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51AA26" w14:textId="08E2A6A5" w:rsidR="006E3ABD" w:rsidRDefault="0058499D" w:rsidP="00E0146D">
      <w:pPr>
        <w:ind w:left="284" w:right="284"/>
        <w:jc w:val="center"/>
        <w:rPr>
          <w:rFonts w:ascii="David" w:hAnsi="David"/>
          <w:b/>
          <w:bCs/>
          <w:sz w:val="36"/>
          <w:szCs w:val="36"/>
          <w:rtl/>
        </w:rPr>
      </w:pPr>
      <w:bookmarkStart w:id="0" w:name="_Hlk163975987"/>
      <w:bookmarkStart w:id="1" w:name="_Hlk194244178"/>
      <w:r>
        <w:rPr>
          <w:rFonts w:ascii="David" w:hAnsi="David"/>
          <w:b/>
          <w:bCs/>
          <w:noProof/>
          <w:sz w:val="36"/>
          <w:szCs w:val="36"/>
        </w:rPr>
        <w:drawing>
          <wp:anchor distT="0" distB="0" distL="114300" distR="114300" simplePos="0" relativeHeight="251658240" behindDoc="0" locked="0" layoutInCell="1" allowOverlap="1" wp14:anchorId="0314D184" wp14:editId="77A695B1">
            <wp:simplePos x="0" y="0"/>
            <wp:positionH relativeFrom="column">
              <wp:posOffset>-4186</wp:posOffset>
            </wp:positionH>
            <wp:positionV relativeFrom="paragraph">
              <wp:posOffset>-196215</wp:posOffset>
            </wp:positionV>
            <wp:extent cx="7610598" cy="10763250"/>
            <wp:effectExtent l="0" t="0" r="9525" b="0"/>
            <wp:wrapNone/>
            <wp:docPr id="1218031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15023" cy="10769508"/>
                    </a:xfrm>
                    <a:prstGeom prst="rect">
                      <a:avLst/>
                    </a:prstGeom>
                    <a:noFill/>
                  </pic:spPr>
                </pic:pic>
              </a:graphicData>
            </a:graphic>
            <wp14:sizeRelH relativeFrom="page">
              <wp14:pctWidth>0</wp14:pctWidth>
            </wp14:sizeRelH>
            <wp14:sizeRelV relativeFrom="page">
              <wp14:pctHeight>0</wp14:pctHeight>
            </wp14:sizeRelV>
          </wp:anchor>
        </w:drawing>
      </w:r>
    </w:p>
    <w:p w14:paraId="5F8E744D" w14:textId="52172275" w:rsidR="000233B9" w:rsidRPr="00B221E8" w:rsidRDefault="000233B9" w:rsidP="00B221E8">
      <w:pPr>
        <w:rPr>
          <w:rFonts w:ascii="David" w:hAnsi="David"/>
          <w:sz w:val="36"/>
          <w:szCs w:val="36"/>
          <w:rtl/>
        </w:rPr>
      </w:pPr>
    </w:p>
    <w:p w14:paraId="50C3E1E6" w14:textId="77777777" w:rsidR="000233B9" w:rsidRPr="00B221E8" w:rsidRDefault="000233B9" w:rsidP="00B221E8">
      <w:pPr>
        <w:rPr>
          <w:rFonts w:ascii="David" w:hAnsi="David"/>
          <w:sz w:val="36"/>
          <w:szCs w:val="36"/>
          <w:rtl/>
        </w:rPr>
      </w:pPr>
    </w:p>
    <w:p w14:paraId="65A89C78" w14:textId="77777777" w:rsidR="000233B9" w:rsidRDefault="000233B9" w:rsidP="000233B9">
      <w:pPr>
        <w:rPr>
          <w:rFonts w:ascii="David" w:hAnsi="David"/>
          <w:b/>
          <w:bCs/>
          <w:sz w:val="36"/>
          <w:szCs w:val="36"/>
          <w:rtl/>
        </w:rPr>
      </w:pPr>
    </w:p>
    <w:p w14:paraId="39A58F30" w14:textId="79929ECA" w:rsidR="000233B9" w:rsidRDefault="000233B9" w:rsidP="00B221E8">
      <w:pPr>
        <w:jc w:val="center"/>
        <w:rPr>
          <w:rFonts w:ascii="David" w:hAnsi="David"/>
          <w:b/>
          <w:bCs/>
          <w:sz w:val="36"/>
          <w:szCs w:val="36"/>
          <w:rtl/>
        </w:rPr>
      </w:pPr>
    </w:p>
    <w:p w14:paraId="2171A689" w14:textId="1F72EA7F" w:rsidR="00033E83" w:rsidRPr="00B221E8" w:rsidRDefault="000233B9" w:rsidP="00B221E8">
      <w:pPr>
        <w:tabs>
          <w:tab w:val="center" w:pos="4334"/>
        </w:tabs>
        <w:rPr>
          <w:rFonts w:ascii="David" w:hAnsi="David"/>
          <w:sz w:val="36"/>
          <w:szCs w:val="36"/>
          <w:rtl/>
        </w:rPr>
        <w:sectPr w:rsidR="00033E83" w:rsidRPr="00B221E8" w:rsidSect="00B221E8">
          <w:footerReference w:type="default" r:id="rId13"/>
          <w:pgSz w:w="11909" w:h="16834" w:code="9"/>
          <w:pgMar w:top="249" w:right="0" w:bottom="261" w:left="0" w:header="454" w:footer="709" w:gutter="0"/>
          <w:paperSrc w:first="7" w:other="7"/>
          <w:pgNumType w:start="2"/>
          <w:cols w:space="709"/>
          <w:bidi/>
          <w:docGrid w:linePitch="299"/>
        </w:sectPr>
      </w:pPr>
      <w:r>
        <w:rPr>
          <w:rFonts w:ascii="David" w:hAnsi="David"/>
          <w:sz w:val="36"/>
          <w:szCs w:val="36"/>
          <w:rtl/>
        </w:rPr>
        <w:tab/>
      </w:r>
    </w:p>
    <w:tbl>
      <w:tblPr>
        <w:bidiVisual/>
        <w:tblW w:w="5000" w:type="pct"/>
        <w:tblLook w:val="04A0" w:firstRow="1" w:lastRow="0" w:firstColumn="1" w:lastColumn="0" w:noHBand="0" w:noVBand="1"/>
      </w:tblPr>
      <w:tblGrid>
        <w:gridCol w:w="218"/>
        <w:gridCol w:w="10251"/>
      </w:tblGrid>
      <w:tr w:rsidR="00BC48BD" w:rsidRPr="00D837E2" w14:paraId="7475ACA5" w14:textId="77777777" w:rsidTr="00B221E8">
        <w:tc>
          <w:tcPr>
            <w:tcW w:w="104" w:type="pct"/>
            <w:vAlign w:val="bottom"/>
          </w:tcPr>
          <w:p w14:paraId="24DF5D99" w14:textId="77777777" w:rsidR="00BC48BD" w:rsidRPr="00D837E2" w:rsidRDefault="00BC48BD" w:rsidP="002E4E88">
            <w:pPr>
              <w:widowControl/>
              <w:overflowPunct/>
              <w:autoSpaceDE/>
              <w:autoSpaceDN/>
              <w:adjustRightInd/>
              <w:textAlignment w:val="auto"/>
              <w:rPr>
                <w:rFonts w:ascii="David" w:hAnsi="David"/>
                <w:rtl/>
              </w:rPr>
            </w:pPr>
          </w:p>
        </w:tc>
        <w:tc>
          <w:tcPr>
            <w:tcW w:w="4896" w:type="pct"/>
            <w:noWrap/>
            <w:vAlign w:val="bottom"/>
          </w:tcPr>
          <w:p w14:paraId="3EE864F4" w14:textId="0200F0D4" w:rsidR="00BC48BD" w:rsidRPr="00D837E2" w:rsidRDefault="00BC48BD" w:rsidP="002E4E88">
            <w:pPr>
              <w:widowControl/>
              <w:overflowPunct/>
              <w:autoSpaceDE/>
              <w:autoSpaceDN/>
              <w:adjustRightInd/>
              <w:ind w:left="567" w:hanging="567"/>
              <w:jc w:val="both"/>
              <w:textAlignment w:val="auto"/>
              <w:rPr>
                <w:rFonts w:ascii="David" w:hAnsi="David"/>
                <w:rtl/>
              </w:rPr>
            </w:pPr>
          </w:p>
        </w:tc>
      </w:tr>
      <w:tr w:rsidR="00FF00F8" w:rsidRPr="00D837E2" w14:paraId="2CD3738E" w14:textId="77777777" w:rsidTr="00B221E8">
        <w:tc>
          <w:tcPr>
            <w:tcW w:w="104" w:type="pct"/>
            <w:vAlign w:val="bottom"/>
          </w:tcPr>
          <w:p w14:paraId="1D25C2F0" w14:textId="77777777" w:rsidR="00FF00F8" w:rsidRPr="00D837E2" w:rsidRDefault="00FF00F8" w:rsidP="002E4E88">
            <w:pPr>
              <w:widowControl/>
              <w:overflowPunct/>
              <w:autoSpaceDE/>
              <w:autoSpaceDN/>
              <w:adjustRightInd/>
              <w:textAlignment w:val="auto"/>
              <w:rPr>
                <w:rFonts w:ascii="David" w:hAnsi="David"/>
                <w:rtl/>
              </w:rPr>
            </w:pPr>
          </w:p>
        </w:tc>
        <w:tc>
          <w:tcPr>
            <w:tcW w:w="4896" w:type="pct"/>
            <w:noWrap/>
            <w:vAlign w:val="bottom"/>
          </w:tcPr>
          <w:p w14:paraId="4CB4215E" w14:textId="77777777" w:rsidR="00FF00F8" w:rsidRPr="00B221E8" w:rsidRDefault="00FF00F8" w:rsidP="00B221E8">
            <w:pPr>
              <w:widowControl/>
              <w:overflowPunct/>
              <w:autoSpaceDE/>
              <w:autoSpaceDN/>
              <w:adjustRightInd/>
              <w:spacing w:after="240"/>
              <w:ind w:left="567" w:hanging="567"/>
              <w:jc w:val="both"/>
              <w:textAlignment w:val="auto"/>
              <w:rPr>
                <w:rFonts w:ascii="David" w:hAnsi="David"/>
                <w:b/>
                <w:bCs/>
                <w:u w:val="single"/>
                <w:rtl/>
              </w:rPr>
            </w:pPr>
          </w:p>
          <w:p w14:paraId="3570E51F" w14:textId="00FB977B" w:rsidR="00FF00F8" w:rsidRPr="00B221E8" w:rsidRDefault="009C089B" w:rsidP="00B221E8">
            <w:pPr>
              <w:widowControl/>
              <w:overflowPunct/>
              <w:autoSpaceDE/>
              <w:autoSpaceDN/>
              <w:adjustRightInd/>
              <w:spacing w:after="240"/>
              <w:ind w:left="567" w:hanging="567"/>
              <w:jc w:val="center"/>
              <w:textAlignment w:val="auto"/>
              <w:rPr>
                <w:rFonts w:ascii="David" w:hAnsi="David"/>
                <w:b/>
                <w:bCs/>
                <w:u w:val="single"/>
              </w:rPr>
            </w:pPr>
            <w:r>
              <w:rPr>
                <w:rFonts w:ascii="David" w:hAnsi="David" w:hint="cs"/>
                <w:b/>
                <w:bCs/>
                <w:u w:val="single"/>
                <w:rtl/>
              </w:rPr>
              <w:t xml:space="preserve">תמצית דוחות לדוגמה ביניים לחברות ביטוח </w:t>
            </w:r>
            <w:r w:rsidR="00FF00F8" w:rsidRPr="00B221E8">
              <w:rPr>
                <w:rFonts w:ascii="David" w:hAnsi="David"/>
                <w:b/>
                <w:bCs/>
                <w:u w:val="single"/>
                <w:rtl/>
              </w:rPr>
              <w:t>לשנת 2026: עיקרי השינויים והתאמות הגילוי</w:t>
            </w:r>
          </w:p>
          <w:p w14:paraId="4712A529" w14:textId="6112C60A" w:rsidR="00FF00F8" w:rsidRPr="00FF00F8" w:rsidRDefault="00FF00F8" w:rsidP="00B221E8">
            <w:pPr>
              <w:widowControl/>
              <w:overflowPunct/>
              <w:autoSpaceDE/>
              <w:autoSpaceDN/>
              <w:adjustRightInd/>
              <w:spacing w:after="240"/>
              <w:jc w:val="both"/>
              <w:textAlignment w:val="auto"/>
              <w:rPr>
                <w:rFonts w:ascii="David" w:hAnsi="David"/>
                <w:rtl/>
              </w:rPr>
            </w:pPr>
            <w:r w:rsidRPr="00FF00F8">
              <w:rPr>
                <w:rFonts w:ascii="David" w:hAnsi="David" w:hint="cs"/>
                <w:rtl/>
              </w:rPr>
              <w:t>דוח לדוגמה זה עודכן ביחס לתמצית דוחות כספיים ביניים מאוחדים לדוגמה לחברות ביטוח ליום 30 ביוני 2025</w:t>
            </w:r>
            <w:r w:rsidRPr="00FF00F8">
              <w:rPr>
                <w:rFonts w:ascii="David" w:hAnsi="David"/>
                <w:rtl/>
              </w:rPr>
              <w:t xml:space="preserve">, </w:t>
            </w:r>
            <w:r w:rsidR="00B74A65">
              <w:rPr>
                <w:rFonts w:ascii="David" w:hAnsi="David" w:hint="cs"/>
                <w:rtl/>
              </w:rPr>
              <w:t xml:space="preserve">שפורסמה על ידי משרדנו, </w:t>
            </w:r>
            <w:r w:rsidRPr="00FF00F8">
              <w:rPr>
                <w:rFonts w:ascii="David" w:hAnsi="David"/>
                <w:rtl/>
              </w:rPr>
              <w:t>בעיקר בנושאים</w:t>
            </w:r>
            <w:r>
              <w:rPr>
                <w:rFonts w:ascii="David" w:hAnsi="David" w:hint="cs"/>
                <w:rtl/>
              </w:rPr>
              <w:t xml:space="preserve"> </w:t>
            </w:r>
            <w:r w:rsidRPr="00FF00F8">
              <w:rPr>
                <w:rFonts w:ascii="David" w:hAnsi="David"/>
                <w:rtl/>
              </w:rPr>
              <w:t>הבאים</w:t>
            </w:r>
            <w:r w:rsidRPr="00FF00F8">
              <w:rPr>
                <w:rFonts w:ascii="David" w:hAnsi="David" w:hint="cs"/>
                <w:rtl/>
              </w:rPr>
              <w:t xml:space="preserve"> (</w:t>
            </w:r>
            <w:r w:rsidRPr="00B221E8">
              <w:rPr>
                <w:rFonts w:ascii="David" w:hAnsi="David" w:hint="eastAsia"/>
                <w:u w:val="single"/>
                <w:rtl/>
              </w:rPr>
              <w:t>רשימה</w:t>
            </w:r>
            <w:r w:rsidRPr="00B221E8">
              <w:rPr>
                <w:rFonts w:ascii="David" w:hAnsi="David"/>
                <w:u w:val="single"/>
                <w:rtl/>
              </w:rPr>
              <w:t xml:space="preserve"> לא מלאה</w:t>
            </w:r>
            <w:r w:rsidRPr="00FF00F8">
              <w:rPr>
                <w:rFonts w:ascii="David" w:hAnsi="David" w:hint="cs"/>
                <w:rtl/>
              </w:rPr>
              <w:t>)</w:t>
            </w:r>
            <w:r w:rsidRPr="00FF00F8">
              <w:rPr>
                <w:rFonts w:ascii="David" w:hAnsi="David"/>
                <w:rtl/>
              </w:rPr>
              <w:t>:</w:t>
            </w:r>
          </w:p>
          <w:p w14:paraId="3156FA00" w14:textId="77777777"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hint="cs"/>
                <w:rtl/>
              </w:rPr>
              <w:t>נמחקו כל הגילויים שהיו רלוונטיים בשנת 2025 עקב היישום לראשונה של תקן דיווח כספי בינלאומי 17 (</w:t>
            </w:r>
            <w:r w:rsidRPr="00FF00F8">
              <w:rPr>
                <w:rFonts w:ascii="David" w:hAnsi="David" w:cs="David"/>
              </w:rPr>
              <w:t>IFRS 17</w:t>
            </w:r>
            <w:r w:rsidRPr="00FF00F8">
              <w:rPr>
                <w:rFonts w:ascii="David" w:hAnsi="David" w:cs="David" w:hint="cs"/>
                <w:rtl/>
              </w:rPr>
              <w:t>) ותקן דיווח כספי בינלאומי 9 (</w:t>
            </w:r>
            <w:r w:rsidRPr="00FF00F8">
              <w:rPr>
                <w:rFonts w:ascii="David" w:hAnsi="David" w:cs="David"/>
              </w:rPr>
              <w:t>IFRS 9</w:t>
            </w:r>
            <w:r w:rsidRPr="00FF00F8">
              <w:rPr>
                <w:rFonts w:ascii="David" w:hAnsi="David" w:cs="David" w:hint="cs"/>
                <w:rtl/>
              </w:rPr>
              <w:t>).</w:t>
            </w:r>
          </w:p>
          <w:p w14:paraId="70C19F40" w14:textId="4CA27287"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rtl/>
              </w:rPr>
              <w:t>עדכוני</w:t>
            </w:r>
            <w:r w:rsidRPr="00FF00F8">
              <w:rPr>
                <w:rFonts w:ascii="David" w:hAnsi="David" w:cs="David" w:hint="cs"/>
                <w:rtl/>
              </w:rPr>
              <w:t xml:space="preserve">ם שנכללו בדוח לדוגמה השנתי </w:t>
            </w:r>
            <w:r w:rsidRPr="00FF00F8">
              <w:rPr>
                <w:rFonts w:ascii="David" w:hAnsi="David" w:cs="David"/>
                <w:rtl/>
              </w:rPr>
              <w:t xml:space="preserve">של רשות שוק ההון, ביטוח וחיסכון </w:t>
            </w:r>
            <w:r w:rsidRPr="00FF00F8">
              <w:rPr>
                <w:rFonts w:ascii="David" w:hAnsi="David" w:cs="David" w:hint="cs"/>
                <w:rtl/>
              </w:rPr>
              <w:t>(להלן: "רשות שוק ההון") בהתאם לחוזר שפורסם ביום 11 במרץ 2026 (חוזר ביטוח 2026-1-2)</w:t>
            </w:r>
            <w:r w:rsidR="00B32121">
              <w:rPr>
                <w:rFonts w:ascii="David" w:hAnsi="David" w:cs="David" w:hint="cs"/>
                <w:rtl/>
              </w:rPr>
              <w:t xml:space="preserve">. בהתאם לחוזר זה, </w:t>
            </w:r>
            <w:r w:rsidRPr="00FF00F8">
              <w:rPr>
                <w:rFonts w:ascii="David" w:hAnsi="David" w:cs="David" w:hint="cs"/>
                <w:rtl/>
              </w:rPr>
              <w:t>בדוח הכספי לתקופות ביניים יש לעדכן את מבנה הגילוי ופירוט הגילוי הנדרש בדוח לדוגמה השנתי, וזאת לגבי דוחות וביאורים הנדרשים הן בדוח כספי שנתי והן בדוח כספי לתקופות ביניים של חברות ביטוח. כיוון שלא פורסמה מתכונת גילוי עדכנית לדוחות הכספיים ביניים לשנת 2026 לאחר פרסום חוזר זה, העדכונים מהדוח השנתי של הפיקוח הוטמעו</w:t>
            </w:r>
            <w:r w:rsidR="00B32121">
              <w:rPr>
                <w:rFonts w:ascii="David" w:hAnsi="David" w:cs="David" w:hint="cs"/>
                <w:rtl/>
              </w:rPr>
              <w:t>,</w:t>
            </w:r>
            <w:r w:rsidRPr="00FF00F8">
              <w:rPr>
                <w:rFonts w:ascii="David" w:hAnsi="David" w:cs="David" w:hint="cs"/>
                <w:rtl/>
              </w:rPr>
              <w:t xml:space="preserve"> למיטב הבנתנו</w:t>
            </w:r>
            <w:r w:rsidR="00B32121">
              <w:rPr>
                <w:rFonts w:ascii="David" w:hAnsi="David" w:cs="David" w:hint="cs"/>
                <w:rtl/>
              </w:rPr>
              <w:t>,</w:t>
            </w:r>
            <w:r w:rsidRPr="00FF00F8">
              <w:rPr>
                <w:rFonts w:ascii="David" w:hAnsi="David" w:cs="David" w:hint="cs"/>
                <w:rtl/>
              </w:rPr>
              <w:t xml:space="preserve"> במסגרת דוח לדוגמה ביניים זה. במסגרת זה עודכנו בעיקר באורים 5</w:t>
            </w:r>
            <w:r w:rsidR="00FF5613">
              <w:rPr>
                <w:rFonts w:ascii="David" w:hAnsi="David" w:cs="David" w:hint="cs"/>
                <w:rtl/>
              </w:rPr>
              <w:t>, 8</w:t>
            </w:r>
            <w:r w:rsidRPr="00FF00F8">
              <w:rPr>
                <w:rFonts w:ascii="David" w:hAnsi="David" w:cs="David" w:hint="cs"/>
                <w:rtl/>
              </w:rPr>
              <w:t xml:space="preserve"> ו-</w:t>
            </w:r>
            <w:r w:rsidR="00FF5613">
              <w:rPr>
                <w:rFonts w:ascii="David" w:hAnsi="David" w:cs="David" w:hint="cs"/>
                <w:rtl/>
              </w:rPr>
              <w:t>9,</w:t>
            </w:r>
            <w:r w:rsidRPr="00FF00F8">
              <w:rPr>
                <w:rFonts w:ascii="David" w:hAnsi="David" w:cs="David" w:hint="cs"/>
                <w:rtl/>
              </w:rPr>
              <w:t xml:space="preserve"> כמפורט להלן.</w:t>
            </w:r>
          </w:p>
          <w:p w14:paraId="4F073E81" w14:textId="4583D2A2"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hint="cs"/>
                <w:rtl/>
              </w:rPr>
              <w:t>באור 1 - כללי עודכן בגין התפתחויות הלחימה</w:t>
            </w:r>
            <w:r w:rsidR="00FF5613">
              <w:rPr>
                <w:rFonts w:ascii="David" w:hAnsi="David" w:cs="David" w:hint="cs"/>
                <w:rtl/>
              </w:rPr>
              <w:t>,</w:t>
            </w:r>
            <w:r w:rsidRPr="00FF00F8">
              <w:rPr>
                <w:rFonts w:ascii="David" w:hAnsi="David" w:cs="David" w:hint="cs"/>
                <w:rtl/>
              </w:rPr>
              <w:t xml:space="preserve"> </w:t>
            </w:r>
            <w:r w:rsidR="00FF5613">
              <w:rPr>
                <w:rFonts w:ascii="David" w:hAnsi="David" w:cs="David" w:hint="cs"/>
                <w:rtl/>
              </w:rPr>
              <w:t>ו</w:t>
            </w:r>
            <w:r w:rsidRPr="00FF00F8">
              <w:rPr>
                <w:rFonts w:ascii="David" w:hAnsi="David" w:cs="David" w:hint="cs"/>
                <w:rtl/>
              </w:rPr>
              <w:t xml:space="preserve">בפרט עדכון בקשר למבצע </w:t>
            </w:r>
            <w:r w:rsidRPr="00FF00F8">
              <w:rPr>
                <w:rFonts w:ascii="David" w:hAnsi="David" w:cs="David"/>
                <w:rtl/>
              </w:rPr>
              <w:t xml:space="preserve">"שאגת הארי" </w:t>
            </w:r>
            <w:r w:rsidRPr="00FF00F8">
              <w:rPr>
                <w:rFonts w:ascii="David" w:hAnsi="David" w:cs="David" w:hint="cs"/>
                <w:rtl/>
              </w:rPr>
              <w:t>ו</w:t>
            </w:r>
            <w:r w:rsidRPr="00FF00F8">
              <w:rPr>
                <w:rFonts w:ascii="David" w:hAnsi="David" w:cs="David"/>
                <w:rtl/>
              </w:rPr>
              <w:t>מלחמת "חברות ברזל" והשלכותיהם</w:t>
            </w:r>
            <w:r w:rsidRPr="00FF00F8">
              <w:rPr>
                <w:rFonts w:ascii="David" w:hAnsi="David" w:cs="David" w:hint="cs"/>
                <w:rtl/>
              </w:rPr>
              <w:t xml:space="preserve"> ו</w:t>
            </w:r>
            <w:r w:rsidR="00FF5613">
              <w:rPr>
                <w:rFonts w:ascii="David" w:hAnsi="David" w:cs="David" w:hint="cs"/>
                <w:rtl/>
              </w:rPr>
              <w:t xml:space="preserve">כן בגין </w:t>
            </w:r>
            <w:r w:rsidRPr="00FF00F8">
              <w:rPr>
                <w:rFonts w:ascii="David" w:hAnsi="David" w:cs="David" w:hint="cs"/>
                <w:rtl/>
              </w:rPr>
              <w:t>שינויים כלכליים ופיננסיים (לרבות, ריבית אינפלציה ומכסים).</w:t>
            </w:r>
          </w:p>
          <w:p w14:paraId="645BAC79" w14:textId="77777777"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hint="cs"/>
                <w:rtl/>
              </w:rPr>
              <w:t xml:space="preserve">באור 3 בדבר מדיניות חשבונאית מהותית עודכן בגין </w:t>
            </w:r>
            <w:r w:rsidRPr="00FF00F8">
              <w:rPr>
                <w:rFonts w:ascii="David" w:hAnsi="David" w:cs="David"/>
                <w:rtl/>
              </w:rPr>
              <w:t xml:space="preserve">תיקונים שיושמו לראשונה החל מיום 1 בינואר 2026, בהם תיקונים ל- </w:t>
            </w:r>
            <w:r w:rsidRPr="00FF00F8">
              <w:rPr>
                <w:rFonts w:ascii="David" w:hAnsi="David" w:cs="David"/>
              </w:rPr>
              <w:t>IFRS 9</w:t>
            </w:r>
            <w:r w:rsidRPr="00FF00F8">
              <w:rPr>
                <w:rFonts w:ascii="David" w:hAnsi="David" w:cs="David"/>
                <w:rtl/>
              </w:rPr>
              <w:t>, מכשירים פיננסיים ול-</w:t>
            </w:r>
            <w:r w:rsidRPr="00FF00F8">
              <w:rPr>
                <w:rFonts w:ascii="David" w:hAnsi="David" w:cs="David"/>
              </w:rPr>
              <w:t>IFRS 7</w:t>
            </w:r>
            <w:r w:rsidRPr="00FF00F8">
              <w:rPr>
                <w:rFonts w:ascii="David" w:hAnsi="David" w:cs="David"/>
                <w:rtl/>
              </w:rPr>
              <w:t xml:space="preserve"> מכשירים פיננסיים: גילויים: תיקונים לסיווג ולמדידה של מכשירים פיננסיים</w:t>
            </w:r>
            <w:r w:rsidRPr="00FF00F8">
              <w:rPr>
                <w:rFonts w:ascii="David" w:hAnsi="David" w:cs="David" w:hint="cs"/>
                <w:rtl/>
              </w:rPr>
              <w:t xml:space="preserve">. כמו כן, נוסף </w:t>
            </w:r>
            <w:r w:rsidRPr="00FF00F8">
              <w:rPr>
                <w:rFonts w:ascii="David" w:hAnsi="David" w:cs="David"/>
                <w:rtl/>
              </w:rPr>
              <w:t xml:space="preserve">דוגמה לגילוי מורחב להשפעות הצפויות של יישום לראשונה של </w:t>
            </w:r>
            <w:r w:rsidRPr="00FF00F8">
              <w:rPr>
                <w:rFonts w:ascii="David" w:hAnsi="David" w:cs="David"/>
              </w:rPr>
              <w:t>IFRS 18</w:t>
            </w:r>
            <w:r w:rsidRPr="00FF00F8">
              <w:rPr>
                <w:rFonts w:ascii="David" w:hAnsi="David" w:cs="David"/>
                <w:rtl/>
              </w:rPr>
              <w:t>, בהנחה שלא יושם באימוץ מוקדם.</w:t>
            </w:r>
          </w:p>
          <w:p w14:paraId="6F805826" w14:textId="77777777" w:rsidR="009C089B" w:rsidRDefault="00FF00F8" w:rsidP="00CE26BA">
            <w:pPr>
              <w:pStyle w:val="ListParagraph"/>
              <w:numPr>
                <w:ilvl w:val="0"/>
                <w:numId w:val="52"/>
              </w:numPr>
              <w:bidi/>
              <w:spacing w:before="240" w:after="0"/>
              <w:jc w:val="both"/>
              <w:rPr>
                <w:rFonts w:ascii="David" w:hAnsi="David" w:cs="David"/>
              </w:rPr>
            </w:pPr>
            <w:r w:rsidRPr="00FF00F8">
              <w:rPr>
                <w:rFonts w:ascii="David" w:hAnsi="David" w:cs="David" w:hint="cs"/>
                <w:rtl/>
              </w:rPr>
              <w:t>באור 5 בדבר</w:t>
            </w:r>
            <w:r w:rsidRPr="00FF00F8">
              <w:rPr>
                <w:rFonts w:ascii="David" w:hAnsi="David" w:cs="David"/>
                <w:rtl/>
              </w:rPr>
              <w:t xml:space="preserve"> מידע נוסף אודות חוזי ביטוח, חוזי ביטוח משנה וחוזי השקעה לפי קבוצות תיקים עיקריות</w:t>
            </w:r>
            <w:r w:rsidRPr="00FF00F8">
              <w:rPr>
                <w:rFonts w:ascii="David" w:hAnsi="David" w:cs="David" w:hint="cs"/>
                <w:rtl/>
              </w:rPr>
              <w:t xml:space="preserve"> עודכן </w:t>
            </w:r>
            <w:r w:rsidR="009C089B">
              <w:rPr>
                <w:rFonts w:ascii="David" w:hAnsi="David" w:cs="David" w:hint="cs"/>
                <w:rtl/>
              </w:rPr>
              <w:t>בגין הבאים:</w:t>
            </w:r>
          </w:p>
          <w:p w14:paraId="6B1612E8" w14:textId="08BA2C76" w:rsidR="00CE26BA" w:rsidRDefault="009D5BF7" w:rsidP="00B221E8">
            <w:pPr>
              <w:pStyle w:val="ListParagraph"/>
              <w:numPr>
                <w:ilvl w:val="0"/>
                <w:numId w:val="54"/>
              </w:numPr>
              <w:bidi/>
              <w:spacing w:after="0"/>
              <w:jc w:val="both"/>
              <w:rPr>
                <w:rFonts w:ascii="David" w:hAnsi="David" w:cs="David"/>
              </w:rPr>
            </w:pPr>
            <w:r>
              <w:rPr>
                <w:rFonts w:ascii="David" w:hAnsi="David" w:cs="David" w:hint="cs"/>
                <w:rtl/>
              </w:rPr>
              <w:t xml:space="preserve">התאמה בגין </w:t>
            </w:r>
            <w:r w:rsidR="00FF00F8" w:rsidRPr="00FF00F8">
              <w:rPr>
                <w:rFonts w:ascii="David" w:hAnsi="David" w:cs="David" w:hint="cs"/>
                <w:rtl/>
              </w:rPr>
              <w:t>עדכונים שנכללו בדוח השנתי לדוגמה של רשות שוק ההון, כאמור לעיל.</w:t>
            </w:r>
          </w:p>
          <w:p w14:paraId="19E0EB63" w14:textId="305D1545" w:rsidR="009D5BF7" w:rsidRPr="00B221E8" w:rsidRDefault="00001F18" w:rsidP="00B221E8">
            <w:pPr>
              <w:pStyle w:val="ListParagraph"/>
              <w:numPr>
                <w:ilvl w:val="0"/>
                <w:numId w:val="54"/>
              </w:numPr>
              <w:bidi/>
              <w:spacing w:after="0"/>
              <w:jc w:val="both"/>
              <w:rPr>
                <w:rFonts w:ascii="David" w:hAnsi="David" w:cs="David"/>
                <w:b/>
                <w:bCs/>
              </w:rPr>
            </w:pPr>
            <w:r w:rsidRPr="00B221E8">
              <w:rPr>
                <w:rFonts w:ascii="David" w:hAnsi="David" w:cs="David" w:hint="eastAsia"/>
                <w:b/>
                <w:bCs/>
                <w:rtl/>
              </w:rPr>
              <w:t>הוספת</w:t>
            </w:r>
            <w:r w:rsidR="009D5BF7" w:rsidRPr="00B221E8">
              <w:rPr>
                <w:rFonts w:ascii="David" w:hAnsi="David" w:cs="David"/>
                <w:b/>
                <w:bCs/>
                <w:rtl/>
              </w:rPr>
              <w:t xml:space="preserve"> </w:t>
            </w:r>
            <w:r w:rsidRPr="00B221E8">
              <w:rPr>
                <w:rFonts w:ascii="David" w:hAnsi="David" w:cs="David" w:hint="eastAsia"/>
                <w:b/>
                <w:bCs/>
                <w:rtl/>
              </w:rPr>
              <w:t>סעיף</w:t>
            </w:r>
            <w:r w:rsidRPr="00B221E8">
              <w:rPr>
                <w:rFonts w:ascii="David" w:hAnsi="David" w:cs="David"/>
                <w:b/>
                <w:bCs/>
                <w:rtl/>
              </w:rPr>
              <w:t xml:space="preserve"> ד' – תנועה במרווח השירות החוזי (</w:t>
            </w:r>
            <w:r w:rsidRPr="00B221E8">
              <w:rPr>
                <w:rFonts w:ascii="David" w:hAnsi="David" w:cs="David"/>
                <w:b/>
                <w:bCs/>
              </w:rPr>
              <w:t>CSM</w:t>
            </w:r>
            <w:r w:rsidRPr="00B221E8">
              <w:rPr>
                <w:rFonts w:ascii="David" w:hAnsi="David" w:cs="David"/>
                <w:b/>
                <w:bCs/>
                <w:rtl/>
              </w:rPr>
              <w:t>) – תוספת גילוי של התנועה ב-</w:t>
            </w:r>
            <w:r w:rsidRPr="00B221E8">
              <w:rPr>
                <w:rFonts w:ascii="David" w:hAnsi="David" w:cs="David"/>
                <w:b/>
                <w:bCs/>
              </w:rPr>
              <w:t>CSM</w:t>
            </w:r>
            <w:r w:rsidRPr="00B221E8">
              <w:rPr>
                <w:rFonts w:ascii="David" w:hAnsi="David" w:cs="David"/>
                <w:b/>
                <w:bCs/>
                <w:rtl/>
              </w:rPr>
              <w:t xml:space="preserve"> בשייר בחלוקה למגזרי הביטוח.</w:t>
            </w:r>
          </w:p>
          <w:p w14:paraId="1A631159" w14:textId="0B284FC1" w:rsidR="00001F18" w:rsidRDefault="00001F18" w:rsidP="00EC3E1F">
            <w:pPr>
              <w:pStyle w:val="ListParagraph"/>
              <w:numPr>
                <w:ilvl w:val="0"/>
                <w:numId w:val="54"/>
              </w:numPr>
              <w:bidi/>
              <w:spacing w:after="0"/>
              <w:jc w:val="both"/>
              <w:rPr>
                <w:rFonts w:ascii="David" w:hAnsi="David" w:cs="David"/>
                <w:b/>
                <w:bCs/>
              </w:rPr>
            </w:pPr>
            <w:r w:rsidRPr="00B221E8">
              <w:rPr>
                <w:rFonts w:ascii="David" w:hAnsi="David" w:cs="David" w:hint="eastAsia"/>
                <w:b/>
                <w:bCs/>
                <w:rtl/>
              </w:rPr>
              <w:t>הוספת</w:t>
            </w:r>
            <w:r w:rsidRPr="00B221E8">
              <w:rPr>
                <w:rFonts w:ascii="David" w:hAnsi="David" w:cs="David"/>
                <w:b/>
                <w:bCs/>
                <w:rtl/>
              </w:rPr>
              <w:t xml:space="preserve"> סעיף ה' - </w:t>
            </w:r>
            <w:r w:rsidR="008E11FC" w:rsidRPr="00B221E8">
              <w:rPr>
                <w:rFonts w:ascii="David" w:hAnsi="David" w:cs="David"/>
                <w:b/>
                <w:bCs/>
                <w:rtl/>
              </w:rPr>
              <w:t xml:space="preserve">השפעת שינויים במודלים ובהנחות העיקריות </w:t>
            </w:r>
            <w:r w:rsidR="00EC3E1F" w:rsidRPr="00B221E8">
              <w:rPr>
                <w:rFonts w:ascii="David" w:hAnsi="David" w:cs="David"/>
                <w:b/>
                <w:bCs/>
                <w:rtl/>
              </w:rPr>
              <w:t>– תוספת גילוי בגין השפעות של שינויים בהנחות והאומדנים על הרווח ועל ה-</w:t>
            </w:r>
            <w:r w:rsidR="00EC3E1F" w:rsidRPr="00B221E8">
              <w:rPr>
                <w:rFonts w:ascii="David" w:hAnsi="David" w:cs="David"/>
                <w:b/>
                <w:bCs/>
              </w:rPr>
              <w:t>CSM</w:t>
            </w:r>
            <w:r w:rsidR="00EC3E1F" w:rsidRPr="00B221E8">
              <w:rPr>
                <w:rFonts w:ascii="David" w:hAnsi="David" w:cs="David"/>
                <w:b/>
                <w:bCs/>
                <w:rtl/>
              </w:rPr>
              <w:t>.</w:t>
            </w:r>
          </w:p>
          <w:p w14:paraId="5F3C14C0" w14:textId="7A370299" w:rsidR="00DF4234" w:rsidRPr="00B221E8" w:rsidRDefault="00DF4234" w:rsidP="00B221E8">
            <w:pPr>
              <w:ind w:left="720"/>
              <w:jc w:val="both"/>
              <w:rPr>
                <w:rFonts w:ascii="David" w:hAnsi="David"/>
                <w:b/>
                <w:bCs/>
              </w:rPr>
            </w:pPr>
            <w:r w:rsidRPr="00B221E8">
              <w:rPr>
                <w:rFonts w:ascii="David" w:hAnsi="David" w:hint="eastAsia"/>
                <w:b/>
                <w:bCs/>
                <w:rtl/>
              </w:rPr>
              <w:t>יודגש</w:t>
            </w:r>
            <w:r w:rsidRPr="00B221E8">
              <w:rPr>
                <w:rFonts w:ascii="David" w:hAnsi="David"/>
                <w:b/>
                <w:bCs/>
                <w:rtl/>
              </w:rPr>
              <w:t xml:space="preserve"> כי גילויים אלו בגין </w:t>
            </w:r>
            <w:r w:rsidRPr="00B221E8">
              <w:rPr>
                <w:rFonts w:ascii="David" w:hAnsi="David" w:hint="eastAsia"/>
                <w:b/>
                <w:bCs/>
                <w:rtl/>
              </w:rPr>
              <w:t>התנועה</w:t>
            </w:r>
            <w:r w:rsidRPr="00B221E8">
              <w:rPr>
                <w:rFonts w:ascii="David" w:hAnsi="David"/>
                <w:b/>
                <w:bCs/>
                <w:rtl/>
              </w:rPr>
              <w:t xml:space="preserve"> ב-</w:t>
            </w:r>
            <w:r w:rsidRPr="00B221E8">
              <w:rPr>
                <w:rFonts w:ascii="David" w:hAnsi="David"/>
                <w:b/>
                <w:bCs/>
              </w:rPr>
              <w:t>CSM</w:t>
            </w:r>
            <w:r w:rsidRPr="00B221E8">
              <w:rPr>
                <w:rFonts w:ascii="David" w:hAnsi="David"/>
                <w:b/>
                <w:bCs/>
                <w:rtl/>
              </w:rPr>
              <w:t xml:space="preserve"> והשפעת השינויים במוד</w:t>
            </w:r>
            <w:r w:rsidR="001921D1" w:rsidRPr="00B221E8">
              <w:rPr>
                <w:rFonts w:ascii="David" w:hAnsi="David" w:hint="eastAsia"/>
                <w:b/>
                <w:bCs/>
                <w:rtl/>
              </w:rPr>
              <w:t>לים</w:t>
            </w:r>
            <w:r w:rsidR="001921D1" w:rsidRPr="00B221E8">
              <w:rPr>
                <w:rFonts w:ascii="David" w:hAnsi="David"/>
                <w:b/>
                <w:bCs/>
                <w:rtl/>
              </w:rPr>
              <w:t xml:space="preserve"> ובהנחות העיקריות </w:t>
            </w:r>
            <w:r w:rsidR="00F67830">
              <w:rPr>
                <w:rFonts w:ascii="David" w:hAnsi="David" w:hint="cs"/>
                <w:b/>
                <w:bCs/>
                <w:rtl/>
              </w:rPr>
              <w:t>לא</w:t>
            </w:r>
            <w:r w:rsidR="001921D1" w:rsidRPr="00B221E8">
              <w:rPr>
                <w:rFonts w:ascii="David" w:hAnsi="David"/>
                <w:b/>
                <w:bCs/>
                <w:rtl/>
              </w:rPr>
              <w:t xml:space="preserve"> נכללו במפורש במסגרת מתכונת הגילוי של דוחות כספיים ביניים של רשות שוק ההון</w:t>
            </w:r>
            <w:r w:rsidR="00F67830">
              <w:rPr>
                <w:rFonts w:ascii="David" w:hAnsi="David" w:hint="cs"/>
                <w:b/>
                <w:bCs/>
                <w:rtl/>
              </w:rPr>
              <w:t xml:space="preserve"> אולם חברות הביטוח עשויות לסבור שמתן גילוי כאמור יהיה ראוי</w:t>
            </w:r>
            <w:r w:rsidR="001921D1" w:rsidRPr="00B221E8">
              <w:rPr>
                <w:rFonts w:ascii="David" w:hAnsi="David"/>
                <w:b/>
                <w:bCs/>
                <w:rtl/>
              </w:rPr>
              <w:t>.</w:t>
            </w:r>
          </w:p>
          <w:p w14:paraId="6178A72B" w14:textId="77777777"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hint="cs"/>
                <w:rtl/>
              </w:rPr>
              <w:t xml:space="preserve">באור 8 בדבר הון עצמי ודרישות הון עודכן בגין פרסומים של רשות שוק ההון בקשר לעדכון סכום הניכוי ועדכונים נוספים המתייחסים להשפעות היישום לראשונה של </w:t>
            </w:r>
            <w:r w:rsidRPr="00FF00F8">
              <w:rPr>
                <w:rFonts w:ascii="David" w:hAnsi="David" w:cs="David"/>
              </w:rPr>
              <w:t>IFRS 17</w:t>
            </w:r>
            <w:r w:rsidRPr="00FF00F8">
              <w:rPr>
                <w:rFonts w:ascii="David" w:hAnsi="David" w:cs="David" w:hint="cs"/>
                <w:rtl/>
              </w:rPr>
              <w:t xml:space="preserve"> על דוחות יחס כושר פירעון כלכלי מבוסס </w:t>
            </w:r>
            <w:r w:rsidRPr="00FF00F8">
              <w:rPr>
                <w:rFonts w:ascii="David" w:hAnsi="David" w:cs="David"/>
              </w:rPr>
              <w:t>Solvency II</w:t>
            </w:r>
            <w:r w:rsidRPr="00FF00F8">
              <w:rPr>
                <w:rFonts w:ascii="David" w:hAnsi="David" w:cs="David" w:hint="cs"/>
                <w:rtl/>
              </w:rPr>
              <w:t xml:space="preserve">. כמו כן, עודכן סעיף 2, </w:t>
            </w:r>
            <w:r w:rsidRPr="00FF00F8">
              <w:rPr>
                <w:rFonts w:ascii="David" w:hAnsi="David" w:cs="David"/>
                <w:rtl/>
              </w:rPr>
              <w:t>משטר כושר פירעון חשבונאי</w:t>
            </w:r>
            <w:r w:rsidRPr="00FF00F8">
              <w:rPr>
                <w:rFonts w:ascii="David" w:hAnsi="David" w:cs="David" w:hint="cs"/>
                <w:rtl/>
              </w:rPr>
              <w:t>, כך שיותאם לעדכונים שנכללו בדוח השנתי לדוגמה של רשות שוק ההון, כאמור לעיל.</w:t>
            </w:r>
          </w:p>
          <w:p w14:paraId="6CB21507" w14:textId="77777777"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hint="cs"/>
                <w:rtl/>
              </w:rPr>
              <w:t xml:space="preserve">באור 9 בדבר רווח (הפסד) משירותי ביטוח ומביטוח משנה עודכן בעיקר בסעיף של ההערות, כך שיותאם לעדכונים שנכללו בדוח השנתי לדוגמה של רשות שוק ההון, כאמור לעיל. </w:t>
            </w:r>
          </w:p>
          <w:p w14:paraId="06DDA9C7" w14:textId="1A8ABC18" w:rsidR="00FF00F8" w:rsidRPr="00FF00F8" w:rsidRDefault="00FF00F8" w:rsidP="00FF00F8">
            <w:pPr>
              <w:pStyle w:val="ListParagraph"/>
              <w:numPr>
                <w:ilvl w:val="0"/>
                <w:numId w:val="52"/>
              </w:numPr>
              <w:bidi/>
              <w:spacing w:before="240" w:after="0"/>
              <w:jc w:val="both"/>
              <w:rPr>
                <w:rFonts w:ascii="David" w:hAnsi="David" w:cs="David"/>
              </w:rPr>
            </w:pPr>
            <w:r w:rsidRPr="00FF00F8">
              <w:rPr>
                <w:rFonts w:ascii="David" w:hAnsi="David" w:cs="David"/>
                <w:rtl/>
              </w:rPr>
              <w:t xml:space="preserve">באור </w:t>
            </w:r>
            <w:r w:rsidRPr="00FF00F8">
              <w:rPr>
                <w:rFonts w:ascii="David" w:hAnsi="David" w:cs="David" w:hint="cs"/>
                <w:rtl/>
              </w:rPr>
              <w:t>11 בדבר שווי הוגן של מכשירים פיננסים עודכן ב</w:t>
            </w:r>
            <w:r w:rsidRPr="00FF00F8">
              <w:rPr>
                <w:rFonts w:ascii="David" w:hAnsi="David" w:cs="David"/>
                <w:rtl/>
              </w:rPr>
              <w:t xml:space="preserve">גילוי המילולי </w:t>
            </w:r>
            <w:r w:rsidRPr="00FF00F8">
              <w:rPr>
                <w:rFonts w:ascii="David" w:hAnsi="David" w:cs="David" w:hint="cs"/>
                <w:rtl/>
              </w:rPr>
              <w:t xml:space="preserve">המתייחס לשיטות וההנחות העיקריות המשמשות לצורך אומדן השווי ההוגן של מכשירים פיננסיים </w:t>
            </w:r>
            <w:r w:rsidRPr="00FF00F8">
              <w:rPr>
                <w:rFonts w:ascii="David" w:hAnsi="David" w:cs="David"/>
                <w:rtl/>
              </w:rPr>
              <w:t>בעקבות החלפת ספק השיערוך מ"מרווח הוגן בע״מ" ל"נס פייר ואליו בע״מ"</w:t>
            </w:r>
            <w:r w:rsidRPr="00FF00F8">
              <w:rPr>
                <w:rFonts w:ascii="David" w:hAnsi="David" w:cs="David" w:hint="cs"/>
                <w:rtl/>
              </w:rPr>
              <w:t>, בדומה לעדכון שנכלל בדוח לדוגמה השנתי לשנת 2025.</w:t>
            </w:r>
            <w:r w:rsidR="0064590A">
              <w:rPr>
                <w:rFonts w:ascii="David" w:hAnsi="David" w:cs="David" w:hint="cs"/>
                <w:rtl/>
              </w:rPr>
              <w:t xml:space="preserve"> בנוסף, רמת הציטוט עודכנה לרמה 3 במדרג השווי ההוגן.</w:t>
            </w:r>
          </w:p>
          <w:p w14:paraId="00C6F111" w14:textId="77777777" w:rsidR="00FF00F8" w:rsidRPr="00FF00F8" w:rsidRDefault="00FF00F8" w:rsidP="00FF00F8">
            <w:pPr>
              <w:pStyle w:val="ListParagraph"/>
              <w:numPr>
                <w:ilvl w:val="0"/>
                <w:numId w:val="52"/>
              </w:numPr>
              <w:bidi/>
              <w:spacing w:before="240" w:after="0"/>
              <w:jc w:val="both"/>
              <w:rPr>
                <w:rFonts w:ascii="David" w:hAnsi="David" w:cs="David"/>
                <w:rtl/>
              </w:rPr>
            </w:pPr>
            <w:r w:rsidRPr="00FF00F8">
              <w:rPr>
                <w:rFonts w:ascii="David" w:hAnsi="David" w:cs="David"/>
                <w:rtl/>
              </w:rPr>
              <w:t xml:space="preserve">באור </w:t>
            </w:r>
            <w:r w:rsidRPr="00FF00F8">
              <w:rPr>
                <w:rFonts w:ascii="David" w:hAnsi="David" w:cs="David" w:hint="cs"/>
                <w:rtl/>
              </w:rPr>
              <w:t xml:space="preserve">13 בדבר אירועים מהותיים בתקופת הדוח עודכן </w:t>
            </w:r>
            <w:r w:rsidRPr="00FF00F8">
              <w:rPr>
                <w:rFonts w:ascii="David" w:hAnsi="David" w:cs="David"/>
                <w:rtl/>
              </w:rPr>
              <w:t xml:space="preserve">כדי לשקף את הסכם המיסוי </w:t>
            </w:r>
            <w:r w:rsidRPr="00FF00F8">
              <w:rPr>
                <w:rFonts w:ascii="David" w:hAnsi="David" w:cs="David" w:hint="cs"/>
                <w:rtl/>
              </w:rPr>
              <w:t>הענפי לשנת 2025 שנחתם בחודש פברואר 2026</w:t>
            </w:r>
            <w:r w:rsidRPr="00FF00F8">
              <w:rPr>
                <w:rFonts w:ascii="David" w:hAnsi="David" w:cs="David"/>
                <w:rtl/>
              </w:rPr>
              <w:t>.</w:t>
            </w:r>
          </w:p>
          <w:p w14:paraId="7E6C115D" w14:textId="3DC7C3EA" w:rsidR="00FF00F8" w:rsidRPr="00FF00F8" w:rsidRDefault="00FF00F8" w:rsidP="00B221E8">
            <w:pPr>
              <w:widowControl/>
              <w:overflowPunct/>
              <w:autoSpaceDE/>
              <w:autoSpaceDN/>
              <w:adjustRightInd/>
              <w:spacing w:before="240" w:after="240"/>
              <w:jc w:val="both"/>
              <w:textAlignment w:val="auto"/>
              <w:rPr>
                <w:rFonts w:ascii="David" w:hAnsi="David"/>
                <w:rtl/>
              </w:rPr>
            </w:pPr>
            <w:r w:rsidRPr="00FF00F8">
              <w:rPr>
                <w:rFonts w:ascii="David" w:hAnsi="David"/>
                <w:rtl/>
              </w:rPr>
              <w:t xml:space="preserve">לנוחות הקוראים, חלקי הדוח </w:t>
            </w:r>
            <w:r w:rsidRPr="00FF00F8">
              <w:rPr>
                <w:rFonts w:ascii="David" w:hAnsi="David" w:hint="cs"/>
                <w:rtl/>
              </w:rPr>
              <w:t>המהותיים ש</w:t>
            </w:r>
            <w:r w:rsidRPr="00FF00F8">
              <w:rPr>
                <w:rFonts w:ascii="David" w:hAnsi="David"/>
                <w:rtl/>
              </w:rPr>
              <w:t xml:space="preserve">עודכנו </w:t>
            </w:r>
            <w:r w:rsidRPr="00FF00F8">
              <w:rPr>
                <w:rFonts w:ascii="David" w:hAnsi="David" w:hint="cs"/>
                <w:rtl/>
              </w:rPr>
              <w:t xml:space="preserve">ביחס לתמצית דוחות כספיים ביניים מאוחדים לדוגמה לחברות ביטוח </w:t>
            </w:r>
            <w:r w:rsidR="0064590A">
              <w:rPr>
                <w:rFonts w:ascii="David" w:hAnsi="David" w:hint="cs"/>
                <w:rtl/>
              </w:rPr>
              <w:t xml:space="preserve">של משרדנו </w:t>
            </w:r>
            <w:r w:rsidRPr="00FF00F8">
              <w:rPr>
                <w:rFonts w:ascii="David" w:hAnsi="David" w:hint="cs"/>
                <w:rtl/>
              </w:rPr>
              <w:t xml:space="preserve">ליום 30 ביוני 2025, </w:t>
            </w:r>
            <w:r w:rsidRPr="00FF00F8">
              <w:rPr>
                <w:rFonts w:ascii="David" w:hAnsi="David"/>
                <w:rtl/>
              </w:rPr>
              <w:t xml:space="preserve">סומנו במילה </w:t>
            </w:r>
            <w:r w:rsidRPr="00B221E8">
              <w:rPr>
                <w:rFonts w:ascii="David" w:hAnsi="David"/>
                <w:b/>
                <w:bCs/>
                <w:i/>
                <w:iCs/>
                <w:rtl/>
              </w:rPr>
              <w:t>[עודכן].</w:t>
            </w:r>
          </w:p>
          <w:p w14:paraId="12E31619" w14:textId="77777777" w:rsidR="00FF00F8" w:rsidRPr="00D837E2" w:rsidRDefault="00FF00F8" w:rsidP="002E4E88">
            <w:pPr>
              <w:widowControl/>
              <w:overflowPunct/>
              <w:autoSpaceDE/>
              <w:autoSpaceDN/>
              <w:adjustRightInd/>
              <w:ind w:left="567" w:hanging="567"/>
              <w:jc w:val="both"/>
              <w:textAlignment w:val="auto"/>
              <w:rPr>
                <w:rFonts w:ascii="David" w:hAnsi="David"/>
                <w:rtl/>
              </w:rPr>
            </w:pPr>
            <w:r w:rsidRPr="00FF00F8">
              <w:rPr>
                <w:rFonts w:ascii="David" w:hAnsi="David" w:hint="cs"/>
                <w:rtl/>
              </w:rPr>
              <w:t xml:space="preserve"> </w:t>
            </w:r>
          </w:p>
        </w:tc>
      </w:tr>
    </w:tbl>
    <w:p w14:paraId="4CD3B544" w14:textId="77D0B616" w:rsidR="00033E83" w:rsidRPr="00B221E8" w:rsidRDefault="00033E83" w:rsidP="00B221E8">
      <w:pPr>
        <w:tabs>
          <w:tab w:val="left" w:pos="965"/>
        </w:tabs>
        <w:rPr>
          <w:rFonts w:ascii="David" w:hAnsi="David"/>
          <w:sz w:val="36"/>
          <w:szCs w:val="36"/>
          <w:rtl/>
        </w:rPr>
        <w:sectPr w:rsidR="00033E83" w:rsidRPr="00B221E8" w:rsidSect="00B221E8">
          <w:pgSz w:w="11909" w:h="16834" w:code="9"/>
          <w:pgMar w:top="720" w:right="720" w:bottom="720" w:left="720" w:header="709" w:footer="709" w:gutter="0"/>
          <w:paperSrc w:first="7" w:other="7"/>
          <w:pgNumType w:start="2"/>
          <w:cols w:space="709"/>
          <w:bidi/>
          <w:docGrid w:linePitch="299"/>
        </w:sectPr>
      </w:pPr>
    </w:p>
    <w:tbl>
      <w:tblPr>
        <w:tblW w:w="5103" w:type="dxa"/>
        <w:jc w:val="center"/>
        <w:tblLayout w:type="fixed"/>
        <w:tblCellMar>
          <w:left w:w="107" w:type="dxa"/>
          <w:right w:w="107" w:type="dxa"/>
        </w:tblCellMar>
        <w:tblLook w:val="0000" w:firstRow="0" w:lastRow="0" w:firstColumn="0" w:lastColumn="0" w:noHBand="0" w:noVBand="0"/>
      </w:tblPr>
      <w:tblGrid>
        <w:gridCol w:w="5103"/>
      </w:tblGrid>
      <w:tr w:rsidR="00134534" w:rsidRPr="000C01C1" w14:paraId="68FEFF95" w14:textId="77777777" w:rsidTr="007761DA">
        <w:trPr>
          <w:trHeight w:hRule="exact" w:val="3402"/>
          <w:jc w:val="center"/>
        </w:trPr>
        <w:tc>
          <w:tcPr>
            <w:tcW w:w="5103" w:type="dxa"/>
          </w:tcPr>
          <w:p w14:paraId="723E1AFA" w14:textId="2B6BA7DC" w:rsidR="00E0146D" w:rsidRPr="005F1A17" w:rsidRDefault="00E0146D" w:rsidP="00E0146D">
            <w:pPr>
              <w:ind w:left="284" w:right="284"/>
              <w:jc w:val="center"/>
              <w:rPr>
                <w:rFonts w:ascii="David" w:hAnsi="David"/>
                <w:b/>
                <w:bCs/>
                <w:sz w:val="36"/>
                <w:szCs w:val="36"/>
                <w:rtl/>
              </w:rPr>
            </w:pPr>
            <w:r w:rsidRPr="005F1A17">
              <w:rPr>
                <w:rFonts w:ascii="David" w:hAnsi="David"/>
                <w:b/>
                <w:bCs/>
                <w:sz w:val="36"/>
                <w:szCs w:val="36"/>
                <w:rtl/>
              </w:rPr>
              <w:lastRenderedPageBreak/>
              <w:t>תמצית דוחות כספיים ביניים מאוחדים ל</w:t>
            </w:r>
            <w:r w:rsidR="00C35FEE">
              <w:rPr>
                <w:rFonts w:ascii="David" w:hAnsi="David"/>
                <w:b/>
                <w:bCs/>
                <w:sz w:val="36"/>
                <w:szCs w:val="36"/>
                <w:rtl/>
              </w:rPr>
              <w:t xml:space="preserve">דוגמה </w:t>
            </w:r>
            <w:r w:rsidRPr="005F1A17">
              <w:rPr>
                <w:rFonts w:ascii="David" w:hAnsi="David"/>
                <w:b/>
                <w:bCs/>
                <w:sz w:val="36"/>
                <w:szCs w:val="36"/>
                <w:rtl/>
              </w:rPr>
              <w:t>של חברה לביטוח בע"מ</w:t>
            </w:r>
          </w:p>
          <w:p w14:paraId="539DD4F1" w14:textId="5C137B90" w:rsidR="0021721B" w:rsidRPr="000C01C1" w:rsidRDefault="00E0146D" w:rsidP="00E0146D">
            <w:pPr>
              <w:jc w:val="center"/>
              <w:rPr>
                <w:rFonts w:ascii="David" w:hAnsi="David"/>
                <w:sz w:val="36"/>
                <w:szCs w:val="36"/>
              </w:rPr>
            </w:pPr>
            <w:r w:rsidRPr="005F1A17">
              <w:rPr>
                <w:rFonts w:ascii="David" w:hAnsi="David"/>
                <w:b/>
                <w:bCs/>
                <w:sz w:val="36"/>
                <w:szCs w:val="36"/>
                <w:rtl/>
              </w:rPr>
              <w:t xml:space="preserve">ליום 30 ביוני </w:t>
            </w:r>
            <w:r w:rsidR="005264D4">
              <w:rPr>
                <w:rFonts w:ascii="David" w:hAnsi="David"/>
                <w:b/>
                <w:bCs/>
                <w:sz w:val="36"/>
                <w:szCs w:val="36"/>
                <w:rtl/>
              </w:rPr>
              <w:t>2026</w:t>
            </w:r>
          </w:p>
        </w:tc>
      </w:tr>
    </w:tbl>
    <w:p w14:paraId="199FF5C3" w14:textId="77777777" w:rsidR="00134534" w:rsidRPr="000C01C1" w:rsidRDefault="00134534" w:rsidP="00134534">
      <w:pPr>
        <w:pBdr>
          <w:bottom w:val="single" w:sz="6" w:space="1" w:color="auto"/>
        </w:pBdr>
        <w:tabs>
          <w:tab w:val="decimal" w:pos="9639"/>
        </w:tabs>
        <w:rPr>
          <w:rFonts w:ascii="David" w:hAnsi="David"/>
          <w:rtl/>
        </w:rPr>
        <w:sectPr w:rsidR="00134534" w:rsidRPr="000C01C1" w:rsidSect="00C765B6">
          <w:pgSz w:w="11909" w:h="16834" w:code="9"/>
          <w:pgMar w:top="6407" w:right="1644" w:bottom="2155" w:left="1701" w:header="709" w:footer="709" w:gutter="0"/>
          <w:paperSrc w:first="7" w:other="7"/>
          <w:pgNumType w:start="2"/>
          <w:cols w:space="709"/>
          <w:bidi/>
          <w:docGrid w:linePitch="299"/>
        </w:sectPr>
      </w:pPr>
    </w:p>
    <w:p w14:paraId="28A3EC45" w14:textId="72781894" w:rsidR="005C03B8" w:rsidRDefault="005C03B8" w:rsidP="005C03B8">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33ABCFE9" w14:textId="0453DABC" w:rsidR="005C03B8" w:rsidRDefault="005C03B8" w:rsidP="005C03B8">
      <w:pPr>
        <w:pStyle w:val="Header"/>
        <w:pBdr>
          <w:bottom w:val="single" w:sz="4" w:space="1" w:color="auto"/>
        </w:pBdr>
        <w:jc w:val="right"/>
        <w:rPr>
          <w:rtl/>
        </w:rPr>
      </w:pPr>
      <w:r>
        <w:rPr>
          <w:rFonts w:hint="cs"/>
          <w:rtl/>
        </w:rPr>
        <w:t xml:space="preserve">ליום 30 ביוני </w:t>
      </w:r>
      <w:r w:rsidR="005264D4">
        <w:rPr>
          <w:rFonts w:hint="cs"/>
          <w:rtl/>
        </w:rPr>
        <w:t>2026</w:t>
      </w:r>
    </w:p>
    <w:p w14:paraId="6153E400" w14:textId="77777777" w:rsidR="006C6A43" w:rsidRDefault="006C6A43" w:rsidP="006C6A43">
      <w:pPr>
        <w:pStyle w:val="Header"/>
        <w:pBdr>
          <w:bottom w:val="single" w:sz="4" w:space="1" w:color="auto"/>
        </w:pBdr>
        <w:jc w:val="right"/>
      </w:pPr>
    </w:p>
    <w:p w14:paraId="6A5EC357" w14:textId="77777777" w:rsidR="00DE557D" w:rsidRPr="000C01C1" w:rsidRDefault="00DE557D" w:rsidP="00134534">
      <w:pPr>
        <w:tabs>
          <w:tab w:val="decimal" w:pos="9639"/>
        </w:tabs>
        <w:rPr>
          <w:rFonts w:ascii="David" w:hAnsi="David"/>
          <w:rtl/>
        </w:rPr>
      </w:pPr>
    </w:p>
    <w:p w14:paraId="5078DDA9" w14:textId="77777777" w:rsidR="00134534" w:rsidRPr="000C01C1" w:rsidRDefault="00134534" w:rsidP="00134534">
      <w:pPr>
        <w:tabs>
          <w:tab w:val="decimal" w:pos="9639"/>
        </w:tabs>
        <w:rPr>
          <w:rFonts w:ascii="David" w:hAnsi="David"/>
          <w:rtl/>
        </w:rPr>
      </w:pPr>
    </w:p>
    <w:tbl>
      <w:tblPr>
        <w:bidiVisual/>
        <w:tblW w:w="10030" w:type="dxa"/>
        <w:tblLayout w:type="fixed"/>
        <w:tblLook w:val="0000" w:firstRow="0" w:lastRow="0" w:firstColumn="0" w:lastColumn="0" w:noHBand="0" w:noVBand="0"/>
      </w:tblPr>
      <w:tblGrid>
        <w:gridCol w:w="1670"/>
        <w:gridCol w:w="4049"/>
        <w:gridCol w:w="113"/>
        <w:gridCol w:w="236"/>
        <w:gridCol w:w="1320"/>
        <w:gridCol w:w="1427"/>
        <w:gridCol w:w="1209"/>
        <w:gridCol w:w="6"/>
      </w:tblGrid>
      <w:tr w:rsidR="00134534" w:rsidRPr="000C01C1" w14:paraId="1D4CDE51" w14:textId="77777777" w:rsidTr="00262F6F">
        <w:trPr>
          <w:gridAfter w:val="1"/>
          <w:wAfter w:w="6" w:type="dxa"/>
        </w:trPr>
        <w:tc>
          <w:tcPr>
            <w:tcW w:w="1670" w:type="dxa"/>
          </w:tcPr>
          <w:p w14:paraId="47DC7C4D" w14:textId="77777777" w:rsidR="00134534" w:rsidRPr="000C01C1" w:rsidRDefault="00134534" w:rsidP="007761DA">
            <w:pPr>
              <w:widowControl/>
              <w:tabs>
                <w:tab w:val="left" w:pos="567"/>
                <w:tab w:val="left" w:pos="1134"/>
                <w:tab w:val="left" w:pos="1701"/>
                <w:tab w:val="left" w:pos="2268"/>
              </w:tabs>
              <w:spacing w:line="240" w:lineRule="exact"/>
              <w:jc w:val="both"/>
              <w:rPr>
                <w:rStyle w:val="a3"/>
                <w:rFonts w:ascii="David" w:hAnsi="David"/>
              </w:rPr>
            </w:pPr>
          </w:p>
        </w:tc>
        <w:tc>
          <w:tcPr>
            <w:tcW w:w="4049" w:type="dxa"/>
          </w:tcPr>
          <w:p w14:paraId="709982FE" w14:textId="77777777" w:rsidR="00134534" w:rsidRPr="000C01C1" w:rsidRDefault="00134534" w:rsidP="007761DA">
            <w:pPr>
              <w:widowControl/>
              <w:tabs>
                <w:tab w:val="left" w:pos="567"/>
                <w:tab w:val="left" w:pos="1134"/>
                <w:tab w:val="left" w:pos="1701"/>
                <w:tab w:val="left" w:pos="2268"/>
              </w:tabs>
              <w:spacing w:line="240" w:lineRule="exact"/>
              <w:jc w:val="both"/>
              <w:rPr>
                <w:rStyle w:val="a3"/>
                <w:rFonts w:ascii="David" w:hAnsi="David"/>
              </w:rPr>
            </w:pPr>
            <w:r w:rsidRPr="000C01C1">
              <w:rPr>
                <w:rFonts w:ascii="David" w:hAnsi="David"/>
                <w:b/>
                <w:bCs/>
                <w:sz w:val="24"/>
                <w:szCs w:val="24"/>
                <w:rtl/>
              </w:rPr>
              <w:t>תוכן העניינים</w:t>
            </w:r>
          </w:p>
        </w:tc>
        <w:tc>
          <w:tcPr>
            <w:tcW w:w="3096" w:type="dxa"/>
            <w:gridSpan w:val="4"/>
          </w:tcPr>
          <w:p w14:paraId="4C432F20" w14:textId="77777777" w:rsidR="00134534" w:rsidRPr="008614A6" w:rsidRDefault="00134534" w:rsidP="007761DA">
            <w:pPr>
              <w:widowControl/>
              <w:tabs>
                <w:tab w:val="left" w:pos="567"/>
                <w:tab w:val="left" w:pos="1134"/>
                <w:tab w:val="left" w:pos="1701"/>
                <w:tab w:val="left" w:pos="2268"/>
              </w:tabs>
              <w:spacing w:line="240" w:lineRule="exact"/>
              <w:jc w:val="both"/>
              <w:rPr>
                <w:rStyle w:val="a3"/>
                <w:rFonts w:ascii="David" w:hAnsi="David"/>
              </w:rPr>
            </w:pPr>
          </w:p>
        </w:tc>
        <w:tc>
          <w:tcPr>
            <w:tcW w:w="1209" w:type="dxa"/>
          </w:tcPr>
          <w:p w14:paraId="4873CB59" w14:textId="77777777" w:rsidR="00134534" w:rsidRPr="008614A6" w:rsidRDefault="00134534" w:rsidP="007761DA">
            <w:pPr>
              <w:widowControl/>
              <w:tabs>
                <w:tab w:val="left" w:pos="567"/>
                <w:tab w:val="left" w:pos="1134"/>
                <w:tab w:val="left" w:pos="1701"/>
                <w:tab w:val="left" w:pos="2268"/>
              </w:tabs>
              <w:spacing w:line="220" w:lineRule="exact"/>
              <w:jc w:val="center"/>
              <w:rPr>
                <w:rStyle w:val="a3"/>
                <w:rFonts w:ascii="David" w:hAnsi="David"/>
                <w:szCs w:val="22"/>
              </w:rPr>
            </w:pPr>
            <w:r w:rsidRPr="008614A6">
              <w:rPr>
                <w:rStyle w:val="a3"/>
                <w:rFonts w:ascii="David" w:hAnsi="David"/>
                <w:szCs w:val="22"/>
                <w:rtl/>
              </w:rPr>
              <w:t>עמוד</w:t>
            </w:r>
          </w:p>
        </w:tc>
      </w:tr>
      <w:tr w:rsidR="00134534" w:rsidRPr="000C01C1" w14:paraId="28476452" w14:textId="77777777" w:rsidTr="00262F6F">
        <w:tc>
          <w:tcPr>
            <w:tcW w:w="1670" w:type="dxa"/>
          </w:tcPr>
          <w:p w14:paraId="28F979C2" w14:textId="77777777" w:rsidR="00134534" w:rsidRPr="000C01C1" w:rsidRDefault="00134534" w:rsidP="007761DA">
            <w:pPr>
              <w:tabs>
                <w:tab w:val="left" w:pos="9072"/>
                <w:tab w:val="left" w:pos="9299"/>
              </w:tabs>
              <w:rPr>
                <w:rFonts w:ascii="David" w:hAnsi="David"/>
                <w:i/>
                <w:iCs/>
                <w:sz w:val="16"/>
                <w:szCs w:val="16"/>
              </w:rPr>
            </w:pPr>
          </w:p>
        </w:tc>
        <w:tc>
          <w:tcPr>
            <w:tcW w:w="4162" w:type="dxa"/>
            <w:gridSpan w:val="2"/>
          </w:tcPr>
          <w:p w14:paraId="05C0C106" w14:textId="77777777" w:rsidR="00134534" w:rsidRPr="000C01C1" w:rsidRDefault="00134534" w:rsidP="007761DA">
            <w:pPr>
              <w:tabs>
                <w:tab w:val="left" w:pos="9072"/>
                <w:tab w:val="left" w:pos="9299"/>
              </w:tabs>
              <w:spacing w:line="300" w:lineRule="exact"/>
              <w:rPr>
                <w:rFonts w:ascii="David" w:hAnsi="David"/>
                <w:b/>
                <w:bCs/>
              </w:rPr>
            </w:pPr>
            <w:r w:rsidRPr="000C01C1">
              <w:rPr>
                <w:rFonts w:ascii="David" w:hAnsi="David"/>
                <w:b/>
                <w:bCs/>
                <w:rtl/>
              </w:rPr>
              <w:t>תמצית דוחות כספיים ביניים מאוחדים</w:t>
            </w:r>
          </w:p>
        </w:tc>
        <w:tc>
          <w:tcPr>
            <w:tcW w:w="236" w:type="dxa"/>
          </w:tcPr>
          <w:p w14:paraId="4EB9C9D6" w14:textId="77777777" w:rsidR="00134534" w:rsidRPr="000C01C1" w:rsidRDefault="00134534" w:rsidP="007761DA">
            <w:pPr>
              <w:tabs>
                <w:tab w:val="left" w:pos="9072"/>
                <w:tab w:val="left" w:pos="9299"/>
              </w:tabs>
              <w:spacing w:line="220" w:lineRule="exact"/>
              <w:rPr>
                <w:rFonts w:ascii="David" w:hAnsi="David"/>
              </w:rPr>
            </w:pPr>
          </w:p>
        </w:tc>
        <w:tc>
          <w:tcPr>
            <w:tcW w:w="1320" w:type="dxa"/>
          </w:tcPr>
          <w:p w14:paraId="4880FB98" w14:textId="77777777" w:rsidR="00134534" w:rsidRPr="008614A6" w:rsidRDefault="00134534" w:rsidP="007761DA">
            <w:pPr>
              <w:tabs>
                <w:tab w:val="left" w:pos="9072"/>
                <w:tab w:val="left" w:pos="9299"/>
              </w:tabs>
              <w:spacing w:line="220" w:lineRule="exact"/>
              <w:rPr>
                <w:rFonts w:ascii="David" w:hAnsi="David"/>
              </w:rPr>
            </w:pPr>
          </w:p>
        </w:tc>
        <w:tc>
          <w:tcPr>
            <w:tcW w:w="1427" w:type="dxa"/>
          </w:tcPr>
          <w:p w14:paraId="1740E2CB" w14:textId="77777777" w:rsidR="00134534" w:rsidRPr="008614A6" w:rsidRDefault="00134534" w:rsidP="007761DA">
            <w:pPr>
              <w:tabs>
                <w:tab w:val="left" w:pos="9072"/>
                <w:tab w:val="left" w:pos="9299"/>
              </w:tabs>
              <w:spacing w:line="220" w:lineRule="exact"/>
              <w:rPr>
                <w:rFonts w:ascii="David" w:hAnsi="David"/>
                <w:sz w:val="18"/>
                <w:szCs w:val="18"/>
              </w:rPr>
            </w:pPr>
          </w:p>
        </w:tc>
        <w:tc>
          <w:tcPr>
            <w:tcW w:w="1215" w:type="dxa"/>
            <w:gridSpan w:val="2"/>
          </w:tcPr>
          <w:p w14:paraId="2F4940CA" w14:textId="77777777" w:rsidR="00134534" w:rsidRPr="008614A6" w:rsidRDefault="00134534" w:rsidP="007761DA">
            <w:pPr>
              <w:tabs>
                <w:tab w:val="left" w:pos="9072"/>
                <w:tab w:val="left" w:pos="9299"/>
              </w:tabs>
              <w:spacing w:line="220" w:lineRule="exact"/>
              <w:rPr>
                <w:rFonts w:ascii="David" w:hAnsi="David"/>
                <w:sz w:val="18"/>
                <w:szCs w:val="18"/>
              </w:rPr>
            </w:pPr>
          </w:p>
        </w:tc>
      </w:tr>
    </w:tbl>
    <w:p w14:paraId="55E05695" w14:textId="77777777" w:rsidR="00134534" w:rsidRPr="000C01C1" w:rsidRDefault="00134534" w:rsidP="00134534">
      <w:pPr>
        <w:rPr>
          <w:rFonts w:ascii="David" w:hAnsi="David"/>
        </w:rPr>
      </w:pPr>
    </w:p>
    <w:tbl>
      <w:tblPr>
        <w:bidiVisual/>
        <w:tblW w:w="10036" w:type="dxa"/>
        <w:tblLayout w:type="fixed"/>
        <w:tblLook w:val="0000" w:firstRow="0" w:lastRow="0" w:firstColumn="0" w:lastColumn="0" w:noHBand="0" w:noVBand="0"/>
      </w:tblPr>
      <w:tblGrid>
        <w:gridCol w:w="1672"/>
        <w:gridCol w:w="7148"/>
        <w:gridCol w:w="1216"/>
      </w:tblGrid>
      <w:tr w:rsidR="002215C4" w:rsidRPr="000C01C1" w14:paraId="7E44BE69" w14:textId="77777777" w:rsidTr="007761DA">
        <w:tc>
          <w:tcPr>
            <w:tcW w:w="1672" w:type="dxa"/>
          </w:tcPr>
          <w:p w14:paraId="1A668632"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6A36ED80" w14:textId="7D32D96F" w:rsidR="002215C4" w:rsidRPr="00CB2BC1" w:rsidRDefault="002215C4" w:rsidP="002215C4">
            <w:pPr>
              <w:tabs>
                <w:tab w:val="left" w:pos="9072"/>
                <w:tab w:val="left" w:pos="9299"/>
              </w:tabs>
              <w:rPr>
                <w:rFonts w:ascii="David" w:hAnsi="David"/>
              </w:rPr>
            </w:pPr>
            <w:hyperlink r:id="rId14" w:anchor="Balance_Sheets!A1" w:history="1">
              <w:r w:rsidRPr="00087D13">
                <w:rPr>
                  <w:rFonts w:ascii="David" w:hAnsi="David"/>
                  <w:rtl/>
                </w:rPr>
                <w:t>דוחות מאוחדים על המצב הכספי</w:t>
              </w:r>
            </w:hyperlink>
          </w:p>
        </w:tc>
        <w:tc>
          <w:tcPr>
            <w:tcW w:w="1216" w:type="dxa"/>
          </w:tcPr>
          <w:p w14:paraId="58423053" w14:textId="18297258" w:rsidR="002215C4" w:rsidRPr="00CB2BC1" w:rsidRDefault="002215C4" w:rsidP="002215C4">
            <w:pPr>
              <w:tabs>
                <w:tab w:val="left" w:pos="9072"/>
                <w:tab w:val="left" w:pos="9299"/>
              </w:tabs>
              <w:jc w:val="center"/>
              <w:rPr>
                <w:rFonts w:ascii="David" w:hAnsi="David"/>
              </w:rPr>
            </w:pPr>
            <w:hyperlink w:anchor="דוח_על_המצב_הכספי" w:history="1">
              <w:r w:rsidRPr="002215C4">
                <w:rPr>
                  <w:rStyle w:val="Hyperlink"/>
                  <w:rFonts w:ascii="David" w:hAnsi="David" w:hint="cs"/>
                  <w:rtl/>
                </w:rPr>
                <w:t>3</w:t>
              </w:r>
            </w:hyperlink>
          </w:p>
        </w:tc>
      </w:tr>
      <w:tr w:rsidR="002215C4" w:rsidRPr="000C01C1" w14:paraId="615D65BA" w14:textId="77777777" w:rsidTr="007761DA">
        <w:tc>
          <w:tcPr>
            <w:tcW w:w="1672" w:type="dxa"/>
          </w:tcPr>
          <w:p w14:paraId="2E49AF51"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BD782ED" w14:textId="77777777" w:rsidR="002215C4" w:rsidRPr="00CB2BC1" w:rsidRDefault="002215C4" w:rsidP="002215C4">
            <w:pPr>
              <w:tabs>
                <w:tab w:val="left" w:pos="9072"/>
                <w:tab w:val="left" w:pos="9299"/>
              </w:tabs>
              <w:rPr>
                <w:rFonts w:ascii="David" w:hAnsi="David"/>
              </w:rPr>
            </w:pPr>
          </w:p>
        </w:tc>
        <w:tc>
          <w:tcPr>
            <w:tcW w:w="1216" w:type="dxa"/>
          </w:tcPr>
          <w:p w14:paraId="75C6A964" w14:textId="77777777" w:rsidR="002215C4" w:rsidRPr="00CB2BC1" w:rsidRDefault="002215C4" w:rsidP="002215C4">
            <w:pPr>
              <w:tabs>
                <w:tab w:val="left" w:pos="9072"/>
                <w:tab w:val="left" w:pos="9299"/>
              </w:tabs>
              <w:jc w:val="center"/>
              <w:rPr>
                <w:rFonts w:ascii="David" w:hAnsi="David"/>
              </w:rPr>
            </w:pPr>
          </w:p>
        </w:tc>
      </w:tr>
      <w:tr w:rsidR="002215C4" w:rsidRPr="000C01C1" w14:paraId="5B4A1398" w14:textId="77777777" w:rsidTr="007761DA">
        <w:tc>
          <w:tcPr>
            <w:tcW w:w="1672" w:type="dxa"/>
          </w:tcPr>
          <w:p w14:paraId="571468E9"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45099267" w14:textId="6B397C97" w:rsidR="002215C4" w:rsidRPr="00CB2BC1" w:rsidRDefault="002215C4" w:rsidP="002215C4">
            <w:pPr>
              <w:tabs>
                <w:tab w:val="left" w:pos="9072"/>
                <w:tab w:val="left" w:pos="9299"/>
              </w:tabs>
              <w:rPr>
                <w:rFonts w:ascii="David" w:hAnsi="David"/>
              </w:rPr>
            </w:pPr>
            <w:hyperlink r:id="rId15" w:anchor="'P&amp;L'!A1" w:history="1">
              <w:r w:rsidRPr="00087D13">
                <w:rPr>
                  <w:rFonts w:ascii="David" w:hAnsi="David"/>
                  <w:rtl/>
                </w:rPr>
                <w:t>דוחות מאוחדים על הרווח הכולל</w:t>
              </w:r>
            </w:hyperlink>
          </w:p>
        </w:tc>
        <w:tc>
          <w:tcPr>
            <w:tcW w:w="1216" w:type="dxa"/>
          </w:tcPr>
          <w:p w14:paraId="1B425881" w14:textId="6616444D" w:rsidR="002215C4" w:rsidRPr="00CB2BC1" w:rsidRDefault="002215C4" w:rsidP="002215C4">
            <w:pPr>
              <w:tabs>
                <w:tab w:val="left" w:pos="9072"/>
                <w:tab w:val="left" w:pos="9299"/>
              </w:tabs>
              <w:jc w:val="center"/>
              <w:rPr>
                <w:rFonts w:ascii="David" w:hAnsi="David"/>
                <w:rtl/>
              </w:rPr>
            </w:pPr>
            <w:hyperlink w:anchor="דוח_על_הרווח_או_הפסד_הכולל" w:history="1">
              <w:r w:rsidRPr="00FD1C43">
                <w:rPr>
                  <w:rStyle w:val="Hyperlink"/>
                  <w:rFonts w:ascii="David" w:hAnsi="David" w:hint="cs"/>
                  <w:rtl/>
                </w:rPr>
                <w:t>5</w:t>
              </w:r>
            </w:hyperlink>
          </w:p>
        </w:tc>
      </w:tr>
      <w:tr w:rsidR="002215C4" w:rsidRPr="000C01C1" w14:paraId="73B9CC8E" w14:textId="77777777" w:rsidTr="007761DA">
        <w:tc>
          <w:tcPr>
            <w:tcW w:w="1672" w:type="dxa"/>
          </w:tcPr>
          <w:p w14:paraId="43DE9A0A"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4DC85A15" w14:textId="77777777" w:rsidR="002215C4" w:rsidRPr="00CB2BC1" w:rsidRDefault="002215C4" w:rsidP="002215C4">
            <w:pPr>
              <w:tabs>
                <w:tab w:val="left" w:pos="9072"/>
                <w:tab w:val="left" w:pos="9299"/>
              </w:tabs>
              <w:rPr>
                <w:rFonts w:ascii="David" w:hAnsi="David"/>
              </w:rPr>
            </w:pPr>
          </w:p>
        </w:tc>
        <w:tc>
          <w:tcPr>
            <w:tcW w:w="1216" w:type="dxa"/>
          </w:tcPr>
          <w:p w14:paraId="1A34B96A" w14:textId="77777777" w:rsidR="002215C4" w:rsidRPr="00CB2BC1" w:rsidRDefault="002215C4" w:rsidP="002215C4">
            <w:pPr>
              <w:tabs>
                <w:tab w:val="left" w:pos="9072"/>
                <w:tab w:val="left" w:pos="9299"/>
              </w:tabs>
              <w:jc w:val="center"/>
              <w:rPr>
                <w:rFonts w:ascii="David" w:hAnsi="David"/>
              </w:rPr>
            </w:pPr>
          </w:p>
        </w:tc>
      </w:tr>
      <w:tr w:rsidR="002215C4" w:rsidRPr="000C01C1" w14:paraId="52A67F12" w14:textId="77777777" w:rsidTr="007761DA">
        <w:tc>
          <w:tcPr>
            <w:tcW w:w="1672" w:type="dxa"/>
          </w:tcPr>
          <w:p w14:paraId="39E95481"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475BA883" w14:textId="664C6E04" w:rsidR="002215C4" w:rsidRPr="00CB2BC1" w:rsidRDefault="002215C4" w:rsidP="002215C4">
            <w:pPr>
              <w:tabs>
                <w:tab w:val="left" w:pos="9072"/>
                <w:tab w:val="left" w:pos="9299"/>
              </w:tabs>
              <w:rPr>
                <w:rFonts w:ascii="David" w:hAnsi="David"/>
              </w:rPr>
            </w:pPr>
            <w:hyperlink r:id="rId16" w:anchor="'שינויים בהון'!A1" w:history="1">
              <w:r w:rsidRPr="00087D13">
                <w:rPr>
                  <w:rFonts w:ascii="David" w:hAnsi="David"/>
                  <w:rtl/>
                </w:rPr>
                <w:t>דוחות מאוחדים על השינויים בהון</w:t>
              </w:r>
            </w:hyperlink>
          </w:p>
        </w:tc>
        <w:tc>
          <w:tcPr>
            <w:tcW w:w="1216" w:type="dxa"/>
          </w:tcPr>
          <w:p w14:paraId="225C86A7" w14:textId="422AD28D" w:rsidR="002215C4" w:rsidRPr="00CB2BC1" w:rsidRDefault="002215C4" w:rsidP="002215C4">
            <w:pPr>
              <w:tabs>
                <w:tab w:val="left" w:pos="9072"/>
                <w:tab w:val="left" w:pos="9299"/>
              </w:tabs>
              <w:jc w:val="center"/>
              <w:rPr>
                <w:rFonts w:ascii="David" w:hAnsi="David"/>
                <w:rtl/>
              </w:rPr>
            </w:pPr>
            <w:hyperlink w:anchor="דוח_על_השינויים_בהון" w:history="1">
              <w:r w:rsidRPr="00FD1C43">
                <w:rPr>
                  <w:rStyle w:val="Hyperlink"/>
                  <w:rFonts w:ascii="David" w:hAnsi="David" w:hint="cs"/>
                  <w:rtl/>
                </w:rPr>
                <w:t>9</w:t>
              </w:r>
            </w:hyperlink>
          </w:p>
        </w:tc>
      </w:tr>
      <w:tr w:rsidR="002215C4" w:rsidRPr="000C01C1" w14:paraId="0977A6D2" w14:textId="77777777" w:rsidTr="007761DA">
        <w:tc>
          <w:tcPr>
            <w:tcW w:w="1672" w:type="dxa"/>
          </w:tcPr>
          <w:p w14:paraId="5865BD8A"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2253577" w14:textId="77777777" w:rsidR="002215C4" w:rsidRPr="00CB2BC1" w:rsidRDefault="002215C4" w:rsidP="002215C4">
            <w:pPr>
              <w:tabs>
                <w:tab w:val="left" w:pos="9072"/>
                <w:tab w:val="left" w:pos="9299"/>
              </w:tabs>
              <w:rPr>
                <w:rFonts w:ascii="David" w:hAnsi="David"/>
              </w:rPr>
            </w:pPr>
          </w:p>
        </w:tc>
        <w:tc>
          <w:tcPr>
            <w:tcW w:w="1216" w:type="dxa"/>
          </w:tcPr>
          <w:p w14:paraId="78810A5E" w14:textId="77777777" w:rsidR="002215C4" w:rsidRPr="00CB2BC1" w:rsidRDefault="002215C4" w:rsidP="002215C4">
            <w:pPr>
              <w:tabs>
                <w:tab w:val="left" w:pos="9072"/>
                <w:tab w:val="left" w:pos="9299"/>
              </w:tabs>
              <w:jc w:val="center"/>
              <w:rPr>
                <w:rFonts w:ascii="David" w:hAnsi="David"/>
              </w:rPr>
            </w:pPr>
          </w:p>
        </w:tc>
      </w:tr>
      <w:tr w:rsidR="002215C4" w:rsidRPr="000C01C1" w14:paraId="22C57A09" w14:textId="77777777" w:rsidTr="007761DA">
        <w:tc>
          <w:tcPr>
            <w:tcW w:w="1672" w:type="dxa"/>
          </w:tcPr>
          <w:p w14:paraId="4E4784B4"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28BAD2FF" w14:textId="0667F519" w:rsidR="002215C4" w:rsidRPr="00CB2BC1" w:rsidRDefault="002215C4" w:rsidP="002215C4">
            <w:pPr>
              <w:tabs>
                <w:tab w:val="left" w:pos="9072"/>
                <w:tab w:val="left" w:pos="9299"/>
              </w:tabs>
              <w:rPr>
                <w:rFonts w:ascii="David" w:hAnsi="David"/>
              </w:rPr>
            </w:pPr>
            <w:r w:rsidRPr="00087D13">
              <w:rPr>
                <w:rFonts w:ascii="David" w:hAnsi="David"/>
                <w:rtl/>
              </w:rPr>
              <w:t>דוחות מאוחדים על תזרימי מזומנים</w:t>
            </w:r>
          </w:p>
        </w:tc>
        <w:tc>
          <w:tcPr>
            <w:tcW w:w="1216" w:type="dxa"/>
          </w:tcPr>
          <w:p w14:paraId="223D3FCE" w14:textId="41E4B661" w:rsidR="002215C4" w:rsidRPr="00CB2BC1" w:rsidRDefault="002215C4" w:rsidP="002215C4">
            <w:pPr>
              <w:tabs>
                <w:tab w:val="left" w:pos="9072"/>
                <w:tab w:val="left" w:pos="9299"/>
              </w:tabs>
              <w:jc w:val="center"/>
              <w:rPr>
                <w:rFonts w:ascii="David" w:hAnsi="David"/>
              </w:rPr>
            </w:pPr>
            <w:hyperlink w:anchor="דוח_על_תזרים_מזומנים" w:history="1">
              <w:r w:rsidRPr="00FD1C43">
                <w:rPr>
                  <w:rStyle w:val="Hyperlink"/>
                  <w:rFonts w:ascii="David" w:hAnsi="David" w:hint="cs"/>
                  <w:rtl/>
                </w:rPr>
                <w:t>14</w:t>
              </w:r>
            </w:hyperlink>
          </w:p>
        </w:tc>
      </w:tr>
      <w:tr w:rsidR="002215C4" w:rsidRPr="000C01C1" w14:paraId="69514541" w14:textId="77777777" w:rsidTr="007761DA">
        <w:tc>
          <w:tcPr>
            <w:tcW w:w="1672" w:type="dxa"/>
          </w:tcPr>
          <w:p w14:paraId="0CE76797"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247DC7CD" w14:textId="77777777" w:rsidR="002215C4" w:rsidRPr="00CB2BC1" w:rsidRDefault="002215C4" w:rsidP="002215C4">
            <w:pPr>
              <w:tabs>
                <w:tab w:val="left" w:pos="9072"/>
                <w:tab w:val="left" w:pos="9299"/>
              </w:tabs>
              <w:rPr>
                <w:rFonts w:ascii="David" w:hAnsi="David"/>
              </w:rPr>
            </w:pPr>
          </w:p>
        </w:tc>
        <w:tc>
          <w:tcPr>
            <w:tcW w:w="1216" w:type="dxa"/>
          </w:tcPr>
          <w:p w14:paraId="0866C2F1" w14:textId="77777777" w:rsidR="002215C4" w:rsidRPr="00CB2BC1" w:rsidRDefault="002215C4" w:rsidP="002215C4">
            <w:pPr>
              <w:tabs>
                <w:tab w:val="left" w:pos="9072"/>
                <w:tab w:val="left" w:pos="9299"/>
              </w:tabs>
              <w:jc w:val="center"/>
              <w:rPr>
                <w:rFonts w:ascii="David" w:hAnsi="David"/>
              </w:rPr>
            </w:pPr>
          </w:p>
        </w:tc>
      </w:tr>
      <w:tr w:rsidR="002215C4" w:rsidRPr="000C01C1" w14:paraId="5EE19913" w14:textId="77777777" w:rsidTr="007761DA">
        <w:tc>
          <w:tcPr>
            <w:tcW w:w="1672" w:type="dxa"/>
          </w:tcPr>
          <w:p w14:paraId="6DDAC72C" w14:textId="77777777" w:rsidR="002215C4" w:rsidRPr="000C01C1" w:rsidRDefault="002215C4" w:rsidP="002215C4">
            <w:pPr>
              <w:tabs>
                <w:tab w:val="left" w:pos="9072"/>
                <w:tab w:val="left" w:pos="9299"/>
              </w:tabs>
              <w:rPr>
                <w:rFonts w:ascii="David" w:hAnsi="David"/>
                <w:i/>
                <w:iCs/>
                <w:sz w:val="16"/>
                <w:szCs w:val="16"/>
              </w:rPr>
            </w:pPr>
            <w:bookmarkStart w:id="2" w:name="_Hlk196028761"/>
          </w:p>
        </w:tc>
        <w:tc>
          <w:tcPr>
            <w:tcW w:w="7148" w:type="dxa"/>
          </w:tcPr>
          <w:p w14:paraId="7D17C6C9" w14:textId="753A1317" w:rsidR="002215C4" w:rsidRPr="00CB2BC1" w:rsidRDefault="002215C4" w:rsidP="002215C4">
            <w:pPr>
              <w:tabs>
                <w:tab w:val="left" w:pos="9072"/>
                <w:tab w:val="left" w:pos="9299"/>
              </w:tabs>
              <w:rPr>
                <w:rFonts w:ascii="David" w:hAnsi="David"/>
              </w:rPr>
            </w:pPr>
            <w:r>
              <w:rPr>
                <w:rFonts w:ascii="David" w:hAnsi="David"/>
                <w:b/>
                <w:bCs/>
                <w:rtl/>
              </w:rPr>
              <w:t>ביאורים</w:t>
            </w:r>
            <w:r w:rsidRPr="00CB2BC1">
              <w:rPr>
                <w:rFonts w:ascii="David" w:hAnsi="David"/>
                <w:b/>
                <w:bCs/>
                <w:rtl/>
              </w:rPr>
              <w:t xml:space="preserve"> לתמצית הדוחות הכספיים ביניים המאוחדים</w:t>
            </w:r>
          </w:p>
        </w:tc>
        <w:tc>
          <w:tcPr>
            <w:tcW w:w="1216" w:type="dxa"/>
          </w:tcPr>
          <w:p w14:paraId="14320B20" w14:textId="6560B10A" w:rsidR="002215C4" w:rsidRPr="00CB2BC1" w:rsidRDefault="002215C4" w:rsidP="002215C4">
            <w:pPr>
              <w:tabs>
                <w:tab w:val="left" w:pos="9072"/>
                <w:tab w:val="left" w:pos="9299"/>
              </w:tabs>
              <w:jc w:val="center"/>
              <w:rPr>
                <w:rFonts w:ascii="David" w:hAnsi="David"/>
              </w:rPr>
            </w:pPr>
            <w:hyperlink w:anchor="באורים" w:history="1">
              <w:r w:rsidRPr="00FD1C43">
                <w:rPr>
                  <w:rStyle w:val="Hyperlink"/>
                  <w:rFonts w:ascii="David" w:hAnsi="David" w:hint="cs"/>
                  <w:rtl/>
                </w:rPr>
                <w:t>18</w:t>
              </w:r>
            </w:hyperlink>
          </w:p>
        </w:tc>
      </w:tr>
      <w:tr w:rsidR="002215C4" w:rsidRPr="000C01C1" w14:paraId="629794C3" w14:textId="77777777" w:rsidTr="007761DA">
        <w:tc>
          <w:tcPr>
            <w:tcW w:w="1672" w:type="dxa"/>
          </w:tcPr>
          <w:p w14:paraId="0FBA4E90"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7964A9EC" w14:textId="77777777" w:rsidR="002215C4" w:rsidRPr="00CB2BC1" w:rsidRDefault="002215C4" w:rsidP="002215C4">
            <w:pPr>
              <w:tabs>
                <w:tab w:val="left" w:pos="9072"/>
                <w:tab w:val="left" w:pos="9299"/>
              </w:tabs>
              <w:rPr>
                <w:rFonts w:ascii="David" w:hAnsi="David"/>
                <w:b/>
                <w:bCs/>
                <w:rtl/>
              </w:rPr>
            </w:pPr>
          </w:p>
        </w:tc>
        <w:tc>
          <w:tcPr>
            <w:tcW w:w="1216" w:type="dxa"/>
          </w:tcPr>
          <w:p w14:paraId="25D7CB1B" w14:textId="77777777" w:rsidR="002215C4" w:rsidRPr="00CB2BC1" w:rsidRDefault="002215C4" w:rsidP="002215C4">
            <w:pPr>
              <w:tabs>
                <w:tab w:val="left" w:pos="9072"/>
                <w:tab w:val="left" w:pos="9299"/>
              </w:tabs>
              <w:jc w:val="center"/>
              <w:rPr>
                <w:rFonts w:ascii="David" w:hAnsi="David"/>
                <w:rtl/>
              </w:rPr>
            </w:pPr>
          </w:p>
        </w:tc>
      </w:tr>
      <w:tr w:rsidR="002215C4" w:rsidRPr="000C01C1" w14:paraId="1BF109F1" w14:textId="77777777" w:rsidTr="007761DA">
        <w:tc>
          <w:tcPr>
            <w:tcW w:w="1672" w:type="dxa"/>
          </w:tcPr>
          <w:p w14:paraId="6C32E164"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76FDB063" w14:textId="4FFB50A4" w:rsidR="002215C4" w:rsidRPr="00BA2529" w:rsidRDefault="002215C4" w:rsidP="002215C4">
            <w:pPr>
              <w:tabs>
                <w:tab w:val="left" w:pos="9072"/>
                <w:tab w:val="left" w:pos="9299"/>
              </w:tabs>
              <w:rPr>
                <w:rFonts w:ascii="David" w:hAnsi="David"/>
                <w:rtl/>
              </w:rPr>
            </w:pPr>
            <w:r w:rsidRPr="00BA2529">
              <w:rPr>
                <w:rFonts w:ascii="David" w:hAnsi="David"/>
                <w:rtl/>
              </w:rPr>
              <w:t>באור 1 - כללי</w:t>
            </w:r>
          </w:p>
        </w:tc>
        <w:tc>
          <w:tcPr>
            <w:tcW w:w="1216" w:type="dxa"/>
          </w:tcPr>
          <w:p w14:paraId="7D64B7ED" w14:textId="1E6A9BDE" w:rsidR="002215C4" w:rsidRPr="00CB2BC1" w:rsidRDefault="002215C4" w:rsidP="002215C4">
            <w:pPr>
              <w:tabs>
                <w:tab w:val="left" w:pos="9072"/>
                <w:tab w:val="left" w:pos="9299"/>
              </w:tabs>
              <w:jc w:val="center"/>
              <w:rPr>
                <w:rFonts w:ascii="David" w:hAnsi="David"/>
                <w:rtl/>
              </w:rPr>
            </w:pPr>
            <w:hyperlink w:anchor="באור_1" w:history="1">
              <w:r w:rsidRPr="00FD1C43">
                <w:rPr>
                  <w:rStyle w:val="Hyperlink"/>
                  <w:rFonts w:ascii="David" w:hAnsi="David" w:hint="cs"/>
                  <w:rtl/>
                </w:rPr>
                <w:t>19</w:t>
              </w:r>
            </w:hyperlink>
          </w:p>
        </w:tc>
      </w:tr>
      <w:tr w:rsidR="002215C4" w:rsidRPr="000C01C1" w14:paraId="5F707E29" w14:textId="77777777" w:rsidTr="007761DA">
        <w:tc>
          <w:tcPr>
            <w:tcW w:w="1672" w:type="dxa"/>
          </w:tcPr>
          <w:p w14:paraId="09172C5C"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90D75AD" w14:textId="77777777" w:rsidR="002215C4" w:rsidRPr="00BA2529" w:rsidRDefault="002215C4" w:rsidP="002215C4">
            <w:pPr>
              <w:tabs>
                <w:tab w:val="left" w:pos="9072"/>
                <w:tab w:val="left" w:pos="9299"/>
              </w:tabs>
              <w:rPr>
                <w:rFonts w:ascii="David" w:hAnsi="David"/>
                <w:rtl/>
              </w:rPr>
            </w:pPr>
          </w:p>
        </w:tc>
        <w:tc>
          <w:tcPr>
            <w:tcW w:w="1216" w:type="dxa"/>
          </w:tcPr>
          <w:p w14:paraId="746846C9" w14:textId="77777777" w:rsidR="002215C4" w:rsidRPr="00CB2BC1" w:rsidRDefault="002215C4" w:rsidP="002215C4">
            <w:pPr>
              <w:tabs>
                <w:tab w:val="left" w:pos="9072"/>
                <w:tab w:val="left" w:pos="9299"/>
              </w:tabs>
              <w:jc w:val="center"/>
              <w:rPr>
                <w:rFonts w:ascii="David" w:hAnsi="David"/>
                <w:rtl/>
              </w:rPr>
            </w:pPr>
          </w:p>
        </w:tc>
      </w:tr>
      <w:tr w:rsidR="002215C4" w:rsidRPr="000C01C1" w14:paraId="41FED036" w14:textId="77777777" w:rsidTr="007761DA">
        <w:tc>
          <w:tcPr>
            <w:tcW w:w="1672" w:type="dxa"/>
          </w:tcPr>
          <w:p w14:paraId="79A4CF85"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42BA1F59" w14:textId="5A329846" w:rsidR="002215C4" w:rsidRPr="00BA2529" w:rsidRDefault="002215C4" w:rsidP="002215C4">
            <w:pPr>
              <w:tabs>
                <w:tab w:val="left" w:pos="9072"/>
                <w:tab w:val="left" w:pos="9299"/>
              </w:tabs>
              <w:rPr>
                <w:rFonts w:ascii="David" w:hAnsi="David"/>
                <w:rtl/>
              </w:rPr>
            </w:pPr>
            <w:r w:rsidRPr="00BA2529">
              <w:rPr>
                <w:rFonts w:ascii="David" w:hAnsi="David"/>
                <w:rtl/>
              </w:rPr>
              <w:t xml:space="preserve">באור 2 </w:t>
            </w:r>
            <w:r>
              <w:rPr>
                <w:rFonts w:ascii="David" w:hAnsi="David"/>
                <w:rtl/>
              </w:rPr>
              <w:t>–</w:t>
            </w:r>
            <w:r w:rsidRPr="00BA2529">
              <w:rPr>
                <w:rFonts w:ascii="David" w:hAnsi="David"/>
                <w:rtl/>
              </w:rPr>
              <w:t xml:space="preserve"> </w:t>
            </w:r>
            <w:r>
              <w:rPr>
                <w:rFonts w:ascii="David" w:hAnsi="David" w:hint="cs"/>
                <w:rtl/>
              </w:rPr>
              <w:t>בסיס עריכת הדוחות הכספיים</w:t>
            </w:r>
          </w:p>
        </w:tc>
        <w:tc>
          <w:tcPr>
            <w:tcW w:w="1216" w:type="dxa"/>
          </w:tcPr>
          <w:p w14:paraId="795160E3" w14:textId="0C497F2D" w:rsidR="002215C4" w:rsidRPr="00CB2BC1" w:rsidRDefault="002215C4" w:rsidP="002215C4">
            <w:pPr>
              <w:tabs>
                <w:tab w:val="left" w:pos="9072"/>
                <w:tab w:val="left" w:pos="9299"/>
              </w:tabs>
              <w:jc w:val="center"/>
              <w:rPr>
                <w:rFonts w:ascii="David" w:hAnsi="David"/>
                <w:rtl/>
              </w:rPr>
            </w:pPr>
            <w:hyperlink w:anchor="באור_2_בסיס_עריכת_הדוחות" w:history="1">
              <w:r w:rsidRPr="00FD1C43">
                <w:rPr>
                  <w:rStyle w:val="Hyperlink"/>
                  <w:rFonts w:ascii="David" w:hAnsi="David" w:hint="cs"/>
                  <w:rtl/>
                </w:rPr>
                <w:t>23</w:t>
              </w:r>
            </w:hyperlink>
          </w:p>
        </w:tc>
      </w:tr>
      <w:tr w:rsidR="002215C4" w:rsidRPr="000C01C1" w14:paraId="7760BFF8" w14:textId="77777777" w:rsidTr="007761DA">
        <w:tc>
          <w:tcPr>
            <w:tcW w:w="1672" w:type="dxa"/>
          </w:tcPr>
          <w:p w14:paraId="6786893F"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2F4C29BA" w14:textId="77777777" w:rsidR="002215C4" w:rsidRPr="00BA2529" w:rsidRDefault="002215C4" w:rsidP="002215C4">
            <w:pPr>
              <w:tabs>
                <w:tab w:val="left" w:pos="9072"/>
                <w:tab w:val="left" w:pos="9299"/>
              </w:tabs>
              <w:rPr>
                <w:rFonts w:ascii="David" w:hAnsi="David"/>
                <w:rtl/>
              </w:rPr>
            </w:pPr>
          </w:p>
        </w:tc>
        <w:tc>
          <w:tcPr>
            <w:tcW w:w="1216" w:type="dxa"/>
          </w:tcPr>
          <w:p w14:paraId="17E9975E" w14:textId="77777777" w:rsidR="002215C4" w:rsidRPr="00CB2BC1" w:rsidRDefault="002215C4" w:rsidP="002215C4">
            <w:pPr>
              <w:tabs>
                <w:tab w:val="left" w:pos="9072"/>
                <w:tab w:val="left" w:pos="9299"/>
              </w:tabs>
              <w:jc w:val="center"/>
              <w:rPr>
                <w:rFonts w:ascii="David" w:hAnsi="David"/>
                <w:rtl/>
              </w:rPr>
            </w:pPr>
          </w:p>
        </w:tc>
      </w:tr>
      <w:tr w:rsidR="002215C4" w:rsidRPr="000C01C1" w14:paraId="3E1090E6" w14:textId="77777777" w:rsidTr="007761DA">
        <w:tc>
          <w:tcPr>
            <w:tcW w:w="1672" w:type="dxa"/>
          </w:tcPr>
          <w:p w14:paraId="55B19098"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804E8AB" w14:textId="0003734F" w:rsidR="002215C4" w:rsidRPr="00BA2529" w:rsidRDefault="002215C4" w:rsidP="002215C4">
            <w:pPr>
              <w:tabs>
                <w:tab w:val="left" w:pos="9072"/>
                <w:tab w:val="left" w:pos="9299"/>
              </w:tabs>
              <w:rPr>
                <w:rFonts w:ascii="David" w:hAnsi="David"/>
                <w:rtl/>
              </w:rPr>
            </w:pPr>
            <w:r w:rsidRPr="00BA2529">
              <w:rPr>
                <w:rFonts w:ascii="David" w:hAnsi="David"/>
                <w:rtl/>
              </w:rPr>
              <w:t xml:space="preserve">באור 3 </w:t>
            </w:r>
            <w:r>
              <w:rPr>
                <w:rFonts w:ascii="David" w:hAnsi="David"/>
                <w:rtl/>
              </w:rPr>
              <w:t>–</w:t>
            </w:r>
            <w:r w:rsidRPr="00BA2529">
              <w:rPr>
                <w:rFonts w:ascii="David" w:hAnsi="David"/>
                <w:rtl/>
              </w:rPr>
              <w:t xml:space="preserve"> </w:t>
            </w:r>
            <w:r>
              <w:rPr>
                <w:rFonts w:ascii="David" w:hAnsi="David" w:hint="cs"/>
                <w:rtl/>
              </w:rPr>
              <w:t xml:space="preserve">מדיניות חשבונאית מהותית </w:t>
            </w:r>
          </w:p>
        </w:tc>
        <w:tc>
          <w:tcPr>
            <w:tcW w:w="1216" w:type="dxa"/>
          </w:tcPr>
          <w:p w14:paraId="0F5EAC9C" w14:textId="7C7D3FB4" w:rsidR="002215C4" w:rsidRPr="00CB2BC1" w:rsidRDefault="00B37DC4" w:rsidP="002215C4">
            <w:pPr>
              <w:tabs>
                <w:tab w:val="left" w:pos="9072"/>
                <w:tab w:val="left" w:pos="9299"/>
              </w:tabs>
              <w:jc w:val="center"/>
              <w:rPr>
                <w:rFonts w:ascii="David" w:hAnsi="David"/>
                <w:rtl/>
              </w:rPr>
            </w:pPr>
            <w:hyperlink w:anchor="באור_3_מדיניות_חשבונאית" w:history="1">
              <w:r>
                <w:rPr>
                  <w:rStyle w:val="Hyperlink"/>
                  <w:rFonts w:ascii="David" w:hAnsi="David" w:hint="cs"/>
                  <w:rtl/>
                </w:rPr>
                <w:t>27</w:t>
              </w:r>
            </w:hyperlink>
          </w:p>
        </w:tc>
      </w:tr>
      <w:tr w:rsidR="002215C4" w:rsidRPr="000C01C1" w14:paraId="5FE1B169" w14:textId="77777777" w:rsidTr="007761DA">
        <w:tc>
          <w:tcPr>
            <w:tcW w:w="1672" w:type="dxa"/>
          </w:tcPr>
          <w:p w14:paraId="1C939230"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645BEB9D" w14:textId="77777777" w:rsidR="002215C4" w:rsidRPr="00BA2529" w:rsidRDefault="002215C4" w:rsidP="002215C4">
            <w:pPr>
              <w:tabs>
                <w:tab w:val="left" w:pos="9072"/>
                <w:tab w:val="left" w:pos="9299"/>
              </w:tabs>
              <w:rPr>
                <w:rFonts w:ascii="David" w:hAnsi="David"/>
                <w:rtl/>
              </w:rPr>
            </w:pPr>
          </w:p>
        </w:tc>
        <w:tc>
          <w:tcPr>
            <w:tcW w:w="1216" w:type="dxa"/>
          </w:tcPr>
          <w:p w14:paraId="356ADE5F" w14:textId="77777777" w:rsidR="002215C4" w:rsidRPr="00CB2BC1" w:rsidRDefault="002215C4" w:rsidP="002215C4">
            <w:pPr>
              <w:tabs>
                <w:tab w:val="left" w:pos="9072"/>
                <w:tab w:val="left" w:pos="9299"/>
              </w:tabs>
              <w:jc w:val="center"/>
              <w:rPr>
                <w:rFonts w:ascii="David" w:hAnsi="David"/>
                <w:rtl/>
              </w:rPr>
            </w:pPr>
          </w:p>
        </w:tc>
      </w:tr>
      <w:tr w:rsidR="002215C4" w:rsidRPr="000C01C1" w14:paraId="1AEF562D" w14:textId="77777777" w:rsidTr="007761DA">
        <w:tc>
          <w:tcPr>
            <w:tcW w:w="1672" w:type="dxa"/>
          </w:tcPr>
          <w:p w14:paraId="705FED3F"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2B1D7D81" w14:textId="49510EE3" w:rsidR="002215C4" w:rsidRPr="00BA2529" w:rsidRDefault="002215C4" w:rsidP="002215C4">
            <w:pPr>
              <w:tabs>
                <w:tab w:val="left" w:pos="9072"/>
                <w:tab w:val="left" w:pos="9299"/>
              </w:tabs>
              <w:rPr>
                <w:rFonts w:ascii="David" w:hAnsi="David"/>
                <w:rtl/>
              </w:rPr>
            </w:pPr>
            <w:r w:rsidRPr="00BA2529">
              <w:rPr>
                <w:rFonts w:ascii="David" w:hAnsi="David"/>
                <w:rtl/>
              </w:rPr>
              <w:t xml:space="preserve">באור </w:t>
            </w:r>
            <w:r>
              <w:rPr>
                <w:rFonts w:ascii="David" w:hAnsi="David" w:hint="cs"/>
                <w:rtl/>
              </w:rPr>
              <w:t>4</w:t>
            </w:r>
            <w:r w:rsidRPr="00BA2529">
              <w:rPr>
                <w:rFonts w:ascii="David" w:hAnsi="David"/>
                <w:rtl/>
              </w:rPr>
              <w:t xml:space="preserve"> - מגזרי פעילות</w:t>
            </w:r>
          </w:p>
        </w:tc>
        <w:tc>
          <w:tcPr>
            <w:tcW w:w="1216" w:type="dxa"/>
          </w:tcPr>
          <w:p w14:paraId="25647BD5" w14:textId="1B4829B2" w:rsidR="002215C4" w:rsidRPr="00CB2BC1" w:rsidRDefault="002215C4" w:rsidP="002215C4">
            <w:pPr>
              <w:tabs>
                <w:tab w:val="left" w:pos="9072"/>
                <w:tab w:val="left" w:pos="9299"/>
              </w:tabs>
              <w:jc w:val="center"/>
              <w:rPr>
                <w:rFonts w:ascii="David" w:hAnsi="David"/>
                <w:rtl/>
              </w:rPr>
            </w:pPr>
            <w:hyperlink w:anchor="באור_4_מגזרי_פעילות" w:history="1">
              <w:r w:rsidRPr="00FD1C43">
                <w:rPr>
                  <w:rStyle w:val="Hyperlink"/>
                  <w:rFonts w:ascii="David" w:hAnsi="David" w:hint="cs"/>
                  <w:rtl/>
                </w:rPr>
                <w:t>3</w:t>
              </w:r>
              <w:r w:rsidR="00B37DC4">
                <w:rPr>
                  <w:rStyle w:val="Hyperlink"/>
                  <w:rFonts w:ascii="David" w:hAnsi="David" w:hint="cs"/>
                  <w:rtl/>
                </w:rPr>
                <w:t>0</w:t>
              </w:r>
            </w:hyperlink>
          </w:p>
        </w:tc>
      </w:tr>
      <w:tr w:rsidR="002215C4" w:rsidRPr="000C01C1" w14:paraId="76A35D72" w14:textId="77777777" w:rsidTr="007761DA">
        <w:tc>
          <w:tcPr>
            <w:tcW w:w="1672" w:type="dxa"/>
          </w:tcPr>
          <w:p w14:paraId="6AC9ADDF"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62046B0" w14:textId="77777777" w:rsidR="002215C4" w:rsidRPr="00CB2BC1" w:rsidRDefault="002215C4" w:rsidP="002215C4">
            <w:pPr>
              <w:tabs>
                <w:tab w:val="left" w:pos="9072"/>
                <w:tab w:val="left" w:pos="9299"/>
              </w:tabs>
              <w:rPr>
                <w:rFonts w:ascii="David" w:hAnsi="David"/>
                <w:b/>
                <w:bCs/>
                <w:rtl/>
              </w:rPr>
            </w:pPr>
          </w:p>
        </w:tc>
        <w:tc>
          <w:tcPr>
            <w:tcW w:w="1216" w:type="dxa"/>
          </w:tcPr>
          <w:p w14:paraId="2F449F63" w14:textId="77777777" w:rsidR="002215C4" w:rsidRPr="00CB2BC1" w:rsidRDefault="002215C4" w:rsidP="002215C4">
            <w:pPr>
              <w:tabs>
                <w:tab w:val="left" w:pos="9072"/>
                <w:tab w:val="left" w:pos="9299"/>
              </w:tabs>
              <w:jc w:val="center"/>
              <w:rPr>
                <w:rFonts w:ascii="David" w:hAnsi="David"/>
                <w:rtl/>
              </w:rPr>
            </w:pPr>
          </w:p>
        </w:tc>
      </w:tr>
      <w:tr w:rsidR="002215C4" w:rsidRPr="000C01C1" w14:paraId="5CEF7079" w14:textId="77777777" w:rsidTr="007761DA">
        <w:tc>
          <w:tcPr>
            <w:tcW w:w="1672" w:type="dxa"/>
          </w:tcPr>
          <w:p w14:paraId="7444DF5D"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139E3DB" w14:textId="45B4F14F" w:rsidR="002215C4" w:rsidRPr="00CB2BC1" w:rsidRDefault="002215C4" w:rsidP="002215C4">
            <w:pPr>
              <w:tabs>
                <w:tab w:val="left" w:pos="9072"/>
                <w:tab w:val="left" w:pos="9299"/>
              </w:tabs>
              <w:rPr>
                <w:rFonts w:ascii="David" w:hAnsi="David"/>
                <w:rtl/>
              </w:rPr>
            </w:pPr>
            <w:r>
              <w:rPr>
                <w:rFonts w:ascii="David" w:hAnsi="David" w:hint="cs"/>
                <w:rtl/>
              </w:rPr>
              <w:t>באור 5 - מידע נוסף אודות חוזי ביטוח, חוזי ביטוח משנה וחוזי השקעה</w:t>
            </w:r>
          </w:p>
        </w:tc>
        <w:tc>
          <w:tcPr>
            <w:tcW w:w="1216" w:type="dxa"/>
          </w:tcPr>
          <w:p w14:paraId="74E6FFC7" w14:textId="1D759ABF" w:rsidR="002215C4" w:rsidRPr="00CB2BC1" w:rsidRDefault="002215C4" w:rsidP="002215C4">
            <w:pPr>
              <w:tabs>
                <w:tab w:val="left" w:pos="9072"/>
                <w:tab w:val="left" w:pos="9299"/>
              </w:tabs>
              <w:jc w:val="center"/>
              <w:rPr>
                <w:rFonts w:ascii="David" w:hAnsi="David"/>
                <w:rtl/>
              </w:rPr>
            </w:pPr>
            <w:hyperlink w:anchor="באור_5_מידע_נוסף" w:history="1">
              <w:r w:rsidRPr="00FD1C43">
                <w:rPr>
                  <w:rStyle w:val="Hyperlink"/>
                  <w:rFonts w:ascii="David" w:hAnsi="David" w:hint="cs"/>
                  <w:rtl/>
                </w:rPr>
                <w:t>4</w:t>
              </w:r>
              <w:r w:rsidR="00B37DC4">
                <w:rPr>
                  <w:rStyle w:val="Hyperlink"/>
                  <w:rFonts w:ascii="David" w:hAnsi="David" w:hint="cs"/>
                  <w:rtl/>
                </w:rPr>
                <w:t>2</w:t>
              </w:r>
            </w:hyperlink>
          </w:p>
        </w:tc>
      </w:tr>
      <w:tr w:rsidR="002215C4" w:rsidRPr="000C01C1" w14:paraId="7360F6A8" w14:textId="77777777" w:rsidTr="007761DA">
        <w:tc>
          <w:tcPr>
            <w:tcW w:w="1672" w:type="dxa"/>
          </w:tcPr>
          <w:p w14:paraId="68BAC379"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FE9D9EA" w14:textId="499A2B2E" w:rsidR="002215C4" w:rsidRPr="00BA2529" w:rsidRDefault="002215C4" w:rsidP="002215C4">
            <w:pPr>
              <w:tabs>
                <w:tab w:val="left" w:pos="9072"/>
                <w:tab w:val="left" w:pos="9299"/>
              </w:tabs>
              <w:rPr>
                <w:rFonts w:ascii="David" w:hAnsi="David"/>
                <w:rtl/>
              </w:rPr>
            </w:pPr>
            <w:r w:rsidRPr="00BA2529">
              <w:rPr>
                <w:rFonts w:ascii="David" w:hAnsi="David" w:hint="cs"/>
                <w:rtl/>
              </w:rPr>
              <w:t xml:space="preserve"> לפי קבוצות תיקים עיקריות</w:t>
            </w:r>
          </w:p>
        </w:tc>
        <w:tc>
          <w:tcPr>
            <w:tcW w:w="1216" w:type="dxa"/>
          </w:tcPr>
          <w:p w14:paraId="2959C17F" w14:textId="77777777" w:rsidR="002215C4" w:rsidRPr="00CB2BC1" w:rsidRDefault="002215C4" w:rsidP="002215C4">
            <w:pPr>
              <w:tabs>
                <w:tab w:val="left" w:pos="9072"/>
                <w:tab w:val="left" w:pos="9299"/>
              </w:tabs>
              <w:jc w:val="center"/>
              <w:rPr>
                <w:rFonts w:ascii="David" w:hAnsi="David"/>
                <w:rtl/>
              </w:rPr>
            </w:pPr>
          </w:p>
        </w:tc>
      </w:tr>
      <w:tr w:rsidR="002215C4" w:rsidRPr="000C01C1" w14:paraId="33E416BC" w14:textId="77777777" w:rsidTr="007761DA">
        <w:tc>
          <w:tcPr>
            <w:tcW w:w="1672" w:type="dxa"/>
          </w:tcPr>
          <w:p w14:paraId="69E37CD8"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7396760" w14:textId="77777777" w:rsidR="002215C4" w:rsidRPr="00CB2BC1" w:rsidRDefault="002215C4" w:rsidP="002215C4">
            <w:pPr>
              <w:tabs>
                <w:tab w:val="left" w:pos="9072"/>
                <w:tab w:val="left" w:pos="9299"/>
              </w:tabs>
              <w:rPr>
                <w:rFonts w:ascii="David" w:hAnsi="David"/>
                <w:rtl/>
              </w:rPr>
            </w:pPr>
          </w:p>
        </w:tc>
        <w:tc>
          <w:tcPr>
            <w:tcW w:w="1216" w:type="dxa"/>
          </w:tcPr>
          <w:p w14:paraId="503F9FD9" w14:textId="77777777" w:rsidR="002215C4" w:rsidRPr="00CB2BC1" w:rsidRDefault="002215C4" w:rsidP="002215C4">
            <w:pPr>
              <w:tabs>
                <w:tab w:val="left" w:pos="9072"/>
                <w:tab w:val="left" w:pos="9299"/>
              </w:tabs>
              <w:jc w:val="center"/>
              <w:rPr>
                <w:rFonts w:ascii="David" w:hAnsi="David"/>
                <w:rtl/>
              </w:rPr>
            </w:pPr>
          </w:p>
        </w:tc>
      </w:tr>
      <w:tr w:rsidR="002215C4" w:rsidRPr="000C01C1" w14:paraId="2AE52C3F" w14:textId="77777777" w:rsidTr="007761DA">
        <w:tc>
          <w:tcPr>
            <w:tcW w:w="1672" w:type="dxa"/>
          </w:tcPr>
          <w:p w14:paraId="5048E80A"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7FA94E3" w14:textId="78DFBBDD"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6</w:t>
            </w:r>
            <w:r w:rsidRPr="00CB2BC1">
              <w:rPr>
                <w:rFonts w:ascii="David" w:hAnsi="David"/>
                <w:rtl/>
              </w:rPr>
              <w:t xml:space="preserve"> - </w:t>
            </w:r>
            <w:hyperlink r:id="rId17" w:anchor="'באור השקעות פיננסיות ונגזרים'!A1" w:history="1">
              <w:r w:rsidRPr="00087D13">
                <w:rPr>
                  <w:rFonts w:ascii="David" w:hAnsi="David"/>
                  <w:rtl/>
                </w:rPr>
                <w:t>השקעות פיננסיות ומכשירים נגזרים</w:t>
              </w:r>
            </w:hyperlink>
            <w:r w:rsidRPr="00CB2BC1">
              <w:rPr>
                <w:rFonts w:ascii="David" w:hAnsi="David"/>
                <w:rtl/>
              </w:rPr>
              <w:t>:</w:t>
            </w:r>
          </w:p>
        </w:tc>
        <w:tc>
          <w:tcPr>
            <w:tcW w:w="1216" w:type="dxa"/>
          </w:tcPr>
          <w:p w14:paraId="032E865C" w14:textId="6B415AD9" w:rsidR="002215C4" w:rsidRPr="00CB2BC1" w:rsidRDefault="002215C4" w:rsidP="002215C4">
            <w:pPr>
              <w:tabs>
                <w:tab w:val="left" w:pos="9072"/>
                <w:tab w:val="left" w:pos="9299"/>
              </w:tabs>
              <w:jc w:val="center"/>
              <w:rPr>
                <w:rFonts w:ascii="David" w:hAnsi="David"/>
                <w:rtl/>
              </w:rPr>
            </w:pPr>
            <w:hyperlink w:anchor="באור_6_השקעות_פיננסיות" w:history="1">
              <w:r w:rsidRPr="00527F89">
                <w:rPr>
                  <w:rStyle w:val="Hyperlink"/>
                  <w:rFonts w:ascii="David" w:hAnsi="David" w:hint="cs"/>
                  <w:rtl/>
                </w:rPr>
                <w:t>8</w:t>
              </w:r>
              <w:r w:rsidR="00B37DC4">
                <w:rPr>
                  <w:rStyle w:val="Hyperlink"/>
                  <w:rFonts w:ascii="David" w:hAnsi="David" w:hint="cs"/>
                  <w:rtl/>
                </w:rPr>
                <w:t>6</w:t>
              </w:r>
            </w:hyperlink>
          </w:p>
        </w:tc>
      </w:tr>
      <w:tr w:rsidR="002215C4" w:rsidRPr="000C01C1" w14:paraId="6F2EFF9E" w14:textId="77777777" w:rsidTr="007761DA">
        <w:tc>
          <w:tcPr>
            <w:tcW w:w="1672" w:type="dxa"/>
          </w:tcPr>
          <w:p w14:paraId="34DF48E7"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74FC927E" w14:textId="546570A3" w:rsidR="002215C4" w:rsidRPr="00CB2BC1" w:rsidRDefault="002215C4" w:rsidP="002215C4">
            <w:pPr>
              <w:tabs>
                <w:tab w:val="left" w:pos="9072"/>
                <w:tab w:val="left" w:pos="9299"/>
              </w:tabs>
              <w:ind w:left="567"/>
              <w:rPr>
                <w:rFonts w:ascii="David" w:hAnsi="David"/>
                <w:b/>
                <w:bCs/>
                <w:rtl/>
              </w:rPr>
            </w:pPr>
            <w:hyperlink r:id="rId18" w:anchor="תלויתשואה" w:history="1">
              <w:r w:rsidRPr="00087D13">
                <w:rPr>
                  <w:rFonts w:ascii="David" w:hAnsi="David"/>
                  <w:rtl/>
                </w:rPr>
                <w:t xml:space="preserve">א. השקעות פיננסיות המוחזקות כנגד חוזים תלויי תשואה </w:t>
              </w:r>
            </w:hyperlink>
          </w:p>
        </w:tc>
        <w:tc>
          <w:tcPr>
            <w:tcW w:w="1216" w:type="dxa"/>
          </w:tcPr>
          <w:p w14:paraId="188CDE0B" w14:textId="3B7517D9" w:rsidR="002215C4" w:rsidRPr="00CB2BC1" w:rsidRDefault="002215C4" w:rsidP="002215C4">
            <w:pPr>
              <w:tabs>
                <w:tab w:val="left" w:pos="9072"/>
                <w:tab w:val="left" w:pos="9299"/>
              </w:tabs>
              <w:jc w:val="center"/>
              <w:rPr>
                <w:rFonts w:ascii="David" w:hAnsi="David"/>
                <w:rtl/>
              </w:rPr>
            </w:pPr>
            <w:hyperlink w:anchor="באור_6_א_השקעות_פיננסיות_תלויות_תשואה" w:history="1">
              <w:r w:rsidRPr="00527F89">
                <w:rPr>
                  <w:rStyle w:val="Hyperlink"/>
                  <w:rFonts w:ascii="David" w:hAnsi="David" w:hint="cs"/>
                  <w:rtl/>
                </w:rPr>
                <w:t>8</w:t>
              </w:r>
              <w:r w:rsidR="00B37DC4">
                <w:rPr>
                  <w:rStyle w:val="Hyperlink"/>
                  <w:rFonts w:ascii="David" w:hAnsi="David" w:hint="cs"/>
                  <w:rtl/>
                </w:rPr>
                <w:t>6</w:t>
              </w:r>
            </w:hyperlink>
          </w:p>
        </w:tc>
      </w:tr>
      <w:tr w:rsidR="002215C4" w:rsidRPr="000C01C1" w14:paraId="5F611E17" w14:textId="77777777" w:rsidTr="007761DA">
        <w:tc>
          <w:tcPr>
            <w:tcW w:w="1672" w:type="dxa"/>
          </w:tcPr>
          <w:p w14:paraId="7911565E"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292B4BA9" w14:textId="7FA836DA" w:rsidR="002215C4" w:rsidRPr="00CB2BC1" w:rsidRDefault="002215C4" w:rsidP="002215C4">
            <w:pPr>
              <w:tabs>
                <w:tab w:val="left" w:pos="9072"/>
                <w:tab w:val="left" w:pos="9299"/>
              </w:tabs>
              <w:ind w:left="567"/>
              <w:rPr>
                <w:rFonts w:ascii="David" w:hAnsi="David"/>
                <w:b/>
                <w:bCs/>
                <w:rtl/>
              </w:rPr>
            </w:pPr>
            <w:hyperlink r:id="rId19" w:anchor="השקעותאחרות" w:history="1">
              <w:r w:rsidRPr="00087D13">
                <w:rPr>
                  <w:rFonts w:ascii="David" w:hAnsi="David"/>
                  <w:rtl/>
                </w:rPr>
                <w:t>ב. השקעות פיננסיות אחרות (שאינן בגין חוזים תלויי תשואה)</w:t>
              </w:r>
            </w:hyperlink>
          </w:p>
        </w:tc>
        <w:tc>
          <w:tcPr>
            <w:tcW w:w="1216" w:type="dxa"/>
          </w:tcPr>
          <w:p w14:paraId="7D026171" w14:textId="7747BCE6" w:rsidR="002215C4" w:rsidRPr="00CB2BC1" w:rsidRDefault="002215C4" w:rsidP="002215C4">
            <w:pPr>
              <w:tabs>
                <w:tab w:val="left" w:pos="9072"/>
                <w:tab w:val="left" w:pos="9299"/>
              </w:tabs>
              <w:jc w:val="center"/>
              <w:rPr>
                <w:rFonts w:ascii="David" w:hAnsi="David"/>
                <w:rtl/>
              </w:rPr>
            </w:pPr>
            <w:hyperlink w:anchor="באור_6_ב_השקעות_פיננסיות_אחרות" w:history="1">
              <w:r w:rsidRPr="00527F89">
                <w:rPr>
                  <w:rStyle w:val="Hyperlink"/>
                  <w:rFonts w:ascii="David" w:hAnsi="David" w:hint="cs"/>
                  <w:rtl/>
                </w:rPr>
                <w:t>8</w:t>
              </w:r>
              <w:r w:rsidR="00B37DC4">
                <w:rPr>
                  <w:rStyle w:val="Hyperlink"/>
                  <w:rFonts w:ascii="David" w:hAnsi="David" w:hint="cs"/>
                  <w:rtl/>
                </w:rPr>
                <w:t>7</w:t>
              </w:r>
            </w:hyperlink>
          </w:p>
        </w:tc>
      </w:tr>
      <w:tr w:rsidR="002215C4" w:rsidRPr="000C01C1" w14:paraId="79F1366D" w14:textId="77777777" w:rsidTr="007761DA">
        <w:tc>
          <w:tcPr>
            <w:tcW w:w="1672" w:type="dxa"/>
          </w:tcPr>
          <w:p w14:paraId="2BCC43E1"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654DB50" w14:textId="77777777" w:rsidR="002215C4" w:rsidRPr="00CB2BC1" w:rsidRDefault="002215C4" w:rsidP="002215C4">
            <w:pPr>
              <w:tabs>
                <w:tab w:val="left" w:pos="9072"/>
                <w:tab w:val="left" w:pos="9299"/>
              </w:tabs>
              <w:rPr>
                <w:rFonts w:ascii="David" w:hAnsi="David"/>
                <w:rtl/>
              </w:rPr>
            </w:pPr>
          </w:p>
        </w:tc>
        <w:tc>
          <w:tcPr>
            <w:tcW w:w="1216" w:type="dxa"/>
          </w:tcPr>
          <w:p w14:paraId="106E7E55" w14:textId="77777777" w:rsidR="002215C4" w:rsidRPr="00CB2BC1" w:rsidRDefault="002215C4" w:rsidP="002215C4">
            <w:pPr>
              <w:tabs>
                <w:tab w:val="left" w:pos="9072"/>
                <w:tab w:val="left" w:pos="9299"/>
              </w:tabs>
              <w:jc w:val="center"/>
              <w:rPr>
                <w:rFonts w:ascii="David" w:hAnsi="David"/>
                <w:rtl/>
              </w:rPr>
            </w:pPr>
          </w:p>
        </w:tc>
      </w:tr>
      <w:tr w:rsidR="002215C4" w:rsidRPr="000C01C1" w14:paraId="30E78D67" w14:textId="77777777" w:rsidTr="007761DA">
        <w:tc>
          <w:tcPr>
            <w:tcW w:w="1672" w:type="dxa"/>
          </w:tcPr>
          <w:p w14:paraId="35C1F29A"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6C84D349" w14:textId="678442FB"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7</w:t>
            </w:r>
            <w:r w:rsidRPr="00CB2BC1">
              <w:rPr>
                <w:rFonts w:ascii="David" w:hAnsi="David"/>
                <w:rtl/>
              </w:rPr>
              <w:t xml:space="preserve"> - </w:t>
            </w:r>
            <w:hyperlink r:id="rId20" w:anchor="'באור הלוואות ואשראי'!A1" w:history="1">
              <w:r w:rsidRPr="00087D13">
                <w:rPr>
                  <w:rFonts w:ascii="David" w:hAnsi="David"/>
                  <w:rtl/>
                </w:rPr>
                <w:t xml:space="preserve">הלוואות ואשראי </w:t>
              </w:r>
            </w:hyperlink>
          </w:p>
        </w:tc>
        <w:tc>
          <w:tcPr>
            <w:tcW w:w="1216" w:type="dxa"/>
          </w:tcPr>
          <w:p w14:paraId="3EAA9374" w14:textId="27283C1E" w:rsidR="002215C4" w:rsidRPr="00CB2BC1" w:rsidRDefault="00B37DC4" w:rsidP="002215C4">
            <w:pPr>
              <w:tabs>
                <w:tab w:val="left" w:pos="9072"/>
                <w:tab w:val="left" w:pos="9299"/>
              </w:tabs>
              <w:jc w:val="center"/>
              <w:rPr>
                <w:rFonts w:ascii="David" w:hAnsi="David"/>
                <w:rtl/>
              </w:rPr>
            </w:pPr>
            <w:hyperlink w:anchor="באור_7_הלוואות_ואשראי" w:history="1">
              <w:r>
                <w:rPr>
                  <w:rStyle w:val="Hyperlink"/>
                  <w:rFonts w:ascii="David" w:hAnsi="David" w:hint="cs"/>
                  <w:rtl/>
                </w:rPr>
                <w:t>90</w:t>
              </w:r>
            </w:hyperlink>
          </w:p>
        </w:tc>
      </w:tr>
      <w:tr w:rsidR="002215C4" w:rsidRPr="000C01C1" w14:paraId="2FF11059" w14:textId="77777777" w:rsidTr="007761DA">
        <w:tc>
          <w:tcPr>
            <w:tcW w:w="1672" w:type="dxa"/>
          </w:tcPr>
          <w:p w14:paraId="3E286E1A"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3014B270" w14:textId="77777777" w:rsidR="002215C4" w:rsidRPr="00CB2BC1" w:rsidRDefault="002215C4" w:rsidP="002215C4">
            <w:pPr>
              <w:tabs>
                <w:tab w:val="left" w:pos="9072"/>
                <w:tab w:val="left" w:pos="9299"/>
              </w:tabs>
              <w:rPr>
                <w:rFonts w:ascii="David" w:hAnsi="David"/>
                <w:rtl/>
              </w:rPr>
            </w:pPr>
          </w:p>
        </w:tc>
        <w:tc>
          <w:tcPr>
            <w:tcW w:w="1216" w:type="dxa"/>
          </w:tcPr>
          <w:p w14:paraId="250E481C" w14:textId="77777777" w:rsidR="002215C4" w:rsidRPr="00CB2BC1" w:rsidRDefault="002215C4" w:rsidP="002215C4">
            <w:pPr>
              <w:tabs>
                <w:tab w:val="left" w:pos="9072"/>
                <w:tab w:val="left" w:pos="9299"/>
              </w:tabs>
              <w:jc w:val="center"/>
              <w:rPr>
                <w:rFonts w:ascii="David" w:hAnsi="David"/>
                <w:rtl/>
              </w:rPr>
            </w:pPr>
          </w:p>
        </w:tc>
      </w:tr>
      <w:tr w:rsidR="002215C4" w:rsidRPr="000C01C1" w14:paraId="46FC8681" w14:textId="77777777" w:rsidTr="007761DA">
        <w:tc>
          <w:tcPr>
            <w:tcW w:w="1672" w:type="dxa"/>
          </w:tcPr>
          <w:p w14:paraId="4E0CE652"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FECB646" w14:textId="3586D097"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8</w:t>
            </w:r>
            <w:r w:rsidRPr="00CB2BC1">
              <w:rPr>
                <w:rFonts w:ascii="David" w:hAnsi="David"/>
                <w:rtl/>
              </w:rPr>
              <w:t xml:space="preserve"> - </w:t>
            </w:r>
            <w:hyperlink r:id="rId21" w:anchor="'באור הון'!A1" w:history="1">
              <w:r w:rsidRPr="00087D13">
                <w:rPr>
                  <w:rFonts w:ascii="David" w:hAnsi="David"/>
                  <w:rtl/>
                </w:rPr>
                <w:t>הון עצמי ודרישות הון</w:t>
              </w:r>
            </w:hyperlink>
          </w:p>
        </w:tc>
        <w:tc>
          <w:tcPr>
            <w:tcW w:w="1216" w:type="dxa"/>
          </w:tcPr>
          <w:p w14:paraId="17197725" w14:textId="77EF5316" w:rsidR="002215C4" w:rsidRPr="00CB2BC1" w:rsidRDefault="00B37DC4" w:rsidP="002215C4">
            <w:pPr>
              <w:tabs>
                <w:tab w:val="left" w:pos="9072"/>
                <w:tab w:val="left" w:pos="9299"/>
              </w:tabs>
              <w:jc w:val="center"/>
              <w:rPr>
                <w:rFonts w:ascii="David" w:hAnsi="David"/>
                <w:rtl/>
              </w:rPr>
            </w:pPr>
            <w:hyperlink w:anchor="באור_8_הון_עצמי_ודרישות_הון" w:history="1">
              <w:r>
                <w:rPr>
                  <w:rStyle w:val="Hyperlink"/>
                  <w:rFonts w:ascii="David" w:hAnsi="David" w:hint="cs"/>
                  <w:rtl/>
                </w:rPr>
                <w:t>91</w:t>
              </w:r>
            </w:hyperlink>
          </w:p>
        </w:tc>
      </w:tr>
      <w:tr w:rsidR="002215C4" w:rsidRPr="000C01C1" w14:paraId="3DEEBA8C" w14:textId="77777777" w:rsidTr="007761DA">
        <w:tc>
          <w:tcPr>
            <w:tcW w:w="1672" w:type="dxa"/>
          </w:tcPr>
          <w:p w14:paraId="60C0E851"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639D4304" w14:textId="77777777" w:rsidR="002215C4" w:rsidRPr="00CB2BC1" w:rsidRDefault="002215C4" w:rsidP="002215C4">
            <w:pPr>
              <w:tabs>
                <w:tab w:val="left" w:pos="9072"/>
                <w:tab w:val="left" w:pos="9299"/>
              </w:tabs>
              <w:rPr>
                <w:rFonts w:ascii="David" w:hAnsi="David"/>
                <w:rtl/>
              </w:rPr>
            </w:pPr>
          </w:p>
        </w:tc>
        <w:tc>
          <w:tcPr>
            <w:tcW w:w="1216" w:type="dxa"/>
          </w:tcPr>
          <w:p w14:paraId="2320D742" w14:textId="77777777" w:rsidR="002215C4" w:rsidRPr="00CB2BC1" w:rsidRDefault="002215C4" w:rsidP="002215C4">
            <w:pPr>
              <w:tabs>
                <w:tab w:val="left" w:pos="9072"/>
                <w:tab w:val="left" w:pos="9299"/>
              </w:tabs>
              <w:jc w:val="center"/>
              <w:rPr>
                <w:rFonts w:ascii="David" w:hAnsi="David"/>
                <w:rtl/>
              </w:rPr>
            </w:pPr>
          </w:p>
        </w:tc>
      </w:tr>
      <w:tr w:rsidR="002215C4" w:rsidRPr="000C01C1" w14:paraId="6E5B8740" w14:textId="77777777" w:rsidTr="007761DA">
        <w:tc>
          <w:tcPr>
            <w:tcW w:w="1672" w:type="dxa"/>
          </w:tcPr>
          <w:p w14:paraId="0A774FD9"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E3EFA25" w14:textId="20F613AE"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9</w:t>
            </w:r>
            <w:r w:rsidRPr="00CB2BC1">
              <w:rPr>
                <w:rFonts w:ascii="David" w:hAnsi="David"/>
                <w:rtl/>
              </w:rPr>
              <w:t xml:space="preserve"> - </w:t>
            </w:r>
            <w:hyperlink r:id="rId22" w:anchor="'באור רווח משירותי ביטוח'!A1" w:history="1">
              <w:r w:rsidRPr="00087D13">
                <w:rPr>
                  <w:rFonts w:ascii="David" w:hAnsi="David"/>
                  <w:rtl/>
                </w:rPr>
                <w:t>רווח (הפסד) משירותי ביטוח ומביטוח משנה</w:t>
              </w:r>
            </w:hyperlink>
          </w:p>
        </w:tc>
        <w:tc>
          <w:tcPr>
            <w:tcW w:w="1216" w:type="dxa"/>
          </w:tcPr>
          <w:p w14:paraId="710F2DC3" w14:textId="7389AE5B" w:rsidR="002215C4" w:rsidRPr="00CB2BC1" w:rsidRDefault="002215C4" w:rsidP="002215C4">
            <w:pPr>
              <w:tabs>
                <w:tab w:val="left" w:pos="9072"/>
                <w:tab w:val="left" w:pos="9299"/>
              </w:tabs>
              <w:jc w:val="center"/>
              <w:rPr>
                <w:rFonts w:ascii="David" w:hAnsi="David"/>
                <w:rtl/>
              </w:rPr>
            </w:pPr>
            <w:hyperlink w:anchor="באור_9_רווח_משירותי_ביטוח" w:history="1">
              <w:r w:rsidRPr="00527F89">
                <w:rPr>
                  <w:rStyle w:val="Hyperlink"/>
                  <w:rFonts w:ascii="David" w:hAnsi="David" w:hint="cs"/>
                  <w:rtl/>
                </w:rPr>
                <w:t>9</w:t>
              </w:r>
              <w:r w:rsidR="00B37DC4">
                <w:rPr>
                  <w:rStyle w:val="Hyperlink"/>
                  <w:rFonts w:ascii="David" w:hAnsi="David" w:hint="cs"/>
                  <w:rtl/>
                </w:rPr>
                <w:t>5</w:t>
              </w:r>
            </w:hyperlink>
          </w:p>
        </w:tc>
      </w:tr>
      <w:tr w:rsidR="002215C4" w:rsidRPr="000C01C1" w14:paraId="16D28BA4" w14:textId="77777777" w:rsidTr="007761DA">
        <w:tc>
          <w:tcPr>
            <w:tcW w:w="1672" w:type="dxa"/>
          </w:tcPr>
          <w:p w14:paraId="4860945E"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3C28A634" w14:textId="77777777" w:rsidR="002215C4" w:rsidRPr="00CB2BC1" w:rsidRDefault="002215C4" w:rsidP="002215C4">
            <w:pPr>
              <w:tabs>
                <w:tab w:val="left" w:pos="9072"/>
                <w:tab w:val="left" w:pos="9299"/>
              </w:tabs>
              <w:rPr>
                <w:rFonts w:ascii="David" w:hAnsi="David"/>
                <w:rtl/>
              </w:rPr>
            </w:pPr>
          </w:p>
        </w:tc>
        <w:tc>
          <w:tcPr>
            <w:tcW w:w="1216" w:type="dxa"/>
          </w:tcPr>
          <w:p w14:paraId="7E7CDA60" w14:textId="77777777" w:rsidR="002215C4" w:rsidRPr="00CB2BC1" w:rsidRDefault="002215C4" w:rsidP="002215C4">
            <w:pPr>
              <w:tabs>
                <w:tab w:val="left" w:pos="9072"/>
                <w:tab w:val="left" w:pos="9299"/>
              </w:tabs>
              <w:jc w:val="center"/>
              <w:rPr>
                <w:rFonts w:ascii="David" w:hAnsi="David"/>
                <w:rtl/>
              </w:rPr>
            </w:pPr>
          </w:p>
        </w:tc>
      </w:tr>
      <w:tr w:rsidR="002215C4" w:rsidRPr="000C01C1" w14:paraId="48DD5FBC" w14:textId="77777777" w:rsidTr="007761DA">
        <w:tc>
          <w:tcPr>
            <w:tcW w:w="1672" w:type="dxa"/>
          </w:tcPr>
          <w:p w14:paraId="2643C24F"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0821F3A" w14:textId="171E0A29"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10</w:t>
            </w:r>
            <w:r w:rsidRPr="00CB2BC1">
              <w:rPr>
                <w:rFonts w:ascii="David" w:hAnsi="David"/>
                <w:rtl/>
              </w:rPr>
              <w:t xml:space="preserve"> -</w:t>
            </w:r>
            <w:r>
              <w:rPr>
                <w:rFonts w:ascii="David" w:hAnsi="David" w:hint="cs"/>
                <w:rtl/>
              </w:rPr>
              <w:t xml:space="preserve"> </w:t>
            </w:r>
            <w:hyperlink r:id="rId23" w:anchor="RANGE!A1" w:history="1">
              <w:r w:rsidRPr="00087D13">
                <w:rPr>
                  <w:rFonts w:ascii="David" w:hAnsi="David"/>
                  <w:rtl/>
                </w:rPr>
                <w:t>רווח (הפסד) מהשקעות ומימון, נטו</w:t>
              </w:r>
            </w:hyperlink>
          </w:p>
        </w:tc>
        <w:tc>
          <w:tcPr>
            <w:tcW w:w="1216" w:type="dxa"/>
          </w:tcPr>
          <w:p w14:paraId="6AF4B555" w14:textId="08AD6CA9" w:rsidR="002215C4" w:rsidRPr="00CB2BC1" w:rsidRDefault="002215C4" w:rsidP="002215C4">
            <w:pPr>
              <w:tabs>
                <w:tab w:val="left" w:pos="9072"/>
                <w:tab w:val="left" w:pos="9299"/>
              </w:tabs>
              <w:jc w:val="center"/>
              <w:rPr>
                <w:rFonts w:ascii="David" w:hAnsi="David"/>
                <w:rtl/>
              </w:rPr>
            </w:pPr>
            <w:hyperlink w:anchor="באור_10_רווח_מהשקעות_ומימון" w:history="1">
              <w:r w:rsidRPr="00527F89">
                <w:rPr>
                  <w:rStyle w:val="Hyperlink"/>
                  <w:rFonts w:ascii="David" w:hAnsi="David" w:hint="cs"/>
                  <w:rtl/>
                </w:rPr>
                <w:t>1</w:t>
              </w:r>
              <w:r w:rsidR="00B37DC4">
                <w:rPr>
                  <w:rStyle w:val="Hyperlink"/>
                  <w:rFonts w:ascii="David" w:hAnsi="David" w:hint="cs"/>
                  <w:rtl/>
                </w:rPr>
                <w:t>11</w:t>
              </w:r>
            </w:hyperlink>
          </w:p>
        </w:tc>
      </w:tr>
      <w:tr w:rsidR="002215C4" w:rsidRPr="000C01C1" w14:paraId="0A2C588D" w14:textId="77777777" w:rsidTr="007761DA">
        <w:tc>
          <w:tcPr>
            <w:tcW w:w="1672" w:type="dxa"/>
          </w:tcPr>
          <w:p w14:paraId="6FAE91D3"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71D4663" w14:textId="77777777" w:rsidR="002215C4" w:rsidRPr="00CB2BC1" w:rsidRDefault="002215C4" w:rsidP="002215C4">
            <w:pPr>
              <w:tabs>
                <w:tab w:val="left" w:pos="9072"/>
                <w:tab w:val="left" w:pos="9299"/>
              </w:tabs>
              <w:rPr>
                <w:rFonts w:ascii="David" w:hAnsi="David"/>
                <w:rtl/>
              </w:rPr>
            </w:pPr>
          </w:p>
        </w:tc>
        <w:tc>
          <w:tcPr>
            <w:tcW w:w="1216" w:type="dxa"/>
          </w:tcPr>
          <w:p w14:paraId="59220BD2" w14:textId="77777777" w:rsidR="002215C4" w:rsidRPr="00CB2BC1" w:rsidRDefault="002215C4" w:rsidP="002215C4">
            <w:pPr>
              <w:tabs>
                <w:tab w:val="left" w:pos="9072"/>
                <w:tab w:val="left" w:pos="9299"/>
              </w:tabs>
              <w:jc w:val="center"/>
              <w:rPr>
                <w:rFonts w:ascii="David" w:hAnsi="David"/>
                <w:rtl/>
              </w:rPr>
            </w:pPr>
          </w:p>
        </w:tc>
      </w:tr>
      <w:tr w:rsidR="002215C4" w:rsidRPr="000C01C1" w14:paraId="1FFA1B2C" w14:textId="77777777" w:rsidTr="007761DA">
        <w:tc>
          <w:tcPr>
            <w:tcW w:w="1672" w:type="dxa"/>
          </w:tcPr>
          <w:p w14:paraId="624DC3DB"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5C5F8FF5" w14:textId="087505F3"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11</w:t>
            </w:r>
            <w:r w:rsidRPr="00CB2BC1">
              <w:rPr>
                <w:rFonts w:ascii="David" w:hAnsi="David"/>
                <w:rtl/>
              </w:rPr>
              <w:t xml:space="preserve"> - </w:t>
            </w:r>
            <w:hyperlink r:id="rId24" w:anchor="'באור מכשירים פיננסיים'!A1" w:history="1">
              <w:r w:rsidRPr="00087D13">
                <w:rPr>
                  <w:rFonts w:ascii="David" w:hAnsi="David"/>
                  <w:rtl/>
                </w:rPr>
                <w:t>שווי הוגן של מכשירים פיננסיים</w:t>
              </w:r>
            </w:hyperlink>
          </w:p>
        </w:tc>
        <w:tc>
          <w:tcPr>
            <w:tcW w:w="1216" w:type="dxa"/>
          </w:tcPr>
          <w:p w14:paraId="59229D51" w14:textId="07F2D869" w:rsidR="002215C4" w:rsidRPr="00CB2BC1" w:rsidRDefault="002215C4" w:rsidP="002215C4">
            <w:pPr>
              <w:tabs>
                <w:tab w:val="left" w:pos="9072"/>
                <w:tab w:val="left" w:pos="9299"/>
              </w:tabs>
              <w:jc w:val="center"/>
              <w:rPr>
                <w:rFonts w:ascii="David" w:hAnsi="David"/>
                <w:rtl/>
              </w:rPr>
            </w:pPr>
            <w:hyperlink w:anchor="באור_11_שווי_הוגן_מכשירים_פיננסיים" w:history="1">
              <w:r w:rsidRPr="00527F89">
                <w:rPr>
                  <w:rStyle w:val="Hyperlink"/>
                  <w:rFonts w:ascii="David" w:hAnsi="David" w:hint="cs"/>
                  <w:rtl/>
                </w:rPr>
                <w:t>1</w:t>
              </w:r>
              <w:r w:rsidR="00B37DC4">
                <w:rPr>
                  <w:rStyle w:val="Hyperlink"/>
                  <w:rFonts w:ascii="David" w:hAnsi="David" w:hint="cs"/>
                  <w:rtl/>
                </w:rPr>
                <w:t>21</w:t>
              </w:r>
            </w:hyperlink>
          </w:p>
        </w:tc>
      </w:tr>
      <w:tr w:rsidR="002215C4" w:rsidRPr="000C01C1" w14:paraId="57C38029" w14:textId="77777777" w:rsidTr="007761DA">
        <w:tc>
          <w:tcPr>
            <w:tcW w:w="1672" w:type="dxa"/>
          </w:tcPr>
          <w:p w14:paraId="58F12C4B"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373D13C3" w14:textId="77777777" w:rsidR="002215C4" w:rsidRPr="00CB2BC1" w:rsidRDefault="002215C4" w:rsidP="002215C4">
            <w:pPr>
              <w:tabs>
                <w:tab w:val="left" w:pos="9072"/>
                <w:tab w:val="left" w:pos="9299"/>
              </w:tabs>
              <w:rPr>
                <w:rFonts w:ascii="David" w:hAnsi="David"/>
                <w:rtl/>
              </w:rPr>
            </w:pPr>
          </w:p>
        </w:tc>
        <w:tc>
          <w:tcPr>
            <w:tcW w:w="1216" w:type="dxa"/>
          </w:tcPr>
          <w:p w14:paraId="3D2BE380" w14:textId="77777777" w:rsidR="002215C4" w:rsidRPr="00CB2BC1" w:rsidRDefault="002215C4" w:rsidP="002215C4">
            <w:pPr>
              <w:tabs>
                <w:tab w:val="left" w:pos="9072"/>
                <w:tab w:val="left" w:pos="9299"/>
              </w:tabs>
              <w:jc w:val="center"/>
              <w:rPr>
                <w:rFonts w:ascii="David" w:hAnsi="David"/>
                <w:rtl/>
              </w:rPr>
            </w:pPr>
          </w:p>
        </w:tc>
      </w:tr>
      <w:tr w:rsidR="002215C4" w:rsidRPr="000C01C1" w14:paraId="76749DC6" w14:textId="77777777" w:rsidTr="007761DA">
        <w:tc>
          <w:tcPr>
            <w:tcW w:w="1672" w:type="dxa"/>
          </w:tcPr>
          <w:p w14:paraId="02189CDC"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05464FFC" w14:textId="5BC16843"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12</w:t>
            </w:r>
            <w:r w:rsidRPr="00CB2BC1">
              <w:rPr>
                <w:rFonts w:ascii="David" w:hAnsi="David"/>
                <w:rtl/>
              </w:rPr>
              <w:t xml:space="preserve"> - </w:t>
            </w:r>
            <w:hyperlink r:id="rId25" w:anchor="'באור תלויות והתקשרויות'!A1" w:history="1">
              <w:r w:rsidRPr="00087D13">
                <w:rPr>
                  <w:rFonts w:ascii="David" w:hAnsi="David"/>
                  <w:rtl/>
                </w:rPr>
                <w:t>התחייבויות תלויות והתקשרויות</w:t>
              </w:r>
            </w:hyperlink>
          </w:p>
        </w:tc>
        <w:tc>
          <w:tcPr>
            <w:tcW w:w="1216" w:type="dxa"/>
          </w:tcPr>
          <w:p w14:paraId="75772287" w14:textId="497231B5" w:rsidR="002215C4" w:rsidRPr="00CB2BC1" w:rsidRDefault="002215C4" w:rsidP="002215C4">
            <w:pPr>
              <w:tabs>
                <w:tab w:val="left" w:pos="9072"/>
                <w:tab w:val="left" w:pos="9299"/>
              </w:tabs>
              <w:jc w:val="center"/>
              <w:rPr>
                <w:rFonts w:ascii="David" w:hAnsi="David"/>
                <w:rtl/>
              </w:rPr>
            </w:pPr>
            <w:hyperlink w:anchor="באור_12_התחייבויות_תלויות_והתקשרויות" w:history="1">
              <w:r w:rsidRPr="00527F89">
                <w:rPr>
                  <w:rStyle w:val="Hyperlink"/>
                  <w:rFonts w:ascii="David" w:hAnsi="David" w:hint="cs"/>
                  <w:rtl/>
                </w:rPr>
                <w:t>14</w:t>
              </w:r>
              <w:r w:rsidR="00B37DC4">
                <w:rPr>
                  <w:rStyle w:val="Hyperlink"/>
                  <w:rFonts w:ascii="David" w:hAnsi="David" w:hint="cs"/>
                  <w:rtl/>
                </w:rPr>
                <w:t>2</w:t>
              </w:r>
            </w:hyperlink>
          </w:p>
        </w:tc>
      </w:tr>
      <w:tr w:rsidR="002215C4" w:rsidRPr="000C01C1" w14:paraId="0013492B" w14:textId="77777777" w:rsidTr="007761DA">
        <w:tc>
          <w:tcPr>
            <w:tcW w:w="1672" w:type="dxa"/>
          </w:tcPr>
          <w:p w14:paraId="72D5B8E0"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0C2264A3" w14:textId="77777777" w:rsidR="002215C4" w:rsidRPr="00CB2BC1" w:rsidRDefault="002215C4" w:rsidP="002215C4">
            <w:pPr>
              <w:tabs>
                <w:tab w:val="left" w:pos="9072"/>
                <w:tab w:val="left" w:pos="9299"/>
              </w:tabs>
              <w:rPr>
                <w:rFonts w:ascii="David" w:hAnsi="David"/>
                <w:rtl/>
              </w:rPr>
            </w:pPr>
          </w:p>
        </w:tc>
        <w:tc>
          <w:tcPr>
            <w:tcW w:w="1216" w:type="dxa"/>
          </w:tcPr>
          <w:p w14:paraId="1E7B6D0D" w14:textId="77777777" w:rsidR="002215C4" w:rsidRPr="00CB2BC1" w:rsidRDefault="002215C4" w:rsidP="002215C4">
            <w:pPr>
              <w:tabs>
                <w:tab w:val="left" w:pos="9072"/>
                <w:tab w:val="left" w:pos="9299"/>
              </w:tabs>
              <w:jc w:val="center"/>
              <w:rPr>
                <w:rFonts w:ascii="David" w:hAnsi="David"/>
                <w:rtl/>
              </w:rPr>
            </w:pPr>
          </w:p>
        </w:tc>
      </w:tr>
      <w:tr w:rsidR="002215C4" w:rsidRPr="000C01C1" w14:paraId="29F9389E" w14:textId="77777777" w:rsidTr="007761DA">
        <w:tc>
          <w:tcPr>
            <w:tcW w:w="1672" w:type="dxa"/>
          </w:tcPr>
          <w:p w14:paraId="7EEAA7FF"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0B3BD661" w14:textId="70E47656"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13</w:t>
            </w:r>
            <w:r w:rsidRPr="00CB2BC1">
              <w:rPr>
                <w:rFonts w:ascii="David" w:hAnsi="David"/>
                <w:rtl/>
              </w:rPr>
              <w:t xml:space="preserve"> - </w:t>
            </w:r>
            <w:hyperlink r:id="rId26" w:anchor="'אירועים מהותיים בתקופת הדוח'!A1" w:history="1">
              <w:r w:rsidRPr="00087D13">
                <w:rPr>
                  <w:rFonts w:ascii="David" w:hAnsi="David"/>
                  <w:rtl/>
                </w:rPr>
                <w:t>אירועים מהותיים בתקופת הדוח</w:t>
              </w:r>
            </w:hyperlink>
          </w:p>
        </w:tc>
        <w:tc>
          <w:tcPr>
            <w:tcW w:w="1216" w:type="dxa"/>
          </w:tcPr>
          <w:p w14:paraId="119C085B" w14:textId="1F54F69A" w:rsidR="002215C4" w:rsidRPr="00CB2BC1" w:rsidRDefault="002215C4" w:rsidP="002215C4">
            <w:pPr>
              <w:tabs>
                <w:tab w:val="left" w:pos="9072"/>
                <w:tab w:val="left" w:pos="9299"/>
              </w:tabs>
              <w:jc w:val="center"/>
              <w:rPr>
                <w:rFonts w:ascii="David" w:hAnsi="David"/>
                <w:rtl/>
              </w:rPr>
            </w:pPr>
            <w:hyperlink w:anchor="באור_13_אירועים_מהותיים_בתקופת_הדוח" w:history="1">
              <w:r w:rsidRPr="00527F89">
                <w:rPr>
                  <w:rStyle w:val="Hyperlink"/>
                  <w:rFonts w:ascii="David" w:hAnsi="David" w:hint="cs"/>
                  <w:rtl/>
                </w:rPr>
                <w:t>1</w:t>
              </w:r>
              <w:r w:rsidR="00B37DC4">
                <w:rPr>
                  <w:rStyle w:val="Hyperlink"/>
                  <w:rFonts w:ascii="David" w:hAnsi="David" w:hint="cs"/>
                  <w:rtl/>
                </w:rPr>
                <w:t>4</w:t>
              </w:r>
              <w:r w:rsidRPr="00527F89">
                <w:rPr>
                  <w:rStyle w:val="Hyperlink"/>
                  <w:rFonts w:ascii="David" w:hAnsi="David" w:hint="cs"/>
                  <w:rtl/>
                </w:rPr>
                <w:t>4</w:t>
              </w:r>
            </w:hyperlink>
          </w:p>
        </w:tc>
      </w:tr>
      <w:tr w:rsidR="002215C4" w:rsidRPr="000C01C1" w14:paraId="0EF70566" w14:textId="77777777" w:rsidTr="007761DA">
        <w:tc>
          <w:tcPr>
            <w:tcW w:w="1672" w:type="dxa"/>
          </w:tcPr>
          <w:p w14:paraId="58FDC9A8"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1B2E1E15" w14:textId="77777777" w:rsidR="002215C4" w:rsidRPr="00CB2BC1" w:rsidRDefault="002215C4" w:rsidP="002215C4">
            <w:pPr>
              <w:tabs>
                <w:tab w:val="left" w:pos="9072"/>
                <w:tab w:val="left" w:pos="9299"/>
              </w:tabs>
              <w:rPr>
                <w:rFonts w:ascii="David" w:hAnsi="David"/>
                <w:rtl/>
              </w:rPr>
            </w:pPr>
          </w:p>
        </w:tc>
        <w:tc>
          <w:tcPr>
            <w:tcW w:w="1216" w:type="dxa"/>
          </w:tcPr>
          <w:p w14:paraId="5344BC42" w14:textId="77777777" w:rsidR="002215C4" w:rsidRPr="00CB2BC1" w:rsidRDefault="002215C4" w:rsidP="002215C4">
            <w:pPr>
              <w:tabs>
                <w:tab w:val="left" w:pos="9072"/>
                <w:tab w:val="left" w:pos="9299"/>
              </w:tabs>
              <w:jc w:val="center"/>
              <w:rPr>
                <w:rFonts w:ascii="David" w:hAnsi="David"/>
                <w:rtl/>
              </w:rPr>
            </w:pPr>
          </w:p>
        </w:tc>
      </w:tr>
      <w:tr w:rsidR="002215C4" w:rsidRPr="000C01C1" w14:paraId="7084C6A1" w14:textId="77777777" w:rsidTr="007761DA">
        <w:tc>
          <w:tcPr>
            <w:tcW w:w="1672" w:type="dxa"/>
          </w:tcPr>
          <w:p w14:paraId="3596D03B"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75BF276B" w14:textId="24584DA4" w:rsidR="002215C4" w:rsidRPr="00CB2BC1" w:rsidRDefault="002215C4" w:rsidP="002215C4">
            <w:pPr>
              <w:tabs>
                <w:tab w:val="left" w:pos="9072"/>
                <w:tab w:val="left" w:pos="9299"/>
              </w:tabs>
              <w:rPr>
                <w:rFonts w:ascii="David" w:hAnsi="David"/>
                <w:b/>
                <w:bCs/>
                <w:rtl/>
              </w:rPr>
            </w:pPr>
            <w:r w:rsidRPr="00CB2BC1">
              <w:rPr>
                <w:rFonts w:ascii="David" w:hAnsi="David"/>
                <w:rtl/>
              </w:rPr>
              <w:t xml:space="preserve">באור </w:t>
            </w:r>
            <w:r>
              <w:rPr>
                <w:rFonts w:ascii="David" w:hAnsi="David" w:hint="cs"/>
                <w:rtl/>
              </w:rPr>
              <w:t>14</w:t>
            </w:r>
            <w:r w:rsidRPr="00CB2BC1">
              <w:rPr>
                <w:rFonts w:ascii="David" w:hAnsi="David"/>
                <w:rtl/>
              </w:rPr>
              <w:t xml:space="preserve"> - </w:t>
            </w:r>
            <w:hyperlink r:id="rId27" w:anchor="'אחרי מאזן'!A1" w:history="1">
              <w:r w:rsidRPr="00087D13">
                <w:rPr>
                  <w:rFonts w:ascii="David" w:hAnsi="David"/>
                  <w:rtl/>
                </w:rPr>
                <w:t>אירועים לאחר מועד הדיווח</w:t>
              </w:r>
            </w:hyperlink>
          </w:p>
        </w:tc>
        <w:tc>
          <w:tcPr>
            <w:tcW w:w="1216" w:type="dxa"/>
          </w:tcPr>
          <w:p w14:paraId="415838B8" w14:textId="2FDDAD67" w:rsidR="002215C4" w:rsidRPr="00CB2BC1" w:rsidRDefault="002215C4" w:rsidP="002215C4">
            <w:pPr>
              <w:tabs>
                <w:tab w:val="left" w:pos="9072"/>
                <w:tab w:val="left" w:pos="9299"/>
              </w:tabs>
              <w:jc w:val="center"/>
              <w:rPr>
                <w:rFonts w:ascii="David" w:hAnsi="David"/>
                <w:rtl/>
              </w:rPr>
            </w:pPr>
            <w:hyperlink w:anchor="באור_14_אירועים_לאחר_מועד_הדיווח" w:history="1">
              <w:r w:rsidRPr="00527F89">
                <w:rPr>
                  <w:rStyle w:val="Hyperlink"/>
                  <w:rFonts w:ascii="David" w:hAnsi="David" w:hint="cs"/>
                  <w:rtl/>
                </w:rPr>
                <w:t>14</w:t>
              </w:r>
              <w:r w:rsidR="003E03A8">
                <w:rPr>
                  <w:rStyle w:val="Hyperlink"/>
                  <w:rFonts w:ascii="David" w:hAnsi="David" w:hint="cs"/>
                  <w:rtl/>
                </w:rPr>
                <w:t>7</w:t>
              </w:r>
            </w:hyperlink>
          </w:p>
        </w:tc>
      </w:tr>
      <w:tr w:rsidR="002215C4" w:rsidRPr="000C01C1" w14:paraId="69912A29" w14:textId="77777777" w:rsidTr="007761DA">
        <w:tc>
          <w:tcPr>
            <w:tcW w:w="1672" w:type="dxa"/>
          </w:tcPr>
          <w:p w14:paraId="30C4FBE3"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0FFFEE70" w14:textId="77777777" w:rsidR="002215C4" w:rsidRPr="00CB2BC1" w:rsidRDefault="002215C4" w:rsidP="002215C4">
            <w:pPr>
              <w:tabs>
                <w:tab w:val="left" w:pos="9072"/>
                <w:tab w:val="left" w:pos="9299"/>
              </w:tabs>
              <w:rPr>
                <w:rFonts w:ascii="David" w:hAnsi="David"/>
                <w:rtl/>
              </w:rPr>
            </w:pPr>
          </w:p>
        </w:tc>
        <w:tc>
          <w:tcPr>
            <w:tcW w:w="1216" w:type="dxa"/>
          </w:tcPr>
          <w:p w14:paraId="686AF04A" w14:textId="77777777" w:rsidR="002215C4" w:rsidRPr="00CB2BC1" w:rsidRDefault="002215C4" w:rsidP="002215C4">
            <w:pPr>
              <w:tabs>
                <w:tab w:val="left" w:pos="9072"/>
                <w:tab w:val="left" w:pos="9299"/>
              </w:tabs>
              <w:jc w:val="center"/>
              <w:rPr>
                <w:rFonts w:ascii="David" w:hAnsi="David"/>
                <w:rtl/>
              </w:rPr>
            </w:pPr>
          </w:p>
        </w:tc>
      </w:tr>
      <w:tr w:rsidR="002215C4" w:rsidRPr="000C01C1" w14:paraId="3DF04347" w14:textId="77777777" w:rsidTr="007761DA">
        <w:tc>
          <w:tcPr>
            <w:tcW w:w="1672" w:type="dxa"/>
          </w:tcPr>
          <w:p w14:paraId="56F5C118" w14:textId="77777777" w:rsidR="002215C4" w:rsidRPr="000C01C1" w:rsidRDefault="002215C4" w:rsidP="002215C4">
            <w:pPr>
              <w:tabs>
                <w:tab w:val="left" w:pos="9072"/>
                <w:tab w:val="left" w:pos="9299"/>
              </w:tabs>
              <w:rPr>
                <w:rFonts w:ascii="David" w:hAnsi="David"/>
                <w:i/>
                <w:iCs/>
                <w:sz w:val="16"/>
                <w:szCs w:val="16"/>
              </w:rPr>
            </w:pPr>
          </w:p>
        </w:tc>
        <w:tc>
          <w:tcPr>
            <w:tcW w:w="7148" w:type="dxa"/>
          </w:tcPr>
          <w:p w14:paraId="2CFDAC42" w14:textId="75B189E6" w:rsidR="002215C4" w:rsidRPr="00CB2BC1" w:rsidRDefault="002215C4" w:rsidP="002215C4">
            <w:pPr>
              <w:tabs>
                <w:tab w:val="left" w:pos="9072"/>
                <w:tab w:val="left" w:pos="9299"/>
              </w:tabs>
              <w:rPr>
                <w:rFonts w:ascii="David" w:hAnsi="David"/>
                <w:b/>
                <w:bCs/>
                <w:rtl/>
              </w:rPr>
            </w:pPr>
            <w:r>
              <w:rPr>
                <w:rFonts w:ascii="David" w:hAnsi="David" w:hint="cs"/>
                <w:rtl/>
              </w:rPr>
              <w:t>נספח</w:t>
            </w:r>
            <w:r w:rsidRPr="00CB2BC1">
              <w:rPr>
                <w:rFonts w:ascii="David" w:hAnsi="David"/>
                <w:rtl/>
              </w:rPr>
              <w:t xml:space="preserve"> - </w:t>
            </w:r>
            <w:hyperlink r:id="rId28" w:anchor="'נספח סולו'!A1" w:history="1">
              <w:r w:rsidRPr="00087D13">
                <w:rPr>
                  <w:rFonts w:ascii="David" w:hAnsi="David"/>
                  <w:rtl/>
                </w:rPr>
                <w:t>תמצית נתונים המתייחסים לדוחות הכספיים הנפרדים של החברה ("סולו")</w:t>
              </w:r>
            </w:hyperlink>
          </w:p>
        </w:tc>
        <w:tc>
          <w:tcPr>
            <w:tcW w:w="1216" w:type="dxa"/>
          </w:tcPr>
          <w:p w14:paraId="1AC62118" w14:textId="376DDDE1" w:rsidR="002215C4" w:rsidRPr="00CB2BC1" w:rsidRDefault="002215C4" w:rsidP="002215C4">
            <w:pPr>
              <w:tabs>
                <w:tab w:val="left" w:pos="9072"/>
                <w:tab w:val="left" w:pos="9299"/>
              </w:tabs>
              <w:jc w:val="center"/>
              <w:rPr>
                <w:rFonts w:ascii="David" w:hAnsi="David"/>
                <w:rtl/>
              </w:rPr>
            </w:pPr>
            <w:hyperlink w:anchor="נספח_סולו" w:history="1">
              <w:r w:rsidRPr="00FD1C43">
                <w:rPr>
                  <w:rStyle w:val="Hyperlink"/>
                  <w:rFonts w:ascii="David" w:hAnsi="David" w:hint="cs"/>
                  <w:rtl/>
                </w:rPr>
                <w:t>14</w:t>
              </w:r>
              <w:r w:rsidR="003E03A8">
                <w:rPr>
                  <w:rStyle w:val="Hyperlink"/>
                  <w:rFonts w:ascii="David" w:hAnsi="David" w:hint="cs"/>
                  <w:rtl/>
                </w:rPr>
                <w:t>8</w:t>
              </w:r>
            </w:hyperlink>
          </w:p>
        </w:tc>
      </w:tr>
      <w:bookmarkEnd w:id="2"/>
    </w:tbl>
    <w:p w14:paraId="4551BF0D" w14:textId="77777777" w:rsidR="00087D13" w:rsidRDefault="00087D13" w:rsidP="00134534">
      <w:pPr>
        <w:pStyle w:val="FootnoteText"/>
        <w:spacing w:line="190" w:lineRule="exact"/>
        <w:ind w:left="567" w:hanging="567"/>
        <w:jc w:val="both"/>
        <w:rPr>
          <w:rFonts w:ascii="David" w:hAnsi="David"/>
          <w:sz w:val="18"/>
          <w:szCs w:val="18"/>
          <w:rtl/>
        </w:rPr>
      </w:pPr>
    </w:p>
    <w:p w14:paraId="6C1B41C4" w14:textId="77777777" w:rsidR="00DE557D" w:rsidRDefault="00DE557D" w:rsidP="00134534">
      <w:pPr>
        <w:pStyle w:val="FootnoteText"/>
        <w:spacing w:line="190" w:lineRule="exact"/>
        <w:ind w:left="567" w:hanging="567"/>
        <w:jc w:val="both"/>
        <w:rPr>
          <w:rFonts w:ascii="David" w:hAnsi="David"/>
          <w:sz w:val="18"/>
          <w:szCs w:val="18"/>
          <w:rtl/>
        </w:rPr>
      </w:pPr>
    </w:p>
    <w:p w14:paraId="4290B871" w14:textId="73ABEEEC" w:rsidR="000A0A47" w:rsidRPr="000C01C1" w:rsidRDefault="000A0A47" w:rsidP="00134534">
      <w:pPr>
        <w:spacing w:line="240" w:lineRule="atLeast"/>
        <w:jc w:val="both"/>
        <w:rPr>
          <w:rFonts w:ascii="David" w:hAnsi="David"/>
          <w:sz w:val="20"/>
          <w:szCs w:val="20"/>
          <w:rtl/>
        </w:rPr>
        <w:sectPr w:rsidR="000A0A47" w:rsidRPr="000C01C1" w:rsidSect="00866C2B">
          <w:headerReference w:type="default" r:id="rId29"/>
          <w:footerReference w:type="default" r:id="rId30"/>
          <w:pgSz w:w="11909" w:h="16834" w:code="9"/>
          <w:pgMar w:top="1134" w:right="1134" w:bottom="850" w:left="850" w:header="1077" w:footer="709" w:gutter="0"/>
          <w:pgNumType w:start="2"/>
          <w:cols w:space="709"/>
          <w:bidi/>
          <w:docGrid w:linePitch="299"/>
        </w:sectPr>
      </w:pPr>
    </w:p>
    <w:p w14:paraId="4500AAA1" w14:textId="66F69366"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459ECBB0" w14:textId="1C819B0E" w:rsidR="004E48AB" w:rsidRDefault="004E48AB" w:rsidP="004E48AB">
      <w:pPr>
        <w:pStyle w:val="Header"/>
        <w:jc w:val="right"/>
        <w:rPr>
          <w:rtl/>
        </w:rPr>
      </w:pPr>
      <w:r>
        <w:rPr>
          <w:rFonts w:hint="cs"/>
          <w:rtl/>
        </w:rPr>
        <w:t xml:space="preserve">ליום 30 ביוני </w:t>
      </w:r>
      <w:r w:rsidR="005264D4">
        <w:rPr>
          <w:rFonts w:hint="cs"/>
          <w:rtl/>
        </w:rPr>
        <w:t>2026</w:t>
      </w:r>
    </w:p>
    <w:p w14:paraId="77F8F9AC" w14:textId="77777777" w:rsidR="00AB4525" w:rsidRPr="000C01C1" w:rsidRDefault="00AB4525" w:rsidP="00AB4525">
      <w:pPr>
        <w:pBdr>
          <w:bottom w:val="single" w:sz="6" w:space="1" w:color="auto"/>
        </w:pBdr>
        <w:tabs>
          <w:tab w:val="left" w:pos="567"/>
          <w:tab w:val="left" w:pos="1134"/>
          <w:tab w:val="left" w:pos="1701"/>
          <w:tab w:val="left" w:pos="2268"/>
        </w:tabs>
        <w:spacing w:line="180" w:lineRule="exact"/>
        <w:jc w:val="both"/>
        <w:rPr>
          <w:rFonts w:ascii="David" w:hAnsi="David"/>
          <w:rtl/>
        </w:rPr>
      </w:pPr>
      <w:bookmarkStart w:id="3" w:name="דוח_על_המצב_הכספי"/>
      <w:bookmarkEnd w:id="3"/>
      <w:r>
        <w:rPr>
          <w:rFonts w:ascii="David" w:hAnsi="David" w:hint="cs"/>
          <w:b/>
          <w:bCs/>
          <w:rtl/>
        </w:rPr>
        <w:t>תמצית דוחות על המצב הכספי ביניים מאוחדים ליום</w:t>
      </w:r>
    </w:p>
    <w:p w14:paraId="258F3A6A" w14:textId="77777777" w:rsidR="00AB4525" w:rsidRDefault="00AB4525" w:rsidP="00AB4525">
      <w:pPr>
        <w:rPr>
          <w:rtl/>
        </w:rPr>
      </w:pPr>
    </w:p>
    <w:tbl>
      <w:tblPr>
        <w:bidiVisual/>
        <w:tblW w:w="10036" w:type="dxa"/>
        <w:tblLayout w:type="fixed"/>
        <w:tblLook w:val="0000" w:firstRow="0" w:lastRow="0" w:firstColumn="0" w:lastColumn="0" w:noHBand="0" w:noVBand="0"/>
      </w:tblPr>
      <w:tblGrid>
        <w:gridCol w:w="1103"/>
        <w:gridCol w:w="4111"/>
        <w:gridCol w:w="1205"/>
        <w:gridCol w:w="1206"/>
        <w:gridCol w:w="1205"/>
        <w:gridCol w:w="1206"/>
      </w:tblGrid>
      <w:tr w:rsidR="00C95C52" w:rsidRPr="00E03CF5" w14:paraId="18BE95B6" w14:textId="77777777" w:rsidTr="008A1A04">
        <w:tc>
          <w:tcPr>
            <w:tcW w:w="1103" w:type="dxa"/>
          </w:tcPr>
          <w:p w14:paraId="02C0C2F6" w14:textId="77777777" w:rsidR="008A1A04" w:rsidRPr="008A1A04" w:rsidRDefault="008A1A04" w:rsidP="00C95C52">
            <w:pPr>
              <w:spacing w:line="200" w:lineRule="exact"/>
              <w:rPr>
                <w:b/>
                <w:bCs/>
                <w:sz w:val="18"/>
                <w:szCs w:val="18"/>
              </w:rPr>
            </w:pPr>
          </w:p>
        </w:tc>
        <w:tc>
          <w:tcPr>
            <w:tcW w:w="4111" w:type="dxa"/>
          </w:tcPr>
          <w:p w14:paraId="380411AA" w14:textId="77777777" w:rsidR="008A1A04" w:rsidRPr="008A1A04" w:rsidRDefault="008A1A04" w:rsidP="00C95C52">
            <w:pPr>
              <w:spacing w:line="200" w:lineRule="exact"/>
              <w:rPr>
                <w:b/>
                <w:bCs/>
                <w:sz w:val="18"/>
                <w:szCs w:val="18"/>
              </w:rPr>
            </w:pPr>
          </w:p>
        </w:tc>
        <w:tc>
          <w:tcPr>
            <w:tcW w:w="1205" w:type="dxa"/>
          </w:tcPr>
          <w:p w14:paraId="0F266661" w14:textId="77777777" w:rsidR="008A1A04" w:rsidRPr="008A1A04" w:rsidRDefault="008A1A04" w:rsidP="00C95C52">
            <w:pPr>
              <w:spacing w:line="200" w:lineRule="exact"/>
              <w:rPr>
                <w:b/>
                <w:bCs/>
                <w:sz w:val="18"/>
                <w:szCs w:val="18"/>
              </w:rPr>
            </w:pPr>
          </w:p>
        </w:tc>
        <w:tc>
          <w:tcPr>
            <w:tcW w:w="1206" w:type="dxa"/>
            <w:vAlign w:val="bottom"/>
          </w:tcPr>
          <w:p w14:paraId="4F324385" w14:textId="77777777" w:rsidR="008A1A04" w:rsidRPr="008A1A04" w:rsidRDefault="008A1A04" w:rsidP="00C95C52">
            <w:pPr>
              <w:spacing w:line="200" w:lineRule="exact"/>
              <w:rPr>
                <w:b/>
                <w:bCs/>
                <w:sz w:val="18"/>
                <w:szCs w:val="18"/>
              </w:rPr>
            </w:pPr>
            <w:r>
              <w:rPr>
                <w:rFonts w:ascii="David" w:hAnsi="David" w:hint="cs"/>
                <w:b/>
                <w:bCs/>
                <w:sz w:val="18"/>
                <w:szCs w:val="18"/>
                <w:rtl/>
              </w:rPr>
              <w:t xml:space="preserve">30 ביוני </w:t>
            </w:r>
          </w:p>
        </w:tc>
        <w:tc>
          <w:tcPr>
            <w:tcW w:w="1205" w:type="dxa"/>
            <w:vAlign w:val="bottom"/>
          </w:tcPr>
          <w:p w14:paraId="56552C91" w14:textId="77777777" w:rsidR="008A1A04" w:rsidRPr="008A1A04" w:rsidRDefault="008A1A04" w:rsidP="00C95C52">
            <w:pPr>
              <w:spacing w:line="200" w:lineRule="exact"/>
              <w:rPr>
                <w:b/>
                <w:bCs/>
                <w:sz w:val="18"/>
                <w:szCs w:val="18"/>
              </w:rPr>
            </w:pPr>
            <w:r>
              <w:rPr>
                <w:rFonts w:ascii="David" w:hAnsi="David" w:hint="cs"/>
                <w:b/>
                <w:bCs/>
                <w:sz w:val="18"/>
                <w:szCs w:val="18"/>
                <w:rtl/>
              </w:rPr>
              <w:t xml:space="preserve">30 ביוני </w:t>
            </w:r>
          </w:p>
        </w:tc>
        <w:tc>
          <w:tcPr>
            <w:tcW w:w="1206" w:type="dxa"/>
          </w:tcPr>
          <w:p w14:paraId="1C9B9C0E" w14:textId="77777777" w:rsidR="008A1A04" w:rsidRPr="008A1A04" w:rsidRDefault="008A1A04" w:rsidP="00C95C52">
            <w:pPr>
              <w:spacing w:line="200" w:lineRule="exact"/>
              <w:rPr>
                <w:b/>
                <w:bCs/>
                <w:sz w:val="18"/>
                <w:szCs w:val="18"/>
              </w:rPr>
            </w:pPr>
            <w:r>
              <w:rPr>
                <w:rFonts w:hint="cs"/>
                <w:b/>
                <w:bCs/>
                <w:sz w:val="18"/>
                <w:szCs w:val="18"/>
                <w:rtl/>
              </w:rPr>
              <w:t>31 בדצמבר</w:t>
            </w:r>
          </w:p>
        </w:tc>
      </w:tr>
      <w:tr w:rsidR="00C95C52" w:rsidRPr="00E03CF5" w14:paraId="0F96444F" w14:textId="77777777" w:rsidTr="008A1A04">
        <w:tc>
          <w:tcPr>
            <w:tcW w:w="1103" w:type="dxa"/>
          </w:tcPr>
          <w:p w14:paraId="62822BAD" w14:textId="77777777" w:rsidR="008A1A04" w:rsidRPr="008A1A04" w:rsidRDefault="008A1A04" w:rsidP="00C95C52">
            <w:pPr>
              <w:spacing w:line="200" w:lineRule="exact"/>
              <w:rPr>
                <w:b/>
                <w:bCs/>
                <w:sz w:val="18"/>
                <w:szCs w:val="18"/>
              </w:rPr>
            </w:pPr>
          </w:p>
        </w:tc>
        <w:tc>
          <w:tcPr>
            <w:tcW w:w="4111" w:type="dxa"/>
          </w:tcPr>
          <w:p w14:paraId="36D26D68" w14:textId="77777777" w:rsidR="008A1A04" w:rsidRPr="008A1A04" w:rsidRDefault="008A1A04" w:rsidP="00C95C52">
            <w:pPr>
              <w:spacing w:line="200" w:lineRule="exact"/>
              <w:rPr>
                <w:b/>
                <w:bCs/>
                <w:sz w:val="18"/>
                <w:szCs w:val="18"/>
              </w:rPr>
            </w:pPr>
          </w:p>
        </w:tc>
        <w:tc>
          <w:tcPr>
            <w:tcW w:w="1205" w:type="dxa"/>
          </w:tcPr>
          <w:p w14:paraId="41BBF54A" w14:textId="77777777" w:rsidR="008A1A04" w:rsidRPr="008A1A04" w:rsidRDefault="008A1A04" w:rsidP="00C95C52">
            <w:pPr>
              <w:spacing w:line="200" w:lineRule="exact"/>
              <w:rPr>
                <w:b/>
                <w:bCs/>
                <w:sz w:val="18"/>
                <w:szCs w:val="18"/>
              </w:rPr>
            </w:pPr>
          </w:p>
        </w:tc>
        <w:tc>
          <w:tcPr>
            <w:tcW w:w="1206" w:type="dxa"/>
            <w:vAlign w:val="bottom"/>
          </w:tcPr>
          <w:p w14:paraId="62BDEECC" w14:textId="5A2F9BA3" w:rsidR="008A1A04" w:rsidRPr="008A1A04" w:rsidRDefault="005264D4" w:rsidP="00C95C52">
            <w:pPr>
              <w:pBdr>
                <w:bottom w:val="single" w:sz="4" w:space="1" w:color="auto"/>
              </w:pBdr>
              <w:spacing w:line="200" w:lineRule="exact"/>
              <w:rPr>
                <w:b/>
                <w:bCs/>
                <w:sz w:val="18"/>
                <w:szCs w:val="18"/>
              </w:rPr>
            </w:pPr>
            <w:r>
              <w:rPr>
                <w:rFonts w:ascii="David" w:hAnsi="David" w:hint="cs"/>
                <w:b/>
                <w:bCs/>
                <w:sz w:val="18"/>
                <w:szCs w:val="18"/>
                <w:rtl/>
              </w:rPr>
              <w:t>2026</w:t>
            </w:r>
          </w:p>
        </w:tc>
        <w:tc>
          <w:tcPr>
            <w:tcW w:w="1205" w:type="dxa"/>
            <w:vAlign w:val="bottom"/>
          </w:tcPr>
          <w:p w14:paraId="2B7EFCED" w14:textId="6F729381" w:rsidR="008A1A04" w:rsidRPr="008A1A04" w:rsidRDefault="005264D4" w:rsidP="00C95C52">
            <w:pPr>
              <w:pBdr>
                <w:bottom w:val="single" w:sz="4" w:space="1" w:color="auto"/>
              </w:pBdr>
              <w:spacing w:line="200" w:lineRule="exact"/>
              <w:rPr>
                <w:b/>
                <w:bCs/>
                <w:sz w:val="18"/>
                <w:szCs w:val="18"/>
              </w:rPr>
            </w:pPr>
            <w:r>
              <w:rPr>
                <w:rFonts w:ascii="David" w:hAnsi="David" w:hint="cs"/>
                <w:b/>
                <w:bCs/>
                <w:sz w:val="18"/>
                <w:szCs w:val="18"/>
                <w:rtl/>
              </w:rPr>
              <w:t>2025</w:t>
            </w:r>
          </w:p>
        </w:tc>
        <w:tc>
          <w:tcPr>
            <w:tcW w:w="1206" w:type="dxa"/>
          </w:tcPr>
          <w:p w14:paraId="41B9CA64" w14:textId="04ACA396" w:rsidR="008A1A04" w:rsidRPr="008A1A04" w:rsidRDefault="005264D4" w:rsidP="00C95C52">
            <w:pPr>
              <w:pBdr>
                <w:bottom w:val="single" w:sz="4" w:space="1" w:color="auto"/>
              </w:pBdr>
              <w:spacing w:line="200" w:lineRule="exact"/>
              <w:rPr>
                <w:b/>
                <w:bCs/>
                <w:sz w:val="18"/>
                <w:szCs w:val="18"/>
              </w:rPr>
            </w:pPr>
            <w:r>
              <w:rPr>
                <w:rFonts w:hint="cs"/>
                <w:b/>
                <w:bCs/>
                <w:sz w:val="18"/>
                <w:szCs w:val="18"/>
                <w:rtl/>
              </w:rPr>
              <w:t>2025</w:t>
            </w:r>
          </w:p>
        </w:tc>
      </w:tr>
      <w:tr w:rsidR="00453265" w:rsidRPr="00E03CF5" w14:paraId="5CC76DEA" w14:textId="77777777" w:rsidTr="008A1A04">
        <w:tc>
          <w:tcPr>
            <w:tcW w:w="1103" w:type="dxa"/>
          </w:tcPr>
          <w:p w14:paraId="1628F8F8" w14:textId="77777777" w:rsidR="00453265" w:rsidRPr="008A1A04" w:rsidRDefault="00453265" w:rsidP="00453265">
            <w:pPr>
              <w:spacing w:line="200" w:lineRule="exact"/>
              <w:rPr>
                <w:b/>
                <w:bCs/>
                <w:sz w:val="18"/>
                <w:szCs w:val="18"/>
              </w:rPr>
            </w:pPr>
          </w:p>
        </w:tc>
        <w:tc>
          <w:tcPr>
            <w:tcW w:w="4111" w:type="dxa"/>
          </w:tcPr>
          <w:p w14:paraId="3CE3F4F8" w14:textId="77777777" w:rsidR="00453265" w:rsidRPr="00C95C52" w:rsidRDefault="00453265" w:rsidP="00453265">
            <w:pPr>
              <w:spacing w:line="200" w:lineRule="exact"/>
              <w:rPr>
                <w:i/>
                <w:iCs/>
                <w:sz w:val="20"/>
                <w:szCs w:val="20"/>
              </w:rPr>
            </w:pPr>
            <w:r w:rsidRPr="00C95C52">
              <w:rPr>
                <w:rFonts w:hint="cs"/>
                <w:i/>
                <w:iCs/>
                <w:sz w:val="20"/>
                <w:szCs w:val="20"/>
                <w:rtl/>
              </w:rPr>
              <w:t>אלפי ש"ח</w:t>
            </w:r>
          </w:p>
        </w:tc>
        <w:tc>
          <w:tcPr>
            <w:tcW w:w="1205" w:type="dxa"/>
          </w:tcPr>
          <w:p w14:paraId="1039B4C0" w14:textId="77777777" w:rsidR="00453265" w:rsidRPr="008A1A04" w:rsidRDefault="00453265" w:rsidP="00453265">
            <w:pPr>
              <w:pBdr>
                <w:bottom w:val="single" w:sz="4" w:space="1" w:color="auto"/>
              </w:pBdr>
              <w:spacing w:line="200" w:lineRule="exact"/>
              <w:rPr>
                <w:b/>
                <w:bCs/>
                <w:sz w:val="18"/>
                <w:szCs w:val="18"/>
              </w:rPr>
            </w:pPr>
            <w:r>
              <w:rPr>
                <w:rFonts w:hint="cs"/>
                <w:b/>
                <w:bCs/>
                <w:sz w:val="18"/>
                <w:szCs w:val="18"/>
                <w:rtl/>
              </w:rPr>
              <w:t>באור</w:t>
            </w:r>
          </w:p>
        </w:tc>
        <w:tc>
          <w:tcPr>
            <w:tcW w:w="1206" w:type="dxa"/>
            <w:vAlign w:val="bottom"/>
          </w:tcPr>
          <w:p w14:paraId="10D7D762" w14:textId="77777777" w:rsidR="00453265" w:rsidRPr="008A1A04" w:rsidRDefault="00453265" w:rsidP="00453265">
            <w:pPr>
              <w:pBdr>
                <w:bottom w:val="single" w:sz="4" w:space="1" w:color="auto"/>
              </w:pBdr>
              <w:spacing w:line="200" w:lineRule="exact"/>
              <w:rPr>
                <w:b/>
                <w:bCs/>
                <w:sz w:val="18"/>
                <w:szCs w:val="18"/>
              </w:rPr>
            </w:pPr>
            <w:r>
              <w:rPr>
                <w:rFonts w:ascii="David" w:hAnsi="David" w:hint="cs"/>
                <w:b/>
                <w:bCs/>
                <w:sz w:val="18"/>
                <w:szCs w:val="18"/>
                <w:rtl/>
              </w:rPr>
              <w:t>(בלתי מבוקר)</w:t>
            </w:r>
          </w:p>
        </w:tc>
        <w:tc>
          <w:tcPr>
            <w:tcW w:w="1205" w:type="dxa"/>
            <w:vAlign w:val="bottom"/>
          </w:tcPr>
          <w:p w14:paraId="436E95D4" w14:textId="77777777" w:rsidR="00453265" w:rsidRPr="008A1A04" w:rsidRDefault="00453265" w:rsidP="00453265">
            <w:pPr>
              <w:pBdr>
                <w:bottom w:val="single" w:sz="4" w:space="1" w:color="auto"/>
              </w:pBdr>
              <w:spacing w:line="200" w:lineRule="exact"/>
              <w:rPr>
                <w:b/>
                <w:bCs/>
                <w:sz w:val="18"/>
                <w:szCs w:val="18"/>
              </w:rPr>
            </w:pPr>
            <w:r>
              <w:rPr>
                <w:rFonts w:ascii="David" w:hAnsi="David" w:hint="cs"/>
                <w:b/>
                <w:bCs/>
                <w:sz w:val="18"/>
                <w:szCs w:val="18"/>
                <w:rtl/>
              </w:rPr>
              <w:t>(בלתי מבוקר)</w:t>
            </w:r>
          </w:p>
        </w:tc>
        <w:tc>
          <w:tcPr>
            <w:tcW w:w="1206" w:type="dxa"/>
          </w:tcPr>
          <w:p w14:paraId="0476CDF2" w14:textId="383D4983" w:rsidR="00453265" w:rsidRPr="008A1A04" w:rsidRDefault="00453265" w:rsidP="00453265">
            <w:pPr>
              <w:pBdr>
                <w:bottom w:val="single" w:sz="4" w:space="1" w:color="auto"/>
              </w:pBdr>
              <w:spacing w:line="200" w:lineRule="exact"/>
              <w:rPr>
                <w:b/>
                <w:bCs/>
                <w:sz w:val="18"/>
                <w:szCs w:val="18"/>
              </w:rPr>
            </w:pPr>
            <w:r>
              <w:rPr>
                <w:rFonts w:hint="cs"/>
                <w:b/>
                <w:bCs/>
                <w:sz w:val="18"/>
                <w:szCs w:val="18"/>
                <w:rtl/>
              </w:rPr>
              <w:t>(מבוקר)</w:t>
            </w:r>
          </w:p>
        </w:tc>
      </w:tr>
    </w:tbl>
    <w:p w14:paraId="69D0A244" w14:textId="77777777" w:rsidR="008A1A04" w:rsidRDefault="008A1A04" w:rsidP="00C95C52">
      <w:pPr>
        <w:spacing w:line="200" w:lineRule="exact"/>
      </w:pPr>
    </w:p>
    <w:tbl>
      <w:tblPr>
        <w:bidiVisual/>
        <w:tblW w:w="10036" w:type="dxa"/>
        <w:tblLayout w:type="fixed"/>
        <w:tblLook w:val="0000" w:firstRow="0" w:lastRow="0" w:firstColumn="0" w:lastColumn="0" w:noHBand="0" w:noVBand="0"/>
      </w:tblPr>
      <w:tblGrid>
        <w:gridCol w:w="1103"/>
        <w:gridCol w:w="4111"/>
        <w:gridCol w:w="1205"/>
        <w:gridCol w:w="1206"/>
        <w:gridCol w:w="1205"/>
        <w:gridCol w:w="1206"/>
      </w:tblGrid>
      <w:tr w:rsidR="008A1A04" w:rsidRPr="00E03CF5" w14:paraId="19173410" w14:textId="77777777" w:rsidTr="007761DA">
        <w:tc>
          <w:tcPr>
            <w:tcW w:w="1103" w:type="dxa"/>
          </w:tcPr>
          <w:p w14:paraId="03EDF900" w14:textId="77777777" w:rsidR="008A1A04" w:rsidRPr="00E03CF5" w:rsidRDefault="008A1A04" w:rsidP="00322866">
            <w:pPr>
              <w:spacing w:line="180" w:lineRule="exact"/>
            </w:pPr>
          </w:p>
        </w:tc>
        <w:tc>
          <w:tcPr>
            <w:tcW w:w="4111" w:type="dxa"/>
            <w:vAlign w:val="bottom"/>
          </w:tcPr>
          <w:p w14:paraId="5B7636DC" w14:textId="77777777" w:rsidR="008A1A04" w:rsidRPr="00E03CF5" w:rsidRDefault="008A1A04" w:rsidP="00322866">
            <w:pPr>
              <w:spacing w:line="180" w:lineRule="exact"/>
            </w:pPr>
            <w:r w:rsidRPr="00D837E2">
              <w:rPr>
                <w:rFonts w:ascii="David" w:hAnsi="David"/>
                <w:b/>
                <w:bCs/>
                <w:color w:val="000000"/>
                <w:rtl/>
              </w:rPr>
              <w:t>נכסים</w:t>
            </w:r>
          </w:p>
        </w:tc>
        <w:tc>
          <w:tcPr>
            <w:tcW w:w="1205" w:type="dxa"/>
            <w:vAlign w:val="bottom"/>
          </w:tcPr>
          <w:p w14:paraId="61238929" w14:textId="77777777" w:rsidR="008A1A04" w:rsidRPr="00E03CF5" w:rsidRDefault="008A1A04" w:rsidP="00322866">
            <w:pPr>
              <w:spacing w:line="180" w:lineRule="exact"/>
            </w:pPr>
          </w:p>
        </w:tc>
        <w:tc>
          <w:tcPr>
            <w:tcW w:w="1206" w:type="dxa"/>
          </w:tcPr>
          <w:p w14:paraId="2B51D1AC" w14:textId="77777777" w:rsidR="008A1A04" w:rsidRPr="00E03CF5" w:rsidRDefault="008A1A04" w:rsidP="00322866">
            <w:pPr>
              <w:spacing w:line="180" w:lineRule="exact"/>
            </w:pPr>
          </w:p>
        </w:tc>
        <w:tc>
          <w:tcPr>
            <w:tcW w:w="1205" w:type="dxa"/>
          </w:tcPr>
          <w:p w14:paraId="7CE57CE9" w14:textId="77777777" w:rsidR="008A1A04" w:rsidRPr="00E03CF5" w:rsidRDefault="008A1A04" w:rsidP="00322866">
            <w:pPr>
              <w:spacing w:line="180" w:lineRule="exact"/>
            </w:pPr>
          </w:p>
        </w:tc>
        <w:tc>
          <w:tcPr>
            <w:tcW w:w="1206" w:type="dxa"/>
          </w:tcPr>
          <w:p w14:paraId="0AF5F726" w14:textId="77777777" w:rsidR="008A1A04" w:rsidRPr="00B96EE3" w:rsidRDefault="008A1A04" w:rsidP="00322866">
            <w:pPr>
              <w:spacing w:line="180" w:lineRule="exact"/>
              <w:rPr>
                <w:b/>
                <w:bCs/>
              </w:rPr>
            </w:pPr>
          </w:p>
        </w:tc>
      </w:tr>
      <w:tr w:rsidR="008A1A04" w:rsidRPr="00E03CF5" w14:paraId="1FF65F17" w14:textId="77777777" w:rsidTr="007761DA">
        <w:tc>
          <w:tcPr>
            <w:tcW w:w="1103" w:type="dxa"/>
          </w:tcPr>
          <w:p w14:paraId="2A3519B0" w14:textId="77777777" w:rsidR="008A1A04" w:rsidRPr="00E03CF5" w:rsidRDefault="008A1A04" w:rsidP="00322866">
            <w:pPr>
              <w:spacing w:line="180" w:lineRule="exact"/>
            </w:pPr>
          </w:p>
        </w:tc>
        <w:tc>
          <w:tcPr>
            <w:tcW w:w="4111" w:type="dxa"/>
            <w:vAlign w:val="bottom"/>
          </w:tcPr>
          <w:p w14:paraId="5227408A" w14:textId="77777777" w:rsidR="008A1A04" w:rsidRPr="00E03CF5" w:rsidRDefault="008A1A04" w:rsidP="00322866">
            <w:pPr>
              <w:spacing w:line="180" w:lineRule="exact"/>
            </w:pPr>
          </w:p>
        </w:tc>
        <w:tc>
          <w:tcPr>
            <w:tcW w:w="1205" w:type="dxa"/>
            <w:vAlign w:val="bottom"/>
          </w:tcPr>
          <w:p w14:paraId="46E3D289" w14:textId="77777777" w:rsidR="008A1A04" w:rsidRPr="00E03CF5" w:rsidRDefault="008A1A04" w:rsidP="00322866">
            <w:pPr>
              <w:spacing w:line="180" w:lineRule="exact"/>
            </w:pPr>
          </w:p>
        </w:tc>
        <w:tc>
          <w:tcPr>
            <w:tcW w:w="1206" w:type="dxa"/>
          </w:tcPr>
          <w:p w14:paraId="2D10BAE5" w14:textId="77777777" w:rsidR="008A1A04" w:rsidRPr="00E03CF5" w:rsidRDefault="008A1A04" w:rsidP="00322866">
            <w:pPr>
              <w:spacing w:line="180" w:lineRule="exact"/>
            </w:pPr>
          </w:p>
        </w:tc>
        <w:tc>
          <w:tcPr>
            <w:tcW w:w="1205" w:type="dxa"/>
          </w:tcPr>
          <w:p w14:paraId="75DEB6F5" w14:textId="77777777" w:rsidR="008A1A04" w:rsidRPr="00E03CF5" w:rsidRDefault="008A1A04" w:rsidP="00322866">
            <w:pPr>
              <w:spacing w:line="180" w:lineRule="exact"/>
            </w:pPr>
          </w:p>
        </w:tc>
        <w:tc>
          <w:tcPr>
            <w:tcW w:w="1206" w:type="dxa"/>
          </w:tcPr>
          <w:p w14:paraId="7C1DD80D" w14:textId="77777777" w:rsidR="008A1A04" w:rsidRPr="00B96EE3" w:rsidRDefault="008A1A04" w:rsidP="00322866">
            <w:pPr>
              <w:spacing w:line="180" w:lineRule="exact"/>
              <w:rPr>
                <w:b/>
                <w:bCs/>
              </w:rPr>
            </w:pPr>
          </w:p>
        </w:tc>
      </w:tr>
      <w:tr w:rsidR="008A1A04" w:rsidRPr="00E03CF5" w14:paraId="170E1C27" w14:textId="77777777" w:rsidTr="007761DA">
        <w:tc>
          <w:tcPr>
            <w:tcW w:w="1103" w:type="dxa"/>
          </w:tcPr>
          <w:p w14:paraId="49AAAC47" w14:textId="77777777" w:rsidR="008A1A04" w:rsidRPr="00E03CF5" w:rsidRDefault="008A1A04" w:rsidP="00322866">
            <w:pPr>
              <w:spacing w:line="180" w:lineRule="exact"/>
            </w:pPr>
          </w:p>
        </w:tc>
        <w:tc>
          <w:tcPr>
            <w:tcW w:w="4111" w:type="dxa"/>
            <w:vAlign w:val="bottom"/>
          </w:tcPr>
          <w:p w14:paraId="339FFF1A" w14:textId="77777777" w:rsidR="008A1A04" w:rsidRPr="00E03CF5" w:rsidRDefault="008A1A04" w:rsidP="00322866">
            <w:pPr>
              <w:spacing w:line="180" w:lineRule="exact"/>
            </w:pPr>
            <w:r w:rsidRPr="00D837E2">
              <w:rPr>
                <w:rFonts w:ascii="David" w:hAnsi="David"/>
                <w:rtl/>
              </w:rPr>
              <w:t>מזומנים ושווי מזומנים עבור חוזים תלויי תשואה</w:t>
            </w:r>
          </w:p>
        </w:tc>
        <w:tc>
          <w:tcPr>
            <w:tcW w:w="1205" w:type="dxa"/>
            <w:vAlign w:val="bottom"/>
          </w:tcPr>
          <w:p w14:paraId="1C0A6416" w14:textId="77777777" w:rsidR="008A1A04" w:rsidRPr="00E03CF5" w:rsidRDefault="008A1A04" w:rsidP="00322866">
            <w:pPr>
              <w:spacing w:line="180" w:lineRule="exact"/>
            </w:pPr>
          </w:p>
        </w:tc>
        <w:tc>
          <w:tcPr>
            <w:tcW w:w="1206" w:type="dxa"/>
          </w:tcPr>
          <w:p w14:paraId="55AE5916" w14:textId="77777777" w:rsidR="008A1A04" w:rsidRPr="00E03CF5" w:rsidRDefault="008A1A04" w:rsidP="00322866">
            <w:pPr>
              <w:spacing w:line="180" w:lineRule="exact"/>
            </w:pPr>
          </w:p>
        </w:tc>
        <w:tc>
          <w:tcPr>
            <w:tcW w:w="1205" w:type="dxa"/>
          </w:tcPr>
          <w:p w14:paraId="1C9C8A92" w14:textId="77777777" w:rsidR="008A1A04" w:rsidRPr="00E03CF5" w:rsidRDefault="008A1A04" w:rsidP="00322866">
            <w:pPr>
              <w:spacing w:line="180" w:lineRule="exact"/>
            </w:pPr>
          </w:p>
        </w:tc>
        <w:tc>
          <w:tcPr>
            <w:tcW w:w="1206" w:type="dxa"/>
          </w:tcPr>
          <w:p w14:paraId="3C7CB3E5" w14:textId="77777777" w:rsidR="008A1A04" w:rsidRPr="00B96EE3" w:rsidRDefault="008A1A04" w:rsidP="00322866">
            <w:pPr>
              <w:spacing w:line="180" w:lineRule="exact"/>
              <w:rPr>
                <w:b/>
                <w:bCs/>
              </w:rPr>
            </w:pPr>
          </w:p>
        </w:tc>
      </w:tr>
      <w:tr w:rsidR="008A1A04" w:rsidRPr="00E03CF5" w14:paraId="4DA98284" w14:textId="77777777" w:rsidTr="007761DA">
        <w:tc>
          <w:tcPr>
            <w:tcW w:w="1103" w:type="dxa"/>
          </w:tcPr>
          <w:p w14:paraId="135AD458" w14:textId="77777777" w:rsidR="008A1A04" w:rsidRPr="00E03CF5" w:rsidRDefault="008A1A04" w:rsidP="00322866">
            <w:pPr>
              <w:spacing w:line="180" w:lineRule="exact"/>
            </w:pPr>
          </w:p>
        </w:tc>
        <w:tc>
          <w:tcPr>
            <w:tcW w:w="4111" w:type="dxa"/>
            <w:vAlign w:val="bottom"/>
          </w:tcPr>
          <w:p w14:paraId="1E90F515" w14:textId="77777777" w:rsidR="008A1A04" w:rsidRPr="00E03CF5" w:rsidRDefault="008A1A04" w:rsidP="00322866">
            <w:pPr>
              <w:spacing w:line="180" w:lineRule="exact"/>
            </w:pPr>
            <w:r w:rsidRPr="00D837E2">
              <w:rPr>
                <w:rFonts w:ascii="David" w:hAnsi="David"/>
                <w:rtl/>
              </w:rPr>
              <w:t>מזומנים ושווי מזומנים אחרים</w:t>
            </w:r>
          </w:p>
        </w:tc>
        <w:tc>
          <w:tcPr>
            <w:tcW w:w="1205" w:type="dxa"/>
            <w:vAlign w:val="bottom"/>
          </w:tcPr>
          <w:p w14:paraId="3A16FA8D" w14:textId="77777777" w:rsidR="008A1A04" w:rsidRPr="00E03CF5" w:rsidRDefault="008A1A04" w:rsidP="00322866">
            <w:pPr>
              <w:spacing w:line="180" w:lineRule="exact"/>
            </w:pPr>
          </w:p>
        </w:tc>
        <w:tc>
          <w:tcPr>
            <w:tcW w:w="1206" w:type="dxa"/>
          </w:tcPr>
          <w:p w14:paraId="1E96B77C" w14:textId="77777777" w:rsidR="008A1A04" w:rsidRPr="00E03CF5" w:rsidRDefault="008A1A04" w:rsidP="00322866">
            <w:pPr>
              <w:spacing w:line="180" w:lineRule="exact"/>
            </w:pPr>
          </w:p>
        </w:tc>
        <w:tc>
          <w:tcPr>
            <w:tcW w:w="1205" w:type="dxa"/>
          </w:tcPr>
          <w:p w14:paraId="1709D5BC" w14:textId="77777777" w:rsidR="008A1A04" w:rsidRPr="00E03CF5" w:rsidRDefault="008A1A04" w:rsidP="00322866">
            <w:pPr>
              <w:spacing w:line="180" w:lineRule="exact"/>
            </w:pPr>
          </w:p>
        </w:tc>
        <w:tc>
          <w:tcPr>
            <w:tcW w:w="1206" w:type="dxa"/>
          </w:tcPr>
          <w:p w14:paraId="6F593DEC" w14:textId="77777777" w:rsidR="008A1A04" w:rsidRPr="00B96EE3" w:rsidRDefault="008A1A04" w:rsidP="00322866">
            <w:pPr>
              <w:spacing w:line="180" w:lineRule="exact"/>
              <w:rPr>
                <w:b/>
                <w:bCs/>
              </w:rPr>
            </w:pPr>
          </w:p>
        </w:tc>
      </w:tr>
      <w:tr w:rsidR="00C95C52" w:rsidRPr="00E03CF5" w14:paraId="3726AFB8" w14:textId="77777777" w:rsidTr="007761DA">
        <w:tc>
          <w:tcPr>
            <w:tcW w:w="1103" w:type="dxa"/>
          </w:tcPr>
          <w:p w14:paraId="7B00DE7C" w14:textId="77777777" w:rsidR="00C95C52" w:rsidRPr="00E03CF5" w:rsidRDefault="00C95C52" w:rsidP="00322866">
            <w:pPr>
              <w:spacing w:line="180" w:lineRule="exact"/>
            </w:pPr>
          </w:p>
        </w:tc>
        <w:tc>
          <w:tcPr>
            <w:tcW w:w="4111" w:type="dxa"/>
            <w:vAlign w:val="bottom"/>
          </w:tcPr>
          <w:p w14:paraId="6B6447C3" w14:textId="77777777" w:rsidR="00C95C52" w:rsidRPr="00D837E2" w:rsidRDefault="00C95C52" w:rsidP="00322866">
            <w:pPr>
              <w:spacing w:line="180" w:lineRule="exact"/>
              <w:rPr>
                <w:rFonts w:ascii="David" w:hAnsi="David"/>
                <w:rtl/>
              </w:rPr>
            </w:pPr>
            <w:r w:rsidRPr="00D837E2">
              <w:rPr>
                <w:rFonts w:ascii="David" w:hAnsi="David"/>
                <w:rtl/>
              </w:rPr>
              <w:t>השקעות פיננסיות עבור חוזים תלויי תשואה</w:t>
            </w:r>
          </w:p>
        </w:tc>
        <w:tc>
          <w:tcPr>
            <w:tcW w:w="1205" w:type="dxa"/>
            <w:vAlign w:val="bottom"/>
          </w:tcPr>
          <w:p w14:paraId="0121E27A" w14:textId="77777777" w:rsidR="00C95C52" w:rsidRPr="00E03CF5" w:rsidRDefault="00C95C52" w:rsidP="00322866">
            <w:pPr>
              <w:spacing w:line="180" w:lineRule="exact"/>
            </w:pPr>
          </w:p>
        </w:tc>
        <w:tc>
          <w:tcPr>
            <w:tcW w:w="1206" w:type="dxa"/>
          </w:tcPr>
          <w:p w14:paraId="0BFA25AF" w14:textId="77777777" w:rsidR="00C95C52" w:rsidRPr="00E03CF5" w:rsidRDefault="00C95C52" w:rsidP="00322866">
            <w:pPr>
              <w:spacing w:line="180" w:lineRule="exact"/>
            </w:pPr>
          </w:p>
        </w:tc>
        <w:tc>
          <w:tcPr>
            <w:tcW w:w="1205" w:type="dxa"/>
          </w:tcPr>
          <w:p w14:paraId="1684695E" w14:textId="77777777" w:rsidR="00C95C52" w:rsidRPr="00E03CF5" w:rsidRDefault="00C95C52" w:rsidP="00322866">
            <w:pPr>
              <w:spacing w:line="180" w:lineRule="exact"/>
            </w:pPr>
          </w:p>
        </w:tc>
        <w:tc>
          <w:tcPr>
            <w:tcW w:w="1206" w:type="dxa"/>
          </w:tcPr>
          <w:p w14:paraId="70CB025D" w14:textId="77777777" w:rsidR="00C95C52" w:rsidRPr="00B96EE3" w:rsidRDefault="00C95C52" w:rsidP="00322866">
            <w:pPr>
              <w:spacing w:line="180" w:lineRule="exact"/>
              <w:rPr>
                <w:b/>
                <w:bCs/>
              </w:rPr>
            </w:pPr>
          </w:p>
        </w:tc>
      </w:tr>
      <w:tr w:rsidR="008A1A04" w:rsidRPr="00E03CF5" w14:paraId="3DCABEDB" w14:textId="77777777" w:rsidTr="007761DA">
        <w:tc>
          <w:tcPr>
            <w:tcW w:w="1103" w:type="dxa"/>
          </w:tcPr>
          <w:p w14:paraId="623006B9" w14:textId="77777777" w:rsidR="008A1A04" w:rsidRPr="00E03CF5" w:rsidRDefault="008A1A04" w:rsidP="00322866">
            <w:pPr>
              <w:spacing w:line="180" w:lineRule="exact"/>
            </w:pPr>
          </w:p>
        </w:tc>
        <w:tc>
          <w:tcPr>
            <w:tcW w:w="4111" w:type="dxa"/>
            <w:vAlign w:val="bottom"/>
          </w:tcPr>
          <w:p w14:paraId="677EE216" w14:textId="77777777" w:rsidR="008A1A04" w:rsidRPr="00E03CF5" w:rsidRDefault="00C95C52" w:rsidP="00322866">
            <w:pPr>
              <w:spacing w:line="180" w:lineRule="exact"/>
            </w:pPr>
            <w:r>
              <w:rPr>
                <w:rFonts w:ascii="David" w:hAnsi="David" w:hint="cs"/>
                <w:rtl/>
              </w:rPr>
              <w:t xml:space="preserve"> </w:t>
            </w:r>
            <w:r w:rsidR="008A1A04" w:rsidRPr="00D837E2">
              <w:rPr>
                <w:rFonts w:ascii="David" w:hAnsi="David"/>
                <w:rtl/>
              </w:rPr>
              <w:t>הנמדדות בשווי הוגן</w:t>
            </w:r>
          </w:p>
        </w:tc>
        <w:tc>
          <w:tcPr>
            <w:tcW w:w="1205" w:type="dxa"/>
            <w:vAlign w:val="bottom"/>
          </w:tcPr>
          <w:p w14:paraId="09B46201" w14:textId="77777777" w:rsidR="008A1A04" w:rsidRPr="00E03CF5" w:rsidRDefault="007B2EA6" w:rsidP="00322866">
            <w:pPr>
              <w:spacing w:line="180" w:lineRule="exact"/>
            </w:pPr>
            <w:r>
              <w:rPr>
                <w:rFonts w:ascii="David" w:hAnsi="David" w:hint="cs"/>
                <w:rtl/>
              </w:rPr>
              <w:t>6</w:t>
            </w:r>
            <w:r w:rsidR="008A1A04" w:rsidRPr="00D837E2">
              <w:rPr>
                <w:rFonts w:ascii="David" w:hAnsi="David"/>
                <w:rtl/>
              </w:rPr>
              <w:t>.א</w:t>
            </w:r>
          </w:p>
        </w:tc>
        <w:tc>
          <w:tcPr>
            <w:tcW w:w="1206" w:type="dxa"/>
          </w:tcPr>
          <w:p w14:paraId="68206513" w14:textId="77777777" w:rsidR="008A1A04" w:rsidRPr="00E03CF5" w:rsidRDefault="008A1A04" w:rsidP="00322866">
            <w:pPr>
              <w:spacing w:line="180" w:lineRule="exact"/>
            </w:pPr>
          </w:p>
        </w:tc>
        <w:tc>
          <w:tcPr>
            <w:tcW w:w="1205" w:type="dxa"/>
          </w:tcPr>
          <w:p w14:paraId="3DD28A41" w14:textId="77777777" w:rsidR="008A1A04" w:rsidRPr="00E03CF5" w:rsidRDefault="008A1A04" w:rsidP="00322866">
            <w:pPr>
              <w:spacing w:line="180" w:lineRule="exact"/>
            </w:pPr>
          </w:p>
        </w:tc>
        <w:tc>
          <w:tcPr>
            <w:tcW w:w="1206" w:type="dxa"/>
          </w:tcPr>
          <w:p w14:paraId="510EBF39" w14:textId="77777777" w:rsidR="008A1A04" w:rsidRPr="00B96EE3" w:rsidRDefault="008A1A04" w:rsidP="00322866">
            <w:pPr>
              <w:spacing w:line="180" w:lineRule="exact"/>
              <w:rPr>
                <w:b/>
                <w:bCs/>
              </w:rPr>
            </w:pPr>
          </w:p>
        </w:tc>
      </w:tr>
      <w:tr w:rsidR="008A1A04" w:rsidRPr="00E03CF5" w14:paraId="2FC710E5" w14:textId="77777777" w:rsidTr="007761DA">
        <w:tc>
          <w:tcPr>
            <w:tcW w:w="1103" w:type="dxa"/>
          </w:tcPr>
          <w:p w14:paraId="2608A689" w14:textId="77777777" w:rsidR="008A1A04" w:rsidRPr="00E03CF5" w:rsidRDefault="008A1A04" w:rsidP="00322866">
            <w:pPr>
              <w:spacing w:line="180" w:lineRule="exact"/>
            </w:pPr>
          </w:p>
        </w:tc>
        <w:tc>
          <w:tcPr>
            <w:tcW w:w="4111" w:type="dxa"/>
            <w:vAlign w:val="bottom"/>
          </w:tcPr>
          <w:p w14:paraId="34E99A7B" w14:textId="77777777" w:rsidR="008A1A04" w:rsidRPr="00D837E2" w:rsidRDefault="008A1A04" w:rsidP="00322866">
            <w:pPr>
              <w:spacing w:line="180" w:lineRule="exact"/>
              <w:rPr>
                <w:rFonts w:ascii="David" w:hAnsi="David"/>
                <w:rtl/>
              </w:rPr>
            </w:pPr>
            <w:r w:rsidRPr="00D837E2">
              <w:rPr>
                <w:rFonts w:ascii="David" w:hAnsi="David"/>
                <w:rtl/>
              </w:rPr>
              <w:t>השקעות פיננסיות אחרות הנמדדות בשווי הוגן</w:t>
            </w:r>
          </w:p>
        </w:tc>
        <w:tc>
          <w:tcPr>
            <w:tcW w:w="1205" w:type="dxa"/>
            <w:vAlign w:val="bottom"/>
          </w:tcPr>
          <w:p w14:paraId="00D829D1" w14:textId="77777777" w:rsidR="008A1A04" w:rsidRPr="00D837E2" w:rsidRDefault="007B2EA6" w:rsidP="00322866">
            <w:pPr>
              <w:spacing w:line="180" w:lineRule="exact"/>
              <w:rPr>
                <w:rFonts w:ascii="David" w:hAnsi="David"/>
                <w:rtl/>
              </w:rPr>
            </w:pPr>
            <w:r>
              <w:rPr>
                <w:rFonts w:ascii="David" w:hAnsi="David" w:hint="cs"/>
                <w:rtl/>
              </w:rPr>
              <w:t>6</w:t>
            </w:r>
            <w:r w:rsidR="008A1A04" w:rsidRPr="00D837E2">
              <w:rPr>
                <w:rFonts w:ascii="David" w:hAnsi="David"/>
                <w:rtl/>
              </w:rPr>
              <w:t>.ב</w:t>
            </w:r>
          </w:p>
        </w:tc>
        <w:tc>
          <w:tcPr>
            <w:tcW w:w="1206" w:type="dxa"/>
          </w:tcPr>
          <w:p w14:paraId="7FC8F530" w14:textId="77777777" w:rsidR="008A1A04" w:rsidRPr="00E03CF5" w:rsidRDefault="008A1A04" w:rsidP="00322866">
            <w:pPr>
              <w:spacing w:line="180" w:lineRule="exact"/>
            </w:pPr>
          </w:p>
        </w:tc>
        <w:tc>
          <w:tcPr>
            <w:tcW w:w="1205" w:type="dxa"/>
          </w:tcPr>
          <w:p w14:paraId="5B733077" w14:textId="77777777" w:rsidR="008A1A04" w:rsidRPr="00E03CF5" w:rsidRDefault="008A1A04" w:rsidP="00322866">
            <w:pPr>
              <w:spacing w:line="180" w:lineRule="exact"/>
            </w:pPr>
          </w:p>
        </w:tc>
        <w:tc>
          <w:tcPr>
            <w:tcW w:w="1206" w:type="dxa"/>
          </w:tcPr>
          <w:p w14:paraId="6D173E89" w14:textId="77777777" w:rsidR="008A1A04" w:rsidRPr="00B96EE3" w:rsidRDefault="008A1A04" w:rsidP="00322866">
            <w:pPr>
              <w:spacing w:line="180" w:lineRule="exact"/>
              <w:rPr>
                <w:b/>
                <w:bCs/>
              </w:rPr>
            </w:pPr>
          </w:p>
        </w:tc>
      </w:tr>
      <w:tr w:rsidR="00C95C52" w:rsidRPr="00E03CF5" w14:paraId="6A253063" w14:textId="77777777" w:rsidTr="007761DA">
        <w:tc>
          <w:tcPr>
            <w:tcW w:w="1103" w:type="dxa"/>
          </w:tcPr>
          <w:p w14:paraId="02DFF63D" w14:textId="77777777" w:rsidR="00C95C52" w:rsidRPr="00E03CF5" w:rsidRDefault="00C95C52" w:rsidP="00322866">
            <w:pPr>
              <w:spacing w:line="180" w:lineRule="exact"/>
            </w:pPr>
          </w:p>
        </w:tc>
        <w:tc>
          <w:tcPr>
            <w:tcW w:w="4111" w:type="dxa"/>
            <w:vAlign w:val="bottom"/>
          </w:tcPr>
          <w:p w14:paraId="64F63BDA" w14:textId="77777777" w:rsidR="00C95C52" w:rsidRPr="00D837E2" w:rsidRDefault="00C95C52" w:rsidP="00322866">
            <w:pPr>
              <w:spacing w:line="180" w:lineRule="exact"/>
              <w:rPr>
                <w:rFonts w:ascii="David" w:hAnsi="David"/>
                <w:rtl/>
              </w:rPr>
            </w:pPr>
            <w:r w:rsidRPr="00D837E2">
              <w:rPr>
                <w:rFonts w:ascii="David" w:hAnsi="David"/>
                <w:rtl/>
              </w:rPr>
              <w:t>השקעות פיננסיות אחרות שנמדדות בעלות</w:t>
            </w:r>
          </w:p>
        </w:tc>
        <w:tc>
          <w:tcPr>
            <w:tcW w:w="1205" w:type="dxa"/>
            <w:vAlign w:val="bottom"/>
          </w:tcPr>
          <w:p w14:paraId="55631527" w14:textId="77777777" w:rsidR="00C95C52" w:rsidRPr="00D837E2" w:rsidRDefault="00C95C52" w:rsidP="00322866">
            <w:pPr>
              <w:spacing w:line="180" w:lineRule="exact"/>
              <w:rPr>
                <w:rFonts w:ascii="David" w:hAnsi="David"/>
                <w:rtl/>
              </w:rPr>
            </w:pPr>
          </w:p>
        </w:tc>
        <w:tc>
          <w:tcPr>
            <w:tcW w:w="1206" w:type="dxa"/>
          </w:tcPr>
          <w:p w14:paraId="552F6CC8" w14:textId="77777777" w:rsidR="00C95C52" w:rsidRPr="00E03CF5" w:rsidRDefault="00C95C52" w:rsidP="00322866">
            <w:pPr>
              <w:spacing w:line="180" w:lineRule="exact"/>
            </w:pPr>
          </w:p>
        </w:tc>
        <w:tc>
          <w:tcPr>
            <w:tcW w:w="1205" w:type="dxa"/>
          </w:tcPr>
          <w:p w14:paraId="176D18EA" w14:textId="77777777" w:rsidR="00C95C52" w:rsidRPr="00E03CF5" w:rsidRDefault="00C95C52" w:rsidP="00322866">
            <w:pPr>
              <w:spacing w:line="180" w:lineRule="exact"/>
            </w:pPr>
          </w:p>
        </w:tc>
        <w:tc>
          <w:tcPr>
            <w:tcW w:w="1206" w:type="dxa"/>
          </w:tcPr>
          <w:p w14:paraId="4F617DD5" w14:textId="77777777" w:rsidR="00C95C52" w:rsidRPr="00B96EE3" w:rsidRDefault="00C95C52" w:rsidP="00322866">
            <w:pPr>
              <w:spacing w:line="180" w:lineRule="exact"/>
              <w:rPr>
                <w:b/>
                <w:bCs/>
              </w:rPr>
            </w:pPr>
          </w:p>
        </w:tc>
      </w:tr>
      <w:tr w:rsidR="008A1A04" w:rsidRPr="00E03CF5" w14:paraId="1D06D6C6" w14:textId="77777777" w:rsidTr="007761DA">
        <w:tc>
          <w:tcPr>
            <w:tcW w:w="1103" w:type="dxa"/>
          </w:tcPr>
          <w:p w14:paraId="2FBE4844" w14:textId="77777777" w:rsidR="008A1A04" w:rsidRPr="00E03CF5" w:rsidRDefault="008A1A04" w:rsidP="00322866">
            <w:pPr>
              <w:spacing w:line="180" w:lineRule="exact"/>
            </w:pPr>
          </w:p>
        </w:tc>
        <w:tc>
          <w:tcPr>
            <w:tcW w:w="4111" w:type="dxa"/>
            <w:vAlign w:val="bottom"/>
          </w:tcPr>
          <w:p w14:paraId="31E72DAC" w14:textId="77777777" w:rsidR="008A1A04" w:rsidRPr="00D837E2" w:rsidRDefault="00C95C52" w:rsidP="00322866">
            <w:pPr>
              <w:spacing w:line="180" w:lineRule="exact"/>
              <w:rPr>
                <w:rFonts w:ascii="David" w:hAnsi="David"/>
                <w:rtl/>
              </w:rPr>
            </w:pPr>
            <w:r>
              <w:rPr>
                <w:rFonts w:ascii="David" w:hAnsi="David" w:hint="cs"/>
                <w:rtl/>
              </w:rPr>
              <w:t xml:space="preserve"> </w:t>
            </w:r>
            <w:r w:rsidR="008A1A04" w:rsidRPr="00D837E2">
              <w:rPr>
                <w:rFonts w:ascii="David" w:hAnsi="David"/>
                <w:rtl/>
              </w:rPr>
              <w:t>מופחתת</w:t>
            </w:r>
          </w:p>
        </w:tc>
        <w:tc>
          <w:tcPr>
            <w:tcW w:w="1205" w:type="dxa"/>
            <w:vAlign w:val="bottom"/>
          </w:tcPr>
          <w:p w14:paraId="0CCFF894" w14:textId="77777777" w:rsidR="008A1A04" w:rsidRPr="00D837E2" w:rsidRDefault="007B2EA6" w:rsidP="00322866">
            <w:pPr>
              <w:spacing w:line="180" w:lineRule="exact"/>
              <w:rPr>
                <w:rFonts w:ascii="David" w:hAnsi="David"/>
                <w:rtl/>
              </w:rPr>
            </w:pPr>
            <w:r>
              <w:rPr>
                <w:rFonts w:ascii="David" w:hAnsi="David" w:hint="cs"/>
                <w:rtl/>
              </w:rPr>
              <w:t>6</w:t>
            </w:r>
            <w:r w:rsidR="008A1A04" w:rsidRPr="00D837E2">
              <w:rPr>
                <w:rFonts w:ascii="David" w:hAnsi="David"/>
                <w:rtl/>
              </w:rPr>
              <w:t>.ב</w:t>
            </w:r>
          </w:p>
        </w:tc>
        <w:tc>
          <w:tcPr>
            <w:tcW w:w="1206" w:type="dxa"/>
          </w:tcPr>
          <w:p w14:paraId="217FF81F" w14:textId="77777777" w:rsidR="008A1A04" w:rsidRPr="00E03CF5" w:rsidRDefault="008A1A04" w:rsidP="00322866">
            <w:pPr>
              <w:spacing w:line="180" w:lineRule="exact"/>
            </w:pPr>
          </w:p>
        </w:tc>
        <w:tc>
          <w:tcPr>
            <w:tcW w:w="1205" w:type="dxa"/>
          </w:tcPr>
          <w:p w14:paraId="455E7323" w14:textId="77777777" w:rsidR="008A1A04" w:rsidRPr="00E03CF5" w:rsidRDefault="008A1A04" w:rsidP="00322866">
            <w:pPr>
              <w:spacing w:line="180" w:lineRule="exact"/>
            </w:pPr>
          </w:p>
        </w:tc>
        <w:tc>
          <w:tcPr>
            <w:tcW w:w="1206" w:type="dxa"/>
          </w:tcPr>
          <w:p w14:paraId="5373D031" w14:textId="77777777" w:rsidR="008A1A04" w:rsidRPr="00B96EE3" w:rsidRDefault="008A1A04" w:rsidP="00322866">
            <w:pPr>
              <w:spacing w:line="180" w:lineRule="exact"/>
              <w:rPr>
                <w:b/>
                <w:bCs/>
              </w:rPr>
            </w:pPr>
          </w:p>
        </w:tc>
      </w:tr>
      <w:tr w:rsidR="008A1A04" w:rsidRPr="00E03CF5" w14:paraId="1684282D" w14:textId="77777777" w:rsidTr="007761DA">
        <w:tc>
          <w:tcPr>
            <w:tcW w:w="1103" w:type="dxa"/>
          </w:tcPr>
          <w:p w14:paraId="2A6A1DC8" w14:textId="77777777" w:rsidR="008A1A04" w:rsidRPr="00E03CF5" w:rsidRDefault="008A1A04" w:rsidP="00322866">
            <w:pPr>
              <w:spacing w:line="180" w:lineRule="exact"/>
            </w:pPr>
          </w:p>
        </w:tc>
        <w:tc>
          <w:tcPr>
            <w:tcW w:w="4111" w:type="dxa"/>
            <w:vAlign w:val="bottom"/>
          </w:tcPr>
          <w:p w14:paraId="44054FCE" w14:textId="77777777" w:rsidR="008A1A04" w:rsidRPr="00D837E2" w:rsidRDefault="008A1A04" w:rsidP="00322866">
            <w:pPr>
              <w:spacing w:line="180" w:lineRule="exact"/>
              <w:rPr>
                <w:rFonts w:ascii="David" w:hAnsi="David"/>
                <w:rtl/>
              </w:rPr>
            </w:pPr>
            <w:r w:rsidRPr="00D837E2">
              <w:rPr>
                <w:rFonts w:ascii="David" w:hAnsi="David"/>
                <w:rtl/>
              </w:rPr>
              <w:t>חייבים ויתרות חובה</w:t>
            </w:r>
          </w:p>
        </w:tc>
        <w:tc>
          <w:tcPr>
            <w:tcW w:w="1205" w:type="dxa"/>
            <w:vAlign w:val="bottom"/>
          </w:tcPr>
          <w:p w14:paraId="1AD37CFC" w14:textId="77777777" w:rsidR="008A1A04" w:rsidRPr="00D837E2" w:rsidRDefault="008A1A04" w:rsidP="00322866">
            <w:pPr>
              <w:spacing w:line="180" w:lineRule="exact"/>
              <w:rPr>
                <w:rFonts w:ascii="David" w:hAnsi="David"/>
                <w:rtl/>
              </w:rPr>
            </w:pPr>
          </w:p>
        </w:tc>
        <w:tc>
          <w:tcPr>
            <w:tcW w:w="1206" w:type="dxa"/>
          </w:tcPr>
          <w:p w14:paraId="3E6E9FA5" w14:textId="77777777" w:rsidR="008A1A04" w:rsidRPr="00E03CF5" w:rsidRDefault="008A1A04" w:rsidP="00322866">
            <w:pPr>
              <w:spacing w:line="180" w:lineRule="exact"/>
            </w:pPr>
          </w:p>
        </w:tc>
        <w:tc>
          <w:tcPr>
            <w:tcW w:w="1205" w:type="dxa"/>
          </w:tcPr>
          <w:p w14:paraId="34EF5D73" w14:textId="77777777" w:rsidR="008A1A04" w:rsidRPr="00E03CF5" w:rsidRDefault="008A1A04" w:rsidP="00322866">
            <w:pPr>
              <w:spacing w:line="180" w:lineRule="exact"/>
            </w:pPr>
          </w:p>
        </w:tc>
        <w:tc>
          <w:tcPr>
            <w:tcW w:w="1206" w:type="dxa"/>
          </w:tcPr>
          <w:p w14:paraId="5DE0DCD1" w14:textId="77777777" w:rsidR="008A1A04" w:rsidRPr="00B96EE3" w:rsidRDefault="008A1A04" w:rsidP="00322866">
            <w:pPr>
              <w:spacing w:line="180" w:lineRule="exact"/>
              <w:rPr>
                <w:b/>
                <w:bCs/>
              </w:rPr>
            </w:pPr>
          </w:p>
        </w:tc>
      </w:tr>
      <w:tr w:rsidR="008A1A04" w:rsidRPr="00E03CF5" w14:paraId="75D0DAD8" w14:textId="77777777" w:rsidTr="007761DA">
        <w:tc>
          <w:tcPr>
            <w:tcW w:w="1103" w:type="dxa"/>
          </w:tcPr>
          <w:p w14:paraId="67060F8D" w14:textId="77777777" w:rsidR="008A1A04" w:rsidRPr="00E03CF5" w:rsidRDefault="008A1A04" w:rsidP="00322866">
            <w:pPr>
              <w:spacing w:line="180" w:lineRule="exact"/>
            </w:pPr>
          </w:p>
        </w:tc>
        <w:tc>
          <w:tcPr>
            <w:tcW w:w="4111" w:type="dxa"/>
            <w:vAlign w:val="bottom"/>
          </w:tcPr>
          <w:p w14:paraId="6E8F7FD1" w14:textId="77777777" w:rsidR="008A1A04" w:rsidRPr="00D837E2" w:rsidRDefault="008A1A04" w:rsidP="00322866">
            <w:pPr>
              <w:spacing w:line="180" w:lineRule="exact"/>
              <w:rPr>
                <w:rFonts w:ascii="David" w:hAnsi="David"/>
                <w:rtl/>
              </w:rPr>
            </w:pPr>
            <w:r w:rsidRPr="00D837E2">
              <w:rPr>
                <w:rFonts w:ascii="David" w:hAnsi="David"/>
                <w:rtl/>
              </w:rPr>
              <w:t>נכסי מסים שוטפים</w:t>
            </w:r>
          </w:p>
        </w:tc>
        <w:tc>
          <w:tcPr>
            <w:tcW w:w="1205" w:type="dxa"/>
            <w:vAlign w:val="bottom"/>
          </w:tcPr>
          <w:p w14:paraId="12276ED6" w14:textId="77777777" w:rsidR="008A1A04" w:rsidRPr="00D837E2" w:rsidRDefault="008A1A04" w:rsidP="00322866">
            <w:pPr>
              <w:spacing w:line="180" w:lineRule="exact"/>
              <w:rPr>
                <w:rFonts w:ascii="David" w:hAnsi="David"/>
                <w:rtl/>
              </w:rPr>
            </w:pPr>
          </w:p>
        </w:tc>
        <w:tc>
          <w:tcPr>
            <w:tcW w:w="1206" w:type="dxa"/>
          </w:tcPr>
          <w:p w14:paraId="0DD3CF9A" w14:textId="77777777" w:rsidR="008A1A04" w:rsidRPr="00E03CF5" w:rsidRDefault="008A1A04" w:rsidP="00322866">
            <w:pPr>
              <w:spacing w:line="180" w:lineRule="exact"/>
            </w:pPr>
          </w:p>
        </w:tc>
        <w:tc>
          <w:tcPr>
            <w:tcW w:w="1205" w:type="dxa"/>
          </w:tcPr>
          <w:p w14:paraId="11D001D8" w14:textId="77777777" w:rsidR="008A1A04" w:rsidRPr="00E03CF5" w:rsidRDefault="008A1A04" w:rsidP="00322866">
            <w:pPr>
              <w:spacing w:line="180" w:lineRule="exact"/>
            </w:pPr>
          </w:p>
        </w:tc>
        <w:tc>
          <w:tcPr>
            <w:tcW w:w="1206" w:type="dxa"/>
          </w:tcPr>
          <w:p w14:paraId="73E3661A" w14:textId="77777777" w:rsidR="008A1A04" w:rsidRPr="00B96EE3" w:rsidRDefault="008A1A04" w:rsidP="00322866">
            <w:pPr>
              <w:spacing w:line="180" w:lineRule="exact"/>
              <w:rPr>
                <w:b/>
                <w:bCs/>
              </w:rPr>
            </w:pPr>
          </w:p>
        </w:tc>
      </w:tr>
      <w:tr w:rsidR="008A1A04" w:rsidRPr="00E03CF5" w14:paraId="23661162" w14:textId="77777777" w:rsidTr="007761DA">
        <w:tc>
          <w:tcPr>
            <w:tcW w:w="1103" w:type="dxa"/>
          </w:tcPr>
          <w:p w14:paraId="686883C8" w14:textId="77777777" w:rsidR="008A1A04" w:rsidRPr="00E03CF5" w:rsidRDefault="008A1A04" w:rsidP="00322866">
            <w:pPr>
              <w:spacing w:line="180" w:lineRule="exact"/>
            </w:pPr>
          </w:p>
        </w:tc>
        <w:tc>
          <w:tcPr>
            <w:tcW w:w="4111" w:type="dxa"/>
            <w:vAlign w:val="bottom"/>
          </w:tcPr>
          <w:p w14:paraId="0C947E7B" w14:textId="77777777" w:rsidR="008A1A04" w:rsidRPr="00D837E2" w:rsidRDefault="008A1A04" w:rsidP="00322866">
            <w:pPr>
              <w:spacing w:line="180" w:lineRule="exact"/>
              <w:rPr>
                <w:rFonts w:ascii="David" w:hAnsi="David"/>
                <w:rtl/>
              </w:rPr>
            </w:pPr>
            <w:r w:rsidRPr="00D837E2">
              <w:rPr>
                <w:rFonts w:ascii="David" w:hAnsi="David"/>
                <w:rtl/>
              </w:rPr>
              <w:t>נכסי חוזי ביטוח</w:t>
            </w:r>
          </w:p>
        </w:tc>
        <w:tc>
          <w:tcPr>
            <w:tcW w:w="1205" w:type="dxa"/>
            <w:vAlign w:val="bottom"/>
          </w:tcPr>
          <w:p w14:paraId="37C4DA99" w14:textId="77777777" w:rsidR="008A1A04" w:rsidRPr="00D837E2" w:rsidRDefault="007B2EA6" w:rsidP="00322866">
            <w:pPr>
              <w:spacing w:line="180" w:lineRule="exact"/>
              <w:rPr>
                <w:rFonts w:ascii="David" w:hAnsi="David"/>
                <w:rtl/>
              </w:rPr>
            </w:pPr>
            <w:r>
              <w:rPr>
                <w:rFonts w:ascii="David" w:hAnsi="David" w:hint="cs"/>
                <w:rtl/>
              </w:rPr>
              <w:t>5</w:t>
            </w:r>
          </w:p>
        </w:tc>
        <w:tc>
          <w:tcPr>
            <w:tcW w:w="1206" w:type="dxa"/>
          </w:tcPr>
          <w:p w14:paraId="1602F5FA" w14:textId="77777777" w:rsidR="008A1A04" w:rsidRPr="00E03CF5" w:rsidRDefault="008A1A04" w:rsidP="00322866">
            <w:pPr>
              <w:spacing w:line="180" w:lineRule="exact"/>
            </w:pPr>
          </w:p>
        </w:tc>
        <w:tc>
          <w:tcPr>
            <w:tcW w:w="1205" w:type="dxa"/>
          </w:tcPr>
          <w:p w14:paraId="0AA33BDC" w14:textId="77777777" w:rsidR="008A1A04" w:rsidRPr="00E03CF5" w:rsidRDefault="008A1A04" w:rsidP="00322866">
            <w:pPr>
              <w:spacing w:line="180" w:lineRule="exact"/>
            </w:pPr>
          </w:p>
        </w:tc>
        <w:tc>
          <w:tcPr>
            <w:tcW w:w="1206" w:type="dxa"/>
          </w:tcPr>
          <w:p w14:paraId="333C17B4" w14:textId="77777777" w:rsidR="008A1A04" w:rsidRPr="00B96EE3" w:rsidRDefault="008A1A04" w:rsidP="00322866">
            <w:pPr>
              <w:spacing w:line="180" w:lineRule="exact"/>
              <w:rPr>
                <w:b/>
                <w:bCs/>
              </w:rPr>
            </w:pPr>
          </w:p>
        </w:tc>
      </w:tr>
      <w:tr w:rsidR="008A1A04" w:rsidRPr="00E03CF5" w14:paraId="77831DD9" w14:textId="77777777" w:rsidTr="007761DA">
        <w:tc>
          <w:tcPr>
            <w:tcW w:w="1103" w:type="dxa"/>
          </w:tcPr>
          <w:p w14:paraId="1DB5B0E6" w14:textId="77777777" w:rsidR="008A1A04" w:rsidRPr="00E03CF5" w:rsidRDefault="008A1A04" w:rsidP="00322866">
            <w:pPr>
              <w:spacing w:line="180" w:lineRule="exact"/>
            </w:pPr>
          </w:p>
        </w:tc>
        <w:tc>
          <w:tcPr>
            <w:tcW w:w="4111" w:type="dxa"/>
            <w:vAlign w:val="bottom"/>
          </w:tcPr>
          <w:p w14:paraId="5E50284B" w14:textId="77777777" w:rsidR="008A1A04" w:rsidRPr="00D837E2" w:rsidRDefault="008A1A04" w:rsidP="00322866">
            <w:pPr>
              <w:spacing w:line="180" w:lineRule="exact"/>
              <w:rPr>
                <w:rFonts w:ascii="David" w:hAnsi="David"/>
                <w:rtl/>
              </w:rPr>
            </w:pPr>
            <w:r w:rsidRPr="00D837E2">
              <w:rPr>
                <w:rFonts w:ascii="David" w:hAnsi="David"/>
                <w:rtl/>
              </w:rPr>
              <w:t xml:space="preserve">נכסי חוזי ביטוח משנה </w:t>
            </w:r>
          </w:p>
        </w:tc>
        <w:tc>
          <w:tcPr>
            <w:tcW w:w="1205" w:type="dxa"/>
            <w:vAlign w:val="bottom"/>
          </w:tcPr>
          <w:p w14:paraId="44269CB0" w14:textId="77777777" w:rsidR="008A1A04" w:rsidRPr="00D837E2" w:rsidRDefault="007B2EA6" w:rsidP="00322866">
            <w:pPr>
              <w:spacing w:line="180" w:lineRule="exact"/>
              <w:rPr>
                <w:rFonts w:ascii="David" w:hAnsi="David"/>
              </w:rPr>
            </w:pPr>
            <w:r>
              <w:rPr>
                <w:rFonts w:ascii="David" w:hAnsi="David" w:hint="cs"/>
                <w:rtl/>
              </w:rPr>
              <w:t>5</w:t>
            </w:r>
          </w:p>
        </w:tc>
        <w:tc>
          <w:tcPr>
            <w:tcW w:w="1206" w:type="dxa"/>
          </w:tcPr>
          <w:p w14:paraId="1855E4CE" w14:textId="77777777" w:rsidR="008A1A04" w:rsidRPr="00E03CF5" w:rsidRDefault="008A1A04" w:rsidP="00322866">
            <w:pPr>
              <w:spacing w:line="180" w:lineRule="exact"/>
            </w:pPr>
          </w:p>
        </w:tc>
        <w:tc>
          <w:tcPr>
            <w:tcW w:w="1205" w:type="dxa"/>
          </w:tcPr>
          <w:p w14:paraId="323776A6" w14:textId="77777777" w:rsidR="008A1A04" w:rsidRPr="00E03CF5" w:rsidRDefault="008A1A04" w:rsidP="00322866">
            <w:pPr>
              <w:spacing w:line="180" w:lineRule="exact"/>
            </w:pPr>
          </w:p>
        </w:tc>
        <w:tc>
          <w:tcPr>
            <w:tcW w:w="1206" w:type="dxa"/>
          </w:tcPr>
          <w:p w14:paraId="14CF808B" w14:textId="77777777" w:rsidR="008A1A04" w:rsidRPr="00B96EE3" w:rsidRDefault="008A1A04" w:rsidP="00322866">
            <w:pPr>
              <w:spacing w:line="180" w:lineRule="exact"/>
              <w:rPr>
                <w:b/>
                <w:bCs/>
              </w:rPr>
            </w:pPr>
          </w:p>
        </w:tc>
      </w:tr>
      <w:tr w:rsidR="008A1A04" w:rsidRPr="00E03CF5" w14:paraId="492CC4BD" w14:textId="77777777" w:rsidTr="007761DA">
        <w:tc>
          <w:tcPr>
            <w:tcW w:w="1103" w:type="dxa"/>
          </w:tcPr>
          <w:p w14:paraId="7C1D075D" w14:textId="77777777" w:rsidR="008A1A04" w:rsidRPr="00E03CF5" w:rsidRDefault="008A1A04" w:rsidP="00322866">
            <w:pPr>
              <w:spacing w:line="180" w:lineRule="exact"/>
            </w:pPr>
          </w:p>
        </w:tc>
        <w:tc>
          <w:tcPr>
            <w:tcW w:w="4111" w:type="dxa"/>
            <w:vAlign w:val="bottom"/>
          </w:tcPr>
          <w:p w14:paraId="00B06C9B" w14:textId="77777777" w:rsidR="008A1A04" w:rsidRPr="00D837E2" w:rsidRDefault="008A1A04" w:rsidP="00322866">
            <w:pPr>
              <w:spacing w:line="180" w:lineRule="exact"/>
              <w:rPr>
                <w:rFonts w:ascii="David" w:hAnsi="David"/>
                <w:rtl/>
              </w:rPr>
            </w:pPr>
            <w:r w:rsidRPr="00D837E2">
              <w:rPr>
                <w:rFonts w:ascii="David" w:hAnsi="David"/>
                <w:color w:val="000000"/>
                <w:rtl/>
              </w:rPr>
              <w:t xml:space="preserve">השקעות המטופלות לפי שיטת השווי המאזני </w:t>
            </w:r>
          </w:p>
        </w:tc>
        <w:tc>
          <w:tcPr>
            <w:tcW w:w="1205" w:type="dxa"/>
            <w:vAlign w:val="bottom"/>
          </w:tcPr>
          <w:p w14:paraId="0B43267E" w14:textId="77777777" w:rsidR="008A1A04" w:rsidRPr="00D837E2" w:rsidRDefault="008A1A04" w:rsidP="00322866">
            <w:pPr>
              <w:spacing w:line="180" w:lineRule="exact"/>
              <w:rPr>
                <w:rFonts w:ascii="David" w:hAnsi="David"/>
              </w:rPr>
            </w:pPr>
          </w:p>
        </w:tc>
        <w:tc>
          <w:tcPr>
            <w:tcW w:w="1206" w:type="dxa"/>
          </w:tcPr>
          <w:p w14:paraId="2A285B62" w14:textId="77777777" w:rsidR="008A1A04" w:rsidRPr="00E03CF5" w:rsidRDefault="008A1A04" w:rsidP="00322866">
            <w:pPr>
              <w:spacing w:line="180" w:lineRule="exact"/>
            </w:pPr>
          </w:p>
        </w:tc>
        <w:tc>
          <w:tcPr>
            <w:tcW w:w="1205" w:type="dxa"/>
          </w:tcPr>
          <w:p w14:paraId="69469900" w14:textId="77777777" w:rsidR="008A1A04" w:rsidRPr="00E03CF5" w:rsidRDefault="008A1A04" w:rsidP="00322866">
            <w:pPr>
              <w:spacing w:line="180" w:lineRule="exact"/>
            </w:pPr>
          </w:p>
        </w:tc>
        <w:tc>
          <w:tcPr>
            <w:tcW w:w="1206" w:type="dxa"/>
          </w:tcPr>
          <w:p w14:paraId="546887C0" w14:textId="77777777" w:rsidR="008A1A04" w:rsidRPr="00B96EE3" w:rsidRDefault="008A1A04" w:rsidP="00322866">
            <w:pPr>
              <w:spacing w:line="180" w:lineRule="exact"/>
              <w:rPr>
                <w:b/>
                <w:bCs/>
              </w:rPr>
            </w:pPr>
          </w:p>
        </w:tc>
      </w:tr>
      <w:tr w:rsidR="008A1A04" w:rsidRPr="00E03CF5" w14:paraId="721D82F4" w14:textId="77777777" w:rsidTr="007761DA">
        <w:tc>
          <w:tcPr>
            <w:tcW w:w="1103" w:type="dxa"/>
          </w:tcPr>
          <w:p w14:paraId="55846764" w14:textId="77777777" w:rsidR="008A1A04" w:rsidRPr="00E03CF5" w:rsidRDefault="008A1A04" w:rsidP="00322866">
            <w:pPr>
              <w:spacing w:line="180" w:lineRule="exact"/>
            </w:pPr>
          </w:p>
        </w:tc>
        <w:tc>
          <w:tcPr>
            <w:tcW w:w="4111" w:type="dxa"/>
            <w:vAlign w:val="bottom"/>
          </w:tcPr>
          <w:p w14:paraId="537F5446" w14:textId="77777777" w:rsidR="008A1A04" w:rsidRPr="00D837E2" w:rsidRDefault="008A1A04" w:rsidP="00322866">
            <w:pPr>
              <w:spacing w:line="180" w:lineRule="exact"/>
              <w:rPr>
                <w:rFonts w:ascii="David" w:hAnsi="David"/>
                <w:color w:val="000000"/>
                <w:rtl/>
              </w:rPr>
            </w:pPr>
            <w:r w:rsidRPr="00D837E2">
              <w:rPr>
                <w:rFonts w:ascii="David" w:hAnsi="David"/>
                <w:rtl/>
              </w:rPr>
              <w:t>נדל"ן להשקעה עבור חוזים תלויי תשואה</w:t>
            </w:r>
          </w:p>
        </w:tc>
        <w:tc>
          <w:tcPr>
            <w:tcW w:w="1205" w:type="dxa"/>
            <w:vAlign w:val="bottom"/>
          </w:tcPr>
          <w:p w14:paraId="56D0DF50" w14:textId="77777777" w:rsidR="008A1A04" w:rsidRPr="00D837E2" w:rsidRDefault="008A1A04" w:rsidP="00322866">
            <w:pPr>
              <w:spacing w:line="180" w:lineRule="exact"/>
              <w:rPr>
                <w:rFonts w:ascii="David" w:hAnsi="David"/>
              </w:rPr>
            </w:pPr>
          </w:p>
        </w:tc>
        <w:tc>
          <w:tcPr>
            <w:tcW w:w="1206" w:type="dxa"/>
          </w:tcPr>
          <w:p w14:paraId="2613F0C2" w14:textId="77777777" w:rsidR="008A1A04" w:rsidRPr="00E03CF5" w:rsidRDefault="008A1A04" w:rsidP="00322866">
            <w:pPr>
              <w:spacing w:line="180" w:lineRule="exact"/>
            </w:pPr>
          </w:p>
        </w:tc>
        <w:tc>
          <w:tcPr>
            <w:tcW w:w="1205" w:type="dxa"/>
          </w:tcPr>
          <w:p w14:paraId="6607FD25" w14:textId="77777777" w:rsidR="008A1A04" w:rsidRPr="00E03CF5" w:rsidRDefault="008A1A04" w:rsidP="00322866">
            <w:pPr>
              <w:spacing w:line="180" w:lineRule="exact"/>
            </w:pPr>
          </w:p>
        </w:tc>
        <w:tc>
          <w:tcPr>
            <w:tcW w:w="1206" w:type="dxa"/>
          </w:tcPr>
          <w:p w14:paraId="5B8756E5" w14:textId="77777777" w:rsidR="008A1A04" w:rsidRPr="00B96EE3" w:rsidRDefault="008A1A04" w:rsidP="00322866">
            <w:pPr>
              <w:spacing w:line="180" w:lineRule="exact"/>
              <w:rPr>
                <w:b/>
                <w:bCs/>
              </w:rPr>
            </w:pPr>
          </w:p>
        </w:tc>
      </w:tr>
      <w:tr w:rsidR="008A1A04" w:rsidRPr="00E03CF5" w14:paraId="6C238579" w14:textId="77777777" w:rsidTr="007761DA">
        <w:tc>
          <w:tcPr>
            <w:tcW w:w="1103" w:type="dxa"/>
          </w:tcPr>
          <w:p w14:paraId="7135BCD4" w14:textId="77777777" w:rsidR="008A1A04" w:rsidRPr="00E03CF5" w:rsidRDefault="008A1A04" w:rsidP="00322866">
            <w:pPr>
              <w:spacing w:line="180" w:lineRule="exact"/>
            </w:pPr>
          </w:p>
        </w:tc>
        <w:tc>
          <w:tcPr>
            <w:tcW w:w="4111" w:type="dxa"/>
            <w:vAlign w:val="bottom"/>
          </w:tcPr>
          <w:p w14:paraId="359A0A53" w14:textId="77777777" w:rsidR="008A1A04" w:rsidRPr="00D837E2" w:rsidRDefault="008A1A04" w:rsidP="00322866">
            <w:pPr>
              <w:spacing w:line="180" w:lineRule="exact"/>
              <w:rPr>
                <w:rFonts w:ascii="David" w:hAnsi="David"/>
                <w:rtl/>
              </w:rPr>
            </w:pPr>
            <w:r w:rsidRPr="00D837E2">
              <w:rPr>
                <w:rFonts w:ascii="David" w:hAnsi="David"/>
                <w:rtl/>
              </w:rPr>
              <w:t>נדל"ן להשקעה -</w:t>
            </w:r>
            <w:r w:rsidR="000F0C1C">
              <w:rPr>
                <w:rFonts w:ascii="David" w:hAnsi="David"/>
              </w:rPr>
              <w:t xml:space="preserve"> </w:t>
            </w:r>
            <w:r w:rsidRPr="00D837E2">
              <w:rPr>
                <w:rFonts w:ascii="David" w:hAnsi="David"/>
                <w:rtl/>
              </w:rPr>
              <w:t>אחר</w:t>
            </w:r>
          </w:p>
        </w:tc>
        <w:tc>
          <w:tcPr>
            <w:tcW w:w="1205" w:type="dxa"/>
            <w:vAlign w:val="bottom"/>
          </w:tcPr>
          <w:p w14:paraId="718AEEFC" w14:textId="77777777" w:rsidR="008A1A04" w:rsidRPr="00D837E2" w:rsidRDefault="008A1A04" w:rsidP="00322866">
            <w:pPr>
              <w:spacing w:line="180" w:lineRule="exact"/>
              <w:rPr>
                <w:rFonts w:ascii="David" w:hAnsi="David"/>
              </w:rPr>
            </w:pPr>
          </w:p>
        </w:tc>
        <w:tc>
          <w:tcPr>
            <w:tcW w:w="1206" w:type="dxa"/>
          </w:tcPr>
          <w:p w14:paraId="79FF3BC5" w14:textId="77777777" w:rsidR="008A1A04" w:rsidRPr="00E03CF5" w:rsidRDefault="008A1A04" w:rsidP="00322866">
            <w:pPr>
              <w:spacing w:line="180" w:lineRule="exact"/>
            </w:pPr>
          </w:p>
        </w:tc>
        <w:tc>
          <w:tcPr>
            <w:tcW w:w="1205" w:type="dxa"/>
          </w:tcPr>
          <w:p w14:paraId="4FA4E914" w14:textId="77777777" w:rsidR="008A1A04" w:rsidRPr="00E03CF5" w:rsidRDefault="008A1A04" w:rsidP="00322866">
            <w:pPr>
              <w:spacing w:line="180" w:lineRule="exact"/>
            </w:pPr>
          </w:p>
        </w:tc>
        <w:tc>
          <w:tcPr>
            <w:tcW w:w="1206" w:type="dxa"/>
          </w:tcPr>
          <w:p w14:paraId="048E8F7E" w14:textId="77777777" w:rsidR="008A1A04" w:rsidRPr="00B96EE3" w:rsidRDefault="008A1A04" w:rsidP="00322866">
            <w:pPr>
              <w:spacing w:line="180" w:lineRule="exact"/>
              <w:rPr>
                <w:b/>
                <w:bCs/>
              </w:rPr>
            </w:pPr>
          </w:p>
        </w:tc>
      </w:tr>
      <w:tr w:rsidR="008A1A04" w:rsidRPr="00E03CF5" w14:paraId="7F085F7B" w14:textId="77777777" w:rsidTr="007761DA">
        <w:tc>
          <w:tcPr>
            <w:tcW w:w="1103" w:type="dxa"/>
          </w:tcPr>
          <w:p w14:paraId="29C475B5" w14:textId="77777777" w:rsidR="008A1A04" w:rsidRPr="00E03CF5" w:rsidRDefault="008A1A04" w:rsidP="00322866">
            <w:pPr>
              <w:spacing w:line="180" w:lineRule="exact"/>
            </w:pPr>
          </w:p>
        </w:tc>
        <w:tc>
          <w:tcPr>
            <w:tcW w:w="4111" w:type="dxa"/>
            <w:vAlign w:val="bottom"/>
          </w:tcPr>
          <w:p w14:paraId="70E4793E" w14:textId="77777777" w:rsidR="008A1A04" w:rsidRPr="00D837E2" w:rsidRDefault="008A1A04" w:rsidP="00322866">
            <w:pPr>
              <w:spacing w:line="180" w:lineRule="exact"/>
              <w:rPr>
                <w:rFonts w:ascii="David" w:hAnsi="David"/>
                <w:rtl/>
              </w:rPr>
            </w:pPr>
            <w:r w:rsidRPr="00D837E2">
              <w:rPr>
                <w:rFonts w:ascii="David" w:hAnsi="David"/>
                <w:color w:val="000000"/>
                <w:rtl/>
              </w:rPr>
              <w:t>רכוש קבוע הנמדד בשווי הוגן</w:t>
            </w:r>
          </w:p>
        </w:tc>
        <w:tc>
          <w:tcPr>
            <w:tcW w:w="1205" w:type="dxa"/>
            <w:vAlign w:val="bottom"/>
          </w:tcPr>
          <w:p w14:paraId="080C2D39" w14:textId="77777777" w:rsidR="008A1A04" w:rsidRPr="00D837E2" w:rsidRDefault="008A1A04" w:rsidP="00322866">
            <w:pPr>
              <w:spacing w:line="180" w:lineRule="exact"/>
              <w:rPr>
                <w:rFonts w:ascii="David" w:hAnsi="David"/>
              </w:rPr>
            </w:pPr>
          </w:p>
        </w:tc>
        <w:tc>
          <w:tcPr>
            <w:tcW w:w="1206" w:type="dxa"/>
          </w:tcPr>
          <w:p w14:paraId="562F942F" w14:textId="77777777" w:rsidR="008A1A04" w:rsidRPr="00E03CF5" w:rsidRDefault="008A1A04" w:rsidP="00322866">
            <w:pPr>
              <w:spacing w:line="180" w:lineRule="exact"/>
            </w:pPr>
          </w:p>
        </w:tc>
        <w:tc>
          <w:tcPr>
            <w:tcW w:w="1205" w:type="dxa"/>
          </w:tcPr>
          <w:p w14:paraId="7A54BCEA" w14:textId="77777777" w:rsidR="008A1A04" w:rsidRPr="00E03CF5" w:rsidRDefault="008A1A04" w:rsidP="00322866">
            <w:pPr>
              <w:spacing w:line="180" w:lineRule="exact"/>
            </w:pPr>
          </w:p>
        </w:tc>
        <w:tc>
          <w:tcPr>
            <w:tcW w:w="1206" w:type="dxa"/>
          </w:tcPr>
          <w:p w14:paraId="1FE06827" w14:textId="77777777" w:rsidR="008A1A04" w:rsidRPr="00B96EE3" w:rsidRDefault="008A1A04" w:rsidP="00322866">
            <w:pPr>
              <w:spacing w:line="180" w:lineRule="exact"/>
              <w:rPr>
                <w:b/>
                <w:bCs/>
              </w:rPr>
            </w:pPr>
          </w:p>
        </w:tc>
      </w:tr>
      <w:tr w:rsidR="008A1A04" w:rsidRPr="00E03CF5" w14:paraId="713C8628" w14:textId="77777777" w:rsidTr="007761DA">
        <w:tc>
          <w:tcPr>
            <w:tcW w:w="1103" w:type="dxa"/>
          </w:tcPr>
          <w:p w14:paraId="7F43DE2D" w14:textId="77777777" w:rsidR="008A1A04" w:rsidRPr="00E03CF5" w:rsidRDefault="008A1A04" w:rsidP="00322866">
            <w:pPr>
              <w:spacing w:line="180" w:lineRule="exact"/>
            </w:pPr>
          </w:p>
        </w:tc>
        <w:tc>
          <w:tcPr>
            <w:tcW w:w="4111" w:type="dxa"/>
            <w:vAlign w:val="bottom"/>
          </w:tcPr>
          <w:p w14:paraId="69AF6526"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רכוש קבוע אחר</w:t>
            </w:r>
          </w:p>
        </w:tc>
        <w:tc>
          <w:tcPr>
            <w:tcW w:w="1205" w:type="dxa"/>
            <w:vAlign w:val="bottom"/>
          </w:tcPr>
          <w:p w14:paraId="08C845F0" w14:textId="77777777" w:rsidR="008A1A04" w:rsidRPr="00D837E2" w:rsidRDefault="008A1A04" w:rsidP="00322866">
            <w:pPr>
              <w:spacing w:line="180" w:lineRule="exact"/>
              <w:rPr>
                <w:rFonts w:ascii="David" w:hAnsi="David"/>
              </w:rPr>
            </w:pPr>
          </w:p>
        </w:tc>
        <w:tc>
          <w:tcPr>
            <w:tcW w:w="1206" w:type="dxa"/>
          </w:tcPr>
          <w:p w14:paraId="062FC795" w14:textId="77777777" w:rsidR="008A1A04" w:rsidRPr="00E03CF5" w:rsidRDefault="008A1A04" w:rsidP="00322866">
            <w:pPr>
              <w:spacing w:line="180" w:lineRule="exact"/>
            </w:pPr>
          </w:p>
        </w:tc>
        <w:tc>
          <w:tcPr>
            <w:tcW w:w="1205" w:type="dxa"/>
          </w:tcPr>
          <w:p w14:paraId="720845DD" w14:textId="77777777" w:rsidR="008A1A04" w:rsidRPr="00E03CF5" w:rsidRDefault="008A1A04" w:rsidP="00322866">
            <w:pPr>
              <w:spacing w:line="180" w:lineRule="exact"/>
            </w:pPr>
          </w:p>
        </w:tc>
        <w:tc>
          <w:tcPr>
            <w:tcW w:w="1206" w:type="dxa"/>
          </w:tcPr>
          <w:p w14:paraId="426D2BF7" w14:textId="77777777" w:rsidR="008A1A04" w:rsidRPr="00B96EE3" w:rsidRDefault="008A1A04" w:rsidP="00322866">
            <w:pPr>
              <w:spacing w:line="180" w:lineRule="exact"/>
              <w:rPr>
                <w:b/>
                <w:bCs/>
              </w:rPr>
            </w:pPr>
          </w:p>
        </w:tc>
      </w:tr>
      <w:tr w:rsidR="008A1A04" w:rsidRPr="00E03CF5" w14:paraId="0040D93F" w14:textId="77777777" w:rsidTr="007761DA">
        <w:tc>
          <w:tcPr>
            <w:tcW w:w="1103" w:type="dxa"/>
          </w:tcPr>
          <w:p w14:paraId="39F3AE28" w14:textId="77777777" w:rsidR="008A1A04" w:rsidRPr="00E03CF5" w:rsidRDefault="008A1A04" w:rsidP="00322866">
            <w:pPr>
              <w:spacing w:line="180" w:lineRule="exact"/>
            </w:pPr>
          </w:p>
        </w:tc>
        <w:tc>
          <w:tcPr>
            <w:tcW w:w="4111" w:type="dxa"/>
            <w:vAlign w:val="bottom"/>
          </w:tcPr>
          <w:p w14:paraId="546D17A9"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נכסים בלתי מוחשיים ומוניטין</w:t>
            </w:r>
          </w:p>
        </w:tc>
        <w:tc>
          <w:tcPr>
            <w:tcW w:w="1205" w:type="dxa"/>
            <w:vAlign w:val="bottom"/>
          </w:tcPr>
          <w:p w14:paraId="78319425" w14:textId="77777777" w:rsidR="008A1A04" w:rsidRPr="00D837E2" w:rsidRDefault="008A1A04" w:rsidP="00322866">
            <w:pPr>
              <w:spacing w:line="180" w:lineRule="exact"/>
              <w:rPr>
                <w:rFonts w:ascii="David" w:hAnsi="David"/>
              </w:rPr>
            </w:pPr>
          </w:p>
        </w:tc>
        <w:tc>
          <w:tcPr>
            <w:tcW w:w="1206" w:type="dxa"/>
          </w:tcPr>
          <w:p w14:paraId="210D42E8" w14:textId="77777777" w:rsidR="008A1A04" w:rsidRPr="00E03CF5" w:rsidRDefault="008A1A04" w:rsidP="00322866">
            <w:pPr>
              <w:spacing w:line="180" w:lineRule="exact"/>
            </w:pPr>
          </w:p>
        </w:tc>
        <w:tc>
          <w:tcPr>
            <w:tcW w:w="1205" w:type="dxa"/>
          </w:tcPr>
          <w:p w14:paraId="14CC94AD" w14:textId="77777777" w:rsidR="008A1A04" w:rsidRPr="00E03CF5" w:rsidRDefault="008A1A04" w:rsidP="00322866">
            <w:pPr>
              <w:spacing w:line="180" w:lineRule="exact"/>
            </w:pPr>
          </w:p>
        </w:tc>
        <w:tc>
          <w:tcPr>
            <w:tcW w:w="1206" w:type="dxa"/>
          </w:tcPr>
          <w:p w14:paraId="077074E3" w14:textId="77777777" w:rsidR="008A1A04" w:rsidRPr="00B96EE3" w:rsidRDefault="008A1A04" w:rsidP="00322866">
            <w:pPr>
              <w:spacing w:line="180" w:lineRule="exact"/>
              <w:rPr>
                <w:b/>
                <w:bCs/>
              </w:rPr>
            </w:pPr>
          </w:p>
        </w:tc>
      </w:tr>
      <w:tr w:rsidR="008A1A04" w:rsidRPr="00E03CF5" w14:paraId="5F0ECCDD" w14:textId="77777777" w:rsidTr="007761DA">
        <w:tc>
          <w:tcPr>
            <w:tcW w:w="1103" w:type="dxa"/>
          </w:tcPr>
          <w:p w14:paraId="52DB02E1" w14:textId="77777777" w:rsidR="008A1A04" w:rsidRPr="00E03CF5" w:rsidRDefault="008A1A04" w:rsidP="00322866">
            <w:pPr>
              <w:spacing w:line="180" w:lineRule="exact"/>
            </w:pPr>
          </w:p>
        </w:tc>
        <w:tc>
          <w:tcPr>
            <w:tcW w:w="4111" w:type="dxa"/>
            <w:vAlign w:val="bottom"/>
          </w:tcPr>
          <w:p w14:paraId="370A4609"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עלויות להשגת חוזי שירות ניהול השקעות</w:t>
            </w:r>
          </w:p>
        </w:tc>
        <w:tc>
          <w:tcPr>
            <w:tcW w:w="1205" w:type="dxa"/>
            <w:vAlign w:val="bottom"/>
          </w:tcPr>
          <w:p w14:paraId="202D9665" w14:textId="77777777" w:rsidR="008A1A04" w:rsidRPr="00D837E2" w:rsidRDefault="008A1A04" w:rsidP="00322866">
            <w:pPr>
              <w:spacing w:line="180" w:lineRule="exact"/>
              <w:rPr>
                <w:rFonts w:ascii="David" w:hAnsi="David"/>
              </w:rPr>
            </w:pPr>
          </w:p>
        </w:tc>
        <w:tc>
          <w:tcPr>
            <w:tcW w:w="1206" w:type="dxa"/>
          </w:tcPr>
          <w:p w14:paraId="0FEF7357" w14:textId="77777777" w:rsidR="008A1A04" w:rsidRPr="00E03CF5" w:rsidRDefault="008A1A04" w:rsidP="00322866">
            <w:pPr>
              <w:spacing w:line="180" w:lineRule="exact"/>
            </w:pPr>
          </w:p>
        </w:tc>
        <w:tc>
          <w:tcPr>
            <w:tcW w:w="1205" w:type="dxa"/>
          </w:tcPr>
          <w:p w14:paraId="7028917E" w14:textId="77777777" w:rsidR="008A1A04" w:rsidRPr="00E03CF5" w:rsidRDefault="008A1A04" w:rsidP="00322866">
            <w:pPr>
              <w:spacing w:line="180" w:lineRule="exact"/>
            </w:pPr>
          </w:p>
        </w:tc>
        <w:tc>
          <w:tcPr>
            <w:tcW w:w="1206" w:type="dxa"/>
          </w:tcPr>
          <w:p w14:paraId="5F627426" w14:textId="77777777" w:rsidR="008A1A04" w:rsidRPr="00B96EE3" w:rsidRDefault="008A1A04" w:rsidP="00322866">
            <w:pPr>
              <w:spacing w:line="180" w:lineRule="exact"/>
              <w:rPr>
                <w:b/>
                <w:bCs/>
              </w:rPr>
            </w:pPr>
          </w:p>
        </w:tc>
      </w:tr>
      <w:tr w:rsidR="008A1A04" w:rsidRPr="00E03CF5" w14:paraId="47B9F0F3" w14:textId="77777777" w:rsidTr="007761DA">
        <w:tc>
          <w:tcPr>
            <w:tcW w:w="1103" w:type="dxa"/>
          </w:tcPr>
          <w:p w14:paraId="55D62C2D" w14:textId="77777777" w:rsidR="008A1A04" w:rsidRPr="00E03CF5" w:rsidRDefault="008A1A04" w:rsidP="00322866">
            <w:pPr>
              <w:spacing w:line="180" w:lineRule="exact"/>
            </w:pPr>
          </w:p>
        </w:tc>
        <w:tc>
          <w:tcPr>
            <w:tcW w:w="4111" w:type="dxa"/>
            <w:vAlign w:val="bottom"/>
          </w:tcPr>
          <w:p w14:paraId="146997C9"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נכסי מסים נדחים</w:t>
            </w:r>
          </w:p>
        </w:tc>
        <w:tc>
          <w:tcPr>
            <w:tcW w:w="1205" w:type="dxa"/>
            <w:vAlign w:val="bottom"/>
          </w:tcPr>
          <w:p w14:paraId="31F0C0E7" w14:textId="77777777" w:rsidR="008A1A04" w:rsidRPr="00D837E2" w:rsidRDefault="008A1A04" w:rsidP="00322866">
            <w:pPr>
              <w:spacing w:line="180" w:lineRule="exact"/>
              <w:rPr>
                <w:rFonts w:ascii="David" w:hAnsi="David"/>
              </w:rPr>
            </w:pPr>
          </w:p>
        </w:tc>
        <w:tc>
          <w:tcPr>
            <w:tcW w:w="1206" w:type="dxa"/>
          </w:tcPr>
          <w:p w14:paraId="7C25314F" w14:textId="77777777" w:rsidR="008A1A04" w:rsidRPr="00E03CF5" w:rsidRDefault="008A1A04" w:rsidP="00322866">
            <w:pPr>
              <w:spacing w:line="180" w:lineRule="exact"/>
            </w:pPr>
          </w:p>
        </w:tc>
        <w:tc>
          <w:tcPr>
            <w:tcW w:w="1205" w:type="dxa"/>
          </w:tcPr>
          <w:p w14:paraId="39E1AA45" w14:textId="77777777" w:rsidR="008A1A04" w:rsidRPr="00E03CF5" w:rsidRDefault="008A1A04" w:rsidP="00322866">
            <w:pPr>
              <w:spacing w:line="180" w:lineRule="exact"/>
            </w:pPr>
          </w:p>
        </w:tc>
        <w:tc>
          <w:tcPr>
            <w:tcW w:w="1206" w:type="dxa"/>
          </w:tcPr>
          <w:p w14:paraId="214DFB99" w14:textId="77777777" w:rsidR="008A1A04" w:rsidRPr="00B96EE3" w:rsidRDefault="008A1A04" w:rsidP="00322866">
            <w:pPr>
              <w:spacing w:line="180" w:lineRule="exact"/>
              <w:rPr>
                <w:b/>
                <w:bCs/>
              </w:rPr>
            </w:pPr>
          </w:p>
        </w:tc>
      </w:tr>
      <w:tr w:rsidR="008A1A04" w:rsidRPr="00E03CF5" w14:paraId="3D10B915" w14:textId="77777777" w:rsidTr="007761DA">
        <w:tc>
          <w:tcPr>
            <w:tcW w:w="1103" w:type="dxa"/>
          </w:tcPr>
          <w:p w14:paraId="435D8859" w14:textId="77777777" w:rsidR="008A1A04" w:rsidRPr="00E03CF5" w:rsidRDefault="008A1A04" w:rsidP="00322866">
            <w:pPr>
              <w:spacing w:line="180" w:lineRule="exact"/>
            </w:pPr>
          </w:p>
        </w:tc>
        <w:tc>
          <w:tcPr>
            <w:tcW w:w="4111" w:type="dxa"/>
            <w:vAlign w:val="bottom"/>
          </w:tcPr>
          <w:p w14:paraId="764491A6" w14:textId="77777777" w:rsidR="008A1A04" w:rsidRPr="00D837E2" w:rsidRDefault="008A1A04" w:rsidP="00322866">
            <w:pPr>
              <w:spacing w:line="180" w:lineRule="exact"/>
              <w:rPr>
                <w:rFonts w:ascii="David" w:hAnsi="David"/>
                <w:color w:val="000000"/>
                <w:rtl/>
              </w:rPr>
            </w:pPr>
            <w:r w:rsidRPr="00D837E2">
              <w:rPr>
                <w:rFonts w:ascii="David" w:hAnsi="David"/>
                <w:rtl/>
              </w:rPr>
              <w:t>נכסים המוחזקים למכירה או לחלוקה</w:t>
            </w:r>
          </w:p>
        </w:tc>
        <w:tc>
          <w:tcPr>
            <w:tcW w:w="1205" w:type="dxa"/>
            <w:vAlign w:val="bottom"/>
          </w:tcPr>
          <w:p w14:paraId="3F948CE8" w14:textId="77777777" w:rsidR="008A1A04" w:rsidRPr="00D837E2" w:rsidRDefault="008A1A04" w:rsidP="00322866">
            <w:pPr>
              <w:spacing w:line="180" w:lineRule="exact"/>
              <w:rPr>
                <w:rFonts w:ascii="David" w:hAnsi="David"/>
              </w:rPr>
            </w:pPr>
          </w:p>
        </w:tc>
        <w:tc>
          <w:tcPr>
            <w:tcW w:w="1206" w:type="dxa"/>
          </w:tcPr>
          <w:p w14:paraId="40EE8702" w14:textId="77777777" w:rsidR="008A1A04" w:rsidRPr="00E03CF5" w:rsidRDefault="008A1A04" w:rsidP="00322866">
            <w:pPr>
              <w:pBdr>
                <w:bottom w:val="single" w:sz="4" w:space="1" w:color="auto"/>
              </w:pBdr>
              <w:spacing w:line="180" w:lineRule="exact"/>
            </w:pPr>
          </w:p>
        </w:tc>
        <w:tc>
          <w:tcPr>
            <w:tcW w:w="1205" w:type="dxa"/>
          </w:tcPr>
          <w:p w14:paraId="19BE32B1" w14:textId="77777777" w:rsidR="008A1A04" w:rsidRPr="00E03CF5" w:rsidRDefault="008A1A04" w:rsidP="00322866">
            <w:pPr>
              <w:pBdr>
                <w:bottom w:val="single" w:sz="4" w:space="1" w:color="auto"/>
              </w:pBdr>
              <w:spacing w:line="180" w:lineRule="exact"/>
            </w:pPr>
          </w:p>
        </w:tc>
        <w:tc>
          <w:tcPr>
            <w:tcW w:w="1206" w:type="dxa"/>
          </w:tcPr>
          <w:p w14:paraId="30AB7769" w14:textId="77777777" w:rsidR="008A1A04" w:rsidRPr="00B96EE3" w:rsidRDefault="008A1A04" w:rsidP="00322866">
            <w:pPr>
              <w:pBdr>
                <w:bottom w:val="single" w:sz="4" w:space="1" w:color="auto"/>
              </w:pBdr>
              <w:spacing w:line="180" w:lineRule="exact"/>
              <w:rPr>
                <w:b/>
                <w:bCs/>
              </w:rPr>
            </w:pPr>
          </w:p>
        </w:tc>
      </w:tr>
      <w:tr w:rsidR="008A1A04" w:rsidRPr="00E03CF5" w14:paraId="5E469B9B" w14:textId="77777777" w:rsidTr="007761DA">
        <w:tc>
          <w:tcPr>
            <w:tcW w:w="1103" w:type="dxa"/>
          </w:tcPr>
          <w:p w14:paraId="45992E79" w14:textId="77777777" w:rsidR="008A1A04" w:rsidRPr="00E03CF5" w:rsidRDefault="008A1A04" w:rsidP="00322866">
            <w:pPr>
              <w:spacing w:line="180" w:lineRule="exact"/>
            </w:pPr>
          </w:p>
        </w:tc>
        <w:tc>
          <w:tcPr>
            <w:tcW w:w="4111" w:type="dxa"/>
            <w:vAlign w:val="bottom"/>
          </w:tcPr>
          <w:p w14:paraId="2098BB9D" w14:textId="77777777" w:rsidR="008A1A04" w:rsidRPr="00D837E2" w:rsidRDefault="008A1A04" w:rsidP="00322866">
            <w:pPr>
              <w:spacing w:line="180" w:lineRule="exact"/>
              <w:rPr>
                <w:rFonts w:ascii="David" w:hAnsi="David"/>
                <w:rtl/>
              </w:rPr>
            </w:pPr>
          </w:p>
        </w:tc>
        <w:tc>
          <w:tcPr>
            <w:tcW w:w="1205" w:type="dxa"/>
            <w:vAlign w:val="bottom"/>
          </w:tcPr>
          <w:p w14:paraId="1E623FD8" w14:textId="77777777" w:rsidR="008A1A04" w:rsidRPr="00D837E2" w:rsidRDefault="008A1A04" w:rsidP="00322866">
            <w:pPr>
              <w:spacing w:line="180" w:lineRule="exact"/>
              <w:rPr>
                <w:rFonts w:ascii="David" w:hAnsi="David"/>
              </w:rPr>
            </w:pPr>
          </w:p>
        </w:tc>
        <w:tc>
          <w:tcPr>
            <w:tcW w:w="1206" w:type="dxa"/>
          </w:tcPr>
          <w:p w14:paraId="3A37F1B9" w14:textId="77777777" w:rsidR="008A1A04" w:rsidRPr="00E03CF5" w:rsidRDefault="008A1A04" w:rsidP="00322866">
            <w:pPr>
              <w:spacing w:line="180" w:lineRule="exact"/>
            </w:pPr>
          </w:p>
        </w:tc>
        <w:tc>
          <w:tcPr>
            <w:tcW w:w="1205" w:type="dxa"/>
          </w:tcPr>
          <w:p w14:paraId="0F411F26" w14:textId="77777777" w:rsidR="008A1A04" w:rsidRPr="00E03CF5" w:rsidRDefault="008A1A04" w:rsidP="00322866">
            <w:pPr>
              <w:spacing w:line="180" w:lineRule="exact"/>
            </w:pPr>
          </w:p>
        </w:tc>
        <w:tc>
          <w:tcPr>
            <w:tcW w:w="1206" w:type="dxa"/>
          </w:tcPr>
          <w:p w14:paraId="5054BF95" w14:textId="77777777" w:rsidR="008A1A04" w:rsidRPr="00B96EE3" w:rsidRDefault="008A1A04" w:rsidP="00322866">
            <w:pPr>
              <w:spacing w:line="180" w:lineRule="exact"/>
              <w:rPr>
                <w:b/>
                <w:bCs/>
              </w:rPr>
            </w:pPr>
          </w:p>
        </w:tc>
      </w:tr>
      <w:tr w:rsidR="008A1A04" w:rsidRPr="00E03CF5" w14:paraId="332884D5" w14:textId="77777777" w:rsidTr="007761DA">
        <w:tc>
          <w:tcPr>
            <w:tcW w:w="1103" w:type="dxa"/>
          </w:tcPr>
          <w:p w14:paraId="55CC7966" w14:textId="77777777" w:rsidR="008A1A04" w:rsidRPr="00E03CF5" w:rsidRDefault="008A1A04" w:rsidP="00322866">
            <w:pPr>
              <w:spacing w:line="180" w:lineRule="exact"/>
            </w:pPr>
          </w:p>
        </w:tc>
        <w:tc>
          <w:tcPr>
            <w:tcW w:w="4111" w:type="dxa"/>
            <w:vAlign w:val="bottom"/>
          </w:tcPr>
          <w:p w14:paraId="205A3412" w14:textId="77777777" w:rsidR="008A1A04" w:rsidRPr="00D837E2" w:rsidRDefault="008A1A04" w:rsidP="00322866">
            <w:pPr>
              <w:spacing w:line="180" w:lineRule="exact"/>
              <w:rPr>
                <w:rFonts w:ascii="David" w:hAnsi="David"/>
                <w:rtl/>
              </w:rPr>
            </w:pPr>
            <w:r w:rsidRPr="00D837E2">
              <w:rPr>
                <w:rFonts w:ascii="David" w:hAnsi="David"/>
                <w:b/>
                <w:bCs/>
                <w:color w:val="000000"/>
                <w:rtl/>
              </w:rPr>
              <w:t>סה''כ נכסים</w:t>
            </w:r>
          </w:p>
        </w:tc>
        <w:tc>
          <w:tcPr>
            <w:tcW w:w="1205" w:type="dxa"/>
            <w:vAlign w:val="bottom"/>
          </w:tcPr>
          <w:p w14:paraId="3F8C4D3D" w14:textId="77777777" w:rsidR="008A1A04" w:rsidRPr="00D837E2" w:rsidRDefault="008A1A04" w:rsidP="00322866">
            <w:pPr>
              <w:spacing w:line="180" w:lineRule="exact"/>
              <w:rPr>
                <w:rFonts w:ascii="David" w:hAnsi="David"/>
              </w:rPr>
            </w:pPr>
          </w:p>
        </w:tc>
        <w:tc>
          <w:tcPr>
            <w:tcW w:w="1206" w:type="dxa"/>
          </w:tcPr>
          <w:p w14:paraId="047BE791" w14:textId="77777777" w:rsidR="008A1A04" w:rsidRPr="00E03CF5" w:rsidRDefault="008A1A04" w:rsidP="00322866">
            <w:pPr>
              <w:pBdr>
                <w:bottom w:val="single" w:sz="4" w:space="1" w:color="auto"/>
              </w:pBdr>
              <w:spacing w:line="180" w:lineRule="exact"/>
            </w:pPr>
          </w:p>
        </w:tc>
        <w:tc>
          <w:tcPr>
            <w:tcW w:w="1205" w:type="dxa"/>
          </w:tcPr>
          <w:p w14:paraId="206F6751" w14:textId="77777777" w:rsidR="008A1A04" w:rsidRPr="00E03CF5" w:rsidRDefault="008A1A04" w:rsidP="00322866">
            <w:pPr>
              <w:pBdr>
                <w:bottom w:val="single" w:sz="4" w:space="1" w:color="auto"/>
              </w:pBdr>
              <w:spacing w:line="180" w:lineRule="exact"/>
            </w:pPr>
          </w:p>
        </w:tc>
        <w:tc>
          <w:tcPr>
            <w:tcW w:w="1206" w:type="dxa"/>
          </w:tcPr>
          <w:p w14:paraId="6CDB4665" w14:textId="77777777" w:rsidR="008A1A04" w:rsidRPr="00B96EE3" w:rsidRDefault="008A1A04" w:rsidP="00322866">
            <w:pPr>
              <w:pBdr>
                <w:bottom w:val="single" w:sz="4" w:space="1" w:color="auto"/>
              </w:pBdr>
              <w:spacing w:line="180" w:lineRule="exact"/>
              <w:rPr>
                <w:b/>
                <w:bCs/>
              </w:rPr>
            </w:pPr>
          </w:p>
        </w:tc>
      </w:tr>
      <w:tr w:rsidR="008A1A04" w:rsidRPr="00E03CF5" w14:paraId="71C87AE1" w14:textId="77777777" w:rsidTr="007761DA">
        <w:tc>
          <w:tcPr>
            <w:tcW w:w="1103" w:type="dxa"/>
          </w:tcPr>
          <w:p w14:paraId="347CA7D6" w14:textId="77777777" w:rsidR="008A1A04" w:rsidRPr="00E03CF5" w:rsidRDefault="008A1A04" w:rsidP="00322866">
            <w:pPr>
              <w:spacing w:line="180" w:lineRule="exact"/>
            </w:pPr>
          </w:p>
        </w:tc>
        <w:tc>
          <w:tcPr>
            <w:tcW w:w="4111" w:type="dxa"/>
            <w:vAlign w:val="bottom"/>
          </w:tcPr>
          <w:p w14:paraId="2D3F8905" w14:textId="77777777" w:rsidR="008A1A04" w:rsidRPr="00D837E2" w:rsidRDefault="008A1A04" w:rsidP="00322866">
            <w:pPr>
              <w:spacing w:line="180" w:lineRule="exact"/>
              <w:rPr>
                <w:rFonts w:ascii="David" w:hAnsi="David"/>
                <w:b/>
                <w:bCs/>
                <w:color w:val="000000"/>
                <w:rtl/>
              </w:rPr>
            </w:pPr>
            <w:r w:rsidRPr="00D837E2">
              <w:rPr>
                <w:rFonts w:ascii="David" w:hAnsi="David"/>
                <w:b/>
                <w:bCs/>
                <w:color w:val="000000"/>
                <w:rtl/>
              </w:rPr>
              <w:t>סה''כ נכסים עבור חוזים תלויי תשואה</w:t>
            </w:r>
          </w:p>
        </w:tc>
        <w:tc>
          <w:tcPr>
            <w:tcW w:w="1205" w:type="dxa"/>
            <w:vAlign w:val="bottom"/>
          </w:tcPr>
          <w:p w14:paraId="79785B35" w14:textId="77777777" w:rsidR="008A1A04" w:rsidRPr="00D837E2" w:rsidRDefault="008A1A04" w:rsidP="00322866">
            <w:pPr>
              <w:spacing w:line="180" w:lineRule="exact"/>
              <w:rPr>
                <w:rFonts w:ascii="David" w:hAnsi="David"/>
              </w:rPr>
            </w:pPr>
          </w:p>
        </w:tc>
        <w:tc>
          <w:tcPr>
            <w:tcW w:w="1206" w:type="dxa"/>
          </w:tcPr>
          <w:p w14:paraId="194FEAA8" w14:textId="77777777" w:rsidR="008A1A04" w:rsidRPr="00E03CF5" w:rsidRDefault="008A1A04" w:rsidP="00322866">
            <w:pPr>
              <w:pBdr>
                <w:bottom w:val="single" w:sz="4" w:space="1" w:color="auto"/>
              </w:pBdr>
              <w:spacing w:line="180" w:lineRule="exact"/>
            </w:pPr>
          </w:p>
        </w:tc>
        <w:tc>
          <w:tcPr>
            <w:tcW w:w="1205" w:type="dxa"/>
          </w:tcPr>
          <w:p w14:paraId="29E9DFD0" w14:textId="77777777" w:rsidR="008A1A04" w:rsidRPr="00E03CF5" w:rsidRDefault="008A1A04" w:rsidP="00322866">
            <w:pPr>
              <w:pBdr>
                <w:bottom w:val="single" w:sz="4" w:space="1" w:color="auto"/>
              </w:pBdr>
              <w:spacing w:line="180" w:lineRule="exact"/>
            </w:pPr>
          </w:p>
        </w:tc>
        <w:tc>
          <w:tcPr>
            <w:tcW w:w="1206" w:type="dxa"/>
          </w:tcPr>
          <w:p w14:paraId="0C3BEB8F" w14:textId="77777777" w:rsidR="008A1A04" w:rsidRPr="00B96EE3" w:rsidRDefault="008A1A04" w:rsidP="00322866">
            <w:pPr>
              <w:pBdr>
                <w:bottom w:val="single" w:sz="4" w:space="1" w:color="auto"/>
              </w:pBdr>
              <w:spacing w:line="180" w:lineRule="exact"/>
              <w:rPr>
                <w:b/>
                <w:bCs/>
              </w:rPr>
            </w:pPr>
          </w:p>
        </w:tc>
      </w:tr>
      <w:tr w:rsidR="008A1A04" w:rsidRPr="00E03CF5" w14:paraId="07FC5D1E" w14:textId="77777777" w:rsidTr="007761DA">
        <w:tc>
          <w:tcPr>
            <w:tcW w:w="1103" w:type="dxa"/>
          </w:tcPr>
          <w:p w14:paraId="331EF0D7" w14:textId="77777777" w:rsidR="008A1A04" w:rsidRPr="00E03CF5" w:rsidRDefault="008A1A04" w:rsidP="00322866">
            <w:pPr>
              <w:spacing w:line="180" w:lineRule="exact"/>
            </w:pPr>
          </w:p>
        </w:tc>
        <w:tc>
          <w:tcPr>
            <w:tcW w:w="4111" w:type="dxa"/>
            <w:vAlign w:val="bottom"/>
          </w:tcPr>
          <w:p w14:paraId="450A3F8C" w14:textId="77777777" w:rsidR="008A1A04" w:rsidRPr="00D837E2" w:rsidRDefault="008A1A04" w:rsidP="00322866">
            <w:pPr>
              <w:spacing w:line="180" w:lineRule="exact"/>
              <w:rPr>
                <w:rFonts w:ascii="David" w:hAnsi="David"/>
                <w:b/>
                <w:bCs/>
                <w:color w:val="000000"/>
                <w:rtl/>
              </w:rPr>
            </w:pPr>
          </w:p>
        </w:tc>
        <w:tc>
          <w:tcPr>
            <w:tcW w:w="1205" w:type="dxa"/>
            <w:vAlign w:val="bottom"/>
          </w:tcPr>
          <w:p w14:paraId="3534B6BA" w14:textId="77777777" w:rsidR="008A1A04" w:rsidRPr="00D837E2" w:rsidRDefault="008A1A04" w:rsidP="00322866">
            <w:pPr>
              <w:spacing w:line="180" w:lineRule="exact"/>
              <w:rPr>
                <w:rFonts w:ascii="David" w:hAnsi="David"/>
              </w:rPr>
            </w:pPr>
          </w:p>
        </w:tc>
        <w:tc>
          <w:tcPr>
            <w:tcW w:w="1206" w:type="dxa"/>
          </w:tcPr>
          <w:p w14:paraId="4252C161" w14:textId="77777777" w:rsidR="008A1A04" w:rsidRPr="00E03CF5" w:rsidRDefault="008A1A04" w:rsidP="00322866">
            <w:pPr>
              <w:spacing w:line="180" w:lineRule="exact"/>
            </w:pPr>
          </w:p>
        </w:tc>
        <w:tc>
          <w:tcPr>
            <w:tcW w:w="1205" w:type="dxa"/>
          </w:tcPr>
          <w:p w14:paraId="7BD18ED6" w14:textId="77777777" w:rsidR="008A1A04" w:rsidRPr="00E03CF5" w:rsidRDefault="008A1A04" w:rsidP="00322866">
            <w:pPr>
              <w:spacing w:line="180" w:lineRule="exact"/>
            </w:pPr>
          </w:p>
        </w:tc>
        <w:tc>
          <w:tcPr>
            <w:tcW w:w="1206" w:type="dxa"/>
          </w:tcPr>
          <w:p w14:paraId="31619776" w14:textId="77777777" w:rsidR="008A1A04" w:rsidRPr="00B96EE3" w:rsidRDefault="008A1A04" w:rsidP="00322866">
            <w:pPr>
              <w:spacing w:line="180" w:lineRule="exact"/>
              <w:rPr>
                <w:b/>
                <w:bCs/>
              </w:rPr>
            </w:pPr>
          </w:p>
        </w:tc>
      </w:tr>
      <w:tr w:rsidR="008A1A04" w:rsidRPr="00E03CF5" w14:paraId="7872EC97" w14:textId="77777777" w:rsidTr="007761DA">
        <w:tc>
          <w:tcPr>
            <w:tcW w:w="1103" w:type="dxa"/>
          </w:tcPr>
          <w:p w14:paraId="778CF3CE" w14:textId="77777777" w:rsidR="008A1A04" w:rsidRPr="00E03CF5" w:rsidRDefault="008A1A04" w:rsidP="00322866">
            <w:pPr>
              <w:spacing w:line="180" w:lineRule="exact"/>
            </w:pPr>
          </w:p>
        </w:tc>
        <w:tc>
          <w:tcPr>
            <w:tcW w:w="4111" w:type="dxa"/>
            <w:vAlign w:val="bottom"/>
          </w:tcPr>
          <w:p w14:paraId="7572109B" w14:textId="77777777" w:rsidR="008A1A04" w:rsidRPr="00D837E2" w:rsidRDefault="008A1A04" w:rsidP="00322866">
            <w:pPr>
              <w:spacing w:line="180" w:lineRule="exact"/>
              <w:rPr>
                <w:rFonts w:ascii="David" w:hAnsi="David"/>
                <w:b/>
                <w:bCs/>
                <w:color w:val="000000"/>
                <w:rtl/>
              </w:rPr>
            </w:pPr>
            <w:r w:rsidRPr="00D837E2">
              <w:rPr>
                <w:rFonts w:ascii="David" w:hAnsi="David"/>
                <w:b/>
                <w:bCs/>
                <w:color w:val="000000"/>
                <w:rtl/>
              </w:rPr>
              <w:t>התחייבויות</w:t>
            </w:r>
          </w:p>
        </w:tc>
        <w:tc>
          <w:tcPr>
            <w:tcW w:w="1205" w:type="dxa"/>
            <w:vAlign w:val="bottom"/>
          </w:tcPr>
          <w:p w14:paraId="33F4045E" w14:textId="77777777" w:rsidR="008A1A04" w:rsidRPr="00D837E2" w:rsidRDefault="008A1A04" w:rsidP="00322866">
            <w:pPr>
              <w:spacing w:line="180" w:lineRule="exact"/>
              <w:rPr>
                <w:rFonts w:ascii="David" w:hAnsi="David"/>
              </w:rPr>
            </w:pPr>
          </w:p>
        </w:tc>
        <w:tc>
          <w:tcPr>
            <w:tcW w:w="1206" w:type="dxa"/>
          </w:tcPr>
          <w:p w14:paraId="33585FF1" w14:textId="77777777" w:rsidR="008A1A04" w:rsidRPr="00E03CF5" w:rsidRDefault="008A1A04" w:rsidP="00322866">
            <w:pPr>
              <w:spacing w:line="180" w:lineRule="exact"/>
            </w:pPr>
          </w:p>
        </w:tc>
        <w:tc>
          <w:tcPr>
            <w:tcW w:w="1205" w:type="dxa"/>
          </w:tcPr>
          <w:p w14:paraId="60657990" w14:textId="77777777" w:rsidR="008A1A04" w:rsidRPr="00E03CF5" w:rsidRDefault="008A1A04" w:rsidP="00322866">
            <w:pPr>
              <w:spacing w:line="180" w:lineRule="exact"/>
            </w:pPr>
          </w:p>
        </w:tc>
        <w:tc>
          <w:tcPr>
            <w:tcW w:w="1206" w:type="dxa"/>
          </w:tcPr>
          <w:p w14:paraId="2FF5816D" w14:textId="77777777" w:rsidR="008A1A04" w:rsidRPr="00B96EE3" w:rsidRDefault="008A1A04" w:rsidP="00322866">
            <w:pPr>
              <w:spacing w:line="180" w:lineRule="exact"/>
              <w:rPr>
                <w:b/>
                <w:bCs/>
              </w:rPr>
            </w:pPr>
          </w:p>
        </w:tc>
      </w:tr>
      <w:tr w:rsidR="008A1A04" w:rsidRPr="00E03CF5" w14:paraId="163AA86D" w14:textId="77777777" w:rsidTr="007761DA">
        <w:tc>
          <w:tcPr>
            <w:tcW w:w="1103" w:type="dxa"/>
          </w:tcPr>
          <w:p w14:paraId="6BEB4D52" w14:textId="77777777" w:rsidR="008A1A04" w:rsidRPr="00E03CF5" w:rsidRDefault="008A1A04" w:rsidP="00322866">
            <w:pPr>
              <w:spacing w:line="180" w:lineRule="exact"/>
            </w:pPr>
          </w:p>
        </w:tc>
        <w:tc>
          <w:tcPr>
            <w:tcW w:w="4111" w:type="dxa"/>
            <w:vAlign w:val="bottom"/>
          </w:tcPr>
          <w:p w14:paraId="3D02355B" w14:textId="77777777" w:rsidR="008A1A04" w:rsidRPr="00D837E2" w:rsidRDefault="008A1A04" w:rsidP="00322866">
            <w:pPr>
              <w:spacing w:line="180" w:lineRule="exact"/>
              <w:rPr>
                <w:rFonts w:ascii="David" w:hAnsi="David"/>
                <w:b/>
                <w:bCs/>
                <w:color w:val="000000"/>
                <w:rtl/>
              </w:rPr>
            </w:pPr>
          </w:p>
        </w:tc>
        <w:tc>
          <w:tcPr>
            <w:tcW w:w="1205" w:type="dxa"/>
            <w:vAlign w:val="bottom"/>
          </w:tcPr>
          <w:p w14:paraId="18C5B38F" w14:textId="77777777" w:rsidR="008A1A04" w:rsidRPr="00D837E2" w:rsidRDefault="008A1A04" w:rsidP="00322866">
            <w:pPr>
              <w:spacing w:line="180" w:lineRule="exact"/>
              <w:rPr>
                <w:rFonts w:ascii="David" w:hAnsi="David"/>
              </w:rPr>
            </w:pPr>
          </w:p>
        </w:tc>
        <w:tc>
          <w:tcPr>
            <w:tcW w:w="1206" w:type="dxa"/>
          </w:tcPr>
          <w:p w14:paraId="73864412" w14:textId="77777777" w:rsidR="008A1A04" w:rsidRPr="00E03CF5" w:rsidRDefault="008A1A04" w:rsidP="00322866">
            <w:pPr>
              <w:spacing w:line="180" w:lineRule="exact"/>
            </w:pPr>
          </w:p>
        </w:tc>
        <w:tc>
          <w:tcPr>
            <w:tcW w:w="1205" w:type="dxa"/>
          </w:tcPr>
          <w:p w14:paraId="00EE5F8D" w14:textId="77777777" w:rsidR="008A1A04" w:rsidRPr="00E03CF5" w:rsidRDefault="008A1A04" w:rsidP="00322866">
            <w:pPr>
              <w:spacing w:line="180" w:lineRule="exact"/>
            </w:pPr>
          </w:p>
        </w:tc>
        <w:tc>
          <w:tcPr>
            <w:tcW w:w="1206" w:type="dxa"/>
          </w:tcPr>
          <w:p w14:paraId="53D4652F" w14:textId="77777777" w:rsidR="008A1A04" w:rsidRPr="00B96EE3" w:rsidRDefault="008A1A04" w:rsidP="00322866">
            <w:pPr>
              <w:spacing w:line="180" w:lineRule="exact"/>
              <w:rPr>
                <w:b/>
                <w:bCs/>
              </w:rPr>
            </w:pPr>
          </w:p>
        </w:tc>
      </w:tr>
      <w:tr w:rsidR="008A1A04" w:rsidRPr="00E03CF5" w14:paraId="2B885F3E" w14:textId="77777777" w:rsidTr="007761DA">
        <w:tc>
          <w:tcPr>
            <w:tcW w:w="1103" w:type="dxa"/>
          </w:tcPr>
          <w:p w14:paraId="635C0F33" w14:textId="77777777" w:rsidR="008A1A04" w:rsidRPr="00E03CF5" w:rsidRDefault="008A1A04" w:rsidP="00322866">
            <w:pPr>
              <w:spacing w:line="180" w:lineRule="exact"/>
            </w:pPr>
          </w:p>
        </w:tc>
        <w:tc>
          <w:tcPr>
            <w:tcW w:w="4111" w:type="dxa"/>
            <w:vAlign w:val="bottom"/>
          </w:tcPr>
          <w:p w14:paraId="5DBFFACE" w14:textId="77777777" w:rsidR="008A1A04" w:rsidRPr="00D837E2" w:rsidRDefault="008A1A04" w:rsidP="00322866">
            <w:pPr>
              <w:spacing w:line="180" w:lineRule="exact"/>
              <w:rPr>
                <w:rFonts w:ascii="David" w:hAnsi="David"/>
                <w:b/>
                <w:bCs/>
                <w:color w:val="000000"/>
                <w:rtl/>
              </w:rPr>
            </w:pPr>
            <w:r w:rsidRPr="00D837E2">
              <w:rPr>
                <w:rFonts w:ascii="David" w:hAnsi="David"/>
                <w:color w:val="000000"/>
                <w:rtl/>
              </w:rPr>
              <w:t>הלוואות ואשראי</w:t>
            </w:r>
          </w:p>
        </w:tc>
        <w:tc>
          <w:tcPr>
            <w:tcW w:w="1205" w:type="dxa"/>
            <w:vAlign w:val="bottom"/>
          </w:tcPr>
          <w:p w14:paraId="2905A487" w14:textId="77777777" w:rsidR="008A1A04" w:rsidRPr="00D837E2" w:rsidRDefault="007B2EA6" w:rsidP="00322866">
            <w:pPr>
              <w:spacing w:line="180" w:lineRule="exact"/>
              <w:rPr>
                <w:rFonts w:ascii="David" w:hAnsi="David"/>
              </w:rPr>
            </w:pPr>
            <w:r>
              <w:rPr>
                <w:rFonts w:ascii="David" w:hAnsi="David" w:hint="cs"/>
                <w:rtl/>
              </w:rPr>
              <w:t>7</w:t>
            </w:r>
          </w:p>
        </w:tc>
        <w:tc>
          <w:tcPr>
            <w:tcW w:w="1206" w:type="dxa"/>
          </w:tcPr>
          <w:p w14:paraId="588593E7" w14:textId="77777777" w:rsidR="008A1A04" w:rsidRPr="00E03CF5" w:rsidRDefault="008A1A04" w:rsidP="00322866">
            <w:pPr>
              <w:spacing w:line="180" w:lineRule="exact"/>
            </w:pPr>
          </w:p>
        </w:tc>
        <w:tc>
          <w:tcPr>
            <w:tcW w:w="1205" w:type="dxa"/>
          </w:tcPr>
          <w:p w14:paraId="1787DBFD" w14:textId="77777777" w:rsidR="008A1A04" w:rsidRPr="00E03CF5" w:rsidRDefault="008A1A04" w:rsidP="00322866">
            <w:pPr>
              <w:spacing w:line="180" w:lineRule="exact"/>
            </w:pPr>
          </w:p>
        </w:tc>
        <w:tc>
          <w:tcPr>
            <w:tcW w:w="1206" w:type="dxa"/>
          </w:tcPr>
          <w:p w14:paraId="520F2EEF" w14:textId="77777777" w:rsidR="008A1A04" w:rsidRPr="00B96EE3" w:rsidRDefault="008A1A04" w:rsidP="00322866">
            <w:pPr>
              <w:spacing w:line="180" w:lineRule="exact"/>
              <w:rPr>
                <w:b/>
                <w:bCs/>
              </w:rPr>
            </w:pPr>
          </w:p>
        </w:tc>
      </w:tr>
      <w:tr w:rsidR="008A1A04" w:rsidRPr="00E03CF5" w14:paraId="02170C05" w14:textId="77777777" w:rsidTr="007761DA">
        <w:tc>
          <w:tcPr>
            <w:tcW w:w="1103" w:type="dxa"/>
          </w:tcPr>
          <w:p w14:paraId="29BA8DE3" w14:textId="77777777" w:rsidR="008A1A04" w:rsidRPr="00E03CF5" w:rsidRDefault="008A1A04" w:rsidP="00322866">
            <w:pPr>
              <w:spacing w:line="180" w:lineRule="exact"/>
            </w:pPr>
          </w:p>
        </w:tc>
        <w:tc>
          <w:tcPr>
            <w:tcW w:w="4111" w:type="dxa"/>
            <w:vAlign w:val="bottom"/>
          </w:tcPr>
          <w:p w14:paraId="74E2186D"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 xml:space="preserve">התחייבויות בגין מכשירים נגזרים </w:t>
            </w:r>
          </w:p>
        </w:tc>
        <w:tc>
          <w:tcPr>
            <w:tcW w:w="1205" w:type="dxa"/>
            <w:vAlign w:val="bottom"/>
          </w:tcPr>
          <w:p w14:paraId="20CFFB12" w14:textId="77777777" w:rsidR="008A1A04" w:rsidRPr="00D837E2" w:rsidRDefault="008A1A04" w:rsidP="00322866">
            <w:pPr>
              <w:spacing w:line="180" w:lineRule="exact"/>
              <w:rPr>
                <w:rFonts w:ascii="David" w:hAnsi="David"/>
              </w:rPr>
            </w:pPr>
          </w:p>
        </w:tc>
        <w:tc>
          <w:tcPr>
            <w:tcW w:w="1206" w:type="dxa"/>
          </w:tcPr>
          <w:p w14:paraId="65DFA38D" w14:textId="77777777" w:rsidR="008A1A04" w:rsidRPr="00E03CF5" w:rsidRDefault="008A1A04" w:rsidP="00322866">
            <w:pPr>
              <w:spacing w:line="180" w:lineRule="exact"/>
            </w:pPr>
          </w:p>
        </w:tc>
        <w:tc>
          <w:tcPr>
            <w:tcW w:w="1205" w:type="dxa"/>
          </w:tcPr>
          <w:p w14:paraId="4F923309" w14:textId="77777777" w:rsidR="008A1A04" w:rsidRPr="00E03CF5" w:rsidRDefault="008A1A04" w:rsidP="00322866">
            <w:pPr>
              <w:spacing w:line="180" w:lineRule="exact"/>
            </w:pPr>
          </w:p>
        </w:tc>
        <w:tc>
          <w:tcPr>
            <w:tcW w:w="1206" w:type="dxa"/>
          </w:tcPr>
          <w:p w14:paraId="36BCBFCE" w14:textId="77777777" w:rsidR="008A1A04" w:rsidRPr="00B96EE3" w:rsidRDefault="008A1A04" w:rsidP="00322866">
            <w:pPr>
              <w:spacing w:line="180" w:lineRule="exact"/>
              <w:rPr>
                <w:b/>
                <w:bCs/>
              </w:rPr>
            </w:pPr>
          </w:p>
        </w:tc>
      </w:tr>
      <w:tr w:rsidR="008A1A04" w:rsidRPr="00E03CF5" w14:paraId="5DF5EEF3" w14:textId="77777777" w:rsidTr="007761DA">
        <w:tc>
          <w:tcPr>
            <w:tcW w:w="1103" w:type="dxa"/>
          </w:tcPr>
          <w:p w14:paraId="4934C88C" w14:textId="77777777" w:rsidR="008A1A04" w:rsidRPr="00E03CF5" w:rsidRDefault="008A1A04" w:rsidP="00322866">
            <w:pPr>
              <w:spacing w:line="180" w:lineRule="exact"/>
            </w:pPr>
          </w:p>
        </w:tc>
        <w:tc>
          <w:tcPr>
            <w:tcW w:w="4111" w:type="dxa"/>
            <w:vAlign w:val="bottom"/>
          </w:tcPr>
          <w:p w14:paraId="08FE8D90"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זכאים ויתרות זכות</w:t>
            </w:r>
          </w:p>
        </w:tc>
        <w:tc>
          <w:tcPr>
            <w:tcW w:w="1205" w:type="dxa"/>
            <w:vAlign w:val="bottom"/>
          </w:tcPr>
          <w:p w14:paraId="28898A9B" w14:textId="77777777" w:rsidR="008A1A04" w:rsidRPr="00D837E2" w:rsidRDefault="008A1A04" w:rsidP="00322866">
            <w:pPr>
              <w:spacing w:line="180" w:lineRule="exact"/>
              <w:rPr>
                <w:rFonts w:ascii="David" w:hAnsi="David"/>
              </w:rPr>
            </w:pPr>
          </w:p>
        </w:tc>
        <w:tc>
          <w:tcPr>
            <w:tcW w:w="1206" w:type="dxa"/>
          </w:tcPr>
          <w:p w14:paraId="3F97261D" w14:textId="77777777" w:rsidR="008A1A04" w:rsidRPr="00E03CF5" w:rsidRDefault="008A1A04" w:rsidP="00322866">
            <w:pPr>
              <w:spacing w:line="180" w:lineRule="exact"/>
            </w:pPr>
          </w:p>
        </w:tc>
        <w:tc>
          <w:tcPr>
            <w:tcW w:w="1205" w:type="dxa"/>
          </w:tcPr>
          <w:p w14:paraId="249DFD27" w14:textId="77777777" w:rsidR="008A1A04" w:rsidRPr="00E03CF5" w:rsidRDefault="008A1A04" w:rsidP="00322866">
            <w:pPr>
              <w:spacing w:line="180" w:lineRule="exact"/>
            </w:pPr>
          </w:p>
        </w:tc>
        <w:tc>
          <w:tcPr>
            <w:tcW w:w="1206" w:type="dxa"/>
          </w:tcPr>
          <w:p w14:paraId="5C059A1B" w14:textId="77777777" w:rsidR="008A1A04" w:rsidRPr="00B96EE3" w:rsidRDefault="008A1A04" w:rsidP="00322866">
            <w:pPr>
              <w:spacing w:line="180" w:lineRule="exact"/>
              <w:rPr>
                <w:b/>
                <w:bCs/>
              </w:rPr>
            </w:pPr>
          </w:p>
        </w:tc>
      </w:tr>
      <w:tr w:rsidR="008A1A04" w:rsidRPr="00E03CF5" w14:paraId="05B22B1D" w14:textId="77777777" w:rsidTr="007761DA">
        <w:tc>
          <w:tcPr>
            <w:tcW w:w="1103" w:type="dxa"/>
          </w:tcPr>
          <w:p w14:paraId="3EDCC4C2" w14:textId="77777777" w:rsidR="008A1A04" w:rsidRPr="00E03CF5" w:rsidRDefault="008A1A04" w:rsidP="00322866">
            <w:pPr>
              <w:spacing w:line="180" w:lineRule="exact"/>
            </w:pPr>
          </w:p>
        </w:tc>
        <w:tc>
          <w:tcPr>
            <w:tcW w:w="4111" w:type="dxa"/>
            <w:vAlign w:val="bottom"/>
          </w:tcPr>
          <w:p w14:paraId="36751035"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התחייבויות בגין מסים שוטפים</w:t>
            </w:r>
          </w:p>
        </w:tc>
        <w:tc>
          <w:tcPr>
            <w:tcW w:w="1205" w:type="dxa"/>
            <w:vAlign w:val="bottom"/>
          </w:tcPr>
          <w:p w14:paraId="43FB90E7" w14:textId="77777777" w:rsidR="008A1A04" w:rsidRPr="00D837E2" w:rsidRDefault="008A1A04" w:rsidP="00322866">
            <w:pPr>
              <w:spacing w:line="180" w:lineRule="exact"/>
              <w:rPr>
                <w:rFonts w:ascii="David" w:hAnsi="David"/>
              </w:rPr>
            </w:pPr>
          </w:p>
        </w:tc>
        <w:tc>
          <w:tcPr>
            <w:tcW w:w="1206" w:type="dxa"/>
          </w:tcPr>
          <w:p w14:paraId="24F2CAFB" w14:textId="77777777" w:rsidR="008A1A04" w:rsidRPr="00E03CF5" w:rsidRDefault="008A1A04" w:rsidP="00322866">
            <w:pPr>
              <w:spacing w:line="180" w:lineRule="exact"/>
            </w:pPr>
          </w:p>
        </w:tc>
        <w:tc>
          <w:tcPr>
            <w:tcW w:w="1205" w:type="dxa"/>
          </w:tcPr>
          <w:p w14:paraId="1161C997" w14:textId="77777777" w:rsidR="008A1A04" w:rsidRPr="00E03CF5" w:rsidRDefault="008A1A04" w:rsidP="00322866">
            <w:pPr>
              <w:spacing w:line="180" w:lineRule="exact"/>
            </w:pPr>
          </w:p>
        </w:tc>
        <w:tc>
          <w:tcPr>
            <w:tcW w:w="1206" w:type="dxa"/>
          </w:tcPr>
          <w:p w14:paraId="6F7F677D" w14:textId="77777777" w:rsidR="008A1A04" w:rsidRPr="00B96EE3" w:rsidRDefault="008A1A04" w:rsidP="00322866">
            <w:pPr>
              <w:spacing w:line="180" w:lineRule="exact"/>
              <w:rPr>
                <w:b/>
                <w:bCs/>
              </w:rPr>
            </w:pPr>
          </w:p>
        </w:tc>
      </w:tr>
      <w:tr w:rsidR="008A1A04" w:rsidRPr="00E03CF5" w14:paraId="51B912D3" w14:textId="77777777" w:rsidTr="007761DA">
        <w:tc>
          <w:tcPr>
            <w:tcW w:w="1103" w:type="dxa"/>
          </w:tcPr>
          <w:p w14:paraId="1F2C9F06" w14:textId="77777777" w:rsidR="008A1A04" w:rsidRPr="00E03CF5" w:rsidRDefault="008A1A04" w:rsidP="00322866">
            <w:pPr>
              <w:spacing w:line="180" w:lineRule="exact"/>
            </w:pPr>
          </w:p>
        </w:tc>
        <w:tc>
          <w:tcPr>
            <w:tcW w:w="4111" w:type="dxa"/>
            <w:vAlign w:val="bottom"/>
          </w:tcPr>
          <w:p w14:paraId="0DDD7875" w14:textId="77777777" w:rsidR="008A1A04" w:rsidRPr="00D837E2" w:rsidRDefault="008A1A04" w:rsidP="00322866">
            <w:pPr>
              <w:spacing w:line="180" w:lineRule="exact"/>
              <w:rPr>
                <w:rFonts w:ascii="David" w:hAnsi="David"/>
                <w:color w:val="000000"/>
                <w:rtl/>
              </w:rPr>
            </w:pPr>
            <w:r w:rsidRPr="00D837E2">
              <w:rPr>
                <w:rFonts w:ascii="David" w:hAnsi="David"/>
                <w:rtl/>
              </w:rPr>
              <w:t>התחייבויות בגין חוזי השקעה תלויי תשואה</w:t>
            </w:r>
          </w:p>
        </w:tc>
        <w:tc>
          <w:tcPr>
            <w:tcW w:w="1205" w:type="dxa"/>
            <w:vAlign w:val="bottom"/>
          </w:tcPr>
          <w:p w14:paraId="0462DABA" w14:textId="77777777" w:rsidR="008A1A04" w:rsidRPr="00D837E2" w:rsidRDefault="007B2EA6" w:rsidP="00322866">
            <w:pPr>
              <w:spacing w:line="180" w:lineRule="exact"/>
              <w:rPr>
                <w:rFonts w:ascii="David" w:hAnsi="David"/>
              </w:rPr>
            </w:pPr>
            <w:r>
              <w:rPr>
                <w:rFonts w:ascii="David" w:hAnsi="David" w:hint="cs"/>
                <w:color w:val="000000"/>
                <w:rtl/>
              </w:rPr>
              <w:t>5</w:t>
            </w:r>
          </w:p>
        </w:tc>
        <w:tc>
          <w:tcPr>
            <w:tcW w:w="1206" w:type="dxa"/>
          </w:tcPr>
          <w:p w14:paraId="5F6DCA37" w14:textId="77777777" w:rsidR="008A1A04" w:rsidRPr="00E03CF5" w:rsidRDefault="008A1A04" w:rsidP="00322866">
            <w:pPr>
              <w:spacing w:line="180" w:lineRule="exact"/>
            </w:pPr>
          </w:p>
        </w:tc>
        <w:tc>
          <w:tcPr>
            <w:tcW w:w="1205" w:type="dxa"/>
          </w:tcPr>
          <w:p w14:paraId="11F3861C" w14:textId="77777777" w:rsidR="008A1A04" w:rsidRPr="00E03CF5" w:rsidRDefault="008A1A04" w:rsidP="00322866">
            <w:pPr>
              <w:spacing w:line="180" w:lineRule="exact"/>
            </w:pPr>
          </w:p>
        </w:tc>
        <w:tc>
          <w:tcPr>
            <w:tcW w:w="1206" w:type="dxa"/>
          </w:tcPr>
          <w:p w14:paraId="466CA9C0" w14:textId="77777777" w:rsidR="008A1A04" w:rsidRPr="00B96EE3" w:rsidRDefault="008A1A04" w:rsidP="00322866">
            <w:pPr>
              <w:spacing w:line="180" w:lineRule="exact"/>
              <w:rPr>
                <w:b/>
                <w:bCs/>
              </w:rPr>
            </w:pPr>
          </w:p>
        </w:tc>
      </w:tr>
      <w:tr w:rsidR="00C95C52" w:rsidRPr="00E03CF5" w14:paraId="56AA7E2E" w14:textId="77777777" w:rsidTr="007761DA">
        <w:tc>
          <w:tcPr>
            <w:tcW w:w="1103" w:type="dxa"/>
          </w:tcPr>
          <w:p w14:paraId="44140DF5" w14:textId="77777777" w:rsidR="00C95C52" w:rsidRPr="00E03CF5" w:rsidRDefault="00C95C52" w:rsidP="00322866">
            <w:pPr>
              <w:spacing w:line="180" w:lineRule="exact"/>
            </w:pPr>
          </w:p>
        </w:tc>
        <w:tc>
          <w:tcPr>
            <w:tcW w:w="4111" w:type="dxa"/>
            <w:vAlign w:val="bottom"/>
          </w:tcPr>
          <w:p w14:paraId="506839A8" w14:textId="77777777" w:rsidR="00C95C52" w:rsidRPr="00D837E2" w:rsidRDefault="00C95C52" w:rsidP="00322866">
            <w:pPr>
              <w:spacing w:line="180" w:lineRule="exact"/>
              <w:rPr>
                <w:rFonts w:ascii="David" w:hAnsi="David"/>
                <w:rtl/>
              </w:rPr>
            </w:pPr>
            <w:r w:rsidRPr="00D837E2">
              <w:rPr>
                <w:rFonts w:ascii="David" w:hAnsi="David"/>
                <w:rtl/>
              </w:rPr>
              <w:t>התחייבויות בגין חוזי השקעה שאינם תלויי</w:t>
            </w:r>
          </w:p>
        </w:tc>
        <w:tc>
          <w:tcPr>
            <w:tcW w:w="1205" w:type="dxa"/>
            <w:vAlign w:val="bottom"/>
          </w:tcPr>
          <w:p w14:paraId="4978D113" w14:textId="77777777" w:rsidR="00C95C52" w:rsidRPr="00D837E2" w:rsidRDefault="00C95C52" w:rsidP="00322866">
            <w:pPr>
              <w:spacing w:line="180" w:lineRule="exact"/>
              <w:rPr>
                <w:rFonts w:ascii="David" w:hAnsi="David"/>
                <w:color w:val="000000"/>
              </w:rPr>
            </w:pPr>
          </w:p>
        </w:tc>
        <w:tc>
          <w:tcPr>
            <w:tcW w:w="1206" w:type="dxa"/>
          </w:tcPr>
          <w:p w14:paraId="3AF9A716" w14:textId="77777777" w:rsidR="00C95C52" w:rsidRPr="00E03CF5" w:rsidRDefault="00C95C52" w:rsidP="00322866">
            <w:pPr>
              <w:spacing w:line="180" w:lineRule="exact"/>
            </w:pPr>
          </w:p>
        </w:tc>
        <w:tc>
          <w:tcPr>
            <w:tcW w:w="1205" w:type="dxa"/>
          </w:tcPr>
          <w:p w14:paraId="168BC106" w14:textId="77777777" w:rsidR="00C95C52" w:rsidRPr="00E03CF5" w:rsidRDefault="00C95C52" w:rsidP="00322866">
            <w:pPr>
              <w:spacing w:line="180" w:lineRule="exact"/>
            </w:pPr>
          </w:p>
        </w:tc>
        <w:tc>
          <w:tcPr>
            <w:tcW w:w="1206" w:type="dxa"/>
          </w:tcPr>
          <w:p w14:paraId="0A78C858" w14:textId="77777777" w:rsidR="00C95C52" w:rsidRPr="00B96EE3" w:rsidRDefault="00C95C52" w:rsidP="00322866">
            <w:pPr>
              <w:spacing w:line="180" w:lineRule="exact"/>
              <w:rPr>
                <w:b/>
                <w:bCs/>
              </w:rPr>
            </w:pPr>
          </w:p>
        </w:tc>
      </w:tr>
      <w:tr w:rsidR="008A1A04" w:rsidRPr="00E03CF5" w14:paraId="2C1F3C5F" w14:textId="77777777" w:rsidTr="007761DA">
        <w:tc>
          <w:tcPr>
            <w:tcW w:w="1103" w:type="dxa"/>
          </w:tcPr>
          <w:p w14:paraId="65B79CF9" w14:textId="77777777" w:rsidR="008A1A04" w:rsidRPr="00E03CF5" w:rsidRDefault="008A1A04" w:rsidP="00322866">
            <w:pPr>
              <w:spacing w:line="180" w:lineRule="exact"/>
            </w:pPr>
          </w:p>
        </w:tc>
        <w:tc>
          <w:tcPr>
            <w:tcW w:w="4111" w:type="dxa"/>
            <w:vAlign w:val="bottom"/>
          </w:tcPr>
          <w:p w14:paraId="500DFCBC" w14:textId="223A0992" w:rsidR="008A1A04" w:rsidRPr="00D837E2" w:rsidRDefault="00C95C52" w:rsidP="00322866">
            <w:pPr>
              <w:spacing w:line="180" w:lineRule="exact"/>
              <w:rPr>
                <w:rFonts w:ascii="David" w:hAnsi="David"/>
                <w:rtl/>
              </w:rPr>
            </w:pPr>
            <w:r>
              <w:rPr>
                <w:rFonts w:ascii="David" w:hAnsi="David" w:hint="cs"/>
                <w:rtl/>
              </w:rPr>
              <w:t xml:space="preserve"> </w:t>
            </w:r>
            <w:r w:rsidR="008A1A04" w:rsidRPr="00D837E2">
              <w:rPr>
                <w:rFonts w:ascii="David" w:hAnsi="David"/>
                <w:rtl/>
              </w:rPr>
              <w:t>תשואה *</w:t>
            </w:r>
          </w:p>
        </w:tc>
        <w:tc>
          <w:tcPr>
            <w:tcW w:w="1205" w:type="dxa"/>
            <w:vAlign w:val="bottom"/>
          </w:tcPr>
          <w:p w14:paraId="43A590F0" w14:textId="77777777" w:rsidR="008A1A04" w:rsidRPr="00D837E2" w:rsidRDefault="007B2EA6" w:rsidP="00322866">
            <w:pPr>
              <w:spacing w:line="180" w:lineRule="exact"/>
              <w:rPr>
                <w:rFonts w:ascii="David" w:hAnsi="David"/>
                <w:color w:val="000000"/>
              </w:rPr>
            </w:pPr>
            <w:r>
              <w:rPr>
                <w:rFonts w:ascii="David" w:hAnsi="David" w:hint="cs"/>
                <w:color w:val="000000"/>
                <w:rtl/>
              </w:rPr>
              <w:t>5</w:t>
            </w:r>
          </w:p>
        </w:tc>
        <w:tc>
          <w:tcPr>
            <w:tcW w:w="1206" w:type="dxa"/>
          </w:tcPr>
          <w:p w14:paraId="41B61C75" w14:textId="77777777" w:rsidR="008A1A04" w:rsidRPr="00E03CF5" w:rsidRDefault="008A1A04" w:rsidP="00322866">
            <w:pPr>
              <w:spacing w:line="180" w:lineRule="exact"/>
            </w:pPr>
          </w:p>
        </w:tc>
        <w:tc>
          <w:tcPr>
            <w:tcW w:w="1205" w:type="dxa"/>
          </w:tcPr>
          <w:p w14:paraId="026E831C" w14:textId="77777777" w:rsidR="008A1A04" w:rsidRPr="00E03CF5" w:rsidRDefault="008A1A04" w:rsidP="00322866">
            <w:pPr>
              <w:spacing w:line="180" w:lineRule="exact"/>
            </w:pPr>
          </w:p>
        </w:tc>
        <w:tc>
          <w:tcPr>
            <w:tcW w:w="1206" w:type="dxa"/>
          </w:tcPr>
          <w:p w14:paraId="64A86B0A" w14:textId="77777777" w:rsidR="008A1A04" w:rsidRPr="00B96EE3" w:rsidRDefault="008A1A04" w:rsidP="00322866">
            <w:pPr>
              <w:spacing w:line="180" w:lineRule="exact"/>
              <w:rPr>
                <w:b/>
                <w:bCs/>
              </w:rPr>
            </w:pPr>
          </w:p>
        </w:tc>
      </w:tr>
      <w:tr w:rsidR="008A1A04" w:rsidRPr="00E03CF5" w14:paraId="14CB05F5" w14:textId="77777777" w:rsidTr="007761DA">
        <w:tc>
          <w:tcPr>
            <w:tcW w:w="1103" w:type="dxa"/>
          </w:tcPr>
          <w:p w14:paraId="455BDBE8" w14:textId="77777777" w:rsidR="008A1A04" w:rsidRPr="00E03CF5" w:rsidRDefault="008A1A04" w:rsidP="00322866">
            <w:pPr>
              <w:spacing w:line="180" w:lineRule="exact"/>
            </w:pPr>
          </w:p>
        </w:tc>
        <w:tc>
          <w:tcPr>
            <w:tcW w:w="4111" w:type="dxa"/>
            <w:vAlign w:val="bottom"/>
          </w:tcPr>
          <w:p w14:paraId="7010337D" w14:textId="77777777" w:rsidR="008A1A04" w:rsidRPr="00D837E2" w:rsidRDefault="008A1A04" w:rsidP="00322866">
            <w:pPr>
              <w:spacing w:line="180" w:lineRule="exact"/>
              <w:rPr>
                <w:rFonts w:ascii="David" w:hAnsi="David"/>
                <w:rtl/>
              </w:rPr>
            </w:pPr>
            <w:r w:rsidRPr="00D837E2">
              <w:rPr>
                <w:rFonts w:ascii="David" w:hAnsi="David"/>
                <w:color w:val="000000"/>
                <w:rtl/>
              </w:rPr>
              <w:t xml:space="preserve">התחייבויות בגין חוזי ביטוח </w:t>
            </w:r>
          </w:p>
        </w:tc>
        <w:tc>
          <w:tcPr>
            <w:tcW w:w="1205" w:type="dxa"/>
            <w:vAlign w:val="bottom"/>
          </w:tcPr>
          <w:p w14:paraId="389424F1" w14:textId="77777777" w:rsidR="008A1A04" w:rsidRPr="00D837E2" w:rsidRDefault="007B2EA6" w:rsidP="00322866">
            <w:pPr>
              <w:spacing w:line="180" w:lineRule="exact"/>
              <w:rPr>
                <w:rFonts w:ascii="David" w:hAnsi="David"/>
                <w:color w:val="000000"/>
              </w:rPr>
            </w:pPr>
            <w:r>
              <w:rPr>
                <w:rFonts w:ascii="David" w:hAnsi="David" w:hint="cs"/>
                <w:color w:val="000000"/>
                <w:rtl/>
              </w:rPr>
              <w:t>5</w:t>
            </w:r>
          </w:p>
        </w:tc>
        <w:tc>
          <w:tcPr>
            <w:tcW w:w="1206" w:type="dxa"/>
          </w:tcPr>
          <w:p w14:paraId="265A05FF" w14:textId="77777777" w:rsidR="008A1A04" w:rsidRPr="00E03CF5" w:rsidRDefault="008A1A04" w:rsidP="00322866">
            <w:pPr>
              <w:spacing w:line="180" w:lineRule="exact"/>
            </w:pPr>
          </w:p>
        </w:tc>
        <w:tc>
          <w:tcPr>
            <w:tcW w:w="1205" w:type="dxa"/>
          </w:tcPr>
          <w:p w14:paraId="66A4D64F" w14:textId="77777777" w:rsidR="008A1A04" w:rsidRPr="00E03CF5" w:rsidRDefault="008A1A04" w:rsidP="00322866">
            <w:pPr>
              <w:spacing w:line="180" w:lineRule="exact"/>
            </w:pPr>
          </w:p>
        </w:tc>
        <w:tc>
          <w:tcPr>
            <w:tcW w:w="1206" w:type="dxa"/>
          </w:tcPr>
          <w:p w14:paraId="5CBE8A43" w14:textId="77777777" w:rsidR="008A1A04" w:rsidRPr="00B96EE3" w:rsidRDefault="008A1A04" w:rsidP="00322866">
            <w:pPr>
              <w:spacing w:line="180" w:lineRule="exact"/>
              <w:rPr>
                <w:b/>
                <w:bCs/>
              </w:rPr>
            </w:pPr>
          </w:p>
        </w:tc>
      </w:tr>
      <w:tr w:rsidR="008A1A04" w:rsidRPr="00E03CF5" w14:paraId="4950DA69" w14:textId="77777777" w:rsidTr="007761DA">
        <w:tc>
          <w:tcPr>
            <w:tcW w:w="1103" w:type="dxa"/>
          </w:tcPr>
          <w:p w14:paraId="4BB044C5" w14:textId="77777777" w:rsidR="008A1A04" w:rsidRPr="00E03CF5" w:rsidRDefault="008A1A04" w:rsidP="00322866">
            <w:pPr>
              <w:spacing w:line="180" w:lineRule="exact"/>
            </w:pPr>
          </w:p>
        </w:tc>
        <w:tc>
          <w:tcPr>
            <w:tcW w:w="4111" w:type="dxa"/>
            <w:vAlign w:val="bottom"/>
          </w:tcPr>
          <w:p w14:paraId="444B1F52" w14:textId="77777777" w:rsidR="008A1A04" w:rsidRPr="00D837E2" w:rsidRDefault="008A1A04" w:rsidP="00322866">
            <w:pPr>
              <w:spacing w:line="180" w:lineRule="exact"/>
              <w:rPr>
                <w:rFonts w:ascii="David" w:hAnsi="David"/>
                <w:color w:val="000000"/>
                <w:rtl/>
              </w:rPr>
            </w:pPr>
            <w:r w:rsidRPr="00D837E2">
              <w:rPr>
                <w:rFonts w:ascii="David" w:hAnsi="David"/>
                <w:rtl/>
              </w:rPr>
              <w:t xml:space="preserve">התחייבויות בגין חוזי ביטוח משנה </w:t>
            </w:r>
          </w:p>
        </w:tc>
        <w:tc>
          <w:tcPr>
            <w:tcW w:w="1205" w:type="dxa"/>
            <w:vAlign w:val="bottom"/>
          </w:tcPr>
          <w:p w14:paraId="10FD59E5" w14:textId="77777777" w:rsidR="008A1A04" w:rsidRPr="00D837E2" w:rsidRDefault="007B2EA6" w:rsidP="00322866">
            <w:pPr>
              <w:spacing w:line="180" w:lineRule="exact"/>
              <w:rPr>
                <w:rFonts w:ascii="David" w:hAnsi="David"/>
                <w:color w:val="000000"/>
              </w:rPr>
            </w:pPr>
            <w:r>
              <w:rPr>
                <w:rFonts w:ascii="David" w:hAnsi="David" w:hint="cs"/>
                <w:color w:val="000000"/>
                <w:rtl/>
              </w:rPr>
              <w:t>5</w:t>
            </w:r>
          </w:p>
        </w:tc>
        <w:tc>
          <w:tcPr>
            <w:tcW w:w="1206" w:type="dxa"/>
          </w:tcPr>
          <w:p w14:paraId="626E5625" w14:textId="77777777" w:rsidR="008A1A04" w:rsidRPr="00E03CF5" w:rsidRDefault="008A1A04" w:rsidP="00322866">
            <w:pPr>
              <w:spacing w:line="180" w:lineRule="exact"/>
            </w:pPr>
          </w:p>
        </w:tc>
        <w:tc>
          <w:tcPr>
            <w:tcW w:w="1205" w:type="dxa"/>
          </w:tcPr>
          <w:p w14:paraId="3DEBACDF" w14:textId="77777777" w:rsidR="008A1A04" w:rsidRPr="00E03CF5" w:rsidRDefault="008A1A04" w:rsidP="00322866">
            <w:pPr>
              <w:spacing w:line="180" w:lineRule="exact"/>
            </w:pPr>
          </w:p>
        </w:tc>
        <w:tc>
          <w:tcPr>
            <w:tcW w:w="1206" w:type="dxa"/>
          </w:tcPr>
          <w:p w14:paraId="1553C247" w14:textId="77777777" w:rsidR="008A1A04" w:rsidRPr="00B96EE3" w:rsidRDefault="008A1A04" w:rsidP="00322866">
            <w:pPr>
              <w:spacing w:line="180" w:lineRule="exact"/>
              <w:rPr>
                <w:b/>
                <w:bCs/>
              </w:rPr>
            </w:pPr>
          </w:p>
        </w:tc>
      </w:tr>
      <w:tr w:rsidR="008A1A04" w:rsidRPr="00E03CF5" w14:paraId="431E0BAF" w14:textId="77777777" w:rsidTr="007761DA">
        <w:tc>
          <w:tcPr>
            <w:tcW w:w="1103" w:type="dxa"/>
          </w:tcPr>
          <w:p w14:paraId="3DD7C5F6" w14:textId="77777777" w:rsidR="008A1A04" w:rsidRPr="00E03CF5" w:rsidRDefault="008A1A04" w:rsidP="00322866">
            <w:pPr>
              <w:spacing w:line="180" w:lineRule="exact"/>
            </w:pPr>
          </w:p>
        </w:tc>
        <w:tc>
          <w:tcPr>
            <w:tcW w:w="4111" w:type="dxa"/>
            <w:vAlign w:val="bottom"/>
          </w:tcPr>
          <w:p w14:paraId="19D243B7" w14:textId="77777777" w:rsidR="008A1A04" w:rsidRPr="00D837E2" w:rsidRDefault="008A1A04" w:rsidP="00322866">
            <w:pPr>
              <w:spacing w:line="180" w:lineRule="exact"/>
              <w:rPr>
                <w:rFonts w:ascii="David" w:hAnsi="David"/>
                <w:rtl/>
              </w:rPr>
            </w:pPr>
            <w:r w:rsidRPr="00D837E2">
              <w:rPr>
                <w:rFonts w:ascii="David" w:hAnsi="David"/>
                <w:color w:val="000000"/>
                <w:rtl/>
              </w:rPr>
              <w:t>התחייבויות בשל הטבות לעובדים, נטו</w:t>
            </w:r>
          </w:p>
        </w:tc>
        <w:tc>
          <w:tcPr>
            <w:tcW w:w="1205" w:type="dxa"/>
            <w:vAlign w:val="bottom"/>
          </w:tcPr>
          <w:p w14:paraId="327C72B0" w14:textId="77777777" w:rsidR="008A1A04" w:rsidRPr="00D837E2" w:rsidRDefault="008A1A04" w:rsidP="00322866">
            <w:pPr>
              <w:spacing w:line="180" w:lineRule="exact"/>
              <w:rPr>
                <w:rFonts w:ascii="David" w:hAnsi="David"/>
                <w:color w:val="000000"/>
              </w:rPr>
            </w:pPr>
          </w:p>
        </w:tc>
        <w:tc>
          <w:tcPr>
            <w:tcW w:w="1206" w:type="dxa"/>
          </w:tcPr>
          <w:p w14:paraId="6B488E0C" w14:textId="77777777" w:rsidR="008A1A04" w:rsidRPr="00E03CF5" w:rsidRDefault="008A1A04" w:rsidP="00322866">
            <w:pPr>
              <w:spacing w:line="180" w:lineRule="exact"/>
            </w:pPr>
          </w:p>
        </w:tc>
        <w:tc>
          <w:tcPr>
            <w:tcW w:w="1205" w:type="dxa"/>
          </w:tcPr>
          <w:p w14:paraId="597E4078" w14:textId="77777777" w:rsidR="008A1A04" w:rsidRPr="00E03CF5" w:rsidRDefault="008A1A04" w:rsidP="00322866">
            <w:pPr>
              <w:spacing w:line="180" w:lineRule="exact"/>
            </w:pPr>
          </w:p>
        </w:tc>
        <w:tc>
          <w:tcPr>
            <w:tcW w:w="1206" w:type="dxa"/>
          </w:tcPr>
          <w:p w14:paraId="5B7C1AD4" w14:textId="77777777" w:rsidR="008A1A04" w:rsidRPr="00B96EE3" w:rsidRDefault="008A1A04" w:rsidP="00322866">
            <w:pPr>
              <w:spacing w:line="180" w:lineRule="exact"/>
              <w:rPr>
                <w:b/>
                <w:bCs/>
              </w:rPr>
            </w:pPr>
          </w:p>
        </w:tc>
      </w:tr>
      <w:tr w:rsidR="008A1A04" w:rsidRPr="00E03CF5" w14:paraId="67E188AD" w14:textId="77777777" w:rsidTr="007761DA">
        <w:tc>
          <w:tcPr>
            <w:tcW w:w="1103" w:type="dxa"/>
          </w:tcPr>
          <w:p w14:paraId="72B31C27" w14:textId="77777777" w:rsidR="008A1A04" w:rsidRPr="00E03CF5" w:rsidRDefault="008A1A04" w:rsidP="00322866">
            <w:pPr>
              <w:spacing w:line="180" w:lineRule="exact"/>
            </w:pPr>
          </w:p>
        </w:tc>
        <w:tc>
          <w:tcPr>
            <w:tcW w:w="4111" w:type="dxa"/>
            <w:vAlign w:val="bottom"/>
          </w:tcPr>
          <w:p w14:paraId="5C4BED5E"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התחייבויות בגין מסים נדחים</w:t>
            </w:r>
          </w:p>
        </w:tc>
        <w:tc>
          <w:tcPr>
            <w:tcW w:w="1205" w:type="dxa"/>
            <w:vAlign w:val="bottom"/>
          </w:tcPr>
          <w:p w14:paraId="67DE09E2" w14:textId="77777777" w:rsidR="008A1A04" w:rsidRPr="00D837E2" w:rsidRDefault="008A1A04" w:rsidP="00322866">
            <w:pPr>
              <w:spacing w:line="180" w:lineRule="exact"/>
              <w:rPr>
                <w:rFonts w:ascii="David" w:hAnsi="David"/>
                <w:color w:val="000000"/>
              </w:rPr>
            </w:pPr>
          </w:p>
        </w:tc>
        <w:tc>
          <w:tcPr>
            <w:tcW w:w="1206" w:type="dxa"/>
          </w:tcPr>
          <w:p w14:paraId="4C2E2208" w14:textId="77777777" w:rsidR="008A1A04" w:rsidRPr="00E03CF5" w:rsidRDefault="008A1A04" w:rsidP="00322866">
            <w:pPr>
              <w:spacing w:line="180" w:lineRule="exact"/>
            </w:pPr>
          </w:p>
        </w:tc>
        <w:tc>
          <w:tcPr>
            <w:tcW w:w="1205" w:type="dxa"/>
          </w:tcPr>
          <w:p w14:paraId="20DC5B35" w14:textId="77777777" w:rsidR="008A1A04" w:rsidRPr="00E03CF5" w:rsidRDefault="008A1A04" w:rsidP="00322866">
            <w:pPr>
              <w:spacing w:line="180" w:lineRule="exact"/>
            </w:pPr>
          </w:p>
        </w:tc>
        <w:tc>
          <w:tcPr>
            <w:tcW w:w="1206" w:type="dxa"/>
          </w:tcPr>
          <w:p w14:paraId="40A3D2FA" w14:textId="77777777" w:rsidR="008A1A04" w:rsidRPr="00B96EE3" w:rsidRDefault="008A1A04" w:rsidP="00322866">
            <w:pPr>
              <w:spacing w:line="180" w:lineRule="exact"/>
              <w:rPr>
                <w:b/>
                <w:bCs/>
              </w:rPr>
            </w:pPr>
          </w:p>
        </w:tc>
      </w:tr>
      <w:tr w:rsidR="008A1A04" w:rsidRPr="00E03CF5" w14:paraId="7343307C" w14:textId="77777777" w:rsidTr="007761DA">
        <w:tc>
          <w:tcPr>
            <w:tcW w:w="1103" w:type="dxa"/>
          </w:tcPr>
          <w:p w14:paraId="5245361B" w14:textId="77777777" w:rsidR="008A1A04" w:rsidRPr="00E03CF5" w:rsidRDefault="008A1A04" w:rsidP="00322866">
            <w:pPr>
              <w:spacing w:line="180" w:lineRule="exact"/>
            </w:pPr>
          </w:p>
        </w:tc>
        <w:tc>
          <w:tcPr>
            <w:tcW w:w="4111" w:type="dxa"/>
            <w:vAlign w:val="bottom"/>
          </w:tcPr>
          <w:p w14:paraId="44397ACE" w14:textId="77777777" w:rsidR="008A1A04" w:rsidRPr="00D837E2" w:rsidRDefault="008A1A04" w:rsidP="00322866">
            <w:pPr>
              <w:spacing w:line="180" w:lineRule="exact"/>
              <w:rPr>
                <w:rFonts w:ascii="David" w:hAnsi="David"/>
                <w:color w:val="000000"/>
                <w:rtl/>
              </w:rPr>
            </w:pPr>
            <w:r w:rsidRPr="00D837E2">
              <w:rPr>
                <w:rFonts w:ascii="David" w:hAnsi="David"/>
                <w:rtl/>
              </w:rPr>
              <w:t>התחייבויות המוחזקות למכירה או לחלוקה</w:t>
            </w:r>
          </w:p>
        </w:tc>
        <w:tc>
          <w:tcPr>
            <w:tcW w:w="1205" w:type="dxa"/>
            <w:vAlign w:val="bottom"/>
          </w:tcPr>
          <w:p w14:paraId="6C29183C" w14:textId="77777777" w:rsidR="008A1A04" w:rsidRPr="00D837E2" w:rsidRDefault="008A1A04" w:rsidP="00322866">
            <w:pPr>
              <w:spacing w:line="180" w:lineRule="exact"/>
              <w:rPr>
                <w:rFonts w:ascii="David" w:hAnsi="David"/>
                <w:color w:val="000000"/>
              </w:rPr>
            </w:pPr>
          </w:p>
        </w:tc>
        <w:tc>
          <w:tcPr>
            <w:tcW w:w="1206" w:type="dxa"/>
          </w:tcPr>
          <w:p w14:paraId="7F93A91C" w14:textId="77777777" w:rsidR="008A1A04" w:rsidRPr="00E03CF5" w:rsidRDefault="008A1A04" w:rsidP="00322866">
            <w:pPr>
              <w:pBdr>
                <w:bottom w:val="single" w:sz="4" w:space="1" w:color="auto"/>
              </w:pBdr>
              <w:spacing w:line="180" w:lineRule="exact"/>
            </w:pPr>
          </w:p>
        </w:tc>
        <w:tc>
          <w:tcPr>
            <w:tcW w:w="1205" w:type="dxa"/>
          </w:tcPr>
          <w:p w14:paraId="5ECB85FD" w14:textId="77777777" w:rsidR="008A1A04" w:rsidRPr="00E03CF5" w:rsidRDefault="008A1A04" w:rsidP="00322866">
            <w:pPr>
              <w:pBdr>
                <w:bottom w:val="single" w:sz="4" w:space="1" w:color="auto"/>
              </w:pBdr>
              <w:spacing w:line="180" w:lineRule="exact"/>
            </w:pPr>
          </w:p>
        </w:tc>
        <w:tc>
          <w:tcPr>
            <w:tcW w:w="1206" w:type="dxa"/>
          </w:tcPr>
          <w:p w14:paraId="40E02DA0" w14:textId="77777777" w:rsidR="008A1A04" w:rsidRPr="00B96EE3" w:rsidRDefault="008A1A04" w:rsidP="00322866">
            <w:pPr>
              <w:pBdr>
                <w:bottom w:val="single" w:sz="4" w:space="1" w:color="auto"/>
              </w:pBdr>
              <w:spacing w:line="180" w:lineRule="exact"/>
              <w:rPr>
                <w:b/>
                <w:bCs/>
              </w:rPr>
            </w:pPr>
          </w:p>
        </w:tc>
      </w:tr>
      <w:tr w:rsidR="008A1A04" w:rsidRPr="00E03CF5" w14:paraId="2ABAF07B" w14:textId="77777777" w:rsidTr="007761DA">
        <w:tc>
          <w:tcPr>
            <w:tcW w:w="1103" w:type="dxa"/>
          </w:tcPr>
          <w:p w14:paraId="73A7EB52" w14:textId="77777777" w:rsidR="008A1A04" w:rsidRPr="00E03CF5" w:rsidRDefault="008A1A04" w:rsidP="00322866">
            <w:pPr>
              <w:spacing w:line="180" w:lineRule="exact"/>
            </w:pPr>
          </w:p>
        </w:tc>
        <w:tc>
          <w:tcPr>
            <w:tcW w:w="4111" w:type="dxa"/>
            <w:vAlign w:val="bottom"/>
          </w:tcPr>
          <w:p w14:paraId="0BFBA6BF" w14:textId="77777777" w:rsidR="008A1A04" w:rsidRPr="00D837E2" w:rsidRDefault="008A1A04" w:rsidP="00322866">
            <w:pPr>
              <w:spacing w:line="180" w:lineRule="exact"/>
              <w:rPr>
                <w:rFonts w:ascii="David" w:hAnsi="David"/>
                <w:rtl/>
              </w:rPr>
            </w:pPr>
          </w:p>
        </w:tc>
        <w:tc>
          <w:tcPr>
            <w:tcW w:w="1205" w:type="dxa"/>
            <w:vAlign w:val="bottom"/>
          </w:tcPr>
          <w:p w14:paraId="5038ADE6" w14:textId="77777777" w:rsidR="008A1A04" w:rsidRPr="00D837E2" w:rsidRDefault="008A1A04" w:rsidP="00322866">
            <w:pPr>
              <w:spacing w:line="180" w:lineRule="exact"/>
              <w:rPr>
                <w:rFonts w:ascii="David" w:hAnsi="David"/>
                <w:color w:val="000000"/>
              </w:rPr>
            </w:pPr>
          </w:p>
        </w:tc>
        <w:tc>
          <w:tcPr>
            <w:tcW w:w="1206" w:type="dxa"/>
          </w:tcPr>
          <w:p w14:paraId="29743975" w14:textId="77777777" w:rsidR="008A1A04" w:rsidRPr="00E03CF5" w:rsidRDefault="008A1A04" w:rsidP="00322866">
            <w:pPr>
              <w:spacing w:line="180" w:lineRule="exact"/>
            </w:pPr>
          </w:p>
        </w:tc>
        <w:tc>
          <w:tcPr>
            <w:tcW w:w="1205" w:type="dxa"/>
          </w:tcPr>
          <w:p w14:paraId="6ACCFC5E" w14:textId="77777777" w:rsidR="008A1A04" w:rsidRPr="00E03CF5" w:rsidRDefault="008A1A04" w:rsidP="00322866">
            <w:pPr>
              <w:spacing w:line="180" w:lineRule="exact"/>
            </w:pPr>
          </w:p>
        </w:tc>
        <w:tc>
          <w:tcPr>
            <w:tcW w:w="1206" w:type="dxa"/>
          </w:tcPr>
          <w:p w14:paraId="54FA8B32" w14:textId="77777777" w:rsidR="008A1A04" w:rsidRPr="00B96EE3" w:rsidRDefault="008A1A04" w:rsidP="00322866">
            <w:pPr>
              <w:spacing w:line="180" w:lineRule="exact"/>
              <w:rPr>
                <w:b/>
                <w:bCs/>
              </w:rPr>
            </w:pPr>
          </w:p>
        </w:tc>
      </w:tr>
      <w:tr w:rsidR="008A1A04" w:rsidRPr="00E03CF5" w14:paraId="5DF48915" w14:textId="77777777" w:rsidTr="007761DA">
        <w:tc>
          <w:tcPr>
            <w:tcW w:w="1103" w:type="dxa"/>
          </w:tcPr>
          <w:p w14:paraId="60A86710" w14:textId="77777777" w:rsidR="008A1A04" w:rsidRPr="00E03CF5" w:rsidRDefault="008A1A04" w:rsidP="00322866">
            <w:pPr>
              <w:spacing w:line="180" w:lineRule="exact"/>
            </w:pPr>
          </w:p>
        </w:tc>
        <w:tc>
          <w:tcPr>
            <w:tcW w:w="4111" w:type="dxa"/>
            <w:vAlign w:val="bottom"/>
          </w:tcPr>
          <w:p w14:paraId="3786BC7C" w14:textId="77777777" w:rsidR="008A1A04" w:rsidRPr="00D837E2" w:rsidRDefault="008A1A04" w:rsidP="00322866">
            <w:pPr>
              <w:spacing w:line="180" w:lineRule="exact"/>
              <w:rPr>
                <w:rFonts w:ascii="David" w:hAnsi="David"/>
                <w:rtl/>
              </w:rPr>
            </w:pPr>
            <w:r w:rsidRPr="00D837E2">
              <w:rPr>
                <w:rFonts w:ascii="David" w:hAnsi="David"/>
                <w:b/>
                <w:bCs/>
                <w:color w:val="000000"/>
                <w:rtl/>
              </w:rPr>
              <w:t>סה''כ התחייבויות</w:t>
            </w:r>
          </w:p>
        </w:tc>
        <w:tc>
          <w:tcPr>
            <w:tcW w:w="1205" w:type="dxa"/>
            <w:vAlign w:val="bottom"/>
          </w:tcPr>
          <w:p w14:paraId="46F9BB8F" w14:textId="77777777" w:rsidR="008A1A04" w:rsidRPr="00D837E2" w:rsidRDefault="008A1A04" w:rsidP="00322866">
            <w:pPr>
              <w:spacing w:line="180" w:lineRule="exact"/>
              <w:rPr>
                <w:rFonts w:ascii="David" w:hAnsi="David"/>
                <w:color w:val="000000"/>
              </w:rPr>
            </w:pPr>
          </w:p>
        </w:tc>
        <w:tc>
          <w:tcPr>
            <w:tcW w:w="1206" w:type="dxa"/>
          </w:tcPr>
          <w:p w14:paraId="759D46F8" w14:textId="77777777" w:rsidR="008A1A04" w:rsidRPr="00E03CF5" w:rsidRDefault="008A1A04" w:rsidP="00322866">
            <w:pPr>
              <w:pBdr>
                <w:bottom w:val="single" w:sz="4" w:space="1" w:color="auto"/>
              </w:pBdr>
              <w:spacing w:line="180" w:lineRule="exact"/>
            </w:pPr>
          </w:p>
        </w:tc>
        <w:tc>
          <w:tcPr>
            <w:tcW w:w="1205" w:type="dxa"/>
          </w:tcPr>
          <w:p w14:paraId="2DB8991F" w14:textId="77777777" w:rsidR="008A1A04" w:rsidRPr="00E03CF5" w:rsidRDefault="008A1A04" w:rsidP="00322866">
            <w:pPr>
              <w:pBdr>
                <w:bottom w:val="single" w:sz="4" w:space="1" w:color="auto"/>
              </w:pBdr>
              <w:spacing w:line="180" w:lineRule="exact"/>
            </w:pPr>
          </w:p>
        </w:tc>
        <w:tc>
          <w:tcPr>
            <w:tcW w:w="1206" w:type="dxa"/>
          </w:tcPr>
          <w:p w14:paraId="1DD70C03" w14:textId="77777777" w:rsidR="008A1A04" w:rsidRPr="00B96EE3" w:rsidRDefault="008A1A04" w:rsidP="00322866">
            <w:pPr>
              <w:pBdr>
                <w:bottom w:val="single" w:sz="4" w:space="1" w:color="auto"/>
              </w:pBdr>
              <w:spacing w:line="180" w:lineRule="exact"/>
              <w:rPr>
                <w:b/>
                <w:bCs/>
              </w:rPr>
            </w:pPr>
          </w:p>
        </w:tc>
      </w:tr>
      <w:tr w:rsidR="008A1A04" w:rsidRPr="00E03CF5" w14:paraId="071D669D" w14:textId="77777777" w:rsidTr="007761DA">
        <w:tc>
          <w:tcPr>
            <w:tcW w:w="1103" w:type="dxa"/>
          </w:tcPr>
          <w:p w14:paraId="093BDB1A" w14:textId="77777777" w:rsidR="008A1A04" w:rsidRPr="00E03CF5" w:rsidRDefault="008A1A04" w:rsidP="00322866">
            <w:pPr>
              <w:spacing w:line="180" w:lineRule="exact"/>
            </w:pPr>
          </w:p>
        </w:tc>
        <w:tc>
          <w:tcPr>
            <w:tcW w:w="4111" w:type="dxa"/>
            <w:vAlign w:val="bottom"/>
          </w:tcPr>
          <w:p w14:paraId="58511A35" w14:textId="77777777" w:rsidR="008A1A04" w:rsidRPr="00D837E2" w:rsidRDefault="008A1A04" w:rsidP="00322866">
            <w:pPr>
              <w:spacing w:line="180" w:lineRule="exact"/>
              <w:rPr>
                <w:rFonts w:ascii="David" w:hAnsi="David"/>
                <w:b/>
                <w:bCs/>
                <w:color w:val="000000"/>
                <w:rtl/>
              </w:rPr>
            </w:pPr>
          </w:p>
        </w:tc>
        <w:tc>
          <w:tcPr>
            <w:tcW w:w="1205" w:type="dxa"/>
            <w:vAlign w:val="bottom"/>
          </w:tcPr>
          <w:p w14:paraId="3A675213" w14:textId="77777777" w:rsidR="008A1A04" w:rsidRPr="00D837E2" w:rsidRDefault="008A1A04" w:rsidP="00322866">
            <w:pPr>
              <w:spacing w:line="180" w:lineRule="exact"/>
              <w:rPr>
                <w:rFonts w:ascii="David" w:hAnsi="David"/>
                <w:color w:val="000000"/>
              </w:rPr>
            </w:pPr>
          </w:p>
        </w:tc>
        <w:tc>
          <w:tcPr>
            <w:tcW w:w="1206" w:type="dxa"/>
          </w:tcPr>
          <w:p w14:paraId="28C46F2E" w14:textId="77777777" w:rsidR="008A1A04" w:rsidRPr="00E03CF5" w:rsidRDefault="008A1A04" w:rsidP="00322866">
            <w:pPr>
              <w:spacing w:line="180" w:lineRule="exact"/>
            </w:pPr>
          </w:p>
        </w:tc>
        <w:tc>
          <w:tcPr>
            <w:tcW w:w="1205" w:type="dxa"/>
          </w:tcPr>
          <w:p w14:paraId="12EA0E1B" w14:textId="77777777" w:rsidR="008A1A04" w:rsidRPr="00E03CF5" w:rsidRDefault="008A1A04" w:rsidP="00322866">
            <w:pPr>
              <w:spacing w:line="180" w:lineRule="exact"/>
            </w:pPr>
          </w:p>
        </w:tc>
        <w:tc>
          <w:tcPr>
            <w:tcW w:w="1206" w:type="dxa"/>
          </w:tcPr>
          <w:p w14:paraId="382BE5D8" w14:textId="77777777" w:rsidR="008A1A04" w:rsidRPr="00B96EE3" w:rsidRDefault="008A1A04" w:rsidP="00322866">
            <w:pPr>
              <w:spacing w:line="180" w:lineRule="exact"/>
              <w:rPr>
                <w:b/>
                <w:bCs/>
              </w:rPr>
            </w:pPr>
          </w:p>
        </w:tc>
      </w:tr>
      <w:tr w:rsidR="008A1A04" w:rsidRPr="00E03CF5" w14:paraId="316B4A8C" w14:textId="77777777" w:rsidTr="007761DA">
        <w:tc>
          <w:tcPr>
            <w:tcW w:w="1103" w:type="dxa"/>
          </w:tcPr>
          <w:p w14:paraId="0DF65208" w14:textId="77777777" w:rsidR="008A1A04" w:rsidRPr="00E03CF5" w:rsidRDefault="008A1A04" w:rsidP="00322866">
            <w:pPr>
              <w:spacing w:line="180" w:lineRule="exact"/>
            </w:pPr>
          </w:p>
        </w:tc>
        <w:tc>
          <w:tcPr>
            <w:tcW w:w="4111" w:type="dxa"/>
            <w:vAlign w:val="bottom"/>
          </w:tcPr>
          <w:p w14:paraId="3DB5AAD6" w14:textId="77777777" w:rsidR="008A1A04" w:rsidRPr="00D837E2" w:rsidRDefault="008A1A04" w:rsidP="00322866">
            <w:pPr>
              <w:spacing w:line="180" w:lineRule="exact"/>
              <w:rPr>
                <w:rFonts w:ascii="David" w:hAnsi="David"/>
                <w:b/>
                <w:bCs/>
                <w:color w:val="000000"/>
                <w:rtl/>
              </w:rPr>
            </w:pPr>
            <w:r w:rsidRPr="00D837E2">
              <w:rPr>
                <w:rFonts w:ascii="David" w:hAnsi="David"/>
                <w:b/>
                <w:bCs/>
                <w:color w:val="000000"/>
                <w:rtl/>
              </w:rPr>
              <w:t>הון</w:t>
            </w:r>
          </w:p>
        </w:tc>
        <w:tc>
          <w:tcPr>
            <w:tcW w:w="1205" w:type="dxa"/>
            <w:vAlign w:val="bottom"/>
          </w:tcPr>
          <w:p w14:paraId="7D67BAD7" w14:textId="77777777" w:rsidR="008A1A04" w:rsidRPr="00D837E2" w:rsidRDefault="007B2EA6" w:rsidP="00322866">
            <w:pPr>
              <w:spacing w:line="180" w:lineRule="exact"/>
              <w:rPr>
                <w:rFonts w:ascii="David" w:hAnsi="David"/>
                <w:color w:val="000000"/>
              </w:rPr>
            </w:pPr>
            <w:r>
              <w:rPr>
                <w:rFonts w:ascii="David" w:hAnsi="David" w:hint="cs"/>
                <w:color w:val="000000"/>
                <w:rtl/>
              </w:rPr>
              <w:t>8</w:t>
            </w:r>
          </w:p>
        </w:tc>
        <w:tc>
          <w:tcPr>
            <w:tcW w:w="1206" w:type="dxa"/>
          </w:tcPr>
          <w:p w14:paraId="0F77C7EA" w14:textId="77777777" w:rsidR="008A1A04" w:rsidRPr="00E03CF5" w:rsidRDefault="008A1A04" w:rsidP="00322866">
            <w:pPr>
              <w:spacing w:line="180" w:lineRule="exact"/>
            </w:pPr>
          </w:p>
        </w:tc>
        <w:tc>
          <w:tcPr>
            <w:tcW w:w="1205" w:type="dxa"/>
          </w:tcPr>
          <w:p w14:paraId="013D0E97" w14:textId="77777777" w:rsidR="008A1A04" w:rsidRPr="00E03CF5" w:rsidRDefault="008A1A04" w:rsidP="00322866">
            <w:pPr>
              <w:spacing w:line="180" w:lineRule="exact"/>
            </w:pPr>
          </w:p>
        </w:tc>
        <w:tc>
          <w:tcPr>
            <w:tcW w:w="1206" w:type="dxa"/>
          </w:tcPr>
          <w:p w14:paraId="1E655B46" w14:textId="77777777" w:rsidR="008A1A04" w:rsidRPr="00B96EE3" w:rsidRDefault="008A1A04" w:rsidP="00322866">
            <w:pPr>
              <w:spacing w:line="180" w:lineRule="exact"/>
              <w:rPr>
                <w:b/>
                <w:bCs/>
              </w:rPr>
            </w:pPr>
          </w:p>
        </w:tc>
      </w:tr>
      <w:tr w:rsidR="008A1A04" w:rsidRPr="00E03CF5" w14:paraId="1609696F" w14:textId="77777777" w:rsidTr="007761DA">
        <w:tc>
          <w:tcPr>
            <w:tcW w:w="1103" w:type="dxa"/>
          </w:tcPr>
          <w:p w14:paraId="7C17B216" w14:textId="77777777" w:rsidR="008A1A04" w:rsidRPr="00E03CF5" w:rsidRDefault="008A1A04" w:rsidP="00322866">
            <w:pPr>
              <w:spacing w:line="180" w:lineRule="exact"/>
            </w:pPr>
          </w:p>
        </w:tc>
        <w:tc>
          <w:tcPr>
            <w:tcW w:w="4111" w:type="dxa"/>
            <w:vAlign w:val="bottom"/>
          </w:tcPr>
          <w:p w14:paraId="3417FAA7" w14:textId="77777777" w:rsidR="008A1A04" w:rsidRPr="00D837E2" w:rsidRDefault="008A1A04" w:rsidP="00322866">
            <w:pPr>
              <w:spacing w:line="180" w:lineRule="exact"/>
              <w:rPr>
                <w:rFonts w:ascii="David" w:hAnsi="David"/>
                <w:b/>
                <w:bCs/>
                <w:color w:val="000000"/>
                <w:rtl/>
              </w:rPr>
            </w:pPr>
            <w:r w:rsidRPr="00D837E2">
              <w:rPr>
                <w:rFonts w:ascii="David" w:hAnsi="David"/>
                <w:color w:val="000000"/>
                <w:rtl/>
              </w:rPr>
              <w:t>הון מניות</w:t>
            </w:r>
          </w:p>
        </w:tc>
        <w:tc>
          <w:tcPr>
            <w:tcW w:w="1205" w:type="dxa"/>
            <w:vAlign w:val="bottom"/>
          </w:tcPr>
          <w:p w14:paraId="16F7B642" w14:textId="77777777" w:rsidR="008A1A04" w:rsidRPr="00D837E2" w:rsidRDefault="008A1A04" w:rsidP="00322866">
            <w:pPr>
              <w:spacing w:line="180" w:lineRule="exact"/>
              <w:rPr>
                <w:rFonts w:ascii="David" w:hAnsi="David"/>
                <w:color w:val="000000"/>
              </w:rPr>
            </w:pPr>
          </w:p>
        </w:tc>
        <w:tc>
          <w:tcPr>
            <w:tcW w:w="1206" w:type="dxa"/>
          </w:tcPr>
          <w:p w14:paraId="3817B06F" w14:textId="77777777" w:rsidR="008A1A04" w:rsidRPr="00E03CF5" w:rsidRDefault="008A1A04" w:rsidP="00322866">
            <w:pPr>
              <w:spacing w:line="180" w:lineRule="exact"/>
            </w:pPr>
          </w:p>
        </w:tc>
        <w:tc>
          <w:tcPr>
            <w:tcW w:w="1205" w:type="dxa"/>
          </w:tcPr>
          <w:p w14:paraId="7FD85D79" w14:textId="77777777" w:rsidR="008A1A04" w:rsidRPr="00E03CF5" w:rsidRDefault="008A1A04" w:rsidP="00322866">
            <w:pPr>
              <w:spacing w:line="180" w:lineRule="exact"/>
            </w:pPr>
          </w:p>
        </w:tc>
        <w:tc>
          <w:tcPr>
            <w:tcW w:w="1206" w:type="dxa"/>
          </w:tcPr>
          <w:p w14:paraId="2A86F247" w14:textId="77777777" w:rsidR="008A1A04" w:rsidRPr="00B96EE3" w:rsidRDefault="008A1A04" w:rsidP="00322866">
            <w:pPr>
              <w:spacing w:line="180" w:lineRule="exact"/>
              <w:rPr>
                <w:b/>
                <w:bCs/>
              </w:rPr>
            </w:pPr>
          </w:p>
        </w:tc>
      </w:tr>
      <w:tr w:rsidR="008A1A04" w:rsidRPr="00E03CF5" w14:paraId="2D3CC3C1" w14:textId="77777777" w:rsidTr="007761DA">
        <w:tc>
          <w:tcPr>
            <w:tcW w:w="1103" w:type="dxa"/>
          </w:tcPr>
          <w:p w14:paraId="021E806C" w14:textId="77777777" w:rsidR="008A1A04" w:rsidRPr="00E03CF5" w:rsidRDefault="008A1A04" w:rsidP="00322866">
            <w:pPr>
              <w:spacing w:line="180" w:lineRule="exact"/>
            </w:pPr>
          </w:p>
        </w:tc>
        <w:tc>
          <w:tcPr>
            <w:tcW w:w="4111" w:type="dxa"/>
            <w:vAlign w:val="bottom"/>
          </w:tcPr>
          <w:p w14:paraId="67317271"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פרמיה על מניות</w:t>
            </w:r>
          </w:p>
        </w:tc>
        <w:tc>
          <w:tcPr>
            <w:tcW w:w="1205" w:type="dxa"/>
            <w:vAlign w:val="bottom"/>
          </w:tcPr>
          <w:p w14:paraId="6F0056A1" w14:textId="77777777" w:rsidR="008A1A04" w:rsidRPr="00D837E2" w:rsidRDefault="008A1A04" w:rsidP="00322866">
            <w:pPr>
              <w:spacing w:line="180" w:lineRule="exact"/>
              <w:rPr>
                <w:rFonts w:ascii="David" w:hAnsi="David"/>
                <w:color w:val="000000"/>
              </w:rPr>
            </w:pPr>
          </w:p>
        </w:tc>
        <w:tc>
          <w:tcPr>
            <w:tcW w:w="1206" w:type="dxa"/>
          </w:tcPr>
          <w:p w14:paraId="7B085FD0" w14:textId="77777777" w:rsidR="008A1A04" w:rsidRPr="00E03CF5" w:rsidRDefault="008A1A04" w:rsidP="00322866">
            <w:pPr>
              <w:spacing w:line="180" w:lineRule="exact"/>
            </w:pPr>
          </w:p>
        </w:tc>
        <w:tc>
          <w:tcPr>
            <w:tcW w:w="1205" w:type="dxa"/>
          </w:tcPr>
          <w:p w14:paraId="0B509C30" w14:textId="77777777" w:rsidR="008A1A04" w:rsidRPr="00E03CF5" w:rsidRDefault="008A1A04" w:rsidP="00322866">
            <w:pPr>
              <w:spacing w:line="180" w:lineRule="exact"/>
            </w:pPr>
          </w:p>
        </w:tc>
        <w:tc>
          <w:tcPr>
            <w:tcW w:w="1206" w:type="dxa"/>
          </w:tcPr>
          <w:p w14:paraId="2E848706" w14:textId="77777777" w:rsidR="008A1A04" w:rsidRPr="00B96EE3" w:rsidRDefault="008A1A04" w:rsidP="00322866">
            <w:pPr>
              <w:spacing w:line="180" w:lineRule="exact"/>
              <w:rPr>
                <w:b/>
                <w:bCs/>
              </w:rPr>
            </w:pPr>
          </w:p>
        </w:tc>
      </w:tr>
      <w:tr w:rsidR="008A1A04" w:rsidRPr="00E03CF5" w14:paraId="3122DA47" w14:textId="77777777" w:rsidTr="007761DA">
        <w:tc>
          <w:tcPr>
            <w:tcW w:w="1103" w:type="dxa"/>
          </w:tcPr>
          <w:p w14:paraId="0F2E7D09" w14:textId="77777777" w:rsidR="008A1A04" w:rsidRPr="00E03CF5" w:rsidRDefault="008A1A04" w:rsidP="00322866">
            <w:pPr>
              <w:spacing w:line="180" w:lineRule="exact"/>
            </w:pPr>
          </w:p>
        </w:tc>
        <w:tc>
          <w:tcPr>
            <w:tcW w:w="4111" w:type="dxa"/>
            <w:vAlign w:val="bottom"/>
          </w:tcPr>
          <w:p w14:paraId="057F8569"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קרנות הון</w:t>
            </w:r>
          </w:p>
        </w:tc>
        <w:tc>
          <w:tcPr>
            <w:tcW w:w="1205" w:type="dxa"/>
            <w:vAlign w:val="bottom"/>
          </w:tcPr>
          <w:p w14:paraId="082DB708" w14:textId="77777777" w:rsidR="008A1A04" w:rsidRPr="00D837E2" w:rsidRDefault="008A1A04" w:rsidP="00322866">
            <w:pPr>
              <w:spacing w:line="180" w:lineRule="exact"/>
              <w:rPr>
                <w:rFonts w:ascii="David" w:hAnsi="David"/>
                <w:color w:val="000000"/>
              </w:rPr>
            </w:pPr>
          </w:p>
        </w:tc>
        <w:tc>
          <w:tcPr>
            <w:tcW w:w="1206" w:type="dxa"/>
          </w:tcPr>
          <w:p w14:paraId="5CD375FC" w14:textId="77777777" w:rsidR="008A1A04" w:rsidRPr="00E03CF5" w:rsidRDefault="008A1A04" w:rsidP="00322866">
            <w:pPr>
              <w:spacing w:line="180" w:lineRule="exact"/>
            </w:pPr>
          </w:p>
        </w:tc>
        <w:tc>
          <w:tcPr>
            <w:tcW w:w="1205" w:type="dxa"/>
          </w:tcPr>
          <w:p w14:paraId="37623AB6" w14:textId="77777777" w:rsidR="008A1A04" w:rsidRPr="00E03CF5" w:rsidRDefault="008A1A04" w:rsidP="00322866">
            <w:pPr>
              <w:spacing w:line="180" w:lineRule="exact"/>
            </w:pPr>
          </w:p>
        </w:tc>
        <w:tc>
          <w:tcPr>
            <w:tcW w:w="1206" w:type="dxa"/>
          </w:tcPr>
          <w:p w14:paraId="4E731CC0" w14:textId="77777777" w:rsidR="008A1A04" w:rsidRPr="00B96EE3" w:rsidRDefault="008A1A04" w:rsidP="00322866">
            <w:pPr>
              <w:spacing w:line="180" w:lineRule="exact"/>
              <w:rPr>
                <w:b/>
                <w:bCs/>
              </w:rPr>
            </w:pPr>
          </w:p>
        </w:tc>
      </w:tr>
      <w:tr w:rsidR="008A1A04" w:rsidRPr="00E03CF5" w14:paraId="111EDEB9" w14:textId="77777777" w:rsidTr="007761DA">
        <w:tc>
          <w:tcPr>
            <w:tcW w:w="1103" w:type="dxa"/>
          </w:tcPr>
          <w:p w14:paraId="211C982F" w14:textId="77777777" w:rsidR="008A1A04" w:rsidRPr="00E03CF5" w:rsidRDefault="008A1A04" w:rsidP="00322866">
            <w:pPr>
              <w:spacing w:line="180" w:lineRule="exact"/>
            </w:pPr>
          </w:p>
        </w:tc>
        <w:tc>
          <w:tcPr>
            <w:tcW w:w="4111" w:type="dxa"/>
            <w:vAlign w:val="bottom"/>
          </w:tcPr>
          <w:p w14:paraId="6106F400"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שטרי הון צמיתים</w:t>
            </w:r>
          </w:p>
        </w:tc>
        <w:tc>
          <w:tcPr>
            <w:tcW w:w="1205" w:type="dxa"/>
            <w:vAlign w:val="bottom"/>
          </w:tcPr>
          <w:p w14:paraId="62CB954A" w14:textId="77777777" w:rsidR="008A1A04" w:rsidRPr="00D837E2" w:rsidRDefault="008A1A04" w:rsidP="00322866">
            <w:pPr>
              <w:spacing w:line="180" w:lineRule="exact"/>
              <w:rPr>
                <w:rFonts w:ascii="David" w:hAnsi="David"/>
                <w:color w:val="000000"/>
              </w:rPr>
            </w:pPr>
          </w:p>
        </w:tc>
        <w:tc>
          <w:tcPr>
            <w:tcW w:w="1206" w:type="dxa"/>
          </w:tcPr>
          <w:p w14:paraId="372B2A4D" w14:textId="77777777" w:rsidR="008A1A04" w:rsidRPr="00E03CF5" w:rsidRDefault="008A1A04" w:rsidP="00322866">
            <w:pPr>
              <w:spacing w:line="180" w:lineRule="exact"/>
            </w:pPr>
          </w:p>
        </w:tc>
        <w:tc>
          <w:tcPr>
            <w:tcW w:w="1205" w:type="dxa"/>
          </w:tcPr>
          <w:p w14:paraId="0E028D77" w14:textId="77777777" w:rsidR="008A1A04" w:rsidRPr="00E03CF5" w:rsidRDefault="008A1A04" w:rsidP="00322866">
            <w:pPr>
              <w:spacing w:line="180" w:lineRule="exact"/>
            </w:pPr>
          </w:p>
        </w:tc>
        <w:tc>
          <w:tcPr>
            <w:tcW w:w="1206" w:type="dxa"/>
          </w:tcPr>
          <w:p w14:paraId="12F9B845" w14:textId="77777777" w:rsidR="008A1A04" w:rsidRPr="00B96EE3" w:rsidRDefault="008A1A04" w:rsidP="00322866">
            <w:pPr>
              <w:spacing w:line="180" w:lineRule="exact"/>
              <w:rPr>
                <w:b/>
                <w:bCs/>
              </w:rPr>
            </w:pPr>
          </w:p>
        </w:tc>
      </w:tr>
      <w:tr w:rsidR="008A1A04" w:rsidRPr="00E03CF5" w14:paraId="5DC234BA" w14:textId="77777777" w:rsidTr="007761DA">
        <w:tc>
          <w:tcPr>
            <w:tcW w:w="1103" w:type="dxa"/>
          </w:tcPr>
          <w:p w14:paraId="685326C3" w14:textId="77777777" w:rsidR="008A1A04" w:rsidRPr="00E03CF5" w:rsidRDefault="008A1A04" w:rsidP="00322866">
            <w:pPr>
              <w:spacing w:line="180" w:lineRule="exact"/>
            </w:pPr>
          </w:p>
        </w:tc>
        <w:tc>
          <w:tcPr>
            <w:tcW w:w="4111" w:type="dxa"/>
            <w:vAlign w:val="bottom"/>
          </w:tcPr>
          <w:p w14:paraId="5902F296" w14:textId="77777777" w:rsidR="008A1A04" w:rsidRPr="00D837E2" w:rsidRDefault="008A1A04" w:rsidP="00322866">
            <w:pPr>
              <w:spacing w:line="180" w:lineRule="exact"/>
              <w:rPr>
                <w:rFonts w:ascii="David" w:hAnsi="David"/>
                <w:color w:val="000000"/>
                <w:rtl/>
              </w:rPr>
            </w:pPr>
            <w:r w:rsidRPr="00D837E2">
              <w:rPr>
                <w:rFonts w:ascii="David" w:hAnsi="David"/>
                <w:color w:val="000000"/>
                <w:rtl/>
              </w:rPr>
              <w:t>עודפים</w:t>
            </w:r>
          </w:p>
        </w:tc>
        <w:tc>
          <w:tcPr>
            <w:tcW w:w="1205" w:type="dxa"/>
            <w:vAlign w:val="bottom"/>
          </w:tcPr>
          <w:p w14:paraId="612145F9" w14:textId="77777777" w:rsidR="008A1A04" w:rsidRPr="00D837E2" w:rsidRDefault="008A1A04" w:rsidP="00322866">
            <w:pPr>
              <w:spacing w:line="180" w:lineRule="exact"/>
              <w:rPr>
                <w:rFonts w:ascii="David" w:hAnsi="David"/>
                <w:color w:val="000000"/>
              </w:rPr>
            </w:pPr>
          </w:p>
        </w:tc>
        <w:tc>
          <w:tcPr>
            <w:tcW w:w="1206" w:type="dxa"/>
          </w:tcPr>
          <w:p w14:paraId="5486475C" w14:textId="77777777" w:rsidR="008A1A04" w:rsidRPr="00E03CF5" w:rsidRDefault="008A1A04" w:rsidP="00322866">
            <w:pPr>
              <w:pBdr>
                <w:bottom w:val="single" w:sz="4" w:space="1" w:color="auto"/>
              </w:pBdr>
              <w:spacing w:line="180" w:lineRule="exact"/>
            </w:pPr>
          </w:p>
        </w:tc>
        <w:tc>
          <w:tcPr>
            <w:tcW w:w="1205" w:type="dxa"/>
          </w:tcPr>
          <w:p w14:paraId="3E6C6F76" w14:textId="77777777" w:rsidR="008A1A04" w:rsidRPr="00E03CF5" w:rsidRDefault="008A1A04" w:rsidP="00322866">
            <w:pPr>
              <w:pBdr>
                <w:bottom w:val="single" w:sz="4" w:space="1" w:color="auto"/>
              </w:pBdr>
              <w:spacing w:line="180" w:lineRule="exact"/>
            </w:pPr>
          </w:p>
        </w:tc>
        <w:tc>
          <w:tcPr>
            <w:tcW w:w="1206" w:type="dxa"/>
          </w:tcPr>
          <w:p w14:paraId="60FCCFF1" w14:textId="77777777" w:rsidR="008A1A04" w:rsidRPr="00B96EE3" w:rsidRDefault="008A1A04" w:rsidP="00322866">
            <w:pPr>
              <w:pBdr>
                <w:bottom w:val="single" w:sz="4" w:space="1" w:color="auto"/>
              </w:pBdr>
              <w:spacing w:line="180" w:lineRule="exact"/>
              <w:rPr>
                <w:b/>
                <w:bCs/>
              </w:rPr>
            </w:pPr>
          </w:p>
        </w:tc>
      </w:tr>
      <w:tr w:rsidR="008A1A04" w:rsidRPr="00E03CF5" w14:paraId="2906925E" w14:textId="77777777" w:rsidTr="007761DA">
        <w:tc>
          <w:tcPr>
            <w:tcW w:w="1103" w:type="dxa"/>
          </w:tcPr>
          <w:p w14:paraId="7E6DBE26" w14:textId="77777777" w:rsidR="008A1A04" w:rsidRPr="00E03CF5" w:rsidRDefault="008A1A04" w:rsidP="00322866">
            <w:pPr>
              <w:spacing w:line="180" w:lineRule="exact"/>
            </w:pPr>
          </w:p>
        </w:tc>
        <w:tc>
          <w:tcPr>
            <w:tcW w:w="4111" w:type="dxa"/>
            <w:vAlign w:val="bottom"/>
          </w:tcPr>
          <w:p w14:paraId="5324BE4D" w14:textId="77777777" w:rsidR="008A1A04" w:rsidRPr="00D837E2" w:rsidRDefault="008A1A04" w:rsidP="00322866">
            <w:pPr>
              <w:spacing w:line="180" w:lineRule="exact"/>
              <w:rPr>
                <w:rFonts w:ascii="David" w:hAnsi="David"/>
                <w:color w:val="000000"/>
                <w:rtl/>
              </w:rPr>
            </w:pPr>
            <w:r w:rsidRPr="00D837E2">
              <w:rPr>
                <w:rFonts w:ascii="David" w:hAnsi="David"/>
                <w:b/>
                <w:bCs/>
                <w:color w:val="000000"/>
                <w:rtl/>
              </w:rPr>
              <w:t>סך הכל הון המיוחס לבעלי המניות של החברה</w:t>
            </w:r>
          </w:p>
        </w:tc>
        <w:tc>
          <w:tcPr>
            <w:tcW w:w="1205" w:type="dxa"/>
            <w:vAlign w:val="bottom"/>
          </w:tcPr>
          <w:p w14:paraId="43A56B9C" w14:textId="77777777" w:rsidR="008A1A04" w:rsidRPr="00D837E2" w:rsidRDefault="008A1A04" w:rsidP="00322866">
            <w:pPr>
              <w:spacing w:line="180" w:lineRule="exact"/>
              <w:rPr>
                <w:rFonts w:ascii="David" w:hAnsi="David"/>
                <w:color w:val="000000"/>
              </w:rPr>
            </w:pPr>
          </w:p>
        </w:tc>
        <w:tc>
          <w:tcPr>
            <w:tcW w:w="1206" w:type="dxa"/>
          </w:tcPr>
          <w:p w14:paraId="3C1E1F22" w14:textId="77777777" w:rsidR="008A1A04" w:rsidRPr="00E03CF5" w:rsidRDefault="008A1A04" w:rsidP="00322866">
            <w:pPr>
              <w:spacing w:line="180" w:lineRule="exact"/>
            </w:pPr>
          </w:p>
        </w:tc>
        <w:tc>
          <w:tcPr>
            <w:tcW w:w="1205" w:type="dxa"/>
          </w:tcPr>
          <w:p w14:paraId="6A9D1E8F" w14:textId="77777777" w:rsidR="008A1A04" w:rsidRPr="00E03CF5" w:rsidRDefault="008A1A04" w:rsidP="00322866">
            <w:pPr>
              <w:spacing w:line="180" w:lineRule="exact"/>
            </w:pPr>
          </w:p>
        </w:tc>
        <w:tc>
          <w:tcPr>
            <w:tcW w:w="1206" w:type="dxa"/>
          </w:tcPr>
          <w:p w14:paraId="28AA5188" w14:textId="77777777" w:rsidR="008A1A04" w:rsidRPr="00B96EE3" w:rsidRDefault="008A1A04" w:rsidP="00322866">
            <w:pPr>
              <w:spacing w:line="180" w:lineRule="exact"/>
              <w:rPr>
                <w:b/>
                <w:bCs/>
              </w:rPr>
            </w:pPr>
          </w:p>
        </w:tc>
      </w:tr>
      <w:tr w:rsidR="008A1A04" w:rsidRPr="00E03CF5" w14:paraId="67F355AC" w14:textId="77777777" w:rsidTr="007761DA">
        <w:tc>
          <w:tcPr>
            <w:tcW w:w="1103" w:type="dxa"/>
          </w:tcPr>
          <w:p w14:paraId="7C29F052" w14:textId="77777777" w:rsidR="008A1A04" w:rsidRPr="00E03CF5" w:rsidRDefault="008A1A04" w:rsidP="00322866">
            <w:pPr>
              <w:spacing w:line="180" w:lineRule="exact"/>
            </w:pPr>
          </w:p>
        </w:tc>
        <w:tc>
          <w:tcPr>
            <w:tcW w:w="4111" w:type="dxa"/>
            <w:vAlign w:val="bottom"/>
          </w:tcPr>
          <w:p w14:paraId="6FF56143" w14:textId="77777777" w:rsidR="008A1A04" w:rsidRPr="00D837E2" w:rsidRDefault="008A1A04" w:rsidP="00322866">
            <w:pPr>
              <w:spacing w:line="180" w:lineRule="exact"/>
              <w:rPr>
                <w:rFonts w:ascii="David" w:hAnsi="David"/>
                <w:b/>
                <w:bCs/>
                <w:color w:val="000000"/>
                <w:rtl/>
              </w:rPr>
            </w:pPr>
            <w:r w:rsidRPr="00D837E2">
              <w:rPr>
                <w:rFonts w:ascii="David" w:hAnsi="David"/>
                <w:color w:val="000000"/>
                <w:rtl/>
              </w:rPr>
              <w:t>זכויות שאינן מקנות שליטה</w:t>
            </w:r>
          </w:p>
        </w:tc>
        <w:tc>
          <w:tcPr>
            <w:tcW w:w="1205" w:type="dxa"/>
            <w:vAlign w:val="bottom"/>
          </w:tcPr>
          <w:p w14:paraId="33A141B3" w14:textId="77777777" w:rsidR="008A1A04" w:rsidRPr="00D837E2" w:rsidRDefault="008A1A04" w:rsidP="00322866">
            <w:pPr>
              <w:spacing w:line="180" w:lineRule="exact"/>
              <w:rPr>
                <w:rFonts w:ascii="David" w:hAnsi="David"/>
                <w:color w:val="000000"/>
              </w:rPr>
            </w:pPr>
          </w:p>
        </w:tc>
        <w:tc>
          <w:tcPr>
            <w:tcW w:w="1206" w:type="dxa"/>
          </w:tcPr>
          <w:p w14:paraId="4C623B54" w14:textId="77777777" w:rsidR="008A1A04" w:rsidRPr="00E03CF5" w:rsidRDefault="008A1A04" w:rsidP="00322866">
            <w:pPr>
              <w:pBdr>
                <w:bottom w:val="single" w:sz="4" w:space="1" w:color="auto"/>
              </w:pBdr>
              <w:spacing w:line="180" w:lineRule="exact"/>
            </w:pPr>
          </w:p>
        </w:tc>
        <w:tc>
          <w:tcPr>
            <w:tcW w:w="1205" w:type="dxa"/>
          </w:tcPr>
          <w:p w14:paraId="6F8AF468" w14:textId="77777777" w:rsidR="008A1A04" w:rsidRPr="00E03CF5" w:rsidRDefault="008A1A04" w:rsidP="00322866">
            <w:pPr>
              <w:pBdr>
                <w:bottom w:val="single" w:sz="4" w:space="1" w:color="auto"/>
              </w:pBdr>
              <w:spacing w:line="180" w:lineRule="exact"/>
            </w:pPr>
          </w:p>
        </w:tc>
        <w:tc>
          <w:tcPr>
            <w:tcW w:w="1206" w:type="dxa"/>
          </w:tcPr>
          <w:p w14:paraId="40CF3364" w14:textId="77777777" w:rsidR="008A1A04" w:rsidRPr="00B96EE3" w:rsidRDefault="008A1A04" w:rsidP="00322866">
            <w:pPr>
              <w:pBdr>
                <w:bottom w:val="single" w:sz="4" w:space="1" w:color="auto"/>
              </w:pBdr>
              <w:spacing w:line="180" w:lineRule="exact"/>
              <w:rPr>
                <w:b/>
                <w:bCs/>
              </w:rPr>
            </w:pPr>
          </w:p>
        </w:tc>
      </w:tr>
      <w:tr w:rsidR="008A1A04" w:rsidRPr="00E03CF5" w14:paraId="27A861FE" w14:textId="77777777" w:rsidTr="007761DA">
        <w:tc>
          <w:tcPr>
            <w:tcW w:w="1103" w:type="dxa"/>
          </w:tcPr>
          <w:p w14:paraId="7D2A9939" w14:textId="77777777" w:rsidR="008A1A04" w:rsidRPr="00E03CF5" w:rsidRDefault="008A1A04" w:rsidP="00322866">
            <w:pPr>
              <w:spacing w:line="180" w:lineRule="exact"/>
            </w:pPr>
          </w:p>
        </w:tc>
        <w:tc>
          <w:tcPr>
            <w:tcW w:w="4111" w:type="dxa"/>
            <w:vAlign w:val="bottom"/>
          </w:tcPr>
          <w:p w14:paraId="66451591" w14:textId="77777777" w:rsidR="008A1A04" w:rsidRPr="00D837E2" w:rsidRDefault="008A1A04" w:rsidP="00322866">
            <w:pPr>
              <w:spacing w:line="180" w:lineRule="exact"/>
              <w:rPr>
                <w:rFonts w:ascii="David" w:hAnsi="David"/>
                <w:color w:val="000000"/>
                <w:rtl/>
              </w:rPr>
            </w:pPr>
            <w:r w:rsidRPr="00D837E2">
              <w:rPr>
                <w:rFonts w:ascii="David" w:hAnsi="David"/>
                <w:b/>
                <w:bCs/>
                <w:color w:val="000000"/>
                <w:rtl/>
              </w:rPr>
              <w:t>סך הכל הון</w:t>
            </w:r>
          </w:p>
        </w:tc>
        <w:tc>
          <w:tcPr>
            <w:tcW w:w="1205" w:type="dxa"/>
            <w:vAlign w:val="bottom"/>
          </w:tcPr>
          <w:p w14:paraId="0359513E" w14:textId="77777777" w:rsidR="008A1A04" w:rsidRPr="00D837E2" w:rsidRDefault="008A1A04" w:rsidP="00322866">
            <w:pPr>
              <w:spacing w:line="180" w:lineRule="exact"/>
              <w:rPr>
                <w:rFonts w:ascii="David" w:hAnsi="David"/>
                <w:color w:val="000000"/>
              </w:rPr>
            </w:pPr>
          </w:p>
        </w:tc>
        <w:tc>
          <w:tcPr>
            <w:tcW w:w="1206" w:type="dxa"/>
          </w:tcPr>
          <w:p w14:paraId="148E6AC7" w14:textId="77777777" w:rsidR="008A1A04" w:rsidRPr="00E03CF5" w:rsidRDefault="008A1A04" w:rsidP="00322866">
            <w:pPr>
              <w:pBdr>
                <w:bottom w:val="single" w:sz="4" w:space="1" w:color="auto"/>
              </w:pBdr>
              <w:spacing w:line="180" w:lineRule="exact"/>
            </w:pPr>
          </w:p>
        </w:tc>
        <w:tc>
          <w:tcPr>
            <w:tcW w:w="1205" w:type="dxa"/>
          </w:tcPr>
          <w:p w14:paraId="36A31110" w14:textId="77777777" w:rsidR="008A1A04" w:rsidRPr="00E03CF5" w:rsidRDefault="008A1A04" w:rsidP="00322866">
            <w:pPr>
              <w:pBdr>
                <w:bottom w:val="single" w:sz="4" w:space="1" w:color="auto"/>
              </w:pBdr>
              <w:spacing w:line="180" w:lineRule="exact"/>
            </w:pPr>
          </w:p>
        </w:tc>
        <w:tc>
          <w:tcPr>
            <w:tcW w:w="1206" w:type="dxa"/>
          </w:tcPr>
          <w:p w14:paraId="28D25234" w14:textId="77777777" w:rsidR="008A1A04" w:rsidRPr="00B96EE3" w:rsidRDefault="008A1A04" w:rsidP="00322866">
            <w:pPr>
              <w:pBdr>
                <w:bottom w:val="single" w:sz="4" w:space="1" w:color="auto"/>
              </w:pBdr>
              <w:spacing w:line="180" w:lineRule="exact"/>
              <w:rPr>
                <w:b/>
                <w:bCs/>
              </w:rPr>
            </w:pPr>
          </w:p>
        </w:tc>
      </w:tr>
      <w:tr w:rsidR="008A1A04" w:rsidRPr="00E03CF5" w14:paraId="01885139" w14:textId="77777777" w:rsidTr="007761DA">
        <w:tc>
          <w:tcPr>
            <w:tcW w:w="1103" w:type="dxa"/>
          </w:tcPr>
          <w:p w14:paraId="01C42398" w14:textId="77777777" w:rsidR="008A1A04" w:rsidRPr="00E03CF5" w:rsidRDefault="008A1A04" w:rsidP="00322866">
            <w:pPr>
              <w:spacing w:line="180" w:lineRule="exact"/>
            </w:pPr>
          </w:p>
        </w:tc>
        <w:tc>
          <w:tcPr>
            <w:tcW w:w="4111" w:type="dxa"/>
            <w:vAlign w:val="bottom"/>
          </w:tcPr>
          <w:p w14:paraId="5C963B49" w14:textId="77777777" w:rsidR="008A1A04" w:rsidRPr="00D837E2" w:rsidRDefault="008A1A04" w:rsidP="00322866">
            <w:pPr>
              <w:spacing w:line="180" w:lineRule="exact"/>
              <w:rPr>
                <w:rFonts w:ascii="David" w:hAnsi="David"/>
                <w:b/>
                <w:bCs/>
                <w:color w:val="000000"/>
                <w:rtl/>
              </w:rPr>
            </w:pPr>
          </w:p>
        </w:tc>
        <w:tc>
          <w:tcPr>
            <w:tcW w:w="1205" w:type="dxa"/>
            <w:vAlign w:val="bottom"/>
          </w:tcPr>
          <w:p w14:paraId="0A6D3ACA" w14:textId="77777777" w:rsidR="008A1A04" w:rsidRPr="00D837E2" w:rsidRDefault="008A1A04" w:rsidP="00322866">
            <w:pPr>
              <w:spacing w:line="180" w:lineRule="exact"/>
              <w:rPr>
                <w:rFonts w:ascii="David" w:hAnsi="David"/>
                <w:color w:val="000000"/>
              </w:rPr>
            </w:pPr>
          </w:p>
        </w:tc>
        <w:tc>
          <w:tcPr>
            <w:tcW w:w="1206" w:type="dxa"/>
          </w:tcPr>
          <w:p w14:paraId="1B7504A4" w14:textId="77777777" w:rsidR="008A1A04" w:rsidRPr="00E03CF5" w:rsidRDefault="008A1A04" w:rsidP="00322866">
            <w:pPr>
              <w:spacing w:line="180" w:lineRule="exact"/>
            </w:pPr>
          </w:p>
        </w:tc>
        <w:tc>
          <w:tcPr>
            <w:tcW w:w="1205" w:type="dxa"/>
          </w:tcPr>
          <w:p w14:paraId="733FD653" w14:textId="77777777" w:rsidR="008A1A04" w:rsidRPr="00E03CF5" w:rsidRDefault="008A1A04" w:rsidP="00322866">
            <w:pPr>
              <w:spacing w:line="180" w:lineRule="exact"/>
            </w:pPr>
          </w:p>
        </w:tc>
        <w:tc>
          <w:tcPr>
            <w:tcW w:w="1206" w:type="dxa"/>
          </w:tcPr>
          <w:p w14:paraId="730E2AAE" w14:textId="77777777" w:rsidR="008A1A04" w:rsidRPr="00B96EE3" w:rsidRDefault="008A1A04" w:rsidP="00322866">
            <w:pPr>
              <w:spacing w:line="180" w:lineRule="exact"/>
              <w:rPr>
                <w:b/>
                <w:bCs/>
              </w:rPr>
            </w:pPr>
          </w:p>
        </w:tc>
      </w:tr>
      <w:tr w:rsidR="008A1A04" w:rsidRPr="00E03CF5" w14:paraId="2F88F2E9" w14:textId="77777777" w:rsidTr="007761DA">
        <w:tc>
          <w:tcPr>
            <w:tcW w:w="1103" w:type="dxa"/>
          </w:tcPr>
          <w:p w14:paraId="65A09C7F" w14:textId="77777777" w:rsidR="008A1A04" w:rsidRPr="00E03CF5" w:rsidRDefault="008A1A04" w:rsidP="00322866">
            <w:pPr>
              <w:spacing w:line="180" w:lineRule="exact"/>
            </w:pPr>
          </w:p>
        </w:tc>
        <w:tc>
          <w:tcPr>
            <w:tcW w:w="4111" w:type="dxa"/>
            <w:vAlign w:val="bottom"/>
          </w:tcPr>
          <w:p w14:paraId="5DA09518" w14:textId="77777777" w:rsidR="008A1A04" w:rsidRPr="00D837E2" w:rsidRDefault="008A1A04" w:rsidP="00322866">
            <w:pPr>
              <w:spacing w:line="180" w:lineRule="exact"/>
              <w:rPr>
                <w:rFonts w:ascii="David" w:hAnsi="David"/>
                <w:b/>
                <w:bCs/>
                <w:color w:val="000000"/>
                <w:rtl/>
              </w:rPr>
            </w:pPr>
            <w:r w:rsidRPr="00D837E2">
              <w:rPr>
                <w:rFonts w:ascii="David" w:hAnsi="David"/>
                <w:b/>
                <w:bCs/>
                <w:color w:val="000000"/>
                <w:rtl/>
              </w:rPr>
              <w:t>סך הכל התחייבויות והון</w:t>
            </w:r>
          </w:p>
        </w:tc>
        <w:tc>
          <w:tcPr>
            <w:tcW w:w="1205" w:type="dxa"/>
            <w:vAlign w:val="bottom"/>
          </w:tcPr>
          <w:p w14:paraId="7484A0AB" w14:textId="77777777" w:rsidR="008A1A04" w:rsidRPr="00D837E2" w:rsidRDefault="008A1A04" w:rsidP="00322866">
            <w:pPr>
              <w:spacing w:line="180" w:lineRule="exact"/>
              <w:rPr>
                <w:rFonts w:ascii="David" w:hAnsi="David"/>
                <w:color w:val="000000"/>
              </w:rPr>
            </w:pPr>
          </w:p>
        </w:tc>
        <w:tc>
          <w:tcPr>
            <w:tcW w:w="1206" w:type="dxa"/>
          </w:tcPr>
          <w:p w14:paraId="1F14AFFE" w14:textId="77777777" w:rsidR="008A1A04" w:rsidRPr="00E03CF5" w:rsidRDefault="008A1A04" w:rsidP="00322866">
            <w:pPr>
              <w:pBdr>
                <w:bottom w:val="double" w:sz="4" w:space="1" w:color="auto"/>
              </w:pBdr>
              <w:spacing w:line="180" w:lineRule="exact"/>
            </w:pPr>
          </w:p>
        </w:tc>
        <w:tc>
          <w:tcPr>
            <w:tcW w:w="1205" w:type="dxa"/>
          </w:tcPr>
          <w:p w14:paraId="77B05E17" w14:textId="77777777" w:rsidR="008A1A04" w:rsidRPr="00E03CF5" w:rsidRDefault="008A1A04" w:rsidP="00322866">
            <w:pPr>
              <w:pBdr>
                <w:bottom w:val="double" w:sz="4" w:space="1" w:color="auto"/>
              </w:pBdr>
              <w:spacing w:line="180" w:lineRule="exact"/>
            </w:pPr>
          </w:p>
        </w:tc>
        <w:tc>
          <w:tcPr>
            <w:tcW w:w="1206" w:type="dxa"/>
          </w:tcPr>
          <w:p w14:paraId="441688BF" w14:textId="77777777" w:rsidR="008A1A04" w:rsidRPr="00B96EE3" w:rsidRDefault="008A1A04" w:rsidP="00322866">
            <w:pPr>
              <w:pBdr>
                <w:bottom w:val="double" w:sz="4" w:space="1" w:color="auto"/>
              </w:pBdr>
              <w:spacing w:line="180" w:lineRule="exact"/>
              <w:rPr>
                <w:b/>
                <w:bCs/>
              </w:rPr>
            </w:pPr>
          </w:p>
        </w:tc>
      </w:tr>
    </w:tbl>
    <w:p w14:paraId="33DBA139" w14:textId="77777777" w:rsidR="008A1A04" w:rsidRDefault="008A1A04" w:rsidP="00C95C52">
      <w:pPr>
        <w:spacing w:line="200" w:lineRule="exact"/>
        <w:rPr>
          <w:rtl/>
        </w:rPr>
      </w:pPr>
    </w:p>
    <w:p w14:paraId="18F6E197" w14:textId="021B1A99" w:rsidR="000F0C1C" w:rsidRDefault="000F0C1C" w:rsidP="000F0C1C">
      <w:pPr>
        <w:widowControl/>
        <w:overflowPunct/>
        <w:autoSpaceDE/>
        <w:autoSpaceDN/>
        <w:adjustRightInd/>
        <w:spacing w:line="200" w:lineRule="exact"/>
        <w:textAlignment w:val="auto"/>
        <w:rPr>
          <w:rFonts w:ascii="David" w:hAnsi="David"/>
          <w:color w:val="000000"/>
          <w:rtl/>
        </w:rPr>
      </w:pPr>
      <w:r>
        <w:rPr>
          <w:rFonts w:ascii="David" w:hAnsi="David"/>
          <w:color w:val="000000"/>
        </w:rPr>
        <w:t>*</w:t>
      </w:r>
      <w:r>
        <w:rPr>
          <w:rFonts w:ascii="Calibri" w:hAnsi="Calibri" w:cs="Calibri"/>
          <w:color w:val="000000"/>
          <w:rtl/>
        </w:rPr>
        <w:tab/>
      </w:r>
      <w:r w:rsidRPr="00BB17E8">
        <w:rPr>
          <w:rFonts w:ascii="David" w:hAnsi="David"/>
          <w:color w:val="000000"/>
          <w:rtl/>
        </w:rPr>
        <w:t>סעיף זה כולל גם התחייבויות בגין חוזים לניהול קופות גמל מבטיחות תשואה.</w:t>
      </w:r>
    </w:p>
    <w:p w14:paraId="52391022" w14:textId="77777777" w:rsidR="00BB17E8" w:rsidRPr="00BB17E8" w:rsidRDefault="00BB17E8" w:rsidP="00C95C52">
      <w:pPr>
        <w:widowControl/>
        <w:overflowPunct/>
        <w:autoSpaceDE/>
        <w:autoSpaceDN/>
        <w:adjustRightInd/>
        <w:spacing w:line="200" w:lineRule="exact"/>
        <w:textAlignment w:val="auto"/>
        <w:rPr>
          <w:rFonts w:ascii="David" w:hAnsi="David"/>
          <w:sz w:val="20"/>
          <w:szCs w:val="20"/>
        </w:rPr>
      </w:pPr>
    </w:p>
    <w:p w14:paraId="722CBD9E" w14:textId="77777777" w:rsidR="00BB17E8" w:rsidRDefault="00BB17E8" w:rsidP="00C95C52">
      <w:pPr>
        <w:widowControl/>
        <w:overflowPunct/>
        <w:autoSpaceDE/>
        <w:autoSpaceDN/>
        <w:adjustRightInd/>
        <w:textAlignment w:val="auto"/>
        <w:rPr>
          <w:rFonts w:ascii="David" w:hAnsi="David"/>
          <w:color w:val="000000"/>
          <w:rtl/>
        </w:rPr>
      </w:pPr>
      <w:r w:rsidRPr="00BB17E8">
        <w:rPr>
          <w:rFonts w:ascii="David" w:hAnsi="David"/>
          <w:color w:val="000000"/>
          <w:rtl/>
        </w:rPr>
        <w:t>ה</w:t>
      </w:r>
      <w:r w:rsidR="008C55C5">
        <w:rPr>
          <w:rFonts w:ascii="David" w:hAnsi="David"/>
          <w:color w:val="000000"/>
          <w:rtl/>
        </w:rPr>
        <w:t>ביאורים</w:t>
      </w:r>
      <w:r w:rsidRPr="00BB17E8">
        <w:rPr>
          <w:rFonts w:ascii="David" w:hAnsi="David"/>
          <w:color w:val="000000"/>
          <w:rtl/>
        </w:rPr>
        <w:t xml:space="preserve"> המצורפים מהווים חלק בלתי נפרד מהדוחות הכספיים.</w:t>
      </w:r>
      <w:r>
        <w:rPr>
          <w:rFonts w:ascii="David" w:hAnsi="David"/>
          <w:color w:val="000000"/>
          <w:rtl/>
        </w:rPr>
        <w:br w:type="page"/>
      </w:r>
    </w:p>
    <w:p w14:paraId="39734B5D" w14:textId="64D82198"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171EF718" w14:textId="528D9F09" w:rsidR="004E48AB" w:rsidRDefault="004E48AB" w:rsidP="004E48AB">
      <w:pPr>
        <w:pStyle w:val="Header"/>
        <w:jc w:val="right"/>
        <w:rPr>
          <w:rtl/>
        </w:rPr>
      </w:pPr>
      <w:r>
        <w:rPr>
          <w:rFonts w:hint="cs"/>
          <w:rtl/>
        </w:rPr>
        <w:t xml:space="preserve">ליום 30 ביוני </w:t>
      </w:r>
      <w:r w:rsidR="005264D4">
        <w:rPr>
          <w:rFonts w:hint="cs"/>
          <w:rtl/>
        </w:rPr>
        <w:t>2026</w:t>
      </w:r>
    </w:p>
    <w:p w14:paraId="19FA1210" w14:textId="77777777" w:rsidR="005404F7" w:rsidRPr="000C01C1" w:rsidRDefault="004E64ED" w:rsidP="005404F7">
      <w:pPr>
        <w:pBdr>
          <w:bottom w:val="single" w:sz="6" w:space="1" w:color="auto"/>
        </w:pBdr>
        <w:tabs>
          <w:tab w:val="left" w:pos="567"/>
          <w:tab w:val="left" w:pos="1134"/>
          <w:tab w:val="left" w:pos="1701"/>
          <w:tab w:val="left" w:pos="2268"/>
        </w:tabs>
        <w:spacing w:line="180" w:lineRule="exact"/>
        <w:jc w:val="both"/>
        <w:rPr>
          <w:rFonts w:ascii="David" w:hAnsi="David"/>
          <w:rtl/>
        </w:rPr>
      </w:pPr>
      <w:r>
        <w:rPr>
          <w:rFonts w:ascii="David" w:hAnsi="David" w:hint="cs"/>
          <w:b/>
          <w:bCs/>
          <w:rtl/>
        </w:rPr>
        <w:t xml:space="preserve">תמצית דוחות על המצב הכספי ביניים מאוחדים </w:t>
      </w:r>
      <w:r w:rsidR="005404F7">
        <w:rPr>
          <w:rFonts w:ascii="David" w:hAnsi="David" w:hint="cs"/>
          <w:b/>
          <w:bCs/>
          <w:rtl/>
        </w:rPr>
        <w:t>(המשך)</w:t>
      </w:r>
    </w:p>
    <w:p w14:paraId="2993A816" w14:textId="77777777" w:rsidR="005404F7" w:rsidRPr="000C01C1" w:rsidRDefault="005404F7" w:rsidP="005404F7">
      <w:pPr>
        <w:rPr>
          <w:rFonts w:ascii="David" w:hAnsi="David"/>
          <w:sz w:val="4"/>
          <w:szCs w:val="4"/>
          <w:rtl/>
        </w:rPr>
      </w:pPr>
    </w:p>
    <w:p w14:paraId="20A41748" w14:textId="77777777" w:rsidR="005404F7" w:rsidRDefault="005404F7" w:rsidP="005404F7"/>
    <w:p w14:paraId="521DDCFA" w14:textId="77777777" w:rsidR="00BB17E8" w:rsidRDefault="00BB17E8" w:rsidP="00BB17E8">
      <w:pPr>
        <w:widowControl/>
        <w:overflowPunct/>
        <w:autoSpaceDE/>
        <w:autoSpaceDN/>
        <w:adjustRightInd/>
        <w:textAlignment w:val="auto"/>
        <w:rPr>
          <w:rFonts w:ascii="David" w:hAnsi="David"/>
          <w:color w:val="000000"/>
          <w:rtl/>
        </w:rPr>
      </w:pPr>
    </w:p>
    <w:tbl>
      <w:tblPr>
        <w:bidiVisual/>
        <w:tblW w:w="9916" w:type="dxa"/>
        <w:tblLayout w:type="fixed"/>
        <w:tblLook w:val="04A0" w:firstRow="1" w:lastRow="0" w:firstColumn="1" w:lastColumn="0" w:noHBand="0" w:noVBand="1"/>
      </w:tblPr>
      <w:tblGrid>
        <w:gridCol w:w="1553"/>
        <w:gridCol w:w="8363"/>
      </w:tblGrid>
      <w:tr w:rsidR="00001DE3" w:rsidRPr="00D837E2" w14:paraId="0C9A86ED" w14:textId="77777777" w:rsidTr="00001DE3">
        <w:tc>
          <w:tcPr>
            <w:tcW w:w="1553" w:type="dxa"/>
            <w:vAlign w:val="bottom"/>
          </w:tcPr>
          <w:p w14:paraId="5EB34905" w14:textId="77777777" w:rsidR="00001DE3" w:rsidRPr="00D837E2" w:rsidRDefault="00001DE3" w:rsidP="007761DA">
            <w:pPr>
              <w:widowControl/>
              <w:overflowPunct/>
              <w:autoSpaceDE/>
              <w:autoSpaceDN/>
              <w:adjustRightInd/>
              <w:textAlignment w:val="auto"/>
              <w:rPr>
                <w:rFonts w:ascii="David" w:hAnsi="David"/>
                <w:rtl/>
              </w:rPr>
            </w:pPr>
          </w:p>
        </w:tc>
        <w:tc>
          <w:tcPr>
            <w:tcW w:w="8363" w:type="dxa"/>
            <w:noWrap/>
            <w:vAlign w:val="bottom"/>
          </w:tcPr>
          <w:p w14:paraId="1F053BBB" w14:textId="77777777" w:rsidR="009D2BB6" w:rsidRPr="00C26BB8" w:rsidRDefault="009D2BB6" w:rsidP="009D2BB6">
            <w:pPr>
              <w:widowControl/>
              <w:overflowPunct/>
              <w:autoSpaceDE/>
              <w:autoSpaceDN/>
              <w:adjustRightInd/>
              <w:jc w:val="both"/>
              <w:textAlignment w:val="auto"/>
              <w:rPr>
                <w:rFonts w:ascii="David" w:hAnsi="David"/>
                <w:b/>
                <w:bCs/>
                <w:color w:val="000000"/>
                <w:highlight w:val="lightGray"/>
              </w:rPr>
            </w:pPr>
            <w:r w:rsidRPr="00C43D09">
              <w:rPr>
                <w:rFonts w:ascii="David" w:hAnsi="David"/>
                <w:b/>
                <w:bCs/>
                <w:color w:val="000000"/>
                <w:highlight w:val="lightGray"/>
                <w:rtl/>
              </w:rPr>
              <w:t>הנחיות בנוגע לנכסים:</w:t>
            </w:r>
          </w:p>
          <w:p w14:paraId="26D13287" w14:textId="77777777" w:rsidR="009D2BB6" w:rsidRPr="00C26BB8" w:rsidRDefault="009D2BB6" w:rsidP="009D2BB6">
            <w:pPr>
              <w:widowControl/>
              <w:overflowPunct/>
              <w:autoSpaceDE/>
              <w:autoSpaceDN/>
              <w:adjustRightInd/>
              <w:jc w:val="both"/>
              <w:textAlignment w:val="auto"/>
              <w:rPr>
                <w:rFonts w:ascii="David" w:hAnsi="David"/>
                <w:color w:val="000000"/>
                <w:highlight w:val="lightGray"/>
              </w:rPr>
            </w:pPr>
          </w:p>
          <w:p w14:paraId="428C245C" w14:textId="77777777" w:rsidR="009D2BB6" w:rsidRPr="00C26BB8" w:rsidRDefault="009D2BB6" w:rsidP="009D2BB6">
            <w:pPr>
              <w:widowControl/>
              <w:overflowPunct/>
              <w:autoSpaceDE/>
              <w:autoSpaceDN/>
              <w:adjustRightInd/>
              <w:ind w:left="567" w:hanging="567"/>
              <w:jc w:val="both"/>
              <w:textAlignment w:val="auto"/>
              <w:rPr>
                <w:rFonts w:ascii="David" w:hAnsi="David"/>
                <w:color w:val="000000"/>
                <w:highlight w:val="lightGray"/>
                <w:rtl/>
              </w:rPr>
            </w:pPr>
            <w:r w:rsidRPr="00C43D09">
              <w:rPr>
                <w:rFonts w:ascii="David" w:hAnsi="David"/>
                <w:b/>
                <w:bCs/>
                <w:color w:val="000000"/>
                <w:highlight w:val="lightGray"/>
                <w:rtl/>
              </w:rPr>
              <w:t>א</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color w:val="000000"/>
                <w:highlight w:val="lightGray"/>
                <w:rtl/>
              </w:rPr>
              <w:t>אין לכלול שורות סיכומי ביניים בסעיפי המזומנים ושווי מזומנים, השקעות פיננסיות ונדל"ן להשקעה, מעבר למפורט במתכונת ה</w:t>
            </w:r>
            <w:r>
              <w:rPr>
                <w:rFonts w:ascii="David" w:hAnsi="David" w:hint="cs"/>
                <w:color w:val="000000"/>
                <w:highlight w:val="lightGray"/>
                <w:rtl/>
              </w:rPr>
              <w:t>דוח על המצב הכספי</w:t>
            </w:r>
            <w:r w:rsidRPr="00C43D09">
              <w:rPr>
                <w:rFonts w:ascii="David" w:hAnsi="David"/>
                <w:color w:val="000000"/>
                <w:highlight w:val="lightGray"/>
                <w:rtl/>
              </w:rPr>
              <w:t xml:space="preserve"> לעיל.</w:t>
            </w:r>
          </w:p>
          <w:p w14:paraId="155BA38F" w14:textId="77777777" w:rsidR="009D2BB6" w:rsidRPr="00C26BB8" w:rsidRDefault="009D2BB6" w:rsidP="009D2BB6">
            <w:pPr>
              <w:widowControl/>
              <w:overflowPunct/>
              <w:autoSpaceDE/>
              <w:autoSpaceDN/>
              <w:adjustRightInd/>
              <w:ind w:left="567" w:hanging="567"/>
              <w:jc w:val="both"/>
              <w:textAlignment w:val="auto"/>
              <w:rPr>
                <w:rFonts w:ascii="David" w:hAnsi="David"/>
                <w:color w:val="000000"/>
                <w:highlight w:val="lightGray"/>
                <w:rtl/>
              </w:rPr>
            </w:pPr>
            <w:r w:rsidRPr="00C43D09">
              <w:rPr>
                <w:rFonts w:ascii="David" w:hAnsi="David"/>
                <w:b/>
                <w:bCs/>
                <w:color w:val="000000"/>
                <w:highlight w:val="lightGray"/>
                <w:rtl/>
              </w:rPr>
              <w:t>ב</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color w:val="000000"/>
                <w:highlight w:val="lightGray"/>
                <w:u w:val="single"/>
                <w:rtl/>
              </w:rPr>
              <w:t>רכוש קבוע</w:t>
            </w:r>
            <w:r w:rsidRPr="00C43D09">
              <w:rPr>
                <w:rFonts w:ascii="David" w:hAnsi="David"/>
                <w:color w:val="000000"/>
                <w:highlight w:val="lightGray"/>
                <w:rtl/>
              </w:rPr>
              <w:t xml:space="preserve"> - פריטי רכוש קבוע יכול שימדדו בהתאם לבסיסי מדידה שונים, כתלות במדיניות החשבונאית המיושמת בחברה: מודל העלות; מודל הערכה מחדש; או, לפי מודל השווי ההוגן עבור נדל"ן בשימוש בעלים המוחזק כפריט בסיס בחוזי ביטוח עם מאפייני השתתפות ישירה או במסגרת קרן השקעה בלבד.</w:t>
            </w:r>
          </w:p>
          <w:p w14:paraId="779E5905" w14:textId="77777777" w:rsidR="009D2BB6" w:rsidRPr="00C26BB8" w:rsidRDefault="009D2BB6" w:rsidP="009D2BB6">
            <w:pPr>
              <w:widowControl/>
              <w:overflowPunct/>
              <w:autoSpaceDE/>
              <w:autoSpaceDN/>
              <w:adjustRightInd/>
              <w:ind w:left="567"/>
              <w:jc w:val="both"/>
              <w:textAlignment w:val="auto"/>
              <w:rPr>
                <w:rFonts w:ascii="David" w:hAnsi="David"/>
                <w:color w:val="000000"/>
                <w:highlight w:val="lightGray"/>
                <w:rtl/>
              </w:rPr>
            </w:pPr>
            <w:r w:rsidRPr="00C43D09">
              <w:rPr>
                <w:rFonts w:ascii="David" w:hAnsi="David"/>
                <w:color w:val="000000"/>
                <w:highlight w:val="lightGray"/>
                <w:rtl/>
              </w:rPr>
              <w:t>סעיף 'רכוש קבוע הנמדד בשווי הוגן' יכלול את אלו הנמדדים בהתאם למודל הערכה מחדש ובהתאם למודל השווי ההוגן.</w:t>
            </w:r>
          </w:p>
          <w:p w14:paraId="10CA1E3D" w14:textId="77777777" w:rsidR="009D2BB6" w:rsidRPr="00C26BB8" w:rsidRDefault="009D2BB6" w:rsidP="009D2BB6">
            <w:pPr>
              <w:widowControl/>
              <w:overflowPunct/>
              <w:autoSpaceDE/>
              <w:autoSpaceDN/>
              <w:adjustRightInd/>
              <w:ind w:left="567" w:hanging="567"/>
              <w:jc w:val="both"/>
              <w:textAlignment w:val="auto"/>
              <w:rPr>
                <w:rFonts w:ascii="David" w:hAnsi="David"/>
                <w:color w:val="000000"/>
                <w:highlight w:val="lightGray"/>
                <w:rtl/>
              </w:rPr>
            </w:pPr>
            <w:r w:rsidRPr="00C43D09">
              <w:rPr>
                <w:rFonts w:ascii="David" w:hAnsi="David"/>
                <w:b/>
                <w:bCs/>
                <w:color w:val="000000"/>
                <w:highlight w:val="lightGray"/>
                <w:rtl/>
              </w:rPr>
              <w:t>ג</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color w:val="000000"/>
                <w:highlight w:val="lightGray"/>
                <w:u w:val="single"/>
                <w:rtl/>
              </w:rPr>
              <w:t>סך כל הנכסים עבור חוזים תלויי תשואה</w:t>
            </w:r>
            <w:r w:rsidRPr="00C43D09">
              <w:rPr>
                <w:rFonts w:ascii="David" w:hAnsi="David"/>
                <w:color w:val="000000"/>
                <w:highlight w:val="lightGray"/>
                <w:rtl/>
              </w:rPr>
              <w:t xml:space="preserve"> - בסעיף זה ייכללו סה"כ הנכסים העומדים כנגד התחייבויות בגין חוזי ביטוח וחוזי השקעה תלויי תשואה. סכום זה אינו זהה לסיכום של הנכסים עבור חוזים תלויי תשואה המופיעים בשורות נפרדות ב</w:t>
            </w:r>
            <w:r>
              <w:rPr>
                <w:rFonts w:ascii="David" w:hAnsi="David" w:hint="cs"/>
                <w:color w:val="000000"/>
                <w:highlight w:val="lightGray"/>
                <w:rtl/>
              </w:rPr>
              <w:t>דוח על המצב הכספי</w:t>
            </w:r>
            <w:r w:rsidRPr="00C43D09">
              <w:rPr>
                <w:rFonts w:ascii="David" w:hAnsi="David"/>
                <w:color w:val="000000"/>
                <w:highlight w:val="lightGray"/>
                <w:rtl/>
              </w:rPr>
              <w:t xml:space="preserve"> (נדל"ן להשקעה, השקעות פיננסיות ומזומנים ושווי מזומנים) כיוון שכולל בתוכו נכסים אחרים שלא מפורטים בשורה נפרדת לאור חוסר מהותיות, כדוגמת נכסי ביטוח משנה ורכוש קבוע.</w:t>
            </w:r>
          </w:p>
          <w:p w14:paraId="34F6C2BB" w14:textId="77777777" w:rsidR="00001DE3" w:rsidRPr="00C26BB8" w:rsidRDefault="00001DE3" w:rsidP="00001DE3">
            <w:pPr>
              <w:widowControl/>
              <w:overflowPunct/>
              <w:autoSpaceDE/>
              <w:autoSpaceDN/>
              <w:adjustRightInd/>
              <w:jc w:val="both"/>
              <w:textAlignment w:val="auto"/>
              <w:rPr>
                <w:rFonts w:ascii="David" w:hAnsi="David"/>
                <w:color w:val="000000"/>
                <w:highlight w:val="lightGray"/>
              </w:rPr>
            </w:pPr>
          </w:p>
          <w:p w14:paraId="79995F17" w14:textId="77777777" w:rsidR="00001DE3" w:rsidRPr="00C26BB8" w:rsidRDefault="00001DE3" w:rsidP="00001DE3">
            <w:pPr>
              <w:widowControl/>
              <w:overflowPunct/>
              <w:autoSpaceDE/>
              <w:autoSpaceDN/>
              <w:adjustRightInd/>
              <w:jc w:val="both"/>
              <w:textAlignment w:val="auto"/>
              <w:rPr>
                <w:rFonts w:ascii="David" w:hAnsi="David"/>
                <w:b/>
                <w:bCs/>
                <w:color w:val="000000"/>
                <w:highlight w:val="lightGray"/>
              </w:rPr>
            </w:pPr>
            <w:r w:rsidRPr="00C43D09">
              <w:rPr>
                <w:rFonts w:ascii="David" w:hAnsi="David"/>
                <w:b/>
                <w:bCs/>
                <w:color w:val="000000"/>
                <w:highlight w:val="lightGray"/>
                <w:rtl/>
              </w:rPr>
              <w:t>הנחיות בנוגע להון ולהתחייבויות:</w:t>
            </w:r>
          </w:p>
          <w:p w14:paraId="0BE1E96C" w14:textId="77777777" w:rsidR="00001DE3" w:rsidRPr="00C26BB8" w:rsidRDefault="00001DE3" w:rsidP="00001DE3">
            <w:pPr>
              <w:widowControl/>
              <w:overflowPunct/>
              <w:autoSpaceDE/>
              <w:autoSpaceDN/>
              <w:adjustRightInd/>
              <w:jc w:val="both"/>
              <w:textAlignment w:val="auto"/>
              <w:rPr>
                <w:rFonts w:ascii="David" w:hAnsi="David"/>
                <w:color w:val="000000"/>
                <w:highlight w:val="lightGray"/>
              </w:rPr>
            </w:pPr>
          </w:p>
          <w:p w14:paraId="74C495A5" w14:textId="77777777" w:rsidR="00001DE3" w:rsidRPr="00C26BB8" w:rsidRDefault="00001DE3" w:rsidP="00001DE3">
            <w:pPr>
              <w:widowControl/>
              <w:overflowPunct/>
              <w:autoSpaceDE/>
              <w:autoSpaceDN/>
              <w:adjustRightInd/>
              <w:ind w:left="567" w:hanging="567"/>
              <w:jc w:val="both"/>
              <w:textAlignment w:val="auto"/>
              <w:rPr>
                <w:rFonts w:ascii="David" w:hAnsi="David"/>
                <w:color w:val="000000"/>
                <w:highlight w:val="lightGray"/>
                <w:rtl/>
              </w:rPr>
            </w:pPr>
            <w:r w:rsidRPr="00C43D09">
              <w:rPr>
                <w:rFonts w:ascii="David" w:hAnsi="David"/>
                <w:b/>
                <w:bCs/>
                <w:color w:val="000000"/>
                <w:highlight w:val="lightGray"/>
                <w:rtl/>
              </w:rPr>
              <w:t>א</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color w:val="000000"/>
                <w:highlight w:val="lightGray"/>
                <w:u w:val="single"/>
                <w:rtl/>
              </w:rPr>
              <w:t>התחייבויות בגין חוזי השקעה</w:t>
            </w:r>
            <w:r w:rsidRPr="00C43D09">
              <w:rPr>
                <w:rFonts w:ascii="David" w:hAnsi="David"/>
                <w:color w:val="000000"/>
                <w:highlight w:val="lightGray"/>
                <w:rtl/>
              </w:rPr>
              <w:t xml:space="preserve"> - חוזי השקעה הינם חוזים בעלי מבנה משפטי העשוי להיות דומה לביטוח החושפים את החברה לסיכון פיננסי אך לא לסיכון ביטוח משמעותי. חוזי השקעה מסווגים כהתחייבויות פיננסיות. סעיף זה יכלול בנוסף לחוזי ההשקעה כאמור, התחייבויות בגין חוזים לניהול קופות גמל מבטיחות תשואה בהם החברה ערבה לתשואה מינימלית לעמיתים.</w:t>
            </w:r>
          </w:p>
          <w:p w14:paraId="34ADCABC" w14:textId="77777777" w:rsidR="00001DE3" w:rsidRPr="00C26BB8" w:rsidRDefault="00001DE3" w:rsidP="009C4E83">
            <w:pPr>
              <w:widowControl/>
              <w:overflowPunct/>
              <w:autoSpaceDE/>
              <w:autoSpaceDN/>
              <w:adjustRightInd/>
              <w:ind w:left="567" w:hanging="567"/>
              <w:jc w:val="both"/>
              <w:textAlignment w:val="auto"/>
              <w:rPr>
                <w:rFonts w:ascii="David" w:hAnsi="David"/>
                <w:highlight w:val="lightGray"/>
                <w:rtl/>
              </w:rPr>
            </w:pPr>
            <w:r w:rsidRPr="00C43D09">
              <w:rPr>
                <w:rFonts w:ascii="David" w:hAnsi="David"/>
                <w:b/>
                <w:bCs/>
                <w:color w:val="000000"/>
                <w:highlight w:val="lightGray"/>
                <w:rtl/>
              </w:rPr>
              <w:t>ב</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highlight w:val="lightGray"/>
                <w:u w:val="single"/>
                <w:rtl/>
              </w:rPr>
              <w:t>התחייבויות בגין חוזי ביטוח</w:t>
            </w:r>
            <w:r w:rsidRPr="00C43D09">
              <w:rPr>
                <w:rFonts w:ascii="David" w:hAnsi="David"/>
                <w:highlight w:val="lightGray"/>
                <w:rtl/>
              </w:rPr>
              <w:t xml:space="preserve"> - בסעיפים אלו ייכללו גם את הפרמיות לגביה המהוות זכות שנובעת מחוזי הביטוח. </w:t>
            </w:r>
          </w:p>
          <w:p w14:paraId="0A476870" w14:textId="77777777" w:rsidR="00001DE3" w:rsidRPr="00C26BB8" w:rsidRDefault="00001DE3" w:rsidP="00001DE3">
            <w:pPr>
              <w:widowControl/>
              <w:overflowPunct/>
              <w:autoSpaceDE/>
              <w:autoSpaceDN/>
              <w:adjustRightInd/>
              <w:jc w:val="both"/>
              <w:textAlignment w:val="auto"/>
              <w:rPr>
                <w:rFonts w:ascii="David" w:hAnsi="David"/>
                <w:highlight w:val="lightGray"/>
                <w:u w:val="single"/>
                <w:rtl/>
              </w:rPr>
            </w:pPr>
            <w:r w:rsidRPr="00C43D09">
              <w:rPr>
                <w:rFonts w:ascii="David" w:hAnsi="David"/>
                <w:b/>
                <w:bCs/>
                <w:color w:val="000000"/>
                <w:highlight w:val="lightGray"/>
                <w:rtl/>
              </w:rPr>
              <w:t>ג</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highlight w:val="lightGray"/>
                <w:u w:val="single"/>
                <w:rtl/>
              </w:rPr>
              <w:t>סיווג התחייבויות בגין חוזי השקעה להתחייבויות "תלויות תשואה" וש"אינן תלויות תשואה"</w:t>
            </w:r>
          </w:p>
          <w:p w14:paraId="707E57DE" w14:textId="77777777" w:rsidR="00001DE3" w:rsidRPr="00C26BB8" w:rsidRDefault="00001DE3" w:rsidP="00001DE3">
            <w:pPr>
              <w:widowControl/>
              <w:overflowPunct/>
              <w:autoSpaceDE/>
              <w:autoSpaceDN/>
              <w:adjustRightInd/>
              <w:ind w:left="567"/>
              <w:jc w:val="both"/>
              <w:textAlignment w:val="auto"/>
              <w:rPr>
                <w:rFonts w:ascii="David" w:hAnsi="David"/>
                <w:highlight w:val="lightGray"/>
                <w:rtl/>
              </w:rPr>
            </w:pPr>
            <w:r w:rsidRPr="00C43D09">
              <w:rPr>
                <w:rFonts w:ascii="David" w:hAnsi="David"/>
                <w:highlight w:val="lightGray"/>
                <w:rtl/>
              </w:rPr>
              <w:t>נדרש לבצע סיווג של ההתחייבויות בגין חוזי השקעה בין התחייבויות תלויות תשואה, בהן למבוטח, על פי התנאים הכלליים של תוכנית הביטוח, יש רווח או הפסד בהתאם לתוצאות ההשקעות של החברה, לבין התחייבויות שאינן תלויות תשואה, בהן כל הרווח או ההפסד מהשקעות משויך לחברת הביטוח והמבוטח מקבל את התשואה הנקובה בחוזה.</w:t>
            </w:r>
          </w:p>
          <w:p w14:paraId="39FDCEEB" w14:textId="77777777" w:rsidR="00001DE3" w:rsidRPr="00C26BB8" w:rsidRDefault="00001DE3" w:rsidP="00001DE3">
            <w:pPr>
              <w:widowControl/>
              <w:overflowPunct/>
              <w:autoSpaceDE/>
              <w:autoSpaceDN/>
              <w:adjustRightInd/>
              <w:ind w:left="567" w:hanging="567"/>
              <w:jc w:val="both"/>
              <w:textAlignment w:val="auto"/>
              <w:rPr>
                <w:rFonts w:ascii="David" w:hAnsi="David"/>
                <w:color w:val="000000"/>
                <w:highlight w:val="lightGray"/>
                <w:rtl/>
              </w:rPr>
            </w:pPr>
            <w:r w:rsidRPr="00C43D09">
              <w:rPr>
                <w:rFonts w:ascii="David" w:hAnsi="David"/>
                <w:b/>
                <w:bCs/>
                <w:color w:val="000000"/>
                <w:highlight w:val="lightGray"/>
                <w:rtl/>
              </w:rPr>
              <w:t>ד</w:t>
            </w:r>
            <w:r w:rsidRPr="00C26BB8">
              <w:rPr>
                <w:rFonts w:ascii="David" w:hAnsi="David" w:hint="cs"/>
                <w:b/>
                <w:bCs/>
                <w:color w:val="000000"/>
                <w:highlight w:val="lightGray"/>
                <w:rtl/>
              </w:rPr>
              <w:t>.</w:t>
            </w:r>
            <w:r w:rsidRPr="00C26BB8">
              <w:rPr>
                <w:rFonts w:ascii="David" w:hAnsi="David"/>
                <w:b/>
                <w:bCs/>
                <w:color w:val="000000"/>
                <w:highlight w:val="lightGray"/>
                <w:rtl/>
              </w:rPr>
              <w:tab/>
            </w:r>
            <w:r w:rsidRPr="00C43D09">
              <w:rPr>
                <w:rFonts w:ascii="David" w:hAnsi="David"/>
                <w:color w:val="000000"/>
                <w:highlight w:val="lightGray"/>
                <w:u w:val="single"/>
                <w:rtl/>
              </w:rPr>
              <w:t>התחייבויות בגין מכשירים נגזרים והתחייבויות בגין חוזי ביטוח משנה</w:t>
            </w:r>
            <w:r w:rsidRPr="00C43D09">
              <w:rPr>
                <w:rFonts w:ascii="David" w:hAnsi="David"/>
                <w:color w:val="000000"/>
                <w:highlight w:val="lightGray"/>
                <w:rtl/>
              </w:rPr>
              <w:t xml:space="preserve"> - בסעיפים אלו ייכללו גם התחייבויות העומדות כנגד התחייבויות בגין חוזי ביטוח וחוזי השקעה תלויי תשואה. במידה שהתחייבויות העומדות כנגד התחייבויות בגין חוזי ביטוח וחוזי השקעה תלויי תשואה הינן מהותיות, יינתן מידע נפרד בגינן ב</w:t>
            </w:r>
            <w:r w:rsidR="008C55C5">
              <w:rPr>
                <w:rFonts w:ascii="David" w:hAnsi="David"/>
                <w:color w:val="000000"/>
                <w:highlight w:val="lightGray"/>
                <w:rtl/>
              </w:rPr>
              <w:t>ביאורים</w:t>
            </w:r>
            <w:r w:rsidRPr="00C43D09">
              <w:rPr>
                <w:rFonts w:ascii="David" w:hAnsi="David"/>
                <w:color w:val="000000"/>
                <w:highlight w:val="lightGray"/>
                <w:rtl/>
              </w:rPr>
              <w:t>.</w:t>
            </w:r>
          </w:p>
          <w:p w14:paraId="58F7DD2B" w14:textId="77777777" w:rsidR="00001DE3" w:rsidRPr="00C43D09" w:rsidRDefault="00001DE3" w:rsidP="00001DE3">
            <w:pPr>
              <w:widowControl/>
              <w:overflowPunct/>
              <w:autoSpaceDE/>
              <w:autoSpaceDN/>
              <w:adjustRightInd/>
              <w:ind w:left="567" w:hanging="567"/>
              <w:jc w:val="both"/>
              <w:textAlignment w:val="auto"/>
              <w:rPr>
                <w:rFonts w:ascii="David" w:hAnsi="David"/>
                <w:rtl/>
              </w:rPr>
            </w:pPr>
            <w:r w:rsidRPr="00C43D09">
              <w:rPr>
                <w:rFonts w:ascii="David" w:hAnsi="David"/>
                <w:b/>
                <w:bCs/>
                <w:highlight w:val="lightGray"/>
                <w:rtl/>
              </w:rPr>
              <w:t>ה</w:t>
            </w:r>
            <w:r w:rsidRPr="00C26BB8">
              <w:rPr>
                <w:rFonts w:ascii="David" w:hAnsi="David" w:hint="cs"/>
                <w:b/>
                <w:bCs/>
                <w:highlight w:val="lightGray"/>
                <w:rtl/>
              </w:rPr>
              <w:t>.</w:t>
            </w:r>
            <w:r w:rsidRPr="00C26BB8">
              <w:rPr>
                <w:rFonts w:ascii="David" w:hAnsi="David"/>
                <w:b/>
                <w:bCs/>
                <w:highlight w:val="lightGray"/>
                <w:rtl/>
              </w:rPr>
              <w:tab/>
            </w:r>
            <w:r w:rsidRPr="00C43D09">
              <w:rPr>
                <w:rFonts w:ascii="David" w:hAnsi="David"/>
                <w:highlight w:val="lightGray"/>
                <w:u w:val="single"/>
                <w:rtl/>
              </w:rPr>
              <w:t>נכסים המוחזקים למכירה או לחלוקה והתחייבויות המוחזקות למכירה או לחלוקה</w:t>
            </w:r>
            <w:r w:rsidRPr="00C43D09">
              <w:rPr>
                <w:rFonts w:ascii="David" w:hAnsi="David"/>
                <w:highlight w:val="lightGray"/>
                <w:rtl/>
              </w:rPr>
              <w:t xml:space="preserve"> -  לרבות נכסים שנכללים בקבוצות מימוש שמסווגות כמוחזקות למכירה או לחלוקה לבעלים והתחייבויות שנכללות בקבוצות מימוש שמסווגות כמוחזקות למכירה או לחלוקה לבעלים, בהתאמה. נכסים והתחייבויות אלו לא יקוזזו אלא יוצגו בנפרד.</w:t>
            </w:r>
          </w:p>
          <w:p w14:paraId="37ECA59F" w14:textId="77777777" w:rsidR="00001DE3" w:rsidRPr="00D837E2" w:rsidRDefault="00001DE3" w:rsidP="007761DA">
            <w:pPr>
              <w:widowControl/>
              <w:overflowPunct/>
              <w:autoSpaceDE/>
              <w:autoSpaceDN/>
              <w:adjustRightInd/>
              <w:textAlignment w:val="auto"/>
              <w:rPr>
                <w:rFonts w:ascii="David" w:hAnsi="David"/>
                <w:rtl/>
              </w:rPr>
            </w:pPr>
          </w:p>
        </w:tc>
      </w:tr>
    </w:tbl>
    <w:p w14:paraId="1F36F47D" w14:textId="77777777" w:rsidR="00001DE3" w:rsidRDefault="00001DE3" w:rsidP="00BB17E8">
      <w:pPr>
        <w:widowControl/>
        <w:overflowPunct/>
        <w:autoSpaceDE/>
        <w:autoSpaceDN/>
        <w:adjustRightInd/>
        <w:textAlignment w:val="auto"/>
        <w:rPr>
          <w:rFonts w:ascii="David" w:hAnsi="David"/>
          <w:color w:val="000000"/>
          <w:rtl/>
        </w:rPr>
      </w:pPr>
    </w:p>
    <w:p w14:paraId="1A4E1057" w14:textId="77777777" w:rsidR="00263C34" w:rsidRDefault="00263C34" w:rsidP="00BB17E8">
      <w:pPr>
        <w:widowControl/>
        <w:overflowPunct/>
        <w:autoSpaceDE/>
        <w:autoSpaceDN/>
        <w:adjustRightInd/>
        <w:textAlignment w:val="auto"/>
        <w:rPr>
          <w:rFonts w:ascii="David" w:hAnsi="David"/>
          <w:color w:val="000000"/>
          <w:rtl/>
        </w:rPr>
      </w:pPr>
    </w:p>
    <w:p w14:paraId="3FD5A489" w14:textId="77777777" w:rsidR="00263C34" w:rsidRDefault="00263C34" w:rsidP="00BB17E8">
      <w:pPr>
        <w:widowControl/>
        <w:overflowPunct/>
        <w:autoSpaceDE/>
        <w:autoSpaceDN/>
        <w:adjustRightInd/>
        <w:textAlignment w:val="auto"/>
        <w:rPr>
          <w:rFonts w:ascii="David" w:hAnsi="David"/>
          <w:color w:val="000000"/>
          <w:rtl/>
        </w:rPr>
      </w:pPr>
    </w:p>
    <w:p w14:paraId="0215E7D3" w14:textId="77777777" w:rsidR="00266814" w:rsidRDefault="00266814">
      <w:pPr>
        <w:widowControl/>
        <w:overflowPunct/>
        <w:autoSpaceDE/>
        <w:autoSpaceDN/>
        <w:bidi w:val="0"/>
        <w:adjustRightInd/>
        <w:textAlignment w:val="auto"/>
        <w:rPr>
          <w:rFonts w:ascii="David" w:hAnsi="David"/>
          <w:sz w:val="18"/>
          <w:szCs w:val="18"/>
          <w:rtl/>
        </w:rPr>
      </w:pPr>
      <w:r>
        <w:rPr>
          <w:rFonts w:ascii="David" w:hAnsi="David"/>
          <w:sz w:val="18"/>
          <w:szCs w:val="18"/>
          <w:rtl/>
        </w:rPr>
        <w:br w:type="page"/>
      </w:r>
    </w:p>
    <w:p w14:paraId="1D6B4B24" w14:textId="1E1AEC72"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382E747B" w14:textId="09ED9288" w:rsidR="004E48AB" w:rsidRDefault="004E48AB" w:rsidP="004E48AB">
      <w:pPr>
        <w:pStyle w:val="Header"/>
        <w:pBdr>
          <w:bottom w:val="single" w:sz="4" w:space="1" w:color="auto"/>
        </w:pBdr>
        <w:jc w:val="right"/>
        <w:rPr>
          <w:rtl/>
        </w:rPr>
      </w:pPr>
      <w:r>
        <w:rPr>
          <w:rFonts w:hint="cs"/>
          <w:rtl/>
        </w:rPr>
        <w:t xml:space="preserve">ליום 30 ביוני </w:t>
      </w:r>
      <w:r w:rsidR="005264D4">
        <w:rPr>
          <w:rFonts w:hint="cs"/>
          <w:rtl/>
        </w:rPr>
        <w:t>2026</w:t>
      </w:r>
    </w:p>
    <w:p w14:paraId="69375957" w14:textId="77777777" w:rsidR="000C7E5F" w:rsidRDefault="004E64ED" w:rsidP="004E64ED">
      <w:pPr>
        <w:pBdr>
          <w:bottom w:val="single" w:sz="4" w:space="1" w:color="auto"/>
        </w:pBdr>
      </w:pPr>
      <w:bookmarkStart w:id="4" w:name="דוח_על_הרווח_או_הפסד_הכולל"/>
      <w:bookmarkEnd w:id="4"/>
      <w:r>
        <w:rPr>
          <w:rFonts w:ascii="David" w:hAnsi="David" w:hint="cs"/>
          <w:b/>
          <w:bCs/>
          <w:rtl/>
        </w:rPr>
        <w:t>תמצית דוחות על רווח והפסד ורווח כולל אחר ביניים מאוחדים</w:t>
      </w:r>
    </w:p>
    <w:p w14:paraId="0B6B4376" w14:textId="77777777" w:rsidR="0073480A" w:rsidRDefault="0073480A" w:rsidP="000C7E5F">
      <w:pPr>
        <w:rPr>
          <w:rtl/>
        </w:rPr>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1F0151" w:rsidRPr="00E03CF5" w14:paraId="2698FE60" w14:textId="77777777" w:rsidTr="001F0151">
        <w:tc>
          <w:tcPr>
            <w:tcW w:w="962" w:type="dxa"/>
          </w:tcPr>
          <w:p w14:paraId="2D07CC14" w14:textId="77777777" w:rsidR="001F0151" w:rsidRPr="001F0151" w:rsidRDefault="001F0151" w:rsidP="001F0151">
            <w:pPr>
              <w:spacing w:line="210" w:lineRule="exact"/>
              <w:rPr>
                <w:b/>
                <w:bCs/>
                <w:sz w:val="18"/>
                <w:szCs w:val="18"/>
                <w:rtl/>
              </w:rPr>
            </w:pPr>
          </w:p>
        </w:tc>
        <w:tc>
          <w:tcPr>
            <w:tcW w:w="3260" w:type="dxa"/>
          </w:tcPr>
          <w:p w14:paraId="1F2CD650" w14:textId="77777777" w:rsidR="001F0151" w:rsidRPr="001F0151" w:rsidRDefault="001F0151" w:rsidP="001F0151">
            <w:pPr>
              <w:spacing w:line="210" w:lineRule="exact"/>
              <w:rPr>
                <w:b/>
                <w:bCs/>
                <w:sz w:val="18"/>
                <w:szCs w:val="18"/>
                <w:rtl/>
              </w:rPr>
            </w:pPr>
          </w:p>
        </w:tc>
        <w:tc>
          <w:tcPr>
            <w:tcW w:w="709" w:type="dxa"/>
          </w:tcPr>
          <w:p w14:paraId="162673A3" w14:textId="77777777" w:rsidR="001F0151" w:rsidRPr="001F0151" w:rsidRDefault="001F0151" w:rsidP="001F0151">
            <w:pPr>
              <w:spacing w:line="210" w:lineRule="exact"/>
              <w:rPr>
                <w:b/>
                <w:bCs/>
                <w:sz w:val="18"/>
                <w:szCs w:val="18"/>
                <w:rtl/>
              </w:rPr>
            </w:pPr>
          </w:p>
        </w:tc>
        <w:tc>
          <w:tcPr>
            <w:tcW w:w="1020" w:type="dxa"/>
          </w:tcPr>
          <w:p w14:paraId="5C2EED02" w14:textId="77777777" w:rsidR="001F0151" w:rsidRPr="001F0151" w:rsidRDefault="001F0151" w:rsidP="001F0151">
            <w:pPr>
              <w:spacing w:line="210" w:lineRule="exact"/>
              <w:rPr>
                <w:b/>
                <w:bCs/>
                <w:sz w:val="18"/>
                <w:szCs w:val="18"/>
                <w:rtl/>
              </w:rPr>
            </w:pPr>
          </w:p>
        </w:tc>
        <w:tc>
          <w:tcPr>
            <w:tcW w:w="1021" w:type="dxa"/>
          </w:tcPr>
          <w:p w14:paraId="0F4759CB" w14:textId="77777777" w:rsidR="001F0151" w:rsidRPr="001F0151" w:rsidRDefault="001F0151" w:rsidP="001F0151">
            <w:pPr>
              <w:spacing w:line="210" w:lineRule="exact"/>
              <w:rPr>
                <w:b/>
                <w:bCs/>
                <w:sz w:val="18"/>
                <w:szCs w:val="18"/>
                <w:rtl/>
              </w:rPr>
            </w:pPr>
          </w:p>
        </w:tc>
        <w:tc>
          <w:tcPr>
            <w:tcW w:w="1021" w:type="dxa"/>
          </w:tcPr>
          <w:p w14:paraId="3F4C8215" w14:textId="77777777" w:rsidR="001F0151" w:rsidRPr="001F0151" w:rsidRDefault="001F0151" w:rsidP="001F0151">
            <w:pPr>
              <w:spacing w:line="210" w:lineRule="exact"/>
              <w:rPr>
                <w:b/>
                <w:bCs/>
                <w:sz w:val="18"/>
                <w:szCs w:val="18"/>
                <w:rtl/>
              </w:rPr>
            </w:pPr>
          </w:p>
        </w:tc>
        <w:tc>
          <w:tcPr>
            <w:tcW w:w="1021" w:type="dxa"/>
          </w:tcPr>
          <w:p w14:paraId="75274873" w14:textId="77777777" w:rsidR="001F0151" w:rsidRPr="001F0151" w:rsidRDefault="001F0151" w:rsidP="001F0151">
            <w:pPr>
              <w:spacing w:line="210" w:lineRule="exact"/>
              <w:rPr>
                <w:b/>
                <w:bCs/>
                <w:sz w:val="18"/>
                <w:szCs w:val="18"/>
                <w:rtl/>
              </w:rPr>
            </w:pPr>
          </w:p>
        </w:tc>
        <w:tc>
          <w:tcPr>
            <w:tcW w:w="1021" w:type="dxa"/>
          </w:tcPr>
          <w:p w14:paraId="7F136866" w14:textId="77777777" w:rsidR="001F0151" w:rsidRPr="001F0151" w:rsidRDefault="001F0151" w:rsidP="001F0151">
            <w:pPr>
              <w:spacing w:line="210" w:lineRule="exact"/>
              <w:rPr>
                <w:b/>
                <w:bCs/>
                <w:sz w:val="18"/>
                <w:szCs w:val="18"/>
                <w:rtl/>
              </w:rPr>
            </w:pPr>
            <w:r>
              <w:rPr>
                <w:rFonts w:hint="cs"/>
                <w:b/>
                <w:bCs/>
                <w:sz w:val="18"/>
                <w:szCs w:val="18"/>
                <w:rtl/>
              </w:rPr>
              <w:t>לשנה</w:t>
            </w:r>
          </w:p>
        </w:tc>
      </w:tr>
      <w:tr w:rsidR="001F0151" w:rsidRPr="00E03CF5" w14:paraId="0B787D5B" w14:textId="77777777" w:rsidTr="001F0151">
        <w:tc>
          <w:tcPr>
            <w:tcW w:w="962" w:type="dxa"/>
          </w:tcPr>
          <w:p w14:paraId="56638350" w14:textId="77777777" w:rsidR="001F0151" w:rsidRPr="001F0151" w:rsidRDefault="001F0151" w:rsidP="001F0151">
            <w:pPr>
              <w:spacing w:line="210" w:lineRule="exact"/>
              <w:rPr>
                <w:b/>
                <w:bCs/>
                <w:sz w:val="18"/>
                <w:szCs w:val="18"/>
                <w:rtl/>
              </w:rPr>
            </w:pPr>
          </w:p>
        </w:tc>
        <w:tc>
          <w:tcPr>
            <w:tcW w:w="3260" w:type="dxa"/>
          </w:tcPr>
          <w:p w14:paraId="42B1771E" w14:textId="77777777" w:rsidR="001F0151" w:rsidRPr="001F0151" w:rsidRDefault="001F0151" w:rsidP="001F0151">
            <w:pPr>
              <w:spacing w:line="210" w:lineRule="exact"/>
              <w:rPr>
                <w:b/>
                <w:bCs/>
                <w:sz w:val="18"/>
                <w:szCs w:val="18"/>
                <w:rtl/>
              </w:rPr>
            </w:pPr>
          </w:p>
        </w:tc>
        <w:tc>
          <w:tcPr>
            <w:tcW w:w="709" w:type="dxa"/>
          </w:tcPr>
          <w:p w14:paraId="2D3398AF" w14:textId="77777777" w:rsidR="001F0151" w:rsidRPr="001F0151" w:rsidRDefault="001F0151" w:rsidP="001F0151">
            <w:pPr>
              <w:spacing w:line="210" w:lineRule="exact"/>
              <w:rPr>
                <w:b/>
                <w:bCs/>
                <w:sz w:val="18"/>
                <w:szCs w:val="18"/>
                <w:rtl/>
              </w:rPr>
            </w:pPr>
          </w:p>
        </w:tc>
        <w:tc>
          <w:tcPr>
            <w:tcW w:w="2041" w:type="dxa"/>
            <w:gridSpan w:val="2"/>
          </w:tcPr>
          <w:p w14:paraId="2F7542CC" w14:textId="77777777" w:rsidR="001F0151" w:rsidRPr="001F0151" w:rsidRDefault="001F0151" w:rsidP="001F0151">
            <w:pPr>
              <w:spacing w:line="210" w:lineRule="exact"/>
              <w:rPr>
                <w:b/>
                <w:bCs/>
                <w:sz w:val="18"/>
                <w:szCs w:val="18"/>
                <w:rtl/>
              </w:rPr>
            </w:pPr>
            <w:r>
              <w:rPr>
                <w:rFonts w:hint="cs"/>
                <w:b/>
                <w:bCs/>
                <w:sz w:val="18"/>
                <w:szCs w:val="18"/>
                <w:rtl/>
              </w:rPr>
              <w:t>לתקופה של ש</w:t>
            </w:r>
            <w:r w:rsidR="00CD34AE">
              <w:rPr>
                <w:rFonts w:hint="cs"/>
                <w:b/>
                <w:bCs/>
                <w:sz w:val="18"/>
                <w:szCs w:val="18"/>
                <w:rtl/>
              </w:rPr>
              <w:t>יש</w:t>
            </w:r>
            <w:r>
              <w:rPr>
                <w:rFonts w:hint="cs"/>
                <w:b/>
                <w:bCs/>
                <w:sz w:val="18"/>
                <w:szCs w:val="18"/>
                <w:rtl/>
              </w:rPr>
              <w:t xml:space="preserve">ה </w:t>
            </w:r>
          </w:p>
        </w:tc>
        <w:tc>
          <w:tcPr>
            <w:tcW w:w="2042" w:type="dxa"/>
            <w:gridSpan w:val="2"/>
          </w:tcPr>
          <w:p w14:paraId="4090620D" w14:textId="77777777" w:rsidR="001F0151" w:rsidRPr="001F0151" w:rsidRDefault="001F0151" w:rsidP="001F0151">
            <w:pPr>
              <w:spacing w:line="210" w:lineRule="exact"/>
              <w:rPr>
                <w:b/>
                <w:bCs/>
                <w:sz w:val="18"/>
                <w:szCs w:val="18"/>
                <w:rtl/>
              </w:rPr>
            </w:pPr>
            <w:r>
              <w:rPr>
                <w:rFonts w:hint="cs"/>
                <w:b/>
                <w:bCs/>
                <w:sz w:val="18"/>
                <w:szCs w:val="18"/>
                <w:rtl/>
              </w:rPr>
              <w:t xml:space="preserve">לתקופה של שלושה </w:t>
            </w:r>
          </w:p>
        </w:tc>
        <w:tc>
          <w:tcPr>
            <w:tcW w:w="1021" w:type="dxa"/>
          </w:tcPr>
          <w:p w14:paraId="7E0E73AC" w14:textId="77777777" w:rsidR="001F0151" w:rsidRPr="001F0151" w:rsidRDefault="001F0151" w:rsidP="001F0151">
            <w:pPr>
              <w:spacing w:line="210" w:lineRule="exact"/>
              <w:rPr>
                <w:b/>
                <w:bCs/>
                <w:sz w:val="18"/>
                <w:szCs w:val="18"/>
                <w:rtl/>
              </w:rPr>
            </w:pPr>
            <w:r>
              <w:rPr>
                <w:rFonts w:hint="cs"/>
                <w:b/>
                <w:bCs/>
                <w:sz w:val="18"/>
                <w:szCs w:val="18"/>
                <w:rtl/>
              </w:rPr>
              <w:t>שהסתיימה</w:t>
            </w:r>
          </w:p>
        </w:tc>
      </w:tr>
      <w:tr w:rsidR="001F0151" w:rsidRPr="00E03CF5" w14:paraId="164B7BA3" w14:textId="77777777" w:rsidTr="001F0151">
        <w:tc>
          <w:tcPr>
            <w:tcW w:w="962" w:type="dxa"/>
          </w:tcPr>
          <w:p w14:paraId="286DC6E1" w14:textId="77777777" w:rsidR="001F0151" w:rsidRPr="001F0151" w:rsidRDefault="001F0151" w:rsidP="001F0151">
            <w:pPr>
              <w:spacing w:line="210" w:lineRule="exact"/>
              <w:rPr>
                <w:b/>
                <w:bCs/>
                <w:sz w:val="18"/>
                <w:szCs w:val="18"/>
                <w:rtl/>
              </w:rPr>
            </w:pPr>
          </w:p>
        </w:tc>
        <w:tc>
          <w:tcPr>
            <w:tcW w:w="3260" w:type="dxa"/>
          </w:tcPr>
          <w:p w14:paraId="16736FC5" w14:textId="77777777" w:rsidR="001F0151" w:rsidRPr="001F0151" w:rsidRDefault="001F0151" w:rsidP="001F0151">
            <w:pPr>
              <w:spacing w:line="210" w:lineRule="exact"/>
              <w:rPr>
                <w:b/>
                <w:bCs/>
                <w:sz w:val="18"/>
                <w:szCs w:val="18"/>
                <w:rtl/>
              </w:rPr>
            </w:pPr>
          </w:p>
        </w:tc>
        <w:tc>
          <w:tcPr>
            <w:tcW w:w="709" w:type="dxa"/>
          </w:tcPr>
          <w:p w14:paraId="65939DB9" w14:textId="77777777" w:rsidR="001F0151" w:rsidRPr="001F0151" w:rsidRDefault="001F0151" w:rsidP="001F0151">
            <w:pPr>
              <w:spacing w:line="210" w:lineRule="exact"/>
              <w:rPr>
                <w:b/>
                <w:bCs/>
                <w:sz w:val="18"/>
                <w:szCs w:val="18"/>
                <w:rtl/>
              </w:rPr>
            </w:pPr>
          </w:p>
        </w:tc>
        <w:tc>
          <w:tcPr>
            <w:tcW w:w="2041" w:type="dxa"/>
            <w:gridSpan w:val="2"/>
          </w:tcPr>
          <w:p w14:paraId="6B16B525" w14:textId="77777777" w:rsidR="001F0151" w:rsidRPr="001F0151" w:rsidRDefault="001F0151" w:rsidP="001F0151">
            <w:pPr>
              <w:spacing w:line="210" w:lineRule="exact"/>
              <w:rPr>
                <w:b/>
                <w:bCs/>
                <w:sz w:val="18"/>
                <w:szCs w:val="18"/>
                <w:rtl/>
              </w:rPr>
            </w:pPr>
            <w:r>
              <w:rPr>
                <w:rFonts w:hint="cs"/>
                <w:b/>
                <w:bCs/>
                <w:sz w:val="18"/>
                <w:szCs w:val="18"/>
                <w:rtl/>
              </w:rPr>
              <w:t>חודשים שהסתיימה ביום</w:t>
            </w:r>
          </w:p>
        </w:tc>
        <w:tc>
          <w:tcPr>
            <w:tcW w:w="2042" w:type="dxa"/>
            <w:gridSpan w:val="2"/>
          </w:tcPr>
          <w:p w14:paraId="61303EB5" w14:textId="77777777" w:rsidR="001F0151" w:rsidRPr="001F0151" w:rsidRDefault="001F0151" w:rsidP="001F0151">
            <w:pPr>
              <w:spacing w:line="210" w:lineRule="exact"/>
              <w:rPr>
                <w:b/>
                <w:bCs/>
                <w:sz w:val="18"/>
                <w:szCs w:val="18"/>
                <w:rtl/>
              </w:rPr>
            </w:pPr>
            <w:r>
              <w:rPr>
                <w:rFonts w:hint="cs"/>
                <w:b/>
                <w:bCs/>
                <w:sz w:val="18"/>
                <w:szCs w:val="18"/>
                <w:rtl/>
              </w:rPr>
              <w:t>חודשים שהסתיימה ביום</w:t>
            </w:r>
          </w:p>
        </w:tc>
        <w:tc>
          <w:tcPr>
            <w:tcW w:w="1021" w:type="dxa"/>
          </w:tcPr>
          <w:p w14:paraId="12E27FBF" w14:textId="77777777" w:rsidR="001F0151" w:rsidRPr="001F0151" w:rsidRDefault="001F0151" w:rsidP="001F0151">
            <w:pPr>
              <w:spacing w:line="210" w:lineRule="exact"/>
              <w:rPr>
                <w:b/>
                <w:bCs/>
                <w:sz w:val="18"/>
                <w:szCs w:val="18"/>
                <w:rtl/>
              </w:rPr>
            </w:pPr>
            <w:r>
              <w:rPr>
                <w:rFonts w:hint="cs"/>
                <w:b/>
                <w:bCs/>
                <w:sz w:val="18"/>
                <w:szCs w:val="18"/>
                <w:rtl/>
              </w:rPr>
              <w:t>ביום</w:t>
            </w:r>
          </w:p>
        </w:tc>
      </w:tr>
      <w:tr w:rsidR="001F0151" w:rsidRPr="00E03CF5" w14:paraId="62035EE4" w14:textId="77777777" w:rsidTr="001F0151">
        <w:tc>
          <w:tcPr>
            <w:tcW w:w="962" w:type="dxa"/>
          </w:tcPr>
          <w:p w14:paraId="68D2C6FF" w14:textId="77777777" w:rsidR="001F0151" w:rsidRPr="001F0151" w:rsidRDefault="001F0151" w:rsidP="001F0151">
            <w:pPr>
              <w:spacing w:line="210" w:lineRule="exact"/>
              <w:rPr>
                <w:b/>
                <w:bCs/>
                <w:sz w:val="18"/>
                <w:szCs w:val="18"/>
                <w:rtl/>
              </w:rPr>
            </w:pPr>
          </w:p>
        </w:tc>
        <w:tc>
          <w:tcPr>
            <w:tcW w:w="3260" w:type="dxa"/>
          </w:tcPr>
          <w:p w14:paraId="792919F9" w14:textId="77777777" w:rsidR="001F0151" w:rsidRPr="001F0151" w:rsidRDefault="001F0151" w:rsidP="001F0151">
            <w:pPr>
              <w:spacing w:line="210" w:lineRule="exact"/>
              <w:rPr>
                <w:b/>
                <w:bCs/>
                <w:sz w:val="18"/>
                <w:szCs w:val="18"/>
                <w:rtl/>
              </w:rPr>
            </w:pPr>
          </w:p>
        </w:tc>
        <w:tc>
          <w:tcPr>
            <w:tcW w:w="709" w:type="dxa"/>
          </w:tcPr>
          <w:p w14:paraId="38D65088" w14:textId="77777777" w:rsidR="001F0151" w:rsidRPr="001F0151" w:rsidRDefault="001F0151" w:rsidP="001F0151">
            <w:pPr>
              <w:spacing w:line="210" w:lineRule="exact"/>
              <w:rPr>
                <w:b/>
                <w:bCs/>
                <w:sz w:val="18"/>
                <w:szCs w:val="18"/>
                <w:rtl/>
              </w:rPr>
            </w:pPr>
          </w:p>
        </w:tc>
        <w:tc>
          <w:tcPr>
            <w:tcW w:w="2041" w:type="dxa"/>
            <w:gridSpan w:val="2"/>
          </w:tcPr>
          <w:p w14:paraId="10DC3A9D" w14:textId="77777777" w:rsidR="001F0151" w:rsidRPr="001F0151" w:rsidRDefault="001F0151" w:rsidP="001F0151">
            <w:pPr>
              <w:pBdr>
                <w:bottom w:val="single" w:sz="4" w:space="1" w:color="auto"/>
              </w:pBdr>
              <w:spacing w:line="210" w:lineRule="exact"/>
              <w:rPr>
                <w:b/>
                <w:bCs/>
                <w:sz w:val="18"/>
                <w:szCs w:val="18"/>
                <w:rtl/>
              </w:rPr>
            </w:pPr>
            <w:r>
              <w:rPr>
                <w:rFonts w:hint="cs"/>
                <w:b/>
                <w:bCs/>
                <w:sz w:val="18"/>
                <w:szCs w:val="18"/>
                <w:rtl/>
              </w:rPr>
              <w:t>30 ביוני</w:t>
            </w:r>
          </w:p>
        </w:tc>
        <w:tc>
          <w:tcPr>
            <w:tcW w:w="2042" w:type="dxa"/>
            <w:gridSpan w:val="2"/>
          </w:tcPr>
          <w:p w14:paraId="6BC15E44" w14:textId="77777777" w:rsidR="001F0151" w:rsidRPr="001F0151" w:rsidRDefault="001F0151" w:rsidP="001F0151">
            <w:pPr>
              <w:pBdr>
                <w:bottom w:val="single" w:sz="4" w:space="1" w:color="auto"/>
              </w:pBdr>
              <w:spacing w:line="210" w:lineRule="exact"/>
              <w:rPr>
                <w:b/>
                <w:bCs/>
                <w:sz w:val="18"/>
                <w:szCs w:val="18"/>
                <w:rtl/>
              </w:rPr>
            </w:pPr>
            <w:r>
              <w:rPr>
                <w:rFonts w:hint="cs"/>
                <w:b/>
                <w:bCs/>
                <w:sz w:val="18"/>
                <w:szCs w:val="18"/>
                <w:rtl/>
              </w:rPr>
              <w:t>30 ביוני</w:t>
            </w:r>
          </w:p>
        </w:tc>
        <w:tc>
          <w:tcPr>
            <w:tcW w:w="1021" w:type="dxa"/>
          </w:tcPr>
          <w:p w14:paraId="744A509C" w14:textId="77777777" w:rsidR="001F0151" w:rsidRPr="001F0151" w:rsidRDefault="001F0151" w:rsidP="001F0151">
            <w:pPr>
              <w:pBdr>
                <w:bottom w:val="single" w:sz="4" w:space="1" w:color="auto"/>
              </w:pBdr>
              <w:spacing w:line="210" w:lineRule="exact"/>
              <w:rPr>
                <w:b/>
                <w:bCs/>
                <w:sz w:val="18"/>
                <w:szCs w:val="18"/>
                <w:rtl/>
              </w:rPr>
            </w:pPr>
            <w:r>
              <w:rPr>
                <w:rFonts w:hint="cs"/>
                <w:b/>
                <w:bCs/>
                <w:sz w:val="18"/>
                <w:szCs w:val="18"/>
                <w:rtl/>
              </w:rPr>
              <w:t>31 בדצמבר</w:t>
            </w:r>
          </w:p>
        </w:tc>
      </w:tr>
      <w:tr w:rsidR="001F0151" w:rsidRPr="00E03CF5" w14:paraId="70BEA5BF" w14:textId="77777777" w:rsidTr="001F0151">
        <w:tc>
          <w:tcPr>
            <w:tcW w:w="962" w:type="dxa"/>
          </w:tcPr>
          <w:p w14:paraId="365C3229" w14:textId="77777777" w:rsidR="001F0151" w:rsidRPr="001F0151" w:rsidRDefault="001F0151" w:rsidP="001F0151">
            <w:pPr>
              <w:spacing w:line="210" w:lineRule="exact"/>
              <w:rPr>
                <w:b/>
                <w:bCs/>
                <w:sz w:val="18"/>
                <w:szCs w:val="18"/>
                <w:rtl/>
              </w:rPr>
            </w:pPr>
          </w:p>
        </w:tc>
        <w:tc>
          <w:tcPr>
            <w:tcW w:w="3260" w:type="dxa"/>
          </w:tcPr>
          <w:p w14:paraId="09FD26DD" w14:textId="77777777" w:rsidR="001F0151" w:rsidRPr="001F0151" w:rsidRDefault="001F0151" w:rsidP="001F0151">
            <w:pPr>
              <w:spacing w:line="210" w:lineRule="exact"/>
              <w:rPr>
                <w:b/>
                <w:bCs/>
                <w:sz w:val="18"/>
                <w:szCs w:val="18"/>
                <w:rtl/>
              </w:rPr>
            </w:pPr>
          </w:p>
        </w:tc>
        <w:tc>
          <w:tcPr>
            <w:tcW w:w="709" w:type="dxa"/>
          </w:tcPr>
          <w:p w14:paraId="4FC8A934" w14:textId="77777777" w:rsidR="001F0151" w:rsidRPr="001F0151" w:rsidRDefault="001F0151" w:rsidP="001F0151">
            <w:pPr>
              <w:spacing w:line="210" w:lineRule="exact"/>
              <w:rPr>
                <w:b/>
                <w:bCs/>
                <w:sz w:val="18"/>
                <w:szCs w:val="18"/>
                <w:rtl/>
              </w:rPr>
            </w:pPr>
          </w:p>
        </w:tc>
        <w:tc>
          <w:tcPr>
            <w:tcW w:w="1020" w:type="dxa"/>
          </w:tcPr>
          <w:p w14:paraId="600FFD37" w14:textId="7A1B18F6" w:rsidR="001F0151" w:rsidRPr="001F0151" w:rsidRDefault="005264D4" w:rsidP="001F0151">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60721234" w14:textId="7C997FFD" w:rsidR="001F0151" w:rsidRPr="001F0151" w:rsidRDefault="005264D4" w:rsidP="001F0151">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13312BF6" w14:textId="27CFF909" w:rsidR="001F0151" w:rsidRPr="001F0151" w:rsidRDefault="005264D4" w:rsidP="001F0151">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60703264" w14:textId="709185F0" w:rsidR="001F0151" w:rsidRPr="001F0151" w:rsidRDefault="005264D4" w:rsidP="001F0151">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4B49FEBE" w14:textId="19CC46D2" w:rsidR="001F0151" w:rsidRPr="001F0151" w:rsidRDefault="005264D4" w:rsidP="001F0151">
            <w:pPr>
              <w:pBdr>
                <w:bottom w:val="single" w:sz="4" w:space="1" w:color="auto"/>
              </w:pBdr>
              <w:spacing w:line="210" w:lineRule="exact"/>
              <w:rPr>
                <w:b/>
                <w:bCs/>
                <w:sz w:val="18"/>
                <w:szCs w:val="18"/>
                <w:rtl/>
              </w:rPr>
            </w:pPr>
            <w:r>
              <w:rPr>
                <w:rFonts w:hint="cs"/>
                <w:b/>
                <w:bCs/>
                <w:sz w:val="18"/>
                <w:szCs w:val="18"/>
                <w:rtl/>
              </w:rPr>
              <w:t>2025</w:t>
            </w:r>
          </w:p>
        </w:tc>
      </w:tr>
      <w:tr w:rsidR="001F0151" w:rsidRPr="00E03CF5" w14:paraId="6D1F557D" w14:textId="77777777" w:rsidTr="001F0151">
        <w:tc>
          <w:tcPr>
            <w:tcW w:w="962" w:type="dxa"/>
          </w:tcPr>
          <w:p w14:paraId="44DE7AC9" w14:textId="77777777" w:rsidR="001F0151" w:rsidRPr="001F0151" w:rsidRDefault="001F0151" w:rsidP="001F0151">
            <w:pPr>
              <w:spacing w:line="210" w:lineRule="exact"/>
              <w:rPr>
                <w:b/>
                <w:bCs/>
                <w:sz w:val="18"/>
                <w:szCs w:val="18"/>
                <w:rtl/>
              </w:rPr>
            </w:pPr>
          </w:p>
        </w:tc>
        <w:tc>
          <w:tcPr>
            <w:tcW w:w="3260" w:type="dxa"/>
          </w:tcPr>
          <w:p w14:paraId="26193D13" w14:textId="77777777" w:rsidR="001F0151" w:rsidRPr="001F0151" w:rsidRDefault="001F0151" w:rsidP="001F0151">
            <w:pPr>
              <w:spacing w:line="210" w:lineRule="exact"/>
              <w:rPr>
                <w:b/>
                <w:bCs/>
                <w:sz w:val="18"/>
                <w:szCs w:val="18"/>
                <w:rtl/>
              </w:rPr>
            </w:pPr>
            <w:r w:rsidRPr="00C95C52">
              <w:rPr>
                <w:rFonts w:hint="cs"/>
                <w:i/>
                <w:iCs/>
                <w:sz w:val="20"/>
                <w:szCs w:val="20"/>
                <w:rtl/>
              </w:rPr>
              <w:t>אלפי ש"ח</w:t>
            </w:r>
          </w:p>
        </w:tc>
        <w:tc>
          <w:tcPr>
            <w:tcW w:w="709" w:type="dxa"/>
          </w:tcPr>
          <w:p w14:paraId="3148C364" w14:textId="77777777" w:rsidR="001F0151" w:rsidRPr="001F0151" w:rsidRDefault="008C55C5" w:rsidP="001F0151">
            <w:pPr>
              <w:pBdr>
                <w:bottom w:val="single" w:sz="4" w:space="1" w:color="auto"/>
              </w:pBdr>
              <w:spacing w:line="210" w:lineRule="exact"/>
              <w:rPr>
                <w:b/>
                <w:bCs/>
                <w:sz w:val="18"/>
                <w:szCs w:val="18"/>
                <w:rtl/>
              </w:rPr>
            </w:pPr>
            <w:r>
              <w:rPr>
                <w:rFonts w:ascii="David" w:hAnsi="David" w:hint="cs"/>
                <w:b/>
                <w:bCs/>
                <w:sz w:val="18"/>
                <w:szCs w:val="18"/>
                <w:rtl/>
              </w:rPr>
              <w:t>באור</w:t>
            </w:r>
          </w:p>
        </w:tc>
        <w:tc>
          <w:tcPr>
            <w:tcW w:w="1020" w:type="dxa"/>
          </w:tcPr>
          <w:p w14:paraId="4F7CA3BA" w14:textId="77777777" w:rsidR="001F0151" w:rsidRPr="001F0151" w:rsidRDefault="001F0151" w:rsidP="001F0151">
            <w:pPr>
              <w:pBdr>
                <w:bottom w:val="single" w:sz="4" w:space="1" w:color="auto"/>
              </w:pBdr>
              <w:spacing w:line="210" w:lineRule="exact"/>
              <w:rPr>
                <w:b/>
                <w:bCs/>
                <w:sz w:val="18"/>
                <w:szCs w:val="18"/>
                <w:rtl/>
              </w:rPr>
            </w:pPr>
            <w:r w:rsidRPr="006B1BAB">
              <w:rPr>
                <w:rFonts w:ascii="Times New Roman Bold" w:hAnsi="Times New Roman Bold" w:hint="cs"/>
                <w:b/>
                <w:bCs/>
                <w:spacing w:val="-10"/>
                <w:sz w:val="18"/>
                <w:szCs w:val="18"/>
                <w:rtl/>
              </w:rPr>
              <w:t>(בלתי מבוקר)</w:t>
            </w:r>
          </w:p>
        </w:tc>
        <w:tc>
          <w:tcPr>
            <w:tcW w:w="1021" w:type="dxa"/>
          </w:tcPr>
          <w:p w14:paraId="7BA1EC96" w14:textId="77777777" w:rsidR="001F0151" w:rsidRPr="001F0151" w:rsidRDefault="001F0151" w:rsidP="001F0151">
            <w:pPr>
              <w:pBdr>
                <w:bottom w:val="single" w:sz="4" w:space="1" w:color="auto"/>
              </w:pBdr>
              <w:spacing w:line="210" w:lineRule="exact"/>
              <w:rPr>
                <w:b/>
                <w:bCs/>
                <w:sz w:val="18"/>
                <w:szCs w:val="18"/>
                <w:rtl/>
              </w:rPr>
            </w:pPr>
            <w:r w:rsidRPr="006B1BAB">
              <w:rPr>
                <w:rFonts w:ascii="Times New Roman Bold" w:hAnsi="Times New Roman Bold" w:hint="cs"/>
                <w:b/>
                <w:bCs/>
                <w:spacing w:val="-10"/>
                <w:sz w:val="18"/>
                <w:szCs w:val="18"/>
                <w:rtl/>
              </w:rPr>
              <w:t>(בלתי מבוקר)</w:t>
            </w:r>
          </w:p>
        </w:tc>
        <w:tc>
          <w:tcPr>
            <w:tcW w:w="1021" w:type="dxa"/>
          </w:tcPr>
          <w:p w14:paraId="0DFE246A" w14:textId="77777777" w:rsidR="001F0151" w:rsidRPr="001F0151" w:rsidRDefault="001F0151" w:rsidP="001F0151">
            <w:pPr>
              <w:pBdr>
                <w:bottom w:val="single" w:sz="4" w:space="1" w:color="auto"/>
              </w:pBdr>
              <w:spacing w:line="210" w:lineRule="exact"/>
              <w:rPr>
                <w:b/>
                <w:bCs/>
                <w:sz w:val="18"/>
                <w:szCs w:val="18"/>
                <w:rtl/>
              </w:rPr>
            </w:pPr>
            <w:r w:rsidRPr="006B1BAB">
              <w:rPr>
                <w:rFonts w:ascii="Times New Roman Bold" w:hAnsi="Times New Roman Bold" w:hint="cs"/>
                <w:b/>
                <w:bCs/>
                <w:spacing w:val="-10"/>
                <w:sz w:val="18"/>
                <w:szCs w:val="18"/>
                <w:rtl/>
              </w:rPr>
              <w:t>(בלתי מבוקר)</w:t>
            </w:r>
          </w:p>
        </w:tc>
        <w:tc>
          <w:tcPr>
            <w:tcW w:w="1021" w:type="dxa"/>
          </w:tcPr>
          <w:p w14:paraId="69C7BBF7" w14:textId="77777777" w:rsidR="001F0151" w:rsidRPr="001F0151" w:rsidRDefault="001F0151" w:rsidP="001F0151">
            <w:pPr>
              <w:pBdr>
                <w:bottom w:val="single" w:sz="4" w:space="1" w:color="auto"/>
              </w:pBdr>
              <w:spacing w:line="210" w:lineRule="exact"/>
              <w:rPr>
                <w:rFonts w:ascii="Times New Roman Bold" w:hAnsi="Times New Roman Bold"/>
                <w:b/>
                <w:bCs/>
                <w:spacing w:val="-10"/>
                <w:sz w:val="18"/>
                <w:szCs w:val="18"/>
                <w:rtl/>
              </w:rPr>
            </w:pPr>
            <w:r w:rsidRPr="001F0151">
              <w:rPr>
                <w:rFonts w:ascii="Times New Roman Bold" w:hAnsi="Times New Roman Bold" w:hint="cs"/>
                <w:b/>
                <w:bCs/>
                <w:spacing w:val="-10"/>
                <w:sz w:val="18"/>
                <w:szCs w:val="18"/>
                <w:rtl/>
              </w:rPr>
              <w:t>(בלתי מבוקר)</w:t>
            </w:r>
          </w:p>
        </w:tc>
        <w:tc>
          <w:tcPr>
            <w:tcW w:w="1021" w:type="dxa"/>
          </w:tcPr>
          <w:p w14:paraId="2E82DB2F" w14:textId="4C4E73A4" w:rsidR="001F0151" w:rsidRPr="001F0151" w:rsidRDefault="001F0151" w:rsidP="001F0151">
            <w:pPr>
              <w:pBdr>
                <w:bottom w:val="single" w:sz="4" w:space="1" w:color="auto"/>
              </w:pBdr>
              <w:spacing w:line="210" w:lineRule="exact"/>
              <w:rPr>
                <w:b/>
                <w:bCs/>
                <w:sz w:val="18"/>
                <w:szCs w:val="18"/>
                <w:rtl/>
              </w:rPr>
            </w:pPr>
            <w:r>
              <w:rPr>
                <w:rFonts w:hint="cs"/>
                <w:b/>
                <w:bCs/>
                <w:sz w:val="18"/>
                <w:szCs w:val="18"/>
                <w:rtl/>
              </w:rPr>
              <w:t>(</w:t>
            </w:r>
            <w:r w:rsidRPr="00160A4B">
              <w:rPr>
                <w:rFonts w:ascii="Times New Roman Bold" w:hAnsi="Times New Roman Bold" w:hint="eastAsia"/>
                <w:b/>
                <w:bCs/>
                <w:spacing w:val="-10"/>
                <w:sz w:val="18"/>
                <w:szCs w:val="18"/>
                <w:rtl/>
              </w:rPr>
              <w:t>מבוקר</w:t>
            </w:r>
            <w:r w:rsidRPr="00160A4B">
              <w:rPr>
                <w:rFonts w:ascii="Times New Roman Bold" w:hAnsi="Times New Roman Bold"/>
                <w:b/>
                <w:bCs/>
                <w:spacing w:val="-10"/>
                <w:sz w:val="18"/>
                <w:szCs w:val="18"/>
                <w:rtl/>
              </w:rPr>
              <w:t>)</w:t>
            </w:r>
          </w:p>
        </w:tc>
      </w:tr>
    </w:tbl>
    <w:p w14:paraId="661F9E2F" w14:textId="77777777" w:rsidR="001F0151" w:rsidRDefault="001F0151"/>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1F0151" w:rsidRPr="00E03CF5" w14:paraId="6711CB51" w14:textId="77777777" w:rsidTr="007761DA">
        <w:tc>
          <w:tcPr>
            <w:tcW w:w="962" w:type="dxa"/>
          </w:tcPr>
          <w:p w14:paraId="660461FD" w14:textId="77777777" w:rsidR="001F0151" w:rsidRPr="00E03CF5" w:rsidRDefault="001F0151" w:rsidP="001F0151">
            <w:pPr>
              <w:spacing w:line="210" w:lineRule="exact"/>
              <w:rPr>
                <w:rtl/>
              </w:rPr>
            </w:pPr>
          </w:p>
        </w:tc>
        <w:tc>
          <w:tcPr>
            <w:tcW w:w="3260" w:type="dxa"/>
            <w:vAlign w:val="bottom"/>
          </w:tcPr>
          <w:p w14:paraId="51301CD9" w14:textId="77777777" w:rsidR="001F0151" w:rsidRPr="00E03CF5" w:rsidRDefault="001F0151" w:rsidP="001F0151">
            <w:pPr>
              <w:spacing w:line="210" w:lineRule="exact"/>
              <w:rPr>
                <w:rtl/>
              </w:rPr>
            </w:pPr>
            <w:r w:rsidRPr="00485F5C">
              <w:rPr>
                <w:rFonts w:ascii="David" w:hAnsi="David"/>
                <w:color w:val="000000"/>
                <w:rtl/>
              </w:rPr>
              <w:t xml:space="preserve">הכנסות משירותי ביטוח </w:t>
            </w:r>
          </w:p>
        </w:tc>
        <w:tc>
          <w:tcPr>
            <w:tcW w:w="709" w:type="dxa"/>
            <w:vAlign w:val="bottom"/>
          </w:tcPr>
          <w:p w14:paraId="3DCF86ED" w14:textId="77777777" w:rsidR="001F0151" w:rsidRPr="00E03CF5" w:rsidRDefault="001F0151" w:rsidP="001F0151">
            <w:pPr>
              <w:spacing w:line="210" w:lineRule="exact"/>
              <w:rPr>
                <w:rtl/>
              </w:rPr>
            </w:pPr>
          </w:p>
        </w:tc>
        <w:tc>
          <w:tcPr>
            <w:tcW w:w="1020" w:type="dxa"/>
          </w:tcPr>
          <w:p w14:paraId="5D78009F" w14:textId="77777777" w:rsidR="001F0151" w:rsidRPr="00E03CF5" w:rsidRDefault="001F0151" w:rsidP="001F0151">
            <w:pPr>
              <w:spacing w:line="210" w:lineRule="exact"/>
              <w:rPr>
                <w:rtl/>
              </w:rPr>
            </w:pPr>
          </w:p>
        </w:tc>
        <w:tc>
          <w:tcPr>
            <w:tcW w:w="1021" w:type="dxa"/>
          </w:tcPr>
          <w:p w14:paraId="5FBCBB63" w14:textId="77777777" w:rsidR="001F0151" w:rsidRPr="00E03CF5" w:rsidRDefault="001F0151" w:rsidP="001F0151">
            <w:pPr>
              <w:spacing w:line="210" w:lineRule="exact"/>
              <w:rPr>
                <w:rtl/>
              </w:rPr>
            </w:pPr>
          </w:p>
        </w:tc>
        <w:tc>
          <w:tcPr>
            <w:tcW w:w="1021" w:type="dxa"/>
          </w:tcPr>
          <w:p w14:paraId="666DA6D2" w14:textId="77777777" w:rsidR="001F0151" w:rsidRPr="00E03CF5" w:rsidRDefault="001F0151" w:rsidP="001F0151">
            <w:pPr>
              <w:spacing w:line="210" w:lineRule="exact"/>
              <w:rPr>
                <w:rtl/>
              </w:rPr>
            </w:pPr>
          </w:p>
        </w:tc>
        <w:tc>
          <w:tcPr>
            <w:tcW w:w="1021" w:type="dxa"/>
          </w:tcPr>
          <w:p w14:paraId="17A5A8AC" w14:textId="77777777" w:rsidR="001F0151" w:rsidRPr="00E03CF5" w:rsidRDefault="001F0151" w:rsidP="001F0151">
            <w:pPr>
              <w:spacing w:line="210" w:lineRule="exact"/>
              <w:rPr>
                <w:rtl/>
              </w:rPr>
            </w:pPr>
          </w:p>
        </w:tc>
        <w:tc>
          <w:tcPr>
            <w:tcW w:w="1021" w:type="dxa"/>
          </w:tcPr>
          <w:p w14:paraId="494494EB" w14:textId="77777777" w:rsidR="001F0151" w:rsidRPr="00B96EE3" w:rsidRDefault="001F0151" w:rsidP="001F0151">
            <w:pPr>
              <w:spacing w:line="210" w:lineRule="exact"/>
              <w:rPr>
                <w:b/>
                <w:bCs/>
                <w:rtl/>
              </w:rPr>
            </w:pPr>
          </w:p>
        </w:tc>
      </w:tr>
      <w:tr w:rsidR="001F0151" w:rsidRPr="00E03CF5" w14:paraId="32E8114A" w14:textId="77777777" w:rsidTr="007761DA">
        <w:tc>
          <w:tcPr>
            <w:tcW w:w="962" w:type="dxa"/>
          </w:tcPr>
          <w:p w14:paraId="30B1DB5C" w14:textId="77777777" w:rsidR="001F0151" w:rsidRPr="00E03CF5" w:rsidRDefault="001F0151" w:rsidP="001F0151">
            <w:pPr>
              <w:spacing w:line="210" w:lineRule="exact"/>
              <w:rPr>
                <w:rtl/>
              </w:rPr>
            </w:pPr>
          </w:p>
        </w:tc>
        <w:tc>
          <w:tcPr>
            <w:tcW w:w="3260" w:type="dxa"/>
            <w:vAlign w:val="bottom"/>
          </w:tcPr>
          <w:p w14:paraId="323938B5" w14:textId="77777777" w:rsidR="001F0151" w:rsidRPr="00E03CF5" w:rsidRDefault="001F0151" w:rsidP="001F0151">
            <w:pPr>
              <w:spacing w:line="210" w:lineRule="exact"/>
              <w:rPr>
                <w:rtl/>
              </w:rPr>
            </w:pPr>
            <w:r w:rsidRPr="00485F5C">
              <w:rPr>
                <w:rFonts w:ascii="David" w:hAnsi="David"/>
                <w:color w:val="000000"/>
                <w:rtl/>
              </w:rPr>
              <w:t>הוצאות משירותי ביטוח</w:t>
            </w:r>
          </w:p>
        </w:tc>
        <w:tc>
          <w:tcPr>
            <w:tcW w:w="709" w:type="dxa"/>
            <w:vAlign w:val="bottom"/>
          </w:tcPr>
          <w:p w14:paraId="58413AE3" w14:textId="77777777" w:rsidR="001F0151" w:rsidRPr="00E03CF5" w:rsidRDefault="001F0151" w:rsidP="001F0151">
            <w:pPr>
              <w:spacing w:line="210" w:lineRule="exact"/>
              <w:rPr>
                <w:rtl/>
              </w:rPr>
            </w:pPr>
          </w:p>
        </w:tc>
        <w:tc>
          <w:tcPr>
            <w:tcW w:w="1020" w:type="dxa"/>
          </w:tcPr>
          <w:p w14:paraId="597D0D13" w14:textId="77777777" w:rsidR="001F0151" w:rsidRPr="00E03CF5" w:rsidRDefault="001F0151" w:rsidP="00D65356">
            <w:pPr>
              <w:pBdr>
                <w:bottom w:val="single" w:sz="4" w:space="1" w:color="auto"/>
              </w:pBdr>
              <w:spacing w:line="210" w:lineRule="exact"/>
              <w:rPr>
                <w:rtl/>
              </w:rPr>
            </w:pPr>
          </w:p>
        </w:tc>
        <w:tc>
          <w:tcPr>
            <w:tcW w:w="1021" w:type="dxa"/>
          </w:tcPr>
          <w:p w14:paraId="2D6B8059" w14:textId="77777777" w:rsidR="001F0151" w:rsidRPr="00E03CF5" w:rsidRDefault="001F0151" w:rsidP="00D65356">
            <w:pPr>
              <w:pBdr>
                <w:bottom w:val="single" w:sz="4" w:space="1" w:color="auto"/>
              </w:pBdr>
              <w:spacing w:line="210" w:lineRule="exact"/>
              <w:rPr>
                <w:rtl/>
              </w:rPr>
            </w:pPr>
          </w:p>
        </w:tc>
        <w:tc>
          <w:tcPr>
            <w:tcW w:w="1021" w:type="dxa"/>
          </w:tcPr>
          <w:p w14:paraId="1027A622" w14:textId="77777777" w:rsidR="001F0151" w:rsidRPr="00E03CF5" w:rsidRDefault="001F0151" w:rsidP="00D65356">
            <w:pPr>
              <w:pBdr>
                <w:bottom w:val="single" w:sz="4" w:space="1" w:color="auto"/>
              </w:pBdr>
              <w:spacing w:line="210" w:lineRule="exact"/>
              <w:rPr>
                <w:rtl/>
              </w:rPr>
            </w:pPr>
          </w:p>
        </w:tc>
        <w:tc>
          <w:tcPr>
            <w:tcW w:w="1021" w:type="dxa"/>
          </w:tcPr>
          <w:p w14:paraId="5C1D2AFC" w14:textId="77777777" w:rsidR="001F0151" w:rsidRPr="00E03CF5" w:rsidRDefault="001F0151" w:rsidP="00D65356">
            <w:pPr>
              <w:pBdr>
                <w:bottom w:val="single" w:sz="4" w:space="1" w:color="auto"/>
              </w:pBdr>
              <w:spacing w:line="210" w:lineRule="exact"/>
              <w:rPr>
                <w:rtl/>
              </w:rPr>
            </w:pPr>
          </w:p>
        </w:tc>
        <w:tc>
          <w:tcPr>
            <w:tcW w:w="1021" w:type="dxa"/>
          </w:tcPr>
          <w:p w14:paraId="6606EE12" w14:textId="77777777" w:rsidR="001F0151" w:rsidRPr="00B96EE3" w:rsidRDefault="001F0151" w:rsidP="00D65356">
            <w:pPr>
              <w:pBdr>
                <w:bottom w:val="single" w:sz="4" w:space="1" w:color="auto"/>
              </w:pBdr>
              <w:spacing w:line="210" w:lineRule="exact"/>
              <w:rPr>
                <w:b/>
                <w:bCs/>
                <w:rtl/>
              </w:rPr>
            </w:pPr>
          </w:p>
        </w:tc>
      </w:tr>
      <w:tr w:rsidR="001F0151" w:rsidRPr="00E03CF5" w14:paraId="6EFE4B8D" w14:textId="77777777" w:rsidTr="007761DA">
        <w:tc>
          <w:tcPr>
            <w:tcW w:w="962" w:type="dxa"/>
          </w:tcPr>
          <w:p w14:paraId="0BEC1B2E" w14:textId="77777777" w:rsidR="001F0151" w:rsidRPr="00E03CF5" w:rsidRDefault="001F0151" w:rsidP="001F0151">
            <w:pPr>
              <w:spacing w:line="210" w:lineRule="exact"/>
              <w:rPr>
                <w:rtl/>
              </w:rPr>
            </w:pPr>
          </w:p>
        </w:tc>
        <w:tc>
          <w:tcPr>
            <w:tcW w:w="3260" w:type="dxa"/>
            <w:vAlign w:val="bottom"/>
          </w:tcPr>
          <w:p w14:paraId="7BDB5846"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רווח משירותי ביטוח לפני ביטוחי</w:t>
            </w:r>
          </w:p>
        </w:tc>
        <w:tc>
          <w:tcPr>
            <w:tcW w:w="709" w:type="dxa"/>
            <w:vAlign w:val="bottom"/>
          </w:tcPr>
          <w:p w14:paraId="28D667D9" w14:textId="77777777" w:rsidR="001F0151" w:rsidRPr="00E03CF5" w:rsidRDefault="001F0151" w:rsidP="001F0151">
            <w:pPr>
              <w:spacing w:line="210" w:lineRule="exact"/>
              <w:rPr>
                <w:rtl/>
              </w:rPr>
            </w:pPr>
          </w:p>
        </w:tc>
        <w:tc>
          <w:tcPr>
            <w:tcW w:w="1020" w:type="dxa"/>
          </w:tcPr>
          <w:p w14:paraId="445AB165" w14:textId="77777777" w:rsidR="001F0151" w:rsidRPr="00E03CF5" w:rsidRDefault="001F0151" w:rsidP="001F0151">
            <w:pPr>
              <w:spacing w:line="210" w:lineRule="exact"/>
              <w:rPr>
                <w:rtl/>
              </w:rPr>
            </w:pPr>
          </w:p>
        </w:tc>
        <w:tc>
          <w:tcPr>
            <w:tcW w:w="1021" w:type="dxa"/>
          </w:tcPr>
          <w:p w14:paraId="6654470E" w14:textId="77777777" w:rsidR="001F0151" w:rsidRPr="00E03CF5" w:rsidRDefault="001F0151" w:rsidP="001F0151">
            <w:pPr>
              <w:spacing w:line="210" w:lineRule="exact"/>
              <w:rPr>
                <w:rtl/>
              </w:rPr>
            </w:pPr>
          </w:p>
        </w:tc>
        <w:tc>
          <w:tcPr>
            <w:tcW w:w="1021" w:type="dxa"/>
          </w:tcPr>
          <w:p w14:paraId="4A36DC58" w14:textId="77777777" w:rsidR="001F0151" w:rsidRPr="00E03CF5" w:rsidRDefault="001F0151" w:rsidP="001F0151">
            <w:pPr>
              <w:spacing w:line="210" w:lineRule="exact"/>
              <w:rPr>
                <w:rtl/>
              </w:rPr>
            </w:pPr>
          </w:p>
        </w:tc>
        <w:tc>
          <w:tcPr>
            <w:tcW w:w="1021" w:type="dxa"/>
          </w:tcPr>
          <w:p w14:paraId="35B00A44" w14:textId="77777777" w:rsidR="001F0151" w:rsidRPr="00E03CF5" w:rsidRDefault="001F0151" w:rsidP="001F0151">
            <w:pPr>
              <w:spacing w:line="210" w:lineRule="exact"/>
              <w:rPr>
                <w:rtl/>
              </w:rPr>
            </w:pPr>
          </w:p>
        </w:tc>
        <w:tc>
          <w:tcPr>
            <w:tcW w:w="1021" w:type="dxa"/>
          </w:tcPr>
          <w:p w14:paraId="3D869491" w14:textId="77777777" w:rsidR="001F0151" w:rsidRPr="00B96EE3" w:rsidRDefault="001F0151" w:rsidP="001F0151">
            <w:pPr>
              <w:spacing w:line="210" w:lineRule="exact"/>
              <w:rPr>
                <w:b/>
                <w:bCs/>
                <w:rtl/>
              </w:rPr>
            </w:pPr>
          </w:p>
        </w:tc>
      </w:tr>
      <w:tr w:rsidR="001F0151" w:rsidRPr="00E03CF5" w14:paraId="09106BCF" w14:textId="77777777" w:rsidTr="007761DA">
        <w:tc>
          <w:tcPr>
            <w:tcW w:w="962" w:type="dxa"/>
          </w:tcPr>
          <w:p w14:paraId="2CA54800" w14:textId="77777777" w:rsidR="001F0151" w:rsidRPr="00E03CF5" w:rsidRDefault="001F0151" w:rsidP="001F0151">
            <w:pPr>
              <w:spacing w:line="210" w:lineRule="exact"/>
              <w:rPr>
                <w:rtl/>
              </w:rPr>
            </w:pPr>
          </w:p>
        </w:tc>
        <w:tc>
          <w:tcPr>
            <w:tcW w:w="3260" w:type="dxa"/>
            <w:vAlign w:val="bottom"/>
          </w:tcPr>
          <w:p w14:paraId="5BC7F181" w14:textId="77777777" w:rsidR="001F0151" w:rsidRPr="00E03CF5" w:rsidRDefault="001F0151" w:rsidP="001F0151">
            <w:pPr>
              <w:spacing w:line="210" w:lineRule="exact"/>
              <w:rPr>
                <w:rtl/>
              </w:rPr>
            </w:pPr>
            <w:r>
              <w:rPr>
                <w:rFonts w:ascii="David" w:hAnsi="David" w:hint="cs"/>
                <w:b/>
                <w:bCs/>
                <w:color w:val="000000"/>
                <w:rtl/>
              </w:rPr>
              <w:t xml:space="preserve"> </w:t>
            </w:r>
            <w:r w:rsidRPr="00485F5C">
              <w:rPr>
                <w:rFonts w:ascii="David" w:hAnsi="David"/>
                <w:b/>
                <w:bCs/>
                <w:color w:val="000000"/>
                <w:rtl/>
              </w:rPr>
              <w:t>משנה מוחזקים</w:t>
            </w:r>
          </w:p>
        </w:tc>
        <w:tc>
          <w:tcPr>
            <w:tcW w:w="709" w:type="dxa"/>
            <w:vAlign w:val="bottom"/>
          </w:tcPr>
          <w:p w14:paraId="2088C2F9" w14:textId="77777777" w:rsidR="001F0151" w:rsidRPr="00E03CF5" w:rsidRDefault="001F0151" w:rsidP="001F0151">
            <w:pPr>
              <w:spacing w:line="210" w:lineRule="exact"/>
              <w:rPr>
                <w:rtl/>
              </w:rPr>
            </w:pPr>
          </w:p>
        </w:tc>
        <w:tc>
          <w:tcPr>
            <w:tcW w:w="1020" w:type="dxa"/>
          </w:tcPr>
          <w:p w14:paraId="39AC8D85" w14:textId="77777777" w:rsidR="001F0151" w:rsidRPr="00E03CF5" w:rsidRDefault="001F0151" w:rsidP="001F0151">
            <w:pPr>
              <w:spacing w:line="210" w:lineRule="exact"/>
              <w:rPr>
                <w:rtl/>
              </w:rPr>
            </w:pPr>
          </w:p>
        </w:tc>
        <w:tc>
          <w:tcPr>
            <w:tcW w:w="1021" w:type="dxa"/>
          </w:tcPr>
          <w:p w14:paraId="2BBDF099" w14:textId="77777777" w:rsidR="001F0151" w:rsidRPr="00E03CF5" w:rsidRDefault="001F0151" w:rsidP="001F0151">
            <w:pPr>
              <w:spacing w:line="210" w:lineRule="exact"/>
              <w:rPr>
                <w:rtl/>
              </w:rPr>
            </w:pPr>
          </w:p>
        </w:tc>
        <w:tc>
          <w:tcPr>
            <w:tcW w:w="1021" w:type="dxa"/>
          </w:tcPr>
          <w:p w14:paraId="30C3E9C9" w14:textId="77777777" w:rsidR="001F0151" w:rsidRPr="00E03CF5" w:rsidRDefault="001F0151" w:rsidP="001F0151">
            <w:pPr>
              <w:spacing w:line="210" w:lineRule="exact"/>
              <w:rPr>
                <w:rtl/>
              </w:rPr>
            </w:pPr>
          </w:p>
        </w:tc>
        <w:tc>
          <w:tcPr>
            <w:tcW w:w="1021" w:type="dxa"/>
          </w:tcPr>
          <w:p w14:paraId="66EC9371" w14:textId="77777777" w:rsidR="001F0151" w:rsidRPr="00E03CF5" w:rsidRDefault="001F0151" w:rsidP="001F0151">
            <w:pPr>
              <w:spacing w:line="210" w:lineRule="exact"/>
              <w:rPr>
                <w:rtl/>
              </w:rPr>
            </w:pPr>
          </w:p>
        </w:tc>
        <w:tc>
          <w:tcPr>
            <w:tcW w:w="1021" w:type="dxa"/>
          </w:tcPr>
          <w:p w14:paraId="1CE14493" w14:textId="77777777" w:rsidR="001F0151" w:rsidRPr="00B96EE3" w:rsidRDefault="001F0151" w:rsidP="001F0151">
            <w:pPr>
              <w:spacing w:line="210" w:lineRule="exact"/>
              <w:rPr>
                <w:b/>
                <w:bCs/>
                <w:rtl/>
              </w:rPr>
            </w:pPr>
          </w:p>
        </w:tc>
      </w:tr>
      <w:tr w:rsidR="001F0151" w:rsidRPr="00E03CF5" w14:paraId="277DA140" w14:textId="77777777" w:rsidTr="007761DA">
        <w:tc>
          <w:tcPr>
            <w:tcW w:w="962" w:type="dxa"/>
          </w:tcPr>
          <w:p w14:paraId="5604A4B6" w14:textId="77777777" w:rsidR="001F0151" w:rsidRPr="00E03CF5" w:rsidRDefault="001F0151" w:rsidP="001F0151">
            <w:pPr>
              <w:spacing w:line="210" w:lineRule="exact"/>
              <w:rPr>
                <w:rtl/>
              </w:rPr>
            </w:pPr>
          </w:p>
        </w:tc>
        <w:tc>
          <w:tcPr>
            <w:tcW w:w="3260" w:type="dxa"/>
            <w:vAlign w:val="bottom"/>
          </w:tcPr>
          <w:p w14:paraId="0B2FC305" w14:textId="77777777" w:rsidR="001F0151" w:rsidRPr="00E03CF5" w:rsidRDefault="001F0151" w:rsidP="001F0151">
            <w:pPr>
              <w:spacing w:line="210" w:lineRule="exact"/>
              <w:rPr>
                <w:rtl/>
              </w:rPr>
            </w:pPr>
          </w:p>
        </w:tc>
        <w:tc>
          <w:tcPr>
            <w:tcW w:w="709" w:type="dxa"/>
            <w:vAlign w:val="bottom"/>
          </w:tcPr>
          <w:p w14:paraId="425955AE" w14:textId="77777777" w:rsidR="001F0151" w:rsidRPr="00E03CF5" w:rsidRDefault="001F0151" w:rsidP="001F0151">
            <w:pPr>
              <w:spacing w:line="210" w:lineRule="exact"/>
              <w:rPr>
                <w:rtl/>
              </w:rPr>
            </w:pPr>
          </w:p>
        </w:tc>
        <w:tc>
          <w:tcPr>
            <w:tcW w:w="1020" w:type="dxa"/>
          </w:tcPr>
          <w:p w14:paraId="7838DD42" w14:textId="77777777" w:rsidR="001F0151" w:rsidRPr="00E03CF5" w:rsidRDefault="001F0151" w:rsidP="001F0151">
            <w:pPr>
              <w:spacing w:line="210" w:lineRule="exact"/>
              <w:rPr>
                <w:rtl/>
              </w:rPr>
            </w:pPr>
          </w:p>
        </w:tc>
        <w:tc>
          <w:tcPr>
            <w:tcW w:w="1021" w:type="dxa"/>
          </w:tcPr>
          <w:p w14:paraId="388D2024" w14:textId="77777777" w:rsidR="001F0151" w:rsidRPr="00E03CF5" w:rsidRDefault="001F0151" w:rsidP="001F0151">
            <w:pPr>
              <w:spacing w:line="210" w:lineRule="exact"/>
              <w:rPr>
                <w:rtl/>
              </w:rPr>
            </w:pPr>
          </w:p>
        </w:tc>
        <w:tc>
          <w:tcPr>
            <w:tcW w:w="1021" w:type="dxa"/>
          </w:tcPr>
          <w:p w14:paraId="1916E5F7" w14:textId="77777777" w:rsidR="001F0151" w:rsidRPr="00E03CF5" w:rsidRDefault="001F0151" w:rsidP="001F0151">
            <w:pPr>
              <w:spacing w:line="210" w:lineRule="exact"/>
              <w:rPr>
                <w:rtl/>
              </w:rPr>
            </w:pPr>
          </w:p>
        </w:tc>
        <w:tc>
          <w:tcPr>
            <w:tcW w:w="1021" w:type="dxa"/>
          </w:tcPr>
          <w:p w14:paraId="1E80E2E3" w14:textId="77777777" w:rsidR="001F0151" w:rsidRPr="00E03CF5" w:rsidRDefault="001F0151" w:rsidP="001F0151">
            <w:pPr>
              <w:spacing w:line="210" w:lineRule="exact"/>
              <w:rPr>
                <w:rtl/>
              </w:rPr>
            </w:pPr>
          </w:p>
        </w:tc>
        <w:tc>
          <w:tcPr>
            <w:tcW w:w="1021" w:type="dxa"/>
          </w:tcPr>
          <w:p w14:paraId="518CF41B" w14:textId="77777777" w:rsidR="001F0151" w:rsidRPr="00B96EE3" w:rsidRDefault="001F0151" w:rsidP="001F0151">
            <w:pPr>
              <w:spacing w:line="210" w:lineRule="exact"/>
              <w:rPr>
                <w:b/>
                <w:bCs/>
                <w:rtl/>
              </w:rPr>
            </w:pPr>
          </w:p>
        </w:tc>
      </w:tr>
      <w:tr w:rsidR="001F0151" w:rsidRPr="00E03CF5" w14:paraId="497D6339" w14:textId="77777777" w:rsidTr="007761DA">
        <w:tc>
          <w:tcPr>
            <w:tcW w:w="962" w:type="dxa"/>
          </w:tcPr>
          <w:p w14:paraId="199FEE3E" w14:textId="77777777" w:rsidR="001F0151" w:rsidRPr="00E03CF5" w:rsidRDefault="001F0151" w:rsidP="001F0151">
            <w:pPr>
              <w:spacing w:line="210" w:lineRule="exact"/>
              <w:rPr>
                <w:rtl/>
              </w:rPr>
            </w:pPr>
          </w:p>
        </w:tc>
        <w:tc>
          <w:tcPr>
            <w:tcW w:w="3260" w:type="dxa"/>
            <w:vAlign w:val="bottom"/>
          </w:tcPr>
          <w:p w14:paraId="278379C5" w14:textId="77777777" w:rsidR="001F0151" w:rsidRPr="00E03CF5" w:rsidRDefault="001F0151" w:rsidP="001F0151">
            <w:pPr>
              <w:spacing w:line="210" w:lineRule="exact"/>
              <w:rPr>
                <w:rtl/>
              </w:rPr>
            </w:pPr>
            <w:r w:rsidRPr="00485F5C">
              <w:rPr>
                <w:rFonts w:ascii="David" w:hAnsi="David"/>
                <w:color w:val="000000"/>
                <w:rtl/>
              </w:rPr>
              <w:t>הוצאות מביטוח משנה</w:t>
            </w:r>
          </w:p>
        </w:tc>
        <w:tc>
          <w:tcPr>
            <w:tcW w:w="709" w:type="dxa"/>
            <w:vAlign w:val="bottom"/>
          </w:tcPr>
          <w:p w14:paraId="79E34BB6" w14:textId="77777777" w:rsidR="001F0151" w:rsidRPr="00E03CF5" w:rsidRDefault="001F0151" w:rsidP="001F0151">
            <w:pPr>
              <w:spacing w:line="210" w:lineRule="exact"/>
              <w:rPr>
                <w:rtl/>
              </w:rPr>
            </w:pPr>
          </w:p>
        </w:tc>
        <w:tc>
          <w:tcPr>
            <w:tcW w:w="1020" w:type="dxa"/>
          </w:tcPr>
          <w:p w14:paraId="1FDC7A75" w14:textId="77777777" w:rsidR="001F0151" w:rsidRPr="00E03CF5" w:rsidRDefault="001F0151" w:rsidP="001F0151">
            <w:pPr>
              <w:spacing w:line="210" w:lineRule="exact"/>
              <w:rPr>
                <w:rtl/>
              </w:rPr>
            </w:pPr>
          </w:p>
        </w:tc>
        <w:tc>
          <w:tcPr>
            <w:tcW w:w="1021" w:type="dxa"/>
          </w:tcPr>
          <w:p w14:paraId="68529F5C" w14:textId="77777777" w:rsidR="001F0151" w:rsidRPr="00E03CF5" w:rsidRDefault="001F0151" w:rsidP="001F0151">
            <w:pPr>
              <w:spacing w:line="210" w:lineRule="exact"/>
              <w:rPr>
                <w:rtl/>
              </w:rPr>
            </w:pPr>
          </w:p>
        </w:tc>
        <w:tc>
          <w:tcPr>
            <w:tcW w:w="1021" w:type="dxa"/>
          </w:tcPr>
          <w:p w14:paraId="44B889DA" w14:textId="77777777" w:rsidR="001F0151" w:rsidRPr="00E03CF5" w:rsidRDefault="001F0151" w:rsidP="001F0151">
            <w:pPr>
              <w:spacing w:line="210" w:lineRule="exact"/>
              <w:rPr>
                <w:rtl/>
              </w:rPr>
            </w:pPr>
          </w:p>
        </w:tc>
        <w:tc>
          <w:tcPr>
            <w:tcW w:w="1021" w:type="dxa"/>
          </w:tcPr>
          <w:p w14:paraId="768D4C94" w14:textId="77777777" w:rsidR="001F0151" w:rsidRPr="00E03CF5" w:rsidRDefault="001F0151" w:rsidP="001F0151">
            <w:pPr>
              <w:spacing w:line="210" w:lineRule="exact"/>
              <w:rPr>
                <w:rtl/>
              </w:rPr>
            </w:pPr>
          </w:p>
        </w:tc>
        <w:tc>
          <w:tcPr>
            <w:tcW w:w="1021" w:type="dxa"/>
          </w:tcPr>
          <w:p w14:paraId="25BFC88C" w14:textId="77777777" w:rsidR="001F0151" w:rsidRPr="00B96EE3" w:rsidRDefault="001F0151" w:rsidP="001F0151">
            <w:pPr>
              <w:spacing w:line="210" w:lineRule="exact"/>
              <w:rPr>
                <w:b/>
                <w:bCs/>
                <w:rtl/>
              </w:rPr>
            </w:pPr>
          </w:p>
        </w:tc>
      </w:tr>
      <w:tr w:rsidR="001F0151" w:rsidRPr="00E03CF5" w14:paraId="2F73EE84" w14:textId="77777777" w:rsidTr="007761DA">
        <w:tc>
          <w:tcPr>
            <w:tcW w:w="962" w:type="dxa"/>
          </w:tcPr>
          <w:p w14:paraId="6A545CAB" w14:textId="77777777" w:rsidR="001F0151" w:rsidRPr="00E03CF5" w:rsidRDefault="001F0151" w:rsidP="001F0151">
            <w:pPr>
              <w:spacing w:line="210" w:lineRule="exact"/>
              <w:rPr>
                <w:rtl/>
              </w:rPr>
            </w:pPr>
          </w:p>
        </w:tc>
        <w:tc>
          <w:tcPr>
            <w:tcW w:w="3260" w:type="dxa"/>
            <w:vAlign w:val="bottom"/>
          </w:tcPr>
          <w:p w14:paraId="4173F997"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הכנסות מביטוח משנה</w:t>
            </w:r>
          </w:p>
        </w:tc>
        <w:tc>
          <w:tcPr>
            <w:tcW w:w="709" w:type="dxa"/>
            <w:vAlign w:val="bottom"/>
          </w:tcPr>
          <w:p w14:paraId="193AFE29" w14:textId="77777777" w:rsidR="001F0151" w:rsidRPr="00E03CF5" w:rsidRDefault="001F0151" w:rsidP="001F0151">
            <w:pPr>
              <w:spacing w:line="210" w:lineRule="exact"/>
              <w:rPr>
                <w:rtl/>
              </w:rPr>
            </w:pPr>
          </w:p>
        </w:tc>
        <w:tc>
          <w:tcPr>
            <w:tcW w:w="1020" w:type="dxa"/>
          </w:tcPr>
          <w:p w14:paraId="07351861" w14:textId="77777777" w:rsidR="001F0151" w:rsidRPr="00E03CF5" w:rsidRDefault="001F0151" w:rsidP="00D65356">
            <w:pPr>
              <w:pBdr>
                <w:bottom w:val="single" w:sz="4" w:space="1" w:color="auto"/>
              </w:pBdr>
              <w:spacing w:line="210" w:lineRule="exact"/>
              <w:rPr>
                <w:rtl/>
              </w:rPr>
            </w:pPr>
          </w:p>
        </w:tc>
        <w:tc>
          <w:tcPr>
            <w:tcW w:w="1021" w:type="dxa"/>
          </w:tcPr>
          <w:p w14:paraId="1AF4FE88" w14:textId="77777777" w:rsidR="001F0151" w:rsidRPr="00E03CF5" w:rsidRDefault="001F0151" w:rsidP="00D65356">
            <w:pPr>
              <w:pBdr>
                <w:bottom w:val="single" w:sz="4" w:space="1" w:color="auto"/>
              </w:pBdr>
              <w:spacing w:line="210" w:lineRule="exact"/>
              <w:rPr>
                <w:rtl/>
              </w:rPr>
            </w:pPr>
          </w:p>
        </w:tc>
        <w:tc>
          <w:tcPr>
            <w:tcW w:w="1021" w:type="dxa"/>
          </w:tcPr>
          <w:p w14:paraId="43D57136" w14:textId="77777777" w:rsidR="001F0151" w:rsidRPr="00E03CF5" w:rsidRDefault="001F0151" w:rsidP="00D65356">
            <w:pPr>
              <w:pBdr>
                <w:bottom w:val="single" w:sz="4" w:space="1" w:color="auto"/>
              </w:pBdr>
              <w:spacing w:line="210" w:lineRule="exact"/>
              <w:rPr>
                <w:rtl/>
              </w:rPr>
            </w:pPr>
          </w:p>
        </w:tc>
        <w:tc>
          <w:tcPr>
            <w:tcW w:w="1021" w:type="dxa"/>
          </w:tcPr>
          <w:p w14:paraId="6E64FB3B" w14:textId="77777777" w:rsidR="001F0151" w:rsidRPr="00E03CF5" w:rsidRDefault="001F0151" w:rsidP="00D65356">
            <w:pPr>
              <w:pBdr>
                <w:bottom w:val="single" w:sz="4" w:space="1" w:color="auto"/>
              </w:pBdr>
              <w:spacing w:line="210" w:lineRule="exact"/>
              <w:rPr>
                <w:rtl/>
              </w:rPr>
            </w:pPr>
          </w:p>
        </w:tc>
        <w:tc>
          <w:tcPr>
            <w:tcW w:w="1021" w:type="dxa"/>
          </w:tcPr>
          <w:p w14:paraId="330705BD" w14:textId="77777777" w:rsidR="001F0151" w:rsidRPr="00B96EE3" w:rsidRDefault="001F0151" w:rsidP="00D65356">
            <w:pPr>
              <w:pBdr>
                <w:bottom w:val="single" w:sz="4" w:space="1" w:color="auto"/>
              </w:pBdr>
              <w:spacing w:line="210" w:lineRule="exact"/>
              <w:rPr>
                <w:b/>
                <w:bCs/>
                <w:rtl/>
              </w:rPr>
            </w:pPr>
          </w:p>
        </w:tc>
      </w:tr>
      <w:tr w:rsidR="001F0151" w:rsidRPr="00E03CF5" w14:paraId="390D5D18" w14:textId="77777777" w:rsidTr="007761DA">
        <w:tc>
          <w:tcPr>
            <w:tcW w:w="962" w:type="dxa"/>
          </w:tcPr>
          <w:p w14:paraId="0D92030A" w14:textId="77777777" w:rsidR="001F0151" w:rsidRPr="00E03CF5" w:rsidRDefault="001F0151" w:rsidP="001F0151">
            <w:pPr>
              <w:spacing w:line="210" w:lineRule="exact"/>
              <w:rPr>
                <w:rtl/>
              </w:rPr>
            </w:pPr>
          </w:p>
        </w:tc>
        <w:tc>
          <w:tcPr>
            <w:tcW w:w="3260" w:type="dxa"/>
            <w:vAlign w:val="bottom"/>
          </w:tcPr>
          <w:p w14:paraId="358B5C3E"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הכנסות (הוצאות) נטו מחוזי ביטוח</w:t>
            </w:r>
          </w:p>
        </w:tc>
        <w:tc>
          <w:tcPr>
            <w:tcW w:w="709" w:type="dxa"/>
            <w:vAlign w:val="bottom"/>
          </w:tcPr>
          <w:p w14:paraId="3E5E868C" w14:textId="77777777" w:rsidR="001F0151" w:rsidRPr="00E03CF5" w:rsidRDefault="001F0151" w:rsidP="001F0151">
            <w:pPr>
              <w:spacing w:line="210" w:lineRule="exact"/>
              <w:rPr>
                <w:rtl/>
              </w:rPr>
            </w:pPr>
          </w:p>
        </w:tc>
        <w:tc>
          <w:tcPr>
            <w:tcW w:w="1020" w:type="dxa"/>
          </w:tcPr>
          <w:p w14:paraId="4B5C8266" w14:textId="77777777" w:rsidR="001F0151" w:rsidRPr="00E03CF5" w:rsidRDefault="001F0151" w:rsidP="001F0151">
            <w:pPr>
              <w:spacing w:line="210" w:lineRule="exact"/>
              <w:rPr>
                <w:rtl/>
              </w:rPr>
            </w:pPr>
          </w:p>
        </w:tc>
        <w:tc>
          <w:tcPr>
            <w:tcW w:w="1021" w:type="dxa"/>
          </w:tcPr>
          <w:p w14:paraId="37035F38" w14:textId="77777777" w:rsidR="001F0151" w:rsidRPr="00E03CF5" w:rsidRDefault="001F0151" w:rsidP="001F0151">
            <w:pPr>
              <w:spacing w:line="210" w:lineRule="exact"/>
              <w:rPr>
                <w:rtl/>
              </w:rPr>
            </w:pPr>
          </w:p>
        </w:tc>
        <w:tc>
          <w:tcPr>
            <w:tcW w:w="1021" w:type="dxa"/>
          </w:tcPr>
          <w:p w14:paraId="1768AADB" w14:textId="77777777" w:rsidR="001F0151" w:rsidRPr="00E03CF5" w:rsidRDefault="001F0151" w:rsidP="001F0151">
            <w:pPr>
              <w:spacing w:line="210" w:lineRule="exact"/>
              <w:rPr>
                <w:rtl/>
              </w:rPr>
            </w:pPr>
          </w:p>
        </w:tc>
        <w:tc>
          <w:tcPr>
            <w:tcW w:w="1021" w:type="dxa"/>
          </w:tcPr>
          <w:p w14:paraId="256F604A" w14:textId="77777777" w:rsidR="001F0151" w:rsidRPr="00E03CF5" w:rsidRDefault="001F0151" w:rsidP="001F0151">
            <w:pPr>
              <w:spacing w:line="210" w:lineRule="exact"/>
              <w:rPr>
                <w:rtl/>
              </w:rPr>
            </w:pPr>
          </w:p>
        </w:tc>
        <w:tc>
          <w:tcPr>
            <w:tcW w:w="1021" w:type="dxa"/>
          </w:tcPr>
          <w:p w14:paraId="3CCDAA5C" w14:textId="77777777" w:rsidR="001F0151" w:rsidRPr="00B96EE3" w:rsidRDefault="001F0151" w:rsidP="001F0151">
            <w:pPr>
              <w:spacing w:line="210" w:lineRule="exact"/>
              <w:rPr>
                <w:b/>
                <w:bCs/>
                <w:rtl/>
              </w:rPr>
            </w:pPr>
          </w:p>
        </w:tc>
      </w:tr>
      <w:tr w:rsidR="001F0151" w:rsidRPr="00E03CF5" w14:paraId="38B9C17A" w14:textId="77777777" w:rsidTr="007761DA">
        <w:tc>
          <w:tcPr>
            <w:tcW w:w="962" w:type="dxa"/>
          </w:tcPr>
          <w:p w14:paraId="50B93B1C" w14:textId="77777777" w:rsidR="001F0151" w:rsidRPr="00E03CF5" w:rsidRDefault="001F0151" w:rsidP="001F0151">
            <w:pPr>
              <w:spacing w:line="210" w:lineRule="exact"/>
              <w:rPr>
                <w:rtl/>
              </w:rPr>
            </w:pPr>
          </w:p>
        </w:tc>
        <w:tc>
          <w:tcPr>
            <w:tcW w:w="3260" w:type="dxa"/>
            <w:vAlign w:val="bottom"/>
          </w:tcPr>
          <w:p w14:paraId="6D1D6F65" w14:textId="77777777" w:rsidR="001F0151" w:rsidRPr="00485F5C" w:rsidRDefault="001F0151" w:rsidP="001F0151">
            <w:pPr>
              <w:spacing w:line="210" w:lineRule="exact"/>
              <w:rPr>
                <w:rFonts w:ascii="David" w:hAnsi="David"/>
                <w:color w:val="000000"/>
                <w:rtl/>
              </w:rPr>
            </w:pPr>
            <w:r>
              <w:rPr>
                <w:rFonts w:ascii="David" w:hAnsi="David" w:hint="cs"/>
                <w:b/>
                <w:bCs/>
                <w:color w:val="000000"/>
                <w:rtl/>
              </w:rPr>
              <w:t xml:space="preserve"> </w:t>
            </w:r>
            <w:r w:rsidRPr="00485F5C">
              <w:rPr>
                <w:rFonts w:ascii="David" w:hAnsi="David"/>
                <w:b/>
                <w:bCs/>
                <w:color w:val="000000"/>
                <w:rtl/>
              </w:rPr>
              <w:t>משנה מוחזקים</w:t>
            </w:r>
          </w:p>
        </w:tc>
        <w:tc>
          <w:tcPr>
            <w:tcW w:w="709" w:type="dxa"/>
            <w:vAlign w:val="bottom"/>
          </w:tcPr>
          <w:p w14:paraId="1D4767CF" w14:textId="77777777" w:rsidR="001F0151" w:rsidRPr="00E03CF5" w:rsidRDefault="001F0151" w:rsidP="001F0151">
            <w:pPr>
              <w:spacing w:line="210" w:lineRule="exact"/>
              <w:rPr>
                <w:rtl/>
              </w:rPr>
            </w:pPr>
          </w:p>
        </w:tc>
        <w:tc>
          <w:tcPr>
            <w:tcW w:w="1020" w:type="dxa"/>
          </w:tcPr>
          <w:p w14:paraId="57663C40" w14:textId="77777777" w:rsidR="001F0151" w:rsidRPr="00E03CF5" w:rsidRDefault="001F0151" w:rsidP="00D65356">
            <w:pPr>
              <w:pBdr>
                <w:bottom w:val="single" w:sz="4" w:space="1" w:color="auto"/>
              </w:pBdr>
              <w:spacing w:line="210" w:lineRule="exact"/>
              <w:rPr>
                <w:rtl/>
              </w:rPr>
            </w:pPr>
          </w:p>
        </w:tc>
        <w:tc>
          <w:tcPr>
            <w:tcW w:w="1021" w:type="dxa"/>
          </w:tcPr>
          <w:p w14:paraId="08224B1B" w14:textId="77777777" w:rsidR="001F0151" w:rsidRPr="00E03CF5" w:rsidRDefault="001F0151" w:rsidP="00D65356">
            <w:pPr>
              <w:pBdr>
                <w:bottom w:val="single" w:sz="4" w:space="1" w:color="auto"/>
              </w:pBdr>
              <w:spacing w:line="210" w:lineRule="exact"/>
              <w:rPr>
                <w:rtl/>
              </w:rPr>
            </w:pPr>
          </w:p>
        </w:tc>
        <w:tc>
          <w:tcPr>
            <w:tcW w:w="1021" w:type="dxa"/>
          </w:tcPr>
          <w:p w14:paraId="26A7F4D8" w14:textId="77777777" w:rsidR="001F0151" w:rsidRPr="00E03CF5" w:rsidRDefault="001F0151" w:rsidP="00D65356">
            <w:pPr>
              <w:pBdr>
                <w:bottom w:val="single" w:sz="4" w:space="1" w:color="auto"/>
              </w:pBdr>
              <w:spacing w:line="210" w:lineRule="exact"/>
              <w:rPr>
                <w:rtl/>
              </w:rPr>
            </w:pPr>
          </w:p>
        </w:tc>
        <w:tc>
          <w:tcPr>
            <w:tcW w:w="1021" w:type="dxa"/>
          </w:tcPr>
          <w:p w14:paraId="1468D87D" w14:textId="77777777" w:rsidR="001F0151" w:rsidRPr="00E03CF5" w:rsidRDefault="001F0151" w:rsidP="00D65356">
            <w:pPr>
              <w:pBdr>
                <w:bottom w:val="single" w:sz="4" w:space="1" w:color="auto"/>
              </w:pBdr>
              <w:spacing w:line="210" w:lineRule="exact"/>
              <w:rPr>
                <w:rtl/>
              </w:rPr>
            </w:pPr>
          </w:p>
        </w:tc>
        <w:tc>
          <w:tcPr>
            <w:tcW w:w="1021" w:type="dxa"/>
          </w:tcPr>
          <w:p w14:paraId="1545FAF8" w14:textId="77777777" w:rsidR="001F0151" w:rsidRPr="00B96EE3" w:rsidRDefault="001F0151" w:rsidP="00D65356">
            <w:pPr>
              <w:pBdr>
                <w:bottom w:val="single" w:sz="4" w:space="1" w:color="auto"/>
              </w:pBdr>
              <w:spacing w:line="210" w:lineRule="exact"/>
              <w:rPr>
                <w:b/>
                <w:bCs/>
                <w:rtl/>
              </w:rPr>
            </w:pPr>
          </w:p>
        </w:tc>
      </w:tr>
      <w:tr w:rsidR="001F0151" w:rsidRPr="00E03CF5" w14:paraId="5601A496" w14:textId="77777777" w:rsidTr="007761DA">
        <w:tc>
          <w:tcPr>
            <w:tcW w:w="962" w:type="dxa"/>
          </w:tcPr>
          <w:p w14:paraId="494046CD" w14:textId="77777777" w:rsidR="001F0151" w:rsidRPr="00E03CF5" w:rsidRDefault="001F0151" w:rsidP="001F0151">
            <w:pPr>
              <w:spacing w:line="210" w:lineRule="exact"/>
              <w:rPr>
                <w:rtl/>
              </w:rPr>
            </w:pPr>
          </w:p>
        </w:tc>
        <w:tc>
          <w:tcPr>
            <w:tcW w:w="3260" w:type="dxa"/>
            <w:vAlign w:val="bottom"/>
          </w:tcPr>
          <w:p w14:paraId="41E90C60" w14:textId="77777777" w:rsidR="001F0151" w:rsidRPr="00485F5C" w:rsidRDefault="001F0151" w:rsidP="001F0151">
            <w:pPr>
              <w:spacing w:line="210" w:lineRule="exact"/>
              <w:rPr>
                <w:rFonts w:ascii="David" w:hAnsi="David"/>
                <w:b/>
                <w:bCs/>
                <w:color w:val="000000"/>
                <w:rtl/>
              </w:rPr>
            </w:pPr>
          </w:p>
        </w:tc>
        <w:tc>
          <w:tcPr>
            <w:tcW w:w="709" w:type="dxa"/>
            <w:vAlign w:val="bottom"/>
          </w:tcPr>
          <w:p w14:paraId="248C99EA" w14:textId="77777777" w:rsidR="001F0151" w:rsidRPr="00E03CF5" w:rsidRDefault="001F0151" w:rsidP="001F0151">
            <w:pPr>
              <w:spacing w:line="210" w:lineRule="exact"/>
              <w:rPr>
                <w:rtl/>
              </w:rPr>
            </w:pPr>
          </w:p>
        </w:tc>
        <w:tc>
          <w:tcPr>
            <w:tcW w:w="1020" w:type="dxa"/>
          </w:tcPr>
          <w:p w14:paraId="40F97415" w14:textId="77777777" w:rsidR="001F0151" w:rsidRPr="00E03CF5" w:rsidRDefault="001F0151" w:rsidP="001F0151">
            <w:pPr>
              <w:spacing w:line="210" w:lineRule="exact"/>
              <w:rPr>
                <w:rtl/>
              </w:rPr>
            </w:pPr>
          </w:p>
        </w:tc>
        <w:tc>
          <w:tcPr>
            <w:tcW w:w="1021" w:type="dxa"/>
          </w:tcPr>
          <w:p w14:paraId="3CE72DCF" w14:textId="77777777" w:rsidR="001F0151" w:rsidRPr="00E03CF5" w:rsidRDefault="001F0151" w:rsidP="001F0151">
            <w:pPr>
              <w:spacing w:line="210" w:lineRule="exact"/>
              <w:rPr>
                <w:rtl/>
              </w:rPr>
            </w:pPr>
          </w:p>
        </w:tc>
        <w:tc>
          <w:tcPr>
            <w:tcW w:w="1021" w:type="dxa"/>
          </w:tcPr>
          <w:p w14:paraId="0BD5326C" w14:textId="77777777" w:rsidR="001F0151" w:rsidRPr="00E03CF5" w:rsidRDefault="001F0151" w:rsidP="001F0151">
            <w:pPr>
              <w:spacing w:line="210" w:lineRule="exact"/>
              <w:rPr>
                <w:rtl/>
              </w:rPr>
            </w:pPr>
          </w:p>
        </w:tc>
        <w:tc>
          <w:tcPr>
            <w:tcW w:w="1021" w:type="dxa"/>
          </w:tcPr>
          <w:p w14:paraId="0CFC1302" w14:textId="77777777" w:rsidR="001F0151" w:rsidRPr="00E03CF5" w:rsidRDefault="001F0151" w:rsidP="001F0151">
            <w:pPr>
              <w:spacing w:line="210" w:lineRule="exact"/>
              <w:rPr>
                <w:rtl/>
              </w:rPr>
            </w:pPr>
          </w:p>
        </w:tc>
        <w:tc>
          <w:tcPr>
            <w:tcW w:w="1021" w:type="dxa"/>
          </w:tcPr>
          <w:p w14:paraId="3D71E8ED" w14:textId="77777777" w:rsidR="001F0151" w:rsidRPr="00B96EE3" w:rsidRDefault="001F0151" w:rsidP="001F0151">
            <w:pPr>
              <w:spacing w:line="210" w:lineRule="exact"/>
              <w:rPr>
                <w:b/>
                <w:bCs/>
                <w:rtl/>
              </w:rPr>
            </w:pPr>
          </w:p>
        </w:tc>
      </w:tr>
      <w:tr w:rsidR="001F0151" w:rsidRPr="00E03CF5" w14:paraId="274E7A4F" w14:textId="77777777" w:rsidTr="007761DA">
        <w:tc>
          <w:tcPr>
            <w:tcW w:w="962" w:type="dxa"/>
          </w:tcPr>
          <w:p w14:paraId="1813FC31" w14:textId="77777777" w:rsidR="001F0151" w:rsidRPr="00E03CF5" w:rsidRDefault="001F0151" w:rsidP="001F0151">
            <w:pPr>
              <w:spacing w:line="210" w:lineRule="exact"/>
              <w:rPr>
                <w:rtl/>
              </w:rPr>
            </w:pPr>
          </w:p>
        </w:tc>
        <w:tc>
          <w:tcPr>
            <w:tcW w:w="3260" w:type="dxa"/>
            <w:vAlign w:val="bottom"/>
          </w:tcPr>
          <w:p w14:paraId="51BE9447" w14:textId="77777777" w:rsidR="001F0151" w:rsidRPr="00485F5C" w:rsidRDefault="001F0151" w:rsidP="001F0151">
            <w:pPr>
              <w:spacing w:line="210" w:lineRule="exact"/>
              <w:rPr>
                <w:rFonts w:ascii="David" w:hAnsi="David"/>
                <w:b/>
                <w:bCs/>
                <w:color w:val="000000"/>
                <w:rtl/>
              </w:rPr>
            </w:pPr>
            <w:r w:rsidRPr="00485F5C">
              <w:rPr>
                <w:rFonts w:ascii="David" w:hAnsi="David"/>
                <w:b/>
                <w:bCs/>
                <w:color w:val="000000"/>
                <w:rtl/>
              </w:rPr>
              <w:t xml:space="preserve">רווח (הפסד) משירותי ביטוח </w:t>
            </w:r>
          </w:p>
        </w:tc>
        <w:tc>
          <w:tcPr>
            <w:tcW w:w="709" w:type="dxa"/>
            <w:vAlign w:val="bottom"/>
          </w:tcPr>
          <w:p w14:paraId="174B55A4" w14:textId="77777777" w:rsidR="001F0151" w:rsidRPr="00E03CF5" w:rsidRDefault="007B2EA6" w:rsidP="001F0151">
            <w:pPr>
              <w:spacing w:line="210" w:lineRule="exact"/>
              <w:rPr>
                <w:rtl/>
              </w:rPr>
            </w:pPr>
            <w:r>
              <w:rPr>
                <w:rFonts w:ascii="David" w:hAnsi="David" w:hint="cs"/>
                <w:color w:val="000000"/>
                <w:rtl/>
              </w:rPr>
              <w:t>9</w:t>
            </w:r>
          </w:p>
        </w:tc>
        <w:tc>
          <w:tcPr>
            <w:tcW w:w="1020" w:type="dxa"/>
          </w:tcPr>
          <w:p w14:paraId="402132FE" w14:textId="77777777" w:rsidR="001F0151" w:rsidRPr="00E03CF5" w:rsidRDefault="001F0151" w:rsidP="00D65356">
            <w:pPr>
              <w:pBdr>
                <w:bottom w:val="single" w:sz="4" w:space="1" w:color="auto"/>
              </w:pBdr>
              <w:spacing w:line="210" w:lineRule="exact"/>
              <w:rPr>
                <w:rtl/>
              </w:rPr>
            </w:pPr>
          </w:p>
        </w:tc>
        <w:tc>
          <w:tcPr>
            <w:tcW w:w="1021" w:type="dxa"/>
          </w:tcPr>
          <w:p w14:paraId="54AE1FE0" w14:textId="77777777" w:rsidR="001F0151" w:rsidRPr="00E03CF5" w:rsidRDefault="001F0151" w:rsidP="00D65356">
            <w:pPr>
              <w:pBdr>
                <w:bottom w:val="single" w:sz="4" w:space="1" w:color="auto"/>
              </w:pBdr>
              <w:spacing w:line="210" w:lineRule="exact"/>
              <w:rPr>
                <w:rtl/>
              </w:rPr>
            </w:pPr>
          </w:p>
        </w:tc>
        <w:tc>
          <w:tcPr>
            <w:tcW w:w="1021" w:type="dxa"/>
          </w:tcPr>
          <w:p w14:paraId="3709B9E7" w14:textId="77777777" w:rsidR="001F0151" w:rsidRPr="00E03CF5" w:rsidRDefault="001F0151" w:rsidP="00D65356">
            <w:pPr>
              <w:pBdr>
                <w:bottom w:val="single" w:sz="4" w:space="1" w:color="auto"/>
              </w:pBdr>
              <w:spacing w:line="210" w:lineRule="exact"/>
              <w:rPr>
                <w:rtl/>
              </w:rPr>
            </w:pPr>
          </w:p>
        </w:tc>
        <w:tc>
          <w:tcPr>
            <w:tcW w:w="1021" w:type="dxa"/>
          </w:tcPr>
          <w:p w14:paraId="0B2DB17B" w14:textId="77777777" w:rsidR="001F0151" w:rsidRPr="00E03CF5" w:rsidRDefault="001F0151" w:rsidP="00D65356">
            <w:pPr>
              <w:pBdr>
                <w:bottom w:val="single" w:sz="4" w:space="1" w:color="auto"/>
              </w:pBdr>
              <w:spacing w:line="210" w:lineRule="exact"/>
              <w:rPr>
                <w:rtl/>
              </w:rPr>
            </w:pPr>
          </w:p>
        </w:tc>
        <w:tc>
          <w:tcPr>
            <w:tcW w:w="1021" w:type="dxa"/>
          </w:tcPr>
          <w:p w14:paraId="72FE7800" w14:textId="77777777" w:rsidR="001F0151" w:rsidRPr="00B96EE3" w:rsidRDefault="001F0151" w:rsidP="00D65356">
            <w:pPr>
              <w:pBdr>
                <w:bottom w:val="single" w:sz="4" w:space="1" w:color="auto"/>
              </w:pBdr>
              <w:spacing w:line="210" w:lineRule="exact"/>
              <w:rPr>
                <w:b/>
                <w:bCs/>
                <w:rtl/>
              </w:rPr>
            </w:pPr>
          </w:p>
        </w:tc>
      </w:tr>
      <w:tr w:rsidR="001F0151" w:rsidRPr="00E03CF5" w14:paraId="725FF396" w14:textId="77777777" w:rsidTr="007761DA">
        <w:tc>
          <w:tcPr>
            <w:tcW w:w="962" w:type="dxa"/>
          </w:tcPr>
          <w:p w14:paraId="08B6E82B" w14:textId="77777777" w:rsidR="001F0151" w:rsidRPr="00E03CF5" w:rsidRDefault="001F0151" w:rsidP="001F0151">
            <w:pPr>
              <w:spacing w:line="210" w:lineRule="exact"/>
              <w:rPr>
                <w:rtl/>
              </w:rPr>
            </w:pPr>
          </w:p>
        </w:tc>
        <w:tc>
          <w:tcPr>
            <w:tcW w:w="3260" w:type="dxa"/>
            <w:vAlign w:val="bottom"/>
          </w:tcPr>
          <w:p w14:paraId="6BF56753" w14:textId="77777777" w:rsidR="001F0151" w:rsidRPr="00485F5C" w:rsidRDefault="001F0151" w:rsidP="001F0151">
            <w:pPr>
              <w:spacing w:line="210" w:lineRule="exact"/>
              <w:rPr>
                <w:rFonts w:ascii="David" w:hAnsi="David"/>
                <w:b/>
                <w:bCs/>
                <w:color w:val="000000"/>
                <w:rtl/>
              </w:rPr>
            </w:pPr>
          </w:p>
        </w:tc>
        <w:tc>
          <w:tcPr>
            <w:tcW w:w="709" w:type="dxa"/>
            <w:vAlign w:val="bottom"/>
          </w:tcPr>
          <w:p w14:paraId="4089D3B6" w14:textId="77777777" w:rsidR="001F0151" w:rsidRPr="00E03CF5" w:rsidRDefault="001F0151" w:rsidP="001F0151">
            <w:pPr>
              <w:spacing w:line="210" w:lineRule="exact"/>
              <w:rPr>
                <w:rtl/>
              </w:rPr>
            </w:pPr>
          </w:p>
        </w:tc>
        <w:tc>
          <w:tcPr>
            <w:tcW w:w="1020" w:type="dxa"/>
          </w:tcPr>
          <w:p w14:paraId="028BD100" w14:textId="77777777" w:rsidR="001F0151" w:rsidRPr="00E03CF5" w:rsidRDefault="001F0151" w:rsidP="001F0151">
            <w:pPr>
              <w:spacing w:line="210" w:lineRule="exact"/>
              <w:rPr>
                <w:rtl/>
              </w:rPr>
            </w:pPr>
          </w:p>
        </w:tc>
        <w:tc>
          <w:tcPr>
            <w:tcW w:w="1021" w:type="dxa"/>
          </w:tcPr>
          <w:p w14:paraId="48DDA559" w14:textId="77777777" w:rsidR="001F0151" w:rsidRPr="00E03CF5" w:rsidRDefault="001F0151" w:rsidP="001F0151">
            <w:pPr>
              <w:spacing w:line="210" w:lineRule="exact"/>
              <w:rPr>
                <w:rtl/>
              </w:rPr>
            </w:pPr>
          </w:p>
        </w:tc>
        <w:tc>
          <w:tcPr>
            <w:tcW w:w="1021" w:type="dxa"/>
          </w:tcPr>
          <w:p w14:paraId="7A1D1196" w14:textId="77777777" w:rsidR="001F0151" w:rsidRPr="00E03CF5" w:rsidRDefault="001F0151" w:rsidP="001F0151">
            <w:pPr>
              <w:spacing w:line="210" w:lineRule="exact"/>
              <w:rPr>
                <w:rtl/>
              </w:rPr>
            </w:pPr>
          </w:p>
        </w:tc>
        <w:tc>
          <w:tcPr>
            <w:tcW w:w="1021" w:type="dxa"/>
          </w:tcPr>
          <w:p w14:paraId="4838988F" w14:textId="77777777" w:rsidR="001F0151" w:rsidRPr="00E03CF5" w:rsidRDefault="001F0151" w:rsidP="001F0151">
            <w:pPr>
              <w:spacing w:line="210" w:lineRule="exact"/>
              <w:rPr>
                <w:rtl/>
              </w:rPr>
            </w:pPr>
          </w:p>
        </w:tc>
        <w:tc>
          <w:tcPr>
            <w:tcW w:w="1021" w:type="dxa"/>
          </w:tcPr>
          <w:p w14:paraId="3E418389" w14:textId="77777777" w:rsidR="001F0151" w:rsidRPr="00B96EE3" w:rsidRDefault="001F0151" w:rsidP="001F0151">
            <w:pPr>
              <w:spacing w:line="210" w:lineRule="exact"/>
              <w:rPr>
                <w:b/>
                <w:bCs/>
                <w:rtl/>
              </w:rPr>
            </w:pPr>
          </w:p>
        </w:tc>
      </w:tr>
      <w:tr w:rsidR="001F0151" w:rsidRPr="00E03CF5" w14:paraId="4AD481EB" w14:textId="77777777" w:rsidTr="007761DA">
        <w:tc>
          <w:tcPr>
            <w:tcW w:w="962" w:type="dxa"/>
          </w:tcPr>
          <w:p w14:paraId="6610B302" w14:textId="77777777" w:rsidR="001F0151" w:rsidRPr="00E03CF5" w:rsidRDefault="001F0151" w:rsidP="001F0151">
            <w:pPr>
              <w:spacing w:line="210" w:lineRule="exact"/>
              <w:rPr>
                <w:rtl/>
              </w:rPr>
            </w:pPr>
          </w:p>
        </w:tc>
        <w:tc>
          <w:tcPr>
            <w:tcW w:w="3260" w:type="dxa"/>
            <w:vAlign w:val="bottom"/>
          </w:tcPr>
          <w:p w14:paraId="29B034C3" w14:textId="77777777" w:rsidR="001F0151" w:rsidRPr="00485F5C" w:rsidRDefault="001F0151" w:rsidP="001F0151">
            <w:pPr>
              <w:spacing w:line="210" w:lineRule="exact"/>
              <w:rPr>
                <w:rFonts w:ascii="David" w:hAnsi="David"/>
                <w:b/>
                <w:bCs/>
                <w:color w:val="000000"/>
                <w:rtl/>
              </w:rPr>
            </w:pPr>
            <w:r w:rsidRPr="00485F5C">
              <w:rPr>
                <w:rFonts w:ascii="David" w:hAnsi="David"/>
                <w:b/>
                <w:bCs/>
                <w:color w:val="000000"/>
                <w:rtl/>
              </w:rPr>
              <w:t>רווחים (הפסדים) מהשקעות, נטו</w:t>
            </w:r>
          </w:p>
        </w:tc>
        <w:tc>
          <w:tcPr>
            <w:tcW w:w="709" w:type="dxa"/>
            <w:vAlign w:val="bottom"/>
          </w:tcPr>
          <w:p w14:paraId="67E4D8EE" w14:textId="77777777" w:rsidR="001F0151" w:rsidRPr="00E03CF5" w:rsidRDefault="001F0151" w:rsidP="001F0151">
            <w:pPr>
              <w:spacing w:line="210" w:lineRule="exact"/>
              <w:rPr>
                <w:rtl/>
              </w:rPr>
            </w:pPr>
          </w:p>
        </w:tc>
        <w:tc>
          <w:tcPr>
            <w:tcW w:w="1020" w:type="dxa"/>
          </w:tcPr>
          <w:p w14:paraId="51631639" w14:textId="77777777" w:rsidR="001F0151" w:rsidRPr="00E03CF5" w:rsidRDefault="001F0151" w:rsidP="001F0151">
            <w:pPr>
              <w:spacing w:line="210" w:lineRule="exact"/>
              <w:rPr>
                <w:rtl/>
              </w:rPr>
            </w:pPr>
          </w:p>
        </w:tc>
        <w:tc>
          <w:tcPr>
            <w:tcW w:w="1021" w:type="dxa"/>
          </w:tcPr>
          <w:p w14:paraId="61587AE5" w14:textId="77777777" w:rsidR="001F0151" w:rsidRPr="00E03CF5" w:rsidRDefault="001F0151" w:rsidP="001F0151">
            <w:pPr>
              <w:spacing w:line="210" w:lineRule="exact"/>
              <w:rPr>
                <w:rtl/>
              </w:rPr>
            </w:pPr>
          </w:p>
        </w:tc>
        <w:tc>
          <w:tcPr>
            <w:tcW w:w="1021" w:type="dxa"/>
          </w:tcPr>
          <w:p w14:paraId="1A6F9C81" w14:textId="77777777" w:rsidR="001F0151" w:rsidRPr="00E03CF5" w:rsidRDefault="001F0151" w:rsidP="001F0151">
            <w:pPr>
              <w:spacing w:line="210" w:lineRule="exact"/>
              <w:rPr>
                <w:rtl/>
              </w:rPr>
            </w:pPr>
          </w:p>
        </w:tc>
        <w:tc>
          <w:tcPr>
            <w:tcW w:w="1021" w:type="dxa"/>
          </w:tcPr>
          <w:p w14:paraId="46D3B743" w14:textId="77777777" w:rsidR="001F0151" w:rsidRPr="00E03CF5" w:rsidRDefault="001F0151" w:rsidP="001F0151">
            <w:pPr>
              <w:spacing w:line="210" w:lineRule="exact"/>
              <w:rPr>
                <w:rtl/>
              </w:rPr>
            </w:pPr>
          </w:p>
        </w:tc>
        <w:tc>
          <w:tcPr>
            <w:tcW w:w="1021" w:type="dxa"/>
          </w:tcPr>
          <w:p w14:paraId="432A5A3C" w14:textId="77777777" w:rsidR="001F0151" w:rsidRPr="00B96EE3" w:rsidRDefault="001F0151" w:rsidP="001F0151">
            <w:pPr>
              <w:spacing w:line="210" w:lineRule="exact"/>
              <w:rPr>
                <w:b/>
                <w:bCs/>
                <w:rtl/>
              </w:rPr>
            </w:pPr>
          </w:p>
        </w:tc>
      </w:tr>
      <w:tr w:rsidR="001F0151" w:rsidRPr="00E03CF5" w14:paraId="2687578B" w14:textId="77777777" w:rsidTr="007761DA">
        <w:tc>
          <w:tcPr>
            <w:tcW w:w="962" w:type="dxa"/>
          </w:tcPr>
          <w:p w14:paraId="5588F135" w14:textId="77777777" w:rsidR="001F0151" w:rsidRPr="00E03CF5" w:rsidRDefault="001F0151" w:rsidP="001F0151">
            <w:pPr>
              <w:spacing w:line="210" w:lineRule="exact"/>
              <w:rPr>
                <w:rtl/>
              </w:rPr>
            </w:pPr>
          </w:p>
        </w:tc>
        <w:tc>
          <w:tcPr>
            <w:tcW w:w="3260" w:type="dxa"/>
            <w:vAlign w:val="bottom"/>
          </w:tcPr>
          <w:p w14:paraId="019A5A1F" w14:textId="77777777" w:rsidR="001F0151" w:rsidRPr="00485F5C" w:rsidRDefault="001F0151" w:rsidP="001F0151">
            <w:pPr>
              <w:spacing w:line="210" w:lineRule="exact"/>
              <w:rPr>
                <w:rFonts w:ascii="David" w:hAnsi="David"/>
                <w:b/>
                <w:bCs/>
                <w:color w:val="000000"/>
                <w:rtl/>
              </w:rPr>
            </w:pPr>
            <w:r>
              <w:rPr>
                <w:rFonts w:ascii="David" w:hAnsi="David" w:hint="cs"/>
                <w:b/>
                <w:bCs/>
                <w:color w:val="000000"/>
                <w:rtl/>
              </w:rPr>
              <w:t xml:space="preserve"> </w:t>
            </w:r>
            <w:r w:rsidRPr="00485F5C">
              <w:rPr>
                <w:rFonts w:ascii="David" w:hAnsi="David"/>
                <w:b/>
                <w:bCs/>
                <w:color w:val="000000"/>
                <w:rtl/>
              </w:rPr>
              <w:t>מנכסים המוחזקים כנגד חוזי ביטוח</w:t>
            </w:r>
          </w:p>
        </w:tc>
        <w:tc>
          <w:tcPr>
            <w:tcW w:w="709" w:type="dxa"/>
            <w:vAlign w:val="bottom"/>
          </w:tcPr>
          <w:p w14:paraId="197FFEE7" w14:textId="77777777" w:rsidR="001F0151" w:rsidRPr="00E03CF5" w:rsidRDefault="001F0151" w:rsidP="001F0151">
            <w:pPr>
              <w:spacing w:line="210" w:lineRule="exact"/>
              <w:rPr>
                <w:rtl/>
              </w:rPr>
            </w:pPr>
          </w:p>
        </w:tc>
        <w:tc>
          <w:tcPr>
            <w:tcW w:w="1020" w:type="dxa"/>
          </w:tcPr>
          <w:p w14:paraId="5E629AC4" w14:textId="77777777" w:rsidR="001F0151" w:rsidRPr="00E03CF5" w:rsidRDefault="001F0151" w:rsidP="001F0151">
            <w:pPr>
              <w:spacing w:line="210" w:lineRule="exact"/>
              <w:rPr>
                <w:rtl/>
              </w:rPr>
            </w:pPr>
          </w:p>
        </w:tc>
        <w:tc>
          <w:tcPr>
            <w:tcW w:w="1021" w:type="dxa"/>
          </w:tcPr>
          <w:p w14:paraId="07D8350D" w14:textId="77777777" w:rsidR="001F0151" w:rsidRPr="00E03CF5" w:rsidRDefault="001F0151" w:rsidP="001F0151">
            <w:pPr>
              <w:spacing w:line="210" w:lineRule="exact"/>
              <w:rPr>
                <w:rtl/>
              </w:rPr>
            </w:pPr>
          </w:p>
        </w:tc>
        <w:tc>
          <w:tcPr>
            <w:tcW w:w="1021" w:type="dxa"/>
          </w:tcPr>
          <w:p w14:paraId="0C77D572" w14:textId="77777777" w:rsidR="001F0151" w:rsidRPr="00E03CF5" w:rsidRDefault="001F0151" w:rsidP="001F0151">
            <w:pPr>
              <w:spacing w:line="210" w:lineRule="exact"/>
              <w:rPr>
                <w:rtl/>
              </w:rPr>
            </w:pPr>
          </w:p>
        </w:tc>
        <w:tc>
          <w:tcPr>
            <w:tcW w:w="1021" w:type="dxa"/>
          </w:tcPr>
          <w:p w14:paraId="6C441FD9" w14:textId="77777777" w:rsidR="001F0151" w:rsidRPr="00E03CF5" w:rsidRDefault="001F0151" w:rsidP="001F0151">
            <w:pPr>
              <w:spacing w:line="210" w:lineRule="exact"/>
              <w:rPr>
                <w:rtl/>
              </w:rPr>
            </w:pPr>
          </w:p>
        </w:tc>
        <w:tc>
          <w:tcPr>
            <w:tcW w:w="1021" w:type="dxa"/>
          </w:tcPr>
          <w:p w14:paraId="0C86B2D5" w14:textId="77777777" w:rsidR="001F0151" w:rsidRPr="00B96EE3" w:rsidRDefault="001F0151" w:rsidP="001F0151">
            <w:pPr>
              <w:spacing w:line="210" w:lineRule="exact"/>
              <w:rPr>
                <w:b/>
                <w:bCs/>
                <w:rtl/>
              </w:rPr>
            </w:pPr>
          </w:p>
        </w:tc>
      </w:tr>
      <w:tr w:rsidR="001F0151" w:rsidRPr="00E03CF5" w14:paraId="3CA9C68D" w14:textId="77777777" w:rsidTr="007761DA">
        <w:tc>
          <w:tcPr>
            <w:tcW w:w="962" w:type="dxa"/>
          </w:tcPr>
          <w:p w14:paraId="313631E2" w14:textId="77777777" w:rsidR="001F0151" w:rsidRPr="00E03CF5" w:rsidRDefault="001F0151" w:rsidP="001F0151">
            <w:pPr>
              <w:spacing w:line="210" w:lineRule="exact"/>
              <w:rPr>
                <w:rtl/>
              </w:rPr>
            </w:pPr>
          </w:p>
        </w:tc>
        <w:tc>
          <w:tcPr>
            <w:tcW w:w="3260" w:type="dxa"/>
            <w:vAlign w:val="bottom"/>
          </w:tcPr>
          <w:p w14:paraId="07248266" w14:textId="77777777" w:rsidR="001F0151" w:rsidRPr="00485F5C" w:rsidRDefault="001F0151" w:rsidP="001F0151">
            <w:pPr>
              <w:spacing w:line="210" w:lineRule="exact"/>
              <w:rPr>
                <w:rFonts w:ascii="David" w:hAnsi="David"/>
                <w:b/>
                <w:bCs/>
                <w:color w:val="000000"/>
                <w:rtl/>
              </w:rPr>
            </w:pPr>
            <w:r>
              <w:rPr>
                <w:rFonts w:ascii="David" w:hAnsi="David" w:hint="cs"/>
                <w:b/>
                <w:bCs/>
                <w:color w:val="000000"/>
                <w:rtl/>
              </w:rPr>
              <w:t xml:space="preserve"> </w:t>
            </w:r>
            <w:r w:rsidRPr="00485F5C">
              <w:rPr>
                <w:rFonts w:ascii="David" w:hAnsi="David"/>
                <w:b/>
                <w:bCs/>
                <w:color w:val="000000"/>
                <w:rtl/>
              </w:rPr>
              <w:t>וחוזי השקעה תלויי תשואה</w:t>
            </w:r>
          </w:p>
        </w:tc>
        <w:tc>
          <w:tcPr>
            <w:tcW w:w="709" w:type="dxa"/>
            <w:vAlign w:val="bottom"/>
          </w:tcPr>
          <w:p w14:paraId="1EAB279F" w14:textId="77777777" w:rsidR="001F0151" w:rsidRPr="00E03CF5" w:rsidRDefault="001F0151" w:rsidP="001F0151">
            <w:pPr>
              <w:spacing w:line="210" w:lineRule="exact"/>
              <w:rPr>
                <w:rtl/>
              </w:rPr>
            </w:pPr>
          </w:p>
        </w:tc>
        <w:tc>
          <w:tcPr>
            <w:tcW w:w="1020" w:type="dxa"/>
          </w:tcPr>
          <w:p w14:paraId="271BCAD1" w14:textId="77777777" w:rsidR="001F0151" w:rsidRPr="00E03CF5" w:rsidRDefault="001F0151" w:rsidP="001F0151">
            <w:pPr>
              <w:spacing w:line="210" w:lineRule="exact"/>
              <w:rPr>
                <w:rtl/>
              </w:rPr>
            </w:pPr>
          </w:p>
        </w:tc>
        <w:tc>
          <w:tcPr>
            <w:tcW w:w="1021" w:type="dxa"/>
          </w:tcPr>
          <w:p w14:paraId="70407569" w14:textId="77777777" w:rsidR="001F0151" w:rsidRPr="00E03CF5" w:rsidRDefault="001F0151" w:rsidP="001F0151">
            <w:pPr>
              <w:spacing w:line="210" w:lineRule="exact"/>
              <w:rPr>
                <w:rtl/>
              </w:rPr>
            </w:pPr>
          </w:p>
        </w:tc>
        <w:tc>
          <w:tcPr>
            <w:tcW w:w="1021" w:type="dxa"/>
          </w:tcPr>
          <w:p w14:paraId="73E533E7" w14:textId="77777777" w:rsidR="001F0151" w:rsidRPr="00E03CF5" w:rsidRDefault="001F0151" w:rsidP="001F0151">
            <w:pPr>
              <w:spacing w:line="210" w:lineRule="exact"/>
              <w:rPr>
                <w:rtl/>
              </w:rPr>
            </w:pPr>
          </w:p>
        </w:tc>
        <w:tc>
          <w:tcPr>
            <w:tcW w:w="1021" w:type="dxa"/>
          </w:tcPr>
          <w:p w14:paraId="3B052160" w14:textId="77777777" w:rsidR="001F0151" w:rsidRPr="00E03CF5" w:rsidRDefault="001F0151" w:rsidP="001F0151">
            <w:pPr>
              <w:spacing w:line="210" w:lineRule="exact"/>
              <w:rPr>
                <w:rtl/>
              </w:rPr>
            </w:pPr>
          </w:p>
        </w:tc>
        <w:tc>
          <w:tcPr>
            <w:tcW w:w="1021" w:type="dxa"/>
          </w:tcPr>
          <w:p w14:paraId="4EDE2E79" w14:textId="77777777" w:rsidR="001F0151" w:rsidRPr="00B96EE3" w:rsidRDefault="001F0151" w:rsidP="001F0151">
            <w:pPr>
              <w:spacing w:line="210" w:lineRule="exact"/>
              <w:rPr>
                <w:b/>
                <w:bCs/>
                <w:rtl/>
              </w:rPr>
            </w:pPr>
          </w:p>
        </w:tc>
      </w:tr>
      <w:tr w:rsidR="001F0151" w:rsidRPr="00E03CF5" w14:paraId="442384F9" w14:textId="77777777" w:rsidTr="007761DA">
        <w:tc>
          <w:tcPr>
            <w:tcW w:w="962" w:type="dxa"/>
          </w:tcPr>
          <w:p w14:paraId="5832ECF5" w14:textId="77777777" w:rsidR="001F0151" w:rsidRPr="00E03CF5" w:rsidRDefault="001F0151" w:rsidP="001F0151">
            <w:pPr>
              <w:spacing w:line="210" w:lineRule="exact"/>
              <w:rPr>
                <w:rtl/>
              </w:rPr>
            </w:pPr>
          </w:p>
        </w:tc>
        <w:tc>
          <w:tcPr>
            <w:tcW w:w="3260" w:type="dxa"/>
            <w:vAlign w:val="bottom"/>
          </w:tcPr>
          <w:p w14:paraId="34B955C3" w14:textId="77777777" w:rsidR="001F0151" w:rsidRDefault="001F0151" w:rsidP="001F0151">
            <w:pPr>
              <w:spacing w:line="210" w:lineRule="exact"/>
              <w:rPr>
                <w:rFonts w:ascii="David" w:hAnsi="David"/>
                <w:b/>
                <w:bCs/>
                <w:color w:val="000000"/>
                <w:rtl/>
              </w:rPr>
            </w:pPr>
            <w:r w:rsidRPr="00485F5C">
              <w:rPr>
                <w:rFonts w:ascii="David" w:hAnsi="David"/>
                <w:b/>
                <w:bCs/>
                <w:rtl/>
              </w:rPr>
              <w:t>רווחים (הפסדים) מהשקעות אחרות,</w:t>
            </w:r>
          </w:p>
        </w:tc>
        <w:tc>
          <w:tcPr>
            <w:tcW w:w="709" w:type="dxa"/>
            <w:vAlign w:val="bottom"/>
          </w:tcPr>
          <w:p w14:paraId="451BDCC0" w14:textId="77777777" w:rsidR="001F0151" w:rsidRPr="00E03CF5" w:rsidRDefault="001F0151" w:rsidP="001F0151">
            <w:pPr>
              <w:spacing w:line="210" w:lineRule="exact"/>
              <w:rPr>
                <w:rtl/>
              </w:rPr>
            </w:pPr>
          </w:p>
        </w:tc>
        <w:tc>
          <w:tcPr>
            <w:tcW w:w="1020" w:type="dxa"/>
          </w:tcPr>
          <w:p w14:paraId="58F09375" w14:textId="77777777" w:rsidR="001F0151" w:rsidRPr="00E03CF5" w:rsidRDefault="001F0151" w:rsidP="001F0151">
            <w:pPr>
              <w:spacing w:line="210" w:lineRule="exact"/>
              <w:rPr>
                <w:rtl/>
              </w:rPr>
            </w:pPr>
          </w:p>
        </w:tc>
        <w:tc>
          <w:tcPr>
            <w:tcW w:w="1021" w:type="dxa"/>
          </w:tcPr>
          <w:p w14:paraId="2055C3F3" w14:textId="77777777" w:rsidR="001F0151" w:rsidRPr="00E03CF5" w:rsidRDefault="001F0151" w:rsidP="001F0151">
            <w:pPr>
              <w:spacing w:line="210" w:lineRule="exact"/>
              <w:rPr>
                <w:rtl/>
              </w:rPr>
            </w:pPr>
          </w:p>
        </w:tc>
        <w:tc>
          <w:tcPr>
            <w:tcW w:w="1021" w:type="dxa"/>
          </w:tcPr>
          <w:p w14:paraId="154B0FF4" w14:textId="77777777" w:rsidR="001F0151" w:rsidRPr="00E03CF5" w:rsidRDefault="001F0151" w:rsidP="001F0151">
            <w:pPr>
              <w:spacing w:line="210" w:lineRule="exact"/>
              <w:rPr>
                <w:rtl/>
              </w:rPr>
            </w:pPr>
          </w:p>
        </w:tc>
        <w:tc>
          <w:tcPr>
            <w:tcW w:w="1021" w:type="dxa"/>
          </w:tcPr>
          <w:p w14:paraId="7BAFD2D6" w14:textId="77777777" w:rsidR="001F0151" w:rsidRPr="00E03CF5" w:rsidRDefault="001F0151" w:rsidP="001F0151">
            <w:pPr>
              <w:spacing w:line="210" w:lineRule="exact"/>
              <w:rPr>
                <w:rtl/>
              </w:rPr>
            </w:pPr>
          </w:p>
        </w:tc>
        <w:tc>
          <w:tcPr>
            <w:tcW w:w="1021" w:type="dxa"/>
          </w:tcPr>
          <w:p w14:paraId="23385BB9" w14:textId="77777777" w:rsidR="001F0151" w:rsidRPr="00B96EE3" w:rsidRDefault="001F0151" w:rsidP="001F0151">
            <w:pPr>
              <w:spacing w:line="210" w:lineRule="exact"/>
              <w:rPr>
                <w:b/>
                <w:bCs/>
                <w:rtl/>
              </w:rPr>
            </w:pPr>
          </w:p>
        </w:tc>
      </w:tr>
      <w:tr w:rsidR="001F0151" w:rsidRPr="00E03CF5" w14:paraId="74BC0C38" w14:textId="77777777" w:rsidTr="007761DA">
        <w:tc>
          <w:tcPr>
            <w:tcW w:w="962" w:type="dxa"/>
          </w:tcPr>
          <w:p w14:paraId="21B12A36" w14:textId="77777777" w:rsidR="001F0151" w:rsidRPr="00E03CF5" w:rsidRDefault="001F0151" w:rsidP="001F0151">
            <w:pPr>
              <w:spacing w:line="210" w:lineRule="exact"/>
              <w:rPr>
                <w:rtl/>
              </w:rPr>
            </w:pPr>
          </w:p>
        </w:tc>
        <w:tc>
          <w:tcPr>
            <w:tcW w:w="3260" w:type="dxa"/>
            <w:vAlign w:val="bottom"/>
          </w:tcPr>
          <w:p w14:paraId="24AD26B8" w14:textId="77777777" w:rsidR="001F0151" w:rsidRDefault="001F0151" w:rsidP="001F0151">
            <w:pPr>
              <w:spacing w:line="210" w:lineRule="exact"/>
              <w:rPr>
                <w:rFonts w:ascii="David" w:hAnsi="David"/>
                <w:b/>
                <w:bCs/>
                <w:color w:val="000000"/>
                <w:rtl/>
              </w:rPr>
            </w:pPr>
            <w:r>
              <w:rPr>
                <w:rFonts w:ascii="David" w:hAnsi="David" w:hint="cs"/>
                <w:b/>
                <w:bCs/>
                <w:rtl/>
              </w:rPr>
              <w:t xml:space="preserve"> </w:t>
            </w:r>
            <w:r w:rsidRPr="00485F5C">
              <w:rPr>
                <w:rFonts w:ascii="David" w:hAnsi="David"/>
                <w:b/>
                <w:bCs/>
                <w:rtl/>
              </w:rPr>
              <w:t>נטו:</w:t>
            </w:r>
          </w:p>
        </w:tc>
        <w:tc>
          <w:tcPr>
            <w:tcW w:w="709" w:type="dxa"/>
            <w:vAlign w:val="bottom"/>
          </w:tcPr>
          <w:p w14:paraId="21B3372A" w14:textId="77777777" w:rsidR="001F0151" w:rsidRPr="00E03CF5" w:rsidRDefault="001F0151" w:rsidP="001F0151">
            <w:pPr>
              <w:spacing w:line="210" w:lineRule="exact"/>
              <w:rPr>
                <w:rtl/>
              </w:rPr>
            </w:pPr>
          </w:p>
        </w:tc>
        <w:tc>
          <w:tcPr>
            <w:tcW w:w="1020" w:type="dxa"/>
          </w:tcPr>
          <w:p w14:paraId="73580352" w14:textId="77777777" w:rsidR="001F0151" w:rsidRPr="00E03CF5" w:rsidRDefault="001F0151" w:rsidP="001F0151">
            <w:pPr>
              <w:spacing w:line="210" w:lineRule="exact"/>
              <w:rPr>
                <w:rtl/>
              </w:rPr>
            </w:pPr>
          </w:p>
        </w:tc>
        <w:tc>
          <w:tcPr>
            <w:tcW w:w="1021" w:type="dxa"/>
          </w:tcPr>
          <w:p w14:paraId="1284626B" w14:textId="77777777" w:rsidR="001F0151" w:rsidRPr="00E03CF5" w:rsidRDefault="001F0151" w:rsidP="001F0151">
            <w:pPr>
              <w:spacing w:line="210" w:lineRule="exact"/>
              <w:rPr>
                <w:rtl/>
              </w:rPr>
            </w:pPr>
          </w:p>
        </w:tc>
        <w:tc>
          <w:tcPr>
            <w:tcW w:w="1021" w:type="dxa"/>
          </w:tcPr>
          <w:p w14:paraId="7BC05FA2" w14:textId="77777777" w:rsidR="001F0151" w:rsidRPr="00E03CF5" w:rsidRDefault="001F0151" w:rsidP="001F0151">
            <w:pPr>
              <w:spacing w:line="210" w:lineRule="exact"/>
              <w:rPr>
                <w:rtl/>
              </w:rPr>
            </w:pPr>
          </w:p>
        </w:tc>
        <w:tc>
          <w:tcPr>
            <w:tcW w:w="1021" w:type="dxa"/>
          </w:tcPr>
          <w:p w14:paraId="1E21D5F8" w14:textId="77777777" w:rsidR="001F0151" w:rsidRPr="00E03CF5" w:rsidRDefault="001F0151" w:rsidP="001F0151">
            <w:pPr>
              <w:spacing w:line="210" w:lineRule="exact"/>
              <w:rPr>
                <w:rtl/>
              </w:rPr>
            </w:pPr>
          </w:p>
        </w:tc>
        <w:tc>
          <w:tcPr>
            <w:tcW w:w="1021" w:type="dxa"/>
          </w:tcPr>
          <w:p w14:paraId="131A5859" w14:textId="77777777" w:rsidR="001F0151" w:rsidRPr="00B96EE3" w:rsidRDefault="001F0151" w:rsidP="001F0151">
            <w:pPr>
              <w:spacing w:line="210" w:lineRule="exact"/>
              <w:rPr>
                <w:b/>
                <w:bCs/>
                <w:rtl/>
              </w:rPr>
            </w:pPr>
          </w:p>
        </w:tc>
      </w:tr>
      <w:tr w:rsidR="001F0151" w:rsidRPr="00E03CF5" w14:paraId="139F91EA" w14:textId="77777777" w:rsidTr="007761DA">
        <w:tc>
          <w:tcPr>
            <w:tcW w:w="962" w:type="dxa"/>
          </w:tcPr>
          <w:p w14:paraId="6D2DC1E4" w14:textId="77777777" w:rsidR="001F0151" w:rsidRPr="00E03CF5" w:rsidRDefault="001F0151" w:rsidP="001F0151">
            <w:pPr>
              <w:spacing w:line="210" w:lineRule="exact"/>
              <w:rPr>
                <w:rtl/>
              </w:rPr>
            </w:pPr>
          </w:p>
        </w:tc>
        <w:tc>
          <w:tcPr>
            <w:tcW w:w="3260" w:type="dxa"/>
            <w:vAlign w:val="bottom"/>
          </w:tcPr>
          <w:p w14:paraId="0F744A48" w14:textId="77777777" w:rsidR="001F0151" w:rsidRDefault="001F0151" w:rsidP="001F0151">
            <w:pPr>
              <w:spacing w:line="210" w:lineRule="exact"/>
              <w:rPr>
                <w:rFonts w:ascii="David" w:hAnsi="David"/>
                <w:b/>
                <w:bCs/>
                <w:rtl/>
              </w:rPr>
            </w:pPr>
            <w:r w:rsidRPr="00485F5C">
              <w:rPr>
                <w:rFonts w:ascii="David" w:hAnsi="David"/>
                <w:rtl/>
              </w:rPr>
              <w:t>הכנסות ריבית שחושבו תוך שימוש</w:t>
            </w:r>
          </w:p>
        </w:tc>
        <w:tc>
          <w:tcPr>
            <w:tcW w:w="709" w:type="dxa"/>
            <w:vAlign w:val="bottom"/>
          </w:tcPr>
          <w:p w14:paraId="7B5268C5" w14:textId="77777777" w:rsidR="001F0151" w:rsidRPr="00E03CF5" w:rsidRDefault="001F0151" w:rsidP="001F0151">
            <w:pPr>
              <w:spacing w:line="210" w:lineRule="exact"/>
              <w:rPr>
                <w:rtl/>
              </w:rPr>
            </w:pPr>
          </w:p>
        </w:tc>
        <w:tc>
          <w:tcPr>
            <w:tcW w:w="1020" w:type="dxa"/>
          </w:tcPr>
          <w:p w14:paraId="238A4BBF" w14:textId="77777777" w:rsidR="001F0151" w:rsidRPr="00E03CF5" w:rsidRDefault="001F0151" w:rsidP="001F0151">
            <w:pPr>
              <w:spacing w:line="210" w:lineRule="exact"/>
              <w:rPr>
                <w:rtl/>
              </w:rPr>
            </w:pPr>
          </w:p>
        </w:tc>
        <w:tc>
          <w:tcPr>
            <w:tcW w:w="1021" w:type="dxa"/>
          </w:tcPr>
          <w:p w14:paraId="0B88B3BC" w14:textId="77777777" w:rsidR="001F0151" w:rsidRPr="00E03CF5" w:rsidRDefault="001F0151" w:rsidP="001F0151">
            <w:pPr>
              <w:spacing w:line="210" w:lineRule="exact"/>
              <w:rPr>
                <w:rtl/>
              </w:rPr>
            </w:pPr>
          </w:p>
        </w:tc>
        <w:tc>
          <w:tcPr>
            <w:tcW w:w="1021" w:type="dxa"/>
          </w:tcPr>
          <w:p w14:paraId="1663E281" w14:textId="77777777" w:rsidR="001F0151" w:rsidRPr="00E03CF5" w:rsidRDefault="001F0151" w:rsidP="001F0151">
            <w:pPr>
              <w:spacing w:line="210" w:lineRule="exact"/>
              <w:rPr>
                <w:rtl/>
              </w:rPr>
            </w:pPr>
          </w:p>
        </w:tc>
        <w:tc>
          <w:tcPr>
            <w:tcW w:w="1021" w:type="dxa"/>
          </w:tcPr>
          <w:p w14:paraId="10F532FA" w14:textId="77777777" w:rsidR="001F0151" w:rsidRPr="00E03CF5" w:rsidRDefault="001F0151" w:rsidP="001F0151">
            <w:pPr>
              <w:spacing w:line="210" w:lineRule="exact"/>
              <w:rPr>
                <w:rtl/>
              </w:rPr>
            </w:pPr>
          </w:p>
        </w:tc>
        <w:tc>
          <w:tcPr>
            <w:tcW w:w="1021" w:type="dxa"/>
          </w:tcPr>
          <w:p w14:paraId="29B15892" w14:textId="77777777" w:rsidR="001F0151" w:rsidRPr="00B96EE3" w:rsidRDefault="001F0151" w:rsidP="001F0151">
            <w:pPr>
              <w:spacing w:line="210" w:lineRule="exact"/>
              <w:rPr>
                <w:b/>
                <w:bCs/>
                <w:rtl/>
              </w:rPr>
            </w:pPr>
          </w:p>
        </w:tc>
      </w:tr>
      <w:tr w:rsidR="001F0151" w:rsidRPr="00E03CF5" w14:paraId="2872962A" w14:textId="77777777" w:rsidTr="007761DA">
        <w:tc>
          <w:tcPr>
            <w:tcW w:w="962" w:type="dxa"/>
          </w:tcPr>
          <w:p w14:paraId="6BAD6C50" w14:textId="77777777" w:rsidR="001F0151" w:rsidRPr="00E03CF5" w:rsidRDefault="001F0151" w:rsidP="001F0151">
            <w:pPr>
              <w:spacing w:line="210" w:lineRule="exact"/>
              <w:rPr>
                <w:rtl/>
              </w:rPr>
            </w:pPr>
          </w:p>
        </w:tc>
        <w:tc>
          <w:tcPr>
            <w:tcW w:w="3260" w:type="dxa"/>
            <w:vAlign w:val="bottom"/>
          </w:tcPr>
          <w:p w14:paraId="77211CA4" w14:textId="77777777" w:rsidR="001F0151" w:rsidRPr="00485F5C" w:rsidRDefault="001F0151" w:rsidP="001F0151">
            <w:pPr>
              <w:spacing w:line="210" w:lineRule="exact"/>
              <w:rPr>
                <w:rFonts w:ascii="David" w:hAnsi="David"/>
                <w:b/>
                <w:bCs/>
                <w:rtl/>
              </w:rPr>
            </w:pPr>
            <w:r>
              <w:rPr>
                <w:rFonts w:ascii="David" w:hAnsi="David" w:hint="cs"/>
                <w:rtl/>
              </w:rPr>
              <w:t xml:space="preserve"> </w:t>
            </w:r>
            <w:r w:rsidRPr="00485F5C">
              <w:rPr>
                <w:rFonts w:ascii="David" w:hAnsi="David"/>
                <w:rtl/>
              </w:rPr>
              <w:t xml:space="preserve">בשיטת הריבית האפקטיבית </w:t>
            </w:r>
          </w:p>
        </w:tc>
        <w:tc>
          <w:tcPr>
            <w:tcW w:w="709" w:type="dxa"/>
            <w:vAlign w:val="bottom"/>
          </w:tcPr>
          <w:p w14:paraId="4C54A8DA" w14:textId="77777777" w:rsidR="001F0151" w:rsidRPr="00E03CF5" w:rsidRDefault="001F0151" w:rsidP="001F0151">
            <w:pPr>
              <w:spacing w:line="210" w:lineRule="exact"/>
              <w:rPr>
                <w:rtl/>
              </w:rPr>
            </w:pPr>
          </w:p>
        </w:tc>
        <w:tc>
          <w:tcPr>
            <w:tcW w:w="1020" w:type="dxa"/>
          </w:tcPr>
          <w:p w14:paraId="66DE94FA" w14:textId="77777777" w:rsidR="001F0151" w:rsidRPr="00E03CF5" w:rsidRDefault="001F0151" w:rsidP="001F0151">
            <w:pPr>
              <w:spacing w:line="210" w:lineRule="exact"/>
              <w:rPr>
                <w:rtl/>
              </w:rPr>
            </w:pPr>
          </w:p>
        </w:tc>
        <w:tc>
          <w:tcPr>
            <w:tcW w:w="1021" w:type="dxa"/>
          </w:tcPr>
          <w:p w14:paraId="0406163D" w14:textId="77777777" w:rsidR="001F0151" w:rsidRPr="00E03CF5" w:rsidRDefault="001F0151" w:rsidP="001F0151">
            <w:pPr>
              <w:spacing w:line="210" w:lineRule="exact"/>
              <w:rPr>
                <w:rtl/>
              </w:rPr>
            </w:pPr>
          </w:p>
        </w:tc>
        <w:tc>
          <w:tcPr>
            <w:tcW w:w="1021" w:type="dxa"/>
          </w:tcPr>
          <w:p w14:paraId="788FC659" w14:textId="77777777" w:rsidR="001F0151" w:rsidRPr="00E03CF5" w:rsidRDefault="001F0151" w:rsidP="001F0151">
            <w:pPr>
              <w:spacing w:line="210" w:lineRule="exact"/>
              <w:rPr>
                <w:rtl/>
              </w:rPr>
            </w:pPr>
          </w:p>
        </w:tc>
        <w:tc>
          <w:tcPr>
            <w:tcW w:w="1021" w:type="dxa"/>
          </w:tcPr>
          <w:p w14:paraId="3EB93A45" w14:textId="77777777" w:rsidR="001F0151" w:rsidRPr="00E03CF5" w:rsidRDefault="001F0151" w:rsidP="001F0151">
            <w:pPr>
              <w:spacing w:line="210" w:lineRule="exact"/>
              <w:rPr>
                <w:rtl/>
              </w:rPr>
            </w:pPr>
          </w:p>
        </w:tc>
        <w:tc>
          <w:tcPr>
            <w:tcW w:w="1021" w:type="dxa"/>
          </w:tcPr>
          <w:p w14:paraId="62FD3F4F" w14:textId="77777777" w:rsidR="001F0151" w:rsidRPr="00B96EE3" w:rsidRDefault="001F0151" w:rsidP="001F0151">
            <w:pPr>
              <w:spacing w:line="210" w:lineRule="exact"/>
              <w:rPr>
                <w:b/>
                <w:bCs/>
                <w:rtl/>
              </w:rPr>
            </w:pPr>
          </w:p>
        </w:tc>
      </w:tr>
      <w:tr w:rsidR="001F0151" w:rsidRPr="00E03CF5" w14:paraId="152543B3" w14:textId="77777777" w:rsidTr="007761DA">
        <w:tc>
          <w:tcPr>
            <w:tcW w:w="962" w:type="dxa"/>
          </w:tcPr>
          <w:p w14:paraId="4EF78247" w14:textId="77777777" w:rsidR="001F0151" w:rsidRPr="00E03CF5" w:rsidRDefault="001F0151" w:rsidP="001F0151">
            <w:pPr>
              <w:spacing w:line="210" w:lineRule="exact"/>
              <w:rPr>
                <w:rtl/>
              </w:rPr>
            </w:pPr>
          </w:p>
        </w:tc>
        <w:tc>
          <w:tcPr>
            <w:tcW w:w="3260" w:type="dxa"/>
            <w:vAlign w:val="bottom"/>
          </w:tcPr>
          <w:p w14:paraId="084DC067" w14:textId="77777777" w:rsidR="001F0151" w:rsidRDefault="001F0151" w:rsidP="001F0151">
            <w:pPr>
              <w:spacing w:line="210" w:lineRule="exact"/>
              <w:rPr>
                <w:rFonts w:ascii="David" w:hAnsi="David"/>
                <w:rtl/>
              </w:rPr>
            </w:pPr>
            <w:r w:rsidRPr="00485F5C">
              <w:rPr>
                <w:rFonts w:ascii="David" w:hAnsi="David"/>
                <w:rtl/>
              </w:rPr>
              <w:t>הפסדים (ביטול הפסדים) מירידת ערך</w:t>
            </w:r>
          </w:p>
        </w:tc>
        <w:tc>
          <w:tcPr>
            <w:tcW w:w="709" w:type="dxa"/>
            <w:vAlign w:val="bottom"/>
          </w:tcPr>
          <w:p w14:paraId="29DAE465" w14:textId="77777777" w:rsidR="001F0151" w:rsidRPr="00E03CF5" w:rsidRDefault="001F0151" w:rsidP="001F0151">
            <w:pPr>
              <w:spacing w:line="210" w:lineRule="exact"/>
              <w:rPr>
                <w:rtl/>
              </w:rPr>
            </w:pPr>
          </w:p>
        </w:tc>
        <w:tc>
          <w:tcPr>
            <w:tcW w:w="1020" w:type="dxa"/>
          </w:tcPr>
          <w:p w14:paraId="4D78BA47" w14:textId="77777777" w:rsidR="001F0151" w:rsidRPr="00E03CF5" w:rsidRDefault="001F0151" w:rsidP="001F0151">
            <w:pPr>
              <w:spacing w:line="210" w:lineRule="exact"/>
              <w:rPr>
                <w:rtl/>
              </w:rPr>
            </w:pPr>
          </w:p>
        </w:tc>
        <w:tc>
          <w:tcPr>
            <w:tcW w:w="1021" w:type="dxa"/>
          </w:tcPr>
          <w:p w14:paraId="2B8F097D" w14:textId="77777777" w:rsidR="001F0151" w:rsidRPr="00E03CF5" w:rsidRDefault="001F0151" w:rsidP="001F0151">
            <w:pPr>
              <w:spacing w:line="210" w:lineRule="exact"/>
              <w:rPr>
                <w:rtl/>
              </w:rPr>
            </w:pPr>
          </w:p>
        </w:tc>
        <w:tc>
          <w:tcPr>
            <w:tcW w:w="1021" w:type="dxa"/>
          </w:tcPr>
          <w:p w14:paraId="296BD621" w14:textId="77777777" w:rsidR="001F0151" w:rsidRPr="00E03CF5" w:rsidRDefault="001F0151" w:rsidP="001F0151">
            <w:pPr>
              <w:spacing w:line="210" w:lineRule="exact"/>
              <w:rPr>
                <w:rtl/>
              </w:rPr>
            </w:pPr>
          </w:p>
        </w:tc>
        <w:tc>
          <w:tcPr>
            <w:tcW w:w="1021" w:type="dxa"/>
          </w:tcPr>
          <w:p w14:paraId="29028209" w14:textId="77777777" w:rsidR="001F0151" w:rsidRPr="00E03CF5" w:rsidRDefault="001F0151" w:rsidP="001F0151">
            <w:pPr>
              <w:spacing w:line="210" w:lineRule="exact"/>
              <w:rPr>
                <w:rtl/>
              </w:rPr>
            </w:pPr>
          </w:p>
        </w:tc>
        <w:tc>
          <w:tcPr>
            <w:tcW w:w="1021" w:type="dxa"/>
          </w:tcPr>
          <w:p w14:paraId="60436923" w14:textId="77777777" w:rsidR="001F0151" w:rsidRPr="00B96EE3" w:rsidRDefault="001F0151" w:rsidP="001F0151">
            <w:pPr>
              <w:spacing w:line="210" w:lineRule="exact"/>
              <w:rPr>
                <w:b/>
                <w:bCs/>
                <w:rtl/>
              </w:rPr>
            </w:pPr>
          </w:p>
        </w:tc>
      </w:tr>
      <w:tr w:rsidR="001F0151" w:rsidRPr="00E03CF5" w14:paraId="18A7B7D0" w14:textId="77777777" w:rsidTr="007761DA">
        <w:tc>
          <w:tcPr>
            <w:tcW w:w="962" w:type="dxa"/>
          </w:tcPr>
          <w:p w14:paraId="51A2F7A7" w14:textId="77777777" w:rsidR="001F0151" w:rsidRPr="00E03CF5" w:rsidRDefault="001F0151" w:rsidP="001F0151">
            <w:pPr>
              <w:spacing w:line="210" w:lineRule="exact"/>
              <w:rPr>
                <w:rtl/>
              </w:rPr>
            </w:pPr>
          </w:p>
        </w:tc>
        <w:tc>
          <w:tcPr>
            <w:tcW w:w="3260" w:type="dxa"/>
            <w:vAlign w:val="bottom"/>
          </w:tcPr>
          <w:p w14:paraId="7403A266" w14:textId="77777777" w:rsidR="001F0151" w:rsidRPr="00485F5C" w:rsidRDefault="001F0151" w:rsidP="001F0151">
            <w:pPr>
              <w:spacing w:line="210" w:lineRule="exact"/>
              <w:rPr>
                <w:rFonts w:ascii="David" w:hAnsi="David"/>
                <w:rtl/>
              </w:rPr>
            </w:pPr>
            <w:r>
              <w:rPr>
                <w:rFonts w:ascii="David" w:hAnsi="David" w:hint="cs"/>
                <w:rtl/>
              </w:rPr>
              <w:t xml:space="preserve"> </w:t>
            </w:r>
            <w:r w:rsidRPr="00485F5C">
              <w:rPr>
                <w:rFonts w:ascii="David" w:hAnsi="David"/>
                <w:rtl/>
              </w:rPr>
              <w:t>בגין נכסים פיננסים</w:t>
            </w:r>
          </w:p>
        </w:tc>
        <w:tc>
          <w:tcPr>
            <w:tcW w:w="709" w:type="dxa"/>
            <w:vAlign w:val="bottom"/>
          </w:tcPr>
          <w:p w14:paraId="4A7A1000" w14:textId="77777777" w:rsidR="001F0151" w:rsidRPr="00E03CF5" w:rsidRDefault="001F0151" w:rsidP="001F0151">
            <w:pPr>
              <w:spacing w:line="210" w:lineRule="exact"/>
              <w:rPr>
                <w:rtl/>
              </w:rPr>
            </w:pPr>
          </w:p>
        </w:tc>
        <w:tc>
          <w:tcPr>
            <w:tcW w:w="1020" w:type="dxa"/>
          </w:tcPr>
          <w:p w14:paraId="47C4AE09" w14:textId="77777777" w:rsidR="001F0151" w:rsidRPr="00E03CF5" w:rsidRDefault="001F0151" w:rsidP="001F0151">
            <w:pPr>
              <w:spacing w:line="210" w:lineRule="exact"/>
              <w:rPr>
                <w:rtl/>
              </w:rPr>
            </w:pPr>
          </w:p>
        </w:tc>
        <w:tc>
          <w:tcPr>
            <w:tcW w:w="1021" w:type="dxa"/>
          </w:tcPr>
          <w:p w14:paraId="5F556789" w14:textId="77777777" w:rsidR="001F0151" w:rsidRPr="00E03CF5" w:rsidRDefault="001F0151" w:rsidP="001F0151">
            <w:pPr>
              <w:spacing w:line="210" w:lineRule="exact"/>
              <w:rPr>
                <w:rtl/>
              </w:rPr>
            </w:pPr>
          </w:p>
        </w:tc>
        <w:tc>
          <w:tcPr>
            <w:tcW w:w="1021" w:type="dxa"/>
          </w:tcPr>
          <w:p w14:paraId="6A71CB8F" w14:textId="77777777" w:rsidR="001F0151" w:rsidRPr="00E03CF5" w:rsidRDefault="001F0151" w:rsidP="001F0151">
            <w:pPr>
              <w:spacing w:line="210" w:lineRule="exact"/>
              <w:rPr>
                <w:rtl/>
              </w:rPr>
            </w:pPr>
          </w:p>
        </w:tc>
        <w:tc>
          <w:tcPr>
            <w:tcW w:w="1021" w:type="dxa"/>
          </w:tcPr>
          <w:p w14:paraId="2A9B1028" w14:textId="77777777" w:rsidR="001F0151" w:rsidRPr="00E03CF5" w:rsidRDefault="001F0151" w:rsidP="001F0151">
            <w:pPr>
              <w:spacing w:line="210" w:lineRule="exact"/>
              <w:rPr>
                <w:rtl/>
              </w:rPr>
            </w:pPr>
          </w:p>
        </w:tc>
        <w:tc>
          <w:tcPr>
            <w:tcW w:w="1021" w:type="dxa"/>
          </w:tcPr>
          <w:p w14:paraId="19C794E4" w14:textId="77777777" w:rsidR="001F0151" w:rsidRPr="00B96EE3" w:rsidRDefault="001F0151" w:rsidP="001F0151">
            <w:pPr>
              <w:spacing w:line="210" w:lineRule="exact"/>
              <w:rPr>
                <w:b/>
                <w:bCs/>
                <w:rtl/>
              </w:rPr>
            </w:pPr>
          </w:p>
        </w:tc>
      </w:tr>
      <w:tr w:rsidR="001F0151" w:rsidRPr="00E03CF5" w14:paraId="059B2135" w14:textId="77777777" w:rsidTr="007761DA">
        <w:tc>
          <w:tcPr>
            <w:tcW w:w="962" w:type="dxa"/>
          </w:tcPr>
          <w:p w14:paraId="754356E3" w14:textId="77777777" w:rsidR="001F0151" w:rsidRPr="00E03CF5" w:rsidRDefault="001F0151" w:rsidP="001F0151">
            <w:pPr>
              <w:spacing w:line="210" w:lineRule="exact"/>
              <w:rPr>
                <w:rtl/>
              </w:rPr>
            </w:pPr>
          </w:p>
        </w:tc>
        <w:tc>
          <w:tcPr>
            <w:tcW w:w="3260" w:type="dxa"/>
            <w:vAlign w:val="bottom"/>
          </w:tcPr>
          <w:p w14:paraId="336948BD" w14:textId="77777777" w:rsidR="001F0151" w:rsidRPr="001F0151" w:rsidRDefault="001F0151" w:rsidP="001F0151">
            <w:pPr>
              <w:spacing w:line="210" w:lineRule="exact"/>
              <w:rPr>
                <w:rFonts w:ascii="David" w:hAnsi="David"/>
                <w:spacing w:val="-10"/>
                <w:rtl/>
              </w:rPr>
            </w:pPr>
            <w:r w:rsidRPr="001F0151">
              <w:rPr>
                <w:rFonts w:ascii="David" w:hAnsi="David"/>
                <w:spacing w:val="-10"/>
                <w:rtl/>
              </w:rPr>
              <w:t>רווחים (הפסדים) אחרים מהשקעות, נטו</w:t>
            </w:r>
          </w:p>
        </w:tc>
        <w:tc>
          <w:tcPr>
            <w:tcW w:w="709" w:type="dxa"/>
            <w:vAlign w:val="bottom"/>
          </w:tcPr>
          <w:p w14:paraId="69184151" w14:textId="77777777" w:rsidR="001F0151" w:rsidRPr="00E03CF5" w:rsidRDefault="001F0151" w:rsidP="001F0151">
            <w:pPr>
              <w:spacing w:line="210" w:lineRule="exact"/>
              <w:rPr>
                <w:rtl/>
              </w:rPr>
            </w:pPr>
          </w:p>
        </w:tc>
        <w:tc>
          <w:tcPr>
            <w:tcW w:w="1020" w:type="dxa"/>
          </w:tcPr>
          <w:p w14:paraId="628EA547" w14:textId="77777777" w:rsidR="001F0151" w:rsidRPr="00E03CF5" w:rsidRDefault="001F0151" w:rsidP="001F0151">
            <w:pPr>
              <w:spacing w:line="210" w:lineRule="exact"/>
              <w:rPr>
                <w:rtl/>
              </w:rPr>
            </w:pPr>
          </w:p>
        </w:tc>
        <w:tc>
          <w:tcPr>
            <w:tcW w:w="1021" w:type="dxa"/>
          </w:tcPr>
          <w:p w14:paraId="1567815E" w14:textId="77777777" w:rsidR="001F0151" w:rsidRPr="00E03CF5" w:rsidRDefault="001F0151" w:rsidP="001F0151">
            <w:pPr>
              <w:spacing w:line="210" w:lineRule="exact"/>
              <w:rPr>
                <w:rtl/>
              </w:rPr>
            </w:pPr>
          </w:p>
        </w:tc>
        <w:tc>
          <w:tcPr>
            <w:tcW w:w="1021" w:type="dxa"/>
          </w:tcPr>
          <w:p w14:paraId="3EDAAE31" w14:textId="77777777" w:rsidR="001F0151" w:rsidRPr="00E03CF5" w:rsidRDefault="001F0151" w:rsidP="001F0151">
            <w:pPr>
              <w:spacing w:line="210" w:lineRule="exact"/>
              <w:rPr>
                <w:rtl/>
              </w:rPr>
            </w:pPr>
          </w:p>
        </w:tc>
        <w:tc>
          <w:tcPr>
            <w:tcW w:w="1021" w:type="dxa"/>
          </w:tcPr>
          <w:p w14:paraId="66596CBC" w14:textId="77777777" w:rsidR="001F0151" w:rsidRPr="00E03CF5" w:rsidRDefault="001F0151" w:rsidP="001F0151">
            <w:pPr>
              <w:spacing w:line="210" w:lineRule="exact"/>
              <w:rPr>
                <w:rtl/>
              </w:rPr>
            </w:pPr>
          </w:p>
        </w:tc>
        <w:tc>
          <w:tcPr>
            <w:tcW w:w="1021" w:type="dxa"/>
          </w:tcPr>
          <w:p w14:paraId="0FAD4776" w14:textId="77777777" w:rsidR="001F0151" w:rsidRPr="00B96EE3" w:rsidRDefault="001F0151" w:rsidP="001F0151">
            <w:pPr>
              <w:spacing w:line="210" w:lineRule="exact"/>
              <w:rPr>
                <w:b/>
                <w:bCs/>
                <w:rtl/>
              </w:rPr>
            </w:pPr>
          </w:p>
        </w:tc>
      </w:tr>
      <w:tr w:rsidR="001F0151" w:rsidRPr="00E03CF5" w14:paraId="698053B3" w14:textId="77777777" w:rsidTr="007761DA">
        <w:tc>
          <w:tcPr>
            <w:tcW w:w="962" w:type="dxa"/>
          </w:tcPr>
          <w:p w14:paraId="2B55AF98" w14:textId="77777777" w:rsidR="001F0151" w:rsidRPr="00E03CF5" w:rsidRDefault="001F0151" w:rsidP="001F0151">
            <w:pPr>
              <w:spacing w:line="210" w:lineRule="exact"/>
              <w:rPr>
                <w:rtl/>
              </w:rPr>
            </w:pPr>
          </w:p>
        </w:tc>
        <w:tc>
          <w:tcPr>
            <w:tcW w:w="3260" w:type="dxa"/>
            <w:vAlign w:val="bottom"/>
          </w:tcPr>
          <w:p w14:paraId="113E1CAF" w14:textId="77777777" w:rsidR="001F0151" w:rsidRPr="001F0151" w:rsidRDefault="001F0151" w:rsidP="001F0151">
            <w:pPr>
              <w:spacing w:line="210" w:lineRule="exact"/>
              <w:rPr>
                <w:rFonts w:ascii="David" w:hAnsi="David"/>
                <w:spacing w:val="-10"/>
                <w:rtl/>
              </w:rPr>
            </w:pPr>
            <w:r w:rsidRPr="00485F5C">
              <w:rPr>
                <w:rFonts w:ascii="David" w:hAnsi="David"/>
                <w:rtl/>
              </w:rPr>
              <w:t>חלק ברווחי (הפסדי) חברות מוחזקות</w:t>
            </w:r>
          </w:p>
        </w:tc>
        <w:tc>
          <w:tcPr>
            <w:tcW w:w="709" w:type="dxa"/>
            <w:vAlign w:val="bottom"/>
          </w:tcPr>
          <w:p w14:paraId="16DF1D79" w14:textId="77777777" w:rsidR="001F0151" w:rsidRPr="00E03CF5" w:rsidRDefault="001F0151" w:rsidP="001F0151">
            <w:pPr>
              <w:spacing w:line="210" w:lineRule="exact"/>
              <w:rPr>
                <w:rtl/>
              </w:rPr>
            </w:pPr>
          </w:p>
        </w:tc>
        <w:tc>
          <w:tcPr>
            <w:tcW w:w="1020" w:type="dxa"/>
          </w:tcPr>
          <w:p w14:paraId="087A71C5" w14:textId="77777777" w:rsidR="001F0151" w:rsidRPr="00E03CF5" w:rsidRDefault="001F0151" w:rsidP="001F0151">
            <w:pPr>
              <w:spacing w:line="210" w:lineRule="exact"/>
              <w:rPr>
                <w:rtl/>
              </w:rPr>
            </w:pPr>
          </w:p>
        </w:tc>
        <w:tc>
          <w:tcPr>
            <w:tcW w:w="1021" w:type="dxa"/>
          </w:tcPr>
          <w:p w14:paraId="5C6B38A1" w14:textId="77777777" w:rsidR="001F0151" w:rsidRPr="00E03CF5" w:rsidRDefault="001F0151" w:rsidP="001F0151">
            <w:pPr>
              <w:spacing w:line="210" w:lineRule="exact"/>
              <w:rPr>
                <w:rtl/>
              </w:rPr>
            </w:pPr>
          </w:p>
        </w:tc>
        <w:tc>
          <w:tcPr>
            <w:tcW w:w="1021" w:type="dxa"/>
          </w:tcPr>
          <w:p w14:paraId="18685CD2" w14:textId="77777777" w:rsidR="001F0151" w:rsidRPr="00E03CF5" w:rsidRDefault="001F0151" w:rsidP="001F0151">
            <w:pPr>
              <w:spacing w:line="210" w:lineRule="exact"/>
              <w:rPr>
                <w:rtl/>
              </w:rPr>
            </w:pPr>
          </w:p>
        </w:tc>
        <w:tc>
          <w:tcPr>
            <w:tcW w:w="1021" w:type="dxa"/>
          </w:tcPr>
          <w:p w14:paraId="76BDA014" w14:textId="77777777" w:rsidR="001F0151" w:rsidRPr="00E03CF5" w:rsidRDefault="001F0151" w:rsidP="001F0151">
            <w:pPr>
              <w:spacing w:line="210" w:lineRule="exact"/>
              <w:rPr>
                <w:rtl/>
              </w:rPr>
            </w:pPr>
          </w:p>
        </w:tc>
        <w:tc>
          <w:tcPr>
            <w:tcW w:w="1021" w:type="dxa"/>
          </w:tcPr>
          <w:p w14:paraId="63B31D85" w14:textId="77777777" w:rsidR="001F0151" w:rsidRPr="00B96EE3" w:rsidRDefault="001F0151" w:rsidP="001F0151">
            <w:pPr>
              <w:spacing w:line="210" w:lineRule="exact"/>
              <w:rPr>
                <w:b/>
                <w:bCs/>
                <w:rtl/>
              </w:rPr>
            </w:pPr>
          </w:p>
        </w:tc>
      </w:tr>
      <w:tr w:rsidR="001F0151" w:rsidRPr="00E03CF5" w14:paraId="62F39D86" w14:textId="77777777" w:rsidTr="007761DA">
        <w:tc>
          <w:tcPr>
            <w:tcW w:w="962" w:type="dxa"/>
          </w:tcPr>
          <w:p w14:paraId="7B17F8CD" w14:textId="77777777" w:rsidR="001F0151" w:rsidRPr="00E03CF5" w:rsidRDefault="001F0151" w:rsidP="001F0151">
            <w:pPr>
              <w:spacing w:line="210" w:lineRule="exact"/>
              <w:rPr>
                <w:rtl/>
              </w:rPr>
            </w:pPr>
          </w:p>
        </w:tc>
        <w:tc>
          <w:tcPr>
            <w:tcW w:w="3260" w:type="dxa"/>
            <w:vAlign w:val="bottom"/>
          </w:tcPr>
          <w:p w14:paraId="61B0DD90" w14:textId="77777777" w:rsidR="001F0151" w:rsidRPr="001F0151" w:rsidRDefault="001F0151" w:rsidP="001F0151">
            <w:pPr>
              <w:spacing w:line="210" w:lineRule="exact"/>
              <w:rPr>
                <w:rFonts w:ascii="David" w:hAnsi="David"/>
                <w:spacing w:val="-10"/>
                <w:rtl/>
              </w:rPr>
            </w:pPr>
            <w:r>
              <w:rPr>
                <w:rFonts w:ascii="David" w:hAnsi="David" w:hint="cs"/>
                <w:rtl/>
              </w:rPr>
              <w:t xml:space="preserve"> </w:t>
            </w:r>
            <w:r w:rsidRPr="00485F5C">
              <w:rPr>
                <w:rFonts w:ascii="David" w:hAnsi="David"/>
                <w:rtl/>
              </w:rPr>
              <w:t>המטופלות לפי שיטת השווי המאזני</w:t>
            </w:r>
          </w:p>
        </w:tc>
        <w:tc>
          <w:tcPr>
            <w:tcW w:w="709" w:type="dxa"/>
            <w:vAlign w:val="bottom"/>
          </w:tcPr>
          <w:p w14:paraId="5930B859" w14:textId="77777777" w:rsidR="001F0151" w:rsidRPr="00E03CF5" w:rsidRDefault="001F0151" w:rsidP="001F0151">
            <w:pPr>
              <w:spacing w:line="210" w:lineRule="exact"/>
              <w:rPr>
                <w:rtl/>
              </w:rPr>
            </w:pPr>
          </w:p>
        </w:tc>
        <w:tc>
          <w:tcPr>
            <w:tcW w:w="1020" w:type="dxa"/>
          </w:tcPr>
          <w:p w14:paraId="3D1D22C5" w14:textId="77777777" w:rsidR="001F0151" w:rsidRPr="00E03CF5" w:rsidRDefault="001F0151" w:rsidP="001F0151">
            <w:pPr>
              <w:spacing w:line="210" w:lineRule="exact"/>
              <w:rPr>
                <w:rtl/>
              </w:rPr>
            </w:pPr>
          </w:p>
        </w:tc>
        <w:tc>
          <w:tcPr>
            <w:tcW w:w="1021" w:type="dxa"/>
          </w:tcPr>
          <w:p w14:paraId="21CBC3BF" w14:textId="77777777" w:rsidR="001F0151" w:rsidRPr="00E03CF5" w:rsidRDefault="001F0151" w:rsidP="001F0151">
            <w:pPr>
              <w:spacing w:line="210" w:lineRule="exact"/>
              <w:rPr>
                <w:rtl/>
              </w:rPr>
            </w:pPr>
          </w:p>
        </w:tc>
        <w:tc>
          <w:tcPr>
            <w:tcW w:w="1021" w:type="dxa"/>
          </w:tcPr>
          <w:p w14:paraId="21214A9C" w14:textId="77777777" w:rsidR="001F0151" w:rsidRPr="00E03CF5" w:rsidRDefault="001F0151" w:rsidP="001F0151">
            <w:pPr>
              <w:spacing w:line="210" w:lineRule="exact"/>
              <w:rPr>
                <w:rtl/>
              </w:rPr>
            </w:pPr>
          </w:p>
        </w:tc>
        <w:tc>
          <w:tcPr>
            <w:tcW w:w="1021" w:type="dxa"/>
          </w:tcPr>
          <w:p w14:paraId="1537FC72" w14:textId="77777777" w:rsidR="001F0151" w:rsidRPr="00E03CF5" w:rsidRDefault="001F0151" w:rsidP="001F0151">
            <w:pPr>
              <w:spacing w:line="210" w:lineRule="exact"/>
              <w:rPr>
                <w:rtl/>
              </w:rPr>
            </w:pPr>
          </w:p>
        </w:tc>
        <w:tc>
          <w:tcPr>
            <w:tcW w:w="1021" w:type="dxa"/>
          </w:tcPr>
          <w:p w14:paraId="1FDC569E" w14:textId="77777777" w:rsidR="001F0151" w:rsidRPr="00B96EE3" w:rsidRDefault="001F0151" w:rsidP="001F0151">
            <w:pPr>
              <w:spacing w:line="210" w:lineRule="exact"/>
              <w:rPr>
                <w:b/>
                <w:bCs/>
                <w:rtl/>
              </w:rPr>
            </w:pPr>
          </w:p>
        </w:tc>
      </w:tr>
      <w:tr w:rsidR="001F0151" w:rsidRPr="00E03CF5" w14:paraId="7B93877D" w14:textId="77777777" w:rsidTr="007761DA">
        <w:tc>
          <w:tcPr>
            <w:tcW w:w="962" w:type="dxa"/>
          </w:tcPr>
          <w:p w14:paraId="36EF0B60" w14:textId="77777777" w:rsidR="001F0151" w:rsidRPr="00E03CF5" w:rsidRDefault="001F0151" w:rsidP="001F0151">
            <w:pPr>
              <w:spacing w:line="210" w:lineRule="exact"/>
              <w:rPr>
                <w:rtl/>
              </w:rPr>
            </w:pPr>
          </w:p>
        </w:tc>
        <w:tc>
          <w:tcPr>
            <w:tcW w:w="3260" w:type="dxa"/>
            <w:vAlign w:val="bottom"/>
          </w:tcPr>
          <w:p w14:paraId="0B9438B8" w14:textId="77777777" w:rsidR="001F0151" w:rsidRPr="001F0151" w:rsidRDefault="001F0151" w:rsidP="001F0151">
            <w:pPr>
              <w:spacing w:line="210" w:lineRule="exact"/>
              <w:rPr>
                <w:rFonts w:ascii="David" w:hAnsi="David"/>
                <w:spacing w:val="-10"/>
                <w:rtl/>
              </w:rPr>
            </w:pPr>
            <w:r>
              <w:rPr>
                <w:rFonts w:ascii="David" w:hAnsi="David" w:hint="cs"/>
                <w:rtl/>
              </w:rPr>
              <w:t xml:space="preserve"> </w:t>
            </w:r>
            <w:r w:rsidRPr="00485F5C">
              <w:rPr>
                <w:rFonts w:ascii="David" w:hAnsi="David"/>
                <w:rtl/>
              </w:rPr>
              <w:t>הקשורות באופן הדוק לפעילות</w:t>
            </w:r>
          </w:p>
        </w:tc>
        <w:tc>
          <w:tcPr>
            <w:tcW w:w="709" w:type="dxa"/>
            <w:vAlign w:val="bottom"/>
          </w:tcPr>
          <w:p w14:paraId="5050B253" w14:textId="77777777" w:rsidR="001F0151" w:rsidRPr="00E03CF5" w:rsidRDefault="001F0151" w:rsidP="001F0151">
            <w:pPr>
              <w:spacing w:line="210" w:lineRule="exact"/>
              <w:rPr>
                <w:rtl/>
              </w:rPr>
            </w:pPr>
          </w:p>
        </w:tc>
        <w:tc>
          <w:tcPr>
            <w:tcW w:w="1020" w:type="dxa"/>
          </w:tcPr>
          <w:p w14:paraId="42D5FEEE" w14:textId="77777777" w:rsidR="001F0151" w:rsidRPr="00E03CF5" w:rsidRDefault="001F0151" w:rsidP="001F0151">
            <w:pPr>
              <w:spacing w:line="210" w:lineRule="exact"/>
              <w:rPr>
                <w:rtl/>
              </w:rPr>
            </w:pPr>
          </w:p>
        </w:tc>
        <w:tc>
          <w:tcPr>
            <w:tcW w:w="1021" w:type="dxa"/>
          </w:tcPr>
          <w:p w14:paraId="26A1D611" w14:textId="77777777" w:rsidR="001F0151" w:rsidRPr="00E03CF5" w:rsidRDefault="001F0151" w:rsidP="001F0151">
            <w:pPr>
              <w:spacing w:line="210" w:lineRule="exact"/>
              <w:rPr>
                <w:rtl/>
              </w:rPr>
            </w:pPr>
          </w:p>
        </w:tc>
        <w:tc>
          <w:tcPr>
            <w:tcW w:w="1021" w:type="dxa"/>
          </w:tcPr>
          <w:p w14:paraId="299E0958" w14:textId="77777777" w:rsidR="001F0151" w:rsidRPr="00E03CF5" w:rsidRDefault="001F0151" w:rsidP="001F0151">
            <w:pPr>
              <w:spacing w:line="210" w:lineRule="exact"/>
              <w:rPr>
                <w:rtl/>
              </w:rPr>
            </w:pPr>
          </w:p>
        </w:tc>
        <w:tc>
          <w:tcPr>
            <w:tcW w:w="1021" w:type="dxa"/>
          </w:tcPr>
          <w:p w14:paraId="2ED92D2B" w14:textId="77777777" w:rsidR="001F0151" w:rsidRPr="00E03CF5" w:rsidRDefault="001F0151" w:rsidP="001F0151">
            <w:pPr>
              <w:spacing w:line="210" w:lineRule="exact"/>
              <w:rPr>
                <w:rtl/>
              </w:rPr>
            </w:pPr>
          </w:p>
        </w:tc>
        <w:tc>
          <w:tcPr>
            <w:tcW w:w="1021" w:type="dxa"/>
          </w:tcPr>
          <w:p w14:paraId="5CA686F0" w14:textId="77777777" w:rsidR="001F0151" w:rsidRPr="00B96EE3" w:rsidRDefault="001F0151" w:rsidP="001F0151">
            <w:pPr>
              <w:spacing w:line="210" w:lineRule="exact"/>
              <w:rPr>
                <w:b/>
                <w:bCs/>
                <w:rtl/>
              </w:rPr>
            </w:pPr>
          </w:p>
        </w:tc>
      </w:tr>
      <w:tr w:rsidR="001F0151" w:rsidRPr="00E03CF5" w14:paraId="07D26030" w14:textId="77777777" w:rsidTr="007761DA">
        <w:tc>
          <w:tcPr>
            <w:tcW w:w="962" w:type="dxa"/>
          </w:tcPr>
          <w:p w14:paraId="65C1D299" w14:textId="77777777" w:rsidR="001F0151" w:rsidRPr="00E03CF5" w:rsidRDefault="001F0151" w:rsidP="001F0151">
            <w:pPr>
              <w:spacing w:line="210" w:lineRule="exact"/>
              <w:rPr>
                <w:rtl/>
              </w:rPr>
            </w:pPr>
          </w:p>
        </w:tc>
        <w:tc>
          <w:tcPr>
            <w:tcW w:w="3260" w:type="dxa"/>
            <w:vAlign w:val="bottom"/>
          </w:tcPr>
          <w:p w14:paraId="57B93217" w14:textId="77777777" w:rsidR="001F0151" w:rsidRPr="00485F5C" w:rsidRDefault="001F0151" w:rsidP="001F0151">
            <w:pPr>
              <w:spacing w:line="210" w:lineRule="exact"/>
              <w:rPr>
                <w:rFonts w:ascii="David" w:hAnsi="David"/>
                <w:rtl/>
              </w:rPr>
            </w:pPr>
            <w:r>
              <w:rPr>
                <w:rFonts w:ascii="David" w:hAnsi="David" w:hint="cs"/>
                <w:rtl/>
              </w:rPr>
              <w:t xml:space="preserve"> </w:t>
            </w:r>
            <w:r w:rsidRPr="00485F5C">
              <w:rPr>
                <w:rFonts w:ascii="David" w:hAnsi="David"/>
                <w:rtl/>
              </w:rPr>
              <w:t xml:space="preserve">ההשקעה </w:t>
            </w:r>
            <w:bookmarkStart w:id="5" w:name="_Ref224718865"/>
            <w:r>
              <w:rPr>
                <w:rStyle w:val="FootnoteReference"/>
                <w:rFonts w:ascii="David" w:hAnsi="David"/>
                <w:rtl/>
              </w:rPr>
              <w:footnoteReference w:id="2"/>
            </w:r>
            <w:bookmarkEnd w:id="5"/>
          </w:p>
        </w:tc>
        <w:tc>
          <w:tcPr>
            <w:tcW w:w="709" w:type="dxa"/>
            <w:vAlign w:val="bottom"/>
          </w:tcPr>
          <w:p w14:paraId="76C37584" w14:textId="77777777" w:rsidR="001F0151" w:rsidRPr="00E03CF5" w:rsidRDefault="001F0151" w:rsidP="001F0151">
            <w:pPr>
              <w:spacing w:line="210" w:lineRule="exact"/>
              <w:rPr>
                <w:rtl/>
              </w:rPr>
            </w:pPr>
          </w:p>
        </w:tc>
        <w:tc>
          <w:tcPr>
            <w:tcW w:w="1020" w:type="dxa"/>
          </w:tcPr>
          <w:p w14:paraId="43804F00" w14:textId="77777777" w:rsidR="001F0151" w:rsidRPr="00E03CF5" w:rsidRDefault="001F0151" w:rsidP="00D65356">
            <w:pPr>
              <w:pBdr>
                <w:bottom w:val="single" w:sz="4" w:space="1" w:color="auto"/>
              </w:pBdr>
              <w:spacing w:line="210" w:lineRule="exact"/>
              <w:rPr>
                <w:rtl/>
              </w:rPr>
            </w:pPr>
          </w:p>
        </w:tc>
        <w:tc>
          <w:tcPr>
            <w:tcW w:w="1021" w:type="dxa"/>
          </w:tcPr>
          <w:p w14:paraId="2C638B31" w14:textId="77777777" w:rsidR="001F0151" w:rsidRPr="00E03CF5" w:rsidRDefault="001F0151" w:rsidP="00D65356">
            <w:pPr>
              <w:pBdr>
                <w:bottom w:val="single" w:sz="4" w:space="1" w:color="auto"/>
              </w:pBdr>
              <w:spacing w:line="210" w:lineRule="exact"/>
              <w:rPr>
                <w:rtl/>
              </w:rPr>
            </w:pPr>
          </w:p>
        </w:tc>
        <w:tc>
          <w:tcPr>
            <w:tcW w:w="1021" w:type="dxa"/>
          </w:tcPr>
          <w:p w14:paraId="01DFA8A0" w14:textId="77777777" w:rsidR="001F0151" w:rsidRPr="00E03CF5" w:rsidRDefault="001F0151" w:rsidP="00D65356">
            <w:pPr>
              <w:pBdr>
                <w:bottom w:val="single" w:sz="4" w:space="1" w:color="auto"/>
              </w:pBdr>
              <w:spacing w:line="210" w:lineRule="exact"/>
              <w:rPr>
                <w:rtl/>
              </w:rPr>
            </w:pPr>
          </w:p>
        </w:tc>
        <w:tc>
          <w:tcPr>
            <w:tcW w:w="1021" w:type="dxa"/>
          </w:tcPr>
          <w:p w14:paraId="7C54C316" w14:textId="77777777" w:rsidR="001F0151" w:rsidRPr="00E03CF5" w:rsidRDefault="001F0151" w:rsidP="00D65356">
            <w:pPr>
              <w:pBdr>
                <w:bottom w:val="single" w:sz="4" w:space="1" w:color="auto"/>
              </w:pBdr>
              <w:spacing w:line="210" w:lineRule="exact"/>
              <w:rPr>
                <w:rtl/>
              </w:rPr>
            </w:pPr>
          </w:p>
        </w:tc>
        <w:tc>
          <w:tcPr>
            <w:tcW w:w="1021" w:type="dxa"/>
          </w:tcPr>
          <w:p w14:paraId="5ACD0F57" w14:textId="77777777" w:rsidR="001F0151" w:rsidRPr="00B96EE3" w:rsidRDefault="001F0151" w:rsidP="00D65356">
            <w:pPr>
              <w:pBdr>
                <w:bottom w:val="single" w:sz="4" w:space="1" w:color="auto"/>
              </w:pBdr>
              <w:spacing w:line="210" w:lineRule="exact"/>
              <w:rPr>
                <w:b/>
                <w:bCs/>
                <w:rtl/>
              </w:rPr>
            </w:pPr>
          </w:p>
        </w:tc>
      </w:tr>
      <w:tr w:rsidR="001F0151" w:rsidRPr="00E03CF5" w14:paraId="17F695F5" w14:textId="77777777" w:rsidTr="007761DA">
        <w:tc>
          <w:tcPr>
            <w:tcW w:w="962" w:type="dxa"/>
          </w:tcPr>
          <w:p w14:paraId="2CC0D446" w14:textId="77777777" w:rsidR="001F0151" w:rsidRPr="00E03CF5" w:rsidRDefault="001F0151" w:rsidP="001F0151">
            <w:pPr>
              <w:spacing w:line="210" w:lineRule="exact"/>
              <w:rPr>
                <w:rtl/>
              </w:rPr>
            </w:pPr>
          </w:p>
        </w:tc>
        <w:tc>
          <w:tcPr>
            <w:tcW w:w="3260" w:type="dxa"/>
            <w:vAlign w:val="bottom"/>
          </w:tcPr>
          <w:p w14:paraId="7C9C5C2A" w14:textId="77777777" w:rsidR="001F0151" w:rsidRPr="00485F5C" w:rsidRDefault="001F0151" w:rsidP="001F0151">
            <w:pPr>
              <w:spacing w:line="210" w:lineRule="exact"/>
              <w:rPr>
                <w:rFonts w:ascii="David" w:hAnsi="David"/>
                <w:b/>
                <w:bCs/>
                <w:rtl/>
              </w:rPr>
            </w:pPr>
            <w:r w:rsidRPr="00485F5C">
              <w:rPr>
                <w:rFonts w:ascii="David" w:hAnsi="David"/>
                <w:b/>
                <w:bCs/>
                <w:rtl/>
              </w:rPr>
              <w:t>סך הכל רווחים (הפסדים) מהשקעות</w:t>
            </w:r>
          </w:p>
        </w:tc>
        <w:tc>
          <w:tcPr>
            <w:tcW w:w="709" w:type="dxa"/>
            <w:vAlign w:val="bottom"/>
          </w:tcPr>
          <w:p w14:paraId="1588B630" w14:textId="77777777" w:rsidR="001F0151" w:rsidRPr="00E03CF5" w:rsidRDefault="001F0151" w:rsidP="001F0151">
            <w:pPr>
              <w:spacing w:line="210" w:lineRule="exact"/>
              <w:rPr>
                <w:rtl/>
              </w:rPr>
            </w:pPr>
          </w:p>
        </w:tc>
        <w:tc>
          <w:tcPr>
            <w:tcW w:w="1020" w:type="dxa"/>
          </w:tcPr>
          <w:p w14:paraId="38C21DE3" w14:textId="77777777" w:rsidR="001F0151" w:rsidRPr="00E03CF5" w:rsidRDefault="001F0151" w:rsidP="00D65356">
            <w:pPr>
              <w:spacing w:line="210" w:lineRule="exact"/>
              <w:rPr>
                <w:rtl/>
              </w:rPr>
            </w:pPr>
          </w:p>
        </w:tc>
        <w:tc>
          <w:tcPr>
            <w:tcW w:w="1021" w:type="dxa"/>
          </w:tcPr>
          <w:p w14:paraId="0A016E20" w14:textId="77777777" w:rsidR="001F0151" w:rsidRPr="00E03CF5" w:rsidRDefault="001F0151" w:rsidP="00D65356">
            <w:pPr>
              <w:spacing w:line="210" w:lineRule="exact"/>
              <w:rPr>
                <w:rtl/>
              </w:rPr>
            </w:pPr>
          </w:p>
        </w:tc>
        <w:tc>
          <w:tcPr>
            <w:tcW w:w="1021" w:type="dxa"/>
          </w:tcPr>
          <w:p w14:paraId="73EA813C" w14:textId="77777777" w:rsidR="001F0151" w:rsidRPr="00E03CF5" w:rsidRDefault="001F0151" w:rsidP="00D65356">
            <w:pPr>
              <w:spacing w:line="210" w:lineRule="exact"/>
              <w:rPr>
                <w:rtl/>
              </w:rPr>
            </w:pPr>
          </w:p>
        </w:tc>
        <w:tc>
          <w:tcPr>
            <w:tcW w:w="1021" w:type="dxa"/>
          </w:tcPr>
          <w:p w14:paraId="066CE32C" w14:textId="77777777" w:rsidR="001F0151" w:rsidRPr="00E03CF5" w:rsidRDefault="001F0151" w:rsidP="00D65356">
            <w:pPr>
              <w:spacing w:line="210" w:lineRule="exact"/>
              <w:rPr>
                <w:rtl/>
              </w:rPr>
            </w:pPr>
          </w:p>
        </w:tc>
        <w:tc>
          <w:tcPr>
            <w:tcW w:w="1021" w:type="dxa"/>
          </w:tcPr>
          <w:p w14:paraId="1A53B294" w14:textId="77777777" w:rsidR="001F0151" w:rsidRPr="00B96EE3" w:rsidRDefault="001F0151" w:rsidP="00D65356">
            <w:pPr>
              <w:spacing w:line="210" w:lineRule="exact"/>
              <w:rPr>
                <w:b/>
                <w:bCs/>
                <w:rtl/>
              </w:rPr>
            </w:pPr>
          </w:p>
        </w:tc>
      </w:tr>
      <w:tr w:rsidR="001F0151" w:rsidRPr="00E03CF5" w14:paraId="02F2C2C5" w14:textId="77777777" w:rsidTr="007761DA">
        <w:tc>
          <w:tcPr>
            <w:tcW w:w="962" w:type="dxa"/>
          </w:tcPr>
          <w:p w14:paraId="69E3A8B3" w14:textId="77777777" w:rsidR="001F0151" w:rsidRPr="00E03CF5" w:rsidRDefault="001F0151" w:rsidP="001F0151">
            <w:pPr>
              <w:spacing w:line="210" w:lineRule="exact"/>
              <w:rPr>
                <w:rtl/>
              </w:rPr>
            </w:pPr>
          </w:p>
        </w:tc>
        <w:tc>
          <w:tcPr>
            <w:tcW w:w="3260" w:type="dxa"/>
            <w:vAlign w:val="bottom"/>
          </w:tcPr>
          <w:p w14:paraId="5DCBCCEB" w14:textId="77777777" w:rsidR="001F0151" w:rsidRPr="00485F5C" w:rsidRDefault="001F0151" w:rsidP="001F0151">
            <w:pPr>
              <w:spacing w:line="210" w:lineRule="exact"/>
              <w:rPr>
                <w:rFonts w:ascii="David" w:hAnsi="David"/>
                <w:rtl/>
              </w:rPr>
            </w:pPr>
            <w:r>
              <w:rPr>
                <w:rFonts w:ascii="David" w:hAnsi="David" w:hint="cs"/>
                <w:b/>
                <w:bCs/>
                <w:rtl/>
              </w:rPr>
              <w:t xml:space="preserve"> </w:t>
            </w:r>
            <w:r w:rsidRPr="00485F5C">
              <w:rPr>
                <w:rFonts w:ascii="David" w:hAnsi="David"/>
                <w:b/>
                <w:bCs/>
                <w:rtl/>
              </w:rPr>
              <w:t xml:space="preserve">אחרות, נטו </w:t>
            </w:r>
          </w:p>
        </w:tc>
        <w:tc>
          <w:tcPr>
            <w:tcW w:w="709" w:type="dxa"/>
            <w:vAlign w:val="bottom"/>
          </w:tcPr>
          <w:p w14:paraId="6E8130CE" w14:textId="77777777" w:rsidR="001F0151" w:rsidRPr="00E03CF5" w:rsidRDefault="001F0151" w:rsidP="001F0151">
            <w:pPr>
              <w:spacing w:line="210" w:lineRule="exact"/>
              <w:rPr>
                <w:rtl/>
              </w:rPr>
            </w:pPr>
          </w:p>
        </w:tc>
        <w:tc>
          <w:tcPr>
            <w:tcW w:w="1020" w:type="dxa"/>
          </w:tcPr>
          <w:p w14:paraId="6D3A3C14" w14:textId="77777777" w:rsidR="001F0151" w:rsidRPr="00E03CF5" w:rsidRDefault="001F0151" w:rsidP="00D65356">
            <w:pPr>
              <w:pBdr>
                <w:bottom w:val="single" w:sz="4" w:space="1" w:color="auto"/>
              </w:pBdr>
              <w:spacing w:line="210" w:lineRule="exact"/>
              <w:rPr>
                <w:rtl/>
              </w:rPr>
            </w:pPr>
          </w:p>
        </w:tc>
        <w:tc>
          <w:tcPr>
            <w:tcW w:w="1021" w:type="dxa"/>
          </w:tcPr>
          <w:p w14:paraId="6E1FC52C" w14:textId="77777777" w:rsidR="001F0151" w:rsidRPr="00E03CF5" w:rsidRDefault="001F0151" w:rsidP="00D65356">
            <w:pPr>
              <w:pBdr>
                <w:bottom w:val="single" w:sz="4" w:space="1" w:color="auto"/>
              </w:pBdr>
              <w:spacing w:line="210" w:lineRule="exact"/>
              <w:rPr>
                <w:rtl/>
              </w:rPr>
            </w:pPr>
          </w:p>
        </w:tc>
        <w:tc>
          <w:tcPr>
            <w:tcW w:w="1021" w:type="dxa"/>
          </w:tcPr>
          <w:p w14:paraId="53DC1734" w14:textId="77777777" w:rsidR="001F0151" w:rsidRPr="00E03CF5" w:rsidRDefault="001F0151" w:rsidP="00D65356">
            <w:pPr>
              <w:pBdr>
                <w:bottom w:val="single" w:sz="4" w:space="1" w:color="auto"/>
              </w:pBdr>
              <w:spacing w:line="210" w:lineRule="exact"/>
              <w:rPr>
                <w:rtl/>
              </w:rPr>
            </w:pPr>
          </w:p>
        </w:tc>
        <w:tc>
          <w:tcPr>
            <w:tcW w:w="1021" w:type="dxa"/>
          </w:tcPr>
          <w:p w14:paraId="3D730739" w14:textId="77777777" w:rsidR="001F0151" w:rsidRPr="00E03CF5" w:rsidRDefault="001F0151" w:rsidP="00D65356">
            <w:pPr>
              <w:pBdr>
                <w:bottom w:val="single" w:sz="4" w:space="1" w:color="auto"/>
              </w:pBdr>
              <w:spacing w:line="210" w:lineRule="exact"/>
              <w:rPr>
                <w:rtl/>
              </w:rPr>
            </w:pPr>
          </w:p>
        </w:tc>
        <w:tc>
          <w:tcPr>
            <w:tcW w:w="1021" w:type="dxa"/>
          </w:tcPr>
          <w:p w14:paraId="00E8EDAD" w14:textId="77777777" w:rsidR="001F0151" w:rsidRPr="00B96EE3" w:rsidRDefault="001F0151" w:rsidP="00D65356">
            <w:pPr>
              <w:pBdr>
                <w:bottom w:val="single" w:sz="4" w:space="1" w:color="auto"/>
              </w:pBdr>
              <w:spacing w:line="210" w:lineRule="exact"/>
              <w:rPr>
                <w:b/>
                <w:bCs/>
                <w:rtl/>
              </w:rPr>
            </w:pPr>
          </w:p>
        </w:tc>
      </w:tr>
      <w:tr w:rsidR="001F0151" w:rsidRPr="00E03CF5" w14:paraId="383CBE55" w14:textId="77777777" w:rsidTr="007761DA">
        <w:tc>
          <w:tcPr>
            <w:tcW w:w="962" w:type="dxa"/>
          </w:tcPr>
          <w:p w14:paraId="3626A688" w14:textId="77777777" w:rsidR="001F0151" w:rsidRPr="00E03CF5" w:rsidRDefault="001F0151" w:rsidP="001F0151">
            <w:pPr>
              <w:spacing w:line="210" w:lineRule="exact"/>
              <w:rPr>
                <w:rtl/>
              </w:rPr>
            </w:pPr>
          </w:p>
        </w:tc>
        <w:tc>
          <w:tcPr>
            <w:tcW w:w="3260" w:type="dxa"/>
            <w:vAlign w:val="bottom"/>
          </w:tcPr>
          <w:p w14:paraId="03CF7FC5" w14:textId="77777777" w:rsidR="001F0151" w:rsidRPr="001F0151" w:rsidRDefault="001F0151" w:rsidP="001F0151">
            <w:pPr>
              <w:spacing w:line="210" w:lineRule="exact"/>
              <w:rPr>
                <w:rFonts w:ascii="David" w:hAnsi="David"/>
                <w:b/>
                <w:bCs/>
                <w:spacing w:val="-10"/>
                <w:rtl/>
              </w:rPr>
            </w:pPr>
            <w:r w:rsidRPr="001F0151">
              <w:rPr>
                <w:rFonts w:ascii="David" w:hAnsi="David"/>
                <w:b/>
                <w:bCs/>
                <w:color w:val="000000"/>
                <w:spacing w:val="-10"/>
                <w:rtl/>
              </w:rPr>
              <w:t>סך הכל רווחים (הפסדים) מהשקעות, נטו</w:t>
            </w:r>
          </w:p>
        </w:tc>
        <w:tc>
          <w:tcPr>
            <w:tcW w:w="709" w:type="dxa"/>
            <w:vAlign w:val="bottom"/>
          </w:tcPr>
          <w:p w14:paraId="4A6550F4" w14:textId="77777777" w:rsidR="001F0151" w:rsidRPr="00E03CF5" w:rsidRDefault="001F0151" w:rsidP="001F0151">
            <w:pPr>
              <w:spacing w:line="210" w:lineRule="exact"/>
              <w:rPr>
                <w:rtl/>
              </w:rPr>
            </w:pPr>
          </w:p>
        </w:tc>
        <w:tc>
          <w:tcPr>
            <w:tcW w:w="1020" w:type="dxa"/>
          </w:tcPr>
          <w:p w14:paraId="2BDF76CF" w14:textId="77777777" w:rsidR="001F0151" w:rsidRPr="00E03CF5" w:rsidRDefault="001F0151" w:rsidP="00D65356">
            <w:pPr>
              <w:pBdr>
                <w:bottom w:val="single" w:sz="4" w:space="1" w:color="auto"/>
              </w:pBdr>
              <w:spacing w:line="210" w:lineRule="exact"/>
              <w:rPr>
                <w:rtl/>
              </w:rPr>
            </w:pPr>
          </w:p>
        </w:tc>
        <w:tc>
          <w:tcPr>
            <w:tcW w:w="1021" w:type="dxa"/>
          </w:tcPr>
          <w:p w14:paraId="36DDB8B1" w14:textId="77777777" w:rsidR="001F0151" w:rsidRPr="00E03CF5" w:rsidRDefault="001F0151" w:rsidP="00D65356">
            <w:pPr>
              <w:pBdr>
                <w:bottom w:val="single" w:sz="4" w:space="1" w:color="auto"/>
              </w:pBdr>
              <w:spacing w:line="210" w:lineRule="exact"/>
              <w:rPr>
                <w:rtl/>
              </w:rPr>
            </w:pPr>
          </w:p>
        </w:tc>
        <w:tc>
          <w:tcPr>
            <w:tcW w:w="1021" w:type="dxa"/>
          </w:tcPr>
          <w:p w14:paraId="730341CE" w14:textId="77777777" w:rsidR="001F0151" w:rsidRPr="00E03CF5" w:rsidRDefault="001F0151" w:rsidP="00D65356">
            <w:pPr>
              <w:pBdr>
                <w:bottom w:val="single" w:sz="4" w:space="1" w:color="auto"/>
              </w:pBdr>
              <w:spacing w:line="210" w:lineRule="exact"/>
              <w:rPr>
                <w:rtl/>
              </w:rPr>
            </w:pPr>
          </w:p>
        </w:tc>
        <w:tc>
          <w:tcPr>
            <w:tcW w:w="1021" w:type="dxa"/>
          </w:tcPr>
          <w:p w14:paraId="5F005E11" w14:textId="77777777" w:rsidR="001F0151" w:rsidRPr="00E03CF5" w:rsidRDefault="001F0151" w:rsidP="00D65356">
            <w:pPr>
              <w:pBdr>
                <w:bottom w:val="single" w:sz="4" w:space="1" w:color="auto"/>
              </w:pBdr>
              <w:spacing w:line="210" w:lineRule="exact"/>
              <w:rPr>
                <w:rtl/>
              </w:rPr>
            </w:pPr>
          </w:p>
        </w:tc>
        <w:tc>
          <w:tcPr>
            <w:tcW w:w="1021" w:type="dxa"/>
          </w:tcPr>
          <w:p w14:paraId="2C25911D" w14:textId="77777777" w:rsidR="001F0151" w:rsidRPr="00B96EE3" w:rsidRDefault="001F0151" w:rsidP="00D65356">
            <w:pPr>
              <w:pBdr>
                <w:bottom w:val="single" w:sz="4" w:space="1" w:color="auto"/>
              </w:pBdr>
              <w:spacing w:line="210" w:lineRule="exact"/>
              <w:rPr>
                <w:b/>
                <w:bCs/>
                <w:rtl/>
              </w:rPr>
            </w:pPr>
          </w:p>
        </w:tc>
      </w:tr>
      <w:tr w:rsidR="001F0151" w:rsidRPr="00E03CF5" w14:paraId="52FC432B" w14:textId="77777777" w:rsidTr="007761DA">
        <w:tc>
          <w:tcPr>
            <w:tcW w:w="962" w:type="dxa"/>
          </w:tcPr>
          <w:p w14:paraId="0D5E9095" w14:textId="77777777" w:rsidR="001F0151" w:rsidRPr="00E03CF5" w:rsidRDefault="001F0151" w:rsidP="001F0151">
            <w:pPr>
              <w:spacing w:line="210" w:lineRule="exact"/>
              <w:rPr>
                <w:rtl/>
              </w:rPr>
            </w:pPr>
          </w:p>
        </w:tc>
        <w:tc>
          <w:tcPr>
            <w:tcW w:w="3260" w:type="dxa"/>
            <w:vAlign w:val="bottom"/>
          </w:tcPr>
          <w:p w14:paraId="7FDD6576" w14:textId="77777777" w:rsidR="001F0151" w:rsidRPr="00485F5C" w:rsidRDefault="001F0151" w:rsidP="001F0151">
            <w:pPr>
              <w:spacing w:line="210" w:lineRule="exact"/>
              <w:rPr>
                <w:rFonts w:ascii="David" w:hAnsi="David"/>
                <w:b/>
                <w:bCs/>
                <w:color w:val="000000"/>
                <w:rtl/>
              </w:rPr>
            </w:pPr>
          </w:p>
        </w:tc>
        <w:tc>
          <w:tcPr>
            <w:tcW w:w="709" w:type="dxa"/>
            <w:vAlign w:val="bottom"/>
          </w:tcPr>
          <w:p w14:paraId="6B8A6F0E" w14:textId="77777777" w:rsidR="001F0151" w:rsidRPr="00E03CF5" w:rsidRDefault="001F0151" w:rsidP="001F0151">
            <w:pPr>
              <w:spacing w:line="210" w:lineRule="exact"/>
              <w:rPr>
                <w:rtl/>
              </w:rPr>
            </w:pPr>
          </w:p>
        </w:tc>
        <w:tc>
          <w:tcPr>
            <w:tcW w:w="1020" w:type="dxa"/>
          </w:tcPr>
          <w:p w14:paraId="38D34A6C" w14:textId="77777777" w:rsidR="001F0151" w:rsidRPr="00E03CF5" w:rsidRDefault="001F0151" w:rsidP="001F0151">
            <w:pPr>
              <w:spacing w:line="210" w:lineRule="exact"/>
              <w:rPr>
                <w:rtl/>
              </w:rPr>
            </w:pPr>
          </w:p>
        </w:tc>
        <w:tc>
          <w:tcPr>
            <w:tcW w:w="1021" w:type="dxa"/>
          </w:tcPr>
          <w:p w14:paraId="1CDADF16" w14:textId="77777777" w:rsidR="001F0151" w:rsidRPr="00E03CF5" w:rsidRDefault="001F0151" w:rsidP="001F0151">
            <w:pPr>
              <w:spacing w:line="210" w:lineRule="exact"/>
              <w:rPr>
                <w:rtl/>
              </w:rPr>
            </w:pPr>
          </w:p>
        </w:tc>
        <w:tc>
          <w:tcPr>
            <w:tcW w:w="1021" w:type="dxa"/>
          </w:tcPr>
          <w:p w14:paraId="13AD1E45" w14:textId="77777777" w:rsidR="001F0151" w:rsidRPr="00E03CF5" w:rsidRDefault="001F0151" w:rsidP="001F0151">
            <w:pPr>
              <w:spacing w:line="210" w:lineRule="exact"/>
              <w:rPr>
                <w:rtl/>
              </w:rPr>
            </w:pPr>
          </w:p>
        </w:tc>
        <w:tc>
          <w:tcPr>
            <w:tcW w:w="1021" w:type="dxa"/>
          </w:tcPr>
          <w:p w14:paraId="736EF748" w14:textId="77777777" w:rsidR="001F0151" w:rsidRPr="00E03CF5" w:rsidRDefault="001F0151" w:rsidP="001F0151">
            <w:pPr>
              <w:spacing w:line="210" w:lineRule="exact"/>
              <w:rPr>
                <w:rtl/>
              </w:rPr>
            </w:pPr>
          </w:p>
        </w:tc>
        <w:tc>
          <w:tcPr>
            <w:tcW w:w="1021" w:type="dxa"/>
          </w:tcPr>
          <w:p w14:paraId="03118A88" w14:textId="77777777" w:rsidR="001F0151" w:rsidRPr="00B96EE3" w:rsidRDefault="001F0151" w:rsidP="001F0151">
            <w:pPr>
              <w:spacing w:line="210" w:lineRule="exact"/>
              <w:rPr>
                <w:b/>
                <w:bCs/>
                <w:rtl/>
              </w:rPr>
            </w:pPr>
          </w:p>
        </w:tc>
      </w:tr>
      <w:tr w:rsidR="001F0151" w:rsidRPr="00E03CF5" w14:paraId="317B30E8" w14:textId="77777777" w:rsidTr="007761DA">
        <w:tc>
          <w:tcPr>
            <w:tcW w:w="962" w:type="dxa"/>
          </w:tcPr>
          <w:p w14:paraId="32A9B891" w14:textId="77777777" w:rsidR="001F0151" w:rsidRPr="00E03CF5" w:rsidRDefault="001F0151" w:rsidP="001F0151">
            <w:pPr>
              <w:spacing w:line="210" w:lineRule="exact"/>
              <w:rPr>
                <w:rtl/>
              </w:rPr>
            </w:pPr>
          </w:p>
        </w:tc>
        <w:tc>
          <w:tcPr>
            <w:tcW w:w="3260" w:type="dxa"/>
            <w:vAlign w:val="bottom"/>
          </w:tcPr>
          <w:p w14:paraId="341A6B64"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הוצאות (הכנסות) מימון, נטו הנובעות</w:t>
            </w:r>
          </w:p>
        </w:tc>
        <w:tc>
          <w:tcPr>
            <w:tcW w:w="709" w:type="dxa"/>
            <w:vAlign w:val="bottom"/>
          </w:tcPr>
          <w:p w14:paraId="7496B790" w14:textId="77777777" w:rsidR="001F0151" w:rsidRPr="00E03CF5" w:rsidRDefault="001F0151" w:rsidP="001F0151">
            <w:pPr>
              <w:spacing w:line="210" w:lineRule="exact"/>
              <w:rPr>
                <w:rtl/>
              </w:rPr>
            </w:pPr>
          </w:p>
        </w:tc>
        <w:tc>
          <w:tcPr>
            <w:tcW w:w="1020" w:type="dxa"/>
          </w:tcPr>
          <w:p w14:paraId="550D0027" w14:textId="77777777" w:rsidR="001F0151" w:rsidRPr="00E03CF5" w:rsidRDefault="001F0151" w:rsidP="001F0151">
            <w:pPr>
              <w:spacing w:line="210" w:lineRule="exact"/>
              <w:rPr>
                <w:rtl/>
              </w:rPr>
            </w:pPr>
          </w:p>
        </w:tc>
        <w:tc>
          <w:tcPr>
            <w:tcW w:w="1021" w:type="dxa"/>
          </w:tcPr>
          <w:p w14:paraId="6ECBC749" w14:textId="77777777" w:rsidR="001F0151" w:rsidRPr="00E03CF5" w:rsidRDefault="001F0151" w:rsidP="001F0151">
            <w:pPr>
              <w:spacing w:line="210" w:lineRule="exact"/>
              <w:rPr>
                <w:rtl/>
              </w:rPr>
            </w:pPr>
          </w:p>
        </w:tc>
        <w:tc>
          <w:tcPr>
            <w:tcW w:w="1021" w:type="dxa"/>
          </w:tcPr>
          <w:p w14:paraId="1AA923AC" w14:textId="77777777" w:rsidR="001F0151" w:rsidRPr="00E03CF5" w:rsidRDefault="001F0151" w:rsidP="001F0151">
            <w:pPr>
              <w:spacing w:line="210" w:lineRule="exact"/>
              <w:rPr>
                <w:rtl/>
              </w:rPr>
            </w:pPr>
          </w:p>
        </w:tc>
        <w:tc>
          <w:tcPr>
            <w:tcW w:w="1021" w:type="dxa"/>
          </w:tcPr>
          <w:p w14:paraId="65CA438A" w14:textId="77777777" w:rsidR="001F0151" w:rsidRPr="00E03CF5" w:rsidRDefault="001F0151" w:rsidP="001F0151">
            <w:pPr>
              <w:spacing w:line="210" w:lineRule="exact"/>
              <w:rPr>
                <w:rtl/>
              </w:rPr>
            </w:pPr>
          </w:p>
        </w:tc>
        <w:tc>
          <w:tcPr>
            <w:tcW w:w="1021" w:type="dxa"/>
          </w:tcPr>
          <w:p w14:paraId="1B8DFEF8" w14:textId="77777777" w:rsidR="001F0151" w:rsidRPr="00B96EE3" w:rsidRDefault="001F0151" w:rsidP="001F0151">
            <w:pPr>
              <w:spacing w:line="210" w:lineRule="exact"/>
              <w:rPr>
                <w:b/>
                <w:bCs/>
                <w:rtl/>
              </w:rPr>
            </w:pPr>
          </w:p>
        </w:tc>
      </w:tr>
      <w:tr w:rsidR="001F0151" w:rsidRPr="00E03CF5" w14:paraId="209B46D4" w14:textId="77777777" w:rsidTr="007761DA">
        <w:tc>
          <w:tcPr>
            <w:tcW w:w="962" w:type="dxa"/>
          </w:tcPr>
          <w:p w14:paraId="5E1012B0" w14:textId="77777777" w:rsidR="001F0151" w:rsidRPr="00E03CF5" w:rsidRDefault="001F0151" w:rsidP="001F0151">
            <w:pPr>
              <w:spacing w:line="210" w:lineRule="exact"/>
              <w:rPr>
                <w:rtl/>
              </w:rPr>
            </w:pPr>
          </w:p>
        </w:tc>
        <w:tc>
          <w:tcPr>
            <w:tcW w:w="3260" w:type="dxa"/>
            <w:vAlign w:val="bottom"/>
          </w:tcPr>
          <w:p w14:paraId="29A9E50C" w14:textId="77777777" w:rsidR="001F0151" w:rsidRPr="00485F5C" w:rsidRDefault="001F0151" w:rsidP="001F0151">
            <w:pPr>
              <w:spacing w:line="210" w:lineRule="exact"/>
              <w:rPr>
                <w:rFonts w:ascii="David" w:hAnsi="David"/>
                <w:b/>
                <w:bCs/>
                <w:color w:val="000000"/>
                <w:rtl/>
              </w:rPr>
            </w:pPr>
            <w:r>
              <w:rPr>
                <w:rFonts w:ascii="David" w:hAnsi="David" w:hint="cs"/>
                <w:color w:val="000000"/>
                <w:rtl/>
              </w:rPr>
              <w:t xml:space="preserve"> </w:t>
            </w:r>
            <w:r w:rsidRPr="00485F5C">
              <w:rPr>
                <w:rFonts w:ascii="David" w:hAnsi="David"/>
                <w:color w:val="000000"/>
                <w:rtl/>
              </w:rPr>
              <w:t xml:space="preserve">מחוזי ביטוח </w:t>
            </w:r>
          </w:p>
        </w:tc>
        <w:tc>
          <w:tcPr>
            <w:tcW w:w="709" w:type="dxa"/>
            <w:vAlign w:val="bottom"/>
          </w:tcPr>
          <w:p w14:paraId="75C4C18B" w14:textId="77777777" w:rsidR="001F0151" w:rsidRPr="00E03CF5" w:rsidRDefault="001F0151" w:rsidP="001F0151">
            <w:pPr>
              <w:spacing w:line="210" w:lineRule="exact"/>
              <w:rPr>
                <w:rtl/>
              </w:rPr>
            </w:pPr>
          </w:p>
        </w:tc>
        <w:tc>
          <w:tcPr>
            <w:tcW w:w="1020" w:type="dxa"/>
          </w:tcPr>
          <w:p w14:paraId="1841D694" w14:textId="77777777" w:rsidR="001F0151" w:rsidRPr="00E03CF5" w:rsidRDefault="001F0151" w:rsidP="001F0151">
            <w:pPr>
              <w:spacing w:line="210" w:lineRule="exact"/>
              <w:rPr>
                <w:rtl/>
              </w:rPr>
            </w:pPr>
          </w:p>
        </w:tc>
        <w:tc>
          <w:tcPr>
            <w:tcW w:w="1021" w:type="dxa"/>
          </w:tcPr>
          <w:p w14:paraId="30D1A097" w14:textId="77777777" w:rsidR="001F0151" w:rsidRPr="00E03CF5" w:rsidRDefault="001F0151" w:rsidP="001F0151">
            <w:pPr>
              <w:spacing w:line="210" w:lineRule="exact"/>
              <w:rPr>
                <w:rtl/>
              </w:rPr>
            </w:pPr>
          </w:p>
        </w:tc>
        <w:tc>
          <w:tcPr>
            <w:tcW w:w="1021" w:type="dxa"/>
          </w:tcPr>
          <w:p w14:paraId="750A9CDD" w14:textId="77777777" w:rsidR="001F0151" w:rsidRPr="00E03CF5" w:rsidRDefault="001F0151" w:rsidP="001F0151">
            <w:pPr>
              <w:spacing w:line="210" w:lineRule="exact"/>
              <w:rPr>
                <w:rtl/>
              </w:rPr>
            </w:pPr>
          </w:p>
        </w:tc>
        <w:tc>
          <w:tcPr>
            <w:tcW w:w="1021" w:type="dxa"/>
          </w:tcPr>
          <w:p w14:paraId="3330CC96" w14:textId="77777777" w:rsidR="001F0151" w:rsidRPr="00E03CF5" w:rsidRDefault="001F0151" w:rsidP="001F0151">
            <w:pPr>
              <w:spacing w:line="210" w:lineRule="exact"/>
              <w:rPr>
                <w:rtl/>
              </w:rPr>
            </w:pPr>
          </w:p>
        </w:tc>
        <w:tc>
          <w:tcPr>
            <w:tcW w:w="1021" w:type="dxa"/>
          </w:tcPr>
          <w:p w14:paraId="72256B88" w14:textId="77777777" w:rsidR="001F0151" w:rsidRPr="00B96EE3" w:rsidRDefault="001F0151" w:rsidP="001F0151">
            <w:pPr>
              <w:spacing w:line="210" w:lineRule="exact"/>
              <w:rPr>
                <w:b/>
                <w:bCs/>
                <w:rtl/>
              </w:rPr>
            </w:pPr>
          </w:p>
        </w:tc>
      </w:tr>
      <w:tr w:rsidR="001F0151" w:rsidRPr="00E03CF5" w14:paraId="07241837" w14:textId="77777777" w:rsidTr="007761DA">
        <w:tc>
          <w:tcPr>
            <w:tcW w:w="962" w:type="dxa"/>
          </w:tcPr>
          <w:p w14:paraId="7FF907C2" w14:textId="77777777" w:rsidR="001F0151" w:rsidRPr="00E03CF5" w:rsidRDefault="001F0151" w:rsidP="001F0151">
            <w:pPr>
              <w:spacing w:line="210" w:lineRule="exact"/>
              <w:rPr>
                <w:rtl/>
              </w:rPr>
            </w:pPr>
          </w:p>
        </w:tc>
        <w:tc>
          <w:tcPr>
            <w:tcW w:w="3260" w:type="dxa"/>
            <w:vAlign w:val="bottom"/>
          </w:tcPr>
          <w:p w14:paraId="0FAB8807"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הכנסות (הוצאות) מימון, נטו הנובעות</w:t>
            </w:r>
          </w:p>
        </w:tc>
        <w:tc>
          <w:tcPr>
            <w:tcW w:w="709" w:type="dxa"/>
            <w:vAlign w:val="bottom"/>
          </w:tcPr>
          <w:p w14:paraId="428E3368" w14:textId="77777777" w:rsidR="001F0151" w:rsidRPr="00E03CF5" w:rsidRDefault="001F0151" w:rsidP="001F0151">
            <w:pPr>
              <w:spacing w:line="210" w:lineRule="exact"/>
              <w:rPr>
                <w:rtl/>
              </w:rPr>
            </w:pPr>
          </w:p>
        </w:tc>
        <w:tc>
          <w:tcPr>
            <w:tcW w:w="1020" w:type="dxa"/>
          </w:tcPr>
          <w:p w14:paraId="645705D4" w14:textId="77777777" w:rsidR="001F0151" w:rsidRPr="00E03CF5" w:rsidRDefault="001F0151" w:rsidP="001F0151">
            <w:pPr>
              <w:spacing w:line="210" w:lineRule="exact"/>
              <w:rPr>
                <w:rtl/>
              </w:rPr>
            </w:pPr>
          </w:p>
        </w:tc>
        <w:tc>
          <w:tcPr>
            <w:tcW w:w="1021" w:type="dxa"/>
          </w:tcPr>
          <w:p w14:paraId="7987892D" w14:textId="77777777" w:rsidR="001F0151" w:rsidRPr="00E03CF5" w:rsidRDefault="001F0151" w:rsidP="001F0151">
            <w:pPr>
              <w:spacing w:line="210" w:lineRule="exact"/>
              <w:rPr>
                <w:rtl/>
              </w:rPr>
            </w:pPr>
          </w:p>
        </w:tc>
        <w:tc>
          <w:tcPr>
            <w:tcW w:w="1021" w:type="dxa"/>
          </w:tcPr>
          <w:p w14:paraId="5FA68A84" w14:textId="77777777" w:rsidR="001F0151" w:rsidRPr="00E03CF5" w:rsidRDefault="001F0151" w:rsidP="001F0151">
            <w:pPr>
              <w:spacing w:line="210" w:lineRule="exact"/>
              <w:rPr>
                <w:rtl/>
              </w:rPr>
            </w:pPr>
          </w:p>
        </w:tc>
        <w:tc>
          <w:tcPr>
            <w:tcW w:w="1021" w:type="dxa"/>
          </w:tcPr>
          <w:p w14:paraId="131CDDDF" w14:textId="77777777" w:rsidR="001F0151" w:rsidRPr="00E03CF5" w:rsidRDefault="001F0151" w:rsidP="001F0151">
            <w:pPr>
              <w:spacing w:line="210" w:lineRule="exact"/>
              <w:rPr>
                <w:rtl/>
              </w:rPr>
            </w:pPr>
          </w:p>
        </w:tc>
        <w:tc>
          <w:tcPr>
            <w:tcW w:w="1021" w:type="dxa"/>
          </w:tcPr>
          <w:p w14:paraId="55786769" w14:textId="77777777" w:rsidR="001F0151" w:rsidRPr="00B96EE3" w:rsidRDefault="001F0151" w:rsidP="001F0151">
            <w:pPr>
              <w:spacing w:line="210" w:lineRule="exact"/>
              <w:rPr>
                <w:b/>
                <w:bCs/>
                <w:rtl/>
              </w:rPr>
            </w:pPr>
          </w:p>
        </w:tc>
      </w:tr>
      <w:tr w:rsidR="001F0151" w:rsidRPr="00E03CF5" w14:paraId="5B4BCAD7" w14:textId="77777777" w:rsidTr="007761DA">
        <w:tc>
          <w:tcPr>
            <w:tcW w:w="962" w:type="dxa"/>
          </w:tcPr>
          <w:p w14:paraId="0EC1AD22" w14:textId="77777777" w:rsidR="001F0151" w:rsidRPr="00E03CF5" w:rsidRDefault="001F0151" w:rsidP="001F0151">
            <w:pPr>
              <w:spacing w:line="210" w:lineRule="exact"/>
              <w:rPr>
                <w:rtl/>
              </w:rPr>
            </w:pPr>
          </w:p>
        </w:tc>
        <w:tc>
          <w:tcPr>
            <w:tcW w:w="3260" w:type="dxa"/>
            <w:vAlign w:val="bottom"/>
          </w:tcPr>
          <w:p w14:paraId="371B98D7" w14:textId="77777777" w:rsidR="001F0151" w:rsidRPr="00485F5C" w:rsidRDefault="001F0151" w:rsidP="001F0151">
            <w:pPr>
              <w:spacing w:line="210" w:lineRule="exact"/>
              <w:rPr>
                <w:rFonts w:ascii="David" w:hAnsi="David"/>
                <w:color w:val="000000"/>
                <w:rtl/>
              </w:rPr>
            </w:pPr>
            <w:r>
              <w:rPr>
                <w:rFonts w:ascii="David" w:hAnsi="David" w:hint="cs"/>
                <w:color w:val="000000"/>
                <w:rtl/>
              </w:rPr>
              <w:t xml:space="preserve"> </w:t>
            </w:r>
            <w:r w:rsidRPr="00485F5C">
              <w:rPr>
                <w:rFonts w:ascii="David" w:hAnsi="David"/>
                <w:color w:val="000000"/>
                <w:rtl/>
              </w:rPr>
              <w:t xml:space="preserve">מחוזי ביטוח משנה </w:t>
            </w:r>
          </w:p>
        </w:tc>
        <w:tc>
          <w:tcPr>
            <w:tcW w:w="709" w:type="dxa"/>
            <w:vAlign w:val="bottom"/>
          </w:tcPr>
          <w:p w14:paraId="38C33F61" w14:textId="77777777" w:rsidR="001F0151" w:rsidRPr="00E03CF5" w:rsidRDefault="001F0151" w:rsidP="001F0151">
            <w:pPr>
              <w:spacing w:line="210" w:lineRule="exact"/>
              <w:rPr>
                <w:rtl/>
              </w:rPr>
            </w:pPr>
          </w:p>
        </w:tc>
        <w:tc>
          <w:tcPr>
            <w:tcW w:w="1020" w:type="dxa"/>
          </w:tcPr>
          <w:p w14:paraId="35634CD2" w14:textId="77777777" w:rsidR="001F0151" w:rsidRPr="00E03CF5" w:rsidRDefault="001F0151" w:rsidP="001F0151">
            <w:pPr>
              <w:spacing w:line="210" w:lineRule="exact"/>
              <w:rPr>
                <w:rtl/>
              </w:rPr>
            </w:pPr>
          </w:p>
        </w:tc>
        <w:tc>
          <w:tcPr>
            <w:tcW w:w="1021" w:type="dxa"/>
          </w:tcPr>
          <w:p w14:paraId="3D86F34C" w14:textId="77777777" w:rsidR="001F0151" w:rsidRPr="00E03CF5" w:rsidRDefault="001F0151" w:rsidP="001F0151">
            <w:pPr>
              <w:spacing w:line="210" w:lineRule="exact"/>
              <w:rPr>
                <w:rtl/>
              </w:rPr>
            </w:pPr>
          </w:p>
        </w:tc>
        <w:tc>
          <w:tcPr>
            <w:tcW w:w="1021" w:type="dxa"/>
          </w:tcPr>
          <w:p w14:paraId="7D3090BC" w14:textId="77777777" w:rsidR="001F0151" w:rsidRPr="00E03CF5" w:rsidRDefault="001F0151" w:rsidP="001F0151">
            <w:pPr>
              <w:spacing w:line="210" w:lineRule="exact"/>
              <w:rPr>
                <w:rtl/>
              </w:rPr>
            </w:pPr>
          </w:p>
        </w:tc>
        <w:tc>
          <w:tcPr>
            <w:tcW w:w="1021" w:type="dxa"/>
          </w:tcPr>
          <w:p w14:paraId="4B2D6C3D" w14:textId="77777777" w:rsidR="001F0151" w:rsidRPr="00E03CF5" w:rsidRDefault="001F0151" w:rsidP="001F0151">
            <w:pPr>
              <w:spacing w:line="210" w:lineRule="exact"/>
              <w:rPr>
                <w:rtl/>
              </w:rPr>
            </w:pPr>
          </w:p>
        </w:tc>
        <w:tc>
          <w:tcPr>
            <w:tcW w:w="1021" w:type="dxa"/>
          </w:tcPr>
          <w:p w14:paraId="289E4863" w14:textId="77777777" w:rsidR="001F0151" w:rsidRPr="00B96EE3" w:rsidRDefault="001F0151" w:rsidP="001F0151">
            <w:pPr>
              <w:spacing w:line="210" w:lineRule="exact"/>
              <w:rPr>
                <w:b/>
                <w:bCs/>
                <w:rtl/>
              </w:rPr>
            </w:pPr>
          </w:p>
        </w:tc>
      </w:tr>
      <w:tr w:rsidR="001F0151" w:rsidRPr="00E03CF5" w14:paraId="0D19D605" w14:textId="77777777" w:rsidTr="007761DA">
        <w:tc>
          <w:tcPr>
            <w:tcW w:w="962" w:type="dxa"/>
          </w:tcPr>
          <w:p w14:paraId="05B181E3" w14:textId="77777777" w:rsidR="001F0151" w:rsidRPr="00E03CF5" w:rsidRDefault="001F0151" w:rsidP="001F0151">
            <w:pPr>
              <w:spacing w:line="210" w:lineRule="exact"/>
              <w:rPr>
                <w:rtl/>
              </w:rPr>
            </w:pPr>
          </w:p>
        </w:tc>
        <w:tc>
          <w:tcPr>
            <w:tcW w:w="3260" w:type="dxa"/>
            <w:vAlign w:val="bottom"/>
          </w:tcPr>
          <w:p w14:paraId="05D08489" w14:textId="77777777" w:rsidR="001F0151" w:rsidRPr="00485F5C" w:rsidRDefault="001F0151" w:rsidP="001F0151">
            <w:pPr>
              <w:spacing w:line="210" w:lineRule="exact"/>
              <w:rPr>
                <w:rFonts w:ascii="David" w:hAnsi="David"/>
                <w:rtl/>
              </w:rPr>
            </w:pPr>
            <w:r w:rsidRPr="00485F5C">
              <w:rPr>
                <w:rFonts w:ascii="David" w:hAnsi="David"/>
                <w:rtl/>
              </w:rPr>
              <w:t>קיטון (גידול) בהתחייבויות בגין חוזי</w:t>
            </w:r>
          </w:p>
        </w:tc>
        <w:tc>
          <w:tcPr>
            <w:tcW w:w="709" w:type="dxa"/>
            <w:vAlign w:val="bottom"/>
          </w:tcPr>
          <w:p w14:paraId="2B792F8C" w14:textId="77777777" w:rsidR="001F0151" w:rsidRPr="00E03CF5" w:rsidRDefault="001F0151" w:rsidP="001F0151">
            <w:pPr>
              <w:spacing w:line="210" w:lineRule="exact"/>
              <w:rPr>
                <w:rtl/>
              </w:rPr>
            </w:pPr>
          </w:p>
        </w:tc>
        <w:tc>
          <w:tcPr>
            <w:tcW w:w="1020" w:type="dxa"/>
          </w:tcPr>
          <w:p w14:paraId="6321D50A" w14:textId="77777777" w:rsidR="001F0151" w:rsidRPr="00E03CF5" w:rsidRDefault="001F0151" w:rsidP="001F0151">
            <w:pPr>
              <w:spacing w:line="210" w:lineRule="exact"/>
              <w:rPr>
                <w:rtl/>
              </w:rPr>
            </w:pPr>
          </w:p>
        </w:tc>
        <w:tc>
          <w:tcPr>
            <w:tcW w:w="1021" w:type="dxa"/>
          </w:tcPr>
          <w:p w14:paraId="23F6CFE7" w14:textId="77777777" w:rsidR="001F0151" w:rsidRPr="00E03CF5" w:rsidRDefault="001F0151" w:rsidP="001F0151">
            <w:pPr>
              <w:spacing w:line="210" w:lineRule="exact"/>
              <w:rPr>
                <w:rtl/>
              </w:rPr>
            </w:pPr>
          </w:p>
        </w:tc>
        <w:tc>
          <w:tcPr>
            <w:tcW w:w="1021" w:type="dxa"/>
          </w:tcPr>
          <w:p w14:paraId="4E92A0A4" w14:textId="77777777" w:rsidR="001F0151" w:rsidRPr="00E03CF5" w:rsidRDefault="001F0151" w:rsidP="001F0151">
            <w:pPr>
              <w:spacing w:line="210" w:lineRule="exact"/>
              <w:rPr>
                <w:rtl/>
              </w:rPr>
            </w:pPr>
          </w:p>
        </w:tc>
        <w:tc>
          <w:tcPr>
            <w:tcW w:w="1021" w:type="dxa"/>
          </w:tcPr>
          <w:p w14:paraId="6A29979B" w14:textId="77777777" w:rsidR="001F0151" w:rsidRPr="00E03CF5" w:rsidRDefault="001F0151" w:rsidP="001F0151">
            <w:pPr>
              <w:spacing w:line="210" w:lineRule="exact"/>
              <w:rPr>
                <w:rtl/>
              </w:rPr>
            </w:pPr>
          </w:p>
        </w:tc>
        <w:tc>
          <w:tcPr>
            <w:tcW w:w="1021" w:type="dxa"/>
          </w:tcPr>
          <w:p w14:paraId="58AA01F4" w14:textId="77777777" w:rsidR="001F0151" w:rsidRPr="00B96EE3" w:rsidRDefault="001F0151" w:rsidP="001F0151">
            <w:pPr>
              <w:spacing w:line="210" w:lineRule="exact"/>
              <w:rPr>
                <w:b/>
                <w:bCs/>
                <w:rtl/>
              </w:rPr>
            </w:pPr>
          </w:p>
        </w:tc>
      </w:tr>
      <w:tr w:rsidR="001F0151" w:rsidRPr="00E03CF5" w14:paraId="37A4DE2F" w14:textId="77777777" w:rsidTr="007761DA">
        <w:tc>
          <w:tcPr>
            <w:tcW w:w="962" w:type="dxa"/>
          </w:tcPr>
          <w:p w14:paraId="33343244" w14:textId="77777777" w:rsidR="001F0151" w:rsidRPr="00E03CF5" w:rsidRDefault="001F0151" w:rsidP="001F0151">
            <w:pPr>
              <w:spacing w:line="210" w:lineRule="exact"/>
              <w:rPr>
                <w:rtl/>
              </w:rPr>
            </w:pPr>
          </w:p>
        </w:tc>
        <w:tc>
          <w:tcPr>
            <w:tcW w:w="3260" w:type="dxa"/>
            <w:vAlign w:val="bottom"/>
          </w:tcPr>
          <w:p w14:paraId="74793A3C" w14:textId="78B73683" w:rsidR="001F0151" w:rsidRPr="00485F5C" w:rsidRDefault="001F0151" w:rsidP="001F0151">
            <w:pPr>
              <w:spacing w:line="210" w:lineRule="exact"/>
              <w:rPr>
                <w:rFonts w:ascii="David" w:hAnsi="David"/>
                <w:color w:val="000000"/>
                <w:rtl/>
              </w:rPr>
            </w:pPr>
            <w:r>
              <w:rPr>
                <w:rFonts w:ascii="David" w:hAnsi="David" w:hint="cs"/>
                <w:rtl/>
              </w:rPr>
              <w:t xml:space="preserve"> </w:t>
            </w:r>
            <w:r w:rsidRPr="00485F5C">
              <w:rPr>
                <w:rFonts w:ascii="David" w:hAnsi="David"/>
                <w:rtl/>
              </w:rPr>
              <w:t>השקעה בשל מרכיב התשואה (*)</w:t>
            </w:r>
          </w:p>
        </w:tc>
        <w:tc>
          <w:tcPr>
            <w:tcW w:w="709" w:type="dxa"/>
            <w:vAlign w:val="bottom"/>
          </w:tcPr>
          <w:p w14:paraId="69BC0056" w14:textId="77777777" w:rsidR="001F0151" w:rsidRPr="00E03CF5" w:rsidRDefault="001F0151" w:rsidP="001F0151">
            <w:pPr>
              <w:spacing w:line="210" w:lineRule="exact"/>
              <w:rPr>
                <w:rtl/>
              </w:rPr>
            </w:pPr>
          </w:p>
        </w:tc>
        <w:tc>
          <w:tcPr>
            <w:tcW w:w="1020" w:type="dxa"/>
          </w:tcPr>
          <w:p w14:paraId="6C65DCD9" w14:textId="77777777" w:rsidR="001F0151" w:rsidRPr="00E03CF5" w:rsidRDefault="001F0151" w:rsidP="001F0151">
            <w:pPr>
              <w:spacing w:line="210" w:lineRule="exact"/>
              <w:rPr>
                <w:rtl/>
              </w:rPr>
            </w:pPr>
          </w:p>
        </w:tc>
        <w:tc>
          <w:tcPr>
            <w:tcW w:w="1021" w:type="dxa"/>
          </w:tcPr>
          <w:p w14:paraId="1AD66978" w14:textId="77777777" w:rsidR="001F0151" w:rsidRPr="00E03CF5" w:rsidRDefault="001F0151" w:rsidP="001F0151">
            <w:pPr>
              <w:spacing w:line="210" w:lineRule="exact"/>
              <w:rPr>
                <w:rtl/>
              </w:rPr>
            </w:pPr>
          </w:p>
        </w:tc>
        <w:tc>
          <w:tcPr>
            <w:tcW w:w="1021" w:type="dxa"/>
          </w:tcPr>
          <w:p w14:paraId="2E98E528" w14:textId="77777777" w:rsidR="001F0151" w:rsidRPr="00E03CF5" w:rsidRDefault="001F0151" w:rsidP="001F0151">
            <w:pPr>
              <w:spacing w:line="210" w:lineRule="exact"/>
              <w:rPr>
                <w:rtl/>
              </w:rPr>
            </w:pPr>
          </w:p>
        </w:tc>
        <w:tc>
          <w:tcPr>
            <w:tcW w:w="1021" w:type="dxa"/>
          </w:tcPr>
          <w:p w14:paraId="3A9BEABA" w14:textId="77777777" w:rsidR="001F0151" w:rsidRPr="00E03CF5" w:rsidRDefault="001F0151" w:rsidP="001F0151">
            <w:pPr>
              <w:spacing w:line="210" w:lineRule="exact"/>
              <w:rPr>
                <w:rtl/>
              </w:rPr>
            </w:pPr>
          </w:p>
        </w:tc>
        <w:tc>
          <w:tcPr>
            <w:tcW w:w="1021" w:type="dxa"/>
          </w:tcPr>
          <w:p w14:paraId="0A88A815" w14:textId="77777777" w:rsidR="001F0151" w:rsidRPr="00B96EE3" w:rsidRDefault="001F0151" w:rsidP="001F0151">
            <w:pPr>
              <w:spacing w:line="210" w:lineRule="exact"/>
              <w:rPr>
                <w:b/>
                <w:bCs/>
                <w:rtl/>
              </w:rPr>
            </w:pPr>
          </w:p>
        </w:tc>
      </w:tr>
      <w:tr w:rsidR="001F0151" w:rsidRPr="00E03CF5" w14:paraId="149B633A" w14:textId="77777777" w:rsidTr="007761DA">
        <w:tc>
          <w:tcPr>
            <w:tcW w:w="962" w:type="dxa"/>
          </w:tcPr>
          <w:p w14:paraId="4AEC7F86" w14:textId="77777777" w:rsidR="001F0151" w:rsidRPr="00E03CF5" w:rsidRDefault="001F0151" w:rsidP="001F0151">
            <w:pPr>
              <w:spacing w:line="210" w:lineRule="exact"/>
              <w:rPr>
                <w:rtl/>
              </w:rPr>
            </w:pPr>
          </w:p>
        </w:tc>
        <w:tc>
          <w:tcPr>
            <w:tcW w:w="3260" w:type="dxa"/>
            <w:vAlign w:val="bottom"/>
          </w:tcPr>
          <w:p w14:paraId="6DE51856" w14:textId="77777777" w:rsidR="001F0151" w:rsidRPr="00485F5C" w:rsidRDefault="001F0151" w:rsidP="001F0151">
            <w:pPr>
              <w:spacing w:line="210" w:lineRule="exact"/>
              <w:rPr>
                <w:rFonts w:ascii="David" w:hAnsi="David"/>
                <w:rtl/>
              </w:rPr>
            </w:pPr>
          </w:p>
        </w:tc>
        <w:tc>
          <w:tcPr>
            <w:tcW w:w="709" w:type="dxa"/>
            <w:vAlign w:val="bottom"/>
          </w:tcPr>
          <w:p w14:paraId="08E38139" w14:textId="77777777" w:rsidR="001F0151" w:rsidRPr="00E03CF5" w:rsidRDefault="001F0151" w:rsidP="001F0151">
            <w:pPr>
              <w:spacing w:line="210" w:lineRule="exact"/>
              <w:rPr>
                <w:rtl/>
              </w:rPr>
            </w:pPr>
          </w:p>
        </w:tc>
        <w:tc>
          <w:tcPr>
            <w:tcW w:w="1020" w:type="dxa"/>
          </w:tcPr>
          <w:p w14:paraId="1AE1236D" w14:textId="77777777" w:rsidR="001F0151" w:rsidRPr="00E03CF5" w:rsidRDefault="001F0151" w:rsidP="001F0151">
            <w:pPr>
              <w:spacing w:line="210" w:lineRule="exact"/>
              <w:rPr>
                <w:rtl/>
              </w:rPr>
            </w:pPr>
          </w:p>
        </w:tc>
        <w:tc>
          <w:tcPr>
            <w:tcW w:w="1021" w:type="dxa"/>
          </w:tcPr>
          <w:p w14:paraId="4A18DD85" w14:textId="77777777" w:rsidR="001F0151" w:rsidRPr="00E03CF5" w:rsidRDefault="001F0151" w:rsidP="001F0151">
            <w:pPr>
              <w:spacing w:line="210" w:lineRule="exact"/>
              <w:rPr>
                <w:rtl/>
              </w:rPr>
            </w:pPr>
          </w:p>
        </w:tc>
        <w:tc>
          <w:tcPr>
            <w:tcW w:w="1021" w:type="dxa"/>
          </w:tcPr>
          <w:p w14:paraId="36F717C0" w14:textId="77777777" w:rsidR="001F0151" w:rsidRPr="00E03CF5" w:rsidRDefault="001F0151" w:rsidP="001F0151">
            <w:pPr>
              <w:spacing w:line="210" w:lineRule="exact"/>
              <w:rPr>
                <w:rtl/>
              </w:rPr>
            </w:pPr>
          </w:p>
        </w:tc>
        <w:tc>
          <w:tcPr>
            <w:tcW w:w="1021" w:type="dxa"/>
          </w:tcPr>
          <w:p w14:paraId="4056F1D3" w14:textId="77777777" w:rsidR="001F0151" w:rsidRPr="00E03CF5" w:rsidRDefault="001F0151" w:rsidP="001F0151">
            <w:pPr>
              <w:spacing w:line="210" w:lineRule="exact"/>
              <w:rPr>
                <w:rtl/>
              </w:rPr>
            </w:pPr>
          </w:p>
        </w:tc>
        <w:tc>
          <w:tcPr>
            <w:tcW w:w="1021" w:type="dxa"/>
          </w:tcPr>
          <w:p w14:paraId="6287F3A8" w14:textId="77777777" w:rsidR="001F0151" w:rsidRPr="00B96EE3" w:rsidRDefault="001F0151" w:rsidP="001F0151">
            <w:pPr>
              <w:spacing w:line="210" w:lineRule="exact"/>
              <w:rPr>
                <w:b/>
                <w:bCs/>
                <w:rtl/>
              </w:rPr>
            </w:pPr>
          </w:p>
        </w:tc>
      </w:tr>
      <w:tr w:rsidR="001F0151" w:rsidRPr="00E03CF5" w14:paraId="46B7660E" w14:textId="77777777" w:rsidTr="007761DA">
        <w:tc>
          <w:tcPr>
            <w:tcW w:w="962" w:type="dxa"/>
          </w:tcPr>
          <w:p w14:paraId="283A70D4" w14:textId="77777777" w:rsidR="001F0151" w:rsidRPr="00E03CF5" w:rsidRDefault="001F0151" w:rsidP="001F0151">
            <w:pPr>
              <w:spacing w:line="210" w:lineRule="exact"/>
              <w:rPr>
                <w:rtl/>
              </w:rPr>
            </w:pPr>
          </w:p>
        </w:tc>
        <w:tc>
          <w:tcPr>
            <w:tcW w:w="3260" w:type="dxa"/>
            <w:vAlign w:val="bottom"/>
          </w:tcPr>
          <w:p w14:paraId="650736CD" w14:textId="77777777" w:rsidR="001F0151" w:rsidRPr="00485F5C" w:rsidRDefault="001F0151" w:rsidP="001F0151">
            <w:pPr>
              <w:spacing w:line="210" w:lineRule="exact"/>
              <w:rPr>
                <w:rFonts w:ascii="David" w:hAnsi="David"/>
                <w:rtl/>
              </w:rPr>
            </w:pPr>
            <w:r w:rsidRPr="00485F5C">
              <w:rPr>
                <w:rFonts w:ascii="David" w:hAnsi="David"/>
                <w:b/>
                <w:bCs/>
                <w:color w:val="000000"/>
                <w:rtl/>
              </w:rPr>
              <w:t>רווח (הפסד) מהשקעות ומימון, נטו</w:t>
            </w:r>
          </w:p>
        </w:tc>
        <w:tc>
          <w:tcPr>
            <w:tcW w:w="709" w:type="dxa"/>
            <w:vAlign w:val="bottom"/>
          </w:tcPr>
          <w:p w14:paraId="60CE42BE" w14:textId="77777777" w:rsidR="001F0151" w:rsidRPr="00E03CF5" w:rsidRDefault="007B2EA6" w:rsidP="001F0151">
            <w:pPr>
              <w:spacing w:line="210" w:lineRule="exact"/>
              <w:rPr>
                <w:rtl/>
              </w:rPr>
            </w:pPr>
            <w:r>
              <w:rPr>
                <w:rFonts w:ascii="David" w:hAnsi="David" w:hint="cs"/>
                <w:color w:val="000000"/>
                <w:rtl/>
              </w:rPr>
              <w:t>10</w:t>
            </w:r>
          </w:p>
        </w:tc>
        <w:tc>
          <w:tcPr>
            <w:tcW w:w="1020" w:type="dxa"/>
          </w:tcPr>
          <w:p w14:paraId="63E35EEB" w14:textId="77777777" w:rsidR="001F0151" w:rsidRPr="00E03CF5" w:rsidRDefault="001F0151" w:rsidP="00D65356">
            <w:pPr>
              <w:pBdr>
                <w:bottom w:val="single" w:sz="4" w:space="1" w:color="auto"/>
              </w:pBdr>
              <w:spacing w:line="210" w:lineRule="exact"/>
              <w:rPr>
                <w:rtl/>
              </w:rPr>
            </w:pPr>
          </w:p>
        </w:tc>
        <w:tc>
          <w:tcPr>
            <w:tcW w:w="1021" w:type="dxa"/>
          </w:tcPr>
          <w:p w14:paraId="24BD4CCB" w14:textId="77777777" w:rsidR="001F0151" w:rsidRPr="00E03CF5" w:rsidRDefault="001F0151" w:rsidP="00D65356">
            <w:pPr>
              <w:pBdr>
                <w:bottom w:val="single" w:sz="4" w:space="1" w:color="auto"/>
              </w:pBdr>
              <w:spacing w:line="210" w:lineRule="exact"/>
              <w:rPr>
                <w:rtl/>
              </w:rPr>
            </w:pPr>
          </w:p>
        </w:tc>
        <w:tc>
          <w:tcPr>
            <w:tcW w:w="1021" w:type="dxa"/>
          </w:tcPr>
          <w:p w14:paraId="0D37BF0C" w14:textId="77777777" w:rsidR="001F0151" w:rsidRPr="00E03CF5" w:rsidRDefault="001F0151" w:rsidP="00D65356">
            <w:pPr>
              <w:pBdr>
                <w:bottom w:val="single" w:sz="4" w:space="1" w:color="auto"/>
              </w:pBdr>
              <w:spacing w:line="210" w:lineRule="exact"/>
              <w:rPr>
                <w:rtl/>
              </w:rPr>
            </w:pPr>
          </w:p>
        </w:tc>
        <w:tc>
          <w:tcPr>
            <w:tcW w:w="1021" w:type="dxa"/>
          </w:tcPr>
          <w:p w14:paraId="2EA8E4C9" w14:textId="77777777" w:rsidR="001F0151" w:rsidRPr="00E03CF5" w:rsidRDefault="001F0151" w:rsidP="00D65356">
            <w:pPr>
              <w:pBdr>
                <w:bottom w:val="single" w:sz="4" w:space="1" w:color="auto"/>
              </w:pBdr>
              <w:spacing w:line="210" w:lineRule="exact"/>
              <w:rPr>
                <w:rtl/>
              </w:rPr>
            </w:pPr>
          </w:p>
        </w:tc>
        <w:tc>
          <w:tcPr>
            <w:tcW w:w="1021" w:type="dxa"/>
          </w:tcPr>
          <w:p w14:paraId="205DBA0E" w14:textId="77777777" w:rsidR="001F0151" w:rsidRPr="00B96EE3" w:rsidRDefault="001F0151" w:rsidP="00D65356">
            <w:pPr>
              <w:pBdr>
                <w:bottom w:val="single" w:sz="4" w:space="1" w:color="auto"/>
              </w:pBdr>
              <w:spacing w:line="210" w:lineRule="exact"/>
              <w:rPr>
                <w:b/>
                <w:bCs/>
                <w:rtl/>
              </w:rPr>
            </w:pPr>
          </w:p>
        </w:tc>
      </w:tr>
      <w:tr w:rsidR="001F0151" w:rsidRPr="00E03CF5" w14:paraId="2A79B7E6" w14:textId="77777777" w:rsidTr="007761DA">
        <w:tc>
          <w:tcPr>
            <w:tcW w:w="962" w:type="dxa"/>
          </w:tcPr>
          <w:p w14:paraId="04D2FF0E" w14:textId="77777777" w:rsidR="001F0151" w:rsidRPr="00E03CF5" w:rsidRDefault="001F0151" w:rsidP="001F0151">
            <w:pPr>
              <w:spacing w:line="210" w:lineRule="exact"/>
              <w:rPr>
                <w:rtl/>
              </w:rPr>
            </w:pPr>
          </w:p>
        </w:tc>
        <w:tc>
          <w:tcPr>
            <w:tcW w:w="3260" w:type="dxa"/>
            <w:vAlign w:val="bottom"/>
          </w:tcPr>
          <w:p w14:paraId="2D8F7901" w14:textId="77777777" w:rsidR="001F0151" w:rsidRPr="00485F5C" w:rsidRDefault="001F0151" w:rsidP="001F0151">
            <w:pPr>
              <w:spacing w:line="210" w:lineRule="exact"/>
              <w:rPr>
                <w:rFonts w:ascii="David" w:hAnsi="David"/>
                <w:b/>
                <w:bCs/>
                <w:color w:val="000000"/>
                <w:rtl/>
              </w:rPr>
            </w:pPr>
            <w:r w:rsidRPr="00485F5C">
              <w:rPr>
                <w:rFonts w:ascii="David" w:hAnsi="David"/>
                <w:b/>
                <w:bCs/>
                <w:color w:val="000000"/>
                <w:rtl/>
              </w:rPr>
              <w:t xml:space="preserve">רווח (הפסד), נטו מביטוח ומהשקעה </w:t>
            </w:r>
          </w:p>
        </w:tc>
        <w:tc>
          <w:tcPr>
            <w:tcW w:w="709" w:type="dxa"/>
            <w:vAlign w:val="bottom"/>
          </w:tcPr>
          <w:p w14:paraId="7421E8B0" w14:textId="77777777" w:rsidR="001F0151" w:rsidRPr="00E03CF5" w:rsidRDefault="001F0151" w:rsidP="001F0151">
            <w:pPr>
              <w:spacing w:line="210" w:lineRule="exact"/>
              <w:rPr>
                <w:rtl/>
              </w:rPr>
            </w:pPr>
          </w:p>
        </w:tc>
        <w:tc>
          <w:tcPr>
            <w:tcW w:w="1020" w:type="dxa"/>
          </w:tcPr>
          <w:p w14:paraId="53E89329" w14:textId="77777777" w:rsidR="001F0151" w:rsidRPr="00E03CF5" w:rsidRDefault="001F0151" w:rsidP="00D65356">
            <w:pPr>
              <w:pBdr>
                <w:bottom w:val="single" w:sz="4" w:space="1" w:color="auto"/>
              </w:pBdr>
              <w:spacing w:line="210" w:lineRule="exact"/>
              <w:rPr>
                <w:rtl/>
              </w:rPr>
            </w:pPr>
          </w:p>
        </w:tc>
        <w:tc>
          <w:tcPr>
            <w:tcW w:w="1021" w:type="dxa"/>
          </w:tcPr>
          <w:p w14:paraId="1C62630A" w14:textId="77777777" w:rsidR="001F0151" w:rsidRPr="00E03CF5" w:rsidRDefault="001F0151" w:rsidP="00D65356">
            <w:pPr>
              <w:pBdr>
                <w:bottom w:val="single" w:sz="4" w:space="1" w:color="auto"/>
              </w:pBdr>
              <w:spacing w:line="210" w:lineRule="exact"/>
              <w:rPr>
                <w:rtl/>
              </w:rPr>
            </w:pPr>
          </w:p>
        </w:tc>
        <w:tc>
          <w:tcPr>
            <w:tcW w:w="1021" w:type="dxa"/>
          </w:tcPr>
          <w:p w14:paraId="057E33A1" w14:textId="77777777" w:rsidR="001F0151" w:rsidRPr="00E03CF5" w:rsidRDefault="001F0151" w:rsidP="00D65356">
            <w:pPr>
              <w:pBdr>
                <w:bottom w:val="single" w:sz="4" w:space="1" w:color="auto"/>
              </w:pBdr>
              <w:spacing w:line="210" w:lineRule="exact"/>
              <w:rPr>
                <w:rtl/>
              </w:rPr>
            </w:pPr>
          </w:p>
        </w:tc>
        <w:tc>
          <w:tcPr>
            <w:tcW w:w="1021" w:type="dxa"/>
          </w:tcPr>
          <w:p w14:paraId="558F556B" w14:textId="77777777" w:rsidR="001F0151" w:rsidRPr="00E03CF5" w:rsidRDefault="001F0151" w:rsidP="00D65356">
            <w:pPr>
              <w:pBdr>
                <w:bottom w:val="single" w:sz="4" w:space="1" w:color="auto"/>
              </w:pBdr>
              <w:spacing w:line="210" w:lineRule="exact"/>
              <w:rPr>
                <w:rtl/>
              </w:rPr>
            </w:pPr>
          </w:p>
        </w:tc>
        <w:tc>
          <w:tcPr>
            <w:tcW w:w="1021" w:type="dxa"/>
          </w:tcPr>
          <w:p w14:paraId="76CCD0F8" w14:textId="77777777" w:rsidR="001F0151" w:rsidRPr="00B96EE3" w:rsidRDefault="001F0151" w:rsidP="00D65356">
            <w:pPr>
              <w:pBdr>
                <w:bottom w:val="single" w:sz="4" w:space="1" w:color="auto"/>
              </w:pBdr>
              <w:spacing w:line="210" w:lineRule="exact"/>
              <w:rPr>
                <w:b/>
                <w:bCs/>
                <w:rtl/>
              </w:rPr>
            </w:pPr>
          </w:p>
        </w:tc>
      </w:tr>
      <w:tr w:rsidR="001F0151" w:rsidRPr="00E03CF5" w14:paraId="51E27605" w14:textId="77777777" w:rsidTr="007761DA">
        <w:tc>
          <w:tcPr>
            <w:tcW w:w="962" w:type="dxa"/>
          </w:tcPr>
          <w:p w14:paraId="1A90CB7F" w14:textId="77777777" w:rsidR="001F0151" w:rsidRPr="00E03CF5" w:rsidRDefault="001F0151" w:rsidP="001F0151">
            <w:pPr>
              <w:spacing w:line="210" w:lineRule="exact"/>
              <w:rPr>
                <w:rtl/>
              </w:rPr>
            </w:pPr>
          </w:p>
        </w:tc>
        <w:tc>
          <w:tcPr>
            <w:tcW w:w="3260" w:type="dxa"/>
            <w:vAlign w:val="bottom"/>
          </w:tcPr>
          <w:p w14:paraId="3FDB91EA" w14:textId="77777777" w:rsidR="001F0151" w:rsidRPr="00485F5C" w:rsidRDefault="001F0151" w:rsidP="001F0151">
            <w:pPr>
              <w:spacing w:line="210" w:lineRule="exact"/>
              <w:rPr>
                <w:rFonts w:ascii="David" w:hAnsi="David"/>
                <w:b/>
                <w:bCs/>
                <w:color w:val="000000"/>
                <w:rtl/>
              </w:rPr>
            </w:pPr>
          </w:p>
        </w:tc>
        <w:tc>
          <w:tcPr>
            <w:tcW w:w="709" w:type="dxa"/>
            <w:vAlign w:val="bottom"/>
          </w:tcPr>
          <w:p w14:paraId="6579A27C" w14:textId="77777777" w:rsidR="001F0151" w:rsidRPr="00E03CF5" w:rsidRDefault="001F0151" w:rsidP="001F0151">
            <w:pPr>
              <w:spacing w:line="210" w:lineRule="exact"/>
              <w:rPr>
                <w:rtl/>
              </w:rPr>
            </w:pPr>
          </w:p>
        </w:tc>
        <w:tc>
          <w:tcPr>
            <w:tcW w:w="1020" w:type="dxa"/>
          </w:tcPr>
          <w:p w14:paraId="065B5F25" w14:textId="77777777" w:rsidR="001F0151" w:rsidRPr="00E03CF5" w:rsidRDefault="001F0151" w:rsidP="001F0151">
            <w:pPr>
              <w:spacing w:line="210" w:lineRule="exact"/>
              <w:rPr>
                <w:rtl/>
              </w:rPr>
            </w:pPr>
          </w:p>
        </w:tc>
        <w:tc>
          <w:tcPr>
            <w:tcW w:w="1021" w:type="dxa"/>
          </w:tcPr>
          <w:p w14:paraId="7A5DB7B9" w14:textId="77777777" w:rsidR="001F0151" w:rsidRPr="00E03CF5" w:rsidRDefault="001F0151" w:rsidP="001F0151">
            <w:pPr>
              <w:spacing w:line="210" w:lineRule="exact"/>
              <w:rPr>
                <w:rtl/>
              </w:rPr>
            </w:pPr>
          </w:p>
        </w:tc>
        <w:tc>
          <w:tcPr>
            <w:tcW w:w="1021" w:type="dxa"/>
          </w:tcPr>
          <w:p w14:paraId="785E37A1" w14:textId="77777777" w:rsidR="001F0151" w:rsidRPr="00E03CF5" w:rsidRDefault="001F0151" w:rsidP="001F0151">
            <w:pPr>
              <w:spacing w:line="210" w:lineRule="exact"/>
              <w:rPr>
                <w:rtl/>
              </w:rPr>
            </w:pPr>
          </w:p>
        </w:tc>
        <w:tc>
          <w:tcPr>
            <w:tcW w:w="1021" w:type="dxa"/>
          </w:tcPr>
          <w:p w14:paraId="51890C68" w14:textId="77777777" w:rsidR="001F0151" w:rsidRPr="00E03CF5" w:rsidRDefault="001F0151" w:rsidP="001F0151">
            <w:pPr>
              <w:spacing w:line="210" w:lineRule="exact"/>
              <w:rPr>
                <w:rtl/>
              </w:rPr>
            </w:pPr>
          </w:p>
        </w:tc>
        <w:tc>
          <w:tcPr>
            <w:tcW w:w="1021" w:type="dxa"/>
          </w:tcPr>
          <w:p w14:paraId="11ADC16F" w14:textId="77777777" w:rsidR="001F0151" w:rsidRPr="00B96EE3" w:rsidRDefault="001F0151" w:rsidP="001F0151">
            <w:pPr>
              <w:spacing w:line="210" w:lineRule="exact"/>
              <w:rPr>
                <w:b/>
                <w:bCs/>
                <w:rtl/>
              </w:rPr>
            </w:pPr>
          </w:p>
        </w:tc>
      </w:tr>
      <w:tr w:rsidR="001F0151" w:rsidRPr="00E03CF5" w14:paraId="19BAB620" w14:textId="77777777" w:rsidTr="007761DA">
        <w:tc>
          <w:tcPr>
            <w:tcW w:w="962" w:type="dxa"/>
          </w:tcPr>
          <w:p w14:paraId="77D68E95" w14:textId="77777777" w:rsidR="001F0151" w:rsidRPr="00E03CF5" w:rsidRDefault="001F0151" w:rsidP="001F0151">
            <w:pPr>
              <w:spacing w:line="210" w:lineRule="exact"/>
              <w:rPr>
                <w:rtl/>
              </w:rPr>
            </w:pPr>
          </w:p>
        </w:tc>
        <w:tc>
          <w:tcPr>
            <w:tcW w:w="3260" w:type="dxa"/>
            <w:vAlign w:val="bottom"/>
          </w:tcPr>
          <w:p w14:paraId="7D28D220"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 xml:space="preserve">הכנסות מדמי ניהול </w:t>
            </w:r>
          </w:p>
        </w:tc>
        <w:tc>
          <w:tcPr>
            <w:tcW w:w="709" w:type="dxa"/>
            <w:vAlign w:val="bottom"/>
          </w:tcPr>
          <w:p w14:paraId="22121A53" w14:textId="77777777" w:rsidR="001F0151" w:rsidRPr="00E03CF5" w:rsidRDefault="001F0151" w:rsidP="001F0151">
            <w:pPr>
              <w:spacing w:line="210" w:lineRule="exact"/>
              <w:rPr>
                <w:rtl/>
              </w:rPr>
            </w:pPr>
          </w:p>
        </w:tc>
        <w:tc>
          <w:tcPr>
            <w:tcW w:w="1020" w:type="dxa"/>
          </w:tcPr>
          <w:p w14:paraId="2B88B001" w14:textId="77777777" w:rsidR="001F0151" w:rsidRPr="00E03CF5" w:rsidRDefault="001F0151" w:rsidP="001F0151">
            <w:pPr>
              <w:spacing w:line="210" w:lineRule="exact"/>
              <w:rPr>
                <w:rtl/>
              </w:rPr>
            </w:pPr>
          </w:p>
        </w:tc>
        <w:tc>
          <w:tcPr>
            <w:tcW w:w="1021" w:type="dxa"/>
          </w:tcPr>
          <w:p w14:paraId="35D4E5A3" w14:textId="77777777" w:rsidR="001F0151" w:rsidRPr="00E03CF5" w:rsidRDefault="001F0151" w:rsidP="001F0151">
            <w:pPr>
              <w:spacing w:line="210" w:lineRule="exact"/>
              <w:rPr>
                <w:rtl/>
              </w:rPr>
            </w:pPr>
          </w:p>
        </w:tc>
        <w:tc>
          <w:tcPr>
            <w:tcW w:w="1021" w:type="dxa"/>
          </w:tcPr>
          <w:p w14:paraId="437A7ECC" w14:textId="77777777" w:rsidR="001F0151" w:rsidRPr="00E03CF5" w:rsidRDefault="001F0151" w:rsidP="001F0151">
            <w:pPr>
              <w:spacing w:line="210" w:lineRule="exact"/>
              <w:rPr>
                <w:rtl/>
              </w:rPr>
            </w:pPr>
          </w:p>
        </w:tc>
        <w:tc>
          <w:tcPr>
            <w:tcW w:w="1021" w:type="dxa"/>
          </w:tcPr>
          <w:p w14:paraId="4D5F371E" w14:textId="77777777" w:rsidR="001F0151" w:rsidRPr="00E03CF5" w:rsidRDefault="001F0151" w:rsidP="001F0151">
            <w:pPr>
              <w:spacing w:line="210" w:lineRule="exact"/>
              <w:rPr>
                <w:rtl/>
              </w:rPr>
            </w:pPr>
          </w:p>
        </w:tc>
        <w:tc>
          <w:tcPr>
            <w:tcW w:w="1021" w:type="dxa"/>
          </w:tcPr>
          <w:p w14:paraId="58D26006" w14:textId="77777777" w:rsidR="001F0151" w:rsidRPr="00B96EE3" w:rsidRDefault="001F0151" w:rsidP="001F0151">
            <w:pPr>
              <w:spacing w:line="210" w:lineRule="exact"/>
              <w:rPr>
                <w:b/>
                <w:bCs/>
                <w:rtl/>
              </w:rPr>
            </w:pPr>
          </w:p>
        </w:tc>
      </w:tr>
      <w:tr w:rsidR="001F0151" w:rsidRPr="00E03CF5" w14:paraId="60810F5D" w14:textId="77777777" w:rsidTr="007761DA">
        <w:tc>
          <w:tcPr>
            <w:tcW w:w="962" w:type="dxa"/>
          </w:tcPr>
          <w:p w14:paraId="2AE9AB57" w14:textId="77777777" w:rsidR="001F0151" w:rsidRPr="00E03CF5" w:rsidRDefault="001F0151" w:rsidP="001F0151">
            <w:pPr>
              <w:spacing w:line="210" w:lineRule="exact"/>
              <w:rPr>
                <w:rtl/>
              </w:rPr>
            </w:pPr>
          </w:p>
        </w:tc>
        <w:tc>
          <w:tcPr>
            <w:tcW w:w="3260" w:type="dxa"/>
            <w:vAlign w:val="bottom"/>
          </w:tcPr>
          <w:p w14:paraId="615EE78B"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הכנסות מעמלות מסוכנויות ביטוח</w:t>
            </w:r>
          </w:p>
        </w:tc>
        <w:tc>
          <w:tcPr>
            <w:tcW w:w="709" w:type="dxa"/>
            <w:vAlign w:val="bottom"/>
          </w:tcPr>
          <w:p w14:paraId="10E5AF84" w14:textId="77777777" w:rsidR="001F0151" w:rsidRPr="00E03CF5" w:rsidRDefault="001F0151" w:rsidP="001F0151">
            <w:pPr>
              <w:spacing w:line="210" w:lineRule="exact"/>
              <w:rPr>
                <w:rtl/>
              </w:rPr>
            </w:pPr>
          </w:p>
        </w:tc>
        <w:tc>
          <w:tcPr>
            <w:tcW w:w="1020" w:type="dxa"/>
          </w:tcPr>
          <w:p w14:paraId="568B23A2" w14:textId="77777777" w:rsidR="001F0151" w:rsidRPr="00E03CF5" w:rsidRDefault="001F0151" w:rsidP="001F0151">
            <w:pPr>
              <w:spacing w:line="210" w:lineRule="exact"/>
              <w:rPr>
                <w:rtl/>
              </w:rPr>
            </w:pPr>
          </w:p>
        </w:tc>
        <w:tc>
          <w:tcPr>
            <w:tcW w:w="1021" w:type="dxa"/>
          </w:tcPr>
          <w:p w14:paraId="32E2DF09" w14:textId="77777777" w:rsidR="001F0151" w:rsidRPr="00E03CF5" w:rsidRDefault="001F0151" w:rsidP="001F0151">
            <w:pPr>
              <w:spacing w:line="210" w:lineRule="exact"/>
              <w:rPr>
                <w:rtl/>
              </w:rPr>
            </w:pPr>
          </w:p>
        </w:tc>
        <w:tc>
          <w:tcPr>
            <w:tcW w:w="1021" w:type="dxa"/>
          </w:tcPr>
          <w:p w14:paraId="4493264C" w14:textId="77777777" w:rsidR="001F0151" w:rsidRPr="00E03CF5" w:rsidRDefault="001F0151" w:rsidP="001F0151">
            <w:pPr>
              <w:spacing w:line="210" w:lineRule="exact"/>
              <w:rPr>
                <w:rtl/>
              </w:rPr>
            </w:pPr>
          </w:p>
        </w:tc>
        <w:tc>
          <w:tcPr>
            <w:tcW w:w="1021" w:type="dxa"/>
          </w:tcPr>
          <w:p w14:paraId="5C311D21" w14:textId="77777777" w:rsidR="001F0151" w:rsidRPr="00E03CF5" w:rsidRDefault="001F0151" w:rsidP="001F0151">
            <w:pPr>
              <w:spacing w:line="210" w:lineRule="exact"/>
              <w:rPr>
                <w:rtl/>
              </w:rPr>
            </w:pPr>
          </w:p>
        </w:tc>
        <w:tc>
          <w:tcPr>
            <w:tcW w:w="1021" w:type="dxa"/>
          </w:tcPr>
          <w:p w14:paraId="63376DED" w14:textId="77777777" w:rsidR="001F0151" w:rsidRPr="00B96EE3" w:rsidRDefault="001F0151" w:rsidP="001F0151">
            <w:pPr>
              <w:spacing w:line="210" w:lineRule="exact"/>
              <w:rPr>
                <w:b/>
                <w:bCs/>
                <w:rtl/>
              </w:rPr>
            </w:pPr>
          </w:p>
        </w:tc>
      </w:tr>
      <w:tr w:rsidR="001F0151" w:rsidRPr="00E03CF5" w14:paraId="508CA25E" w14:textId="77777777" w:rsidTr="007761DA">
        <w:tc>
          <w:tcPr>
            <w:tcW w:w="962" w:type="dxa"/>
          </w:tcPr>
          <w:p w14:paraId="52373CB3" w14:textId="77777777" w:rsidR="001F0151" w:rsidRPr="00E03CF5" w:rsidRDefault="001F0151" w:rsidP="001F0151">
            <w:pPr>
              <w:spacing w:line="210" w:lineRule="exact"/>
              <w:rPr>
                <w:rtl/>
              </w:rPr>
            </w:pPr>
          </w:p>
        </w:tc>
        <w:tc>
          <w:tcPr>
            <w:tcW w:w="3260" w:type="dxa"/>
            <w:vAlign w:val="bottom"/>
          </w:tcPr>
          <w:p w14:paraId="2C2077AB"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הוצאות תפעוליות אחרות</w:t>
            </w:r>
          </w:p>
        </w:tc>
        <w:tc>
          <w:tcPr>
            <w:tcW w:w="709" w:type="dxa"/>
            <w:vAlign w:val="bottom"/>
          </w:tcPr>
          <w:p w14:paraId="749BB063" w14:textId="77777777" w:rsidR="001F0151" w:rsidRPr="00E03CF5" w:rsidRDefault="001F0151" w:rsidP="001F0151">
            <w:pPr>
              <w:spacing w:line="210" w:lineRule="exact"/>
              <w:rPr>
                <w:rtl/>
              </w:rPr>
            </w:pPr>
          </w:p>
        </w:tc>
        <w:tc>
          <w:tcPr>
            <w:tcW w:w="1020" w:type="dxa"/>
          </w:tcPr>
          <w:p w14:paraId="13CABAEE" w14:textId="77777777" w:rsidR="001F0151" w:rsidRPr="00E03CF5" w:rsidRDefault="001F0151" w:rsidP="001F0151">
            <w:pPr>
              <w:spacing w:line="210" w:lineRule="exact"/>
              <w:rPr>
                <w:rtl/>
              </w:rPr>
            </w:pPr>
          </w:p>
        </w:tc>
        <w:tc>
          <w:tcPr>
            <w:tcW w:w="1021" w:type="dxa"/>
          </w:tcPr>
          <w:p w14:paraId="637204C4" w14:textId="77777777" w:rsidR="001F0151" w:rsidRPr="00E03CF5" w:rsidRDefault="001F0151" w:rsidP="001F0151">
            <w:pPr>
              <w:spacing w:line="210" w:lineRule="exact"/>
              <w:rPr>
                <w:rtl/>
              </w:rPr>
            </w:pPr>
          </w:p>
        </w:tc>
        <w:tc>
          <w:tcPr>
            <w:tcW w:w="1021" w:type="dxa"/>
          </w:tcPr>
          <w:p w14:paraId="282DB7E9" w14:textId="77777777" w:rsidR="001F0151" w:rsidRPr="00E03CF5" w:rsidRDefault="001F0151" w:rsidP="001F0151">
            <w:pPr>
              <w:spacing w:line="210" w:lineRule="exact"/>
              <w:rPr>
                <w:rtl/>
              </w:rPr>
            </w:pPr>
          </w:p>
        </w:tc>
        <w:tc>
          <w:tcPr>
            <w:tcW w:w="1021" w:type="dxa"/>
          </w:tcPr>
          <w:p w14:paraId="7CF51DEA" w14:textId="77777777" w:rsidR="001F0151" w:rsidRPr="00E03CF5" w:rsidRDefault="001F0151" w:rsidP="001F0151">
            <w:pPr>
              <w:spacing w:line="210" w:lineRule="exact"/>
              <w:rPr>
                <w:rtl/>
              </w:rPr>
            </w:pPr>
          </w:p>
        </w:tc>
        <w:tc>
          <w:tcPr>
            <w:tcW w:w="1021" w:type="dxa"/>
          </w:tcPr>
          <w:p w14:paraId="628983A8" w14:textId="77777777" w:rsidR="001F0151" w:rsidRPr="00B96EE3" w:rsidRDefault="001F0151" w:rsidP="001F0151">
            <w:pPr>
              <w:spacing w:line="210" w:lineRule="exact"/>
              <w:rPr>
                <w:b/>
                <w:bCs/>
                <w:rtl/>
              </w:rPr>
            </w:pPr>
          </w:p>
        </w:tc>
      </w:tr>
      <w:tr w:rsidR="001F0151" w:rsidRPr="00E03CF5" w14:paraId="3EDCBF16" w14:textId="77777777" w:rsidTr="007761DA">
        <w:tc>
          <w:tcPr>
            <w:tcW w:w="962" w:type="dxa"/>
          </w:tcPr>
          <w:p w14:paraId="3E3DBDED" w14:textId="77777777" w:rsidR="001F0151" w:rsidRPr="00E03CF5" w:rsidRDefault="001F0151" w:rsidP="001F0151">
            <w:pPr>
              <w:spacing w:line="210" w:lineRule="exact"/>
              <w:rPr>
                <w:rtl/>
              </w:rPr>
            </w:pPr>
          </w:p>
        </w:tc>
        <w:tc>
          <w:tcPr>
            <w:tcW w:w="3260" w:type="dxa"/>
            <w:vAlign w:val="bottom"/>
          </w:tcPr>
          <w:p w14:paraId="61ABF567"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הכנסות (הוצאות) אחרות, נטו</w:t>
            </w:r>
          </w:p>
        </w:tc>
        <w:tc>
          <w:tcPr>
            <w:tcW w:w="709" w:type="dxa"/>
            <w:vAlign w:val="bottom"/>
          </w:tcPr>
          <w:p w14:paraId="1CF25520" w14:textId="77777777" w:rsidR="001F0151" w:rsidRPr="00E03CF5" w:rsidRDefault="001F0151" w:rsidP="001F0151">
            <w:pPr>
              <w:spacing w:line="210" w:lineRule="exact"/>
              <w:rPr>
                <w:rtl/>
              </w:rPr>
            </w:pPr>
          </w:p>
        </w:tc>
        <w:tc>
          <w:tcPr>
            <w:tcW w:w="1020" w:type="dxa"/>
          </w:tcPr>
          <w:p w14:paraId="17B864E6" w14:textId="77777777" w:rsidR="001F0151" w:rsidRPr="00E03CF5" w:rsidRDefault="001F0151" w:rsidP="001F0151">
            <w:pPr>
              <w:spacing w:line="210" w:lineRule="exact"/>
              <w:rPr>
                <w:rtl/>
              </w:rPr>
            </w:pPr>
          </w:p>
        </w:tc>
        <w:tc>
          <w:tcPr>
            <w:tcW w:w="1021" w:type="dxa"/>
          </w:tcPr>
          <w:p w14:paraId="18038ED8" w14:textId="77777777" w:rsidR="001F0151" w:rsidRPr="00E03CF5" w:rsidRDefault="001F0151" w:rsidP="001F0151">
            <w:pPr>
              <w:spacing w:line="210" w:lineRule="exact"/>
              <w:rPr>
                <w:rtl/>
              </w:rPr>
            </w:pPr>
          </w:p>
        </w:tc>
        <w:tc>
          <w:tcPr>
            <w:tcW w:w="1021" w:type="dxa"/>
          </w:tcPr>
          <w:p w14:paraId="5B8BAC4A" w14:textId="77777777" w:rsidR="001F0151" w:rsidRPr="00E03CF5" w:rsidRDefault="001F0151" w:rsidP="001F0151">
            <w:pPr>
              <w:spacing w:line="210" w:lineRule="exact"/>
              <w:rPr>
                <w:rtl/>
              </w:rPr>
            </w:pPr>
          </w:p>
        </w:tc>
        <w:tc>
          <w:tcPr>
            <w:tcW w:w="1021" w:type="dxa"/>
          </w:tcPr>
          <w:p w14:paraId="185D7916" w14:textId="77777777" w:rsidR="001F0151" w:rsidRPr="00E03CF5" w:rsidRDefault="001F0151" w:rsidP="001F0151">
            <w:pPr>
              <w:spacing w:line="210" w:lineRule="exact"/>
              <w:rPr>
                <w:rtl/>
              </w:rPr>
            </w:pPr>
          </w:p>
        </w:tc>
        <w:tc>
          <w:tcPr>
            <w:tcW w:w="1021" w:type="dxa"/>
          </w:tcPr>
          <w:p w14:paraId="54FB118A" w14:textId="77777777" w:rsidR="001F0151" w:rsidRPr="00B96EE3" w:rsidRDefault="001F0151" w:rsidP="001F0151">
            <w:pPr>
              <w:spacing w:line="210" w:lineRule="exact"/>
              <w:rPr>
                <w:b/>
                <w:bCs/>
                <w:rtl/>
              </w:rPr>
            </w:pPr>
          </w:p>
        </w:tc>
      </w:tr>
      <w:tr w:rsidR="001F0151" w:rsidRPr="00E03CF5" w14:paraId="46B53E4F" w14:textId="77777777" w:rsidTr="007761DA">
        <w:tc>
          <w:tcPr>
            <w:tcW w:w="962" w:type="dxa"/>
          </w:tcPr>
          <w:p w14:paraId="359B94AC" w14:textId="77777777" w:rsidR="001F0151" w:rsidRPr="00E03CF5" w:rsidRDefault="001F0151" w:rsidP="001F0151">
            <w:pPr>
              <w:spacing w:line="210" w:lineRule="exact"/>
              <w:rPr>
                <w:rtl/>
              </w:rPr>
            </w:pPr>
          </w:p>
        </w:tc>
        <w:tc>
          <w:tcPr>
            <w:tcW w:w="3260" w:type="dxa"/>
            <w:vAlign w:val="bottom"/>
          </w:tcPr>
          <w:p w14:paraId="2CA3509E"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הוצאות מימון אחרות</w:t>
            </w:r>
          </w:p>
        </w:tc>
        <w:tc>
          <w:tcPr>
            <w:tcW w:w="709" w:type="dxa"/>
            <w:vAlign w:val="bottom"/>
          </w:tcPr>
          <w:p w14:paraId="105897D7" w14:textId="77777777" w:rsidR="001F0151" w:rsidRPr="00E03CF5" w:rsidRDefault="001F0151" w:rsidP="001F0151">
            <w:pPr>
              <w:spacing w:line="210" w:lineRule="exact"/>
              <w:rPr>
                <w:rtl/>
              </w:rPr>
            </w:pPr>
          </w:p>
        </w:tc>
        <w:tc>
          <w:tcPr>
            <w:tcW w:w="1020" w:type="dxa"/>
          </w:tcPr>
          <w:p w14:paraId="31C5CFCC" w14:textId="77777777" w:rsidR="001F0151" w:rsidRPr="00E03CF5" w:rsidRDefault="001F0151" w:rsidP="001F0151">
            <w:pPr>
              <w:spacing w:line="210" w:lineRule="exact"/>
              <w:rPr>
                <w:rtl/>
              </w:rPr>
            </w:pPr>
          </w:p>
        </w:tc>
        <w:tc>
          <w:tcPr>
            <w:tcW w:w="1021" w:type="dxa"/>
          </w:tcPr>
          <w:p w14:paraId="0CC1A3E6" w14:textId="77777777" w:rsidR="001F0151" w:rsidRPr="00E03CF5" w:rsidRDefault="001F0151" w:rsidP="001F0151">
            <w:pPr>
              <w:spacing w:line="210" w:lineRule="exact"/>
              <w:rPr>
                <w:rtl/>
              </w:rPr>
            </w:pPr>
          </w:p>
        </w:tc>
        <w:tc>
          <w:tcPr>
            <w:tcW w:w="1021" w:type="dxa"/>
          </w:tcPr>
          <w:p w14:paraId="7BB95969" w14:textId="77777777" w:rsidR="001F0151" w:rsidRPr="00E03CF5" w:rsidRDefault="001F0151" w:rsidP="001F0151">
            <w:pPr>
              <w:spacing w:line="210" w:lineRule="exact"/>
              <w:rPr>
                <w:rtl/>
              </w:rPr>
            </w:pPr>
          </w:p>
        </w:tc>
        <w:tc>
          <w:tcPr>
            <w:tcW w:w="1021" w:type="dxa"/>
          </w:tcPr>
          <w:p w14:paraId="10A80D74" w14:textId="77777777" w:rsidR="001F0151" w:rsidRPr="00E03CF5" w:rsidRDefault="001F0151" w:rsidP="001F0151">
            <w:pPr>
              <w:spacing w:line="210" w:lineRule="exact"/>
              <w:rPr>
                <w:rtl/>
              </w:rPr>
            </w:pPr>
          </w:p>
        </w:tc>
        <w:tc>
          <w:tcPr>
            <w:tcW w:w="1021" w:type="dxa"/>
          </w:tcPr>
          <w:p w14:paraId="1A18DBCE" w14:textId="77777777" w:rsidR="001F0151" w:rsidRPr="00B96EE3" w:rsidRDefault="001F0151" w:rsidP="001F0151">
            <w:pPr>
              <w:spacing w:line="210" w:lineRule="exact"/>
              <w:rPr>
                <w:b/>
                <w:bCs/>
                <w:rtl/>
              </w:rPr>
            </w:pPr>
          </w:p>
        </w:tc>
      </w:tr>
      <w:tr w:rsidR="00AA1BFC" w:rsidRPr="00E03CF5" w14:paraId="3D4EE376" w14:textId="77777777" w:rsidTr="007761DA">
        <w:tc>
          <w:tcPr>
            <w:tcW w:w="962" w:type="dxa"/>
          </w:tcPr>
          <w:p w14:paraId="322439B0" w14:textId="77777777" w:rsidR="00AA1BFC" w:rsidRPr="00E03CF5" w:rsidRDefault="00AA1BFC" w:rsidP="001F0151">
            <w:pPr>
              <w:spacing w:line="210" w:lineRule="exact"/>
              <w:rPr>
                <w:rtl/>
              </w:rPr>
            </w:pPr>
          </w:p>
        </w:tc>
        <w:tc>
          <w:tcPr>
            <w:tcW w:w="3260" w:type="dxa"/>
            <w:vAlign w:val="bottom"/>
          </w:tcPr>
          <w:p w14:paraId="32C5D860" w14:textId="77777777" w:rsidR="00AA1BFC" w:rsidRPr="00485F5C" w:rsidRDefault="00AA1BFC" w:rsidP="001F0151">
            <w:pPr>
              <w:spacing w:line="210" w:lineRule="exact"/>
              <w:rPr>
                <w:rFonts w:ascii="David" w:hAnsi="David"/>
                <w:color w:val="000000"/>
                <w:rtl/>
              </w:rPr>
            </w:pPr>
            <w:r w:rsidRPr="00485F5C">
              <w:rPr>
                <w:rFonts w:ascii="David" w:hAnsi="David"/>
                <w:color w:val="000000"/>
                <w:rtl/>
              </w:rPr>
              <w:t>חלק ברווחי (הפסדי) חברות מוחזקות</w:t>
            </w:r>
          </w:p>
        </w:tc>
        <w:tc>
          <w:tcPr>
            <w:tcW w:w="709" w:type="dxa"/>
            <w:vAlign w:val="bottom"/>
          </w:tcPr>
          <w:p w14:paraId="6B0AA0A2" w14:textId="77777777" w:rsidR="00AA1BFC" w:rsidRPr="00E03CF5" w:rsidRDefault="00AA1BFC" w:rsidP="001F0151">
            <w:pPr>
              <w:spacing w:line="210" w:lineRule="exact"/>
              <w:rPr>
                <w:rtl/>
              </w:rPr>
            </w:pPr>
          </w:p>
        </w:tc>
        <w:tc>
          <w:tcPr>
            <w:tcW w:w="1020" w:type="dxa"/>
          </w:tcPr>
          <w:p w14:paraId="11C144D1" w14:textId="77777777" w:rsidR="00AA1BFC" w:rsidRPr="00E03CF5" w:rsidRDefault="00AA1BFC" w:rsidP="001F0151">
            <w:pPr>
              <w:spacing w:line="210" w:lineRule="exact"/>
              <w:rPr>
                <w:rtl/>
              </w:rPr>
            </w:pPr>
          </w:p>
        </w:tc>
        <w:tc>
          <w:tcPr>
            <w:tcW w:w="1021" w:type="dxa"/>
          </w:tcPr>
          <w:p w14:paraId="3E79B103" w14:textId="77777777" w:rsidR="00AA1BFC" w:rsidRPr="00E03CF5" w:rsidRDefault="00AA1BFC" w:rsidP="001F0151">
            <w:pPr>
              <w:spacing w:line="210" w:lineRule="exact"/>
              <w:rPr>
                <w:rtl/>
              </w:rPr>
            </w:pPr>
          </w:p>
        </w:tc>
        <w:tc>
          <w:tcPr>
            <w:tcW w:w="1021" w:type="dxa"/>
          </w:tcPr>
          <w:p w14:paraId="5D888493" w14:textId="77777777" w:rsidR="00AA1BFC" w:rsidRPr="00E03CF5" w:rsidRDefault="00AA1BFC" w:rsidP="001F0151">
            <w:pPr>
              <w:spacing w:line="210" w:lineRule="exact"/>
              <w:rPr>
                <w:rtl/>
              </w:rPr>
            </w:pPr>
          </w:p>
        </w:tc>
        <w:tc>
          <w:tcPr>
            <w:tcW w:w="1021" w:type="dxa"/>
          </w:tcPr>
          <w:p w14:paraId="5952D5FD" w14:textId="77777777" w:rsidR="00AA1BFC" w:rsidRPr="00E03CF5" w:rsidRDefault="00AA1BFC" w:rsidP="001F0151">
            <w:pPr>
              <w:spacing w:line="210" w:lineRule="exact"/>
              <w:rPr>
                <w:rtl/>
              </w:rPr>
            </w:pPr>
          </w:p>
        </w:tc>
        <w:tc>
          <w:tcPr>
            <w:tcW w:w="1021" w:type="dxa"/>
          </w:tcPr>
          <w:p w14:paraId="59E83BE7" w14:textId="77777777" w:rsidR="00AA1BFC" w:rsidRPr="00B96EE3" w:rsidRDefault="00AA1BFC" w:rsidP="001F0151">
            <w:pPr>
              <w:spacing w:line="210" w:lineRule="exact"/>
              <w:rPr>
                <w:b/>
                <w:bCs/>
                <w:rtl/>
              </w:rPr>
            </w:pPr>
          </w:p>
        </w:tc>
      </w:tr>
      <w:tr w:rsidR="001F0151" w:rsidRPr="00E03CF5" w14:paraId="7AB70C7B" w14:textId="77777777" w:rsidTr="007761DA">
        <w:tc>
          <w:tcPr>
            <w:tcW w:w="962" w:type="dxa"/>
          </w:tcPr>
          <w:p w14:paraId="1678F7D7" w14:textId="77777777" w:rsidR="001F0151" w:rsidRPr="00E03CF5" w:rsidRDefault="001F0151" w:rsidP="001F0151">
            <w:pPr>
              <w:spacing w:line="210" w:lineRule="exact"/>
              <w:rPr>
                <w:rtl/>
              </w:rPr>
            </w:pPr>
          </w:p>
        </w:tc>
        <w:tc>
          <w:tcPr>
            <w:tcW w:w="3260" w:type="dxa"/>
            <w:vAlign w:val="bottom"/>
          </w:tcPr>
          <w:p w14:paraId="39C8C201" w14:textId="77777777" w:rsidR="001F0151" w:rsidRPr="00650F56" w:rsidRDefault="00AA1BFC" w:rsidP="001F0151">
            <w:pPr>
              <w:spacing w:line="210" w:lineRule="exact"/>
              <w:rPr>
                <w:rFonts w:ascii="David" w:hAnsi="David"/>
                <w:color w:val="000000"/>
                <w:rtl/>
              </w:rPr>
            </w:pPr>
            <w:r w:rsidRPr="00650F56">
              <w:rPr>
                <w:rFonts w:ascii="David" w:hAnsi="David" w:hint="cs"/>
                <w:color w:val="000000"/>
                <w:rtl/>
              </w:rPr>
              <w:t xml:space="preserve"> </w:t>
            </w:r>
            <w:r w:rsidR="001F0151" w:rsidRPr="00650F56">
              <w:rPr>
                <w:rFonts w:ascii="David" w:hAnsi="David"/>
                <w:color w:val="000000"/>
                <w:rtl/>
              </w:rPr>
              <w:t>המטופלות לפי שיטת השווי</w:t>
            </w:r>
            <w:r w:rsidRPr="00650F56">
              <w:rPr>
                <w:rFonts w:ascii="David" w:hAnsi="David" w:hint="cs"/>
                <w:color w:val="000000"/>
                <w:rtl/>
              </w:rPr>
              <w:t xml:space="preserve"> המאזני,</w:t>
            </w:r>
          </w:p>
        </w:tc>
        <w:tc>
          <w:tcPr>
            <w:tcW w:w="709" w:type="dxa"/>
            <w:vAlign w:val="bottom"/>
          </w:tcPr>
          <w:p w14:paraId="65C78477" w14:textId="77777777" w:rsidR="001F0151" w:rsidRPr="00E03CF5" w:rsidRDefault="001F0151" w:rsidP="001F0151">
            <w:pPr>
              <w:spacing w:line="210" w:lineRule="exact"/>
              <w:rPr>
                <w:rtl/>
              </w:rPr>
            </w:pPr>
          </w:p>
        </w:tc>
        <w:tc>
          <w:tcPr>
            <w:tcW w:w="1020" w:type="dxa"/>
          </w:tcPr>
          <w:p w14:paraId="3231BCD9" w14:textId="77777777" w:rsidR="001F0151" w:rsidRPr="00E03CF5" w:rsidRDefault="001F0151" w:rsidP="001F0151">
            <w:pPr>
              <w:spacing w:line="210" w:lineRule="exact"/>
              <w:rPr>
                <w:rtl/>
              </w:rPr>
            </w:pPr>
          </w:p>
        </w:tc>
        <w:tc>
          <w:tcPr>
            <w:tcW w:w="1021" w:type="dxa"/>
          </w:tcPr>
          <w:p w14:paraId="39268EB9" w14:textId="77777777" w:rsidR="001F0151" w:rsidRPr="00E03CF5" w:rsidRDefault="001F0151" w:rsidP="001F0151">
            <w:pPr>
              <w:spacing w:line="210" w:lineRule="exact"/>
              <w:rPr>
                <w:rtl/>
              </w:rPr>
            </w:pPr>
          </w:p>
        </w:tc>
        <w:tc>
          <w:tcPr>
            <w:tcW w:w="1021" w:type="dxa"/>
          </w:tcPr>
          <w:p w14:paraId="173E2A66" w14:textId="77777777" w:rsidR="001F0151" w:rsidRPr="00E03CF5" w:rsidRDefault="001F0151" w:rsidP="001F0151">
            <w:pPr>
              <w:spacing w:line="210" w:lineRule="exact"/>
              <w:rPr>
                <w:rtl/>
              </w:rPr>
            </w:pPr>
          </w:p>
        </w:tc>
        <w:tc>
          <w:tcPr>
            <w:tcW w:w="1021" w:type="dxa"/>
          </w:tcPr>
          <w:p w14:paraId="46ED40B4" w14:textId="77777777" w:rsidR="001F0151" w:rsidRPr="00E03CF5" w:rsidRDefault="001F0151" w:rsidP="001F0151">
            <w:pPr>
              <w:spacing w:line="210" w:lineRule="exact"/>
              <w:rPr>
                <w:rtl/>
              </w:rPr>
            </w:pPr>
          </w:p>
        </w:tc>
        <w:tc>
          <w:tcPr>
            <w:tcW w:w="1021" w:type="dxa"/>
          </w:tcPr>
          <w:p w14:paraId="16D81555" w14:textId="77777777" w:rsidR="001F0151" w:rsidRPr="00B96EE3" w:rsidRDefault="001F0151" w:rsidP="001F0151">
            <w:pPr>
              <w:spacing w:line="210" w:lineRule="exact"/>
              <w:rPr>
                <w:b/>
                <w:bCs/>
                <w:rtl/>
              </w:rPr>
            </w:pPr>
          </w:p>
        </w:tc>
      </w:tr>
      <w:tr w:rsidR="00AA1BFC" w:rsidRPr="00E03CF5" w14:paraId="65674347" w14:textId="77777777" w:rsidTr="007761DA">
        <w:tc>
          <w:tcPr>
            <w:tcW w:w="962" w:type="dxa"/>
          </w:tcPr>
          <w:p w14:paraId="5B66CA23" w14:textId="77777777" w:rsidR="00AA1BFC" w:rsidRPr="00E03CF5" w:rsidRDefault="00AA1BFC" w:rsidP="001F0151">
            <w:pPr>
              <w:spacing w:line="210" w:lineRule="exact"/>
              <w:rPr>
                <w:rtl/>
              </w:rPr>
            </w:pPr>
          </w:p>
        </w:tc>
        <w:tc>
          <w:tcPr>
            <w:tcW w:w="3260" w:type="dxa"/>
            <w:vAlign w:val="bottom"/>
          </w:tcPr>
          <w:p w14:paraId="11657982" w14:textId="77777777" w:rsidR="00AA1BFC" w:rsidRPr="00650F56" w:rsidRDefault="00AA1BFC" w:rsidP="001F0151">
            <w:pPr>
              <w:spacing w:line="210" w:lineRule="exact"/>
              <w:rPr>
                <w:rFonts w:ascii="David" w:hAnsi="David"/>
                <w:color w:val="000000"/>
                <w:rtl/>
              </w:rPr>
            </w:pPr>
            <w:r w:rsidRPr="00650F56">
              <w:rPr>
                <w:rFonts w:ascii="David" w:hAnsi="David"/>
                <w:color w:val="000000"/>
                <w:rtl/>
              </w:rPr>
              <w:t>שאינן קשורות באופן הדוק לפעילות</w:t>
            </w:r>
          </w:p>
        </w:tc>
        <w:tc>
          <w:tcPr>
            <w:tcW w:w="709" w:type="dxa"/>
            <w:vAlign w:val="bottom"/>
          </w:tcPr>
          <w:p w14:paraId="7CF32D11" w14:textId="77777777" w:rsidR="00AA1BFC" w:rsidRPr="00E03CF5" w:rsidRDefault="00AA1BFC" w:rsidP="001F0151">
            <w:pPr>
              <w:spacing w:line="210" w:lineRule="exact"/>
              <w:rPr>
                <w:rtl/>
              </w:rPr>
            </w:pPr>
          </w:p>
        </w:tc>
        <w:tc>
          <w:tcPr>
            <w:tcW w:w="1020" w:type="dxa"/>
          </w:tcPr>
          <w:p w14:paraId="1814D1E6" w14:textId="77777777" w:rsidR="00AA1BFC" w:rsidRPr="00E03CF5" w:rsidRDefault="00AA1BFC" w:rsidP="001F0151">
            <w:pPr>
              <w:spacing w:line="210" w:lineRule="exact"/>
              <w:rPr>
                <w:rtl/>
              </w:rPr>
            </w:pPr>
          </w:p>
        </w:tc>
        <w:tc>
          <w:tcPr>
            <w:tcW w:w="1021" w:type="dxa"/>
          </w:tcPr>
          <w:p w14:paraId="71C52D9B" w14:textId="77777777" w:rsidR="00AA1BFC" w:rsidRPr="00E03CF5" w:rsidRDefault="00AA1BFC" w:rsidP="001F0151">
            <w:pPr>
              <w:spacing w:line="210" w:lineRule="exact"/>
              <w:rPr>
                <w:rtl/>
              </w:rPr>
            </w:pPr>
          </w:p>
        </w:tc>
        <w:tc>
          <w:tcPr>
            <w:tcW w:w="1021" w:type="dxa"/>
          </w:tcPr>
          <w:p w14:paraId="34739755" w14:textId="77777777" w:rsidR="00AA1BFC" w:rsidRPr="00E03CF5" w:rsidRDefault="00AA1BFC" w:rsidP="001F0151">
            <w:pPr>
              <w:spacing w:line="210" w:lineRule="exact"/>
              <w:rPr>
                <w:rtl/>
              </w:rPr>
            </w:pPr>
          </w:p>
        </w:tc>
        <w:tc>
          <w:tcPr>
            <w:tcW w:w="1021" w:type="dxa"/>
          </w:tcPr>
          <w:p w14:paraId="518173D1" w14:textId="77777777" w:rsidR="00AA1BFC" w:rsidRPr="00E03CF5" w:rsidRDefault="00AA1BFC" w:rsidP="001F0151">
            <w:pPr>
              <w:spacing w:line="210" w:lineRule="exact"/>
              <w:rPr>
                <w:rtl/>
              </w:rPr>
            </w:pPr>
          </w:p>
        </w:tc>
        <w:tc>
          <w:tcPr>
            <w:tcW w:w="1021" w:type="dxa"/>
          </w:tcPr>
          <w:p w14:paraId="6E44EDE4" w14:textId="77777777" w:rsidR="00AA1BFC" w:rsidRPr="00B96EE3" w:rsidRDefault="00AA1BFC" w:rsidP="001F0151">
            <w:pPr>
              <w:spacing w:line="210" w:lineRule="exact"/>
              <w:rPr>
                <w:b/>
                <w:bCs/>
                <w:rtl/>
              </w:rPr>
            </w:pPr>
          </w:p>
        </w:tc>
      </w:tr>
      <w:tr w:rsidR="001F0151" w:rsidRPr="00E03CF5" w14:paraId="715A85D3" w14:textId="77777777" w:rsidTr="007761DA">
        <w:tc>
          <w:tcPr>
            <w:tcW w:w="962" w:type="dxa"/>
          </w:tcPr>
          <w:p w14:paraId="458CF9F2" w14:textId="77777777" w:rsidR="001F0151" w:rsidRPr="00E03CF5" w:rsidRDefault="001F0151" w:rsidP="001F0151">
            <w:pPr>
              <w:spacing w:line="210" w:lineRule="exact"/>
              <w:rPr>
                <w:rtl/>
              </w:rPr>
            </w:pPr>
          </w:p>
        </w:tc>
        <w:tc>
          <w:tcPr>
            <w:tcW w:w="3260" w:type="dxa"/>
            <w:vAlign w:val="bottom"/>
          </w:tcPr>
          <w:p w14:paraId="4C5D9C1E" w14:textId="122684D2" w:rsidR="001F0151" w:rsidRPr="00650F56" w:rsidRDefault="00AA1BFC" w:rsidP="001F0151">
            <w:pPr>
              <w:spacing w:line="210" w:lineRule="exact"/>
              <w:rPr>
                <w:rFonts w:ascii="David" w:hAnsi="David"/>
                <w:color w:val="000000"/>
                <w:rtl/>
              </w:rPr>
            </w:pPr>
            <w:r w:rsidRPr="00650F56">
              <w:rPr>
                <w:rFonts w:ascii="David" w:hAnsi="David" w:hint="cs"/>
                <w:color w:val="000000"/>
                <w:rtl/>
              </w:rPr>
              <w:t xml:space="preserve"> </w:t>
            </w:r>
            <w:r w:rsidR="001F0151" w:rsidRPr="00650F56">
              <w:rPr>
                <w:rFonts w:ascii="David" w:hAnsi="David"/>
                <w:color w:val="000000"/>
                <w:rtl/>
              </w:rPr>
              <w:t xml:space="preserve">ההשקעה </w:t>
            </w:r>
            <w:r w:rsidR="00DE4E80" w:rsidRPr="00B221E8">
              <w:rPr>
                <w:rFonts w:ascii="David" w:hAnsi="David"/>
                <w:color w:val="000000"/>
                <w:vertAlign w:val="superscript"/>
                <w:rtl/>
              </w:rPr>
              <w:fldChar w:fldCharType="begin"/>
            </w:r>
            <w:r w:rsidR="00DE4E80" w:rsidRPr="00B221E8">
              <w:rPr>
                <w:rFonts w:ascii="David" w:hAnsi="David"/>
                <w:color w:val="000000"/>
                <w:vertAlign w:val="superscript"/>
                <w:rtl/>
              </w:rPr>
              <w:instrText xml:space="preserve"> </w:instrText>
            </w:r>
            <w:r w:rsidR="00DE4E80" w:rsidRPr="00B221E8">
              <w:rPr>
                <w:rFonts w:ascii="David" w:hAnsi="David"/>
                <w:color w:val="000000"/>
                <w:vertAlign w:val="superscript"/>
              </w:rPr>
              <w:instrText>NOTEREF</w:instrText>
            </w:r>
            <w:r w:rsidR="00DE4E80" w:rsidRPr="00B221E8">
              <w:rPr>
                <w:rFonts w:ascii="David" w:hAnsi="David"/>
                <w:color w:val="000000"/>
                <w:vertAlign w:val="superscript"/>
                <w:rtl/>
              </w:rPr>
              <w:instrText xml:space="preserve"> _</w:instrText>
            </w:r>
            <w:r w:rsidR="00DE4E80" w:rsidRPr="00B221E8">
              <w:rPr>
                <w:rFonts w:ascii="David" w:hAnsi="David"/>
                <w:color w:val="000000"/>
                <w:vertAlign w:val="superscript"/>
              </w:rPr>
              <w:instrText>Ref224718865 \h</w:instrText>
            </w:r>
            <w:r w:rsidR="00DE4E80" w:rsidRPr="00B221E8">
              <w:rPr>
                <w:rFonts w:ascii="David" w:hAnsi="David"/>
                <w:color w:val="000000"/>
                <w:vertAlign w:val="superscript"/>
                <w:rtl/>
              </w:rPr>
              <w:instrText xml:space="preserve"> </w:instrText>
            </w:r>
            <w:r w:rsidR="00DE4E80">
              <w:rPr>
                <w:rFonts w:ascii="David" w:hAnsi="David"/>
                <w:color w:val="000000"/>
                <w:vertAlign w:val="superscript"/>
                <w:rtl/>
              </w:rPr>
              <w:instrText xml:space="preserve"> \* </w:instrText>
            </w:r>
            <w:r w:rsidR="00DE4E80">
              <w:rPr>
                <w:rFonts w:ascii="David" w:hAnsi="David"/>
                <w:color w:val="000000"/>
                <w:vertAlign w:val="superscript"/>
              </w:rPr>
              <w:instrText>MERGEFORMAT</w:instrText>
            </w:r>
            <w:r w:rsidR="00DE4E80">
              <w:rPr>
                <w:rFonts w:ascii="David" w:hAnsi="David"/>
                <w:color w:val="000000"/>
                <w:vertAlign w:val="superscript"/>
                <w:rtl/>
              </w:rPr>
              <w:instrText xml:space="preserve"> </w:instrText>
            </w:r>
            <w:r w:rsidR="00DE4E80" w:rsidRPr="00B221E8">
              <w:rPr>
                <w:rFonts w:ascii="David" w:hAnsi="David"/>
                <w:color w:val="000000"/>
                <w:vertAlign w:val="superscript"/>
                <w:rtl/>
              </w:rPr>
            </w:r>
            <w:r w:rsidR="00DE4E80" w:rsidRPr="00B221E8">
              <w:rPr>
                <w:rFonts w:ascii="David" w:hAnsi="David"/>
                <w:color w:val="000000"/>
                <w:vertAlign w:val="superscript"/>
                <w:rtl/>
              </w:rPr>
              <w:fldChar w:fldCharType="separate"/>
            </w:r>
            <w:r w:rsidR="00344D8D">
              <w:rPr>
                <w:rFonts w:ascii="David" w:hAnsi="David"/>
                <w:color w:val="000000"/>
                <w:vertAlign w:val="superscript"/>
                <w:rtl/>
              </w:rPr>
              <w:t>1</w:t>
            </w:r>
            <w:r w:rsidR="00DE4E80" w:rsidRPr="00B221E8">
              <w:rPr>
                <w:rFonts w:ascii="David" w:hAnsi="David"/>
                <w:color w:val="000000"/>
                <w:vertAlign w:val="superscript"/>
                <w:rtl/>
              </w:rPr>
              <w:fldChar w:fldCharType="end"/>
            </w:r>
          </w:p>
        </w:tc>
        <w:tc>
          <w:tcPr>
            <w:tcW w:w="709" w:type="dxa"/>
            <w:vAlign w:val="bottom"/>
          </w:tcPr>
          <w:p w14:paraId="3E3B179F" w14:textId="77777777" w:rsidR="001F0151" w:rsidRPr="00E03CF5" w:rsidRDefault="001F0151" w:rsidP="00D65356">
            <w:pPr>
              <w:spacing w:line="210" w:lineRule="exact"/>
              <w:rPr>
                <w:rtl/>
              </w:rPr>
            </w:pPr>
          </w:p>
        </w:tc>
        <w:tc>
          <w:tcPr>
            <w:tcW w:w="1020" w:type="dxa"/>
          </w:tcPr>
          <w:p w14:paraId="7C05F7BD" w14:textId="77777777" w:rsidR="001F0151" w:rsidRPr="00E03CF5" w:rsidRDefault="001F0151" w:rsidP="00D65356">
            <w:pPr>
              <w:pBdr>
                <w:bottom w:val="single" w:sz="4" w:space="1" w:color="auto"/>
              </w:pBdr>
              <w:spacing w:line="210" w:lineRule="exact"/>
              <w:rPr>
                <w:rtl/>
              </w:rPr>
            </w:pPr>
          </w:p>
        </w:tc>
        <w:tc>
          <w:tcPr>
            <w:tcW w:w="1021" w:type="dxa"/>
          </w:tcPr>
          <w:p w14:paraId="0BFE0AB8" w14:textId="77777777" w:rsidR="001F0151" w:rsidRPr="00E03CF5" w:rsidRDefault="001F0151" w:rsidP="00D65356">
            <w:pPr>
              <w:pBdr>
                <w:bottom w:val="single" w:sz="4" w:space="1" w:color="auto"/>
              </w:pBdr>
              <w:spacing w:line="210" w:lineRule="exact"/>
              <w:rPr>
                <w:rtl/>
              </w:rPr>
            </w:pPr>
          </w:p>
        </w:tc>
        <w:tc>
          <w:tcPr>
            <w:tcW w:w="1021" w:type="dxa"/>
          </w:tcPr>
          <w:p w14:paraId="2BEDEE77" w14:textId="77777777" w:rsidR="001F0151" w:rsidRPr="00E03CF5" w:rsidRDefault="001F0151" w:rsidP="00D65356">
            <w:pPr>
              <w:pBdr>
                <w:bottom w:val="single" w:sz="4" w:space="1" w:color="auto"/>
              </w:pBdr>
              <w:spacing w:line="210" w:lineRule="exact"/>
              <w:rPr>
                <w:rtl/>
              </w:rPr>
            </w:pPr>
          </w:p>
        </w:tc>
        <w:tc>
          <w:tcPr>
            <w:tcW w:w="1021" w:type="dxa"/>
          </w:tcPr>
          <w:p w14:paraId="61E218DB" w14:textId="77777777" w:rsidR="001F0151" w:rsidRPr="00E03CF5" w:rsidRDefault="001F0151" w:rsidP="00D65356">
            <w:pPr>
              <w:pBdr>
                <w:bottom w:val="single" w:sz="4" w:space="1" w:color="auto"/>
              </w:pBdr>
              <w:spacing w:line="210" w:lineRule="exact"/>
              <w:rPr>
                <w:rtl/>
              </w:rPr>
            </w:pPr>
          </w:p>
        </w:tc>
        <w:tc>
          <w:tcPr>
            <w:tcW w:w="1021" w:type="dxa"/>
          </w:tcPr>
          <w:p w14:paraId="39E06A4B" w14:textId="77777777" w:rsidR="001F0151" w:rsidRPr="00B96EE3" w:rsidRDefault="001F0151" w:rsidP="00D65356">
            <w:pPr>
              <w:pBdr>
                <w:bottom w:val="single" w:sz="4" w:space="1" w:color="auto"/>
              </w:pBdr>
              <w:spacing w:line="210" w:lineRule="exact"/>
              <w:rPr>
                <w:b/>
                <w:bCs/>
                <w:rtl/>
              </w:rPr>
            </w:pPr>
          </w:p>
        </w:tc>
      </w:tr>
      <w:tr w:rsidR="001F0151" w:rsidRPr="00E03CF5" w14:paraId="68198B29" w14:textId="77777777" w:rsidTr="007761DA">
        <w:tc>
          <w:tcPr>
            <w:tcW w:w="962" w:type="dxa"/>
          </w:tcPr>
          <w:p w14:paraId="38CCF3E7" w14:textId="77777777" w:rsidR="001F0151" w:rsidRPr="00E03CF5" w:rsidRDefault="001F0151" w:rsidP="001F0151">
            <w:pPr>
              <w:spacing w:line="210" w:lineRule="exact"/>
              <w:rPr>
                <w:rtl/>
              </w:rPr>
            </w:pPr>
          </w:p>
        </w:tc>
        <w:tc>
          <w:tcPr>
            <w:tcW w:w="3260" w:type="dxa"/>
            <w:vAlign w:val="bottom"/>
          </w:tcPr>
          <w:p w14:paraId="29B5AF53" w14:textId="77777777" w:rsidR="001F0151" w:rsidRDefault="001F0151" w:rsidP="001F0151">
            <w:pPr>
              <w:spacing w:line="210" w:lineRule="exact"/>
              <w:rPr>
                <w:rFonts w:ascii="David" w:hAnsi="David"/>
                <w:color w:val="000000"/>
                <w:rtl/>
              </w:rPr>
            </w:pPr>
            <w:r w:rsidRPr="00485F5C">
              <w:rPr>
                <w:rFonts w:ascii="David" w:hAnsi="David"/>
                <w:b/>
                <w:bCs/>
                <w:color w:val="000000"/>
                <w:rtl/>
              </w:rPr>
              <w:t>רווח (הפסד) תפעולי</w:t>
            </w:r>
          </w:p>
        </w:tc>
        <w:tc>
          <w:tcPr>
            <w:tcW w:w="709" w:type="dxa"/>
            <w:vAlign w:val="bottom"/>
          </w:tcPr>
          <w:p w14:paraId="3A13C4CA" w14:textId="77777777" w:rsidR="001F0151" w:rsidRPr="00E03CF5" w:rsidRDefault="001F0151" w:rsidP="001F0151">
            <w:pPr>
              <w:spacing w:line="210" w:lineRule="exact"/>
              <w:rPr>
                <w:rtl/>
              </w:rPr>
            </w:pPr>
          </w:p>
        </w:tc>
        <w:tc>
          <w:tcPr>
            <w:tcW w:w="1020" w:type="dxa"/>
          </w:tcPr>
          <w:p w14:paraId="237157B8" w14:textId="77777777" w:rsidR="001F0151" w:rsidRPr="00E03CF5" w:rsidRDefault="001F0151" w:rsidP="00D65356">
            <w:pPr>
              <w:pBdr>
                <w:bottom w:val="single" w:sz="4" w:space="1" w:color="auto"/>
              </w:pBdr>
              <w:spacing w:line="210" w:lineRule="exact"/>
              <w:rPr>
                <w:rtl/>
              </w:rPr>
            </w:pPr>
          </w:p>
        </w:tc>
        <w:tc>
          <w:tcPr>
            <w:tcW w:w="1021" w:type="dxa"/>
          </w:tcPr>
          <w:p w14:paraId="4E3EFB9E" w14:textId="77777777" w:rsidR="001F0151" w:rsidRPr="00E03CF5" w:rsidRDefault="001F0151" w:rsidP="00D65356">
            <w:pPr>
              <w:pBdr>
                <w:bottom w:val="single" w:sz="4" w:space="1" w:color="auto"/>
              </w:pBdr>
              <w:spacing w:line="210" w:lineRule="exact"/>
              <w:rPr>
                <w:rtl/>
              </w:rPr>
            </w:pPr>
          </w:p>
        </w:tc>
        <w:tc>
          <w:tcPr>
            <w:tcW w:w="1021" w:type="dxa"/>
          </w:tcPr>
          <w:p w14:paraId="6147CB11" w14:textId="77777777" w:rsidR="001F0151" w:rsidRPr="00E03CF5" w:rsidRDefault="001F0151" w:rsidP="00D65356">
            <w:pPr>
              <w:pBdr>
                <w:bottom w:val="single" w:sz="4" w:space="1" w:color="auto"/>
              </w:pBdr>
              <w:spacing w:line="210" w:lineRule="exact"/>
              <w:rPr>
                <w:rtl/>
              </w:rPr>
            </w:pPr>
          </w:p>
        </w:tc>
        <w:tc>
          <w:tcPr>
            <w:tcW w:w="1021" w:type="dxa"/>
          </w:tcPr>
          <w:p w14:paraId="1A462FE2" w14:textId="77777777" w:rsidR="001F0151" w:rsidRPr="00E03CF5" w:rsidRDefault="001F0151" w:rsidP="00D65356">
            <w:pPr>
              <w:pBdr>
                <w:bottom w:val="single" w:sz="4" w:space="1" w:color="auto"/>
              </w:pBdr>
              <w:spacing w:line="210" w:lineRule="exact"/>
              <w:rPr>
                <w:rtl/>
              </w:rPr>
            </w:pPr>
          </w:p>
        </w:tc>
        <w:tc>
          <w:tcPr>
            <w:tcW w:w="1021" w:type="dxa"/>
          </w:tcPr>
          <w:p w14:paraId="11A7A960" w14:textId="77777777" w:rsidR="001F0151" w:rsidRPr="00B96EE3" w:rsidRDefault="001F0151" w:rsidP="00D65356">
            <w:pPr>
              <w:pBdr>
                <w:bottom w:val="single" w:sz="4" w:space="1" w:color="auto"/>
              </w:pBdr>
              <w:spacing w:line="210" w:lineRule="exact"/>
              <w:rPr>
                <w:b/>
                <w:bCs/>
                <w:rtl/>
              </w:rPr>
            </w:pPr>
          </w:p>
        </w:tc>
      </w:tr>
    </w:tbl>
    <w:p w14:paraId="36FC8215" w14:textId="77777777" w:rsidR="004F38F0" w:rsidRDefault="004F38F0" w:rsidP="004F38F0">
      <w:pPr>
        <w:widowControl/>
        <w:overflowPunct/>
        <w:autoSpaceDE/>
        <w:autoSpaceDN/>
        <w:bidi w:val="0"/>
        <w:adjustRightInd/>
        <w:jc w:val="right"/>
        <w:textAlignment w:val="auto"/>
        <w:rPr>
          <w:rtl/>
        </w:rPr>
      </w:pPr>
    </w:p>
    <w:p w14:paraId="10171F79" w14:textId="77777777" w:rsidR="00DC0657" w:rsidRDefault="00DC0657" w:rsidP="004E48AB">
      <w:pPr>
        <w:pStyle w:val="Header"/>
        <w:jc w:val="right"/>
        <w:rPr>
          <w:rtl/>
        </w:rPr>
      </w:pPr>
    </w:p>
    <w:p w14:paraId="60E06FE9" w14:textId="77777777" w:rsidR="00514933" w:rsidRDefault="00514933" w:rsidP="004E48AB">
      <w:pPr>
        <w:pStyle w:val="Header"/>
        <w:jc w:val="right"/>
        <w:rPr>
          <w:rtl/>
        </w:rPr>
      </w:pPr>
      <w:r>
        <w:rPr>
          <w:rtl/>
        </w:rPr>
        <w:br w:type="page"/>
      </w:r>
    </w:p>
    <w:p w14:paraId="621F0F24" w14:textId="536BC9C2"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5C94BC08" w14:textId="6927EED7" w:rsidR="004E48AB" w:rsidRDefault="004E48AB" w:rsidP="004E48AB">
      <w:pPr>
        <w:pStyle w:val="Header"/>
        <w:jc w:val="right"/>
        <w:rPr>
          <w:rtl/>
        </w:rPr>
      </w:pPr>
      <w:r>
        <w:rPr>
          <w:rFonts w:hint="cs"/>
          <w:rtl/>
        </w:rPr>
        <w:t xml:space="preserve">ליום 30 ביוני </w:t>
      </w:r>
      <w:r w:rsidR="005264D4">
        <w:rPr>
          <w:rFonts w:hint="cs"/>
          <w:rtl/>
        </w:rPr>
        <w:t>2026</w:t>
      </w:r>
    </w:p>
    <w:p w14:paraId="50FE6495" w14:textId="77777777" w:rsidR="00D65356" w:rsidRDefault="00D65356" w:rsidP="00D65356">
      <w:pPr>
        <w:pBdr>
          <w:bottom w:val="single" w:sz="4" w:space="1" w:color="auto"/>
        </w:pBdr>
      </w:pPr>
      <w:r>
        <w:rPr>
          <w:rFonts w:ascii="David" w:hAnsi="David" w:hint="cs"/>
          <w:b/>
          <w:bCs/>
          <w:rtl/>
        </w:rPr>
        <w:t>תמצית דוחות על רווח והפסד ורווח כולל אחר ביניים מאוחדים</w:t>
      </w:r>
      <w:r w:rsidR="00B96EE3">
        <w:rPr>
          <w:rFonts w:ascii="David" w:hAnsi="David" w:hint="cs"/>
          <w:b/>
          <w:bCs/>
          <w:rtl/>
        </w:rPr>
        <w:t xml:space="preserve"> (המשך)</w:t>
      </w:r>
    </w:p>
    <w:p w14:paraId="4A6594A0" w14:textId="77777777" w:rsidR="00D65356" w:rsidRDefault="00D65356" w:rsidP="00D65356">
      <w:pPr>
        <w:rPr>
          <w:rtl/>
        </w:rPr>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65356" w:rsidRPr="00E03CF5" w14:paraId="72BE6584" w14:textId="77777777" w:rsidTr="007761DA">
        <w:tc>
          <w:tcPr>
            <w:tcW w:w="962" w:type="dxa"/>
          </w:tcPr>
          <w:p w14:paraId="36039890" w14:textId="77777777" w:rsidR="00D65356" w:rsidRPr="001F0151" w:rsidRDefault="00D65356" w:rsidP="007761DA">
            <w:pPr>
              <w:spacing w:line="210" w:lineRule="exact"/>
              <w:rPr>
                <w:b/>
                <w:bCs/>
                <w:sz w:val="18"/>
                <w:szCs w:val="18"/>
                <w:rtl/>
              </w:rPr>
            </w:pPr>
          </w:p>
        </w:tc>
        <w:tc>
          <w:tcPr>
            <w:tcW w:w="3260" w:type="dxa"/>
          </w:tcPr>
          <w:p w14:paraId="4300AF5E" w14:textId="77777777" w:rsidR="00D65356" w:rsidRPr="001F0151" w:rsidRDefault="00D65356" w:rsidP="007761DA">
            <w:pPr>
              <w:spacing w:line="210" w:lineRule="exact"/>
              <w:rPr>
                <w:b/>
                <w:bCs/>
                <w:sz w:val="18"/>
                <w:szCs w:val="18"/>
                <w:rtl/>
              </w:rPr>
            </w:pPr>
          </w:p>
        </w:tc>
        <w:tc>
          <w:tcPr>
            <w:tcW w:w="709" w:type="dxa"/>
          </w:tcPr>
          <w:p w14:paraId="0C5487F0" w14:textId="77777777" w:rsidR="00D65356" w:rsidRPr="001F0151" w:rsidRDefault="00D65356" w:rsidP="007761DA">
            <w:pPr>
              <w:spacing w:line="210" w:lineRule="exact"/>
              <w:rPr>
                <w:b/>
                <w:bCs/>
                <w:sz w:val="18"/>
                <w:szCs w:val="18"/>
                <w:rtl/>
              </w:rPr>
            </w:pPr>
          </w:p>
        </w:tc>
        <w:tc>
          <w:tcPr>
            <w:tcW w:w="1020" w:type="dxa"/>
          </w:tcPr>
          <w:p w14:paraId="21EFAD0C" w14:textId="77777777" w:rsidR="00D65356" w:rsidRPr="001F0151" w:rsidRDefault="00D65356" w:rsidP="007761DA">
            <w:pPr>
              <w:spacing w:line="210" w:lineRule="exact"/>
              <w:rPr>
                <w:b/>
                <w:bCs/>
                <w:sz w:val="18"/>
                <w:szCs w:val="18"/>
                <w:rtl/>
              </w:rPr>
            </w:pPr>
          </w:p>
        </w:tc>
        <w:tc>
          <w:tcPr>
            <w:tcW w:w="1021" w:type="dxa"/>
          </w:tcPr>
          <w:p w14:paraId="02CE7B4E" w14:textId="77777777" w:rsidR="00D65356" w:rsidRPr="001F0151" w:rsidRDefault="00D65356" w:rsidP="007761DA">
            <w:pPr>
              <w:spacing w:line="210" w:lineRule="exact"/>
              <w:rPr>
                <w:b/>
                <w:bCs/>
                <w:sz w:val="18"/>
                <w:szCs w:val="18"/>
                <w:rtl/>
              </w:rPr>
            </w:pPr>
          </w:p>
        </w:tc>
        <w:tc>
          <w:tcPr>
            <w:tcW w:w="1021" w:type="dxa"/>
          </w:tcPr>
          <w:p w14:paraId="465D1FED" w14:textId="77777777" w:rsidR="00D65356" w:rsidRPr="001F0151" w:rsidRDefault="00D65356" w:rsidP="007761DA">
            <w:pPr>
              <w:spacing w:line="210" w:lineRule="exact"/>
              <w:rPr>
                <w:b/>
                <w:bCs/>
                <w:sz w:val="18"/>
                <w:szCs w:val="18"/>
                <w:rtl/>
              </w:rPr>
            </w:pPr>
          </w:p>
        </w:tc>
        <w:tc>
          <w:tcPr>
            <w:tcW w:w="1021" w:type="dxa"/>
          </w:tcPr>
          <w:p w14:paraId="7D9E909A" w14:textId="77777777" w:rsidR="00D65356" w:rsidRPr="001F0151" w:rsidRDefault="00D65356" w:rsidP="007761DA">
            <w:pPr>
              <w:spacing w:line="210" w:lineRule="exact"/>
              <w:rPr>
                <w:b/>
                <w:bCs/>
                <w:sz w:val="18"/>
                <w:szCs w:val="18"/>
                <w:rtl/>
              </w:rPr>
            </w:pPr>
          </w:p>
        </w:tc>
        <w:tc>
          <w:tcPr>
            <w:tcW w:w="1021" w:type="dxa"/>
          </w:tcPr>
          <w:p w14:paraId="471E5C0E" w14:textId="77777777" w:rsidR="00D65356" w:rsidRPr="001F0151" w:rsidRDefault="00D65356" w:rsidP="007761DA">
            <w:pPr>
              <w:spacing w:line="210" w:lineRule="exact"/>
              <w:rPr>
                <w:b/>
                <w:bCs/>
                <w:sz w:val="18"/>
                <w:szCs w:val="18"/>
                <w:rtl/>
              </w:rPr>
            </w:pPr>
            <w:r>
              <w:rPr>
                <w:rFonts w:hint="cs"/>
                <w:b/>
                <w:bCs/>
                <w:sz w:val="18"/>
                <w:szCs w:val="18"/>
                <w:rtl/>
              </w:rPr>
              <w:t>לשנה</w:t>
            </w:r>
          </w:p>
        </w:tc>
      </w:tr>
      <w:tr w:rsidR="00D65356" w:rsidRPr="00E03CF5" w14:paraId="4C8910E5" w14:textId="77777777" w:rsidTr="007761DA">
        <w:tc>
          <w:tcPr>
            <w:tcW w:w="962" w:type="dxa"/>
          </w:tcPr>
          <w:p w14:paraId="0D497064" w14:textId="77777777" w:rsidR="00D65356" w:rsidRPr="001F0151" w:rsidRDefault="00D65356" w:rsidP="007761DA">
            <w:pPr>
              <w:spacing w:line="210" w:lineRule="exact"/>
              <w:rPr>
                <w:b/>
                <w:bCs/>
                <w:sz w:val="18"/>
                <w:szCs w:val="18"/>
                <w:rtl/>
              </w:rPr>
            </w:pPr>
          </w:p>
        </w:tc>
        <w:tc>
          <w:tcPr>
            <w:tcW w:w="3260" w:type="dxa"/>
          </w:tcPr>
          <w:p w14:paraId="5569747C" w14:textId="77777777" w:rsidR="00D65356" w:rsidRPr="001F0151" w:rsidRDefault="00D65356" w:rsidP="007761DA">
            <w:pPr>
              <w:spacing w:line="210" w:lineRule="exact"/>
              <w:rPr>
                <w:b/>
                <w:bCs/>
                <w:sz w:val="18"/>
                <w:szCs w:val="18"/>
                <w:rtl/>
              </w:rPr>
            </w:pPr>
          </w:p>
        </w:tc>
        <w:tc>
          <w:tcPr>
            <w:tcW w:w="709" w:type="dxa"/>
          </w:tcPr>
          <w:p w14:paraId="49A68FD0" w14:textId="77777777" w:rsidR="00D65356" w:rsidRPr="001F0151" w:rsidRDefault="00D65356" w:rsidP="007761DA">
            <w:pPr>
              <w:spacing w:line="210" w:lineRule="exact"/>
              <w:rPr>
                <w:b/>
                <w:bCs/>
                <w:sz w:val="18"/>
                <w:szCs w:val="18"/>
                <w:rtl/>
              </w:rPr>
            </w:pPr>
          </w:p>
        </w:tc>
        <w:tc>
          <w:tcPr>
            <w:tcW w:w="2041" w:type="dxa"/>
            <w:gridSpan w:val="2"/>
          </w:tcPr>
          <w:p w14:paraId="15E80571" w14:textId="77777777" w:rsidR="00D65356" w:rsidRPr="001F0151" w:rsidRDefault="00D65356" w:rsidP="007761DA">
            <w:pPr>
              <w:spacing w:line="210" w:lineRule="exact"/>
              <w:rPr>
                <w:b/>
                <w:bCs/>
                <w:sz w:val="18"/>
                <w:szCs w:val="18"/>
                <w:rtl/>
              </w:rPr>
            </w:pPr>
            <w:r>
              <w:rPr>
                <w:rFonts w:hint="cs"/>
                <w:b/>
                <w:bCs/>
                <w:sz w:val="18"/>
                <w:szCs w:val="18"/>
                <w:rtl/>
              </w:rPr>
              <w:t>לתקופה של ש</w:t>
            </w:r>
            <w:r w:rsidR="00CD34AE">
              <w:rPr>
                <w:rFonts w:hint="cs"/>
                <w:b/>
                <w:bCs/>
                <w:sz w:val="18"/>
                <w:szCs w:val="18"/>
                <w:rtl/>
              </w:rPr>
              <w:t>י</w:t>
            </w:r>
            <w:r>
              <w:rPr>
                <w:rFonts w:hint="cs"/>
                <w:b/>
                <w:bCs/>
                <w:sz w:val="18"/>
                <w:szCs w:val="18"/>
                <w:rtl/>
              </w:rPr>
              <w:t xml:space="preserve">שה </w:t>
            </w:r>
          </w:p>
        </w:tc>
        <w:tc>
          <w:tcPr>
            <w:tcW w:w="2042" w:type="dxa"/>
            <w:gridSpan w:val="2"/>
          </w:tcPr>
          <w:p w14:paraId="01258297" w14:textId="77777777" w:rsidR="00D65356" w:rsidRPr="001F0151" w:rsidRDefault="00D65356" w:rsidP="007761DA">
            <w:pPr>
              <w:spacing w:line="210" w:lineRule="exact"/>
              <w:rPr>
                <w:b/>
                <w:bCs/>
                <w:sz w:val="18"/>
                <w:szCs w:val="18"/>
                <w:rtl/>
              </w:rPr>
            </w:pPr>
            <w:r>
              <w:rPr>
                <w:rFonts w:hint="cs"/>
                <w:b/>
                <w:bCs/>
                <w:sz w:val="18"/>
                <w:szCs w:val="18"/>
                <w:rtl/>
              </w:rPr>
              <w:t xml:space="preserve">לתקופה של שלושה </w:t>
            </w:r>
          </w:p>
        </w:tc>
        <w:tc>
          <w:tcPr>
            <w:tcW w:w="1021" w:type="dxa"/>
          </w:tcPr>
          <w:p w14:paraId="170F99B9" w14:textId="77777777" w:rsidR="00D65356" w:rsidRPr="001F0151" w:rsidRDefault="00D65356" w:rsidP="007761DA">
            <w:pPr>
              <w:spacing w:line="210" w:lineRule="exact"/>
              <w:rPr>
                <w:b/>
                <w:bCs/>
                <w:sz w:val="18"/>
                <w:szCs w:val="18"/>
                <w:rtl/>
              </w:rPr>
            </w:pPr>
            <w:r>
              <w:rPr>
                <w:rFonts w:hint="cs"/>
                <w:b/>
                <w:bCs/>
                <w:sz w:val="18"/>
                <w:szCs w:val="18"/>
                <w:rtl/>
              </w:rPr>
              <w:t>שהסתיימה</w:t>
            </w:r>
          </w:p>
        </w:tc>
      </w:tr>
      <w:tr w:rsidR="00D65356" w:rsidRPr="00E03CF5" w14:paraId="3DC4CA50" w14:textId="77777777" w:rsidTr="007761DA">
        <w:tc>
          <w:tcPr>
            <w:tcW w:w="962" w:type="dxa"/>
          </w:tcPr>
          <w:p w14:paraId="4159F97F" w14:textId="77777777" w:rsidR="00D65356" w:rsidRPr="001F0151" w:rsidRDefault="00D65356" w:rsidP="007761DA">
            <w:pPr>
              <w:spacing w:line="210" w:lineRule="exact"/>
              <w:rPr>
                <w:b/>
                <w:bCs/>
                <w:sz w:val="18"/>
                <w:szCs w:val="18"/>
                <w:rtl/>
              </w:rPr>
            </w:pPr>
          </w:p>
        </w:tc>
        <w:tc>
          <w:tcPr>
            <w:tcW w:w="3260" w:type="dxa"/>
          </w:tcPr>
          <w:p w14:paraId="33C54645" w14:textId="77777777" w:rsidR="00D65356" w:rsidRPr="001F0151" w:rsidRDefault="00D65356" w:rsidP="007761DA">
            <w:pPr>
              <w:spacing w:line="210" w:lineRule="exact"/>
              <w:rPr>
                <w:b/>
                <w:bCs/>
                <w:sz w:val="18"/>
                <w:szCs w:val="18"/>
                <w:rtl/>
              </w:rPr>
            </w:pPr>
          </w:p>
        </w:tc>
        <w:tc>
          <w:tcPr>
            <w:tcW w:w="709" w:type="dxa"/>
          </w:tcPr>
          <w:p w14:paraId="32258355" w14:textId="77777777" w:rsidR="00D65356" w:rsidRPr="001F0151" w:rsidRDefault="00D65356" w:rsidP="007761DA">
            <w:pPr>
              <w:spacing w:line="210" w:lineRule="exact"/>
              <w:rPr>
                <w:b/>
                <w:bCs/>
                <w:sz w:val="18"/>
                <w:szCs w:val="18"/>
                <w:rtl/>
              </w:rPr>
            </w:pPr>
          </w:p>
        </w:tc>
        <w:tc>
          <w:tcPr>
            <w:tcW w:w="2041" w:type="dxa"/>
            <w:gridSpan w:val="2"/>
          </w:tcPr>
          <w:p w14:paraId="642C2B8B" w14:textId="77777777" w:rsidR="00D65356" w:rsidRPr="001F0151" w:rsidRDefault="00D65356" w:rsidP="007761DA">
            <w:pPr>
              <w:spacing w:line="210" w:lineRule="exact"/>
              <w:rPr>
                <w:b/>
                <w:bCs/>
                <w:sz w:val="18"/>
                <w:szCs w:val="18"/>
                <w:rtl/>
              </w:rPr>
            </w:pPr>
            <w:r>
              <w:rPr>
                <w:rFonts w:hint="cs"/>
                <w:b/>
                <w:bCs/>
                <w:sz w:val="18"/>
                <w:szCs w:val="18"/>
                <w:rtl/>
              </w:rPr>
              <w:t>חודשים שהסתיימה ביום</w:t>
            </w:r>
          </w:p>
        </w:tc>
        <w:tc>
          <w:tcPr>
            <w:tcW w:w="2042" w:type="dxa"/>
            <w:gridSpan w:val="2"/>
          </w:tcPr>
          <w:p w14:paraId="0D8F6145" w14:textId="77777777" w:rsidR="00D65356" w:rsidRPr="001F0151" w:rsidRDefault="00D65356" w:rsidP="007761DA">
            <w:pPr>
              <w:spacing w:line="210" w:lineRule="exact"/>
              <w:rPr>
                <w:b/>
                <w:bCs/>
                <w:sz w:val="18"/>
                <w:szCs w:val="18"/>
                <w:rtl/>
              </w:rPr>
            </w:pPr>
            <w:r>
              <w:rPr>
                <w:rFonts w:hint="cs"/>
                <w:b/>
                <w:bCs/>
                <w:sz w:val="18"/>
                <w:szCs w:val="18"/>
                <w:rtl/>
              </w:rPr>
              <w:t>חודשים שהסתיימה ביום</w:t>
            </w:r>
          </w:p>
        </w:tc>
        <w:tc>
          <w:tcPr>
            <w:tcW w:w="1021" w:type="dxa"/>
          </w:tcPr>
          <w:p w14:paraId="50934B83" w14:textId="77777777" w:rsidR="00D65356" w:rsidRPr="001F0151" w:rsidRDefault="00D65356" w:rsidP="007761DA">
            <w:pPr>
              <w:spacing w:line="210" w:lineRule="exact"/>
              <w:rPr>
                <w:b/>
                <w:bCs/>
                <w:sz w:val="18"/>
                <w:szCs w:val="18"/>
                <w:rtl/>
              </w:rPr>
            </w:pPr>
            <w:r>
              <w:rPr>
                <w:rFonts w:hint="cs"/>
                <w:b/>
                <w:bCs/>
                <w:sz w:val="18"/>
                <w:szCs w:val="18"/>
                <w:rtl/>
              </w:rPr>
              <w:t>ביום</w:t>
            </w:r>
          </w:p>
        </w:tc>
      </w:tr>
      <w:tr w:rsidR="00D65356" w:rsidRPr="00E03CF5" w14:paraId="1E969E21" w14:textId="77777777" w:rsidTr="007761DA">
        <w:tc>
          <w:tcPr>
            <w:tcW w:w="962" w:type="dxa"/>
          </w:tcPr>
          <w:p w14:paraId="41924437" w14:textId="77777777" w:rsidR="00D65356" w:rsidRPr="001F0151" w:rsidRDefault="00D65356" w:rsidP="007761DA">
            <w:pPr>
              <w:spacing w:line="210" w:lineRule="exact"/>
              <w:rPr>
                <w:b/>
                <w:bCs/>
                <w:sz w:val="18"/>
                <w:szCs w:val="18"/>
                <w:rtl/>
              </w:rPr>
            </w:pPr>
          </w:p>
        </w:tc>
        <w:tc>
          <w:tcPr>
            <w:tcW w:w="3260" w:type="dxa"/>
          </w:tcPr>
          <w:p w14:paraId="234FD410" w14:textId="77777777" w:rsidR="00D65356" w:rsidRPr="001F0151" w:rsidRDefault="00D65356" w:rsidP="007761DA">
            <w:pPr>
              <w:spacing w:line="210" w:lineRule="exact"/>
              <w:rPr>
                <w:b/>
                <w:bCs/>
                <w:sz w:val="18"/>
                <w:szCs w:val="18"/>
                <w:rtl/>
              </w:rPr>
            </w:pPr>
          </w:p>
        </w:tc>
        <w:tc>
          <w:tcPr>
            <w:tcW w:w="709" w:type="dxa"/>
          </w:tcPr>
          <w:p w14:paraId="48873ABC" w14:textId="77777777" w:rsidR="00D65356" w:rsidRPr="001F0151" w:rsidRDefault="00D65356" w:rsidP="007761DA">
            <w:pPr>
              <w:spacing w:line="210" w:lineRule="exact"/>
              <w:rPr>
                <w:b/>
                <w:bCs/>
                <w:sz w:val="18"/>
                <w:szCs w:val="18"/>
                <w:rtl/>
              </w:rPr>
            </w:pPr>
          </w:p>
        </w:tc>
        <w:tc>
          <w:tcPr>
            <w:tcW w:w="2041" w:type="dxa"/>
            <w:gridSpan w:val="2"/>
          </w:tcPr>
          <w:p w14:paraId="06E51EBC" w14:textId="77777777" w:rsidR="00D65356" w:rsidRPr="001F0151" w:rsidRDefault="00D65356" w:rsidP="007761DA">
            <w:pPr>
              <w:pBdr>
                <w:bottom w:val="single" w:sz="4" w:space="1" w:color="auto"/>
              </w:pBdr>
              <w:spacing w:line="210" w:lineRule="exact"/>
              <w:rPr>
                <w:b/>
                <w:bCs/>
                <w:sz w:val="18"/>
                <w:szCs w:val="18"/>
                <w:rtl/>
              </w:rPr>
            </w:pPr>
            <w:r>
              <w:rPr>
                <w:rFonts w:hint="cs"/>
                <w:b/>
                <w:bCs/>
                <w:sz w:val="18"/>
                <w:szCs w:val="18"/>
                <w:rtl/>
              </w:rPr>
              <w:t>30 ביוני</w:t>
            </w:r>
          </w:p>
        </w:tc>
        <w:tc>
          <w:tcPr>
            <w:tcW w:w="2042" w:type="dxa"/>
            <w:gridSpan w:val="2"/>
          </w:tcPr>
          <w:p w14:paraId="1ED8BD02" w14:textId="77777777" w:rsidR="00D65356" w:rsidRPr="001F0151" w:rsidRDefault="00D65356" w:rsidP="007761DA">
            <w:pPr>
              <w:pBdr>
                <w:bottom w:val="single" w:sz="4" w:space="1" w:color="auto"/>
              </w:pBdr>
              <w:spacing w:line="210" w:lineRule="exact"/>
              <w:rPr>
                <w:b/>
                <w:bCs/>
                <w:sz w:val="18"/>
                <w:szCs w:val="18"/>
                <w:rtl/>
              </w:rPr>
            </w:pPr>
            <w:r>
              <w:rPr>
                <w:rFonts w:hint="cs"/>
                <w:b/>
                <w:bCs/>
                <w:sz w:val="18"/>
                <w:szCs w:val="18"/>
                <w:rtl/>
              </w:rPr>
              <w:t>30 ביוני</w:t>
            </w:r>
          </w:p>
        </w:tc>
        <w:tc>
          <w:tcPr>
            <w:tcW w:w="1021" w:type="dxa"/>
          </w:tcPr>
          <w:p w14:paraId="7BD7BDBB" w14:textId="77777777" w:rsidR="00D65356" w:rsidRPr="001F0151" w:rsidRDefault="00D65356" w:rsidP="007761DA">
            <w:pPr>
              <w:pBdr>
                <w:bottom w:val="single" w:sz="4" w:space="1" w:color="auto"/>
              </w:pBdr>
              <w:spacing w:line="210" w:lineRule="exact"/>
              <w:rPr>
                <w:b/>
                <w:bCs/>
                <w:sz w:val="18"/>
                <w:szCs w:val="18"/>
                <w:rtl/>
              </w:rPr>
            </w:pPr>
            <w:r>
              <w:rPr>
                <w:rFonts w:hint="cs"/>
                <w:b/>
                <w:bCs/>
                <w:sz w:val="18"/>
                <w:szCs w:val="18"/>
                <w:rtl/>
              </w:rPr>
              <w:t>31 בדצמבר</w:t>
            </w:r>
          </w:p>
        </w:tc>
      </w:tr>
      <w:tr w:rsidR="00D65356" w:rsidRPr="00E03CF5" w14:paraId="758950D8" w14:textId="77777777" w:rsidTr="007761DA">
        <w:tc>
          <w:tcPr>
            <w:tcW w:w="962" w:type="dxa"/>
          </w:tcPr>
          <w:p w14:paraId="133D20BF" w14:textId="77777777" w:rsidR="00D65356" w:rsidRPr="001F0151" w:rsidRDefault="00D65356" w:rsidP="007761DA">
            <w:pPr>
              <w:spacing w:line="210" w:lineRule="exact"/>
              <w:rPr>
                <w:b/>
                <w:bCs/>
                <w:sz w:val="18"/>
                <w:szCs w:val="18"/>
                <w:rtl/>
              </w:rPr>
            </w:pPr>
          </w:p>
        </w:tc>
        <w:tc>
          <w:tcPr>
            <w:tcW w:w="3260" w:type="dxa"/>
          </w:tcPr>
          <w:p w14:paraId="2B1E012D" w14:textId="77777777" w:rsidR="00D65356" w:rsidRPr="001F0151" w:rsidRDefault="00D65356" w:rsidP="007761DA">
            <w:pPr>
              <w:spacing w:line="210" w:lineRule="exact"/>
              <w:rPr>
                <w:b/>
                <w:bCs/>
                <w:sz w:val="18"/>
                <w:szCs w:val="18"/>
                <w:rtl/>
              </w:rPr>
            </w:pPr>
          </w:p>
        </w:tc>
        <w:tc>
          <w:tcPr>
            <w:tcW w:w="709" w:type="dxa"/>
          </w:tcPr>
          <w:p w14:paraId="391FE142" w14:textId="77777777" w:rsidR="00D65356" w:rsidRPr="001F0151" w:rsidRDefault="00D65356" w:rsidP="007761DA">
            <w:pPr>
              <w:spacing w:line="210" w:lineRule="exact"/>
              <w:rPr>
                <w:b/>
                <w:bCs/>
                <w:sz w:val="18"/>
                <w:szCs w:val="18"/>
                <w:rtl/>
              </w:rPr>
            </w:pPr>
          </w:p>
        </w:tc>
        <w:tc>
          <w:tcPr>
            <w:tcW w:w="1020" w:type="dxa"/>
          </w:tcPr>
          <w:p w14:paraId="17116683" w14:textId="3C02A65E" w:rsidR="00D65356" w:rsidRPr="001F0151" w:rsidRDefault="005264D4" w:rsidP="007761DA">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119678A6" w14:textId="4CB52C14" w:rsidR="00D65356"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549F2F9A" w14:textId="5D68E37D" w:rsidR="00D65356" w:rsidRPr="001F0151" w:rsidRDefault="005264D4" w:rsidP="007761DA">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79F202BB" w14:textId="1BEC25A7" w:rsidR="00D65356"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545FAD54" w14:textId="4D6D3914" w:rsidR="00D65356"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r>
      <w:tr w:rsidR="00D65356" w:rsidRPr="00E03CF5" w14:paraId="615F3D95" w14:textId="77777777" w:rsidTr="007761DA">
        <w:tc>
          <w:tcPr>
            <w:tcW w:w="962" w:type="dxa"/>
          </w:tcPr>
          <w:p w14:paraId="5AF40605" w14:textId="77777777" w:rsidR="00D65356" w:rsidRPr="001F0151" w:rsidRDefault="00D65356" w:rsidP="007761DA">
            <w:pPr>
              <w:spacing w:line="210" w:lineRule="exact"/>
              <w:rPr>
                <w:b/>
                <w:bCs/>
                <w:sz w:val="18"/>
                <w:szCs w:val="18"/>
                <w:rtl/>
              </w:rPr>
            </w:pPr>
          </w:p>
        </w:tc>
        <w:tc>
          <w:tcPr>
            <w:tcW w:w="3260" w:type="dxa"/>
          </w:tcPr>
          <w:p w14:paraId="5E97E57A" w14:textId="77777777" w:rsidR="00D65356" w:rsidRPr="001F0151" w:rsidRDefault="00D65356" w:rsidP="007761DA">
            <w:pPr>
              <w:spacing w:line="210" w:lineRule="exact"/>
              <w:rPr>
                <w:b/>
                <w:bCs/>
                <w:sz w:val="18"/>
                <w:szCs w:val="18"/>
                <w:rtl/>
              </w:rPr>
            </w:pPr>
            <w:r w:rsidRPr="00C95C52">
              <w:rPr>
                <w:rFonts w:hint="cs"/>
                <w:i/>
                <w:iCs/>
                <w:sz w:val="20"/>
                <w:szCs w:val="20"/>
                <w:rtl/>
              </w:rPr>
              <w:t>אלפי ש"ח</w:t>
            </w:r>
          </w:p>
        </w:tc>
        <w:tc>
          <w:tcPr>
            <w:tcW w:w="709" w:type="dxa"/>
          </w:tcPr>
          <w:p w14:paraId="044B563C" w14:textId="77777777" w:rsidR="00D65356" w:rsidRPr="001F0151" w:rsidRDefault="008C55C5" w:rsidP="007761DA">
            <w:pPr>
              <w:pBdr>
                <w:bottom w:val="single" w:sz="4" w:space="1" w:color="auto"/>
              </w:pBdr>
              <w:spacing w:line="210" w:lineRule="exact"/>
              <w:rPr>
                <w:b/>
                <w:bCs/>
                <w:sz w:val="18"/>
                <w:szCs w:val="18"/>
                <w:rtl/>
              </w:rPr>
            </w:pPr>
            <w:r>
              <w:rPr>
                <w:rFonts w:ascii="David" w:hAnsi="David" w:hint="cs"/>
                <w:b/>
                <w:bCs/>
                <w:sz w:val="18"/>
                <w:szCs w:val="18"/>
                <w:rtl/>
              </w:rPr>
              <w:t>באור</w:t>
            </w:r>
          </w:p>
        </w:tc>
        <w:tc>
          <w:tcPr>
            <w:tcW w:w="1020" w:type="dxa"/>
          </w:tcPr>
          <w:p w14:paraId="5937F843" w14:textId="77777777" w:rsidR="00D65356" w:rsidRPr="00160A4B" w:rsidRDefault="00D65356" w:rsidP="007761DA">
            <w:pPr>
              <w:pBdr>
                <w:bottom w:val="single" w:sz="4" w:space="1" w:color="auto"/>
              </w:pBdr>
              <w:spacing w:line="210" w:lineRule="exact"/>
              <w:rPr>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533C1295" w14:textId="77777777" w:rsidR="00D65356" w:rsidRPr="00160A4B" w:rsidRDefault="00D65356" w:rsidP="007761DA">
            <w:pPr>
              <w:pBdr>
                <w:bottom w:val="single" w:sz="4" w:space="1" w:color="auto"/>
              </w:pBdr>
              <w:spacing w:line="210" w:lineRule="exact"/>
              <w:rPr>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42A1BBB7" w14:textId="77777777" w:rsidR="00D65356" w:rsidRPr="00160A4B" w:rsidRDefault="00D65356" w:rsidP="007761DA">
            <w:pPr>
              <w:pBdr>
                <w:bottom w:val="single" w:sz="4" w:space="1" w:color="auto"/>
              </w:pBdr>
              <w:spacing w:line="210" w:lineRule="exact"/>
              <w:rPr>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51AB304C" w14:textId="77777777" w:rsidR="00D65356" w:rsidRPr="000F0C1C" w:rsidRDefault="00D65356" w:rsidP="007761DA">
            <w:pPr>
              <w:pBdr>
                <w:bottom w:val="single" w:sz="4" w:space="1" w:color="auto"/>
              </w:pBdr>
              <w:spacing w:line="210" w:lineRule="exact"/>
              <w:rPr>
                <w:rFonts w:ascii="Times New Roman Bold" w:hAnsi="Times New Roman Bold"/>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2F68C521" w14:textId="43C07EA5" w:rsidR="00D65356" w:rsidRPr="00160A4B" w:rsidRDefault="00D65356" w:rsidP="007761DA">
            <w:pPr>
              <w:pBdr>
                <w:bottom w:val="single" w:sz="4" w:space="1" w:color="auto"/>
              </w:pBdr>
              <w:spacing w:line="210" w:lineRule="exact"/>
              <w:rPr>
                <w:b/>
                <w:bCs/>
                <w:spacing w:val="-10"/>
                <w:sz w:val="18"/>
                <w:szCs w:val="18"/>
                <w:rtl/>
              </w:rPr>
            </w:pPr>
            <w:r w:rsidRPr="00160A4B">
              <w:rPr>
                <w:b/>
                <w:bCs/>
                <w:spacing w:val="-10"/>
                <w:sz w:val="18"/>
                <w:szCs w:val="18"/>
                <w:rtl/>
              </w:rPr>
              <w:t>(</w:t>
            </w:r>
            <w:r w:rsidRPr="00160A4B">
              <w:rPr>
                <w:rFonts w:hint="eastAsia"/>
                <w:b/>
                <w:bCs/>
                <w:spacing w:val="-10"/>
                <w:sz w:val="18"/>
                <w:szCs w:val="18"/>
                <w:rtl/>
              </w:rPr>
              <w:t>מבוקר</w:t>
            </w:r>
            <w:r w:rsidRPr="00160A4B">
              <w:rPr>
                <w:b/>
                <w:bCs/>
                <w:spacing w:val="-10"/>
                <w:sz w:val="18"/>
                <w:szCs w:val="18"/>
                <w:rtl/>
              </w:rPr>
              <w:t>)</w:t>
            </w:r>
          </w:p>
        </w:tc>
      </w:tr>
    </w:tbl>
    <w:p w14:paraId="1DCA589E" w14:textId="77777777" w:rsidR="00D65356" w:rsidRDefault="00D65356" w:rsidP="00D65356"/>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AA1BFC" w:rsidRPr="00E03CF5" w14:paraId="1C2E5E63" w14:textId="77777777" w:rsidTr="007761DA">
        <w:tc>
          <w:tcPr>
            <w:tcW w:w="962" w:type="dxa"/>
          </w:tcPr>
          <w:p w14:paraId="76B676EB" w14:textId="77777777" w:rsidR="00AA1BFC" w:rsidRPr="00E03CF5" w:rsidRDefault="00AA1BFC" w:rsidP="001F0151">
            <w:pPr>
              <w:spacing w:line="210" w:lineRule="exact"/>
              <w:rPr>
                <w:rtl/>
              </w:rPr>
            </w:pPr>
          </w:p>
        </w:tc>
        <w:tc>
          <w:tcPr>
            <w:tcW w:w="3260" w:type="dxa"/>
            <w:vAlign w:val="bottom"/>
          </w:tcPr>
          <w:p w14:paraId="50FD0730" w14:textId="77777777" w:rsidR="00AA1BFC" w:rsidRPr="00485F5C" w:rsidRDefault="00AA1BFC" w:rsidP="001F0151">
            <w:pPr>
              <w:spacing w:line="210" w:lineRule="exact"/>
              <w:rPr>
                <w:rFonts w:ascii="David" w:hAnsi="David"/>
                <w:color w:val="000000"/>
                <w:rtl/>
              </w:rPr>
            </w:pPr>
            <w:r w:rsidRPr="00485F5C">
              <w:rPr>
                <w:rFonts w:ascii="David" w:hAnsi="David"/>
                <w:color w:val="000000"/>
                <w:rtl/>
              </w:rPr>
              <w:t>הכנסות (הוצאות) אחרות מפעילויות</w:t>
            </w:r>
          </w:p>
        </w:tc>
        <w:tc>
          <w:tcPr>
            <w:tcW w:w="709" w:type="dxa"/>
            <w:vAlign w:val="bottom"/>
          </w:tcPr>
          <w:p w14:paraId="160992FC" w14:textId="77777777" w:rsidR="00AA1BFC" w:rsidRPr="00E03CF5" w:rsidRDefault="00AA1BFC" w:rsidP="001F0151">
            <w:pPr>
              <w:spacing w:line="210" w:lineRule="exact"/>
              <w:rPr>
                <w:rtl/>
              </w:rPr>
            </w:pPr>
          </w:p>
        </w:tc>
        <w:tc>
          <w:tcPr>
            <w:tcW w:w="1020" w:type="dxa"/>
          </w:tcPr>
          <w:p w14:paraId="08587929" w14:textId="77777777" w:rsidR="00AA1BFC" w:rsidRPr="00E03CF5" w:rsidRDefault="00AA1BFC" w:rsidP="001F0151">
            <w:pPr>
              <w:spacing w:line="210" w:lineRule="exact"/>
              <w:rPr>
                <w:rtl/>
              </w:rPr>
            </w:pPr>
          </w:p>
        </w:tc>
        <w:tc>
          <w:tcPr>
            <w:tcW w:w="1021" w:type="dxa"/>
          </w:tcPr>
          <w:p w14:paraId="452CC26E" w14:textId="77777777" w:rsidR="00AA1BFC" w:rsidRPr="00E03CF5" w:rsidRDefault="00AA1BFC" w:rsidP="001F0151">
            <w:pPr>
              <w:spacing w:line="210" w:lineRule="exact"/>
              <w:rPr>
                <w:rtl/>
              </w:rPr>
            </w:pPr>
          </w:p>
        </w:tc>
        <w:tc>
          <w:tcPr>
            <w:tcW w:w="1021" w:type="dxa"/>
          </w:tcPr>
          <w:p w14:paraId="612BDA10" w14:textId="77777777" w:rsidR="00AA1BFC" w:rsidRPr="00E03CF5" w:rsidRDefault="00AA1BFC" w:rsidP="001F0151">
            <w:pPr>
              <w:spacing w:line="210" w:lineRule="exact"/>
              <w:rPr>
                <w:rtl/>
              </w:rPr>
            </w:pPr>
          </w:p>
        </w:tc>
        <w:tc>
          <w:tcPr>
            <w:tcW w:w="1021" w:type="dxa"/>
          </w:tcPr>
          <w:p w14:paraId="6A598B6D" w14:textId="77777777" w:rsidR="00AA1BFC" w:rsidRPr="00E03CF5" w:rsidRDefault="00AA1BFC" w:rsidP="001F0151">
            <w:pPr>
              <w:spacing w:line="210" w:lineRule="exact"/>
              <w:rPr>
                <w:rtl/>
              </w:rPr>
            </w:pPr>
          </w:p>
        </w:tc>
        <w:tc>
          <w:tcPr>
            <w:tcW w:w="1021" w:type="dxa"/>
          </w:tcPr>
          <w:p w14:paraId="0846B8DB" w14:textId="77777777" w:rsidR="00AA1BFC" w:rsidRPr="00E03CF5" w:rsidRDefault="00AA1BFC" w:rsidP="001F0151">
            <w:pPr>
              <w:spacing w:line="210" w:lineRule="exact"/>
              <w:rPr>
                <w:rtl/>
              </w:rPr>
            </w:pPr>
          </w:p>
        </w:tc>
      </w:tr>
      <w:tr w:rsidR="001F0151" w:rsidRPr="00E03CF5" w14:paraId="4B3751FF" w14:textId="77777777" w:rsidTr="007761DA">
        <w:tc>
          <w:tcPr>
            <w:tcW w:w="962" w:type="dxa"/>
          </w:tcPr>
          <w:p w14:paraId="39E7B19D" w14:textId="77777777" w:rsidR="001F0151" w:rsidRPr="00E03CF5" w:rsidRDefault="001F0151" w:rsidP="001F0151">
            <w:pPr>
              <w:spacing w:line="210" w:lineRule="exact"/>
              <w:rPr>
                <w:rtl/>
              </w:rPr>
            </w:pPr>
          </w:p>
        </w:tc>
        <w:tc>
          <w:tcPr>
            <w:tcW w:w="3260" w:type="dxa"/>
            <w:vAlign w:val="bottom"/>
          </w:tcPr>
          <w:p w14:paraId="0895AFFA" w14:textId="77777777" w:rsidR="001F0151" w:rsidRPr="00485F5C" w:rsidRDefault="00AA1BFC" w:rsidP="001F0151">
            <w:pPr>
              <w:spacing w:line="210" w:lineRule="exact"/>
              <w:rPr>
                <w:rFonts w:ascii="David" w:hAnsi="David"/>
                <w:color w:val="000000"/>
                <w:rtl/>
              </w:rPr>
            </w:pPr>
            <w:r>
              <w:rPr>
                <w:rFonts w:ascii="David" w:hAnsi="David" w:hint="cs"/>
                <w:color w:val="000000"/>
                <w:rtl/>
              </w:rPr>
              <w:t xml:space="preserve"> </w:t>
            </w:r>
            <w:r w:rsidRPr="00485F5C">
              <w:rPr>
                <w:rFonts w:ascii="David" w:hAnsi="David"/>
                <w:color w:val="000000"/>
                <w:rtl/>
              </w:rPr>
              <w:t>שאינן אינטגרליות לפעילות</w:t>
            </w:r>
            <w:r w:rsidR="001F0151">
              <w:rPr>
                <w:rFonts w:ascii="David" w:hAnsi="David" w:hint="cs"/>
                <w:color w:val="000000"/>
                <w:rtl/>
              </w:rPr>
              <w:t xml:space="preserve"> </w:t>
            </w:r>
            <w:r w:rsidR="001F0151" w:rsidRPr="00485F5C">
              <w:rPr>
                <w:rFonts w:ascii="David" w:hAnsi="David"/>
                <w:color w:val="000000"/>
                <w:rtl/>
              </w:rPr>
              <w:t>התפעולית</w:t>
            </w:r>
          </w:p>
        </w:tc>
        <w:tc>
          <w:tcPr>
            <w:tcW w:w="709" w:type="dxa"/>
            <w:vAlign w:val="bottom"/>
          </w:tcPr>
          <w:p w14:paraId="718CB86C" w14:textId="77777777" w:rsidR="001F0151" w:rsidRPr="00E03CF5" w:rsidRDefault="001F0151" w:rsidP="001F0151">
            <w:pPr>
              <w:spacing w:line="210" w:lineRule="exact"/>
              <w:rPr>
                <w:rtl/>
              </w:rPr>
            </w:pPr>
          </w:p>
        </w:tc>
        <w:tc>
          <w:tcPr>
            <w:tcW w:w="1020" w:type="dxa"/>
          </w:tcPr>
          <w:p w14:paraId="3E8C06B0" w14:textId="77777777" w:rsidR="001F0151" w:rsidRPr="00E03CF5" w:rsidRDefault="001F0151" w:rsidP="00D65356">
            <w:pPr>
              <w:pBdr>
                <w:bottom w:val="single" w:sz="4" w:space="1" w:color="auto"/>
              </w:pBdr>
              <w:spacing w:line="210" w:lineRule="exact"/>
              <w:rPr>
                <w:rtl/>
              </w:rPr>
            </w:pPr>
          </w:p>
        </w:tc>
        <w:tc>
          <w:tcPr>
            <w:tcW w:w="1021" w:type="dxa"/>
          </w:tcPr>
          <w:p w14:paraId="1CE966BB" w14:textId="77777777" w:rsidR="001F0151" w:rsidRPr="00E03CF5" w:rsidRDefault="001F0151" w:rsidP="00D65356">
            <w:pPr>
              <w:pBdr>
                <w:bottom w:val="single" w:sz="4" w:space="1" w:color="auto"/>
              </w:pBdr>
              <w:spacing w:line="210" w:lineRule="exact"/>
              <w:rPr>
                <w:rtl/>
              </w:rPr>
            </w:pPr>
          </w:p>
        </w:tc>
        <w:tc>
          <w:tcPr>
            <w:tcW w:w="1021" w:type="dxa"/>
          </w:tcPr>
          <w:p w14:paraId="4116D0C7" w14:textId="77777777" w:rsidR="001F0151" w:rsidRPr="00E03CF5" w:rsidRDefault="001F0151" w:rsidP="00D65356">
            <w:pPr>
              <w:pBdr>
                <w:bottom w:val="single" w:sz="4" w:space="1" w:color="auto"/>
              </w:pBdr>
              <w:spacing w:line="210" w:lineRule="exact"/>
              <w:rPr>
                <w:rtl/>
              </w:rPr>
            </w:pPr>
          </w:p>
        </w:tc>
        <w:tc>
          <w:tcPr>
            <w:tcW w:w="1021" w:type="dxa"/>
          </w:tcPr>
          <w:p w14:paraId="235428A7" w14:textId="77777777" w:rsidR="001F0151" w:rsidRPr="00E03CF5" w:rsidRDefault="001F0151" w:rsidP="00D65356">
            <w:pPr>
              <w:pBdr>
                <w:bottom w:val="single" w:sz="4" w:space="1" w:color="auto"/>
              </w:pBdr>
              <w:spacing w:line="210" w:lineRule="exact"/>
              <w:rPr>
                <w:rtl/>
              </w:rPr>
            </w:pPr>
          </w:p>
        </w:tc>
        <w:tc>
          <w:tcPr>
            <w:tcW w:w="1021" w:type="dxa"/>
          </w:tcPr>
          <w:p w14:paraId="6EA857A5" w14:textId="77777777" w:rsidR="001F0151" w:rsidRPr="00E03CF5" w:rsidRDefault="001F0151" w:rsidP="00D65356">
            <w:pPr>
              <w:pBdr>
                <w:bottom w:val="single" w:sz="4" w:space="1" w:color="auto"/>
              </w:pBdr>
              <w:spacing w:line="210" w:lineRule="exact"/>
              <w:rPr>
                <w:rtl/>
              </w:rPr>
            </w:pPr>
          </w:p>
        </w:tc>
      </w:tr>
      <w:tr w:rsidR="001F0151" w:rsidRPr="00E03CF5" w14:paraId="3A553993" w14:textId="77777777" w:rsidTr="007761DA">
        <w:tc>
          <w:tcPr>
            <w:tcW w:w="962" w:type="dxa"/>
          </w:tcPr>
          <w:p w14:paraId="2451839F" w14:textId="77777777" w:rsidR="001F0151" w:rsidRPr="00E03CF5" w:rsidRDefault="001F0151" w:rsidP="001F0151">
            <w:pPr>
              <w:spacing w:line="210" w:lineRule="exact"/>
              <w:rPr>
                <w:rtl/>
              </w:rPr>
            </w:pPr>
          </w:p>
        </w:tc>
        <w:tc>
          <w:tcPr>
            <w:tcW w:w="3260" w:type="dxa"/>
            <w:vAlign w:val="bottom"/>
          </w:tcPr>
          <w:p w14:paraId="66333863" w14:textId="77777777" w:rsidR="001F0151" w:rsidRDefault="001F0151" w:rsidP="001F0151">
            <w:pPr>
              <w:spacing w:line="210" w:lineRule="exact"/>
              <w:rPr>
                <w:rFonts w:ascii="David" w:hAnsi="David"/>
                <w:color w:val="000000"/>
                <w:rtl/>
              </w:rPr>
            </w:pPr>
            <w:r w:rsidRPr="00485F5C">
              <w:rPr>
                <w:rFonts w:ascii="David" w:hAnsi="David"/>
                <w:b/>
                <w:bCs/>
                <w:color w:val="000000"/>
                <w:rtl/>
              </w:rPr>
              <w:t>רווח (הפסד) לפני מסים על הכנסה</w:t>
            </w:r>
          </w:p>
        </w:tc>
        <w:tc>
          <w:tcPr>
            <w:tcW w:w="709" w:type="dxa"/>
            <w:vAlign w:val="bottom"/>
          </w:tcPr>
          <w:p w14:paraId="56070EB2" w14:textId="77777777" w:rsidR="001F0151" w:rsidRPr="00E03CF5" w:rsidRDefault="001F0151" w:rsidP="001F0151">
            <w:pPr>
              <w:spacing w:line="210" w:lineRule="exact"/>
              <w:rPr>
                <w:rtl/>
              </w:rPr>
            </w:pPr>
          </w:p>
        </w:tc>
        <w:tc>
          <w:tcPr>
            <w:tcW w:w="1020" w:type="dxa"/>
          </w:tcPr>
          <w:p w14:paraId="67CBAF9C" w14:textId="77777777" w:rsidR="001F0151" w:rsidRPr="00E03CF5" w:rsidRDefault="001F0151" w:rsidP="00D65356">
            <w:pPr>
              <w:pBdr>
                <w:bottom w:val="single" w:sz="4" w:space="1" w:color="auto"/>
              </w:pBdr>
              <w:spacing w:line="210" w:lineRule="exact"/>
              <w:rPr>
                <w:rtl/>
              </w:rPr>
            </w:pPr>
          </w:p>
        </w:tc>
        <w:tc>
          <w:tcPr>
            <w:tcW w:w="1021" w:type="dxa"/>
          </w:tcPr>
          <w:p w14:paraId="0C1CD18F" w14:textId="77777777" w:rsidR="001F0151" w:rsidRPr="00E03CF5" w:rsidRDefault="001F0151" w:rsidP="00D65356">
            <w:pPr>
              <w:pBdr>
                <w:bottom w:val="single" w:sz="4" w:space="1" w:color="auto"/>
              </w:pBdr>
              <w:spacing w:line="210" w:lineRule="exact"/>
              <w:rPr>
                <w:rtl/>
              </w:rPr>
            </w:pPr>
          </w:p>
        </w:tc>
        <w:tc>
          <w:tcPr>
            <w:tcW w:w="1021" w:type="dxa"/>
          </w:tcPr>
          <w:p w14:paraId="48A02547" w14:textId="77777777" w:rsidR="001F0151" w:rsidRPr="00E03CF5" w:rsidRDefault="001F0151" w:rsidP="00D65356">
            <w:pPr>
              <w:pBdr>
                <w:bottom w:val="single" w:sz="4" w:space="1" w:color="auto"/>
              </w:pBdr>
              <w:spacing w:line="210" w:lineRule="exact"/>
              <w:rPr>
                <w:rtl/>
              </w:rPr>
            </w:pPr>
          </w:p>
        </w:tc>
        <w:tc>
          <w:tcPr>
            <w:tcW w:w="1021" w:type="dxa"/>
          </w:tcPr>
          <w:p w14:paraId="42C2F5D3" w14:textId="77777777" w:rsidR="001F0151" w:rsidRPr="00E03CF5" w:rsidRDefault="001F0151" w:rsidP="00D65356">
            <w:pPr>
              <w:pBdr>
                <w:bottom w:val="single" w:sz="4" w:space="1" w:color="auto"/>
              </w:pBdr>
              <w:spacing w:line="210" w:lineRule="exact"/>
              <w:rPr>
                <w:rtl/>
              </w:rPr>
            </w:pPr>
          </w:p>
        </w:tc>
        <w:tc>
          <w:tcPr>
            <w:tcW w:w="1021" w:type="dxa"/>
          </w:tcPr>
          <w:p w14:paraId="4C5D821C" w14:textId="77777777" w:rsidR="001F0151" w:rsidRPr="00E03CF5" w:rsidRDefault="001F0151" w:rsidP="00D65356">
            <w:pPr>
              <w:pBdr>
                <w:bottom w:val="single" w:sz="4" w:space="1" w:color="auto"/>
              </w:pBdr>
              <w:spacing w:line="210" w:lineRule="exact"/>
              <w:rPr>
                <w:rtl/>
              </w:rPr>
            </w:pPr>
          </w:p>
        </w:tc>
      </w:tr>
      <w:tr w:rsidR="001F0151" w:rsidRPr="00E03CF5" w14:paraId="35427561" w14:textId="77777777" w:rsidTr="007761DA">
        <w:tc>
          <w:tcPr>
            <w:tcW w:w="962" w:type="dxa"/>
          </w:tcPr>
          <w:p w14:paraId="728E883A" w14:textId="77777777" w:rsidR="001F0151" w:rsidRPr="00E03CF5" w:rsidRDefault="001F0151" w:rsidP="001F0151">
            <w:pPr>
              <w:spacing w:line="210" w:lineRule="exact"/>
              <w:rPr>
                <w:rtl/>
              </w:rPr>
            </w:pPr>
          </w:p>
        </w:tc>
        <w:tc>
          <w:tcPr>
            <w:tcW w:w="3260" w:type="dxa"/>
            <w:vAlign w:val="bottom"/>
          </w:tcPr>
          <w:p w14:paraId="610D1261" w14:textId="77777777" w:rsidR="001F0151" w:rsidRPr="00485F5C" w:rsidRDefault="001F0151" w:rsidP="001F0151">
            <w:pPr>
              <w:spacing w:line="210" w:lineRule="exact"/>
              <w:rPr>
                <w:rFonts w:ascii="David" w:hAnsi="David"/>
                <w:b/>
                <w:bCs/>
                <w:color w:val="000000"/>
                <w:rtl/>
              </w:rPr>
            </w:pPr>
          </w:p>
        </w:tc>
        <w:tc>
          <w:tcPr>
            <w:tcW w:w="709" w:type="dxa"/>
            <w:vAlign w:val="bottom"/>
          </w:tcPr>
          <w:p w14:paraId="4D86F013" w14:textId="77777777" w:rsidR="001F0151" w:rsidRPr="00E03CF5" w:rsidRDefault="001F0151" w:rsidP="001F0151">
            <w:pPr>
              <w:spacing w:line="210" w:lineRule="exact"/>
              <w:rPr>
                <w:rtl/>
              </w:rPr>
            </w:pPr>
          </w:p>
        </w:tc>
        <w:tc>
          <w:tcPr>
            <w:tcW w:w="1020" w:type="dxa"/>
          </w:tcPr>
          <w:p w14:paraId="4CB4E4C4" w14:textId="77777777" w:rsidR="001F0151" w:rsidRPr="00E03CF5" w:rsidRDefault="001F0151" w:rsidP="001F0151">
            <w:pPr>
              <w:spacing w:line="210" w:lineRule="exact"/>
              <w:rPr>
                <w:rtl/>
              </w:rPr>
            </w:pPr>
          </w:p>
        </w:tc>
        <w:tc>
          <w:tcPr>
            <w:tcW w:w="1021" w:type="dxa"/>
          </w:tcPr>
          <w:p w14:paraId="52B90134" w14:textId="77777777" w:rsidR="001F0151" w:rsidRPr="00E03CF5" w:rsidRDefault="001F0151" w:rsidP="001F0151">
            <w:pPr>
              <w:spacing w:line="210" w:lineRule="exact"/>
              <w:rPr>
                <w:rtl/>
              </w:rPr>
            </w:pPr>
          </w:p>
        </w:tc>
        <w:tc>
          <w:tcPr>
            <w:tcW w:w="1021" w:type="dxa"/>
          </w:tcPr>
          <w:p w14:paraId="1E70051B" w14:textId="77777777" w:rsidR="001F0151" w:rsidRPr="00E03CF5" w:rsidRDefault="001F0151" w:rsidP="001F0151">
            <w:pPr>
              <w:spacing w:line="210" w:lineRule="exact"/>
              <w:rPr>
                <w:rtl/>
              </w:rPr>
            </w:pPr>
          </w:p>
        </w:tc>
        <w:tc>
          <w:tcPr>
            <w:tcW w:w="1021" w:type="dxa"/>
          </w:tcPr>
          <w:p w14:paraId="4A808EC9" w14:textId="77777777" w:rsidR="001F0151" w:rsidRPr="00E03CF5" w:rsidRDefault="001F0151" w:rsidP="001F0151">
            <w:pPr>
              <w:spacing w:line="210" w:lineRule="exact"/>
              <w:rPr>
                <w:rtl/>
              </w:rPr>
            </w:pPr>
          </w:p>
        </w:tc>
        <w:tc>
          <w:tcPr>
            <w:tcW w:w="1021" w:type="dxa"/>
          </w:tcPr>
          <w:p w14:paraId="40F294C7" w14:textId="77777777" w:rsidR="001F0151" w:rsidRPr="00E03CF5" w:rsidRDefault="001F0151" w:rsidP="001F0151">
            <w:pPr>
              <w:spacing w:line="210" w:lineRule="exact"/>
              <w:rPr>
                <w:rtl/>
              </w:rPr>
            </w:pPr>
          </w:p>
        </w:tc>
      </w:tr>
      <w:tr w:rsidR="001F0151" w:rsidRPr="00E03CF5" w14:paraId="6D332E8E" w14:textId="77777777" w:rsidTr="007761DA">
        <w:tc>
          <w:tcPr>
            <w:tcW w:w="962" w:type="dxa"/>
          </w:tcPr>
          <w:p w14:paraId="519DD0F8" w14:textId="77777777" w:rsidR="001F0151" w:rsidRPr="00E03CF5" w:rsidRDefault="001F0151" w:rsidP="001F0151">
            <w:pPr>
              <w:spacing w:line="210" w:lineRule="exact"/>
              <w:rPr>
                <w:rtl/>
              </w:rPr>
            </w:pPr>
          </w:p>
        </w:tc>
        <w:tc>
          <w:tcPr>
            <w:tcW w:w="3260" w:type="dxa"/>
            <w:vAlign w:val="bottom"/>
          </w:tcPr>
          <w:p w14:paraId="2E66A5EB"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מסים על הכנסה</w:t>
            </w:r>
          </w:p>
        </w:tc>
        <w:tc>
          <w:tcPr>
            <w:tcW w:w="709" w:type="dxa"/>
            <w:vAlign w:val="bottom"/>
          </w:tcPr>
          <w:p w14:paraId="32F7EA75" w14:textId="77777777" w:rsidR="001F0151" w:rsidRPr="00E03CF5" w:rsidRDefault="001F0151" w:rsidP="001F0151">
            <w:pPr>
              <w:spacing w:line="210" w:lineRule="exact"/>
              <w:rPr>
                <w:rtl/>
              </w:rPr>
            </w:pPr>
          </w:p>
        </w:tc>
        <w:tc>
          <w:tcPr>
            <w:tcW w:w="1020" w:type="dxa"/>
          </w:tcPr>
          <w:p w14:paraId="6BEA6C48" w14:textId="77777777" w:rsidR="001F0151" w:rsidRPr="00E03CF5" w:rsidRDefault="001F0151" w:rsidP="00D65356">
            <w:pPr>
              <w:pBdr>
                <w:bottom w:val="single" w:sz="4" w:space="1" w:color="auto"/>
              </w:pBdr>
              <w:spacing w:line="210" w:lineRule="exact"/>
              <w:rPr>
                <w:rtl/>
              </w:rPr>
            </w:pPr>
          </w:p>
        </w:tc>
        <w:tc>
          <w:tcPr>
            <w:tcW w:w="1021" w:type="dxa"/>
          </w:tcPr>
          <w:p w14:paraId="1B4907EF" w14:textId="77777777" w:rsidR="001F0151" w:rsidRPr="00E03CF5" w:rsidRDefault="001F0151" w:rsidP="00D65356">
            <w:pPr>
              <w:pBdr>
                <w:bottom w:val="single" w:sz="4" w:space="1" w:color="auto"/>
              </w:pBdr>
              <w:spacing w:line="210" w:lineRule="exact"/>
              <w:rPr>
                <w:rtl/>
              </w:rPr>
            </w:pPr>
          </w:p>
        </w:tc>
        <w:tc>
          <w:tcPr>
            <w:tcW w:w="1021" w:type="dxa"/>
          </w:tcPr>
          <w:p w14:paraId="5BC22660" w14:textId="77777777" w:rsidR="001F0151" w:rsidRPr="00E03CF5" w:rsidRDefault="001F0151" w:rsidP="00D65356">
            <w:pPr>
              <w:pBdr>
                <w:bottom w:val="single" w:sz="4" w:space="1" w:color="auto"/>
              </w:pBdr>
              <w:spacing w:line="210" w:lineRule="exact"/>
              <w:rPr>
                <w:rtl/>
              </w:rPr>
            </w:pPr>
          </w:p>
        </w:tc>
        <w:tc>
          <w:tcPr>
            <w:tcW w:w="1021" w:type="dxa"/>
          </w:tcPr>
          <w:p w14:paraId="424726D0" w14:textId="77777777" w:rsidR="001F0151" w:rsidRPr="00E03CF5" w:rsidRDefault="001F0151" w:rsidP="00D65356">
            <w:pPr>
              <w:pBdr>
                <w:bottom w:val="single" w:sz="4" w:space="1" w:color="auto"/>
              </w:pBdr>
              <w:spacing w:line="210" w:lineRule="exact"/>
              <w:rPr>
                <w:rtl/>
              </w:rPr>
            </w:pPr>
          </w:p>
        </w:tc>
        <w:tc>
          <w:tcPr>
            <w:tcW w:w="1021" w:type="dxa"/>
          </w:tcPr>
          <w:p w14:paraId="3EA8CFA8" w14:textId="77777777" w:rsidR="001F0151" w:rsidRPr="00E03CF5" w:rsidRDefault="001F0151" w:rsidP="00D65356">
            <w:pPr>
              <w:pBdr>
                <w:bottom w:val="single" w:sz="4" w:space="1" w:color="auto"/>
              </w:pBdr>
              <w:spacing w:line="210" w:lineRule="exact"/>
              <w:rPr>
                <w:rtl/>
              </w:rPr>
            </w:pPr>
          </w:p>
        </w:tc>
      </w:tr>
      <w:tr w:rsidR="001F0151" w:rsidRPr="00E03CF5" w14:paraId="19BD0FB4" w14:textId="77777777" w:rsidTr="007761DA">
        <w:tc>
          <w:tcPr>
            <w:tcW w:w="962" w:type="dxa"/>
          </w:tcPr>
          <w:p w14:paraId="5F8DE536" w14:textId="77777777" w:rsidR="001F0151" w:rsidRPr="00E03CF5" w:rsidRDefault="001F0151" w:rsidP="001F0151">
            <w:pPr>
              <w:spacing w:line="210" w:lineRule="exact"/>
              <w:rPr>
                <w:rtl/>
              </w:rPr>
            </w:pPr>
          </w:p>
        </w:tc>
        <w:tc>
          <w:tcPr>
            <w:tcW w:w="3260" w:type="dxa"/>
            <w:vAlign w:val="bottom"/>
          </w:tcPr>
          <w:p w14:paraId="619F2A8C"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רווח (הפסד) מפעילויות נמשכות</w:t>
            </w:r>
          </w:p>
        </w:tc>
        <w:tc>
          <w:tcPr>
            <w:tcW w:w="709" w:type="dxa"/>
            <w:vAlign w:val="bottom"/>
          </w:tcPr>
          <w:p w14:paraId="32302636" w14:textId="77777777" w:rsidR="001F0151" w:rsidRPr="00E03CF5" w:rsidRDefault="001F0151" w:rsidP="001F0151">
            <w:pPr>
              <w:spacing w:line="210" w:lineRule="exact"/>
              <w:rPr>
                <w:rtl/>
              </w:rPr>
            </w:pPr>
          </w:p>
        </w:tc>
        <w:tc>
          <w:tcPr>
            <w:tcW w:w="1020" w:type="dxa"/>
          </w:tcPr>
          <w:p w14:paraId="7C36A7ED" w14:textId="77777777" w:rsidR="001F0151" w:rsidRPr="00E03CF5" w:rsidRDefault="001F0151" w:rsidP="00D65356">
            <w:pPr>
              <w:pBdr>
                <w:bottom w:val="single" w:sz="4" w:space="1" w:color="auto"/>
              </w:pBdr>
              <w:spacing w:line="210" w:lineRule="exact"/>
              <w:rPr>
                <w:rtl/>
              </w:rPr>
            </w:pPr>
          </w:p>
        </w:tc>
        <w:tc>
          <w:tcPr>
            <w:tcW w:w="1021" w:type="dxa"/>
          </w:tcPr>
          <w:p w14:paraId="57D525C8" w14:textId="77777777" w:rsidR="001F0151" w:rsidRPr="00E03CF5" w:rsidRDefault="001F0151" w:rsidP="00D65356">
            <w:pPr>
              <w:pBdr>
                <w:bottom w:val="single" w:sz="4" w:space="1" w:color="auto"/>
              </w:pBdr>
              <w:spacing w:line="210" w:lineRule="exact"/>
              <w:rPr>
                <w:rtl/>
              </w:rPr>
            </w:pPr>
          </w:p>
        </w:tc>
        <w:tc>
          <w:tcPr>
            <w:tcW w:w="1021" w:type="dxa"/>
          </w:tcPr>
          <w:p w14:paraId="27175F12" w14:textId="77777777" w:rsidR="001F0151" w:rsidRPr="00E03CF5" w:rsidRDefault="001F0151" w:rsidP="00D65356">
            <w:pPr>
              <w:pBdr>
                <w:bottom w:val="single" w:sz="4" w:space="1" w:color="auto"/>
              </w:pBdr>
              <w:spacing w:line="210" w:lineRule="exact"/>
              <w:rPr>
                <w:rtl/>
              </w:rPr>
            </w:pPr>
          </w:p>
        </w:tc>
        <w:tc>
          <w:tcPr>
            <w:tcW w:w="1021" w:type="dxa"/>
          </w:tcPr>
          <w:p w14:paraId="46A70137" w14:textId="77777777" w:rsidR="001F0151" w:rsidRPr="00E03CF5" w:rsidRDefault="001F0151" w:rsidP="00D65356">
            <w:pPr>
              <w:pBdr>
                <w:bottom w:val="single" w:sz="4" w:space="1" w:color="auto"/>
              </w:pBdr>
              <w:spacing w:line="210" w:lineRule="exact"/>
              <w:rPr>
                <w:rtl/>
              </w:rPr>
            </w:pPr>
          </w:p>
        </w:tc>
        <w:tc>
          <w:tcPr>
            <w:tcW w:w="1021" w:type="dxa"/>
          </w:tcPr>
          <w:p w14:paraId="0FE6865B" w14:textId="77777777" w:rsidR="001F0151" w:rsidRPr="00E03CF5" w:rsidRDefault="001F0151" w:rsidP="00D65356">
            <w:pPr>
              <w:pBdr>
                <w:bottom w:val="single" w:sz="4" w:space="1" w:color="auto"/>
              </w:pBdr>
              <w:spacing w:line="210" w:lineRule="exact"/>
              <w:rPr>
                <w:rtl/>
              </w:rPr>
            </w:pPr>
          </w:p>
        </w:tc>
      </w:tr>
      <w:tr w:rsidR="001F0151" w:rsidRPr="00E03CF5" w14:paraId="761E5EB3" w14:textId="77777777" w:rsidTr="007761DA">
        <w:tc>
          <w:tcPr>
            <w:tcW w:w="962" w:type="dxa"/>
          </w:tcPr>
          <w:p w14:paraId="05101A2D" w14:textId="77777777" w:rsidR="001F0151" w:rsidRPr="00E03CF5" w:rsidRDefault="001F0151" w:rsidP="001F0151">
            <w:pPr>
              <w:spacing w:line="210" w:lineRule="exact"/>
              <w:rPr>
                <w:rtl/>
              </w:rPr>
            </w:pPr>
          </w:p>
        </w:tc>
        <w:tc>
          <w:tcPr>
            <w:tcW w:w="3260" w:type="dxa"/>
            <w:vAlign w:val="bottom"/>
          </w:tcPr>
          <w:p w14:paraId="55C8E326"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רווח (הפסד) מפעילויות שהופסקו, נטו</w:t>
            </w:r>
          </w:p>
        </w:tc>
        <w:tc>
          <w:tcPr>
            <w:tcW w:w="709" w:type="dxa"/>
            <w:vAlign w:val="bottom"/>
          </w:tcPr>
          <w:p w14:paraId="16BF087E" w14:textId="77777777" w:rsidR="001F0151" w:rsidRPr="00E03CF5" w:rsidRDefault="001F0151" w:rsidP="001F0151">
            <w:pPr>
              <w:spacing w:line="210" w:lineRule="exact"/>
              <w:rPr>
                <w:rtl/>
              </w:rPr>
            </w:pPr>
          </w:p>
        </w:tc>
        <w:tc>
          <w:tcPr>
            <w:tcW w:w="1020" w:type="dxa"/>
          </w:tcPr>
          <w:p w14:paraId="39B57B87" w14:textId="77777777" w:rsidR="001F0151" w:rsidRPr="00E03CF5" w:rsidRDefault="001F0151" w:rsidP="00D65356">
            <w:pPr>
              <w:pBdr>
                <w:bottom w:val="single" w:sz="4" w:space="1" w:color="auto"/>
              </w:pBdr>
              <w:spacing w:line="210" w:lineRule="exact"/>
              <w:rPr>
                <w:rtl/>
              </w:rPr>
            </w:pPr>
          </w:p>
        </w:tc>
        <w:tc>
          <w:tcPr>
            <w:tcW w:w="1021" w:type="dxa"/>
          </w:tcPr>
          <w:p w14:paraId="0250B4E7" w14:textId="77777777" w:rsidR="001F0151" w:rsidRPr="00E03CF5" w:rsidRDefault="001F0151" w:rsidP="00D65356">
            <w:pPr>
              <w:pBdr>
                <w:bottom w:val="single" w:sz="4" w:space="1" w:color="auto"/>
              </w:pBdr>
              <w:spacing w:line="210" w:lineRule="exact"/>
              <w:rPr>
                <w:rtl/>
              </w:rPr>
            </w:pPr>
          </w:p>
        </w:tc>
        <w:tc>
          <w:tcPr>
            <w:tcW w:w="1021" w:type="dxa"/>
          </w:tcPr>
          <w:p w14:paraId="6D38A0A3" w14:textId="77777777" w:rsidR="001F0151" w:rsidRPr="00E03CF5" w:rsidRDefault="001F0151" w:rsidP="00D65356">
            <w:pPr>
              <w:pBdr>
                <w:bottom w:val="single" w:sz="4" w:space="1" w:color="auto"/>
              </w:pBdr>
              <w:spacing w:line="210" w:lineRule="exact"/>
              <w:rPr>
                <w:rtl/>
              </w:rPr>
            </w:pPr>
          </w:p>
        </w:tc>
        <w:tc>
          <w:tcPr>
            <w:tcW w:w="1021" w:type="dxa"/>
          </w:tcPr>
          <w:p w14:paraId="30777931" w14:textId="77777777" w:rsidR="001F0151" w:rsidRPr="00E03CF5" w:rsidRDefault="001F0151" w:rsidP="00D65356">
            <w:pPr>
              <w:pBdr>
                <w:bottom w:val="single" w:sz="4" w:space="1" w:color="auto"/>
              </w:pBdr>
              <w:spacing w:line="210" w:lineRule="exact"/>
              <w:rPr>
                <w:rtl/>
              </w:rPr>
            </w:pPr>
          </w:p>
        </w:tc>
        <w:tc>
          <w:tcPr>
            <w:tcW w:w="1021" w:type="dxa"/>
          </w:tcPr>
          <w:p w14:paraId="72710D76" w14:textId="77777777" w:rsidR="001F0151" w:rsidRPr="00E03CF5" w:rsidRDefault="001F0151" w:rsidP="00D65356">
            <w:pPr>
              <w:pBdr>
                <w:bottom w:val="single" w:sz="4" w:space="1" w:color="auto"/>
              </w:pBdr>
              <w:spacing w:line="210" w:lineRule="exact"/>
              <w:rPr>
                <w:rtl/>
              </w:rPr>
            </w:pPr>
          </w:p>
        </w:tc>
      </w:tr>
      <w:tr w:rsidR="001F0151" w:rsidRPr="00E03CF5" w14:paraId="6A7E76A1" w14:textId="77777777" w:rsidTr="007761DA">
        <w:tc>
          <w:tcPr>
            <w:tcW w:w="962" w:type="dxa"/>
          </w:tcPr>
          <w:p w14:paraId="0623FC88" w14:textId="77777777" w:rsidR="001F0151" w:rsidRPr="00E03CF5" w:rsidRDefault="001F0151" w:rsidP="001F0151">
            <w:pPr>
              <w:spacing w:line="210" w:lineRule="exact"/>
              <w:rPr>
                <w:rtl/>
              </w:rPr>
            </w:pPr>
          </w:p>
        </w:tc>
        <w:tc>
          <w:tcPr>
            <w:tcW w:w="3260" w:type="dxa"/>
            <w:vAlign w:val="bottom"/>
          </w:tcPr>
          <w:p w14:paraId="2D9B987E" w14:textId="77777777" w:rsidR="001F0151" w:rsidRPr="00485F5C" w:rsidRDefault="001F0151" w:rsidP="001F0151">
            <w:pPr>
              <w:spacing w:line="210" w:lineRule="exact"/>
              <w:rPr>
                <w:rFonts w:ascii="David" w:hAnsi="David"/>
                <w:color w:val="000000"/>
                <w:rtl/>
              </w:rPr>
            </w:pPr>
          </w:p>
        </w:tc>
        <w:tc>
          <w:tcPr>
            <w:tcW w:w="709" w:type="dxa"/>
            <w:vAlign w:val="bottom"/>
          </w:tcPr>
          <w:p w14:paraId="4535DE42" w14:textId="77777777" w:rsidR="001F0151" w:rsidRPr="00E03CF5" w:rsidRDefault="001F0151" w:rsidP="001F0151">
            <w:pPr>
              <w:spacing w:line="210" w:lineRule="exact"/>
              <w:rPr>
                <w:rtl/>
              </w:rPr>
            </w:pPr>
          </w:p>
        </w:tc>
        <w:tc>
          <w:tcPr>
            <w:tcW w:w="1020" w:type="dxa"/>
          </w:tcPr>
          <w:p w14:paraId="3E9C6491" w14:textId="77777777" w:rsidR="001F0151" w:rsidRPr="00E03CF5" w:rsidRDefault="001F0151" w:rsidP="001F0151">
            <w:pPr>
              <w:spacing w:line="210" w:lineRule="exact"/>
              <w:rPr>
                <w:rtl/>
              </w:rPr>
            </w:pPr>
          </w:p>
        </w:tc>
        <w:tc>
          <w:tcPr>
            <w:tcW w:w="1021" w:type="dxa"/>
          </w:tcPr>
          <w:p w14:paraId="10CAD94F" w14:textId="77777777" w:rsidR="001F0151" w:rsidRPr="00E03CF5" w:rsidRDefault="001F0151" w:rsidP="001F0151">
            <w:pPr>
              <w:spacing w:line="210" w:lineRule="exact"/>
              <w:rPr>
                <w:rtl/>
              </w:rPr>
            </w:pPr>
          </w:p>
        </w:tc>
        <w:tc>
          <w:tcPr>
            <w:tcW w:w="1021" w:type="dxa"/>
          </w:tcPr>
          <w:p w14:paraId="50FF5BE1" w14:textId="77777777" w:rsidR="001F0151" w:rsidRPr="00E03CF5" w:rsidRDefault="001F0151" w:rsidP="001F0151">
            <w:pPr>
              <w:spacing w:line="210" w:lineRule="exact"/>
              <w:rPr>
                <w:rtl/>
              </w:rPr>
            </w:pPr>
          </w:p>
        </w:tc>
        <w:tc>
          <w:tcPr>
            <w:tcW w:w="1021" w:type="dxa"/>
          </w:tcPr>
          <w:p w14:paraId="6F7498B5" w14:textId="77777777" w:rsidR="001F0151" w:rsidRPr="00E03CF5" w:rsidRDefault="001F0151" w:rsidP="001F0151">
            <w:pPr>
              <w:spacing w:line="210" w:lineRule="exact"/>
              <w:rPr>
                <w:rtl/>
              </w:rPr>
            </w:pPr>
          </w:p>
        </w:tc>
        <w:tc>
          <w:tcPr>
            <w:tcW w:w="1021" w:type="dxa"/>
          </w:tcPr>
          <w:p w14:paraId="67134D04" w14:textId="77777777" w:rsidR="001F0151" w:rsidRPr="00E03CF5" w:rsidRDefault="001F0151" w:rsidP="001F0151">
            <w:pPr>
              <w:spacing w:line="210" w:lineRule="exact"/>
              <w:rPr>
                <w:rtl/>
              </w:rPr>
            </w:pPr>
          </w:p>
        </w:tc>
      </w:tr>
      <w:tr w:rsidR="001F0151" w:rsidRPr="00E03CF5" w14:paraId="242DE69C" w14:textId="77777777" w:rsidTr="007761DA">
        <w:tc>
          <w:tcPr>
            <w:tcW w:w="962" w:type="dxa"/>
          </w:tcPr>
          <w:p w14:paraId="1099F913" w14:textId="77777777" w:rsidR="001F0151" w:rsidRPr="00E03CF5" w:rsidRDefault="001F0151" w:rsidP="001F0151">
            <w:pPr>
              <w:spacing w:line="210" w:lineRule="exact"/>
              <w:rPr>
                <w:rtl/>
              </w:rPr>
            </w:pPr>
          </w:p>
        </w:tc>
        <w:tc>
          <w:tcPr>
            <w:tcW w:w="3260" w:type="dxa"/>
            <w:vAlign w:val="bottom"/>
          </w:tcPr>
          <w:p w14:paraId="7DF507AB"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רווח (הפסד) לתקופה</w:t>
            </w:r>
          </w:p>
        </w:tc>
        <w:tc>
          <w:tcPr>
            <w:tcW w:w="709" w:type="dxa"/>
            <w:vAlign w:val="bottom"/>
          </w:tcPr>
          <w:p w14:paraId="3C342D0C" w14:textId="77777777" w:rsidR="001F0151" w:rsidRPr="00E03CF5" w:rsidRDefault="001F0151" w:rsidP="001F0151">
            <w:pPr>
              <w:spacing w:line="210" w:lineRule="exact"/>
              <w:rPr>
                <w:rtl/>
              </w:rPr>
            </w:pPr>
          </w:p>
        </w:tc>
        <w:tc>
          <w:tcPr>
            <w:tcW w:w="1020" w:type="dxa"/>
          </w:tcPr>
          <w:p w14:paraId="38B0FE00" w14:textId="77777777" w:rsidR="001F0151" w:rsidRPr="00E03CF5" w:rsidRDefault="001F0151" w:rsidP="00D65356">
            <w:pPr>
              <w:pBdr>
                <w:bottom w:val="single" w:sz="4" w:space="1" w:color="auto"/>
              </w:pBdr>
              <w:spacing w:line="210" w:lineRule="exact"/>
              <w:rPr>
                <w:rtl/>
              </w:rPr>
            </w:pPr>
          </w:p>
        </w:tc>
        <w:tc>
          <w:tcPr>
            <w:tcW w:w="1021" w:type="dxa"/>
          </w:tcPr>
          <w:p w14:paraId="790D1B44" w14:textId="77777777" w:rsidR="001F0151" w:rsidRPr="00E03CF5" w:rsidRDefault="001F0151" w:rsidP="00D65356">
            <w:pPr>
              <w:pBdr>
                <w:bottom w:val="single" w:sz="4" w:space="1" w:color="auto"/>
              </w:pBdr>
              <w:spacing w:line="210" w:lineRule="exact"/>
              <w:rPr>
                <w:rtl/>
              </w:rPr>
            </w:pPr>
          </w:p>
        </w:tc>
        <w:tc>
          <w:tcPr>
            <w:tcW w:w="1021" w:type="dxa"/>
          </w:tcPr>
          <w:p w14:paraId="06DBF4AC" w14:textId="77777777" w:rsidR="001F0151" w:rsidRPr="00E03CF5" w:rsidRDefault="001F0151" w:rsidP="00D65356">
            <w:pPr>
              <w:pBdr>
                <w:bottom w:val="single" w:sz="4" w:space="1" w:color="auto"/>
              </w:pBdr>
              <w:spacing w:line="210" w:lineRule="exact"/>
              <w:rPr>
                <w:rtl/>
              </w:rPr>
            </w:pPr>
          </w:p>
        </w:tc>
        <w:tc>
          <w:tcPr>
            <w:tcW w:w="1021" w:type="dxa"/>
          </w:tcPr>
          <w:p w14:paraId="3F460C6D" w14:textId="77777777" w:rsidR="001F0151" w:rsidRPr="00E03CF5" w:rsidRDefault="001F0151" w:rsidP="00D65356">
            <w:pPr>
              <w:pBdr>
                <w:bottom w:val="single" w:sz="4" w:space="1" w:color="auto"/>
              </w:pBdr>
              <w:spacing w:line="210" w:lineRule="exact"/>
              <w:rPr>
                <w:rtl/>
              </w:rPr>
            </w:pPr>
          </w:p>
        </w:tc>
        <w:tc>
          <w:tcPr>
            <w:tcW w:w="1021" w:type="dxa"/>
          </w:tcPr>
          <w:p w14:paraId="7D57964C" w14:textId="77777777" w:rsidR="001F0151" w:rsidRPr="00E03CF5" w:rsidRDefault="001F0151" w:rsidP="00D65356">
            <w:pPr>
              <w:pBdr>
                <w:bottom w:val="single" w:sz="4" w:space="1" w:color="auto"/>
              </w:pBdr>
              <w:spacing w:line="210" w:lineRule="exact"/>
              <w:rPr>
                <w:rtl/>
              </w:rPr>
            </w:pPr>
          </w:p>
        </w:tc>
      </w:tr>
      <w:tr w:rsidR="001F0151" w:rsidRPr="00E03CF5" w14:paraId="68A3B39A" w14:textId="77777777" w:rsidTr="007761DA">
        <w:tc>
          <w:tcPr>
            <w:tcW w:w="962" w:type="dxa"/>
          </w:tcPr>
          <w:p w14:paraId="0FF4B209" w14:textId="77777777" w:rsidR="001F0151" w:rsidRPr="00E03CF5" w:rsidRDefault="001F0151" w:rsidP="001F0151">
            <w:pPr>
              <w:spacing w:line="210" w:lineRule="exact"/>
              <w:rPr>
                <w:rtl/>
              </w:rPr>
            </w:pPr>
          </w:p>
        </w:tc>
        <w:tc>
          <w:tcPr>
            <w:tcW w:w="3260" w:type="dxa"/>
            <w:vAlign w:val="bottom"/>
          </w:tcPr>
          <w:p w14:paraId="395EC20F" w14:textId="77777777" w:rsidR="001F0151" w:rsidRPr="00485F5C" w:rsidRDefault="001F0151" w:rsidP="001F0151">
            <w:pPr>
              <w:spacing w:line="210" w:lineRule="exact"/>
              <w:rPr>
                <w:rFonts w:ascii="David" w:hAnsi="David"/>
                <w:b/>
                <w:bCs/>
                <w:color w:val="000000"/>
                <w:rtl/>
              </w:rPr>
            </w:pPr>
          </w:p>
        </w:tc>
        <w:tc>
          <w:tcPr>
            <w:tcW w:w="709" w:type="dxa"/>
            <w:vAlign w:val="bottom"/>
          </w:tcPr>
          <w:p w14:paraId="03479B89" w14:textId="77777777" w:rsidR="001F0151" w:rsidRPr="00E03CF5" w:rsidRDefault="001F0151" w:rsidP="001F0151">
            <w:pPr>
              <w:spacing w:line="210" w:lineRule="exact"/>
              <w:rPr>
                <w:rtl/>
              </w:rPr>
            </w:pPr>
          </w:p>
        </w:tc>
        <w:tc>
          <w:tcPr>
            <w:tcW w:w="1020" w:type="dxa"/>
          </w:tcPr>
          <w:p w14:paraId="6D268154" w14:textId="77777777" w:rsidR="001F0151" w:rsidRPr="00E03CF5" w:rsidRDefault="001F0151" w:rsidP="001F0151">
            <w:pPr>
              <w:spacing w:line="210" w:lineRule="exact"/>
              <w:rPr>
                <w:rtl/>
              </w:rPr>
            </w:pPr>
          </w:p>
        </w:tc>
        <w:tc>
          <w:tcPr>
            <w:tcW w:w="1021" w:type="dxa"/>
          </w:tcPr>
          <w:p w14:paraId="793C53F3" w14:textId="77777777" w:rsidR="001F0151" w:rsidRPr="00E03CF5" w:rsidRDefault="001F0151" w:rsidP="001F0151">
            <w:pPr>
              <w:spacing w:line="210" w:lineRule="exact"/>
              <w:rPr>
                <w:rtl/>
              </w:rPr>
            </w:pPr>
          </w:p>
        </w:tc>
        <w:tc>
          <w:tcPr>
            <w:tcW w:w="1021" w:type="dxa"/>
          </w:tcPr>
          <w:p w14:paraId="1A6D795B" w14:textId="77777777" w:rsidR="001F0151" w:rsidRPr="00E03CF5" w:rsidRDefault="001F0151" w:rsidP="001F0151">
            <w:pPr>
              <w:spacing w:line="210" w:lineRule="exact"/>
              <w:rPr>
                <w:rtl/>
              </w:rPr>
            </w:pPr>
          </w:p>
        </w:tc>
        <w:tc>
          <w:tcPr>
            <w:tcW w:w="1021" w:type="dxa"/>
          </w:tcPr>
          <w:p w14:paraId="74D55712" w14:textId="77777777" w:rsidR="001F0151" w:rsidRPr="00E03CF5" w:rsidRDefault="001F0151" w:rsidP="001F0151">
            <w:pPr>
              <w:spacing w:line="210" w:lineRule="exact"/>
              <w:rPr>
                <w:rtl/>
              </w:rPr>
            </w:pPr>
          </w:p>
        </w:tc>
        <w:tc>
          <w:tcPr>
            <w:tcW w:w="1021" w:type="dxa"/>
          </w:tcPr>
          <w:p w14:paraId="377A4487" w14:textId="77777777" w:rsidR="001F0151" w:rsidRPr="00E03CF5" w:rsidRDefault="001F0151" w:rsidP="001F0151">
            <w:pPr>
              <w:spacing w:line="210" w:lineRule="exact"/>
              <w:rPr>
                <w:rtl/>
              </w:rPr>
            </w:pPr>
          </w:p>
        </w:tc>
      </w:tr>
      <w:tr w:rsidR="001F0151" w:rsidRPr="00E03CF5" w14:paraId="55D1842A" w14:textId="77777777" w:rsidTr="007761DA">
        <w:tc>
          <w:tcPr>
            <w:tcW w:w="962" w:type="dxa"/>
          </w:tcPr>
          <w:p w14:paraId="6B2DFC80" w14:textId="77777777" w:rsidR="001F0151" w:rsidRPr="00E03CF5" w:rsidRDefault="001F0151" w:rsidP="001F0151">
            <w:pPr>
              <w:spacing w:line="210" w:lineRule="exact"/>
              <w:rPr>
                <w:rtl/>
              </w:rPr>
            </w:pPr>
          </w:p>
        </w:tc>
        <w:tc>
          <w:tcPr>
            <w:tcW w:w="3260" w:type="dxa"/>
            <w:vAlign w:val="bottom"/>
          </w:tcPr>
          <w:p w14:paraId="5E3CA75F" w14:textId="77777777" w:rsidR="001F0151" w:rsidRPr="00485F5C" w:rsidRDefault="001F0151" w:rsidP="001F0151">
            <w:pPr>
              <w:spacing w:line="210" w:lineRule="exact"/>
              <w:rPr>
                <w:rFonts w:ascii="David" w:hAnsi="David"/>
                <w:b/>
                <w:bCs/>
                <w:color w:val="000000"/>
                <w:rtl/>
              </w:rPr>
            </w:pPr>
            <w:r w:rsidRPr="00485F5C">
              <w:rPr>
                <w:rFonts w:ascii="David" w:hAnsi="David"/>
                <w:b/>
                <w:bCs/>
                <w:color w:val="000000"/>
                <w:rtl/>
              </w:rPr>
              <w:t>מיוחס ל:</w:t>
            </w:r>
          </w:p>
        </w:tc>
        <w:tc>
          <w:tcPr>
            <w:tcW w:w="709" w:type="dxa"/>
            <w:vAlign w:val="bottom"/>
          </w:tcPr>
          <w:p w14:paraId="57EDBE81" w14:textId="77777777" w:rsidR="001F0151" w:rsidRPr="00E03CF5" w:rsidRDefault="001F0151" w:rsidP="001F0151">
            <w:pPr>
              <w:spacing w:line="210" w:lineRule="exact"/>
              <w:rPr>
                <w:rtl/>
              </w:rPr>
            </w:pPr>
          </w:p>
        </w:tc>
        <w:tc>
          <w:tcPr>
            <w:tcW w:w="1020" w:type="dxa"/>
          </w:tcPr>
          <w:p w14:paraId="56B23048" w14:textId="77777777" w:rsidR="001F0151" w:rsidRPr="00E03CF5" w:rsidRDefault="001F0151" w:rsidP="001F0151">
            <w:pPr>
              <w:spacing w:line="210" w:lineRule="exact"/>
              <w:rPr>
                <w:rtl/>
              </w:rPr>
            </w:pPr>
          </w:p>
        </w:tc>
        <w:tc>
          <w:tcPr>
            <w:tcW w:w="1021" w:type="dxa"/>
          </w:tcPr>
          <w:p w14:paraId="0CF316B2" w14:textId="77777777" w:rsidR="001F0151" w:rsidRPr="00E03CF5" w:rsidRDefault="001F0151" w:rsidP="001F0151">
            <w:pPr>
              <w:spacing w:line="210" w:lineRule="exact"/>
              <w:rPr>
                <w:rtl/>
              </w:rPr>
            </w:pPr>
          </w:p>
        </w:tc>
        <w:tc>
          <w:tcPr>
            <w:tcW w:w="1021" w:type="dxa"/>
          </w:tcPr>
          <w:p w14:paraId="64BA6AA7" w14:textId="77777777" w:rsidR="001F0151" w:rsidRPr="00E03CF5" w:rsidRDefault="001F0151" w:rsidP="001F0151">
            <w:pPr>
              <w:spacing w:line="210" w:lineRule="exact"/>
              <w:rPr>
                <w:rtl/>
              </w:rPr>
            </w:pPr>
          </w:p>
        </w:tc>
        <w:tc>
          <w:tcPr>
            <w:tcW w:w="1021" w:type="dxa"/>
          </w:tcPr>
          <w:p w14:paraId="5E9A6727" w14:textId="77777777" w:rsidR="001F0151" w:rsidRPr="00E03CF5" w:rsidRDefault="001F0151" w:rsidP="001F0151">
            <w:pPr>
              <w:spacing w:line="210" w:lineRule="exact"/>
              <w:rPr>
                <w:rtl/>
              </w:rPr>
            </w:pPr>
          </w:p>
        </w:tc>
        <w:tc>
          <w:tcPr>
            <w:tcW w:w="1021" w:type="dxa"/>
          </w:tcPr>
          <w:p w14:paraId="64741EE1" w14:textId="77777777" w:rsidR="001F0151" w:rsidRPr="00E03CF5" w:rsidRDefault="001F0151" w:rsidP="001F0151">
            <w:pPr>
              <w:spacing w:line="210" w:lineRule="exact"/>
              <w:rPr>
                <w:rtl/>
              </w:rPr>
            </w:pPr>
          </w:p>
        </w:tc>
      </w:tr>
      <w:tr w:rsidR="001F0151" w:rsidRPr="00E03CF5" w14:paraId="4D0AE083" w14:textId="77777777" w:rsidTr="007761DA">
        <w:tc>
          <w:tcPr>
            <w:tcW w:w="962" w:type="dxa"/>
          </w:tcPr>
          <w:p w14:paraId="61C824B5" w14:textId="77777777" w:rsidR="001F0151" w:rsidRPr="00E03CF5" w:rsidRDefault="001F0151" w:rsidP="001F0151">
            <w:pPr>
              <w:spacing w:line="210" w:lineRule="exact"/>
              <w:rPr>
                <w:rtl/>
              </w:rPr>
            </w:pPr>
          </w:p>
        </w:tc>
        <w:tc>
          <w:tcPr>
            <w:tcW w:w="3260" w:type="dxa"/>
            <w:vAlign w:val="bottom"/>
          </w:tcPr>
          <w:p w14:paraId="563531B5"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בעלי המניות של החברה</w:t>
            </w:r>
          </w:p>
        </w:tc>
        <w:tc>
          <w:tcPr>
            <w:tcW w:w="709" w:type="dxa"/>
            <w:vAlign w:val="bottom"/>
          </w:tcPr>
          <w:p w14:paraId="51C0D38E" w14:textId="77777777" w:rsidR="001F0151" w:rsidRPr="00E03CF5" w:rsidRDefault="001F0151" w:rsidP="001F0151">
            <w:pPr>
              <w:spacing w:line="210" w:lineRule="exact"/>
              <w:rPr>
                <w:rtl/>
              </w:rPr>
            </w:pPr>
          </w:p>
        </w:tc>
        <w:tc>
          <w:tcPr>
            <w:tcW w:w="1020" w:type="dxa"/>
          </w:tcPr>
          <w:p w14:paraId="6D80D084" w14:textId="77777777" w:rsidR="001F0151" w:rsidRPr="00E03CF5" w:rsidRDefault="001F0151" w:rsidP="001F0151">
            <w:pPr>
              <w:spacing w:line="210" w:lineRule="exact"/>
              <w:rPr>
                <w:rtl/>
              </w:rPr>
            </w:pPr>
          </w:p>
        </w:tc>
        <w:tc>
          <w:tcPr>
            <w:tcW w:w="1021" w:type="dxa"/>
          </w:tcPr>
          <w:p w14:paraId="01CC414E" w14:textId="77777777" w:rsidR="001F0151" w:rsidRPr="00E03CF5" w:rsidRDefault="001F0151" w:rsidP="001F0151">
            <w:pPr>
              <w:spacing w:line="210" w:lineRule="exact"/>
              <w:rPr>
                <w:rtl/>
              </w:rPr>
            </w:pPr>
          </w:p>
        </w:tc>
        <w:tc>
          <w:tcPr>
            <w:tcW w:w="1021" w:type="dxa"/>
          </w:tcPr>
          <w:p w14:paraId="13F20FCD" w14:textId="77777777" w:rsidR="001F0151" w:rsidRPr="00E03CF5" w:rsidRDefault="001F0151" w:rsidP="001F0151">
            <w:pPr>
              <w:spacing w:line="210" w:lineRule="exact"/>
              <w:rPr>
                <w:rtl/>
              </w:rPr>
            </w:pPr>
          </w:p>
        </w:tc>
        <w:tc>
          <w:tcPr>
            <w:tcW w:w="1021" w:type="dxa"/>
          </w:tcPr>
          <w:p w14:paraId="4854E35F" w14:textId="77777777" w:rsidR="001F0151" w:rsidRPr="00E03CF5" w:rsidRDefault="001F0151" w:rsidP="001F0151">
            <w:pPr>
              <w:spacing w:line="210" w:lineRule="exact"/>
              <w:rPr>
                <w:rtl/>
              </w:rPr>
            </w:pPr>
          </w:p>
        </w:tc>
        <w:tc>
          <w:tcPr>
            <w:tcW w:w="1021" w:type="dxa"/>
          </w:tcPr>
          <w:p w14:paraId="7BA39152" w14:textId="77777777" w:rsidR="001F0151" w:rsidRPr="00E03CF5" w:rsidRDefault="001F0151" w:rsidP="001F0151">
            <w:pPr>
              <w:spacing w:line="210" w:lineRule="exact"/>
              <w:rPr>
                <w:rtl/>
              </w:rPr>
            </w:pPr>
          </w:p>
        </w:tc>
      </w:tr>
      <w:tr w:rsidR="001F0151" w:rsidRPr="00E03CF5" w14:paraId="1A5A2027" w14:textId="77777777" w:rsidTr="007761DA">
        <w:tc>
          <w:tcPr>
            <w:tcW w:w="962" w:type="dxa"/>
          </w:tcPr>
          <w:p w14:paraId="3553E6D2" w14:textId="77777777" w:rsidR="001F0151" w:rsidRPr="00E03CF5" w:rsidRDefault="001F0151" w:rsidP="001F0151">
            <w:pPr>
              <w:spacing w:line="210" w:lineRule="exact"/>
              <w:rPr>
                <w:rtl/>
              </w:rPr>
            </w:pPr>
          </w:p>
        </w:tc>
        <w:tc>
          <w:tcPr>
            <w:tcW w:w="3260" w:type="dxa"/>
            <w:vAlign w:val="bottom"/>
          </w:tcPr>
          <w:p w14:paraId="6ECAC8F9"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זכויות שאינן מקנות שליטה</w:t>
            </w:r>
          </w:p>
        </w:tc>
        <w:tc>
          <w:tcPr>
            <w:tcW w:w="709" w:type="dxa"/>
            <w:vAlign w:val="bottom"/>
          </w:tcPr>
          <w:p w14:paraId="748CEB9E" w14:textId="77777777" w:rsidR="001F0151" w:rsidRPr="00E03CF5" w:rsidRDefault="001F0151" w:rsidP="001F0151">
            <w:pPr>
              <w:spacing w:line="210" w:lineRule="exact"/>
              <w:rPr>
                <w:rtl/>
              </w:rPr>
            </w:pPr>
          </w:p>
        </w:tc>
        <w:tc>
          <w:tcPr>
            <w:tcW w:w="1020" w:type="dxa"/>
          </w:tcPr>
          <w:p w14:paraId="5D3813A4" w14:textId="77777777" w:rsidR="001F0151" w:rsidRPr="00E03CF5" w:rsidRDefault="001F0151" w:rsidP="001F0151">
            <w:pPr>
              <w:spacing w:line="210" w:lineRule="exact"/>
              <w:rPr>
                <w:rtl/>
              </w:rPr>
            </w:pPr>
          </w:p>
        </w:tc>
        <w:tc>
          <w:tcPr>
            <w:tcW w:w="1021" w:type="dxa"/>
          </w:tcPr>
          <w:p w14:paraId="4B567589" w14:textId="77777777" w:rsidR="001F0151" w:rsidRPr="00E03CF5" w:rsidRDefault="001F0151" w:rsidP="001F0151">
            <w:pPr>
              <w:spacing w:line="210" w:lineRule="exact"/>
              <w:rPr>
                <w:rtl/>
              </w:rPr>
            </w:pPr>
          </w:p>
        </w:tc>
        <w:tc>
          <w:tcPr>
            <w:tcW w:w="1021" w:type="dxa"/>
          </w:tcPr>
          <w:p w14:paraId="4EE7E561" w14:textId="77777777" w:rsidR="001F0151" w:rsidRPr="00E03CF5" w:rsidRDefault="001F0151" w:rsidP="001F0151">
            <w:pPr>
              <w:spacing w:line="210" w:lineRule="exact"/>
              <w:rPr>
                <w:rtl/>
              </w:rPr>
            </w:pPr>
          </w:p>
        </w:tc>
        <w:tc>
          <w:tcPr>
            <w:tcW w:w="1021" w:type="dxa"/>
          </w:tcPr>
          <w:p w14:paraId="3157A78F" w14:textId="77777777" w:rsidR="001F0151" w:rsidRPr="00E03CF5" w:rsidRDefault="001F0151" w:rsidP="001F0151">
            <w:pPr>
              <w:spacing w:line="210" w:lineRule="exact"/>
              <w:rPr>
                <w:rtl/>
              </w:rPr>
            </w:pPr>
          </w:p>
        </w:tc>
        <w:tc>
          <w:tcPr>
            <w:tcW w:w="1021" w:type="dxa"/>
          </w:tcPr>
          <w:p w14:paraId="0AC3F351" w14:textId="77777777" w:rsidR="001F0151" w:rsidRPr="00E03CF5" w:rsidRDefault="001F0151" w:rsidP="001F0151">
            <w:pPr>
              <w:spacing w:line="210" w:lineRule="exact"/>
              <w:rPr>
                <w:rtl/>
              </w:rPr>
            </w:pPr>
          </w:p>
        </w:tc>
      </w:tr>
      <w:tr w:rsidR="001F0151" w:rsidRPr="00E03CF5" w14:paraId="66CF1B19" w14:textId="77777777" w:rsidTr="007761DA">
        <w:tc>
          <w:tcPr>
            <w:tcW w:w="962" w:type="dxa"/>
          </w:tcPr>
          <w:p w14:paraId="0E9034B7" w14:textId="77777777" w:rsidR="001F0151" w:rsidRPr="00E03CF5" w:rsidRDefault="001F0151" w:rsidP="001F0151">
            <w:pPr>
              <w:spacing w:line="210" w:lineRule="exact"/>
              <w:rPr>
                <w:rtl/>
              </w:rPr>
            </w:pPr>
          </w:p>
        </w:tc>
        <w:tc>
          <w:tcPr>
            <w:tcW w:w="3260" w:type="dxa"/>
            <w:vAlign w:val="bottom"/>
          </w:tcPr>
          <w:p w14:paraId="4D42FAF7"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רווח (הפסד) לתקופה</w:t>
            </w:r>
          </w:p>
        </w:tc>
        <w:tc>
          <w:tcPr>
            <w:tcW w:w="709" w:type="dxa"/>
            <w:vAlign w:val="bottom"/>
          </w:tcPr>
          <w:p w14:paraId="1DA2AF33" w14:textId="77777777" w:rsidR="001F0151" w:rsidRPr="00E03CF5" w:rsidRDefault="001F0151" w:rsidP="001F0151">
            <w:pPr>
              <w:spacing w:line="210" w:lineRule="exact"/>
              <w:rPr>
                <w:rtl/>
              </w:rPr>
            </w:pPr>
          </w:p>
        </w:tc>
        <w:tc>
          <w:tcPr>
            <w:tcW w:w="1020" w:type="dxa"/>
          </w:tcPr>
          <w:p w14:paraId="0527E65D" w14:textId="77777777" w:rsidR="001F0151" w:rsidRPr="00E03CF5" w:rsidRDefault="001F0151" w:rsidP="00D65356">
            <w:pPr>
              <w:pBdr>
                <w:bottom w:val="single" w:sz="4" w:space="1" w:color="auto"/>
              </w:pBdr>
              <w:spacing w:line="210" w:lineRule="exact"/>
              <w:rPr>
                <w:rtl/>
              </w:rPr>
            </w:pPr>
          </w:p>
        </w:tc>
        <w:tc>
          <w:tcPr>
            <w:tcW w:w="1021" w:type="dxa"/>
          </w:tcPr>
          <w:p w14:paraId="66BD1F0D" w14:textId="77777777" w:rsidR="001F0151" w:rsidRPr="00E03CF5" w:rsidRDefault="001F0151" w:rsidP="00D65356">
            <w:pPr>
              <w:pBdr>
                <w:bottom w:val="single" w:sz="4" w:space="1" w:color="auto"/>
              </w:pBdr>
              <w:spacing w:line="210" w:lineRule="exact"/>
              <w:rPr>
                <w:rtl/>
              </w:rPr>
            </w:pPr>
          </w:p>
        </w:tc>
        <w:tc>
          <w:tcPr>
            <w:tcW w:w="1021" w:type="dxa"/>
          </w:tcPr>
          <w:p w14:paraId="005D2871" w14:textId="77777777" w:rsidR="001F0151" w:rsidRPr="00E03CF5" w:rsidRDefault="001F0151" w:rsidP="00D65356">
            <w:pPr>
              <w:pBdr>
                <w:bottom w:val="single" w:sz="4" w:space="1" w:color="auto"/>
              </w:pBdr>
              <w:spacing w:line="210" w:lineRule="exact"/>
              <w:rPr>
                <w:rtl/>
              </w:rPr>
            </w:pPr>
          </w:p>
        </w:tc>
        <w:tc>
          <w:tcPr>
            <w:tcW w:w="1021" w:type="dxa"/>
          </w:tcPr>
          <w:p w14:paraId="10E52E0D" w14:textId="77777777" w:rsidR="001F0151" w:rsidRPr="00E03CF5" w:rsidRDefault="001F0151" w:rsidP="00D65356">
            <w:pPr>
              <w:pBdr>
                <w:bottom w:val="single" w:sz="4" w:space="1" w:color="auto"/>
              </w:pBdr>
              <w:spacing w:line="210" w:lineRule="exact"/>
              <w:rPr>
                <w:rtl/>
              </w:rPr>
            </w:pPr>
          </w:p>
        </w:tc>
        <w:tc>
          <w:tcPr>
            <w:tcW w:w="1021" w:type="dxa"/>
          </w:tcPr>
          <w:p w14:paraId="432468A3" w14:textId="77777777" w:rsidR="001F0151" w:rsidRPr="00E03CF5" w:rsidRDefault="001F0151" w:rsidP="00D65356">
            <w:pPr>
              <w:pBdr>
                <w:bottom w:val="single" w:sz="4" w:space="1" w:color="auto"/>
              </w:pBdr>
              <w:spacing w:line="210" w:lineRule="exact"/>
              <w:rPr>
                <w:rtl/>
              </w:rPr>
            </w:pPr>
          </w:p>
        </w:tc>
      </w:tr>
      <w:tr w:rsidR="001F0151" w:rsidRPr="00E03CF5" w14:paraId="4A9EDD62" w14:textId="77777777" w:rsidTr="007761DA">
        <w:tc>
          <w:tcPr>
            <w:tcW w:w="962" w:type="dxa"/>
          </w:tcPr>
          <w:p w14:paraId="324F70FD" w14:textId="77777777" w:rsidR="001F0151" w:rsidRPr="00E03CF5" w:rsidRDefault="001F0151" w:rsidP="001F0151">
            <w:pPr>
              <w:spacing w:line="210" w:lineRule="exact"/>
              <w:rPr>
                <w:rtl/>
              </w:rPr>
            </w:pPr>
          </w:p>
        </w:tc>
        <w:tc>
          <w:tcPr>
            <w:tcW w:w="3260" w:type="dxa"/>
            <w:vAlign w:val="bottom"/>
          </w:tcPr>
          <w:p w14:paraId="2CAE6AC2" w14:textId="77777777" w:rsidR="001F0151" w:rsidRPr="00485F5C" w:rsidRDefault="001F0151" w:rsidP="001F0151">
            <w:pPr>
              <w:spacing w:line="210" w:lineRule="exact"/>
              <w:rPr>
                <w:rFonts w:ascii="David" w:hAnsi="David"/>
                <w:b/>
                <w:bCs/>
                <w:color w:val="000000"/>
                <w:rtl/>
              </w:rPr>
            </w:pPr>
          </w:p>
        </w:tc>
        <w:tc>
          <w:tcPr>
            <w:tcW w:w="709" w:type="dxa"/>
            <w:vAlign w:val="bottom"/>
          </w:tcPr>
          <w:p w14:paraId="3A426DF1" w14:textId="77777777" w:rsidR="001F0151" w:rsidRPr="00E03CF5" w:rsidRDefault="001F0151" w:rsidP="001F0151">
            <w:pPr>
              <w:spacing w:line="210" w:lineRule="exact"/>
              <w:rPr>
                <w:rtl/>
              </w:rPr>
            </w:pPr>
          </w:p>
        </w:tc>
        <w:tc>
          <w:tcPr>
            <w:tcW w:w="1020" w:type="dxa"/>
          </w:tcPr>
          <w:p w14:paraId="21808BBF" w14:textId="77777777" w:rsidR="001F0151" w:rsidRPr="00E03CF5" w:rsidRDefault="001F0151" w:rsidP="00D65356">
            <w:pPr>
              <w:pBdr>
                <w:bottom w:val="single" w:sz="4" w:space="1" w:color="auto"/>
              </w:pBdr>
              <w:spacing w:line="210" w:lineRule="exact"/>
              <w:rPr>
                <w:rtl/>
              </w:rPr>
            </w:pPr>
          </w:p>
        </w:tc>
        <w:tc>
          <w:tcPr>
            <w:tcW w:w="1021" w:type="dxa"/>
          </w:tcPr>
          <w:p w14:paraId="5B7DE604" w14:textId="77777777" w:rsidR="001F0151" w:rsidRPr="00E03CF5" w:rsidRDefault="001F0151" w:rsidP="00D65356">
            <w:pPr>
              <w:pBdr>
                <w:bottom w:val="single" w:sz="4" w:space="1" w:color="auto"/>
              </w:pBdr>
              <w:spacing w:line="210" w:lineRule="exact"/>
              <w:rPr>
                <w:rtl/>
              </w:rPr>
            </w:pPr>
          </w:p>
        </w:tc>
        <w:tc>
          <w:tcPr>
            <w:tcW w:w="1021" w:type="dxa"/>
          </w:tcPr>
          <w:p w14:paraId="07EE1A2C" w14:textId="77777777" w:rsidR="001F0151" w:rsidRPr="00E03CF5" w:rsidRDefault="001F0151" w:rsidP="00D65356">
            <w:pPr>
              <w:pBdr>
                <w:bottom w:val="single" w:sz="4" w:space="1" w:color="auto"/>
              </w:pBdr>
              <w:spacing w:line="210" w:lineRule="exact"/>
              <w:rPr>
                <w:rtl/>
              </w:rPr>
            </w:pPr>
          </w:p>
        </w:tc>
        <w:tc>
          <w:tcPr>
            <w:tcW w:w="1021" w:type="dxa"/>
          </w:tcPr>
          <w:p w14:paraId="546EC0FB" w14:textId="77777777" w:rsidR="001F0151" w:rsidRPr="00E03CF5" w:rsidRDefault="001F0151" w:rsidP="00D65356">
            <w:pPr>
              <w:pBdr>
                <w:bottom w:val="single" w:sz="4" w:space="1" w:color="auto"/>
              </w:pBdr>
              <w:spacing w:line="210" w:lineRule="exact"/>
              <w:rPr>
                <w:rtl/>
              </w:rPr>
            </w:pPr>
          </w:p>
        </w:tc>
        <w:tc>
          <w:tcPr>
            <w:tcW w:w="1021" w:type="dxa"/>
          </w:tcPr>
          <w:p w14:paraId="37EE4376" w14:textId="77777777" w:rsidR="001F0151" w:rsidRPr="00E03CF5" w:rsidRDefault="001F0151" w:rsidP="00D65356">
            <w:pPr>
              <w:pBdr>
                <w:bottom w:val="single" w:sz="4" w:space="1" w:color="auto"/>
              </w:pBdr>
              <w:spacing w:line="210" w:lineRule="exact"/>
              <w:rPr>
                <w:rtl/>
              </w:rPr>
            </w:pPr>
          </w:p>
        </w:tc>
      </w:tr>
      <w:tr w:rsidR="00AA1BFC" w:rsidRPr="00E03CF5" w14:paraId="4FBA9585" w14:textId="77777777" w:rsidTr="007761DA">
        <w:tc>
          <w:tcPr>
            <w:tcW w:w="962" w:type="dxa"/>
          </w:tcPr>
          <w:p w14:paraId="4B9FD86F" w14:textId="77777777" w:rsidR="00AA1BFC" w:rsidRPr="00E03CF5" w:rsidRDefault="00AA1BFC" w:rsidP="001F0151">
            <w:pPr>
              <w:spacing w:line="210" w:lineRule="exact"/>
              <w:rPr>
                <w:rtl/>
              </w:rPr>
            </w:pPr>
          </w:p>
        </w:tc>
        <w:tc>
          <w:tcPr>
            <w:tcW w:w="3260" w:type="dxa"/>
            <w:vAlign w:val="bottom"/>
          </w:tcPr>
          <w:p w14:paraId="4E3F0060" w14:textId="77777777" w:rsidR="00AA1BFC" w:rsidRPr="00485F5C" w:rsidRDefault="00AA1BFC" w:rsidP="001F0151">
            <w:pPr>
              <w:spacing w:line="210" w:lineRule="exact"/>
              <w:rPr>
                <w:rFonts w:ascii="David" w:hAnsi="David"/>
                <w:b/>
                <w:bCs/>
                <w:color w:val="000000"/>
                <w:rtl/>
              </w:rPr>
            </w:pPr>
            <w:r w:rsidRPr="00485F5C">
              <w:rPr>
                <w:rFonts w:ascii="David" w:hAnsi="David"/>
                <w:b/>
                <w:bCs/>
                <w:color w:val="000000"/>
                <w:u w:val="single"/>
                <w:rtl/>
              </w:rPr>
              <w:t>רווח (הפסד) למניה המיוחס לבעלי</w:t>
            </w:r>
          </w:p>
        </w:tc>
        <w:tc>
          <w:tcPr>
            <w:tcW w:w="709" w:type="dxa"/>
            <w:vAlign w:val="bottom"/>
          </w:tcPr>
          <w:p w14:paraId="61FE4BD9" w14:textId="77777777" w:rsidR="00AA1BFC" w:rsidRPr="00E03CF5" w:rsidRDefault="00AA1BFC" w:rsidP="001F0151">
            <w:pPr>
              <w:spacing w:line="210" w:lineRule="exact"/>
              <w:rPr>
                <w:rtl/>
              </w:rPr>
            </w:pPr>
          </w:p>
        </w:tc>
        <w:tc>
          <w:tcPr>
            <w:tcW w:w="1020" w:type="dxa"/>
          </w:tcPr>
          <w:p w14:paraId="73B0B007" w14:textId="77777777" w:rsidR="00AA1BFC" w:rsidRPr="00E03CF5" w:rsidRDefault="00AA1BFC" w:rsidP="001F0151">
            <w:pPr>
              <w:spacing w:line="210" w:lineRule="exact"/>
              <w:rPr>
                <w:rtl/>
              </w:rPr>
            </w:pPr>
          </w:p>
        </w:tc>
        <w:tc>
          <w:tcPr>
            <w:tcW w:w="1021" w:type="dxa"/>
          </w:tcPr>
          <w:p w14:paraId="5C5DE178" w14:textId="77777777" w:rsidR="00AA1BFC" w:rsidRPr="00E03CF5" w:rsidRDefault="00AA1BFC" w:rsidP="001F0151">
            <w:pPr>
              <w:spacing w:line="210" w:lineRule="exact"/>
              <w:rPr>
                <w:rtl/>
              </w:rPr>
            </w:pPr>
          </w:p>
        </w:tc>
        <w:tc>
          <w:tcPr>
            <w:tcW w:w="1021" w:type="dxa"/>
          </w:tcPr>
          <w:p w14:paraId="189FAC36" w14:textId="77777777" w:rsidR="00AA1BFC" w:rsidRPr="00E03CF5" w:rsidRDefault="00AA1BFC" w:rsidP="001F0151">
            <w:pPr>
              <w:spacing w:line="210" w:lineRule="exact"/>
              <w:rPr>
                <w:rtl/>
              </w:rPr>
            </w:pPr>
          </w:p>
        </w:tc>
        <w:tc>
          <w:tcPr>
            <w:tcW w:w="1021" w:type="dxa"/>
          </w:tcPr>
          <w:p w14:paraId="409E5182" w14:textId="77777777" w:rsidR="00AA1BFC" w:rsidRPr="00E03CF5" w:rsidRDefault="00AA1BFC" w:rsidP="001F0151">
            <w:pPr>
              <w:spacing w:line="210" w:lineRule="exact"/>
              <w:rPr>
                <w:rtl/>
              </w:rPr>
            </w:pPr>
          </w:p>
        </w:tc>
        <w:tc>
          <w:tcPr>
            <w:tcW w:w="1021" w:type="dxa"/>
          </w:tcPr>
          <w:p w14:paraId="14A9C36B" w14:textId="77777777" w:rsidR="00AA1BFC" w:rsidRPr="00E03CF5" w:rsidRDefault="00AA1BFC" w:rsidP="001F0151">
            <w:pPr>
              <w:spacing w:line="210" w:lineRule="exact"/>
              <w:rPr>
                <w:rtl/>
              </w:rPr>
            </w:pPr>
          </w:p>
        </w:tc>
      </w:tr>
      <w:tr w:rsidR="001F0151" w:rsidRPr="00E03CF5" w14:paraId="1F8058DE" w14:textId="77777777" w:rsidTr="007761DA">
        <w:tc>
          <w:tcPr>
            <w:tcW w:w="962" w:type="dxa"/>
          </w:tcPr>
          <w:p w14:paraId="4406EB41" w14:textId="77777777" w:rsidR="001F0151" w:rsidRPr="00E03CF5" w:rsidRDefault="001F0151" w:rsidP="001F0151">
            <w:pPr>
              <w:spacing w:line="210" w:lineRule="exact"/>
              <w:rPr>
                <w:rtl/>
              </w:rPr>
            </w:pPr>
          </w:p>
        </w:tc>
        <w:tc>
          <w:tcPr>
            <w:tcW w:w="3260" w:type="dxa"/>
            <w:vAlign w:val="bottom"/>
          </w:tcPr>
          <w:p w14:paraId="587BF195" w14:textId="77777777" w:rsidR="001F0151" w:rsidRPr="00485F5C" w:rsidRDefault="00AA1BFC" w:rsidP="001F0151">
            <w:pPr>
              <w:spacing w:line="210" w:lineRule="exact"/>
              <w:rPr>
                <w:rFonts w:ascii="David" w:hAnsi="David"/>
                <w:b/>
                <w:bCs/>
                <w:color w:val="000000"/>
                <w:rtl/>
              </w:rPr>
            </w:pPr>
            <w:r>
              <w:rPr>
                <w:rFonts w:ascii="David" w:hAnsi="David" w:hint="cs"/>
                <w:b/>
                <w:bCs/>
                <w:color w:val="000000"/>
                <w:u w:val="single"/>
                <w:rtl/>
              </w:rPr>
              <w:t xml:space="preserve"> </w:t>
            </w:r>
            <w:r w:rsidR="001F0151" w:rsidRPr="00485F5C">
              <w:rPr>
                <w:rFonts w:ascii="David" w:hAnsi="David"/>
                <w:b/>
                <w:bCs/>
                <w:color w:val="000000"/>
                <w:u w:val="single"/>
                <w:rtl/>
              </w:rPr>
              <w:t>המניות של החברה (בש"ח)</w:t>
            </w:r>
          </w:p>
        </w:tc>
        <w:tc>
          <w:tcPr>
            <w:tcW w:w="709" w:type="dxa"/>
            <w:vAlign w:val="bottom"/>
          </w:tcPr>
          <w:p w14:paraId="25EFBA38" w14:textId="77777777" w:rsidR="001F0151" w:rsidRPr="00E03CF5" w:rsidRDefault="001F0151" w:rsidP="001F0151">
            <w:pPr>
              <w:spacing w:line="210" w:lineRule="exact"/>
              <w:rPr>
                <w:rtl/>
              </w:rPr>
            </w:pPr>
          </w:p>
        </w:tc>
        <w:tc>
          <w:tcPr>
            <w:tcW w:w="1020" w:type="dxa"/>
          </w:tcPr>
          <w:p w14:paraId="78C7CF0E" w14:textId="77777777" w:rsidR="001F0151" w:rsidRPr="00E03CF5" w:rsidRDefault="001F0151" w:rsidP="001F0151">
            <w:pPr>
              <w:spacing w:line="210" w:lineRule="exact"/>
              <w:rPr>
                <w:rtl/>
              </w:rPr>
            </w:pPr>
          </w:p>
        </w:tc>
        <w:tc>
          <w:tcPr>
            <w:tcW w:w="1021" w:type="dxa"/>
          </w:tcPr>
          <w:p w14:paraId="245F4EB0" w14:textId="77777777" w:rsidR="001F0151" w:rsidRPr="00E03CF5" w:rsidRDefault="001F0151" w:rsidP="001F0151">
            <w:pPr>
              <w:spacing w:line="210" w:lineRule="exact"/>
              <w:rPr>
                <w:rtl/>
              </w:rPr>
            </w:pPr>
          </w:p>
        </w:tc>
        <w:tc>
          <w:tcPr>
            <w:tcW w:w="1021" w:type="dxa"/>
          </w:tcPr>
          <w:p w14:paraId="775A807D" w14:textId="77777777" w:rsidR="001F0151" w:rsidRPr="00E03CF5" w:rsidRDefault="001F0151" w:rsidP="001F0151">
            <w:pPr>
              <w:spacing w:line="210" w:lineRule="exact"/>
              <w:rPr>
                <w:rtl/>
              </w:rPr>
            </w:pPr>
          </w:p>
        </w:tc>
        <w:tc>
          <w:tcPr>
            <w:tcW w:w="1021" w:type="dxa"/>
          </w:tcPr>
          <w:p w14:paraId="66003158" w14:textId="77777777" w:rsidR="001F0151" w:rsidRPr="00E03CF5" w:rsidRDefault="001F0151" w:rsidP="001F0151">
            <w:pPr>
              <w:spacing w:line="210" w:lineRule="exact"/>
              <w:rPr>
                <w:rtl/>
              </w:rPr>
            </w:pPr>
          </w:p>
        </w:tc>
        <w:tc>
          <w:tcPr>
            <w:tcW w:w="1021" w:type="dxa"/>
          </w:tcPr>
          <w:p w14:paraId="3071F993" w14:textId="77777777" w:rsidR="001F0151" w:rsidRPr="00E03CF5" w:rsidRDefault="001F0151" w:rsidP="001F0151">
            <w:pPr>
              <w:spacing w:line="210" w:lineRule="exact"/>
              <w:rPr>
                <w:rtl/>
              </w:rPr>
            </w:pPr>
          </w:p>
        </w:tc>
      </w:tr>
      <w:tr w:rsidR="001F0151" w:rsidRPr="00E03CF5" w14:paraId="239A787F" w14:textId="77777777" w:rsidTr="007761DA">
        <w:tc>
          <w:tcPr>
            <w:tcW w:w="962" w:type="dxa"/>
          </w:tcPr>
          <w:p w14:paraId="19DDF5AC" w14:textId="77777777" w:rsidR="001F0151" w:rsidRPr="00E03CF5" w:rsidRDefault="001F0151" w:rsidP="001F0151">
            <w:pPr>
              <w:spacing w:line="210" w:lineRule="exact"/>
              <w:rPr>
                <w:rtl/>
              </w:rPr>
            </w:pPr>
          </w:p>
        </w:tc>
        <w:tc>
          <w:tcPr>
            <w:tcW w:w="3260" w:type="dxa"/>
            <w:vAlign w:val="bottom"/>
          </w:tcPr>
          <w:p w14:paraId="732683B9" w14:textId="77777777" w:rsidR="001F0151" w:rsidRPr="00485F5C" w:rsidRDefault="001F0151" w:rsidP="001F0151">
            <w:pPr>
              <w:spacing w:line="210" w:lineRule="exact"/>
              <w:rPr>
                <w:rFonts w:ascii="David" w:hAnsi="David"/>
                <w:b/>
                <w:bCs/>
                <w:color w:val="000000"/>
                <w:u w:val="single"/>
                <w:rtl/>
              </w:rPr>
            </w:pPr>
            <w:r w:rsidRPr="00485F5C">
              <w:rPr>
                <w:rFonts w:ascii="David" w:hAnsi="David"/>
                <w:b/>
                <w:bCs/>
                <w:color w:val="000000"/>
                <w:rtl/>
              </w:rPr>
              <w:t>רווח (הפסד) בסיסי</w:t>
            </w:r>
          </w:p>
        </w:tc>
        <w:tc>
          <w:tcPr>
            <w:tcW w:w="709" w:type="dxa"/>
            <w:vAlign w:val="bottom"/>
          </w:tcPr>
          <w:p w14:paraId="279851E9" w14:textId="77777777" w:rsidR="001F0151" w:rsidRPr="00E03CF5" w:rsidRDefault="001F0151" w:rsidP="001F0151">
            <w:pPr>
              <w:spacing w:line="210" w:lineRule="exact"/>
              <w:rPr>
                <w:rtl/>
              </w:rPr>
            </w:pPr>
          </w:p>
        </w:tc>
        <w:tc>
          <w:tcPr>
            <w:tcW w:w="1020" w:type="dxa"/>
          </w:tcPr>
          <w:p w14:paraId="198B1B4F" w14:textId="77777777" w:rsidR="001F0151" w:rsidRPr="00E03CF5" w:rsidRDefault="001F0151" w:rsidP="001F0151">
            <w:pPr>
              <w:spacing w:line="210" w:lineRule="exact"/>
              <w:rPr>
                <w:rtl/>
              </w:rPr>
            </w:pPr>
          </w:p>
        </w:tc>
        <w:tc>
          <w:tcPr>
            <w:tcW w:w="1021" w:type="dxa"/>
          </w:tcPr>
          <w:p w14:paraId="08A35A01" w14:textId="77777777" w:rsidR="001F0151" w:rsidRPr="00E03CF5" w:rsidRDefault="001F0151" w:rsidP="001F0151">
            <w:pPr>
              <w:spacing w:line="210" w:lineRule="exact"/>
              <w:rPr>
                <w:rtl/>
              </w:rPr>
            </w:pPr>
          </w:p>
        </w:tc>
        <w:tc>
          <w:tcPr>
            <w:tcW w:w="1021" w:type="dxa"/>
          </w:tcPr>
          <w:p w14:paraId="7DC08398" w14:textId="77777777" w:rsidR="001F0151" w:rsidRPr="00E03CF5" w:rsidRDefault="001F0151" w:rsidP="001F0151">
            <w:pPr>
              <w:spacing w:line="210" w:lineRule="exact"/>
              <w:rPr>
                <w:rtl/>
              </w:rPr>
            </w:pPr>
          </w:p>
        </w:tc>
        <w:tc>
          <w:tcPr>
            <w:tcW w:w="1021" w:type="dxa"/>
          </w:tcPr>
          <w:p w14:paraId="5D855700" w14:textId="77777777" w:rsidR="001F0151" w:rsidRPr="00E03CF5" w:rsidRDefault="001F0151" w:rsidP="001F0151">
            <w:pPr>
              <w:spacing w:line="210" w:lineRule="exact"/>
              <w:rPr>
                <w:rtl/>
              </w:rPr>
            </w:pPr>
          </w:p>
        </w:tc>
        <w:tc>
          <w:tcPr>
            <w:tcW w:w="1021" w:type="dxa"/>
          </w:tcPr>
          <w:p w14:paraId="5F6793B5" w14:textId="77777777" w:rsidR="001F0151" w:rsidRPr="00E03CF5" w:rsidRDefault="001F0151" w:rsidP="001F0151">
            <w:pPr>
              <w:spacing w:line="210" w:lineRule="exact"/>
              <w:rPr>
                <w:rtl/>
              </w:rPr>
            </w:pPr>
          </w:p>
        </w:tc>
      </w:tr>
      <w:tr w:rsidR="001F0151" w:rsidRPr="00E03CF5" w14:paraId="66873949" w14:textId="77777777" w:rsidTr="007761DA">
        <w:tc>
          <w:tcPr>
            <w:tcW w:w="962" w:type="dxa"/>
          </w:tcPr>
          <w:p w14:paraId="780D6FA2" w14:textId="77777777" w:rsidR="001F0151" w:rsidRPr="00E03CF5" w:rsidRDefault="001F0151" w:rsidP="001F0151">
            <w:pPr>
              <w:spacing w:line="210" w:lineRule="exact"/>
              <w:rPr>
                <w:rtl/>
              </w:rPr>
            </w:pPr>
          </w:p>
        </w:tc>
        <w:tc>
          <w:tcPr>
            <w:tcW w:w="3260" w:type="dxa"/>
            <w:vAlign w:val="bottom"/>
          </w:tcPr>
          <w:p w14:paraId="36808F57"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רווח (הפסד) מפעילויות נמשכות</w:t>
            </w:r>
          </w:p>
        </w:tc>
        <w:tc>
          <w:tcPr>
            <w:tcW w:w="709" w:type="dxa"/>
            <w:vAlign w:val="bottom"/>
          </w:tcPr>
          <w:p w14:paraId="7D07CF3F" w14:textId="77777777" w:rsidR="001F0151" w:rsidRPr="00E03CF5" w:rsidRDefault="001F0151" w:rsidP="001F0151">
            <w:pPr>
              <w:spacing w:line="210" w:lineRule="exact"/>
              <w:rPr>
                <w:rtl/>
              </w:rPr>
            </w:pPr>
          </w:p>
        </w:tc>
        <w:tc>
          <w:tcPr>
            <w:tcW w:w="1020" w:type="dxa"/>
          </w:tcPr>
          <w:p w14:paraId="2FA6B181" w14:textId="77777777" w:rsidR="001F0151" w:rsidRPr="00E03CF5" w:rsidRDefault="001F0151" w:rsidP="001F0151">
            <w:pPr>
              <w:spacing w:line="210" w:lineRule="exact"/>
              <w:rPr>
                <w:rtl/>
              </w:rPr>
            </w:pPr>
          </w:p>
        </w:tc>
        <w:tc>
          <w:tcPr>
            <w:tcW w:w="1021" w:type="dxa"/>
          </w:tcPr>
          <w:p w14:paraId="28F46108" w14:textId="77777777" w:rsidR="001F0151" w:rsidRPr="00E03CF5" w:rsidRDefault="001F0151" w:rsidP="001F0151">
            <w:pPr>
              <w:spacing w:line="210" w:lineRule="exact"/>
              <w:rPr>
                <w:rtl/>
              </w:rPr>
            </w:pPr>
          </w:p>
        </w:tc>
        <w:tc>
          <w:tcPr>
            <w:tcW w:w="1021" w:type="dxa"/>
          </w:tcPr>
          <w:p w14:paraId="423B281A" w14:textId="77777777" w:rsidR="001F0151" w:rsidRPr="00E03CF5" w:rsidRDefault="001F0151" w:rsidP="001F0151">
            <w:pPr>
              <w:spacing w:line="210" w:lineRule="exact"/>
              <w:rPr>
                <w:rtl/>
              </w:rPr>
            </w:pPr>
          </w:p>
        </w:tc>
        <w:tc>
          <w:tcPr>
            <w:tcW w:w="1021" w:type="dxa"/>
          </w:tcPr>
          <w:p w14:paraId="727E5020" w14:textId="77777777" w:rsidR="001F0151" w:rsidRPr="00E03CF5" w:rsidRDefault="001F0151" w:rsidP="001F0151">
            <w:pPr>
              <w:spacing w:line="210" w:lineRule="exact"/>
              <w:rPr>
                <w:rtl/>
              </w:rPr>
            </w:pPr>
          </w:p>
        </w:tc>
        <w:tc>
          <w:tcPr>
            <w:tcW w:w="1021" w:type="dxa"/>
          </w:tcPr>
          <w:p w14:paraId="72D4BDEE" w14:textId="77777777" w:rsidR="001F0151" w:rsidRPr="00E03CF5" w:rsidRDefault="001F0151" w:rsidP="001F0151">
            <w:pPr>
              <w:spacing w:line="210" w:lineRule="exact"/>
              <w:rPr>
                <w:rtl/>
              </w:rPr>
            </w:pPr>
          </w:p>
        </w:tc>
      </w:tr>
      <w:tr w:rsidR="001F0151" w:rsidRPr="00E03CF5" w14:paraId="09FA5D73" w14:textId="77777777" w:rsidTr="007761DA">
        <w:tc>
          <w:tcPr>
            <w:tcW w:w="962" w:type="dxa"/>
          </w:tcPr>
          <w:p w14:paraId="6CADA006" w14:textId="77777777" w:rsidR="001F0151" w:rsidRPr="00E03CF5" w:rsidRDefault="001F0151" w:rsidP="001F0151">
            <w:pPr>
              <w:spacing w:line="210" w:lineRule="exact"/>
              <w:rPr>
                <w:rtl/>
              </w:rPr>
            </w:pPr>
          </w:p>
        </w:tc>
        <w:tc>
          <w:tcPr>
            <w:tcW w:w="3260" w:type="dxa"/>
            <w:vAlign w:val="bottom"/>
          </w:tcPr>
          <w:p w14:paraId="5BE105B5"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רווח (הפסד) מפעילויות שהופסקו</w:t>
            </w:r>
          </w:p>
        </w:tc>
        <w:tc>
          <w:tcPr>
            <w:tcW w:w="709" w:type="dxa"/>
            <w:vAlign w:val="bottom"/>
          </w:tcPr>
          <w:p w14:paraId="62A4D096" w14:textId="77777777" w:rsidR="001F0151" w:rsidRPr="00E03CF5" w:rsidRDefault="001F0151" w:rsidP="001F0151">
            <w:pPr>
              <w:spacing w:line="210" w:lineRule="exact"/>
              <w:rPr>
                <w:rtl/>
              </w:rPr>
            </w:pPr>
          </w:p>
        </w:tc>
        <w:tc>
          <w:tcPr>
            <w:tcW w:w="1020" w:type="dxa"/>
          </w:tcPr>
          <w:p w14:paraId="67E2F08B" w14:textId="77777777" w:rsidR="001F0151" w:rsidRPr="00E03CF5" w:rsidRDefault="001F0151" w:rsidP="00D65356">
            <w:pPr>
              <w:pBdr>
                <w:bottom w:val="single" w:sz="4" w:space="1" w:color="auto"/>
              </w:pBdr>
              <w:spacing w:line="210" w:lineRule="exact"/>
              <w:rPr>
                <w:rtl/>
              </w:rPr>
            </w:pPr>
          </w:p>
        </w:tc>
        <w:tc>
          <w:tcPr>
            <w:tcW w:w="1021" w:type="dxa"/>
          </w:tcPr>
          <w:p w14:paraId="0832ED79" w14:textId="77777777" w:rsidR="001F0151" w:rsidRPr="00E03CF5" w:rsidRDefault="001F0151" w:rsidP="00D65356">
            <w:pPr>
              <w:pBdr>
                <w:bottom w:val="single" w:sz="4" w:space="1" w:color="auto"/>
              </w:pBdr>
              <w:spacing w:line="210" w:lineRule="exact"/>
              <w:rPr>
                <w:rtl/>
              </w:rPr>
            </w:pPr>
          </w:p>
        </w:tc>
        <w:tc>
          <w:tcPr>
            <w:tcW w:w="1021" w:type="dxa"/>
          </w:tcPr>
          <w:p w14:paraId="24CD00CB" w14:textId="77777777" w:rsidR="001F0151" w:rsidRPr="00E03CF5" w:rsidRDefault="001F0151" w:rsidP="00D65356">
            <w:pPr>
              <w:pBdr>
                <w:bottom w:val="single" w:sz="4" w:space="1" w:color="auto"/>
              </w:pBdr>
              <w:spacing w:line="210" w:lineRule="exact"/>
              <w:rPr>
                <w:rtl/>
              </w:rPr>
            </w:pPr>
          </w:p>
        </w:tc>
        <w:tc>
          <w:tcPr>
            <w:tcW w:w="1021" w:type="dxa"/>
          </w:tcPr>
          <w:p w14:paraId="67A42A4F" w14:textId="77777777" w:rsidR="001F0151" w:rsidRPr="00E03CF5" w:rsidRDefault="001F0151" w:rsidP="00D65356">
            <w:pPr>
              <w:pBdr>
                <w:bottom w:val="single" w:sz="4" w:space="1" w:color="auto"/>
              </w:pBdr>
              <w:spacing w:line="210" w:lineRule="exact"/>
              <w:rPr>
                <w:rtl/>
              </w:rPr>
            </w:pPr>
          </w:p>
        </w:tc>
        <w:tc>
          <w:tcPr>
            <w:tcW w:w="1021" w:type="dxa"/>
          </w:tcPr>
          <w:p w14:paraId="1FF80C3E" w14:textId="77777777" w:rsidR="001F0151" w:rsidRPr="00E03CF5" w:rsidRDefault="001F0151" w:rsidP="00D65356">
            <w:pPr>
              <w:pBdr>
                <w:bottom w:val="single" w:sz="4" w:space="1" w:color="auto"/>
              </w:pBdr>
              <w:spacing w:line="210" w:lineRule="exact"/>
              <w:rPr>
                <w:rtl/>
              </w:rPr>
            </w:pPr>
          </w:p>
        </w:tc>
      </w:tr>
      <w:tr w:rsidR="001F0151" w:rsidRPr="00E03CF5" w14:paraId="19B02AD7" w14:textId="77777777" w:rsidTr="007761DA">
        <w:tc>
          <w:tcPr>
            <w:tcW w:w="962" w:type="dxa"/>
          </w:tcPr>
          <w:p w14:paraId="64DFBDB9" w14:textId="77777777" w:rsidR="001F0151" w:rsidRPr="00E03CF5" w:rsidRDefault="001F0151" w:rsidP="001F0151">
            <w:pPr>
              <w:spacing w:line="210" w:lineRule="exact"/>
              <w:rPr>
                <w:rtl/>
              </w:rPr>
            </w:pPr>
          </w:p>
        </w:tc>
        <w:tc>
          <w:tcPr>
            <w:tcW w:w="3260" w:type="dxa"/>
            <w:vAlign w:val="bottom"/>
          </w:tcPr>
          <w:p w14:paraId="767E3DD7"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רווח (הפסד) למניה בסיסי</w:t>
            </w:r>
          </w:p>
        </w:tc>
        <w:tc>
          <w:tcPr>
            <w:tcW w:w="709" w:type="dxa"/>
            <w:vAlign w:val="bottom"/>
          </w:tcPr>
          <w:p w14:paraId="641766ED" w14:textId="77777777" w:rsidR="001F0151" w:rsidRPr="00E03CF5" w:rsidRDefault="001F0151" w:rsidP="001F0151">
            <w:pPr>
              <w:spacing w:line="210" w:lineRule="exact"/>
              <w:rPr>
                <w:rtl/>
              </w:rPr>
            </w:pPr>
          </w:p>
        </w:tc>
        <w:tc>
          <w:tcPr>
            <w:tcW w:w="1020" w:type="dxa"/>
          </w:tcPr>
          <w:p w14:paraId="70D47BD2" w14:textId="77777777" w:rsidR="001F0151" w:rsidRPr="00E03CF5" w:rsidRDefault="001F0151" w:rsidP="00D65356">
            <w:pPr>
              <w:pBdr>
                <w:bottom w:val="single" w:sz="4" w:space="1" w:color="auto"/>
              </w:pBdr>
              <w:spacing w:line="210" w:lineRule="exact"/>
              <w:rPr>
                <w:rtl/>
              </w:rPr>
            </w:pPr>
          </w:p>
        </w:tc>
        <w:tc>
          <w:tcPr>
            <w:tcW w:w="1021" w:type="dxa"/>
          </w:tcPr>
          <w:p w14:paraId="229F0C72" w14:textId="77777777" w:rsidR="001F0151" w:rsidRPr="00E03CF5" w:rsidRDefault="001F0151" w:rsidP="00D65356">
            <w:pPr>
              <w:pBdr>
                <w:bottom w:val="single" w:sz="4" w:space="1" w:color="auto"/>
              </w:pBdr>
              <w:spacing w:line="210" w:lineRule="exact"/>
              <w:rPr>
                <w:rtl/>
              </w:rPr>
            </w:pPr>
          </w:p>
        </w:tc>
        <w:tc>
          <w:tcPr>
            <w:tcW w:w="1021" w:type="dxa"/>
          </w:tcPr>
          <w:p w14:paraId="4AAD2D48" w14:textId="77777777" w:rsidR="001F0151" w:rsidRPr="00E03CF5" w:rsidRDefault="001F0151" w:rsidP="00D65356">
            <w:pPr>
              <w:pBdr>
                <w:bottom w:val="single" w:sz="4" w:space="1" w:color="auto"/>
              </w:pBdr>
              <w:spacing w:line="210" w:lineRule="exact"/>
              <w:rPr>
                <w:rtl/>
              </w:rPr>
            </w:pPr>
          </w:p>
        </w:tc>
        <w:tc>
          <w:tcPr>
            <w:tcW w:w="1021" w:type="dxa"/>
          </w:tcPr>
          <w:p w14:paraId="70AF0203" w14:textId="77777777" w:rsidR="001F0151" w:rsidRPr="00E03CF5" w:rsidRDefault="001F0151" w:rsidP="00D65356">
            <w:pPr>
              <w:pBdr>
                <w:bottom w:val="single" w:sz="4" w:space="1" w:color="auto"/>
              </w:pBdr>
              <w:spacing w:line="210" w:lineRule="exact"/>
              <w:rPr>
                <w:rtl/>
              </w:rPr>
            </w:pPr>
          </w:p>
        </w:tc>
        <w:tc>
          <w:tcPr>
            <w:tcW w:w="1021" w:type="dxa"/>
          </w:tcPr>
          <w:p w14:paraId="04ED2BA6" w14:textId="77777777" w:rsidR="001F0151" w:rsidRPr="00E03CF5" w:rsidRDefault="001F0151" w:rsidP="00D65356">
            <w:pPr>
              <w:pBdr>
                <w:bottom w:val="single" w:sz="4" w:space="1" w:color="auto"/>
              </w:pBdr>
              <w:spacing w:line="210" w:lineRule="exact"/>
              <w:rPr>
                <w:rtl/>
              </w:rPr>
            </w:pPr>
          </w:p>
        </w:tc>
      </w:tr>
      <w:tr w:rsidR="001F0151" w:rsidRPr="00E03CF5" w14:paraId="4AE335F0" w14:textId="77777777" w:rsidTr="007761DA">
        <w:tc>
          <w:tcPr>
            <w:tcW w:w="962" w:type="dxa"/>
          </w:tcPr>
          <w:p w14:paraId="1668420A" w14:textId="77777777" w:rsidR="001F0151" w:rsidRPr="00E03CF5" w:rsidRDefault="001F0151" w:rsidP="001F0151">
            <w:pPr>
              <w:spacing w:line="210" w:lineRule="exact"/>
              <w:rPr>
                <w:rtl/>
              </w:rPr>
            </w:pPr>
          </w:p>
        </w:tc>
        <w:tc>
          <w:tcPr>
            <w:tcW w:w="3260" w:type="dxa"/>
            <w:vAlign w:val="bottom"/>
          </w:tcPr>
          <w:p w14:paraId="38BA3B7F" w14:textId="77777777" w:rsidR="001F0151" w:rsidRPr="00485F5C" w:rsidRDefault="001F0151" w:rsidP="001F0151">
            <w:pPr>
              <w:spacing w:line="210" w:lineRule="exact"/>
              <w:rPr>
                <w:rFonts w:ascii="David" w:hAnsi="David"/>
                <w:b/>
                <w:bCs/>
                <w:color w:val="000000"/>
                <w:rtl/>
              </w:rPr>
            </w:pPr>
          </w:p>
        </w:tc>
        <w:tc>
          <w:tcPr>
            <w:tcW w:w="709" w:type="dxa"/>
            <w:vAlign w:val="bottom"/>
          </w:tcPr>
          <w:p w14:paraId="5B894403" w14:textId="77777777" w:rsidR="001F0151" w:rsidRPr="00E03CF5" w:rsidRDefault="001F0151" w:rsidP="001F0151">
            <w:pPr>
              <w:spacing w:line="210" w:lineRule="exact"/>
              <w:rPr>
                <w:rtl/>
              </w:rPr>
            </w:pPr>
          </w:p>
        </w:tc>
        <w:tc>
          <w:tcPr>
            <w:tcW w:w="1020" w:type="dxa"/>
          </w:tcPr>
          <w:p w14:paraId="3C030EDE" w14:textId="77777777" w:rsidR="001F0151" w:rsidRPr="00E03CF5" w:rsidRDefault="001F0151" w:rsidP="001F0151">
            <w:pPr>
              <w:spacing w:line="210" w:lineRule="exact"/>
              <w:rPr>
                <w:rtl/>
              </w:rPr>
            </w:pPr>
          </w:p>
        </w:tc>
        <w:tc>
          <w:tcPr>
            <w:tcW w:w="1021" w:type="dxa"/>
          </w:tcPr>
          <w:p w14:paraId="5C5E2414" w14:textId="77777777" w:rsidR="001F0151" w:rsidRPr="00E03CF5" w:rsidRDefault="001F0151" w:rsidP="001F0151">
            <w:pPr>
              <w:spacing w:line="210" w:lineRule="exact"/>
              <w:rPr>
                <w:rtl/>
              </w:rPr>
            </w:pPr>
          </w:p>
        </w:tc>
        <w:tc>
          <w:tcPr>
            <w:tcW w:w="1021" w:type="dxa"/>
          </w:tcPr>
          <w:p w14:paraId="229AED68" w14:textId="77777777" w:rsidR="001F0151" w:rsidRPr="00E03CF5" w:rsidRDefault="001F0151" w:rsidP="001F0151">
            <w:pPr>
              <w:spacing w:line="210" w:lineRule="exact"/>
              <w:rPr>
                <w:rtl/>
              </w:rPr>
            </w:pPr>
          </w:p>
        </w:tc>
        <w:tc>
          <w:tcPr>
            <w:tcW w:w="1021" w:type="dxa"/>
          </w:tcPr>
          <w:p w14:paraId="2C9275F7" w14:textId="77777777" w:rsidR="001F0151" w:rsidRPr="00E03CF5" w:rsidRDefault="001F0151" w:rsidP="001F0151">
            <w:pPr>
              <w:spacing w:line="210" w:lineRule="exact"/>
              <w:rPr>
                <w:rtl/>
              </w:rPr>
            </w:pPr>
          </w:p>
        </w:tc>
        <w:tc>
          <w:tcPr>
            <w:tcW w:w="1021" w:type="dxa"/>
          </w:tcPr>
          <w:p w14:paraId="09C44DA4" w14:textId="77777777" w:rsidR="001F0151" w:rsidRPr="00E03CF5" w:rsidRDefault="001F0151" w:rsidP="001F0151">
            <w:pPr>
              <w:spacing w:line="210" w:lineRule="exact"/>
              <w:rPr>
                <w:rtl/>
              </w:rPr>
            </w:pPr>
          </w:p>
        </w:tc>
      </w:tr>
      <w:tr w:rsidR="001F0151" w:rsidRPr="00E03CF5" w14:paraId="09DAEB1E" w14:textId="77777777" w:rsidTr="007761DA">
        <w:tc>
          <w:tcPr>
            <w:tcW w:w="962" w:type="dxa"/>
          </w:tcPr>
          <w:p w14:paraId="09991C38" w14:textId="77777777" w:rsidR="001F0151" w:rsidRPr="00E03CF5" w:rsidRDefault="001F0151" w:rsidP="001F0151">
            <w:pPr>
              <w:spacing w:line="210" w:lineRule="exact"/>
              <w:rPr>
                <w:rtl/>
              </w:rPr>
            </w:pPr>
          </w:p>
        </w:tc>
        <w:tc>
          <w:tcPr>
            <w:tcW w:w="3260" w:type="dxa"/>
            <w:vAlign w:val="bottom"/>
          </w:tcPr>
          <w:p w14:paraId="51DC56A0" w14:textId="77777777" w:rsidR="001F0151" w:rsidRPr="00485F5C" w:rsidRDefault="001F0151" w:rsidP="001F0151">
            <w:pPr>
              <w:spacing w:line="210" w:lineRule="exact"/>
              <w:rPr>
                <w:rFonts w:ascii="David" w:hAnsi="David"/>
                <w:b/>
                <w:bCs/>
                <w:color w:val="000000"/>
                <w:rtl/>
              </w:rPr>
            </w:pPr>
            <w:r w:rsidRPr="00485F5C">
              <w:rPr>
                <w:rFonts w:ascii="David" w:hAnsi="David"/>
                <w:b/>
                <w:bCs/>
                <w:color w:val="000000"/>
                <w:rtl/>
              </w:rPr>
              <w:t>רווח (הפסד) מדולל</w:t>
            </w:r>
          </w:p>
        </w:tc>
        <w:tc>
          <w:tcPr>
            <w:tcW w:w="709" w:type="dxa"/>
            <w:vAlign w:val="bottom"/>
          </w:tcPr>
          <w:p w14:paraId="0CF42081" w14:textId="77777777" w:rsidR="001F0151" w:rsidRPr="00E03CF5" w:rsidRDefault="001F0151" w:rsidP="001F0151">
            <w:pPr>
              <w:spacing w:line="210" w:lineRule="exact"/>
              <w:rPr>
                <w:rtl/>
              </w:rPr>
            </w:pPr>
          </w:p>
        </w:tc>
        <w:tc>
          <w:tcPr>
            <w:tcW w:w="1020" w:type="dxa"/>
          </w:tcPr>
          <w:p w14:paraId="0C8FA951" w14:textId="77777777" w:rsidR="001F0151" w:rsidRPr="00E03CF5" w:rsidRDefault="001F0151" w:rsidP="001F0151">
            <w:pPr>
              <w:spacing w:line="210" w:lineRule="exact"/>
              <w:rPr>
                <w:rtl/>
              </w:rPr>
            </w:pPr>
          </w:p>
        </w:tc>
        <w:tc>
          <w:tcPr>
            <w:tcW w:w="1021" w:type="dxa"/>
          </w:tcPr>
          <w:p w14:paraId="7E5F4198" w14:textId="77777777" w:rsidR="001F0151" w:rsidRPr="00E03CF5" w:rsidRDefault="001F0151" w:rsidP="001F0151">
            <w:pPr>
              <w:spacing w:line="210" w:lineRule="exact"/>
              <w:rPr>
                <w:rtl/>
              </w:rPr>
            </w:pPr>
          </w:p>
        </w:tc>
        <w:tc>
          <w:tcPr>
            <w:tcW w:w="1021" w:type="dxa"/>
          </w:tcPr>
          <w:p w14:paraId="276454C3" w14:textId="77777777" w:rsidR="001F0151" w:rsidRPr="00E03CF5" w:rsidRDefault="001F0151" w:rsidP="001F0151">
            <w:pPr>
              <w:spacing w:line="210" w:lineRule="exact"/>
              <w:rPr>
                <w:rtl/>
              </w:rPr>
            </w:pPr>
          </w:p>
        </w:tc>
        <w:tc>
          <w:tcPr>
            <w:tcW w:w="1021" w:type="dxa"/>
          </w:tcPr>
          <w:p w14:paraId="4F149016" w14:textId="77777777" w:rsidR="001F0151" w:rsidRPr="00E03CF5" w:rsidRDefault="001F0151" w:rsidP="001F0151">
            <w:pPr>
              <w:spacing w:line="210" w:lineRule="exact"/>
              <w:rPr>
                <w:rtl/>
              </w:rPr>
            </w:pPr>
          </w:p>
        </w:tc>
        <w:tc>
          <w:tcPr>
            <w:tcW w:w="1021" w:type="dxa"/>
          </w:tcPr>
          <w:p w14:paraId="62E86E43" w14:textId="77777777" w:rsidR="001F0151" w:rsidRPr="00E03CF5" w:rsidRDefault="001F0151" w:rsidP="001F0151">
            <w:pPr>
              <w:spacing w:line="210" w:lineRule="exact"/>
              <w:rPr>
                <w:rtl/>
              </w:rPr>
            </w:pPr>
          </w:p>
        </w:tc>
      </w:tr>
      <w:tr w:rsidR="001F0151" w:rsidRPr="00E03CF5" w14:paraId="580AB0A7" w14:textId="77777777" w:rsidTr="007761DA">
        <w:tc>
          <w:tcPr>
            <w:tcW w:w="962" w:type="dxa"/>
          </w:tcPr>
          <w:p w14:paraId="2E7A8B28" w14:textId="77777777" w:rsidR="001F0151" w:rsidRPr="00E03CF5" w:rsidRDefault="001F0151" w:rsidP="001F0151">
            <w:pPr>
              <w:spacing w:line="210" w:lineRule="exact"/>
              <w:rPr>
                <w:rtl/>
              </w:rPr>
            </w:pPr>
          </w:p>
        </w:tc>
        <w:tc>
          <w:tcPr>
            <w:tcW w:w="3260" w:type="dxa"/>
            <w:vAlign w:val="bottom"/>
          </w:tcPr>
          <w:p w14:paraId="2E394C48" w14:textId="77777777" w:rsidR="001F0151" w:rsidRPr="00485F5C" w:rsidRDefault="001F0151" w:rsidP="001F0151">
            <w:pPr>
              <w:spacing w:line="210" w:lineRule="exact"/>
              <w:rPr>
                <w:rFonts w:ascii="David" w:hAnsi="David"/>
                <w:b/>
                <w:bCs/>
                <w:color w:val="000000"/>
                <w:rtl/>
              </w:rPr>
            </w:pPr>
            <w:r w:rsidRPr="00485F5C">
              <w:rPr>
                <w:rFonts w:ascii="David" w:hAnsi="David"/>
                <w:color w:val="000000"/>
                <w:rtl/>
              </w:rPr>
              <w:t>רווח (הפסד) מפעילויות נמשכות</w:t>
            </w:r>
          </w:p>
        </w:tc>
        <w:tc>
          <w:tcPr>
            <w:tcW w:w="709" w:type="dxa"/>
            <w:vAlign w:val="bottom"/>
          </w:tcPr>
          <w:p w14:paraId="67303C52" w14:textId="77777777" w:rsidR="001F0151" w:rsidRPr="00E03CF5" w:rsidRDefault="001F0151" w:rsidP="001F0151">
            <w:pPr>
              <w:spacing w:line="210" w:lineRule="exact"/>
              <w:rPr>
                <w:rtl/>
              </w:rPr>
            </w:pPr>
          </w:p>
        </w:tc>
        <w:tc>
          <w:tcPr>
            <w:tcW w:w="1020" w:type="dxa"/>
          </w:tcPr>
          <w:p w14:paraId="408711A5" w14:textId="77777777" w:rsidR="001F0151" w:rsidRPr="00E03CF5" w:rsidRDefault="001F0151" w:rsidP="001F0151">
            <w:pPr>
              <w:spacing w:line="210" w:lineRule="exact"/>
              <w:rPr>
                <w:rtl/>
              </w:rPr>
            </w:pPr>
          </w:p>
        </w:tc>
        <w:tc>
          <w:tcPr>
            <w:tcW w:w="1021" w:type="dxa"/>
          </w:tcPr>
          <w:p w14:paraId="18BCCA73" w14:textId="77777777" w:rsidR="001F0151" w:rsidRPr="00E03CF5" w:rsidRDefault="001F0151" w:rsidP="001F0151">
            <w:pPr>
              <w:spacing w:line="210" w:lineRule="exact"/>
              <w:rPr>
                <w:rtl/>
              </w:rPr>
            </w:pPr>
          </w:p>
        </w:tc>
        <w:tc>
          <w:tcPr>
            <w:tcW w:w="1021" w:type="dxa"/>
          </w:tcPr>
          <w:p w14:paraId="1DAF59A6" w14:textId="77777777" w:rsidR="001F0151" w:rsidRPr="00E03CF5" w:rsidRDefault="001F0151" w:rsidP="001F0151">
            <w:pPr>
              <w:spacing w:line="210" w:lineRule="exact"/>
              <w:rPr>
                <w:rtl/>
              </w:rPr>
            </w:pPr>
          </w:p>
        </w:tc>
        <w:tc>
          <w:tcPr>
            <w:tcW w:w="1021" w:type="dxa"/>
          </w:tcPr>
          <w:p w14:paraId="6B0EEDCC" w14:textId="77777777" w:rsidR="001F0151" w:rsidRPr="00E03CF5" w:rsidRDefault="001F0151" w:rsidP="001F0151">
            <w:pPr>
              <w:spacing w:line="210" w:lineRule="exact"/>
              <w:rPr>
                <w:rtl/>
              </w:rPr>
            </w:pPr>
          </w:p>
        </w:tc>
        <w:tc>
          <w:tcPr>
            <w:tcW w:w="1021" w:type="dxa"/>
          </w:tcPr>
          <w:p w14:paraId="36C5A9AA" w14:textId="77777777" w:rsidR="001F0151" w:rsidRPr="00E03CF5" w:rsidRDefault="001F0151" w:rsidP="001F0151">
            <w:pPr>
              <w:spacing w:line="210" w:lineRule="exact"/>
              <w:rPr>
                <w:rtl/>
              </w:rPr>
            </w:pPr>
          </w:p>
        </w:tc>
      </w:tr>
      <w:tr w:rsidR="001F0151" w:rsidRPr="00E03CF5" w14:paraId="33122ACE" w14:textId="77777777" w:rsidTr="007761DA">
        <w:tc>
          <w:tcPr>
            <w:tcW w:w="962" w:type="dxa"/>
          </w:tcPr>
          <w:p w14:paraId="2D27E4F7" w14:textId="77777777" w:rsidR="001F0151" w:rsidRPr="00E03CF5" w:rsidRDefault="001F0151" w:rsidP="001F0151">
            <w:pPr>
              <w:spacing w:line="210" w:lineRule="exact"/>
              <w:rPr>
                <w:rtl/>
              </w:rPr>
            </w:pPr>
          </w:p>
        </w:tc>
        <w:tc>
          <w:tcPr>
            <w:tcW w:w="3260" w:type="dxa"/>
            <w:vAlign w:val="bottom"/>
          </w:tcPr>
          <w:p w14:paraId="6E879997" w14:textId="77777777" w:rsidR="001F0151" w:rsidRPr="00485F5C" w:rsidRDefault="001F0151" w:rsidP="001F0151">
            <w:pPr>
              <w:spacing w:line="210" w:lineRule="exact"/>
              <w:rPr>
                <w:rFonts w:ascii="David" w:hAnsi="David"/>
                <w:color w:val="000000"/>
                <w:rtl/>
              </w:rPr>
            </w:pPr>
            <w:r w:rsidRPr="00485F5C">
              <w:rPr>
                <w:rFonts w:ascii="David" w:hAnsi="David"/>
                <w:color w:val="000000"/>
                <w:rtl/>
              </w:rPr>
              <w:t>רווח (הפסד) מפעילויות שהופסקו</w:t>
            </w:r>
          </w:p>
        </w:tc>
        <w:tc>
          <w:tcPr>
            <w:tcW w:w="709" w:type="dxa"/>
            <w:vAlign w:val="bottom"/>
          </w:tcPr>
          <w:p w14:paraId="631C2918" w14:textId="77777777" w:rsidR="001F0151" w:rsidRPr="00E03CF5" w:rsidRDefault="001F0151" w:rsidP="001F0151">
            <w:pPr>
              <w:spacing w:line="210" w:lineRule="exact"/>
              <w:rPr>
                <w:rtl/>
              </w:rPr>
            </w:pPr>
          </w:p>
        </w:tc>
        <w:tc>
          <w:tcPr>
            <w:tcW w:w="1020" w:type="dxa"/>
          </w:tcPr>
          <w:p w14:paraId="4A6165A5" w14:textId="77777777" w:rsidR="001F0151" w:rsidRPr="00E03CF5" w:rsidRDefault="001F0151" w:rsidP="00D65356">
            <w:pPr>
              <w:pBdr>
                <w:bottom w:val="single" w:sz="4" w:space="1" w:color="auto"/>
              </w:pBdr>
              <w:spacing w:line="210" w:lineRule="exact"/>
              <w:rPr>
                <w:rtl/>
              </w:rPr>
            </w:pPr>
          </w:p>
        </w:tc>
        <w:tc>
          <w:tcPr>
            <w:tcW w:w="1021" w:type="dxa"/>
          </w:tcPr>
          <w:p w14:paraId="15854250" w14:textId="77777777" w:rsidR="001F0151" w:rsidRPr="00E03CF5" w:rsidRDefault="001F0151" w:rsidP="00D65356">
            <w:pPr>
              <w:pBdr>
                <w:bottom w:val="single" w:sz="4" w:space="1" w:color="auto"/>
              </w:pBdr>
              <w:spacing w:line="210" w:lineRule="exact"/>
              <w:rPr>
                <w:rtl/>
              </w:rPr>
            </w:pPr>
          </w:p>
        </w:tc>
        <w:tc>
          <w:tcPr>
            <w:tcW w:w="1021" w:type="dxa"/>
          </w:tcPr>
          <w:p w14:paraId="344DA299" w14:textId="77777777" w:rsidR="001F0151" w:rsidRPr="00E03CF5" w:rsidRDefault="001F0151" w:rsidP="00D65356">
            <w:pPr>
              <w:pBdr>
                <w:bottom w:val="single" w:sz="4" w:space="1" w:color="auto"/>
              </w:pBdr>
              <w:spacing w:line="210" w:lineRule="exact"/>
              <w:rPr>
                <w:rtl/>
              </w:rPr>
            </w:pPr>
          </w:p>
        </w:tc>
        <w:tc>
          <w:tcPr>
            <w:tcW w:w="1021" w:type="dxa"/>
          </w:tcPr>
          <w:p w14:paraId="21638F84" w14:textId="77777777" w:rsidR="001F0151" w:rsidRPr="00E03CF5" w:rsidRDefault="001F0151" w:rsidP="00D65356">
            <w:pPr>
              <w:pBdr>
                <w:bottom w:val="single" w:sz="4" w:space="1" w:color="auto"/>
              </w:pBdr>
              <w:spacing w:line="210" w:lineRule="exact"/>
              <w:rPr>
                <w:rtl/>
              </w:rPr>
            </w:pPr>
          </w:p>
        </w:tc>
        <w:tc>
          <w:tcPr>
            <w:tcW w:w="1021" w:type="dxa"/>
          </w:tcPr>
          <w:p w14:paraId="03857CD2" w14:textId="77777777" w:rsidR="001F0151" w:rsidRPr="00E03CF5" w:rsidRDefault="001F0151" w:rsidP="00D65356">
            <w:pPr>
              <w:pBdr>
                <w:bottom w:val="single" w:sz="4" w:space="1" w:color="auto"/>
              </w:pBdr>
              <w:spacing w:line="210" w:lineRule="exact"/>
              <w:rPr>
                <w:rtl/>
              </w:rPr>
            </w:pPr>
          </w:p>
        </w:tc>
      </w:tr>
      <w:tr w:rsidR="001F0151" w:rsidRPr="00E03CF5" w14:paraId="1D474FBE" w14:textId="77777777" w:rsidTr="007761DA">
        <w:tc>
          <w:tcPr>
            <w:tcW w:w="962" w:type="dxa"/>
          </w:tcPr>
          <w:p w14:paraId="5B00E23F" w14:textId="77777777" w:rsidR="001F0151" w:rsidRPr="00E03CF5" w:rsidRDefault="001F0151" w:rsidP="001F0151">
            <w:pPr>
              <w:spacing w:line="210" w:lineRule="exact"/>
              <w:rPr>
                <w:rtl/>
              </w:rPr>
            </w:pPr>
          </w:p>
        </w:tc>
        <w:tc>
          <w:tcPr>
            <w:tcW w:w="3260" w:type="dxa"/>
            <w:vAlign w:val="bottom"/>
          </w:tcPr>
          <w:p w14:paraId="4BF47AAE" w14:textId="77777777" w:rsidR="001F0151" w:rsidRPr="00485F5C" w:rsidRDefault="001F0151" w:rsidP="001F0151">
            <w:pPr>
              <w:spacing w:line="210" w:lineRule="exact"/>
              <w:rPr>
                <w:rFonts w:ascii="David" w:hAnsi="David"/>
                <w:color w:val="000000"/>
                <w:rtl/>
              </w:rPr>
            </w:pPr>
            <w:r w:rsidRPr="00485F5C">
              <w:rPr>
                <w:rFonts w:ascii="David" w:hAnsi="David"/>
                <w:b/>
                <w:bCs/>
                <w:color w:val="000000"/>
                <w:rtl/>
              </w:rPr>
              <w:t>רווח (הפסד) למניה מדולל</w:t>
            </w:r>
          </w:p>
        </w:tc>
        <w:tc>
          <w:tcPr>
            <w:tcW w:w="709" w:type="dxa"/>
            <w:vAlign w:val="bottom"/>
          </w:tcPr>
          <w:p w14:paraId="7D133F59" w14:textId="77777777" w:rsidR="001F0151" w:rsidRPr="00E03CF5" w:rsidRDefault="001F0151" w:rsidP="001F0151">
            <w:pPr>
              <w:spacing w:line="210" w:lineRule="exact"/>
              <w:rPr>
                <w:rtl/>
              </w:rPr>
            </w:pPr>
          </w:p>
        </w:tc>
        <w:tc>
          <w:tcPr>
            <w:tcW w:w="1020" w:type="dxa"/>
          </w:tcPr>
          <w:p w14:paraId="667226E0" w14:textId="77777777" w:rsidR="001F0151" w:rsidRPr="00E03CF5" w:rsidRDefault="001F0151" w:rsidP="00D65356">
            <w:pPr>
              <w:pBdr>
                <w:bottom w:val="single" w:sz="4" w:space="1" w:color="auto"/>
              </w:pBdr>
              <w:spacing w:line="210" w:lineRule="exact"/>
              <w:rPr>
                <w:rtl/>
              </w:rPr>
            </w:pPr>
          </w:p>
        </w:tc>
        <w:tc>
          <w:tcPr>
            <w:tcW w:w="1021" w:type="dxa"/>
          </w:tcPr>
          <w:p w14:paraId="444A4ECB" w14:textId="77777777" w:rsidR="001F0151" w:rsidRPr="00E03CF5" w:rsidRDefault="001F0151" w:rsidP="00D65356">
            <w:pPr>
              <w:pBdr>
                <w:bottom w:val="single" w:sz="4" w:space="1" w:color="auto"/>
              </w:pBdr>
              <w:spacing w:line="210" w:lineRule="exact"/>
              <w:rPr>
                <w:rtl/>
              </w:rPr>
            </w:pPr>
          </w:p>
        </w:tc>
        <w:tc>
          <w:tcPr>
            <w:tcW w:w="1021" w:type="dxa"/>
          </w:tcPr>
          <w:p w14:paraId="71BD9F67" w14:textId="77777777" w:rsidR="001F0151" w:rsidRPr="00E03CF5" w:rsidRDefault="001F0151" w:rsidP="00D65356">
            <w:pPr>
              <w:pBdr>
                <w:bottom w:val="single" w:sz="4" w:space="1" w:color="auto"/>
              </w:pBdr>
              <w:spacing w:line="210" w:lineRule="exact"/>
              <w:rPr>
                <w:rtl/>
              </w:rPr>
            </w:pPr>
          </w:p>
        </w:tc>
        <w:tc>
          <w:tcPr>
            <w:tcW w:w="1021" w:type="dxa"/>
          </w:tcPr>
          <w:p w14:paraId="12993492" w14:textId="77777777" w:rsidR="001F0151" w:rsidRPr="00E03CF5" w:rsidRDefault="001F0151" w:rsidP="00D65356">
            <w:pPr>
              <w:pBdr>
                <w:bottom w:val="single" w:sz="4" w:space="1" w:color="auto"/>
              </w:pBdr>
              <w:spacing w:line="210" w:lineRule="exact"/>
              <w:rPr>
                <w:rtl/>
              </w:rPr>
            </w:pPr>
          </w:p>
        </w:tc>
        <w:tc>
          <w:tcPr>
            <w:tcW w:w="1021" w:type="dxa"/>
          </w:tcPr>
          <w:p w14:paraId="1A828C26" w14:textId="77777777" w:rsidR="001F0151" w:rsidRPr="00E03CF5" w:rsidRDefault="001F0151" w:rsidP="00D65356">
            <w:pPr>
              <w:pBdr>
                <w:bottom w:val="single" w:sz="4" w:space="1" w:color="auto"/>
              </w:pBdr>
              <w:spacing w:line="210" w:lineRule="exact"/>
              <w:rPr>
                <w:rtl/>
              </w:rPr>
            </w:pPr>
          </w:p>
        </w:tc>
      </w:tr>
      <w:tr w:rsidR="001F0151" w:rsidRPr="00E03CF5" w14:paraId="1D793396" w14:textId="77777777" w:rsidTr="007761DA">
        <w:tc>
          <w:tcPr>
            <w:tcW w:w="962" w:type="dxa"/>
          </w:tcPr>
          <w:p w14:paraId="53CAFFDE" w14:textId="77777777" w:rsidR="001F0151" w:rsidRPr="00E03CF5" w:rsidRDefault="001F0151" w:rsidP="001F0151">
            <w:pPr>
              <w:spacing w:line="210" w:lineRule="exact"/>
              <w:rPr>
                <w:rtl/>
              </w:rPr>
            </w:pPr>
          </w:p>
        </w:tc>
        <w:tc>
          <w:tcPr>
            <w:tcW w:w="3260" w:type="dxa"/>
            <w:vAlign w:val="bottom"/>
          </w:tcPr>
          <w:p w14:paraId="2DC6CB4E" w14:textId="77777777" w:rsidR="001F0151" w:rsidRPr="00485F5C" w:rsidRDefault="001F0151" w:rsidP="001F0151">
            <w:pPr>
              <w:spacing w:line="210" w:lineRule="exact"/>
              <w:rPr>
                <w:rFonts w:ascii="David" w:hAnsi="David"/>
                <w:b/>
                <w:bCs/>
                <w:color w:val="000000"/>
                <w:rtl/>
              </w:rPr>
            </w:pPr>
          </w:p>
        </w:tc>
        <w:tc>
          <w:tcPr>
            <w:tcW w:w="709" w:type="dxa"/>
            <w:vAlign w:val="bottom"/>
          </w:tcPr>
          <w:p w14:paraId="3E723924" w14:textId="77777777" w:rsidR="001F0151" w:rsidRPr="00E03CF5" w:rsidRDefault="001F0151" w:rsidP="001F0151">
            <w:pPr>
              <w:spacing w:line="210" w:lineRule="exact"/>
              <w:rPr>
                <w:rtl/>
              </w:rPr>
            </w:pPr>
          </w:p>
        </w:tc>
        <w:tc>
          <w:tcPr>
            <w:tcW w:w="1020" w:type="dxa"/>
          </w:tcPr>
          <w:p w14:paraId="3F06F0B2" w14:textId="77777777" w:rsidR="001F0151" w:rsidRPr="00E03CF5" w:rsidRDefault="001F0151" w:rsidP="001F0151">
            <w:pPr>
              <w:spacing w:line="210" w:lineRule="exact"/>
              <w:rPr>
                <w:rtl/>
              </w:rPr>
            </w:pPr>
          </w:p>
        </w:tc>
        <w:tc>
          <w:tcPr>
            <w:tcW w:w="1021" w:type="dxa"/>
          </w:tcPr>
          <w:p w14:paraId="084CB59C" w14:textId="77777777" w:rsidR="001F0151" w:rsidRPr="00E03CF5" w:rsidRDefault="001F0151" w:rsidP="001F0151">
            <w:pPr>
              <w:spacing w:line="210" w:lineRule="exact"/>
              <w:rPr>
                <w:rtl/>
              </w:rPr>
            </w:pPr>
          </w:p>
        </w:tc>
        <w:tc>
          <w:tcPr>
            <w:tcW w:w="1021" w:type="dxa"/>
          </w:tcPr>
          <w:p w14:paraId="01DFC617" w14:textId="77777777" w:rsidR="001F0151" w:rsidRPr="00E03CF5" w:rsidRDefault="001F0151" w:rsidP="001F0151">
            <w:pPr>
              <w:spacing w:line="210" w:lineRule="exact"/>
              <w:rPr>
                <w:rtl/>
              </w:rPr>
            </w:pPr>
          </w:p>
        </w:tc>
        <w:tc>
          <w:tcPr>
            <w:tcW w:w="1021" w:type="dxa"/>
          </w:tcPr>
          <w:p w14:paraId="00BF1E7A" w14:textId="77777777" w:rsidR="001F0151" w:rsidRPr="00E03CF5" w:rsidRDefault="001F0151" w:rsidP="001F0151">
            <w:pPr>
              <w:spacing w:line="210" w:lineRule="exact"/>
              <w:rPr>
                <w:rtl/>
              </w:rPr>
            </w:pPr>
          </w:p>
        </w:tc>
        <w:tc>
          <w:tcPr>
            <w:tcW w:w="1021" w:type="dxa"/>
          </w:tcPr>
          <w:p w14:paraId="3F00D1B0" w14:textId="77777777" w:rsidR="001F0151" w:rsidRPr="00E03CF5" w:rsidRDefault="001F0151" w:rsidP="001F0151">
            <w:pPr>
              <w:spacing w:line="210" w:lineRule="exact"/>
              <w:rPr>
                <w:rtl/>
              </w:rPr>
            </w:pPr>
          </w:p>
        </w:tc>
      </w:tr>
      <w:tr w:rsidR="001F0151" w:rsidRPr="00E03CF5" w14:paraId="0908CC80" w14:textId="77777777" w:rsidTr="007761DA">
        <w:tc>
          <w:tcPr>
            <w:tcW w:w="962" w:type="dxa"/>
          </w:tcPr>
          <w:p w14:paraId="4DBCC261" w14:textId="77777777" w:rsidR="001F0151" w:rsidRPr="00E03CF5" w:rsidRDefault="001F0151" w:rsidP="001F0151">
            <w:pPr>
              <w:spacing w:line="210" w:lineRule="exact"/>
              <w:rPr>
                <w:rtl/>
              </w:rPr>
            </w:pPr>
          </w:p>
        </w:tc>
        <w:tc>
          <w:tcPr>
            <w:tcW w:w="3260" w:type="dxa"/>
            <w:vAlign w:val="bottom"/>
          </w:tcPr>
          <w:p w14:paraId="5D79E89D" w14:textId="77777777" w:rsidR="001F0151" w:rsidRPr="00485F5C" w:rsidRDefault="001F0151" w:rsidP="001F0151">
            <w:pPr>
              <w:spacing w:line="210" w:lineRule="exact"/>
              <w:rPr>
                <w:rFonts w:ascii="David" w:hAnsi="David"/>
                <w:b/>
                <w:bCs/>
                <w:color w:val="000000"/>
                <w:rtl/>
              </w:rPr>
            </w:pPr>
            <w:r w:rsidRPr="00485F5C">
              <w:rPr>
                <w:rFonts w:ascii="David" w:hAnsi="David"/>
                <w:b/>
                <w:bCs/>
                <w:color w:val="000000"/>
                <w:rtl/>
              </w:rPr>
              <w:t>רווח (הפסד) לתקופה</w:t>
            </w:r>
          </w:p>
        </w:tc>
        <w:tc>
          <w:tcPr>
            <w:tcW w:w="709" w:type="dxa"/>
            <w:vAlign w:val="bottom"/>
          </w:tcPr>
          <w:p w14:paraId="28DDC606" w14:textId="77777777" w:rsidR="001F0151" w:rsidRPr="00E03CF5" w:rsidRDefault="001F0151" w:rsidP="001F0151">
            <w:pPr>
              <w:spacing w:line="210" w:lineRule="exact"/>
              <w:rPr>
                <w:rtl/>
              </w:rPr>
            </w:pPr>
          </w:p>
        </w:tc>
        <w:tc>
          <w:tcPr>
            <w:tcW w:w="1020" w:type="dxa"/>
          </w:tcPr>
          <w:p w14:paraId="5F0298BD" w14:textId="77777777" w:rsidR="001F0151" w:rsidRPr="00E03CF5" w:rsidRDefault="001F0151" w:rsidP="00D65356">
            <w:pPr>
              <w:pBdr>
                <w:bottom w:val="single" w:sz="4" w:space="1" w:color="auto"/>
              </w:pBdr>
              <w:spacing w:line="210" w:lineRule="exact"/>
              <w:rPr>
                <w:rtl/>
              </w:rPr>
            </w:pPr>
          </w:p>
        </w:tc>
        <w:tc>
          <w:tcPr>
            <w:tcW w:w="1021" w:type="dxa"/>
          </w:tcPr>
          <w:p w14:paraId="01AA6C39" w14:textId="77777777" w:rsidR="001F0151" w:rsidRPr="00E03CF5" w:rsidRDefault="001F0151" w:rsidP="00D65356">
            <w:pPr>
              <w:pBdr>
                <w:bottom w:val="single" w:sz="4" w:space="1" w:color="auto"/>
              </w:pBdr>
              <w:spacing w:line="210" w:lineRule="exact"/>
              <w:rPr>
                <w:rtl/>
              </w:rPr>
            </w:pPr>
          </w:p>
        </w:tc>
        <w:tc>
          <w:tcPr>
            <w:tcW w:w="1021" w:type="dxa"/>
          </w:tcPr>
          <w:p w14:paraId="020666DB" w14:textId="77777777" w:rsidR="001F0151" w:rsidRPr="00E03CF5" w:rsidRDefault="001F0151" w:rsidP="00D65356">
            <w:pPr>
              <w:pBdr>
                <w:bottom w:val="single" w:sz="4" w:space="1" w:color="auto"/>
              </w:pBdr>
              <w:spacing w:line="210" w:lineRule="exact"/>
              <w:rPr>
                <w:rtl/>
              </w:rPr>
            </w:pPr>
          </w:p>
        </w:tc>
        <w:tc>
          <w:tcPr>
            <w:tcW w:w="1021" w:type="dxa"/>
          </w:tcPr>
          <w:p w14:paraId="4AA4901D" w14:textId="77777777" w:rsidR="001F0151" w:rsidRPr="00E03CF5" w:rsidRDefault="001F0151" w:rsidP="00D65356">
            <w:pPr>
              <w:pBdr>
                <w:bottom w:val="single" w:sz="4" w:space="1" w:color="auto"/>
              </w:pBdr>
              <w:spacing w:line="210" w:lineRule="exact"/>
              <w:rPr>
                <w:rtl/>
              </w:rPr>
            </w:pPr>
          </w:p>
        </w:tc>
        <w:tc>
          <w:tcPr>
            <w:tcW w:w="1021" w:type="dxa"/>
          </w:tcPr>
          <w:p w14:paraId="26398DFC" w14:textId="77777777" w:rsidR="001F0151" w:rsidRPr="00E03CF5" w:rsidRDefault="001F0151" w:rsidP="00D65356">
            <w:pPr>
              <w:pBdr>
                <w:bottom w:val="single" w:sz="4" w:space="1" w:color="auto"/>
              </w:pBdr>
              <w:spacing w:line="210" w:lineRule="exact"/>
              <w:rPr>
                <w:rtl/>
              </w:rPr>
            </w:pPr>
          </w:p>
        </w:tc>
      </w:tr>
      <w:tr w:rsidR="00B96EE3" w:rsidRPr="00E03CF5" w14:paraId="64E55C42" w14:textId="77777777" w:rsidTr="007761DA">
        <w:tc>
          <w:tcPr>
            <w:tcW w:w="962" w:type="dxa"/>
          </w:tcPr>
          <w:p w14:paraId="3199F6B5" w14:textId="77777777" w:rsidR="00B96EE3" w:rsidRPr="00E03CF5" w:rsidRDefault="00B96EE3" w:rsidP="007761DA">
            <w:pPr>
              <w:spacing w:line="210" w:lineRule="exact"/>
              <w:rPr>
                <w:rtl/>
              </w:rPr>
            </w:pPr>
          </w:p>
        </w:tc>
        <w:tc>
          <w:tcPr>
            <w:tcW w:w="3260" w:type="dxa"/>
            <w:vAlign w:val="bottom"/>
          </w:tcPr>
          <w:p w14:paraId="7A9A5E09" w14:textId="77777777" w:rsidR="00B96EE3" w:rsidRPr="00D7385F" w:rsidRDefault="00B96EE3" w:rsidP="007761DA">
            <w:pPr>
              <w:spacing w:line="210" w:lineRule="exact"/>
              <w:rPr>
                <w:rFonts w:ascii="David" w:hAnsi="David"/>
                <w:b/>
                <w:bCs/>
                <w:color w:val="000000"/>
                <w:rtl/>
              </w:rPr>
            </w:pPr>
          </w:p>
        </w:tc>
        <w:tc>
          <w:tcPr>
            <w:tcW w:w="709" w:type="dxa"/>
            <w:vAlign w:val="bottom"/>
          </w:tcPr>
          <w:p w14:paraId="0F1668C6" w14:textId="77777777" w:rsidR="00B96EE3" w:rsidRPr="00E03CF5" w:rsidRDefault="00B96EE3" w:rsidP="007761DA">
            <w:pPr>
              <w:spacing w:line="210" w:lineRule="exact"/>
              <w:rPr>
                <w:rtl/>
              </w:rPr>
            </w:pPr>
          </w:p>
        </w:tc>
        <w:tc>
          <w:tcPr>
            <w:tcW w:w="1020" w:type="dxa"/>
          </w:tcPr>
          <w:p w14:paraId="69BE1DD0" w14:textId="77777777" w:rsidR="00B96EE3" w:rsidRPr="00E03CF5" w:rsidRDefault="00B96EE3" w:rsidP="007761DA">
            <w:pPr>
              <w:spacing w:line="210" w:lineRule="exact"/>
              <w:rPr>
                <w:rtl/>
              </w:rPr>
            </w:pPr>
          </w:p>
        </w:tc>
        <w:tc>
          <w:tcPr>
            <w:tcW w:w="1021" w:type="dxa"/>
          </w:tcPr>
          <w:p w14:paraId="3D8AA302" w14:textId="77777777" w:rsidR="00B96EE3" w:rsidRPr="00E03CF5" w:rsidRDefault="00B96EE3" w:rsidP="007761DA">
            <w:pPr>
              <w:spacing w:line="210" w:lineRule="exact"/>
              <w:rPr>
                <w:rtl/>
              </w:rPr>
            </w:pPr>
          </w:p>
        </w:tc>
        <w:tc>
          <w:tcPr>
            <w:tcW w:w="1021" w:type="dxa"/>
          </w:tcPr>
          <w:p w14:paraId="0A9C5387" w14:textId="77777777" w:rsidR="00B96EE3" w:rsidRPr="00E03CF5" w:rsidRDefault="00B96EE3" w:rsidP="007761DA">
            <w:pPr>
              <w:spacing w:line="210" w:lineRule="exact"/>
              <w:rPr>
                <w:rtl/>
              </w:rPr>
            </w:pPr>
          </w:p>
        </w:tc>
        <w:tc>
          <w:tcPr>
            <w:tcW w:w="1021" w:type="dxa"/>
          </w:tcPr>
          <w:p w14:paraId="2A3D26AE" w14:textId="77777777" w:rsidR="00B96EE3" w:rsidRPr="00E03CF5" w:rsidRDefault="00B96EE3" w:rsidP="007761DA">
            <w:pPr>
              <w:spacing w:line="210" w:lineRule="exact"/>
              <w:rPr>
                <w:rtl/>
              </w:rPr>
            </w:pPr>
          </w:p>
        </w:tc>
        <w:tc>
          <w:tcPr>
            <w:tcW w:w="1021" w:type="dxa"/>
          </w:tcPr>
          <w:p w14:paraId="0701A360" w14:textId="77777777" w:rsidR="00B96EE3" w:rsidRPr="00E03CF5" w:rsidRDefault="00B96EE3" w:rsidP="007761DA">
            <w:pPr>
              <w:spacing w:line="210" w:lineRule="exact"/>
              <w:rPr>
                <w:rtl/>
              </w:rPr>
            </w:pPr>
          </w:p>
        </w:tc>
      </w:tr>
      <w:tr w:rsidR="00B96EE3" w:rsidRPr="00E03CF5" w14:paraId="657E2AF7" w14:textId="77777777" w:rsidTr="007761DA">
        <w:tc>
          <w:tcPr>
            <w:tcW w:w="962" w:type="dxa"/>
          </w:tcPr>
          <w:p w14:paraId="4E114DA1" w14:textId="77777777" w:rsidR="00B96EE3" w:rsidRPr="00E03CF5" w:rsidRDefault="00B96EE3" w:rsidP="007761DA">
            <w:pPr>
              <w:spacing w:line="210" w:lineRule="exact"/>
              <w:rPr>
                <w:rtl/>
              </w:rPr>
            </w:pPr>
          </w:p>
        </w:tc>
        <w:tc>
          <w:tcPr>
            <w:tcW w:w="3260" w:type="dxa"/>
            <w:vAlign w:val="bottom"/>
          </w:tcPr>
          <w:p w14:paraId="08DC0AC9" w14:textId="77777777" w:rsidR="00B96EE3" w:rsidRPr="00485F5C" w:rsidRDefault="00B96EE3" w:rsidP="007761DA">
            <w:pPr>
              <w:spacing w:line="210" w:lineRule="exact"/>
              <w:rPr>
                <w:rFonts w:ascii="David" w:hAnsi="David"/>
                <w:b/>
                <w:bCs/>
                <w:color w:val="000000"/>
                <w:rtl/>
              </w:rPr>
            </w:pPr>
            <w:r w:rsidRPr="00D7385F">
              <w:rPr>
                <w:rFonts w:ascii="David" w:hAnsi="David"/>
                <w:b/>
                <w:bCs/>
                <w:color w:val="000000"/>
                <w:rtl/>
              </w:rPr>
              <w:t>פריטי רווח כולל אחר שלא יועברו</w:t>
            </w:r>
          </w:p>
        </w:tc>
        <w:tc>
          <w:tcPr>
            <w:tcW w:w="709" w:type="dxa"/>
            <w:vAlign w:val="bottom"/>
          </w:tcPr>
          <w:p w14:paraId="7C9666B5" w14:textId="77777777" w:rsidR="00B96EE3" w:rsidRPr="00E03CF5" w:rsidRDefault="00B96EE3" w:rsidP="007761DA">
            <w:pPr>
              <w:spacing w:line="210" w:lineRule="exact"/>
              <w:rPr>
                <w:rtl/>
              </w:rPr>
            </w:pPr>
          </w:p>
        </w:tc>
        <w:tc>
          <w:tcPr>
            <w:tcW w:w="1020" w:type="dxa"/>
          </w:tcPr>
          <w:p w14:paraId="30EF159B" w14:textId="77777777" w:rsidR="00B96EE3" w:rsidRPr="00E03CF5" w:rsidRDefault="00B96EE3" w:rsidP="007761DA">
            <w:pPr>
              <w:spacing w:line="210" w:lineRule="exact"/>
              <w:rPr>
                <w:rtl/>
              </w:rPr>
            </w:pPr>
          </w:p>
        </w:tc>
        <w:tc>
          <w:tcPr>
            <w:tcW w:w="1021" w:type="dxa"/>
          </w:tcPr>
          <w:p w14:paraId="5F1CABDB" w14:textId="77777777" w:rsidR="00B96EE3" w:rsidRPr="00E03CF5" w:rsidRDefault="00B96EE3" w:rsidP="007761DA">
            <w:pPr>
              <w:spacing w:line="210" w:lineRule="exact"/>
              <w:rPr>
                <w:rtl/>
              </w:rPr>
            </w:pPr>
          </w:p>
        </w:tc>
        <w:tc>
          <w:tcPr>
            <w:tcW w:w="1021" w:type="dxa"/>
          </w:tcPr>
          <w:p w14:paraId="69F9D483" w14:textId="77777777" w:rsidR="00B96EE3" w:rsidRPr="00E03CF5" w:rsidRDefault="00B96EE3" w:rsidP="007761DA">
            <w:pPr>
              <w:spacing w:line="210" w:lineRule="exact"/>
              <w:rPr>
                <w:rtl/>
              </w:rPr>
            </w:pPr>
          </w:p>
        </w:tc>
        <w:tc>
          <w:tcPr>
            <w:tcW w:w="1021" w:type="dxa"/>
          </w:tcPr>
          <w:p w14:paraId="305A8B45" w14:textId="77777777" w:rsidR="00B96EE3" w:rsidRPr="00E03CF5" w:rsidRDefault="00B96EE3" w:rsidP="007761DA">
            <w:pPr>
              <w:spacing w:line="210" w:lineRule="exact"/>
              <w:rPr>
                <w:rtl/>
              </w:rPr>
            </w:pPr>
          </w:p>
        </w:tc>
        <w:tc>
          <w:tcPr>
            <w:tcW w:w="1021" w:type="dxa"/>
          </w:tcPr>
          <w:p w14:paraId="1C9D9C34" w14:textId="77777777" w:rsidR="00B96EE3" w:rsidRPr="00E03CF5" w:rsidRDefault="00B96EE3" w:rsidP="007761DA">
            <w:pPr>
              <w:spacing w:line="210" w:lineRule="exact"/>
              <w:rPr>
                <w:rtl/>
              </w:rPr>
            </w:pPr>
          </w:p>
        </w:tc>
      </w:tr>
      <w:tr w:rsidR="00B96EE3" w:rsidRPr="00E03CF5" w14:paraId="4B493861" w14:textId="77777777" w:rsidTr="007761DA">
        <w:tc>
          <w:tcPr>
            <w:tcW w:w="962" w:type="dxa"/>
          </w:tcPr>
          <w:p w14:paraId="344328C9" w14:textId="77777777" w:rsidR="00B96EE3" w:rsidRPr="00E03CF5" w:rsidRDefault="00B96EE3" w:rsidP="00B96EE3">
            <w:pPr>
              <w:spacing w:line="210" w:lineRule="exact"/>
              <w:rPr>
                <w:rtl/>
              </w:rPr>
            </w:pPr>
          </w:p>
        </w:tc>
        <w:tc>
          <w:tcPr>
            <w:tcW w:w="3260" w:type="dxa"/>
            <w:vAlign w:val="bottom"/>
          </w:tcPr>
          <w:p w14:paraId="0F8085CF" w14:textId="77777777" w:rsidR="00B96EE3" w:rsidRPr="00485F5C" w:rsidRDefault="00B96EE3" w:rsidP="00B96EE3">
            <w:pPr>
              <w:spacing w:line="210" w:lineRule="exact"/>
              <w:rPr>
                <w:rFonts w:ascii="David" w:hAnsi="David"/>
                <w:b/>
                <w:bCs/>
                <w:color w:val="000000"/>
                <w:rtl/>
              </w:rPr>
            </w:pPr>
            <w:r>
              <w:rPr>
                <w:rFonts w:ascii="David" w:hAnsi="David" w:hint="cs"/>
                <w:b/>
                <w:bCs/>
                <w:color w:val="000000"/>
                <w:rtl/>
              </w:rPr>
              <w:t xml:space="preserve"> </w:t>
            </w:r>
            <w:r w:rsidRPr="00D7385F">
              <w:rPr>
                <w:rFonts w:ascii="David" w:hAnsi="David"/>
                <w:b/>
                <w:bCs/>
                <w:color w:val="000000"/>
                <w:rtl/>
              </w:rPr>
              <w:t>לאחר מכן לרווח או הפסד:</w:t>
            </w:r>
          </w:p>
        </w:tc>
        <w:tc>
          <w:tcPr>
            <w:tcW w:w="709" w:type="dxa"/>
            <w:vAlign w:val="bottom"/>
          </w:tcPr>
          <w:p w14:paraId="509A010F" w14:textId="77777777" w:rsidR="00B96EE3" w:rsidRPr="00E03CF5" w:rsidRDefault="00B96EE3" w:rsidP="00B96EE3">
            <w:pPr>
              <w:spacing w:line="210" w:lineRule="exact"/>
              <w:rPr>
                <w:rtl/>
              </w:rPr>
            </w:pPr>
          </w:p>
        </w:tc>
        <w:tc>
          <w:tcPr>
            <w:tcW w:w="1020" w:type="dxa"/>
          </w:tcPr>
          <w:p w14:paraId="3F277264" w14:textId="77777777" w:rsidR="00B96EE3" w:rsidRPr="00E03CF5" w:rsidRDefault="00B96EE3" w:rsidP="00B96EE3">
            <w:pPr>
              <w:spacing w:line="210" w:lineRule="exact"/>
              <w:rPr>
                <w:rtl/>
              </w:rPr>
            </w:pPr>
          </w:p>
        </w:tc>
        <w:tc>
          <w:tcPr>
            <w:tcW w:w="1021" w:type="dxa"/>
          </w:tcPr>
          <w:p w14:paraId="675C4D47" w14:textId="77777777" w:rsidR="00B96EE3" w:rsidRPr="00E03CF5" w:rsidRDefault="00B96EE3" w:rsidP="00B96EE3">
            <w:pPr>
              <w:spacing w:line="210" w:lineRule="exact"/>
              <w:rPr>
                <w:rtl/>
              </w:rPr>
            </w:pPr>
          </w:p>
        </w:tc>
        <w:tc>
          <w:tcPr>
            <w:tcW w:w="1021" w:type="dxa"/>
          </w:tcPr>
          <w:p w14:paraId="5B0D8CA9" w14:textId="77777777" w:rsidR="00B96EE3" w:rsidRPr="00E03CF5" w:rsidRDefault="00B96EE3" w:rsidP="00B96EE3">
            <w:pPr>
              <w:spacing w:line="210" w:lineRule="exact"/>
              <w:rPr>
                <w:rtl/>
              </w:rPr>
            </w:pPr>
          </w:p>
        </w:tc>
        <w:tc>
          <w:tcPr>
            <w:tcW w:w="1021" w:type="dxa"/>
          </w:tcPr>
          <w:p w14:paraId="31DA1081" w14:textId="77777777" w:rsidR="00B96EE3" w:rsidRPr="00E03CF5" w:rsidRDefault="00B96EE3" w:rsidP="00B96EE3">
            <w:pPr>
              <w:spacing w:line="210" w:lineRule="exact"/>
              <w:rPr>
                <w:rtl/>
              </w:rPr>
            </w:pPr>
          </w:p>
        </w:tc>
        <w:tc>
          <w:tcPr>
            <w:tcW w:w="1021" w:type="dxa"/>
          </w:tcPr>
          <w:p w14:paraId="15B7E7ED" w14:textId="77777777" w:rsidR="00B96EE3" w:rsidRPr="00E03CF5" w:rsidRDefault="00B96EE3" w:rsidP="00B96EE3">
            <w:pPr>
              <w:spacing w:line="210" w:lineRule="exact"/>
              <w:rPr>
                <w:rtl/>
              </w:rPr>
            </w:pPr>
          </w:p>
        </w:tc>
      </w:tr>
      <w:tr w:rsidR="00B96EE3" w:rsidRPr="00E03CF5" w14:paraId="14C4D01D" w14:textId="77777777" w:rsidTr="007761DA">
        <w:tc>
          <w:tcPr>
            <w:tcW w:w="962" w:type="dxa"/>
          </w:tcPr>
          <w:p w14:paraId="5304AD71" w14:textId="77777777" w:rsidR="00B96EE3" w:rsidRPr="00E03CF5" w:rsidRDefault="00B96EE3" w:rsidP="00B96EE3">
            <w:pPr>
              <w:spacing w:line="210" w:lineRule="exact"/>
              <w:rPr>
                <w:rtl/>
              </w:rPr>
            </w:pPr>
          </w:p>
        </w:tc>
        <w:tc>
          <w:tcPr>
            <w:tcW w:w="3260" w:type="dxa"/>
            <w:vAlign w:val="bottom"/>
          </w:tcPr>
          <w:p w14:paraId="757E9779" w14:textId="77777777" w:rsidR="00B96EE3" w:rsidRPr="00B96EE3" w:rsidRDefault="00B96EE3" w:rsidP="00B96EE3">
            <w:pPr>
              <w:spacing w:line="210" w:lineRule="exact"/>
              <w:rPr>
                <w:rFonts w:ascii="David" w:hAnsi="David"/>
                <w:b/>
                <w:bCs/>
                <w:color w:val="000000"/>
                <w:spacing w:val="-10"/>
                <w:rtl/>
              </w:rPr>
            </w:pPr>
            <w:r w:rsidRPr="00B96EE3">
              <w:rPr>
                <w:rFonts w:ascii="David" w:hAnsi="David"/>
                <w:color w:val="000000"/>
                <w:spacing w:val="-10"/>
                <w:rtl/>
              </w:rPr>
              <w:t>הערכה מחדש בגין שערוך רכוש קבוע, נטו</w:t>
            </w:r>
          </w:p>
        </w:tc>
        <w:tc>
          <w:tcPr>
            <w:tcW w:w="709" w:type="dxa"/>
            <w:vAlign w:val="bottom"/>
          </w:tcPr>
          <w:p w14:paraId="1485EB7B" w14:textId="77777777" w:rsidR="00B96EE3" w:rsidRPr="00E03CF5" w:rsidRDefault="00B96EE3" w:rsidP="00B96EE3">
            <w:pPr>
              <w:spacing w:line="210" w:lineRule="exact"/>
              <w:rPr>
                <w:rtl/>
              </w:rPr>
            </w:pPr>
          </w:p>
        </w:tc>
        <w:tc>
          <w:tcPr>
            <w:tcW w:w="1020" w:type="dxa"/>
          </w:tcPr>
          <w:p w14:paraId="70A77E29" w14:textId="77777777" w:rsidR="00B96EE3" w:rsidRPr="00E03CF5" w:rsidRDefault="00B96EE3" w:rsidP="00B96EE3">
            <w:pPr>
              <w:spacing w:line="210" w:lineRule="exact"/>
              <w:rPr>
                <w:rtl/>
              </w:rPr>
            </w:pPr>
          </w:p>
        </w:tc>
        <w:tc>
          <w:tcPr>
            <w:tcW w:w="1021" w:type="dxa"/>
          </w:tcPr>
          <w:p w14:paraId="649FD8BD" w14:textId="77777777" w:rsidR="00B96EE3" w:rsidRPr="00E03CF5" w:rsidRDefault="00B96EE3" w:rsidP="00B96EE3">
            <w:pPr>
              <w:spacing w:line="210" w:lineRule="exact"/>
              <w:rPr>
                <w:rtl/>
              </w:rPr>
            </w:pPr>
          </w:p>
        </w:tc>
        <w:tc>
          <w:tcPr>
            <w:tcW w:w="1021" w:type="dxa"/>
          </w:tcPr>
          <w:p w14:paraId="634AAF96" w14:textId="77777777" w:rsidR="00B96EE3" w:rsidRPr="00E03CF5" w:rsidRDefault="00B96EE3" w:rsidP="00B96EE3">
            <w:pPr>
              <w:spacing w:line="210" w:lineRule="exact"/>
              <w:rPr>
                <w:rtl/>
              </w:rPr>
            </w:pPr>
          </w:p>
        </w:tc>
        <w:tc>
          <w:tcPr>
            <w:tcW w:w="1021" w:type="dxa"/>
          </w:tcPr>
          <w:p w14:paraId="433F0108" w14:textId="77777777" w:rsidR="00B96EE3" w:rsidRPr="00E03CF5" w:rsidRDefault="00B96EE3" w:rsidP="00B96EE3">
            <w:pPr>
              <w:spacing w:line="210" w:lineRule="exact"/>
              <w:rPr>
                <w:rtl/>
              </w:rPr>
            </w:pPr>
          </w:p>
        </w:tc>
        <w:tc>
          <w:tcPr>
            <w:tcW w:w="1021" w:type="dxa"/>
          </w:tcPr>
          <w:p w14:paraId="63176D31" w14:textId="77777777" w:rsidR="00B96EE3" w:rsidRPr="00E03CF5" w:rsidRDefault="00B96EE3" w:rsidP="00B96EE3">
            <w:pPr>
              <w:spacing w:line="210" w:lineRule="exact"/>
              <w:rPr>
                <w:rtl/>
              </w:rPr>
            </w:pPr>
          </w:p>
        </w:tc>
      </w:tr>
      <w:tr w:rsidR="00B96EE3" w:rsidRPr="00E03CF5" w14:paraId="183FF576" w14:textId="77777777" w:rsidTr="007761DA">
        <w:tc>
          <w:tcPr>
            <w:tcW w:w="962" w:type="dxa"/>
          </w:tcPr>
          <w:p w14:paraId="5D709DCF" w14:textId="77777777" w:rsidR="00B96EE3" w:rsidRPr="00E03CF5" w:rsidRDefault="00B96EE3" w:rsidP="00B96EE3">
            <w:pPr>
              <w:spacing w:line="210" w:lineRule="exact"/>
              <w:rPr>
                <w:rtl/>
              </w:rPr>
            </w:pPr>
          </w:p>
        </w:tc>
        <w:tc>
          <w:tcPr>
            <w:tcW w:w="3260" w:type="dxa"/>
            <w:vAlign w:val="bottom"/>
          </w:tcPr>
          <w:p w14:paraId="4462EDA8" w14:textId="77777777" w:rsidR="00B96EE3" w:rsidRPr="00B96EE3" w:rsidRDefault="00B96EE3" w:rsidP="00B96EE3">
            <w:pPr>
              <w:spacing w:line="210" w:lineRule="exact"/>
              <w:rPr>
                <w:rFonts w:ascii="David" w:hAnsi="David"/>
                <w:color w:val="000000"/>
                <w:spacing w:val="-10"/>
                <w:rtl/>
              </w:rPr>
            </w:pPr>
            <w:r w:rsidRPr="00D7385F">
              <w:rPr>
                <w:rFonts w:ascii="David" w:hAnsi="David"/>
                <w:color w:val="000000"/>
                <w:rtl/>
              </w:rPr>
              <w:t>שינוי נטו בשווי הוגן של השקעות</w:t>
            </w:r>
          </w:p>
        </w:tc>
        <w:tc>
          <w:tcPr>
            <w:tcW w:w="709" w:type="dxa"/>
            <w:vAlign w:val="bottom"/>
          </w:tcPr>
          <w:p w14:paraId="22442F9B" w14:textId="77777777" w:rsidR="00B96EE3" w:rsidRPr="00E03CF5" w:rsidRDefault="00B96EE3" w:rsidP="00B96EE3">
            <w:pPr>
              <w:spacing w:line="210" w:lineRule="exact"/>
              <w:rPr>
                <w:rtl/>
              </w:rPr>
            </w:pPr>
          </w:p>
        </w:tc>
        <w:tc>
          <w:tcPr>
            <w:tcW w:w="1020" w:type="dxa"/>
          </w:tcPr>
          <w:p w14:paraId="2CE32487" w14:textId="77777777" w:rsidR="00B96EE3" w:rsidRPr="00E03CF5" w:rsidRDefault="00B96EE3" w:rsidP="00B96EE3">
            <w:pPr>
              <w:spacing w:line="210" w:lineRule="exact"/>
              <w:rPr>
                <w:rtl/>
              </w:rPr>
            </w:pPr>
          </w:p>
        </w:tc>
        <w:tc>
          <w:tcPr>
            <w:tcW w:w="1021" w:type="dxa"/>
          </w:tcPr>
          <w:p w14:paraId="20FD1301" w14:textId="77777777" w:rsidR="00B96EE3" w:rsidRPr="00E03CF5" w:rsidRDefault="00B96EE3" w:rsidP="00B96EE3">
            <w:pPr>
              <w:spacing w:line="210" w:lineRule="exact"/>
              <w:rPr>
                <w:rtl/>
              </w:rPr>
            </w:pPr>
          </w:p>
        </w:tc>
        <w:tc>
          <w:tcPr>
            <w:tcW w:w="1021" w:type="dxa"/>
          </w:tcPr>
          <w:p w14:paraId="27CEDD8A" w14:textId="77777777" w:rsidR="00B96EE3" w:rsidRPr="00E03CF5" w:rsidRDefault="00B96EE3" w:rsidP="00B96EE3">
            <w:pPr>
              <w:spacing w:line="210" w:lineRule="exact"/>
              <w:rPr>
                <w:rtl/>
              </w:rPr>
            </w:pPr>
          </w:p>
        </w:tc>
        <w:tc>
          <w:tcPr>
            <w:tcW w:w="1021" w:type="dxa"/>
          </w:tcPr>
          <w:p w14:paraId="4615B83F" w14:textId="77777777" w:rsidR="00B96EE3" w:rsidRPr="00E03CF5" w:rsidRDefault="00B96EE3" w:rsidP="00B96EE3">
            <w:pPr>
              <w:spacing w:line="210" w:lineRule="exact"/>
              <w:rPr>
                <w:rtl/>
              </w:rPr>
            </w:pPr>
          </w:p>
        </w:tc>
        <w:tc>
          <w:tcPr>
            <w:tcW w:w="1021" w:type="dxa"/>
          </w:tcPr>
          <w:p w14:paraId="4A4A1CCE" w14:textId="77777777" w:rsidR="00B96EE3" w:rsidRPr="00E03CF5" w:rsidRDefault="00B96EE3" w:rsidP="00B96EE3">
            <w:pPr>
              <w:spacing w:line="210" w:lineRule="exact"/>
              <w:rPr>
                <w:rtl/>
              </w:rPr>
            </w:pPr>
          </w:p>
        </w:tc>
      </w:tr>
      <w:tr w:rsidR="00B96EE3" w:rsidRPr="00E03CF5" w14:paraId="1DE00989" w14:textId="77777777" w:rsidTr="007761DA">
        <w:tc>
          <w:tcPr>
            <w:tcW w:w="962" w:type="dxa"/>
          </w:tcPr>
          <w:p w14:paraId="68B8758C" w14:textId="77777777" w:rsidR="00B96EE3" w:rsidRPr="00E03CF5" w:rsidRDefault="00B96EE3" w:rsidP="00B96EE3">
            <w:pPr>
              <w:spacing w:line="210" w:lineRule="exact"/>
              <w:rPr>
                <w:rtl/>
              </w:rPr>
            </w:pPr>
          </w:p>
        </w:tc>
        <w:tc>
          <w:tcPr>
            <w:tcW w:w="3260" w:type="dxa"/>
            <w:vAlign w:val="bottom"/>
          </w:tcPr>
          <w:p w14:paraId="07827938" w14:textId="77777777" w:rsidR="00B96EE3" w:rsidRPr="00D7385F" w:rsidRDefault="00B96EE3" w:rsidP="00B96EE3">
            <w:pPr>
              <w:spacing w:line="210" w:lineRule="exact"/>
              <w:rPr>
                <w:rFonts w:ascii="David" w:hAnsi="David"/>
                <w:color w:val="000000"/>
                <w:rtl/>
              </w:rPr>
            </w:pPr>
            <w:r w:rsidRPr="00D7385F">
              <w:rPr>
                <w:rFonts w:ascii="David" w:hAnsi="David"/>
                <w:color w:val="000000"/>
                <w:rtl/>
              </w:rPr>
              <w:t>במכשירי הון הנמדדים בשווי הוגן</w:t>
            </w:r>
          </w:p>
        </w:tc>
        <w:tc>
          <w:tcPr>
            <w:tcW w:w="709" w:type="dxa"/>
            <w:vAlign w:val="bottom"/>
          </w:tcPr>
          <w:p w14:paraId="33710866" w14:textId="77777777" w:rsidR="00B96EE3" w:rsidRPr="00485F5C" w:rsidRDefault="00B96EE3" w:rsidP="00B96EE3">
            <w:pPr>
              <w:spacing w:line="210" w:lineRule="exact"/>
              <w:rPr>
                <w:rFonts w:ascii="David" w:hAnsi="David"/>
                <w:color w:val="000000"/>
                <w:rtl/>
              </w:rPr>
            </w:pPr>
          </w:p>
        </w:tc>
        <w:tc>
          <w:tcPr>
            <w:tcW w:w="1020" w:type="dxa"/>
          </w:tcPr>
          <w:p w14:paraId="125C0D98" w14:textId="77777777" w:rsidR="00B96EE3" w:rsidRPr="00E03CF5" w:rsidRDefault="00B96EE3" w:rsidP="00B96EE3">
            <w:pPr>
              <w:spacing w:line="210" w:lineRule="exact"/>
              <w:rPr>
                <w:rtl/>
              </w:rPr>
            </w:pPr>
          </w:p>
        </w:tc>
        <w:tc>
          <w:tcPr>
            <w:tcW w:w="1021" w:type="dxa"/>
          </w:tcPr>
          <w:p w14:paraId="70824034" w14:textId="77777777" w:rsidR="00B96EE3" w:rsidRPr="00E03CF5" w:rsidRDefault="00B96EE3" w:rsidP="00B96EE3">
            <w:pPr>
              <w:spacing w:line="210" w:lineRule="exact"/>
              <w:rPr>
                <w:rtl/>
              </w:rPr>
            </w:pPr>
          </w:p>
        </w:tc>
        <w:tc>
          <w:tcPr>
            <w:tcW w:w="1021" w:type="dxa"/>
          </w:tcPr>
          <w:p w14:paraId="4FE60FBD" w14:textId="77777777" w:rsidR="00B96EE3" w:rsidRPr="00E03CF5" w:rsidRDefault="00B96EE3" w:rsidP="00B96EE3">
            <w:pPr>
              <w:spacing w:line="210" w:lineRule="exact"/>
              <w:rPr>
                <w:rtl/>
              </w:rPr>
            </w:pPr>
          </w:p>
        </w:tc>
        <w:tc>
          <w:tcPr>
            <w:tcW w:w="1021" w:type="dxa"/>
          </w:tcPr>
          <w:p w14:paraId="47F6A172" w14:textId="77777777" w:rsidR="00B96EE3" w:rsidRPr="00E03CF5" w:rsidRDefault="00B96EE3" w:rsidP="00B96EE3">
            <w:pPr>
              <w:spacing w:line="210" w:lineRule="exact"/>
              <w:rPr>
                <w:rtl/>
              </w:rPr>
            </w:pPr>
          </w:p>
        </w:tc>
        <w:tc>
          <w:tcPr>
            <w:tcW w:w="1021" w:type="dxa"/>
          </w:tcPr>
          <w:p w14:paraId="5B9C7FCF" w14:textId="77777777" w:rsidR="00B96EE3" w:rsidRPr="00E03CF5" w:rsidRDefault="00B96EE3" w:rsidP="00B96EE3">
            <w:pPr>
              <w:spacing w:line="210" w:lineRule="exact"/>
              <w:rPr>
                <w:rtl/>
              </w:rPr>
            </w:pPr>
          </w:p>
        </w:tc>
      </w:tr>
      <w:tr w:rsidR="00B96EE3" w:rsidRPr="00E03CF5" w14:paraId="2617C382" w14:textId="77777777" w:rsidTr="007761DA">
        <w:tc>
          <w:tcPr>
            <w:tcW w:w="962" w:type="dxa"/>
          </w:tcPr>
          <w:p w14:paraId="36DA7E5F" w14:textId="77777777" w:rsidR="00B96EE3" w:rsidRPr="00E03CF5" w:rsidRDefault="00B96EE3" w:rsidP="00B96EE3">
            <w:pPr>
              <w:spacing w:line="210" w:lineRule="exact"/>
              <w:rPr>
                <w:rtl/>
              </w:rPr>
            </w:pPr>
          </w:p>
        </w:tc>
        <w:tc>
          <w:tcPr>
            <w:tcW w:w="3260" w:type="dxa"/>
            <w:vAlign w:val="bottom"/>
          </w:tcPr>
          <w:p w14:paraId="772EE5CA" w14:textId="77777777" w:rsidR="00B96EE3" w:rsidRPr="00485F5C" w:rsidRDefault="00B96EE3" w:rsidP="00B96EE3">
            <w:pPr>
              <w:spacing w:line="21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דרך רווח כולל אחר  </w:t>
            </w:r>
          </w:p>
        </w:tc>
        <w:tc>
          <w:tcPr>
            <w:tcW w:w="709" w:type="dxa"/>
            <w:vAlign w:val="bottom"/>
          </w:tcPr>
          <w:p w14:paraId="5D326A12" w14:textId="77777777" w:rsidR="00B96EE3" w:rsidRPr="00E03CF5" w:rsidRDefault="007B2EA6" w:rsidP="00B96EE3">
            <w:pPr>
              <w:spacing w:line="210" w:lineRule="exact"/>
              <w:rPr>
                <w:rtl/>
              </w:rPr>
            </w:pPr>
            <w:r>
              <w:rPr>
                <w:rFonts w:ascii="David" w:hAnsi="David" w:hint="cs"/>
                <w:color w:val="000000"/>
                <w:rtl/>
              </w:rPr>
              <w:t>10</w:t>
            </w:r>
          </w:p>
        </w:tc>
        <w:tc>
          <w:tcPr>
            <w:tcW w:w="1020" w:type="dxa"/>
          </w:tcPr>
          <w:p w14:paraId="721C1FC2" w14:textId="77777777" w:rsidR="00B96EE3" w:rsidRPr="00E03CF5" w:rsidRDefault="00B96EE3" w:rsidP="00B96EE3">
            <w:pPr>
              <w:spacing w:line="210" w:lineRule="exact"/>
              <w:rPr>
                <w:rtl/>
              </w:rPr>
            </w:pPr>
          </w:p>
        </w:tc>
        <w:tc>
          <w:tcPr>
            <w:tcW w:w="1021" w:type="dxa"/>
          </w:tcPr>
          <w:p w14:paraId="3BFB52E8" w14:textId="77777777" w:rsidR="00B96EE3" w:rsidRPr="00E03CF5" w:rsidRDefault="00B96EE3" w:rsidP="00B96EE3">
            <w:pPr>
              <w:spacing w:line="210" w:lineRule="exact"/>
              <w:rPr>
                <w:rtl/>
              </w:rPr>
            </w:pPr>
          </w:p>
        </w:tc>
        <w:tc>
          <w:tcPr>
            <w:tcW w:w="1021" w:type="dxa"/>
          </w:tcPr>
          <w:p w14:paraId="33A86AD2" w14:textId="77777777" w:rsidR="00B96EE3" w:rsidRPr="00E03CF5" w:rsidRDefault="00B96EE3" w:rsidP="00B96EE3">
            <w:pPr>
              <w:spacing w:line="210" w:lineRule="exact"/>
              <w:rPr>
                <w:rtl/>
              </w:rPr>
            </w:pPr>
          </w:p>
        </w:tc>
        <w:tc>
          <w:tcPr>
            <w:tcW w:w="1021" w:type="dxa"/>
          </w:tcPr>
          <w:p w14:paraId="5F16BA47" w14:textId="77777777" w:rsidR="00B96EE3" w:rsidRPr="00E03CF5" w:rsidRDefault="00B96EE3" w:rsidP="00B96EE3">
            <w:pPr>
              <w:spacing w:line="210" w:lineRule="exact"/>
              <w:rPr>
                <w:rtl/>
              </w:rPr>
            </w:pPr>
          </w:p>
        </w:tc>
        <w:tc>
          <w:tcPr>
            <w:tcW w:w="1021" w:type="dxa"/>
          </w:tcPr>
          <w:p w14:paraId="05F51448" w14:textId="77777777" w:rsidR="00B96EE3" w:rsidRPr="00E03CF5" w:rsidRDefault="00B96EE3" w:rsidP="00B96EE3">
            <w:pPr>
              <w:spacing w:line="210" w:lineRule="exact"/>
              <w:rPr>
                <w:rtl/>
              </w:rPr>
            </w:pPr>
          </w:p>
        </w:tc>
      </w:tr>
      <w:tr w:rsidR="00B96EE3" w:rsidRPr="00E03CF5" w14:paraId="76C968EA" w14:textId="77777777" w:rsidTr="007761DA">
        <w:tc>
          <w:tcPr>
            <w:tcW w:w="962" w:type="dxa"/>
          </w:tcPr>
          <w:p w14:paraId="78B4124A" w14:textId="77777777" w:rsidR="00B96EE3" w:rsidRPr="00E03CF5" w:rsidRDefault="00B96EE3" w:rsidP="00B96EE3">
            <w:pPr>
              <w:spacing w:line="210" w:lineRule="exact"/>
              <w:rPr>
                <w:rtl/>
              </w:rPr>
            </w:pPr>
          </w:p>
        </w:tc>
        <w:tc>
          <w:tcPr>
            <w:tcW w:w="3260" w:type="dxa"/>
            <w:vAlign w:val="bottom"/>
          </w:tcPr>
          <w:p w14:paraId="2F2E8656" w14:textId="77777777" w:rsidR="00B96EE3" w:rsidRDefault="00B96EE3" w:rsidP="00B96EE3">
            <w:pPr>
              <w:spacing w:line="210" w:lineRule="exact"/>
              <w:rPr>
                <w:rFonts w:ascii="David" w:hAnsi="David"/>
                <w:color w:val="000000"/>
                <w:rtl/>
              </w:rPr>
            </w:pPr>
            <w:r w:rsidRPr="00D7385F">
              <w:rPr>
                <w:rFonts w:ascii="David" w:hAnsi="David"/>
                <w:color w:val="000000"/>
                <w:rtl/>
              </w:rPr>
              <w:t>רווחים (הפסדים) ממדידה מחדש של</w:t>
            </w:r>
          </w:p>
        </w:tc>
        <w:tc>
          <w:tcPr>
            <w:tcW w:w="709" w:type="dxa"/>
            <w:vAlign w:val="bottom"/>
          </w:tcPr>
          <w:p w14:paraId="26E468FC" w14:textId="77777777" w:rsidR="00B96EE3" w:rsidRPr="00485F5C" w:rsidRDefault="00B96EE3" w:rsidP="00B96EE3">
            <w:pPr>
              <w:spacing w:line="210" w:lineRule="exact"/>
              <w:rPr>
                <w:rFonts w:ascii="David" w:hAnsi="David"/>
                <w:color w:val="000000"/>
                <w:rtl/>
              </w:rPr>
            </w:pPr>
          </w:p>
        </w:tc>
        <w:tc>
          <w:tcPr>
            <w:tcW w:w="1020" w:type="dxa"/>
          </w:tcPr>
          <w:p w14:paraId="239C59ED" w14:textId="77777777" w:rsidR="00B96EE3" w:rsidRPr="00E03CF5" w:rsidRDefault="00B96EE3" w:rsidP="00B96EE3">
            <w:pPr>
              <w:spacing w:line="210" w:lineRule="exact"/>
              <w:rPr>
                <w:rtl/>
              </w:rPr>
            </w:pPr>
          </w:p>
        </w:tc>
        <w:tc>
          <w:tcPr>
            <w:tcW w:w="1021" w:type="dxa"/>
          </w:tcPr>
          <w:p w14:paraId="40328C6D" w14:textId="77777777" w:rsidR="00B96EE3" w:rsidRPr="00E03CF5" w:rsidRDefault="00B96EE3" w:rsidP="00B96EE3">
            <w:pPr>
              <w:spacing w:line="210" w:lineRule="exact"/>
              <w:rPr>
                <w:rtl/>
              </w:rPr>
            </w:pPr>
          </w:p>
        </w:tc>
        <w:tc>
          <w:tcPr>
            <w:tcW w:w="1021" w:type="dxa"/>
          </w:tcPr>
          <w:p w14:paraId="6E41F555" w14:textId="77777777" w:rsidR="00B96EE3" w:rsidRPr="00E03CF5" w:rsidRDefault="00B96EE3" w:rsidP="00B96EE3">
            <w:pPr>
              <w:spacing w:line="210" w:lineRule="exact"/>
              <w:rPr>
                <w:rtl/>
              </w:rPr>
            </w:pPr>
          </w:p>
        </w:tc>
        <w:tc>
          <w:tcPr>
            <w:tcW w:w="1021" w:type="dxa"/>
          </w:tcPr>
          <w:p w14:paraId="736D9F82" w14:textId="77777777" w:rsidR="00B96EE3" w:rsidRPr="00E03CF5" w:rsidRDefault="00B96EE3" w:rsidP="00B96EE3">
            <w:pPr>
              <w:spacing w:line="210" w:lineRule="exact"/>
              <w:rPr>
                <w:rtl/>
              </w:rPr>
            </w:pPr>
          </w:p>
        </w:tc>
        <w:tc>
          <w:tcPr>
            <w:tcW w:w="1021" w:type="dxa"/>
          </w:tcPr>
          <w:p w14:paraId="4F8D3224" w14:textId="77777777" w:rsidR="00B96EE3" w:rsidRPr="00E03CF5" w:rsidRDefault="00B96EE3" w:rsidP="00B96EE3">
            <w:pPr>
              <w:spacing w:line="210" w:lineRule="exact"/>
              <w:rPr>
                <w:rtl/>
              </w:rPr>
            </w:pPr>
          </w:p>
        </w:tc>
      </w:tr>
      <w:tr w:rsidR="00B96EE3" w:rsidRPr="00E03CF5" w14:paraId="66DB48A3" w14:textId="77777777" w:rsidTr="007761DA">
        <w:tc>
          <w:tcPr>
            <w:tcW w:w="962" w:type="dxa"/>
          </w:tcPr>
          <w:p w14:paraId="27CAD10B" w14:textId="77777777" w:rsidR="00B96EE3" w:rsidRPr="00E03CF5" w:rsidRDefault="00B96EE3" w:rsidP="00B96EE3">
            <w:pPr>
              <w:spacing w:line="210" w:lineRule="exact"/>
              <w:rPr>
                <w:rtl/>
              </w:rPr>
            </w:pPr>
          </w:p>
        </w:tc>
        <w:tc>
          <w:tcPr>
            <w:tcW w:w="3260" w:type="dxa"/>
            <w:vAlign w:val="bottom"/>
          </w:tcPr>
          <w:p w14:paraId="2AC26C89" w14:textId="77777777" w:rsidR="00B96EE3" w:rsidRPr="00D7385F" w:rsidRDefault="00B96EE3" w:rsidP="00B96EE3">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תוכנית הטבה מוגדרת לעובדים</w:t>
            </w:r>
          </w:p>
        </w:tc>
        <w:tc>
          <w:tcPr>
            <w:tcW w:w="709" w:type="dxa"/>
            <w:vAlign w:val="bottom"/>
          </w:tcPr>
          <w:p w14:paraId="7FCA9FEE" w14:textId="77777777" w:rsidR="00B96EE3" w:rsidRPr="00485F5C" w:rsidRDefault="00B96EE3" w:rsidP="00B96EE3">
            <w:pPr>
              <w:spacing w:line="210" w:lineRule="exact"/>
              <w:rPr>
                <w:rFonts w:ascii="David" w:hAnsi="David"/>
                <w:color w:val="000000"/>
                <w:rtl/>
              </w:rPr>
            </w:pPr>
          </w:p>
        </w:tc>
        <w:tc>
          <w:tcPr>
            <w:tcW w:w="1020" w:type="dxa"/>
          </w:tcPr>
          <w:p w14:paraId="1B665756" w14:textId="77777777" w:rsidR="00B96EE3" w:rsidRPr="00E03CF5" w:rsidRDefault="00B96EE3" w:rsidP="00B96EE3">
            <w:pPr>
              <w:spacing w:line="210" w:lineRule="exact"/>
              <w:rPr>
                <w:rtl/>
              </w:rPr>
            </w:pPr>
          </w:p>
        </w:tc>
        <w:tc>
          <w:tcPr>
            <w:tcW w:w="1021" w:type="dxa"/>
          </w:tcPr>
          <w:p w14:paraId="40314B0B" w14:textId="77777777" w:rsidR="00B96EE3" w:rsidRPr="00E03CF5" w:rsidRDefault="00B96EE3" w:rsidP="00B96EE3">
            <w:pPr>
              <w:spacing w:line="210" w:lineRule="exact"/>
              <w:rPr>
                <w:rtl/>
              </w:rPr>
            </w:pPr>
          </w:p>
        </w:tc>
        <w:tc>
          <w:tcPr>
            <w:tcW w:w="1021" w:type="dxa"/>
          </w:tcPr>
          <w:p w14:paraId="3E18C5CE" w14:textId="77777777" w:rsidR="00B96EE3" w:rsidRPr="00E03CF5" w:rsidRDefault="00B96EE3" w:rsidP="00B96EE3">
            <w:pPr>
              <w:spacing w:line="210" w:lineRule="exact"/>
              <w:rPr>
                <w:rtl/>
              </w:rPr>
            </w:pPr>
          </w:p>
        </w:tc>
        <w:tc>
          <w:tcPr>
            <w:tcW w:w="1021" w:type="dxa"/>
          </w:tcPr>
          <w:p w14:paraId="57693D63" w14:textId="77777777" w:rsidR="00B96EE3" w:rsidRPr="00E03CF5" w:rsidRDefault="00B96EE3" w:rsidP="00B96EE3">
            <w:pPr>
              <w:spacing w:line="210" w:lineRule="exact"/>
              <w:rPr>
                <w:rtl/>
              </w:rPr>
            </w:pPr>
          </w:p>
        </w:tc>
        <w:tc>
          <w:tcPr>
            <w:tcW w:w="1021" w:type="dxa"/>
          </w:tcPr>
          <w:p w14:paraId="7B64D8BA" w14:textId="77777777" w:rsidR="00B96EE3" w:rsidRPr="00E03CF5" w:rsidRDefault="00B96EE3" w:rsidP="00B96EE3">
            <w:pPr>
              <w:spacing w:line="210" w:lineRule="exact"/>
              <w:rPr>
                <w:rtl/>
              </w:rPr>
            </w:pPr>
          </w:p>
        </w:tc>
      </w:tr>
      <w:tr w:rsidR="00B96EE3" w:rsidRPr="00E03CF5" w14:paraId="20482DFE" w14:textId="77777777" w:rsidTr="007761DA">
        <w:tc>
          <w:tcPr>
            <w:tcW w:w="962" w:type="dxa"/>
          </w:tcPr>
          <w:p w14:paraId="057E72CE" w14:textId="77777777" w:rsidR="00B96EE3" w:rsidRPr="00E03CF5" w:rsidRDefault="00B96EE3" w:rsidP="00B96EE3">
            <w:pPr>
              <w:spacing w:line="210" w:lineRule="exact"/>
              <w:rPr>
                <w:rtl/>
              </w:rPr>
            </w:pPr>
          </w:p>
        </w:tc>
        <w:tc>
          <w:tcPr>
            <w:tcW w:w="3260" w:type="dxa"/>
            <w:vAlign w:val="bottom"/>
          </w:tcPr>
          <w:p w14:paraId="5F06F74A" w14:textId="77777777" w:rsidR="00B96EE3" w:rsidRPr="00D7385F" w:rsidRDefault="00B96EE3" w:rsidP="00B96EE3">
            <w:pPr>
              <w:spacing w:line="210" w:lineRule="exact"/>
              <w:rPr>
                <w:rFonts w:ascii="David" w:hAnsi="David"/>
                <w:color w:val="000000"/>
                <w:rtl/>
              </w:rPr>
            </w:pPr>
            <w:r w:rsidRPr="00D7385F">
              <w:rPr>
                <w:rFonts w:ascii="David" w:hAnsi="David"/>
                <w:color w:val="000000"/>
                <w:rtl/>
              </w:rPr>
              <w:t>חלק הקבוצה ברווח כולל אחר של</w:t>
            </w:r>
          </w:p>
        </w:tc>
        <w:tc>
          <w:tcPr>
            <w:tcW w:w="709" w:type="dxa"/>
            <w:vAlign w:val="bottom"/>
          </w:tcPr>
          <w:p w14:paraId="2949C367" w14:textId="77777777" w:rsidR="00B96EE3" w:rsidRPr="00485F5C" w:rsidRDefault="00B96EE3" w:rsidP="00B96EE3">
            <w:pPr>
              <w:spacing w:line="210" w:lineRule="exact"/>
              <w:rPr>
                <w:rFonts w:ascii="David" w:hAnsi="David"/>
                <w:color w:val="000000"/>
                <w:rtl/>
              </w:rPr>
            </w:pPr>
          </w:p>
        </w:tc>
        <w:tc>
          <w:tcPr>
            <w:tcW w:w="1020" w:type="dxa"/>
          </w:tcPr>
          <w:p w14:paraId="0DDA0104" w14:textId="77777777" w:rsidR="00B96EE3" w:rsidRPr="00E03CF5" w:rsidRDefault="00B96EE3" w:rsidP="00B96EE3">
            <w:pPr>
              <w:spacing w:line="210" w:lineRule="exact"/>
              <w:rPr>
                <w:rtl/>
              </w:rPr>
            </w:pPr>
          </w:p>
        </w:tc>
        <w:tc>
          <w:tcPr>
            <w:tcW w:w="1021" w:type="dxa"/>
          </w:tcPr>
          <w:p w14:paraId="7F65AB93" w14:textId="77777777" w:rsidR="00B96EE3" w:rsidRPr="00E03CF5" w:rsidRDefault="00B96EE3" w:rsidP="00B96EE3">
            <w:pPr>
              <w:spacing w:line="210" w:lineRule="exact"/>
              <w:rPr>
                <w:rtl/>
              </w:rPr>
            </w:pPr>
          </w:p>
        </w:tc>
        <w:tc>
          <w:tcPr>
            <w:tcW w:w="1021" w:type="dxa"/>
          </w:tcPr>
          <w:p w14:paraId="7A741E49" w14:textId="77777777" w:rsidR="00B96EE3" w:rsidRPr="00E03CF5" w:rsidRDefault="00B96EE3" w:rsidP="00B96EE3">
            <w:pPr>
              <w:spacing w:line="210" w:lineRule="exact"/>
              <w:rPr>
                <w:rtl/>
              </w:rPr>
            </w:pPr>
          </w:p>
        </w:tc>
        <w:tc>
          <w:tcPr>
            <w:tcW w:w="1021" w:type="dxa"/>
          </w:tcPr>
          <w:p w14:paraId="53BAC856" w14:textId="77777777" w:rsidR="00B96EE3" w:rsidRPr="00E03CF5" w:rsidRDefault="00B96EE3" w:rsidP="00B96EE3">
            <w:pPr>
              <w:spacing w:line="210" w:lineRule="exact"/>
              <w:rPr>
                <w:rtl/>
              </w:rPr>
            </w:pPr>
          </w:p>
        </w:tc>
        <w:tc>
          <w:tcPr>
            <w:tcW w:w="1021" w:type="dxa"/>
          </w:tcPr>
          <w:p w14:paraId="3FA461C9" w14:textId="77777777" w:rsidR="00B96EE3" w:rsidRPr="00E03CF5" w:rsidRDefault="00B96EE3" w:rsidP="00B96EE3">
            <w:pPr>
              <w:spacing w:line="210" w:lineRule="exact"/>
              <w:rPr>
                <w:rtl/>
              </w:rPr>
            </w:pPr>
          </w:p>
        </w:tc>
      </w:tr>
      <w:tr w:rsidR="00B96EE3" w:rsidRPr="00E03CF5" w14:paraId="4DA8632E" w14:textId="77777777" w:rsidTr="007761DA">
        <w:tc>
          <w:tcPr>
            <w:tcW w:w="962" w:type="dxa"/>
          </w:tcPr>
          <w:p w14:paraId="0C19382D" w14:textId="77777777" w:rsidR="00B96EE3" w:rsidRPr="00E03CF5" w:rsidRDefault="00B96EE3" w:rsidP="00B96EE3">
            <w:pPr>
              <w:spacing w:line="210" w:lineRule="exact"/>
              <w:rPr>
                <w:rtl/>
              </w:rPr>
            </w:pPr>
          </w:p>
        </w:tc>
        <w:tc>
          <w:tcPr>
            <w:tcW w:w="3260" w:type="dxa"/>
            <w:vAlign w:val="bottom"/>
          </w:tcPr>
          <w:p w14:paraId="3E8CD417" w14:textId="77777777" w:rsidR="00B96EE3" w:rsidRPr="00D7385F" w:rsidRDefault="00B96EE3" w:rsidP="00B96EE3">
            <w:pPr>
              <w:spacing w:line="210" w:lineRule="exact"/>
              <w:rPr>
                <w:rFonts w:ascii="David" w:hAnsi="David"/>
                <w:color w:val="000000"/>
                <w:rtl/>
              </w:rPr>
            </w:pPr>
            <w:r w:rsidRPr="00D7385F">
              <w:rPr>
                <w:rFonts w:ascii="David" w:hAnsi="David"/>
                <w:color w:val="000000"/>
                <w:rtl/>
              </w:rPr>
              <w:t>חברות מוחזקות המטופלות לפי שיטת</w:t>
            </w:r>
          </w:p>
        </w:tc>
        <w:tc>
          <w:tcPr>
            <w:tcW w:w="709" w:type="dxa"/>
            <w:vAlign w:val="bottom"/>
          </w:tcPr>
          <w:p w14:paraId="3BB1439B" w14:textId="77777777" w:rsidR="00B96EE3" w:rsidRPr="00485F5C" w:rsidRDefault="00B96EE3" w:rsidP="00B96EE3">
            <w:pPr>
              <w:spacing w:line="210" w:lineRule="exact"/>
              <w:rPr>
                <w:rFonts w:ascii="David" w:hAnsi="David"/>
                <w:color w:val="000000"/>
                <w:rtl/>
              </w:rPr>
            </w:pPr>
          </w:p>
        </w:tc>
        <w:tc>
          <w:tcPr>
            <w:tcW w:w="1020" w:type="dxa"/>
          </w:tcPr>
          <w:p w14:paraId="1A7B7591" w14:textId="77777777" w:rsidR="00B96EE3" w:rsidRPr="00E03CF5" w:rsidRDefault="00B96EE3" w:rsidP="00B96EE3">
            <w:pPr>
              <w:spacing w:line="210" w:lineRule="exact"/>
              <w:rPr>
                <w:rtl/>
              </w:rPr>
            </w:pPr>
          </w:p>
        </w:tc>
        <w:tc>
          <w:tcPr>
            <w:tcW w:w="1021" w:type="dxa"/>
          </w:tcPr>
          <w:p w14:paraId="0D59F081" w14:textId="77777777" w:rsidR="00B96EE3" w:rsidRPr="00E03CF5" w:rsidRDefault="00B96EE3" w:rsidP="00B96EE3">
            <w:pPr>
              <w:spacing w:line="210" w:lineRule="exact"/>
              <w:rPr>
                <w:rtl/>
              </w:rPr>
            </w:pPr>
          </w:p>
        </w:tc>
        <w:tc>
          <w:tcPr>
            <w:tcW w:w="1021" w:type="dxa"/>
          </w:tcPr>
          <w:p w14:paraId="4E6C3A83" w14:textId="77777777" w:rsidR="00B96EE3" w:rsidRPr="00E03CF5" w:rsidRDefault="00B96EE3" w:rsidP="00B96EE3">
            <w:pPr>
              <w:spacing w:line="210" w:lineRule="exact"/>
              <w:rPr>
                <w:rtl/>
              </w:rPr>
            </w:pPr>
          </w:p>
        </w:tc>
        <w:tc>
          <w:tcPr>
            <w:tcW w:w="1021" w:type="dxa"/>
          </w:tcPr>
          <w:p w14:paraId="290D8F87" w14:textId="77777777" w:rsidR="00B96EE3" w:rsidRPr="00E03CF5" w:rsidRDefault="00B96EE3" w:rsidP="00B96EE3">
            <w:pPr>
              <w:spacing w:line="210" w:lineRule="exact"/>
              <w:rPr>
                <w:rtl/>
              </w:rPr>
            </w:pPr>
          </w:p>
        </w:tc>
        <w:tc>
          <w:tcPr>
            <w:tcW w:w="1021" w:type="dxa"/>
          </w:tcPr>
          <w:p w14:paraId="08480304" w14:textId="77777777" w:rsidR="00B96EE3" w:rsidRPr="00E03CF5" w:rsidRDefault="00B96EE3" w:rsidP="00B96EE3">
            <w:pPr>
              <w:spacing w:line="210" w:lineRule="exact"/>
              <w:rPr>
                <w:rtl/>
              </w:rPr>
            </w:pPr>
          </w:p>
        </w:tc>
      </w:tr>
      <w:tr w:rsidR="00B96EE3" w:rsidRPr="00E03CF5" w14:paraId="5816DD06" w14:textId="77777777" w:rsidTr="007761DA">
        <w:tc>
          <w:tcPr>
            <w:tcW w:w="962" w:type="dxa"/>
          </w:tcPr>
          <w:p w14:paraId="4FF1B46D" w14:textId="77777777" w:rsidR="00B96EE3" w:rsidRPr="00E03CF5" w:rsidRDefault="00B96EE3" w:rsidP="00B96EE3">
            <w:pPr>
              <w:spacing w:line="210" w:lineRule="exact"/>
              <w:rPr>
                <w:rtl/>
              </w:rPr>
            </w:pPr>
          </w:p>
        </w:tc>
        <w:tc>
          <w:tcPr>
            <w:tcW w:w="3260" w:type="dxa"/>
            <w:vAlign w:val="bottom"/>
          </w:tcPr>
          <w:p w14:paraId="06A395D7" w14:textId="330A623B" w:rsidR="00B96EE3" w:rsidRPr="00D7385F" w:rsidRDefault="00B96EE3" w:rsidP="00B96EE3">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השווי </w:t>
            </w:r>
            <w:r w:rsidRPr="00650F56">
              <w:rPr>
                <w:rFonts w:ascii="David" w:hAnsi="David"/>
                <w:color w:val="000000"/>
                <w:rtl/>
              </w:rPr>
              <w:t xml:space="preserve">המאזני </w:t>
            </w:r>
            <w:r w:rsidR="00DE4E80" w:rsidRPr="00CB4183">
              <w:rPr>
                <w:rFonts w:ascii="David" w:hAnsi="David"/>
                <w:color w:val="000000"/>
                <w:vertAlign w:val="superscript"/>
                <w:rtl/>
              </w:rPr>
              <w:fldChar w:fldCharType="begin"/>
            </w:r>
            <w:r w:rsidR="00DE4E80" w:rsidRPr="00CB4183">
              <w:rPr>
                <w:rFonts w:ascii="David" w:hAnsi="David"/>
                <w:color w:val="000000"/>
                <w:vertAlign w:val="superscript"/>
                <w:rtl/>
              </w:rPr>
              <w:instrText xml:space="preserve"> </w:instrText>
            </w:r>
            <w:r w:rsidR="00DE4E80" w:rsidRPr="00CB4183">
              <w:rPr>
                <w:rFonts w:ascii="David" w:hAnsi="David"/>
                <w:color w:val="000000"/>
                <w:vertAlign w:val="superscript"/>
              </w:rPr>
              <w:instrText>NOTEREF</w:instrText>
            </w:r>
            <w:r w:rsidR="00DE4E80" w:rsidRPr="00CB4183">
              <w:rPr>
                <w:rFonts w:ascii="David" w:hAnsi="David"/>
                <w:color w:val="000000"/>
                <w:vertAlign w:val="superscript"/>
                <w:rtl/>
              </w:rPr>
              <w:instrText xml:space="preserve"> _</w:instrText>
            </w:r>
            <w:r w:rsidR="00DE4E80" w:rsidRPr="00CB4183">
              <w:rPr>
                <w:rFonts w:ascii="David" w:hAnsi="David"/>
                <w:color w:val="000000"/>
                <w:vertAlign w:val="superscript"/>
              </w:rPr>
              <w:instrText>Ref224718865 \h</w:instrText>
            </w:r>
            <w:r w:rsidR="00DE4E80" w:rsidRPr="00CB4183">
              <w:rPr>
                <w:rFonts w:ascii="David" w:hAnsi="David"/>
                <w:color w:val="000000"/>
                <w:vertAlign w:val="superscript"/>
                <w:rtl/>
              </w:rPr>
              <w:instrText xml:space="preserve"> </w:instrText>
            </w:r>
            <w:r w:rsidR="00DE4E80">
              <w:rPr>
                <w:rFonts w:ascii="David" w:hAnsi="David"/>
                <w:color w:val="000000"/>
                <w:vertAlign w:val="superscript"/>
                <w:rtl/>
              </w:rPr>
              <w:instrText xml:space="preserve"> \* </w:instrText>
            </w:r>
            <w:r w:rsidR="00DE4E80">
              <w:rPr>
                <w:rFonts w:ascii="David" w:hAnsi="David"/>
                <w:color w:val="000000"/>
                <w:vertAlign w:val="superscript"/>
              </w:rPr>
              <w:instrText>MERGEFORMAT</w:instrText>
            </w:r>
            <w:r w:rsidR="00DE4E80">
              <w:rPr>
                <w:rFonts w:ascii="David" w:hAnsi="David"/>
                <w:color w:val="000000"/>
                <w:vertAlign w:val="superscript"/>
                <w:rtl/>
              </w:rPr>
              <w:instrText xml:space="preserve"> </w:instrText>
            </w:r>
            <w:r w:rsidR="00DE4E80" w:rsidRPr="00CB4183">
              <w:rPr>
                <w:rFonts w:ascii="David" w:hAnsi="David"/>
                <w:color w:val="000000"/>
                <w:vertAlign w:val="superscript"/>
                <w:rtl/>
              </w:rPr>
            </w:r>
            <w:r w:rsidR="00DE4E80" w:rsidRPr="00CB4183">
              <w:rPr>
                <w:rFonts w:ascii="David" w:hAnsi="David"/>
                <w:color w:val="000000"/>
                <w:vertAlign w:val="superscript"/>
                <w:rtl/>
              </w:rPr>
              <w:fldChar w:fldCharType="separate"/>
            </w:r>
            <w:r w:rsidR="00344D8D">
              <w:rPr>
                <w:rFonts w:ascii="David" w:hAnsi="David"/>
                <w:color w:val="000000"/>
                <w:vertAlign w:val="superscript"/>
                <w:rtl/>
              </w:rPr>
              <w:t>1</w:t>
            </w:r>
            <w:r w:rsidR="00DE4E80" w:rsidRPr="00CB4183">
              <w:rPr>
                <w:rFonts w:ascii="David" w:hAnsi="David"/>
                <w:color w:val="000000"/>
                <w:vertAlign w:val="superscript"/>
                <w:rtl/>
              </w:rPr>
              <w:fldChar w:fldCharType="end"/>
            </w:r>
          </w:p>
        </w:tc>
        <w:tc>
          <w:tcPr>
            <w:tcW w:w="709" w:type="dxa"/>
            <w:vAlign w:val="bottom"/>
          </w:tcPr>
          <w:p w14:paraId="4CB7FD38" w14:textId="77777777" w:rsidR="00B96EE3" w:rsidRPr="00485F5C" w:rsidRDefault="00B96EE3" w:rsidP="00B96EE3">
            <w:pPr>
              <w:spacing w:line="210" w:lineRule="exact"/>
              <w:rPr>
                <w:rFonts w:ascii="David" w:hAnsi="David"/>
                <w:color w:val="000000"/>
                <w:rtl/>
              </w:rPr>
            </w:pPr>
          </w:p>
        </w:tc>
        <w:tc>
          <w:tcPr>
            <w:tcW w:w="1020" w:type="dxa"/>
          </w:tcPr>
          <w:p w14:paraId="497A3C50" w14:textId="77777777" w:rsidR="00B96EE3" w:rsidRPr="00E03CF5" w:rsidRDefault="00B96EE3" w:rsidP="00B96EE3">
            <w:pPr>
              <w:pBdr>
                <w:bottom w:val="single" w:sz="4" w:space="1" w:color="auto"/>
              </w:pBdr>
              <w:spacing w:line="210" w:lineRule="exact"/>
              <w:rPr>
                <w:rtl/>
              </w:rPr>
            </w:pPr>
          </w:p>
        </w:tc>
        <w:tc>
          <w:tcPr>
            <w:tcW w:w="1021" w:type="dxa"/>
          </w:tcPr>
          <w:p w14:paraId="7168A346" w14:textId="77777777" w:rsidR="00B96EE3" w:rsidRPr="00E03CF5" w:rsidRDefault="00B96EE3" w:rsidP="00B96EE3">
            <w:pPr>
              <w:pBdr>
                <w:bottom w:val="single" w:sz="4" w:space="1" w:color="auto"/>
              </w:pBdr>
              <w:spacing w:line="210" w:lineRule="exact"/>
              <w:rPr>
                <w:rtl/>
              </w:rPr>
            </w:pPr>
          </w:p>
        </w:tc>
        <w:tc>
          <w:tcPr>
            <w:tcW w:w="1021" w:type="dxa"/>
          </w:tcPr>
          <w:p w14:paraId="564CA8F1" w14:textId="77777777" w:rsidR="00B96EE3" w:rsidRPr="00E03CF5" w:rsidRDefault="00B96EE3" w:rsidP="00B96EE3">
            <w:pPr>
              <w:pBdr>
                <w:bottom w:val="single" w:sz="4" w:space="1" w:color="auto"/>
              </w:pBdr>
              <w:spacing w:line="210" w:lineRule="exact"/>
              <w:rPr>
                <w:rtl/>
              </w:rPr>
            </w:pPr>
          </w:p>
        </w:tc>
        <w:tc>
          <w:tcPr>
            <w:tcW w:w="1021" w:type="dxa"/>
          </w:tcPr>
          <w:p w14:paraId="55FA10C6" w14:textId="77777777" w:rsidR="00B96EE3" w:rsidRPr="00E03CF5" w:rsidRDefault="00B96EE3" w:rsidP="00B96EE3">
            <w:pPr>
              <w:pBdr>
                <w:bottom w:val="single" w:sz="4" w:space="1" w:color="auto"/>
              </w:pBdr>
              <w:spacing w:line="210" w:lineRule="exact"/>
              <w:rPr>
                <w:rtl/>
              </w:rPr>
            </w:pPr>
          </w:p>
        </w:tc>
        <w:tc>
          <w:tcPr>
            <w:tcW w:w="1021" w:type="dxa"/>
          </w:tcPr>
          <w:p w14:paraId="756252FE" w14:textId="77777777" w:rsidR="00B96EE3" w:rsidRPr="00E03CF5" w:rsidRDefault="00B96EE3" w:rsidP="00B96EE3">
            <w:pPr>
              <w:pBdr>
                <w:bottom w:val="single" w:sz="4" w:space="1" w:color="auto"/>
              </w:pBdr>
              <w:spacing w:line="210" w:lineRule="exact"/>
              <w:rPr>
                <w:rtl/>
              </w:rPr>
            </w:pPr>
          </w:p>
        </w:tc>
      </w:tr>
      <w:tr w:rsidR="00B96EE3" w:rsidRPr="00E03CF5" w14:paraId="53FDAE3E" w14:textId="77777777" w:rsidTr="007761DA">
        <w:tc>
          <w:tcPr>
            <w:tcW w:w="962" w:type="dxa"/>
          </w:tcPr>
          <w:p w14:paraId="002A07AD" w14:textId="77777777" w:rsidR="00B96EE3" w:rsidRPr="00E03CF5" w:rsidRDefault="00B96EE3" w:rsidP="00B96EE3">
            <w:pPr>
              <w:spacing w:line="210" w:lineRule="exact"/>
              <w:rPr>
                <w:rtl/>
              </w:rPr>
            </w:pPr>
          </w:p>
        </w:tc>
        <w:tc>
          <w:tcPr>
            <w:tcW w:w="3260" w:type="dxa"/>
            <w:vAlign w:val="bottom"/>
          </w:tcPr>
          <w:p w14:paraId="677518D0" w14:textId="77777777" w:rsidR="00B96EE3" w:rsidRPr="00D7385F" w:rsidRDefault="00B96EE3" w:rsidP="00B96EE3">
            <w:pPr>
              <w:spacing w:line="210" w:lineRule="exact"/>
              <w:rPr>
                <w:rFonts w:ascii="David" w:hAnsi="David"/>
                <w:b/>
                <w:bCs/>
                <w:color w:val="000000"/>
                <w:rtl/>
              </w:rPr>
            </w:pPr>
            <w:r w:rsidRPr="00D7385F">
              <w:rPr>
                <w:rFonts w:ascii="David" w:hAnsi="David"/>
                <w:b/>
                <w:bCs/>
                <w:color w:val="000000"/>
                <w:rtl/>
              </w:rPr>
              <w:t>סך הכל רווח כולל אחר שלא יועבר</w:t>
            </w:r>
          </w:p>
        </w:tc>
        <w:tc>
          <w:tcPr>
            <w:tcW w:w="709" w:type="dxa"/>
            <w:vAlign w:val="bottom"/>
          </w:tcPr>
          <w:p w14:paraId="1245E0C6" w14:textId="77777777" w:rsidR="00B96EE3" w:rsidRPr="00485F5C" w:rsidRDefault="00B96EE3" w:rsidP="00B96EE3">
            <w:pPr>
              <w:spacing w:line="210" w:lineRule="exact"/>
              <w:rPr>
                <w:rFonts w:ascii="David" w:hAnsi="David"/>
                <w:color w:val="000000"/>
                <w:rtl/>
              </w:rPr>
            </w:pPr>
          </w:p>
        </w:tc>
        <w:tc>
          <w:tcPr>
            <w:tcW w:w="1020" w:type="dxa"/>
          </w:tcPr>
          <w:p w14:paraId="1DCCBB70" w14:textId="77777777" w:rsidR="00B96EE3" w:rsidRPr="00E03CF5" w:rsidRDefault="00B96EE3" w:rsidP="00B96EE3">
            <w:pPr>
              <w:spacing w:line="210" w:lineRule="exact"/>
              <w:rPr>
                <w:rtl/>
              </w:rPr>
            </w:pPr>
          </w:p>
        </w:tc>
        <w:tc>
          <w:tcPr>
            <w:tcW w:w="1021" w:type="dxa"/>
          </w:tcPr>
          <w:p w14:paraId="523F714E" w14:textId="77777777" w:rsidR="00B96EE3" w:rsidRPr="00E03CF5" w:rsidRDefault="00B96EE3" w:rsidP="00B96EE3">
            <w:pPr>
              <w:spacing w:line="210" w:lineRule="exact"/>
              <w:rPr>
                <w:rtl/>
              </w:rPr>
            </w:pPr>
          </w:p>
        </w:tc>
        <w:tc>
          <w:tcPr>
            <w:tcW w:w="1021" w:type="dxa"/>
          </w:tcPr>
          <w:p w14:paraId="66EAB153" w14:textId="77777777" w:rsidR="00B96EE3" w:rsidRPr="00E03CF5" w:rsidRDefault="00B96EE3" w:rsidP="00B96EE3">
            <w:pPr>
              <w:spacing w:line="210" w:lineRule="exact"/>
              <w:rPr>
                <w:rtl/>
              </w:rPr>
            </w:pPr>
          </w:p>
        </w:tc>
        <w:tc>
          <w:tcPr>
            <w:tcW w:w="1021" w:type="dxa"/>
          </w:tcPr>
          <w:p w14:paraId="54A19DE2" w14:textId="77777777" w:rsidR="00B96EE3" w:rsidRPr="00E03CF5" w:rsidRDefault="00B96EE3" w:rsidP="00B96EE3">
            <w:pPr>
              <w:spacing w:line="210" w:lineRule="exact"/>
              <w:rPr>
                <w:rtl/>
              </w:rPr>
            </w:pPr>
          </w:p>
        </w:tc>
        <w:tc>
          <w:tcPr>
            <w:tcW w:w="1021" w:type="dxa"/>
          </w:tcPr>
          <w:p w14:paraId="5732D40C" w14:textId="77777777" w:rsidR="00B96EE3" w:rsidRPr="00E03CF5" w:rsidRDefault="00B96EE3" w:rsidP="00B96EE3">
            <w:pPr>
              <w:spacing w:line="210" w:lineRule="exact"/>
              <w:rPr>
                <w:rtl/>
              </w:rPr>
            </w:pPr>
          </w:p>
        </w:tc>
      </w:tr>
      <w:tr w:rsidR="00B96EE3" w:rsidRPr="00E03CF5" w14:paraId="2FD6E4C1" w14:textId="77777777" w:rsidTr="007761DA">
        <w:tc>
          <w:tcPr>
            <w:tcW w:w="962" w:type="dxa"/>
          </w:tcPr>
          <w:p w14:paraId="46127137" w14:textId="77777777" w:rsidR="00B96EE3" w:rsidRPr="00E03CF5" w:rsidRDefault="00B96EE3" w:rsidP="00B96EE3">
            <w:pPr>
              <w:spacing w:line="210" w:lineRule="exact"/>
              <w:rPr>
                <w:rtl/>
              </w:rPr>
            </w:pPr>
          </w:p>
        </w:tc>
        <w:tc>
          <w:tcPr>
            <w:tcW w:w="3260" w:type="dxa"/>
            <w:vAlign w:val="bottom"/>
          </w:tcPr>
          <w:p w14:paraId="4C8E2C03" w14:textId="77777777" w:rsidR="00B96EE3" w:rsidRPr="00D7385F" w:rsidRDefault="00B96EE3" w:rsidP="00B96EE3">
            <w:pPr>
              <w:spacing w:line="210" w:lineRule="exact"/>
              <w:rPr>
                <w:rFonts w:ascii="David" w:hAnsi="David"/>
                <w:b/>
                <w:bCs/>
                <w:color w:val="000000"/>
                <w:rtl/>
              </w:rPr>
            </w:pPr>
            <w:r w:rsidRPr="00D7385F">
              <w:rPr>
                <w:rFonts w:ascii="David" w:hAnsi="David"/>
                <w:b/>
                <w:bCs/>
                <w:color w:val="000000"/>
                <w:rtl/>
              </w:rPr>
              <w:t>לאחר מכן לרווח או הפסד לפני מסים</w:t>
            </w:r>
          </w:p>
        </w:tc>
        <w:tc>
          <w:tcPr>
            <w:tcW w:w="709" w:type="dxa"/>
            <w:vAlign w:val="bottom"/>
          </w:tcPr>
          <w:p w14:paraId="053B518D" w14:textId="77777777" w:rsidR="00B96EE3" w:rsidRPr="00485F5C" w:rsidRDefault="00B96EE3" w:rsidP="00B96EE3">
            <w:pPr>
              <w:spacing w:line="210" w:lineRule="exact"/>
              <w:rPr>
                <w:rFonts w:ascii="David" w:hAnsi="David"/>
                <w:color w:val="000000"/>
                <w:rtl/>
              </w:rPr>
            </w:pPr>
          </w:p>
        </w:tc>
        <w:tc>
          <w:tcPr>
            <w:tcW w:w="1020" w:type="dxa"/>
          </w:tcPr>
          <w:p w14:paraId="4FB43542" w14:textId="77777777" w:rsidR="00B96EE3" w:rsidRPr="00E03CF5" w:rsidRDefault="00B96EE3" w:rsidP="00B96EE3">
            <w:pPr>
              <w:spacing w:line="210" w:lineRule="exact"/>
              <w:rPr>
                <w:rtl/>
              </w:rPr>
            </w:pPr>
          </w:p>
        </w:tc>
        <w:tc>
          <w:tcPr>
            <w:tcW w:w="1021" w:type="dxa"/>
          </w:tcPr>
          <w:p w14:paraId="4F6C172B" w14:textId="77777777" w:rsidR="00B96EE3" w:rsidRPr="00E03CF5" w:rsidRDefault="00B96EE3" w:rsidP="00B96EE3">
            <w:pPr>
              <w:spacing w:line="210" w:lineRule="exact"/>
              <w:rPr>
                <w:rtl/>
              </w:rPr>
            </w:pPr>
          </w:p>
        </w:tc>
        <w:tc>
          <w:tcPr>
            <w:tcW w:w="1021" w:type="dxa"/>
          </w:tcPr>
          <w:p w14:paraId="00C19F92" w14:textId="77777777" w:rsidR="00B96EE3" w:rsidRPr="00E03CF5" w:rsidRDefault="00B96EE3" w:rsidP="00B96EE3">
            <w:pPr>
              <w:spacing w:line="210" w:lineRule="exact"/>
              <w:rPr>
                <w:rtl/>
              </w:rPr>
            </w:pPr>
          </w:p>
        </w:tc>
        <w:tc>
          <w:tcPr>
            <w:tcW w:w="1021" w:type="dxa"/>
          </w:tcPr>
          <w:p w14:paraId="1F135A70" w14:textId="77777777" w:rsidR="00B96EE3" w:rsidRPr="00E03CF5" w:rsidRDefault="00B96EE3" w:rsidP="00B96EE3">
            <w:pPr>
              <w:spacing w:line="210" w:lineRule="exact"/>
              <w:rPr>
                <w:rtl/>
              </w:rPr>
            </w:pPr>
          </w:p>
        </w:tc>
        <w:tc>
          <w:tcPr>
            <w:tcW w:w="1021" w:type="dxa"/>
          </w:tcPr>
          <w:p w14:paraId="44814F95" w14:textId="77777777" w:rsidR="00B96EE3" w:rsidRPr="00E03CF5" w:rsidRDefault="00B96EE3" w:rsidP="00B96EE3">
            <w:pPr>
              <w:spacing w:line="210" w:lineRule="exact"/>
              <w:rPr>
                <w:rtl/>
              </w:rPr>
            </w:pPr>
          </w:p>
        </w:tc>
      </w:tr>
      <w:tr w:rsidR="00B96EE3" w:rsidRPr="00E03CF5" w14:paraId="02F2D0E2" w14:textId="77777777" w:rsidTr="007761DA">
        <w:tc>
          <w:tcPr>
            <w:tcW w:w="962" w:type="dxa"/>
          </w:tcPr>
          <w:p w14:paraId="62128532" w14:textId="77777777" w:rsidR="00B96EE3" w:rsidRPr="00E03CF5" w:rsidRDefault="00B96EE3" w:rsidP="00B96EE3">
            <w:pPr>
              <w:spacing w:line="210" w:lineRule="exact"/>
              <w:rPr>
                <w:rtl/>
              </w:rPr>
            </w:pPr>
          </w:p>
        </w:tc>
        <w:tc>
          <w:tcPr>
            <w:tcW w:w="3260" w:type="dxa"/>
            <w:vAlign w:val="bottom"/>
          </w:tcPr>
          <w:p w14:paraId="7B8CBB22" w14:textId="77777777" w:rsidR="00B96EE3" w:rsidRPr="00D7385F" w:rsidRDefault="00B96EE3" w:rsidP="00B96EE3">
            <w:pPr>
              <w:spacing w:line="21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על הכנסה</w:t>
            </w:r>
          </w:p>
        </w:tc>
        <w:tc>
          <w:tcPr>
            <w:tcW w:w="709" w:type="dxa"/>
            <w:vAlign w:val="bottom"/>
          </w:tcPr>
          <w:p w14:paraId="60F3FDBD" w14:textId="77777777" w:rsidR="00B96EE3" w:rsidRPr="00485F5C" w:rsidRDefault="00B96EE3" w:rsidP="00B96EE3">
            <w:pPr>
              <w:spacing w:line="210" w:lineRule="exact"/>
              <w:rPr>
                <w:rFonts w:ascii="David" w:hAnsi="David"/>
                <w:color w:val="000000"/>
                <w:rtl/>
              </w:rPr>
            </w:pPr>
          </w:p>
        </w:tc>
        <w:tc>
          <w:tcPr>
            <w:tcW w:w="1020" w:type="dxa"/>
          </w:tcPr>
          <w:p w14:paraId="0B5A1534" w14:textId="77777777" w:rsidR="00B96EE3" w:rsidRPr="00E03CF5" w:rsidRDefault="00B96EE3" w:rsidP="00B96EE3">
            <w:pPr>
              <w:spacing w:line="210" w:lineRule="exact"/>
              <w:rPr>
                <w:rtl/>
              </w:rPr>
            </w:pPr>
          </w:p>
        </w:tc>
        <w:tc>
          <w:tcPr>
            <w:tcW w:w="1021" w:type="dxa"/>
          </w:tcPr>
          <w:p w14:paraId="19EC21B1" w14:textId="77777777" w:rsidR="00B96EE3" w:rsidRPr="00E03CF5" w:rsidRDefault="00B96EE3" w:rsidP="00B96EE3">
            <w:pPr>
              <w:spacing w:line="210" w:lineRule="exact"/>
              <w:rPr>
                <w:rtl/>
              </w:rPr>
            </w:pPr>
          </w:p>
        </w:tc>
        <w:tc>
          <w:tcPr>
            <w:tcW w:w="1021" w:type="dxa"/>
          </w:tcPr>
          <w:p w14:paraId="12D546D0" w14:textId="77777777" w:rsidR="00B96EE3" w:rsidRPr="00E03CF5" w:rsidRDefault="00B96EE3" w:rsidP="00B96EE3">
            <w:pPr>
              <w:spacing w:line="210" w:lineRule="exact"/>
              <w:rPr>
                <w:rtl/>
              </w:rPr>
            </w:pPr>
          </w:p>
        </w:tc>
        <w:tc>
          <w:tcPr>
            <w:tcW w:w="1021" w:type="dxa"/>
          </w:tcPr>
          <w:p w14:paraId="1B0A664B" w14:textId="77777777" w:rsidR="00B96EE3" w:rsidRPr="00E03CF5" w:rsidRDefault="00B96EE3" w:rsidP="00B96EE3">
            <w:pPr>
              <w:spacing w:line="210" w:lineRule="exact"/>
              <w:rPr>
                <w:rtl/>
              </w:rPr>
            </w:pPr>
          </w:p>
        </w:tc>
        <w:tc>
          <w:tcPr>
            <w:tcW w:w="1021" w:type="dxa"/>
          </w:tcPr>
          <w:p w14:paraId="7902FEB8" w14:textId="77777777" w:rsidR="00B96EE3" w:rsidRPr="00E03CF5" w:rsidRDefault="00B96EE3" w:rsidP="00B96EE3">
            <w:pPr>
              <w:spacing w:line="210" w:lineRule="exact"/>
              <w:rPr>
                <w:rtl/>
              </w:rPr>
            </w:pPr>
          </w:p>
        </w:tc>
      </w:tr>
      <w:tr w:rsidR="00B96EE3" w:rsidRPr="00E03CF5" w14:paraId="0C6204A0" w14:textId="77777777" w:rsidTr="007761DA">
        <w:tc>
          <w:tcPr>
            <w:tcW w:w="962" w:type="dxa"/>
          </w:tcPr>
          <w:p w14:paraId="38442147" w14:textId="77777777" w:rsidR="00B96EE3" w:rsidRPr="00E03CF5" w:rsidRDefault="00B96EE3" w:rsidP="00B96EE3">
            <w:pPr>
              <w:spacing w:line="210" w:lineRule="exact"/>
              <w:rPr>
                <w:rtl/>
              </w:rPr>
            </w:pPr>
          </w:p>
        </w:tc>
        <w:tc>
          <w:tcPr>
            <w:tcW w:w="3260" w:type="dxa"/>
            <w:vAlign w:val="bottom"/>
          </w:tcPr>
          <w:p w14:paraId="28BD7CF5" w14:textId="77777777" w:rsidR="00B96EE3" w:rsidRPr="00D7385F" w:rsidRDefault="00B96EE3" w:rsidP="00B96EE3">
            <w:pPr>
              <w:spacing w:line="210" w:lineRule="exact"/>
              <w:rPr>
                <w:rFonts w:ascii="David" w:hAnsi="David"/>
                <w:color w:val="000000"/>
                <w:rtl/>
              </w:rPr>
            </w:pPr>
            <w:r w:rsidRPr="00D7385F">
              <w:rPr>
                <w:rFonts w:ascii="David" w:hAnsi="David"/>
                <w:color w:val="000000"/>
                <w:rtl/>
              </w:rPr>
              <w:t>מסים על הכנסה המתייחסים</w:t>
            </w:r>
          </w:p>
        </w:tc>
        <w:tc>
          <w:tcPr>
            <w:tcW w:w="709" w:type="dxa"/>
            <w:vAlign w:val="bottom"/>
          </w:tcPr>
          <w:p w14:paraId="086F9D85" w14:textId="77777777" w:rsidR="00B96EE3" w:rsidRPr="00485F5C" w:rsidRDefault="00B96EE3" w:rsidP="00B96EE3">
            <w:pPr>
              <w:spacing w:line="210" w:lineRule="exact"/>
              <w:rPr>
                <w:rFonts w:ascii="David" w:hAnsi="David"/>
                <w:color w:val="000000"/>
                <w:rtl/>
              </w:rPr>
            </w:pPr>
          </w:p>
        </w:tc>
        <w:tc>
          <w:tcPr>
            <w:tcW w:w="1020" w:type="dxa"/>
          </w:tcPr>
          <w:p w14:paraId="3CFABAFA" w14:textId="77777777" w:rsidR="00B96EE3" w:rsidRPr="00E03CF5" w:rsidRDefault="00B96EE3" w:rsidP="00B96EE3">
            <w:pPr>
              <w:spacing w:line="210" w:lineRule="exact"/>
              <w:rPr>
                <w:rtl/>
              </w:rPr>
            </w:pPr>
          </w:p>
        </w:tc>
        <w:tc>
          <w:tcPr>
            <w:tcW w:w="1021" w:type="dxa"/>
          </w:tcPr>
          <w:p w14:paraId="79E3E37B" w14:textId="77777777" w:rsidR="00B96EE3" w:rsidRPr="00E03CF5" w:rsidRDefault="00B96EE3" w:rsidP="00B96EE3">
            <w:pPr>
              <w:spacing w:line="210" w:lineRule="exact"/>
              <w:rPr>
                <w:rtl/>
              </w:rPr>
            </w:pPr>
          </w:p>
        </w:tc>
        <w:tc>
          <w:tcPr>
            <w:tcW w:w="1021" w:type="dxa"/>
          </w:tcPr>
          <w:p w14:paraId="369ADDA5" w14:textId="77777777" w:rsidR="00B96EE3" w:rsidRPr="00E03CF5" w:rsidRDefault="00B96EE3" w:rsidP="00B96EE3">
            <w:pPr>
              <w:spacing w:line="210" w:lineRule="exact"/>
              <w:rPr>
                <w:rtl/>
              </w:rPr>
            </w:pPr>
          </w:p>
        </w:tc>
        <w:tc>
          <w:tcPr>
            <w:tcW w:w="1021" w:type="dxa"/>
          </w:tcPr>
          <w:p w14:paraId="6E35D56F" w14:textId="77777777" w:rsidR="00B96EE3" w:rsidRPr="00E03CF5" w:rsidRDefault="00B96EE3" w:rsidP="00B96EE3">
            <w:pPr>
              <w:spacing w:line="210" w:lineRule="exact"/>
              <w:rPr>
                <w:rtl/>
              </w:rPr>
            </w:pPr>
          </w:p>
        </w:tc>
        <w:tc>
          <w:tcPr>
            <w:tcW w:w="1021" w:type="dxa"/>
          </w:tcPr>
          <w:p w14:paraId="224A0301" w14:textId="77777777" w:rsidR="00B96EE3" w:rsidRPr="00E03CF5" w:rsidRDefault="00B96EE3" w:rsidP="00B96EE3">
            <w:pPr>
              <w:spacing w:line="210" w:lineRule="exact"/>
              <w:rPr>
                <w:rtl/>
              </w:rPr>
            </w:pPr>
          </w:p>
        </w:tc>
      </w:tr>
      <w:tr w:rsidR="00B96EE3" w:rsidRPr="00E03CF5" w14:paraId="3518732A" w14:textId="77777777" w:rsidTr="007761DA">
        <w:tc>
          <w:tcPr>
            <w:tcW w:w="962" w:type="dxa"/>
          </w:tcPr>
          <w:p w14:paraId="275817A3" w14:textId="77777777" w:rsidR="00B96EE3" w:rsidRPr="00E03CF5" w:rsidRDefault="00B96EE3" w:rsidP="00B96EE3">
            <w:pPr>
              <w:spacing w:line="210" w:lineRule="exact"/>
              <w:rPr>
                <w:rtl/>
              </w:rPr>
            </w:pPr>
          </w:p>
        </w:tc>
        <w:tc>
          <w:tcPr>
            <w:tcW w:w="3260" w:type="dxa"/>
            <w:vAlign w:val="bottom"/>
          </w:tcPr>
          <w:p w14:paraId="798F93D0" w14:textId="77777777" w:rsidR="00B96EE3" w:rsidRPr="00D7385F" w:rsidRDefault="00B96EE3" w:rsidP="00B96EE3">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להשקעות במכשירי הון הנמדדים</w:t>
            </w:r>
          </w:p>
        </w:tc>
        <w:tc>
          <w:tcPr>
            <w:tcW w:w="709" w:type="dxa"/>
            <w:vAlign w:val="bottom"/>
          </w:tcPr>
          <w:p w14:paraId="14269D55" w14:textId="77777777" w:rsidR="00B96EE3" w:rsidRPr="00485F5C" w:rsidRDefault="00B96EE3" w:rsidP="00B96EE3">
            <w:pPr>
              <w:spacing w:line="210" w:lineRule="exact"/>
              <w:rPr>
                <w:rFonts w:ascii="David" w:hAnsi="David"/>
                <w:color w:val="000000"/>
                <w:rtl/>
              </w:rPr>
            </w:pPr>
          </w:p>
        </w:tc>
        <w:tc>
          <w:tcPr>
            <w:tcW w:w="1020" w:type="dxa"/>
          </w:tcPr>
          <w:p w14:paraId="286E88A4" w14:textId="77777777" w:rsidR="00B96EE3" w:rsidRPr="00E03CF5" w:rsidRDefault="00B96EE3" w:rsidP="00B96EE3">
            <w:pPr>
              <w:spacing w:line="210" w:lineRule="exact"/>
              <w:rPr>
                <w:rtl/>
              </w:rPr>
            </w:pPr>
          </w:p>
        </w:tc>
        <w:tc>
          <w:tcPr>
            <w:tcW w:w="1021" w:type="dxa"/>
          </w:tcPr>
          <w:p w14:paraId="337CCF59" w14:textId="77777777" w:rsidR="00B96EE3" w:rsidRPr="00E03CF5" w:rsidRDefault="00B96EE3" w:rsidP="00B96EE3">
            <w:pPr>
              <w:spacing w:line="210" w:lineRule="exact"/>
              <w:rPr>
                <w:rtl/>
              </w:rPr>
            </w:pPr>
          </w:p>
        </w:tc>
        <w:tc>
          <w:tcPr>
            <w:tcW w:w="1021" w:type="dxa"/>
          </w:tcPr>
          <w:p w14:paraId="562B6604" w14:textId="77777777" w:rsidR="00B96EE3" w:rsidRPr="00E03CF5" w:rsidRDefault="00B96EE3" w:rsidP="00B96EE3">
            <w:pPr>
              <w:spacing w:line="210" w:lineRule="exact"/>
              <w:rPr>
                <w:rtl/>
              </w:rPr>
            </w:pPr>
          </w:p>
        </w:tc>
        <w:tc>
          <w:tcPr>
            <w:tcW w:w="1021" w:type="dxa"/>
          </w:tcPr>
          <w:p w14:paraId="59F59BBE" w14:textId="77777777" w:rsidR="00B96EE3" w:rsidRPr="00E03CF5" w:rsidRDefault="00B96EE3" w:rsidP="00B96EE3">
            <w:pPr>
              <w:spacing w:line="210" w:lineRule="exact"/>
              <w:rPr>
                <w:rtl/>
              </w:rPr>
            </w:pPr>
          </w:p>
        </w:tc>
        <w:tc>
          <w:tcPr>
            <w:tcW w:w="1021" w:type="dxa"/>
          </w:tcPr>
          <w:p w14:paraId="3E649E44" w14:textId="77777777" w:rsidR="00B96EE3" w:rsidRPr="00E03CF5" w:rsidRDefault="00B96EE3" w:rsidP="00B96EE3">
            <w:pPr>
              <w:spacing w:line="210" w:lineRule="exact"/>
              <w:rPr>
                <w:rtl/>
              </w:rPr>
            </w:pPr>
          </w:p>
        </w:tc>
      </w:tr>
      <w:tr w:rsidR="00B96EE3" w:rsidRPr="00E03CF5" w14:paraId="3625C530" w14:textId="77777777" w:rsidTr="007761DA">
        <w:tc>
          <w:tcPr>
            <w:tcW w:w="962" w:type="dxa"/>
          </w:tcPr>
          <w:p w14:paraId="0606F1A5" w14:textId="77777777" w:rsidR="00B96EE3" w:rsidRPr="00E03CF5" w:rsidRDefault="00B96EE3" w:rsidP="00B96EE3">
            <w:pPr>
              <w:spacing w:line="210" w:lineRule="exact"/>
              <w:rPr>
                <w:rtl/>
              </w:rPr>
            </w:pPr>
          </w:p>
        </w:tc>
        <w:tc>
          <w:tcPr>
            <w:tcW w:w="3260" w:type="dxa"/>
            <w:vAlign w:val="bottom"/>
          </w:tcPr>
          <w:p w14:paraId="5371032F" w14:textId="77777777" w:rsidR="00B96EE3" w:rsidRPr="00D7385F" w:rsidRDefault="00B96EE3" w:rsidP="00B96EE3">
            <w:pPr>
              <w:spacing w:line="21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בשווי הוגן דרך רווח כולל אחר </w:t>
            </w:r>
          </w:p>
        </w:tc>
        <w:tc>
          <w:tcPr>
            <w:tcW w:w="709" w:type="dxa"/>
            <w:vAlign w:val="bottom"/>
          </w:tcPr>
          <w:p w14:paraId="3193FD6A" w14:textId="77777777" w:rsidR="00B96EE3" w:rsidRPr="00485F5C" w:rsidRDefault="00B96EE3" w:rsidP="00B96EE3">
            <w:pPr>
              <w:spacing w:line="210" w:lineRule="exact"/>
              <w:rPr>
                <w:rFonts w:ascii="David" w:hAnsi="David"/>
                <w:color w:val="000000"/>
                <w:rtl/>
              </w:rPr>
            </w:pPr>
          </w:p>
        </w:tc>
        <w:tc>
          <w:tcPr>
            <w:tcW w:w="1020" w:type="dxa"/>
          </w:tcPr>
          <w:p w14:paraId="156D8F19" w14:textId="77777777" w:rsidR="00B96EE3" w:rsidRPr="00E03CF5" w:rsidRDefault="00B96EE3" w:rsidP="00B96EE3">
            <w:pPr>
              <w:spacing w:line="210" w:lineRule="exact"/>
              <w:rPr>
                <w:rtl/>
              </w:rPr>
            </w:pPr>
          </w:p>
        </w:tc>
        <w:tc>
          <w:tcPr>
            <w:tcW w:w="1021" w:type="dxa"/>
          </w:tcPr>
          <w:p w14:paraId="27175F6A" w14:textId="77777777" w:rsidR="00B96EE3" w:rsidRPr="00E03CF5" w:rsidRDefault="00B96EE3" w:rsidP="00B96EE3">
            <w:pPr>
              <w:spacing w:line="210" w:lineRule="exact"/>
              <w:rPr>
                <w:rtl/>
              </w:rPr>
            </w:pPr>
          </w:p>
        </w:tc>
        <w:tc>
          <w:tcPr>
            <w:tcW w:w="1021" w:type="dxa"/>
          </w:tcPr>
          <w:p w14:paraId="46B43B3A" w14:textId="77777777" w:rsidR="00B96EE3" w:rsidRPr="00E03CF5" w:rsidRDefault="00B96EE3" w:rsidP="00B96EE3">
            <w:pPr>
              <w:spacing w:line="210" w:lineRule="exact"/>
              <w:rPr>
                <w:rtl/>
              </w:rPr>
            </w:pPr>
          </w:p>
        </w:tc>
        <w:tc>
          <w:tcPr>
            <w:tcW w:w="1021" w:type="dxa"/>
          </w:tcPr>
          <w:p w14:paraId="0B50F21F" w14:textId="77777777" w:rsidR="00B96EE3" w:rsidRPr="00E03CF5" w:rsidRDefault="00B96EE3" w:rsidP="00B96EE3">
            <w:pPr>
              <w:spacing w:line="210" w:lineRule="exact"/>
              <w:rPr>
                <w:rtl/>
              </w:rPr>
            </w:pPr>
          </w:p>
        </w:tc>
        <w:tc>
          <w:tcPr>
            <w:tcW w:w="1021" w:type="dxa"/>
          </w:tcPr>
          <w:p w14:paraId="3B653EC4" w14:textId="77777777" w:rsidR="00B96EE3" w:rsidRPr="00E03CF5" w:rsidRDefault="00B96EE3" w:rsidP="00B96EE3">
            <w:pPr>
              <w:spacing w:line="210" w:lineRule="exact"/>
              <w:rPr>
                <w:rtl/>
              </w:rPr>
            </w:pPr>
          </w:p>
        </w:tc>
      </w:tr>
      <w:tr w:rsidR="00B96EE3" w:rsidRPr="00E03CF5" w14:paraId="751BA407" w14:textId="77777777" w:rsidTr="007761DA">
        <w:tc>
          <w:tcPr>
            <w:tcW w:w="962" w:type="dxa"/>
          </w:tcPr>
          <w:p w14:paraId="620A9010" w14:textId="77777777" w:rsidR="00B96EE3" w:rsidRPr="00E03CF5" w:rsidRDefault="00B96EE3" w:rsidP="00B96EE3">
            <w:pPr>
              <w:spacing w:line="210" w:lineRule="exact"/>
              <w:rPr>
                <w:rtl/>
              </w:rPr>
            </w:pPr>
          </w:p>
        </w:tc>
        <w:tc>
          <w:tcPr>
            <w:tcW w:w="3260" w:type="dxa"/>
            <w:vAlign w:val="bottom"/>
          </w:tcPr>
          <w:p w14:paraId="4A45968B" w14:textId="77777777" w:rsidR="00B96EE3" w:rsidRPr="00D7385F" w:rsidRDefault="00B96EE3" w:rsidP="00B96EE3">
            <w:pPr>
              <w:spacing w:line="210" w:lineRule="exact"/>
              <w:rPr>
                <w:rFonts w:ascii="David" w:hAnsi="David"/>
                <w:color w:val="000000"/>
                <w:rtl/>
              </w:rPr>
            </w:pPr>
            <w:r w:rsidRPr="00D7385F">
              <w:rPr>
                <w:rFonts w:ascii="David" w:hAnsi="David"/>
                <w:color w:val="000000"/>
                <w:rtl/>
              </w:rPr>
              <w:t>מסים על הכנסה המתייחסים ליתר</w:t>
            </w:r>
          </w:p>
        </w:tc>
        <w:tc>
          <w:tcPr>
            <w:tcW w:w="709" w:type="dxa"/>
            <w:vAlign w:val="bottom"/>
          </w:tcPr>
          <w:p w14:paraId="6AAD3F71" w14:textId="77777777" w:rsidR="00B96EE3" w:rsidRPr="00485F5C" w:rsidRDefault="00B96EE3" w:rsidP="00B96EE3">
            <w:pPr>
              <w:spacing w:line="210" w:lineRule="exact"/>
              <w:rPr>
                <w:rFonts w:ascii="David" w:hAnsi="David"/>
                <w:color w:val="000000"/>
                <w:rtl/>
              </w:rPr>
            </w:pPr>
          </w:p>
        </w:tc>
        <w:tc>
          <w:tcPr>
            <w:tcW w:w="1020" w:type="dxa"/>
          </w:tcPr>
          <w:p w14:paraId="1367AFF0" w14:textId="77777777" w:rsidR="00B96EE3" w:rsidRPr="00E03CF5" w:rsidRDefault="00B96EE3" w:rsidP="00B96EE3">
            <w:pPr>
              <w:spacing w:line="210" w:lineRule="exact"/>
              <w:rPr>
                <w:rtl/>
              </w:rPr>
            </w:pPr>
          </w:p>
        </w:tc>
        <w:tc>
          <w:tcPr>
            <w:tcW w:w="1021" w:type="dxa"/>
          </w:tcPr>
          <w:p w14:paraId="0BD55485" w14:textId="77777777" w:rsidR="00B96EE3" w:rsidRPr="00E03CF5" w:rsidRDefault="00B96EE3" w:rsidP="00B96EE3">
            <w:pPr>
              <w:spacing w:line="210" w:lineRule="exact"/>
              <w:rPr>
                <w:rtl/>
              </w:rPr>
            </w:pPr>
          </w:p>
        </w:tc>
        <w:tc>
          <w:tcPr>
            <w:tcW w:w="1021" w:type="dxa"/>
          </w:tcPr>
          <w:p w14:paraId="12182CFD" w14:textId="77777777" w:rsidR="00B96EE3" w:rsidRPr="00E03CF5" w:rsidRDefault="00B96EE3" w:rsidP="00B96EE3">
            <w:pPr>
              <w:spacing w:line="210" w:lineRule="exact"/>
              <w:rPr>
                <w:rtl/>
              </w:rPr>
            </w:pPr>
          </w:p>
        </w:tc>
        <w:tc>
          <w:tcPr>
            <w:tcW w:w="1021" w:type="dxa"/>
          </w:tcPr>
          <w:p w14:paraId="4482A201" w14:textId="77777777" w:rsidR="00B96EE3" w:rsidRPr="00E03CF5" w:rsidRDefault="00B96EE3" w:rsidP="00B96EE3">
            <w:pPr>
              <w:spacing w:line="210" w:lineRule="exact"/>
              <w:rPr>
                <w:rtl/>
              </w:rPr>
            </w:pPr>
          </w:p>
        </w:tc>
        <w:tc>
          <w:tcPr>
            <w:tcW w:w="1021" w:type="dxa"/>
          </w:tcPr>
          <w:p w14:paraId="628DCDC3" w14:textId="77777777" w:rsidR="00B96EE3" w:rsidRPr="00E03CF5" w:rsidRDefault="00B96EE3" w:rsidP="00B96EE3">
            <w:pPr>
              <w:spacing w:line="210" w:lineRule="exact"/>
              <w:rPr>
                <w:rtl/>
              </w:rPr>
            </w:pPr>
          </w:p>
        </w:tc>
      </w:tr>
      <w:tr w:rsidR="00B96EE3" w:rsidRPr="00E03CF5" w14:paraId="099ADBD0" w14:textId="77777777" w:rsidTr="007761DA">
        <w:tc>
          <w:tcPr>
            <w:tcW w:w="962" w:type="dxa"/>
          </w:tcPr>
          <w:p w14:paraId="407099DA" w14:textId="77777777" w:rsidR="00B96EE3" w:rsidRPr="00E03CF5" w:rsidRDefault="00B96EE3" w:rsidP="00B96EE3">
            <w:pPr>
              <w:spacing w:line="210" w:lineRule="exact"/>
              <w:rPr>
                <w:rtl/>
              </w:rPr>
            </w:pPr>
          </w:p>
        </w:tc>
        <w:tc>
          <w:tcPr>
            <w:tcW w:w="3260" w:type="dxa"/>
            <w:vAlign w:val="bottom"/>
          </w:tcPr>
          <w:p w14:paraId="3ACB1D08" w14:textId="77777777" w:rsidR="00B96EE3" w:rsidRPr="00D7385F" w:rsidRDefault="00B96EE3" w:rsidP="00B96EE3">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פריטי רווח כולל אחר שלא יועברו</w:t>
            </w:r>
          </w:p>
        </w:tc>
        <w:tc>
          <w:tcPr>
            <w:tcW w:w="709" w:type="dxa"/>
            <w:vAlign w:val="bottom"/>
          </w:tcPr>
          <w:p w14:paraId="1D2597C5" w14:textId="77777777" w:rsidR="00B96EE3" w:rsidRPr="00485F5C" w:rsidRDefault="00B96EE3" w:rsidP="00B96EE3">
            <w:pPr>
              <w:spacing w:line="210" w:lineRule="exact"/>
              <w:rPr>
                <w:rFonts w:ascii="David" w:hAnsi="David"/>
                <w:color w:val="000000"/>
                <w:rtl/>
              </w:rPr>
            </w:pPr>
          </w:p>
        </w:tc>
        <w:tc>
          <w:tcPr>
            <w:tcW w:w="1020" w:type="dxa"/>
          </w:tcPr>
          <w:p w14:paraId="463C2E91" w14:textId="77777777" w:rsidR="00B96EE3" w:rsidRPr="00E03CF5" w:rsidRDefault="00B96EE3" w:rsidP="00B96EE3">
            <w:pPr>
              <w:spacing w:line="210" w:lineRule="exact"/>
              <w:rPr>
                <w:rtl/>
              </w:rPr>
            </w:pPr>
          </w:p>
        </w:tc>
        <w:tc>
          <w:tcPr>
            <w:tcW w:w="1021" w:type="dxa"/>
          </w:tcPr>
          <w:p w14:paraId="0DD34DE4" w14:textId="77777777" w:rsidR="00B96EE3" w:rsidRPr="00E03CF5" w:rsidRDefault="00B96EE3" w:rsidP="00B96EE3">
            <w:pPr>
              <w:spacing w:line="210" w:lineRule="exact"/>
              <w:rPr>
                <w:rtl/>
              </w:rPr>
            </w:pPr>
          </w:p>
        </w:tc>
        <w:tc>
          <w:tcPr>
            <w:tcW w:w="1021" w:type="dxa"/>
          </w:tcPr>
          <w:p w14:paraId="7E5FD5CD" w14:textId="77777777" w:rsidR="00B96EE3" w:rsidRPr="00E03CF5" w:rsidRDefault="00B96EE3" w:rsidP="00B96EE3">
            <w:pPr>
              <w:spacing w:line="210" w:lineRule="exact"/>
              <w:rPr>
                <w:rtl/>
              </w:rPr>
            </w:pPr>
          </w:p>
        </w:tc>
        <w:tc>
          <w:tcPr>
            <w:tcW w:w="1021" w:type="dxa"/>
          </w:tcPr>
          <w:p w14:paraId="3D9A1F98" w14:textId="77777777" w:rsidR="00B96EE3" w:rsidRPr="00E03CF5" w:rsidRDefault="00B96EE3" w:rsidP="00B96EE3">
            <w:pPr>
              <w:spacing w:line="210" w:lineRule="exact"/>
              <w:rPr>
                <w:rtl/>
              </w:rPr>
            </w:pPr>
          </w:p>
        </w:tc>
        <w:tc>
          <w:tcPr>
            <w:tcW w:w="1021" w:type="dxa"/>
          </w:tcPr>
          <w:p w14:paraId="5CBAE974" w14:textId="77777777" w:rsidR="00B96EE3" w:rsidRPr="00E03CF5" w:rsidRDefault="00B96EE3" w:rsidP="00B96EE3">
            <w:pPr>
              <w:spacing w:line="210" w:lineRule="exact"/>
              <w:rPr>
                <w:rtl/>
              </w:rPr>
            </w:pPr>
          </w:p>
        </w:tc>
      </w:tr>
      <w:tr w:rsidR="00B96EE3" w:rsidRPr="00E03CF5" w14:paraId="741E1A6E" w14:textId="77777777" w:rsidTr="007761DA">
        <w:tc>
          <w:tcPr>
            <w:tcW w:w="962" w:type="dxa"/>
          </w:tcPr>
          <w:p w14:paraId="14EF77C8" w14:textId="77777777" w:rsidR="00B96EE3" w:rsidRPr="00E03CF5" w:rsidRDefault="00B96EE3" w:rsidP="00B96EE3">
            <w:pPr>
              <w:spacing w:line="210" w:lineRule="exact"/>
              <w:rPr>
                <w:rtl/>
              </w:rPr>
            </w:pPr>
          </w:p>
        </w:tc>
        <w:tc>
          <w:tcPr>
            <w:tcW w:w="3260" w:type="dxa"/>
            <w:vAlign w:val="bottom"/>
          </w:tcPr>
          <w:p w14:paraId="41D2F67E" w14:textId="77777777" w:rsidR="00B96EE3" w:rsidRPr="00D7385F" w:rsidRDefault="00B96EE3" w:rsidP="00B96EE3">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לאחר מכן לרווח או הפסד </w:t>
            </w:r>
            <w:bookmarkStart w:id="6" w:name="_Ref224719169"/>
            <w:r w:rsidRPr="00D7385F">
              <w:rPr>
                <w:rStyle w:val="FootnoteReference"/>
                <w:rFonts w:ascii="David" w:hAnsi="David"/>
                <w:color w:val="000000"/>
                <w:rtl/>
              </w:rPr>
              <w:footnoteReference w:id="3"/>
            </w:r>
            <w:bookmarkEnd w:id="6"/>
          </w:p>
        </w:tc>
        <w:tc>
          <w:tcPr>
            <w:tcW w:w="709" w:type="dxa"/>
            <w:vAlign w:val="bottom"/>
          </w:tcPr>
          <w:p w14:paraId="55471A83" w14:textId="77777777" w:rsidR="00B96EE3" w:rsidRPr="00485F5C" w:rsidRDefault="00B96EE3" w:rsidP="00B96EE3">
            <w:pPr>
              <w:spacing w:line="210" w:lineRule="exact"/>
              <w:rPr>
                <w:rFonts w:ascii="David" w:hAnsi="David"/>
                <w:color w:val="000000"/>
                <w:rtl/>
              </w:rPr>
            </w:pPr>
          </w:p>
        </w:tc>
        <w:tc>
          <w:tcPr>
            <w:tcW w:w="1020" w:type="dxa"/>
          </w:tcPr>
          <w:p w14:paraId="23D0EC28" w14:textId="77777777" w:rsidR="00B96EE3" w:rsidRPr="00E03CF5" w:rsidRDefault="00B96EE3" w:rsidP="00B96EE3">
            <w:pPr>
              <w:pBdr>
                <w:bottom w:val="single" w:sz="4" w:space="1" w:color="auto"/>
              </w:pBdr>
              <w:spacing w:line="210" w:lineRule="exact"/>
              <w:rPr>
                <w:rtl/>
              </w:rPr>
            </w:pPr>
          </w:p>
        </w:tc>
        <w:tc>
          <w:tcPr>
            <w:tcW w:w="1021" w:type="dxa"/>
          </w:tcPr>
          <w:p w14:paraId="210088D5" w14:textId="77777777" w:rsidR="00B96EE3" w:rsidRPr="00E03CF5" w:rsidRDefault="00B96EE3" w:rsidP="00B96EE3">
            <w:pPr>
              <w:pBdr>
                <w:bottom w:val="single" w:sz="4" w:space="1" w:color="auto"/>
              </w:pBdr>
              <w:spacing w:line="210" w:lineRule="exact"/>
              <w:rPr>
                <w:rtl/>
              </w:rPr>
            </w:pPr>
          </w:p>
        </w:tc>
        <w:tc>
          <w:tcPr>
            <w:tcW w:w="1021" w:type="dxa"/>
          </w:tcPr>
          <w:p w14:paraId="2C8E261A" w14:textId="77777777" w:rsidR="00B96EE3" w:rsidRPr="00E03CF5" w:rsidRDefault="00B96EE3" w:rsidP="00B96EE3">
            <w:pPr>
              <w:pBdr>
                <w:bottom w:val="single" w:sz="4" w:space="1" w:color="auto"/>
              </w:pBdr>
              <w:spacing w:line="210" w:lineRule="exact"/>
              <w:rPr>
                <w:rtl/>
              </w:rPr>
            </w:pPr>
          </w:p>
        </w:tc>
        <w:tc>
          <w:tcPr>
            <w:tcW w:w="1021" w:type="dxa"/>
          </w:tcPr>
          <w:p w14:paraId="64587B4D" w14:textId="77777777" w:rsidR="00B96EE3" w:rsidRPr="00E03CF5" w:rsidRDefault="00B96EE3" w:rsidP="00B96EE3">
            <w:pPr>
              <w:pBdr>
                <w:bottom w:val="single" w:sz="4" w:space="1" w:color="auto"/>
              </w:pBdr>
              <w:spacing w:line="210" w:lineRule="exact"/>
              <w:rPr>
                <w:rtl/>
              </w:rPr>
            </w:pPr>
          </w:p>
        </w:tc>
        <w:tc>
          <w:tcPr>
            <w:tcW w:w="1021" w:type="dxa"/>
          </w:tcPr>
          <w:p w14:paraId="317F1A3B" w14:textId="77777777" w:rsidR="00B96EE3" w:rsidRPr="00E03CF5" w:rsidRDefault="00B96EE3" w:rsidP="00B96EE3">
            <w:pPr>
              <w:pBdr>
                <w:bottom w:val="single" w:sz="4" w:space="1" w:color="auto"/>
              </w:pBdr>
              <w:spacing w:line="210" w:lineRule="exact"/>
              <w:rPr>
                <w:rtl/>
              </w:rPr>
            </w:pPr>
          </w:p>
        </w:tc>
      </w:tr>
      <w:tr w:rsidR="00B96EE3" w:rsidRPr="00E03CF5" w14:paraId="5399B520" w14:textId="77777777" w:rsidTr="007761DA">
        <w:tc>
          <w:tcPr>
            <w:tcW w:w="962" w:type="dxa"/>
          </w:tcPr>
          <w:p w14:paraId="41E8D55D" w14:textId="77777777" w:rsidR="00B96EE3" w:rsidRPr="00E03CF5" w:rsidRDefault="00B96EE3" w:rsidP="00B96EE3">
            <w:pPr>
              <w:spacing w:line="210" w:lineRule="exact"/>
              <w:rPr>
                <w:rtl/>
              </w:rPr>
            </w:pPr>
          </w:p>
        </w:tc>
        <w:tc>
          <w:tcPr>
            <w:tcW w:w="3260" w:type="dxa"/>
            <w:vAlign w:val="bottom"/>
          </w:tcPr>
          <w:p w14:paraId="1C4E1DBD" w14:textId="77777777" w:rsidR="00B96EE3" w:rsidRPr="00D7385F" w:rsidRDefault="00B96EE3" w:rsidP="00B96EE3">
            <w:pPr>
              <w:spacing w:line="210" w:lineRule="exact"/>
              <w:rPr>
                <w:rFonts w:ascii="David" w:hAnsi="David"/>
                <w:b/>
                <w:bCs/>
                <w:color w:val="000000"/>
                <w:rtl/>
              </w:rPr>
            </w:pPr>
            <w:r w:rsidRPr="00D7385F">
              <w:rPr>
                <w:rFonts w:ascii="David" w:hAnsi="David"/>
                <w:b/>
                <w:bCs/>
                <w:color w:val="000000"/>
                <w:rtl/>
              </w:rPr>
              <w:t>סך הכל רווח כולל אחר שלא יועבר</w:t>
            </w:r>
          </w:p>
        </w:tc>
        <w:tc>
          <w:tcPr>
            <w:tcW w:w="709" w:type="dxa"/>
            <w:vAlign w:val="bottom"/>
          </w:tcPr>
          <w:p w14:paraId="7BD7A40A" w14:textId="77777777" w:rsidR="00B96EE3" w:rsidRPr="00485F5C" w:rsidRDefault="00B96EE3" w:rsidP="00B96EE3">
            <w:pPr>
              <w:spacing w:line="210" w:lineRule="exact"/>
              <w:rPr>
                <w:rFonts w:ascii="David" w:hAnsi="David"/>
                <w:color w:val="000000"/>
                <w:rtl/>
              </w:rPr>
            </w:pPr>
          </w:p>
        </w:tc>
        <w:tc>
          <w:tcPr>
            <w:tcW w:w="1020" w:type="dxa"/>
          </w:tcPr>
          <w:p w14:paraId="1ABCFF4F" w14:textId="77777777" w:rsidR="00B96EE3" w:rsidRPr="00E03CF5" w:rsidRDefault="00B96EE3" w:rsidP="00B96EE3">
            <w:pPr>
              <w:spacing w:line="210" w:lineRule="exact"/>
              <w:rPr>
                <w:rtl/>
              </w:rPr>
            </w:pPr>
          </w:p>
        </w:tc>
        <w:tc>
          <w:tcPr>
            <w:tcW w:w="1021" w:type="dxa"/>
          </w:tcPr>
          <w:p w14:paraId="5F9B2DEC" w14:textId="77777777" w:rsidR="00B96EE3" w:rsidRPr="00E03CF5" w:rsidRDefault="00B96EE3" w:rsidP="00B96EE3">
            <w:pPr>
              <w:spacing w:line="210" w:lineRule="exact"/>
              <w:rPr>
                <w:rtl/>
              </w:rPr>
            </w:pPr>
          </w:p>
        </w:tc>
        <w:tc>
          <w:tcPr>
            <w:tcW w:w="1021" w:type="dxa"/>
          </w:tcPr>
          <w:p w14:paraId="5F3DA7BA" w14:textId="77777777" w:rsidR="00B96EE3" w:rsidRPr="00E03CF5" w:rsidRDefault="00B96EE3" w:rsidP="00B96EE3">
            <w:pPr>
              <w:spacing w:line="210" w:lineRule="exact"/>
              <w:rPr>
                <w:rtl/>
              </w:rPr>
            </w:pPr>
          </w:p>
        </w:tc>
        <w:tc>
          <w:tcPr>
            <w:tcW w:w="1021" w:type="dxa"/>
          </w:tcPr>
          <w:p w14:paraId="5B58611C" w14:textId="77777777" w:rsidR="00B96EE3" w:rsidRPr="00E03CF5" w:rsidRDefault="00B96EE3" w:rsidP="00B96EE3">
            <w:pPr>
              <w:spacing w:line="210" w:lineRule="exact"/>
              <w:rPr>
                <w:rtl/>
              </w:rPr>
            </w:pPr>
          </w:p>
        </w:tc>
        <w:tc>
          <w:tcPr>
            <w:tcW w:w="1021" w:type="dxa"/>
          </w:tcPr>
          <w:p w14:paraId="68926781" w14:textId="77777777" w:rsidR="00B96EE3" w:rsidRPr="00E03CF5" w:rsidRDefault="00B96EE3" w:rsidP="00B96EE3">
            <w:pPr>
              <w:spacing w:line="210" w:lineRule="exact"/>
              <w:rPr>
                <w:rtl/>
              </w:rPr>
            </w:pPr>
          </w:p>
        </w:tc>
      </w:tr>
      <w:tr w:rsidR="00B96EE3" w:rsidRPr="00E03CF5" w14:paraId="6D5B9790" w14:textId="77777777" w:rsidTr="007761DA">
        <w:tc>
          <w:tcPr>
            <w:tcW w:w="962" w:type="dxa"/>
          </w:tcPr>
          <w:p w14:paraId="4AC670BB" w14:textId="77777777" w:rsidR="00B96EE3" w:rsidRPr="00E03CF5" w:rsidRDefault="00B96EE3" w:rsidP="00B96EE3">
            <w:pPr>
              <w:spacing w:line="210" w:lineRule="exact"/>
              <w:rPr>
                <w:rtl/>
              </w:rPr>
            </w:pPr>
          </w:p>
        </w:tc>
        <w:tc>
          <w:tcPr>
            <w:tcW w:w="3260" w:type="dxa"/>
            <w:vAlign w:val="bottom"/>
          </w:tcPr>
          <w:p w14:paraId="39DF832F" w14:textId="77777777" w:rsidR="00B96EE3" w:rsidRPr="00D7385F" w:rsidRDefault="00B96EE3" w:rsidP="00B96EE3">
            <w:pPr>
              <w:spacing w:line="21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לאחר מכן לרווח או הפסד, נטו ממס</w:t>
            </w:r>
          </w:p>
        </w:tc>
        <w:tc>
          <w:tcPr>
            <w:tcW w:w="709" w:type="dxa"/>
            <w:vAlign w:val="bottom"/>
          </w:tcPr>
          <w:p w14:paraId="4EB88654" w14:textId="77777777" w:rsidR="00B96EE3" w:rsidRPr="00485F5C" w:rsidRDefault="00B96EE3" w:rsidP="00B96EE3">
            <w:pPr>
              <w:pBdr>
                <w:bottom w:val="single" w:sz="4" w:space="1" w:color="auto"/>
              </w:pBdr>
              <w:spacing w:line="210" w:lineRule="exact"/>
              <w:rPr>
                <w:rFonts w:ascii="David" w:hAnsi="David"/>
                <w:color w:val="000000"/>
                <w:rtl/>
              </w:rPr>
            </w:pPr>
          </w:p>
        </w:tc>
        <w:tc>
          <w:tcPr>
            <w:tcW w:w="1020" w:type="dxa"/>
          </w:tcPr>
          <w:p w14:paraId="18061FB5" w14:textId="77777777" w:rsidR="00B96EE3" w:rsidRPr="00E03CF5" w:rsidRDefault="00B96EE3" w:rsidP="00B96EE3">
            <w:pPr>
              <w:pBdr>
                <w:bottom w:val="single" w:sz="4" w:space="1" w:color="auto"/>
              </w:pBdr>
              <w:spacing w:line="210" w:lineRule="exact"/>
              <w:rPr>
                <w:rtl/>
              </w:rPr>
            </w:pPr>
          </w:p>
        </w:tc>
        <w:tc>
          <w:tcPr>
            <w:tcW w:w="1021" w:type="dxa"/>
          </w:tcPr>
          <w:p w14:paraId="3DFB1867" w14:textId="77777777" w:rsidR="00B96EE3" w:rsidRPr="00E03CF5" w:rsidRDefault="00B96EE3" w:rsidP="00B96EE3">
            <w:pPr>
              <w:pBdr>
                <w:bottom w:val="single" w:sz="4" w:space="1" w:color="auto"/>
              </w:pBdr>
              <w:spacing w:line="210" w:lineRule="exact"/>
              <w:rPr>
                <w:rtl/>
              </w:rPr>
            </w:pPr>
          </w:p>
        </w:tc>
        <w:tc>
          <w:tcPr>
            <w:tcW w:w="1021" w:type="dxa"/>
          </w:tcPr>
          <w:p w14:paraId="64E4035A" w14:textId="77777777" w:rsidR="00B96EE3" w:rsidRPr="00E03CF5" w:rsidRDefault="00B96EE3" w:rsidP="00B96EE3">
            <w:pPr>
              <w:pBdr>
                <w:bottom w:val="single" w:sz="4" w:space="1" w:color="auto"/>
              </w:pBdr>
              <w:spacing w:line="210" w:lineRule="exact"/>
              <w:rPr>
                <w:rtl/>
              </w:rPr>
            </w:pPr>
          </w:p>
        </w:tc>
        <w:tc>
          <w:tcPr>
            <w:tcW w:w="1021" w:type="dxa"/>
          </w:tcPr>
          <w:p w14:paraId="1A618F08" w14:textId="77777777" w:rsidR="00B96EE3" w:rsidRPr="00B96EE3" w:rsidRDefault="00B96EE3" w:rsidP="00B96EE3">
            <w:pPr>
              <w:pBdr>
                <w:bottom w:val="single" w:sz="4" w:space="1" w:color="auto"/>
              </w:pBdr>
              <w:spacing w:line="210" w:lineRule="exact"/>
              <w:rPr>
                <w:b/>
                <w:bCs/>
                <w:rtl/>
              </w:rPr>
            </w:pPr>
          </w:p>
        </w:tc>
        <w:tc>
          <w:tcPr>
            <w:tcW w:w="1021" w:type="dxa"/>
          </w:tcPr>
          <w:p w14:paraId="2BB8D8A2" w14:textId="77777777" w:rsidR="00B96EE3" w:rsidRPr="00B96EE3" w:rsidRDefault="00B96EE3" w:rsidP="00B96EE3">
            <w:pPr>
              <w:pBdr>
                <w:bottom w:val="single" w:sz="4" w:space="1" w:color="auto"/>
              </w:pBdr>
              <w:spacing w:line="210" w:lineRule="exact"/>
              <w:rPr>
                <w:b/>
                <w:bCs/>
                <w:rtl/>
              </w:rPr>
            </w:pPr>
          </w:p>
        </w:tc>
      </w:tr>
    </w:tbl>
    <w:p w14:paraId="351A2630" w14:textId="77777777" w:rsidR="00514933" w:rsidRDefault="00514933" w:rsidP="004E48AB">
      <w:pPr>
        <w:pStyle w:val="Header"/>
        <w:jc w:val="right"/>
        <w:rPr>
          <w:rtl/>
        </w:rPr>
      </w:pPr>
      <w:r>
        <w:rPr>
          <w:rtl/>
        </w:rPr>
        <w:br w:type="page"/>
      </w:r>
    </w:p>
    <w:p w14:paraId="6DD271E9" w14:textId="3BF5A1F4"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3D68E890" w14:textId="5952F27E" w:rsidR="004E48AB" w:rsidRDefault="004E48AB" w:rsidP="004E48AB">
      <w:pPr>
        <w:pStyle w:val="Header"/>
        <w:jc w:val="right"/>
        <w:rPr>
          <w:rtl/>
        </w:rPr>
      </w:pPr>
      <w:r>
        <w:rPr>
          <w:rFonts w:hint="cs"/>
          <w:rtl/>
        </w:rPr>
        <w:t xml:space="preserve">יום 30 ביוני </w:t>
      </w:r>
      <w:r w:rsidR="005264D4">
        <w:rPr>
          <w:rFonts w:hint="cs"/>
          <w:rtl/>
        </w:rPr>
        <w:t>2026</w:t>
      </w:r>
    </w:p>
    <w:p w14:paraId="7CAEABF5" w14:textId="77777777" w:rsidR="00B96EE3" w:rsidRDefault="00B96EE3" w:rsidP="00B96EE3">
      <w:pPr>
        <w:pBdr>
          <w:bottom w:val="single" w:sz="4" w:space="1" w:color="auto"/>
        </w:pBdr>
      </w:pPr>
      <w:r>
        <w:rPr>
          <w:rFonts w:ascii="David" w:hAnsi="David" w:hint="cs"/>
          <w:b/>
          <w:bCs/>
          <w:rtl/>
        </w:rPr>
        <w:t>תמצית דוחות על רווח והפסד ורווח כולל אחר ביניים מאוחדים (המשך)</w:t>
      </w:r>
    </w:p>
    <w:p w14:paraId="5407D96D" w14:textId="77777777" w:rsidR="00B96EE3" w:rsidRDefault="00B96EE3" w:rsidP="00A56FCB">
      <w:pPr>
        <w:spacing w:line="140" w:lineRule="exact"/>
        <w:rPr>
          <w:rtl/>
        </w:rPr>
      </w:pPr>
    </w:p>
    <w:p w14:paraId="4C2D1B84" w14:textId="77777777" w:rsidR="00C64DA2" w:rsidRDefault="00C64DA2" w:rsidP="00A56FCB">
      <w:pPr>
        <w:spacing w:line="140" w:lineRule="exact"/>
        <w:rPr>
          <w:rtl/>
        </w:rPr>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B96EE3" w:rsidRPr="00E03CF5" w14:paraId="0B9F95E1" w14:textId="77777777" w:rsidTr="007761DA">
        <w:tc>
          <w:tcPr>
            <w:tcW w:w="962" w:type="dxa"/>
          </w:tcPr>
          <w:p w14:paraId="79856686" w14:textId="77777777" w:rsidR="00B96EE3" w:rsidRPr="001F0151" w:rsidRDefault="00B96EE3" w:rsidP="00A56FCB">
            <w:pPr>
              <w:spacing w:line="180" w:lineRule="exact"/>
              <w:rPr>
                <w:b/>
                <w:bCs/>
                <w:sz w:val="18"/>
                <w:szCs w:val="18"/>
                <w:rtl/>
              </w:rPr>
            </w:pPr>
          </w:p>
        </w:tc>
        <w:tc>
          <w:tcPr>
            <w:tcW w:w="3260" w:type="dxa"/>
          </w:tcPr>
          <w:p w14:paraId="0DBB1F24" w14:textId="77777777" w:rsidR="00B96EE3" w:rsidRPr="001F0151" w:rsidRDefault="00B96EE3" w:rsidP="00A56FCB">
            <w:pPr>
              <w:spacing w:line="180" w:lineRule="exact"/>
              <w:rPr>
                <w:b/>
                <w:bCs/>
                <w:sz w:val="18"/>
                <w:szCs w:val="18"/>
                <w:rtl/>
              </w:rPr>
            </w:pPr>
          </w:p>
        </w:tc>
        <w:tc>
          <w:tcPr>
            <w:tcW w:w="709" w:type="dxa"/>
          </w:tcPr>
          <w:p w14:paraId="5EA65050" w14:textId="77777777" w:rsidR="00B96EE3" w:rsidRPr="001F0151" w:rsidRDefault="00B96EE3" w:rsidP="00A56FCB">
            <w:pPr>
              <w:spacing w:line="180" w:lineRule="exact"/>
              <w:rPr>
                <w:b/>
                <w:bCs/>
                <w:sz w:val="18"/>
                <w:szCs w:val="18"/>
                <w:rtl/>
              </w:rPr>
            </w:pPr>
          </w:p>
        </w:tc>
        <w:tc>
          <w:tcPr>
            <w:tcW w:w="1020" w:type="dxa"/>
          </w:tcPr>
          <w:p w14:paraId="2D63FBA8" w14:textId="77777777" w:rsidR="00B96EE3" w:rsidRPr="001F0151" w:rsidRDefault="00B96EE3" w:rsidP="00A56FCB">
            <w:pPr>
              <w:spacing w:line="180" w:lineRule="exact"/>
              <w:rPr>
                <w:b/>
                <w:bCs/>
                <w:sz w:val="18"/>
                <w:szCs w:val="18"/>
                <w:rtl/>
              </w:rPr>
            </w:pPr>
          </w:p>
        </w:tc>
        <w:tc>
          <w:tcPr>
            <w:tcW w:w="1021" w:type="dxa"/>
          </w:tcPr>
          <w:p w14:paraId="6FBA39C4" w14:textId="77777777" w:rsidR="00B96EE3" w:rsidRPr="001F0151" w:rsidRDefault="00B96EE3" w:rsidP="00A56FCB">
            <w:pPr>
              <w:spacing w:line="180" w:lineRule="exact"/>
              <w:rPr>
                <w:b/>
                <w:bCs/>
                <w:sz w:val="18"/>
                <w:szCs w:val="18"/>
                <w:rtl/>
              </w:rPr>
            </w:pPr>
          </w:p>
        </w:tc>
        <w:tc>
          <w:tcPr>
            <w:tcW w:w="1021" w:type="dxa"/>
          </w:tcPr>
          <w:p w14:paraId="5646F6F5" w14:textId="77777777" w:rsidR="00B96EE3" w:rsidRPr="001F0151" w:rsidRDefault="00B96EE3" w:rsidP="00A56FCB">
            <w:pPr>
              <w:spacing w:line="180" w:lineRule="exact"/>
              <w:rPr>
                <w:b/>
                <w:bCs/>
                <w:sz w:val="18"/>
                <w:szCs w:val="18"/>
                <w:rtl/>
              </w:rPr>
            </w:pPr>
          </w:p>
        </w:tc>
        <w:tc>
          <w:tcPr>
            <w:tcW w:w="1021" w:type="dxa"/>
          </w:tcPr>
          <w:p w14:paraId="7B7CFE6D" w14:textId="77777777" w:rsidR="00B96EE3" w:rsidRPr="001F0151" w:rsidRDefault="00B96EE3" w:rsidP="00A56FCB">
            <w:pPr>
              <w:spacing w:line="180" w:lineRule="exact"/>
              <w:rPr>
                <w:b/>
                <w:bCs/>
                <w:sz w:val="18"/>
                <w:szCs w:val="18"/>
                <w:rtl/>
              </w:rPr>
            </w:pPr>
          </w:p>
        </w:tc>
        <w:tc>
          <w:tcPr>
            <w:tcW w:w="1021" w:type="dxa"/>
          </w:tcPr>
          <w:p w14:paraId="05398B3F" w14:textId="77777777" w:rsidR="00B96EE3" w:rsidRPr="001F0151" w:rsidRDefault="00B96EE3" w:rsidP="00A56FCB">
            <w:pPr>
              <w:spacing w:line="180" w:lineRule="exact"/>
              <w:rPr>
                <w:b/>
                <w:bCs/>
                <w:sz w:val="18"/>
                <w:szCs w:val="18"/>
                <w:rtl/>
              </w:rPr>
            </w:pPr>
            <w:r>
              <w:rPr>
                <w:rFonts w:hint="cs"/>
                <w:b/>
                <w:bCs/>
                <w:sz w:val="18"/>
                <w:szCs w:val="18"/>
                <w:rtl/>
              </w:rPr>
              <w:t>לשנה</w:t>
            </w:r>
          </w:p>
        </w:tc>
      </w:tr>
      <w:tr w:rsidR="00B96EE3" w:rsidRPr="00E03CF5" w14:paraId="4C332645" w14:textId="77777777" w:rsidTr="007761DA">
        <w:tc>
          <w:tcPr>
            <w:tcW w:w="962" w:type="dxa"/>
          </w:tcPr>
          <w:p w14:paraId="04458FBD" w14:textId="77777777" w:rsidR="00B96EE3" w:rsidRPr="001F0151" w:rsidRDefault="00B96EE3" w:rsidP="00A56FCB">
            <w:pPr>
              <w:spacing w:line="180" w:lineRule="exact"/>
              <w:rPr>
                <w:b/>
                <w:bCs/>
                <w:sz w:val="18"/>
                <w:szCs w:val="18"/>
                <w:rtl/>
              </w:rPr>
            </w:pPr>
          </w:p>
        </w:tc>
        <w:tc>
          <w:tcPr>
            <w:tcW w:w="3260" w:type="dxa"/>
          </w:tcPr>
          <w:p w14:paraId="7BA80592" w14:textId="77777777" w:rsidR="00B96EE3" w:rsidRPr="001F0151" w:rsidRDefault="00B96EE3" w:rsidP="00A56FCB">
            <w:pPr>
              <w:spacing w:line="180" w:lineRule="exact"/>
              <w:rPr>
                <w:b/>
                <w:bCs/>
                <w:sz w:val="18"/>
                <w:szCs w:val="18"/>
                <w:rtl/>
              </w:rPr>
            </w:pPr>
          </w:p>
        </w:tc>
        <w:tc>
          <w:tcPr>
            <w:tcW w:w="709" w:type="dxa"/>
          </w:tcPr>
          <w:p w14:paraId="77EAAFEA" w14:textId="77777777" w:rsidR="00B96EE3" w:rsidRPr="001F0151" w:rsidRDefault="00B96EE3" w:rsidP="00A56FCB">
            <w:pPr>
              <w:spacing w:line="180" w:lineRule="exact"/>
              <w:rPr>
                <w:b/>
                <w:bCs/>
                <w:sz w:val="18"/>
                <w:szCs w:val="18"/>
                <w:rtl/>
              </w:rPr>
            </w:pPr>
          </w:p>
        </w:tc>
        <w:tc>
          <w:tcPr>
            <w:tcW w:w="2041" w:type="dxa"/>
            <w:gridSpan w:val="2"/>
          </w:tcPr>
          <w:p w14:paraId="016BAA35" w14:textId="77777777" w:rsidR="00B96EE3" w:rsidRPr="001F0151" w:rsidRDefault="00B96EE3" w:rsidP="00A56FCB">
            <w:pPr>
              <w:spacing w:line="180" w:lineRule="exact"/>
              <w:rPr>
                <w:b/>
                <w:bCs/>
                <w:sz w:val="18"/>
                <w:szCs w:val="18"/>
                <w:rtl/>
              </w:rPr>
            </w:pPr>
            <w:r>
              <w:rPr>
                <w:rFonts w:hint="cs"/>
                <w:b/>
                <w:bCs/>
                <w:sz w:val="18"/>
                <w:szCs w:val="18"/>
                <w:rtl/>
              </w:rPr>
              <w:t>לתקופה של ש</w:t>
            </w:r>
            <w:r w:rsidR="00CD34AE">
              <w:rPr>
                <w:rFonts w:hint="cs"/>
                <w:b/>
                <w:bCs/>
                <w:sz w:val="18"/>
                <w:szCs w:val="18"/>
                <w:rtl/>
              </w:rPr>
              <w:t>ישה</w:t>
            </w:r>
            <w:r>
              <w:rPr>
                <w:rFonts w:hint="cs"/>
                <w:b/>
                <w:bCs/>
                <w:sz w:val="18"/>
                <w:szCs w:val="18"/>
                <w:rtl/>
              </w:rPr>
              <w:t xml:space="preserve"> </w:t>
            </w:r>
          </w:p>
        </w:tc>
        <w:tc>
          <w:tcPr>
            <w:tcW w:w="2042" w:type="dxa"/>
            <w:gridSpan w:val="2"/>
          </w:tcPr>
          <w:p w14:paraId="1A6D7305" w14:textId="77777777" w:rsidR="00B96EE3" w:rsidRPr="001F0151" w:rsidRDefault="00B96EE3" w:rsidP="00A56FCB">
            <w:pPr>
              <w:spacing w:line="180" w:lineRule="exact"/>
              <w:rPr>
                <w:b/>
                <w:bCs/>
                <w:sz w:val="18"/>
                <w:szCs w:val="18"/>
                <w:rtl/>
              </w:rPr>
            </w:pPr>
            <w:r>
              <w:rPr>
                <w:rFonts w:hint="cs"/>
                <w:b/>
                <w:bCs/>
                <w:sz w:val="18"/>
                <w:szCs w:val="18"/>
                <w:rtl/>
              </w:rPr>
              <w:t xml:space="preserve">לתקופה של שלושה </w:t>
            </w:r>
          </w:p>
        </w:tc>
        <w:tc>
          <w:tcPr>
            <w:tcW w:w="1021" w:type="dxa"/>
          </w:tcPr>
          <w:p w14:paraId="73E25065" w14:textId="77777777" w:rsidR="00B96EE3" w:rsidRPr="001F0151" w:rsidRDefault="00B96EE3" w:rsidP="00A56FCB">
            <w:pPr>
              <w:spacing w:line="180" w:lineRule="exact"/>
              <w:rPr>
                <w:b/>
                <w:bCs/>
                <w:sz w:val="18"/>
                <w:szCs w:val="18"/>
                <w:rtl/>
              </w:rPr>
            </w:pPr>
            <w:r>
              <w:rPr>
                <w:rFonts w:hint="cs"/>
                <w:b/>
                <w:bCs/>
                <w:sz w:val="18"/>
                <w:szCs w:val="18"/>
                <w:rtl/>
              </w:rPr>
              <w:t>שהסתיימה</w:t>
            </w:r>
          </w:p>
        </w:tc>
      </w:tr>
      <w:tr w:rsidR="00B96EE3" w:rsidRPr="00E03CF5" w14:paraId="1725D3E2" w14:textId="77777777" w:rsidTr="007761DA">
        <w:tc>
          <w:tcPr>
            <w:tcW w:w="962" w:type="dxa"/>
          </w:tcPr>
          <w:p w14:paraId="614FF2C4" w14:textId="77777777" w:rsidR="00B96EE3" w:rsidRPr="001F0151" w:rsidRDefault="00B96EE3" w:rsidP="00A56FCB">
            <w:pPr>
              <w:spacing w:line="180" w:lineRule="exact"/>
              <w:rPr>
                <w:b/>
                <w:bCs/>
                <w:sz w:val="18"/>
                <w:szCs w:val="18"/>
                <w:rtl/>
              </w:rPr>
            </w:pPr>
          </w:p>
        </w:tc>
        <w:tc>
          <w:tcPr>
            <w:tcW w:w="3260" w:type="dxa"/>
          </w:tcPr>
          <w:p w14:paraId="532130E7" w14:textId="77777777" w:rsidR="00B96EE3" w:rsidRPr="001F0151" w:rsidRDefault="00B96EE3" w:rsidP="00A56FCB">
            <w:pPr>
              <w:spacing w:line="180" w:lineRule="exact"/>
              <w:rPr>
                <w:b/>
                <w:bCs/>
                <w:sz w:val="18"/>
                <w:szCs w:val="18"/>
                <w:rtl/>
              </w:rPr>
            </w:pPr>
          </w:p>
        </w:tc>
        <w:tc>
          <w:tcPr>
            <w:tcW w:w="709" w:type="dxa"/>
          </w:tcPr>
          <w:p w14:paraId="3B5DF6BE" w14:textId="77777777" w:rsidR="00B96EE3" w:rsidRPr="001F0151" w:rsidRDefault="00B96EE3" w:rsidP="00A56FCB">
            <w:pPr>
              <w:spacing w:line="180" w:lineRule="exact"/>
              <w:rPr>
                <w:b/>
                <w:bCs/>
                <w:sz w:val="18"/>
                <w:szCs w:val="18"/>
                <w:rtl/>
              </w:rPr>
            </w:pPr>
          </w:p>
        </w:tc>
        <w:tc>
          <w:tcPr>
            <w:tcW w:w="2041" w:type="dxa"/>
            <w:gridSpan w:val="2"/>
          </w:tcPr>
          <w:p w14:paraId="1ECFB549" w14:textId="77777777" w:rsidR="00B96EE3" w:rsidRPr="001F0151" w:rsidRDefault="00B96EE3" w:rsidP="00A56FCB">
            <w:pPr>
              <w:spacing w:line="180" w:lineRule="exact"/>
              <w:rPr>
                <w:b/>
                <w:bCs/>
                <w:sz w:val="18"/>
                <w:szCs w:val="18"/>
                <w:rtl/>
              </w:rPr>
            </w:pPr>
            <w:r>
              <w:rPr>
                <w:rFonts w:hint="cs"/>
                <w:b/>
                <w:bCs/>
                <w:sz w:val="18"/>
                <w:szCs w:val="18"/>
                <w:rtl/>
              </w:rPr>
              <w:t>חודשים שהסתיימה ביום</w:t>
            </w:r>
          </w:p>
        </w:tc>
        <w:tc>
          <w:tcPr>
            <w:tcW w:w="2042" w:type="dxa"/>
            <w:gridSpan w:val="2"/>
          </w:tcPr>
          <w:p w14:paraId="216A7854" w14:textId="77777777" w:rsidR="00B96EE3" w:rsidRPr="001F0151" w:rsidRDefault="00B96EE3" w:rsidP="00A56FCB">
            <w:pPr>
              <w:spacing w:line="180" w:lineRule="exact"/>
              <w:rPr>
                <w:b/>
                <w:bCs/>
                <w:sz w:val="18"/>
                <w:szCs w:val="18"/>
                <w:rtl/>
              </w:rPr>
            </w:pPr>
            <w:r>
              <w:rPr>
                <w:rFonts w:hint="cs"/>
                <w:b/>
                <w:bCs/>
                <w:sz w:val="18"/>
                <w:szCs w:val="18"/>
                <w:rtl/>
              </w:rPr>
              <w:t>חודשים שהסתיימה ביום</w:t>
            </w:r>
          </w:p>
        </w:tc>
        <w:tc>
          <w:tcPr>
            <w:tcW w:w="1021" w:type="dxa"/>
          </w:tcPr>
          <w:p w14:paraId="0C96FAF2" w14:textId="77777777" w:rsidR="00B96EE3" w:rsidRPr="001F0151" w:rsidRDefault="00B96EE3" w:rsidP="00A56FCB">
            <w:pPr>
              <w:spacing w:line="180" w:lineRule="exact"/>
              <w:rPr>
                <w:b/>
                <w:bCs/>
                <w:sz w:val="18"/>
                <w:szCs w:val="18"/>
                <w:rtl/>
              </w:rPr>
            </w:pPr>
            <w:r>
              <w:rPr>
                <w:rFonts w:hint="cs"/>
                <w:b/>
                <w:bCs/>
                <w:sz w:val="18"/>
                <w:szCs w:val="18"/>
                <w:rtl/>
              </w:rPr>
              <w:t>ביום</w:t>
            </w:r>
          </w:p>
        </w:tc>
      </w:tr>
      <w:tr w:rsidR="00B96EE3" w:rsidRPr="00E03CF5" w14:paraId="2BC21FD8" w14:textId="77777777" w:rsidTr="007761DA">
        <w:tc>
          <w:tcPr>
            <w:tcW w:w="962" w:type="dxa"/>
          </w:tcPr>
          <w:p w14:paraId="213E40E6" w14:textId="77777777" w:rsidR="00B96EE3" w:rsidRPr="001F0151" w:rsidRDefault="00B96EE3" w:rsidP="00A56FCB">
            <w:pPr>
              <w:spacing w:line="180" w:lineRule="exact"/>
              <w:rPr>
                <w:b/>
                <w:bCs/>
                <w:sz w:val="18"/>
                <w:szCs w:val="18"/>
                <w:rtl/>
              </w:rPr>
            </w:pPr>
          </w:p>
        </w:tc>
        <w:tc>
          <w:tcPr>
            <w:tcW w:w="3260" w:type="dxa"/>
          </w:tcPr>
          <w:p w14:paraId="6C4C6914" w14:textId="77777777" w:rsidR="00B96EE3" w:rsidRPr="001F0151" w:rsidRDefault="00B96EE3" w:rsidP="00A56FCB">
            <w:pPr>
              <w:spacing w:line="180" w:lineRule="exact"/>
              <w:rPr>
                <w:b/>
                <w:bCs/>
                <w:sz w:val="18"/>
                <w:szCs w:val="18"/>
                <w:rtl/>
              </w:rPr>
            </w:pPr>
          </w:p>
        </w:tc>
        <w:tc>
          <w:tcPr>
            <w:tcW w:w="709" w:type="dxa"/>
          </w:tcPr>
          <w:p w14:paraId="4A6826F1" w14:textId="77777777" w:rsidR="00B96EE3" w:rsidRPr="001F0151" w:rsidRDefault="00B96EE3" w:rsidP="00A56FCB">
            <w:pPr>
              <w:spacing w:line="180" w:lineRule="exact"/>
              <w:rPr>
                <w:b/>
                <w:bCs/>
                <w:sz w:val="18"/>
                <w:szCs w:val="18"/>
                <w:rtl/>
              </w:rPr>
            </w:pPr>
          </w:p>
        </w:tc>
        <w:tc>
          <w:tcPr>
            <w:tcW w:w="2041" w:type="dxa"/>
            <w:gridSpan w:val="2"/>
          </w:tcPr>
          <w:p w14:paraId="18AABD00" w14:textId="77777777" w:rsidR="00B96EE3" w:rsidRPr="001F0151" w:rsidRDefault="00B96EE3" w:rsidP="00A56FCB">
            <w:pPr>
              <w:pBdr>
                <w:bottom w:val="single" w:sz="4" w:space="1" w:color="auto"/>
              </w:pBdr>
              <w:spacing w:line="180" w:lineRule="exact"/>
              <w:rPr>
                <w:b/>
                <w:bCs/>
                <w:sz w:val="18"/>
                <w:szCs w:val="18"/>
                <w:rtl/>
              </w:rPr>
            </w:pPr>
            <w:r>
              <w:rPr>
                <w:rFonts w:hint="cs"/>
                <w:b/>
                <w:bCs/>
                <w:sz w:val="18"/>
                <w:szCs w:val="18"/>
                <w:rtl/>
              </w:rPr>
              <w:t>30 ביוני</w:t>
            </w:r>
          </w:p>
        </w:tc>
        <w:tc>
          <w:tcPr>
            <w:tcW w:w="2042" w:type="dxa"/>
            <w:gridSpan w:val="2"/>
          </w:tcPr>
          <w:p w14:paraId="69216D7B" w14:textId="77777777" w:rsidR="00B96EE3" w:rsidRPr="001F0151" w:rsidRDefault="00B96EE3" w:rsidP="00A56FCB">
            <w:pPr>
              <w:pBdr>
                <w:bottom w:val="single" w:sz="4" w:space="1" w:color="auto"/>
              </w:pBdr>
              <w:spacing w:line="180" w:lineRule="exact"/>
              <w:rPr>
                <w:b/>
                <w:bCs/>
                <w:sz w:val="18"/>
                <w:szCs w:val="18"/>
                <w:rtl/>
              </w:rPr>
            </w:pPr>
            <w:r>
              <w:rPr>
                <w:rFonts w:hint="cs"/>
                <w:b/>
                <w:bCs/>
                <w:sz w:val="18"/>
                <w:szCs w:val="18"/>
                <w:rtl/>
              </w:rPr>
              <w:t>30 ביוני</w:t>
            </w:r>
          </w:p>
        </w:tc>
        <w:tc>
          <w:tcPr>
            <w:tcW w:w="1021" w:type="dxa"/>
          </w:tcPr>
          <w:p w14:paraId="427208A3" w14:textId="77777777" w:rsidR="00B96EE3" w:rsidRPr="001F0151" w:rsidRDefault="00B96EE3" w:rsidP="00A56FCB">
            <w:pPr>
              <w:pBdr>
                <w:bottom w:val="single" w:sz="4" w:space="1" w:color="auto"/>
              </w:pBdr>
              <w:spacing w:line="180" w:lineRule="exact"/>
              <w:rPr>
                <w:b/>
                <w:bCs/>
                <w:sz w:val="18"/>
                <w:szCs w:val="18"/>
                <w:rtl/>
              </w:rPr>
            </w:pPr>
            <w:r>
              <w:rPr>
                <w:rFonts w:hint="cs"/>
                <w:b/>
                <w:bCs/>
                <w:sz w:val="18"/>
                <w:szCs w:val="18"/>
                <w:rtl/>
              </w:rPr>
              <w:t>31 בדצמבר</w:t>
            </w:r>
          </w:p>
        </w:tc>
      </w:tr>
      <w:tr w:rsidR="00B96EE3" w:rsidRPr="00E03CF5" w14:paraId="1F14BCEA" w14:textId="77777777" w:rsidTr="007761DA">
        <w:tc>
          <w:tcPr>
            <w:tcW w:w="962" w:type="dxa"/>
          </w:tcPr>
          <w:p w14:paraId="514C7803" w14:textId="77777777" w:rsidR="00B96EE3" w:rsidRPr="001F0151" w:rsidRDefault="00B96EE3" w:rsidP="00A56FCB">
            <w:pPr>
              <w:spacing w:line="180" w:lineRule="exact"/>
              <w:rPr>
                <w:b/>
                <w:bCs/>
                <w:sz w:val="18"/>
                <w:szCs w:val="18"/>
                <w:rtl/>
              </w:rPr>
            </w:pPr>
          </w:p>
        </w:tc>
        <w:tc>
          <w:tcPr>
            <w:tcW w:w="3260" w:type="dxa"/>
          </w:tcPr>
          <w:p w14:paraId="7DA4DD0F" w14:textId="77777777" w:rsidR="00B96EE3" w:rsidRPr="001F0151" w:rsidRDefault="00B96EE3" w:rsidP="00A56FCB">
            <w:pPr>
              <w:spacing w:line="180" w:lineRule="exact"/>
              <w:rPr>
                <w:b/>
                <w:bCs/>
                <w:sz w:val="18"/>
                <w:szCs w:val="18"/>
                <w:rtl/>
              </w:rPr>
            </w:pPr>
          </w:p>
        </w:tc>
        <w:tc>
          <w:tcPr>
            <w:tcW w:w="709" w:type="dxa"/>
          </w:tcPr>
          <w:p w14:paraId="38C17DB6" w14:textId="77777777" w:rsidR="00B96EE3" w:rsidRPr="001F0151" w:rsidRDefault="00B96EE3" w:rsidP="00A56FCB">
            <w:pPr>
              <w:spacing w:line="180" w:lineRule="exact"/>
              <w:rPr>
                <w:b/>
                <w:bCs/>
                <w:sz w:val="18"/>
                <w:szCs w:val="18"/>
                <w:rtl/>
              </w:rPr>
            </w:pPr>
          </w:p>
        </w:tc>
        <w:tc>
          <w:tcPr>
            <w:tcW w:w="1020" w:type="dxa"/>
          </w:tcPr>
          <w:p w14:paraId="7200934B" w14:textId="5E2DB858" w:rsidR="00B96EE3" w:rsidRPr="001F0151" w:rsidRDefault="005264D4" w:rsidP="00A56FCB">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1B1F9ED5" w14:textId="1B05E961" w:rsidR="00B96EE3" w:rsidRPr="001F0151" w:rsidRDefault="005264D4" w:rsidP="00A56FCB">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271D0B27" w14:textId="4CD6E6CF" w:rsidR="00B96EE3" w:rsidRPr="001F0151" w:rsidRDefault="005264D4" w:rsidP="00A56FCB">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20418C5F" w14:textId="6B61725B" w:rsidR="00B96EE3" w:rsidRPr="001F0151" w:rsidRDefault="005264D4" w:rsidP="00A56FCB">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0DB2CAA4" w14:textId="146D0120" w:rsidR="00B96EE3" w:rsidRPr="001F0151" w:rsidRDefault="005264D4" w:rsidP="00A56FCB">
            <w:pPr>
              <w:pBdr>
                <w:bottom w:val="single" w:sz="4" w:space="1" w:color="auto"/>
              </w:pBdr>
              <w:spacing w:line="180" w:lineRule="exact"/>
              <w:rPr>
                <w:b/>
                <w:bCs/>
                <w:sz w:val="18"/>
                <w:szCs w:val="18"/>
                <w:rtl/>
              </w:rPr>
            </w:pPr>
            <w:r>
              <w:rPr>
                <w:rFonts w:hint="cs"/>
                <w:b/>
                <w:bCs/>
                <w:sz w:val="18"/>
                <w:szCs w:val="18"/>
                <w:rtl/>
              </w:rPr>
              <w:t>2025</w:t>
            </w:r>
          </w:p>
        </w:tc>
      </w:tr>
      <w:tr w:rsidR="00B96EE3" w:rsidRPr="00E03CF5" w14:paraId="5AD33030" w14:textId="77777777" w:rsidTr="007761DA">
        <w:tc>
          <w:tcPr>
            <w:tcW w:w="962" w:type="dxa"/>
          </w:tcPr>
          <w:p w14:paraId="55F7EDDD" w14:textId="77777777" w:rsidR="00B96EE3" w:rsidRPr="001F0151" w:rsidRDefault="00B96EE3" w:rsidP="00A56FCB">
            <w:pPr>
              <w:spacing w:line="180" w:lineRule="exact"/>
              <w:rPr>
                <w:b/>
                <w:bCs/>
                <w:sz w:val="18"/>
                <w:szCs w:val="18"/>
                <w:rtl/>
              </w:rPr>
            </w:pPr>
          </w:p>
        </w:tc>
        <w:tc>
          <w:tcPr>
            <w:tcW w:w="3260" w:type="dxa"/>
          </w:tcPr>
          <w:p w14:paraId="236D2582" w14:textId="77777777" w:rsidR="00B96EE3" w:rsidRPr="001F0151" w:rsidRDefault="00B96EE3" w:rsidP="00A56FCB">
            <w:pPr>
              <w:spacing w:line="180" w:lineRule="exact"/>
              <w:rPr>
                <w:b/>
                <w:bCs/>
                <w:sz w:val="18"/>
                <w:szCs w:val="18"/>
                <w:rtl/>
              </w:rPr>
            </w:pPr>
            <w:r w:rsidRPr="00C95C52">
              <w:rPr>
                <w:rFonts w:hint="cs"/>
                <w:i/>
                <w:iCs/>
                <w:sz w:val="20"/>
                <w:szCs w:val="20"/>
                <w:rtl/>
              </w:rPr>
              <w:t>אלפי ש"ח</w:t>
            </w:r>
          </w:p>
        </w:tc>
        <w:tc>
          <w:tcPr>
            <w:tcW w:w="709" w:type="dxa"/>
          </w:tcPr>
          <w:p w14:paraId="2D44A71F" w14:textId="77777777" w:rsidR="00B96EE3" w:rsidRPr="001F0151" w:rsidRDefault="008C55C5" w:rsidP="00A56FCB">
            <w:pPr>
              <w:pBdr>
                <w:bottom w:val="single" w:sz="4" w:space="1" w:color="auto"/>
              </w:pBdr>
              <w:spacing w:line="180" w:lineRule="exact"/>
              <w:rPr>
                <w:b/>
                <w:bCs/>
                <w:sz w:val="18"/>
                <w:szCs w:val="18"/>
                <w:rtl/>
              </w:rPr>
            </w:pPr>
            <w:r>
              <w:rPr>
                <w:rFonts w:ascii="David" w:hAnsi="David" w:hint="cs"/>
                <w:b/>
                <w:bCs/>
                <w:sz w:val="18"/>
                <w:szCs w:val="18"/>
                <w:rtl/>
              </w:rPr>
              <w:t>באור</w:t>
            </w:r>
          </w:p>
        </w:tc>
        <w:tc>
          <w:tcPr>
            <w:tcW w:w="1020" w:type="dxa"/>
          </w:tcPr>
          <w:p w14:paraId="3DCC2142" w14:textId="77777777" w:rsidR="00B96EE3" w:rsidRPr="00160A4B" w:rsidRDefault="00B96EE3" w:rsidP="00160A4B">
            <w:pPr>
              <w:pBdr>
                <w:bottom w:val="single" w:sz="4" w:space="1" w:color="auto"/>
              </w:pBdr>
              <w:spacing w:line="210" w:lineRule="exact"/>
              <w:rPr>
                <w:rFonts w:ascii="Times New Roman Bold" w:hAnsi="Times New Roman Bold"/>
                <w:b/>
                <w:bCs/>
                <w:spacing w:val="-10"/>
                <w:sz w:val="18"/>
                <w:szCs w:val="18"/>
                <w:rtl/>
              </w:rPr>
            </w:pPr>
            <w:r w:rsidRPr="006B1BAB">
              <w:rPr>
                <w:rFonts w:ascii="Times New Roman Bold" w:hAnsi="Times New Roman Bold" w:hint="cs"/>
                <w:b/>
                <w:bCs/>
                <w:spacing w:val="-10"/>
                <w:sz w:val="18"/>
                <w:szCs w:val="18"/>
                <w:rtl/>
              </w:rPr>
              <w:t>(בלתי מבוקר)</w:t>
            </w:r>
          </w:p>
        </w:tc>
        <w:tc>
          <w:tcPr>
            <w:tcW w:w="1021" w:type="dxa"/>
          </w:tcPr>
          <w:p w14:paraId="5B24C860" w14:textId="77777777" w:rsidR="00B96EE3" w:rsidRPr="00160A4B" w:rsidRDefault="00B96EE3" w:rsidP="00160A4B">
            <w:pPr>
              <w:pBdr>
                <w:bottom w:val="single" w:sz="4" w:space="1" w:color="auto"/>
              </w:pBdr>
              <w:spacing w:line="210" w:lineRule="exact"/>
              <w:rPr>
                <w:rFonts w:ascii="Times New Roman Bold" w:hAnsi="Times New Roman Bold"/>
                <w:b/>
                <w:bCs/>
                <w:spacing w:val="-10"/>
                <w:sz w:val="18"/>
                <w:szCs w:val="18"/>
                <w:rtl/>
              </w:rPr>
            </w:pPr>
            <w:r w:rsidRPr="006B1BAB">
              <w:rPr>
                <w:rFonts w:ascii="Times New Roman Bold" w:hAnsi="Times New Roman Bold" w:hint="cs"/>
                <w:b/>
                <w:bCs/>
                <w:spacing w:val="-10"/>
                <w:sz w:val="18"/>
                <w:szCs w:val="18"/>
                <w:rtl/>
              </w:rPr>
              <w:t>(בלתי מבוקר)</w:t>
            </w:r>
          </w:p>
        </w:tc>
        <w:tc>
          <w:tcPr>
            <w:tcW w:w="1021" w:type="dxa"/>
          </w:tcPr>
          <w:p w14:paraId="2D27FE31" w14:textId="77777777" w:rsidR="00B96EE3" w:rsidRPr="00160A4B" w:rsidRDefault="00B96EE3" w:rsidP="00160A4B">
            <w:pPr>
              <w:pBdr>
                <w:bottom w:val="single" w:sz="4" w:space="1" w:color="auto"/>
              </w:pBdr>
              <w:spacing w:line="210" w:lineRule="exact"/>
              <w:rPr>
                <w:rFonts w:ascii="Times New Roman Bold" w:hAnsi="Times New Roman Bold"/>
                <w:b/>
                <w:bCs/>
                <w:spacing w:val="-10"/>
                <w:sz w:val="18"/>
                <w:szCs w:val="18"/>
                <w:rtl/>
              </w:rPr>
            </w:pPr>
            <w:r w:rsidRPr="006B1BAB">
              <w:rPr>
                <w:rFonts w:ascii="Times New Roman Bold" w:hAnsi="Times New Roman Bold" w:hint="cs"/>
                <w:b/>
                <w:bCs/>
                <w:spacing w:val="-10"/>
                <w:sz w:val="18"/>
                <w:szCs w:val="18"/>
                <w:rtl/>
              </w:rPr>
              <w:t>(בלתי מבוקר)</w:t>
            </w:r>
          </w:p>
        </w:tc>
        <w:tc>
          <w:tcPr>
            <w:tcW w:w="1021" w:type="dxa"/>
          </w:tcPr>
          <w:p w14:paraId="724F662E" w14:textId="77777777" w:rsidR="00B96EE3" w:rsidRPr="001F0151" w:rsidRDefault="00B96EE3" w:rsidP="00160A4B">
            <w:pPr>
              <w:pBdr>
                <w:bottom w:val="single" w:sz="4" w:space="1" w:color="auto"/>
              </w:pBdr>
              <w:spacing w:line="210" w:lineRule="exact"/>
              <w:rPr>
                <w:rFonts w:ascii="Times New Roman Bold" w:hAnsi="Times New Roman Bold"/>
                <w:b/>
                <w:bCs/>
                <w:spacing w:val="-10"/>
                <w:sz w:val="18"/>
                <w:szCs w:val="18"/>
                <w:rtl/>
              </w:rPr>
            </w:pPr>
            <w:r w:rsidRPr="001F0151">
              <w:rPr>
                <w:rFonts w:ascii="Times New Roman Bold" w:hAnsi="Times New Roman Bold" w:hint="cs"/>
                <w:b/>
                <w:bCs/>
                <w:spacing w:val="-10"/>
                <w:sz w:val="18"/>
                <w:szCs w:val="18"/>
                <w:rtl/>
              </w:rPr>
              <w:t>(בלתי מבוקר)</w:t>
            </w:r>
          </w:p>
        </w:tc>
        <w:tc>
          <w:tcPr>
            <w:tcW w:w="1021" w:type="dxa"/>
          </w:tcPr>
          <w:p w14:paraId="6B0FDE61" w14:textId="0CC88EF1" w:rsidR="00B96EE3" w:rsidRPr="00160A4B" w:rsidRDefault="00B96EE3" w:rsidP="00160A4B">
            <w:pPr>
              <w:pBdr>
                <w:bottom w:val="single" w:sz="4" w:space="1" w:color="auto"/>
              </w:pBdr>
              <w:spacing w:line="210" w:lineRule="exact"/>
              <w:rPr>
                <w:rFonts w:ascii="Times New Roman Bold" w:hAnsi="Times New Roman Bold"/>
                <w:b/>
                <w:bCs/>
                <w:spacing w:val="-10"/>
                <w:sz w:val="18"/>
                <w:szCs w:val="18"/>
                <w:rtl/>
              </w:rPr>
            </w:pPr>
            <w:r w:rsidRPr="00160A4B">
              <w:rPr>
                <w:rFonts w:ascii="Times New Roman Bold" w:hAnsi="Times New Roman Bold"/>
                <w:b/>
                <w:bCs/>
                <w:spacing w:val="-10"/>
                <w:sz w:val="18"/>
                <w:szCs w:val="18"/>
                <w:rtl/>
              </w:rPr>
              <w:t>(</w:t>
            </w:r>
            <w:r w:rsidRPr="00160A4B">
              <w:rPr>
                <w:rFonts w:ascii="Times New Roman Bold" w:hAnsi="Times New Roman Bold" w:hint="eastAsia"/>
                <w:b/>
                <w:bCs/>
                <w:spacing w:val="-10"/>
                <w:sz w:val="18"/>
                <w:szCs w:val="18"/>
                <w:rtl/>
              </w:rPr>
              <w:t>מבוקר</w:t>
            </w:r>
            <w:r w:rsidRPr="00160A4B">
              <w:rPr>
                <w:rFonts w:ascii="Times New Roman Bold" w:hAnsi="Times New Roman Bold"/>
                <w:b/>
                <w:bCs/>
                <w:spacing w:val="-10"/>
                <w:sz w:val="18"/>
                <w:szCs w:val="18"/>
                <w:rtl/>
              </w:rPr>
              <w:t>)</w:t>
            </w:r>
          </w:p>
        </w:tc>
      </w:tr>
    </w:tbl>
    <w:p w14:paraId="72EC9280" w14:textId="77777777" w:rsidR="00B96EE3" w:rsidRDefault="00B96EE3" w:rsidP="00A56FCB">
      <w:pPr>
        <w:spacing w:line="140" w:lineRule="exact"/>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B96EE3" w:rsidRPr="00E03CF5" w14:paraId="2C5409E1" w14:textId="77777777" w:rsidTr="00DC0657">
        <w:trPr>
          <w:trHeight w:hRule="exact" w:val="170"/>
        </w:trPr>
        <w:tc>
          <w:tcPr>
            <w:tcW w:w="962" w:type="dxa"/>
          </w:tcPr>
          <w:p w14:paraId="78BD3C5F" w14:textId="77777777" w:rsidR="00B96EE3" w:rsidRPr="00E03CF5" w:rsidRDefault="00B96EE3" w:rsidP="00A56FCB">
            <w:pPr>
              <w:spacing w:line="180" w:lineRule="exact"/>
              <w:rPr>
                <w:rtl/>
              </w:rPr>
            </w:pPr>
          </w:p>
        </w:tc>
        <w:tc>
          <w:tcPr>
            <w:tcW w:w="3260" w:type="dxa"/>
            <w:vAlign w:val="bottom"/>
          </w:tcPr>
          <w:p w14:paraId="0EC1FCBB" w14:textId="77777777" w:rsidR="00B96EE3" w:rsidRPr="00485F5C" w:rsidRDefault="00B96EE3" w:rsidP="00A56FCB">
            <w:pPr>
              <w:spacing w:line="180" w:lineRule="exact"/>
              <w:rPr>
                <w:rFonts w:ascii="David" w:hAnsi="David"/>
                <w:color w:val="000000"/>
                <w:rtl/>
              </w:rPr>
            </w:pPr>
            <w:r w:rsidRPr="00D7385F">
              <w:rPr>
                <w:rFonts w:ascii="David" w:hAnsi="David"/>
                <w:b/>
                <w:bCs/>
                <w:color w:val="000000"/>
                <w:rtl/>
              </w:rPr>
              <w:t>פריטי רווח כולל אחר אשר הועברו או</w:t>
            </w:r>
          </w:p>
        </w:tc>
        <w:tc>
          <w:tcPr>
            <w:tcW w:w="709" w:type="dxa"/>
            <w:vAlign w:val="bottom"/>
          </w:tcPr>
          <w:p w14:paraId="43093AEB" w14:textId="77777777" w:rsidR="00B96EE3" w:rsidRPr="00E03CF5" w:rsidRDefault="00B96EE3" w:rsidP="00A56FCB">
            <w:pPr>
              <w:spacing w:line="180" w:lineRule="exact"/>
              <w:rPr>
                <w:rtl/>
              </w:rPr>
            </w:pPr>
          </w:p>
        </w:tc>
        <w:tc>
          <w:tcPr>
            <w:tcW w:w="1020" w:type="dxa"/>
          </w:tcPr>
          <w:p w14:paraId="542630EC" w14:textId="77777777" w:rsidR="00B96EE3" w:rsidRPr="00E03CF5" w:rsidRDefault="00B96EE3" w:rsidP="00A56FCB">
            <w:pPr>
              <w:spacing w:line="180" w:lineRule="exact"/>
              <w:rPr>
                <w:rtl/>
              </w:rPr>
            </w:pPr>
          </w:p>
        </w:tc>
        <w:tc>
          <w:tcPr>
            <w:tcW w:w="1021" w:type="dxa"/>
          </w:tcPr>
          <w:p w14:paraId="582FA89F" w14:textId="77777777" w:rsidR="00B96EE3" w:rsidRPr="00E03CF5" w:rsidRDefault="00B96EE3" w:rsidP="00A56FCB">
            <w:pPr>
              <w:spacing w:line="180" w:lineRule="exact"/>
              <w:rPr>
                <w:rtl/>
              </w:rPr>
            </w:pPr>
          </w:p>
        </w:tc>
        <w:tc>
          <w:tcPr>
            <w:tcW w:w="1021" w:type="dxa"/>
          </w:tcPr>
          <w:p w14:paraId="3764C244" w14:textId="77777777" w:rsidR="00B96EE3" w:rsidRPr="00E03CF5" w:rsidRDefault="00B96EE3" w:rsidP="00A56FCB">
            <w:pPr>
              <w:spacing w:line="180" w:lineRule="exact"/>
              <w:rPr>
                <w:rtl/>
              </w:rPr>
            </w:pPr>
          </w:p>
        </w:tc>
        <w:tc>
          <w:tcPr>
            <w:tcW w:w="1021" w:type="dxa"/>
          </w:tcPr>
          <w:p w14:paraId="2F7D70C3" w14:textId="77777777" w:rsidR="00B96EE3" w:rsidRPr="00E03CF5" w:rsidRDefault="00B96EE3" w:rsidP="00A56FCB">
            <w:pPr>
              <w:spacing w:line="180" w:lineRule="exact"/>
              <w:rPr>
                <w:rtl/>
              </w:rPr>
            </w:pPr>
          </w:p>
        </w:tc>
        <w:tc>
          <w:tcPr>
            <w:tcW w:w="1021" w:type="dxa"/>
          </w:tcPr>
          <w:p w14:paraId="7A5BBC4F" w14:textId="77777777" w:rsidR="00B96EE3" w:rsidRPr="00E03CF5" w:rsidRDefault="00B96EE3" w:rsidP="00A56FCB">
            <w:pPr>
              <w:spacing w:line="180" w:lineRule="exact"/>
              <w:rPr>
                <w:rtl/>
              </w:rPr>
            </w:pPr>
          </w:p>
        </w:tc>
      </w:tr>
      <w:tr w:rsidR="00B96EE3" w:rsidRPr="00E03CF5" w14:paraId="1B5067B8" w14:textId="77777777" w:rsidTr="00DC0657">
        <w:trPr>
          <w:trHeight w:hRule="exact" w:val="170"/>
        </w:trPr>
        <w:tc>
          <w:tcPr>
            <w:tcW w:w="962" w:type="dxa"/>
          </w:tcPr>
          <w:p w14:paraId="2F0BB4DC" w14:textId="77777777" w:rsidR="00B96EE3" w:rsidRPr="00E03CF5" w:rsidRDefault="00B96EE3" w:rsidP="00A56FCB">
            <w:pPr>
              <w:spacing w:line="180" w:lineRule="exact"/>
              <w:rPr>
                <w:rtl/>
              </w:rPr>
            </w:pPr>
          </w:p>
        </w:tc>
        <w:tc>
          <w:tcPr>
            <w:tcW w:w="3260" w:type="dxa"/>
            <w:vAlign w:val="bottom"/>
          </w:tcPr>
          <w:p w14:paraId="6F2637A2" w14:textId="77777777" w:rsidR="00B96EE3" w:rsidRPr="00485F5C" w:rsidRDefault="00B96EE3" w:rsidP="00A56FCB">
            <w:pPr>
              <w:spacing w:line="18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יועברו לרווח או הפסד:</w:t>
            </w:r>
          </w:p>
        </w:tc>
        <w:tc>
          <w:tcPr>
            <w:tcW w:w="709" w:type="dxa"/>
            <w:vAlign w:val="bottom"/>
          </w:tcPr>
          <w:p w14:paraId="28312848" w14:textId="77777777" w:rsidR="00B96EE3" w:rsidRPr="00E03CF5" w:rsidRDefault="00B96EE3" w:rsidP="00A56FCB">
            <w:pPr>
              <w:spacing w:line="180" w:lineRule="exact"/>
              <w:rPr>
                <w:rtl/>
              </w:rPr>
            </w:pPr>
          </w:p>
        </w:tc>
        <w:tc>
          <w:tcPr>
            <w:tcW w:w="1020" w:type="dxa"/>
          </w:tcPr>
          <w:p w14:paraId="00E31153" w14:textId="77777777" w:rsidR="00B96EE3" w:rsidRPr="00E03CF5" w:rsidRDefault="00B96EE3" w:rsidP="00A56FCB">
            <w:pPr>
              <w:spacing w:line="180" w:lineRule="exact"/>
              <w:rPr>
                <w:rtl/>
              </w:rPr>
            </w:pPr>
          </w:p>
        </w:tc>
        <w:tc>
          <w:tcPr>
            <w:tcW w:w="1021" w:type="dxa"/>
          </w:tcPr>
          <w:p w14:paraId="221C555A" w14:textId="77777777" w:rsidR="00B96EE3" w:rsidRPr="00E03CF5" w:rsidRDefault="00B96EE3" w:rsidP="00A56FCB">
            <w:pPr>
              <w:spacing w:line="180" w:lineRule="exact"/>
              <w:rPr>
                <w:rtl/>
              </w:rPr>
            </w:pPr>
          </w:p>
        </w:tc>
        <w:tc>
          <w:tcPr>
            <w:tcW w:w="1021" w:type="dxa"/>
          </w:tcPr>
          <w:p w14:paraId="34031A04" w14:textId="77777777" w:rsidR="00B96EE3" w:rsidRPr="00E03CF5" w:rsidRDefault="00B96EE3" w:rsidP="00A56FCB">
            <w:pPr>
              <w:spacing w:line="180" w:lineRule="exact"/>
              <w:rPr>
                <w:rtl/>
              </w:rPr>
            </w:pPr>
          </w:p>
        </w:tc>
        <w:tc>
          <w:tcPr>
            <w:tcW w:w="1021" w:type="dxa"/>
          </w:tcPr>
          <w:p w14:paraId="7609D2E5" w14:textId="77777777" w:rsidR="00B96EE3" w:rsidRPr="00E03CF5" w:rsidRDefault="00B96EE3" w:rsidP="00A56FCB">
            <w:pPr>
              <w:spacing w:line="180" w:lineRule="exact"/>
              <w:rPr>
                <w:rtl/>
              </w:rPr>
            </w:pPr>
          </w:p>
        </w:tc>
        <w:tc>
          <w:tcPr>
            <w:tcW w:w="1021" w:type="dxa"/>
          </w:tcPr>
          <w:p w14:paraId="71EC8FAA" w14:textId="77777777" w:rsidR="00B96EE3" w:rsidRPr="00E03CF5" w:rsidRDefault="00B96EE3" w:rsidP="00A56FCB">
            <w:pPr>
              <w:spacing w:line="180" w:lineRule="exact"/>
              <w:rPr>
                <w:rtl/>
              </w:rPr>
            </w:pPr>
          </w:p>
        </w:tc>
      </w:tr>
      <w:tr w:rsidR="00B96EE3" w:rsidRPr="00E03CF5" w14:paraId="3C6D752F" w14:textId="77777777" w:rsidTr="00DC0657">
        <w:trPr>
          <w:trHeight w:hRule="exact" w:val="170"/>
        </w:trPr>
        <w:tc>
          <w:tcPr>
            <w:tcW w:w="962" w:type="dxa"/>
          </w:tcPr>
          <w:p w14:paraId="76A7B42A" w14:textId="77777777" w:rsidR="00B96EE3" w:rsidRPr="00E03CF5" w:rsidRDefault="00B96EE3" w:rsidP="00A56FCB">
            <w:pPr>
              <w:spacing w:line="180" w:lineRule="exact"/>
              <w:rPr>
                <w:rtl/>
              </w:rPr>
            </w:pPr>
          </w:p>
        </w:tc>
        <w:tc>
          <w:tcPr>
            <w:tcW w:w="3260" w:type="dxa"/>
            <w:vAlign w:val="bottom"/>
          </w:tcPr>
          <w:p w14:paraId="1AB7A38D"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שינוי נטו בשווי הוגן של השקעות</w:t>
            </w:r>
          </w:p>
        </w:tc>
        <w:tc>
          <w:tcPr>
            <w:tcW w:w="709" w:type="dxa"/>
            <w:vAlign w:val="bottom"/>
          </w:tcPr>
          <w:p w14:paraId="120A081B" w14:textId="77777777" w:rsidR="00B96EE3" w:rsidRPr="00E03CF5" w:rsidRDefault="00B96EE3" w:rsidP="00A56FCB">
            <w:pPr>
              <w:spacing w:line="180" w:lineRule="exact"/>
              <w:rPr>
                <w:rtl/>
              </w:rPr>
            </w:pPr>
          </w:p>
        </w:tc>
        <w:tc>
          <w:tcPr>
            <w:tcW w:w="1020" w:type="dxa"/>
          </w:tcPr>
          <w:p w14:paraId="25E5A9E9" w14:textId="77777777" w:rsidR="00B96EE3" w:rsidRPr="00E03CF5" w:rsidRDefault="00B96EE3" w:rsidP="00A56FCB">
            <w:pPr>
              <w:spacing w:line="180" w:lineRule="exact"/>
              <w:rPr>
                <w:rtl/>
              </w:rPr>
            </w:pPr>
          </w:p>
        </w:tc>
        <w:tc>
          <w:tcPr>
            <w:tcW w:w="1021" w:type="dxa"/>
          </w:tcPr>
          <w:p w14:paraId="76B408A9" w14:textId="77777777" w:rsidR="00B96EE3" w:rsidRPr="00E03CF5" w:rsidRDefault="00B96EE3" w:rsidP="00A56FCB">
            <w:pPr>
              <w:spacing w:line="180" w:lineRule="exact"/>
              <w:rPr>
                <w:rtl/>
              </w:rPr>
            </w:pPr>
          </w:p>
        </w:tc>
        <w:tc>
          <w:tcPr>
            <w:tcW w:w="1021" w:type="dxa"/>
          </w:tcPr>
          <w:p w14:paraId="73BD445C" w14:textId="77777777" w:rsidR="00B96EE3" w:rsidRPr="00E03CF5" w:rsidRDefault="00B96EE3" w:rsidP="00A56FCB">
            <w:pPr>
              <w:spacing w:line="180" w:lineRule="exact"/>
              <w:rPr>
                <w:rtl/>
              </w:rPr>
            </w:pPr>
          </w:p>
        </w:tc>
        <w:tc>
          <w:tcPr>
            <w:tcW w:w="1021" w:type="dxa"/>
          </w:tcPr>
          <w:p w14:paraId="3EF47F20" w14:textId="77777777" w:rsidR="00B96EE3" w:rsidRPr="00E03CF5" w:rsidRDefault="00B96EE3" w:rsidP="00A56FCB">
            <w:pPr>
              <w:spacing w:line="180" w:lineRule="exact"/>
              <w:rPr>
                <w:rtl/>
              </w:rPr>
            </w:pPr>
          </w:p>
        </w:tc>
        <w:tc>
          <w:tcPr>
            <w:tcW w:w="1021" w:type="dxa"/>
          </w:tcPr>
          <w:p w14:paraId="44BDB249" w14:textId="77777777" w:rsidR="00B96EE3" w:rsidRPr="00E03CF5" w:rsidRDefault="00B96EE3" w:rsidP="00A56FCB">
            <w:pPr>
              <w:spacing w:line="180" w:lineRule="exact"/>
              <w:rPr>
                <w:rtl/>
              </w:rPr>
            </w:pPr>
          </w:p>
        </w:tc>
      </w:tr>
      <w:tr w:rsidR="00B96EE3" w:rsidRPr="00E03CF5" w14:paraId="4072D1BC" w14:textId="77777777" w:rsidTr="00DC0657">
        <w:trPr>
          <w:trHeight w:hRule="exact" w:val="170"/>
        </w:trPr>
        <w:tc>
          <w:tcPr>
            <w:tcW w:w="962" w:type="dxa"/>
          </w:tcPr>
          <w:p w14:paraId="4E355DAC" w14:textId="77777777" w:rsidR="00B96EE3" w:rsidRPr="00E03CF5" w:rsidRDefault="00B96EE3" w:rsidP="00A56FCB">
            <w:pPr>
              <w:spacing w:line="180" w:lineRule="exact"/>
              <w:rPr>
                <w:rtl/>
              </w:rPr>
            </w:pPr>
          </w:p>
        </w:tc>
        <w:tc>
          <w:tcPr>
            <w:tcW w:w="3260" w:type="dxa"/>
            <w:vAlign w:val="bottom"/>
          </w:tcPr>
          <w:p w14:paraId="705761E7"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במכשירי חוב הנמדדים בשווי הוגן</w:t>
            </w:r>
          </w:p>
        </w:tc>
        <w:tc>
          <w:tcPr>
            <w:tcW w:w="709" w:type="dxa"/>
            <w:vAlign w:val="bottom"/>
          </w:tcPr>
          <w:p w14:paraId="6353D3A0" w14:textId="77777777" w:rsidR="00B96EE3" w:rsidRPr="00E03CF5" w:rsidRDefault="00B96EE3" w:rsidP="00A56FCB">
            <w:pPr>
              <w:spacing w:line="180" w:lineRule="exact"/>
              <w:rPr>
                <w:rtl/>
              </w:rPr>
            </w:pPr>
          </w:p>
        </w:tc>
        <w:tc>
          <w:tcPr>
            <w:tcW w:w="1020" w:type="dxa"/>
          </w:tcPr>
          <w:p w14:paraId="21EA92F1" w14:textId="77777777" w:rsidR="00B96EE3" w:rsidRPr="00E03CF5" w:rsidRDefault="00B96EE3" w:rsidP="00A56FCB">
            <w:pPr>
              <w:spacing w:line="180" w:lineRule="exact"/>
              <w:rPr>
                <w:rtl/>
              </w:rPr>
            </w:pPr>
          </w:p>
        </w:tc>
        <w:tc>
          <w:tcPr>
            <w:tcW w:w="1021" w:type="dxa"/>
          </w:tcPr>
          <w:p w14:paraId="3F13FE05" w14:textId="77777777" w:rsidR="00B96EE3" w:rsidRPr="00E03CF5" w:rsidRDefault="00B96EE3" w:rsidP="00A56FCB">
            <w:pPr>
              <w:spacing w:line="180" w:lineRule="exact"/>
              <w:rPr>
                <w:rtl/>
              </w:rPr>
            </w:pPr>
          </w:p>
        </w:tc>
        <w:tc>
          <w:tcPr>
            <w:tcW w:w="1021" w:type="dxa"/>
          </w:tcPr>
          <w:p w14:paraId="7D04D0D1" w14:textId="77777777" w:rsidR="00B96EE3" w:rsidRPr="00E03CF5" w:rsidRDefault="00B96EE3" w:rsidP="00A56FCB">
            <w:pPr>
              <w:spacing w:line="180" w:lineRule="exact"/>
              <w:rPr>
                <w:rtl/>
              </w:rPr>
            </w:pPr>
          </w:p>
        </w:tc>
        <w:tc>
          <w:tcPr>
            <w:tcW w:w="1021" w:type="dxa"/>
          </w:tcPr>
          <w:p w14:paraId="3CCBDB4F" w14:textId="77777777" w:rsidR="00B96EE3" w:rsidRPr="00E03CF5" w:rsidRDefault="00B96EE3" w:rsidP="00A56FCB">
            <w:pPr>
              <w:spacing w:line="180" w:lineRule="exact"/>
              <w:rPr>
                <w:rtl/>
              </w:rPr>
            </w:pPr>
          </w:p>
        </w:tc>
        <w:tc>
          <w:tcPr>
            <w:tcW w:w="1021" w:type="dxa"/>
          </w:tcPr>
          <w:p w14:paraId="73A9496D" w14:textId="77777777" w:rsidR="00B96EE3" w:rsidRPr="00E03CF5" w:rsidRDefault="00B96EE3" w:rsidP="00A56FCB">
            <w:pPr>
              <w:spacing w:line="180" w:lineRule="exact"/>
              <w:rPr>
                <w:rtl/>
              </w:rPr>
            </w:pPr>
          </w:p>
        </w:tc>
      </w:tr>
      <w:tr w:rsidR="00B96EE3" w:rsidRPr="00E03CF5" w14:paraId="180EDCA1" w14:textId="77777777" w:rsidTr="00DC0657">
        <w:trPr>
          <w:trHeight w:hRule="exact" w:val="170"/>
        </w:trPr>
        <w:tc>
          <w:tcPr>
            <w:tcW w:w="962" w:type="dxa"/>
          </w:tcPr>
          <w:p w14:paraId="0FE4EBF2" w14:textId="77777777" w:rsidR="00B96EE3" w:rsidRPr="00E03CF5" w:rsidRDefault="00B96EE3" w:rsidP="00A56FCB">
            <w:pPr>
              <w:spacing w:line="180" w:lineRule="exact"/>
              <w:rPr>
                <w:rtl/>
              </w:rPr>
            </w:pPr>
          </w:p>
        </w:tc>
        <w:tc>
          <w:tcPr>
            <w:tcW w:w="3260" w:type="dxa"/>
            <w:vAlign w:val="bottom"/>
          </w:tcPr>
          <w:p w14:paraId="5C3C63CD" w14:textId="77777777" w:rsidR="00B96EE3" w:rsidRPr="00D7385F" w:rsidRDefault="00B96EE3" w:rsidP="00A56FCB">
            <w:pPr>
              <w:spacing w:line="18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דרך רווח כולל אחר </w:t>
            </w:r>
          </w:p>
        </w:tc>
        <w:tc>
          <w:tcPr>
            <w:tcW w:w="709" w:type="dxa"/>
            <w:vAlign w:val="bottom"/>
          </w:tcPr>
          <w:p w14:paraId="13CD94DB" w14:textId="77777777" w:rsidR="00B96EE3" w:rsidRPr="00E03CF5" w:rsidRDefault="007B2EA6" w:rsidP="00A56FCB">
            <w:pPr>
              <w:spacing w:line="180" w:lineRule="exact"/>
              <w:rPr>
                <w:rtl/>
              </w:rPr>
            </w:pPr>
            <w:r>
              <w:rPr>
                <w:rFonts w:hint="cs"/>
                <w:rtl/>
              </w:rPr>
              <w:t>10</w:t>
            </w:r>
          </w:p>
        </w:tc>
        <w:tc>
          <w:tcPr>
            <w:tcW w:w="1020" w:type="dxa"/>
          </w:tcPr>
          <w:p w14:paraId="50D43FD1" w14:textId="77777777" w:rsidR="00B96EE3" w:rsidRPr="00E03CF5" w:rsidRDefault="00B96EE3" w:rsidP="00A56FCB">
            <w:pPr>
              <w:spacing w:line="180" w:lineRule="exact"/>
              <w:rPr>
                <w:rtl/>
              </w:rPr>
            </w:pPr>
          </w:p>
        </w:tc>
        <w:tc>
          <w:tcPr>
            <w:tcW w:w="1021" w:type="dxa"/>
          </w:tcPr>
          <w:p w14:paraId="79A11FD8" w14:textId="77777777" w:rsidR="00B96EE3" w:rsidRPr="00E03CF5" w:rsidRDefault="00B96EE3" w:rsidP="00A56FCB">
            <w:pPr>
              <w:spacing w:line="180" w:lineRule="exact"/>
              <w:rPr>
                <w:rtl/>
              </w:rPr>
            </w:pPr>
          </w:p>
        </w:tc>
        <w:tc>
          <w:tcPr>
            <w:tcW w:w="1021" w:type="dxa"/>
          </w:tcPr>
          <w:p w14:paraId="354FA964" w14:textId="77777777" w:rsidR="00B96EE3" w:rsidRPr="00E03CF5" w:rsidRDefault="00B96EE3" w:rsidP="00A56FCB">
            <w:pPr>
              <w:spacing w:line="180" w:lineRule="exact"/>
              <w:rPr>
                <w:rtl/>
              </w:rPr>
            </w:pPr>
          </w:p>
        </w:tc>
        <w:tc>
          <w:tcPr>
            <w:tcW w:w="1021" w:type="dxa"/>
          </w:tcPr>
          <w:p w14:paraId="4C2227FC" w14:textId="77777777" w:rsidR="00B96EE3" w:rsidRPr="00E03CF5" w:rsidRDefault="00B96EE3" w:rsidP="00A56FCB">
            <w:pPr>
              <w:spacing w:line="180" w:lineRule="exact"/>
              <w:rPr>
                <w:rtl/>
              </w:rPr>
            </w:pPr>
          </w:p>
        </w:tc>
        <w:tc>
          <w:tcPr>
            <w:tcW w:w="1021" w:type="dxa"/>
          </w:tcPr>
          <w:p w14:paraId="5564D366" w14:textId="77777777" w:rsidR="00B96EE3" w:rsidRPr="00E03CF5" w:rsidRDefault="00B96EE3" w:rsidP="00A56FCB">
            <w:pPr>
              <w:spacing w:line="180" w:lineRule="exact"/>
              <w:rPr>
                <w:rtl/>
              </w:rPr>
            </w:pPr>
          </w:p>
        </w:tc>
      </w:tr>
      <w:tr w:rsidR="00B96EE3" w:rsidRPr="00E03CF5" w14:paraId="60401628" w14:textId="77777777" w:rsidTr="00DC0657">
        <w:trPr>
          <w:trHeight w:hRule="exact" w:val="170"/>
        </w:trPr>
        <w:tc>
          <w:tcPr>
            <w:tcW w:w="962" w:type="dxa"/>
          </w:tcPr>
          <w:p w14:paraId="0D32C789" w14:textId="77777777" w:rsidR="00B96EE3" w:rsidRPr="00E03CF5" w:rsidRDefault="00B96EE3" w:rsidP="00A56FCB">
            <w:pPr>
              <w:spacing w:line="180" w:lineRule="exact"/>
              <w:rPr>
                <w:rtl/>
              </w:rPr>
            </w:pPr>
          </w:p>
        </w:tc>
        <w:tc>
          <w:tcPr>
            <w:tcW w:w="3260" w:type="dxa"/>
            <w:vAlign w:val="bottom"/>
          </w:tcPr>
          <w:p w14:paraId="701D8B56"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שינוי נטו בשווי הוגן של השקעות</w:t>
            </w:r>
          </w:p>
        </w:tc>
        <w:tc>
          <w:tcPr>
            <w:tcW w:w="709" w:type="dxa"/>
            <w:vAlign w:val="bottom"/>
          </w:tcPr>
          <w:p w14:paraId="387767C4" w14:textId="77777777" w:rsidR="00B96EE3" w:rsidRPr="00E03CF5" w:rsidRDefault="00B96EE3" w:rsidP="00A56FCB">
            <w:pPr>
              <w:spacing w:line="180" w:lineRule="exact"/>
              <w:rPr>
                <w:rtl/>
              </w:rPr>
            </w:pPr>
          </w:p>
        </w:tc>
        <w:tc>
          <w:tcPr>
            <w:tcW w:w="1020" w:type="dxa"/>
          </w:tcPr>
          <w:p w14:paraId="57D4980D" w14:textId="77777777" w:rsidR="00B96EE3" w:rsidRPr="00E03CF5" w:rsidRDefault="00B96EE3" w:rsidP="00A56FCB">
            <w:pPr>
              <w:spacing w:line="180" w:lineRule="exact"/>
              <w:rPr>
                <w:rtl/>
              </w:rPr>
            </w:pPr>
          </w:p>
        </w:tc>
        <w:tc>
          <w:tcPr>
            <w:tcW w:w="1021" w:type="dxa"/>
          </w:tcPr>
          <w:p w14:paraId="11DA205D" w14:textId="77777777" w:rsidR="00B96EE3" w:rsidRPr="00E03CF5" w:rsidRDefault="00B96EE3" w:rsidP="00A56FCB">
            <w:pPr>
              <w:spacing w:line="180" w:lineRule="exact"/>
              <w:rPr>
                <w:rtl/>
              </w:rPr>
            </w:pPr>
          </w:p>
        </w:tc>
        <w:tc>
          <w:tcPr>
            <w:tcW w:w="1021" w:type="dxa"/>
          </w:tcPr>
          <w:p w14:paraId="78184A00" w14:textId="77777777" w:rsidR="00B96EE3" w:rsidRPr="00E03CF5" w:rsidRDefault="00B96EE3" w:rsidP="00A56FCB">
            <w:pPr>
              <w:spacing w:line="180" w:lineRule="exact"/>
              <w:rPr>
                <w:rtl/>
              </w:rPr>
            </w:pPr>
          </w:p>
        </w:tc>
        <w:tc>
          <w:tcPr>
            <w:tcW w:w="1021" w:type="dxa"/>
          </w:tcPr>
          <w:p w14:paraId="56DBE75F" w14:textId="77777777" w:rsidR="00B96EE3" w:rsidRPr="00E03CF5" w:rsidRDefault="00B96EE3" w:rsidP="00A56FCB">
            <w:pPr>
              <w:spacing w:line="180" w:lineRule="exact"/>
              <w:rPr>
                <w:rtl/>
              </w:rPr>
            </w:pPr>
          </w:p>
        </w:tc>
        <w:tc>
          <w:tcPr>
            <w:tcW w:w="1021" w:type="dxa"/>
          </w:tcPr>
          <w:p w14:paraId="4D480DA3" w14:textId="77777777" w:rsidR="00B96EE3" w:rsidRPr="00E03CF5" w:rsidRDefault="00B96EE3" w:rsidP="00A56FCB">
            <w:pPr>
              <w:spacing w:line="180" w:lineRule="exact"/>
              <w:rPr>
                <w:rtl/>
              </w:rPr>
            </w:pPr>
          </w:p>
        </w:tc>
      </w:tr>
      <w:tr w:rsidR="00B96EE3" w:rsidRPr="00E03CF5" w14:paraId="1A5C05DB" w14:textId="77777777" w:rsidTr="00DC0657">
        <w:trPr>
          <w:trHeight w:hRule="exact" w:val="170"/>
        </w:trPr>
        <w:tc>
          <w:tcPr>
            <w:tcW w:w="962" w:type="dxa"/>
          </w:tcPr>
          <w:p w14:paraId="159EE49C" w14:textId="77777777" w:rsidR="00B96EE3" w:rsidRPr="00E03CF5" w:rsidRDefault="00B96EE3" w:rsidP="00A56FCB">
            <w:pPr>
              <w:spacing w:line="180" w:lineRule="exact"/>
              <w:rPr>
                <w:rtl/>
              </w:rPr>
            </w:pPr>
          </w:p>
        </w:tc>
        <w:tc>
          <w:tcPr>
            <w:tcW w:w="3260" w:type="dxa"/>
            <w:vAlign w:val="bottom"/>
          </w:tcPr>
          <w:p w14:paraId="0BB4F39D"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במכשירי חוב הנמדדים בשווי הוגן</w:t>
            </w:r>
          </w:p>
        </w:tc>
        <w:tc>
          <w:tcPr>
            <w:tcW w:w="709" w:type="dxa"/>
            <w:vAlign w:val="bottom"/>
          </w:tcPr>
          <w:p w14:paraId="37F297B1" w14:textId="77777777" w:rsidR="00B96EE3" w:rsidRPr="00E03CF5" w:rsidRDefault="00B96EE3" w:rsidP="00A56FCB">
            <w:pPr>
              <w:spacing w:line="180" w:lineRule="exact"/>
              <w:rPr>
                <w:rtl/>
              </w:rPr>
            </w:pPr>
          </w:p>
        </w:tc>
        <w:tc>
          <w:tcPr>
            <w:tcW w:w="1020" w:type="dxa"/>
          </w:tcPr>
          <w:p w14:paraId="70B229FB" w14:textId="77777777" w:rsidR="00B96EE3" w:rsidRPr="00E03CF5" w:rsidRDefault="00B96EE3" w:rsidP="00A56FCB">
            <w:pPr>
              <w:spacing w:line="180" w:lineRule="exact"/>
              <w:rPr>
                <w:rtl/>
              </w:rPr>
            </w:pPr>
          </w:p>
        </w:tc>
        <w:tc>
          <w:tcPr>
            <w:tcW w:w="1021" w:type="dxa"/>
          </w:tcPr>
          <w:p w14:paraId="7E01635D" w14:textId="77777777" w:rsidR="00B96EE3" w:rsidRPr="00E03CF5" w:rsidRDefault="00B96EE3" w:rsidP="00A56FCB">
            <w:pPr>
              <w:spacing w:line="180" w:lineRule="exact"/>
              <w:rPr>
                <w:rtl/>
              </w:rPr>
            </w:pPr>
          </w:p>
        </w:tc>
        <w:tc>
          <w:tcPr>
            <w:tcW w:w="1021" w:type="dxa"/>
          </w:tcPr>
          <w:p w14:paraId="164DD741" w14:textId="77777777" w:rsidR="00B96EE3" w:rsidRPr="00E03CF5" w:rsidRDefault="00B96EE3" w:rsidP="00A56FCB">
            <w:pPr>
              <w:spacing w:line="180" w:lineRule="exact"/>
              <w:rPr>
                <w:rtl/>
              </w:rPr>
            </w:pPr>
          </w:p>
        </w:tc>
        <w:tc>
          <w:tcPr>
            <w:tcW w:w="1021" w:type="dxa"/>
          </w:tcPr>
          <w:p w14:paraId="4347A4D1" w14:textId="77777777" w:rsidR="00B96EE3" w:rsidRPr="00E03CF5" w:rsidRDefault="00B96EE3" w:rsidP="00A56FCB">
            <w:pPr>
              <w:spacing w:line="180" w:lineRule="exact"/>
              <w:rPr>
                <w:rtl/>
              </w:rPr>
            </w:pPr>
          </w:p>
        </w:tc>
        <w:tc>
          <w:tcPr>
            <w:tcW w:w="1021" w:type="dxa"/>
          </w:tcPr>
          <w:p w14:paraId="2E8AB55A" w14:textId="77777777" w:rsidR="00B96EE3" w:rsidRPr="00E03CF5" w:rsidRDefault="00B96EE3" w:rsidP="00A56FCB">
            <w:pPr>
              <w:spacing w:line="180" w:lineRule="exact"/>
              <w:rPr>
                <w:rtl/>
              </w:rPr>
            </w:pPr>
          </w:p>
        </w:tc>
      </w:tr>
      <w:tr w:rsidR="00B96EE3" w:rsidRPr="00E03CF5" w14:paraId="45581FCE" w14:textId="77777777" w:rsidTr="00DC0657">
        <w:trPr>
          <w:trHeight w:hRule="exact" w:val="170"/>
        </w:trPr>
        <w:tc>
          <w:tcPr>
            <w:tcW w:w="962" w:type="dxa"/>
          </w:tcPr>
          <w:p w14:paraId="575952F6" w14:textId="77777777" w:rsidR="00B96EE3" w:rsidRPr="00E03CF5" w:rsidRDefault="00B96EE3" w:rsidP="00A56FCB">
            <w:pPr>
              <w:spacing w:line="180" w:lineRule="exact"/>
              <w:rPr>
                <w:rtl/>
              </w:rPr>
            </w:pPr>
          </w:p>
        </w:tc>
        <w:tc>
          <w:tcPr>
            <w:tcW w:w="3260" w:type="dxa"/>
            <w:vAlign w:val="bottom"/>
          </w:tcPr>
          <w:p w14:paraId="18D08E3F"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דרך </w:t>
            </w:r>
            <w:r w:rsidRPr="00D7385F">
              <w:rPr>
                <w:rFonts w:ascii="David" w:hAnsi="David"/>
                <w:color w:val="000000"/>
                <w:rtl/>
              </w:rPr>
              <w:t>רווח כולל אחר שהועבר לדוח</w:t>
            </w:r>
          </w:p>
        </w:tc>
        <w:tc>
          <w:tcPr>
            <w:tcW w:w="709" w:type="dxa"/>
            <w:vAlign w:val="bottom"/>
          </w:tcPr>
          <w:p w14:paraId="13EDC96D" w14:textId="77777777" w:rsidR="00B96EE3" w:rsidRPr="00E03CF5" w:rsidRDefault="007B2EA6" w:rsidP="00A56FCB">
            <w:pPr>
              <w:spacing w:line="180" w:lineRule="exact"/>
              <w:rPr>
                <w:rtl/>
              </w:rPr>
            </w:pPr>
            <w:r>
              <w:rPr>
                <w:rFonts w:hint="cs"/>
                <w:rtl/>
              </w:rPr>
              <w:t>10</w:t>
            </w:r>
          </w:p>
        </w:tc>
        <w:tc>
          <w:tcPr>
            <w:tcW w:w="1020" w:type="dxa"/>
          </w:tcPr>
          <w:p w14:paraId="24551977" w14:textId="77777777" w:rsidR="00B96EE3" w:rsidRPr="00E03CF5" w:rsidRDefault="00B96EE3" w:rsidP="00A56FCB">
            <w:pPr>
              <w:spacing w:line="180" w:lineRule="exact"/>
              <w:rPr>
                <w:rtl/>
              </w:rPr>
            </w:pPr>
          </w:p>
        </w:tc>
        <w:tc>
          <w:tcPr>
            <w:tcW w:w="1021" w:type="dxa"/>
          </w:tcPr>
          <w:p w14:paraId="6FBEACEA" w14:textId="77777777" w:rsidR="00B96EE3" w:rsidRPr="00E03CF5" w:rsidRDefault="00B96EE3" w:rsidP="00A56FCB">
            <w:pPr>
              <w:spacing w:line="180" w:lineRule="exact"/>
              <w:rPr>
                <w:rtl/>
              </w:rPr>
            </w:pPr>
          </w:p>
        </w:tc>
        <w:tc>
          <w:tcPr>
            <w:tcW w:w="1021" w:type="dxa"/>
          </w:tcPr>
          <w:p w14:paraId="00FC802D" w14:textId="77777777" w:rsidR="00B96EE3" w:rsidRPr="00E03CF5" w:rsidRDefault="00B96EE3" w:rsidP="00A56FCB">
            <w:pPr>
              <w:spacing w:line="180" w:lineRule="exact"/>
              <w:rPr>
                <w:rtl/>
              </w:rPr>
            </w:pPr>
          </w:p>
        </w:tc>
        <w:tc>
          <w:tcPr>
            <w:tcW w:w="1021" w:type="dxa"/>
          </w:tcPr>
          <w:p w14:paraId="71CDF8DD" w14:textId="77777777" w:rsidR="00B96EE3" w:rsidRPr="00E03CF5" w:rsidRDefault="00B96EE3" w:rsidP="00A56FCB">
            <w:pPr>
              <w:spacing w:line="180" w:lineRule="exact"/>
              <w:rPr>
                <w:rtl/>
              </w:rPr>
            </w:pPr>
          </w:p>
        </w:tc>
        <w:tc>
          <w:tcPr>
            <w:tcW w:w="1021" w:type="dxa"/>
          </w:tcPr>
          <w:p w14:paraId="05D1312C" w14:textId="77777777" w:rsidR="00B96EE3" w:rsidRPr="00E03CF5" w:rsidRDefault="00B96EE3" w:rsidP="00A56FCB">
            <w:pPr>
              <w:spacing w:line="180" w:lineRule="exact"/>
              <w:rPr>
                <w:rtl/>
              </w:rPr>
            </w:pPr>
          </w:p>
        </w:tc>
      </w:tr>
      <w:tr w:rsidR="00B96EE3" w:rsidRPr="00E03CF5" w14:paraId="44FF7441" w14:textId="77777777" w:rsidTr="00DC0657">
        <w:trPr>
          <w:trHeight w:hRule="exact" w:val="170"/>
        </w:trPr>
        <w:tc>
          <w:tcPr>
            <w:tcW w:w="962" w:type="dxa"/>
          </w:tcPr>
          <w:p w14:paraId="60C8EBDD" w14:textId="77777777" w:rsidR="00B96EE3" w:rsidRPr="00E03CF5" w:rsidRDefault="00B96EE3" w:rsidP="00A56FCB">
            <w:pPr>
              <w:spacing w:line="180" w:lineRule="exact"/>
              <w:rPr>
                <w:rtl/>
              </w:rPr>
            </w:pPr>
          </w:p>
        </w:tc>
        <w:tc>
          <w:tcPr>
            <w:tcW w:w="3260" w:type="dxa"/>
            <w:vAlign w:val="bottom"/>
          </w:tcPr>
          <w:p w14:paraId="170D68CF" w14:textId="77777777" w:rsidR="00B96EE3" w:rsidRPr="00D7385F" w:rsidRDefault="00B96EE3" w:rsidP="00A56FCB">
            <w:pPr>
              <w:spacing w:line="180" w:lineRule="exact"/>
              <w:rPr>
                <w:rFonts w:ascii="David" w:hAnsi="David"/>
                <w:color w:val="000000"/>
                <w:rtl/>
              </w:rPr>
            </w:pPr>
            <w:r>
              <w:rPr>
                <w:rFonts w:ascii="David" w:hAnsi="David"/>
                <w:color w:val="000000"/>
                <w:rtl/>
              </w:rPr>
              <w:t xml:space="preserve"> </w:t>
            </w:r>
            <w:r w:rsidRPr="00D7385F">
              <w:rPr>
                <w:rFonts w:ascii="David" w:hAnsi="David"/>
                <w:color w:val="000000"/>
                <w:rtl/>
              </w:rPr>
              <w:t>רווח או הפסד</w:t>
            </w:r>
          </w:p>
        </w:tc>
        <w:tc>
          <w:tcPr>
            <w:tcW w:w="709" w:type="dxa"/>
            <w:vAlign w:val="bottom"/>
          </w:tcPr>
          <w:p w14:paraId="787A99C6" w14:textId="77777777" w:rsidR="00B96EE3" w:rsidRPr="00E03CF5" w:rsidRDefault="00B96EE3" w:rsidP="00A56FCB">
            <w:pPr>
              <w:spacing w:line="180" w:lineRule="exact"/>
              <w:rPr>
                <w:rtl/>
              </w:rPr>
            </w:pPr>
          </w:p>
        </w:tc>
        <w:tc>
          <w:tcPr>
            <w:tcW w:w="1020" w:type="dxa"/>
          </w:tcPr>
          <w:p w14:paraId="126A3333" w14:textId="77777777" w:rsidR="00B96EE3" w:rsidRPr="00E03CF5" w:rsidRDefault="00B96EE3" w:rsidP="00A56FCB">
            <w:pPr>
              <w:spacing w:line="180" w:lineRule="exact"/>
              <w:rPr>
                <w:rtl/>
              </w:rPr>
            </w:pPr>
          </w:p>
        </w:tc>
        <w:tc>
          <w:tcPr>
            <w:tcW w:w="1021" w:type="dxa"/>
          </w:tcPr>
          <w:p w14:paraId="0F3ADF28" w14:textId="77777777" w:rsidR="00B96EE3" w:rsidRPr="00E03CF5" w:rsidRDefault="00B96EE3" w:rsidP="00A56FCB">
            <w:pPr>
              <w:spacing w:line="180" w:lineRule="exact"/>
              <w:rPr>
                <w:rtl/>
              </w:rPr>
            </w:pPr>
          </w:p>
        </w:tc>
        <w:tc>
          <w:tcPr>
            <w:tcW w:w="1021" w:type="dxa"/>
          </w:tcPr>
          <w:p w14:paraId="608FBAC6" w14:textId="77777777" w:rsidR="00B96EE3" w:rsidRPr="00E03CF5" w:rsidRDefault="00B96EE3" w:rsidP="00A56FCB">
            <w:pPr>
              <w:spacing w:line="180" w:lineRule="exact"/>
              <w:rPr>
                <w:rtl/>
              </w:rPr>
            </w:pPr>
          </w:p>
        </w:tc>
        <w:tc>
          <w:tcPr>
            <w:tcW w:w="1021" w:type="dxa"/>
          </w:tcPr>
          <w:p w14:paraId="04FD3572" w14:textId="77777777" w:rsidR="00B96EE3" w:rsidRPr="00E03CF5" w:rsidRDefault="00B96EE3" w:rsidP="00A56FCB">
            <w:pPr>
              <w:spacing w:line="180" w:lineRule="exact"/>
              <w:rPr>
                <w:rtl/>
              </w:rPr>
            </w:pPr>
          </w:p>
        </w:tc>
        <w:tc>
          <w:tcPr>
            <w:tcW w:w="1021" w:type="dxa"/>
          </w:tcPr>
          <w:p w14:paraId="00F7FF08" w14:textId="77777777" w:rsidR="00B96EE3" w:rsidRPr="00E03CF5" w:rsidRDefault="00B96EE3" w:rsidP="00A56FCB">
            <w:pPr>
              <w:spacing w:line="180" w:lineRule="exact"/>
              <w:rPr>
                <w:rtl/>
              </w:rPr>
            </w:pPr>
          </w:p>
        </w:tc>
      </w:tr>
      <w:tr w:rsidR="00B96EE3" w:rsidRPr="00E03CF5" w14:paraId="3AB804E6" w14:textId="77777777" w:rsidTr="00DC0657">
        <w:trPr>
          <w:trHeight w:hRule="exact" w:val="170"/>
        </w:trPr>
        <w:tc>
          <w:tcPr>
            <w:tcW w:w="962" w:type="dxa"/>
          </w:tcPr>
          <w:p w14:paraId="171BAABF" w14:textId="77777777" w:rsidR="00B96EE3" w:rsidRPr="00E03CF5" w:rsidRDefault="00B96EE3" w:rsidP="00A56FCB">
            <w:pPr>
              <w:spacing w:line="180" w:lineRule="exact"/>
              <w:rPr>
                <w:rtl/>
              </w:rPr>
            </w:pPr>
          </w:p>
        </w:tc>
        <w:tc>
          <w:tcPr>
            <w:tcW w:w="3260" w:type="dxa"/>
            <w:vAlign w:val="bottom"/>
          </w:tcPr>
          <w:p w14:paraId="1B722B1E"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רווח (הפסד) נטו מגידור השקעה נטו</w:t>
            </w:r>
          </w:p>
        </w:tc>
        <w:tc>
          <w:tcPr>
            <w:tcW w:w="709" w:type="dxa"/>
            <w:vAlign w:val="bottom"/>
          </w:tcPr>
          <w:p w14:paraId="05ECED8D" w14:textId="77777777" w:rsidR="00B96EE3" w:rsidRPr="00E03CF5" w:rsidRDefault="00B96EE3" w:rsidP="00A56FCB">
            <w:pPr>
              <w:spacing w:line="180" w:lineRule="exact"/>
              <w:rPr>
                <w:rtl/>
              </w:rPr>
            </w:pPr>
          </w:p>
        </w:tc>
        <w:tc>
          <w:tcPr>
            <w:tcW w:w="1020" w:type="dxa"/>
          </w:tcPr>
          <w:p w14:paraId="6D61F0EB" w14:textId="77777777" w:rsidR="00B96EE3" w:rsidRPr="00E03CF5" w:rsidRDefault="00B96EE3" w:rsidP="00A56FCB">
            <w:pPr>
              <w:spacing w:line="180" w:lineRule="exact"/>
              <w:rPr>
                <w:rtl/>
              </w:rPr>
            </w:pPr>
          </w:p>
        </w:tc>
        <w:tc>
          <w:tcPr>
            <w:tcW w:w="1021" w:type="dxa"/>
          </w:tcPr>
          <w:p w14:paraId="61645823" w14:textId="77777777" w:rsidR="00B96EE3" w:rsidRPr="00E03CF5" w:rsidRDefault="00B96EE3" w:rsidP="00A56FCB">
            <w:pPr>
              <w:spacing w:line="180" w:lineRule="exact"/>
              <w:rPr>
                <w:rtl/>
              </w:rPr>
            </w:pPr>
          </w:p>
        </w:tc>
        <w:tc>
          <w:tcPr>
            <w:tcW w:w="1021" w:type="dxa"/>
          </w:tcPr>
          <w:p w14:paraId="61961ECA" w14:textId="77777777" w:rsidR="00B96EE3" w:rsidRPr="00E03CF5" w:rsidRDefault="00B96EE3" w:rsidP="00A56FCB">
            <w:pPr>
              <w:spacing w:line="180" w:lineRule="exact"/>
              <w:rPr>
                <w:rtl/>
              </w:rPr>
            </w:pPr>
          </w:p>
        </w:tc>
        <w:tc>
          <w:tcPr>
            <w:tcW w:w="1021" w:type="dxa"/>
          </w:tcPr>
          <w:p w14:paraId="572810AF" w14:textId="77777777" w:rsidR="00B96EE3" w:rsidRPr="00E03CF5" w:rsidRDefault="00B96EE3" w:rsidP="00A56FCB">
            <w:pPr>
              <w:spacing w:line="180" w:lineRule="exact"/>
              <w:rPr>
                <w:rtl/>
              </w:rPr>
            </w:pPr>
          </w:p>
        </w:tc>
        <w:tc>
          <w:tcPr>
            <w:tcW w:w="1021" w:type="dxa"/>
          </w:tcPr>
          <w:p w14:paraId="3714F998" w14:textId="77777777" w:rsidR="00B96EE3" w:rsidRPr="00E03CF5" w:rsidRDefault="00B96EE3" w:rsidP="00A56FCB">
            <w:pPr>
              <w:spacing w:line="180" w:lineRule="exact"/>
              <w:rPr>
                <w:rtl/>
              </w:rPr>
            </w:pPr>
          </w:p>
        </w:tc>
      </w:tr>
      <w:tr w:rsidR="00B96EE3" w:rsidRPr="00E03CF5" w14:paraId="1F0DC5EE" w14:textId="77777777" w:rsidTr="00DC0657">
        <w:trPr>
          <w:trHeight w:hRule="exact" w:val="170"/>
        </w:trPr>
        <w:tc>
          <w:tcPr>
            <w:tcW w:w="962" w:type="dxa"/>
          </w:tcPr>
          <w:p w14:paraId="40A0CCBD" w14:textId="77777777" w:rsidR="00B96EE3" w:rsidRPr="00E03CF5" w:rsidRDefault="00B96EE3" w:rsidP="00A56FCB">
            <w:pPr>
              <w:spacing w:line="180" w:lineRule="exact"/>
              <w:rPr>
                <w:rtl/>
              </w:rPr>
            </w:pPr>
          </w:p>
        </w:tc>
        <w:tc>
          <w:tcPr>
            <w:tcW w:w="3260" w:type="dxa"/>
            <w:vAlign w:val="bottom"/>
          </w:tcPr>
          <w:p w14:paraId="73DB38B0"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בפעילות חוץ</w:t>
            </w:r>
          </w:p>
        </w:tc>
        <w:tc>
          <w:tcPr>
            <w:tcW w:w="709" w:type="dxa"/>
            <w:vAlign w:val="bottom"/>
          </w:tcPr>
          <w:p w14:paraId="3C1AA376" w14:textId="77777777" w:rsidR="00B96EE3" w:rsidRPr="00E03CF5" w:rsidRDefault="00B96EE3" w:rsidP="00A56FCB">
            <w:pPr>
              <w:spacing w:line="180" w:lineRule="exact"/>
              <w:rPr>
                <w:rtl/>
              </w:rPr>
            </w:pPr>
          </w:p>
        </w:tc>
        <w:tc>
          <w:tcPr>
            <w:tcW w:w="1020" w:type="dxa"/>
          </w:tcPr>
          <w:p w14:paraId="64FDB284" w14:textId="77777777" w:rsidR="00B96EE3" w:rsidRPr="00E03CF5" w:rsidRDefault="00B96EE3" w:rsidP="00A56FCB">
            <w:pPr>
              <w:spacing w:line="180" w:lineRule="exact"/>
              <w:rPr>
                <w:rtl/>
              </w:rPr>
            </w:pPr>
          </w:p>
        </w:tc>
        <w:tc>
          <w:tcPr>
            <w:tcW w:w="1021" w:type="dxa"/>
          </w:tcPr>
          <w:p w14:paraId="73B66B2F" w14:textId="77777777" w:rsidR="00B96EE3" w:rsidRPr="00E03CF5" w:rsidRDefault="00B96EE3" w:rsidP="00A56FCB">
            <w:pPr>
              <w:spacing w:line="180" w:lineRule="exact"/>
              <w:rPr>
                <w:rtl/>
              </w:rPr>
            </w:pPr>
          </w:p>
        </w:tc>
        <w:tc>
          <w:tcPr>
            <w:tcW w:w="1021" w:type="dxa"/>
          </w:tcPr>
          <w:p w14:paraId="383AE63B" w14:textId="77777777" w:rsidR="00B96EE3" w:rsidRPr="00E03CF5" w:rsidRDefault="00B96EE3" w:rsidP="00A56FCB">
            <w:pPr>
              <w:spacing w:line="180" w:lineRule="exact"/>
              <w:rPr>
                <w:rtl/>
              </w:rPr>
            </w:pPr>
          </w:p>
        </w:tc>
        <w:tc>
          <w:tcPr>
            <w:tcW w:w="1021" w:type="dxa"/>
          </w:tcPr>
          <w:p w14:paraId="469F3E86" w14:textId="77777777" w:rsidR="00B96EE3" w:rsidRPr="00E03CF5" w:rsidRDefault="00B96EE3" w:rsidP="00A56FCB">
            <w:pPr>
              <w:spacing w:line="180" w:lineRule="exact"/>
              <w:rPr>
                <w:rtl/>
              </w:rPr>
            </w:pPr>
          </w:p>
        </w:tc>
        <w:tc>
          <w:tcPr>
            <w:tcW w:w="1021" w:type="dxa"/>
          </w:tcPr>
          <w:p w14:paraId="662E7365" w14:textId="77777777" w:rsidR="00B96EE3" w:rsidRPr="00E03CF5" w:rsidRDefault="00B96EE3" w:rsidP="00A56FCB">
            <w:pPr>
              <w:spacing w:line="180" w:lineRule="exact"/>
              <w:rPr>
                <w:rtl/>
              </w:rPr>
            </w:pPr>
          </w:p>
        </w:tc>
      </w:tr>
      <w:tr w:rsidR="00B96EE3" w:rsidRPr="00E03CF5" w14:paraId="4F55DD73" w14:textId="77777777" w:rsidTr="00DC0657">
        <w:trPr>
          <w:trHeight w:hRule="exact" w:val="170"/>
        </w:trPr>
        <w:tc>
          <w:tcPr>
            <w:tcW w:w="962" w:type="dxa"/>
          </w:tcPr>
          <w:p w14:paraId="6E6F05F0" w14:textId="77777777" w:rsidR="00B96EE3" w:rsidRPr="00E03CF5" w:rsidRDefault="00B96EE3" w:rsidP="00A56FCB">
            <w:pPr>
              <w:spacing w:line="180" w:lineRule="exact"/>
              <w:rPr>
                <w:rtl/>
              </w:rPr>
            </w:pPr>
          </w:p>
        </w:tc>
        <w:tc>
          <w:tcPr>
            <w:tcW w:w="3260" w:type="dxa"/>
            <w:vAlign w:val="bottom"/>
          </w:tcPr>
          <w:p w14:paraId="3443B728"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הפרשי תרגום מטבע חוץ בגין פעילות</w:t>
            </w:r>
          </w:p>
        </w:tc>
        <w:tc>
          <w:tcPr>
            <w:tcW w:w="709" w:type="dxa"/>
            <w:vAlign w:val="bottom"/>
          </w:tcPr>
          <w:p w14:paraId="24D653D2" w14:textId="77777777" w:rsidR="00B96EE3" w:rsidRPr="00E03CF5" w:rsidRDefault="00B96EE3" w:rsidP="00A56FCB">
            <w:pPr>
              <w:spacing w:line="180" w:lineRule="exact"/>
              <w:rPr>
                <w:rtl/>
              </w:rPr>
            </w:pPr>
          </w:p>
        </w:tc>
        <w:tc>
          <w:tcPr>
            <w:tcW w:w="1020" w:type="dxa"/>
          </w:tcPr>
          <w:p w14:paraId="4D5A7468" w14:textId="77777777" w:rsidR="00B96EE3" w:rsidRPr="00E03CF5" w:rsidRDefault="00B96EE3" w:rsidP="00A56FCB">
            <w:pPr>
              <w:spacing w:line="180" w:lineRule="exact"/>
              <w:rPr>
                <w:rtl/>
              </w:rPr>
            </w:pPr>
          </w:p>
        </w:tc>
        <w:tc>
          <w:tcPr>
            <w:tcW w:w="1021" w:type="dxa"/>
          </w:tcPr>
          <w:p w14:paraId="2230A0CF" w14:textId="77777777" w:rsidR="00B96EE3" w:rsidRPr="00E03CF5" w:rsidRDefault="00B96EE3" w:rsidP="00A56FCB">
            <w:pPr>
              <w:spacing w:line="180" w:lineRule="exact"/>
              <w:rPr>
                <w:rtl/>
              </w:rPr>
            </w:pPr>
          </w:p>
        </w:tc>
        <w:tc>
          <w:tcPr>
            <w:tcW w:w="1021" w:type="dxa"/>
          </w:tcPr>
          <w:p w14:paraId="3E95F5AC" w14:textId="77777777" w:rsidR="00B96EE3" w:rsidRPr="00E03CF5" w:rsidRDefault="00B96EE3" w:rsidP="00A56FCB">
            <w:pPr>
              <w:spacing w:line="180" w:lineRule="exact"/>
              <w:rPr>
                <w:rtl/>
              </w:rPr>
            </w:pPr>
          </w:p>
        </w:tc>
        <w:tc>
          <w:tcPr>
            <w:tcW w:w="1021" w:type="dxa"/>
          </w:tcPr>
          <w:p w14:paraId="19FEA479" w14:textId="77777777" w:rsidR="00B96EE3" w:rsidRPr="00E03CF5" w:rsidRDefault="00B96EE3" w:rsidP="00A56FCB">
            <w:pPr>
              <w:spacing w:line="180" w:lineRule="exact"/>
              <w:rPr>
                <w:rtl/>
              </w:rPr>
            </w:pPr>
          </w:p>
        </w:tc>
        <w:tc>
          <w:tcPr>
            <w:tcW w:w="1021" w:type="dxa"/>
          </w:tcPr>
          <w:p w14:paraId="58F87964" w14:textId="77777777" w:rsidR="00B96EE3" w:rsidRPr="00E03CF5" w:rsidRDefault="00B96EE3" w:rsidP="00A56FCB">
            <w:pPr>
              <w:spacing w:line="180" w:lineRule="exact"/>
              <w:rPr>
                <w:rtl/>
              </w:rPr>
            </w:pPr>
          </w:p>
        </w:tc>
      </w:tr>
      <w:tr w:rsidR="00B96EE3" w:rsidRPr="00E03CF5" w14:paraId="373BF4AC" w14:textId="77777777" w:rsidTr="00DC0657">
        <w:trPr>
          <w:trHeight w:hRule="exact" w:val="170"/>
        </w:trPr>
        <w:tc>
          <w:tcPr>
            <w:tcW w:w="962" w:type="dxa"/>
          </w:tcPr>
          <w:p w14:paraId="2C1D62BD" w14:textId="77777777" w:rsidR="00B96EE3" w:rsidRPr="00E03CF5" w:rsidRDefault="00B96EE3" w:rsidP="00A56FCB">
            <w:pPr>
              <w:spacing w:line="180" w:lineRule="exact"/>
              <w:rPr>
                <w:rtl/>
              </w:rPr>
            </w:pPr>
          </w:p>
        </w:tc>
        <w:tc>
          <w:tcPr>
            <w:tcW w:w="3260" w:type="dxa"/>
            <w:vAlign w:val="bottom"/>
          </w:tcPr>
          <w:p w14:paraId="7E61BDF4"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חוץ</w:t>
            </w:r>
          </w:p>
        </w:tc>
        <w:tc>
          <w:tcPr>
            <w:tcW w:w="709" w:type="dxa"/>
            <w:vAlign w:val="bottom"/>
          </w:tcPr>
          <w:p w14:paraId="06C13CEB" w14:textId="77777777" w:rsidR="00B96EE3" w:rsidRPr="00E03CF5" w:rsidRDefault="00B96EE3" w:rsidP="00A56FCB">
            <w:pPr>
              <w:spacing w:line="180" w:lineRule="exact"/>
              <w:rPr>
                <w:rtl/>
              </w:rPr>
            </w:pPr>
          </w:p>
        </w:tc>
        <w:tc>
          <w:tcPr>
            <w:tcW w:w="1020" w:type="dxa"/>
          </w:tcPr>
          <w:p w14:paraId="3E4ABFD7" w14:textId="77777777" w:rsidR="00B96EE3" w:rsidRPr="00E03CF5" w:rsidRDefault="00B96EE3" w:rsidP="00A56FCB">
            <w:pPr>
              <w:spacing w:line="180" w:lineRule="exact"/>
              <w:rPr>
                <w:rtl/>
              </w:rPr>
            </w:pPr>
          </w:p>
        </w:tc>
        <w:tc>
          <w:tcPr>
            <w:tcW w:w="1021" w:type="dxa"/>
          </w:tcPr>
          <w:p w14:paraId="54AE64FC" w14:textId="77777777" w:rsidR="00B96EE3" w:rsidRPr="00E03CF5" w:rsidRDefault="00B96EE3" w:rsidP="00A56FCB">
            <w:pPr>
              <w:spacing w:line="180" w:lineRule="exact"/>
              <w:rPr>
                <w:rtl/>
              </w:rPr>
            </w:pPr>
          </w:p>
        </w:tc>
        <w:tc>
          <w:tcPr>
            <w:tcW w:w="1021" w:type="dxa"/>
          </w:tcPr>
          <w:p w14:paraId="4164F522" w14:textId="77777777" w:rsidR="00B96EE3" w:rsidRPr="00E03CF5" w:rsidRDefault="00B96EE3" w:rsidP="00A56FCB">
            <w:pPr>
              <w:spacing w:line="180" w:lineRule="exact"/>
              <w:rPr>
                <w:rtl/>
              </w:rPr>
            </w:pPr>
          </w:p>
        </w:tc>
        <w:tc>
          <w:tcPr>
            <w:tcW w:w="1021" w:type="dxa"/>
          </w:tcPr>
          <w:p w14:paraId="591CEE2B" w14:textId="77777777" w:rsidR="00B96EE3" w:rsidRPr="00E03CF5" w:rsidRDefault="00B96EE3" w:rsidP="00A56FCB">
            <w:pPr>
              <w:spacing w:line="180" w:lineRule="exact"/>
              <w:rPr>
                <w:rtl/>
              </w:rPr>
            </w:pPr>
          </w:p>
        </w:tc>
        <w:tc>
          <w:tcPr>
            <w:tcW w:w="1021" w:type="dxa"/>
          </w:tcPr>
          <w:p w14:paraId="45E9D923" w14:textId="77777777" w:rsidR="00B96EE3" w:rsidRPr="00E03CF5" w:rsidRDefault="00B96EE3" w:rsidP="00A56FCB">
            <w:pPr>
              <w:spacing w:line="180" w:lineRule="exact"/>
              <w:rPr>
                <w:rtl/>
              </w:rPr>
            </w:pPr>
          </w:p>
        </w:tc>
      </w:tr>
      <w:tr w:rsidR="00B96EE3" w:rsidRPr="00E03CF5" w14:paraId="07988FA5" w14:textId="77777777" w:rsidTr="00DC0657">
        <w:trPr>
          <w:trHeight w:hRule="exact" w:val="170"/>
        </w:trPr>
        <w:tc>
          <w:tcPr>
            <w:tcW w:w="962" w:type="dxa"/>
          </w:tcPr>
          <w:p w14:paraId="122645FA" w14:textId="77777777" w:rsidR="00B96EE3" w:rsidRPr="00E03CF5" w:rsidRDefault="00B96EE3" w:rsidP="00A56FCB">
            <w:pPr>
              <w:spacing w:line="180" w:lineRule="exact"/>
              <w:rPr>
                <w:rtl/>
              </w:rPr>
            </w:pPr>
          </w:p>
        </w:tc>
        <w:tc>
          <w:tcPr>
            <w:tcW w:w="3260" w:type="dxa"/>
            <w:vAlign w:val="bottom"/>
          </w:tcPr>
          <w:p w14:paraId="615732FA"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רווח (הפסד) בגין עסקאות גידור</w:t>
            </w:r>
          </w:p>
        </w:tc>
        <w:tc>
          <w:tcPr>
            <w:tcW w:w="709" w:type="dxa"/>
            <w:vAlign w:val="bottom"/>
          </w:tcPr>
          <w:p w14:paraId="694B92A2" w14:textId="77777777" w:rsidR="00B96EE3" w:rsidRPr="00E03CF5" w:rsidRDefault="00B96EE3" w:rsidP="00A56FCB">
            <w:pPr>
              <w:spacing w:line="180" w:lineRule="exact"/>
              <w:rPr>
                <w:rtl/>
              </w:rPr>
            </w:pPr>
          </w:p>
        </w:tc>
        <w:tc>
          <w:tcPr>
            <w:tcW w:w="1020" w:type="dxa"/>
          </w:tcPr>
          <w:p w14:paraId="13454DAF" w14:textId="77777777" w:rsidR="00B96EE3" w:rsidRPr="00E03CF5" w:rsidRDefault="00B96EE3" w:rsidP="00A56FCB">
            <w:pPr>
              <w:spacing w:line="180" w:lineRule="exact"/>
              <w:rPr>
                <w:rtl/>
              </w:rPr>
            </w:pPr>
          </w:p>
        </w:tc>
        <w:tc>
          <w:tcPr>
            <w:tcW w:w="1021" w:type="dxa"/>
          </w:tcPr>
          <w:p w14:paraId="64C1FD93" w14:textId="77777777" w:rsidR="00B96EE3" w:rsidRPr="00E03CF5" w:rsidRDefault="00B96EE3" w:rsidP="00A56FCB">
            <w:pPr>
              <w:spacing w:line="180" w:lineRule="exact"/>
              <w:rPr>
                <w:rtl/>
              </w:rPr>
            </w:pPr>
          </w:p>
        </w:tc>
        <w:tc>
          <w:tcPr>
            <w:tcW w:w="1021" w:type="dxa"/>
          </w:tcPr>
          <w:p w14:paraId="0129E9CA" w14:textId="77777777" w:rsidR="00B96EE3" w:rsidRPr="00E03CF5" w:rsidRDefault="00B96EE3" w:rsidP="00A56FCB">
            <w:pPr>
              <w:spacing w:line="180" w:lineRule="exact"/>
              <w:rPr>
                <w:rtl/>
              </w:rPr>
            </w:pPr>
          </w:p>
        </w:tc>
        <w:tc>
          <w:tcPr>
            <w:tcW w:w="1021" w:type="dxa"/>
          </w:tcPr>
          <w:p w14:paraId="3FFAA7C0" w14:textId="77777777" w:rsidR="00B96EE3" w:rsidRPr="00E03CF5" w:rsidRDefault="00B96EE3" w:rsidP="00A56FCB">
            <w:pPr>
              <w:spacing w:line="180" w:lineRule="exact"/>
              <w:rPr>
                <w:rtl/>
              </w:rPr>
            </w:pPr>
          </w:p>
        </w:tc>
        <w:tc>
          <w:tcPr>
            <w:tcW w:w="1021" w:type="dxa"/>
          </w:tcPr>
          <w:p w14:paraId="0E024187" w14:textId="77777777" w:rsidR="00B96EE3" w:rsidRPr="00E03CF5" w:rsidRDefault="00B96EE3" w:rsidP="00A56FCB">
            <w:pPr>
              <w:spacing w:line="180" w:lineRule="exact"/>
              <w:rPr>
                <w:rtl/>
              </w:rPr>
            </w:pPr>
          </w:p>
        </w:tc>
      </w:tr>
      <w:tr w:rsidR="00B96EE3" w:rsidRPr="00E03CF5" w14:paraId="3CC3AE0C" w14:textId="77777777" w:rsidTr="00DC0657">
        <w:trPr>
          <w:trHeight w:hRule="exact" w:val="170"/>
        </w:trPr>
        <w:tc>
          <w:tcPr>
            <w:tcW w:w="962" w:type="dxa"/>
          </w:tcPr>
          <w:p w14:paraId="02CB57E1" w14:textId="77777777" w:rsidR="00B96EE3" w:rsidRPr="00E03CF5" w:rsidRDefault="00B96EE3" w:rsidP="00A56FCB">
            <w:pPr>
              <w:spacing w:line="180" w:lineRule="exact"/>
              <w:rPr>
                <w:rtl/>
              </w:rPr>
            </w:pPr>
          </w:p>
        </w:tc>
        <w:tc>
          <w:tcPr>
            <w:tcW w:w="3260" w:type="dxa"/>
            <w:vAlign w:val="bottom"/>
          </w:tcPr>
          <w:p w14:paraId="4DF70949"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תזרימי מזומנים, נטו</w:t>
            </w:r>
          </w:p>
        </w:tc>
        <w:tc>
          <w:tcPr>
            <w:tcW w:w="709" w:type="dxa"/>
            <w:vAlign w:val="bottom"/>
          </w:tcPr>
          <w:p w14:paraId="192C185B" w14:textId="77777777" w:rsidR="00B96EE3" w:rsidRPr="00E03CF5" w:rsidRDefault="00B96EE3" w:rsidP="00A56FCB">
            <w:pPr>
              <w:spacing w:line="180" w:lineRule="exact"/>
              <w:rPr>
                <w:rtl/>
              </w:rPr>
            </w:pPr>
          </w:p>
        </w:tc>
        <w:tc>
          <w:tcPr>
            <w:tcW w:w="1020" w:type="dxa"/>
          </w:tcPr>
          <w:p w14:paraId="4BAF1594" w14:textId="77777777" w:rsidR="00B96EE3" w:rsidRPr="00E03CF5" w:rsidRDefault="00B96EE3" w:rsidP="00A56FCB">
            <w:pPr>
              <w:spacing w:line="180" w:lineRule="exact"/>
              <w:rPr>
                <w:rtl/>
              </w:rPr>
            </w:pPr>
          </w:p>
        </w:tc>
        <w:tc>
          <w:tcPr>
            <w:tcW w:w="1021" w:type="dxa"/>
          </w:tcPr>
          <w:p w14:paraId="16DBA34A" w14:textId="77777777" w:rsidR="00B96EE3" w:rsidRPr="00E03CF5" w:rsidRDefault="00B96EE3" w:rsidP="00A56FCB">
            <w:pPr>
              <w:spacing w:line="180" w:lineRule="exact"/>
              <w:rPr>
                <w:rtl/>
              </w:rPr>
            </w:pPr>
          </w:p>
        </w:tc>
        <w:tc>
          <w:tcPr>
            <w:tcW w:w="1021" w:type="dxa"/>
          </w:tcPr>
          <w:p w14:paraId="0313FD2B" w14:textId="77777777" w:rsidR="00B96EE3" w:rsidRPr="00E03CF5" w:rsidRDefault="00B96EE3" w:rsidP="00A56FCB">
            <w:pPr>
              <w:spacing w:line="180" w:lineRule="exact"/>
              <w:rPr>
                <w:rtl/>
              </w:rPr>
            </w:pPr>
          </w:p>
        </w:tc>
        <w:tc>
          <w:tcPr>
            <w:tcW w:w="1021" w:type="dxa"/>
          </w:tcPr>
          <w:p w14:paraId="30E3FF56" w14:textId="77777777" w:rsidR="00B96EE3" w:rsidRPr="00E03CF5" w:rsidRDefault="00B96EE3" w:rsidP="00A56FCB">
            <w:pPr>
              <w:spacing w:line="180" w:lineRule="exact"/>
              <w:rPr>
                <w:rtl/>
              </w:rPr>
            </w:pPr>
          </w:p>
        </w:tc>
        <w:tc>
          <w:tcPr>
            <w:tcW w:w="1021" w:type="dxa"/>
          </w:tcPr>
          <w:p w14:paraId="35C7603C" w14:textId="77777777" w:rsidR="00B96EE3" w:rsidRPr="00E03CF5" w:rsidRDefault="00B96EE3" w:rsidP="00A56FCB">
            <w:pPr>
              <w:spacing w:line="180" w:lineRule="exact"/>
              <w:rPr>
                <w:rtl/>
              </w:rPr>
            </w:pPr>
          </w:p>
        </w:tc>
      </w:tr>
      <w:tr w:rsidR="00B96EE3" w:rsidRPr="00E03CF5" w14:paraId="0A128A6B" w14:textId="77777777" w:rsidTr="00DC0657">
        <w:trPr>
          <w:trHeight w:hRule="exact" w:val="170"/>
        </w:trPr>
        <w:tc>
          <w:tcPr>
            <w:tcW w:w="962" w:type="dxa"/>
          </w:tcPr>
          <w:p w14:paraId="39F8CA71" w14:textId="77777777" w:rsidR="00B96EE3" w:rsidRPr="00E03CF5" w:rsidRDefault="00B96EE3" w:rsidP="00A56FCB">
            <w:pPr>
              <w:spacing w:line="180" w:lineRule="exact"/>
              <w:rPr>
                <w:rtl/>
              </w:rPr>
            </w:pPr>
          </w:p>
        </w:tc>
        <w:tc>
          <w:tcPr>
            <w:tcW w:w="3260" w:type="dxa"/>
            <w:vAlign w:val="bottom"/>
          </w:tcPr>
          <w:p w14:paraId="187B20DA"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רווח (הפסד) בגין עסקאות גידור</w:t>
            </w:r>
          </w:p>
        </w:tc>
        <w:tc>
          <w:tcPr>
            <w:tcW w:w="709" w:type="dxa"/>
            <w:vAlign w:val="bottom"/>
          </w:tcPr>
          <w:p w14:paraId="46A80FD4" w14:textId="77777777" w:rsidR="00B96EE3" w:rsidRPr="00E03CF5" w:rsidRDefault="00B96EE3" w:rsidP="00A56FCB">
            <w:pPr>
              <w:spacing w:line="180" w:lineRule="exact"/>
              <w:rPr>
                <w:rtl/>
              </w:rPr>
            </w:pPr>
          </w:p>
        </w:tc>
        <w:tc>
          <w:tcPr>
            <w:tcW w:w="1020" w:type="dxa"/>
          </w:tcPr>
          <w:p w14:paraId="3874208B" w14:textId="77777777" w:rsidR="00B96EE3" w:rsidRPr="00E03CF5" w:rsidRDefault="00B96EE3" w:rsidP="00A56FCB">
            <w:pPr>
              <w:spacing w:line="180" w:lineRule="exact"/>
              <w:rPr>
                <w:rtl/>
              </w:rPr>
            </w:pPr>
          </w:p>
        </w:tc>
        <w:tc>
          <w:tcPr>
            <w:tcW w:w="1021" w:type="dxa"/>
          </w:tcPr>
          <w:p w14:paraId="5A1136E2" w14:textId="77777777" w:rsidR="00B96EE3" w:rsidRPr="00E03CF5" w:rsidRDefault="00B96EE3" w:rsidP="00A56FCB">
            <w:pPr>
              <w:spacing w:line="180" w:lineRule="exact"/>
              <w:rPr>
                <w:rtl/>
              </w:rPr>
            </w:pPr>
          </w:p>
        </w:tc>
        <w:tc>
          <w:tcPr>
            <w:tcW w:w="1021" w:type="dxa"/>
          </w:tcPr>
          <w:p w14:paraId="61735364" w14:textId="77777777" w:rsidR="00B96EE3" w:rsidRPr="00E03CF5" w:rsidRDefault="00B96EE3" w:rsidP="00A56FCB">
            <w:pPr>
              <w:spacing w:line="180" w:lineRule="exact"/>
              <w:rPr>
                <w:rtl/>
              </w:rPr>
            </w:pPr>
          </w:p>
        </w:tc>
        <w:tc>
          <w:tcPr>
            <w:tcW w:w="1021" w:type="dxa"/>
          </w:tcPr>
          <w:p w14:paraId="2053149F" w14:textId="77777777" w:rsidR="00B96EE3" w:rsidRPr="00E03CF5" w:rsidRDefault="00B96EE3" w:rsidP="00A56FCB">
            <w:pPr>
              <w:spacing w:line="180" w:lineRule="exact"/>
              <w:rPr>
                <w:rtl/>
              </w:rPr>
            </w:pPr>
          </w:p>
        </w:tc>
        <w:tc>
          <w:tcPr>
            <w:tcW w:w="1021" w:type="dxa"/>
          </w:tcPr>
          <w:p w14:paraId="2E4AE3D1" w14:textId="77777777" w:rsidR="00B96EE3" w:rsidRPr="00E03CF5" w:rsidRDefault="00B96EE3" w:rsidP="00A56FCB">
            <w:pPr>
              <w:spacing w:line="180" w:lineRule="exact"/>
              <w:rPr>
                <w:rtl/>
              </w:rPr>
            </w:pPr>
          </w:p>
        </w:tc>
      </w:tr>
      <w:tr w:rsidR="00B96EE3" w:rsidRPr="00E03CF5" w14:paraId="593D97DF" w14:textId="77777777" w:rsidTr="00DC0657">
        <w:trPr>
          <w:trHeight w:hRule="exact" w:val="170"/>
        </w:trPr>
        <w:tc>
          <w:tcPr>
            <w:tcW w:w="962" w:type="dxa"/>
          </w:tcPr>
          <w:p w14:paraId="0454D4E9" w14:textId="77777777" w:rsidR="00B96EE3" w:rsidRPr="00E03CF5" w:rsidRDefault="00B96EE3" w:rsidP="00A56FCB">
            <w:pPr>
              <w:spacing w:line="180" w:lineRule="exact"/>
              <w:rPr>
                <w:rtl/>
              </w:rPr>
            </w:pPr>
          </w:p>
        </w:tc>
        <w:tc>
          <w:tcPr>
            <w:tcW w:w="3260" w:type="dxa"/>
            <w:vAlign w:val="bottom"/>
          </w:tcPr>
          <w:p w14:paraId="45789E4D"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תזרימי מזומנים, נטו שהועבר לדוח</w:t>
            </w:r>
          </w:p>
        </w:tc>
        <w:tc>
          <w:tcPr>
            <w:tcW w:w="709" w:type="dxa"/>
            <w:vAlign w:val="bottom"/>
          </w:tcPr>
          <w:p w14:paraId="3F5DB788" w14:textId="77777777" w:rsidR="00B96EE3" w:rsidRPr="00E03CF5" w:rsidRDefault="00B96EE3" w:rsidP="00A56FCB">
            <w:pPr>
              <w:spacing w:line="180" w:lineRule="exact"/>
              <w:rPr>
                <w:rtl/>
              </w:rPr>
            </w:pPr>
          </w:p>
        </w:tc>
        <w:tc>
          <w:tcPr>
            <w:tcW w:w="1020" w:type="dxa"/>
          </w:tcPr>
          <w:p w14:paraId="0956A1CB" w14:textId="77777777" w:rsidR="00B96EE3" w:rsidRPr="00E03CF5" w:rsidRDefault="00B96EE3" w:rsidP="00A56FCB">
            <w:pPr>
              <w:spacing w:line="180" w:lineRule="exact"/>
              <w:rPr>
                <w:rtl/>
              </w:rPr>
            </w:pPr>
          </w:p>
        </w:tc>
        <w:tc>
          <w:tcPr>
            <w:tcW w:w="1021" w:type="dxa"/>
          </w:tcPr>
          <w:p w14:paraId="5B89A3DD" w14:textId="77777777" w:rsidR="00B96EE3" w:rsidRPr="00E03CF5" w:rsidRDefault="00B96EE3" w:rsidP="00A56FCB">
            <w:pPr>
              <w:spacing w:line="180" w:lineRule="exact"/>
              <w:rPr>
                <w:rtl/>
              </w:rPr>
            </w:pPr>
          </w:p>
        </w:tc>
        <w:tc>
          <w:tcPr>
            <w:tcW w:w="1021" w:type="dxa"/>
          </w:tcPr>
          <w:p w14:paraId="4A603B30" w14:textId="77777777" w:rsidR="00B96EE3" w:rsidRPr="00E03CF5" w:rsidRDefault="00B96EE3" w:rsidP="00A56FCB">
            <w:pPr>
              <w:spacing w:line="180" w:lineRule="exact"/>
              <w:rPr>
                <w:rtl/>
              </w:rPr>
            </w:pPr>
          </w:p>
        </w:tc>
        <w:tc>
          <w:tcPr>
            <w:tcW w:w="1021" w:type="dxa"/>
          </w:tcPr>
          <w:p w14:paraId="68CB7B79" w14:textId="77777777" w:rsidR="00B96EE3" w:rsidRPr="00E03CF5" w:rsidRDefault="00B96EE3" w:rsidP="00A56FCB">
            <w:pPr>
              <w:spacing w:line="180" w:lineRule="exact"/>
              <w:rPr>
                <w:rtl/>
              </w:rPr>
            </w:pPr>
          </w:p>
        </w:tc>
        <w:tc>
          <w:tcPr>
            <w:tcW w:w="1021" w:type="dxa"/>
          </w:tcPr>
          <w:p w14:paraId="614CC565" w14:textId="77777777" w:rsidR="00B96EE3" w:rsidRPr="00E03CF5" w:rsidRDefault="00B96EE3" w:rsidP="00A56FCB">
            <w:pPr>
              <w:spacing w:line="180" w:lineRule="exact"/>
              <w:rPr>
                <w:rtl/>
              </w:rPr>
            </w:pPr>
          </w:p>
        </w:tc>
      </w:tr>
      <w:tr w:rsidR="00B96EE3" w:rsidRPr="00E03CF5" w14:paraId="2B2A410F" w14:textId="77777777" w:rsidTr="00DC0657">
        <w:trPr>
          <w:trHeight w:hRule="exact" w:val="170"/>
        </w:trPr>
        <w:tc>
          <w:tcPr>
            <w:tcW w:w="962" w:type="dxa"/>
          </w:tcPr>
          <w:p w14:paraId="2AF81A3C" w14:textId="77777777" w:rsidR="00B96EE3" w:rsidRPr="00E03CF5" w:rsidRDefault="00B96EE3" w:rsidP="00A56FCB">
            <w:pPr>
              <w:spacing w:line="180" w:lineRule="exact"/>
              <w:rPr>
                <w:rtl/>
              </w:rPr>
            </w:pPr>
          </w:p>
        </w:tc>
        <w:tc>
          <w:tcPr>
            <w:tcW w:w="3260" w:type="dxa"/>
            <w:vAlign w:val="bottom"/>
          </w:tcPr>
          <w:p w14:paraId="0B132992"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רווח או הפסד</w:t>
            </w:r>
          </w:p>
        </w:tc>
        <w:tc>
          <w:tcPr>
            <w:tcW w:w="709" w:type="dxa"/>
            <w:vAlign w:val="bottom"/>
          </w:tcPr>
          <w:p w14:paraId="792E7B3C" w14:textId="77777777" w:rsidR="00B96EE3" w:rsidRPr="00E03CF5" w:rsidRDefault="00B96EE3" w:rsidP="00A56FCB">
            <w:pPr>
              <w:spacing w:line="180" w:lineRule="exact"/>
              <w:rPr>
                <w:rtl/>
              </w:rPr>
            </w:pPr>
          </w:p>
        </w:tc>
        <w:tc>
          <w:tcPr>
            <w:tcW w:w="1020" w:type="dxa"/>
          </w:tcPr>
          <w:p w14:paraId="073AABA7" w14:textId="77777777" w:rsidR="00B96EE3" w:rsidRPr="00E03CF5" w:rsidRDefault="00B96EE3" w:rsidP="00A56FCB">
            <w:pPr>
              <w:spacing w:line="180" w:lineRule="exact"/>
              <w:rPr>
                <w:rtl/>
              </w:rPr>
            </w:pPr>
          </w:p>
        </w:tc>
        <w:tc>
          <w:tcPr>
            <w:tcW w:w="1021" w:type="dxa"/>
          </w:tcPr>
          <w:p w14:paraId="70D7ED12" w14:textId="77777777" w:rsidR="00B96EE3" w:rsidRPr="00E03CF5" w:rsidRDefault="00B96EE3" w:rsidP="00A56FCB">
            <w:pPr>
              <w:spacing w:line="180" w:lineRule="exact"/>
              <w:rPr>
                <w:rtl/>
              </w:rPr>
            </w:pPr>
          </w:p>
        </w:tc>
        <w:tc>
          <w:tcPr>
            <w:tcW w:w="1021" w:type="dxa"/>
          </w:tcPr>
          <w:p w14:paraId="26AECFB7" w14:textId="77777777" w:rsidR="00B96EE3" w:rsidRPr="00E03CF5" w:rsidRDefault="00B96EE3" w:rsidP="00A56FCB">
            <w:pPr>
              <w:spacing w:line="180" w:lineRule="exact"/>
              <w:rPr>
                <w:rtl/>
              </w:rPr>
            </w:pPr>
          </w:p>
        </w:tc>
        <w:tc>
          <w:tcPr>
            <w:tcW w:w="1021" w:type="dxa"/>
          </w:tcPr>
          <w:p w14:paraId="1B6362D8" w14:textId="77777777" w:rsidR="00B96EE3" w:rsidRPr="00E03CF5" w:rsidRDefault="00B96EE3" w:rsidP="00A56FCB">
            <w:pPr>
              <w:spacing w:line="180" w:lineRule="exact"/>
              <w:rPr>
                <w:rtl/>
              </w:rPr>
            </w:pPr>
          </w:p>
        </w:tc>
        <w:tc>
          <w:tcPr>
            <w:tcW w:w="1021" w:type="dxa"/>
          </w:tcPr>
          <w:p w14:paraId="4ED3B742" w14:textId="77777777" w:rsidR="00B96EE3" w:rsidRPr="00E03CF5" w:rsidRDefault="00B96EE3" w:rsidP="00A56FCB">
            <w:pPr>
              <w:spacing w:line="180" w:lineRule="exact"/>
              <w:rPr>
                <w:rtl/>
              </w:rPr>
            </w:pPr>
          </w:p>
        </w:tc>
      </w:tr>
      <w:tr w:rsidR="00B96EE3" w:rsidRPr="00E03CF5" w14:paraId="52A50705" w14:textId="77777777" w:rsidTr="00DC0657">
        <w:trPr>
          <w:trHeight w:hRule="exact" w:val="170"/>
        </w:trPr>
        <w:tc>
          <w:tcPr>
            <w:tcW w:w="962" w:type="dxa"/>
          </w:tcPr>
          <w:p w14:paraId="0F0EAD60" w14:textId="77777777" w:rsidR="00B96EE3" w:rsidRPr="00E03CF5" w:rsidRDefault="00B96EE3" w:rsidP="00A56FCB">
            <w:pPr>
              <w:spacing w:line="180" w:lineRule="exact"/>
              <w:rPr>
                <w:rtl/>
              </w:rPr>
            </w:pPr>
          </w:p>
        </w:tc>
        <w:tc>
          <w:tcPr>
            <w:tcW w:w="3260" w:type="dxa"/>
            <w:vAlign w:val="bottom"/>
          </w:tcPr>
          <w:p w14:paraId="411DF5F2"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הוצאות (הכנסות) מימון, נטו הנובעות</w:t>
            </w:r>
          </w:p>
        </w:tc>
        <w:tc>
          <w:tcPr>
            <w:tcW w:w="709" w:type="dxa"/>
            <w:vAlign w:val="bottom"/>
          </w:tcPr>
          <w:p w14:paraId="357115FD" w14:textId="77777777" w:rsidR="00B96EE3" w:rsidRPr="00E03CF5" w:rsidRDefault="00B96EE3" w:rsidP="00A56FCB">
            <w:pPr>
              <w:spacing w:line="180" w:lineRule="exact"/>
              <w:rPr>
                <w:rtl/>
              </w:rPr>
            </w:pPr>
          </w:p>
        </w:tc>
        <w:tc>
          <w:tcPr>
            <w:tcW w:w="1020" w:type="dxa"/>
          </w:tcPr>
          <w:p w14:paraId="4E6552EA" w14:textId="77777777" w:rsidR="00B96EE3" w:rsidRPr="00E03CF5" w:rsidRDefault="00B96EE3" w:rsidP="00A56FCB">
            <w:pPr>
              <w:spacing w:line="180" w:lineRule="exact"/>
              <w:rPr>
                <w:rtl/>
              </w:rPr>
            </w:pPr>
          </w:p>
        </w:tc>
        <w:tc>
          <w:tcPr>
            <w:tcW w:w="1021" w:type="dxa"/>
          </w:tcPr>
          <w:p w14:paraId="202ACA34" w14:textId="77777777" w:rsidR="00B96EE3" w:rsidRPr="00E03CF5" w:rsidRDefault="00B96EE3" w:rsidP="00A56FCB">
            <w:pPr>
              <w:spacing w:line="180" w:lineRule="exact"/>
              <w:rPr>
                <w:rtl/>
              </w:rPr>
            </w:pPr>
          </w:p>
        </w:tc>
        <w:tc>
          <w:tcPr>
            <w:tcW w:w="1021" w:type="dxa"/>
          </w:tcPr>
          <w:p w14:paraId="249BF5A6" w14:textId="77777777" w:rsidR="00B96EE3" w:rsidRPr="00E03CF5" w:rsidRDefault="00B96EE3" w:rsidP="00A56FCB">
            <w:pPr>
              <w:spacing w:line="180" w:lineRule="exact"/>
              <w:rPr>
                <w:rtl/>
              </w:rPr>
            </w:pPr>
          </w:p>
        </w:tc>
        <w:tc>
          <w:tcPr>
            <w:tcW w:w="1021" w:type="dxa"/>
          </w:tcPr>
          <w:p w14:paraId="0E2BA318" w14:textId="77777777" w:rsidR="00B96EE3" w:rsidRPr="00E03CF5" w:rsidRDefault="00B96EE3" w:rsidP="00A56FCB">
            <w:pPr>
              <w:spacing w:line="180" w:lineRule="exact"/>
              <w:rPr>
                <w:rtl/>
              </w:rPr>
            </w:pPr>
          </w:p>
        </w:tc>
        <w:tc>
          <w:tcPr>
            <w:tcW w:w="1021" w:type="dxa"/>
          </w:tcPr>
          <w:p w14:paraId="3B1C95A1" w14:textId="77777777" w:rsidR="00B96EE3" w:rsidRPr="00E03CF5" w:rsidRDefault="00B96EE3" w:rsidP="00A56FCB">
            <w:pPr>
              <w:spacing w:line="180" w:lineRule="exact"/>
              <w:rPr>
                <w:rtl/>
              </w:rPr>
            </w:pPr>
          </w:p>
        </w:tc>
      </w:tr>
      <w:tr w:rsidR="00B96EE3" w:rsidRPr="00E03CF5" w14:paraId="7E31680E" w14:textId="77777777" w:rsidTr="00DC0657">
        <w:trPr>
          <w:trHeight w:hRule="exact" w:val="170"/>
        </w:trPr>
        <w:tc>
          <w:tcPr>
            <w:tcW w:w="962" w:type="dxa"/>
          </w:tcPr>
          <w:p w14:paraId="200B3A3D" w14:textId="77777777" w:rsidR="00B96EE3" w:rsidRPr="00E03CF5" w:rsidRDefault="00B96EE3" w:rsidP="00A56FCB">
            <w:pPr>
              <w:spacing w:line="220" w:lineRule="exact"/>
              <w:rPr>
                <w:rtl/>
              </w:rPr>
            </w:pPr>
          </w:p>
        </w:tc>
        <w:tc>
          <w:tcPr>
            <w:tcW w:w="3260" w:type="dxa"/>
            <w:vAlign w:val="bottom"/>
          </w:tcPr>
          <w:p w14:paraId="69C5ED74" w14:textId="77777777" w:rsidR="00B96EE3" w:rsidRPr="00D7385F" w:rsidRDefault="00B96EE3" w:rsidP="00A56FCB">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מחוזי ביטוח </w:t>
            </w:r>
            <w:bookmarkStart w:id="7" w:name="_Ref224719138"/>
            <w:r w:rsidRPr="00D7385F">
              <w:rPr>
                <w:rStyle w:val="FootnoteReference"/>
                <w:rFonts w:ascii="David" w:hAnsi="David"/>
                <w:color w:val="000000"/>
                <w:rtl/>
              </w:rPr>
              <w:footnoteReference w:id="4"/>
            </w:r>
            <w:bookmarkEnd w:id="7"/>
          </w:p>
        </w:tc>
        <w:tc>
          <w:tcPr>
            <w:tcW w:w="709" w:type="dxa"/>
            <w:vAlign w:val="bottom"/>
          </w:tcPr>
          <w:p w14:paraId="69337D4A" w14:textId="77777777" w:rsidR="00B96EE3" w:rsidRPr="00E03CF5" w:rsidRDefault="007B2EA6" w:rsidP="00A56FCB">
            <w:pPr>
              <w:spacing w:line="220" w:lineRule="exact"/>
              <w:rPr>
                <w:rtl/>
              </w:rPr>
            </w:pPr>
            <w:r>
              <w:rPr>
                <w:rFonts w:hint="cs"/>
                <w:rtl/>
              </w:rPr>
              <w:t>10</w:t>
            </w:r>
          </w:p>
        </w:tc>
        <w:tc>
          <w:tcPr>
            <w:tcW w:w="1020" w:type="dxa"/>
          </w:tcPr>
          <w:p w14:paraId="775A6D46" w14:textId="77777777" w:rsidR="00B96EE3" w:rsidRPr="00E03CF5" w:rsidRDefault="00B96EE3" w:rsidP="00A56FCB">
            <w:pPr>
              <w:spacing w:line="220" w:lineRule="exact"/>
              <w:rPr>
                <w:rtl/>
              </w:rPr>
            </w:pPr>
          </w:p>
        </w:tc>
        <w:tc>
          <w:tcPr>
            <w:tcW w:w="1021" w:type="dxa"/>
          </w:tcPr>
          <w:p w14:paraId="631F1E1F" w14:textId="77777777" w:rsidR="00B96EE3" w:rsidRPr="00E03CF5" w:rsidRDefault="00B96EE3" w:rsidP="00A56FCB">
            <w:pPr>
              <w:spacing w:line="220" w:lineRule="exact"/>
              <w:rPr>
                <w:rtl/>
              </w:rPr>
            </w:pPr>
          </w:p>
        </w:tc>
        <w:tc>
          <w:tcPr>
            <w:tcW w:w="1021" w:type="dxa"/>
          </w:tcPr>
          <w:p w14:paraId="3BD389AB" w14:textId="77777777" w:rsidR="00B96EE3" w:rsidRPr="00E03CF5" w:rsidRDefault="00B96EE3" w:rsidP="00A56FCB">
            <w:pPr>
              <w:spacing w:line="220" w:lineRule="exact"/>
              <w:rPr>
                <w:rtl/>
              </w:rPr>
            </w:pPr>
          </w:p>
        </w:tc>
        <w:tc>
          <w:tcPr>
            <w:tcW w:w="1021" w:type="dxa"/>
          </w:tcPr>
          <w:p w14:paraId="3D552902" w14:textId="77777777" w:rsidR="00B96EE3" w:rsidRPr="00E03CF5" w:rsidRDefault="00B96EE3" w:rsidP="00A56FCB">
            <w:pPr>
              <w:spacing w:line="220" w:lineRule="exact"/>
              <w:rPr>
                <w:rtl/>
              </w:rPr>
            </w:pPr>
          </w:p>
        </w:tc>
        <w:tc>
          <w:tcPr>
            <w:tcW w:w="1021" w:type="dxa"/>
          </w:tcPr>
          <w:p w14:paraId="0712FAEF" w14:textId="77777777" w:rsidR="00B96EE3" w:rsidRPr="00E03CF5" w:rsidRDefault="00B96EE3" w:rsidP="00A56FCB">
            <w:pPr>
              <w:spacing w:line="220" w:lineRule="exact"/>
              <w:rPr>
                <w:rtl/>
              </w:rPr>
            </w:pPr>
          </w:p>
        </w:tc>
      </w:tr>
      <w:tr w:rsidR="00B96EE3" w:rsidRPr="00E03CF5" w14:paraId="290E29DF" w14:textId="77777777" w:rsidTr="00DC0657">
        <w:trPr>
          <w:trHeight w:hRule="exact" w:val="170"/>
        </w:trPr>
        <w:tc>
          <w:tcPr>
            <w:tcW w:w="962" w:type="dxa"/>
          </w:tcPr>
          <w:p w14:paraId="4871DAFE" w14:textId="77777777" w:rsidR="00B96EE3" w:rsidRPr="00E03CF5" w:rsidRDefault="00B96EE3" w:rsidP="00A56FCB">
            <w:pPr>
              <w:spacing w:line="180" w:lineRule="exact"/>
              <w:rPr>
                <w:rtl/>
              </w:rPr>
            </w:pPr>
          </w:p>
        </w:tc>
        <w:tc>
          <w:tcPr>
            <w:tcW w:w="3260" w:type="dxa"/>
            <w:vAlign w:val="bottom"/>
          </w:tcPr>
          <w:p w14:paraId="52EB307E"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הוצאות (הכנסות) מימון, נטו הנובעות</w:t>
            </w:r>
          </w:p>
        </w:tc>
        <w:tc>
          <w:tcPr>
            <w:tcW w:w="709" w:type="dxa"/>
            <w:vAlign w:val="bottom"/>
          </w:tcPr>
          <w:p w14:paraId="23B03308" w14:textId="77777777" w:rsidR="00B96EE3" w:rsidRPr="00E03CF5" w:rsidRDefault="00B96EE3" w:rsidP="00A56FCB">
            <w:pPr>
              <w:spacing w:line="180" w:lineRule="exact"/>
              <w:rPr>
                <w:rtl/>
              </w:rPr>
            </w:pPr>
          </w:p>
        </w:tc>
        <w:tc>
          <w:tcPr>
            <w:tcW w:w="1020" w:type="dxa"/>
          </w:tcPr>
          <w:p w14:paraId="39A28AE8" w14:textId="77777777" w:rsidR="00B96EE3" w:rsidRPr="00E03CF5" w:rsidRDefault="00B96EE3" w:rsidP="00A56FCB">
            <w:pPr>
              <w:spacing w:line="180" w:lineRule="exact"/>
              <w:rPr>
                <w:rtl/>
              </w:rPr>
            </w:pPr>
          </w:p>
        </w:tc>
        <w:tc>
          <w:tcPr>
            <w:tcW w:w="1021" w:type="dxa"/>
          </w:tcPr>
          <w:p w14:paraId="2BB7A752" w14:textId="77777777" w:rsidR="00B96EE3" w:rsidRPr="00E03CF5" w:rsidRDefault="00B96EE3" w:rsidP="00A56FCB">
            <w:pPr>
              <w:spacing w:line="180" w:lineRule="exact"/>
              <w:rPr>
                <w:rtl/>
              </w:rPr>
            </w:pPr>
          </w:p>
        </w:tc>
        <w:tc>
          <w:tcPr>
            <w:tcW w:w="1021" w:type="dxa"/>
          </w:tcPr>
          <w:p w14:paraId="3F9AC1BE" w14:textId="77777777" w:rsidR="00B96EE3" w:rsidRPr="00E03CF5" w:rsidRDefault="00B96EE3" w:rsidP="00A56FCB">
            <w:pPr>
              <w:spacing w:line="180" w:lineRule="exact"/>
              <w:rPr>
                <w:rtl/>
              </w:rPr>
            </w:pPr>
          </w:p>
        </w:tc>
        <w:tc>
          <w:tcPr>
            <w:tcW w:w="1021" w:type="dxa"/>
          </w:tcPr>
          <w:p w14:paraId="2F075E68" w14:textId="77777777" w:rsidR="00B96EE3" w:rsidRPr="00E03CF5" w:rsidRDefault="00B96EE3" w:rsidP="00A56FCB">
            <w:pPr>
              <w:spacing w:line="180" w:lineRule="exact"/>
              <w:rPr>
                <w:rtl/>
              </w:rPr>
            </w:pPr>
          </w:p>
        </w:tc>
        <w:tc>
          <w:tcPr>
            <w:tcW w:w="1021" w:type="dxa"/>
          </w:tcPr>
          <w:p w14:paraId="48BD8117" w14:textId="77777777" w:rsidR="00B96EE3" w:rsidRPr="00E03CF5" w:rsidRDefault="00B96EE3" w:rsidP="00A56FCB">
            <w:pPr>
              <w:spacing w:line="180" w:lineRule="exact"/>
              <w:rPr>
                <w:rtl/>
              </w:rPr>
            </w:pPr>
          </w:p>
        </w:tc>
      </w:tr>
      <w:tr w:rsidR="00B96EE3" w:rsidRPr="00E03CF5" w14:paraId="696A5E35" w14:textId="77777777" w:rsidTr="00DC0657">
        <w:trPr>
          <w:trHeight w:hRule="exact" w:val="170"/>
        </w:trPr>
        <w:tc>
          <w:tcPr>
            <w:tcW w:w="962" w:type="dxa"/>
          </w:tcPr>
          <w:p w14:paraId="1F6913AD" w14:textId="77777777" w:rsidR="00B96EE3" w:rsidRPr="00E03CF5" w:rsidRDefault="00B96EE3" w:rsidP="00A56FCB">
            <w:pPr>
              <w:spacing w:line="180" w:lineRule="exact"/>
              <w:rPr>
                <w:rtl/>
              </w:rPr>
            </w:pPr>
          </w:p>
        </w:tc>
        <w:tc>
          <w:tcPr>
            <w:tcW w:w="3260" w:type="dxa"/>
            <w:vAlign w:val="bottom"/>
          </w:tcPr>
          <w:p w14:paraId="1D248826"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מחוזי ביטוח שהועברו לדוח רווח או</w:t>
            </w:r>
          </w:p>
        </w:tc>
        <w:tc>
          <w:tcPr>
            <w:tcW w:w="709" w:type="dxa"/>
            <w:vAlign w:val="bottom"/>
          </w:tcPr>
          <w:p w14:paraId="1D87EB67" w14:textId="77777777" w:rsidR="00B96EE3" w:rsidRPr="00E03CF5" w:rsidRDefault="00B96EE3" w:rsidP="00A56FCB">
            <w:pPr>
              <w:spacing w:line="180" w:lineRule="exact"/>
              <w:rPr>
                <w:rtl/>
              </w:rPr>
            </w:pPr>
          </w:p>
        </w:tc>
        <w:tc>
          <w:tcPr>
            <w:tcW w:w="1020" w:type="dxa"/>
          </w:tcPr>
          <w:p w14:paraId="025EA0D8" w14:textId="77777777" w:rsidR="00B96EE3" w:rsidRPr="00E03CF5" w:rsidRDefault="00B96EE3" w:rsidP="00A56FCB">
            <w:pPr>
              <w:spacing w:line="180" w:lineRule="exact"/>
              <w:rPr>
                <w:rtl/>
              </w:rPr>
            </w:pPr>
          </w:p>
        </w:tc>
        <w:tc>
          <w:tcPr>
            <w:tcW w:w="1021" w:type="dxa"/>
          </w:tcPr>
          <w:p w14:paraId="034D2A75" w14:textId="77777777" w:rsidR="00B96EE3" w:rsidRPr="00E03CF5" w:rsidRDefault="00B96EE3" w:rsidP="00A56FCB">
            <w:pPr>
              <w:spacing w:line="180" w:lineRule="exact"/>
              <w:rPr>
                <w:rtl/>
              </w:rPr>
            </w:pPr>
          </w:p>
        </w:tc>
        <w:tc>
          <w:tcPr>
            <w:tcW w:w="1021" w:type="dxa"/>
          </w:tcPr>
          <w:p w14:paraId="42626F85" w14:textId="77777777" w:rsidR="00B96EE3" w:rsidRPr="00E03CF5" w:rsidRDefault="00B96EE3" w:rsidP="00A56FCB">
            <w:pPr>
              <w:spacing w:line="180" w:lineRule="exact"/>
              <w:rPr>
                <w:rtl/>
              </w:rPr>
            </w:pPr>
          </w:p>
        </w:tc>
        <w:tc>
          <w:tcPr>
            <w:tcW w:w="1021" w:type="dxa"/>
          </w:tcPr>
          <w:p w14:paraId="555D27D0" w14:textId="77777777" w:rsidR="00B96EE3" w:rsidRPr="00E03CF5" w:rsidRDefault="00B96EE3" w:rsidP="00A56FCB">
            <w:pPr>
              <w:spacing w:line="180" w:lineRule="exact"/>
              <w:rPr>
                <w:rtl/>
              </w:rPr>
            </w:pPr>
          </w:p>
        </w:tc>
        <w:tc>
          <w:tcPr>
            <w:tcW w:w="1021" w:type="dxa"/>
          </w:tcPr>
          <w:p w14:paraId="71CD3B57" w14:textId="77777777" w:rsidR="00B96EE3" w:rsidRPr="00E03CF5" w:rsidRDefault="00B96EE3" w:rsidP="00A56FCB">
            <w:pPr>
              <w:spacing w:line="180" w:lineRule="exact"/>
              <w:rPr>
                <w:rtl/>
              </w:rPr>
            </w:pPr>
          </w:p>
        </w:tc>
      </w:tr>
      <w:tr w:rsidR="00B96EE3" w:rsidRPr="00E03CF5" w14:paraId="3EDE39A6" w14:textId="77777777" w:rsidTr="00DC0657">
        <w:trPr>
          <w:trHeight w:hRule="exact" w:val="170"/>
        </w:trPr>
        <w:tc>
          <w:tcPr>
            <w:tcW w:w="962" w:type="dxa"/>
          </w:tcPr>
          <w:p w14:paraId="30ACFCC8" w14:textId="77777777" w:rsidR="00B96EE3" w:rsidRPr="00E03CF5" w:rsidRDefault="00B96EE3" w:rsidP="00A56FCB">
            <w:pPr>
              <w:spacing w:line="220" w:lineRule="exact"/>
              <w:rPr>
                <w:rtl/>
              </w:rPr>
            </w:pPr>
          </w:p>
        </w:tc>
        <w:tc>
          <w:tcPr>
            <w:tcW w:w="3260" w:type="dxa"/>
            <w:vAlign w:val="bottom"/>
          </w:tcPr>
          <w:p w14:paraId="776A6336" w14:textId="77777777" w:rsidR="00B96EE3" w:rsidRPr="00D7385F" w:rsidRDefault="00B96EE3" w:rsidP="00A56FCB">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הפסד </w:t>
            </w:r>
            <w:bookmarkStart w:id="8" w:name="_Ref224719153"/>
            <w:r w:rsidRPr="00D7385F">
              <w:rPr>
                <w:rStyle w:val="FootnoteReference"/>
                <w:rFonts w:ascii="David" w:hAnsi="David"/>
                <w:color w:val="000000"/>
                <w:rtl/>
              </w:rPr>
              <w:footnoteReference w:id="5"/>
            </w:r>
            <w:bookmarkEnd w:id="8"/>
          </w:p>
        </w:tc>
        <w:tc>
          <w:tcPr>
            <w:tcW w:w="709" w:type="dxa"/>
            <w:vAlign w:val="bottom"/>
          </w:tcPr>
          <w:p w14:paraId="476D17A9" w14:textId="77777777" w:rsidR="00B96EE3" w:rsidRPr="00E03CF5" w:rsidRDefault="007B2EA6" w:rsidP="00A56FCB">
            <w:pPr>
              <w:spacing w:line="220" w:lineRule="exact"/>
              <w:rPr>
                <w:rtl/>
              </w:rPr>
            </w:pPr>
            <w:r>
              <w:rPr>
                <w:rFonts w:hint="cs"/>
                <w:rtl/>
              </w:rPr>
              <w:t>10</w:t>
            </w:r>
          </w:p>
        </w:tc>
        <w:tc>
          <w:tcPr>
            <w:tcW w:w="1020" w:type="dxa"/>
          </w:tcPr>
          <w:p w14:paraId="3F3190C7" w14:textId="77777777" w:rsidR="00B96EE3" w:rsidRPr="00E03CF5" w:rsidRDefault="00B96EE3" w:rsidP="00A56FCB">
            <w:pPr>
              <w:spacing w:line="220" w:lineRule="exact"/>
              <w:rPr>
                <w:rtl/>
              </w:rPr>
            </w:pPr>
          </w:p>
        </w:tc>
        <w:tc>
          <w:tcPr>
            <w:tcW w:w="1021" w:type="dxa"/>
          </w:tcPr>
          <w:p w14:paraId="6B8BE8B9" w14:textId="77777777" w:rsidR="00B96EE3" w:rsidRPr="00E03CF5" w:rsidRDefault="00B96EE3" w:rsidP="00A56FCB">
            <w:pPr>
              <w:spacing w:line="220" w:lineRule="exact"/>
              <w:rPr>
                <w:rtl/>
              </w:rPr>
            </w:pPr>
          </w:p>
        </w:tc>
        <w:tc>
          <w:tcPr>
            <w:tcW w:w="1021" w:type="dxa"/>
          </w:tcPr>
          <w:p w14:paraId="716BF784" w14:textId="77777777" w:rsidR="00B96EE3" w:rsidRPr="00E03CF5" w:rsidRDefault="00B96EE3" w:rsidP="00A56FCB">
            <w:pPr>
              <w:spacing w:line="220" w:lineRule="exact"/>
              <w:rPr>
                <w:rtl/>
              </w:rPr>
            </w:pPr>
          </w:p>
        </w:tc>
        <w:tc>
          <w:tcPr>
            <w:tcW w:w="1021" w:type="dxa"/>
          </w:tcPr>
          <w:p w14:paraId="56037BF6" w14:textId="77777777" w:rsidR="00B96EE3" w:rsidRPr="00E03CF5" w:rsidRDefault="00B96EE3" w:rsidP="00A56FCB">
            <w:pPr>
              <w:spacing w:line="220" w:lineRule="exact"/>
              <w:rPr>
                <w:rtl/>
              </w:rPr>
            </w:pPr>
          </w:p>
        </w:tc>
        <w:tc>
          <w:tcPr>
            <w:tcW w:w="1021" w:type="dxa"/>
          </w:tcPr>
          <w:p w14:paraId="5EB773B1" w14:textId="77777777" w:rsidR="00B96EE3" w:rsidRPr="00E03CF5" w:rsidRDefault="00B96EE3" w:rsidP="00A56FCB">
            <w:pPr>
              <w:spacing w:line="220" w:lineRule="exact"/>
              <w:rPr>
                <w:rtl/>
              </w:rPr>
            </w:pPr>
          </w:p>
        </w:tc>
      </w:tr>
      <w:tr w:rsidR="00B96EE3" w:rsidRPr="00E03CF5" w14:paraId="615560F6" w14:textId="77777777" w:rsidTr="00DC0657">
        <w:trPr>
          <w:trHeight w:hRule="exact" w:val="170"/>
        </w:trPr>
        <w:tc>
          <w:tcPr>
            <w:tcW w:w="962" w:type="dxa"/>
          </w:tcPr>
          <w:p w14:paraId="6E5661CE" w14:textId="77777777" w:rsidR="00B96EE3" w:rsidRPr="00E03CF5" w:rsidRDefault="00B96EE3" w:rsidP="00A56FCB">
            <w:pPr>
              <w:spacing w:line="180" w:lineRule="exact"/>
              <w:rPr>
                <w:rtl/>
              </w:rPr>
            </w:pPr>
          </w:p>
        </w:tc>
        <w:tc>
          <w:tcPr>
            <w:tcW w:w="3260" w:type="dxa"/>
            <w:vAlign w:val="bottom"/>
          </w:tcPr>
          <w:p w14:paraId="02F30723"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הכנסות (הוצאות) מימון, נטו הנובעות</w:t>
            </w:r>
          </w:p>
        </w:tc>
        <w:tc>
          <w:tcPr>
            <w:tcW w:w="709" w:type="dxa"/>
            <w:vAlign w:val="bottom"/>
          </w:tcPr>
          <w:p w14:paraId="40658163" w14:textId="77777777" w:rsidR="00B96EE3" w:rsidRPr="00E03CF5" w:rsidRDefault="00B96EE3" w:rsidP="00A56FCB">
            <w:pPr>
              <w:spacing w:line="180" w:lineRule="exact"/>
              <w:rPr>
                <w:rtl/>
              </w:rPr>
            </w:pPr>
          </w:p>
        </w:tc>
        <w:tc>
          <w:tcPr>
            <w:tcW w:w="1020" w:type="dxa"/>
          </w:tcPr>
          <w:p w14:paraId="11218B3C" w14:textId="77777777" w:rsidR="00B96EE3" w:rsidRPr="00E03CF5" w:rsidRDefault="00B96EE3" w:rsidP="00A56FCB">
            <w:pPr>
              <w:spacing w:line="180" w:lineRule="exact"/>
              <w:rPr>
                <w:rtl/>
              </w:rPr>
            </w:pPr>
          </w:p>
        </w:tc>
        <w:tc>
          <w:tcPr>
            <w:tcW w:w="1021" w:type="dxa"/>
          </w:tcPr>
          <w:p w14:paraId="4EE7463A" w14:textId="77777777" w:rsidR="00B96EE3" w:rsidRPr="00E03CF5" w:rsidRDefault="00B96EE3" w:rsidP="00A56FCB">
            <w:pPr>
              <w:spacing w:line="180" w:lineRule="exact"/>
              <w:rPr>
                <w:rtl/>
              </w:rPr>
            </w:pPr>
          </w:p>
        </w:tc>
        <w:tc>
          <w:tcPr>
            <w:tcW w:w="1021" w:type="dxa"/>
          </w:tcPr>
          <w:p w14:paraId="197DF936" w14:textId="77777777" w:rsidR="00B96EE3" w:rsidRPr="00E03CF5" w:rsidRDefault="00B96EE3" w:rsidP="00A56FCB">
            <w:pPr>
              <w:spacing w:line="180" w:lineRule="exact"/>
              <w:rPr>
                <w:rtl/>
              </w:rPr>
            </w:pPr>
          </w:p>
        </w:tc>
        <w:tc>
          <w:tcPr>
            <w:tcW w:w="1021" w:type="dxa"/>
          </w:tcPr>
          <w:p w14:paraId="10CE53CD" w14:textId="77777777" w:rsidR="00B96EE3" w:rsidRPr="00E03CF5" w:rsidRDefault="00B96EE3" w:rsidP="00A56FCB">
            <w:pPr>
              <w:spacing w:line="180" w:lineRule="exact"/>
              <w:rPr>
                <w:rtl/>
              </w:rPr>
            </w:pPr>
          </w:p>
        </w:tc>
        <w:tc>
          <w:tcPr>
            <w:tcW w:w="1021" w:type="dxa"/>
          </w:tcPr>
          <w:p w14:paraId="5671A860" w14:textId="77777777" w:rsidR="00B96EE3" w:rsidRPr="00E03CF5" w:rsidRDefault="00B96EE3" w:rsidP="00A56FCB">
            <w:pPr>
              <w:spacing w:line="180" w:lineRule="exact"/>
              <w:rPr>
                <w:rtl/>
              </w:rPr>
            </w:pPr>
          </w:p>
        </w:tc>
      </w:tr>
      <w:tr w:rsidR="00B96EE3" w:rsidRPr="00E03CF5" w14:paraId="2F61C38A" w14:textId="77777777" w:rsidTr="00DC0657">
        <w:trPr>
          <w:trHeight w:hRule="exact" w:val="170"/>
        </w:trPr>
        <w:tc>
          <w:tcPr>
            <w:tcW w:w="962" w:type="dxa"/>
          </w:tcPr>
          <w:p w14:paraId="2375A166" w14:textId="77777777" w:rsidR="00B96EE3" w:rsidRPr="00E03CF5" w:rsidRDefault="00B96EE3" w:rsidP="00A56FCB">
            <w:pPr>
              <w:spacing w:line="220" w:lineRule="exact"/>
              <w:rPr>
                <w:rtl/>
              </w:rPr>
            </w:pPr>
          </w:p>
        </w:tc>
        <w:tc>
          <w:tcPr>
            <w:tcW w:w="3260" w:type="dxa"/>
            <w:vAlign w:val="bottom"/>
          </w:tcPr>
          <w:p w14:paraId="72BD8C56" w14:textId="053E33ED" w:rsidR="00B96EE3" w:rsidRPr="008248AD" w:rsidRDefault="00B96EE3" w:rsidP="00A56FCB">
            <w:pPr>
              <w:spacing w:line="220" w:lineRule="exact"/>
              <w:rPr>
                <w:rFonts w:ascii="David" w:hAnsi="David"/>
                <w:color w:val="000000"/>
                <w:rtl/>
              </w:rPr>
            </w:pPr>
            <w:r w:rsidRPr="008248AD">
              <w:rPr>
                <w:rFonts w:ascii="David" w:hAnsi="David" w:hint="cs"/>
                <w:color w:val="000000"/>
                <w:rtl/>
              </w:rPr>
              <w:t xml:space="preserve"> </w:t>
            </w:r>
            <w:r w:rsidRPr="008248AD">
              <w:rPr>
                <w:rFonts w:ascii="David" w:hAnsi="David"/>
                <w:color w:val="000000"/>
                <w:rtl/>
              </w:rPr>
              <w:t xml:space="preserve">מחוזי ביטוח משנה </w:t>
            </w:r>
            <w:r w:rsidR="00DC2554" w:rsidRPr="0009650D">
              <w:rPr>
                <w:rFonts w:ascii="David" w:hAnsi="David"/>
                <w:color w:val="000000"/>
                <w:vertAlign w:val="superscript"/>
                <w:rtl/>
              </w:rPr>
              <w:fldChar w:fldCharType="begin"/>
            </w:r>
            <w:r w:rsidR="00DC2554" w:rsidRPr="00B221E8">
              <w:rPr>
                <w:rFonts w:ascii="David" w:hAnsi="David"/>
                <w:color w:val="000000"/>
                <w:vertAlign w:val="superscript"/>
                <w:rtl/>
              </w:rPr>
              <w:instrText xml:space="preserve"> </w:instrText>
            </w:r>
            <w:r w:rsidR="00DC2554" w:rsidRPr="00B221E8">
              <w:rPr>
                <w:rFonts w:ascii="David" w:hAnsi="David"/>
                <w:color w:val="000000"/>
                <w:vertAlign w:val="superscript"/>
              </w:rPr>
              <w:instrText>NOTEREF</w:instrText>
            </w:r>
            <w:r w:rsidR="00DC2554" w:rsidRPr="00B221E8">
              <w:rPr>
                <w:rFonts w:ascii="David" w:hAnsi="David"/>
                <w:color w:val="000000"/>
                <w:vertAlign w:val="superscript"/>
                <w:rtl/>
              </w:rPr>
              <w:instrText xml:space="preserve"> _</w:instrText>
            </w:r>
            <w:r w:rsidR="00DC2554" w:rsidRPr="00B221E8">
              <w:rPr>
                <w:rFonts w:ascii="David" w:hAnsi="David"/>
                <w:color w:val="000000"/>
                <w:vertAlign w:val="superscript"/>
              </w:rPr>
              <w:instrText>Ref224719138 \h</w:instrText>
            </w:r>
            <w:r w:rsidR="00DC2554" w:rsidRPr="00B221E8">
              <w:rPr>
                <w:rFonts w:ascii="David" w:hAnsi="David"/>
                <w:color w:val="000000"/>
                <w:vertAlign w:val="superscript"/>
                <w:rtl/>
              </w:rPr>
              <w:instrText xml:space="preserve"> </w:instrText>
            </w:r>
            <w:r w:rsidR="0009650D" w:rsidRPr="00B221E8">
              <w:rPr>
                <w:rFonts w:ascii="David" w:hAnsi="David"/>
                <w:color w:val="000000"/>
                <w:vertAlign w:val="superscript"/>
                <w:rtl/>
              </w:rPr>
              <w:instrText xml:space="preserve"> \* </w:instrText>
            </w:r>
            <w:r w:rsidR="0009650D" w:rsidRPr="00B221E8">
              <w:rPr>
                <w:rFonts w:ascii="David" w:hAnsi="David"/>
                <w:color w:val="000000"/>
                <w:vertAlign w:val="superscript"/>
              </w:rPr>
              <w:instrText>MERGEFORMAT</w:instrText>
            </w:r>
            <w:r w:rsidR="0009650D" w:rsidRPr="00B221E8">
              <w:rPr>
                <w:rFonts w:ascii="David" w:hAnsi="David"/>
                <w:color w:val="000000"/>
                <w:vertAlign w:val="superscript"/>
                <w:rtl/>
              </w:rPr>
              <w:instrText xml:space="preserve"> </w:instrText>
            </w:r>
            <w:r w:rsidR="00DC2554" w:rsidRPr="0009650D">
              <w:rPr>
                <w:rFonts w:ascii="David" w:hAnsi="David"/>
                <w:color w:val="000000"/>
                <w:vertAlign w:val="superscript"/>
                <w:rtl/>
              </w:rPr>
            </w:r>
            <w:r w:rsidR="00DC2554" w:rsidRPr="0009650D">
              <w:rPr>
                <w:rFonts w:ascii="David" w:hAnsi="David"/>
                <w:color w:val="000000"/>
                <w:vertAlign w:val="superscript"/>
                <w:rtl/>
              </w:rPr>
              <w:fldChar w:fldCharType="separate"/>
            </w:r>
            <w:r w:rsidR="00344D8D">
              <w:rPr>
                <w:rFonts w:ascii="David" w:hAnsi="David"/>
                <w:color w:val="000000"/>
                <w:vertAlign w:val="superscript"/>
                <w:rtl/>
              </w:rPr>
              <w:t>3</w:t>
            </w:r>
            <w:r w:rsidR="00DC2554" w:rsidRPr="0009650D">
              <w:rPr>
                <w:rFonts w:ascii="David" w:hAnsi="David"/>
                <w:color w:val="000000"/>
                <w:vertAlign w:val="superscript"/>
                <w:rtl/>
              </w:rPr>
              <w:fldChar w:fldCharType="end"/>
            </w:r>
          </w:p>
        </w:tc>
        <w:tc>
          <w:tcPr>
            <w:tcW w:w="709" w:type="dxa"/>
            <w:vAlign w:val="bottom"/>
          </w:tcPr>
          <w:p w14:paraId="6CBDA79D" w14:textId="77777777" w:rsidR="00B96EE3" w:rsidRPr="00E03CF5" w:rsidRDefault="007B2EA6" w:rsidP="00A56FCB">
            <w:pPr>
              <w:spacing w:line="220" w:lineRule="exact"/>
              <w:rPr>
                <w:rtl/>
              </w:rPr>
            </w:pPr>
            <w:r>
              <w:rPr>
                <w:rFonts w:hint="cs"/>
                <w:rtl/>
              </w:rPr>
              <w:t>10</w:t>
            </w:r>
          </w:p>
        </w:tc>
        <w:tc>
          <w:tcPr>
            <w:tcW w:w="1020" w:type="dxa"/>
          </w:tcPr>
          <w:p w14:paraId="42D43349" w14:textId="77777777" w:rsidR="00B96EE3" w:rsidRPr="00E03CF5" w:rsidRDefault="00B96EE3" w:rsidP="00A56FCB">
            <w:pPr>
              <w:spacing w:line="220" w:lineRule="exact"/>
              <w:rPr>
                <w:rtl/>
              </w:rPr>
            </w:pPr>
          </w:p>
        </w:tc>
        <w:tc>
          <w:tcPr>
            <w:tcW w:w="1021" w:type="dxa"/>
          </w:tcPr>
          <w:p w14:paraId="61C05E18" w14:textId="77777777" w:rsidR="00B96EE3" w:rsidRPr="00E03CF5" w:rsidRDefault="00B96EE3" w:rsidP="00A56FCB">
            <w:pPr>
              <w:spacing w:line="220" w:lineRule="exact"/>
              <w:rPr>
                <w:rtl/>
              </w:rPr>
            </w:pPr>
          </w:p>
        </w:tc>
        <w:tc>
          <w:tcPr>
            <w:tcW w:w="1021" w:type="dxa"/>
          </w:tcPr>
          <w:p w14:paraId="2BE6B21C" w14:textId="77777777" w:rsidR="00B96EE3" w:rsidRPr="00E03CF5" w:rsidRDefault="00B96EE3" w:rsidP="00A56FCB">
            <w:pPr>
              <w:spacing w:line="220" w:lineRule="exact"/>
              <w:rPr>
                <w:rtl/>
              </w:rPr>
            </w:pPr>
          </w:p>
        </w:tc>
        <w:tc>
          <w:tcPr>
            <w:tcW w:w="1021" w:type="dxa"/>
          </w:tcPr>
          <w:p w14:paraId="4C4BAB85" w14:textId="77777777" w:rsidR="00B96EE3" w:rsidRPr="00E03CF5" w:rsidRDefault="00B96EE3" w:rsidP="00A56FCB">
            <w:pPr>
              <w:spacing w:line="220" w:lineRule="exact"/>
              <w:rPr>
                <w:rtl/>
              </w:rPr>
            </w:pPr>
          </w:p>
        </w:tc>
        <w:tc>
          <w:tcPr>
            <w:tcW w:w="1021" w:type="dxa"/>
          </w:tcPr>
          <w:p w14:paraId="0DFFF4DF" w14:textId="77777777" w:rsidR="00B96EE3" w:rsidRPr="00E03CF5" w:rsidRDefault="00B96EE3" w:rsidP="00A56FCB">
            <w:pPr>
              <w:spacing w:line="220" w:lineRule="exact"/>
              <w:rPr>
                <w:rtl/>
              </w:rPr>
            </w:pPr>
          </w:p>
        </w:tc>
      </w:tr>
      <w:tr w:rsidR="00B96EE3" w:rsidRPr="00E03CF5" w14:paraId="671989BC" w14:textId="77777777" w:rsidTr="00DC0657">
        <w:trPr>
          <w:trHeight w:hRule="exact" w:val="170"/>
        </w:trPr>
        <w:tc>
          <w:tcPr>
            <w:tcW w:w="962" w:type="dxa"/>
          </w:tcPr>
          <w:p w14:paraId="54974545" w14:textId="77777777" w:rsidR="00B96EE3" w:rsidRPr="00E03CF5" w:rsidRDefault="00B96EE3" w:rsidP="00A56FCB">
            <w:pPr>
              <w:spacing w:line="180" w:lineRule="exact"/>
              <w:rPr>
                <w:rtl/>
              </w:rPr>
            </w:pPr>
          </w:p>
        </w:tc>
        <w:tc>
          <w:tcPr>
            <w:tcW w:w="3260" w:type="dxa"/>
            <w:vAlign w:val="bottom"/>
          </w:tcPr>
          <w:p w14:paraId="4A49547D" w14:textId="77777777" w:rsidR="00B96EE3" w:rsidRPr="008248AD" w:rsidRDefault="00B96EE3" w:rsidP="00A56FCB">
            <w:pPr>
              <w:spacing w:line="180" w:lineRule="exact"/>
              <w:rPr>
                <w:rFonts w:ascii="David" w:hAnsi="David"/>
                <w:color w:val="000000"/>
                <w:rtl/>
              </w:rPr>
            </w:pPr>
            <w:r w:rsidRPr="008248AD">
              <w:rPr>
                <w:rFonts w:ascii="David" w:hAnsi="David"/>
                <w:color w:val="000000"/>
                <w:rtl/>
              </w:rPr>
              <w:t>הכנסות (הוצאות) מימון, נטו הנובעות</w:t>
            </w:r>
          </w:p>
        </w:tc>
        <w:tc>
          <w:tcPr>
            <w:tcW w:w="709" w:type="dxa"/>
            <w:vAlign w:val="bottom"/>
          </w:tcPr>
          <w:p w14:paraId="7A3B12E1" w14:textId="77777777" w:rsidR="00B96EE3" w:rsidRPr="00E03CF5" w:rsidRDefault="00B96EE3" w:rsidP="00A56FCB">
            <w:pPr>
              <w:spacing w:line="180" w:lineRule="exact"/>
              <w:rPr>
                <w:rtl/>
              </w:rPr>
            </w:pPr>
          </w:p>
        </w:tc>
        <w:tc>
          <w:tcPr>
            <w:tcW w:w="1020" w:type="dxa"/>
          </w:tcPr>
          <w:p w14:paraId="475028EA" w14:textId="77777777" w:rsidR="00B96EE3" w:rsidRPr="00E03CF5" w:rsidRDefault="00B96EE3" w:rsidP="00A56FCB">
            <w:pPr>
              <w:spacing w:line="180" w:lineRule="exact"/>
              <w:rPr>
                <w:rtl/>
              </w:rPr>
            </w:pPr>
          </w:p>
        </w:tc>
        <w:tc>
          <w:tcPr>
            <w:tcW w:w="1021" w:type="dxa"/>
          </w:tcPr>
          <w:p w14:paraId="693E777D" w14:textId="77777777" w:rsidR="00B96EE3" w:rsidRPr="00E03CF5" w:rsidRDefault="00B96EE3" w:rsidP="00A56FCB">
            <w:pPr>
              <w:spacing w:line="180" w:lineRule="exact"/>
              <w:rPr>
                <w:rtl/>
              </w:rPr>
            </w:pPr>
          </w:p>
        </w:tc>
        <w:tc>
          <w:tcPr>
            <w:tcW w:w="1021" w:type="dxa"/>
          </w:tcPr>
          <w:p w14:paraId="1C7AF87D" w14:textId="77777777" w:rsidR="00B96EE3" w:rsidRPr="00E03CF5" w:rsidRDefault="00B96EE3" w:rsidP="00A56FCB">
            <w:pPr>
              <w:spacing w:line="180" w:lineRule="exact"/>
              <w:rPr>
                <w:rtl/>
              </w:rPr>
            </w:pPr>
          </w:p>
        </w:tc>
        <w:tc>
          <w:tcPr>
            <w:tcW w:w="1021" w:type="dxa"/>
          </w:tcPr>
          <w:p w14:paraId="349B937A" w14:textId="77777777" w:rsidR="00B96EE3" w:rsidRPr="00E03CF5" w:rsidRDefault="00B96EE3" w:rsidP="00A56FCB">
            <w:pPr>
              <w:spacing w:line="180" w:lineRule="exact"/>
              <w:rPr>
                <w:rtl/>
              </w:rPr>
            </w:pPr>
          </w:p>
        </w:tc>
        <w:tc>
          <w:tcPr>
            <w:tcW w:w="1021" w:type="dxa"/>
          </w:tcPr>
          <w:p w14:paraId="4F756E69" w14:textId="77777777" w:rsidR="00B96EE3" w:rsidRPr="00E03CF5" w:rsidRDefault="00B96EE3" w:rsidP="00A56FCB">
            <w:pPr>
              <w:spacing w:line="180" w:lineRule="exact"/>
              <w:rPr>
                <w:rtl/>
              </w:rPr>
            </w:pPr>
          </w:p>
        </w:tc>
      </w:tr>
      <w:tr w:rsidR="00B96EE3" w:rsidRPr="00E03CF5" w14:paraId="19C75877" w14:textId="77777777" w:rsidTr="00DC0657">
        <w:trPr>
          <w:trHeight w:hRule="exact" w:val="170"/>
        </w:trPr>
        <w:tc>
          <w:tcPr>
            <w:tcW w:w="962" w:type="dxa"/>
          </w:tcPr>
          <w:p w14:paraId="59C5D819" w14:textId="77777777" w:rsidR="00B96EE3" w:rsidRPr="00E03CF5" w:rsidRDefault="00B96EE3" w:rsidP="00A56FCB">
            <w:pPr>
              <w:spacing w:line="180" w:lineRule="exact"/>
              <w:rPr>
                <w:rtl/>
              </w:rPr>
            </w:pPr>
          </w:p>
        </w:tc>
        <w:tc>
          <w:tcPr>
            <w:tcW w:w="3260" w:type="dxa"/>
            <w:vAlign w:val="bottom"/>
          </w:tcPr>
          <w:p w14:paraId="16001904" w14:textId="77777777" w:rsidR="00B96EE3" w:rsidRPr="008248AD" w:rsidRDefault="00B96EE3" w:rsidP="00A56FCB">
            <w:pPr>
              <w:spacing w:line="180" w:lineRule="exact"/>
              <w:rPr>
                <w:rFonts w:ascii="David" w:hAnsi="David"/>
                <w:color w:val="000000"/>
                <w:rtl/>
              </w:rPr>
            </w:pPr>
            <w:r w:rsidRPr="008248AD">
              <w:rPr>
                <w:rFonts w:ascii="David" w:hAnsi="David" w:hint="cs"/>
                <w:color w:val="000000"/>
                <w:rtl/>
              </w:rPr>
              <w:t xml:space="preserve"> </w:t>
            </w:r>
            <w:r w:rsidRPr="008248AD">
              <w:rPr>
                <w:rFonts w:ascii="David" w:hAnsi="David"/>
                <w:color w:val="000000"/>
                <w:rtl/>
              </w:rPr>
              <w:t xml:space="preserve">מחוזי ביטוח משנה שהועברו לדוח </w:t>
            </w:r>
            <w:r w:rsidRPr="008248AD">
              <w:rPr>
                <w:rFonts w:ascii="David" w:hAnsi="David" w:hint="cs"/>
                <w:color w:val="000000"/>
                <w:rtl/>
              </w:rPr>
              <w:t xml:space="preserve"> </w:t>
            </w:r>
          </w:p>
        </w:tc>
        <w:tc>
          <w:tcPr>
            <w:tcW w:w="709" w:type="dxa"/>
            <w:vAlign w:val="bottom"/>
          </w:tcPr>
          <w:p w14:paraId="1CCC7171" w14:textId="77777777" w:rsidR="00B96EE3" w:rsidRPr="00E03CF5" w:rsidRDefault="00B96EE3" w:rsidP="00A56FCB">
            <w:pPr>
              <w:spacing w:line="180" w:lineRule="exact"/>
              <w:rPr>
                <w:rtl/>
              </w:rPr>
            </w:pPr>
          </w:p>
        </w:tc>
        <w:tc>
          <w:tcPr>
            <w:tcW w:w="1020" w:type="dxa"/>
          </w:tcPr>
          <w:p w14:paraId="6A28BE5C" w14:textId="77777777" w:rsidR="00B96EE3" w:rsidRPr="00E03CF5" w:rsidRDefault="00B96EE3" w:rsidP="00A56FCB">
            <w:pPr>
              <w:spacing w:line="180" w:lineRule="exact"/>
              <w:rPr>
                <w:rtl/>
              </w:rPr>
            </w:pPr>
          </w:p>
        </w:tc>
        <w:tc>
          <w:tcPr>
            <w:tcW w:w="1021" w:type="dxa"/>
          </w:tcPr>
          <w:p w14:paraId="381BC61C" w14:textId="77777777" w:rsidR="00B96EE3" w:rsidRPr="00E03CF5" w:rsidRDefault="00B96EE3" w:rsidP="00A56FCB">
            <w:pPr>
              <w:spacing w:line="180" w:lineRule="exact"/>
              <w:rPr>
                <w:rtl/>
              </w:rPr>
            </w:pPr>
          </w:p>
        </w:tc>
        <w:tc>
          <w:tcPr>
            <w:tcW w:w="1021" w:type="dxa"/>
          </w:tcPr>
          <w:p w14:paraId="1C8BEF39" w14:textId="77777777" w:rsidR="00B96EE3" w:rsidRPr="00E03CF5" w:rsidRDefault="00B96EE3" w:rsidP="00A56FCB">
            <w:pPr>
              <w:spacing w:line="180" w:lineRule="exact"/>
              <w:rPr>
                <w:rtl/>
              </w:rPr>
            </w:pPr>
          </w:p>
        </w:tc>
        <w:tc>
          <w:tcPr>
            <w:tcW w:w="1021" w:type="dxa"/>
          </w:tcPr>
          <w:p w14:paraId="3F652963" w14:textId="77777777" w:rsidR="00B96EE3" w:rsidRPr="00E03CF5" w:rsidRDefault="00B96EE3" w:rsidP="00A56FCB">
            <w:pPr>
              <w:spacing w:line="180" w:lineRule="exact"/>
              <w:rPr>
                <w:rtl/>
              </w:rPr>
            </w:pPr>
          </w:p>
        </w:tc>
        <w:tc>
          <w:tcPr>
            <w:tcW w:w="1021" w:type="dxa"/>
          </w:tcPr>
          <w:p w14:paraId="26F17FFA" w14:textId="77777777" w:rsidR="00B96EE3" w:rsidRPr="00E03CF5" w:rsidRDefault="00B96EE3" w:rsidP="00A56FCB">
            <w:pPr>
              <w:spacing w:line="180" w:lineRule="exact"/>
              <w:rPr>
                <w:rtl/>
              </w:rPr>
            </w:pPr>
          </w:p>
        </w:tc>
      </w:tr>
      <w:tr w:rsidR="00B96EE3" w:rsidRPr="00E03CF5" w14:paraId="30891591" w14:textId="77777777" w:rsidTr="00DC0657">
        <w:trPr>
          <w:trHeight w:hRule="exact" w:val="170"/>
        </w:trPr>
        <w:tc>
          <w:tcPr>
            <w:tcW w:w="962" w:type="dxa"/>
          </w:tcPr>
          <w:p w14:paraId="0F997B04" w14:textId="77777777" w:rsidR="00B96EE3" w:rsidRPr="00E03CF5" w:rsidRDefault="00B96EE3" w:rsidP="00A56FCB">
            <w:pPr>
              <w:spacing w:line="220" w:lineRule="exact"/>
              <w:rPr>
                <w:rtl/>
              </w:rPr>
            </w:pPr>
          </w:p>
        </w:tc>
        <w:tc>
          <w:tcPr>
            <w:tcW w:w="3260" w:type="dxa"/>
            <w:vAlign w:val="bottom"/>
          </w:tcPr>
          <w:p w14:paraId="0E10FB42" w14:textId="39484AD8" w:rsidR="00B96EE3" w:rsidRPr="008248AD" w:rsidRDefault="00B96EE3" w:rsidP="00A56FCB">
            <w:pPr>
              <w:spacing w:line="220" w:lineRule="exact"/>
              <w:rPr>
                <w:rFonts w:ascii="David" w:hAnsi="David"/>
                <w:color w:val="000000"/>
                <w:rtl/>
              </w:rPr>
            </w:pPr>
            <w:r w:rsidRPr="008248AD">
              <w:rPr>
                <w:rFonts w:ascii="David" w:hAnsi="David" w:hint="cs"/>
                <w:color w:val="000000"/>
                <w:rtl/>
              </w:rPr>
              <w:t xml:space="preserve"> </w:t>
            </w:r>
            <w:r w:rsidRPr="008248AD">
              <w:rPr>
                <w:rFonts w:ascii="David" w:hAnsi="David"/>
                <w:color w:val="000000"/>
                <w:rtl/>
              </w:rPr>
              <w:t xml:space="preserve">רווח או הפסד </w:t>
            </w:r>
            <w:r w:rsidR="0009650D" w:rsidRPr="00B221E8">
              <w:rPr>
                <w:rFonts w:ascii="David" w:hAnsi="David"/>
                <w:color w:val="000000"/>
                <w:vertAlign w:val="superscript"/>
                <w:rtl/>
              </w:rPr>
              <w:fldChar w:fldCharType="begin"/>
            </w:r>
            <w:r w:rsidR="0009650D" w:rsidRPr="00B221E8">
              <w:rPr>
                <w:rFonts w:ascii="David" w:hAnsi="David"/>
                <w:color w:val="000000"/>
                <w:vertAlign w:val="superscript"/>
                <w:rtl/>
              </w:rPr>
              <w:instrText xml:space="preserve"> </w:instrText>
            </w:r>
            <w:r w:rsidR="0009650D" w:rsidRPr="00B221E8">
              <w:rPr>
                <w:rFonts w:ascii="David" w:hAnsi="David"/>
                <w:color w:val="000000"/>
                <w:vertAlign w:val="superscript"/>
              </w:rPr>
              <w:instrText>NOTEREF</w:instrText>
            </w:r>
            <w:r w:rsidR="0009650D" w:rsidRPr="00B221E8">
              <w:rPr>
                <w:rFonts w:ascii="David" w:hAnsi="David"/>
                <w:color w:val="000000"/>
                <w:vertAlign w:val="superscript"/>
                <w:rtl/>
              </w:rPr>
              <w:instrText xml:space="preserve"> _</w:instrText>
            </w:r>
            <w:r w:rsidR="0009650D" w:rsidRPr="00B221E8">
              <w:rPr>
                <w:rFonts w:ascii="David" w:hAnsi="David"/>
                <w:color w:val="000000"/>
                <w:vertAlign w:val="superscript"/>
              </w:rPr>
              <w:instrText>Ref224719153 \h</w:instrText>
            </w:r>
            <w:r w:rsidR="0009650D" w:rsidRPr="00B221E8">
              <w:rPr>
                <w:rFonts w:ascii="David" w:hAnsi="David"/>
                <w:color w:val="000000"/>
                <w:vertAlign w:val="superscript"/>
                <w:rtl/>
              </w:rPr>
              <w:instrText xml:space="preserve"> </w:instrText>
            </w:r>
            <w:r w:rsidR="0009650D">
              <w:rPr>
                <w:rFonts w:ascii="David" w:hAnsi="David"/>
                <w:color w:val="000000"/>
                <w:vertAlign w:val="superscript"/>
                <w:rtl/>
              </w:rPr>
              <w:instrText xml:space="preserve"> \* </w:instrText>
            </w:r>
            <w:r w:rsidR="0009650D">
              <w:rPr>
                <w:rFonts w:ascii="David" w:hAnsi="David"/>
                <w:color w:val="000000"/>
                <w:vertAlign w:val="superscript"/>
              </w:rPr>
              <w:instrText>MERGEFORMAT</w:instrText>
            </w:r>
            <w:r w:rsidR="0009650D">
              <w:rPr>
                <w:rFonts w:ascii="David" w:hAnsi="David"/>
                <w:color w:val="000000"/>
                <w:vertAlign w:val="superscript"/>
                <w:rtl/>
              </w:rPr>
              <w:instrText xml:space="preserve"> </w:instrText>
            </w:r>
            <w:r w:rsidR="0009650D" w:rsidRPr="00B221E8">
              <w:rPr>
                <w:rFonts w:ascii="David" w:hAnsi="David"/>
                <w:color w:val="000000"/>
                <w:vertAlign w:val="superscript"/>
                <w:rtl/>
              </w:rPr>
            </w:r>
            <w:r w:rsidR="0009650D" w:rsidRPr="00B221E8">
              <w:rPr>
                <w:rFonts w:ascii="David" w:hAnsi="David"/>
                <w:color w:val="000000"/>
                <w:vertAlign w:val="superscript"/>
                <w:rtl/>
              </w:rPr>
              <w:fldChar w:fldCharType="separate"/>
            </w:r>
            <w:r w:rsidR="00344D8D">
              <w:rPr>
                <w:rFonts w:ascii="David" w:hAnsi="David"/>
                <w:color w:val="000000"/>
                <w:vertAlign w:val="superscript"/>
                <w:rtl/>
              </w:rPr>
              <w:t>4</w:t>
            </w:r>
            <w:r w:rsidR="0009650D" w:rsidRPr="00B221E8">
              <w:rPr>
                <w:rFonts w:ascii="David" w:hAnsi="David"/>
                <w:color w:val="000000"/>
                <w:vertAlign w:val="superscript"/>
                <w:rtl/>
              </w:rPr>
              <w:fldChar w:fldCharType="end"/>
            </w:r>
          </w:p>
        </w:tc>
        <w:tc>
          <w:tcPr>
            <w:tcW w:w="709" w:type="dxa"/>
            <w:vAlign w:val="bottom"/>
          </w:tcPr>
          <w:p w14:paraId="3C83CC4C" w14:textId="77777777" w:rsidR="00B96EE3" w:rsidRPr="00E03CF5" w:rsidRDefault="007B2EA6" w:rsidP="00A56FCB">
            <w:pPr>
              <w:spacing w:line="220" w:lineRule="exact"/>
              <w:rPr>
                <w:rtl/>
              </w:rPr>
            </w:pPr>
            <w:r>
              <w:rPr>
                <w:rFonts w:hint="cs"/>
                <w:rtl/>
              </w:rPr>
              <w:t>10</w:t>
            </w:r>
          </w:p>
        </w:tc>
        <w:tc>
          <w:tcPr>
            <w:tcW w:w="1020" w:type="dxa"/>
          </w:tcPr>
          <w:p w14:paraId="274157BA" w14:textId="77777777" w:rsidR="00B96EE3" w:rsidRPr="00E03CF5" w:rsidRDefault="00B96EE3" w:rsidP="00A56FCB">
            <w:pPr>
              <w:spacing w:line="220" w:lineRule="exact"/>
              <w:rPr>
                <w:rtl/>
              </w:rPr>
            </w:pPr>
          </w:p>
        </w:tc>
        <w:tc>
          <w:tcPr>
            <w:tcW w:w="1021" w:type="dxa"/>
          </w:tcPr>
          <w:p w14:paraId="10CF456D" w14:textId="77777777" w:rsidR="00B96EE3" w:rsidRPr="00E03CF5" w:rsidRDefault="00B96EE3" w:rsidP="00A56FCB">
            <w:pPr>
              <w:spacing w:line="220" w:lineRule="exact"/>
              <w:rPr>
                <w:rtl/>
              </w:rPr>
            </w:pPr>
          </w:p>
        </w:tc>
        <w:tc>
          <w:tcPr>
            <w:tcW w:w="1021" w:type="dxa"/>
          </w:tcPr>
          <w:p w14:paraId="7AA72BAE" w14:textId="77777777" w:rsidR="00B96EE3" w:rsidRPr="00E03CF5" w:rsidRDefault="00B96EE3" w:rsidP="00A56FCB">
            <w:pPr>
              <w:spacing w:line="220" w:lineRule="exact"/>
              <w:rPr>
                <w:rtl/>
              </w:rPr>
            </w:pPr>
          </w:p>
        </w:tc>
        <w:tc>
          <w:tcPr>
            <w:tcW w:w="1021" w:type="dxa"/>
          </w:tcPr>
          <w:p w14:paraId="7A439E2E" w14:textId="77777777" w:rsidR="00B96EE3" w:rsidRPr="00E03CF5" w:rsidRDefault="00B96EE3" w:rsidP="00A56FCB">
            <w:pPr>
              <w:spacing w:line="220" w:lineRule="exact"/>
              <w:rPr>
                <w:rtl/>
              </w:rPr>
            </w:pPr>
          </w:p>
        </w:tc>
        <w:tc>
          <w:tcPr>
            <w:tcW w:w="1021" w:type="dxa"/>
          </w:tcPr>
          <w:p w14:paraId="0F18412D" w14:textId="77777777" w:rsidR="00B96EE3" w:rsidRPr="00E03CF5" w:rsidRDefault="00B96EE3" w:rsidP="00A56FCB">
            <w:pPr>
              <w:spacing w:line="220" w:lineRule="exact"/>
              <w:rPr>
                <w:rtl/>
              </w:rPr>
            </w:pPr>
          </w:p>
        </w:tc>
      </w:tr>
      <w:tr w:rsidR="00B96EE3" w:rsidRPr="00E03CF5" w14:paraId="196EBC7E" w14:textId="77777777" w:rsidTr="00DC0657">
        <w:trPr>
          <w:trHeight w:hRule="exact" w:val="170"/>
        </w:trPr>
        <w:tc>
          <w:tcPr>
            <w:tcW w:w="962" w:type="dxa"/>
          </w:tcPr>
          <w:p w14:paraId="160D3AB0" w14:textId="77777777" w:rsidR="00B96EE3" w:rsidRPr="00E03CF5" w:rsidRDefault="00B96EE3" w:rsidP="00A56FCB">
            <w:pPr>
              <w:spacing w:line="180" w:lineRule="exact"/>
              <w:rPr>
                <w:rtl/>
              </w:rPr>
            </w:pPr>
          </w:p>
        </w:tc>
        <w:tc>
          <w:tcPr>
            <w:tcW w:w="3260" w:type="dxa"/>
            <w:vAlign w:val="bottom"/>
          </w:tcPr>
          <w:p w14:paraId="149131B4" w14:textId="77777777" w:rsidR="00B96EE3" w:rsidRPr="008248AD" w:rsidRDefault="00B96EE3" w:rsidP="00A56FCB">
            <w:pPr>
              <w:spacing w:line="180" w:lineRule="exact"/>
              <w:rPr>
                <w:rFonts w:ascii="David" w:hAnsi="David"/>
                <w:color w:val="000000"/>
                <w:rtl/>
              </w:rPr>
            </w:pPr>
            <w:r w:rsidRPr="008248AD">
              <w:rPr>
                <w:rFonts w:ascii="David" w:hAnsi="David"/>
                <w:color w:val="000000"/>
                <w:rtl/>
              </w:rPr>
              <w:t>חלק הקבוצה ברווח כולל אחר של</w:t>
            </w:r>
          </w:p>
        </w:tc>
        <w:tc>
          <w:tcPr>
            <w:tcW w:w="709" w:type="dxa"/>
            <w:vAlign w:val="bottom"/>
          </w:tcPr>
          <w:p w14:paraId="212C8FF9" w14:textId="77777777" w:rsidR="00B96EE3" w:rsidRPr="00E03CF5" w:rsidRDefault="00B96EE3" w:rsidP="00A56FCB">
            <w:pPr>
              <w:spacing w:line="180" w:lineRule="exact"/>
              <w:rPr>
                <w:rtl/>
              </w:rPr>
            </w:pPr>
          </w:p>
        </w:tc>
        <w:tc>
          <w:tcPr>
            <w:tcW w:w="1020" w:type="dxa"/>
          </w:tcPr>
          <w:p w14:paraId="459C052B" w14:textId="77777777" w:rsidR="00B96EE3" w:rsidRPr="00E03CF5" w:rsidRDefault="00B96EE3" w:rsidP="00A56FCB">
            <w:pPr>
              <w:spacing w:line="180" w:lineRule="exact"/>
              <w:rPr>
                <w:rtl/>
              </w:rPr>
            </w:pPr>
          </w:p>
        </w:tc>
        <w:tc>
          <w:tcPr>
            <w:tcW w:w="1021" w:type="dxa"/>
          </w:tcPr>
          <w:p w14:paraId="0D7F27ED" w14:textId="77777777" w:rsidR="00B96EE3" w:rsidRPr="00E03CF5" w:rsidRDefault="00B96EE3" w:rsidP="00A56FCB">
            <w:pPr>
              <w:spacing w:line="180" w:lineRule="exact"/>
              <w:rPr>
                <w:rtl/>
              </w:rPr>
            </w:pPr>
          </w:p>
        </w:tc>
        <w:tc>
          <w:tcPr>
            <w:tcW w:w="1021" w:type="dxa"/>
          </w:tcPr>
          <w:p w14:paraId="622B78C0" w14:textId="77777777" w:rsidR="00B96EE3" w:rsidRPr="00E03CF5" w:rsidRDefault="00B96EE3" w:rsidP="00A56FCB">
            <w:pPr>
              <w:spacing w:line="180" w:lineRule="exact"/>
              <w:rPr>
                <w:rtl/>
              </w:rPr>
            </w:pPr>
          </w:p>
        </w:tc>
        <w:tc>
          <w:tcPr>
            <w:tcW w:w="1021" w:type="dxa"/>
          </w:tcPr>
          <w:p w14:paraId="38C44CCB" w14:textId="77777777" w:rsidR="00B96EE3" w:rsidRPr="00E03CF5" w:rsidRDefault="00B96EE3" w:rsidP="00A56FCB">
            <w:pPr>
              <w:spacing w:line="180" w:lineRule="exact"/>
              <w:rPr>
                <w:rtl/>
              </w:rPr>
            </w:pPr>
          </w:p>
        </w:tc>
        <w:tc>
          <w:tcPr>
            <w:tcW w:w="1021" w:type="dxa"/>
          </w:tcPr>
          <w:p w14:paraId="5DC2E8ED" w14:textId="77777777" w:rsidR="00B96EE3" w:rsidRPr="00E03CF5" w:rsidRDefault="00B96EE3" w:rsidP="00A56FCB">
            <w:pPr>
              <w:spacing w:line="180" w:lineRule="exact"/>
              <w:rPr>
                <w:rtl/>
              </w:rPr>
            </w:pPr>
          </w:p>
        </w:tc>
      </w:tr>
      <w:tr w:rsidR="00B96EE3" w:rsidRPr="00E03CF5" w14:paraId="7A6B45F5" w14:textId="77777777" w:rsidTr="00DC0657">
        <w:trPr>
          <w:trHeight w:hRule="exact" w:val="170"/>
        </w:trPr>
        <w:tc>
          <w:tcPr>
            <w:tcW w:w="962" w:type="dxa"/>
          </w:tcPr>
          <w:p w14:paraId="4841F2EF" w14:textId="77777777" w:rsidR="00B96EE3" w:rsidRPr="00E03CF5" w:rsidRDefault="00B96EE3" w:rsidP="00A56FCB">
            <w:pPr>
              <w:spacing w:line="180" w:lineRule="exact"/>
              <w:rPr>
                <w:rtl/>
              </w:rPr>
            </w:pPr>
          </w:p>
        </w:tc>
        <w:tc>
          <w:tcPr>
            <w:tcW w:w="3260" w:type="dxa"/>
            <w:vAlign w:val="bottom"/>
          </w:tcPr>
          <w:p w14:paraId="25118767"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חברות מוחזקות המטופלות לפי שיטת</w:t>
            </w:r>
          </w:p>
        </w:tc>
        <w:tc>
          <w:tcPr>
            <w:tcW w:w="709" w:type="dxa"/>
            <w:vAlign w:val="bottom"/>
          </w:tcPr>
          <w:p w14:paraId="2C844652" w14:textId="77777777" w:rsidR="00B96EE3" w:rsidRPr="00E03CF5" w:rsidRDefault="00B96EE3" w:rsidP="00A56FCB">
            <w:pPr>
              <w:spacing w:line="180" w:lineRule="exact"/>
              <w:rPr>
                <w:rtl/>
              </w:rPr>
            </w:pPr>
          </w:p>
        </w:tc>
        <w:tc>
          <w:tcPr>
            <w:tcW w:w="1020" w:type="dxa"/>
          </w:tcPr>
          <w:p w14:paraId="698A91B3" w14:textId="77777777" w:rsidR="00B96EE3" w:rsidRPr="00E03CF5" w:rsidRDefault="00B96EE3" w:rsidP="00A56FCB">
            <w:pPr>
              <w:spacing w:line="180" w:lineRule="exact"/>
              <w:rPr>
                <w:rtl/>
              </w:rPr>
            </w:pPr>
          </w:p>
        </w:tc>
        <w:tc>
          <w:tcPr>
            <w:tcW w:w="1021" w:type="dxa"/>
          </w:tcPr>
          <w:p w14:paraId="04047F09" w14:textId="77777777" w:rsidR="00B96EE3" w:rsidRPr="00E03CF5" w:rsidRDefault="00B96EE3" w:rsidP="00A56FCB">
            <w:pPr>
              <w:spacing w:line="180" w:lineRule="exact"/>
              <w:rPr>
                <w:rtl/>
              </w:rPr>
            </w:pPr>
          </w:p>
        </w:tc>
        <w:tc>
          <w:tcPr>
            <w:tcW w:w="1021" w:type="dxa"/>
          </w:tcPr>
          <w:p w14:paraId="3B8A2B2D" w14:textId="77777777" w:rsidR="00B96EE3" w:rsidRPr="00E03CF5" w:rsidRDefault="00B96EE3" w:rsidP="00A56FCB">
            <w:pPr>
              <w:spacing w:line="180" w:lineRule="exact"/>
              <w:rPr>
                <w:rtl/>
              </w:rPr>
            </w:pPr>
          </w:p>
        </w:tc>
        <w:tc>
          <w:tcPr>
            <w:tcW w:w="1021" w:type="dxa"/>
          </w:tcPr>
          <w:p w14:paraId="3EA72BF3" w14:textId="77777777" w:rsidR="00B96EE3" w:rsidRPr="00E03CF5" w:rsidRDefault="00B96EE3" w:rsidP="00A56FCB">
            <w:pPr>
              <w:spacing w:line="180" w:lineRule="exact"/>
              <w:rPr>
                <w:rtl/>
              </w:rPr>
            </w:pPr>
          </w:p>
        </w:tc>
        <w:tc>
          <w:tcPr>
            <w:tcW w:w="1021" w:type="dxa"/>
          </w:tcPr>
          <w:p w14:paraId="2E4DD182" w14:textId="77777777" w:rsidR="00B96EE3" w:rsidRPr="00E03CF5" w:rsidRDefault="00B96EE3" w:rsidP="00A56FCB">
            <w:pPr>
              <w:spacing w:line="180" w:lineRule="exact"/>
              <w:rPr>
                <w:rtl/>
              </w:rPr>
            </w:pPr>
          </w:p>
        </w:tc>
      </w:tr>
      <w:tr w:rsidR="00B96EE3" w:rsidRPr="00E03CF5" w14:paraId="024A971B" w14:textId="77777777" w:rsidTr="00DC0657">
        <w:trPr>
          <w:trHeight w:hRule="exact" w:val="170"/>
        </w:trPr>
        <w:tc>
          <w:tcPr>
            <w:tcW w:w="962" w:type="dxa"/>
          </w:tcPr>
          <w:p w14:paraId="0067D120" w14:textId="77777777" w:rsidR="00B96EE3" w:rsidRPr="00E03CF5" w:rsidRDefault="00B96EE3" w:rsidP="00A56FCB">
            <w:pPr>
              <w:spacing w:line="220" w:lineRule="exact"/>
              <w:rPr>
                <w:rtl/>
              </w:rPr>
            </w:pPr>
          </w:p>
        </w:tc>
        <w:tc>
          <w:tcPr>
            <w:tcW w:w="3260" w:type="dxa"/>
            <w:vAlign w:val="bottom"/>
          </w:tcPr>
          <w:p w14:paraId="29CE7BB0" w14:textId="3DDE4A05" w:rsidR="00B96EE3" w:rsidRPr="00D7385F" w:rsidRDefault="00B96EE3" w:rsidP="00A56FCB">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השווי </w:t>
            </w:r>
            <w:r w:rsidRPr="008248AD">
              <w:rPr>
                <w:rFonts w:ascii="David" w:hAnsi="David"/>
                <w:color w:val="000000"/>
                <w:rtl/>
              </w:rPr>
              <w:t xml:space="preserve">המאזני </w:t>
            </w:r>
            <w:r w:rsidR="0009650D" w:rsidRPr="00B221E8">
              <w:rPr>
                <w:rFonts w:ascii="David" w:hAnsi="David"/>
                <w:color w:val="000000"/>
                <w:vertAlign w:val="superscript"/>
                <w:rtl/>
              </w:rPr>
              <w:fldChar w:fldCharType="begin"/>
            </w:r>
            <w:r w:rsidR="0009650D" w:rsidRPr="00B221E8">
              <w:rPr>
                <w:rFonts w:ascii="David" w:hAnsi="David"/>
                <w:color w:val="000000"/>
                <w:vertAlign w:val="superscript"/>
                <w:rtl/>
              </w:rPr>
              <w:instrText xml:space="preserve"> </w:instrText>
            </w:r>
            <w:r w:rsidR="0009650D" w:rsidRPr="00B221E8">
              <w:rPr>
                <w:rFonts w:ascii="David" w:hAnsi="David"/>
                <w:color w:val="000000"/>
                <w:vertAlign w:val="superscript"/>
              </w:rPr>
              <w:instrText>NOTEREF</w:instrText>
            </w:r>
            <w:r w:rsidR="0009650D" w:rsidRPr="00B221E8">
              <w:rPr>
                <w:rFonts w:ascii="David" w:hAnsi="David"/>
                <w:color w:val="000000"/>
                <w:vertAlign w:val="superscript"/>
                <w:rtl/>
              </w:rPr>
              <w:instrText xml:space="preserve"> _</w:instrText>
            </w:r>
            <w:r w:rsidR="0009650D" w:rsidRPr="00B221E8">
              <w:rPr>
                <w:rFonts w:ascii="David" w:hAnsi="David"/>
                <w:color w:val="000000"/>
                <w:vertAlign w:val="superscript"/>
              </w:rPr>
              <w:instrText>Ref224718865 \h</w:instrText>
            </w:r>
            <w:r w:rsidR="0009650D" w:rsidRPr="00B221E8">
              <w:rPr>
                <w:rFonts w:ascii="David" w:hAnsi="David"/>
                <w:color w:val="000000"/>
                <w:vertAlign w:val="superscript"/>
                <w:rtl/>
              </w:rPr>
              <w:instrText xml:space="preserve"> </w:instrText>
            </w:r>
            <w:r w:rsidR="0009650D">
              <w:rPr>
                <w:rFonts w:ascii="David" w:hAnsi="David"/>
                <w:color w:val="000000"/>
                <w:vertAlign w:val="superscript"/>
                <w:rtl/>
              </w:rPr>
              <w:instrText xml:space="preserve"> \* </w:instrText>
            </w:r>
            <w:r w:rsidR="0009650D">
              <w:rPr>
                <w:rFonts w:ascii="David" w:hAnsi="David"/>
                <w:color w:val="000000"/>
                <w:vertAlign w:val="superscript"/>
              </w:rPr>
              <w:instrText>MERGEFORMAT</w:instrText>
            </w:r>
            <w:r w:rsidR="0009650D">
              <w:rPr>
                <w:rFonts w:ascii="David" w:hAnsi="David"/>
                <w:color w:val="000000"/>
                <w:vertAlign w:val="superscript"/>
                <w:rtl/>
              </w:rPr>
              <w:instrText xml:space="preserve"> </w:instrText>
            </w:r>
            <w:r w:rsidR="0009650D" w:rsidRPr="00B221E8">
              <w:rPr>
                <w:rFonts w:ascii="David" w:hAnsi="David"/>
                <w:color w:val="000000"/>
                <w:vertAlign w:val="superscript"/>
                <w:rtl/>
              </w:rPr>
            </w:r>
            <w:r w:rsidR="0009650D" w:rsidRPr="00B221E8">
              <w:rPr>
                <w:rFonts w:ascii="David" w:hAnsi="David"/>
                <w:color w:val="000000"/>
                <w:vertAlign w:val="superscript"/>
                <w:rtl/>
              </w:rPr>
              <w:fldChar w:fldCharType="separate"/>
            </w:r>
            <w:r w:rsidR="00344D8D">
              <w:rPr>
                <w:rFonts w:ascii="David" w:hAnsi="David"/>
                <w:color w:val="000000"/>
                <w:vertAlign w:val="superscript"/>
                <w:rtl/>
              </w:rPr>
              <w:t>1</w:t>
            </w:r>
            <w:r w:rsidR="0009650D" w:rsidRPr="00B221E8">
              <w:rPr>
                <w:rFonts w:ascii="David" w:hAnsi="David"/>
                <w:color w:val="000000"/>
                <w:vertAlign w:val="superscript"/>
                <w:rtl/>
              </w:rPr>
              <w:fldChar w:fldCharType="end"/>
            </w:r>
          </w:p>
        </w:tc>
        <w:tc>
          <w:tcPr>
            <w:tcW w:w="709" w:type="dxa"/>
            <w:vAlign w:val="bottom"/>
          </w:tcPr>
          <w:p w14:paraId="716BD837" w14:textId="77777777" w:rsidR="00B96EE3" w:rsidRPr="00E03CF5" w:rsidRDefault="00B96EE3" w:rsidP="00A56FCB">
            <w:pPr>
              <w:spacing w:line="220" w:lineRule="exact"/>
              <w:rPr>
                <w:rtl/>
              </w:rPr>
            </w:pPr>
          </w:p>
        </w:tc>
        <w:tc>
          <w:tcPr>
            <w:tcW w:w="1020" w:type="dxa"/>
          </w:tcPr>
          <w:p w14:paraId="5152B6EE" w14:textId="77777777" w:rsidR="00B96EE3" w:rsidRPr="00E03CF5" w:rsidRDefault="00B96EE3" w:rsidP="00A56FCB">
            <w:pPr>
              <w:spacing w:line="220" w:lineRule="exact"/>
              <w:rPr>
                <w:rtl/>
              </w:rPr>
            </w:pPr>
          </w:p>
        </w:tc>
        <w:tc>
          <w:tcPr>
            <w:tcW w:w="1021" w:type="dxa"/>
          </w:tcPr>
          <w:p w14:paraId="6D40B986" w14:textId="77777777" w:rsidR="00B96EE3" w:rsidRPr="00E03CF5" w:rsidRDefault="00B96EE3" w:rsidP="00A56FCB">
            <w:pPr>
              <w:spacing w:line="220" w:lineRule="exact"/>
              <w:rPr>
                <w:rtl/>
              </w:rPr>
            </w:pPr>
          </w:p>
        </w:tc>
        <w:tc>
          <w:tcPr>
            <w:tcW w:w="1021" w:type="dxa"/>
          </w:tcPr>
          <w:p w14:paraId="671A4D8D" w14:textId="77777777" w:rsidR="00B96EE3" w:rsidRPr="00E03CF5" w:rsidRDefault="00B96EE3" w:rsidP="00A56FCB">
            <w:pPr>
              <w:spacing w:line="220" w:lineRule="exact"/>
              <w:rPr>
                <w:rtl/>
              </w:rPr>
            </w:pPr>
          </w:p>
        </w:tc>
        <w:tc>
          <w:tcPr>
            <w:tcW w:w="1021" w:type="dxa"/>
          </w:tcPr>
          <w:p w14:paraId="771E0E6F" w14:textId="77777777" w:rsidR="00B96EE3" w:rsidRPr="00E03CF5" w:rsidRDefault="00B96EE3" w:rsidP="00A56FCB">
            <w:pPr>
              <w:spacing w:line="220" w:lineRule="exact"/>
              <w:rPr>
                <w:rtl/>
              </w:rPr>
            </w:pPr>
          </w:p>
        </w:tc>
        <w:tc>
          <w:tcPr>
            <w:tcW w:w="1021" w:type="dxa"/>
          </w:tcPr>
          <w:p w14:paraId="571CADF6" w14:textId="77777777" w:rsidR="00B96EE3" w:rsidRPr="00E03CF5" w:rsidRDefault="00B96EE3" w:rsidP="00A56FCB">
            <w:pPr>
              <w:spacing w:line="220" w:lineRule="exact"/>
              <w:rPr>
                <w:rtl/>
              </w:rPr>
            </w:pPr>
          </w:p>
        </w:tc>
      </w:tr>
      <w:tr w:rsidR="00B96EE3" w:rsidRPr="00E03CF5" w14:paraId="477555F4" w14:textId="77777777" w:rsidTr="00DC0657">
        <w:trPr>
          <w:trHeight w:hRule="exact" w:val="170"/>
        </w:trPr>
        <w:tc>
          <w:tcPr>
            <w:tcW w:w="962" w:type="dxa"/>
          </w:tcPr>
          <w:p w14:paraId="02938708" w14:textId="77777777" w:rsidR="00B96EE3" w:rsidRPr="00E03CF5" w:rsidRDefault="00B96EE3" w:rsidP="00A56FCB">
            <w:pPr>
              <w:spacing w:line="220" w:lineRule="exact"/>
              <w:rPr>
                <w:rtl/>
              </w:rPr>
            </w:pPr>
          </w:p>
        </w:tc>
        <w:tc>
          <w:tcPr>
            <w:tcW w:w="3260" w:type="dxa"/>
            <w:vAlign w:val="bottom"/>
          </w:tcPr>
          <w:p w14:paraId="70AFF56E" w14:textId="59E28E9B" w:rsidR="00B96EE3" w:rsidRPr="00D7385F" w:rsidRDefault="00B96EE3" w:rsidP="00A56FCB">
            <w:pPr>
              <w:spacing w:line="220" w:lineRule="exact"/>
              <w:rPr>
                <w:rFonts w:ascii="David" w:hAnsi="David"/>
                <w:color w:val="000000"/>
                <w:rtl/>
              </w:rPr>
            </w:pPr>
            <w:r w:rsidRPr="00D7385F">
              <w:rPr>
                <w:rFonts w:ascii="David" w:hAnsi="David"/>
                <w:color w:val="000000"/>
                <w:rtl/>
              </w:rPr>
              <w:t>אח</w:t>
            </w:r>
            <w:r w:rsidRPr="008248AD">
              <w:rPr>
                <w:rFonts w:ascii="David" w:hAnsi="David"/>
                <w:color w:val="000000"/>
                <w:rtl/>
              </w:rPr>
              <w:t xml:space="preserve">ר </w:t>
            </w:r>
            <w:r w:rsidR="0009650D" w:rsidRPr="00B221E8">
              <w:rPr>
                <w:rFonts w:ascii="David" w:hAnsi="David"/>
                <w:color w:val="000000"/>
                <w:vertAlign w:val="superscript"/>
                <w:rtl/>
              </w:rPr>
              <w:fldChar w:fldCharType="begin"/>
            </w:r>
            <w:r w:rsidR="0009650D" w:rsidRPr="00B221E8">
              <w:rPr>
                <w:rFonts w:ascii="David" w:hAnsi="David"/>
                <w:color w:val="000000"/>
                <w:vertAlign w:val="superscript"/>
                <w:rtl/>
              </w:rPr>
              <w:instrText xml:space="preserve"> </w:instrText>
            </w:r>
            <w:r w:rsidR="0009650D" w:rsidRPr="00B221E8">
              <w:rPr>
                <w:rFonts w:ascii="David" w:hAnsi="David"/>
                <w:color w:val="000000"/>
                <w:vertAlign w:val="superscript"/>
              </w:rPr>
              <w:instrText>NOTEREF</w:instrText>
            </w:r>
            <w:r w:rsidR="0009650D" w:rsidRPr="00B221E8">
              <w:rPr>
                <w:rFonts w:ascii="David" w:hAnsi="David"/>
                <w:color w:val="000000"/>
                <w:vertAlign w:val="superscript"/>
                <w:rtl/>
              </w:rPr>
              <w:instrText xml:space="preserve"> _</w:instrText>
            </w:r>
            <w:r w:rsidR="0009650D" w:rsidRPr="00B221E8">
              <w:rPr>
                <w:rFonts w:ascii="David" w:hAnsi="David"/>
                <w:color w:val="000000"/>
                <w:vertAlign w:val="superscript"/>
              </w:rPr>
              <w:instrText>Ref224719169 \h</w:instrText>
            </w:r>
            <w:r w:rsidR="0009650D" w:rsidRPr="00B221E8">
              <w:rPr>
                <w:rFonts w:ascii="David" w:hAnsi="David"/>
                <w:color w:val="000000"/>
                <w:vertAlign w:val="superscript"/>
                <w:rtl/>
              </w:rPr>
              <w:instrText xml:space="preserve"> </w:instrText>
            </w:r>
            <w:r w:rsidR="0009650D">
              <w:rPr>
                <w:rFonts w:ascii="David" w:hAnsi="David"/>
                <w:color w:val="000000"/>
                <w:vertAlign w:val="superscript"/>
                <w:rtl/>
              </w:rPr>
              <w:instrText xml:space="preserve"> \* </w:instrText>
            </w:r>
            <w:r w:rsidR="0009650D">
              <w:rPr>
                <w:rFonts w:ascii="David" w:hAnsi="David"/>
                <w:color w:val="000000"/>
                <w:vertAlign w:val="superscript"/>
              </w:rPr>
              <w:instrText>MERGEFORMAT</w:instrText>
            </w:r>
            <w:r w:rsidR="0009650D">
              <w:rPr>
                <w:rFonts w:ascii="David" w:hAnsi="David"/>
                <w:color w:val="000000"/>
                <w:vertAlign w:val="superscript"/>
                <w:rtl/>
              </w:rPr>
              <w:instrText xml:space="preserve"> </w:instrText>
            </w:r>
            <w:r w:rsidR="0009650D" w:rsidRPr="00B221E8">
              <w:rPr>
                <w:rFonts w:ascii="David" w:hAnsi="David"/>
                <w:color w:val="000000"/>
                <w:vertAlign w:val="superscript"/>
                <w:rtl/>
              </w:rPr>
            </w:r>
            <w:r w:rsidR="0009650D" w:rsidRPr="00B221E8">
              <w:rPr>
                <w:rFonts w:ascii="David" w:hAnsi="David"/>
                <w:color w:val="000000"/>
                <w:vertAlign w:val="superscript"/>
                <w:rtl/>
              </w:rPr>
              <w:fldChar w:fldCharType="separate"/>
            </w:r>
            <w:r w:rsidR="00344D8D">
              <w:rPr>
                <w:rFonts w:ascii="David" w:hAnsi="David"/>
                <w:color w:val="000000"/>
                <w:vertAlign w:val="superscript"/>
                <w:rtl/>
              </w:rPr>
              <w:t>2</w:t>
            </w:r>
            <w:r w:rsidR="0009650D" w:rsidRPr="00B221E8">
              <w:rPr>
                <w:rFonts w:ascii="David" w:hAnsi="David"/>
                <w:color w:val="000000"/>
                <w:vertAlign w:val="superscript"/>
                <w:rtl/>
              </w:rPr>
              <w:fldChar w:fldCharType="end"/>
            </w:r>
          </w:p>
        </w:tc>
        <w:tc>
          <w:tcPr>
            <w:tcW w:w="709" w:type="dxa"/>
            <w:vAlign w:val="bottom"/>
          </w:tcPr>
          <w:p w14:paraId="29675E4A" w14:textId="77777777" w:rsidR="00B96EE3" w:rsidRPr="00E03CF5" w:rsidRDefault="00B96EE3" w:rsidP="00A56FCB">
            <w:pPr>
              <w:spacing w:line="220" w:lineRule="exact"/>
              <w:rPr>
                <w:rtl/>
              </w:rPr>
            </w:pPr>
          </w:p>
        </w:tc>
        <w:tc>
          <w:tcPr>
            <w:tcW w:w="1020" w:type="dxa"/>
          </w:tcPr>
          <w:p w14:paraId="7D990D47" w14:textId="77777777" w:rsidR="00B96EE3" w:rsidRPr="00E03CF5" w:rsidRDefault="00B96EE3" w:rsidP="00A56FCB">
            <w:pPr>
              <w:pBdr>
                <w:bottom w:val="single" w:sz="4" w:space="1" w:color="auto"/>
              </w:pBdr>
              <w:spacing w:line="220" w:lineRule="exact"/>
              <w:rPr>
                <w:rtl/>
              </w:rPr>
            </w:pPr>
          </w:p>
        </w:tc>
        <w:tc>
          <w:tcPr>
            <w:tcW w:w="1021" w:type="dxa"/>
          </w:tcPr>
          <w:p w14:paraId="739F592C" w14:textId="77777777" w:rsidR="00B96EE3" w:rsidRPr="00E03CF5" w:rsidRDefault="00B96EE3" w:rsidP="00A56FCB">
            <w:pPr>
              <w:pBdr>
                <w:bottom w:val="single" w:sz="4" w:space="1" w:color="auto"/>
              </w:pBdr>
              <w:spacing w:line="220" w:lineRule="exact"/>
              <w:rPr>
                <w:rtl/>
              </w:rPr>
            </w:pPr>
          </w:p>
        </w:tc>
        <w:tc>
          <w:tcPr>
            <w:tcW w:w="1021" w:type="dxa"/>
          </w:tcPr>
          <w:p w14:paraId="432CDAE8" w14:textId="77777777" w:rsidR="00B96EE3" w:rsidRPr="00E03CF5" w:rsidRDefault="00B96EE3" w:rsidP="00A56FCB">
            <w:pPr>
              <w:pBdr>
                <w:bottom w:val="single" w:sz="4" w:space="1" w:color="auto"/>
              </w:pBdr>
              <w:spacing w:line="220" w:lineRule="exact"/>
              <w:rPr>
                <w:rtl/>
              </w:rPr>
            </w:pPr>
          </w:p>
        </w:tc>
        <w:tc>
          <w:tcPr>
            <w:tcW w:w="1021" w:type="dxa"/>
          </w:tcPr>
          <w:p w14:paraId="2AD6BBBE" w14:textId="77777777" w:rsidR="00B96EE3" w:rsidRPr="00E03CF5" w:rsidRDefault="00B96EE3" w:rsidP="00A56FCB">
            <w:pPr>
              <w:pBdr>
                <w:bottom w:val="single" w:sz="4" w:space="1" w:color="auto"/>
              </w:pBdr>
              <w:spacing w:line="220" w:lineRule="exact"/>
              <w:rPr>
                <w:rtl/>
              </w:rPr>
            </w:pPr>
          </w:p>
        </w:tc>
        <w:tc>
          <w:tcPr>
            <w:tcW w:w="1021" w:type="dxa"/>
          </w:tcPr>
          <w:p w14:paraId="0AED2A1D" w14:textId="77777777" w:rsidR="00B96EE3" w:rsidRPr="00E03CF5" w:rsidRDefault="00B96EE3" w:rsidP="00A56FCB">
            <w:pPr>
              <w:pBdr>
                <w:bottom w:val="single" w:sz="4" w:space="1" w:color="auto"/>
              </w:pBdr>
              <w:spacing w:line="220" w:lineRule="exact"/>
              <w:rPr>
                <w:rtl/>
              </w:rPr>
            </w:pPr>
          </w:p>
        </w:tc>
      </w:tr>
      <w:tr w:rsidR="00B96EE3" w:rsidRPr="00E03CF5" w14:paraId="632E8200" w14:textId="77777777" w:rsidTr="00DC0657">
        <w:trPr>
          <w:trHeight w:hRule="exact" w:val="170"/>
        </w:trPr>
        <w:tc>
          <w:tcPr>
            <w:tcW w:w="962" w:type="dxa"/>
          </w:tcPr>
          <w:p w14:paraId="7B6F4D0D" w14:textId="77777777" w:rsidR="00B96EE3" w:rsidRPr="00E03CF5" w:rsidRDefault="00B96EE3" w:rsidP="00A56FCB">
            <w:pPr>
              <w:spacing w:line="180" w:lineRule="exact"/>
              <w:rPr>
                <w:rtl/>
              </w:rPr>
            </w:pPr>
          </w:p>
        </w:tc>
        <w:tc>
          <w:tcPr>
            <w:tcW w:w="3260" w:type="dxa"/>
            <w:vAlign w:val="bottom"/>
          </w:tcPr>
          <w:p w14:paraId="77EBDCA3" w14:textId="77777777" w:rsidR="00B96EE3" w:rsidRPr="00D7385F" w:rsidRDefault="00B96EE3" w:rsidP="00A56FCB">
            <w:pPr>
              <w:spacing w:line="180" w:lineRule="exact"/>
              <w:rPr>
                <w:rFonts w:ascii="David" w:hAnsi="David"/>
                <w:b/>
                <w:bCs/>
                <w:color w:val="000000"/>
                <w:rtl/>
              </w:rPr>
            </w:pPr>
            <w:r w:rsidRPr="00D7385F">
              <w:rPr>
                <w:rFonts w:ascii="David" w:hAnsi="David"/>
                <w:b/>
                <w:bCs/>
                <w:color w:val="000000"/>
                <w:rtl/>
              </w:rPr>
              <w:t>סך הכל רווח כולל אחר אשר הועבר או</w:t>
            </w:r>
          </w:p>
        </w:tc>
        <w:tc>
          <w:tcPr>
            <w:tcW w:w="709" w:type="dxa"/>
            <w:vAlign w:val="bottom"/>
          </w:tcPr>
          <w:p w14:paraId="2E7C4F3A" w14:textId="77777777" w:rsidR="00B96EE3" w:rsidRPr="00E03CF5" w:rsidRDefault="00B96EE3" w:rsidP="00A56FCB">
            <w:pPr>
              <w:spacing w:line="180" w:lineRule="exact"/>
              <w:rPr>
                <w:rtl/>
              </w:rPr>
            </w:pPr>
          </w:p>
        </w:tc>
        <w:tc>
          <w:tcPr>
            <w:tcW w:w="1020" w:type="dxa"/>
          </w:tcPr>
          <w:p w14:paraId="71F84134" w14:textId="77777777" w:rsidR="00B96EE3" w:rsidRPr="00E03CF5" w:rsidRDefault="00B96EE3" w:rsidP="00A56FCB">
            <w:pPr>
              <w:spacing w:line="180" w:lineRule="exact"/>
              <w:rPr>
                <w:rtl/>
              </w:rPr>
            </w:pPr>
          </w:p>
        </w:tc>
        <w:tc>
          <w:tcPr>
            <w:tcW w:w="1021" w:type="dxa"/>
          </w:tcPr>
          <w:p w14:paraId="5BEA5FA0" w14:textId="77777777" w:rsidR="00B96EE3" w:rsidRPr="00E03CF5" w:rsidRDefault="00B96EE3" w:rsidP="00A56FCB">
            <w:pPr>
              <w:spacing w:line="180" w:lineRule="exact"/>
              <w:rPr>
                <w:rtl/>
              </w:rPr>
            </w:pPr>
          </w:p>
        </w:tc>
        <w:tc>
          <w:tcPr>
            <w:tcW w:w="1021" w:type="dxa"/>
          </w:tcPr>
          <w:p w14:paraId="49636127" w14:textId="77777777" w:rsidR="00B96EE3" w:rsidRPr="00E03CF5" w:rsidRDefault="00B96EE3" w:rsidP="00A56FCB">
            <w:pPr>
              <w:spacing w:line="180" w:lineRule="exact"/>
              <w:rPr>
                <w:rtl/>
              </w:rPr>
            </w:pPr>
          </w:p>
        </w:tc>
        <w:tc>
          <w:tcPr>
            <w:tcW w:w="1021" w:type="dxa"/>
          </w:tcPr>
          <w:p w14:paraId="049301D1" w14:textId="77777777" w:rsidR="00B96EE3" w:rsidRPr="00E03CF5" w:rsidRDefault="00B96EE3" w:rsidP="00A56FCB">
            <w:pPr>
              <w:spacing w:line="180" w:lineRule="exact"/>
              <w:rPr>
                <w:rtl/>
              </w:rPr>
            </w:pPr>
          </w:p>
        </w:tc>
        <w:tc>
          <w:tcPr>
            <w:tcW w:w="1021" w:type="dxa"/>
          </w:tcPr>
          <w:p w14:paraId="16B970F1" w14:textId="77777777" w:rsidR="00B96EE3" w:rsidRPr="00E03CF5" w:rsidRDefault="00B96EE3" w:rsidP="00A56FCB">
            <w:pPr>
              <w:spacing w:line="180" w:lineRule="exact"/>
              <w:rPr>
                <w:rtl/>
              </w:rPr>
            </w:pPr>
          </w:p>
        </w:tc>
      </w:tr>
      <w:tr w:rsidR="00B96EE3" w:rsidRPr="00E03CF5" w14:paraId="5BB8A4D5" w14:textId="77777777" w:rsidTr="00DC0657">
        <w:trPr>
          <w:trHeight w:hRule="exact" w:val="170"/>
        </w:trPr>
        <w:tc>
          <w:tcPr>
            <w:tcW w:w="962" w:type="dxa"/>
          </w:tcPr>
          <w:p w14:paraId="0A3E198A" w14:textId="77777777" w:rsidR="00B96EE3" w:rsidRPr="00E03CF5" w:rsidRDefault="00B96EE3" w:rsidP="00A56FCB">
            <w:pPr>
              <w:spacing w:line="180" w:lineRule="exact"/>
              <w:rPr>
                <w:rtl/>
              </w:rPr>
            </w:pPr>
          </w:p>
        </w:tc>
        <w:tc>
          <w:tcPr>
            <w:tcW w:w="3260" w:type="dxa"/>
            <w:vAlign w:val="bottom"/>
          </w:tcPr>
          <w:p w14:paraId="0B6666F4" w14:textId="77777777" w:rsidR="00B96EE3" w:rsidRPr="00D7385F" w:rsidRDefault="00B96EE3" w:rsidP="00A56FCB">
            <w:pPr>
              <w:spacing w:line="180" w:lineRule="exact"/>
              <w:rPr>
                <w:rFonts w:ascii="David" w:hAnsi="David"/>
                <w:b/>
                <w:bCs/>
                <w:color w:val="000000"/>
                <w:rtl/>
              </w:rPr>
            </w:pPr>
            <w:r>
              <w:rPr>
                <w:rFonts w:ascii="David" w:hAnsi="David" w:hint="cs"/>
                <w:b/>
                <w:bCs/>
                <w:color w:val="000000"/>
                <w:rtl/>
              </w:rPr>
              <w:t xml:space="preserve"> </w:t>
            </w:r>
            <w:r w:rsidRPr="00D7385F">
              <w:rPr>
                <w:rFonts w:ascii="David" w:hAnsi="David"/>
                <w:b/>
                <w:bCs/>
                <w:color w:val="000000"/>
                <w:rtl/>
              </w:rPr>
              <w:t>יועבר לרווח או הפסד לפני מסים על</w:t>
            </w:r>
          </w:p>
        </w:tc>
        <w:tc>
          <w:tcPr>
            <w:tcW w:w="709" w:type="dxa"/>
            <w:vAlign w:val="bottom"/>
          </w:tcPr>
          <w:p w14:paraId="72884B5F" w14:textId="77777777" w:rsidR="00B96EE3" w:rsidRPr="00E03CF5" w:rsidRDefault="00B96EE3" w:rsidP="00A56FCB">
            <w:pPr>
              <w:spacing w:line="180" w:lineRule="exact"/>
              <w:rPr>
                <w:rtl/>
              </w:rPr>
            </w:pPr>
          </w:p>
        </w:tc>
        <w:tc>
          <w:tcPr>
            <w:tcW w:w="1020" w:type="dxa"/>
          </w:tcPr>
          <w:p w14:paraId="71C06635" w14:textId="77777777" w:rsidR="00B96EE3" w:rsidRPr="00E03CF5" w:rsidRDefault="00B96EE3" w:rsidP="00A56FCB">
            <w:pPr>
              <w:spacing w:line="180" w:lineRule="exact"/>
              <w:rPr>
                <w:rtl/>
              </w:rPr>
            </w:pPr>
          </w:p>
        </w:tc>
        <w:tc>
          <w:tcPr>
            <w:tcW w:w="1021" w:type="dxa"/>
          </w:tcPr>
          <w:p w14:paraId="7D1DF244" w14:textId="77777777" w:rsidR="00B96EE3" w:rsidRPr="00E03CF5" w:rsidRDefault="00B96EE3" w:rsidP="00A56FCB">
            <w:pPr>
              <w:spacing w:line="180" w:lineRule="exact"/>
              <w:rPr>
                <w:rtl/>
              </w:rPr>
            </w:pPr>
          </w:p>
        </w:tc>
        <w:tc>
          <w:tcPr>
            <w:tcW w:w="1021" w:type="dxa"/>
          </w:tcPr>
          <w:p w14:paraId="00E41404" w14:textId="77777777" w:rsidR="00B96EE3" w:rsidRPr="00E03CF5" w:rsidRDefault="00B96EE3" w:rsidP="00A56FCB">
            <w:pPr>
              <w:spacing w:line="180" w:lineRule="exact"/>
              <w:rPr>
                <w:rtl/>
              </w:rPr>
            </w:pPr>
          </w:p>
        </w:tc>
        <w:tc>
          <w:tcPr>
            <w:tcW w:w="1021" w:type="dxa"/>
          </w:tcPr>
          <w:p w14:paraId="48E093ED" w14:textId="77777777" w:rsidR="00B96EE3" w:rsidRPr="00E03CF5" w:rsidRDefault="00B96EE3" w:rsidP="00A56FCB">
            <w:pPr>
              <w:spacing w:line="180" w:lineRule="exact"/>
              <w:rPr>
                <w:rtl/>
              </w:rPr>
            </w:pPr>
          </w:p>
        </w:tc>
        <w:tc>
          <w:tcPr>
            <w:tcW w:w="1021" w:type="dxa"/>
          </w:tcPr>
          <w:p w14:paraId="6A97C6F5" w14:textId="77777777" w:rsidR="00B96EE3" w:rsidRPr="00E03CF5" w:rsidRDefault="00B96EE3" w:rsidP="00A56FCB">
            <w:pPr>
              <w:spacing w:line="180" w:lineRule="exact"/>
              <w:rPr>
                <w:rtl/>
              </w:rPr>
            </w:pPr>
          </w:p>
        </w:tc>
      </w:tr>
      <w:tr w:rsidR="00B96EE3" w:rsidRPr="00E03CF5" w14:paraId="415C27EA" w14:textId="77777777" w:rsidTr="00DC0657">
        <w:trPr>
          <w:trHeight w:hRule="exact" w:val="170"/>
        </w:trPr>
        <w:tc>
          <w:tcPr>
            <w:tcW w:w="962" w:type="dxa"/>
          </w:tcPr>
          <w:p w14:paraId="55985492" w14:textId="77777777" w:rsidR="00B96EE3" w:rsidRPr="00E03CF5" w:rsidRDefault="00B96EE3" w:rsidP="00A56FCB">
            <w:pPr>
              <w:spacing w:line="180" w:lineRule="exact"/>
              <w:rPr>
                <w:rtl/>
              </w:rPr>
            </w:pPr>
          </w:p>
        </w:tc>
        <w:tc>
          <w:tcPr>
            <w:tcW w:w="3260" w:type="dxa"/>
            <w:vAlign w:val="bottom"/>
          </w:tcPr>
          <w:p w14:paraId="4FF15308" w14:textId="77777777" w:rsidR="00B96EE3" w:rsidRPr="00D7385F" w:rsidRDefault="00B96EE3" w:rsidP="00A56FCB">
            <w:pPr>
              <w:spacing w:line="18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הכנסה</w:t>
            </w:r>
          </w:p>
        </w:tc>
        <w:tc>
          <w:tcPr>
            <w:tcW w:w="709" w:type="dxa"/>
            <w:vAlign w:val="bottom"/>
          </w:tcPr>
          <w:p w14:paraId="780B4C9E" w14:textId="77777777" w:rsidR="00B96EE3" w:rsidRPr="00E03CF5" w:rsidRDefault="00B96EE3" w:rsidP="00A56FCB">
            <w:pPr>
              <w:spacing w:line="180" w:lineRule="exact"/>
              <w:rPr>
                <w:rtl/>
              </w:rPr>
            </w:pPr>
          </w:p>
        </w:tc>
        <w:tc>
          <w:tcPr>
            <w:tcW w:w="1020" w:type="dxa"/>
          </w:tcPr>
          <w:p w14:paraId="64874D1F" w14:textId="77777777" w:rsidR="00B96EE3" w:rsidRPr="00E03CF5" w:rsidRDefault="00B96EE3" w:rsidP="00A56FCB">
            <w:pPr>
              <w:spacing w:line="180" w:lineRule="exact"/>
              <w:rPr>
                <w:rtl/>
              </w:rPr>
            </w:pPr>
          </w:p>
        </w:tc>
        <w:tc>
          <w:tcPr>
            <w:tcW w:w="1021" w:type="dxa"/>
          </w:tcPr>
          <w:p w14:paraId="35A684B1" w14:textId="77777777" w:rsidR="00B96EE3" w:rsidRPr="00E03CF5" w:rsidRDefault="00B96EE3" w:rsidP="00A56FCB">
            <w:pPr>
              <w:spacing w:line="180" w:lineRule="exact"/>
              <w:rPr>
                <w:rtl/>
              </w:rPr>
            </w:pPr>
          </w:p>
        </w:tc>
        <w:tc>
          <w:tcPr>
            <w:tcW w:w="1021" w:type="dxa"/>
          </w:tcPr>
          <w:p w14:paraId="503D3964" w14:textId="77777777" w:rsidR="00B96EE3" w:rsidRPr="00E03CF5" w:rsidRDefault="00B96EE3" w:rsidP="00A56FCB">
            <w:pPr>
              <w:spacing w:line="180" w:lineRule="exact"/>
              <w:rPr>
                <w:rtl/>
              </w:rPr>
            </w:pPr>
          </w:p>
        </w:tc>
        <w:tc>
          <w:tcPr>
            <w:tcW w:w="1021" w:type="dxa"/>
          </w:tcPr>
          <w:p w14:paraId="57CF88EB" w14:textId="77777777" w:rsidR="00B96EE3" w:rsidRPr="00E03CF5" w:rsidRDefault="00B96EE3" w:rsidP="00A56FCB">
            <w:pPr>
              <w:spacing w:line="180" w:lineRule="exact"/>
              <w:rPr>
                <w:rtl/>
              </w:rPr>
            </w:pPr>
          </w:p>
        </w:tc>
        <w:tc>
          <w:tcPr>
            <w:tcW w:w="1021" w:type="dxa"/>
          </w:tcPr>
          <w:p w14:paraId="4FC4862C" w14:textId="77777777" w:rsidR="00B96EE3" w:rsidRPr="006646D5" w:rsidRDefault="00A56FCB" w:rsidP="00A56FCB">
            <w:pPr>
              <w:spacing w:line="180" w:lineRule="exact"/>
              <w:rPr>
                <w:b/>
                <w:bCs/>
                <w:rtl/>
              </w:rPr>
            </w:pPr>
            <w:r w:rsidRPr="006646D5">
              <w:rPr>
                <w:rFonts w:hint="cs"/>
                <w:b/>
                <w:bCs/>
                <w:rtl/>
              </w:rPr>
              <w:t>0</w:t>
            </w:r>
          </w:p>
        </w:tc>
      </w:tr>
      <w:tr w:rsidR="00B96EE3" w:rsidRPr="00E03CF5" w14:paraId="230A758C" w14:textId="77777777" w:rsidTr="00DC0657">
        <w:trPr>
          <w:trHeight w:hRule="exact" w:val="170"/>
        </w:trPr>
        <w:tc>
          <w:tcPr>
            <w:tcW w:w="962" w:type="dxa"/>
          </w:tcPr>
          <w:p w14:paraId="0774255C" w14:textId="77777777" w:rsidR="00B96EE3" w:rsidRPr="00E03CF5" w:rsidRDefault="00B96EE3" w:rsidP="00A56FCB">
            <w:pPr>
              <w:spacing w:line="180" w:lineRule="exact"/>
              <w:rPr>
                <w:rtl/>
              </w:rPr>
            </w:pPr>
          </w:p>
        </w:tc>
        <w:tc>
          <w:tcPr>
            <w:tcW w:w="3260" w:type="dxa"/>
            <w:vAlign w:val="bottom"/>
          </w:tcPr>
          <w:p w14:paraId="0DC9FCBD"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מסים על הכנסה המתייחסים</w:t>
            </w:r>
          </w:p>
        </w:tc>
        <w:tc>
          <w:tcPr>
            <w:tcW w:w="709" w:type="dxa"/>
            <w:vAlign w:val="bottom"/>
          </w:tcPr>
          <w:p w14:paraId="18F1889F" w14:textId="77777777" w:rsidR="00B96EE3" w:rsidRPr="00E03CF5" w:rsidRDefault="00B96EE3" w:rsidP="00A56FCB">
            <w:pPr>
              <w:spacing w:line="180" w:lineRule="exact"/>
              <w:rPr>
                <w:rtl/>
              </w:rPr>
            </w:pPr>
          </w:p>
        </w:tc>
        <w:tc>
          <w:tcPr>
            <w:tcW w:w="1020" w:type="dxa"/>
          </w:tcPr>
          <w:p w14:paraId="05130AD1" w14:textId="77777777" w:rsidR="00B96EE3" w:rsidRPr="00E03CF5" w:rsidRDefault="00B96EE3" w:rsidP="00A56FCB">
            <w:pPr>
              <w:spacing w:line="180" w:lineRule="exact"/>
              <w:rPr>
                <w:rtl/>
              </w:rPr>
            </w:pPr>
          </w:p>
        </w:tc>
        <w:tc>
          <w:tcPr>
            <w:tcW w:w="1021" w:type="dxa"/>
          </w:tcPr>
          <w:p w14:paraId="4692993D" w14:textId="77777777" w:rsidR="00B96EE3" w:rsidRPr="00E03CF5" w:rsidRDefault="00B96EE3" w:rsidP="00A56FCB">
            <w:pPr>
              <w:spacing w:line="180" w:lineRule="exact"/>
              <w:rPr>
                <w:rtl/>
              </w:rPr>
            </w:pPr>
          </w:p>
        </w:tc>
        <w:tc>
          <w:tcPr>
            <w:tcW w:w="1021" w:type="dxa"/>
          </w:tcPr>
          <w:p w14:paraId="010DA489" w14:textId="77777777" w:rsidR="00B96EE3" w:rsidRPr="00E03CF5" w:rsidRDefault="00B96EE3" w:rsidP="00A56FCB">
            <w:pPr>
              <w:spacing w:line="180" w:lineRule="exact"/>
              <w:rPr>
                <w:rtl/>
              </w:rPr>
            </w:pPr>
          </w:p>
        </w:tc>
        <w:tc>
          <w:tcPr>
            <w:tcW w:w="1021" w:type="dxa"/>
          </w:tcPr>
          <w:p w14:paraId="036DDA6A" w14:textId="77777777" w:rsidR="00B96EE3" w:rsidRPr="00E03CF5" w:rsidRDefault="00B96EE3" w:rsidP="00A56FCB">
            <w:pPr>
              <w:spacing w:line="180" w:lineRule="exact"/>
              <w:rPr>
                <w:rtl/>
              </w:rPr>
            </w:pPr>
          </w:p>
        </w:tc>
        <w:tc>
          <w:tcPr>
            <w:tcW w:w="1021" w:type="dxa"/>
          </w:tcPr>
          <w:p w14:paraId="2860C24B" w14:textId="77777777" w:rsidR="00B96EE3" w:rsidRPr="006646D5" w:rsidRDefault="00B96EE3" w:rsidP="00A56FCB">
            <w:pPr>
              <w:spacing w:line="180" w:lineRule="exact"/>
              <w:rPr>
                <w:b/>
                <w:bCs/>
                <w:rtl/>
              </w:rPr>
            </w:pPr>
          </w:p>
        </w:tc>
      </w:tr>
      <w:tr w:rsidR="00B96EE3" w:rsidRPr="00E03CF5" w14:paraId="23206301" w14:textId="77777777" w:rsidTr="00DC0657">
        <w:trPr>
          <w:trHeight w:hRule="exact" w:val="170"/>
        </w:trPr>
        <w:tc>
          <w:tcPr>
            <w:tcW w:w="962" w:type="dxa"/>
          </w:tcPr>
          <w:p w14:paraId="634C3C2F" w14:textId="77777777" w:rsidR="00B96EE3" w:rsidRPr="00E03CF5" w:rsidRDefault="00B96EE3" w:rsidP="00A56FCB">
            <w:pPr>
              <w:spacing w:line="180" w:lineRule="exact"/>
              <w:rPr>
                <w:rtl/>
              </w:rPr>
            </w:pPr>
          </w:p>
        </w:tc>
        <w:tc>
          <w:tcPr>
            <w:tcW w:w="3260" w:type="dxa"/>
            <w:vAlign w:val="bottom"/>
          </w:tcPr>
          <w:p w14:paraId="7EADC1BB"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להשקעות במכשירי חוב הנמדדים</w:t>
            </w:r>
          </w:p>
        </w:tc>
        <w:tc>
          <w:tcPr>
            <w:tcW w:w="709" w:type="dxa"/>
            <w:vAlign w:val="bottom"/>
          </w:tcPr>
          <w:p w14:paraId="6AEE259B" w14:textId="77777777" w:rsidR="00B96EE3" w:rsidRPr="00E03CF5" w:rsidRDefault="00B96EE3" w:rsidP="00A56FCB">
            <w:pPr>
              <w:spacing w:line="180" w:lineRule="exact"/>
              <w:rPr>
                <w:rtl/>
              </w:rPr>
            </w:pPr>
          </w:p>
        </w:tc>
        <w:tc>
          <w:tcPr>
            <w:tcW w:w="1020" w:type="dxa"/>
          </w:tcPr>
          <w:p w14:paraId="4D25A31E" w14:textId="77777777" w:rsidR="00B96EE3" w:rsidRPr="00E03CF5" w:rsidRDefault="00B96EE3" w:rsidP="00A56FCB">
            <w:pPr>
              <w:spacing w:line="180" w:lineRule="exact"/>
              <w:rPr>
                <w:rtl/>
              </w:rPr>
            </w:pPr>
          </w:p>
        </w:tc>
        <w:tc>
          <w:tcPr>
            <w:tcW w:w="1021" w:type="dxa"/>
          </w:tcPr>
          <w:p w14:paraId="37EFA0D2" w14:textId="77777777" w:rsidR="00B96EE3" w:rsidRPr="00E03CF5" w:rsidRDefault="00B96EE3" w:rsidP="00A56FCB">
            <w:pPr>
              <w:spacing w:line="180" w:lineRule="exact"/>
              <w:rPr>
                <w:rtl/>
              </w:rPr>
            </w:pPr>
          </w:p>
        </w:tc>
        <w:tc>
          <w:tcPr>
            <w:tcW w:w="1021" w:type="dxa"/>
          </w:tcPr>
          <w:p w14:paraId="7EF979D8" w14:textId="77777777" w:rsidR="00B96EE3" w:rsidRPr="00E03CF5" w:rsidRDefault="00B96EE3" w:rsidP="00A56FCB">
            <w:pPr>
              <w:spacing w:line="180" w:lineRule="exact"/>
              <w:rPr>
                <w:rtl/>
              </w:rPr>
            </w:pPr>
          </w:p>
        </w:tc>
        <w:tc>
          <w:tcPr>
            <w:tcW w:w="1021" w:type="dxa"/>
          </w:tcPr>
          <w:p w14:paraId="43C44057" w14:textId="77777777" w:rsidR="00B96EE3" w:rsidRPr="00E03CF5" w:rsidRDefault="00B96EE3" w:rsidP="00A56FCB">
            <w:pPr>
              <w:spacing w:line="180" w:lineRule="exact"/>
              <w:rPr>
                <w:rtl/>
              </w:rPr>
            </w:pPr>
          </w:p>
        </w:tc>
        <w:tc>
          <w:tcPr>
            <w:tcW w:w="1021" w:type="dxa"/>
          </w:tcPr>
          <w:p w14:paraId="5AE52099" w14:textId="77777777" w:rsidR="00B96EE3" w:rsidRPr="006646D5" w:rsidRDefault="00B96EE3" w:rsidP="00A56FCB">
            <w:pPr>
              <w:spacing w:line="180" w:lineRule="exact"/>
              <w:rPr>
                <w:b/>
                <w:bCs/>
                <w:rtl/>
              </w:rPr>
            </w:pPr>
          </w:p>
        </w:tc>
      </w:tr>
      <w:tr w:rsidR="00B96EE3" w:rsidRPr="00E03CF5" w14:paraId="5D54D45C" w14:textId="77777777" w:rsidTr="00DC0657">
        <w:trPr>
          <w:trHeight w:hRule="exact" w:val="170"/>
        </w:trPr>
        <w:tc>
          <w:tcPr>
            <w:tcW w:w="962" w:type="dxa"/>
          </w:tcPr>
          <w:p w14:paraId="2C82D38A" w14:textId="77777777" w:rsidR="00B96EE3" w:rsidRPr="00E03CF5" w:rsidRDefault="00B96EE3" w:rsidP="00A56FCB">
            <w:pPr>
              <w:spacing w:line="180" w:lineRule="exact"/>
              <w:rPr>
                <w:rtl/>
              </w:rPr>
            </w:pPr>
          </w:p>
        </w:tc>
        <w:tc>
          <w:tcPr>
            <w:tcW w:w="3260" w:type="dxa"/>
            <w:vAlign w:val="bottom"/>
          </w:tcPr>
          <w:p w14:paraId="31FA151F" w14:textId="77777777" w:rsidR="00B96EE3" w:rsidRPr="00D7385F" w:rsidRDefault="00B96EE3" w:rsidP="00A56FCB">
            <w:pPr>
              <w:spacing w:line="18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בשווי הוגן דרך רווח כולל אחר </w:t>
            </w:r>
          </w:p>
        </w:tc>
        <w:tc>
          <w:tcPr>
            <w:tcW w:w="709" w:type="dxa"/>
            <w:vAlign w:val="bottom"/>
          </w:tcPr>
          <w:p w14:paraId="620924BF" w14:textId="77777777" w:rsidR="00B96EE3" w:rsidRPr="00E03CF5" w:rsidRDefault="00B96EE3" w:rsidP="00A56FCB">
            <w:pPr>
              <w:spacing w:line="180" w:lineRule="exact"/>
              <w:rPr>
                <w:rtl/>
              </w:rPr>
            </w:pPr>
          </w:p>
        </w:tc>
        <w:tc>
          <w:tcPr>
            <w:tcW w:w="1020" w:type="dxa"/>
          </w:tcPr>
          <w:p w14:paraId="13D38F1A" w14:textId="77777777" w:rsidR="00B96EE3" w:rsidRPr="00E03CF5" w:rsidRDefault="00B96EE3" w:rsidP="00A56FCB">
            <w:pPr>
              <w:spacing w:line="180" w:lineRule="exact"/>
              <w:rPr>
                <w:rtl/>
              </w:rPr>
            </w:pPr>
          </w:p>
        </w:tc>
        <w:tc>
          <w:tcPr>
            <w:tcW w:w="1021" w:type="dxa"/>
          </w:tcPr>
          <w:p w14:paraId="36259883" w14:textId="77777777" w:rsidR="00B96EE3" w:rsidRPr="00E03CF5" w:rsidRDefault="00B96EE3" w:rsidP="00A56FCB">
            <w:pPr>
              <w:spacing w:line="180" w:lineRule="exact"/>
              <w:rPr>
                <w:rtl/>
              </w:rPr>
            </w:pPr>
          </w:p>
        </w:tc>
        <w:tc>
          <w:tcPr>
            <w:tcW w:w="1021" w:type="dxa"/>
          </w:tcPr>
          <w:p w14:paraId="5B5898AE" w14:textId="77777777" w:rsidR="00B96EE3" w:rsidRPr="00E03CF5" w:rsidRDefault="00B96EE3" w:rsidP="00A56FCB">
            <w:pPr>
              <w:spacing w:line="180" w:lineRule="exact"/>
              <w:rPr>
                <w:rtl/>
              </w:rPr>
            </w:pPr>
          </w:p>
        </w:tc>
        <w:tc>
          <w:tcPr>
            <w:tcW w:w="1021" w:type="dxa"/>
          </w:tcPr>
          <w:p w14:paraId="70E622CD" w14:textId="77777777" w:rsidR="00B96EE3" w:rsidRPr="00E03CF5" w:rsidRDefault="00B96EE3" w:rsidP="00A56FCB">
            <w:pPr>
              <w:spacing w:line="180" w:lineRule="exact"/>
              <w:rPr>
                <w:rtl/>
              </w:rPr>
            </w:pPr>
          </w:p>
        </w:tc>
        <w:tc>
          <w:tcPr>
            <w:tcW w:w="1021" w:type="dxa"/>
          </w:tcPr>
          <w:p w14:paraId="47D1F946" w14:textId="77777777" w:rsidR="00B96EE3" w:rsidRPr="006646D5" w:rsidRDefault="00B96EE3" w:rsidP="00A56FCB">
            <w:pPr>
              <w:spacing w:line="180" w:lineRule="exact"/>
              <w:rPr>
                <w:b/>
                <w:bCs/>
                <w:rtl/>
              </w:rPr>
            </w:pPr>
          </w:p>
        </w:tc>
      </w:tr>
      <w:tr w:rsidR="00B96EE3" w:rsidRPr="00E03CF5" w14:paraId="0086B79B" w14:textId="77777777" w:rsidTr="00DC0657">
        <w:trPr>
          <w:trHeight w:hRule="exact" w:val="170"/>
        </w:trPr>
        <w:tc>
          <w:tcPr>
            <w:tcW w:w="962" w:type="dxa"/>
          </w:tcPr>
          <w:p w14:paraId="1A63B6C6" w14:textId="77777777" w:rsidR="00B96EE3" w:rsidRPr="00E03CF5" w:rsidRDefault="00B96EE3" w:rsidP="00A56FCB">
            <w:pPr>
              <w:spacing w:line="180" w:lineRule="exact"/>
              <w:rPr>
                <w:rtl/>
              </w:rPr>
            </w:pPr>
          </w:p>
        </w:tc>
        <w:tc>
          <w:tcPr>
            <w:tcW w:w="3260" w:type="dxa"/>
            <w:vAlign w:val="bottom"/>
          </w:tcPr>
          <w:p w14:paraId="7E678C3D"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מסים על הכנסה המתייחסים ליתר</w:t>
            </w:r>
          </w:p>
        </w:tc>
        <w:tc>
          <w:tcPr>
            <w:tcW w:w="709" w:type="dxa"/>
            <w:vAlign w:val="bottom"/>
          </w:tcPr>
          <w:p w14:paraId="657BF6D8" w14:textId="77777777" w:rsidR="00B96EE3" w:rsidRPr="00E03CF5" w:rsidRDefault="00B96EE3" w:rsidP="00A56FCB">
            <w:pPr>
              <w:spacing w:line="180" w:lineRule="exact"/>
              <w:rPr>
                <w:rtl/>
              </w:rPr>
            </w:pPr>
          </w:p>
        </w:tc>
        <w:tc>
          <w:tcPr>
            <w:tcW w:w="1020" w:type="dxa"/>
          </w:tcPr>
          <w:p w14:paraId="5FB9B1E1" w14:textId="77777777" w:rsidR="00B96EE3" w:rsidRPr="00E03CF5" w:rsidRDefault="00B96EE3" w:rsidP="00A56FCB">
            <w:pPr>
              <w:spacing w:line="180" w:lineRule="exact"/>
              <w:rPr>
                <w:rtl/>
              </w:rPr>
            </w:pPr>
          </w:p>
        </w:tc>
        <w:tc>
          <w:tcPr>
            <w:tcW w:w="1021" w:type="dxa"/>
          </w:tcPr>
          <w:p w14:paraId="71E9F6C7" w14:textId="77777777" w:rsidR="00B96EE3" w:rsidRPr="00E03CF5" w:rsidRDefault="00B96EE3" w:rsidP="00A56FCB">
            <w:pPr>
              <w:spacing w:line="180" w:lineRule="exact"/>
              <w:rPr>
                <w:rtl/>
              </w:rPr>
            </w:pPr>
          </w:p>
        </w:tc>
        <w:tc>
          <w:tcPr>
            <w:tcW w:w="1021" w:type="dxa"/>
          </w:tcPr>
          <w:p w14:paraId="37AD1BAB" w14:textId="77777777" w:rsidR="00B96EE3" w:rsidRPr="00E03CF5" w:rsidRDefault="00B96EE3" w:rsidP="00A56FCB">
            <w:pPr>
              <w:spacing w:line="180" w:lineRule="exact"/>
              <w:rPr>
                <w:rtl/>
              </w:rPr>
            </w:pPr>
          </w:p>
        </w:tc>
        <w:tc>
          <w:tcPr>
            <w:tcW w:w="1021" w:type="dxa"/>
          </w:tcPr>
          <w:p w14:paraId="070B2DD7" w14:textId="77777777" w:rsidR="00B96EE3" w:rsidRPr="00E03CF5" w:rsidRDefault="00B96EE3" w:rsidP="00A56FCB">
            <w:pPr>
              <w:spacing w:line="180" w:lineRule="exact"/>
              <w:rPr>
                <w:rtl/>
              </w:rPr>
            </w:pPr>
          </w:p>
        </w:tc>
        <w:tc>
          <w:tcPr>
            <w:tcW w:w="1021" w:type="dxa"/>
          </w:tcPr>
          <w:p w14:paraId="52EA45DB" w14:textId="77777777" w:rsidR="00B96EE3" w:rsidRPr="006646D5" w:rsidRDefault="00B96EE3" w:rsidP="00A56FCB">
            <w:pPr>
              <w:spacing w:line="180" w:lineRule="exact"/>
              <w:rPr>
                <w:b/>
                <w:bCs/>
                <w:rtl/>
              </w:rPr>
            </w:pPr>
          </w:p>
        </w:tc>
      </w:tr>
      <w:tr w:rsidR="00B96EE3" w:rsidRPr="00E03CF5" w14:paraId="2666EBE4" w14:textId="77777777" w:rsidTr="00DC0657">
        <w:trPr>
          <w:trHeight w:hRule="exact" w:val="170"/>
        </w:trPr>
        <w:tc>
          <w:tcPr>
            <w:tcW w:w="962" w:type="dxa"/>
          </w:tcPr>
          <w:p w14:paraId="4B3E6F01" w14:textId="77777777" w:rsidR="00B96EE3" w:rsidRPr="00E03CF5" w:rsidRDefault="00B96EE3" w:rsidP="00A56FCB">
            <w:pPr>
              <w:spacing w:line="180" w:lineRule="exact"/>
              <w:rPr>
                <w:rtl/>
              </w:rPr>
            </w:pPr>
          </w:p>
        </w:tc>
        <w:tc>
          <w:tcPr>
            <w:tcW w:w="3260" w:type="dxa"/>
            <w:vAlign w:val="bottom"/>
          </w:tcPr>
          <w:p w14:paraId="35354DF6" w14:textId="77777777" w:rsidR="00B96EE3" w:rsidRPr="00D7385F" w:rsidRDefault="00B96EE3" w:rsidP="00A56FCB">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פריטי רווח כולל אחר אשר הועברו או</w:t>
            </w:r>
          </w:p>
        </w:tc>
        <w:tc>
          <w:tcPr>
            <w:tcW w:w="709" w:type="dxa"/>
            <w:vAlign w:val="bottom"/>
          </w:tcPr>
          <w:p w14:paraId="58FC9814" w14:textId="77777777" w:rsidR="00B96EE3" w:rsidRPr="00E03CF5" w:rsidRDefault="00B96EE3" w:rsidP="00A56FCB">
            <w:pPr>
              <w:spacing w:line="180" w:lineRule="exact"/>
              <w:rPr>
                <w:rtl/>
              </w:rPr>
            </w:pPr>
          </w:p>
        </w:tc>
        <w:tc>
          <w:tcPr>
            <w:tcW w:w="1020" w:type="dxa"/>
          </w:tcPr>
          <w:p w14:paraId="6D631C91" w14:textId="77777777" w:rsidR="00B96EE3" w:rsidRPr="00E03CF5" w:rsidRDefault="00B96EE3" w:rsidP="00A56FCB">
            <w:pPr>
              <w:spacing w:line="180" w:lineRule="exact"/>
              <w:rPr>
                <w:rtl/>
              </w:rPr>
            </w:pPr>
          </w:p>
        </w:tc>
        <w:tc>
          <w:tcPr>
            <w:tcW w:w="1021" w:type="dxa"/>
          </w:tcPr>
          <w:p w14:paraId="0E4BD6B2" w14:textId="77777777" w:rsidR="00B96EE3" w:rsidRPr="00E03CF5" w:rsidRDefault="00B96EE3" w:rsidP="00A56FCB">
            <w:pPr>
              <w:spacing w:line="180" w:lineRule="exact"/>
              <w:rPr>
                <w:rtl/>
              </w:rPr>
            </w:pPr>
          </w:p>
        </w:tc>
        <w:tc>
          <w:tcPr>
            <w:tcW w:w="1021" w:type="dxa"/>
          </w:tcPr>
          <w:p w14:paraId="0E78336C" w14:textId="77777777" w:rsidR="00B96EE3" w:rsidRPr="00E03CF5" w:rsidRDefault="00B96EE3" w:rsidP="00A56FCB">
            <w:pPr>
              <w:spacing w:line="180" w:lineRule="exact"/>
              <w:rPr>
                <w:rtl/>
              </w:rPr>
            </w:pPr>
          </w:p>
        </w:tc>
        <w:tc>
          <w:tcPr>
            <w:tcW w:w="1021" w:type="dxa"/>
          </w:tcPr>
          <w:p w14:paraId="34597806" w14:textId="77777777" w:rsidR="00B96EE3" w:rsidRPr="00E03CF5" w:rsidRDefault="00B96EE3" w:rsidP="00A56FCB">
            <w:pPr>
              <w:spacing w:line="180" w:lineRule="exact"/>
              <w:rPr>
                <w:rtl/>
              </w:rPr>
            </w:pPr>
          </w:p>
        </w:tc>
        <w:tc>
          <w:tcPr>
            <w:tcW w:w="1021" w:type="dxa"/>
          </w:tcPr>
          <w:p w14:paraId="675E4416" w14:textId="77777777" w:rsidR="00B96EE3" w:rsidRPr="006646D5" w:rsidRDefault="00B96EE3" w:rsidP="00A56FCB">
            <w:pPr>
              <w:spacing w:line="180" w:lineRule="exact"/>
              <w:rPr>
                <w:b/>
                <w:bCs/>
                <w:rtl/>
              </w:rPr>
            </w:pPr>
          </w:p>
        </w:tc>
      </w:tr>
      <w:tr w:rsidR="00B96EE3" w:rsidRPr="00E03CF5" w14:paraId="6A7FA840" w14:textId="77777777" w:rsidTr="00DC0657">
        <w:trPr>
          <w:trHeight w:hRule="exact" w:val="170"/>
        </w:trPr>
        <w:tc>
          <w:tcPr>
            <w:tcW w:w="962" w:type="dxa"/>
          </w:tcPr>
          <w:p w14:paraId="557452E2" w14:textId="77777777" w:rsidR="00B96EE3" w:rsidRPr="00E03CF5" w:rsidRDefault="00B96EE3" w:rsidP="00A56FCB">
            <w:pPr>
              <w:spacing w:line="220" w:lineRule="exact"/>
              <w:rPr>
                <w:rtl/>
              </w:rPr>
            </w:pPr>
          </w:p>
        </w:tc>
        <w:tc>
          <w:tcPr>
            <w:tcW w:w="3260" w:type="dxa"/>
            <w:vAlign w:val="bottom"/>
          </w:tcPr>
          <w:p w14:paraId="6A9C85C2" w14:textId="1E1EB477" w:rsidR="00B96EE3" w:rsidRPr="00D7385F" w:rsidRDefault="00B96EE3" w:rsidP="00A56FCB">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יועברו לרווח או </w:t>
            </w:r>
            <w:r w:rsidRPr="008248AD">
              <w:rPr>
                <w:rFonts w:ascii="David" w:hAnsi="David"/>
                <w:color w:val="000000"/>
                <w:rtl/>
              </w:rPr>
              <w:t xml:space="preserve">הפסד </w:t>
            </w:r>
            <w:r w:rsidR="0009650D" w:rsidRPr="00B221E8">
              <w:rPr>
                <w:rFonts w:ascii="David" w:hAnsi="David"/>
                <w:color w:val="000000"/>
                <w:vertAlign w:val="superscript"/>
                <w:rtl/>
              </w:rPr>
              <w:fldChar w:fldCharType="begin"/>
            </w:r>
            <w:r w:rsidR="0009650D" w:rsidRPr="00B221E8">
              <w:rPr>
                <w:rFonts w:ascii="David" w:hAnsi="David"/>
                <w:color w:val="000000"/>
                <w:vertAlign w:val="superscript"/>
                <w:rtl/>
              </w:rPr>
              <w:instrText xml:space="preserve"> </w:instrText>
            </w:r>
            <w:r w:rsidR="0009650D" w:rsidRPr="00B221E8">
              <w:rPr>
                <w:rFonts w:ascii="David" w:hAnsi="David"/>
                <w:color w:val="000000"/>
                <w:vertAlign w:val="superscript"/>
              </w:rPr>
              <w:instrText>NOTEREF</w:instrText>
            </w:r>
            <w:r w:rsidR="0009650D" w:rsidRPr="00B221E8">
              <w:rPr>
                <w:rFonts w:ascii="David" w:hAnsi="David"/>
                <w:color w:val="000000"/>
                <w:vertAlign w:val="superscript"/>
                <w:rtl/>
              </w:rPr>
              <w:instrText xml:space="preserve"> _</w:instrText>
            </w:r>
            <w:r w:rsidR="0009650D" w:rsidRPr="00B221E8">
              <w:rPr>
                <w:rFonts w:ascii="David" w:hAnsi="David"/>
                <w:color w:val="000000"/>
                <w:vertAlign w:val="superscript"/>
              </w:rPr>
              <w:instrText>Ref224719169 \h</w:instrText>
            </w:r>
            <w:r w:rsidR="0009650D" w:rsidRPr="00B221E8">
              <w:rPr>
                <w:rFonts w:ascii="David" w:hAnsi="David"/>
                <w:color w:val="000000"/>
                <w:vertAlign w:val="superscript"/>
                <w:rtl/>
              </w:rPr>
              <w:instrText xml:space="preserve"> </w:instrText>
            </w:r>
            <w:r w:rsidR="0009650D">
              <w:rPr>
                <w:rFonts w:ascii="David" w:hAnsi="David"/>
                <w:color w:val="000000"/>
                <w:vertAlign w:val="superscript"/>
                <w:rtl/>
              </w:rPr>
              <w:instrText xml:space="preserve"> \* </w:instrText>
            </w:r>
            <w:r w:rsidR="0009650D">
              <w:rPr>
                <w:rFonts w:ascii="David" w:hAnsi="David"/>
                <w:color w:val="000000"/>
                <w:vertAlign w:val="superscript"/>
              </w:rPr>
              <w:instrText>MERGEFORMAT</w:instrText>
            </w:r>
            <w:r w:rsidR="0009650D">
              <w:rPr>
                <w:rFonts w:ascii="David" w:hAnsi="David"/>
                <w:color w:val="000000"/>
                <w:vertAlign w:val="superscript"/>
                <w:rtl/>
              </w:rPr>
              <w:instrText xml:space="preserve"> </w:instrText>
            </w:r>
            <w:r w:rsidR="0009650D" w:rsidRPr="00B221E8">
              <w:rPr>
                <w:rFonts w:ascii="David" w:hAnsi="David"/>
                <w:color w:val="000000"/>
                <w:vertAlign w:val="superscript"/>
                <w:rtl/>
              </w:rPr>
            </w:r>
            <w:r w:rsidR="0009650D" w:rsidRPr="00B221E8">
              <w:rPr>
                <w:rFonts w:ascii="David" w:hAnsi="David"/>
                <w:color w:val="000000"/>
                <w:vertAlign w:val="superscript"/>
                <w:rtl/>
              </w:rPr>
              <w:fldChar w:fldCharType="separate"/>
            </w:r>
            <w:r w:rsidR="00344D8D">
              <w:rPr>
                <w:rFonts w:ascii="David" w:hAnsi="David"/>
                <w:color w:val="000000"/>
                <w:vertAlign w:val="superscript"/>
                <w:rtl/>
              </w:rPr>
              <w:t>2</w:t>
            </w:r>
            <w:r w:rsidR="0009650D" w:rsidRPr="00B221E8">
              <w:rPr>
                <w:rFonts w:ascii="David" w:hAnsi="David"/>
                <w:color w:val="000000"/>
                <w:vertAlign w:val="superscript"/>
                <w:rtl/>
              </w:rPr>
              <w:fldChar w:fldCharType="end"/>
            </w:r>
          </w:p>
        </w:tc>
        <w:tc>
          <w:tcPr>
            <w:tcW w:w="709" w:type="dxa"/>
            <w:vAlign w:val="bottom"/>
          </w:tcPr>
          <w:p w14:paraId="11C465A1" w14:textId="77777777" w:rsidR="00B96EE3" w:rsidRPr="00E03CF5" w:rsidRDefault="00B96EE3" w:rsidP="00A56FCB">
            <w:pPr>
              <w:spacing w:line="220" w:lineRule="exact"/>
              <w:rPr>
                <w:rtl/>
              </w:rPr>
            </w:pPr>
          </w:p>
        </w:tc>
        <w:tc>
          <w:tcPr>
            <w:tcW w:w="1020" w:type="dxa"/>
          </w:tcPr>
          <w:p w14:paraId="367B9885" w14:textId="77777777" w:rsidR="00B96EE3" w:rsidRPr="00E03CF5" w:rsidRDefault="00B96EE3" w:rsidP="00A56FCB">
            <w:pPr>
              <w:pBdr>
                <w:bottom w:val="single" w:sz="4" w:space="1" w:color="auto"/>
              </w:pBdr>
              <w:spacing w:line="220" w:lineRule="exact"/>
              <w:rPr>
                <w:rtl/>
              </w:rPr>
            </w:pPr>
          </w:p>
        </w:tc>
        <w:tc>
          <w:tcPr>
            <w:tcW w:w="1021" w:type="dxa"/>
          </w:tcPr>
          <w:p w14:paraId="3E9707A6" w14:textId="77777777" w:rsidR="00B96EE3" w:rsidRPr="00E03CF5" w:rsidRDefault="00B96EE3" w:rsidP="00A56FCB">
            <w:pPr>
              <w:pBdr>
                <w:bottom w:val="single" w:sz="4" w:space="1" w:color="auto"/>
              </w:pBdr>
              <w:spacing w:line="220" w:lineRule="exact"/>
              <w:rPr>
                <w:rtl/>
              </w:rPr>
            </w:pPr>
          </w:p>
        </w:tc>
        <w:tc>
          <w:tcPr>
            <w:tcW w:w="1021" w:type="dxa"/>
          </w:tcPr>
          <w:p w14:paraId="430D4345" w14:textId="77777777" w:rsidR="00B96EE3" w:rsidRPr="00E03CF5" w:rsidRDefault="00B96EE3" w:rsidP="00A56FCB">
            <w:pPr>
              <w:pBdr>
                <w:bottom w:val="single" w:sz="4" w:space="1" w:color="auto"/>
              </w:pBdr>
              <w:spacing w:line="220" w:lineRule="exact"/>
              <w:rPr>
                <w:rtl/>
              </w:rPr>
            </w:pPr>
          </w:p>
        </w:tc>
        <w:tc>
          <w:tcPr>
            <w:tcW w:w="1021" w:type="dxa"/>
          </w:tcPr>
          <w:p w14:paraId="6EDA9158" w14:textId="77777777" w:rsidR="00B96EE3" w:rsidRPr="00E03CF5" w:rsidRDefault="00B96EE3" w:rsidP="00A56FCB">
            <w:pPr>
              <w:pBdr>
                <w:bottom w:val="single" w:sz="4" w:space="1" w:color="auto"/>
              </w:pBdr>
              <w:spacing w:line="220" w:lineRule="exact"/>
              <w:rPr>
                <w:rtl/>
              </w:rPr>
            </w:pPr>
          </w:p>
        </w:tc>
        <w:tc>
          <w:tcPr>
            <w:tcW w:w="1021" w:type="dxa"/>
          </w:tcPr>
          <w:p w14:paraId="5206D0A8" w14:textId="77777777" w:rsidR="00B96EE3" w:rsidRPr="006646D5" w:rsidRDefault="00B96EE3" w:rsidP="00A56FCB">
            <w:pPr>
              <w:pBdr>
                <w:bottom w:val="single" w:sz="4" w:space="1" w:color="auto"/>
              </w:pBdr>
              <w:spacing w:line="220" w:lineRule="exact"/>
              <w:rPr>
                <w:b/>
                <w:bCs/>
                <w:rtl/>
              </w:rPr>
            </w:pPr>
          </w:p>
        </w:tc>
      </w:tr>
      <w:tr w:rsidR="00B96EE3" w:rsidRPr="00E03CF5" w14:paraId="0BB34119" w14:textId="77777777" w:rsidTr="00DC0657">
        <w:trPr>
          <w:trHeight w:hRule="exact" w:val="170"/>
        </w:trPr>
        <w:tc>
          <w:tcPr>
            <w:tcW w:w="962" w:type="dxa"/>
          </w:tcPr>
          <w:p w14:paraId="3E669CAE" w14:textId="77777777" w:rsidR="00B96EE3" w:rsidRPr="00E03CF5" w:rsidRDefault="00B96EE3" w:rsidP="00A56FCB">
            <w:pPr>
              <w:spacing w:line="180" w:lineRule="exact"/>
              <w:rPr>
                <w:rtl/>
              </w:rPr>
            </w:pPr>
          </w:p>
        </w:tc>
        <w:tc>
          <w:tcPr>
            <w:tcW w:w="3260" w:type="dxa"/>
            <w:vAlign w:val="bottom"/>
          </w:tcPr>
          <w:p w14:paraId="01959B9A" w14:textId="77777777" w:rsidR="00B96EE3" w:rsidRPr="00D7385F" w:rsidRDefault="00B96EE3" w:rsidP="00A56FCB">
            <w:pPr>
              <w:spacing w:line="180" w:lineRule="exact"/>
              <w:rPr>
                <w:rFonts w:ascii="David" w:hAnsi="David"/>
                <w:b/>
                <w:bCs/>
                <w:color w:val="000000"/>
                <w:rtl/>
              </w:rPr>
            </w:pPr>
            <w:r w:rsidRPr="00D7385F">
              <w:rPr>
                <w:rFonts w:ascii="David" w:hAnsi="David"/>
                <w:b/>
                <w:bCs/>
                <w:color w:val="000000"/>
                <w:rtl/>
              </w:rPr>
              <w:t>סך הכל רווח כולל אחר אשר הועבר או</w:t>
            </w:r>
          </w:p>
        </w:tc>
        <w:tc>
          <w:tcPr>
            <w:tcW w:w="709" w:type="dxa"/>
            <w:vAlign w:val="bottom"/>
          </w:tcPr>
          <w:p w14:paraId="637F14FF" w14:textId="77777777" w:rsidR="00B96EE3" w:rsidRPr="00E03CF5" w:rsidRDefault="00B96EE3" w:rsidP="00A56FCB">
            <w:pPr>
              <w:spacing w:line="180" w:lineRule="exact"/>
              <w:rPr>
                <w:rtl/>
              </w:rPr>
            </w:pPr>
          </w:p>
        </w:tc>
        <w:tc>
          <w:tcPr>
            <w:tcW w:w="1020" w:type="dxa"/>
          </w:tcPr>
          <w:p w14:paraId="1D55615E" w14:textId="77777777" w:rsidR="00B96EE3" w:rsidRPr="00E03CF5" w:rsidRDefault="00B96EE3" w:rsidP="00A56FCB">
            <w:pPr>
              <w:spacing w:line="180" w:lineRule="exact"/>
              <w:rPr>
                <w:rtl/>
              </w:rPr>
            </w:pPr>
          </w:p>
        </w:tc>
        <w:tc>
          <w:tcPr>
            <w:tcW w:w="1021" w:type="dxa"/>
          </w:tcPr>
          <w:p w14:paraId="6F851336" w14:textId="77777777" w:rsidR="00B96EE3" w:rsidRPr="00E03CF5" w:rsidRDefault="00B96EE3" w:rsidP="00A56FCB">
            <w:pPr>
              <w:spacing w:line="180" w:lineRule="exact"/>
              <w:rPr>
                <w:rtl/>
              </w:rPr>
            </w:pPr>
          </w:p>
        </w:tc>
        <w:tc>
          <w:tcPr>
            <w:tcW w:w="1021" w:type="dxa"/>
          </w:tcPr>
          <w:p w14:paraId="5F3EE412" w14:textId="77777777" w:rsidR="00B96EE3" w:rsidRPr="00E03CF5" w:rsidRDefault="00B96EE3" w:rsidP="00A56FCB">
            <w:pPr>
              <w:spacing w:line="180" w:lineRule="exact"/>
              <w:rPr>
                <w:rtl/>
              </w:rPr>
            </w:pPr>
          </w:p>
        </w:tc>
        <w:tc>
          <w:tcPr>
            <w:tcW w:w="1021" w:type="dxa"/>
          </w:tcPr>
          <w:p w14:paraId="0AC05E49" w14:textId="77777777" w:rsidR="00B96EE3" w:rsidRPr="00E03CF5" w:rsidRDefault="00B96EE3" w:rsidP="00A56FCB">
            <w:pPr>
              <w:spacing w:line="180" w:lineRule="exact"/>
              <w:rPr>
                <w:rtl/>
              </w:rPr>
            </w:pPr>
          </w:p>
        </w:tc>
        <w:tc>
          <w:tcPr>
            <w:tcW w:w="1021" w:type="dxa"/>
          </w:tcPr>
          <w:p w14:paraId="10EDBE89" w14:textId="77777777" w:rsidR="00B96EE3" w:rsidRPr="006646D5" w:rsidRDefault="00B96EE3" w:rsidP="00A56FCB">
            <w:pPr>
              <w:spacing w:line="180" w:lineRule="exact"/>
              <w:rPr>
                <w:b/>
                <w:bCs/>
                <w:rtl/>
              </w:rPr>
            </w:pPr>
          </w:p>
        </w:tc>
      </w:tr>
      <w:tr w:rsidR="00B96EE3" w:rsidRPr="00E03CF5" w14:paraId="4E010FD8" w14:textId="77777777" w:rsidTr="00DC0657">
        <w:trPr>
          <w:trHeight w:hRule="exact" w:val="170"/>
        </w:trPr>
        <w:tc>
          <w:tcPr>
            <w:tcW w:w="962" w:type="dxa"/>
          </w:tcPr>
          <w:p w14:paraId="76D51FD0" w14:textId="77777777" w:rsidR="00B96EE3" w:rsidRPr="00E03CF5" w:rsidRDefault="00B96EE3" w:rsidP="00A56FCB">
            <w:pPr>
              <w:spacing w:line="180" w:lineRule="exact"/>
              <w:rPr>
                <w:rtl/>
              </w:rPr>
            </w:pPr>
          </w:p>
        </w:tc>
        <w:tc>
          <w:tcPr>
            <w:tcW w:w="3260" w:type="dxa"/>
            <w:vAlign w:val="bottom"/>
          </w:tcPr>
          <w:p w14:paraId="6932768E" w14:textId="77777777" w:rsidR="00B96EE3" w:rsidRPr="00D7385F" w:rsidRDefault="00B96EE3" w:rsidP="00A56FCB">
            <w:pPr>
              <w:spacing w:line="18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יועבר לרווח או הפסד, נטו ממס</w:t>
            </w:r>
          </w:p>
        </w:tc>
        <w:tc>
          <w:tcPr>
            <w:tcW w:w="709" w:type="dxa"/>
            <w:vAlign w:val="bottom"/>
          </w:tcPr>
          <w:p w14:paraId="4FFB1980" w14:textId="77777777" w:rsidR="00B96EE3" w:rsidRPr="00E03CF5" w:rsidRDefault="00B96EE3" w:rsidP="00A56FCB">
            <w:pPr>
              <w:spacing w:line="180" w:lineRule="exact"/>
              <w:rPr>
                <w:rtl/>
              </w:rPr>
            </w:pPr>
          </w:p>
        </w:tc>
        <w:tc>
          <w:tcPr>
            <w:tcW w:w="1020" w:type="dxa"/>
          </w:tcPr>
          <w:p w14:paraId="6F0E1D43" w14:textId="77777777" w:rsidR="00B96EE3" w:rsidRPr="00E03CF5" w:rsidRDefault="00B96EE3" w:rsidP="00A56FCB">
            <w:pPr>
              <w:pBdr>
                <w:bottom w:val="single" w:sz="4" w:space="1" w:color="auto"/>
              </w:pBdr>
              <w:spacing w:line="180" w:lineRule="exact"/>
              <w:rPr>
                <w:rtl/>
              </w:rPr>
            </w:pPr>
          </w:p>
        </w:tc>
        <w:tc>
          <w:tcPr>
            <w:tcW w:w="1021" w:type="dxa"/>
          </w:tcPr>
          <w:p w14:paraId="0B858469" w14:textId="77777777" w:rsidR="00B96EE3" w:rsidRPr="00E03CF5" w:rsidRDefault="00B96EE3" w:rsidP="00A56FCB">
            <w:pPr>
              <w:pBdr>
                <w:bottom w:val="single" w:sz="4" w:space="1" w:color="auto"/>
              </w:pBdr>
              <w:spacing w:line="180" w:lineRule="exact"/>
              <w:rPr>
                <w:rtl/>
              </w:rPr>
            </w:pPr>
          </w:p>
        </w:tc>
        <w:tc>
          <w:tcPr>
            <w:tcW w:w="1021" w:type="dxa"/>
          </w:tcPr>
          <w:p w14:paraId="1C35675F" w14:textId="77777777" w:rsidR="00B96EE3" w:rsidRPr="00E03CF5" w:rsidRDefault="00B96EE3" w:rsidP="00A56FCB">
            <w:pPr>
              <w:pBdr>
                <w:bottom w:val="single" w:sz="4" w:space="1" w:color="auto"/>
              </w:pBdr>
              <w:spacing w:line="180" w:lineRule="exact"/>
              <w:rPr>
                <w:rtl/>
              </w:rPr>
            </w:pPr>
          </w:p>
        </w:tc>
        <w:tc>
          <w:tcPr>
            <w:tcW w:w="1021" w:type="dxa"/>
          </w:tcPr>
          <w:p w14:paraId="47CB55F8" w14:textId="77777777" w:rsidR="00B96EE3" w:rsidRPr="00E03CF5" w:rsidRDefault="00B96EE3" w:rsidP="00A56FCB">
            <w:pPr>
              <w:pBdr>
                <w:bottom w:val="single" w:sz="4" w:space="1" w:color="auto"/>
              </w:pBdr>
              <w:spacing w:line="180" w:lineRule="exact"/>
              <w:rPr>
                <w:rtl/>
              </w:rPr>
            </w:pPr>
          </w:p>
        </w:tc>
        <w:tc>
          <w:tcPr>
            <w:tcW w:w="1021" w:type="dxa"/>
          </w:tcPr>
          <w:p w14:paraId="5EADD63F" w14:textId="77777777" w:rsidR="00B96EE3" w:rsidRPr="006646D5" w:rsidRDefault="00A56FCB" w:rsidP="00A56FCB">
            <w:pPr>
              <w:pBdr>
                <w:bottom w:val="single" w:sz="4" w:space="1" w:color="auto"/>
              </w:pBdr>
              <w:spacing w:line="180" w:lineRule="exact"/>
              <w:rPr>
                <w:b/>
                <w:bCs/>
                <w:rtl/>
              </w:rPr>
            </w:pPr>
            <w:r w:rsidRPr="006646D5">
              <w:rPr>
                <w:rFonts w:hint="cs"/>
                <w:b/>
                <w:bCs/>
                <w:rtl/>
              </w:rPr>
              <w:t>0</w:t>
            </w:r>
          </w:p>
        </w:tc>
      </w:tr>
      <w:tr w:rsidR="00B96EE3" w:rsidRPr="00E03CF5" w14:paraId="05DCE8AA" w14:textId="77777777" w:rsidTr="00DC0657">
        <w:trPr>
          <w:trHeight w:hRule="exact" w:val="170"/>
        </w:trPr>
        <w:tc>
          <w:tcPr>
            <w:tcW w:w="962" w:type="dxa"/>
          </w:tcPr>
          <w:p w14:paraId="19C9ACF5" w14:textId="77777777" w:rsidR="00B96EE3" w:rsidRPr="00E03CF5" w:rsidRDefault="00B96EE3" w:rsidP="00A56FCB">
            <w:pPr>
              <w:spacing w:line="140" w:lineRule="exact"/>
              <w:rPr>
                <w:rtl/>
              </w:rPr>
            </w:pPr>
          </w:p>
        </w:tc>
        <w:tc>
          <w:tcPr>
            <w:tcW w:w="3260" w:type="dxa"/>
            <w:vAlign w:val="bottom"/>
          </w:tcPr>
          <w:p w14:paraId="68FD0486" w14:textId="77777777" w:rsidR="00B96EE3" w:rsidRPr="00A56FCB" w:rsidRDefault="00B96EE3" w:rsidP="00A56FCB">
            <w:pPr>
              <w:spacing w:line="140" w:lineRule="exact"/>
              <w:rPr>
                <w:rtl/>
              </w:rPr>
            </w:pPr>
          </w:p>
        </w:tc>
        <w:tc>
          <w:tcPr>
            <w:tcW w:w="709" w:type="dxa"/>
            <w:vAlign w:val="bottom"/>
          </w:tcPr>
          <w:p w14:paraId="4DA37A7F" w14:textId="77777777" w:rsidR="00B96EE3" w:rsidRPr="00E03CF5" w:rsidRDefault="00B96EE3" w:rsidP="00A56FCB">
            <w:pPr>
              <w:spacing w:line="140" w:lineRule="exact"/>
              <w:rPr>
                <w:rtl/>
              </w:rPr>
            </w:pPr>
          </w:p>
        </w:tc>
        <w:tc>
          <w:tcPr>
            <w:tcW w:w="1020" w:type="dxa"/>
          </w:tcPr>
          <w:p w14:paraId="139F309B" w14:textId="77777777" w:rsidR="00B96EE3" w:rsidRPr="00E03CF5" w:rsidRDefault="00B96EE3" w:rsidP="00A56FCB">
            <w:pPr>
              <w:spacing w:line="140" w:lineRule="exact"/>
              <w:rPr>
                <w:rtl/>
              </w:rPr>
            </w:pPr>
          </w:p>
        </w:tc>
        <w:tc>
          <w:tcPr>
            <w:tcW w:w="1021" w:type="dxa"/>
          </w:tcPr>
          <w:p w14:paraId="5D18754F" w14:textId="77777777" w:rsidR="00B96EE3" w:rsidRPr="00E03CF5" w:rsidRDefault="00B96EE3" w:rsidP="00A56FCB">
            <w:pPr>
              <w:spacing w:line="140" w:lineRule="exact"/>
              <w:rPr>
                <w:rtl/>
              </w:rPr>
            </w:pPr>
          </w:p>
        </w:tc>
        <w:tc>
          <w:tcPr>
            <w:tcW w:w="1021" w:type="dxa"/>
          </w:tcPr>
          <w:p w14:paraId="0E595116" w14:textId="77777777" w:rsidR="00B96EE3" w:rsidRPr="00E03CF5" w:rsidRDefault="00B96EE3" w:rsidP="00A56FCB">
            <w:pPr>
              <w:spacing w:line="140" w:lineRule="exact"/>
              <w:rPr>
                <w:rtl/>
              </w:rPr>
            </w:pPr>
          </w:p>
        </w:tc>
        <w:tc>
          <w:tcPr>
            <w:tcW w:w="1021" w:type="dxa"/>
          </w:tcPr>
          <w:p w14:paraId="1388765D" w14:textId="77777777" w:rsidR="00B96EE3" w:rsidRPr="00E03CF5" w:rsidRDefault="00B96EE3" w:rsidP="00A56FCB">
            <w:pPr>
              <w:spacing w:line="140" w:lineRule="exact"/>
              <w:rPr>
                <w:rtl/>
              </w:rPr>
            </w:pPr>
          </w:p>
        </w:tc>
        <w:tc>
          <w:tcPr>
            <w:tcW w:w="1021" w:type="dxa"/>
          </w:tcPr>
          <w:p w14:paraId="75317831" w14:textId="77777777" w:rsidR="00B96EE3" w:rsidRPr="006646D5" w:rsidRDefault="00B96EE3" w:rsidP="00A56FCB">
            <w:pPr>
              <w:spacing w:line="140" w:lineRule="exact"/>
              <w:rPr>
                <w:b/>
                <w:bCs/>
                <w:rtl/>
              </w:rPr>
            </w:pPr>
          </w:p>
        </w:tc>
      </w:tr>
      <w:tr w:rsidR="00B96EE3" w:rsidRPr="00E03CF5" w14:paraId="69E9FF5A" w14:textId="77777777" w:rsidTr="00DC0657">
        <w:trPr>
          <w:trHeight w:hRule="exact" w:val="170"/>
        </w:trPr>
        <w:tc>
          <w:tcPr>
            <w:tcW w:w="962" w:type="dxa"/>
          </w:tcPr>
          <w:p w14:paraId="06D674CA" w14:textId="77777777" w:rsidR="00B96EE3" w:rsidRPr="00E03CF5" w:rsidRDefault="00B96EE3" w:rsidP="00A56FCB">
            <w:pPr>
              <w:spacing w:line="180" w:lineRule="exact"/>
              <w:rPr>
                <w:rtl/>
              </w:rPr>
            </w:pPr>
          </w:p>
        </w:tc>
        <w:tc>
          <w:tcPr>
            <w:tcW w:w="3260" w:type="dxa"/>
            <w:vAlign w:val="bottom"/>
          </w:tcPr>
          <w:p w14:paraId="6C4B113E" w14:textId="77777777" w:rsidR="00B96EE3" w:rsidRPr="00D7385F" w:rsidRDefault="00B96EE3" w:rsidP="00A56FCB">
            <w:pPr>
              <w:spacing w:line="180" w:lineRule="exact"/>
              <w:rPr>
                <w:rFonts w:ascii="David" w:hAnsi="David"/>
                <w:b/>
                <w:bCs/>
                <w:color w:val="000000"/>
                <w:rtl/>
              </w:rPr>
            </w:pPr>
            <w:r w:rsidRPr="00D7385F">
              <w:rPr>
                <w:rFonts w:ascii="David" w:hAnsi="David"/>
                <w:b/>
                <w:bCs/>
                <w:color w:val="000000"/>
                <w:rtl/>
              </w:rPr>
              <w:t>סך הכל רווח (הפסד) כולל אחר</w:t>
            </w:r>
          </w:p>
        </w:tc>
        <w:tc>
          <w:tcPr>
            <w:tcW w:w="709" w:type="dxa"/>
            <w:vAlign w:val="bottom"/>
          </w:tcPr>
          <w:p w14:paraId="16E169A4" w14:textId="77777777" w:rsidR="00B96EE3" w:rsidRPr="00E03CF5" w:rsidRDefault="00B96EE3" w:rsidP="00A56FCB">
            <w:pPr>
              <w:spacing w:line="180" w:lineRule="exact"/>
              <w:rPr>
                <w:rtl/>
              </w:rPr>
            </w:pPr>
          </w:p>
        </w:tc>
        <w:tc>
          <w:tcPr>
            <w:tcW w:w="1020" w:type="dxa"/>
          </w:tcPr>
          <w:p w14:paraId="609E84A1" w14:textId="77777777" w:rsidR="00B96EE3" w:rsidRPr="00E03CF5" w:rsidRDefault="00B96EE3" w:rsidP="00A56FCB">
            <w:pPr>
              <w:spacing w:line="180" w:lineRule="exact"/>
              <w:rPr>
                <w:rtl/>
              </w:rPr>
            </w:pPr>
          </w:p>
        </w:tc>
        <w:tc>
          <w:tcPr>
            <w:tcW w:w="1021" w:type="dxa"/>
          </w:tcPr>
          <w:p w14:paraId="3C52FC57" w14:textId="77777777" w:rsidR="00B96EE3" w:rsidRPr="00E03CF5" w:rsidRDefault="00B96EE3" w:rsidP="00A56FCB">
            <w:pPr>
              <w:spacing w:line="180" w:lineRule="exact"/>
              <w:rPr>
                <w:rtl/>
              </w:rPr>
            </w:pPr>
          </w:p>
        </w:tc>
        <w:tc>
          <w:tcPr>
            <w:tcW w:w="1021" w:type="dxa"/>
          </w:tcPr>
          <w:p w14:paraId="56A76601" w14:textId="77777777" w:rsidR="00B96EE3" w:rsidRPr="00E03CF5" w:rsidRDefault="00B96EE3" w:rsidP="00A56FCB">
            <w:pPr>
              <w:spacing w:line="180" w:lineRule="exact"/>
              <w:rPr>
                <w:rtl/>
              </w:rPr>
            </w:pPr>
          </w:p>
        </w:tc>
        <w:tc>
          <w:tcPr>
            <w:tcW w:w="1021" w:type="dxa"/>
          </w:tcPr>
          <w:p w14:paraId="6F010A61" w14:textId="77777777" w:rsidR="00B96EE3" w:rsidRPr="00E03CF5" w:rsidRDefault="00B96EE3" w:rsidP="00A56FCB">
            <w:pPr>
              <w:spacing w:line="180" w:lineRule="exact"/>
              <w:rPr>
                <w:rtl/>
              </w:rPr>
            </w:pPr>
          </w:p>
        </w:tc>
        <w:tc>
          <w:tcPr>
            <w:tcW w:w="1021" w:type="dxa"/>
          </w:tcPr>
          <w:p w14:paraId="15F81929" w14:textId="77777777" w:rsidR="00B96EE3" w:rsidRPr="006646D5" w:rsidRDefault="00B96EE3" w:rsidP="00A56FCB">
            <w:pPr>
              <w:spacing w:line="180" w:lineRule="exact"/>
              <w:rPr>
                <w:b/>
                <w:bCs/>
                <w:rtl/>
              </w:rPr>
            </w:pPr>
          </w:p>
        </w:tc>
      </w:tr>
      <w:tr w:rsidR="00B96EE3" w:rsidRPr="00E03CF5" w14:paraId="49AC563C" w14:textId="77777777" w:rsidTr="00DC0657">
        <w:trPr>
          <w:trHeight w:hRule="exact" w:val="170"/>
        </w:trPr>
        <w:tc>
          <w:tcPr>
            <w:tcW w:w="962" w:type="dxa"/>
          </w:tcPr>
          <w:p w14:paraId="50F60825" w14:textId="77777777" w:rsidR="00B96EE3" w:rsidRPr="00E03CF5" w:rsidRDefault="00B96EE3" w:rsidP="00A56FCB">
            <w:pPr>
              <w:spacing w:line="180" w:lineRule="exact"/>
              <w:rPr>
                <w:rtl/>
              </w:rPr>
            </w:pPr>
          </w:p>
        </w:tc>
        <w:tc>
          <w:tcPr>
            <w:tcW w:w="3260" w:type="dxa"/>
            <w:vAlign w:val="bottom"/>
          </w:tcPr>
          <w:p w14:paraId="09A3553A" w14:textId="77777777" w:rsidR="00B96EE3" w:rsidRPr="00D7385F" w:rsidRDefault="00B96EE3" w:rsidP="00A56FCB">
            <w:pPr>
              <w:spacing w:line="180" w:lineRule="exact"/>
              <w:rPr>
                <w:rFonts w:ascii="David" w:hAnsi="David"/>
                <w:b/>
                <w:bCs/>
                <w:color w:val="000000"/>
                <w:rtl/>
              </w:rPr>
            </w:pPr>
            <w:r>
              <w:rPr>
                <w:rFonts w:ascii="David" w:hAnsi="David" w:hint="cs"/>
                <w:b/>
                <w:bCs/>
                <w:color w:val="000000"/>
                <w:rtl/>
              </w:rPr>
              <w:t xml:space="preserve"> </w:t>
            </w:r>
            <w:r w:rsidRPr="00D7385F">
              <w:rPr>
                <w:rFonts w:ascii="David" w:hAnsi="David"/>
                <w:b/>
                <w:bCs/>
                <w:color w:val="000000"/>
                <w:rtl/>
              </w:rPr>
              <w:t>לתקופה, נטו ממס</w:t>
            </w:r>
          </w:p>
        </w:tc>
        <w:tc>
          <w:tcPr>
            <w:tcW w:w="709" w:type="dxa"/>
            <w:vAlign w:val="bottom"/>
          </w:tcPr>
          <w:p w14:paraId="5A09471E" w14:textId="77777777" w:rsidR="00B96EE3" w:rsidRPr="00E03CF5" w:rsidRDefault="00B96EE3" w:rsidP="00A56FCB">
            <w:pPr>
              <w:spacing w:line="180" w:lineRule="exact"/>
              <w:rPr>
                <w:rtl/>
              </w:rPr>
            </w:pPr>
          </w:p>
        </w:tc>
        <w:tc>
          <w:tcPr>
            <w:tcW w:w="1020" w:type="dxa"/>
          </w:tcPr>
          <w:p w14:paraId="30FA3AD1" w14:textId="77777777" w:rsidR="00B96EE3" w:rsidRPr="00E03CF5" w:rsidRDefault="00B96EE3" w:rsidP="00A56FCB">
            <w:pPr>
              <w:pBdr>
                <w:bottom w:val="single" w:sz="4" w:space="1" w:color="auto"/>
              </w:pBdr>
              <w:spacing w:line="180" w:lineRule="exact"/>
              <w:rPr>
                <w:rtl/>
              </w:rPr>
            </w:pPr>
          </w:p>
        </w:tc>
        <w:tc>
          <w:tcPr>
            <w:tcW w:w="1021" w:type="dxa"/>
          </w:tcPr>
          <w:p w14:paraId="0AAF3381" w14:textId="77777777" w:rsidR="00B96EE3" w:rsidRPr="00E03CF5" w:rsidRDefault="00B96EE3" w:rsidP="00A56FCB">
            <w:pPr>
              <w:pBdr>
                <w:bottom w:val="single" w:sz="4" w:space="1" w:color="auto"/>
              </w:pBdr>
              <w:spacing w:line="180" w:lineRule="exact"/>
              <w:rPr>
                <w:rtl/>
              </w:rPr>
            </w:pPr>
          </w:p>
        </w:tc>
        <w:tc>
          <w:tcPr>
            <w:tcW w:w="1021" w:type="dxa"/>
          </w:tcPr>
          <w:p w14:paraId="7E578B97" w14:textId="77777777" w:rsidR="00B96EE3" w:rsidRPr="00E03CF5" w:rsidRDefault="00B96EE3" w:rsidP="00A56FCB">
            <w:pPr>
              <w:pBdr>
                <w:bottom w:val="single" w:sz="4" w:space="1" w:color="auto"/>
              </w:pBdr>
              <w:spacing w:line="180" w:lineRule="exact"/>
              <w:rPr>
                <w:rtl/>
              </w:rPr>
            </w:pPr>
          </w:p>
        </w:tc>
        <w:tc>
          <w:tcPr>
            <w:tcW w:w="1021" w:type="dxa"/>
          </w:tcPr>
          <w:p w14:paraId="7F9314BD" w14:textId="77777777" w:rsidR="00B96EE3" w:rsidRPr="00E03CF5" w:rsidRDefault="00B96EE3" w:rsidP="00A56FCB">
            <w:pPr>
              <w:pBdr>
                <w:bottom w:val="single" w:sz="4" w:space="1" w:color="auto"/>
              </w:pBdr>
              <w:spacing w:line="180" w:lineRule="exact"/>
              <w:rPr>
                <w:rtl/>
              </w:rPr>
            </w:pPr>
          </w:p>
        </w:tc>
        <w:tc>
          <w:tcPr>
            <w:tcW w:w="1021" w:type="dxa"/>
          </w:tcPr>
          <w:p w14:paraId="488FA4A6" w14:textId="77777777" w:rsidR="00B96EE3" w:rsidRPr="006646D5" w:rsidRDefault="00A56FCB" w:rsidP="00A56FCB">
            <w:pPr>
              <w:pBdr>
                <w:bottom w:val="single" w:sz="4" w:space="1" w:color="auto"/>
              </w:pBdr>
              <w:spacing w:line="180" w:lineRule="exact"/>
              <w:rPr>
                <w:b/>
                <w:bCs/>
                <w:rtl/>
              </w:rPr>
            </w:pPr>
            <w:r w:rsidRPr="006646D5">
              <w:rPr>
                <w:rFonts w:hint="cs"/>
                <w:b/>
                <w:bCs/>
                <w:rtl/>
              </w:rPr>
              <w:t>0</w:t>
            </w:r>
          </w:p>
        </w:tc>
      </w:tr>
      <w:tr w:rsidR="00B96EE3" w:rsidRPr="00E03CF5" w14:paraId="14D39285" w14:textId="77777777" w:rsidTr="007761DA">
        <w:tc>
          <w:tcPr>
            <w:tcW w:w="962" w:type="dxa"/>
          </w:tcPr>
          <w:p w14:paraId="73752525" w14:textId="77777777" w:rsidR="00B96EE3" w:rsidRPr="00E03CF5" w:rsidRDefault="00B96EE3" w:rsidP="00A56FCB">
            <w:pPr>
              <w:spacing w:line="140" w:lineRule="exact"/>
              <w:rPr>
                <w:rtl/>
              </w:rPr>
            </w:pPr>
          </w:p>
        </w:tc>
        <w:tc>
          <w:tcPr>
            <w:tcW w:w="3260" w:type="dxa"/>
            <w:vAlign w:val="bottom"/>
          </w:tcPr>
          <w:p w14:paraId="701EE51D" w14:textId="77777777" w:rsidR="00B96EE3" w:rsidRPr="00D7385F" w:rsidRDefault="00B96EE3" w:rsidP="00A56FCB">
            <w:pPr>
              <w:spacing w:line="140" w:lineRule="exact"/>
              <w:rPr>
                <w:rFonts w:ascii="David" w:hAnsi="David"/>
                <w:b/>
                <w:bCs/>
                <w:color w:val="000000"/>
                <w:rtl/>
              </w:rPr>
            </w:pPr>
          </w:p>
        </w:tc>
        <w:tc>
          <w:tcPr>
            <w:tcW w:w="709" w:type="dxa"/>
            <w:vAlign w:val="bottom"/>
          </w:tcPr>
          <w:p w14:paraId="6C48804B" w14:textId="77777777" w:rsidR="00B96EE3" w:rsidRPr="00E03CF5" w:rsidRDefault="00B96EE3" w:rsidP="00A56FCB">
            <w:pPr>
              <w:spacing w:line="140" w:lineRule="exact"/>
              <w:rPr>
                <w:rtl/>
              </w:rPr>
            </w:pPr>
          </w:p>
        </w:tc>
        <w:tc>
          <w:tcPr>
            <w:tcW w:w="1020" w:type="dxa"/>
          </w:tcPr>
          <w:p w14:paraId="346EB9B4" w14:textId="77777777" w:rsidR="00B96EE3" w:rsidRPr="00E03CF5" w:rsidRDefault="00B96EE3" w:rsidP="00A56FCB">
            <w:pPr>
              <w:spacing w:line="140" w:lineRule="exact"/>
              <w:rPr>
                <w:rtl/>
              </w:rPr>
            </w:pPr>
          </w:p>
        </w:tc>
        <w:tc>
          <w:tcPr>
            <w:tcW w:w="1021" w:type="dxa"/>
          </w:tcPr>
          <w:p w14:paraId="16D6FCFE" w14:textId="77777777" w:rsidR="00B96EE3" w:rsidRPr="00E03CF5" w:rsidRDefault="00B96EE3" w:rsidP="00A56FCB">
            <w:pPr>
              <w:spacing w:line="140" w:lineRule="exact"/>
              <w:rPr>
                <w:rtl/>
              </w:rPr>
            </w:pPr>
          </w:p>
        </w:tc>
        <w:tc>
          <w:tcPr>
            <w:tcW w:w="1021" w:type="dxa"/>
          </w:tcPr>
          <w:p w14:paraId="50B46481" w14:textId="77777777" w:rsidR="00B96EE3" w:rsidRPr="00E03CF5" w:rsidRDefault="00B96EE3" w:rsidP="00A56FCB">
            <w:pPr>
              <w:spacing w:line="140" w:lineRule="exact"/>
              <w:rPr>
                <w:rtl/>
              </w:rPr>
            </w:pPr>
          </w:p>
        </w:tc>
        <w:tc>
          <w:tcPr>
            <w:tcW w:w="1021" w:type="dxa"/>
          </w:tcPr>
          <w:p w14:paraId="3380869A" w14:textId="77777777" w:rsidR="00B96EE3" w:rsidRPr="00E03CF5" w:rsidRDefault="00B96EE3" w:rsidP="00A56FCB">
            <w:pPr>
              <w:spacing w:line="140" w:lineRule="exact"/>
              <w:rPr>
                <w:rtl/>
              </w:rPr>
            </w:pPr>
          </w:p>
        </w:tc>
        <w:tc>
          <w:tcPr>
            <w:tcW w:w="1021" w:type="dxa"/>
          </w:tcPr>
          <w:p w14:paraId="64B87E56" w14:textId="77777777" w:rsidR="00B96EE3" w:rsidRPr="006646D5" w:rsidRDefault="00B96EE3" w:rsidP="00A56FCB">
            <w:pPr>
              <w:spacing w:line="140" w:lineRule="exact"/>
              <w:rPr>
                <w:b/>
                <w:bCs/>
                <w:rtl/>
              </w:rPr>
            </w:pPr>
          </w:p>
        </w:tc>
      </w:tr>
      <w:tr w:rsidR="00B96EE3" w:rsidRPr="00E03CF5" w14:paraId="68C5179A" w14:textId="77777777" w:rsidTr="007761DA">
        <w:tc>
          <w:tcPr>
            <w:tcW w:w="962" w:type="dxa"/>
          </w:tcPr>
          <w:p w14:paraId="13A8B3AA" w14:textId="77777777" w:rsidR="00B96EE3" w:rsidRPr="00E03CF5" w:rsidRDefault="00B96EE3" w:rsidP="00A56FCB">
            <w:pPr>
              <w:spacing w:line="180" w:lineRule="exact"/>
              <w:rPr>
                <w:rtl/>
              </w:rPr>
            </w:pPr>
          </w:p>
        </w:tc>
        <w:tc>
          <w:tcPr>
            <w:tcW w:w="3260" w:type="dxa"/>
            <w:vAlign w:val="bottom"/>
          </w:tcPr>
          <w:p w14:paraId="4A012ED7" w14:textId="77777777" w:rsidR="00B96EE3" w:rsidRPr="00D7385F" w:rsidRDefault="00B96EE3" w:rsidP="00A56FCB">
            <w:pPr>
              <w:spacing w:line="180" w:lineRule="exact"/>
              <w:rPr>
                <w:rFonts w:ascii="David" w:hAnsi="David"/>
                <w:b/>
                <w:bCs/>
                <w:color w:val="000000"/>
                <w:rtl/>
              </w:rPr>
            </w:pPr>
            <w:r w:rsidRPr="00D7385F">
              <w:rPr>
                <w:rFonts w:ascii="David" w:hAnsi="David"/>
                <w:b/>
                <w:bCs/>
                <w:color w:val="000000"/>
                <w:rtl/>
              </w:rPr>
              <w:t>סך הכל הרווח (הפסד) הכולל לתקופה</w:t>
            </w:r>
          </w:p>
        </w:tc>
        <w:tc>
          <w:tcPr>
            <w:tcW w:w="709" w:type="dxa"/>
            <w:vAlign w:val="bottom"/>
          </w:tcPr>
          <w:p w14:paraId="2A6EBCC8" w14:textId="77777777" w:rsidR="00B96EE3" w:rsidRPr="00E03CF5" w:rsidRDefault="00B96EE3" w:rsidP="00A56FCB">
            <w:pPr>
              <w:spacing w:line="180" w:lineRule="exact"/>
              <w:rPr>
                <w:rtl/>
              </w:rPr>
            </w:pPr>
          </w:p>
        </w:tc>
        <w:tc>
          <w:tcPr>
            <w:tcW w:w="1020" w:type="dxa"/>
          </w:tcPr>
          <w:p w14:paraId="754D13DA" w14:textId="77777777" w:rsidR="00B96EE3" w:rsidRPr="00E03CF5" w:rsidRDefault="00B96EE3" w:rsidP="00A56FCB">
            <w:pPr>
              <w:pBdr>
                <w:bottom w:val="single" w:sz="4" w:space="1" w:color="auto"/>
              </w:pBdr>
              <w:spacing w:line="180" w:lineRule="exact"/>
              <w:rPr>
                <w:rtl/>
              </w:rPr>
            </w:pPr>
          </w:p>
        </w:tc>
        <w:tc>
          <w:tcPr>
            <w:tcW w:w="1021" w:type="dxa"/>
          </w:tcPr>
          <w:p w14:paraId="28FF922D" w14:textId="77777777" w:rsidR="00B96EE3" w:rsidRPr="00E03CF5" w:rsidRDefault="00B96EE3" w:rsidP="00A56FCB">
            <w:pPr>
              <w:pBdr>
                <w:bottom w:val="single" w:sz="4" w:space="1" w:color="auto"/>
              </w:pBdr>
              <w:spacing w:line="180" w:lineRule="exact"/>
              <w:rPr>
                <w:rtl/>
              </w:rPr>
            </w:pPr>
          </w:p>
        </w:tc>
        <w:tc>
          <w:tcPr>
            <w:tcW w:w="1021" w:type="dxa"/>
          </w:tcPr>
          <w:p w14:paraId="6F97851D" w14:textId="77777777" w:rsidR="00B96EE3" w:rsidRPr="00E03CF5" w:rsidRDefault="00B96EE3" w:rsidP="00A56FCB">
            <w:pPr>
              <w:pBdr>
                <w:bottom w:val="single" w:sz="4" w:space="1" w:color="auto"/>
              </w:pBdr>
              <w:spacing w:line="180" w:lineRule="exact"/>
              <w:rPr>
                <w:rtl/>
              </w:rPr>
            </w:pPr>
          </w:p>
        </w:tc>
        <w:tc>
          <w:tcPr>
            <w:tcW w:w="1021" w:type="dxa"/>
          </w:tcPr>
          <w:p w14:paraId="22DA8F4A" w14:textId="77777777" w:rsidR="00B96EE3" w:rsidRPr="00E03CF5" w:rsidRDefault="00B96EE3" w:rsidP="00A56FCB">
            <w:pPr>
              <w:pBdr>
                <w:bottom w:val="single" w:sz="4" w:space="1" w:color="auto"/>
              </w:pBdr>
              <w:spacing w:line="180" w:lineRule="exact"/>
              <w:rPr>
                <w:rtl/>
              </w:rPr>
            </w:pPr>
          </w:p>
        </w:tc>
        <w:tc>
          <w:tcPr>
            <w:tcW w:w="1021" w:type="dxa"/>
          </w:tcPr>
          <w:p w14:paraId="35B7D723" w14:textId="77777777" w:rsidR="00B96EE3" w:rsidRPr="006646D5" w:rsidRDefault="00A56FCB" w:rsidP="00A56FCB">
            <w:pPr>
              <w:pBdr>
                <w:bottom w:val="single" w:sz="4" w:space="1" w:color="auto"/>
              </w:pBdr>
              <w:spacing w:line="180" w:lineRule="exact"/>
              <w:rPr>
                <w:b/>
                <w:bCs/>
                <w:rtl/>
              </w:rPr>
            </w:pPr>
            <w:r w:rsidRPr="006646D5">
              <w:rPr>
                <w:rFonts w:hint="cs"/>
                <w:b/>
                <w:bCs/>
                <w:rtl/>
              </w:rPr>
              <w:t>0</w:t>
            </w:r>
          </w:p>
        </w:tc>
      </w:tr>
      <w:tr w:rsidR="00B96EE3" w:rsidRPr="00E03CF5" w14:paraId="2D5DE3D6" w14:textId="77777777" w:rsidTr="007761DA">
        <w:tc>
          <w:tcPr>
            <w:tcW w:w="962" w:type="dxa"/>
          </w:tcPr>
          <w:p w14:paraId="6C27707E" w14:textId="77777777" w:rsidR="00B96EE3" w:rsidRPr="00E03CF5" w:rsidRDefault="00B96EE3" w:rsidP="00A56FCB">
            <w:pPr>
              <w:spacing w:line="180" w:lineRule="exact"/>
              <w:rPr>
                <w:rtl/>
              </w:rPr>
            </w:pPr>
          </w:p>
        </w:tc>
        <w:tc>
          <w:tcPr>
            <w:tcW w:w="3260" w:type="dxa"/>
            <w:vAlign w:val="bottom"/>
          </w:tcPr>
          <w:p w14:paraId="40139426" w14:textId="77777777" w:rsidR="00B96EE3" w:rsidRPr="00D7385F" w:rsidRDefault="00B96EE3" w:rsidP="00A56FCB">
            <w:pPr>
              <w:spacing w:line="180" w:lineRule="exact"/>
              <w:rPr>
                <w:rFonts w:ascii="David" w:hAnsi="David"/>
                <w:b/>
                <w:bCs/>
                <w:color w:val="000000"/>
                <w:rtl/>
              </w:rPr>
            </w:pPr>
          </w:p>
        </w:tc>
        <w:tc>
          <w:tcPr>
            <w:tcW w:w="709" w:type="dxa"/>
            <w:vAlign w:val="bottom"/>
          </w:tcPr>
          <w:p w14:paraId="4A2751BE" w14:textId="77777777" w:rsidR="00B96EE3" w:rsidRPr="00E03CF5" w:rsidRDefault="00B96EE3" w:rsidP="00A56FCB">
            <w:pPr>
              <w:spacing w:line="180" w:lineRule="exact"/>
              <w:rPr>
                <w:rtl/>
              </w:rPr>
            </w:pPr>
          </w:p>
        </w:tc>
        <w:tc>
          <w:tcPr>
            <w:tcW w:w="1020" w:type="dxa"/>
          </w:tcPr>
          <w:p w14:paraId="6177BAFE" w14:textId="77777777" w:rsidR="00B96EE3" w:rsidRPr="00E03CF5" w:rsidRDefault="00B96EE3" w:rsidP="00A56FCB">
            <w:pPr>
              <w:spacing w:line="180" w:lineRule="exact"/>
              <w:rPr>
                <w:rtl/>
              </w:rPr>
            </w:pPr>
          </w:p>
        </w:tc>
        <w:tc>
          <w:tcPr>
            <w:tcW w:w="1021" w:type="dxa"/>
          </w:tcPr>
          <w:p w14:paraId="494D7B5D" w14:textId="77777777" w:rsidR="00B96EE3" w:rsidRPr="00E03CF5" w:rsidRDefault="00B96EE3" w:rsidP="00A56FCB">
            <w:pPr>
              <w:spacing w:line="180" w:lineRule="exact"/>
              <w:rPr>
                <w:rtl/>
              </w:rPr>
            </w:pPr>
          </w:p>
        </w:tc>
        <w:tc>
          <w:tcPr>
            <w:tcW w:w="1021" w:type="dxa"/>
          </w:tcPr>
          <w:p w14:paraId="3C827780" w14:textId="77777777" w:rsidR="00B96EE3" w:rsidRPr="00E03CF5" w:rsidRDefault="00B96EE3" w:rsidP="00A56FCB">
            <w:pPr>
              <w:spacing w:line="180" w:lineRule="exact"/>
              <w:rPr>
                <w:rtl/>
              </w:rPr>
            </w:pPr>
          </w:p>
        </w:tc>
        <w:tc>
          <w:tcPr>
            <w:tcW w:w="1021" w:type="dxa"/>
          </w:tcPr>
          <w:p w14:paraId="742F45BC" w14:textId="77777777" w:rsidR="00B96EE3" w:rsidRPr="00E03CF5" w:rsidRDefault="00B96EE3" w:rsidP="00A56FCB">
            <w:pPr>
              <w:spacing w:line="180" w:lineRule="exact"/>
              <w:rPr>
                <w:rtl/>
              </w:rPr>
            </w:pPr>
          </w:p>
        </w:tc>
        <w:tc>
          <w:tcPr>
            <w:tcW w:w="1021" w:type="dxa"/>
          </w:tcPr>
          <w:p w14:paraId="54932E23" w14:textId="77777777" w:rsidR="00B96EE3" w:rsidRPr="00E03CF5" w:rsidRDefault="00B96EE3" w:rsidP="00A56FCB">
            <w:pPr>
              <w:spacing w:line="180" w:lineRule="exact"/>
              <w:rPr>
                <w:rtl/>
              </w:rPr>
            </w:pPr>
          </w:p>
        </w:tc>
      </w:tr>
      <w:tr w:rsidR="00B96EE3" w:rsidRPr="00E03CF5" w14:paraId="38015707" w14:textId="77777777" w:rsidTr="007761DA">
        <w:tc>
          <w:tcPr>
            <w:tcW w:w="962" w:type="dxa"/>
          </w:tcPr>
          <w:p w14:paraId="05FA4A88" w14:textId="77777777" w:rsidR="00B96EE3" w:rsidRPr="00E03CF5" w:rsidRDefault="00B96EE3" w:rsidP="00A56FCB">
            <w:pPr>
              <w:spacing w:line="180" w:lineRule="exact"/>
              <w:rPr>
                <w:rtl/>
              </w:rPr>
            </w:pPr>
          </w:p>
        </w:tc>
        <w:tc>
          <w:tcPr>
            <w:tcW w:w="3260" w:type="dxa"/>
            <w:vAlign w:val="bottom"/>
          </w:tcPr>
          <w:p w14:paraId="6E0A0950" w14:textId="77777777" w:rsidR="00B96EE3" w:rsidRPr="00D7385F" w:rsidRDefault="00B96EE3" w:rsidP="00A56FCB">
            <w:pPr>
              <w:spacing w:line="180" w:lineRule="exact"/>
              <w:rPr>
                <w:rFonts w:ascii="David" w:hAnsi="David"/>
                <w:b/>
                <w:bCs/>
                <w:color w:val="000000"/>
                <w:rtl/>
              </w:rPr>
            </w:pPr>
            <w:r w:rsidRPr="00D7385F">
              <w:rPr>
                <w:rFonts w:ascii="David" w:hAnsi="David"/>
                <w:b/>
                <w:bCs/>
                <w:color w:val="000000"/>
                <w:rtl/>
              </w:rPr>
              <w:t>מיוחס ל:</w:t>
            </w:r>
          </w:p>
        </w:tc>
        <w:tc>
          <w:tcPr>
            <w:tcW w:w="709" w:type="dxa"/>
            <w:vAlign w:val="bottom"/>
          </w:tcPr>
          <w:p w14:paraId="12142DF6" w14:textId="77777777" w:rsidR="00B96EE3" w:rsidRPr="00E03CF5" w:rsidRDefault="00B96EE3" w:rsidP="00A56FCB">
            <w:pPr>
              <w:spacing w:line="180" w:lineRule="exact"/>
              <w:rPr>
                <w:rtl/>
              </w:rPr>
            </w:pPr>
          </w:p>
        </w:tc>
        <w:tc>
          <w:tcPr>
            <w:tcW w:w="1020" w:type="dxa"/>
          </w:tcPr>
          <w:p w14:paraId="2B33FF6D" w14:textId="77777777" w:rsidR="00B96EE3" w:rsidRPr="00E03CF5" w:rsidRDefault="00B96EE3" w:rsidP="00A56FCB">
            <w:pPr>
              <w:spacing w:line="180" w:lineRule="exact"/>
              <w:rPr>
                <w:rtl/>
              </w:rPr>
            </w:pPr>
          </w:p>
        </w:tc>
        <w:tc>
          <w:tcPr>
            <w:tcW w:w="1021" w:type="dxa"/>
          </w:tcPr>
          <w:p w14:paraId="04DAAFE6" w14:textId="77777777" w:rsidR="00B96EE3" w:rsidRPr="00E03CF5" w:rsidRDefault="00B96EE3" w:rsidP="00A56FCB">
            <w:pPr>
              <w:spacing w:line="180" w:lineRule="exact"/>
              <w:rPr>
                <w:rtl/>
              </w:rPr>
            </w:pPr>
          </w:p>
        </w:tc>
        <w:tc>
          <w:tcPr>
            <w:tcW w:w="1021" w:type="dxa"/>
          </w:tcPr>
          <w:p w14:paraId="549ABFFA" w14:textId="77777777" w:rsidR="00B96EE3" w:rsidRPr="00E03CF5" w:rsidRDefault="00B96EE3" w:rsidP="00A56FCB">
            <w:pPr>
              <w:spacing w:line="180" w:lineRule="exact"/>
              <w:rPr>
                <w:rtl/>
              </w:rPr>
            </w:pPr>
          </w:p>
        </w:tc>
        <w:tc>
          <w:tcPr>
            <w:tcW w:w="1021" w:type="dxa"/>
          </w:tcPr>
          <w:p w14:paraId="4FC3C737" w14:textId="77777777" w:rsidR="00B96EE3" w:rsidRPr="00E03CF5" w:rsidRDefault="00B96EE3" w:rsidP="00A56FCB">
            <w:pPr>
              <w:spacing w:line="180" w:lineRule="exact"/>
              <w:rPr>
                <w:rtl/>
              </w:rPr>
            </w:pPr>
          </w:p>
        </w:tc>
        <w:tc>
          <w:tcPr>
            <w:tcW w:w="1021" w:type="dxa"/>
          </w:tcPr>
          <w:p w14:paraId="24BE6A50" w14:textId="77777777" w:rsidR="00B96EE3" w:rsidRPr="00E03CF5" w:rsidRDefault="00B96EE3" w:rsidP="00A56FCB">
            <w:pPr>
              <w:spacing w:line="180" w:lineRule="exact"/>
              <w:rPr>
                <w:rtl/>
              </w:rPr>
            </w:pPr>
          </w:p>
        </w:tc>
      </w:tr>
      <w:tr w:rsidR="00B96EE3" w:rsidRPr="00E03CF5" w14:paraId="44923DDC" w14:textId="77777777" w:rsidTr="007761DA">
        <w:tc>
          <w:tcPr>
            <w:tcW w:w="962" w:type="dxa"/>
          </w:tcPr>
          <w:p w14:paraId="26748AD3" w14:textId="77777777" w:rsidR="00B96EE3" w:rsidRPr="00E03CF5" w:rsidRDefault="00B96EE3" w:rsidP="00A56FCB">
            <w:pPr>
              <w:spacing w:line="180" w:lineRule="exact"/>
              <w:rPr>
                <w:rtl/>
              </w:rPr>
            </w:pPr>
          </w:p>
        </w:tc>
        <w:tc>
          <w:tcPr>
            <w:tcW w:w="3260" w:type="dxa"/>
            <w:vAlign w:val="bottom"/>
          </w:tcPr>
          <w:p w14:paraId="5FFE8DFA" w14:textId="77777777" w:rsidR="00B96EE3" w:rsidRPr="00D7385F" w:rsidRDefault="00B96EE3" w:rsidP="00A56FCB">
            <w:pPr>
              <w:spacing w:line="180" w:lineRule="exact"/>
              <w:rPr>
                <w:rFonts w:ascii="David" w:hAnsi="David"/>
                <w:b/>
                <w:bCs/>
                <w:color w:val="000000"/>
                <w:rtl/>
              </w:rPr>
            </w:pPr>
            <w:r w:rsidRPr="00D7385F">
              <w:rPr>
                <w:rFonts w:ascii="David" w:hAnsi="David"/>
                <w:color w:val="000000"/>
                <w:rtl/>
              </w:rPr>
              <w:t>בעלי המניות של החברה</w:t>
            </w:r>
          </w:p>
        </w:tc>
        <w:tc>
          <w:tcPr>
            <w:tcW w:w="709" w:type="dxa"/>
            <w:vAlign w:val="bottom"/>
          </w:tcPr>
          <w:p w14:paraId="43999B0B" w14:textId="77777777" w:rsidR="00B96EE3" w:rsidRPr="00E03CF5" w:rsidRDefault="00B96EE3" w:rsidP="00A56FCB">
            <w:pPr>
              <w:spacing w:line="180" w:lineRule="exact"/>
              <w:rPr>
                <w:rtl/>
              </w:rPr>
            </w:pPr>
          </w:p>
        </w:tc>
        <w:tc>
          <w:tcPr>
            <w:tcW w:w="1020" w:type="dxa"/>
          </w:tcPr>
          <w:p w14:paraId="76DDCC0F" w14:textId="77777777" w:rsidR="00B96EE3" w:rsidRPr="00E03CF5" w:rsidRDefault="00B96EE3" w:rsidP="00A56FCB">
            <w:pPr>
              <w:spacing w:line="180" w:lineRule="exact"/>
              <w:rPr>
                <w:rtl/>
              </w:rPr>
            </w:pPr>
          </w:p>
        </w:tc>
        <w:tc>
          <w:tcPr>
            <w:tcW w:w="1021" w:type="dxa"/>
          </w:tcPr>
          <w:p w14:paraId="35EA5E33" w14:textId="77777777" w:rsidR="00B96EE3" w:rsidRPr="00E03CF5" w:rsidRDefault="00B96EE3" w:rsidP="00A56FCB">
            <w:pPr>
              <w:spacing w:line="180" w:lineRule="exact"/>
              <w:rPr>
                <w:rtl/>
              </w:rPr>
            </w:pPr>
          </w:p>
        </w:tc>
        <w:tc>
          <w:tcPr>
            <w:tcW w:w="1021" w:type="dxa"/>
          </w:tcPr>
          <w:p w14:paraId="7B2CA304" w14:textId="77777777" w:rsidR="00B96EE3" w:rsidRPr="00E03CF5" w:rsidRDefault="00B96EE3" w:rsidP="00A56FCB">
            <w:pPr>
              <w:spacing w:line="180" w:lineRule="exact"/>
              <w:rPr>
                <w:rtl/>
              </w:rPr>
            </w:pPr>
          </w:p>
        </w:tc>
        <w:tc>
          <w:tcPr>
            <w:tcW w:w="1021" w:type="dxa"/>
          </w:tcPr>
          <w:p w14:paraId="7A76BE25" w14:textId="77777777" w:rsidR="00B96EE3" w:rsidRPr="00E03CF5" w:rsidRDefault="00B96EE3" w:rsidP="00A56FCB">
            <w:pPr>
              <w:spacing w:line="180" w:lineRule="exact"/>
              <w:rPr>
                <w:rtl/>
              </w:rPr>
            </w:pPr>
          </w:p>
        </w:tc>
        <w:tc>
          <w:tcPr>
            <w:tcW w:w="1021" w:type="dxa"/>
          </w:tcPr>
          <w:p w14:paraId="38698EA6" w14:textId="77777777" w:rsidR="00B96EE3" w:rsidRPr="00E03CF5" w:rsidRDefault="00B96EE3" w:rsidP="00A56FCB">
            <w:pPr>
              <w:spacing w:line="180" w:lineRule="exact"/>
              <w:rPr>
                <w:rtl/>
              </w:rPr>
            </w:pPr>
          </w:p>
        </w:tc>
      </w:tr>
      <w:tr w:rsidR="00B96EE3" w:rsidRPr="00E03CF5" w14:paraId="25FD8ABE" w14:textId="77777777" w:rsidTr="007761DA">
        <w:tc>
          <w:tcPr>
            <w:tcW w:w="962" w:type="dxa"/>
          </w:tcPr>
          <w:p w14:paraId="395C0CAB" w14:textId="77777777" w:rsidR="00B96EE3" w:rsidRPr="00E03CF5" w:rsidRDefault="00B96EE3" w:rsidP="00A56FCB">
            <w:pPr>
              <w:spacing w:line="180" w:lineRule="exact"/>
              <w:rPr>
                <w:rtl/>
              </w:rPr>
            </w:pPr>
          </w:p>
        </w:tc>
        <w:tc>
          <w:tcPr>
            <w:tcW w:w="3260" w:type="dxa"/>
            <w:vAlign w:val="bottom"/>
          </w:tcPr>
          <w:p w14:paraId="1B5EDD9B" w14:textId="77777777" w:rsidR="00B96EE3" w:rsidRPr="00D7385F" w:rsidRDefault="00B96EE3" w:rsidP="00A56FCB">
            <w:pPr>
              <w:spacing w:line="180" w:lineRule="exact"/>
              <w:rPr>
                <w:rFonts w:ascii="David" w:hAnsi="David"/>
                <w:color w:val="000000"/>
                <w:rtl/>
              </w:rPr>
            </w:pPr>
            <w:r w:rsidRPr="00D7385F">
              <w:rPr>
                <w:rFonts w:ascii="David" w:hAnsi="David"/>
                <w:color w:val="000000"/>
                <w:rtl/>
              </w:rPr>
              <w:t>זכויות שאינן מקנות שליטה</w:t>
            </w:r>
          </w:p>
        </w:tc>
        <w:tc>
          <w:tcPr>
            <w:tcW w:w="709" w:type="dxa"/>
            <w:vAlign w:val="bottom"/>
          </w:tcPr>
          <w:p w14:paraId="216842DA" w14:textId="77777777" w:rsidR="00B96EE3" w:rsidRPr="00E03CF5" w:rsidRDefault="00B96EE3" w:rsidP="00A56FCB">
            <w:pPr>
              <w:spacing w:line="180" w:lineRule="exact"/>
              <w:rPr>
                <w:rtl/>
              </w:rPr>
            </w:pPr>
          </w:p>
        </w:tc>
        <w:tc>
          <w:tcPr>
            <w:tcW w:w="1020" w:type="dxa"/>
          </w:tcPr>
          <w:p w14:paraId="37D959DF" w14:textId="77777777" w:rsidR="00B96EE3" w:rsidRPr="00E03CF5" w:rsidRDefault="00B96EE3" w:rsidP="00A56FCB">
            <w:pPr>
              <w:pBdr>
                <w:bottom w:val="single" w:sz="4" w:space="1" w:color="auto"/>
              </w:pBdr>
              <w:spacing w:line="180" w:lineRule="exact"/>
              <w:rPr>
                <w:rtl/>
              </w:rPr>
            </w:pPr>
          </w:p>
        </w:tc>
        <w:tc>
          <w:tcPr>
            <w:tcW w:w="1021" w:type="dxa"/>
          </w:tcPr>
          <w:p w14:paraId="28598E17" w14:textId="77777777" w:rsidR="00B96EE3" w:rsidRPr="00E03CF5" w:rsidRDefault="00B96EE3" w:rsidP="00A56FCB">
            <w:pPr>
              <w:pBdr>
                <w:bottom w:val="single" w:sz="4" w:space="1" w:color="auto"/>
              </w:pBdr>
              <w:spacing w:line="180" w:lineRule="exact"/>
              <w:rPr>
                <w:rtl/>
              </w:rPr>
            </w:pPr>
          </w:p>
        </w:tc>
        <w:tc>
          <w:tcPr>
            <w:tcW w:w="1021" w:type="dxa"/>
          </w:tcPr>
          <w:p w14:paraId="0EACC62D" w14:textId="77777777" w:rsidR="00B96EE3" w:rsidRPr="00E03CF5" w:rsidRDefault="00B96EE3" w:rsidP="00A56FCB">
            <w:pPr>
              <w:pBdr>
                <w:bottom w:val="single" w:sz="4" w:space="1" w:color="auto"/>
              </w:pBdr>
              <w:spacing w:line="180" w:lineRule="exact"/>
              <w:rPr>
                <w:rtl/>
              </w:rPr>
            </w:pPr>
          </w:p>
        </w:tc>
        <w:tc>
          <w:tcPr>
            <w:tcW w:w="1021" w:type="dxa"/>
          </w:tcPr>
          <w:p w14:paraId="153B5A35" w14:textId="77777777" w:rsidR="00B96EE3" w:rsidRPr="00E03CF5" w:rsidRDefault="00B96EE3" w:rsidP="00A56FCB">
            <w:pPr>
              <w:pBdr>
                <w:bottom w:val="single" w:sz="4" w:space="1" w:color="auto"/>
              </w:pBdr>
              <w:spacing w:line="180" w:lineRule="exact"/>
              <w:rPr>
                <w:rtl/>
              </w:rPr>
            </w:pPr>
          </w:p>
        </w:tc>
        <w:tc>
          <w:tcPr>
            <w:tcW w:w="1021" w:type="dxa"/>
          </w:tcPr>
          <w:p w14:paraId="21005D07" w14:textId="77777777" w:rsidR="00B96EE3" w:rsidRPr="00E03CF5" w:rsidRDefault="00B96EE3" w:rsidP="00A56FCB">
            <w:pPr>
              <w:pBdr>
                <w:bottom w:val="single" w:sz="4" w:space="1" w:color="auto"/>
              </w:pBdr>
              <w:spacing w:line="180" w:lineRule="exact"/>
              <w:rPr>
                <w:rtl/>
              </w:rPr>
            </w:pPr>
          </w:p>
        </w:tc>
      </w:tr>
      <w:tr w:rsidR="00B96EE3" w:rsidRPr="00E03CF5" w14:paraId="40FB930D" w14:textId="77777777" w:rsidTr="007761DA">
        <w:tc>
          <w:tcPr>
            <w:tcW w:w="962" w:type="dxa"/>
          </w:tcPr>
          <w:p w14:paraId="0AC07384" w14:textId="77777777" w:rsidR="00B96EE3" w:rsidRPr="00E03CF5" w:rsidRDefault="00B96EE3" w:rsidP="00A56FCB">
            <w:pPr>
              <w:spacing w:line="180" w:lineRule="exact"/>
              <w:rPr>
                <w:rtl/>
              </w:rPr>
            </w:pPr>
          </w:p>
        </w:tc>
        <w:tc>
          <w:tcPr>
            <w:tcW w:w="3260" w:type="dxa"/>
            <w:vAlign w:val="bottom"/>
          </w:tcPr>
          <w:p w14:paraId="141C564A" w14:textId="77777777" w:rsidR="00B96EE3" w:rsidRPr="00D7385F" w:rsidRDefault="00B96EE3" w:rsidP="00A56FCB">
            <w:pPr>
              <w:spacing w:line="180" w:lineRule="exact"/>
              <w:rPr>
                <w:rFonts w:ascii="David" w:hAnsi="David"/>
                <w:color w:val="000000"/>
                <w:rtl/>
              </w:rPr>
            </w:pPr>
            <w:r w:rsidRPr="00D7385F">
              <w:rPr>
                <w:rFonts w:ascii="David" w:hAnsi="David"/>
                <w:b/>
                <w:bCs/>
                <w:color w:val="000000"/>
                <w:rtl/>
              </w:rPr>
              <w:t>רווח (הפסד) כולל לתקופה</w:t>
            </w:r>
          </w:p>
        </w:tc>
        <w:tc>
          <w:tcPr>
            <w:tcW w:w="709" w:type="dxa"/>
            <w:vAlign w:val="bottom"/>
          </w:tcPr>
          <w:p w14:paraId="1E27055D" w14:textId="77777777" w:rsidR="00B96EE3" w:rsidRPr="00E03CF5" w:rsidRDefault="00B96EE3" w:rsidP="00A56FCB">
            <w:pPr>
              <w:spacing w:line="180" w:lineRule="exact"/>
              <w:rPr>
                <w:rtl/>
              </w:rPr>
            </w:pPr>
          </w:p>
        </w:tc>
        <w:tc>
          <w:tcPr>
            <w:tcW w:w="1020" w:type="dxa"/>
          </w:tcPr>
          <w:p w14:paraId="5A058844" w14:textId="77777777" w:rsidR="00B96EE3" w:rsidRPr="00E03CF5" w:rsidRDefault="00B96EE3" w:rsidP="00A56FCB">
            <w:pPr>
              <w:pBdr>
                <w:bottom w:val="single" w:sz="4" w:space="1" w:color="auto"/>
              </w:pBdr>
              <w:spacing w:line="180" w:lineRule="exact"/>
              <w:rPr>
                <w:rtl/>
              </w:rPr>
            </w:pPr>
          </w:p>
        </w:tc>
        <w:tc>
          <w:tcPr>
            <w:tcW w:w="1021" w:type="dxa"/>
          </w:tcPr>
          <w:p w14:paraId="21497D7C" w14:textId="77777777" w:rsidR="00B96EE3" w:rsidRPr="00E03CF5" w:rsidRDefault="00B96EE3" w:rsidP="00A56FCB">
            <w:pPr>
              <w:pBdr>
                <w:bottom w:val="single" w:sz="4" w:space="1" w:color="auto"/>
              </w:pBdr>
              <w:spacing w:line="180" w:lineRule="exact"/>
              <w:rPr>
                <w:rtl/>
              </w:rPr>
            </w:pPr>
          </w:p>
        </w:tc>
        <w:tc>
          <w:tcPr>
            <w:tcW w:w="1021" w:type="dxa"/>
          </w:tcPr>
          <w:p w14:paraId="1B5FBD4A" w14:textId="77777777" w:rsidR="00B96EE3" w:rsidRPr="00E03CF5" w:rsidRDefault="00B96EE3" w:rsidP="00A56FCB">
            <w:pPr>
              <w:pBdr>
                <w:bottom w:val="single" w:sz="4" w:space="1" w:color="auto"/>
              </w:pBdr>
              <w:spacing w:line="180" w:lineRule="exact"/>
              <w:rPr>
                <w:rtl/>
              </w:rPr>
            </w:pPr>
          </w:p>
        </w:tc>
        <w:tc>
          <w:tcPr>
            <w:tcW w:w="1021" w:type="dxa"/>
          </w:tcPr>
          <w:p w14:paraId="42ED7F0C" w14:textId="77777777" w:rsidR="00B96EE3" w:rsidRPr="00E03CF5" w:rsidRDefault="00B96EE3" w:rsidP="00A56FCB">
            <w:pPr>
              <w:pBdr>
                <w:bottom w:val="single" w:sz="4" w:space="1" w:color="auto"/>
              </w:pBdr>
              <w:spacing w:line="180" w:lineRule="exact"/>
              <w:rPr>
                <w:rtl/>
              </w:rPr>
            </w:pPr>
          </w:p>
        </w:tc>
        <w:tc>
          <w:tcPr>
            <w:tcW w:w="1021" w:type="dxa"/>
          </w:tcPr>
          <w:p w14:paraId="2C2FCDEC" w14:textId="77777777" w:rsidR="00B96EE3" w:rsidRPr="00E03CF5" w:rsidRDefault="00B96EE3" w:rsidP="00A56FCB">
            <w:pPr>
              <w:pBdr>
                <w:bottom w:val="single" w:sz="4" w:space="1" w:color="auto"/>
              </w:pBdr>
              <w:spacing w:line="180" w:lineRule="exact"/>
              <w:rPr>
                <w:rtl/>
              </w:rPr>
            </w:pPr>
          </w:p>
        </w:tc>
      </w:tr>
    </w:tbl>
    <w:p w14:paraId="0E453C08" w14:textId="77777777" w:rsidR="00C83974" w:rsidRDefault="00C83974" w:rsidP="00C83974">
      <w:pPr>
        <w:widowControl/>
        <w:overflowPunct/>
        <w:autoSpaceDE/>
        <w:autoSpaceDN/>
        <w:adjustRightInd/>
        <w:jc w:val="both"/>
        <w:textAlignment w:val="auto"/>
        <w:rPr>
          <w:rFonts w:ascii="David" w:hAnsi="David"/>
          <w:sz w:val="18"/>
          <w:szCs w:val="18"/>
          <w:rtl/>
        </w:rPr>
      </w:pPr>
    </w:p>
    <w:p w14:paraId="16C01696" w14:textId="79E3952A" w:rsidR="00DC0657" w:rsidRPr="00DB560B" w:rsidRDefault="00DC0657" w:rsidP="00DC0657">
      <w:pPr>
        <w:widowControl/>
        <w:overflowPunct/>
        <w:autoSpaceDE/>
        <w:autoSpaceDN/>
        <w:adjustRightInd/>
        <w:ind w:left="567" w:hanging="567"/>
        <w:jc w:val="both"/>
        <w:textAlignment w:val="auto"/>
        <w:rPr>
          <w:rFonts w:ascii="David" w:hAnsi="David"/>
          <w:color w:val="000000"/>
        </w:rPr>
      </w:pPr>
      <w:r>
        <w:rPr>
          <w:rFonts w:ascii="David" w:hAnsi="David" w:hint="cs"/>
          <w:color w:val="000000"/>
          <w:sz w:val="18"/>
          <w:szCs w:val="18"/>
          <w:rtl/>
        </w:rPr>
        <w:t>*</w:t>
      </w:r>
      <w:r>
        <w:rPr>
          <w:rFonts w:ascii="David" w:hAnsi="David"/>
          <w:color w:val="000000"/>
          <w:sz w:val="18"/>
          <w:szCs w:val="18"/>
          <w:rtl/>
        </w:rPr>
        <w:tab/>
      </w:r>
      <w:r w:rsidRPr="00DB560B">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622F2453" w14:textId="77777777" w:rsidR="00DC0657" w:rsidRPr="00DC0657" w:rsidRDefault="00DC0657" w:rsidP="00BE6368">
      <w:pPr>
        <w:widowControl/>
        <w:overflowPunct/>
        <w:autoSpaceDE/>
        <w:autoSpaceDN/>
        <w:adjustRightInd/>
        <w:ind w:left="567" w:hanging="567"/>
        <w:jc w:val="both"/>
        <w:textAlignment w:val="auto"/>
        <w:rPr>
          <w:rFonts w:ascii="David" w:hAnsi="David"/>
          <w:color w:val="000000"/>
          <w:rtl/>
        </w:rPr>
      </w:pPr>
    </w:p>
    <w:p w14:paraId="459167F5" w14:textId="77777777" w:rsidR="00172515" w:rsidRPr="00DC0657" w:rsidRDefault="00DB560B" w:rsidP="00DC0657">
      <w:pPr>
        <w:widowControl/>
        <w:overflowPunct/>
        <w:autoSpaceDE/>
        <w:autoSpaceDN/>
        <w:adjustRightInd/>
        <w:jc w:val="both"/>
        <w:textAlignment w:val="auto"/>
        <w:rPr>
          <w:rFonts w:ascii="David" w:hAnsi="David"/>
          <w:color w:val="000000"/>
          <w:sz w:val="18"/>
          <w:szCs w:val="18"/>
          <w:rtl/>
        </w:rPr>
      </w:pPr>
      <w:r w:rsidRPr="00DB560B">
        <w:rPr>
          <w:rFonts w:ascii="David" w:hAnsi="David"/>
          <w:color w:val="000000"/>
          <w:rtl/>
        </w:rPr>
        <w:t>ה</w:t>
      </w:r>
      <w:r w:rsidR="008C55C5">
        <w:rPr>
          <w:rFonts w:ascii="David" w:hAnsi="David"/>
          <w:color w:val="000000"/>
          <w:rtl/>
        </w:rPr>
        <w:t>ביאורים</w:t>
      </w:r>
      <w:r w:rsidRPr="00DB560B">
        <w:rPr>
          <w:rFonts w:ascii="David" w:hAnsi="David"/>
          <w:color w:val="000000"/>
          <w:rtl/>
        </w:rPr>
        <w:t xml:space="preserve"> המצורפים מהווים חלק בלתי נפרד מהדוחות הכספיים.</w:t>
      </w:r>
    </w:p>
    <w:p w14:paraId="3A60FED5" w14:textId="77777777" w:rsidR="00604D50" w:rsidRDefault="00604D50" w:rsidP="004E48AB">
      <w:pPr>
        <w:pStyle w:val="Header"/>
        <w:jc w:val="right"/>
        <w:rPr>
          <w:rtl/>
        </w:rPr>
      </w:pPr>
      <w:r>
        <w:rPr>
          <w:rtl/>
        </w:rPr>
        <w:br w:type="page"/>
      </w:r>
    </w:p>
    <w:p w14:paraId="764DF9BE" w14:textId="2ADE784D"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2872E2C3" w14:textId="33B9E82E" w:rsidR="004E48AB" w:rsidRDefault="004E48AB" w:rsidP="004E48AB">
      <w:pPr>
        <w:pStyle w:val="Header"/>
        <w:jc w:val="right"/>
        <w:rPr>
          <w:rtl/>
        </w:rPr>
      </w:pPr>
      <w:r>
        <w:rPr>
          <w:rFonts w:hint="cs"/>
          <w:rtl/>
        </w:rPr>
        <w:t xml:space="preserve">ליום 30 ביוני </w:t>
      </w:r>
      <w:r w:rsidR="005264D4">
        <w:rPr>
          <w:rFonts w:hint="cs"/>
          <w:rtl/>
        </w:rPr>
        <w:t>2026</w:t>
      </w:r>
    </w:p>
    <w:p w14:paraId="5A722CAD" w14:textId="77777777" w:rsidR="00AA21D6" w:rsidRPr="000C01C1" w:rsidRDefault="006646D5" w:rsidP="00AA21D6">
      <w:pPr>
        <w:pBdr>
          <w:bottom w:val="single" w:sz="6" w:space="1" w:color="auto"/>
        </w:pBdr>
        <w:tabs>
          <w:tab w:val="left" w:pos="567"/>
          <w:tab w:val="left" w:pos="1134"/>
          <w:tab w:val="left" w:pos="1701"/>
          <w:tab w:val="left" w:pos="2268"/>
        </w:tabs>
        <w:spacing w:line="180" w:lineRule="exact"/>
        <w:jc w:val="both"/>
        <w:rPr>
          <w:rFonts w:ascii="David" w:hAnsi="David"/>
          <w:rtl/>
        </w:rPr>
      </w:pPr>
      <w:r>
        <w:rPr>
          <w:rFonts w:ascii="David" w:hAnsi="David" w:hint="cs"/>
          <w:b/>
          <w:bCs/>
          <w:rtl/>
        </w:rPr>
        <w:t>תמצית דוחות על רווח והפסד ורווח כולל אחר ביניים מאוחדים</w:t>
      </w:r>
      <w:r>
        <w:rPr>
          <w:rFonts w:ascii="David" w:hAnsi="David" w:hint="cs"/>
          <w:rtl/>
        </w:rPr>
        <w:t xml:space="preserve"> </w:t>
      </w:r>
      <w:r w:rsidR="00AA21D6">
        <w:rPr>
          <w:rFonts w:ascii="David" w:hAnsi="David" w:hint="cs"/>
          <w:b/>
          <w:bCs/>
          <w:rtl/>
        </w:rPr>
        <w:t>(המשך)</w:t>
      </w:r>
    </w:p>
    <w:p w14:paraId="6928E0E1" w14:textId="77777777" w:rsidR="00AA21D6" w:rsidRPr="000C01C1" w:rsidRDefault="00AA21D6" w:rsidP="00AA21D6">
      <w:pPr>
        <w:rPr>
          <w:rFonts w:ascii="David" w:hAnsi="David"/>
          <w:sz w:val="4"/>
          <w:szCs w:val="4"/>
          <w:rtl/>
        </w:rPr>
      </w:pPr>
    </w:p>
    <w:p w14:paraId="6048177D" w14:textId="77777777" w:rsidR="00AA21D6" w:rsidRDefault="00AA21D6" w:rsidP="00AA21D6">
      <w:pPr>
        <w:rPr>
          <w:rtl/>
        </w:rPr>
      </w:pPr>
    </w:p>
    <w:p w14:paraId="48BA0B00" w14:textId="77777777" w:rsidR="00F87D95" w:rsidRDefault="00F87D95" w:rsidP="00AA21D6">
      <w:pPr>
        <w:rPr>
          <w:rtl/>
        </w:rPr>
      </w:pPr>
    </w:p>
    <w:tbl>
      <w:tblPr>
        <w:bidiVisual/>
        <w:tblW w:w="9916" w:type="dxa"/>
        <w:tblLayout w:type="fixed"/>
        <w:tblLook w:val="04A0" w:firstRow="1" w:lastRow="0" w:firstColumn="1" w:lastColumn="0" w:noHBand="0" w:noVBand="1"/>
      </w:tblPr>
      <w:tblGrid>
        <w:gridCol w:w="1553"/>
        <w:gridCol w:w="8363"/>
      </w:tblGrid>
      <w:tr w:rsidR="00CD220A" w:rsidRPr="00D837E2" w14:paraId="2B6D3E66" w14:textId="77777777" w:rsidTr="007761DA">
        <w:tc>
          <w:tcPr>
            <w:tcW w:w="1553" w:type="dxa"/>
            <w:vAlign w:val="bottom"/>
          </w:tcPr>
          <w:p w14:paraId="2444CAC1" w14:textId="77777777" w:rsidR="00CD220A" w:rsidRPr="00D837E2" w:rsidRDefault="00CD220A" w:rsidP="007761DA">
            <w:pPr>
              <w:widowControl/>
              <w:overflowPunct/>
              <w:autoSpaceDE/>
              <w:autoSpaceDN/>
              <w:adjustRightInd/>
              <w:textAlignment w:val="auto"/>
              <w:rPr>
                <w:rFonts w:ascii="David" w:hAnsi="David"/>
                <w:rtl/>
              </w:rPr>
            </w:pPr>
          </w:p>
        </w:tc>
        <w:tc>
          <w:tcPr>
            <w:tcW w:w="8363" w:type="dxa"/>
            <w:noWrap/>
            <w:vAlign w:val="bottom"/>
          </w:tcPr>
          <w:p w14:paraId="7E231A16" w14:textId="77777777" w:rsidR="00CD696B" w:rsidRPr="00C83974" w:rsidRDefault="00CD696B" w:rsidP="00CD696B">
            <w:pPr>
              <w:widowControl/>
              <w:overflowPunct/>
              <w:autoSpaceDE/>
              <w:autoSpaceDN/>
              <w:adjustRightInd/>
              <w:ind w:left="569" w:hanging="569"/>
              <w:jc w:val="both"/>
              <w:textAlignment w:val="auto"/>
              <w:rPr>
                <w:rFonts w:ascii="David" w:hAnsi="David"/>
                <w:color w:val="000000"/>
                <w:highlight w:val="lightGray"/>
                <w:rtl/>
              </w:rPr>
            </w:pPr>
            <w:r w:rsidRPr="00C83974">
              <w:rPr>
                <w:rFonts w:ascii="David" w:hAnsi="David"/>
                <w:b/>
                <w:bCs/>
                <w:color w:val="000000"/>
                <w:highlight w:val="lightGray"/>
                <w:rtl/>
              </w:rPr>
              <w:t>א</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color w:val="000000"/>
                <w:highlight w:val="lightGray"/>
                <w:u w:val="single"/>
                <w:rtl/>
              </w:rPr>
              <w:t>רווחים (הפסדים) מהשקעות, נטו מנכסים המוחזקים כנגד חוזי ביטוח וחוזי השקעה תלויי תשואה</w:t>
            </w:r>
            <w:r w:rsidRPr="00C83974">
              <w:rPr>
                <w:rFonts w:ascii="David" w:hAnsi="David"/>
                <w:color w:val="000000"/>
                <w:highlight w:val="lightGray"/>
                <w:rtl/>
              </w:rPr>
              <w:t xml:space="preserve"> - בסעיף זה ייכללו כל ההכנסות וההוצאות הנובעות ממכשירים פיננסיים (הן נכסים והן התחייבויות) ומנכסים לא פיננסיים המוחזקים כנגד חוזי ביטוח וחוזי השקעה תלויי תשואה, לרבות רווחים או הפסדים הנובעים מהשקעה בחברה כלולה או בעסקה משותפת אשר יושם לגביהן הפטור מיישום שיטת השווי המאזני הקיים בתקן חשבונאות בינלאומי 28, כך שאותן השקעות נמדדות בשווי הוגן דרך רווח או הפסד בהתאם לתקן דיווח כספי בינלאומי 9 (</w:t>
            </w:r>
            <w:r w:rsidRPr="00C83974">
              <w:rPr>
                <w:rFonts w:ascii="David" w:hAnsi="David"/>
                <w:color w:val="000000"/>
                <w:highlight w:val="lightGray"/>
              </w:rPr>
              <w:t>IFRS 9</w:t>
            </w:r>
            <w:r w:rsidRPr="00C83974">
              <w:rPr>
                <w:rFonts w:ascii="David" w:hAnsi="David"/>
                <w:color w:val="000000"/>
                <w:highlight w:val="lightGray"/>
                <w:rtl/>
              </w:rPr>
              <w:t>).</w:t>
            </w:r>
          </w:p>
          <w:p w14:paraId="23ACC53D" w14:textId="77777777" w:rsidR="00CD696B" w:rsidRPr="00C83974" w:rsidRDefault="00CD696B" w:rsidP="00CD696B">
            <w:pPr>
              <w:widowControl/>
              <w:overflowPunct/>
              <w:autoSpaceDE/>
              <w:autoSpaceDN/>
              <w:adjustRightInd/>
              <w:ind w:left="567" w:hanging="567"/>
              <w:jc w:val="both"/>
              <w:textAlignment w:val="auto"/>
              <w:rPr>
                <w:rFonts w:ascii="David" w:hAnsi="David"/>
                <w:color w:val="000000"/>
                <w:highlight w:val="lightGray"/>
                <w:rtl/>
              </w:rPr>
            </w:pPr>
            <w:r w:rsidRPr="00C83974">
              <w:rPr>
                <w:rFonts w:ascii="David" w:hAnsi="David"/>
                <w:b/>
                <w:bCs/>
                <w:color w:val="000000"/>
                <w:highlight w:val="lightGray"/>
                <w:rtl/>
              </w:rPr>
              <w:t>ב</w:t>
            </w:r>
            <w:r>
              <w:rPr>
                <w:rFonts w:ascii="David" w:hAnsi="David"/>
                <w:b/>
                <w:bCs/>
                <w:color w:val="000000"/>
                <w:highlight w:val="lightGray"/>
                <w:rtl/>
              </w:rPr>
              <w:tab/>
            </w:r>
            <w:r w:rsidRPr="00C83974">
              <w:rPr>
                <w:rFonts w:ascii="David" w:hAnsi="David"/>
                <w:color w:val="000000"/>
                <w:highlight w:val="lightGray"/>
                <w:u w:val="single"/>
                <w:rtl/>
              </w:rPr>
              <w:t>הכנסות ריבית שחושבו תוך שימוש בשיטת הריבית האפקטיבית</w:t>
            </w:r>
            <w:r w:rsidRPr="00C83974">
              <w:rPr>
                <w:rFonts w:ascii="David" w:hAnsi="David"/>
                <w:color w:val="000000"/>
                <w:highlight w:val="lightGray"/>
                <w:rtl/>
              </w:rPr>
              <w:t xml:space="preserve"> - בסעיף זה ייכללו הכנסות ריבית הנובעות מנכסים </w:t>
            </w:r>
            <w:r>
              <w:rPr>
                <w:rFonts w:ascii="David" w:hAnsi="David"/>
                <w:color w:val="000000"/>
                <w:highlight w:val="lightGray"/>
                <w:rtl/>
              </w:rPr>
              <w:t>פיננסיים</w:t>
            </w:r>
            <w:r w:rsidRPr="00C83974">
              <w:rPr>
                <w:rFonts w:ascii="David" w:hAnsi="David"/>
                <w:color w:val="000000"/>
                <w:highlight w:val="lightGray"/>
                <w:rtl/>
              </w:rPr>
              <w:t xml:space="preserve"> הנמדדים בעלות מופחתת ומהשקעות במכשירי חוב הנמדדות בשווי הוגן דרך רווח כולל אחר. </w:t>
            </w:r>
          </w:p>
          <w:p w14:paraId="361789C1" w14:textId="77777777" w:rsidR="00CD696B" w:rsidRPr="00C83974" w:rsidRDefault="00CD696B" w:rsidP="00CD696B">
            <w:pPr>
              <w:widowControl/>
              <w:overflowPunct/>
              <w:autoSpaceDE/>
              <w:autoSpaceDN/>
              <w:adjustRightInd/>
              <w:ind w:left="567" w:hanging="567"/>
              <w:jc w:val="both"/>
              <w:textAlignment w:val="auto"/>
              <w:rPr>
                <w:rFonts w:ascii="David" w:hAnsi="David"/>
                <w:highlight w:val="lightGray"/>
                <w:rtl/>
              </w:rPr>
            </w:pPr>
            <w:r w:rsidRPr="00C83974">
              <w:rPr>
                <w:rFonts w:ascii="David" w:hAnsi="David"/>
                <w:b/>
                <w:bCs/>
                <w:color w:val="000000"/>
                <w:highlight w:val="lightGray"/>
                <w:rtl/>
              </w:rPr>
              <w:t>ג</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highlight w:val="lightGray"/>
                <w:u w:val="single"/>
                <w:rtl/>
              </w:rPr>
              <w:t xml:space="preserve">הפסדים נטו מירידת ערך בגין נכסים </w:t>
            </w:r>
            <w:r>
              <w:rPr>
                <w:rFonts w:ascii="David" w:hAnsi="David"/>
                <w:highlight w:val="lightGray"/>
                <w:u w:val="single"/>
                <w:rtl/>
              </w:rPr>
              <w:t>פיננסיים</w:t>
            </w:r>
            <w:r w:rsidRPr="00C83974">
              <w:rPr>
                <w:rFonts w:ascii="David" w:hAnsi="David"/>
                <w:highlight w:val="lightGray"/>
                <w:rtl/>
              </w:rPr>
              <w:t xml:space="preserve"> - בסעיף זה ייכללו הפסדים מירידת ערך (כולל ביטולים של הפסדים מירידת ערך) בגין: (א) נכסים </w:t>
            </w:r>
            <w:r>
              <w:rPr>
                <w:rFonts w:ascii="David" w:hAnsi="David"/>
                <w:highlight w:val="lightGray"/>
                <w:rtl/>
              </w:rPr>
              <w:t>פיננסיים</w:t>
            </w:r>
            <w:r w:rsidRPr="00C83974">
              <w:rPr>
                <w:rFonts w:ascii="David" w:hAnsi="David"/>
                <w:highlight w:val="lightGray"/>
                <w:rtl/>
              </w:rPr>
              <w:t xml:space="preserve"> הנמדדים בעלות מופחתת; (ב) השקעות במכשירי חוב הנמדדות בשווי הוגן דרך רווח כולל אחר; וכן (ג) יתר הנכסים המוחזקים במסגרת פעילות ההשקעה של החברה אשר ההשפעות התוצאתיות בגינם הוכרו בסעיף הכנסות ריבית שחושבו תוך שימוש בשיטת הריבית האפקטיבית ו/או בסעיף רווחים (הפסדים) אחרים מהשקעות, נטו. </w:t>
            </w:r>
          </w:p>
          <w:p w14:paraId="400C8DBA" w14:textId="77777777" w:rsidR="00CD696B" w:rsidRPr="00C83974" w:rsidRDefault="00CD696B" w:rsidP="00CD696B">
            <w:pPr>
              <w:widowControl/>
              <w:overflowPunct/>
              <w:autoSpaceDE/>
              <w:autoSpaceDN/>
              <w:adjustRightInd/>
              <w:ind w:left="567" w:hanging="567"/>
              <w:jc w:val="both"/>
              <w:textAlignment w:val="auto"/>
              <w:rPr>
                <w:rFonts w:ascii="David" w:hAnsi="David"/>
                <w:color w:val="000000"/>
                <w:highlight w:val="lightGray"/>
                <w:rtl/>
              </w:rPr>
            </w:pPr>
            <w:r w:rsidRPr="00C83974">
              <w:rPr>
                <w:rFonts w:ascii="David" w:hAnsi="David"/>
                <w:b/>
                <w:bCs/>
                <w:color w:val="000000"/>
                <w:highlight w:val="lightGray"/>
                <w:rtl/>
              </w:rPr>
              <w:t>ד</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color w:val="000000"/>
                <w:highlight w:val="lightGray"/>
                <w:u w:val="single"/>
                <w:rtl/>
              </w:rPr>
              <w:t>קיטון (גידול) בהתחייבויות בגין חוזי השקעה בשל מרכיב התשואה</w:t>
            </w:r>
            <w:r w:rsidRPr="00C83974">
              <w:rPr>
                <w:rFonts w:ascii="David" w:hAnsi="David"/>
                <w:color w:val="000000"/>
                <w:highlight w:val="lightGray"/>
                <w:rtl/>
              </w:rPr>
              <w:t xml:space="preserve"> - בסעיף זה ייכללו שינויים בהתחייבויות בגין חוזי השקעה (לרבות רכיבי השקעה 'מובחנים' שהופרדו מחוזי ביטוח) הנובעים מתשואות על פריטי בסיס המוחזקים כנגד אותם חוזי השקעה תלויי תשואה וכן את הוצאות הריבית שחושבו תוך שימוש בשיטת הריבית האפקטיבית עבור חוזי השקעה שאינם תלויי תשואה ועבור חוזים לניהול קופות גמל מבטיחות תשואה.</w:t>
            </w:r>
          </w:p>
          <w:p w14:paraId="3CA5DF87" w14:textId="77777777" w:rsidR="00CD696B" w:rsidRPr="00C83974" w:rsidRDefault="00CD696B" w:rsidP="00CD696B">
            <w:pPr>
              <w:widowControl/>
              <w:overflowPunct/>
              <w:autoSpaceDE/>
              <w:autoSpaceDN/>
              <w:adjustRightInd/>
              <w:ind w:left="567" w:hanging="567"/>
              <w:jc w:val="both"/>
              <w:textAlignment w:val="auto"/>
              <w:rPr>
                <w:rFonts w:ascii="David" w:hAnsi="David"/>
                <w:highlight w:val="lightGray"/>
                <w:rtl/>
              </w:rPr>
            </w:pPr>
            <w:r w:rsidRPr="00C83974">
              <w:rPr>
                <w:rFonts w:ascii="David" w:hAnsi="David"/>
                <w:b/>
                <w:bCs/>
                <w:color w:val="000000"/>
                <w:highlight w:val="lightGray"/>
                <w:rtl/>
              </w:rPr>
              <w:t>ה</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highlight w:val="lightGray"/>
                <w:u w:val="single"/>
                <w:rtl/>
              </w:rPr>
              <w:t>הכנסות מדמי ניהול</w:t>
            </w:r>
            <w:r w:rsidRPr="00C83974">
              <w:rPr>
                <w:rFonts w:ascii="David" w:hAnsi="David"/>
                <w:highlight w:val="lightGray"/>
                <w:rtl/>
              </w:rPr>
              <w:t xml:space="preserve"> - בסעיף זה ייכללו סכומי הכנסות מדמי ניהול הנובעים מחוזי השקעה, וניהול קרנות פנסיה וקופות גמל וכן דמי ניהול מפעולות שאינן ביטוחיות. בסעיף זה לא ייכללו הכנסות מדמי ניהול הנובעים מחוזי ביטוח.</w:t>
            </w:r>
          </w:p>
          <w:p w14:paraId="427D1868" w14:textId="77777777" w:rsidR="00CD696B" w:rsidRPr="00C83974" w:rsidRDefault="00CD696B" w:rsidP="00CD696B">
            <w:pPr>
              <w:widowControl/>
              <w:overflowPunct/>
              <w:autoSpaceDE/>
              <w:autoSpaceDN/>
              <w:adjustRightInd/>
              <w:ind w:left="567" w:hanging="567"/>
              <w:jc w:val="both"/>
              <w:textAlignment w:val="auto"/>
              <w:rPr>
                <w:rFonts w:ascii="David" w:hAnsi="David"/>
                <w:highlight w:val="lightGray"/>
                <w:rtl/>
              </w:rPr>
            </w:pPr>
            <w:r w:rsidRPr="00C83974">
              <w:rPr>
                <w:rFonts w:ascii="David" w:hAnsi="David"/>
                <w:b/>
                <w:bCs/>
                <w:color w:val="000000"/>
                <w:highlight w:val="lightGray"/>
                <w:rtl/>
              </w:rPr>
              <w:t>ו</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highlight w:val="lightGray"/>
                <w:u w:val="single"/>
                <w:rtl/>
              </w:rPr>
              <w:t>הוצאות תפעוליות אחרות</w:t>
            </w:r>
            <w:r w:rsidRPr="00C83974">
              <w:rPr>
                <w:rFonts w:ascii="David" w:hAnsi="David"/>
                <w:highlight w:val="lightGray"/>
                <w:rtl/>
              </w:rPr>
              <w:t xml:space="preserve"> - בסעיף זה ייכללו כל ההוצאות שהן בעלות אופי תפעולי הנובעות מהפעילויות הנמשכות של החברה ואשר לא נכללו בהוצאות משירותי ביטוח. </w:t>
            </w:r>
          </w:p>
          <w:p w14:paraId="541E29DE" w14:textId="77777777" w:rsidR="00CD696B" w:rsidRPr="00C83974" w:rsidRDefault="00CD696B" w:rsidP="00CD696B">
            <w:pPr>
              <w:widowControl/>
              <w:overflowPunct/>
              <w:autoSpaceDE/>
              <w:autoSpaceDN/>
              <w:adjustRightInd/>
              <w:ind w:left="567" w:hanging="567"/>
              <w:jc w:val="both"/>
              <w:textAlignment w:val="auto"/>
              <w:rPr>
                <w:rFonts w:ascii="David" w:hAnsi="David"/>
                <w:highlight w:val="lightGray"/>
                <w:rtl/>
              </w:rPr>
            </w:pPr>
            <w:r w:rsidRPr="00C83974">
              <w:rPr>
                <w:rFonts w:ascii="David" w:hAnsi="David"/>
                <w:b/>
                <w:bCs/>
                <w:color w:val="000000"/>
                <w:highlight w:val="lightGray"/>
                <w:rtl/>
              </w:rPr>
              <w:t>ז</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highlight w:val="lightGray"/>
                <w:u w:val="single"/>
                <w:rtl/>
              </w:rPr>
              <w:t>הכנסות (הוצאות) אחרות, נטו</w:t>
            </w:r>
            <w:r w:rsidRPr="00C83974">
              <w:rPr>
                <w:rFonts w:ascii="David" w:hAnsi="David"/>
                <w:highlight w:val="lightGray"/>
                <w:rtl/>
              </w:rPr>
              <w:t xml:space="preserve"> - בסעיף זה ייכללו הפסדים נטו מירידות ערך בגין יתרת הנכסים (לרבות: חייבים בגין חכירה; לקוחות וחייבים אחרים; נכס בגין חוזה; מחויבויות למתן הלוואה וכן חוזי ערבות פיננסית, כאמור בסעיף 5.5 לתקן דיווח כספי בינלאומי 9 </w:t>
            </w:r>
            <w:r w:rsidRPr="00C83974">
              <w:rPr>
                <w:rFonts w:ascii="David" w:hAnsi="David"/>
                <w:highlight w:val="lightGray"/>
              </w:rPr>
              <w:t>(IFRS 9)</w:t>
            </w:r>
            <w:r w:rsidRPr="00C83974">
              <w:rPr>
                <w:rFonts w:ascii="David" w:hAnsi="David"/>
                <w:highlight w:val="lightGray"/>
                <w:rtl/>
              </w:rPr>
              <w:t xml:space="preserve">), אשר לא הוכרו במסגרת סעיף "הפסדים נטו מירידת ערך בגין נכסים </w:t>
            </w:r>
            <w:r>
              <w:rPr>
                <w:rFonts w:ascii="David" w:hAnsi="David"/>
                <w:highlight w:val="lightGray"/>
                <w:rtl/>
              </w:rPr>
              <w:t>פיננסיים</w:t>
            </w:r>
            <w:r w:rsidRPr="00C83974">
              <w:rPr>
                <w:rFonts w:ascii="David" w:hAnsi="David"/>
                <w:highlight w:val="lightGray"/>
                <w:rtl/>
              </w:rPr>
              <w:t xml:space="preserve">". </w:t>
            </w:r>
          </w:p>
          <w:p w14:paraId="24390C8E" w14:textId="77777777" w:rsidR="00CD696B" w:rsidRPr="00C83974" w:rsidRDefault="00CD696B" w:rsidP="00CD696B">
            <w:pPr>
              <w:widowControl/>
              <w:overflowPunct/>
              <w:autoSpaceDE/>
              <w:autoSpaceDN/>
              <w:adjustRightInd/>
              <w:jc w:val="both"/>
              <w:textAlignment w:val="auto"/>
              <w:rPr>
                <w:rFonts w:ascii="David" w:hAnsi="David"/>
                <w:color w:val="000000"/>
                <w:highlight w:val="lightGray"/>
                <w:rtl/>
              </w:rPr>
            </w:pPr>
            <w:r w:rsidRPr="00C83974">
              <w:rPr>
                <w:rFonts w:ascii="David" w:hAnsi="David"/>
                <w:b/>
                <w:bCs/>
                <w:color w:val="000000"/>
                <w:highlight w:val="lightGray"/>
                <w:rtl/>
              </w:rPr>
              <w:t>ח</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color w:val="000000"/>
                <w:highlight w:val="lightGray"/>
                <w:u w:val="single"/>
                <w:rtl/>
              </w:rPr>
              <w:t xml:space="preserve">הוצאות מימון אחרות </w:t>
            </w:r>
            <w:r w:rsidRPr="00C83974">
              <w:rPr>
                <w:rFonts w:ascii="David" w:hAnsi="David"/>
                <w:color w:val="000000"/>
                <w:highlight w:val="lightGray"/>
                <w:rtl/>
              </w:rPr>
              <w:t xml:space="preserve"> - בסעיף זה ייכללו הוצאות מימון הנובעות מהתחייבויות פיננסיות.</w:t>
            </w:r>
          </w:p>
          <w:p w14:paraId="3BA3746F" w14:textId="77777777" w:rsidR="00CD696B" w:rsidRPr="00C83974" w:rsidRDefault="00CD696B" w:rsidP="00CD696B">
            <w:pPr>
              <w:widowControl/>
              <w:overflowPunct/>
              <w:autoSpaceDE/>
              <w:autoSpaceDN/>
              <w:adjustRightInd/>
              <w:ind w:left="567" w:hanging="567"/>
              <w:jc w:val="both"/>
              <w:textAlignment w:val="auto"/>
              <w:rPr>
                <w:rFonts w:ascii="David" w:hAnsi="David"/>
                <w:color w:val="000000"/>
                <w:highlight w:val="lightGray"/>
                <w:rtl/>
              </w:rPr>
            </w:pPr>
            <w:r w:rsidRPr="00C83974">
              <w:rPr>
                <w:rFonts w:ascii="David" w:hAnsi="David"/>
                <w:b/>
                <w:bCs/>
                <w:color w:val="000000"/>
                <w:highlight w:val="lightGray"/>
                <w:rtl/>
              </w:rPr>
              <w:t>ט</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color w:val="000000"/>
                <w:highlight w:val="lightGray"/>
                <w:u w:val="single"/>
                <w:rtl/>
              </w:rPr>
              <w:t xml:space="preserve">הפרשי שער </w:t>
            </w:r>
            <w:r w:rsidRPr="00C83974">
              <w:rPr>
                <w:rFonts w:ascii="David" w:hAnsi="David"/>
                <w:color w:val="000000"/>
                <w:highlight w:val="lightGray"/>
                <w:rtl/>
              </w:rPr>
              <w:t>- השפעות הפרשי השער יסווגו לאותו הסעיף בדוח רווח או הפסד אליו מסווגות יתר ההשפעות על רווח או הפסד של הפריט בגינו נוצרו הפרשי השער, ויינתן לגביהם גילוי בשורה נפרדת במסגרת הבאור הרלוונטי לאותו פריט (כך לדוגמא, הפרשי שער הנובעים מחוזי ביטוח משנה מוחזקים יוכרו במסגרת סעיף "הכנסות מימון נטו הנובעות מחוזי ביטוח משנה").</w:t>
            </w:r>
          </w:p>
          <w:p w14:paraId="08B69FCB" w14:textId="77777777" w:rsidR="00CD696B" w:rsidRDefault="00CD696B" w:rsidP="00CD696B">
            <w:pPr>
              <w:widowControl/>
              <w:overflowPunct/>
              <w:autoSpaceDE/>
              <w:autoSpaceDN/>
              <w:adjustRightInd/>
              <w:ind w:left="567" w:hanging="567"/>
              <w:jc w:val="both"/>
              <w:textAlignment w:val="auto"/>
              <w:rPr>
                <w:rFonts w:ascii="David" w:hAnsi="David"/>
                <w:color w:val="000000"/>
                <w:rtl/>
              </w:rPr>
            </w:pPr>
            <w:r w:rsidRPr="00C83974">
              <w:rPr>
                <w:rFonts w:ascii="David" w:hAnsi="David"/>
                <w:b/>
                <w:bCs/>
                <w:color w:val="000000"/>
                <w:highlight w:val="lightGray"/>
                <w:rtl/>
              </w:rPr>
              <w:t>י</w:t>
            </w:r>
            <w:r>
              <w:rPr>
                <w:rFonts w:ascii="David" w:hAnsi="David" w:hint="cs"/>
                <w:b/>
                <w:bCs/>
                <w:color w:val="000000"/>
                <w:highlight w:val="lightGray"/>
                <w:rtl/>
              </w:rPr>
              <w:t>.</w:t>
            </w:r>
            <w:r>
              <w:rPr>
                <w:rFonts w:ascii="David" w:hAnsi="David"/>
                <w:b/>
                <w:bCs/>
                <w:color w:val="000000"/>
                <w:highlight w:val="lightGray"/>
                <w:rtl/>
              </w:rPr>
              <w:tab/>
            </w:r>
            <w:r w:rsidRPr="00C83974">
              <w:rPr>
                <w:rFonts w:ascii="David" w:hAnsi="David"/>
                <w:color w:val="000000"/>
                <w:highlight w:val="lightGray"/>
                <w:u w:val="single"/>
                <w:rtl/>
              </w:rPr>
              <w:t xml:space="preserve">הכנסות (הוצאות) אחרות מפעילויות שאינן אינטגרליות לפעילות התפעולית </w:t>
            </w:r>
            <w:r w:rsidRPr="00C83974">
              <w:rPr>
                <w:rFonts w:ascii="David" w:hAnsi="David"/>
                <w:color w:val="000000"/>
                <w:highlight w:val="lightGray"/>
                <w:rtl/>
              </w:rPr>
              <w:t>- לצורך סיווג ההכנסות (ההוצאות) לסעיף זה, על חברת הביטוח להפעיל שיקול דעת בהחלטה מהן הפעילויות שלה, אם בכלל, שאינן אינטגרליות לפעילות התפעולית.</w:t>
            </w:r>
            <w:r w:rsidRPr="00C83974">
              <w:rPr>
                <w:rFonts w:ascii="David" w:hAnsi="David"/>
                <w:color w:val="000000"/>
                <w:rtl/>
              </w:rPr>
              <w:t xml:space="preserve"> </w:t>
            </w:r>
          </w:p>
          <w:p w14:paraId="611CDD93" w14:textId="77777777" w:rsidR="00CD220A" w:rsidRPr="00D837E2" w:rsidRDefault="00CD220A" w:rsidP="007761DA">
            <w:pPr>
              <w:widowControl/>
              <w:overflowPunct/>
              <w:autoSpaceDE/>
              <w:autoSpaceDN/>
              <w:adjustRightInd/>
              <w:textAlignment w:val="auto"/>
              <w:rPr>
                <w:rFonts w:ascii="David" w:hAnsi="David"/>
                <w:rtl/>
              </w:rPr>
            </w:pPr>
          </w:p>
        </w:tc>
      </w:tr>
    </w:tbl>
    <w:p w14:paraId="18FF9B69" w14:textId="77777777" w:rsidR="00CD220A" w:rsidRDefault="00CD220A" w:rsidP="00CD220A">
      <w:pPr>
        <w:widowControl/>
        <w:overflowPunct/>
        <w:autoSpaceDE/>
        <w:autoSpaceDN/>
        <w:adjustRightInd/>
        <w:textAlignment w:val="auto"/>
        <w:rPr>
          <w:rFonts w:ascii="David" w:hAnsi="David"/>
          <w:color w:val="000000"/>
          <w:rtl/>
        </w:rPr>
      </w:pPr>
    </w:p>
    <w:p w14:paraId="20F9C225" w14:textId="77777777" w:rsidR="00CD220A" w:rsidRDefault="00CD220A" w:rsidP="00AA21D6">
      <w:pPr>
        <w:rPr>
          <w:rtl/>
        </w:rPr>
      </w:pPr>
    </w:p>
    <w:p w14:paraId="2899C55B" w14:textId="77777777" w:rsidR="0057241B" w:rsidRPr="00C83974" w:rsidRDefault="0057241B" w:rsidP="00134534">
      <w:pPr>
        <w:spacing w:line="240" w:lineRule="exact"/>
        <w:rPr>
          <w:rFonts w:ascii="David" w:hAnsi="David"/>
          <w:sz w:val="18"/>
          <w:szCs w:val="18"/>
          <w:rtl/>
        </w:rPr>
      </w:pPr>
    </w:p>
    <w:p w14:paraId="2E350B94" w14:textId="77777777" w:rsidR="00485F5C" w:rsidRPr="000C01C1" w:rsidRDefault="00485F5C" w:rsidP="00134534">
      <w:pPr>
        <w:spacing w:line="240" w:lineRule="exact"/>
        <w:rPr>
          <w:rFonts w:ascii="David" w:hAnsi="David"/>
          <w:sz w:val="18"/>
          <w:szCs w:val="18"/>
          <w:rtl/>
        </w:rPr>
      </w:pPr>
    </w:p>
    <w:p w14:paraId="4409E63C" w14:textId="77777777" w:rsidR="00134534" w:rsidRPr="000C01C1" w:rsidRDefault="00134534" w:rsidP="00134534">
      <w:pPr>
        <w:spacing w:line="160" w:lineRule="exact"/>
        <w:rPr>
          <w:rFonts w:ascii="David" w:hAnsi="David"/>
          <w:sz w:val="18"/>
          <w:szCs w:val="18"/>
          <w:rtl/>
        </w:rPr>
        <w:sectPr w:rsidR="00134534" w:rsidRPr="000C01C1" w:rsidSect="002D72F8">
          <w:headerReference w:type="default" r:id="rId31"/>
          <w:footerReference w:type="default" r:id="rId32"/>
          <w:pgSz w:w="11909" w:h="16834" w:code="9"/>
          <w:pgMar w:top="1134" w:right="1134" w:bottom="850" w:left="850" w:header="1077" w:footer="709" w:gutter="0"/>
          <w:paperSrc w:first="263" w:other="263"/>
          <w:cols w:space="709"/>
          <w:bidi/>
          <w:docGrid w:linePitch="299"/>
        </w:sectPr>
      </w:pPr>
    </w:p>
    <w:p w14:paraId="4AD271D9" w14:textId="7E0D0E1D" w:rsidR="004E48AB" w:rsidRDefault="004E48AB" w:rsidP="004E48AB">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06667ACF" w14:textId="55E373D5" w:rsidR="004E48AB" w:rsidRDefault="004E48AB" w:rsidP="004E48AB">
      <w:pPr>
        <w:pStyle w:val="Header"/>
        <w:jc w:val="right"/>
        <w:rPr>
          <w:rtl/>
        </w:rPr>
      </w:pPr>
      <w:r>
        <w:rPr>
          <w:rFonts w:hint="cs"/>
          <w:rtl/>
        </w:rPr>
        <w:t xml:space="preserve">ליום 30 ביוני </w:t>
      </w:r>
      <w:r w:rsidR="005264D4">
        <w:rPr>
          <w:rFonts w:hint="cs"/>
          <w:rtl/>
        </w:rPr>
        <w:t>2026</w:t>
      </w:r>
    </w:p>
    <w:p w14:paraId="24821D09" w14:textId="77777777" w:rsidR="00134534" w:rsidRPr="00B22327" w:rsidRDefault="006646D5" w:rsidP="006646D5">
      <w:pPr>
        <w:pBdr>
          <w:bottom w:val="single" w:sz="4" w:space="1" w:color="auto"/>
        </w:pBdr>
        <w:rPr>
          <w:rFonts w:ascii="David" w:hAnsi="David"/>
        </w:rPr>
      </w:pPr>
      <w:bookmarkStart w:id="9" w:name="דוח_על_השינויים_בהון"/>
      <w:bookmarkEnd w:id="9"/>
      <w:r>
        <w:rPr>
          <w:rFonts w:ascii="David" w:hAnsi="David" w:hint="cs"/>
          <w:b/>
          <w:bCs/>
          <w:rtl/>
        </w:rPr>
        <w:t>תמצית דוחות על השינויים בהון ביניים מאוחדים</w:t>
      </w:r>
    </w:p>
    <w:p w14:paraId="2EA0A0D6" w14:textId="77777777" w:rsidR="00A3561B" w:rsidRDefault="00A3561B">
      <w:pPr>
        <w:rPr>
          <w:rtl/>
        </w:rPr>
      </w:pPr>
    </w:p>
    <w:p w14:paraId="6346FEEB" w14:textId="77777777" w:rsidR="00C64DA2" w:rsidRPr="00C64DA2" w:rsidRDefault="00C64DA2"/>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C7405B" w:rsidRPr="000C01C1" w14:paraId="0528C996" w14:textId="77777777" w:rsidTr="00E87263">
        <w:tc>
          <w:tcPr>
            <w:tcW w:w="1276" w:type="dxa"/>
          </w:tcPr>
          <w:p w14:paraId="35AE5AA8" w14:textId="77777777" w:rsidR="00C7405B" w:rsidRPr="000C01C1" w:rsidRDefault="00C7405B" w:rsidP="00D9485E">
            <w:pPr>
              <w:pStyle w:val="a"/>
              <w:spacing w:line="160" w:lineRule="exact"/>
              <w:jc w:val="left"/>
              <w:rPr>
                <w:rFonts w:ascii="David" w:hAnsi="David"/>
                <w:sz w:val="14"/>
                <w:szCs w:val="14"/>
              </w:rPr>
            </w:pPr>
          </w:p>
        </w:tc>
        <w:tc>
          <w:tcPr>
            <w:tcW w:w="3543" w:type="dxa"/>
          </w:tcPr>
          <w:p w14:paraId="7CD8BE56" w14:textId="77777777" w:rsidR="00C7405B" w:rsidRPr="000C01C1" w:rsidRDefault="00C7405B" w:rsidP="00D9485E">
            <w:pPr>
              <w:pStyle w:val="a"/>
              <w:spacing w:line="160" w:lineRule="exact"/>
              <w:jc w:val="left"/>
              <w:rPr>
                <w:rFonts w:ascii="David" w:hAnsi="David"/>
                <w:b w:val="0"/>
                <w:bCs w:val="0"/>
                <w:sz w:val="14"/>
                <w:szCs w:val="14"/>
              </w:rPr>
            </w:pPr>
          </w:p>
        </w:tc>
        <w:tc>
          <w:tcPr>
            <w:tcW w:w="8518" w:type="dxa"/>
            <w:gridSpan w:val="11"/>
            <w:tcBorders>
              <w:right w:val="single" w:sz="4" w:space="0" w:color="auto"/>
            </w:tcBorders>
          </w:tcPr>
          <w:p w14:paraId="220AEB3F" w14:textId="77777777" w:rsidR="00C7405B" w:rsidRPr="00A3561B" w:rsidRDefault="00C7405B" w:rsidP="00D9485E">
            <w:pPr>
              <w:pStyle w:val="a"/>
              <w:pBdr>
                <w:bottom w:val="single" w:sz="4" w:space="0" w:color="auto"/>
              </w:pBdr>
              <w:spacing w:line="160" w:lineRule="exact"/>
              <w:jc w:val="center"/>
              <w:rPr>
                <w:rFonts w:ascii="David" w:hAnsi="David"/>
                <w:sz w:val="16"/>
                <w:szCs w:val="16"/>
              </w:rPr>
            </w:pPr>
            <w:r>
              <w:rPr>
                <w:rFonts w:ascii="David" w:hAnsi="David" w:hint="cs"/>
                <w:sz w:val="16"/>
                <w:szCs w:val="16"/>
                <w:rtl/>
              </w:rPr>
              <w:t>מיוחס לבעלי מניות החברה</w:t>
            </w:r>
          </w:p>
        </w:tc>
        <w:tc>
          <w:tcPr>
            <w:tcW w:w="838" w:type="dxa"/>
            <w:tcBorders>
              <w:top w:val="nil"/>
              <w:left w:val="single" w:sz="4" w:space="0" w:color="auto"/>
              <w:bottom w:val="nil"/>
              <w:right w:val="single" w:sz="4" w:space="0" w:color="auto"/>
            </w:tcBorders>
          </w:tcPr>
          <w:p w14:paraId="17EF890F" w14:textId="77777777" w:rsidR="00C7405B" w:rsidRPr="00A3561B" w:rsidRDefault="00C7405B"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5B69CEA0" w14:textId="77777777" w:rsidR="00C7405B" w:rsidRPr="00A3561B" w:rsidRDefault="00C7405B" w:rsidP="00D9485E">
            <w:pPr>
              <w:pStyle w:val="a"/>
              <w:spacing w:line="160" w:lineRule="exact"/>
              <w:jc w:val="left"/>
              <w:rPr>
                <w:rFonts w:ascii="David" w:hAnsi="David"/>
                <w:sz w:val="16"/>
                <w:szCs w:val="16"/>
              </w:rPr>
            </w:pPr>
          </w:p>
        </w:tc>
      </w:tr>
      <w:tr w:rsidR="00A3561B" w:rsidRPr="000C01C1" w14:paraId="575D1334" w14:textId="77777777" w:rsidTr="00E87263">
        <w:tc>
          <w:tcPr>
            <w:tcW w:w="1276" w:type="dxa"/>
          </w:tcPr>
          <w:p w14:paraId="08CA43D5" w14:textId="77777777" w:rsidR="00A3561B" w:rsidRPr="000C01C1" w:rsidRDefault="00A3561B" w:rsidP="00D9485E">
            <w:pPr>
              <w:pStyle w:val="a"/>
              <w:spacing w:line="160" w:lineRule="exact"/>
              <w:jc w:val="left"/>
              <w:rPr>
                <w:rFonts w:ascii="David" w:hAnsi="David"/>
                <w:sz w:val="14"/>
                <w:szCs w:val="14"/>
              </w:rPr>
            </w:pPr>
          </w:p>
        </w:tc>
        <w:tc>
          <w:tcPr>
            <w:tcW w:w="3543" w:type="dxa"/>
          </w:tcPr>
          <w:p w14:paraId="5298E8AB" w14:textId="77777777" w:rsidR="00A3561B" w:rsidRPr="000C01C1" w:rsidRDefault="00A3561B" w:rsidP="00D9485E">
            <w:pPr>
              <w:pStyle w:val="a"/>
              <w:spacing w:line="160" w:lineRule="exact"/>
              <w:jc w:val="left"/>
              <w:rPr>
                <w:rFonts w:ascii="David" w:hAnsi="David"/>
                <w:b w:val="0"/>
                <w:bCs w:val="0"/>
                <w:sz w:val="14"/>
                <w:szCs w:val="14"/>
              </w:rPr>
            </w:pPr>
          </w:p>
        </w:tc>
        <w:tc>
          <w:tcPr>
            <w:tcW w:w="774" w:type="dxa"/>
          </w:tcPr>
          <w:p w14:paraId="4F22BAFE" w14:textId="77777777" w:rsidR="00A3561B" w:rsidRPr="00A3561B" w:rsidRDefault="00A3561B" w:rsidP="00D9485E">
            <w:pPr>
              <w:pStyle w:val="a"/>
              <w:spacing w:line="160" w:lineRule="exact"/>
              <w:jc w:val="left"/>
              <w:rPr>
                <w:rFonts w:ascii="David" w:hAnsi="David"/>
                <w:sz w:val="16"/>
                <w:szCs w:val="16"/>
              </w:rPr>
            </w:pPr>
          </w:p>
        </w:tc>
        <w:tc>
          <w:tcPr>
            <w:tcW w:w="774" w:type="dxa"/>
          </w:tcPr>
          <w:p w14:paraId="026C7812" w14:textId="77777777" w:rsidR="00A3561B" w:rsidRPr="00A3561B" w:rsidRDefault="00A3561B" w:rsidP="00D9485E">
            <w:pPr>
              <w:pStyle w:val="a"/>
              <w:spacing w:line="160" w:lineRule="exact"/>
              <w:jc w:val="left"/>
              <w:rPr>
                <w:rFonts w:ascii="David" w:hAnsi="David"/>
                <w:sz w:val="16"/>
                <w:szCs w:val="16"/>
              </w:rPr>
            </w:pPr>
          </w:p>
        </w:tc>
        <w:tc>
          <w:tcPr>
            <w:tcW w:w="775" w:type="dxa"/>
          </w:tcPr>
          <w:p w14:paraId="1646FD32" w14:textId="77777777" w:rsidR="00A3561B" w:rsidRPr="00A3561B" w:rsidRDefault="00A3561B" w:rsidP="00D9485E">
            <w:pPr>
              <w:pStyle w:val="a"/>
              <w:spacing w:line="160" w:lineRule="exact"/>
              <w:jc w:val="left"/>
              <w:rPr>
                <w:rFonts w:ascii="David" w:hAnsi="David"/>
                <w:sz w:val="16"/>
                <w:szCs w:val="16"/>
              </w:rPr>
            </w:pPr>
          </w:p>
        </w:tc>
        <w:tc>
          <w:tcPr>
            <w:tcW w:w="774" w:type="dxa"/>
          </w:tcPr>
          <w:p w14:paraId="3C6C128D" w14:textId="77777777" w:rsidR="00A3561B" w:rsidRPr="00A3561B" w:rsidRDefault="00A3561B" w:rsidP="00D9485E">
            <w:pPr>
              <w:pStyle w:val="a"/>
              <w:spacing w:line="160" w:lineRule="exact"/>
              <w:jc w:val="left"/>
              <w:rPr>
                <w:rFonts w:ascii="David" w:hAnsi="David"/>
                <w:sz w:val="16"/>
                <w:szCs w:val="16"/>
              </w:rPr>
            </w:pPr>
          </w:p>
        </w:tc>
        <w:tc>
          <w:tcPr>
            <w:tcW w:w="774" w:type="dxa"/>
          </w:tcPr>
          <w:p w14:paraId="19107C39" w14:textId="77777777" w:rsidR="00A3561B" w:rsidRPr="00A3561B" w:rsidRDefault="00A3561B" w:rsidP="00D9485E">
            <w:pPr>
              <w:pStyle w:val="a"/>
              <w:spacing w:line="160" w:lineRule="exact"/>
              <w:jc w:val="left"/>
              <w:rPr>
                <w:rFonts w:ascii="David" w:hAnsi="David"/>
                <w:sz w:val="16"/>
                <w:szCs w:val="16"/>
                <w:rtl/>
              </w:rPr>
            </w:pPr>
          </w:p>
        </w:tc>
        <w:tc>
          <w:tcPr>
            <w:tcW w:w="775" w:type="dxa"/>
          </w:tcPr>
          <w:p w14:paraId="287A57BF"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78850756"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קרן הון</w:t>
            </w:r>
          </w:p>
        </w:tc>
        <w:tc>
          <w:tcPr>
            <w:tcW w:w="775" w:type="dxa"/>
          </w:tcPr>
          <w:p w14:paraId="22775CFD" w14:textId="77777777" w:rsidR="00A3561B" w:rsidRPr="00A3561B" w:rsidRDefault="00A3561B" w:rsidP="00D9485E">
            <w:pPr>
              <w:pStyle w:val="a"/>
              <w:spacing w:line="160" w:lineRule="exact"/>
              <w:jc w:val="left"/>
              <w:rPr>
                <w:rFonts w:ascii="David" w:hAnsi="David"/>
                <w:sz w:val="16"/>
                <w:szCs w:val="16"/>
              </w:rPr>
            </w:pPr>
          </w:p>
        </w:tc>
        <w:tc>
          <w:tcPr>
            <w:tcW w:w="774" w:type="dxa"/>
          </w:tcPr>
          <w:p w14:paraId="58371B5E" w14:textId="77777777" w:rsidR="00A3561B" w:rsidRPr="00A3561B" w:rsidRDefault="00A3561B" w:rsidP="00D9485E">
            <w:pPr>
              <w:pStyle w:val="a"/>
              <w:spacing w:line="160" w:lineRule="exact"/>
              <w:jc w:val="left"/>
              <w:rPr>
                <w:rFonts w:ascii="David" w:hAnsi="David"/>
                <w:sz w:val="16"/>
                <w:szCs w:val="16"/>
              </w:rPr>
            </w:pPr>
          </w:p>
        </w:tc>
        <w:tc>
          <w:tcPr>
            <w:tcW w:w="774" w:type="dxa"/>
          </w:tcPr>
          <w:p w14:paraId="5521CD99" w14:textId="77777777" w:rsidR="00A3561B" w:rsidRPr="00A3561B" w:rsidRDefault="00A3561B"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0CD9485E" w14:textId="77777777" w:rsidR="00A3561B" w:rsidRPr="00A3561B" w:rsidRDefault="00A3561B"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06B9F334" w14:textId="77777777" w:rsidR="00A3561B" w:rsidRPr="00A3561B" w:rsidRDefault="00A3561B"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6B3B615" w14:textId="77777777" w:rsidR="00A3561B" w:rsidRPr="00A3561B" w:rsidRDefault="00A3561B" w:rsidP="00D9485E">
            <w:pPr>
              <w:pStyle w:val="a"/>
              <w:spacing w:line="160" w:lineRule="exact"/>
              <w:jc w:val="left"/>
              <w:rPr>
                <w:rFonts w:ascii="David" w:hAnsi="David"/>
                <w:sz w:val="16"/>
                <w:szCs w:val="16"/>
              </w:rPr>
            </w:pPr>
          </w:p>
        </w:tc>
      </w:tr>
      <w:tr w:rsidR="00A3561B" w:rsidRPr="000C01C1" w14:paraId="1A31E980" w14:textId="77777777" w:rsidTr="00E87263">
        <w:tc>
          <w:tcPr>
            <w:tcW w:w="1276" w:type="dxa"/>
          </w:tcPr>
          <w:p w14:paraId="28B687FC" w14:textId="77777777" w:rsidR="00A3561B" w:rsidRPr="000C01C1" w:rsidRDefault="00A3561B" w:rsidP="00D9485E">
            <w:pPr>
              <w:pStyle w:val="a"/>
              <w:spacing w:line="160" w:lineRule="exact"/>
              <w:jc w:val="left"/>
              <w:rPr>
                <w:rFonts w:ascii="David" w:hAnsi="David"/>
                <w:sz w:val="14"/>
                <w:szCs w:val="14"/>
              </w:rPr>
            </w:pPr>
          </w:p>
        </w:tc>
        <w:tc>
          <w:tcPr>
            <w:tcW w:w="3543" w:type="dxa"/>
          </w:tcPr>
          <w:p w14:paraId="7D8B9D11" w14:textId="77777777" w:rsidR="00A3561B" w:rsidRPr="000C01C1" w:rsidRDefault="00A3561B" w:rsidP="00D9485E">
            <w:pPr>
              <w:pStyle w:val="a"/>
              <w:spacing w:line="160" w:lineRule="exact"/>
              <w:jc w:val="left"/>
              <w:rPr>
                <w:rFonts w:ascii="David" w:hAnsi="David"/>
                <w:b w:val="0"/>
                <w:bCs w:val="0"/>
                <w:sz w:val="14"/>
                <w:szCs w:val="14"/>
              </w:rPr>
            </w:pPr>
          </w:p>
        </w:tc>
        <w:tc>
          <w:tcPr>
            <w:tcW w:w="774" w:type="dxa"/>
          </w:tcPr>
          <w:p w14:paraId="7015A32A" w14:textId="77777777" w:rsidR="00A3561B" w:rsidRPr="00A3561B" w:rsidRDefault="00A3561B" w:rsidP="00D9485E">
            <w:pPr>
              <w:pStyle w:val="a"/>
              <w:spacing w:line="160" w:lineRule="exact"/>
              <w:jc w:val="left"/>
              <w:rPr>
                <w:rFonts w:ascii="David" w:hAnsi="David"/>
                <w:sz w:val="16"/>
                <w:szCs w:val="16"/>
              </w:rPr>
            </w:pPr>
          </w:p>
        </w:tc>
        <w:tc>
          <w:tcPr>
            <w:tcW w:w="774" w:type="dxa"/>
          </w:tcPr>
          <w:p w14:paraId="09216431" w14:textId="77777777" w:rsidR="00A3561B" w:rsidRPr="00A3561B" w:rsidRDefault="00A3561B" w:rsidP="00D9485E">
            <w:pPr>
              <w:pStyle w:val="a"/>
              <w:spacing w:line="160" w:lineRule="exact"/>
              <w:jc w:val="left"/>
              <w:rPr>
                <w:rFonts w:ascii="David" w:hAnsi="David"/>
                <w:sz w:val="16"/>
                <w:szCs w:val="16"/>
              </w:rPr>
            </w:pPr>
          </w:p>
        </w:tc>
        <w:tc>
          <w:tcPr>
            <w:tcW w:w="775" w:type="dxa"/>
          </w:tcPr>
          <w:p w14:paraId="610D6EDC" w14:textId="77777777" w:rsidR="00A3561B" w:rsidRPr="00A3561B" w:rsidRDefault="00A3561B" w:rsidP="00D9485E">
            <w:pPr>
              <w:pStyle w:val="a"/>
              <w:spacing w:line="160" w:lineRule="exact"/>
              <w:jc w:val="left"/>
              <w:rPr>
                <w:rFonts w:ascii="David" w:hAnsi="David"/>
                <w:sz w:val="16"/>
                <w:szCs w:val="16"/>
              </w:rPr>
            </w:pPr>
          </w:p>
        </w:tc>
        <w:tc>
          <w:tcPr>
            <w:tcW w:w="774" w:type="dxa"/>
          </w:tcPr>
          <w:p w14:paraId="5B62DD90" w14:textId="77777777" w:rsidR="00A3561B" w:rsidRPr="00A3561B" w:rsidRDefault="00A3561B" w:rsidP="00D9485E">
            <w:pPr>
              <w:pStyle w:val="a"/>
              <w:spacing w:line="160" w:lineRule="exact"/>
              <w:jc w:val="left"/>
              <w:rPr>
                <w:rFonts w:ascii="David" w:hAnsi="David"/>
                <w:sz w:val="16"/>
                <w:szCs w:val="16"/>
              </w:rPr>
            </w:pPr>
          </w:p>
        </w:tc>
        <w:tc>
          <w:tcPr>
            <w:tcW w:w="774" w:type="dxa"/>
          </w:tcPr>
          <w:p w14:paraId="7ADACFE0" w14:textId="77777777" w:rsidR="00A3561B" w:rsidRPr="00A3561B" w:rsidRDefault="00A3561B" w:rsidP="00D9485E">
            <w:pPr>
              <w:pStyle w:val="a"/>
              <w:spacing w:line="160" w:lineRule="exact"/>
              <w:jc w:val="left"/>
              <w:rPr>
                <w:rFonts w:ascii="David" w:hAnsi="David"/>
                <w:sz w:val="16"/>
                <w:szCs w:val="16"/>
                <w:rtl/>
              </w:rPr>
            </w:pPr>
          </w:p>
        </w:tc>
        <w:tc>
          <w:tcPr>
            <w:tcW w:w="775" w:type="dxa"/>
          </w:tcPr>
          <w:p w14:paraId="3765BA2A"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54A3A56A"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בגין</w:t>
            </w:r>
          </w:p>
        </w:tc>
        <w:tc>
          <w:tcPr>
            <w:tcW w:w="775" w:type="dxa"/>
          </w:tcPr>
          <w:p w14:paraId="250DAA47" w14:textId="77777777" w:rsidR="00A3561B" w:rsidRPr="00A3561B" w:rsidRDefault="00A3561B" w:rsidP="00D9485E">
            <w:pPr>
              <w:pStyle w:val="a"/>
              <w:spacing w:line="160" w:lineRule="exact"/>
              <w:jc w:val="left"/>
              <w:rPr>
                <w:rFonts w:ascii="David" w:hAnsi="David"/>
                <w:sz w:val="16"/>
                <w:szCs w:val="16"/>
              </w:rPr>
            </w:pPr>
          </w:p>
        </w:tc>
        <w:tc>
          <w:tcPr>
            <w:tcW w:w="774" w:type="dxa"/>
          </w:tcPr>
          <w:p w14:paraId="184A264F" w14:textId="77777777" w:rsidR="00A3561B" w:rsidRPr="00A3561B" w:rsidRDefault="00A3561B" w:rsidP="00D9485E">
            <w:pPr>
              <w:pStyle w:val="a"/>
              <w:spacing w:line="160" w:lineRule="exact"/>
              <w:jc w:val="left"/>
              <w:rPr>
                <w:rFonts w:ascii="David" w:hAnsi="David"/>
                <w:sz w:val="16"/>
                <w:szCs w:val="16"/>
              </w:rPr>
            </w:pPr>
          </w:p>
        </w:tc>
        <w:tc>
          <w:tcPr>
            <w:tcW w:w="774" w:type="dxa"/>
          </w:tcPr>
          <w:p w14:paraId="6FAC673C" w14:textId="77777777" w:rsidR="00A3561B" w:rsidRPr="00A3561B" w:rsidRDefault="00A3561B"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44014E06" w14:textId="77777777" w:rsidR="00A3561B" w:rsidRPr="00A3561B" w:rsidRDefault="00A3561B"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011B254F" w14:textId="77777777" w:rsidR="00A3561B" w:rsidRPr="00A3561B" w:rsidRDefault="00A3561B"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0972F51C" w14:textId="77777777" w:rsidR="00A3561B" w:rsidRPr="00A3561B" w:rsidRDefault="00A3561B" w:rsidP="00D9485E">
            <w:pPr>
              <w:pStyle w:val="a"/>
              <w:spacing w:line="160" w:lineRule="exact"/>
              <w:jc w:val="left"/>
              <w:rPr>
                <w:rFonts w:ascii="David" w:hAnsi="David"/>
                <w:sz w:val="16"/>
                <w:szCs w:val="16"/>
              </w:rPr>
            </w:pPr>
          </w:p>
        </w:tc>
      </w:tr>
      <w:tr w:rsidR="00A3561B" w:rsidRPr="000C01C1" w14:paraId="5105FFA6" w14:textId="77777777" w:rsidTr="00E87263">
        <w:tc>
          <w:tcPr>
            <w:tcW w:w="1276" w:type="dxa"/>
          </w:tcPr>
          <w:p w14:paraId="07D78691" w14:textId="77777777" w:rsidR="00A3561B" w:rsidRPr="000C01C1" w:rsidRDefault="00A3561B" w:rsidP="00D9485E">
            <w:pPr>
              <w:pStyle w:val="a"/>
              <w:spacing w:line="160" w:lineRule="exact"/>
              <w:jc w:val="left"/>
              <w:rPr>
                <w:rFonts w:ascii="David" w:hAnsi="David"/>
                <w:sz w:val="14"/>
                <w:szCs w:val="14"/>
              </w:rPr>
            </w:pPr>
          </w:p>
        </w:tc>
        <w:tc>
          <w:tcPr>
            <w:tcW w:w="3543" w:type="dxa"/>
          </w:tcPr>
          <w:p w14:paraId="72522733" w14:textId="77777777" w:rsidR="00A3561B" w:rsidRPr="000C01C1" w:rsidRDefault="00A3561B" w:rsidP="00D9485E">
            <w:pPr>
              <w:pStyle w:val="a"/>
              <w:spacing w:line="160" w:lineRule="exact"/>
              <w:jc w:val="left"/>
              <w:rPr>
                <w:rFonts w:ascii="David" w:hAnsi="David"/>
                <w:b w:val="0"/>
                <w:bCs w:val="0"/>
                <w:sz w:val="14"/>
                <w:szCs w:val="14"/>
              </w:rPr>
            </w:pPr>
          </w:p>
        </w:tc>
        <w:tc>
          <w:tcPr>
            <w:tcW w:w="774" w:type="dxa"/>
          </w:tcPr>
          <w:p w14:paraId="54B6D2C3" w14:textId="77777777" w:rsidR="00A3561B" w:rsidRPr="00A3561B" w:rsidRDefault="00A3561B" w:rsidP="00D9485E">
            <w:pPr>
              <w:pStyle w:val="a"/>
              <w:spacing w:line="160" w:lineRule="exact"/>
              <w:jc w:val="left"/>
              <w:rPr>
                <w:rFonts w:ascii="David" w:hAnsi="David"/>
                <w:sz w:val="16"/>
                <w:szCs w:val="16"/>
              </w:rPr>
            </w:pPr>
          </w:p>
        </w:tc>
        <w:tc>
          <w:tcPr>
            <w:tcW w:w="774" w:type="dxa"/>
          </w:tcPr>
          <w:p w14:paraId="04C07569" w14:textId="77777777" w:rsidR="00A3561B" w:rsidRPr="00A3561B" w:rsidRDefault="00A3561B" w:rsidP="00D9485E">
            <w:pPr>
              <w:pStyle w:val="a"/>
              <w:spacing w:line="160" w:lineRule="exact"/>
              <w:jc w:val="left"/>
              <w:rPr>
                <w:rFonts w:ascii="David" w:hAnsi="David"/>
                <w:sz w:val="16"/>
                <w:szCs w:val="16"/>
              </w:rPr>
            </w:pPr>
          </w:p>
        </w:tc>
        <w:tc>
          <w:tcPr>
            <w:tcW w:w="775" w:type="dxa"/>
          </w:tcPr>
          <w:p w14:paraId="6664E634" w14:textId="77777777" w:rsidR="00A3561B" w:rsidRPr="00A3561B" w:rsidRDefault="00A3561B" w:rsidP="00D9485E">
            <w:pPr>
              <w:pStyle w:val="a"/>
              <w:spacing w:line="160" w:lineRule="exact"/>
              <w:jc w:val="left"/>
              <w:rPr>
                <w:rFonts w:ascii="David" w:hAnsi="David"/>
                <w:sz w:val="16"/>
                <w:szCs w:val="16"/>
              </w:rPr>
            </w:pPr>
          </w:p>
        </w:tc>
        <w:tc>
          <w:tcPr>
            <w:tcW w:w="774" w:type="dxa"/>
          </w:tcPr>
          <w:p w14:paraId="47E04769" w14:textId="77777777" w:rsidR="00A3561B" w:rsidRPr="00A3561B" w:rsidRDefault="00A3561B" w:rsidP="00D9485E">
            <w:pPr>
              <w:pStyle w:val="a"/>
              <w:spacing w:line="160" w:lineRule="exact"/>
              <w:jc w:val="left"/>
              <w:rPr>
                <w:rFonts w:ascii="David" w:hAnsi="David"/>
                <w:sz w:val="16"/>
                <w:szCs w:val="16"/>
              </w:rPr>
            </w:pPr>
          </w:p>
        </w:tc>
        <w:tc>
          <w:tcPr>
            <w:tcW w:w="774" w:type="dxa"/>
          </w:tcPr>
          <w:p w14:paraId="02205DEA" w14:textId="77777777" w:rsidR="00A3561B" w:rsidRPr="00A3561B" w:rsidRDefault="00A3561B" w:rsidP="00D9485E">
            <w:pPr>
              <w:pStyle w:val="a"/>
              <w:spacing w:line="160" w:lineRule="exact"/>
              <w:jc w:val="left"/>
              <w:rPr>
                <w:rFonts w:ascii="David" w:hAnsi="David"/>
                <w:sz w:val="16"/>
                <w:szCs w:val="16"/>
                <w:rtl/>
              </w:rPr>
            </w:pPr>
          </w:p>
        </w:tc>
        <w:tc>
          <w:tcPr>
            <w:tcW w:w="775" w:type="dxa"/>
          </w:tcPr>
          <w:p w14:paraId="2EBF9A86"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0797C939"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הוצאות</w:t>
            </w:r>
          </w:p>
        </w:tc>
        <w:tc>
          <w:tcPr>
            <w:tcW w:w="775" w:type="dxa"/>
          </w:tcPr>
          <w:p w14:paraId="650F3F36" w14:textId="77777777" w:rsidR="00A3561B" w:rsidRPr="00A3561B" w:rsidRDefault="00A3561B" w:rsidP="00D9485E">
            <w:pPr>
              <w:pStyle w:val="a"/>
              <w:spacing w:line="160" w:lineRule="exact"/>
              <w:jc w:val="left"/>
              <w:rPr>
                <w:rFonts w:ascii="David" w:hAnsi="David"/>
                <w:sz w:val="16"/>
                <w:szCs w:val="16"/>
              </w:rPr>
            </w:pPr>
          </w:p>
        </w:tc>
        <w:tc>
          <w:tcPr>
            <w:tcW w:w="774" w:type="dxa"/>
          </w:tcPr>
          <w:p w14:paraId="14F8DA9A" w14:textId="77777777" w:rsidR="00A3561B" w:rsidRPr="00A3561B" w:rsidRDefault="00A3561B" w:rsidP="00D9485E">
            <w:pPr>
              <w:pStyle w:val="a"/>
              <w:spacing w:line="160" w:lineRule="exact"/>
              <w:jc w:val="left"/>
              <w:rPr>
                <w:rFonts w:ascii="David" w:hAnsi="David"/>
                <w:sz w:val="16"/>
                <w:szCs w:val="16"/>
              </w:rPr>
            </w:pPr>
          </w:p>
        </w:tc>
        <w:tc>
          <w:tcPr>
            <w:tcW w:w="774" w:type="dxa"/>
          </w:tcPr>
          <w:p w14:paraId="29E71393" w14:textId="77777777" w:rsidR="00A3561B" w:rsidRPr="00A3561B" w:rsidRDefault="00A3561B"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20E6A8C6" w14:textId="77777777" w:rsidR="00A3561B" w:rsidRPr="00A3561B" w:rsidRDefault="00A3561B"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4BE57A83" w14:textId="77777777" w:rsidR="00A3561B" w:rsidRPr="00A3561B" w:rsidRDefault="00A3561B"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D99D17A" w14:textId="77777777" w:rsidR="00A3561B" w:rsidRPr="00A3561B" w:rsidRDefault="00A3561B" w:rsidP="00D9485E">
            <w:pPr>
              <w:pStyle w:val="a"/>
              <w:spacing w:line="160" w:lineRule="exact"/>
              <w:jc w:val="left"/>
              <w:rPr>
                <w:rFonts w:ascii="David" w:hAnsi="David"/>
                <w:sz w:val="16"/>
                <w:szCs w:val="16"/>
              </w:rPr>
            </w:pPr>
          </w:p>
        </w:tc>
      </w:tr>
      <w:tr w:rsidR="00A3561B" w:rsidRPr="000C01C1" w14:paraId="18E2BE5F" w14:textId="77777777" w:rsidTr="00E87263">
        <w:tc>
          <w:tcPr>
            <w:tcW w:w="1276" w:type="dxa"/>
          </w:tcPr>
          <w:p w14:paraId="6E2D6456" w14:textId="77777777" w:rsidR="00A3561B" w:rsidRPr="000C01C1" w:rsidRDefault="00A3561B" w:rsidP="00D9485E">
            <w:pPr>
              <w:pStyle w:val="a"/>
              <w:spacing w:line="160" w:lineRule="exact"/>
              <w:jc w:val="left"/>
              <w:rPr>
                <w:rFonts w:ascii="David" w:hAnsi="David"/>
                <w:sz w:val="14"/>
                <w:szCs w:val="14"/>
              </w:rPr>
            </w:pPr>
          </w:p>
        </w:tc>
        <w:tc>
          <w:tcPr>
            <w:tcW w:w="3543" w:type="dxa"/>
          </w:tcPr>
          <w:p w14:paraId="5E6F19B2" w14:textId="77777777" w:rsidR="00A3561B" w:rsidRPr="000C01C1" w:rsidRDefault="00A3561B" w:rsidP="00D9485E">
            <w:pPr>
              <w:pStyle w:val="a"/>
              <w:spacing w:line="160" w:lineRule="exact"/>
              <w:jc w:val="left"/>
              <w:rPr>
                <w:rFonts w:ascii="David" w:hAnsi="David"/>
                <w:b w:val="0"/>
                <w:bCs w:val="0"/>
                <w:sz w:val="14"/>
                <w:szCs w:val="14"/>
              </w:rPr>
            </w:pPr>
          </w:p>
        </w:tc>
        <w:tc>
          <w:tcPr>
            <w:tcW w:w="774" w:type="dxa"/>
          </w:tcPr>
          <w:p w14:paraId="6739B593" w14:textId="77777777" w:rsidR="00A3561B" w:rsidRPr="00A3561B" w:rsidRDefault="00A3561B" w:rsidP="00D9485E">
            <w:pPr>
              <w:pStyle w:val="a"/>
              <w:spacing w:line="160" w:lineRule="exact"/>
              <w:jc w:val="left"/>
              <w:rPr>
                <w:rFonts w:ascii="David" w:hAnsi="David"/>
                <w:sz w:val="16"/>
                <w:szCs w:val="16"/>
              </w:rPr>
            </w:pPr>
          </w:p>
        </w:tc>
        <w:tc>
          <w:tcPr>
            <w:tcW w:w="774" w:type="dxa"/>
          </w:tcPr>
          <w:p w14:paraId="2BF7C888" w14:textId="77777777" w:rsidR="00A3561B" w:rsidRPr="00A3561B" w:rsidRDefault="00A3561B" w:rsidP="00D9485E">
            <w:pPr>
              <w:pStyle w:val="a"/>
              <w:spacing w:line="160" w:lineRule="exact"/>
              <w:jc w:val="left"/>
              <w:rPr>
                <w:rFonts w:ascii="David" w:hAnsi="David"/>
                <w:sz w:val="16"/>
                <w:szCs w:val="16"/>
              </w:rPr>
            </w:pPr>
          </w:p>
        </w:tc>
        <w:tc>
          <w:tcPr>
            <w:tcW w:w="775" w:type="dxa"/>
          </w:tcPr>
          <w:p w14:paraId="5BD4D41C" w14:textId="77777777" w:rsidR="00A3561B" w:rsidRPr="00A3561B" w:rsidRDefault="00A3561B" w:rsidP="00D9485E">
            <w:pPr>
              <w:pStyle w:val="a"/>
              <w:spacing w:line="160" w:lineRule="exact"/>
              <w:jc w:val="left"/>
              <w:rPr>
                <w:rFonts w:ascii="David" w:hAnsi="David"/>
                <w:sz w:val="16"/>
                <w:szCs w:val="16"/>
              </w:rPr>
            </w:pPr>
          </w:p>
        </w:tc>
        <w:tc>
          <w:tcPr>
            <w:tcW w:w="774" w:type="dxa"/>
          </w:tcPr>
          <w:p w14:paraId="0EDA13B0" w14:textId="77777777" w:rsidR="00A3561B" w:rsidRPr="00A3561B" w:rsidRDefault="00A3561B" w:rsidP="00D9485E">
            <w:pPr>
              <w:pStyle w:val="a"/>
              <w:spacing w:line="160" w:lineRule="exact"/>
              <w:jc w:val="left"/>
              <w:rPr>
                <w:rFonts w:ascii="David" w:hAnsi="David"/>
                <w:sz w:val="16"/>
                <w:szCs w:val="16"/>
              </w:rPr>
            </w:pPr>
          </w:p>
        </w:tc>
        <w:tc>
          <w:tcPr>
            <w:tcW w:w="774" w:type="dxa"/>
          </w:tcPr>
          <w:p w14:paraId="5F31EE6C" w14:textId="77777777" w:rsidR="00A3561B" w:rsidRPr="00A3561B" w:rsidRDefault="00A3561B" w:rsidP="00D9485E">
            <w:pPr>
              <w:pStyle w:val="a"/>
              <w:spacing w:line="160" w:lineRule="exact"/>
              <w:jc w:val="left"/>
              <w:rPr>
                <w:rFonts w:ascii="David" w:hAnsi="David"/>
                <w:sz w:val="16"/>
                <w:szCs w:val="16"/>
                <w:rtl/>
              </w:rPr>
            </w:pPr>
          </w:p>
        </w:tc>
        <w:tc>
          <w:tcPr>
            <w:tcW w:w="775" w:type="dxa"/>
          </w:tcPr>
          <w:p w14:paraId="19949AE0"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75063D97" w14:textId="77777777" w:rsidR="00A3561B" w:rsidRPr="00A3561B" w:rsidRDefault="00A3561B" w:rsidP="00D9485E">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מימון נטו</w:t>
            </w:r>
          </w:p>
        </w:tc>
        <w:tc>
          <w:tcPr>
            <w:tcW w:w="775" w:type="dxa"/>
          </w:tcPr>
          <w:p w14:paraId="0B75CF3B" w14:textId="77777777" w:rsidR="00A3561B" w:rsidRPr="00A3561B" w:rsidRDefault="00A3561B" w:rsidP="00D9485E">
            <w:pPr>
              <w:pStyle w:val="a"/>
              <w:spacing w:line="160" w:lineRule="exact"/>
              <w:jc w:val="left"/>
              <w:rPr>
                <w:rFonts w:ascii="David" w:hAnsi="David"/>
                <w:sz w:val="16"/>
                <w:szCs w:val="16"/>
              </w:rPr>
            </w:pPr>
          </w:p>
        </w:tc>
        <w:tc>
          <w:tcPr>
            <w:tcW w:w="774" w:type="dxa"/>
          </w:tcPr>
          <w:p w14:paraId="419BCA33" w14:textId="77777777" w:rsidR="00A3561B" w:rsidRPr="00A3561B" w:rsidRDefault="00A3561B" w:rsidP="00D9485E">
            <w:pPr>
              <w:pStyle w:val="a"/>
              <w:spacing w:line="160" w:lineRule="exact"/>
              <w:jc w:val="left"/>
              <w:rPr>
                <w:rFonts w:ascii="David" w:hAnsi="David"/>
                <w:sz w:val="16"/>
                <w:szCs w:val="16"/>
              </w:rPr>
            </w:pPr>
          </w:p>
        </w:tc>
        <w:tc>
          <w:tcPr>
            <w:tcW w:w="774" w:type="dxa"/>
          </w:tcPr>
          <w:p w14:paraId="10A8D01C" w14:textId="77777777" w:rsidR="00A3561B" w:rsidRPr="00A3561B" w:rsidRDefault="00A3561B"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374483E3" w14:textId="77777777" w:rsidR="00A3561B" w:rsidRPr="00A3561B" w:rsidRDefault="00A3561B"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A845A67" w14:textId="77777777" w:rsidR="00A3561B" w:rsidRPr="00A3561B" w:rsidRDefault="00A3561B"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28D1170" w14:textId="77777777" w:rsidR="00A3561B" w:rsidRPr="00A3561B" w:rsidRDefault="00A3561B" w:rsidP="00D9485E">
            <w:pPr>
              <w:pStyle w:val="a"/>
              <w:spacing w:line="160" w:lineRule="exact"/>
              <w:jc w:val="left"/>
              <w:rPr>
                <w:rFonts w:ascii="David" w:hAnsi="David"/>
                <w:sz w:val="16"/>
                <w:szCs w:val="16"/>
              </w:rPr>
            </w:pPr>
          </w:p>
        </w:tc>
      </w:tr>
      <w:tr w:rsidR="001044BF" w:rsidRPr="000C01C1" w14:paraId="1C32F995" w14:textId="77777777" w:rsidTr="00E87263">
        <w:tc>
          <w:tcPr>
            <w:tcW w:w="1276" w:type="dxa"/>
          </w:tcPr>
          <w:p w14:paraId="4DADFD54" w14:textId="77777777" w:rsidR="001044BF" w:rsidRPr="000C01C1" w:rsidRDefault="001044BF" w:rsidP="00D9485E">
            <w:pPr>
              <w:pStyle w:val="a"/>
              <w:spacing w:line="160" w:lineRule="exact"/>
              <w:jc w:val="left"/>
              <w:rPr>
                <w:rFonts w:ascii="David" w:hAnsi="David"/>
                <w:sz w:val="14"/>
                <w:szCs w:val="14"/>
              </w:rPr>
            </w:pPr>
          </w:p>
        </w:tc>
        <w:tc>
          <w:tcPr>
            <w:tcW w:w="3543" w:type="dxa"/>
          </w:tcPr>
          <w:p w14:paraId="26DC6FE9" w14:textId="77777777" w:rsidR="001044BF" w:rsidRPr="000C01C1" w:rsidRDefault="001044BF" w:rsidP="00D9485E">
            <w:pPr>
              <w:pStyle w:val="a"/>
              <w:spacing w:line="160" w:lineRule="exact"/>
              <w:jc w:val="left"/>
              <w:rPr>
                <w:rFonts w:ascii="David" w:hAnsi="David"/>
                <w:b w:val="0"/>
                <w:bCs w:val="0"/>
                <w:sz w:val="14"/>
                <w:szCs w:val="14"/>
              </w:rPr>
            </w:pPr>
          </w:p>
        </w:tc>
        <w:tc>
          <w:tcPr>
            <w:tcW w:w="774" w:type="dxa"/>
          </w:tcPr>
          <w:p w14:paraId="71BE02CD" w14:textId="77777777" w:rsidR="001044BF" w:rsidRPr="00A3561B" w:rsidRDefault="001044BF" w:rsidP="00D9485E">
            <w:pPr>
              <w:pStyle w:val="a"/>
              <w:spacing w:line="160" w:lineRule="exact"/>
              <w:jc w:val="left"/>
              <w:rPr>
                <w:rFonts w:ascii="David" w:hAnsi="David"/>
                <w:sz w:val="16"/>
                <w:szCs w:val="16"/>
              </w:rPr>
            </w:pPr>
          </w:p>
        </w:tc>
        <w:tc>
          <w:tcPr>
            <w:tcW w:w="774" w:type="dxa"/>
          </w:tcPr>
          <w:p w14:paraId="217E656A" w14:textId="77777777" w:rsidR="001044BF" w:rsidRPr="00A3561B" w:rsidRDefault="001044BF" w:rsidP="00D9485E">
            <w:pPr>
              <w:pStyle w:val="a"/>
              <w:spacing w:line="160" w:lineRule="exact"/>
              <w:jc w:val="left"/>
              <w:rPr>
                <w:rFonts w:ascii="David" w:hAnsi="David"/>
                <w:sz w:val="16"/>
                <w:szCs w:val="16"/>
              </w:rPr>
            </w:pPr>
          </w:p>
        </w:tc>
        <w:tc>
          <w:tcPr>
            <w:tcW w:w="775" w:type="dxa"/>
          </w:tcPr>
          <w:p w14:paraId="09055F90" w14:textId="77777777" w:rsidR="001044BF" w:rsidRPr="00A3561B" w:rsidRDefault="001044BF" w:rsidP="00D9485E">
            <w:pPr>
              <w:pStyle w:val="a"/>
              <w:spacing w:line="160" w:lineRule="exact"/>
              <w:jc w:val="left"/>
              <w:rPr>
                <w:rFonts w:ascii="David" w:hAnsi="David"/>
                <w:sz w:val="16"/>
                <w:szCs w:val="16"/>
              </w:rPr>
            </w:pPr>
          </w:p>
        </w:tc>
        <w:tc>
          <w:tcPr>
            <w:tcW w:w="774" w:type="dxa"/>
          </w:tcPr>
          <w:p w14:paraId="2E2FD8CD" w14:textId="77777777" w:rsidR="001044BF" w:rsidRPr="00A3561B" w:rsidRDefault="001044BF" w:rsidP="00D9485E">
            <w:pPr>
              <w:pStyle w:val="a"/>
              <w:spacing w:line="160" w:lineRule="exact"/>
              <w:jc w:val="left"/>
              <w:rPr>
                <w:rFonts w:ascii="David" w:hAnsi="David"/>
                <w:sz w:val="16"/>
                <w:szCs w:val="16"/>
              </w:rPr>
            </w:pPr>
          </w:p>
        </w:tc>
        <w:tc>
          <w:tcPr>
            <w:tcW w:w="774" w:type="dxa"/>
          </w:tcPr>
          <w:p w14:paraId="7C9D00DE" w14:textId="77777777" w:rsidR="001044BF" w:rsidRPr="00A3561B" w:rsidRDefault="001044BF" w:rsidP="00D9485E">
            <w:pPr>
              <w:pStyle w:val="a"/>
              <w:spacing w:line="160" w:lineRule="exact"/>
              <w:jc w:val="left"/>
              <w:rPr>
                <w:rFonts w:ascii="David" w:hAnsi="David"/>
                <w:sz w:val="16"/>
                <w:szCs w:val="16"/>
                <w:rtl/>
              </w:rPr>
            </w:pPr>
          </w:p>
        </w:tc>
        <w:tc>
          <w:tcPr>
            <w:tcW w:w="775" w:type="dxa"/>
          </w:tcPr>
          <w:p w14:paraId="2E374108" w14:textId="77777777" w:rsidR="001044BF" w:rsidRPr="00A3561B" w:rsidRDefault="001044BF" w:rsidP="00D9485E">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b/>
                <w:bCs/>
                <w:color w:val="000000"/>
                <w:sz w:val="16"/>
                <w:szCs w:val="16"/>
                <w:rtl/>
              </w:rPr>
              <w:t xml:space="preserve">קרן הון </w:t>
            </w:r>
          </w:p>
        </w:tc>
        <w:tc>
          <w:tcPr>
            <w:tcW w:w="774" w:type="dxa"/>
          </w:tcPr>
          <w:p w14:paraId="18C69777" w14:textId="77777777" w:rsidR="001044BF" w:rsidRPr="00A3561B" w:rsidRDefault="001044BF" w:rsidP="00D9485E">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הנובעות</w:t>
            </w:r>
          </w:p>
        </w:tc>
        <w:tc>
          <w:tcPr>
            <w:tcW w:w="775" w:type="dxa"/>
          </w:tcPr>
          <w:p w14:paraId="15AD759E" w14:textId="77777777" w:rsidR="001044BF" w:rsidRPr="00A3561B" w:rsidRDefault="001044BF" w:rsidP="00D9485E">
            <w:pPr>
              <w:pStyle w:val="a"/>
              <w:spacing w:line="160" w:lineRule="exact"/>
              <w:jc w:val="left"/>
              <w:rPr>
                <w:rFonts w:ascii="David" w:hAnsi="David"/>
                <w:sz w:val="16"/>
                <w:szCs w:val="16"/>
              </w:rPr>
            </w:pPr>
          </w:p>
        </w:tc>
        <w:tc>
          <w:tcPr>
            <w:tcW w:w="774" w:type="dxa"/>
          </w:tcPr>
          <w:p w14:paraId="3A85E984" w14:textId="77777777" w:rsidR="001044BF" w:rsidRPr="00A3561B" w:rsidRDefault="001044BF" w:rsidP="00D9485E">
            <w:pPr>
              <w:pStyle w:val="a"/>
              <w:spacing w:line="160" w:lineRule="exact"/>
              <w:jc w:val="left"/>
              <w:rPr>
                <w:rFonts w:ascii="David" w:hAnsi="David"/>
                <w:sz w:val="16"/>
                <w:szCs w:val="16"/>
              </w:rPr>
            </w:pPr>
          </w:p>
        </w:tc>
        <w:tc>
          <w:tcPr>
            <w:tcW w:w="774" w:type="dxa"/>
          </w:tcPr>
          <w:p w14:paraId="3E5C52DB" w14:textId="77777777" w:rsidR="001044BF" w:rsidRPr="00A3561B" w:rsidRDefault="001044BF"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6E37698" w14:textId="77777777" w:rsidR="001044BF" w:rsidRPr="00A3561B" w:rsidRDefault="001044BF"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0F4999A9" w14:textId="77777777" w:rsidR="001044BF" w:rsidRPr="00A3561B" w:rsidRDefault="001044BF"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1598A65D" w14:textId="77777777" w:rsidR="001044BF" w:rsidRPr="00A3561B" w:rsidRDefault="001044BF" w:rsidP="00D9485E">
            <w:pPr>
              <w:pStyle w:val="a"/>
              <w:spacing w:line="160" w:lineRule="exact"/>
              <w:jc w:val="left"/>
              <w:rPr>
                <w:rFonts w:ascii="David" w:hAnsi="David"/>
                <w:sz w:val="16"/>
                <w:szCs w:val="16"/>
              </w:rPr>
            </w:pPr>
          </w:p>
        </w:tc>
      </w:tr>
      <w:tr w:rsidR="001044BF" w:rsidRPr="000C01C1" w14:paraId="08936423" w14:textId="77777777" w:rsidTr="00E87263">
        <w:tc>
          <w:tcPr>
            <w:tcW w:w="1276" w:type="dxa"/>
          </w:tcPr>
          <w:p w14:paraId="6A9D7AA7" w14:textId="77777777" w:rsidR="001044BF" w:rsidRPr="000C01C1" w:rsidRDefault="001044BF" w:rsidP="00D9485E">
            <w:pPr>
              <w:pStyle w:val="a"/>
              <w:spacing w:line="160" w:lineRule="exact"/>
              <w:jc w:val="left"/>
              <w:rPr>
                <w:rFonts w:ascii="David" w:hAnsi="David"/>
                <w:sz w:val="14"/>
                <w:szCs w:val="14"/>
              </w:rPr>
            </w:pPr>
          </w:p>
        </w:tc>
        <w:tc>
          <w:tcPr>
            <w:tcW w:w="3543" w:type="dxa"/>
          </w:tcPr>
          <w:p w14:paraId="36775B58" w14:textId="77777777" w:rsidR="001044BF" w:rsidRPr="000C01C1" w:rsidRDefault="001044BF" w:rsidP="00D9485E">
            <w:pPr>
              <w:pStyle w:val="a"/>
              <w:spacing w:line="160" w:lineRule="exact"/>
              <w:jc w:val="left"/>
              <w:rPr>
                <w:rFonts w:ascii="David" w:hAnsi="David"/>
                <w:b w:val="0"/>
                <w:bCs w:val="0"/>
                <w:sz w:val="14"/>
                <w:szCs w:val="14"/>
              </w:rPr>
            </w:pPr>
          </w:p>
        </w:tc>
        <w:tc>
          <w:tcPr>
            <w:tcW w:w="774" w:type="dxa"/>
          </w:tcPr>
          <w:p w14:paraId="1BF8106B" w14:textId="77777777" w:rsidR="001044BF" w:rsidRPr="00A3561B" w:rsidRDefault="001044BF" w:rsidP="00D9485E">
            <w:pPr>
              <w:pStyle w:val="a"/>
              <w:spacing w:line="160" w:lineRule="exact"/>
              <w:jc w:val="left"/>
              <w:rPr>
                <w:rFonts w:ascii="David" w:hAnsi="David"/>
                <w:sz w:val="16"/>
                <w:szCs w:val="16"/>
              </w:rPr>
            </w:pPr>
          </w:p>
        </w:tc>
        <w:tc>
          <w:tcPr>
            <w:tcW w:w="774" w:type="dxa"/>
          </w:tcPr>
          <w:p w14:paraId="169A9D5C" w14:textId="77777777" w:rsidR="001044BF" w:rsidRPr="00A3561B" w:rsidRDefault="001044BF" w:rsidP="00D9485E">
            <w:pPr>
              <w:pStyle w:val="a"/>
              <w:spacing w:line="160" w:lineRule="exact"/>
              <w:jc w:val="left"/>
              <w:rPr>
                <w:rFonts w:ascii="David" w:hAnsi="David"/>
                <w:sz w:val="16"/>
                <w:szCs w:val="16"/>
              </w:rPr>
            </w:pPr>
          </w:p>
        </w:tc>
        <w:tc>
          <w:tcPr>
            <w:tcW w:w="775" w:type="dxa"/>
          </w:tcPr>
          <w:p w14:paraId="449386A6" w14:textId="77777777" w:rsidR="001044BF" w:rsidRPr="00A3561B" w:rsidRDefault="001044BF" w:rsidP="00D9485E">
            <w:pPr>
              <w:pStyle w:val="a"/>
              <w:spacing w:line="160" w:lineRule="exact"/>
              <w:jc w:val="left"/>
              <w:rPr>
                <w:rFonts w:ascii="David" w:hAnsi="David"/>
                <w:sz w:val="16"/>
                <w:szCs w:val="16"/>
              </w:rPr>
            </w:pPr>
          </w:p>
        </w:tc>
        <w:tc>
          <w:tcPr>
            <w:tcW w:w="774" w:type="dxa"/>
          </w:tcPr>
          <w:p w14:paraId="6AA158EE" w14:textId="77777777" w:rsidR="001044BF" w:rsidRPr="00A3561B" w:rsidRDefault="001044BF" w:rsidP="00D9485E">
            <w:pPr>
              <w:pStyle w:val="a"/>
              <w:spacing w:line="160" w:lineRule="exact"/>
              <w:jc w:val="left"/>
              <w:rPr>
                <w:rFonts w:ascii="David" w:hAnsi="David"/>
                <w:sz w:val="16"/>
                <w:szCs w:val="16"/>
              </w:rPr>
            </w:pPr>
          </w:p>
        </w:tc>
        <w:tc>
          <w:tcPr>
            <w:tcW w:w="774" w:type="dxa"/>
          </w:tcPr>
          <w:p w14:paraId="4ADD9F5E" w14:textId="77777777" w:rsidR="001044BF" w:rsidRPr="00A3561B" w:rsidRDefault="001044BF" w:rsidP="00D9485E">
            <w:pPr>
              <w:pStyle w:val="a"/>
              <w:spacing w:line="160" w:lineRule="exact"/>
              <w:jc w:val="left"/>
              <w:rPr>
                <w:rFonts w:ascii="David" w:hAnsi="David"/>
                <w:sz w:val="16"/>
                <w:szCs w:val="16"/>
              </w:rPr>
            </w:pPr>
            <w:r w:rsidRPr="00A3561B">
              <w:rPr>
                <w:rFonts w:ascii="David" w:hAnsi="David"/>
                <w:sz w:val="16"/>
                <w:szCs w:val="16"/>
                <w:rtl/>
              </w:rPr>
              <w:t>קרן הון</w:t>
            </w:r>
          </w:p>
        </w:tc>
        <w:tc>
          <w:tcPr>
            <w:tcW w:w="775" w:type="dxa"/>
          </w:tcPr>
          <w:p w14:paraId="3337AB1F" w14:textId="77777777" w:rsidR="001044BF" w:rsidRPr="007D7D15" w:rsidRDefault="001044BF" w:rsidP="00D9485E">
            <w:pPr>
              <w:widowControl/>
              <w:overflowPunct/>
              <w:autoSpaceDE/>
              <w:autoSpaceDN/>
              <w:adjustRightInd/>
              <w:spacing w:line="160" w:lineRule="exact"/>
              <w:textAlignment w:val="auto"/>
              <w:rPr>
                <w:rFonts w:ascii="David" w:hAnsi="David"/>
                <w:b/>
                <w:bCs/>
                <w:sz w:val="16"/>
                <w:szCs w:val="16"/>
                <w:rtl/>
              </w:rPr>
            </w:pPr>
            <w:r w:rsidRPr="007D7D15">
              <w:rPr>
                <w:rFonts w:ascii="David" w:hAnsi="David" w:hint="cs"/>
                <w:b/>
                <w:bCs/>
                <w:sz w:val="16"/>
                <w:szCs w:val="16"/>
                <w:rtl/>
              </w:rPr>
              <w:t>בגין רווח</w:t>
            </w:r>
          </w:p>
        </w:tc>
        <w:tc>
          <w:tcPr>
            <w:tcW w:w="774" w:type="dxa"/>
          </w:tcPr>
          <w:p w14:paraId="79AC9328" w14:textId="77777777" w:rsidR="001044BF" w:rsidRPr="00A3561B" w:rsidRDefault="001044BF" w:rsidP="00D9485E">
            <w:pPr>
              <w:widowControl/>
              <w:overflowPunct/>
              <w:autoSpaceDE/>
              <w:autoSpaceDN/>
              <w:adjustRightInd/>
              <w:spacing w:line="160" w:lineRule="exact"/>
              <w:textAlignment w:val="auto"/>
              <w:rPr>
                <w:rFonts w:ascii="David" w:hAnsi="David"/>
                <w:b/>
                <w:bCs/>
                <w:sz w:val="16"/>
                <w:szCs w:val="16"/>
              </w:rPr>
            </w:pPr>
            <w:r w:rsidRPr="00A3561B">
              <w:rPr>
                <w:rFonts w:ascii="David" w:hAnsi="David"/>
                <w:b/>
                <w:bCs/>
                <w:color w:val="000000"/>
                <w:sz w:val="16"/>
                <w:szCs w:val="16"/>
                <w:rtl/>
              </w:rPr>
              <w:t xml:space="preserve">מחוזי </w:t>
            </w:r>
          </w:p>
        </w:tc>
        <w:tc>
          <w:tcPr>
            <w:tcW w:w="775" w:type="dxa"/>
          </w:tcPr>
          <w:p w14:paraId="6C966FFF" w14:textId="77777777" w:rsidR="001044BF" w:rsidRPr="00A3561B" w:rsidRDefault="001044BF" w:rsidP="00D9485E">
            <w:pPr>
              <w:pStyle w:val="a"/>
              <w:spacing w:line="160" w:lineRule="exact"/>
              <w:jc w:val="left"/>
              <w:rPr>
                <w:rFonts w:ascii="David" w:hAnsi="David"/>
                <w:sz w:val="16"/>
                <w:szCs w:val="16"/>
              </w:rPr>
            </w:pPr>
          </w:p>
        </w:tc>
        <w:tc>
          <w:tcPr>
            <w:tcW w:w="774" w:type="dxa"/>
          </w:tcPr>
          <w:p w14:paraId="62537D40" w14:textId="77777777" w:rsidR="001044BF" w:rsidRPr="00A3561B" w:rsidRDefault="001044BF" w:rsidP="00D9485E">
            <w:pPr>
              <w:pStyle w:val="a"/>
              <w:spacing w:line="160" w:lineRule="exact"/>
              <w:jc w:val="left"/>
              <w:rPr>
                <w:rFonts w:ascii="David" w:hAnsi="David"/>
                <w:sz w:val="16"/>
                <w:szCs w:val="16"/>
              </w:rPr>
            </w:pPr>
          </w:p>
        </w:tc>
        <w:tc>
          <w:tcPr>
            <w:tcW w:w="774" w:type="dxa"/>
          </w:tcPr>
          <w:p w14:paraId="37F8E494" w14:textId="77777777" w:rsidR="001044BF" w:rsidRPr="00A3561B" w:rsidRDefault="001044BF"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6265E3EB" w14:textId="77777777" w:rsidR="001044BF" w:rsidRPr="00A3561B" w:rsidRDefault="001044BF"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79E5AC9F" w14:textId="77777777" w:rsidR="001044BF" w:rsidRPr="00A3561B" w:rsidRDefault="001044BF" w:rsidP="00D9485E">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7B1C526F" w14:textId="77777777" w:rsidR="001044BF" w:rsidRPr="00A3561B" w:rsidRDefault="001044BF" w:rsidP="00D9485E">
            <w:pPr>
              <w:pStyle w:val="a"/>
              <w:spacing w:line="160" w:lineRule="exact"/>
              <w:jc w:val="left"/>
              <w:rPr>
                <w:rFonts w:ascii="David" w:hAnsi="David"/>
                <w:sz w:val="16"/>
                <w:szCs w:val="16"/>
              </w:rPr>
            </w:pPr>
          </w:p>
        </w:tc>
      </w:tr>
      <w:tr w:rsidR="00D9485E" w:rsidRPr="000C01C1" w14:paraId="4FDF6278" w14:textId="77777777" w:rsidTr="00E87263">
        <w:tc>
          <w:tcPr>
            <w:tcW w:w="1276" w:type="dxa"/>
          </w:tcPr>
          <w:p w14:paraId="19755747" w14:textId="77777777" w:rsidR="00D9485E" w:rsidRPr="000C01C1" w:rsidRDefault="00D9485E" w:rsidP="00D9485E">
            <w:pPr>
              <w:pStyle w:val="a"/>
              <w:spacing w:line="160" w:lineRule="exact"/>
              <w:jc w:val="left"/>
              <w:rPr>
                <w:rFonts w:ascii="David" w:hAnsi="David"/>
                <w:b w:val="0"/>
                <w:bCs w:val="0"/>
                <w:sz w:val="14"/>
                <w:szCs w:val="14"/>
              </w:rPr>
            </w:pPr>
          </w:p>
        </w:tc>
        <w:tc>
          <w:tcPr>
            <w:tcW w:w="3543" w:type="dxa"/>
          </w:tcPr>
          <w:p w14:paraId="45A1F9FC" w14:textId="77777777" w:rsidR="00D9485E" w:rsidRPr="000C01C1" w:rsidRDefault="00D9485E" w:rsidP="00D9485E">
            <w:pPr>
              <w:pStyle w:val="a"/>
              <w:spacing w:line="160" w:lineRule="exact"/>
              <w:jc w:val="left"/>
              <w:rPr>
                <w:rFonts w:ascii="David" w:hAnsi="David"/>
                <w:b w:val="0"/>
                <w:bCs w:val="0"/>
                <w:sz w:val="14"/>
                <w:szCs w:val="14"/>
              </w:rPr>
            </w:pPr>
          </w:p>
        </w:tc>
        <w:tc>
          <w:tcPr>
            <w:tcW w:w="774" w:type="dxa"/>
          </w:tcPr>
          <w:p w14:paraId="7200256A" w14:textId="77777777" w:rsidR="00D9485E" w:rsidRPr="00A3561B" w:rsidRDefault="00D9485E" w:rsidP="00D9485E">
            <w:pPr>
              <w:pStyle w:val="a"/>
              <w:spacing w:line="160" w:lineRule="exact"/>
              <w:jc w:val="left"/>
              <w:rPr>
                <w:rFonts w:ascii="David" w:hAnsi="David"/>
                <w:sz w:val="16"/>
                <w:szCs w:val="16"/>
              </w:rPr>
            </w:pPr>
          </w:p>
        </w:tc>
        <w:tc>
          <w:tcPr>
            <w:tcW w:w="774" w:type="dxa"/>
          </w:tcPr>
          <w:p w14:paraId="0AA850CB" w14:textId="77777777" w:rsidR="00D9485E" w:rsidRPr="00A3561B" w:rsidRDefault="00D9485E" w:rsidP="00D9485E">
            <w:pPr>
              <w:pStyle w:val="a"/>
              <w:spacing w:line="160" w:lineRule="exact"/>
              <w:jc w:val="left"/>
              <w:rPr>
                <w:rFonts w:ascii="David" w:hAnsi="David"/>
                <w:sz w:val="16"/>
                <w:szCs w:val="16"/>
              </w:rPr>
            </w:pPr>
          </w:p>
        </w:tc>
        <w:tc>
          <w:tcPr>
            <w:tcW w:w="775" w:type="dxa"/>
          </w:tcPr>
          <w:p w14:paraId="763023D4" w14:textId="77777777" w:rsidR="00D9485E" w:rsidRPr="00A3561B" w:rsidRDefault="00D9485E" w:rsidP="00D9485E">
            <w:pPr>
              <w:pStyle w:val="a"/>
              <w:spacing w:line="160" w:lineRule="exact"/>
              <w:jc w:val="left"/>
              <w:rPr>
                <w:rFonts w:ascii="David" w:hAnsi="David"/>
                <w:sz w:val="16"/>
                <w:szCs w:val="16"/>
              </w:rPr>
            </w:pPr>
          </w:p>
        </w:tc>
        <w:tc>
          <w:tcPr>
            <w:tcW w:w="774" w:type="dxa"/>
          </w:tcPr>
          <w:p w14:paraId="2FDB830A" w14:textId="77777777" w:rsidR="00D9485E" w:rsidRPr="00A3561B" w:rsidRDefault="00D9485E" w:rsidP="00D9485E">
            <w:pPr>
              <w:pStyle w:val="a"/>
              <w:spacing w:line="160" w:lineRule="exact"/>
              <w:jc w:val="left"/>
              <w:rPr>
                <w:rFonts w:ascii="David" w:hAnsi="David"/>
                <w:sz w:val="16"/>
                <w:szCs w:val="16"/>
              </w:rPr>
            </w:pPr>
          </w:p>
        </w:tc>
        <w:tc>
          <w:tcPr>
            <w:tcW w:w="774" w:type="dxa"/>
          </w:tcPr>
          <w:p w14:paraId="133ED666"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 xml:space="preserve">בגין </w:t>
            </w:r>
          </w:p>
        </w:tc>
        <w:tc>
          <w:tcPr>
            <w:tcW w:w="775" w:type="dxa"/>
          </w:tcPr>
          <w:p w14:paraId="6CB3D0A2"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hint="cs"/>
                <w:sz w:val="16"/>
                <w:szCs w:val="16"/>
                <w:rtl/>
              </w:rPr>
              <w:t>כולל אחר</w:t>
            </w:r>
          </w:p>
        </w:tc>
        <w:tc>
          <w:tcPr>
            <w:tcW w:w="774" w:type="dxa"/>
          </w:tcPr>
          <w:p w14:paraId="4957BEED"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46446F7A"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 xml:space="preserve">קרנות </w:t>
            </w:r>
          </w:p>
        </w:tc>
        <w:tc>
          <w:tcPr>
            <w:tcW w:w="774" w:type="dxa"/>
          </w:tcPr>
          <w:p w14:paraId="4A756BF1" w14:textId="77777777" w:rsidR="00D9485E" w:rsidRPr="00A3561B" w:rsidRDefault="00D9485E" w:rsidP="00D9485E">
            <w:pPr>
              <w:pStyle w:val="a"/>
              <w:spacing w:line="160" w:lineRule="exact"/>
              <w:jc w:val="left"/>
              <w:rPr>
                <w:rFonts w:ascii="David" w:hAnsi="David"/>
                <w:sz w:val="16"/>
                <w:szCs w:val="16"/>
              </w:rPr>
            </w:pPr>
          </w:p>
        </w:tc>
        <w:tc>
          <w:tcPr>
            <w:tcW w:w="774" w:type="dxa"/>
          </w:tcPr>
          <w:p w14:paraId="15BAE77A" w14:textId="77777777" w:rsidR="00D9485E" w:rsidRPr="00A3561B" w:rsidRDefault="00D9485E" w:rsidP="00D9485E">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3E4EEE84" w14:textId="77777777" w:rsidR="00D9485E" w:rsidRPr="00A3561B" w:rsidRDefault="00D9485E"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75210475" w14:textId="77777777" w:rsidR="00D9485E" w:rsidRPr="00A3561B" w:rsidRDefault="00D9485E" w:rsidP="00D9485E">
            <w:pPr>
              <w:pStyle w:val="a"/>
              <w:spacing w:line="160" w:lineRule="exact"/>
              <w:jc w:val="left"/>
              <w:rPr>
                <w:rFonts w:ascii="David" w:hAnsi="David"/>
                <w:sz w:val="16"/>
                <w:szCs w:val="16"/>
              </w:rPr>
            </w:pPr>
            <w:r>
              <w:rPr>
                <w:rFonts w:ascii="David" w:hAnsi="David" w:hint="cs"/>
                <w:sz w:val="16"/>
                <w:szCs w:val="16"/>
                <w:rtl/>
              </w:rPr>
              <w:t>זכויות</w:t>
            </w:r>
          </w:p>
        </w:tc>
        <w:tc>
          <w:tcPr>
            <w:tcW w:w="711" w:type="dxa"/>
            <w:tcBorders>
              <w:top w:val="nil"/>
              <w:left w:val="single" w:sz="4" w:space="0" w:color="auto"/>
              <w:bottom w:val="nil"/>
              <w:right w:val="nil"/>
            </w:tcBorders>
          </w:tcPr>
          <w:p w14:paraId="0EB4F9CA" w14:textId="77777777" w:rsidR="00D9485E" w:rsidRPr="00A3561B" w:rsidRDefault="00D9485E" w:rsidP="00D9485E">
            <w:pPr>
              <w:pStyle w:val="a"/>
              <w:spacing w:line="160" w:lineRule="exact"/>
              <w:jc w:val="left"/>
              <w:rPr>
                <w:rFonts w:ascii="David" w:hAnsi="David"/>
                <w:sz w:val="16"/>
                <w:szCs w:val="16"/>
              </w:rPr>
            </w:pPr>
          </w:p>
        </w:tc>
      </w:tr>
      <w:tr w:rsidR="00D9485E" w:rsidRPr="000C01C1" w14:paraId="5594205B" w14:textId="77777777" w:rsidTr="00E87263">
        <w:tc>
          <w:tcPr>
            <w:tcW w:w="1276" w:type="dxa"/>
          </w:tcPr>
          <w:p w14:paraId="47D17640" w14:textId="77777777" w:rsidR="00D9485E" w:rsidRPr="000C01C1" w:rsidRDefault="00D9485E" w:rsidP="00D9485E">
            <w:pPr>
              <w:pStyle w:val="a"/>
              <w:spacing w:line="160" w:lineRule="exact"/>
              <w:jc w:val="left"/>
              <w:rPr>
                <w:rFonts w:ascii="David" w:hAnsi="David"/>
                <w:sz w:val="14"/>
                <w:szCs w:val="14"/>
                <w:rtl/>
              </w:rPr>
            </w:pPr>
          </w:p>
        </w:tc>
        <w:tc>
          <w:tcPr>
            <w:tcW w:w="3543" w:type="dxa"/>
          </w:tcPr>
          <w:p w14:paraId="49B25B3A" w14:textId="77777777" w:rsidR="00D9485E" w:rsidRPr="000C01C1" w:rsidRDefault="00D9485E" w:rsidP="00D9485E">
            <w:pPr>
              <w:pStyle w:val="a"/>
              <w:spacing w:line="160" w:lineRule="exact"/>
              <w:jc w:val="left"/>
              <w:rPr>
                <w:rFonts w:ascii="David" w:hAnsi="David"/>
                <w:sz w:val="14"/>
                <w:szCs w:val="14"/>
              </w:rPr>
            </w:pPr>
          </w:p>
        </w:tc>
        <w:tc>
          <w:tcPr>
            <w:tcW w:w="774" w:type="dxa"/>
          </w:tcPr>
          <w:p w14:paraId="5A62A213" w14:textId="77777777" w:rsidR="00D9485E" w:rsidRPr="00A3561B" w:rsidRDefault="00D9485E" w:rsidP="00D9485E">
            <w:pPr>
              <w:pStyle w:val="a"/>
              <w:spacing w:line="160" w:lineRule="exact"/>
              <w:jc w:val="left"/>
              <w:rPr>
                <w:rFonts w:ascii="David" w:hAnsi="David"/>
                <w:sz w:val="16"/>
                <w:szCs w:val="16"/>
                <w:rtl/>
              </w:rPr>
            </w:pPr>
          </w:p>
        </w:tc>
        <w:tc>
          <w:tcPr>
            <w:tcW w:w="774" w:type="dxa"/>
          </w:tcPr>
          <w:p w14:paraId="14F0A339"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sz w:val="16"/>
                <w:szCs w:val="16"/>
                <w:rtl/>
              </w:rPr>
              <w:t xml:space="preserve">פרמיה </w:t>
            </w:r>
          </w:p>
        </w:tc>
        <w:tc>
          <w:tcPr>
            <w:tcW w:w="775" w:type="dxa"/>
          </w:tcPr>
          <w:p w14:paraId="6EB27FE5" w14:textId="77777777" w:rsidR="00D9485E" w:rsidRPr="00A3561B" w:rsidRDefault="00D9485E" w:rsidP="00D9485E">
            <w:pPr>
              <w:pStyle w:val="a"/>
              <w:spacing w:line="160" w:lineRule="exact"/>
              <w:jc w:val="left"/>
              <w:rPr>
                <w:rFonts w:ascii="David" w:hAnsi="David"/>
                <w:sz w:val="16"/>
                <w:szCs w:val="16"/>
                <w:rtl/>
              </w:rPr>
            </w:pPr>
          </w:p>
        </w:tc>
        <w:tc>
          <w:tcPr>
            <w:tcW w:w="774" w:type="dxa"/>
          </w:tcPr>
          <w:p w14:paraId="50E16B40"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sz w:val="16"/>
                <w:szCs w:val="16"/>
                <w:rtl/>
              </w:rPr>
              <w:t>שטרי</w:t>
            </w:r>
          </w:p>
        </w:tc>
        <w:tc>
          <w:tcPr>
            <w:tcW w:w="774" w:type="dxa"/>
          </w:tcPr>
          <w:p w14:paraId="72DC6837"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sz w:val="16"/>
                <w:szCs w:val="16"/>
                <w:rtl/>
              </w:rPr>
              <w:t>עסקה</w:t>
            </w:r>
          </w:p>
        </w:tc>
        <w:tc>
          <w:tcPr>
            <w:tcW w:w="775" w:type="dxa"/>
          </w:tcPr>
          <w:p w14:paraId="0C96EA63"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hint="cs"/>
                <w:sz w:val="16"/>
                <w:szCs w:val="16"/>
                <w:rtl/>
              </w:rPr>
              <w:t>על נכסים</w:t>
            </w:r>
          </w:p>
        </w:tc>
        <w:tc>
          <w:tcPr>
            <w:tcW w:w="774" w:type="dxa"/>
          </w:tcPr>
          <w:p w14:paraId="14AA9ABB"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hint="cs"/>
                <w:sz w:val="16"/>
                <w:szCs w:val="16"/>
                <w:rtl/>
              </w:rPr>
              <w:t>וחוזי</w:t>
            </w:r>
          </w:p>
        </w:tc>
        <w:tc>
          <w:tcPr>
            <w:tcW w:w="775" w:type="dxa"/>
          </w:tcPr>
          <w:p w14:paraId="6FFEA556" w14:textId="77777777" w:rsidR="00D9485E" w:rsidRPr="00A3561B" w:rsidRDefault="00D9485E" w:rsidP="00D9485E">
            <w:pPr>
              <w:pStyle w:val="a"/>
              <w:spacing w:line="160" w:lineRule="exact"/>
              <w:jc w:val="left"/>
              <w:rPr>
                <w:rFonts w:ascii="David" w:hAnsi="David"/>
                <w:sz w:val="16"/>
                <w:szCs w:val="16"/>
                <w:rtl/>
              </w:rPr>
            </w:pPr>
            <w:r w:rsidRPr="00A3561B">
              <w:rPr>
                <w:rFonts w:ascii="David" w:hAnsi="David"/>
                <w:sz w:val="16"/>
                <w:szCs w:val="16"/>
                <w:rtl/>
              </w:rPr>
              <w:t>הון</w:t>
            </w:r>
          </w:p>
        </w:tc>
        <w:tc>
          <w:tcPr>
            <w:tcW w:w="774" w:type="dxa"/>
          </w:tcPr>
          <w:p w14:paraId="1719D74B" w14:textId="77777777" w:rsidR="00D9485E" w:rsidRPr="00A3561B" w:rsidRDefault="00D9485E" w:rsidP="00D9485E">
            <w:pPr>
              <w:pStyle w:val="a"/>
              <w:spacing w:line="160" w:lineRule="exact"/>
              <w:jc w:val="left"/>
              <w:rPr>
                <w:rFonts w:ascii="David" w:hAnsi="David"/>
                <w:sz w:val="16"/>
                <w:szCs w:val="16"/>
                <w:rtl/>
              </w:rPr>
            </w:pPr>
          </w:p>
        </w:tc>
        <w:tc>
          <w:tcPr>
            <w:tcW w:w="774" w:type="dxa"/>
          </w:tcPr>
          <w:p w14:paraId="5565263F" w14:textId="77777777" w:rsidR="00D9485E" w:rsidRPr="00A3561B" w:rsidRDefault="00D9485E" w:rsidP="00D9485E">
            <w:pPr>
              <w:pStyle w:val="a"/>
              <w:spacing w:line="160" w:lineRule="exact"/>
              <w:jc w:val="left"/>
              <w:rPr>
                <w:rFonts w:ascii="David" w:hAnsi="David"/>
                <w:sz w:val="16"/>
                <w:szCs w:val="16"/>
                <w:rtl/>
              </w:rPr>
            </w:pPr>
          </w:p>
        </w:tc>
        <w:tc>
          <w:tcPr>
            <w:tcW w:w="775" w:type="dxa"/>
            <w:tcBorders>
              <w:top w:val="nil"/>
              <w:left w:val="nil"/>
              <w:bottom w:val="nil"/>
              <w:right w:val="single" w:sz="4" w:space="0" w:color="auto"/>
            </w:tcBorders>
          </w:tcPr>
          <w:p w14:paraId="24791C19" w14:textId="77777777" w:rsidR="00D9485E" w:rsidRPr="00A3561B" w:rsidRDefault="00D9485E" w:rsidP="00D9485E">
            <w:pPr>
              <w:pStyle w:val="a"/>
              <w:spacing w:line="160" w:lineRule="exact"/>
              <w:jc w:val="left"/>
              <w:rPr>
                <w:rFonts w:ascii="David" w:hAnsi="David"/>
                <w:sz w:val="16"/>
                <w:szCs w:val="16"/>
                <w:rtl/>
              </w:rPr>
            </w:pPr>
          </w:p>
        </w:tc>
        <w:tc>
          <w:tcPr>
            <w:tcW w:w="838" w:type="dxa"/>
            <w:tcBorders>
              <w:top w:val="nil"/>
              <w:left w:val="single" w:sz="4" w:space="0" w:color="auto"/>
              <w:bottom w:val="nil"/>
              <w:right w:val="single" w:sz="4" w:space="0" w:color="auto"/>
            </w:tcBorders>
          </w:tcPr>
          <w:p w14:paraId="5537C36C" w14:textId="77777777" w:rsidR="00D9485E" w:rsidRPr="00A3561B" w:rsidRDefault="00D9485E" w:rsidP="00D9485E">
            <w:pPr>
              <w:pStyle w:val="a"/>
              <w:spacing w:line="160" w:lineRule="exact"/>
              <w:jc w:val="left"/>
              <w:rPr>
                <w:rFonts w:ascii="David" w:hAnsi="David"/>
                <w:sz w:val="16"/>
                <w:szCs w:val="16"/>
              </w:rPr>
            </w:pPr>
            <w:r>
              <w:rPr>
                <w:rFonts w:ascii="David" w:hAnsi="David" w:hint="cs"/>
                <w:sz w:val="16"/>
                <w:szCs w:val="16"/>
                <w:rtl/>
              </w:rPr>
              <w:t>שאינן</w:t>
            </w:r>
          </w:p>
        </w:tc>
        <w:tc>
          <w:tcPr>
            <w:tcW w:w="711" w:type="dxa"/>
            <w:tcBorders>
              <w:top w:val="nil"/>
              <w:left w:val="single" w:sz="4" w:space="0" w:color="auto"/>
              <w:bottom w:val="nil"/>
              <w:right w:val="nil"/>
            </w:tcBorders>
          </w:tcPr>
          <w:p w14:paraId="5750E5FE" w14:textId="77777777" w:rsidR="00D9485E" w:rsidRPr="00A3561B" w:rsidRDefault="00D9485E" w:rsidP="00D9485E">
            <w:pPr>
              <w:pStyle w:val="a"/>
              <w:spacing w:line="160" w:lineRule="exact"/>
              <w:jc w:val="left"/>
              <w:rPr>
                <w:rFonts w:ascii="David" w:hAnsi="David"/>
                <w:sz w:val="16"/>
                <w:szCs w:val="16"/>
              </w:rPr>
            </w:pPr>
          </w:p>
        </w:tc>
      </w:tr>
      <w:tr w:rsidR="00D9485E" w:rsidRPr="000C01C1" w14:paraId="6A7495CF" w14:textId="77777777" w:rsidTr="00E87263">
        <w:tc>
          <w:tcPr>
            <w:tcW w:w="1276" w:type="dxa"/>
          </w:tcPr>
          <w:p w14:paraId="2EAA3028" w14:textId="77777777" w:rsidR="00D9485E" w:rsidRPr="000C01C1" w:rsidRDefault="00D9485E" w:rsidP="00D9485E">
            <w:pPr>
              <w:pStyle w:val="a"/>
              <w:spacing w:line="160" w:lineRule="exact"/>
              <w:jc w:val="left"/>
              <w:rPr>
                <w:rFonts w:ascii="David" w:hAnsi="David"/>
                <w:sz w:val="14"/>
                <w:szCs w:val="14"/>
              </w:rPr>
            </w:pPr>
          </w:p>
        </w:tc>
        <w:tc>
          <w:tcPr>
            <w:tcW w:w="3543" w:type="dxa"/>
          </w:tcPr>
          <w:p w14:paraId="520633FD" w14:textId="77777777" w:rsidR="00D9485E" w:rsidRPr="000C01C1" w:rsidRDefault="00D9485E" w:rsidP="00D9485E">
            <w:pPr>
              <w:pStyle w:val="a"/>
              <w:spacing w:line="160" w:lineRule="exact"/>
              <w:jc w:val="left"/>
              <w:rPr>
                <w:rFonts w:ascii="David" w:hAnsi="David"/>
                <w:i/>
                <w:iCs/>
                <w:sz w:val="14"/>
                <w:szCs w:val="14"/>
              </w:rPr>
            </w:pPr>
          </w:p>
        </w:tc>
        <w:tc>
          <w:tcPr>
            <w:tcW w:w="774" w:type="dxa"/>
            <w:hideMark/>
          </w:tcPr>
          <w:p w14:paraId="5305595C"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hideMark/>
          </w:tcPr>
          <w:p w14:paraId="0F420035"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על</w:t>
            </w:r>
          </w:p>
        </w:tc>
        <w:tc>
          <w:tcPr>
            <w:tcW w:w="775" w:type="dxa"/>
          </w:tcPr>
          <w:p w14:paraId="720EA64D"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כתבי</w:t>
            </w:r>
          </w:p>
        </w:tc>
        <w:tc>
          <w:tcPr>
            <w:tcW w:w="774" w:type="dxa"/>
          </w:tcPr>
          <w:p w14:paraId="370EC8E4"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tcPr>
          <w:p w14:paraId="4D3DA27A"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עם בעל</w:t>
            </w:r>
          </w:p>
        </w:tc>
        <w:tc>
          <w:tcPr>
            <w:tcW w:w="775" w:type="dxa"/>
          </w:tcPr>
          <w:p w14:paraId="508EFF61" w14:textId="77777777" w:rsidR="00D9485E" w:rsidRPr="00A3561B" w:rsidRDefault="00D9485E" w:rsidP="00D9485E">
            <w:pPr>
              <w:pStyle w:val="a"/>
              <w:spacing w:line="160" w:lineRule="exact"/>
              <w:jc w:val="left"/>
              <w:rPr>
                <w:rFonts w:ascii="David" w:hAnsi="David"/>
                <w:sz w:val="16"/>
                <w:szCs w:val="16"/>
                <w:rtl/>
              </w:rPr>
            </w:pPr>
            <w:r>
              <w:rPr>
                <w:rFonts w:ascii="David" w:hAnsi="David" w:hint="cs"/>
                <w:sz w:val="16"/>
                <w:szCs w:val="16"/>
                <w:rtl/>
              </w:rPr>
              <w:t>פיננסיים</w:t>
            </w:r>
          </w:p>
        </w:tc>
        <w:tc>
          <w:tcPr>
            <w:tcW w:w="774" w:type="dxa"/>
          </w:tcPr>
          <w:p w14:paraId="18E81D02"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1BAD975E"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אחרות</w:t>
            </w:r>
          </w:p>
        </w:tc>
        <w:tc>
          <w:tcPr>
            <w:tcW w:w="774" w:type="dxa"/>
            <w:hideMark/>
          </w:tcPr>
          <w:p w14:paraId="6D94A91E"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מניות</w:t>
            </w:r>
          </w:p>
        </w:tc>
        <w:tc>
          <w:tcPr>
            <w:tcW w:w="774" w:type="dxa"/>
            <w:hideMark/>
          </w:tcPr>
          <w:p w14:paraId="7B28D809" w14:textId="77777777" w:rsidR="00D9485E" w:rsidRPr="00A3561B" w:rsidRDefault="00D9485E" w:rsidP="00D9485E">
            <w:pPr>
              <w:pStyle w:val="a"/>
              <w:spacing w:line="160" w:lineRule="exact"/>
              <w:jc w:val="left"/>
              <w:rPr>
                <w:rFonts w:ascii="David" w:hAnsi="David"/>
                <w:sz w:val="16"/>
                <w:szCs w:val="16"/>
              </w:rPr>
            </w:pPr>
            <w:r w:rsidRPr="00A3561B">
              <w:rPr>
                <w:rFonts w:ascii="David" w:hAnsi="David"/>
                <w:sz w:val="16"/>
                <w:szCs w:val="16"/>
                <w:rtl/>
              </w:rPr>
              <w:t>יתרת</w:t>
            </w:r>
          </w:p>
        </w:tc>
        <w:tc>
          <w:tcPr>
            <w:tcW w:w="775" w:type="dxa"/>
            <w:tcBorders>
              <w:top w:val="nil"/>
              <w:left w:val="nil"/>
              <w:bottom w:val="nil"/>
              <w:right w:val="single" w:sz="4" w:space="0" w:color="auto"/>
            </w:tcBorders>
          </w:tcPr>
          <w:p w14:paraId="68F4C016" w14:textId="77777777" w:rsidR="00D9485E" w:rsidRPr="00A3561B" w:rsidRDefault="00D9485E" w:rsidP="00D9485E">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1079FEB6" w14:textId="77777777" w:rsidR="00D9485E" w:rsidRPr="00A3561B" w:rsidRDefault="00D9485E" w:rsidP="00D9485E">
            <w:pPr>
              <w:pStyle w:val="a"/>
              <w:spacing w:line="160" w:lineRule="exact"/>
              <w:jc w:val="left"/>
              <w:rPr>
                <w:rFonts w:ascii="David" w:hAnsi="David"/>
                <w:sz w:val="16"/>
                <w:szCs w:val="16"/>
              </w:rPr>
            </w:pPr>
            <w:r>
              <w:rPr>
                <w:rFonts w:ascii="David" w:hAnsi="David" w:hint="cs"/>
                <w:sz w:val="16"/>
                <w:szCs w:val="16"/>
                <w:rtl/>
              </w:rPr>
              <w:t>מקנות</w:t>
            </w:r>
          </w:p>
        </w:tc>
        <w:tc>
          <w:tcPr>
            <w:tcW w:w="711" w:type="dxa"/>
            <w:tcBorders>
              <w:top w:val="nil"/>
              <w:left w:val="single" w:sz="4" w:space="0" w:color="auto"/>
              <w:bottom w:val="nil"/>
              <w:right w:val="nil"/>
            </w:tcBorders>
          </w:tcPr>
          <w:p w14:paraId="332D431E" w14:textId="77777777" w:rsidR="00D9485E" w:rsidRPr="00A3561B" w:rsidRDefault="00D9485E" w:rsidP="00D9485E">
            <w:pPr>
              <w:pStyle w:val="a"/>
              <w:spacing w:line="160" w:lineRule="exact"/>
              <w:jc w:val="left"/>
              <w:rPr>
                <w:rFonts w:ascii="David" w:hAnsi="David"/>
                <w:sz w:val="16"/>
                <w:szCs w:val="16"/>
              </w:rPr>
            </w:pPr>
            <w:r>
              <w:rPr>
                <w:rFonts w:ascii="David" w:hAnsi="David" w:hint="cs"/>
                <w:sz w:val="16"/>
                <w:szCs w:val="16"/>
                <w:rtl/>
              </w:rPr>
              <w:t>סך הכל</w:t>
            </w:r>
          </w:p>
        </w:tc>
      </w:tr>
      <w:tr w:rsidR="00D9485E" w:rsidRPr="000C01C1" w14:paraId="7A48CA63" w14:textId="77777777" w:rsidTr="00E87263">
        <w:tc>
          <w:tcPr>
            <w:tcW w:w="1276" w:type="dxa"/>
          </w:tcPr>
          <w:p w14:paraId="15A42415" w14:textId="77777777" w:rsidR="00D9485E" w:rsidRPr="000C01C1" w:rsidRDefault="00D9485E" w:rsidP="00D9485E">
            <w:pPr>
              <w:pStyle w:val="a"/>
              <w:spacing w:line="160" w:lineRule="exact"/>
              <w:jc w:val="left"/>
              <w:rPr>
                <w:rFonts w:ascii="David" w:hAnsi="David"/>
                <w:b w:val="0"/>
                <w:bCs w:val="0"/>
                <w:sz w:val="14"/>
                <w:szCs w:val="14"/>
              </w:rPr>
            </w:pPr>
          </w:p>
        </w:tc>
        <w:tc>
          <w:tcPr>
            <w:tcW w:w="3543" w:type="dxa"/>
          </w:tcPr>
          <w:p w14:paraId="5508F319" w14:textId="77777777" w:rsidR="00D9485E" w:rsidRPr="000C01C1" w:rsidRDefault="00D9485E" w:rsidP="00D9485E">
            <w:pPr>
              <w:pStyle w:val="a"/>
              <w:spacing w:line="160" w:lineRule="exact"/>
              <w:jc w:val="left"/>
              <w:rPr>
                <w:rFonts w:ascii="David" w:hAnsi="David"/>
                <w:sz w:val="14"/>
                <w:szCs w:val="14"/>
              </w:rPr>
            </w:pPr>
          </w:p>
        </w:tc>
        <w:tc>
          <w:tcPr>
            <w:tcW w:w="774" w:type="dxa"/>
            <w:hideMark/>
          </w:tcPr>
          <w:p w14:paraId="5362EC22"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מניות</w:t>
            </w:r>
          </w:p>
        </w:tc>
        <w:tc>
          <w:tcPr>
            <w:tcW w:w="774" w:type="dxa"/>
            <w:hideMark/>
          </w:tcPr>
          <w:p w14:paraId="1509BD54"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מניות</w:t>
            </w:r>
          </w:p>
        </w:tc>
        <w:tc>
          <w:tcPr>
            <w:tcW w:w="775" w:type="dxa"/>
          </w:tcPr>
          <w:p w14:paraId="31B1055A"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אופציה</w:t>
            </w:r>
          </w:p>
        </w:tc>
        <w:tc>
          <w:tcPr>
            <w:tcW w:w="774" w:type="dxa"/>
          </w:tcPr>
          <w:p w14:paraId="6F270C42"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צמיתים</w:t>
            </w:r>
          </w:p>
        </w:tc>
        <w:tc>
          <w:tcPr>
            <w:tcW w:w="774" w:type="dxa"/>
          </w:tcPr>
          <w:p w14:paraId="480E3384"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שליטה</w:t>
            </w:r>
          </w:p>
        </w:tc>
        <w:tc>
          <w:tcPr>
            <w:tcW w:w="775" w:type="dxa"/>
          </w:tcPr>
          <w:p w14:paraId="63DB2C63" w14:textId="77777777" w:rsidR="00D9485E" w:rsidRPr="00A3561B" w:rsidRDefault="00D9485E" w:rsidP="00D9485E">
            <w:pPr>
              <w:pStyle w:val="a"/>
              <w:pBdr>
                <w:bottom w:val="single" w:sz="4" w:space="1" w:color="auto"/>
              </w:pBdr>
              <w:spacing w:line="160" w:lineRule="exact"/>
              <w:jc w:val="left"/>
              <w:rPr>
                <w:rFonts w:ascii="David" w:hAnsi="David"/>
                <w:sz w:val="16"/>
                <w:szCs w:val="16"/>
                <w:rtl/>
              </w:rPr>
            </w:pPr>
            <w:r w:rsidRPr="00A3561B">
              <w:rPr>
                <w:rFonts w:ascii="David" w:hAnsi="David" w:hint="cs"/>
                <w:sz w:val="16"/>
                <w:szCs w:val="16"/>
                <w:rtl/>
              </w:rPr>
              <w:t xml:space="preserve"> </w:t>
            </w:r>
            <w:r>
              <w:rPr>
                <w:rStyle w:val="FootnoteReference"/>
                <w:rFonts w:ascii="David" w:hAnsi="David"/>
                <w:sz w:val="16"/>
                <w:szCs w:val="16"/>
                <w:rtl/>
              </w:rPr>
              <w:footnoteReference w:id="6"/>
            </w:r>
          </w:p>
        </w:tc>
        <w:tc>
          <w:tcPr>
            <w:tcW w:w="774" w:type="dxa"/>
          </w:tcPr>
          <w:p w14:paraId="6A42BF35"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hint="cs"/>
                <w:sz w:val="16"/>
                <w:szCs w:val="16"/>
                <w:rtl/>
              </w:rPr>
              <w:t>משנה</w:t>
            </w:r>
          </w:p>
        </w:tc>
        <w:tc>
          <w:tcPr>
            <w:tcW w:w="775" w:type="dxa"/>
            <w:hideMark/>
          </w:tcPr>
          <w:p w14:paraId="1DAE4E04"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555E58">
              <w:rPr>
                <w:rFonts w:ascii="David" w:hAnsi="David"/>
                <w:sz w:val="16"/>
                <w:szCs w:val="16"/>
                <w:rtl/>
              </w:rPr>
              <w:t>(*)</w:t>
            </w:r>
            <w:r>
              <w:rPr>
                <w:rFonts w:ascii="David" w:hAnsi="David" w:hint="cs"/>
                <w:sz w:val="16"/>
                <w:szCs w:val="16"/>
                <w:rtl/>
              </w:rPr>
              <w:t xml:space="preserve"> </w:t>
            </w:r>
            <w:r>
              <w:rPr>
                <w:rStyle w:val="FootnoteReference"/>
                <w:rFonts w:ascii="David" w:hAnsi="David"/>
                <w:sz w:val="16"/>
                <w:szCs w:val="16"/>
                <w:rtl/>
              </w:rPr>
              <w:footnoteReference w:id="7"/>
            </w:r>
          </w:p>
        </w:tc>
        <w:tc>
          <w:tcPr>
            <w:tcW w:w="774" w:type="dxa"/>
            <w:hideMark/>
          </w:tcPr>
          <w:p w14:paraId="42F3A94C"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באוצר</w:t>
            </w:r>
          </w:p>
        </w:tc>
        <w:tc>
          <w:tcPr>
            <w:tcW w:w="774" w:type="dxa"/>
            <w:hideMark/>
          </w:tcPr>
          <w:p w14:paraId="18B2AB25"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sidRPr="00A3561B">
              <w:rPr>
                <w:rFonts w:ascii="David" w:hAnsi="David"/>
                <w:sz w:val="16"/>
                <w:szCs w:val="16"/>
                <w:rtl/>
              </w:rPr>
              <w:t>עודפים</w:t>
            </w:r>
          </w:p>
        </w:tc>
        <w:tc>
          <w:tcPr>
            <w:tcW w:w="775" w:type="dxa"/>
            <w:tcBorders>
              <w:top w:val="nil"/>
              <w:left w:val="nil"/>
              <w:bottom w:val="nil"/>
              <w:right w:val="single" w:sz="4" w:space="0" w:color="auto"/>
            </w:tcBorders>
            <w:hideMark/>
          </w:tcPr>
          <w:p w14:paraId="195C5873"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Pr>
                <w:rFonts w:ascii="David" w:hAnsi="David" w:hint="cs"/>
                <w:sz w:val="16"/>
                <w:szCs w:val="16"/>
                <w:rtl/>
              </w:rPr>
              <w:t xml:space="preserve">סך </w:t>
            </w:r>
            <w:r w:rsidRPr="00A3561B">
              <w:rPr>
                <w:rFonts w:ascii="David" w:hAnsi="David"/>
                <w:sz w:val="16"/>
                <w:szCs w:val="16"/>
                <w:rtl/>
              </w:rPr>
              <w:t>הכל</w:t>
            </w:r>
          </w:p>
        </w:tc>
        <w:tc>
          <w:tcPr>
            <w:tcW w:w="838" w:type="dxa"/>
            <w:tcBorders>
              <w:top w:val="nil"/>
              <w:left w:val="single" w:sz="4" w:space="0" w:color="auto"/>
              <w:bottom w:val="nil"/>
              <w:right w:val="single" w:sz="4" w:space="0" w:color="auto"/>
            </w:tcBorders>
          </w:tcPr>
          <w:p w14:paraId="06B9FB7D"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Pr>
                <w:rFonts w:ascii="David" w:hAnsi="David" w:hint="cs"/>
                <w:sz w:val="16"/>
                <w:szCs w:val="16"/>
                <w:rtl/>
              </w:rPr>
              <w:t>שליטה</w:t>
            </w:r>
          </w:p>
        </w:tc>
        <w:tc>
          <w:tcPr>
            <w:tcW w:w="711" w:type="dxa"/>
            <w:tcBorders>
              <w:top w:val="nil"/>
              <w:left w:val="single" w:sz="4" w:space="0" w:color="auto"/>
              <w:bottom w:val="nil"/>
              <w:right w:val="nil"/>
            </w:tcBorders>
          </w:tcPr>
          <w:p w14:paraId="27F1975E" w14:textId="77777777" w:rsidR="00D9485E" w:rsidRPr="00A3561B" w:rsidRDefault="00D9485E" w:rsidP="00D9485E">
            <w:pPr>
              <w:pStyle w:val="a"/>
              <w:pBdr>
                <w:bottom w:val="single" w:sz="4" w:space="1" w:color="auto"/>
              </w:pBdr>
              <w:spacing w:line="160" w:lineRule="exact"/>
              <w:jc w:val="left"/>
              <w:rPr>
                <w:rFonts w:ascii="David" w:hAnsi="David"/>
                <w:sz w:val="16"/>
                <w:szCs w:val="16"/>
              </w:rPr>
            </w:pPr>
            <w:r>
              <w:rPr>
                <w:rFonts w:ascii="David" w:hAnsi="David" w:hint="cs"/>
                <w:sz w:val="16"/>
                <w:szCs w:val="16"/>
                <w:rtl/>
              </w:rPr>
              <w:t>הון</w:t>
            </w:r>
          </w:p>
        </w:tc>
      </w:tr>
      <w:tr w:rsidR="007E35A3" w:rsidRPr="000C01C1" w14:paraId="7D13EB13" w14:textId="77777777" w:rsidTr="00E87263">
        <w:tc>
          <w:tcPr>
            <w:tcW w:w="1276" w:type="dxa"/>
          </w:tcPr>
          <w:p w14:paraId="55891E9E" w14:textId="77777777" w:rsidR="007E35A3" w:rsidRPr="000C01C1" w:rsidRDefault="007E35A3" w:rsidP="00D9485E">
            <w:pPr>
              <w:pStyle w:val="a"/>
              <w:spacing w:line="160" w:lineRule="exact"/>
              <w:jc w:val="left"/>
              <w:rPr>
                <w:rFonts w:ascii="David" w:hAnsi="David"/>
                <w:b w:val="0"/>
                <w:bCs w:val="0"/>
                <w:sz w:val="14"/>
                <w:szCs w:val="14"/>
              </w:rPr>
            </w:pPr>
          </w:p>
        </w:tc>
        <w:tc>
          <w:tcPr>
            <w:tcW w:w="3543" w:type="dxa"/>
          </w:tcPr>
          <w:p w14:paraId="0868678C" w14:textId="77777777" w:rsidR="007E35A3" w:rsidRPr="000C01C1" w:rsidRDefault="007E35A3" w:rsidP="00D9485E">
            <w:pPr>
              <w:pStyle w:val="a"/>
              <w:spacing w:line="160" w:lineRule="exact"/>
              <w:jc w:val="left"/>
              <w:rPr>
                <w:rFonts w:ascii="David" w:hAnsi="David"/>
                <w:sz w:val="14"/>
                <w:szCs w:val="14"/>
              </w:rPr>
            </w:pPr>
          </w:p>
        </w:tc>
        <w:tc>
          <w:tcPr>
            <w:tcW w:w="10067" w:type="dxa"/>
            <w:gridSpan w:val="13"/>
          </w:tcPr>
          <w:p w14:paraId="285918AA" w14:textId="77777777" w:rsidR="007E35A3" w:rsidRPr="00A3561B" w:rsidRDefault="007E35A3" w:rsidP="00D9485E">
            <w:pPr>
              <w:pStyle w:val="a"/>
              <w:pBdr>
                <w:bottom w:val="single" w:sz="4" w:space="1" w:color="auto"/>
              </w:pBdr>
              <w:spacing w:line="160" w:lineRule="exact"/>
              <w:jc w:val="center"/>
              <w:rPr>
                <w:rFonts w:ascii="David" w:hAnsi="David"/>
                <w:sz w:val="16"/>
                <w:szCs w:val="16"/>
              </w:rPr>
            </w:pPr>
            <w:r>
              <w:rPr>
                <w:rFonts w:ascii="David" w:hAnsi="David" w:hint="cs"/>
                <w:sz w:val="16"/>
                <w:szCs w:val="16"/>
                <w:rtl/>
              </w:rPr>
              <w:t>אלפי ש"ח</w:t>
            </w:r>
          </w:p>
        </w:tc>
      </w:tr>
    </w:tbl>
    <w:p w14:paraId="002E3663" w14:textId="77777777" w:rsidR="00F24122" w:rsidRDefault="00F24122" w:rsidP="00134534">
      <w:pPr>
        <w:spacing w:line="160" w:lineRule="exact"/>
        <w:rPr>
          <w:rFonts w:ascii="David" w:hAnsi="David"/>
          <w:sz w:val="18"/>
          <w:szCs w:val="18"/>
          <w:rtl/>
        </w:rPr>
      </w:pPr>
    </w:p>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5563AC" w:rsidRPr="00A3561B" w14:paraId="7F7092D5" w14:textId="77777777" w:rsidTr="007761DA">
        <w:trPr>
          <w:trHeight w:val="150"/>
        </w:trPr>
        <w:tc>
          <w:tcPr>
            <w:tcW w:w="1276" w:type="dxa"/>
          </w:tcPr>
          <w:p w14:paraId="07E91875" w14:textId="77777777" w:rsidR="005563AC" w:rsidRPr="000C01C1" w:rsidRDefault="005563AC" w:rsidP="00CD696B">
            <w:pPr>
              <w:pStyle w:val="a"/>
              <w:spacing w:line="240" w:lineRule="auto"/>
              <w:jc w:val="left"/>
              <w:rPr>
                <w:rFonts w:ascii="David" w:hAnsi="David"/>
                <w:sz w:val="14"/>
                <w:szCs w:val="14"/>
              </w:rPr>
            </w:pPr>
          </w:p>
        </w:tc>
        <w:tc>
          <w:tcPr>
            <w:tcW w:w="3543" w:type="dxa"/>
            <w:vAlign w:val="bottom"/>
          </w:tcPr>
          <w:p w14:paraId="145C0598" w14:textId="11DF919E" w:rsidR="005563AC" w:rsidRPr="000C109C" w:rsidRDefault="005563AC" w:rsidP="00CD696B">
            <w:pPr>
              <w:pStyle w:val="a"/>
              <w:spacing w:line="240" w:lineRule="auto"/>
              <w:jc w:val="left"/>
              <w:rPr>
                <w:rFonts w:ascii="David" w:hAnsi="David"/>
                <w:color w:val="000000"/>
                <w:rtl/>
              </w:rPr>
            </w:pPr>
            <w:r>
              <w:rPr>
                <w:rFonts w:ascii="David" w:hAnsi="David" w:hint="cs"/>
                <w:color w:val="000000"/>
                <w:rtl/>
              </w:rPr>
              <w:t xml:space="preserve">לתקופה של שישה חודשים שהסתיימה ביום 30 ביוני </w:t>
            </w:r>
            <w:r w:rsidR="005264D4">
              <w:rPr>
                <w:rFonts w:ascii="David" w:hAnsi="David" w:hint="cs"/>
                <w:color w:val="000000"/>
                <w:rtl/>
              </w:rPr>
              <w:t>2026</w:t>
            </w:r>
            <w:r w:rsidR="005501E6">
              <w:rPr>
                <w:rFonts w:ascii="David" w:hAnsi="David" w:hint="cs"/>
                <w:color w:val="000000"/>
                <w:rtl/>
              </w:rPr>
              <w:t xml:space="preserve"> (בלתי מבוקר)</w:t>
            </w:r>
          </w:p>
        </w:tc>
        <w:tc>
          <w:tcPr>
            <w:tcW w:w="774" w:type="dxa"/>
          </w:tcPr>
          <w:p w14:paraId="294F45D8" w14:textId="77777777" w:rsidR="005563AC" w:rsidRPr="00E01833" w:rsidRDefault="005563AC" w:rsidP="00CD696B">
            <w:pPr>
              <w:pStyle w:val="a"/>
              <w:spacing w:line="240" w:lineRule="auto"/>
              <w:jc w:val="left"/>
              <w:rPr>
                <w:rFonts w:ascii="David" w:hAnsi="David"/>
              </w:rPr>
            </w:pPr>
          </w:p>
        </w:tc>
        <w:tc>
          <w:tcPr>
            <w:tcW w:w="774" w:type="dxa"/>
          </w:tcPr>
          <w:p w14:paraId="61372B72" w14:textId="77777777" w:rsidR="005563AC" w:rsidRPr="00E01833" w:rsidRDefault="005563AC" w:rsidP="00CD696B">
            <w:pPr>
              <w:pStyle w:val="a"/>
              <w:spacing w:line="240" w:lineRule="auto"/>
              <w:jc w:val="left"/>
              <w:rPr>
                <w:rFonts w:ascii="David" w:hAnsi="David"/>
              </w:rPr>
            </w:pPr>
          </w:p>
        </w:tc>
        <w:tc>
          <w:tcPr>
            <w:tcW w:w="775" w:type="dxa"/>
          </w:tcPr>
          <w:p w14:paraId="1C8AB0E9" w14:textId="77777777" w:rsidR="005563AC" w:rsidRPr="00E01833" w:rsidRDefault="005563AC" w:rsidP="00CD696B">
            <w:pPr>
              <w:pStyle w:val="a"/>
              <w:spacing w:line="240" w:lineRule="auto"/>
              <w:jc w:val="left"/>
              <w:rPr>
                <w:rFonts w:ascii="David" w:hAnsi="David"/>
              </w:rPr>
            </w:pPr>
          </w:p>
        </w:tc>
        <w:tc>
          <w:tcPr>
            <w:tcW w:w="774" w:type="dxa"/>
          </w:tcPr>
          <w:p w14:paraId="0FB19970" w14:textId="77777777" w:rsidR="005563AC" w:rsidRPr="00E01833" w:rsidRDefault="005563AC" w:rsidP="00CD696B">
            <w:pPr>
              <w:pStyle w:val="a"/>
              <w:spacing w:line="240" w:lineRule="auto"/>
              <w:jc w:val="left"/>
              <w:rPr>
                <w:rFonts w:ascii="David" w:hAnsi="David"/>
              </w:rPr>
            </w:pPr>
          </w:p>
        </w:tc>
        <w:tc>
          <w:tcPr>
            <w:tcW w:w="774" w:type="dxa"/>
          </w:tcPr>
          <w:p w14:paraId="2B581968" w14:textId="77777777" w:rsidR="005563AC" w:rsidRPr="00E01833" w:rsidRDefault="005563AC" w:rsidP="00CD696B">
            <w:pPr>
              <w:pStyle w:val="a"/>
              <w:spacing w:line="240" w:lineRule="auto"/>
              <w:jc w:val="left"/>
              <w:rPr>
                <w:rFonts w:ascii="David" w:hAnsi="David"/>
                <w:rtl/>
              </w:rPr>
            </w:pPr>
          </w:p>
        </w:tc>
        <w:tc>
          <w:tcPr>
            <w:tcW w:w="775" w:type="dxa"/>
          </w:tcPr>
          <w:p w14:paraId="6DD37BB4" w14:textId="77777777" w:rsidR="005563AC" w:rsidRPr="00E01833" w:rsidRDefault="005563AC" w:rsidP="00CD696B">
            <w:pPr>
              <w:widowControl/>
              <w:overflowPunct/>
              <w:autoSpaceDE/>
              <w:autoSpaceDN/>
              <w:adjustRightInd/>
              <w:textAlignment w:val="auto"/>
              <w:rPr>
                <w:rFonts w:ascii="David" w:hAnsi="David"/>
                <w:b/>
                <w:bCs/>
                <w:color w:val="000000"/>
                <w:sz w:val="18"/>
                <w:szCs w:val="18"/>
                <w:rtl/>
              </w:rPr>
            </w:pPr>
          </w:p>
        </w:tc>
        <w:tc>
          <w:tcPr>
            <w:tcW w:w="774" w:type="dxa"/>
          </w:tcPr>
          <w:p w14:paraId="653D88D2" w14:textId="77777777" w:rsidR="005563AC" w:rsidRPr="00E01833" w:rsidRDefault="005563AC" w:rsidP="00CD696B">
            <w:pPr>
              <w:widowControl/>
              <w:overflowPunct/>
              <w:autoSpaceDE/>
              <w:autoSpaceDN/>
              <w:adjustRightInd/>
              <w:textAlignment w:val="auto"/>
              <w:rPr>
                <w:rFonts w:ascii="David" w:hAnsi="David"/>
                <w:b/>
                <w:bCs/>
                <w:color w:val="000000"/>
                <w:sz w:val="18"/>
                <w:szCs w:val="18"/>
                <w:rtl/>
              </w:rPr>
            </w:pPr>
          </w:p>
        </w:tc>
        <w:tc>
          <w:tcPr>
            <w:tcW w:w="775" w:type="dxa"/>
          </w:tcPr>
          <w:p w14:paraId="04B6D7CE" w14:textId="77777777" w:rsidR="005563AC" w:rsidRPr="00E01833" w:rsidRDefault="005563AC" w:rsidP="00CD696B">
            <w:pPr>
              <w:pStyle w:val="a"/>
              <w:spacing w:line="240" w:lineRule="auto"/>
              <w:jc w:val="left"/>
              <w:rPr>
                <w:rFonts w:ascii="David" w:hAnsi="David"/>
              </w:rPr>
            </w:pPr>
          </w:p>
        </w:tc>
        <w:tc>
          <w:tcPr>
            <w:tcW w:w="774" w:type="dxa"/>
          </w:tcPr>
          <w:p w14:paraId="7581A272" w14:textId="77777777" w:rsidR="005563AC" w:rsidRPr="00E01833" w:rsidRDefault="005563AC" w:rsidP="00CD696B">
            <w:pPr>
              <w:pStyle w:val="a"/>
              <w:spacing w:line="240" w:lineRule="auto"/>
              <w:jc w:val="left"/>
              <w:rPr>
                <w:rFonts w:ascii="David" w:hAnsi="David"/>
              </w:rPr>
            </w:pPr>
          </w:p>
        </w:tc>
        <w:tc>
          <w:tcPr>
            <w:tcW w:w="774" w:type="dxa"/>
          </w:tcPr>
          <w:p w14:paraId="0941DA7E" w14:textId="77777777" w:rsidR="005563AC" w:rsidRPr="00E01833" w:rsidRDefault="005563AC"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3E67B69E" w14:textId="77777777" w:rsidR="005563AC" w:rsidRPr="00E01833" w:rsidRDefault="005563AC"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BD590A2" w14:textId="77777777" w:rsidR="005563AC" w:rsidRPr="00E01833" w:rsidRDefault="005563AC"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3B1A6A66" w14:textId="77777777" w:rsidR="005563AC" w:rsidRPr="00E01833" w:rsidRDefault="005563AC" w:rsidP="00CD696B">
            <w:pPr>
              <w:pStyle w:val="a"/>
              <w:spacing w:line="240" w:lineRule="auto"/>
              <w:jc w:val="left"/>
              <w:rPr>
                <w:rFonts w:ascii="David" w:hAnsi="David"/>
              </w:rPr>
            </w:pPr>
          </w:p>
        </w:tc>
      </w:tr>
      <w:tr w:rsidR="00E87263" w:rsidRPr="00A3561B" w14:paraId="0D33DE15" w14:textId="77777777" w:rsidTr="007761DA">
        <w:trPr>
          <w:trHeight w:val="150"/>
        </w:trPr>
        <w:tc>
          <w:tcPr>
            <w:tcW w:w="1276" w:type="dxa"/>
          </w:tcPr>
          <w:p w14:paraId="1CBDF609" w14:textId="77777777" w:rsidR="00E87263" w:rsidRPr="000C01C1" w:rsidRDefault="00E87263" w:rsidP="00CD696B">
            <w:pPr>
              <w:pStyle w:val="a"/>
              <w:spacing w:line="240" w:lineRule="auto"/>
              <w:jc w:val="left"/>
              <w:rPr>
                <w:rFonts w:ascii="David" w:hAnsi="David"/>
                <w:sz w:val="14"/>
                <w:szCs w:val="14"/>
              </w:rPr>
            </w:pPr>
          </w:p>
        </w:tc>
        <w:tc>
          <w:tcPr>
            <w:tcW w:w="3543" w:type="dxa"/>
            <w:vAlign w:val="bottom"/>
          </w:tcPr>
          <w:p w14:paraId="3E94661A" w14:textId="77777777" w:rsidR="00E87263" w:rsidRPr="000C109C" w:rsidRDefault="00E87263" w:rsidP="00CD696B">
            <w:pPr>
              <w:pStyle w:val="a"/>
              <w:spacing w:line="240" w:lineRule="auto"/>
              <w:jc w:val="left"/>
              <w:rPr>
                <w:rFonts w:ascii="David" w:hAnsi="David"/>
                <w:color w:val="000000"/>
                <w:rtl/>
              </w:rPr>
            </w:pPr>
          </w:p>
        </w:tc>
        <w:tc>
          <w:tcPr>
            <w:tcW w:w="774" w:type="dxa"/>
          </w:tcPr>
          <w:p w14:paraId="5E1DBB13" w14:textId="77777777" w:rsidR="00E87263" w:rsidRPr="00E01833" w:rsidRDefault="00E87263" w:rsidP="00CD696B">
            <w:pPr>
              <w:pStyle w:val="a"/>
              <w:spacing w:line="240" w:lineRule="auto"/>
              <w:jc w:val="left"/>
              <w:rPr>
                <w:rFonts w:ascii="David" w:hAnsi="David"/>
              </w:rPr>
            </w:pPr>
          </w:p>
        </w:tc>
        <w:tc>
          <w:tcPr>
            <w:tcW w:w="774" w:type="dxa"/>
          </w:tcPr>
          <w:p w14:paraId="359EBA9E" w14:textId="77777777" w:rsidR="00E87263" w:rsidRPr="00E01833" w:rsidRDefault="00E87263" w:rsidP="00CD696B">
            <w:pPr>
              <w:pStyle w:val="a"/>
              <w:spacing w:line="240" w:lineRule="auto"/>
              <w:jc w:val="left"/>
              <w:rPr>
                <w:rFonts w:ascii="David" w:hAnsi="David"/>
              </w:rPr>
            </w:pPr>
          </w:p>
        </w:tc>
        <w:tc>
          <w:tcPr>
            <w:tcW w:w="775" w:type="dxa"/>
          </w:tcPr>
          <w:p w14:paraId="256A1CC3" w14:textId="77777777" w:rsidR="00E87263" w:rsidRPr="00E01833" w:rsidRDefault="00E87263" w:rsidP="00CD696B">
            <w:pPr>
              <w:pStyle w:val="a"/>
              <w:spacing w:line="240" w:lineRule="auto"/>
              <w:jc w:val="left"/>
              <w:rPr>
                <w:rFonts w:ascii="David" w:hAnsi="David"/>
              </w:rPr>
            </w:pPr>
          </w:p>
        </w:tc>
        <w:tc>
          <w:tcPr>
            <w:tcW w:w="774" w:type="dxa"/>
          </w:tcPr>
          <w:p w14:paraId="72DE24C0" w14:textId="77777777" w:rsidR="00E87263" w:rsidRPr="00E01833" w:rsidRDefault="00E87263" w:rsidP="00CD696B">
            <w:pPr>
              <w:pStyle w:val="a"/>
              <w:spacing w:line="240" w:lineRule="auto"/>
              <w:jc w:val="left"/>
              <w:rPr>
                <w:rFonts w:ascii="David" w:hAnsi="David"/>
              </w:rPr>
            </w:pPr>
          </w:p>
        </w:tc>
        <w:tc>
          <w:tcPr>
            <w:tcW w:w="774" w:type="dxa"/>
          </w:tcPr>
          <w:p w14:paraId="4F34D7A1" w14:textId="77777777" w:rsidR="00E87263" w:rsidRPr="00E01833" w:rsidRDefault="00E87263" w:rsidP="00CD696B">
            <w:pPr>
              <w:pStyle w:val="a"/>
              <w:spacing w:line="240" w:lineRule="auto"/>
              <w:jc w:val="left"/>
              <w:rPr>
                <w:rFonts w:ascii="David" w:hAnsi="David"/>
                <w:rtl/>
              </w:rPr>
            </w:pPr>
          </w:p>
        </w:tc>
        <w:tc>
          <w:tcPr>
            <w:tcW w:w="775" w:type="dxa"/>
          </w:tcPr>
          <w:p w14:paraId="39411B53" w14:textId="77777777" w:rsidR="00E87263" w:rsidRPr="00E01833" w:rsidRDefault="00E87263" w:rsidP="00CD696B">
            <w:pPr>
              <w:widowControl/>
              <w:overflowPunct/>
              <w:autoSpaceDE/>
              <w:autoSpaceDN/>
              <w:adjustRightInd/>
              <w:textAlignment w:val="auto"/>
              <w:rPr>
                <w:rFonts w:ascii="David" w:hAnsi="David"/>
                <w:b/>
                <w:bCs/>
                <w:color w:val="000000"/>
                <w:sz w:val="18"/>
                <w:szCs w:val="18"/>
                <w:rtl/>
              </w:rPr>
            </w:pPr>
          </w:p>
        </w:tc>
        <w:tc>
          <w:tcPr>
            <w:tcW w:w="774" w:type="dxa"/>
          </w:tcPr>
          <w:p w14:paraId="11C1FED8" w14:textId="77777777" w:rsidR="00E87263" w:rsidRPr="00E01833" w:rsidRDefault="00E87263" w:rsidP="00CD696B">
            <w:pPr>
              <w:widowControl/>
              <w:overflowPunct/>
              <w:autoSpaceDE/>
              <w:autoSpaceDN/>
              <w:adjustRightInd/>
              <w:textAlignment w:val="auto"/>
              <w:rPr>
                <w:rFonts w:ascii="David" w:hAnsi="David"/>
                <w:b/>
                <w:bCs/>
                <w:color w:val="000000"/>
                <w:sz w:val="18"/>
                <w:szCs w:val="18"/>
                <w:rtl/>
              </w:rPr>
            </w:pPr>
          </w:p>
        </w:tc>
        <w:tc>
          <w:tcPr>
            <w:tcW w:w="775" w:type="dxa"/>
          </w:tcPr>
          <w:p w14:paraId="5A5A6714" w14:textId="77777777" w:rsidR="00E87263" w:rsidRPr="00E01833" w:rsidRDefault="00E87263" w:rsidP="00CD696B">
            <w:pPr>
              <w:pStyle w:val="a"/>
              <w:spacing w:line="240" w:lineRule="auto"/>
              <w:jc w:val="left"/>
              <w:rPr>
                <w:rFonts w:ascii="David" w:hAnsi="David"/>
              </w:rPr>
            </w:pPr>
          </w:p>
        </w:tc>
        <w:tc>
          <w:tcPr>
            <w:tcW w:w="774" w:type="dxa"/>
          </w:tcPr>
          <w:p w14:paraId="59315676" w14:textId="77777777" w:rsidR="00E87263" w:rsidRPr="00E01833" w:rsidRDefault="00E87263" w:rsidP="00CD696B">
            <w:pPr>
              <w:pStyle w:val="a"/>
              <w:spacing w:line="240" w:lineRule="auto"/>
              <w:jc w:val="left"/>
              <w:rPr>
                <w:rFonts w:ascii="David" w:hAnsi="David"/>
              </w:rPr>
            </w:pPr>
          </w:p>
        </w:tc>
        <w:tc>
          <w:tcPr>
            <w:tcW w:w="774" w:type="dxa"/>
          </w:tcPr>
          <w:p w14:paraId="54CED1CB" w14:textId="77777777" w:rsidR="00E87263" w:rsidRPr="00E01833" w:rsidRDefault="00E87263"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1D534C4A" w14:textId="77777777" w:rsidR="00E87263" w:rsidRPr="00E01833" w:rsidRDefault="00E87263"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FA269CF" w14:textId="77777777" w:rsidR="00E87263" w:rsidRPr="00E01833" w:rsidRDefault="00E87263"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34C1E325" w14:textId="77777777" w:rsidR="00E87263" w:rsidRPr="00E01833" w:rsidRDefault="00E87263" w:rsidP="00CD696B">
            <w:pPr>
              <w:pStyle w:val="a"/>
              <w:spacing w:line="240" w:lineRule="auto"/>
              <w:jc w:val="left"/>
              <w:rPr>
                <w:rFonts w:ascii="David" w:hAnsi="David"/>
              </w:rPr>
            </w:pPr>
          </w:p>
        </w:tc>
      </w:tr>
      <w:tr w:rsidR="00CD696B" w:rsidRPr="00A3561B" w14:paraId="6E21F987" w14:textId="77777777" w:rsidTr="007761DA">
        <w:trPr>
          <w:trHeight w:val="150"/>
        </w:trPr>
        <w:tc>
          <w:tcPr>
            <w:tcW w:w="1276" w:type="dxa"/>
          </w:tcPr>
          <w:p w14:paraId="19DB84BA"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157F96C9" w14:textId="48E208B4" w:rsidR="00CD696B" w:rsidRPr="000C109C" w:rsidRDefault="00CD696B" w:rsidP="00CD696B">
            <w:pPr>
              <w:pStyle w:val="a"/>
              <w:spacing w:line="240" w:lineRule="auto"/>
              <w:jc w:val="left"/>
              <w:rPr>
                <w:rFonts w:ascii="David" w:hAnsi="David"/>
              </w:rPr>
            </w:pPr>
            <w:r w:rsidRPr="000C109C">
              <w:rPr>
                <w:rFonts w:ascii="David" w:hAnsi="David"/>
                <w:color w:val="000000"/>
                <w:rtl/>
              </w:rPr>
              <w:t xml:space="preserve">יתרה ליום 1 בינואר, </w:t>
            </w:r>
            <w:r w:rsidR="005264D4">
              <w:rPr>
                <w:rFonts w:ascii="David" w:hAnsi="David" w:hint="cs"/>
                <w:color w:val="000000"/>
                <w:rtl/>
              </w:rPr>
              <w:t>2026</w:t>
            </w:r>
          </w:p>
        </w:tc>
        <w:tc>
          <w:tcPr>
            <w:tcW w:w="774" w:type="dxa"/>
          </w:tcPr>
          <w:p w14:paraId="5AC84DDF" w14:textId="77777777" w:rsidR="00CD696B" w:rsidRPr="00E01833" w:rsidRDefault="00CD696B" w:rsidP="00CD696B">
            <w:pPr>
              <w:pStyle w:val="a"/>
              <w:spacing w:line="240" w:lineRule="auto"/>
              <w:jc w:val="left"/>
              <w:rPr>
                <w:rFonts w:ascii="David" w:hAnsi="David"/>
              </w:rPr>
            </w:pPr>
          </w:p>
        </w:tc>
        <w:tc>
          <w:tcPr>
            <w:tcW w:w="774" w:type="dxa"/>
          </w:tcPr>
          <w:p w14:paraId="51604E56" w14:textId="77777777" w:rsidR="00CD696B" w:rsidRPr="00E01833" w:rsidRDefault="00CD696B" w:rsidP="00CD696B">
            <w:pPr>
              <w:pStyle w:val="a"/>
              <w:spacing w:line="240" w:lineRule="auto"/>
              <w:jc w:val="left"/>
              <w:rPr>
                <w:rFonts w:ascii="David" w:hAnsi="David"/>
              </w:rPr>
            </w:pPr>
          </w:p>
        </w:tc>
        <w:tc>
          <w:tcPr>
            <w:tcW w:w="775" w:type="dxa"/>
          </w:tcPr>
          <w:p w14:paraId="76AA096A" w14:textId="77777777" w:rsidR="00CD696B" w:rsidRPr="00E01833" w:rsidRDefault="00CD696B" w:rsidP="00CD696B">
            <w:pPr>
              <w:pStyle w:val="a"/>
              <w:spacing w:line="240" w:lineRule="auto"/>
              <w:jc w:val="left"/>
              <w:rPr>
                <w:rFonts w:ascii="David" w:hAnsi="David"/>
              </w:rPr>
            </w:pPr>
          </w:p>
        </w:tc>
        <w:tc>
          <w:tcPr>
            <w:tcW w:w="774" w:type="dxa"/>
          </w:tcPr>
          <w:p w14:paraId="74380EFB" w14:textId="77777777" w:rsidR="00CD696B" w:rsidRPr="00E01833" w:rsidRDefault="00CD696B" w:rsidP="00CD696B">
            <w:pPr>
              <w:pStyle w:val="a"/>
              <w:spacing w:line="240" w:lineRule="auto"/>
              <w:jc w:val="left"/>
              <w:rPr>
                <w:rFonts w:ascii="David" w:hAnsi="David"/>
              </w:rPr>
            </w:pPr>
          </w:p>
        </w:tc>
        <w:tc>
          <w:tcPr>
            <w:tcW w:w="774" w:type="dxa"/>
          </w:tcPr>
          <w:p w14:paraId="25A3AD8B" w14:textId="77777777" w:rsidR="00CD696B" w:rsidRPr="00E01833" w:rsidRDefault="00CD696B" w:rsidP="00CD696B">
            <w:pPr>
              <w:pStyle w:val="a"/>
              <w:spacing w:line="240" w:lineRule="auto"/>
              <w:jc w:val="left"/>
              <w:rPr>
                <w:rFonts w:ascii="David" w:hAnsi="David"/>
                <w:rtl/>
              </w:rPr>
            </w:pPr>
          </w:p>
        </w:tc>
        <w:tc>
          <w:tcPr>
            <w:tcW w:w="775" w:type="dxa"/>
          </w:tcPr>
          <w:p w14:paraId="134578CD" w14:textId="77777777" w:rsidR="00CD696B" w:rsidRPr="00E01833" w:rsidRDefault="00CD696B" w:rsidP="00CD696B">
            <w:pPr>
              <w:widowControl/>
              <w:overflowPunct/>
              <w:autoSpaceDE/>
              <w:autoSpaceDN/>
              <w:adjustRightInd/>
              <w:textAlignment w:val="auto"/>
              <w:rPr>
                <w:rFonts w:ascii="David" w:hAnsi="David"/>
                <w:b/>
                <w:bCs/>
                <w:color w:val="000000"/>
                <w:sz w:val="18"/>
                <w:szCs w:val="18"/>
                <w:rtl/>
              </w:rPr>
            </w:pPr>
          </w:p>
        </w:tc>
        <w:tc>
          <w:tcPr>
            <w:tcW w:w="774" w:type="dxa"/>
          </w:tcPr>
          <w:p w14:paraId="6B381900" w14:textId="77777777" w:rsidR="00CD696B" w:rsidRPr="00E01833" w:rsidRDefault="00CD696B" w:rsidP="00CD696B">
            <w:pPr>
              <w:widowControl/>
              <w:overflowPunct/>
              <w:autoSpaceDE/>
              <w:autoSpaceDN/>
              <w:adjustRightInd/>
              <w:textAlignment w:val="auto"/>
              <w:rPr>
                <w:rFonts w:ascii="David" w:hAnsi="David"/>
                <w:b/>
                <w:bCs/>
                <w:color w:val="000000"/>
                <w:sz w:val="18"/>
                <w:szCs w:val="18"/>
                <w:rtl/>
              </w:rPr>
            </w:pPr>
          </w:p>
        </w:tc>
        <w:tc>
          <w:tcPr>
            <w:tcW w:w="775" w:type="dxa"/>
          </w:tcPr>
          <w:p w14:paraId="62240E9B" w14:textId="77777777" w:rsidR="00CD696B" w:rsidRPr="00E01833" w:rsidRDefault="00CD696B" w:rsidP="00CD696B">
            <w:pPr>
              <w:pStyle w:val="a"/>
              <w:spacing w:line="240" w:lineRule="auto"/>
              <w:jc w:val="left"/>
              <w:rPr>
                <w:rFonts w:ascii="David" w:hAnsi="David"/>
              </w:rPr>
            </w:pPr>
          </w:p>
        </w:tc>
        <w:tc>
          <w:tcPr>
            <w:tcW w:w="774" w:type="dxa"/>
          </w:tcPr>
          <w:p w14:paraId="1C514905" w14:textId="77777777" w:rsidR="00CD696B" w:rsidRPr="00E01833" w:rsidRDefault="00CD696B" w:rsidP="00CD696B">
            <w:pPr>
              <w:pStyle w:val="a"/>
              <w:spacing w:line="240" w:lineRule="auto"/>
              <w:jc w:val="left"/>
              <w:rPr>
                <w:rFonts w:ascii="David" w:hAnsi="David"/>
              </w:rPr>
            </w:pPr>
          </w:p>
        </w:tc>
        <w:tc>
          <w:tcPr>
            <w:tcW w:w="774" w:type="dxa"/>
          </w:tcPr>
          <w:p w14:paraId="756B1031"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27591DAA"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0D3D1F6"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792A7D9D" w14:textId="77777777" w:rsidR="00CD696B" w:rsidRPr="00E01833" w:rsidRDefault="00CD696B" w:rsidP="00CD696B">
            <w:pPr>
              <w:pStyle w:val="a"/>
              <w:spacing w:line="240" w:lineRule="auto"/>
              <w:jc w:val="left"/>
              <w:rPr>
                <w:rFonts w:ascii="David" w:hAnsi="David"/>
              </w:rPr>
            </w:pPr>
          </w:p>
        </w:tc>
      </w:tr>
      <w:tr w:rsidR="00CD696B" w:rsidRPr="00A3561B" w14:paraId="4BF139B9" w14:textId="77777777" w:rsidTr="007761DA">
        <w:trPr>
          <w:trHeight w:val="150"/>
        </w:trPr>
        <w:tc>
          <w:tcPr>
            <w:tcW w:w="1276" w:type="dxa"/>
          </w:tcPr>
          <w:p w14:paraId="286E95DF"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35786028"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רווח (הפסד) לתקופה</w:t>
            </w:r>
          </w:p>
        </w:tc>
        <w:tc>
          <w:tcPr>
            <w:tcW w:w="774" w:type="dxa"/>
          </w:tcPr>
          <w:p w14:paraId="660DB7B2" w14:textId="77777777" w:rsidR="00CD696B" w:rsidRPr="00E01833" w:rsidRDefault="00CD696B" w:rsidP="00CD696B">
            <w:pPr>
              <w:pStyle w:val="a"/>
              <w:spacing w:line="240" w:lineRule="auto"/>
              <w:jc w:val="left"/>
              <w:rPr>
                <w:rFonts w:ascii="David" w:hAnsi="David"/>
              </w:rPr>
            </w:pPr>
          </w:p>
        </w:tc>
        <w:tc>
          <w:tcPr>
            <w:tcW w:w="774" w:type="dxa"/>
          </w:tcPr>
          <w:p w14:paraId="374D0759" w14:textId="77777777" w:rsidR="00CD696B" w:rsidRPr="00E01833" w:rsidRDefault="00CD696B" w:rsidP="00CD696B">
            <w:pPr>
              <w:pStyle w:val="a"/>
              <w:spacing w:line="240" w:lineRule="auto"/>
              <w:jc w:val="left"/>
              <w:rPr>
                <w:rFonts w:ascii="David" w:hAnsi="David"/>
              </w:rPr>
            </w:pPr>
          </w:p>
        </w:tc>
        <w:tc>
          <w:tcPr>
            <w:tcW w:w="775" w:type="dxa"/>
          </w:tcPr>
          <w:p w14:paraId="211FB973" w14:textId="77777777" w:rsidR="00CD696B" w:rsidRPr="00E01833" w:rsidRDefault="00CD696B" w:rsidP="00CD696B">
            <w:pPr>
              <w:pStyle w:val="a"/>
              <w:spacing w:line="240" w:lineRule="auto"/>
              <w:jc w:val="left"/>
              <w:rPr>
                <w:rFonts w:ascii="David" w:hAnsi="David"/>
              </w:rPr>
            </w:pPr>
          </w:p>
        </w:tc>
        <w:tc>
          <w:tcPr>
            <w:tcW w:w="774" w:type="dxa"/>
          </w:tcPr>
          <w:p w14:paraId="591A3BA1" w14:textId="77777777" w:rsidR="00CD696B" w:rsidRPr="00E01833" w:rsidRDefault="00CD696B" w:rsidP="00CD696B">
            <w:pPr>
              <w:pStyle w:val="a"/>
              <w:spacing w:line="240" w:lineRule="auto"/>
              <w:jc w:val="left"/>
              <w:rPr>
                <w:rFonts w:ascii="David" w:hAnsi="David"/>
              </w:rPr>
            </w:pPr>
          </w:p>
        </w:tc>
        <w:tc>
          <w:tcPr>
            <w:tcW w:w="774" w:type="dxa"/>
          </w:tcPr>
          <w:p w14:paraId="5E6E7AEF" w14:textId="77777777" w:rsidR="00CD696B" w:rsidRPr="00E01833" w:rsidRDefault="00CD696B" w:rsidP="00CD696B">
            <w:pPr>
              <w:pStyle w:val="a"/>
              <w:spacing w:line="240" w:lineRule="auto"/>
              <w:jc w:val="left"/>
              <w:rPr>
                <w:rFonts w:ascii="David" w:hAnsi="David"/>
                <w:rtl/>
              </w:rPr>
            </w:pPr>
          </w:p>
        </w:tc>
        <w:tc>
          <w:tcPr>
            <w:tcW w:w="775" w:type="dxa"/>
          </w:tcPr>
          <w:p w14:paraId="4F6F0ECC" w14:textId="77777777" w:rsidR="00CD696B" w:rsidRPr="00E01833" w:rsidRDefault="00CD696B" w:rsidP="00CD696B">
            <w:pPr>
              <w:widowControl/>
              <w:overflowPunct/>
              <w:autoSpaceDE/>
              <w:autoSpaceDN/>
              <w:adjustRightInd/>
              <w:textAlignment w:val="auto"/>
              <w:rPr>
                <w:rFonts w:ascii="David" w:hAnsi="David"/>
                <w:b/>
                <w:bCs/>
                <w:color w:val="000000"/>
                <w:sz w:val="18"/>
                <w:szCs w:val="18"/>
                <w:rtl/>
              </w:rPr>
            </w:pPr>
          </w:p>
        </w:tc>
        <w:tc>
          <w:tcPr>
            <w:tcW w:w="774" w:type="dxa"/>
          </w:tcPr>
          <w:p w14:paraId="72977821" w14:textId="77777777" w:rsidR="00CD696B" w:rsidRPr="00E01833" w:rsidRDefault="00CD696B" w:rsidP="00CD696B">
            <w:pPr>
              <w:widowControl/>
              <w:overflowPunct/>
              <w:autoSpaceDE/>
              <w:autoSpaceDN/>
              <w:adjustRightInd/>
              <w:textAlignment w:val="auto"/>
              <w:rPr>
                <w:rFonts w:ascii="David" w:hAnsi="David"/>
                <w:b/>
                <w:bCs/>
                <w:color w:val="000000"/>
                <w:sz w:val="18"/>
                <w:szCs w:val="18"/>
                <w:rtl/>
              </w:rPr>
            </w:pPr>
          </w:p>
        </w:tc>
        <w:tc>
          <w:tcPr>
            <w:tcW w:w="775" w:type="dxa"/>
          </w:tcPr>
          <w:p w14:paraId="37E889E4" w14:textId="77777777" w:rsidR="00CD696B" w:rsidRPr="00E01833" w:rsidRDefault="00CD696B" w:rsidP="00CD696B">
            <w:pPr>
              <w:pStyle w:val="a"/>
              <w:spacing w:line="240" w:lineRule="auto"/>
              <w:jc w:val="left"/>
              <w:rPr>
                <w:rFonts w:ascii="David" w:hAnsi="David"/>
              </w:rPr>
            </w:pPr>
          </w:p>
        </w:tc>
        <w:tc>
          <w:tcPr>
            <w:tcW w:w="774" w:type="dxa"/>
          </w:tcPr>
          <w:p w14:paraId="6EFECC10" w14:textId="77777777" w:rsidR="00CD696B" w:rsidRPr="00E01833" w:rsidRDefault="00CD696B" w:rsidP="00CD696B">
            <w:pPr>
              <w:pStyle w:val="a"/>
              <w:spacing w:line="240" w:lineRule="auto"/>
              <w:jc w:val="left"/>
              <w:rPr>
                <w:rFonts w:ascii="David" w:hAnsi="David"/>
              </w:rPr>
            </w:pPr>
          </w:p>
        </w:tc>
        <w:tc>
          <w:tcPr>
            <w:tcW w:w="774" w:type="dxa"/>
          </w:tcPr>
          <w:p w14:paraId="3FE772A8"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2D265FCA"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4358A2C"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05027FE5" w14:textId="77777777" w:rsidR="00CD696B" w:rsidRPr="00E01833" w:rsidRDefault="00CD696B" w:rsidP="00CD696B">
            <w:pPr>
              <w:pStyle w:val="a"/>
              <w:spacing w:line="240" w:lineRule="auto"/>
              <w:jc w:val="left"/>
              <w:rPr>
                <w:rFonts w:ascii="David" w:hAnsi="David"/>
              </w:rPr>
            </w:pPr>
          </w:p>
        </w:tc>
      </w:tr>
      <w:tr w:rsidR="00CD696B" w:rsidRPr="00A3561B" w14:paraId="4696F763" w14:textId="77777777" w:rsidTr="007761DA">
        <w:trPr>
          <w:trHeight w:val="150"/>
        </w:trPr>
        <w:tc>
          <w:tcPr>
            <w:tcW w:w="1276" w:type="dxa"/>
          </w:tcPr>
          <w:p w14:paraId="00405DA1"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4054A0C9"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רווח (הפסד) כולל אחר לתקופה</w:t>
            </w:r>
          </w:p>
        </w:tc>
        <w:tc>
          <w:tcPr>
            <w:tcW w:w="774" w:type="dxa"/>
          </w:tcPr>
          <w:p w14:paraId="09A91AD0"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37764C9E"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5" w:type="dxa"/>
          </w:tcPr>
          <w:p w14:paraId="506625EF"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79CA282C"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5B7424D5" w14:textId="77777777" w:rsidR="00CD696B" w:rsidRPr="00E01833" w:rsidRDefault="00CD696B" w:rsidP="00CD696B">
            <w:pPr>
              <w:pStyle w:val="a"/>
              <w:pBdr>
                <w:bottom w:val="single" w:sz="4" w:space="0" w:color="auto"/>
              </w:pBdr>
              <w:spacing w:line="240" w:lineRule="auto"/>
              <w:jc w:val="left"/>
              <w:rPr>
                <w:rFonts w:ascii="David" w:hAnsi="David"/>
                <w:rtl/>
              </w:rPr>
            </w:pPr>
          </w:p>
        </w:tc>
        <w:tc>
          <w:tcPr>
            <w:tcW w:w="775" w:type="dxa"/>
          </w:tcPr>
          <w:p w14:paraId="11B5DB2B" w14:textId="77777777" w:rsidR="00CD696B" w:rsidRPr="00E01833" w:rsidRDefault="00CD696B" w:rsidP="00CD696B">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4" w:type="dxa"/>
          </w:tcPr>
          <w:p w14:paraId="08A5C7A8" w14:textId="77777777" w:rsidR="00CD696B" w:rsidRPr="00E01833" w:rsidRDefault="00CD696B" w:rsidP="00CD696B">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5" w:type="dxa"/>
          </w:tcPr>
          <w:p w14:paraId="5AE93300"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3F565EF7"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6F860D02"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04ADF96B" w14:textId="77777777" w:rsidR="00CD696B" w:rsidRPr="00E01833" w:rsidRDefault="00CD696B" w:rsidP="00CD696B">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14642BB" w14:textId="77777777" w:rsidR="00CD696B" w:rsidRPr="00E01833" w:rsidRDefault="00CD696B" w:rsidP="00CD696B">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1F7AD701" w14:textId="77777777" w:rsidR="00CD696B" w:rsidRPr="00E01833" w:rsidRDefault="00CD696B" w:rsidP="00CD696B">
            <w:pPr>
              <w:pStyle w:val="a"/>
              <w:pBdr>
                <w:bottom w:val="single" w:sz="4" w:space="0" w:color="auto"/>
              </w:pBdr>
              <w:spacing w:line="240" w:lineRule="auto"/>
              <w:jc w:val="left"/>
              <w:rPr>
                <w:rFonts w:ascii="David" w:hAnsi="David"/>
              </w:rPr>
            </w:pPr>
          </w:p>
        </w:tc>
      </w:tr>
      <w:tr w:rsidR="00CD696B" w:rsidRPr="00A3561B" w14:paraId="5C73B5AB" w14:textId="77777777" w:rsidTr="007761DA">
        <w:trPr>
          <w:trHeight w:val="150"/>
        </w:trPr>
        <w:tc>
          <w:tcPr>
            <w:tcW w:w="1276" w:type="dxa"/>
          </w:tcPr>
          <w:p w14:paraId="289D6962"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39E094F7"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סך הכל הרווח (הפסד) הכולל לתקופה</w:t>
            </w:r>
          </w:p>
        </w:tc>
        <w:tc>
          <w:tcPr>
            <w:tcW w:w="774" w:type="dxa"/>
          </w:tcPr>
          <w:p w14:paraId="77BFA2B1" w14:textId="77777777" w:rsidR="00CD696B" w:rsidRPr="00E01833" w:rsidRDefault="00CD696B" w:rsidP="00CD696B">
            <w:pPr>
              <w:pStyle w:val="a"/>
              <w:spacing w:line="240" w:lineRule="auto"/>
              <w:jc w:val="left"/>
              <w:rPr>
                <w:rFonts w:ascii="David" w:hAnsi="David"/>
              </w:rPr>
            </w:pPr>
          </w:p>
        </w:tc>
        <w:tc>
          <w:tcPr>
            <w:tcW w:w="774" w:type="dxa"/>
          </w:tcPr>
          <w:p w14:paraId="0DD14DC6" w14:textId="77777777" w:rsidR="00CD696B" w:rsidRPr="00E01833" w:rsidRDefault="00CD696B" w:rsidP="00CD696B">
            <w:pPr>
              <w:pStyle w:val="a"/>
              <w:spacing w:line="240" w:lineRule="auto"/>
              <w:jc w:val="left"/>
              <w:rPr>
                <w:rFonts w:ascii="David" w:hAnsi="David"/>
              </w:rPr>
            </w:pPr>
          </w:p>
        </w:tc>
        <w:tc>
          <w:tcPr>
            <w:tcW w:w="775" w:type="dxa"/>
          </w:tcPr>
          <w:p w14:paraId="31A166F1" w14:textId="77777777" w:rsidR="00CD696B" w:rsidRPr="00E01833" w:rsidRDefault="00CD696B" w:rsidP="00CD696B">
            <w:pPr>
              <w:pStyle w:val="a"/>
              <w:spacing w:line="240" w:lineRule="auto"/>
              <w:jc w:val="left"/>
              <w:rPr>
                <w:rFonts w:ascii="David" w:hAnsi="David"/>
              </w:rPr>
            </w:pPr>
          </w:p>
        </w:tc>
        <w:tc>
          <w:tcPr>
            <w:tcW w:w="774" w:type="dxa"/>
          </w:tcPr>
          <w:p w14:paraId="17F7065E" w14:textId="77777777" w:rsidR="00CD696B" w:rsidRPr="00E01833" w:rsidRDefault="00CD696B" w:rsidP="00CD696B">
            <w:pPr>
              <w:pStyle w:val="a"/>
              <w:spacing w:line="240" w:lineRule="auto"/>
              <w:jc w:val="left"/>
              <w:rPr>
                <w:rFonts w:ascii="David" w:hAnsi="David"/>
              </w:rPr>
            </w:pPr>
          </w:p>
        </w:tc>
        <w:tc>
          <w:tcPr>
            <w:tcW w:w="774" w:type="dxa"/>
          </w:tcPr>
          <w:p w14:paraId="7ABBFD51" w14:textId="77777777" w:rsidR="00CD696B" w:rsidRPr="00E01833" w:rsidRDefault="00CD696B" w:rsidP="00CD696B">
            <w:pPr>
              <w:pStyle w:val="a"/>
              <w:spacing w:line="240" w:lineRule="auto"/>
              <w:jc w:val="left"/>
              <w:rPr>
                <w:rFonts w:ascii="David" w:hAnsi="David"/>
                <w:rtl/>
              </w:rPr>
            </w:pPr>
          </w:p>
        </w:tc>
        <w:tc>
          <w:tcPr>
            <w:tcW w:w="775" w:type="dxa"/>
          </w:tcPr>
          <w:p w14:paraId="18F1FCF9" w14:textId="77777777" w:rsidR="00CD696B" w:rsidRPr="00E01833" w:rsidRDefault="00CD696B" w:rsidP="00CD696B">
            <w:pPr>
              <w:widowControl/>
              <w:overflowPunct/>
              <w:autoSpaceDE/>
              <w:autoSpaceDN/>
              <w:adjustRightInd/>
              <w:textAlignment w:val="auto"/>
              <w:rPr>
                <w:rFonts w:ascii="David" w:hAnsi="David"/>
                <w:b/>
                <w:bCs/>
                <w:color w:val="000000"/>
                <w:sz w:val="18"/>
                <w:szCs w:val="18"/>
                <w:rtl/>
              </w:rPr>
            </w:pPr>
          </w:p>
        </w:tc>
        <w:tc>
          <w:tcPr>
            <w:tcW w:w="774" w:type="dxa"/>
          </w:tcPr>
          <w:p w14:paraId="16828958" w14:textId="77777777" w:rsidR="00CD696B" w:rsidRPr="00E01833" w:rsidRDefault="00CD696B" w:rsidP="00CD696B">
            <w:pPr>
              <w:widowControl/>
              <w:overflowPunct/>
              <w:autoSpaceDE/>
              <w:autoSpaceDN/>
              <w:adjustRightInd/>
              <w:textAlignment w:val="auto"/>
              <w:rPr>
                <w:rFonts w:ascii="David" w:hAnsi="David"/>
                <w:b/>
                <w:bCs/>
                <w:color w:val="000000"/>
                <w:sz w:val="18"/>
                <w:szCs w:val="18"/>
                <w:rtl/>
              </w:rPr>
            </w:pPr>
          </w:p>
        </w:tc>
        <w:tc>
          <w:tcPr>
            <w:tcW w:w="775" w:type="dxa"/>
          </w:tcPr>
          <w:p w14:paraId="28DBA0E1" w14:textId="77777777" w:rsidR="00CD696B" w:rsidRPr="00E01833" w:rsidRDefault="00CD696B" w:rsidP="00CD696B">
            <w:pPr>
              <w:pStyle w:val="a"/>
              <w:spacing w:line="240" w:lineRule="auto"/>
              <w:jc w:val="left"/>
              <w:rPr>
                <w:rFonts w:ascii="David" w:hAnsi="David"/>
              </w:rPr>
            </w:pPr>
          </w:p>
        </w:tc>
        <w:tc>
          <w:tcPr>
            <w:tcW w:w="774" w:type="dxa"/>
          </w:tcPr>
          <w:p w14:paraId="0CB79C27" w14:textId="77777777" w:rsidR="00CD696B" w:rsidRPr="00E01833" w:rsidRDefault="00CD696B" w:rsidP="00CD696B">
            <w:pPr>
              <w:pStyle w:val="a"/>
              <w:spacing w:line="240" w:lineRule="auto"/>
              <w:jc w:val="left"/>
              <w:rPr>
                <w:rFonts w:ascii="David" w:hAnsi="David"/>
              </w:rPr>
            </w:pPr>
          </w:p>
        </w:tc>
        <w:tc>
          <w:tcPr>
            <w:tcW w:w="774" w:type="dxa"/>
          </w:tcPr>
          <w:p w14:paraId="7AEE316C"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1EEAF15A"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639B993"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5F9118DD" w14:textId="77777777" w:rsidR="00CD696B" w:rsidRPr="00E01833" w:rsidRDefault="00CD696B" w:rsidP="00CD696B">
            <w:pPr>
              <w:pStyle w:val="a"/>
              <w:spacing w:line="240" w:lineRule="auto"/>
              <w:jc w:val="left"/>
              <w:rPr>
                <w:rFonts w:ascii="David" w:hAnsi="David"/>
              </w:rPr>
            </w:pPr>
          </w:p>
        </w:tc>
      </w:tr>
      <w:tr w:rsidR="00CD696B" w:rsidRPr="00A3561B" w14:paraId="1D0E268B" w14:textId="77777777" w:rsidTr="007761DA">
        <w:trPr>
          <w:trHeight w:val="150"/>
        </w:trPr>
        <w:tc>
          <w:tcPr>
            <w:tcW w:w="1276" w:type="dxa"/>
          </w:tcPr>
          <w:p w14:paraId="5E0D43BA"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3DEC11E9" w14:textId="77777777" w:rsidR="00CD696B" w:rsidRPr="00180A60" w:rsidRDefault="00CD696B" w:rsidP="00CD696B">
            <w:pPr>
              <w:pStyle w:val="a"/>
              <w:spacing w:line="240" w:lineRule="auto"/>
              <w:jc w:val="left"/>
              <w:rPr>
                <w:rFonts w:ascii="David" w:hAnsi="David"/>
                <w:b w:val="0"/>
                <w:bCs w:val="0"/>
              </w:rPr>
            </w:pPr>
          </w:p>
        </w:tc>
        <w:tc>
          <w:tcPr>
            <w:tcW w:w="774" w:type="dxa"/>
          </w:tcPr>
          <w:p w14:paraId="2477DB3B" w14:textId="77777777" w:rsidR="00CD696B" w:rsidRPr="00E01833" w:rsidRDefault="00CD696B" w:rsidP="00CD696B">
            <w:pPr>
              <w:pStyle w:val="a"/>
              <w:spacing w:line="240" w:lineRule="auto"/>
              <w:jc w:val="left"/>
              <w:rPr>
                <w:rFonts w:ascii="David" w:hAnsi="David"/>
              </w:rPr>
            </w:pPr>
          </w:p>
        </w:tc>
        <w:tc>
          <w:tcPr>
            <w:tcW w:w="774" w:type="dxa"/>
          </w:tcPr>
          <w:p w14:paraId="25223A21" w14:textId="77777777" w:rsidR="00CD696B" w:rsidRPr="00E01833" w:rsidRDefault="00CD696B" w:rsidP="00CD696B">
            <w:pPr>
              <w:pStyle w:val="a"/>
              <w:spacing w:line="240" w:lineRule="auto"/>
              <w:jc w:val="left"/>
              <w:rPr>
                <w:rFonts w:ascii="David" w:hAnsi="David"/>
              </w:rPr>
            </w:pPr>
          </w:p>
        </w:tc>
        <w:tc>
          <w:tcPr>
            <w:tcW w:w="775" w:type="dxa"/>
          </w:tcPr>
          <w:p w14:paraId="2D1CD9B5" w14:textId="77777777" w:rsidR="00CD696B" w:rsidRPr="00E01833" w:rsidRDefault="00CD696B" w:rsidP="00CD696B">
            <w:pPr>
              <w:pStyle w:val="a"/>
              <w:spacing w:line="240" w:lineRule="auto"/>
              <w:jc w:val="left"/>
              <w:rPr>
                <w:rFonts w:ascii="David" w:hAnsi="David"/>
              </w:rPr>
            </w:pPr>
          </w:p>
        </w:tc>
        <w:tc>
          <w:tcPr>
            <w:tcW w:w="774" w:type="dxa"/>
          </w:tcPr>
          <w:p w14:paraId="46D8C6CD" w14:textId="77777777" w:rsidR="00CD696B" w:rsidRPr="00E01833" w:rsidRDefault="00CD696B" w:rsidP="00CD696B">
            <w:pPr>
              <w:pStyle w:val="a"/>
              <w:spacing w:line="240" w:lineRule="auto"/>
              <w:jc w:val="left"/>
              <w:rPr>
                <w:rFonts w:ascii="David" w:hAnsi="David"/>
              </w:rPr>
            </w:pPr>
          </w:p>
        </w:tc>
        <w:tc>
          <w:tcPr>
            <w:tcW w:w="774" w:type="dxa"/>
          </w:tcPr>
          <w:p w14:paraId="054F7C58" w14:textId="77777777" w:rsidR="00CD696B" w:rsidRPr="00E01833" w:rsidRDefault="00CD696B" w:rsidP="00CD696B">
            <w:pPr>
              <w:pStyle w:val="a"/>
              <w:spacing w:line="240" w:lineRule="auto"/>
              <w:jc w:val="left"/>
              <w:rPr>
                <w:rFonts w:ascii="David" w:hAnsi="David"/>
              </w:rPr>
            </w:pPr>
          </w:p>
        </w:tc>
        <w:tc>
          <w:tcPr>
            <w:tcW w:w="775" w:type="dxa"/>
          </w:tcPr>
          <w:p w14:paraId="5561F596"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2A176F7C"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601CA26A" w14:textId="77777777" w:rsidR="00CD696B" w:rsidRPr="00E01833" w:rsidRDefault="00CD696B" w:rsidP="00CD696B">
            <w:pPr>
              <w:pStyle w:val="a"/>
              <w:spacing w:line="240" w:lineRule="auto"/>
              <w:jc w:val="left"/>
              <w:rPr>
                <w:rFonts w:ascii="David" w:hAnsi="David"/>
              </w:rPr>
            </w:pPr>
          </w:p>
        </w:tc>
        <w:tc>
          <w:tcPr>
            <w:tcW w:w="774" w:type="dxa"/>
          </w:tcPr>
          <w:p w14:paraId="458FA974" w14:textId="77777777" w:rsidR="00CD696B" w:rsidRPr="00E01833" w:rsidRDefault="00CD696B" w:rsidP="00CD696B">
            <w:pPr>
              <w:pStyle w:val="a"/>
              <w:spacing w:line="240" w:lineRule="auto"/>
              <w:jc w:val="left"/>
              <w:rPr>
                <w:rFonts w:ascii="David" w:hAnsi="David"/>
              </w:rPr>
            </w:pPr>
          </w:p>
        </w:tc>
        <w:tc>
          <w:tcPr>
            <w:tcW w:w="774" w:type="dxa"/>
          </w:tcPr>
          <w:p w14:paraId="3364A507"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371BC7DF"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FCF970B"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19E26374" w14:textId="77777777" w:rsidR="00CD696B" w:rsidRPr="00E01833" w:rsidRDefault="00CD696B" w:rsidP="00CD696B">
            <w:pPr>
              <w:pStyle w:val="a"/>
              <w:spacing w:line="240" w:lineRule="auto"/>
              <w:jc w:val="left"/>
              <w:rPr>
                <w:rFonts w:ascii="David" w:hAnsi="David"/>
              </w:rPr>
            </w:pPr>
          </w:p>
        </w:tc>
      </w:tr>
      <w:tr w:rsidR="00CD696B" w:rsidRPr="00A3561B" w14:paraId="33C5EF7C" w14:textId="77777777" w:rsidTr="007761DA">
        <w:trPr>
          <w:trHeight w:val="150"/>
        </w:trPr>
        <w:tc>
          <w:tcPr>
            <w:tcW w:w="1276" w:type="dxa"/>
          </w:tcPr>
          <w:p w14:paraId="42E96E53"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103A391A"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u w:val="single"/>
                <w:rtl/>
              </w:rPr>
              <w:t>עסקאות עם בעלים שנזקפו ישירות להון:</w:t>
            </w:r>
          </w:p>
        </w:tc>
        <w:tc>
          <w:tcPr>
            <w:tcW w:w="774" w:type="dxa"/>
          </w:tcPr>
          <w:p w14:paraId="24AD50D8" w14:textId="77777777" w:rsidR="00CD696B" w:rsidRPr="00E01833" w:rsidRDefault="00CD696B" w:rsidP="00CD696B">
            <w:pPr>
              <w:pStyle w:val="a"/>
              <w:spacing w:line="240" w:lineRule="auto"/>
              <w:jc w:val="left"/>
              <w:rPr>
                <w:rFonts w:ascii="David" w:hAnsi="David"/>
              </w:rPr>
            </w:pPr>
          </w:p>
        </w:tc>
        <w:tc>
          <w:tcPr>
            <w:tcW w:w="774" w:type="dxa"/>
          </w:tcPr>
          <w:p w14:paraId="2803435D" w14:textId="77777777" w:rsidR="00CD696B" w:rsidRPr="00E01833" w:rsidRDefault="00CD696B" w:rsidP="00CD696B">
            <w:pPr>
              <w:pStyle w:val="a"/>
              <w:spacing w:line="240" w:lineRule="auto"/>
              <w:jc w:val="left"/>
              <w:rPr>
                <w:rFonts w:ascii="David" w:hAnsi="David"/>
              </w:rPr>
            </w:pPr>
          </w:p>
        </w:tc>
        <w:tc>
          <w:tcPr>
            <w:tcW w:w="775" w:type="dxa"/>
          </w:tcPr>
          <w:p w14:paraId="203C18E9" w14:textId="77777777" w:rsidR="00CD696B" w:rsidRPr="00E01833" w:rsidRDefault="00CD696B" w:rsidP="00CD696B">
            <w:pPr>
              <w:pStyle w:val="a"/>
              <w:spacing w:line="240" w:lineRule="auto"/>
              <w:jc w:val="left"/>
              <w:rPr>
                <w:rFonts w:ascii="David" w:hAnsi="David"/>
              </w:rPr>
            </w:pPr>
          </w:p>
        </w:tc>
        <w:tc>
          <w:tcPr>
            <w:tcW w:w="774" w:type="dxa"/>
          </w:tcPr>
          <w:p w14:paraId="3C94591E" w14:textId="77777777" w:rsidR="00CD696B" w:rsidRPr="00E01833" w:rsidRDefault="00CD696B" w:rsidP="00CD696B">
            <w:pPr>
              <w:pStyle w:val="a"/>
              <w:spacing w:line="240" w:lineRule="auto"/>
              <w:jc w:val="left"/>
              <w:rPr>
                <w:rFonts w:ascii="David" w:hAnsi="David"/>
              </w:rPr>
            </w:pPr>
          </w:p>
        </w:tc>
        <w:tc>
          <w:tcPr>
            <w:tcW w:w="774" w:type="dxa"/>
          </w:tcPr>
          <w:p w14:paraId="222BAFC3" w14:textId="77777777" w:rsidR="00CD696B" w:rsidRPr="00E01833" w:rsidRDefault="00CD696B" w:rsidP="00CD696B">
            <w:pPr>
              <w:pStyle w:val="a"/>
              <w:spacing w:line="240" w:lineRule="auto"/>
              <w:jc w:val="left"/>
              <w:rPr>
                <w:rFonts w:ascii="David" w:hAnsi="David"/>
              </w:rPr>
            </w:pPr>
          </w:p>
        </w:tc>
        <w:tc>
          <w:tcPr>
            <w:tcW w:w="775" w:type="dxa"/>
          </w:tcPr>
          <w:p w14:paraId="010299D8"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5BD4AA51"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0896BDC5" w14:textId="77777777" w:rsidR="00CD696B" w:rsidRPr="00E01833" w:rsidRDefault="00CD696B" w:rsidP="00CD696B">
            <w:pPr>
              <w:pStyle w:val="a"/>
              <w:spacing w:line="240" w:lineRule="auto"/>
              <w:jc w:val="left"/>
              <w:rPr>
                <w:rFonts w:ascii="David" w:hAnsi="David"/>
              </w:rPr>
            </w:pPr>
          </w:p>
        </w:tc>
        <w:tc>
          <w:tcPr>
            <w:tcW w:w="774" w:type="dxa"/>
          </w:tcPr>
          <w:p w14:paraId="19FAF36E" w14:textId="77777777" w:rsidR="00CD696B" w:rsidRPr="00E01833" w:rsidRDefault="00CD696B" w:rsidP="00CD696B">
            <w:pPr>
              <w:pStyle w:val="a"/>
              <w:spacing w:line="240" w:lineRule="auto"/>
              <w:jc w:val="left"/>
              <w:rPr>
                <w:rFonts w:ascii="David" w:hAnsi="David"/>
              </w:rPr>
            </w:pPr>
          </w:p>
        </w:tc>
        <w:tc>
          <w:tcPr>
            <w:tcW w:w="774" w:type="dxa"/>
          </w:tcPr>
          <w:p w14:paraId="4B5973AA"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41B71D25"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8E5ECDC"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17BC744A" w14:textId="77777777" w:rsidR="00CD696B" w:rsidRPr="00E01833" w:rsidRDefault="00CD696B" w:rsidP="00CD696B">
            <w:pPr>
              <w:pStyle w:val="a"/>
              <w:spacing w:line="240" w:lineRule="auto"/>
              <w:jc w:val="left"/>
              <w:rPr>
                <w:rFonts w:ascii="David" w:hAnsi="David"/>
              </w:rPr>
            </w:pPr>
          </w:p>
        </w:tc>
      </w:tr>
      <w:tr w:rsidR="00CD696B" w:rsidRPr="00A3561B" w14:paraId="3D347676" w14:textId="77777777" w:rsidTr="007761DA">
        <w:trPr>
          <w:trHeight w:val="150"/>
        </w:trPr>
        <w:tc>
          <w:tcPr>
            <w:tcW w:w="1276" w:type="dxa"/>
          </w:tcPr>
          <w:p w14:paraId="4B812F27"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35FAD378"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הנפקת מניות</w:t>
            </w:r>
          </w:p>
        </w:tc>
        <w:tc>
          <w:tcPr>
            <w:tcW w:w="774" w:type="dxa"/>
          </w:tcPr>
          <w:p w14:paraId="728F7670" w14:textId="77777777" w:rsidR="00CD696B" w:rsidRPr="00E01833" w:rsidRDefault="00CD696B" w:rsidP="00CD696B">
            <w:pPr>
              <w:pStyle w:val="a"/>
              <w:spacing w:line="240" w:lineRule="auto"/>
              <w:jc w:val="left"/>
              <w:rPr>
                <w:rFonts w:ascii="David" w:hAnsi="David"/>
              </w:rPr>
            </w:pPr>
          </w:p>
        </w:tc>
        <w:tc>
          <w:tcPr>
            <w:tcW w:w="774" w:type="dxa"/>
          </w:tcPr>
          <w:p w14:paraId="04BF8A59" w14:textId="77777777" w:rsidR="00CD696B" w:rsidRPr="00E01833" w:rsidRDefault="00CD696B" w:rsidP="00CD696B">
            <w:pPr>
              <w:pStyle w:val="a"/>
              <w:spacing w:line="240" w:lineRule="auto"/>
              <w:jc w:val="left"/>
              <w:rPr>
                <w:rFonts w:ascii="David" w:hAnsi="David"/>
              </w:rPr>
            </w:pPr>
          </w:p>
        </w:tc>
        <w:tc>
          <w:tcPr>
            <w:tcW w:w="775" w:type="dxa"/>
          </w:tcPr>
          <w:p w14:paraId="432B1BEC" w14:textId="77777777" w:rsidR="00CD696B" w:rsidRPr="00E01833" w:rsidRDefault="00CD696B" w:rsidP="00CD696B">
            <w:pPr>
              <w:pStyle w:val="a"/>
              <w:spacing w:line="240" w:lineRule="auto"/>
              <w:jc w:val="left"/>
              <w:rPr>
                <w:rFonts w:ascii="David" w:hAnsi="David"/>
              </w:rPr>
            </w:pPr>
          </w:p>
        </w:tc>
        <w:tc>
          <w:tcPr>
            <w:tcW w:w="774" w:type="dxa"/>
          </w:tcPr>
          <w:p w14:paraId="67DB1149" w14:textId="77777777" w:rsidR="00CD696B" w:rsidRPr="00E01833" w:rsidRDefault="00CD696B" w:rsidP="00CD696B">
            <w:pPr>
              <w:pStyle w:val="a"/>
              <w:spacing w:line="240" w:lineRule="auto"/>
              <w:jc w:val="left"/>
              <w:rPr>
                <w:rFonts w:ascii="David" w:hAnsi="David"/>
              </w:rPr>
            </w:pPr>
          </w:p>
        </w:tc>
        <w:tc>
          <w:tcPr>
            <w:tcW w:w="774" w:type="dxa"/>
          </w:tcPr>
          <w:p w14:paraId="5A331494" w14:textId="77777777" w:rsidR="00CD696B" w:rsidRPr="00E01833" w:rsidRDefault="00CD696B" w:rsidP="00CD696B">
            <w:pPr>
              <w:pStyle w:val="a"/>
              <w:spacing w:line="240" w:lineRule="auto"/>
              <w:jc w:val="left"/>
              <w:rPr>
                <w:rFonts w:ascii="David" w:hAnsi="David"/>
              </w:rPr>
            </w:pPr>
          </w:p>
        </w:tc>
        <w:tc>
          <w:tcPr>
            <w:tcW w:w="775" w:type="dxa"/>
          </w:tcPr>
          <w:p w14:paraId="74A963A7"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21610178"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21821F8E" w14:textId="77777777" w:rsidR="00CD696B" w:rsidRPr="00E01833" w:rsidRDefault="00CD696B" w:rsidP="00CD696B">
            <w:pPr>
              <w:pStyle w:val="a"/>
              <w:spacing w:line="240" w:lineRule="auto"/>
              <w:jc w:val="left"/>
              <w:rPr>
                <w:rFonts w:ascii="David" w:hAnsi="David"/>
              </w:rPr>
            </w:pPr>
          </w:p>
        </w:tc>
        <w:tc>
          <w:tcPr>
            <w:tcW w:w="774" w:type="dxa"/>
          </w:tcPr>
          <w:p w14:paraId="18013E97" w14:textId="77777777" w:rsidR="00CD696B" w:rsidRPr="00E01833" w:rsidRDefault="00CD696B" w:rsidP="00CD696B">
            <w:pPr>
              <w:pStyle w:val="a"/>
              <w:spacing w:line="240" w:lineRule="auto"/>
              <w:jc w:val="left"/>
              <w:rPr>
                <w:rFonts w:ascii="David" w:hAnsi="David"/>
              </w:rPr>
            </w:pPr>
          </w:p>
        </w:tc>
        <w:tc>
          <w:tcPr>
            <w:tcW w:w="774" w:type="dxa"/>
          </w:tcPr>
          <w:p w14:paraId="02CADC95"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3B7CFCAC"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4F62356"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31B66459" w14:textId="77777777" w:rsidR="00CD696B" w:rsidRPr="00E01833" w:rsidRDefault="00CD696B" w:rsidP="00CD696B">
            <w:pPr>
              <w:pStyle w:val="a"/>
              <w:spacing w:line="240" w:lineRule="auto"/>
              <w:jc w:val="left"/>
              <w:rPr>
                <w:rFonts w:ascii="David" w:hAnsi="David"/>
              </w:rPr>
            </w:pPr>
          </w:p>
        </w:tc>
      </w:tr>
      <w:tr w:rsidR="00CD696B" w:rsidRPr="00A3561B" w14:paraId="0DF93209" w14:textId="77777777" w:rsidTr="007761DA">
        <w:trPr>
          <w:trHeight w:val="150"/>
        </w:trPr>
        <w:tc>
          <w:tcPr>
            <w:tcW w:w="1276" w:type="dxa"/>
          </w:tcPr>
          <w:p w14:paraId="20B15553"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4E231D6E"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רכישת מניות באוצר</w:t>
            </w:r>
          </w:p>
        </w:tc>
        <w:tc>
          <w:tcPr>
            <w:tcW w:w="774" w:type="dxa"/>
          </w:tcPr>
          <w:p w14:paraId="342CDB5B" w14:textId="77777777" w:rsidR="00CD696B" w:rsidRPr="00E01833" w:rsidRDefault="00CD696B" w:rsidP="00CD696B">
            <w:pPr>
              <w:pStyle w:val="a"/>
              <w:spacing w:line="240" w:lineRule="auto"/>
              <w:jc w:val="left"/>
              <w:rPr>
                <w:rFonts w:ascii="David" w:hAnsi="David"/>
              </w:rPr>
            </w:pPr>
          </w:p>
        </w:tc>
        <w:tc>
          <w:tcPr>
            <w:tcW w:w="774" w:type="dxa"/>
          </w:tcPr>
          <w:p w14:paraId="37E7F618" w14:textId="77777777" w:rsidR="00CD696B" w:rsidRPr="00E01833" w:rsidRDefault="00CD696B" w:rsidP="00CD696B">
            <w:pPr>
              <w:pStyle w:val="a"/>
              <w:spacing w:line="240" w:lineRule="auto"/>
              <w:jc w:val="left"/>
              <w:rPr>
                <w:rFonts w:ascii="David" w:hAnsi="David"/>
              </w:rPr>
            </w:pPr>
          </w:p>
        </w:tc>
        <w:tc>
          <w:tcPr>
            <w:tcW w:w="775" w:type="dxa"/>
          </w:tcPr>
          <w:p w14:paraId="58D8CDDC" w14:textId="77777777" w:rsidR="00CD696B" w:rsidRPr="00E01833" w:rsidRDefault="00CD696B" w:rsidP="00CD696B">
            <w:pPr>
              <w:pStyle w:val="a"/>
              <w:spacing w:line="240" w:lineRule="auto"/>
              <w:jc w:val="left"/>
              <w:rPr>
                <w:rFonts w:ascii="David" w:hAnsi="David"/>
              </w:rPr>
            </w:pPr>
          </w:p>
        </w:tc>
        <w:tc>
          <w:tcPr>
            <w:tcW w:w="774" w:type="dxa"/>
          </w:tcPr>
          <w:p w14:paraId="105E5448" w14:textId="77777777" w:rsidR="00CD696B" w:rsidRPr="00E01833" w:rsidRDefault="00CD696B" w:rsidP="00CD696B">
            <w:pPr>
              <w:pStyle w:val="a"/>
              <w:spacing w:line="240" w:lineRule="auto"/>
              <w:jc w:val="left"/>
              <w:rPr>
                <w:rFonts w:ascii="David" w:hAnsi="David"/>
              </w:rPr>
            </w:pPr>
          </w:p>
        </w:tc>
        <w:tc>
          <w:tcPr>
            <w:tcW w:w="774" w:type="dxa"/>
          </w:tcPr>
          <w:p w14:paraId="0DD3FC17" w14:textId="77777777" w:rsidR="00CD696B" w:rsidRPr="00E01833" w:rsidRDefault="00CD696B" w:rsidP="00CD696B">
            <w:pPr>
              <w:pStyle w:val="a"/>
              <w:spacing w:line="240" w:lineRule="auto"/>
              <w:jc w:val="left"/>
              <w:rPr>
                <w:rFonts w:ascii="David" w:hAnsi="David"/>
              </w:rPr>
            </w:pPr>
          </w:p>
        </w:tc>
        <w:tc>
          <w:tcPr>
            <w:tcW w:w="775" w:type="dxa"/>
          </w:tcPr>
          <w:p w14:paraId="187ABF19"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3801D329"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390EA4C3" w14:textId="77777777" w:rsidR="00CD696B" w:rsidRPr="00E01833" w:rsidRDefault="00CD696B" w:rsidP="00CD696B">
            <w:pPr>
              <w:pStyle w:val="a"/>
              <w:spacing w:line="240" w:lineRule="auto"/>
              <w:jc w:val="left"/>
              <w:rPr>
                <w:rFonts w:ascii="David" w:hAnsi="David"/>
              </w:rPr>
            </w:pPr>
          </w:p>
        </w:tc>
        <w:tc>
          <w:tcPr>
            <w:tcW w:w="774" w:type="dxa"/>
          </w:tcPr>
          <w:p w14:paraId="01D390A7" w14:textId="77777777" w:rsidR="00CD696B" w:rsidRPr="00E01833" w:rsidRDefault="00CD696B" w:rsidP="00CD696B">
            <w:pPr>
              <w:pStyle w:val="a"/>
              <w:spacing w:line="240" w:lineRule="auto"/>
              <w:jc w:val="left"/>
              <w:rPr>
                <w:rFonts w:ascii="David" w:hAnsi="David"/>
              </w:rPr>
            </w:pPr>
          </w:p>
        </w:tc>
        <w:tc>
          <w:tcPr>
            <w:tcW w:w="774" w:type="dxa"/>
          </w:tcPr>
          <w:p w14:paraId="2C6118E8"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240545A4"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94D6863"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29AA8691" w14:textId="77777777" w:rsidR="00CD696B" w:rsidRPr="00E01833" w:rsidRDefault="00CD696B" w:rsidP="00CD696B">
            <w:pPr>
              <w:pStyle w:val="a"/>
              <w:spacing w:line="240" w:lineRule="auto"/>
              <w:jc w:val="left"/>
              <w:rPr>
                <w:rFonts w:ascii="David" w:hAnsi="David"/>
              </w:rPr>
            </w:pPr>
          </w:p>
        </w:tc>
      </w:tr>
      <w:tr w:rsidR="00CD696B" w:rsidRPr="00A3561B" w14:paraId="2824D48D" w14:textId="77777777" w:rsidTr="007761DA">
        <w:trPr>
          <w:trHeight w:val="150"/>
        </w:trPr>
        <w:tc>
          <w:tcPr>
            <w:tcW w:w="1276" w:type="dxa"/>
          </w:tcPr>
          <w:p w14:paraId="2C013014"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449E3A92"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מניות באוצר שנמכרו</w:t>
            </w:r>
          </w:p>
        </w:tc>
        <w:tc>
          <w:tcPr>
            <w:tcW w:w="774" w:type="dxa"/>
          </w:tcPr>
          <w:p w14:paraId="0539BB93" w14:textId="77777777" w:rsidR="00CD696B" w:rsidRPr="00E01833" w:rsidRDefault="00CD696B" w:rsidP="00CD696B">
            <w:pPr>
              <w:pStyle w:val="a"/>
              <w:spacing w:line="240" w:lineRule="auto"/>
              <w:jc w:val="left"/>
              <w:rPr>
                <w:rFonts w:ascii="David" w:hAnsi="David"/>
              </w:rPr>
            </w:pPr>
          </w:p>
        </w:tc>
        <w:tc>
          <w:tcPr>
            <w:tcW w:w="774" w:type="dxa"/>
          </w:tcPr>
          <w:p w14:paraId="12DDA34A" w14:textId="77777777" w:rsidR="00CD696B" w:rsidRPr="00E01833" w:rsidRDefault="00CD696B" w:rsidP="00CD696B">
            <w:pPr>
              <w:pStyle w:val="a"/>
              <w:spacing w:line="240" w:lineRule="auto"/>
              <w:jc w:val="left"/>
              <w:rPr>
                <w:rFonts w:ascii="David" w:hAnsi="David"/>
              </w:rPr>
            </w:pPr>
          </w:p>
        </w:tc>
        <w:tc>
          <w:tcPr>
            <w:tcW w:w="775" w:type="dxa"/>
          </w:tcPr>
          <w:p w14:paraId="5BCDF9CA" w14:textId="77777777" w:rsidR="00CD696B" w:rsidRPr="00E01833" w:rsidRDefault="00CD696B" w:rsidP="00CD696B">
            <w:pPr>
              <w:pStyle w:val="a"/>
              <w:spacing w:line="240" w:lineRule="auto"/>
              <w:jc w:val="left"/>
              <w:rPr>
                <w:rFonts w:ascii="David" w:hAnsi="David"/>
              </w:rPr>
            </w:pPr>
          </w:p>
        </w:tc>
        <w:tc>
          <w:tcPr>
            <w:tcW w:w="774" w:type="dxa"/>
          </w:tcPr>
          <w:p w14:paraId="07F4A529" w14:textId="77777777" w:rsidR="00CD696B" w:rsidRPr="00E01833" w:rsidRDefault="00CD696B" w:rsidP="00CD696B">
            <w:pPr>
              <w:pStyle w:val="a"/>
              <w:spacing w:line="240" w:lineRule="auto"/>
              <w:jc w:val="left"/>
              <w:rPr>
                <w:rFonts w:ascii="David" w:hAnsi="David"/>
              </w:rPr>
            </w:pPr>
          </w:p>
        </w:tc>
        <w:tc>
          <w:tcPr>
            <w:tcW w:w="774" w:type="dxa"/>
          </w:tcPr>
          <w:p w14:paraId="4F70C327" w14:textId="77777777" w:rsidR="00CD696B" w:rsidRPr="00E01833" w:rsidRDefault="00CD696B" w:rsidP="00CD696B">
            <w:pPr>
              <w:pStyle w:val="a"/>
              <w:spacing w:line="240" w:lineRule="auto"/>
              <w:jc w:val="left"/>
              <w:rPr>
                <w:rFonts w:ascii="David" w:hAnsi="David"/>
              </w:rPr>
            </w:pPr>
          </w:p>
        </w:tc>
        <w:tc>
          <w:tcPr>
            <w:tcW w:w="775" w:type="dxa"/>
          </w:tcPr>
          <w:p w14:paraId="33FB7DEB"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521A768A"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5C4261A0" w14:textId="77777777" w:rsidR="00CD696B" w:rsidRPr="00E01833" w:rsidRDefault="00CD696B" w:rsidP="00CD696B">
            <w:pPr>
              <w:pStyle w:val="a"/>
              <w:spacing w:line="240" w:lineRule="auto"/>
              <w:jc w:val="left"/>
              <w:rPr>
                <w:rFonts w:ascii="David" w:hAnsi="David"/>
              </w:rPr>
            </w:pPr>
          </w:p>
        </w:tc>
        <w:tc>
          <w:tcPr>
            <w:tcW w:w="774" w:type="dxa"/>
          </w:tcPr>
          <w:p w14:paraId="79A81AA0" w14:textId="77777777" w:rsidR="00CD696B" w:rsidRPr="00E01833" w:rsidRDefault="00CD696B" w:rsidP="00CD696B">
            <w:pPr>
              <w:pStyle w:val="a"/>
              <w:spacing w:line="240" w:lineRule="auto"/>
              <w:jc w:val="left"/>
              <w:rPr>
                <w:rFonts w:ascii="David" w:hAnsi="David"/>
              </w:rPr>
            </w:pPr>
          </w:p>
        </w:tc>
        <w:tc>
          <w:tcPr>
            <w:tcW w:w="774" w:type="dxa"/>
          </w:tcPr>
          <w:p w14:paraId="411274B8"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7C1495C6"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CC2D274"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191079FE" w14:textId="77777777" w:rsidR="00CD696B" w:rsidRPr="00E01833" w:rsidRDefault="00CD696B" w:rsidP="00CD696B">
            <w:pPr>
              <w:pStyle w:val="a"/>
              <w:spacing w:line="240" w:lineRule="auto"/>
              <w:jc w:val="left"/>
              <w:rPr>
                <w:rFonts w:ascii="David" w:hAnsi="David"/>
              </w:rPr>
            </w:pPr>
          </w:p>
        </w:tc>
      </w:tr>
      <w:tr w:rsidR="00CD696B" w:rsidRPr="00A3561B" w14:paraId="79A736B3" w14:textId="77777777" w:rsidTr="007761DA">
        <w:trPr>
          <w:trHeight w:val="150"/>
        </w:trPr>
        <w:tc>
          <w:tcPr>
            <w:tcW w:w="1276" w:type="dxa"/>
          </w:tcPr>
          <w:p w14:paraId="27FADF72"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5E5AD10F"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תקבולים בגין אופציית המרה בהנפקת אגרות חוב ניתנות להמרה (בניכוי הוצאות הנפקה)</w:t>
            </w:r>
          </w:p>
        </w:tc>
        <w:tc>
          <w:tcPr>
            <w:tcW w:w="774" w:type="dxa"/>
          </w:tcPr>
          <w:p w14:paraId="5D131293" w14:textId="77777777" w:rsidR="00CD696B" w:rsidRPr="00E01833" w:rsidRDefault="00CD696B" w:rsidP="00CD696B">
            <w:pPr>
              <w:pStyle w:val="a"/>
              <w:spacing w:line="240" w:lineRule="auto"/>
              <w:jc w:val="left"/>
              <w:rPr>
                <w:rFonts w:ascii="David" w:hAnsi="David"/>
              </w:rPr>
            </w:pPr>
          </w:p>
        </w:tc>
        <w:tc>
          <w:tcPr>
            <w:tcW w:w="774" w:type="dxa"/>
          </w:tcPr>
          <w:p w14:paraId="3FBC8158" w14:textId="77777777" w:rsidR="00CD696B" w:rsidRPr="00E01833" w:rsidRDefault="00CD696B" w:rsidP="00CD696B">
            <w:pPr>
              <w:pStyle w:val="a"/>
              <w:spacing w:line="240" w:lineRule="auto"/>
              <w:jc w:val="left"/>
              <w:rPr>
                <w:rFonts w:ascii="David" w:hAnsi="David"/>
              </w:rPr>
            </w:pPr>
          </w:p>
        </w:tc>
        <w:tc>
          <w:tcPr>
            <w:tcW w:w="775" w:type="dxa"/>
          </w:tcPr>
          <w:p w14:paraId="3DBAF50B" w14:textId="77777777" w:rsidR="00CD696B" w:rsidRPr="00E01833" w:rsidRDefault="00CD696B" w:rsidP="00CD696B">
            <w:pPr>
              <w:pStyle w:val="a"/>
              <w:spacing w:line="240" w:lineRule="auto"/>
              <w:jc w:val="left"/>
              <w:rPr>
                <w:rFonts w:ascii="David" w:hAnsi="David"/>
              </w:rPr>
            </w:pPr>
          </w:p>
        </w:tc>
        <w:tc>
          <w:tcPr>
            <w:tcW w:w="774" w:type="dxa"/>
          </w:tcPr>
          <w:p w14:paraId="48578C4D" w14:textId="77777777" w:rsidR="00CD696B" w:rsidRPr="00E01833" w:rsidRDefault="00CD696B" w:rsidP="00CD696B">
            <w:pPr>
              <w:pStyle w:val="a"/>
              <w:spacing w:line="240" w:lineRule="auto"/>
              <w:jc w:val="left"/>
              <w:rPr>
                <w:rFonts w:ascii="David" w:hAnsi="David"/>
              </w:rPr>
            </w:pPr>
          </w:p>
        </w:tc>
        <w:tc>
          <w:tcPr>
            <w:tcW w:w="774" w:type="dxa"/>
          </w:tcPr>
          <w:p w14:paraId="61AE2FA0" w14:textId="77777777" w:rsidR="00CD696B" w:rsidRPr="00E01833" w:rsidRDefault="00CD696B" w:rsidP="00CD696B">
            <w:pPr>
              <w:pStyle w:val="a"/>
              <w:spacing w:line="240" w:lineRule="auto"/>
              <w:jc w:val="left"/>
              <w:rPr>
                <w:rFonts w:ascii="David" w:hAnsi="David"/>
              </w:rPr>
            </w:pPr>
          </w:p>
        </w:tc>
        <w:tc>
          <w:tcPr>
            <w:tcW w:w="775" w:type="dxa"/>
          </w:tcPr>
          <w:p w14:paraId="7265FC2A"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4D87DECD"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707B4EF0" w14:textId="77777777" w:rsidR="00CD696B" w:rsidRPr="00E01833" w:rsidRDefault="00CD696B" w:rsidP="00CD696B">
            <w:pPr>
              <w:pStyle w:val="a"/>
              <w:spacing w:line="240" w:lineRule="auto"/>
              <w:jc w:val="left"/>
              <w:rPr>
                <w:rFonts w:ascii="David" w:hAnsi="David"/>
              </w:rPr>
            </w:pPr>
          </w:p>
        </w:tc>
        <w:tc>
          <w:tcPr>
            <w:tcW w:w="774" w:type="dxa"/>
          </w:tcPr>
          <w:p w14:paraId="45903FAE" w14:textId="77777777" w:rsidR="00CD696B" w:rsidRPr="00E01833" w:rsidRDefault="00CD696B" w:rsidP="00CD696B">
            <w:pPr>
              <w:pStyle w:val="a"/>
              <w:spacing w:line="240" w:lineRule="auto"/>
              <w:jc w:val="left"/>
              <w:rPr>
                <w:rFonts w:ascii="David" w:hAnsi="David"/>
              </w:rPr>
            </w:pPr>
          </w:p>
        </w:tc>
        <w:tc>
          <w:tcPr>
            <w:tcW w:w="774" w:type="dxa"/>
          </w:tcPr>
          <w:p w14:paraId="49E7BEAB"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5A8A7266"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C538973"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7BCCC4CF" w14:textId="77777777" w:rsidR="00CD696B" w:rsidRPr="00E01833" w:rsidRDefault="00CD696B" w:rsidP="00CD696B">
            <w:pPr>
              <w:pStyle w:val="a"/>
              <w:spacing w:line="240" w:lineRule="auto"/>
              <w:jc w:val="left"/>
              <w:rPr>
                <w:rFonts w:ascii="David" w:hAnsi="David"/>
              </w:rPr>
            </w:pPr>
          </w:p>
        </w:tc>
      </w:tr>
      <w:tr w:rsidR="00CD696B" w:rsidRPr="00A3561B" w14:paraId="35EEFFD4" w14:textId="77777777" w:rsidTr="007761DA">
        <w:trPr>
          <w:trHeight w:val="150"/>
        </w:trPr>
        <w:tc>
          <w:tcPr>
            <w:tcW w:w="1276" w:type="dxa"/>
          </w:tcPr>
          <w:p w14:paraId="1EEA7AD3"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2476A5A1"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המרת אגרות חוב להמרה במניות</w:t>
            </w:r>
          </w:p>
        </w:tc>
        <w:tc>
          <w:tcPr>
            <w:tcW w:w="774" w:type="dxa"/>
          </w:tcPr>
          <w:p w14:paraId="76BCD512" w14:textId="77777777" w:rsidR="00CD696B" w:rsidRPr="00E01833" w:rsidRDefault="00CD696B" w:rsidP="00CD696B">
            <w:pPr>
              <w:pStyle w:val="a"/>
              <w:spacing w:line="240" w:lineRule="auto"/>
              <w:jc w:val="left"/>
              <w:rPr>
                <w:rFonts w:ascii="David" w:hAnsi="David"/>
              </w:rPr>
            </w:pPr>
          </w:p>
        </w:tc>
        <w:tc>
          <w:tcPr>
            <w:tcW w:w="774" w:type="dxa"/>
          </w:tcPr>
          <w:p w14:paraId="45470D99" w14:textId="77777777" w:rsidR="00CD696B" w:rsidRPr="00E01833" w:rsidRDefault="00CD696B" w:rsidP="00CD696B">
            <w:pPr>
              <w:pStyle w:val="a"/>
              <w:spacing w:line="240" w:lineRule="auto"/>
              <w:jc w:val="left"/>
              <w:rPr>
                <w:rFonts w:ascii="David" w:hAnsi="David"/>
              </w:rPr>
            </w:pPr>
          </w:p>
        </w:tc>
        <w:tc>
          <w:tcPr>
            <w:tcW w:w="775" w:type="dxa"/>
          </w:tcPr>
          <w:p w14:paraId="51E17C60" w14:textId="77777777" w:rsidR="00CD696B" w:rsidRPr="00E01833" w:rsidRDefault="00CD696B" w:rsidP="00CD696B">
            <w:pPr>
              <w:pStyle w:val="a"/>
              <w:spacing w:line="240" w:lineRule="auto"/>
              <w:jc w:val="left"/>
              <w:rPr>
                <w:rFonts w:ascii="David" w:hAnsi="David"/>
              </w:rPr>
            </w:pPr>
          </w:p>
        </w:tc>
        <w:tc>
          <w:tcPr>
            <w:tcW w:w="774" w:type="dxa"/>
          </w:tcPr>
          <w:p w14:paraId="526D47E4" w14:textId="77777777" w:rsidR="00CD696B" w:rsidRPr="00E01833" w:rsidRDefault="00CD696B" w:rsidP="00CD696B">
            <w:pPr>
              <w:pStyle w:val="a"/>
              <w:spacing w:line="240" w:lineRule="auto"/>
              <w:jc w:val="left"/>
              <w:rPr>
                <w:rFonts w:ascii="David" w:hAnsi="David"/>
              </w:rPr>
            </w:pPr>
          </w:p>
        </w:tc>
        <w:tc>
          <w:tcPr>
            <w:tcW w:w="774" w:type="dxa"/>
          </w:tcPr>
          <w:p w14:paraId="456BC793" w14:textId="77777777" w:rsidR="00CD696B" w:rsidRPr="00E01833" w:rsidRDefault="00CD696B" w:rsidP="00CD696B">
            <w:pPr>
              <w:pStyle w:val="a"/>
              <w:spacing w:line="240" w:lineRule="auto"/>
              <w:jc w:val="left"/>
              <w:rPr>
                <w:rFonts w:ascii="David" w:hAnsi="David"/>
              </w:rPr>
            </w:pPr>
          </w:p>
        </w:tc>
        <w:tc>
          <w:tcPr>
            <w:tcW w:w="775" w:type="dxa"/>
          </w:tcPr>
          <w:p w14:paraId="52D432C2"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31AC2CF2"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35450C0B" w14:textId="77777777" w:rsidR="00CD696B" w:rsidRPr="00E01833" w:rsidRDefault="00CD696B" w:rsidP="00CD696B">
            <w:pPr>
              <w:pStyle w:val="a"/>
              <w:spacing w:line="240" w:lineRule="auto"/>
              <w:jc w:val="left"/>
              <w:rPr>
                <w:rFonts w:ascii="David" w:hAnsi="David"/>
              </w:rPr>
            </w:pPr>
          </w:p>
        </w:tc>
        <w:tc>
          <w:tcPr>
            <w:tcW w:w="774" w:type="dxa"/>
          </w:tcPr>
          <w:p w14:paraId="34EBCA74" w14:textId="77777777" w:rsidR="00CD696B" w:rsidRPr="00E01833" w:rsidRDefault="00CD696B" w:rsidP="00CD696B">
            <w:pPr>
              <w:pStyle w:val="a"/>
              <w:spacing w:line="240" w:lineRule="auto"/>
              <w:jc w:val="left"/>
              <w:rPr>
                <w:rFonts w:ascii="David" w:hAnsi="David"/>
              </w:rPr>
            </w:pPr>
          </w:p>
        </w:tc>
        <w:tc>
          <w:tcPr>
            <w:tcW w:w="774" w:type="dxa"/>
          </w:tcPr>
          <w:p w14:paraId="54C2906B"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472B2F43"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EC107BD"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2E52B4CE" w14:textId="77777777" w:rsidR="00CD696B" w:rsidRPr="00E01833" w:rsidRDefault="00CD696B" w:rsidP="00CD696B">
            <w:pPr>
              <w:pStyle w:val="a"/>
              <w:spacing w:line="240" w:lineRule="auto"/>
              <w:jc w:val="left"/>
              <w:rPr>
                <w:rFonts w:ascii="David" w:hAnsi="David"/>
              </w:rPr>
            </w:pPr>
          </w:p>
        </w:tc>
      </w:tr>
      <w:tr w:rsidR="00CD696B" w:rsidRPr="00A3561B" w14:paraId="4527EC9C" w14:textId="77777777" w:rsidTr="007761DA">
        <w:trPr>
          <w:trHeight w:val="150"/>
        </w:trPr>
        <w:tc>
          <w:tcPr>
            <w:tcW w:w="1276" w:type="dxa"/>
          </w:tcPr>
          <w:p w14:paraId="2CD93C50"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24EB89CD"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מימוש כתבי אופציות למניות</w:t>
            </w:r>
          </w:p>
        </w:tc>
        <w:tc>
          <w:tcPr>
            <w:tcW w:w="774" w:type="dxa"/>
          </w:tcPr>
          <w:p w14:paraId="7B1254E9" w14:textId="77777777" w:rsidR="00CD696B" w:rsidRPr="00E01833" w:rsidRDefault="00CD696B" w:rsidP="00CD696B">
            <w:pPr>
              <w:pStyle w:val="a"/>
              <w:spacing w:line="240" w:lineRule="auto"/>
              <w:jc w:val="left"/>
              <w:rPr>
                <w:rFonts w:ascii="David" w:hAnsi="David"/>
              </w:rPr>
            </w:pPr>
          </w:p>
        </w:tc>
        <w:tc>
          <w:tcPr>
            <w:tcW w:w="774" w:type="dxa"/>
          </w:tcPr>
          <w:p w14:paraId="09506DE0" w14:textId="77777777" w:rsidR="00CD696B" w:rsidRPr="00E01833" w:rsidRDefault="00CD696B" w:rsidP="00CD696B">
            <w:pPr>
              <w:pStyle w:val="a"/>
              <w:spacing w:line="240" w:lineRule="auto"/>
              <w:jc w:val="left"/>
              <w:rPr>
                <w:rFonts w:ascii="David" w:hAnsi="David"/>
              </w:rPr>
            </w:pPr>
          </w:p>
        </w:tc>
        <w:tc>
          <w:tcPr>
            <w:tcW w:w="775" w:type="dxa"/>
          </w:tcPr>
          <w:p w14:paraId="6D93EE55" w14:textId="77777777" w:rsidR="00CD696B" w:rsidRPr="00E01833" w:rsidRDefault="00CD696B" w:rsidP="00CD696B">
            <w:pPr>
              <w:pStyle w:val="a"/>
              <w:spacing w:line="240" w:lineRule="auto"/>
              <w:jc w:val="left"/>
              <w:rPr>
                <w:rFonts w:ascii="David" w:hAnsi="David"/>
              </w:rPr>
            </w:pPr>
          </w:p>
        </w:tc>
        <w:tc>
          <w:tcPr>
            <w:tcW w:w="774" w:type="dxa"/>
          </w:tcPr>
          <w:p w14:paraId="5F2B296A" w14:textId="77777777" w:rsidR="00CD696B" w:rsidRPr="00E01833" w:rsidRDefault="00CD696B" w:rsidP="00CD696B">
            <w:pPr>
              <w:pStyle w:val="a"/>
              <w:spacing w:line="240" w:lineRule="auto"/>
              <w:jc w:val="left"/>
              <w:rPr>
                <w:rFonts w:ascii="David" w:hAnsi="David"/>
              </w:rPr>
            </w:pPr>
          </w:p>
        </w:tc>
        <w:tc>
          <w:tcPr>
            <w:tcW w:w="774" w:type="dxa"/>
          </w:tcPr>
          <w:p w14:paraId="15E0AF23" w14:textId="77777777" w:rsidR="00CD696B" w:rsidRPr="00E01833" w:rsidRDefault="00CD696B" w:rsidP="00CD696B">
            <w:pPr>
              <w:pStyle w:val="a"/>
              <w:spacing w:line="240" w:lineRule="auto"/>
              <w:jc w:val="left"/>
              <w:rPr>
                <w:rFonts w:ascii="David" w:hAnsi="David"/>
              </w:rPr>
            </w:pPr>
          </w:p>
        </w:tc>
        <w:tc>
          <w:tcPr>
            <w:tcW w:w="775" w:type="dxa"/>
          </w:tcPr>
          <w:p w14:paraId="67AB8D35"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3B550CA3"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48D28FA6" w14:textId="77777777" w:rsidR="00CD696B" w:rsidRPr="00E01833" w:rsidRDefault="00CD696B" w:rsidP="00CD696B">
            <w:pPr>
              <w:pStyle w:val="a"/>
              <w:spacing w:line="240" w:lineRule="auto"/>
              <w:jc w:val="left"/>
              <w:rPr>
                <w:rFonts w:ascii="David" w:hAnsi="David"/>
              </w:rPr>
            </w:pPr>
          </w:p>
        </w:tc>
        <w:tc>
          <w:tcPr>
            <w:tcW w:w="774" w:type="dxa"/>
          </w:tcPr>
          <w:p w14:paraId="50DDA341" w14:textId="77777777" w:rsidR="00CD696B" w:rsidRPr="00E01833" w:rsidRDefault="00CD696B" w:rsidP="00CD696B">
            <w:pPr>
              <w:pStyle w:val="a"/>
              <w:spacing w:line="240" w:lineRule="auto"/>
              <w:jc w:val="left"/>
              <w:rPr>
                <w:rFonts w:ascii="David" w:hAnsi="David"/>
              </w:rPr>
            </w:pPr>
          </w:p>
        </w:tc>
        <w:tc>
          <w:tcPr>
            <w:tcW w:w="774" w:type="dxa"/>
          </w:tcPr>
          <w:p w14:paraId="61CCC72F"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0802365C"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7EC2A8E"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1A298033" w14:textId="77777777" w:rsidR="00CD696B" w:rsidRPr="00E01833" w:rsidRDefault="00CD696B" w:rsidP="00CD696B">
            <w:pPr>
              <w:pStyle w:val="a"/>
              <w:spacing w:line="240" w:lineRule="auto"/>
              <w:jc w:val="left"/>
              <w:rPr>
                <w:rFonts w:ascii="David" w:hAnsi="David"/>
              </w:rPr>
            </w:pPr>
          </w:p>
        </w:tc>
      </w:tr>
      <w:tr w:rsidR="00CD696B" w:rsidRPr="00A3561B" w14:paraId="3ED1AEC5" w14:textId="77777777" w:rsidTr="007761DA">
        <w:trPr>
          <w:trHeight w:val="150"/>
        </w:trPr>
        <w:tc>
          <w:tcPr>
            <w:tcW w:w="1276" w:type="dxa"/>
          </w:tcPr>
          <w:p w14:paraId="27ACEC79"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2FF8A298"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תשלום מבוסס מניות</w:t>
            </w:r>
          </w:p>
        </w:tc>
        <w:tc>
          <w:tcPr>
            <w:tcW w:w="774" w:type="dxa"/>
          </w:tcPr>
          <w:p w14:paraId="70826361" w14:textId="77777777" w:rsidR="00CD696B" w:rsidRPr="00E01833" w:rsidRDefault="00CD696B" w:rsidP="00CD696B">
            <w:pPr>
              <w:pStyle w:val="a"/>
              <w:spacing w:line="240" w:lineRule="auto"/>
              <w:jc w:val="left"/>
              <w:rPr>
                <w:rFonts w:ascii="David" w:hAnsi="David"/>
              </w:rPr>
            </w:pPr>
          </w:p>
        </w:tc>
        <w:tc>
          <w:tcPr>
            <w:tcW w:w="774" w:type="dxa"/>
          </w:tcPr>
          <w:p w14:paraId="552B68FD" w14:textId="77777777" w:rsidR="00CD696B" w:rsidRPr="00E01833" w:rsidRDefault="00CD696B" w:rsidP="00CD696B">
            <w:pPr>
              <w:pStyle w:val="a"/>
              <w:spacing w:line="240" w:lineRule="auto"/>
              <w:jc w:val="left"/>
              <w:rPr>
                <w:rFonts w:ascii="David" w:hAnsi="David"/>
              </w:rPr>
            </w:pPr>
          </w:p>
        </w:tc>
        <w:tc>
          <w:tcPr>
            <w:tcW w:w="775" w:type="dxa"/>
          </w:tcPr>
          <w:p w14:paraId="7D678959" w14:textId="77777777" w:rsidR="00CD696B" w:rsidRPr="00E01833" w:rsidRDefault="00CD696B" w:rsidP="00CD696B">
            <w:pPr>
              <w:pStyle w:val="a"/>
              <w:spacing w:line="240" w:lineRule="auto"/>
              <w:jc w:val="left"/>
              <w:rPr>
                <w:rFonts w:ascii="David" w:hAnsi="David"/>
              </w:rPr>
            </w:pPr>
          </w:p>
        </w:tc>
        <w:tc>
          <w:tcPr>
            <w:tcW w:w="774" w:type="dxa"/>
          </w:tcPr>
          <w:p w14:paraId="080D1A90" w14:textId="77777777" w:rsidR="00CD696B" w:rsidRPr="00E01833" w:rsidRDefault="00CD696B" w:rsidP="00CD696B">
            <w:pPr>
              <w:pStyle w:val="a"/>
              <w:spacing w:line="240" w:lineRule="auto"/>
              <w:jc w:val="left"/>
              <w:rPr>
                <w:rFonts w:ascii="David" w:hAnsi="David"/>
              </w:rPr>
            </w:pPr>
          </w:p>
        </w:tc>
        <w:tc>
          <w:tcPr>
            <w:tcW w:w="774" w:type="dxa"/>
          </w:tcPr>
          <w:p w14:paraId="79C0CA45" w14:textId="77777777" w:rsidR="00CD696B" w:rsidRPr="00E01833" w:rsidRDefault="00CD696B" w:rsidP="00CD696B">
            <w:pPr>
              <w:pStyle w:val="a"/>
              <w:spacing w:line="240" w:lineRule="auto"/>
              <w:jc w:val="left"/>
              <w:rPr>
                <w:rFonts w:ascii="David" w:hAnsi="David"/>
              </w:rPr>
            </w:pPr>
          </w:p>
        </w:tc>
        <w:tc>
          <w:tcPr>
            <w:tcW w:w="775" w:type="dxa"/>
          </w:tcPr>
          <w:p w14:paraId="741CAF9A"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0B898E93"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372F58F9" w14:textId="77777777" w:rsidR="00CD696B" w:rsidRPr="00E01833" w:rsidRDefault="00CD696B" w:rsidP="00CD696B">
            <w:pPr>
              <w:pStyle w:val="a"/>
              <w:spacing w:line="240" w:lineRule="auto"/>
              <w:jc w:val="left"/>
              <w:rPr>
                <w:rFonts w:ascii="David" w:hAnsi="David"/>
              </w:rPr>
            </w:pPr>
          </w:p>
        </w:tc>
        <w:tc>
          <w:tcPr>
            <w:tcW w:w="774" w:type="dxa"/>
          </w:tcPr>
          <w:p w14:paraId="2E750B72" w14:textId="77777777" w:rsidR="00CD696B" w:rsidRPr="00E01833" w:rsidRDefault="00CD696B" w:rsidP="00CD696B">
            <w:pPr>
              <w:pStyle w:val="a"/>
              <w:spacing w:line="240" w:lineRule="auto"/>
              <w:jc w:val="left"/>
              <w:rPr>
                <w:rFonts w:ascii="David" w:hAnsi="David"/>
              </w:rPr>
            </w:pPr>
          </w:p>
        </w:tc>
        <w:tc>
          <w:tcPr>
            <w:tcW w:w="774" w:type="dxa"/>
          </w:tcPr>
          <w:p w14:paraId="5B44D6B9"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7AEE6DE4"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7FAB93E"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58A14B46" w14:textId="77777777" w:rsidR="00CD696B" w:rsidRPr="00E01833" w:rsidRDefault="00CD696B" w:rsidP="00CD696B">
            <w:pPr>
              <w:pStyle w:val="a"/>
              <w:spacing w:line="240" w:lineRule="auto"/>
              <w:jc w:val="left"/>
              <w:rPr>
                <w:rFonts w:ascii="David" w:hAnsi="David"/>
              </w:rPr>
            </w:pPr>
          </w:p>
        </w:tc>
      </w:tr>
      <w:tr w:rsidR="00CD696B" w:rsidRPr="00A3561B" w14:paraId="6FCDDBD7" w14:textId="77777777" w:rsidTr="007761DA">
        <w:trPr>
          <w:trHeight w:val="150"/>
        </w:trPr>
        <w:tc>
          <w:tcPr>
            <w:tcW w:w="1276" w:type="dxa"/>
          </w:tcPr>
          <w:p w14:paraId="0D2A9C74"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36C0BC4C"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דיבידנד ששולם למחזיקי ההון של החברה</w:t>
            </w:r>
          </w:p>
        </w:tc>
        <w:tc>
          <w:tcPr>
            <w:tcW w:w="774" w:type="dxa"/>
          </w:tcPr>
          <w:p w14:paraId="1B048541" w14:textId="77777777" w:rsidR="00CD696B" w:rsidRPr="00E01833" w:rsidRDefault="00CD696B" w:rsidP="00CD696B">
            <w:pPr>
              <w:pStyle w:val="a"/>
              <w:spacing w:line="240" w:lineRule="auto"/>
              <w:jc w:val="left"/>
              <w:rPr>
                <w:rFonts w:ascii="David" w:hAnsi="David"/>
              </w:rPr>
            </w:pPr>
          </w:p>
        </w:tc>
        <w:tc>
          <w:tcPr>
            <w:tcW w:w="774" w:type="dxa"/>
          </w:tcPr>
          <w:p w14:paraId="1778D9B2" w14:textId="77777777" w:rsidR="00CD696B" w:rsidRPr="00E01833" w:rsidRDefault="00CD696B" w:rsidP="00CD696B">
            <w:pPr>
              <w:pStyle w:val="a"/>
              <w:spacing w:line="240" w:lineRule="auto"/>
              <w:jc w:val="left"/>
              <w:rPr>
                <w:rFonts w:ascii="David" w:hAnsi="David"/>
              </w:rPr>
            </w:pPr>
          </w:p>
        </w:tc>
        <w:tc>
          <w:tcPr>
            <w:tcW w:w="775" w:type="dxa"/>
          </w:tcPr>
          <w:p w14:paraId="1244354B" w14:textId="77777777" w:rsidR="00CD696B" w:rsidRPr="00E01833" w:rsidRDefault="00CD696B" w:rsidP="00CD696B">
            <w:pPr>
              <w:pStyle w:val="a"/>
              <w:spacing w:line="240" w:lineRule="auto"/>
              <w:jc w:val="left"/>
              <w:rPr>
                <w:rFonts w:ascii="David" w:hAnsi="David"/>
              </w:rPr>
            </w:pPr>
          </w:p>
        </w:tc>
        <w:tc>
          <w:tcPr>
            <w:tcW w:w="774" w:type="dxa"/>
          </w:tcPr>
          <w:p w14:paraId="5DBD377D" w14:textId="77777777" w:rsidR="00CD696B" w:rsidRPr="00E01833" w:rsidRDefault="00CD696B" w:rsidP="00CD696B">
            <w:pPr>
              <w:pStyle w:val="a"/>
              <w:spacing w:line="240" w:lineRule="auto"/>
              <w:jc w:val="left"/>
              <w:rPr>
                <w:rFonts w:ascii="David" w:hAnsi="David"/>
              </w:rPr>
            </w:pPr>
          </w:p>
        </w:tc>
        <w:tc>
          <w:tcPr>
            <w:tcW w:w="774" w:type="dxa"/>
          </w:tcPr>
          <w:p w14:paraId="3F06ADEC" w14:textId="77777777" w:rsidR="00CD696B" w:rsidRPr="00E01833" w:rsidRDefault="00CD696B" w:rsidP="00CD696B">
            <w:pPr>
              <w:pStyle w:val="a"/>
              <w:spacing w:line="240" w:lineRule="auto"/>
              <w:jc w:val="left"/>
              <w:rPr>
                <w:rFonts w:ascii="David" w:hAnsi="David"/>
              </w:rPr>
            </w:pPr>
          </w:p>
        </w:tc>
        <w:tc>
          <w:tcPr>
            <w:tcW w:w="775" w:type="dxa"/>
          </w:tcPr>
          <w:p w14:paraId="7E4B05B5"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1F26DBD4"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30CC1D39" w14:textId="77777777" w:rsidR="00CD696B" w:rsidRPr="00E01833" w:rsidRDefault="00CD696B" w:rsidP="00CD696B">
            <w:pPr>
              <w:pStyle w:val="a"/>
              <w:spacing w:line="240" w:lineRule="auto"/>
              <w:jc w:val="left"/>
              <w:rPr>
                <w:rFonts w:ascii="David" w:hAnsi="David"/>
              </w:rPr>
            </w:pPr>
          </w:p>
        </w:tc>
        <w:tc>
          <w:tcPr>
            <w:tcW w:w="774" w:type="dxa"/>
          </w:tcPr>
          <w:p w14:paraId="2189D8F1" w14:textId="77777777" w:rsidR="00CD696B" w:rsidRPr="00E01833" w:rsidRDefault="00CD696B" w:rsidP="00CD696B">
            <w:pPr>
              <w:pStyle w:val="a"/>
              <w:spacing w:line="240" w:lineRule="auto"/>
              <w:jc w:val="left"/>
              <w:rPr>
                <w:rFonts w:ascii="David" w:hAnsi="David"/>
              </w:rPr>
            </w:pPr>
          </w:p>
        </w:tc>
        <w:tc>
          <w:tcPr>
            <w:tcW w:w="774" w:type="dxa"/>
          </w:tcPr>
          <w:p w14:paraId="40546919"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0150ABDE"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EDE1794"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793B3785" w14:textId="77777777" w:rsidR="00CD696B" w:rsidRPr="00E01833" w:rsidRDefault="00CD696B" w:rsidP="00CD696B">
            <w:pPr>
              <w:pStyle w:val="a"/>
              <w:spacing w:line="240" w:lineRule="auto"/>
              <w:jc w:val="left"/>
              <w:rPr>
                <w:rFonts w:ascii="David" w:hAnsi="David"/>
              </w:rPr>
            </w:pPr>
          </w:p>
        </w:tc>
      </w:tr>
      <w:tr w:rsidR="00CD696B" w:rsidRPr="00A3561B" w14:paraId="0B4F675B" w14:textId="77777777" w:rsidTr="007761DA">
        <w:trPr>
          <w:trHeight w:val="150"/>
        </w:trPr>
        <w:tc>
          <w:tcPr>
            <w:tcW w:w="1276" w:type="dxa"/>
          </w:tcPr>
          <w:p w14:paraId="4777CCB4"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59F4EA22"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רכישת זכויות שאינן מקנות שליטה</w:t>
            </w:r>
          </w:p>
        </w:tc>
        <w:tc>
          <w:tcPr>
            <w:tcW w:w="774" w:type="dxa"/>
          </w:tcPr>
          <w:p w14:paraId="23C704E7" w14:textId="77777777" w:rsidR="00CD696B" w:rsidRPr="00E01833" w:rsidRDefault="00CD696B" w:rsidP="00CD696B">
            <w:pPr>
              <w:pStyle w:val="a"/>
              <w:spacing w:line="240" w:lineRule="auto"/>
              <w:jc w:val="left"/>
              <w:rPr>
                <w:rFonts w:ascii="David" w:hAnsi="David"/>
              </w:rPr>
            </w:pPr>
          </w:p>
        </w:tc>
        <w:tc>
          <w:tcPr>
            <w:tcW w:w="774" w:type="dxa"/>
          </w:tcPr>
          <w:p w14:paraId="2513D0A3" w14:textId="77777777" w:rsidR="00CD696B" w:rsidRPr="00E01833" w:rsidRDefault="00CD696B" w:rsidP="00CD696B">
            <w:pPr>
              <w:pStyle w:val="a"/>
              <w:spacing w:line="240" w:lineRule="auto"/>
              <w:jc w:val="left"/>
              <w:rPr>
                <w:rFonts w:ascii="David" w:hAnsi="David"/>
              </w:rPr>
            </w:pPr>
          </w:p>
        </w:tc>
        <w:tc>
          <w:tcPr>
            <w:tcW w:w="775" w:type="dxa"/>
          </w:tcPr>
          <w:p w14:paraId="0437B1F8" w14:textId="77777777" w:rsidR="00CD696B" w:rsidRPr="00E01833" w:rsidRDefault="00CD696B" w:rsidP="00CD696B">
            <w:pPr>
              <w:pStyle w:val="a"/>
              <w:spacing w:line="240" w:lineRule="auto"/>
              <w:jc w:val="left"/>
              <w:rPr>
                <w:rFonts w:ascii="David" w:hAnsi="David"/>
              </w:rPr>
            </w:pPr>
          </w:p>
        </w:tc>
        <w:tc>
          <w:tcPr>
            <w:tcW w:w="774" w:type="dxa"/>
          </w:tcPr>
          <w:p w14:paraId="67B325C6" w14:textId="77777777" w:rsidR="00CD696B" w:rsidRPr="00E01833" w:rsidRDefault="00CD696B" w:rsidP="00CD696B">
            <w:pPr>
              <w:pStyle w:val="a"/>
              <w:spacing w:line="240" w:lineRule="auto"/>
              <w:jc w:val="left"/>
              <w:rPr>
                <w:rFonts w:ascii="David" w:hAnsi="David"/>
              </w:rPr>
            </w:pPr>
          </w:p>
        </w:tc>
        <w:tc>
          <w:tcPr>
            <w:tcW w:w="774" w:type="dxa"/>
          </w:tcPr>
          <w:p w14:paraId="5EBCFCFC" w14:textId="77777777" w:rsidR="00CD696B" w:rsidRPr="00E01833" w:rsidRDefault="00CD696B" w:rsidP="00CD696B">
            <w:pPr>
              <w:pStyle w:val="a"/>
              <w:spacing w:line="240" w:lineRule="auto"/>
              <w:jc w:val="left"/>
              <w:rPr>
                <w:rFonts w:ascii="David" w:hAnsi="David"/>
              </w:rPr>
            </w:pPr>
          </w:p>
        </w:tc>
        <w:tc>
          <w:tcPr>
            <w:tcW w:w="775" w:type="dxa"/>
          </w:tcPr>
          <w:p w14:paraId="13424A82"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71311379"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02C4F648" w14:textId="77777777" w:rsidR="00CD696B" w:rsidRPr="00E01833" w:rsidRDefault="00CD696B" w:rsidP="00CD696B">
            <w:pPr>
              <w:pStyle w:val="a"/>
              <w:spacing w:line="240" w:lineRule="auto"/>
              <w:jc w:val="left"/>
              <w:rPr>
                <w:rFonts w:ascii="David" w:hAnsi="David"/>
              </w:rPr>
            </w:pPr>
          </w:p>
        </w:tc>
        <w:tc>
          <w:tcPr>
            <w:tcW w:w="774" w:type="dxa"/>
          </w:tcPr>
          <w:p w14:paraId="5928DC3B" w14:textId="77777777" w:rsidR="00CD696B" w:rsidRPr="00E01833" w:rsidRDefault="00CD696B" w:rsidP="00CD696B">
            <w:pPr>
              <w:pStyle w:val="a"/>
              <w:spacing w:line="240" w:lineRule="auto"/>
              <w:jc w:val="left"/>
              <w:rPr>
                <w:rFonts w:ascii="David" w:hAnsi="David"/>
              </w:rPr>
            </w:pPr>
          </w:p>
        </w:tc>
        <w:tc>
          <w:tcPr>
            <w:tcW w:w="774" w:type="dxa"/>
          </w:tcPr>
          <w:p w14:paraId="0F95A67F"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7B20FF32"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BEB0FAF"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43C5836B" w14:textId="77777777" w:rsidR="00CD696B" w:rsidRPr="00E01833" w:rsidRDefault="00CD696B" w:rsidP="00CD696B">
            <w:pPr>
              <w:pStyle w:val="a"/>
              <w:spacing w:line="240" w:lineRule="auto"/>
              <w:jc w:val="left"/>
              <w:rPr>
                <w:rFonts w:ascii="David" w:hAnsi="David"/>
              </w:rPr>
            </w:pPr>
          </w:p>
        </w:tc>
      </w:tr>
      <w:tr w:rsidR="00CD696B" w:rsidRPr="00A3561B" w14:paraId="48DDE26B" w14:textId="77777777" w:rsidTr="007761DA">
        <w:trPr>
          <w:trHeight w:val="150"/>
        </w:trPr>
        <w:tc>
          <w:tcPr>
            <w:tcW w:w="1276" w:type="dxa"/>
          </w:tcPr>
          <w:p w14:paraId="003CCC7A"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377D2390" w14:textId="77777777" w:rsidR="00CD696B" w:rsidRPr="00180A60" w:rsidRDefault="00CD696B" w:rsidP="00CD696B">
            <w:pPr>
              <w:pStyle w:val="a"/>
              <w:spacing w:line="240" w:lineRule="auto"/>
              <w:jc w:val="left"/>
              <w:rPr>
                <w:rFonts w:ascii="David" w:hAnsi="David"/>
                <w:b w:val="0"/>
                <w:bCs w:val="0"/>
                <w:color w:val="000000"/>
                <w:rtl/>
              </w:rPr>
            </w:pPr>
            <w:r w:rsidRPr="00180A60">
              <w:rPr>
                <w:rFonts w:ascii="David" w:hAnsi="David"/>
                <w:b w:val="0"/>
                <w:bCs w:val="0"/>
                <w:color w:val="000000"/>
                <w:rtl/>
              </w:rPr>
              <w:t>מכירת מניות בחברות מאוחדות לבעלי זכויות</w:t>
            </w:r>
          </w:p>
        </w:tc>
        <w:tc>
          <w:tcPr>
            <w:tcW w:w="774" w:type="dxa"/>
          </w:tcPr>
          <w:p w14:paraId="56CA0A7A" w14:textId="77777777" w:rsidR="00CD696B" w:rsidRPr="00E01833" w:rsidRDefault="00CD696B" w:rsidP="00CD696B">
            <w:pPr>
              <w:pStyle w:val="a"/>
              <w:spacing w:line="240" w:lineRule="auto"/>
              <w:jc w:val="left"/>
              <w:rPr>
                <w:rFonts w:ascii="David" w:hAnsi="David"/>
              </w:rPr>
            </w:pPr>
          </w:p>
        </w:tc>
        <w:tc>
          <w:tcPr>
            <w:tcW w:w="774" w:type="dxa"/>
          </w:tcPr>
          <w:p w14:paraId="2000D745" w14:textId="77777777" w:rsidR="00CD696B" w:rsidRPr="00E01833" w:rsidRDefault="00CD696B" w:rsidP="00CD696B">
            <w:pPr>
              <w:pStyle w:val="a"/>
              <w:spacing w:line="240" w:lineRule="auto"/>
              <w:jc w:val="left"/>
              <w:rPr>
                <w:rFonts w:ascii="David" w:hAnsi="David"/>
              </w:rPr>
            </w:pPr>
          </w:p>
        </w:tc>
        <w:tc>
          <w:tcPr>
            <w:tcW w:w="775" w:type="dxa"/>
          </w:tcPr>
          <w:p w14:paraId="5B4F2996" w14:textId="77777777" w:rsidR="00CD696B" w:rsidRPr="00E01833" w:rsidRDefault="00CD696B" w:rsidP="00CD696B">
            <w:pPr>
              <w:pStyle w:val="a"/>
              <w:spacing w:line="240" w:lineRule="auto"/>
              <w:jc w:val="left"/>
              <w:rPr>
                <w:rFonts w:ascii="David" w:hAnsi="David"/>
              </w:rPr>
            </w:pPr>
          </w:p>
        </w:tc>
        <w:tc>
          <w:tcPr>
            <w:tcW w:w="774" w:type="dxa"/>
          </w:tcPr>
          <w:p w14:paraId="06FB5030" w14:textId="77777777" w:rsidR="00CD696B" w:rsidRPr="00E01833" w:rsidRDefault="00CD696B" w:rsidP="00CD696B">
            <w:pPr>
              <w:pStyle w:val="a"/>
              <w:spacing w:line="240" w:lineRule="auto"/>
              <w:jc w:val="left"/>
              <w:rPr>
                <w:rFonts w:ascii="David" w:hAnsi="David"/>
              </w:rPr>
            </w:pPr>
          </w:p>
        </w:tc>
        <w:tc>
          <w:tcPr>
            <w:tcW w:w="774" w:type="dxa"/>
          </w:tcPr>
          <w:p w14:paraId="723FFC1B" w14:textId="77777777" w:rsidR="00CD696B" w:rsidRPr="00E01833" w:rsidRDefault="00CD696B" w:rsidP="00CD696B">
            <w:pPr>
              <w:pStyle w:val="a"/>
              <w:spacing w:line="240" w:lineRule="auto"/>
              <w:jc w:val="left"/>
              <w:rPr>
                <w:rFonts w:ascii="David" w:hAnsi="David"/>
              </w:rPr>
            </w:pPr>
          </w:p>
        </w:tc>
        <w:tc>
          <w:tcPr>
            <w:tcW w:w="775" w:type="dxa"/>
          </w:tcPr>
          <w:p w14:paraId="1BB77A44"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68DA5040"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1A45A761" w14:textId="77777777" w:rsidR="00CD696B" w:rsidRPr="00E01833" w:rsidRDefault="00CD696B" w:rsidP="00CD696B">
            <w:pPr>
              <w:pStyle w:val="a"/>
              <w:spacing w:line="240" w:lineRule="auto"/>
              <w:jc w:val="left"/>
              <w:rPr>
                <w:rFonts w:ascii="David" w:hAnsi="David"/>
              </w:rPr>
            </w:pPr>
          </w:p>
        </w:tc>
        <w:tc>
          <w:tcPr>
            <w:tcW w:w="774" w:type="dxa"/>
          </w:tcPr>
          <w:p w14:paraId="7D32FEF0" w14:textId="77777777" w:rsidR="00CD696B" w:rsidRPr="00E01833" w:rsidRDefault="00CD696B" w:rsidP="00CD696B">
            <w:pPr>
              <w:pStyle w:val="a"/>
              <w:spacing w:line="240" w:lineRule="auto"/>
              <w:jc w:val="left"/>
              <w:rPr>
                <w:rFonts w:ascii="David" w:hAnsi="David"/>
              </w:rPr>
            </w:pPr>
          </w:p>
        </w:tc>
        <w:tc>
          <w:tcPr>
            <w:tcW w:w="774" w:type="dxa"/>
          </w:tcPr>
          <w:p w14:paraId="286B4110"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35ABD0AA"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B70D909"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5342E87D" w14:textId="77777777" w:rsidR="00CD696B" w:rsidRPr="00E01833" w:rsidRDefault="00CD696B" w:rsidP="00CD696B">
            <w:pPr>
              <w:pStyle w:val="a"/>
              <w:spacing w:line="240" w:lineRule="auto"/>
              <w:jc w:val="left"/>
              <w:rPr>
                <w:rFonts w:ascii="David" w:hAnsi="David"/>
              </w:rPr>
            </w:pPr>
          </w:p>
        </w:tc>
      </w:tr>
      <w:tr w:rsidR="00CD696B" w:rsidRPr="00A3561B" w14:paraId="1EEAA04F" w14:textId="77777777" w:rsidTr="007761DA">
        <w:trPr>
          <w:trHeight w:val="150"/>
        </w:trPr>
        <w:tc>
          <w:tcPr>
            <w:tcW w:w="1276" w:type="dxa"/>
          </w:tcPr>
          <w:p w14:paraId="03440901"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641A0E94" w14:textId="77777777" w:rsidR="00CD696B" w:rsidRPr="00180A60" w:rsidRDefault="00CD696B" w:rsidP="00CD696B">
            <w:pPr>
              <w:pStyle w:val="a"/>
              <w:spacing w:line="240" w:lineRule="auto"/>
              <w:jc w:val="left"/>
              <w:rPr>
                <w:rFonts w:ascii="David" w:hAnsi="David"/>
                <w:b w:val="0"/>
                <w:bCs w:val="0"/>
              </w:rPr>
            </w:pPr>
            <w:r>
              <w:rPr>
                <w:rFonts w:ascii="David" w:hAnsi="David" w:hint="cs"/>
                <w:b w:val="0"/>
                <w:bCs w:val="0"/>
                <w:color w:val="000000"/>
                <w:rtl/>
              </w:rPr>
              <w:t xml:space="preserve"> </w:t>
            </w:r>
            <w:r w:rsidRPr="00180A60">
              <w:rPr>
                <w:rFonts w:ascii="David" w:hAnsi="David"/>
                <w:b w:val="0"/>
                <w:bCs w:val="0"/>
                <w:color w:val="000000"/>
                <w:rtl/>
              </w:rPr>
              <w:t>שאינן מקנות שליטה</w:t>
            </w:r>
          </w:p>
        </w:tc>
        <w:tc>
          <w:tcPr>
            <w:tcW w:w="774" w:type="dxa"/>
          </w:tcPr>
          <w:p w14:paraId="56AE2BD8" w14:textId="77777777" w:rsidR="00CD696B" w:rsidRPr="00E01833" w:rsidRDefault="00CD696B" w:rsidP="00CD696B">
            <w:pPr>
              <w:pStyle w:val="a"/>
              <w:spacing w:line="240" w:lineRule="auto"/>
              <w:jc w:val="left"/>
              <w:rPr>
                <w:rFonts w:ascii="David" w:hAnsi="David"/>
              </w:rPr>
            </w:pPr>
          </w:p>
        </w:tc>
        <w:tc>
          <w:tcPr>
            <w:tcW w:w="774" w:type="dxa"/>
          </w:tcPr>
          <w:p w14:paraId="72D4D369" w14:textId="77777777" w:rsidR="00CD696B" w:rsidRPr="00E01833" w:rsidRDefault="00CD696B" w:rsidP="00CD696B">
            <w:pPr>
              <w:pStyle w:val="a"/>
              <w:spacing w:line="240" w:lineRule="auto"/>
              <w:jc w:val="left"/>
              <w:rPr>
                <w:rFonts w:ascii="David" w:hAnsi="David"/>
              </w:rPr>
            </w:pPr>
          </w:p>
        </w:tc>
        <w:tc>
          <w:tcPr>
            <w:tcW w:w="775" w:type="dxa"/>
          </w:tcPr>
          <w:p w14:paraId="69BF4A18" w14:textId="77777777" w:rsidR="00CD696B" w:rsidRPr="00E01833" w:rsidRDefault="00CD696B" w:rsidP="00CD696B">
            <w:pPr>
              <w:pStyle w:val="a"/>
              <w:spacing w:line="240" w:lineRule="auto"/>
              <w:jc w:val="left"/>
              <w:rPr>
                <w:rFonts w:ascii="David" w:hAnsi="David"/>
              </w:rPr>
            </w:pPr>
          </w:p>
        </w:tc>
        <w:tc>
          <w:tcPr>
            <w:tcW w:w="774" w:type="dxa"/>
          </w:tcPr>
          <w:p w14:paraId="6A8A6ABC" w14:textId="77777777" w:rsidR="00CD696B" w:rsidRPr="00E01833" w:rsidRDefault="00CD696B" w:rsidP="00CD696B">
            <w:pPr>
              <w:pStyle w:val="a"/>
              <w:spacing w:line="240" w:lineRule="auto"/>
              <w:jc w:val="left"/>
              <w:rPr>
                <w:rFonts w:ascii="David" w:hAnsi="David"/>
              </w:rPr>
            </w:pPr>
          </w:p>
        </w:tc>
        <w:tc>
          <w:tcPr>
            <w:tcW w:w="774" w:type="dxa"/>
          </w:tcPr>
          <w:p w14:paraId="5B2D9D57" w14:textId="77777777" w:rsidR="00CD696B" w:rsidRPr="00E01833" w:rsidRDefault="00CD696B" w:rsidP="00CD696B">
            <w:pPr>
              <w:pStyle w:val="a"/>
              <w:spacing w:line="240" w:lineRule="auto"/>
              <w:jc w:val="left"/>
              <w:rPr>
                <w:rFonts w:ascii="David" w:hAnsi="David"/>
              </w:rPr>
            </w:pPr>
          </w:p>
        </w:tc>
        <w:tc>
          <w:tcPr>
            <w:tcW w:w="775" w:type="dxa"/>
          </w:tcPr>
          <w:p w14:paraId="7FF9F3C9"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330A566A"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2EA1E5AB" w14:textId="77777777" w:rsidR="00CD696B" w:rsidRPr="00E01833" w:rsidRDefault="00CD696B" w:rsidP="00CD696B">
            <w:pPr>
              <w:pStyle w:val="a"/>
              <w:spacing w:line="240" w:lineRule="auto"/>
              <w:jc w:val="left"/>
              <w:rPr>
                <w:rFonts w:ascii="David" w:hAnsi="David"/>
              </w:rPr>
            </w:pPr>
          </w:p>
        </w:tc>
        <w:tc>
          <w:tcPr>
            <w:tcW w:w="774" w:type="dxa"/>
          </w:tcPr>
          <w:p w14:paraId="13F49DB3" w14:textId="77777777" w:rsidR="00CD696B" w:rsidRPr="00E01833" w:rsidRDefault="00CD696B" w:rsidP="00CD696B">
            <w:pPr>
              <w:pStyle w:val="a"/>
              <w:spacing w:line="240" w:lineRule="auto"/>
              <w:jc w:val="left"/>
              <w:rPr>
                <w:rFonts w:ascii="David" w:hAnsi="David"/>
              </w:rPr>
            </w:pPr>
          </w:p>
        </w:tc>
        <w:tc>
          <w:tcPr>
            <w:tcW w:w="774" w:type="dxa"/>
          </w:tcPr>
          <w:p w14:paraId="2A52A7EE"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40012F60"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8834E85"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3067F339" w14:textId="77777777" w:rsidR="00CD696B" w:rsidRPr="00E01833" w:rsidRDefault="00CD696B" w:rsidP="00CD696B">
            <w:pPr>
              <w:pStyle w:val="a"/>
              <w:spacing w:line="240" w:lineRule="auto"/>
              <w:jc w:val="left"/>
              <w:rPr>
                <w:rFonts w:ascii="David" w:hAnsi="David"/>
              </w:rPr>
            </w:pPr>
          </w:p>
        </w:tc>
      </w:tr>
      <w:tr w:rsidR="00CD696B" w:rsidRPr="00A3561B" w14:paraId="2995C18F" w14:textId="77777777" w:rsidTr="007761DA">
        <w:trPr>
          <w:trHeight w:val="150"/>
        </w:trPr>
        <w:tc>
          <w:tcPr>
            <w:tcW w:w="1276" w:type="dxa"/>
          </w:tcPr>
          <w:p w14:paraId="2A14BEEF"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78ED8E31" w14:textId="77777777" w:rsidR="00CD696B" w:rsidRPr="00180A60" w:rsidRDefault="00CD696B" w:rsidP="00CD696B">
            <w:pPr>
              <w:pStyle w:val="a"/>
              <w:spacing w:line="240" w:lineRule="auto"/>
              <w:jc w:val="left"/>
              <w:rPr>
                <w:rFonts w:ascii="David" w:hAnsi="David"/>
                <w:b w:val="0"/>
                <w:bCs w:val="0"/>
              </w:rPr>
            </w:pPr>
            <w:r w:rsidRPr="00180A60">
              <w:rPr>
                <w:rFonts w:ascii="David" w:hAnsi="David"/>
                <w:b w:val="0"/>
                <w:bCs w:val="0"/>
                <w:color w:val="000000"/>
                <w:rtl/>
              </w:rPr>
              <w:t>רכישת חברות מאוחדות שאוחדו לראשונה</w:t>
            </w:r>
          </w:p>
        </w:tc>
        <w:tc>
          <w:tcPr>
            <w:tcW w:w="774" w:type="dxa"/>
          </w:tcPr>
          <w:p w14:paraId="4C74F6EB"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3E317ECC"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5" w:type="dxa"/>
          </w:tcPr>
          <w:p w14:paraId="0BDA2165"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4A3FC588"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0B89C1D5"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5" w:type="dxa"/>
          </w:tcPr>
          <w:p w14:paraId="3EDDD089" w14:textId="77777777" w:rsidR="00CD696B" w:rsidRPr="00E01833" w:rsidRDefault="00CD696B" w:rsidP="00CD696B">
            <w:pPr>
              <w:widowControl/>
              <w:pBdr>
                <w:bottom w:val="single" w:sz="4" w:space="0" w:color="auto"/>
              </w:pBdr>
              <w:overflowPunct/>
              <w:autoSpaceDE/>
              <w:autoSpaceDN/>
              <w:adjustRightInd/>
              <w:textAlignment w:val="auto"/>
              <w:rPr>
                <w:rFonts w:ascii="David" w:hAnsi="David"/>
                <w:b/>
                <w:bCs/>
                <w:sz w:val="18"/>
                <w:szCs w:val="18"/>
                <w:rtl/>
              </w:rPr>
            </w:pPr>
          </w:p>
        </w:tc>
        <w:tc>
          <w:tcPr>
            <w:tcW w:w="774" w:type="dxa"/>
          </w:tcPr>
          <w:p w14:paraId="5E95EE89" w14:textId="77777777" w:rsidR="00CD696B" w:rsidRPr="00E01833" w:rsidRDefault="00CD696B" w:rsidP="00CD696B">
            <w:pPr>
              <w:widowControl/>
              <w:pBdr>
                <w:bottom w:val="single" w:sz="4" w:space="0" w:color="auto"/>
              </w:pBdr>
              <w:overflowPunct/>
              <w:autoSpaceDE/>
              <w:autoSpaceDN/>
              <w:adjustRightInd/>
              <w:textAlignment w:val="auto"/>
              <w:rPr>
                <w:rFonts w:ascii="David" w:hAnsi="David"/>
                <w:b/>
                <w:bCs/>
                <w:sz w:val="18"/>
                <w:szCs w:val="18"/>
              </w:rPr>
            </w:pPr>
          </w:p>
        </w:tc>
        <w:tc>
          <w:tcPr>
            <w:tcW w:w="775" w:type="dxa"/>
          </w:tcPr>
          <w:p w14:paraId="38ECE4A6"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730C76D7"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4" w:type="dxa"/>
          </w:tcPr>
          <w:p w14:paraId="4037FB55" w14:textId="77777777" w:rsidR="00CD696B" w:rsidRPr="00E01833" w:rsidRDefault="00CD696B" w:rsidP="00CD696B">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3EB1D501" w14:textId="77777777" w:rsidR="00CD696B" w:rsidRPr="00E01833" w:rsidRDefault="00CD696B" w:rsidP="00CD696B">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7455B22" w14:textId="77777777" w:rsidR="00CD696B" w:rsidRPr="00E01833" w:rsidRDefault="00CD696B" w:rsidP="00CD696B">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4AC6040A" w14:textId="77777777" w:rsidR="00CD696B" w:rsidRPr="00E01833" w:rsidRDefault="00CD696B" w:rsidP="00CD696B">
            <w:pPr>
              <w:pStyle w:val="a"/>
              <w:pBdr>
                <w:bottom w:val="single" w:sz="4" w:space="0" w:color="auto"/>
              </w:pBdr>
              <w:spacing w:line="240" w:lineRule="auto"/>
              <w:jc w:val="left"/>
              <w:rPr>
                <w:rFonts w:ascii="David" w:hAnsi="David"/>
              </w:rPr>
            </w:pPr>
          </w:p>
        </w:tc>
      </w:tr>
      <w:tr w:rsidR="00CD696B" w:rsidRPr="00A3561B" w14:paraId="1BA1A126" w14:textId="77777777" w:rsidTr="007761DA">
        <w:trPr>
          <w:trHeight w:val="150"/>
        </w:trPr>
        <w:tc>
          <w:tcPr>
            <w:tcW w:w="1276" w:type="dxa"/>
          </w:tcPr>
          <w:p w14:paraId="712F6130"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41B07143" w14:textId="77777777" w:rsidR="00CD696B" w:rsidRPr="000C109C" w:rsidRDefault="00CD696B" w:rsidP="00CD696B">
            <w:pPr>
              <w:pStyle w:val="a"/>
              <w:spacing w:line="240" w:lineRule="auto"/>
              <w:jc w:val="left"/>
              <w:rPr>
                <w:rFonts w:ascii="David" w:hAnsi="David"/>
                <w:b w:val="0"/>
                <w:bCs w:val="0"/>
              </w:rPr>
            </w:pPr>
          </w:p>
        </w:tc>
        <w:tc>
          <w:tcPr>
            <w:tcW w:w="774" w:type="dxa"/>
          </w:tcPr>
          <w:p w14:paraId="28F5F6E0" w14:textId="77777777" w:rsidR="00CD696B" w:rsidRPr="00E01833" w:rsidRDefault="00CD696B" w:rsidP="00CD696B">
            <w:pPr>
              <w:pStyle w:val="a"/>
              <w:spacing w:line="240" w:lineRule="auto"/>
              <w:jc w:val="left"/>
              <w:rPr>
                <w:rFonts w:ascii="David" w:hAnsi="David"/>
              </w:rPr>
            </w:pPr>
          </w:p>
        </w:tc>
        <w:tc>
          <w:tcPr>
            <w:tcW w:w="774" w:type="dxa"/>
          </w:tcPr>
          <w:p w14:paraId="7F0CB98D" w14:textId="77777777" w:rsidR="00CD696B" w:rsidRPr="00E01833" w:rsidRDefault="00CD696B" w:rsidP="00CD696B">
            <w:pPr>
              <w:pStyle w:val="a"/>
              <w:spacing w:line="240" w:lineRule="auto"/>
              <w:jc w:val="left"/>
              <w:rPr>
                <w:rFonts w:ascii="David" w:hAnsi="David"/>
              </w:rPr>
            </w:pPr>
          </w:p>
        </w:tc>
        <w:tc>
          <w:tcPr>
            <w:tcW w:w="775" w:type="dxa"/>
          </w:tcPr>
          <w:p w14:paraId="26374FAF" w14:textId="77777777" w:rsidR="00CD696B" w:rsidRPr="00E01833" w:rsidRDefault="00CD696B" w:rsidP="00CD696B">
            <w:pPr>
              <w:pStyle w:val="a"/>
              <w:spacing w:line="240" w:lineRule="auto"/>
              <w:jc w:val="left"/>
              <w:rPr>
                <w:rFonts w:ascii="David" w:hAnsi="David"/>
              </w:rPr>
            </w:pPr>
          </w:p>
        </w:tc>
        <w:tc>
          <w:tcPr>
            <w:tcW w:w="774" w:type="dxa"/>
          </w:tcPr>
          <w:p w14:paraId="32F8B0FC" w14:textId="77777777" w:rsidR="00CD696B" w:rsidRPr="00E01833" w:rsidRDefault="00CD696B" w:rsidP="00CD696B">
            <w:pPr>
              <w:pStyle w:val="a"/>
              <w:spacing w:line="240" w:lineRule="auto"/>
              <w:jc w:val="left"/>
              <w:rPr>
                <w:rFonts w:ascii="David" w:hAnsi="David"/>
              </w:rPr>
            </w:pPr>
          </w:p>
        </w:tc>
        <w:tc>
          <w:tcPr>
            <w:tcW w:w="774" w:type="dxa"/>
          </w:tcPr>
          <w:p w14:paraId="09AA872C" w14:textId="77777777" w:rsidR="00CD696B" w:rsidRPr="00E01833" w:rsidRDefault="00CD696B" w:rsidP="00CD696B">
            <w:pPr>
              <w:pStyle w:val="a"/>
              <w:spacing w:line="240" w:lineRule="auto"/>
              <w:jc w:val="left"/>
              <w:rPr>
                <w:rFonts w:ascii="David" w:hAnsi="David"/>
              </w:rPr>
            </w:pPr>
          </w:p>
        </w:tc>
        <w:tc>
          <w:tcPr>
            <w:tcW w:w="775" w:type="dxa"/>
          </w:tcPr>
          <w:p w14:paraId="6E104B5E" w14:textId="77777777" w:rsidR="00CD696B" w:rsidRPr="00E01833" w:rsidRDefault="00CD696B" w:rsidP="00CD696B">
            <w:pPr>
              <w:widowControl/>
              <w:overflowPunct/>
              <w:autoSpaceDE/>
              <w:autoSpaceDN/>
              <w:adjustRightInd/>
              <w:textAlignment w:val="auto"/>
              <w:rPr>
                <w:rFonts w:ascii="David" w:hAnsi="David"/>
                <w:b/>
                <w:bCs/>
                <w:sz w:val="18"/>
                <w:szCs w:val="18"/>
                <w:rtl/>
              </w:rPr>
            </w:pPr>
          </w:p>
        </w:tc>
        <w:tc>
          <w:tcPr>
            <w:tcW w:w="774" w:type="dxa"/>
          </w:tcPr>
          <w:p w14:paraId="022851AF" w14:textId="77777777" w:rsidR="00CD696B" w:rsidRPr="00E01833" w:rsidRDefault="00CD696B" w:rsidP="00CD696B">
            <w:pPr>
              <w:widowControl/>
              <w:overflowPunct/>
              <w:autoSpaceDE/>
              <w:autoSpaceDN/>
              <w:adjustRightInd/>
              <w:textAlignment w:val="auto"/>
              <w:rPr>
                <w:rFonts w:ascii="David" w:hAnsi="David"/>
                <w:b/>
                <w:bCs/>
                <w:sz w:val="18"/>
                <w:szCs w:val="18"/>
              </w:rPr>
            </w:pPr>
          </w:p>
        </w:tc>
        <w:tc>
          <w:tcPr>
            <w:tcW w:w="775" w:type="dxa"/>
          </w:tcPr>
          <w:p w14:paraId="5FD255DA" w14:textId="77777777" w:rsidR="00CD696B" w:rsidRPr="00E01833" w:rsidRDefault="00CD696B" w:rsidP="00CD696B">
            <w:pPr>
              <w:pStyle w:val="a"/>
              <w:spacing w:line="240" w:lineRule="auto"/>
              <w:jc w:val="left"/>
              <w:rPr>
                <w:rFonts w:ascii="David" w:hAnsi="David"/>
              </w:rPr>
            </w:pPr>
          </w:p>
        </w:tc>
        <w:tc>
          <w:tcPr>
            <w:tcW w:w="774" w:type="dxa"/>
          </w:tcPr>
          <w:p w14:paraId="23347DA4" w14:textId="77777777" w:rsidR="00CD696B" w:rsidRPr="00E01833" w:rsidRDefault="00CD696B" w:rsidP="00CD696B">
            <w:pPr>
              <w:pStyle w:val="a"/>
              <w:spacing w:line="240" w:lineRule="auto"/>
              <w:jc w:val="left"/>
              <w:rPr>
                <w:rFonts w:ascii="David" w:hAnsi="David"/>
              </w:rPr>
            </w:pPr>
          </w:p>
        </w:tc>
        <w:tc>
          <w:tcPr>
            <w:tcW w:w="774" w:type="dxa"/>
          </w:tcPr>
          <w:p w14:paraId="2FC4C735" w14:textId="77777777" w:rsidR="00CD696B" w:rsidRPr="00E01833" w:rsidRDefault="00CD696B" w:rsidP="00CD696B">
            <w:pPr>
              <w:pStyle w:val="a"/>
              <w:spacing w:line="240" w:lineRule="auto"/>
              <w:jc w:val="left"/>
              <w:rPr>
                <w:rFonts w:ascii="David" w:hAnsi="David"/>
              </w:rPr>
            </w:pPr>
          </w:p>
        </w:tc>
        <w:tc>
          <w:tcPr>
            <w:tcW w:w="775" w:type="dxa"/>
            <w:tcBorders>
              <w:top w:val="nil"/>
              <w:left w:val="nil"/>
              <w:bottom w:val="nil"/>
              <w:right w:val="single" w:sz="4" w:space="0" w:color="auto"/>
            </w:tcBorders>
          </w:tcPr>
          <w:p w14:paraId="2B1B12CC" w14:textId="77777777" w:rsidR="00CD696B" w:rsidRPr="00E01833" w:rsidRDefault="00CD696B" w:rsidP="00CD696B">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8ACEE15" w14:textId="77777777" w:rsidR="00CD696B" w:rsidRPr="00E01833" w:rsidRDefault="00CD696B" w:rsidP="00CD696B">
            <w:pPr>
              <w:pStyle w:val="a"/>
              <w:spacing w:line="240" w:lineRule="auto"/>
              <w:jc w:val="left"/>
              <w:rPr>
                <w:rFonts w:ascii="David" w:hAnsi="David"/>
              </w:rPr>
            </w:pPr>
          </w:p>
        </w:tc>
        <w:tc>
          <w:tcPr>
            <w:tcW w:w="711" w:type="dxa"/>
            <w:tcBorders>
              <w:top w:val="nil"/>
              <w:left w:val="single" w:sz="4" w:space="0" w:color="auto"/>
              <w:bottom w:val="nil"/>
              <w:right w:val="nil"/>
            </w:tcBorders>
          </w:tcPr>
          <w:p w14:paraId="2D366A88" w14:textId="77777777" w:rsidR="00CD696B" w:rsidRPr="00E01833" w:rsidRDefault="00CD696B" w:rsidP="00CD696B">
            <w:pPr>
              <w:pStyle w:val="a"/>
              <w:spacing w:line="240" w:lineRule="auto"/>
              <w:jc w:val="left"/>
              <w:rPr>
                <w:rFonts w:ascii="David" w:hAnsi="David"/>
              </w:rPr>
            </w:pPr>
          </w:p>
        </w:tc>
      </w:tr>
      <w:tr w:rsidR="00CD696B" w:rsidRPr="00A3561B" w14:paraId="70375A9C" w14:textId="77777777" w:rsidTr="007761DA">
        <w:trPr>
          <w:trHeight w:val="150"/>
        </w:trPr>
        <w:tc>
          <w:tcPr>
            <w:tcW w:w="1276" w:type="dxa"/>
          </w:tcPr>
          <w:p w14:paraId="22AFFC0F" w14:textId="77777777" w:rsidR="00CD696B" w:rsidRPr="000C01C1" w:rsidRDefault="00CD696B" w:rsidP="00CD696B">
            <w:pPr>
              <w:pStyle w:val="a"/>
              <w:spacing w:line="240" w:lineRule="auto"/>
              <w:jc w:val="left"/>
              <w:rPr>
                <w:rFonts w:ascii="David" w:hAnsi="David"/>
                <w:sz w:val="14"/>
                <w:szCs w:val="14"/>
              </w:rPr>
            </w:pPr>
          </w:p>
        </w:tc>
        <w:tc>
          <w:tcPr>
            <w:tcW w:w="3543" w:type="dxa"/>
            <w:vAlign w:val="bottom"/>
          </w:tcPr>
          <w:p w14:paraId="54658957" w14:textId="2274C4F9" w:rsidR="00CD696B" w:rsidRPr="000C109C" w:rsidRDefault="00CD696B" w:rsidP="00CD696B">
            <w:pPr>
              <w:pStyle w:val="a"/>
              <w:spacing w:line="240" w:lineRule="auto"/>
              <w:jc w:val="left"/>
              <w:rPr>
                <w:rFonts w:ascii="David" w:hAnsi="David"/>
              </w:rPr>
            </w:pPr>
            <w:r w:rsidRPr="000C109C">
              <w:rPr>
                <w:rFonts w:ascii="David" w:hAnsi="David"/>
                <w:color w:val="000000"/>
                <w:rtl/>
              </w:rPr>
              <w:t>יתרה ליום</w:t>
            </w:r>
            <w:r>
              <w:rPr>
                <w:rFonts w:ascii="David" w:hAnsi="David" w:hint="cs"/>
                <w:color w:val="000000"/>
                <w:rtl/>
              </w:rPr>
              <w:t xml:space="preserve"> 30 ביוני </w:t>
            </w:r>
            <w:r w:rsidR="005264D4">
              <w:rPr>
                <w:rFonts w:ascii="David" w:hAnsi="David" w:hint="cs"/>
                <w:color w:val="000000"/>
                <w:rtl/>
              </w:rPr>
              <w:t>2026</w:t>
            </w:r>
          </w:p>
        </w:tc>
        <w:tc>
          <w:tcPr>
            <w:tcW w:w="774" w:type="dxa"/>
          </w:tcPr>
          <w:p w14:paraId="5652A9CB"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4" w:type="dxa"/>
          </w:tcPr>
          <w:p w14:paraId="3C48ACC2"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5" w:type="dxa"/>
          </w:tcPr>
          <w:p w14:paraId="4B186A6A"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4" w:type="dxa"/>
          </w:tcPr>
          <w:p w14:paraId="02B7397B"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4" w:type="dxa"/>
          </w:tcPr>
          <w:p w14:paraId="4A24D669"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5" w:type="dxa"/>
          </w:tcPr>
          <w:p w14:paraId="024252DE" w14:textId="77777777" w:rsidR="00CD696B" w:rsidRPr="00E01833" w:rsidRDefault="00CD696B" w:rsidP="00CD696B">
            <w:pPr>
              <w:widowControl/>
              <w:pBdr>
                <w:bottom w:val="double" w:sz="4" w:space="0" w:color="auto"/>
              </w:pBdr>
              <w:overflowPunct/>
              <w:autoSpaceDE/>
              <w:autoSpaceDN/>
              <w:adjustRightInd/>
              <w:textAlignment w:val="auto"/>
              <w:rPr>
                <w:rFonts w:ascii="David" w:hAnsi="David"/>
                <w:b/>
                <w:bCs/>
                <w:sz w:val="18"/>
                <w:szCs w:val="18"/>
                <w:rtl/>
              </w:rPr>
            </w:pPr>
          </w:p>
        </w:tc>
        <w:tc>
          <w:tcPr>
            <w:tcW w:w="774" w:type="dxa"/>
          </w:tcPr>
          <w:p w14:paraId="4571B529" w14:textId="77777777" w:rsidR="00CD696B" w:rsidRPr="00E01833" w:rsidRDefault="00CD696B" w:rsidP="00CD696B">
            <w:pPr>
              <w:widowControl/>
              <w:pBdr>
                <w:bottom w:val="double" w:sz="4" w:space="0" w:color="auto"/>
              </w:pBdr>
              <w:overflowPunct/>
              <w:autoSpaceDE/>
              <w:autoSpaceDN/>
              <w:adjustRightInd/>
              <w:textAlignment w:val="auto"/>
              <w:rPr>
                <w:rFonts w:ascii="David" w:hAnsi="David"/>
                <w:b/>
                <w:bCs/>
                <w:sz w:val="18"/>
                <w:szCs w:val="18"/>
              </w:rPr>
            </w:pPr>
          </w:p>
        </w:tc>
        <w:tc>
          <w:tcPr>
            <w:tcW w:w="775" w:type="dxa"/>
          </w:tcPr>
          <w:p w14:paraId="363FCDAC"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4" w:type="dxa"/>
          </w:tcPr>
          <w:p w14:paraId="48C21FEB"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4" w:type="dxa"/>
          </w:tcPr>
          <w:p w14:paraId="5A4F4B71" w14:textId="77777777" w:rsidR="00CD696B" w:rsidRPr="00E01833" w:rsidRDefault="00CD696B" w:rsidP="00CD696B">
            <w:pPr>
              <w:pStyle w:val="a"/>
              <w:pBdr>
                <w:bottom w:val="doub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2F0E1C6C" w14:textId="77777777" w:rsidR="00CD696B" w:rsidRPr="00E01833" w:rsidRDefault="00CD696B" w:rsidP="00CD696B">
            <w:pPr>
              <w:pStyle w:val="a"/>
              <w:pBdr>
                <w:bottom w:val="doub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B652410" w14:textId="77777777" w:rsidR="00CD696B" w:rsidRPr="00E01833" w:rsidRDefault="00CD696B" w:rsidP="00CD696B">
            <w:pPr>
              <w:pStyle w:val="a"/>
              <w:pBdr>
                <w:bottom w:val="doub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022568EF" w14:textId="77777777" w:rsidR="00CD696B" w:rsidRPr="00E01833" w:rsidRDefault="00CD696B" w:rsidP="00CD696B">
            <w:pPr>
              <w:pStyle w:val="a"/>
              <w:pBdr>
                <w:bottom w:val="double" w:sz="4" w:space="0" w:color="auto"/>
              </w:pBdr>
              <w:spacing w:line="240" w:lineRule="auto"/>
              <w:jc w:val="left"/>
              <w:rPr>
                <w:rFonts w:ascii="David" w:hAnsi="David"/>
              </w:rPr>
            </w:pPr>
          </w:p>
        </w:tc>
      </w:tr>
    </w:tbl>
    <w:p w14:paraId="169BFEF3" w14:textId="77777777" w:rsidR="00F24122" w:rsidRDefault="00F24122" w:rsidP="00134534">
      <w:pPr>
        <w:spacing w:line="160" w:lineRule="exact"/>
        <w:rPr>
          <w:rFonts w:ascii="David" w:hAnsi="David"/>
          <w:sz w:val="18"/>
          <w:szCs w:val="18"/>
          <w:rtl/>
        </w:rPr>
      </w:pPr>
    </w:p>
    <w:p w14:paraId="79906673" w14:textId="77777777" w:rsidR="00134534" w:rsidRDefault="00D65E7E" w:rsidP="00134534">
      <w:pPr>
        <w:spacing w:line="160" w:lineRule="exact"/>
        <w:rPr>
          <w:rFonts w:ascii="David" w:hAnsi="David"/>
          <w:sz w:val="18"/>
          <w:szCs w:val="18"/>
          <w:rtl/>
        </w:rPr>
      </w:pPr>
      <w:r>
        <w:rPr>
          <w:rFonts w:ascii="David" w:hAnsi="David" w:hint="cs"/>
          <w:sz w:val="18"/>
          <w:szCs w:val="18"/>
          <w:rtl/>
        </w:rPr>
        <w:t>(*)</w:t>
      </w:r>
      <w:r w:rsidR="00134534" w:rsidRPr="000C01C1">
        <w:rPr>
          <w:rFonts w:ascii="David" w:hAnsi="David"/>
          <w:sz w:val="18"/>
          <w:szCs w:val="18"/>
          <w:rtl/>
        </w:rPr>
        <w:tab/>
      </w:r>
      <w:r w:rsidR="00D42702" w:rsidRPr="00D42702">
        <w:rPr>
          <w:rFonts w:ascii="David" w:hAnsi="David"/>
          <w:sz w:val="18"/>
          <w:szCs w:val="18"/>
          <w:rtl/>
        </w:rPr>
        <w:t xml:space="preserve">למידע נוסף בדבר קרנות הון אחרות, ראו באור </w:t>
      </w:r>
      <w:r w:rsidR="007B2EA6">
        <w:rPr>
          <w:rFonts w:ascii="David" w:hAnsi="David" w:hint="cs"/>
          <w:sz w:val="18"/>
          <w:szCs w:val="18"/>
          <w:rtl/>
        </w:rPr>
        <w:t>8</w:t>
      </w:r>
      <w:r w:rsidR="00D42702" w:rsidRPr="00D42702">
        <w:rPr>
          <w:rFonts w:ascii="David" w:hAnsi="David"/>
          <w:sz w:val="18"/>
          <w:szCs w:val="18"/>
          <w:rtl/>
        </w:rPr>
        <w:t>, בדבר הון עצמי ודרישות הון.</w:t>
      </w:r>
    </w:p>
    <w:p w14:paraId="33B73021" w14:textId="77777777" w:rsidR="00A4034B" w:rsidRDefault="00A4034B" w:rsidP="00134534">
      <w:pPr>
        <w:spacing w:line="160" w:lineRule="exact"/>
        <w:rPr>
          <w:rFonts w:ascii="David" w:hAnsi="David"/>
          <w:sz w:val="18"/>
          <w:szCs w:val="18"/>
          <w:rtl/>
        </w:rPr>
      </w:pPr>
    </w:p>
    <w:p w14:paraId="15BE40A0" w14:textId="77777777" w:rsidR="00134534" w:rsidRPr="000C01C1" w:rsidRDefault="00134534" w:rsidP="00134534">
      <w:pPr>
        <w:rPr>
          <w:rFonts w:ascii="David" w:hAnsi="David"/>
          <w:sz w:val="10"/>
          <w:szCs w:val="10"/>
          <w:rtl/>
        </w:rPr>
      </w:pPr>
    </w:p>
    <w:p w14:paraId="3EC1FD69" w14:textId="77777777" w:rsidR="002A46C1" w:rsidRDefault="00EC2D9E" w:rsidP="00474A29">
      <w:pPr>
        <w:rPr>
          <w:rFonts w:ascii="David" w:hAnsi="David"/>
          <w:rtl/>
        </w:rPr>
      </w:pPr>
      <w:r w:rsidRPr="00B22504">
        <w:rPr>
          <w:rFonts w:ascii="David" w:hAnsi="David"/>
          <w:sz w:val="18"/>
          <w:szCs w:val="18"/>
          <w:rtl/>
        </w:rPr>
        <w:t>ה</w:t>
      </w:r>
      <w:r w:rsidR="008C55C5">
        <w:rPr>
          <w:rFonts w:ascii="David" w:hAnsi="David"/>
          <w:sz w:val="18"/>
          <w:szCs w:val="18"/>
          <w:rtl/>
        </w:rPr>
        <w:t>ביאורים</w:t>
      </w:r>
      <w:r w:rsidRPr="00B22504">
        <w:rPr>
          <w:rFonts w:ascii="David" w:hAnsi="David"/>
          <w:sz w:val="18"/>
          <w:szCs w:val="18"/>
          <w:rtl/>
        </w:rPr>
        <w:t xml:space="preserve"> המצורפים לתמצית הדוחות הכספיים ביניים מאוחדים מהווים חלק בלתי נפרד מהם.</w:t>
      </w:r>
      <w:r w:rsidR="002A46C1">
        <w:rPr>
          <w:rFonts w:ascii="David" w:hAnsi="David"/>
          <w:rtl/>
        </w:rPr>
        <w:br w:type="page"/>
      </w:r>
    </w:p>
    <w:p w14:paraId="33238355" w14:textId="74B5474A" w:rsidR="002A46C1" w:rsidRDefault="002A46C1" w:rsidP="002A46C1">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747213B7" w14:textId="697CE2FB" w:rsidR="002A46C1" w:rsidRDefault="002A46C1" w:rsidP="002A46C1">
      <w:pPr>
        <w:pStyle w:val="Header"/>
        <w:jc w:val="right"/>
        <w:rPr>
          <w:rtl/>
        </w:rPr>
      </w:pPr>
      <w:r>
        <w:rPr>
          <w:rFonts w:hint="cs"/>
          <w:rtl/>
        </w:rPr>
        <w:t xml:space="preserve">ליום 30 ביוני </w:t>
      </w:r>
      <w:r w:rsidR="005264D4">
        <w:rPr>
          <w:rFonts w:hint="cs"/>
          <w:rtl/>
        </w:rPr>
        <w:t>2026</w:t>
      </w:r>
    </w:p>
    <w:p w14:paraId="576B4A64" w14:textId="77777777" w:rsidR="002A46C1" w:rsidRPr="00B22327" w:rsidRDefault="002A46C1" w:rsidP="002A46C1">
      <w:pPr>
        <w:pBdr>
          <w:bottom w:val="single" w:sz="4" w:space="1" w:color="auto"/>
        </w:pBdr>
        <w:rPr>
          <w:rFonts w:ascii="David" w:hAnsi="David"/>
        </w:rPr>
      </w:pPr>
      <w:r>
        <w:rPr>
          <w:rFonts w:ascii="David" w:hAnsi="David" w:hint="cs"/>
          <w:b/>
          <w:bCs/>
          <w:rtl/>
        </w:rPr>
        <w:t>תמצית דוחות על השינויים בהון ביניים מאוחדים</w:t>
      </w:r>
      <w:r w:rsidR="00ED3898">
        <w:rPr>
          <w:rFonts w:ascii="David" w:hAnsi="David" w:hint="cs"/>
          <w:b/>
          <w:bCs/>
          <w:rtl/>
        </w:rPr>
        <w:t xml:space="preserve"> (המשך)</w:t>
      </w:r>
    </w:p>
    <w:p w14:paraId="4A11C25B" w14:textId="77777777" w:rsidR="00474A29" w:rsidRDefault="00474A29" w:rsidP="00474A29">
      <w:pPr>
        <w:rPr>
          <w:rtl/>
        </w:rPr>
      </w:pPr>
    </w:p>
    <w:p w14:paraId="265A09B5" w14:textId="77777777" w:rsidR="00535C7C" w:rsidRDefault="00535C7C" w:rsidP="00474A29"/>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474A29" w:rsidRPr="000C01C1" w14:paraId="3E0D6B7A" w14:textId="77777777" w:rsidTr="007761DA">
        <w:tc>
          <w:tcPr>
            <w:tcW w:w="1276" w:type="dxa"/>
          </w:tcPr>
          <w:p w14:paraId="673326C3" w14:textId="77777777" w:rsidR="00474A29" w:rsidRPr="000C01C1" w:rsidRDefault="00474A29" w:rsidP="006E72F3">
            <w:pPr>
              <w:pStyle w:val="a"/>
              <w:spacing w:line="160" w:lineRule="exact"/>
              <w:jc w:val="left"/>
              <w:rPr>
                <w:rFonts w:ascii="David" w:hAnsi="David"/>
                <w:sz w:val="14"/>
                <w:szCs w:val="14"/>
              </w:rPr>
            </w:pPr>
          </w:p>
        </w:tc>
        <w:tc>
          <w:tcPr>
            <w:tcW w:w="3543" w:type="dxa"/>
          </w:tcPr>
          <w:p w14:paraId="30630804" w14:textId="77777777" w:rsidR="00474A29" w:rsidRPr="000C01C1" w:rsidRDefault="00474A29" w:rsidP="006E72F3">
            <w:pPr>
              <w:pStyle w:val="a"/>
              <w:spacing w:line="160" w:lineRule="exact"/>
              <w:jc w:val="left"/>
              <w:rPr>
                <w:rFonts w:ascii="David" w:hAnsi="David"/>
                <w:b w:val="0"/>
                <w:bCs w:val="0"/>
                <w:sz w:val="14"/>
                <w:szCs w:val="14"/>
              </w:rPr>
            </w:pPr>
          </w:p>
        </w:tc>
        <w:tc>
          <w:tcPr>
            <w:tcW w:w="8518" w:type="dxa"/>
            <w:gridSpan w:val="11"/>
            <w:tcBorders>
              <w:right w:val="single" w:sz="4" w:space="0" w:color="auto"/>
            </w:tcBorders>
          </w:tcPr>
          <w:p w14:paraId="623760FC" w14:textId="77777777" w:rsidR="00474A29" w:rsidRPr="00A3561B" w:rsidRDefault="00474A29" w:rsidP="006E72F3">
            <w:pPr>
              <w:pStyle w:val="a"/>
              <w:pBdr>
                <w:bottom w:val="single" w:sz="4" w:space="0" w:color="auto"/>
              </w:pBdr>
              <w:spacing w:line="160" w:lineRule="exact"/>
              <w:jc w:val="center"/>
              <w:rPr>
                <w:rFonts w:ascii="David" w:hAnsi="David"/>
                <w:sz w:val="16"/>
                <w:szCs w:val="16"/>
              </w:rPr>
            </w:pPr>
            <w:r>
              <w:rPr>
                <w:rFonts w:ascii="David" w:hAnsi="David" w:hint="cs"/>
                <w:sz w:val="16"/>
                <w:szCs w:val="16"/>
                <w:rtl/>
              </w:rPr>
              <w:t>מיוחס לבעלי מניות החברה</w:t>
            </w:r>
          </w:p>
        </w:tc>
        <w:tc>
          <w:tcPr>
            <w:tcW w:w="838" w:type="dxa"/>
            <w:tcBorders>
              <w:top w:val="nil"/>
              <w:left w:val="single" w:sz="4" w:space="0" w:color="auto"/>
              <w:bottom w:val="nil"/>
              <w:right w:val="single" w:sz="4" w:space="0" w:color="auto"/>
            </w:tcBorders>
          </w:tcPr>
          <w:p w14:paraId="01909418" w14:textId="77777777" w:rsidR="00474A29" w:rsidRPr="00A3561B" w:rsidRDefault="00474A29" w:rsidP="006E72F3">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28E0974" w14:textId="77777777" w:rsidR="00474A29" w:rsidRPr="00A3561B" w:rsidRDefault="00474A29" w:rsidP="006E72F3">
            <w:pPr>
              <w:pStyle w:val="a"/>
              <w:spacing w:line="160" w:lineRule="exact"/>
              <w:jc w:val="left"/>
              <w:rPr>
                <w:rFonts w:ascii="David" w:hAnsi="David"/>
                <w:sz w:val="16"/>
                <w:szCs w:val="16"/>
              </w:rPr>
            </w:pPr>
          </w:p>
        </w:tc>
      </w:tr>
      <w:tr w:rsidR="00474A29" w:rsidRPr="000C01C1" w14:paraId="18AC34FA" w14:textId="77777777" w:rsidTr="007761DA">
        <w:tc>
          <w:tcPr>
            <w:tcW w:w="1276" w:type="dxa"/>
          </w:tcPr>
          <w:p w14:paraId="23E0FF7A" w14:textId="77777777" w:rsidR="00474A29" w:rsidRPr="000C01C1" w:rsidRDefault="00474A29" w:rsidP="006E72F3">
            <w:pPr>
              <w:pStyle w:val="a"/>
              <w:spacing w:line="160" w:lineRule="exact"/>
              <w:jc w:val="left"/>
              <w:rPr>
                <w:rFonts w:ascii="David" w:hAnsi="David"/>
                <w:sz w:val="14"/>
                <w:szCs w:val="14"/>
              </w:rPr>
            </w:pPr>
          </w:p>
        </w:tc>
        <w:tc>
          <w:tcPr>
            <w:tcW w:w="3543" w:type="dxa"/>
          </w:tcPr>
          <w:p w14:paraId="09B5A684" w14:textId="77777777" w:rsidR="00474A29" w:rsidRPr="000C01C1" w:rsidRDefault="00474A29" w:rsidP="006E72F3">
            <w:pPr>
              <w:pStyle w:val="a"/>
              <w:spacing w:line="160" w:lineRule="exact"/>
              <w:jc w:val="left"/>
              <w:rPr>
                <w:rFonts w:ascii="David" w:hAnsi="David"/>
                <w:b w:val="0"/>
                <w:bCs w:val="0"/>
                <w:sz w:val="14"/>
                <w:szCs w:val="14"/>
              </w:rPr>
            </w:pPr>
          </w:p>
        </w:tc>
        <w:tc>
          <w:tcPr>
            <w:tcW w:w="774" w:type="dxa"/>
          </w:tcPr>
          <w:p w14:paraId="18C1DC77" w14:textId="77777777" w:rsidR="00474A29" w:rsidRPr="00A3561B" w:rsidRDefault="00474A29" w:rsidP="006E72F3">
            <w:pPr>
              <w:pStyle w:val="a"/>
              <w:spacing w:line="160" w:lineRule="exact"/>
              <w:jc w:val="left"/>
              <w:rPr>
                <w:rFonts w:ascii="David" w:hAnsi="David"/>
                <w:sz w:val="16"/>
                <w:szCs w:val="16"/>
              </w:rPr>
            </w:pPr>
          </w:p>
        </w:tc>
        <w:tc>
          <w:tcPr>
            <w:tcW w:w="774" w:type="dxa"/>
          </w:tcPr>
          <w:p w14:paraId="603371C8" w14:textId="77777777" w:rsidR="00474A29" w:rsidRPr="00A3561B" w:rsidRDefault="00474A29" w:rsidP="006E72F3">
            <w:pPr>
              <w:pStyle w:val="a"/>
              <w:spacing w:line="160" w:lineRule="exact"/>
              <w:jc w:val="left"/>
              <w:rPr>
                <w:rFonts w:ascii="David" w:hAnsi="David"/>
                <w:sz w:val="16"/>
                <w:szCs w:val="16"/>
              </w:rPr>
            </w:pPr>
          </w:p>
        </w:tc>
        <w:tc>
          <w:tcPr>
            <w:tcW w:w="775" w:type="dxa"/>
          </w:tcPr>
          <w:p w14:paraId="30A0FA79" w14:textId="77777777" w:rsidR="00474A29" w:rsidRPr="00A3561B" w:rsidRDefault="00474A29" w:rsidP="006E72F3">
            <w:pPr>
              <w:pStyle w:val="a"/>
              <w:spacing w:line="160" w:lineRule="exact"/>
              <w:jc w:val="left"/>
              <w:rPr>
                <w:rFonts w:ascii="David" w:hAnsi="David"/>
                <w:sz w:val="16"/>
                <w:szCs w:val="16"/>
              </w:rPr>
            </w:pPr>
          </w:p>
        </w:tc>
        <w:tc>
          <w:tcPr>
            <w:tcW w:w="774" w:type="dxa"/>
          </w:tcPr>
          <w:p w14:paraId="2AB5AE41" w14:textId="77777777" w:rsidR="00474A29" w:rsidRPr="00A3561B" w:rsidRDefault="00474A29" w:rsidP="006E72F3">
            <w:pPr>
              <w:pStyle w:val="a"/>
              <w:spacing w:line="160" w:lineRule="exact"/>
              <w:jc w:val="left"/>
              <w:rPr>
                <w:rFonts w:ascii="David" w:hAnsi="David"/>
                <w:sz w:val="16"/>
                <w:szCs w:val="16"/>
              </w:rPr>
            </w:pPr>
          </w:p>
        </w:tc>
        <w:tc>
          <w:tcPr>
            <w:tcW w:w="774" w:type="dxa"/>
          </w:tcPr>
          <w:p w14:paraId="16EAB33B" w14:textId="77777777" w:rsidR="00474A29" w:rsidRPr="00A3561B" w:rsidRDefault="00474A29" w:rsidP="006E72F3">
            <w:pPr>
              <w:pStyle w:val="a"/>
              <w:spacing w:line="160" w:lineRule="exact"/>
              <w:jc w:val="left"/>
              <w:rPr>
                <w:rFonts w:ascii="David" w:hAnsi="David"/>
                <w:sz w:val="16"/>
                <w:szCs w:val="16"/>
                <w:rtl/>
              </w:rPr>
            </w:pPr>
          </w:p>
        </w:tc>
        <w:tc>
          <w:tcPr>
            <w:tcW w:w="775" w:type="dxa"/>
          </w:tcPr>
          <w:p w14:paraId="44EA9A14"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7725BB38"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קרן הון</w:t>
            </w:r>
          </w:p>
        </w:tc>
        <w:tc>
          <w:tcPr>
            <w:tcW w:w="775" w:type="dxa"/>
          </w:tcPr>
          <w:p w14:paraId="7D8C37E5" w14:textId="77777777" w:rsidR="00474A29" w:rsidRPr="00A3561B" w:rsidRDefault="00474A29" w:rsidP="006E72F3">
            <w:pPr>
              <w:pStyle w:val="a"/>
              <w:spacing w:line="160" w:lineRule="exact"/>
              <w:jc w:val="left"/>
              <w:rPr>
                <w:rFonts w:ascii="David" w:hAnsi="David"/>
                <w:sz w:val="16"/>
                <w:szCs w:val="16"/>
              </w:rPr>
            </w:pPr>
          </w:p>
        </w:tc>
        <w:tc>
          <w:tcPr>
            <w:tcW w:w="774" w:type="dxa"/>
          </w:tcPr>
          <w:p w14:paraId="07494368" w14:textId="77777777" w:rsidR="00474A29" w:rsidRPr="00A3561B" w:rsidRDefault="00474A29" w:rsidP="006E72F3">
            <w:pPr>
              <w:pStyle w:val="a"/>
              <w:spacing w:line="160" w:lineRule="exact"/>
              <w:jc w:val="left"/>
              <w:rPr>
                <w:rFonts w:ascii="David" w:hAnsi="David"/>
                <w:sz w:val="16"/>
                <w:szCs w:val="16"/>
              </w:rPr>
            </w:pPr>
          </w:p>
        </w:tc>
        <w:tc>
          <w:tcPr>
            <w:tcW w:w="774" w:type="dxa"/>
          </w:tcPr>
          <w:p w14:paraId="20AB9FF6" w14:textId="77777777" w:rsidR="00474A29" w:rsidRPr="00A3561B" w:rsidRDefault="00474A29" w:rsidP="006E72F3">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324562A" w14:textId="77777777" w:rsidR="00474A29" w:rsidRPr="00A3561B" w:rsidRDefault="00474A29" w:rsidP="006E72F3">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40A7321" w14:textId="77777777" w:rsidR="00474A29" w:rsidRPr="00A3561B" w:rsidRDefault="00474A29" w:rsidP="006E72F3">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FEFAC28" w14:textId="77777777" w:rsidR="00474A29" w:rsidRPr="00A3561B" w:rsidRDefault="00474A29" w:rsidP="006E72F3">
            <w:pPr>
              <w:pStyle w:val="a"/>
              <w:spacing w:line="160" w:lineRule="exact"/>
              <w:jc w:val="left"/>
              <w:rPr>
                <w:rFonts w:ascii="David" w:hAnsi="David"/>
                <w:sz w:val="16"/>
                <w:szCs w:val="16"/>
              </w:rPr>
            </w:pPr>
          </w:p>
        </w:tc>
      </w:tr>
      <w:tr w:rsidR="00474A29" w:rsidRPr="000C01C1" w14:paraId="0EEB2FF0" w14:textId="77777777" w:rsidTr="007761DA">
        <w:tc>
          <w:tcPr>
            <w:tcW w:w="1276" w:type="dxa"/>
          </w:tcPr>
          <w:p w14:paraId="21792860" w14:textId="77777777" w:rsidR="00474A29" w:rsidRPr="000C01C1" w:rsidRDefault="00474A29" w:rsidP="006E72F3">
            <w:pPr>
              <w:pStyle w:val="a"/>
              <w:spacing w:line="160" w:lineRule="exact"/>
              <w:jc w:val="left"/>
              <w:rPr>
                <w:rFonts w:ascii="David" w:hAnsi="David"/>
                <w:sz w:val="14"/>
                <w:szCs w:val="14"/>
              </w:rPr>
            </w:pPr>
          </w:p>
        </w:tc>
        <w:tc>
          <w:tcPr>
            <w:tcW w:w="3543" w:type="dxa"/>
          </w:tcPr>
          <w:p w14:paraId="400E9E47" w14:textId="77777777" w:rsidR="00474A29" w:rsidRPr="000C01C1" w:rsidRDefault="00474A29" w:rsidP="006E72F3">
            <w:pPr>
              <w:pStyle w:val="a"/>
              <w:spacing w:line="160" w:lineRule="exact"/>
              <w:jc w:val="left"/>
              <w:rPr>
                <w:rFonts w:ascii="David" w:hAnsi="David"/>
                <w:b w:val="0"/>
                <w:bCs w:val="0"/>
                <w:sz w:val="14"/>
                <w:szCs w:val="14"/>
              </w:rPr>
            </w:pPr>
          </w:p>
        </w:tc>
        <w:tc>
          <w:tcPr>
            <w:tcW w:w="774" w:type="dxa"/>
          </w:tcPr>
          <w:p w14:paraId="0BDAD480" w14:textId="77777777" w:rsidR="00474A29" w:rsidRPr="00A3561B" w:rsidRDefault="00474A29" w:rsidP="006E72F3">
            <w:pPr>
              <w:pStyle w:val="a"/>
              <w:spacing w:line="160" w:lineRule="exact"/>
              <w:jc w:val="left"/>
              <w:rPr>
                <w:rFonts w:ascii="David" w:hAnsi="David"/>
                <w:sz w:val="16"/>
                <w:szCs w:val="16"/>
              </w:rPr>
            </w:pPr>
          </w:p>
        </w:tc>
        <w:tc>
          <w:tcPr>
            <w:tcW w:w="774" w:type="dxa"/>
          </w:tcPr>
          <w:p w14:paraId="6516E9A5" w14:textId="77777777" w:rsidR="00474A29" w:rsidRPr="00A3561B" w:rsidRDefault="00474A29" w:rsidP="006E72F3">
            <w:pPr>
              <w:pStyle w:val="a"/>
              <w:spacing w:line="160" w:lineRule="exact"/>
              <w:jc w:val="left"/>
              <w:rPr>
                <w:rFonts w:ascii="David" w:hAnsi="David"/>
                <w:sz w:val="16"/>
                <w:szCs w:val="16"/>
              </w:rPr>
            </w:pPr>
          </w:p>
        </w:tc>
        <w:tc>
          <w:tcPr>
            <w:tcW w:w="775" w:type="dxa"/>
          </w:tcPr>
          <w:p w14:paraId="3B0E5328" w14:textId="77777777" w:rsidR="00474A29" w:rsidRPr="00A3561B" w:rsidRDefault="00474A29" w:rsidP="006E72F3">
            <w:pPr>
              <w:pStyle w:val="a"/>
              <w:spacing w:line="160" w:lineRule="exact"/>
              <w:jc w:val="left"/>
              <w:rPr>
                <w:rFonts w:ascii="David" w:hAnsi="David"/>
                <w:sz w:val="16"/>
                <w:szCs w:val="16"/>
              </w:rPr>
            </w:pPr>
          </w:p>
        </w:tc>
        <w:tc>
          <w:tcPr>
            <w:tcW w:w="774" w:type="dxa"/>
          </w:tcPr>
          <w:p w14:paraId="2F98F4CF" w14:textId="77777777" w:rsidR="00474A29" w:rsidRPr="00A3561B" w:rsidRDefault="00474A29" w:rsidP="006E72F3">
            <w:pPr>
              <w:pStyle w:val="a"/>
              <w:spacing w:line="160" w:lineRule="exact"/>
              <w:jc w:val="left"/>
              <w:rPr>
                <w:rFonts w:ascii="David" w:hAnsi="David"/>
                <w:sz w:val="16"/>
                <w:szCs w:val="16"/>
              </w:rPr>
            </w:pPr>
          </w:p>
        </w:tc>
        <w:tc>
          <w:tcPr>
            <w:tcW w:w="774" w:type="dxa"/>
          </w:tcPr>
          <w:p w14:paraId="19F4636C" w14:textId="77777777" w:rsidR="00474A29" w:rsidRPr="00A3561B" w:rsidRDefault="00474A29" w:rsidP="006E72F3">
            <w:pPr>
              <w:pStyle w:val="a"/>
              <w:spacing w:line="160" w:lineRule="exact"/>
              <w:jc w:val="left"/>
              <w:rPr>
                <w:rFonts w:ascii="David" w:hAnsi="David"/>
                <w:sz w:val="16"/>
                <w:szCs w:val="16"/>
                <w:rtl/>
              </w:rPr>
            </w:pPr>
          </w:p>
        </w:tc>
        <w:tc>
          <w:tcPr>
            <w:tcW w:w="775" w:type="dxa"/>
          </w:tcPr>
          <w:p w14:paraId="4F96DEE1"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69F143DD"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בגין</w:t>
            </w:r>
          </w:p>
        </w:tc>
        <w:tc>
          <w:tcPr>
            <w:tcW w:w="775" w:type="dxa"/>
          </w:tcPr>
          <w:p w14:paraId="67C5653A" w14:textId="77777777" w:rsidR="00474A29" w:rsidRPr="00A3561B" w:rsidRDefault="00474A29" w:rsidP="006E72F3">
            <w:pPr>
              <w:pStyle w:val="a"/>
              <w:spacing w:line="160" w:lineRule="exact"/>
              <w:jc w:val="left"/>
              <w:rPr>
                <w:rFonts w:ascii="David" w:hAnsi="David"/>
                <w:sz w:val="16"/>
                <w:szCs w:val="16"/>
              </w:rPr>
            </w:pPr>
          </w:p>
        </w:tc>
        <w:tc>
          <w:tcPr>
            <w:tcW w:w="774" w:type="dxa"/>
          </w:tcPr>
          <w:p w14:paraId="1AC94A26" w14:textId="77777777" w:rsidR="00474A29" w:rsidRPr="00A3561B" w:rsidRDefault="00474A29" w:rsidP="006E72F3">
            <w:pPr>
              <w:pStyle w:val="a"/>
              <w:spacing w:line="160" w:lineRule="exact"/>
              <w:jc w:val="left"/>
              <w:rPr>
                <w:rFonts w:ascii="David" w:hAnsi="David"/>
                <w:sz w:val="16"/>
                <w:szCs w:val="16"/>
              </w:rPr>
            </w:pPr>
          </w:p>
        </w:tc>
        <w:tc>
          <w:tcPr>
            <w:tcW w:w="774" w:type="dxa"/>
          </w:tcPr>
          <w:p w14:paraId="372E52BF" w14:textId="77777777" w:rsidR="00474A29" w:rsidRPr="00A3561B" w:rsidRDefault="00474A29" w:rsidP="006E72F3">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0729330C" w14:textId="77777777" w:rsidR="00474A29" w:rsidRPr="00A3561B" w:rsidRDefault="00474A29" w:rsidP="006E72F3">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297F5AD" w14:textId="77777777" w:rsidR="00474A29" w:rsidRPr="00A3561B" w:rsidRDefault="00474A29" w:rsidP="006E72F3">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AB8CF08" w14:textId="77777777" w:rsidR="00474A29" w:rsidRPr="00A3561B" w:rsidRDefault="00474A29" w:rsidP="006E72F3">
            <w:pPr>
              <w:pStyle w:val="a"/>
              <w:spacing w:line="160" w:lineRule="exact"/>
              <w:jc w:val="left"/>
              <w:rPr>
                <w:rFonts w:ascii="David" w:hAnsi="David"/>
                <w:sz w:val="16"/>
                <w:szCs w:val="16"/>
              </w:rPr>
            </w:pPr>
          </w:p>
        </w:tc>
      </w:tr>
      <w:tr w:rsidR="00474A29" w:rsidRPr="000C01C1" w14:paraId="1E5FA12E" w14:textId="77777777" w:rsidTr="007761DA">
        <w:tc>
          <w:tcPr>
            <w:tcW w:w="1276" w:type="dxa"/>
          </w:tcPr>
          <w:p w14:paraId="6F9ACF58" w14:textId="77777777" w:rsidR="00474A29" w:rsidRPr="000C01C1" w:rsidRDefault="00474A29" w:rsidP="006E72F3">
            <w:pPr>
              <w:pStyle w:val="a"/>
              <w:spacing w:line="160" w:lineRule="exact"/>
              <w:jc w:val="left"/>
              <w:rPr>
                <w:rFonts w:ascii="David" w:hAnsi="David"/>
                <w:sz w:val="14"/>
                <w:szCs w:val="14"/>
              </w:rPr>
            </w:pPr>
          </w:p>
        </w:tc>
        <w:tc>
          <w:tcPr>
            <w:tcW w:w="3543" w:type="dxa"/>
          </w:tcPr>
          <w:p w14:paraId="211155E9" w14:textId="77777777" w:rsidR="00474A29" w:rsidRPr="000C01C1" w:rsidRDefault="00474A29" w:rsidP="006E72F3">
            <w:pPr>
              <w:pStyle w:val="a"/>
              <w:spacing w:line="160" w:lineRule="exact"/>
              <w:jc w:val="left"/>
              <w:rPr>
                <w:rFonts w:ascii="David" w:hAnsi="David"/>
                <w:b w:val="0"/>
                <w:bCs w:val="0"/>
                <w:sz w:val="14"/>
                <w:szCs w:val="14"/>
              </w:rPr>
            </w:pPr>
          </w:p>
        </w:tc>
        <w:tc>
          <w:tcPr>
            <w:tcW w:w="774" w:type="dxa"/>
          </w:tcPr>
          <w:p w14:paraId="311997B3" w14:textId="77777777" w:rsidR="00474A29" w:rsidRPr="00A3561B" w:rsidRDefault="00474A29" w:rsidP="006E72F3">
            <w:pPr>
              <w:pStyle w:val="a"/>
              <w:spacing w:line="160" w:lineRule="exact"/>
              <w:jc w:val="left"/>
              <w:rPr>
                <w:rFonts w:ascii="David" w:hAnsi="David"/>
                <w:sz w:val="16"/>
                <w:szCs w:val="16"/>
              </w:rPr>
            </w:pPr>
          </w:p>
        </w:tc>
        <w:tc>
          <w:tcPr>
            <w:tcW w:w="774" w:type="dxa"/>
          </w:tcPr>
          <w:p w14:paraId="3DDD6F84" w14:textId="77777777" w:rsidR="00474A29" w:rsidRPr="00A3561B" w:rsidRDefault="00474A29" w:rsidP="006E72F3">
            <w:pPr>
              <w:pStyle w:val="a"/>
              <w:spacing w:line="160" w:lineRule="exact"/>
              <w:jc w:val="left"/>
              <w:rPr>
                <w:rFonts w:ascii="David" w:hAnsi="David"/>
                <w:sz w:val="16"/>
                <w:szCs w:val="16"/>
              </w:rPr>
            </w:pPr>
          </w:p>
        </w:tc>
        <w:tc>
          <w:tcPr>
            <w:tcW w:w="775" w:type="dxa"/>
          </w:tcPr>
          <w:p w14:paraId="730BEB59" w14:textId="77777777" w:rsidR="00474A29" w:rsidRPr="00A3561B" w:rsidRDefault="00474A29" w:rsidP="006E72F3">
            <w:pPr>
              <w:pStyle w:val="a"/>
              <w:spacing w:line="160" w:lineRule="exact"/>
              <w:jc w:val="left"/>
              <w:rPr>
                <w:rFonts w:ascii="David" w:hAnsi="David"/>
                <w:sz w:val="16"/>
                <w:szCs w:val="16"/>
              </w:rPr>
            </w:pPr>
          </w:p>
        </w:tc>
        <w:tc>
          <w:tcPr>
            <w:tcW w:w="774" w:type="dxa"/>
          </w:tcPr>
          <w:p w14:paraId="2B50B1B7" w14:textId="77777777" w:rsidR="00474A29" w:rsidRPr="00A3561B" w:rsidRDefault="00474A29" w:rsidP="006E72F3">
            <w:pPr>
              <w:pStyle w:val="a"/>
              <w:spacing w:line="160" w:lineRule="exact"/>
              <w:jc w:val="left"/>
              <w:rPr>
                <w:rFonts w:ascii="David" w:hAnsi="David"/>
                <w:sz w:val="16"/>
                <w:szCs w:val="16"/>
              </w:rPr>
            </w:pPr>
          </w:p>
        </w:tc>
        <w:tc>
          <w:tcPr>
            <w:tcW w:w="774" w:type="dxa"/>
          </w:tcPr>
          <w:p w14:paraId="51BE8109" w14:textId="77777777" w:rsidR="00474A29" w:rsidRPr="00A3561B" w:rsidRDefault="00474A29" w:rsidP="006E72F3">
            <w:pPr>
              <w:pStyle w:val="a"/>
              <w:spacing w:line="160" w:lineRule="exact"/>
              <w:jc w:val="left"/>
              <w:rPr>
                <w:rFonts w:ascii="David" w:hAnsi="David"/>
                <w:sz w:val="16"/>
                <w:szCs w:val="16"/>
                <w:rtl/>
              </w:rPr>
            </w:pPr>
          </w:p>
        </w:tc>
        <w:tc>
          <w:tcPr>
            <w:tcW w:w="775" w:type="dxa"/>
          </w:tcPr>
          <w:p w14:paraId="14692205"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204AD4F0"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הוצאות</w:t>
            </w:r>
          </w:p>
        </w:tc>
        <w:tc>
          <w:tcPr>
            <w:tcW w:w="775" w:type="dxa"/>
          </w:tcPr>
          <w:p w14:paraId="71D7BAB9" w14:textId="77777777" w:rsidR="00474A29" w:rsidRPr="00A3561B" w:rsidRDefault="00474A29" w:rsidP="006E72F3">
            <w:pPr>
              <w:pStyle w:val="a"/>
              <w:spacing w:line="160" w:lineRule="exact"/>
              <w:jc w:val="left"/>
              <w:rPr>
                <w:rFonts w:ascii="David" w:hAnsi="David"/>
                <w:sz w:val="16"/>
                <w:szCs w:val="16"/>
              </w:rPr>
            </w:pPr>
          </w:p>
        </w:tc>
        <w:tc>
          <w:tcPr>
            <w:tcW w:w="774" w:type="dxa"/>
          </w:tcPr>
          <w:p w14:paraId="7C234C9B" w14:textId="77777777" w:rsidR="00474A29" w:rsidRPr="00A3561B" w:rsidRDefault="00474A29" w:rsidP="006E72F3">
            <w:pPr>
              <w:pStyle w:val="a"/>
              <w:spacing w:line="160" w:lineRule="exact"/>
              <w:jc w:val="left"/>
              <w:rPr>
                <w:rFonts w:ascii="David" w:hAnsi="David"/>
                <w:sz w:val="16"/>
                <w:szCs w:val="16"/>
              </w:rPr>
            </w:pPr>
          </w:p>
        </w:tc>
        <w:tc>
          <w:tcPr>
            <w:tcW w:w="774" w:type="dxa"/>
          </w:tcPr>
          <w:p w14:paraId="713ECAD2" w14:textId="77777777" w:rsidR="00474A29" w:rsidRPr="00A3561B" w:rsidRDefault="00474A29" w:rsidP="006E72F3">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10F7C584" w14:textId="77777777" w:rsidR="00474A29" w:rsidRPr="00A3561B" w:rsidRDefault="00474A29" w:rsidP="006E72F3">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0C6109BC" w14:textId="77777777" w:rsidR="00474A29" w:rsidRPr="00A3561B" w:rsidRDefault="00474A29" w:rsidP="006E72F3">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01BF2E4B" w14:textId="77777777" w:rsidR="00474A29" w:rsidRPr="00A3561B" w:rsidRDefault="00474A29" w:rsidP="006E72F3">
            <w:pPr>
              <w:pStyle w:val="a"/>
              <w:spacing w:line="160" w:lineRule="exact"/>
              <w:jc w:val="left"/>
              <w:rPr>
                <w:rFonts w:ascii="David" w:hAnsi="David"/>
                <w:sz w:val="16"/>
                <w:szCs w:val="16"/>
              </w:rPr>
            </w:pPr>
          </w:p>
        </w:tc>
      </w:tr>
      <w:tr w:rsidR="00474A29" w:rsidRPr="000C01C1" w14:paraId="6365FA9C" w14:textId="77777777" w:rsidTr="007761DA">
        <w:tc>
          <w:tcPr>
            <w:tcW w:w="1276" w:type="dxa"/>
          </w:tcPr>
          <w:p w14:paraId="55B72273" w14:textId="77777777" w:rsidR="00474A29" w:rsidRPr="000C01C1" w:rsidRDefault="00474A29" w:rsidP="006E72F3">
            <w:pPr>
              <w:pStyle w:val="a"/>
              <w:spacing w:line="160" w:lineRule="exact"/>
              <w:jc w:val="left"/>
              <w:rPr>
                <w:rFonts w:ascii="David" w:hAnsi="David"/>
                <w:sz w:val="14"/>
                <w:szCs w:val="14"/>
              </w:rPr>
            </w:pPr>
          </w:p>
        </w:tc>
        <w:tc>
          <w:tcPr>
            <w:tcW w:w="3543" w:type="dxa"/>
          </w:tcPr>
          <w:p w14:paraId="6DB18438" w14:textId="77777777" w:rsidR="00474A29" w:rsidRPr="000C01C1" w:rsidRDefault="00474A29" w:rsidP="006E72F3">
            <w:pPr>
              <w:pStyle w:val="a"/>
              <w:spacing w:line="160" w:lineRule="exact"/>
              <w:jc w:val="left"/>
              <w:rPr>
                <w:rFonts w:ascii="David" w:hAnsi="David"/>
                <w:b w:val="0"/>
                <w:bCs w:val="0"/>
                <w:sz w:val="14"/>
                <w:szCs w:val="14"/>
              </w:rPr>
            </w:pPr>
          </w:p>
        </w:tc>
        <w:tc>
          <w:tcPr>
            <w:tcW w:w="774" w:type="dxa"/>
          </w:tcPr>
          <w:p w14:paraId="4E2A4E81" w14:textId="77777777" w:rsidR="00474A29" w:rsidRPr="00A3561B" w:rsidRDefault="00474A29" w:rsidP="006E72F3">
            <w:pPr>
              <w:pStyle w:val="a"/>
              <w:spacing w:line="160" w:lineRule="exact"/>
              <w:jc w:val="left"/>
              <w:rPr>
                <w:rFonts w:ascii="David" w:hAnsi="David"/>
                <w:sz w:val="16"/>
                <w:szCs w:val="16"/>
              </w:rPr>
            </w:pPr>
          </w:p>
        </w:tc>
        <w:tc>
          <w:tcPr>
            <w:tcW w:w="774" w:type="dxa"/>
          </w:tcPr>
          <w:p w14:paraId="481295F0" w14:textId="77777777" w:rsidR="00474A29" w:rsidRPr="00A3561B" w:rsidRDefault="00474A29" w:rsidP="006E72F3">
            <w:pPr>
              <w:pStyle w:val="a"/>
              <w:spacing w:line="160" w:lineRule="exact"/>
              <w:jc w:val="left"/>
              <w:rPr>
                <w:rFonts w:ascii="David" w:hAnsi="David"/>
                <w:sz w:val="16"/>
                <w:szCs w:val="16"/>
              </w:rPr>
            </w:pPr>
          </w:p>
        </w:tc>
        <w:tc>
          <w:tcPr>
            <w:tcW w:w="775" w:type="dxa"/>
          </w:tcPr>
          <w:p w14:paraId="0C0EE152" w14:textId="77777777" w:rsidR="00474A29" w:rsidRPr="00A3561B" w:rsidRDefault="00474A29" w:rsidP="006E72F3">
            <w:pPr>
              <w:pStyle w:val="a"/>
              <w:spacing w:line="160" w:lineRule="exact"/>
              <w:jc w:val="left"/>
              <w:rPr>
                <w:rFonts w:ascii="David" w:hAnsi="David"/>
                <w:sz w:val="16"/>
                <w:szCs w:val="16"/>
              </w:rPr>
            </w:pPr>
          </w:p>
        </w:tc>
        <w:tc>
          <w:tcPr>
            <w:tcW w:w="774" w:type="dxa"/>
          </w:tcPr>
          <w:p w14:paraId="31E6C50E" w14:textId="77777777" w:rsidR="00474A29" w:rsidRPr="00A3561B" w:rsidRDefault="00474A29" w:rsidP="006E72F3">
            <w:pPr>
              <w:pStyle w:val="a"/>
              <w:spacing w:line="160" w:lineRule="exact"/>
              <w:jc w:val="left"/>
              <w:rPr>
                <w:rFonts w:ascii="David" w:hAnsi="David"/>
                <w:sz w:val="16"/>
                <w:szCs w:val="16"/>
              </w:rPr>
            </w:pPr>
          </w:p>
        </w:tc>
        <w:tc>
          <w:tcPr>
            <w:tcW w:w="774" w:type="dxa"/>
          </w:tcPr>
          <w:p w14:paraId="7D2281C0" w14:textId="77777777" w:rsidR="00474A29" w:rsidRPr="00A3561B" w:rsidRDefault="00474A29" w:rsidP="006E72F3">
            <w:pPr>
              <w:pStyle w:val="a"/>
              <w:spacing w:line="160" w:lineRule="exact"/>
              <w:jc w:val="left"/>
              <w:rPr>
                <w:rFonts w:ascii="David" w:hAnsi="David"/>
                <w:sz w:val="16"/>
                <w:szCs w:val="16"/>
                <w:rtl/>
              </w:rPr>
            </w:pPr>
          </w:p>
        </w:tc>
        <w:tc>
          <w:tcPr>
            <w:tcW w:w="775" w:type="dxa"/>
          </w:tcPr>
          <w:p w14:paraId="2FD89085"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222D1C34"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מימון נטו</w:t>
            </w:r>
          </w:p>
        </w:tc>
        <w:tc>
          <w:tcPr>
            <w:tcW w:w="775" w:type="dxa"/>
          </w:tcPr>
          <w:p w14:paraId="379FC138" w14:textId="77777777" w:rsidR="00474A29" w:rsidRPr="00A3561B" w:rsidRDefault="00474A29" w:rsidP="006E72F3">
            <w:pPr>
              <w:pStyle w:val="a"/>
              <w:spacing w:line="160" w:lineRule="exact"/>
              <w:jc w:val="left"/>
              <w:rPr>
                <w:rFonts w:ascii="David" w:hAnsi="David"/>
                <w:sz w:val="16"/>
                <w:szCs w:val="16"/>
              </w:rPr>
            </w:pPr>
          </w:p>
        </w:tc>
        <w:tc>
          <w:tcPr>
            <w:tcW w:w="774" w:type="dxa"/>
          </w:tcPr>
          <w:p w14:paraId="06C46261" w14:textId="77777777" w:rsidR="00474A29" w:rsidRPr="00A3561B" w:rsidRDefault="00474A29" w:rsidP="006E72F3">
            <w:pPr>
              <w:pStyle w:val="a"/>
              <w:spacing w:line="160" w:lineRule="exact"/>
              <w:jc w:val="left"/>
              <w:rPr>
                <w:rFonts w:ascii="David" w:hAnsi="David"/>
                <w:sz w:val="16"/>
                <w:szCs w:val="16"/>
              </w:rPr>
            </w:pPr>
          </w:p>
        </w:tc>
        <w:tc>
          <w:tcPr>
            <w:tcW w:w="774" w:type="dxa"/>
          </w:tcPr>
          <w:p w14:paraId="36FEDF55" w14:textId="77777777" w:rsidR="00474A29" w:rsidRPr="00A3561B" w:rsidRDefault="00474A29" w:rsidP="006E72F3">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6ACA8D47" w14:textId="77777777" w:rsidR="00474A29" w:rsidRPr="00A3561B" w:rsidRDefault="00474A29" w:rsidP="006E72F3">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779ACEFB" w14:textId="77777777" w:rsidR="00474A29" w:rsidRPr="00A3561B" w:rsidRDefault="00474A29" w:rsidP="006E72F3">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09036C7F" w14:textId="77777777" w:rsidR="00474A29" w:rsidRPr="00A3561B" w:rsidRDefault="00474A29" w:rsidP="006E72F3">
            <w:pPr>
              <w:pStyle w:val="a"/>
              <w:spacing w:line="160" w:lineRule="exact"/>
              <w:jc w:val="left"/>
              <w:rPr>
                <w:rFonts w:ascii="David" w:hAnsi="David"/>
                <w:sz w:val="16"/>
                <w:szCs w:val="16"/>
              </w:rPr>
            </w:pPr>
          </w:p>
        </w:tc>
      </w:tr>
      <w:tr w:rsidR="00474A29" w:rsidRPr="000C01C1" w14:paraId="6D5ECEFF" w14:textId="77777777" w:rsidTr="007761DA">
        <w:tc>
          <w:tcPr>
            <w:tcW w:w="1276" w:type="dxa"/>
          </w:tcPr>
          <w:p w14:paraId="5A4C0E88" w14:textId="77777777" w:rsidR="00474A29" w:rsidRPr="000C01C1" w:rsidRDefault="00474A29" w:rsidP="006E72F3">
            <w:pPr>
              <w:pStyle w:val="a"/>
              <w:spacing w:line="160" w:lineRule="exact"/>
              <w:jc w:val="left"/>
              <w:rPr>
                <w:rFonts w:ascii="David" w:hAnsi="David"/>
                <w:sz w:val="14"/>
                <w:szCs w:val="14"/>
              </w:rPr>
            </w:pPr>
          </w:p>
        </w:tc>
        <w:tc>
          <w:tcPr>
            <w:tcW w:w="3543" w:type="dxa"/>
          </w:tcPr>
          <w:p w14:paraId="32D66BC5" w14:textId="77777777" w:rsidR="00474A29" w:rsidRPr="000C01C1" w:rsidRDefault="00474A29" w:rsidP="006E72F3">
            <w:pPr>
              <w:pStyle w:val="a"/>
              <w:spacing w:line="160" w:lineRule="exact"/>
              <w:jc w:val="left"/>
              <w:rPr>
                <w:rFonts w:ascii="David" w:hAnsi="David"/>
                <w:b w:val="0"/>
                <w:bCs w:val="0"/>
                <w:sz w:val="14"/>
                <w:szCs w:val="14"/>
              </w:rPr>
            </w:pPr>
          </w:p>
        </w:tc>
        <w:tc>
          <w:tcPr>
            <w:tcW w:w="774" w:type="dxa"/>
          </w:tcPr>
          <w:p w14:paraId="66F141C6" w14:textId="77777777" w:rsidR="00474A29" w:rsidRPr="00A3561B" w:rsidRDefault="00474A29" w:rsidP="006E72F3">
            <w:pPr>
              <w:pStyle w:val="a"/>
              <w:spacing w:line="160" w:lineRule="exact"/>
              <w:jc w:val="left"/>
              <w:rPr>
                <w:rFonts w:ascii="David" w:hAnsi="David"/>
                <w:sz w:val="16"/>
                <w:szCs w:val="16"/>
              </w:rPr>
            </w:pPr>
          </w:p>
        </w:tc>
        <w:tc>
          <w:tcPr>
            <w:tcW w:w="774" w:type="dxa"/>
          </w:tcPr>
          <w:p w14:paraId="507547A2" w14:textId="77777777" w:rsidR="00474A29" w:rsidRPr="00A3561B" w:rsidRDefault="00474A29" w:rsidP="006E72F3">
            <w:pPr>
              <w:pStyle w:val="a"/>
              <w:spacing w:line="160" w:lineRule="exact"/>
              <w:jc w:val="left"/>
              <w:rPr>
                <w:rFonts w:ascii="David" w:hAnsi="David"/>
                <w:sz w:val="16"/>
                <w:szCs w:val="16"/>
              </w:rPr>
            </w:pPr>
          </w:p>
        </w:tc>
        <w:tc>
          <w:tcPr>
            <w:tcW w:w="775" w:type="dxa"/>
          </w:tcPr>
          <w:p w14:paraId="3E49F19C" w14:textId="77777777" w:rsidR="00474A29" w:rsidRPr="00A3561B" w:rsidRDefault="00474A29" w:rsidP="006E72F3">
            <w:pPr>
              <w:pStyle w:val="a"/>
              <w:spacing w:line="160" w:lineRule="exact"/>
              <w:jc w:val="left"/>
              <w:rPr>
                <w:rFonts w:ascii="David" w:hAnsi="David"/>
                <w:sz w:val="16"/>
                <w:szCs w:val="16"/>
              </w:rPr>
            </w:pPr>
          </w:p>
        </w:tc>
        <w:tc>
          <w:tcPr>
            <w:tcW w:w="774" w:type="dxa"/>
          </w:tcPr>
          <w:p w14:paraId="35C6CCC2" w14:textId="77777777" w:rsidR="00474A29" w:rsidRPr="00A3561B" w:rsidRDefault="00474A29" w:rsidP="006E72F3">
            <w:pPr>
              <w:pStyle w:val="a"/>
              <w:spacing w:line="160" w:lineRule="exact"/>
              <w:jc w:val="left"/>
              <w:rPr>
                <w:rFonts w:ascii="David" w:hAnsi="David"/>
                <w:sz w:val="16"/>
                <w:szCs w:val="16"/>
              </w:rPr>
            </w:pPr>
          </w:p>
        </w:tc>
        <w:tc>
          <w:tcPr>
            <w:tcW w:w="774" w:type="dxa"/>
          </w:tcPr>
          <w:p w14:paraId="26A9F536" w14:textId="77777777" w:rsidR="00474A29" w:rsidRPr="00A3561B" w:rsidRDefault="00474A29" w:rsidP="006E72F3">
            <w:pPr>
              <w:pStyle w:val="a"/>
              <w:spacing w:line="160" w:lineRule="exact"/>
              <w:jc w:val="left"/>
              <w:rPr>
                <w:rFonts w:ascii="David" w:hAnsi="David"/>
                <w:sz w:val="16"/>
                <w:szCs w:val="16"/>
                <w:rtl/>
              </w:rPr>
            </w:pPr>
          </w:p>
        </w:tc>
        <w:tc>
          <w:tcPr>
            <w:tcW w:w="775" w:type="dxa"/>
          </w:tcPr>
          <w:p w14:paraId="6130DE13"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2AC4675B" w14:textId="77777777" w:rsidR="00474A29" w:rsidRPr="00A3561B" w:rsidRDefault="00474A29" w:rsidP="006E72F3">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הנובעות</w:t>
            </w:r>
          </w:p>
        </w:tc>
        <w:tc>
          <w:tcPr>
            <w:tcW w:w="775" w:type="dxa"/>
          </w:tcPr>
          <w:p w14:paraId="4BBDC97A" w14:textId="77777777" w:rsidR="00474A29" w:rsidRPr="00A3561B" w:rsidRDefault="00474A29" w:rsidP="006E72F3">
            <w:pPr>
              <w:pStyle w:val="a"/>
              <w:spacing w:line="160" w:lineRule="exact"/>
              <w:jc w:val="left"/>
              <w:rPr>
                <w:rFonts w:ascii="David" w:hAnsi="David"/>
                <w:sz w:val="16"/>
                <w:szCs w:val="16"/>
              </w:rPr>
            </w:pPr>
          </w:p>
        </w:tc>
        <w:tc>
          <w:tcPr>
            <w:tcW w:w="774" w:type="dxa"/>
          </w:tcPr>
          <w:p w14:paraId="4AE728BC" w14:textId="77777777" w:rsidR="00474A29" w:rsidRPr="00A3561B" w:rsidRDefault="00474A29" w:rsidP="006E72F3">
            <w:pPr>
              <w:pStyle w:val="a"/>
              <w:spacing w:line="160" w:lineRule="exact"/>
              <w:jc w:val="left"/>
              <w:rPr>
                <w:rFonts w:ascii="David" w:hAnsi="David"/>
                <w:sz w:val="16"/>
                <w:szCs w:val="16"/>
              </w:rPr>
            </w:pPr>
          </w:p>
        </w:tc>
        <w:tc>
          <w:tcPr>
            <w:tcW w:w="774" w:type="dxa"/>
          </w:tcPr>
          <w:p w14:paraId="21127EDA" w14:textId="77777777" w:rsidR="00474A29" w:rsidRPr="00A3561B" w:rsidRDefault="00474A29" w:rsidP="006E72F3">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5D9940C5" w14:textId="77777777" w:rsidR="00474A29" w:rsidRPr="00A3561B" w:rsidRDefault="00474A29" w:rsidP="006E72F3">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B569BA8" w14:textId="77777777" w:rsidR="00474A29" w:rsidRPr="00A3561B" w:rsidRDefault="00474A29" w:rsidP="006E72F3">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49E70EC" w14:textId="77777777" w:rsidR="00474A29" w:rsidRPr="00A3561B" w:rsidRDefault="00474A29" w:rsidP="006E72F3">
            <w:pPr>
              <w:pStyle w:val="a"/>
              <w:spacing w:line="160" w:lineRule="exact"/>
              <w:jc w:val="left"/>
              <w:rPr>
                <w:rFonts w:ascii="David" w:hAnsi="David"/>
                <w:sz w:val="16"/>
                <w:szCs w:val="16"/>
              </w:rPr>
            </w:pPr>
          </w:p>
        </w:tc>
      </w:tr>
      <w:tr w:rsidR="007B2EA6" w:rsidRPr="000C01C1" w14:paraId="5E9D29D0" w14:textId="77777777" w:rsidTr="007761DA">
        <w:tc>
          <w:tcPr>
            <w:tcW w:w="1276" w:type="dxa"/>
          </w:tcPr>
          <w:p w14:paraId="6937EE7E"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21C53A4E"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265A96B5"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C546575" w14:textId="77777777" w:rsidR="007B2EA6" w:rsidRPr="00A3561B" w:rsidRDefault="007B2EA6" w:rsidP="007B2EA6">
            <w:pPr>
              <w:pStyle w:val="a"/>
              <w:spacing w:line="160" w:lineRule="exact"/>
              <w:jc w:val="left"/>
              <w:rPr>
                <w:rFonts w:ascii="David" w:hAnsi="David"/>
                <w:sz w:val="16"/>
                <w:szCs w:val="16"/>
              </w:rPr>
            </w:pPr>
          </w:p>
        </w:tc>
        <w:tc>
          <w:tcPr>
            <w:tcW w:w="775" w:type="dxa"/>
          </w:tcPr>
          <w:p w14:paraId="4CC53330"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44991AD" w14:textId="77777777" w:rsidR="007B2EA6" w:rsidRPr="00A3561B" w:rsidRDefault="007B2EA6" w:rsidP="007B2EA6">
            <w:pPr>
              <w:pStyle w:val="a"/>
              <w:spacing w:line="160" w:lineRule="exact"/>
              <w:jc w:val="left"/>
              <w:rPr>
                <w:rFonts w:ascii="David" w:hAnsi="David"/>
                <w:sz w:val="16"/>
                <w:szCs w:val="16"/>
              </w:rPr>
            </w:pPr>
          </w:p>
        </w:tc>
        <w:tc>
          <w:tcPr>
            <w:tcW w:w="774" w:type="dxa"/>
          </w:tcPr>
          <w:p w14:paraId="55668080"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קרן הון</w:t>
            </w:r>
          </w:p>
        </w:tc>
        <w:tc>
          <w:tcPr>
            <w:tcW w:w="775" w:type="dxa"/>
          </w:tcPr>
          <w:p w14:paraId="585C827E" w14:textId="77777777" w:rsidR="007B2EA6" w:rsidRPr="007D7D15" w:rsidRDefault="007B2EA6" w:rsidP="007B2EA6">
            <w:pPr>
              <w:widowControl/>
              <w:overflowPunct/>
              <w:autoSpaceDE/>
              <w:autoSpaceDN/>
              <w:adjustRightInd/>
              <w:spacing w:line="160" w:lineRule="exact"/>
              <w:textAlignment w:val="auto"/>
              <w:rPr>
                <w:rFonts w:ascii="David" w:hAnsi="David"/>
                <w:b/>
                <w:bCs/>
                <w:sz w:val="16"/>
                <w:szCs w:val="16"/>
                <w:rtl/>
              </w:rPr>
            </w:pPr>
            <w:r w:rsidRPr="00A3561B">
              <w:rPr>
                <w:rFonts w:ascii="David" w:hAnsi="David"/>
                <w:b/>
                <w:bCs/>
                <w:color w:val="000000"/>
                <w:sz w:val="16"/>
                <w:szCs w:val="16"/>
                <w:rtl/>
              </w:rPr>
              <w:t xml:space="preserve">קרן הון </w:t>
            </w:r>
          </w:p>
        </w:tc>
        <w:tc>
          <w:tcPr>
            <w:tcW w:w="774" w:type="dxa"/>
          </w:tcPr>
          <w:p w14:paraId="70070D5D" w14:textId="77777777" w:rsidR="007B2EA6" w:rsidRPr="00A3561B" w:rsidRDefault="007B2EA6" w:rsidP="007B2EA6">
            <w:pPr>
              <w:widowControl/>
              <w:overflowPunct/>
              <w:autoSpaceDE/>
              <w:autoSpaceDN/>
              <w:adjustRightInd/>
              <w:spacing w:line="160" w:lineRule="exact"/>
              <w:textAlignment w:val="auto"/>
              <w:rPr>
                <w:rFonts w:ascii="David" w:hAnsi="David"/>
                <w:b/>
                <w:bCs/>
                <w:sz w:val="16"/>
                <w:szCs w:val="16"/>
              </w:rPr>
            </w:pPr>
            <w:r w:rsidRPr="00A3561B">
              <w:rPr>
                <w:rFonts w:ascii="David" w:hAnsi="David"/>
                <w:b/>
                <w:bCs/>
                <w:color w:val="000000"/>
                <w:sz w:val="16"/>
                <w:szCs w:val="16"/>
                <w:rtl/>
              </w:rPr>
              <w:t xml:space="preserve">מחוזי </w:t>
            </w:r>
          </w:p>
        </w:tc>
        <w:tc>
          <w:tcPr>
            <w:tcW w:w="775" w:type="dxa"/>
          </w:tcPr>
          <w:p w14:paraId="599890B6"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CF46D8F" w14:textId="77777777" w:rsidR="007B2EA6" w:rsidRPr="00A3561B" w:rsidRDefault="007B2EA6" w:rsidP="007B2EA6">
            <w:pPr>
              <w:pStyle w:val="a"/>
              <w:spacing w:line="160" w:lineRule="exact"/>
              <w:jc w:val="left"/>
              <w:rPr>
                <w:rFonts w:ascii="David" w:hAnsi="David"/>
                <w:sz w:val="16"/>
                <w:szCs w:val="16"/>
              </w:rPr>
            </w:pPr>
          </w:p>
        </w:tc>
        <w:tc>
          <w:tcPr>
            <w:tcW w:w="774" w:type="dxa"/>
          </w:tcPr>
          <w:p w14:paraId="581BDFD0"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406618BC"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27CFCCE6"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69F45CE8"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23DA575B" w14:textId="77777777" w:rsidTr="007761DA">
        <w:tc>
          <w:tcPr>
            <w:tcW w:w="1276" w:type="dxa"/>
          </w:tcPr>
          <w:p w14:paraId="4E5A023A" w14:textId="77777777" w:rsidR="007B2EA6" w:rsidRPr="000C01C1" w:rsidRDefault="007B2EA6" w:rsidP="007B2EA6">
            <w:pPr>
              <w:pStyle w:val="a"/>
              <w:spacing w:line="160" w:lineRule="exact"/>
              <w:jc w:val="left"/>
              <w:rPr>
                <w:rFonts w:ascii="David" w:hAnsi="David"/>
                <w:b w:val="0"/>
                <w:bCs w:val="0"/>
                <w:sz w:val="14"/>
                <w:szCs w:val="14"/>
              </w:rPr>
            </w:pPr>
          </w:p>
        </w:tc>
        <w:tc>
          <w:tcPr>
            <w:tcW w:w="3543" w:type="dxa"/>
          </w:tcPr>
          <w:p w14:paraId="6E1459F6"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1DCC2BFA"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CBFE82B" w14:textId="77777777" w:rsidR="007B2EA6" w:rsidRPr="00A3561B" w:rsidRDefault="007B2EA6" w:rsidP="007B2EA6">
            <w:pPr>
              <w:pStyle w:val="a"/>
              <w:spacing w:line="160" w:lineRule="exact"/>
              <w:jc w:val="left"/>
              <w:rPr>
                <w:rFonts w:ascii="David" w:hAnsi="David"/>
                <w:sz w:val="16"/>
                <w:szCs w:val="16"/>
              </w:rPr>
            </w:pPr>
          </w:p>
        </w:tc>
        <w:tc>
          <w:tcPr>
            <w:tcW w:w="775" w:type="dxa"/>
          </w:tcPr>
          <w:p w14:paraId="293A8500"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50D2080" w14:textId="77777777" w:rsidR="007B2EA6" w:rsidRPr="00A3561B" w:rsidRDefault="007B2EA6" w:rsidP="007B2EA6">
            <w:pPr>
              <w:pStyle w:val="a"/>
              <w:spacing w:line="160" w:lineRule="exact"/>
              <w:jc w:val="left"/>
              <w:rPr>
                <w:rFonts w:ascii="David" w:hAnsi="David"/>
                <w:sz w:val="16"/>
                <w:szCs w:val="16"/>
              </w:rPr>
            </w:pPr>
          </w:p>
        </w:tc>
        <w:tc>
          <w:tcPr>
            <w:tcW w:w="774" w:type="dxa"/>
          </w:tcPr>
          <w:p w14:paraId="23A49DA0"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בגין </w:t>
            </w:r>
          </w:p>
        </w:tc>
        <w:tc>
          <w:tcPr>
            <w:tcW w:w="775" w:type="dxa"/>
          </w:tcPr>
          <w:p w14:paraId="7D3FD5C4" w14:textId="77777777" w:rsidR="007B2EA6" w:rsidRPr="00A3561B" w:rsidRDefault="007B2EA6" w:rsidP="007B2EA6">
            <w:pPr>
              <w:pStyle w:val="a"/>
              <w:spacing w:line="160" w:lineRule="exact"/>
              <w:jc w:val="left"/>
              <w:rPr>
                <w:rFonts w:ascii="David" w:hAnsi="David"/>
                <w:sz w:val="16"/>
                <w:szCs w:val="16"/>
                <w:rtl/>
              </w:rPr>
            </w:pPr>
            <w:r w:rsidRPr="007D7D15">
              <w:rPr>
                <w:rFonts w:ascii="David" w:hAnsi="David" w:hint="cs"/>
                <w:sz w:val="16"/>
                <w:szCs w:val="16"/>
                <w:rtl/>
              </w:rPr>
              <w:t>בגין רווח</w:t>
            </w:r>
          </w:p>
        </w:tc>
        <w:tc>
          <w:tcPr>
            <w:tcW w:w="774" w:type="dxa"/>
          </w:tcPr>
          <w:p w14:paraId="14F8CDD2"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27FCB075"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קרנות </w:t>
            </w:r>
          </w:p>
        </w:tc>
        <w:tc>
          <w:tcPr>
            <w:tcW w:w="774" w:type="dxa"/>
          </w:tcPr>
          <w:p w14:paraId="240A30B4"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5FB25B5"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EE2730E"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064EC47"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זכויות</w:t>
            </w:r>
          </w:p>
        </w:tc>
        <w:tc>
          <w:tcPr>
            <w:tcW w:w="711" w:type="dxa"/>
            <w:tcBorders>
              <w:top w:val="nil"/>
              <w:left w:val="single" w:sz="4" w:space="0" w:color="auto"/>
              <w:bottom w:val="nil"/>
              <w:right w:val="nil"/>
            </w:tcBorders>
          </w:tcPr>
          <w:p w14:paraId="4AC933F0"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6D18A6C2" w14:textId="77777777" w:rsidTr="007761DA">
        <w:tc>
          <w:tcPr>
            <w:tcW w:w="1276" w:type="dxa"/>
          </w:tcPr>
          <w:p w14:paraId="0A55F762" w14:textId="77777777" w:rsidR="007B2EA6" w:rsidRPr="000C01C1" w:rsidRDefault="007B2EA6" w:rsidP="007B2EA6">
            <w:pPr>
              <w:pStyle w:val="a"/>
              <w:spacing w:line="160" w:lineRule="exact"/>
              <w:jc w:val="left"/>
              <w:rPr>
                <w:rFonts w:ascii="David" w:hAnsi="David"/>
                <w:sz w:val="14"/>
                <w:szCs w:val="14"/>
                <w:rtl/>
              </w:rPr>
            </w:pPr>
          </w:p>
        </w:tc>
        <w:tc>
          <w:tcPr>
            <w:tcW w:w="3543" w:type="dxa"/>
          </w:tcPr>
          <w:p w14:paraId="1F001C5B" w14:textId="77777777" w:rsidR="007B2EA6" w:rsidRPr="000C01C1" w:rsidRDefault="007B2EA6" w:rsidP="007B2EA6">
            <w:pPr>
              <w:pStyle w:val="a"/>
              <w:spacing w:line="160" w:lineRule="exact"/>
              <w:jc w:val="left"/>
              <w:rPr>
                <w:rFonts w:ascii="David" w:hAnsi="David"/>
                <w:sz w:val="14"/>
                <w:szCs w:val="14"/>
              </w:rPr>
            </w:pPr>
          </w:p>
        </w:tc>
        <w:tc>
          <w:tcPr>
            <w:tcW w:w="774" w:type="dxa"/>
          </w:tcPr>
          <w:p w14:paraId="624C99E9"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2FB96B18"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 xml:space="preserve">פרמיה </w:t>
            </w:r>
          </w:p>
        </w:tc>
        <w:tc>
          <w:tcPr>
            <w:tcW w:w="775" w:type="dxa"/>
          </w:tcPr>
          <w:p w14:paraId="774E3D53"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0F938F8B"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שטרי</w:t>
            </w:r>
          </w:p>
        </w:tc>
        <w:tc>
          <w:tcPr>
            <w:tcW w:w="774" w:type="dxa"/>
          </w:tcPr>
          <w:p w14:paraId="2AF67AAC"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עסקה</w:t>
            </w:r>
          </w:p>
        </w:tc>
        <w:tc>
          <w:tcPr>
            <w:tcW w:w="775" w:type="dxa"/>
          </w:tcPr>
          <w:p w14:paraId="4CCCF4A5"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כולל אחר</w:t>
            </w:r>
          </w:p>
        </w:tc>
        <w:tc>
          <w:tcPr>
            <w:tcW w:w="774" w:type="dxa"/>
          </w:tcPr>
          <w:p w14:paraId="6DD247D0"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וחוזי</w:t>
            </w:r>
          </w:p>
        </w:tc>
        <w:tc>
          <w:tcPr>
            <w:tcW w:w="775" w:type="dxa"/>
          </w:tcPr>
          <w:p w14:paraId="3719E9A7"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הון</w:t>
            </w:r>
          </w:p>
        </w:tc>
        <w:tc>
          <w:tcPr>
            <w:tcW w:w="774" w:type="dxa"/>
          </w:tcPr>
          <w:p w14:paraId="78258581"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527F9DE6" w14:textId="77777777" w:rsidR="007B2EA6" w:rsidRPr="00A3561B" w:rsidRDefault="007B2EA6" w:rsidP="007B2EA6">
            <w:pPr>
              <w:pStyle w:val="a"/>
              <w:spacing w:line="160" w:lineRule="exact"/>
              <w:jc w:val="left"/>
              <w:rPr>
                <w:rFonts w:ascii="David" w:hAnsi="David"/>
                <w:sz w:val="16"/>
                <w:szCs w:val="16"/>
                <w:rtl/>
              </w:rPr>
            </w:pPr>
          </w:p>
        </w:tc>
        <w:tc>
          <w:tcPr>
            <w:tcW w:w="775" w:type="dxa"/>
            <w:tcBorders>
              <w:top w:val="nil"/>
              <w:left w:val="nil"/>
              <w:bottom w:val="nil"/>
              <w:right w:val="single" w:sz="4" w:space="0" w:color="auto"/>
            </w:tcBorders>
          </w:tcPr>
          <w:p w14:paraId="04D95A19" w14:textId="77777777" w:rsidR="007B2EA6" w:rsidRPr="00A3561B" w:rsidRDefault="007B2EA6" w:rsidP="007B2EA6">
            <w:pPr>
              <w:pStyle w:val="a"/>
              <w:spacing w:line="160" w:lineRule="exact"/>
              <w:jc w:val="left"/>
              <w:rPr>
                <w:rFonts w:ascii="David" w:hAnsi="David"/>
                <w:sz w:val="16"/>
                <w:szCs w:val="16"/>
                <w:rtl/>
              </w:rPr>
            </w:pPr>
          </w:p>
        </w:tc>
        <w:tc>
          <w:tcPr>
            <w:tcW w:w="838" w:type="dxa"/>
            <w:tcBorders>
              <w:top w:val="nil"/>
              <w:left w:val="single" w:sz="4" w:space="0" w:color="auto"/>
              <w:bottom w:val="nil"/>
              <w:right w:val="single" w:sz="4" w:space="0" w:color="auto"/>
            </w:tcBorders>
          </w:tcPr>
          <w:p w14:paraId="216226E2"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שאינן</w:t>
            </w:r>
          </w:p>
        </w:tc>
        <w:tc>
          <w:tcPr>
            <w:tcW w:w="711" w:type="dxa"/>
            <w:tcBorders>
              <w:top w:val="nil"/>
              <w:left w:val="single" w:sz="4" w:space="0" w:color="auto"/>
              <w:bottom w:val="nil"/>
              <w:right w:val="nil"/>
            </w:tcBorders>
          </w:tcPr>
          <w:p w14:paraId="4D7A6F9D"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578A3EB5" w14:textId="77777777" w:rsidTr="007761DA">
        <w:tc>
          <w:tcPr>
            <w:tcW w:w="1276" w:type="dxa"/>
          </w:tcPr>
          <w:p w14:paraId="65C260AD"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6D03C4F5" w14:textId="77777777" w:rsidR="007B2EA6" w:rsidRPr="000C01C1" w:rsidRDefault="007B2EA6" w:rsidP="007B2EA6">
            <w:pPr>
              <w:pStyle w:val="a"/>
              <w:spacing w:line="160" w:lineRule="exact"/>
              <w:jc w:val="left"/>
              <w:rPr>
                <w:rFonts w:ascii="David" w:hAnsi="David"/>
                <w:i/>
                <w:iCs/>
                <w:sz w:val="14"/>
                <w:szCs w:val="14"/>
              </w:rPr>
            </w:pPr>
          </w:p>
        </w:tc>
        <w:tc>
          <w:tcPr>
            <w:tcW w:w="774" w:type="dxa"/>
            <w:hideMark/>
          </w:tcPr>
          <w:p w14:paraId="44A7CB5D"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hideMark/>
          </w:tcPr>
          <w:p w14:paraId="74317909"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על</w:t>
            </w:r>
          </w:p>
        </w:tc>
        <w:tc>
          <w:tcPr>
            <w:tcW w:w="775" w:type="dxa"/>
          </w:tcPr>
          <w:p w14:paraId="28FD4EB3"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כתבי</w:t>
            </w:r>
          </w:p>
        </w:tc>
        <w:tc>
          <w:tcPr>
            <w:tcW w:w="774" w:type="dxa"/>
          </w:tcPr>
          <w:p w14:paraId="18C0E965"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tcPr>
          <w:p w14:paraId="3BC67C4B"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עם בעל</w:t>
            </w:r>
          </w:p>
        </w:tc>
        <w:tc>
          <w:tcPr>
            <w:tcW w:w="775" w:type="dxa"/>
          </w:tcPr>
          <w:p w14:paraId="489B105A"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על נכסים</w:t>
            </w:r>
          </w:p>
        </w:tc>
        <w:tc>
          <w:tcPr>
            <w:tcW w:w="774" w:type="dxa"/>
          </w:tcPr>
          <w:p w14:paraId="7FCF34FE"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4B30EE7B"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אחרות</w:t>
            </w:r>
          </w:p>
        </w:tc>
        <w:tc>
          <w:tcPr>
            <w:tcW w:w="774" w:type="dxa"/>
            <w:hideMark/>
          </w:tcPr>
          <w:p w14:paraId="2F39C86A"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מניות</w:t>
            </w:r>
          </w:p>
        </w:tc>
        <w:tc>
          <w:tcPr>
            <w:tcW w:w="774" w:type="dxa"/>
            <w:hideMark/>
          </w:tcPr>
          <w:p w14:paraId="56CA5B48"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יתרת</w:t>
            </w:r>
          </w:p>
        </w:tc>
        <w:tc>
          <w:tcPr>
            <w:tcW w:w="775" w:type="dxa"/>
            <w:tcBorders>
              <w:top w:val="nil"/>
              <w:left w:val="nil"/>
              <w:bottom w:val="nil"/>
              <w:right w:val="single" w:sz="4" w:space="0" w:color="auto"/>
            </w:tcBorders>
          </w:tcPr>
          <w:p w14:paraId="2C1CABA7"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62F1FEFB"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מקנות</w:t>
            </w:r>
          </w:p>
        </w:tc>
        <w:tc>
          <w:tcPr>
            <w:tcW w:w="711" w:type="dxa"/>
            <w:tcBorders>
              <w:top w:val="nil"/>
              <w:left w:val="single" w:sz="4" w:space="0" w:color="auto"/>
              <w:bottom w:val="nil"/>
              <w:right w:val="nil"/>
            </w:tcBorders>
          </w:tcPr>
          <w:p w14:paraId="78CFD0CD"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סך הכל</w:t>
            </w:r>
          </w:p>
        </w:tc>
      </w:tr>
      <w:tr w:rsidR="007B2EA6" w:rsidRPr="000C01C1" w14:paraId="03D13AD5" w14:textId="77777777" w:rsidTr="007761DA">
        <w:tc>
          <w:tcPr>
            <w:tcW w:w="1276" w:type="dxa"/>
          </w:tcPr>
          <w:p w14:paraId="6D9497DE"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789311FC" w14:textId="77777777" w:rsidR="007B2EA6" w:rsidRPr="000C01C1" w:rsidRDefault="007B2EA6" w:rsidP="007B2EA6">
            <w:pPr>
              <w:pStyle w:val="a"/>
              <w:spacing w:line="160" w:lineRule="exact"/>
              <w:jc w:val="left"/>
              <w:rPr>
                <w:rFonts w:ascii="David" w:hAnsi="David"/>
                <w:i/>
                <w:iCs/>
                <w:sz w:val="14"/>
                <w:szCs w:val="14"/>
              </w:rPr>
            </w:pPr>
          </w:p>
        </w:tc>
        <w:tc>
          <w:tcPr>
            <w:tcW w:w="774" w:type="dxa"/>
          </w:tcPr>
          <w:p w14:paraId="3D25F7F1"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4" w:type="dxa"/>
          </w:tcPr>
          <w:p w14:paraId="74A5BB14"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5" w:type="dxa"/>
          </w:tcPr>
          <w:p w14:paraId="1506E900"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אופציה</w:t>
            </w:r>
          </w:p>
        </w:tc>
        <w:tc>
          <w:tcPr>
            <w:tcW w:w="774" w:type="dxa"/>
          </w:tcPr>
          <w:p w14:paraId="45256CDB"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צמיתים</w:t>
            </w:r>
          </w:p>
        </w:tc>
        <w:tc>
          <w:tcPr>
            <w:tcW w:w="774" w:type="dxa"/>
          </w:tcPr>
          <w:p w14:paraId="47CDEED1"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שליטה</w:t>
            </w:r>
          </w:p>
        </w:tc>
        <w:tc>
          <w:tcPr>
            <w:tcW w:w="775" w:type="dxa"/>
          </w:tcPr>
          <w:p w14:paraId="424F98EC" w14:textId="77777777" w:rsidR="007B2EA6" w:rsidRPr="00BC1A35" w:rsidRDefault="007B2EA6" w:rsidP="007B2EA6">
            <w:pPr>
              <w:pStyle w:val="a"/>
              <w:pBdr>
                <w:bottom w:val="single" w:sz="4" w:space="0" w:color="auto"/>
              </w:pBdr>
              <w:spacing w:line="160" w:lineRule="exact"/>
              <w:jc w:val="left"/>
              <w:rPr>
                <w:rFonts w:ascii="David" w:hAnsi="David"/>
                <w:sz w:val="16"/>
                <w:szCs w:val="16"/>
                <w:vertAlign w:val="superscript"/>
                <w:rtl/>
              </w:rPr>
            </w:pPr>
            <w:r>
              <w:rPr>
                <w:rFonts w:ascii="David" w:hAnsi="David" w:hint="cs"/>
                <w:sz w:val="16"/>
                <w:szCs w:val="16"/>
                <w:rtl/>
              </w:rPr>
              <w:t>פיננסיים</w:t>
            </w:r>
          </w:p>
        </w:tc>
        <w:tc>
          <w:tcPr>
            <w:tcW w:w="774" w:type="dxa"/>
          </w:tcPr>
          <w:p w14:paraId="02AA7D24"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משנה</w:t>
            </w:r>
          </w:p>
        </w:tc>
        <w:tc>
          <w:tcPr>
            <w:tcW w:w="775" w:type="dxa"/>
          </w:tcPr>
          <w:p w14:paraId="618F74AA"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 xml:space="preserve">(*) </w:t>
            </w:r>
          </w:p>
        </w:tc>
        <w:tc>
          <w:tcPr>
            <w:tcW w:w="774" w:type="dxa"/>
          </w:tcPr>
          <w:p w14:paraId="577B8C81"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באוצר</w:t>
            </w:r>
          </w:p>
        </w:tc>
        <w:tc>
          <w:tcPr>
            <w:tcW w:w="774" w:type="dxa"/>
          </w:tcPr>
          <w:p w14:paraId="39CA0D2D"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עודפים</w:t>
            </w:r>
          </w:p>
        </w:tc>
        <w:tc>
          <w:tcPr>
            <w:tcW w:w="775" w:type="dxa"/>
            <w:tcBorders>
              <w:top w:val="nil"/>
              <w:left w:val="nil"/>
              <w:bottom w:val="nil"/>
              <w:right w:val="single" w:sz="4" w:space="0" w:color="auto"/>
            </w:tcBorders>
          </w:tcPr>
          <w:p w14:paraId="176848CC"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 xml:space="preserve">סך </w:t>
            </w:r>
            <w:r w:rsidRPr="00A3561B">
              <w:rPr>
                <w:rFonts w:ascii="David" w:hAnsi="David"/>
                <w:sz w:val="16"/>
                <w:szCs w:val="16"/>
                <w:rtl/>
              </w:rPr>
              <w:t>הכל</w:t>
            </w:r>
          </w:p>
        </w:tc>
        <w:tc>
          <w:tcPr>
            <w:tcW w:w="838" w:type="dxa"/>
            <w:tcBorders>
              <w:top w:val="nil"/>
              <w:left w:val="single" w:sz="4" w:space="0" w:color="auto"/>
              <w:bottom w:val="nil"/>
              <w:right w:val="single" w:sz="4" w:space="0" w:color="auto"/>
            </w:tcBorders>
          </w:tcPr>
          <w:p w14:paraId="16BD7E99"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שליטה</w:t>
            </w:r>
          </w:p>
        </w:tc>
        <w:tc>
          <w:tcPr>
            <w:tcW w:w="711" w:type="dxa"/>
            <w:tcBorders>
              <w:top w:val="nil"/>
              <w:left w:val="single" w:sz="4" w:space="0" w:color="auto"/>
              <w:bottom w:val="nil"/>
              <w:right w:val="nil"/>
            </w:tcBorders>
          </w:tcPr>
          <w:p w14:paraId="7EAE67CE"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הון</w:t>
            </w:r>
          </w:p>
        </w:tc>
      </w:tr>
      <w:tr w:rsidR="00474A29" w:rsidRPr="000C01C1" w14:paraId="67B0FEF4" w14:textId="77777777" w:rsidTr="007761DA">
        <w:tc>
          <w:tcPr>
            <w:tcW w:w="1276" w:type="dxa"/>
          </w:tcPr>
          <w:p w14:paraId="0CCAAD90" w14:textId="77777777" w:rsidR="00474A29" w:rsidRPr="000C01C1" w:rsidRDefault="00474A29" w:rsidP="006E72F3">
            <w:pPr>
              <w:pStyle w:val="a"/>
              <w:spacing w:line="160" w:lineRule="exact"/>
              <w:jc w:val="left"/>
              <w:rPr>
                <w:rFonts w:ascii="David" w:hAnsi="David"/>
                <w:b w:val="0"/>
                <w:bCs w:val="0"/>
                <w:sz w:val="14"/>
                <w:szCs w:val="14"/>
              </w:rPr>
            </w:pPr>
          </w:p>
        </w:tc>
        <w:tc>
          <w:tcPr>
            <w:tcW w:w="3543" w:type="dxa"/>
          </w:tcPr>
          <w:p w14:paraId="567118EB" w14:textId="77777777" w:rsidR="00474A29" w:rsidRPr="000C01C1" w:rsidRDefault="00474A29" w:rsidP="006E72F3">
            <w:pPr>
              <w:pStyle w:val="a"/>
              <w:spacing w:line="160" w:lineRule="exact"/>
              <w:jc w:val="left"/>
              <w:rPr>
                <w:rFonts w:ascii="David" w:hAnsi="David"/>
                <w:sz w:val="14"/>
                <w:szCs w:val="14"/>
              </w:rPr>
            </w:pPr>
          </w:p>
        </w:tc>
        <w:tc>
          <w:tcPr>
            <w:tcW w:w="10067" w:type="dxa"/>
            <w:gridSpan w:val="13"/>
          </w:tcPr>
          <w:p w14:paraId="4BD5E4A2" w14:textId="77777777" w:rsidR="00474A29" w:rsidRPr="00A3561B" w:rsidRDefault="00474A29" w:rsidP="006E72F3">
            <w:pPr>
              <w:pStyle w:val="a"/>
              <w:pBdr>
                <w:bottom w:val="single" w:sz="4" w:space="1" w:color="auto"/>
              </w:pBdr>
              <w:spacing w:line="160" w:lineRule="exact"/>
              <w:jc w:val="center"/>
              <w:rPr>
                <w:rFonts w:ascii="David" w:hAnsi="David"/>
                <w:sz w:val="16"/>
                <w:szCs w:val="16"/>
              </w:rPr>
            </w:pPr>
            <w:r>
              <w:rPr>
                <w:rFonts w:ascii="David" w:hAnsi="David" w:hint="cs"/>
                <w:sz w:val="16"/>
                <w:szCs w:val="16"/>
                <w:rtl/>
              </w:rPr>
              <w:t>אלפי ש"ח</w:t>
            </w:r>
          </w:p>
        </w:tc>
      </w:tr>
    </w:tbl>
    <w:p w14:paraId="0C31CA42" w14:textId="77777777" w:rsidR="002A46C1" w:rsidRDefault="002A46C1" w:rsidP="002A46C1">
      <w:pPr>
        <w:spacing w:line="160" w:lineRule="exact"/>
        <w:rPr>
          <w:rFonts w:ascii="David" w:hAnsi="David"/>
          <w:sz w:val="18"/>
          <w:szCs w:val="18"/>
          <w:rtl/>
        </w:rPr>
      </w:pPr>
    </w:p>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2A46C1" w:rsidRPr="00A3561B" w14:paraId="3B91A66A" w14:textId="77777777" w:rsidTr="007761DA">
        <w:trPr>
          <w:trHeight w:val="150"/>
        </w:trPr>
        <w:tc>
          <w:tcPr>
            <w:tcW w:w="1276" w:type="dxa"/>
          </w:tcPr>
          <w:p w14:paraId="6D2903DD"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598636D6" w14:textId="238624B5" w:rsidR="002A46C1" w:rsidRPr="000C109C" w:rsidRDefault="002A46C1" w:rsidP="007761DA">
            <w:pPr>
              <w:pStyle w:val="a"/>
              <w:spacing w:line="240" w:lineRule="auto"/>
              <w:jc w:val="left"/>
              <w:rPr>
                <w:rFonts w:ascii="David" w:hAnsi="David"/>
                <w:color w:val="000000"/>
                <w:rtl/>
              </w:rPr>
            </w:pPr>
            <w:r>
              <w:rPr>
                <w:rFonts w:ascii="David" w:hAnsi="David" w:hint="cs"/>
                <w:color w:val="000000"/>
                <w:rtl/>
              </w:rPr>
              <w:t xml:space="preserve">לתקופה של שישה חודשים שהסתיימה ביום 30 ביוני </w:t>
            </w:r>
            <w:r w:rsidR="005264D4">
              <w:rPr>
                <w:rFonts w:ascii="David" w:hAnsi="David" w:hint="cs"/>
                <w:color w:val="000000"/>
                <w:rtl/>
              </w:rPr>
              <w:t>2025</w:t>
            </w:r>
            <w:r w:rsidR="005501E6">
              <w:rPr>
                <w:rFonts w:ascii="David" w:hAnsi="David" w:hint="cs"/>
                <w:color w:val="000000"/>
                <w:rtl/>
              </w:rPr>
              <w:t xml:space="preserve"> (בלתי מבוקר)</w:t>
            </w:r>
          </w:p>
        </w:tc>
        <w:tc>
          <w:tcPr>
            <w:tcW w:w="774" w:type="dxa"/>
          </w:tcPr>
          <w:p w14:paraId="0CF28BD5" w14:textId="77777777" w:rsidR="002A46C1" w:rsidRPr="00E01833" w:rsidRDefault="002A46C1" w:rsidP="007761DA">
            <w:pPr>
              <w:pStyle w:val="a"/>
              <w:spacing w:line="240" w:lineRule="auto"/>
              <w:jc w:val="left"/>
              <w:rPr>
                <w:rFonts w:ascii="David" w:hAnsi="David"/>
              </w:rPr>
            </w:pPr>
          </w:p>
        </w:tc>
        <w:tc>
          <w:tcPr>
            <w:tcW w:w="774" w:type="dxa"/>
          </w:tcPr>
          <w:p w14:paraId="4FEB26EC" w14:textId="77777777" w:rsidR="002A46C1" w:rsidRPr="00E01833" w:rsidRDefault="002A46C1" w:rsidP="007761DA">
            <w:pPr>
              <w:pStyle w:val="a"/>
              <w:spacing w:line="240" w:lineRule="auto"/>
              <w:jc w:val="left"/>
              <w:rPr>
                <w:rFonts w:ascii="David" w:hAnsi="David"/>
              </w:rPr>
            </w:pPr>
          </w:p>
        </w:tc>
        <w:tc>
          <w:tcPr>
            <w:tcW w:w="775" w:type="dxa"/>
          </w:tcPr>
          <w:p w14:paraId="0B40FC96" w14:textId="77777777" w:rsidR="002A46C1" w:rsidRPr="00E01833" w:rsidRDefault="002A46C1" w:rsidP="007761DA">
            <w:pPr>
              <w:pStyle w:val="a"/>
              <w:spacing w:line="240" w:lineRule="auto"/>
              <w:jc w:val="left"/>
              <w:rPr>
                <w:rFonts w:ascii="David" w:hAnsi="David"/>
              </w:rPr>
            </w:pPr>
          </w:p>
        </w:tc>
        <w:tc>
          <w:tcPr>
            <w:tcW w:w="774" w:type="dxa"/>
          </w:tcPr>
          <w:p w14:paraId="5726B998" w14:textId="77777777" w:rsidR="002A46C1" w:rsidRPr="00E01833" w:rsidRDefault="002A46C1" w:rsidP="007761DA">
            <w:pPr>
              <w:pStyle w:val="a"/>
              <w:spacing w:line="240" w:lineRule="auto"/>
              <w:jc w:val="left"/>
              <w:rPr>
                <w:rFonts w:ascii="David" w:hAnsi="David"/>
              </w:rPr>
            </w:pPr>
          </w:p>
        </w:tc>
        <w:tc>
          <w:tcPr>
            <w:tcW w:w="774" w:type="dxa"/>
          </w:tcPr>
          <w:p w14:paraId="03AAD16B" w14:textId="77777777" w:rsidR="002A46C1" w:rsidRPr="00E01833" w:rsidRDefault="002A46C1" w:rsidP="007761DA">
            <w:pPr>
              <w:pStyle w:val="a"/>
              <w:spacing w:line="240" w:lineRule="auto"/>
              <w:jc w:val="left"/>
              <w:rPr>
                <w:rFonts w:ascii="David" w:hAnsi="David"/>
                <w:rtl/>
              </w:rPr>
            </w:pPr>
          </w:p>
        </w:tc>
        <w:tc>
          <w:tcPr>
            <w:tcW w:w="775" w:type="dxa"/>
          </w:tcPr>
          <w:p w14:paraId="4B309724"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4" w:type="dxa"/>
          </w:tcPr>
          <w:p w14:paraId="22230C6F"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5" w:type="dxa"/>
          </w:tcPr>
          <w:p w14:paraId="35A0B553" w14:textId="77777777" w:rsidR="002A46C1" w:rsidRPr="00E01833" w:rsidRDefault="002A46C1" w:rsidP="007761DA">
            <w:pPr>
              <w:pStyle w:val="a"/>
              <w:spacing w:line="240" w:lineRule="auto"/>
              <w:jc w:val="left"/>
              <w:rPr>
                <w:rFonts w:ascii="David" w:hAnsi="David"/>
              </w:rPr>
            </w:pPr>
          </w:p>
        </w:tc>
        <w:tc>
          <w:tcPr>
            <w:tcW w:w="774" w:type="dxa"/>
          </w:tcPr>
          <w:p w14:paraId="7158F110" w14:textId="77777777" w:rsidR="002A46C1" w:rsidRPr="00E01833" w:rsidRDefault="002A46C1" w:rsidP="007761DA">
            <w:pPr>
              <w:pStyle w:val="a"/>
              <w:spacing w:line="240" w:lineRule="auto"/>
              <w:jc w:val="left"/>
              <w:rPr>
                <w:rFonts w:ascii="David" w:hAnsi="David"/>
              </w:rPr>
            </w:pPr>
          </w:p>
        </w:tc>
        <w:tc>
          <w:tcPr>
            <w:tcW w:w="774" w:type="dxa"/>
          </w:tcPr>
          <w:p w14:paraId="7C24F0B0"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0329623"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FB67C7B"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36D24444" w14:textId="77777777" w:rsidR="002A46C1" w:rsidRPr="00E01833" w:rsidRDefault="002A46C1" w:rsidP="007761DA">
            <w:pPr>
              <w:pStyle w:val="a"/>
              <w:spacing w:line="240" w:lineRule="auto"/>
              <w:jc w:val="left"/>
              <w:rPr>
                <w:rFonts w:ascii="David" w:hAnsi="David"/>
              </w:rPr>
            </w:pPr>
          </w:p>
        </w:tc>
      </w:tr>
      <w:tr w:rsidR="002A46C1" w:rsidRPr="00A3561B" w14:paraId="40A49788" w14:textId="77777777" w:rsidTr="007761DA">
        <w:trPr>
          <w:trHeight w:val="150"/>
        </w:trPr>
        <w:tc>
          <w:tcPr>
            <w:tcW w:w="1276" w:type="dxa"/>
          </w:tcPr>
          <w:p w14:paraId="5DAA15CF"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61139637" w14:textId="77777777" w:rsidR="002A46C1" w:rsidRPr="000C109C" w:rsidRDefault="002A46C1" w:rsidP="007761DA">
            <w:pPr>
              <w:pStyle w:val="a"/>
              <w:spacing w:line="240" w:lineRule="auto"/>
              <w:jc w:val="left"/>
              <w:rPr>
                <w:rFonts w:ascii="David" w:hAnsi="David"/>
                <w:color w:val="000000"/>
                <w:rtl/>
              </w:rPr>
            </w:pPr>
          </w:p>
        </w:tc>
        <w:tc>
          <w:tcPr>
            <w:tcW w:w="774" w:type="dxa"/>
          </w:tcPr>
          <w:p w14:paraId="4776AB06" w14:textId="77777777" w:rsidR="002A46C1" w:rsidRPr="00E01833" w:rsidRDefault="002A46C1" w:rsidP="007761DA">
            <w:pPr>
              <w:pStyle w:val="a"/>
              <w:spacing w:line="240" w:lineRule="auto"/>
              <w:jc w:val="left"/>
              <w:rPr>
                <w:rFonts w:ascii="David" w:hAnsi="David"/>
              </w:rPr>
            </w:pPr>
          </w:p>
        </w:tc>
        <w:tc>
          <w:tcPr>
            <w:tcW w:w="774" w:type="dxa"/>
          </w:tcPr>
          <w:p w14:paraId="2E8BE65D" w14:textId="77777777" w:rsidR="002A46C1" w:rsidRPr="00E01833" w:rsidRDefault="002A46C1" w:rsidP="007761DA">
            <w:pPr>
              <w:pStyle w:val="a"/>
              <w:spacing w:line="240" w:lineRule="auto"/>
              <w:jc w:val="left"/>
              <w:rPr>
                <w:rFonts w:ascii="David" w:hAnsi="David"/>
              </w:rPr>
            </w:pPr>
          </w:p>
        </w:tc>
        <w:tc>
          <w:tcPr>
            <w:tcW w:w="775" w:type="dxa"/>
          </w:tcPr>
          <w:p w14:paraId="481147D0" w14:textId="77777777" w:rsidR="002A46C1" w:rsidRPr="00E01833" w:rsidRDefault="002A46C1" w:rsidP="007761DA">
            <w:pPr>
              <w:pStyle w:val="a"/>
              <w:spacing w:line="240" w:lineRule="auto"/>
              <w:jc w:val="left"/>
              <w:rPr>
                <w:rFonts w:ascii="David" w:hAnsi="David"/>
              </w:rPr>
            </w:pPr>
          </w:p>
        </w:tc>
        <w:tc>
          <w:tcPr>
            <w:tcW w:w="774" w:type="dxa"/>
          </w:tcPr>
          <w:p w14:paraId="59FCE215" w14:textId="77777777" w:rsidR="002A46C1" w:rsidRPr="00E01833" w:rsidRDefault="002A46C1" w:rsidP="007761DA">
            <w:pPr>
              <w:pStyle w:val="a"/>
              <w:spacing w:line="240" w:lineRule="auto"/>
              <w:jc w:val="left"/>
              <w:rPr>
                <w:rFonts w:ascii="David" w:hAnsi="David"/>
              </w:rPr>
            </w:pPr>
          </w:p>
        </w:tc>
        <w:tc>
          <w:tcPr>
            <w:tcW w:w="774" w:type="dxa"/>
          </w:tcPr>
          <w:p w14:paraId="557A3291" w14:textId="77777777" w:rsidR="002A46C1" w:rsidRPr="00E01833" w:rsidRDefault="002A46C1" w:rsidP="007761DA">
            <w:pPr>
              <w:pStyle w:val="a"/>
              <w:spacing w:line="240" w:lineRule="auto"/>
              <w:jc w:val="left"/>
              <w:rPr>
                <w:rFonts w:ascii="David" w:hAnsi="David"/>
                <w:rtl/>
              </w:rPr>
            </w:pPr>
          </w:p>
        </w:tc>
        <w:tc>
          <w:tcPr>
            <w:tcW w:w="775" w:type="dxa"/>
          </w:tcPr>
          <w:p w14:paraId="4BF2D6F1"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4" w:type="dxa"/>
          </w:tcPr>
          <w:p w14:paraId="3E2CB577"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5" w:type="dxa"/>
          </w:tcPr>
          <w:p w14:paraId="543A6EDF" w14:textId="77777777" w:rsidR="002A46C1" w:rsidRPr="00E01833" w:rsidRDefault="002A46C1" w:rsidP="007761DA">
            <w:pPr>
              <w:pStyle w:val="a"/>
              <w:spacing w:line="240" w:lineRule="auto"/>
              <w:jc w:val="left"/>
              <w:rPr>
                <w:rFonts w:ascii="David" w:hAnsi="David"/>
              </w:rPr>
            </w:pPr>
          </w:p>
        </w:tc>
        <w:tc>
          <w:tcPr>
            <w:tcW w:w="774" w:type="dxa"/>
          </w:tcPr>
          <w:p w14:paraId="60BC3647" w14:textId="77777777" w:rsidR="002A46C1" w:rsidRPr="00E01833" w:rsidRDefault="002A46C1" w:rsidP="007761DA">
            <w:pPr>
              <w:pStyle w:val="a"/>
              <w:spacing w:line="240" w:lineRule="auto"/>
              <w:jc w:val="left"/>
              <w:rPr>
                <w:rFonts w:ascii="David" w:hAnsi="David"/>
              </w:rPr>
            </w:pPr>
          </w:p>
        </w:tc>
        <w:tc>
          <w:tcPr>
            <w:tcW w:w="774" w:type="dxa"/>
          </w:tcPr>
          <w:p w14:paraId="2F7B36C2"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4F078B6"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853957D"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99ABF2A" w14:textId="77777777" w:rsidR="002A46C1" w:rsidRPr="00E01833" w:rsidRDefault="002A46C1" w:rsidP="007761DA">
            <w:pPr>
              <w:pStyle w:val="a"/>
              <w:spacing w:line="240" w:lineRule="auto"/>
              <w:jc w:val="left"/>
              <w:rPr>
                <w:rFonts w:ascii="David" w:hAnsi="David"/>
              </w:rPr>
            </w:pPr>
          </w:p>
        </w:tc>
      </w:tr>
      <w:tr w:rsidR="002A46C1" w:rsidRPr="00A3561B" w14:paraId="7DA3B532" w14:textId="77777777" w:rsidTr="007761DA">
        <w:trPr>
          <w:trHeight w:val="150"/>
        </w:trPr>
        <w:tc>
          <w:tcPr>
            <w:tcW w:w="1276" w:type="dxa"/>
          </w:tcPr>
          <w:p w14:paraId="05561E31"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53D0F2D9" w14:textId="2EDBE508" w:rsidR="002A46C1" w:rsidRPr="000C109C" w:rsidRDefault="002A46C1" w:rsidP="007761DA">
            <w:pPr>
              <w:pStyle w:val="a"/>
              <w:spacing w:line="240" w:lineRule="auto"/>
              <w:jc w:val="left"/>
              <w:rPr>
                <w:rFonts w:ascii="David" w:hAnsi="David"/>
              </w:rPr>
            </w:pPr>
            <w:r w:rsidRPr="000C109C">
              <w:rPr>
                <w:rFonts w:ascii="David" w:hAnsi="David"/>
                <w:color w:val="000000"/>
                <w:rtl/>
              </w:rPr>
              <w:t xml:space="preserve">יתרה ליום 1 בינואר, </w:t>
            </w:r>
            <w:r w:rsidR="005264D4">
              <w:rPr>
                <w:rFonts w:ascii="David" w:hAnsi="David" w:hint="cs"/>
                <w:color w:val="000000"/>
                <w:rtl/>
              </w:rPr>
              <w:t>2025</w:t>
            </w:r>
          </w:p>
        </w:tc>
        <w:tc>
          <w:tcPr>
            <w:tcW w:w="774" w:type="dxa"/>
          </w:tcPr>
          <w:p w14:paraId="12015FC1" w14:textId="77777777" w:rsidR="002A46C1" w:rsidRPr="00E01833" w:rsidRDefault="002A46C1" w:rsidP="007761DA">
            <w:pPr>
              <w:pStyle w:val="a"/>
              <w:spacing w:line="240" w:lineRule="auto"/>
              <w:jc w:val="left"/>
              <w:rPr>
                <w:rFonts w:ascii="David" w:hAnsi="David"/>
              </w:rPr>
            </w:pPr>
          </w:p>
        </w:tc>
        <w:tc>
          <w:tcPr>
            <w:tcW w:w="774" w:type="dxa"/>
          </w:tcPr>
          <w:p w14:paraId="59C31853" w14:textId="77777777" w:rsidR="002A46C1" w:rsidRPr="00E01833" w:rsidRDefault="002A46C1" w:rsidP="007761DA">
            <w:pPr>
              <w:pStyle w:val="a"/>
              <w:spacing w:line="240" w:lineRule="auto"/>
              <w:jc w:val="left"/>
              <w:rPr>
                <w:rFonts w:ascii="David" w:hAnsi="David"/>
              </w:rPr>
            </w:pPr>
          </w:p>
        </w:tc>
        <w:tc>
          <w:tcPr>
            <w:tcW w:w="775" w:type="dxa"/>
          </w:tcPr>
          <w:p w14:paraId="2C88FE3F" w14:textId="77777777" w:rsidR="002A46C1" w:rsidRPr="00E01833" w:rsidRDefault="002A46C1" w:rsidP="007761DA">
            <w:pPr>
              <w:pStyle w:val="a"/>
              <w:spacing w:line="240" w:lineRule="auto"/>
              <w:jc w:val="left"/>
              <w:rPr>
                <w:rFonts w:ascii="David" w:hAnsi="David"/>
              </w:rPr>
            </w:pPr>
          </w:p>
        </w:tc>
        <w:tc>
          <w:tcPr>
            <w:tcW w:w="774" w:type="dxa"/>
          </w:tcPr>
          <w:p w14:paraId="1E8E856A" w14:textId="77777777" w:rsidR="002A46C1" w:rsidRPr="00E01833" w:rsidRDefault="002A46C1" w:rsidP="007761DA">
            <w:pPr>
              <w:pStyle w:val="a"/>
              <w:spacing w:line="240" w:lineRule="auto"/>
              <w:jc w:val="left"/>
              <w:rPr>
                <w:rFonts w:ascii="David" w:hAnsi="David"/>
              </w:rPr>
            </w:pPr>
          </w:p>
        </w:tc>
        <w:tc>
          <w:tcPr>
            <w:tcW w:w="774" w:type="dxa"/>
          </w:tcPr>
          <w:p w14:paraId="5CA0F4C5" w14:textId="77777777" w:rsidR="002A46C1" w:rsidRPr="00E01833" w:rsidRDefault="002A46C1" w:rsidP="007761DA">
            <w:pPr>
              <w:pStyle w:val="a"/>
              <w:spacing w:line="240" w:lineRule="auto"/>
              <w:jc w:val="left"/>
              <w:rPr>
                <w:rFonts w:ascii="David" w:hAnsi="David"/>
                <w:rtl/>
              </w:rPr>
            </w:pPr>
          </w:p>
        </w:tc>
        <w:tc>
          <w:tcPr>
            <w:tcW w:w="775" w:type="dxa"/>
          </w:tcPr>
          <w:p w14:paraId="25DB0B6D"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4" w:type="dxa"/>
          </w:tcPr>
          <w:p w14:paraId="5F52109D"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5" w:type="dxa"/>
          </w:tcPr>
          <w:p w14:paraId="6A5443D4" w14:textId="77777777" w:rsidR="002A46C1" w:rsidRPr="00E01833" w:rsidRDefault="002A46C1" w:rsidP="007761DA">
            <w:pPr>
              <w:pStyle w:val="a"/>
              <w:spacing w:line="240" w:lineRule="auto"/>
              <w:jc w:val="left"/>
              <w:rPr>
                <w:rFonts w:ascii="David" w:hAnsi="David"/>
              </w:rPr>
            </w:pPr>
          </w:p>
        </w:tc>
        <w:tc>
          <w:tcPr>
            <w:tcW w:w="774" w:type="dxa"/>
          </w:tcPr>
          <w:p w14:paraId="3DBB1254" w14:textId="77777777" w:rsidR="002A46C1" w:rsidRPr="00E01833" w:rsidRDefault="002A46C1" w:rsidP="007761DA">
            <w:pPr>
              <w:pStyle w:val="a"/>
              <w:spacing w:line="240" w:lineRule="auto"/>
              <w:jc w:val="left"/>
              <w:rPr>
                <w:rFonts w:ascii="David" w:hAnsi="David"/>
              </w:rPr>
            </w:pPr>
          </w:p>
        </w:tc>
        <w:tc>
          <w:tcPr>
            <w:tcW w:w="774" w:type="dxa"/>
          </w:tcPr>
          <w:p w14:paraId="4CBAF316"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B0C7347"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7AF2DED"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681D3B6" w14:textId="77777777" w:rsidR="002A46C1" w:rsidRPr="00E01833" w:rsidRDefault="002A46C1" w:rsidP="007761DA">
            <w:pPr>
              <w:pStyle w:val="a"/>
              <w:spacing w:line="240" w:lineRule="auto"/>
              <w:jc w:val="left"/>
              <w:rPr>
                <w:rFonts w:ascii="David" w:hAnsi="David"/>
              </w:rPr>
            </w:pPr>
          </w:p>
        </w:tc>
      </w:tr>
      <w:tr w:rsidR="002A46C1" w:rsidRPr="00A3561B" w14:paraId="7C2F8ECC" w14:textId="77777777" w:rsidTr="007761DA">
        <w:trPr>
          <w:trHeight w:val="150"/>
        </w:trPr>
        <w:tc>
          <w:tcPr>
            <w:tcW w:w="1276" w:type="dxa"/>
          </w:tcPr>
          <w:p w14:paraId="1AAE79F5"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32897D74"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רווח (הפסד) לתקופה</w:t>
            </w:r>
          </w:p>
        </w:tc>
        <w:tc>
          <w:tcPr>
            <w:tcW w:w="774" w:type="dxa"/>
          </w:tcPr>
          <w:p w14:paraId="5F9E8FA0" w14:textId="77777777" w:rsidR="002A46C1" w:rsidRPr="00E01833" w:rsidRDefault="002A46C1" w:rsidP="007761DA">
            <w:pPr>
              <w:pStyle w:val="a"/>
              <w:spacing w:line="240" w:lineRule="auto"/>
              <w:jc w:val="left"/>
              <w:rPr>
                <w:rFonts w:ascii="David" w:hAnsi="David"/>
              </w:rPr>
            </w:pPr>
          </w:p>
        </w:tc>
        <w:tc>
          <w:tcPr>
            <w:tcW w:w="774" w:type="dxa"/>
          </w:tcPr>
          <w:p w14:paraId="60F8C7B6" w14:textId="77777777" w:rsidR="002A46C1" w:rsidRPr="00E01833" w:rsidRDefault="002A46C1" w:rsidP="007761DA">
            <w:pPr>
              <w:pStyle w:val="a"/>
              <w:spacing w:line="240" w:lineRule="auto"/>
              <w:jc w:val="left"/>
              <w:rPr>
                <w:rFonts w:ascii="David" w:hAnsi="David"/>
              </w:rPr>
            </w:pPr>
          </w:p>
        </w:tc>
        <w:tc>
          <w:tcPr>
            <w:tcW w:w="775" w:type="dxa"/>
          </w:tcPr>
          <w:p w14:paraId="4312821C" w14:textId="77777777" w:rsidR="002A46C1" w:rsidRPr="00E01833" w:rsidRDefault="002A46C1" w:rsidP="007761DA">
            <w:pPr>
              <w:pStyle w:val="a"/>
              <w:spacing w:line="240" w:lineRule="auto"/>
              <w:jc w:val="left"/>
              <w:rPr>
                <w:rFonts w:ascii="David" w:hAnsi="David"/>
              </w:rPr>
            </w:pPr>
          </w:p>
        </w:tc>
        <w:tc>
          <w:tcPr>
            <w:tcW w:w="774" w:type="dxa"/>
          </w:tcPr>
          <w:p w14:paraId="381642B7" w14:textId="77777777" w:rsidR="002A46C1" w:rsidRPr="00E01833" w:rsidRDefault="002A46C1" w:rsidP="007761DA">
            <w:pPr>
              <w:pStyle w:val="a"/>
              <w:spacing w:line="240" w:lineRule="auto"/>
              <w:jc w:val="left"/>
              <w:rPr>
                <w:rFonts w:ascii="David" w:hAnsi="David"/>
              </w:rPr>
            </w:pPr>
          </w:p>
        </w:tc>
        <w:tc>
          <w:tcPr>
            <w:tcW w:w="774" w:type="dxa"/>
          </w:tcPr>
          <w:p w14:paraId="490A3874" w14:textId="77777777" w:rsidR="002A46C1" w:rsidRPr="00E01833" w:rsidRDefault="002A46C1" w:rsidP="007761DA">
            <w:pPr>
              <w:pStyle w:val="a"/>
              <w:spacing w:line="240" w:lineRule="auto"/>
              <w:jc w:val="left"/>
              <w:rPr>
                <w:rFonts w:ascii="David" w:hAnsi="David"/>
                <w:rtl/>
              </w:rPr>
            </w:pPr>
          </w:p>
        </w:tc>
        <w:tc>
          <w:tcPr>
            <w:tcW w:w="775" w:type="dxa"/>
          </w:tcPr>
          <w:p w14:paraId="2824890B"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4" w:type="dxa"/>
          </w:tcPr>
          <w:p w14:paraId="1CAA28BD"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5" w:type="dxa"/>
          </w:tcPr>
          <w:p w14:paraId="46E9A7E9" w14:textId="77777777" w:rsidR="002A46C1" w:rsidRPr="00E01833" w:rsidRDefault="002A46C1" w:rsidP="007761DA">
            <w:pPr>
              <w:pStyle w:val="a"/>
              <w:spacing w:line="240" w:lineRule="auto"/>
              <w:jc w:val="left"/>
              <w:rPr>
                <w:rFonts w:ascii="David" w:hAnsi="David"/>
              </w:rPr>
            </w:pPr>
          </w:p>
        </w:tc>
        <w:tc>
          <w:tcPr>
            <w:tcW w:w="774" w:type="dxa"/>
          </w:tcPr>
          <w:p w14:paraId="0CDB79E7" w14:textId="77777777" w:rsidR="002A46C1" w:rsidRPr="00E01833" w:rsidRDefault="002A46C1" w:rsidP="007761DA">
            <w:pPr>
              <w:pStyle w:val="a"/>
              <w:spacing w:line="240" w:lineRule="auto"/>
              <w:jc w:val="left"/>
              <w:rPr>
                <w:rFonts w:ascii="David" w:hAnsi="David"/>
              </w:rPr>
            </w:pPr>
          </w:p>
        </w:tc>
        <w:tc>
          <w:tcPr>
            <w:tcW w:w="774" w:type="dxa"/>
          </w:tcPr>
          <w:p w14:paraId="5AE047BE"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692D2008"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332D536"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02A2739" w14:textId="77777777" w:rsidR="002A46C1" w:rsidRPr="00E01833" w:rsidRDefault="002A46C1" w:rsidP="007761DA">
            <w:pPr>
              <w:pStyle w:val="a"/>
              <w:spacing w:line="240" w:lineRule="auto"/>
              <w:jc w:val="left"/>
              <w:rPr>
                <w:rFonts w:ascii="David" w:hAnsi="David"/>
              </w:rPr>
            </w:pPr>
          </w:p>
        </w:tc>
      </w:tr>
      <w:tr w:rsidR="002A46C1" w:rsidRPr="00A3561B" w14:paraId="4C4D1AEE" w14:textId="77777777" w:rsidTr="007761DA">
        <w:trPr>
          <w:trHeight w:val="150"/>
        </w:trPr>
        <w:tc>
          <w:tcPr>
            <w:tcW w:w="1276" w:type="dxa"/>
          </w:tcPr>
          <w:p w14:paraId="478617D4"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7E4CF342"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רווח (הפסד) כולל אחר לתקופה</w:t>
            </w:r>
          </w:p>
        </w:tc>
        <w:tc>
          <w:tcPr>
            <w:tcW w:w="774" w:type="dxa"/>
          </w:tcPr>
          <w:p w14:paraId="691D239C"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1DEC0299"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5" w:type="dxa"/>
          </w:tcPr>
          <w:p w14:paraId="022C62C8"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7BD632CC"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6367B964" w14:textId="77777777" w:rsidR="002A46C1" w:rsidRPr="00E01833" w:rsidRDefault="002A46C1" w:rsidP="007761DA">
            <w:pPr>
              <w:pStyle w:val="a"/>
              <w:pBdr>
                <w:bottom w:val="single" w:sz="4" w:space="0" w:color="auto"/>
              </w:pBdr>
              <w:spacing w:line="240" w:lineRule="auto"/>
              <w:jc w:val="left"/>
              <w:rPr>
                <w:rFonts w:ascii="David" w:hAnsi="David"/>
                <w:rtl/>
              </w:rPr>
            </w:pPr>
          </w:p>
        </w:tc>
        <w:tc>
          <w:tcPr>
            <w:tcW w:w="775" w:type="dxa"/>
          </w:tcPr>
          <w:p w14:paraId="1D4016DC" w14:textId="77777777" w:rsidR="002A46C1" w:rsidRPr="00E01833" w:rsidRDefault="002A46C1"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4" w:type="dxa"/>
          </w:tcPr>
          <w:p w14:paraId="3EB9AE1E" w14:textId="77777777" w:rsidR="002A46C1" w:rsidRPr="00E01833" w:rsidRDefault="002A46C1"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5" w:type="dxa"/>
          </w:tcPr>
          <w:p w14:paraId="74599793"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2C18EB13"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52FEF75E"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1A64A538" w14:textId="77777777" w:rsidR="002A46C1" w:rsidRPr="00E01833" w:rsidRDefault="002A46C1"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223278B" w14:textId="77777777" w:rsidR="002A46C1" w:rsidRPr="00E01833" w:rsidRDefault="002A46C1"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39B0BCF0" w14:textId="77777777" w:rsidR="002A46C1" w:rsidRPr="00E01833" w:rsidRDefault="002A46C1" w:rsidP="007761DA">
            <w:pPr>
              <w:pStyle w:val="a"/>
              <w:pBdr>
                <w:bottom w:val="single" w:sz="4" w:space="0" w:color="auto"/>
              </w:pBdr>
              <w:spacing w:line="240" w:lineRule="auto"/>
              <w:jc w:val="left"/>
              <w:rPr>
                <w:rFonts w:ascii="David" w:hAnsi="David"/>
              </w:rPr>
            </w:pPr>
          </w:p>
        </w:tc>
      </w:tr>
      <w:tr w:rsidR="002A46C1" w:rsidRPr="00A3561B" w14:paraId="4E19F976" w14:textId="77777777" w:rsidTr="007761DA">
        <w:trPr>
          <w:trHeight w:val="150"/>
        </w:trPr>
        <w:tc>
          <w:tcPr>
            <w:tcW w:w="1276" w:type="dxa"/>
          </w:tcPr>
          <w:p w14:paraId="450EEAD6"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6853ED6E"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סך הכל הרווח (הפסד) הכולל לתקופה</w:t>
            </w:r>
          </w:p>
        </w:tc>
        <w:tc>
          <w:tcPr>
            <w:tcW w:w="774" w:type="dxa"/>
          </w:tcPr>
          <w:p w14:paraId="76C87F0E" w14:textId="77777777" w:rsidR="002A46C1" w:rsidRPr="00E01833" w:rsidRDefault="002A46C1" w:rsidP="007761DA">
            <w:pPr>
              <w:pStyle w:val="a"/>
              <w:spacing w:line="240" w:lineRule="auto"/>
              <w:jc w:val="left"/>
              <w:rPr>
                <w:rFonts w:ascii="David" w:hAnsi="David"/>
              </w:rPr>
            </w:pPr>
          </w:p>
        </w:tc>
        <w:tc>
          <w:tcPr>
            <w:tcW w:w="774" w:type="dxa"/>
          </w:tcPr>
          <w:p w14:paraId="04BF4416" w14:textId="77777777" w:rsidR="002A46C1" w:rsidRPr="00E01833" w:rsidRDefault="002A46C1" w:rsidP="007761DA">
            <w:pPr>
              <w:pStyle w:val="a"/>
              <w:spacing w:line="240" w:lineRule="auto"/>
              <w:jc w:val="left"/>
              <w:rPr>
                <w:rFonts w:ascii="David" w:hAnsi="David"/>
              </w:rPr>
            </w:pPr>
          </w:p>
        </w:tc>
        <w:tc>
          <w:tcPr>
            <w:tcW w:w="775" w:type="dxa"/>
          </w:tcPr>
          <w:p w14:paraId="38A3A72E" w14:textId="77777777" w:rsidR="002A46C1" w:rsidRPr="00E01833" w:rsidRDefault="002A46C1" w:rsidP="007761DA">
            <w:pPr>
              <w:pStyle w:val="a"/>
              <w:spacing w:line="240" w:lineRule="auto"/>
              <w:jc w:val="left"/>
              <w:rPr>
                <w:rFonts w:ascii="David" w:hAnsi="David"/>
              </w:rPr>
            </w:pPr>
          </w:p>
        </w:tc>
        <w:tc>
          <w:tcPr>
            <w:tcW w:w="774" w:type="dxa"/>
          </w:tcPr>
          <w:p w14:paraId="79516979" w14:textId="77777777" w:rsidR="002A46C1" w:rsidRPr="00E01833" w:rsidRDefault="002A46C1" w:rsidP="007761DA">
            <w:pPr>
              <w:pStyle w:val="a"/>
              <w:spacing w:line="240" w:lineRule="auto"/>
              <w:jc w:val="left"/>
              <w:rPr>
                <w:rFonts w:ascii="David" w:hAnsi="David"/>
              </w:rPr>
            </w:pPr>
          </w:p>
        </w:tc>
        <w:tc>
          <w:tcPr>
            <w:tcW w:w="774" w:type="dxa"/>
          </w:tcPr>
          <w:p w14:paraId="43483806" w14:textId="77777777" w:rsidR="002A46C1" w:rsidRPr="00E01833" w:rsidRDefault="002A46C1" w:rsidP="007761DA">
            <w:pPr>
              <w:pStyle w:val="a"/>
              <w:spacing w:line="240" w:lineRule="auto"/>
              <w:jc w:val="left"/>
              <w:rPr>
                <w:rFonts w:ascii="David" w:hAnsi="David"/>
                <w:rtl/>
              </w:rPr>
            </w:pPr>
          </w:p>
        </w:tc>
        <w:tc>
          <w:tcPr>
            <w:tcW w:w="775" w:type="dxa"/>
          </w:tcPr>
          <w:p w14:paraId="449A1BC4"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4" w:type="dxa"/>
          </w:tcPr>
          <w:p w14:paraId="67280305" w14:textId="77777777" w:rsidR="002A46C1" w:rsidRPr="00E01833" w:rsidRDefault="002A46C1" w:rsidP="007761DA">
            <w:pPr>
              <w:widowControl/>
              <w:overflowPunct/>
              <w:autoSpaceDE/>
              <w:autoSpaceDN/>
              <w:adjustRightInd/>
              <w:textAlignment w:val="auto"/>
              <w:rPr>
                <w:rFonts w:ascii="David" w:hAnsi="David"/>
                <w:b/>
                <w:bCs/>
                <w:color w:val="000000"/>
                <w:sz w:val="18"/>
                <w:szCs w:val="18"/>
                <w:rtl/>
              </w:rPr>
            </w:pPr>
          </w:p>
        </w:tc>
        <w:tc>
          <w:tcPr>
            <w:tcW w:w="775" w:type="dxa"/>
          </w:tcPr>
          <w:p w14:paraId="0508C856" w14:textId="77777777" w:rsidR="002A46C1" w:rsidRPr="00E01833" w:rsidRDefault="002A46C1" w:rsidP="007761DA">
            <w:pPr>
              <w:pStyle w:val="a"/>
              <w:spacing w:line="240" w:lineRule="auto"/>
              <w:jc w:val="left"/>
              <w:rPr>
                <w:rFonts w:ascii="David" w:hAnsi="David"/>
              </w:rPr>
            </w:pPr>
          </w:p>
        </w:tc>
        <w:tc>
          <w:tcPr>
            <w:tcW w:w="774" w:type="dxa"/>
          </w:tcPr>
          <w:p w14:paraId="3CFA45D6" w14:textId="77777777" w:rsidR="002A46C1" w:rsidRPr="00E01833" w:rsidRDefault="002A46C1" w:rsidP="007761DA">
            <w:pPr>
              <w:pStyle w:val="a"/>
              <w:spacing w:line="240" w:lineRule="auto"/>
              <w:jc w:val="left"/>
              <w:rPr>
                <w:rFonts w:ascii="David" w:hAnsi="David"/>
              </w:rPr>
            </w:pPr>
          </w:p>
        </w:tc>
        <w:tc>
          <w:tcPr>
            <w:tcW w:w="774" w:type="dxa"/>
          </w:tcPr>
          <w:p w14:paraId="6855FE3A"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606EEF5"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309F876"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08D76FA" w14:textId="77777777" w:rsidR="002A46C1" w:rsidRPr="00E01833" w:rsidRDefault="002A46C1" w:rsidP="007761DA">
            <w:pPr>
              <w:pStyle w:val="a"/>
              <w:spacing w:line="240" w:lineRule="auto"/>
              <w:jc w:val="left"/>
              <w:rPr>
                <w:rFonts w:ascii="David" w:hAnsi="David"/>
              </w:rPr>
            </w:pPr>
          </w:p>
        </w:tc>
      </w:tr>
      <w:tr w:rsidR="002A46C1" w:rsidRPr="00A3561B" w14:paraId="5CA1232E" w14:textId="77777777" w:rsidTr="007761DA">
        <w:trPr>
          <w:trHeight w:val="150"/>
        </w:trPr>
        <w:tc>
          <w:tcPr>
            <w:tcW w:w="1276" w:type="dxa"/>
          </w:tcPr>
          <w:p w14:paraId="5583F6E3"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42A351A9" w14:textId="77777777" w:rsidR="002A46C1" w:rsidRPr="00180A60" w:rsidRDefault="002A46C1" w:rsidP="007761DA">
            <w:pPr>
              <w:pStyle w:val="a"/>
              <w:spacing w:line="240" w:lineRule="auto"/>
              <w:jc w:val="left"/>
              <w:rPr>
                <w:rFonts w:ascii="David" w:hAnsi="David"/>
                <w:b w:val="0"/>
                <w:bCs w:val="0"/>
              </w:rPr>
            </w:pPr>
          </w:p>
        </w:tc>
        <w:tc>
          <w:tcPr>
            <w:tcW w:w="774" w:type="dxa"/>
          </w:tcPr>
          <w:p w14:paraId="0E808927" w14:textId="77777777" w:rsidR="002A46C1" w:rsidRPr="00E01833" w:rsidRDefault="002A46C1" w:rsidP="007761DA">
            <w:pPr>
              <w:pStyle w:val="a"/>
              <w:spacing w:line="240" w:lineRule="auto"/>
              <w:jc w:val="left"/>
              <w:rPr>
                <w:rFonts w:ascii="David" w:hAnsi="David"/>
              </w:rPr>
            </w:pPr>
          </w:p>
        </w:tc>
        <w:tc>
          <w:tcPr>
            <w:tcW w:w="774" w:type="dxa"/>
          </w:tcPr>
          <w:p w14:paraId="741A5EF4" w14:textId="77777777" w:rsidR="002A46C1" w:rsidRPr="00E01833" w:rsidRDefault="002A46C1" w:rsidP="007761DA">
            <w:pPr>
              <w:pStyle w:val="a"/>
              <w:spacing w:line="240" w:lineRule="auto"/>
              <w:jc w:val="left"/>
              <w:rPr>
                <w:rFonts w:ascii="David" w:hAnsi="David"/>
              </w:rPr>
            </w:pPr>
          </w:p>
        </w:tc>
        <w:tc>
          <w:tcPr>
            <w:tcW w:w="775" w:type="dxa"/>
          </w:tcPr>
          <w:p w14:paraId="32B9A2EA" w14:textId="77777777" w:rsidR="002A46C1" w:rsidRPr="00E01833" w:rsidRDefault="002A46C1" w:rsidP="007761DA">
            <w:pPr>
              <w:pStyle w:val="a"/>
              <w:spacing w:line="240" w:lineRule="auto"/>
              <w:jc w:val="left"/>
              <w:rPr>
                <w:rFonts w:ascii="David" w:hAnsi="David"/>
              </w:rPr>
            </w:pPr>
          </w:p>
        </w:tc>
        <w:tc>
          <w:tcPr>
            <w:tcW w:w="774" w:type="dxa"/>
          </w:tcPr>
          <w:p w14:paraId="16ABB09E" w14:textId="77777777" w:rsidR="002A46C1" w:rsidRPr="00E01833" w:rsidRDefault="002A46C1" w:rsidP="007761DA">
            <w:pPr>
              <w:pStyle w:val="a"/>
              <w:spacing w:line="240" w:lineRule="auto"/>
              <w:jc w:val="left"/>
              <w:rPr>
                <w:rFonts w:ascii="David" w:hAnsi="David"/>
              </w:rPr>
            </w:pPr>
          </w:p>
        </w:tc>
        <w:tc>
          <w:tcPr>
            <w:tcW w:w="774" w:type="dxa"/>
          </w:tcPr>
          <w:p w14:paraId="53A36D6C" w14:textId="77777777" w:rsidR="002A46C1" w:rsidRPr="00E01833" w:rsidRDefault="002A46C1" w:rsidP="007761DA">
            <w:pPr>
              <w:pStyle w:val="a"/>
              <w:spacing w:line="240" w:lineRule="auto"/>
              <w:jc w:val="left"/>
              <w:rPr>
                <w:rFonts w:ascii="David" w:hAnsi="David"/>
              </w:rPr>
            </w:pPr>
          </w:p>
        </w:tc>
        <w:tc>
          <w:tcPr>
            <w:tcW w:w="775" w:type="dxa"/>
          </w:tcPr>
          <w:p w14:paraId="3FA9A1C6"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69B00517"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20C02D3B" w14:textId="77777777" w:rsidR="002A46C1" w:rsidRPr="00E01833" w:rsidRDefault="002A46C1" w:rsidP="007761DA">
            <w:pPr>
              <w:pStyle w:val="a"/>
              <w:spacing w:line="240" w:lineRule="auto"/>
              <w:jc w:val="left"/>
              <w:rPr>
                <w:rFonts w:ascii="David" w:hAnsi="David"/>
              </w:rPr>
            </w:pPr>
          </w:p>
        </w:tc>
        <w:tc>
          <w:tcPr>
            <w:tcW w:w="774" w:type="dxa"/>
          </w:tcPr>
          <w:p w14:paraId="0793FD2A" w14:textId="77777777" w:rsidR="002A46C1" w:rsidRPr="00E01833" w:rsidRDefault="002A46C1" w:rsidP="007761DA">
            <w:pPr>
              <w:pStyle w:val="a"/>
              <w:spacing w:line="240" w:lineRule="auto"/>
              <w:jc w:val="left"/>
              <w:rPr>
                <w:rFonts w:ascii="David" w:hAnsi="David"/>
              </w:rPr>
            </w:pPr>
          </w:p>
        </w:tc>
        <w:tc>
          <w:tcPr>
            <w:tcW w:w="774" w:type="dxa"/>
          </w:tcPr>
          <w:p w14:paraId="5363E7BC"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ABDE8F8"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29F4B7C"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41FA245" w14:textId="77777777" w:rsidR="002A46C1" w:rsidRPr="00E01833" w:rsidRDefault="002A46C1" w:rsidP="007761DA">
            <w:pPr>
              <w:pStyle w:val="a"/>
              <w:spacing w:line="240" w:lineRule="auto"/>
              <w:jc w:val="left"/>
              <w:rPr>
                <w:rFonts w:ascii="David" w:hAnsi="David"/>
              </w:rPr>
            </w:pPr>
          </w:p>
        </w:tc>
      </w:tr>
      <w:tr w:rsidR="002A46C1" w:rsidRPr="00A3561B" w14:paraId="74A36794" w14:textId="77777777" w:rsidTr="007761DA">
        <w:trPr>
          <w:trHeight w:val="150"/>
        </w:trPr>
        <w:tc>
          <w:tcPr>
            <w:tcW w:w="1276" w:type="dxa"/>
          </w:tcPr>
          <w:p w14:paraId="2CCF8E0E"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3189699B"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u w:val="single"/>
                <w:rtl/>
              </w:rPr>
              <w:t>עסקאות עם בעלים שנזקפו ישירות להון:</w:t>
            </w:r>
          </w:p>
        </w:tc>
        <w:tc>
          <w:tcPr>
            <w:tcW w:w="774" w:type="dxa"/>
          </w:tcPr>
          <w:p w14:paraId="7FA533D3" w14:textId="77777777" w:rsidR="002A46C1" w:rsidRPr="00E01833" w:rsidRDefault="002A46C1" w:rsidP="007761DA">
            <w:pPr>
              <w:pStyle w:val="a"/>
              <w:spacing w:line="240" w:lineRule="auto"/>
              <w:jc w:val="left"/>
              <w:rPr>
                <w:rFonts w:ascii="David" w:hAnsi="David"/>
              </w:rPr>
            </w:pPr>
          </w:p>
        </w:tc>
        <w:tc>
          <w:tcPr>
            <w:tcW w:w="774" w:type="dxa"/>
          </w:tcPr>
          <w:p w14:paraId="7FC221A8" w14:textId="77777777" w:rsidR="002A46C1" w:rsidRPr="00E01833" w:rsidRDefault="002A46C1" w:rsidP="007761DA">
            <w:pPr>
              <w:pStyle w:val="a"/>
              <w:spacing w:line="240" w:lineRule="auto"/>
              <w:jc w:val="left"/>
              <w:rPr>
                <w:rFonts w:ascii="David" w:hAnsi="David"/>
              </w:rPr>
            </w:pPr>
          </w:p>
        </w:tc>
        <w:tc>
          <w:tcPr>
            <w:tcW w:w="775" w:type="dxa"/>
          </w:tcPr>
          <w:p w14:paraId="55921B8C" w14:textId="77777777" w:rsidR="002A46C1" w:rsidRPr="00E01833" w:rsidRDefault="002A46C1" w:rsidP="007761DA">
            <w:pPr>
              <w:pStyle w:val="a"/>
              <w:spacing w:line="240" w:lineRule="auto"/>
              <w:jc w:val="left"/>
              <w:rPr>
                <w:rFonts w:ascii="David" w:hAnsi="David"/>
              </w:rPr>
            </w:pPr>
          </w:p>
        </w:tc>
        <w:tc>
          <w:tcPr>
            <w:tcW w:w="774" w:type="dxa"/>
          </w:tcPr>
          <w:p w14:paraId="6137AAE4" w14:textId="77777777" w:rsidR="002A46C1" w:rsidRPr="00E01833" w:rsidRDefault="002A46C1" w:rsidP="007761DA">
            <w:pPr>
              <w:pStyle w:val="a"/>
              <w:spacing w:line="240" w:lineRule="auto"/>
              <w:jc w:val="left"/>
              <w:rPr>
                <w:rFonts w:ascii="David" w:hAnsi="David"/>
              </w:rPr>
            </w:pPr>
          </w:p>
        </w:tc>
        <w:tc>
          <w:tcPr>
            <w:tcW w:w="774" w:type="dxa"/>
          </w:tcPr>
          <w:p w14:paraId="2FA3CF49" w14:textId="77777777" w:rsidR="002A46C1" w:rsidRPr="00E01833" w:rsidRDefault="002A46C1" w:rsidP="007761DA">
            <w:pPr>
              <w:pStyle w:val="a"/>
              <w:spacing w:line="240" w:lineRule="auto"/>
              <w:jc w:val="left"/>
              <w:rPr>
                <w:rFonts w:ascii="David" w:hAnsi="David"/>
              </w:rPr>
            </w:pPr>
          </w:p>
        </w:tc>
        <w:tc>
          <w:tcPr>
            <w:tcW w:w="775" w:type="dxa"/>
          </w:tcPr>
          <w:p w14:paraId="3A53F0EC"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414E5990"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75CEBC41" w14:textId="77777777" w:rsidR="002A46C1" w:rsidRPr="00E01833" w:rsidRDefault="002A46C1" w:rsidP="007761DA">
            <w:pPr>
              <w:pStyle w:val="a"/>
              <w:spacing w:line="240" w:lineRule="auto"/>
              <w:jc w:val="left"/>
              <w:rPr>
                <w:rFonts w:ascii="David" w:hAnsi="David"/>
              </w:rPr>
            </w:pPr>
          </w:p>
        </w:tc>
        <w:tc>
          <w:tcPr>
            <w:tcW w:w="774" w:type="dxa"/>
          </w:tcPr>
          <w:p w14:paraId="17190CBE" w14:textId="77777777" w:rsidR="002A46C1" w:rsidRPr="00E01833" w:rsidRDefault="002A46C1" w:rsidP="007761DA">
            <w:pPr>
              <w:pStyle w:val="a"/>
              <w:spacing w:line="240" w:lineRule="auto"/>
              <w:jc w:val="left"/>
              <w:rPr>
                <w:rFonts w:ascii="David" w:hAnsi="David"/>
              </w:rPr>
            </w:pPr>
          </w:p>
        </w:tc>
        <w:tc>
          <w:tcPr>
            <w:tcW w:w="774" w:type="dxa"/>
          </w:tcPr>
          <w:p w14:paraId="370A83B4"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96B7073"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9C5C060"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271D91F" w14:textId="77777777" w:rsidR="002A46C1" w:rsidRPr="00E01833" w:rsidRDefault="002A46C1" w:rsidP="007761DA">
            <w:pPr>
              <w:pStyle w:val="a"/>
              <w:spacing w:line="240" w:lineRule="auto"/>
              <w:jc w:val="left"/>
              <w:rPr>
                <w:rFonts w:ascii="David" w:hAnsi="David"/>
              </w:rPr>
            </w:pPr>
          </w:p>
        </w:tc>
      </w:tr>
      <w:tr w:rsidR="002A46C1" w:rsidRPr="00A3561B" w14:paraId="3D2B0AFE" w14:textId="77777777" w:rsidTr="007761DA">
        <w:trPr>
          <w:trHeight w:val="150"/>
        </w:trPr>
        <w:tc>
          <w:tcPr>
            <w:tcW w:w="1276" w:type="dxa"/>
          </w:tcPr>
          <w:p w14:paraId="3BC9997E"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40125303"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הנפקת מניות</w:t>
            </w:r>
          </w:p>
        </w:tc>
        <w:tc>
          <w:tcPr>
            <w:tcW w:w="774" w:type="dxa"/>
          </w:tcPr>
          <w:p w14:paraId="1A076492" w14:textId="77777777" w:rsidR="002A46C1" w:rsidRPr="00E01833" w:rsidRDefault="002A46C1" w:rsidP="007761DA">
            <w:pPr>
              <w:pStyle w:val="a"/>
              <w:spacing w:line="240" w:lineRule="auto"/>
              <w:jc w:val="left"/>
              <w:rPr>
                <w:rFonts w:ascii="David" w:hAnsi="David"/>
              </w:rPr>
            </w:pPr>
          </w:p>
        </w:tc>
        <w:tc>
          <w:tcPr>
            <w:tcW w:w="774" w:type="dxa"/>
          </w:tcPr>
          <w:p w14:paraId="28A9FDA5" w14:textId="77777777" w:rsidR="002A46C1" w:rsidRPr="00E01833" w:rsidRDefault="002A46C1" w:rsidP="007761DA">
            <w:pPr>
              <w:pStyle w:val="a"/>
              <w:spacing w:line="240" w:lineRule="auto"/>
              <w:jc w:val="left"/>
              <w:rPr>
                <w:rFonts w:ascii="David" w:hAnsi="David"/>
              </w:rPr>
            </w:pPr>
          </w:p>
        </w:tc>
        <w:tc>
          <w:tcPr>
            <w:tcW w:w="775" w:type="dxa"/>
          </w:tcPr>
          <w:p w14:paraId="1C747D28" w14:textId="77777777" w:rsidR="002A46C1" w:rsidRPr="00E01833" w:rsidRDefault="002A46C1" w:rsidP="007761DA">
            <w:pPr>
              <w:pStyle w:val="a"/>
              <w:spacing w:line="240" w:lineRule="auto"/>
              <w:jc w:val="left"/>
              <w:rPr>
                <w:rFonts w:ascii="David" w:hAnsi="David"/>
              </w:rPr>
            </w:pPr>
          </w:p>
        </w:tc>
        <w:tc>
          <w:tcPr>
            <w:tcW w:w="774" w:type="dxa"/>
          </w:tcPr>
          <w:p w14:paraId="3BF235AF" w14:textId="77777777" w:rsidR="002A46C1" w:rsidRPr="00E01833" w:rsidRDefault="002A46C1" w:rsidP="007761DA">
            <w:pPr>
              <w:pStyle w:val="a"/>
              <w:spacing w:line="240" w:lineRule="auto"/>
              <w:jc w:val="left"/>
              <w:rPr>
                <w:rFonts w:ascii="David" w:hAnsi="David"/>
              </w:rPr>
            </w:pPr>
          </w:p>
        </w:tc>
        <w:tc>
          <w:tcPr>
            <w:tcW w:w="774" w:type="dxa"/>
          </w:tcPr>
          <w:p w14:paraId="56023F5B" w14:textId="77777777" w:rsidR="002A46C1" w:rsidRPr="00E01833" w:rsidRDefault="002A46C1" w:rsidP="007761DA">
            <w:pPr>
              <w:pStyle w:val="a"/>
              <w:spacing w:line="240" w:lineRule="auto"/>
              <w:jc w:val="left"/>
              <w:rPr>
                <w:rFonts w:ascii="David" w:hAnsi="David"/>
              </w:rPr>
            </w:pPr>
          </w:p>
        </w:tc>
        <w:tc>
          <w:tcPr>
            <w:tcW w:w="775" w:type="dxa"/>
          </w:tcPr>
          <w:p w14:paraId="2F457C86"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17C6DAD4"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42C5A8B1" w14:textId="77777777" w:rsidR="002A46C1" w:rsidRPr="00E01833" w:rsidRDefault="002A46C1" w:rsidP="007761DA">
            <w:pPr>
              <w:pStyle w:val="a"/>
              <w:spacing w:line="240" w:lineRule="auto"/>
              <w:jc w:val="left"/>
              <w:rPr>
                <w:rFonts w:ascii="David" w:hAnsi="David"/>
              </w:rPr>
            </w:pPr>
          </w:p>
        </w:tc>
        <w:tc>
          <w:tcPr>
            <w:tcW w:w="774" w:type="dxa"/>
          </w:tcPr>
          <w:p w14:paraId="33E5788D" w14:textId="77777777" w:rsidR="002A46C1" w:rsidRPr="00E01833" w:rsidRDefault="002A46C1" w:rsidP="007761DA">
            <w:pPr>
              <w:pStyle w:val="a"/>
              <w:spacing w:line="240" w:lineRule="auto"/>
              <w:jc w:val="left"/>
              <w:rPr>
                <w:rFonts w:ascii="David" w:hAnsi="David"/>
              </w:rPr>
            </w:pPr>
          </w:p>
        </w:tc>
        <w:tc>
          <w:tcPr>
            <w:tcW w:w="774" w:type="dxa"/>
          </w:tcPr>
          <w:p w14:paraId="054E826E"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FEE7B32"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AF900B5"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D9D0DE5" w14:textId="77777777" w:rsidR="002A46C1" w:rsidRPr="00E01833" w:rsidRDefault="002A46C1" w:rsidP="007761DA">
            <w:pPr>
              <w:pStyle w:val="a"/>
              <w:spacing w:line="240" w:lineRule="auto"/>
              <w:jc w:val="left"/>
              <w:rPr>
                <w:rFonts w:ascii="David" w:hAnsi="David"/>
              </w:rPr>
            </w:pPr>
          </w:p>
        </w:tc>
      </w:tr>
      <w:tr w:rsidR="002A46C1" w:rsidRPr="00A3561B" w14:paraId="1BB0C6A6" w14:textId="77777777" w:rsidTr="007761DA">
        <w:trPr>
          <w:trHeight w:val="150"/>
        </w:trPr>
        <w:tc>
          <w:tcPr>
            <w:tcW w:w="1276" w:type="dxa"/>
          </w:tcPr>
          <w:p w14:paraId="37519568"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4FDD762C"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רכישת מניות באוצר</w:t>
            </w:r>
          </w:p>
        </w:tc>
        <w:tc>
          <w:tcPr>
            <w:tcW w:w="774" w:type="dxa"/>
          </w:tcPr>
          <w:p w14:paraId="7E0B4315" w14:textId="77777777" w:rsidR="002A46C1" w:rsidRPr="00E01833" w:rsidRDefault="002A46C1" w:rsidP="007761DA">
            <w:pPr>
              <w:pStyle w:val="a"/>
              <w:spacing w:line="240" w:lineRule="auto"/>
              <w:jc w:val="left"/>
              <w:rPr>
                <w:rFonts w:ascii="David" w:hAnsi="David"/>
              </w:rPr>
            </w:pPr>
          </w:p>
        </w:tc>
        <w:tc>
          <w:tcPr>
            <w:tcW w:w="774" w:type="dxa"/>
          </w:tcPr>
          <w:p w14:paraId="11197950" w14:textId="77777777" w:rsidR="002A46C1" w:rsidRPr="00E01833" w:rsidRDefault="002A46C1" w:rsidP="007761DA">
            <w:pPr>
              <w:pStyle w:val="a"/>
              <w:spacing w:line="240" w:lineRule="auto"/>
              <w:jc w:val="left"/>
              <w:rPr>
                <w:rFonts w:ascii="David" w:hAnsi="David"/>
              </w:rPr>
            </w:pPr>
          </w:p>
        </w:tc>
        <w:tc>
          <w:tcPr>
            <w:tcW w:w="775" w:type="dxa"/>
          </w:tcPr>
          <w:p w14:paraId="194FAF22" w14:textId="77777777" w:rsidR="002A46C1" w:rsidRPr="00E01833" w:rsidRDefault="002A46C1" w:rsidP="007761DA">
            <w:pPr>
              <w:pStyle w:val="a"/>
              <w:spacing w:line="240" w:lineRule="auto"/>
              <w:jc w:val="left"/>
              <w:rPr>
                <w:rFonts w:ascii="David" w:hAnsi="David"/>
              </w:rPr>
            </w:pPr>
          </w:p>
        </w:tc>
        <w:tc>
          <w:tcPr>
            <w:tcW w:w="774" w:type="dxa"/>
          </w:tcPr>
          <w:p w14:paraId="20FE6041" w14:textId="77777777" w:rsidR="002A46C1" w:rsidRPr="00E01833" w:rsidRDefault="002A46C1" w:rsidP="007761DA">
            <w:pPr>
              <w:pStyle w:val="a"/>
              <w:spacing w:line="240" w:lineRule="auto"/>
              <w:jc w:val="left"/>
              <w:rPr>
                <w:rFonts w:ascii="David" w:hAnsi="David"/>
              </w:rPr>
            </w:pPr>
          </w:p>
        </w:tc>
        <w:tc>
          <w:tcPr>
            <w:tcW w:w="774" w:type="dxa"/>
          </w:tcPr>
          <w:p w14:paraId="59BF5A3B" w14:textId="77777777" w:rsidR="002A46C1" w:rsidRPr="00E01833" w:rsidRDefault="002A46C1" w:rsidP="007761DA">
            <w:pPr>
              <w:pStyle w:val="a"/>
              <w:spacing w:line="240" w:lineRule="auto"/>
              <w:jc w:val="left"/>
              <w:rPr>
                <w:rFonts w:ascii="David" w:hAnsi="David"/>
              </w:rPr>
            </w:pPr>
          </w:p>
        </w:tc>
        <w:tc>
          <w:tcPr>
            <w:tcW w:w="775" w:type="dxa"/>
          </w:tcPr>
          <w:p w14:paraId="1CF56141"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0CA0A999"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0A9701CA" w14:textId="77777777" w:rsidR="002A46C1" w:rsidRPr="00E01833" w:rsidRDefault="002A46C1" w:rsidP="007761DA">
            <w:pPr>
              <w:pStyle w:val="a"/>
              <w:spacing w:line="240" w:lineRule="auto"/>
              <w:jc w:val="left"/>
              <w:rPr>
                <w:rFonts w:ascii="David" w:hAnsi="David"/>
              </w:rPr>
            </w:pPr>
          </w:p>
        </w:tc>
        <w:tc>
          <w:tcPr>
            <w:tcW w:w="774" w:type="dxa"/>
          </w:tcPr>
          <w:p w14:paraId="5E2C667E" w14:textId="77777777" w:rsidR="002A46C1" w:rsidRPr="00E01833" w:rsidRDefault="002A46C1" w:rsidP="007761DA">
            <w:pPr>
              <w:pStyle w:val="a"/>
              <w:spacing w:line="240" w:lineRule="auto"/>
              <w:jc w:val="left"/>
              <w:rPr>
                <w:rFonts w:ascii="David" w:hAnsi="David"/>
              </w:rPr>
            </w:pPr>
          </w:p>
        </w:tc>
        <w:tc>
          <w:tcPr>
            <w:tcW w:w="774" w:type="dxa"/>
          </w:tcPr>
          <w:p w14:paraId="6864CDE2"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E3B3655"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0A055E9"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20CAF5F" w14:textId="77777777" w:rsidR="002A46C1" w:rsidRPr="00E01833" w:rsidRDefault="002A46C1" w:rsidP="007761DA">
            <w:pPr>
              <w:pStyle w:val="a"/>
              <w:spacing w:line="240" w:lineRule="auto"/>
              <w:jc w:val="left"/>
              <w:rPr>
                <w:rFonts w:ascii="David" w:hAnsi="David"/>
              </w:rPr>
            </w:pPr>
          </w:p>
        </w:tc>
      </w:tr>
      <w:tr w:rsidR="002A46C1" w:rsidRPr="00A3561B" w14:paraId="735CCD58" w14:textId="77777777" w:rsidTr="007761DA">
        <w:trPr>
          <w:trHeight w:val="150"/>
        </w:trPr>
        <w:tc>
          <w:tcPr>
            <w:tcW w:w="1276" w:type="dxa"/>
          </w:tcPr>
          <w:p w14:paraId="67C1A0CC"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0A42B1CA"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מניות באוצר שנמכרו</w:t>
            </w:r>
          </w:p>
        </w:tc>
        <w:tc>
          <w:tcPr>
            <w:tcW w:w="774" w:type="dxa"/>
          </w:tcPr>
          <w:p w14:paraId="3BAB59A4" w14:textId="77777777" w:rsidR="002A46C1" w:rsidRPr="00E01833" w:rsidRDefault="002A46C1" w:rsidP="007761DA">
            <w:pPr>
              <w:pStyle w:val="a"/>
              <w:spacing w:line="240" w:lineRule="auto"/>
              <w:jc w:val="left"/>
              <w:rPr>
                <w:rFonts w:ascii="David" w:hAnsi="David"/>
              </w:rPr>
            </w:pPr>
          </w:p>
        </w:tc>
        <w:tc>
          <w:tcPr>
            <w:tcW w:w="774" w:type="dxa"/>
          </w:tcPr>
          <w:p w14:paraId="379AB874" w14:textId="77777777" w:rsidR="002A46C1" w:rsidRPr="00E01833" w:rsidRDefault="002A46C1" w:rsidP="007761DA">
            <w:pPr>
              <w:pStyle w:val="a"/>
              <w:spacing w:line="240" w:lineRule="auto"/>
              <w:jc w:val="left"/>
              <w:rPr>
                <w:rFonts w:ascii="David" w:hAnsi="David"/>
              </w:rPr>
            </w:pPr>
          </w:p>
        </w:tc>
        <w:tc>
          <w:tcPr>
            <w:tcW w:w="775" w:type="dxa"/>
          </w:tcPr>
          <w:p w14:paraId="45A305BE" w14:textId="77777777" w:rsidR="002A46C1" w:rsidRPr="00E01833" w:rsidRDefault="002A46C1" w:rsidP="007761DA">
            <w:pPr>
              <w:pStyle w:val="a"/>
              <w:spacing w:line="240" w:lineRule="auto"/>
              <w:jc w:val="left"/>
              <w:rPr>
                <w:rFonts w:ascii="David" w:hAnsi="David"/>
              </w:rPr>
            </w:pPr>
          </w:p>
        </w:tc>
        <w:tc>
          <w:tcPr>
            <w:tcW w:w="774" w:type="dxa"/>
          </w:tcPr>
          <w:p w14:paraId="1A202E6E" w14:textId="77777777" w:rsidR="002A46C1" w:rsidRPr="00E01833" w:rsidRDefault="002A46C1" w:rsidP="007761DA">
            <w:pPr>
              <w:pStyle w:val="a"/>
              <w:spacing w:line="240" w:lineRule="auto"/>
              <w:jc w:val="left"/>
              <w:rPr>
                <w:rFonts w:ascii="David" w:hAnsi="David"/>
              </w:rPr>
            </w:pPr>
          </w:p>
        </w:tc>
        <w:tc>
          <w:tcPr>
            <w:tcW w:w="774" w:type="dxa"/>
          </w:tcPr>
          <w:p w14:paraId="5FA1F4B8" w14:textId="77777777" w:rsidR="002A46C1" w:rsidRPr="00E01833" w:rsidRDefault="002A46C1" w:rsidP="007761DA">
            <w:pPr>
              <w:pStyle w:val="a"/>
              <w:spacing w:line="240" w:lineRule="auto"/>
              <w:jc w:val="left"/>
              <w:rPr>
                <w:rFonts w:ascii="David" w:hAnsi="David"/>
              </w:rPr>
            </w:pPr>
          </w:p>
        </w:tc>
        <w:tc>
          <w:tcPr>
            <w:tcW w:w="775" w:type="dxa"/>
          </w:tcPr>
          <w:p w14:paraId="633630FA"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3101C382"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2BB62027" w14:textId="77777777" w:rsidR="002A46C1" w:rsidRPr="00E01833" w:rsidRDefault="002A46C1" w:rsidP="007761DA">
            <w:pPr>
              <w:pStyle w:val="a"/>
              <w:spacing w:line="240" w:lineRule="auto"/>
              <w:jc w:val="left"/>
              <w:rPr>
                <w:rFonts w:ascii="David" w:hAnsi="David"/>
              </w:rPr>
            </w:pPr>
          </w:p>
        </w:tc>
        <w:tc>
          <w:tcPr>
            <w:tcW w:w="774" w:type="dxa"/>
          </w:tcPr>
          <w:p w14:paraId="04FC4E6A" w14:textId="77777777" w:rsidR="002A46C1" w:rsidRPr="00E01833" w:rsidRDefault="002A46C1" w:rsidP="007761DA">
            <w:pPr>
              <w:pStyle w:val="a"/>
              <w:spacing w:line="240" w:lineRule="auto"/>
              <w:jc w:val="left"/>
              <w:rPr>
                <w:rFonts w:ascii="David" w:hAnsi="David"/>
              </w:rPr>
            </w:pPr>
          </w:p>
        </w:tc>
        <w:tc>
          <w:tcPr>
            <w:tcW w:w="774" w:type="dxa"/>
          </w:tcPr>
          <w:p w14:paraId="5E58EE9B"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4C68FB2"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0835BE9"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A69AE9E" w14:textId="77777777" w:rsidR="002A46C1" w:rsidRPr="00E01833" w:rsidRDefault="002A46C1" w:rsidP="007761DA">
            <w:pPr>
              <w:pStyle w:val="a"/>
              <w:spacing w:line="240" w:lineRule="auto"/>
              <w:jc w:val="left"/>
              <w:rPr>
                <w:rFonts w:ascii="David" w:hAnsi="David"/>
              </w:rPr>
            </w:pPr>
          </w:p>
        </w:tc>
      </w:tr>
      <w:tr w:rsidR="002A46C1" w:rsidRPr="00A3561B" w14:paraId="7F1A1CAF" w14:textId="77777777" w:rsidTr="007761DA">
        <w:trPr>
          <w:trHeight w:val="150"/>
        </w:trPr>
        <w:tc>
          <w:tcPr>
            <w:tcW w:w="1276" w:type="dxa"/>
          </w:tcPr>
          <w:p w14:paraId="4A3EA307"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60011956"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תקבולים בגין אופציית המרה בהנפקת אגרות חוב ניתנות להמרה (בניכוי הוצאות הנפקה)</w:t>
            </w:r>
          </w:p>
        </w:tc>
        <w:tc>
          <w:tcPr>
            <w:tcW w:w="774" w:type="dxa"/>
          </w:tcPr>
          <w:p w14:paraId="2535D142" w14:textId="77777777" w:rsidR="002A46C1" w:rsidRPr="00E01833" w:rsidRDefault="002A46C1" w:rsidP="007761DA">
            <w:pPr>
              <w:pStyle w:val="a"/>
              <w:spacing w:line="240" w:lineRule="auto"/>
              <w:jc w:val="left"/>
              <w:rPr>
                <w:rFonts w:ascii="David" w:hAnsi="David"/>
              </w:rPr>
            </w:pPr>
          </w:p>
        </w:tc>
        <w:tc>
          <w:tcPr>
            <w:tcW w:w="774" w:type="dxa"/>
          </w:tcPr>
          <w:p w14:paraId="1CA9A2BA" w14:textId="77777777" w:rsidR="002A46C1" w:rsidRPr="00E01833" w:rsidRDefault="002A46C1" w:rsidP="007761DA">
            <w:pPr>
              <w:pStyle w:val="a"/>
              <w:spacing w:line="240" w:lineRule="auto"/>
              <w:jc w:val="left"/>
              <w:rPr>
                <w:rFonts w:ascii="David" w:hAnsi="David"/>
              </w:rPr>
            </w:pPr>
          </w:p>
        </w:tc>
        <w:tc>
          <w:tcPr>
            <w:tcW w:w="775" w:type="dxa"/>
          </w:tcPr>
          <w:p w14:paraId="32D47391" w14:textId="77777777" w:rsidR="002A46C1" w:rsidRPr="00E01833" w:rsidRDefault="002A46C1" w:rsidP="007761DA">
            <w:pPr>
              <w:pStyle w:val="a"/>
              <w:spacing w:line="240" w:lineRule="auto"/>
              <w:jc w:val="left"/>
              <w:rPr>
                <w:rFonts w:ascii="David" w:hAnsi="David"/>
              </w:rPr>
            </w:pPr>
          </w:p>
        </w:tc>
        <w:tc>
          <w:tcPr>
            <w:tcW w:w="774" w:type="dxa"/>
          </w:tcPr>
          <w:p w14:paraId="1B624BC8" w14:textId="77777777" w:rsidR="002A46C1" w:rsidRPr="00E01833" w:rsidRDefault="002A46C1" w:rsidP="007761DA">
            <w:pPr>
              <w:pStyle w:val="a"/>
              <w:spacing w:line="240" w:lineRule="auto"/>
              <w:jc w:val="left"/>
              <w:rPr>
                <w:rFonts w:ascii="David" w:hAnsi="David"/>
              </w:rPr>
            </w:pPr>
          </w:p>
        </w:tc>
        <w:tc>
          <w:tcPr>
            <w:tcW w:w="774" w:type="dxa"/>
          </w:tcPr>
          <w:p w14:paraId="250203C9" w14:textId="77777777" w:rsidR="002A46C1" w:rsidRPr="00E01833" w:rsidRDefault="002A46C1" w:rsidP="007761DA">
            <w:pPr>
              <w:pStyle w:val="a"/>
              <w:spacing w:line="240" w:lineRule="auto"/>
              <w:jc w:val="left"/>
              <w:rPr>
                <w:rFonts w:ascii="David" w:hAnsi="David"/>
              </w:rPr>
            </w:pPr>
          </w:p>
        </w:tc>
        <w:tc>
          <w:tcPr>
            <w:tcW w:w="775" w:type="dxa"/>
          </w:tcPr>
          <w:p w14:paraId="5957FE79"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1FCA5A99"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310275FA" w14:textId="77777777" w:rsidR="002A46C1" w:rsidRPr="00E01833" w:rsidRDefault="002A46C1" w:rsidP="007761DA">
            <w:pPr>
              <w:pStyle w:val="a"/>
              <w:spacing w:line="240" w:lineRule="auto"/>
              <w:jc w:val="left"/>
              <w:rPr>
                <w:rFonts w:ascii="David" w:hAnsi="David"/>
              </w:rPr>
            </w:pPr>
          </w:p>
        </w:tc>
        <w:tc>
          <w:tcPr>
            <w:tcW w:w="774" w:type="dxa"/>
          </w:tcPr>
          <w:p w14:paraId="4674BBDB" w14:textId="77777777" w:rsidR="002A46C1" w:rsidRPr="00E01833" w:rsidRDefault="002A46C1" w:rsidP="007761DA">
            <w:pPr>
              <w:pStyle w:val="a"/>
              <w:spacing w:line="240" w:lineRule="auto"/>
              <w:jc w:val="left"/>
              <w:rPr>
                <w:rFonts w:ascii="David" w:hAnsi="David"/>
              </w:rPr>
            </w:pPr>
          </w:p>
        </w:tc>
        <w:tc>
          <w:tcPr>
            <w:tcW w:w="774" w:type="dxa"/>
          </w:tcPr>
          <w:p w14:paraId="075797B4"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6639162"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4CD30E5"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ED9A84A" w14:textId="77777777" w:rsidR="002A46C1" w:rsidRPr="00E01833" w:rsidRDefault="002A46C1" w:rsidP="007761DA">
            <w:pPr>
              <w:pStyle w:val="a"/>
              <w:spacing w:line="240" w:lineRule="auto"/>
              <w:jc w:val="left"/>
              <w:rPr>
                <w:rFonts w:ascii="David" w:hAnsi="David"/>
              </w:rPr>
            </w:pPr>
          </w:p>
        </w:tc>
      </w:tr>
      <w:tr w:rsidR="002A46C1" w:rsidRPr="00A3561B" w14:paraId="57262972" w14:textId="77777777" w:rsidTr="007761DA">
        <w:trPr>
          <w:trHeight w:val="150"/>
        </w:trPr>
        <w:tc>
          <w:tcPr>
            <w:tcW w:w="1276" w:type="dxa"/>
          </w:tcPr>
          <w:p w14:paraId="27CB64E1"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40E9D698"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המרת אגרות חוב להמרה במניות</w:t>
            </w:r>
          </w:p>
        </w:tc>
        <w:tc>
          <w:tcPr>
            <w:tcW w:w="774" w:type="dxa"/>
          </w:tcPr>
          <w:p w14:paraId="65DA4A4D" w14:textId="77777777" w:rsidR="002A46C1" w:rsidRPr="00E01833" w:rsidRDefault="002A46C1" w:rsidP="007761DA">
            <w:pPr>
              <w:pStyle w:val="a"/>
              <w:spacing w:line="240" w:lineRule="auto"/>
              <w:jc w:val="left"/>
              <w:rPr>
                <w:rFonts w:ascii="David" w:hAnsi="David"/>
              </w:rPr>
            </w:pPr>
          </w:p>
        </w:tc>
        <w:tc>
          <w:tcPr>
            <w:tcW w:w="774" w:type="dxa"/>
          </w:tcPr>
          <w:p w14:paraId="026157F3" w14:textId="77777777" w:rsidR="002A46C1" w:rsidRPr="00E01833" w:rsidRDefault="002A46C1" w:rsidP="007761DA">
            <w:pPr>
              <w:pStyle w:val="a"/>
              <w:spacing w:line="240" w:lineRule="auto"/>
              <w:jc w:val="left"/>
              <w:rPr>
                <w:rFonts w:ascii="David" w:hAnsi="David"/>
              </w:rPr>
            </w:pPr>
          </w:p>
        </w:tc>
        <w:tc>
          <w:tcPr>
            <w:tcW w:w="775" w:type="dxa"/>
          </w:tcPr>
          <w:p w14:paraId="6B77AEEF" w14:textId="77777777" w:rsidR="002A46C1" w:rsidRPr="00E01833" w:rsidRDefault="002A46C1" w:rsidP="007761DA">
            <w:pPr>
              <w:pStyle w:val="a"/>
              <w:spacing w:line="240" w:lineRule="auto"/>
              <w:jc w:val="left"/>
              <w:rPr>
                <w:rFonts w:ascii="David" w:hAnsi="David"/>
              </w:rPr>
            </w:pPr>
          </w:p>
        </w:tc>
        <w:tc>
          <w:tcPr>
            <w:tcW w:w="774" w:type="dxa"/>
          </w:tcPr>
          <w:p w14:paraId="697F06BA" w14:textId="77777777" w:rsidR="002A46C1" w:rsidRPr="00E01833" w:rsidRDefault="002A46C1" w:rsidP="007761DA">
            <w:pPr>
              <w:pStyle w:val="a"/>
              <w:spacing w:line="240" w:lineRule="auto"/>
              <w:jc w:val="left"/>
              <w:rPr>
                <w:rFonts w:ascii="David" w:hAnsi="David"/>
              </w:rPr>
            </w:pPr>
          </w:p>
        </w:tc>
        <w:tc>
          <w:tcPr>
            <w:tcW w:w="774" w:type="dxa"/>
          </w:tcPr>
          <w:p w14:paraId="493200BC" w14:textId="77777777" w:rsidR="002A46C1" w:rsidRPr="00E01833" w:rsidRDefault="002A46C1" w:rsidP="007761DA">
            <w:pPr>
              <w:pStyle w:val="a"/>
              <w:spacing w:line="240" w:lineRule="auto"/>
              <w:jc w:val="left"/>
              <w:rPr>
                <w:rFonts w:ascii="David" w:hAnsi="David"/>
              </w:rPr>
            </w:pPr>
          </w:p>
        </w:tc>
        <w:tc>
          <w:tcPr>
            <w:tcW w:w="775" w:type="dxa"/>
          </w:tcPr>
          <w:p w14:paraId="1E530D1B"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732A925B"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433DAD30" w14:textId="77777777" w:rsidR="002A46C1" w:rsidRPr="00E01833" w:rsidRDefault="002A46C1" w:rsidP="007761DA">
            <w:pPr>
              <w:pStyle w:val="a"/>
              <w:spacing w:line="240" w:lineRule="auto"/>
              <w:jc w:val="left"/>
              <w:rPr>
                <w:rFonts w:ascii="David" w:hAnsi="David"/>
              </w:rPr>
            </w:pPr>
          </w:p>
        </w:tc>
        <w:tc>
          <w:tcPr>
            <w:tcW w:w="774" w:type="dxa"/>
          </w:tcPr>
          <w:p w14:paraId="3029D54B" w14:textId="77777777" w:rsidR="002A46C1" w:rsidRPr="00E01833" w:rsidRDefault="002A46C1" w:rsidP="007761DA">
            <w:pPr>
              <w:pStyle w:val="a"/>
              <w:spacing w:line="240" w:lineRule="auto"/>
              <w:jc w:val="left"/>
              <w:rPr>
                <w:rFonts w:ascii="David" w:hAnsi="David"/>
              </w:rPr>
            </w:pPr>
          </w:p>
        </w:tc>
        <w:tc>
          <w:tcPr>
            <w:tcW w:w="774" w:type="dxa"/>
          </w:tcPr>
          <w:p w14:paraId="4FE86354"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137797D"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83C806E"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417FBDC" w14:textId="77777777" w:rsidR="002A46C1" w:rsidRPr="00E01833" w:rsidRDefault="002A46C1" w:rsidP="007761DA">
            <w:pPr>
              <w:pStyle w:val="a"/>
              <w:spacing w:line="240" w:lineRule="auto"/>
              <w:jc w:val="left"/>
              <w:rPr>
                <w:rFonts w:ascii="David" w:hAnsi="David"/>
              </w:rPr>
            </w:pPr>
          </w:p>
        </w:tc>
      </w:tr>
      <w:tr w:rsidR="002A46C1" w:rsidRPr="00A3561B" w14:paraId="6F4D99AE" w14:textId="77777777" w:rsidTr="007761DA">
        <w:trPr>
          <w:trHeight w:val="150"/>
        </w:trPr>
        <w:tc>
          <w:tcPr>
            <w:tcW w:w="1276" w:type="dxa"/>
          </w:tcPr>
          <w:p w14:paraId="6E10E46F"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1918775A"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מימוש כתבי אופציות למניות</w:t>
            </w:r>
          </w:p>
        </w:tc>
        <w:tc>
          <w:tcPr>
            <w:tcW w:w="774" w:type="dxa"/>
          </w:tcPr>
          <w:p w14:paraId="5AA78971" w14:textId="77777777" w:rsidR="002A46C1" w:rsidRPr="00E01833" w:rsidRDefault="002A46C1" w:rsidP="007761DA">
            <w:pPr>
              <w:pStyle w:val="a"/>
              <w:spacing w:line="240" w:lineRule="auto"/>
              <w:jc w:val="left"/>
              <w:rPr>
                <w:rFonts w:ascii="David" w:hAnsi="David"/>
              </w:rPr>
            </w:pPr>
          </w:p>
        </w:tc>
        <w:tc>
          <w:tcPr>
            <w:tcW w:w="774" w:type="dxa"/>
          </w:tcPr>
          <w:p w14:paraId="68509468" w14:textId="77777777" w:rsidR="002A46C1" w:rsidRPr="00E01833" w:rsidRDefault="002A46C1" w:rsidP="007761DA">
            <w:pPr>
              <w:pStyle w:val="a"/>
              <w:spacing w:line="240" w:lineRule="auto"/>
              <w:jc w:val="left"/>
              <w:rPr>
                <w:rFonts w:ascii="David" w:hAnsi="David"/>
              </w:rPr>
            </w:pPr>
          </w:p>
        </w:tc>
        <w:tc>
          <w:tcPr>
            <w:tcW w:w="775" w:type="dxa"/>
          </w:tcPr>
          <w:p w14:paraId="765A4A3F" w14:textId="77777777" w:rsidR="002A46C1" w:rsidRPr="00E01833" w:rsidRDefault="002A46C1" w:rsidP="007761DA">
            <w:pPr>
              <w:pStyle w:val="a"/>
              <w:spacing w:line="240" w:lineRule="auto"/>
              <w:jc w:val="left"/>
              <w:rPr>
                <w:rFonts w:ascii="David" w:hAnsi="David"/>
              </w:rPr>
            </w:pPr>
          </w:p>
        </w:tc>
        <w:tc>
          <w:tcPr>
            <w:tcW w:w="774" w:type="dxa"/>
          </w:tcPr>
          <w:p w14:paraId="00DF4562" w14:textId="77777777" w:rsidR="002A46C1" w:rsidRPr="00E01833" w:rsidRDefault="002A46C1" w:rsidP="007761DA">
            <w:pPr>
              <w:pStyle w:val="a"/>
              <w:spacing w:line="240" w:lineRule="auto"/>
              <w:jc w:val="left"/>
              <w:rPr>
                <w:rFonts w:ascii="David" w:hAnsi="David"/>
              </w:rPr>
            </w:pPr>
          </w:p>
        </w:tc>
        <w:tc>
          <w:tcPr>
            <w:tcW w:w="774" w:type="dxa"/>
          </w:tcPr>
          <w:p w14:paraId="107562B2" w14:textId="77777777" w:rsidR="002A46C1" w:rsidRPr="00E01833" w:rsidRDefault="002A46C1" w:rsidP="007761DA">
            <w:pPr>
              <w:pStyle w:val="a"/>
              <w:spacing w:line="240" w:lineRule="auto"/>
              <w:jc w:val="left"/>
              <w:rPr>
                <w:rFonts w:ascii="David" w:hAnsi="David"/>
              </w:rPr>
            </w:pPr>
          </w:p>
        </w:tc>
        <w:tc>
          <w:tcPr>
            <w:tcW w:w="775" w:type="dxa"/>
          </w:tcPr>
          <w:p w14:paraId="025812F2"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07DB8973"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0C34AD1A" w14:textId="77777777" w:rsidR="002A46C1" w:rsidRPr="00E01833" w:rsidRDefault="002A46C1" w:rsidP="007761DA">
            <w:pPr>
              <w:pStyle w:val="a"/>
              <w:spacing w:line="240" w:lineRule="auto"/>
              <w:jc w:val="left"/>
              <w:rPr>
                <w:rFonts w:ascii="David" w:hAnsi="David"/>
              </w:rPr>
            </w:pPr>
          </w:p>
        </w:tc>
        <w:tc>
          <w:tcPr>
            <w:tcW w:w="774" w:type="dxa"/>
          </w:tcPr>
          <w:p w14:paraId="5BE186A1" w14:textId="77777777" w:rsidR="002A46C1" w:rsidRPr="00E01833" w:rsidRDefault="002A46C1" w:rsidP="007761DA">
            <w:pPr>
              <w:pStyle w:val="a"/>
              <w:spacing w:line="240" w:lineRule="auto"/>
              <w:jc w:val="left"/>
              <w:rPr>
                <w:rFonts w:ascii="David" w:hAnsi="David"/>
              </w:rPr>
            </w:pPr>
          </w:p>
        </w:tc>
        <w:tc>
          <w:tcPr>
            <w:tcW w:w="774" w:type="dxa"/>
          </w:tcPr>
          <w:p w14:paraId="75F6ACA9"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34ACCAD"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79AD74C"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A425F44" w14:textId="77777777" w:rsidR="002A46C1" w:rsidRPr="00E01833" w:rsidRDefault="002A46C1" w:rsidP="007761DA">
            <w:pPr>
              <w:pStyle w:val="a"/>
              <w:spacing w:line="240" w:lineRule="auto"/>
              <w:jc w:val="left"/>
              <w:rPr>
                <w:rFonts w:ascii="David" w:hAnsi="David"/>
              </w:rPr>
            </w:pPr>
          </w:p>
        </w:tc>
      </w:tr>
      <w:tr w:rsidR="002A46C1" w:rsidRPr="00A3561B" w14:paraId="2074F931" w14:textId="77777777" w:rsidTr="007761DA">
        <w:trPr>
          <w:trHeight w:val="150"/>
        </w:trPr>
        <w:tc>
          <w:tcPr>
            <w:tcW w:w="1276" w:type="dxa"/>
          </w:tcPr>
          <w:p w14:paraId="0F0D8A38"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157C504D"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תשלום מבוסס מניות</w:t>
            </w:r>
          </w:p>
        </w:tc>
        <w:tc>
          <w:tcPr>
            <w:tcW w:w="774" w:type="dxa"/>
          </w:tcPr>
          <w:p w14:paraId="5D215829" w14:textId="77777777" w:rsidR="002A46C1" w:rsidRPr="00E01833" w:rsidRDefault="002A46C1" w:rsidP="007761DA">
            <w:pPr>
              <w:pStyle w:val="a"/>
              <w:spacing w:line="240" w:lineRule="auto"/>
              <w:jc w:val="left"/>
              <w:rPr>
                <w:rFonts w:ascii="David" w:hAnsi="David"/>
              </w:rPr>
            </w:pPr>
          </w:p>
        </w:tc>
        <w:tc>
          <w:tcPr>
            <w:tcW w:w="774" w:type="dxa"/>
          </w:tcPr>
          <w:p w14:paraId="634013F4" w14:textId="77777777" w:rsidR="002A46C1" w:rsidRPr="00E01833" w:rsidRDefault="002A46C1" w:rsidP="007761DA">
            <w:pPr>
              <w:pStyle w:val="a"/>
              <w:spacing w:line="240" w:lineRule="auto"/>
              <w:jc w:val="left"/>
              <w:rPr>
                <w:rFonts w:ascii="David" w:hAnsi="David"/>
              </w:rPr>
            </w:pPr>
          </w:p>
        </w:tc>
        <w:tc>
          <w:tcPr>
            <w:tcW w:w="775" w:type="dxa"/>
          </w:tcPr>
          <w:p w14:paraId="2C4A6988" w14:textId="77777777" w:rsidR="002A46C1" w:rsidRPr="00E01833" w:rsidRDefault="002A46C1" w:rsidP="007761DA">
            <w:pPr>
              <w:pStyle w:val="a"/>
              <w:spacing w:line="240" w:lineRule="auto"/>
              <w:jc w:val="left"/>
              <w:rPr>
                <w:rFonts w:ascii="David" w:hAnsi="David"/>
              </w:rPr>
            </w:pPr>
          </w:p>
        </w:tc>
        <w:tc>
          <w:tcPr>
            <w:tcW w:w="774" w:type="dxa"/>
          </w:tcPr>
          <w:p w14:paraId="3DBF63D8" w14:textId="77777777" w:rsidR="002A46C1" w:rsidRPr="00E01833" w:rsidRDefault="002A46C1" w:rsidP="007761DA">
            <w:pPr>
              <w:pStyle w:val="a"/>
              <w:spacing w:line="240" w:lineRule="auto"/>
              <w:jc w:val="left"/>
              <w:rPr>
                <w:rFonts w:ascii="David" w:hAnsi="David"/>
              </w:rPr>
            </w:pPr>
          </w:p>
        </w:tc>
        <w:tc>
          <w:tcPr>
            <w:tcW w:w="774" w:type="dxa"/>
          </w:tcPr>
          <w:p w14:paraId="72661C59" w14:textId="77777777" w:rsidR="002A46C1" w:rsidRPr="00E01833" w:rsidRDefault="002A46C1" w:rsidP="007761DA">
            <w:pPr>
              <w:pStyle w:val="a"/>
              <w:spacing w:line="240" w:lineRule="auto"/>
              <w:jc w:val="left"/>
              <w:rPr>
                <w:rFonts w:ascii="David" w:hAnsi="David"/>
              </w:rPr>
            </w:pPr>
          </w:p>
        </w:tc>
        <w:tc>
          <w:tcPr>
            <w:tcW w:w="775" w:type="dxa"/>
          </w:tcPr>
          <w:p w14:paraId="525A7C17"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74575EA3"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56D67CB6" w14:textId="77777777" w:rsidR="002A46C1" w:rsidRPr="00E01833" w:rsidRDefault="002A46C1" w:rsidP="007761DA">
            <w:pPr>
              <w:pStyle w:val="a"/>
              <w:spacing w:line="240" w:lineRule="auto"/>
              <w:jc w:val="left"/>
              <w:rPr>
                <w:rFonts w:ascii="David" w:hAnsi="David"/>
              </w:rPr>
            </w:pPr>
          </w:p>
        </w:tc>
        <w:tc>
          <w:tcPr>
            <w:tcW w:w="774" w:type="dxa"/>
          </w:tcPr>
          <w:p w14:paraId="7D7B48BA" w14:textId="77777777" w:rsidR="002A46C1" w:rsidRPr="00E01833" w:rsidRDefault="002A46C1" w:rsidP="007761DA">
            <w:pPr>
              <w:pStyle w:val="a"/>
              <w:spacing w:line="240" w:lineRule="auto"/>
              <w:jc w:val="left"/>
              <w:rPr>
                <w:rFonts w:ascii="David" w:hAnsi="David"/>
              </w:rPr>
            </w:pPr>
          </w:p>
        </w:tc>
        <w:tc>
          <w:tcPr>
            <w:tcW w:w="774" w:type="dxa"/>
          </w:tcPr>
          <w:p w14:paraId="7DA1F603"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967C767"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D598D11"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F858610" w14:textId="77777777" w:rsidR="002A46C1" w:rsidRPr="00E01833" w:rsidRDefault="002A46C1" w:rsidP="007761DA">
            <w:pPr>
              <w:pStyle w:val="a"/>
              <w:spacing w:line="240" w:lineRule="auto"/>
              <w:jc w:val="left"/>
              <w:rPr>
                <w:rFonts w:ascii="David" w:hAnsi="David"/>
              </w:rPr>
            </w:pPr>
          </w:p>
        </w:tc>
      </w:tr>
      <w:tr w:rsidR="002A46C1" w:rsidRPr="00A3561B" w14:paraId="2D6FF249" w14:textId="77777777" w:rsidTr="007761DA">
        <w:trPr>
          <w:trHeight w:val="150"/>
        </w:trPr>
        <w:tc>
          <w:tcPr>
            <w:tcW w:w="1276" w:type="dxa"/>
          </w:tcPr>
          <w:p w14:paraId="42889D6C"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0E0C2329"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דיבידנד ששולם למחזיקי ההון של החברה</w:t>
            </w:r>
          </w:p>
        </w:tc>
        <w:tc>
          <w:tcPr>
            <w:tcW w:w="774" w:type="dxa"/>
          </w:tcPr>
          <w:p w14:paraId="02AD9718" w14:textId="77777777" w:rsidR="002A46C1" w:rsidRPr="00E01833" w:rsidRDefault="002A46C1" w:rsidP="007761DA">
            <w:pPr>
              <w:pStyle w:val="a"/>
              <w:spacing w:line="240" w:lineRule="auto"/>
              <w:jc w:val="left"/>
              <w:rPr>
                <w:rFonts w:ascii="David" w:hAnsi="David"/>
              </w:rPr>
            </w:pPr>
          </w:p>
        </w:tc>
        <w:tc>
          <w:tcPr>
            <w:tcW w:w="774" w:type="dxa"/>
          </w:tcPr>
          <w:p w14:paraId="588A13DD" w14:textId="77777777" w:rsidR="002A46C1" w:rsidRPr="00E01833" w:rsidRDefault="002A46C1" w:rsidP="007761DA">
            <w:pPr>
              <w:pStyle w:val="a"/>
              <w:spacing w:line="240" w:lineRule="auto"/>
              <w:jc w:val="left"/>
              <w:rPr>
                <w:rFonts w:ascii="David" w:hAnsi="David"/>
              </w:rPr>
            </w:pPr>
          </w:p>
        </w:tc>
        <w:tc>
          <w:tcPr>
            <w:tcW w:w="775" w:type="dxa"/>
          </w:tcPr>
          <w:p w14:paraId="4428DC34" w14:textId="77777777" w:rsidR="002A46C1" w:rsidRPr="00E01833" w:rsidRDefault="002A46C1" w:rsidP="007761DA">
            <w:pPr>
              <w:pStyle w:val="a"/>
              <w:spacing w:line="240" w:lineRule="auto"/>
              <w:jc w:val="left"/>
              <w:rPr>
                <w:rFonts w:ascii="David" w:hAnsi="David"/>
              </w:rPr>
            </w:pPr>
          </w:p>
        </w:tc>
        <w:tc>
          <w:tcPr>
            <w:tcW w:w="774" w:type="dxa"/>
          </w:tcPr>
          <w:p w14:paraId="6E949C57" w14:textId="77777777" w:rsidR="002A46C1" w:rsidRPr="00E01833" w:rsidRDefault="002A46C1" w:rsidP="007761DA">
            <w:pPr>
              <w:pStyle w:val="a"/>
              <w:spacing w:line="240" w:lineRule="auto"/>
              <w:jc w:val="left"/>
              <w:rPr>
                <w:rFonts w:ascii="David" w:hAnsi="David"/>
              </w:rPr>
            </w:pPr>
          </w:p>
        </w:tc>
        <w:tc>
          <w:tcPr>
            <w:tcW w:w="774" w:type="dxa"/>
          </w:tcPr>
          <w:p w14:paraId="563EB38F" w14:textId="77777777" w:rsidR="002A46C1" w:rsidRPr="00E01833" w:rsidRDefault="002A46C1" w:rsidP="007761DA">
            <w:pPr>
              <w:pStyle w:val="a"/>
              <w:spacing w:line="240" w:lineRule="auto"/>
              <w:jc w:val="left"/>
              <w:rPr>
                <w:rFonts w:ascii="David" w:hAnsi="David"/>
              </w:rPr>
            </w:pPr>
          </w:p>
        </w:tc>
        <w:tc>
          <w:tcPr>
            <w:tcW w:w="775" w:type="dxa"/>
          </w:tcPr>
          <w:p w14:paraId="3E7B5BD4"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1D7E968E"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1C628474" w14:textId="77777777" w:rsidR="002A46C1" w:rsidRPr="00E01833" w:rsidRDefault="002A46C1" w:rsidP="007761DA">
            <w:pPr>
              <w:pStyle w:val="a"/>
              <w:spacing w:line="240" w:lineRule="auto"/>
              <w:jc w:val="left"/>
              <w:rPr>
                <w:rFonts w:ascii="David" w:hAnsi="David"/>
              </w:rPr>
            </w:pPr>
          </w:p>
        </w:tc>
        <w:tc>
          <w:tcPr>
            <w:tcW w:w="774" w:type="dxa"/>
          </w:tcPr>
          <w:p w14:paraId="0A8018D5" w14:textId="77777777" w:rsidR="002A46C1" w:rsidRPr="00E01833" w:rsidRDefault="002A46C1" w:rsidP="007761DA">
            <w:pPr>
              <w:pStyle w:val="a"/>
              <w:spacing w:line="240" w:lineRule="auto"/>
              <w:jc w:val="left"/>
              <w:rPr>
                <w:rFonts w:ascii="David" w:hAnsi="David"/>
              </w:rPr>
            </w:pPr>
          </w:p>
        </w:tc>
        <w:tc>
          <w:tcPr>
            <w:tcW w:w="774" w:type="dxa"/>
          </w:tcPr>
          <w:p w14:paraId="6F4549D1"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02DB7BC"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4EE74DA"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B058299" w14:textId="77777777" w:rsidR="002A46C1" w:rsidRPr="00E01833" w:rsidRDefault="002A46C1" w:rsidP="007761DA">
            <w:pPr>
              <w:pStyle w:val="a"/>
              <w:spacing w:line="240" w:lineRule="auto"/>
              <w:jc w:val="left"/>
              <w:rPr>
                <w:rFonts w:ascii="David" w:hAnsi="David"/>
              </w:rPr>
            </w:pPr>
          </w:p>
        </w:tc>
      </w:tr>
      <w:tr w:rsidR="002A46C1" w:rsidRPr="00A3561B" w14:paraId="328E73B4" w14:textId="77777777" w:rsidTr="007761DA">
        <w:trPr>
          <w:trHeight w:val="150"/>
        </w:trPr>
        <w:tc>
          <w:tcPr>
            <w:tcW w:w="1276" w:type="dxa"/>
          </w:tcPr>
          <w:p w14:paraId="3AAEB808"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5BD6D8C1"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רכישת זכויות שאינן מקנות שליטה</w:t>
            </w:r>
          </w:p>
        </w:tc>
        <w:tc>
          <w:tcPr>
            <w:tcW w:w="774" w:type="dxa"/>
          </w:tcPr>
          <w:p w14:paraId="5C4659C0" w14:textId="77777777" w:rsidR="002A46C1" w:rsidRPr="00E01833" w:rsidRDefault="002A46C1" w:rsidP="007761DA">
            <w:pPr>
              <w:pStyle w:val="a"/>
              <w:spacing w:line="240" w:lineRule="auto"/>
              <w:jc w:val="left"/>
              <w:rPr>
                <w:rFonts w:ascii="David" w:hAnsi="David"/>
              </w:rPr>
            </w:pPr>
          </w:p>
        </w:tc>
        <w:tc>
          <w:tcPr>
            <w:tcW w:w="774" w:type="dxa"/>
          </w:tcPr>
          <w:p w14:paraId="11EDFB56" w14:textId="77777777" w:rsidR="002A46C1" w:rsidRPr="00E01833" w:rsidRDefault="002A46C1" w:rsidP="007761DA">
            <w:pPr>
              <w:pStyle w:val="a"/>
              <w:spacing w:line="240" w:lineRule="auto"/>
              <w:jc w:val="left"/>
              <w:rPr>
                <w:rFonts w:ascii="David" w:hAnsi="David"/>
              </w:rPr>
            </w:pPr>
          </w:p>
        </w:tc>
        <w:tc>
          <w:tcPr>
            <w:tcW w:w="775" w:type="dxa"/>
          </w:tcPr>
          <w:p w14:paraId="71CFCAE3" w14:textId="77777777" w:rsidR="002A46C1" w:rsidRPr="00E01833" w:rsidRDefault="002A46C1" w:rsidP="007761DA">
            <w:pPr>
              <w:pStyle w:val="a"/>
              <w:spacing w:line="240" w:lineRule="auto"/>
              <w:jc w:val="left"/>
              <w:rPr>
                <w:rFonts w:ascii="David" w:hAnsi="David"/>
              </w:rPr>
            </w:pPr>
          </w:p>
        </w:tc>
        <w:tc>
          <w:tcPr>
            <w:tcW w:w="774" w:type="dxa"/>
          </w:tcPr>
          <w:p w14:paraId="4BA74C97" w14:textId="77777777" w:rsidR="002A46C1" w:rsidRPr="00E01833" w:rsidRDefault="002A46C1" w:rsidP="007761DA">
            <w:pPr>
              <w:pStyle w:val="a"/>
              <w:spacing w:line="240" w:lineRule="auto"/>
              <w:jc w:val="left"/>
              <w:rPr>
                <w:rFonts w:ascii="David" w:hAnsi="David"/>
              </w:rPr>
            </w:pPr>
          </w:p>
        </w:tc>
        <w:tc>
          <w:tcPr>
            <w:tcW w:w="774" w:type="dxa"/>
          </w:tcPr>
          <w:p w14:paraId="6C322CDF" w14:textId="77777777" w:rsidR="002A46C1" w:rsidRPr="00E01833" w:rsidRDefault="002A46C1" w:rsidP="007761DA">
            <w:pPr>
              <w:pStyle w:val="a"/>
              <w:spacing w:line="240" w:lineRule="auto"/>
              <w:jc w:val="left"/>
              <w:rPr>
                <w:rFonts w:ascii="David" w:hAnsi="David"/>
              </w:rPr>
            </w:pPr>
          </w:p>
        </w:tc>
        <w:tc>
          <w:tcPr>
            <w:tcW w:w="775" w:type="dxa"/>
          </w:tcPr>
          <w:p w14:paraId="5BF0560E"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2E22386B"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71DB38D6" w14:textId="77777777" w:rsidR="002A46C1" w:rsidRPr="00E01833" w:rsidRDefault="002A46C1" w:rsidP="007761DA">
            <w:pPr>
              <w:pStyle w:val="a"/>
              <w:spacing w:line="240" w:lineRule="auto"/>
              <w:jc w:val="left"/>
              <w:rPr>
                <w:rFonts w:ascii="David" w:hAnsi="David"/>
              </w:rPr>
            </w:pPr>
          </w:p>
        </w:tc>
        <w:tc>
          <w:tcPr>
            <w:tcW w:w="774" w:type="dxa"/>
          </w:tcPr>
          <w:p w14:paraId="02204D07" w14:textId="77777777" w:rsidR="002A46C1" w:rsidRPr="00E01833" w:rsidRDefault="002A46C1" w:rsidP="007761DA">
            <w:pPr>
              <w:pStyle w:val="a"/>
              <w:spacing w:line="240" w:lineRule="auto"/>
              <w:jc w:val="left"/>
              <w:rPr>
                <w:rFonts w:ascii="David" w:hAnsi="David"/>
              </w:rPr>
            </w:pPr>
          </w:p>
        </w:tc>
        <w:tc>
          <w:tcPr>
            <w:tcW w:w="774" w:type="dxa"/>
          </w:tcPr>
          <w:p w14:paraId="2C37AC95"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6EE49BF5"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33FEFF4"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6E5377C" w14:textId="77777777" w:rsidR="002A46C1" w:rsidRPr="00E01833" w:rsidRDefault="002A46C1" w:rsidP="007761DA">
            <w:pPr>
              <w:pStyle w:val="a"/>
              <w:spacing w:line="240" w:lineRule="auto"/>
              <w:jc w:val="left"/>
              <w:rPr>
                <w:rFonts w:ascii="David" w:hAnsi="David"/>
              </w:rPr>
            </w:pPr>
          </w:p>
        </w:tc>
      </w:tr>
      <w:tr w:rsidR="002A46C1" w:rsidRPr="00A3561B" w14:paraId="69C3C274" w14:textId="77777777" w:rsidTr="007761DA">
        <w:trPr>
          <w:trHeight w:val="150"/>
        </w:trPr>
        <w:tc>
          <w:tcPr>
            <w:tcW w:w="1276" w:type="dxa"/>
          </w:tcPr>
          <w:p w14:paraId="1DF98A33"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093776C9" w14:textId="77777777" w:rsidR="002A46C1" w:rsidRPr="00180A60" w:rsidRDefault="002A46C1" w:rsidP="007761DA">
            <w:pPr>
              <w:pStyle w:val="a"/>
              <w:spacing w:line="240" w:lineRule="auto"/>
              <w:jc w:val="left"/>
              <w:rPr>
                <w:rFonts w:ascii="David" w:hAnsi="David"/>
                <w:b w:val="0"/>
                <w:bCs w:val="0"/>
                <w:color w:val="000000"/>
                <w:rtl/>
              </w:rPr>
            </w:pPr>
            <w:r w:rsidRPr="00180A60">
              <w:rPr>
                <w:rFonts w:ascii="David" w:hAnsi="David"/>
                <w:b w:val="0"/>
                <w:bCs w:val="0"/>
                <w:color w:val="000000"/>
                <w:rtl/>
              </w:rPr>
              <w:t>מכירת מניות בחברות מאוחדות לבעלי זכויות</w:t>
            </w:r>
          </w:p>
        </w:tc>
        <w:tc>
          <w:tcPr>
            <w:tcW w:w="774" w:type="dxa"/>
          </w:tcPr>
          <w:p w14:paraId="2FD4AF99" w14:textId="77777777" w:rsidR="002A46C1" w:rsidRPr="00E01833" w:rsidRDefault="002A46C1" w:rsidP="007761DA">
            <w:pPr>
              <w:pStyle w:val="a"/>
              <w:spacing w:line="240" w:lineRule="auto"/>
              <w:jc w:val="left"/>
              <w:rPr>
                <w:rFonts w:ascii="David" w:hAnsi="David"/>
              </w:rPr>
            </w:pPr>
          </w:p>
        </w:tc>
        <w:tc>
          <w:tcPr>
            <w:tcW w:w="774" w:type="dxa"/>
          </w:tcPr>
          <w:p w14:paraId="0D614B5D" w14:textId="77777777" w:rsidR="002A46C1" w:rsidRPr="00E01833" w:rsidRDefault="002A46C1" w:rsidP="007761DA">
            <w:pPr>
              <w:pStyle w:val="a"/>
              <w:spacing w:line="240" w:lineRule="auto"/>
              <w:jc w:val="left"/>
              <w:rPr>
                <w:rFonts w:ascii="David" w:hAnsi="David"/>
              </w:rPr>
            </w:pPr>
          </w:p>
        </w:tc>
        <w:tc>
          <w:tcPr>
            <w:tcW w:w="775" w:type="dxa"/>
          </w:tcPr>
          <w:p w14:paraId="6894ECE6" w14:textId="77777777" w:rsidR="002A46C1" w:rsidRPr="00E01833" w:rsidRDefault="002A46C1" w:rsidP="007761DA">
            <w:pPr>
              <w:pStyle w:val="a"/>
              <w:spacing w:line="240" w:lineRule="auto"/>
              <w:jc w:val="left"/>
              <w:rPr>
                <w:rFonts w:ascii="David" w:hAnsi="David"/>
              </w:rPr>
            </w:pPr>
          </w:p>
        </w:tc>
        <w:tc>
          <w:tcPr>
            <w:tcW w:w="774" w:type="dxa"/>
          </w:tcPr>
          <w:p w14:paraId="345123A6" w14:textId="77777777" w:rsidR="002A46C1" w:rsidRPr="00E01833" w:rsidRDefault="002A46C1" w:rsidP="007761DA">
            <w:pPr>
              <w:pStyle w:val="a"/>
              <w:spacing w:line="240" w:lineRule="auto"/>
              <w:jc w:val="left"/>
              <w:rPr>
                <w:rFonts w:ascii="David" w:hAnsi="David"/>
              </w:rPr>
            </w:pPr>
          </w:p>
        </w:tc>
        <w:tc>
          <w:tcPr>
            <w:tcW w:w="774" w:type="dxa"/>
          </w:tcPr>
          <w:p w14:paraId="27D166F5" w14:textId="77777777" w:rsidR="002A46C1" w:rsidRPr="00E01833" w:rsidRDefault="002A46C1" w:rsidP="007761DA">
            <w:pPr>
              <w:pStyle w:val="a"/>
              <w:spacing w:line="240" w:lineRule="auto"/>
              <w:jc w:val="left"/>
              <w:rPr>
                <w:rFonts w:ascii="David" w:hAnsi="David"/>
              </w:rPr>
            </w:pPr>
          </w:p>
        </w:tc>
        <w:tc>
          <w:tcPr>
            <w:tcW w:w="775" w:type="dxa"/>
          </w:tcPr>
          <w:p w14:paraId="27677BB4"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480172CB"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7A9DBDBE" w14:textId="77777777" w:rsidR="002A46C1" w:rsidRPr="00E01833" w:rsidRDefault="002A46C1" w:rsidP="007761DA">
            <w:pPr>
              <w:pStyle w:val="a"/>
              <w:spacing w:line="240" w:lineRule="auto"/>
              <w:jc w:val="left"/>
              <w:rPr>
                <w:rFonts w:ascii="David" w:hAnsi="David"/>
              </w:rPr>
            </w:pPr>
          </w:p>
        </w:tc>
        <w:tc>
          <w:tcPr>
            <w:tcW w:w="774" w:type="dxa"/>
          </w:tcPr>
          <w:p w14:paraId="108526BA" w14:textId="77777777" w:rsidR="002A46C1" w:rsidRPr="00E01833" w:rsidRDefault="002A46C1" w:rsidP="007761DA">
            <w:pPr>
              <w:pStyle w:val="a"/>
              <w:spacing w:line="240" w:lineRule="auto"/>
              <w:jc w:val="left"/>
              <w:rPr>
                <w:rFonts w:ascii="David" w:hAnsi="David"/>
              </w:rPr>
            </w:pPr>
          </w:p>
        </w:tc>
        <w:tc>
          <w:tcPr>
            <w:tcW w:w="774" w:type="dxa"/>
          </w:tcPr>
          <w:p w14:paraId="5F2B550E"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C6AEFBA"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D7B6CCA"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3096065" w14:textId="77777777" w:rsidR="002A46C1" w:rsidRPr="00E01833" w:rsidRDefault="002A46C1" w:rsidP="007761DA">
            <w:pPr>
              <w:pStyle w:val="a"/>
              <w:spacing w:line="240" w:lineRule="auto"/>
              <w:jc w:val="left"/>
              <w:rPr>
                <w:rFonts w:ascii="David" w:hAnsi="David"/>
              </w:rPr>
            </w:pPr>
          </w:p>
        </w:tc>
      </w:tr>
      <w:tr w:rsidR="002A46C1" w:rsidRPr="00A3561B" w14:paraId="73F388E3" w14:textId="77777777" w:rsidTr="007761DA">
        <w:trPr>
          <w:trHeight w:val="150"/>
        </w:trPr>
        <w:tc>
          <w:tcPr>
            <w:tcW w:w="1276" w:type="dxa"/>
          </w:tcPr>
          <w:p w14:paraId="1607CC16"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442D29B4" w14:textId="77777777" w:rsidR="002A46C1" w:rsidRPr="00180A60" w:rsidRDefault="002A46C1" w:rsidP="007761DA">
            <w:pPr>
              <w:pStyle w:val="a"/>
              <w:spacing w:line="240" w:lineRule="auto"/>
              <w:jc w:val="left"/>
              <w:rPr>
                <w:rFonts w:ascii="David" w:hAnsi="David"/>
                <w:b w:val="0"/>
                <w:bCs w:val="0"/>
              </w:rPr>
            </w:pPr>
            <w:r>
              <w:rPr>
                <w:rFonts w:ascii="David" w:hAnsi="David" w:hint="cs"/>
                <w:b w:val="0"/>
                <w:bCs w:val="0"/>
                <w:color w:val="000000"/>
                <w:rtl/>
              </w:rPr>
              <w:t xml:space="preserve"> </w:t>
            </w:r>
            <w:r w:rsidRPr="00180A60">
              <w:rPr>
                <w:rFonts w:ascii="David" w:hAnsi="David"/>
                <w:b w:val="0"/>
                <w:bCs w:val="0"/>
                <w:color w:val="000000"/>
                <w:rtl/>
              </w:rPr>
              <w:t>שאינן מקנות שליטה</w:t>
            </w:r>
          </w:p>
        </w:tc>
        <w:tc>
          <w:tcPr>
            <w:tcW w:w="774" w:type="dxa"/>
          </w:tcPr>
          <w:p w14:paraId="13A5C3B2" w14:textId="77777777" w:rsidR="002A46C1" w:rsidRPr="00E01833" w:rsidRDefault="002A46C1" w:rsidP="007761DA">
            <w:pPr>
              <w:pStyle w:val="a"/>
              <w:spacing w:line="240" w:lineRule="auto"/>
              <w:jc w:val="left"/>
              <w:rPr>
                <w:rFonts w:ascii="David" w:hAnsi="David"/>
              </w:rPr>
            </w:pPr>
          </w:p>
        </w:tc>
        <w:tc>
          <w:tcPr>
            <w:tcW w:w="774" w:type="dxa"/>
          </w:tcPr>
          <w:p w14:paraId="59514D51" w14:textId="77777777" w:rsidR="002A46C1" w:rsidRPr="00E01833" w:rsidRDefault="002A46C1" w:rsidP="007761DA">
            <w:pPr>
              <w:pStyle w:val="a"/>
              <w:spacing w:line="240" w:lineRule="auto"/>
              <w:jc w:val="left"/>
              <w:rPr>
                <w:rFonts w:ascii="David" w:hAnsi="David"/>
              </w:rPr>
            </w:pPr>
          </w:p>
        </w:tc>
        <w:tc>
          <w:tcPr>
            <w:tcW w:w="775" w:type="dxa"/>
          </w:tcPr>
          <w:p w14:paraId="1F100B79" w14:textId="77777777" w:rsidR="002A46C1" w:rsidRPr="00E01833" w:rsidRDefault="002A46C1" w:rsidP="007761DA">
            <w:pPr>
              <w:pStyle w:val="a"/>
              <w:spacing w:line="240" w:lineRule="auto"/>
              <w:jc w:val="left"/>
              <w:rPr>
                <w:rFonts w:ascii="David" w:hAnsi="David"/>
              </w:rPr>
            </w:pPr>
          </w:p>
        </w:tc>
        <w:tc>
          <w:tcPr>
            <w:tcW w:w="774" w:type="dxa"/>
          </w:tcPr>
          <w:p w14:paraId="4594DBC7" w14:textId="77777777" w:rsidR="002A46C1" w:rsidRPr="00E01833" w:rsidRDefault="002A46C1" w:rsidP="007761DA">
            <w:pPr>
              <w:pStyle w:val="a"/>
              <w:spacing w:line="240" w:lineRule="auto"/>
              <w:jc w:val="left"/>
              <w:rPr>
                <w:rFonts w:ascii="David" w:hAnsi="David"/>
              </w:rPr>
            </w:pPr>
          </w:p>
        </w:tc>
        <w:tc>
          <w:tcPr>
            <w:tcW w:w="774" w:type="dxa"/>
          </w:tcPr>
          <w:p w14:paraId="7AC02B52" w14:textId="77777777" w:rsidR="002A46C1" w:rsidRPr="00E01833" w:rsidRDefault="002A46C1" w:rsidP="007761DA">
            <w:pPr>
              <w:pStyle w:val="a"/>
              <w:spacing w:line="240" w:lineRule="auto"/>
              <w:jc w:val="left"/>
              <w:rPr>
                <w:rFonts w:ascii="David" w:hAnsi="David"/>
              </w:rPr>
            </w:pPr>
          </w:p>
        </w:tc>
        <w:tc>
          <w:tcPr>
            <w:tcW w:w="775" w:type="dxa"/>
          </w:tcPr>
          <w:p w14:paraId="394AD450"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06BFCDB8"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0743B85B" w14:textId="77777777" w:rsidR="002A46C1" w:rsidRPr="00E01833" w:rsidRDefault="002A46C1" w:rsidP="007761DA">
            <w:pPr>
              <w:pStyle w:val="a"/>
              <w:spacing w:line="240" w:lineRule="auto"/>
              <w:jc w:val="left"/>
              <w:rPr>
                <w:rFonts w:ascii="David" w:hAnsi="David"/>
              </w:rPr>
            </w:pPr>
          </w:p>
        </w:tc>
        <w:tc>
          <w:tcPr>
            <w:tcW w:w="774" w:type="dxa"/>
          </w:tcPr>
          <w:p w14:paraId="4C042A7D" w14:textId="77777777" w:rsidR="002A46C1" w:rsidRPr="00E01833" w:rsidRDefault="002A46C1" w:rsidP="007761DA">
            <w:pPr>
              <w:pStyle w:val="a"/>
              <w:spacing w:line="240" w:lineRule="auto"/>
              <w:jc w:val="left"/>
              <w:rPr>
                <w:rFonts w:ascii="David" w:hAnsi="David"/>
              </w:rPr>
            </w:pPr>
          </w:p>
        </w:tc>
        <w:tc>
          <w:tcPr>
            <w:tcW w:w="774" w:type="dxa"/>
          </w:tcPr>
          <w:p w14:paraId="56DED66D"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DD4E558"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B6F4154"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629FD9E" w14:textId="77777777" w:rsidR="002A46C1" w:rsidRPr="00E01833" w:rsidRDefault="002A46C1" w:rsidP="007761DA">
            <w:pPr>
              <w:pStyle w:val="a"/>
              <w:spacing w:line="240" w:lineRule="auto"/>
              <w:jc w:val="left"/>
              <w:rPr>
                <w:rFonts w:ascii="David" w:hAnsi="David"/>
              </w:rPr>
            </w:pPr>
          </w:p>
        </w:tc>
      </w:tr>
      <w:tr w:rsidR="002A46C1" w:rsidRPr="00A3561B" w14:paraId="54EA15F5" w14:textId="77777777" w:rsidTr="007761DA">
        <w:trPr>
          <w:trHeight w:val="150"/>
        </w:trPr>
        <w:tc>
          <w:tcPr>
            <w:tcW w:w="1276" w:type="dxa"/>
          </w:tcPr>
          <w:p w14:paraId="60D75B48"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40D5CBDF" w14:textId="77777777" w:rsidR="002A46C1" w:rsidRPr="00180A60" w:rsidRDefault="002A46C1" w:rsidP="007761DA">
            <w:pPr>
              <w:pStyle w:val="a"/>
              <w:spacing w:line="240" w:lineRule="auto"/>
              <w:jc w:val="left"/>
              <w:rPr>
                <w:rFonts w:ascii="David" w:hAnsi="David"/>
                <w:b w:val="0"/>
                <w:bCs w:val="0"/>
              </w:rPr>
            </w:pPr>
            <w:r w:rsidRPr="00180A60">
              <w:rPr>
                <w:rFonts w:ascii="David" w:hAnsi="David"/>
                <w:b w:val="0"/>
                <w:bCs w:val="0"/>
                <w:color w:val="000000"/>
                <w:rtl/>
              </w:rPr>
              <w:t>רכישת חברות מאוחדות שאוחדו לראשונה</w:t>
            </w:r>
          </w:p>
        </w:tc>
        <w:tc>
          <w:tcPr>
            <w:tcW w:w="774" w:type="dxa"/>
          </w:tcPr>
          <w:p w14:paraId="64FB075F"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0D56ADCB"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5" w:type="dxa"/>
          </w:tcPr>
          <w:p w14:paraId="5155F5E6"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69C75863"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1F96B405"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5" w:type="dxa"/>
          </w:tcPr>
          <w:p w14:paraId="7384E66D" w14:textId="77777777" w:rsidR="002A46C1" w:rsidRPr="00E01833" w:rsidRDefault="002A46C1" w:rsidP="007761DA">
            <w:pPr>
              <w:widowControl/>
              <w:pBdr>
                <w:bottom w:val="single" w:sz="4" w:space="0" w:color="auto"/>
              </w:pBdr>
              <w:overflowPunct/>
              <w:autoSpaceDE/>
              <w:autoSpaceDN/>
              <w:adjustRightInd/>
              <w:textAlignment w:val="auto"/>
              <w:rPr>
                <w:rFonts w:ascii="David" w:hAnsi="David"/>
                <w:b/>
                <w:bCs/>
                <w:sz w:val="18"/>
                <w:szCs w:val="18"/>
                <w:rtl/>
              </w:rPr>
            </w:pPr>
          </w:p>
        </w:tc>
        <w:tc>
          <w:tcPr>
            <w:tcW w:w="774" w:type="dxa"/>
          </w:tcPr>
          <w:p w14:paraId="4C88CFCB" w14:textId="77777777" w:rsidR="002A46C1" w:rsidRPr="00E01833" w:rsidRDefault="002A46C1" w:rsidP="007761DA">
            <w:pPr>
              <w:widowControl/>
              <w:pBdr>
                <w:bottom w:val="single" w:sz="4" w:space="0" w:color="auto"/>
              </w:pBdr>
              <w:overflowPunct/>
              <w:autoSpaceDE/>
              <w:autoSpaceDN/>
              <w:adjustRightInd/>
              <w:textAlignment w:val="auto"/>
              <w:rPr>
                <w:rFonts w:ascii="David" w:hAnsi="David"/>
                <w:b/>
                <w:bCs/>
                <w:sz w:val="18"/>
                <w:szCs w:val="18"/>
              </w:rPr>
            </w:pPr>
          </w:p>
        </w:tc>
        <w:tc>
          <w:tcPr>
            <w:tcW w:w="775" w:type="dxa"/>
          </w:tcPr>
          <w:p w14:paraId="379883AD"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71005105"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4" w:type="dxa"/>
          </w:tcPr>
          <w:p w14:paraId="34313077" w14:textId="77777777" w:rsidR="002A46C1" w:rsidRPr="00E01833" w:rsidRDefault="002A46C1"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5E1D249D" w14:textId="77777777" w:rsidR="002A46C1" w:rsidRPr="00E01833" w:rsidRDefault="002A46C1"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F127DA5" w14:textId="77777777" w:rsidR="002A46C1" w:rsidRPr="00E01833" w:rsidRDefault="002A46C1"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236AD7EB" w14:textId="77777777" w:rsidR="002A46C1" w:rsidRPr="00E01833" w:rsidRDefault="002A46C1" w:rsidP="007761DA">
            <w:pPr>
              <w:pStyle w:val="a"/>
              <w:pBdr>
                <w:bottom w:val="single" w:sz="4" w:space="0" w:color="auto"/>
              </w:pBdr>
              <w:spacing w:line="240" w:lineRule="auto"/>
              <w:jc w:val="left"/>
              <w:rPr>
                <w:rFonts w:ascii="David" w:hAnsi="David"/>
              </w:rPr>
            </w:pPr>
          </w:p>
        </w:tc>
      </w:tr>
      <w:tr w:rsidR="002A46C1" w:rsidRPr="00A3561B" w14:paraId="1EEF57B0" w14:textId="77777777" w:rsidTr="007761DA">
        <w:trPr>
          <w:trHeight w:val="150"/>
        </w:trPr>
        <w:tc>
          <w:tcPr>
            <w:tcW w:w="1276" w:type="dxa"/>
          </w:tcPr>
          <w:p w14:paraId="33592BB3"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7EEE47BE" w14:textId="77777777" w:rsidR="002A46C1" w:rsidRPr="000C109C" w:rsidRDefault="002A46C1" w:rsidP="007761DA">
            <w:pPr>
              <w:pStyle w:val="a"/>
              <w:spacing w:line="240" w:lineRule="auto"/>
              <w:jc w:val="left"/>
              <w:rPr>
                <w:rFonts w:ascii="David" w:hAnsi="David"/>
                <w:b w:val="0"/>
                <w:bCs w:val="0"/>
              </w:rPr>
            </w:pPr>
          </w:p>
        </w:tc>
        <w:tc>
          <w:tcPr>
            <w:tcW w:w="774" w:type="dxa"/>
          </w:tcPr>
          <w:p w14:paraId="16433C70" w14:textId="77777777" w:rsidR="002A46C1" w:rsidRPr="00E01833" w:rsidRDefault="002A46C1" w:rsidP="007761DA">
            <w:pPr>
              <w:pStyle w:val="a"/>
              <w:spacing w:line="240" w:lineRule="auto"/>
              <w:jc w:val="left"/>
              <w:rPr>
                <w:rFonts w:ascii="David" w:hAnsi="David"/>
              </w:rPr>
            </w:pPr>
          </w:p>
        </w:tc>
        <w:tc>
          <w:tcPr>
            <w:tcW w:w="774" w:type="dxa"/>
          </w:tcPr>
          <w:p w14:paraId="2C724445" w14:textId="77777777" w:rsidR="002A46C1" w:rsidRPr="00E01833" w:rsidRDefault="002A46C1" w:rsidP="007761DA">
            <w:pPr>
              <w:pStyle w:val="a"/>
              <w:spacing w:line="240" w:lineRule="auto"/>
              <w:jc w:val="left"/>
              <w:rPr>
                <w:rFonts w:ascii="David" w:hAnsi="David"/>
              </w:rPr>
            </w:pPr>
          </w:p>
        </w:tc>
        <w:tc>
          <w:tcPr>
            <w:tcW w:w="775" w:type="dxa"/>
          </w:tcPr>
          <w:p w14:paraId="36B1CBA8" w14:textId="77777777" w:rsidR="002A46C1" w:rsidRPr="00E01833" w:rsidRDefault="002A46C1" w:rsidP="007761DA">
            <w:pPr>
              <w:pStyle w:val="a"/>
              <w:spacing w:line="240" w:lineRule="auto"/>
              <w:jc w:val="left"/>
              <w:rPr>
                <w:rFonts w:ascii="David" w:hAnsi="David"/>
              </w:rPr>
            </w:pPr>
          </w:p>
        </w:tc>
        <w:tc>
          <w:tcPr>
            <w:tcW w:w="774" w:type="dxa"/>
          </w:tcPr>
          <w:p w14:paraId="5DDEB589" w14:textId="77777777" w:rsidR="002A46C1" w:rsidRPr="00E01833" w:rsidRDefault="002A46C1" w:rsidP="007761DA">
            <w:pPr>
              <w:pStyle w:val="a"/>
              <w:spacing w:line="240" w:lineRule="auto"/>
              <w:jc w:val="left"/>
              <w:rPr>
                <w:rFonts w:ascii="David" w:hAnsi="David"/>
              </w:rPr>
            </w:pPr>
          </w:p>
        </w:tc>
        <w:tc>
          <w:tcPr>
            <w:tcW w:w="774" w:type="dxa"/>
          </w:tcPr>
          <w:p w14:paraId="43E729E0" w14:textId="77777777" w:rsidR="002A46C1" w:rsidRPr="00E01833" w:rsidRDefault="002A46C1" w:rsidP="007761DA">
            <w:pPr>
              <w:pStyle w:val="a"/>
              <w:spacing w:line="240" w:lineRule="auto"/>
              <w:jc w:val="left"/>
              <w:rPr>
                <w:rFonts w:ascii="David" w:hAnsi="David"/>
              </w:rPr>
            </w:pPr>
          </w:p>
        </w:tc>
        <w:tc>
          <w:tcPr>
            <w:tcW w:w="775" w:type="dxa"/>
          </w:tcPr>
          <w:p w14:paraId="163E5FCD" w14:textId="77777777" w:rsidR="002A46C1" w:rsidRPr="00E01833" w:rsidRDefault="002A46C1" w:rsidP="007761DA">
            <w:pPr>
              <w:widowControl/>
              <w:overflowPunct/>
              <w:autoSpaceDE/>
              <w:autoSpaceDN/>
              <w:adjustRightInd/>
              <w:textAlignment w:val="auto"/>
              <w:rPr>
                <w:rFonts w:ascii="David" w:hAnsi="David"/>
                <w:b/>
                <w:bCs/>
                <w:sz w:val="18"/>
                <w:szCs w:val="18"/>
                <w:rtl/>
              </w:rPr>
            </w:pPr>
          </w:p>
        </w:tc>
        <w:tc>
          <w:tcPr>
            <w:tcW w:w="774" w:type="dxa"/>
          </w:tcPr>
          <w:p w14:paraId="71EE04C0" w14:textId="77777777" w:rsidR="002A46C1" w:rsidRPr="00E01833" w:rsidRDefault="002A46C1" w:rsidP="007761DA">
            <w:pPr>
              <w:widowControl/>
              <w:overflowPunct/>
              <w:autoSpaceDE/>
              <w:autoSpaceDN/>
              <w:adjustRightInd/>
              <w:textAlignment w:val="auto"/>
              <w:rPr>
                <w:rFonts w:ascii="David" w:hAnsi="David"/>
                <w:b/>
                <w:bCs/>
                <w:sz w:val="18"/>
                <w:szCs w:val="18"/>
              </w:rPr>
            </w:pPr>
          </w:p>
        </w:tc>
        <w:tc>
          <w:tcPr>
            <w:tcW w:w="775" w:type="dxa"/>
          </w:tcPr>
          <w:p w14:paraId="53392C51" w14:textId="77777777" w:rsidR="002A46C1" w:rsidRPr="00E01833" w:rsidRDefault="002A46C1" w:rsidP="007761DA">
            <w:pPr>
              <w:pStyle w:val="a"/>
              <w:spacing w:line="240" w:lineRule="auto"/>
              <w:jc w:val="left"/>
              <w:rPr>
                <w:rFonts w:ascii="David" w:hAnsi="David"/>
              </w:rPr>
            </w:pPr>
          </w:p>
        </w:tc>
        <w:tc>
          <w:tcPr>
            <w:tcW w:w="774" w:type="dxa"/>
          </w:tcPr>
          <w:p w14:paraId="5365EEED" w14:textId="77777777" w:rsidR="002A46C1" w:rsidRPr="00E01833" w:rsidRDefault="002A46C1" w:rsidP="007761DA">
            <w:pPr>
              <w:pStyle w:val="a"/>
              <w:spacing w:line="240" w:lineRule="auto"/>
              <w:jc w:val="left"/>
              <w:rPr>
                <w:rFonts w:ascii="David" w:hAnsi="David"/>
              </w:rPr>
            </w:pPr>
          </w:p>
        </w:tc>
        <w:tc>
          <w:tcPr>
            <w:tcW w:w="774" w:type="dxa"/>
          </w:tcPr>
          <w:p w14:paraId="088BC93A" w14:textId="77777777" w:rsidR="002A46C1" w:rsidRPr="00E01833" w:rsidRDefault="002A46C1"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5B3625A" w14:textId="77777777" w:rsidR="002A46C1" w:rsidRPr="00E01833" w:rsidRDefault="002A46C1"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DD0FDF1" w14:textId="77777777" w:rsidR="002A46C1" w:rsidRPr="00E01833" w:rsidRDefault="002A46C1"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5AB1271" w14:textId="77777777" w:rsidR="002A46C1" w:rsidRPr="00E01833" w:rsidRDefault="002A46C1" w:rsidP="007761DA">
            <w:pPr>
              <w:pStyle w:val="a"/>
              <w:spacing w:line="240" w:lineRule="auto"/>
              <w:jc w:val="left"/>
              <w:rPr>
                <w:rFonts w:ascii="David" w:hAnsi="David"/>
              </w:rPr>
            </w:pPr>
          </w:p>
        </w:tc>
      </w:tr>
      <w:tr w:rsidR="002A46C1" w:rsidRPr="00A3561B" w14:paraId="47214F42" w14:textId="77777777" w:rsidTr="007761DA">
        <w:trPr>
          <w:trHeight w:val="150"/>
        </w:trPr>
        <w:tc>
          <w:tcPr>
            <w:tcW w:w="1276" w:type="dxa"/>
          </w:tcPr>
          <w:p w14:paraId="5F03BE39" w14:textId="77777777" w:rsidR="002A46C1" w:rsidRPr="000C01C1" w:rsidRDefault="002A46C1" w:rsidP="007761DA">
            <w:pPr>
              <w:pStyle w:val="a"/>
              <w:spacing w:line="240" w:lineRule="auto"/>
              <w:jc w:val="left"/>
              <w:rPr>
                <w:rFonts w:ascii="David" w:hAnsi="David"/>
                <w:sz w:val="14"/>
                <w:szCs w:val="14"/>
              </w:rPr>
            </w:pPr>
          </w:p>
        </w:tc>
        <w:tc>
          <w:tcPr>
            <w:tcW w:w="3543" w:type="dxa"/>
            <w:vAlign w:val="bottom"/>
          </w:tcPr>
          <w:p w14:paraId="2DA56EE5" w14:textId="618F6C90" w:rsidR="002A46C1" w:rsidRPr="000C109C" w:rsidRDefault="002A46C1" w:rsidP="007761DA">
            <w:pPr>
              <w:pStyle w:val="a"/>
              <w:spacing w:line="240" w:lineRule="auto"/>
              <w:jc w:val="left"/>
              <w:rPr>
                <w:rFonts w:ascii="David" w:hAnsi="David"/>
              </w:rPr>
            </w:pPr>
            <w:r w:rsidRPr="000C109C">
              <w:rPr>
                <w:rFonts w:ascii="David" w:hAnsi="David"/>
                <w:color w:val="000000"/>
                <w:rtl/>
              </w:rPr>
              <w:t>יתרה ליום</w:t>
            </w:r>
            <w:r>
              <w:rPr>
                <w:rFonts w:ascii="David" w:hAnsi="David" w:hint="cs"/>
                <w:color w:val="000000"/>
                <w:rtl/>
              </w:rPr>
              <w:t xml:space="preserve"> 30 ביוני </w:t>
            </w:r>
            <w:r w:rsidR="005264D4">
              <w:rPr>
                <w:rFonts w:ascii="David" w:hAnsi="David" w:hint="cs"/>
                <w:color w:val="000000"/>
                <w:rtl/>
              </w:rPr>
              <w:t>2025</w:t>
            </w:r>
          </w:p>
        </w:tc>
        <w:tc>
          <w:tcPr>
            <w:tcW w:w="774" w:type="dxa"/>
          </w:tcPr>
          <w:p w14:paraId="3E9C0708"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4" w:type="dxa"/>
          </w:tcPr>
          <w:p w14:paraId="02C68E75"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5" w:type="dxa"/>
          </w:tcPr>
          <w:p w14:paraId="1653DC19"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4" w:type="dxa"/>
          </w:tcPr>
          <w:p w14:paraId="2A2F6A67"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4" w:type="dxa"/>
          </w:tcPr>
          <w:p w14:paraId="7811A830"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5" w:type="dxa"/>
          </w:tcPr>
          <w:p w14:paraId="586E312C" w14:textId="77777777" w:rsidR="002A46C1" w:rsidRPr="00E01833" w:rsidRDefault="002A46C1" w:rsidP="007761DA">
            <w:pPr>
              <w:widowControl/>
              <w:pBdr>
                <w:bottom w:val="double" w:sz="4" w:space="0" w:color="auto"/>
              </w:pBdr>
              <w:overflowPunct/>
              <w:autoSpaceDE/>
              <w:autoSpaceDN/>
              <w:adjustRightInd/>
              <w:textAlignment w:val="auto"/>
              <w:rPr>
                <w:rFonts w:ascii="David" w:hAnsi="David"/>
                <w:b/>
                <w:bCs/>
                <w:sz w:val="18"/>
                <w:szCs w:val="18"/>
                <w:rtl/>
              </w:rPr>
            </w:pPr>
          </w:p>
        </w:tc>
        <w:tc>
          <w:tcPr>
            <w:tcW w:w="774" w:type="dxa"/>
          </w:tcPr>
          <w:p w14:paraId="16614904" w14:textId="77777777" w:rsidR="002A46C1" w:rsidRPr="00E01833" w:rsidRDefault="002A46C1" w:rsidP="007761DA">
            <w:pPr>
              <w:widowControl/>
              <w:pBdr>
                <w:bottom w:val="double" w:sz="4" w:space="0" w:color="auto"/>
              </w:pBdr>
              <w:overflowPunct/>
              <w:autoSpaceDE/>
              <w:autoSpaceDN/>
              <w:adjustRightInd/>
              <w:textAlignment w:val="auto"/>
              <w:rPr>
                <w:rFonts w:ascii="David" w:hAnsi="David"/>
                <w:b/>
                <w:bCs/>
                <w:sz w:val="18"/>
                <w:szCs w:val="18"/>
              </w:rPr>
            </w:pPr>
          </w:p>
        </w:tc>
        <w:tc>
          <w:tcPr>
            <w:tcW w:w="775" w:type="dxa"/>
          </w:tcPr>
          <w:p w14:paraId="2D3AE4BD"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4" w:type="dxa"/>
          </w:tcPr>
          <w:p w14:paraId="4765E8AC"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4" w:type="dxa"/>
          </w:tcPr>
          <w:p w14:paraId="2B9BE94D" w14:textId="77777777" w:rsidR="002A46C1" w:rsidRPr="00E01833" w:rsidRDefault="002A46C1" w:rsidP="007761DA">
            <w:pPr>
              <w:pStyle w:val="a"/>
              <w:pBdr>
                <w:bottom w:val="doub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1751E825" w14:textId="77777777" w:rsidR="002A46C1" w:rsidRPr="00E01833" w:rsidRDefault="002A46C1" w:rsidP="007761DA">
            <w:pPr>
              <w:pStyle w:val="a"/>
              <w:pBdr>
                <w:bottom w:val="doub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C439D9F" w14:textId="77777777" w:rsidR="002A46C1" w:rsidRPr="00E01833" w:rsidRDefault="002A46C1" w:rsidP="007761DA">
            <w:pPr>
              <w:pStyle w:val="a"/>
              <w:pBdr>
                <w:bottom w:val="doub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0902AFDC" w14:textId="77777777" w:rsidR="002A46C1" w:rsidRPr="00E01833" w:rsidRDefault="002A46C1" w:rsidP="007761DA">
            <w:pPr>
              <w:pStyle w:val="a"/>
              <w:pBdr>
                <w:bottom w:val="double" w:sz="4" w:space="0" w:color="auto"/>
              </w:pBdr>
              <w:spacing w:line="240" w:lineRule="auto"/>
              <w:jc w:val="left"/>
              <w:rPr>
                <w:rFonts w:ascii="David" w:hAnsi="David"/>
              </w:rPr>
            </w:pPr>
          </w:p>
        </w:tc>
      </w:tr>
    </w:tbl>
    <w:p w14:paraId="63EA63A0" w14:textId="77777777" w:rsidR="002A46C1" w:rsidRDefault="002A46C1" w:rsidP="002A46C1">
      <w:pPr>
        <w:spacing w:line="160" w:lineRule="exact"/>
        <w:rPr>
          <w:rFonts w:ascii="David" w:hAnsi="David"/>
          <w:sz w:val="18"/>
          <w:szCs w:val="18"/>
          <w:rtl/>
        </w:rPr>
      </w:pPr>
    </w:p>
    <w:p w14:paraId="31FCEA5C" w14:textId="77777777" w:rsidR="002A46C1" w:rsidRDefault="002A46C1" w:rsidP="002A46C1">
      <w:pPr>
        <w:spacing w:line="160" w:lineRule="exact"/>
        <w:rPr>
          <w:rFonts w:ascii="David" w:hAnsi="David"/>
          <w:sz w:val="18"/>
          <w:szCs w:val="18"/>
          <w:rtl/>
        </w:rPr>
      </w:pPr>
      <w:r>
        <w:rPr>
          <w:rFonts w:ascii="David" w:hAnsi="David" w:hint="cs"/>
          <w:sz w:val="18"/>
          <w:szCs w:val="18"/>
          <w:rtl/>
        </w:rPr>
        <w:t>(*)</w:t>
      </w:r>
      <w:r w:rsidRPr="000C01C1">
        <w:rPr>
          <w:rFonts w:ascii="David" w:hAnsi="David"/>
          <w:sz w:val="18"/>
          <w:szCs w:val="18"/>
          <w:rtl/>
        </w:rPr>
        <w:tab/>
      </w:r>
      <w:r w:rsidRPr="00D42702">
        <w:rPr>
          <w:rFonts w:ascii="David" w:hAnsi="David"/>
          <w:sz w:val="18"/>
          <w:szCs w:val="18"/>
          <w:rtl/>
        </w:rPr>
        <w:t xml:space="preserve">למידע נוסף בדבר קרנות הון אחרות, ראו באור </w:t>
      </w:r>
      <w:r w:rsidR="007B2EA6">
        <w:rPr>
          <w:rFonts w:ascii="David" w:hAnsi="David" w:hint="cs"/>
          <w:sz w:val="18"/>
          <w:szCs w:val="18"/>
          <w:rtl/>
        </w:rPr>
        <w:t>8</w:t>
      </w:r>
      <w:r w:rsidRPr="00D42702">
        <w:rPr>
          <w:rFonts w:ascii="David" w:hAnsi="David"/>
          <w:sz w:val="18"/>
          <w:szCs w:val="18"/>
          <w:rtl/>
        </w:rPr>
        <w:t>, בדבר הון עצמי ודרישות הון.</w:t>
      </w:r>
    </w:p>
    <w:p w14:paraId="4EB7A137" w14:textId="77777777" w:rsidR="00DC3D31" w:rsidRDefault="00DC3D31" w:rsidP="002A46C1">
      <w:pPr>
        <w:spacing w:line="160" w:lineRule="exact"/>
        <w:rPr>
          <w:rFonts w:ascii="David" w:hAnsi="David"/>
          <w:sz w:val="18"/>
          <w:szCs w:val="18"/>
          <w:rtl/>
        </w:rPr>
      </w:pPr>
    </w:p>
    <w:p w14:paraId="122A6F63" w14:textId="77777777" w:rsidR="002A46C1" w:rsidRPr="000C01C1" w:rsidRDefault="002A46C1" w:rsidP="002A46C1">
      <w:pPr>
        <w:rPr>
          <w:rFonts w:ascii="David" w:hAnsi="David"/>
          <w:sz w:val="10"/>
          <w:szCs w:val="10"/>
          <w:rtl/>
        </w:rPr>
      </w:pPr>
    </w:p>
    <w:p w14:paraId="00FFE30A" w14:textId="77777777" w:rsidR="002A46C1" w:rsidRDefault="002A46C1" w:rsidP="002A46C1">
      <w:pPr>
        <w:spacing w:line="170" w:lineRule="exact"/>
        <w:jc w:val="both"/>
        <w:rPr>
          <w:rFonts w:ascii="David" w:hAnsi="David"/>
          <w:sz w:val="18"/>
          <w:szCs w:val="18"/>
          <w:rtl/>
        </w:rPr>
      </w:pPr>
      <w:r w:rsidRPr="00B22504">
        <w:rPr>
          <w:rFonts w:ascii="David" w:hAnsi="David"/>
          <w:sz w:val="18"/>
          <w:szCs w:val="18"/>
          <w:rtl/>
        </w:rPr>
        <w:t>ה</w:t>
      </w:r>
      <w:r w:rsidR="008C55C5">
        <w:rPr>
          <w:rFonts w:ascii="David" w:hAnsi="David"/>
          <w:sz w:val="18"/>
          <w:szCs w:val="18"/>
          <w:rtl/>
        </w:rPr>
        <w:t>ביאורים</w:t>
      </w:r>
      <w:r w:rsidRPr="00B22504">
        <w:rPr>
          <w:rFonts w:ascii="David" w:hAnsi="David"/>
          <w:sz w:val="18"/>
          <w:szCs w:val="18"/>
          <w:rtl/>
        </w:rPr>
        <w:t xml:space="preserve"> המצורפים לתמצית הדוחות הכספיים ביניים מאוחדים מהווים חלק בלתי נפרד מהם.</w:t>
      </w:r>
    </w:p>
    <w:p w14:paraId="7DFD07D3" w14:textId="77777777" w:rsidR="00941396" w:rsidRDefault="00941396" w:rsidP="00B3601C">
      <w:pPr>
        <w:pStyle w:val="Header"/>
        <w:jc w:val="right"/>
        <w:rPr>
          <w:rtl/>
        </w:rPr>
      </w:pPr>
      <w:r>
        <w:rPr>
          <w:rtl/>
        </w:rPr>
        <w:br w:type="page"/>
      </w:r>
    </w:p>
    <w:p w14:paraId="73B5A157" w14:textId="015DB282" w:rsidR="00B3601C" w:rsidRDefault="00B3601C" w:rsidP="00B3601C">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19FB74FB" w14:textId="0295C440" w:rsidR="00B3601C" w:rsidRDefault="00B3601C" w:rsidP="00B3601C">
      <w:pPr>
        <w:pStyle w:val="Header"/>
        <w:jc w:val="right"/>
        <w:rPr>
          <w:rtl/>
        </w:rPr>
      </w:pPr>
      <w:r>
        <w:rPr>
          <w:rFonts w:hint="cs"/>
          <w:rtl/>
        </w:rPr>
        <w:t xml:space="preserve">ליום 30 ביוני </w:t>
      </w:r>
      <w:r w:rsidR="005264D4">
        <w:rPr>
          <w:rFonts w:hint="cs"/>
          <w:rtl/>
        </w:rPr>
        <w:t>2026</w:t>
      </w:r>
    </w:p>
    <w:p w14:paraId="5EC36F43" w14:textId="77777777" w:rsidR="00B3601C" w:rsidRPr="00B22327" w:rsidRDefault="00B3601C" w:rsidP="00B3601C">
      <w:pPr>
        <w:pBdr>
          <w:bottom w:val="single" w:sz="4" w:space="1" w:color="auto"/>
        </w:pBdr>
        <w:rPr>
          <w:rFonts w:ascii="David" w:hAnsi="David"/>
        </w:rPr>
      </w:pPr>
      <w:r>
        <w:rPr>
          <w:rFonts w:ascii="David" w:hAnsi="David" w:hint="cs"/>
          <w:b/>
          <w:bCs/>
          <w:rtl/>
        </w:rPr>
        <w:t>תמצית דוחות על השינויים בהון ביניים מאוחדים (המשך)</w:t>
      </w:r>
    </w:p>
    <w:p w14:paraId="0A905262" w14:textId="77777777" w:rsidR="00535C7C" w:rsidRDefault="00535C7C" w:rsidP="00535C7C">
      <w:pPr>
        <w:rPr>
          <w:rtl/>
        </w:rPr>
      </w:pPr>
    </w:p>
    <w:p w14:paraId="5DB52270" w14:textId="77777777" w:rsidR="00535C7C" w:rsidRDefault="00535C7C" w:rsidP="00535C7C"/>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535C7C" w:rsidRPr="000C01C1" w14:paraId="1D08F924" w14:textId="77777777" w:rsidTr="007761DA">
        <w:tc>
          <w:tcPr>
            <w:tcW w:w="1276" w:type="dxa"/>
          </w:tcPr>
          <w:p w14:paraId="08F6FC4E"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0639F91B" w14:textId="77777777" w:rsidR="00535C7C" w:rsidRPr="000C01C1" w:rsidRDefault="00535C7C" w:rsidP="007761DA">
            <w:pPr>
              <w:pStyle w:val="a"/>
              <w:spacing w:line="160" w:lineRule="exact"/>
              <w:jc w:val="left"/>
              <w:rPr>
                <w:rFonts w:ascii="David" w:hAnsi="David"/>
                <w:b w:val="0"/>
                <w:bCs w:val="0"/>
                <w:sz w:val="14"/>
                <w:szCs w:val="14"/>
              </w:rPr>
            </w:pPr>
          </w:p>
        </w:tc>
        <w:tc>
          <w:tcPr>
            <w:tcW w:w="8518" w:type="dxa"/>
            <w:gridSpan w:val="11"/>
            <w:tcBorders>
              <w:right w:val="single" w:sz="4" w:space="0" w:color="auto"/>
            </w:tcBorders>
          </w:tcPr>
          <w:p w14:paraId="79164032" w14:textId="77777777" w:rsidR="00535C7C" w:rsidRPr="00A3561B" w:rsidRDefault="00535C7C" w:rsidP="007761DA">
            <w:pPr>
              <w:pStyle w:val="a"/>
              <w:pBdr>
                <w:bottom w:val="single" w:sz="4" w:space="0" w:color="auto"/>
              </w:pBdr>
              <w:spacing w:line="160" w:lineRule="exact"/>
              <w:jc w:val="center"/>
              <w:rPr>
                <w:rFonts w:ascii="David" w:hAnsi="David"/>
                <w:sz w:val="16"/>
                <w:szCs w:val="16"/>
              </w:rPr>
            </w:pPr>
            <w:r>
              <w:rPr>
                <w:rFonts w:ascii="David" w:hAnsi="David" w:hint="cs"/>
                <w:sz w:val="16"/>
                <w:szCs w:val="16"/>
                <w:rtl/>
              </w:rPr>
              <w:t>מיוחס לבעלי מניות החברה</w:t>
            </w:r>
          </w:p>
        </w:tc>
        <w:tc>
          <w:tcPr>
            <w:tcW w:w="838" w:type="dxa"/>
            <w:tcBorders>
              <w:top w:val="nil"/>
              <w:left w:val="single" w:sz="4" w:space="0" w:color="auto"/>
              <w:bottom w:val="nil"/>
              <w:right w:val="single" w:sz="4" w:space="0" w:color="auto"/>
            </w:tcBorders>
          </w:tcPr>
          <w:p w14:paraId="65A9B1A0"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A1043E2"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4B5A4EA0" w14:textId="77777777" w:rsidTr="007761DA">
        <w:tc>
          <w:tcPr>
            <w:tcW w:w="1276" w:type="dxa"/>
          </w:tcPr>
          <w:p w14:paraId="7C4A8ADA"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52BDD6EA"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57EAA37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F8D67D0" w14:textId="77777777" w:rsidR="00535C7C" w:rsidRPr="00A3561B" w:rsidRDefault="00535C7C" w:rsidP="007761DA">
            <w:pPr>
              <w:pStyle w:val="a"/>
              <w:spacing w:line="160" w:lineRule="exact"/>
              <w:jc w:val="left"/>
              <w:rPr>
                <w:rFonts w:ascii="David" w:hAnsi="David"/>
                <w:sz w:val="16"/>
                <w:szCs w:val="16"/>
              </w:rPr>
            </w:pPr>
          </w:p>
        </w:tc>
        <w:tc>
          <w:tcPr>
            <w:tcW w:w="775" w:type="dxa"/>
          </w:tcPr>
          <w:p w14:paraId="4ED48C20"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B10813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33AE44A"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1554D0A3"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71D4CA50"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קרן הון</w:t>
            </w:r>
          </w:p>
        </w:tc>
        <w:tc>
          <w:tcPr>
            <w:tcW w:w="775" w:type="dxa"/>
          </w:tcPr>
          <w:p w14:paraId="0B625BBF"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7666B7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F351C68"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038F7E67"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32F0E6DF"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5ED5CE5A"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066CA900" w14:textId="77777777" w:rsidTr="007761DA">
        <w:tc>
          <w:tcPr>
            <w:tcW w:w="1276" w:type="dxa"/>
          </w:tcPr>
          <w:p w14:paraId="62873A99"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78DFDDB0"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3F48AE89" w14:textId="77777777" w:rsidR="00535C7C" w:rsidRPr="00A3561B" w:rsidRDefault="00535C7C" w:rsidP="007761DA">
            <w:pPr>
              <w:pStyle w:val="a"/>
              <w:spacing w:line="160" w:lineRule="exact"/>
              <w:jc w:val="left"/>
              <w:rPr>
                <w:rFonts w:ascii="David" w:hAnsi="David"/>
                <w:sz w:val="16"/>
                <w:szCs w:val="16"/>
              </w:rPr>
            </w:pPr>
          </w:p>
        </w:tc>
        <w:tc>
          <w:tcPr>
            <w:tcW w:w="774" w:type="dxa"/>
          </w:tcPr>
          <w:p w14:paraId="625C9283" w14:textId="77777777" w:rsidR="00535C7C" w:rsidRPr="00A3561B" w:rsidRDefault="00535C7C" w:rsidP="007761DA">
            <w:pPr>
              <w:pStyle w:val="a"/>
              <w:spacing w:line="160" w:lineRule="exact"/>
              <w:jc w:val="left"/>
              <w:rPr>
                <w:rFonts w:ascii="David" w:hAnsi="David"/>
                <w:sz w:val="16"/>
                <w:szCs w:val="16"/>
              </w:rPr>
            </w:pPr>
          </w:p>
        </w:tc>
        <w:tc>
          <w:tcPr>
            <w:tcW w:w="775" w:type="dxa"/>
          </w:tcPr>
          <w:p w14:paraId="146D962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B25A1CB" w14:textId="77777777" w:rsidR="00535C7C" w:rsidRPr="00A3561B" w:rsidRDefault="00535C7C" w:rsidP="007761DA">
            <w:pPr>
              <w:pStyle w:val="a"/>
              <w:spacing w:line="160" w:lineRule="exact"/>
              <w:jc w:val="left"/>
              <w:rPr>
                <w:rFonts w:ascii="David" w:hAnsi="David"/>
                <w:sz w:val="16"/>
                <w:szCs w:val="16"/>
              </w:rPr>
            </w:pPr>
          </w:p>
        </w:tc>
        <w:tc>
          <w:tcPr>
            <w:tcW w:w="774" w:type="dxa"/>
          </w:tcPr>
          <w:p w14:paraId="7DBCC3DB"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4DB2A3F7"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59491ADD"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בגין</w:t>
            </w:r>
          </w:p>
        </w:tc>
        <w:tc>
          <w:tcPr>
            <w:tcW w:w="775" w:type="dxa"/>
          </w:tcPr>
          <w:p w14:paraId="64986BD8"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66E3C5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E0D037D"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244B82E4"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7FE92C4E"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F55B77B"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27598032" w14:textId="77777777" w:rsidTr="007761DA">
        <w:tc>
          <w:tcPr>
            <w:tcW w:w="1276" w:type="dxa"/>
          </w:tcPr>
          <w:p w14:paraId="119C2B23"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2F2F91CB"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4EF8D570"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B210879" w14:textId="77777777" w:rsidR="00535C7C" w:rsidRPr="00A3561B" w:rsidRDefault="00535C7C" w:rsidP="007761DA">
            <w:pPr>
              <w:pStyle w:val="a"/>
              <w:spacing w:line="160" w:lineRule="exact"/>
              <w:jc w:val="left"/>
              <w:rPr>
                <w:rFonts w:ascii="David" w:hAnsi="David"/>
                <w:sz w:val="16"/>
                <w:szCs w:val="16"/>
              </w:rPr>
            </w:pPr>
          </w:p>
        </w:tc>
        <w:tc>
          <w:tcPr>
            <w:tcW w:w="775" w:type="dxa"/>
          </w:tcPr>
          <w:p w14:paraId="7D4EDB2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53B49A7"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E8572B1"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408DE723"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1EE906B4"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הוצאות</w:t>
            </w:r>
          </w:p>
        </w:tc>
        <w:tc>
          <w:tcPr>
            <w:tcW w:w="775" w:type="dxa"/>
          </w:tcPr>
          <w:p w14:paraId="6CB2EAD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6E78CC7"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C1065F8"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3C248CFF"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6141EB6D"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8F197CE"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12E1617F" w14:textId="77777777" w:rsidTr="007761DA">
        <w:tc>
          <w:tcPr>
            <w:tcW w:w="1276" w:type="dxa"/>
          </w:tcPr>
          <w:p w14:paraId="2F97C725"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6CBFAD22"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1061D14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3A5BE00" w14:textId="77777777" w:rsidR="00535C7C" w:rsidRPr="00A3561B" w:rsidRDefault="00535C7C" w:rsidP="007761DA">
            <w:pPr>
              <w:pStyle w:val="a"/>
              <w:spacing w:line="160" w:lineRule="exact"/>
              <w:jc w:val="left"/>
              <w:rPr>
                <w:rFonts w:ascii="David" w:hAnsi="David"/>
                <w:sz w:val="16"/>
                <w:szCs w:val="16"/>
              </w:rPr>
            </w:pPr>
          </w:p>
        </w:tc>
        <w:tc>
          <w:tcPr>
            <w:tcW w:w="775" w:type="dxa"/>
          </w:tcPr>
          <w:p w14:paraId="5876C47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F5CDBFB"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8700D98"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4DC638CA"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487D7C8B"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מימון נטו</w:t>
            </w:r>
          </w:p>
        </w:tc>
        <w:tc>
          <w:tcPr>
            <w:tcW w:w="775" w:type="dxa"/>
          </w:tcPr>
          <w:p w14:paraId="111FAE3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76A9BDE"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FEA561D"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BF64E6E"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332BBF22"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05047DB" w14:textId="77777777" w:rsidR="00535C7C" w:rsidRPr="00A3561B" w:rsidRDefault="00535C7C" w:rsidP="007761DA">
            <w:pPr>
              <w:pStyle w:val="a"/>
              <w:spacing w:line="160" w:lineRule="exact"/>
              <w:jc w:val="left"/>
              <w:rPr>
                <w:rFonts w:ascii="David" w:hAnsi="David"/>
                <w:sz w:val="16"/>
                <w:szCs w:val="16"/>
              </w:rPr>
            </w:pPr>
          </w:p>
        </w:tc>
      </w:tr>
      <w:tr w:rsidR="007B2EA6" w:rsidRPr="000C01C1" w14:paraId="5FA4248D" w14:textId="77777777" w:rsidTr="007761DA">
        <w:tc>
          <w:tcPr>
            <w:tcW w:w="1276" w:type="dxa"/>
          </w:tcPr>
          <w:p w14:paraId="6B65FCCE"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42A06977"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1EFAD32C" w14:textId="77777777" w:rsidR="007B2EA6" w:rsidRPr="00A3561B" w:rsidRDefault="007B2EA6" w:rsidP="007B2EA6">
            <w:pPr>
              <w:pStyle w:val="a"/>
              <w:spacing w:line="160" w:lineRule="exact"/>
              <w:jc w:val="left"/>
              <w:rPr>
                <w:rFonts w:ascii="David" w:hAnsi="David"/>
                <w:sz w:val="16"/>
                <w:szCs w:val="16"/>
              </w:rPr>
            </w:pPr>
          </w:p>
        </w:tc>
        <w:tc>
          <w:tcPr>
            <w:tcW w:w="774" w:type="dxa"/>
          </w:tcPr>
          <w:p w14:paraId="178409C4" w14:textId="77777777" w:rsidR="007B2EA6" w:rsidRPr="00A3561B" w:rsidRDefault="007B2EA6" w:rsidP="007B2EA6">
            <w:pPr>
              <w:pStyle w:val="a"/>
              <w:spacing w:line="160" w:lineRule="exact"/>
              <w:jc w:val="left"/>
              <w:rPr>
                <w:rFonts w:ascii="David" w:hAnsi="David"/>
                <w:sz w:val="16"/>
                <w:szCs w:val="16"/>
              </w:rPr>
            </w:pPr>
          </w:p>
        </w:tc>
        <w:tc>
          <w:tcPr>
            <w:tcW w:w="775" w:type="dxa"/>
          </w:tcPr>
          <w:p w14:paraId="3F776252"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203AD84"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22496F7" w14:textId="77777777" w:rsidR="007B2EA6" w:rsidRPr="00A3561B" w:rsidRDefault="007B2EA6" w:rsidP="007B2EA6">
            <w:pPr>
              <w:pStyle w:val="a"/>
              <w:spacing w:line="160" w:lineRule="exact"/>
              <w:jc w:val="left"/>
              <w:rPr>
                <w:rFonts w:ascii="David" w:hAnsi="David"/>
                <w:sz w:val="16"/>
                <w:szCs w:val="16"/>
                <w:rtl/>
              </w:rPr>
            </w:pPr>
          </w:p>
        </w:tc>
        <w:tc>
          <w:tcPr>
            <w:tcW w:w="775" w:type="dxa"/>
          </w:tcPr>
          <w:p w14:paraId="10C05ECB" w14:textId="77777777" w:rsidR="007B2EA6" w:rsidRPr="00A3561B" w:rsidRDefault="007B2EA6" w:rsidP="007B2EA6">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3F015C26" w14:textId="77777777" w:rsidR="007B2EA6" w:rsidRPr="00A3561B" w:rsidRDefault="007B2EA6" w:rsidP="007B2EA6">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הנובעות</w:t>
            </w:r>
          </w:p>
        </w:tc>
        <w:tc>
          <w:tcPr>
            <w:tcW w:w="775" w:type="dxa"/>
          </w:tcPr>
          <w:p w14:paraId="323905CE" w14:textId="77777777" w:rsidR="007B2EA6" w:rsidRPr="00A3561B" w:rsidRDefault="007B2EA6" w:rsidP="007B2EA6">
            <w:pPr>
              <w:pStyle w:val="a"/>
              <w:spacing w:line="160" w:lineRule="exact"/>
              <w:jc w:val="left"/>
              <w:rPr>
                <w:rFonts w:ascii="David" w:hAnsi="David"/>
                <w:sz w:val="16"/>
                <w:szCs w:val="16"/>
              </w:rPr>
            </w:pPr>
          </w:p>
        </w:tc>
        <w:tc>
          <w:tcPr>
            <w:tcW w:w="774" w:type="dxa"/>
          </w:tcPr>
          <w:p w14:paraId="50A08E2C"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A7AFBC3"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1B193026"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3058E025"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5C9BCA13"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6425DC91" w14:textId="77777777" w:rsidTr="007761DA">
        <w:tc>
          <w:tcPr>
            <w:tcW w:w="1276" w:type="dxa"/>
          </w:tcPr>
          <w:p w14:paraId="371B1369"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24C462FC"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1D162E19"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6F332AC" w14:textId="77777777" w:rsidR="007B2EA6" w:rsidRPr="00A3561B" w:rsidRDefault="007B2EA6" w:rsidP="007B2EA6">
            <w:pPr>
              <w:pStyle w:val="a"/>
              <w:spacing w:line="160" w:lineRule="exact"/>
              <w:jc w:val="left"/>
              <w:rPr>
                <w:rFonts w:ascii="David" w:hAnsi="David"/>
                <w:sz w:val="16"/>
                <w:szCs w:val="16"/>
              </w:rPr>
            </w:pPr>
          </w:p>
        </w:tc>
        <w:tc>
          <w:tcPr>
            <w:tcW w:w="775" w:type="dxa"/>
          </w:tcPr>
          <w:p w14:paraId="6AEBD629"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483CF76"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FBAE9B5"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קרן הון</w:t>
            </w:r>
          </w:p>
        </w:tc>
        <w:tc>
          <w:tcPr>
            <w:tcW w:w="775" w:type="dxa"/>
          </w:tcPr>
          <w:p w14:paraId="40A4D118" w14:textId="77777777" w:rsidR="007B2EA6" w:rsidRPr="007D7D15" w:rsidRDefault="007B2EA6" w:rsidP="007B2EA6">
            <w:pPr>
              <w:widowControl/>
              <w:overflowPunct/>
              <w:autoSpaceDE/>
              <w:autoSpaceDN/>
              <w:adjustRightInd/>
              <w:spacing w:line="160" w:lineRule="exact"/>
              <w:textAlignment w:val="auto"/>
              <w:rPr>
                <w:rFonts w:ascii="David" w:hAnsi="David"/>
                <w:b/>
                <w:bCs/>
                <w:sz w:val="16"/>
                <w:szCs w:val="16"/>
                <w:rtl/>
              </w:rPr>
            </w:pPr>
            <w:r w:rsidRPr="00A3561B">
              <w:rPr>
                <w:rFonts w:ascii="David" w:hAnsi="David"/>
                <w:b/>
                <w:bCs/>
                <w:color w:val="000000"/>
                <w:sz w:val="16"/>
                <w:szCs w:val="16"/>
                <w:rtl/>
              </w:rPr>
              <w:t xml:space="preserve">קרן הון </w:t>
            </w:r>
          </w:p>
        </w:tc>
        <w:tc>
          <w:tcPr>
            <w:tcW w:w="774" w:type="dxa"/>
          </w:tcPr>
          <w:p w14:paraId="0DF667CE" w14:textId="77777777" w:rsidR="007B2EA6" w:rsidRPr="00A3561B" w:rsidRDefault="007B2EA6" w:rsidP="007B2EA6">
            <w:pPr>
              <w:widowControl/>
              <w:overflowPunct/>
              <w:autoSpaceDE/>
              <w:autoSpaceDN/>
              <w:adjustRightInd/>
              <w:spacing w:line="160" w:lineRule="exact"/>
              <w:textAlignment w:val="auto"/>
              <w:rPr>
                <w:rFonts w:ascii="David" w:hAnsi="David"/>
                <w:b/>
                <w:bCs/>
                <w:sz w:val="16"/>
                <w:szCs w:val="16"/>
              </w:rPr>
            </w:pPr>
            <w:r w:rsidRPr="00A3561B">
              <w:rPr>
                <w:rFonts w:ascii="David" w:hAnsi="David"/>
                <w:b/>
                <w:bCs/>
                <w:color w:val="000000"/>
                <w:sz w:val="16"/>
                <w:szCs w:val="16"/>
                <w:rtl/>
              </w:rPr>
              <w:t xml:space="preserve">מחוזי </w:t>
            </w:r>
          </w:p>
        </w:tc>
        <w:tc>
          <w:tcPr>
            <w:tcW w:w="775" w:type="dxa"/>
          </w:tcPr>
          <w:p w14:paraId="40F8F465" w14:textId="77777777" w:rsidR="007B2EA6" w:rsidRPr="00A3561B" w:rsidRDefault="007B2EA6" w:rsidP="007B2EA6">
            <w:pPr>
              <w:pStyle w:val="a"/>
              <w:spacing w:line="160" w:lineRule="exact"/>
              <w:jc w:val="left"/>
              <w:rPr>
                <w:rFonts w:ascii="David" w:hAnsi="David"/>
                <w:sz w:val="16"/>
                <w:szCs w:val="16"/>
              </w:rPr>
            </w:pPr>
          </w:p>
        </w:tc>
        <w:tc>
          <w:tcPr>
            <w:tcW w:w="774" w:type="dxa"/>
          </w:tcPr>
          <w:p w14:paraId="29C4A720"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84C47B2"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21676609"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16C2302D"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2BEFE13"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26605A29" w14:textId="77777777" w:rsidTr="007761DA">
        <w:tc>
          <w:tcPr>
            <w:tcW w:w="1276" w:type="dxa"/>
          </w:tcPr>
          <w:p w14:paraId="1B8B9353" w14:textId="77777777" w:rsidR="007B2EA6" w:rsidRPr="000C01C1" w:rsidRDefault="007B2EA6" w:rsidP="007B2EA6">
            <w:pPr>
              <w:pStyle w:val="a"/>
              <w:spacing w:line="160" w:lineRule="exact"/>
              <w:jc w:val="left"/>
              <w:rPr>
                <w:rFonts w:ascii="David" w:hAnsi="David"/>
                <w:b w:val="0"/>
                <w:bCs w:val="0"/>
                <w:sz w:val="14"/>
                <w:szCs w:val="14"/>
              </w:rPr>
            </w:pPr>
          </w:p>
        </w:tc>
        <w:tc>
          <w:tcPr>
            <w:tcW w:w="3543" w:type="dxa"/>
          </w:tcPr>
          <w:p w14:paraId="549F992A"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09C3BB13"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4EC8113" w14:textId="77777777" w:rsidR="007B2EA6" w:rsidRPr="00A3561B" w:rsidRDefault="007B2EA6" w:rsidP="007B2EA6">
            <w:pPr>
              <w:pStyle w:val="a"/>
              <w:spacing w:line="160" w:lineRule="exact"/>
              <w:jc w:val="left"/>
              <w:rPr>
                <w:rFonts w:ascii="David" w:hAnsi="David"/>
                <w:sz w:val="16"/>
                <w:szCs w:val="16"/>
              </w:rPr>
            </w:pPr>
          </w:p>
        </w:tc>
        <w:tc>
          <w:tcPr>
            <w:tcW w:w="775" w:type="dxa"/>
          </w:tcPr>
          <w:p w14:paraId="70208014" w14:textId="77777777" w:rsidR="007B2EA6" w:rsidRPr="00A3561B" w:rsidRDefault="007B2EA6" w:rsidP="007B2EA6">
            <w:pPr>
              <w:pStyle w:val="a"/>
              <w:spacing w:line="160" w:lineRule="exact"/>
              <w:jc w:val="left"/>
              <w:rPr>
                <w:rFonts w:ascii="David" w:hAnsi="David"/>
                <w:sz w:val="16"/>
                <w:szCs w:val="16"/>
              </w:rPr>
            </w:pPr>
          </w:p>
        </w:tc>
        <w:tc>
          <w:tcPr>
            <w:tcW w:w="774" w:type="dxa"/>
          </w:tcPr>
          <w:p w14:paraId="29DE78BA" w14:textId="77777777" w:rsidR="007B2EA6" w:rsidRPr="00A3561B" w:rsidRDefault="007B2EA6" w:rsidP="007B2EA6">
            <w:pPr>
              <w:pStyle w:val="a"/>
              <w:spacing w:line="160" w:lineRule="exact"/>
              <w:jc w:val="left"/>
              <w:rPr>
                <w:rFonts w:ascii="David" w:hAnsi="David"/>
                <w:sz w:val="16"/>
                <w:szCs w:val="16"/>
              </w:rPr>
            </w:pPr>
          </w:p>
        </w:tc>
        <w:tc>
          <w:tcPr>
            <w:tcW w:w="774" w:type="dxa"/>
          </w:tcPr>
          <w:p w14:paraId="56CA3BFB"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בגין </w:t>
            </w:r>
          </w:p>
        </w:tc>
        <w:tc>
          <w:tcPr>
            <w:tcW w:w="775" w:type="dxa"/>
          </w:tcPr>
          <w:p w14:paraId="276BDFCE" w14:textId="77777777" w:rsidR="007B2EA6" w:rsidRPr="00A3561B" w:rsidRDefault="007B2EA6" w:rsidP="007B2EA6">
            <w:pPr>
              <w:pStyle w:val="a"/>
              <w:spacing w:line="160" w:lineRule="exact"/>
              <w:jc w:val="left"/>
              <w:rPr>
                <w:rFonts w:ascii="David" w:hAnsi="David"/>
                <w:sz w:val="16"/>
                <w:szCs w:val="16"/>
                <w:rtl/>
              </w:rPr>
            </w:pPr>
            <w:r w:rsidRPr="007D7D15">
              <w:rPr>
                <w:rFonts w:ascii="David" w:hAnsi="David" w:hint="cs"/>
                <w:sz w:val="16"/>
                <w:szCs w:val="16"/>
                <w:rtl/>
              </w:rPr>
              <w:t>בגין רווח</w:t>
            </w:r>
          </w:p>
        </w:tc>
        <w:tc>
          <w:tcPr>
            <w:tcW w:w="774" w:type="dxa"/>
          </w:tcPr>
          <w:p w14:paraId="7075B095"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6E0440A8"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קרנות </w:t>
            </w:r>
          </w:p>
        </w:tc>
        <w:tc>
          <w:tcPr>
            <w:tcW w:w="774" w:type="dxa"/>
          </w:tcPr>
          <w:p w14:paraId="3431690A"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6976FC9"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5AA852FA"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06841C50"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זכויות</w:t>
            </w:r>
          </w:p>
        </w:tc>
        <w:tc>
          <w:tcPr>
            <w:tcW w:w="711" w:type="dxa"/>
            <w:tcBorders>
              <w:top w:val="nil"/>
              <w:left w:val="single" w:sz="4" w:space="0" w:color="auto"/>
              <w:bottom w:val="nil"/>
              <w:right w:val="nil"/>
            </w:tcBorders>
          </w:tcPr>
          <w:p w14:paraId="153ED439"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7317C44E" w14:textId="77777777" w:rsidTr="007761DA">
        <w:tc>
          <w:tcPr>
            <w:tcW w:w="1276" w:type="dxa"/>
          </w:tcPr>
          <w:p w14:paraId="596FAD5C" w14:textId="77777777" w:rsidR="007B2EA6" w:rsidRPr="000C01C1" w:rsidRDefault="007B2EA6" w:rsidP="007B2EA6">
            <w:pPr>
              <w:pStyle w:val="a"/>
              <w:spacing w:line="160" w:lineRule="exact"/>
              <w:jc w:val="left"/>
              <w:rPr>
                <w:rFonts w:ascii="David" w:hAnsi="David"/>
                <w:sz w:val="14"/>
                <w:szCs w:val="14"/>
                <w:rtl/>
              </w:rPr>
            </w:pPr>
          </w:p>
        </w:tc>
        <w:tc>
          <w:tcPr>
            <w:tcW w:w="3543" w:type="dxa"/>
          </w:tcPr>
          <w:p w14:paraId="2C5A93CA" w14:textId="77777777" w:rsidR="007B2EA6" w:rsidRPr="000C01C1" w:rsidRDefault="007B2EA6" w:rsidP="007B2EA6">
            <w:pPr>
              <w:pStyle w:val="a"/>
              <w:spacing w:line="160" w:lineRule="exact"/>
              <w:jc w:val="left"/>
              <w:rPr>
                <w:rFonts w:ascii="David" w:hAnsi="David"/>
                <w:sz w:val="14"/>
                <w:szCs w:val="14"/>
              </w:rPr>
            </w:pPr>
          </w:p>
        </w:tc>
        <w:tc>
          <w:tcPr>
            <w:tcW w:w="774" w:type="dxa"/>
          </w:tcPr>
          <w:p w14:paraId="29E47F68"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3DF87626"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 xml:space="preserve">פרמיה </w:t>
            </w:r>
          </w:p>
        </w:tc>
        <w:tc>
          <w:tcPr>
            <w:tcW w:w="775" w:type="dxa"/>
          </w:tcPr>
          <w:p w14:paraId="7FD96093"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515AE043"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שטרי</w:t>
            </w:r>
          </w:p>
        </w:tc>
        <w:tc>
          <w:tcPr>
            <w:tcW w:w="774" w:type="dxa"/>
          </w:tcPr>
          <w:p w14:paraId="265A43BB"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עסקה</w:t>
            </w:r>
          </w:p>
        </w:tc>
        <w:tc>
          <w:tcPr>
            <w:tcW w:w="775" w:type="dxa"/>
          </w:tcPr>
          <w:p w14:paraId="6FE52B28"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כולל אחר</w:t>
            </w:r>
          </w:p>
        </w:tc>
        <w:tc>
          <w:tcPr>
            <w:tcW w:w="774" w:type="dxa"/>
          </w:tcPr>
          <w:p w14:paraId="45B58FA6"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וחוזי</w:t>
            </w:r>
          </w:p>
        </w:tc>
        <w:tc>
          <w:tcPr>
            <w:tcW w:w="775" w:type="dxa"/>
          </w:tcPr>
          <w:p w14:paraId="61549F5B"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הון</w:t>
            </w:r>
          </w:p>
        </w:tc>
        <w:tc>
          <w:tcPr>
            <w:tcW w:w="774" w:type="dxa"/>
          </w:tcPr>
          <w:p w14:paraId="06724DEA"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6A23B40A" w14:textId="77777777" w:rsidR="007B2EA6" w:rsidRPr="00A3561B" w:rsidRDefault="007B2EA6" w:rsidP="007B2EA6">
            <w:pPr>
              <w:pStyle w:val="a"/>
              <w:spacing w:line="160" w:lineRule="exact"/>
              <w:jc w:val="left"/>
              <w:rPr>
                <w:rFonts w:ascii="David" w:hAnsi="David"/>
                <w:sz w:val="16"/>
                <w:szCs w:val="16"/>
                <w:rtl/>
              </w:rPr>
            </w:pPr>
          </w:p>
        </w:tc>
        <w:tc>
          <w:tcPr>
            <w:tcW w:w="775" w:type="dxa"/>
            <w:tcBorders>
              <w:top w:val="nil"/>
              <w:left w:val="nil"/>
              <w:bottom w:val="nil"/>
              <w:right w:val="single" w:sz="4" w:space="0" w:color="auto"/>
            </w:tcBorders>
          </w:tcPr>
          <w:p w14:paraId="76BEE003" w14:textId="77777777" w:rsidR="007B2EA6" w:rsidRPr="00A3561B" w:rsidRDefault="007B2EA6" w:rsidP="007B2EA6">
            <w:pPr>
              <w:pStyle w:val="a"/>
              <w:spacing w:line="160" w:lineRule="exact"/>
              <w:jc w:val="left"/>
              <w:rPr>
                <w:rFonts w:ascii="David" w:hAnsi="David"/>
                <w:sz w:val="16"/>
                <w:szCs w:val="16"/>
                <w:rtl/>
              </w:rPr>
            </w:pPr>
          </w:p>
        </w:tc>
        <w:tc>
          <w:tcPr>
            <w:tcW w:w="838" w:type="dxa"/>
            <w:tcBorders>
              <w:top w:val="nil"/>
              <w:left w:val="single" w:sz="4" w:space="0" w:color="auto"/>
              <w:bottom w:val="nil"/>
              <w:right w:val="single" w:sz="4" w:space="0" w:color="auto"/>
            </w:tcBorders>
          </w:tcPr>
          <w:p w14:paraId="13A4C103"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שאינן</w:t>
            </w:r>
          </w:p>
        </w:tc>
        <w:tc>
          <w:tcPr>
            <w:tcW w:w="711" w:type="dxa"/>
            <w:tcBorders>
              <w:top w:val="nil"/>
              <w:left w:val="single" w:sz="4" w:space="0" w:color="auto"/>
              <w:bottom w:val="nil"/>
              <w:right w:val="nil"/>
            </w:tcBorders>
          </w:tcPr>
          <w:p w14:paraId="328D558D"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497748C8" w14:textId="77777777" w:rsidTr="007761DA">
        <w:tc>
          <w:tcPr>
            <w:tcW w:w="1276" w:type="dxa"/>
          </w:tcPr>
          <w:p w14:paraId="71D2EC7A"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43C7062C" w14:textId="77777777" w:rsidR="007B2EA6" w:rsidRPr="000C01C1" w:rsidRDefault="007B2EA6" w:rsidP="007B2EA6">
            <w:pPr>
              <w:pStyle w:val="a"/>
              <w:spacing w:line="160" w:lineRule="exact"/>
              <w:jc w:val="left"/>
              <w:rPr>
                <w:rFonts w:ascii="David" w:hAnsi="David"/>
                <w:i/>
                <w:iCs/>
                <w:sz w:val="14"/>
                <w:szCs w:val="14"/>
              </w:rPr>
            </w:pPr>
          </w:p>
        </w:tc>
        <w:tc>
          <w:tcPr>
            <w:tcW w:w="774" w:type="dxa"/>
            <w:hideMark/>
          </w:tcPr>
          <w:p w14:paraId="45449795"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hideMark/>
          </w:tcPr>
          <w:p w14:paraId="7378018C"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על</w:t>
            </w:r>
          </w:p>
        </w:tc>
        <w:tc>
          <w:tcPr>
            <w:tcW w:w="775" w:type="dxa"/>
          </w:tcPr>
          <w:p w14:paraId="5DE05091"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כתבי</w:t>
            </w:r>
          </w:p>
        </w:tc>
        <w:tc>
          <w:tcPr>
            <w:tcW w:w="774" w:type="dxa"/>
          </w:tcPr>
          <w:p w14:paraId="017FBC7F"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tcPr>
          <w:p w14:paraId="1C6F043E"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עם בעל</w:t>
            </w:r>
          </w:p>
        </w:tc>
        <w:tc>
          <w:tcPr>
            <w:tcW w:w="775" w:type="dxa"/>
          </w:tcPr>
          <w:p w14:paraId="6A028987"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על נכסים</w:t>
            </w:r>
          </w:p>
        </w:tc>
        <w:tc>
          <w:tcPr>
            <w:tcW w:w="774" w:type="dxa"/>
          </w:tcPr>
          <w:p w14:paraId="7E62DE90"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32012CA7"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אחרות</w:t>
            </w:r>
          </w:p>
        </w:tc>
        <w:tc>
          <w:tcPr>
            <w:tcW w:w="774" w:type="dxa"/>
            <w:hideMark/>
          </w:tcPr>
          <w:p w14:paraId="721AE3B3"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מניות</w:t>
            </w:r>
          </w:p>
        </w:tc>
        <w:tc>
          <w:tcPr>
            <w:tcW w:w="774" w:type="dxa"/>
            <w:hideMark/>
          </w:tcPr>
          <w:p w14:paraId="0C9E2C7D"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יתרת</w:t>
            </w:r>
          </w:p>
        </w:tc>
        <w:tc>
          <w:tcPr>
            <w:tcW w:w="775" w:type="dxa"/>
            <w:tcBorders>
              <w:top w:val="nil"/>
              <w:left w:val="nil"/>
              <w:bottom w:val="nil"/>
              <w:right w:val="single" w:sz="4" w:space="0" w:color="auto"/>
            </w:tcBorders>
          </w:tcPr>
          <w:p w14:paraId="2B1D5E99"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20C2ED59"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מקנות</w:t>
            </w:r>
          </w:p>
        </w:tc>
        <w:tc>
          <w:tcPr>
            <w:tcW w:w="711" w:type="dxa"/>
            <w:tcBorders>
              <w:top w:val="nil"/>
              <w:left w:val="single" w:sz="4" w:space="0" w:color="auto"/>
              <w:bottom w:val="nil"/>
              <w:right w:val="nil"/>
            </w:tcBorders>
          </w:tcPr>
          <w:p w14:paraId="71183A08"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סך הכל</w:t>
            </w:r>
          </w:p>
        </w:tc>
      </w:tr>
      <w:tr w:rsidR="007B2EA6" w:rsidRPr="000C01C1" w14:paraId="7ECA0C8A" w14:textId="77777777" w:rsidTr="007761DA">
        <w:tc>
          <w:tcPr>
            <w:tcW w:w="1276" w:type="dxa"/>
          </w:tcPr>
          <w:p w14:paraId="002FEE83"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49DDC080" w14:textId="77777777" w:rsidR="007B2EA6" w:rsidRPr="000C01C1" w:rsidRDefault="007B2EA6" w:rsidP="007B2EA6">
            <w:pPr>
              <w:pStyle w:val="a"/>
              <w:spacing w:line="160" w:lineRule="exact"/>
              <w:jc w:val="left"/>
              <w:rPr>
                <w:rFonts w:ascii="David" w:hAnsi="David"/>
                <w:i/>
                <w:iCs/>
                <w:sz w:val="14"/>
                <w:szCs w:val="14"/>
              </w:rPr>
            </w:pPr>
          </w:p>
        </w:tc>
        <w:tc>
          <w:tcPr>
            <w:tcW w:w="774" w:type="dxa"/>
          </w:tcPr>
          <w:p w14:paraId="5B2ECF15"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4" w:type="dxa"/>
          </w:tcPr>
          <w:p w14:paraId="2DCB4607"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5" w:type="dxa"/>
          </w:tcPr>
          <w:p w14:paraId="6A4A3582"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אופציה</w:t>
            </w:r>
          </w:p>
        </w:tc>
        <w:tc>
          <w:tcPr>
            <w:tcW w:w="774" w:type="dxa"/>
          </w:tcPr>
          <w:p w14:paraId="3BF3BA8E"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צמיתים</w:t>
            </w:r>
          </w:p>
        </w:tc>
        <w:tc>
          <w:tcPr>
            <w:tcW w:w="774" w:type="dxa"/>
          </w:tcPr>
          <w:p w14:paraId="1048BCDF"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שליטה</w:t>
            </w:r>
          </w:p>
        </w:tc>
        <w:tc>
          <w:tcPr>
            <w:tcW w:w="775" w:type="dxa"/>
          </w:tcPr>
          <w:p w14:paraId="51825DF9" w14:textId="77777777" w:rsidR="007B2EA6" w:rsidRPr="00BC1A35" w:rsidRDefault="007B2EA6" w:rsidP="007B2EA6">
            <w:pPr>
              <w:pStyle w:val="a"/>
              <w:pBdr>
                <w:bottom w:val="single" w:sz="4" w:space="0" w:color="auto"/>
              </w:pBdr>
              <w:spacing w:line="160" w:lineRule="exact"/>
              <w:jc w:val="left"/>
              <w:rPr>
                <w:rFonts w:ascii="David" w:hAnsi="David"/>
                <w:sz w:val="16"/>
                <w:szCs w:val="16"/>
                <w:vertAlign w:val="superscript"/>
                <w:rtl/>
              </w:rPr>
            </w:pPr>
            <w:r>
              <w:rPr>
                <w:rFonts w:ascii="David" w:hAnsi="David" w:hint="cs"/>
                <w:sz w:val="16"/>
                <w:szCs w:val="16"/>
                <w:rtl/>
              </w:rPr>
              <w:t>פיננסיים</w:t>
            </w:r>
          </w:p>
        </w:tc>
        <w:tc>
          <w:tcPr>
            <w:tcW w:w="774" w:type="dxa"/>
          </w:tcPr>
          <w:p w14:paraId="115C04AF"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משנה</w:t>
            </w:r>
          </w:p>
        </w:tc>
        <w:tc>
          <w:tcPr>
            <w:tcW w:w="775" w:type="dxa"/>
          </w:tcPr>
          <w:p w14:paraId="122C5E48"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 xml:space="preserve">(*) </w:t>
            </w:r>
          </w:p>
        </w:tc>
        <w:tc>
          <w:tcPr>
            <w:tcW w:w="774" w:type="dxa"/>
          </w:tcPr>
          <w:p w14:paraId="4B29A62E"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באוצר</w:t>
            </w:r>
          </w:p>
        </w:tc>
        <w:tc>
          <w:tcPr>
            <w:tcW w:w="774" w:type="dxa"/>
          </w:tcPr>
          <w:p w14:paraId="17D90B21"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עודפים</w:t>
            </w:r>
          </w:p>
        </w:tc>
        <w:tc>
          <w:tcPr>
            <w:tcW w:w="775" w:type="dxa"/>
            <w:tcBorders>
              <w:top w:val="nil"/>
              <w:left w:val="nil"/>
              <w:bottom w:val="nil"/>
              <w:right w:val="single" w:sz="4" w:space="0" w:color="auto"/>
            </w:tcBorders>
          </w:tcPr>
          <w:p w14:paraId="7C8CB159"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 xml:space="preserve">סך </w:t>
            </w:r>
            <w:r w:rsidRPr="00A3561B">
              <w:rPr>
                <w:rFonts w:ascii="David" w:hAnsi="David"/>
                <w:sz w:val="16"/>
                <w:szCs w:val="16"/>
                <w:rtl/>
              </w:rPr>
              <w:t>הכל</w:t>
            </w:r>
          </w:p>
        </w:tc>
        <w:tc>
          <w:tcPr>
            <w:tcW w:w="838" w:type="dxa"/>
            <w:tcBorders>
              <w:top w:val="nil"/>
              <w:left w:val="single" w:sz="4" w:space="0" w:color="auto"/>
              <w:bottom w:val="nil"/>
              <w:right w:val="single" w:sz="4" w:space="0" w:color="auto"/>
            </w:tcBorders>
          </w:tcPr>
          <w:p w14:paraId="3C7CA4A9"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שליטה</w:t>
            </w:r>
          </w:p>
        </w:tc>
        <w:tc>
          <w:tcPr>
            <w:tcW w:w="711" w:type="dxa"/>
            <w:tcBorders>
              <w:top w:val="nil"/>
              <w:left w:val="single" w:sz="4" w:space="0" w:color="auto"/>
              <w:bottom w:val="nil"/>
              <w:right w:val="nil"/>
            </w:tcBorders>
          </w:tcPr>
          <w:p w14:paraId="14C5AEA8"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הון</w:t>
            </w:r>
          </w:p>
        </w:tc>
      </w:tr>
      <w:tr w:rsidR="00535C7C" w:rsidRPr="000C01C1" w14:paraId="305582A5" w14:textId="77777777" w:rsidTr="007761DA">
        <w:tc>
          <w:tcPr>
            <w:tcW w:w="1276" w:type="dxa"/>
          </w:tcPr>
          <w:p w14:paraId="284FFC1A" w14:textId="77777777" w:rsidR="00535C7C" w:rsidRPr="000C01C1" w:rsidRDefault="00535C7C" w:rsidP="007761DA">
            <w:pPr>
              <w:pStyle w:val="a"/>
              <w:spacing w:line="160" w:lineRule="exact"/>
              <w:jc w:val="left"/>
              <w:rPr>
                <w:rFonts w:ascii="David" w:hAnsi="David"/>
                <w:b w:val="0"/>
                <w:bCs w:val="0"/>
                <w:sz w:val="14"/>
                <w:szCs w:val="14"/>
              </w:rPr>
            </w:pPr>
          </w:p>
        </w:tc>
        <w:tc>
          <w:tcPr>
            <w:tcW w:w="3543" w:type="dxa"/>
          </w:tcPr>
          <w:p w14:paraId="1F872F90" w14:textId="77777777" w:rsidR="00535C7C" w:rsidRPr="000C01C1" w:rsidRDefault="00535C7C" w:rsidP="007761DA">
            <w:pPr>
              <w:pStyle w:val="a"/>
              <w:spacing w:line="160" w:lineRule="exact"/>
              <w:jc w:val="left"/>
              <w:rPr>
                <w:rFonts w:ascii="David" w:hAnsi="David"/>
                <w:sz w:val="14"/>
                <w:szCs w:val="14"/>
              </w:rPr>
            </w:pPr>
          </w:p>
        </w:tc>
        <w:tc>
          <w:tcPr>
            <w:tcW w:w="10067" w:type="dxa"/>
            <w:gridSpan w:val="13"/>
          </w:tcPr>
          <w:p w14:paraId="2038710B" w14:textId="77777777" w:rsidR="00535C7C" w:rsidRPr="00A3561B" w:rsidRDefault="00535C7C" w:rsidP="007761DA">
            <w:pPr>
              <w:pStyle w:val="a"/>
              <w:pBdr>
                <w:bottom w:val="single" w:sz="4" w:space="1" w:color="auto"/>
              </w:pBdr>
              <w:spacing w:line="160" w:lineRule="exact"/>
              <w:jc w:val="center"/>
              <w:rPr>
                <w:rFonts w:ascii="David" w:hAnsi="David"/>
                <w:sz w:val="16"/>
                <w:szCs w:val="16"/>
              </w:rPr>
            </w:pPr>
            <w:r>
              <w:rPr>
                <w:rFonts w:ascii="David" w:hAnsi="David" w:hint="cs"/>
                <w:sz w:val="16"/>
                <w:szCs w:val="16"/>
                <w:rtl/>
              </w:rPr>
              <w:t>אלפי ש"ח</w:t>
            </w:r>
          </w:p>
        </w:tc>
      </w:tr>
    </w:tbl>
    <w:p w14:paraId="5B81D100" w14:textId="77777777" w:rsidR="00535C7C" w:rsidRDefault="00535C7C" w:rsidP="00535C7C">
      <w:pPr>
        <w:spacing w:line="160" w:lineRule="exact"/>
        <w:rPr>
          <w:rFonts w:ascii="David" w:hAnsi="David"/>
          <w:sz w:val="18"/>
          <w:szCs w:val="18"/>
          <w:rtl/>
        </w:rPr>
      </w:pPr>
    </w:p>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B3601C" w:rsidRPr="00A3561B" w14:paraId="07B000AD" w14:textId="77777777" w:rsidTr="007761DA">
        <w:trPr>
          <w:trHeight w:val="150"/>
        </w:trPr>
        <w:tc>
          <w:tcPr>
            <w:tcW w:w="1276" w:type="dxa"/>
          </w:tcPr>
          <w:p w14:paraId="1E3BDDC5"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79B79033" w14:textId="17ADB58E" w:rsidR="00B3601C" w:rsidRPr="000C109C" w:rsidRDefault="00B3601C" w:rsidP="007761DA">
            <w:pPr>
              <w:pStyle w:val="a"/>
              <w:spacing w:line="240" w:lineRule="auto"/>
              <w:jc w:val="left"/>
              <w:rPr>
                <w:rFonts w:ascii="David" w:hAnsi="David"/>
                <w:color w:val="000000"/>
                <w:rtl/>
              </w:rPr>
            </w:pPr>
            <w:r>
              <w:rPr>
                <w:rFonts w:ascii="David" w:hAnsi="David" w:hint="cs"/>
                <w:color w:val="000000"/>
                <w:rtl/>
              </w:rPr>
              <w:t>לתקופה של ש</w:t>
            </w:r>
            <w:r w:rsidR="003E00A5">
              <w:rPr>
                <w:rFonts w:ascii="David" w:hAnsi="David" w:hint="cs"/>
                <w:color w:val="000000"/>
                <w:rtl/>
              </w:rPr>
              <w:t>לו</w:t>
            </w:r>
            <w:r>
              <w:rPr>
                <w:rFonts w:ascii="David" w:hAnsi="David" w:hint="cs"/>
                <w:color w:val="000000"/>
                <w:rtl/>
              </w:rPr>
              <w:t xml:space="preserve">שה חודשים שהסתיימה ביום 30 ביוני </w:t>
            </w:r>
            <w:r w:rsidR="005264D4">
              <w:rPr>
                <w:rFonts w:ascii="David" w:hAnsi="David" w:hint="cs"/>
                <w:color w:val="000000"/>
                <w:rtl/>
              </w:rPr>
              <w:t>2026</w:t>
            </w:r>
            <w:r w:rsidR="005501E6">
              <w:rPr>
                <w:rFonts w:ascii="David" w:hAnsi="David" w:hint="cs"/>
                <w:color w:val="000000"/>
                <w:rtl/>
              </w:rPr>
              <w:t xml:space="preserve"> (בלתי מבוקר)</w:t>
            </w:r>
          </w:p>
        </w:tc>
        <w:tc>
          <w:tcPr>
            <w:tcW w:w="774" w:type="dxa"/>
          </w:tcPr>
          <w:p w14:paraId="1223F93A" w14:textId="77777777" w:rsidR="00B3601C" w:rsidRPr="00E01833" w:rsidRDefault="00B3601C" w:rsidP="007761DA">
            <w:pPr>
              <w:pStyle w:val="a"/>
              <w:spacing w:line="240" w:lineRule="auto"/>
              <w:jc w:val="left"/>
              <w:rPr>
                <w:rFonts w:ascii="David" w:hAnsi="David"/>
              </w:rPr>
            </w:pPr>
          </w:p>
        </w:tc>
        <w:tc>
          <w:tcPr>
            <w:tcW w:w="774" w:type="dxa"/>
          </w:tcPr>
          <w:p w14:paraId="091CF3ED" w14:textId="77777777" w:rsidR="00B3601C" w:rsidRPr="00E01833" w:rsidRDefault="00B3601C" w:rsidP="007761DA">
            <w:pPr>
              <w:pStyle w:val="a"/>
              <w:spacing w:line="240" w:lineRule="auto"/>
              <w:jc w:val="left"/>
              <w:rPr>
                <w:rFonts w:ascii="David" w:hAnsi="David"/>
              </w:rPr>
            </w:pPr>
          </w:p>
        </w:tc>
        <w:tc>
          <w:tcPr>
            <w:tcW w:w="775" w:type="dxa"/>
          </w:tcPr>
          <w:p w14:paraId="36C67402" w14:textId="77777777" w:rsidR="00B3601C" w:rsidRPr="00E01833" w:rsidRDefault="00B3601C" w:rsidP="007761DA">
            <w:pPr>
              <w:pStyle w:val="a"/>
              <w:spacing w:line="240" w:lineRule="auto"/>
              <w:jc w:val="left"/>
              <w:rPr>
                <w:rFonts w:ascii="David" w:hAnsi="David"/>
              </w:rPr>
            </w:pPr>
          </w:p>
        </w:tc>
        <w:tc>
          <w:tcPr>
            <w:tcW w:w="774" w:type="dxa"/>
          </w:tcPr>
          <w:p w14:paraId="765D514E" w14:textId="77777777" w:rsidR="00B3601C" w:rsidRPr="00E01833" w:rsidRDefault="00B3601C" w:rsidP="007761DA">
            <w:pPr>
              <w:pStyle w:val="a"/>
              <w:spacing w:line="240" w:lineRule="auto"/>
              <w:jc w:val="left"/>
              <w:rPr>
                <w:rFonts w:ascii="David" w:hAnsi="David"/>
              </w:rPr>
            </w:pPr>
          </w:p>
        </w:tc>
        <w:tc>
          <w:tcPr>
            <w:tcW w:w="774" w:type="dxa"/>
          </w:tcPr>
          <w:p w14:paraId="750522B5" w14:textId="77777777" w:rsidR="00B3601C" w:rsidRPr="00E01833" w:rsidRDefault="00B3601C" w:rsidP="007761DA">
            <w:pPr>
              <w:pStyle w:val="a"/>
              <w:spacing w:line="240" w:lineRule="auto"/>
              <w:jc w:val="left"/>
              <w:rPr>
                <w:rFonts w:ascii="David" w:hAnsi="David"/>
                <w:rtl/>
              </w:rPr>
            </w:pPr>
          </w:p>
        </w:tc>
        <w:tc>
          <w:tcPr>
            <w:tcW w:w="775" w:type="dxa"/>
          </w:tcPr>
          <w:p w14:paraId="61115FE1"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4" w:type="dxa"/>
          </w:tcPr>
          <w:p w14:paraId="72982AC1"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5" w:type="dxa"/>
          </w:tcPr>
          <w:p w14:paraId="52AD1D28" w14:textId="77777777" w:rsidR="00B3601C" w:rsidRPr="00E01833" w:rsidRDefault="00B3601C" w:rsidP="007761DA">
            <w:pPr>
              <w:pStyle w:val="a"/>
              <w:spacing w:line="240" w:lineRule="auto"/>
              <w:jc w:val="left"/>
              <w:rPr>
                <w:rFonts w:ascii="David" w:hAnsi="David"/>
              </w:rPr>
            </w:pPr>
          </w:p>
        </w:tc>
        <w:tc>
          <w:tcPr>
            <w:tcW w:w="774" w:type="dxa"/>
          </w:tcPr>
          <w:p w14:paraId="564468DD" w14:textId="77777777" w:rsidR="00B3601C" w:rsidRPr="00E01833" w:rsidRDefault="00B3601C" w:rsidP="007761DA">
            <w:pPr>
              <w:pStyle w:val="a"/>
              <w:spacing w:line="240" w:lineRule="auto"/>
              <w:jc w:val="left"/>
              <w:rPr>
                <w:rFonts w:ascii="David" w:hAnsi="David"/>
              </w:rPr>
            </w:pPr>
          </w:p>
        </w:tc>
        <w:tc>
          <w:tcPr>
            <w:tcW w:w="774" w:type="dxa"/>
          </w:tcPr>
          <w:p w14:paraId="1977BE41"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1CA8088"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0B1AEBB"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B892727" w14:textId="77777777" w:rsidR="00B3601C" w:rsidRPr="00E01833" w:rsidRDefault="00B3601C" w:rsidP="007761DA">
            <w:pPr>
              <w:pStyle w:val="a"/>
              <w:spacing w:line="240" w:lineRule="auto"/>
              <w:jc w:val="left"/>
              <w:rPr>
                <w:rFonts w:ascii="David" w:hAnsi="David"/>
              </w:rPr>
            </w:pPr>
          </w:p>
        </w:tc>
      </w:tr>
      <w:tr w:rsidR="00B3601C" w:rsidRPr="00A3561B" w14:paraId="6943C7A2" w14:textId="77777777" w:rsidTr="007761DA">
        <w:trPr>
          <w:trHeight w:val="150"/>
        </w:trPr>
        <w:tc>
          <w:tcPr>
            <w:tcW w:w="1276" w:type="dxa"/>
          </w:tcPr>
          <w:p w14:paraId="0616A9EB"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2E815146" w14:textId="77777777" w:rsidR="00B3601C" w:rsidRPr="000C109C" w:rsidRDefault="00B3601C" w:rsidP="007761DA">
            <w:pPr>
              <w:pStyle w:val="a"/>
              <w:spacing w:line="240" w:lineRule="auto"/>
              <w:jc w:val="left"/>
              <w:rPr>
                <w:rFonts w:ascii="David" w:hAnsi="David"/>
                <w:color w:val="000000"/>
                <w:rtl/>
              </w:rPr>
            </w:pPr>
          </w:p>
        </w:tc>
        <w:tc>
          <w:tcPr>
            <w:tcW w:w="774" w:type="dxa"/>
          </w:tcPr>
          <w:p w14:paraId="3217A70C" w14:textId="77777777" w:rsidR="00B3601C" w:rsidRPr="00E01833" w:rsidRDefault="00B3601C" w:rsidP="007761DA">
            <w:pPr>
              <w:pStyle w:val="a"/>
              <w:spacing w:line="240" w:lineRule="auto"/>
              <w:jc w:val="left"/>
              <w:rPr>
                <w:rFonts w:ascii="David" w:hAnsi="David"/>
              </w:rPr>
            </w:pPr>
          </w:p>
        </w:tc>
        <w:tc>
          <w:tcPr>
            <w:tcW w:w="774" w:type="dxa"/>
          </w:tcPr>
          <w:p w14:paraId="50704F2D" w14:textId="77777777" w:rsidR="00B3601C" w:rsidRPr="00E01833" w:rsidRDefault="00B3601C" w:rsidP="007761DA">
            <w:pPr>
              <w:pStyle w:val="a"/>
              <w:spacing w:line="240" w:lineRule="auto"/>
              <w:jc w:val="left"/>
              <w:rPr>
                <w:rFonts w:ascii="David" w:hAnsi="David"/>
              </w:rPr>
            </w:pPr>
          </w:p>
        </w:tc>
        <w:tc>
          <w:tcPr>
            <w:tcW w:w="775" w:type="dxa"/>
          </w:tcPr>
          <w:p w14:paraId="7F9A46B0" w14:textId="77777777" w:rsidR="00B3601C" w:rsidRPr="00E01833" w:rsidRDefault="00B3601C" w:rsidP="007761DA">
            <w:pPr>
              <w:pStyle w:val="a"/>
              <w:spacing w:line="240" w:lineRule="auto"/>
              <w:jc w:val="left"/>
              <w:rPr>
                <w:rFonts w:ascii="David" w:hAnsi="David"/>
              </w:rPr>
            </w:pPr>
          </w:p>
        </w:tc>
        <w:tc>
          <w:tcPr>
            <w:tcW w:w="774" w:type="dxa"/>
          </w:tcPr>
          <w:p w14:paraId="5C96C9DE" w14:textId="77777777" w:rsidR="00B3601C" w:rsidRPr="00E01833" w:rsidRDefault="00B3601C" w:rsidP="007761DA">
            <w:pPr>
              <w:pStyle w:val="a"/>
              <w:spacing w:line="240" w:lineRule="auto"/>
              <w:jc w:val="left"/>
              <w:rPr>
                <w:rFonts w:ascii="David" w:hAnsi="David"/>
              </w:rPr>
            </w:pPr>
          </w:p>
        </w:tc>
        <w:tc>
          <w:tcPr>
            <w:tcW w:w="774" w:type="dxa"/>
          </w:tcPr>
          <w:p w14:paraId="1FCB3446" w14:textId="77777777" w:rsidR="00B3601C" w:rsidRPr="00E01833" w:rsidRDefault="00B3601C" w:rsidP="007761DA">
            <w:pPr>
              <w:pStyle w:val="a"/>
              <w:spacing w:line="240" w:lineRule="auto"/>
              <w:jc w:val="left"/>
              <w:rPr>
                <w:rFonts w:ascii="David" w:hAnsi="David"/>
                <w:rtl/>
              </w:rPr>
            </w:pPr>
          </w:p>
        </w:tc>
        <w:tc>
          <w:tcPr>
            <w:tcW w:w="775" w:type="dxa"/>
          </w:tcPr>
          <w:p w14:paraId="51A1271D"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4" w:type="dxa"/>
          </w:tcPr>
          <w:p w14:paraId="2E665A87"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5" w:type="dxa"/>
          </w:tcPr>
          <w:p w14:paraId="27ABC277" w14:textId="77777777" w:rsidR="00B3601C" w:rsidRPr="00E01833" w:rsidRDefault="00B3601C" w:rsidP="007761DA">
            <w:pPr>
              <w:pStyle w:val="a"/>
              <w:spacing w:line="240" w:lineRule="auto"/>
              <w:jc w:val="left"/>
              <w:rPr>
                <w:rFonts w:ascii="David" w:hAnsi="David"/>
              </w:rPr>
            </w:pPr>
          </w:p>
        </w:tc>
        <w:tc>
          <w:tcPr>
            <w:tcW w:w="774" w:type="dxa"/>
          </w:tcPr>
          <w:p w14:paraId="03500568" w14:textId="77777777" w:rsidR="00B3601C" w:rsidRPr="00E01833" w:rsidRDefault="00B3601C" w:rsidP="007761DA">
            <w:pPr>
              <w:pStyle w:val="a"/>
              <w:spacing w:line="240" w:lineRule="auto"/>
              <w:jc w:val="left"/>
              <w:rPr>
                <w:rFonts w:ascii="David" w:hAnsi="David"/>
              </w:rPr>
            </w:pPr>
          </w:p>
        </w:tc>
        <w:tc>
          <w:tcPr>
            <w:tcW w:w="774" w:type="dxa"/>
          </w:tcPr>
          <w:p w14:paraId="2FEC26C5"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198320E"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6C50F71"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0EE190D" w14:textId="77777777" w:rsidR="00B3601C" w:rsidRPr="00E01833" w:rsidRDefault="00B3601C" w:rsidP="007761DA">
            <w:pPr>
              <w:pStyle w:val="a"/>
              <w:spacing w:line="240" w:lineRule="auto"/>
              <w:jc w:val="left"/>
              <w:rPr>
                <w:rFonts w:ascii="David" w:hAnsi="David"/>
              </w:rPr>
            </w:pPr>
          </w:p>
        </w:tc>
      </w:tr>
      <w:tr w:rsidR="00B3601C" w:rsidRPr="00A3561B" w14:paraId="62A6F45D" w14:textId="77777777" w:rsidTr="007761DA">
        <w:trPr>
          <w:trHeight w:val="150"/>
        </w:trPr>
        <w:tc>
          <w:tcPr>
            <w:tcW w:w="1276" w:type="dxa"/>
          </w:tcPr>
          <w:p w14:paraId="684E8FBB"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28ECD8C5" w14:textId="52E313EB" w:rsidR="00B3601C" w:rsidRPr="000C109C" w:rsidRDefault="00B3601C" w:rsidP="007761DA">
            <w:pPr>
              <w:pStyle w:val="a"/>
              <w:spacing w:line="240" w:lineRule="auto"/>
              <w:jc w:val="left"/>
              <w:rPr>
                <w:rFonts w:ascii="David" w:hAnsi="David"/>
              </w:rPr>
            </w:pPr>
            <w:r w:rsidRPr="000C109C">
              <w:rPr>
                <w:rFonts w:ascii="David" w:hAnsi="David"/>
                <w:color w:val="000000"/>
                <w:rtl/>
              </w:rPr>
              <w:t xml:space="preserve">יתרה ליום </w:t>
            </w:r>
            <w:r w:rsidR="00FC2DE2">
              <w:rPr>
                <w:rFonts w:ascii="David" w:hAnsi="David" w:hint="cs"/>
                <w:color w:val="000000"/>
                <w:rtl/>
              </w:rPr>
              <w:t>31 במרץ</w:t>
            </w:r>
            <w:r w:rsidRPr="000C109C">
              <w:rPr>
                <w:rFonts w:ascii="David" w:hAnsi="David"/>
                <w:color w:val="000000"/>
                <w:rtl/>
              </w:rPr>
              <w:t xml:space="preserve">, </w:t>
            </w:r>
            <w:r w:rsidR="005264D4">
              <w:rPr>
                <w:rFonts w:ascii="David" w:hAnsi="David" w:hint="cs"/>
                <w:color w:val="000000"/>
                <w:rtl/>
              </w:rPr>
              <w:t>2026</w:t>
            </w:r>
          </w:p>
        </w:tc>
        <w:tc>
          <w:tcPr>
            <w:tcW w:w="774" w:type="dxa"/>
          </w:tcPr>
          <w:p w14:paraId="2144BD42" w14:textId="77777777" w:rsidR="00B3601C" w:rsidRPr="00E01833" w:rsidRDefault="00B3601C" w:rsidP="007761DA">
            <w:pPr>
              <w:pStyle w:val="a"/>
              <w:spacing w:line="240" w:lineRule="auto"/>
              <w:jc w:val="left"/>
              <w:rPr>
                <w:rFonts w:ascii="David" w:hAnsi="David"/>
              </w:rPr>
            </w:pPr>
          </w:p>
        </w:tc>
        <w:tc>
          <w:tcPr>
            <w:tcW w:w="774" w:type="dxa"/>
          </w:tcPr>
          <w:p w14:paraId="651D4F96" w14:textId="77777777" w:rsidR="00B3601C" w:rsidRPr="00E01833" w:rsidRDefault="00B3601C" w:rsidP="007761DA">
            <w:pPr>
              <w:pStyle w:val="a"/>
              <w:spacing w:line="240" w:lineRule="auto"/>
              <w:jc w:val="left"/>
              <w:rPr>
                <w:rFonts w:ascii="David" w:hAnsi="David"/>
              </w:rPr>
            </w:pPr>
          </w:p>
        </w:tc>
        <w:tc>
          <w:tcPr>
            <w:tcW w:w="775" w:type="dxa"/>
          </w:tcPr>
          <w:p w14:paraId="308319B1" w14:textId="77777777" w:rsidR="00B3601C" w:rsidRPr="00E01833" w:rsidRDefault="00B3601C" w:rsidP="007761DA">
            <w:pPr>
              <w:pStyle w:val="a"/>
              <w:spacing w:line="240" w:lineRule="auto"/>
              <w:jc w:val="left"/>
              <w:rPr>
                <w:rFonts w:ascii="David" w:hAnsi="David"/>
              </w:rPr>
            </w:pPr>
          </w:p>
        </w:tc>
        <w:tc>
          <w:tcPr>
            <w:tcW w:w="774" w:type="dxa"/>
          </w:tcPr>
          <w:p w14:paraId="307D59DE" w14:textId="77777777" w:rsidR="00B3601C" w:rsidRPr="00E01833" w:rsidRDefault="00B3601C" w:rsidP="007761DA">
            <w:pPr>
              <w:pStyle w:val="a"/>
              <w:spacing w:line="240" w:lineRule="auto"/>
              <w:jc w:val="left"/>
              <w:rPr>
                <w:rFonts w:ascii="David" w:hAnsi="David"/>
              </w:rPr>
            </w:pPr>
          </w:p>
        </w:tc>
        <w:tc>
          <w:tcPr>
            <w:tcW w:w="774" w:type="dxa"/>
          </w:tcPr>
          <w:p w14:paraId="53ED66D3" w14:textId="77777777" w:rsidR="00B3601C" w:rsidRPr="00E01833" w:rsidRDefault="00B3601C" w:rsidP="007761DA">
            <w:pPr>
              <w:pStyle w:val="a"/>
              <w:spacing w:line="240" w:lineRule="auto"/>
              <w:jc w:val="left"/>
              <w:rPr>
                <w:rFonts w:ascii="David" w:hAnsi="David"/>
                <w:rtl/>
              </w:rPr>
            </w:pPr>
          </w:p>
        </w:tc>
        <w:tc>
          <w:tcPr>
            <w:tcW w:w="775" w:type="dxa"/>
          </w:tcPr>
          <w:p w14:paraId="558E89F0"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4" w:type="dxa"/>
          </w:tcPr>
          <w:p w14:paraId="584E9B7F"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5" w:type="dxa"/>
          </w:tcPr>
          <w:p w14:paraId="5AB032C6" w14:textId="77777777" w:rsidR="00B3601C" w:rsidRPr="00E01833" w:rsidRDefault="00B3601C" w:rsidP="007761DA">
            <w:pPr>
              <w:pStyle w:val="a"/>
              <w:spacing w:line="240" w:lineRule="auto"/>
              <w:jc w:val="left"/>
              <w:rPr>
                <w:rFonts w:ascii="David" w:hAnsi="David"/>
              </w:rPr>
            </w:pPr>
          </w:p>
        </w:tc>
        <w:tc>
          <w:tcPr>
            <w:tcW w:w="774" w:type="dxa"/>
          </w:tcPr>
          <w:p w14:paraId="3498B564" w14:textId="77777777" w:rsidR="00B3601C" w:rsidRPr="00E01833" w:rsidRDefault="00B3601C" w:rsidP="007761DA">
            <w:pPr>
              <w:pStyle w:val="a"/>
              <w:spacing w:line="240" w:lineRule="auto"/>
              <w:jc w:val="left"/>
              <w:rPr>
                <w:rFonts w:ascii="David" w:hAnsi="David"/>
              </w:rPr>
            </w:pPr>
          </w:p>
        </w:tc>
        <w:tc>
          <w:tcPr>
            <w:tcW w:w="774" w:type="dxa"/>
          </w:tcPr>
          <w:p w14:paraId="61738089"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717055A"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93511A8"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3F32A34" w14:textId="77777777" w:rsidR="00B3601C" w:rsidRPr="00E01833" w:rsidRDefault="00B3601C" w:rsidP="007761DA">
            <w:pPr>
              <w:pStyle w:val="a"/>
              <w:spacing w:line="240" w:lineRule="auto"/>
              <w:jc w:val="left"/>
              <w:rPr>
                <w:rFonts w:ascii="David" w:hAnsi="David"/>
              </w:rPr>
            </w:pPr>
          </w:p>
        </w:tc>
      </w:tr>
      <w:tr w:rsidR="00B3601C" w:rsidRPr="00A3561B" w14:paraId="3EAAC654" w14:textId="77777777" w:rsidTr="007761DA">
        <w:trPr>
          <w:trHeight w:val="150"/>
        </w:trPr>
        <w:tc>
          <w:tcPr>
            <w:tcW w:w="1276" w:type="dxa"/>
          </w:tcPr>
          <w:p w14:paraId="39F98E12"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35CC0CCD"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רווח (הפסד) לתקופה</w:t>
            </w:r>
          </w:p>
        </w:tc>
        <w:tc>
          <w:tcPr>
            <w:tcW w:w="774" w:type="dxa"/>
          </w:tcPr>
          <w:p w14:paraId="7013DA27" w14:textId="77777777" w:rsidR="00B3601C" w:rsidRPr="00E01833" w:rsidRDefault="00B3601C" w:rsidP="007761DA">
            <w:pPr>
              <w:pStyle w:val="a"/>
              <w:spacing w:line="240" w:lineRule="auto"/>
              <w:jc w:val="left"/>
              <w:rPr>
                <w:rFonts w:ascii="David" w:hAnsi="David"/>
              </w:rPr>
            </w:pPr>
          </w:p>
        </w:tc>
        <w:tc>
          <w:tcPr>
            <w:tcW w:w="774" w:type="dxa"/>
          </w:tcPr>
          <w:p w14:paraId="44A50786" w14:textId="77777777" w:rsidR="00B3601C" w:rsidRPr="00E01833" w:rsidRDefault="00B3601C" w:rsidP="007761DA">
            <w:pPr>
              <w:pStyle w:val="a"/>
              <w:spacing w:line="240" w:lineRule="auto"/>
              <w:jc w:val="left"/>
              <w:rPr>
                <w:rFonts w:ascii="David" w:hAnsi="David"/>
              </w:rPr>
            </w:pPr>
          </w:p>
        </w:tc>
        <w:tc>
          <w:tcPr>
            <w:tcW w:w="775" w:type="dxa"/>
          </w:tcPr>
          <w:p w14:paraId="0A1E752D" w14:textId="77777777" w:rsidR="00B3601C" w:rsidRPr="00E01833" w:rsidRDefault="00B3601C" w:rsidP="007761DA">
            <w:pPr>
              <w:pStyle w:val="a"/>
              <w:spacing w:line="240" w:lineRule="auto"/>
              <w:jc w:val="left"/>
              <w:rPr>
                <w:rFonts w:ascii="David" w:hAnsi="David"/>
              </w:rPr>
            </w:pPr>
          </w:p>
        </w:tc>
        <w:tc>
          <w:tcPr>
            <w:tcW w:w="774" w:type="dxa"/>
          </w:tcPr>
          <w:p w14:paraId="4D81FC7D" w14:textId="77777777" w:rsidR="00B3601C" w:rsidRPr="00E01833" w:rsidRDefault="00B3601C" w:rsidP="007761DA">
            <w:pPr>
              <w:pStyle w:val="a"/>
              <w:spacing w:line="240" w:lineRule="auto"/>
              <w:jc w:val="left"/>
              <w:rPr>
                <w:rFonts w:ascii="David" w:hAnsi="David"/>
              </w:rPr>
            </w:pPr>
          </w:p>
        </w:tc>
        <w:tc>
          <w:tcPr>
            <w:tcW w:w="774" w:type="dxa"/>
          </w:tcPr>
          <w:p w14:paraId="0EC029A5" w14:textId="77777777" w:rsidR="00B3601C" w:rsidRPr="00E01833" w:rsidRDefault="00B3601C" w:rsidP="007761DA">
            <w:pPr>
              <w:pStyle w:val="a"/>
              <w:spacing w:line="240" w:lineRule="auto"/>
              <w:jc w:val="left"/>
              <w:rPr>
                <w:rFonts w:ascii="David" w:hAnsi="David"/>
                <w:rtl/>
              </w:rPr>
            </w:pPr>
          </w:p>
        </w:tc>
        <w:tc>
          <w:tcPr>
            <w:tcW w:w="775" w:type="dxa"/>
          </w:tcPr>
          <w:p w14:paraId="7D0A576F"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4" w:type="dxa"/>
          </w:tcPr>
          <w:p w14:paraId="10C93BE2"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5" w:type="dxa"/>
          </w:tcPr>
          <w:p w14:paraId="130AF8A3" w14:textId="77777777" w:rsidR="00B3601C" w:rsidRPr="00E01833" w:rsidRDefault="00B3601C" w:rsidP="007761DA">
            <w:pPr>
              <w:pStyle w:val="a"/>
              <w:spacing w:line="240" w:lineRule="auto"/>
              <w:jc w:val="left"/>
              <w:rPr>
                <w:rFonts w:ascii="David" w:hAnsi="David"/>
              </w:rPr>
            </w:pPr>
          </w:p>
        </w:tc>
        <w:tc>
          <w:tcPr>
            <w:tcW w:w="774" w:type="dxa"/>
          </w:tcPr>
          <w:p w14:paraId="26F14D26" w14:textId="77777777" w:rsidR="00B3601C" w:rsidRPr="00E01833" w:rsidRDefault="00B3601C" w:rsidP="007761DA">
            <w:pPr>
              <w:pStyle w:val="a"/>
              <w:spacing w:line="240" w:lineRule="auto"/>
              <w:jc w:val="left"/>
              <w:rPr>
                <w:rFonts w:ascii="David" w:hAnsi="David"/>
              </w:rPr>
            </w:pPr>
          </w:p>
        </w:tc>
        <w:tc>
          <w:tcPr>
            <w:tcW w:w="774" w:type="dxa"/>
          </w:tcPr>
          <w:p w14:paraId="12296CAB"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A3AA8FF"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772266A"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13879F1" w14:textId="77777777" w:rsidR="00B3601C" w:rsidRPr="00E01833" w:rsidRDefault="00B3601C" w:rsidP="007761DA">
            <w:pPr>
              <w:pStyle w:val="a"/>
              <w:spacing w:line="240" w:lineRule="auto"/>
              <w:jc w:val="left"/>
              <w:rPr>
                <w:rFonts w:ascii="David" w:hAnsi="David"/>
              </w:rPr>
            </w:pPr>
          </w:p>
        </w:tc>
      </w:tr>
      <w:tr w:rsidR="00B3601C" w:rsidRPr="00A3561B" w14:paraId="1380FB13" w14:textId="77777777" w:rsidTr="007761DA">
        <w:trPr>
          <w:trHeight w:val="150"/>
        </w:trPr>
        <w:tc>
          <w:tcPr>
            <w:tcW w:w="1276" w:type="dxa"/>
          </w:tcPr>
          <w:p w14:paraId="38874BB3"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396FDAEF"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רווח (הפסד) כולל אחר לתקופה</w:t>
            </w:r>
          </w:p>
        </w:tc>
        <w:tc>
          <w:tcPr>
            <w:tcW w:w="774" w:type="dxa"/>
          </w:tcPr>
          <w:p w14:paraId="132ED28D"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065028E4"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5" w:type="dxa"/>
          </w:tcPr>
          <w:p w14:paraId="4C3D791C"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6D5C0F8B"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7FCD48AB" w14:textId="77777777" w:rsidR="00B3601C" w:rsidRPr="00E01833" w:rsidRDefault="00B3601C" w:rsidP="007761DA">
            <w:pPr>
              <w:pStyle w:val="a"/>
              <w:pBdr>
                <w:bottom w:val="single" w:sz="4" w:space="0" w:color="auto"/>
              </w:pBdr>
              <w:spacing w:line="240" w:lineRule="auto"/>
              <w:jc w:val="left"/>
              <w:rPr>
                <w:rFonts w:ascii="David" w:hAnsi="David"/>
                <w:rtl/>
              </w:rPr>
            </w:pPr>
          </w:p>
        </w:tc>
        <w:tc>
          <w:tcPr>
            <w:tcW w:w="775" w:type="dxa"/>
          </w:tcPr>
          <w:p w14:paraId="0169CE06" w14:textId="77777777" w:rsidR="00B3601C" w:rsidRPr="00E01833" w:rsidRDefault="00B3601C"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4" w:type="dxa"/>
          </w:tcPr>
          <w:p w14:paraId="53116012" w14:textId="77777777" w:rsidR="00B3601C" w:rsidRPr="00E01833" w:rsidRDefault="00B3601C"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5" w:type="dxa"/>
          </w:tcPr>
          <w:p w14:paraId="5C9F6C9A"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6B1641FC"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4FEE4BEB"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03E35B74" w14:textId="77777777" w:rsidR="00B3601C" w:rsidRPr="00E01833" w:rsidRDefault="00B3601C"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43825E4" w14:textId="77777777" w:rsidR="00B3601C" w:rsidRPr="00E01833" w:rsidRDefault="00B3601C"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391270DF" w14:textId="77777777" w:rsidR="00B3601C" w:rsidRPr="00E01833" w:rsidRDefault="00B3601C" w:rsidP="007761DA">
            <w:pPr>
              <w:pStyle w:val="a"/>
              <w:pBdr>
                <w:bottom w:val="single" w:sz="4" w:space="0" w:color="auto"/>
              </w:pBdr>
              <w:spacing w:line="240" w:lineRule="auto"/>
              <w:jc w:val="left"/>
              <w:rPr>
                <w:rFonts w:ascii="David" w:hAnsi="David"/>
              </w:rPr>
            </w:pPr>
          </w:p>
        </w:tc>
      </w:tr>
      <w:tr w:rsidR="00B3601C" w:rsidRPr="00A3561B" w14:paraId="433CB015" w14:textId="77777777" w:rsidTr="007761DA">
        <w:trPr>
          <w:trHeight w:val="150"/>
        </w:trPr>
        <w:tc>
          <w:tcPr>
            <w:tcW w:w="1276" w:type="dxa"/>
          </w:tcPr>
          <w:p w14:paraId="562CB622"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0C5412F7"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סך הכל הרווח (הפסד) הכולל לתקופה</w:t>
            </w:r>
          </w:p>
        </w:tc>
        <w:tc>
          <w:tcPr>
            <w:tcW w:w="774" w:type="dxa"/>
          </w:tcPr>
          <w:p w14:paraId="106854B1" w14:textId="77777777" w:rsidR="00B3601C" w:rsidRPr="00E01833" w:rsidRDefault="00B3601C" w:rsidP="007761DA">
            <w:pPr>
              <w:pStyle w:val="a"/>
              <w:spacing w:line="240" w:lineRule="auto"/>
              <w:jc w:val="left"/>
              <w:rPr>
                <w:rFonts w:ascii="David" w:hAnsi="David"/>
              </w:rPr>
            </w:pPr>
          </w:p>
        </w:tc>
        <w:tc>
          <w:tcPr>
            <w:tcW w:w="774" w:type="dxa"/>
          </w:tcPr>
          <w:p w14:paraId="0D85BE4E" w14:textId="77777777" w:rsidR="00B3601C" w:rsidRPr="00E01833" w:rsidRDefault="00B3601C" w:rsidP="007761DA">
            <w:pPr>
              <w:pStyle w:val="a"/>
              <w:spacing w:line="240" w:lineRule="auto"/>
              <w:jc w:val="left"/>
              <w:rPr>
                <w:rFonts w:ascii="David" w:hAnsi="David"/>
              </w:rPr>
            </w:pPr>
          </w:p>
        </w:tc>
        <w:tc>
          <w:tcPr>
            <w:tcW w:w="775" w:type="dxa"/>
          </w:tcPr>
          <w:p w14:paraId="5EE26C0F" w14:textId="77777777" w:rsidR="00B3601C" w:rsidRPr="00E01833" w:rsidRDefault="00B3601C" w:rsidP="007761DA">
            <w:pPr>
              <w:pStyle w:val="a"/>
              <w:spacing w:line="240" w:lineRule="auto"/>
              <w:jc w:val="left"/>
              <w:rPr>
                <w:rFonts w:ascii="David" w:hAnsi="David"/>
              </w:rPr>
            </w:pPr>
          </w:p>
        </w:tc>
        <w:tc>
          <w:tcPr>
            <w:tcW w:w="774" w:type="dxa"/>
          </w:tcPr>
          <w:p w14:paraId="2F585E5B" w14:textId="77777777" w:rsidR="00B3601C" w:rsidRPr="00E01833" w:rsidRDefault="00B3601C" w:rsidP="007761DA">
            <w:pPr>
              <w:pStyle w:val="a"/>
              <w:spacing w:line="240" w:lineRule="auto"/>
              <w:jc w:val="left"/>
              <w:rPr>
                <w:rFonts w:ascii="David" w:hAnsi="David"/>
              </w:rPr>
            </w:pPr>
          </w:p>
        </w:tc>
        <w:tc>
          <w:tcPr>
            <w:tcW w:w="774" w:type="dxa"/>
          </w:tcPr>
          <w:p w14:paraId="6C2899E7" w14:textId="77777777" w:rsidR="00B3601C" w:rsidRPr="00E01833" w:rsidRDefault="00B3601C" w:rsidP="007761DA">
            <w:pPr>
              <w:pStyle w:val="a"/>
              <w:spacing w:line="240" w:lineRule="auto"/>
              <w:jc w:val="left"/>
              <w:rPr>
                <w:rFonts w:ascii="David" w:hAnsi="David"/>
                <w:rtl/>
              </w:rPr>
            </w:pPr>
          </w:p>
        </w:tc>
        <w:tc>
          <w:tcPr>
            <w:tcW w:w="775" w:type="dxa"/>
          </w:tcPr>
          <w:p w14:paraId="6CA532BE"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4" w:type="dxa"/>
          </w:tcPr>
          <w:p w14:paraId="18989EBC" w14:textId="77777777" w:rsidR="00B3601C" w:rsidRPr="00E01833" w:rsidRDefault="00B3601C" w:rsidP="007761DA">
            <w:pPr>
              <w:widowControl/>
              <w:overflowPunct/>
              <w:autoSpaceDE/>
              <w:autoSpaceDN/>
              <w:adjustRightInd/>
              <w:textAlignment w:val="auto"/>
              <w:rPr>
                <w:rFonts w:ascii="David" w:hAnsi="David"/>
                <w:b/>
                <w:bCs/>
                <w:color w:val="000000"/>
                <w:sz w:val="18"/>
                <w:szCs w:val="18"/>
                <w:rtl/>
              </w:rPr>
            </w:pPr>
          </w:p>
        </w:tc>
        <w:tc>
          <w:tcPr>
            <w:tcW w:w="775" w:type="dxa"/>
          </w:tcPr>
          <w:p w14:paraId="320E4194" w14:textId="77777777" w:rsidR="00B3601C" w:rsidRPr="00E01833" w:rsidRDefault="00B3601C" w:rsidP="007761DA">
            <w:pPr>
              <w:pStyle w:val="a"/>
              <w:spacing w:line="240" w:lineRule="auto"/>
              <w:jc w:val="left"/>
              <w:rPr>
                <w:rFonts w:ascii="David" w:hAnsi="David"/>
              </w:rPr>
            </w:pPr>
          </w:p>
        </w:tc>
        <w:tc>
          <w:tcPr>
            <w:tcW w:w="774" w:type="dxa"/>
          </w:tcPr>
          <w:p w14:paraId="67F695D7" w14:textId="77777777" w:rsidR="00B3601C" w:rsidRPr="00E01833" w:rsidRDefault="00B3601C" w:rsidP="007761DA">
            <w:pPr>
              <w:pStyle w:val="a"/>
              <w:spacing w:line="240" w:lineRule="auto"/>
              <w:jc w:val="left"/>
              <w:rPr>
                <w:rFonts w:ascii="David" w:hAnsi="David"/>
              </w:rPr>
            </w:pPr>
          </w:p>
        </w:tc>
        <w:tc>
          <w:tcPr>
            <w:tcW w:w="774" w:type="dxa"/>
          </w:tcPr>
          <w:p w14:paraId="79DF5974"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0877BD1E"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49ED2AE"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C05528D" w14:textId="77777777" w:rsidR="00B3601C" w:rsidRPr="00E01833" w:rsidRDefault="00B3601C" w:rsidP="007761DA">
            <w:pPr>
              <w:pStyle w:val="a"/>
              <w:spacing w:line="240" w:lineRule="auto"/>
              <w:jc w:val="left"/>
              <w:rPr>
                <w:rFonts w:ascii="David" w:hAnsi="David"/>
              </w:rPr>
            </w:pPr>
          </w:p>
        </w:tc>
      </w:tr>
      <w:tr w:rsidR="00B3601C" w:rsidRPr="00A3561B" w14:paraId="6B526CEE" w14:textId="77777777" w:rsidTr="007761DA">
        <w:trPr>
          <w:trHeight w:val="150"/>
        </w:trPr>
        <w:tc>
          <w:tcPr>
            <w:tcW w:w="1276" w:type="dxa"/>
          </w:tcPr>
          <w:p w14:paraId="0A3BECB3"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37F4450D" w14:textId="77777777" w:rsidR="00B3601C" w:rsidRPr="00180A60" w:rsidRDefault="00B3601C" w:rsidP="007761DA">
            <w:pPr>
              <w:pStyle w:val="a"/>
              <w:spacing w:line="240" w:lineRule="auto"/>
              <w:jc w:val="left"/>
              <w:rPr>
                <w:rFonts w:ascii="David" w:hAnsi="David"/>
                <w:b w:val="0"/>
                <w:bCs w:val="0"/>
              </w:rPr>
            </w:pPr>
          </w:p>
        </w:tc>
        <w:tc>
          <w:tcPr>
            <w:tcW w:w="774" w:type="dxa"/>
          </w:tcPr>
          <w:p w14:paraId="3109DC24" w14:textId="77777777" w:rsidR="00B3601C" w:rsidRPr="00E01833" w:rsidRDefault="00B3601C" w:rsidP="007761DA">
            <w:pPr>
              <w:pStyle w:val="a"/>
              <w:spacing w:line="240" w:lineRule="auto"/>
              <w:jc w:val="left"/>
              <w:rPr>
                <w:rFonts w:ascii="David" w:hAnsi="David"/>
              </w:rPr>
            </w:pPr>
          </w:p>
        </w:tc>
        <w:tc>
          <w:tcPr>
            <w:tcW w:w="774" w:type="dxa"/>
          </w:tcPr>
          <w:p w14:paraId="624F1171" w14:textId="77777777" w:rsidR="00B3601C" w:rsidRPr="00E01833" w:rsidRDefault="00B3601C" w:rsidP="007761DA">
            <w:pPr>
              <w:pStyle w:val="a"/>
              <w:spacing w:line="240" w:lineRule="auto"/>
              <w:jc w:val="left"/>
              <w:rPr>
                <w:rFonts w:ascii="David" w:hAnsi="David"/>
              </w:rPr>
            </w:pPr>
          </w:p>
        </w:tc>
        <w:tc>
          <w:tcPr>
            <w:tcW w:w="775" w:type="dxa"/>
          </w:tcPr>
          <w:p w14:paraId="0E5CF704" w14:textId="77777777" w:rsidR="00B3601C" w:rsidRPr="00E01833" w:rsidRDefault="00B3601C" w:rsidP="007761DA">
            <w:pPr>
              <w:pStyle w:val="a"/>
              <w:spacing w:line="240" w:lineRule="auto"/>
              <w:jc w:val="left"/>
              <w:rPr>
                <w:rFonts w:ascii="David" w:hAnsi="David"/>
              </w:rPr>
            </w:pPr>
          </w:p>
        </w:tc>
        <w:tc>
          <w:tcPr>
            <w:tcW w:w="774" w:type="dxa"/>
          </w:tcPr>
          <w:p w14:paraId="1F7D1B90" w14:textId="77777777" w:rsidR="00B3601C" w:rsidRPr="00E01833" w:rsidRDefault="00B3601C" w:rsidP="007761DA">
            <w:pPr>
              <w:pStyle w:val="a"/>
              <w:spacing w:line="240" w:lineRule="auto"/>
              <w:jc w:val="left"/>
              <w:rPr>
                <w:rFonts w:ascii="David" w:hAnsi="David"/>
              </w:rPr>
            </w:pPr>
          </w:p>
        </w:tc>
        <w:tc>
          <w:tcPr>
            <w:tcW w:w="774" w:type="dxa"/>
          </w:tcPr>
          <w:p w14:paraId="1D972540" w14:textId="77777777" w:rsidR="00B3601C" w:rsidRPr="00E01833" w:rsidRDefault="00B3601C" w:rsidP="007761DA">
            <w:pPr>
              <w:pStyle w:val="a"/>
              <w:spacing w:line="240" w:lineRule="auto"/>
              <w:jc w:val="left"/>
              <w:rPr>
                <w:rFonts w:ascii="David" w:hAnsi="David"/>
              </w:rPr>
            </w:pPr>
          </w:p>
        </w:tc>
        <w:tc>
          <w:tcPr>
            <w:tcW w:w="775" w:type="dxa"/>
          </w:tcPr>
          <w:p w14:paraId="4A7CDC18"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33146860"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30F4F4AE" w14:textId="77777777" w:rsidR="00B3601C" w:rsidRPr="00E01833" w:rsidRDefault="00B3601C" w:rsidP="007761DA">
            <w:pPr>
              <w:pStyle w:val="a"/>
              <w:spacing w:line="240" w:lineRule="auto"/>
              <w:jc w:val="left"/>
              <w:rPr>
                <w:rFonts w:ascii="David" w:hAnsi="David"/>
              </w:rPr>
            </w:pPr>
          </w:p>
        </w:tc>
        <w:tc>
          <w:tcPr>
            <w:tcW w:w="774" w:type="dxa"/>
          </w:tcPr>
          <w:p w14:paraId="405B8DD4" w14:textId="77777777" w:rsidR="00B3601C" w:rsidRPr="00E01833" w:rsidRDefault="00B3601C" w:rsidP="007761DA">
            <w:pPr>
              <w:pStyle w:val="a"/>
              <w:spacing w:line="240" w:lineRule="auto"/>
              <w:jc w:val="left"/>
              <w:rPr>
                <w:rFonts w:ascii="David" w:hAnsi="David"/>
              </w:rPr>
            </w:pPr>
          </w:p>
        </w:tc>
        <w:tc>
          <w:tcPr>
            <w:tcW w:w="774" w:type="dxa"/>
          </w:tcPr>
          <w:p w14:paraId="135CD6F5"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6BAF3FC8"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D2EC023"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58DC885" w14:textId="77777777" w:rsidR="00B3601C" w:rsidRPr="00E01833" w:rsidRDefault="00B3601C" w:rsidP="007761DA">
            <w:pPr>
              <w:pStyle w:val="a"/>
              <w:spacing w:line="240" w:lineRule="auto"/>
              <w:jc w:val="left"/>
              <w:rPr>
                <w:rFonts w:ascii="David" w:hAnsi="David"/>
              </w:rPr>
            </w:pPr>
          </w:p>
        </w:tc>
      </w:tr>
      <w:tr w:rsidR="00B3601C" w:rsidRPr="00A3561B" w14:paraId="3F8F51DD" w14:textId="77777777" w:rsidTr="007761DA">
        <w:trPr>
          <w:trHeight w:val="150"/>
        </w:trPr>
        <w:tc>
          <w:tcPr>
            <w:tcW w:w="1276" w:type="dxa"/>
          </w:tcPr>
          <w:p w14:paraId="5429E5C3"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66605B0E"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u w:val="single"/>
                <w:rtl/>
              </w:rPr>
              <w:t>עסקאות עם בעלים שנזקפו ישירות להון:</w:t>
            </w:r>
          </w:p>
        </w:tc>
        <w:tc>
          <w:tcPr>
            <w:tcW w:w="774" w:type="dxa"/>
          </w:tcPr>
          <w:p w14:paraId="19921389" w14:textId="77777777" w:rsidR="00B3601C" w:rsidRPr="00E01833" w:rsidRDefault="00B3601C" w:rsidP="007761DA">
            <w:pPr>
              <w:pStyle w:val="a"/>
              <w:spacing w:line="240" w:lineRule="auto"/>
              <w:jc w:val="left"/>
              <w:rPr>
                <w:rFonts w:ascii="David" w:hAnsi="David"/>
              </w:rPr>
            </w:pPr>
          </w:p>
        </w:tc>
        <w:tc>
          <w:tcPr>
            <w:tcW w:w="774" w:type="dxa"/>
          </w:tcPr>
          <w:p w14:paraId="14043462" w14:textId="77777777" w:rsidR="00B3601C" w:rsidRPr="00E01833" w:rsidRDefault="00B3601C" w:rsidP="007761DA">
            <w:pPr>
              <w:pStyle w:val="a"/>
              <w:spacing w:line="240" w:lineRule="auto"/>
              <w:jc w:val="left"/>
              <w:rPr>
                <w:rFonts w:ascii="David" w:hAnsi="David"/>
              </w:rPr>
            </w:pPr>
          </w:p>
        </w:tc>
        <w:tc>
          <w:tcPr>
            <w:tcW w:w="775" w:type="dxa"/>
          </w:tcPr>
          <w:p w14:paraId="005A3D44" w14:textId="77777777" w:rsidR="00B3601C" w:rsidRPr="00E01833" w:rsidRDefault="00B3601C" w:rsidP="007761DA">
            <w:pPr>
              <w:pStyle w:val="a"/>
              <w:spacing w:line="240" w:lineRule="auto"/>
              <w:jc w:val="left"/>
              <w:rPr>
                <w:rFonts w:ascii="David" w:hAnsi="David"/>
              </w:rPr>
            </w:pPr>
          </w:p>
        </w:tc>
        <w:tc>
          <w:tcPr>
            <w:tcW w:w="774" w:type="dxa"/>
          </w:tcPr>
          <w:p w14:paraId="20ED0CE2" w14:textId="77777777" w:rsidR="00B3601C" w:rsidRPr="00E01833" w:rsidRDefault="00B3601C" w:rsidP="007761DA">
            <w:pPr>
              <w:pStyle w:val="a"/>
              <w:spacing w:line="240" w:lineRule="auto"/>
              <w:jc w:val="left"/>
              <w:rPr>
                <w:rFonts w:ascii="David" w:hAnsi="David"/>
              </w:rPr>
            </w:pPr>
          </w:p>
        </w:tc>
        <w:tc>
          <w:tcPr>
            <w:tcW w:w="774" w:type="dxa"/>
          </w:tcPr>
          <w:p w14:paraId="4113EFE7" w14:textId="77777777" w:rsidR="00B3601C" w:rsidRPr="00E01833" w:rsidRDefault="00B3601C" w:rsidP="007761DA">
            <w:pPr>
              <w:pStyle w:val="a"/>
              <w:spacing w:line="240" w:lineRule="auto"/>
              <w:jc w:val="left"/>
              <w:rPr>
                <w:rFonts w:ascii="David" w:hAnsi="David"/>
              </w:rPr>
            </w:pPr>
          </w:p>
        </w:tc>
        <w:tc>
          <w:tcPr>
            <w:tcW w:w="775" w:type="dxa"/>
          </w:tcPr>
          <w:p w14:paraId="34E742D1"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26FB13DC"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0935A0CA" w14:textId="77777777" w:rsidR="00B3601C" w:rsidRPr="00E01833" w:rsidRDefault="00B3601C" w:rsidP="007761DA">
            <w:pPr>
              <w:pStyle w:val="a"/>
              <w:spacing w:line="240" w:lineRule="auto"/>
              <w:jc w:val="left"/>
              <w:rPr>
                <w:rFonts w:ascii="David" w:hAnsi="David"/>
              </w:rPr>
            </w:pPr>
          </w:p>
        </w:tc>
        <w:tc>
          <w:tcPr>
            <w:tcW w:w="774" w:type="dxa"/>
          </w:tcPr>
          <w:p w14:paraId="69660BE5" w14:textId="77777777" w:rsidR="00B3601C" w:rsidRPr="00E01833" w:rsidRDefault="00B3601C" w:rsidP="007761DA">
            <w:pPr>
              <w:pStyle w:val="a"/>
              <w:spacing w:line="240" w:lineRule="auto"/>
              <w:jc w:val="left"/>
              <w:rPr>
                <w:rFonts w:ascii="David" w:hAnsi="David"/>
              </w:rPr>
            </w:pPr>
          </w:p>
        </w:tc>
        <w:tc>
          <w:tcPr>
            <w:tcW w:w="774" w:type="dxa"/>
          </w:tcPr>
          <w:p w14:paraId="0AE337F8"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9E6EE86"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B5964D2"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F7D9378" w14:textId="77777777" w:rsidR="00B3601C" w:rsidRPr="00E01833" w:rsidRDefault="00B3601C" w:rsidP="007761DA">
            <w:pPr>
              <w:pStyle w:val="a"/>
              <w:spacing w:line="240" w:lineRule="auto"/>
              <w:jc w:val="left"/>
              <w:rPr>
                <w:rFonts w:ascii="David" w:hAnsi="David"/>
              </w:rPr>
            </w:pPr>
          </w:p>
        </w:tc>
      </w:tr>
      <w:tr w:rsidR="00B3601C" w:rsidRPr="00A3561B" w14:paraId="0B88DCB7" w14:textId="77777777" w:rsidTr="007761DA">
        <w:trPr>
          <w:trHeight w:val="150"/>
        </w:trPr>
        <w:tc>
          <w:tcPr>
            <w:tcW w:w="1276" w:type="dxa"/>
          </w:tcPr>
          <w:p w14:paraId="78445B15"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71671FA0"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הנפקת מניות</w:t>
            </w:r>
          </w:p>
        </w:tc>
        <w:tc>
          <w:tcPr>
            <w:tcW w:w="774" w:type="dxa"/>
          </w:tcPr>
          <w:p w14:paraId="1C3525A7" w14:textId="77777777" w:rsidR="00B3601C" w:rsidRPr="00E01833" w:rsidRDefault="00B3601C" w:rsidP="007761DA">
            <w:pPr>
              <w:pStyle w:val="a"/>
              <w:spacing w:line="240" w:lineRule="auto"/>
              <w:jc w:val="left"/>
              <w:rPr>
                <w:rFonts w:ascii="David" w:hAnsi="David"/>
              </w:rPr>
            </w:pPr>
          </w:p>
        </w:tc>
        <w:tc>
          <w:tcPr>
            <w:tcW w:w="774" w:type="dxa"/>
          </w:tcPr>
          <w:p w14:paraId="3DF23A21" w14:textId="77777777" w:rsidR="00B3601C" w:rsidRPr="00E01833" w:rsidRDefault="00B3601C" w:rsidP="007761DA">
            <w:pPr>
              <w:pStyle w:val="a"/>
              <w:spacing w:line="240" w:lineRule="auto"/>
              <w:jc w:val="left"/>
              <w:rPr>
                <w:rFonts w:ascii="David" w:hAnsi="David"/>
              </w:rPr>
            </w:pPr>
          </w:p>
        </w:tc>
        <w:tc>
          <w:tcPr>
            <w:tcW w:w="775" w:type="dxa"/>
          </w:tcPr>
          <w:p w14:paraId="10ACE240" w14:textId="77777777" w:rsidR="00B3601C" w:rsidRPr="00E01833" w:rsidRDefault="00B3601C" w:rsidP="007761DA">
            <w:pPr>
              <w:pStyle w:val="a"/>
              <w:spacing w:line="240" w:lineRule="auto"/>
              <w:jc w:val="left"/>
              <w:rPr>
                <w:rFonts w:ascii="David" w:hAnsi="David"/>
              </w:rPr>
            </w:pPr>
          </w:p>
        </w:tc>
        <w:tc>
          <w:tcPr>
            <w:tcW w:w="774" w:type="dxa"/>
          </w:tcPr>
          <w:p w14:paraId="5370780E" w14:textId="77777777" w:rsidR="00B3601C" w:rsidRPr="00E01833" w:rsidRDefault="00B3601C" w:rsidP="007761DA">
            <w:pPr>
              <w:pStyle w:val="a"/>
              <w:spacing w:line="240" w:lineRule="auto"/>
              <w:jc w:val="left"/>
              <w:rPr>
                <w:rFonts w:ascii="David" w:hAnsi="David"/>
              </w:rPr>
            </w:pPr>
          </w:p>
        </w:tc>
        <w:tc>
          <w:tcPr>
            <w:tcW w:w="774" w:type="dxa"/>
          </w:tcPr>
          <w:p w14:paraId="1CBAA3E1" w14:textId="77777777" w:rsidR="00B3601C" w:rsidRPr="00E01833" w:rsidRDefault="00B3601C" w:rsidP="007761DA">
            <w:pPr>
              <w:pStyle w:val="a"/>
              <w:spacing w:line="240" w:lineRule="auto"/>
              <w:jc w:val="left"/>
              <w:rPr>
                <w:rFonts w:ascii="David" w:hAnsi="David"/>
              </w:rPr>
            </w:pPr>
          </w:p>
        </w:tc>
        <w:tc>
          <w:tcPr>
            <w:tcW w:w="775" w:type="dxa"/>
          </w:tcPr>
          <w:p w14:paraId="3F2DACB4"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5647578C"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09F66DC1" w14:textId="77777777" w:rsidR="00B3601C" w:rsidRPr="00E01833" w:rsidRDefault="00B3601C" w:rsidP="007761DA">
            <w:pPr>
              <w:pStyle w:val="a"/>
              <w:spacing w:line="240" w:lineRule="auto"/>
              <w:jc w:val="left"/>
              <w:rPr>
                <w:rFonts w:ascii="David" w:hAnsi="David"/>
              </w:rPr>
            </w:pPr>
          </w:p>
        </w:tc>
        <w:tc>
          <w:tcPr>
            <w:tcW w:w="774" w:type="dxa"/>
          </w:tcPr>
          <w:p w14:paraId="4DDD3B10" w14:textId="77777777" w:rsidR="00B3601C" w:rsidRPr="00E01833" w:rsidRDefault="00B3601C" w:rsidP="007761DA">
            <w:pPr>
              <w:pStyle w:val="a"/>
              <w:spacing w:line="240" w:lineRule="auto"/>
              <w:jc w:val="left"/>
              <w:rPr>
                <w:rFonts w:ascii="David" w:hAnsi="David"/>
              </w:rPr>
            </w:pPr>
          </w:p>
        </w:tc>
        <w:tc>
          <w:tcPr>
            <w:tcW w:w="774" w:type="dxa"/>
          </w:tcPr>
          <w:p w14:paraId="3B2FA643"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E0A1CD3"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500A53D"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4D00628" w14:textId="77777777" w:rsidR="00B3601C" w:rsidRPr="00E01833" w:rsidRDefault="00B3601C" w:rsidP="007761DA">
            <w:pPr>
              <w:pStyle w:val="a"/>
              <w:spacing w:line="240" w:lineRule="auto"/>
              <w:jc w:val="left"/>
              <w:rPr>
                <w:rFonts w:ascii="David" w:hAnsi="David"/>
              </w:rPr>
            </w:pPr>
          </w:p>
        </w:tc>
      </w:tr>
      <w:tr w:rsidR="00B3601C" w:rsidRPr="00A3561B" w14:paraId="175B82DC" w14:textId="77777777" w:rsidTr="007761DA">
        <w:trPr>
          <w:trHeight w:val="150"/>
        </w:trPr>
        <w:tc>
          <w:tcPr>
            <w:tcW w:w="1276" w:type="dxa"/>
          </w:tcPr>
          <w:p w14:paraId="1C880417"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2911B542"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רכישת מניות באוצר</w:t>
            </w:r>
          </w:p>
        </w:tc>
        <w:tc>
          <w:tcPr>
            <w:tcW w:w="774" w:type="dxa"/>
          </w:tcPr>
          <w:p w14:paraId="276362B8" w14:textId="77777777" w:rsidR="00B3601C" w:rsidRPr="00E01833" w:rsidRDefault="00B3601C" w:rsidP="007761DA">
            <w:pPr>
              <w:pStyle w:val="a"/>
              <w:spacing w:line="240" w:lineRule="auto"/>
              <w:jc w:val="left"/>
              <w:rPr>
                <w:rFonts w:ascii="David" w:hAnsi="David"/>
              </w:rPr>
            </w:pPr>
          </w:p>
        </w:tc>
        <w:tc>
          <w:tcPr>
            <w:tcW w:w="774" w:type="dxa"/>
          </w:tcPr>
          <w:p w14:paraId="2ACEFA19" w14:textId="77777777" w:rsidR="00B3601C" w:rsidRPr="00E01833" w:rsidRDefault="00B3601C" w:rsidP="007761DA">
            <w:pPr>
              <w:pStyle w:val="a"/>
              <w:spacing w:line="240" w:lineRule="auto"/>
              <w:jc w:val="left"/>
              <w:rPr>
                <w:rFonts w:ascii="David" w:hAnsi="David"/>
              </w:rPr>
            </w:pPr>
          </w:p>
        </w:tc>
        <w:tc>
          <w:tcPr>
            <w:tcW w:w="775" w:type="dxa"/>
          </w:tcPr>
          <w:p w14:paraId="615D4EF9" w14:textId="77777777" w:rsidR="00B3601C" w:rsidRPr="00E01833" w:rsidRDefault="00B3601C" w:rsidP="007761DA">
            <w:pPr>
              <w:pStyle w:val="a"/>
              <w:spacing w:line="240" w:lineRule="auto"/>
              <w:jc w:val="left"/>
              <w:rPr>
                <w:rFonts w:ascii="David" w:hAnsi="David"/>
              </w:rPr>
            </w:pPr>
          </w:p>
        </w:tc>
        <w:tc>
          <w:tcPr>
            <w:tcW w:w="774" w:type="dxa"/>
          </w:tcPr>
          <w:p w14:paraId="53AB81A5" w14:textId="77777777" w:rsidR="00B3601C" w:rsidRPr="00E01833" w:rsidRDefault="00B3601C" w:rsidP="007761DA">
            <w:pPr>
              <w:pStyle w:val="a"/>
              <w:spacing w:line="240" w:lineRule="auto"/>
              <w:jc w:val="left"/>
              <w:rPr>
                <w:rFonts w:ascii="David" w:hAnsi="David"/>
              </w:rPr>
            </w:pPr>
          </w:p>
        </w:tc>
        <w:tc>
          <w:tcPr>
            <w:tcW w:w="774" w:type="dxa"/>
          </w:tcPr>
          <w:p w14:paraId="759972F3" w14:textId="77777777" w:rsidR="00B3601C" w:rsidRPr="00E01833" w:rsidRDefault="00B3601C" w:rsidP="007761DA">
            <w:pPr>
              <w:pStyle w:val="a"/>
              <w:spacing w:line="240" w:lineRule="auto"/>
              <w:jc w:val="left"/>
              <w:rPr>
                <w:rFonts w:ascii="David" w:hAnsi="David"/>
              </w:rPr>
            </w:pPr>
          </w:p>
        </w:tc>
        <w:tc>
          <w:tcPr>
            <w:tcW w:w="775" w:type="dxa"/>
          </w:tcPr>
          <w:p w14:paraId="1ADBD695"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7EC3C0CE"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36C8A542" w14:textId="77777777" w:rsidR="00B3601C" w:rsidRPr="00E01833" w:rsidRDefault="00B3601C" w:rsidP="007761DA">
            <w:pPr>
              <w:pStyle w:val="a"/>
              <w:spacing w:line="240" w:lineRule="auto"/>
              <w:jc w:val="left"/>
              <w:rPr>
                <w:rFonts w:ascii="David" w:hAnsi="David"/>
              </w:rPr>
            </w:pPr>
          </w:p>
        </w:tc>
        <w:tc>
          <w:tcPr>
            <w:tcW w:w="774" w:type="dxa"/>
          </w:tcPr>
          <w:p w14:paraId="4A78A9B8" w14:textId="77777777" w:rsidR="00B3601C" w:rsidRPr="00E01833" w:rsidRDefault="00B3601C" w:rsidP="007761DA">
            <w:pPr>
              <w:pStyle w:val="a"/>
              <w:spacing w:line="240" w:lineRule="auto"/>
              <w:jc w:val="left"/>
              <w:rPr>
                <w:rFonts w:ascii="David" w:hAnsi="David"/>
              </w:rPr>
            </w:pPr>
          </w:p>
        </w:tc>
        <w:tc>
          <w:tcPr>
            <w:tcW w:w="774" w:type="dxa"/>
          </w:tcPr>
          <w:p w14:paraId="1213E265"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FE0FB69"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5199FE6"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317E93D" w14:textId="77777777" w:rsidR="00B3601C" w:rsidRPr="00E01833" w:rsidRDefault="00B3601C" w:rsidP="007761DA">
            <w:pPr>
              <w:pStyle w:val="a"/>
              <w:spacing w:line="240" w:lineRule="auto"/>
              <w:jc w:val="left"/>
              <w:rPr>
                <w:rFonts w:ascii="David" w:hAnsi="David"/>
              </w:rPr>
            </w:pPr>
          </w:p>
        </w:tc>
      </w:tr>
      <w:tr w:rsidR="00B3601C" w:rsidRPr="00A3561B" w14:paraId="587A8CF7" w14:textId="77777777" w:rsidTr="007761DA">
        <w:trPr>
          <w:trHeight w:val="150"/>
        </w:trPr>
        <w:tc>
          <w:tcPr>
            <w:tcW w:w="1276" w:type="dxa"/>
          </w:tcPr>
          <w:p w14:paraId="2CB7E027"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251F14C8"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מניות באוצר שנמכרו</w:t>
            </w:r>
          </w:p>
        </w:tc>
        <w:tc>
          <w:tcPr>
            <w:tcW w:w="774" w:type="dxa"/>
          </w:tcPr>
          <w:p w14:paraId="346D039D" w14:textId="77777777" w:rsidR="00B3601C" w:rsidRPr="00E01833" w:rsidRDefault="00B3601C" w:rsidP="007761DA">
            <w:pPr>
              <w:pStyle w:val="a"/>
              <w:spacing w:line="240" w:lineRule="auto"/>
              <w:jc w:val="left"/>
              <w:rPr>
                <w:rFonts w:ascii="David" w:hAnsi="David"/>
              </w:rPr>
            </w:pPr>
          </w:p>
        </w:tc>
        <w:tc>
          <w:tcPr>
            <w:tcW w:w="774" w:type="dxa"/>
          </w:tcPr>
          <w:p w14:paraId="55307866" w14:textId="77777777" w:rsidR="00B3601C" w:rsidRPr="00E01833" w:rsidRDefault="00B3601C" w:rsidP="007761DA">
            <w:pPr>
              <w:pStyle w:val="a"/>
              <w:spacing w:line="240" w:lineRule="auto"/>
              <w:jc w:val="left"/>
              <w:rPr>
                <w:rFonts w:ascii="David" w:hAnsi="David"/>
              </w:rPr>
            </w:pPr>
          </w:p>
        </w:tc>
        <w:tc>
          <w:tcPr>
            <w:tcW w:w="775" w:type="dxa"/>
          </w:tcPr>
          <w:p w14:paraId="3F87BD24" w14:textId="77777777" w:rsidR="00B3601C" w:rsidRPr="00E01833" w:rsidRDefault="00B3601C" w:rsidP="007761DA">
            <w:pPr>
              <w:pStyle w:val="a"/>
              <w:spacing w:line="240" w:lineRule="auto"/>
              <w:jc w:val="left"/>
              <w:rPr>
                <w:rFonts w:ascii="David" w:hAnsi="David"/>
              </w:rPr>
            </w:pPr>
          </w:p>
        </w:tc>
        <w:tc>
          <w:tcPr>
            <w:tcW w:w="774" w:type="dxa"/>
          </w:tcPr>
          <w:p w14:paraId="556FF0FC" w14:textId="77777777" w:rsidR="00B3601C" w:rsidRPr="00E01833" w:rsidRDefault="00B3601C" w:rsidP="007761DA">
            <w:pPr>
              <w:pStyle w:val="a"/>
              <w:spacing w:line="240" w:lineRule="auto"/>
              <w:jc w:val="left"/>
              <w:rPr>
                <w:rFonts w:ascii="David" w:hAnsi="David"/>
              </w:rPr>
            </w:pPr>
          </w:p>
        </w:tc>
        <w:tc>
          <w:tcPr>
            <w:tcW w:w="774" w:type="dxa"/>
          </w:tcPr>
          <w:p w14:paraId="427CC465" w14:textId="77777777" w:rsidR="00B3601C" w:rsidRPr="00E01833" w:rsidRDefault="00B3601C" w:rsidP="007761DA">
            <w:pPr>
              <w:pStyle w:val="a"/>
              <w:spacing w:line="240" w:lineRule="auto"/>
              <w:jc w:val="left"/>
              <w:rPr>
                <w:rFonts w:ascii="David" w:hAnsi="David"/>
              </w:rPr>
            </w:pPr>
          </w:p>
        </w:tc>
        <w:tc>
          <w:tcPr>
            <w:tcW w:w="775" w:type="dxa"/>
          </w:tcPr>
          <w:p w14:paraId="47873028"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284F43BA"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03E5FE35" w14:textId="77777777" w:rsidR="00B3601C" w:rsidRPr="00E01833" w:rsidRDefault="00B3601C" w:rsidP="007761DA">
            <w:pPr>
              <w:pStyle w:val="a"/>
              <w:spacing w:line="240" w:lineRule="auto"/>
              <w:jc w:val="left"/>
              <w:rPr>
                <w:rFonts w:ascii="David" w:hAnsi="David"/>
              </w:rPr>
            </w:pPr>
          </w:p>
        </w:tc>
        <w:tc>
          <w:tcPr>
            <w:tcW w:w="774" w:type="dxa"/>
          </w:tcPr>
          <w:p w14:paraId="2955DD3F" w14:textId="77777777" w:rsidR="00B3601C" w:rsidRPr="00E01833" w:rsidRDefault="00B3601C" w:rsidP="007761DA">
            <w:pPr>
              <w:pStyle w:val="a"/>
              <w:spacing w:line="240" w:lineRule="auto"/>
              <w:jc w:val="left"/>
              <w:rPr>
                <w:rFonts w:ascii="David" w:hAnsi="David"/>
              </w:rPr>
            </w:pPr>
          </w:p>
        </w:tc>
        <w:tc>
          <w:tcPr>
            <w:tcW w:w="774" w:type="dxa"/>
          </w:tcPr>
          <w:p w14:paraId="5E1570E2"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7987460"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EB584C2"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4B2BFF3" w14:textId="77777777" w:rsidR="00B3601C" w:rsidRPr="00E01833" w:rsidRDefault="00B3601C" w:rsidP="007761DA">
            <w:pPr>
              <w:pStyle w:val="a"/>
              <w:spacing w:line="240" w:lineRule="auto"/>
              <w:jc w:val="left"/>
              <w:rPr>
                <w:rFonts w:ascii="David" w:hAnsi="David"/>
              </w:rPr>
            </w:pPr>
          </w:p>
        </w:tc>
      </w:tr>
      <w:tr w:rsidR="00B3601C" w:rsidRPr="00A3561B" w14:paraId="565BFEA6" w14:textId="77777777" w:rsidTr="007761DA">
        <w:trPr>
          <w:trHeight w:val="150"/>
        </w:trPr>
        <w:tc>
          <w:tcPr>
            <w:tcW w:w="1276" w:type="dxa"/>
          </w:tcPr>
          <w:p w14:paraId="707EC8B4"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4AE68D96"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תקבולים בגין אופציית המרה בהנפקת אגרות חוב ניתנות להמרה (בניכוי הוצאות הנפקה)</w:t>
            </w:r>
          </w:p>
        </w:tc>
        <w:tc>
          <w:tcPr>
            <w:tcW w:w="774" w:type="dxa"/>
          </w:tcPr>
          <w:p w14:paraId="09D2986D" w14:textId="77777777" w:rsidR="00B3601C" w:rsidRPr="00E01833" w:rsidRDefault="00B3601C" w:rsidP="007761DA">
            <w:pPr>
              <w:pStyle w:val="a"/>
              <w:spacing w:line="240" w:lineRule="auto"/>
              <w:jc w:val="left"/>
              <w:rPr>
                <w:rFonts w:ascii="David" w:hAnsi="David"/>
              </w:rPr>
            </w:pPr>
          </w:p>
        </w:tc>
        <w:tc>
          <w:tcPr>
            <w:tcW w:w="774" w:type="dxa"/>
          </w:tcPr>
          <w:p w14:paraId="6F2E3468" w14:textId="77777777" w:rsidR="00B3601C" w:rsidRPr="00E01833" w:rsidRDefault="00B3601C" w:rsidP="007761DA">
            <w:pPr>
              <w:pStyle w:val="a"/>
              <w:spacing w:line="240" w:lineRule="auto"/>
              <w:jc w:val="left"/>
              <w:rPr>
                <w:rFonts w:ascii="David" w:hAnsi="David"/>
              </w:rPr>
            </w:pPr>
          </w:p>
        </w:tc>
        <w:tc>
          <w:tcPr>
            <w:tcW w:w="775" w:type="dxa"/>
          </w:tcPr>
          <w:p w14:paraId="5A9D7D6E" w14:textId="77777777" w:rsidR="00B3601C" w:rsidRPr="00E01833" w:rsidRDefault="00B3601C" w:rsidP="007761DA">
            <w:pPr>
              <w:pStyle w:val="a"/>
              <w:spacing w:line="240" w:lineRule="auto"/>
              <w:jc w:val="left"/>
              <w:rPr>
                <w:rFonts w:ascii="David" w:hAnsi="David"/>
              </w:rPr>
            </w:pPr>
          </w:p>
        </w:tc>
        <w:tc>
          <w:tcPr>
            <w:tcW w:w="774" w:type="dxa"/>
          </w:tcPr>
          <w:p w14:paraId="66E1C458" w14:textId="77777777" w:rsidR="00B3601C" w:rsidRPr="00E01833" w:rsidRDefault="00B3601C" w:rsidP="007761DA">
            <w:pPr>
              <w:pStyle w:val="a"/>
              <w:spacing w:line="240" w:lineRule="auto"/>
              <w:jc w:val="left"/>
              <w:rPr>
                <w:rFonts w:ascii="David" w:hAnsi="David"/>
              </w:rPr>
            </w:pPr>
          </w:p>
        </w:tc>
        <w:tc>
          <w:tcPr>
            <w:tcW w:w="774" w:type="dxa"/>
          </w:tcPr>
          <w:p w14:paraId="7E364692" w14:textId="77777777" w:rsidR="00B3601C" w:rsidRPr="00E01833" w:rsidRDefault="00B3601C" w:rsidP="007761DA">
            <w:pPr>
              <w:pStyle w:val="a"/>
              <w:spacing w:line="240" w:lineRule="auto"/>
              <w:jc w:val="left"/>
              <w:rPr>
                <w:rFonts w:ascii="David" w:hAnsi="David"/>
              </w:rPr>
            </w:pPr>
          </w:p>
        </w:tc>
        <w:tc>
          <w:tcPr>
            <w:tcW w:w="775" w:type="dxa"/>
          </w:tcPr>
          <w:p w14:paraId="033E50BE"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08AC4CB0"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5506B03D" w14:textId="77777777" w:rsidR="00B3601C" w:rsidRPr="00E01833" w:rsidRDefault="00B3601C" w:rsidP="007761DA">
            <w:pPr>
              <w:pStyle w:val="a"/>
              <w:spacing w:line="240" w:lineRule="auto"/>
              <w:jc w:val="left"/>
              <w:rPr>
                <w:rFonts w:ascii="David" w:hAnsi="David"/>
              </w:rPr>
            </w:pPr>
          </w:p>
        </w:tc>
        <w:tc>
          <w:tcPr>
            <w:tcW w:w="774" w:type="dxa"/>
          </w:tcPr>
          <w:p w14:paraId="7CA3FCBF" w14:textId="77777777" w:rsidR="00B3601C" w:rsidRPr="00E01833" w:rsidRDefault="00B3601C" w:rsidP="007761DA">
            <w:pPr>
              <w:pStyle w:val="a"/>
              <w:spacing w:line="240" w:lineRule="auto"/>
              <w:jc w:val="left"/>
              <w:rPr>
                <w:rFonts w:ascii="David" w:hAnsi="David"/>
              </w:rPr>
            </w:pPr>
          </w:p>
        </w:tc>
        <w:tc>
          <w:tcPr>
            <w:tcW w:w="774" w:type="dxa"/>
          </w:tcPr>
          <w:p w14:paraId="3A24322F"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9A60639"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14987AF"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CE70948" w14:textId="77777777" w:rsidR="00B3601C" w:rsidRPr="00E01833" w:rsidRDefault="00B3601C" w:rsidP="007761DA">
            <w:pPr>
              <w:pStyle w:val="a"/>
              <w:spacing w:line="240" w:lineRule="auto"/>
              <w:jc w:val="left"/>
              <w:rPr>
                <w:rFonts w:ascii="David" w:hAnsi="David"/>
              </w:rPr>
            </w:pPr>
          </w:p>
        </w:tc>
      </w:tr>
      <w:tr w:rsidR="00B3601C" w:rsidRPr="00A3561B" w14:paraId="6EEE6687" w14:textId="77777777" w:rsidTr="007761DA">
        <w:trPr>
          <w:trHeight w:val="150"/>
        </w:trPr>
        <w:tc>
          <w:tcPr>
            <w:tcW w:w="1276" w:type="dxa"/>
          </w:tcPr>
          <w:p w14:paraId="22450AEF"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4DC14A7D"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המרת אגרות חוב להמרה במניות</w:t>
            </w:r>
          </w:p>
        </w:tc>
        <w:tc>
          <w:tcPr>
            <w:tcW w:w="774" w:type="dxa"/>
          </w:tcPr>
          <w:p w14:paraId="0B538B2F" w14:textId="77777777" w:rsidR="00B3601C" w:rsidRPr="00E01833" w:rsidRDefault="00B3601C" w:rsidP="007761DA">
            <w:pPr>
              <w:pStyle w:val="a"/>
              <w:spacing w:line="240" w:lineRule="auto"/>
              <w:jc w:val="left"/>
              <w:rPr>
                <w:rFonts w:ascii="David" w:hAnsi="David"/>
              </w:rPr>
            </w:pPr>
          </w:p>
        </w:tc>
        <w:tc>
          <w:tcPr>
            <w:tcW w:w="774" w:type="dxa"/>
          </w:tcPr>
          <w:p w14:paraId="1F0F4186" w14:textId="77777777" w:rsidR="00B3601C" w:rsidRPr="00E01833" w:rsidRDefault="00B3601C" w:rsidP="007761DA">
            <w:pPr>
              <w:pStyle w:val="a"/>
              <w:spacing w:line="240" w:lineRule="auto"/>
              <w:jc w:val="left"/>
              <w:rPr>
                <w:rFonts w:ascii="David" w:hAnsi="David"/>
              </w:rPr>
            </w:pPr>
          </w:p>
        </w:tc>
        <w:tc>
          <w:tcPr>
            <w:tcW w:w="775" w:type="dxa"/>
          </w:tcPr>
          <w:p w14:paraId="2751750B" w14:textId="77777777" w:rsidR="00B3601C" w:rsidRPr="00E01833" w:rsidRDefault="00B3601C" w:rsidP="007761DA">
            <w:pPr>
              <w:pStyle w:val="a"/>
              <w:spacing w:line="240" w:lineRule="auto"/>
              <w:jc w:val="left"/>
              <w:rPr>
                <w:rFonts w:ascii="David" w:hAnsi="David"/>
              </w:rPr>
            </w:pPr>
          </w:p>
        </w:tc>
        <w:tc>
          <w:tcPr>
            <w:tcW w:w="774" w:type="dxa"/>
          </w:tcPr>
          <w:p w14:paraId="7B03E5C8" w14:textId="77777777" w:rsidR="00B3601C" w:rsidRPr="00E01833" w:rsidRDefault="00B3601C" w:rsidP="007761DA">
            <w:pPr>
              <w:pStyle w:val="a"/>
              <w:spacing w:line="240" w:lineRule="auto"/>
              <w:jc w:val="left"/>
              <w:rPr>
                <w:rFonts w:ascii="David" w:hAnsi="David"/>
              </w:rPr>
            </w:pPr>
          </w:p>
        </w:tc>
        <w:tc>
          <w:tcPr>
            <w:tcW w:w="774" w:type="dxa"/>
          </w:tcPr>
          <w:p w14:paraId="5F933219" w14:textId="77777777" w:rsidR="00B3601C" w:rsidRPr="00E01833" w:rsidRDefault="00B3601C" w:rsidP="007761DA">
            <w:pPr>
              <w:pStyle w:val="a"/>
              <w:spacing w:line="240" w:lineRule="auto"/>
              <w:jc w:val="left"/>
              <w:rPr>
                <w:rFonts w:ascii="David" w:hAnsi="David"/>
              </w:rPr>
            </w:pPr>
          </w:p>
        </w:tc>
        <w:tc>
          <w:tcPr>
            <w:tcW w:w="775" w:type="dxa"/>
          </w:tcPr>
          <w:p w14:paraId="2CF5E072"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6FB03673"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5625CD17" w14:textId="77777777" w:rsidR="00B3601C" w:rsidRPr="00E01833" w:rsidRDefault="00B3601C" w:rsidP="007761DA">
            <w:pPr>
              <w:pStyle w:val="a"/>
              <w:spacing w:line="240" w:lineRule="auto"/>
              <w:jc w:val="left"/>
              <w:rPr>
                <w:rFonts w:ascii="David" w:hAnsi="David"/>
              </w:rPr>
            </w:pPr>
          </w:p>
        </w:tc>
        <w:tc>
          <w:tcPr>
            <w:tcW w:w="774" w:type="dxa"/>
          </w:tcPr>
          <w:p w14:paraId="0339DA2E" w14:textId="77777777" w:rsidR="00B3601C" w:rsidRPr="00E01833" w:rsidRDefault="00B3601C" w:rsidP="007761DA">
            <w:pPr>
              <w:pStyle w:val="a"/>
              <w:spacing w:line="240" w:lineRule="auto"/>
              <w:jc w:val="left"/>
              <w:rPr>
                <w:rFonts w:ascii="David" w:hAnsi="David"/>
              </w:rPr>
            </w:pPr>
          </w:p>
        </w:tc>
        <w:tc>
          <w:tcPr>
            <w:tcW w:w="774" w:type="dxa"/>
          </w:tcPr>
          <w:p w14:paraId="5D73BCA0"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C181C85"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40AF55C"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33737223" w14:textId="77777777" w:rsidR="00B3601C" w:rsidRPr="00E01833" w:rsidRDefault="00B3601C" w:rsidP="007761DA">
            <w:pPr>
              <w:pStyle w:val="a"/>
              <w:spacing w:line="240" w:lineRule="auto"/>
              <w:jc w:val="left"/>
              <w:rPr>
                <w:rFonts w:ascii="David" w:hAnsi="David"/>
              </w:rPr>
            </w:pPr>
          </w:p>
        </w:tc>
      </w:tr>
      <w:tr w:rsidR="00B3601C" w:rsidRPr="00A3561B" w14:paraId="3F9BB397" w14:textId="77777777" w:rsidTr="007761DA">
        <w:trPr>
          <w:trHeight w:val="150"/>
        </w:trPr>
        <w:tc>
          <w:tcPr>
            <w:tcW w:w="1276" w:type="dxa"/>
          </w:tcPr>
          <w:p w14:paraId="4AE043A0"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188F3143"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מימוש כתבי אופציות למניות</w:t>
            </w:r>
          </w:p>
        </w:tc>
        <w:tc>
          <w:tcPr>
            <w:tcW w:w="774" w:type="dxa"/>
          </w:tcPr>
          <w:p w14:paraId="48618C8A" w14:textId="77777777" w:rsidR="00B3601C" w:rsidRPr="00E01833" w:rsidRDefault="00B3601C" w:rsidP="007761DA">
            <w:pPr>
              <w:pStyle w:val="a"/>
              <w:spacing w:line="240" w:lineRule="auto"/>
              <w:jc w:val="left"/>
              <w:rPr>
                <w:rFonts w:ascii="David" w:hAnsi="David"/>
              </w:rPr>
            </w:pPr>
          </w:p>
        </w:tc>
        <w:tc>
          <w:tcPr>
            <w:tcW w:w="774" w:type="dxa"/>
          </w:tcPr>
          <w:p w14:paraId="6159629F" w14:textId="77777777" w:rsidR="00B3601C" w:rsidRPr="00E01833" w:rsidRDefault="00B3601C" w:rsidP="007761DA">
            <w:pPr>
              <w:pStyle w:val="a"/>
              <w:spacing w:line="240" w:lineRule="auto"/>
              <w:jc w:val="left"/>
              <w:rPr>
                <w:rFonts w:ascii="David" w:hAnsi="David"/>
              </w:rPr>
            </w:pPr>
          </w:p>
        </w:tc>
        <w:tc>
          <w:tcPr>
            <w:tcW w:w="775" w:type="dxa"/>
          </w:tcPr>
          <w:p w14:paraId="3D295B75" w14:textId="77777777" w:rsidR="00B3601C" w:rsidRPr="00E01833" w:rsidRDefault="00B3601C" w:rsidP="007761DA">
            <w:pPr>
              <w:pStyle w:val="a"/>
              <w:spacing w:line="240" w:lineRule="auto"/>
              <w:jc w:val="left"/>
              <w:rPr>
                <w:rFonts w:ascii="David" w:hAnsi="David"/>
              </w:rPr>
            </w:pPr>
          </w:p>
        </w:tc>
        <w:tc>
          <w:tcPr>
            <w:tcW w:w="774" w:type="dxa"/>
          </w:tcPr>
          <w:p w14:paraId="76A66E58" w14:textId="77777777" w:rsidR="00B3601C" w:rsidRPr="00E01833" w:rsidRDefault="00B3601C" w:rsidP="007761DA">
            <w:pPr>
              <w:pStyle w:val="a"/>
              <w:spacing w:line="240" w:lineRule="auto"/>
              <w:jc w:val="left"/>
              <w:rPr>
                <w:rFonts w:ascii="David" w:hAnsi="David"/>
              </w:rPr>
            </w:pPr>
          </w:p>
        </w:tc>
        <w:tc>
          <w:tcPr>
            <w:tcW w:w="774" w:type="dxa"/>
          </w:tcPr>
          <w:p w14:paraId="69E413D0" w14:textId="77777777" w:rsidR="00B3601C" w:rsidRPr="00E01833" w:rsidRDefault="00B3601C" w:rsidP="007761DA">
            <w:pPr>
              <w:pStyle w:val="a"/>
              <w:spacing w:line="240" w:lineRule="auto"/>
              <w:jc w:val="left"/>
              <w:rPr>
                <w:rFonts w:ascii="David" w:hAnsi="David"/>
              </w:rPr>
            </w:pPr>
          </w:p>
        </w:tc>
        <w:tc>
          <w:tcPr>
            <w:tcW w:w="775" w:type="dxa"/>
          </w:tcPr>
          <w:p w14:paraId="6DD8F77D"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379B69F3"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603C6CB6" w14:textId="77777777" w:rsidR="00B3601C" w:rsidRPr="00E01833" w:rsidRDefault="00B3601C" w:rsidP="007761DA">
            <w:pPr>
              <w:pStyle w:val="a"/>
              <w:spacing w:line="240" w:lineRule="auto"/>
              <w:jc w:val="left"/>
              <w:rPr>
                <w:rFonts w:ascii="David" w:hAnsi="David"/>
              </w:rPr>
            </w:pPr>
          </w:p>
        </w:tc>
        <w:tc>
          <w:tcPr>
            <w:tcW w:w="774" w:type="dxa"/>
          </w:tcPr>
          <w:p w14:paraId="09236F5E" w14:textId="77777777" w:rsidR="00B3601C" w:rsidRPr="00E01833" w:rsidRDefault="00B3601C" w:rsidP="007761DA">
            <w:pPr>
              <w:pStyle w:val="a"/>
              <w:spacing w:line="240" w:lineRule="auto"/>
              <w:jc w:val="left"/>
              <w:rPr>
                <w:rFonts w:ascii="David" w:hAnsi="David"/>
              </w:rPr>
            </w:pPr>
          </w:p>
        </w:tc>
        <w:tc>
          <w:tcPr>
            <w:tcW w:w="774" w:type="dxa"/>
          </w:tcPr>
          <w:p w14:paraId="2F74162F"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383C2EC"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0D993E7"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60BD949" w14:textId="77777777" w:rsidR="00B3601C" w:rsidRPr="00E01833" w:rsidRDefault="00B3601C" w:rsidP="007761DA">
            <w:pPr>
              <w:pStyle w:val="a"/>
              <w:spacing w:line="240" w:lineRule="auto"/>
              <w:jc w:val="left"/>
              <w:rPr>
                <w:rFonts w:ascii="David" w:hAnsi="David"/>
              </w:rPr>
            </w:pPr>
          </w:p>
        </w:tc>
      </w:tr>
      <w:tr w:rsidR="00B3601C" w:rsidRPr="00A3561B" w14:paraId="76944809" w14:textId="77777777" w:rsidTr="007761DA">
        <w:trPr>
          <w:trHeight w:val="150"/>
        </w:trPr>
        <w:tc>
          <w:tcPr>
            <w:tcW w:w="1276" w:type="dxa"/>
          </w:tcPr>
          <w:p w14:paraId="53457B40"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2B962676"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תשלום מבוסס מניות</w:t>
            </w:r>
          </w:p>
        </w:tc>
        <w:tc>
          <w:tcPr>
            <w:tcW w:w="774" w:type="dxa"/>
          </w:tcPr>
          <w:p w14:paraId="3A4E3909" w14:textId="77777777" w:rsidR="00B3601C" w:rsidRPr="00E01833" w:rsidRDefault="00B3601C" w:rsidP="007761DA">
            <w:pPr>
              <w:pStyle w:val="a"/>
              <w:spacing w:line="240" w:lineRule="auto"/>
              <w:jc w:val="left"/>
              <w:rPr>
                <w:rFonts w:ascii="David" w:hAnsi="David"/>
              </w:rPr>
            </w:pPr>
          </w:p>
        </w:tc>
        <w:tc>
          <w:tcPr>
            <w:tcW w:w="774" w:type="dxa"/>
          </w:tcPr>
          <w:p w14:paraId="65EEE2A3" w14:textId="77777777" w:rsidR="00B3601C" w:rsidRPr="00E01833" w:rsidRDefault="00B3601C" w:rsidP="007761DA">
            <w:pPr>
              <w:pStyle w:val="a"/>
              <w:spacing w:line="240" w:lineRule="auto"/>
              <w:jc w:val="left"/>
              <w:rPr>
                <w:rFonts w:ascii="David" w:hAnsi="David"/>
              </w:rPr>
            </w:pPr>
          </w:p>
        </w:tc>
        <w:tc>
          <w:tcPr>
            <w:tcW w:w="775" w:type="dxa"/>
          </w:tcPr>
          <w:p w14:paraId="1879754A" w14:textId="77777777" w:rsidR="00B3601C" w:rsidRPr="00E01833" w:rsidRDefault="00B3601C" w:rsidP="007761DA">
            <w:pPr>
              <w:pStyle w:val="a"/>
              <w:spacing w:line="240" w:lineRule="auto"/>
              <w:jc w:val="left"/>
              <w:rPr>
                <w:rFonts w:ascii="David" w:hAnsi="David"/>
              </w:rPr>
            </w:pPr>
          </w:p>
        </w:tc>
        <w:tc>
          <w:tcPr>
            <w:tcW w:w="774" w:type="dxa"/>
          </w:tcPr>
          <w:p w14:paraId="069544D8" w14:textId="77777777" w:rsidR="00B3601C" w:rsidRPr="00E01833" w:rsidRDefault="00B3601C" w:rsidP="007761DA">
            <w:pPr>
              <w:pStyle w:val="a"/>
              <w:spacing w:line="240" w:lineRule="auto"/>
              <w:jc w:val="left"/>
              <w:rPr>
                <w:rFonts w:ascii="David" w:hAnsi="David"/>
              </w:rPr>
            </w:pPr>
          </w:p>
        </w:tc>
        <w:tc>
          <w:tcPr>
            <w:tcW w:w="774" w:type="dxa"/>
          </w:tcPr>
          <w:p w14:paraId="277EC559" w14:textId="77777777" w:rsidR="00B3601C" w:rsidRPr="00E01833" w:rsidRDefault="00B3601C" w:rsidP="007761DA">
            <w:pPr>
              <w:pStyle w:val="a"/>
              <w:spacing w:line="240" w:lineRule="auto"/>
              <w:jc w:val="left"/>
              <w:rPr>
                <w:rFonts w:ascii="David" w:hAnsi="David"/>
              </w:rPr>
            </w:pPr>
          </w:p>
        </w:tc>
        <w:tc>
          <w:tcPr>
            <w:tcW w:w="775" w:type="dxa"/>
          </w:tcPr>
          <w:p w14:paraId="4565A79F"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67DC52C1"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0A5FA7B5" w14:textId="77777777" w:rsidR="00B3601C" w:rsidRPr="00E01833" w:rsidRDefault="00B3601C" w:rsidP="007761DA">
            <w:pPr>
              <w:pStyle w:val="a"/>
              <w:spacing w:line="240" w:lineRule="auto"/>
              <w:jc w:val="left"/>
              <w:rPr>
                <w:rFonts w:ascii="David" w:hAnsi="David"/>
              </w:rPr>
            </w:pPr>
          </w:p>
        </w:tc>
        <w:tc>
          <w:tcPr>
            <w:tcW w:w="774" w:type="dxa"/>
          </w:tcPr>
          <w:p w14:paraId="12B18C52" w14:textId="77777777" w:rsidR="00B3601C" w:rsidRPr="00E01833" w:rsidRDefault="00B3601C" w:rsidP="007761DA">
            <w:pPr>
              <w:pStyle w:val="a"/>
              <w:spacing w:line="240" w:lineRule="auto"/>
              <w:jc w:val="left"/>
              <w:rPr>
                <w:rFonts w:ascii="David" w:hAnsi="David"/>
              </w:rPr>
            </w:pPr>
          </w:p>
        </w:tc>
        <w:tc>
          <w:tcPr>
            <w:tcW w:w="774" w:type="dxa"/>
          </w:tcPr>
          <w:p w14:paraId="4060D6CB"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E1CFBA4"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8EEB0E0"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804433D" w14:textId="77777777" w:rsidR="00B3601C" w:rsidRPr="00E01833" w:rsidRDefault="00B3601C" w:rsidP="007761DA">
            <w:pPr>
              <w:pStyle w:val="a"/>
              <w:spacing w:line="240" w:lineRule="auto"/>
              <w:jc w:val="left"/>
              <w:rPr>
                <w:rFonts w:ascii="David" w:hAnsi="David"/>
              </w:rPr>
            </w:pPr>
          </w:p>
        </w:tc>
      </w:tr>
      <w:tr w:rsidR="00B3601C" w:rsidRPr="00A3561B" w14:paraId="411D16FA" w14:textId="77777777" w:rsidTr="007761DA">
        <w:trPr>
          <w:trHeight w:val="150"/>
        </w:trPr>
        <w:tc>
          <w:tcPr>
            <w:tcW w:w="1276" w:type="dxa"/>
          </w:tcPr>
          <w:p w14:paraId="319C690C"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5876BADD"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דיבידנד ששולם למחזיקי ההון של החברה</w:t>
            </w:r>
          </w:p>
        </w:tc>
        <w:tc>
          <w:tcPr>
            <w:tcW w:w="774" w:type="dxa"/>
          </w:tcPr>
          <w:p w14:paraId="5DEB9164" w14:textId="77777777" w:rsidR="00B3601C" w:rsidRPr="00E01833" w:rsidRDefault="00B3601C" w:rsidP="007761DA">
            <w:pPr>
              <w:pStyle w:val="a"/>
              <w:spacing w:line="240" w:lineRule="auto"/>
              <w:jc w:val="left"/>
              <w:rPr>
                <w:rFonts w:ascii="David" w:hAnsi="David"/>
              </w:rPr>
            </w:pPr>
          </w:p>
        </w:tc>
        <w:tc>
          <w:tcPr>
            <w:tcW w:w="774" w:type="dxa"/>
          </w:tcPr>
          <w:p w14:paraId="313592C1" w14:textId="77777777" w:rsidR="00B3601C" w:rsidRPr="00E01833" w:rsidRDefault="00B3601C" w:rsidP="007761DA">
            <w:pPr>
              <w:pStyle w:val="a"/>
              <w:spacing w:line="240" w:lineRule="auto"/>
              <w:jc w:val="left"/>
              <w:rPr>
                <w:rFonts w:ascii="David" w:hAnsi="David"/>
              </w:rPr>
            </w:pPr>
          </w:p>
        </w:tc>
        <w:tc>
          <w:tcPr>
            <w:tcW w:w="775" w:type="dxa"/>
          </w:tcPr>
          <w:p w14:paraId="6F4BBF64" w14:textId="77777777" w:rsidR="00B3601C" w:rsidRPr="00E01833" w:rsidRDefault="00B3601C" w:rsidP="007761DA">
            <w:pPr>
              <w:pStyle w:val="a"/>
              <w:spacing w:line="240" w:lineRule="auto"/>
              <w:jc w:val="left"/>
              <w:rPr>
                <w:rFonts w:ascii="David" w:hAnsi="David"/>
              </w:rPr>
            </w:pPr>
          </w:p>
        </w:tc>
        <w:tc>
          <w:tcPr>
            <w:tcW w:w="774" w:type="dxa"/>
          </w:tcPr>
          <w:p w14:paraId="47FA51E5" w14:textId="77777777" w:rsidR="00B3601C" w:rsidRPr="00E01833" w:rsidRDefault="00B3601C" w:rsidP="007761DA">
            <w:pPr>
              <w:pStyle w:val="a"/>
              <w:spacing w:line="240" w:lineRule="auto"/>
              <w:jc w:val="left"/>
              <w:rPr>
                <w:rFonts w:ascii="David" w:hAnsi="David"/>
              </w:rPr>
            </w:pPr>
          </w:p>
        </w:tc>
        <w:tc>
          <w:tcPr>
            <w:tcW w:w="774" w:type="dxa"/>
          </w:tcPr>
          <w:p w14:paraId="69248DB0" w14:textId="77777777" w:rsidR="00B3601C" w:rsidRPr="00E01833" w:rsidRDefault="00B3601C" w:rsidP="007761DA">
            <w:pPr>
              <w:pStyle w:val="a"/>
              <w:spacing w:line="240" w:lineRule="auto"/>
              <w:jc w:val="left"/>
              <w:rPr>
                <w:rFonts w:ascii="David" w:hAnsi="David"/>
              </w:rPr>
            </w:pPr>
          </w:p>
        </w:tc>
        <w:tc>
          <w:tcPr>
            <w:tcW w:w="775" w:type="dxa"/>
          </w:tcPr>
          <w:p w14:paraId="3A5C8E6D"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0BD0BE3F"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621F37C6" w14:textId="77777777" w:rsidR="00B3601C" w:rsidRPr="00E01833" w:rsidRDefault="00B3601C" w:rsidP="007761DA">
            <w:pPr>
              <w:pStyle w:val="a"/>
              <w:spacing w:line="240" w:lineRule="auto"/>
              <w:jc w:val="left"/>
              <w:rPr>
                <w:rFonts w:ascii="David" w:hAnsi="David"/>
              </w:rPr>
            </w:pPr>
          </w:p>
        </w:tc>
        <w:tc>
          <w:tcPr>
            <w:tcW w:w="774" w:type="dxa"/>
          </w:tcPr>
          <w:p w14:paraId="62AB8C4E" w14:textId="77777777" w:rsidR="00B3601C" w:rsidRPr="00E01833" w:rsidRDefault="00B3601C" w:rsidP="007761DA">
            <w:pPr>
              <w:pStyle w:val="a"/>
              <w:spacing w:line="240" w:lineRule="auto"/>
              <w:jc w:val="left"/>
              <w:rPr>
                <w:rFonts w:ascii="David" w:hAnsi="David"/>
              </w:rPr>
            </w:pPr>
          </w:p>
        </w:tc>
        <w:tc>
          <w:tcPr>
            <w:tcW w:w="774" w:type="dxa"/>
          </w:tcPr>
          <w:p w14:paraId="6A328352"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EE4CBB7"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A67E6AD"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F09415C" w14:textId="77777777" w:rsidR="00B3601C" w:rsidRPr="00E01833" w:rsidRDefault="00B3601C" w:rsidP="007761DA">
            <w:pPr>
              <w:pStyle w:val="a"/>
              <w:spacing w:line="240" w:lineRule="auto"/>
              <w:jc w:val="left"/>
              <w:rPr>
                <w:rFonts w:ascii="David" w:hAnsi="David"/>
              </w:rPr>
            </w:pPr>
          </w:p>
        </w:tc>
      </w:tr>
      <w:tr w:rsidR="00B3601C" w:rsidRPr="00A3561B" w14:paraId="712AE27D" w14:textId="77777777" w:rsidTr="007761DA">
        <w:trPr>
          <w:trHeight w:val="150"/>
        </w:trPr>
        <w:tc>
          <w:tcPr>
            <w:tcW w:w="1276" w:type="dxa"/>
          </w:tcPr>
          <w:p w14:paraId="14074346"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75AC8EB9"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רכישת זכויות שאינן מקנות שליטה</w:t>
            </w:r>
          </w:p>
        </w:tc>
        <w:tc>
          <w:tcPr>
            <w:tcW w:w="774" w:type="dxa"/>
          </w:tcPr>
          <w:p w14:paraId="77EC352E" w14:textId="77777777" w:rsidR="00B3601C" w:rsidRPr="00E01833" w:rsidRDefault="00B3601C" w:rsidP="007761DA">
            <w:pPr>
              <w:pStyle w:val="a"/>
              <w:spacing w:line="240" w:lineRule="auto"/>
              <w:jc w:val="left"/>
              <w:rPr>
                <w:rFonts w:ascii="David" w:hAnsi="David"/>
              </w:rPr>
            </w:pPr>
          </w:p>
        </w:tc>
        <w:tc>
          <w:tcPr>
            <w:tcW w:w="774" w:type="dxa"/>
          </w:tcPr>
          <w:p w14:paraId="3BC12E28" w14:textId="77777777" w:rsidR="00B3601C" w:rsidRPr="00E01833" w:rsidRDefault="00B3601C" w:rsidP="007761DA">
            <w:pPr>
              <w:pStyle w:val="a"/>
              <w:spacing w:line="240" w:lineRule="auto"/>
              <w:jc w:val="left"/>
              <w:rPr>
                <w:rFonts w:ascii="David" w:hAnsi="David"/>
              </w:rPr>
            </w:pPr>
          </w:p>
        </w:tc>
        <w:tc>
          <w:tcPr>
            <w:tcW w:w="775" w:type="dxa"/>
          </w:tcPr>
          <w:p w14:paraId="7D148586" w14:textId="77777777" w:rsidR="00B3601C" w:rsidRPr="00E01833" w:rsidRDefault="00B3601C" w:rsidP="007761DA">
            <w:pPr>
              <w:pStyle w:val="a"/>
              <w:spacing w:line="240" w:lineRule="auto"/>
              <w:jc w:val="left"/>
              <w:rPr>
                <w:rFonts w:ascii="David" w:hAnsi="David"/>
              </w:rPr>
            </w:pPr>
          </w:p>
        </w:tc>
        <w:tc>
          <w:tcPr>
            <w:tcW w:w="774" w:type="dxa"/>
          </w:tcPr>
          <w:p w14:paraId="17537372" w14:textId="77777777" w:rsidR="00B3601C" w:rsidRPr="00E01833" w:rsidRDefault="00B3601C" w:rsidP="007761DA">
            <w:pPr>
              <w:pStyle w:val="a"/>
              <w:spacing w:line="240" w:lineRule="auto"/>
              <w:jc w:val="left"/>
              <w:rPr>
                <w:rFonts w:ascii="David" w:hAnsi="David"/>
              </w:rPr>
            </w:pPr>
          </w:p>
        </w:tc>
        <w:tc>
          <w:tcPr>
            <w:tcW w:w="774" w:type="dxa"/>
          </w:tcPr>
          <w:p w14:paraId="7780A95D" w14:textId="77777777" w:rsidR="00B3601C" w:rsidRPr="00E01833" w:rsidRDefault="00B3601C" w:rsidP="007761DA">
            <w:pPr>
              <w:pStyle w:val="a"/>
              <w:spacing w:line="240" w:lineRule="auto"/>
              <w:jc w:val="left"/>
              <w:rPr>
                <w:rFonts w:ascii="David" w:hAnsi="David"/>
              </w:rPr>
            </w:pPr>
          </w:p>
        </w:tc>
        <w:tc>
          <w:tcPr>
            <w:tcW w:w="775" w:type="dxa"/>
          </w:tcPr>
          <w:p w14:paraId="1DEE4388"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58A17DDD"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46666FBC" w14:textId="77777777" w:rsidR="00B3601C" w:rsidRPr="00E01833" w:rsidRDefault="00B3601C" w:rsidP="007761DA">
            <w:pPr>
              <w:pStyle w:val="a"/>
              <w:spacing w:line="240" w:lineRule="auto"/>
              <w:jc w:val="left"/>
              <w:rPr>
                <w:rFonts w:ascii="David" w:hAnsi="David"/>
              </w:rPr>
            </w:pPr>
          </w:p>
        </w:tc>
        <w:tc>
          <w:tcPr>
            <w:tcW w:w="774" w:type="dxa"/>
          </w:tcPr>
          <w:p w14:paraId="62D96114" w14:textId="77777777" w:rsidR="00B3601C" w:rsidRPr="00E01833" w:rsidRDefault="00B3601C" w:rsidP="007761DA">
            <w:pPr>
              <w:pStyle w:val="a"/>
              <w:spacing w:line="240" w:lineRule="auto"/>
              <w:jc w:val="left"/>
              <w:rPr>
                <w:rFonts w:ascii="David" w:hAnsi="David"/>
              </w:rPr>
            </w:pPr>
          </w:p>
        </w:tc>
        <w:tc>
          <w:tcPr>
            <w:tcW w:w="774" w:type="dxa"/>
          </w:tcPr>
          <w:p w14:paraId="486E17AE"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28F38C4"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B8186C8"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31C5664" w14:textId="77777777" w:rsidR="00B3601C" w:rsidRPr="00E01833" w:rsidRDefault="00B3601C" w:rsidP="007761DA">
            <w:pPr>
              <w:pStyle w:val="a"/>
              <w:spacing w:line="240" w:lineRule="auto"/>
              <w:jc w:val="left"/>
              <w:rPr>
                <w:rFonts w:ascii="David" w:hAnsi="David"/>
              </w:rPr>
            </w:pPr>
          </w:p>
        </w:tc>
      </w:tr>
      <w:tr w:rsidR="00B3601C" w:rsidRPr="00A3561B" w14:paraId="153F67A6" w14:textId="77777777" w:rsidTr="007761DA">
        <w:trPr>
          <w:trHeight w:val="150"/>
        </w:trPr>
        <w:tc>
          <w:tcPr>
            <w:tcW w:w="1276" w:type="dxa"/>
          </w:tcPr>
          <w:p w14:paraId="153FBD0B"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4943FB21" w14:textId="77777777" w:rsidR="00B3601C" w:rsidRPr="00180A60" w:rsidRDefault="00B3601C" w:rsidP="007761DA">
            <w:pPr>
              <w:pStyle w:val="a"/>
              <w:spacing w:line="240" w:lineRule="auto"/>
              <w:jc w:val="left"/>
              <w:rPr>
                <w:rFonts w:ascii="David" w:hAnsi="David"/>
                <w:b w:val="0"/>
                <w:bCs w:val="0"/>
                <w:color w:val="000000"/>
                <w:rtl/>
              </w:rPr>
            </w:pPr>
            <w:r w:rsidRPr="00180A60">
              <w:rPr>
                <w:rFonts w:ascii="David" w:hAnsi="David"/>
                <w:b w:val="0"/>
                <w:bCs w:val="0"/>
                <w:color w:val="000000"/>
                <w:rtl/>
              </w:rPr>
              <w:t>מכירת מניות בחברות מאוחדות לבעלי זכויות</w:t>
            </w:r>
          </w:p>
        </w:tc>
        <w:tc>
          <w:tcPr>
            <w:tcW w:w="774" w:type="dxa"/>
          </w:tcPr>
          <w:p w14:paraId="5005FA4D" w14:textId="77777777" w:rsidR="00B3601C" w:rsidRPr="00E01833" w:rsidRDefault="00B3601C" w:rsidP="007761DA">
            <w:pPr>
              <w:pStyle w:val="a"/>
              <w:spacing w:line="240" w:lineRule="auto"/>
              <w:jc w:val="left"/>
              <w:rPr>
                <w:rFonts w:ascii="David" w:hAnsi="David"/>
              </w:rPr>
            </w:pPr>
          </w:p>
        </w:tc>
        <w:tc>
          <w:tcPr>
            <w:tcW w:w="774" w:type="dxa"/>
          </w:tcPr>
          <w:p w14:paraId="10604999" w14:textId="77777777" w:rsidR="00B3601C" w:rsidRPr="00E01833" w:rsidRDefault="00B3601C" w:rsidP="007761DA">
            <w:pPr>
              <w:pStyle w:val="a"/>
              <w:spacing w:line="240" w:lineRule="auto"/>
              <w:jc w:val="left"/>
              <w:rPr>
                <w:rFonts w:ascii="David" w:hAnsi="David"/>
              </w:rPr>
            </w:pPr>
          </w:p>
        </w:tc>
        <w:tc>
          <w:tcPr>
            <w:tcW w:w="775" w:type="dxa"/>
          </w:tcPr>
          <w:p w14:paraId="58F41C17" w14:textId="77777777" w:rsidR="00B3601C" w:rsidRPr="00E01833" w:rsidRDefault="00B3601C" w:rsidP="007761DA">
            <w:pPr>
              <w:pStyle w:val="a"/>
              <w:spacing w:line="240" w:lineRule="auto"/>
              <w:jc w:val="left"/>
              <w:rPr>
                <w:rFonts w:ascii="David" w:hAnsi="David"/>
              </w:rPr>
            </w:pPr>
          </w:p>
        </w:tc>
        <w:tc>
          <w:tcPr>
            <w:tcW w:w="774" w:type="dxa"/>
          </w:tcPr>
          <w:p w14:paraId="27E69053" w14:textId="77777777" w:rsidR="00B3601C" w:rsidRPr="00E01833" w:rsidRDefault="00B3601C" w:rsidP="007761DA">
            <w:pPr>
              <w:pStyle w:val="a"/>
              <w:spacing w:line="240" w:lineRule="auto"/>
              <w:jc w:val="left"/>
              <w:rPr>
                <w:rFonts w:ascii="David" w:hAnsi="David"/>
              </w:rPr>
            </w:pPr>
          </w:p>
        </w:tc>
        <w:tc>
          <w:tcPr>
            <w:tcW w:w="774" w:type="dxa"/>
          </w:tcPr>
          <w:p w14:paraId="533B7E31" w14:textId="77777777" w:rsidR="00B3601C" w:rsidRPr="00E01833" w:rsidRDefault="00B3601C" w:rsidP="007761DA">
            <w:pPr>
              <w:pStyle w:val="a"/>
              <w:spacing w:line="240" w:lineRule="auto"/>
              <w:jc w:val="left"/>
              <w:rPr>
                <w:rFonts w:ascii="David" w:hAnsi="David"/>
              </w:rPr>
            </w:pPr>
          </w:p>
        </w:tc>
        <w:tc>
          <w:tcPr>
            <w:tcW w:w="775" w:type="dxa"/>
          </w:tcPr>
          <w:p w14:paraId="2C6506ED"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3AC785DE"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13677256" w14:textId="77777777" w:rsidR="00B3601C" w:rsidRPr="00E01833" w:rsidRDefault="00B3601C" w:rsidP="007761DA">
            <w:pPr>
              <w:pStyle w:val="a"/>
              <w:spacing w:line="240" w:lineRule="auto"/>
              <w:jc w:val="left"/>
              <w:rPr>
                <w:rFonts w:ascii="David" w:hAnsi="David"/>
              </w:rPr>
            </w:pPr>
          </w:p>
        </w:tc>
        <w:tc>
          <w:tcPr>
            <w:tcW w:w="774" w:type="dxa"/>
          </w:tcPr>
          <w:p w14:paraId="029A1B2C" w14:textId="77777777" w:rsidR="00B3601C" w:rsidRPr="00E01833" w:rsidRDefault="00B3601C" w:rsidP="007761DA">
            <w:pPr>
              <w:pStyle w:val="a"/>
              <w:spacing w:line="240" w:lineRule="auto"/>
              <w:jc w:val="left"/>
              <w:rPr>
                <w:rFonts w:ascii="David" w:hAnsi="David"/>
              </w:rPr>
            </w:pPr>
          </w:p>
        </w:tc>
        <w:tc>
          <w:tcPr>
            <w:tcW w:w="774" w:type="dxa"/>
          </w:tcPr>
          <w:p w14:paraId="6D1116DC"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3A6F8C0"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7A1ADD8"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0973E58" w14:textId="77777777" w:rsidR="00B3601C" w:rsidRPr="00E01833" w:rsidRDefault="00B3601C" w:rsidP="007761DA">
            <w:pPr>
              <w:pStyle w:val="a"/>
              <w:spacing w:line="240" w:lineRule="auto"/>
              <w:jc w:val="left"/>
              <w:rPr>
                <w:rFonts w:ascii="David" w:hAnsi="David"/>
              </w:rPr>
            </w:pPr>
          </w:p>
        </w:tc>
      </w:tr>
      <w:tr w:rsidR="00B3601C" w:rsidRPr="00A3561B" w14:paraId="3DAB2225" w14:textId="77777777" w:rsidTr="007761DA">
        <w:trPr>
          <w:trHeight w:val="150"/>
        </w:trPr>
        <w:tc>
          <w:tcPr>
            <w:tcW w:w="1276" w:type="dxa"/>
          </w:tcPr>
          <w:p w14:paraId="3C780F31"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64EB9401" w14:textId="77777777" w:rsidR="00B3601C" w:rsidRPr="00180A60" w:rsidRDefault="00B3601C" w:rsidP="007761DA">
            <w:pPr>
              <w:pStyle w:val="a"/>
              <w:spacing w:line="240" w:lineRule="auto"/>
              <w:jc w:val="left"/>
              <w:rPr>
                <w:rFonts w:ascii="David" w:hAnsi="David"/>
                <w:b w:val="0"/>
                <w:bCs w:val="0"/>
              </w:rPr>
            </w:pPr>
            <w:r>
              <w:rPr>
                <w:rFonts w:ascii="David" w:hAnsi="David" w:hint="cs"/>
                <w:b w:val="0"/>
                <w:bCs w:val="0"/>
                <w:color w:val="000000"/>
                <w:rtl/>
              </w:rPr>
              <w:t xml:space="preserve"> </w:t>
            </w:r>
            <w:r w:rsidRPr="00180A60">
              <w:rPr>
                <w:rFonts w:ascii="David" w:hAnsi="David"/>
                <w:b w:val="0"/>
                <w:bCs w:val="0"/>
                <w:color w:val="000000"/>
                <w:rtl/>
              </w:rPr>
              <w:t>שאינן מקנות שליטה</w:t>
            </w:r>
          </w:p>
        </w:tc>
        <w:tc>
          <w:tcPr>
            <w:tcW w:w="774" w:type="dxa"/>
          </w:tcPr>
          <w:p w14:paraId="3C99D5F6" w14:textId="77777777" w:rsidR="00B3601C" w:rsidRPr="00E01833" w:rsidRDefault="00B3601C" w:rsidP="007761DA">
            <w:pPr>
              <w:pStyle w:val="a"/>
              <w:spacing w:line="240" w:lineRule="auto"/>
              <w:jc w:val="left"/>
              <w:rPr>
                <w:rFonts w:ascii="David" w:hAnsi="David"/>
              </w:rPr>
            </w:pPr>
          </w:p>
        </w:tc>
        <w:tc>
          <w:tcPr>
            <w:tcW w:w="774" w:type="dxa"/>
          </w:tcPr>
          <w:p w14:paraId="74B211E9" w14:textId="77777777" w:rsidR="00B3601C" w:rsidRPr="00E01833" w:rsidRDefault="00B3601C" w:rsidP="007761DA">
            <w:pPr>
              <w:pStyle w:val="a"/>
              <w:spacing w:line="240" w:lineRule="auto"/>
              <w:jc w:val="left"/>
              <w:rPr>
                <w:rFonts w:ascii="David" w:hAnsi="David"/>
              </w:rPr>
            </w:pPr>
          </w:p>
        </w:tc>
        <w:tc>
          <w:tcPr>
            <w:tcW w:w="775" w:type="dxa"/>
          </w:tcPr>
          <w:p w14:paraId="6E6605C9" w14:textId="77777777" w:rsidR="00B3601C" w:rsidRPr="00E01833" w:rsidRDefault="00B3601C" w:rsidP="007761DA">
            <w:pPr>
              <w:pStyle w:val="a"/>
              <w:spacing w:line="240" w:lineRule="auto"/>
              <w:jc w:val="left"/>
              <w:rPr>
                <w:rFonts w:ascii="David" w:hAnsi="David"/>
              </w:rPr>
            </w:pPr>
          </w:p>
        </w:tc>
        <w:tc>
          <w:tcPr>
            <w:tcW w:w="774" w:type="dxa"/>
          </w:tcPr>
          <w:p w14:paraId="5AF8F0D2" w14:textId="77777777" w:rsidR="00B3601C" w:rsidRPr="00E01833" w:rsidRDefault="00B3601C" w:rsidP="007761DA">
            <w:pPr>
              <w:pStyle w:val="a"/>
              <w:spacing w:line="240" w:lineRule="auto"/>
              <w:jc w:val="left"/>
              <w:rPr>
                <w:rFonts w:ascii="David" w:hAnsi="David"/>
              </w:rPr>
            </w:pPr>
          </w:p>
        </w:tc>
        <w:tc>
          <w:tcPr>
            <w:tcW w:w="774" w:type="dxa"/>
          </w:tcPr>
          <w:p w14:paraId="1B3B8B6C" w14:textId="77777777" w:rsidR="00B3601C" w:rsidRPr="00E01833" w:rsidRDefault="00B3601C" w:rsidP="007761DA">
            <w:pPr>
              <w:pStyle w:val="a"/>
              <w:spacing w:line="240" w:lineRule="auto"/>
              <w:jc w:val="left"/>
              <w:rPr>
                <w:rFonts w:ascii="David" w:hAnsi="David"/>
              </w:rPr>
            </w:pPr>
          </w:p>
        </w:tc>
        <w:tc>
          <w:tcPr>
            <w:tcW w:w="775" w:type="dxa"/>
          </w:tcPr>
          <w:p w14:paraId="56606D9F"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4C5A603A"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422A6763" w14:textId="77777777" w:rsidR="00B3601C" w:rsidRPr="00E01833" w:rsidRDefault="00B3601C" w:rsidP="007761DA">
            <w:pPr>
              <w:pStyle w:val="a"/>
              <w:spacing w:line="240" w:lineRule="auto"/>
              <w:jc w:val="left"/>
              <w:rPr>
                <w:rFonts w:ascii="David" w:hAnsi="David"/>
              </w:rPr>
            </w:pPr>
          </w:p>
        </w:tc>
        <w:tc>
          <w:tcPr>
            <w:tcW w:w="774" w:type="dxa"/>
          </w:tcPr>
          <w:p w14:paraId="6FCD2464" w14:textId="77777777" w:rsidR="00B3601C" w:rsidRPr="00E01833" w:rsidRDefault="00B3601C" w:rsidP="007761DA">
            <w:pPr>
              <w:pStyle w:val="a"/>
              <w:spacing w:line="240" w:lineRule="auto"/>
              <w:jc w:val="left"/>
              <w:rPr>
                <w:rFonts w:ascii="David" w:hAnsi="David"/>
              </w:rPr>
            </w:pPr>
          </w:p>
        </w:tc>
        <w:tc>
          <w:tcPr>
            <w:tcW w:w="774" w:type="dxa"/>
          </w:tcPr>
          <w:p w14:paraId="2BFA11F5"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38FA0C6"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8178B52"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A4895E4" w14:textId="77777777" w:rsidR="00B3601C" w:rsidRPr="00E01833" w:rsidRDefault="00B3601C" w:rsidP="007761DA">
            <w:pPr>
              <w:pStyle w:val="a"/>
              <w:spacing w:line="240" w:lineRule="auto"/>
              <w:jc w:val="left"/>
              <w:rPr>
                <w:rFonts w:ascii="David" w:hAnsi="David"/>
              </w:rPr>
            </w:pPr>
          </w:p>
        </w:tc>
      </w:tr>
      <w:tr w:rsidR="00B3601C" w:rsidRPr="00A3561B" w14:paraId="256E3383" w14:textId="77777777" w:rsidTr="007761DA">
        <w:trPr>
          <w:trHeight w:val="150"/>
        </w:trPr>
        <w:tc>
          <w:tcPr>
            <w:tcW w:w="1276" w:type="dxa"/>
          </w:tcPr>
          <w:p w14:paraId="6949C8DE"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4EABEE46" w14:textId="77777777" w:rsidR="00B3601C" w:rsidRPr="00180A60" w:rsidRDefault="00B3601C" w:rsidP="007761DA">
            <w:pPr>
              <w:pStyle w:val="a"/>
              <w:spacing w:line="240" w:lineRule="auto"/>
              <w:jc w:val="left"/>
              <w:rPr>
                <w:rFonts w:ascii="David" w:hAnsi="David"/>
                <w:b w:val="0"/>
                <w:bCs w:val="0"/>
              </w:rPr>
            </w:pPr>
            <w:r w:rsidRPr="00180A60">
              <w:rPr>
                <w:rFonts w:ascii="David" w:hAnsi="David"/>
                <w:b w:val="0"/>
                <w:bCs w:val="0"/>
                <w:color w:val="000000"/>
                <w:rtl/>
              </w:rPr>
              <w:t>רכישת חברות מאוחדות שאוחדו לראשונה</w:t>
            </w:r>
          </w:p>
        </w:tc>
        <w:tc>
          <w:tcPr>
            <w:tcW w:w="774" w:type="dxa"/>
          </w:tcPr>
          <w:p w14:paraId="34E0D669"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308E51F6"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5" w:type="dxa"/>
          </w:tcPr>
          <w:p w14:paraId="5EEB1FB5"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7D2C5EAF"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2A394A0D"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5" w:type="dxa"/>
          </w:tcPr>
          <w:p w14:paraId="72DA8C8B" w14:textId="77777777" w:rsidR="00B3601C" w:rsidRPr="00E01833" w:rsidRDefault="00B3601C" w:rsidP="007761DA">
            <w:pPr>
              <w:widowControl/>
              <w:pBdr>
                <w:bottom w:val="single" w:sz="4" w:space="0" w:color="auto"/>
              </w:pBdr>
              <w:overflowPunct/>
              <w:autoSpaceDE/>
              <w:autoSpaceDN/>
              <w:adjustRightInd/>
              <w:textAlignment w:val="auto"/>
              <w:rPr>
                <w:rFonts w:ascii="David" w:hAnsi="David"/>
                <w:b/>
                <w:bCs/>
                <w:sz w:val="18"/>
                <w:szCs w:val="18"/>
                <w:rtl/>
              </w:rPr>
            </w:pPr>
          </w:p>
        </w:tc>
        <w:tc>
          <w:tcPr>
            <w:tcW w:w="774" w:type="dxa"/>
          </w:tcPr>
          <w:p w14:paraId="454E96B3" w14:textId="77777777" w:rsidR="00B3601C" w:rsidRPr="00E01833" w:rsidRDefault="00B3601C" w:rsidP="007761DA">
            <w:pPr>
              <w:widowControl/>
              <w:pBdr>
                <w:bottom w:val="single" w:sz="4" w:space="0" w:color="auto"/>
              </w:pBdr>
              <w:overflowPunct/>
              <w:autoSpaceDE/>
              <w:autoSpaceDN/>
              <w:adjustRightInd/>
              <w:textAlignment w:val="auto"/>
              <w:rPr>
                <w:rFonts w:ascii="David" w:hAnsi="David"/>
                <w:b/>
                <w:bCs/>
                <w:sz w:val="18"/>
                <w:szCs w:val="18"/>
              </w:rPr>
            </w:pPr>
          </w:p>
        </w:tc>
        <w:tc>
          <w:tcPr>
            <w:tcW w:w="775" w:type="dxa"/>
          </w:tcPr>
          <w:p w14:paraId="72F82193"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342CE85C"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4" w:type="dxa"/>
          </w:tcPr>
          <w:p w14:paraId="39DAD0E3" w14:textId="77777777" w:rsidR="00B3601C" w:rsidRPr="00E01833" w:rsidRDefault="00B3601C"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1A8C6889" w14:textId="77777777" w:rsidR="00B3601C" w:rsidRPr="00E01833" w:rsidRDefault="00B3601C"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79321F8" w14:textId="77777777" w:rsidR="00B3601C" w:rsidRPr="00E01833" w:rsidRDefault="00B3601C"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028AE48A" w14:textId="77777777" w:rsidR="00B3601C" w:rsidRPr="00E01833" w:rsidRDefault="00B3601C" w:rsidP="007761DA">
            <w:pPr>
              <w:pStyle w:val="a"/>
              <w:pBdr>
                <w:bottom w:val="single" w:sz="4" w:space="0" w:color="auto"/>
              </w:pBdr>
              <w:spacing w:line="240" w:lineRule="auto"/>
              <w:jc w:val="left"/>
              <w:rPr>
                <w:rFonts w:ascii="David" w:hAnsi="David"/>
              </w:rPr>
            </w:pPr>
          </w:p>
        </w:tc>
      </w:tr>
      <w:tr w:rsidR="00B3601C" w:rsidRPr="00A3561B" w14:paraId="3BDA8D1B" w14:textId="77777777" w:rsidTr="007761DA">
        <w:trPr>
          <w:trHeight w:val="150"/>
        </w:trPr>
        <w:tc>
          <w:tcPr>
            <w:tcW w:w="1276" w:type="dxa"/>
          </w:tcPr>
          <w:p w14:paraId="0FBAF6F8"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12A1526D" w14:textId="77777777" w:rsidR="00B3601C" w:rsidRPr="000C109C" w:rsidRDefault="00B3601C" w:rsidP="007761DA">
            <w:pPr>
              <w:pStyle w:val="a"/>
              <w:spacing w:line="240" w:lineRule="auto"/>
              <w:jc w:val="left"/>
              <w:rPr>
                <w:rFonts w:ascii="David" w:hAnsi="David"/>
                <w:b w:val="0"/>
                <w:bCs w:val="0"/>
              </w:rPr>
            </w:pPr>
          </w:p>
        </w:tc>
        <w:tc>
          <w:tcPr>
            <w:tcW w:w="774" w:type="dxa"/>
          </w:tcPr>
          <w:p w14:paraId="51E3DA44" w14:textId="77777777" w:rsidR="00B3601C" w:rsidRPr="00E01833" w:rsidRDefault="00B3601C" w:rsidP="007761DA">
            <w:pPr>
              <w:pStyle w:val="a"/>
              <w:spacing w:line="240" w:lineRule="auto"/>
              <w:jc w:val="left"/>
              <w:rPr>
                <w:rFonts w:ascii="David" w:hAnsi="David"/>
              </w:rPr>
            </w:pPr>
          </w:p>
        </w:tc>
        <w:tc>
          <w:tcPr>
            <w:tcW w:w="774" w:type="dxa"/>
          </w:tcPr>
          <w:p w14:paraId="2D394529" w14:textId="77777777" w:rsidR="00B3601C" w:rsidRPr="00E01833" w:rsidRDefault="00B3601C" w:rsidP="007761DA">
            <w:pPr>
              <w:pStyle w:val="a"/>
              <w:spacing w:line="240" w:lineRule="auto"/>
              <w:jc w:val="left"/>
              <w:rPr>
                <w:rFonts w:ascii="David" w:hAnsi="David"/>
              </w:rPr>
            </w:pPr>
          </w:p>
        </w:tc>
        <w:tc>
          <w:tcPr>
            <w:tcW w:w="775" w:type="dxa"/>
          </w:tcPr>
          <w:p w14:paraId="091F034D" w14:textId="77777777" w:rsidR="00B3601C" w:rsidRPr="00E01833" w:rsidRDefault="00B3601C" w:rsidP="007761DA">
            <w:pPr>
              <w:pStyle w:val="a"/>
              <w:spacing w:line="240" w:lineRule="auto"/>
              <w:jc w:val="left"/>
              <w:rPr>
                <w:rFonts w:ascii="David" w:hAnsi="David"/>
              </w:rPr>
            </w:pPr>
          </w:p>
        </w:tc>
        <w:tc>
          <w:tcPr>
            <w:tcW w:w="774" w:type="dxa"/>
          </w:tcPr>
          <w:p w14:paraId="05CE4671" w14:textId="77777777" w:rsidR="00B3601C" w:rsidRPr="00E01833" w:rsidRDefault="00B3601C" w:rsidP="007761DA">
            <w:pPr>
              <w:pStyle w:val="a"/>
              <w:spacing w:line="240" w:lineRule="auto"/>
              <w:jc w:val="left"/>
              <w:rPr>
                <w:rFonts w:ascii="David" w:hAnsi="David"/>
              </w:rPr>
            </w:pPr>
          </w:p>
        </w:tc>
        <w:tc>
          <w:tcPr>
            <w:tcW w:w="774" w:type="dxa"/>
          </w:tcPr>
          <w:p w14:paraId="557109A2" w14:textId="77777777" w:rsidR="00B3601C" w:rsidRPr="00E01833" w:rsidRDefault="00B3601C" w:rsidP="007761DA">
            <w:pPr>
              <w:pStyle w:val="a"/>
              <w:spacing w:line="240" w:lineRule="auto"/>
              <w:jc w:val="left"/>
              <w:rPr>
                <w:rFonts w:ascii="David" w:hAnsi="David"/>
              </w:rPr>
            </w:pPr>
          </w:p>
        </w:tc>
        <w:tc>
          <w:tcPr>
            <w:tcW w:w="775" w:type="dxa"/>
          </w:tcPr>
          <w:p w14:paraId="6C8B689C" w14:textId="77777777" w:rsidR="00B3601C" w:rsidRPr="00E01833" w:rsidRDefault="00B3601C" w:rsidP="007761DA">
            <w:pPr>
              <w:widowControl/>
              <w:overflowPunct/>
              <w:autoSpaceDE/>
              <w:autoSpaceDN/>
              <w:adjustRightInd/>
              <w:textAlignment w:val="auto"/>
              <w:rPr>
                <w:rFonts w:ascii="David" w:hAnsi="David"/>
                <w:b/>
                <w:bCs/>
                <w:sz w:val="18"/>
                <w:szCs w:val="18"/>
                <w:rtl/>
              </w:rPr>
            </w:pPr>
          </w:p>
        </w:tc>
        <w:tc>
          <w:tcPr>
            <w:tcW w:w="774" w:type="dxa"/>
          </w:tcPr>
          <w:p w14:paraId="3B3923EE" w14:textId="77777777" w:rsidR="00B3601C" w:rsidRPr="00E01833" w:rsidRDefault="00B3601C" w:rsidP="007761DA">
            <w:pPr>
              <w:widowControl/>
              <w:overflowPunct/>
              <w:autoSpaceDE/>
              <w:autoSpaceDN/>
              <w:adjustRightInd/>
              <w:textAlignment w:val="auto"/>
              <w:rPr>
                <w:rFonts w:ascii="David" w:hAnsi="David"/>
                <w:b/>
                <w:bCs/>
                <w:sz w:val="18"/>
                <w:szCs w:val="18"/>
              </w:rPr>
            </w:pPr>
          </w:p>
        </w:tc>
        <w:tc>
          <w:tcPr>
            <w:tcW w:w="775" w:type="dxa"/>
          </w:tcPr>
          <w:p w14:paraId="1A2433A9" w14:textId="77777777" w:rsidR="00B3601C" w:rsidRPr="00E01833" w:rsidRDefault="00B3601C" w:rsidP="007761DA">
            <w:pPr>
              <w:pStyle w:val="a"/>
              <w:spacing w:line="240" w:lineRule="auto"/>
              <w:jc w:val="left"/>
              <w:rPr>
                <w:rFonts w:ascii="David" w:hAnsi="David"/>
              </w:rPr>
            </w:pPr>
          </w:p>
        </w:tc>
        <w:tc>
          <w:tcPr>
            <w:tcW w:w="774" w:type="dxa"/>
          </w:tcPr>
          <w:p w14:paraId="79DE97D5" w14:textId="77777777" w:rsidR="00B3601C" w:rsidRPr="00E01833" w:rsidRDefault="00B3601C" w:rsidP="007761DA">
            <w:pPr>
              <w:pStyle w:val="a"/>
              <w:spacing w:line="240" w:lineRule="auto"/>
              <w:jc w:val="left"/>
              <w:rPr>
                <w:rFonts w:ascii="David" w:hAnsi="David"/>
              </w:rPr>
            </w:pPr>
          </w:p>
        </w:tc>
        <w:tc>
          <w:tcPr>
            <w:tcW w:w="774" w:type="dxa"/>
          </w:tcPr>
          <w:p w14:paraId="6B73C47B" w14:textId="77777777" w:rsidR="00B3601C" w:rsidRPr="00E01833" w:rsidRDefault="00B3601C"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345977F" w14:textId="77777777" w:rsidR="00B3601C" w:rsidRPr="00E01833" w:rsidRDefault="00B3601C"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FD1C3DF" w14:textId="77777777" w:rsidR="00B3601C" w:rsidRPr="00E01833" w:rsidRDefault="00B3601C"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D540899" w14:textId="77777777" w:rsidR="00B3601C" w:rsidRPr="00E01833" w:rsidRDefault="00B3601C" w:rsidP="007761DA">
            <w:pPr>
              <w:pStyle w:val="a"/>
              <w:spacing w:line="240" w:lineRule="auto"/>
              <w:jc w:val="left"/>
              <w:rPr>
                <w:rFonts w:ascii="David" w:hAnsi="David"/>
              </w:rPr>
            </w:pPr>
          </w:p>
        </w:tc>
      </w:tr>
      <w:tr w:rsidR="00B3601C" w:rsidRPr="00A3561B" w14:paraId="473BF547" w14:textId="77777777" w:rsidTr="007761DA">
        <w:trPr>
          <w:trHeight w:val="150"/>
        </w:trPr>
        <w:tc>
          <w:tcPr>
            <w:tcW w:w="1276" w:type="dxa"/>
          </w:tcPr>
          <w:p w14:paraId="4A640F23" w14:textId="77777777" w:rsidR="00B3601C" w:rsidRPr="000C01C1" w:rsidRDefault="00B3601C" w:rsidP="007761DA">
            <w:pPr>
              <w:pStyle w:val="a"/>
              <w:spacing w:line="240" w:lineRule="auto"/>
              <w:jc w:val="left"/>
              <w:rPr>
                <w:rFonts w:ascii="David" w:hAnsi="David"/>
                <w:sz w:val="14"/>
                <w:szCs w:val="14"/>
              </w:rPr>
            </w:pPr>
          </w:p>
        </w:tc>
        <w:tc>
          <w:tcPr>
            <w:tcW w:w="3543" w:type="dxa"/>
            <w:vAlign w:val="bottom"/>
          </w:tcPr>
          <w:p w14:paraId="7BA592BE" w14:textId="619C6FC5" w:rsidR="00B3601C" w:rsidRPr="000C109C" w:rsidRDefault="00B3601C" w:rsidP="007761DA">
            <w:pPr>
              <w:pStyle w:val="a"/>
              <w:spacing w:line="240" w:lineRule="auto"/>
              <w:jc w:val="left"/>
              <w:rPr>
                <w:rFonts w:ascii="David" w:hAnsi="David"/>
              </w:rPr>
            </w:pPr>
            <w:r w:rsidRPr="000C109C">
              <w:rPr>
                <w:rFonts w:ascii="David" w:hAnsi="David"/>
                <w:color w:val="000000"/>
                <w:rtl/>
              </w:rPr>
              <w:t>יתרה ליום</w:t>
            </w:r>
            <w:r>
              <w:rPr>
                <w:rFonts w:ascii="David" w:hAnsi="David" w:hint="cs"/>
                <w:color w:val="000000"/>
                <w:rtl/>
              </w:rPr>
              <w:t xml:space="preserve"> 30 ביוני </w:t>
            </w:r>
            <w:r w:rsidR="005264D4">
              <w:rPr>
                <w:rFonts w:ascii="David" w:hAnsi="David" w:hint="cs"/>
                <w:color w:val="000000"/>
                <w:rtl/>
              </w:rPr>
              <w:t>2026</w:t>
            </w:r>
          </w:p>
        </w:tc>
        <w:tc>
          <w:tcPr>
            <w:tcW w:w="774" w:type="dxa"/>
          </w:tcPr>
          <w:p w14:paraId="19FB8BD8"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4" w:type="dxa"/>
          </w:tcPr>
          <w:p w14:paraId="6230AB05"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5" w:type="dxa"/>
          </w:tcPr>
          <w:p w14:paraId="001DB896"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4" w:type="dxa"/>
          </w:tcPr>
          <w:p w14:paraId="0F3EF6D6"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4" w:type="dxa"/>
          </w:tcPr>
          <w:p w14:paraId="7D9026E3"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5" w:type="dxa"/>
          </w:tcPr>
          <w:p w14:paraId="1E30D50C" w14:textId="77777777" w:rsidR="00B3601C" w:rsidRPr="00E01833" w:rsidRDefault="00B3601C" w:rsidP="007761DA">
            <w:pPr>
              <w:widowControl/>
              <w:pBdr>
                <w:bottom w:val="double" w:sz="4" w:space="0" w:color="auto"/>
              </w:pBdr>
              <w:overflowPunct/>
              <w:autoSpaceDE/>
              <w:autoSpaceDN/>
              <w:adjustRightInd/>
              <w:textAlignment w:val="auto"/>
              <w:rPr>
                <w:rFonts w:ascii="David" w:hAnsi="David"/>
                <w:b/>
                <w:bCs/>
                <w:sz w:val="18"/>
                <w:szCs w:val="18"/>
                <w:rtl/>
              </w:rPr>
            </w:pPr>
          </w:p>
        </w:tc>
        <w:tc>
          <w:tcPr>
            <w:tcW w:w="774" w:type="dxa"/>
          </w:tcPr>
          <w:p w14:paraId="5269FFB4" w14:textId="77777777" w:rsidR="00B3601C" w:rsidRPr="00E01833" w:rsidRDefault="00B3601C" w:rsidP="007761DA">
            <w:pPr>
              <w:widowControl/>
              <w:pBdr>
                <w:bottom w:val="double" w:sz="4" w:space="0" w:color="auto"/>
              </w:pBdr>
              <w:overflowPunct/>
              <w:autoSpaceDE/>
              <w:autoSpaceDN/>
              <w:adjustRightInd/>
              <w:textAlignment w:val="auto"/>
              <w:rPr>
                <w:rFonts w:ascii="David" w:hAnsi="David"/>
                <w:b/>
                <w:bCs/>
                <w:sz w:val="18"/>
                <w:szCs w:val="18"/>
              </w:rPr>
            </w:pPr>
          </w:p>
        </w:tc>
        <w:tc>
          <w:tcPr>
            <w:tcW w:w="775" w:type="dxa"/>
          </w:tcPr>
          <w:p w14:paraId="47838E22"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4" w:type="dxa"/>
          </w:tcPr>
          <w:p w14:paraId="1CF07DDA"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4" w:type="dxa"/>
          </w:tcPr>
          <w:p w14:paraId="5118E352" w14:textId="77777777" w:rsidR="00B3601C" w:rsidRPr="00E01833" w:rsidRDefault="00B3601C" w:rsidP="007761DA">
            <w:pPr>
              <w:pStyle w:val="a"/>
              <w:pBdr>
                <w:bottom w:val="doub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42D5936F" w14:textId="77777777" w:rsidR="00B3601C" w:rsidRPr="00E01833" w:rsidRDefault="00B3601C" w:rsidP="007761DA">
            <w:pPr>
              <w:pStyle w:val="a"/>
              <w:pBdr>
                <w:bottom w:val="doub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685F094" w14:textId="77777777" w:rsidR="00B3601C" w:rsidRPr="00E01833" w:rsidRDefault="00B3601C" w:rsidP="007761DA">
            <w:pPr>
              <w:pStyle w:val="a"/>
              <w:pBdr>
                <w:bottom w:val="doub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2B6B1CC8" w14:textId="77777777" w:rsidR="00B3601C" w:rsidRPr="00E01833" w:rsidRDefault="00B3601C" w:rsidP="007761DA">
            <w:pPr>
              <w:pStyle w:val="a"/>
              <w:pBdr>
                <w:bottom w:val="double" w:sz="4" w:space="0" w:color="auto"/>
              </w:pBdr>
              <w:spacing w:line="240" w:lineRule="auto"/>
              <w:jc w:val="left"/>
              <w:rPr>
                <w:rFonts w:ascii="David" w:hAnsi="David"/>
              </w:rPr>
            </w:pPr>
          </w:p>
        </w:tc>
      </w:tr>
    </w:tbl>
    <w:p w14:paraId="623D8FB7" w14:textId="77777777" w:rsidR="00B3601C" w:rsidRDefault="00B3601C" w:rsidP="00B3601C">
      <w:pPr>
        <w:spacing w:line="160" w:lineRule="exact"/>
        <w:rPr>
          <w:rFonts w:ascii="David" w:hAnsi="David"/>
          <w:sz w:val="18"/>
          <w:szCs w:val="18"/>
          <w:rtl/>
        </w:rPr>
      </w:pPr>
    </w:p>
    <w:p w14:paraId="6EBF4109" w14:textId="77777777" w:rsidR="00B3601C" w:rsidRPr="000C01C1" w:rsidRDefault="00B3601C" w:rsidP="00B3601C">
      <w:pPr>
        <w:spacing w:line="160" w:lineRule="exact"/>
        <w:rPr>
          <w:rFonts w:ascii="David" w:hAnsi="David"/>
          <w:sz w:val="18"/>
          <w:szCs w:val="18"/>
          <w:rtl/>
        </w:rPr>
      </w:pPr>
      <w:r>
        <w:rPr>
          <w:rFonts w:ascii="David" w:hAnsi="David" w:hint="cs"/>
          <w:sz w:val="18"/>
          <w:szCs w:val="18"/>
          <w:rtl/>
        </w:rPr>
        <w:t>(*)</w:t>
      </w:r>
      <w:r w:rsidRPr="000C01C1">
        <w:rPr>
          <w:rFonts w:ascii="David" w:hAnsi="David"/>
          <w:sz w:val="18"/>
          <w:szCs w:val="18"/>
          <w:rtl/>
        </w:rPr>
        <w:tab/>
      </w:r>
      <w:r w:rsidRPr="00D42702">
        <w:rPr>
          <w:rFonts w:ascii="David" w:hAnsi="David"/>
          <w:sz w:val="18"/>
          <w:szCs w:val="18"/>
          <w:rtl/>
        </w:rPr>
        <w:t xml:space="preserve">למידע נוסף בדבר קרנות הון אחרות, ראו </w:t>
      </w:r>
      <w:r w:rsidRPr="007B2EA6">
        <w:rPr>
          <w:rFonts w:ascii="David" w:hAnsi="David"/>
          <w:sz w:val="18"/>
          <w:szCs w:val="18"/>
          <w:rtl/>
        </w:rPr>
        <w:t xml:space="preserve">באור </w:t>
      </w:r>
      <w:r w:rsidR="007B2EA6" w:rsidRPr="007B2EA6">
        <w:rPr>
          <w:rFonts w:ascii="David" w:hAnsi="David" w:hint="cs"/>
          <w:sz w:val="18"/>
          <w:szCs w:val="18"/>
          <w:rtl/>
        </w:rPr>
        <w:t>8</w:t>
      </w:r>
      <w:r w:rsidRPr="007B2EA6">
        <w:rPr>
          <w:rFonts w:ascii="David" w:hAnsi="David"/>
          <w:sz w:val="18"/>
          <w:szCs w:val="18"/>
          <w:rtl/>
        </w:rPr>
        <w:t>, בדבר</w:t>
      </w:r>
      <w:r w:rsidRPr="00D42702">
        <w:rPr>
          <w:rFonts w:ascii="David" w:hAnsi="David"/>
          <w:sz w:val="18"/>
          <w:szCs w:val="18"/>
          <w:rtl/>
        </w:rPr>
        <w:t xml:space="preserve"> הון עצמי ודרישות הון.</w:t>
      </w:r>
    </w:p>
    <w:p w14:paraId="3A2EE324" w14:textId="77777777" w:rsidR="00B3601C" w:rsidRDefault="00B3601C" w:rsidP="00B3601C">
      <w:pPr>
        <w:rPr>
          <w:rFonts w:ascii="David" w:hAnsi="David"/>
          <w:sz w:val="10"/>
          <w:szCs w:val="10"/>
          <w:rtl/>
        </w:rPr>
      </w:pPr>
    </w:p>
    <w:p w14:paraId="33CCB312" w14:textId="77777777" w:rsidR="00A4034B" w:rsidRPr="000C01C1" w:rsidRDefault="00A4034B" w:rsidP="00B3601C">
      <w:pPr>
        <w:rPr>
          <w:rFonts w:ascii="David" w:hAnsi="David"/>
          <w:sz w:val="10"/>
          <w:szCs w:val="10"/>
          <w:rtl/>
        </w:rPr>
      </w:pPr>
    </w:p>
    <w:p w14:paraId="4EFE8EF5" w14:textId="77777777" w:rsidR="00B3601C" w:rsidRDefault="00B3601C" w:rsidP="00B3601C">
      <w:pPr>
        <w:spacing w:line="170" w:lineRule="exact"/>
        <w:jc w:val="both"/>
        <w:rPr>
          <w:rFonts w:ascii="David" w:hAnsi="David"/>
          <w:sz w:val="18"/>
          <w:szCs w:val="18"/>
          <w:rtl/>
        </w:rPr>
      </w:pPr>
      <w:r w:rsidRPr="00B22504">
        <w:rPr>
          <w:rFonts w:ascii="David" w:hAnsi="David"/>
          <w:sz w:val="18"/>
          <w:szCs w:val="18"/>
          <w:rtl/>
        </w:rPr>
        <w:t>ה</w:t>
      </w:r>
      <w:r w:rsidR="008C55C5">
        <w:rPr>
          <w:rFonts w:ascii="David" w:hAnsi="David"/>
          <w:sz w:val="18"/>
          <w:szCs w:val="18"/>
          <w:rtl/>
        </w:rPr>
        <w:t>ביאורים</w:t>
      </w:r>
      <w:r w:rsidRPr="00B22504">
        <w:rPr>
          <w:rFonts w:ascii="David" w:hAnsi="David"/>
          <w:sz w:val="18"/>
          <w:szCs w:val="18"/>
          <w:rtl/>
        </w:rPr>
        <w:t xml:space="preserve"> המצורפים לתמצית הדוחות הכספיים ביניים מאוחדים מהווים חלק בלתי נפרד מהם.</w:t>
      </w:r>
    </w:p>
    <w:p w14:paraId="16BF298B" w14:textId="77777777" w:rsidR="003E00A5" w:rsidRDefault="003E00A5">
      <w:pPr>
        <w:widowControl/>
        <w:overflowPunct/>
        <w:autoSpaceDE/>
        <w:autoSpaceDN/>
        <w:bidi w:val="0"/>
        <w:adjustRightInd/>
        <w:textAlignment w:val="auto"/>
        <w:rPr>
          <w:rFonts w:ascii="David" w:hAnsi="David"/>
          <w:sz w:val="18"/>
          <w:szCs w:val="18"/>
          <w:rtl/>
        </w:rPr>
      </w:pPr>
      <w:r>
        <w:rPr>
          <w:rFonts w:ascii="David" w:hAnsi="David"/>
          <w:sz w:val="18"/>
          <w:szCs w:val="18"/>
          <w:rtl/>
        </w:rPr>
        <w:br w:type="page"/>
      </w:r>
    </w:p>
    <w:p w14:paraId="3EA9797C" w14:textId="4978B9E6" w:rsidR="003E00A5" w:rsidRDefault="003E00A5" w:rsidP="003E00A5">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06A66889" w14:textId="37808485" w:rsidR="003E00A5" w:rsidRDefault="003E00A5" w:rsidP="003E00A5">
      <w:pPr>
        <w:pStyle w:val="Header"/>
        <w:jc w:val="right"/>
        <w:rPr>
          <w:rtl/>
        </w:rPr>
      </w:pPr>
      <w:r>
        <w:rPr>
          <w:rFonts w:hint="cs"/>
          <w:rtl/>
        </w:rPr>
        <w:t xml:space="preserve">ליום 30 ביוני </w:t>
      </w:r>
      <w:r w:rsidR="005264D4">
        <w:rPr>
          <w:rFonts w:hint="cs"/>
          <w:rtl/>
        </w:rPr>
        <w:t>2026</w:t>
      </w:r>
    </w:p>
    <w:p w14:paraId="3905051F" w14:textId="77777777" w:rsidR="003E00A5" w:rsidRPr="00B22327" w:rsidRDefault="003E00A5" w:rsidP="003E00A5">
      <w:pPr>
        <w:pBdr>
          <w:bottom w:val="single" w:sz="4" w:space="1" w:color="auto"/>
        </w:pBdr>
        <w:rPr>
          <w:rFonts w:ascii="David" w:hAnsi="David"/>
        </w:rPr>
      </w:pPr>
      <w:r>
        <w:rPr>
          <w:rFonts w:ascii="David" w:hAnsi="David" w:hint="cs"/>
          <w:b/>
          <w:bCs/>
          <w:rtl/>
        </w:rPr>
        <w:t>תמצית דוחות על השינויים בהון ביניים מאוחדים (המשך)</w:t>
      </w:r>
    </w:p>
    <w:p w14:paraId="10A23654" w14:textId="77777777" w:rsidR="003E00A5" w:rsidRDefault="003E00A5" w:rsidP="003E00A5"/>
    <w:p w14:paraId="3A0AF39B" w14:textId="77777777" w:rsidR="003E00A5" w:rsidRDefault="003E00A5" w:rsidP="003E00A5">
      <w:pPr>
        <w:spacing w:line="170" w:lineRule="exact"/>
        <w:jc w:val="both"/>
        <w:rPr>
          <w:rFonts w:ascii="David" w:hAnsi="David"/>
          <w:rtl/>
        </w:rPr>
      </w:pPr>
    </w:p>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535C7C" w:rsidRPr="000C01C1" w14:paraId="27E867FE" w14:textId="77777777" w:rsidTr="007761DA">
        <w:tc>
          <w:tcPr>
            <w:tcW w:w="1276" w:type="dxa"/>
          </w:tcPr>
          <w:p w14:paraId="513058E6"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46CF565B" w14:textId="77777777" w:rsidR="00535C7C" w:rsidRPr="000C01C1" w:rsidRDefault="00535C7C" w:rsidP="007761DA">
            <w:pPr>
              <w:pStyle w:val="a"/>
              <w:spacing w:line="160" w:lineRule="exact"/>
              <w:jc w:val="left"/>
              <w:rPr>
                <w:rFonts w:ascii="David" w:hAnsi="David"/>
                <w:b w:val="0"/>
                <w:bCs w:val="0"/>
                <w:sz w:val="14"/>
                <w:szCs w:val="14"/>
              </w:rPr>
            </w:pPr>
          </w:p>
        </w:tc>
        <w:tc>
          <w:tcPr>
            <w:tcW w:w="8518" w:type="dxa"/>
            <w:gridSpan w:val="11"/>
            <w:tcBorders>
              <w:right w:val="single" w:sz="4" w:space="0" w:color="auto"/>
            </w:tcBorders>
          </w:tcPr>
          <w:p w14:paraId="1B30C2FE" w14:textId="77777777" w:rsidR="00535C7C" w:rsidRPr="00A3561B" w:rsidRDefault="00535C7C" w:rsidP="007761DA">
            <w:pPr>
              <w:pStyle w:val="a"/>
              <w:pBdr>
                <w:bottom w:val="single" w:sz="4" w:space="0" w:color="auto"/>
              </w:pBdr>
              <w:spacing w:line="160" w:lineRule="exact"/>
              <w:jc w:val="center"/>
              <w:rPr>
                <w:rFonts w:ascii="David" w:hAnsi="David"/>
                <w:sz w:val="16"/>
                <w:szCs w:val="16"/>
              </w:rPr>
            </w:pPr>
            <w:r>
              <w:rPr>
                <w:rFonts w:ascii="David" w:hAnsi="David" w:hint="cs"/>
                <w:sz w:val="16"/>
                <w:szCs w:val="16"/>
                <w:rtl/>
              </w:rPr>
              <w:t>מיוחס לבעלי מניות החברה</w:t>
            </w:r>
          </w:p>
        </w:tc>
        <w:tc>
          <w:tcPr>
            <w:tcW w:w="838" w:type="dxa"/>
            <w:tcBorders>
              <w:top w:val="nil"/>
              <w:left w:val="single" w:sz="4" w:space="0" w:color="auto"/>
              <w:bottom w:val="nil"/>
              <w:right w:val="single" w:sz="4" w:space="0" w:color="auto"/>
            </w:tcBorders>
          </w:tcPr>
          <w:p w14:paraId="38B54D43"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1E61C5A7"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221CF295" w14:textId="77777777" w:rsidTr="007761DA">
        <w:tc>
          <w:tcPr>
            <w:tcW w:w="1276" w:type="dxa"/>
          </w:tcPr>
          <w:p w14:paraId="19EA4A53"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4C321DD4"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39AF396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2396FF9" w14:textId="77777777" w:rsidR="00535C7C" w:rsidRPr="00A3561B" w:rsidRDefault="00535C7C" w:rsidP="007761DA">
            <w:pPr>
              <w:pStyle w:val="a"/>
              <w:spacing w:line="160" w:lineRule="exact"/>
              <w:jc w:val="left"/>
              <w:rPr>
                <w:rFonts w:ascii="David" w:hAnsi="David"/>
                <w:sz w:val="16"/>
                <w:szCs w:val="16"/>
              </w:rPr>
            </w:pPr>
          </w:p>
        </w:tc>
        <w:tc>
          <w:tcPr>
            <w:tcW w:w="775" w:type="dxa"/>
          </w:tcPr>
          <w:p w14:paraId="4089513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6EFE6A5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141D1D6"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451BD6EF"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581160A5"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קרן הון</w:t>
            </w:r>
          </w:p>
        </w:tc>
        <w:tc>
          <w:tcPr>
            <w:tcW w:w="775" w:type="dxa"/>
          </w:tcPr>
          <w:p w14:paraId="2DB58145"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72CFA0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381913A"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1CAD2302"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3924BB66"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51361052"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7AB151B7" w14:textId="77777777" w:rsidTr="007761DA">
        <w:tc>
          <w:tcPr>
            <w:tcW w:w="1276" w:type="dxa"/>
          </w:tcPr>
          <w:p w14:paraId="4B92FAF8"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60B2E8D0"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4A9A62E8"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FD134FA" w14:textId="77777777" w:rsidR="00535C7C" w:rsidRPr="00A3561B" w:rsidRDefault="00535C7C" w:rsidP="007761DA">
            <w:pPr>
              <w:pStyle w:val="a"/>
              <w:spacing w:line="160" w:lineRule="exact"/>
              <w:jc w:val="left"/>
              <w:rPr>
                <w:rFonts w:ascii="David" w:hAnsi="David"/>
                <w:sz w:val="16"/>
                <w:szCs w:val="16"/>
              </w:rPr>
            </w:pPr>
          </w:p>
        </w:tc>
        <w:tc>
          <w:tcPr>
            <w:tcW w:w="775" w:type="dxa"/>
          </w:tcPr>
          <w:p w14:paraId="37EA145E"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A1C20CF"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42363B1"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2CB44383"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1A8EB3A3"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בגין</w:t>
            </w:r>
          </w:p>
        </w:tc>
        <w:tc>
          <w:tcPr>
            <w:tcW w:w="775" w:type="dxa"/>
          </w:tcPr>
          <w:p w14:paraId="6F8E2CC8"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C58FA2E"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C828490"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6245795"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6B40F613"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62D15FD"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5783598A" w14:textId="77777777" w:rsidTr="007761DA">
        <w:tc>
          <w:tcPr>
            <w:tcW w:w="1276" w:type="dxa"/>
          </w:tcPr>
          <w:p w14:paraId="7F98CC44"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23E15766"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16E29FE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F1DFF99" w14:textId="77777777" w:rsidR="00535C7C" w:rsidRPr="00A3561B" w:rsidRDefault="00535C7C" w:rsidP="007761DA">
            <w:pPr>
              <w:pStyle w:val="a"/>
              <w:spacing w:line="160" w:lineRule="exact"/>
              <w:jc w:val="left"/>
              <w:rPr>
                <w:rFonts w:ascii="David" w:hAnsi="David"/>
                <w:sz w:val="16"/>
                <w:szCs w:val="16"/>
              </w:rPr>
            </w:pPr>
          </w:p>
        </w:tc>
        <w:tc>
          <w:tcPr>
            <w:tcW w:w="775" w:type="dxa"/>
          </w:tcPr>
          <w:p w14:paraId="0CE3426A"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57787F8"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5A7F60E"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2797636F"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75CE65D3"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הוצאות</w:t>
            </w:r>
          </w:p>
        </w:tc>
        <w:tc>
          <w:tcPr>
            <w:tcW w:w="775" w:type="dxa"/>
          </w:tcPr>
          <w:p w14:paraId="0A253AF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1535A50"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5BC8755"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2CA07A4F"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2380E58B"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2F2CBDB"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6A905FB9" w14:textId="77777777" w:rsidTr="007761DA">
        <w:tc>
          <w:tcPr>
            <w:tcW w:w="1276" w:type="dxa"/>
          </w:tcPr>
          <w:p w14:paraId="650ED9D3"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05C75390"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4ADD81F8"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ECFEBF3" w14:textId="77777777" w:rsidR="00535C7C" w:rsidRPr="00A3561B" w:rsidRDefault="00535C7C" w:rsidP="007761DA">
            <w:pPr>
              <w:pStyle w:val="a"/>
              <w:spacing w:line="160" w:lineRule="exact"/>
              <w:jc w:val="left"/>
              <w:rPr>
                <w:rFonts w:ascii="David" w:hAnsi="David"/>
                <w:sz w:val="16"/>
                <w:szCs w:val="16"/>
              </w:rPr>
            </w:pPr>
          </w:p>
        </w:tc>
        <w:tc>
          <w:tcPr>
            <w:tcW w:w="775" w:type="dxa"/>
          </w:tcPr>
          <w:p w14:paraId="799B8F7B"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FDC697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5C66614"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4746C610"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01292184"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מימון נטו</w:t>
            </w:r>
          </w:p>
        </w:tc>
        <w:tc>
          <w:tcPr>
            <w:tcW w:w="775" w:type="dxa"/>
          </w:tcPr>
          <w:p w14:paraId="21F7864B"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FE7ADB6" w14:textId="77777777" w:rsidR="00535C7C" w:rsidRPr="00A3561B" w:rsidRDefault="00535C7C" w:rsidP="007761DA">
            <w:pPr>
              <w:pStyle w:val="a"/>
              <w:spacing w:line="160" w:lineRule="exact"/>
              <w:jc w:val="left"/>
              <w:rPr>
                <w:rFonts w:ascii="David" w:hAnsi="David"/>
                <w:sz w:val="16"/>
                <w:szCs w:val="16"/>
              </w:rPr>
            </w:pPr>
          </w:p>
        </w:tc>
        <w:tc>
          <w:tcPr>
            <w:tcW w:w="774" w:type="dxa"/>
          </w:tcPr>
          <w:p w14:paraId="65FFE283"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24A1B769"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6B060405"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60D51B97" w14:textId="77777777" w:rsidR="00535C7C" w:rsidRPr="00A3561B" w:rsidRDefault="00535C7C" w:rsidP="007761DA">
            <w:pPr>
              <w:pStyle w:val="a"/>
              <w:spacing w:line="160" w:lineRule="exact"/>
              <w:jc w:val="left"/>
              <w:rPr>
                <w:rFonts w:ascii="David" w:hAnsi="David"/>
                <w:sz w:val="16"/>
                <w:szCs w:val="16"/>
              </w:rPr>
            </w:pPr>
          </w:p>
        </w:tc>
      </w:tr>
      <w:tr w:rsidR="007B2EA6" w:rsidRPr="000C01C1" w14:paraId="588FE544" w14:textId="77777777" w:rsidTr="007761DA">
        <w:tc>
          <w:tcPr>
            <w:tcW w:w="1276" w:type="dxa"/>
          </w:tcPr>
          <w:p w14:paraId="3FB51D50"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22326F7D"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03EBD7B2" w14:textId="77777777" w:rsidR="007B2EA6" w:rsidRPr="00A3561B" w:rsidRDefault="007B2EA6" w:rsidP="007B2EA6">
            <w:pPr>
              <w:pStyle w:val="a"/>
              <w:spacing w:line="160" w:lineRule="exact"/>
              <w:jc w:val="left"/>
              <w:rPr>
                <w:rFonts w:ascii="David" w:hAnsi="David"/>
                <w:sz w:val="16"/>
                <w:szCs w:val="16"/>
              </w:rPr>
            </w:pPr>
          </w:p>
        </w:tc>
        <w:tc>
          <w:tcPr>
            <w:tcW w:w="774" w:type="dxa"/>
          </w:tcPr>
          <w:p w14:paraId="09BE6D82" w14:textId="77777777" w:rsidR="007B2EA6" w:rsidRPr="00A3561B" w:rsidRDefault="007B2EA6" w:rsidP="007B2EA6">
            <w:pPr>
              <w:pStyle w:val="a"/>
              <w:spacing w:line="160" w:lineRule="exact"/>
              <w:jc w:val="left"/>
              <w:rPr>
                <w:rFonts w:ascii="David" w:hAnsi="David"/>
                <w:sz w:val="16"/>
                <w:szCs w:val="16"/>
              </w:rPr>
            </w:pPr>
          </w:p>
        </w:tc>
        <w:tc>
          <w:tcPr>
            <w:tcW w:w="775" w:type="dxa"/>
          </w:tcPr>
          <w:p w14:paraId="697BBD49"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B19880A" w14:textId="77777777" w:rsidR="007B2EA6" w:rsidRPr="00A3561B" w:rsidRDefault="007B2EA6" w:rsidP="007B2EA6">
            <w:pPr>
              <w:pStyle w:val="a"/>
              <w:spacing w:line="160" w:lineRule="exact"/>
              <w:jc w:val="left"/>
              <w:rPr>
                <w:rFonts w:ascii="David" w:hAnsi="David"/>
                <w:sz w:val="16"/>
                <w:szCs w:val="16"/>
              </w:rPr>
            </w:pPr>
          </w:p>
        </w:tc>
        <w:tc>
          <w:tcPr>
            <w:tcW w:w="774" w:type="dxa"/>
          </w:tcPr>
          <w:p w14:paraId="2D84BE67" w14:textId="77777777" w:rsidR="007B2EA6" w:rsidRPr="00A3561B" w:rsidRDefault="007B2EA6" w:rsidP="007B2EA6">
            <w:pPr>
              <w:pStyle w:val="a"/>
              <w:spacing w:line="160" w:lineRule="exact"/>
              <w:jc w:val="left"/>
              <w:rPr>
                <w:rFonts w:ascii="David" w:hAnsi="David"/>
                <w:sz w:val="16"/>
                <w:szCs w:val="16"/>
                <w:rtl/>
              </w:rPr>
            </w:pPr>
          </w:p>
        </w:tc>
        <w:tc>
          <w:tcPr>
            <w:tcW w:w="775" w:type="dxa"/>
          </w:tcPr>
          <w:p w14:paraId="588935EE" w14:textId="77777777" w:rsidR="007B2EA6" w:rsidRPr="00A3561B" w:rsidRDefault="007B2EA6" w:rsidP="007B2EA6">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22E6D45D" w14:textId="77777777" w:rsidR="007B2EA6" w:rsidRPr="00A3561B" w:rsidRDefault="007B2EA6" w:rsidP="007B2EA6">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הנובעות</w:t>
            </w:r>
          </w:p>
        </w:tc>
        <w:tc>
          <w:tcPr>
            <w:tcW w:w="775" w:type="dxa"/>
          </w:tcPr>
          <w:p w14:paraId="0C6DB2A7"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76B735A" w14:textId="77777777" w:rsidR="007B2EA6" w:rsidRPr="00A3561B" w:rsidRDefault="007B2EA6" w:rsidP="007B2EA6">
            <w:pPr>
              <w:pStyle w:val="a"/>
              <w:spacing w:line="160" w:lineRule="exact"/>
              <w:jc w:val="left"/>
              <w:rPr>
                <w:rFonts w:ascii="David" w:hAnsi="David"/>
                <w:sz w:val="16"/>
                <w:szCs w:val="16"/>
              </w:rPr>
            </w:pPr>
          </w:p>
        </w:tc>
        <w:tc>
          <w:tcPr>
            <w:tcW w:w="774" w:type="dxa"/>
          </w:tcPr>
          <w:p w14:paraId="203536DD"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348676BB"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2585B17C"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14F6BBD0"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5DE98822" w14:textId="77777777" w:rsidTr="007761DA">
        <w:tc>
          <w:tcPr>
            <w:tcW w:w="1276" w:type="dxa"/>
          </w:tcPr>
          <w:p w14:paraId="235B3F37"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7E94EED4"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329B30A7" w14:textId="77777777" w:rsidR="007B2EA6" w:rsidRPr="00A3561B" w:rsidRDefault="007B2EA6" w:rsidP="007B2EA6">
            <w:pPr>
              <w:pStyle w:val="a"/>
              <w:spacing w:line="160" w:lineRule="exact"/>
              <w:jc w:val="left"/>
              <w:rPr>
                <w:rFonts w:ascii="David" w:hAnsi="David"/>
                <w:sz w:val="16"/>
                <w:szCs w:val="16"/>
              </w:rPr>
            </w:pPr>
          </w:p>
        </w:tc>
        <w:tc>
          <w:tcPr>
            <w:tcW w:w="774" w:type="dxa"/>
          </w:tcPr>
          <w:p w14:paraId="06A65767" w14:textId="77777777" w:rsidR="007B2EA6" w:rsidRPr="00A3561B" w:rsidRDefault="007B2EA6" w:rsidP="007B2EA6">
            <w:pPr>
              <w:pStyle w:val="a"/>
              <w:spacing w:line="160" w:lineRule="exact"/>
              <w:jc w:val="left"/>
              <w:rPr>
                <w:rFonts w:ascii="David" w:hAnsi="David"/>
                <w:sz w:val="16"/>
                <w:szCs w:val="16"/>
              </w:rPr>
            </w:pPr>
          </w:p>
        </w:tc>
        <w:tc>
          <w:tcPr>
            <w:tcW w:w="775" w:type="dxa"/>
          </w:tcPr>
          <w:p w14:paraId="3673D100" w14:textId="77777777" w:rsidR="007B2EA6" w:rsidRPr="00A3561B" w:rsidRDefault="007B2EA6" w:rsidP="007B2EA6">
            <w:pPr>
              <w:pStyle w:val="a"/>
              <w:spacing w:line="160" w:lineRule="exact"/>
              <w:jc w:val="left"/>
              <w:rPr>
                <w:rFonts w:ascii="David" w:hAnsi="David"/>
                <w:sz w:val="16"/>
                <w:szCs w:val="16"/>
              </w:rPr>
            </w:pPr>
          </w:p>
        </w:tc>
        <w:tc>
          <w:tcPr>
            <w:tcW w:w="774" w:type="dxa"/>
          </w:tcPr>
          <w:p w14:paraId="1425CAE3" w14:textId="77777777" w:rsidR="007B2EA6" w:rsidRPr="00A3561B" w:rsidRDefault="007B2EA6" w:rsidP="007B2EA6">
            <w:pPr>
              <w:pStyle w:val="a"/>
              <w:spacing w:line="160" w:lineRule="exact"/>
              <w:jc w:val="left"/>
              <w:rPr>
                <w:rFonts w:ascii="David" w:hAnsi="David"/>
                <w:sz w:val="16"/>
                <w:szCs w:val="16"/>
              </w:rPr>
            </w:pPr>
          </w:p>
        </w:tc>
        <w:tc>
          <w:tcPr>
            <w:tcW w:w="774" w:type="dxa"/>
          </w:tcPr>
          <w:p w14:paraId="08E530CC"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קרן הון</w:t>
            </w:r>
          </w:p>
        </w:tc>
        <w:tc>
          <w:tcPr>
            <w:tcW w:w="775" w:type="dxa"/>
          </w:tcPr>
          <w:p w14:paraId="5B8DBCC7" w14:textId="77777777" w:rsidR="007B2EA6" w:rsidRPr="007D7D15" w:rsidRDefault="007B2EA6" w:rsidP="007B2EA6">
            <w:pPr>
              <w:widowControl/>
              <w:overflowPunct/>
              <w:autoSpaceDE/>
              <w:autoSpaceDN/>
              <w:adjustRightInd/>
              <w:spacing w:line="160" w:lineRule="exact"/>
              <w:textAlignment w:val="auto"/>
              <w:rPr>
                <w:rFonts w:ascii="David" w:hAnsi="David"/>
                <w:b/>
                <w:bCs/>
                <w:sz w:val="16"/>
                <w:szCs w:val="16"/>
                <w:rtl/>
              </w:rPr>
            </w:pPr>
            <w:r w:rsidRPr="00A3561B">
              <w:rPr>
                <w:rFonts w:ascii="David" w:hAnsi="David"/>
                <w:b/>
                <w:bCs/>
                <w:color w:val="000000"/>
                <w:sz w:val="16"/>
                <w:szCs w:val="16"/>
                <w:rtl/>
              </w:rPr>
              <w:t xml:space="preserve">קרן הון </w:t>
            </w:r>
          </w:p>
        </w:tc>
        <w:tc>
          <w:tcPr>
            <w:tcW w:w="774" w:type="dxa"/>
          </w:tcPr>
          <w:p w14:paraId="679000BF" w14:textId="77777777" w:rsidR="007B2EA6" w:rsidRPr="00A3561B" w:rsidRDefault="007B2EA6" w:rsidP="007B2EA6">
            <w:pPr>
              <w:widowControl/>
              <w:overflowPunct/>
              <w:autoSpaceDE/>
              <w:autoSpaceDN/>
              <w:adjustRightInd/>
              <w:spacing w:line="160" w:lineRule="exact"/>
              <w:textAlignment w:val="auto"/>
              <w:rPr>
                <w:rFonts w:ascii="David" w:hAnsi="David"/>
                <w:b/>
                <w:bCs/>
                <w:sz w:val="16"/>
                <w:szCs w:val="16"/>
              </w:rPr>
            </w:pPr>
            <w:r w:rsidRPr="00A3561B">
              <w:rPr>
                <w:rFonts w:ascii="David" w:hAnsi="David"/>
                <w:b/>
                <w:bCs/>
                <w:color w:val="000000"/>
                <w:sz w:val="16"/>
                <w:szCs w:val="16"/>
                <w:rtl/>
              </w:rPr>
              <w:t xml:space="preserve">מחוזי </w:t>
            </w:r>
          </w:p>
        </w:tc>
        <w:tc>
          <w:tcPr>
            <w:tcW w:w="775" w:type="dxa"/>
          </w:tcPr>
          <w:p w14:paraId="1A799327"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50F0AFF"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D25AB94"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59344FE4"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46E9B2DF"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0E7FF513"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26980696" w14:textId="77777777" w:rsidTr="007761DA">
        <w:tc>
          <w:tcPr>
            <w:tcW w:w="1276" w:type="dxa"/>
          </w:tcPr>
          <w:p w14:paraId="63185CF6" w14:textId="77777777" w:rsidR="007B2EA6" w:rsidRPr="000C01C1" w:rsidRDefault="007B2EA6" w:rsidP="007B2EA6">
            <w:pPr>
              <w:pStyle w:val="a"/>
              <w:spacing w:line="160" w:lineRule="exact"/>
              <w:jc w:val="left"/>
              <w:rPr>
                <w:rFonts w:ascii="David" w:hAnsi="David"/>
                <w:b w:val="0"/>
                <w:bCs w:val="0"/>
                <w:sz w:val="14"/>
                <w:szCs w:val="14"/>
              </w:rPr>
            </w:pPr>
          </w:p>
        </w:tc>
        <w:tc>
          <w:tcPr>
            <w:tcW w:w="3543" w:type="dxa"/>
          </w:tcPr>
          <w:p w14:paraId="38B336B0"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4E45D84D"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887DE0F" w14:textId="77777777" w:rsidR="007B2EA6" w:rsidRPr="00A3561B" w:rsidRDefault="007B2EA6" w:rsidP="007B2EA6">
            <w:pPr>
              <w:pStyle w:val="a"/>
              <w:spacing w:line="160" w:lineRule="exact"/>
              <w:jc w:val="left"/>
              <w:rPr>
                <w:rFonts w:ascii="David" w:hAnsi="David"/>
                <w:sz w:val="16"/>
                <w:szCs w:val="16"/>
              </w:rPr>
            </w:pPr>
          </w:p>
        </w:tc>
        <w:tc>
          <w:tcPr>
            <w:tcW w:w="775" w:type="dxa"/>
          </w:tcPr>
          <w:p w14:paraId="3F5EC85B"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2391BE8" w14:textId="77777777" w:rsidR="007B2EA6" w:rsidRPr="00A3561B" w:rsidRDefault="007B2EA6" w:rsidP="007B2EA6">
            <w:pPr>
              <w:pStyle w:val="a"/>
              <w:spacing w:line="160" w:lineRule="exact"/>
              <w:jc w:val="left"/>
              <w:rPr>
                <w:rFonts w:ascii="David" w:hAnsi="David"/>
                <w:sz w:val="16"/>
                <w:szCs w:val="16"/>
              </w:rPr>
            </w:pPr>
          </w:p>
        </w:tc>
        <w:tc>
          <w:tcPr>
            <w:tcW w:w="774" w:type="dxa"/>
          </w:tcPr>
          <w:p w14:paraId="53F06CBF"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בגין </w:t>
            </w:r>
          </w:p>
        </w:tc>
        <w:tc>
          <w:tcPr>
            <w:tcW w:w="775" w:type="dxa"/>
          </w:tcPr>
          <w:p w14:paraId="4988B094" w14:textId="77777777" w:rsidR="007B2EA6" w:rsidRPr="00A3561B" w:rsidRDefault="007B2EA6" w:rsidP="007B2EA6">
            <w:pPr>
              <w:pStyle w:val="a"/>
              <w:spacing w:line="160" w:lineRule="exact"/>
              <w:jc w:val="left"/>
              <w:rPr>
                <w:rFonts w:ascii="David" w:hAnsi="David"/>
                <w:sz w:val="16"/>
                <w:szCs w:val="16"/>
                <w:rtl/>
              </w:rPr>
            </w:pPr>
            <w:r w:rsidRPr="007D7D15">
              <w:rPr>
                <w:rFonts w:ascii="David" w:hAnsi="David" w:hint="cs"/>
                <w:sz w:val="16"/>
                <w:szCs w:val="16"/>
                <w:rtl/>
              </w:rPr>
              <w:t>בגין רווח</w:t>
            </w:r>
          </w:p>
        </w:tc>
        <w:tc>
          <w:tcPr>
            <w:tcW w:w="774" w:type="dxa"/>
          </w:tcPr>
          <w:p w14:paraId="1BEB0BC3"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232F0432"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קרנות </w:t>
            </w:r>
          </w:p>
        </w:tc>
        <w:tc>
          <w:tcPr>
            <w:tcW w:w="774" w:type="dxa"/>
          </w:tcPr>
          <w:p w14:paraId="5DC0A929"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326702C"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34AA1F80"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7D875154"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זכויות</w:t>
            </w:r>
          </w:p>
        </w:tc>
        <w:tc>
          <w:tcPr>
            <w:tcW w:w="711" w:type="dxa"/>
            <w:tcBorders>
              <w:top w:val="nil"/>
              <w:left w:val="single" w:sz="4" w:space="0" w:color="auto"/>
              <w:bottom w:val="nil"/>
              <w:right w:val="nil"/>
            </w:tcBorders>
          </w:tcPr>
          <w:p w14:paraId="4B480FEE"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7E1A2515" w14:textId="77777777" w:rsidTr="007761DA">
        <w:tc>
          <w:tcPr>
            <w:tcW w:w="1276" w:type="dxa"/>
          </w:tcPr>
          <w:p w14:paraId="31417C43" w14:textId="77777777" w:rsidR="007B2EA6" w:rsidRPr="000C01C1" w:rsidRDefault="007B2EA6" w:rsidP="007B2EA6">
            <w:pPr>
              <w:pStyle w:val="a"/>
              <w:spacing w:line="160" w:lineRule="exact"/>
              <w:jc w:val="left"/>
              <w:rPr>
                <w:rFonts w:ascii="David" w:hAnsi="David"/>
                <w:sz w:val="14"/>
                <w:szCs w:val="14"/>
                <w:rtl/>
              </w:rPr>
            </w:pPr>
          </w:p>
        </w:tc>
        <w:tc>
          <w:tcPr>
            <w:tcW w:w="3543" w:type="dxa"/>
          </w:tcPr>
          <w:p w14:paraId="3848F307" w14:textId="77777777" w:rsidR="007B2EA6" w:rsidRPr="000C01C1" w:rsidRDefault="007B2EA6" w:rsidP="007B2EA6">
            <w:pPr>
              <w:pStyle w:val="a"/>
              <w:spacing w:line="160" w:lineRule="exact"/>
              <w:jc w:val="left"/>
              <w:rPr>
                <w:rFonts w:ascii="David" w:hAnsi="David"/>
                <w:sz w:val="14"/>
                <w:szCs w:val="14"/>
              </w:rPr>
            </w:pPr>
          </w:p>
        </w:tc>
        <w:tc>
          <w:tcPr>
            <w:tcW w:w="774" w:type="dxa"/>
          </w:tcPr>
          <w:p w14:paraId="61A02177"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5730CED6"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 xml:space="preserve">פרמיה </w:t>
            </w:r>
          </w:p>
        </w:tc>
        <w:tc>
          <w:tcPr>
            <w:tcW w:w="775" w:type="dxa"/>
          </w:tcPr>
          <w:p w14:paraId="067BC435"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5522DE46"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שטרי</w:t>
            </w:r>
          </w:p>
        </w:tc>
        <w:tc>
          <w:tcPr>
            <w:tcW w:w="774" w:type="dxa"/>
          </w:tcPr>
          <w:p w14:paraId="35B60609"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עסקה</w:t>
            </w:r>
          </w:p>
        </w:tc>
        <w:tc>
          <w:tcPr>
            <w:tcW w:w="775" w:type="dxa"/>
          </w:tcPr>
          <w:p w14:paraId="2312629C"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כולל אחר</w:t>
            </w:r>
          </w:p>
        </w:tc>
        <w:tc>
          <w:tcPr>
            <w:tcW w:w="774" w:type="dxa"/>
          </w:tcPr>
          <w:p w14:paraId="135DBE43"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וחוזי</w:t>
            </w:r>
          </w:p>
        </w:tc>
        <w:tc>
          <w:tcPr>
            <w:tcW w:w="775" w:type="dxa"/>
          </w:tcPr>
          <w:p w14:paraId="0E58BDAD"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הון</w:t>
            </w:r>
          </w:p>
        </w:tc>
        <w:tc>
          <w:tcPr>
            <w:tcW w:w="774" w:type="dxa"/>
          </w:tcPr>
          <w:p w14:paraId="7D714533"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7D78ADEF" w14:textId="77777777" w:rsidR="007B2EA6" w:rsidRPr="00A3561B" w:rsidRDefault="007B2EA6" w:rsidP="007B2EA6">
            <w:pPr>
              <w:pStyle w:val="a"/>
              <w:spacing w:line="160" w:lineRule="exact"/>
              <w:jc w:val="left"/>
              <w:rPr>
                <w:rFonts w:ascii="David" w:hAnsi="David"/>
                <w:sz w:val="16"/>
                <w:szCs w:val="16"/>
                <w:rtl/>
              </w:rPr>
            </w:pPr>
          </w:p>
        </w:tc>
        <w:tc>
          <w:tcPr>
            <w:tcW w:w="775" w:type="dxa"/>
            <w:tcBorders>
              <w:top w:val="nil"/>
              <w:left w:val="nil"/>
              <w:bottom w:val="nil"/>
              <w:right w:val="single" w:sz="4" w:space="0" w:color="auto"/>
            </w:tcBorders>
          </w:tcPr>
          <w:p w14:paraId="19B5A622" w14:textId="77777777" w:rsidR="007B2EA6" w:rsidRPr="00A3561B" w:rsidRDefault="007B2EA6" w:rsidP="007B2EA6">
            <w:pPr>
              <w:pStyle w:val="a"/>
              <w:spacing w:line="160" w:lineRule="exact"/>
              <w:jc w:val="left"/>
              <w:rPr>
                <w:rFonts w:ascii="David" w:hAnsi="David"/>
                <w:sz w:val="16"/>
                <w:szCs w:val="16"/>
                <w:rtl/>
              </w:rPr>
            </w:pPr>
          </w:p>
        </w:tc>
        <w:tc>
          <w:tcPr>
            <w:tcW w:w="838" w:type="dxa"/>
            <w:tcBorders>
              <w:top w:val="nil"/>
              <w:left w:val="single" w:sz="4" w:space="0" w:color="auto"/>
              <w:bottom w:val="nil"/>
              <w:right w:val="single" w:sz="4" w:space="0" w:color="auto"/>
            </w:tcBorders>
          </w:tcPr>
          <w:p w14:paraId="68B32703"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שאינן</w:t>
            </w:r>
          </w:p>
        </w:tc>
        <w:tc>
          <w:tcPr>
            <w:tcW w:w="711" w:type="dxa"/>
            <w:tcBorders>
              <w:top w:val="nil"/>
              <w:left w:val="single" w:sz="4" w:space="0" w:color="auto"/>
              <w:bottom w:val="nil"/>
              <w:right w:val="nil"/>
            </w:tcBorders>
          </w:tcPr>
          <w:p w14:paraId="3BEC94ED"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3E3AB82A" w14:textId="77777777" w:rsidTr="007761DA">
        <w:tc>
          <w:tcPr>
            <w:tcW w:w="1276" w:type="dxa"/>
          </w:tcPr>
          <w:p w14:paraId="4C0D806D"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3D04C1B8" w14:textId="77777777" w:rsidR="007B2EA6" w:rsidRPr="000C01C1" w:rsidRDefault="007B2EA6" w:rsidP="007B2EA6">
            <w:pPr>
              <w:pStyle w:val="a"/>
              <w:spacing w:line="160" w:lineRule="exact"/>
              <w:jc w:val="left"/>
              <w:rPr>
                <w:rFonts w:ascii="David" w:hAnsi="David"/>
                <w:i/>
                <w:iCs/>
                <w:sz w:val="14"/>
                <w:szCs w:val="14"/>
              </w:rPr>
            </w:pPr>
          </w:p>
        </w:tc>
        <w:tc>
          <w:tcPr>
            <w:tcW w:w="774" w:type="dxa"/>
            <w:hideMark/>
          </w:tcPr>
          <w:p w14:paraId="7A888DCD"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hideMark/>
          </w:tcPr>
          <w:p w14:paraId="63B4E922"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על</w:t>
            </w:r>
          </w:p>
        </w:tc>
        <w:tc>
          <w:tcPr>
            <w:tcW w:w="775" w:type="dxa"/>
          </w:tcPr>
          <w:p w14:paraId="2E609A57"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כתבי</w:t>
            </w:r>
          </w:p>
        </w:tc>
        <w:tc>
          <w:tcPr>
            <w:tcW w:w="774" w:type="dxa"/>
          </w:tcPr>
          <w:p w14:paraId="4B0DBF0A"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tcPr>
          <w:p w14:paraId="6966CEC1"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עם בעל</w:t>
            </w:r>
          </w:p>
        </w:tc>
        <w:tc>
          <w:tcPr>
            <w:tcW w:w="775" w:type="dxa"/>
          </w:tcPr>
          <w:p w14:paraId="2816A013"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על נכסים</w:t>
            </w:r>
          </w:p>
        </w:tc>
        <w:tc>
          <w:tcPr>
            <w:tcW w:w="774" w:type="dxa"/>
          </w:tcPr>
          <w:p w14:paraId="0707CA34"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50E4E370"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אחרות</w:t>
            </w:r>
          </w:p>
        </w:tc>
        <w:tc>
          <w:tcPr>
            <w:tcW w:w="774" w:type="dxa"/>
            <w:hideMark/>
          </w:tcPr>
          <w:p w14:paraId="77F62284"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מניות</w:t>
            </w:r>
          </w:p>
        </w:tc>
        <w:tc>
          <w:tcPr>
            <w:tcW w:w="774" w:type="dxa"/>
            <w:hideMark/>
          </w:tcPr>
          <w:p w14:paraId="38971232"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יתרת</w:t>
            </w:r>
          </w:p>
        </w:tc>
        <w:tc>
          <w:tcPr>
            <w:tcW w:w="775" w:type="dxa"/>
            <w:tcBorders>
              <w:top w:val="nil"/>
              <w:left w:val="nil"/>
              <w:bottom w:val="nil"/>
              <w:right w:val="single" w:sz="4" w:space="0" w:color="auto"/>
            </w:tcBorders>
          </w:tcPr>
          <w:p w14:paraId="16A1E5E7"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BFD8B4F"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מקנות</w:t>
            </w:r>
          </w:p>
        </w:tc>
        <w:tc>
          <w:tcPr>
            <w:tcW w:w="711" w:type="dxa"/>
            <w:tcBorders>
              <w:top w:val="nil"/>
              <w:left w:val="single" w:sz="4" w:space="0" w:color="auto"/>
              <w:bottom w:val="nil"/>
              <w:right w:val="nil"/>
            </w:tcBorders>
          </w:tcPr>
          <w:p w14:paraId="28D63EFA"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סך הכל</w:t>
            </w:r>
          </w:p>
        </w:tc>
      </w:tr>
      <w:tr w:rsidR="007B2EA6" w:rsidRPr="000C01C1" w14:paraId="5476BCE9" w14:textId="77777777" w:rsidTr="007761DA">
        <w:tc>
          <w:tcPr>
            <w:tcW w:w="1276" w:type="dxa"/>
          </w:tcPr>
          <w:p w14:paraId="6DB7F7B3"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45A68311" w14:textId="77777777" w:rsidR="007B2EA6" w:rsidRPr="000C01C1" w:rsidRDefault="007B2EA6" w:rsidP="007B2EA6">
            <w:pPr>
              <w:pStyle w:val="a"/>
              <w:spacing w:line="160" w:lineRule="exact"/>
              <w:jc w:val="left"/>
              <w:rPr>
                <w:rFonts w:ascii="David" w:hAnsi="David"/>
                <w:i/>
                <w:iCs/>
                <w:sz w:val="14"/>
                <w:szCs w:val="14"/>
              </w:rPr>
            </w:pPr>
          </w:p>
        </w:tc>
        <w:tc>
          <w:tcPr>
            <w:tcW w:w="774" w:type="dxa"/>
          </w:tcPr>
          <w:p w14:paraId="1FFEF287"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4" w:type="dxa"/>
          </w:tcPr>
          <w:p w14:paraId="12AAE63C"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5" w:type="dxa"/>
          </w:tcPr>
          <w:p w14:paraId="414F4052"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אופציה</w:t>
            </w:r>
          </w:p>
        </w:tc>
        <w:tc>
          <w:tcPr>
            <w:tcW w:w="774" w:type="dxa"/>
          </w:tcPr>
          <w:p w14:paraId="1863704B"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צמיתים</w:t>
            </w:r>
          </w:p>
        </w:tc>
        <w:tc>
          <w:tcPr>
            <w:tcW w:w="774" w:type="dxa"/>
          </w:tcPr>
          <w:p w14:paraId="39D7B34E"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שליטה</w:t>
            </w:r>
          </w:p>
        </w:tc>
        <w:tc>
          <w:tcPr>
            <w:tcW w:w="775" w:type="dxa"/>
          </w:tcPr>
          <w:p w14:paraId="23068ACF" w14:textId="77777777" w:rsidR="007B2EA6" w:rsidRPr="00BC1A35" w:rsidRDefault="007B2EA6" w:rsidP="007B2EA6">
            <w:pPr>
              <w:pStyle w:val="a"/>
              <w:pBdr>
                <w:bottom w:val="single" w:sz="4" w:space="0" w:color="auto"/>
              </w:pBdr>
              <w:spacing w:line="160" w:lineRule="exact"/>
              <w:jc w:val="left"/>
              <w:rPr>
                <w:rFonts w:ascii="David" w:hAnsi="David"/>
                <w:sz w:val="16"/>
                <w:szCs w:val="16"/>
                <w:vertAlign w:val="superscript"/>
                <w:rtl/>
              </w:rPr>
            </w:pPr>
            <w:r>
              <w:rPr>
                <w:rFonts w:ascii="David" w:hAnsi="David" w:hint="cs"/>
                <w:sz w:val="16"/>
                <w:szCs w:val="16"/>
                <w:rtl/>
              </w:rPr>
              <w:t>פיננסיים</w:t>
            </w:r>
          </w:p>
        </w:tc>
        <w:tc>
          <w:tcPr>
            <w:tcW w:w="774" w:type="dxa"/>
          </w:tcPr>
          <w:p w14:paraId="4D07E803"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משנה</w:t>
            </w:r>
          </w:p>
        </w:tc>
        <w:tc>
          <w:tcPr>
            <w:tcW w:w="775" w:type="dxa"/>
          </w:tcPr>
          <w:p w14:paraId="435C9980"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w:t>
            </w:r>
          </w:p>
        </w:tc>
        <w:tc>
          <w:tcPr>
            <w:tcW w:w="774" w:type="dxa"/>
          </w:tcPr>
          <w:p w14:paraId="5279983E"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באוצר</w:t>
            </w:r>
          </w:p>
        </w:tc>
        <w:tc>
          <w:tcPr>
            <w:tcW w:w="774" w:type="dxa"/>
          </w:tcPr>
          <w:p w14:paraId="1DD26D13"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עודפים</w:t>
            </w:r>
          </w:p>
        </w:tc>
        <w:tc>
          <w:tcPr>
            <w:tcW w:w="775" w:type="dxa"/>
            <w:tcBorders>
              <w:top w:val="nil"/>
              <w:left w:val="nil"/>
              <w:bottom w:val="nil"/>
              <w:right w:val="single" w:sz="4" w:space="0" w:color="auto"/>
            </w:tcBorders>
          </w:tcPr>
          <w:p w14:paraId="2CAF309E"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 xml:space="preserve">סך </w:t>
            </w:r>
            <w:r w:rsidRPr="00A3561B">
              <w:rPr>
                <w:rFonts w:ascii="David" w:hAnsi="David"/>
                <w:sz w:val="16"/>
                <w:szCs w:val="16"/>
                <w:rtl/>
              </w:rPr>
              <w:t>הכל</w:t>
            </w:r>
          </w:p>
        </w:tc>
        <w:tc>
          <w:tcPr>
            <w:tcW w:w="838" w:type="dxa"/>
            <w:tcBorders>
              <w:top w:val="nil"/>
              <w:left w:val="single" w:sz="4" w:space="0" w:color="auto"/>
              <w:bottom w:val="nil"/>
              <w:right w:val="single" w:sz="4" w:space="0" w:color="auto"/>
            </w:tcBorders>
          </w:tcPr>
          <w:p w14:paraId="57E8F883"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שליטה</w:t>
            </w:r>
          </w:p>
        </w:tc>
        <w:tc>
          <w:tcPr>
            <w:tcW w:w="711" w:type="dxa"/>
            <w:tcBorders>
              <w:top w:val="nil"/>
              <w:left w:val="single" w:sz="4" w:space="0" w:color="auto"/>
              <w:bottom w:val="nil"/>
              <w:right w:val="nil"/>
            </w:tcBorders>
          </w:tcPr>
          <w:p w14:paraId="1F928EA3"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הון</w:t>
            </w:r>
          </w:p>
        </w:tc>
      </w:tr>
      <w:tr w:rsidR="00535C7C" w:rsidRPr="000C01C1" w14:paraId="45867FD4" w14:textId="77777777" w:rsidTr="007761DA">
        <w:tc>
          <w:tcPr>
            <w:tcW w:w="1276" w:type="dxa"/>
          </w:tcPr>
          <w:p w14:paraId="6A3A0B3C" w14:textId="77777777" w:rsidR="00535C7C" w:rsidRPr="000C01C1" w:rsidRDefault="00535C7C" w:rsidP="007761DA">
            <w:pPr>
              <w:pStyle w:val="a"/>
              <w:spacing w:line="160" w:lineRule="exact"/>
              <w:jc w:val="left"/>
              <w:rPr>
                <w:rFonts w:ascii="David" w:hAnsi="David"/>
                <w:b w:val="0"/>
                <w:bCs w:val="0"/>
                <w:sz w:val="14"/>
                <w:szCs w:val="14"/>
              </w:rPr>
            </w:pPr>
          </w:p>
        </w:tc>
        <w:tc>
          <w:tcPr>
            <w:tcW w:w="3543" w:type="dxa"/>
          </w:tcPr>
          <w:p w14:paraId="4FCDFFC5" w14:textId="77777777" w:rsidR="00535C7C" w:rsidRPr="000C01C1" w:rsidRDefault="00535C7C" w:rsidP="007761DA">
            <w:pPr>
              <w:pStyle w:val="a"/>
              <w:spacing w:line="160" w:lineRule="exact"/>
              <w:jc w:val="left"/>
              <w:rPr>
                <w:rFonts w:ascii="David" w:hAnsi="David"/>
                <w:sz w:val="14"/>
                <w:szCs w:val="14"/>
              </w:rPr>
            </w:pPr>
          </w:p>
        </w:tc>
        <w:tc>
          <w:tcPr>
            <w:tcW w:w="10067" w:type="dxa"/>
            <w:gridSpan w:val="13"/>
          </w:tcPr>
          <w:p w14:paraId="2CDA15E3" w14:textId="77777777" w:rsidR="00535C7C" w:rsidRPr="00A3561B" w:rsidRDefault="00535C7C" w:rsidP="007761DA">
            <w:pPr>
              <w:pStyle w:val="a"/>
              <w:pBdr>
                <w:bottom w:val="single" w:sz="4" w:space="1" w:color="auto"/>
              </w:pBdr>
              <w:spacing w:line="160" w:lineRule="exact"/>
              <w:jc w:val="center"/>
              <w:rPr>
                <w:rFonts w:ascii="David" w:hAnsi="David"/>
                <w:sz w:val="16"/>
                <w:szCs w:val="16"/>
              </w:rPr>
            </w:pPr>
            <w:r>
              <w:rPr>
                <w:rFonts w:ascii="David" w:hAnsi="David" w:hint="cs"/>
                <w:sz w:val="16"/>
                <w:szCs w:val="16"/>
                <w:rtl/>
              </w:rPr>
              <w:t>אלפי ש"ח</w:t>
            </w:r>
          </w:p>
        </w:tc>
      </w:tr>
    </w:tbl>
    <w:p w14:paraId="53E2C41A" w14:textId="77777777" w:rsidR="00535C7C" w:rsidRDefault="00535C7C" w:rsidP="00535C7C">
      <w:pPr>
        <w:spacing w:line="160" w:lineRule="exact"/>
        <w:rPr>
          <w:rFonts w:ascii="David" w:hAnsi="David"/>
          <w:sz w:val="18"/>
          <w:szCs w:val="18"/>
          <w:rtl/>
        </w:rPr>
      </w:pPr>
    </w:p>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3E00A5" w:rsidRPr="00A3561B" w14:paraId="36D821AD" w14:textId="77777777" w:rsidTr="007761DA">
        <w:trPr>
          <w:trHeight w:val="150"/>
        </w:trPr>
        <w:tc>
          <w:tcPr>
            <w:tcW w:w="1276" w:type="dxa"/>
          </w:tcPr>
          <w:p w14:paraId="3D89FC5A"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71A2D98A" w14:textId="5868C598" w:rsidR="003E00A5" w:rsidRPr="000C109C" w:rsidRDefault="003E00A5" w:rsidP="007761DA">
            <w:pPr>
              <w:pStyle w:val="a"/>
              <w:spacing w:line="240" w:lineRule="auto"/>
              <w:jc w:val="left"/>
              <w:rPr>
                <w:rFonts w:ascii="David" w:hAnsi="David"/>
                <w:color w:val="000000"/>
                <w:rtl/>
              </w:rPr>
            </w:pPr>
            <w:r>
              <w:rPr>
                <w:rFonts w:ascii="David" w:hAnsi="David" w:hint="cs"/>
                <w:color w:val="000000"/>
                <w:rtl/>
              </w:rPr>
              <w:t xml:space="preserve">לתקופה של שלושה חודשים שהסתיימה ביום 30 ביוני </w:t>
            </w:r>
            <w:r w:rsidR="005264D4">
              <w:rPr>
                <w:rFonts w:ascii="David" w:hAnsi="David" w:hint="cs"/>
                <w:color w:val="000000"/>
                <w:rtl/>
              </w:rPr>
              <w:t>2025</w:t>
            </w:r>
            <w:r w:rsidR="00176C7D">
              <w:rPr>
                <w:rFonts w:ascii="David" w:hAnsi="David" w:hint="cs"/>
                <w:color w:val="000000"/>
                <w:rtl/>
              </w:rPr>
              <w:t xml:space="preserve"> (בלתי מבוקר)</w:t>
            </w:r>
          </w:p>
        </w:tc>
        <w:tc>
          <w:tcPr>
            <w:tcW w:w="774" w:type="dxa"/>
          </w:tcPr>
          <w:p w14:paraId="0F8082F7" w14:textId="77777777" w:rsidR="003E00A5" w:rsidRPr="00E01833" w:rsidRDefault="003E00A5" w:rsidP="007761DA">
            <w:pPr>
              <w:pStyle w:val="a"/>
              <w:spacing w:line="240" w:lineRule="auto"/>
              <w:jc w:val="left"/>
              <w:rPr>
                <w:rFonts w:ascii="David" w:hAnsi="David"/>
              </w:rPr>
            </w:pPr>
          </w:p>
        </w:tc>
        <w:tc>
          <w:tcPr>
            <w:tcW w:w="774" w:type="dxa"/>
          </w:tcPr>
          <w:p w14:paraId="502CECB6" w14:textId="77777777" w:rsidR="003E00A5" w:rsidRPr="00E01833" w:rsidRDefault="003E00A5" w:rsidP="007761DA">
            <w:pPr>
              <w:pStyle w:val="a"/>
              <w:spacing w:line="240" w:lineRule="auto"/>
              <w:jc w:val="left"/>
              <w:rPr>
                <w:rFonts w:ascii="David" w:hAnsi="David"/>
              </w:rPr>
            </w:pPr>
          </w:p>
        </w:tc>
        <w:tc>
          <w:tcPr>
            <w:tcW w:w="775" w:type="dxa"/>
          </w:tcPr>
          <w:p w14:paraId="6681D7AF" w14:textId="77777777" w:rsidR="003E00A5" w:rsidRPr="00E01833" w:rsidRDefault="003E00A5" w:rsidP="007761DA">
            <w:pPr>
              <w:pStyle w:val="a"/>
              <w:spacing w:line="240" w:lineRule="auto"/>
              <w:jc w:val="left"/>
              <w:rPr>
                <w:rFonts w:ascii="David" w:hAnsi="David"/>
              </w:rPr>
            </w:pPr>
          </w:p>
        </w:tc>
        <w:tc>
          <w:tcPr>
            <w:tcW w:w="774" w:type="dxa"/>
          </w:tcPr>
          <w:p w14:paraId="1E3C3F0D" w14:textId="77777777" w:rsidR="003E00A5" w:rsidRPr="00E01833" w:rsidRDefault="003E00A5" w:rsidP="007761DA">
            <w:pPr>
              <w:pStyle w:val="a"/>
              <w:spacing w:line="240" w:lineRule="auto"/>
              <w:jc w:val="left"/>
              <w:rPr>
                <w:rFonts w:ascii="David" w:hAnsi="David"/>
              </w:rPr>
            </w:pPr>
          </w:p>
        </w:tc>
        <w:tc>
          <w:tcPr>
            <w:tcW w:w="774" w:type="dxa"/>
          </w:tcPr>
          <w:p w14:paraId="084B8D79" w14:textId="77777777" w:rsidR="003E00A5" w:rsidRPr="00E01833" w:rsidRDefault="003E00A5" w:rsidP="007761DA">
            <w:pPr>
              <w:pStyle w:val="a"/>
              <w:spacing w:line="240" w:lineRule="auto"/>
              <w:jc w:val="left"/>
              <w:rPr>
                <w:rFonts w:ascii="David" w:hAnsi="David"/>
                <w:rtl/>
              </w:rPr>
            </w:pPr>
          </w:p>
        </w:tc>
        <w:tc>
          <w:tcPr>
            <w:tcW w:w="775" w:type="dxa"/>
          </w:tcPr>
          <w:p w14:paraId="557F13D4"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072880B0"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37DD9D28" w14:textId="77777777" w:rsidR="003E00A5" w:rsidRPr="00E01833" w:rsidRDefault="003E00A5" w:rsidP="007761DA">
            <w:pPr>
              <w:pStyle w:val="a"/>
              <w:spacing w:line="240" w:lineRule="auto"/>
              <w:jc w:val="left"/>
              <w:rPr>
                <w:rFonts w:ascii="David" w:hAnsi="David"/>
              </w:rPr>
            </w:pPr>
          </w:p>
        </w:tc>
        <w:tc>
          <w:tcPr>
            <w:tcW w:w="774" w:type="dxa"/>
          </w:tcPr>
          <w:p w14:paraId="4BE2CA5E" w14:textId="77777777" w:rsidR="003E00A5" w:rsidRPr="00E01833" w:rsidRDefault="003E00A5" w:rsidP="007761DA">
            <w:pPr>
              <w:pStyle w:val="a"/>
              <w:spacing w:line="240" w:lineRule="auto"/>
              <w:jc w:val="left"/>
              <w:rPr>
                <w:rFonts w:ascii="David" w:hAnsi="David"/>
              </w:rPr>
            </w:pPr>
          </w:p>
        </w:tc>
        <w:tc>
          <w:tcPr>
            <w:tcW w:w="774" w:type="dxa"/>
          </w:tcPr>
          <w:p w14:paraId="567A52E3"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DCAA708"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276AC35"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DB93FFA" w14:textId="77777777" w:rsidR="003E00A5" w:rsidRPr="00E01833" w:rsidRDefault="003E00A5" w:rsidP="007761DA">
            <w:pPr>
              <w:pStyle w:val="a"/>
              <w:spacing w:line="240" w:lineRule="auto"/>
              <w:jc w:val="left"/>
              <w:rPr>
                <w:rFonts w:ascii="David" w:hAnsi="David"/>
              </w:rPr>
            </w:pPr>
          </w:p>
        </w:tc>
      </w:tr>
      <w:tr w:rsidR="003E00A5" w:rsidRPr="00A3561B" w14:paraId="4017EA9D" w14:textId="77777777" w:rsidTr="007761DA">
        <w:trPr>
          <w:trHeight w:val="150"/>
        </w:trPr>
        <w:tc>
          <w:tcPr>
            <w:tcW w:w="1276" w:type="dxa"/>
          </w:tcPr>
          <w:p w14:paraId="1C90CB1B"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79CC9BCE" w14:textId="77777777" w:rsidR="003E00A5" w:rsidRPr="000C109C" w:rsidRDefault="003E00A5" w:rsidP="007761DA">
            <w:pPr>
              <w:pStyle w:val="a"/>
              <w:spacing w:line="240" w:lineRule="auto"/>
              <w:jc w:val="left"/>
              <w:rPr>
                <w:rFonts w:ascii="David" w:hAnsi="David"/>
                <w:color w:val="000000"/>
                <w:rtl/>
              </w:rPr>
            </w:pPr>
          </w:p>
        </w:tc>
        <w:tc>
          <w:tcPr>
            <w:tcW w:w="774" w:type="dxa"/>
          </w:tcPr>
          <w:p w14:paraId="3982153D" w14:textId="77777777" w:rsidR="003E00A5" w:rsidRPr="00E01833" w:rsidRDefault="003E00A5" w:rsidP="007761DA">
            <w:pPr>
              <w:pStyle w:val="a"/>
              <w:spacing w:line="240" w:lineRule="auto"/>
              <w:jc w:val="left"/>
              <w:rPr>
                <w:rFonts w:ascii="David" w:hAnsi="David"/>
              </w:rPr>
            </w:pPr>
          </w:p>
        </w:tc>
        <w:tc>
          <w:tcPr>
            <w:tcW w:w="774" w:type="dxa"/>
          </w:tcPr>
          <w:p w14:paraId="4E75921C" w14:textId="77777777" w:rsidR="003E00A5" w:rsidRPr="00E01833" w:rsidRDefault="003E00A5" w:rsidP="007761DA">
            <w:pPr>
              <w:pStyle w:val="a"/>
              <w:spacing w:line="240" w:lineRule="auto"/>
              <w:jc w:val="left"/>
              <w:rPr>
                <w:rFonts w:ascii="David" w:hAnsi="David"/>
              </w:rPr>
            </w:pPr>
          </w:p>
        </w:tc>
        <w:tc>
          <w:tcPr>
            <w:tcW w:w="775" w:type="dxa"/>
          </w:tcPr>
          <w:p w14:paraId="0F732AEB" w14:textId="77777777" w:rsidR="003E00A5" w:rsidRPr="00E01833" w:rsidRDefault="003E00A5" w:rsidP="007761DA">
            <w:pPr>
              <w:pStyle w:val="a"/>
              <w:spacing w:line="240" w:lineRule="auto"/>
              <w:jc w:val="left"/>
              <w:rPr>
                <w:rFonts w:ascii="David" w:hAnsi="David"/>
              </w:rPr>
            </w:pPr>
          </w:p>
        </w:tc>
        <w:tc>
          <w:tcPr>
            <w:tcW w:w="774" w:type="dxa"/>
          </w:tcPr>
          <w:p w14:paraId="50423EAE" w14:textId="77777777" w:rsidR="003E00A5" w:rsidRPr="00E01833" w:rsidRDefault="003E00A5" w:rsidP="007761DA">
            <w:pPr>
              <w:pStyle w:val="a"/>
              <w:spacing w:line="240" w:lineRule="auto"/>
              <w:jc w:val="left"/>
              <w:rPr>
                <w:rFonts w:ascii="David" w:hAnsi="David"/>
              </w:rPr>
            </w:pPr>
          </w:p>
        </w:tc>
        <w:tc>
          <w:tcPr>
            <w:tcW w:w="774" w:type="dxa"/>
          </w:tcPr>
          <w:p w14:paraId="186B73BA" w14:textId="77777777" w:rsidR="003E00A5" w:rsidRPr="00E01833" w:rsidRDefault="003E00A5" w:rsidP="007761DA">
            <w:pPr>
              <w:pStyle w:val="a"/>
              <w:spacing w:line="240" w:lineRule="auto"/>
              <w:jc w:val="left"/>
              <w:rPr>
                <w:rFonts w:ascii="David" w:hAnsi="David"/>
                <w:rtl/>
              </w:rPr>
            </w:pPr>
          </w:p>
        </w:tc>
        <w:tc>
          <w:tcPr>
            <w:tcW w:w="775" w:type="dxa"/>
          </w:tcPr>
          <w:p w14:paraId="6D436A3A"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4E4F3419"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4F8E74D4" w14:textId="77777777" w:rsidR="003E00A5" w:rsidRPr="00E01833" w:rsidRDefault="003E00A5" w:rsidP="007761DA">
            <w:pPr>
              <w:pStyle w:val="a"/>
              <w:spacing w:line="240" w:lineRule="auto"/>
              <w:jc w:val="left"/>
              <w:rPr>
                <w:rFonts w:ascii="David" w:hAnsi="David"/>
              </w:rPr>
            </w:pPr>
          </w:p>
        </w:tc>
        <w:tc>
          <w:tcPr>
            <w:tcW w:w="774" w:type="dxa"/>
          </w:tcPr>
          <w:p w14:paraId="2724C960" w14:textId="77777777" w:rsidR="003E00A5" w:rsidRPr="00E01833" w:rsidRDefault="003E00A5" w:rsidP="007761DA">
            <w:pPr>
              <w:pStyle w:val="a"/>
              <w:spacing w:line="240" w:lineRule="auto"/>
              <w:jc w:val="left"/>
              <w:rPr>
                <w:rFonts w:ascii="David" w:hAnsi="David"/>
              </w:rPr>
            </w:pPr>
          </w:p>
        </w:tc>
        <w:tc>
          <w:tcPr>
            <w:tcW w:w="774" w:type="dxa"/>
          </w:tcPr>
          <w:p w14:paraId="494E31FB"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7E0364F"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F906384"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146B197" w14:textId="77777777" w:rsidR="003E00A5" w:rsidRPr="00E01833" w:rsidRDefault="003E00A5" w:rsidP="007761DA">
            <w:pPr>
              <w:pStyle w:val="a"/>
              <w:spacing w:line="240" w:lineRule="auto"/>
              <w:jc w:val="left"/>
              <w:rPr>
                <w:rFonts w:ascii="David" w:hAnsi="David"/>
              </w:rPr>
            </w:pPr>
          </w:p>
        </w:tc>
      </w:tr>
      <w:tr w:rsidR="003E00A5" w:rsidRPr="00A3561B" w14:paraId="0AEDDE51" w14:textId="77777777" w:rsidTr="007761DA">
        <w:trPr>
          <w:trHeight w:val="150"/>
        </w:trPr>
        <w:tc>
          <w:tcPr>
            <w:tcW w:w="1276" w:type="dxa"/>
          </w:tcPr>
          <w:p w14:paraId="70904D24"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6AEC628D" w14:textId="32D0148B" w:rsidR="003E00A5" w:rsidRPr="000C109C" w:rsidRDefault="003E00A5" w:rsidP="007761DA">
            <w:pPr>
              <w:pStyle w:val="a"/>
              <w:spacing w:line="240" w:lineRule="auto"/>
              <w:jc w:val="left"/>
              <w:rPr>
                <w:rFonts w:ascii="David" w:hAnsi="David"/>
              </w:rPr>
            </w:pPr>
            <w:r w:rsidRPr="000C109C">
              <w:rPr>
                <w:rFonts w:ascii="David" w:hAnsi="David"/>
                <w:color w:val="000000"/>
                <w:rtl/>
              </w:rPr>
              <w:t xml:space="preserve">יתרה ליום </w:t>
            </w:r>
            <w:r w:rsidR="00FC2DE2">
              <w:rPr>
                <w:rFonts w:ascii="David" w:hAnsi="David" w:hint="cs"/>
                <w:color w:val="000000"/>
                <w:rtl/>
              </w:rPr>
              <w:t>31 במרץ</w:t>
            </w:r>
            <w:r w:rsidRPr="000C109C">
              <w:rPr>
                <w:rFonts w:ascii="David" w:hAnsi="David"/>
                <w:color w:val="000000"/>
                <w:rtl/>
              </w:rPr>
              <w:t xml:space="preserve">, </w:t>
            </w:r>
            <w:r w:rsidR="005264D4">
              <w:rPr>
                <w:rFonts w:ascii="David" w:hAnsi="David" w:hint="cs"/>
                <w:color w:val="000000"/>
                <w:rtl/>
              </w:rPr>
              <w:t>2025</w:t>
            </w:r>
          </w:p>
        </w:tc>
        <w:tc>
          <w:tcPr>
            <w:tcW w:w="774" w:type="dxa"/>
          </w:tcPr>
          <w:p w14:paraId="098D9A76" w14:textId="77777777" w:rsidR="003E00A5" w:rsidRPr="00E01833" w:rsidRDefault="003E00A5" w:rsidP="007761DA">
            <w:pPr>
              <w:pStyle w:val="a"/>
              <w:spacing w:line="240" w:lineRule="auto"/>
              <w:jc w:val="left"/>
              <w:rPr>
                <w:rFonts w:ascii="David" w:hAnsi="David"/>
              </w:rPr>
            </w:pPr>
          </w:p>
        </w:tc>
        <w:tc>
          <w:tcPr>
            <w:tcW w:w="774" w:type="dxa"/>
          </w:tcPr>
          <w:p w14:paraId="186B4F40" w14:textId="77777777" w:rsidR="003E00A5" w:rsidRPr="00E01833" w:rsidRDefault="003E00A5" w:rsidP="007761DA">
            <w:pPr>
              <w:pStyle w:val="a"/>
              <w:spacing w:line="240" w:lineRule="auto"/>
              <w:jc w:val="left"/>
              <w:rPr>
                <w:rFonts w:ascii="David" w:hAnsi="David"/>
              </w:rPr>
            </w:pPr>
          </w:p>
        </w:tc>
        <w:tc>
          <w:tcPr>
            <w:tcW w:w="775" w:type="dxa"/>
          </w:tcPr>
          <w:p w14:paraId="67CC0E6F" w14:textId="77777777" w:rsidR="003E00A5" w:rsidRPr="00E01833" w:rsidRDefault="003E00A5" w:rsidP="007761DA">
            <w:pPr>
              <w:pStyle w:val="a"/>
              <w:spacing w:line="240" w:lineRule="auto"/>
              <w:jc w:val="left"/>
              <w:rPr>
                <w:rFonts w:ascii="David" w:hAnsi="David"/>
              </w:rPr>
            </w:pPr>
          </w:p>
        </w:tc>
        <w:tc>
          <w:tcPr>
            <w:tcW w:w="774" w:type="dxa"/>
          </w:tcPr>
          <w:p w14:paraId="1A529D68" w14:textId="77777777" w:rsidR="003E00A5" w:rsidRPr="00E01833" w:rsidRDefault="003E00A5" w:rsidP="007761DA">
            <w:pPr>
              <w:pStyle w:val="a"/>
              <w:spacing w:line="240" w:lineRule="auto"/>
              <w:jc w:val="left"/>
              <w:rPr>
                <w:rFonts w:ascii="David" w:hAnsi="David"/>
              </w:rPr>
            </w:pPr>
          </w:p>
        </w:tc>
        <w:tc>
          <w:tcPr>
            <w:tcW w:w="774" w:type="dxa"/>
          </w:tcPr>
          <w:p w14:paraId="6E6D5387" w14:textId="77777777" w:rsidR="003E00A5" w:rsidRPr="00E01833" w:rsidRDefault="003E00A5" w:rsidP="007761DA">
            <w:pPr>
              <w:pStyle w:val="a"/>
              <w:spacing w:line="240" w:lineRule="auto"/>
              <w:jc w:val="left"/>
              <w:rPr>
                <w:rFonts w:ascii="David" w:hAnsi="David"/>
                <w:rtl/>
              </w:rPr>
            </w:pPr>
          </w:p>
        </w:tc>
        <w:tc>
          <w:tcPr>
            <w:tcW w:w="775" w:type="dxa"/>
          </w:tcPr>
          <w:p w14:paraId="732A5D72"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3B4FE4E9"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030D9A49" w14:textId="77777777" w:rsidR="003E00A5" w:rsidRPr="00E01833" w:rsidRDefault="003E00A5" w:rsidP="007761DA">
            <w:pPr>
              <w:pStyle w:val="a"/>
              <w:spacing w:line="240" w:lineRule="auto"/>
              <w:jc w:val="left"/>
              <w:rPr>
                <w:rFonts w:ascii="David" w:hAnsi="David"/>
              </w:rPr>
            </w:pPr>
          </w:p>
        </w:tc>
        <w:tc>
          <w:tcPr>
            <w:tcW w:w="774" w:type="dxa"/>
          </w:tcPr>
          <w:p w14:paraId="3BE49B9E" w14:textId="77777777" w:rsidR="003E00A5" w:rsidRPr="00E01833" w:rsidRDefault="003E00A5" w:rsidP="007761DA">
            <w:pPr>
              <w:pStyle w:val="a"/>
              <w:spacing w:line="240" w:lineRule="auto"/>
              <w:jc w:val="left"/>
              <w:rPr>
                <w:rFonts w:ascii="David" w:hAnsi="David"/>
              </w:rPr>
            </w:pPr>
          </w:p>
        </w:tc>
        <w:tc>
          <w:tcPr>
            <w:tcW w:w="774" w:type="dxa"/>
          </w:tcPr>
          <w:p w14:paraId="4C32BF9C"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1EDB1E4"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6CE5916"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53C71FD" w14:textId="77777777" w:rsidR="003E00A5" w:rsidRPr="00E01833" w:rsidRDefault="003E00A5" w:rsidP="007761DA">
            <w:pPr>
              <w:pStyle w:val="a"/>
              <w:spacing w:line="240" w:lineRule="auto"/>
              <w:jc w:val="left"/>
              <w:rPr>
                <w:rFonts w:ascii="David" w:hAnsi="David"/>
              </w:rPr>
            </w:pPr>
          </w:p>
        </w:tc>
      </w:tr>
      <w:tr w:rsidR="003E00A5" w:rsidRPr="00A3561B" w14:paraId="39744B24" w14:textId="77777777" w:rsidTr="007761DA">
        <w:trPr>
          <w:trHeight w:val="150"/>
        </w:trPr>
        <w:tc>
          <w:tcPr>
            <w:tcW w:w="1276" w:type="dxa"/>
          </w:tcPr>
          <w:p w14:paraId="62767003"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74B411D5"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רווח (הפסד) לתקופה</w:t>
            </w:r>
          </w:p>
        </w:tc>
        <w:tc>
          <w:tcPr>
            <w:tcW w:w="774" w:type="dxa"/>
          </w:tcPr>
          <w:p w14:paraId="3B1D040D" w14:textId="77777777" w:rsidR="003E00A5" w:rsidRPr="00E01833" w:rsidRDefault="003E00A5" w:rsidP="007761DA">
            <w:pPr>
              <w:pStyle w:val="a"/>
              <w:spacing w:line="240" w:lineRule="auto"/>
              <w:jc w:val="left"/>
              <w:rPr>
                <w:rFonts w:ascii="David" w:hAnsi="David"/>
              </w:rPr>
            </w:pPr>
          </w:p>
        </w:tc>
        <w:tc>
          <w:tcPr>
            <w:tcW w:w="774" w:type="dxa"/>
          </w:tcPr>
          <w:p w14:paraId="6331414F" w14:textId="77777777" w:rsidR="003E00A5" w:rsidRPr="00E01833" w:rsidRDefault="003E00A5" w:rsidP="007761DA">
            <w:pPr>
              <w:pStyle w:val="a"/>
              <w:spacing w:line="240" w:lineRule="auto"/>
              <w:jc w:val="left"/>
              <w:rPr>
                <w:rFonts w:ascii="David" w:hAnsi="David"/>
              </w:rPr>
            </w:pPr>
          </w:p>
        </w:tc>
        <w:tc>
          <w:tcPr>
            <w:tcW w:w="775" w:type="dxa"/>
          </w:tcPr>
          <w:p w14:paraId="73A364B0" w14:textId="77777777" w:rsidR="003E00A5" w:rsidRPr="00E01833" w:rsidRDefault="003E00A5" w:rsidP="007761DA">
            <w:pPr>
              <w:pStyle w:val="a"/>
              <w:spacing w:line="240" w:lineRule="auto"/>
              <w:jc w:val="left"/>
              <w:rPr>
                <w:rFonts w:ascii="David" w:hAnsi="David"/>
              </w:rPr>
            </w:pPr>
          </w:p>
        </w:tc>
        <w:tc>
          <w:tcPr>
            <w:tcW w:w="774" w:type="dxa"/>
          </w:tcPr>
          <w:p w14:paraId="5E5AB0D7" w14:textId="77777777" w:rsidR="003E00A5" w:rsidRPr="00E01833" w:rsidRDefault="003E00A5" w:rsidP="007761DA">
            <w:pPr>
              <w:pStyle w:val="a"/>
              <w:spacing w:line="240" w:lineRule="auto"/>
              <w:jc w:val="left"/>
              <w:rPr>
                <w:rFonts w:ascii="David" w:hAnsi="David"/>
              </w:rPr>
            </w:pPr>
          </w:p>
        </w:tc>
        <w:tc>
          <w:tcPr>
            <w:tcW w:w="774" w:type="dxa"/>
          </w:tcPr>
          <w:p w14:paraId="583F2084" w14:textId="77777777" w:rsidR="003E00A5" w:rsidRPr="00E01833" w:rsidRDefault="003E00A5" w:rsidP="007761DA">
            <w:pPr>
              <w:pStyle w:val="a"/>
              <w:spacing w:line="240" w:lineRule="auto"/>
              <w:jc w:val="left"/>
              <w:rPr>
                <w:rFonts w:ascii="David" w:hAnsi="David"/>
                <w:rtl/>
              </w:rPr>
            </w:pPr>
          </w:p>
        </w:tc>
        <w:tc>
          <w:tcPr>
            <w:tcW w:w="775" w:type="dxa"/>
          </w:tcPr>
          <w:p w14:paraId="08CF3DD3"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11838146"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7D03280D" w14:textId="77777777" w:rsidR="003E00A5" w:rsidRPr="00E01833" w:rsidRDefault="003E00A5" w:rsidP="007761DA">
            <w:pPr>
              <w:pStyle w:val="a"/>
              <w:spacing w:line="240" w:lineRule="auto"/>
              <w:jc w:val="left"/>
              <w:rPr>
                <w:rFonts w:ascii="David" w:hAnsi="David"/>
              </w:rPr>
            </w:pPr>
          </w:p>
        </w:tc>
        <w:tc>
          <w:tcPr>
            <w:tcW w:w="774" w:type="dxa"/>
          </w:tcPr>
          <w:p w14:paraId="7D2481D1" w14:textId="77777777" w:rsidR="003E00A5" w:rsidRPr="00E01833" w:rsidRDefault="003E00A5" w:rsidP="007761DA">
            <w:pPr>
              <w:pStyle w:val="a"/>
              <w:spacing w:line="240" w:lineRule="auto"/>
              <w:jc w:val="left"/>
              <w:rPr>
                <w:rFonts w:ascii="David" w:hAnsi="David"/>
              </w:rPr>
            </w:pPr>
          </w:p>
        </w:tc>
        <w:tc>
          <w:tcPr>
            <w:tcW w:w="774" w:type="dxa"/>
          </w:tcPr>
          <w:p w14:paraId="7C951BF1"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F5DF7D7"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2F9E6B8"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815052C" w14:textId="77777777" w:rsidR="003E00A5" w:rsidRPr="00E01833" w:rsidRDefault="003E00A5" w:rsidP="007761DA">
            <w:pPr>
              <w:pStyle w:val="a"/>
              <w:spacing w:line="240" w:lineRule="auto"/>
              <w:jc w:val="left"/>
              <w:rPr>
                <w:rFonts w:ascii="David" w:hAnsi="David"/>
              </w:rPr>
            </w:pPr>
          </w:p>
        </w:tc>
      </w:tr>
      <w:tr w:rsidR="003E00A5" w:rsidRPr="00A3561B" w14:paraId="7FD3F4CF" w14:textId="77777777" w:rsidTr="007761DA">
        <w:trPr>
          <w:trHeight w:val="150"/>
        </w:trPr>
        <w:tc>
          <w:tcPr>
            <w:tcW w:w="1276" w:type="dxa"/>
          </w:tcPr>
          <w:p w14:paraId="3D737BF8"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1267B569"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רווח (הפסד) כולל אחר לתקופה</w:t>
            </w:r>
          </w:p>
        </w:tc>
        <w:tc>
          <w:tcPr>
            <w:tcW w:w="774" w:type="dxa"/>
          </w:tcPr>
          <w:p w14:paraId="2FA7283B"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3ABF23EB"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Pr>
          <w:p w14:paraId="51D1C8F5"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78174FFE"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3164C02E" w14:textId="77777777" w:rsidR="003E00A5" w:rsidRPr="00E01833" w:rsidRDefault="003E00A5" w:rsidP="007761DA">
            <w:pPr>
              <w:pStyle w:val="a"/>
              <w:pBdr>
                <w:bottom w:val="single" w:sz="4" w:space="0" w:color="auto"/>
              </w:pBdr>
              <w:spacing w:line="240" w:lineRule="auto"/>
              <w:jc w:val="left"/>
              <w:rPr>
                <w:rFonts w:ascii="David" w:hAnsi="David"/>
                <w:rtl/>
              </w:rPr>
            </w:pPr>
          </w:p>
        </w:tc>
        <w:tc>
          <w:tcPr>
            <w:tcW w:w="775" w:type="dxa"/>
          </w:tcPr>
          <w:p w14:paraId="012D76C3"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4" w:type="dxa"/>
          </w:tcPr>
          <w:p w14:paraId="4831C658"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5" w:type="dxa"/>
          </w:tcPr>
          <w:p w14:paraId="3892FDF4"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7A2552BA"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04E3A8A7"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2CC9C48B" w14:textId="77777777" w:rsidR="003E00A5" w:rsidRPr="00E01833" w:rsidRDefault="003E00A5"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385D2F9" w14:textId="77777777" w:rsidR="003E00A5" w:rsidRPr="00E01833" w:rsidRDefault="003E00A5"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4FFB896D" w14:textId="77777777" w:rsidR="003E00A5" w:rsidRPr="00E01833" w:rsidRDefault="003E00A5" w:rsidP="007761DA">
            <w:pPr>
              <w:pStyle w:val="a"/>
              <w:pBdr>
                <w:bottom w:val="single" w:sz="4" w:space="0" w:color="auto"/>
              </w:pBdr>
              <w:spacing w:line="240" w:lineRule="auto"/>
              <w:jc w:val="left"/>
              <w:rPr>
                <w:rFonts w:ascii="David" w:hAnsi="David"/>
              </w:rPr>
            </w:pPr>
          </w:p>
        </w:tc>
      </w:tr>
      <w:tr w:rsidR="003E00A5" w:rsidRPr="00A3561B" w14:paraId="662F211D" w14:textId="77777777" w:rsidTr="007761DA">
        <w:trPr>
          <w:trHeight w:val="150"/>
        </w:trPr>
        <w:tc>
          <w:tcPr>
            <w:tcW w:w="1276" w:type="dxa"/>
          </w:tcPr>
          <w:p w14:paraId="01639DB8"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65A63A56"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סך הכל הרווח (הפסד) הכולל לתקופה</w:t>
            </w:r>
          </w:p>
        </w:tc>
        <w:tc>
          <w:tcPr>
            <w:tcW w:w="774" w:type="dxa"/>
          </w:tcPr>
          <w:p w14:paraId="3518F2AD" w14:textId="77777777" w:rsidR="003E00A5" w:rsidRPr="00E01833" w:rsidRDefault="003E00A5" w:rsidP="007761DA">
            <w:pPr>
              <w:pStyle w:val="a"/>
              <w:spacing w:line="240" w:lineRule="auto"/>
              <w:jc w:val="left"/>
              <w:rPr>
                <w:rFonts w:ascii="David" w:hAnsi="David"/>
              </w:rPr>
            </w:pPr>
          </w:p>
        </w:tc>
        <w:tc>
          <w:tcPr>
            <w:tcW w:w="774" w:type="dxa"/>
          </w:tcPr>
          <w:p w14:paraId="19229856" w14:textId="77777777" w:rsidR="003E00A5" w:rsidRPr="00E01833" w:rsidRDefault="003E00A5" w:rsidP="007761DA">
            <w:pPr>
              <w:pStyle w:val="a"/>
              <w:spacing w:line="240" w:lineRule="auto"/>
              <w:jc w:val="left"/>
              <w:rPr>
                <w:rFonts w:ascii="David" w:hAnsi="David"/>
              </w:rPr>
            </w:pPr>
          </w:p>
        </w:tc>
        <w:tc>
          <w:tcPr>
            <w:tcW w:w="775" w:type="dxa"/>
          </w:tcPr>
          <w:p w14:paraId="5F3AEBA3" w14:textId="77777777" w:rsidR="003E00A5" w:rsidRPr="00E01833" w:rsidRDefault="003E00A5" w:rsidP="007761DA">
            <w:pPr>
              <w:pStyle w:val="a"/>
              <w:spacing w:line="240" w:lineRule="auto"/>
              <w:jc w:val="left"/>
              <w:rPr>
                <w:rFonts w:ascii="David" w:hAnsi="David"/>
              </w:rPr>
            </w:pPr>
          </w:p>
        </w:tc>
        <w:tc>
          <w:tcPr>
            <w:tcW w:w="774" w:type="dxa"/>
          </w:tcPr>
          <w:p w14:paraId="726EC898" w14:textId="77777777" w:rsidR="003E00A5" w:rsidRPr="00E01833" w:rsidRDefault="003E00A5" w:rsidP="007761DA">
            <w:pPr>
              <w:pStyle w:val="a"/>
              <w:spacing w:line="240" w:lineRule="auto"/>
              <w:jc w:val="left"/>
              <w:rPr>
                <w:rFonts w:ascii="David" w:hAnsi="David"/>
              </w:rPr>
            </w:pPr>
          </w:p>
        </w:tc>
        <w:tc>
          <w:tcPr>
            <w:tcW w:w="774" w:type="dxa"/>
          </w:tcPr>
          <w:p w14:paraId="1F125D24" w14:textId="77777777" w:rsidR="003E00A5" w:rsidRPr="00E01833" w:rsidRDefault="003E00A5" w:rsidP="007761DA">
            <w:pPr>
              <w:pStyle w:val="a"/>
              <w:spacing w:line="240" w:lineRule="auto"/>
              <w:jc w:val="left"/>
              <w:rPr>
                <w:rFonts w:ascii="David" w:hAnsi="David"/>
                <w:rtl/>
              </w:rPr>
            </w:pPr>
          </w:p>
        </w:tc>
        <w:tc>
          <w:tcPr>
            <w:tcW w:w="775" w:type="dxa"/>
          </w:tcPr>
          <w:p w14:paraId="1E8BF38A"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7A0AB737"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0823C121" w14:textId="77777777" w:rsidR="003E00A5" w:rsidRPr="00E01833" w:rsidRDefault="003E00A5" w:rsidP="007761DA">
            <w:pPr>
              <w:pStyle w:val="a"/>
              <w:spacing w:line="240" w:lineRule="auto"/>
              <w:jc w:val="left"/>
              <w:rPr>
                <w:rFonts w:ascii="David" w:hAnsi="David"/>
              </w:rPr>
            </w:pPr>
          </w:p>
        </w:tc>
        <w:tc>
          <w:tcPr>
            <w:tcW w:w="774" w:type="dxa"/>
          </w:tcPr>
          <w:p w14:paraId="5EB4C41C" w14:textId="77777777" w:rsidR="003E00A5" w:rsidRPr="00E01833" w:rsidRDefault="003E00A5" w:rsidP="007761DA">
            <w:pPr>
              <w:pStyle w:val="a"/>
              <w:spacing w:line="240" w:lineRule="auto"/>
              <w:jc w:val="left"/>
              <w:rPr>
                <w:rFonts w:ascii="David" w:hAnsi="David"/>
              </w:rPr>
            </w:pPr>
          </w:p>
        </w:tc>
        <w:tc>
          <w:tcPr>
            <w:tcW w:w="774" w:type="dxa"/>
          </w:tcPr>
          <w:p w14:paraId="57D45E0E"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092930E8"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C45E464"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05774F7" w14:textId="77777777" w:rsidR="003E00A5" w:rsidRPr="00E01833" w:rsidRDefault="003E00A5" w:rsidP="007761DA">
            <w:pPr>
              <w:pStyle w:val="a"/>
              <w:spacing w:line="240" w:lineRule="auto"/>
              <w:jc w:val="left"/>
              <w:rPr>
                <w:rFonts w:ascii="David" w:hAnsi="David"/>
              </w:rPr>
            </w:pPr>
          </w:p>
        </w:tc>
      </w:tr>
      <w:tr w:rsidR="003E00A5" w:rsidRPr="00A3561B" w14:paraId="07D8381D" w14:textId="77777777" w:rsidTr="007761DA">
        <w:trPr>
          <w:trHeight w:val="150"/>
        </w:trPr>
        <w:tc>
          <w:tcPr>
            <w:tcW w:w="1276" w:type="dxa"/>
          </w:tcPr>
          <w:p w14:paraId="39163944"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249FB67A" w14:textId="77777777" w:rsidR="003E00A5" w:rsidRPr="00180A60" w:rsidRDefault="003E00A5" w:rsidP="007761DA">
            <w:pPr>
              <w:pStyle w:val="a"/>
              <w:spacing w:line="240" w:lineRule="auto"/>
              <w:jc w:val="left"/>
              <w:rPr>
                <w:rFonts w:ascii="David" w:hAnsi="David"/>
                <w:b w:val="0"/>
                <w:bCs w:val="0"/>
              </w:rPr>
            </w:pPr>
          </w:p>
        </w:tc>
        <w:tc>
          <w:tcPr>
            <w:tcW w:w="774" w:type="dxa"/>
          </w:tcPr>
          <w:p w14:paraId="1E2838D2" w14:textId="77777777" w:rsidR="003E00A5" w:rsidRPr="00E01833" w:rsidRDefault="003E00A5" w:rsidP="007761DA">
            <w:pPr>
              <w:pStyle w:val="a"/>
              <w:spacing w:line="240" w:lineRule="auto"/>
              <w:jc w:val="left"/>
              <w:rPr>
                <w:rFonts w:ascii="David" w:hAnsi="David"/>
              </w:rPr>
            </w:pPr>
          </w:p>
        </w:tc>
        <w:tc>
          <w:tcPr>
            <w:tcW w:w="774" w:type="dxa"/>
          </w:tcPr>
          <w:p w14:paraId="0818833E" w14:textId="77777777" w:rsidR="003E00A5" w:rsidRPr="00E01833" w:rsidRDefault="003E00A5" w:rsidP="007761DA">
            <w:pPr>
              <w:pStyle w:val="a"/>
              <w:spacing w:line="240" w:lineRule="auto"/>
              <w:jc w:val="left"/>
              <w:rPr>
                <w:rFonts w:ascii="David" w:hAnsi="David"/>
              </w:rPr>
            </w:pPr>
          </w:p>
        </w:tc>
        <w:tc>
          <w:tcPr>
            <w:tcW w:w="775" w:type="dxa"/>
          </w:tcPr>
          <w:p w14:paraId="2F6FA8C8" w14:textId="77777777" w:rsidR="003E00A5" w:rsidRPr="00E01833" w:rsidRDefault="003E00A5" w:rsidP="007761DA">
            <w:pPr>
              <w:pStyle w:val="a"/>
              <w:spacing w:line="240" w:lineRule="auto"/>
              <w:jc w:val="left"/>
              <w:rPr>
                <w:rFonts w:ascii="David" w:hAnsi="David"/>
              </w:rPr>
            </w:pPr>
          </w:p>
        </w:tc>
        <w:tc>
          <w:tcPr>
            <w:tcW w:w="774" w:type="dxa"/>
          </w:tcPr>
          <w:p w14:paraId="69AAD087" w14:textId="77777777" w:rsidR="003E00A5" w:rsidRPr="00E01833" w:rsidRDefault="003E00A5" w:rsidP="007761DA">
            <w:pPr>
              <w:pStyle w:val="a"/>
              <w:spacing w:line="240" w:lineRule="auto"/>
              <w:jc w:val="left"/>
              <w:rPr>
                <w:rFonts w:ascii="David" w:hAnsi="David"/>
              </w:rPr>
            </w:pPr>
          </w:p>
        </w:tc>
        <w:tc>
          <w:tcPr>
            <w:tcW w:w="774" w:type="dxa"/>
          </w:tcPr>
          <w:p w14:paraId="590EBD02" w14:textId="77777777" w:rsidR="003E00A5" w:rsidRPr="00E01833" w:rsidRDefault="003E00A5" w:rsidP="007761DA">
            <w:pPr>
              <w:pStyle w:val="a"/>
              <w:spacing w:line="240" w:lineRule="auto"/>
              <w:jc w:val="left"/>
              <w:rPr>
                <w:rFonts w:ascii="David" w:hAnsi="David"/>
              </w:rPr>
            </w:pPr>
          </w:p>
        </w:tc>
        <w:tc>
          <w:tcPr>
            <w:tcW w:w="775" w:type="dxa"/>
          </w:tcPr>
          <w:p w14:paraId="2575DA22"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353E0D1D"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2889E54F" w14:textId="77777777" w:rsidR="003E00A5" w:rsidRPr="00E01833" w:rsidRDefault="003E00A5" w:rsidP="007761DA">
            <w:pPr>
              <w:pStyle w:val="a"/>
              <w:spacing w:line="240" w:lineRule="auto"/>
              <w:jc w:val="left"/>
              <w:rPr>
                <w:rFonts w:ascii="David" w:hAnsi="David"/>
              </w:rPr>
            </w:pPr>
          </w:p>
        </w:tc>
        <w:tc>
          <w:tcPr>
            <w:tcW w:w="774" w:type="dxa"/>
          </w:tcPr>
          <w:p w14:paraId="4D2EBE06" w14:textId="77777777" w:rsidR="003E00A5" w:rsidRPr="00E01833" w:rsidRDefault="003E00A5" w:rsidP="007761DA">
            <w:pPr>
              <w:pStyle w:val="a"/>
              <w:spacing w:line="240" w:lineRule="auto"/>
              <w:jc w:val="left"/>
              <w:rPr>
                <w:rFonts w:ascii="David" w:hAnsi="David"/>
              </w:rPr>
            </w:pPr>
          </w:p>
        </w:tc>
        <w:tc>
          <w:tcPr>
            <w:tcW w:w="774" w:type="dxa"/>
          </w:tcPr>
          <w:p w14:paraId="153CBA1C"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5BC740D"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9BCF32F"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0CA3176" w14:textId="77777777" w:rsidR="003E00A5" w:rsidRPr="00E01833" w:rsidRDefault="003E00A5" w:rsidP="007761DA">
            <w:pPr>
              <w:pStyle w:val="a"/>
              <w:spacing w:line="240" w:lineRule="auto"/>
              <w:jc w:val="left"/>
              <w:rPr>
                <w:rFonts w:ascii="David" w:hAnsi="David"/>
              </w:rPr>
            </w:pPr>
          </w:p>
        </w:tc>
      </w:tr>
      <w:tr w:rsidR="003E00A5" w:rsidRPr="00A3561B" w14:paraId="58791E28" w14:textId="77777777" w:rsidTr="007761DA">
        <w:trPr>
          <w:trHeight w:val="150"/>
        </w:trPr>
        <w:tc>
          <w:tcPr>
            <w:tcW w:w="1276" w:type="dxa"/>
          </w:tcPr>
          <w:p w14:paraId="0CED6583"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A5C162E"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u w:val="single"/>
                <w:rtl/>
              </w:rPr>
              <w:t>עסקאות עם בעלים שנזקפו ישירות להון:</w:t>
            </w:r>
          </w:p>
        </w:tc>
        <w:tc>
          <w:tcPr>
            <w:tcW w:w="774" w:type="dxa"/>
          </w:tcPr>
          <w:p w14:paraId="09CB900C" w14:textId="77777777" w:rsidR="003E00A5" w:rsidRPr="00E01833" w:rsidRDefault="003E00A5" w:rsidP="007761DA">
            <w:pPr>
              <w:pStyle w:val="a"/>
              <w:spacing w:line="240" w:lineRule="auto"/>
              <w:jc w:val="left"/>
              <w:rPr>
                <w:rFonts w:ascii="David" w:hAnsi="David"/>
              </w:rPr>
            </w:pPr>
          </w:p>
        </w:tc>
        <w:tc>
          <w:tcPr>
            <w:tcW w:w="774" w:type="dxa"/>
          </w:tcPr>
          <w:p w14:paraId="6161CBB6" w14:textId="77777777" w:rsidR="003E00A5" w:rsidRPr="00E01833" w:rsidRDefault="003E00A5" w:rsidP="007761DA">
            <w:pPr>
              <w:pStyle w:val="a"/>
              <w:spacing w:line="240" w:lineRule="auto"/>
              <w:jc w:val="left"/>
              <w:rPr>
                <w:rFonts w:ascii="David" w:hAnsi="David"/>
              </w:rPr>
            </w:pPr>
          </w:p>
        </w:tc>
        <w:tc>
          <w:tcPr>
            <w:tcW w:w="775" w:type="dxa"/>
          </w:tcPr>
          <w:p w14:paraId="7FD0FD86" w14:textId="77777777" w:rsidR="003E00A5" w:rsidRPr="00E01833" w:rsidRDefault="003E00A5" w:rsidP="007761DA">
            <w:pPr>
              <w:pStyle w:val="a"/>
              <w:spacing w:line="240" w:lineRule="auto"/>
              <w:jc w:val="left"/>
              <w:rPr>
                <w:rFonts w:ascii="David" w:hAnsi="David"/>
              </w:rPr>
            </w:pPr>
          </w:p>
        </w:tc>
        <w:tc>
          <w:tcPr>
            <w:tcW w:w="774" w:type="dxa"/>
          </w:tcPr>
          <w:p w14:paraId="0F9AF9EA" w14:textId="77777777" w:rsidR="003E00A5" w:rsidRPr="00E01833" w:rsidRDefault="003E00A5" w:rsidP="007761DA">
            <w:pPr>
              <w:pStyle w:val="a"/>
              <w:spacing w:line="240" w:lineRule="auto"/>
              <w:jc w:val="left"/>
              <w:rPr>
                <w:rFonts w:ascii="David" w:hAnsi="David"/>
              </w:rPr>
            </w:pPr>
          </w:p>
        </w:tc>
        <w:tc>
          <w:tcPr>
            <w:tcW w:w="774" w:type="dxa"/>
          </w:tcPr>
          <w:p w14:paraId="47723FC7" w14:textId="77777777" w:rsidR="003E00A5" w:rsidRPr="00E01833" w:rsidRDefault="003E00A5" w:rsidP="007761DA">
            <w:pPr>
              <w:pStyle w:val="a"/>
              <w:spacing w:line="240" w:lineRule="auto"/>
              <w:jc w:val="left"/>
              <w:rPr>
                <w:rFonts w:ascii="David" w:hAnsi="David"/>
              </w:rPr>
            </w:pPr>
          </w:p>
        </w:tc>
        <w:tc>
          <w:tcPr>
            <w:tcW w:w="775" w:type="dxa"/>
          </w:tcPr>
          <w:p w14:paraId="050590DC"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4192FA0D"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3E8F8C0E" w14:textId="77777777" w:rsidR="003E00A5" w:rsidRPr="00E01833" w:rsidRDefault="003E00A5" w:rsidP="007761DA">
            <w:pPr>
              <w:pStyle w:val="a"/>
              <w:spacing w:line="240" w:lineRule="auto"/>
              <w:jc w:val="left"/>
              <w:rPr>
                <w:rFonts w:ascii="David" w:hAnsi="David"/>
              </w:rPr>
            </w:pPr>
          </w:p>
        </w:tc>
        <w:tc>
          <w:tcPr>
            <w:tcW w:w="774" w:type="dxa"/>
          </w:tcPr>
          <w:p w14:paraId="23FCCBEE" w14:textId="77777777" w:rsidR="003E00A5" w:rsidRPr="00E01833" w:rsidRDefault="003E00A5" w:rsidP="007761DA">
            <w:pPr>
              <w:pStyle w:val="a"/>
              <w:spacing w:line="240" w:lineRule="auto"/>
              <w:jc w:val="left"/>
              <w:rPr>
                <w:rFonts w:ascii="David" w:hAnsi="David"/>
              </w:rPr>
            </w:pPr>
          </w:p>
        </w:tc>
        <w:tc>
          <w:tcPr>
            <w:tcW w:w="774" w:type="dxa"/>
          </w:tcPr>
          <w:p w14:paraId="342830F2"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04EA7255"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130E61F"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3BF8F26D" w14:textId="77777777" w:rsidR="003E00A5" w:rsidRPr="00E01833" w:rsidRDefault="003E00A5" w:rsidP="007761DA">
            <w:pPr>
              <w:pStyle w:val="a"/>
              <w:spacing w:line="240" w:lineRule="auto"/>
              <w:jc w:val="left"/>
              <w:rPr>
                <w:rFonts w:ascii="David" w:hAnsi="David"/>
              </w:rPr>
            </w:pPr>
          </w:p>
        </w:tc>
      </w:tr>
      <w:tr w:rsidR="003E00A5" w:rsidRPr="00A3561B" w14:paraId="52E65A69" w14:textId="77777777" w:rsidTr="007761DA">
        <w:trPr>
          <w:trHeight w:val="150"/>
        </w:trPr>
        <w:tc>
          <w:tcPr>
            <w:tcW w:w="1276" w:type="dxa"/>
          </w:tcPr>
          <w:p w14:paraId="3986C736"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29544ED"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הנפקת מניות</w:t>
            </w:r>
          </w:p>
        </w:tc>
        <w:tc>
          <w:tcPr>
            <w:tcW w:w="774" w:type="dxa"/>
          </w:tcPr>
          <w:p w14:paraId="3381F790" w14:textId="77777777" w:rsidR="003E00A5" w:rsidRPr="00E01833" w:rsidRDefault="003E00A5" w:rsidP="007761DA">
            <w:pPr>
              <w:pStyle w:val="a"/>
              <w:spacing w:line="240" w:lineRule="auto"/>
              <w:jc w:val="left"/>
              <w:rPr>
                <w:rFonts w:ascii="David" w:hAnsi="David"/>
              </w:rPr>
            </w:pPr>
          </w:p>
        </w:tc>
        <w:tc>
          <w:tcPr>
            <w:tcW w:w="774" w:type="dxa"/>
          </w:tcPr>
          <w:p w14:paraId="1C032363" w14:textId="77777777" w:rsidR="003E00A5" w:rsidRPr="00E01833" w:rsidRDefault="003E00A5" w:rsidP="007761DA">
            <w:pPr>
              <w:pStyle w:val="a"/>
              <w:spacing w:line="240" w:lineRule="auto"/>
              <w:jc w:val="left"/>
              <w:rPr>
                <w:rFonts w:ascii="David" w:hAnsi="David"/>
              </w:rPr>
            </w:pPr>
          </w:p>
        </w:tc>
        <w:tc>
          <w:tcPr>
            <w:tcW w:w="775" w:type="dxa"/>
          </w:tcPr>
          <w:p w14:paraId="3F714FCD" w14:textId="77777777" w:rsidR="003E00A5" w:rsidRPr="00E01833" w:rsidRDefault="003E00A5" w:rsidP="007761DA">
            <w:pPr>
              <w:pStyle w:val="a"/>
              <w:spacing w:line="240" w:lineRule="auto"/>
              <w:jc w:val="left"/>
              <w:rPr>
                <w:rFonts w:ascii="David" w:hAnsi="David"/>
              </w:rPr>
            </w:pPr>
          </w:p>
        </w:tc>
        <w:tc>
          <w:tcPr>
            <w:tcW w:w="774" w:type="dxa"/>
          </w:tcPr>
          <w:p w14:paraId="790F4635" w14:textId="77777777" w:rsidR="003E00A5" w:rsidRPr="00E01833" w:rsidRDefault="003E00A5" w:rsidP="007761DA">
            <w:pPr>
              <w:pStyle w:val="a"/>
              <w:spacing w:line="240" w:lineRule="auto"/>
              <w:jc w:val="left"/>
              <w:rPr>
                <w:rFonts w:ascii="David" w:hAnsi="David"/>
              </w:rPr>
            </w:pPr>
          </w:p>
        </w:tc>
        <w:tc>
          <w:tcPr>
            <w:tcW w:w="774" w:type="dxa"/>
          </w:tcPr>
          <w:p w14:paraId="5A055E2E" w14:textId="77777777" w:rsidR="003E00A5" w:rsidRPr="00E01833" w:rsidRDefault="003E00A5" w:rsidP="007761DA">
            <w:pPr>
              <w:pStyle w:val="a"/>
              <w:spacing w:line="240" w:lineRule="auto"/>
              <w:jc w:val="left"/>
              <w:rPr>
                <w:rFonts w:ascii="David" w:hAnsi="David"/>
              </w:rPr>
            </w:pPr>
          </w:p>
        </w:tc>
        <w:tc>
          <w:tcPr>
            <w:tcW w:w="775" w:type="dxa"/>
          </w:tcPr>
          <w:p w14:paraId="1AFAFF87"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2A299857"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8C60139" w14:textId="77777777" w:rsidR="003E00A5" w:rsidRPr="00E01833" w:rsidRDefault="003E00A5" w:rsidP="007761DA">
            <w:pPr>
              <w:pStyle w:val="a"/>
              <w:spacing w:line="240" w:lineRule="auto"/>
              <w:jc w:val="left"/>
              <w:rPr>
                <w:rFonts w:ascii="David" w:hAnsi="David"/>
              </w:rPr>
            </w:pPr>
          </w:p>
        </w:tc>
        <w:tc>
          <w:tcPr>
            <w:tcW w:w="774" w:type="dxa"/>
          </w:tcPr>
          <w:p w14:paraId="7F29A359" w14:textId="77777777" w:rsidR="003E00A5" w:rsidRPr="00E01833" w:rsidRDefault="003E00A5" w:rsidP="007761DA">
            <w:pPr>
              <w:pStyle w:val="a"/>
              <w:spacing w:line="240" w:lineRule="auto"/>
              <w:jc w:val="left"/>
              <w:rPr>
                <w:rFonts w:ascii="David" w:hAnsi="David"/>
              </w:rPr>
            </w:pPr>
          </w:p>
        </w:tc>
        <w:tc>
          <w:tcPr>
            <w:tcW w:w="774" w:type="dxa"/>
          </w:tcPr>
          <w:p w14:paraId="7B6C7DA5"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0C1D2DF0"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6780190"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4E0E60D" w14:textId="77777777" w:rsidR="003E00A5" w:rsidRPr="00E01833" w:rsidRDefault="003E00A5" w:rsidP="007761DA">
            <w:pPr>
              <w:pStyle w:val="a"/>
              <w:spacing w:line="240" w:lineRule="auto"/>
              <w:jc w:val="left"/>
              <w:rPr>
                <w:rFonts w:ascii="David" w:hAnsi="David"/>
              </w:rPr>
            </w:pPr>
          </w:p>
        </w:tc>
      </w:tr>
      <w:tr w:rsidR="003E00A5" w:rsidRPr="00A3561B" w14:paraId="7A18AD09" w14:textId="77777777" w:rsidTr="007761DA">
        <w:trPr>
          <w:trHeight w:val="150"/>
        </w:trPr>
        <w:tc>
          <w:tcPr>
            <w:tcW w:w="1276" w:type="dxa"/>
          </w:tcPr>
          <w:p w14:paraId="6A27583E"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2712429"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רכישת מניות באוצר</w:t>
            </w:r>
          </w:p>
        </w:tc>
        <w:tc>
          <w:tcPr>
            <w:tcW w:w="774" w:type="dxa"/>
          </w:tcPr>
          <w:p w14:paraId="4984E002" w14:textId="77777777" w:rsidR="003E00A5" w:rsidRPr="00E01833" w:rsidRDefault="003E00A5" w:rsidP="007761DA">
            <w:pPr>
              <w:pStyle w:val="a"/>
              <w:spacing w:line="240" w:lineRule="auto"/>
              <w:jc w:val="left"/>
              <w:rPr>
                <w:rFonts w:ascii="David" w:hAnsi="David"/>
              </w:rPr>
            </w:pPr>
          </w:p>
        </w:tc>
        <w:tc>
          <w:tcPr>
            <w:tcW w:w="774" w:type="dxa"/>
          </w:tcPr>
          <w:p w14:paraId="09927F87" w14:textId="77777777" w:rsidR="003E00A5" w:rsidRPr="00E01833" w:rsidRDefault="003E00A5" w:rsidP="007761DA">
            <w:pPr>
              <w:pStyle w:val="a"/>
              <w:spacing w:line="240" w:lineRule="auto"/>
              <w:jc w:val="left"/>
              <w:rPr>
                <w:rFonts w:ascii="David" w:hAnsi="David"/>
              </w:rPr>
            </w:pPr>
          </w:p>
        </w:tc>
        <w:tc>
          <w:tcPr>
            <w:tcW w:w="775" w:type="dxa"/>
          </w:tcPr>
          <w:p w14:paraId="54331D82" w14:textId="77777777" w:rsidR="003E00A5" w:rsidRPr="00E01833" w:rsidRDefault="003E00A5" w:rsidP="007761DA">
            <w:pPr>
              <w:pStyle w:val="a"/>
              <w:spacing w:line="240" w:lineRule="auto"/>
              <w:jc w:val="left"/>
              <w:rPr>
                <w:rFonts w:ascii="David" w:hAnsi="David"/>
              </w:rPr>
            </w:pPr>
          </w:p>
        </w:tc>
        <w:tc>
          <w:tcPr>
            <w:tcW w:w="774" w:type="dxa"/>
          </w:tcPr>
          <w:p w14:paraId="47FFD84C" w14:textId="77777777" w:rsidR="003E00A5" w:rsidRPr="00E01833" w:rsidRDefault="003E00A5" w:rsidP="007761DA">
            <w:pPr>
              <w:pStyle w:val="a"/>
              <w:spacing w:line="240" w:lineRule="auto"/>
              <w:jc w:val="left"/>
              <w:rPr>
                <w:rFonts w:ascii="David" w:hAnsi="David"/>
              </w:rPr>
            </w:pPr>
          </w:p>
        </w:tc>
        <w:tc>
          <w:tcPr>
            <w:tcW w:w="774" w:type="dxa"/>
          </w:tcPr>
          <w:p w14:paraId="3D19ADCE" w14:textId="77777777" w:rsidR="003E00A5" w:rsidRPr="00E01833" w:rsidRDefault="003E00A5" w:rsidP="007761DA">
            <w:pPr>
              <w:pStyle w:val="a"/>
              <w:spacing w:line="240" w:lineRule="auto"/>
              <w:jc w:val="left"/>
              <w:rPr>
                <w:rFonts w:ascii="David" w:hAnsi="David"/>
              </w:rPr>
            </w:pPr>
          </w:p>
        </w:tc>
        <w:tc>
          <w:tcPr>
            <w:tcW w:w="775" w:type="dxa"/>
          </w:tcPr>
          <w:p w14:paraId="1D2D9BA5"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79B8BA51"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3ED0AA2A" w14:textId="77777777" w:rsidR="003E00A5" w:rsidRPr="00E01833" w:rsidRDefault="003E00A5" w:rsidP="007761DA">
            <w:pPr>
              <w:pStyle w:val="a"/>
              <w:spacing w:line="240" w:lineRule="auto"/>
              <w:jc w:val="left"/>
              <w:rPr>
                <w:rFonts w:ascii="David" w:hAnsi="David"/>
              </w:rPr>
            </w:pPr>
          </w:p>
        </w:tc>
        <w:tc>
          <w:tcPr>
            <w:tcW w:w="774" w:type="dxa"/>
          </w:tcPr>
          <w:p w14:paraId="661CE718" w14:textId="77777777" w:rsidR="003E00A5" w:rsidRPr="00E01833" w:rsidRDefault="003E00A5" w:rsidP="007761DA">
            <w:pPr>
              <w:pStyle w:val="a"/>
              <w:spacing w:line="240" w:lineRule="auto"/>
              <w:jc w:val="left"/>
              <w:rPr>
                <w:rFonts w:ascii="David" w:hAnsi="David"/>
              </w:rPr>
            </w:pPr>
          </w:p>
        </w:tc>
        <w:tc>
          <w:tcPr>
            <w:tcW w:w="774" w:type="dxa"/>
          </w:tcPr>
          <w:p w14:paraId="7DDA7BC0"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1CA7481"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EE4472B"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68AE8FA" w14:textId="77777777" w:rsidR="003E00A5" w:rsidRPr="00E01833" w:rsidRDefault="003E00A5" w:rsidP="007761DA">
            <w:pPr>
              <w:pStyle w:val="a"/>
              <w:spacing w:line="240" w:lineRule="auto"/>
              <w:jc w:val="left"/>
              <w:rPr>
                <w:rFonts w:ascii="David" w:hAnsi="David"/>
              </w:rPr>
            </w:pPr>
          </w:p>
        </w:tc>
      </w:tr>
      <w:tr w:rsidR="003E00A5" w:rsidRPr="00A3561B" w14:paraId="4920265E" w14:textId="77777777" w:rsidTr="007761DA">
        <w:trPr>
          <w:trHeight w:val="150"/>
        </w:trPr>
        <w:tc>
          <w:tcPr>
            <w:tcW w:w="1276" w:type="dxa"/>
          </w:tcPr>
          <w:p w14:paraId="1FB339E4"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9C0B0FA"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מניות באוצר שנמכרו</w:t>
            </w:r>
          </w:p>
        </w:tc>
        <w:tc>
          <w:tcPr>
            <w:tcW w:w="774" w:type="dxa"/>
          </w:tcPr>
          <w:p w14:paraId="305235CC" w14:textId="77777777" w:rsidR="003E00A5" w:rsidRPr="00E01833" w:rsidRDefault="003E00A5" w:rsidP="007761DA">
            <w:pPr>
              <w:pStyle w:val="a"/>
              <w:spacing w:line="240" w:lineRule="auto"/>
              <w:jc w:val="left"/>
              <w:rPr>
                <w:rFonts w:ascii="David" w:hAnsi="David"/>
              </w:rPr>
            </w:pPr>
          </w:p>
        </w:tc>
        <w:tc>
          <w:tcPr>
            <w:tcW w:w="774" w:type="dxa"/>
          </w:tcPr>
          <w:p w14:paraId="5CE697D1" w14:textId="77777777" w:rsidR="003E00A5" w:rsidRPr="00E01833" w:rsidRDefault="003E00A5" w:rsidP="007761DA">
            <w:pPr>
              <w:pStyle w:val="a"/>
              <w:spacing w:line="240" w:lineRule="auto"/>
              <w:jc w:val="left"/>
              <w:rPr>
                <w:rFonts w:ascii="David" w:hAnsi="David"/>
              </w:rPr>
            </w:pPr>
          </w:p>
        </w:tc>
        <w:tc>
          <w:tcPr>
            <w:tcW w:w="775" w:type="dxa"/>
          </w:tcPr>
          <w:p w14:paraId="155B1C6C" w14:textId="77777777" w:rsidR="003E00A5" w:rsidRPr="00E01833" w:rsidRDefault="003E00A5" w:rsidP="007761DA">
            <w:pPr>
              <w:pStyle w:val="a"/>
              <w:spacing w:line="240" w:lineRule="auto"/>
              <w:jc w:val="left"/>
              <w:rPr>
                <w:rFonts w:ascii="David" w:hAnsi="David"/>
              </w:rPr>
            </w:pPr>
          </w:p>
        </w:tc>
        <w:tc>
          <w:tcPr>
            <w:tcW w:w="774" w:type="dxa"/>
          </w:tcPr>
          <w:p w14:paraId="635E197F" w14:textId="77777777" w:rsidR="003E00A5" w:rsidRPr="00E01833" w:rsidRDefault="003E00A5" w:rsidP="007761DA">
            <w:pPr>
              <w:pStyle w:val="a"/>
              <w:spacing w:line="240" w:lineRule="auto"/>
              <w:jc w:val="left"/>
              <w:rPr>
                <w:rFonts w:ascii="David" w:hAnsi="David"/>
              </w:rPr>
            </w:pPr>
          </w:p>
        </w:tc>
        <w:tc>
          <w:tcPr>
            <w:tcW w:w="774" w:type="dxa"/>
          </w:tcPr>
          <w:p w14:paraId="2C051B2B" w14:textId="77777777" w:rsidR="003E00A5" w:rsidRPr="00E01833" w:rsidRDefault="003E00A5" w:rsidP="007761DA">
            <w:pPr>
              <w:pStyle w:val="a"/>
              <w:spacing w:line="240" w:lineRule="auto"/>
              <w:jc w:val="left"/>
              <w:rPr>
                <w:rFonts w:ascii="David" w:hAnsi="David"/>
              </w:rPr>
            </w:pPr>
          </w:p>
        </w:tc>
        <w:tc>
          <w:tcPr>
            <w:tcW w:w="775" w:type="dxa"/>
          </w:tcPr>
          <w:p w14:paraId="5AF00807"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4570D25A"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442B06C" w14:textId="77777777" w:rsidR="003E00A5" w:rsidRPr="00E01833" w:rsidRDefault="003E00A5" w:rsidP="007761DA">
            <w:pPr>
              <w:pStyle w:val="a"/>
              <w:spacing w:line="240" w:lineRule="auto"/>
              <w:jc w:val="left"/>
              <w:rPr>
                <w:rFonts w:ascii="David" w:hAnsi="David"/>
              </w:rPr>
            </w:pPr>
          </w:p>
        </w:tc>
        <w:tc>
          <w:tcPr>
            <w:tcW w:w="774" w:type="dxa"/>
          </w:tcPr>
          <w:p w14:paraId="5D76DE06" w14:textId="77777777" w:rsidR="003E00A5" w:rsidRPr="00E01833" w:rsidRDefault="003E00A5" w:rsidP="007761DA">
            <w:pPr>
              <w:pStyle w:val="a"/>
              <w:spacing w:line="240" w:lineRule="auto"/>
              <w:jc w:val="left"/>
              <w:rPr>
                <w:rFonts w:ascii="David" w:hAnsi="David"/>
              </w:rPr>
            </w:pPr>
          </w:p>
        </w:tc>
        <w:tc>
          <w:tcPr>
            <w:tcW w:w="774" w:type="dxa"/>
          </w:tcPr>
          <w:p w14:paraId="34306E43"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102D143"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422D7C6"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7BC9800" w14:textId="77777777" w:rsidR="003E00A5" w:rsidRPr="00E01833" w:rsidRDefault="003E00A5" w:rsidP="007761DA">
            <w:pPr>
              <w:pStyle w:val="a"/>
              <w:spacing w:line="240" w:lineRule="auto"/>
              <w:jc w:val="left"/>
              <w:rPr>
                <w:rFonts w:ascii="David" w:hAnsi="David"/>
              </w:rPr>
            </w:pPr>
          </w:p>
        </w:tc>
      </w:tr>
      <w:tr w:rsidR="003E00A5" w:rsidRPr="00A3561B" w14:paraId="7A485ED6" w14:textId="77777777" w:rsidTr="007761DA">
        <w:trPr>
          <w:trHeight w:val="150"/>
        </w:trPr>
        <w:tc>
          <w:tcPr>
            <w:tcW w:w="1276" w:type="dxa"/>
          </w:tcPr>
          <w:p w14:paraId="716CD357"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76F49FB9"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תקבולים בגין אופציית המרה בהנפקת אגרות חוב ניתנות להמרה (בניכוי הוצאות הנפקה)</w:t>
            </w:r>
          </w:p>
        </w:tc>
        <w:tc>
          <w:tcPr>
            <w:tcW w:w="774" w:type="dxa"/>
          </w:tcPr>
          <w:p w14:paraId="21A0646F" w14:textId="77777777" w:rsidR="003E00A5" w:rsidRPr="00E01833" w:rsidRDefault="003E00A5" w:rsidP="007761DA">
            <w:pPr>
              <w:pStyle w:val="a"/>
              <w:spacing w:line="240" w:lineRule="auto"/>
              <w:jc w:val="left"/>
              <w:rPr>
                <w:rFonts w:ascii="David" w:hAnsi="David"/>
              </w:rPr>
            </w:pPr>
          </w:p>
        </w:tc>
        <w:tc>
          <w:tcPr>
            <w:tcW w:w="774" w:type="dxa"/>
          </w:tcPr>
          <w:p w14:paraId="2139C347" w14:textId="77777777" w:rsidR="003E00A5" w:rsidRPr="00E01833" w:rsidRDefault="003E00A5" w:rsidP="007761DA">
            <w:pPr>
              <w:pStyle w:val="a"/>
              <w:spacing w:line="240" w:lineRule="auto"/>
              <w:jc w:val="left"/>
              <w:rPr>
                <w:rFonts w:ascii="David" w:hAnsi="David"/>
              </w:rPr>
            </w:pPr>
          </w:p>
        </w:tc>
        <w:tc>
          <w:tcPr>
            <w:tcW w:w="775" w:type="dxa"/>
          </w:tcPr>
          <w:p w14:paraId="4005432D" w14:textId="77777777" w:rsidR="003E00A5" w:rsidRPr="00E01833" w:rsidRDefault="003E00A5" w:rsidP="007761DA">
            <w:pPr>
              <w:pStyle w:val="a"/>
              <w:spacing w:line="240" w:lineRule="auto"/>
              <w:jc w:val="left"/>
              <w:rPr>
                <w:rFonts w:ascii="David" w:hAnsi="David"/>
              </w:rPr>
            </w:pPr>
          </w:p>
        </w:tc>
        <w:tc>
          <w:tcPr>
            <w:tcW w:w="774" w:type="dxa"/>
          </w:tcPr>
          <w:p w14:paraId="24EEDAA9" w14:textId="77777777" w:rsidR="003E00A5" w:rsidRPr="00E01833" w:rsidRDefault="003E00A5" w:rsidP="007761DA">
            <w:pPr>
              <w:pStyle w:val="a"/>
              <w:spacing w:line="240" w:lineRule="auto"/>
              <w:jc w:val="left"/>
              <w:rPr>
                <w:rFonts w:ascii="David" w:hAnsi="David"/>
              </w:rPr>
            </w:pPr>
          </w:p>
        </w:tc>
        <w:tc>
          <w:tcPr>
            <w:tcW w:w="774" w:type="dxa"/>
          </w:tcPr>
          <w:p w14:paraId="7A47398B" w14:textId="77777777" w:rsidR="003E00A5" w:rsidRPr="00E01833" w:rsidRDefault="003E00A5" w:rsidP="007761DA">
            <w:pPr>
              <w:pStyle w:val="a"/>
              <w:spacing w:line="240" w:lineRule="auto"/>
              <w:jc w:val="left"/>
              <w:rPr>
                <w:rFonts w:ascii="David" w:hAnsi="David"/>
              </w:rPr>
            </w:pPr>
          </w:p>
        </w:tc>
        <w:tc>
          <w:tcPr>
            <w:tcW w:w="775" w:type="dxa"/>
          </w:tcPr>
          <w:p w14:paraId="19777386"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1697900F"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4F7E41A7" w14:textId="77777777" w:rsidR="003E00A5" w:rsidRPr="00E01833" w:rsidRDefault="003E00A5" w:rsidP="007761DA">
            <w:pPr>
              <w:pStyle w:val="a"/>
              <w:spacing w:line="240" w:lineRule="auto"/>
              <w:jc w:val="left"/>
              <w:rPr>
                <w:rFonts w:ascii="David" w:hAnsi="David"/>
              </w:rPr>
            </w:pPr>
          </w:p>
        </w:tc>
        <w:tc>
          <w:tcPr>
            <w:tcW w:w="774" w:type="dxa"/>
          </w:tcPr>
          <w:p w14:paraId="39A971F8" w14:textId="77777777" w:rsidR="003E00A5" w:rsidRPr="00E01833" w:rsidRDefault="003E00A5" w:rsidP="007761DA">
            <w:pPr>
              <w:pStyle w:val="a"/>
              <w:spacing w:line="240" w:lineRule="auto"/>
              <w:jc w:val="left"/>
              <w:rPr>
                <w:rFonts w:ascii="David" w:hAnsi="David"/>
              </w:rPr>
            </w:pPr>
          </w:p>
        </w:tc>
        <w:tc>
          <w:tcPr>
            <w:tcW w:w="774" w:type="dxa"/>
          </w:tcPr>
          <w:p w14:paraId="348609D1"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5335EC9"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EC7FFE9"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9B18502" w14:textId="77777777" w:rsidR="003E00A5" w:rsidRPr="00E01833" w:rsidRDefault="003E00A5" w:rsidP="007761DA">
            <w:pPr>
              <w:pStyle w:val="a"/>
              <w:spacing w:line="240" w:lineRule="auto"/>
              <w:jc w:val="left"/>
              <w:rPr>
                <w:rFonts w:ascii="David" w:hAnsi="David"/>
              </w:rPr>
            </w:pPr>
          </w:p>
        </w:tc>
      </w:tr>
      <w:tr w:rsidR="003E00A5" w:rsidRPr="00A3561B" w14:paraId="04EC8E9F" w14:textId="77777777" w:rsidTr="007761DA">
        <w:trPr>
          <w:trHeight w:val="150"/>
        </w:trPr>
        <w:tc>
          <w:tcPr>
            <w:tcW w:w="1276" w:type="dxa"/>
          </w:tcPr>
          <w:p w14:paraId="456B3206"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C6AFACE"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המרת אגרות חוב להמרה במניות</w:t>
            </w:r>
          </w:p>
        </w:tc>
        <w:tc>
          <w:tcPr>
            <w:tcW w:w="774" w:type="dxa"/>
          </w:tcPr>
          <w:p w14:paraId="6F247684" w14:textId="77777777" w:rsidR="003E00A5" w:rsidRPr="00E01833" w:rsidRDefault="003E00A5" w:rsidP="007761DA">
            <w:pPr>
              <w:pStyle w:val="a"/>
              <w:spacing w:line="240" w:lineRule="auto"/>
              <w:jc w:val="left"/>
              <w:rPr>
                <w:rFonts w:ascii="David" w:hAnsi="David"/>
              </w:rPr>
            </w:pPr>
          </w:p>
        </w:tc>
        <w:tc>
          <w:tcPr>
            <w:tcW w:w="774" w:type="dxa"/>
          </w:tcPr>
          <w:p w14:paraId="64E3A34E" w14:textId="77777777" w:rsidR="003E00A5" w:rsidRPr="00E01833" w:rsidRDefault="003E00A5" w:rsidP="007761DA">
            <w:pPr>
              <w:pStyle w:val="a"/>
              <w:spacing w:line="240" w:lineRule="auto"/>
              <w:jc w:val="left"/>
              <w:rPr>
                <w:rFonts w:ascii="David" w:hAnsi="David"/>
              </w:rPr>
            </w:pPr>
          </w:p>
        </w:tc>
        <w:tc>
          <w:tcPr>
            <w:tcW w:w="775" w:type="dxa"/>
          </w:tcPr>
          <w:p w14:paraId="0BFCE332" w14:textId="77777777" w:rsidR="003E00A5" w:rsidRPr="00E01833" w:rsidRDefault="003E00A5" w:rsidP="007761DA">
            <w:pPr>
              <w:pStyle w:val="a"/>
              <w:spacing w:line="240" w:lineRule="auto"/>
              <w:jc w:val="left"/>
              <w:rPr>
                <w:rFonts w:ascii="David" w:hAnsi="David"/>
              </w:rPr>
            </w:pPr>
          </w:p>
        </w:tc>
        <w:tc>
          <w:tcPr>
            <w:tcW w:w="774" w:type="dxa"/>
          </w:tcPr>
          <w:p w14:paraId="7FA4B24D" w14:textId="77777777" w:rsidR="003E00A5" w:rsidRPr="00E01833" w:rsidRDefault="003E00A5" w:rsidP="007761DA">
            <w:pPr>
              <w:pStyle w:val="a"/>
              <w:spacing w:line="240" w:lineRule="auto"/>
              <w:jc w:val="left"/>
              <w:rPr>
                <w:rFonts w:ascii="David" w:hAnsi="David"/>
              </w:rPr>
            </w:pPr>
          </w:p>
        </w:tc>
        <w:tc>
          <w:tcPr>
            <w:tcW w:w="774" w:type="dxa"/>
          </w:tcPr>
          <w:p w14:paraId="6C593C91" w14:textId="77777777" w:rsidR="003E00A5" w:rsidRPr="00E01833" w:rsidRDefault="003E00A5" w:rsidP="007761DA">
            <w:pPr>
              <w:pStyle w:val="a"/>
              <w:spacing w:line="240" w:lineRule="auto"/>
              <w:jc w:val="left"/>
              <w:rPr>
                <w:rFonts w:ascii="David" w:hAnsi="David"/>
              </w:rPr>
            </w:pPr>
          </w:p>
        </w:tc>
        <w:tc>
          <w:tcPr>
            <w:tcW w:w="775" w:type="dxa"/>
          </w:tcPr>
          <w:p w14:paraId="3675659C"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50C7F0E8"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2171C8F4" w14:textId="77777777" w:rsidR="003E00A5" w:rsidRPr="00E01833" w:rsidRDefault="003E00A5" w:rsidP="007761DA">
            <w:pPr>
              <w:pStyle w:val="a"/>
              <w:spacing w:line="240" w:lineRule="auto"/>
              <w:jc w:val="left"/>
              <w:rPr>
                <w:rFonts w:ascii="David" w:hAnsi="David"/>
              </w:rPr>
            </w:pPr>
          </w:p>
        </w:tc>
        <w:tc>
          <w:tcPr>
            <w:tcW w:w="774" w:type="dxa"/>
          </w:tcPr>
          <w:p w14:paraId="2536F5DC" w14:textId="77777777" w:rsidR="003E00A5" w:rsidRPr="00E01833" w:rsidRDefault="003E00A5" w:rsidP="007761DA">
            <w:pPr>
              <w:pStyle w:val="a"/>
              <w:spacing w:line="240" w:lineRule="auto"/>
              <w:jc w:val="left"/>
              <w:rPr>
                <w:rFonts w:ascii="David" w:hAnsi="David"/>
              </w:rPr>
            </w:pPr>
          </w:p>
        </w:tc>
        <w:tc>
          <w:tcPr>
            <w:tcW w:w="774" w:type="dxa"/>
          </w:tcPr>
          <w:p w14:paraId="4882BBC2"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A69DC37"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A32028C"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B988328" w14:textId="77777777" w:rsidR="003E00A5" w:rsidRPr="00E01833" w:rsidRDefault="003E00A5" w:rsidP="007761DA">
            <w:pPr>
              <w:pStyle w:val="a"/>
              <w:spacing w:line="240" w:lineRule="auto"/>
              <w:jc w:val="left"/>
              <w:rPr>
                <w:rFonts w:ascii="David" w:hAnsi="David"/>
              </w:rPr>
            </w:pPr>
          </w:p>
        </w:tc>
      </w:tr>
      <w:tr w:rsidR="003E00A5" w:rsidRPr="00A3561B" w14:paraId="673DB179" w14:textId="77777777" w:rsidTr="007761DA">
        <w:trPr>
          <w:trHeight w:val="150"/>
        </w:trPr>
        <w:tc>
          <w:tcPr>
            <w:tcW w:w="1276" w:type="dxa"/>
          </w:tcPr>
          <w:p w14:paraId="02280B42"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55449DDF"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מימוש כתבי אופציות למניות</w:t>
            </w:r>
          </w:p>
        </w:tc>
        <w:tc>
          <w:tcPr>
            <w:tcW w:w="774" w:type="dxa"/>
          </w:tcPr>
          <w:p w14:paraId="44694503" w14:textId="77777777" w:rsidR="003E00A5" w:rsidRPr="00E01833" w:rsidRDefault="003E00A5" w:rsidP="007761DA">
            <w:pPr>
              <w:pStyle w:val="a"/>
              <w:spacing w:line="240" w:lineRule="auto"/>
              <w:jc w:val="left"/>
              <w:rPr>
                <w:rFonts w:ascii="David" w:hAnsi="David"/>
              </w:rPr>
            </w:pPr>
          </w:p>
        </w:tc>
        <w:tc>
          <w:tcPr>
            <w:tcW w:w="774" w:type="dxa"/>
          </w:tcPr>
          <w:p w14:paraId="15895C22" w14:textId="77777777" w:rsidR="003E00A5" w:rsidRPr="00E01833" w:rsidRDefault="003E00A5" w:rsidP="007761DA">
            <w:pPr>
              <w:pStyle w:val="a"/>
              <w:spacing w:line="240" w:lineRule="auto"/>
              <w:jc w:val="left"/>
              <w:rPr>
                <w:rFonts w:ascii="David" w:hAnsi="David"/>
              </w:rPr>
            </w:pPr>
          </w:p>
        </w:tc>
        <w:tc>
          <w:tcPr>
            <w:tcW w:w="775" w:type="dxa"/>
          </w:tcPr>
          <w:p w14:paraId="51A0483C" w14:textId="77777777" w:rsidR="003E00A5" w:rsidRPr="00E01833" w:rsidRDefault="003E00A5" w:rsidP="007761DA">
            <w:pPr>
              <w:pStyle w:val="a"/>
              <w:spacing w:line="240" w:lineRule="auto"/>
              <w:jc w:val="left"/>
              <w:rPr>
                <w:rFonts w:ascii="David" w:hAnsi="David"/>
              </w:rPr>
            </w:pPr>
          </w:p>
        </w:tc>
        <w:tc>
          <w:tcPr>
            <w:tcW w:w="774" w:type="dxa"/>
          </w:tcPr>
          <w:p w14:paraId="0D00155E" w14:textId="77777777" w:rsidR="003E00A5" w:rsidRPr="00E01833" w:rsidRDefault="003E00A5" w:rsidP="007761DA">
            <w:pPr>
              <w:pStyle w:val="a"/>
              <w:spacing w:line="240" w:lineRule="auto"/>
              <w:jc w:val="left"/>
              <w:rPr>
                <w:rFonts w:ascii="David" w:hAnsi="David"/>
              </w:rPr>
            </w:pPr>
          </w:p>
        </w:tc>
        <w:tc>
          <w:tcPr>
            <w:tcW w:w="774" w:type="dxa"/>
          </w:tcPr>
          <w:p w14:paraId="57407C62" w14:textId="77777777" w:rsidR="003E00A5" w:rsidRPr="00E01833" w:rsidRDefault="003E00A5" w:rsidP="007761DA">
            <w:pPr>
              <w:pStyle w:val="a"/>
              <w:spacing w:line="240" w:lineRule="auto"/>
              <w:jc w:val="left"/>
              <w:rPr>
                <w:rFonts w:ascii="David" w:hAnsi="David"/>
              </w:rPr>
            </w:pPr>
          </w:p>
        </w:tc>
        <w:tc>
          <w:tcPr>
            <w:tcW w:w="775" w:type="dxa"/>
          </w:tcPr>
          <w:p w14:paraId="5FF08F25"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2AB06C96"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4D4290C8" w14:textId="77777777" w:rsidR="003E00A5" w:rsidRPr="00E01833" w:rsidRDefault="003E00A5" w:rsidP="007761DA">
            <w:pPr>
              <w:pStyle w:val="a"/>
              <w:spacing w:line="240" w:lineRule="auto"/>
              <w:jc w:val="left"/>
              <w:rPr>
                <w:rFonts w:ascii="David" w:hAnsi="David"/>
              </w:rPr>
            </w:pPr>
          </w:p>
        </w:tc>
        <w:tc>
          <w:tcPr>
            <w:tcW w:w="774" w:type="dxa"/>
          </w:tcPr>
          <w:p w14:paraId="0DB91DC7" w14:textId="77777777" w:rsidR="003E00A5" w:rsidRPr="00E01833" w:rsidRDefault="003E00A5" w:rsidP="007761DA">
            <w:pPr>
              <w:pStyle w:val="a"/>
              <w:spacing w:line="240" w:lineRule="auto"/>
              <w:jc w:val="left"/>
              <w:rPr>
                <w:rFonts w:ascii="David" w:hAnsi="David"/>
              </w:rPr>
            </w:pPr>
          </w:p>
        </w:tc>
        <w:tc>
          <w:tcPr>
            <w:tcW w:w="774" w:type="dxa"/>
          </w:tcPr>
          <w:p w14:paraId="11B81BF6"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F15567A"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0A3634E"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7259123" w14:textId="77777777" w:rsidR="003E00A5" w:rsidRPr="00E01833" w:rsidRDefault="003E00A5" w:rsidP="007761DA">
            <w:pPr>
              <w:pStyle w:val="a"/>
              <w:spacing w:line="240" w:lineRule="auto"/>
              <w:jc w:val="left"/>
              <w:rPr>
                <w:rFonts w:ascii="David" w:hAnsi="David"/>
              </w:rPr>
            </w:pPr>
          </w:p>
        </w:tc>
      </w:tr>
      <w:tr w:rsidR="003E00A5" w:rsidRPr="00A3561B" w14:paraId="34211895" w14:textId="77777777" w:rsidTr="007761DA">
        <w:trPr>
          <w:trHeight w:val="150"/>
        </w:trPr>
        <w:tc>
          <w:tcPr>
            <w:tcW w:w="1276" w:type="dxa"/>
          </w:tcPr>
          <w:p w14:paraId="44CE4CEB"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969A4AB"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תשלום מבוסס מניות</w:t>
            </w:r>
          </w:p>
        </w:tc>
        <w:tc>
          <w:tcPr>
            <w:tcW w:w="774" w:type="dxa"/>
          </w:tcPr>
          <w:p w14:paraId="24DF1109" w14:textId="77777777" w:rsidR="003E00A5" w:rsidRPr="00E01833" w:rsidRDefault="003E00A5" w:rsidP="007761DA">
            <w:pPr>
              <w:pStyle w:val="a"/>
              <w:spacing w:line="240" w:lineRule="auto"/>
              <w:jc w:val="left"/>
              <w:rPr>
                <w:rFonts w:ascii="David" w:hAnsi="David"/>
              </w:rPr>
            </w:pPr>
          </w:p>
        </w:tc>
        <w:tc>
          <w:tcPr>
            <w:tcW w:w="774" w:type="dxa"/>
          </w:tcPr>
          <w:p w14:paraId="1C9D42BD" w14:textId="77777777" w:rsidR="003E00A5" w:rsidRPr="00E01833" w:rsidRDefault="003E00A5" w:rsidP="007761DA">
            <w:pPr>
              <w:pStyle w:val="a"/>
              <w:spacing w:line="240" w:lineRule="auto"/>
              <w:jc w:val="left"/>
              <w:rPr>
                <w:rFonts w:ascii="David" w:hAnsi="David"/>
              </w:rPr>
            </w:pPr>
          </w:p>
        </w:tc>
        <w:tc>
          <w:tcPr>
            <w:tcW w:w="775" w:type="dxa"/>
          </w:tcPr>
          <w:p w14:paraId="5816168A" w14:textId="77777777" w:rsidR="003E00A5" w:rsidRPr="00E01833" w:rsidRDefault="003E00A5" w:rsidP="007761DA">
            <w:pPr>
              <w:pStyle w:val="a"/>
              <w:spacing w:line="240" w:lineRule="auto"/>
              <w:jc w:val="left"/>
              <w:rPr>
                <w:rFonts w:ascii="David" w:hAnsi="David"/>
              </w:rPr>
            </w:pPr>
          </w:p>
        </w:tc>
        <w:tc>
          <w:tcPr>
            <w:tcW w:w="774" w:type="dxa"/>
          </w:tcPr>
          <w:p w14:paraId="626B89B7" w14:textId="77777777" w:rsidR="003E00A5" w:rsidRPr="00E01833" w:rsidRDefault="003E00A5" w:rsidP="007761DA">
            <w:pPr>
              <w:pStyle w:val="a"/>
              <w:spacing w:line="240" w:lineRule="auto"/>
              <w:jc w:val="left"/>
              <w:rPr>
                <w:rFonts w:ascii="David" w:hAnsi="David"/>
              </w:rPr>
            </w:pPr>
          </w:p>
        </w:tc>
        <w:tc>
          <w:tcPr>
            <w:tcW w:w="774" w:type="dxa"/>
          </w:tcPr>
          <w:p w14:paraId="528F2CA9" w14:textId="77777777" w:rsidR="003E00A5" w:rsidRPr="00E01833" w:rsidRDefault="003E00A5" w:rsidP="007761DA">
            <w:pPr>
              <w:pStyle w:val="a"/>
              <w:spacing w:line="240" w:lineRule="auto"/>
              <w:jc w:val="left"/>
              <w:rPr>
                <w:rFonts w:ascii="David" w:hAnsi="David"/>
              </w:rPr>
            </w:pPr>
          </w:p>
        </w:tc>
        <w:tc>
          <w:tcPr>
            <w:tcW w:w="775" w:type="dxa"/>
          </w:tcPr>
          <w:p w14:paraId="59B140E9"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0140B9B"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C0DEE6F" w14:textId="77777777" w:rsidR="003E00A5" w:rsidRPr="00E01833" w:rsidRDefault="003E00A5" w:rsidP="007761DA">
            <w:pPr>
              <w:pStyle w:val="a"/>
              <w:spacing w:line="240" w:lineRule="auto"/>
              <w:jc w:val="left"/>
              <w:rPr>
                <w:rFonts w:ascii="David" w:hAnsi="David"/>
              </w:rPr>
            </w:pPr>
          </w:p>
        </w:tc>
        <w:tc>
          <w:tcPr>
            <w:tcW w:w="774" w:type="dxa"/>
          </w:tcPr>
          <w:p w14:paraId="5D80E9D9" w14:textId="77777777" w:rsidR="003E00A5" w:rsidRPr="00E01833" w:rsidRDefault="003E00A5" w:rsidP="007761DA">
            <w:pPr>
              <w:pStyle w:val="a"/>
              <w:spacing w:line="240" w:lineRule="auto"/>
              <w:jc w:val="left"/>
              <w:rPr>
                <w:rFonts w:ascii="David" w:hAnsi="David"/>
              </w:rPr>
            </w:pPr>
          </w:p>
        </w:tc>
        <w:tc>
          <w:tcPr>
            <w:tcW w:w="774" w:type="dxa"/>
          </w:tcPr>
          <w:p w14:paraId="359802EC"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3B4F074"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F794803"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ACC8BEF" w14:textId="77777777" w:rsidR="003E00A5" w:rsidRPr="00E01833" w:rsidRDefault="003E00A5" w:rsidP="007761DA">
            <w:pPr>
              <w:pStyle w:val="a"/>
              <w:spacing w:line="240" w:lineRule="auto"/>
              <w:jc w:val="left"/>
              <w:rPr>
                <w:rFonts w:ascii="David" w:hAnsi="David"/>
              </w:rPr>
            </w:pPr>
          </w:p>
        </w:tc>
      </w:tr>
      <w:tr w:rsidR="003E00A5" w:rsidRPr="00A3561B" w14:paraId="599C5D85" w14:textId="77777777" w:rsidTr="007761DA">
        <w:trPr>
          <w:trHeight w:val="150"/>
        </w:trPr>
        <w:tc>
          <w:tcPr>
            <w:tcW w:w="1276" w:type="dxa"/>
          </w:tcPr>
          <w:p w14:paraId="74B8CDEA"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70C07647"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דיבידנד ששולם למחזיקי ההון של החברה</w:t>
            </w:r>
          </w:p>
        </w:tc>
        <w:tc>
          <w:tcPr>
            <w:tcW w:w="774" w:type="dxa"/>
          </w:tcPr>
          <w:p w14:paraId="22866DC4" w14:textId="77777777" w:rsidR="003E00A5" w:rsidRPr="00E01833" w:rsidRDefault="003E00A5" w:rsidP="007761DA">
            <w:pPr>
              <w:pStyle w:val="a"/>
              <w:spacing w:line="240" w:lineRule="auto"/>
              <w:jc w:val="left"/>
              <w:rPr>
                <w:rFonts w:ascii="David" w:hAnsi="David"/>
              </w:rPr>
            </w:pPr>
          </w:p>
        </w:tc>
        <w:tc>
          <w:tcPr>
            <w:tcW w:w="774" w:type="dxa"/>
          </w:tcPr>
          <w:p w14:paraId="1A2DC84E" w14:textId="77777777" w:rsidR="003E00A5" w:rsidRPr="00E01833" w:rsidRDefault="003E00A5" w:rsidP="007761DA">
            <w:pPr>
              <w:pStyle w:val="a"/>
              <w:spacing w:line="240" w:lineRule="auto"/>
              <w:jc w:val="left"/>
              <w:rPr>
                <w:rFonts w:ascii="David" w:hAnsi="David"/>
              </w:rPr>
            </w:pPr>
          </w:p>
        </w:tc>
        <w:tc>
          <w:tcPr>
            <w:tcW w:w="775" w:type="dxa"/>
          </w:tcPr>
          <w:p w14:paraId="696A127A" w14:textId="77777777" w:rsidR="003E00A5" w:rsidRPr="00E01833" w:rsidRDefault="003E00A5" w:rsidP="007761DA">
            <w:pPr>
              <w:pStyle w:val="a"/>
              <w:spacing w:line="240" w:lineRule="auto"/>
              <w:jc w:val="left"/>
              <w:rPr>
                <w:rFonts w:ascii="David" w:hAnsi="David"/>
              </w:rPr>
            </w:pPr>
          </w:p>
        </w:tc>
        <w:tc>
          <w:tcPr>
            <w:tcW w:w="774" w:type="dxa"/>
          </w:tcPr>
          <w:p w14:paraId="2553D0BA" w14:textId="77777777" w:rsidR="003E00A5" w:rsidRPr="00E01833" w:rsidRDefault="003E00A5" w:rsidP="007761DA">
            <w:pPr>
              <w:pStyle w:val="a"/>
              <w:spacing w:line="240" w:lineRule="auto"/>
              <w:jc w:val="left"/>
              <w:rPr>
                <w:rFonts w:ascii="David" w:hAnsi="David"/>
              </w:rPr>
            </w:pPr>
          </w:p>
        </w:tc>
        <w:tc>
          <w:tcPr>
            <w:tcW w:w="774" w:type="dxa"/>
          </w:tcPr>
          <w:p w14:paraId="1B7B3375" w14:textId="77777777" w:rsidR="003E00A5" w:rsidRPr="00E01833" w:rsidRDefault="003E00A5" w:rsidP="007761DA">
            <w:pPr>
              <w:pStyle w:val="a"/>
              <w:spacing w:line="240" w:lineRule="auto"/>
              <w:jc w:val="left"/>
              <w:rPr>
                <w:rFonts w:ascii="David" w:hAnsi="David"/>
              </w:rPr>
            </w:pPr>
          </w:p>
        </w:tc>
        <w:tc>
          <w:tcPr>
            <w:tcW w:w="775" w:type="dxa"/>
          </w:tcPr>
          <w:p w14:paraId="6071D8B5"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A93835B"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5822E73D" w14:textId="77777777" w:rsidR="003E00A5" w:rsidRPr="00E01833" w:rsidRDefault="003E00A5" w:rsidP="007761DA">
            <w:pPr>
              <w:pStyle w:val="a"/>
              <w:spacing w:line="240" w:lineRule="auto"/>
              <w:jc w:val="left"/>
              <w:rPr>
                <w:rFonts w:ascii="David" w:hAnsi="David"/>
              </w:rPr>
            </w:pPr>
          </w:p>
        </w:tc>
        <w:tc>
          <w:tcPr>
            <w:tcW w:w="774" w:type="dxa"/>
          </w:tcPr>
          <w:p w14:paraId="4E0DFD4E" w14:textId="77777777" w:rsidR="003E00A5" w:rsidRPr="00E01833" w:rsidRDefault="003E00A5" w:rsidP="007761DA">
            <w:pPr>
              <w:pStyle w:val="a"/>
              <w:spacing w:line="240" w:lineRule="auto"/>
              <w:jc w:val="left"/>
              <w:rPr>
                <w:rFonts w:ascii="David" w:hAnsi="David"/>
              </w:rPr>
            </w:pPr>
          </w:p>
        </w:tc>
        <w:tc>
          <w:tcPr>
            <w:tcW w:w="774" w:type="dxa"/>
          </w:tcPr>
          <w:p w14:paraId="09BB73A1"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74F963E"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343AF8D"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6B284C6" w14:textId="77777777" w:rsidR="003E00A5" w:rsidRPr="00E01833" w:rsidRDefault="003E00A5" w:rsidP="007761DA">
            <w:pPr>
              <w:pStyle w:val="a"/>
              <w:spacing w:line="240" w:lineRule="auto"/>
              <w:jc w:val="left"/>
              <w:rPr>
                <w:rFonts w:ascii="David" w:hAnsi="David"/>
              </w:rPr>
            </w:pPr>
          </w:p>
        </w:tc>
      </w:tr>
      <w:tr w:rsidR="003E00A5" w:rsidRPr="00A3561B" w14:paraId="1AAD7199" w14:textId="77777777" w:rsidTr="007761DA">
        <w:trPr>
          <w:trHeight w:val="150"/>
        </w:trPr>
        <w:tc>
          <w:tcPr>
            <w:tcW w:w="1276" w:type="dxa"/>
          </w:tcPr>
          <w:p w14:paraId="5EBC9CFE"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4DFA8C6"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רכישת זכויות שאינן מקנות שליטה</w:t>
            </w:r>
          </w:p>
        </w:tc>
        <w:tc>
          <w:tcPr>
            <w:tcW w:w="774" w:type="dxa"/>
          </w:tcPr>
          <w:p w14:paraId="135A6802" w14:textId="77777777" w:rsidR="003E00A5" w:rsidRPr="00E01833" w:rsidRDefault="003E00A5" w:rsidP="007761DA">
            <w:pPr>
              <w:pStyle w:val="a"/>
              <w:spacing w:line="240" w:lineRule="auto"/>
              <w:jc w:val="left"/>
              <w:rPr>
                <w:rFonts w:ascii="David" w:hAnsi="David"/>
              </w:rPr>
            </w:pPr>
          </w:p>
        </w:tc>
        <w:tc>
          <w:tcPr>
            <w:tcW w:w="774" w:type="dxa"/>
          </w:tcPr>
          <w:p w14:paraId="0E54D16C" w14:textId="77777777" w:rsidR="003E00A5" w:rsidRPr="00E01833" w:rsidRDefault="003E00A5" w:rsidP="007761DA">
            <w:pPr>
              <w:pStyle w:val="a"/>
              <w:spacing w:line="240" w:lineRule="auto"/>
              <w:jc w:val="left"/>
              <w:rPr>
                <w:rFonts w:ascii="David" w:hAnsi="David"/>
              </w:rPr>
            </w:pPr>
          </w:p>
        </w:tc>
        <w:tc>
          <w:tcPr>
            <w:tcW w:w="775" w:type="dxa"/>
          </w:tcPr>
          <w:p w14:paraId="66F2D4A7" w14:textId="77777777" w:rsidR="003E00A5" w:rsidRPr="00E01833" w:rsidRDefault="003E00A5" w:rsidP="007761DA">
            <w:pPr>
              <w:pStyle w:val="a"/>
              <w:spacing w:line="240" w:lineRule="auto"/>
              <w:jc w:val="left"/>
              <w:rPr>
                <w:rFonts w:ascii="David" w:hAnsi="David"/>
              </w:rPr>
            </w:pPr>
          </w:p>
        </w:tc>
        <w:tc>
          <w:tcPr>
            <w:tcW w:w="774" w:type="dxa"/>
          </w:tcPr>
          <w:p w14:paraId="0CD50242" w14:textId="77777777" w:rsidR="003E00A5" w:rsidRPr="00E01833" w:rsidRDefault="003E00A5" w:rsidP="007761DA">
            <w:pPr>
              <w:pStyle w:val="a"/>
              <w:spacing w:line="240" w:lineRule="auto"/>
              <w:jc w:val="left"/>
              <w:rPr>
                <w:rFonts w:ascii="David" w:hAnsi="David"/>
              </w:rPr>
            </w:pPr>
          </w:p>
        </w:tc>
        <w:tc>
          <w:tcPr>
            <w:tcW w:w="774" w:type="dxa"/>
          </w:tcPr>
          <w:p w14:paraId="62C44D8E" w14:textId="77777777" w:rsidR="003E00A5" w:rsidRPr="00E01833" w:rsidRDefault="003E00A5" w:rsidP="007761DA">
            <w:pPr>
              <w:pStyle w:val="a"/>
              <w:spacing w:line="240" w:lineRule="auto"/>
              <w:jc w:val="left"/>
              <w:rPr>
                <w:rFonts w:ascii="David" w:hAnsi="David"/>
              </w:rPr>
            </w:pPr>
          </w:p>
        </w:tc>
        <w:tc>
          <w:tcPr>
            <w:tcW w:w="775" w:type="dxa"/>
          </w:tcPr>
          <w:p w14:paraId="1FE0278A"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7559A2A2"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0AC12853" w14:textId="77777777" w:rsidR="003E00A5" w:rsidRPr="00E01833" w:rsidRDefault="003E00A5" w:rsidP="007761DA">
            <w:pPr>
              <w:pStyle w:val="a"/>
              <w:spacing w:line="240" w:lineRule="auto"/>
              <w:jc w:val="left"/>
              <w:rPr>
                <w:rFonts w:ascii="David" w:hAnsi="David"/>
              </w:rPr>
            </w:pPr>
          </w:p>
        </w:tc>
        <w:tc>
          <w:tcPr>
            <w:tcW w:w="774" w:type="dxa"/>
          </w:tcPr>
          <w:p w14:paraId="2F34BB37" w14:textId="77777777" w:rsidR="003E00A5" w:rsidRPr="00E01833" w:rsidRDefault="003E00A5" w:rsidP="007761DA">
            <w:pPr>
              <w:pStyle w:val="a"/>
              <w:spacing w:line="240" w:lineRule="auto"/>
              <w:jc w:val="left"/>
              <w:rPr>
                <w:rFonts w:ascii="David" w:hAnsi="David"/>
              </w:rPr>
            </w:pPr>
          </w:p>
        </w:tc>
        <w:tc>
          <w:tcPr>
            <w:tcW w:w="774" w:type="dxa"/>
          </w:tcPr>
          <w:p w14:paraId="14FEF643"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43A348B"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7FE87EC"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AB130E5" w14:textId="77777777" w:rsidR="003E00A5" w:rsidRPr="00E01833" w:rsidRDefault="003E00A5" w:rsidP="007761DA">
            <w:pPr>
              <w:pStyle w:val="a"/>
              <w:spacing w:line="240" w:lineRule="auto"/>
              <w:jc w:val="left"/>
              <w:rPr>
                <w:rFonts w:ascii="David" w:hAnsi="David"/>
              </w:rPr>
            </w:pPr>
          </w:p>
        </w:tc>
      </w:tr>
      <w:tr w:rsidR="003E00A5" w:rsidRPr="00A3561B" w14:paraId="5850CA1C" w14:textId="77777777" w:rsidTr="007761DA">
        <w:trPr>
          <w:trHeight w:val="150"/>
        </w:trPr>
        <w:tc>
          <w:tcPr>
            <w:tcW w:w="1276" w:type="dxa"/>
          </w:tcPr>
          <w:p w14:paraId="0AEBBB19"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1075709F" w14:textId="77777777" w:rsidR="003E00A5" w:rsidRPr="00180A60" w:rsidRDefault="003E00A5" w:rsidP="007761DA">
            <w:pPr>
              <w:pStyle w:val="a"/>
              <w:spacing w:line="240" w:lineRule="auto"/>
              <w:jc w:val="left"/>
              <w:rPr>
                <w:rFonts w:ascii="David" w:hAnsi="David"/>
                <w:b w:val="0"/>
                <w:bCs w:val="0"/>
                <w:color w:val="000000"/>
                <w:rtl/>
              </w:rPr>
            </w:pPr>
            <w:r w:rsidRPr="00180A60">
              <w:rPr>
                <w:rFonts w:ascii="David" w:hAnsi="David"/>
                <w:b w:val="0"/>
                <w:bCs w:val="0"/>
                <w:color w:val="000000"/>
                <w:rtl/>
              </w:rPr>
              <w:t>מכירת מניות בחברות מאוחדות לבעלי זכויות</w:t>
            </w:r>
          </w:p>
        </w:tc>
        <w:tc>
          <w:tcPr>
            <w:tcW w:w="774" w:type="dxa"/>
          </w:tcPr>
          <w:p w14:paraId="046E42A1" w14:textId="77777777" w:rsidR="003E00A5" w:rsidRPr="00E01833" w:rsidRDefault="003E00A5" w:rsidP="007761DA">
            <w:pPr>
              <w:pStyle w:val="a"/>
              <w:spacing w:line="240" w:lineRule="auto"/>
              <w:jc w:val="left"/>
              <w:rPr>
                <w:rFonts w:ascii="David" w:hAnsi="David"/>
              </w:rPr>
            </w:pPr>
          </w:p>
        </w:tc>
        <w:tc>
          <w:tcPr>
            <w:tcW w:w="774" w:type="dxa"/>
          </w:tcPr>
          <w:p w14:paraId="14FEDD2D" w14:textId="77777777" w:rsidR="003E00A5" w:rsidRPr="00E01833" w:rsidRDefault="003E00A5" w:rsidP="007761DA">
            <w:pPr>
              <w:pStyle w:val="a"/>
              <w:spacing w:line="240" w:lineRule="auto"/>
              <w:jc w:val="left"/>
              <w:rPr>
                <w:rFonts w:ascii="David" w:hAnsi="David"/>
              </w:rPr>
            </w:pPr>
          </w:p>
        </w:tc>
        <w:tc>
          <w:tcPr>
            <w:tcW w:w="775" w:type="dxa"/>
          </w:tcPr>
          <w:p w14:paraId="1077D427" w14:textId="77777777" w:rsidR="003E00A5" w:rsidRPr="00E01833" w:rsidRDefault="003E00A5" w:rsidP="007761DA">
            <w:pPr>
              <w:pStyle w:val="a"/>
              <w:spacing w:line="240" w:lineRule="auto"/>
              <w:jc w:val="left"/>
              <w:rPr>
                <w:rFonts w:ascii="David" w:hAnsi="David"/>
              </w:rPr>
            </w:pPr>
          </w:p>
        </w:tc>
        <w:tc>
          <w:tcPr>
            <w:tcW w:w="774" w:type="dxa"/>
          </w:tcPr>
          <w:p w14:paraId="6012969C" w14:textId="77777777" w:rsidR="003E00A5" w:rsidRPr="00E01833" w:rsidRDefault="003E00A5" w:rsidP="007761DA">
            <w:pPr>
              <w:pStyle w:val="a"/>
              <w:spacing w:line="240" w:lineRule="auto"/>
              <w:jc w:val="left"/>
              <w:rPr>
                <w:rFonts w:ascii="David" w:hAnsi="David"/>
              </w:rPr>
            </w:pPr>
          </w:p>
        </w:tc>
        <w:tc>
          <w:tcPr>
            <w:tcW w:w="774" w:type="dxa"/>
          </w:tcPr>
          <w:p w14:paraId="4428D296" w14:textId="77777777" w:rsidR="003E00A5" w:rsidRPr="00E01833" w:rsidRDefault="003E00A5" w:rsidP="007761DA">
            <w:pPr>
              <w:pStyle w:val="a"/>
              <w:spacing w:line="240" w:lineRule="auto"/>
              <w:jc w:val="left"/>
              <w:rPr>
                <w:rFonts w:ascii="David" w:hAnsi="David"/>
              </w:rPr>
            </w:pPr>
          </w:p>
        </w:tc>
        <w:tc>
          <w:tcPr>
            <w:tcW w:w="775" w:type="dxa"/>
          </w:tcPr>
          <w:p w14:paraId="6D239E41"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A7B14AF"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2ED534CC" w14:textId="77777777" w:rsidR="003E00A5" w:rsidRPr="00E01833" w:rsidRDefault="003E00A5" w:rsidP="007761DA">
            <w:pPr>
              <w:pStyle w:val="a"/>
              <w:spacing w:line="240" w:lineRule="auto"/>
              <w:jc w:val="left"/>
              <w:rPr>
                <w:rFonts w:ascii="David" w:hAnsi="David"/>
              </w:rPr>
            </w:pPr>
          </w:p>
        </w:tc>
        <w:tc>
          <w:tcPr>
            <w:tcW w:w="774" w:type="dxa"/>
          </w:tcPr>
          <w:p w14:paraId="44574AEE" w14:textId="77777777" w:rsidR="003E00A5" w:rsidRPr="00E01833" w:rsidRDefault="003E00A5" w:rsidP="007761DA">
            <w:pPr>
              <w:pStyle w:val="a"/>
              <w:spacing w:line="240" w:lineRule="auto"/>
              <w:jc w:val="left"/>
              <w:rPr>
                <w:rFonts w:ascii="David" w:hAnsi="David"/>
              </w:rPr>
            </w:pPr>
          </w:p>
        </w:tc>
        <w:tc>
          <w:tcPr>
            <w:tcW w:w="774" w:type="dxa"/>
          </w:tcPr>
          <w:p w14:paraId="63E2579D"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D4802FD"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EA7A5C3"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08EFB71" w14:textId="77777777" w:rsidR="003E00A5" w:rsidRPr="00E01833" w:rsidRDefault="003E00A5" w:rsidP="007761DA">
            <w:pPr>
              <w:pStyle w:val="a"/>
              <w:spacing w:line="240" w:lineRule="auto"/>
              <w:jc w:val="left"/>
              <w:rPr>
                <w:rFonts w:ascii="David" w:hAnsi="David"/>
              </w:rPr>
            </w:pPr>
          </w:p>
        </w:tc>
      </w:tr>
      <w:tr w:rsidR="003E00A5" w:rsidRPr="00A3561B" w14:paraId="5A71DA61" w14:textId="77777777" w:rsidTr="007761DA">
        <w:trPr>
          <w:trHeight w:val="150"/>
        </w:trPr>
        <w:tc>
          <w:tcPr>
            <w:tcW w:w="1276" w:type="dxa"/>
          </w:tcPr>
          <w:p w14:paraId="2E666685"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2977C7B2" w14:textId="77777777" w:rsidR="003E00A5" w:rsidRPr="00180A60" w:rsidRDefault="003E00A5" w:rsidP="007761DA">
            <w:pPr>
              <w:pStyle w:val="a"/>
              <w:spacing w:line="240" w:lineRule="auto"/>
              <w:jc w:val="left"/>
              <w:rPr>
                <w:rFonts w:ascii="David" w:hAnsi="David"/>
                <w:b w:val="0"/>
                <w:bCs w:val="0"/>
              </w:rPr>
            </w:pPr>
            <w:r>
              <w:rPr>
                <w:rFonts w:ascii="David" w:hAnsi="David" w:hint="cs"/>
                <w:b w:val="0"/>
                <w:bCs w:val="0"/>
                <w:color w:val="000000"/>
                <w:rtl/>
              </w:rPr>
              <w:t xml:space="preserve"> </w:t>
            </w:r>
            <w:r w:rsidRPr="00180A60">
              <w:rPr>
                <w:rFonts w:ascii="David" w:hAnsi="David"/>
                <w:b w:val="0"/>
                <w:bCs w:val="0"/>
                <w:color w:val="000000"/>
                <w:rtl/>
              </w:rPr>
              <w:t>שאינן מקנות שליטה</w:t>
            </w:r>
          </w:p>
        </w:tc>
        <w:tc>
          <w:tcPr>
            <w:tcW w:w="774" w:type="dxa"/>
          </w:tcPr>
          <w:p w14:paraId="7334C729" w14:textId="77777777" w:rsidR="003E00A5" w:rsidRPr="00E01833" w:rsidRDefault="003E00A5" w:rsidP="007761DA">
            <w:pPr>
              <w:pStyle w:val="a"/>
              <w:spacing w:line="240" w:lineRule="auto"/>
              <w:jc w:val="left"/>
              <w:rPr>
                <w:rFonts w:ascii="David" w:hAnsi="David"/>
              </w:rPr>
            </w:pPr>
          </w:p>
        </w:tc>
        <w:tc>
          <w:tcPr>
            <w:tcW w:w="774" w:type="dxa"/>
          </w:tcPr>
          <w:p w14:paraId="4AC96562" w14:textId="77777777" w:rsidR="003E00A5" w:rsidRPr="00E01833" w:rsidRDefault="003E00A5" w:rsidP="007761DA">
            <w:pPr>
              <w:pStyle w:val="a"/>
              <w:spacing w:line="240" w:lineRule="auto"/>
              <w:jc w:val="left"/>
              <w:rPr>
                <w:rFonts w:ascii="David" w:hAnsi="David"/>
              </w:rPr>
            </w:pPr>
          </w:p>
        </w:tc>
        <w:tc>
          <w:tcPr>
            <w:tcW w:w="775" w:type="dxa"/>
          </w:tcPr>
          <w:p w14:paraId="2B433340" w14:textId="77777777" w:rsidR="003E00A5" w:rsidRPr="00E01833" w:rsidRDefault="003E00A5" w:rsidP="007761DA">
            <w:pPr>
              <w:pStyle w:val="a"/>
              <w:spacing w:line="240" w:lineRule="auto"/>
              <w:jc w:val="left"/>
              <w:rPr>
                <w:rFonts w:ascii="David" w:hAnsi="David"/>
              </w:rPr>
            </w:pPr>
          </w:p>
        </w:tc>
        <w:tc>
          <w:tcPr>
            <w:tcW w:w="774" w:type="dxa"/>
          </w:tcPr>
          <w:p w14:paraId="4C11DF23" w14:textId="77777777" w:rsidR="003E00A5" w:rsidRPr="00E01833" w:rsidRDefault="003E00A5" w:rsidP="007761DA">
            <w:pPr>
              <w:pStyle w:val="a"/>
              <w:spacing w:line="240" w:lineRule="auto"/>
              <w:jc w:val="left"/>
              <w:rPr>
                <w:rFonts w:ascii="David" w:hAnsi="David"/>
              </w:rPr>
            </w:pPr>
          </w:p>
        </w:tc>
        <w:tc>
          <w:tcPr>
            <w:tcW w:w="774" w:type="dxa"/>
          </w:tcPr>
          <w:p w14:paraId="64AA2717" w14:textId="77777777" w:rsidR="003E00A5" w:rsidRPr="00E01833" w:rsidRDefault="003E00A5" w:rsidP="007761DA">
            <w:pPr>
              <w:pStyle w:val="a"/>
              <w:spacing w:line="240" w:lineRule="auto"/>
              <w:jc w:val="left"/>
              <w:rPr>
                <w:rFonts w:ascii="David" w:hAnsi="David"/>
              </w:rPr>
            </w:pPr>
          </w:p>
        </w:tc>
        <w:tc>
          <w:tcPr>
            <w:tcW w:w="775" w:type="dxa"/>
          </w:tcPr>
          <w:p w14:paraId="6EAA9457"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2109B888"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0CF8F4AE" w14:textId="77777777" w:rsidR="003E00A5" w:rsidRPr="00E01833" w:rsidRDefault="003E00A5" w:rsidP="007761DA">
            <w:pPr>
              <w:pStyle w:val="a"/>
              <w:spacing w:line="240" w:lineRule="auto"/>
              <w:jc w:val="left"/>
              <w:rPr>
                <w:rFonts w:ascii="David" w:hAnsi="David"/>
              </w:rPr>
            </w:pPr>
          </w:p>
        </w:tc>
        <w:tc>
          <w:tcPr>
            <w:tcW w:w="774" w:type="dxa"/>
          </w:tcPr>
          <w:p w14:paraId="45CF5E53" w14:textId="77777777" w:rsidR="003E00A5" w:rsidRPr="00E01833" w:rsidRDefault="003E00A5" w:rsidP="007761DA">
            <w:pPr>
              <w:pStyle w:val="a"/>
              <w:spacing w:line="240" w:lineRule="auto"/>
              <w:jc w:val="left"/>
              <w:rPr>
                <w:rFonts w:ascii="David" w:hAnsi="David"/>
              </w:rPr>
            </w:pPr>
          </w:p>
        </w:tc>
        <w:tc>
          <w:tcPr>
            <w:tcW w:w="774" w:type="dxa"/>
          </w:tcPr>
          <w:p w14:paraId="3F6268F3"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D61011A"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D741F95"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AEC687F" w14:textId="77777777" w:rsidR="003E00A5" w:rsidRPr="00E01833" w:rsidRDefault="003E00A5" w:rsidP="007761DA">
            <w:pPr>
              <w:pStyle w:val="a"/>
              <w:spacing w:line="240" w:lineRule="auto"/>
              <w:jc w:val="left"/>
              <w:rPr>
                <w:rFonts w:ascii="David" w:hAnsi="David"/>
              </w:rPr>
            </w:pPr>
          </w:p>
        </w:tc>
      </w:tr>
      <w:tr w:rsidR="003E00A5" w:rsidRPr="00A3561B" w14:paraId="01417446" w14:textId="77777777" w:rsidTr="007761DA">
        <w:trPr>
          <w:trHeight w:val="150"/>
        </w:trPr>
        <w:tc>
          <w:tcPr>
            <w:tcW w:w="1276" w:type="dxa"/>
          </w:tcPr>
          <w:p w14:paraId="5CD39A05"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CC8A967"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רכישת חברות מאוחדות שאוחדו לראשונה</w:t>
            </w:r>
          </w:p>
        </w:tc>
        <w:tc>
          <w:tcPr>
            <w:tcW w:w="774" w:type="dxa"/>
          </w:tcPr>
          <w:p w14:paraId="7917AA5C"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1BEF7260"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Pr>
          <w:p w14:paraId="4C039687"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40B2A816"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20E7352D"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Pr>
          <w:p w14:paraId="60EFC960"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sz w:val="18"/>
                <w:szCs w:val="18"/>
                <w:rtl/>
              </w:rPr>
            </w:pPr>
          </w:p>
        </w:tc>
        <w:tc>
          <w:tcPr>
            <w:tcW w:w="774" w:type="dxa"/>
          </w:tcPr>
          <w:p w14:paraId="6A0D5365"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sz w:val="18"/>
                <w:szCs w:val="18"/>
              </w:rPr>
            </w:pPr>
          </w:p>
        </w:tc>
        <w:tc>
          <w:tcPr>
            <w:tcW w:w="775" w:type="dxa"/>
          </w:tcPr>
          <w:p w14:paraId="1C453CA2"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2733DEC1"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0BF56C08"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613E212E" w14:textId="77777777" w:rsidR="003E00A5" w:rsidRPr="00E01833" w:rsidRDefault="003E00A5"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78BDD58" w14:textId="77777777" w:rsidR="003E00A5" w:rsidRPr="00E01833" w:rsidRDefault="003E00A5"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3BB74792" w14:textId="77777777" w:rsidR="003E00A5" w:rsidRPr="00E01833" w:rsidRDefault="003E00A5" w:rsidP="007761DA">
            <w:pPr>
              <w:pStyle w:val="a"/>
              <w:pBdr>
                <w:bottom w:val="single" w:sz="4" w:space="0" w:color="auto"/>
              </w:pBdr>
              <w:spacing w:line="240" w:lineRule="auto"/>
              <w:jc w:val="left"/>
              <w:rPr>
                <w:rFonts w:ascii="David" w:hAnsi="David"/>
              </w:rPr>
            </w:pPr>
          </w:p>
        </w:tc>
      </w:tr>
      <w:tr w:rsidR="003E00A5" w:rsidRPr="00A3561B" w14:paraId="5743F6BF" w14:textId="77777777" w:rsidTr="007761DA">
        <w:trPr>
          <w:trHeight w:val="150"/>
        </w:trPr>
        <w:tc>
          <w:tcPr>
            <w:tcW w:w="1276" w:type="dxa"/>
          </w:tcPr>
          <w:p w14:paraId="471658CD"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F59933B" w14:textId="77777777" w:rsidR="003E00A5" w:rsidRPr="000C109C" w:rsidRDefault="003E00A5" w:rsidP="007761DA">
            <w:pPr>
              <w:pStyle w:val="a"/>
              <w:spacing w:line="240" w:lineRule="auto"/>
              <w:jc w:val="left"/>
              <w:rPr>
                <w:rFonts w:ascii="David" w:hAnsi="David"/>
                <w:b w:val="0"/>
                <w:bCs w:val="0"/>
              </w:rPr>
            </w:pPr>
          </w:p>
        </w:tc>
        <w:tc>
          <w:tcPr>
            <w:tcW w:w="774" w:type="dxa"/>
          </w:tcPr>
          <w:p w14:paraId="6A720CCE" w14:textId="77777777" w:rsidR="003E00A5" w:rsidRPr="00E01833" w:rsidRDefault="003E00A5" w:rsidP="007761DA">
            <w:pPr>
              <w:pStyle w:val="a"/>
              <w:spacing w:line="240" w:lineRule="auto"/>
              <w:jc w:val="left"/>
              <w:rPr>
                <w:rFonts w:ascii="David" w:hAnsi="David"/>
              </w:rPr>
            </w:pPr>
          </w:p>
        </w:tc>
        <w:tc>
          <w:tcPr>
            <w:tcW w:w="774" w:type="dxa"/>
          </w:tcPr>
          <w:p w14:paraId="34623AE4" w14:textId="77777777" w:rsidR="003E00A5" w:rsidRPr="00E01833" w:rsidRDefault="003E00A5" w:rsidP="007761DA">
            <w:pPr>
              <w:pStyle w:val="a"/>
              <w:spacing w:line="240" w:lineRule="auto"/>
              <w:jc w:val="left"/>
              <w:rPr>
                <w:rFonts w:ascii="David" w:hAnsi="David"/>
              </w:rPr>
            </w:pPr>
          </w:p>
        </w:tc>
        <w:tc>
          <w:tcPr>
            <w:tcW w:w="775" w:type="dxa"/>
          </w:tcPr>
          <w:p w14:paraId="377A0090" w14:textId="77777777" w:rsidR="003E00A5" w:rsidRPr="00E01833" w:rsidRDefault="003E00A5" w:rsidP="007761DA">
            <w:pPr>
              <w:pStyle w:val="a"/>
              <w:spacing w:line="240" w:lineRule="auto"/>
              <w:jc w:val="left"/>
              <w:rPr>
                <w:rFonts w:ascii="David" w:hAnsi="David"/>
              </w:rPr>
            </w:pPr>
          </w:p>
        </w:tc>
        <w:tc>
          <w:tcPr>
            <w:tcW w:w="774" w:type="dxa"/>
          </w:tcPr>
          <w:p w14:paraId="5E7475F1" w14:textId="77777777" w:rsidR="003E00A5" w:rsidRPr="00E01833" w:rsidRDefault="003E00A5" w:rsidP="007761DA">
            <w:pPr>
              <w:pStyle w:val="a"/>
              <w:spacing w:line="240" w:lineRule="auto"/>
              <w:jc w:val="left"/>
              <w:rPr>
                <w:rFonts w:ascii="David" w:hAnsi="David"/>
              </w:rPr>
            </w:pPr>
          </w:p>
        </w:tc>
        <w:tc>
          <w:tcPr>
            <w:tcW w:w="774" w:type="dxa"/>
          </w:tcPr>
          <w:p w14:paraId="34DD9264" w14:textId="77777777" w:rsidR="003E00A5" w:rsidRPr="00E01833" w:rsidRDefault="003E00A5" w:rsidP="007761DA">
            <w:pPr>
              <w:pStyle w:val="a"/>
              <w:spacing w:line="240" w:lineRule="auto"/>
              <w:jc w:val="left"/>
              <w:rPr>
                <w:rFonts w:ascii="David" w:hAnsi="David"/>
              </w:rPr>
            </w:pPr>
          </w:p>
        </w:tc>
        <w:tc>
          <w:tcPr>
            <w:tcW w:w="775" w:type="dxa"/>
          </w:tcPr>
          <w:p w14:paraId="3345D920"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19A76F74"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476B6BEA" w14:textId="77777777" w:rsidR="003E00A5" w:rsidRPr="00E01833" w:rsidRDefault="003E00A5" w:rsidP="007761DA">
            <w:pPr>
              <w:pStyle w:val="a"/>
              <w:spacing w:line="240" w:lineRule="auto"/>
              <w:jc w:val="left"/>
              <w:rPr>
                <w:rFonts w:ascii="David" w:hAnsi="David"/>
              </w:rPr>
            </w:pPr>
          </w:p>
        </w:tc>
        <w:tc>
          <w:tcPr>
            <w:tcW w:w="774" w:type="dxa"/>
          </w:tcPr>
          <w:p w14:paraId="7F17C160" w14:textId="77777777" w:rsidR="003E00A5" w:rsidRPr="00E01833" w:rsidRDefault="003E00A5" w:rsidP="007761DA">
            <w:pPr>
              <w:pStyle w:val="a"/>
              <w:spacing w:line="240" w:lineRule="auto"/>
              <w:jc w:val="left"/>
              <w:rPr>
                <w:rFonts w:ascii="David" w:hAnsi="David"/>
              </w:rPr>
            </w:pPr>
          </w:p>
        </w:tc>
        <w:tc>
          <w:tcPr>
            <w:tcW w:w="774" w:type="dxa"/>
          </w:tcPr>
          <w:p w14:paraId="4D628A1E"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8597FAE"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C842DCB"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5DDC10D" w14:textId="77777777" w:rsidR="003E00A5" w:rsidRPr="00E01833" w:rsidRDefault="003E00A5" w:rsidP="007761DA">
            <w:pPr>
              <w:pStyle w:val="a"/>
              <w:spacing w:line="240" w:lineRule="auto"/>
              <w:jc w:val="left"/>
              <w:rPr>
                <w:rFonts w:ascii="David" w:hAnsi="David"/>
              </w:rPr>
            </w:pPr>
          </w:p>
        </w:tc>
      </w:tr>
      <w:tr w:rsidR="003E00A5" w:rsidRPr="00A3561B" w14:paraId="7C0DCADE" w14:textId="77777777" w:rsidTr="007761DA">
        <w:trPr>
          <w:trHeight w:val="150"/>
        </w:trPr>
        <w:tc>
          <w:tcPr>
            <w:tcW w:w="1276" w:type="dxa"/>
          </w:tcPr>
          <w:p w14:paraId="655DF44C"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6071EB90" w14:textId="0DB403DA" w:rsidR="003E00A5" w:rsidRPr="000C109C" w:rsidRDefault="003E00A5" w:rsidP="007761DA">
            <w:pPr>
              <w:pStyle w:val="a"/>
              <w:spacing w:line="240" w:lineRule="auto"/>
              <w:jc w:val="left"/>
              <w:rPr>
                <w:rFonts w:ascii="David" w:hAnsi="David"/>
              </w:rPr>
            </w:pPr>
            <w:r w:rsidRPr="000C109C">
              <w:rPr>
                <w:rFonts w:ascii="David" w:hAnsi="David"/>
                <w:color w:val="000000"/>
                <w:rtl/>
              </w:rPr>
              <w:t>יתרה ליום</w:t>
            </w:r>
            <w:r>
              <w:rPr>
                <w:rFonts w:ascii="David" w:hAnsi="David" w:hint="cs"/>
                <w:color w:val="000000"/>
                <w:rtl/>
              </w:rPr>
              <w:t xml:space="preserve"> 30 ביוני </w:t>
            </w:r>
            <w:r w:rsidR="005264D4">
              <w:rPr>
                <w:rFonts w:ascii="David" w:hAnsi="David" w:hint="cs"/>
                <w:color w:val="000000"/>
                <w:rtl/>
              </w:rPr>
              <w:t>2025</w:t>
            </w:r>
          </w:p>
        </w:tc>
        <w:tc>
          <w:tcPr>
            <w:tcW w:w="774" w:type="dxa"/>
          </w:tcPr>
          <w:p w14:paraId="0D66D8FE"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3D9F4E68"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5" w:type="dxa"/>
          </w:tcPr>
          <w:p w14:paraId="238FC639"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5DB43566"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657168D6"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5" w:type="dxa"/>
          </w:tcPr>
          <w:p w14:paraId="4ACFD154" w14:textId="77777777" w:rsidR="003E00A5" w:rsidRPr="00E01833" w:rsidRDefault="003E00A5" w:rsidP="007761DA">
            <w:pPr>
              <w:widowControl/>
              <w:pBdr>
                <w:bottom w:val="double" w:sz="4" w:space="0" w:color="auto"/>
              </w:pBdr>
              <w:overflowPunct/>
              <w:autoSpaceDE/>
              <w:autoSpaceDN/>
              <w:adjustRightInd/>
              <w:textAlignment w:val="auto"/>
              <w:rPr>
                <w:rFonts w:ascii="David" w:hAnsi="David"/>
                <w:b/>
                <w:bCs/>
                <w:sz w:val="18"/>
                <w:szCs w:val="18"/>
                <w:rtl/>
              </w:rPr>
            </w:pPr>
          </w:p>
        </w:tc>
        <w:tc>
          <w:tcPr>
            <w:tcW w:w="774" w:type="dxa"/>
          </w:tcPr>
          <w:p w14:paraId="219E5976" w14:textId="77777777" w:rsidR="003E00A5" w:rsidRPr="00E01833" w:rsidRDefault="003E00A5" w:rsidP="007761DA">
            <w:pPr>
              <w:widowControl/>
              <w:pBdr>
                <w:bottom w:val="double" w:sz="4" w:space="0" w:color="auto"/>
              </w:pBdr>
              <w:overflowPunct/>
              <w:autoSpaceDE/>
              <w:autoSpaceDN/>
              <w:adjustRightInd/>
              <w:textAlignment w:val="auto"/>
              <w:rPr>
                <w:rFonts w:ascii="David" w:hAnsi="David"/>
                <w:b/>
                <w:bCs/>
                <w:sz w:val="18"/>
                <w:szCs w:val="18"/>
              </w:rPr>
            </w:pPr>
          </w:p>
        </w:tc>
        <w:tc>
          <w:tcPr>
            <w:tcW w:w="775" w:type="dxa"/>
          </w:tcPr>
          <w:p w14:paraId="52DAC474"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2DAF8603"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41B4DBD5"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526263CD" w14:textId="77777777" w:rsidR="003E00A5" w:rsidRPr="00E01833" w:rsidRDefault="003E00A5" w:rsidP="007761DA">
            <w:pPr>
              <w:pStyle w:val="a"/>
              <w:pBdr>
                <w:bottom w:val="doub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39B9F1E" w14:textId="77777777" w:rsidR="003E00A5" w:rsidRPr="00E01833" w:rsidRDefault="003E00A5" w:rsidP="007761DA">
            <w:pPr>
              <w:pStyle w:val="a"/>
              <w:pBdr>
                <w:bottom w:val="doub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24340E1A" w14:textId="77777777" w:rsidR="003E00A5" w:rsidRPr="00E01833" w:rsidRDefault="003E00A5" w:rsidP="007761DA">
            <w:pPr>
              <w:pStyle w:val="a"/>
              <w:pBdr>
                <w:bottom w:val="double" w:sz="4" w:space="0" w:color="auto"/>
              </w:pBdr>
              <w:spacing w:line="240" w:lineRule="auto"/>
              <w:jc w:val="left"/>
              <w:rPr>
                <w:rFonts w:ascii="David" w:hAnsi="David"/>
              </w:rPr>
            </w:pPr>
          </w:p>
        </w:tc>
      </w:tr>
    </w:tbl>
    <w:p w14:paraId="382C952B" w14:textId="77777777" w:rsidR="003E00A5" w:rsidRDefault="003E00A5" w:rsidP="003E00A5">
      <w:pPr>
        <w:spacing w:line="160" w:lineRule="exact"/>
        <w:rPr>
          <w:rFonts w:ascii="David" w:hAnsi="David"/>
          <w:sz w:val="18"/>
          <w:szCs w:val="18"/>
          <w:rtl/>
        </w:rPr>
      </w:pPr>
    </w:p>
    <w:p w14:paraId="21636977" w14:textId="77777777" w:rsidR="003E00A5" w:rsidRPr="000C01C1" w:rsidRDefault="003E00A5" w:rsidP="003E00A5">
      <w:pPr>
        <w:spacing w:line="160" w:lineRule="exact"/>
        <w:rPr>
          <w:rFonts w:ascii="David" w:hAnsi="David"/>
          <w:sz w:val="18"/>
          <w:szCs w:val="18"/>
          <w:rtl/>
        </w:rPr>
      </w:pPr>
      <w:r>
        <w:rPr>
          <w:rFonts w:ascii="David" w:hAnsi="David" w:hint="cs"/>
          <w:sz w:val="18"/>
          <w:szCs w:val="18"/>
          <w:rtl/>
        </w:rPr>
        <w:t>(*)</w:t>
      </w:r>
      <w:r w:rsidRPr="000C01C1">
        <w:rPr>
          <w:rFonts w:ascii="David" w:hAnsi="David"/>
          <w:sz w:val="18"/>
          <w:szCs w:val="18"/>
          <w:rtl/>
        </w:rPr>
        <w:tab/>
      </w:r>
      <w:r w:rsidRPr="00D42702">
        <w:rPr>
          <w:rFonts w:ascii="David" w:hAnsi="David"/>
          <w:sz w:val="18"/>
          <w:szCs w:val="18"/>
          <w:rtl/>
        </w:rPr>
        <w:t xml:space="preserve">למידע נוסף בדבר קרנות הון אחרות, ראו באור </w:t>
      </w:r>
      <w:r w:rsidR="008C55C5">
        <w:rPr>
          <w:rFonts w:ascii="David" w:hAnsi="David" w:hint="cs"/>
          <w:sz w:val="18"/>
          <w:szCs w:val="18"/>
          <w:rtl/>
        </w:rPr>
        <w:t>8</w:t>
      </w:r>
      <w:r w:rsidRPr="00D42702">
        <w:rPr>
          <w:rFonts w:ascii="David" w:hAnsi="David"/>
          <w:sz w:val="18"/>
          <w:szCs w:val="18"/>
          <w:rtl/>
        </w:rPr>
        <w:t>, בדבר הון עצמי ודרישות הון.</w:t>
      </w:r>
    </w:p>
    <w:p w14:paraId="7DD1C1B5" w14:textId="77777777" w:rsidR="003E00A5" w:rsidRDefault="003E00A5" w:rsidP="003E00A5">
      <w:pPr>
        <w:rPr>
          <w:rFonts w:ascii="David" w:hAnsi="David"/>
          <w:sz w:val="10"/>
          <w:szCs w:val="10"/>
          <w:rtl/>
        </w:rPr>
      </w:pPr>
    </w:p>
    <w:p w14:paraId="730147E5" w14:textId="77777777" w:rsidR="00A4034B" w:rsidRPr="000C01C1" w:rsidRDefault="00A4034B" w:rsidP="003E00A5">
      <w:pPr>
        <w:rPr>
          <w:rFonts w:ascii="David" w:hAnsi="David"/>
          <w:sz w:val="10"/>
          <w:szCs w:val="10"/>
          <w:rtl/>
        </w:rPr>
      </w:pPr>
    </w:p>
    <w:p w14:paraId="133001DF" w14:textId="77777777" w:rsidR="003E00A5" w:rsidRDefault="003E00A5" w:rsidP="003E00A5">
      <w:pPr>
        <w:spacing w:line="170" w:lineRule="exact"/>
        <w:jc w:val="both"/>
        <w:rPr>
          <w:rFonts w:ascii="David" w:hAnsi="David"/>
          <w:sz w:val="18"/>
          <w:szCs w:val="18"/>
          <w:rtl/>
        </w:rPr>
      </w:pPr>
      <w:r w:rsidRPr="00B22504">
        <w:rPr>
          <w:rFonts w:ascii="David" w:hAnsi="David"/>
          <w:sz w:val="18"/>
          <w:szCs w:val="18"/>
          <w:rtl/>
        </w:rPr>
        <w:t>ה</w:t>
      </w:r>
      <w:r w:rsidR="008C55C5">
        <w:rPr>
          <w:rFonts w:ascii="David" w:hAnsi="David"/>
          <w:sz w:val="18"/>
          <w:szCs w:val="18"/>
          <w:rtl/>
        </w:rPr>
        <w:t>ביאורים</w:t>
      </w:r>
      <w:r w:rsidRPr="00B22504">
        <w:rPr>
          <w:rFonts w:ascii="David" w:hAnsi="David"/>
          <w:sz w:val="18"/>
          <w:szCs w:val="18"/>
          <w:rtl/>
        </w:rPr>
        <w:t xml:space="preserve"> המצורפים לתמצית הדוחות הכספיים ביניים מאוחדים מהווים חלק בלתי נפרד מהם.</w:t>
      </w:r>
    </w:p>
    <w:p w14:paraId="33C48E38" w14:textId="77777777" w:rsidR="003E00A5" w:rsidRDefault="003E00A5">
      <w:pPr>
        <w:widowControl/>
        <w:overflowPunct/>
        <w:autoSpaceDE/>
        <w:autoSpaceDN/>
        <w:bidi w:val="0"/>
        <w:adjustRightInd/>
        <w:textAlignment w:val="auto"/>
        <w:rPr>
          <w:rFonts w:ascii="David" w:hAnsi="David"/>
          <w:sz w:val="18"/>
          <w:szCs w:val="18"/>
          <w:rtl/>
        </w:rPr>
      </w:pPr>
      <w:r>
        <w:rPr>
          <w:rFonts w:ascii="David" w:hAnsi="David"/>
          <w:sz w:val="18"/>
          <w:szCs w:val="18"/>
          <w:rtl/>
        </w:rPr>
        <w:br w:type="page"/>
      </w:r>
    </w:p>
    <w:p w14:paraId="1690DBC1" w14:textId="4E047452" w:rsidR="003E00A5" w:rsidRDefault="003E00A5" w:rsidP="003E00A5">
      <w:pPr>
        <w:pStyle w:val="Header"/>
        <w:jc w:val="right"/>
        <w:rPr>
          <w:rtl/>
        </w:rPr>
      </w:pPr>
      <w:r>
        <w:rPr>
          <w:rFonts w:hint="cs"/>
          <w:rtl/>
        </w:rPr>
        <w:lastRenderedPageBreak/>
        <w:t>תמצית דוחות כספיים ביניים מאוחדים ל</w:t>
      </w:r>
      <w:r w:rsidR="00C35FEE">
        <w:rPr>
          <w:rFonts w:hint="cs"/>
          <w:rtl/>
        </w:rPr>
        <w:t xml:space="preserve">דוגמה </w:t>
      </w:r>
      <w:r>
        <w:rPr>
          <w:rFonts w:hint="cs"/>
          <w:rtl/>
        </w:rPr>
        <w:t>של חברה לביטוח בע"מ</w:t>
      </w:r>
    </w:p>
    <w:p w14:paraId="4E4B33AF" w14:textId="1BEF5B7D" w:rsidR="003E00A5" w:rsidRDefault="003E00A5" w:rsidP="003E00A5">
      <w:pPr>
        <w:pStyle w:val="Header"/>
        <w:jc w:val="right"/>
        <w:rPr>
          <w:rtl/>
        </w:rPr>
      </w:pPr>
      <w:r>
        <w:rPr>
          <w:rFonts w:hint="cs"/>
          <w:rtl/>
        </w:rPr>
        <w:t xml:space="preserve">ליום 30 ביוני </w:t>
      </w:r>
      <w:r w:rsidR="005264D4">
        <w:rPr>
          <w:rFonts w:hint="cs"/>
          <w:rtl/>
        </w:rPr>
        <w:t>2026</w:t>
      </w:r>
    </w:p>
    <w:p w14:paraId="360A9FBC" w14:textId="77777777" w:rsidR="003E00A5" w:rsidRPr="00B22327" w:rsidRDefault="003E00A5" w:rsidP="003E00A5">
      <w:pPr>
        <w:pBdr>
          <w:bottom w:val="single" w:sz="4" w:space="1" w:color="auto"/>
        </w:pBdr>
        <w:rPr>
          <w:rFonts w:ascii="David" w:hAnsi="David"/>
        </w:rPr>
      </w:pPr>
      <w:r>
        <w:rPr>
          <w:rFonts w:ascii="David" w:hAnsi="David" w:hint="cs"/>
          <w:b/>
          <w:bCs/>
          <w:rtl/>
        </w:rPr>
        <w:t>תמצית דוחות על השינויים בהון ביניים מאוחדים (המשך)</w:t>
      </w:r>
    </w:p>
    <w:p w14:paraId="509EBCFF" w14:textId="77777777" w:rsidR="003E00A5" w:rsidRDefault="003E00A5" w:rsidP="003E00A5"/>
    <w:p w14:paraId="74C56A56" w14:textId="77777777" w:rsidR="00535C7C" w:rsidRDefault="00535C7C" w:rsidP="00535C7C"/>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535C7C" w:rsidRPr="000C01C1" w14:paraId="2A3DE41B" w14:textId="77777777" w:rsidTr="007761DA">
        <w:tc>
          <w:tcPr>
            <w:tcW w:w="1276" w:type="dxa"/>
          </w:tcPr>
          <w:p w14:paraId="548D4E11"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4BF8C083" w14:textId="77777777" w:rsidR="00535C7C" w:rsidRPr="000C01C1" w:rsidRDefault="00535C7C" w:rsidP="007761DA">
            <w:pPr>
              <w:pStyle w:val="a"/>
              <w:spacing w:line="160" w:lineRule="exact"/>
              <w:jc w:val="left"/>
              <w:rPr>
                <w:rFonts w:ascii="David" w:hAnsi="David"/>
                <w:b w:val="0"/>
                <w:bCs w:val="0"/>
                <w:sz w:val="14"/>
                <w:szCs w:val="14"/>
              </w:rPr>
            </w:pPr>
          </w:p>
        </w:tc>
        <w:tc>
          <w:tcPr>
            <w:tcW w:w="8518" w:type="dxa"/>
            <w:gridSpan w:val="11"/>
            <w:tcBorders>
              <w:right w:val="single" w:sz="4" w:space="0" w:color="auto"/>
            </w:tcBorders>
          </w:tcPr>
          <w:p w14:paraId="20FE2F5E" w14:textId="77777777" w:rsidR="00535C7C" w:rsidRPr="00A3561B" w:rsidRDefault="00535C7C" w:rsidP="007761DA">
            <w:pPr>
              <w:pStyle w:val="a"/>
              <w:pBdr>
                <w:bottom w:val="single" w:sz="4" w:space="0" w:color="auto"/>
              </w:pBdr>
              <w:spacing w:line="160" w:lineRule="exact"/>
              <w:jc w:val="center"/>
              <w:rPr>
                <w:rFonts w:ascii="David" w:hAnsi="David"/>
                <w:sz w:val="16"/>
                <w:szCs w:val="16"/>
              </w:rPr>
            </w:pPr>
            <w:r>
              <w:rPr>
                <w:rFonts w:ascii="David" w:hAnsi="David" w:hint="cs"/>
                <w:sz w:val="16"/>
                <w:szCs w:val="16"/>
                <w:rtl/>
              </w:rPr>
              <w:t>מיוחס לבעלי מניות החברה</w:t>
            </w:r>
          </w:p>
        </w:tc>
        <w:tc>
          <w:tcPr>
            <w:tcW w:w="838" w:type="dxa"/>
            <w:tcBorders>
              <w:top w:val="nil"/>
              <w:left w:val="single" w:sz="4" w:space="0" w:color="auto"/>
              <w:bottom w:val="nil"/>
              <w:right w:val="single" w:sz="4" w:space="0" w:color="auto"/>
            </w:tcBorders>
          </w:tcPr>
          <w:p w14:paraId="526BF174"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121AD3D9"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019C9AB5" w14:textId="77777777" w:rsidTr="007761DA">
        <w:tc>
          <w:tcPr>
            <w:tcW w:w="1276" w:type="dxa"/>
          </w:tcPr>
          <w:p w14:paraId="2364A319"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66D1ADE7"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15095D20" w14:textId="77777777" w:rsidR="00535C7C" w:rsidRPr="00A3561B" w:rsidRDefault="00535C7C" w:rsidP="007761DA">
            <w:pPr>
              <w:pStyle w:val="a"/>
              <w:spacing w:line="160" w:lineRule="exact"/>
              <w:jc w:val="left"/>
              <w:rPr>
                <w:rFonts w:ascii="David" w:hAnsi="David"/>
                <w:sz w:val="16"/>
                <w:szCs w:val="16"/>
              </w:rPr>
            </w:pPr>
          </w:p>
        </w:tc>
        <w:tc>
          <w:tcPr>
            <w:tcW w:w="774" w:type="dxa"/>
          </w:tcPr>
          <w:p w14:paraId="23463ED0" w14:textId="77777777" w:rsidR="00535C7C" w:rsidRPr="00A3561B" w:rsidRDefault="00535C7C" w:rsidP="007761DA">
            <w:pPr>
              <w:pStyle w:val="a"/>
              <w:spacing w:line="160" w:lineRule="exact"/>
              <w:jc w:val="left"/>
              <w:rPr>
                <w:rFonts w:ascii="David" w:hAnsi="David"/>
                <w:sz w:val="16"/>
                <w:szCs w:val="16"/>
              </w:rPr>
            </w:pPr>
          </w:p>
        </w:tc>
        <w:tc>
          <w:tcPr>
            <w:tcW w:w="775" w:type="dxa"/>
          </w:tcPr>
          <w:p w14:paraId="58E46F27"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E8910D8" w14:textId="77777777" w:rsidR="00535C7C" w:rsidRPr="00A3561B" w:rsidRDefault="00535C7C" w:rsidP="007761DA">
            <w:pPr>
              <w:pStyle w:val="a"/>
              <w:spacing w:line="160" w:lineRule="exact"/>
              <w:jc w:val="left"/>
              <w:rPr>
                <w:rFonts w:ascii="David" w:hAnsi="David"/>
                <w:sz w:val="16"/>
                <w:szCs w:val="16"/>
              </w:rPr>
            </w:pPr>
          </w:p>
        </w:tc>
        <w:tc>
          <w:tcPr>
            <w:tcW w:w="774" w:type="dxa"/>
          </w:tcPr>
          <w:p w14:paraId="7B581AF6"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7E0F502A"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2C8364C1"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קרן הון</w:t>
            </w:r>
          </w:p>
        </w:tc>
        <w:tc>
          <w:tcPr>
            <w:tcW w:w="775" w:type="dxa"/>
          </w:tcPr>
          <w:p w14:paraId="47BCFF9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8A5A4D6"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5B177F0"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445315FE"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427F8904"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1B82CD4"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277A5680" w14:textId="77777777" w:rsidTr="007761DA">
        <w:tc>
          <w:tcPr>
            <w:tcW w:w="1276" w:type="dxa"/>
          </w:tcPr>
          <w:p w14:paraId="6FE7D57D"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2BF5FE0B"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171FC517"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8D8B5B5" w14:textId="77777777" w:rsidR="00535C7C" w:rsidRPr="00A3561B" w:rsidRDefault="00535C7C" w:rsidP="007761DA">
            <w:pPr>
              <w:pStyle w:val="a"/>
              <w:spacing w:line="160" w:lineRule="exact"/>
              <w:jc w:val="left"/>
              <w:rPr>
                <w:rFonts w:ascii="David" w:hAnsi="David"/>
                <w:sz w:val="16"/>
                <w:szCs w:val="16"/>
              </w:rPr>
            </w:pPr>
          </w:p>
        </w:tc>
        <w:tc>
          <w:tcPr>
            <w:tcW w:w="775" w:type="dxa"/>
          </w:tcPr>
          <w:p w14:paraId="6CBFBCF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2C226C1"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D5582DF"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148A66CD"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1C968C62"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בגין</w:t>
            </w:r>
          </w:p>
        </w:tc>
        <w:tc>
          <w:tcPr>
            <w:tcW w:w="775" w:type="dxa"/>
          </w:tcPr>
          <w:p w14:paraId="56945122"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2F974C6"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701873B"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60AD97DB"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7EA799F3"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7ECA06F8"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0742EB64" w14:textId="77777777" w:rsidTr="007761DA">
        <w:tc>
          <w:tcPr>
            <w:tcW w:w="1276" w:type="dxa"/>
          </w:tcPr>
          <w:p w14:paraId="1B553076"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2E30EF0B"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264F3A1C"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8751817" w14:textId="77777777" w:rsidR="00535C7C" w:rsidRPr="00A3561B" w:rsidRDefault="00535C7C" w:rsidP="007761DA">
            <w:pPr>
              <w:pStyle w:val="a"/>
              <w:spacing w:line="160" w:lineRule="exact"/>
              <w:jc w:val="left"/>
              <w:rPr>
                <w:rFonts w:ascii="David" w:hAnsi="David"/>
                <w:sz w:val="16"/>
                <w:szCs w:val="16"/>
              </w:rPr>
            </w:pPr>
          </w:p>
        </w:tc>
        <w:tc>
          <w:tcPr>
            <w:tcW w:w="775" w:type="dxa"/>
          </w:tcPr>
          <w:p w14:paraId="4F2A14FA"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C73A6DF"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BD569A5"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65428DFF"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454E4C2C"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הוצאות</w:t>
            </w:r>
          </w:p>
        </w:tc>
        <w:tc>
          <w:tcPr>
            <w:tcW w:w="775" w:type="dxa"/>
          </w:tcPr>
          <w:p w14:paraId="67CD1A56"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27833BA" w14:textId="77777777" w:rsidR="00535C7C" w:rsidRPr="00A3561B" w:rsidRDefault="00535C7C" w:rsidP="007761DA">
            <w:pPr>
              <w:pStyle w:val="a"/>
              <w:spacing w:line="160" w:lineRule="exact"/>
              <w:jc w:val="left"/>
              <w:rPr>
                <w:rFonts w:ascii="David" w:hAnsi="David"/>
                <w:sz w:val="16"/>
                <w:szCs w:val="16"/>
              </w:rPr>
            </w:pPr>
          </w:p>
        </w:tc>
        <w:tc>
          <w:tcPr>
            <w:tcW w:w="774" w:type="dxa"/>
          </w:tcPr>
          <w:p w14:paraId="18654249"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FACAA94"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1E18FB96"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3F785ADF" w14:textId="77777777" w:rsidR="00535C7C" w:rsidRPr="00A3561B" w:rsidRDefault="00535C7C" w:rsidP="007761DA">
            <w:pPr>
              <w:pStyle w:val="a"/>
              <w:spacing w:line="160" w:lineRule="exact"/>
              <w:jc w:val="left"/>
              <w:rPr>
                <w:rFonts w:ascii="David" w:hAnsi="David"/>
                <w:sz w:val="16"/>
                <w:szCs w:val="16"/>
              </w:rPr>
            </w:pPr>
          </w:p>
        </w:tc>
      </w:tr>
      <w:tr w:rsidR="00535C7C" w:rsidRPr="000C01C1" w14:paraId="103DE658" w14:textId="77777777" w:rsidTr="007761DA">
        <w:tc>
          <w:tcPr>
            <w:tcW w:w="1276" w:type="dxa"/>
          </w:tcPr>
          <w:p w14:paraId="2D4D0EA8" w14:textId="77777777" w:rsidR="00535C7C" w:rsidRPr="000C01C1" w:rsidRDefault="00535C7C" w:rsidP="007761DA">
            <w:pPr>
              <w:pStyle w:val="a"/>
              <w:spacing w:line="160" w:lineRule="exact"/>
              <w:jc w:val="left"/>
              <w:rPr>
                <w:rFonts w:ascii="David" w:hAnsi="David"/>
                <w:sz w:val="14"/>
                <w:szCs w:val="14"/>
              </w:rPr>
            </w:pPr>
          </w:p>
        </w:tc>
        <w:tc>
          <w:tcPr>
            <w:tcW w:w="3543" w:type="dxa"/>
          </w:tcPr>
          <w:p w14:paraId="003806C5" w14:textId="77777777" w:rsidR="00535C7C" w:rsidRPr="000C01C1" w:rsidRDefault="00535C7C" w:rsidP="007761DA">
            <w:pPr>
              <w:pStyle w:val="a"/>
              <w:spacing w:line="160" w:lineRule="exact"/>
              <w:jc w:val="left"/>
              <w:rPr>
                <w:rFonts w:ascii="David" w:hAnsi="David"/>
                <w:b w:val="0"/>
                <w:bCs w:val="0"/>
                <w:sz w:val="14"/>
                <w:szCs w:val="14"/>
              </w:rPr>
            </w:pPr>
          </w:p>
        </w:tc>
        <w:tc>
          <w:tcPr>
            <w:tcW w:w="774" w:type="dxa"/>
          </w:tcPr>
          <w:p w14:paraId="00686ED7" w14:textId="77777777" w:rsidR="00535C7C" w:rsidRPr="00A3561B" w:rsidRDefault="00535C7C" w:rsidP="007761DA">
            <w:pPr>
              <w:pStyle w:val="a"/>
              <w:spacing w:line="160" w:lineRule="exact"/>
              <w:jc w:val="left"/>
              <w:rPr>
                <w:rFonts w:ascii="David" w:hAnsi="David"/>
                <w:sz w:val="16"/>
                <w:szCs w:val="16"/>
              </w:rPr>
            </w:pPr>
          </w:p>
        </w:tc>
        <w:tc>
          <w:tcPr>
            <w:tcW w:w="774" w:type="dxa"/>
          </w:tcPr>
          <w:p w14:paraId="4170D538" w14:textId="77777777" w:rsidR="00535C7C" w:rsidRPr="00A3561B" w:rsidRDefault="00535C7C" w:rsidP="007761DA">
            <w:pPr>
              <w:pStyle w:val="a"/>
              <w:spacing w:line="160" w:lineRule="exact"/>
              <w:jc w:val="left"/>
              <w:rPr>
                <w:rFonts w:ascii="David" w:hAnsi="David"/>
                <w:sz w:val="16"/>
                <w:szCs w:val="16"/>
              </w:rPr>
            </w:pPr>
          </w:p>
        </w:tc>
        <w:tc>
          <w:tcPr>
            <w:tcW w:w="775" w:type="dxa"/>
          </w:tcPr>
          <w:p w14:paraId="20B0A68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3F0DA5D" w14:textId="77777777" w:rsidR="00535C7C" w:rsidRPr="00A3561B" w:rsidRDefault="00535C7C" w:rsidP="007761DA">
            <w:pPr>
              <w:pStyle w:val="a"/>
              <w:spacing w:line="160" w:lineRule="exact"/>
              <w:jc w:val="left"/>
              <w:rPr>
                <w:rFonts w:ascii="David" w:hAnsi="David"/>
                <w:sz w:val="16"/>
                <w:szCs w:val="16"/>
              </w:rPr>
            </w:pPr>
          </w:p>
        </w:tc>
        <w:tc>
          <w:tcPr>
            <w:tcW w:w="774" w:type="dxa"/>
          </w:tcPr>
          <w:p w14:paraId="39F5F568" w14:textId="77777777" w:rsidR="00535C7C" w:rsidRPr="00A3561B" w:rsidRDefault="00535C7C" w:rsidP="007761DA">
            <w:pPr>
              <w:pStyle w:val="a"/>
              <w:spacing w:line="160" w:lineRule="exact"/>
              <w:jc w:val="left"/>
              <w:rPr>
                <w:rFonts w:ascii="David" w:hAnsi="David"/>
                <w:sz w:val="16"/>
                <w:szCs w:val="16"/>
                <w:rtl/>
              </w:rPr>
            </w:pPr>
          </w:p>
        </w:tc>
        <w:tc>
          <w:tcPr>
            <w:tcW w:w="775" w:type="dxa"/>
          </w:tcPr>
          <w:p w14:paraId="2BD46588"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0E47E894" w14:textId="77777777" w:rsidR="00535C7C" w:rsidRPr="00A3561B" w:rsidRDefault="00535C7C" w:rsidP="007761DA">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מימון נטו</w:t>
            </w:r>
          </w:p>
        </w:tc>
        <w:tc>
          <w:tcPr>
            <w:tcW w:w="775" w:type="dxa"/>
          </w:tcPr>
          <w:p w14:paraId="77B224E4" w14:textId="77777777" w:rsidR="00535C7C" w:rsidRPr="00A3561B" w:rsidRDefault="00535C7C" w:rsidP="007761DA">
            <w:pPr>
              <w:pStyle w:val="a"/>
              <w:spacing w:line="160" w:lineRule="exact"/>
              <w:jc w:val="left"/>
              <w:rPr>
                <w:rFonts w:ascii="David" w:hAnsi="David"/>
                <w:sz w:val="16"/>
                <w:szCs w:val="16"/>
              </w:rPr>
            </w:pPr>
          </w:p>
        </w:tc>
        <w:tc>
          <w:tcPr>
            <w:tcW w:w="774" w:type="dxa"/>
          </w:tcPr>
          <w:p w14:paraId="083E48B3" w14:textId="77777777" w:rsidR="00535C7C" w:rsidRPr="00A3561B" w:rsidRDefault="00535C7C" w:rsidP="007761DA">
            <w:pPr>
              <w:pStyle w:val="a"/>
              <w:spacing w:line="160" w:lineRule="exact"/>
              <w:jc w:val="left"/>
              <w:rPr>
                <w:rFonts w:ascii="David" w:hAnsi="David"/>
                <w:sz w:val="16"/>
                <w:szCs w:val="16"/>
              </w:rPr>
            </w:pPr>
          </w:p>
        </w:tc>
        <w:tc>
          <w:tcPr>
            <w:tcW w:w="774" w:type="dxa"/>
          </w:tcPr>
          <w:p w14:paraId="5877B6E5" w14:textId="77777777" w:rsidR="00535C7C" w:rsidRPr="00A3561B" w:rsidRDefault="00535C7C" w:rsidP="007761DA">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03B04E0E" w14:textId="77777777" w:rsidR="00535C7C" w:rsidRPr="00A3561B" w:rsidRDefault="00535C7C" w:rsidP="007761DA">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1DAF20EA" w14:textId="77777777" w:rsidR="00535C7C" w:rsidRPr="00A3561B" w:rsidRDefault="00535C7C" w:rsidP="007761DA">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628E82D4" w14:textId="77777777" w:rsidR="00535C7C" w:rsidRPr="00A3561B" w:rsidRDefault="00535C7C" w:rsidP="007761DA">
            <w:pPr>
              <w:pStyle w:val="a"/>
              <w:spacing w:line="160" w:lineRule="exact"/>
              <w:jc w:val="left"/>
              <w:rPr>
                <w:rFonts w:ascii="David" w:hAnsi="David"/>
                <w:sz w:val="16"/>
                <w:szCs w:val="16"/>
              </w:rPr>
            </w:pPr>
          </w:p>
        </w:tc>
      </w:tr>
      <w:tr w:rsidR="007B2EA6" w:rsidRPr="000C01C1" w14:paraId="541367D3" w14:textId="77777777" w:rsidTr="007761DA">
        <w:tc>
          <w:tcPr>
            <w:tcW w:w="1276" w:type="dxa"/>
          </w:tcPr>
          <w:p w14:paraId="31BA83F4"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5B64F424"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4AF6F460"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F09E4E8" w14:textId="77777777" w:rsidR="007B2EA6" w:rsidRPr="00A3561B" w:rsidRDefault="007B2EA6" w:rsidP="007B2EA6">
            <w:pPr>
              <w:pStyle w:val="a"/>
              <w:spacing w:line="160" w:lineRule="exact"/>
              <w:jc w:val="left"/>
              <w:rPr>
                <w:rFonts w:ascii="David" w:hAnsi="David"/>
                <w:sz w:val="16"/>
                <w:szCs w:val="16"/>
              </w:rPr>
            </w:pPr>
          </w:p>
        </w:tc>
        <w:tc>
          <w:tcPr>
            <w:tcW w:w="775" w:type="dxa"/>
          </w:tcPr>
          <w:p w14:paraId="399F96E9"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A6D4196" w14:textId="77777777" w:rsidR="007B2EA6" w:rsidRPr="00A3561B" w:rsidRDefault="007B2EA6" w:rsidP="007B2EA6">
            <w:pPr>
              <w:pStyle w:val="a"/>
              <w:spacing w:line="160" w:lineRule="exact"/>
              <w:jc w:val="left"/>
              <w:rPr>
                <w:rFonts w:ascii="David" w:hAnsi="David"/>
                <w:sz w:val="16"/>
                <w:szCs w:val="16"/>
              </w:rPr>
            </w:pPr>
          </w:p>
        </w:tc>
        <w:tc>
          <w:tcPr>
            <w:tcW w:w="774" w:type="dxa"/>
          </w:tcPr>
          <w:p w14:paraId="0C79E246" w14:textId="77777777" w:rsidR="007B2EA6" w:rsidRPr="00A3561B" w:rsidRDefault="007B2EA6" w:rsidP="007B2EA6">
            <w:pPr>
              <w:pStyle w:val="a"/>
              <w:spacing w:line="160" w:lineRule="exact"/>
              <w:jc w:val="left"/>
              <w:rPr>
                <w:rFonts w:ascii="David" w:hAnsi="David"/>
                <w:sz w:val="16"/>
                <w:szCs w:val="16"/>
                <w:rtl/>
              </w:rPr>
            </w:pPr>
          </w:p>
        </w:tc>
        <w:tc>
          <w:tcPr>
            <w:tcW w:w="775" w:type="dxa"/>
          </w:tcPr>
          <w:p w14:paraId="3AEA558C" w14:textId="77777777" w:rsidR="007B2EA6" w:rsidRPr="00A3561B" w:rsidRDefault="007B2EA6" w:rsidP="007B2EA6">
            <w:pPr>
              <w:widowControl/>
              <w:overflowPunct/>
              <w:autoSpaceDE/>
              <w:autoSpaceDN/>
              <w:adjustRightInd/>
              <w:spacing w:line="160" w:lineRule="exact"/>
              <w:textAlignment w:val="auto"/>
              <w:rPr>
                <w:rFonts w:ascii="David" w:hAnsi="David"/>
                <w:b/>
                <w:bCs/>
                <w:color w:val="000000"/>
                <w:sz w:val="16"/>
                <w:szCs w:val="16"/>
                <w:rtl/>
              </w:rPr>
            </w:pPr>
          </w:p>
        </w:tc>
        <w:tc>
          <w:tcPr>
            <w:tcW w:w="774" w:type="dxa"/>
          </w:tcPr>
          <w:p w14:paraId="4AE0A597" w14:textId="77777777" w:rsidR="007B2EA6" w:rsidRPr="00A3561B" w:rsidRDefault="007B2EA6" w:rsidP="007B2EA6">
            <w:pPr>
              <w:widowControl/>
              <w:overflowPunct/>
              <w:autoSpaceDE/>
              <w:autoSpaceDN/>
              <w:adjustRightInd/>
              <w:spacing w:line="160" w:lineRule="exact"/>
              <w:textAlignment w:val="auto"/>
              <w:rPr>
                <w:rFonts w:ascii="David" w:hAnsi="David"/>
                <w:b/>
                <w:bCs/>
                <w:color w:val="000000"/>
                <w:sz w:val="16"/>
                <w:szCs w:val="16"/>
                <w:rtl/>
              </w:rPr>
            </w:pPr>
            <w:r w:rsidRPr="00A3561B">
              <w:rPr>
                <w:rFonts w:ascii="David" w:hAnsi="David" w:hint="cs"/>
                <w:b/>
                <w:bCs/>
                <w:color w:val="000000"/>
                <w:sz w:val="16"/>
                <w:szCs w:val="16"/>
                <w:rtl/>
              </w:rPr>
              <w:t>הנובעות</w:t>
            </w:r>
          </w:p>
        </w:tc>
        <w:tc>
          <w:tcPr>
            <w:tcW w:w="775" w:type="dxa"/>
          </w:tcPr>
          <w:p w14:paraId="273D6182"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8D26EEC"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BF64481"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71AECA93"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99E4EB4"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293E3F69"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06FD10C2" w14:textId="77777777" w:rsidTr="007761DA">
        <w:tc>
          <w:tcPr>
            <w:tcW w:w="1276" w:type="dxa"/>
          </w:tcPr>
          <w:p w14:paraId="0782EAD7"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4477DDC5"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4583BA17"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986D0EE" w14:textId="77777777" w:rsidR="007B2EA6" w:rsidRPr="00A3561B" w:rsidRDefault="007B2EA6" w:rsidP="007B2EA6">
            <w:pPr>
              <w:pStyle w:val="a"/>
              <w:spacing w:line="160" w:lineRule="exact"/>
              <w:jc w:val="left"/>
              <w:rPr>
                <w:rFonts w:ascii="David" w:hAnsi="David"/>
                <w:sz w:val="16"/>
                <w:szCs w:val="16"/>
              </w:rPr>
            </w:pPr>
          </w:p>
        </w:tc>
        <w:tc>
          <w:tcPr>
            <w:tcW w:w="775" w:type="dxa"/>
          </w:tcPr>
          <w:p w14:paraId="740A2CB9"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562B57C" w14:textId="77777777" w:rsidR="007B2EA6" w:rsidRPr="00A3561B" w:rsidRDefault="007B2EA6" w:rsidP="007B2EA6">
            <w:pPr>
              <w:pStyle w:val="a"/>
              <w:spacing w:line="160" w:lineRule="exact"/>
              <w:jc w:val="left"/>
              <w:rPr>
                <w:rFonts w:ascii="David" w:hAnsi="David"/>
                <w:sz w:val="16"/>
                <w:szCs w:val="16"/>
              </w:rPr>
            </w:pPr>
          </w:p>
        </w:tc>
        <w:tc>
          <w:tcPr>
            <w:tcW w:w="774" w:type="dxa"/>
          </w:tcPr>
          <w:p w14:paraId="76D92EAF"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קרן הון</w:t>
            </w:r>
          </w:p>
        </w:tc>
        <w:tc>
          <w:tcPr>
            <w:tcW w:w="775" w:type="dxa"/>
          </w:tcPr>
          <w:p w14:paraId="04E0EB36" w14:textId="77777777" w:rsidR="007B2EA6" w:rsidRPr="007D7D15" w:rsidRDefault="007B2EA6" w:rsidP="007B2EA6">
            <w:pPr>
              <w:widowControl/>
              <w:overflowPunct/>
              <w:autoSpaceDE/>
              <w:autoSpaceDN/>
              <w:adjustRightInd/>
              <w:spacing w:line="160" w:lineRule="exact"/>
              <w:textAlignment w:val="auto"/>
              <w:rPr>
                <w:rFonts w:ascii="David" w:hAnsi="David"/>
                <w:b/>
                <w:bCs/>
                <w:sz w:val="16"/>
                <w:szCs w:val="16"/>
                <w:rtl/>
              </w:rPr>
            </w:pPr>
            <w:r w:rsidRPr="00A3561B">
              <w:rPr>
                <w:rFonts w:ascii="David" w:hAnsi="David"/>
                <w:b/>
                <w:bCs/>
                <w:color w:val="000000"/>
                <w:sz w:val="16"/>
                <w:szCs w:val="16"/>
                <w:rtl/>
              </w:rPr>
              <w:t xml:space="preserve">קרן הון </w:t>
            </w:r>
          </w:p>
        </w:tc>
        <w:tc>
          <w:tcPr>
            <w:tcW w:w="774" w:type="dxa"/>
          </w:tcPr>
          <w:p w14:paraId="43AC1F01" w14:textId="77777777" w:rsidR="007B2EA6" w:rsidRPr="00A3561B" w:rsidRDefault="007B2EA6" w:rsidP="007B2EA6">
            <w:pPr>
              <w:widowControl/>
              <w:overflowPunct/>
              <w:autoSpaceDE/>
              <w:autoSpaceDN/>
              <w:adjustRightInd/>
              <w:spacing w:line="160" w:lineRule="exact"/>
              <w:textAlignment w:val="auto"/>
              <w:rPr>
                <w:rFonts w:ascii="David" w:hAnsi="David"/>
                <w:b/>
                <w:bCs/>
                <w:sz w:val="16"/>
                <w:szCs w:val="16"/>
              </w:rPr>
            </w:pPr>
            <w:r w:rsidRPr="00A3561B">
              <w:rPr>
                <w:rFonts w:ascii="David" w:hAnsi="David"/>
                <w:b/>
                <w:bCs/>
                <w:color w:val="000000"/>
                <w:sz w:val="16"/>
                <w:szCs w:val="16"/>
                <w:rtl/>
              </w:rPr>
              <w:t xml:space="preserve">מחוזי </w:t>
            </w:r>
          </w:p>
        </w:tc>
        <w:tc>
          <w:tcPr>
            <w:tcW w:w="775" w:type="dxa"/>
          </w:tcPr>
          <w:p w14:paraId="3D2E3F88" w14:textId="77777777" w:rsidR="007B2EA6" w:rsidRPr="00A3561B" w:rsidRDefault="007B2EA6" w:rsidP="007B2EA6">
            <w:pPr>
              <w:pStyle w:val="a"/>
              <w:spacing w:line="160" w:lineRule="exact"/>
              <w:jc w:val="left"/>
              <w:rPr>
                <w:rFonts w:ascii="David" w:hAnsi="David"/>
                <w:sz w:val="16"/>
                <w:szCs w:val="16"/>
              </w:rPr>
            </w:pPr>
          </w:p>
        </w:tc>
        <w:tc>
          <w:tcPr>
            <w:tcW w:w="774" w:type="dxa"/>
          </w:tcPr>
          <w:p w14:paraId="324819E7" w14:textId="77777777" w:rsidR="007B2EA6" w:rsidRPr="00A3561B" w:rsidRDefault="007B2EA6" w:rsidP="007B2EA6">
            <w:pPr>
              <w:pStyle w:val="a"/>
              <w:spacing w:line="160" w:lineRule="exact"/>
              <w:jc w:val="left"/>
              <w:rPr>
                <w:rFonts w:ascii="David" w:hAnsi="David"/>
                <w:sz w:val="16"/>
                <w:szCs w:val="16"/>
              </w:rPr>
            </w:pPr>
          </w:p>
        </w:tc>
        <w:tc>
          <w:tcPr>
            <w:tcW w:w="774" w:type="dxa"/>
          </w:tcPr>
          <w:p w14:paraId="13167010"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5ED5D1AE"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4BD9DF12" w14:textId="77777777" w:rsidR="007B2EA6" w:rsidRPr="00A3561B" w:rsidRDefault="007B2EA6" w:rsidP="007B2EA6">
            <w:pPr>
              <w:pStyle w:val="a"/>
              <w:spacing w:line="160" w:lineRule="exact"/>
              <w:jc w:val="left"/>
              <w:rPr>
                <w:rFonts w:ascii="David" w:hAnsi="David"/>
                <w:sz w:val="16"/>
                <w:szCs w:val="16"/>
              </w:rPr>
            </w:pPr>
          </w:p>
        </w:tc>
        <w:tc>
          <w:tcPr>
            <w:tcW w:w="711" w:type="dxa"/>
            <w:tcBorders>
              <w:top w:val="nil"/>
              <w:left w:val="single" w:sz="4" w:space="0" w:color="auto"/>
              <w:bottom w:val="nil"/>
              <w:right w:val="nil"/>
            </w:tcBorders>
          </w:tcPr>
          <w:p w14:paraId="004F8DBC"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6E340687" w14:textId="77777777" w:rsidTr="007761DA">
        <w:tc>
          <w:tcPr>
            <w:tcW w:w="1276" w:type="dxa"/>
          </w:tcPr>
          <w:p w14:paraId="3578A371" w14:textId="77777777" w:rsidR="007B2EA6" w:rsidRPr="000C01C1" w:rsidRDefault="007B2EA6" w:rsidP="007B2EA6">
            <w:pPr>
              <w:pStyle w:val="a"/>
              <w:spacing w:line="160" w:lineRule="exact"/>
              <w:jc w:val="left"/>
              <w:rPr>
                <w:rFonts w:ascii="David" w:hAnsi="David"/>
                <w:b w:val="0"/>
                <w:bCs w:val="0"/>
                <w:sz w:val="14"/>
                <w:szCs w:val="14"/>
              </w:rPr>
            </w:pPr>
          </w:p>
        </w:tc>
        <w:tc>
          <w:tcPr>
            <w:tcW w:w="3543" w:type="dxa"/>
          </w:tcPr>
          <w:p w14:paraId="7022FA68" w14:textId="77777777" w:rsidR="007B2EA6" w:rsidRPr="000C01C1" w:rsidRDefault="007B2EA6" w:rsidP="007B2EA6">
            <w:pPr>
              <w:pStyle w:val="a"/>
              <w:spacing w:line="160" w:lineRule="exact"/>
              <w:jc w:val="left"/>
              <w:rPr>
                <w:rFonts w:ascii="David" w:hAnsi="David"/>
                <w:b w:val="0"/>
                <w:bCs w:val="0"/>
                <w:sz w:val="14"/>
                <w:szCs w:val="14"/>
              </w:rPr>
            </w:pPr>
          </w:p>
        </w:tc>
        <w:tc>
          <w:tcPr>
            <w:tcW w:w="774" w:type="dxa"/>
          </w:tcPr>
          <w:p w14:paraId="08ED6CEF" w14:textId="77777777" w:rsidR="007B2EA6" w:rsidRPr="00A3561B" w:rsidRDefault="007B2EA6" w:rsidP="007B2EA6">
            <w:pPr>
              <w:pStyle w:val="a"/>
              <w:spacing w:line="160" w:lineRule="exact"/>
              <w:jc w:val="left"/>
              <w:rPr>
                <w:rFonts w:ascii="David" w:hAnsi="David"/>
                <w:sz w:val="16"/>
                <w:szCs w:val="16"/>
              </w:rPr>
            </w:pPr>
          </w:p>
        </w:tc>
        <w:tc>
          <w:tcPr>
            <w:tcW w:w="774" w:type="dxa"/>
          </w:tcPr>
          <w:p w14:paraId="1778B7C3" w14:textId="77777777" w:rsidR="007B2EA6" w:rsidRPr="00A3561B" w:rsidRDefault="007B2EA6" w:rsidP="007B2EA6">
            <w:pPr>
              <w:pStyle w:val="a"/>
              <w:spacing w:line="160" w:lineRule="exact"/>
              <w:jc w:val="left"/>
              <w:rPr>
                <w:rFonts w:ascii="David" w:hAnsi="David"/>
                <w:sz w:val="16"/>
                <w:szCs w:val="16"/>
              </w:rPr>
            </w:pPr>
          </w:p>
        </w:tc>
        <w:tc>
          <w:tcPr>
            <w:tcW w:w="775" w:type="dxa"/>
          </w:tcPr>
          <w:p w14:paraId="0D2E6A64"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8B43ACC" w14:textId="77777777" w:rsidR="007B2EA6" w:rsidRPr="00A3561B" w:rsidRDefault="007B2EA6" w:rsidP="007B2EA6">
            <w:pPr>
              <w:pStyle w:val="a"/>
              <w:spacing w:line="160" w:lineRule="exact"/>
              <w:jc w:val="left"/>
              <w:rPr>
                <w:rFonts w:ascii="David" w:hAnsi="David"/>
                <w:sz w:val="16"/>
                <w:szCs w:val="16"/>
              </w:rPr>
            </w:pPr>
          </w:p>
        </w:tc>
        <w:tc>
          <w:tcPr>
            <w:tcW w:w="774" w:type="dxa"/>
          </w:tcPr>
          <w:p w14:paraId="45406DFD"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בגין </w:t>
            </w:r>
          </w:p>
        </w:tc>
        <w:tc>
          <w:tcPr>
            <w:tcW w:w="775" w:type="dxa"/>
          </w:tcPr>
          <w:p w14:paraId="53C8607F" w14:textId="77777777" w:rsidR="007B2EA6" w:rsidRPr="00A3561B" w:rsidRDefault="007B2EA6" w:rsidP="007B2EA6">
            <w:pPr>
              <w:pStyle w:val="a"/>
              <w:spacing w:line="160" w:lineRule="exact"/>
              <w:jc w:val="left"/>
              <w:rPr>
                <w:rFonts w:ascii="David" w:hAnsi="David"/>
                <w:sz w:val="16"/>
                <w:szCs w:val="16"/>
                <w:rtl/>
              </w:rPr>
            </w:pPr>
            <w:r w:rsidRPr="007D7D15">
              <w:rPr>
                <w:rFonts w:ascii="David" w:hAnsi="David" w:hint="cs"/>
                <w:sz w:val="16"/>
                <w:szCs w:val="16"/>
                <w:rtl/>
              </w:rPr>
              <w:t>בגין רווח</w:t>
            </w:r>
          </w:p>
        </w:tc>
        <w:tc>
          <w:tcPr>
            <w:tcW w:w="774" w:type="dxa"/>
          </w:tcPr>
          <w:p w14:paraId="492ABCF5"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079FCE29"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 xml:space="preserve">קרנות </w:t>
            </w:r>
          </w:p>
        </w:tc>
        <w:tc>
          <w:tcPr>
            <w:tcW w:w="774" w:type="dxa"/>
          </w:tcPr>
          <w:p w14:paraId="18B4B57E" w14:textId="77777777" w:rsidR="007B2EA6" w:rsidRPr="00A3561B" w:rsidRDefault="007B2EA6" w:rsidP="007B2EA6">
            <w:pPr>
              <w:pStyle w:val="a"/>
              <w:spacing w:line="160" w:lineRule="exact"/>
              <w:jc w:val="left"/>
              <w:rPr>
                <w:rFonts w:ascii="David" w:hAnsi="David"/>
                <w:sz w:val="16"/>
                <w:szCs w:val="16"/>
              </w:rPr>
            </w:pPr>
          </w:p>
        </w:tc>
        <w:tc>
          <w:tcPr>
            <w:tcW w:w="774" w:type="dxa"/>
          </w:tcPr>
          <w:p w14:paraId="67A357E5" w14:textId="77777777" w:rsidR="007B2EA6" w:rsidRPr="00A3561B" w:rsidRDefault="007B2EA6" w:rsidP="007B2EA6">
            <w:pPr>
              <w:pStyle w:val="a"/>
              <w:spacing w:line="160" w:lineRule="exact"/>
              <w:jc w:val="left"/>
              <w:rPr>
                <w:rFonts w:ascii="David" w:hAnsi="David"/>
                <w:sz w:val="16"/>
                <w:szCs w:val="16"/>
              </w:rPr>
            </w:pPr>
          </w:p>
        </w:tc>
        <w:tc>
          <w:tcPr>
            <w:tcW w:w="775" w:type="dxa"/>
            <w:tcBorders>
              <w:top w:val="nil"/>
              <w:left w:val="nil"/>
              <w:bottom w:val="nil"/>
              <w:right w:val="single" w:sz="4" w:space="0" w:color="auto"/>
            </w:tcBorders>
          </w:tcPr>
          <w:p w14:paraId="006FE415"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5F8D9EB8"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זכויות</w:t>
            </w:r>
          </w:p>
        </w:tc>
        <w:tc>
          <w:tcPr>
            <w:tcW w:w="711" w:type="dxa"/>
            <w:tcBorders>
              <w:top w:val="nil"/>
              <w:left w:val="single" w:sz="4" w:space="0" w:color="auto"/>
              <w:bottom w:val="nil"/>
              <w:right w:val="nil"/>
            </w:tcBorders>
          </w:tcPr>
          <w:p w14:paraId="570ECF50"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2A4D30CE" w14:textId="77777777" w:rsidTr="007761DA">
        <w:tc>
          <w:tcPr>
            <w:tcW w:w="1276" w:type="dxa"/>
          </w:tcPr>
          <w:p w14:paraId="5CEB5A68" w14:textId="77777777" w:rsidR="007B2EA6" w:rsidRPr="000C01C1" w:rsidRDefault="007B2EA6" w:rsidP="007B2EA6">
            <w:pPr>
              <w:pStyle w:val="a"/>
              <w:spacing w:line="160" w:lineRule="exact"/>
              <w:jc w:val="left"/>
              <w:rPr>
                <w:rFonts w:ascii="David" w:hAnsi="David"/>
                <w:sz w:val="14"/>
                <w:szCs w:val="14"/>
                <w:rtl/>
              </w:rPr>
            </w:pPr>
          </w:p>
        </w:tc>
        <w:tc>
          <w:tcPr>
            <w:tcW w:w="3543" w:type="dxa"/>
          </w:tcPr>
          <w:p w14:paraId="4BF8413D" w14:textId="77777777" w:rsidR="007B2EA6" w:rsidRPr="000C01C1" w:rsidRDefault="007B2EA6" w:rsidP="007B2EA6">
            <w:pPr>
              <w:pStyle w:val="a"/>
              <w:spacing w:line="160" w:lineRule="exact"/>
              <w:jc w:val="left"/>
              <w:rPr>
                <w:rFonts w:ascii="David" w:hAnsi="David"/>
                <w:sz w:val="14"/>
                <w:szCs w:val="14"/>
              </w:rPr>
            </w:pPr>
          </w:p>
        </w:tc>
        <w:tc>
          <w:tcPr>
            <w:tcW w:w="774" w:type="dxa"/>
          </w:tcPr>
          <w:p w14:paraId="0DEBABDD"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252CE393"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 xml:space="preserve">פרמיה </w:t>
            </w:r>
          </w:p>
        </w:tc>
        <w:tc>
          <w:tcPr>
            <w:tcW w:w="775" w:type="dxa"/>
          </w:tcPr>
          <w:p w14:paraId="46235146"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53F1C039"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שטרי</w:t>
            </w:r>
          </w:p>
        </w:tc>
        <w:tc>
          <w:tcPr>
            <w:tcW w:w="774" w:type="dxa"/>
          </w:tcPr>
          <w:p w14:paraId="7C6823B8"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עסקה</w:t>
            </w:r>
          </w:p>
        </w:tc>
        <w:tc>
          <w:tcPr>
            <w:tcW w:w="775" w:type="dxa"/>
          </w:tcPr>
          <w:p w14:paraId="422F41F4"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כולל אחר</w:t>
            </w:r>
          </w:p>
        </w:tc>
        <w:tc>
          <w:tcPr>
            <w:tcW w:w="774" w:type="dxa"/>
          </w:tcPr>
          <w:p w14:paraId="2A020E13"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וחוזי</w:t>
            </w:r>
          </w:p>
        </w:tc>
        <w:tc>
          <w:tcPr>
            <w:tcW w:w="775" w:type="dxa"/>
          </w:tcPr>
          <w:p w14:paraId="2BE2BFFA"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sz w:val="16"/>
                <w:szCs w:val="16"/>
                <w:rtl/>
              </w:rPr>
              <w:t>הון</w:t>
            </w:r>
          </w:p>
        </w:tc>
        <w:tc>
          <w:tcPr>
            <w:tcW w:w="774" w:type="dxa"/>
          </w:tcPr>
          <w:p w14:paraId="34EBA1D4" w14:textId="77777777" w:rsidR="007B2EA6" w:rsidRPr="00A3561B" w:rsidRDefault="007B2EA6" w:rsidP="007B2EA6">
            <w:pPr>
              <w:pStyle w:val="a"/>
              <w:spacing w:line="160" w:lineRule="exact"/>
              <w:jc w:val="left"/>
              <w:rPr>
                <w:rFonts w:ascii="David" w:hAnsi="David"/>
                <w:sz w:val="16"/>
                <w:szCs w:val="16"/>
                <w:rtl/>
              </w:rPr>
            </w:pPr>
          </w:p>
        </w:tc>
        <w:tc>
          <w:tcPr>
            <w:tcW w:w="774" w:type="dxa"/>
          </w:tcPr>
          <w:p w14:paraId="4EAC0AD8" w14:textId="77777777" w:rsidR="007B2EA6" w:rsidRPr="00A3561B" w:rsidRDefault="007B2EA6" w:rsidP="007B2EA6">
            <w:pPr>
              <w:pStyle w:val="a"/>
              <w:spacing w:line="160" w:lineRule="exact"/>
              <w:jc w:val="left"/>
              <w:rPr>
                <w:rFonts w:ascii="David" w:hAnsi="David"/>
                <w:sz w:val="16"/>
                <w:szCs w:val="16"/>
                <w:rtl/>
              </w:rPr>
            </w:pPr>
          </w:p>
        </w:tc>
        <w:tc>
          <w:tcPr>
            <w:tcW w:w="775" w:type="dxa"/>
            <w:tcBorders>
              <w:top w:val="nil"/>
              <w:left w:val="nil"/>
              <w:bottom w:val="nil"/>
              <w:right w:val="single" w:sz="4" w:space="0" w:color="auto"/>
            </w:tcBorders>
          </w:tcPr>
          <w:p w14:paraId="3928EF97" w14:textId="77777777" w:rsidR="007B2EA6" w:rsidRPr="00A3561B" w:rsidRDefault="007B2EA6" w:rsidP="007B2EA6">
            <w:pPr>
              <w:pStyle w:val="a"/>
              <w:spacing w:line="160" w:lineRule="exact"/>
              <w:jc w:val="left"/>
              <w:rPr>
                <w:rFonts w:ascii="David" w:hAnsi="David"/>
                <w:sz w:val="16"/>
                <w:szCs w:val="16"/>
                <w:rtl/>
              </w:rPr>
            </w:pPr>
          </w:p>
        </w:tc>
        <w:tc>
          <w:tcPr>
            <w:tcW w:w="838" w:type="dxa"/>
            <w:tcBorders>
              <w:top w:val="nil"/>
              <w:left w:val="single" w:sz="4" w:space="0" w:color="auto"/>
              <w:bottom w:val="nil"/>
              <w:right w:val="single" w:sz="4" w:space="0" w:color="auto"/>
            </w:tcBorders>
          </w:tcPr>
          <w:p w14:paraId="727C35A4"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שאינן</w:t>
            </w:r>
          </w:p>
        </w:tc>
        <w:tc>
          <w:tcPr>
            <w:tcW w:w="711" w:type="dxa"/>
            <w:tcBorders>
              <w:top w:val="nil"/>
              <w:left w:val="single" w:sz="4" w:space="0" w:color="auto"/>
              <w:bottom w:val="nil"/>
              <w:right w:val="nil"/>
            </w:tcBorders>
          </w:tcPr>
          <w:p w14:paraId="2222C0DA" w14:textId="77777777" w:rsidR="007B2EA6" w:rsidRPr="00A3561B" w:rsidRDefault="007B2EA6" w:rsidP="007B2EA6">
            <w:pPr>
              <w:pStyle w:val="a"/>
              <w:spacing w:line="160" w:lineRule="exact"/>
              <w:jc w:val="left"/>
              <w:rPr>
                <w:rFonts w:ascii="David" w:hAnsi="David"/>
                <w:sz w:val="16"/>
                <w:szCs w:val="16"/>
              </w:rPr>
            </w:pPr>
          </w:p>
        </w:tc>
      </w:tr>
      <w:tr w:rsidR="007B2EA6" w:rsidRPr="000C01C1" w14:paraId="028E944B" w14:textId="77777777" w:rsidTr="007761DA">
        <w:tc>
          <w:tcPr>
            <w:tcW w:w="1276" w:type="dxa"/>
          </w:tcPr>
          <w:p w14:paraId="6E561EDB"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78EAB775" w14:textId="77777777" w:rsidR="007B2EA6" w:rsidRPr="000C01C1" w:rsidRDefault="007B2EA6" w:rsidP="007B2EA6">
            <w:pPr>
              <w:pStyle w:val="a"/>
              <w:spacing w:line="160" w:lineRule="exact"/>
              <w:jc w:val="left"/>
              <w:rPr>
                <w:rFonts w:ascii="David" w:hAnsi="David"/>
                <w:i/>
                <w:iCs/>
                <w:sz w:val="14"/>
                <w:szCs w:val="14"/>
              </w:rPr>
            </w:pPr>
          </w:p>
        </w:tc>
        <w:tc>
          <w:tcPr>
            <w:tcW w:w="774" w:type="dxa"/>
            <w:hideMark/>
          </w:tcPr>
          <w:p w14:paraId="5F8D061A"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hideMark/>
          </w:tcPr>
          <w:p w14:paraId="4030045D"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על</w:t>
            </w:r>
          </w:p>
        </w:tc>
        <w:tc>
          <w:tcPr>
            <w:tcW w:w="775" w:type="dxa"/>
          </w:tcPr>
          <w:p w14:paraId="0D24335D"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כתבי</w:t>
            </w:r>
          </w:p>
        </w:tc>
        <w:tc>
          <w:tcPr>
            <w:tcW w:w="774" w:type="dxa"/>
          </w:tcPr>
          <w:p w14:paraId="40D32684"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הון</w:t>
            </w:r>
          </w:p>
        </w:tc>
        <w:tc>
          <w:tcPr>
            <w:tcW w:w="774" w:type="dxa"/>
          </w:tcPr>
          <w:p w14:paraId="7F796479"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עם בעל</w:t>
            </w:r>
          </w:p>
        </w:tc>
        <w:tc>
          <w:tcPr>
            <w:tcW w:w="775" w:type="dxa"/>
          </w:tcPr>
          <w:p w14:paraId="6F1083F2" w14:textId="77777777" w:rsidR="007B2EA6" w:rsidRPr="00A3561B" w:rsidRDefault="007B2EA6" w:rsidP="007B2EA6">
            <w:pPr>
              <w:pStyle w:val="a"/>
              <w:spacing w:line="160" w:lineRule="exact"/>
              <w:jc w:val="left"/>
              <w:rPr>
                <w:rFonts w:ascii="David" w:hAnsi="David"/>
                <w:sz w:val="16"/>
                <w:szCs w:val="16"/>
                <w:rtl/>
              </w:rPr>
            </w:pPr>
            <w:r w:rsidRPr="00A3561B">
              <w:rPr>
                <w:rFonts w:ascii="David" w:hAnsi="David" w:hint="cs"/>
                <w:sz w:val="16"/>
                <w:szCs w:val="16"/>
                <w:rtl/>
              </w:rPr>
              <w:t>על נכסים</w:t>
            </w:r>
          </w:p>
        </w:tc>
        <w:tc>
          <w:tcPr>
            <w:tcW w:w="774" w:type="dxa"/>
          </w:tcPr>
          <w:p w14:paraId="67A2BCD8"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hint="cs"/>
                <w:sz w:val="16"/>
                <w:szCs w:val="16"/>
                <w:rtl/>
              </w:rPr>
              <w:t>ביטוח</w:t>
            </w:r>
          </w:p>
        </w:tc>
        <w:tc>
          <w:tcPr>
            <w:tcW w:w="775" w:type="dxa"/>
          </w:tcPr>
          <w:p w14:paraId="693393E4"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אחרות</w:t>
            </w:r>
          </w:p>
        </w:tc>
        <w:tc>
          <w:tcPr>
            <w:tcW w:w="774" w:type="dxa"/>
            <w:hideMark/>
          </w:tcPr>
          <w:p w14:paraId="7ABD8178"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מניות</w:t>
            </w:r>
          </w:p>
        </w:tc>
        <w:tc>
          <w:tcPr>
            <w:tcW w:w="774" w:type="dxa"/>
            <w:hideMark/>
          </w:tcPr>
          <w:p w14:paraId="531CCB29" w14:textId="77777777" w:rsidR="007B2EA6" w:rsidRPr="00A3561B" w:rsidRDefault="007B2EA6" w:rsidP="007B2EA6">
            <w:pPr>
              <w:pStyle w:val="a"/>
              <w:spacing w:line="160" w:lineRule="exact"/>
              <w:jc w:val="left"/>
              <w:rPr>
                <w:rFonts w:ascii="David" w:hAnsi="David"/>
                <w:sz w:val="16"/>
                <w:szCs w:val="16"/>
              </w:rPr>
            </w:pPr>
            <w:r w:rsidRPr="00A3561B">
              <w:rPr>
                <w:rFonts w:ascii="David" w:hAnsi="David"/>
                <w:sz w:val="16"/>
                <w:szCs w:val="16"/>
                <w:rtl/>
              </w:rPr>
              <w:t>יתרת</w:t>
            </w:r>
          </w:p>
        </w:tc>
        <w:tc>
          <w:tcPr>
            <w:tcW w:w="775" w:type="dxa"/>
            <w:tcBorders>
              <w:top w:val="nil"/>
              <w:left w:val="nil"/>
              <w:bottom w:val="nil"/>
              <w:right w:val="single" w:sz="4" w:space="0" w:color="auto"/>
            </w:tcBorders>
          </w:tcPr>
          <w:p w14:paraId="12AAB366" w14:textId="77777777" w:rsidR="007B2EA6" w:rsidRPr="00A3561B" w:rsidRDefault="007B2EA6" w:rsidP="007B2EA6">
            <w:pPr>
              <w:pStyle w:val="a"/>
              <w:spacing w:line="160" w:lineRule="exact"/>
              <w:jc w:val="left"/>
              <w:rPr>
                <w:rFonts w:ascii="David" w:hAnsi="David"/>
                <w:sz w:val="16"/>
                <w:szCs w:val="16"/>
              </w:rPr>
            </w:pPr>
          </w:p>
        </w:tc>
        <w:tc>
          <w:tcPr>
            <w:tcW w:w="838" w:type="dxa"/>
            <w:tcBorders>
              <w:top w:val="nil"/>
              <w:left w:val="single" w:sz="4" w:space="0" w:color="auto"/>
              <w:bottom w:val="nil"/>
              <w:right w:val="single" w:sz="4" w:space="0" w:color="auto"/>
            </w:tcBorders>
          </w:tcPr>
          <w:p w14:paraId="39B0F8D1"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מקנות</w:t>
            </w:r>
          </w:p>
        </w:tc>
        <w:tc>
          <w:tcPr>
            <w:tcW w:w="711" w:type="dxa"/>
            <w:tcBorders>
              <w:top w:val="nil"/>
              <w:left w:val="single" w:sz="4" w:space="0" w:color="auto"/>
              <w:bottom w:val="nil"/>
              <w:right w:val="nil"/>
            </w:tcBorders>
          </w:tcPr>
          <w:p w14:paraId="55463C92" w14:textId="77777777" w:rsidR="007B2EA6" w:rsidRPr="00A3561B" w:rsidRDefault="007B2EA6" w:rsidP="007B2EA6">
            <w:pPr>
              <w:pStyle w:val="a"/>
              <w:spacing w:line="160" w:lineRule="exact"/>
              <w:jc w:val="left"/>
              <w:rPr>
                <w:rFonts w:ascii="David" w:hAnsi="David"/>
                <w:sz w:val="16"/>
                <w:szCs w:val="16"/>
              </w:rPr>
            </w:pPr>
            <w:r>
              <w:rPr>
                <w:rFonts w:ascii="David" w:hAnsi="David" w:hint="cs"/>
                <w:sz w:val="16"/>
                <w:szCs w:val="16"/>
                <w:rtl/>
              </w:rPr>
              <w:t>סך הכל</w:t>
            </w:r>
          </w:p>
        </w:tc>
      </w:tr>
      <w:tr w:rsidR="007B2EA6" w:rsidRPr="000C01C1" w14:paraId="4C1F1B68" w14:textId="77777777" w:rsidTr="007761DA">
        <w:tc>
          <w:tcPr>
            <w:tcW w:w="1276" w:type="dxa"/>
          </w:tcPr>
          <w:p w14:paraId="32DBC043" w14:textId="77777777" w:rsidR="007B2EA6" w:rsidRPr="000C01C1" w:rsidRDefault="007B2EA6" w:rsidP="007B2EA6">
            <w:pPr>
              <w:pStyle w:val="a"/>
              <w:spacing w:line="160" w:lineRule="exact"/>
              <w:jc w:val="left"/>
              <w:rPr>
                <w:rFonts w:ascii="David" w:hAnsi="David"/>
                <w:sz w:val="14"/>
                <w:szCs w:val="14"/>
              </w:rPr>
            </w:pPr>
          </w:p>
        </w:tc>
        <w:tc>
          <w:tcPr>
            <w:tcW w:w="3543" w:type="dxa"/>
          </w:tcPr>
          <w:p w14:paraId="336B9AF7" w14:textId="77777777" w:rsidR="007B2EA6" w:rsidRPr="000C01C1" w:rsidRDefault="007B2EA6" w:rsidP="007B2EA6">
            <w:pPr>
              <w:pStyle w:val="a"/>
              <w:spacing w:line="160" w:lineRule="exact"/>
              <w:jc w:val="left"/>
              <w:rPr>
                <w:rFonts w:ascii="David" w:hAnsi="David"/>
                <w:i/>
                <w:iCs/>
                <w:sz w:val="14"/>
                <w:szCs w:val="14"/>
              </w:rPr>
            </w:pPr>
          </w:p>
        </w:tc>
        <w:tc>
          <w:tcPr>
            <w:tcW w:w="774" w:type="dxa"/>
          </w:tcPr>
          <w:p w14:paraId="4224D14B"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4" w:type="dxa"/>
          </w:tcPr>
          <w:p w14:paraId="197E02BD"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מניות</w:t>
            </w:r>
          </w:p>
        </w:tc>
        <w:tc>
          <w:tcPr>
            <w:tcW w:w="775" w:type="dxa"/>
          </w:tcPr>
          <w:p w14:paraId="123BD3FF"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אופציה</w:t>
            </w:r>
          </w:p>
        </w:tc>
        <w:tc>
          <w:tcPr>
            <w:tcW w:w="774" w:type="dxa"/>
          </w:tcPr>
          <w:p w14:paraId="1C408E1E"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צמיתים</w:t>
            </w:r>
          </w:p>
        </w:tc>
        <w:tc>
          <w:tcPr>
            <w:tcW w:w="774" w:type="dxa"/>
          </w:tcPr>
          <w:p w14:paraId="7398DC61"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שליטה</w:t>
            </w:r>
          </w:p>
        </w:tc>
        <w:tc>
          <w:tcPr>
            <w:tcW w:w="775" w:type="dxa"/>
          </w:tcPr>
          <w:p w14:paraId="4A4B5A04" w14:textId="77777777" w:rsidR="007B2EA6" w:rsidRPr="00BC1A35" w:rsidRDefault="007B2EA6" w:rsidP="007B2EA6">
            <w:pPr>
              <w:pStyle w:val="a"/>
              <w:pBdr>
                <w:bottom w:val="single" w:sz="4" w:space="0" w:color="auto"/>
              </w:pBdr>
              <w:spacing w:line="160" w:lineRule="exact"/>
              <w:jc w:val="left"/>
              <w:rPr>
                <w:rFonts w:ascii="David" w:hAnsi="David"/>
                <w:sz w:val="16"/>
                <w:szCs w:val="16"/>
                <w:vertAlign w:val="superscript"/>
                <w:rtl/>
              </w:rPr>
            </w:pPr>
            <w:r>
              <w:rPr>
                <w:rFonts w:ascii="David" w:hAnsi="David" w:hint="cs"/>
                <w:sz w:val="16"/>
                <w:szCs w:val="16"/>
                <w:rtl/>
              </w:rPr>
              <w:t>פיננסיים</w:t>
            </w:r>
          </w:p>
        </w:tc>
        <w:tc>
          <w:tcPr>
            <w:tcW w:w="774" w:type="dxa"/>
          </w:tcPr>
          <w:p w14:paraId="47C93121"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משנה</w:t>
            </w:r>
          </w:p>
        </w:tc>
        <w:tc>
          <w:tcPr>
            <w:tcW w:w="775" w:type="dxa"/>
          </w:tcPr>
          <w:p w14:paraId="0C6EAB7D"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Pr>
                <w:rFonts w:ascii="David" w:hAnsi="David" w:hint="cs"/>
                <w:sz w:val="16"/>
                <w:szCs w:val="16"/>
                <w:rtl/>
              </w:rPr>
              <w:t xml:space="preserve">(*) </w:t>
            </w:r>
          </w:p>
        </w:tc>
        <w:tc>
          <w:tcPr>
            <w:tcW w:w="774" w:type="dxa"/>
          </w:tcPr>
          <w:p w14:paraId="0CB58E7D"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באוצר</w:t>
            </w:r>
          </w:p>
        </w:tc>
        <w:tc>
          <w:tcPr>
            <w:tcW w:w="774" w:type="dxa"/>
          </w:tcPr>
          <w:p w14:paraId="2C280E1B" w14:textId="77777777" w:rsidR="007B2EA6" w:rsidRPr="00A3561B" w:rsidRDefault="007B2EA6" w:rsidP="007B2EA6">
            <w:pPr>
              <w:pStyle w:val="a"/>
              <w:pBdr>
                <w:bottom w:val="single" w:sz="4" w:space="0" w:color="auto"/>
              </w:pBdr>
              <w:spacing w:line="160" w:lineRule="exact"/>
              <w:jc w:val="left"/>
              <w:rPr>
                <w:rFonts w:ascii="David" w:hAnsi="David"/>
                <w:sz w:val="16"/>
                <w:szCs w:val="16"/>
                <w:rtl/>
              </w:rPr>
            </w:pPr>
            <w:r w:rsidRPr="00A3561B">
              <w:rPr>
                <w:rFonts w:ascii="David" w:hAnsi="David"/>
                <w:sz w:val="16"/>
                <w:szCs w:val="16"/>
                <w:rtl/>
              </w:rPr>
              <w:t>עודפים</w:t>
            </w:r>
          </w:p>
        </w:tc>
        <w:tc>
          <w:tcPr>
            <w:tcW w:w="775" w:type="dxa"/>
            <w:tcBorders>
              <w:top w:val="nil"/>
              <w:left w:val="nil"/>
              <w:bottom w:val="nil"/>
              <w:right w:val="single" w:sz="4" w:space="0" w:color="auto"/>
            </w:tcBorders>
          </w:tcPr>
          <w:p w14:paraId="17B1DA3B"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 xml:space="preserve">סך </w:t>
            </w:r>
            <w:r w:rsidRPr="00A3561B">
              <w:rPr>
                <w:rFonts w:ascii="David" w:hAnsi="David"/>
                <w:sz w:val="16"/>
                <w:szCs w:val="16"/>
                <w:rtl/>
              </w:rPr>
              <w:t>הכל</w:t>
            </w:r>
          </w:p>
        </w:tc>
        <w:tc>
          <w:tcPr>
            <w:tcW w:w="838" w:type="dxa"/>
            <w:tcBorders>
              <w:top w:val="nil"/>
              <w:left w:val="single" w:sz="4" w:space="0" w:color="auto"/>
              <w:bottom w:val="nil"/>
              <w:right w:val="single" w:sz="4" w:space="0" w:color="auto"/>
            </w:tcBorders>
          </w:tcPr>
          <w:p w14:paraId="1D0DDAA9"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שליטה</w:t>
            </w:r>
          </w:p>
        </w:tc>
        <w:tc>
          <w:tcPr>
            <w:tcW w:w="711" w:type="dxa"/>
            <w:tcBorders>
              <w:top w:val="nil"/>
              <w:left w:val="single" w:sz="4" w:space="0" w:color="auto"/>
              <w:bottom w:val="nil"/>
              <w:right w:val="nil"/>
            </w:tcBorders>
          </w:tcPr>
          <w:p w14:paraId="378A34FA" w14:textId="77777777" w:rsidR="007B2EA6" w:rsidRPr="00A3561B" w:rsidRDefault="007B2EA6" w:rsidP="007B2EA6">
            <w:pPr>
              <w:pStyle w:val="a"/>
              <w:pBdr>
                <w:bottom w:val="single" w:sz="4" w:space="0" w:color="auto"/>
              </w:pBdr>
              <w:spacing w:line="160" w:lineRule="exact"/>
              <w:jc w:val="left"/>
              <w:rPr>
                <w:rFonts w:ascii="David" w:hAnsi="David"/>
                <w:sz w:val="16"/>
                <w:szCs w:val="16"/>
              </w:rPr>
            </w:pPr>
            <w:r>
              <w:rPr>
                <w:rFonts w:ascii="David" w:hAnsi="David" w:hint="cs"/>
                <w:sz w:val="16"/>
                <w:szCs w:val="16"/>
                <w:rtl/>
              </w:rPr>
              <w:t>הון</w:t>
            </w:r>
          </w:p>
        </w:tc>
      </w:tr>
      <w:tr w:rsidR="00535C7C" w:rsidRPr="000C01C1" w14:paraId="5BE2C851" w14:textId="77777777" w:rsidTr="007761DA">
        <w:tc>
          <w:tcPr>
            <w:tcW w:w="1276" w:type="dxa"/>
          </w:tcPr>
          <w:p w14:paraId="606B54A6" w14:textId="77777777" w:rsidR="00535C7C" w:rsidRPr="000C01C1" w:rsidRDefault="00535C7C" w:rsidP="007761DA">
            <w:pPr>
              <w:pStyle w:val="a"/>
              <w:spacing w:line="160" w:lineRule="exact"/>
              <w:jc w:val="left"/>
              <w:rPr>
                <w:rFonts w:ascii="David" w:hAnsi="David"/>
                <w:b w:val="0"/>
                <w:bCs w:val="0"/>
                <w:sz w:val="14"/>
                <w:szCs w:val="14"/>
              </w:rPr>
            </w:pPr>
          </w:p>
        </w:tc>
        <w:tc>
          <w:tcPr>
            <w:tcW w:w="3543" w:type="dxa"/>
          </w:tcPr>
          <w:p w14:paraId="109B456A" w14:textId="77777777" w:rsidR="00535C7C" w:rsidRPr="000C01C1" w:rsidRDefault="00535C7C" w:rsidP="007761DA">
            <w:pPr>
              <w:pStyle w:val="a"/>
              <w:spacing w:line="160" w:lineRule="exact"/>
              <w:jc w:val="left"/>
              <w:rPr>
                <w:rFonts w:ascii="David" w:hAnsi="David"/>
                <w:sz w:val="14"/>
                <w:szCs w:val="14"/>
              </w:rPr>
            </w:pPr>
          </w:p>
        </w:tc>
        <w:tc>
          <w:tcPr>
            <w:tcW w:w="10067" w:type="dxa"/>
            <w:gridSpan w:val="13"/>
          </w:tcPr>
          <w:p w14:paraId="2FC2B692" w14:textId="77777777" w:rsidR="00535C7C" w:rsidRPr="00A3561B" w:rsidRDefault="00535C7C" w:rsidP="007761DA">
            <w:pPr>
              <w:pStyle w:val="a"/>
              <w:pBdr>
                <w:bottom w:val="single" w:sz="4" w:space="1" w:color="auto"/>
              </w:pBdr>
              <w:spacing w:line="160" w:lineRule="exact"/>
              <w:jc w:val="center"/>
              <w:rPr>
                <w:rFonts w:ascii="David" w:hAnsi="David"/>
                <w:sz w:val="16"/>
                <w:szCs w:val="16"/>
              </w:rPr>
            </w:pPr>
            <w:r>
              <w:rPr>
                <w:rFonts w:ascii="David" w:hAnsi="David" w:hint="cs"/>
                <w:sz w:val="16"/>
                <w:szCs w:val="16"/>
                <w:rtl/>
              </w:rPr>
              <w:t>אלפי ש"ח</w:t>
            </w:r>
          </w:p>
        </w:tc>
      </w:tr>
    </w:tbl>
    <w:p w14:paraId="262BBDFE" w14:textId="77777777" w:rsidR="00535C7C" w:rsidRDefault="00535C7C" w:rsidP="00535C7C">
      <w:pPr>
        <w:spacing w:line="160" w:lineRule="exact"/>
        <w:rPr>
          <w:rFonts w:ascii="David" w:hAnsi="David"/>
          <w:sz w:val="18"/>
          <w:szCs w:val="18"/>
          <w:rtl/>
        </w:rPr>
      </w:pPr>
    </w:p>
    <w:tbl>
      <w:tblPr>
        <w:bidiVisual/>
        <w:tblW w:w="14886" w:type="dxa"/>
        <w:tblInd w:w="-48" w:type="dxa"/>
        <w:tblLayout w:type="fixed"/>
        <w:tblLook w:val="01E0" w:firstRow="1" w:lastRow="1" w:firstColumn="1" w:lastColumn="1" w:noHBand="0" w:noVBand="0"/>
      </w:tblPr>
      <w:tblGrid>
        <w:gridCol w:w="1276"/>
        <w:gridCol w:w="3543"/>
        <w:gridCol w:w="774"/>
        <w:gridCol w:w="774"/>
        <w:gridCol w:w="775"/>
        <w:gridCol w:w="774"/>
        <w:gridCol w:w="774"/>
        <w:gridCol w:w="775"/>
        <w:gridCol w:w="774"/>
        <w:gridCol w:w="775"/>
        <w:gridCol w:w="774"/>
        <w:gridCol w:w="774"/>
        <w:gridCol w:w="775"/>
        <w:gridCol w:w="838"/>
        <w:gridCol w:w="711"/>
      </w:tblGrid>
      <w:tr w:rsidR="003E00A5" w:rsidRPr="00A3561B" w14:paraId="6BB3ED5F" w14:textId="77777777" w:rsidTr="007761DA">
        <w:trPr>
          <w:trHeight w:val="150"/>
        </w:trPr>
        <w:tc>
          <w:tcPr>
            <w:tcW w:w="1276" w:type="dxa"/>
          </w:tcPr>
          <w:p w14:paraId="772488B2"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4F9D032F" w14:textId="29984450" w:rsidR="003E00A5" w:rsidRPr="000C109C" w:rsidRDefault="003E00A5" w:rsidP="007761DA">
            <w:pPr>
              <w:pStyle w:val="a"/>
              <w:spacing w:line="240" w:lineRule="auto"/>
              <w:jc w:val="left"/>
              <w:rPr>
                <w:rFonts w:ascii="David" w:hAnsi="David"/>
                <w:color w:val="000000"/>
                <w:rtl/>
              </w:rPr>
            </w:pPr>
            <w:r>
              <w:rPr>
                <w:rFonts w:ascii="David" w:hAnsi="David" w:hint="cs"/>
                <w:color w:val="000000"/>
                <w:rtl/>
              </w:rPr>
              <w:t xml:space="preserve">לשנה שהסתיימה ביום 31 בדצמבר </w:t>
            </w:r>
            <w:r w:rsidR="005264D4">
              <w:rPr>
                <w:rFonts w:ascii="David" w:hAnsi="David" w:hint="cs"/>
                <w:color w:val="000000"/>
                <w:rtl/>
              </w:rPr>
              <w:t>2025</w:t>
            </w:r>
            <w:r w:rsidR="00176C7D">
              <w:rPr>
                <w:rFonts w:ascii="David" w:hAnsi="David" w:hint="cs"/>
                <w:color w:val="000000"/>
                <w:rtl/>
              </w:rPr>
              <w:t xml:space="preserve"> (מבוקר)</w:t>
            </w:r>
          </w:p>
        </w:tc>
        <w:tc>
          <w:tcPr>
            <w:tcW w:w="774" w:type="dxa"/>
          </w:tcPr>
          <w:p w14:paraId="558FF8EA" w14:textId="77777777" w:rsidR="003E00A5" w:rsidRPr="00E01833" w:rsidRDefault="003E00A5" w:rsidP="007761DA">
            <w:pPr>
              <w:pStyle w:val="a"/>
              <w:spacing w:line="240" w:lineRule="auto"/>
              <w:jc w:val="left"/>
              <w:rPr>
                <w:rFonts w:ascii="David" w:hAnsi="David"/>
              </w:rPr>
            </w:pPr>
          </w:p>
        </w:tc>
        <w:tc>
          <w:tcPr>
            <w:tcW w:w="774" w:type="dxa"/>
          </w:tcPr>
          <w:p w14:paraId="0F4D16DB" w14:textId="77777777" w:rsidR="003E00A5" w:rsidRPr="00E01833" w:rsidRDefault="003E00A5" w:rsidP="007761DA">
            <w:pPr>
              <w:pStyle w:val="a"/>
              <w:spacing w:line="240" w:lineRule="auto"/>
              <w:jc w:val="left"/>
              <w:rPr>
                <w:rFonts w:ascii="David" w:hAnsi="David"/>
              </w:rPr>
            </w:pPr>
          </w:p>
        </w:tc>
        <w:tc>
          <w:tcPr>
            <w:tcW w:w="775" w:type="dxa"/>
          </w:tcPr>
          <w:p w14:paraId="1B728DFA" w14:textId="77777777" w:rsidR="003E00A5" w:rsidRPr="00E01833" w:rsidRDefault="003E00A5" w:rsidP="007761DA">
            <w:pPr>
              <w:pStyle w:val="a"/>
              <w:spacing w:line="240" w:lineRule="auto"/>
              <w:jc w:val="left"/>
              <w:rPr>
                <w:rFonts w:ascii="David" w:hAnsi="David"/>
              </w:rPr>
            </w:pPr>
          </w:p>
        </w:tc>
        <w:tc>
          <w:tcPr>
            <w:tcW w:w="774" w:type="dxa"/>
          </w:tcPr>
          <w:p w14:paraId="14BD6F10" w14:textId="77777777" w:rsidR="003E00A5" w:rsidRPr="00E01833" w:rsidRDefault="003E00A5" w:rsidP="007761DA">
            <w:pPr>
              <w:pStyle w:val="a"/>
              <w:spacing w:line="240" w:lineRule="auto"/>
              <w:jc w:val="left"/>
              <w:rPr>
                <w:rFonts w:ascii="David" w:hAnsi="David"/>
              </w:rPr>
            </w:pPr>
          </w:p>
        </w:tc>
        <w:tc>
          <w:tcPr>
            <w:tcW w:w="774" w:type="dxa"/>
          </w:tcPr>
          <w:p w14:paraId="425A77FA" w14:textId="77777777" w:rsidR="003E00A5" w:rsidRPr="00E01833" w:rsidRDefault="003E00A5" w:rsidP="007761DA">
            <w:pPr>
              <w:pStyle w:val="a"/>
              <w:spacing w:line="240" w:lineRule="auto"/>
              <w:jc w:val="left"/>
              <w:rPr>
                <w:rFonts w:ascii="David" w:hAnsi="David"/>
                <w:rtl/>
              </w:rPr>
            </w:pPr>
          </w:p>
        </w:tc>
        <w:tc>
          <w:tcPr>
            <w:tcW w:w="775" w:type="dxa"/>
          </w:tcPr>
          <w:p w14:paraId="23B99062"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20E4BBEC"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020A08AE" w14:textId="77777777" w:rsidR="003E00A5" w:rsidRPr="00E01833" w:rsidRDefault="003E00A5" w:rsidP="007761DA">
            <w:pPr>
              <w:pStyle w:val="a"/>
              <w:spacing w:line="240" w:lineRule="auto"/>
              <w:jc w:val="left"/>
              <w:rPr>
                <w:rFonts w:ascii="David" w:hAnsi="David"/>
              </w:rPr>
            </w:pPr>
          </w:p>
        </w:tc>
        <w:tc>
          <w:tcPr>
            <w:tcW w:w="774" w:type="dxa"/>
          </w:tcPr>
          <w:p w14:paraId="55FBBAAD" w14:textId="77777777" w:rsidR="003E00A5" w:rsidRPr="00E01833" w:rsidRDefault="003E00A5" w:rsidP="007761DA">
            <w:pPr>
              <w:pStyle w:val="a"/>
              <w:spacing w:line="240" w:lineRule="auto"/>
              <w:jc w:val="left"/>
              <w:rPr>
                <w:rFonts w:ascii="David" w:hAnsi="David"/>
              </w:rPr>
            </w:pPr>
          </w:p>
        </w:tc>
        <w:tc>
          <w:tcPr>
            <w:tcW w:w="774" w:type="dxa"/>
          </w:tcPr>
          <w:p w14:paraId="353552EC"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9BAEA92"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2C5BDC6"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70E53DC" w14:textId="77777777" w:rsidR="003E00A5" w:rsidRPr="00E01833" w:rsidRDefault="003E00A5" w:rsidP="007761DA">
            <w:pPr>
              <w:pStyle w:val="a"/>
              <w:spacing w:line="240" w:lineRule="auto"/>
              <w:jc w:val="left"/>
              <w:rPr>
                <w:rFonts w:ascii="David" w:hAnsi="David"/>
              </w:rPr>
            </w:pPr>
          </w:p>
        </w:tc>
      </w:tr>
      <w:tr w:rsidR="003E00A5" w:rsidRPr="00A3561B" w14:paraId="6DA18D7E" w14:textId="77777777" w:rsidTr="007761DA">
        <w:trPr>
          <w:trHeight w:val="150"/>
        </w:trPr>
        <w:tc>
          <w:tcPr>
            <w:tcW w:w="1276" w:type="dxa"/>
          </w:tcPr>
          <w:p w14:paraId="70A6362B"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378F5C0" w14:textId="77777777" w:rsidR="003E00A5" w:rsidRPr="000C109C" w:rsidRDefault="003E00A5" w:rsidP="007761DA">
            <w:pPr>
              <w:pStyle w:val="a"/>
              <w:spacing w:line="240" w:lineRule="auto"/>
              <w:jc w:val="left"/>
              <w:rPr>
                <w:rFonts w:ascii="David" w:hAnsi="David"/>
                <w:color w:val="000000"/>
                <w:rtl/>
              </w:rPr>
            </w:pPr>
          </w:p>
        </w:tc>
        <w:tc>
          <w:tcPr>
            <w:tcW w:w="774" w:type="dxa"/>
          </w:tcPr>
          <w:p w14:paraId="42789068" w14:textId="77777777" w:rsidR="003E00A5" w:rsidRPr="00E01833" w:rsidRDefault="003E00A5" w:rsidP="007761DA">
            <w:pPr>
              <w:pStyle w:val="a"/>
              <w:spacing w:line="240" w:lineRule="auto"/>
              <w:jc w:val="left"/>
              <w:rPr>
                <w:rFonts w:ascii="David" w:hAnsi="David"/>
              </w:rPr>
            </w:pPr>
          </w:p>
        </w:tc>
        <w:tc>
          <w:tcPr>
            <w:tcW w:w="774" w:type="dxa"/>
          </w:tcPr>
          <w:p w14:paraId="2648AE77" w14:textId="77777777" w:rsidR="003E00A5" w:rsidRPr="00E01833" w:rsidRDefault="003E00A5" w:rsidP="007761DA">
            <w:pPr>
              <w:pStyle w:val="a"/>
              <w:spacing w:line="240" w:lineRule="auto"/>
              <w:jc w:val="left"/>
              <w:rPr>
                <w:rFonts w:ascii="David" w:hAnsi="David"/>
              </w:rPr>
            </w:pPr>
          </w:p>
        </w:tc>
        <w:tc>
          <w:tcPr>
            <w:tcW w:w="775" w:type="dxa"/>
          </w:tcPr>
          <w:p w14:paraId="4D59C60C" w14:textId="77777777" w:rsidR="003E00A5" w:rsidRPr="00E01833" w:rsidRDefault="003E00A5" w:rsidP="007761DA">
            <w:pPr>
              <w:pStyle w:val="a"/>
              <w:spacing w:line="240" w:lineRule="auto"/>
              <w:jc w:val="left"/>
              <w:rPr>
                <w:rFonts w:ascii="David" w:hAnsi="David"/>
              </w:rPr>
            </w:pPr>
          </w:p>
        </w:tc>
        <w:tc>
          <w:tcPr>
            <w:tcW w:w="774" w:type="dxa"/>
          </w:tcPr>
          <w:p w14:paraId="080FAAC1" w14:textId="77777777" w:rsidR="003E00A5" w:rsidRPr="00E01833" w:rsidRDefault="003E00A5" w:rsidP="007761DA">
            <w:pPr>
              <w:pStyle w:val="a"/>
              <w:spacing w:line="240" w:lineRule="auto"/>
              <w:jc w:val="left"/>
              <w:rPr>
                <w:rFonts w:ascii="David" w:hAnsi="David"/>
              </w:rPr>
            </w:pPr>
          </w:p>
        </w:tc>
        <w:tc>
          <w:tcPr>
            <w:tcW w:w="774" w:type="dxa"/>
          </w:tcPr>
          <w:p w14:paraId="5C167345" w14:textId="77777777" w:rsidR="003E00A5" w:rsidRPr="00E01833" w:rsidRDefault="003E00A5" w:rsidP="007761DA">
            <w:pPr>
              <w:pStyle w:val="a"/>
              <w:spacing w:line="240" w:lineRule="auto"/>
              <w:jc w:val="left"/>
              <w:rPr>
                <w:rFonts w:ascii="David" w:hAnsi="David"/>
                <w:rtl/>
              </w:rPr>
            </w:pPr>
          </w:p>
        </w:tc>
        <w:tc>
          <w:tcPr>
            <w:tcW w:w="775" w:type="dxa"/>
          </w:tcPr>
          <w:p w14:paraId="64511101"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150645A2"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2CAA0B67" w14:textId="77777777" w:rsidR="003E00A5" w:rsidRPr="00E01833" w:rsidRDefault="003E00A5" w:rsidP="007761DA">
            <w:pPr>
              <w:pStyle w:val="a"/>
              <w:spacing w:line="240" w:lineRule="auto"/>
              <w:jc w:val="left"/>
              <w:rPr>
                <w:rFonts w:ascii="David" w:hAnsi="David"/>
              </w:rPr>
            </w:pPr>
          </w:p>
        </w:tc>
        <w:tc>
          <w:tcPr>
            <w:tcW w:w="774" w:type="dxa"/>
          </w:tcPr>
          <w:p w14:paraId="12844710" w14:textId="77777777" w:rsidR="003E00A5" w:rsidRPr="00E01833" w:rsidRDefault="003E00A5" w:rsidP="007761DA">
            <w:pPr>
              <w:pStyle w:val="a"/>
              <w:spacing w:line="240" w:lineRule="auto"/>
              <w:jc w:val="left"/>
              <w:rPr>
                <w:rFonts w:ascii="David" w:hAnsi="David"/>
              </w:rPr>
            </w:pPr>
          </w:p>
        </w:tc>
        <w:tc>
          <w:tcPr>
            <w:tcW w:w="774" w:type="dxa"/>
          </w:tcPr>
          <w:p w14:paraId="77A6DFB7"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7E16471"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CD731B7"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69B448C" w14:textId="77777777" w:rsidR="003E00A5" w:rsidRPr="00E01833" w:rsidRDefault="003E00A5" w:rsidP="007761DA">
            <w:pPr>
              <w:pStyle w:val="a"/>
              <w:spacing w:line="240" w:lineRule="auto"/>
              <w:jc w:val="left"/>
              <w:rPr>
                <w:rFonts w:ascii="David" w:hAnsi="David"/>
              </w:rPr>
            </w:pPr>
          </w:p>
        </w:tc>
      </w:tr>
      <w:tr w:rsidR="003E00A5" w:rsidRPr="00A3561B" w14:paraId="54C9A91A" w14:textId="77777777" w:rsidTr="007761DA">
        <w:trPr>
          <w:trHeight w:val="150"/>
        </w:trPr>
        <w:tc>
          <w:tcPr>
            <w:tcW w:w="1276" w:type="dxa"/>
          </w:tcPr>
          <w:p w14:paraId="69BE046C"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9BC8192" w14:textId="6D9E80EC" w:rsidR="003E00A5" w:rsidRPr="000C109C" w:rsidRDefault="003E00A5" w:rsidP="007761DA">
            <w:pPr>
              <w:pStyle w:val="a"/>
              <w:spacing w:line="240" w:lineRule="auto"/>
              <w:jc w:val="left"/>
              <w:rPr>
                <w:rFonts w:ascii="David" w:hAnsi="David"/>
              </w:rPr>
            </w:pPr>
            <w:r w:rsidRPr="000C109C">
              <w:rPr>
                <w:rFonts w:ascii="David" w:hAnsi="David"/>
                <w:color w:val="000000"/>
                <w:rtl/>
              </w:rPr>
              <w:t xml:space="preserve">יתרה ליום 1 בינואר, </w:t>
            </w:r>
            <w:r w:rsidR="005264D4">
              <w:rPr>
                <w:rFonts w:ascii="David" w:hAnsi="David" w:hint="cs"/>
                <w:color w:val="000000"/>
                <w:rtl/>
              </w:rPr>
              <w:t>2025</w:t>
            </w:r>
          </w:p>
        </w:tc>
        <w:tc>
          <w:tcPr>
            <w:tcW w:w="774" w:type="dxa"/>
          </w:tcPr>
          <w:p w14:paraId="0FC38BD1" w14:textId="77777777" w:rsidR="003E00A5" w:rsidRPr="00E01833" w:rsidRDefault="003E00A5" w:rsidP="007761DA">
            <w:pPr>
              <w:pStyle w:val="a"/>
              <w:spacing w:line="240" w:lineRule="auto"/>
              <w:jc w:val="left"/>
              <w:rPr>
                <w:rFonts w:ascii="David" w:hAnsi="David"/>
              </w:rPr>
            </w:pPr>
          </w:p>
        </w:tc>
        <w:tc>
          <w:tcPr>
            <w:tcW w:w="774" w:type="dxa"/>
          </w:tcPr>
          <w:p w14:paraId="5BD7993B" w14:textId="77777777" w:rsidR="003E00A5" w:rsidRPr="00E01833" w:rsidRDefault="003E00A5" w:rsidP="007761DA">
            <w:pPr>
              <w:pStyle w:val="a"/>
              <w:spacing w:line="240" w:lineRule="auto"/>
              <w:jc w:val="left"/>
              <w:rPr>
                <w:rFonts w:ascii="David" w:hAnsi="David"/>
              </w:rPr>
            </w:pPr>
          </w:p>
        </w:tc>
        <w:tc>
          <w:tcPr>
            <w:tcW w:w="775" w:type="dxa"/>
          </w:tcPr>
          <w:p w14:paraId="791E5122" w14:textId="77777777" w:rsidR="003E00A5" w:rsidRPr="00E01833" w:rsidRDefault="003E00A5" w:rsidP="007761DA">
            <w:pPr>
              <w:pStyle w:val="a"/>
              <w:spacing w:line="240" w:lineRule="auto"/>
              <w:jc w:val="left"/>
              <w:rPr>
                <w:rFonts w:ascii="David" w:hAnsi="David"/>
              </w:rPr>
            </w:pPr>
          </w:p>
        </w:tc>
        <w:tc>
          <w:tcPr>
            <w:tcW w:w="774" w:type="dxa"/>
          </w:tcPr>
          <w:p w14:paraId="1B1B8A5A" w14:textId="77777777" w:rsidR="003E00A5" w:rsidRPr="00E01833" w:rsidRDefault="003E00A5" w:rsidP="007761DA">
            <w:pPr>
              <w:pStyle w:val="a"/>
              <w:spacing w:line="240" w:lineRule="auto"/>
              <w:jc w:val="left"/>
              <w:rPr>
                <w:rFonts w:ascii="David" w:hAnsi="David"/>
              </w:rPr>
            </w:pPr>
          </w:p>
        </w:tc>
        <w:tc>
          <w:tcPr>
            <w:tcW w:w="774" w:type="dxa"/>
          </w:tcPr>
          <w:p w14:paraId="0A97620F" w14:textId="77777777" w:rsidR="003E00A5" w:rsidRPr="00E01833" w:rsidRDefault="003E00A5" w:rsidP="007761DA">
            <w:pPr>
              <w:pStyle w:val="a"/>
              <w:spacing w:line="240" w:lineRule="auto"/>
              <w:jc w:val="left"/>
              <w:rPr>
                <w:rFonts w:ascii="David" w:hAnsi="David"/>
                <w:rtl/>
              </w:rPr>
            </w:pPr>
          </w:p>
        </w:tc>
        <w:tc>
          <w:tcPr>
            <w:tcW w:w="775" w:type="dxa"/>
          </w:tcPr>
          <w:p w14:paraId="6C99983D"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5B723E3D"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48CAA185" w14:textId="77777777" w:rsidR="003E00A5" w:rsidRPr="00E01833" w:rsidRDefault="003E00A5" w:rsidP="007761DA">
            <w:pPr>
              <w:pStyle w:val="a"/>
              <w:spacing w:line="240" w:lineRule="auto"/>
              <w:jc w:val="left"/>
              <w:rPr>
                <w:rFonts w:ascii="David" w:hAnsi="David"/>
              </w:rPr>
            </w:pPr>
          </w:p>
        </w:tc>
        <w:tc>
          <w:tcPr>
            <w:tcW w:w="774" w:type="dxa"/>
          </w:tcPr>
          <w:p w14:paraId="20A352B8" w14:textId="77777777" w:rsidR="003E00A5" w:rsidRPr="00E01833" w:rsidRDefault="003E00A5" w:rsidP="007761DA">
            <w:pPr>
              <w:pStyle w:val="a"/>
              <w:spacing w:line="240" w:lineRule="auto"/>
              <w:jc w:val="left"/>
              <w:rPr>
                <w:rFonts w:ascii="David" w:hAnsi="David"/>
              </w:rPr>
            </w:pPr>
          </w:p>
        </w:tc>
        <w:tc>
          <w:tcPr>
            <w:tcW w:w="774" w:type="dxa"/>
          </w:tcPr>
          <w:p w14:paraId="34A929CC"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8B53F7D"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C518A15"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F2B2225" w14:textId="77777777" w:rsidR="003E00A5" w:rsidRPr="00E01833" w:rsidRDefault="003E00A5" w:rsidP="007761DA">
            <w:pPr>
              <w:pStyle w:val="a"/>
              <w:spacing w:line="240" w:lineRule="auto"/>
              <w:jc w:val="left"/>
              <w:rPr>
                <w:rFonts w:ascii="David" w:hAnsi="David"/>
              </w:rPr>
            </w:pPr>
          </w:p>
        </w:tc>
      </w:tr>
      <w:tr w:rsidR="003E00A5" w:rsidRPr="00A3561B" w14:paraId="155B2F2B" w14:textId="77777777" w:rsidTr="007761DA">
        <w:trPr>
          <w:trHeight w:val="150"/>
        </w:trPr>
        <w:tc>
          <w:tcPr>
            <w:tcW w:w="1276" w:type="dxa"/>
          </w:tcPr>
          <w:p w14:paraId="41FFB880"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A55F0D4"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רווח (הפסד) לתקופה</w:t>
            </w:r>
          </w:p>
        </w:tc>
        <w:tc>
          <w:tcPr>
            <w:tcW w:w="774" w:type="dxa"/>
          </w:tcPr>
          <w:p w14:paraId="1E049ED4" w14:textId="77777777" w:rsidR="003E00A5" w:rsidRPr="00E01833" w:rsidRDefault="003E00A5" w:rsidP="007761DA">
            <w:pPr>
              <w:pStyle w:val="a"/>
              <w:spacing w:line="240" w:lineRule="auto"/>
              <w:jc w:val="left"/>
              <w:rPr>
                <w:rFonts w:ascii="David" w:hAnsi="David"/>
              </w:rPr>
            </w:pPr>
          </w:p>
        </w:tc>
        <w:tc>
          <w:tcPr>
            <w:tcW w:w="774" w:type="dxa"/>
          </w:tcPr>
          <w:p w14:paraId="324DEC21" w14:textId="77777777" w:rsidR="003E00A5" w:rsidRPr="00E01833" w:rsidRDefault="003E00A5" w:rsidP="007761DA">
            <w:pPr>
              <w:pStyle w:val="a"/>
              <w:spacing w:line="240" w:lineRule="auto"/>
              <w:jc w:val="left"/>
              <w:rPr>
                <w:rFonts w:ascii="David" w:hAnsi="David"/>
              </w:rPr>
            </w:pPr>
          </w:p>
        </w:tc>
        <w:tc>
          <w:tcPr>
            <w:tcW w:w="775" w:type="dxa"/>
          </w:tcPr>
          <w:p w14:paraId="726881E8" w14:textId="77777777" w:rsidR="003E00A5" w:rsidRPr="00E01833" w:rsidRDefault="003E00A5" w:rsidP="007761DA">
            <w:pPr>
              <w:pStyle w:val="a"/>
              <w:spacing w:line="240" w:lineRule="auto"/>
              <w:jc w:val="left"/>
              <w:rPr>
                <w:rFonts w:ascii="David" w:hAnsi="David"/>
              </w:rPr>
            </w:pPr>
          </w:p>
        </w:tc>
        <w:tc>
          <w:tcPr>
            <w:tcW w:w="774" w:type="dxa"/>
          </w:tcPr>
          <w:p w14:paraId="2E4C8BE8" w14:textId="77777777" w:rsidR="003E00A5" w:rsidRPr="00E01833" w:rsidRDefault="003E00A5" w:rsidP="007761DA">
            <w:pPr>
              <w:pStyle w:val="a"/>
              <w:spacing w:line="240" w:lineRule="auto"/>
              <w:jc w:val="left"/>
              <w:rPr>
                <w:rFonts w:ascii="David" w:hAnsi="David"/>
              </w:rPr>
            </w:pPr>
          </w:p>
        </w:tc>
        <w:tc>
          <w:tcPr>
            <w:tcW w:w="774" w:type="dxa"/>
          </w:tcPr>
          <w:p w14:paraId="49A0090A" w14:textId="77777777" w:rsidR="003E00A5" w:rsidRPr="00E01833" w:rsidRDefault="003E00A5" w:rsidP="007761DA">
            <w:pPr>
              <w:pStyle w:val="a"/>
              <w:spacing w:line="240" w:lineRule="auto"/>
              <w:jc w:val="left"/>
              <w:rPr>
                <w:rFonts w:ascii="David" w:hAnsi="David"/>
                <w:rtl/>
              </w:rPr>
            </w:pPr>
          </w:p>
        </w:tc>
        <w:tc>
          <w:tcPr>
            <w:tcW w:w="775" w:type="dxa"/>
          </w:tcPr>
          <w:p w14:paraId="1B87A298"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3D757284"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5DB70EDD" w14:textId="77777777" w:rsidR="003E00A5" w:rsidRPr="00E01833" w:rsidRDefault="003E00A5" w:rsidP="007761DA">
            <w:pPr>
              <w:pStyle w:val="a"/>
              <w:spacing w:line="240" w:lineRule="auto"/>
              <w:jc w:val="left"/>
              <w:rPr>
                <w:rFonts w:ascii="David" w:hAnsi="David"/>
              </w:rPr>
            </w:pPr>
          </w:p>
        </w:tc>
        <w:tc>
          <w:tcPr>
            <w:tcW w:w="774" w:type="dxa"/>
          </w:tcPr>
          <w:p w14:paraId="52C2171D" w14:textId="77777777" w:rsidR="003E00A5" w:rsidRPr="00E01833" w:rsidRDefault="003E00A5" w:rsidP="007761DA">
            <w:pPr>
              <w:pStyle w:val="a"/>
              <w:spacing w:line="240" w:lineRule="auto"/>
              <w:jc w:val="left"/>
              <w:rPr>
                <w:rFonts w:ascii="David" w:hAnsi="David"/>
              </w:rPr>
            </w:pPr>
          </w:p>
        </w:tc>
        <w:tc>
          <w:tcPr>
            <w:tcW w:w="774" w:type="dxa"/>
          </w:tcPr>
          <w:p w14:paraId="7AFDA3C6"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6F80E6E0"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F261AA2"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33D88B0D" w14:textId="77777777" w:rsidR="003E00A5" w:rsidRPr="00E01833" w:rsidRDefault="003E00A5" w:rsidP="007761DA">
            <w:pPr>
              <w:pStyle w:val="a"/>
              <w:spacing w:line="240" w:lineRule="auto"/>
              <w:jc w:val="left"/>
              <w:rPr>
                <w:rFonts w:ascii="David" w:hAnsi="David"/>
              </w:rPr>
            </w:pPr>
          </w:p>
        </w:tc>
      </w:tr>
      <w:tr w:rsidR="003E00A5" w:rsidRPr="00A3561B" w14:paraId="31B12BF1" w14:textId="77777777" w:rsidTr="007761DA">
        <w:trPr>
          <w:trHeight w:val="150"/>
        </w:trPr>
        <w:tc>
          <w:tcPr>
            <w:tcW w:w="1276" w:type="dxa"/>
          </w:tcPr>
          <w:p w14:paraId="662D35FF"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6F7D6C5F"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רווח (הפסד) כולל אחר לתקופה</w:t>
            </w:r>
          </w:p>
        </w:tc>
        <w:tc>
          <w:tcPr>
            <w:tcW w:w="774" w:type="dxa"/>
          </w:tcPr>
          <w:p w14:paraId="39B37891"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3525167D"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Pr>
          <w:p w14:paraId="6ADC7BA5"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278058A9"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01D61EA5" w14:textId="77777777" w:rsidR="003E00A5" w:rsidRPr="00E01833" w:rsidRDefault="003E00A5" w:rsidP="007761DA">
            <w:pPr>
              <w:pStyle w:val="a"/>
              <w:pBdr>
                <w:bottom w:val="single" w:sz="4" w:space="0" w:color="auto"/>
              </w:pBdr>
              <w:spacing w:line="240" w:lineRule="auto"/>
              <w:jc w:val="left"/>
              <w:rPr>
                <w:rFonts w:ascii="David" w:hAnsi="David"/>
                <w:rtl/>
              </w:rPr>
            </w:pPr>
          </w:p>
        </w:tc>
        <w:tc>
          <w:tcPr>
            <w:tcW w:w="775" w:type="dxa"/>
          </w:tcPr>
          <w:p w14:paraId="0E624BDA"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4" w:type="dxa"/>
          </w:tcPr>
          <w:p w14:paraId="6C04AE9B"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color w:val="000000"/>
                <w:sz w:val="18"/>
                <w:szCs w:val="18"/>
                <w:rtl/>
              </w:rPr>
            </w:pPr>
          </w:p>
        </w:tc>
        <w:tc>
          <w:tcPr>
            <w:tcW w:w="775" w:type="dxa"/>
          </w:tcPr>
          <w:p w14:paraId="0AAB5AEF"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6ACC4895"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3A095A17"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13D1F5CE" w14:textId="77777777" w:rsidR="003E00A5" w:rsidRPr="00E01833" w:rsidRDefault="003E00A5"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8CFA451" w14:textId="77777777" w:rsidR="003E00A5" w:rsidRPr="00E01833" w:rsidRDefault="003E00A5"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50DFB860" w14:textId="77777777" w:rsidR="003E00A5" w:rsidRPr="00E01833" w:rsidRDefault="003E00A5" w:rsidP="007761DA">
            <w:pPr>
              <w:pStyle w:val="a"/>
              <w:pBdr>
                <w:bottom w:val="single" w:sz="4" w:space="0" w:color="auto"/>
              </w:pBdr>
              <w:spacing w:line="240" w:lineRule="auto"/>
              <w:jc w:val="left"/>
              <w:rPr>
                <w:rFonts w:ascii="David" w:hAnsi="David"/>
              </w:rPr>
            </w:pPr>
          </w:p>
        </w:tc>
      </w:tr>
      <w:tr w:rsidR="003E00A5" w:rsidRPr="00A3561B" w14:paraId="4709DC7A" w14:textId="77777777" w:rsidTr="007761DA">
        <w:trPr>
          <w:trHeight w:val="150"/>
        </w:trPr>
        <w:tc>
          <w:tcPr>
            <w:tcW w:w="1276" w:type="dxa"/>
          </w:tcPr>
          <w:p w14:paraId="74EF9A0F"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26F625AA"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סך הכל הרווח (הפסד) הכולל לתקופה</w:t>
            </w:r>
          </w:p>
        </w:tc>
        <w:tc>
          <w:tcPr>
            <w:tcW w:w="774" w:type="dxa"/>
          </w:tcPr>
          <w:p w14:paraId="4C0FBA1B" w14:textId="77777777" w:rsidR="003E00A5" w:rsidRPr="00E01833" w:rsidRDefault="003E00A5" w:rsidP="007761DA">
            <w:pPr>
              <w:pStyle w:val="a"/>
              <w:spacing w:line="240" w:lineRule="auto"/>
              <w:jc w:val="left"/>
              <w:rPr>
                <w:rFonts w:ascii="David" w:hAnsi="David"/>
              </w:rPr>
            </w:pPr>
          </w:p>
        </w:tc>
        <w:tc>
          <w:tcPr>
            <w:tcW w:w="774" w:type="dxa"/>
          </w:tcPr>
          <w:p w14:paraId="1263855D" w14:textId="77777777" w:rsidR="003E00A5" w:rsidRPr="00E01833" w:rsidRDefault="003E00A5" w:rsidP="007761DA">
            <w:pPr>
              <w:pStyle w:val="a"/>
              <w:spacing w:line="240" w:lineRule="auto"/>
              <w:jc w:val="left"/>
              <w:rPr>
                <w:rFonts w:ascii="David" w:hAnsi="David"/>
              </w:rPr>
            </w:pPr>
          </w:p>
        </w:tc>
        <w:tc>
          <w:tcPr>
            <w:tcW w:w="775" w:type="dxa"/>
          </w:tcPr>
          <w:p w14:paraId="0EFFF550" w14:textId="77777777" w:rsidR="003E00A5" w:rsidRPr="00E01833" w:rsidRDefault="003E00A5" w:rsidP="007761DA">
            <w:pPr>
              <w:pStyle w:val="a"/>
              <w:spacing w:line="240" w:lineRule="auto"/>
              <w:jc w:val="left"/>
              <w:rPr>
                <w:rFonts w:ascii="David" w:hAnsi="David"/>
              </w:rPr>
            </w:pPr>
          </w:p>
        </w:tc>
        <w:tc>
          <w:tcPr>
            <w:tcW w:w="774" w:type="dxa"/>
          </w:tcPr>
          <w:p w14:paraId="0C72BE34" w14:textId="77777777" w:rsidR="003E00A5" w:rsidRPr="00E01833" w:rsidRDefault="003E00A5" w:rsidP="007761DA">
            <w:pPr>
              <w:pStyle w:val="a"/>
              <w:spacing w:line="240" w:lineRule="auto"/>
              <w:jc w:val="left"/>
              <w:rPr>
                <w:rFonts w:ascii="David" w:hAnsi="David"/>
              </w:rPr>
            </w:pPr>
          </w:p>
        </w:tc>
        <w:tc>
          <w:tcPr>
            <w:tcW w:w="774" w:type="dxa"/>
          </w:tcPr>
          <w:p w14:paraId="28F796F3" w14:textId="77777777" w:rsidR="003E00A5" w:rsidRPr="00E01833" w:rsidRDefault="003E00A5" w:rsidP="007761DA">
            <w:pPr>
              <w:pStyle w:val="a"/>
              <w:spacing w:line="240" w:lineRule="auto"/>
              <w:jc w:val="left"/>
              <w:rPr>
                <w:rFonts w:ascii="David" w:hAnsi="David"/>
                <w:rtl/>
              </w:rPr>
            </w:pPr>
          </w:p>
        </w:tc>
        <w:tc>
          <w:tcPr>
            <w:tcW w:w="775" w:type="dxa"/>
          </w:tcPr>
          <w:p w14:paraId="3D66BBBF"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4" w:type="dxa"/>
          </w:tcPr>
          <w:p w14:paraId="293D7591" w14:textId="77777777" w:rsidR="003E00A5" w:rsidRPr="00E01833" w:rsidRDefault="003E00A5" w:rsidP="007761DA">
            <w:pPr>
              <w:widowControl/>
              <w:overflowPunct/>
              <w:autoSpaceDE/>
              <w:autoSpaceDN/>
              <w:adjustRightInd/>
              <w:textAlignment w:val="auto"/>
              <w:rPr>
                <w:rFonts w:ascii="David" w:hAnsi="David"/>
                <w:b/>
                <w:bCs/>
                <w:color w:val="000000"/>
                <w:sz w:val="18"/>
                <w:szCs w:val="18"/>
                <w:rtl/>
              </w:rPr>
            </w:pPr>
          </w:p>
        </w:tc>
        <w:tc>
          <w:tcPr>
            <w:tcW w:w="775" w:type="dxa"/>
          </w:tcPr>
          <w:p w14:paraId="35D3F3B9" w14:textId="77777777" w:rsidR="003E00A5" w:rsidRPr="00E01833" w:rsidRDefault="003E00A5" w:rsidP="007761DA">
            <w:pPr>
              <w:pStyle w:val="a"/>
              <w:spacing w:line="240" w:lineRule="auto"/>
              <w:jc w:val="left"/>
              <w:rPr>
                <w:rFonts w:ascii="David" w:hAnsi="David"/>
              </w:rPr>
            </w:pPr>
          </w:p>
        </w:tc>
        <w:tc>
          <w:tcPr>
            <w:tcW w:w="774" w:type="dxa"/>
          </w:tcPr>
          <w:p w14:paraId="1F39D4F4" w14:textId="77777777" w:rsidR="003E00A5" w:rsidRPr="00E01833" w:rsidRDefault="003E00A5" w:rsidP="007761DA">
            <w:pPr>
              <w:pStyle w:val="a"/>
              <w:spacing w:line="240" w:lineRule="auto"/>
              <w:jc w:val="left"/>
              <w:rPr>
                <w:rFonts w:ascii="David" w:hAnsi="David"/>
              </w:rPr>
            </w:pPr>
          </w:p>
        </w:tc>
        <w:tc>
          <w:tcPr>
            <w:tcW w:w="774" w:type="dxa"/>
          </w:tcPr>
          <w:p w14:paraId="08AB58D4"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07B7BBB"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0C46900D"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A10F168" w14:textId="77777777" w:rsidR="003E00A5" w:rsidRPr="00E01833" w:rsidRDefault="003E00A5" w:rsidP="007761DA">
            <w:pPr>
              <w:pStyle w:val="a"/>
              <w:spacing w:line="240" w:lineRule="auto"/>
              <w:jc w:val="left"/>
              <w:rPr>
                <w:rFonts w:ascii="David" w:hAnsi="David"/>
              </w:rPr>
            </w:pPr>
          </w:p>
        </w:tc>
      </w:tr>
      <w:tr w:rsidR="003E00A5" w:rsidRPr="00A3561B" w14:paraId="2DBB10A7" w14:textId="77777777" w:rsidTr="007761DA">
        <w:trPr>
          <w:trHeight w:val="150"/>
        </w:trPr>
        <w:tc>
          <w:tcPr>
            <w:tcW w:w="1276" w:type="dxa"/>
          </w:tcPr>
          <w:p w14:paraId="605C08EA"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45CED59F" w14:textId="77777777" w:rsidR="003E00A5" w:rsidRPr="00180A60" w:rsidRDefault="003E00A5" w:rsidP="007761DA">
            <w:pPr>
              <w:pStyle w:val="a"/>
              <w:spacing w:line="240" w:lineRule="auto"/>
              <w:jc w:val="left"/>
              <w:rPr>
                <w:rFonts w:ascii="David" w:hAnsi="David"/>
                <w:b w:val="0"/>
                <w:bCs w:val="0"/>
              </w:rPr>
            </w:pPr>
          </w:p>
        </w:tc>
        <w:tc>
          <w:tcPr>
            <w:tcW w:w="774" w:type="dxa"/>
          </w:tcPr>
          <w:p w14:paraId="2AE5FBB8" w14:textId="77777777" w:rsidR="003E00A5" w:rsidRPr="00E01833" w:rsidRDefault="003E00A5" w:rsidP="007761DA">
            <w:pPr>
              <w:pStyle w:val="a"/>
              <w:spacing w:line="240" w:lineRule="auto"/>
              <w:jc w:val="left"/>
              <w:rPr>
                <w:rFonts w:ascii="David" w:hAnsi="David"/>
              </w:rPr>
            </w:pPr>
          </w:p>
        </w:tc>
        <w:tc>
          <w:tcPr>
            <w:tcW w:w="774" w:type="dxa"/>
          </w:tcPr>
          <w:p w14:paraId="53F69C35" w14:textId="77777777" w:rsidR="003E00A5" w:rsidRPr="00E01833" w:rsidRDefault="003E00A5" w:rsidP="007761DA">
            <w:pPr>
              <w:pStyle w:val="a"/>
              <w:spacing w:line="240" w:lineRule="auto"/>
              <w:jc w:val="left"/>
              <w:rPr>
                <w:rFonts w:ascii="David" w:hAnsi="David"/>
              </w:rPr>
            </w:pPr>
          </w:p>
        </w:tc>
        <w:tc>
          <w:tcPr>
            <w:tcW w:w="775" w:type="dxa"/>
          </w:tcPr>
          <w:p w14:paraId="36D37957" w14:textId="77777777" w:rsidR="003E00A5" w:rsidRPr="00E01833" w:rsidRDefault="003E00A5" w:rsidP="007761DA">
            <w:pPr>
              <w:pStyle w:val="a"/>
              <w:spacing w:line="240" w:lineRule="auto"/>
              <w:jc w:val="left"/>
              <w:rPr>
                <w:rFonts w:ascii="David" w:hAnsi="David"/>
              </w:rPr>
            </w:pPr>
          </w:p>
        </w:tc>
        <w:tc>
          <w:tcPr>
            <w:tcW w:w="774" w:type="dxa"/>
          </w:tcPr>
          <w:p w14:paraId="69E2E182" w14:textId="77777777" w:rsidR="003E00A5" w:rsidRPr="00E01833" w:rsidRDefault="003E00A5" w:rsidP="007761DA">
            <w:pPr>
              <w:pStyle w:val="a"/>
              <w:spacing w:line="240" w:lineRule="auto"/>
              <w:jc w:val="left"/>
              <w:rPr>
                <w:rFonts w:ascii="David" w:hAnsi="David"/>
              </w:rPr>
            </w:pPr>
          </w:p>
        </w:tc>
        <w:tc>
          <w:tcPr>
            <w:tcW w:w="774" w:type="dxa"/>
          </w:tcPr>
          <w:p w14:paraId="3FF22F70" w14:textId="77777777" w:rsidR="003E00A5" w:rsidRPr="00E01833" w:rsidRDefault="003E00A5" w:rsidP="007761DA">
            <w:pPr>
              <w:pStyle w:val="a"/>
              <w:spacing w:line="240" w:lineRule="auto"/>
              <w:jc w:val="left"/>
              <w:rPr>
                <w:rFonts w:ascii="David" w:hAnsi="David"/>
              </w:rPr>
            </w:pPr>
          </w:p>
        </w:tc>
        <w:tc>
          <w:tcPr>
            <w:tcW w:w="775" w:type="dxa"/>
          </w:tcPr>
          <w:p w14:paraId="4912B527"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6DBC6E5C"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70E2AD6A" w14:textId="77777777" w:rsidR="003E00A5" w:rsidRPr="00E01833" w:rsidRDefault="003E00A5" w:rsidP="007761DA">
            <w:pPr>
              <w:pStyle w:val="a"/>
              <w:spacing w:line="240" w:lineRule="auto"/>
              <w:jc w:val="left"/>
              <w:rPr>
                <w:rFonts w:ascii="David" w:hAnsi="David"/>
              </w:rPr>
            </w:pPr>
          </w:p>
        </w:tc>
        <w:tc>
          <w:tcPr>
            <w:tcW w:w="774" w:type="dxa"/>
          </w:tcPr>
          <w:p w14:paraId="4323AE39" w14:textId="77777777" w:rsidR="003E00A5" w:rsidRPr="00E01833" w:rsidRDefault="003E00A5" w:rsidP="007761DA">
            <w:pPr>
              <w:pStyle w:val="a"/>
              <w:spacing w:line="240" w:lineRule="auto"/>
              <w:jc w:val="left"/>
              <w:rPr>
                <w:rFonts w:ascii="David" w:hAnsi="David"/>
              </w:rPr>
            </w:pPr>
          </w:p>
        </w:tc>
        <w:tc>
          <w:tcPr>
            <w:tcW w:w="774" w:type="dxa"/>
          </w:tcPr>
          <w:p w14:paraId="4ADF9E24"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FC2B852"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C261B8C"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CFBAA25" w14:textId="77777777" w:rsidR="003E00A5" w:rsidRPr="00E01833" w:rsidRDefault="003E00A5" w:rsidP="007761DA">
            <w:pPr>
              <w:pStyle w:val="a"/>
              <w:spacing w:line="240" w:lineRule="auto"/>
              <w:jc w:val="left"/>
              <w:rPr>
                <w:rFonts w:ascii="David" w:hAnsi="David"/>
              </w:rPr>
            </w:pPr>
          </w:p>
        </w:tc>
      </w:tr>
      <w:tr w:rsidR="003E00A5" w:rsidRPr="00A3561B" w14:paraId="18654FB4" w14:textId="77777777" w:rsidTr="007761DA">
        <w:trPr>
          <w:trHeight w:val="150"/>
        </w:trPr>
        <w:tc>
          <w:tcPr>
            <w:tcW w:w="1276" w:type="dxa"/>
          </w:tcPr>
          <w:p w14:paraId="7C7AADE2"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96DA16E"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u w:val="single"/>
                <w:rtl/>
              </w:rPr>
              <w:t>עסקאות עם בעלים שנזקפו ישירות להון:</w:t>
            </w:r>
          </w:p>
        </w:tc>
        <w:tc>
          <w:tcPr>
            <w:tcW w:w="774" w:type="dxa"/>
          </w:tcPr>
          <w:p w14:paraId="4DD6A2D8" w14:textId="77777777" w:rsidR="003E00A5" w:rsidRPr="00E01833" w:rsidRDefault="003E00A5" w:rsidP="007761DA">
            <w:pPr>
              <w:pStyle w:val="a"/>
              <w:spacing w:line="240" w:lineRule="auto"/>
              <w:jc w:val="left"/>
              <w:rPr>
                <w:rFonts w:ascii="David" w:hAnsi="David"/>
              </w:rPr>
            </w:pPr>
          </w:p>
        </w:tc>
        <w:tc>
          <w:tcPr>
            <w:tcW w:w="774" w:type="dxa"/>
          </w:tcPr>
          <w:p w14:paraId="3E3226EA" w14:textId="77777777" w:rsidR="003E00A5" w:rsidRPr="00E01833" w:rsidRDefault="003E00A5" w:rsidP="007761DA">
            <w:pPr>
              <w:pStyle w:val="a"/>
              <w:spacing w:line="240" w:lineRule="auto"/>
              <w:jc w:val="left"/>
              <w:rPr>
                <w:rFonts w:ascii="David" w:hAnsi="David"/>
              </w:rPr>
            </w:pPr>
          </w:p>
        </w:tc>
        <w:tc>
          <w:tcPr>
            <w:tcW w:w="775" w:type="dxa"/>
          </w:tcPr>
          <w:p w14:paraId="250BAECF" w14:textId="77777777" w:rsidR="003E00A5" w:rsidRPr="00E01833" w:rsidRDefault="003E00A5" w:rsidP="007761DA">
            <w:pPr>
              <w:pStyle w:val="a"/>
              <w:spacing w:line="240" w:lineRule="auto"/>
              <w:jc w:val="left"/>
              <w:rPr>
                <w:rFonts w:ascii="David" w:hAnsi="David"/>
              </w:rPr>
            </w:pPr>
          </w:p>
        </w:tc>
        <w:tc>
          <w:tcPr>
            <w:tcW w:w="774" w:type="dxa"/>
          </w:tcPr>
          <w:p w14:paraId="4C3DFFD5" w14:textId="77777777" w:rsidR="003E00A5" w:rsidRPr="00E01833" w:rsidRDefault="003E00A5" w:rsidP="007761DA">
            <w:pPr>
              <w:pStyle w:val="a"/>
              <w:spacing w:line="240" w:lineRule="auto"/>
              <w:jc w:val="left"/>
              <w:rPr>
                <w:rFonts w:ascii="David" w:hAnsi="David"/>
              </w:rPr>
            </w:pPr>
          </w:p>
        </w:tc>
        <w:tc>
          <w:tcPr>
            <w:tcW w:w="774" w:type="dxa"/>
          </w:tcPr>
          <w:p w14:paraId="018C76E8" w14:textId="77777777" w:rsidR="003E00A5" w:rsidRPr="00E01833" w:rsidRDefault="003E00A5" w:rsidP="007761DA">
            <w:pPr>
              <w:pStyle w:val="a"/>
              <w:spacing w:line="240" w:lineRule="auto"/>
              <w:jc w:val="left"/>
              <w:rPr>
                <w:rFonts w:ascii="David" w:hAnsi="David"/>
              </w:rPr>
            </w:pPr>
          </w:p>
        </w:tc>
        <w:tc>
          <w:tcPr>
            <w:tcW w:w="775" w:type="dxa"/>
          </w:tcPr>
          <w:p w14:paraId="04BA64AC"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7DB4CB69"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BEC77EF" w14:textId="77777777" w:rsidR="003E00A5" w:rsidRPr="00E01833" w:rsidRDefault="003E00A5" w:rsidP="007761DA">
            <w:pPr>
              <w:pStyle w:val="a"/>
              <w:spacing w:line="240" w:lineRule="auto"/>
              <w:jc w:val="left"/>
              <w:rPr>
                <w:rFonts w:ascii="David" w:hAnsi="David"/>
              </w:rPr>
            </w:pPr>
          </w:p>
        </w:tc>
        <w:tc>
          <w:tcPr>
            <w:tcW w:w="774" w:type="dxa"/>
          </w:tcPr>
          <w:p w14:paraId="59C1DEEB" w14:textId="77777777" w:rsidR="003E00A5" w:rsidRPr="00E01833" w:rsidRDefault="003E00A5" w:rsidP="007761DA">
            <w:pPr>
              <w:pStyle w:val="a"/>
              <w:spacing w:line="240" w:lineRule="auto"/>
              <w:jc w:val="left"/>
              <w:rPr>
                <w:rFonts w:ascii="David" w:hAnsi="David"/>
              </w:rPr>
            </w:pPr>
          </w:p>
        </w:tc>
        <w:tc>
          <w:tcPr>
            <w:tcW w:w="774" w:type="dxa"/>
          </w:tcPr>
          <w:p w14:paraId="7D91C811"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CB52730"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CAD55BF"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0BF5D27" w14:textId="77777777" w:rsidR="003E00A5" w:rsidRPr="00E01833" w:rsidRDefault="003E00A5" w:rsidP="007761DA">
            <w:pPr>
              <w:pStyle w:val="a"/>
              <w:spacing w:line="240" w:lineRule="auto"/>
              <w:jc w:val="left"/>
              <w:rPr>
                <w:rFonts w:ascii="David" w:hAnsi="David"/>
              </w:rPr>
            </w:pPr>
          </w:p>
        </w:tc>
      </w:tr>
      <w:tr w:rsidR="003E00A5" w:rsidRPr="00A3561B" w14:paraId="4BBAA56C" w14:textId="77777777" w:rsidTr="007761DA">
        <w:trPr>
          <w:trHeight w:val="150"/>
        </w:trPr>
        <w:tc>
          <w:tcPr>
            <w:tcW w:w="1276" w:type="dxa"/>
          </w:tcPr>
          <w:p w14:paraId="01AF5827"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ED586A4"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הנפקת מניות</w:t>
            </w:r>
          </w:p>
        </w:tc>
        <w:tc>
          <w:tcPr>
            <w:tcW w:w="774" w:type="dxa"/>
          </w:tcPr>
          <w:p w14:paraId="209B1D72" w14:textId="77777777" w:rsidR="003E00A5" w:rsidRPr="00E01833" w:rsidRDefault="003E00A5" w:rsidP="007761DA">
            <w:pPr>
              <w:pStyle w:val="a"/>
              <w:spacing w:line="240" w:lineRule="auto"/>
              <w:jc w:val="left"/>
              <w:rPr>
                <w:rFonts w:ascii="David" w:hAnsi="David"/>
              </w:rPr>
            </w:pPr>
          </w:p>
        </w:tc>
        <w:tc>
          <w:tcPr>
            <w:tcW w:w="774" w:type="dxa"/>
          </w:tcPr>
          <w:p w14:paraId="79C55D0D" w14:textId="77777777" w:rsidR="003E00A5" w:rsidRPr="00E01833" w:rsidRDefault="003E00A5" w:rsidP="007761DA">
            <w:pPr>
              <w:pStyle w:val="a"/>
              <w:spacing w:line="240" w:lineRule="auto"/>
              <w:jc w:val="left"/>
              <w:rPr>
                <w:rFonts w:ascii="David" w:hAnsi="David"/>
              </w:rPr>
            </w:pPr>
          </w:p>
        </w:tc>
        <w:tc>
          <w:tcPr>
            <w:tcW w:w="775" w:type="dxa"/>
          </w:tcPr>
          <w:p w14:paraId="238FB63C" w14:textId="77777777" w:rsidR="003E00A5" w:rsidRPr="00E01833" w:rsidRDefault="003E00A5" w:rsidP="007761DA">
            <w:pPr>
              <w:pStyle w:val="a"/>
              <w:spacing w:line="240" w:lineRule="auto"/>
              <w:jc w:val="left"/>
              <w:rPr>
                <w:rFonts w:ascii="David" w:hAnsi="David"/>
              </w:rPr>
            </w:pPr>
          </w:p>
        </w:tc>
        <w:tc>
          <w:tcPr>
            <w:tcW w:w="774" w:type="dxa"/>
          </w:tcPr>
          <w:p w14:paraId="5B4ECEAC" w14:textId="77777777" w:rsidR="003E00A5" w:rsidRPr="00E01833" w:rsidRDefault="003E00A5" w:rsidP="007761DA">
            <w:pPr>
              <w:pStyle w:val="a"/>
              <w:spacing w:line="240" w:lineRule="auto"/>
              <w:jc w:val="left"/>
              <w:rPr>
                <w:rFonts w:ascii="David" w:hAnsi="David"/>
              </w:rPr>
            </w:pPr>
          </w:p>
        </w:tc>
        <w:tc>
          <w:tcPr>
            <w:tcW w:w="774" w:type="dxa"/>
          </w:tcPr>
          <w:p w14:paraId="795B8322" w14:textId="77777777" w:rsidR="003E00A5" w:rsidRPr="00E01833" w:rsidRDefault="003E00A5" w:rsidP="007761DA">
            <w:pPr>
              <w:pStyle w:val="a"/>
              <w:spacing w:line="240" w:lineRule="auto"/>
              <w:jc w:val="left"/>
              <w:rPr>
                <w:rFonts w:ascii="David" w:hAnsi="David"/>
              </w:rPr>
            </w:pPr>
          </w:p>
        </w:tc>
        <w:tc>
          <w:tcPr>
            <w:tcW w:w="775" w:type="dxa"/>
          </w:tcPr>
          <w:p w14:paraId="46C2A9B6"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34F5766C"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47CCD5C4" w14:textId="77777777" w:rsidR="003E00A5" w:rsidRPr="00E01833" w:rsidRDefault="003E00A5" w:rsidP="007761DA">
            <w:pPr>
              <w:pStyle w:val="a"/>
              <w:spacing w:line="240" w:lineRule="auto"/>
              <w:jc w:val="left"/>
              <w:rPr>
                <w:rFonts w:ascii="David" w:hAnsi="David"/>
              </w:rPr>
            </w:pPr>
          </w:p>
        </w:tc>
        <w:tc>
          <w:tcPr>
            <w:tcW w:w="774" w:type="dxa"/>
          </w:tcPr>
          <w:p w14:paraId="18319374" w14:textId="77777777" w:rsidR="003E00A5" w:rsidRPr="00E01833" w:rsidRDefault="003E00A5" w:rsidP="007761DA">
            <w:pPr>
              <w:pStyle w:val="a"/>
              <w:spacing w:line="240" w:lineRule="auto"/>
              <w:jc w:val="left"/>
              <w:rPr>
                <w:rFonts w:ascii="David" w:hAnsi="David"/>
              </w:rPr>
            </w:pPr>
          </w:p>
        </w:tc>
        <w:tc>
          <w:tcPr>
            <w:tcW w:w="774" w:type="dxa"/>
          </w:tcPr>
          <w:p w14:paraId="40F2750D"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30813822"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685343F8"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5D637635" w14:textId="77777777" w:rsidR="003E00A5" w:rsidRPr="00E01833" w:rsidRDefault="003E00A5" w:rsidP="007761DA">
            <w:pPr>
              <w:pStyle w:val="a"/>
              <w:spacing w:line="240" w:lineRule="auto"/>
              <w:jc w:val="left"/>
              <w:rPr>
                <w:rFonts w:ascii="David" w:hAnsi="David"/>
              </w:rPr>
            </w:pPr>
          </w:p>
        </w:tc>
      </w:tr>
      <w:tr w:rsidR="003E00A5" w:rsidRPr="00A3561B" w14:paraId="7A4FC872" w14:textId="77777777" w:rsidTr="007761DA">
        <w:trPr>
          <w:trHeight w:val="150"/>
        </w:trPr>
        <w:tc>
          <w:tcPr>
            <w:tcW w:w="1276" w:type="dxa"/>
          </w:tcPr>
          <w:p w14:paraId="5268F5BA"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1FA7C414"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רכישת מניות באוצר</w:t>
            </w:r>
          </w:p>
        </w:tc>
        <w:tc>
          <w:tcPr>
            <w:tcW w:w="774" w:type="dxa"/>
          </w:tcPr>
          <w:p w14:paraId="0219EF23" w14:textId="77777777" w:rsidR="003E00A5" w:rsidRPr="00E01833" w:rsidRDefault="003E00A5" w:rsidP="007761DA">
            <w:pPr>
              <w:pStyle w:val="a"/>
              <w:spacing w:line="240" w:lineRule="auto"/>
              <w:jc w:val="left"/>
              <w:rPr>
                <w:rFonts w:ascii="David" w:hAnsi="David"/>
              </w:rPr>
            </w:pPr>
          </w:p>
        </w:tc>
        <w:tc>
          <w:tcPr>
            <w:tcW w:w="774" w:type="dxa"/>
          </w:tcPr>
          <w:p w14:paraId="37F7CA36" w14:textId="77777777" w:rsidR="003E00A5" w:rsidRPr="00E01833" w:rsidRDefault="003E00A5" w:rsidP="007761DA">
            <w:pPr>
              <w:pStyle w:val="a"/>
              <w:spacing w:line="240" w:lineRule="auto"/>
              <w:jc w:val="left"/>
              <w:rPr>
                <w:rFonts w:ascii="David" w:hAnsi="David"/>
              </w:rPr>
            </w:pPr>
          </w:p>
        </w:tc>
        <w:tc>
          <w:tcPr>
            <w:tcW w:w="775" w:type="dxa"/>
          </w:tcPr>
          <w:p w14:paraId="381551D0" w14:textId="77777777" w:rsidR="003E00A5" w:rsidRPr="00E01833" w:rsidRDefault="003E00A5" w:rsidP="007761DA">
            <w:pPr>
              <w:pStyle w:val="a"/>
              <w:spacing w:line="240" w:lineRule="auto"/>
              <w:jc w:val="left"/>
              <w:rPr>
                <w:rFonts w:ascii="David" w:hAnsi="David"/>
              </w:rPr>
            </w:pPr>
          </w:p>
        </w:tc>
        <w:tc>
          <w:tcPr>
            <w:tcW w:w="774" w:type="dxa"/>
          </w:tcPr>
          <w:p w14:paraId="24F05B07" w14:textId="77777777" w:rsidR="003E00A5" w:rsidRPr="00E01833" w:rsidRDefault="003E00A5" w:rsidP="007761DA">
            <w:pPr>
              <w:pStyle w:val="a"/>
              <w:spacing w:line="240" w:lineRule="auto"/>
              <w:jc w:val="left"/>
              <w:rPr>
                <w:rFonts w:ascii="David" w:hAnsi="David"/>
              </w:rPr>
            </w:pPr>
          </w:p>
        </w:tc>
        <w:tc>
          <w:tcPr>
            <w:tcW w:w="774" w:type="dxa"/>
          </w:tcPr>
          <w:p w14:paraId="33E0D371" w14:textId="77777777" w:rsidR="003E00A5" w:rsidRPr="00E01833" w:rsidRDefault="003E00A5" w:rsidP="007761DA">
            <w:pPr>
              <w:pStyle w:val="a"/>
              <w:spacing w:line="240" w:lineRule="auto"/>
              <w:jc w:val="left"/>
              <w:rPr>
                <w:rFonts w:ascii="David" w:hAnsi="David"/>
              </w:rPr>
            </w:pPr>
          </w:p>
        </w:tc>
        <w:tc>
          <w:tcPr>
            <w:tcW w:w="775" w:type="dxa"/>
          </w:tcPr>
          <w:p w14:paraId="531C5CDB"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223305A"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B02AAAA" w14:textId="77777777" w:rsidR="003E00A5" w:rsidRPr="00E01833" w:rsidRDefault="003E00A5" w:rsidP="007761DA">
            <w:pPr>
              <w:pStyle w:val="a"/>
              <w:spacing w:line="240" w:lineRule="auto"/>
              <w:jc w:val="left"/>
              <w:rPr>
                <w:rFonts w:ascii="David" w:hAnsi="David"/>
              </w:rPr>
            </w:pPr>
          </w:p>
        </w:tc>
        <w:tc>
          <w:tcPr>
            <w:tcW w:w="774" w:type="dxa"/>
          </w:tcPr>
          <w:p w14:paraId="5059F78D" w14:textId="77777777" w:rsidR="003E00A5" w:rsidRPr="00E01833" w:rsidRDefault="003E00A5" w:rsidP="007761DA">
            <w:pPr>
              <w:pStyle w:val="a"/>
              <w:spacing w:line="240" w:lineRule="auto"/>
              <w:jc w:val="left"/>
              <w:rPr>
                <w:rFonts w:ascii="David" w:hAnsi="David"/>
              </w:rPr>
            </w:pPr>
          </w:p>
        </w:tc>
        <w:tc>
          <w:tcPr>
            <w:tcW w:w="774" w:type="dxa"/>
          </w:tcPr>
          <w:p w14:paraId="267ACB1E"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FCF1125"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5D18AB6"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2C352E3" w14:textId="77777777" w:rsidR="003E00A5" w:rsidRPr="00E01833" w:rsidRDefault="003E00A5" w:rsidP="007761DA">
            <w:pPr>
              <w:pStyle w:val="a"/>
              <w:spacing w:line="240" w:lineRule="auto"/>
              <w:jc w:val="left"/>
              <w:rPr>
                <w:rFonts w:ascii="David" w:hAnsi="David"/>
              </w:rPr>
            </w:pPr>
          </w:p>
        </w:tc>
      </w:tr>
      <w:tr w:rsidR="003E00A5" w:rsidRPr="00A3561B" w14:paraId="7D67CBC0" w14:textId="77777777" w:rsidTr="007761DA">
        <w:trPr>
          <w:trHeight w:val="150"/>
        </w:trPr>
        <w:tc>
          <w:tcPr>
            <w:tcW w:w="1276" w:type="dxa"/>
          </w:tcPr>
          <w:p w14:paraId="61C9B286"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11D2BB4A"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מניות באוצר שנמכרו</w:t>
            </w:r>
          </w:p>
        </w:tc>
        <w:tc>
          <w:tcPr>
            <w:tcW w:w="774" w:type="dxa"/>
          </w:tcPr>
          <w:p w14:paraId="5C67BBFB" w14:textId="77777777" w:rsidR="003E00A5" w:rsidRPr="00E01833" w:rsidRDefault="003E00A5" w:rsidP="007761DA">
            <w:pPr>
              <w:pStyle w:val="a"/>
              <w:spacing w:line="240" w:lineRule="auto"/>
              <w:jc w:val="left"/>
              <w:rPr>
                <w:rFonts w:ascii="David" w:hAnsi="David"/>
              </w:rPr>
            </w:pPr>
          </w:p>
        </w:tc>
        <w:tc>
          <w:tcPr>
            <w:tcW w:w="774" w:type="dxa"/>
          </w:tcPr>
          <w:p w14:paraId="12A36B92" w14:textId="77777777" w:rsidR="003E00A5" w:rsidRPr="00E01833" w:rsidRDefault="003E00A5" w:rsidP="007761DA">
            <w:pPr>
              <w:pStyle w:val="a"/>
              <w:spacing w:line="240" w:lineRule="auto"/>
              <w:jc w:val="left"/>
              <w:rPr>
                <w:rFonts w:ascii="David" w:hAnsi="David"/>
              </w:rPr>
            </w:pPr>
          </w:p>
        </w:tc>
        <w:tc>
          <w:tcPr>
            <w:tcW w:w="775" w:type="dxa"/>
          </w:tcPr>
          <w:p w14:paraId="22627C49" w14:textId="77777777" w:rsidR="003E00A5" w:rsidRPr="00E01833" w:rsidRDefault="003E00A5" w:rsidP="007761DA">
            <w:pPr>
              <w:pStyle w:val="a"/>
              <w:spacing w:line="240" w:lineRule="auto"/>
              <w:jc w:val="left"/>
              <w:rPr>
                <w:rFonts w:ascii="David" w:hAnsi="David"/>
              </w:rPr>
            </w:pPr>
          </w:p>
        </w:tc>
        <w:tc>
          <w:tcPr>
            <w:tcW w:w="774" w:type="dxa"/>
          </w:tcPr>
          <w:p w14:paraId="3746B17F" w14:textId="77777777" w:rsidR="003E00A5" w:rsidRPr="00E01833" w:rsidRDefault="003E00A5" w:rsidP="007761DA">
            <w:pPr>
              <w:pStyle w:val="a"/>
              <w:spacing w:line="240" w:lineRule="auto"/>
              <w:jc w:val="left"/>
              <w:rPr>
                <w:rFonts w:ascii="David" w:hAnsi="David"/>
              </w:rPr>
            </w:pPr>
          </w:p>
        </w:tc>
        <w:tc>
          <w:tcPr>
            <w:tcW w:w="774" w:type="dxa"/>
          </w:tcPr>
          <w:p w14:paraId="2E1418B9" w14:textId="77777777" w:rsidR="003E00A5" w:rsidRPr="00E01833" w:rsidRDefault="003E00A5" w:rsidP="007761DA">
            <w:pPr>
              <w:pStyle w:val="a"/>
              <w:spacing w:line="240" w:lineRule="auto"/>
              <w:jc w:val="left"/>
              <w:rPr>
                <w:rFonts w:ascii="David" w:hAnsi="David"/>
              </w:rPr>
            </w:pPr>
          </w:p>
        </w:tc>
        <w:tc>
          <w:tcPr>
            <w:tcW w:w="775" w:type="dxa"/>
          </w:tcPr>
          <w:p w14:paraId="540544E7"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693127A2"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DCA6A44" w14:textId="77777777" w:rsidR="003E00A5" w:rsidRPr="00E01833" w:rsidRDefault="003E00A5" w:rsidP="007761DA">
            <w:pPr>
              <w:pStyle w:val="a"/>
              <w:spacing w:line="240" w:lineRule="auto"/>
              <w:jc w:val="left"/>
              <w:rPr>
                <w:rFonts w:ascii="David" w:hAnsi="David"/>
              </w:rPr>
            </w:pPr>
          </w:p>
        </w:tc>
        <w:tc>
          <w:tcPr>
            <w:tcW w:w="774" w:type="dxa"/>
          </w:tcPr>
          <w:p w14:paraId="795B6234" w14:textId="77777777" w:rsidR="003E00A5" w:rsidRPr="00E01833" w:rsidRDefault="003E00A5" w:rsidP="007761DA">
            <w:pPr>
              <w:pStyle w:val="a"/>
              <w:spacing w:line="240" w:lineRule="auto"/>
              <w:jc w:val="left"/>
              <w:rPr>
                <w:rFonts w:ascii="David" w:hAnsi="David"/>
              </w:rPr>
            </w:pPr>
          </w:p>
        </w:tc>
        <w:tc>
          <w:tcPr>
            <w:tcW w:w="774" w:type="dxa"/>
          </w:tcPr>
          <w:p w14:paraId="41D36B3D"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66C5D0DC"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4DEA6F9F"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35C90F96" w14:textId="77777777" w:rsidR="003E00A5" w:rsidRPr="00E01833" w:rsidRDefault="003E00A5" w:rsidP="007761DA">
            <w:pPr>
              <w:pStyle w:val="a"/>
              <w:spacing w:line="240" w:lineRule="auto"/>
              <w:jc w:val="left"/>
              <w:rPr>
                <w:rFonts w:ascii="David" w:hAnsi="David"/>
              </w:rPr>
            </w:pPr>
          </w:p>
        </w:tc>
      </w:tr>
      <w:tr w:rsidR="003E00A5" w:rsidRPr="00A3561B" w14:paraId="38AADA07" w14:textId="77777777" w:rsidTr="007761DA">
        <w:trPr>
          <w:trHeight w:val="150"/>
        </w:trPr>
        <w:tc>
          <w:tcPr>
            <w:tcW w:w="1276" w:type="dxa"/>
          </w:tcPr>
          <w:p w14:paraId="120071EC"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61F373D"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תקבולים בגין אופציית המרה בהנפקת אגרות חוב ניתנות להמרה (בניכוי הוצאות הנפקה)</w:t>
            </w:r>
          </w:p>
        </w:tc>
        <w:tc>
          <w:tcPr>
            <w:tcW w:w="774" w:type="dxa"/>
          </w:tcPr>
          <w:p w14:paraId="6696E418" w14:textId="77777777" w:rsidR="003E00A5" w:rsidRPr="00E01833" w:rsidRDefault="003E00A5" w:rsidP="007761DA">
            <w:pPr>
              <w:pStyle w:val="a"/>
              <w:spacing w:line="240" w:lineRule="auto"/>
              <w:jc w:val="left"/>
              <w:rPr>
                <w:rFonts w:ascii="David" w:hAnsi="David"/>
              </w:rPr>
            </w:pPr>
          </w:p>
        </w:tc>
        <w:tc>
          <w:tcPr>
            <w:tcW w:w="774" w:type="dxa"/>
          </w:tcPr>
          <w:p w14:paraId="45B94AC1" w14:textId="77777777" w:rsidR="003E00A5" w:rsidRPr="00E01833" w:rsidRDefault="003E00A5" w:rsidP="007761DA">
            <w:pPr>
              <w:pStyle w:val="a"/>
              <w:spacing w:line="240" w:lineRule="auto"/>
              <w:jc w:val="left"/>
              <w:rPr>
                <w:rFonts w:ascii="David" w:hAnsi="David"/>
              </w:rPr>
            </w:pPr>
          </w:p>
        </w:tc>
        <w:tc>
          <w:tcPr>
            <w:tcW w:w="775" w:type="dxa"/>
          </w:tcPr>
          <w:p w14:paraId="7075A660" w14:textId="77777777" w:rsidR="003E00A5" w:rsidRPr="00E01833" w:rsidRDefault="003E00A5" w:rsidP="007761DA">
            <w:pPr>
              <w:pStyle w:val="a"/>
              <w:spacing w:line="240" w:lineRule="auto"/>
              <w:jc w:val="left"/>
              <w:rPr>
                <w:rFonts w:ascii="David" w:hAnsi="David"/>
              </w:rPr>
            </w:pPr>
          </w:p>
        </w:tc>
        <w:tc>
          <w:tcPr>
            <w:tcW w:w="774" w:type="dxa"/>
          </w:tcPr>
          <w:p w14:paraId="6C7CB007" w14:textId="77777777" w:rsidR="003E00A5" w:rsidRPr="00E01833" w:rsidRDefault="003E00A5" w:rsidP="007761DA">
            <w:pPr>
              <w:pStyle w:val="a"/>
              <w:spacing w:line="240" w:lineRule="auto"/>
              <w:jc w:val="left"/>
              <w:rPr>
                <w:rFonts w:ascii="David" w:hAnsi="David"/>
              </w:rPr>
            </w:pPr>
          </w:p>
        </w:tc>
        <w:tc>
          <w:tcPr>
            <w:tcW w:w="774" w:type="dxa"/>
          </w:tcPr>
          <w:p w14:paraId="0679DFD4" w14:textId="77777777" w:rsidR="003E00A5" w:rsidRPr="00E01833" w:rsidRDefault="003E00A5" w:rsidP="007761DA">
            <w:pPr>
              <w:pStyle w:val="a"/>
              <w:spacing w:line="240" w:lineRule="auto"/>
              <w:jc w:val="left"/>
              <w:rPr>
                <w:rFonts w:ascii="David" w:hAnsi="David"/>
              </w:rPr>
            </w:pPr>
          </w:p>
        </w:tc>
        <w:tc>
          <w:tcPr>
            <w:tcW w:w="775" w:type="dxa"/>
          </w:tcPr>
          <w:p w14:paraId="0C8C6F0F"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28D37EB"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7EA6DEF3" w14:textId="77777777" w:rsidR="003E00A5" w:rsidRPr="00E01833" w:rsidRDefault="003E00A5" w:rsidP="007761DA">
            <w:pPr>
              <w:pStyle w:val="a"/>
              <w:spacing w:line="240" w:lineRule="auto"/>
              <w:jc w:val="left"/>
              <w:rPr>
                <w:rFonts w:ascii="David" w:hAnsi="David"/>
              </w:rPr>
            </w:pPr>
          </w:p>
        </w:tc>
        <w:tc>
          <w:tcPr>
            <w:tcW w:w="774" w:type="dxa"/>
          </w:tcPr>
          <w:p w14:paraId="62C41367" w14:textId="77777777" w:rsidR="003E00A5" w:rsidRPr="00E01833" w:rsidRDefault="003E00A5" w:rsidP="007761DA">
            <w:pPr>
              <w:pStyle w:val="a"/>
              <w:spacing w:line="240" w:lineRule="auto"/>
              <w:jc w:val="left"/>
              <w:rPr>
                <w:rFonts w:ascii="David" w:hAnsi="David"/>
              </w:rPr>
            </w:pPr>
          </w:p>
        </w:tc>
        <w:tc>
          <w:tcPr>
            <w:tcW w:w="774" w:type="dxa"/>
          </w:tcPr>
          <w:p w14:paraId="17294264"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24E4C65B"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79A443B"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74388DF5" w14:textId="77777777" w:rsidR="003E00A5" w:rsidRPr="00E01833" w:rsidRDefault="003E00A5" w:rsidP="007761DA">
            <w:pPr>
              <w:pStyle w:val="a"/>
              <w:spacing w:line="240" w:lineRule="auto"/>
              <w:jc w:val="left"/>
              <w:rPr>
                <w:rFonts w:ascii="David" w:hAnsi="David"/>
              </w:rPr>
            </w:pPr>
          </w:p>
        </w:tc>
      </w:tr>
      <w:tr w:rsidR="003E00A5" w:rsidRPr="00A3561B" w14:paraId="55C5E08B" w14:textId="77777777" w:rsidTr="007761DA">
        <w:trPr>
          <w:trHeight w:val="150"/>
        </w:trPr>
        <w:tc>
          <w:tcPr>
            <w:tcW w:w="1276" w:type="dxa"/>
          </w:tcPr>
          <w:p w14:paraId="0D7B1949"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4685B7B9"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המרת אגרות חוב להמרה במניות</w:t>
            </w:r>
          </w:p>
        </w:tc>
        <w:tc>
          <w:tcPr>
            <w:tcW w:w="774" w:type="dxa"/>
          </w:tcPr>
          <w:p w14:paraId="12E60283" w14:textId="77777777" w:rsidR="003E00A5" w:rsidRPr="00E01833" w:rsidRDefault="003E00A5" w:rsidP="007761DA">
            <w:pPr>
              <w:pStyle w:val="a"/>
              <w:spacing w:line="240" w:lineRule="auto"/>
              <w:jc w:val="left"/>
              <w:rPr>
                <w:rFonts w:ascii="David" w:hAnsi="David"/>
              </w:rPr>
            </w:pPr>
          </w:p>
        </w:tc>
        <w:tc>
          <w:tcPr>
            <w:tcW w:w="774" w:type="dxa"/>
          </w:tcPr>
          <w:p w14:paraId="1CFB07F3" w14:textId="77777777" w:rsidR="003E00A5" w:rsidRPr="00E01833" w:rsidRDefault="003E00A5" w:rsidP="007761DA">
            <w:pPr>
              <w:pStyle w:val="a"/>
              <w:spacing w:line="240" w:lineRule="auto"/>
              <w:jc w:val="left"/>
              <w:rPr>
                <w:rFonts w:ascii="David" w:hAnsi="David"/>
              </w:rPr>
            </w:pPr>
          </w:p>
        </w:tc>
        <w:tc>
          <w:tcPr>
            <w:tcW w:w="775" w:type="dxa"/>
          </w:tcPr>
          <w:p w14:paraId="656CBD22" w14:textId="77777777" w:rsidR="003E00A5" w:rsidRPr="00E01833" w:rsidRDefault="003E00A5" w:rsidP="007761DA">
            <w:pPr>
              <w:pStyle w:val="a"/>
              <w:spacing w:line="240" w:lineRule="auto"/>
              <w:jc w:val="left"/>
              <w:rPr>
                <w:rFonts w:ascii="David" w:hAnsi="David"/>
              </w:rPr>
            </w:pPr>
          </w:p>
        </w:tc>
        <w:tc>
          <w:tcPr>
            <w:tcW w:w="774" w:type="dxa"/>
          </w:tcPr>
          <w:p w14:paraId="17A0A29C" w14:textId="77777777" w:rsidR="003E00A5" w:rsidRPr="00E01833" w:rsidRDefault="003E00A5" w:rsidP="007761DA">
            <w:pPr>
              <w:pStyle w:val="a"/>
              <w:spacing w:line="240" w:lineRule="auto"/>
              <w:jc w:val="left"/>
              <w:rPr>
                <w:rFonts w:ascii="David" w:hAnsi="David"/>
              </w:rPr>
            </w:pPr>
          </w:p>
        </w:tc>
        <w:tc>
          <w:tcPr>
            <w:tcW w:w="774" w:type="dxa"/>
          </w:tcPr>
          <w:p w14:paraId="088B0BAC" w14:textId="77777777" w:rsidR="003E00A5" w:rsidRPr="00E01833" w:rsidRDefault="003E00A5" w:rsidP="007761DA">
            <w:pPr>
              <w:pStyle w:val="a"/>
              <w:spacing w:line="240" w:lineRule="auto"/>
              <w:jc w:val="left"/>
              <w:rPr>
                <w:rFonts w:ascii="David" w:hAnsi="David"/>
              </w:rPr>
            </w:pPr>
          </w:p>
        </w:tc>
        <w:tc>
          <w:tcPr>
            <w:tcW w:w="775" w:type="dxa"/>
          </w:tcPr>
          <w:p w14:paraId="594B8685"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41748FA2"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2FB7023C" w14:textId="77777777" w:rsidR="003E00A5" w:rsidRPr="00E01833" w:rsidRDefault="003E00A5" w:rsidP="007761DA">
            <w:pPr>
              <w:pStyle w:val="a"/>
              <w:spacing w:line="240" w:lineRule="auto"/>
              <w:jc w:val="left"/>
              <w:rPr>
                <w:rFonts w:ascii="David" w:hAnsi="David"/>
              </w:rPr>
            </w:pPr>
          </w:p>
        </w:tc>
        <w:tc>
          <w:tcPr>
            <w:tcW w:w="774" w:type="dxa"/>
          </w:tcPr>
          <w:p w14:paraId="1ADD7D1C" w14:textId="77777777" w:rsidR="003E00A5" w:rsidRPr="00E01833" w:rsidRDefault="003E00A5" w:rsidP="007761DA">
            <w:pPr>
              <w:pStyle w:val="a"/>
              <w:spacing w:line="240" w:lineRule="auto"/>
              <w:jc w:val="left"/>
              <w:rPr>
                <w:rFonts w:ascii="David" w:hAnsi="David"/>
              </w:rPr>
            </w:pPr>
          </w:p>
        </w:tc>
        <w:tc>
          <w:tcPr>
            <w:tcW w:w="774" w:type="dxa"/>
          </w:tcPr>
          <w:p w14:paraId="3E154F53"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290E6D0"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BF3943A"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6A8A46AA" w14:textId="77777777" w:rsidR="003E00A5" w:rsidRPr="00E01833" w:rsidRDefault="003E00A5" w:rsidP="007761DA">
            <w:pPr>
              <w:pStyle w:val="a"/>
              <w:spacing w:line="240" w:lineRule="auto"/>
              <w:jc w:val="left"/>
              <w:rPr>
                <w:rFonts w:ascii="David" w:hAnsi="David"/>
              </w:rPr>
            </w:pPr>
          </w:p>
        </w:tc>
      </w:tr>
      <w:tr w:rsidR="003E00A5" w:rsidRPr="00A3561B" w14:paraId="7892A726" w14:textId="77777777" w:rsidTr="007761DA">
        <w:trPr>
          <w:trHeight w:val="150"/>
        </w:trPr>
        <w:tc>
          <w:tcPr>
            <w:tcW w:w="1276" w:type="dxa"/>
          </w:tcPr>
          <w:p w14:paraId="234406D8"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03C757DA"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מימוש כתבי אופציות למניות</w:t>
            </w:r>
          </w:p>
        </w:tc>
        <w:tc>
          <w:tcPr>
            <w:tcW w:w="774" w:type="dxa"/>
          </w:tcPr>
          <w:p w14:paraId="1181EF56" w14:textId="77777777" w:rsidR="003E00A5" w:rsidRPr="00E01833" w:rsidRDefault="003E00A5" w:rsidP="007761DA">
            <w:pPr>
              <w:pStyle w:val="a"/>
              <w:spacing w:line="240" w:lineRule="auto"/>
              <w:jc w:val="left"/>
              <w:rPr>
                <w:rFonts w:ascii="David" w:hAnsi="David"/>
              </w:rPr>
            </w:pPr>
          </w:p>
        </w:tc>
        <w:tc>
          <w:tcPr>
            <w:tcW w:w="774" w:type="dxa"/>
          </w:tcPr>
          <w:p w14:paraId="40C75F01" w14:textId="77777777" w:rsidR="003E00A5" w:rsidRPr="00E01833" w:rsidRDefault="003E00A5" w:rsidP="007761DA">
            <w:pPr>
              <w:pStyle w:val="a"/>
              <w:spacing w:line="240" w:lineRule="auto"/>
              <w:jc w:val="left"/>
              <w:rPr>
                <w:rFonts w:ascii="David" w:hAnsi="David"/>
              </w:rPr>
            </w:pPr>
          </w:p>
        </w:tc>
        <w:tc>
          <w:tcPr>
            <w:tcW w:w="775" w:type="dxa"/>
          </w:tcPr>
          <w:p w14:paraId="3B947C03" w14:textId="77777777" w:rsidR="003E00A5" w:rsidRPr="00E01833" w:rsidRDefault="003E00A5" w:rsidP="007761DA">
            <w:pPr>
              <w:pStyle w:val="a"/>
              <w:spacing w:line="240" w:lineRule="auto"/>
              <w:jc w:val="left"/>
              <w:rPr>
                <w:rFonts w:ascii="David" w:hAnsi="David"/>
              </w:rPr>
            </w:pPr>
          </w:p>
        </w:tc>
        <w:tc>
          <w:tcPr>
            <w:tcW w:w="774" w:type="dxa"/>
          </w:tcPr>
          <w:p w14:paraId="4A663FFA" w14:textId="77777777" w:rsidR="003E00A5" w:rsidRPr="00E01833" w:rsidRDefault="003E00A5" w:rsidP="007761DA">
            <w:pPr>
              <w:pStyle w:val="a"/>
              <w:spacing w:line="240" w:lineRule="auto"/>
              <w:jc w:val="left"/>
              <w:rPr>
                <w:rFonts w:ascii="David" w:hAnsi="David"/>
              </w:rPr>
            </w:pPr>
          </w:p>
        </w:tc>
        <w:tc>
          <w:tcPr>
            <w:tcW w:w="774" w:type="dxa"/>
          </w:tcPr>
          <w:p w14:paraId="4FB13F33" w14:textId="77777777" w:rsidR="003E00A5" w:rsidRPr="00E01833" w:rsidRDefault="003E00A5" w:rsidP="007761DA">
            <w:pPr>
              <w:pStyle w:val="a"/>
              <w:spacing w:line="240" w:lineRule="auto"/>
              <w:jc w:val="left"/>
              <w:rPr>
                <w:rFonts w:ascii="David" w:hAnsi="David"/>
              </w:rPr>
            </w:pPr>
          </w:p>
        </w:tc>
        <w:tc>
          <w:tcPr>
            <w:tcW w:w="775" w:type="dxa"/>
          </w:tcPr>
          <w:p w14:paraId="5DD25826"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698C94BA"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51328520" w14:textId="77777777" w:rsidR="003E00A5" w:rsidRPr="00E01833" w:rsidRDefault="003E00A5" w:rsidP="007761DA">
            <w:pPr>
              <w:pStyle w:val="a"/>
              <w:spacing w:line="240" w:lineRule="auto"/>
              <w:jc w:val="left"/>
              <w:rPr>
                <w:rFonts w:ascii="David" w:hAnsi="David"/>
              </w:rPr>
            </w:pPr>
          </w:p>
        </w:tc>
        <w:tc>
          <w:tcPr>
            <w:tcW w:w="774" w:type="dxa"/>
          </w:tcPr>
          <w:p w14:paraId="1A2A0980" w14:textId="77777777" w:rsidR="003E00A5" w:rsidRPr="00E01833" w:rsidRDefault="003E00A5" w:rsidP="007761DA">
            <w:pPr>
              <w:pStyle w:val="a"/>
              <w:spacing w:line="240" w:lineRule="auto"/>
              <w:jc w:val="left"/>
              <w:rPr>
                <w:rFonts w:ascii="David" w:hAnsi="David"/>
              </w:rPr>
            </w:pPr>
          </w:p>
        </w:tc>
        <w:tc>
          <w:tcPr>
            <w:tcW w:w="774" w:type="dxa"/>
          </w:tcPr>
          <w:p w14:paraId="59BB240D"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7B62FB88"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F58976E"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24B616BA" w14:textId="77777777" w:rsidR="003E00A5" w:rsidRPr="00E01833" w:rsidRDefault="003E00A5" w:rsidP="007761DA">
            <w:pPr>
              <w:pStyle w:val="a"/>
              <w:spacing w:line="240" w:lineRule="auto"/>
              <w:jc w:val="left"/>
              <w:rPr>
                <w:rFonts w:ascii="David" w:hAnsi="David"/>
              </w:rPr>
            </w:pPr>
          </w:p>
        </w:tc>
      </w:tr>
      <w:tr w:rsidR="003E00A5" w:rsidRPr="00A3561B" w14:paraId="7D15A63B" w14:textId="77777777" w:rsidTr="007761DA">
        <w:trPr>
          <w:trHeight w:val="150"/>
        </w:trPr>
        <w:tc>
          <w:tcPr>
            <w:tcW w:w="1276" w:type="dxa"/>
          </w:tcPr>
          <w:p w14:paraId="2D2344E2"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D16511E"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תשלום מבוסס מניות</w:t>
            </w:r>
          </w:p>
        </w:tc>
        <w:tc>
          <w:tcPr>
            <w:tcW w:w="774" w:type="dxa"/>
          </w:tcPr>
          <w:p w14:paraId="1C32BC86" w14:textId="77777777" w:rsidR="003E00A5" w:rsidRPr="00E01833" w:rsidRDefault="003E00A5" w:rsidP="007761DA">
            <w:pPr>
              <w:pStyle w:val="a"/>
              <w:spacing w:line="240" w:lineRule="auto"/>
              <w:jc w:val="left"/>
              <w:rPr>
                <w:rFonts w:ascii="David" w:hAnsi="David"/>
              </w:rPr>
            </w:pPr>
          </w:p>
        </w:tc>
        <w:tc>
          <w:tcPr>
            <w:tcW w:w="774" w:type="dxa"/>
          </w:tcPr>
          <w:p w14:paraId="6177253D" w14:textId="77777777" w:rsidR="003E00A5" w:rsidRPr="00E01833" w:rsidRDefault="003E00A5" w:rsidP="007761DA">
            <w:pPr>
              <w:pStyle w:val="a"/>
              <w:spacing w:line="240" w:lineRule="auto"/>
              <w:jc w:val="left"/>
              <w:rPr>
                <w:rFonts w:ascii="David" w:hAnsi="David"/>
              </w:rPr>
            </w:pPr>
          </w:p>
        </w:tc>
        <w:tc>
          <w:tcPr>
            <w:tcW w:w="775" w:type="dxa"/>
          </w:tcPr>
          <w:p w14:paraId="32DC76B8" w14:textId="77777777" w:rsidR="003E00A5" w:rsidRPr="00E01833" w:rsidRDefault="003E00A5" w:rsidP="007761DA">
            <w:pPr>
              <w:pStyle w:val="a"/>
              <w:spacing w:line="240" w:lineRule="auto"/>
              <w:jc w:val="left"/>
              <w:rPr>
                <w:rFonts w:ascii="David" w:hAnsi="David"/>
              </w:rPr>
            </w:pPr>
          </w:p>
        </w:tc>
        <w:tc>
          <w:tcPr>
            <w:tcW w:w="774" w:type="dxa"/>
          </w:tcPr>
          <w:p w14:paraId="4EC3375A" w14:textId="77777777" w:rsidR="003E00A5" w:rsidRPr="00E01833" w:rsidRDefault="003E00A5" w:rsidP="007761DA">
            <w:pPr>
              <w:pStyle w:val="a"/>
              <w:spacing w:line="240" w:lineRule="auto"/>
              <w:jc w:val="left"/>
              <w:rPr>
                <w:rFonts w:ascii="David" w:hAnsi="David"/>
              </w:rPr>
            </w:pPr>
          </w:p>
        </w:tc>
        <w:tc>
          <w:tcPr>
            <w:tcW w:w="774" w:type="dxa"/>
          </w:tcPr>
          <w:p w14:paraId="322F4E9D" w14:textId="77777777" w:rsidR="003E00A5" w:rsidRPr="00E01833" w:rsidRDefault="003E00A5" w:rsidP="007761DA">
            <w:pPr>
              <w:pStyle w:val="a"/>
              <w:spacing w:line="240" w:lineRule="auto"/>
              <w:jc w:val="left"/>
              <w:rPr>
                <w:rFonts w:ascii="David" w:hAnsi="David"/>
              </w:rPr>
            </w:pPr>
          </w:p>
        </w:tc>
        <w:tc>
          <w:tcPr>
            <w:tcW w:w="775" w:type="dxa"/>
          </w:tcPr>
          <w:p w14:paraId="5BE7AB7C"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61AA94B4"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6817A35E" w14:textId="77777777" w:rsidR="003E00A5" w:rsidRPr="00E01833" w:rsidRDefault="003E00A5" w:rsidP="007761DA">
            <w:pPr>
              <w:pStyle w:val="a"/>
              <w:spacing w:line="240" w:lineRule="auto"/>
              <w:jc w:val="left"/>
              <w:rPr>
                <w:rFonts w:ascii="David" w:hAnsi="David"/>
              </w:rPr>
            </w:pPr>
          </w:p>
        </w:tc>
        <w:tc>
          <w:tcPr>
            <w:tcW w:w="774" w:type="dxa"/>
          </w:tcPr>
          <w:p w14:paraId="6DE32F27" w14:textId="77777777" w:rsidR="003E00A5" w:rsidRPr="00E01833" w:rsidRDefault="003E00A5" w:rsidP="007761DA">
            <w:pPr>
              <w:pStyle w:val="a"/>
              <w:spacing w:line="240" w:lineRule="auto"/>
              <w:jc w:val="left"/>
              <w:rPr>
                <w:rFonts w:ascii="David" w:hAnsi="David"/>
              </w:rPr>
            </w:pPr>
          </w:p>
        </w:tc>
        <w:tc>
          <w:tcPr>
            <w:tcW w:w="774" w:type="dxa"/>
          </w:tcPr>
          <w:p w14:paraId="3F94DB7C"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CB508AD"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81AAC83"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12590B5D" w14:textId="77777777" w:rsidR="003E00A5" w:rsidRPr="00E01833" w:rsidRDefault="003E00A5" w:rsidP="007761DA">
            <w:pPr>
              <w:pStyle w:val="a"/>
              <w:spacing w:line="240" w:lineRule="auto"/>
              <w:jc w:val="left"/>
              <w:rPr>
                <w:rFonts w:ascii="David" w:hAnsi="David"/>
              </w:rPr>
            </w:pPr>
          </w:p>
        </w:tc>
      </w:tr>
      <w:tr w:rsidR="003E00A5" w:rsidRPr="00A3561B" w14:paraId="421C5733" w14:textId="77777777" w:rsidTr="007761DA">
        <w:trPr>
          <w:trHeight w:val="150"/>
        </w:trPr>
        <w:tc>
          <w:tcPr>
            <w:tcW w:w="1276" w:type="dxa"/>
          </w:tcPr>
          <w:p w14:paraId="42970F28"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82D56C3"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דיבידנד ששולם למחזיקי ההון של החברה</w:t>
            </w:r>
          </w:p>
        </w:tc>
        <w:tc>
          <w:tcPr>
            <w:tcW w:w="774" w:type="dxa"/>
          </w:tcPr>
          <w:p w14:paraId="3E663987" w14:textId="77777777" w:rsidR="003E00A5" w:rsidRPr="00E01833" w:rsidRDefault="003E00A5" w:rsidP="007761DA">
            <w:pPr>
              <w:pStyle w:val="a"/>
              <w:spacing w:line="240" w:lineRule="auto"/>
              <w:jc w:val="left"/>
              <w:rPr>
                <w:rFonts w:ascii="David" w:hAnsi="David"/>
              </w:rPr>
            </w:pPr>
          </w:p>
        </w:tc>
        <w:tc>
          <w:tcPr>
            <w:tcW w:w="774" w:type="dxa"/>
          </w:tcPr>
          <w:p w14:paraId="72B9BCD7" w14:textId="77777777" w:rsidR="003E00A5" w:rsidRPr="00E01833" w:rsidRDefault="003E00A5" w:rsidP="007761DA">
            <w:pPr>
              <w:pStyle w:val="a"/>
              <w:spacing w:line="240" w:lineRule="auto"/>
              <w:jc w:val="left"/>
              <w:rPr>
                <w:rFonts w:ascii="David" w:hAnsi="David"/>
              </w:rPr>
            </w:pPr>
          </w:p>
        </w:tc>
        <w:tc>
          <w:tcPr>
            <w:tcW w:w="775" w:type="dxa"/>
          </w:tcPr>
          <w:p w14:paraId="5A8E8B46" w14:textId="77777777" w:rsidR="003E00A5" w:rsidRPr="00E01833" w:rsidRDefault="003E00A5" w:rsidP="007761DA">
            <w:pPr>
              <w:pStyle w:val="a"/>
              <w:spacing w:line="240" w:lineRule="auto"/>
              <w:jc w:val="left"/>
              <w:rPr>
                <w:rFonts w:ascii="David" w:hAnsi="David"/>
              </w:rPr>
            </w:pPr>
          </w:p>
        </w:tc>
        <w:tc>
          <w:tcPr>
            <w:tcW w:w="774" w:type="dxa"/>
          </w:tcPr>
          <w:p w14:paraId="2981F058" w14:textId="77777777" w:rsidR="003E00A5" w:rsidRPr="00E01833" w:rsidRDefault="003E00A5" w:rsidP="007761DA">
            <w:pPr>
              <w:pStyle w:val="a"/>
              <w:spacing w:line="240" w:lineRule="auto"/>
              <w:jc w:val="left"/>
              <w:rPr>
                <w:rFonts w:ascii="David" w:hAnsi="David"/>
              </w:rPr>
            </w:pPr>
          </w:p>
        </w:tc>
        <w:tc>
          <w:tcPr>
            <w:tcW w:w="774" w:type="dxa"/>
          </w:tcPr>
          <w:p w14:paraId="78EE39BB" w14:textId="77777777" w:rsidR="003E00A5" w:rsidRPr="00E01833" w:rsidRDefault="003E00A5" w:rsidP="007761DA">
            <w:pPr>
              <w:pStyle w:val="a"/>
              <w:spacing w:line="240" w:lineRule="auto"/>
              <w:jc w:val="left"/>
              <w:rPr>
                <w:rFonts w:ascii="David" w:hAnsi="David"/>
              </w:rPr>
            </w:pPr>
          </w:p>
        </w:tc>
        <w:tc>
          <w:tcPr>
            <w:tcW w:w="775" w:type="dxa"/>
          </w:tcPr>
          <w:p w14:paraId="6629AC00"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67B85995"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2651A450" w14:textId="77777777" w:rsidR="003E00A5" w:rsidRPr="00E01833" w:rsidRDefault="003E00A5" w:rsidP="007761DA">
            <w:pPr>
              <w:pStyle w:val="a"/>
              <w:spacing w:line="240" w:lineRule="auto"/>
              <w:jc w:val="left"/>
              <w:rPr>
                <w:rFonts w:ascii="David" w:hAnsi="David"/>
              </w:rPr>
            </w:pPr>
          </w:p>
        </w:tc>
        <w:tc>
          <w:tcPr>
            <w:tcW w:w="774" w:type="dxa"/>
          </w:tcPr>
          <w:p w14:paraId="25195C38" w14:textId="77777777" w:rsidR="003E00A5" w:rsidRPr="00E01833" w:rsidRDefault="003E00A5" w:rsidP="007761DA">
            <w:pPr>
              <w:pStyle w:val="a"/>
              <w:spacing w:line="240" w:lineRule="auto"/>
              <w:jc w:val="left"/>
              <w:rPr>
                <w:rFonts w:ascii="David" w:hAnsi="David"/>
              </w:rPr>
            </w:pPr>
          </w:p>
        </w:tc>
        <w:tc>
          <w:tcPr>
            <w:tcW w:w="774" w:type="dxa"/>
          </w:tcPr>
          <w:p w14:paraId="58F38AF0"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1225F4AE"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5528625E"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952A1F8" w14:textId="77777777" w:rsidR="003E00A5" w:rsidRPr="00E01833" w:rsidRDefault="003E00A5" w:rsidP="007761DA">
            <w:pPr>
              <w:pStyle w:val="a"/>
              <w:spacing w:line="240" w:lineRule="auto"/>
              <w:jc w:val="left"/>
              <w:rPr>
                <w:rFonts w:ascii="David" w:hAnsi="David"/>
              </w:rPr>
            </w:pPr>
          </w:p>
        </w:tc>
      </w:tr>
      <w:tr w:rsidR="003E00A5" w:rsidRPr="00A3561B" w14:paraId="09A7BCB9" w14:textId="77777777" w:rsidTr="007761DA">
        <w:trPr>
          <w:trHeight w:val="150"/>
        </w:trPr>
        <w:tc>
          <w:tcPr>
            <w:tcW w:w="1276" w:type="dxa"/>
          </w:tcPr>
          <w:p w14:paraId="544A0A88"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782D66D"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רכישת זכויות שאינן מקנות שליטה</w:t>
            </w:r>
          </w:p>
        </w:tc>
        <w:tc>
          <w:tcPr>
            <w:tcW w:w="774" w:type="dxa"/>
          </w:tcPr>
          <w:p w14:paraId="3168F754" w14:textId="77777777" w:rsidR="003E00A5" w:rsidRPr="00E01833" w:rsidRDefault="003E00A5" w:rsidP="007761DA">
            <w:pPr>
              <w:pStyle w:val="a"/>
              <w:spacing w:line="240" w:lineRule="auto"/>
              <w:jc w:val="left"/>
              <w:rPr>
                <w:rFonts w:ascii="David" w:hAnsi="David"/>
              </w:rPr>
            </w:pPr>
          </w:p>
        </w:tc>
        <w:tc>
          <w:tcPr>
            <w:tcW w:w="774" w:type="dxa"/>
          </w:tcPr>
          <w:p w14:paraId="22E5224A" w14:textId="77777777" w:rsidR="003E00A5" w:rsidRPr="00E01833" w:rsidRDefault="003E00A5" w:rsidP="007761DA">
            <w:pPr>
              <w:pStyle w:val="a"/>
              <w:spacing w:line="240" w:lineRule="auto"/>
              <w:jc w:val="left"/>
              <w:rPr>
                <w:rFonts w:ascii="David" w:hAnsi="David"/>
              </w:rPr>
            </w:pPr>
          </w:p>
        </w:tc>
        <w:tc>
          <w:tcPr>
            <w:tcW w:w="775" w:type="dxa"/>
          </w:tcPr>
          <w:p w14:paraId="4B614361" w14:textId="77777777" w:rsidR="003E00A5" w:rsidRPr="00E01833" w:rsidRDefault="003E00A5" w:rsidP="007761DA">
            <w:pPr>
              <w:pStyle w:val="a"/>
              <w:spacing w:line="240" w:lineRule="auto"/>
              <w:jc w:val="left"/>
              <w:rPr>
                <w:rFonts w:ascii="David" w:hAnsi="David"/>
              </w:rPr>
            </w:pPr>
          </w:p>
        </w:tc>
        <w:tc>
          <w:tcPr>
            <w:tcW w:w="774" w:type="dxa"/>
          </w:tcPr>
          <w:p w14:paraId="6D62B98D" w14:textId="77777777" w:rsidR="003E00A5" w:rsidRPr="00E01833" w:rsidRDefault="003E00A5" w:rsidP="007761DA">
            <w:pPr>
              <w:pStyle w:val="a"/>
              <w:spacing w:line="240" w:lineRule="auto"/>
              <w:jc w:val="left"/>
              <w:rPr>
                <w:rFonts w:ascii="David" w:hAnsi="David"/>
              </w:rPr>
            </w:pPr>
          </w:p>
        </w:tc>
        <w:tc>
          <w:tcPr>
            <w:tcW w:w="774" w:type="dxa"/>
          </w:tcPr>
          <w:p w14:paraId="7F7543D7" w14:textId="77777777" w:rsidR="003E00A5" w:rsidRPr="00E01833" w:rsidRDefault="003E00A5" w:rsidP="007761DA">
            <w:pPr>
              <w:pStyle w:val="a"/>
              <w:spacing w:line="240" w:lineRule="auto"/>
              <w:jc w:val="left"/>
              <w:rPr>
                <w:rFonts w:ascii="David" w:hAnsi="David"/>
              </w:rPr>
            </w:pPr>
          </w:p>
        </w:tc>
        <w:tc>
          <w:tcPr>
            <w:tcW w:w="775" w:type="dxa"/>
          </w:tcPr>
          <w:p w14:paraId="50B8856B"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51E32C84"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32FAB35" w14:textId="77777777" w:rsidR="003E00A5" w:rsidRPr="00E01833" w:rsidRDefault="003E00A5" w:rsidP="007761DA">
            <w:pPr>
              <w:pStyle w:val="a"/>
              <w:spacing w:line="240" w:lineRule="auto"/>
              <w:jc w:val="left"/>
              <w:rPr>
                <w:rFonts w:ascii="David" w:hAnsi="David"/>
              </w:rPr>
            </w:pPr>
          </w:p>
        </w:tc>
        <w:tc>
          <w:tcPr>
            <w:tcW w:w="774" w:type="dxa"/>
          </w:tcPr>
          <w:p w14:paraId="26C7CF45" w14:textId="77777777" w:rsidR="003E00A5" w:rsidRPr="00E01833" w:rsidRDefault="003E00A5" w:rsidP="007761DA">
            <w:pPr>
              <w:pStyle w:val="a"/>
              <w:spacing w:line="240" w:lineRule="auto"/>
              <w:jc w:val="left"/>
              <w:rPr>
                <w:rFonts w:ascii="David" w:hAnsi="David"/>
              </w:rPr>
            </w:pPr>
          </w:p>
        </w:tc>
        <w:tc>
          <w:tcPr>
            <w:tcW w:w="774" w:type="dxa"/>
          </w:tcPr>
          <w:p w14:paraId="5A675AB0"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A0EFCDC"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3C07657B"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2CCE632" w14:textId="77777777" w:rsidR="003E00A5" w:rsidRPr="00E01833" w:rsidRDefault="003E00A5" w:rsidP="007761DA">
            <w:pPr>
              <w:pStyle w:val="a"/>
              <w:spacing w:line="240" w:lineRule="auto"/>
              <w:jc w:val="left"/>
              <w:rPr>
                <w:rFonts w:ascii="David" w:hAnsi="David"/>
              </w:rPr>
            </w:pPr>
          </w:p>
        </w:tc>
      </w:tr>
      <w:tr w:rsidR="003E00A5" w:rsidRPr="00A3561B" w14:paraId="00760A12" w14:textId="77777777" w:rsidTr="007761DA">
        <w:trPr>
          <w:trHeight w:val="150"/>
        </w:trPr>
        <w:tc>
          <w:tcPr>
            <w:tcW w:w="1276" w:type="dxa"/>
          </w:tcPr>
          <w:p w14:paraId="02FFAD4D"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25A80DE6" w14:textId="77777777" w:rsidR="003E00A5" w:rsidRPr="00180A60" w:rsidRDefault="003E00A5" w:rsidP="007761DA">
            <w:pPr>
              <w:pStyle w:val="a"/>
              <w:spacing w:line="240" w:lineRule="auto"/>
              <w:jc w:val="left"/>
              <w:rPr>
                <w:rFonts w:ascii="David" w:hAnsi="David"/>
                <w:b w:val="0"/>
                <w:bCs w:val="0"/>
                <w:color w:val="000000"/>
                <w:rtl/>
              </w:rPr>
            </w:pPr>
            <w:r w:rsidRPr="00180A60">
              <w:rPr>
                <w:rFonts w:ascii="David" w:hAnsi="David"/>
                <w:b w:val="0"/>
                <w:bCs w:val="0"/>
                <w:color w:val="000000"/>
                <w:rtl/>
              </w:rPr>
              <w:t>מכירת מניות בחברות מאוחדות לבעלי זכויות</w:t>
            </w:r>
          </w:p>
        </w:tc>
        <w:tc>
          <w:tcPr>
            <w:tcW w:w="774" w:type="dxa"/>
          </w:tcPr>
          <w:p w14:paraId="3B29FE36" w14:textId="77777777" w:rsidR="003E00A5" w:rsidRPr="00E01833" w:rsidRDefault="003E00A5" w:rsidP="007761DA">
            <w:pPr>
              <w:pStyle w:val="a"/>
              <w:spacing w:line="240" w:lineRule="auto"/>
              <w:jc w:val="left"/>
              <w:rPr>
                <w:rFonts w:ascii="David" w:hAnsi="David"/>
              </w:rPr>
            </w:pPr>
          </w:p>
        </w:tc>
        <w:tc>
          <w:tcPr>
            <w:tcW w:w="774" w:type="dxa"/>
          </w:tcPr>
          <w:p w14:paraId="550A3668" w14:textId="77777777" w:rsidR="003E00A5" w:rsidRPr="00E01833" w:rsidRDefault="003E00A5" w:rsidP="007761DA">
            <w:pPr>
              <w:pStyle w:val="a"/>
              <w:spacing w:line="240" w:lineRule="auto"/>
              <w:jc w:val="left"/>
              <w:rPr>
                <w:rFonts w:ascii="David" w:hAnsi="David"/>
              </w:rPr>
            </w:pPr>
          </w:p>
        </w:tc>
        <w:tc>
          <w:tcPr>
            <w:tcW w:w="775" w:type="dxa"/>
          </w:tcPr>
          <w:p w14:paraId="03D616FE" w14:textId="77777777" w:rsidR="003E00A5" w:rsidRPr="00E01833" w:rsidRDefault="003E00A5" w:rsidP="007761DA">
            <w:pPr>
              <w:pStyle w:val="a"/>
              <w:spacing w:line="240" w:lineRule="auto"/>
              <w:jc w:val="left"/>
              <w:rPr>
                <w:rFonts w:ascii="David" w:hAnsi="David"/>
              </w:rPr>
            </w:pPr>
          </w:p>
        </w:tc>
        <w:tc>
          <w:tcPr>
            <w:tcW w:w="774" w:type="dxa"/>
          </w:tcPr>
          <w:p w14:paraId="473CAE45" w14:textId="77777777" w:rsidR="003E00A5" w:rsidRPr="00E01833" w:rsidRDefault="003E00A5" w:rsidP="007761DA">
            <w:pPr>
              <w:pStyle w:val="a"/>
              <w:spacing w:line="240" w:lineRule="auto"/>
              <w:jc w:val="left"/>
              <w:rPr>
                <w:rFonts w:ascii="David" w:hAnsi="David"/>
              </w:rPr>
            </w:pPr>
          </w:p>
        </w:tc>
        <w:tc>
          <w:tcPr>
            <w:tcW w:w="774" w:type="dxa"/>
          </w:tcPr>
          <w:p w14:paraId="7DF6560B" w14:textId="77777777" w:rsidR="003E00A5" w:rsidRPr="00E01833" w:rsidRDefault="003E00A5" w:rsidP="007761DA">
            <w:pPr>
              <w:pStyle w:val="a"/>
              <w:spacing w:line="240" w:lineRule="auto"/>
              <w:jc w:val="left"/>
              <w:rPr>
                <w:rFonts w:ascii="David" w:hAnsi="David"/>
              </w:rPr>
            </w:pPr>
          </w:p>
        </w:tc>
        <w:tc>
          <w:tcPr>
            <w:tcW w:w="775" w:type="dxa"/>
          </w:tcPr>
          <w:p w14:paraId="6E4FE10D"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9798FB6"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178AE075" w14:textId="77777777" w:rsidR="003E00A5" w:rsidRPr="00E01833" w:rsidRDefault="003E00A5" w:rsidP="007761DA">
            <w:pPr>
              <w:pStyle w:val="a"/>
              <w:spacing w:line="240" w:lineRule="auto"/>
              <w:jc w:val="left"/>
              <w:rPr>
                <w:rFonts w:ascii="David" w:hAnsi="David"/>
              </w:rPr>
            </w:pPr>
          </w:p>
        </w:tc>
        <w:tc>
          <w:tcPr>
            <w:tcW w:w="774" w:type="dxa"/>
          </w:tcPr>
          <w:p w14:paraId="45D1A9D7" w14:textId="77777777" w:rsidR="003E00A5" w:rsidRPr="00E01833" w:rsidRDefault="003E00A5" w:rsidP="007761DA">
            <w:pPr>
              <w:pStyle w:val="a"/>
              <w:spacing w:line="240" w:lineRule="auto"/>
              <w:jc w:val="left"/>
              <w:rPr>
                <w:rFonts w:ascii="David" w:hAnsi="David"/>
              </w:rPr>
            </w:pPr>
          </w:p>
        </w:tc>
        <w:tc>
          <w:tcPr>
            <w:tcW w:w="774" w:type="dxa"/>
          </w:tcPr>
          <w:p w14:paraId="176D85EF"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5FB7D9B8"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B285504"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455246E1" w14:textId="77777777" w:rsidR="003E00A5" w:rsidRPr="00E01833" w:rsidRDefault="003E00A5" w:rsidP="007761DA">
            <w:pPr>
              <w:pStyle w:val="a"/>
              <w:spacing w:line="240" w:lineRule="auto"/>
              <w:jc w:val="left"/>
              <w:rPr>
                <w:rFonts w:ascii="David" w:hAnsi="David"/>
              </w:rPr>
            </w:pPr>
          </w:p>
        </w:tc>
      </w:tr>
      <w:tr w:rsidR="003E00A5" w:rsidRPr="00A3561B" w14:paraId="098688CC" w14:textId="77777777" w:rsidTr="007761DA">
        <w:trPr>
          <w:trHeight w:val="150"/>
        </w:trPr>
        <w:tc>
          <w:tcPr>
            <w:tcW w:w="1276" w:type="dxa"/>
          </w:tcPr>
          <w:p w14:paraId="4B6D1055"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321864C6" w14:textId="77777777" w:rsidR="003E00A5" w:rsidRPr="00180A60" w:rsidRDefault="003E00A5" w:rsidP="007761DA">
            <w:pPr>
              <w:pStyle w:val="a"/>
              <w:spacing w:line="240" w:lineRule="auto"/>
              <w:jc w:val="left"/>
              <w:rPr>
                <w:rFonts w:ascii="David" w:hAnsi="David"/>
                <w:b w:val="0"/>
                <w:bCs w:val="0"/>
              </w:rPr>
            </w:pPr>
            <w:r>
              <w:rPr>
                <w:rFonts w:ascii="David" w:hAnsi="David" w:hint="cs"/>
                <w:b w:val="0"/>
                <w:bCs w:val="0"/>
                <w:color w:val="000000"/>
                <w:rtl/>
              </w:rPr>
              <w:t xml:space="preserve"> </w:t>
            </w:r>
            <w:r w:rsidRPr="00180A60">
              <w:rPr>
                <w:rFonts w:ascii="David" w:hAnsi="David"/>
                <w:b w:val="0"/>
                <w:bCs w:val="0"/>
                <w:color w:val="000000"/>
                <w:rtl/>
              </w:rPr>
              <w:t>שאינן מקנות שליטה</w:t>
            </w:r>
          </w:p>
        </w:tc>
        <w:tc>
          <w:tcPr>
            <w:tcW w:w="774" w:type="dxa"/>
          </w:tcPr>
          <w:p w14:paraId="6CDEC157" w14:textId="77777777" w:rsidR="003E00A5" w:rsidRPr="00E01833" w:rsidRDefault="003E00A5" w:rsidP="007761DA">
            <w:pPr>
              <w:pStyle w:val="a"/>
              <w:spacing w:line="240" w:lineRule="auto"/>
              <w:jc w:val="left"/>
              <w:rPr>
                <w:rFonts w:ascii="David" w:hAnsi="David"/>
              </w:rPr>
            </w:pPr>
          </w:p>
        </w:tc>
        <w:tc>
          <w:tcPr>
            <w:tcW w:w="774" w:type="dxa"/>
          </w:tcPr>
          <w:p w14:paraId="38AC1666" w14:textId="77777777" w:rsidR="003E00A5" w:rsidRPr="00E01833" w:rsidRDefault="003E00A5" w:rsidP="007761DA">
            <w:pPr>
              <w:pStyle w:val="a"/>
              <w:spacing w:line="240" w:lineRule="auto"/>
              <w:jc w:val="left"/>
              <w:rPr>
                <w:rFonts w:ascii="David" w:hAnsi="David"/>
              </w:rPr>
            </w:pPr>
          </w:p>
        </w:tc>
        <w:tc>
          <w:tcPr>
            <w:tcW w:w="775" w:type="dxa"/>
          </w:tcPr>
          <w:p w14:paraId="3CE42132" w14:textId="77777777" w:rsidR="003E00A5" w:rsidRPr="00E01833" w:rsidRDefault="003E00A5" w:rsidP="007761DA">
            <w:pPr>
              <w:pStyle w:val="a"/>
              <w:spacing w:line="240" w:lineRule="auto"/>
              <w:jc w:val="left"/>
              <w:rPr>
                <w:rFonts w:ascii="David" w:hAnsi="David"/>
              </w:rPr>
            </w:pPr>
          </w:p>
        </w:tc>
        <w:tc>
          <w:tcPr>
            <w:tcW w:w="774" w:type="dxa"/>
          </w:tcPr>
          <w:p w14:paraId="16DA4259" w14:textId="77777777" w:rsidR="003E00A5" w:rsidRPr="00E01833" w:rsidRDefault="003E00A5" w:rsidP="007761DA">
            <w:pPr>
              <w:pStyle w:val="a"/>
              <w:spacing w:line="240" w:lineRule="auto"/>
              <w:jc w:val="left"/>
              <w:rPr>
                <w:rFonts w:ascii="David" w:hAnsi="David"/>
              </w:rPr>
            </w:pPr>
          </w:p>
        </w:tc>
        <w:tc>
          <w:tcPr>
            <w:tcW w:w="774" w:type="dxa"/>
          </w:tcPr>
          <w:p w14:paraId="4E30193D" w14:textId="77777777" w:rsidR="003E00A5" w:rsidRPr="00E01833" w:rsidRDefault="003E00A5" w:rsidP="007761DA">
            <w:pPr>
              <w:pStyle w:val="a"/>
              <w:spacing w:line="240" w:lineRule="auto"/>
              <w:jc w:val="left"/>
              <w:rPr>
                <w:rFonts w:ascii="David" w:hAnsi="David"/>
              </w:rPr>
            </w:pPr>
          </w:p>
        </w:tc>
        <w:tc>
          <w:tcPr>
            <w:tcW w:w="775" w:type="dxa"/>
          </w:tcPr>
          <w:p w14:paraId="264508E3"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4172AA22"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66F5A0A2" w14:textId="77777777" w:rsidR="003E00A5" w:rsidRPr="00E01833" w:rsidRDefault="003E00A5" w:rsidP="007761DA">
            <w:pPr>
              <w:pStyle w:val="a"/>
              <w:spacing w:line="240" w:lineRule="auto"/>
              <w:jc w:val="left"/>
              <w:rPr>
                <w:rFonts w:ascii="David" w:hAnsi="David"/>
              </w:rPr>
            </w:pPr>
          </w:p>
        </w:tc>
        <w:tc>
          <w:tcPr>
            <w:tcW w:w="774" w:type="dxa"/>
          </w:tcPr>
          <w:p w14:paraId="78204F39" w14:textId="77777777" w:rsidR="003E00A5" w:rsidRPr="00E01833" w:rsidRDefault="003E00A5" w:rsidP="007761DA">
            <w:pPr>
              <w:pStyle w:val="a"/>
              <w:spacing w:line="240" w:lineRule="auto"/>
              <w:jc w:val="left"/>
              <w:rPr>
                <w:rFonts w:ascii="David" w:hAnsi="David"/>
              </w:rPr>
            </w:pPr>
          </w:p>
        </w:tc>
        <w:tc>
          <w:tcPr>
            <w:tcW w:w="774" w:type="dxa"/>
          </w:tcPr>
          <w:p w14:paraId="0A8C3EE3"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415543A3"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F108E64"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39338BCA" w14:textId="77777777" w:rsidR="003E00A5" w:rsidRPr="00E01833" w:rsidRDefault="003E00A5" w:rsidP="007761DA">
            <w:pPr>
              <w:pStyle w:val="a"/>
              <w:spacing w:line="240" w:lineRule="auto"/>
              <w:jc w:val="left"/>
              <w:rPr>
                <w:rFonts w:ascii="David" w:hAnsi="David"/>
              </w:rPr>
            </w:pPr>
          </w:p>
        </w:tc>
      </w:tr>
      <w:tr w:rsidR="003E00A5" w:rsidRPr="00A3561B" w14:paraId="4BA7904E" w14:textId="77777777" w:rsidTr="007761DA">
        <w:trPr>
          <w:trHeight w:val="150"/>
        </w:trPr>
        <w:tc>
          <w:tcPr>
            <w:tcW w:w="1276" w:type="dxa"/>
          </w:tcPr>
          <w:p w14:paraId="093AA75F"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2A338FE6" w14:textId="77777777" w:rsidR="003E00A5" w:rsidRPr="00180A60" w:rsidRDefault="003E00A5" w:rsidP="007761DA">
            <w:pPr>
              <w:pStyle w:val="a"/>
              <w:spacing w:line="240" w:lineRule="auto"/>
              <w:jc w:val="left"/>
              <w:rPr>
                <w:rFonts w:ascii="David" w:hAnsi="David"/>
                <w:b w:val="0"/>
                <w:bCs w:val="0"/>
              </w:rPr>
            </w:pPr>
            <w:r w:rsidRPr="00180A60">
              <w:rPr>
                <w:rFonts w:ascii="David" w:hAnsi="David"/>
                <w:b w:val="0"/>
                <w:bCs w:val="0"/>
                <w:color w:val="000000"/>
                <w:rtl/>
              </w:rPr>
              <w:t>רכישת חברות מאוחדות שאוחדו לראשונה</w:t>
            </w:r>
          </w:p>
        </w:tc>
        <w:tc>
          <w:tcPr>
            <w:tcW w:w="774" w:type="dxa"/>
          </w:tcPr>
          <w:p w14:paraId="172440BA"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64D3CEB3"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Pr>
          <w:p w14:paraId="2CAD8C89"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18F51FA4"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0ECB8F14"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Pr>
          <w:p w14:paraId="323CA418"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sz w:val="18"/>
                <w:szCs w:val="18"/>
                <w:rtl/>
              </w:rPr>
            </w:pPr>
          </w:p>
        </w:tc>
        <w:tc>
          <w:tcPr>
            <w:tcW w:w="774" w:type="dxa"/>
          </w:tcPr>
          <w:p w14:paraId="5B6FFE8A" w14:textId="77777777" w:rsidR="003E00A5" w:rsidRPr="00E01833" w:rsidRDefault="003E00A5" w:rsidP="007761DA">
            <w:pPr>
              <w:widowControl/>
              <w:pBdr>
                <w:bottom w:val="single" w:sz="4" w:space="0" w:color="auto"/>
              </w:pBdr>
              <w:overflowPunct/>
              <w:autoSpaceDE/>
              <w:autoSpaceDN/>
              <w:adjustRightInd/>
              <w:textAlignment w:val="auto"/>
              <w:rPr>
                <w:rFonts w:ascii="David" w:hAnsi="David"/>
                <w:b/>
                <w:bCs/>
                <w:sz w:val="18"/>
                <w:szCs w:val="18"/>
              </w:rPr>
            </w:pPr>
          </w:p>
        </w:tc>
        <w:tc>
          <w:tcPr>
            <w:tcW w:w="775" w:type="dxa"/>
          </w:tcPr>
          <w:p w14:paraId="7284DB75"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6DE403D9"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4" w:type="dxa"/>
          </w:tcPr>
          <w:p w14:paraId="5F748ED8" w14:textId="77777777" w:rsidR="003E00A5" w:rsidRPr="00E01833" w:rsidRDefault="003E00A5" w:rsidP="007761DA">
            <w:pPr>
              <w:pStyle w:val="a"/>
              <w:pBdr>
                <w:bottom w:val="sing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1598EDC8" w14:textId="77777777" w:rsidR="003E00A5" w:rsidRPr="00E01833" w:rsidRDefault="003E00A5" w:rsidP="007761DA">
            <w:pPr>
              <w:pStyle w:val="a"/>
              <w:pBdr>
                <w:bottom w:val="sing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26E6C80E" w14:textId="77777777" w:rsidR="003E00A5" w:rsidRPr="00E01833" w:rsidRDefault="003E00A5" w:rsidP="007761DA">
            <w:pPr>
              <w:pStyle w:val="a"/>
              <w:pBdr>
                <w:bottom w:val="sing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7E9595FA" w14:textId="77777777" w:rsidR="003E00A5" w:rsidRPr="00E01833" w:rsidRDefault="003E00A5" w:rsidP="007761DA">
            <w:pPr>
              <w:pStyle w:val="a"/>
              <w:pBdr>
                <w:bottom w:val="single" w:sz="4" w:space="0" w:color="auto"/>
              </w:pBdr>
              <w:spacing w:line="240" w:lineRule="auto"/>
              <w:jc w:val="left"/>
              <w:rPr>
                <w:rFonts w:ascii="David" w:hAnsi="David"/>
              </w:rPr>
            </w:pPr>
          </w:p>
        </w:tc>
      </w:tr>
      <w:tr w:rsidR="003E00A5" w:rsidRPr="00A3561B" w14:paraId="40734424" w14:textId="77777777" w:rsidTr="007761DA">
        <w:trPr>
          <w:trHeight w:val="150"/>
        </w:trPr>
        <w:tc>
          <w:tcPr>
            <w:tcW w:w="1276" w:type="dxa"/>
          </w:tcPr>
          <w:p w14:paraId="7657DD2B"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23CCBCD9" w14:textId="77777777" w:rsidR="003E00A5" w:rsidRPr="000C109C" w:rsidRDefault="003E00A5" w:rsidP="007761DA">
            <w:pPr>
              <w:pStyle w:val="a"/>
              <w:spacing w:line="240" w:lineRule="auto"/>
              <w:jc w:val="left"/>
              <w:rPr>
                <w:rFonts w:ascii="David" w:hAnsi="David"/>
                <w:b w:val="0"/>
                <w:bCs w:val="0"/>
              </w:rPr>
            </w:pPr>
          </w:p>
        </w:tc>
        <w:tc>
          <w:tcPr>
            <w:tcW w:w="774" w:type="dxa"/>
          </w:tcPr>
          <w:p w14:paraId="00759EFD" w14:textId="77777777" w:rsidR="003E00A5" w:rsidRPr="00E01833" w:rsidRDefault="003E00A5" w:rsidP="007761DA">
            <w:pPr>
              <w:pStyle w:val="a"/>
              <w:spacing w:line="240" w:lineRule="auto"/>
              <w:jc w:val="left"/>
              <w:rPr>
                <w:rFonts w:ascii="David" w:hAnsi="David"/>
              </w:rPr>
            </w:pPr>
          </w:p>
        </w:tc>
        <w:tc>
          <w:tcPr>
            <w:tcW w:w="774" w:type="dxa"/>
          </w:tcPr>
          <w:p w14:paraId="3B60EE55" w14:textId="77777777" w:rsidR="003E00A5" w:rsidRPr="00E01833" w:rsidRDefault="003E00A5" w:rsidP="007761DA">
            <w:pPr>
              <w:pStyle w:val="a"/>
              <w:spacing w:line="240" w:lineRule="auto"/>
              <w:jc w:val="left"/>
              <w:rPr>
                <w:rFonts w:ascii="David" w:hAnsi="David"/>
              </w:rPr>
            </w:pPr>
          </w:p>
        </w:tc>
        <w:tc>
          <w:tcPr>
            <w:tcW w:w="775" w:type="dxa"/>
          </w:tcPr>
          <w:p w14:paraId="10A402FB" w14:textId="77777777" w:rsidR="003E00A5" w:rsidRPr="00E01833" w:rsidRDefault="003E00A5" w:rsidP="007761DA">
            <w:pPr>
              <w:pStyle w:val="a"/>
              <w:spacing w:line="240" w:lineRule="auto"/>
              <w:jc w:val="left"/>
              <w:rPr>
                <w:rFonts w:ascii="David" w:hAnsi="David"/>
              </w:rPr>
            </w:pPr>
          </w:p>
        </w:tc>
        <w:tc>
          <w:tcPr>
            <w:tcW w:w="774" w:type="dxa"/>
          </w:tcPr>
          <w:p w14:paraId="7F131CCA" w14:textId="77777777" w:rsidR="003E00A5" w:rsidRPr="00E01833" w:rsidRDefault="003E00A5" w:rsidP="007761DA">
            <w:pPr>
              <w:pStyle w:val="a"/>
              <w:spacing w:line="240" w:lineRule="auto"/>
              <w:jc w:val="left"/>
              <w:rPr>
                <w:rFonts w:ascii="David" w:hAnsi="David"/>
              </w:rPr>
            </w:pPr>
          </w:p>
        </w:tc>
        <w:tc>
          <w:tcPr>
            <w:tcW w:w="774" w:type="dxa"/>
          </w:tcPr>
          <w:p w14:paraId="1B4467C6" w14:textId="77777777" w:rsidR="003E00A5" w:rsidRPr="00E01833" w:rsidRDefault="003E00A5" w:rsidP="007761DA">
            <w:pPr>
              <w:pStyle w:val="a"/>
              <w:spacing w:line="240" w:lineRule="auto"/>
              <w:jc w:val="left"/>
              <w:rPr>
                <w:rFonts w:ascii="David" w:hAnsi="David"/>
              </w:rPr>
            </w:pPr>
          </w:p>
        </w:tc>
        <w:tc>
          <w:tcPr>
            <w:tcW w:w="775" w:type="dxa"/>
          </w:tcPr>
          <w:p w14:paraId="2A4DCA1B" w14:textId="77777777" w:rsidR="003E00A5" w:rsidRPr="00E01833" w:rsidRDefault="003E00A5" w:rsidP="007761DA">
            <w:pPr>
              <w:widowControl/>
              <w:overflowPunct/>
              <w:autoSpaceDE/>
              <w:autoSpaceDN/>
              <w:adjustRightInd/>
              <w:textAlignment w:val="auto"/>
              <w:rPr>
                <w:rFonts w:ascii="David" w:hAnsi="David"/>
                <w:b/>
                <w:bCs/>
                <w:sz w:val="18"/>
                <w:szCs w:val="18"/>
                <w:rtl/>
              </w:rPr>
            </w:pPr>
          </w:p>
        </w:tc>
        <w:tc>
          <w:tcPr>
            <w:tcW w:w="774" w:type="dxa"/>
          </w:tcPr>
          <w:p w14:paraId="054F49F9" w14:textId="77777777" w:rsidR="003E00A5" w:rsidRPr="00E01833" w:rsidRDefault="003E00A5" w:rsidP="007761DA">
            <w:pPr>
              <w:widowControl/>
              <w:overflowPunct/>
              <w:autoSpaceDE/>
              <w:autoSpaceDN/>
              <w:adjustRightInd/>
              <w:textAlignment w:val="auto"/>
              <w:rPr>
                <w:rFonts w:ascii="David" w:hAnsi="David"/>
                <w:b/>
                <w:bCs/>
                <w:sz w:val="18"/>
                <w:szCs w:val="18"/>
              </w:rPr>
            </w:pPr>
          </w:p>
        </w:tc>
        <w:tc>
          <w:tcPr>
            <w:tcW w:w="775" w:type="dxa"/>
          </w:tcPr>
          <w:p w14:paraId="4DD598F8" w14:textId="77777777" w:rsidR="003E00A5" w:rsidRPr="00E01833" w:rsidRDefault="003E00A5" w:rsidP="007761DA">
            <w:pPr>
              <w:pStyle w:val="a"/>
              <w:spacing w:line="240" w:lineRule="auto"/>
              <w:jc w:val="left"/>
              <w:rPr>
                <w:rFonts w:ascii="David" w:hAnsi="David"/>
              </w:rPr>
            </w:pPr>
          </w:p>
        </w:tc>
        <w:tc>
          <w:tcPr>
            <w:tcW w:w="774" w:type="dxa"/>
          </w:tcPr>
          <w:p w14:paraId="165A2ED3" w14:textId="77777777" w:rsidR="003E00A5" w:rsidRPr="00E01833" w:rsidRDefault="003E00A5" w:rsidP="007761DA">
            <w:pPr>
              <w:pStyle w:val="a"/>
              <w:spacing w:line="240" w:lineRule="auto"/>
              <w:jc w:val="left"/>
              <w:rPr>
                <w:rFonts w:ascii="David" w:hAnsi="David"/>
              </w:rPr>
            </w:pPr>
          </w:p>
        </w:tc>
        <w:tc>
          <w:tcPr>
            <w:tcW w:w="774" w:type="dxa"/>
          </w:tcPr>
          <w:p w14:paraId="1CC30821" w14:textId="77777777" w:rsidR="003E00A5" w:rsidRPr="00E01833" w:rsidRDefault="003E00A5" w:rsidP="007761DA">
            <w:pPr>
              <w:pStyle w:val="a"/>
              <w:spacing w:line="240" w:lineRule="auto"/>
              <w:jc w:val="left"/>
              <w:rPr>
                <w:rFonts w:ascii="David" w:hAnsi="David"/>
              </w:rPr>
            </w:pPr>
          </w:p>
        </w:tc>
        <w:tc>
          <w:tcPr>
            <w:tcW w:w="775" w:type="dxa"/>
            <w:tcBorders>
              <w:top w:val="nil"/>
              <w:left w:val="nil"/>
              <w:bottom w:val="nil"/>
              <w:right w:val="single" w:sz="4" w:space="0" w:color="auto"/>
            </w:tcBorders>
          </w:tcPr>
          <w:p w14:paraId="011BABAA" w14:textId="77777777" w:rsidR="003E00A5" w:rsidRPr="00E01833" w:rsidRDefault="003E00A5" w:rsidP="007761DA">
            <w:pPr>
              <w:pStyle w:val="a"/>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1D954BC9" w14:textId="77777777" w:rsidR="003E00A5" w:rsidRPr="00E01833" w:rsidRDefault="003E00A5" w:rsidP="007761DA">
            <w:pPr>
              <w:pStyle w:val="a"/>
              <w:spacing w:line="240" w:lineRule="auto"/>
              <w:jc w:val="left"/>
              <w:rPr>
                <w:rFonts w:ascii="David" w:hAnsi="David"/>
              </w:rPr>
            </w:pPr>
          </w:p>
        </w:tc>
        <w:tc>
          <w:tcPr>
            <w:tcW w:w="711" w:type="dxa"/>
            <w:tcBorders>
              <w:top w:val="nil"/>
              <w:left w:val="single" w:sz="4" w:space="0" w:color="auto"/>
              <w:bottom w:val="nil"/>
              <w:right w:val="nil"/>
            </w:tcBorders>
          </w:tcPr>
          <w:p w14:paraId="03892C40" w14:textId="77777777" w:rsidR="003E00A5" w:rsidRPr="00E01833" w:rsidRDefault="003E00A5" w:rsidP="007761DA">
            <w:pPr>
              <w:pStyle w:val="a"/>
              <w:spacing w:line="240" w:lineRule="auto"/>
              <w:jc w:val="left"/>
              <w:rPr>
                <w:rFonts w:ascii="David" w:hAnsi="David"/>
              </w:rPr>
            </w:pPr>
          </w:p>
        </w:tc>
      </w:tr>
      <w:tr w:rsidR="003E00A5" w:rsidRPr="00A3561B" w14:paraId="52847572" w14:textId="77777777" w:rsidTr="007761DA">
        <w:trPr>
          <w:trHeight w:val="150"/>
        </w:trPr>
        <w:tc>
          <w:tcPr>
            <w:tcW w:w="1276" w:type="dxa"/>
          </w:tcPr>
          <w:p w14:paraId="2109F3B5" w14:textId="77777777" w:rsidR="003E00A5" w:rsidRPr="000C01C1" w:rsidRDefault="003E00A5" w:rsidP="007761DA">
            <w:pPr>
              <w:pStyle w:val="a"/>
              <w:spacing w:line="240" w:lineRule="auto"/>
              <w:jc w:val="left"/>
              <w:rPr>
                <w:rFonts w:ascii="David" w:hAnsi="David"/>
                <w:sz w:val="14"/>
                <w:szCs w:val="14"/>
              </w:rPr>
            </w:pPr>
          </w:p>
        </w:tc>
        <w:tc>
          <w:tcPr>
            <w:tcW w:w="3543" w:type="dxa"/>
            <w:vAlign w:val="bottom"/>
          </w:tcPr>
          <w:p w14:paraId="15D721A7" w14:textId="3B9DA3BE" w:rsidR="003E00A5" w:rsidRPr="000C109C" w:rsidRDefault="003E00A5" w:rsidP="007761DA">
            <w:pPr>
              <w:pStyle w:val="a"/>
              <w:spacing w:line="240" w:lineRule="auto"/>
              <w:jc w:val="left"/>
              <w:rPr>
                <w:rFonts w:ascii="David" w:hAnsi="David"/>
              </w:rPr>
            </w:pPr>
            <w:r w:rsidRPr="000C109C">
              <w:rPr>
                <w:rFonts w:ascii="David" w:hAnsi="David"/>
                <w:color w:val="000000"/>
                <w:rtl/>
              </w:rPr>
              <w:t>יתרה ליום</w:t>
            </w:r>
            <w:r>
              <w:rPr>
                <w:rFonts w:ascii="David" w:hAnsi="David" w:hint="cs"/>
                <w:color w:val="000000"/>
                <w:rtl/>
              </w:rPr>
              <w:t xml:space="preserve"> 3</w:t>
            </w:r>
            <w:r w:rsidR="00176C7D">
              <w:rPr>
                <w:rFonts w:ascii="David" w:hAnsi="David" w:hint="cs"/>
                <w:color w:val="000000"/>
                <w:rtl/>
              </w:rPr>
              <w:t>1</w:t>
            </w:r>
            <w:r>
              <w:rPr>
                <w:rFonts w:ascii="David" w:hAnsi="David" w:hint="cs"/>
                <w:color w:val="000000"/>
                <w:rtl/>
              </w:rPr>
              <w:t xml:space="preserve"> </w:t>
            </w:r>
            <w:r w:rsidR="00176C7D">
              <w:rPr>
                <w:rFonts w:ascii="David" w:hAnsi="David" w:hint="cs"/>
                <w:color w:val="000000"/>
                <w:rtl/>
              </w:rPr>
              <w:t>בדצמבר</w:t>
            </w:r>
            <w:r>
              <w:rPr>
                <w:rFonts w:ascii="David" w:hAnsi="David" w:hint="cs"/>
                <w:color w:val="000000"/>
                <w:rtl/>
              </w:rPr>
              <w:t xml:space="preserve"> </w:t>
            </w:r>
            <w:r w:rsidR="005264D4">
              <w:rPr>
                <w:rFonts w:ascii="David" w:hAnsi="David" w:hint="cs"/>
                <w:color w:val="000000"/>
                <w:rtl/>
              </w:rPr>
              <w:t>2025</w:t>
            </w:r>
          </w:p>
        </w:tc>
        <w:tc>
          <w:tcPr>
            <w:tcW w:w="774" w:type="dxa"/>
          </w:tcPr>
          <w:p w14:paraId="7932AE4D"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2855A760"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5" w:type="dxa"/>
          </w:tcPr>
          <w:p w14:paraId="7902DAD3"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7D91BF65"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5B687183"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5" w:type="dxa"/>
          </w:tcPr>
          <w:p w14:paraId="50D7971D" w14:textId="77777777" w:rsidR="003E00A5" w:rsidRPr="00E01833" w:rsidRDefault="003E00A5" w:rsidP="007761DA">
            <w:pPr>
              <w:widowControl/>
              <w:pBdr>
                <w:bottom w:val="double" w:sz="4" w:space="0" w:color="auto"/>
              </w:pBdr>
              <w:overflowPunct/>
              <w:autoSpaceDE/>
              <w:autoSpaceDN/>
              <w:adjustRightInd/>
              <w:textAlignment w:val="auto"/>
              <w:rPr>
                <w:rFonts w:ascii="David" w:hAnsi="David"/>
                <w:b/>
                <w:bCs/>
                <w:sz w:val="18"/>
                <w:szCs w:val="18"/>
                <w:rtl/>
              </w:rPr>
            </w:pPr>
          </w:p>
        </w:tc>
        <w:tc>
          <w:tcPr>
            <w:tcW w:w="774" w:type="dxa"/>
          </w:tcPr>
          <w:p w14:paraId="79CD1C48" w14:textId="77777777" w:rsidR="003E00A5" w:rsidRPr="00E01833" w:rsidRDefault="003E00A5" w:rsidP="007761DA">
            <w:pPr>
              <w:widowControl/>
              <w:pBdr>
                <w:bottom w:val="double" w:sz="4" w:space="0" w:color="auto"/>
              </w:pBdr>
              <w:overflowPunct/>
              <w:autoSpaceDE/>
              <w:autoSpaceDN/>
              <w:adjustRightInd/>
              <w:textAlignment w:val="auto"/>
              <w:rPr>
                <w:rFonts w:ascii="David" w:hAnsi="David"/>
                <w:b/>
                <w:bCs/>
                <w:sz w:val="18"/>
                <w:szCs w:val="18"/>
              </w:rPr>
            </w:pPr>
          </w:p>
        </w:tc>
        <w:tc>
          <w:tcPr>
            <w:tcW w:w="775" w:type="dxa"/>
          </w:tcPr>
          <w:p w14:paraId="4CC2F3CF"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6E103D90"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4" w:type="dxa"/>
          </w:tcPr>
          <w:p w14:paraId="0016B6B3" w14:textId="77777777" w:rsidR="003E00A5" w:rsidRPr="00E01833" w:rsidRDefault="003E00A5" w:rsidP="007761DA">
            <w:pPr>
              <w:pStyle w:val="a"/>
              <w:pBdr>
                <w:bottom w:val="double" w:sz="4" w:space="0" w:color="auto"/>
              </w:pBdr>
              <w:spacing w:line="240" w:lineRule="auto"/>
              <w:jc w:val="left"/>
              <w:rPr>
                <w:rFonts w:ascii="David" w:hAnsi="David"/>
              </w:rPr>
            </w:pPr>
          </w:p>
        </w:tc>
        <w:tc>
          <w:tcPr>
            <w:tcW w:w="775" w:type="dxa"/>
            <w:tcBorders>
              <w:top w:val="nil"/>
              <w:left w:val="nil"/>
              <w:bottom w:val="nil"/>
              <w:right w:val="single" w:sz="4" w:space="0" w:color="auto"/>
            </w:tcBorders>
          </w:tcPr>
          <w:p w14:paraId="026BAE66" w14:textId="77777777" w:rsidR="003E00A5" w:rsidRPr="00E01833" w:rsidRDefault="003E00A5" w:rsidP="007761DA">
            <w:pPr>
              <w:pStyle w:val="a"/>
              <w:pBdr>
                <w:bottom w:val="double" w:sz="4" w:space="0" w:color="auto"/>
              </w:pBdr>
              <w:spacing w:line="240" w:lineRule="auto"/>
              <w:jc w:val="left"/>
              <w:rPr>
                <w:rFonts w:ascii="David" w:hAnsi="David"/>
              </w:rPr>
            </w:pPr>
          </w:p>
        </w:tc>
        <w:tc>
          <w:tcPr>
            <w:tcW w:w="838" w:type="dxa"/>
            <w:tcBorders>
              <w:top w:val="nil"/>
              <w:left w:val="single" w:sz="4" w:space="0" w:color="auto"/>
              <w:bottom w:val="nil"/>
              <w:right w:val="single" w:sz="4" w:space="0" w:color="auto"/>
            </w:tcBorders>
          </w:tcPr>
          <w:p w14:paraId="780E2976" w14:textId="77777777" w:rsidR="003E00A5" w:rsidRPr="00E01833" w:rsidRDefault="003E00A5" w:rsidP="007761DA">
            <w:pPr>
              <w:pStyle w:val="a"/>
              <w:pBdr>
                <w:bottom w:val="double" w:sz="4" w:space="0" w:color="auto"/>
              </w:pBdr>
              <w:spacing w:line="240" w:lineRule="auto"/>
              <w:jc w:val="left"/>
              <w:rPr>
                <w:rFonts w:ascii="David" w:hAnsi="David"/>
              </w:rPr>
            </w:pPr>
          </w:p>
        </w:tc>
        <w:tc>
          <w:tcPr>
            <w:tcW w:w="711" w:type="dxa"/>
            <w:tcBorders>
              <w:top w:val="nil"/>
              <w:left w:val="single" w:sz="4" w:space="0" w:color="auto"/>
              <w:bottom w:val="nil"/>
              <w:right w:val="nil"/>
            </w:tcBorders>
          </w:tcPr>
          <w:p w14:paraId="52599A62" w14:textId="77777777" w:rsidR="003E00A5" w:rsidRPr="00E01833" w:rsidRDefault="003E00A5" w:rsidP="007761DA">
            <w:pPr>
              <w:pStyle w:val="a"/>
              <w:pBdr>
                <w:bottom w:val="double" w:sz="4" w:space="0" w:color="auto"/>
              </w:pBdr>
              <w:spacing w:line="240" w:lineRule="auto"/>
              <w:jc w:val="left"/>
              <w:rPr>
                <w:rFonts w:ascii="David" w:hAnsi="David"/>
              </w:rPr>
            </w:pPr>
          </w:p>
        </w:tc>
      </w:tr>
    </w:tbl>
    <w:p w14:paraId="3E9A7A12" w14:textId="77777777" w:rsidR="003E00A5" w:rsidRDefault="003E00A5" w:rsidP="003E00A5">
      <w:pPr>
        <w:spacing w:line="160" w:lineRule="exact"/>
        <w:rPr>
          <w:rFonts w:ascii="David" w:hAnsi="David"/>
          <w:sz w:val="18"/>
          <w:szCs w:val="18"/>
          <w:rtl/>
        </w:rPr>
      </w:pPr>
    </w:p>
    <w:p w14:paraId="4749CE58" w14:textId="77777777" w:rsidR="003E00A5" w:rsidRPr="00521767" w:rsidRDefault="003E00A5" w:rsidP="003E00A5">
      <w:pPr>
        <w:spacing w:line="160" w:lineRule="exact"/>
        <w:rPr>
          <w:rFonts w:ascii="David" w:hAnsi="David"/>
          <w:sz w:val="18"/>
          <w:szCs w:val="18"/>
          <w:rtl/>
        </w:rPr>
      </w:pPr>
      <w:r>
        <w:rPr>
          <w:rFonts w:ascii="David" w:hAnsi="David" w:hint="cs"/>
          <w:sz w:val="18"/>
          <w:szCs w:val="18"/>
          <w:rtl/>
        </w:rPr>
        <w:t>(*)</w:t>
      </w:r>
      <w:r w:rsidRPr="000C01C1">
        <w:rPr>
          <w:rFonts w:ascii="David" w:hAnsi="David"/>
          <w:sz w:val="18"/>
          <w:szCs w:val="18"/>
          <w:rtl/>
        </w:rPr>
        <w:tab/>
      </w:r>
      <w:r w:rsidRPr="00D42702">
        <w:rPr>
          <w:rFonts w:ascii="David" w:hAnsi="David"/>
          <w:sz w:val="18"/>
          <w:szCs w:val="18"/>
          <w:rtl/>
        </w:rPr>
        <w:t xml:space="preserve">למידע נוסף בדבר קרנות הון אחרות, </w:t>
      </w:r>
      <w:r w:rsidRPr="00521767">
        <w:rPr>
          <w:rFonts w:ascii="David" w:hAnsi="David"/>
          <w:sz w:val="18"/>
          <w:szCs w:val="18"/>
          <w:rtl/>
        </w:rPr>
        <w:t xml:space="preserve">ראו באור </w:t>
      </w:r>
      <w:r w:rsidR="008C55C5" w:rsidRPr="00521767">
        <w:rPr>
          <w:rFonts w:ascii="David" w:hAnsi="David" w:hint="cs"/>
          <w:sz w:val="18"/>
          <w:szCs w:val="18"/>
          <w:rtl/>
        </w:rPr>
        <w:t>8</w:t>
      </w:r>
      <w:r w:rsidRPr="00521767">
        <w:rPr>
          <w:rFonts w:ascii="David" w:hAnsi="David"/>
          <w:sz w:val="18"/>
          <w:szCs w:val="18"/>
          <w:rtl/>
        </w:rPr>
        <w:t>, בדבר הון עצמי ודרישות הון.</w:t>
      </w:r>
    </w:p>
    <w:p w14:paraId="757DDC95" w14:textId="77777777" w:rsidR="003A2AFC" w:rsidRPr="00521767" w:rsidRDefault="003A2AFC" w:rsidP="003E00A5">
      <w:pPr>
        <w:spacing w:line="160" w:lineRule="exact"/>
        <w:rPr>
          <w:rFonts w:ascii="David" w:hAnsi="David"/>
          <w:sz w:val="18"/>
          <w:szCs w:val="18"/>
          <w:rtl/>
        </w:rPr>
      </w:pPr>
    </w:p>
    <w:p w14:paraId="0482502E" w14:textId="77777777" w:rsidR="003E00A5" w:rsidRDefault="003E00A5" w:rsidP="00B12162">
      <w:pPr>
        <w:spacing w:line="170" w:lineRule="exact"/>
        <w:jc w:val="both"/>
        <w:rPr>
          <w:rFonts w:ascii="David" w:hAnsi="David"/>
          <w:sz w:val="18"/>
          <w:szCs w:val="18"/>
          <w:rtl/>
        </w:rPr>
      </w:pPr>
      <w:r w:rsidRPr="00521767">
        <w:rPr>
          <w:rFonts w:ascii="David" w:hAnsi="David"/>
          <w:sz w:val="18"/>
          <w:szCs w:val="18"/>
          <w:rtl/>
        </w:rPr>
        <w:t>ה</w:t>
      </w:r>
      <w:r w:rsidR="008C55C5" w:rsidRPr="00521767">
        <w:rPr>
          <w:rFonts w:ascii="David" w:hAnsi="David"/>
          <w:sz w:val="18"/>
          <w:szCs w:val="18"/>
          <w:rtl/>
        </w:rPr>
        <w:t>ביאורים</w:t>
      </w:r>
      <w:r w:rsidRPr="00521767">
        <w:rPr>
          <w:rFonts w:ascii="David" w:hAnsi="David"/>
          <w:sz w:val="18"/>
          <w:szCs w:val="18"/>
          <w:rtl/>
        </w:rPr>
        <w:t xml:space="preserve"> המצורפים לתמצית הדוחות הכספיים ביניים</w:t>
      </w:r>
      <w:r w:rsidRPr="00B22504">
        <w:rPr>
          <w:rFonts w:ascii="David" w:hAnsi="David"/>
          <w:sz w:val="18"/>
          <w:szCs w:val="18"/>
          <w:rtl/>
        </w:rPr>
        <w:t xml:space="preserve"> מאוחדים מהווים חלק בלתי נפרד מהם.</w:t>
      </w:r>
    </w:p>
    <w:p w14:paraId="164AB9DF" w14:textId="77777777" w:rsidR="00B3601C" w:rsidRPr="000C01C1" w:rsidRDefault="00B3601C" w:rsidP="002A46C1">
      <w:pPr>
        <w:spacing w:line="170" w:lineRule="exact"/>
        <w:jc w:val="both"/>
        <w:rPr>
          <w:rFonts w:ascii="David" w:hAnsi="David"/>
          <w:rtl/>
        </w:rPr>
        <w:sectPr w:rsidR="00B3601C" w:rsidRPr="000C01C1" w:rsidSect="00866C2B">
          <w:headerReference w:type="default" r:id="rId33"/>
          <w:pgSz w:w="16834" w:h="11909" w:orient="landscape" w:code="9"/>
          <w:pgMar w:top="850" w:right="1134" w:bottom="1417" w:left="850" w:header="1077" w:footer="709" w:gutter="0"/>
          <w:cols w:space="709"/>
          <w:bidi/>
          <w:docGrid w:linePitch="299"/>
        </w:sectPr>
      </w:pPr>
    </w:p>
    <w:p w14:paraId="1961E928" w14:textId="77777777" w:rsidR="00A517F4" w:rsidRPr="001A60E2" w:rsidRDefault="00A517F4" w:rsidP="00A517F4">
      <w:pPr>
        <w:pStyle w:val="Header"/>
        <w:tabs>
          <w:tab w:val="clear" w:pos="4153"/>
          <w:tab w:val="clear" w:pos="8306"/>
          <w:tab w:val="left" w:pos="567"/>
          <w:tab w:val="left" w:pos="1134"/>
          <w:tab w:val="left" w:pos="1701"/>
          <w:tab w:val="left" w:pos="2268"/>
        </w:tabs>
        <w:spacing w:line="220" w:lineRule="exact"/>
        <w:jc w:val="right"/>
        <w:rPr>
          <w:rtl/>
        </w:rPr>
      </w:pPr>
      <w:r w:rsidRPr="001A60E2">
        <w:rPr>
          <w:rFonts w:hint="cs"/>
          <w:rtl/>
        </w:rPr>
        <w:lastRenderedPageBreak/>
        <w:t>תמצית דוחות כספיים ביניים מאוחדים לדוגמה</w:t>
      </w:r>
      <w:r w:rsidRPr="009506E5">
        <w:rPr>
          <w:rFonts w:hint="cs"/>
          <w:rtl/>
        </w:rPr>
        <w:t xml:space="preserve"> </w:t>
      </w:r>
      <w:r>
        <w:rPr>
          <w:rFonts w:hint="cs"/>
          <w:rtl/>
        </w:rPr>
        <w:t>של חברה לביטוח בע"מ</w:t>
      </w:r>
      <w:r w:rsidRPr="001A60E2">
        <w:rPr>
          <w:rFonts w:hint="cs"/>
          <w:rtl/>
        </w:rPr>
        <w:t xml:space="preserve"> </w:t>
      </w:r>
    </w:p>
    <w:p w14:paraId="0957A8C3" w14:textId="611C8AFB" w:rsidR="00EC2D9E" w:rsidRPr="000C01C1" w:rsidRDefault="00EC2D9E" w:rsidP="00EC2D9E">
      <w:pPr>
        <w:pStyle w:val="Header"/>
        <w:tabs>
          <w:tab w:val="clear" w:pos="4153"/>
          <w:tab w:val="clear" w:pos="8306"/>
          <w:tab w:val="left" w:pos="567"/>
          <w:tab w:val="left" w:pos="1134"/>
          <w:tab w:val="left" w:pos="1701"/>
          <w:tab w:val="left" w:pos="2268"/>
        </w:tabs>
        <w:jc w:val="right"/>
        <w:rPr>
          <w:rFonts w:ascii="David" w:hAnsi="David"/>
        </w:rPr>
      </w:pPr>
      <w:r w:rsidRPr="000C01C1">
        <w:rPr>
          <w:rFonts w:ascii="David" w:hAnsi="David"/>
          <w:rtl/>
        </w:rPr>
        <w:t xml:space="preserve">ליום 30 ביוני </w:t>
      </w:r>
      <w:r w:rsidR="005264D4">
        <w:rPr>
          <w:rFonts w:ascii="David" w:hAnsi="David"/>
          <w:rtl/>
        </w:rPr>
        <w:t>2026</w:t>
      </w:r>
    </w:p>
    <w:p w14:paraId="02F1F465" w14:textId="77777777" w:rsidR="00EC2D9E" w:rsidRPr="000C01C1" w:rsidRDefault="00EC2D9E" w:rsidP="00EC2D9E">
      <w:pPr>
        <w:pBdr>
          <w:bottom w:val="single" w:sz="6" w:space="0" w:color="auto"/>
        </w:pBdr>
        <w:tabs>
          <w:tab w:val="left" w:pos="567"/>
          <w:tab w:val="left" w:pos="1134"/>
          <w:tab w:val="left" w:pos="1701"/>
          <w:tab w:val="left" w:pos="2268"/>
        </w:tabs>
        <w:spacing w:line="160" w:lineRule="exact"/>
        <w:jc w:val="both"/>
        <w:rPr>
          <w:rFonts w:ascii="David" w:hAnsi="David"/>
          <w:rtl/>
        </w:rPr>
      </w:pPr>
      <w:bookmarkStart w:id="10" w:name="דוח_על_תזרים_מזומנים"/>
      <w:bookmarkEnd w:id="10"/>
      <w:r w:rsidRPr="000C01C1">
        <w:rPr>
          <w:rFonts w:ascii="David" w:hAnsi="David"/>
          <w:b/>
          <w:bCs/>
          <w:rtl/>
        </w:rPr>
        <w:t>דוחות על תזרימי המזומנים ביניים מאוחדים</w:t>
      </w:r>
    </w:p>
    <w:p w14:paraId="173978F9" w14:textId="77777777" w:rsidR="00C64DA2" w:rsidRDefault="00C64DA2" w:rsidP="0041340D">
      <w:pPr>
        <w:rPr>
          <w:rtl/>
        </w:rPr>
      </w:pPr>
    </w:p>
    <w:tbl>
      <w:tblPr>
        <w:bidiVisual/>
        <w:tblW w:w="10035" w:type="dxa"/>
        <w:tblLayout w:type="fixed"/>
        <w:tblLook w:val="01E0" w:firstRow="1" w:lastRow="1" w:firstColumn="1" w:lastColumn="1" w:noHBand="0" w:noVBand="0"/>
      </w:tblPr>
      <w:tblGrid>
        <w:gridCol w:w="536"/>
        <w:gridCol w:w="3828"/>
        <w:gridCol w:w="567"/>
        <w:gridCol w:w="1020"/>
        <w:gridCol w:w="1021"/>
        <w:gridCol w:w="1021"/>
        <w:gridCol w:w="1021"/>
        <w:gridCol w:w="1021"/>
      </w:tblGrid>
      <w:tr w:rsidR="00CD34AE" w:rsidRPr="00E03CF5" w14:paraId="5073D58D" w14:textId="77777777" w:rsidTr="003561BD">
        <w:tc>
          <w:tcPr>
            <w:tcW w:w="536" w:type="dxa"/>
          </w:tcPr>
          <w:p w14:paraId="12E2975E" w14:textId="77777777" w:rsidR="00CD34AE" w:rsidRPr="001F0151" w:rsidRDefault="00CD34AE" w:rsidP="00C64DA2">
            <w:pPr>
              <w:spacing w:line="160" w:lineRule="exact"/>
              <w:rPr>
                <w:b/>
                <w:bCs/>
                <w:sz w:val="18"/>
                <w:szCs w:val="18"/>
                <w:rtl/>
              </w:rPr>
            </w:pPr>
          </w:p>
        </w:tc>
        <w:tc>
          <w:tcPr>
            <w:tcW w:w="3828" w:type="dxa"/>
          </w:tcPr>
          <w:p w14:paraId="19D5B064" w14:textId="77777777" w:rsidR="00CD34AE" w:rsidRPr="001F0151" w:rsidRDefault="00CD34AE" w:rsidP="00C64DA2">
            <w:pPr>
              <w:spacing w:line="160" w:lineRule="exact"/>
              <w:rPr>
                <w:b/>
                <w:bCs/>
                <w:sz w:val="18"/>
                <w:szCs w:val="18"/>
                <w:rtl/>
              </w:rPr>
            </w:pPr>
          </w:p>
        </w:tc>
        <w:tc>
          <w:tcPr>
            <w:tcW w:w="567" w:type="dxa"/>
          </w:tcPr>
          <w:p w14:paraId="35DCAB7E" w14:textId="77777777" w:rsidR="00CD34AE" w:rsidRPr="001F0151" w:rsidRDefault="00CD34AE" w:rsidP="00C64DA2">
            <w:pPr>
              <w:spacing w:line="160" w:lineRule="exact"/>
              <w:rPr>
                <w:b/>
                <w:bCs/>
                <w:sz w:val="18"/>
                <w:szCs w:val="18"/>
                <w:rtl/>
              </w:rPr>
            </w:pPr>
          </w:p>
        </w:tc>
        <w:tc>
          <w:tcPr>
            <w:tcW w:w="1020" w:type="dxa"/>
          </w:tcPr>
          <w:p w14:paraId="6DABDF55" w14:textId="77777777" w:rsidR="00CD34AE" w:rsidRPr="001F0151" w:rsidRDefault="00CD34AE" w:rsidP="00C64DA2">
            <w:pPr>
              <w:spacing w:line="160" w:lineRule="exact"/>
              <w:rPr>
                <w:b/>
                <w:bCs/>
                <w:sz w:val="18"/>
                <w:szCs w:val="18"/>
                <w:rtl/>
              </w:rPr>
            </w:pPr>
          </w:p>
        </w:tc>
        <w:tc>
          <w:tcPr>
            <w:tcW w:w="1021" w:type="dxa"/>
          </w:tcPr>
          <w:p w14:paraId="75A3A28E" w14:textId="77777777" w:rsidR="00CD34AE" w:rsidRPr="001F0151" w:rsidRDefault="00CD34AE" w:rsidP="00C64DA2">
            <w:pPr>
              <w:spacing w:line="160" w:lineRule="exact"/>
              <w:rPr>
                <w:b/>
                <w:bCs/>
                <w:sz w:val="18"/>
                <w:szCs w:val="18"/>
                <w:rtl/>
              </w:rPr>
            </w:pPr>
          </w:p>
        </w:tc>
        <w:tc>
          <w:tcPr>
            <w:tcW w:w="1021" w:type="dxa"/>
          </w:tcPr>
          <w:p w14:paraId="21A02A55" w14:textId="77777777" w:rsidR="00CD34AE" w:rsidRPr="001F0151" w:rsidRDefault="00CD34AE" w:rsidP="00C64DA2">
            <w:pPr>
              <w:spacing w:line="160" w:lineRule="exact"/>
              <w:rPr>
                <w:b/>
                <w:bCs/>
                <w:sz w:val="18"/>
                <w:szCs w:val="18"/>
                <w:rtl/>
              </w:rPr>
            </w:pPr>
          </w:p>
        </w:tc>
        <w:tc>
          <w:tcPr>
            <w:tcW w:w="1021" w:type="dxa"/>
          </w:tcPr>
          <w:p w14:paraId="1884C564" w14:textId="77777777" w:rsidR="00CD34AE" w:rsidRPr="001F0151" w:rsidRDefault="00CD34AE" w:rsidP="00C64DA2">
            <w:pPr>
              <w:spacing w:line="160" w:lineRule="exact"/>
              <w:rPr>
                <w:b/>
                <w:bCs/>
                <w:sz w:val="18"/>
                <w:szCs w:val="18"/>
                <w:rtl/>
              </w:rPr>
            </w:pPr>
          </w:p>
        </w:tc>
        <w:tc>
          <w:tcPr>
            <w:tcW w:w="1021" w:type="dxa"/>
          </w:tcPr>
          <w:p w14:paraId="38953DE2" w14:textId="77777777" w:rsidR="00CD34AE" w:rsidRPr="001F0151" w:rsidRDefault="00CD34AE" w:rsidP="00C64DA2">
            <w:pPr>
              <w:spacing w:line="160" w:lineRule="exact"/>
              <w:rPr>
                <w:b/>
                <w:bCs/>
                <w:sz w:val="18"/>
                <w:szCs w:val="18"/>
                <w:rtl/>
              </w:rPr>
            </w:pPr>
            <w:r>
              <w:rPr>
                <w:rFonts w:hint="cs"/>
                <w:b/>
                <w:bCs/>
                <w:sz w:val="18"/>
                <w:szCs w:val="18"/>
                <w:rtl/>
              </w:rPr>
              <w:t>לשנה</w:t>
            </w:r>
          </w:p>
        </w:tc>
      </w:tr>
      <w:tr w:rsidR="00CD34AE" w:rsidRPr="00E03CF5" w14:paraId="360D53DD" w14:textId="77777777" w:rsidTr="003561BD">
        <w:tc>
          <w:tcPr>
            <w:tcW w:w="536" w:type="dxa"/>
          </w:tcPr>
          <w:p w14:paraId="06D462E2" w14:textId="77777777" w:rsidR="00CD34AE" w:rsidRPr="001F0151" w:rsidRDefault="00CD34AE" w:rsidP="00C64DA2">
            <w:pPr>
              <w:spacing w:line="160" w:lineRule="exact"/>
              <w:rPr>
                <w:b/>
                <w:bCs/>
                <w:sz w:val="18"/>
                <w:szCs w:val="18"/>
                <w:rtl/>
              </w:rPr>
            </w:pPr>
          </w:p>
        </w:tc>
        <w:tc>
          <w:tcPr>
            <w:tcW w:w="3828" w:type="dxa"/>
          </w:tcPr>
          <w:p w14:paraId="1CE237B8" w14:textId="77777777" w:rsidR="00CD34AE" w:rsidRPr="001F0151" w:rsidRDefault="00CD34AE" w:rsidP="00C64DA2">
            <w:pPr>
              <w:spacing w:line="160" w:lineRule="exact"/>
              <w:rPr>
                <w:b/>
                <w:bCs/>
                <w:sz w:val="18"/>
                <w:szCs w:val="18"/>
                <w:rtl/>
              </w:rPr>
            </w:pPr>
          </w:p>
        </w:tc>
        <w:tc>
          <w:tcPr>
            <w:tcW w:w="567" w:type="dxa"/>
          </w:tcPr>
          <w:p w14:paraId="2D80497D" w14:textId="77777777" w:rsidR="00CD34AE" w:rsidRPr="001F0151" w:rsidRDefault="00CD34AE" w:rsidP="00C64DA2">
            <w:pPr>
              <w:spacing w:line="160" w:lineRule="exact"/>
              <w:rPr>
                <w:b/>
                <w:bCs/>
                <w:sz w:val="18"/>
                <w:szCs w:val="18"/>
                <w:rtl/>
              </w:rPr>
            </w:pPr>
          </w:p>
        </w:tc>
        <w:tc>
          <w:tcPr>
            <w:tcW w:w="2041" w:type="dxa"/>
            <w:gridSpan w:val="2"/>
          </w:tcPr>
          <w:p w14:paraId="2D900A5E" w14:textId="77777777" w:rsidR="00CD34AE" w:rsidRPr="001F0151" w:rsidRDefault="00CD34AE" w:rsidP="00C64DA2">
            <w:pPr>
              <w:spacing w:line="160" w:lineRule="exact"/>
              <w:rPr>
                <w:b/>
                <w:bCs/>
                <w:sz w:val="18"/>
                <w:szCs w:val="18"/>
                <w:rtl/>
              </w:rPr>
            </w:pPr>
            <w:r>
              <w:rPr>
                <w:rFonts w:hint="cs"/>
                <w:b/>
                <w:bCs/>
                <w:sz w:val="18"/>
                <w:szCs w:val="18"/>
                <w:rtl/>
              </w:rPr>
              <w:t xml:space="preserve">לתקופה של שישה </w:t>
            </w:r>
          </w:p>
        </w:tc>
        <w:tc>
          <w:tcPr>
            <w:tcW w:w="2042" w:type="dxa"/>
            <w:gridSpan w:val="2"/>
          </w:tcPr>
          <w:p w14:paraId="09EA7658" w14:textId="77777777" w:rsidR="00CD34AE" w:rsidRPr="001F0151" w:rsidRDefault="00CD34AE" w:rsidP="00C64DA2">
            <w:pPr>
              <w:spacing w:line="160" w:lineRule="exact"/>
              <w:rPr>
                <w:b/>
                <w:bCs/>
                <w:sz w:val="18"/>
                <w:szCs w:val="18"/>
                <w:rtl/>
              </w:rPr>
            </w:pPr>
            <w:r>
              <w:rPr>
                <w:rFonts w:hint="cs"/>
                <w:b/>
                <w:bCs/>
                <w:sz w:val="18"/>
                <w:szCs w:val="18"/>
                <w:rtl/>
              </w:rPr>
              <w:t xml:space="preserve">לתקופה של שלושה </w:t>
            </w:r>
          </w:p>
        </w:tc>
        <w:tc>
          <w:tcPr>
            <w:tcW w:w="1021" w:type="dxa"/>
          </w:tcPr>
          <w:p w14:paraId="02CAB84F" w14:textId="77777777" w:rsidR="00CD34AE" w:rsidRPr="001F0151" w:rsidRDefault="00CD34AE" w:rsidP="00C64DA2">
            <w:pPr>
              <w:spacing w:line="160" w:lineRule="exact"/>
              <w:rPr>
                <w:b/>
                <w:bCs/>
                <w:sz w:val="18"/>
                <w:szCs w:val="18"/>
                <w:rtl/>
              </w:rPr>
            </w:pPr>
            <w:r>
              <w:rPr>
                <w:rFonts w:hint="cs"/>
                <w:b/>
                <w:bCs/>
                <w:sz w:val="18"/>
                <w:szCs w:val="18"/>
                <w:rtl/>
              </w:rPr>
              <w:t>שהסתיימה</w:t>
            </w:r>
          </w:p>
        </w:tc>
      </w:tr>
      <w:tr w:rsidR="00CD34AE" w:rsidRPr="00E03CF5" w14:paraId="4636527F" w14:textId="77777777" w:rsidTr="003561BD">
        <w:tc>
          <w:tcPr>
            <w:tcW w:w="536" w:type="dxa"/>
          </w:tcPr>
          <w:p w14:paraId="385722B9" w14:textId="77777777" w:rsidR="00CD34AE" w:rsidRPr="001F0151" w:rsidRDefault="00CD34AE" w:rsidP="00C64DA2">
            <w:pPr>
              <w:spacing w:line="160" w:lineRule="exact"/>
              <w:rPr>
                <w:b/>
                <w:bCs/>
                <w:sz w:val="18"/>
                <w:szCs w:val="18"/>
                <w:rtl/>
              </w:rPr>
            </w:pPr>
          </w:p>
        </w:tc>
        <w:tc>
          <w:tcPr>
            <w:tcW w:w="3828" w:type="dxa"/>
          </w:tcPr>
          <w:p w14:paraId="01DBF119" w14:textId="77777777" w:rsidR="00CD34AE" w:rsidRPr="001F0151" w:rsidRDefault="00CD34AE" w:rsidP="00C64DA2">
            <w:pPr>
              <w:spacing w:line="160" w:lineRule="exact"/>
              <w:rPr>
                <w:b/>
                <w:bCs/>
                <w:sz w:val="18"/>
                <w:szCs w:val="18"/>
                <w:rtl/>
              </w:rPr>
            </w:pPr>
          </w:p>
        </w:tc>
        <w:tc>
          <w:tcPr>
            <w:tcW w:w="567" w:type="dxa"/>
          </w:tcPr>
          <w:p w14:paraId="6DBCF00C" w14:textId="77777777" w:rsidR="00CD34AE" w:rsidRPr="001F0151" w:rsidRDefault="00CD34AE" w:rsidP="00C64DA2">
            <w:pPr>
              <w:spacing w:line="160" w:lineRule="exact"/>
              <w:rPr>
                <w:b/>
                <w:bCs/>
                <w:sz w:val="18"/>
                <w:szCs w:val="18"/>
                <w:rtl/>
              </w:rPr>
            </w:pPr>
          </w:p>
        </w:tc>
        <w:tc>
          <w:tcPr>
            <w:tcW w:w="2041" w:type="dxa"/>
            <w:gridSpan w:val="2"/>
          </w:tcPr>
          <w:p w14:paraId="0451DD66" w14:textId="77777777" w:rsidR="00CD34AE" w:rsidRPr="001F0151" w:rsidRDefault="00CD34AE" w:rsidP="00C64DA2">
            <w:pPr>
              <w:spacing w:line="160" w:lineRule="exact"/>
              <w:rPr>
                <w:b/>
                <w:bCs/>
                <w:sz w:val="18"/>
                <w:szCs w:val="18"/>
                <w:rtl/>
              </w:rPr>
            </w:pPr>
            <w:r>
              <w:rPr>
                <w:rFonts w:hint="cs"/>
                <w:b/>
                <w:bCs/>
                <w:sz w:val="18"/>
                <w:szCs w:val="18"/>
                <w:rtl/>
              </w:rPr>
              <w:t>חודשים שהסתיימה ביום</w:t>
            </w:r>
          </w:p>
        </w:tc>
        <w:tc>
          <w:tcPr>
            <w:tcW w:w="2042" w:type="dxa"/>
            <w:gridSpan w:val="2"/>
          </w:tcPr>
          <w:p w14:paraId="53A73EC9" w14:textId="77777777" w:rsidR="00CD34AE" w:rsidRPr="001F0151" w:rsidRDefault="00CD34AE" w:rsidP="00C64DA2">
            <w:pPr>
              <w:spacing w:line="160" w:lineRule="exact"/>
              <w:rPr>
                <w:b/>
                <w:bCs/>
                <w:sz w:val="18"/>
                <w:szCs w:val="18"/>
                <w:rtl/>
              </w:rPr>
            </w:pPr>
            <w:r>
              <w:rPr>
                <w:rFonts w:hint="cs"/>
                <w:b/>
                <w:bCs/>
                <w:sz w:val="18"/>
                <w:szCs w:val="18"/>
                <w:rtl/>
              </w:rPr>
              <w:t>חודשים שהסתיימה ביום</w:t>
            </w:r>
          </w:p>
        </w:tc>
        <w:tc>
          <w:tcPr>
            <w:tcW w:w="1021" w:type="dxa"/>
          </w:tcPr>
          <w:p w14:paraId="52208FB7" w14:textId="77777777" w:rsidR="00CD34AE" w:rsidRPr="001F0151" w:rsidRDefault="00CD34AE" w:rsidP="00C64DA2">
            <w:pPr>
              <w:spacing w:line="160" w:lineRule="exact"/>
              <w:rPr>
                <w:b/>
                <w:bCs/>
                <w:sz w:val="18"/>
                <w:szCs w:val="18"/>
                <w:rtl/>
              </w:rPr>
            </w:pPr>
            <w:r>
              <w:rPr>
                <w:rFonts w:hint="cs"/>
                <w:b/>
                <w:bCs/>
                <w:sz w:val="18"/>
                <w:szCs w:val="18"/>
                <w:rtl/>
              </w:rPr>
              <w:t>ביום</w:t>
            </w:r>
          </w:p>
        </w:tc>
      </w:tr>
      <w:tr w:rsidR="00CD34AE" w:rsidRPr="00E03CF5" w14:paraId="15EF6F22" w14:textId="77777777" w:rsidTr="003561BD">
        <w:tc>
          <w:tcPr>
            <w:tcW w:w="536" w:type="dxa"/>
          </w:tcPr>
          <w:p w14:paraId="2D07A502" w14:textId="77777777" w:rsidR="00CD34AE" w:rsidRPr="001F0151" w:rsidRDefault="00CD34AE" w:rsidP="00C64DA2">
            <w:pPr>
              <w:spacing w:line="160" w:lineRule="exact"/>
              <w:rPr>
                <w:b/>
                <w:bCs/>
                <w:sz w:val="18"/>
                <w:szCs w:val="18"/>
                <w:rtl/>
              </w:rPr>
            </w:pPr>
          </w:p>
        </w:tc>
        <w:tc>
          <w:tcPr>
            <w:tcW w:w="3828" w:type="dxa"/>
          </w:tcPr>
          <w:p w14:paraId="19521386" w14:textId="77777777" w:rsidR="00CD34AE" w:rsidRPr="001F0151" w:rsidRDefault="00CD34AE" w:rsidP="00C64DA2">
            <w:pPr>
              <w:spacing w:line="160" w:lineRule="exact"/>
              <w:rPr>
                <w:b/>
                <w:bCs/>
                <w:sz w:val="18"/>
                <w:szCs w:val="18"/>
                <w:rtl/>
              </w:rPr>
            </w:pPr>
          </w:p>
        </w:tc>
        <w:tc>
          <w:tcPr>
            <w:tcW w:w="567" w:type="dxa"/>
          </w:tcPr>
          <w:p w14:paraId="7CC3AE54" w14:textId="77777777" w:rsidR="00CD34AE" w:rsidRPr="001F0151" w:rsidRDefault="00CD34AE" w:rsidP="00C64DA2">
            <w:pPr>
              <w:spacing w:line="160" w:lineRule="exact"/>
              <w:rPr>
                <w:b/>
                <w:bCs/>
                <w:sz w:val="18"/>
                <w:szCs w:val="18"/>
                <w:rtl/>
              </w:rPr>
            </w:pPr>
          </w:p>
        </w:tc>
        <w:tc>
          <w:tcPr>
            <w:tcW w:w="2041" w:type="dxa"/>
            <w:gridSpan w:val="2"/>
          </w:tcPr>
          <w:p w14:paraId="7A03C49F" w14:textId="77777777" w:rsidR="00CD34AE" w:rsidRPr="001F0151" w:rsidRDefault="00CD34AE" w:rsidP="00C64DA2">
            <w:pPr>
              <w:pBdr>
                <w:bottom w:val="single" w:sz="4" w:space="1" w:color="auto"/>
              </w:pBdr>
              <w:spacing w:line="160" w:lineRule="exact"/>
              <w:rPr>
                <w:b/>
                <w:bCs/>
                <w:sz w:val="18"/>
                <w:szCs w:val="18"/>
                <w:rtl/>
              </w:rPr>
            </w:pPr>
            <w:r>
              <w:rPr>
                <w:rFonts w:hint="cs"/>
                <w:b/>
                <w:bCs/>
                <w:sz w:val="18"/>
                <w:szCs w:val="18"/>
                <w:rtl/>
              </w:rPr>
              <w:t>30 ביוני</w:t>
            </w:r>
          </w:p>
        </w:tc>
        <w:tc>
          <w:tcPr>
            <w:tcW w:w="2042" w:type="dxa"/>
            <w:gridSpan w:val="2"/>
          </w:tcPr>
          <w:p w14:paraId="7D9B0E8E" w14:textId="77777777" w:rsidR="00CD34AE" w:rsidRPr="001F0151" w:rsidRDefault="00CD34AE" w:rsidP="00C64DA2">
            <w:pPr>
              <w:pBdr>
                <w:bottom w:val="single" w:sz="4" w:space="1" w:color="auto"/>
              </w:pBdr>
              <w:spacing w:line="160" w:lineRule="exact"/>
              <w:rPr>
                <w:b/>
                <w:bCs/>
                <w:sz w:val="18"/>
                <w:szCs w:val="18"/>
                <w:rtl/>
              </w:rPr>
            </w:pPr>
            <w:r>
              <w:rPr>
                <w:rFonts w:hint="cs"/>
                <w:b/>
                <w:bCs/>
                <w:sz w:val="18"/>
                <w:szCs w:val="18"/>
                <w:rtl/>
              </w:rPr>
              <w:t>30 ביוני</w:t>
            </w:r>
          </w:p>
        </w:tc>
        <w:tc>
          <w:tcPr>
            <w:tcW w:w="1021" w:type="dxa"/>
          </w:tcPr>
          <w:p w14:paraId="408A5519" w14:textId="77777777" w:rsidR="00CD34AE" w:rsidRPr="001F0151" w:rsidRDefault="00CD34AE" w:rsidP="00C64DA2">
            <w:pPr>
              <w:pBdr>
                <w:bottom w:val="single" w:sz="4" w:space="1" w:color="auto"/>
              </w:pBdr>
              <w:spacing w:line="160" w:lineRule="exact"/>
              <w:rPr>
                <w:b/>
                <w:bCs/>
                <w:sz w:val="18"/>
                <w:szCs w:val="18"/>
                <w:rtl/>
              </w:rPr>
            </w:pPr>
            <w:r>
              <w:rPr>
                <w:rFonts w:hint="cs"/>
                <w:b/>
                <w:bCs/>
                <w:sz w:val="18"/>
                <w:szCs w:val="18"/>
                <w:rtl/>
              </w:rPr>
              <w:t>31 בדצמבר</w:t>
            </w:r>
          </w:p>
        </w:tc>
      </w:tr>
      <w:tr w:rsidR="004F061A" w:rsidRPr="00E03CF5" w14:paraId="298A98DC" w14:textId="77777777" w:rsidTr="003561BD">
        <w:tc>
          <w:tcPr>
            <w:tcW w:w="536" w:type="dxa"/>
          </w:tcPr>
          <w:p w14:paraId="1D873708" w14:textId="77777777" w:rsidR="004F061A" w:rsidRPr="001F0151" w:rsidRDefault="004F061A" w:rsidP="004F061A">
            <w:pPr>
              <w:spacing w:line="160" w:lineRule="exact"/>
              <w:rPr>
                <w:b/>
                <w:bCs/>
                <w:sz w:val="18"/>
                <w:szCs w:val="18"/>
                <w:rtl/>
              </w:rPr>
            </w:pPr>
          </w:p>
        </w:tc>
        <w:tc>
          <w:tcPr>
            <w:tcW w:w="3828" w:type="dxa"/>
          </w:tcPr>
          <w:p w14:paraId="6756F2EA" w14:textId="77777777" w:rsidR="004F061A" w:rsidRPr="001F0151" w:rsidRDefault="004F061A" w:rsidP="004F061A">
            <w:pPr>
              <w:spacing w:line="160" w:lineRule="exact"/>
              <w:rPr>
                <w:b/>
                <w:bCs/>
                <w:sz w:val="18"/>
                <w:szCs w:val="18"/>
                <w:rtl/>
              </w:rPr>
            </w:pPr>
          </w:p>
        </w:tc>
        <w:tc>
          <w:tcPr>
            <w:tcW w:w="567" w:type="dxa"/>
          </w:tcPr>
          <w:p w14:paraId="0DB1E004" w14:textId="42EE5D9F" w:rsidR="004F061A" w:rsidRPr="001F0151" w:rsidRDefault="004F061A" w:rsidP="004F061A">
            <w:pPr>
              <w:spacing w:line="160" w:lineRule="exact"/>
              <w:rPr>
                <w:b/>
                <w:bCs/>
                <w:sz w:val="18"/>
                <w:szCs w:val="18"/>
                <w:rtl/>
              </w:rPr>
            </w:pPr>
            <w:r w:rsidRPr="00160A4B">
              <w:rPr>
                <w:rFonts w:ascii="Times New Roman Bold" w:hAnsi="Times New Roman Bold" w:hint="eastAsia"/>
                <w:b/>
                <w:bCs/>
                <w:spacing w:val="-16"/>
                <w:sz w:val="18"/>
                <w:szCs w:val="18"/>
                <w:rtl/>
              </w:rPr>
              <w:t>נספח</w:t>
            </w:r>
            <w:r w:rsidRPr="00160A4B">
              <w:rPr>
                <w:rFonts w:ascii="Times New Roman Bold" w:hAnsi="Times New Roman Bold"/>
                <w:b/>
                <w:bCs/>
                <w:spacing w:val="-16"/>
                <w:sz w:val="18"/>
                <w:szCs w:val="18"/>
                <w:rtl/>
              </w:rPr>
              <w:t>/</w:t>
            </w:r>
          </w:p>
        </w:tc>
        <w:tc>
          <w:tcPr>
            <w:tcW w:w="1020" w:type="dxa"/>
          </w:tcPr>
          <w:p w14:paraId="7BEBA73B" w14:textId="1F0CAC35" w:rsidR="004F061A" w:rsidRPr="001F0151" w:rsidRDefault="004F061A" w:rsidP="004F061A">
            <w:pPr>
              <w:pBdr>
                <w:bottom w:val="single" w:sz="4" w:space="1" w:color="auto"/>
              </w:pBdr>
              <w:spacing w:line="160" w:lineRule="exact"/>
              <w:rPr>
                <w:b/>
                <w:bCs/>
                <w:sz w:val="18"/>
                <w:szCs w:val="18"/>
                <w:rtl/>
              </w:rPr>
            </w:pPr>
            <w:r>
              <w:rPr>
                <w:rFonts w:hint="cs"/>
                <w:b/>
                <w:bCs/>
                <w:sz w:val="18"/>
                <w:szCs w:val="18"/>
                <w:rtl/>
              </w:rPr>
              <w:t>2026</w:t>
            </w:r>
          </w:p>
        </w:tc>
        <w:tc>
          <w:tcPr>
            <w:tcW w:w="1021" w:type="dxa"/>
          </w:tcPr>
          <w:p w14:paraId="1A7B81F7" w14:textId="44372BBF" w:rsidR="004F061A" w:rsidRPr="001F0151" w:rsidRDefault="004F061A" w:rsidP="004F061A">
            <w:pPr>
              <w:pBdr>
                <w:bottom w:val="single" w:sz="4" w:space="1" w:color="auto"/>
              </w:pBdr>
              <w:spacing w:line="160" w:lineRule="exact"/>
              <w:rPr>
                <w:b/>
                <w:bCs/>
                <w:sz w:val="18"/>
                <w:szCs w:val="18"/>
                <w:rtl/>
              </w:rPr>
            </w:pPr>
            <w:r>
              <w:rPr>
                <w:rFonts w:hint="cs"/>
                <w:b/>
                <w:bCs/>
                <w:sz w:val="18"/>
                <w:szCs w:val="18"/>
                <w:rtl/>
              </w:rPr>
              <w:t>2025</w:t>
            </w:r>
          </w:p>
        </w:tc>
        <w:tc>
          <w:tcPr>
            <w:tcW w:w="1021" w:type="dxa"/>
          </w:tcPr>
          <w:p w14:paraId="0F359A34" w14:textId="13960499" w:rsidR="004F061A" w:rsidRPr="001F0151" w:rsidRDefault="004F061A" w:rsidP="004F061A">
            <w:pPr>
              <w:pBdr>
                <w:bottom w:val="single" w:sz="4" w:space="1" w:color="auto"/>
              </w:pBdr>
              <w:spacing w:line="160" w:lineRule="exact"/>
              <w:rPr>
                <w:b/>
                <w:bCs/>
                <w:sz w:val="18"/>
                <w:szCs w:val="18"/>
                <w:rtl/>
              </w:rPr>
            </w:pPr>
            <w:r>
              <w:rPr>
                <w:rFonts w:hint="cs"/>
                <w:b/>
                <w:bCs/>
                <w:sz w:val="18"/>
                <w:szCs w:val="18"/>
                <w:rtl/>
              </w:rPr>
              <w:t>2026</w:t>
            </w:r>
          </w:p>
        </w:tc>
        <w:tc>
          <w:tcPr>
            <w:tcW w:w="1021" w:type="dxa"/>
          </w:tcPr>
          <w:p w14:paraId="16697C95" w14:textId="7D3B1C9F" w:rsidR="004F061A" w:rsidRPr="001F0151" w:rsidRDefault="004F061A" w:rsidP="004F061A">
            <w:pPr>
              <w:pBdr>
                <w:bottom w:val="single" w:sz="4" w:space="1" w:color="auto"/>
              </w:pBdr>
              <w:spacing w:line="160" w:lineRule="exact"/>
              <w:rPr>
                <w:b/>
                <w:bCs/>
                <w:sz w:val="18"/>
                <w:szCs w:val="18"/>
                <w:rtl/>
              </w:rPr>
            </w:pPr>
            <w:r>
              <w:rPr>
                <w:rFonts w:hint="cs"/>
                <w:b/>
                <w:bCs/>
                <w:sz w:val="18"/>
                <w:szCs w:val="18"/>
                <w:rtl/>
              </w:rPr>
              <w:t>2025</w:t>
            </w:r>
          </w:p>
        </w:tc>
        <w:tc>
          <w:tcPr>
            <w:tcW w:w="1021" w:type="dxa"/>
          </w:tcPr>
          <w:p w14:paraId="67DD22BD" w14:textId="5FC6050F" w:rsidR="004F061A" w:rsidRPr="001F0151" w:rsidRDefault="004F061A" w:rsidP="004F061A">
            <w:pPr>
              <w:pBdr>
                <w:bottom w:val="single" w:sz="4" w:space="1" w:color="auto"/>
              </w:pBdr>
              <w:spacing w:line="160" w:lineRule="exact"/>
              <w:rPr>
                <w:b/>
                <w:bCs/>
                <w:sz w:val="18"/>
                <w:szCs w:val="18"/>
                <w:rtl/>
              </w:rPr>
            </w:pPr>
            <w:r>
              <w:rPr>
                <w:rFonts w:hint="cs"/>
                <w:b/>
                <w:bCs/>
                <w:sz w:val="18"/>
                <w:szCs w:val="18"/>
                <w:rtl/>
              </w:rPr>
              <w:t>2025</w:t>
            </w:r>
          </w:p>
        </w:tc>
      </w:tr>
      <w:tr w:rsidR="004F061A" w:rsidRPr="00E03CF5" w14:paraId="57B2FFA9" w14:textId="77777777" w:rsidTr="003561BD">
        <w:tc>
          <w:tcPr>
            <w:tcW w:w="536" w:type="dxa"/>
          </w:tcPr>
          <w:p w14:paraId="328A8DBC" w14:textId="77777777" w:rsidR="004F061A" w:rsidRPr="001F0151" w:rsidRDefault="004F061A" w:rsidP="004F061A">
            <w:pPr>
              <w:spacing w:line="160" w:lineRule="exact"/>
              <w:rPr>
                <w:b/>
                <w:bCs/>
                <w:sz w:val="18"/>
                <w:szCs w:val="18"/>
                <w:rtl/>
              </w:rPr>
            </w:pPr>
          </w:p>
        </w:tc>
        <w:tc>
          <w:tcPr>
            <w:tcW w:w="3828" w:type="dxa"/>
          </w:tcPr>
          <w:p w14:paraId="086C3DCA" w14:textId="77777777" w:rsidR="004F061A" w:rsidRPr="001F0151" w:rsidRDefault="004F061A" w:rsidP="004F061A">
            <w:pPr>
              <w:spacing w:line="160" w:lineRule="exact"/>
              <w:rPr>
                <w:b/>
                <w:bCs/>
                <w:sz w:val="18"/>
                <w:szCs w:val="18"/>
                <w:rtl/>
              </w:rPr>
            </w:pPr>
            <w:r w:rsidRPr="00C95C52">
              <w:rPr>
                <w:rFonts w:hint="cs"/>
                <w:i/>
                <w:iCs/>
                <w:sz w:val="20"/>
                <w:szCs w:val="20"/>
                <w:rtl/>
              </w:rPr>
              <w:t>אלפי ש"ח</w:t>
            </w:r>
          </w:p>
        </w:tc>
        <w:tc>
          <w:tcPr>
            <w:tcW w:w="567" w:type="dxa"/>
          </w:tcPr>
          <w:p w14:paraId="3B8B35B7" w14:textId="77777777" w:rsidR="004F061A" w:rsidRPr="00160A4B" w:rsidRDefault="004F061A" w:rsidP="004F061A">
            <w:pPr>
              <w:pBdr>
                <w:bottom w:val="single" w:sz="4" w:space="1" w:color="auto"/>
              </w:pBdr>
              <w:spacing w:line="160" w:lineRule="exact"/>
              <w:rPr>
                <w:rFonts w:ascii="Times New Roman Bold" w:hAnsi="Times New Roman Bold"/>
                <w:b/>
                <w:bCs/>
                <w:spacing w:val="-16"/>
                <w:sz w:val="18"/>
                <w:szCs w:val="18"/>
                <w:rtl/>
              </w:rPr>
            </w:pPr>
            <w:r w:rsidRPr="00160A4B">
              <w:rPr>
                <w:rFonts w:ascii="Times New Roman Bold" w:hAnsi="Times New Roman Bold" w:hint="eastAsia"/>
                <w:b/>
                <w:bCs/>
                <w:spacing w:val="-16"/>
                <w:sz w:val="18"/>
                <w:szCs w:val="18"/>
                <w:rtl/>
              </w:rPr>
              <w:t>באור</w:t>
            </w:r>
          </w:p>
        </w:tc>
        <w:tc>
          <w:tcPr>
            <w:tcW w:w="1020" w:type="dxa"/>
          </w:tcPr>
          <w:p w14:paraId="66988452" w14:textId="77777777" w:rsidR="004F061A" w:rsidRPr="00160A4B" w:rsidRDefault="004F061A" w:rsidP="004F061A">
            <w:pPr>
              <w:pBdr>
                <w:bottom w:val="single" w:sz="4" w:space="1" w:color="auto"/>
              </w:pBdr>
              <w:spacing w:line="16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04192BA3" w14:textId="77777777" w:rsidR="004F061A" w:rsidRPr="00160A4B" w:rsidRDefault="004F061A" w:rsidP="004F061A">
            <w:pPr>
              <w:pBdr>
                <w:bottom w:val="single" w:sz="4" w:space="1" w:color="auto"/>
              </w:pBdr>
              <w:spacing w:line="16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54ABCAA1" w14:textId="77777777" w:rsidR="004F061A" w:rsidRPr="00160A4B" w:rsidRDefault="004F061A" w:rsidP="004F061A">
            <w:pPr>
              <w:pBdr>
                <w:bottom w:val="single" w:sz="4" w:space="1" w:color="auto"/>
              </w:pBdr>
              <w:spacing w:line="16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5D896817" w14:textId="77777777" w:rsidR="004F061A" w:rsidRPr="00757BAB" w:rsidRDefault="004F061A" w:rsidP="004F061A">
            <w:pPr>
              <w:pBdr>
                <w:bottom w:val="single" w:sz="4" w:space="1" w:color="auto"/>
              </w:pBdr>
              <w:spacing w:line="16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7B6B1FE1" w14:textId="3D6411A9" w:rsidR="004F061A" w:rsidRPr="00160A4B" w:rsidRDefault="004F061A" w:rsidP="004F061A">
            <w:pPr>
              <w:pBdr>
                <w:bottom w:val="single" w:sz="4" w:space="1" w:color="auto"/>
              </w:pBdr>
              <w:spacing w:line="160" w:lineRule="exact"/>
              <w:rPr>
                <w:rFonts w:ascii="Times New Roman Bold" w:hAnsi="Times New Roman Bold"/>
                <w:b/>
                <w:bCs/>
                <w:spacing w:val="-10"/>
                <w:sz w:val="18"/>
                <w:szCs w:val="18"/>
                <w:rtl/>
              </w:rPr>
            </w:pPr>
            <w:r w:rsidRPr="00160A4B">
              <w:rPr>
                <w:rFonts w:ascii="Times New Roman Bold" w:hAnsi="Times New Roman Bold"/>
                <w:b/>
                <w:bCs/>
                <w:spacing w:val="-10"/>
                <w:sz w:val="18"/>
                <w:szCs w:val="18"/>
                <w:rtl/>
              </w:rPr>
              <w:t>(</w:t>
            </w:r>
            <w:r w:rsidRPr="00160A4B">
              <w:rPr>
                <w:rFonts w:ascii="Times New Roman Bold" w:hAnsi="Times New Roman Bold" w:hint="eastAsia"/>
                <w:b/>
                <w:bCs/>
                <w:spacing w:val="-10"/>
                <w:sz w:val="18"/>
                <w:szCs w:val="18"/>
                <w:rtl/>
              </w:rPr>
              <w:t>מבוקר</w:t>
            </w:r>
            <w:r w:rsidRPr="00160A4B">
              <w:rPr>
                <w:rFonts w:ascii="Times New Roman Bold" w:hAnsi="Times New Roman Bold"/>
                <w:b/>
                <w:bCs/>
                <w:spacing w:val="-10"/>
                <w:sz w:val="18"/>
                <w:szCs w:val="18"/>
                <w:rtl/>
              </w:rPr>
              <w:t>)</w:t>
            </w:r>
          </w:p>
        </w:tc>
      </w:tr>
    </w:tbl>
    <w:p w14:paraId="0906D93B" w14:textId="77777777" w:rsidR="00CD34AE" w:rsidRDefault="00CD34AE" w:rsidP="00CD34AE">
      <w:pPr>
        <w:spacing w:line="140" w:lineRule="exact"/>
      </w:pPr>
    </w:p>
    <w:tbl>
      <w:tblPr>
        <w:bidiVisual/>
        <w:tblW w:w="10035" w:type="dxa"/>
        <w:tblLayout w:type="fixed"/>
        <w:tblLook w:val="01E0" w:firstRow="1" w:lastRow="1" w:firstColumn="1" w:lastColumn="1" w:noHBand="0" w:noVBand="0"/>
      </w:tblPr>
      <w:tblGrid>
        <w:gridCol w:w="536"/>
        <w:gridCol w:w="3828"/>
        <w:gridCol w:w="567"/>
        <w:gridCol w:w="1020"/>
        <w:gridCol w:w="1021"/>
        <w:gridCol w:w="1021"/>
        <w:gridCol w:w="1021"/>
        <w:gridCol w:w="1021"/>
      </w:tblGrid>
      <w:tr w:rsidR="00CD34AE" w:rsidRPr="00E03CF5" w14:paraId="5AF7E4E9" w14:textId="77777777" w:rsidTr="003561BD">
        <w:tc>
          <w:tcPr>
            <w:tcW w:w="536" w:type="dxa"/>
          </w:tcPr>
          <w:p w14:paraId="66C84FF3" w14:textId="77777777" w:rsidR="00CD34AE" w:rsidRPr="00C64DA2" w:rsidRDefault="00CD34AE" w:rsidP="00CD34AE">
            <w:pPr>
              <w:spacing w:line="180" w:lineRule="exact"/>
              <w:rPr>
                <w:sz w:val="21"/>
                <w:szCs w:val="21"/>
                <w:rtl/>
              </w:rPr>
            </w:pPr>
          </w:p>
        </w:tc>
        <w:tc>
          <w:tcPr>
            <w:tcW w:w="3828" w:type="dxa"/>
          </w:tcPr>
          <w:p w14:paraId="2DAFFADD" w14:textId="77777777" w:rsidR="00CD34AE" w:rsidRPr="00C64DA2" w:rsidRDefault="00CD34AE" w:rsidP="00CD34AE">
            <w:pPr>
              <w:spacing w:line="180" w:lineRule="exact"/>
              <w:rPr>
                <w:sz w:val="21"/>
                <w:szCs w:val="21"/>
                <w:rtl/>
              </w:rPr>
            </w:pPr>
            <w:r w:rsidRPr="00C64DA2">
              <w:rPr>
                <w:rFonts w:hint="eastAsia"/>
                <w:b/>
                <w:bCs/>
                <w:spacing w:val="-4"/>
                <w:sz w:val="21"/>
                <w:szCs w:val="21"/>
                <w:rtl/>
              </w:rPr>
              <w:t>תזרימי</w:t>
            </w:r>
            <w:r w:rsidRPr="00C64DA2">
              <w:rPr>
                <w:b/>
                <w:bCs/>
                <w:spacing w:val="-4"/>
                <w:sz w:val="21"/>
                <w:szCs w:val="21"/>
                <w:rtl/>
              </w:rPr>
              <w:t xml:space="preserve"> </w:t>
            </w:r>
            <w:r w:rsidRPr="00C64DA2">
              <w:rPr>
                <w:rFonts w:hint="eastAsia"/>
                <w:b/>
                <w:bCs/>
                <w:spacing w:val="-4"/>
                <w:sz w:val="21"/>
                <w:szCs w:val="21"/>
                <w:rtl/>
              </w:rPr>
              <w:t>מזומנים</w:t>
            </w:r>
            <w:r w:rsidRPr="00C64DA2">
              <w:rPr>
                <w:b/>
                <w:bCs/>
                <w:spacing w:val="-4"/>
                <w:sz w:val="21"/>
                <w:szCs w:val="21"/>
                <w:rtl/>
              </w:rPr>
              <w:t xml:space="preserve"> </w:t>
            </w:r>
            <w:r w:rsidRPr="00C64DA2">
              <w:rPr>
                <w:rFonts w:hint="eastAsia"/>
                <w:b/>
                <w:bCs/>
                <w:spacing w:val="-4"/>
                <w:sz w:val="21"/>
                <w:szCs w:val="21"/>
                <w:rtl/>
              </w:rPr>
              <w:t>מפעילות</w:t>
            </w:r>
            <w:r w:rsidRPr="00C64DA2">
              <w:rPr>
                <w:b/>
                <w:bCs/>
                <w:spacing w:val="-4"/>
                <w:sz w:val="21"/>
                <w:szCs w:val="21"/>
                <w:rtl/>
              </w:rPr>
              <w:t xml:space="preserve"> </w:t>
            </w:r>
            <w:r w:rsidRPr="00C64DA2">
              <w:rPr>
                <w:rFonts w:hint="eastAsia"/>
                <w:b/>
                <w:bCs/>
                <w:spacing w:val="-4"/>
                <w:sz w:val="21"/>
                <w:szCs w:val="21"/>
                <w:rtl/>
              </w:rPr>
              <w:t>שוטפת</w:t>
            </w:r>
            <w:r w:rsidRPr="00C64DA2">
              <w:rPr>
                <w:rFonts w:hint="cs"/>
                <w:b/>
                <w:bCs/>
                <w:spacing w:val="-4"/>
                <w:sz w:val="21"/>
                <w:szCs w:val="21"/>
                <w:rtl/>
              </w:rPr>
              <w:t xml:space="preserve"> *</w:t>
            </w:r>
          </w:p>
        </w:tc>
        <w:tc>
          <w:tcPr>
            <w:tcW w:w="567" w:type="dxa"/>
          </w:tcPr>
          <w:p w14:paraId="5337C51A" w14:textId="77777777" w:rsidR="00CD34AE" w:rsidRPr="00C64DA2" w:rsidRDefault="00CD34AE" w:rsidP="00CD34AE">
            <w:pPr>
              <w:spacing w:line="180" w:lineRule="exact"/>
              <w:rPr>
                <w:sz w:val="21"/>
                <w:szCs w:val="21"/>
                <w:rtl/>
              </w:rPr>
            </w:pPr>
          </w:p>
        </w:tc>
        <w:tc>
          <w:tcPr>
            <w:tcW w:w="1020" w:type="dxa"/>
          </w:tcPr>
          <w:p w14:paraId="1D9167F7" w14:textId="77777777" w:rsidR="00CD34AE" w:rsidRPr="00C64DA2" w:rsidRDefault="00CD34AE" w:rsidP="00CD34AE">
            <w:pPr>
              <w:spacing w:line="180" w:lineRule="exact"/>
              <w:rPr>
                <w:sz w:val="21"/>
                <w:szCs w:val="21"/>
                <w:rtl/>
              </w:rPr>
            </w:pPr>
          </w:p>
        </w:tc>
        <w:tc>
          <w:tcPr>
            <w:tcW w:w="1021" w:type="dxa"/>
          </w:tcPr>
          <w:p w14:paraId="6E4E2952" w14:textId="77777777" w:rsidR="00CD34AE" w:rsidRPr="00C64DA2" w:rsidRDefault="00CD34AE" w:rsidP="00CD34AE">
            <w:pPr>
              <w:spacing w:line="180" w:lineRule="exact"/>
              <w:rPr>
                <w:sz w:val="21"/>
                <w:szCs w:val="21"/>
                <w:rtl/>
              </w:rPr>
            </w:pPr>
          </w:p>
        </w:tc>
        <w:tc>
          <w:tcPr>
            <w:tcW w:w="1021" w:type="dxa"/>
          </w:tcPr>
          <w:p w14:paraId="479430A4" w14:textId="77777777" w:rsidR="00CD34AE" w:rsidRPr="00C64DA2" w:rsidRDefault="00CD34AE" w:rsidP="00CD34AE">
            <w:pPr>
              <w:spacing w:line="180" w:lineRule="exact"/>
              <w:rPr>
                <w:sz w:val="21"/>
                <w:szCs w:val="21"/>
                <w:rtl/>
              </w:rPr>
            </w:pPr>
          </w:p>
        </w:tc>
        <w:tc>
          <w:tcPr>
            <w:tcW w:w="1021" w:type="dxa"/>
          </w:tcPr>
          <w:p w14:paraId="1B1AD52D" w14:textId="77777777" w:rsidR="00CD34AE" w:rsidRPr="00C64DA2" w:rsidRDefault="00CD34AE" w:rsidP="00CD34AE">
            <w:pPr>
              <w:spacing w:line="180" w:lineRule="exact"/>
              <w:rPr>
                <w:sz w:val="21"/>
                <w:szCs w:val="21"/>
                <w:rtl/>
              </w:rPr>
            </w:pPr>
          </w:p>
        </w:tc>
        <w:tc>
          <w:tcPr>
            <w:tcW w:w="1021" w:type="dxa"/>
          </w:tcPr>
          <w:p w14:paraId="6F70F1C4" w14:textId="77777777" w:rsidR="00CD34AE" w:rsidRPr="00C64DA2" w:rsidRDefault="00CD34AE" w:rsidP="00CD34AE">
            <w:pPr>
              <w:spacing w:line="180" w:lineRule="exact"/>
              <w:rPr>
                <w:sz w:val="21"/>
                <w:szCs w:val="21"/>
                <w:rtl/>
              </w:rPr>
            </w:pPr>
          </w:p>
        </w:tc>
      </w:tr>
      <w:tr w:rsidR="00CD34AE" w:rsidRPr="00E03CF5" w14:paraId="78AFE9E4" w14:textId="77777777" w:rsidTr="003561BD">
        <w:tc>
          <w:tcPr>
            <w:tcW w:w="536" w:type="dxa"/>
          </w:tcPr>
          <w:p w14:paraId="7315B075" w14:textId="77777777" w:rsidR="00CD34AE" w:rsidRPr="00C64DA2" w:rsidRDefault="00CD34AE" w:rsidP="00CD34AE">
            <w:pPr>
              <w:spacing w:line="180" w:lineRule="exact"/>
              <w:rPr>
                <w:sz w:val="21"/>
                <w:szCs w:val="21"/>
                <w:rtl/>
              </w:rPr>
            </w:pPr>
          </w:p>
        </w:tc>
        <w:tc>
          <w:tcPr>
            <w:tcW w:w="3828" w:type="dxa"/>
          </w:tcPr>
          <w:p w14:paraId="221F7556" w14:textId="77777777" w:rsidR="00CD34AE" w:rsidRPr="00C64DA2" w:rsidRDefault="00CD34AE" w:rsidP="00CD34AE">
            <w:pPr>
              <w:spacing w:line="180" w:lineRule="exact"/>
              <w:rPr>
                <w:b/>
                <w:bCs/>
                <w:spacing w:val="-4"/>
                <w:sz w:val="21"/>
                <w:szCs w:val="21"/>
                <w:rtl/>
              </w:rPr>
            </w:pPr>
            <w:r w:rsidRPr="00C64DA2">
              <w:rPr>
                <w:rFonts w:hint="eastAsia"/>
                <w:sz w:val="21"/>
                <w:szCs w:val="21"/>
                <w:rtl/>
              </w:rPr>
              <w:t>רווח</w:t>
            </w:r>
            <w:r w:rsidRPr="00C64DA2">
              <w:rPr>
                <w:sz w:val="21"/>
                <w:szCs w:val="21"/>
                <w:rtl/>
              </w:rPr>
              <w:t xml:space="preserve"> </w:t>
            </w:r>
            <w:r w:rsidRPr="00C64DA2">
              <w:rPr>
                <w:rFonts w:hint="eastAsia"/>
                <w:sz w:val="21"/>
                <w:szCs w:val="21"/>
                <w:rtl/>
              </w:rPr>
              <w:t>לתקופה</w:t>
            </w:r>
            <w:r w:rsidRPr="00B221E8">
              <w:rPr>
                <w:rStyle w:val="FootnoteReference"/>
                <w:sz w:val="20"/>
                <w:szCs w:val="20"/>
                <w:rtl/>
              </w:rPr>
              <w:footnoteReference w:id="8"/>
            </w:r>
          </w:p>
        </w:tc>
        <w:tc>
          <w:tcPr>
            <w:tcW w:w="567" w:type="dxa"/>
          </w:tcPr>
          <w:p w14:paraId="2BE52F66" w14:textId="77777777" w:rsidR="00CD34AE" w:rsidRPr="00C64DA2" w:rsidRDefault="00CD34AE" w:rsidP="00CD34AE">
            <w:pPr>
              <w:spacing w:line="180" w:lineRule="exact"/>
              <w:rPr>
                <w:b/>
                <w:bCs/>
                <w:spacing w:val="-4"/>
                <w:sz w:val="21"/>
                <w:szCs w:val="21"/>
                <w:rtl/>
              </w:rPr>
            </w:pPr>
          </w:p>
        </w:tc>
        <w:tc>
          <w:tcPr>
            <w:tcW w:w="1020" w:type="dxa"/>
          </w:tcPr>
          <w:p w14:paraId="125816A7" w14:textId="77777777" w:rsidR="00CD34AE" w:rsidRPr="00C64DA2" w:rsidRDefault="00CD34AE" w:rsidP="00CD34AE">
            <w:pPr>
              <w:spacing w:line="180" w:lineRule="exact"/>
              <w:rPr>
                <w:sz w:val="21"/>
                <w:szCs w:val="21"/>
                <w:rtl/>
              </w:rPr>
            </w:pPr>
          </w:p>
        </w:tc>
        <w:tc>
          <w:tcPr>
            <w:tcW w:w="1021" w:type="dxa"/>
          </w:tcPr>
          <w:p w14:paraId="5869B9CA" w14:textId="77777777" w:rsidR="00CD34AE" w:rsidRPr="00C64DA2" w:rsidRDefault="00CD34AE" w:rsidP="00CD34AE">
            <w:pPr>
              <w:spacing w:line="180" w:lineRule="exact"/>
              <w:rPr>
                <w:sz w:val="21"/>
                <w:szCs w:val="21"/>
                <w:rtl/>
              </w:rPr>
            </w:pPr>
          </w:p>
        </w:tc>
        <w:tc>
          <w:tcPr>
            <w:tcW w:w="1021" w:type="dxa"/>
          </w:tcPr>
          <w:p w14:paraId="6B097244" w14:textId="77777777" w:rsidR="00CD34AE" w:rsidRPr="00C64DA2" w:rsidRDefault="00CD34AE" w:rsidP="00CD34AE">
            <w:pPr>
              <w:spacing w:line="180" w:lineRule="exact"/>
              <w:rPr>
                <w:sz w:val="21"/>
                <w:szCs w:val="21"/>
                <w:rtl/>
              </w:rPr>
            </w:pPr>
          </w:p>
        </w:tc>
        <w:tc>
          <w:tcPr>
            <w:tcW w:w="1021" w:type="dxa"/>
          </w:tcPr>
          <w:p w14:paraId="64718C84" w14:textId="77777777" w:rsidR="00CD34AE" w:rsidRPr="00C64DA2" w:rsidRDefault="00CD34AE" w:rsidP="00CD34AE">
            <w:pPr>
              <w:spacing w:line="180" w:lineRule="exact"/>
              <w:rPr>
                <w:sz w:val="21"/>
                <w:szCs w:val="21"/>
                <w:rtl/>
              </w:rPr>
            </w:pPr>
          </w:p>
        </w:tc>
        <w:tc>
          <w:tcPr>
            <w:tcW w:w="1021" w:type="dxa"/>
          </w:tcPr>
          <w:p w14:paraId="7328A0DB" w14:textId="77777777" w:rsidR="00CD34AE" w:rsidRPr="00C64DA2" w:rsidRDefault="00CD34AE" w:rsidP="00CD34AE">
            <w:pPr>
              <w:spacing w:line="180" w:lineRule="exact"/>
              <w:rPr>
                <w:sz w:val="21"/>
                <w:szCs w:val="21"/>
                <w:rtl/>
              </w:rPr>
            </w:pPr>
          </w:p>
        </w:tc>
      </w:tr>
      <w:tr w:rsidR="00CD34AE" w:rsidRPr="00E03CF5" w14:paraId="0F15C19B" w14:textId="77777777" w:rsidTr="003561BD">
        <w:tc>
          <w:tcPr>
            <w:tcW w:w="536" w:type="dxa"/>
          </w:tcPr>
          <w:p w14:paraId="0FACC53E" w14:textId="77777777" w:rsidR="00CD34AE" w:rsidRPr="00C64DA2" w:rsidRDefault="00CD34AE" w:rsidP="00CD34AE">
            <w:pPr>
              <w:spacing w:line="180" w:lineRule="exact"/>
              <w:rPr>
                <w:sz w:val="21"/>
                <w:szCs w:val="21"/>
                <w:rtl/>
              </w:rPr>
            </w:pPr>
          </w:p>
        </w:tc>
        <w:tc>
          <w:tcPr>
            <w:tcW w:w="3828" w:type="dxa"/>
          </w:tcPr>
          <w:p w14:paraId="7217A746" w14:textId="77777777" w:rsidR="00CD34AE" w:rsidRPr="00C64DA2" w:rsidRDefault="00CD34AE" w:rsidP="00CD34AE">
            <w:pPr>
              <w:spacing w:line="180" w:lineRule="exact"/>
              <w:rPr>
                <w:sz w:val="21"/>
                <w:szCs w:val="21"/>
                <w:rtl/>
              </w:rPr>
            </w:pPr>
            <w:r w:rsidRPr="00C64DA2">
              <w:rPr>
                <w:rFonts w:hint="eastAsia"/>
                <w:sz w:val="21"/>
                <w:szCs w:val="21"/>
                <w:u w:val="single"/>
                <w:rtl/>
              </w:rPr>
              <w:t>התאמות</w:t>
            </w:r>
            <w:r w:rsidRPr="00C64DA2">
              <w:rPr>
                <w:sz w:val="21"/>
                <w:szCs w:val="21"/>
                <w:rtl/>
              </w:rPr>
              <w:t>:</w:t>
            </w:r>
          </w:p>
        </w:tc>
        <w:tc>
          <w:tcPr>
            <w:tcW w:w="567" w:type="dxa"/>
          </w:tcPr>
          <w:p w14:paraId="10791AC6" w14:textId="77777777" w:rsidR="00CD34AE" w:rsidRPr="00C64DA2" w:rsidRDefault="00CD34AE" w:rsidP="00CD34AE">
            <w:pPr>
              <w:spacing w:line="180" w:lineRule="exact"/>
              <w:rPr>
                <w:sz w:val="21"/>
                <w:szCs w:val="21"/>
                <w:rtl/>
              </w:rPr>
            </w:pPr>
          </w:p>
        </w:tc>
        <w:tc>
          <w:tcPr>
            <w:tcW w:w="1020" w:type="dxa"/>
          </w:tcPr>
          <w:p w14:paraId="1104D89A" w14:textId="77777777" w:rsidR="00CD34AE" w:rsidRPr="00C64DA2" w:rsidRDefault="00CD34AE" w:rsidP="00CD34AE">
            <w:pPr>
              <w:spacing w:line="180" w:lineRule="exact"/>
              <w:rPr>
                <w:sz w:val="21"/>
                <w:szCs w:val="21"/>
                <w:rtl/>
              </w:rPr>
            </w:pPr>
          </w:p>
        </w:tc>
        <w:tc>
          <w:tcPr>
            <w:tcW w:w="1021" w:type="dxa"/>
          </w:tcPr>
          <w:p w14:paraId="01F6480B" w14:textId="77777777" w:rsidR="00CD34AE" w:rsidRPr="00C64DA2" w:rsidRDefault="00CD34AE" w:rsidP="00CD34AE">
            <w:pPr>
              <w:spacing w:line="180" w:lineRule="exact"/>
              <w:rPr>
                <w:sz w:val="21"/>
                <w:szCs w:val="21"/>
                <w:rtl/>
              </w:rPr>
            </w:pPr>
          </w:p>
        </w:tc>
        <w:tc>
          <w:tcPr>
            <w:tcW w:w="1021" w:type="dxa"/>
          </w:tcPr>
          <w:p w14:paraId="60367508" w14:textId="77777777" w:rsidR="00CD34AE" w:rsidRPr="00C64DA2" w:rsidRDefault="00CD34AE" w:rsidP="00CD34AE">
            <w:pPr>
              <w:spacing w:line="180" w:lineRule="exact"/>
              <w:rPr>
                <w:sz w:val="21"/>
                <w:szCs w:val="21"/>
                <w:rtl/>
              </w:rPr>
            </w:pPr>
          </w:p>
        </w:tc>
        <w:tc>
          <w:tcPr>
            <w:tcW w:w="1021" w:type="dxa"/>
          </w:tcPr>
          <w:p w14:paraId="2434A61A" w14:textId="77777777" w:rsidR="00CD34AE" w:rsidRPr="00C64DA2" w:rsidRDefault="00CD34AE" w:rsidP="00CD34AE">
            <w:pPr>
              <w:spacing w:line="180" w:lineRule="exact"/>
              <w:rPr>
                <w:sz w:val="21"/>
                <w:szCs w:val="21"/>
                <w:rtl/>
              </w:rPr>
            </w:pPr>
          </w:p>
        </w:tc>
        <w:tc>
          <w:tcPr>
            <w:tcW w:w="1021" w:type="dxa"/>
          </w:tcPr>
          <w:p w14:paraId="12D4F709" w14:textId="77777777" w:rsidR="00CD34AE" w:rsidRPr="00C64DA2" w:rsidRDefault="00CD34AE" w:rsidP="00CD34AE">
            <w:pPr>
              <w:spacing w:line="180" w:lineRule="exact"/>
              <w:rPr>
                <w:sz w:val="21"/>
                <w:szCs w:val="21"/>
                <w:rtl/>
              </w:rPr>
            </w:pPr>
          </w:p>
        </w:tc>
      </w:tr>
      <w:tr w:rsidR="00CD34AE" w:rsidRPr="00E03CF5" w14:paraId="6967C5F4" w14:textId="77777777" w:rsidTr="003561BD">
        <w:tc>
          <w:tcPr>
            <w:tcW w:w="536" w:type="dxa"/>
          </w:tcPr>
          <w:p w14:paraId="50B106AA" w14:textId="77777777" w:rsidR="00CD34AE" w:rsidRPr="00C64DA2" w:rsidRDefault="00CD34AE" w:rsidP="00CD34AE">
            <w:pPr>
              <w:spacing w:line="170" w:lineRule="exact"/>
              <w:rPr>
                <w:sz w:val="21"/>
                <w:szCs w:val="21"/>
                <w:rtl/>
              </w:rPr>
            </w:pPr>
          </w:p>
        </w:tc>
        <w:tc>
          <w:tcPr>
            <w:tcW w:w="3828" w:type="dxa"/>
          </w:tcPr>
          <w:p w14:paraId="325979CE" w14:textId="77777777" w:rsidR="00CD34AE" w:rsidRPr="00C64DA2" w:rsidRDefault="00CD34AE" w:rsidP="00CD34AE">
            <w:pPr>
              <w:spacing w:line="170" w:lineRule="exact"/>
              <w:rPr>
                <w:sz w:val="21"/>
                <w:szCs w:val="21"/>
                <w:rtl/>
              </w:rPr>
            </w:pPr>
            <w:r w:rsidRPr="00C64DA2">
              <w:rPr>
                <w:rFonts w:hint="eastAsia"/>
                <w:sz w:val="21"/>
                <w:szCs w:val="21"/>
                <w:rtl/>
              </w:rPr>
              <w:t>הפסדים</w:t>
            </w:r>
            <w:r w:rsidRPr="00C64DA2">
              <w:rPr>
                <w:sz w:val="21"/>
                <w:szCs w:val="21"/>
                <w:rtl/>
              </w:rPr>
              <w:t xml:space="preserve"> (רווחים), </w:t>
            </w:r>
            <w:r w:rsidRPr="00C64DA2">
              <w:rPr>
                <w:rFonts w:hint="eastAsia"/>
                <w:sz w:val="21"/>
                <w:szCs w:val="21"/>
                <w:rtl/>
              </w:rPr>
              <w:t>נטו</w:t>
            </w:r>
            <w:r w:rsidRPr="00C64DA2">
              <w:rPr>
                <w:sz w:val="21"/>
                <w:szCs w:val="21"/>
                <w:rtl/>
              </w:rPr>
              <w:t xml:space="preserve"> מהשקעות פיננסיות</w:t>
            </w:r>
          </w:p>
        </w:tc>
        <w:tc>
          <w:tcPr>
            <w:tcW w:w="567" w:type="dxa"/>
          </w:tcPr>
          <w:p w14:paraId="2DA2A9B5" w14:textId="77777777" w:rsidR="00CD34AE" w:rsidRPr="00C64DA2" w:rsidRDefault="00CD34AE" w:rsidP="00CD34AE">
            <w:pPr>
              <w:spacing w:line="170" w:lineRule="exact"/>
              <w:rPr>
                <w:sz w:val="21"/>
                <w:szCs w:val="21"/>
                <w:rtl/>
              </w:rPr>
            </w:pPr>
          </w:p>
        </w:tc>
        <w:tc>
          <w:tcPr>
            <w:tcW w:w="1020" w:type="dxa"/>
          </w:tcPr>
          <w:p w14:paraId="54553E5F" w14:textId="77777777" w:rsidR="00CD34AE" w:rsidRPr="00C64DA2" w:rsidRDefault="00CD34AE" w:rsidP="00CD34AE">
            <w:pPr>
              <w:spacing w:line="170" w:lineRule="exact"/>
              <w:rPr>
                <w:sz w:val="21"/>
                <w:szCs w:val="21"/>
                <w:rtl/>
              </w:rPr>
            </w:pPr>
          </w:p>
        </w:tc>
        <w:tc>
          <w:tcPr>
            <w:tcW w:w="1021" w:type="dxa"/>
          </w:tcPr>
          <w:p w14:paraId="6546B680" w14:textId="77777777" w:rsidR="00CD34AE" w:rsidRPr="00C64DA2" w:rsidRDefault="00CD34AE" w:rsidP="00CD34AE">
            <w:pPr>
              <w:spacing w:line="170" w:lineRule="exact"/>
              <w:rPr>
                <w:sz w:val="21"/>
                <w:szCs w:val="21"/>
                <w:rtl/>
              </w:rPr>
            </w:pPr>
          </w:p>
        </w:tc>
        <w:tc>
          <w:tcPr>
            <w:tcW w:w="1021" w:type="dxa"/>
          </w:tcPr>
          <w:p w14:paraId="64D42D3B" w14:textId="77777777" w:rsidR="00CD34AE" w:rsidRPr="00C64DA2" w:rsidRDefault="00CD34AE" w:rsidP="00CD34AE">
            <w:pPr>
              <w:spacing w:line="170" w:lineRule="exact"/>
              <w:rPr>
                <w:sz w:val="21"/>
                <w:szCs w:val="21"/>
                <w:rtl/>
              </w:rPr>
            </w:pPr>
          </w:p>
        </w:tc>
        <w:tc>
          <w:tcPr>
            <w:tcW w:w="1021" w:type="dxa"/>
          </w:tcPr>
          <w:p w14:paraId="3AD81D61" w14:textId="77777777" w:rsidR="00CD34AE" w:rsidRPr="00C64DA2" w:rsidRDefault="00CD34AE" w:rsidP="00CD34AE">
            <w:pPr>
              <w:spacing w:line="170" w:lineRule="exact"/>
              <w:rPr>
                <w:sz w:val="21"/>
                <w:szCs w:val="21"/>
                <w:rtl/>
              </w:rPr>
            </w:pPr>
          </w:p>
        </w:tc>
        <w:tc>
          <w:tcPr>
            <w:tcW w:w="1021" w:type="dxa"/>
          </w:tcPr>
          <w:p w14:paraId="0FEBF020" w14:textId="77777777" w:rsidR="00CD34AE" w:rsidRPr="00C64DA2" w:rsidRDefault="00CD34AE" w:rsidP="00CD34AE">
            <w:pPr>
              <w:spacing w:line="170" w:lineRule="exact"/>
              <w:rPr>
                <w:sz w:val="21"/>
                <w:szCs w:val="21"/>
                <w:rtl/>
              </w:rPr>
            </w:pPr>
          </w:p>
        </w:tc>
      </w:tr>
      <w:tr w:rsidR="00CD34AE" w:rsidRPr="00E03CF5" w14:paraId="6EBFB526" w14:textId="77777777" w:rsidTr="003561BD">
        <w:tc>
          <w:tcPr>
            <w:tcW w:w="536" w:type="dxa"/>
          </w:tcPr>
          <w:p w14:paraId="4D2202AC" w14:textId="77777777" w:rsidR="00CD34AE" w:rsidRPr="00C64DA2" w:rsidRDefault="00CD34AE" w:rsidP="00CD34AE">
            <w:pPr>
              <w:spacing w:line="170" w:lineRule="exact"/>
              <w:rPr>
                <w:sz w:val="21"/>
                <w:szCs w:val="21"/>
                <w:rtl/>
              </w:rPr>
            </w:pPr>
          </w:p>
        </w:tc>
        <w:tc>
          <w:tcPr>
            <w:tcW w:w="3828" w:type="dxa"/>
          </w:tcPr>
          <w:p w14:paraId="2CCD62F1" w14:textId="77777777" w:rsidR="00CD34AE" w:rsidRPr="00C64DA2" w:rsidRDefault="00CD34AE" w:rsidP="00CD34AE">
            <w:pPr>
              <w:spacing w:line="170" w:lineRule="exact"/>
              <w:rPr>
                <w:sz w:val="21"/>
                <w:szCs w:val="21"/>
                <w:rtl/>
              </w:rPr>
            </w:pPr>
            <w:r w:rsidRPr="00C64DA2">
              <w:rPr>
                <w:sz w:val="21"/>
                <w:szCs w:val="21"/>
                <w:rtl/>
              </w:rPr>
              <w:t xml:space="preserve">ונגזרים עבור חוזים תלויי תשואה </w:t>
            </w:r>
            <w:r w:rsidRPr="00C64DA2">
              <w:rPr>
                <w:rFonts w:hint="cs"/>
                <w:sz w:val="21"/>
                <w:szCs w:val="21"/>
                <w:rtl/>
              </w:rPr>
              <w:t xml:space="preserve"> </w:t>
            </w:r>
          </w:p>
        </w:tc>
        <w:tc>
          <w:tcPr>
            <w:tcW w:w="567" w:type="dxa"/>
          </w:tcPr>
          <w:p w14:paraId="5E5984F3" w14:textId="77777777" w:rsidR="00CD34AE" w:rsidRPr="00C64DA2" w:rsidRDefault="00CD34AE" w:rsidP="00CD34AE">
            <w:pPr>
              <w:spacing w:line="170" w:lineRule="exact"/>
              <w:rPr>
                <w:sz w:val="21"/>
                <w:szCs w:val="21"/>
                <w:rtl/>
              </w:rPr>
            </w:pPr>
          </w:p>
        </w:tc>
        <w:tc>
          <w:tcPr>
            <w:tcW w:w="1020" w:type="dxa"/>
          </w:tcPr>
          <w:p w14:paraId="2B4E5078" w14:textId="77777777" w:rsidR="00CD34AE" w:rsidRPr="00C64DA2" w:rsidRDefault="00CD34AE" w:rsidP="00CD34AE">
            <w:pPr>
              <w:spacing w:line="170" w:lineRule="exact"/>
              <w:rPr>
                <w:sz w:val="21"/>
                <w:szCs w:val="21"/>
                <w:rtl/>
              </w:rPr>
            </w:pPr>
          </w:p>
        </w:tc>
        <w:tc>
          <w:tcPr>
            <w:tcW w:w="1021" w:type="dxa"/>
          </w:tcPr>
          <w:p w14:paraId="7671DE89" w14:textId="77777777" w:rsidR="00CD34AE" w:rsidRPr="00C64DA2" w:rsidRDefault="00CD34AE" w:rsidP="00CD34AE">
            <w:pPr>
              <w:spacing w:line="170" w:lineRule="exact"/>
              <w:rPr>
                <w:sz w:val="21"/>
                <w:szCs w:val="21"/>
                <w:rtl/>
              </w:rPr>
            </w:pPr>
          </w:p>
        </w:tc>
        <w:tc>
          <w:tcPr>
            <w:tcW w:w="1021" w:type="dxa"/>
          </w:tcPr>
          <w:p w14:paraId="097330E6" w14:textId="77777777" w:rsidR="00CD34AE" w:rsidRPr="00C64DA2" w:rsidRDefault="00CD34AE" w:rsidP="00CD34AE">
            <w:pPr>
              <w:spacing w:line="170" w:lineRule="exact"/>
              <w:rPr>
                <w:sz w:val="21"/>
                <w:szCs w:val="21"/>
                <w:rtl/>
              </w:rPr>
            </w:pPr>
          </w:p>
        </w:tc>
        <w:tc>
          <w:tcPr>
            <w:tcW w:w="1021" w:type="dxa"/>
          </w:tcPr>
          <w:p w14:paraId="2327963D" w14:textId="77777777" w:rsidR="00CD34AE" w:rsidRPr="00C64DA2" w:rsidRDefault="00CD34AE" w:rsidP="00CD34AE">
            <w:pPr>
              <w:spacing w:line="170" w:lineRule="exact"/>
              <w:rPr>
                <w:sz w:val="21"/>
                <w:szCs w:val="21"/>
                <w:rtl/>
              </w:rPr>
            </w:pPr>
          </w:p>
        </w:tc>
        <w:tc>
          <w:tcPr>
            <w:tcW w:w="1021" w:type="dxa"/>
          </w:tcPr>
          <w:p w14:paraId="40BB5BDB" w14:textId="77777777" w:rsidR="00CD34AE" w:rsidRPr="00C64DA2" w:rsidRDefault="00CD34AE" w:rsidP="00CD34AE">
            <w:pPr>
              <w:spacing w:line="170" w:lineRule="exact"/>
              <w:rPr>
                <w:sz w:val="21"/>
                <w:szCs w:val="21"/>
                <w:rtl/>
              </w:rPr>
            </w:pPr>
          </w:p>
        </w:tc>
      </w:tr>
      <w:tr w:rsidR="00CD34AE" w:rsidRPr="00E03CF5" w14:paraId="3D776918" w14:textId="77777777" w:rsidTr="003561BD">
        <w:tc>
          <w:tcPr>
            <w:tcW w:w="536" w:type="dxa"/>
          </w:tcPr>
          <w:p w14:paraId="4B9575C7" w14:textId="77777777" w:rsidR="00CD34AE" w:rsidRPr="00C64DA2" w:rsidRDefault="00CD34AE" w:rsidP="00CD34AE">
            <w:pPr>
              <w:spacing w:line="170" w:lineRule="exact"/>
              <w:rPr>
                <w:sz w:val="21"/>
                <w:szCs w:val="21"/>
                <w:rtl/>
              </w:rPr>
            </w:pPr>
          </w:p>
        </w:tc>
        <w:tc>
          <w:tcPr>
            <w:tcW w:w="3828" w:type="dxa"/>
          </w:tcPr>
          <w:p w14:paraId="3FD4409D" w14:textId="77777777" w:rsidR="00CD34AE" w:rsidRPr="00C64DA2" w:rsidRDefault="00CD34AE" w:rsidP="00CD34AE">
            <w:pPr>
              <w:spacing w:line="170" w:lineRule="exact"/>
              <w:rPr>
                <w:sz w:val="21"/>
                <w:szCs w:val="21"/>
                <w:u w:val="single"/>
                <w:rtl/>
              </w:rPr>
            </w:pPr>
            <w:r w:rsidRPr="00C64DA2">
              <w:rPr>
                <w:rFonts w:hint="cs"/>
                <w:sz w:val="21"/>
                <w:szCs w:val="21"/>
                <w:rtl/>
              </w:rPr>
              <w:t xml:space="preserve"> </w:t>
            </w:r>
            <w:r w:rsidRPr="00C64DA2">
              <w:rPr>
                <w:sz w:val="21"/>
                <w:szCs w:val="21"/>
                <w:rtl/>
              </w:rPr>
              <w:t>הנמדד</w:t>
            </w:r>
            <w:r w:rsidRPr="00C64DA2">
              <w:rPr>
                <w:rFonts w:hint="eastAsia"/>
                <w:sz w:val="21"/>
                <w:szCs w:val="21"/>
                <w:rtl/>
              </w:rPr>
              <w:t>ים</w:t>
            </w:r>
            <w:r w:rsidRPr="00C64DA2">
              <w:rPr>
                <w:rFonts w:hint="cs"/>
                <w:sz w:val="21"/>
                <w:szCs w:val="21"/>
                <w:rtl/>
              </w:rPr>
              <w:t xml:space="preserve"> </w:t>
            </w:r>
            <w:r w:rsidRPr="00C64DA2">
              <w:rPr>
                <w:sz w:val="21"/>
                <w:szCs w:val="21"/>
                <w:rtl/>
              </w:rPr>
              <w:t>בשווי הוגן</w:t>
            </w:r>
          </w:p>
        </w:tc>
        <w:tc>
          <w:tcPr>
            <w:tcW w:w="567" w:type="dxa"/>
          </w:tcPr>
          <w:p w14:paraId="4CBFA166" w14:textId="77777777" w:rsidR="00CD34AE" w:rsidRPr="00C64DA2" w:rsidRDefault="00CD34AE" w:rsidP="00CD34AE">
            <w:pPr>
              <w:spacing w:line="170" w:lineRule="exact"/>
              <w:rPr>
                <w:sz w:val="21"/>
                <w:szCs w:val="21"/>
                <w:u w:val="single"/>
                <w:rtl/>
              </w:rPr>
            </w:pPr>
          </w:p>
        </w:tc>
        <w:tc>
          <w:tcPr>
            <w:tcW w:w="1020" w:type="dxa"/>
          </w:tcPr>
          <w:p w14:paraId="6E9FA224" w14:textId="77777777" w:rsidR="00CD34AE" w:rsidRPr="00C64DA2" w:rsidRDefault="00CD34AE" w:rsidP="00CD34AE">
            <w:pPr>
              <w:spacing w:line="170" w:lineRule="exact"/>
              <w:rPr>
                <w:sz w:val="21"/>
                <w:szCs w:val="21"/>
                <w:rtl/>
              </w:rPr>
            </w:pPr>
          </w:p>
        </w:tc>
        <w:tc>
          <w:tcPr>
            <w:tcW w:w="1021" w:type="dxa"/>
          </w:tcPr>
          <w:p w14:paraId="7D1C21FB" w14:textId="77777777" w:rsidR="00CD34AE" w:rsidRPr="00C64DA2" w:rsidRDefault="00CD34AE" w:rsidP="00CD34AE">
            <w:pPr>
              <w:spacing w:line="170" w:lineRule="exact"/>
              <w:rPr>
                <w:sz w:val="21"/>
                <w:szCs w:val="21"/>
                <w:rtl/>
              </w:rPr>
            </w:pPr>
          </w:p>
        </w:tc>
        <w:tc>
          <w:tcPr>
            <w:tcW w:w="1021" w:type="dxa"/>
          </w:tcPr>
          <w:p w14:paraId="3B509165" w14:textId="77777777" w:rsidR="00CD34AE" w:rsidRPr="00C64DA2" w:rsidRDefault="00CD34AE" w:rsidP="00CD34AE">
            <w:pPr>
              <w:spacing w:line="170" w:lineRule="exact"/>
              <w:rPr>
                <w:sz w:val="21"/>
                <w:szCs w:val="21"/>
                <w:rtl/>
              </w:rPr>
            </w:pPr>
          </w:p>
        </w:tc>
        <w:tc>
          <w:tcPr>
            <w:tcW w:w="1021" w:type="dxa"/>
          </w:tcPr>
          <w:p w14:paraId="1CE6A93C" w14:textId="77777777" w:rsidR="00CD34AE" w:rsidRPr="00C64DA2" w:rsidRDefault="00CD34AE" w:rsidP="00CD34AE">
            <w:pPr>
              <w:spacing w:line="170" w:lineRule="exact"/>
              <w:rPr>
                <w:sz w:val="21"/>
                <w:szCs w:val="21"/>
                <w:rtl/>
              </w:rPr>
            </w:pPr>
          </w:p>
        </w:tc>
        <w:tc>
          <w:tcPr>
            <w:tcW w:w="1021" w:type="dxa"/>
          </w:tcPr>
          <w:p w14:paraId="57F71898" w14:textId="77777777" w:rsidR="00CD34AE" w:rsidRPr="00C64DA2" w:rsidRDefault="00CD34AE" w:rsidP="00CD34AE">
            <w:pPr>
              <w:spacing w:line="170" w:lineRule="exact"/>
              <w:rPr>
                <w:sz w:val="21"/>
                <w:szCs w:val="21"/>
                <w:rtl/>
              </w:rPr>
            </w:pPr>
          </w:p>
        </w:tc>
      </w:tr>
      <w:tr w:rsidR="00CD34AE" w:rsidRPr="00E03CF5" w14:paraId="7DE7A6BC" w14:textId="77777777" w:rsidTr="003561BD">
        <w:tc>
          <w:tcPr>
            <w:tcW w:w="536" w:type="dxa"/>
          </w:tcPr>
          <w:p w14:paraId="29078A72" w14:textId="77777777" w:rsidR="00CD34AE" w:rsidRPr="00C64DA2" w:rsidRDefault="00CD34AE" w:rsidP="00CD34AE">
            <w:pPr>
              <w:spacing w:line="170" w:lineRule="exact"/>
              <w:rPr>
                <w:sz w:val="21"/>
                <w:szCs w:val="21"/>
                <w:rtl/>
              </w:rPr>
            </w:pPr>
          </w:p>
        </w:tc>
        <w:tc>
          <w:tcPr>
            <w:tcW w:w="3828" w:type="dxa"/>
          </w:tcPr>
          <w:p w14:paraId="21571141" w14:textId="77777777" w:rsidR="00CD34AE" w:rsidRPr="00C64DA2" w:rsidRDefault="00CD34AE" w:rsidP="00CD34AE">
            <w:pPr>
              <w:spacing w:line="170" w:lineRule="exact"/>
              <w:rPr>
                <w:sz w:val="21"/>
                <w:szCs w:val="21"/>
                <w:rtl/>
              </w:rPr>
            </w:pPr>
            <w:r w:rsidRPr="00C64DA2">
              <w:rPr>
                <w:rFonts w:hint="eastAsia"/>
                <w:sz w:val="21"/>
                <w:szCs w:val="21"/>
                <w:rtl/>
              </w:rPr>
              <w:t>הפסדים</w:t>
            </w:r>
            <w:r w:rsidRPr="00C64DA2">
              <w:rPr>
                <w:sz w:val="21"/>
                <w:szCs w:val="21"/>
                <w:rtl/>
              </w:rPr>
              <w:t xml:space="preserve"> (רווחים), </w:t>
            </w:r>
            <w:r w:rsidRPr="00C64DA2">
              <w:rPr>
                <w:rFonts w:hint="eastAsia"/>
                <w:sz w:val="21"/>
                <w:szCs w:val="21"/>
                <w:rtl/>
              </w:rPr>
              <w:t>נטו</w:t>
            </w:r>
            <w:r w:rsidRPr="00C64DA2">
              <w:rPr>
                <w:sz w:val="21"/>
                <w:szCs w:val="21"/>
                <w:rtl/>
              </w:rPr>
              <w:t xml:space="preserve"> מהשקעות פיננסיות</w:t>
            </w:r>
          </w:p>
        </w:tc>
        <w:tc>
          <w:tcPr>
            <w:tcW w:w="567" w:type="dxa"/>
          </w:tcPr>
          <w:p w14:paraId="243DBC4A" w14:textId="77777777" w:rsidR="00CD34AE" w:rsidRPr="00C64DA2" w:rsidRDefault="00CD34AE" w:rsidP="00CD34AE">
            <w:pPr>
              <w:spacing w:line="170" w:lineRule="exact"/>
              <w:rPr>
                <w:sz w:val="21"/>
                <w:szCs w:val="21"/>
                <w:rtl/>
              </w:rPr>
            </w:pPr>
          </w:p>
        </w:tc>
        <w:tc>
          <w:tcPr>
            <w:tcW w:w="1020" w:type="dxa"/>
          </w:tcPr>
          <w:p w14:paraId="6F6D15E8" w14:textId="77777777" w:rsidR="00CD34AE" w:rsidRPr="00C64DA2" w:rsidRDefault="00CD34AE" w:rsidP="00CD34AE">
            <w:pPr>
              <w:spacing w:line="170" w:lineRule="exact"/>
              <w:rPr>
                <w:sz w:val="21"/>
                <w:szCs w:val="21"/>
                <w:rtl/>
              </w:rPr>
            </w:pPr>
          </w:p>
        </w:tc>
        <w:tc>
          <w:tcPr>
            <w:tcW w:w="1021" w:type="dxa"/>
          </w:tcPr>
          <w:p w14:paraId="46EE59DF" w14:textId="77777777" w:rsidR="00CD34AE" w:rsidRPr="00C64DA2" w:rsidRDefault="00CD34AE" w:rsidP="00CD34AE">
            <w:pPr>
              <w:spacing w:line="170" w:lineRule="exact"/>
              <w:rPr>
                <w:sz w:val="21"/>
                <w:szCs w:val="21"/>
                <w:rtl/>
              </w:rPr>
            </w:pPr>
          </w:p>
        </w:tc>
        <w:tc>
          <w:tcPr>
            <w:tcW w:w="1021" w:type="dxa"/>
          </w:tcPr>
          <w:p w14:paraId="40FA8BC4" w14:textId="77777777" w:rsidR="00CD34AE" w:rsidRPr="00C64DA2" w:rsidRDefault="00CD34AE" w:rsidP="00CD34AE">
            <w:pPr>
              <w:spacing w:line="170" w:lineRule="exact"/>
              <w:rPr>
                <w:sz w:val="21"/>
                <w:szCs w:val="21"/>
                <w:rtl/>
              </w:rPr>
            </w:pPr>
          </w:p>
        </w:tc>
        <w:tc>
          <w:tcPr>
            <w:tcW w:w="1021" w:type="dxa"/>
          </w:tcPr>
          <w:p w14:paraId="66D0AA2E" w14:textId="77777777" w:rsidR="00CD34AE" w:rsidRPr="00C64DA2" w:rsidRDefault="00CD34AE" w:rsidP="00CD34AE">
            <w:pPr>
              <w:spacing w:line="170" w:lineRule="exact"/>
              <w:rPr>
                <w:sz w:val="21"/>
                <w:szCs w:val="21"/>
                <w:rtl/>
              </w:rPr>
            </w:pPr>
          </w:p>
        </w:tc>
        <w:tc>
          <w:tcPr>
            <w:tcW w:w="1021" w:type="dxa"/>
          </w:tcPr>
          <w:p w14:paraId="6E1D8797" w14:textId="77777777" w:rsidR="00CD34AE" w:rsidRPr="00C64DA2" w:rsidRDefault="00CD34AE" w:rsidP="00CD34AE">
            <w:pPr>
              <w:spacing w:line="170" w:lineRule="exact"/>
              <w:rPr>
                <w:sz w:val="21"/>
                <w:szCs w:val="21"/>
                <w:rtl/>
              </w:rPr>
            </w:pPr>
          </w:p>
        </w:tc>
      </w:tr>
      <w:tr w:rsidR="00CD34AE" w:rsidRPr="00E03CF5" w14:paraId="566AF6E9" w14:textId="77777777" w:rsidTr="003561BD">
        <w:tc>
          <w:tcPr>
            <w:tcW w:w="536" w:type="dxa"/>
          </w:tcPr>
          <w:p w14:paraId="3AF4764E" w14:textId="77777777" w:rsidR="00CD34AE" w:rsidRPr="00C64DA2" w:rsidRDefault="00CD34AE" w:rsidP="00CD34AE">
            <w:pPr>
              <w:spacing w:line="170" w:lineRule="exact"/>
              <w:rPr>
                <w:sz w:val="21"/>
                <w:szCs w:val="21"/>
                <w:rtl/>
              </w:rPr>
            </w:pPr>
          </w:p>
        </w:tc>
        <w:tc>
          <w:tcPr>
            <w:tcW w:w="3828" w:type="dxa"/>
          </w:tcPr>
          <w:p w14:paraId="4F6B597D" w14:textId="77777777" w:rsidR="00CD34AE" w:rsidRPr="00C64DA2" w:rsidRDefault="00CD34AE" w:rsidP="00CD34AE">
            <w:pPr>
              <w:spacing w:line="170" w:lineRule="exact"/>
              <w:rPr>
                <w:sz w:val="21"/>
                <w:szCs w:val="21"/>
                <w:rtl/>
              </w:rPr>
            </w:pPr>
            <w:r w:rsidRPr="00C64DA2">
              <w:rPr>
                <w:rFonts w:hint="cs"/>
                <w:sz w:val="21"/>
                <w:szCs w:val="21"/>
                <w:rtl/>
              </w:rPr>
              <w:t xml:space="preserve"> </w:t>
            </w:r>
            <w:r w:rsidRPr="00C64DA2">
              <w:rPr>
                <w:sz w:val="21"/>
                <w:szCs w:val="21"/>
                <w:rtl/>
              </w:rPr>
              <w:t xml:space="preserve">אחרות </w:t>
            </w:r>
            <w:r w:rsidRPr="00C64DA2">
              <w:rPr>
                <w:rFonts w:hint="eastAsia"/>
                <w:sz w:val="21"/>
                <w:szCs w:val="21"/>
                <w:rtl/>
              </w:rPr>
              <w:t>ונגזרים</w:t>
            </w:r>
            <w:r w:rsidRPr="00C64DA2">
              <w:rPr>
                <w:sz w:val="21"/>
                <w:szCs w:val="21"/>
                <w:rtl/>
              </w:rPr>
              <w:t xml:space="preserve"> הנמדד</w:t>
            </w:r>
            <w:r w:rsidRPr="00C64DA2">
              <w:rPr>
                <w:rFonts w:hint="eastAsia"/>
                <w:sz w:val="21"/>
                <w:szCs w:val="21"/>
                <w:rtl/>
              </w:rPr>
              <w:t>ים</w:t>
            </w:r>
            <w:r w:rsidRPr="00C64DA2">
              <w:rPr>
                <w:sz w:val="21"/>
                <w:szCs w:val="21"/>
                <w:rtl/>
              </w:rPr>
              <w:t xml:space="preserve"> בשווי הוגן</w:t>
            </w:r>
          </w:p>
        </w:tc>
        <w:tc>
          <w:tcPr>
            <w:tcW w:w="567" w:type="dxa"/>
          </w:tcPr>
          <w:p w14:paraId="6454F15E" w14:textId="77777777" w:rsidR="00CD34AE" w:rsidRPr="00C64DA2" w:rsidRDefault="00CD34AE" w:rsidP="00CD34AE">
            <w:pPr>
              <w:spacing w:line="170" w:lineRule="exact"/>
              <w:rPr>
                <w:sz w:val="21"/>
                <w:szCs w:val="21"/>
                <w:rtl/>
              </w:rPr>
            </w:pPr>
          </w:p>
        </w:tc>
        <w:tc>
          <w:tcPr>
            <w:tcW w:w="1020" w:type="dxa"/>
          </w:tcPr>
          <w:p w14:paraId="29BC7EA3" w14:textId="77777777" w:rsidR="00CD34AE" w:rsidRPr="00C64DA2" w:rsidRDefault="00CD34AE" w:rsidP="00CD34AE">
            <w:pPr>
              <w:spacing w:line="170" w:lineRule="exact"/>
              <w:rPr>
                <w:sz w:val="21"/>
                <w:szCs w:val="21"/>
                <w:rtl/>
              </w:rPr>
            </w:pPr>
          </w:p>
        </w:tc>
        <w:tc>
          <w:tcPr>
            <w:tcW w:w="1021" w:type="dxa"/>
          </w:tcPr>
          <w:p w14:paraId="3F5304BD" w14:textId="77777777" w:rsidR="00CD34AE" w:rsidRPr="00C64DA2" w:rsidRDefault="00CD34AE" w:rsidP="00CD34AE">
            <w:pPr>
              <w:spacing w:line="170" w:lineRule="exact"/>
              <w:rPr>
                <w:sz w:val="21"/>
                <w:szCs w:val="21"/>
                <w:rtl/>
              </w:rPr>
            </w:pPr>
          </w:p>
        </w:tc>
        <w:tc>
          <w:tcPr>
            <w:tcW w:w="1021" w:type="dxa"/>
          </w:tcPr>
          <w:p w14:paraId="6EE9921C" w14:textId="77777777" w:rsidR="00CD34AE" w:rsidRPr="00C64DA2" w:rsidRDefault="00CD34AE" w:rsidP="00CD34AE">
            <w:pPr>
              <w:spacing w:line="170" w:lineRule="exact"/>
              <w:rPr>
                <w:sz w:val="21"/>
                <w:szCs w:val="21"/>
                <w:rtl/>
              </w:rPr>
            </w:pPr>
          </w:p>
        </w:tc>
        <w:tc>
          <w:tcPr>
            <w:tcW w:w="1021" w:type="dxa"/>
          </w:tcPr>
          <w:p w14:paraId="11973901" w14:textId="77777777" w:rsidR="00CD34AE" w:rsidRPr="00C64DA2" w:rsidRDefault="00CD34AE" w:rsidP="00CD34AE">
            <w:pPr>
              <w:spacing w:line="170" w:lineRule="exact"/>
              <w:rPr>
                <w:sz w:val="21"/>
                <w:szCs w:val="21"/>
                <w:rtl/>
              </w:rPr>
            </w:pPr>
          </w:p>
        </w:tc>
        <w:tc>
          <w:tcPr>
            <w:tcW w:w="1021" w:type="dxa"/>
          </w:tcPr>
          <w:p w14:paraId="7172A683" w14:textId="77777777" w:rsidR="00CD34AE" w:rsidRPr="00C64DA2" w:rsidRDefault="00CD34AE" w:rsidP="00CD34AE">
            <w:pPr>
              <w:spacing w:line="170" w:lineRule="exact"/>
              <w:rPr>
                <w:sz w:val="21"/>
                <w:szCs w:val="21"/>
                <w:rtl/>
              </w:rPr>
            </w:pPr>
          </w:p>
        </w:tc>
      </w:tr>
      <w:tr w:rsidR="00CD34AE" w:rsidRPr="00E03CF5" w14:paraId="7F5FE276" w14:textId="77777777" w:rsidTr="003561BD">
        <w:tc>
          <w:tcPr>
            <w:tcW w:w="536" w:type="dxa"/>
          </w:tcPr>
          <w:p w14:paraId="608F2448" w14:textId="77777777" w:rsidR="00CD34AE" w:rsidRPr="00C64DA2" w:rsidRDefault="00CD34AE" w:rsidP="00CD34AE">
            <w:pPr>
              <w:spacing w:line="170" w:lineRule="exact"/>
              <w:rPr>
                <w:sz w:val="21"/>
                <w:szCs w:val="21"/>
                <w:rtl/>
              </w:rPr>
            </w:pPr>
          </w:p>
        </w:tc>
        <w:tc>
          <w:tcPr>
            <w:tcW w:w="3828" w:type="dxa"/>
          </w:tcPr>
          <w:p w14:paraId="6E6FBD9D" w14:textId="77777777" w:rsidR="00CD34AE" w:rsidRPr="00C64DA2" w:rsidRDefault="00CD34AE" w:rsidP="00CD34AE">
            <w:pPr>
              <w:spacing w:line="170" w:lineRule="exact"/>
              <w:rPr>
                <w:sz w:val="21"/>
                <w:szCs w:val="21"/>
                <w:rtl/>
              </w:rPr>
            </w:pPr>
            <w:r w:rsidRPr="00C64DA2">
              <w:rPr>
                <w:rFonts w:hint="eastAsia"/>
                <w:sz w:val="21"/>
                <w:szCs w:val="21"/>
                <w:rtl/>
              </w:rPr>
              <w:t>הפסדים</w:t>
            </w:r>
            <w:r w:rsidRPr="00C64DA2">
              <w:rPr>
                <w:sz w:val="21"/>
                <w:szCs w:val="21"/>
                <w:rtl/>
              </w:rPr>
              <w:t xml:space="preserve"> (רווחים), נטו </w:t>
            </w:r>
            <w:r w:rsidRPr="00C64DA2">
              <w:rPr>
                <w:rFonts w:hint="eastAsia"/>
                <w:sz w:val="21"/>
                <w:szCs w:val="21"/>
                <w:rtl/>
              </w:rPr>
              <w:t>מ</w:t>
            </w:r>
            <w:r w:rsidRPr="00C64DA2">
              <w:rPr>
                <w:sz w:val="21"/>
                <w:szCs w:val="21"/>
                <w:rtl/>
              </w:rPr>
              <w:t>השקעות פיננסיות</w:t>
            </w:r>
          </w:p>
        </w:tc>
        <w:tc>
          <w:tcPr>
            <w:tcW w:w="567" w:type="dxa"/>
          </w:tcPr>
          <w:p w14:paraId="4FCA199C" w14:textId="77777777" w:rsidR="00CD34AE" w:rsidRPr="00C64DA2" w:rsidRDefault="00CD34AE" w:rsidP="00CD34AE">
            <w:pPr>
              <w:spacing w:line="170" w:lineRule="exact"/>
              <w:rPr>
                <w:sz w:val="21"/>
                <w:szCs w:val="21"/>
                <w:rtl/>
              </w:rPr>
            </w:pPr>
          </w:p>
        </w:tc>
        <w:tc>
          <w:tcPr>
            <w:tcW w:w="1020" w:type="dxa"/>
          </w:tcPr>
          <w:p w14:paraId="17454CF7" w14:textId="77777777" w:rsidR="00CD34AE" w:rsidRPr="00C64DA2" w:rsidRDefault="00CD34AE" w:rsidP="00CD34AE">
            <w:pPr>
              <w:spacing w:line="170" w:lineRule="exact"/>
              <w:rPr>
                <w:sz w:val="21"/>
                <w:szCs w:val="21"/>
                <w:rtl/>
              </w:rPr>
            </w:pPr>
          </w:p>
        </w:tc>
        <w:tc>
          <w:tcPr>
            <w:tcW w:w="1021" w:type="dxa"/>
          </w:tcPr>
          <w:p w14:paraId="58A66AA8" w14:textId="77777777" w:rsidR="00CD34AE" w:rsidRPr="00C64DA2" w:rsidRDefault="00CD34AE" w:rsidP="00CD34AE">
            <w:pPr>
              <w:spacing w:line="170" w:lineRule="exact"/>
              <w:rPr>
                <w:sz w:val="21"/>
                <w:szCs w:val="21"/>
                <w:rtl/>
              </w:rPr>
            </w:pPr>
          </w:p>
        </w:tc>
        <w:tc>
          <w:tcPr>
            <w:tcW w:w="1021" w:type="dxa"/>
          </w:tcPr>
          <w:p w14:paraId="0356A173" w14:textId="77777777" w:rsidR="00CD34AE" w:rsidRPr="00C64DA2" w:rsidRDefault="00CD34AE" w:rsidP="00CD34AE">
            <w:pPr>
              <w:spacing w:line="170" w:lineRule="exact"/>
              <w:rPr>
                <w:sz w:val="21"/>
                <w:szCs w:val="21"/>
                <w:rtl/>
              </w:rPr>
            </w:pPr>
          </w:p>
        </w:tc>
        <w:tc>
          <w:tcPr>
            <w:tcW w:w="1021" w:type="dxa"/>
          </w:tcPr>
          <w:p w14:paraId="2D7C7A44" w14:textId="77777777" w:rsidR="00CD34AE" w:rsidRPr="00C64DA2" w:rsidRDefault="00CD34AE" w:rsidP="00CD34AE">
            <w:pPr>
              <w:spacing w:line="170" w:lineRule="exact"/>
              <w:rPr>
                <w:sz w:val="21"/>
                <w:szCs w:val="21"/>
                <w:rtl/>
              </w:rPr>
            </w:pPr>
          </w:p>
        </w:tc>
        <w:tc>
          <w:tcPr>
            <w:tcW w:w="1021" w:type="dxa"/>
          </w:tcPr>
          <w:p w14:paraId="1B6B531B" w14:textId="77777777" w:rsidR="00CD34AE" w:rsidRPr="00C64DA2" w:rsidRDefault="00CD34AE" w:rsidP="00CD34AE">
            <w:pPr>
              <w:spacing w:line="170" w:lineRule="exact"/>
              <w:rPr>
                <w:sz w:val="21"/>
                <w:szCs w:val="21"/>
                <w:rtl/>
              </w:rPr>
            </w:pPr>
          </w:p>
        </w:tc>
      </w:tr>
      <w:tr w:rsidR="00CD34AE" w:rsidRPr="00E03CF5" w14:paraId="53D60EFF" w14:textId="77777777" w:rsidTr="003561BD">
        <w:tc>
          <w:tcPr>
            <w:tcW w:w="536" w:type="dxa"/>
          </w:tcPr>
          <w:p w14:paraId="1C7FB6CA" w14:textId="77777777" w:rsidR="00CD34AE" w:rsidRPr="00C64DA2" w:rsidRDefault="00CD34AE" w:rsidP="00CD34AE">
            <w:pPr>
              <w:spacing w:line="170" w:lineRule="exact"/>
              <w:rPr>
                <w:sz w:val="21"/>
                <w:szCs w:val="21"/>
                <w:rtl/>
              </w:rPr>
            </w:pPr>
          </w:p>
        </w:tc>
        <w:tc>
          <w:tcPr>
            <w:tcW w:w="3828" w:type="dxa"/>
          </w:tcPr>
          <w:p w14:paraId="6A9428D7" w14:textId="77777777" w:rsidR="00CD34AE" w:rsidRPr="00C64DA2" w:rsidRDefault="00CD34AE" w:rsidP="00CD34AE">
            <w:pPr>
              <w:spacing w:line="170" w:lineRule="exact"/>
              <w:rPr>
                <w:sz w:val="21"/>
                <w:szCs w:val="21"/>
                <w:rtl/>
              </w:rPr>
            </w:pPr>
            <w:r w:rsidRPr="00C64DA2">
              <w:rPr>
                <w:rFonts w:hint="cs"/>
                <w:sz w:val="21"/>
                <w:szCs w:val="21"/>
                <w:rtl/>
              </w:rPr>
              <w:t xml:space="preserve"> </w:t>
            </w:r>
            <w:r w:rsidRPr="00C64DA2">
              <w:rPr>
                <w:sz w:val="21"/>
                <w:szCs w:val="21"/>
                <w:rtl/>
              </w:rPr>
              <w:t>אחרות שנמדדות בעלות מופחתת</w:t>
            </w:r>
          </w:p>
        </w:tc>
        <w:tc>
          <w:tcPr>
            <w:tcW w:w="567" w:type="dxa"/>
          </w:tcPr>
          <w:p w14:paraId="50EFA88E" w14:textId="77777777" w:rsidR="00CD34AE" w:rsidRPr="00C64DA2" w:rsidRDefault="00CD34AE" w:rsidP="00CD34AE">
            <w:pPr>
              <w:spacing w:line="170" w:lineRule="exact"/>
              <w:rPr>
                <w:sz w:val="21"/>
                <w:szCs w:val="21"/>
                <w:rtl/>
              </w:rPr>
            </w:pPr>
          </w:p>
        </w:tc>
        <w:tc>
          <w:tcPr>
            <w:tcW w:w="1020" w:type="dxa"/>
          </w:tcPr>
          <w:p w14:paraId="1522315F" w14:textId="77777777" w:rsidR="00CD34AE" w:rsidRPr="00C64DA2" w:rsidRDefault="00CD34AE" w:rsidP="00CD34AE">
            <w:pPr>
              <w:spacing w:line="170" w:lineRule="exact"/>
              <w:rPr>
                <w:sz w:val="21"/>
                <w:szCs w:val="21"/>
                <w:rtl/>
              </w:rPr>
            </w:pPr>
          </w:p>
        </w:tc>
        <w:tc>
          <w:tcPr>
            <w:tcW w:w="1021" w:type="dxa"/>
          </w:tcPr>
          <w:p w14:paraId="5BCCBE8F" w14:textId="77777777" w:rsidR="00CD34AE" w:rsidRPr="00C64DA2" w:rsidRDefault="00CD34AE" w:rsidP="00CD34AE">
            <w:pPr>
              <w:spacing w:line="170" w:lineRule="exact"/>
              <w:rPr>
                <w:sz w:val="21"/>
                <w:szCs w:val="21"/>
                <w:rtl/>
              </w:rPr>
            </w:pPr>
          </w:p>
        </w:tc>
        <w:tc>
          <w:tcPr>
            <w:tcW w:w="1021" w:type="dxa"/>
          </w:tcPr>
          <w:p w14:paraId="58B764DD" w14:textId="77777777" w:rsidR="00CD34AE" w:rsidRPr="00C64DA2" w:rsidRDefault="00CD34AE" w:rsidP="00CD34AE">
            <w:pPr>
              <w:spacing w:line="170" w:lineRule="exact"/>
              <w:rPr>
                <w:sz w:val="21"/>
                <w:szCs w:val="21"/>
                <w:rtl/>
              </w:rPr>
            </w:pPr>
          </w:p>
        </w:tc>
        <w:tc>
          <w:tcPr>
            <w:tcW w:w="1021" w:type="dxa"/>
          </w:tcPr>
          <w:p w14:paraId="0EA5683A" w14:textId="77777777" w:rsidR="00CD34AE" w:rsidRPr="00C64DA2" w:rsidRDefault="00CD34AE" w:rsidP="00CD34AE">
            <w:pPr>
              <w:spacing w:line="170" w:lineRule="exact"/>
              <w:rPr>
                <w:sz w:val="21"/>
                <w:szCs w:val="21"/>
                <w:rtl/>
              </w:rPr>
            </w:pPr>
          </w:p>
        </w:tc>
        <w:tc>
          <w:tcPr>
            <w:tcW w:w="1021" w:type="dxa"/>
          </w:tcPr>
          <w:p w14:paraId="7A9C28CC" w14:textId="77777777" w:rsidR="00CD34AE" w:rsidRPr="00C64DA2" w:rsidRDefault="00CD34AE" w:rsidP="00CD34AE">
            <w:pPr>
              <w:spacing w:line="170" w:lineRule="exact"/>
              <w:rPr>
                <w:sz w:val="21"/>
                <w:szCs w:val="21"/>
                <w:rtl/>
              </w:rPr>
            </w:pPr>
          </w:p>
        </w:tc>
      </w:tr>
      <w:tr w:rsidR="00CD34AE" w:rsidRPr="00E03CF5" w14:paraId="441311F4" w14:textId="77777777" w:rsidTr="003561BD">
        <w:tc>
          <w:tcPr>
            <w:tcW w:w="536" w:type="dxa"/>
          </w:tcPr>
          <w:p w14:paraId="560A3443" w14:textId="77777777" w:rsidR="00CD34AE" w:rsidRPr="00C64DA2" w:rsidRDefault="00CD34AE" w:rsidP="00CD34AE">
            <w:pPr>
              <w:spacing w:line="170" w:lineRule="exact"/>
              <w:rPr>
                <w:sz w:val="21"/>
                <w:szCs w:val="21"/>
                <w:rtl/>
              </w:rPr>
            </w:pPr>
          </w:p>
        </w:tc>
        <w:tc>
          <w:tcPr>
            <w:tcW w:w="3828" w:type="dxa"/>
          </w:tcPr>
          <w:p w14:paraId="6083D032" w14:textId="77777777" w:rsidR="00CD34AE" w:rsidRPr="00C64DA2" w:rsidRDefault="00CD34AE" w:rsidP="00CD34AE">
            <w:pPr>
              <w:spacing w:line="170" w:lineRule="exact"/>
              <w:rPr>
                <w:sz w:val="21"/>
                <w:szCs w:val="21"/>
                <w:rtl/>
              </w:rPr>
            </w:pPr>
            <w:r w:rsidRPr="00C64DA2">
              <w:rPr>
                <w:rFonts w:hint="eastAsia"/>
                <w:sz w:val="21"/>
                <w:szCs w:val="21"/>
                <w:rtl/>
              </w:rPr>
              <w:t>שינוי</w:t>
            </w:r>
            <w:r w:rsidRPr="00C64DA2">
              <w:rPr>
                <w:sz w:val="21"/>
                <w:szCs w:val="21"/>
                <w:rtl/>
              </w:rPr>
              <w:t xml:space="preserve"> </w:t>
            </w:r>
            <w:r w:rsidRPr="00C64DA2">
              <w:rPr>
                <w:rFonts w:hint="eastAsia"/>
                <w:sz w:val="21"/>
                <w:szCs w:val="21"/>
                <w:rtl/>
              </w:rPr>
              <w:t>בשווי</w:t>
            </w:r>
            <w:r w:rsidRPr="00C64DA2">
              <w:rPr>
                <w:sz w:val="21"/>
                <w:szCs w:val="21"/>
                <w:rtl/>
              </w:rPr>
              <w:t xml:space="preserve"> </w:t>
            </w:r>
            <w:r w:rsidRPr="00C64DA2">
              <w:rPr>
                <w:rFonts w:hint="eastAsia"/>
                <w:sz w:val="21"/>
                <w:szCs w:val="21"/>
                <w:rtl/>
              </w:rPr>
              <w:t>הוגן</w:t>
            </w:r>
            <w:r w:rsidRPr="00C64DA2">
              <w:rPr>
                <w:sz w:val="21"/>
                <w:szCs w:val="21"/>
                <w:rtl/>
              </w:rPr>
              <w:t xml:space="preserve"> </w:t>
            </w:r>
            <w:r w:rsidRPr="00C64DA2">
              <w:rPr>
                <w:rFonts w:hint="eastAsia"/>
                <w:sz w:val="21"/>
                <w:szCs w:val="21"/>
                <w:rtl/>
              </w:rPr>
              <w:t>של</w:t>
            </w:r>
            <w:r w:rsidRPr="00C64DA2">
              <w:rPr>
                <w:sz w:val="21"/>
                <w:szCs w:val="21"/>
                <w:rtl/>
              </w:rPr>
              <w:t xml:space="preserve"> </w:t>
            </w:r>
            <w:r w:rsidRPr="00C64DA2">
              <w:rPr>
                <w:rFonts w:hint="eastAsia"/>
                <w:sz w:val="21"/>
                <w:szCs w:val="21"/>
                <w:rtl/>
              </w:rPr>
              <w:t>נדל</w:t>
            </w:r>
            <w:r w:rsidRPr="00C64DA2">
              <w:rPr>
                <w:sz w:val="21"/>
                <w:szCs w:val="21"/>
                <w:rtl/>
              </w:rPr>
              <w:t>"</w:t>
            </w:r>
            <w:r w:rsidRPr="00C64DA2">
              <w:rPr>
                <w:rFonts w:hint="eastAsia"/>
                <w:sz w:val="21"/>
                <w:szCs w:val="21"/>
                <w:rtl/>
              </w:rPr>
              <w:t>ן</w:t>
            </w:r>
            <w:r w:rsidRPr="00C64DA2">
              <w:rPr>
                <w:sz w:val="21"/>
                <w:szCs w:val="21"/>
                <w:rtl/>
              </w:rPr>
              <w:t xml:space="preserve"> </w:t>
            </w:r>
            <w:r w:rsidRPr="00C64DA2">
              <w:rPr>
                <w:rFonts w:hint="eastAsia"/>
                <w:sz w:val="21"/>
                <w:szCs w:val="21"/>
                <w:rtl/>
              </w:rPr>
              <w:t>להשקעה</w:t>
            </w:r>
            <w:r w:rsidRPr="00C64DA2">
              <w:rPr>
                <w:sz w:val="21"/>
                <w:szCs w:val="21"/>
                <w:rtl/>
              </w:rPr>
              <w:t xml:space="preserve"> </w:t>
            </w:r>
            <w:r w:rsidRPr="00C64DA2">
              <w:rPr>
                <w:rFonts w:hint="eastAsia"/>
                <w:sz w:val="21"/>
                <w:szCs w:val="21"/>
                <w:rtl/>
              </w:rPr>
              <w:t>עבור</w:t>
            </w:r>
            <w:r w:rsidRPr="00C64DA2">
              <w:rPr>
                <w:sz w:val="21"/>
                <w:szCs w:val="21"/>
                <w:rtl/>
              </w:rPr>
              <w:t xml:space="preserve"> </w:t>
            </w:r>
          </w:p>
        </w:tc>
        <w:tc>
          <w:tcPr>
            <w:tcW w:w="567" w:type="dxa"/>
          </w:tcPr>
          <w:p w14:paraId="3BD6F08C" w14:textId="77777777" w:rsidR="00CD34AE" w:rsidRPr="00C64DA2" w:rsidRDefault="00CD34AE" w:rsidP="00CD34AE">
            <w:pPr>
              <w:spacing w:line="170" w:lineRule="exact"/>
              <w:rPr>
                <w:sz w:val="21"/>
                <w:szCs w:val="21"/>
                <w:rtl/>
              </w:rPr>
            </w:pPr>
          </w:p>
        </w:tc>
        <w:tc>
          <w:tcPr>
            <w:tcW w:w="1020" w:type="dxa"/>
          </w:tcPr>
          <w:p w14:paraId="3FD6F14B" w14:textId="77777777" w:rsidR="00CD34AE" w:rsidRPr="00C64DA2" w:rsidRDefault="00CD34AE" w:rsidP="00CD34AE">
            <w:pPr>
              <w:spacing w:line="170" w:lineRule="exact"/>
              <w:rPr>
                <w:sz w:val="21"/>
                <w:szCs w:val="21"/>
                <w:rtl/>
              </w:rPr>
            </w:pPr>
          </w:p>
        </w:tc>
        <w:tc>
          <w:tcPr>
            <w:tcW w:w="1021" w:type="dxa"/>
          </w:tcPr>
          <w:p w14:paraId="33F39A32" w14:textId="77777777" w:rsidR="00CD34AE" w:rsidRPr="00C64DA2" w:rsidRDefault="00CD34AE" w:rsidP="00CD34AE">
            <w:pPr>
              <w:spacing w:line="170" w:lineRule="exact"/>
              <w:rPr>
                <w:sz w:val="21"/>
                <w:szCs w:val="21"/>
                <w:rtl/>
              </w:rPr>
            </w:pPr>
          </w:p>
        </w:tc>
        <w:tc>
          <w:tcPr>
            <w:tcW w:w="1021" w:type="dxa"/>
          </w:tcPr>
          <w:p w14:paraId="236F42BD" w14:textId="77777777" w:rsidR="00CD34AE" w:rsidRPr="00C64DA2" w:rsidRDefault="00CD34AE" w:rsidP="00CD34AE">
            <w:pPr>
              <w:spacing w:line="170" w:lineRule="exact"/>
              <w:rPr>
                <w:sz w:val="21"/>
                <w:szCs w:val="21"/>
                <w:rtl/>
              </w:rPr>
            </w:pPr>
          </w:p>
        </w:tc>
        <w:tc>
          <w:tcPr>
            <w:tcW w:w="1021" w:type="dxa"/>
          </w:tcPr>
          <w:p w14:paraId="7E600694" w14:textId="77777777" w:rsidR="00CD34AE" w:rsidRPr="00C64DA2" w:rsidRDefault="00CD34AE" w:rsidP="00CD34AE">
            <w:pPr>
              <w:spacing w:line="170" w:lineRule="exact"/>
              <w:rPr>
                <w:sz w:val="21"/>
                <w:szCs w:val="21"/>
                <w:rtl/>
              </w:rPr>
            </w:pPr>
          </w:p>
        </w:tc>
        <w:tc>
          <w:tcPr>
            <w:tcW w:w="1021" w:type="dxa"/>
          </w:tcPr>
          <w:p w14:paraId="44E94544" w14:textId="77777777" w:rsidR="00CD34AE" w:rsidRPr="00C64DA2" w:rsidRDefault="00CD34AE" w:rsidP="00CD34AE">
            <w:pPr>
              <w:spacing w:line="170" w:lineRule="exact"/>
              <w:rPr>
                <w:sz w:val="21"/>
                <w:szCs w:val="21"/>
                <w:rtl/>
              </w:rPr>
            </w:pPr>
          </w:p>
        </w:tc>
      </w:tr>
      <w:tr w:rsidR="00CD34AE" w:rsidRPr="00E03CF5" w14:paraId="202012B2" w14:textId="77777777" w:rsidTr="003561BD">
        <w:tc>
          <w:tcPr>
            <w:tcW w:w="536" w:type="dxa"/>
          </w:tcPr>
          <w:p w14:paraId="2AA485B9" w14:textId="77777777" w:rsidR="00CD34AE" w:rsidRPr="00C64DA2" w:rsidRDefault="00CD34AE" w:rsidP="00CD34AE">
            <w:pPr>
              <w:spacing w:line="170" w:lineRule="exact"/>
              <w:rPr>
                <w:sz w:val="21"/>
                <w:szCs w:val="21"/>
                <w:rtl/>
              </w:rPr>
            </w:pPr>
          </w:p>
        </w:tc>
        <w:tc>
          <w:tcPr>
            <w:tcW w:w="3828" w:type="dxa"/>
          </w:tcPr>
          <w:p w14:paraId="04AADA02" w14:textId="77777777" w:rsidR="00CD34AE" w:rsidRPr="00C64DA2" w:rsidRDefault="00CD34AE" w:rsidP="00CD34AE">
            <w:pPr>
              <w:spacing w:line="170" w:lineRule="exact"/>
              <w:rPr>
                <w:sz w:val="21"/>
                <w:szCs w:val="21"/>
                <w:rtl/>
              </w:rPr>
            </w:pPr>
            <w:r w:rsidRPr="00C64DA2">
              <w:rPr>
                <w:rFonts w:hint="cs"/>
                <w:sz w:val="21"/>
                <w:szCs w:val="21"/>
                <w:rtl/>
              </w:rPr>
              <w:t xml:space="preserve"> </w:t>
            </w:r>
            <w:r w:rsidRPr="00C64DA2">
              <w:rPr>
                <w:rFonts w:hint="eastAsia"/>
                <w:sz w:val="21"/>
                <w:szCs w:val="21"/>
                <w:rtl/>
              </w:rPr>
              <w:t>חוזים</w:t>
            </w:r>
            <w:r w:rsidRPr="00C64DA2">
              <w:rPr>
                <w:rFonts w:hint="cs"/>
                <w:sz w:val="21"/>
                <w:szCs w:val="21"/>
                <w:rtl/>
              </w:rPr>
              <w:t xml:space="preserve"> </w:t>
            </w:r>
            <w:r w:rsidRPr="00C64DA2">
              <w:rPr>
                <w:rFonts w:hint="eastAsia"/>
                <w:sz w:val="21"/>
                <w:szCs w:val="21"/>
                <w:rtl/>
              </w:rPr>
              <w:t>תלויי</w:t>
            </w:r>
            <w:r w:rsidRPr="00C64DA2">
              <w:rPr>
                <w:sz w:val="21"/>
                <w:szCs w:val="21"/>
                <w:rtl/>
              </w:rPr>
              <w:t xml:space="preserve"> </w:t>
            </w:r>
            <w:r w:rsidRPr="00C64DA2">
              <w:rPr>
                <w:rFonts w:hint="eastAsia"/>
                <w:sz w:val="21"/>
                <w:szCs w:val="21"/>
                <w:rtl/>
              </w:rPr>
              <w:t>תשואה</w:t>
            </w:r>
          </w:p>
        </w:tc>
        <w:tc>
          <w:tcPr>
            <w:tcW w:w="567" w:type="dxa"/>
          </w:tcPr>
          <w:p w14:paraId="297A435D" w14:textId="77777777" w:rsidR="00CD34AE" w:rsidRPr="00C64DA2" w:rsidRDefault="00CD34AE" w:rsidP="00CD34AE">
            <w:pPr>
              <w:spacing w:line="170" w:lineRule="exact"/>
              <w:rPr>
                <w:sz w:val="21"/>
                <w:szCs w:val="21"/>
                <w:rtl/>
              </w:rPr>
            </w:pPr>
          </w:p>
        </w:tc>
        <w:tc>
          <w:tcPr>
            <w:tcW w:w="1020" w:type="dxa"/>
          </w:tcPr>
          <w:p w14:paraId="527708F2" w14:textId="77777777" w:rsidR="00CD34AE" w:rsidRPr="00C64DA2" w:rsidRDefault="00CD34AE" w:rsidP="00CD34AE">
            <w:pPr>
              <w:spacing w:line="170" w:lineRule="exact"/>
              <w:rPr>
                <w:sz w:val="21"/>
                <w:szCs w:val="21"/>
                <w:rtl/>
              </w:rPr>
            </w:pPr>
          </w:p>
        </w:tc>
        <w:tc>
          <w:tcPr>
            <w:tcW w:w="1021" w:type="dxa"/>
          </w:tcPr>
          <w:p w14:paraId="3B9F14AA" w14:textId="77777777" w:rsidR="00CD34AE" w:rsidRPr="00C64DA2" w:rsidRDefault="00CD34AE" w:rsidP="00CD34AE">
            <w:pPr>
              <w:spacing w:line="170" w:lineRule="exact"/>
              <w:rPr>
                <w:sz w:val="21"/>
                <w:szCs w:val="21"/>
                <w:rtl/>
              </w:rPr>
            </w:pPr>
          </w:p>
        </w:tc>
        <w:tc>
          <w:tcPr>
            <w:tcW w:w="1021" w:type="dxa"/>
          </w:tcPr>
          <w:p w14:paraId="60E8950C" w14:textId="77777777" w:rsidR="00CD34AE" w:rsidRPr="00C64DA2" w:rsidRDefault="00CD34AE" w:rsidP="00CD34AE">
            <w:pPr>
              <w:spacing w:line="170" w:lineRule="exact"/>
              <w:rPr>
                <w:sz w:val="21"/>
                <w:szCs w:val="21"/>
                <w:rtl/>
              </w:rPr>
            </w:pPr>
          </w:p>
        </w:tc>
        <w:tc>
          <w:tcPr>
            <w:tcW w:w="1021" w:type="dxa"/>
          </w:tcPr>
          <w:p w14:paraId="55AADEA6" w14:textId="77777777" w:rsidR="00CD34AE" w:rsidRPr="00C64DA2" w:rsidRDefault="00CD34AE" w:rsidP="00CD34AE">
            <w:pPr>
              <w:spacing w:line="170" w:lineRule="exact"/>
              <w:rPr>
                <w:sz w:val="21"/>
                <w:szCs w:val="21"/>
                <w:rtl/>
              </w:rPr>
            </w:pPr>
          </w:p>
        </w:tc>
        <w:tc>
          <w:tcPr>
            <w:tcW w:w="1021" w:type="dxa"/>
          </w:tcPr>
          <w:p w14:paraId="172C78B9" w14:textId="77777777" w:rsidR="00CD34AE" w:rsidRPr="00C64DA2" w:rsidRDefault="00CD34AE" w:rsidP="00CD34AE">
            <w:pPr>
              <w:spacing w:line="170" w:lineRule="exact"/>
              <w:rPr>
                <w:sz w:val="21"/>
                <w:szCs w:val="21"/>
                <w:rtl/>
              </w:rPr>
            </w:pPr>
          </w:p>
        </w:tc>
      </w:tr>
      <w:tr w:rsidR="00CD34AE" w:rsidRPr="00E03CF5" w14:paraId="4D1D91C4" w14:textId="77777777" w:rsidTr="003561BD">
        <w:tc>
          <w:tcPr>
            <w:tcW w:w="536" w:type="dxa"/>
          </w:tcPr>
          <w:p w14:paraId="097A0711" w14:textId="77777777" w:rsidR="00CD34AE" w:rsidRPr="00C64DA2" w:rsidRDefault="00CD34AE" w:rsidP="00CD34AE">
            <w:pPr>
              <w:spacing w:line="170" w:lineRule="exact"/>
              <w:rPr>
                <w:sz w:val="21"/>
                <w:szCs w:val="21"/>
                <w:rtl/>
              </w:rPr>
            </w:pPr>
          </w:p>
        </w:tc>
        <w:tc>
          <w:tcPr>
            <w:tcW w:w="3828" w:type="dxa"/>
          </w:tcPr>
          <w:p w14:paraId="296DC6D5" w14:textId="77777777" w:rsidR="00CD34AE" w:rsidRPr="00C64DA2" w:rsidRDefault="00CD34AE" w:rsidP="00CD34AE">
            <w:pPr>
              <w:spacing w:line="170" w:lineRule="exact"/>
              <w:rPr>
                <w:sz w:val="21"/>
                <w:szCs w:val="21"/>
                <w:rtl/>
              </w:rPr>
            </w:pPr>
            <w:r w:rsidRPr="00C64DA2">
              <w:rPr>
                <w:rFonts w:hint="eastAsia"/>
                <w:sz w:val="21"/>
                <w:szCs w:val="21"/>
                <w:rtl/>
              </w:rPr>
              <w:t>שינוי</w:t>
            </w:r>
            <w:r w:rsidRPr="00C64DA2">
              <w:rPr>
                <w:sz w:val="21"/>
                <w:szCs w:val="21"/>
                <w:rtl/>
              </w:rPr>
              <w:t xml:space="preserve"> </w:t>
            </w:r>
            <w:r w:rsidRPr="00C64DA2">
              <w:rPr>
                <w:rFonts w:hint="eastAsia"/>
                <w:sz w:val="21"/>
                <w:szCs w:val="21"/>
                <w:rtl/>
              </w:rPr>
              <w:t>בשווי</w:t>
            </w:r>
            <w:r w:rsidRPr="00C64DA2">
              <w:rPr>
                <w:sz w:val="21"/>
                <w:szCs w:val="21"/>
                <w:rtl/>
              </w:rPr>
              <w:t xml:space="preserve"> </w:t>
            </w:r>
            <w:r w:rsidRPr="00C64DA2">
              <w:rPr>
                <w:rFonts w:hint="eastAsia"/>
                <w:sz w:val="21"/>
                <w:szCs w:val="21"/>
                <w:rtl/>
              </w:rPr>
              <w:t>הוגן</w:t>
            </w:r>
            <w:r w:rsidRPr="00C64DA2">
              <w:rPr>
                <w:sz w:val="21"/>
                <w:szCs w:val="21"/>
                <w:rtl/>
              </w:rPr>
              <w:t xml:space="preserve"> </w:t>
            </w:r>
            <w:r w:rsidRPr="00C64DA2">
              <w:rPr>
                <w:rFonts w:hint="eastAsia"/>
                <w:sz w:val="21"/>
                <w:szCs w:val="21"/>
                <w:rtl/>
              </w:rPr>
              <w:t>של</w:t>
            </w:r>
            <w:r w:rsidRPr="00C64DA2">
              <w:rPr>
                <w:sz w:val="21"/>
                <w:szCs w:val="21"/>
                <w:rtl/>
              </w:rPr>
              <w:t xml:space="preserve"> </w:t>
            </w:r>
            <w:r w:rsidRPr="00C64DA2">
              <w:rPr>
                <w:rFonts w:hint="eastAsia"/>
                <w:sz w:val="21"/>
                <w:szCs w:val="21"/>
                <w:rtl/>
              </w:rPr>
              <w:t>נדל</w:t>
            </w:r>
            <w:r w:rsidRPr="00C64DA2">
              <w:rPr>
                <w:sz w:val="21"/>
                <w:szCs w:val="21"/>
                <w:rtl/>
              </w:rPr>
              <w:t>"</w:t>
            </w:r>
            <w:r w:rsidRPr="00C64DA2">
              <w:rPr>
                <w:rFonts w:hint="eastAsia"/>
                <w:sz w:val="21"/>
                <w:szCs w:val="21"/>
                <w:rtl/>
              </w:rPr>
              <w:t>ן</w:t>
            </w:r>
            <w:r w:rsidRPr="00C64DA2">
              <w:rPr>
                <w:sz w:val="21"/>
                <w:szCs w:val="21"/>
                <w:rtl/>
              </w:rPr>
              <w:t xml:space="preserve"> </w:t>
            </w:r>
            <w:r w:rsidRPr="00C64DA2">
              <w:rPr>
                <w:rFonts w:hint="eastAsia"/>
                <w:sz w:val="21"/>
                <w:szCs w:val="21"/>
                <w:rtl/>
              </w:rPr>
              <w:t>להשקעה</w:t>
            </w:r>
            <w:r w:rsidRPr="00C64DA2">
              <w:rPr>
                <w:sz w:val="21"/>
                <w:szCs w:val="21"/>
                <w:rtl/>
              </w:rPr>
              <w:t xml:space="preserve"> - </w:t>
            </w:r>
            <w:r w:rsidRPr="00C64DA2">
              <w:rPr>
                <w:rFonts w:hint="eastAsia"/>
                <w:sz w:val="21"/>
                <w:szCs w:val="21"/>
                <w:rtl/>
              </w:rPr>
              <w:t>אחר</w:t>
            </w:r>
          </w:p>
        </w:tc>
        <w:tc>
          <w:tcPr>
            <w:tcW w:w="567" w:type="dxa"/>
          </w:tcPr>
          <w:p w14:paraId="7371A0EF" w14:textId="77777777" w:rsidR="00CD34AE" w:rsidRPr="00C64DA2" w:rsidRDefault="00CD34AE" w:rsidP="00CD34AE">
            <w:pPr>
              <w:spacing w:line="170" w:lineRule="exact"/>
              <w:rPr>
                <w:sz w:val="21"/>
                <w:szCs w:val="21"/>
                <w:rtl/>
              </w:rPr>
            </w:pPr>
          </w:p>
        </w:tc>
        <w:tc>
          <w:tcPr>
            <w:tcW w:w="1020" w:type="dxa"/>
          </w:tcPr>
          <w:p w14:paraId="6937DC92" w14:textId="77777777" w:rsidR="00CD34AE" w:rsidRPr="00C64DA2" w:rsidRDefault="00CD34AE" w:rsidP="00CD34AE">
            <w:pPr>
              <w:spacing w:line="170" w:lineRule="exact"/>
              <w:rPr>
                <w:sz w:val="21"/>
                <w:szCs w:val="21"/>
                <w:rtl/>
              </w:rPr>
            </w:pPr>
          </w:p>
        </w:tc>
        <w:tc>
          <w:tcPr>
            <w:tcW w:w="1021" w:type="dxa"/>
          </w:tcPr>
          <w:p w14:paraId="1F15AEAC" w14:textId="77777777" w:rsidR="00CD34AE" w:rsidRPr="00C64DA2" w:rsidRDefault="00CD34AE" w:rsidP="00CD34AE">
            <w:pPr>
              <w:spacing w:line="170" w:lineRule="exact"/>
              <w:rPr>
                <w:sz w:val="21"/>
                <w:szCs w:val="21"/>
                <w:rtl/>
              </w:rPr>
            </w:pPr>
          </w:p>
        </w:tc>
        <w:tc>
          <w:tcPr>
            <w:tcW w:w="1021" w:type="dxa"/>
          </w:tcPr>
          <w:p w14:paraId="1DDAC9F6" w14:textId="77777777" w:rsidR="00CD34AE" w:rsidRPr="00C64DA2" w:rsidRDefault="00CD34AE" w:rsidP="00CD34AE">
            <w:pPr>
              <w:spacing w:line="170" w:lineRule="exact"/>
              <w:rPr>
                <w:sz w:val="21"/>
                <w:szCs w:val="21"/>
                <w:rtl/>
              </w:rPr>
            </w:pPr>
          </w:p>
        </w:tc>
        <w:tc>
          <w:tcPr>
            <w:tcW w:w="1021" w:type="dxa"/>
          </w:tcPr>
          <w:p w14:paraId="6D82B529" w14:textId="77777777" w:rsidR="00CD34AE" w:rsidRPr="00C64DA2" w:rsidRDefault="00CD34AE" w:rsidP="00CD34AE">
            <w:pPr>
              <w:spacing w:line="170" w:lineRule="exact"/>
              <w:rPr>
                <w:sz w:val="21"/>
                <w:szCs w:val="21"/>
                <w:rtl/>
              </w:rPr>
            </w:pPr>
          </w:p>
        </w:tc>
        <w:tc>
          <w:tcPr>
            <w:tcW w:w="1021" w:type="dxa"/>
          </w:tcPr>
          <w:p w14:paraId="4A6CDB15" w14:textId="77777777" w:rsidR="00CD34AE" w:rsidRPr="00C64DA2" w:rsidRDefault="00CD34AE" w:rsidP="00CD34AE">
            <w:pPr>
              <w:spacing w:line="170" w:lineRule="exact"/>
              <w:rPr>
                <w:sz w:val="21"/>
                <w:szCs w:val="21"/>
                <w:rtl/>
              </w:rPr>
            </w:pPr>
          </w:p>
        </w:tc>
      </w:tr>
      <w:tr w:rsidR="00CD34AE" w:rsidRPr="00E03CF5" w14:paraId="0FB58678" w14:textId="77777777" w:rsidTr="003561BD">
        <w:tc>
          <w:tcPr>
            <w:tcW w:w="536" w:type="dxa"/>
          </w:tcPr>
          <w:p w14:paraId="026DDD94" w14:textId="77777777" w:rsidR="00CD34AE" w:rsidRPr="00C64DA2" w:rsidRDefault="00CD34AE" w:rsidP="00CD34AE">
            <w:pPr>
              <w:spacing w:line="170" w:lineRule="exact"/>
              <w:rPr>
                <w:sz w:val="21"/>
                <w:szCs w:val="21"/>
                <w:rtl/>
              </w:rPr>
            </w:pPr>
          </w:p>
        </w:tc>
        <w:tc>
          <w:tcPr>
            <w:tcW w:w="3828" w:type="dxa"/>
          </w:tcPr>
          <w:p w14:paraId="4BDA3448" w14:textId="77777777" w:rsidR="00CD34AE" w:rsidRPr="00C64DA2" w:rsidRDefault="00CD34AE" w:rsidP="00CD34AE">
            <w:pPr>
              <w:spacing w:line="170" w:lineRule="exact"/>
              <w:rPr>
                <w:sz w:val="21"/>
                <w:szCs w:val="21"/>
                <w:rtl/>
              </w:rPr>
            </w:pPr>
            <w:r w:rsidRPr="00C64DA2">
              <w:rPr>
                <w:rFonts w:hint="eastAsia"/>
                <w:sz w:val="21"/>
                <w:szCs w:val="21"/>
                <w:rtl/>
              </w:rPr>
              <w:t>פחת</w:t>
            </w:r>
          </w:p>
        </w:tc>
        <w:tc>
          <w:tcPr>
            <w:tcW w:w="567" w:type="dxa"/>
          </w:tcPr>
          <w:p w14:paraId="0D148CDF" w14:textId="77777777" w:rsidR="00CD34AE" w:rsidRPr="00C64DA2" w:rsidRDefault="00CD34AE" w:rsidP="00CD34AE">
            <w:pPr>
              <w:spacing w:line="170" w:lineRule="exact"/>
              <w:rPr>
                <w:sz w:val="21"/>
                <w:szCs w:val="21"/>
                <w:rtl/>
              </w:rPr>
            </w:pPr>
          </w:p>
        </w:tc>
        <w:tc>
          <w:tcPr>
            <w:tcW w:w="1020" w:type="dxa"/>
          </w:tcPr>
          <w:p w14:paraId="686D01E7" w14:textId="77777777" w:rsidR="00CD34AE" w:rsidRPr="00C64DA2" w:rsidRDefault="00CD34AE" w:rsidP="00CD34AE">
            <w:pPr>
              <w:spacing w:line="170" w:lineRule="exact"/>
              <w:rPr>
                <w:sz w:val="21"/>
                <w:szCs w:val="21"/>
                <w:rtl/>
              </w:rPr>
            </w:pPr>
          </w:p>
        </w:tc>
        <w:tc>
          <w:tcPr>
            <w:tcW w:w="1021" w:type="dxa"/>
          </w:tcPr>
          <w:p w14:paraId="38EEF248" w14:textId="77777777" w:rsidR="00CD34AE" w:rsidRPr="00C64DA2" w:rsidRDefault="00CD34AE" w:rsidP="00CD34AE">
            <w:pPr>
              <w:spacing w:line="170" w:lineRule="exact"/>
              <w:rPr>
                <w:sz w:val="21"/>
                <w:szCs w:val="21"/>
                <w:rtl/>
              </w:rPr>
            </w:pPr>
          </w:p>
        </w:tc>
        <w:tc>
          <w:tcPr>
            <w:tcW w:w="1021" w:type="dxa"/>
          </w:tcPr>
          <w:p w14:paraId="41D17532" w14:textId="77777777" w:rsidR="00CD34AE" w:rsidRPr="00C64DA2" w:rsidRDefault="00CD34AE" w:rsidP="00CD34AE">
            <w:pPr>
              <w:spacing w:line="170" w:lineRule="exact"/>
              <w:rPr>
                <w:sz w:val="21"/>
                <w:szCs w:val="21"/>
                <w:rtl/>
              </w:rPr>
            </w:pPr>
          </w:p>
        </w:tc>
        <w:tc>
          <w:tcPr>
            <w:tcW w:w="1021" w:type="dxa"/>
          </w:tcPr>
          <w:p w14:paraId="1B89CC1E" w14:textId="77777777" w:rsidR="00CD34AE" w:rsidRPr="00C64DA2" w:rsidRDefault="00CD34AE" w:rsidP="00CD34AE">
            <w:pPr>
              <w:spacing w:line="170" w:lineRule="exact"/>
              <w:rPr>
                <w:sz w:val="21"/>
                <w:szCs w:val="21"/>
                <w:rtl/>
              </w:rPr>
            </w:pPr>
          </w:p>
        </w:tc>
        <w:tc>
          <w:tcPr>
            <w:tcW w:w="1021" w:type="dxa"/>
          </w:tcPr>
          <w:p w14:paraId="10686348" w14:textId="77777777" w:rsidR="00CD34AE" w:rsidRPr="00C64DA2" w:rsidRDefault="00CD34AE" w:rsidP="00CD34AE">
            <w:pPr>
              <w:spacing w:line="170" w:lineRule="exact"/>
              <w:rPr>
                <w:sz w:val="21"/>
                <w:szCs w:val="21"/>
                <w:rtl/>
              </w:rPr>
            </w:pPr>
          </w:p>
        </w:tc>
      </w:tr>
      <w:tr w:rsidR="00CD34AE" w:rsidRPr="00E03CF5" w14:paraId="7BC690EC" w14:textId="77777777" w:rsidTr="003561BD">
        <w:tc>
          <w:tcPr>
            <w:tcW w:w="536" w:type="dxa"/>
          </w:tcPr>
          <w:p w14:paraId="41F45DBE" w14:textId="77777777" w:rsidR="00CD34AE" w:rsidRPr="00C64DA2" w:rsidRDefault="00CD34AE" w:rsidP="00CD34AE">
            <w:pPr>
              <w:spacing w:line="170" w:lineRule="exact"/>
              <w:rPr>
                <w:sz w:val="21"/>
                <w:szCs w:val="21"/>
                <w:rtl/>
              </w:rPr>
            </w:pPr>
          </w:p>
        </w:tc>
        <w:tc>
          <w:tcPr>
            <w:tcW w:w="3828" w:type="dxa"/>
          </w:tcPr>
          <w:p w14:paraId="56BD2C0C" w14:textId="77777777" w:rsidR="00CD34AE" w:rsidRPr="00C64DA2" w:rsidRDefault="00CD34AE" w:rsidP="00CD34AE">
            <w:pPr>
              <w:spacing w:line="170" w:lineRule="exact"/>
              <w:rPr>
                <w:sz w:val="21"/>
                <w:szCs w:val="21"/>
                <w:rtl/>
              </w:rPr>
            </w:pPr>
            <w:r w:rsidRPr="00C64DA2">
              <w:rPr>
                <w:rFonts w:hint="eastAsia"/>
                <w:sz w:val="21"/>
                <w:szCs w:val="21"/>
                <w:rtl/>
              </w:rPr>
              <w:t>הפחתה</w:t>
            </w:r>
            <w:r w:rsidRPr="00C64DA2">
              <w:rPr>
                <w:sz w:val="21"/>
                <w:szCs w:val="21"/>
                <w:rtl/>
              </w:rPr>
              <w:t xml:space="preserve"> </w:t>
            </w:r>
            <w:r w:rsidRPr="00C64DA2">
              <w:rPr>
                <w:rFonts w:hint="eastAsia"/>
                <w:sz w:val="21"/>
                <w:szCs w:val="21"/>
                <w:rtl/>
              </w:rPr>
              <w:t>של</w:t>
            </w:r>
            <w:r w:rsidRPr="00C64DA2">
              <w:rPr>
                <w:sz w:val="21"/>
                <w:szCs w:val="21"/>
                <w:rtl/>
              </w:rPr>
              <w:t xml:space="preserve"> </w:t>
            </w:r>
            <w:r w:rsidRPr="00C64DA2">
              <w:rPr>
                <w:rFonts w:hint="eastAsia"/>
                <w:sz w:val="21"/>
                <w:szCs w:val="21"/>
                <w:rtl/>
              </w:rPr>
              <w:t>נכסים</w:t>
            </w:r>
            <w:r w:rsidRPr="00C64DA2">
              <w:rPr>
                <w:sz w:val="21"/>
                <w:szCs w:val="21"/>
                <w:rtl/>
              </w:rPr>
              <w:t xml:space="preserve"> </w:t>
            </w:r>
            <w:r w:rsidRPr="00C64DA2">
              <w:rPr>
                <w:rFonts w:hint="eastAsia"/>
                <w:sz w:val="21"/>
                <w:szCs w:val="21"/>
                <w:rtl/>
              </w:rPr>
              <w:t>בלתי</w:t>
            </w:r>
            <w:r w:rsidRPr="00C64DA2">
              <w:rPr>
                <w:sz w:val="21"/>
                <w:szCs w:val="21"/>
                <w:rtl/>
              </w:rPr>
              <w:t xml:space="preserve"> </w:t>
            </w:r>
            <w:r w:rsidRPr="00C64DA2">
              <w:rPr>
                <w:rFonts w:hint="eastAsia"/>
                <w:sz w:val="21"/>
                <w:szCs w:val="21"/>
                <w:rtl/>
              </w:rPr>
              <w:t>מוחשיים</w:t>
            </w:r>
          </w:p>
        </w:tc>
        <w:tc>
          <w:tcPr>
            <w:tcW w:w="567" w:type="dxa"/>
          </w:tcPr>
          <w:p w14:paraId="324FA306" w14:textId="77777777" w:rsidR="00CD34AE" w:rsidRPr="00C64DA2" w:rsidRDefault="00CD34AE" w:rsidP="00CD34AE">
            <w:pPr>
              <w:spacing w:line="170" w:lineRule="exact"/>
              <w:rPr>
                <w:sz w:val="21"/>
                <w:szCs w:val="21"/>
                <w:rtl/>
              </w:rPr>
            </w:pPr>
          </w:p>
        </w:tc>
        <w:tc>
          <w:tcPr>
            <w:tcW w:w="1020" w:type="dxa"/>
          </w:tcPr>
          <w:p w14:paraId="342DEEC7" w14:textId="77777777" w:rsidR="00CD34AE" w:rsidRPr="00C64DA2" w:rsidRDefault="00CD34AE" w:rsidP="00CD34AE">
            <w:pPr>
              <w:spacing w:line="170" w:lineRule="exact"/>
              <w:rPr>
                <w:sz w:val="21"/>
                <w:szCs w:val="21"/>
                <w:rtl/>
              </w:rPr>
            </w:pPr>
          </w:p>
        </w:tc>
        <w:tc>
          <w:tcPr>
            <w:tcW w:w="1021" w:type="dxa"/>
          </w:tcPr>
          <w:p w14:paraId="612E1AB6" w14:textId="77777777" w:rsidR="00CD34AE" w:rsidRPr="00C64DA2" w:rsidRDefault="00CD34AE" w:rsidP="00CD34AE">
            <w:pPr>
              <w:spacing w:line="170" w:lineRule="exact"/>
              <w:rPr>
                <w:sz w:val="21"/>
                <w:szCs w:val="21"/>
                <w:rtl/>
              </w:rPr>
            </w:pPr>
          </w:p>
        </w:tc>
        <w:tc>
          <w:tcPr>
            <w:tcW w:w="1021" w:type="dxa"/>
          </w:tcPr>
          <w:p w14:paraId="40C3B0D4" w14:textId="77777777" w:rsidR="00CD34AE" w:rsidRPr="00C64DA2" w:rsidRDefault="00CD34AE" w:rsidP="00CD34AE">
            <w:pPr>
              <w:spacing w:line="170" w:lineRule="exact"/>
              <w:rPr>
                <w:sz w:val="21"/>
                <w:szCs w:val="21"/>
                <w:rtl/>
              </w:rPr>
            </w:pPr>
          </w:p>
        </w:tc>
        <w:tc>
          <w:tcPr>
            <w:tcW w:w="1021" w:type="dxa"/>
          </w:tcPr>
          <w:p w14:paraId="2E638065" w14:textId="77777777" w:rsidR="00CD34AE" w:rsidRPr="00C64DA2" w:rsidRDefault="00CD34AE" w:rsidP="00CD34AE">
            <w:pPr>
              <w:spacing w:line="170" w:lineRule="exact"/>
              <w:rPr>
                <w:sz w:val="21"/>
                <w:szCs w:val="21"/>
                <w:rtl/>
              </w:rPr>
            </w:pPr>
          </w:p>
        </w:tc>
        <w:tc>
          <w:tcPr>
            <w:tcW w:w="1021" w:type="dxa"/>
          </w:tcPr>
          <w:p w14:paraId="3A417231" w14:textId="77777777" w:rsidR="00CD34AE" w:rsidRPr="00C64DA2" w:rsidRDefault="00CD34AE" w:rsidP="00CD34AE">
            <w:pPr>
              <w:spacing w:line="170" w:lineRule="exact"/>
              <w:rPr>
                <w:sz w:val="21"/>
                <w:szCs w:val="21"/>
                <w:rtl/>
              </w:rPr>
            </w:pPr>
          </w:p>
        </w:tc>
      </w:tr>
      <w:tr w:rsidR="00CD34AE" w:rsidRPr="00E03CF5" w14:paraId="3CDBE86F" w14:textId="77777777" w:rsidTr="003561BD">
        <w:tc>
          <w:tcPr>
            <w:tcW w:w="536" w:type="dxa"/>
          </w:tcPr>
          <w:p w14:paraId="0BB2A6BF" w14:textId="77777777" w:rsidR="00CD34AE" w:rsidRPr="00C64DA2" w:rsidRDefault="00CD34AE" w:rsidP="00CD34AE">
            <w:pPr>
              <w:spacing w:line="170" w:lineRule="exact"/>
              <w:rPr>
                <w:sz w:val="21"/>
                <w:szCs w:val="21"/>
                <w:rtl/>
              </w:rPr>
            </w:pPr>
          </w:p>
        </w:tc>
        <w:tc>
          <w:tcPr>
            <w:tcW w:w="3828" w:type="dxa"/>
          </w:tcPr>
          <w:p w14:paraId="5FB3AE59" w14:textId="77777777" w:rsidR="00CD34AE" w:rsidRPr="00C64DA2" w:rsidRDefault="00CD34AE" w:rsidP="00CD34AE">
            <w:pPr>
              <w:spacing w:line="170" w:lineRule="exact"/>
              <w:rPr>
                <w:sz w:val="21"/>
                <w:szCs w:val="21"/>
                <w:rtl/>
              </w:rPr>
            </w:pPr>
            <w:r w:rsidRPr="00C64DA2">
              <w:rPr>
                <w:sz w:val="21"/>
                <w:szCs w:val="21"/>
                <w:rtl/>
              </w:rPr>
              <w:t xml:space="preserve">(ביטול) </w:t>
            </w:r>
            <w:r w:rsidRPr="00C64DA2">
              <w:rPr>
                <w:rFonts w:hint="eastAsia"/>
                <w:sz w:val="21"/>
                <w:szCs w:val="21"/>
                <w:rtl/>
              </w:rPr>
              <w:t>הפסדים</w:t>
            </w:r>
            <w:r w:rsidRPr="00C64DA2">
              <w:rPr>
                <w:sz w:val="21"/>
                <w:szCs w:val="21"/>
                <w:rtl/>
              </w:rPr>
              <w:t xml:space="preserve"> </w:t>
            </w:r>
            <w:r w:rsidRPr="00C64DA2">
              <w:rPr>
                <w:rFonts w:hint="eastAsia"/>
                <w:sz w:val="21"/>
                <w:szCs w:val="21"/>
                <w:rtl/>
              </w:rPr>
              <w:t>מירידת</w:t>
            </w:r>
            <w:r w:rsidRPr="00C64DA2">
              <w:rPr>
                <w:sz w:val="21"/>
                <w:szCs w:val="21"/>
                <w:rtl/>
              </w:rPr>
              <w:t xml:space="preserve"> </w:t>
            </w:r>
            <w:r w:rsidRPr="00C64DA2">
              <w:rPr>
                <w:rFonts w:hint="eastAsia"/>
                <w:sz w:val="21"/>
                <w:szCs w:val="21"/>
                <w:rtl/>
              </w:rPr>
              <w:t>ערך</w:t>
            </w:r>
            <w:r w:rsidRPr="00C64DA2">
              <w:rPr>
                <w:sz w:val="21"/>
                <w:szCs w:val="21"/>
              </w:rPr>
              <w:t xml:space="preserve"> </w:t>
            </w:r>
            <w:r w:rsidRPr="00C64DA2">
              <w:rPr>
                <w:rFonts w:hint="eastAsia"/>
                <w:sz w:val="21"/>
                <w:szCs w:val="21"/>
                <w:rtl/>
              </w:rPr>
              <w:t>רכוש</w:t>
            </w:r>
            <w:r w:rsidRPr="00C64DA2">
              <w:rPr>
                <w:sz w:val="21"/>
                <w:szCs w:val="21"/>
                <w:rtl/>
              </w:rPr>
              <w:t xml:space="preserve"> </w:t>
            </w:r>
            <w:r w:rsidRPr="00C64DA2">
              <w:rPr>
                <w:rFonts w:hint="eastAsia"/>
                <w:sz w:val="21"/>
                <w:szCs w:val="21"/>
                <w:rtl/>
              </w:rPr>
              <w:t>קבוע</w:t>
            </w:r>
          </w:p>
        </w:tc>
        <w:tc>
          <w:tcPr>
            <w:tcW w:w="567" w:type="dxa"/>
          </w:tcPr>
          <w:p w14:paraId="0B3478AF" w14:textId="77777777" w:rsidR="00CD34AE" w:rsidRPr="00C64DA2" w:rsidRDefault="00CD34AE" w:rsidP="00CD34AE">
            <w:pPr>
              <w:spacing w:line="170" w:lineRule="exact"/>
              <w:rPr>
                <w:sz w:val="21"/>
                <w:szCs w:val="21"/>
                <w:rtl/>
              </w:rPr>
            </w:pPr>
          </w:p>
        </w:tc>
        <w:tc>
          <w:tcPr>
            <w:tcW w:w="1020" w:type="dxa"/>
          </w:tcPr>
          <w:p w14:paraId="770677B6" w14:textId="77777777" w:rsidR="00CD34AE" w:rsidRPr="00C64DA2" w:rsidRDefault="00CD34AE" w:rsidP="00CD34AE">
            <w:pPr>
              <w:spacing w:line="170" w:lineRule="exact"/>
              <w:rPr>
                <w:sz w:val="21"/>
                <w:szCs w:val="21"/>
                <w:rtl/>
              </w:rPr>
            </w:pPr>
          </w:p>
        </w:tc>
        <w:tc>
          <w:tcPr>
            <w:tcW w:w="1021" w:type="dxa"/>
          </w:tcPr>
          <w:p w14:paraId="4E2B6C6A" w14:textId="77777777" w:rsidR="00CD34AE" w:rsidRPr="00C64DA2" w:rsidRDefault="00CD34AE" w:rsidP="00CD34AE">
            <w:pPr>
              <w:spacing w:line="170" w:lineRule="exact"/>
              <w:rPr>
                <w:sz w:val="21"/>
                <w:szCs w:val="21"/>
                <w:rtl/>
              </w:rPr>
            </w:pPr>
          </w:p>
        </w:tc>
        <w:tc>
          <w:tcPr>
            <w:tcW w:w="1021" w:type="dxa"/>
          </w:tcPr>
          <w:p w14:paraId="72EAFC8A" w14:textId="77777777" w:rsidR="00CD34AE" w:rsidRPr="00C64DA2" w:rsidRDefault="00CD34AE" w:rsidP="00CD34AE">
            <w:pPr>
              <w:spacing w:line="170" w:lineRule="exact"/>
              <w:rPr>
                <w:sz w:val="21"/>
                <w:szCs w:val="21"/>
                <w:rtl/>
              </w:rPr>
            </w:pPr>
          </w:p>
        </w:tc>
        <w:tc>
          <w:tcPr>
            <w:tcW w:w="1021" w:type="dxa"/>
          </w:tcPr>
          <w:p w14:paraId="3BE738C3" w14:textId="77777777" w:rsidR="00CD34AE" w:rsidRPr="00C64DA2" w:rsidRDefault="00CD34AE" w:rsidP="00CD34AE">
            <w:pPr>
              <w:spacing w:line="170" w:lineRule="exact"/>
              <w:rPr>
                <w:sz w:val="21"/>
                <w:szCs w:val="21"/>
                <w:rtl/>
              </w:rPr>
            </w:pPr>
          </w:p>
        </w:tc>
        <w:tc>
          <w:tcPr>
            <w:tcW w:w="1021" w:type="dxa"/>
          </w:tcPr>
          <w:p w14:paraId="307969C8" w14:textId="77777777" w:rsidR="00CD34AE" w:rsidRPr="00C64DA2" w:rsidRDefault="00CD34AE" w:rsidP="00CD34AE">
            <w:pPr>
              <w:spacing w:line="170" w:lineRule="exact"/>
              <w:rPr>
                <w:sz w:val="21"/>
                <w:szCs w:val="21"/>
                <w:rtl/>
              </w:rPr>
            </w:pPr>
          </w:p>
        </w:tc>
      </w:tr>
      <w:tr w:rsidR="00CD34AE" w:rsidRPr="00E03CF5" w14:paraId="619DEA00" w14:textId="77777777" w:rsidTr="003561BD">
        <w:tc>
          <w:tcPr>
            <w:tcW w:w="536" w:type="dxa"/>
          </w:tcPr>
          <w:p w14:paraId="5B70CECD" w14:textId="77777777" w:rsidR="00CD34AE" w:rsidRPr="00C64DA2" w:rsidRDefault="00CD34AE" w:rsidP="00CD34AE">
            <w:pPr>
              <w:spacing w:line="170" w:lineRule="exact"/>
              <w:rPr>
                <w:sz w:val="21"/>
                <w:szCs w:val="21"/>
                <w:rtl/>
              </w:rPr>
            </w:pPr>
          </w:p>
        </w:tc>
        <w:tc>
          <w:tcPr>
            <w:tcW w:w="3828" w:type="dxa"/>
          </w:tcPr>
          <w:p w14:paraId="11BA7E92" w14:textId="77777777" w:rsidR="00CD34AE" w:rsidRPr="00C64DA2" w:rsidRDefault="003561BD" w:rsidP="00CD34AE">
            <w:pPr>
              <w:spacing w:line="170" w:lineRule="exact"/>
              <w:rPr>
                <w:spacing w:val="-12"/>
                <w:sz w:val="21"/>
                <w:szCs w:val="21"/>
                <w:rtl/>
              </w:rPr>
            </w:pPr>
            <w:r w:rsidRPr="00C64DA2">
              <w:rPr>
                <w:spacing w:val="-12"/>
                <w:sz w:val="21"/>
                <w:szCs w:val="21"/>
                <w:rtl/>
              </w:rPr>
              <w:t xml:space="preserve">(ביטול) </w:t>
            </w:r>
            <w:r w:rsidRPr="00C64DA2">
              <w:rPr>
                <w:rFonts w:hint="eastAsia"/>
                <w:spacing w:val="-12"/>
                <w:sz w:val="21"/>
                <w:szCs w:val="21"/>
                <w:rtl/>
              </w:rPr>
              <w:t>הפסדים</w:t>
            </w:r>
            <w:r w:rsidRPr="00C64DA2">
              <w:rPr>
                <w:spacing w:val="-12"/>
                <w:sz w:val="21"/>
                <w:szCs w:val="21"/>
                <w:rtl/>
              </w:rPr>
              <w:t xml:space="preserve"> </w:t>
            </w:r>
            <w:r w:rsidRPr="00C64DA2">
              <w:rPr>
                <w:rFonts w:hint="eastAsia"/>
                <w:spacing w:val="-12"/>
                <w:sz w:val="21"/>
                <w:szCs w:val="21"/>
                <w:rtl/>
              </w:rPr>
              <w:t>מירידת</w:t>
            </w:r>
            <w:r w:rsidRPr="00C64DA2">
              <w:rPr>
                <w:spacing w:val="-12"/>
                <w:sz w:val="21"/>
                <w:szCs w:val="21"/>
                <w:rtl/>
              </w:rPr>
              <w:t xml:space="preserve"> </w:t>
            </w:r>
            <w:r w:rsidRPr="00C64DA2">
              <w:rPr>
                <w:rFonts w:hint="eastAsia"/>
                <w:spacing w:val="-12"/>
                <w:sz w:val="21"/>
                <w:szCs w:val="21"/>
                <w:rtl/>
              </w:rPr>
              <w:t>ערך</w:t>
            </w:r>
            <w:r w:rsidRPr="00C64DA2">
              <w:rPr>
                <w:spacing w:val="-12"/>
                <w:sz w:val="21"/>
                <w:szCs w:val="21"/>
                <w:rtl/>
              </w:rPr>
              <w:t xml:space="preserve"> </w:t>
            </w:r>
            <w:r w:rsidRPr="00C64DA2">
              <w:rPr>
                <w:rFonts w:hint="eastAsia"/>
                <w:spacing w:val="-12"/>
                <w:sz w:val="21"/>
                <w:szCs w:val="21"/>
                <w:rtl/>
              </w:rPr>
              <w:t>נכסים</w:t>
            </w:r>
            <w:r w:rsidR="00CD34AE" w:rsidRPr="00C64DA2">
              <w:rPr>
                <w:spacing w:val="-12"/>
                <w:sz w:val="21"/>
                <w:szCs w:val="21"/>
                <w:rtl/>
              </w:rPr>
              <w:t xml:space="preserve"> </w:t>
            </w:r>
            <w:r w:rsidR="00CD34AE" w:rsidRPr="00C64DA2">
              <w:rPr>
                <w:rFonts w:hint="eastAsia"/>
                <w:spacing w:val="-12"/>
                <w:sz w:val="21"/>
                <w:szCs w:val="21"/>
                <w:rtl/>
              </w:rPr>
              <w:t>בלתי</w:t>
            </w:r>
            <w:r w:rsidR="00CD34AE" w:rsidRPr="00C64DA2">
              <w:rPr>
                <w:spacing w:val="-12"/>
                <w:sz w:val="21"/>
                <w:szCs w:val="21"/>
                <w:rtl/>
              </w:rPr>
              <w:t xml:space="preserve"> </w:t>
            </w:r>
            <w:r w:rsidR="00CD34AE" w:rsidRPr="00C64DA2">
              <w:rPr>
                <w:rFonts w:hint="eastAsia"/>
                <w:spacing w:val="-12"/>
                <w:sz w:val="21"/>
                <w:szCs w:val="21"/>
                <w:rtl/>
              </w:rPr>
              <w:t>מוחשיים</w:t>
            </w:r>
          </w:p>
        </w:tc>
        <w:tc>
          <w:tcPr>
            <w:tcW w:w="567" w:type="dxa"/>
          </w:tcPr>
          <w:p w14:paraId="3A965053" w14:textId="77777777" w:rsidR="00CD34AE" w:rsidRPr="00C64DA2" w:rsidRDefault="00CD34AE" w:rsidP="00CD34AE">
            <w:pPr>
              <w:spacing w:line="170" w:lineRule="exact"/>
              <w:rPr>
                <w:sz w:val="21"/>
                <w:szCs w:val="21"/>
                <w:rtl/>
              </w:rPr>
            </w:pPr>
          </w:p>
        </w:tc>
        <w:tc>
          <w:tcPr>
            <w:tcW w:w="1020" w:type="dxa"/>
          </w:tcPr>
          <w:p w14:paraId="33945D37" w14:textId="77777777" w:rsidR="00CD34AE" w:rsidRPr="00C64DA2" w:rsidRDefault="00CD34AE" w:rsidP="00CD34AE">
            <w:pPr>
              <w:spacing w:line="170" w:lineRule="exact"/>
              <w:rPr>
                <w:sz w:val="21"/>
                <w:szCs w:val="21"/>
                <w:rtl/>
              </w:rPr>
            </w:pPr>
          </w:p>
        </w:tc>
        <w:tc>
          <w:tcPr>
            <w:tcW w:w="1021" w:type="dxa"/>
          </w:tcPr>
          <w:p w14:paraId="5DC8D162" w14:textId="77777777" w:rsidR="00CD34AE" w:rsidRPr="00C64DA2" w:rsidRDefault="00CD34AE" w:rsidP="00CD34AE">
            <w:pPr>
              <w:spacing w:line="170" w:lineRule="exact"/>
              <w:rPr>
                <w:sz w:val="21"/>
                <w:szCs w:val="21"/>
                <w:rtl/>
              </w:rPr>
            </w:pPr>
          </w:p>
        </w:tc>
        <w:tc>
          <w:tcPr>
            <w:tcW w:w="1021" w:type="dxa"/>
          </w:tcPr>
          <w:p w14:paraId="7C158499" w14:textId="77777777" w:rsidR="00CD34AE" w:rsidRPr="00C64DA2" w:rsidRDefault="00CD34AE" w:rsidP="00CD34AE">
            <w:pPr>
              <w:spacing w:line="170" w:lineRule="exact"/>
              <w:rPr>
                <w:sz w:val="21"/>
                <w:szCs w:val="21"/>
                <w:rtl/>
              </w:rPr>
            </w:pPr>
          </w:p>
        </w:tc>
        <w:tc>
          <w:tcPr>
            <w:tcW w:w="1021" w:type="dxa"/>
          </w:tcPr>
          <w:p w14:paraId="608CE647" w14:textId="77777777" w:rsidR="00CD34AE" w:rsidRPr="00C64DA2" w:rsidRDefault="00CD34AE" w:rsidP="00CD34AE">
            <w:pPr>
              <w:spacing w:line="170" w:lineRule="exact"/>
              <w:rPr>
                <w:sz w:val="21"/>
                <w:szCs w:val="21"/>
                <w:rtl/>
              </w:rPr>
            </w:pPr>
          </w:p>
        </w:tc>
        <w:tc>
          <w:tcPr>
            <w:tcW w:w="1021" w:type="dxa"/>
          </w:tcPr>
          <w:p w14:paraId="186B2602" w14:textId="77777777" w:rsidR="00CD34AE" w:rsidRPr="00C64DA2" w:rsidRDefault="00CD34AE" w:rsidP="00CD34AE">
            <w:pPr>
              <w:spacing w:line="170" w:lineRule="exact"/>
              <w:rPr>
                <w:sz w:val="21"/>
                <w:szCs w:val="21"/>
                <w:rtl/>
              </w:rPr>
            </w:pPr>
          </w:p>
        </w:tc>
      </w:tr>
      <w:tr w:rsidR="00CD34AE" w:rsidRPr="00E03CF5" w14:paraId="5A48DE9C" w14:textId="77777777" w:rsidTr="003561BD">
        <w:tc>
          <w:tcPr>
            <w:tcW w:w="536" w:type="dxa"/>
          </w:tcPr>
          <w:p w14:paraId="0226E296" w14:textId="77777777" w:rsidR="00CD34AE" w:rsidRPr="00C64DA2" w:rsidRDefault="00CD34AE" w:rsidP="00CD34AE">
            <w:pPr>
              <w:spacing w:line="170" w:lineRule="exact"/>
              <w:rPr>
                <w:sz w:val="21"/>
                <w:szCs w:val="21"/>
                <w:rtl/>
              </w:rPr>
            </w:pPr>
          </w:p>
        </w:tc>
        <w:tc>
          <w:tcPr>
            <w:tcW w:w="3828" w:type="dxa"/>
          </w:tcPr>
          <w:p w14:paraId="28CF4D24" w14:textId="77777777" w:rsidR="00CD34AE" w:rsidRPr="00C64DA2" w:rsidRDefault="00CD34AE" w:rsidP="00CD34AE">
            <w:pPr>
              <w:spacing w:line="170" w:lineRule="exact"/>
              <w:rPr>
                <w:sz w:val="21"/>
                <w:szCs w:val="21"/>
                <w:rtl/>
              </w:rPr>
            </w:pPr>
            <w:r w:rsidRPr="00C64DA2">
              <w:rPr>
                <w:rFonts w:hint="eastAsia"/>
                <w:sz w:val="21"/>
                <w:szCs w:val="21"/>
                <w:rtl/>
              </w:rPr>
              <w:t>הפסדים</w:t>
            </w:r>
            <w:r w:rsidRPr="00C64DA2">
              <w:rPr>
                <w:sz w:val="21"/>
                <w:szCs w:val="21"/>
                <w:rtl/>
              </w:rPr>
              <w:t xml:space="preserve"> </w:t>
            </w:r>
            <w:r w:rsidRPr="00C64DA2">
              <w:rPr>
                <w:rFonts w:hint="eastAsia"/>
                <w:sz w:val="21"/>
                <w:szCs w:val="21"/>
                <w:rtl/>
              </w:rPr>
              <w:t>מירידת</w:t>
            </w:r>
            <w:r w:rsidRPr="00C64DA2">
              <w:rPr>
                <w:sz w:val="21"/>
                <w:szCs w:val="21"/>
                <w:rtl/>
              </w:rPr>
              <w:t xml:space="preserve"> </w:t>
            </w:r>
            <w:r w:rsidRPr="00C64DA2">
              <w:rPr>
                <w:rFonts w:hint="eastAsia"/>
                <w:sz w:val="21"/>
                <w:szCs w:val="21"/>
                <w:rtl/>
              </w:rPr>
              <w:t>ערך</w:t>
            </w:r>
            <w:r w:rsidRPr="00C64DA2">
              <w:rPr>
                <w:sz w:val="21"/>
                <w:szCs w:val="21"/>
                <w:rtl/>
              </w:rPr>
              <w:t xml:space="preserve"> </w:t>
            </w:r>
            <w:r w:rsidRPr="00C64DA2">
              <w:rPr>
                <w:rFonts w:hint="eastAsia"/>
                <w:sz w:val="21"/>
                <w:szCs w:val="21"/>
                <w:rtl/>
              </w:rPr>
              <w:t>מוניטין</w:t>
            </w:r>
          </w:p>
        </w:tc>
        <w:tc>
          <w:tcPr>
            <w:tcW w:w="567" w:type="dxa"/>
          </w:tcPr>
          <w:p w14:paraId="33CF1DD8" w14:textId="77777777" w:rsidR="00CD34AE" w:rsidRPr="00C64DA2" w:rsidRDefault="00CD34AE" w:rsidP="00CD34AE">
            <w:pPr>
              <w:spacing w:line="170" w:lineRule="exact"/>
              <w:rPr>
                <w:sz w:val="21"/>
                <w:szCs w:val="21"/>
                <w:rtl/>
              </w:rPr>
            </w:pPr>
          </w:p>
        </w:tc>
        <w:tc>
          <w:tcPr>
            <w:tcW w:w="1020" w:type="dxa"/>
          </w:tcPr>
          <w:p w14:paraId="2BB8C80E" w14:textId="77777777" w:rsidR="00CD34AE" w:rsidRPr="00C64DA2" w:rsidRDefault="00CD34AE" w:rsidP="00CD34AE">
            <w:pPr>
              <w:spacing w:line="170" w:lineRule="exact"/>
              <w:rPr>
                <w:sz w:val="21"/>
                <w:szCs w:val="21"/>
                <w:rtl/>
              </w:rPr>
            </w:pPr>
          </w:p>
        </w:tc>
        <w:tc>
          <w:tcPr>
            <w:tcW w:w="1021" w:type="dxa"/>
          </w:tcPr>
          <w:p w14:paraId="6ADF79BB" w14:textId="77777777" w:rsidR="00CD34AE" w:rsidRPr="00C64DA2" w:rsidRDefault="00CD34AE" w:rsidP="00CD34AE">
            <w:pPr>
              <w:spacing w:line="170" w:lineRule="exact"/>
              <w:rPr>
                <w:sz w:val="21"/>
                <w:szCs w:val="21"/>
                <w:rtl/>
              </w:rPr>
            </w:pPr>
          </w:p>
        </w:tc>
        <w:tc>
          <w:tcPr>
            <w:tcW w:w="1021" w:type="dxa"/>
          </w:tcPr>
          <w:p w14:paraId="1A4DE110" w14:textId="77777777" w:rsidR="00CD34AE" w:rsidRPr="00C64DA2" w:rsidRDefault="00CD34AE" w:rsidP="00CD34AE">
            <w:pPr>
              <w:spacing w:line="170" w:lineRule="exact"/>
              <w:rPr>
                <w:sz w:val="21"/>
                <w:szCs w:val="21"/>
                <w:rtl/>
              </w:rPr>
            </w:pPr>
          </w:p>
        </w:tc>
        <w:tc>
          <w:tcPr>
            <w:tcW w:w="1021" w:type="dxa"/>
          </w:tcPr>
          <w:p w14:paraId="38BFEC78" w14:textId="77777777" w:rsidR="00CD34AE" w:rsidRPr="00C64DA2" w:rsidRDefault="00CD34AE" w:rsidP="00CD34AE">
            <w:pPr>
              <w:spacing w:line="170" w:lineRule="exact"/>
              <w:rPr>
                <w:sz w:val="21"/>
                <w:szCs w:val="21"/>
                <w:rtl/>
              </w:rPr>
            </w:pPr>
          </w:p>
        </w:tc>
        <w:tc>
          <w:tcPr>
            <w:tcW w:w="1021" w:type="dxa"/>
          </w:tcPr>
          <w:p w14:paraId="35DF8046" w14:textId="77777777" w:rsidR="00CD34AE" w:rsidRPr="00C64DA2" w:rsidRDefault="00CD34AE" w:rsidP="00CD34AE">
            <w:pPr>
              <w:spacing w:line="170" w:lineRule="exact"/>
              <w:rPr>
                <w:sz w:val="21"/>
                <w:szCs w:val="21"/>
                <w:rtl/>
              </w:rPr>
            </w:pPr>
          </w:p>
        </w:tc>
      </w:tr>
      <w:tr w:rsidR="00CD34AE" w:rsidRPr="00E03CF5" w14:paraId="54FC8753" w14:textId="77777777" w:rsidTr="003561BD">
        <w:tc>
          <w:tcPr>
            <w:tcW w:w="536" w:type="dxa"/>
          </w:tcPr>
          <w:p w14:paraId="3890F711" w14:textId="77777777" w:rsidR="00CD34AE" w:rsidRPr="00C64DA2" w:rsidRDefault="00CD34AE" w:rsidP="00CD34AE">
            <w:pPr>
              <w:spacing w:line="170" w:lineRule="exact"/>
              <w:rPr>
                <w:sz w:val="21"/>
                <w:szCs w:val="21"/>
                <w:rtl/>
              </w:rPr>
            </w:pPr>
          </w:p>
        </w:tc>
        <w:tc>
          <w:tcPr>
            <w:tcW w:w="3828" w:type="dxa"/>
          </w:tcPr>
          <w:p w14:paraId="2C630C56" w14:textId="77777777" w:rsidR="00CD34AE" w:rsidRPr="00C64DA2" w:rsidRDefault="00CD34AE" w:rsidP="00CD34AE">
            <w:pPr>
              <w:spacing w:line="170" w:lineRule="exact"/>
              <w:rPr>
                <w:sz w:val="21"/>
                <w:szCs w:val="21"/>
                <w:rtl/>
              </w:rPr>
            </w:pPr>
            <w:r w:rsidRPr="00C64DA2">
              <w:rPr>
                <w:sz w:val="21"/>
                <w:szCs w:val="21"/>
                <w:rtl/>
              </w:rPr>
              <w:t>(</w:t>
            </w:r>
            <w:r w:rsidRPr="00C64DA2">
              <w:rPr>
                <w:spacing w:val="-10"/>
                <w:sz w:val="21"/>
                <w:szCs w:val="21"/>
                <w:rtl/>
              </w:rPr>
              <w:t xml:space="preserve">ביטול) הפסדים מירידת ערך </w:t>
            </w:r>
            <w:r w:rsidRPr="00C64DA2">
              <w:rPr>
                <w:rFonts w:hint="eastAsia"/>
                <w:spacing w:val="-10"/>
                <w:sz w:val="21"/>
                <w:szCs w:val="21"/>
                <w:rtl/>
              </w:rPr>
              <w:t>נכסים</w:t>
            </w:r>
            <w:r w:rsidRPr="00C64DA2">
              <w:rPr>
                <w:rFonts w:hint="cs"/>
                <w:spacing w:val="-10"/>
                <w:sz w:val="21"/>
                <w:szCs w:val="21"/>
                <w:rtl/>
              </w:rPr>
              <w:t xml:space="preserve"> של</w:t>
            </w:r>
            <w:r w:rsidR="003561BD" w:rsidRPr="00C64DA2">
              <w:rPr>
                <w:rFonts w:hint="cs"/>
                <w:spacing w:val="-10"/>
                <w:sz w:val="21"/>
                <w:szCs w:val="21"/>
                <w:rtl/>
              </w:rPr>
              <w:t xml:space="preserve"> קבוצות</w:t>
            </w:r>
            <w:r w:rsidRPr="00C64DA2">
              <w:rPr>
                <w:rFonts w:hint="cs"/>
                <w:sz w:val="21"/>
                <w:szCs w:val="21"/>
                <w:rtl/>
              </w:rPr>
              <w:t xml:space="preserve"> </w:t>
            </w:r>
          </w:p>
        </w:tc>
        <w:tc>
          <w:tcPr>
            <w:tcW w:w="567" w:type="dxa"/>
          </w:tcPr>
          <w:p w14:paraId="6EDD0BD1" w14:textId="77777777" w:rsidR="00CD34AE" w:rsidRPr="00C64DA2" w:rsidRDefault="00CD34AE" w:rsidP="00CD34AE">
            <w:pPr>
              <w:spacing w:line="170" w:lineRule="exact"/>
              <w:rPr>
                <w:sz w:val="21"/>
                <w:szCs w:val="21"/>
                <w:rtl/>
              </w:rPr>
            </w:pPr>
          </w:p>
        </w:tc>
        <w:tc>
          <w:tcPr>
            <w:tcW w:w="1020" w:type="dxa"/>
          </w:tcPr>
          <w:p w14:paraId="311B4331" w14:textId="77777777" w:rsidR="00CD34AE" w:rsidRPr="00C64DA2" w:rsidRDefault="00CD34AE" w:rsidP="00CD34AE">
            <w:pPr>
              <w:spacing w:line="170" w:lineRule="exact"/>
              <w:rPr>
                <w:sz w:val="21"/>
                <w:szCs w:val="21"/>
                <w:rtl/>
              </w:rPr>
            </w:pPr>
          </w:p>
        </w:tc>
        <w:tc>
          <w:tcPr>
            <w:tcW w:w="1021" w:type="dxa"/>
          </w:tcPr>
          <w:p w14:paraId="7DED88C9" w14:textId="77777777" w:rsidR="00CD34AE" w:rsidRPr="00C64DA2" w:rsidRDefault="00CD34AE" w:rsidP="00CD34AE">
            <w:pPr>
              <w:spacing w:line="170" w:lineRule="exact"/>
              <w:rPr>
                <w:sz w:val="21"/>
                <w:szCs w:val="21"/>
                <w:rtl/>
              </w:rPr>
            </w:pPr>
          </w:p>
        </w:tc>
        <w:tc>
          <w:tcPr>
            <w:tcW w:w="1021" w:type="dxa"/>
          </w:tcPr>
          <w:p w14:paraId="1CA58CFE" w14:textId="77777777" w:rsidR="00CD34AE" w:rsidRPr="00C64DA2" w:rsidRDefault="00CD34AE" w:rsidP="00CD34AE">
            <w:pPr>
              <w:spacing w:line="170" w:lineRule="exact"/>
              <w:rPr>
                <w:sz w:val="21"/>
                <w:szCs w:val="21"/>
                <w:rtl/>
              </w:rPr>
            </w:pPr>
          </w:p>
        </w:tc>
        <w:tc>
          <w:tcPr>
            <w:tcW w:w="1021" w:type="dxa"/>
          </w:tcPr>
          <w:p w14:paraId="161EBD6C" w14:textId="77777777" w:rsidR="00CD34AE" w:rsidRPr="00C64DA2" w:rsidRDefault="00CD34AE" w:rsidP="00CD34AE">
            <w:pPr>
              <w:spacing w:line="170" w:lineRule="exact"/>
              <w:rPr>
                <w:sz w:val="21"/>
                <w:szCs w:val="21"/>
                <w:rtl/>
              </w:rPr>
            </w:pPr>
          </w:p>
        </w:tc>
        <w:tc>
          <w:tcPr>
            <w:tcW w:w="1021" w:type="dxa"/>
          </w:tcPr>
          <w:p w14:paraId="3455A736" w14:textId="77777777" w:rsidR="00CD34AE" w:rsidRPr="00C64DA2" w:rsidRDefault="00CD34AE" w:rsidP="00CD34AE">
            <w:pPr>
              <w:spacing w:line="170" w:lineRule="exact"/>
              <w:rPr>
                <w:sz w:val="21"/>
                <w:szCs w:val="21"/>
                <w:rtl/>
              </w:rPr>
            </w:pPr>
          </w:p>
        </w:tc>
      </w:tr>
      <w:tr w:rsidR="00CD34AE" w:rsidRPr="00E03CF5" w14:paraId="4318B3E5" w14:textId="77777777" w:rsidTr="003561BD">
        <w:tc>
          <w:tcPr>
            <w:tcW w:w="536" w:type="dxa"/>
          </w:tcPr>
          <w:p w14:paraId="76E06AA5" w14:textId="77777777" w:rsidR="00CD34AE" w:rsidRPr="00C64DA2" w:rsidRDefault="00CD34AE" w:rsidP="00CD34AE">
            <w:pPr>
              <w:spacing w:line="170" w:lineRule="exact"/>
              <w:rPr>
                <w:sz w:val="21"/>
                <w:szCs w:val="21"/>
                <w:rtl/>
              </w:rPr>
            </w:pPr>
          </w:p>
        </w:tc>
        <w:tc>
          <w:tcPr>
            <w:tcW w:w="3828" w:type="dxa"/>
          </w:tcPr>
          <w:p w14:paraId="1A682093" w14:textId="77777777" w:rsidR="00CD34AE" w:rsidRPr="00C64DA2" w:rsidRDefault="00CD34AE" w:rsidP="00CD34AE">
            <w:pPr>
              <w:spacing w:line="170" w:lineRule="exact"/>
              <w:rPr>
                <w:sz w:val="21"/>
                <w:szCs w:val="21"/>
                <w:rtl/>
              </w:rPr>
            </w:pPr>
            <w:r w:rsidRPr="00C64DA2">
              <w:rPr>
                <w:rFonts w:hint="cs"/>
                <w:sz w:val="21"/>
                <w:szCs w:val="21"/>
                <w:rtl/>
              </w:rPr>
              <w:t xml:space="preserve"> </w:t>
            </w:r>
            <w:r w:rsidR="003561BD" w:rsidRPr="00C64DA2">
              <w:rPr>
                <w:rFonts w:hint="eastAsia"/>
                <w:sz w:val="21"/>
                <w:szCs w:val="21"/>
                <w:rtl/>
              </w:rPr>
              <w:t>מימוש</w:t>
            </w:r>
            <w:r w:rsidR="003561BD" w:rsidRPr="00C64DA2">
              <w:rPr>
                <w:sz w:val="21"/>
                <w:szCs w:val="21"/>
                <w:rtl/>
              </w:rPr>
              <w:t xml:space="preserve"> </w:t>
            </w:r>
            <w:r w:rsidR="003561BD" w:rsidRPr="00C64DA2">
              <w:rPr>
                <w:rFonts w:hint="eastAsia"/>
                <w:sz w:val="21"/>
                <w:szCs w:val="21"/>
                <w:rtl/>
              </w:rPr>
              <w:t>המסווגות</w:t>
            </w:r>
            <w:r w:rsidR="003561BD" w:rsidRPr="00C64DA2">
              <w:rPr>
                <w:sz w:val="21"/>
                <w:szCs w:val="21"/>
                <w:rtl/>
              </w:rPr>
              <w:t xml:space="preserve"> </w:t>
            </w:r>
            <w:r w:rsidR="003561BD" w:rsidRPr="00C64DA2">
              <w:rPr>
                <w:rFonts w:hint="eastAsia"/>
                <w:sz w:val="21"/>
                <w:szCs w:val="21"/>
                <w:rtl/>
              </w:rPr>
              <w:t xml:space="preserve">כמוחזקות </w:t>
            </w:r>
            <w:r w:rsidRPr="00C64DA2">
              <w:rPr>
                <w:rFonts w:hint="eastAsia"/>
                <w:sz w:val="21"/>
                <w:szCs w:val="21"/>
                <w:rtl/>
              </w:rPr>
              <w:t>למכירה</w:t>
            </w:r>
          </w:p>
        </w:tc>
        <w:tc>
          <w:tcPr>
            <w:tcW w:w="567" w:type="dxa"/>
          </w:tcPr>
          <w:p w14:paraId="27B658C8" w14:textId="77777777" w:rsidR="00CD34AE" w:rsidRPr="00C64DA2" w:rsidRDefault="00CD34AE" w:rsidP="00CD34AE">
            <w:pPr>
              <w:spacing w:line="170" w:lineRule="exact"/>
              <w:rPr>
                <w:sz w:val="21"/>
                <w:szCs w:val="21"/>
                <w:rtl/>
              </w:rPr>
            </w:pPr>
          </w:p>
        </w:tc>
        <w:tc>
          <w:tcPr>
            <w:tcW w:w="1020" w:type="dxa"/>
          </w:tcPr>
          <w:p w14:paraId="1978BF09" w14:textId="77777777" w:rsidR="00CD34AE" w:rsidRPr="00C64DA2" w:rsidRDefault="00CD34AE" w:rsidP="00CD34AE">
            <w:pPr>
              <w:spacing w:line="170" w:lineRule="exact"/>
              <w:rPr>
                <w:sz w:val="21"/>
                <w:szCs w:val="21"/>
                <w:rtl/>
              </w:rPr>
            </w:pPr>
          </w:p>
        </w:tc>
        <w:tc>
          <w:tcPr>
            <w:tcW w:w="1021" w:type="dxa"/>
          </w:tcPr>
          <w:p w14:paraId="48456F98" w14:textId="77777777" w:rsidR="00CD34AE" w:rsidRPr="00C64DA2" w:rsidRDefault="00CD34AE" w:rsidP="00CD34AE">
            <w:pPr>
              <w:spacing w:line="170" w:lineRule="exact"/>
              <w:rPr>
                <w:sz w:val="21"/>
                <w:szCs w:val="21"/>
                <w:rtl/>
              </w:rPr>
            </w:pPr>
          </w:p>
        </w:tc>
        <w:tc>
          <w:tcPr>
            <w:tcW w:w="1021" w:type="dxa"/>
          </w:tcPr>
          <w:p w14:paraId="2AD70452" w14:textId="77777777" w:rsidR="00CD34AE" w:rsidRPr="00C64DA2" w:rsidRDefault="00CD34AE" w:rsidP="00CD34AE">
            <w:pPr>
              <w:spacing w:line="170" w:lineRule="exact"/>
              <w:rPr>
                <w:sz w:val="21"/>
                <w:szCs w:val="21"/>
                <w:rtl/>
              </w:rPr>
            </w:pPr>
          </w:p>
        </w:tc>
        <w:tc>
          <w:tcPr>
            <w:tcW w:w="1021" w:type="dxa"/>
          </w:tcPr>
          <w:p w14:paraId="15CD790F" w14:textId="77777777" w:rsidR="00CD34AE" w:rsidRPr="00C64DA2" w:rsidRDefault="00CD34AE" w:rsidP="00CD34AE">
            <w:pPr>
              <w:spacing w:line="170" w:lineRule="exact"/>
              <w:rPr>
                <w:sz w:val="21"/>
                <w:szCs w:val="21"/>
                <w:rtl/>
              </w:rPr>
            </w:pPr>
          </w:p>
        </w:tc>
        <w:tc>
          <w:tcPr>
            <w:tcW w:w="1021" w:type="dxa"/>
          </w:tcPr>
          <w:p w14:paraId="06AA01EE" w14:textId="77777777" w:rsidR="00CD34AE" w:rsidRPr="00C64DA2" w:rsidRDefault="00CD34AE" w:rsidP="00CD34AE">
            <w:pPr>
              <w:spacing w:line="170" w:lineRule="exact"/>
              <w:rPr>
                <w:sz w:val="21"/>
                <w:szCs w:val="21"/>
                <w:rtl/>
              </w:rPr>
            </w:pPr>
          </w:p>
        </w:tc>
      </w:tr>
      <w:tr w:rsidR="00CD34AE" w:rsidRPr="00E03CF5" w14:paraId="32978CFD" w14:textId="77777777" w:rsidTr="003561BD">
        <w:tc>
          <w:tcPr>
            <w:tcW w:w="536" w:type="dxa"/>
          </w:tcPr>
          <w:p w14:paraId="25BA2705" w14:textId="77777777" w:rsidR="00CD34AE" w:rsidRPr="00C64DA2" w:rsidRDefault="00CD34AE" w:rsidP="00CD34AE">
            <w:pPr>
              <w:spacing w:line="170" w:lineRule="exact"/>
              <w:rPr>
                <w:sz w:val="21"/>
                <w:szCs w:val="21"/>
                <w:rtl/>
              </w:rPr>
            </w:pPr>
          </w:p>
        </w:tc>
        <w:tc>
          <w:tcPr>
            <w:tcW w:w="3828" w:type="dxa"/>
          </w:tcPr>
          <w:p w14:paraId="7177A196" w14:textId="77777777" w:rsidR="00CD34AE" w:rsidRPr="00C64DA2" w:rsidRDefault="00CD34AE" w:rsidP="00CD34AE">
            <w:pPr>
              <w:spacing w:line="170" w:lineRule="exact"/>
              <w:rPr>
                <w:sz w:val="21"/>
                <w:szCs w:val="21"/>
                <w:rtl/>
              </w:rPr>
            </w:pPr>
            <w:r w:rsidRPr="00C64DA2">
              <w:rPr>
                <w:rFonts w:hint="eastAsia"/>
                <w:sz w:val="21"/>
                <w:szCs w:val="21"/>
                <w:rtl/>
              </w:rPr>
              <w:t>הוצאות</w:t>
            </w:r>
            <w:r w:rsidRPr="00C64DA2">
              <w:rPr>
                <w:sz w:val="21"/>
                <w:szCs w:val="21"/>
                <w:rtl/>
              </w:rPr>
              <w:t xml:space="preserve"> </w:t>
            </w:r>
            <w:r w:rsidRPr="00C64DA2">
              <w:rPr>
                <w:rFonts w:hint="eastAsia"/>
                <w:sz w:val="21"/>
                <w:szCs w:val="21"/>
                <w:rtl/>
              </w:rPr>
              <w:t>מימון</w:t>
            </w:r>
            <w:r w:rsidRPr="00C64DA2">
              <w:rPr>
                <w:sz w:val="21"/>
                <w:szCs w:val="21"/>
                <w:rtl/>
              </w:rPr>
              <w:t xml:space="preserve"> </w:t>
            </w:r>
            <w:r w:rsidRPr="00C64DA2">
              <w:rPr>
                <w:rFonts w:hint="eastAsia"/>
                <w:sz w:val="21"/>
                <w:szCs w:val="21"/>
                <w:rtl/>
              </w:rPr>
              <w:t>אחרות</w:t>
            </w:r>
            <w:r w:rsidRPr="00C64DA2">
              <w:rPr>
                <w:sz w:val="21"/>
                <w:szCs w:val="21"/>
                <w:rtl/>
              </w:rPr>
              <w:t xml:space="preserve">, </w:t>
            </w:r>
            <w:r w:rsidRPr="00C64DA2">
              <w:rPr>
                <w:rFonts w:hint="eastAsia"/>
                <w:sz w:val="21"/>
                <w:szCs w:val="21"/>
                <w:rtl/>
              </w:rPr>
              <w:t>נטו</w:t>
            </w:r>
          </w:p>
        </w:tc>
        <w:tc>
          <w:tcPr>
            <w:tcW w:w="567" w:type="dxa"/>
          </w:tcPr>
          <w:p w14:paraId="157EEF3B" w14:textId="77777777" w:rsidR="00CD34AE" w:rsidRPr="00C64DA2" w:rsidRDefault="00CD34AE" w:rsidP="00CD34AE">
            <w:pPr>
              <w:spacing w:line="170" w:lineRule="exact"/>
              <w:rPr>
                <w:sz w:val="21"/>
                <w:szCs w:val="21"/>
                <w:rtl/>
              </w:rPr>
            </w:pPr>
          </w:p>
        </w:tc>
        <w:tc>
          <w:tcPr>
            <w:tcW w:w="1020" w:type="dxa"/>
          </w:tcPr>
          <w:p w14:paraId="41AC681A" w14:textId="77777777" w:rsidR="00CD34AE" w:rsidRPr="00C64DA2" w:rsidRDefault="00CD34AE" w:rsidP="00CD34AE">
            <w:pPr>
              <w:spacing w:line="170" w:lineRule="exact"/>
              <w:rPr>
                <w:sz w:val="21"/>
                <w:szCs w:val="21"/>
                <w:rtl/>
              </w:rPr>
            </w:pPr>
          </w:p>
        </w:tc>
        <w:tc>
          <w:tcPr>
            <w:tcW w:w="1021" w:type="dxa"/>
          </w:tcPr>
          <w:p w14:paraId="0E2273BB" w14:textId="77777777" w:rsidR="00CD34AE" w:rsidRPr="00C64DA2" w:rsidRDefault="00CD34AE" w:rsidP="00CD34AE">
            <w:pPr>
              <w:spacing w:line="170" w:lineRule="exact"/>
              <w:rPr>
                <w:sz w:val="21"/>
                <w:szCs w:val="21"/>
                <w:rtl/>
              </w:rPr>
            </w:pPr>
          </w:p>
        </w:tc>
        <w:tc>
          <w:tcPr>
            <w:tcW w:w="1021" w:type="dxa"/>
          </w:tcPr>
          <w:p w14:paraId="5ABE8EF2" w14:textId="77777777" w:rsidR="00CD34AE" w:rsidRPr="00C64DA2" w:rsidRDefault="00CD34AE" w:rsidP="00CD34AE">
            <w:pPr>
              <w:spacing w:line="170" w:lineRule="exact"/>
              <w:rPr>
                <w:sz w:val="21"/>
                <w:szCs w:val="21"/>
                <w:rtl/>
              </w:rPr>
            </w:pPr>
          </w:p>
        </w:tc>
        <w:tc>
          <w:tcPr>
            <w:tcW w:w="1021" w:type="dxa"/>
          </w:tcPr>
          <w:p w14:paraId="5B7EB4BA" w14:textId="77777777" w:rsidR="00CD34AE" w:rsidRPr="00C64DA2" w:rsidRDefault="00CD34AE" w:rsidP="00CD34AE">
            <w:pPr>
              <w:spacing w:line="170" w:lineRule="exact"/>
              <w:rPr>
                <w:sz w:val="21"/>
                <w:szCs w:val="21"/>
                <w:rtl/>
              </w:rPr>
            </w:pPr>
          </w:p>
        </w:tc>
        <w:tc>
          <w:tcPr>
            <w:tcW w:w="1021" w:type="dxa"/>
          </w:tcPr>
          <w:p w14:paraId="26E8231B" w14:textId="77777777" w:rsidR="00CD34AE" w:rsidRPr="00C64DA2" w:rsidRDefault="00CD34AE" w:rsidP="00CD34AE">
            <w:pPr>
              <w:spacing w:line="170" w:lineRule="exact"/>
              <w:rPr>
                <w:sz w:val="21"/>
                <w:szCs w:val="21"/>
                <w:rtl/>
              </w:rPr>
            </w:pPr>
          </w:p>
        </w:tc>
      </w:tr>
      <w:tr w:rsidR="00CD34AE" w:rsidRPr="00E03CF5" w14:paraId="5EEC310D" w14:textId="77777777" w:rsidTr="003561BD">
        <w:tc>
          <w:tcPr>
            <w:tcW w:w="536" w:type="dxa"/>
          </w:tcPr>
          <w:p w14:paraId="7B089901" w14:textId="77777777" w:rsidR="00CD34AE" w:rsidRPr="00C64DA2" w:rsidRDefault="00CD34AE" w:rsidP="00CD34AE">
            <w:pPr>
              <w:spacing w:line="170" w:lineRule="exact"/>
              <w:rPr>
                <w:sz w:val="21"/>
                <w:szCs w:val="21"/>
                <w:rtl/>
              </w:rPr>
            </w:pPr>
          </w:p>
        </w:tc>
        <w:tc>
          <w:tcPr>
            <w:tcW w:w="3828" w:type="dxa"/>
          </w:tcPr>
          <w:p w14:paraId="13E2A610" w14:textId="77777777" w:rsidR="00CD34AE" w:rsidRPr="00C64DA2" w:rsidRDefault="00CD34AE" w:rsidP="00CD34AE">
            <w:pPr>
              <w:spacing w:line="170" w:lineRule="exact"/>
              <w:rPr>
                <w:sz w:val="21"/>
                <w:szCs w:val="21"/>
                <w:rtl/>
              </w:rPr>
            </w:pPr>
            <w:r w:rsidRPr="00C64DA2">
              <w:rPr>
                <w:rFonts w:hint="eastAsia"/>
                <w:sz w:val="21"/>
                <w:szCs w:val="21"/>
                <w:rtl/>
              </w:rPr>
              <w:t>חלק</w:t>
            </w:r>
            <w:r w:rsidRPr="00C64DA2">
              <w:rPr>
                <w:sz w:val="21"/>
                <w:szCs w:val="21"/>
                <w:rtl/>
              </w:rPr>
              <w:t xml:space="preserve"> בהפסדי (ברווחי) חברות </w:t>
            </w:r>
            <w:r w:rsidRPr="00C64DA2">
              <w:rPr>
                <w:rFonts w:hint="eastAsia"/>
                <w:sz w:val="21"/>
                <w:szCs w:val="21"/>
                <w:rtl/>
              </w:rPr>
              <w:t>מוחזקות</w:t>
            </w:r>
          </w:p>
        </w:tc>
        <w:tc>
          <w:tcPr>
            <w:tcW w:w="567" w:type="dxa"/>
          </w:tcPr>
          <w:p w14:paraId="79098076" w14:textId="77777777" w:rsidR="00CD34AE" w:rsidRPr="00C64DA2" w:rsidRDefault="00CD34AE" w:rsidP="00CD34AE">
            <w:pPr>
              <w:spacing w:line="170" w:lineRule="exact"/>
              <w:rPr>
                <w:sz w:val="21"/>
                <w:szCs w:val="21"/>
                <w:rtl/>
              </w:rPr>
            </w:pPr>
          </w:p>
        </w:tc>
        <w:tc>
          <w:tcPr>
            <w:tcW w:w="1020" w:type="dxa"/>
          </w:tcPr>
          <w:p w14:paraId="7C922819" w14:textId="77777777" w:rsidR="00CD34AE" w:rsidRPr="00C64DA2" w:rsidRDefault="00CD34AE" w:rsidP="00CD34AE">
            <w:pPr>
              <w:spacing w:line="170" w:lineRule="exact"/>
              <w:rPr>
                <w:sz w:val="21"/>
                <w:szCs w:val="21"/>
                <w:rtl/>
              </w:rPr>
            </w:pPr>
          </w:p>
        </w:tc>
        <w:tc>
          <w:tcPr>
            <w:tcW w:w="1021" w:type="dxa"/>
          </w:tcPr>
          <w:p w14:paraId="0E194364" w14:textId="77777777" w:rsidR="00CD34AE" w:rsidRPr="00C64DA2" w:rsidRDefault="00CD34AE" w:rsidP="00CD34AE">
            <w:pPr>
              <w:spacing w:line="170" w:lineRule="exact"/>
              <w:rPr>
                <w:sz w:val="21"/>
                <w:szCs w:val="21"/>
                <w:rtl/>
              </w:rPr>
            </w:pPr>
          </w:p>
        </w:tc>
        <w:tc>
          <w:tcPr>
            <w:tcW w:w="1021" w:type="dxa"/>
          </w:tcPr>
          <w:p w14:paraId="7A3B13FD" w14:textId="77777777" w:rsidR="00CD34AE" w:rsidRPr="00C64DA2" w:rsidRDefault="00CD34AE" w:rsidP="00CD34AE">
            <w:pPr>
              <w:spacing w:line="170" w:lineRule="exact"/>
              <w:rPr>
                <w:sz w:val="21"/>
                <w:szCs w:val="21"/>
                <w:rtl/>
              </w:rPr>
            </w:pPr>
          </w:p>
        </w:tc>
        <w:tc>
          <w:tcPr>
            <w:tcW w:w="1021" w:type="dxa"/>
          </w:tcPr>
          <w:p w14:paraId="477AC7BF" w14:textId="77777777" w:rsidR="00CD34AE" w:rsidRPr="00C64DA2" w:rsidRDefault="00CD34AE" w:rsidP="00CD34AE">
            <w:pPr>
              <w:spacing w:line="170" w:lineRule="exact"/>
              <w:rPr>
                <w:sz w:val="21"/>
                <w:szCs w:val="21"/>
                <w:rtl/>
              </w:rPr>
            </w:pPr>
          </w:p>
        </w:tc>
        <w:tc>
          <w:tcPr>
            <w:tcW w:w="1021" w:type="dxa"/>
          </w:tcPr>
          <w:p w14:paraId="4C4DC786" w14:textId="77777777" w:rsidR="00CD34AE" w:rsidRPr="00C64DA2" w:rsidRDefault="00CD34AE" w:rsidP="00CD34AE">
            <w:pPr>
              <w:spacing w:line="170" w:lineRule="exact"/>
              <w:rPr>
                <w:sz w:val="21"/>
                <w:szCs w:val="21"/>
                <w:rtl/>
              </w:rPr>
            </w:pPr>
          </w:p>
        </w:tc>
      </w:tr>
      <w:tr w:rsidR="00CD34AE" w:rsidRPr="00E03CF5" w14:paraId="3C50CFA2" w14:textId="77777777" w:rsidTr="003561BD">
        <w:tc>
          <w:tcPr>
            <w:tcW w:w="536" w:type="dxa"/>
          </w:tcPr>
          <w:p w14:paraId="2622A39B" w14:textId="77777777" w:rsidR="00CD34AE" w:rsidRPr="00C64DA2" w:rsidRDefault="00CD34AE" w:rsidP="00CD34AE">
            <w:pPr>
              <w:spacing w:line="170" w:lineRule="exact"/>
              <w:rPr>
                <w:sz w:val="21"/>
                <w:szCs w:val="21"/>
                <w:rtl/>
              </w:rPr>
            </w:pPr>
          </w:p>
        </w:tc>
        <w:tc>
          <w:tcPr>
            <w:tcW w:w="3828" w:type="dxa"/>
          </w:tcPr>
          <w:p w14:paraId="19EB29A8" w14:textId="77777777" w:rsidR="00CD34AE" w:rsidRPr="00C64DA2" w:rsidRDefault="00CD34AE" w:rsidP="00CD34AE">
            <w:pPr>
              <w:spacing w:line="170" w:lineRule="exact"/>
              <w:rPr>
                <w:sz w:val="21"/>
                <w:szCs w:val="21"/>
                <w:rtl/>
              </w:rPr>
            </w:pPr>
            <w:r w:rsidRPr="00C64DA2">
              <w:rPr>
                <w:sz w:val="21"/>
                <w:szCs w:val="21"/>
                <w:rtl/>
              </w:rPr>
              <w:t xml:space="preserve"> המטופלות לפי שיטת השווי המאזני</w:t>
            </w:r>
          </w:p>
        </w:tc>
        <w:tc>
          <w:tcPr>
            <w:tcW w:w="567" w:type="dxa"/>
          </w:tcPr>
          <w:p w14:paraId="6DA9DC48" w14:textId="77777777" w:rsidR="00CD34AE" w:rsidRPr="00C64DA2" w:rsidRDefault="00CD34AE" w:rsidP="00CD34AE">
            <w:pPr>
              <w:spacing w:line="170" w:lineRule="exact"/>
              <w:rPr>
                <w:sz w:val="21"/>
                <w:szCs w:val="21"/>
                <w:rtl/>
              </w:rPr>
            </w:pPr>
          </w:p>
        </w:tc>
        <w:tc>
          <w:tcPr>
            <w:tcW w:w="1020" w:type="dxa"/>
          </w:tcPr>
          <w:p w14:paraId="2874B696" w14:textId="77777777" w:rsidR="00CD34AE" w:rsidRPr="00C64DA2" w:rsidRDefault="00CD34AE" w:rsidP="00CD34AE">
            <w:pPr>
              <w:spacing w:line="170" w:lineRule="exact"/>
              <w:rPr>
                <w:sz w:val="21"/>
                <w:szCs w:val="21"/>
                <w:rtl/>
              </w:rPr>
            </w:pPr>
          </w:p>
        </w:tc>
        <w:tc>
          <w:tcPr>
            <w:tcW w:w="1021" w:type="dxa"/>
          </w:tcPr>
          <w:p w14:paraId="208D58DC" w14:textId="77777777" w:rsidR="00CD34AE" w:rsidRPr="00C64DA2" w:rsidRDefault="00CD34AE" w:rsidP="00CD34AE">
            <w:pPr>
              <w:spacing w:line="170" w:lineRule="exact"/>
              <w:rPr>
                <w:sz w:val="21"/>
                <w:szCs w:val="21"/>
                <w:rtl/>
              </w:rPr>
            </w:pPr>
          </w:p>
        </w:tc>
        <w:tc>
          <w:tcPr>
            <w:tcW w:w="1021" w:type="dxa"/>
          </w:tcPr>
          <w:p w14:paraId="6996A485" w14:textId="77777777" w:rsidR="00CD34AE" w:rsidRPr="00C64DA2" w:rsidRDefault="00CD34AE" w:rsidP="00CD34AE">
            <w:pPr>
              <w:spacing w:line="170" w:lineRule="exact"/>
              <w:rPr>
                <w:sz w:val="21"/>
                <w:szCs w:val="21"/>
                <w:rtl/>
              </w:rPr>
            </w:pPr>
          </w:p>
        </w:tc>
        <w:tc>
          <w:tcPr>
            <w:tcW w:w="1021" w:type="dxa"/>
          </w:tcPr>
          <w:p w14:paraId="53326FC9" w14:textId="77777777" w:rsidR="00CD34AE" w:rsidRPr="00C64DA2" w:rsidRDefault="00CD34AE" w:rsidP="00CD34AE">
            <w:pPr>
              <w:spacing w:line="170" w:lineRule="exact"/>
              <w:rPr>
                <w:sz w:val="21"/>
                <w:szCs w:val="21"/>
                <w:rtl/>
              </w:rPr>
            </w:pPr>
          </w:p>
        </w:tc>
        <w:tc>
          <w:tcPr>
            <w:tcW w:w="1021" w:type="dxa"/>
          </w:tcPr>
          <w:p w14:paraId="50F75A52" w14:textId="77777777" w:rsidR="00CD34AE" w:rsidRPr="00C64DA2" w:rsidRDefault="00CD34AE" w:rsidP="00CD34AE">
            <w:pPr>
              <w:spacing w:line="170" w:lineRule="exact"/>
              <w:rPr>
                <w:sz w:val="21"/>
                <w:szCs w:val="21"/>
                <w:rtl/>
              </w:rPr>
            </w:pPr>
          </w:p>
        </w:tc>
      </w:tr>
      <w:tr w:rsidR="00CD34AE" w:rsidRPr="00E03CF5" w14:paraId="4D0A75D8" w14:textId="77777777" w:rsidTr="003561BD">
        <w:tc>
          <w:tcPr>
            <w:tcW w:w="536" w:type="dxa"/>
          </w:tcPr>
          <w:p w14:paraId="033A5D83" w14:textId="77777777" w:rsidR="00CD34AE" w:rsidRPr="00C64DA2" w:rsidRDefault="00CD34AE" w:rsidP="00CD34AE">
            <w:pPr>
              <w:spacing w:line="170" w:lineRule="exact"/>
              <w:rPr>
                <w:sz w:val="21"/>
                <w:szCs w:val="21"/>
                <w:rtl/>
              </w:rPr>
            </w:pPr>
          </w:p>
        </w:tc>
        <w:tc>
          <w:tcPr>
            <w:tcW w:w="3828" w:type="dxa"/>
          </w:tcPr>
          <w:p w14:paraId="71220E07" w14:textId="77777777" w:rsidR="00CD34AE" w:rsidRPr="00C64DA2" w:rsidRDefault="00CD34AE" w:rsidP="00CD34AE">
            <w:pPr>
              <w:spacing w:line="170" w:lineRule="exact"/>
              <w:rPr>
                <w:sz w:val="21"/>
                <w:szCs w:val="21"/>
                <w:rtl/>
              </w:rPr>
            </w:pPr>
            <w:r w:rsidRPr="00C64DA2">
              <w:rPr>
                <w:rFonts w:hint="eastAsia"/>
                <w:sz w:val="21"/>
                <w:szCs w:val="21"/>
                <w:rtl/>
              </w:rPr>
              <w:t>הפסד</w:t>
            </w:r>
            <w:r w:rsidRPr="00C64DA2">
              <w:rPr>
                <w:sz w:val="21"/>
                <w:szCs w:val="21"/>
                <w:rtl/>
              </w:rPr>
              <w:t xml:space="preserve"> (רווח) </w:t>
            </w:r>
            <w:r w:rsidRPr="00C64DA2">
              <w:rPr>
                <w:rFonts w:hint="eastAsia"/>
                <w:sz w:val="21"/>
                <w:szCs w:val="21"/>
                <w:rtl/>
              </w:rPr>
              <w:t>ממכירת</w:t>
            </w:r>
            <w:r w:rsidRPr="00C64DA2">
              <w:rPr>
                <w:sz w:val="21"/>
                <w:szCs w:val="21"/>
                <w:rtl/>
              </w:rPr>
              <w:t xml:space="preserve"> </w:t>
            </w:r>
            <w:r w:rsidRPr="00C64DA2">
              <w:rPr>
                <w:rFonts w:hint="eastAsia"/>
                <w:sz w:val="21"/>
                <w:szCs w:val="21"/>
                <w:rtl/>
              </w:rPr>
              <w:t>רכוש</w:t>
            </w:r>
            <w:r w:rsidRPr="00C64DA2">
              <w:rPr>
                <w:sz w:val="21"/>
                <w:szCs w:val="21"/>
                <w:rtl/>
              </w:rPr>
              <w:t xml:space="preserve"> </w:t>
            </w:r>
            <w:r w:rsidRPr="00C64DA2">
              <w:rPr>
                <w:rFonts w:hint="eastAsia"/>
                <w:sz w:val="21"/>
                <w:szCs w:val="21"/>
                <w:rtl/>
              </w:rPr>
              <w:t>קבוע</w:t>
            </w:r>
          </w:p>
        </w:tc>
        <w:tc>
          <w:tcPr>
            <w:tcW w:w="567" w:type="dxa"/>
          </w:tcPr>
          <w:p w14:paraId="42811F87" w14:textId="77777777" w:rsidR="00CD34AE" w:rsidRPr="00C64DA2" w:rsidRDefault="00CD34AE" w:rsidP="00CD34AE">
            <w:pPr>
              <w:spacing w:line="170" w:lineRule="exact"/>
              <w:rPr>
                <w:sz w:val="21"/>
                <w:szCs w:val="21"/>
                <w:rtl/>
              </w:rPr>
            </w:pPr>
          </w:p>
        </w:tc>
        <w:tc>
          <w:tcPr>
            <w:tcW w:w="1020" w:type="dxa"/>
          </w:tcPr>
          <w:p w14:paraId="6EA347B2" w14:textId="77777777" w:rsidR="00CD34AE" w:rsidRPr="00C64DA2" w:rsidRDefault="00CD34AE" w:rsidP="00CD34AE">
            <w:pPr>
              <w:spacing w:line="170" w:lineRule="exact"/>
              <w:rPr>
                <w:sz w:val="21"/>
                <w:szCs w:val="21"/>
                <w:rtl/>
              </w:rPr>
            </w:pPr>
          </w:p>
        </w:tc>
        <w:tc>
          <w:tcPr>
            <w:tcW w:w="1021" w:type="dxa"/>
          </w:tcPr>
          <w:p w14:paraId="090266B6" w14:textId="77777777" w:rsidR="00CD34AE" w:rsidRPr="00C64DA2" w:rsidRDefault="00CD34AE" w:rsidP="00CD34AE">
            <w:pPr>
              <w:spacing w:line="170" w:lineRule="exact"/>
              <w:rPr>
                <w:sz w:val="21"/>
                <w:szCs w:val="21"/>
                <w:rtl/>
              </w:rPr>
            </w:pPr>
          </w:p>
        </w:tc>
        <w:tc>
          <w:tcPr>
            <w:tcW w:w="1021" w:type="dxa"/>
          </w:tcPr>
          <w:p w14:paraId="3C2B0F16" w14:textId="77777777" w:rsidR="00CD34AE" w:rsidRPr="00C64DA2" w:rsidRDefault="00CD34AE" w:rsidP="00CD34AE">
            <w:pPr>
              <w:spacing w:line="170" w:lineRule="exact"/>
              <w:rPr>
                <w:sz w:val="21"/>
                <w:szCs w:val="21"/>
                <w:rtl/>
              </w:rPr>
            </w:pPr>
          </w:p>
        </w:tc>
        <w:tc>
          <w:tcPr>
            <w:tcW w:w="1021" w:type="dxa"/>
          </w:tcPr>
          <w:p w14:paraId="5AEE96F5" w14:textId="77777777" w:rsidR="00CD34AE" w:rsidRPr="00C64DA2" w:rsidRDefault="00CD34AE" w:rsidP="00CD34AE">
            <w:pPr>
              <w:spacing w:line="170" w:lineRule="exact"/>
              <w:rPr>
                <w:sz w:val="21"/>
                <w:szCs w:val="21"/>
                <w:rtl/>
              </w:rPr>
            </w:pPr>
          </w:p>
        </w:tc>
        <w:tc>
          <w:tcPr>
            <w:tcW w:w="1021" w:type="dxa"/>
          </w:tcPr>
          <w:p w14:paraId="0E22184A" w14:textId="77777777" w:rsidR="00CD34AE" w:rsidRPr="00C64DA2" w:rsidRDefault="00CD34AE" w:rsidP="00CD34AE">
            <w:pPr>
              <w:spacing w:line="170" w:lineRule="exact"/>
              <w:rPr>
                <w:sz w:val="21"/>
                <w:szCs w:val="21"/>
                <w:rtl/>
              </w:rPr>
            </w:pPr>
          </w:p>
        </w:tc>
      </w:tr>
      <w:tr w:rsidR="00CD34AE" w:rsidRPr="00E03CF5" w14:paraId="003B1814" w14:textId="77777777" w:rsidTr="003561BD">
        <w:tc>
          <w:tcPr>
            <w:tcW w:w="536" w:type="dxa"/>
          </w:tcPr>
          <w:p w14:paraId="2557CAB1" w14:textId="77777777" w:rsidR="00CD34AE" w:rsidRPr="00C64DA2" w:rsidRDefault="00CD34AE" w:rsidP="00CD34AE">
            <w:pPr>
              <w:spacing w:line="170" w:lineRule="exact"/>
              <w:rPr>
                <w:sz w:val="21"/>
                <w:szCs w:val="21"/>
                <w:rtl/>
              </w:rPr>
            </w:pPr>
          </w:p>
        </w:tc>
        <w:tc>
          <w:tcPr>
            <w:tcW w:w="3828" w:type="dxa"/>
          </w:tcPr>
          <w:p w14:paraId="3407BF5E" w14:textId="77777777" w:rsidR="00CD34AE" w:rsidRPr="00C64DA2" w:rsidRDefault="003561BD" w:rsidP="00CD34AE">
            <w:pPr>
              <w:spacing w:line="170" w:lineRule="exact"/>
              <w:rPr>
                <w:spacing w:val="-8"/>
                <w:sz w:val="21"/>
                <w:szCs w:val="21"/>
                <w:rtl/>
              </w:rPr>
            </w:pPr>
            <w:r w:rsidRPr="00C64DA2">
              <w:rPr>
                <w:rFonts w:hint="eastAsia"/>
                <w:spacing w:val="-8"/>
                <w:sz w:val="21"/>
                <w:szCs w:val="21"/>
                <w:rtl/>
              </w:rPr>
              <w:t>הפסד</w:t>
            </w:r>
            <w:r w:rsidRPr="00C64DA2">
              <w:rPr>
                <w:spacing w:val="-8"/>
                <w:sz w:val="21"/>
                <w:szCs w:val="21"/>
                <w:rtl/>
              </w:rPr>
              <w:t xml:space="preserve"> (רווח) </w:t>
            </w:r>
            <w:r w:rsidRPr="00C64DA2">
              <w:rPr>
                <w:rFonts w:hint="eastAsia"/>
                <w:spacing w:val="-8"/>
                <w:sz w:val="21"/>
                <w:szCs w:val="21"/>
                <w:rtl/>
              </w:rPr>
              <w:t>ממכירת</w:t>
            </w:r>
            <w:r w:rsidRPr="00C64DA2">
              <w:rPr>
                <w:spacing w:val="-8"/>
                <w:sz w:val="21"/>
                <w:szCs w:val="21"/>
                <w:rtl/>
              </w:rPr>
              <w:t xml:space="preserve"> </w:t>
            </w:r>
            <w:r w:rsidRPr="00C64DA2">
              <w:rPr>
                <w:rFonts w:hint="eastAsia"/>
                <w:spacing w:val="-8"/>
                <w:sz w:val="21"/>
                <w:szCs w:val="21"/>
                <w:rtl/>
              </w:rPr>
              <w:t>פעילות</w:t>
            </w:r>
            <w:r w:rsidRPr="00C64DA2">
              <w:rPr>
                <w:spacing w:val="-8"/>
                <w:sz w:val="21"/>
                <w:szCs w:val="21"/>
                <w:rtl/>
              </w:rPr>
              <w:t xml:space="preserve"> מופסקת,</w:t>
            </w:r>
            <w:r w:rsidR="00CD34AE" w:rsidRPr="00C64DA2">
              <w:rPr>
                <w:spacing w:val="-8"/>
                <w:sz w:val="21"/>
                <w:szCs w:val="21"/>
                <w:rtl/>
              </w:rPr>
              <w:t xml:space="preserve"> </w:t>
            </w:r>
            <w:r w:rsidR="00CD34AE" w:rsidRPr="00C64DA2">
              <w:rPr>
                <w:rFonts w:hint="eastAsia"/>
                <w:spacing w:val="-8"/>
                <w:sz w:val="21"/>
                <w:szCs w:val="21"/>
                <w:rtl/>
              </w:rPr>
              <w:t>נטו</w:t>
            </w:r>
            <w:r w:rsidR="00CD34AE" w:rsidRPr="00C64DA2">
              <w:rPr>
                <w:spacing w:val="-8"/>
                <w:sz w:val="21"/>
                <w:szCs w:val="21"/>
                <w:rtl/>
              </w:rPr>
              <w:t xml:space="preserve"> </w:t>
            </w:r>
            <w:r w:rsidR="00CD34AE" w:rsidRPr="00C64DA2">
              <w:rPr>
                <w:rFonts w:hint="eastAsia"/>
                <w:spacing w:val="-8"/>
                <w:sz w:val="21"/>
                <w:szCs w:val="21"/>
                <w:rtl/>
              </w:rPr>
              <w:t>ממס</w:t>
            </w:r>
          </w:p>
        </w:tc>
        <w:tc>
          <w:tcPr>
            <w:tcW w:w="567" w:type="dxa"/>
          </w:tcPr>
          <w:p w14:paraId="28455589" w14:textId="77777777" w:rsidR="00CD34AE" w:rsidRPr="00C64DA2" w:rsidRDefault="00CD34AE" w:rsidP="00CD34AE">
            <w:pPr>
              <w:spacing w:line="170" w:lineRule="exact"/>
              <w:rPr>
                <w:sz w:val="21"/>
                <w:szCs w:val="21"/>
                <w:rtl/>
              </w:rPr>
            </w:pPr>
          </w:p>
        </w:tc>
        <w:tc>
          <w:tcPr>
            <w:tcW w:w="1020" w:type="dxa"/>
          </w:tcPr>
          <w:p w14:paraId="06EF4130" w14:textId="77777777" w:rsidR="00CD34AE" w:rsidRPr="00C64DA2" w:rsidRDefault="00CD34AE" w:rsidP="00CD34AE">
            <w:pPr>
              <w:spacing w:line="170" w:lineRule="exact"/>
              <w:rPr>
                <w:sz w:val="21"/>
                <w:szCs w:val="21"/>
                <w:rtl/>
              </w:rPr>
            </w:pPr>
          </w:p>
        </w:tc>
        <w:tc>
          <w:tcPr>
            <w:tcW w:w="1021" w:type="dxa"/>
          </w:tcPr>
          <w:p w14:paraId="23A48ECE" w14:textId="77777777" w:rsidR="00CD34AE" w:rsidRPr="00C64DA2" w:rsidRDefault="00CD34AE" w:rsidP="00CD34AE">
            <w:pPr>
              <w:spacing w:line="170" w:lineRule="exact"/>
              <w:rPr>
                <w:sz w:val="21"/>
                <w:szCs w:val="21"/>
                <w:rtl/>
              </w:rPr>
            </w:pPr>
          </w:p>
        </w:tc>
        <w:tc>
          <w:tcPr>
            <w:tcW w:w="1021" w:type="dxa"/>
          </w:tcPr>
          <w:p w14:paraId="7B07296F" w14:textId="77777777" w:rsidR="00CD34AE" w:rsidRPr="00C64DA2" w:rsidRDefault="00CD34AE" w:rsidP="00CD34AE">
            <w:pPr>
              <w:spacing w:line="170" w:lineRule="exact"/>
              <w:rPr>
                <w:sz w:val="21"/>
                <w:szCs w:val="21"/>
                <w:rtl/>
              </w:rPr>
            </w:pPr>
          </w:p>
        </w:tc>
        <w:tc>
          <w:tcPr>
            <w:tcW w:w="1021" w:type="dxa"/>
          </w:tcPr>
          <w:p w14:paraId="5CCD74CB" w14:textId="77777777" w:rsidR="00CD34AE" w:rsidRPr="00C64DA2" w:rsidRDefault="00CD34AE" w:rsidP="00CD34AE">
            <w:pPr>
              <w:spacing w:line="170" w:lineRule="exact"/>
              <w:rPr>
                <w:sz w:val="21"/>
                <w:szCs w:val="21"/>
                <w:rtl/>
              </w:rPr>
            </w:pPr>
          </w:p>
        </w:tc>
        <w:tc>
          <w:tcPr>
            <w:tcW w:w="1021" w:type="dxa"/>
          </w:tcPr>
          <w:p w14:paraId="5106781F" w14:textId="77777777" w:rsidR="00CD34AE" w:rsidRPr="00C64DA2" w:rsidRDefault="00CD34AE" w:rsidP="00CD34AE">
            <w:pPr>
              <w:spacing w:line="170" w:lineRule="exact"/>
              <w:rPr>
                <w:sz w:val="21"/>
                <w:szCs w:val="21"/>
                <w:rtl/>
              </w:rPr>
            </w:pPr>
          </w:p>
        </w:tc>
      </w:tr>
      <w:tr w:rsidR="00CD34AE" w:rsidRPr="00E03CF5" w14:paraId="6D0EA67B" w14:textId="77777777" w:rsidTr="003561BD">
        <w:tc>
          <w:tcPr>
            <w:tcW w:w="536" w:type="dxa"/>
          </w:tcPr>
          <w:p w14:paraId="7617706F" w14:textId="77777777" w:rsidR="00CD34AE" w:rsidRPr="00C64DA2" w:rsidRDefault="00CD34AE" w:rsidP="00CD34AE">
            <w:pPr>
              <w:spacing w:line="170" w:lineRule="exact"/>
              <w:rPr>
                <w:sz w:val="21"/>
                <w:szCs w:val="21"/>
                <w:rtl/>
              </w:rPr>
            </w:pPr>
          </w:p>
        </w:tc>
        <w:tc>
          <w:tcPr>
            <w:tcW w:w="3828" w:type="dxa"/>
          </w:tcPr>
          <w:p w14:paraId="7C4142DD" w14:textId="77777777" w:rsidR="00CD34AE" w:rsidRPr="00C64DA2" w:rsidRDefault="00CD34AE" w:rsidP="00CD34AE">
            <w:pPr>
              <w:spacing w:line="170" w:lineRule="exact"/>
              <w:rPr>
                <w:sz w:val="21"/>
                <w:szCs w:val="21"/>
                <w:rtl/>
              </w:rPr>
            </w:pPr>
            <w:r w:rsidRPr="00C64DA2">
              <w:rPr>
                <w:rFonts w:hint="eastAsia"/>
                <w:sz w:val="21"/>
                <w:szCs w:val="21"/>
                <w:rtl/>
              </w:rPr>
              <w:t>הפסד</w:t>
            </w:r>
            <w:r w:rsidRPr="00C64DA2">
              <w:rPr>
                <w:sz w:val="21"/>
                <w:szCs w:val="21"/>
                <w:rtl/>
              </w:rPr>
              <w:t xml:space="preserve"> (</w:t>
            </w:r>
            <w:r w:rsidRPr="00C64DA2">
              <w:rPr>
                <w:rFonts w:hint="eastAsia"/>
                <w:sz w:val="21"/>
                <w:szCs w:val="21"/>
                <w:rtl/>
              </w:rPr>
              <w:t>רווח</w:t>
            </w:r>
            <w:r w:rsidRPr="00C64DA2">
              <w:rPr>
                <w:sz w:val="21"/>
                <w:szCs w:val="21"/>
                <w:rtl/>
              </w:rPr>
              <w:t xml:space="preserve">) </w:t>
            </w:r>
            <w:r w:rsidRPr="00C64DA2">
              <w:rPr>
                <w:rFonts w:hint="eastAsia"/>
                <w:sz w:val="21"/>
                <w:szCs w:val="21"/>
                <w:rtl/>
              </w:rPr>
              <w:t>בגין</w:t>
            </w:r>
            <w:r w:rsidRPr="00C64DA2">
              <w:rPr>
                <w:sz w:val="21"/>
                <w:szCs w:val="21"/>
                <w:rtl/>
              </w:rPr>
              <w:t xml:space="preserve"> </w:t>
            </w:r>
            <w:r w:rsidRPr="00C64DA2">
              <w:rPr>
                <w:rFonts w:hint="eastAsia"/>
                <w:sz w:val="21"/>
                <w:szCs w:val="21"/>
                <w:rtl/>
              </w:rPr>
              <w:t>צמצום</w:t>
            </w:r>
            <w:r w:rsidRPr="00C64DA2">
              <w:rPr>
                <w:sz w:val="21"/>
                <w:szCs w:val="21"/>
                <w:rtl/>
              </w:rPr>
              <w:t xml:space="preserve"> </w:t>
            </w:r>
            <w:r w:rsidRPr="00C64DA2">
              <w:rPr>
                <w:rFonts w:hint="eastAsia"/>
                <w:sz w:val="21"/>
                <w:szCs w:val="21"/>
                <w:rtl/>
              </w:rPr>
              <w:t>או</w:t>
            </w:r>
            <w:r w:rsidRPr="00C64DA2">
              <w:rPr>
                <w:sz w:val="21"/>
                <w:szCs w:val="21"/>
                <w:rtl/>
              </w:rPr>
              <w:t xml:space="preserve"> </w:t>
            </w:r>
            <w:r w:rsidRPr="00C64DA2">
              <w:rPr>
                <w:rFonts w:hint="eastAsia"/>
                <w:sz w:val="21"/>
                <w:szCs w:val="21"/>
                <w:rtl/>
              </w:rPr>
              <w:t>סילוק</w:t>
            </w:r>
            <w:r w:rsidRPr="00C64DA2">
              <w:rPr>
                <w:sz w:val="21"/>
                <w:szCs w:val="21"/>
                <w:rtl/>
              </w:rPr>
              <w:t xml:space="preserve"> </w:t>
            </w:r>
            <w:r w:rsidRPr="00C64DA2">
              <w:rPr>
                <w:rFonts w:hint="eastAsia"/>
                <w:sz w:val="21"/>
                <w:szCs w:val="21"/>
                <w:rtl/>
              </w:rPr>
              <w:t>של</w:t>
            </w:r>
            <w:r w:rsidRPr="00C64DA2">
              <w:rPr>
                <w:rFonts w:hint="cs"/>
                <w:sz w:val="21"/>
                <w:szCs w:val="21"/>
                <w:rtl/>
              </w:rPr>
              <w:t xml:space="preserve">  </w:t>
            </w:r>
          </w:p>
        </w:tc>
        <w:tc>
          <w:tcPr>
            <w:tcW w:w="567" w:type="dxa"/>
          </w:tcPr>
          <w:p w14:paraId="6EAF2021" w14:textId="77777777" w:rsidR="00CD34AE" w:rsidRPr="00C64DA2" w:rsidRDefault="00CD34AE" w:rsidP="00CD34AE">
            <w:pPr>
              <w:spacing w:line="170" w:lineRule="exact"/>
              <w:rPr>
                <w:sz w:val="21"/>
                <w:szCs w:val="21"/>
                <w:rtl/>
              </w:rPr>
            </w:pPr>
          </w:p>
        </w:tc>
        <w:tc>
          <w:tcPr>
            <w:tcW w:w="1020" w:type="dxa"/>
          </w:tcPr>
          <w:p w14:paraId="4F7077F7" w14:textId="77777777" w:rsidR="00CD34AE" w:rsidRPr="00C64DA2" w:rsidRDefault="00CD34AE" w:rsidP="00CD34AE">
            <w:pPr>
              <w:spacing w:line="170" w:lineRule="exact"/>
              <w:rPr>
                <w:sz w:val="21"/>
                <w:szCs w:val="21"/>
                <w:rtl/>
              </w:rPr>
            </w:pPr>
          </w:p>
        </w:tc>
        <w:tc>
          <w:tcPr>
            <w:tcW w:w="1021" w:type="dxa"/>
          </w:tcPr>
          <w:p w14:paraId="28B720D0" w14:textId="77777777" w:rsidR="00CD34AE" w:rsidRPr="00C64DA2" w:rsidRDefault="00CD34AE" w:rsidP="00CD34AE">
            <w:pPr>
              <w:spacing w:line="170" w:lineRule="exact"/>
              <w:rPr>
                <w:sz w:val="21"/>
                <w:szCs w:val="21"/>
                <w:rtl/>
              </w:rPr>
            </w:pPr>
          </w:p>
        </w:tc>
        <w:tc>
          <w:tcPr>
            <w:tcW w:w="1021" w:type="dxa"/>
          </w:tcPr>
          <w:p w14:paraId="14729C7D" w14:textId="77777777" w:rsidR="00CD34AE" w:rsidRPr="00C64DA2" w:rsidRDefault="00CD34AE" w:rsidP="00CD34AE">
            <w:pPr>
              <w:spacing w:line="170" w:lineRule="exact"/>
              <w:rPr>
                <w:sz w:val="21"/>
                <w:szCs w:val="21"/>
                <w:rtl/>
              </w:rPr>
            </w:pPr>
          </w:p>
        </w:tc>
        <w:tc>
          <w:tcPr>
            <w:tcW w:w="1021" w:type="dxa"/>
          </w:tcPr>
          <w:p w14:paraId="0BEA217C" w14:textId="77777777" w:rsidR="00CD34AE" w:rsidRPr="00C64DA2" w:rsidRDefault="00CD34AE" w:rsidP="00CD34AE">
            <w:pPr>
              <w:spacing w:line="170" w:lineRule="exact"/>
              <w:rPr>
                <w:sz w:val="21"/>
                <w:szCs w:val="21"/>
                <w:rtl/>
              </w:rPr>
            </w:pPr>
          </w:p>
        </w:tc>
        <w:tc>
          <w:tcPr>
            <w:tcW w:w="1021" w:type="dxa"/>
          </w:tcPr>
          <w:p w14:paraId="30133CC2" w14:textId="77777777" w:rsidR="00CD34AE" w:rsidRPr="00C64DA2" w:rsidRDefault="00CD34AE" w:rsidP="00CD34AE">
            <w:pPr>
              <w:spacing w:line="170" w:lineRule="exact"/>
              <w:rPr>
                <w:sz w:val="21"/>
                <w:szCs w:val="21"/>
                <w:rtl/>
              </w:rPr>
            </w:pPr>
          </w:p>
        </w:tc>
      </w:tr>
      <w:tr w:rsidR="00CD34AE" w:rsidRPr="00E03CF5" w14:paraId="06A15315" w14:textId="77777777" w:rsidTr="003561BD">
        <w:tc>
          <w:tcPr>
            <w:tcW w:w="536" w:type="dxa"/>
          </w:tcPr>
          <w:p w14:paraId="6615ABE0" w14:textId="77777777" w:rsidR="00CD34AE" w:rsidRPr="00C64DA2" w:rsidRDefault="00CD34AE" w:rsidP="00CD34AE">
            <w:pPr>
              <w:spacing w:line="170" w:lineRule="exact"/>
              <w:rPr>
                <w:sz w:val="21"/>
                <w:szCs w:val="21"/>
                <w:rtl/>
              </w:rPr>
            </w:pPr>
          </w:p>
        </w:tc>
        <w:tc>
          <w:tcPr>
            <w:tcW w:w="3828" w:type="dxa"/>
          </w:tcPr>
          <w:p w14:paraId="686F9F7E" w14:textId="77777777" w:rsidR="00CD34AE" w:rsidRPr="00C64DA2" w:rsidRDefault="00CD34AE" w:rsidP="00CD34AE">
            <w:pPr>
              <w:spacing w:line="170" w:lineRule="exact"/>
              <w:rPr>
                <w:sz w:val="21"/>
                <w:szCs w:val="21"/>
                <w:rtl/>
              </w:rPr>
            </w:pPr>
            <w:r w:rsidRPr="00C64DA2">
              <w:rPr>
                <w:rFonts w:hint="cs"/>
                <w:sz w:val="21"/>
                <w:szCs w:val="21"/>
                <w:rtl/>
              </w:rPr>
              <w:t xml:space="preserve"> תוכנית הטבה מוגדרת</w:t>
            </w:r>
          </w:p>
        </w:tc>
        <w:tc>
          <w:tcPr>
            <w:tcW w:w="567" w:type="dxa"/>
          </w:tcPr>
          <w:p w14:paraId="1D468CED" w14:textId="77777777" w:rsidR="00CD34AE" w:rsidRPr="00C64DA2" w:rsidRDefault="00CD34AE" w:rsidP="00CD34AE">
            <w:pPr>
              <w:spacing w:line="170" w:lineRule="exact"/>
              <w:rPr>
                <w:sz w:val="21"/>
                <w:szCs w:val="21"/>
                <w:rtl/>
              </w:rPr>
            </w:pPr>
          </w:p>
        </w:tc>
        <w:tc>
          <w:tcPr>
            <w:tcW w:w="1020" w:type="dxa"/>
          </w:tcPr>
          <w:p w14:paraId="36992602" w14:textId="77777777" w:rsidR="00CD34AE" w:rsidRPr="00C64DA2" w:rsidRDefault="00CD34AE" w:rsidP="00CD34AE">
            <w:pPr>
              <w:spacing w:line="170" w:lineRule="exact"/>
              <w:rPr>
                <w:sz w:val="21"/>
                <w:szCs w:val="21"/>
                <w:rtl/>
              </w:rPr>
            </w:pPr>
          </w:p>
        </w:tc>
        <w:tc>
          <w:tcPr>
            <w:tcW w:w="1021" w:type="dxa"/>
          </w:tcPr>
          <w:p w14:paraId="2C53E043" w14:textId="77777777" w:rsidR="00CD34AE" w:rsidRPr="00C64DA2" w:rsidRDefault="00CD34AE" w:rsidP="00CD34AE">
            <w:pPr>
              <w:spacing w:line="170" w:lineRule="exact"/>
              <w:rPr>
                <w:sz w:val="21"/>
                <w:szCs w:val="21"/>
                <w:rtl/>
              </w:rPr>
            </w:pPr>
          </w:p>
        </w:tc>
        <w:tc>
          <w:tcPr>
            <w:tcW w:w="1021" w:type="dxa"/>
          </w:tcPr>
          <w:p w14:paraId="28CF3366" w14:textId="77777777" w:rsidR="00CD34AE" w:rsidRPr="00C64DA2" w:rsidRDefault="00CD34AE" w:rsidP="00CD34AE">
            <w:pPr>
              <w:spacing w:line="170" w:lineRule="exact"/>
              <w:rPr>
                <w:sz w:val="21"/>
                <w:szCs w:val="21"/>
                <w:rtl/>
              </w:rPr>
            </w:pPr>
          </w:p>
        </w:tc>
        <w:tc>
          <w:tcPr>
            <w:tcW w:w="1021" w:type="dxa"/>
          </w:tcPr>
          <w:p w14:paraId="2FF3875A" w14:textId="77777777" w:rsidR="00CD34AE" w:rsidRPr="00C64DA2" w:rsidRDefault="00CD34AE" w:rsidP="00CD34AE">
            <w:pPr>
              <w:spacing w:line="170" w:lineRule="exact"/>
              <w:rPr>
                <w:sz w:val="21"/>
                <w:szCs w:val="21"/>
                <w:rtl/>
              </w:rPr>
            </w:pPr>
          </w:p>
        </w:tc>
        <w:tc>
          <w:tcPr>
            <w:tcW w:w="1021" w:type="dxa"/>
          </w:tcPr>
          <w:p w14:paraId="2C9C637C" w14:textId="77777777" w:rsidR="00CD34AE" w:rsidRPr="00C64DA2" w:rsidRDefault="00CD34AE" w:rsidP="00CD34AE">
            <w:pPr>
              <w:spacing w:line="170" w:lineRule="exact"/>
              <w:rPr>
                <w:sz w:val="21"/>
                <w:szCs w:val="21"/>
                <w:rtl/>
              </w:rPr>
            </w:pPr>
          </w:p>
        </w:tc>
      </w:tr>
      <w:tr w:rsidR="00CD34AE" w:rsidRPr="00E03CF5" w14:paraId="73A2E06F" w14:textId="77777777" w:rsidTr="003561BD">
        <w:tc>
          <w:tcPr>
            <w:tcW w:w="536" w:type="dxa"/>
          </w:tcPr>
          <w:p w14:paraId="75FD0798" w14:textId="77777777" w:rsidR="00CD34AE" w:rsidRPr="00C64DA2" w:rsidRDefault="00CD34AE" w:rsidP="00CD34AE">
            <w:pPr>
              <w:spacing w:line="170" w:lineRule="exact"/>
              <w:rPr>
                <w:sz w:val="21"/>
                <w:szCs w:val="21"/>
                <w:rtl/>
              </w:rPr>
            </w:pPr>
          </w:p>
        </w:tc>
        <w:tc>
          <w:tcPr>
            <w:tcW w:w="3828" w:type="dxa"/>
          </w:tcPr>
          <w:p w14:paraId="0719508D" w14:textId="77777777" w:rsidR="00CD34AE" w:rsidRPr="00C64DA2" w:rsidRDefault="00CD34AE" w:rsidP="00CD34AE">
            <w:pPr>
              <w:spacing w:line="170" w:lineRule="exact"/>
              <w:rPr>
                <w:spacing w:val="-8"/>
                <w:sz w:val="21"/>
                <w:szCs w:val="21"/>
                <w:rtl/>
              </w:rPr>
            </w:pPr>
            <w:r w:rsidRPr="00C64DA2">
              <w:rPr>
                <w:rFonts w:hint="eastAsia"/>
                <w:spacing w:val="-8"/>
                <w:sz w:val="21"/>
                <w:szCs w:val="21"/>
                <w:rtl/>
              </w:rPr>
              <w:t>הפסד</w:t>
            </w:r>
            <w:r w:rsidRPr="00C64DA2">
              <w:rPr>
                <w:spacing w:val="-8"/>
                <w:sz w:val="21"/>
                <w:szCs w:val="21"/>
                <w:rtl/>
              </w:rPr>
              <w:t xml:space="preserve"> (רווח) </w:t>
            </w:r>
            <w:r w:rsidRPr="00C64DA2">
              <w:rPr>
                <w:rFonts w:hint="eastAsia"/>
                <w:spacing w:val="-8"/>
                <w:sz w:val="21"/>
                <w:szCs w:val="21"/>
                <w:rtl/>
              </w:rPr>
              <w:t>ממדידה</w:t>
            </w:r>
            <w:r w:rsidRPr="00C64DA2">
              <w:rPr>
                <w:spacing w:val="-8"/>
                <w:sz w:val="21"/>
                <w:szCs w:val="21"/>
                <w:rtl/>
              </w:rPr>
              <w:t xml:space="preserve"> </w:t>
            </w:r>
            <w:r w:rsidRPr="00C64DA2">
              <w:rPr>
                <w:rFonts w:hint="eastAsia"/>
                <w:spacing w:val="-8"/>
                <w:sz w:val="21"/>
                <w:szCs w:val="21"/>
                <w:rtl/>
              </w:rPr>
              <w:t>מחדש</w:t>
            </w:r>
            <w:r w:rsidRPr="00C64DA2">
              <w:rPr>
                <w:spacing w:val="-8"/>
                <w:sz w:val="21"/>
                <w:szCs w:val="21"/>
                <w:rtl/>
              </w:rPr>
              <w:t xml:space="preserve"> </w:t>
            </w:r>
            <w:r w:rsidRPr="00C64DA2">
              <w:rPr>
                <w:rFonts w:hint="eastAsia"/>
                <w:spacing w:val="-8"/>
                <w:sz w:val="21"/>
                <w:szCs w:val="21"/>
                <w:rtl/>
              </w:rPr>
              <w:t>לשווי</w:t>
            </w:r>
            <w:r w:rsidR="003561BD" w:rsidRPr="00C64DA2">
              <w:rPr>
                <w:rFonts w:hint="cs"/>
                <w:spacing w:val="-8"/>
                <w:sz w:val="21"/>
                <w:szCs w:val="21"/>
                <w:rtl/>
              </w:rPr>
              <w:t xml:space="preserve"> הוגן של זכויות</w:t>
            </w:r>
          </w:p>
        </w:tc>
        <w:tc>
          <w:tcPr>
            <w:tcW w:w="567" w:type="dxa"/>
          </w:tcPr>
          <w:p w14:paraId="7133EE49" w14:textId="77777777" w:rsidR="00CD34AE" w:rsidRPr="00C64DA2" w:rsidRDefault="00CD34AE" w:rsidP="00CD34AE">
            <w:pPr>
              <w:spacing w:line="170" w:lineRule="exact"/>
              <w:rPr>
                <w:sz w:val="21"/>
                <w:szCs w:val="21"/>
                <w:rtl/>
              </w:rPr>
            </w:pPr>
          </w:p>
        </w:tc>
        <w:tc>
          <w:tcPr>
            <w:tcW w:w="1020" w:type="dxa"/>
          </w:tcPr>
          <w:p w14:paraId="70496825" w14:textId="77777777" w:rsidR="00CD34AE" w:rsidRPr="00C64DA2" w:rsidRDefault="00CD34AE" w:rsidP="00CD34AE">
            <w:pPr>
              <w:spacing w:line="170" w:lineRule="exact"/>
              <w:rPr>
                <w:sz w:val="21"/>
                <w:szCs w:val="21"/>
                <w:rtl/>
              </w:rPr>
            </w:pPr>
          </w:p>
        </w:tc>
        <w:tc>
          <w:tcPr>
            <w:tcW w:w="1021" w:type="dxa"/>
          </w:tcPr>
          <w:p w14:paraId="4B2D3692" w14:textId="77777777" w:rsidR="00CD34AE" w:rsidRPr="00C64DA2" w:rsidRDefault="00CD34AE" w:rsidP="00CD34AE">
            <w:pPr>
              <w:spacing w:line="170" w:lineRule="exact"/>
              <w:rPr>
                <w:sz w:val="21"/>
                <w:szCs w:val="21"/>
                <w:rtl/>
              </w:rPr>
            </w:pPr>
          </w:p>
        </w:tc>
        <w:tc>
          <w:tcPr>
            <w:tcW w:w="1021" w:type="dxa"/>
          </w:tcPr>
          <w:p w14:paraId="209364DE" w14:textId="77777777" w:rsidR="00CD34AE" w:rsidRPr="00C64DA2" w:rsidRDefault="00CD34AE" w:rsidP="00CD34AE">
            <w:pPr>
              <w:spacing w:line="170" w:lineRule="exact"/>
              <w:rPr>
                <w:sz w:val="21"/>
                <w:szCs w:val="21"/>
                <w:rtl/>
              </w:rPr>
            </w:pPr>
          </w:p>
        </w:tc>
        <w:tc>
          <w:tcPr>
            <w:tcW w:w="1021" w:type="dxa"/>
          </w:tcPr>
          <w:p w14:paraId="51916CB8" w14:textId="77777777" w:rsidR="00CD34AE" w:rsidRPr="00C64DA2" w:rsidRDefault="00CD34AE" w:rsidP="00CD34AE">
            <w:pPr>
              <w:spacing w:line="170" w:lineRule="exact"/>
              <w:rPr>
                <w:sz w:val="21"/>
                <w:szCs w:val="21"/>
                <w:rtl/>
              </w:rPr>
            </w:pPr>
          </w:p>
        </w:tc>
        <w:tc>
          <w:tcPr>
            <w:tcW w:w="1021" w:type="dxa"/>
          </w:tcPr>
          <w:p w14:paraId="5304A10A" w14:textId="77777777" w:rsidR="00CD34AE" w:rsidRPr="00C64DA2" w:rsidRDefault="00CD34AE" w:rsidP="00CD34AE">
            <w:pPr>
              <w:spacing w:line="170" w:lineRule="exact"/>
              <w:rPr>
                <w:sz w:val="21"/>
                <w:szCs w:val="21"/>
                <w:rtl/>
              </w:rPr>
            </w:pPr>
          </w:p>
        </w:tc>
      </w:tr>
      <w:tr w:rsidR="00CD34AE" w:rsidRPr="00E03CF5" w14:paraId="49CDA547" w14:textId="77777777" w:rsidTr="003561BD">
        <w:tc>
          <w:tcPr>
            <w:tcW w:w="536" w:type="dxa"/>
          </w:tcPr>
          <w:p w14:paraId="4A89006E" w14:textId="77777777" w:rsidR="00CD34AE" w:rsidRPr="00C64DA2" w:rsidRDefault="00CD34AE" w:rsidP="00CD34AE">
            <w:pPr>
              <w:spacing w:line="170" w:lineRule="exact"/>
              <w:rPr>
                <w:sz w:val="21"/>
                <w:szCs w:val="21"/>
                <w:rtl/>
              </w:rPr>
            </w:pPr>
          </w:p>
        </w:tc>
        <w:tc>
          <w:tcPr>
            <w:tcW w:w="3828" w:type="dxa"/>
          </w:tcPr>
          <w:p w14:paraId="04E24A6A" w14:textId="77777777" w:rsidR="00CD34AE" w:rsidRPr="00C64DA2" w:rsidRDefault="003561BD" w:rsidP="00CD34AE">
            <w:pPr>
              <w:spacing w:line="170" w:lineRule="exact"/>
              <w:rPr>
                <w:spacing w:val="-14"/>
                <w:sz w:val="21"/>
                <w:szCs w:val="21"/>
                <w:rtl/>
              </w:rPr>
            </w:pPr>
            <w:r w:rsidRPr="00C64DA2">
              <w:rPr>
                <w:rFonts w:hint="cs"/>
                <w:spacing w:val="-14"/>
                <w:sz w:val="21"/>
                <w:szCs w:val="21"/>
                <w:rtl/>
              </w:rPr>
              <w:t xml:space="preserve"> הוניות בחברה נרכשת </w:t>
            </w:r>
            <w:r w:rsidR="00CD34AE" w:rsidRPr="00C64DA2">
              <w:rPr>
                <w:spacing w:val="-14"/>
                <w:sz w:val="21"/>
                <w:szCs w:val="21"/>
                <w:rtl/>
              </w:rPr>
              <w:t>שהוחזקו טרם השגת שליטה</w:t>
            </w:r>
          </w:p>
        </w:tc>
        <w:tc>
          <w:tcPr>
            <w:tcW w:w="567" w:type="dxa"/>
          </w:tcPr>
          <w:p w14:paraId="784D7ECD" w14:textId="77777777" w:rsidR="00CD34AE" w:rsidRPr="00C64DA2" w:rsidRDefault="00CD34AE" w:rsidP="00CD34AE">
            <w:pPr>
              <w:spacing w:line="170" w:lineRule="exact"/>
              <w:rPr>
                <w:sz w:val="21"/>
                <w:szCs w:val="21"/>
                <w:rtl/>
              </w:rPr>
            </w:pPr>
          </w:p>
        </w:tc>
        <w:tc>
          <w:tcPr>
            <w:tcW w:w="1020" w:type="dxa"/>
          </w:tcPr>
          <w:p w14:paraId="50066473" w14:textId="77777777" w:rsidR="00CD34AE" w:rsidRPr="00C64DA2" w:rsidRDefault="00CD34AE" w:rsidP="00CD34AE">
            <w:pPr>
              <w:spacing w:line="170" w:lineRule="exact"/>
              <w:rPr>
                <w:sz w:val="21"/>
                <w:szCs w:val="21"/>
                <w:rtl/>
              </w:rPr>
            </w:pPr>
          </w:p>
        </w:tc>
        <w:tc>
          <w:tcPr>
            <w:tcW w:w="1021" w:type="dxa"/>
          </w:tcPr>
          <w:p w14:paraId="204871DC" w14:textId="77777777" w:rsidR="00CD34AE" w:rsidRPr="00C64DA2" w:rsidRDefault="00CD34AE" w:rsidP="00CD34AE">
            <w:pPr>
              <w:spacing w:line="170" w:lineRule="exact"/>
              <w:rPr>
                <w:sz w:val="21"/>
                <w:szCs w:val="21"/>
                <w:rtl/>
              </w:rPr>
            </w:pPr>
          </w:p>
        </w:tc>
        <w:tc>
          <w:tcPr>
            <w:tcW w:w="1021" w:type="dxa"/>
          </w:tcPr>
          <w:p w14:paraId="1644D5D9" w14:textId="77777777" w:rsidR="00CD34AE" w:rsidRPr="00C64DA2" w:rsidRDefault="00CD34AE" w:rsidP="00CD34AE">
            <w:pPr>
              <w:spacing w:line="170" w:lineRule="exact"/>
              <w:rPr>
                <w:sz w:val="21"/>
                <w:szCs w:val="21"/>
                <w:rtl/>
              </w:rPr>
            </w:pPr>
          </w:p>
        </w:tc>
        <w:tc>
          <w:tcPr>
            <w:tcW w:w="1021" w:type="dxa"/>
          </w:tcPr>
          <w:p w14:paraId="69CC9FE6" w14:textId="77777777" w:rsidR="00CD34AE" w:rsidRPr="00C64DA2" w:rsidRDefault="00CD34AE" w:rsidP="00CD34AE">
            <w:pPr>
              <w:spacing w:line="170" w:lineRule="exact"/>
              <w:rPr>
                <w:sz w:val="21"/>
                <w:szCs w:val="21"/>
                <w:rtl/>
              </w:rPr>
            </w:pPr>
          </w:p>
        </w:tc>
        <w:tc>
          <w:tcPr>
            <w:tcW w:w="1021" w:type="dxa"/>
          </w:tcPr>
          <w:p w14:paraId="6A1F31FD" w14:textId="77777777" w:rsidR="00CD34AE" w:rsidRPr="00C64DA2" w:rsidRDefault="00CD34AE" w:rsidP="00CD34AE">
            <w:pPr>
              <w:spacing w:line="170" w:lineRule="exact"/>
              <w:rPr>
                <w:sz w:val="21"/>
                <w:szCs w:val="21"/>
                <w:rtl/>
              </w:rPr>
            </w:pPr>
          </w:p>
        </w:tc>
      </w:tr>
      <w:tr w:rsidR="00CD34AE" w:rsidRPr="00E03CF5" w14:paraId="2A059CD8" w14:textId="77777777" w:rsidTr="003561BD">
        <w:tc>
          <w:tcPr>
            <w:tcW w:w="536" w:type="dxa"/>
          </w:tcPr>
          <w:p w14:paraId="714A83FC" w14:textId="77777777" w:rsidR="00CD34AE" w:rsidRPr="00C64DA2" w:rsidRDefault="00CD34AE" w:rsidP="00CD34AE">
            <w:pPr>
              <w:spacing w:line="170" w:lineRule="exact"/>
              <w:rPr>
                <w:sz w:val="21"/>
                <w:szCs w:val="21"/>
                <w:rtl/>
              </w:rPr>
            </w:pPr>
          </w:p>
        </w:tc>
        <w:tc>
          <w:tcPr>
            <w:tcW w:w="3828" w:type="dxa"/>
          </w:tcPr>
          <w:p w14:paraId="52B649AA" w14:textId="77777777" w:rsidR="00CD34AE" w:rsidRPr="00C64DA2" w:rsidRDefault="003561BD" w:rsidP="00CD34AE">
            <w:pPr>
              <w:spacing w:line="170" w:lineRule="exact"/>
              <w:rPr>
                <w:spacing w:val="-8"/>
                <w:sz w:val="21"/>
                <w:szCs w:val="21"/>
                <w:rtl/>
              </w:rPr>
            </w:pPr>
            <w:r w:rsidRPr="00C64DA2">
              <w:rPr>
                <w:rFonts w:hint="eastAsia"/>
                <w:spacing w:val="-8"/>
                <w:sz w:val="21"/>
                <w:szCs w:val="21"/>
                <w:rtl/>
              </w:rPr>
              <w:t>רווח</w:t>
            </w:r>
            <w:r w:rsidRPr="00C64DA2">
              <w:rPr>
                <w:spacing w:val="-8"/>
                <w:sz w:val="21"/>
                <w:szCs w:val="21"/>
                <w:rtl/>
              </w:rPr>
              <w:t xml:space="preserve"> בגין רכישה במחיר הזדמנותי</w:t>
            </w:r>
            <w:r w:rsidR="00CD34AE" w:rsidRPr="00C64DA2">
              <w:rPr>
                <w:spacing w:val="-8"/>
                <w:sz w:val="21"/>
                <w:szCs w:val="21"/>
                <w:rtl/>
              </w:rPr>
              <w:t xml:space="preserve"> (מוניטין שלילי)</w:t>
            </w:r>
          </w:p>
        </w:tc>
        <w:tc>
          <w:tcPr>
            <w:tcW w:w="567" w:type="dxa"/>
          </w:tcPr>
          <w:p w14:paraId="3634E6FC" w14:textId="77777777" w:rsidR="00CD34AE" w:rsidRPr="00C64DA2" w:rsidRDefault="00CD34AE" w:rsidP="00CD34AE">
            <w:pPr>
              <w:spacing w:line="170" w:lineRule="exact"/>
              <w:rPr>
                <w:sz w:val="21"/>
                <w:szCs w:val="21"/>
                <w:rtl/>
              </w:rPr>
            </w:pPr>
          </w:p>
        </w:tc>
        <w:tc>
          <w:tcPr>
            <w:tcW w:w="1020" w:type="dxa"/>
          </w:tcPr>
          <w:p w14:paraId="268E1E6D" w14:textId="77777777" w:rsidR="00CD34AE" w:rsidRPr="00C64DA2" w:rsidRDefault="00CD34AE" w:rsidP="00CD34AE">
            <w:pPr>
              <w:spacing w:line="170" w:lineRule="exact"/>
              <w:rPr>
                <w:sz w:val="21"/>
                <w:szCs w:val="21"/>
                <w:rtl/>
              </w:rPr>
            </w:pPr>
          </w:p>
        </w:tc>
        <w:tc>
          <w:tcPr>
            <w:tcW w:w="1021" w:type="dxa"/>
          </w:tcPr>
          <w:p w14:paraId="3531FD03" w14:textId="77777777" w:rsidR="00CD34AE" w:rsidRPr="00C64DA2" w:rsidRDefault="00CD34AE" w:rsidP="00CD34AE">
            <w:pPr>
              <w:spacing w:line="170" w:lineRule="exact"/>
              <w:rPr>
                <w:sz w:val="21"/>
                <w:szCs w:val="21"/>
                <w:rtl/>
              </w:rPr>
            </w:pPr>
          </w:p>
        </w:tc>
        <w:tc>
          <w:tcPr>
            <w:tcW w:w="1021" w:type="dxa"/>
          </w:tcPr>
          <w:p w14:paraId="59C42585" w14:textId="77777777" w:rsidR="00CD34AE" w:rsidRPr="00C64DA2" w:rsidRDefault="00CD34AE" w:rsidP="00CD34AE">
            <w:pPr>
              <w:spacing w:line="170" w:lineRule="exact"/>
              <w:rPr>
                <w:sz w:val="21"/>
                <w:szCs w:val="21"/>
                <w:rtl/>
              </w:rPr>
            </w:pPr>
          </w:p>
        </w:tc>
        <w:tc>
          <w:tcPr>
            <w:tcW w:w="1021" w:type="dxa"/>
          </w:tcPr>
          <w:p w14:paraId="54E03974" w14:textId="77777777" w:rsidR="00CD34AE" w:rsidRPr="00C64DA2" w:rsidRDefault="00CD34AE" w:rsidP="00CD34AE">
            <w:pPr>
              <w:spacing w:line="170" w:lineRule="exact"/>
              <w:rPr>
                <w:sz w:val="21"/>
                <w:szCs w:val="21"/>
                <w:rtl/>
              </w:rPr>
            </w:pPr>
          </w:p>
        </w:tc>
        <w:tc>
          <w:tcPr>
            <w:tcW w:w="1021" w:type="dxa"/>
          </w:tcPr>
          <w:p w14:paraId="390904B0" w14:textId="77777777" w:rsidR="00CD34AE" w:rsidRPr="00C64DA2" w:rsidRDefault="00CD34AE" w:rsidP="00CD34AE">
            <w:pPr>
              <w:spacing w:line="170" w:lineRule="exact"/>
              <w:rPr>
                <w:sz w:val="21"/>
                <w:szCs w:val="21"/>
                <w:rtl/>
              </w:rPr>
            </w:pPr>
          </w:p>
        </w:tc>
      </w:tr>
      <w:tr w:rsidR="00CD34AE" w:rsidRPr="00E03CF5" w14:paraId="05D4D368" w14:textId="77777777" w:rsidTr="003561BD">
        <w:tc>
          <w:tcPr>
            <w:tcW w:w="536" w:type="dxa"/>
          </w:tcPr>
          <w:p w14:paraId="345EDA32" w14:textId="77777777" w:rsidR="00CD34AE" w:rsidRPr="00C64DA2" w:rsidRDefault="00CD34AE" w:rsidP="00CD34AE">
            <w:pPr>
              <w:spacing w:line="170" w:lineRule="exact"/>
              <w:rPr>
                <w:sz w:val="21"/>
                <w:szCs w:val="21"/>
                <w:rtl/>
              </w:rPr>
            </w:pPr>
          </w:p>
        </w:tc>
        <w:tc>
          <w:tcPr>
            <w:tcW w:w="3828" w:type="dxa"/>
          </w:tcPr>
          <w:p w14:paraId="35E56DD5" w14:textId="77777777" w:rsidR="00CD34AE" w:rsidRPr="00C64DA2" w:rsidRDefault="00CD34AE" w:rsidP="00CD34AE">
            <w:pPr>
              <w:spacing w:line="170" w:lineRule="exact"/>
              <w:rPr>
                <w:sz w:val="21"/>
                <w:szCs w:val="21"/>
                <w:rtl/>
              </w:rPr>
            </w:pPr>
            <w:r w:rsidRPr="00C64DA2">
              <w:rPr>
                <w:rFonts w:hint="eastAsia"/>
                <w:sz w:val="21"/>
                <w:szCs w:val="21"/>
                <w:rtl/>
              </w:rPr>
              <w:t>רווח</w:t>
            </w:r>
            <w:r w:rsidRPr="00C64DA2">
              <w:rPr>
                <w:sz w:val="21"/>
                <w:szCs w:val="21"/>
                <w:rtl/>
              </w:rPr>
              <w:t xml:space="preserve"> </w:t>
            </w:r>
            <w:r w:rsidRPr="00C64DA2">
              <w:rPr>
                <w:rFonts w:hint="eastAsia"/>
                <w:sz w:val="21"/>
                <w:szCs w:val="21"/>
                <w:rtl/>
              </w:rPr>
              <w:t>מאיבוד</w:t>
            </w:r>
            <w:r w:rsidRPr="00C64DA2">
              <w:rPr>
                <w:sz w:val="21"/>
                <w:szCs w:val="21"/>
                <w:rtl/>
              </w:rPr>
              <w:t xml:space="preserve"> </w:t>
            </w:r>
            <w:r w:rsidRPr="00C64DA2">
              <w:rPr>
                <w:rFonts w:hint="eastAsia"/>
                <w:sz w:val="21"/>
                <w:szCs w:val="21"/>
                <w:rtl/>
              </w:rPr>
              <w:t>שליטה</w:t>
            </w:r>
            <w:r w:rsidRPr="00C64DA2">
              <w:rPr>
                <w:sz w:val="21"/>
                <w:szCs w:val="21"/>
                <w:rtl/>
              </w:rPr>
              <w:t xml:space="preserve"> </w:t>
            </w:r>
            <w:r w:rsidRPr="00C64DA2">
              <w:rPr>
                <w:rFonts w:hint="eastAsia"/>
                <w:sz w:val="21"/>
                <w:szCs w:val="21"/>
                <w:rtl/>
              </w:rPr>
              <w:t>בחברה</w:t>
            </w:r>
            <w:r w:rsidRPr="00C64DA2">
              <w:rPr>
                <w:sz w:val="21"/>
                <w:szCs w:val="21"/>
                <w:rtl/>
              </w:rPr>
              <w:t xml:space="preserve"> </w:t>
            </w:r>
            <w:r w:rsidRPr="00C64DA2">
              <w:rPr>
                <w:rFonts w:hint="eastAsia"/>
                <w:sz w:val="21"/>
                <w:szCs w:val="21"/>
                <w:rtl/>
              </w:rPr>
              <w:t>בת</w:t>
            </w:r>
          </w:p>
        </w:tc>
        <w:tc>
          <w:tcPr>
            <w:tcW w:w="567" w:type="dxa"/>
          </w:tcPr>
          <w:p w14:paraId="3DB34AAA" w14:textId="77777777" w:rsidR="00CD34AE" w:rsidRPr="00C64DA2" w:rsidRDefault="00CD34AE" w:rsidP="00CD34AE">
            <w:pPr>
              <w:spacing w:line="170" w:lineRule="exact"/>
              <w:rPr>
                <w:sz w:val="21"/>
                <w:szCs w:val="21"/>
                <w:rtl/>
              </w:rPr>
            </w:pPr>
          </w:p>
        </w:tc>
        <w:tc>
          <w:tcPr>
            <w:tcW w:w="1020" w:type="dxa"/>
          </w:tcPr>
          <w:p w14:paraId="22441DC6" w14:textId="77777777" w:rsidR="00CD34AE" w:rsidRPr="00C64DA2" w:rsidRDefault="00CD34AE" w:rsidP="00CD34AE">
            <w:pPr>
              <w:spacing w:line="170" w:lineRule="exact"/>
              <w:rPr>
                <w:sz w:val="21"/>
                <w:szCs w:val="21"/>
                <w:rtl/>
              </w:rPr>
            </w:pPr>
          </w:p>
        </w:tc>
        <w:tc>
          <w:tcPr>
            <w:tcW w:w="1021" w:type="dxa"/>
          </w:tcPr>
          <w:p w14:paraId="2A36E962" w14:textId="77777777" w:rsidR="00CD34AE" w:rsidRPr="00C64DA2" w:rsidRDefault="00CD34AE" w:rsidP="00CD34AE">
            <w:pPr>
              <w:spacing w:line="170" w:lineRule="exact"/>
              <w:rPr>
                <w:sz w:val="21"/>
                <w:szCs w:val="21"/>
                <w:rtl/>
              </w:rPr>
            </w:pPr>
          </w:p>
        </w:tc>
        <w:tc>
          <w:tcPr>
            <w:tcW w:w="1021" w:type="dxa"/>
          </w:tcPr>
          <w:p w14:paraId="17A40DC6" w14:textId="77777777" w:rsidR="00CD34AE" w:rsidRPr="00C64DA2" w:rsidRDefault="00CD34AE" w:rsidP="00CD34AE">
            <w:pPr>
              <w:spacing w:line="170" w:lineRule="exact"/>
              <w:rPr>
                <w:sz w:val="21"/>
                <w:szCs w:val="21"/>
                <w:rtl/>
              </w:rPr>
            </w:pPr>
          </w:p>
        </w:tc>
        <w:tc>
          <w:tcPr>
            <w:tcW w:w="1021" w:type="dxa"/>
          </w:tcPr>
          <w:p w14:paraId="0BB12F1D" w14:textId="77777777" w:rsidR="00CD34AE" w:rsidRPr="00C64DA2" w:rsidRDefault="00CD34AE" w:rsidP="00CD34AE">
            <w:pPr>
              <w:spacing w:line="170" w:lineRule="exact"/>
              <w:rPr>
                <w:sz w:val="21"/>
                <w:szCs w:val="21"/>
                <w:rtl/>
              </w:rPr>
            </w:pPr>
          </w:p>
        </w:tc>
        <w:tc>
          <w:tcPr>
            <w:tcW w:w="1021" w:type="dxa"/>
          </w:tcPr>
          <w:p w14:paraId="27691845" w14:textId="77777777" w:rsidR="00CD34AE" w:rsidRPr="00C64DA2" w:rsidRDefault="00CD34AE" w:rsidP="00CD34AE">
            <w:pPr>
              <w:spacing w:line="170" w:lineRule="exact"/>
              <w:rPr>
                <w:sz w:val="21"/>
                <w:szCs w:val="21"/>
                <w:rtl/>
              </w:rPr>
            </w:pPr>
          </w:p>
        </w:tc>
      </w:tr>
      <w:tr w:rsidR="00CD34AE" w:rsidRPr="00E03CF5" w14:paraId="1937E1CB" w14:textId="77777777" w:rsidTr="003561BD">
        <w:tc>
          <w:tcPr>
            <w:tcW w:w="536" w:type="dxa"/>
          </w:tcPr>
          <w:p w14:paraId="50BEE312" w14:textId="77777777" w:rsidR="00CD34AE" w:rsidRPr="00C64DA2" w:rsidRDefault="00CD34AE" w:rsidP="00CD34AE">
            <w:pPr>
              <w:spacing w:line="170" w:lineRule="exact"/>
              <w:rPr>
                <w:sz w:val="21"/>
                <w:szCs w:val="21"/>
                <w:rtl/>
              </w:rPr>
            </w:pPr>
          </w:p>
        </w:tc>
        <w:tc>
          <w:tcPr>
            <w:tcW w:w="3828" w:type="dxa"/>
          </w:tcPr>
          <w:p w14:paraId="4619FC69" w14:textId="77777777" w:rsidR="00CD34AE" w:rsidRPr="00C64DA2" w:rsidRDefault="00CD34AE" w:rsidP="00CD34AE">
            <w:pPr>
              <w:spacing w:line="170" w:lineRule="exact"/>
              <w:rPr>
                <w:sz w:val="21"/>
                <w:szCs w:val="21"/>
                <w:rtl/>
              </w:rPr>
            </w:pPr>
            <w:r w:rsidRPr="00C64DA2">
              <w:rPr>
                <w:rFonts w:hint="eastAsia"/>
                <w:sz w:val="21"/>
                <w:szCs w:val="21"/>
                <w:rtl/>
              </w:rPr>
              <w:t>עסקאות</w:t>
            </w:r>
            <w:r w:rsidRPr="00C64DA2">
              <w:rPr>
                <w:sz w:val="21"/>
                <w:szCs w:val="21"/>
                <w:rtl/>
              </w:rPr>
              <w:t xml:space="preserve"> </w:t>
            </w:r>
            <w:r w:rsidRPr="00C64DA2">
              <w:rPr>
                <w:rFonts w:hint="eastAsia"/>
                <w:sz w:val="21"/>
                <w:szCs w:val="21"/>
                <w:rtl/>
              </w:rPr>
              <w:t>תשלום</w:t>
            </w:r>
            <w:r w:rsidRPr="00C64DA2">
              <w:rPr>
                <w:sz w:val="21"/>
                <w:szCs w:val="21"/>
                <w:rtl/>
              </w:rPr>
              <w:t xml:space="preserve"> </w:t>
            </w:r>
            <w:r w:rsidRPr="00C64DA2">
              <w:rPr>
                <w:rFonts w:hint="eastAsia"/>
                <w:sz w:val="21"/>
                <w:szCs w:val="21"/>
                <w:rtl/>
              </w:rPr>
              <w:t>מבוסס</w:t>
            </w:r>
            <w:r w:rsidRPr="00C64DA2">
              <w:rPr>
                <w:sz w:val="21"/>
                <w:szCs w:val="21"/>
                <w:rtl/>
              </w:rPr>
              <w:t xml:space="preserve"> </w:t>
            </w:r>
            <w:r w:rsidRPr="00C64DA2">
              <w:rPr>
                <w:rFonts w:hint="eastAsia"/>
                <w:sz w:val="21"/>
                <w:szCs w:val="21"/>
                <w:rtl/>
              </w:rPr>
              <w:t>מניות</w:t>
            </w:r>
          </w:p>
        </w:tc>
        <w:tc>
          <w:tcPr>
            <w:tcW w:w="567" w:type="dxa"/>
          </w:tcPr>
          <w:p w14:paraId="6DF51DEF" w14:textId="77777777" w:rsidR="00CD34AE" w:rsidRPr="00C64DA2" w:rsidRDefault="00CD34AE" w:rsidP="00CD34AE">
            <w:pPr>
              <w:spacing w:line="170" w:lineRule="exact"/>
              <w:rPr>
                <w:sz w:val="21"/>
                <w:szCs w:val="21"/>
                <w:rtl/>
              </w:rPr>
            </w:pPr>
          </w:p>
        </w:tc>
        <w:tc>
          <w:tcPr>
            <w:tcW w:w="1020" w:type="dxa"/>
          </w:tcPr>
          <w:p w14:paraId="6F8A5933" w14:textId="77777777" w:rsidR="00CD34AE" w:rsidRPr="00C64DA2" w:rsidRDefault="00CD34AE" w:rsidP="00CD34AE">
            <w:pPr>
              <w:spacing w:line="170" w:lineRule="exact"/>
              <w:rPr>
                <w:sz w:val="21"/>
                <w:szCs w:val="21"/>
                <w:rtl/>
              </w:rPr>
            </w:pPr>
          </w:p>
        </w:tc>
        <w:tc>
          <w:tcPr>
            <w:tcW w:w="1021" w:type="dxa"/>
          </w:tcPr>
          <w:p w14:paraId="298CF1A4" w14:textId="77777777" w:rsidR="00CD34AE" w:rsidRPr="00C64DA2" w:rsidRDefault="00CD34AE" w:rsidP="00CD34AE">
            <w:pPr>
              <w:spacing w:line="170" w:lineRule="exact"/>
              <w:rPr>
                <w:sz w:val="21"/>
                <w:szCs w:val="21"/>
                <w:rtl/>
              </w:rPr>
            </w:pPr>
          </w:p>
        </w:tc>
        <w:tc>
          <w:tcPr>
            <w:tcW w:w="1021" w:type="dxa"/>
          </w:tcPr>
          <w:p w14:paraId="1F1EDAA6" w14:textId="77777777" w:rsidR="00CD34AE" w:rsidRPr="00C64DA2" w:rsidRDefault="00CD34AE" w:rsidP="00CD34AE">
            <w:pPr>
              <w:spacing w:line="170" w:lineRule="exact"/>
              <w:rPr>
                <w:sz w:val="21"/>
                <w:szCs w:val="21"/>
                <w:rtl/>
              </w:rPr>
            </w:pPr>
          </w:p>
        </w:tc>
        <w:tc>
          <w:tcPr>
            <w:tcW w:w="1021" w:type="dxa"/>
          </w:tcPr>
          <w:p w14:paraId="7DB6E360" w14:textId="77777777" w:rsidR="00CD34AE" w:rsidRPr="00C64DA2" w:rsidRDefault="00CD34AE" w:rsidP="00CD34AE">
            <w:pPr>
              <w:spacing w:line="170" w:lineRule="exact"/>
              <w:rPr>
                <w:sz w:val="21"/>
                <w:szCs w:val="21"/>
                <w:rtl/>
              </w:rPr>
            </w:pPr>
          </w:p>
        </w:tc>
        <w:tc>
          <w:tcPr>
            <w:tcW w:w="1021" w:type="dxa"/>
          </w:tcPr>
          <w:p w14:paraId="6C3DC83E" w14:textId="77777777" w:rsidR="00CD34AE" w:rsidRPr="00C64DA2" w:rsidRDefault="00CD34AE" w:rsidP="00CD34AE">
            <w:pPr>
              <w:spacing w:line="170" w:lineRule="exact"/>
              <w:rPr>
                <w:sz w:val="21"/>
                <w:szCs w:val="21"/>
                <w:rtl/>
              </w:rPr>
            </w:pPr>
          </w:p>
        </w:tc>
      </w:tr>
      <w:tr w:rsidR="00CD34AE" w:rsidRPr="00E03CF5" w14:paraId="0A5EABDB" w14:textId="77777777" w:rsidTr="003561BD">
        <w:tc>
          <w:tcPr>
            <w:tcW w:w="536" w:type="dxa"/>
          </w:tcPr>
          <w:p w14:paraId="0FDDF88C" w14:textId="77777777" w:rsidR="00CD34AE" w:rsidRPr="00C64DA2" w:rsidRDefault="00CD34AE" w:rsidP="00CD34AE">
            <w:pPr>
              <w:spacing w:line="170" w:lineRule="exact"/>
              <w:rPr>
                <w:sz w:val="21"/>
                <w:szCs w:val="21"/>
                <w:rtl/>
              </w:rPr>
            </w:pPr>
          </w:p>
        </w:tc>
        <w:tc>
          <w:tcPr>
            <w:tcW w:w="3828" w:type="dxa"/>
          </w:tcPr>
          <w:p w14:paraId="5194D77E" w14:textId="77777777" w:rsidR="00CD34AE" w:rsidRPr="00C64DA2" w:rsidRDefault="00CD34AE" w:rsidP="00CD34AE">
            <w:pPr>
              <w:spacing w:line="170" w:lineRule="exact"/>
              <w:rPr>
                <w:sz w:val="21"/>
                <w:szCs w:val="21"/>
                <w:rtl/>
              </w:rPr>
            </w:pPr>
            <w:r w:rsidRPr="00C64DA2">
              <w:rPr>
                <w:rFonts w:hint="eastAsia"/>
                <w:sz w:val="21"/>
                <w:szCs w:val="21"/>
                <w:rtl/>
              </w:rPr>
              <w:t>הוצאות</w:t>
            </w:r>
            <w:r w:rsidRPr="00C64DA2">
              <w:rPr>
                <w:sz w:val="21"/>
                <w:szCs w:val="21"/>
                <w:rtl/>
              </w:rPr>
              <w:t xml:space="preserve"> (הכנסות)</w:t>
            </w:r>
            <w:r w:rsidRPr="00C64DA2">
              <w:rPr>
                <w:rFonts w:hint="cs"/>
                <w:sz w:val="21"/>
                <w:szCs w:val="21"/>
                <w:rtl/>
              </w:rPr>
              <w:t xml:space="preserve"> </w:t>
            </w:r>
            <w:r w:rsidRPr="00C64DA2">
              <w:rPr>
                <w:rFonts w:hint="eastAsia"/>
                <w:sz w:val="21"/>
                <w:szCs w:val="21"/>
                <w:rtl/>
              </w:rPr>
              <w:t>מסים</w:t>
            </w:r>
            <w:r w:rsidRPr="00C64DA2">
              <w:rPr>
                <w:sz w:val="21"/>
                <w:szCs w:val="21"/>
                <w:rtl/>
              </w:rPr>
              <w:t xml:space="preserve"> </w:t>
            </w:r>
            <w:r w:rsidRPr="00C64DA2">
              <w:rPr>
                <w:rFonts w:hint="eastAsia"/>
                <w:sz w:val="21"/>
                <w:szCs w:val="21"/>
                <w:rtl/>
              </w:rPr>
              <w:t>על</w:t>
            </w:r>
            <w:r w:rsidRPr="00C64DA2">
              <w:rPr>
                <w:sz w:val="21"/>
                <w:szCs w:val="21"/>
                <w:rtl/>
              </w:rPr>
              <w:t xml:space="preserve"> </w:t>
            </w:r>
            <w:r w:rsidRPr="00C64DA2">
              <w:rPr>
                <w:rFonts w:hint="eastAsia"/>
                <w:sz w:val="21"/>
                <w:szCs w:val="21"/>
                <w:rtl/>
              </w:rPr>
              <w:t>הכנסה</w:t>
            </w:r>
          </w:p>
        </w:tc>
        <w:tc>
          <w:tcPr>
            <w:tcW w:w="567" w:type="dxa"/>
          </w:tcPr>
          <w:p w14:paraId="561BE54C" w14:textId="77777777" w:rsidR="00CD34AE" w:rsidRPr="00C64DA2" w:rsidRDefault="00CD34AE" w:rsidP="00CD34AE">
            <w:pPr>
              <w:spacing w:line="170" w:lineRule="exact"/>
              <w:rPr>
                <w:sz w:val="21"/>
                <w:szCs w:val="21"/>
                <w:rtl/>
              </w:rPr>
            </w:pPr>
          </w:p>
        </w:tc>
        <w:tc>
          <w:tcPr>
            <w:tcW w:w="1020" w:type="dxa"/>
          </w:tcPr>
          <w:p w14:paraId="07387D5D" w14:textId="77777777" w:rsidR="00CD34AE" w:rsidRPr="00C64DA2" w:rsidRDefault="00CD34AE" w:rsidP="00CD34AE">
            <w:pPr>
              <w:pBdr>
                <w:bottom w:val="single" w:sz="4" w:space="1" w:color="auto"/>
              </w:pBdr>
              <w:spacing w:line="170" w:lineRule="exact"/>
              <w:rPr>
                <w:sz w:val="21"/>
                <w:szCs w:val="21"/>
                <w:rtl/>
              </w:rPr>
            </w:pPr>
          </w:p>
        </w:tc>
        <w:tc>
          <w:tcPr>
            <w:tcW w:w="1021" w:type="dxa"/>
          </w:tcPr>
          <w:p w14:paraId="1D2E09B7" w14:textId="77777777" w:rsidR="00CD34AE" w:rsidRPr="00C64DA2" w:rsidRDefault="00CD34AE" w:rsidP="00CD34AE">
            <w:pPr>
              <w:pBdr>
                <w:bottom w:val="single" w:sz="4" w:space="1" w:color="auto"/>
              </w:pBdr>
              <w:spacing w:line="170" w:lineRule="exact"/>
              <w:rPr>
                <w:sz w:val="21"/>
                <w:szCs w:val="21"/>
                <w:rtl/>
              </w:rPr>
            </w:pPr>
            <w:r w:rsidRPr="00C64DA2">
              <w:rPr>
                <w:rFonts w:hint="cs"/>
                <w:sz w:val="21"/>
                <w:szCs w:val="21"/>
                <w:rtl/>
              </w:rPr>
              <w:t>*</w:t>
            </w:r>
          </w:p>
        </w:tc>
        <w:tc>
          <w:tcPr>
            <w:tcW w:w="1021" w:type="dxa"/>
          </w:tcPr>
          <w:p w14:paraId="0A377C6A" w14:textId="77777777" w:rsidR="00CD34AE" w:rsidRPr="00C64DA2" w:rsidRDefault="00CD34AE" w:rsidP="00CD34AE">
            <w:pPr>
              <w:pBdr>
                <w:bottom w:val="single" w:sz="4" w:space="1" w:color="auto"/>
              </w:pBdr>
              <w:spacing w:line="170" w:lineRule="exact"/>
              <w:rPr>
                <w:sz w:val="21"/>
                <w:szCs w:val="21"/>
                <w:rtl/>
              </w:rPr>
            </w:pPr>
          </w:p>
        </w:tc>
        <w:tc>
          <w:tcPr>
            <w:tcW w:w="1021" w:type="dxa"/>
          </w:tcPr>
          <w:p w14:paraId="0DAC9433" w14:textId="77777777" w:rsidR="00CD34AE" w:rsidRPr="00C64DA2" w:rsidRDefault="00CD34AE" w:rsidP="00CD34AE">
            <w:pPr>
              <w:pBdr>
                <w:bottom w:val="single" w:sz="4" w:space="1" w:color="auto"/>
              </w:pBdr>
              <w:spacing w:line="170" w:lineRule="exact"/>
              <w:rPr>
                <w:sz w:val="21"/>
                <w:szCs w:val="21"/>
                <w:rtl/>
              </w:rPr>
            </w:pPr>
            <w:r w:rsidRPr="00C64DA2">
              <w:rPr>
                <w:rFonts w:hint="cs"/>
                <w:sz w:val="21"/>
                <w:szCs w:val="21"/>
                <w:rtl/>
              </w:rPr>
              <w:t>*</w:t>
            </w:r>
          </w:p>
        </w:tc>
        <w:tc>
          <w:tcPr>
            <w:tcW w:w="1021" w:type="dxa"/>
          </w:tcPr>
          <w:p w14:paraId="30BE2A04" w14:textId="77777777" w:rsidR="00CD34AE" w:rsidRPr="00C64DA2" w:rsidRDefault="00CD34AE" w:rsidP="00CD34AE">
            <w:pPr>
              <w:pBdr>
                <w:bottom w:val="single" w:sz="4" w:space="1" w:color="auto"/>
              </w:pBdr>
              <w:spacing w:line="170" w:lineRule="exact"/>
              <w:rPr>
                <w:sz w:val="21"/>
                <w:szCs w:val="21"/>
                <w:rtl/>
              </w:rPr>
            </w:pPr>
            <w:r w:rsidRPr="00C64DA2">
              <w:rPr>
                <w:rFonts w:hint="cs"/>
                <w:sz w:val="21"/>
                <w:szCs w:val="21"/>
                <w:rtl/>
              </w:rPr>
              <w:t>*</w:t>
            </w:r>
          </w:p>
        </w:tc>
      </w:tr>
      <w:tr w:rsidR="00CD34AE" w:rsidRPr="00E03CF5" w14:paraId="44607E8D" w14:textId="77777777" w:rsidTr="003561BD">
        <w:tc>
          <w:tcPr>
            <w:tcW w:w="536" w:type="dxa"/>
          </w:tcPr>
          <w:p w14:paraId="6CF3A036" w14:textId="77777777" w:rsidR="00CD34AE" w:rsidRPr="00C64DA2" w:rsidRDefault="00CD34AE" w:rsidP="00CD34AE">
            <w:pPr>
              <w:spacing w:line="170" w:lineRule="exact"/>
              <w:rPr>
                <w:sz w:val="21"/>
                <w:szCs w:val="21"/>
                <w:rtl/>
              </w:rPr>
            </w:pPr>
          </w:p>
        </w:tc>
        <w:tc>
          <w:tcPr>
            <w:tcW w:w="3828" w:type="dxa"/>
          </w:tcPr>
          <w:p w14:paraId="59562589" w14:textId="77777777" w:rsidR="00CD34AE" w:rsidRPr="00C64DA2" w:rsidRDefault="00CD34AE" w:rsidP="00CD34AE">
            <w:pPr>
              <w:spacing w:line="170" w:lineRule="exact"/>
              <w:rPr>
                <w:sz w:val="21"/>
                <w:szCs w:val="21"/>
                <w:rtl/>
              </w:rPr>
            </w:pPr>
          </w:p>
        </w:tc>
        <w:tc>
          <w:tcPr>
            <w:tcW w:w="567" w:type="dxa"/>
          </w:tcPr>
          <w:p w14:paraId="58EAE497" w14:textId="77777777" w:rsidR="00CD34AE" w:rsidRPr="00C64DA2" w:rsidRDefault="00CD34AE" w:rsidP="00CD34AE">
            <w:pPr>
              <w:spacing w:line="170" w:lineRule="exact"/>
              <w:rPr>
                <w:sz w:val="21"/>
                <w:szCs w:val="21"/>
                <w:rtl/>
              </w:rPr>
            </w:pPr>
          </w:p>
        </w:tc>
        <w:tc>
          <w:tcPr>
            <w:tcW w:w="1020" w:type="dxa"/>
          </w:tcPr>
          <w:p w14:paraId="46505D4E" w14:textId="77777777" w:rsidR="00CD34AE" w:rsidRPr="00C64DA2" w:rsidRDefault="00CD34AE" w:rsidP="00CD34AE">
            <w:pPr>
              <w:spacing w:line="170" w:lineRule="exact"/>
              <w:rPr>
                <w:sz w:val="21"/>
                <w:szCs w:val="21"/>
                <w:rtl/>
              </w:rPr>
            </w:pPr>
          </w:p>
        </w:tc>
        <w:tc>
          <w:tcPr>
            <w:tcW w:w="1021" w:type="dxa"/>
          </w:tcPr>
          <w:p w14:paraId="14185B1F" w14:textId="77777777" w:rsidR="00CD34AE" w:rsidRPr="00C64DA2" w:rsidRDefault="00CD34AE" w:rsidP="00CD34AE">
            <w:pPr>
              <w:spacing w:line="170" w:lineRule="exact"/>
              <w:rPr>
                <w:sz w:val="21"/>
                <w:szCs w:val="21"/>
                <w:rtl/>
              </w:rPr>
            </w:pPr>
          </w:p>
        </w:tc>
        <w:tc>
          <w:tcPr>
            <w:tcW w:w="1021" w:type="dxa"/>
          </w:tcPr>
          <w:p w14:paraId="056C6951" w14:textId="77777777" w:rsidR="00CD34AE" w:rsidRPr="00C64DA2" w:rsidRDefault="00CD34AE" w:rsidP="00CD34AE">
            <w:pPr>
              <w:spacing w:line="170" w:lineRule="exact"/>
              <w:rPr>
                <w:sz w:val="21"/>
                <w:szCs w:val="21"/>
                <w:rtl/>
              </w:rPr>
            </w:pPr>
          </w:p>
        </w:tc>
        <w:tc>
          <w:tcPr>
            <w:tcW w:w="1021" w:type="dxa"/>
          </w:tcPr>
          <w:p w14:paraId="2B10EC9E" w14:textId="77777777" w:rsidR="00CD34AE" w:rsidRPr="00C64DA2" w:rsidRDefault="00CD34AE" w:rsidP="00CD34AE">
            <w:pPr>
              <w:spacing w:line="170" w:lineRule="exact"/>
              <w:rPr>
                <w:sz w:val="21"/>
                <w:szCs w:val="21"/>
                <w:rtl/>
              </w:rPr>
            </w:pPr>
          </w:p>
        </w:tc>
        <w:tc>
          <w:tcPr>
            <w:tcW w:w="1021" w:type="dxa"/>
          </w:tcPr>
          <w:p w14:paraId="435238F9" w14:textId="77777777" w:rsidR="00CD34AE" w:rsidRPr="00C64DA2" w:rsidRDefault="00CD34AE" w:rsidP="00CD34AE">
            <w:pPr>
              <w:spacing w:line="170" w:lineRule="exact"/>
              <w:rPr>
                <w:sz w:val="21"/>
                <w:szCs w:val="21"/>
                <w:rtl/>
              </w:rPr>
            </w:pPr>
          </w:p>
        </w:tc>
      </w:tr>
      <w:tr w:rsidR="00CD34AE" w:rsidRPr="00E03CF5" w14:paraId="2CBDA9E7" w14:textId="77777777" w:rsidTr="003561BD">
        <w:tc>
          <w:tcPr>
            <w:tcW w:w="536" w:type="dxa"/>
          </w:tcPr>
          <w:p w14:paraId="44E3B5BF" w14:textId="77777777" w:rsidR="00CD34AE" w:rsidRPr="00C64DA2" w:rsidRDefault="00CD34AE" w:rsidP="00CD34AE">
            <w:pPr>
              <w:spacing w:line="170" w:lineRule="exact"/>
              <w:rPr>
                <w:sz w:val="21"/>
                <w:szCs w:val="21"/>
                <w:rtl/>
              </w:rPr>
            </w:pPr>
          </w:p>
        </w:tc>
        <w:tc>
          <w:tcPr>
            <w:tcW w:w="3828" w:type="dxa"/>
          </w:tcPr>
          <w:p w14:paraId="6EC04803" w14:textId="77777777" w:rsidR="00CD34AE" w:rsidRPr="00C64DA2" w:rsidRDefault="00CD34AE" w:rsidP="00CD34AE">
            <w:pPr>
              <w:spacing w:line="170" w:lineRule="exact"/>
              <w:rPr>
                <w:sz w:val="21"/>
                <w:szCs w:val="21"/>
                <w:rtl/>
              </w:rPr>
            </w:pPr>
            <w:r w:rsidRPr="00C64DA2">
              <w:rPr>
                <w:rFonts w:hint="eastAsia"/>
                <w:sz w:val="21"/>
                <w:szCs w:val="21"/>
                <w:u w:val="single"/>
                <w:rtl/>
              </w:rPr>
              <w:t>שינויים</w:t>
            </w:r>
            <w:r w:rsidRPr="00C64DA2">
              <w:rPr>
                <w:sz w:val="21"/>
                <w:szCs w:val="21"/>
                <w:u w:val="single"/>
                <w:rtl/>
              </w:rPr>
              <w:t xml:space="preserve"> </w:t>
            </w:r>
            <w:r w:rsidRPr="00C64DA2">
              <w:rPr>
                <w:rFonts w:hint="eastAsia"/>
                <w:sz w:val="21"/>
                <w:szCs w:val="21"/>
                <w:u w:val="single"/>
                <w:rtl/>
              </w:rPr>
              <w:t>בסעיפים</w:t>
            </w:r>
            <w:r w:rsidRPr="00C64DA2">
              <w:rPr>
                <w:sz w:val="21"/>
                <w:szCs w:val="21"/>
                <w:u w:val="single"/>
                <w:rtl/>
              </w:rPr>
              <w:t xml:space="preserve"> </w:t>
            </w:r>
            <w:r w:rsidRPr="00C64DA2">
              <w:rPr>
                <w:rFonts w:hint="eastAsia"/>
                <w:sz w:val="21"/>
                <w:szCs w:val="21"/>
                <w:u w:val="single"/>
                <w:rtl/>
              </w:rPr>
              <w:t>מאזניים</w:t>
            </w:r>
            <w:r w:rsidRPr="00C64DA2">
              <w:rPr>
                <w:sz w:val="21"/>
                <w:szCs w:val="21"/>
                <w:u w:val="single"/>
                <w:rtl/>
              </w:rPr>
              <w:t xml:space="preserve"> </w:t>
            </w:r>
            <w:r w:rsidRPr="00C64DA2">
              <w:rPr>
                <w:rFonts w:hint="eastAsia"/>
                <w:sz w:val="21"/>
                <w:szCs w:val="21"/>
                <w:u w:val="single"/>
                <w:rtl/>
              </w:rPr>
              <w:t>אחרים</w:t>
            </w:r>
            <w:r w:rsidRPr="00C64DA2">
              <w:rPr>
                <w:sz w:val="21"/>
                <w:szCs w:val="21"/>
                <w:u w:val="single"/>
                <w:rtl/>
              </w:rPr>
              <w:t xml:space="preserve">, </w:t>
            </w:r>
            <w:r w:rsidRPr="00C64DA2">
              <w:rPr>
                <w:rFonts w:hint="eastAsia"/>
                <w:sz w:val="21"/>
                <w:szCs w:val="21"/>
                <w:u w:val="single"/>
                <w:rtl/>
              </w:rPr>
              <w:t>נטו</w:t>
            </w:r>
            <w:r w:rsidRPr="00C64DA2">
              <w:rPr>
                <w:rFonts w:hint="cs"/>
                <w:sz w:val="21"/>
                <w:szCs w:val="21"/>
                <w:rtl/>
              </w:rPr>
              <w:t>:</w:t>
            </w:r>
          </w:p>
        </w:tc>
        <w:tc>
          <w:tcPr>
            <w:tcW w:w="567" w:type="dxa"/>
          </w:tcPr>
          <w:p w14:paraId="61977CF2" w14:textId="77777777" w:rsidR="00CD34AE" w:rsidRPr="00C64DA2" w:rsidRDefault="00CD34AE" w:rsidP="00CD34AE">
            <w:pPr>
              <w:spacing w:line="170" w:lineRule="exact"/>
              <w:rPr>
                <w:sz w:val="21"/>
                <w:szCs w:val="21"/>
                <w:rtl/>
              </w:rPr>
            </w:pPr>
          </w:p>
        </w:tc>
        <w:tc>
          <w:tcPr>
            <w:tcW w:w="1020" w:type="dxa"/>
          </w:tcPr>
          <w:p w14:paraId="0BA13273" w14:textId="77777777" w:rsidR="00CD34AE" w:rsidRPr="00C64DA2" w:rsidRDefault="00CD34AE" w:rsidP="00CD34AE">
            <w:pPr>
              <w:spacing w:line="170" w:lineRule="exact"/>
              <w:rPr>
                <w:sz w:val="21"/>
                <w:szCs w:val="21"/>
                <w:rtl/>
              </w:rPr>
            </w:pPr>
          </w:p>
        </w:tc>
        <w:tc>
          <w:tcPr>
            <w:tcW w:w="1021" w:type="dxa"/>
          </w:tcPr>
          <w:p w14:paraId="421913C9" w14:textId="77777777" w:rsidR="00CD34AE" w:rsidRPr="00C64DA2" w:rsidRDefault="00CD34AE" w:rsidP="00CD34AE">
            <w:pPr>
              <w:spacing w:line="170" w:lineRule="exact"/>
              <w:rPr>
                <w:sz w:val="21"/>
                <w:szCs w:val="21"/>
                <w:rtl/>
              </w:rPr>
            </w:pPr>
          </w:p>
        </w:tc>
        <w:tc>
          <w:tcPr>
            <w:tcW w:w="1021" w:type="dxa"/>
          </w:tcPr>
          <w:p w14:paraId="5718CDBA" w14:textId="77777777" w:rsidR="00CD34AE" w:rsidRPr="00C64DA2" w:rsidRDefault="00CD34AE" w:rsidP="00CD34AE">
            <w:pPr>
              <w:spacing w:line="170" w:lineRule="exact"/>
              <w:rPr>
                <w:sz w:val="21"/>
                <w:szCs w:val="21"/>
                <w:rtl/>
              </w:rPr>
            </w:pPr>
          </w:p>
        </w:tc>
        <w:tc>
          <w:tcPr>
            <w:tcW w:w="1021" w:type="dxa"/>
          </w:tcPr>
          <w:p w14:paraId="6D992BE3" w14:textId="77777777" w:rsidR="00CD34AE" w:rsidRPr="00C64DA2" w:rsidRDefault="00CD34AE" w:rsidP="00CD34AE">
            <w:pPr>
              <w:spacing w:line="170" w:lineRule="exact"/>
              <w:rPr>
                <w:sz w:val="21"/>
                <w:szCs w:val="21"/>
                <w:rtl/>
              </w:rPr>
            </w:pPr>
          </w:p>
        </w:tc>
        <w:tc>
          <w:tcPr>
            <w:tcW w:w="1021" w:type="dxa"/>
          </w:tcPr>
          <w:p w14:paraId="2835A312" w14:textId="77777777" w:rsidR="00CD34AE" w:rsidRPr="00C64DA2" w:rsidRDefault="00CD34AE" w:rsidP="00CD34AE">
            <w:pPr>
              <w:spacing w:line="170" w:lineRule="exact"/>
              <w:rPr>
                <w:sz w:val="21"/>
                <w:szCs w:val="21"/>
                <w:rtl/>
              </w:rPr>
            </w:pPr>
          </w:p>
        </w:tc>
      </w:tr>
      <w:tr w:rsidR="00CD34AE" w:rsidRPr="00E03CF5" w14:paraId="6C69FDAD" w14:textId="77777777" w:rsidTr="003561BD">
        <w:tc>
          <w:tcPr>
            <w:tcW w:w="536" w:type="dxa"/>
          </w:tcPr>
          <w:p w14:paraId="032BDDE3" w14:textId="77777777" w:rsidR="00CD34AE" w:rsidRPr="00C64DA2" w:rsidRDefault="00CD34AE" w:rsidP="00CD34AE">
            <w:pPr>
              <w:spacing w:line="170" w:lineRule="exact"/>
              <w:rPr>
                <w:sz w:val="21"/>
                <w:szCs w:val="21"/>
                <w:rtl/>
              </w:rPr>
            </w:pPr>
          </w:p>
        </w:tc>
        <w:tc>
          <w:tcPr>
            <w:tcW w:w="3828" w:type="dxa"/>
          </w:tcPr>
          <w:p w14:paraId="44EBEE35" w14:textId="77777777" w:rsidR="00CD34AE" w:rsidRPr="00C64DA2" w:rsidRDefault="00CD34AE" w:rsidP="00CD34AE">
            <w:pPr>
              <w:spacing w:line="170" w:lineRule="exact"/>
              <w:rPr>
                <w:sz w:val="21"/>
                <w:szCs w:val="21"/>
                <w:u w:val="single"/>
                <w:rtl/>
              </w:rPr>
            </w:pPr>
            <w:r w:rsidRPr="00C64DA2">
              <w:rPr>
                <w:sz w:val="21"/>
                <w:szCs w:val="21"/>
                <w:rtl/>
              </w:rPr>
              <w:t>חייבים ויתרות חובה</w:t>
            </w:r>
          </w:p>
        </w:tc>
        <w:tc>
          <w:tcPr>
            <w:tcW w:w="567" w:type="dxa"/>
          </w:tcPr>
          <w:p w14:paraId="2A1E4F8F" w14:textId="77777777" w:rsidR="00CD34AE" w:rsidRPr="00C64DA2" w:rsidRDefault="00CD34AE" w:rsidP="00CD34AE">
            <w:pPr>
              <w:spacing w:line="170" w:lineRule="exact"/>
              <w:rPr>
                <w:sz w:val="21"/>
                <w:szCs w:val="21"/>
                <w:u w:val="single"/>
                <w:rtl/>
              </w:rPr>
            </w:pPr>
          </w:p>
        </w:tc>
        <w:tc>
          <w:tcPr>
            <w:tcW w:w="1020" w:type="dxa"/>
          </w:tcPr>
          <w:p w14:paraId="67DEE56E" w14:textId="77777777" w:rsidR="00CD34AE" w:rsidRPr="00C64DA2" w:rsidRDefault="00CD34AE" w:rsidP="00CD34AE">
            <w:pPr>
              <w:spacing w:line="170" w:lineRule="exact"/>
              <w:rPr>
                <w:sz w:val="21"/>
                <w:szCs w:val="21"/>
                <w:rtl/>
              </w:rPr>
            </w:pPr>
          </w:p>
        </w:tc>
        <w:tc>
          <w:tcPr>
            <w:tcW w:w="1021" w:type="dxa"/>
          </w:tcPr>
          <w:p w14:paraId="6D14ADE9" w14:textId="77777777" w:rsidR="00CD34AE" w:rsidRPr="00C64DA2" w:rsidRDefault="00CD34AE" w:rsidP="00CD34AE">
            <w:pPr>
              <w:spacing w:line="170" w:lineRule="exact"/>
              <w:rPr>
                <w:sz w:val="21"/>
                <w:szCs w:val="21"/>
                <w:rtl/>
              </w:rPr>
            </w:pPr>
          </w:p>
        </w:tc>
        <w:tc>
          <w:tcPr>
            <w:tcW w:w="1021" w:type="dxa"/>
          </w:tcPr>
          <w:p w14:paraId="4D60B4A3" w14:textId="77777777" w:rsidR="00CD34AE" w:rsidRPr="00C64DA2" w:rsidRDefault="00CD34AE" w:rsidP="00CD34AE">
            <w:pPr>
              <w:spacing w:line="170" w:lineRule="exact"/>
              <w:rPr>
                <w:sz w:val="21"/>
                <w:szCs w:val="21"/>
                <w:rtl/>
              </w:rPr>
            </w:pPr>
          </w:p>
        </w:tc>
        <w:tc>
          <w:tcPr>
            <w:tcW w:w="1021" w:type="dxa"/>
          </w:tcPr>
          <w:p w14:paraId="11FEA7C3" w14:textId="77777777" w:rsidR="00CD34AE" w:rsidRPr="00C64DA2" w:rsidRDefault="00CD34AE" w:rsidP="00CD34AE">
            <w:pPr>
              <w:spacing w:line="170" w:lineRule="exact"/>
              <w:rPr>
                <w:sz w:val="21"/>
                <w:szCs w:val="21"/>
                <w:rtl/>
              </w:rPr>
            </w:pPr>
          </w:p>
        </w:tc>
        <w:tc>
          <w:tcPr>
            <w:tcW w:w="1021" w:type="dxa"/>
          </w:tcPr>
          <w:p w14:paraId="71768F72" w14:textId="77777777" w:rsidR="00CD34AE" w:rsidRPr="00C64DA2" w:rsidRDefault="00CD34AE" w:rsidP="00CD34AE">
            <w:pPr>
              <w:spacing w:line="170" w:lineRule="exact"/>
              <w:rPr>
                <w:sz w:val="21"/>
                <w:szCs w:val="21"/>
                <w:rtl/>
              </w:rPr>
            </w:pPr>
          </w:p>
        </w:tc>
      </w:tr>
      <w:tr w:rsidR="00CD34AE" w:rsidRPr="00E03CF5" w14:paraId="065E4F24" w14:textId="77777777" w:rsidTr="003561BD">
        <w:tc>
          <w:tcPr>
            <w:tcW w:w="536" w:type="dxa"/>
          </w:tcPr>
          <w:p w14:paraId="3935BA07" w14:textId="77777777" w:rsidR="00CD34AE" w:rsidRPr="00C64DA2" w:rsidRDefault="00CD34AE" w:rsidP="00CD34AE">
            <w:pPr>
              <w:spacing w:line="170" w:lineRule="exact"/>
              <w:rPr>
                <w:sz w:val="21"/>
                <w:szCs w:val="21"/>
                <w:rtl/>
              </w:rPr>
            </w:pPr>
          </w:p>
        </w:tc>
        <w:tc>
          <w:tcPr>
            <w:tcW w:w="3828" w:type="dxa"/>
          </w:tcPr>
          <w:p w14:paraId="5D2E72D6" w14:textId="77777777" w:rsidR="00CD34AE" w:rsidRPr="00C64DA2" w:rsidRDefault="00CD34AE" w:rsidP="00CD34AE">
            <w:pPr>
              <w:spacing w:line="170" w:lineRule="exact"/>
              <w:rPr>
                <w:sz w:val="21"/>
                <w:szCs w:val="21"/>
                <w:rtl/>
              </w:rPr>
            </w:pPr>
            <w:r w:rsidRPr="00C64DA2">
              <w:rPr>
                <w:rFonts w:hint="eastAsia"/>
                <w:sz w:val="21"/>
                <w:szCs w:val="21"/>
                <w:rtl/>
              </w:rPr>
              <w:t>נכסי</w:t>
            </w:r>
            <w:r w:rsidRPr="00C64DA2">
              <w:rPr>
                <w:sz w:val="21"/>
                <w:szCs w:val="21"/>
                <w:rtl/>
              </w:rPr>
              <w:t xml:space="preserve"> </w:t>
            </w:r>
            <w:r w:rsidRPr="00C64DA2">
              <w:rPr>
                <w:rFonts w:hint="eastAsia"/>
                <w:sz w:val="21"/>
                <w:szCs w:val="21"/>
                <w:rtl/>
              </w:rPr>
              <w:t>חוזי</w:t>
            </w:r>
            <w:r w:rsidRPr="00C64DA2">
              <w:rPr>
                <w:sz w:val="21"/>
                <w:szCs w:val="21"/>
                <w:rtl/>
              </w:rPr>
              <w:t xml:space="preserve"> </w:t>
            </w:r>
            <w:r w:rsidRPr="00C64DA2">
              <w:rPr>
                <w:rFonts w:hint="eastAsia"/>
                <w:sz w:val="21"/>
                <w:szCs w:val="21"/>
                <w:rtl/>
              </w:rPr>
              <w:t>ביטוח</w:t>
            </w:r>
            <w:r w:rsidRPr="00C64DA2">
              <w:rPr>
                <w:sz w:val="21"/>
                <w:szCs w:val="21"/>
                <w:rtl/>
              </w:rPr>
              <w:t xml:space="preserve"> </w:t>
            </w:r>
            <w:r w:rsidRPr="00C64DA2">
              <w:rPr>
                <w:rFonts w:hint="eastAsia"/>
                <w:sz w:val="21"/>
                <w:szCs w:val="21"/>
                <w:rtl/>
              </w:rPr>
              <w:t>משנה</w:t>
            </w:r>
            <w:r w:rsidRPr="00C64DA2">
              <w:rPr>
                <w:sz w:val="21"/>
                <w:szCs w:val="21"/>
                <w:rtl/>
              </w:rPr>
              <w:t xml:space="preserve">, </w:t>
            </w:r>
            <w:r w:rsidRPr="00C64DA2">
              <w:rPr>
                <w:rFonts w:hint="eastAsia"/>
                <w:sz w:val="21"/>
                <w:szCs w:val="21"/>
                <w:rtl/>
              </w:rPr>
              <w:t>נטו</w:t>
            </w:r>
          </w:p>
        </w:tc>
        <w:tc>
          <w:tcPr>
            <w:tcW w:w="567" w:type="dxa"/>
          </w:tcPr>
          <w:p w14:paraId="59F862D8" w14:textId="77777777" w:rsidR="00CD34AE" w:rsidRPr="00C64DA2" w:rsidRDefault="00CD34AE" w:rsidP="00CD34AE">
            <w:pPr>
              <w:spacing w:line="170" w:lineRule="exact"/>
              <w:rPr>
                <w:sz w:val="21"/>
                <w:szCs w:val="21"/>
                <w:rtl/>
              </w:rPr>
            </w:pPr>
          </w:p>
        </w:tc>
        <w:tc>
          <w:tcPr>
            <w:tcW w:w="1020" w:type="dxa"/>
          </w:tcPr>
          <w:p w14:paraId="28F4CFE9" w14:textId="77777777" w:rsidR="00CD34AE" w:rsidRPr="00C64DA2" w:rsidRDefault="00CD34AE" w:rsidP="00CD34AE">
            <w:pPr>
              <w:spacing w:line="170" w:lineRule="exact"/>
              <w:rPr>
                <w:sz w:val="21"/>
                <w:szCs w:val="21"/>
                <w:rtl/>
              </w:rPr>
            </w:pPr>
          </w:p>
        </w:tc>
        <w:tc>
          <w:tcPr>
            <w:tcW w:w="1021" w:type="dxa"/>
          </w:tcPr>
          <w:p w14:paraId="52D8F682" w14:textId="77777777" w:rsidR="00CD34AE" w:rsidRPr="00C64DA2" w:rsidRDefault="00CD34AE" w:rsidP="00CD34AE">
            <w:pPr>
              <w:spacing w:line="170" w:lineRule="exact"/>
              <w:rPr>
                <w:sz w:val="21"/>
                <w:szCs w:val="21"/>
                <w:rtl/>
              </w:rPr>
            </w:pPr>
          </w:p>
        </w:tc>
        <w:tc>
          <w:tcPr>
            <w:tcW w:w="1021" w:type="dxa"/>
          </w:tcPr>
          <w:p w14:paraId="6875C366" w14:textId="77777777" w:rsidR="00CD34AE" w:rsidRPr="00C64DA2" w:rsidRDefault="00CD34AE" w:rsidP="00CD34AE">
            <w:pPr>
              <w:spacing w:line="170" w:lineRule="exact"/>
              <w:rPr>
                <w:sz w:val="21"/>
                <w:szCs w:val="21"/>
                <w:rtl/>
              </w:rPr>
            </w:pPr>
          </w:p>
        </w:tc>
        <w:tc>
          <w:tcPr>
            <w:tcW w:w="1021" w:type="dxa"/>
          </w:tcPr>
          <w:p w14:paraId="08D608A9" w14:textId="77777777" w:rsidR="00CD34AE" w:rsidRPr="00C64DA2" w:rsidRDefault="00CD34AE" w:rsidP="00CD34AE">
            <w:pPr>
              <w:spacing w:line="170" w:lineRule="exact"/>
              <w:rPr>
                <w:sz w:val="21"/>
                <w:szCs w:val="21"/>
                <w:rtl/>
              </w:rPr>
            </w:pPr>
          </w:p>
        </w:tc>
        <w:tc>
          <w:tcPr>
            <w:tcW w:w="1021" w:type="dxa"/>
          </w:tcPr>
          <w:p w14:paraId="1616DE64" w14:textId="77777777" w:rsidR="00CD34AE" w:rsidRPr="00C64DA2" w:rsidRDefault="00CD34AE" w:rsidP="00CD34AE">
            <w:pPr>
              <w:spacing w:line="170" w:lineRule="exact"/>
              <w:rPr>
                <w:sz w:val="21"/>
                <w:szCs w:val="21"/>
                <w:rtl/>
              </w:rPr>
            </w:pPr>
          </w:p>
        </w:tc>
      </w:tr>
      <w:tr w:rsidR="00CD34AE" w:rsidRPr="00E03CF5" w14:paraId="3E1073F3" w14:textId="77777777" w:rsidTr="003561BD">
        <w:tc>
          <w:tcPr>
            <w:tcW w:w="536" w:type="dxa"/>
          </w:tcPr>
          <w:p w14:paraId="6B0EBD04" w14:textId="77777777" w:rsidR="00CD34AE" w:rsidRPr="00C64DA2" w:rsidRDefault="00CD34AE" w:rsidP="00CD34AE">
            <w:pPr>
              <w:spacing w:line="170" w:lineRule="exact"/>
              <w:rPr>
                <w:sz w:val="21"/>
                <w:szCs w:val="21"/>
                <w:rtl/>
              </w:rPr>
            </w:pPr>
          </w:p>
        </w:tc>
        <w:tc>
          <w:tcPr>
            <w:tcW w:w="3828" w:type="dxa"/>
          </w:tcPr>
          <w:p w14:paraId="2F763159" w14:textId="77777777" w:rsidR="00CD34AE" w:rsidRPr="00C64DA2" w:rsidRDefault="003561BD" w:rsidP="00CD34AE">
            <w:pPr>
              <w:spacing w:line="170" w:lineRule="exact"/>
              <w:rPr>
                <w:spacing w:val="-8"/>
                <w:sz w:val="21"/>
                <w:szCs w:val="21"/>
                <w:rtl/>
              </w:rPr>
            </w:pPr>
            <w:r w:rsidRPr="00C64DA2">
              <w:rPr>
                <w:spacing w:val="-8"/>
                <w:sz w:val="21"/>
                <w:szCs w:val="21"/>
                <w:rtl/>
              </w:rPr>
              <w:t>רכוש קבוע הנמדד בשווי הוגן דרך רווח או</w:t>
            </w:r>
            <w:r w:rsidR="00CD34AE" w:rsidRPr="00C64DA2">
              <w:rPr>
                <w:rFonts w:hint="cs"/>
                <w:spacing w:val="-8"/>
                <w:sz w:val="21"/>
                <w:szCs w:val="21"/>
                <w:rtl/>
              </w:rPr>
              <w:t xml:space="preserve"> </w:t>
            </w:r>
            <w:r w:rsidR="00CD34AE" w:rsidRPr="00C64DA2">
              <w:rPr>
                <w:spacing w:val="-8"/>
                <w:sz w:val="21"/>
                <w:szCs w:val="21"/>
                <w:rtl/>
              </w:rPr>
              <w:t>הפסד</w:t>
            </w:r>
          </w:p>
        </w:tc>
        <w:tc>
          <w:tcPr>
            <w:tcW w:w="567" w:type="dxa"/>
          </w:tcPr>
          <w:p w14:paraId="644FF693" w14:textId="77777777" w:rsidR="00CD34AE" w:rsidRPr="00C64DA2" w:rsidRDefault="00CD34AE" w:rsidP="00CD34AE">
            <w:pPr>
              <w:spacing w:line="170" w:lineRule="exact"/>
              <w:rPr>
                <w:sz w:val="21"/>
                <w:szCs w:val="21"/>
                <w:rtl/>
              </w:rPr>
            </w:pPr>
          </w:p>
        </w:tc>
        <w:tc>
          <w:tcPr>
            <w:tcW w:w="1020" w:type="dxa"/>
          </w:tcPr>
          <w:p w14:paraId="6AB35E09" w14:textId="77777777" w:rsidR="00CD34AE" w:rsidRPr="00C64DA2" w:rsidRDefault="00CD34AE" w:rsidP="00CD34AE">
            <w:pPr>
              <w:spacing w:line="170" w:lineRule="exact"/>
              <w:rPr>
                <w:sz w:val="21"/>
                <w:szCs w:val="21"/>
                <w:rtl/>
              </w:rPr>
            </w:pPr>
          </w:p>
        </w:tc>
        <w:tc>
          <w:tcPr>
            <w:tcW w:w="1021" w:type="dxa"/>
          </w:tcPr>
          <w:p w14:paraId="7E2B6A0A" w14:textId="77777777" w:rsidR="00CD34AE" w:rsidRPr="00C64DA2" w:rsidRDefault="00CD34AE" w:rsidP="00CD34AE">
            <w:pPr>
              <w:spacing w:line="170" w:lineRule="exact"/>
              <w:rPr>
                <w:sz w:val="21"/>
                <w:szCs w:val="21"/>
                <w:rtl/>
              </w:rPr>
            </w:pPr>
          </w:p>
        </w:tc>
        <w:tc>
          <w:tcPr>
            <w:tcW w:w="1021" w:type="dxa"/>
          </w:tcPr>
          <w:p w14:paraId="628FFB9D" w14:textId="77777777" w:rsidR="00CD34AE" w:rsidRPr="00C64DA2" w:rsidRDefault="00CD34AE" w:rsidP="00CD34AE">
            <w:pPr>
              <w:spacing w:line="170" w:lineRule="exact"/>
              <w:rPr>
                <w:sz w:val="21"/>
                <w:szCs w:val="21"/>
                <w:rtl/>
              </w:rPr>
            </w:pPr>
          </w:p>
        </w:tc>
        <w:tc>
          <w:tcPr>
            <w:tcW w:w="1021" w:type="dxa"/>
          </w:tcPr>
          <w:p w14:paraId="48B4AB26" w14:textId="77777777" w:rsidR="00CD34AE" w:rsidRPr="00C64DA2" w:rsidRDefault="00CD34AE" w:rsidP="00CD34AE">
            <w:pPr>
              <w:spacing w:line="170" w:lineRule="exact"/>
              <w:rPr>
                <w:sz w:val="21"/>
                <w:szCs w:val="21"/>
                <w:rtl/>
              </w:rPr>
            </w:pPr>
          </w:p>
        </w:tc>
        <w:tc>
          <w:tcPr>
            <w:tcW w:w="1021" w:type="dxa"/>
          </w:tcPr>
          <w:p w14:paraId="5616A6F9" w14:textId="77777777" w:rsidR="00CD34AE" w:rsidRPr="00C64DA2" w:rsidRDefault="00CD34AE" w:rsidP="00CD34AE">
            <w:pPr>
              <w:spacing w:line="170" w:lineRule="exact"/>
              <w:rPr>
                <w:sz w:val="21"/>
                <w:szCs w:val="21"/>
                <w:rtl/>
              </w:rPr>
            </w:pPr>
          </w:p>
        </w:tc>
      </w:tr>
      <w:tr w:rsidR="00CD34AE" w:rsidRPr="00E03CF5" w14:paraId="04DA6407" w14:textId="77777777" w:rsidTr="003561BD">
        <w:tc>
          <w:tcPr>
            <w:tcW w:w="536" w:type="dxa"/>
          </w:tcPr>
          <w:p w14:paraId="183D14C9" w14:textId="77777777" w:rsidR="00CD34AE" w:rsidRPr="00C64DA2" w:rsidRDefault="00CD34AE" w:rsidP="00CD34AE">
            <w:pPr>
              <w:spacing w:line="170" w:lineRule="exact"/>
              <w:rPr>
                <w:sz w:val="21"/>
                <w:szCs w:val="21"/>
                <w:rtl/>
              </w:rPr>
            </w:pPr>
          </w:p>
        </w:tc>
        <w:tc>
          <w:tcPr>
            <w:tcW w:w="3828" w:type="dxa"/>
          </w:tcPr>
          <w:p w14:paraId="7A531EE2" w14:textId="77777777" w:rsidR="00CD34AE" w:rsidRPr="00C64DA2" w:rsidRDefault="00CD34AE" w:rsidP="00CD34AE">
            <w:pPr>
              <w:spacing w:line="170" w:lineRule="exact"/>
              <w:rPr>
                <w:sz w:val="21"/>
                <w:szCs w:val="21"/>
                <w:rtl/>
              </w:rPr>
            </w:pPr>
            <w:r w:rsidRPr="00C64DA2">
              <w:rPr>
                <w:sz w:val="21"/>
                <w:szCs w:val="21"/>
                <w:rtl/>
              </w:rPr>
              <w:t>עלויות להשגת חוזי שירות ניהול השקעות</w:t>
            </w:r>
          </w:p>
        </w:tc>
        <w:tc>
          <w:tcPr>
            <w:tcW w:w="567" w:type="dxa"/>
          </w:tcPr>
          <w:p w14:paraId="61D4C953" w14:textId="77777777" w:rsidR="00CD34AE" w:rsidRPr="00C64DA2" w:rsidRDefault="00CD34AE" w:rsidP="00CD34AE">
            <w:pPr>
              <w:spacing w:line="170" w:lineRule="exact"/>
              <w:rPr>
                <w:sz w:val="21"/>
                <w:szCs w:val="21"/>
                <w:rtl/>
              </w:rPr>
            </w:pPr>
          </w:p>
        </w:tc>
        <w:tc>
          <w:tcPr>
            <w:tcW w:w="1020" w:type="dxa"/>
          </w:tcPr>
          <w:p w14:paraId="3B3C4D7E" w14:textId="77777777" w:rsidR="00CD34AE" w:rsidRPr="00C64DA2" w:rsidRDefault="00CD34AE" w:rsidP="00CD34AE">
            <w:pPr>
              <w:spacing w:line="170" w:lineRule="exact"/>
              <w:rPr>
                <w:sz w:val="21"/>
                <w:szCs w:val="21"/>
                <w:rtl/>
              </w:rPr>
            </w:pPr>
          </w:p>
        </w:tc>
        <w:tc>
          <w:tcPr>
            <w:tcW w:w="1021" w:type="dxa"/>
          </w:tcPr>
          <w:p w14:paraId="1375BA89" w14:textId="77777777" w:rsidR="00CD34AE" w:rsidRPr="00C64DA2" w:rsidRDefault="00CD34AE" w:rsidP="00CD34AE">
            <w:pPr>
              <w:spacing w:line="170" w:lineRule="exact"/>
              <w:rPr>
                <w:sz w:val="21"/>
                <w:szCs w:val="21"/>
                <w:rtl/>
              </w:rPr>
            </w:pPr>
          </w:p>
        </w:tc>
        <w:tc>
          <w:tcPr>
            <w:tcW w:w="1021" w:type="dxa"/>
          </w:tcPr>
          <w:p w14:paraId="2681D27E" w14:textId="77777777" w:rsidR="00CD34AE" w:rsidRPr="00C64DA2" w:rsidRDefault="00CD34AE" w:rsidP="00CD34AE">
            <w:pPr>
              <w:spacing w:line="170" w:lineRule="exact"/>
              <w:rPr>
                <w:sz w:val="21"/>
                <w:szCs w:val="21"/>
                <w:rtl/>
              </w:rPr>
            </w:pPr>
          </w:p>
        </w:tc>
        <w:tc>
          <w:tcPr>
            <w:tcW w:w="1021" w:type="dxa"/>
          </w:tcPr>
          <w:p w14:paraId="5D74F281" w14:textId="77777777" w:rsidR="00CD34AE" w:rsidRPr="00C64DA2" w:rsidRDefault="00CD34AE" w:rsidP="00CD34AE">
            <w:pPr>
              <w:spacing w:line="170" w:lineRule="exact"/>
              <w:rPr>
                <w:sz w:val="21"/>
                <w:szCs w:val="21"/>
                <w:rtl/>
              </w:rPr>
            </w:pPr>
          </w:p>
        </w:tc>
        <w:tc>
          <w:tcPr>
            <w:tcW w:w="1021" w:type="dxa"/>
          </w:tcPr>
          <w:p w14:paraId="6A882AAF" w14:textId="77777777" w:rsidR="00CD34AE" w:rsidRPr="00C64DA2" w:rsidRDefault="00CD34AE" w:rsidP="00CD34AE">
            <w:pPr>
              <w:spacing w:line="170" w:lineRule="exact"/>
              <w:rPr>
                <w:sz w:val="21"/>
                <w:szCs w:val="21"/>
                <w:rtl/>
              </w:rPr>
            </w:pPr>
          </w:p>
        </w:tc>
      </w:tr>
      <w:tr w:rsidR="00CD34AE" w:rsidRPr="00E03CF5" w14:paraId="54EBBA4A" w14:textId="77777777" w:rsidTr="003561BD">
        <w:tc>
          <w:tcPr>
            <w:tcW w:w="536" w:type="dxa"/>
          </w:tcPr>
          <w:p w14:paraId="493C1BF6" w14:textId="77777777" w:rsidR="00CD34AE" w:rsidRPr="00C64DA2" w:rsidRDefault="00CD34AE" w:rsidP="00CD34AE">
            <w:pPr>
              <w:spacing w:line="170" w:lineRule="exact"/>
              <w:rPr>
                <w:sz w:val="21"/>
                <w:szCs w:val="21"/>
                <w:rtl/>
              </w:rPr>
            </w:pPr>
          </w:p>
        </w:tc>
        <w:tc>
          <w:tcPr>
            <w:tcW w:w="3828" w:type="dxa"/>
          </w:tcPr>
          <w:p w14:paraId="220987C8" w14:textId="77777777" w:rsidR="00CD34AE" w:rsidRPr="00C64DA2" w:rsidRDefault="00CD34AE" w:rsidP="00CD34AE">
            <w:pPr>
              <w:spacing w:line="170" w:lineRule="exact"/>
              <w:rPr>
                <w:sz w:val="21"/>
                <w:szCs w:val="21"/>
                <w:rtl/>
              </w:rPr>
            </w:pPr>
            <w:r w:rsidRPr="00C64DA2">
              <w:rPr>
                <w:sz w:val="21"/>
                <w:szCs w:val="21"/>
                <w:rtl/>
              </w:rPr>
              <w:t>זכאים ויתרות זכות</w:t>
            </w:r>
          </w:p>
        </w:tc>
        <w:tc>
          <w:tcPr>
            <w:tcW w:w="567" w:type="dxa"/>
          </w:tcPr>
          <w:p w14:paraId="62AACE35" w14:textId="77777777" w:rsidR="00CD34AE" w:rsidRPr="00C64DA2" w:rsidRDefault="00CD34AE" w:rsidP="00CD34AE">
            <w:pPr>
              <w:spacing w:line="170" w:lineRule="exact"/>
              <w:rPr>
                <w:sz w:val="21"/>
                <w:szCs w:val="21"/>
                <w:rtl/>
              </w:rPr>
            </w:pPr>
          </w:p>
        </w:tc>
        <w:tc>
          <w:tcPr>
            <w:tcW w:w="1020" w:type="dxa"/>
          </w:tcPr>
          <w:p w14:paraId="4DB5BD31" w14:textId="77777777" w:rsidR="00CD34AE" w:rsidRPr="00C64DA2" w:rsidRDefault="00CD34AE" w:rsidP="00CD34AE">
            <w:pPr>
              <w:spacing w:line="170" w:lineRule="exact"/>
              <w:rPr>
                <w:sz w:val="21"/>
                <w:szCs w:val="21"/>
                <w:rtl/>
              </w:rPr>
            </w:pPr>
          </w:p>
        </w:tc>
        <w:tc>
          <w:tcPr>
            <w:tcW w:w="1021" w:type="dxa"/>
          </w:tcPr>
          <w:p w14:paraId="5027D6E5" w14:textId="77777777" w:rsidR="00CD34AE" w:rsidRPr="00C64DA2" w:rsidRDefault="00CD34AE" w:rsidP="00CD34AE">
            <w:pPr>
              <w:spacing w:line="170" w:lineRule="exact"/>
              <w:rPr>
                <w:sz w:val="21"/>
                <w:szCs w:val="21"/>
                <w:rtl/>
              </w:rPr>
            </w:pPr>
          </w:p>
        </w:tc>
        <w:tc>
          <w:tcPr>
            <w:tcW w:w="1021" w:type="dxa"/>
          </w:tcPr>
          <w:p w14:paraId="236BDDB8" w14:textId="77777777" w:rsidR="00CD34AE" w:rsidRPr="00C64DA2" w:rsidRDefault="00CD34AE" w:rsidP="00CD34AE">
            <w:pPr>
              <w:spacing w:line="170" w:lineRule="exact"/>
              <w:rPr>
                <w:sz w:val="21"/>
                <w:szCs w:val="21"/>
                <w:rtl/>
              </w:rPr>
            </w:pPr>
          </w:p>
        </w:tc>
        <w:tc>
          <w:tcPr>
            <w:tcW w:w="1021" w:type="dxa"/>
          </w:tcPr>
          <w:p w14:paraId="7C259D1A" w14:textId="77777777" w:rsidR="00CD34AE" w:rsidRPr="00C64DA2" w:rsidRDefault="00CD34AE" w:rsidP="00CD34AE">
            <w:pPr>
              <w:spacing w:line="170" w:lineRule="exact"/>
              <w:rPr>
                <w:sz w:val="21"/>
                <w:szCs w:val="21"/>
                <w:rtl/>
              </w:rPr>
            </w:pPr>
          </w:p>
        </w:tc>
        <w:tc>
          <w:tcPr>
            <w:tcW w:w="1021" w:type="dxa"/>
          </w:tcPr>
          <w:p w14:paraId="4A08F6AA" w14:textId="77777777" w:rsidR="00CD34AE" w:rsidRPr="00C64DA2" w:rsidRDefault="00CD34AE" w:rsidP="00CD34AE">
            <w:pPr>
              <w:spacing w:line="170" w:lineRule="exact"/>
              <w:rPr>
                <w:sz w:val="21"/>
                <w:szCs w:val="21"/>
                <w:rtl/>
              </w:rPr>
            </w:pPr>
          </w:p>
        </w:tc>
      </w:tr>
      <w:tr w:rsidR="00CD34AE" w:rsidRPr="00E03CF5" w14:paraId="7F0D8E96" w14:textId="77777777" w:rsidTr="003561BD">
        <w:tc>
          <w:tcPr>
            <w:tcW w:w="536" w:type="dxa"/>
          </w:tcPr>
          <w:p w14:paraId="72567D40" w14:textId="77777777" w:rsidR="00CD34AE" w:rsidRPr="00C64DA2" w:rsidRDefault="00CD34AE" w:rsidP="00CD34AE">
            <w:pPr>
              <w:spacing w:line="170" w:lineRule="exact"/>
              <w:rPr>
                <w:sz w:val="21"/>
                <w:szCs w:val="21"/>
                <w:rtl/>
              </w:rPr>
            </w:pPr>
          </w:p>
        </w:tc>
        <w:tc>
          <w:tcPr>
            <w:tcW w:w="3828" w:type="dxa"/>
          </w:tcPr>
          <w:p w14:paraId="7B0FEE51" w14:textId="77777777" w:rsidR="00CD34AE" w:rsidRPr="00C64DA2" w:rsidRDefault="00CD34AE" w:rsidP="00CD34AE">
            <w:pPr>
              <w:spacing w:line="170" w:lineRule="exact"/>
              <w:rPr>
                <w:spacing w:val="-6"/>
                <w:sz w:val="21"/>
                <w:szCs w:val="21"/>
                <w:rtl/>
              </w:rPr>
            </w:pPr>
            <w:r w:rsidRPr="00C64DA2">
              <w:rPr>
                <w:spacing w:val="-6"/>
                <w:sz w:val="21"/>
                <w:szCs w:val="21"/>
                <w:rtl/>
              </w:rPr>
              <w:t>התחייבויות בגין חוזי השקעה תלויי תשואה</w:t>
            </w:r>
          </w:p>
        </w:tc>
        <w:tc>
          <w:tcPr>
            <w:tcW w:w="567" w:type="dxa"/>
          </w:tcPr>
          <w:p w14:paraId="2D369330" w14:textId="77777777" w:rsidR="00CD34AE" w:rsidRPr="00C64DA2" w:rsidRDefault="00CD34AE" w:rsidP="00CD34AE">
            <w:pPr>
              <w:spacing w:line="170" w:lineRule="exact"/>
              <w:rPr>
                <w:sz w:val="21"/>
                <w:szCs w:val="21"/>
                <w:rtl/>
              </w:rPr>
            </w:pPr>
          </w:p>
        </w:tc>
        <w:tc>
          <w:tcPr>
            <w:tcW w:w="1020" w:type="dxa"/>
          </w:tcPr>
          <w:p w14:paraId="21B9525C" w14:textId="77777777" w:rsidR="00CD34AE" w:rsidRPr="00C64DA2" w:rsidRDefault="00CD34AE" w:rsidP="00CD34AE">
            <w:pPr>
              <w:spacing w:line="170" w:lineRule="exact"/>
              <w:rPr>
                <w:sz w:val="21"/>
                <w:szCs w:val="21"/>
                <w:rtl/>
              </w:rPr>
            </w:pPr>
          </w:p>
        </w:tc>
        <w:tc>
          <w:tcPr>
            <w:tcW w:w="1021" w:type="dxa"/>
          </w:tcPr>
          <w:p w14:paraId="5D99568E" w14:textId="77777777" w:rsidR="00CD34AE" w:rsidRPr="00C64DA2" w:rsidRDefault="00CD34AE" w:rsidP="00CD34AE">
            <w:pPr>
              <w:spacing w:line="170" w:lineRule="exact"/>
              <w:rPr>
                <w:sz w:val="21"/>
                <w:szCs w:val="21"/>
                <w:rtl/>
              </w:rPr>
            </w:pPr>
          </w:p>
        </w:tc>
        <w:tc>
          <w:tcPr>
            <w:tcW w:w="1021" w:type="dxa"/>
          </w:tcPr>
          <w:p w14:paraId="5E9A7C32" w14:textId="77777777" w:rsidR="00CD34AE" w:rsidRPr="00C64DA2" w:rsidRDefault="00CD34AE" w:rsidP="00CD34AE">
            <w:pPr>
              <w:spacing w:line="170" w:lineRule="exact"/>
              <w:rPr>
                <w:sz w:val="21"/>
                <w:szCs w:val="21"/>
                <w:rtl/>
              </w:rPr>
            </w:pPr>
          </w:p>
        </w:tc>
        <w:tc>
          <w:tcPr>
            <w:tcW w:w="1021" w:type="dxa"/>
          </w:tcPr>
          <w:p w14:paraId="679B789B" w14:textId="77777777" w:rsidR="00CD34AE" w:rsidRPr="00C64DA2" w:rsidRDefault="00CD34AE" w:rsidP="00CD34AE">
            <w:pPr>
              <w:spacing w:line="170" w:lineRule="exact"/>
              <w:rPr>
                <w:sz w:val="21"/>
                <w:szCs w:val="21"/>
                <w:rtl/>
              </w:rPr>
            </w:pPr>
          </w:p>
        </w:tc>
        <w:tc>
          <w:tcPr>
            <w:tcW w:w="1021" w:type="dxa"/>
          </w:tcPr>
          <w:p w14:paraId="526EC878" w14:textId="77777777" w:rsidR="00CD34AE" w:rsidRPr="00C64DA2" w:rsidRDefault="00CD34AE" w:rsidP="00CD34AE">
            <w:pPr>
              <w:spacing w:line="170" w:lineRule="exact"/>
              <w:rPr>
                <w:sz w:val="21"/>
                <w:szCs w:val="21"/>
                <w:rtl/>
              </w:rPr>
            </w:pPr>
          </w:p>
        </w:tc>
      </w:tr>
      <w:tr w:rsidR="00CD34AE" w:rsidRPr="00E03CF5" w14:paraId="5E4637E2" w14:textId="77777777" w:rsidTr="003561BD">
        <w:tc>
          <w:tcPr>
            <w:tcW w:w="536" w:type="dxa"/>
          </w:tcPr>
          <w:p w14:paraId="46241F61" w14:textId="77777777" w:rsidR="00CD34AE" w:rsidRPr="00C64DA2" w:rsidRDefault="00CD34AE" w:rsidP="00CD34AE">
            <w:pPr>
              <w:spacing w:line="170" w:lineRule="exact"/>
              <w:rPr>
                <w:sz w:val="21"/>
                <w:szCs w:val="21"/>
                <w:rtl/>
              </w:rPr>
            </w:pPr>
          </w:p>
        </w:tc>
        <w:tc>
          <w:tcPr>
            <w:tcW w:w="3828" w:type="dxa"/>
          </w:tcPr>
          <w:p w14:paraId="72D4B50F" w14:textId="77777777" w:rsidR="00CD34AE" w:rsidRPr="00C64DA2" w:rsidRDefault="003561BD" w:rsidP="00CD34AE">
            <w:pPr>
              <w:spacing w:line="170" w:lineRule="exact"/>
              <w:rPr>
                <w:spacing w:val="-12"/>
                <w:sz w:val="21"/>
                <w:szCs w:val="21"/>
                <w:rtl/>
              </w:rPr>
            </w:pPr>
            <w:r w:rsidRPr="00C64DA2">
              <w:rPr>
                <w:spacing w:val="-12"/>
                <w:sz w:val="21"/>
                <w:szCs w:val="21"/>
                <w:rtl/>
              </w:rPr>
              <w:t>התחייבויות בגין חוזי השקעה שאינם</w:t>
            </w:r>
            <w:r w:rsidR="00CD34AE" w:rsidRPr="00C64DA2">
              <w:rPr>
                <w:rFonts w:hint="cs"/>
                <w:spacing w:val="-12"/>
                <w:sz w:val="21"/>
                <w:szCs w:val="21"/>
                <w:rtl/>
              </w:rPr>
              <w:t xml:space="preserve"> </w:t>
            </w:r>
            <w:r w:rsidR="00CD34AE" w:rsidRPr="00C64DA2">
              <w:rPr>
                <w:spacing w:val="-12"/>
                <w:sz w:val="21"/>
                <w:szCs w:val="21"/>
                <w:rtl/>
              </w:rPr>
              <w:t>תלויי</w:t>
            </w:r>
            <w:r w:rsidR="00CD34AE" w:rsidRPr="00C64DA2">
              <w:rPr>
                <w:rFonts w:hint="cs"/>
                <w:spacing w:val="-12"/>
                <w:sz w:val="21"/>
                <w:szCs w:val="21"/>
                <w:rtl/>
              </w:rPr>
              <w:t xml:space="preserve"> </w:t>
            </w:r>
            <w:r w:rsidR="00CD34AE" w:rsidRPr="00C64DA2">
              <w:rPr>
                <w:spacing w:val="-12"/>
                <w:sz w:val="21"/>
                <w:szCs w:val="21"/>
                <w:rtl/>
              </w:rPr>
              <w:t>תשואה</w:t>
            </w:r>
          </w:p>
        </w:tc>
        <w:tc>
          <w:tcPr>
            <w:tcW w:w="567" w:type="dxa"/>
          </w:tcPr>
          <w:p w14:paraId="65330512" w14:textId="77777777" w:rsidR="00CD34AE" w:rsidRPr="00C64DA2" w:rsidRDefault="00CD34AE" w:rsidP="00CD34AE">
            <w:pPr>
              <w:spacing w:line="170" w:lineRule="exact"/>
              <w:rPr>
                <w:sz w:val="21"/>
                <w:szCs w:val="21"/>
                <w:rtl/>
              </w:rPr>
            </w:pPr>
          </w:p>
        </w:tc>
        <w:tc>
          <w:tcPr>
            <w:tcW w:w="1020" w:type="dxa"/>
          </w:tcPr>
          <w:p w14:paraId="715670DB" w14:textId="77777777" w:rsidR="00CD34AE" w:rsidRPr="00C64DA2" w:rsidRDefault="00CD34AE" w:rsidP="00CD34AE">
            <w:pPr>
              <w:spacing w:line="170" w:lineRule="exact"/>
              <w:rPr>
                <w:sz w:val="21"/>
                <w:szCs w:val="21"/>
                <w:rtl/>
              </w:rPr>
            </w:pPr>
          </w:p>
        </w:tc>
        <w:tc>
          <w:tcPr>
            <w:tcW w:w="1021" w:type="dxa"/>
          </w:tcPr>
          <w:p w14:paraId="1C34824A" w14:textId="77777777" w:rsidR="00CD34AE" w:rsidRPr="00C64DA2" w:rsidRDefault="00CD34AE" w:rsidP="00CD34AE">
            <w:pPr>
              <w:spacing w:line="170" w:lineRule="exact"/>
              <w:rPr>
                <w:sz w:val="21"/>
                <w:szCs w:val="21"/>
                <w:rtl/>
              </w:rPr>
            </w:pPr>
          </w:p>
        </w:tc>
        <w:tc>
          <w:tcPr>
            <w:tcW w:w="1021" w:type="dxa"/>
          </w:tcPr>
          <w:p w14:paraId="257706C2" w14:textId="77777777" w:rsidR="00CD34AE" w:rsidRPr="00C64DA2" w:rsidRDefault="00CD34AE" w:rsidP="00CD34AE">
            <w:pPr>
              <w:spacing w:line="170" w:lineRule="exact"/>
              <w:rPr>
                <w:sz w:val="21"/>
                <w:szCs w:val="21"/>
                <w:rtl/>
              </w:rPr>
            </w:pPr>
          </w:p>
        </w:tc>
        <w:tc>
          <w:tcPr>
            <w:tcW w:w="1021" w:type="dxa"/>
          </w:tcPr>
          <w:p w14:paraId="624B0AF4" w14:textId="77777777" w:rsidR="00CD34AE" w:rsidRPr="00C64DA2" w:rsidRDefault="00CD34AE" w:rsidP="00CD34AE">
            <w:pPr>
              <w:spacing w:line="170" w:lineRule="exact"/>
              <w:rPr>
                <w:sz w:val="21"/>
                <w:szCs w:val="21"/>
                <w:rtl/>
              </w:rPr>
            </w:pPr>
          </w:p>
        </w:tc>
        <w:tc>
          <w:tcPr>
            <w:tcW w:w="1021" w:type="dxa"/>
          </w:tcPr>
          <w:p w14:paraId="73F0219B" w14:textId="77777777" w:rsidR="00CD34AE" w:rsidRPr="00C64DA2" w:rsidRDefault="00CD34AE" w:rsidP="00CD34AE">
            <w:pPr>
              <w:spacing w:line="170" w:lineRule="exact"/>
              <w:rPr>
                <w:sz w:val="21"/>
                <w:szCs w:val="21"/>
                <w:rtl/>
              </w:rPr>
            </w:pPr>
          </w:p>
        </w:tc>
      </w:tr>
      <w:tr w:rsidR="00CD34AE" w:rsidRPr="00E03CF5" w14:paraId="4DD5864B" w14:textId="77777777" w:rsidTr="003561BD">
        <w:tc>
          <w:tcPr>
            <w:tcW w:w="536" w:type="dxa"/>
          </w:tcPr>
          <w:p w14:paraId="46DACD9D" w14:textId="77777777" w:rsidR="00CD34AE" w:rsidRPr="00C64DA2" w:rsidRDefault="00CD34AE" w:rsidP="00CD34AE">
            <w:pPr>
              <w:spacing w:line="170" w:lineRule="exact"/>
              <w:rPr>
                <w:sz w:val="21"/>
                <w:szCs w:val="21"/>
                <w:rtl/>
              </w:rPr>
            </w:pPr>
          </w:p>
        </w:tc>
        <w:tc>
          <w:tcPr>
            <w:tcW w:w="3828" w:type="dxa"/>
          </w:tcPr>
          <w:p w14:paraId="530EEB2F" w14:textId="77777777" w:rsidR="00CD34AE" w:rsidRPr="00C64DA2" w:rsidRDefault="00CD34AE" w:rsidP="00CD34AE">
            <w:pPr>
              <w:spacing w:line="170" w:lineRule="exact"/>
              <w:rPr>
                <w:sz w:val="21"/>
                <w:szCs w:val="21"/>
                <w:rtl/>
              </w:rPr>
            </w:pPr>
            <w:r w:rsidRPr="00C64DA2">
              <w:rPr>
                <w:sz w:val="21"/>
                <w:szCs w:val="21"/>
                <w:rtl/>
              </w:rPr>
              <w:t xml:space="preserve">התחייבויות בגין חוזי ביטוח, </w:t>
            </w:r>
            <w:r w:rsidRPr="00C64DA2">
              <w:rPr>
                <w:rFonts w:hint="eastAsia"/>
                <w:sz w:val="21"/>
                <w:szCs w:val="21"/>
                <w:rtl/>
              </w:rPr>
              <w:t>נטו</w:t>
            </w:r>
          </w:p>
        </w:tc>
        <w:tc>
          <w:tcPr>
            <w:tcW w:w="567" w:type="dxa"/>
          </w:tcPr>
          <w:p w14:paraId="7E613A2B" w14:textId="77777777" w:rsidR="00CD34AE" w:rsidRPr="00C64DA2" w:rsidRDefault="00CD34AE" w:rsidP="00CD34AE">
            <w:pPr>
              <w:spacing w:line="170" w:lineRule="exact"/>
              <w:rPr>
                <w:sz w:val="21"/>
                <w:szCs w:val="21"/>
                <w:rtl/>
              </w:rPr>
            </w:pPr>
          </w:p>
        </w:tc>
        <w:tc>
          <w:tcPr>
            <w:tcW w:w="1020" w:type="dxa"/>
          </w:tcPr>
          <w:p w14:paraId="73018A7D" w14:textId="77777777" w:rsidR="00CD34AE" w:rsidRPr="00C64DA2" w:rsidRDefault="00CD34AE" w:rsidP="00CD34AE">
            <w:pPr>
              <w:spacing w:line="170" w:lineRule="exact"/>
              <w:rPr>
                <w:sz w:val="21"/>
                <w:szCs w:val="21"/>
                <w:rtl/>
              </w:rPr>
            </w:pPr>
          </w:p>
        </w:tc>
        <w:tc>
          <w:tcPr>
            <w:tcW w:w="1021" w:type="dxa"/>
          </w:tcPr>
          <w:p w14:paraId="1D2ADBD1" w14:textId="77777777" w:rsidR="00CD34AE" w:rsidRPr="00C64DA2" w:rsidRDefault="00CD34AE" w:rsidP="00CD34AE">
            <w:pPr>
              <w:spacing w:line="170" w:lineRule="exact"/>
              <w:rPr>
                <w:sz w:val="21"/>
                <w:szCs w:val="21"/>
                <w:rtl/>
              </w:rPr>
            </w:pPr>
          </w:p>
        </w:tc>
        <w:tc>
          <w:tcPr>
            <w:tcW w:w="1021" w:type="dxa"/>
          </w:tcPr>
          <w:p w14:paraId="103FA4E4" w14:textId="77777777" w:rsidR="00CD34AE" w:rsidRPr="00C64DA2" w:rsidRDefault="00CD34AE" w:rsidP="00CD34AE">
            <w:pPr>
              <w:spacing w:line="170" w:lineRule="exact"/>
              <w:rPr>
                <w:sz w:val="21"/>
                <w:szCs w:val="21"/>
                <w:rtl/>
              </w:rPr>
            </w:pPr>
          </w:p>
        </w:tc>
        <w:tc>
          <w:tcPr>
            <w:tcW w:w="1021" w:type="dxa"/>
          </w:tcPr>
          <w:p w14:paraId="74A568A3" w14:textId="77777777" w:rsidR="00CD34AE" w:rsidRPr="00C64DA2" w:rsidRDefault="00CD34AE" w:rsidP="00CD34AE">
            <w:pPr>
              <w:spacing w:line="170" w:lineRule="exact"/>
              <w:rPr>
                <w:sz w:val="21"/>
                <w:szCs w:val="21"/>
                <w:rtl/>
              </w:rPr>
            </w:pPr>
          </w:p>
        </w:tc>
        <w:tc>
          <w:tcPr>
            <w:tcW w:w="1021" w:type="dxa"/>
          </w:tcPr>
          <w:p w14:paraId="08AC1CB2" w14:textId="77777777" w:rsidR="00CD34AE" w:rsidRPr="00C64DA2" w:rsidRDefault="00CD34AE" w:rsidP="00CD34AE">
            <w:pPr>
              <w:spacing w:line="170" w:lineRule="exact"/>
              <w:rPr>
                <w:sz w:val="21"/>
                <w:szCs w:val="21"/>
                <w:rtl/>
              </w:rPr>
            </w:pPr>
          </w:p>
        </w:tc>
      </w:tr>
      <w:tr w:rsidR="00CD34AE" w:rsidRPr="00E03CF5" w14:paraId="322CD52C" w14:textId="77777777" w:rsidTr="003561BD">
        <w:tc>
          <w:tcPr>
            <w:tcW w:w="536" w:type="dxa"/>
          </w:tcPr>
          <w:p w14:paraId="138DDCD7" w14:textId="77777777" w:rsidR="00CD34AE" w:rsidRPr="00C64DA2" w:rsidRDefault="00CD34AE" w:rsidP="00CD34AE">
            <w:pPr>
              <w:spacing w:line="170" w:lineRule="exact"/>
              <w:rPr>
                <w:sz w:val="21"/>
                <w:szCs w:val="21"/>
                <w:rtl/>
              </w:rPr>
            </w:pPr>
          </w:p>
        </w:tc>
        <w:tc>
          <w:tcPr>
            <w:tcW w:w="3828" w:type="dxa"/>
          </w:tcPr>
          <w:p w14:paraId="445DE5AB" w14:textId="77777777" w:rsidR="00CD34AE" w:rsidRPr="00C64DA2" w:rsidRDefault="00CD34AE" w:rsidP="00CD34AE">
            <w:pPr>
              <w:spacing w:line="170" w:lineRule="exact"/>
              <w:rPr>
                <w:sz w:val="21"/>
                <w:szCs w:val="21"/>
                <w:rtl/>
              </w:rPr>
            </w:pPr>
            <w:r w:rsidRPr="00C64DA2">
              <w:rPr>
                <w:sz w:val="21"/>
                <w:szCs w:val="21"/>
                <w:rtl/>
              </w:rPr>
              <w:t>התחייבויות בשל הטבות לעובדים, נטו</w:t>
            </w:r>
          </w:p>
        </w:tc>
        <w:tc>
          <w:tcPr>
            <w:tcW w:w="567" w:type="dxa"/>
          </w:tcPr>
          <w:p w14:paraId="6140A87C" w14:textId="77777777" w:rsidR="00CD34AE" w:rsidRPr="00C64DA2" w:rsidRDefault="00CD34AE" w:rsidP="00CD34AE">
            <w:pPr>
              <w:spacing w:line="170" w:lineRule="exact"/>
              <w:rPr>
                <w:sz w:val="21"/>
                <w:szCs w:val="21"/>
                <w:rtl/>
              </w:rPr>
            </w:pPr>
          </w:p>
        </w:tc>
        <w:tc>
          <w:tcPr>
            <w:tcW w:w="1020" w:type="dxa"/>
          </w:tcPr>
          <w:p w14:paraId="088C954F" w14:textId="77777777" w:rsidR="00CD34AE" w:rsidRPr="00C64DA2" w:rsidRDefault="00CD34AE" w:rsidP="00CD34AE">
            <w:pPr>
              <w:spacing w:line="170" w:lineRule="exact"/>
              <w:rPr>
                <w:sz w:val="21"/>
                <w:szCs w:val="21"/>
                <w:rtl/>
              </w:rPr>
            </w:pPr>
          </w:p>
        </w:tc>
        <w:tc>
          <w:tcPr>
            <w:tcW w:w="1021" w:type="dxa"/>
          </w:tcPr>
          <w:p w14:paraId="1448BFA2" w14:textId="77777777" w:rsidR="00CD34AE" w:rsidRPr="00C64DA2" w:rsidRDefault="00CD34AE" w:rsidP="00CD34AE">
            <w:pPr>
              <w:spacing w:line="170" w:lineRule="exact"/>
              <w:rPr>
                <w:sz w:val="21"/>
                <w:szCs w:val="21"/>
                <w:rtl/>
              </w:rPr>
            </w:pPr>
          </w:p>
        </w:tc>
        <w:tc>
          <w:tcPr>
            <w:tcW w:w="1021" w:type="dxa"/>
          </w:tcPr>
          <w:p w14:paraId="45EC6BB7" w14:textId="77777777" w:rsidR="00CD34AE" w:rsidRPr="00C64DA2" w:rsidRDefault="00CD34AE" w:rsidP="00CD34AE">
            <w:pPr>
              <w:spacing w:line="170" w:lineRule="exact"/>
              <w:rPr>
                <w:sz w:val="21"/>
                <w:szCs w:val="21"/>
                <w:rtl/>
              </w:rPr>
            </w:pPr>
          </w:p>
        </w:tc>
        <w:tc>
          <w:tcPr>
            <w:tcW w:w="1021" w:type="dxa"/>
          </w:tcPr>
          <w:p w14:paraId="19ED185C" w14:textId="77777777" w:rsidR="00CD34AE" w:rsidRPr="00C64DA2" w:rsidRDefault="00CD34AE" w:rsidP="00CD34AE">
            <w:pPr>
              <w:spacing w:line="170" w:lineRule="exact"/>
              <w:rPr>
                <w:sz w:val="21"/>
                <w:szCs w:val="21"/>
                <w:rtl/>
              </w:rPr>
            </w:pPr>
          </w:p>
        </w:tc>
        <w:tc>
          <w:tcPr>
            <w:tcW w:w="1021" w:type="dxa"/>
          </w:tcPr>
          <w:p w14:paraId="37CC42D6" w14:textId="77777777" w:rsidR="00CD34AE" w:rsidRPr="00C64DA2" w:rsidRDefault="00CD34AE" w:rsidP="00CD34AE">
            <w:pPr>
              <w:spacing w:line="170" w:lineRule="exact"/>
              <w:rPr>
                <w:sz w:val="21"/>
                <w:szCs w:val="21"/>
                <w:rtl/>
              </w:rPr>
            </w:pPr>
          </w:p>
        </w:tc>
      </w:tr>
      <w:tr w:rsidR="00CD34AE" w:rsidRPr="00E03CF5" w14:paraId="5CEFCAD3" w14:textId="77777777" w:rsidTr="003561BD">
        <w:tc>
          <w:tcPr>
            <w:tcW w:w="536" w:type="dxa"/>
          </w:tcPr>
          <w:p w14:paraId="7CFAD31F" w14:textId="77777777" w:rsidR="00CD34AE" w:rsidRPr="00C64DA2" w:rsidRDefault="00CD34AE" w:rsidP="00CD34AE">
            <w:pPr>
              <w:spacing w:line="170" w:lineRule="exact"/>
              <w:rPr>
                <w:sz w:val="21"/>
                <w:szCs w:val="21"/>
                <w:rtl/>
              </w:rPr>
            </w:pPr>
          </w:p>
        </w:tc>
        <w:tc>
          <w:tcPr>
            <w:tcW w:w="3828" w:type="dxa"/>
          </w:tcPr>
          <w:p w14:paraId="3D8239CF" w14:textId="77777777" w:rsidR="00CD34AE" w:rsidRPr="00C64DA2" w:rsidRDefault="00CD34AE" w:rsidP="00CD34AE">
            <w:pPr>
              <w:spacing w:line="170" w:lineRule="exact"/>
              <w:rPr>
                <w:sz w:val="21"/>
                <w:szCs w:val="21"/>
                <w:rtl/>
              </w:rPr>
            </w:pPr>
          </w:p>
        </w:tc>
        <w:tc>
          <w:tcPr>
            <w:tcW w:w="567" w:type="dxa"/>
          </w:tcPr>
          <w:p w14:paraId="47F08341" w14:textId="77777777" w:rsidR="00CD34AE" w:rsidRPr="00C64DA2" w:rsidRDefault="00CD34AE" w:rsidP="00CD34AE">
            <w:pPr>
              <w:spacing w:line="170" w:lineRule="exact"/>
              <w:rPr>
                <w:sz w:val="21"/>
                <w:szCs w:val="21"/>
                <w:rtl/>
              </w:rPr>
            </w:pPr>
          </w:p>
        </w:tc>
        <w:tc>
          <w:tcPr>
            <w:tcW w:w="1020" w:type="dxa"/>
          </w:tcPr>
          <w:p w14:paraId="70E83245" w14:textId="77777777" w:rsidR="00CD34AE" w:rsidRPr="00C64DA2" w:rsidRDefault="00CD34AE" w:rsidP="00CD34AE">
            <w:pPr>
              <w:spacing w:line="170" w:lineRule="exact"/>
              <w:rPr>
                <w:sz w:val="21"/>
                <w:szCs w:val="21"/>
                <w:rtl/>
              </w:rPr>
            </w:pPr>
          </w:p>
        </w:tc>
        <w:tc>
          <w:tcPr>
            <w:tcW w:w="1021" w:type="dxa"/>
          </w:tcPr>
          <w:p w14:paraId="16DD8338" w14:textId="77777777" w:rsidR="00CD34AE" w:rsidRPr="00C64DA2" w:rsidRDefault="00CD34AE" w:rsidP="00CD34AE">
            <w:pPr>
              <w:spacing w:line="170" w:lineRule="exact"/>
              <w:rPr>
                <w:sz w:val="21"/>
                <w:szCs w:val="21"/>
                <w:rtl/>
              </w:rPr>
            </w:pPr>
          </w:p>
        </w:tc>
        <w:tc>
          <w:tcPr>
            <w:tcW w:w="1021" w:type="dxa"/>
          </w:tcPr>
          <w:p w14:paraId="4AFFC273" w14:textId="77777777" w:rsidR="00CD34AE" w:rsidRPr="00C64DA2" w:rsidRDefault="00CD34AE" w:rsidP="00CD34AE">
            <w:pPr>
              <w:spacing w:line="170" w:lineRule="exact"/>
              <w:rPr>
                <w:sz w:val="21"/>
                <w:szCs w:val="21"/>
                <w:rtl/>
              </w:rPr>
            </w:pPr>
          </w:p>
        </w:tc>
        <w:tc>
          <w:tcPr>
            <w:tcW w:w="1021" w:type="dxa"/>
          </w:tcPr>
          <w:p w14:paraId="50D39E14" w14:textId="77777777" w:rsidR="00CD34AE" w:rsidRPr="00C64DA2" w:rsidRDefault="00CD34AE" w:rsidP="00CD34AE">
            <w:pPr>
              <w:spacing w:line="170" w:lineRule="exact"/>
              <w:rPr>
                <w:sz w:val="21"/>
                <w:szCs w:val="21"/>
                <w:rtl/>
              </w:rPr>
            </w:pPr>
          </w:p>
        </w:tc>
        <w:tc>
          <w:tcPr>
            <w:tcW w:w="1021" w:type="dxa"/>
          </w:tcPr>
          <w:p w14:paraId="6164391C" w14:textId="77777777" w:rsidR="00CD34AE" w:rsidRPr="00C64DA2" w:rsidRDefault="00CD34AE" w:rsidP="00CD34AE">
            <w:pPr>
              <w:spacing w:line="170" w:lineRule="exact"/>
              <w:rPr>
                <w:sz w:val="21"/>
                <w:szCs w:val="21"/>
                <w:rtl/>
              </w:rPr>
            </w:pPr>
          </w:p>
        </w:tc>
      </w:tr>
      <w:tr w:rsidR="00CD34AE" w:rsidRPr="00E03CF5" w14:paraId="7BA3FD6B" w14:textId="77777777" w:rsidTr="003561BD">
        <w:tc>
          <w:tcPr>
            <w:tcW w:w="536" w:type="dxa"/>
          </w:tcPr>
          <w:p w14:paraId="7644F0D1" w14:textId="77777777" w:rsidR="00CD34AE" w:rsidRPr="00C64DA2" w:rsidRDefault="00CD34AE" w:rsidP="00CD34AE">
            <w:pPr>
              <w:spacing w:line="170" w:lineRule="exact"/>
              <w:rPr>
                <w:sz w:val="21"/>
                <w:szCs w:val="21"/>
                <w:rtl/>
              </w:rPr>
            </w:pPr>
          </w:p>
        </w:tc>
        <w:tc>
          <w:tcPr>
            <w:tcW w:w="3828" w:type="dxa"/>
          </w:tcPr>
          <w:p w14:paraId="4DD77EE8" w14:textId="77777777" w:rsidR="00CD34AE" w:rsidRPr="00C64DA2" w:rsidRDefault="00CD34AE" w:rsidP="00CD34AE">
            <w:pPr>
              <w:spacing w:line="170" w:lineRule="exact"/>
              <w:rPr>
                <w:sz w:val="21"/>
                <w:szCs w:val="21"/>
                <w:u w:val="single"/>
                <w:rtl/>
              </w:rPr>
            </w:pPr>
            <w:r w:rsidRPr="00C64DA2">
              <w:rPr>
                <w:rFonts w:hint="cs"/>
                <w:sz w:val="21"/>
                <w:szCs w:val="21"/>
                <w:u w:val="single"/>
                <w:rtl/>
              </w:rPr>
              <w:t>השקעות פיננסיות, נגזרים ונדל"ן</w:t>
            </w:r>
            <w:r w:rsidR="003561BD" w:rsidRPr="00C64DA2">
              <w:rPr>
                <w:rFonts w:hint="cs"/>
                <w:sz w:val="21"/>
                <w:szCs w:val="21"/>
                <w:u w:val="single"/>
                <w:rtl/>
              </w:rPr>
              <w:t xml:space="preserve"> להשקעה</w:t>
            </w:r>
          </w:p>
        </w:tc>
        <w:tc>
          <w:tcPr>
            <w:tcW w:w="567" w:type="dxa"/>
          </w:tcPr>
          <w:p w14:paraId="5F2C6338" w14:textId="77777777" w:rsidR="00CD34AE" w:rsidRPr="00C64DA2" w:rsidRDefault="00CD34AE" w:rsidP="00CD34AE">
            <w:pPr>
              <w:spacing w:line="170" w:lineRule="exact"/>
              <w:rPr>
                <w:sz w:val="21"/>
                <w:szCs w:val="21"/>
                <w:rtl/>
              </w:rPr>
            </w:pPr>
          </w:p>
        </w:tc>
        <w:tc>
          <w:tcPr>
            <w:tcW w:w="1020" w:type="dxa"/>
          </w:tcPr>
          <w:p w14:paraId="44E74C7C" w14:textId="77777777" w:rsidR="00CD34AE" w:rsidRPr="00C64DA2" w:rsidRDefault="00CD34AE" w:rsidP="00CD34AE">
            <w:pPr>
              <w:spacing w:line="170" w:lineRule="exact"/>
              <w:rPr>
                <w:sz w:val="21"/>
                <w:szCs w:val="21"/>
                <w:rtl/>
              </w:rPr>
            </w:pPr>
          </w:p>
        </w:tc>
        <w:tc>
          <w:tcPr>
            <w:tcW w:w="1021" w:type="dxa"/>
          </w:tcPr>
          <w:p w14:paraId="786E1586" w14:textId="77777777" w:rsidR="00CD34AE" w:rsidRPr="00C64DA2" w:rsidRDefault="00CD34AE" w:rsidP="00CD34AE">
            <w:pPr>
              <w:spacing w:line="170" w:lineRule="exact"/>
              <w:rPr>
                <w:sz w:val="21"/>
                <w:szCs w:val="21"/>
                <w:rtl/>
              </w:rPr>
            </w:pPr>
          </w:p>
        </w:tc>
        <w:tc>
          <w:tcPr>
            <w:tcW w:w="1021" w:type="dxa"/>
          </w:tcPr>
          <w:p w14:paraId="323CA5C6" w14:textId="77777777" w:rsidR="00CD34AE" w:rsidRPr="00C64DA2" w:rsidRDefault="00CD34AE" w:rsidP="00CD34AE">
            <w:pPr>
              <w:spacing w:line="170" w:lineRule="exact"/>
              <w:rPr>
                <w:sz w:val="21"/>
                <w:szCs w:val="21"/>
                <w:rtl/>
              </w:rPr>
            </w:pPr>
          </w:p>
        </w:tc>
        <w:tc>
          <w:tcPr>
            <w:tcW w:w="1021" w:type="dxa"/>
          </w:tcPr>
          <w:p w14:paraId="5BB06C94" w14:textId="77777777" w:rsidR="00CD34AE" w:rsidRPr="00C64DA2" w:rsidRDefault="00CD34AE" w:rsidP="00CD34AE">
            <w:pPr>
              <w:spacing w:line="170" w:lineRule="exact"/>
              <w:rPr>
                <w:sz w:val="21"/>
                <w:szCs w:val="21"/>
                <w:rtl/>
              </w:rPr>
            </w:pPr>
          </w:p>
        </w:tc>
        <w:tc>
          <w:tcPr>
            <w:tcW w:w="1021" w:type="dxa"/>
          </w:tcPr>
          <w:p w14:paraId="1A4246D4" w14:textId="77777777" w:rsidR="00CD34AE" w:rsidRPr="00C64DA2" w:rsidRDefault="00CD34AE" w:rsidP="00CD34AE">
            <w:pPr>
              <w:spacing w:line="170" w:lineRule="exact"/>
              <w:rPr>
                <w:sz w:val="21"/>
                <w:szCs w:val="21"/>
                <w:rtl/>
              </w:rPr>
            </w:pPr>
          </w:p>
        </w:tc>
      </w:tr>
      <w:tr w:rsidR="00CD34AE" w:rsidRPr="00E03CF5" w14:paraId="0EA519AE" w14:textId="77777777" w:rsidTr="003561BD">
        <w:tc>
          <w:tcPr>
            <w:tcW w:w="536" w:type="dxa"/>
          </w:tcPr>
          <w:p w14:paraId="5D3DD9DF" w14:textId="77777777" w:rsidR="00CD34AE" w:rsidRPr="00C64DA2" w:rsidRDefault="00CD34AE" w:rsidP="00CD34AE">
            <w:pPr>
              <w:spacing w:line="170" w:lineRule="exact"/>
              <w:rPr>
                <w:sz w:val="21"/>
                <w:szCs w:val="21"/>
                <w:rtl/>
              </w:rPr>
            </w:pPr>
          </w:p>
        </w:tc>
        <w:tc>
          <w:tcPr>
            <w:tcW w:w="3828" w:type="dxa"/>
          </w:tcPr>
          <w:p w14:paraId="28DC1E59" w14:textId="77777777" w:rsidR="00CD34AE" w:rsidRPr="00C64DA2" w:rsidRDefault="00CD34AE" w:rsidP="00CD34AE">
            <w:pPr>
              <w:spacing w:line="170" w:lineRule="exact"/>
              <w:rPr>
                <w:spacing w:val="-6"/>
                <w:sz w:val="21"/>
                <w:szCs w:val="21"/>
                <w:rtl/>
              </w:rPr>
            </w:pPr>
            <w:r w:rsidRPr="00C64DA2">
              <w:rPr>
                <w:rFonts w:hint="cs"/>
                <w:spacing w:val="-6"/>
                <w:sz w:val="21"/>
                <w:szCs w:val="21"/>
                <w:u w:val="single"/>
                <w:rtl/>
              </w:rPr>
              <w:t xml:space="preserve"> עבור חוזי ביטוח וחוזי השקעה</w:t>
            </w:r>
            <w:r w:rsidR="003561BD" w:rsidRPr="00C64DA2">
              <w:rPr>
                <w:rFonts w:hint="cs"/>
                <w:spacing w:val="-6"/>
                <w:sz w:val="21"/>
                <w:szCs w:val="21"/>
                <w:u w:val="single"/>
                <w:rtl/>
              </w:rPr>
              <w:t xml:space="preserve"> תלויי תשואה</w:t>
            </w:r>
            <w:r w:rsidR="003561BD" w:rsidRPr="00C64DA2">
              <w:rPr>
                <w:rFonts w:hint="cs"/>
                <w:spacing w:val="-6"/>
                <w:sz w:val="21"/>
                <w:szCs w:val="21"/>
                <w:rtl/>
              </w:rPr>
              <w:t>:</w:t>
            </w:r>
          </w:p>
        </w:tc>
        <w:tc>
          <w:tcPr>
            <w:tcW w:w="567" w:type="dxa"/>
          </w:tcPr>
          <w:p w14:paraId="1F850A1C" w14:textId="77777777" w:rsidR="00CD34AE" w:rsidRPr="00C64DA2" w:rsidRDefault="00CD34AE" w:rsidP="00CD34AE">
            <w:pPr>
              <w:spacing w:line="170" w:lineRule="exact"/>
              <w:rPr>
                <w:sz w:val="21"/>
                <w:szCs w:val="21"/>
                <w:rtl/>
              </w:rPr>
            </w:pPr>
          </w:p>
        </w:tc>
        <w:tc>
          <w:tcPr>
            <w:tcW w:w="1020" w:type="dxa"/>
          </w:tcPr>
          <w:p w14:paraId="4DE19C7A" w14:textId="77777777" w:rsidR="00CD34AE" w:rsidRPr="00C64DA2" w:rsidRDefault="00CD34AE" w:rsidP="00CD34AE">
            <w:pPr>
              <w:spacing w:line="170" w:lineRule="exact"/>
              <w:rPr>
                <w:sz w:val="21"/>
                <w:szCs w:val="21"/>
                <w:rtl/>
              </w:rPr>
            </w:pPr>
          </w:p>
        </w:tc>
        <w:tc>
          <w:tcPr>
            <w:tcW w:w="1021" w:type="dxa"/>
          </w:tcPr>
          <w:p w14:paraId="633CD906" w14:textId="77777777" w:rsidR="00CD34AE" w:rsidRPr="00C64DA2" w:rsidRDefault="00CD34AE" w:rsidP="00CD34AE">
            <w:pPr>
              <w:spacing w:line="170" w:lineRule="exact"/>
              <w:rPr>
                <w:sz w:val="21"/>
                <w:szCs w:val="21"/>
                <w:rtl/>
              </w:rPr>
            </w:pPr>
          </w:p>
        </w:tc>
        <w:tc>
          <w:tcPr>
            <w:tcW w:w="1021" w:type="dxa"/>
          </w:tcPr>
          <w:p w14:paraId="305E99D1" w14:textId="77777777" w:rsidR="00CD34AE" w:rsidRPr="00C64DA2" w:rsidRDefault="00CD34AE" w:rsidP="00CD34AE">
            <w:pPr>
              <w:spacing w:line="170" w:lineRule="exact"/>
              <w:rPr>
                <w:sz w:val="21"/>
                <w:szCs w:val="21"/>
                <w:rtl/>
              </w:rPr>
            </w:pPr>
          </w:p>
        </w:tc>
        <w:tc>
          <w:tcPr>
            <w:tcW w:w="1021" w:type="dxa"/>
          </w:tcPr>
          <w:p w14:paraId="383FAA36" w14:textId="77777777" w:rsidR="00CD34AE" w:rsidRPr="00C64DA2" w:rsidRDefault="00CD34AE" w:rsidP="00CD34AE">
            <w:pPr>
              <w:spacing w:line="170" w:lineRule="exact"/>
              <w:rPr>
                <w:sz w:val="21"/>
                <w:szCs w:val="21"/>
                <w:rtl/>
              </w:rPr>
            </w:pPr>
          </w:p>
        </w:tc>
        <w:tc>
          <w:tcPr>
            <w:tcW w:w="1021" w:type="dxa"/>
          </w:tcPr>
          <w:p w14:paraId="7D71B7CC" w14:textId="77777777" w:rsidR="00CD34AE" w:rsidRPr="00C64DA2" w:rsidRDefault="00CD34AE" w:rsidP="00CD34AE">
            <w:pPr>
              <w:spacing w:line="170" w:lineRule="exact"/>
              <w:rPr>
                <w:sz w:val="21"/>
                <w:szCs w:val="21"/>
                <w:rtl/>
              </w:rPr>
            </w:pPr>
          </w:p>
        </w:tc>
      </w:tr>
      <w:tr w:rsidR="00CD34AE" w:rsidRPr="00E03CF5" w14:paraId="53234E3A" w14:textId="77777777" w:rsidTr="003561BD">
        <w:tc>
          <w:tcPr>
            <w:tcW w:w="536" w:type="dxa"/>
          </w:tcPr>
          <w:p w14:paraId="6ED6D265" w14:textId="77777777" w:rsidR="00CD34AE" w:rsidRPr="00C64DA2" w:rsidRDefault="00CD34AE" w:rsidP="00CD34AE">
            <w:pPr>
              <w:spacing w:line="170" w:lineRule="exact"/>
              <w:rPr>
                <w:sz w:val="21"/>
                <w:szCs w:val="21"/>
                <w:rtl/>
              </w:rPr>
            </w:pPr>
          </w:p>
        </w:tc>
        <w:tc>
          <w:tcPr>
            <w:tcW w:w="3828" w:type="dxa"/>
          </w:tcPr>
          <w:p w14:paraId="425250A5" w14:textId="77777777" w:rsidR="00CD34AE" w:rsidRPr="00C64DA2" w:rsidRDefault="00CD34AE" w:rsidP="00CD34AE">
            <w:pPr>
              <w:spacing w:line="170" w:lineRule="exact"/>
              <w:rPr>
                <w:spacing w:val="-6"/>
                <w:sz w:val="21"/>
                <w:szCs w:val="21"/>
                <w:rtl/>
              </w:rPr>
            </w:pPr>
            <w:r w:rsidRPr="00C64DA2">
              <w:rPr>
                <w:rFonts w:hint="eastAsia"/>
                <w:spacing w:val="-6"/>
                <w:sz w:val="21"/>
                <w:szCs w:val="21"/>
                <w:rtl/>
              </w:rPr>
              <w:t>רכישות</w:t>
            </w:r>
            <w:r w:rsidRPr="00C64DA2">
              <w:rPr>
                <w:rFonts w:hint="cs"/>
                <w:spacing w:val="-6"/>
                <w:sz w:val="21"/>
                <w:szCs w:val="21"/>
                <w:rtl/>
              </w:rPr>
              <w:t>,</w:t>
            </w:r>
            <w:r w:rsidRPr="00C64DA2">
              <w:rPr>
                <w:spacing w:val="-6"/>
                <w:sz w:val="21"/>
                <w:szCs w:val="21"/>
                <w:rtl/>
              </w:rPr>
              <w:t xml:space="preserve"> נטו של השקעות פיננסיות ונגזרים</w:t>
            </w:r>
          </w:p>
        </w:tc>
        <w:tc>
          <w:tcPr>
            <w:tcW w:w="567" w:type="dxa"/>
          </w:tcPr>
          <w:p w14:paraId="6AECAFC4" w14:textId="77777777" w:rsidR="00CD34AE" w:rsidRPr="00C64DA2" w:rsidRDefault="00CD34AE" w:rsidP="00CD34AE">
            <w:pPr>
              <w:spacing w:line="170" w:lineRule="exact"/>
              <w:rPr>
                <w:sz w:val="21"/>
                <w:szCs w:val="21"/>
                <w:u w:val="single"/>
                <w:rtl/>
              </w:rPr>
            </w:pPr>
          </w:p>
        </w:tc>
        <w:tc>
          <w:tcPr>
            <w:tcW w:w="1020" w:type="dxa"/>
          </w:tcPr>
          <w:p w14:paraId="151FECA4" w14:textId="77777777" w:rsidR="00CD34AE" w:rsidRPr="00C64DA2" w:rsidRDefault="00CD34AE" w:rsidP="00CD34AE">
            <w:pPr>
              <w:spacing w:line="170" w:lineRule="exact"/>
              <w:rPr>
                <w:sz w:val="21"/>
                <w:szCs w:val="21"/>
                <w:rtl/>
              </w:rPr>
            </w:pPr>
          </w:p>
        </w:tc>
        <w:tc>
          <w:tcPr>
            <w:tcW w:w="1021" w:type="dxa"/>
          </w:tcPr>
          <w:p w14:paraId="04C5FB91" w14:textId="77777777" w:rsidR="00CD34AE" w:rsidRPr="00C64DA2" w:rsidRDefault="00CD34AE" w:rsidP="00CD34AE">
            <w:pPr>
              <w:spacing w:line="170" w:lineRule="exact"/>
              <w:rPr>
                <w:sz w:val="21"/>
                <w:szCs w:val="21"/>
                <w:rtl/>
              </w:rPr>
            </w:pPr>
          </w:p>
        </w:tc>
        <w:tc>
          <w:tcPr>
            <w:tcW w:w="1021" w:type="dxa"/>
          </w:tcPr>
          <w:p w14:paraId="3A508EB1" w14:textId="77777777" w:rsidR="00CD34AE" w:rsidRPr="00C64DA2" w:rsidRDefault="00CD34AE" w:rsidP="00CD34AE">
            <w:pPr>
              <w:spacing w:line="170" w:lineRule="exact"/>
              <w:rPr>
                <w:sz w:val="21"/>
                <w:szCs w:val="21"/>
                <w:rtl/>
              </w:rPr>
            </w:pPr>
          </w:p>
        </w:tc>
        <w:tc>
          <w:tcPr>
            <w:tcW w:w="1021" w:type="dxa"/>
          </w:tcPr>
          <w:p w14:paraId="3F7EEBCD" w14:textId="77777777" w:rsidR="00CD34AE" w:rsidRPr="00C64DA2" w:rsidRDefault="00CD34AE" w:rsidP="00CD34AE">
            <w:pPr>
              <w:spacing w:line="170" w:lineRule="exact"/>
              <w:rPr>
                <w:sz w:val="21"/>
                <w:szCs w:val="21"/>
                <w:rtl/>
              </w:rPr>
            </w:pPr>
          </w:p>
        </w:tc>
        <w:tc>
          <w:tcPr>
            <w:tcW w:w="1021" w:type="dxa"/>
          </w:tcPr>
          <w:p w14:paraId="0328E69A" w14:textId="77777777" w:rsidR="00CD34AE" w:rsidRPr="00C64DA2" w:rsidRDefault="00CD34AE" w:rsidP="00CD34AE">
            <w:pPr>
              <w:spacing w:line="170" w:lineRule="exact"/>
              <w:rPr>
                <w:sz w:val="21"/>
                <w:szCs w:val="21"/>
                <w:rtl/>
              </w:rPr>
            </w:pPr>
          </w:p>
        </w:tc>
      </w:tr>
      <w:tr w:rsidR="00CD34AE" w:rsidRPr="00E03CF5" w14:paraId="1E672C5E" w14:textId="77777777" w:rsidTr="003561BD">
        <w:tc>
          <w:tcPr>
            <w:tcW w:w="536" w:type="dxa"/>
          </w:tcPr>
          <w:p w14:paraId="0C7CEE54" w14:textId="77777777" w:rsidR="00CD34AE" w:rsidRPr="00C64DA2" w:rsidRDefault="00CD34AE" w:rsidP="00CD34AE">
            <w:pPr>
              <w:spacing w:line="170" w:lineRule="exact"/>
              <w:rPr>
                <w:sz w:val="21"/>
                <w:szCs w:val="21"/>
                <w:rtl/>
              </w:rPr>
            </w:pPr>
          </w:p>
        </w:tc>
        <w:tc>
          <w:tcPr>
            <w:tcW w:w="3828" w:type="dxa"/>
          </w:tcPr>
          <w:p w14:paraId="2FCFBC2C" w14:textId="77777777" w:rsidR="00CD34AE" w:rsidRPr="00C64DA2" w:rsidRDefault="00CD34AE" w:rsidP="00CD34AE">
            <w:pPr>
              <w:spacing w:line="170" w:lineRule="exact"/>
              <w:rPr>
                <w:sz w:val="21"/>
                <w:szCs w:val="21"/>
                <w:rtl/>
              </w:rPr>
            </w:pPr>
            <w:r w:rsidRPr="00C64DA2">
              <w:rPr>
                <w:rFonts w:hint="eastAsia"/>
                <w:sz w:val="21"/>
                <w:szCs w:val="21"/>
                <w:rtl/>
              </w:rPr>
              <w:t>רכישות</w:t>
            </w:r>
            <w:r w:rsidRPr="00C64DA2">
              <w:rPr>
                <w:sz w:val="21"/>
                <w:szCs w:val="21"/>
                <w:rtl/>
              </w:rPr>
              <w:t xml:space="preserve"> </w:t>
            </w:r>
            <w:r w:rsidRPr="00C64DA2">
              <w:rPr>
                <w:rFonts w:hint="eastAsia"/>
                <w:sz w:val="21"/>
                <w:szCs w:val="21"/>
                <w:rtl/>
              </w:rPr>
              <w:t>נדל</w:t>
            </w:r>
            <w:r w:rsidRPr="00C64DA2">
              <w:rPr>
                <w:sz w:val="21"/>
                <w:szCs w:val="21"/>
                <w:rtl/>
              </w:rPr>
              <w:t xml:space="preserve">"ן </w:t>
            </w:r>
            <w:r w:rsidRPr="00C64DA2">
              <w:rPr>
                <w:rFonts w:hint="eastAsia"/>
                <w:sz w:val="21"/>
                <w:szCs w:val="21"/>
                <w:rtl/>
              </w:rPr>
              <w:t>להשקעה</w:t>
            </w:r>
          </w:p>
        </w:tc>
        <w:tc>
          <w:tcPr>
            <w:tcW w:w="567" w:type="dxa"/>
          </w:tcPr>
          <w:p w14:paraId="4F72AB8A" w14:textId="77777777" w:rsidR="00CD34AE" w:rsidRPr="00C64DA2" w:rsidRDefault="00CD34AE" w:rsidP="00CD34AE">
            <w:pPr>
              <w:spacing w:line="170" w:lineRule="exact"/>
              <w:rPr>
                <w:sz w:val="21"/>
                <w:szCs w:val="21"/>
                <w:rtl/>
              </w:rPr>
            </w:pPr>
          </w:p>
        </w:tc>
        <w:tc>
          <w:tcPr>
            <w:tcW w:w="1020" w:type="dxa"/>
          </w:tcPr>
          <w:p w14:paraId="7D2BB8E0" w14:textId="77777777" w:rsidR="00CD34AE" w:rsidRPr="00C64DA2" w:rsidRDefault="00CD34AE" w:rsidP="00CD34AE">
            <w:pPr>
              <w:spacing w:line="170" w:lineRule="exact"/>
              <w:rPr>
                <w:sz w:val="21"/>
                <w:szCs w:val="21"/>
                <w:rtl/>
              </w:rPr>
            </w:pPr>
          </w:p>
        </w:tc>
        <w:tc>
          <w:tcPr>
            <w:tcW w:w="1021" w:type="dxa"/>
          </w:tcPr>
          <w:p w14:paraId="11607139" w14:textId="77777777" w:rsidR="00CD34AE" w:rsidRPr="00C64DA2" w:rsidRDefault="00CD34AE" w:rsidP="00CD34AE">
            <w:pPr>
              <w:spacing w:line="170" w:lineRule="exact"/>
              <w:rPr>
                <w:sz w:val="21"/>
                <w:szCs w:val="21"/>
                <w:rtl/>
              </w:rPr>
            </w:pPr>
          </w:p>
        </w:tc>
        <w:tc>
          <w:tcPr>
            <w:tcW w:w="1021" w:type="dxa"/>
          </w:tcPr>
          <w:p w14:paraId="3BE45752" w14:textId="77777777" w:rsidR="00CD34AE" w:rsidRPr="00C64DA2" w:rsidRDefault="00CD34AE" w:rsidP="00CD34AE">
            <w:pPr>
              <w:spacing w:line="170" w:lineRule="exact"/>
              <w:rPr>
                <w:sz w:val="21"/>
                <w:szCs w:val="21"/>
                <w:rtl/>
              </w:rPr>
            </w:pPr>
          </w:p>
        </w:tc>
        <w:tc>
          <w:tcPr>
            <w:tcW w:w="1021" w:type="dxa"/>
          </w:tcPr>
          <w:p w14:paraId="41F6C6CC" w14:textId="77777777" w:rsidR="00CD34AE" w:rsidRPr="00C64DA2" w:rsidRDefault="00CD34AE" w:rsidP="00CD34AE">
            <w:pPr>
              <w:spacing w:line="170" w:lineRule="exact"/>
              <w:rPr>
                <w:sz w:val="21"/>
                <w:szCs w:val="21"/>
                <w:rtl/>
              </w:rPr>
            </w:pPr>
          </w:p>
        </w:tc>
        <w:tc>
          <w:tcPr>
            <w:tcW w:w="1021" w:type="dxa"/>
          </w:tcPr>
          <w:p w14:paraId="33354A11" w14:textId="77777777" w:rsidR="00CD34AE" w:rsidRPr="00C64DA2" w:rsidRDefault="00CD34AE" w:rsidP="00CD34AE">
            <w:pPr>
              <w:spacing w:line="170" w:lineRule="exact"/>
              <w:rPr>
                <w:sz w:val="21"/>
                <w:szCs w:val="21"/>
                <w:rtl/>
              </w:rPr>
            </w:pPr>
          </w:p>
        </w:tc>
      </w:tr>
      <w:tr w:rsidR="00CD34AE" w:rsidRPr="00E03CF5" w14:paraId="28A92334" w14:textId="77777777" w:rsidTr="003561BD">
        <w:tc>
          <w:tcPr>
            <w:tcW w:w="536" w:type="dxa"/>
          </w:tcPr>
          <w:p w14:paraId="771DE2D8" w14:textId="77777777" w:rsidR="00CD34AE" w:rsidRPr="00C64DA2" w:rsidRDefault="00CD34AE" w:rsidP="00CD34AE">
            <w:pPr>
              <w:spacing w:line="170" w:lineRule="exact"/>
              <w:rPr>
                <w:sz w:val="21"/>
                <w:szCs w:val="21"/>
                <w:rtl/>
              </w:rPr>
            </w:pPr>
          </w:p>
        </w:tc>
        <w:tc>
          <w:tcPr>
            <w:tcW w:w="3828" w:type="dxa"/>
          </w:tcPr>
          <w:p w14:paraId="50946A5C" w14:textId="77777777" w:rsidR="00CD34AE" w:rsidRPr="00C64DA2" w:rsidRDefault="00CD34AE" w:rsidP="00CD34AE">
            <w:pPr>
              <w:spacing w:line="170" w:lineRule="exact"/>
              <w:rPr>
                <w:sz w:val="21"/>
                <w:szCs w:val="21"/>
                <w:rtl/>
              </w:rPr>
            </w:pPr>
            <w:r w:rsidRPr="00C64DA2">
              <w:rPr>
                <w:rFonts w:hint="eastAsia"/>
                <w:sz w:val="21"/>
                <w:szCs w:val="21"/>
                <w:rtl/>
              </w:rPr>
              <w:t>תמורה</w:t>
            </w:r>
            <w:r w:rsidRPr="00C64DA2">
              <w:rPr>
                <w:sz w:val="21"/>
                <w:szCs w:val="21"/>
                <w:rtl/>
              </w:rPr>
              <w:t xml:space="preserve"> </w:t>
            </w:r>
            <w:r w:rsidRPr="00C64DA2">
              <w:rPr>
                <w:rFonts w:hint="eastAsia"/>
                <w:sz w:val="21"/>
                <w:szCs w:val="21"/>
                <w:rtl/>
              </w:rPr>
              <w:t>ממכירת</w:t>
            </w:r>
            <w:r w:rsidRPr="00C64DA2">
              <w:rPr>
                <w:sz w:val="21"/>
                <w:szCs w:val="21"/>
                <w:rtl/>
              </w:rPr>
              <w:t xml:space="preserve"> </w:t>
            </w:r>
            <w:r w:rsidRPr="00C64DA2">
              <w:rPr>
                <w:rFonts w:hint="eastAsia"/>
                <w:sz w:val="21"/>
                <w:szCs w:val="21"/>
                <w:rtl/>
              </w:rPr>
              <w:t>נדל</w:t>
            </w:r>
            <w:r w:rsidRPr="00C64DA2">
              <w:rPr>
                <w:sz w:val="21"/>
                <w:szCs w:val="21"/>
                <w:rtl/>
              </w:rPr>
              <w:t xml:space="preserve">"ן </w:t>
            </w:r>
            <w:r w:rsidRPr="00C64DA2">
              <w:rPr>
                <w:rFonts w:hint="eastAsia"/>
                <w:sz w:val="21"/>
                <w:szCs w:val="21"/>
                <w:rtl/>
              </w:rPr>
              <w:t>להשקעה</w:t>
            </w:r>
          </w:p>
        </w:tc>
        <w:tc>
          <w:tcPr>
            <w:tcW w:w="567" w:type="dxa"/>
          </w:tcPr>
          <w:p w14:paraId="68C128DB" w14:textId="77777777" w:rsidR="00CD34AE" w:rsidRPr="00C64DA2" w:rsidRDefault="00CD34AE" w:rsidP="00CD34AE">
            <w:pPr>
              <w:spacing w:line="170" w:lineRule="exact"/>
              <w:rPr>
                <w:sz w:val="21"/>
                <w:szCs w:val="21"/>
                <w:rtl/>
              </w:rPr>
            </w:pPr>
          </w:p>
        </w:tc>
        <w:tc>
          <w:tcPr>
            <w:tcW w:w="1020" w:type="dxa"/>
          </w:tcPr>
          <w:p w14:paraId="554946CE" w14:textId="77777777" w:rsidR="00CD34AE" w:rsidRPr="00C64DA2" w:rsidRDefault="00CD34AE" w:rsidP="00CD34AE">
            <w:pPr>
              <w:spacing w:line="170" w:lineRule="exact"/>
              <w:rPr>
                <w:sz w:val="21"/>
                <w:szCs w:val="21"/>
                <w:rtl/>
              </w:rPr>
            </w:pPr>
          </w:p>
        </w:tc>
        <w:tc>
          <w:tcPr>
            <w:tcW w:w="1021" w:type="dxa"/>
          </w:tcPr>
          <w:p w14:paraId="772E203A" w14:textId="77777777" w:rsidR="00CD34AE" w:rsidRPr="00C64DA2" w:rsidRDefault="00CD34AE" w:rsidP="00CD34AE">
            <w:pPr>
              <w:spacing w:line="170" w:lineRule="exact"/>
              <w:rPr>
                <w:sz w:val="21"/>
                <w:szCs w:val="21"/>
                <w:rtl/>
              </w:rPr>
            </w:pPr>
          </w:p>
        </w:tc>
        <w:tc>
          <w:tcPr>
            <w:tcW w:w="1021" w:type="dxa"/>
          </w:tcPr>
          <w:p w14:paraId="3F9757A4" w14:textId="77777777" w:rsidR="00CD34AE" w:rsidRPr="00C64DA2" w:rsidRDefault="00CD34AE" w:rsidP="00CD34AE">
            <w:pPr>
              <w:spacing w:line="170" w:lineRule="exact"/>
              <w:rPr>
                <w:sz w:val="21"/>
                <w:szCs w:val="21"/>
                <w:rtl/>
              </w:rPr>
            </w:pPr>
          </w:p>
        </w:tc>
        <w:tc>
          <w:tcPr>
            <w:tcW w:w="1021" w:type="dxa"/>
          </w:tcPr>
          <w:p w14:paraId="2C0A111C" w14:textId="77777777" w:rsidR="00CD34AE" w:rsidRPr="00C64DA2" w:rsidRDefault="00CD34AE" w:rsidP="00CD34AE">
            <w:pPr>
              <w:spacing w:line="170" w:lineRule="exact"/>
              <w:rPr>
                <w:sz w:val="21"/>
                <w:szCs w:val="21"/>
                <w:rtl/>
              </w:rPr>
            </w:pPr>
          </w:p>
        </w:tc>
        <w:tc>
          <w:tcPr>
            <w:tcW w:w="1021" w:type="dxa"/>
          </w:tcPr>
          <w:p w14:paraId="193F338B" w14:textId="77777777" w:rsidR="00CD34AE" w:rsidRPr="00C64DA2" w:rsidRDefault="00CD34AE" w:rsidP="00CD34AE">
            <w:pPr>
              <w:spacing w:line="170" w:lineRule="exact"/>
              <w:rPr>
                <w:sz w:val="21"/>
                <w:szCs w:val="21"/>
                <w:rtl/>
              </w:rPr>
            </w:pPr>
          </w:p>
        </w:tc>
      </w:tr>
      <w:tr w:rsidR="00CD34AE" w:rsidRPr="00E03CF5" w14:paraId="06E7E4C7" w14:textId="77777777" w:rsidTr="003561BD">
        <w:tc>
          <w:tcPr>
            <w:tcW w:w="536" w:type="dxa"/>
          </w:tcPr>
          <w:p w14:paraId="7BB85535" w14:textId="77777777" w:rsidR="00CD34AE" w:rsidRPr="00C64DA2" w:rsidRDefault="00CD34AE" w:rsidP="003561BD">
            <w:pPr>
              <w:spacing w:line="120" w:lineRule="exact"/>
              <w:rPr>
                <w:sz w:val="21"/>
                <w:szCs w:val="21"/>
                <w:rtl/>
              </w:rPr>
            </w:pPr>
          </w:p>
        </w:tc>
        <w:tc>
          <w:tcPr>
            <w:tcW w:w="3828" w:type="dxa"/>
          </w:tcPr>
          <w:p w14:paraId="69A9D1DB" w14:textId="77777777" w:rsidR="00CD34AE" w:rsidRPr="00C64DA2" w:rsidRDefault="00CD34AE" w:rsidP="003561BD">
            <w:pPr>
              <w:spacing w:line="120" w:lineRule="exact"/>
              <w:rPr>
                <w:spacing w:val="-8"/>
                <w:sz w:val="21"/>
                <w:szCs w:val="21"/>
                <w:u w:val="single"/>
                <w:rtl/>
              </w:rPr>
            </w:pPr>
          </w:p>
        </w:tc>
        <w:tc>
          <w:tcPr>
            <w:tcW w:w="567" w:type="dxa"/>
          </w:tcPr>
          <w:p w14:paraId="32E4A549" w14:textId="77777777" w:rsidR="00CD34AE" w:rsidRPr="00C64DA2" w:rsidRDefault="00CD34AE" w:rsidP="003561BD">
            <w:pPr>
              <w:spacing w:line="120" w:lineRule="exact"/>
              <w:rPr>
                <w:sz w:val="21"/>
                <w:szCs w:val="21"/>
                <w:u w:val="single"/>
                <w:rtl/>
              </w:rPr>
            </w:pPr>
          </w:p>
        </w:tc>
        <w:tc>
          <w:tcPr>
            <w:tcW w:w="1020" w:type="dxa"/>
          </w:tcPr>
          <w:p w14:paraId="08A5BC7C" w14:textId="77777777" w:rsidR="00CD34AE" w:rsidRPr="00C64DA2" w:rsidRDefault="00CD34AE" w:rsidP="003561BD">
            <w:pPr>
              <w:spacing w:line="120" w:lineRule="exact"/>
              <w:rPr>
                <w:sz w:val="21"/>
                <w:szCs w:val="21"/>
                <w:rtl/>
              </w:rPr>
            </w:pPr>
          </w:p>
        </w:tc>
        <w:tc>
          <w:tcPr>
            <w:tcW w:w="1021" w:type="dxa"/>
          </w:tcPr>
          <w:p w14:paraId="593CA827" w14:textId="77777777" w:rsidR="00CD34AE" w:rsidRPr="00C64DA2" w:rsidRDefault="00CD34AE" w:rsidP="003561BD">
            <w:pPr>
              <w:spacing w:line="120" w:lineRule="exact"/>
              <w:rPr>
                <w:sz w:val="21"/>
                <w:szCs w:val="21"/>
                <w:rtl/>
              </w:rPr>
            </w:pPr>
          </w:p>
        </w:tc>
        <w:tc>
          <w:tcPr>
            <w:tcW w:w="1021" w:type="dxa"/>
          </w:tcPr>
          <w:p w14:paraId="070BC879" w14:textId="77777777" w:rsidR="00CD34AE" w:rsidRPr="00C64DA2" w:rsidRDefault="00CD34AE" w:rsidP="003561BD">
            <w:pPr>
              <w:spacing w:line="120" w:lineRule="exact"/>
              <w:rPr>
                <w:sz w:val="21"/>
                <w:szCs w:val="21"/>
                <w:rtl/>
              </w:rPr>
            </w:pPr>
          </w:p>
        </w:tc>
        <w:tc>
          <w:tcPr>
            <w:tcW w:w="1021" w:type="dxa"/>
          </w:tcPr>
          <w:p w14:paraId="6A167770" w14:textId="77777777" w:rsidR="00CD34AE" w:rsidRPr="00C64DA2" w:rsidRDefault="00CD34AE" w:rsidP="003561BD">
            <w:pPr>
              <w:spacing w:line="120" w:lineRule="exact"/>
              <w:rPr>
                <w:sz w:val="21"/>
                <w:szCs w:val="21"/>
                <w:rtl/>
              </w:rPr>
            </w:pPr>
          </w:p>
        </w:tc>
        <w:tc>
          <w:tcPr>
            <w:tcW w:w="1021" w:type="dxa"/>
          </w:tcPr>
          <w:p w14:paraId="7AF0E757" w14:textId="77777777" w:rsidR="00CD34AE" w:rsidRPr="00C64DA2" w:rsidRDefault="00CD34AE" w:rsidP="003561BD">
            <w:pPr>
              <w:spacing w:line="120" w:lineRule="exact"/>
              <w:rPr>
                <w:sz w:val="21"/>
                <w:szCs w:val="21"/>
                <w:rtl/>
              </w:rPr>
            </w:pPr>
          </w:p>
        </w:tc>
      </w:tr>
      <w:tr w:rsidR="00CD34AE" w:rsidRPr="00E03CF5" w14:paraId="1FCD0E04" w14:textId="77777777" w:rsidTr="003561BD">
        <w:tc>
          <w:tcPr>
            <w:tcW w:w="536" w:type="dxa"/>
          </w:tcPr>
          <w:p w14:paraId="094056A0" w14:textId="77777777" w:rsidR="00CD34AE" w:rsidRPr="00C64DA2" w:rsidRDefault="00CD34AE" w:rsidP="00CD34AE">
            <w:pPr>
              <w:spacing w:line="170" w:lineRule="exact"/>
              <w:rPr>
                <w:sz w:val="21"/>
                <w:szCs w:val="21"/>
                <w:rtl/>
              </w:rPr>
            </w:pPr>
          </w:p>
        </w:tc>
        <w:tc>
          <w:tcPr>
            <w:tcW w:w="3828" w:type="dxa"/>
          </w:tcPr>
          <w:p w14:paraId="0447F1AD" w14:textId="77777777" w:rsidR="00CD34AE" w:rsidRPr="00C64DA2" w:rsidRDefault="003561BD" w:rsidP="00CD34AE">
            <w:pPr>
              <w:spacing w:line="170" w:lineRule="exact"/>
              <w:rPr>
                <w:sz w:val="21"/>
                <w:szCs w:val="21"/>
                <w:rtl/>
              </w:rPr>
            </w:pPr>
            <w:r w:rsidRPr="00C64DA2">
              <w:rPr>
                <w:rFonts w:hint="cs"/>
                <w:spacing w:val="-8"/>
                <w:sz w:val="21"/>
                <w:szCs w:val="21"/>
                <w:u w:val="single"/>
                <w:rtl/>
              </w:rPr>
              <w:t>השקעות פיננסיות, נגזרים ונדל"ן להשקעה</w:t>
            </w:r>
            <w:r w:rsidR="00CD34AE" w:rsidRPr="00C64DA2">
              <w:rPr>
                <w:rFonts w:hint="cs"/>
                <w:sz w:val="21"/>
                <w:szCs w:val="21"/>
                <w:u w:val="single"/>
                <w:rtl/>
              </w:rPr>
              <w:t xml:space="preserve"> אחר</w:t>
            </w:r>
            <w:r w:rsidR="00CD34AE" w:rsidRPr="00C64DA2">
              <w:rPr>
                <w:rFonts w:hint="cs"/>
                <w:sz w:val="21"/>
                <w:szCs w:val="21"/>
                <w:rtl/>
              </w:rPr>
              <w:t>:</w:t>
            </w:r>
          </w:p>
        </w:tc>
        <w:tc>
          <w:tcPr>
            <w:tcW w:w="567" w:type="dxa"/>
          </w:tcPr>
          <w:p w14:paraId="570F1A24" w14:textId="77777777" w:rsidR="00CD34AE" w:rsidRPr="00C64DA2" w:rsidRDefault="00CD34AE" w:rsidP="00CD34AE">
            <w:pPr>
              <w:spacing w:line="170" w:lineRule="exact"/>
              <w:rPr>
                <w:sz w:val="21"/>
                <w:szCs w:val="21"/>
                <w:rtl/>
              </w:rPr>
            </w:pPr>
          </w:p>
        </w:tc>
        <w:tc>
          <w:tcPr>
            <w:tcW w:w="1020" w:type="dxa"/>
          </w:tcPr>
          <w:p w14:paraId="796ABBEE" w14:textId="77777777" w:rsidR="00CD34AE" w:rsidRPr="00C64DA2" w:rsidRDefault="00CD34AE" w:rsidP="00CD34AE">
            <w:pPr>
              <w:spacing w:line="170" w:lineRule="exact"/>
              <w:rPr>
                <w:sz w:val="21"/>
                <w:szCs w:val="21"/>
                <w:rtl/>
              </w:rPr>
            </w:pPr>
          </w:p>
        </w:tc>
        <w:tc>
          <w:tcPr>
            <w:tcW w:w="1021" w:type="dxa"/>
          </w:tcPr>
          <w:p w14:paraId="0EB88609" w14:textId="77777777" w:rsidR="00CD34AE" w:rsidRPr="00C64DA2" w:rsidRDefault="00CD34AE" w:rsidP="00CD34AE">
            <w:pPr>
              <w:spacing w:line="170" w:lineRule="exact"/>
              <w:rPr>
                <w:sz w:val="21"/>
                <w:szCs w:val="21"/>
                <w:rtl/>
              </w:rPr>
            </w:pPr>
          </w:p>
        </w:tc>
        <w:tc>
          <w:tcPr>
            <w:tcW w:w="1021" w:type="dxa"/>
          </w:tcPr>
          <w:p w14:paraId="57FAC263" w14:textId="77777777" w:rsidR="00CD34AE" w:rsidRPr="00C64DA2" w:rsidRDefault="00CD34AE" w:rsidP="00CD34AE">
            <w:pPr>
              <w:spacing w:line="170" w:lineRule="exact"/>
              <w:rPr>
                <w:sz w:val="21"/>
                <w:szCs w:val="21"/>
                <w:rtl/>
              </w:rPr>
            </w:pPr>
          </w:p>
        </w:tc>
        <w:tc>
          <w:tcPr>
            <w:tcW w:w="1021" w:type="dxa"/>
          </w:tcPr>
          <w:p w14:paraId="4A0035DE" w14:textId="77777777" w:rsidR="00CD34AE" w:rsidRPr="00C64DA2" w:rsidRDefault="00CD34AE" w:rsidP="00CD34AE">
            <w:pPr>
              <w:spacing w:line="170" w:lineRule="exact"/>
              <w:rPr>
                <w:sz w:val="21"/>
                <w:szCs w:val="21"/>
                <w:rtl/>
              </w:rPr>
            </w:pPr>
          </w:p>
        </w:tc>
        <w:tc>
          <w:tcPr>
            <w:tcW w:w="1021" w:type="dxa"/>
          </w:tcPr>
          <w:p w14:paraId="051F60B1" w14:textId="77777777" w:rsidR="00CD34AE" w:rsidRPr="00C64DA2" w:rsidRDefault="00CD34AE" w:rsidP="00CD34AE">
            <w:pPr>
              <w:spacing w:line="170" w:lineRule="exact"/>
              <w:rPr>
                <w:sz w:val="21"/>
                <w:szCs w:val="21"/>
                <w:rtl/>
              </w:rPr>
            </w:pPr>
          </w:p>
        </w:tc>
      </w:tr>
      <w:tr w:rsidR="00CD34AE" w:rsidRPr="00E03CF5" w14:paraId="3E92AC5B" w14:textId="77777777" w:rsidTr="003561BD">
        <w:tc>
          <w:tcPr>
            <w:tcW w:w="536" w:type="dxa"/>
          </w:tcPr>
          <w:p w14:paraId="189F6D46" w14:textId="77777777" w:rsidR="00CD34AE" w:rsidRPr="00C64DA2" w:rsidRDefault="00CD34AE" w:rsidP="00CD34AE">
            <w:pPr>
              <w:spacing w:line="170" w:lineRule="exact"/>
              <w:rPr>
                <w:sz w:val="21"/>
                <w:szCs w:val="21"/>
                <w:rtl/>
              </w:rPr>
            </w:pPr>
          </w:p>
        </w:tc>
        <w:tc>
          <w:tcPr>
            <w:tcW w:w="3828" w:type="dxa"/>
          </w:tcPr>
          <w:p w14:paraId="372FC449" w14:textId="77777777" w:rsidR="00CD34AE" w:rsidRPr="00C64DA2" w:rsidRDefault="00CD34AE" w:rsidP="00CD34AE">
            <w:pPr>
              <w:spacing w:line="170" w:lineRule="exact"/>
              <w:rPr>
                <w:spacing w:val="-6"/>
                <w:sz w:val="21"/>
                <w:szCs w:val="21"/>
                <w:rtl/>
              </w:rPr>
            </w:pPr>
            <w:r w:rsidRPr="00C64DA2">
              <w:rPr>
                <w:rFonts w:hint="cs"/>
                <w:spacing w:val="-6"/>
                <w:sz w:val="21"/>
                <w:szCs w:val="21"/>
                <w:rtl/>
              </w:rPr>
              <w:t>רכישות, נטו של השקעות פיננסיות ונגזרים</w:t>
            </w:r>
          </w:p>
        </w:tc>
        <w:tc>
          <w:tcPr>
            <w:tcW w:w="567" w:type="dxa"/>
          </w:tcPr>
          <w:p w14:paraId="3E8A04A7" w14:textId="77777777" w:rsidR="00CD34AE" w:rsidRPr="00C64DA2" w:rsidRDefault="00CD34AE" w:rsidP="00CD34AE">
            <w:pPr>
              <w:spacing w:line="170" w:lineRule="exact"/>
              <w:rPr>
                <w:sz w:val="21"/>
                <w:szCs w:val="21"/>
                <w:u w:val="single"/>
                <w:rtl/>
              </w:rPr>
            </w:pPr>
          </w:p>
        </w:tc>
        <w:tc>
          <w:tcPr>
            <w:tcW w:w="1020" w:type="dxa"/>
          </w:tcPr>
          <w:p w14:paraId="4FE1563B" w14:textId="77777777" w:rsidR="00CD34AE" w:rsidRPr="00C64DA2" w:rsidRDefault="00CD34AE" w:rsidP="00CD34AE">
            <w:pPr>
              <w:spacing w:line="170" w:lineRule="exact"/>
              <w:rPr>
                <w:sz w:val="21"/>
                <w:szCs w:val="21"/>
                <w:rtl/>
              </w:rPr>
            </w:pPr>
          </w:p>
        </w:tc>
        <w:tc>
          <w:tcPr>
            <w:tcW w:w="1021" w:type="dxa"/>
          </w:tcPr>
          <w:p w14:paraId="12B5EDED" w14:textId="77777777" w:rsidR="00CD34AE" w:rsidRPr="00C64DA2" w:rsidRDefault="00CD34AE" w:rsidP="00CD34AE">
            <w:pPr>
              <w:spacing w:line="170" w:lineRule="exact"/>
              <w:rPr>
                <w:sz w:val="21"/>
                <w:szCs w:val="21"/>
                <w:rtl/>
              </w:rPr>
            </w:pPr>
          </w:p>
        </w:tc>
        <w:tc>
          <w:tcPr>
            <w:tcW w:w="1021" w:type="dxa"/>
          </w:tcPr>
          <w:p w14:paraId="6875646D" w14:textId="77777777" w:rsidR="00CD34AE" w:rsidRPr="00C64DA2" w:rsidRDefault="00CD34AE" w:rsidP="00CD34AE">
            <w:pPr>
              <w:spacing w:line="170" w:lineRule="exact"/>
              <w:rPr>
                <w:sz w:val="21"/>
                <w:szCs w:val="21"/>
                <w:rtl/>
              </w:rPr>
            </w:pPr>
          </w:p>
        </w:tc>
        <w:tc>
          <w:tcPr>
            <w:tcW w:w="1021" w:type="dxa"/>
          </w:tcPr>
          <w:p w14:paraId="7A9AA6CD" w14:textId="77777777" w:rsidR="00CD34AE" w:rsidRPr="00C64DA2" w:rsidRDefault="00CD34AE" w:rsidP="00CD34AE">
            <w:pPr>
              <w:spacing w:line="170" w:lineRule="exact"/>
              <w:rPr>
                <w:sz w:val="21"/>
                <w:szCs w:val="21"/>
                <w:rtl/>
              </w:rPr>
            </w:pPr>
          </w:p>
        </w:tc>
        <w:tc>
          <w:tcPr>
            <w:tcW w:w="1021" w:type="dxa"/>
          </w:tcPr>
          <w:p w14:paraId="19FDF452" w14:textId="77777777" w:rsidR="00CD34AE" w:rsidRPr="00C64DA2" w:rsidRDefault="00CD34AE" w:rsidP="00CD34AE">
            <w:pPr>
              <w:spacing w:line="170" w:lineRule="exact"/>
              <w:rPr>
                <w:sz w:val="21"/>
                <w:szCs w:val="21"/>
                <w:rtl/>
              </w:rPr>
            </w:pPr>
          </w:p>
        </w:tc>
      </w:tr>
      <w:tr w:rsidR="00CD34AE" w:rsidRPr="00E03CF5" w14:paraId="0B75A93E" w14:textId="77777777" w:rsidTr="003561BD">
        <w:tc>
          <w:tcPr>
            <w:tcW w:w="536" w:type="dxa"/>
          </w:tcPr>
          <w:p w14:paraId="1BEAEC3D" w14:textId="77777777" w:rsidR="00CD34AE" w:rsidRPr="00C64DA2" w:rsidRDefault="00CD34AE" w:rsidP="00CD34AE">
            <w:pPr>
              <w:spacing w:line="170" w:lineRule="exact"/>
              <w:rPr>
                <w:sz w:val="21"/>
                <w:szCs w:val="21"/>
                <w:rtl/>
              </w:rPr>
            </w:pPr>
          </w:p>
        </w:tc>
        <w:tc>
          <w:tcPr>
            <w:tcW w:w="3828" w:type="dxa"/>
          </w:tcPr>
          <w:p w14:paraId="1E759716" w14:textId="77777777" w:rsidR="00CD34AE" w:rsidRPr="00C64DA2" w:rsidRDefault="00CD34AE" w:rsidP="00CD34AE">
            <w:pPr>
              <w:spacing w:line="170" w:lineRule="exact"/>
              <w:rPr>
                <w:sz w:val="21"/>
                <w:szCs w:val="21"/>
                <w:rtl/>
              </w:rPr>
            </w:pPr>
            <w:r w:rsidRPr="00C64DA2">
              <w:rPr>
                <w:rFonts w:hint="cs"/>
                <w:sz w:val="21"/>
                <w:szCs w:val="21"/>
                <w:rtl/>
              </w:rPr>
              <w:t>רכישות נדל"ן להשקעה</w:t>
            </w:r>
          </w:p>
        </w:tc>
        <w:tc>
          <w:tcPr>
            <w:tcW w:w="567" w:type="dxa"/>
          </w:tcPr>
          <w:p w14:paraId="2031DFF1" w14:textId="77777777" w:rsidR="00CD34AE" w:rsidRPr="00C64DA2" w:rsidRDefault="00CD34AE" w:rsidP="00CD34AE">
            <w:pPr>
              <w:spacing w:line="170" w:lineRule="exact"/>
              <w:rPr>
                <w:sz w:val="21"/>
                <w:szCs w:val="21"/>
                <w:rtl/>
              </w:rPr>
            </w:pPr>
          </w:p>
        </w:tc>
        <w:tc>
          <w:tcPr>
            <w:tcW w:w="1020" w:type="dxa"/>
          </w:tcPr>
          <w:p w14:paraId="3468D5D3" w14:textId="77777777" w:rsidR="00CD34AE" w:rsidRPr="00C64DA2" w:rsidRDefault="00CD34AE" w:rsidP="00CD34AE">
            <w:pPr>
              <w:spacing w:line="170" w:lineRule="exact"/>
              <w:rPr>
                <w:sz w:val="21"/>
                <w:szCs w:val="21"/>
                <w:rtl/>
              </w:rPr>
            </w:pPr>
          </w:p>
        </w:tc>
        <w:tc>
          <w:tcPr>
            <w:tcW w:w="1021" w:type="dxa"/>
          </w:tcPr>
          <w:p w14:paraId="34DFDF1D" w14:textId="77777777" w:rsidR="00CD34AE" w:rsidRPr="00C64DA2" w:rsidRDefault="00CD34AE" w:rsidP="00CD34AE">
            <w:pPr>
              <w:spacing w:line="170" w:lineRule="exact"/>
              <w:rPr>
                <w:sz w:val="21"/>
                <w:szCs w:val="21"/>
                <w:rtl/>
              </w:rPr>
            </w:pPr>
          </w:p>
        </w:tc>
        <w:tc>
          <w:tcPr>
            <w:tcW w:w="1021" w:type="dxa"/>
          </w:tcPr>
          <w:p w14:paraId="0B7F1EC0" w14:textId="77777777" w:rsidR="00CD34AE" w:rsidRPr="00C64DA2" w:rsidRDefault="00CD34AE" w:rsidP="00CD34AE">
            <w:pPr>
              <w:spacing w:line="170" w:lineRule="exact"/>
              <w:rPr>
                <w:sz w:val="21"/>
                <w:szCs w:val="21"/>
                <w:rtl/>
              </w:rPr>
            </w:pPr>
          </w:p>
        </w:tc>
        <w:tc>
          <w:tcPr>
            <w:tcW w:w="1021" w:type="dxa"/>
          </w:tcPr>
          <w:p w14:paraId="26CB5C9B" w14:textId="77777777" w:rsidR="00CD34AE" w:rsidRPr="00C64DA2" w:rsidRDefault="00CD34AE" w:rsidP="00CD34AE">
            <w:pPr>
              <w:spacing w:line="170" w:lineRule="exact"/>
              <w:rPr>
                <w:sz w:val="21"/>
                <w:szCs w:val="21"/>
                <w:rtl/>
              </w:rPr>
            </w:pPr>
          </w:p>
        </w:tc>
        <w:tc>
          <w:tcPr>
            <w:tcW w:w="1021" w:type="dxa"/>
          </w:tcPr>
          <w:p w14:paraId="62AC6A44" w14:textId="77777777" w:rsidR="00CD34AE" w:rsidRPr="00C64DA2" w:rsidRDefault="00CD34AE" w:rsidP="00CD34AE">
            <w:pPr>
              <w:spacing w:line="170" w:lineRule="exact"/>
              <w:rPr>
                <w:sz w:val="21"/>
                <w:szCs w:val="21"/>
                <w:rtl/>
              </w:rPr>
            </w:pPr>
          </w:p>
        </w:tc>
      </w:tr>
      <w:tr w:rsidR="00CD34AE" w:rsidRPr="00E03CF5" w14:paraId="1D0666A2" w14:textId="77777777" w:rsidTr="003561BD">
        <w:tc>
          <w:tcPr>
            <w:tcW w:w="536" w:type="dxa"/>
          </w:tcPr>
          <w:p w14:paraId="3BEA70A3" w14:textId="77777777" w:rsidR="00CD34AE" w:rsidRPr="00C64DA2" w:rsidRDefault="00CD34AE" w:rsidP="00CD34AE">
            <w:pPr>
              <w:spacing w:line="170" w:lineRule="exact"/>
              <w:rPr>
                <w:sz w:val="21"/>
                <w:szCs w:val="21"/>
                <w:rtl/>
              </w:rPr>
            </w:pPr>
          </w:p>
        </w:tc>
        <w:tc>
          <w:tcPr>
            <w:tcW w:w="3828" w:type="dxa"/>
          </w:tcPr>
          <w:p w14:paraId="2BEFF123" w14:textId="77777777" w:rsidR="00CD34AE" w:rsidRPr="00C64DA2" w:rsidRDefault="00CD34AE" w:rsidP="00CD34AE">
            <w:pPr>
              <w:spacing w:line="170" w:lineRule="exact"/>
              <w:rPr>
                <w:sz w:val="21"/>
                <w:szCs w:val="21"/>
                <w:rtl/>
              </w:rPr>
            </w:pPr>
            <w:r w:rsidRPr="00C64DA2">
              <w:rPr>
                <w:rFonts w:hint="cs"/>
                <w:sz w:val="21"/>
                <w:szCs w:val="21"/>
                <w:rtl/>
              </w:rPr>
              <w:t>תמורה ממכירת נדל"ן להשקעה</w:t>
            </w:r>
          </w:p>
        </w:tc>
        <w:tc>
          <w:tcPr>
            <w:tcW w:w="567" w:type="dxa"/>
          </w:tcPr>
          <w:p w14:paraId="2F028FFA" w14:textId="77777777" w:rsidR="00CD34AE" w:rsidRPr="00C64DA2" w:rsidRDefault="00CD34AE" w:rsidP="00CD34AE">
            <w:pPr>
              <w:spacing w:line="170" w:lineRule="exact"/>
              <w:rPr>
                <w:sz w:val="21"/>
                <w:szCs w:val="21"/>
                <w:rtl/>
              </w:rPr>
            </w:pPr>
          </w:p>
        </w:tc>
        <w:tc>
          <w:tcPr>
            <w:tcW w:w="1020" w:type="dxa"/>
          </w:tcPr>
          <w:p w14:paraId="105A2F82" w14:textId="77777777" w:rsidR="00CD34AE" w:rsidRPr="00C64DA2" w:rsidRDefault="00CD34AE" w:rsidP="00CD34AE">
            <w:pPr>
              <w:spacing w:line="170" w:lineRule="exact"/>
              <w:rPr>
                <w:sz w:val="21"/>
                <w:szCs w:val="21"/>
                <w:rtl/>
              </w:rPr>
            </w:pPr>
          </w:p>
        </w:tc>
        <w:tc>
          <w:tcPr>
            <w:tcW w:w="1021" w:type="dxa"/>
          </w:tcPr>
          <w:p w14:paraId="6EDD3EDA" w14:textId="77777777" w:rsidR="00CD34AE" w:rsidRPr="00C64DA2" w:rsidRDefault="00CD34AE" w:rsidP="00CD34AE">
            <w:pPr>
              <w:spacing w:line="170" w:lineRule="exact"/>
              <w:rPr>
                <w:sz w:val="21"/>
                <w:szCs w:val="21"/>
                <w:rtl/>
              </w:rPr>
            </w:pPr>
          </w:p>
        </w:tc>
        <w:tc>
          <w:tcPr>
            <w:tcW w:w="1021" w:type="dxa"/>
          </w:tcPr>
          <w:p w14:paraId="38C12CFA" w14:textId="77777777" w:rsidR="00CD34AE" w:rsidRPr="00C64DA2" w:rsidRDefault="00CD34AE" w:rsidP="00CD34AE">
            <w:pPr>
              <w:spacing w:line="170" w:lineRule="exact"/>
              <w:rPr>
                <w:sz w:val="21"/>
                <w:szCs w:val="21"/>
                <w:rtl/>
              </w:rPr>
            </w:pPr>
          </w:p>
        </w:tc>
        <w:tc>
          <w:tcPr>
            <w:tcW w:w="1021" w:type="dxa"/>
          </w:tcPr>
          <w:p w14:paraId="65E74F5B" w14:textId="77777777" w:rsidR="00CD34AE" w:rsidRPr="00C64DA2" w:rsidRDefault="00CD34AE" w:rsidP="00CD34AE">
            <w:pPr>
              <w:spacing w:line="170" w:lineRule="exact"/>
              <w:rPr>
                <w:sz w:val="21"/>
                <w:szCs w:val="21"/>
                <w:rtl/>
              </w:rPr>
            </w:pPr>
          </w:p>
        </w:tc>
        <w:tc>
          <w:tcPr>
            <w:tcW w:w="1021" w:type="dxa"/>
          </w:tcPr>
          <w:p w14:paraId="75DC3C68" w14:textId="77777777" w:rsidR="00CD34AE" w:rsidRPr="00C64DA2" w:rsidRDefault="00CD34AE" w:rsidP="00CD34AE">
            <w:pPr>
              <w:spacing w:line="170" w:lineRule="exact"/>
              <w:rPr>
                <w:sz w:val="21"/>
                <w:szCs w:val="21"/>
                <w:rtl/>
              </w:rPr>
            </w:pPr>
          </w:p>
        </w:tc>
      </w:tr>
      <w:tr w:rsidR="00CD34AE" w:rsidRPr="00E03CF5" w14:paraId="3AD64662" w14:textId="77777777" w:rsidTr="003561BD">
        <w:tc>
          <w:tcPr>
            <w:tcW w:w="536" w:type="dxa"/>
          </w:tcPr>
          <w:p w14:paraId="199C0A47" w14:textId="77777777" w:rsidR="00CD34AE" w:rsidRPr="00C64DA2" w:rsidRDefault="00CD34AE" w:rsidP="003561BD">
            <w:pPr>
              <w:spacing w:line="120" w:lineRule="exact"/>
              <w:rPr>
                <w:sz w:val="21"/>
                <w:szCs w:val="21"/>
                <w:rtl/>
              </w:rPr>
            </w:pPr>
          </w:p>
        </w:tc>
        <w:tc>
          <w:tcPr>
            <w:tcW w:w="3828" w:type="dxa"/>
          </w:tcPr>
          <w:p w14:paraId="12430CD4" w14:textId="77777777" w:rsidR="00CD34AE" w:rsidRPr="00C64DA2" w:rsidRDefault="00CD34AE" w:rsidP="003561BD">
            <w:pPr>
              <w:spacing w:line="120" w:lineRule="exact"/>
              <w:rPr>
                <w:sz w:val="21"/>
                <w:szCs w:val="21"/>
                <w:rtl/>
              </w:rPr>
            </w:pPr>
          </w:p>
        </w:tc>
        <w:tc>
          <w:tcPr>
            <w:tcW w:w="567" w:type="dxa"/>
          </w:tcPr>
          <w:p w14:paraId="314FDBFC" w14:textId="77777777" w:rsidR="00CD34AE" w:rsidRPr="00C64DA2" w:rsidRDefault="00CD34AE" w:rsidP="003561BD">
            <w:pPr>
              <w:spacing w:line="120" w:lineRule="exact"/>
              <w:rPr>
                <w:sz w:val="21"/>
                <w:szCs w:val="21"/>
                <w:rtl/>
              </w:rPr>
            </w:pPr>
          </w:p>
        </w:tc>
        <w:tc>
          <w:tcPr>
            <w:tcW w:w="1020" w:type="dxa"/>
          </w:tcPr>
          <w:p w14:paraId="5FB72A83" w14:textId="77777777" w:rsidR="00CD34AE" w:rsidRPr="00C64DA2" w:rsidRDefault="00CD34AE" w:rsidP="003561BD">
            <w:pPr>
              <w:spacing w:line="120" w:lineRule="exact"/>
              <w:rPr>
                <w:sz w:val="21"/>
                <w:szCs w:val="21"/>
                <w:rtl/>
              </w:rPr>
            </w:pPr>
          </w:p>
        </w:tc>
        <w:tc>
          <w:tcPr>
            <w:tcW w:w="1021" w:type="dxa"/>
          </w:tcPr>
          <w:p w14:paraId="10E6C6DF" w14:textId="77777777" w:rsidR="00CD34AE" w:rsidRPr="00C64DA2" w:rsidRDefault="00CD34AE" w:rsidP="003561BD">
            <w:pPr>
              <w:spacing w:line="120" w:lineRule="exact"/>
              <w:rPr>
                <w:sz w:val="21"/>
                <w:szCs w:val="21"/>
                <w:rtl/>
              </w:rPr>
            </w:pPr>
          </w:p>
        </w:tc>
        <w:tc>
          <w:tcPr>
            <w:tcW w:w="1021" w:type="dxa"/>
          </w:tcPr>
          <w:p w14:paraId="00682658" w14:textId="77777777" w:rsidR="00CD34AE" w:rsidRPr="00C64DA2" w:rsidRDefault="00CD34AE" w:rsidP="003561BD">
            <w:pPr>
              <w:spacing w:line="120" w:lineRule="exact"/>
              <w:rPr>
                <w:sz w:val="21"/>
                <w:szCs w:val="21"/>
                <w:rtl/>
              </w:rPr>
            </w:pPr>
          </w:p>
        </w:tc>
        <w:tc>
          <w:tcPr>
            <w:tcW w:w="1021" w:type="dxa"/>
          </w:tcPr>
          <w:p w14:paraId="36939C77" w14:textId="77777777" w:rsidR="00CD34AE" w:rsidRPr="00C64DA2" w:rsidRDefault="00CD34AE" w:rsidP="003561BD">
            <w:pPr>
              <w:spacing w:line="120" w:lineRule="exact"/>
              <w:rPr>
                <w:sz w:val="21"/>
                <w:szCs w:val="21"/>
                <w:rtl/>
              </w:rPr>
            </w:pPr>
          </w:p>
        </w:tc>
        <w:tc>
          <w:tcPr>
            <w:tcW w:w="1021" w:type="dxa"/>
          </w:tcPr>
          <w:p w14:paraId="57E6584C" w14:textId="77777777" w:rsidR="00CD34AE" w:rsidRPr="00C64DA2" w:rsidRDefault="00CD34AE" w:rsidP="003561BD">
            <w:pPr>
              <w:spacing w:line="120" w:lineRule="exact"/>
              <w:rPr>
                <w:sz w:val="21"/>
                <w:szCs w:val="21"/>
                <w:rtl/>
              </w:rPr>
            </w:pPr>
          </w:p>
        </w:tc>
      </w:tr>
      <w:tr w:rsidR="00CD34AE" w:rsidRPr="00E03CF5" w14:paraId="3DAE3945" w14:textId="77777777" w:rsidTr="003561BD">
        <w:tc>
          <w:tcPr>
            <w:tcW w:w="536" w:type="dxa"/>
          </w:tcPr>
          <w:p w14:paraId="4956F139" w14:textId="77777777" w:rsidR="00CD34AE" w:rsidRPr="00C64DA2" w:rsidRDefault="00CD34AE" w:rsidP="00CD34AE">
            <w:pPr>
              <w:spacing w:line="180" w:lineRule="exact"/>
              <w:rPr>
                <w:sz w:val="21"/>
                <w:szCs w:val="21"/>
                <w:rtl/>
              </w:rPr>
            </w:pPr>
          </w:p>
        </w:tc>
        <w:tc>
          <w:tcPr>
            <w:tcW w:w="3828" w:type="dxa"/>
          </w:tcPr>
          <w:p w14:paraId="2770E675" w14:textId="77777777" w:rsidR="00CD34AE" w:rsidRPr="00C64DA2" w:rsidRDefault="00CD34AE" w:rsidP="00CD34AE">
            <w:pPr>
              <w:spacing w:line="180" w:lineRule="exact"/>
              <w:rPr>
                <w:sz w:val="21"/>
                <w:szCs w:val="21"/>
                <w:rtl/>
              </w:rPr>
            </w:pPr>
            <w:r w:rsidRPr="00C64DA2">
              <w:rPr>
                <w:rFonts w:hint="eastAsia"/>
                <w:sz w:val="21"/>
                <w:szCs w:val="21"/>
                <w:u w:val="single"/>
                <w:rtl/>
              </w:rPr>
              <w:t>מזומנים</w:t>
            </w:r>
            <w:r w:rsidRPr="00C64DA2">
              <w:rPr>
                <w:sz w:val="21"/>
                <w:szCs w:val="21"/>
                <w:u w:val="single"/>
                <w:rtl/>
              </w:rPr>
              <w:t xml:space="preserve"> </w:t>
            </w:r>
            <w:r w:rsidRPr="00C64DA2">
              <w:rPr>
                <w:rFonts w:hint="eastAsia"/>
                <w:sz w:val="21"/>
                <w:szCs w:val="21"/>
                <w:u w:val="single"/>
                <w:rtl/>
              </w:rPr>
              <w:t>ששולמו</w:t>
            </w:r>
            <w:r w:rsidRPr="00C64DA2">
              <w:rPr>
                <w:sz w:val="21"/>
                <w:szCs w:val="21"/>
                <w:u w:val="single"/>
                <w:rtl/>
              </w:rPr>
              <w:t xml:space="preserve"> </w:t>
            </w:r>
            <w:r w:rsidRPr="00C64DA2">
              <w:rPr>
                <w:rFonts w:hint="eastAsia"/>
                <w:sz w:val="21"/>
                <w:szCs w:val="21"/>
                <w:u w:val="single"/>
                <w:rtl/>
              </w:rPr>
              <w:t>והתקבלו</w:t>
            </w:r>
            <w:r w:rsidRPr="00C64DA2">
              <w:rPr>
                <w:rFonts w:hint="cs"/>
                <w:sz w:val="21"/>
                <w:szCs w:val="21"/>
                <w:rtl/>
              </w:rPr>
              <w:t>:</w:t>
            </w:r>
          </w:p>
        </w:tc>
        <w:tc>
          <w:tcPr>
            <w:tcW w:w="567" w:type="dxa"/>
          </w:tcPr>
          <w:p w14:paraId="3145ECAC" w14:textId="77777777" w:rsidR="00CD34AE" w:rsidRPr="00C64DA2" w:rsidRDefault="00CD34AE" w:rsidP="00CD34AE">
            <w:pPr>
              <w:spacing w:line="180" w:lineRule="exact"/>
              <w:rPr>
                <w:sz w:val="21"/>
                <w:szCs w:val="21"/>
                <w:rtl/>
              </w:rPr>
            </w:pPr>
          </w:p>
        </w:tc>
        <w:tc>
          <w:tcPr>
            <w:tcW w:w="1020" w:type="dxa"/>
          </w:tcPr>
          <w:p w14:paraId="629557FA" w14:textId="77777777" w:rsidR="00CD34AE" w:rsidRPr="00C64DA2" w:rsidRDefault="00CD34AE" w:rsidP="00CD34AE">
            <w:pPr>
              <w:spacing w:line="180" w:lineRule="exact"/>
              <w:rPr>
                <w:sz w:val="21"/>
                <w:szCs w:val="21"/>
                <w:rtl/>
              </w:rPr>
            </w:pPr>
          </w:p>
        </w:tc>
        <w:tc>
          <w:tcPr>
            <w:tcW w:w="1021" w:type="dxa"/>
          </w:tcPr>
          <w:p w14:paraId="165CF554" w14:textId="77777777" w:rsidR="00CD34AE" w:rsidRPr="00C64DA2" w:rsidRDefault="00CD34AE" w:rsidP="00CD34AE">
            <w:pPr>
              <w:spacing w:line="180" w:lineRule="exact"/>
              <w:rPr>
                <w:sz w:val="21"/>
                <w:szCs w:val="21"/>
                <w:rtl/>
              </w:rPr>
            </w:pPr>
          </w:p>
        </w:tc>
        <w:tc>
          <w:tcPr>
            <w:tcW w:w="1021" w:type="dxa"/>
          </w:tcPr>
          <w:p w14:paraId="073C5363" w14:textId="77777777" w:rsidR="00CD34AE" w:rsidRPr="00C64DA2" w:rsidRDefault="00CD34AE" w:rsidP="00CD34AE">
            <w:pPr>
              <w:spacing w:line="180" w:lineRule="exact"/>
              <w:rPr>
                <w:sz w:val="21"/>
                <w:szCs w:val="21"/>
                <w:rtl/>
              </w:rPr>
            </w:pPr>
          </w:p>
        </w:tc>
        <w:tc>
          <w:tcPr>
            <w:tcW w:w="1021" w:type="dxa"/>
          </w:tcPr>
          <w:p w14:paraId="3057B576" w14:textId="77777777" w:rsidR="00CD34AE" w:rsidRPr="00C64DA2" w:rsidRDefault="00CD34AE" w:rsidP="00CD34AE">
            <w:pPr>
              <w:spacing w:line="180" w:lineRule="exact"/>
              <w:rPr>
                <w:sz w:val="21"/>
                <w:szCs w:val="21"/>
                <w:rtl/>
              </w:rPr>
            </w:pPr>
          </w:p>
        </w:tc>
        <w:tc>
          <w:tcPr>
            <w:tcW w:w="1021" w:type="dxa"/>
          </w:tcPr>
          <w:p w14:paraId="2FD9480F" w14:textId="77777777" w:rsidR="00CD34AE" w:rsidRPr="00C64DA2" w:rsidRDefault="00CD34AE" w:rsidP="00CD34AE">
            <w:pPr>
              <w:spacing w:line="180" w:lineRule="exact"/>
              <w:rPr>
                <w:sz w:val="21"/>
                <w:szCs w:val="21"/>
                <w:rtl/>
              </w:rPr>
            </w:pPr>
          </w:p>
        </w:tc>
      </w:tr>
      <w:tr w:rsidR="00CD34AE" w:rsidRPr="00E03CF5" w14:paraId="4E2DF1D8" w14:textId="77777777" w:rsidTr="003561BD">
        <w:tc>
          <w:tcPr>
            <w:tcW w:w="536" w:type="dxa"/>
          </w:tcPr>
          <w:p w14:paraId="5FD7F364" w14:textId="77777777" w:rsidR="00CD34AE" w:rsidRPr="00C64DA2" w:rsidRDefault="00CD34AE" w:rsidP="00CD34AE">
            <w:pPr>
              <w:spacing w:line="180" w:lineRule="exact"/>
              <w:rPr>
                <w:sz w:val="21"/>
                <w:szCs w:val="21"/>
                <w:rtl/>
              </w:rPr>
            </w:pPr>
          </w:p>
        </w:tc>
        <w:tc>
          <w:tcPr>
            <w:tcW w:w="3828" w:type="dxa"/>
          </w:tcPr>
          <w:p w14:paraId="7AA12FAC" w14:textId="77777777" w:rsidR="00CD34AE" w:rsidRPr="00C64DA2" w:rsidRDefault="00CD34AE" w:rsidP="00CD34AE">
            <w:pPr>
              <w:spacing w:line="180" w:lineRule="exact"/>
              <w:rPr>
                <w:sz w:val="21"/>
                <w:szCs w:val="21"/>
                <w:u w:val="single"/>
                <w:rtl/>
              </w:rPr>
            </w:pPr>
            <w:r w:rsidRPr="00C64DA2">
              <w:rPr>
                <w:rFonts w:hint="cs"/>
                <w:sz w:val="21"/>
                <w:szCs w:val="21"/>
                <w:rtl/>
              </w:rPr>
              <w:t>מסים על הכנסה שהתקבלו</w:t>
            </w:r>
            <w:bookmarkStart w:id="11" w:name="_Ref480445697"/>
            <w:r w:rsidRPr="00C64DA2">
              <w:rPr>
                <w:rStyle w:val="FootnoteReference"/>
                <w:sz w:val="21"/>
                <w:szCs w:val="21"/>
                <w:rtl/>
              </w:rPr>
              <w:footnoteReference w:id="9"/>
            </w:r>
            <w:bookmarkEnd w:id="11"/>
          </w:p>
        </w:tc>
        <w:tc>
          <w:tcPr>
            <w:tcW w:w="567" w:type="dxa"/>
          </w:tcPr>
          <w:p w14:paraId="14AECC5A" w14:textId="77777777" w:rsidR="00CD34AE" w:rsidRPr="00C64DA2" w:rsidRDefault="00CD34AE" w:rsidP="00CD34AE">
            <w:pPr>
              <w:spacing w:line="180" w:lineRule="exact"/>
              <w:rPr>
                <w:sz w:val="21"/>
                <w:szCs w:val="21"/>
                <w:u w:val="single"/>
                <w:rtl/>
              </w:rPr>
            </w:pPr>
          </w:p>
        </w:tc>
        <w:tc>
          <w:tcPr>
            <w:tcW w:w="1020" w:type="dxa"/>
          </w:tcPr>
          <w:p w14:paraId="10E25DB5" w14:textId="77777777" w:rsidR="00CD34AE" w:rsidRPr="00C64DA2" w:rsidRDefault="00CD34AE" w:rsidP="00CD34AE">
            <w:pPr>
              <w:spacing w:line="180" w:lineRule="exact"/>
              <w:rPr>
                <w:sz w:val="21"/>
                <w:szCs w:val="21"/>
                <w:rtl/>
              </w:rPr>
            </w:pPr>
          </w:p>
        </w:tc>
        <w:tc>
          <w:tcPr>
            <w:tcW w:w="1021" w:type="dxa"/>
          </w:tcPr>
          <w:p w14:paraId="5731A765" w14:textId="77777777" w:rsidR="00CD34AE" w:rsidRPr="00C64DA2" w:rsidRDefault="00CD34AE" w:rsidP="00CD34AE">
            <w:pPr>
              <w:spacing w:line="180" w:lineRule="exact"/>
              <w:rPr>
                <w:sz w:val="21"/>
                <w:szCs w:val="21"/>
                <w:rtl/>
              </w:rPr>
            </w:pPr>
          </w:p>
        </w:tc>
        <w:tc>
          <w:tcPr>
            <w:tcW w:w="1021" w:type="dxa"/>
          </w:tcPr>
          <w:p w14:paraId="26EFA1D6" w14:textId="77777777" w:rsidR="00CD34AE" w:rsidRPr="00C64DA2" w:rsidRDefault="00CD34AE" w:rsidP="00CD34AE">
            <w:pPr>
              <w:spacing w:line="180" w:lineRule="exact"/>
              <w:rPr>
                <w:sz w:val="21"/>
                <w:szCs w:val="21"/>
                <w:rtl/>
              </w:rPr>
            </w:pPr>
          </w:p>
        </w:tc>
        <w:tc>
          <w:tcPr>
            <w:tcW w:w="1021" w:type="dxa"/>
          </w:tcPr>
          <w:p w14:paraId="522067E8" w14:textId="77777777" w:rsidR="00CD34AE" w:rsidRPr="00C64DA2" w:rsidRDefault="00CD34AE" w:rsidP="00CD34AE">
            <w:pPr>
              <w:spacing w:line="180" w:lineRule="exact"/>
              <w:rPr>
                <w:sz w:val="21"/>
                <w:szCs w:val="21"/>
                <w:rtl/>
              </w:rPr>
            </w:pPr>
          </w:p>
        </w:tc>
        <w:tc>
          <w:tcPr>
            <w:tcW w:w="1021" w:type="dxa"/>
          </w:tcPr>
          <w:p w14:paraId="403F0EF7" w14:textId="77777777" w:rsidR="00CD34AE" w:rsidRPr="00C64DA2" w:rsidRDefault="00CD34AE" w:rsidP="00CD34AE">
            <w:pPr>
              <w:spacing w:line="180" w:lineRule="exact"/>
              <w:rPr>
                <w:sz w:val="21"/>
                <w:szCs w:val="21"/>
                <w:rtl/>
              </w:rPr>
            </w:pPr>
          </w:p>
        </w:tc>
      </w:tr>
      <w:tr w:rsidR="00CD34AE" w:rsidRPr="00E03CF5" w14:paraId="113673E7" w14:textId="77777777" w:rsidTr="003561BD">
        <w:tc>
          <w:tcPr>
            <w:tcW w:w="536" w:type="dxa"/>
          </w:tcPr>
          <w:p w14:paraId="53A3DCAF" w14:textId="77777777" w:rsidR="00CD34AE" w:rsidRPr="00C64DA2" w:rsidRDefault="00CD34AE" w:rsidP="00CD34AE">
            <w:pPr>
              <w:spacing w:line="180" w:lineRule="exact"/>
              <w:rPr>
                <w:sz w:val="21"/>
                <w:szCs w:val="21"/>
                <w:rtl/>
              </w:rPr>
            </w:pPr>
          </w:p>
        </w:tc>
        <w:tc>
          <w:tcPr>
            <w:tcW w:w="3828" w:type="dxa"/>
          </w:tcPr>
          <w:p w14:paraId="50561105" w14:textId="1C03FB31" w:rsidR="00CD34AE" w:rsidRPr="00C64DA2" w:rsidRDefault="00CD34AE" w:rsidP="00CD34AE">
            <w:pPr>
              <w:spacing w:line="180" w:lineRule="exact"/>
              <w:rPr>
                <w:sz w:val="21"/>
                <w:szCs w:val="21"/>
                <w:rtl/>
              </w:rPr>
            </w:pPr>
            <w:r w:rsidRPr="00C64DA2">
              <w:rPr>
                <w:rFonts w:hint="cs"/>
                <w:sz w:val="21"/>
                <w:szCs w:val="21"/>
                <w:rtl/>
              </w:rPr>
              <w:t>מסים על הכנסה ששולמו</w:t>
            </w:r>
            <w:r w:rsidR="00D13019" w:rsidRPr="00056132">
              <w:rPr>
                <w:rFonts w:ascii="David" w:hAnsi="David" w:hint="cs"/>
                <w:sz w:val="21"/>
                <w:szCs w:val="21"/>
              </w:rPr>
              <w:t xml:space="preserve"> </w:t>
            </w:r>
            <w:r w:rsidR="00056132" w:rsidRPr="00056132">
              <w:rPr>
                <w:rFonts w:ascii="David" w:hAnsi="David" w:hint="cs"/>
                <w:sz w:val="21"/>
                <w:szCs w:val="21"/>
                <w:vertAlign w:val="superscript"/>
                <w:rtl/>
              </w:rPr>
              <w:fldChar w:fldCharType="begin"/>
            </w:r>
            <w:r w:rsidR="00056132" w:rsidRPr="00056132">
              <w:rPr>
                <w:rFonts w:ascii="David" w:hAnsi="David" w:hint="cs"/>
                <w:sz w:val="21"/>
                <w:szCs w:val="21"/>
                <w:vertAlign w:val="superscript"/>
              </w:rPr>
              <w:instrText xml:space="preserve"> NOTEREF _Ref480445697 \h </w:instrText>
            </w:r>
            <w:r w:rsidR="00056132" w:rsidRPr="00056132">
              <w:rPr>
                <w:rFonts w:ascii="David" w:hAnsi="David" w:hint="cs"/>
                <w:sz w:val="21"/>
                <w:szCs w:val="21"/>
                <w:vertAlign w:val="superscript"/>
                <w:rtl/>
              </w:rPr>
              <w:instrText xml:space="preserve"> \* </w:instrText>
            </w:r>
            <w:r w:rsidR="00056132" w:rsidRPr="00056132">
              <w:rPr>
                <w:rFonts w:ascii="David" w:hAnsi="David" w:hint="cs"/>
                <w:sz w:val="21"/>
                <w:szCs w:val="21"/>
                <w:vertAlign w:val="superscript"/>
              </w:rPr>
              <w:instrText>MERGEFORMAT</w:instrText>
            </w:r>
            <w:r w:rsidR="00056132" w:rsidRPr="00056132">
              <w:rPr>
                <w:rFonts w:ascii="David" w:hAnsi="David" w:hint="cs"/>
                <w:sz w:val="21"/>
                <w:szCs w:val="21"/>
                <w:vertAlign w:val="superscript"/>
                <w:rtl/>
              </w:rPr>
              <w:instrText xml:space="preserve"> </w:instrText>
            </w:r>
            <w:r w:rsidR="00056132" w:rsidRPr="00056132">
              <w:rPr>
                <w:rFonts w:ascii="David" w:hAnsi="David" w:hint="cs"/>
                <w:sz w:val="21"/>
                <w:szCs w:val="21"/>
                <w:vertAlign w:val="superscript"/>
                <w:rtl/>
              </w:rPr>
            </w:r>
            <w:r w:rsidR="00056132" w:rsidRPr="00056132">
              <w:rPr>
                <w:rFonts w:ascii="David" w:hAnsi="David" w:hint="cs"/>
                <w:sz w:val="21"/>
                <w:szCs w:val="21"/>
                <w:vertAlign w:val="superscript"/>
                <w:rtl/>
              </w:rPr>
              <w:fldChar w:fldCharType="separate"/>
            </w:r>
            <w:r w:rsidR="00344D8D">
              <w:rPr>
                <w:rFonts w:ascii="David" w:hAnsi="David"/>
                <w:sz w:val="21"/>
                <w:szCs w:val="21"/>
                <w:vertAlign w:val="superscript"/>
              </w:rPr>
              <w:t>8</w:t>
            </w:r>
            <w:r w:rsidR="00056132" w:rsidRPr="00056132">
              <w:rPr>
                <w:rFonts w:ascii="David" w:hAnsi="David" w:hint="cs"/>
                <w:sz w:val="21"/>
                <w:szCs w:val="21"/>
                <w:vertAlign w:val="superscript"/>
                <w:rtl/>
              </w:rPr>
              <w:fldChar w:fldCharType="end"/>
            </w:r>
            <w:r w:rsidR="00056132" w:rsidRPr="00056132">
              <w:rPr>
                <w:rFonts w:ascii="David" w:hAnsi="David" w:hint="cs"/>
                <w:sz w:val="21"/>
                <w:szCs w:val="21"/>
              </w:rPr>
              <w:t xml:space="preserve"> </w:t>
            </w:r>
          </w:p>
        </w:tc>
        <w:tc>
          <w:tcPr>
            <w:tcW w:w="567" w:type="dxa"/>
          </w:tcPr>
          <w:p w14:paraId="10D7D8CB" w14:textId="77777777" w:rsidR="00CD34AE" w:rsidRPr="00C64DA2" w:rsidRDefault="00CD34AE" w:rsidP="00CD34AE">
            <w:pPr>
              <w:spacing w:line="180" w:lineRule="exact"/>
              <w:rPr>
                <w:sz w:val="21"/>
                <w:szCs w:val="21"/>
                <w:rtl/>
              </w:rPr>
            </w:pPr>
            <w:r w:rsidRPr="00C64DA2">
              <w:rPr>
                <w:rFonts w:hint="cs"/>
                <w:sz w:val="21"/>
                <w:szCs w:val="21"/>
                <w:rtl/>
              </w:rPr>
              <w:t>א</w:t>
            </w:r>
          </w:p>
        </w:tc>
        <w:tc>
          <w:tcPr>
            <w:tcW w:w="1020" w:type="dxa"/>
          </w:tcPr>
          <w:p w14:paraId="43A48D68" w14:textId="77777777" w:rsidR="00CD34AE" w:rsidRPr="00C64DA2" w:rsidRDefault="00CD34AE" w:rsidP="00CD34AE">
            <w:pPr>
              <w:pBdr>
                <w:bottom w:val="single" w:sz="4" w:space="1" w:color="auto"/>
              </w:pBdr>
              <w:spacing w:line="180" w:lineRule="exact"/>
              <w:rPr>
                <w:sz w:val="21"/>
                <w:szCs w:val="21"/>
                <w:rtl/>
              </w:rPr>
            </w:pPr>
          </w:p>
        </w:tc>
        <w:tc>
          <w:tcPr>
            <w:tcW w:w="1021" w:type="dxa"/>
          </w:tcPr>
          <w:p w14:paraId="1AD1A853" w14:textId="77777777" w:rsidR="00CD34AE" w:rsidRPr="00C64DA2" w:rsidRDefault="00CD34AE" w:rsidP="00CD34AE">
            <w:pPr>
              <w:pBdr>
                <w:bottom w:val="single" w:sz="4" w:space="1" w:color="auto"/>
              </w:pBdr>
              <w:spacing w:line="180" w:lineRule="exact"/>
              <w:rPr>
                <w:sz w:val="21"/>
                <w:szCs w:val="21"/>
                <w:rtl/>
              </w:rPr>
            </w:pPr>
          </w:p>
        </w:tc>
        <w:tc>
          <w:tcPr>
            <w:tcW w:w="1021" w:type="dxa"/>
          </w:tcPr>
          <w:p w14:paraId="78332DF3" w14:textId="77777777" w:rsidR="00CD34AE" w:rsidRPr="00C64DA2" w:rsidRDefault="00CD34AE" w:rsidP="00CD34AE">
            <w:pPr>
              <w:pBdr>
                <w:bottom w:val="single" w:sz="4" w:space="1" w:color="auto"/>
              </w:pBdr>
              <w:spacing w:line="180" w:lineRule="exact"/>
              <w:rPr>
                <w:sz w:val="21"/>
                <w:szCs w:val="21"/>
                <w:rtl/>
              </w:rPr>
            </w:pPr>
          </w:p>
        </w:tc>
        <w:tc>
          <w:tcPr>
            <w:tcW w:w="1021" w:type="dxa"/>
          </w:tcPr>
          <w:p w14:paraId="5E76AD26" w14:textId="77777777" w:rsidR="00CD34AE" w:rsidRPr="00C64DA2" w:rsidRDefault="00CD34AE" w:rsidP="00CD34AE">
            <w:pPr>
              <w:pBdr>
                <w:bottom w:val="single" w:sz="4" w:space="1" w:color="auto"/>
              </w:pBdr>
              <w:spacing w:line="180" w:lineRule="exact"/>
              <w:rPr>
                <w:sz w:val="21"/>
                <w:szCs w:val="21"/>
                <w:rtl/>
              </w:rPr>
            </w:pPr>
          </w:p>
        </w:tc>
        <w:tc>
          <w:tcPr>
            <w:tcW w:w="1021" w:type="dxa"/>
          </w:tcPr>
          <w:p w14:paraId="09DD7DF9" w14:textId="77777777" w:rsidR="00CD34AE" w:rsidRPr="00C64DA2" w:rsidRDefault="00CD34AE" w:rsidP="00CD34AE">
            <w:pPr>
              <w:pBdr>
                <w:bottom w:val="single" w:sz="4" w:space="1" w:color="auto"/>
              </w:pBdr>
              <w:spacing w:line="180" w:lineRule="exact"/>
              <w:rPr>
                <w:sz w:val="21"/>
                <w:szCs w:val="21"/>
                <w:rtl/>
              </w:rPr>
            </w:pPr>
          </w:p>
        </w:tc>
      </w:tr>
      <w:tr w:rsidR="00CD34AE" w:rsidRPr="00E03CF5" w14:paraId="7F338619" w14:textId="77777777" w:rsidTr="003561BD">
        <w:tc>
          <w:tcPr>
            <w:tcW w:w="536" w:type="dxa"/>
          </w:tcPr>
          <w:p w14:paraId="71093277" w14:textId="77777777" w:rsidR="00CD34AE" w:rsidRPr="00C64DA2" w:rsidRDefault="00CD34AE" w:rsidP="00CD34AE">
            <w:pPr>
              <w:spacing w:line="180" w:lineRule="exact"/>
              <w:rPr>
                <w:sz w:val="21"/>
                <w:szCs w:val="21"/>
                <w:rtl/>
              </w:rPr>
            </w:pPr>
          </w:p>
        </w:tc>
        <w:tc>
          <w:tcPr>
            <w:tcW w:w="3828" w:type="dxa"/>
          </w:tcPr>
          <w:p w14:paraId="08E1FF5D" w14:textId="77777777" w:rsidR="00CD34AE" w:rsidRPr="00C64DA2" w:rsidRDefault="00CD34AE" w:rsidP="00CD34AE">
            <w:pPr>
              <w:spacing w:line="180" w:lineRule="exact"/>
              <w:rPr>
                <w:sz w:val="21"/>
                <w:szCs w:val="21"/>
                <w:rtl/>
              </w:rPr>
            </w:pPr>
            <w:r w:rsidRPr="00C64DA2">
              <w:rPr>
                <w:rFonts w:hint="eastAsia"/>
                <w:b/>
                <w:bCs/>
                <w:spacing w:val="-6"/>
                <w:sz w:val="21"/>
                <w:szCs w:val="21"/>
                <w:rtl/>
              </w:rPr>
              <w:t>מזומנים</w:t>
            </w:r>
            <w:r w:rsidRPr="00C64DA2">
              <w:rPr>
                <w:b/>
                <w:bCs/>
                <w:spacing w:val="-6"/>
                <w:sz w:val="21"/>
                <w:szCs w:val="21"/>
                <w:rtl/>
              </w:rPr>
              <w:t xml:space="preserve"> נטו </w:t>
            </w:r>
            <w:r w:rsidRPr="00C64DA2">
              <w:rPr>
                <w:rFonts w:hint="cs"/>
                <w:b/>
                <w:bCs/>
                <w:spacing w:val="-6"/>
                <w:sz w:val="21"/>
                <w:szCs w:val="21"/>
                <w:rtl/>
              </w:rPr>
              <w:t xml:space="preserve">שנבעו מפעילות (ששימשו </w:t>
            </w:r>
          </w:p>
        </w:tc>
        <w:tc>
          <w:tcPr>
            <w:tcW w:w="567" w:type="dxa"/>
          </w:tcPr>
          <w:p w14:paraId="610E3746" w14:textId="77777777" w:rsidR="00CD34AE" w:rsidRPr="00C64DA2" w:rsidRDefault="00CD34AE" w:rsidP="00CD34AE">
            <w:pPr>
              <w:spacing w:line="180" w:lineRule="exact"/>
              <w:rPr>
                <w:sz w:val="21"/>
                <w:szCs w:val="21"/>
                <w:rtl/>
              </w:rPr>
            </w:pPr>
          </w:p>
        </w:tc>
        <w:tc>
          <w:tcPr>
            <w:tcW w:w="1020" w:type="dxa"/>
          </w:tcPr>
          <w:p w14:paraId="796B63E0" w14:textId="77777777" w:rsidR="00CD34AE" w:rsidRPr="00C64DA2" w:rsidRDefault="00CD34AE" w:rsidP="00CD34AE">
            <w:pPr>
              <w:spacing w:line="180" w:lineRule="exact"/>
              <w:rPr>
                <w:sz w:val="21"/>
                <w:szCs w:val="21"/>
                <w:rtl/>
              </w:rPr>
            </w:pPr>
          </w:p>
        </w:tc>
        <w:tc>
          <w:tcPr>
            <w:tcW w:w="1021" w:type="dxa"/>
          </w:tcPr>
          <w:p w14:paraId="27E37459" w14:textId="77777777" w:rsidR="00CD34AE" w:rsidRPr="00C64DA2" w:rsidRDefault="00CD34AE" w:rsidP="00CD34AE">
            <w:pPr>
              <w:spacing w:line="180" w:lineRule="exact"/>
              <w:rPr>
                <w:sz w:val="21"/>
                <w:szCs w:val="21"/>
                <w:rtl/>
              </w:rPr>
            </w:pPr>
          </w:p>
        </w:tc>
        <w:tc>
          <w:tcPr>
            <w:tcW w:w="1021" w:type="dxa"/>
          </w:tcPr>
          <w:p w14:paraId="5BF34A6E" w14:textId="77777777" w:rsidR="00CD34AE" w:rsidRPr="00C64DA2" w:rsidRDefault="00CD34AE" w:rsidP="00CD34AE">
            <w:pPr>
              <w:spacing w:line="180" w:lineRule="exact"/>
              <w:rPr>
                <w:sz w:val="21"/>
                <w:szCs w:val="21"/>
                <w:rtl/>
              </w:rPr>
            </w:pPr>
          </w:p>
        </w:tc>
        <w:tc>
          <w:tcPr>
            <w:tcW w:w="1021" w:type="dxa"/>
          </w:tcPr>
          <w:p w14:paraId="1F7B3E79" w14:textId="77777777" w:rsidR="00CD34AE" w:rsidRPr="00C64DA2" w:rsidRDefault="00CD34AE" w:rsidP="00CD34AE">
            <w:pPr>
              <w:spacing w:line="180" w:lineRule="exact"/>
              <w:rPr>
                <w:sz w:val="21"/>
                <w:szCs w:val="21"/>
                <w:rtl/>
              </w:rPr>
            </w:pPr>
          </w:p>
        </w:tc>
        <w:tc>
          <w:tcPr>
            <w:tcW w:w="1021" w:type="dxa"/>
          </w:tcPr>
          <w:p w14:paraId="561859A2" w14:textId="77777777" w:rsidR="00CD34AE" w:rsidRPr="00C64DA2" w:rsidRDefault="00CD34AE" w:rsidP="00CD34AE">
            <w:pPr>
              <w:spacing w:line="180" w:lineRule="exact"/>
              <w:rPr>
                <w:sz w:val="21"/>
                <w:szCs w:val="21"/>
                <w:rtl/>
              </w:rPr>
            </w:pPr>
          </w:p>
        </w:tc>
      </w:tr>
      <w:tr w:rsidR="00CD34AE" w:rsidRPr="00E03CF5" w14:paraId="0AF94D3E" w14:textId="77777777" w:rsidTr="003561BD">
        <w:tc>
          <w:tcPr>
            <w:tcW w:w="536" w:type="dxa"/>
          </w:tcPr>
          <w:p w14:paraId="76AC5CA6" w14:textId="77777777" w:rsidR="00CD34AE" w:rsidRPr="00C64DA2" w:rsidRDefault="00CD34AE" w:rsidP="00CD34AE">
            <w:pPr>
              <w:spacing w:line="180" w:lineRule="exact"/>
              <w:rPr>
                <w:sz w:val="21"/>
                <w:szCs w:val="21"/>
                <w:rtl/>
              </w:rPr>
            </w:pPr>
          </w:p>
        </w:tc>
        <w:tc>
          <w:tcPr>
            <w:tcW w:w="3828" w:type="dxa"/>
          </w:tcPr>
          <w:p w14:paraId="4D6B37FA" w14:textId="77777777" w:rsidR="00CD34AE" w:rsidRPr="00C64DA2" w:rsidRDefault="00CD34AE" w:rsidP="00CD34AE">
            <w:pPr>
              <w:spacing w:line="180" w:lineRule="exact"/>
              <w:rPr>
                <w:b/>
                <w:bCs/>
                <w:spacing w:val="-6"/>
                <w:sz w:val="21"/>
                <w:szCs w:val="21"/>
                <w:rtl/>
              </w:rPr>
            </w:pPr>
            <w:r w:rsidRPr="00C64DA2">
              <w:rPr>
                <w:b/>
                <w:bCs/>
                <w:sz w:val="21"/>
                <w:szCs w:val="21"/>
                <w:rtl/>
              </w:rPr>
              <w:t xml:space="preserve"> </w:t>
            </w:r>
            <w:r w:rsidRPr="00C64DA2">
              <w:rPr>
                <w:rFonts w:hint="cs"/>
                <w:b/>
                <w:bCs/>
                <w:sz w:val="21"/>
                <w:szCs w:val="21"/>
                <w:rtl/>
              </w:rPr>
              <w:t>ל</w:t>
            </w:r>
            <w:r w:rsidRPr="00C64DA2">
              <w:rPr>
                <w:b/>
                <w:bCs/>
                <w:sz w:val="21"/>
                <w:szCs w:val="21"/>
                <w:rtl/>
              </w:rPr>
              <w:t>פעילות</w:t>
            </w:r>
            <w:r w:rsidRPr="00C64DA2">
              <w:rPr>
                <w:rFonts w:hint="cs"/>
                <w:b/>
                <w:bCs/>
                <w:sz w:val="21"/>
                <w:szCs w:val="21"/>
                <w:rtl/>
              </w:rPr>
              <w:t>)</w:t>
            </w:r>
            <w:r w:rsidRPr="00C64DA2">
              <w:rPr>
                <w:b/>
                <w:bCs/>
                <w:sz w:val="21"/>
                <w:szCs w:val="21"/>
                <w:rtl/>
              </w:rPr>
              <w:t xml:space="preserve"> שוטפת</w:t>
            </w:r>
          </w:p>
        </w:tc>
        <w:tc>
          <w:tcPr>
            <w:tcW w:w="567" w:type="dxa"/>
          </w:tcPr>
          <w:p w14:paraId="254F4C69" w14:textId="77777777" w:rsidR="00CD34AE" w:rsidRPr="00C64DA2" w:rsidRDefault="00CD34AE" w:rsidP="00CD34AE">
            <w:pPr>
              <w:spacing w:line="180" w:lineRule="exact"/>
              <w:rPr>
                <w:b/>
                <w:bCs/>
                <w:spacing w:val="-6"/>
                <w:sz w:val="21"/>
                <w:szCs w:val="21"/>
                <w:rtl/>
              </w:rPr>
            </w:pPr>
          </w:p>
        </w:tc>
        <w:tc>
          <w:tcPr>
            <w:tcW w:w="1020" w:type="dxa"/>
          </w:tcPr>
          <w:p w14:paraId="6E3322C5" w14:textId="77777777" w:rsidR="00CD34AE" w:rsidRPr="00C64DA2" w:rsidRDefault="00CD34AE" w:rsidP="00CD34AE">
            <w:pPr>
              <w:spacing w:line="180" w:lineRule="exact"/>
              <w:rPr>
                <w:sz w:val="21"/>
                <w:szCs w:val="21"/>
                <w:rtl/>
              </w:rPr>
            </w:pPr>
          </w:p>
        </w:tc>
        <w:tc>
          <w:tcPr>
            <w:tcW w:w="1021" w:type="dxa"/>
          </w:tcPr>
          <w:p w14:paraId="3AC9DC79" w14:textId="77777777" w:rsidR="00CD34AE" w:rsidRPr="00C64DA2" w:rsidRDefault="00CD34AE" w:rsidP="00CD34AE">
            <w:pPr>
              <w:spacing w:line="180" w:lineRule="exact"/>
              <w:rPr>
                <w:sz w:val="21"/>
                <w:szCs w:val="21"/>
                <w:rtl/>
              </w:rPr>
            </w:pPr>
          </w:p>
        </w:tc>
        <w:tc>
          <w:tcPr>
            <w:tcW w:w="1021" w:type="dxa"/>
          </w:tcPr>
          <w:p w14:paraId="6D1BE000" w14:textId="77777777" w:rsidR="00CD34AE" w:rsidRPr="00C64DA2" w:rsidRDefault="00CD34AE" w:rsidP="00CD34AE">
            <w:pPr>
              <w:spacing w:line="180" w:lineRule="exact"/>
              <w:rPr>
                <w:sz w:val="21"/>
                <w:szCs w:val="21"/>
                <w:rtl/>
              </w:rPr>
            </w:pPr>
          </w:p>
        </w:tc>
        <w:tc>
          <w:tcPr>
            <w:tcW w:w="1021" w:type="dxa"/>
          </w:tcPr>
          <w:p w14:paraId="616D5C3B" w14:textId="77777777" w:rsidR="00CD34AE" w:rsidRPr="00C64DA2" w:rsidRDefault="00CD34AE" w:rsidP="00CD34AE">
            <w:pPr>
              <w:spacing w:line="180" w:lineRule="exact"/>
              <w:rPr>
                <w:sz w:val="21"/>
                <w:szCs w:val="21"/>
                <w:rtl/>
              </w:rPr>
            </w:pPr>
          </w:p>
        </w:tc>
        <w:tc>
          <w:tcPr>
            <w:tcW w:w="1021" w:type="dxa"/>
          </w:tcPr>
          <w:p w14:paraId="3B782391" w14:textId="77777777" w:rsidR="00CD34AE" w:rsidRPr="00C64DA2" w:rsidRDefault="00CD34AE" w:rsidP="00CD34AE">
            <w:pPr>
              <w:spacing w:line="180" w:lineRule="exact"/>
              <w:rPr>
                <w:sz w:val="21"/>
                <w:szCs w:val="21"/>
                <w:rtl/>
              </w:rPr>
            </w:pPr>
          </w:p>
        </w:tc>
      </w:tr>
    </w:tbl>
    <w:p w14:paraId="1914F5A7" w14:textId="77777777" w:rsidR="00CD34AE" w:rsidRPr="00C64DA2" w:rsidRDefault="00CD34AE" w:rsidP="00C64DA2">
      <w:pPr>
        <w:rPr>
          <w:sz w:val="10"/>
          <w:szCs w:val="10"/>
          <w:rtl/>
        </w:rPr>
      </w:pPr>
    </w:p>
    <w:p w14:paraId="5420CF00" w14:textId="77777777" w:rsidR="00CD34AE" w:rsidRPr="00C64DA2" w:rsidRDefault="00CD34AE" w:rsidP="00C64DA2">
      <w:pPr>
        <w:spacing w:line="160" w:lineRule="exact"/>
        <w:ind w:left="567" w:hanging="567"/>
        <w:jc w:val="both"/>
        <w:rPr>
          <w:sz w:val="20"/>
          <w:szCs w:val="20"/>
          <w:rtl/>
        </w:rPr>
      </w:pPr>
      <w:r w:rsidRPr="00C64DA2">
        <w:rPr>
          <w:rFonts w:hint="cs"/>
          <w:sz w:val="20"/>
          <w:szCs w:val="20"/>
          <w:rtl/>
        </w:rPr>
        <w:t>*</w:t>
      </w:r>
      <w:r w:rsidRPr="00C64DA2">
        <w:rPr>
          <w:sz w:val="20"/>
          <w:szCs w:val="20"/>
          <w:rtl/>
        </w:rPr>
        <w:tab/>
      </w:r>
      <w:r w:rsidRPr="00C64DA2">
        <w:rPr>
          <w:rFonts w:asciiTheme="minorBidi" w:eastAsia="David" w:hAnsiTheme="minorBidi"/>
          <w:spacing w:val="-8"/>
          <w:sz w:val="20"/>
          <w:szCs w:val="20"/>
          <w:bdr w:val="nil"/>
          <w:rtl/>
          <w:lang w:eastAsia="he-IL"/>
        </w:rPr>
        <w:t>תזרימי המזומנים מפעילות שוטפת כוללים תזרימי מזומנים בגין רכישות ומכירות נטו של השקעות פיננסיות ונדל"ן להשקעה הנובעים מהפעילות בגין חוזי ביטוח וחוזי השקעה.</w:t>
      </w:r>
    </w:p>
    <w:p w14:paraId="0E306AF4" w14:textId="77777777" w:rsidR="006A71D3" w:rsidRPr="00C64DA2" w:rsidRDefault="006A71D3" w:rsidP="00C64DA2">
      <w:pPr>
        <w:rPr>
          <w:rFonts w:ascii="David" w:hAnsi="David"/>
          <w:sz w:val="10"/>
          <w:szCs w:val="10"/>
          <w:rtl/>
        </w:rPr>
      </w:pPr>
    </w:p>
    <w:p w14:paraId="7283D10E" w14:textId="77777777" w:rsidR="007E5655" w:rsidRDefault="00134534" w:rsidP="00C64DA2">
      <w:pPr>
        <w:spacing w:line="160" w:lineRule="exact"/>
        <w:rPr>
          <w:rFonts w:ascii="David" w:hAnsi="David"/>
          <w:spacing w:val="-2"/>
          <w:rtl/>
        </w:rPr>
      </w:pPr>
      <w:r w:rsidRPr="00C64DA2">
        <w:rPr>
          <w:rFonts w:ascii="David" w:hAnsi="David"/>
          <w:sz w:val="20"/>
          <w:szCs w:val="20"/>
          <w:rtl/>
        </w:rPr>
        <w:t>ה</w:t>
      </w:r>
      <w:r w:rsidR="008C55C5" w:rsidRPr="00C64DA2">
        <w:rPr>
          <w:rFonts w:ascii="David" w:hAnsi="David"/>
          <w:sz w:val="20"/>
          <w:szCs w:val="20"/>
          <w:rtl/>
        </w:rPr>
        <w:t>ביאורים</w:t>
      </w:r>
      <w:r w:rsidRPr="00C64DA2">
        <w:rPr>
          <w:rFonts w:ascii="David" w:hAnsi="David"/>
          <w:sz w:val="20"/>
          <w:szCs w:val="20"/>
          <w:rtl/>
        </w:rPr>
        <w:t xml:space="preserve"> המצורפים לתמצית הדוחות הכספיים ביניים מאוחדים מהווים חלק בלתי נפרד מהם.</w:t>
      </w:r>
      <w:r w:rsidR="007E5655">
        <w:rPr>
          <w:rFonts w:ascii="David" w:hAnsi="David"/>
          <w:spacing w:val="-2"/>
          <w:rtl/>
        </w:rPr>
        <w:br w:type="page"/>
      </w:r>
    </w:p>
    <w:p w14:paraId="4AC67081" w14:textId="77777777" w:rsidR="00A517F4" w:rsidRPr="001A60E2" w:rsidRDefault="00A517F4" w:rsidP="00A517F4">
      <w:pPr>
        <w:pStyle w:val="Header"/>
        <w:tabs>
          <w:tab w:val="clear" w:pos="4153"/>
          <w:tab w:val="clear" w:pos="8306"/>
          <w:tab w:val="left" w:pos="567"/>
          <w:tab w:val="left" w:pos="1134"/>
          <w:tab w:val="left" w:pos="1701"/>
          <w:tab w:val="left" w:pos="2268"/>
        </w:tabs>
        <w:spacing w:line="220" w:lineRule="exact"/>
        <w:jc w:val="right"/>
        <w:rPr>
          <w:rtl/>
        </w:rPr>
      </w:pPr>
      <w:r w:rsidRPr="001A60E2">
        <w:rPr>
          <w:rFonts w:hint="cs"/>
          <w:rtl/>
        </w:rPr>
        <w:lastRenderedPageBreak/>
        <w:t>תמצית דוחות כספיים ביניים מאוחדים לדוגמה</w:t>
      </w:r>
      <w:r w:rsidRPr="009506E5">
        <w:rPr>
          <w:rFonts w:hint="cs"/>
          <w:rtl/>
        </w:rPr>
        <w:t xml:space="preserve"> </w:t>
      </w:r>
      <w:r>
        <w:rPr>
          <w:rFonts w:hint="cs"/>
          <w:rtl/>
        </w:rPr>
        <w:t>של חברה לביטוח בע"מ</w:t>
      </w:r>
      <w:r w:rsidRPr="001A60E2">
        <w:rPr>
          <w:rFonts w:hint="cs"/>
          <w:rtl/>
        </w:rPr>
        <w:t xml:space="preserve"> </w:t>
      </w:r>
    </w:p>
    <w:p w14:paraId="5319A477" w14:textId="53C05AF9" w:rsidR="007E5655" w:rsidRDefault="007E5655" w:rsidP="00136C91">
      <w:pPr>
        <w:pStyle w:val="Header"/>
        <w:tabs>
          <w:tab w:val="clear" w:pos="4153"/>
          <w:tab w:val="clear" w:pos="8306"/>
          <w:tab w:val="left" w:pos="567"/>
          <w:tab w:val="left" w:pos="1134"/>
          <w:tab w:val="left" w:pos="1701"/>
          <w:tab w:val="left" w:pos="2268"/>
        </w:tabs>
        <w:spacing w:line="220" w:lineRule="exact"/>
        <w:jc w:val="right"/>
        <w:rPr>
          <w:rtl/>
        </w:rPr>
      </w:pPr>
      <w:r w:rsidRPr="001A60E2">
        <w:rPr>
          <w:rFonts w:hint="cs"/>
          <w:rtl/>
        </w:rPr>
        <w:t xml:space="preserve">ליום 30 ביוני </w:t>
      </w:r>
      <w:r w:rsidR="005264D4">
        <w:rPr>
          <w:rFonts w:hint="cs"/>
          <w:rtl/>
        </w:rPr>
        <w:t>2026</w:t>
      </w:r>
    </w:p>
    <w:p w14:paraId="19C747CB" w14:textId="77777777" w:rsidR="007E5655" w:rsidRPr="001A60E2" w:rsidRDefault="007E5655" w:rsidP="00136C91">
      <w:pPr>
        <w:pBdr>
          <w:bottom w:val="single" w:sz="6" w:space="0" w:color="auto"/>
        </w:pBdr>
        <w:tabs>
          <w:tab w:val="left" w:pos="567"/>
          <w:tab w:val="left" w:pos="1134"/>
          <w:tab w:val="left" w:pos="1701"/>
          <w:tab w:val="left" w:pos="2268"/>
        </w:tabs>
        <w:spacing w:line="220" w:lineRule="exact"/>
        <w:jc w:val="both"/>
        <w:rPr>
          <w:rtl/>
        </w:rPr>
      </w:pPr>
      <w:r w:rsidRPr="001A60E2">
        <w:rPr>
          <w:rFonts w:hint="cs"/>
          <w:b/>
          <w:bCs/>
          <w:rtl/>
        </w:rPr>
        <w:t>תמצית דוחות על תזרימי המזומנים ביניים מאוחדים</w:t>
      </w:r>
      <w:r w:rsidR="00136C91">
        <w:rPr>
          <w:rFonts w:hint="cs"/>
          <w:b/>
          <w:bCs/>
          <w:rtl/>
        </w:rPr>
        <w:t xml:space="preserve"> (המשך)</w:t>
      </w:r>
    </w:p>
    <w:p w14:paraId="0D19F311" w14:textId="77777777" w:rsidR="007E5655" w:rsidRDefault="007E5655" w:rsidP="00136C91">
      <w:pPr>
        <w:spacing w:line="220" w:lineRule="exact"/>
        <w:rPr>
          <w:rtl/>
        </w:rPr>
      </w:pPr>
    </w:p>
    <w:p w14:paraId="378E8F1F" w14:textId="77777777" w:rsidR="007E5655" w:rsidRDefault="007E5655" w:rsidP="00136C91">
      <w:pPr>
        <w:spacing w:line="220" w:lineRule="exact"/>
        <w:rPr>
          <w:rtl/>
        </w:rPr>
      </w:pPr>
    </w:p>
    <w:tbl>
      <w:tblPr>
        <w:bidiVisual/>
        <w:tblW w:w="10035" w:type="dxa"/>
        <w:tblLayout w:type="fixed"/>
        <w:tblLook w:val="01E0" w:firstRow="1" w:lastRow="1" w:firstColumn="1" w:lastColumn="1" w:noHBand="0" w:noVBand="0"/>
      </w:tblPr>
      <w:tblGrid>
        <w:gridCol w:w="536"/>
        <w:gridCol w:w="3828"/>
        <w:gridCol w:w="567"/>
        <w:gridCol w:w="1020"/>
        <w:gridCol w:w="1021"/>
        <w:gridCol w:w="1021"/>
        <w:gridCol w:w="1021"/>
        <w:gridCol w:w="1021"/>
      </w:tblGrid>
      <w:tr w:rsidR="00757BAB" w:rsidRPr="001F0151" w14:paraId="2E44FE40" w14:textId="77777777" w:rsidTr="007761DA">
        <w:tc>
          <w:tcPr>
            <w:tcW w:w="536" w:type="dxa"/>
          </w:tcPr>
          <w:p w14:paraId="731557B9" w14:textId="77777777" w:rsidR="00757BAB" w:rsidRPr="001F0151" w:rsidRDefault="00757BAB" w:rsidP="00757BAB">
            <w:pPr>
              <w:spacing w:line="180" w:lineRule="exact"/>
              <w:rPr>
                <w:b/>
                <w:bCs/>
                <w:sz w:val="18"/>
                <w:szCs w:val="18"/>
                <w:rtl/>
              </w:rPr>
            </w:pPr>
          </w:p>
        </w:tc>
        <w:tc>
          <w:tcPr>
            <w:tcW w:w="3828" w:type="dxa"/>
          </w:tcPr>
          <w:p w14:paraId="14D34EA5" w14:textId="77777777" w:rsidR="00757BAB" w:rsidRPr="001F0151" w:rsidRDefault="00757BAB" w:rsidP="00757BAB">
            <w:pPr>
              <w:spacing w:line="180" w:lineRule="exact"/>
              <w:rPr>
                <w:b/>
                <w:bCs/>
                <w:sz w:val="18"/>
                <w:szCs w:val="18"/>
                <w:rtl/>
              </w:rPr>
            </w:pPr>
          </w:p>
        </w:tc>
        <w:tc>
          <w:tcPr>
            <w:tcW w:w="567" w:type="dxa"/>
          </w:tcPr>
          <w:p w14:paraId="097CBBEE" w14:textId="77777777" w:rsidR="00757BAB" w:rsidRPr="001F0151" w:rsidRDefault="00757BAB" w:rsidP="00757BAB">
            <w:pPr>
              <w:spacing w:line="180" w:lineRule="exact"/>
              <w:rPr>
                <w:b/>
                <w:bCs/>
                <w:sz w:val="18"/>
                <w:szCs w:val="18"/>
                <w:rtl/>
              </w:rPr>
            </w:pPr>
          </w:p>
        </w:tc>
        <w:tc>
          <w:tcPr>
            <w:tcW w:w="1020" w:type="dxa"/>
          </w:tcPr>
          <w:p w14:paraId="11423E7B" w14:textId="77777777" w:rsidR="00757BAB" w:rsidRPr="001F0151" w:rsidRDefault="00757BAB" w:rsidP="00757BAB">
            <w:pPr>
              <w:spacing w:line="180" w:lineRule="exact"/>
              <w:rPr>
                <w:b/>
                <w:bCs/>
                <w:sz w:val="18"/>
                <w:szCs w:val="18"/>
                <w:rtl/>
              </w:rPr>
            </w:pPr>
          </w:p>
        </w:tc>
        <w:tc>
          <w:tcPr>
            <w:tcW w:w="1021" w:type="dxa"/>
          </w:tcPr>
          <w:p w14:paraId="35639DD2" w14:textId="77777777" w:rsidR="00757BAB" w:rsidRPr="001F0151" w:rsidRDefault="00757BAB" w:rsidP="00757BAB">
            <w:pPr>
              <w:spacing w:line="180" w:lineRule="exact"/>
              <w:rPr>
                <w:b/>
                <w:bCs/>
                <w:sz w:val="18"/>
                <w:szCs w:val="18"/>
                <w:rtl/>
              </w:rPr>
            </w:pPr>
          </w:p>
        </w:tc>
        <w:tc>
          <w:tcPr>
            <w:tcW w:w="1021" w:type="dxa"/>
          </w:tcPr>
          <w:p w14:paraId="49AA506A" w14:textId="77777777" w:rsidR="00757BAB" w:rsidRPr="001F0151" w:rsidRDefault="00757BAB" w:rsidP="00757BAB">
            <w:pPr>
              <w:spacing w:line="180" w:lineRule="exact"/>
              <w:rPr>
                <w:b/>
                <w:bCs/>
                <w:sz w:val="18"/>
                <w:szCs w:val="18"/>
                <w:rtl/>
              </w:rPr>
            </w:pPr>
          </w:p>
        </w:tc>
        <w:tc>
          <w:tcPr>
            <w:tcW w:w="1021" w:type="dxa"/>
          </w:tcPr>
          <w:p w14:paraId="25DBC528" w14:textId="77777777" w:rsidR="00757BAB" w:rsidRPr="001F0151" w:rsidRDefault="00757BAB" w:rsidP="00757BAB">
            <w:pPr>
              <w:spacing w:line="180" w:lineRule="exact"/>
              <w:rPr>
                <w:b/>
                <w:bCs/>
                <w:sz w:val="18"/>
                <w:szCs w:val="18"/>
                <w:rtl/>
              </w:rPr>
            </w:pPr>
          </w:p>
        </w:tc>
        <w:tc>
          <w:tcPr>
            <w:tcW w:w="1021" w:type="dxa"/>
          </w:tcPr>
          <w:p w14:paraId="7B27506A" w14:textId="77777777" w:rsidR="00757BAB" w:rsidRPr="001F0151" w:rsidRDefault="00757BAB" w:rsidP="00757BAB">
            <w:pPr>
              <w:spacing w:line="180" w:lineRule="exact"/>
              <w:rPr>
                <w:b/>
                <w:bCs/>
                <w:sz w:val="18"/>
                <w:szCs w:val="18"/>
                <w:rtl/>
              </w:rPr>
            </w:pPr>
            <w:r>
              <w:rPr>
                <w:rFonts w:hint="cs"/>
                <w:b/>
                <w:bCs/>
                <w:sz w:val="18"/>
                <w:szCs w:val="18"/>
                <w:rtl/>
              </w:rPr>
              <w:t>לשנה</w:t>
            </w:r>
          </w:p>
        </w:tc>
      </w:tr>
      <w:tr w:rsidR="00757BAB" w:rsidRPr="001F0151" w14:paraId="100106A7" w14:textId="77777777" w:rsidTr="007761DA">
        <w:tc>
          <w:tcPr>
            <w:tcW w:w="536" w:type="dxa"/>
          </w:tcPr>
          <w:p w14:paraId="27DAADF3" w14:textId="77777777" w:rsidR="00757BAB" w:rsidRPr="001F0151" w:rsidRDefault="00757BAB" w:rsidP="00757BAB">
            <w:pPr>
              <w:spacing w:line="180" w:lineRule="exact"/>
              <w:rPr>
                <w:b/>
                <w:bCs/>
                <w:sz w:val="18"/>
                <w:szCs w:val="18"/>
                <w:rtl/>
              </w:rPr>
            </w:pPr>
          </w:p>
        </w:tc>
        <w:tc>
          <w:tcPr>
            <w:tcW w:w="3828" w:type="dxa"/>
          </w:tcPr>
          <w:p w14:paraId="0B500ECF" w14:textId="77777777" w:rsidR="00757BAB" w:rsidRPr="001F0151" w:rsidRDefault="00757BAB" w:rsidP="00757BAB">
            <w:pPr>
              <w:spacing w:line="180" w:lineRule="exact"/>
              <w:rPr>
                <w:b/>
                <w:bCs/>
                <w:sz w:val="18"/>
                <w:szCs w:val="18"/>
                <w:rtl/>
              </w:rPr>
            </w:pPr>
          </w:p>
        </w:tc>
        <w:tc>
          <w:tcPr>
            <w:tcW w:w="567" w:type="dxa"/>
          </w:tcPr>
          <w:p w14:paraId="1954D246" w14:textId="77777777" w:rsidR="00757BAB" w:rsidRPr="001F0151" w:rsidRDefault="00757BAB" w:rsidP="00757BAB">
            <w:pPr>
              <w:spacing w:line="180" w:lineRule="exact"/>
              <w:rPr>
                <w:b/>
                <w:bCs/>
                <w:sz w:val="18"/>
                <w:szCs w:val="18"/>
                <w:rtl/>
              </w:rPr>
            </w:pPr>
          </w:p>
        </w:tc>
        <w:tc>
          <w:tcPr>
            <w:tcW w:w="2041" w:type="dxa"/>
            <w:gridSpan w:val="2"/>
          </w:tcPr>
          <w:p w14:paraId="66138E4F" w14:textId="77777777" w:rsidR="00757BAB" w:rsidRPr="001F0151" w:rsidRDefault="00757BAB" w:rsidP="00757BAB">
            <w:pPr>
              <w:spacing w:line="180" w:lineRule="exact"/>
              <w:rPr>
                <w:b/>
                <w:bCs/>
                <w:sz w:val="18"/>
                <w:szCs w:val="18"/>
                <w:rtl/>
              </w:rPr>
            </w:pPr>
            <w:r>
              <w:rPr>
                <w:rFonts w:hint="cs"/>
                <w:b/>
                <w:bCs/>
                <w:sz w:val="18"/>
                <w:szCs w:val="18"/>
                <w:rtl/>
              </w:rPr>
              <w:t xml:space="preserve">לתקופה של שישה </w:t>
            </w:r>
          </w:p>
        </w:tc>
        <w:tc>
          <w:tcPr>
            <w:tcW w:w="2042" w:type="dxa"/>
            <w:gridSpan w:val="2"/>
          </w:tcPr>
          <w:p w14:paraId="17476676" w14:textId="77777777" w:rsidR="00757BAB" w:rsidRPr="001F0151" w:rsidRDefault="00757BAB" w:rsidP="00757BAB">
            <w:pPr>
              <w:spacing w:line="180" w:lineRule="exact"/>
              <w:rPr>
                <w:b/>
                <w:bCs/>
                <w:sz w:val="18"/>
                <w:szCs w:val="18"/>
                <w:rtl/>
              </w:rPr>
            </w:pPr>
            <w:r>
              <w:rPr>
                <w:rFonts w:hint="cs"/>
                <w:b/>
                <w:bCs/>
                <w:sz w:val="18"/>
                <w:szCs w:val="18"/>
                <w:rtl/>
              </w:rPr>
              <w:t xml:space="preserve">לתקופה של שלושה </w:t>
            </w:r>
          </w:p>
        </w:tc>
        <w:tc>
          <w:tcPr>
            <w:tcW w:w="1021" w:type="dxa"/>
          </w:tcPr>
          <w:p w14:paraId="293276B7" w14:textId="77777777" w:rsidR="00757BAB" w:rsidRPr="001F0151" w:rsidRDefault="00757BAB" w:rsidP="00757BAB">
            <w:pPr>
              <w:spacing w:line="180" w:lineRule="exact"/>
              <w:rPr>
                <w:b/>
                <w:bCs/>
                <w:sz w:val="18"/>
                <w:szCs w:val="18"/>
                <w:rtl/>
              </w:rPr>
            </w:pPr>
            <w:r>
              <w:rPr>
                <w:rFonts w:hint="cs"/>
                <w:b/>
                <w:bCs/>
                <w:sz w:val="18"/>
                <w:szCs w:val="18"/>
                <w:rtl/>
              </w:rPr>
              <w:t>שהסתיימה</w:t>
            </w:r>
          </w:p>
        </w:tc>
      </w:tr>
      <w:tr w:rsidR="00757BAB" w:rsidRPr="001F0151" w14:paraId="32FDF896" w14:textId="77777777" w:rsidTr="007761DA">
        <w:tc>
          <w:tcPr>
            <w:tcW w:w="536" w:type="dxa"/>
          </w:tcPr>
          <w:p w14:paraId="1268E2AD" w14:textId="77777777" w:rsidR="00757BAB" w:rsidRPr="001F0151" w:rsidRDefault="00757BAB" w:rsidP="00757BAB">
            <w:pPr>
              <w:spacing w:line="180" w:lineRule="exact"/>
              <w:rPr>
                <w:b/>
                <w:bCs/>
                <w:sz w:val="18"/>
                <w:szCs w:val="18"/>
                <w:rtl/>
              </w:rPr>
            </w:pPr>
          </w:p>
        </w:tc>
        <w:tc>
          <w:tcPr>
            <w:tcW w:w="3828" w:type="dxa"/>
          </w:tcPr>
          <w:p w14:paraId="5CCCCE8D" w14:textId="77777777" w:rsidR="00757BAB" w:rsidRPr="001F0151" w:rsidRDefault="00757BAB" w:rsidP="00757BAB">
            <w:pPr>
              <w:spacing w:line="180" w:lineRule="exact"/>
              <w:rPr>
                <w:b/>
                <w:bCs/>
                <w:sz w:val="18"/>
                <w:szCs w:val="18"/>
                <w:rtl/>
              </w:rPr>
            </w:pPr>
          </w:p>
        </w:tc>
        <w:tc>
          <w:tcPr>
            <w:tcW w:w="567" w:type="dxa"/>
          </w:tcPr>
          <w:p w14:paraId="381CF0E8" w14:textId="77777777" w:rsidR="00757BAB" w:rsidRPr="001F0151" w:rsidRDefault="00757BAB" w:rsidP="00757BAB">
            <w:pPr>
              <w:spacing w:line="180" w:lineRule="exact"/>
              <w:rPr>
                <w:b/>
                <w:bCs/>
                <w:sz w:val="18"/>
                <w:szCs w:val="18"/>
                <w:rtl/>
              </w:rPr>
            </w:pPr>
          </w:p>
        </w:tc>
        <w:tc>
          <w:tcPr>
            <w:tcW w:w="2041" w:type="dxa"/>
            <w:gridSpan w:val="2"/>
          </w:tcPr>
          <w:p w14:paraId="4952CD85" w14:textId="77777777" w:rsidR="00757BAB" w:rsidRPr="001F0151" w:rsidRDefault="00757BAB" w:rsidP="00757BAB">
            <w:pPr>
              <w:spacing w:line="180" w:lineRule="exact"/>
              <w:rPr>
                <w:b/>
                <w:bCs/>
                <w:sz w:val="18"/>
                <w:szCs w:val="18"/>
                <w:rtl/>
              </w:rPr>
            </w:pPr>
            <w:r>
              <w:rPr>
                <w:rFonts w:hint="cs"/>
                <w:b/>
                <w:bCs/>
                <w:sz w:val="18"/>
                <w:szCs w:val="18"/>
                <w:rtl/>
              </w:rPr>
              <w:t>חודשים שהסתיימה ביום</w:t>
            </w:r>
          </w:p>
        </w:tc>
        <w:tc>
          <w:tcPr>
            <w:tcW w:w="2042" w:type="dxa"/>
            <w:gridSpan w:val="2"/>
          </w:tcPr>
          <w:p w14:paraId="08A34DF9" w14:textId="77777777" w:rsidR="00757BAB" w:rsidRPr="001F0151" w:rsidRDefault="00757BAB" w:rsidP="00757BAB">
            <w:pPr>
              <w:spacing w:line="180" w:lineRule="exact"/>
              <w:rPr>
                <w:b/>
                <w:bCs/>
                <w:sz w:val="18"/>
                <w:szCs w:val="18"/>
                <w:rtl/>
              </w:rPr>
            </w:pPr>
            <w:r>
              <w:rPr>
                <w:rFonts w:hint="cs"/>
                <w:b/>
                <w:bCs/>
                <w:sz w:val="18"/>
                <w:szCs w:val="18"/>
                <w:rtl/>
              </w:rPr>
              <w:t>חודשים שהסתיימה ביום</w:t>
            </w:r>
          </w:p>
        </w:tc>
        <w:tc>
          <w:tcPr>
            <w:tcW w:w="1021" w:type="dxa"/>
          </w:tcPr>
          <w:p w14:paraId="7BF2F716" w14:textId="77777777" w:rsidR="00757BAB" w:rsidRPr="001F0151" w:rsidRDefault="00757BAB" w:rsidP="00757BAB">
            <w:pPr>
              <w:spacing w:line="180" w:lineRule="exact"/>
              <w:rPr>
                <w:b/>
                <w:bCs/>
                <w:sz w:val="18"/>
                <w:szCs w:val="18"/>
                <w:rtl/>
              </w:rPr>
            </w:pPr>
            <w:r>
              <w:rPr>
                <w:rFonts w:hint="cs"/>
                <w:b/>
                <w:bCs/>
                <w:sz w:val="18"/>
                <w:szCs w:val="18"/>
                <w:rtl/>
              </w:rPr>
              <w:t>ביום</w:t>
            </w:r>
          </w:p>
        </w:tc>
      </w:tr>
      <w:tr w:rsidR="00757BAB" w:rsidRPr="001F0151" w14:paraId="5B0E7A80" w14:textId="77777777" w:rsidTr="007761DA">
        <w:tc>
          <w:tcPr>
            <w:tcW w:w="536" w:type="dxa"/>
          </w:tcPr>
          <w:p w14:paraId="5436540E" w14:textId="77777777" w:rsidR="00757BAB" w:rsidRPr="001F0151" w:rsidRDefault="00757BAB" w:rsidP="00757BAB">
            <w:pPr>
              <w:spacing w:line="180" w:lineRule="exact"/>
              <w:rPr>
                <w:b/>
                <w:bCs/>
                <w:sz w:val="18"/>
                <w:szCs w:val="18"/>
                <w:rtl/>
              </w:rPr>
            </w:pPr>
          </w:p>
        </w:tc>
        <w:tc>
          <w:tcPr>
            <w:tcW w:w="3828" w:type="dxa"/>
          </w:tcPr>
          <w:p w14:paraId="43437474" w14:textId="77777777" w:rsidR="00757BAB" w:rsidRPr="001F0151" w:rsidRDefault="00757BAB" w:rsidP="00757BAB">
            <w:pPr>
              <w:spacing w:line="180" w:lineRule="exact"/>
              <w:rPr>
                <w:b/>
                <w:bCs/>
                <w:sz w:val="18"/>
                <w:szCs w:val="18"/>
                <w:rtl/>
              </w:rPr>
            </w:pPr>
          </w:p>
        </w:tc>
        <w:tc>
          <w:tcPr>
            <w:tcW w:w="567" w:type="dxa"/>
          </w:tcPr>
          <w:p w14:paraId="0DD7580A" w14:textId="77777777" w:rsidR="00757BAB" w:rsidRPr="001F0151" w:rsidRDefault="00757BAB" w:rsidP="00757BAB">
            <w:pPr>
              <w:spacing w:line="180" w:lineRule="exact"/>
              <w:rPr>
                <w:b/>
                <w:bCs/>
                <w:sz w:val="18"/>
                <w:szCs w:val="18"/>
                <w:rtl/>
              </w:rPr>
            </w:pPr>
          </w:p>
        </w:tc>
        <w:tc>
          <w:tcPr>
            <w:tcW w:w="2041" w:type="dxa"/>
            <w:gridSpan w:val="2"/>
          </w:tcPr>
          <w:p w14:paraId="19593F91"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30 ביוני</w:t>
            </w:r>
          </w:p>
        </w:tc>
        <w:tc>
          <w:tcPr>
            <w:tcW w:w="2042" w:type="dxa"/>
            <w:gridSpan w:val="2"/>
          </w:tcPr>
          <w:p w14:paraId="0FE85F8A"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30 ביוני</w:t>
            </w:r>
          </w:p>
        </w:tc>
        <w:tc>
          <w:tcPr>
            <w:tcW w:w="1021" w:type="dxa"/>
          </w:tcPr>
          <w:p w14:paraId="60A5FE02"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31 בדצמבר</w:t>
            </w:r>
          </w:p>
        </w:tc>
      </w:tr>
      <w:tr w:rsidR="0041589C" w:rsidRPr="001F0151" w14:paraId="215FEF9C" w14:textId="77777777" w:rsidTr="007761DA">
        <w:tc>
          <w:tcPr>
            <w:tcW w:w="536" w:type="dxa"/>
          </w:tcPr>
          <w:p w14:paraId="557E704B" w14:textId="77777777" w:rsidR="0041589C" w:rsidRPr="001F0151" w:rsidRDefault="0041589C" w:rsidP="0041589C">
            <w:pPr>
              <w:spacing w:line="180" w:lineRule="exact"/>
              <w:rPr>
                <w:b/>
                <w:bCs/>
                <w:sz w:val="18"/>
                <w:szCs w:val="18"/>
                <w:rtl/>
              </w:rPr>
            </w:pPr>
          </w:p>
        </w:tc>
        <w:tc>
          <w:tcPr>
            <w:tcW w:w="3828" w:type="dxa"/>
          </w:tcPr>
          <w:p w14:paraId="6EA6C762" w14:textId="77777777" w:rsidR="0041589C" w:rsidRPr="001F0151" w:rsidRDefault="0041589C" w:rsidP="0041589C">
            <w:pPr>
              <w:spacing w:line="180" w:lineRule="exact"/>
              <w:rPr>
                <w:b/>
                <w:bCs/>
                <w:sz w:val="18"/>
                <w:szCs w:val="18"/>
                <w:rtl/>
              </w:rPr>
            </w:pPr>
          </w:p>
        </w:tc>
        <w:tc>
          <w:tcPr>
            <w:tcW w:w="567" w:type="dxa"/>
          </w:tcPr>
          <w:p w14:paraId="0F3BE826" w14:textId="64F53907" w:rsidR="0041589C" w:rsidRPr="001F0151" w:rsidRDefault="0041589C" w:rsidP="0041589C">
            <w:pPr>
              <w:spacing w:line="180" w:lineRule="exact"/>
              <w:rPr>
                <w:b/>
                <w:bCs/>
                <w:sz w:val="18"/>
                <w:szCs w:val="18"/>
                <w:rtl/>
              </w:rPr>
            </w:pPr>
            <w:r w:rsidRPr="00555635">
              <w:rPr>
                <w:rFonts w:ascii="Times New Roman Bold" w:hAnsi="Times New Roman Bold" w:hint="cs"/>
                <w:b/>
                <w:bCs/>
                <w:spacing w:val="-16"/>
                <w:sz w:val="18"/>
                <w:szCs w:val="18"/>
                <w:rtl/>
              </w:rPr>
              <w:t>נספח/</w:t>
            </w:r>
          </w:p>
        </w:tc>
        <w:tc>
          <w:tcPr>
            <w:tcW w:w="1020" w:type="dxa"/>
          </w:tcPr>
          <w:p w14:paraId="0845C2DD" w14:textId="156EDC86"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77514F94" w14:textId="590EC0E4"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0566E2EC" w14:textId="260ADE38"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571C187A" w14:textId="09FBD9B2"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6BE3E89E" w14:textId="1DDB42DB"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2025</w:t>
            </w:r>
          </w:p>
        </w:tc>
      </w:tr>
      <w:tr w:rsidR="0041589C" w:rsidRPr="001F0151" w14:paraId="3E486145" w14:textId="77777777" w:rsidTr="007761DA">
        <w:tc>
          <w:tcPr>
            <w:tcW w:w="536" w:type="dxa"/>
          </w:tcPr>
          <w:p w14:paraId="7CA04249" w14:textId="77777777" w:rsidR="0041589C" w:rsidRPr="001F0151" w:rsidRDefault="0041589C" w:rsidP="0041589C">
            <w:pPr>
              <w:spacing w:line="180" w:lineRule="exact"/>
              <w:rPr>
                <w:b/>
                <w:bCs/>
                <w:sz w:val="18"/>
                <w:szCs w:val="18"/>
                <w:rtl/>
              </w:rPr>
            </w:pPr>
          </w:p>
        </w:tc>
        <w:tc>
          <w:tcPr>
            <w:tcW w:w="3828" w:type="dxa"/>
          </w:tcPr>
          <w:p w14:paraId="2B1BD884" w14:textId="77777777" w:rsidR="0041589C" w:rsidRPr="00C95C52" w:rsidDel="00E44516" w:rsidRDefault="0041589C" w:rsidP="0041589C">
            <w:pPr>
              <w:spacing w:line="180" w:lineRule="exact"/>
              <w:rPr>
                <w:i/>
                <w:iCs/>
                <w:sz w:val="20"/>
                <w:szCs w:val="20"/>
                <w:rtl/>
              </w:rPr>
            </w:pPr>
          </w:p>
        </w:tc>
        <w:tc>
          <w:tcPr>
            <w:tcW w:w="567" w:type="dxa"/>
          </w:tcPr>
          <w:p w14:paraId="664E0C4E" w14:textId="77777777" w:rsidR="0041589C" w:rsidDel="00E44516" w:rsidRDefault="0041589C" w:rsidP="0041589C">
            <w:pPr>
              <w:pBdr>
                <w:bottom w:val="single" w:sz="4" w:space="1" w:color="auto"/>
              </w:pBdr>
              <w:spacing w:line="180" w:lineRule="exact"/>
              <w:rPr>
                <w:b/>
                <w:bCs/>
                <w:sz w:val="18"/>
                <w:szCs w:val="18"/>
                <w:rtl/>
              </w:rPr>
            </w:pPr>
            <w:r w:rsidRPr="00555635">
              <w:rPr>
                <w:rFonts w:ascii="Times New Roman Bold" w:hAnsi="Times New Roman Bold" w:hint="cs"/>
                <w:b/>
                <w:bCs/>
                <w:spacing w:val="-16"/>
                <w:sz w:val="18"/>
                <w:szCs w:val="18"/>
                <w:rtl/>
              </w:rPr>
              <w:t>באור</w:t>
            </w:r>
          </w:p>
        </w:tc>
        <w:tc>
          <w:tcPr>
            <w:tcW w:w="1020" w:type="dxa"/>
          </w:tcPr>
          <w:p w14:paraId="5B3AE9B2" w14:textId="77777777" w:rsidR="0041589C" w:rsidRPr="006B1BAB" w:rsidDel="00E44516" w:rsidRDefault="0041589C" w:rsidP="0041589C">
            <w:pPr>
              <w:pBdr>
                <w:bottom w:val="single" w:sz="4" w:space="1" w:color="auto"/>
              </w:pBdr>
              <w:spacing w:line="18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7E2437F0" w14:textId="77777777" w:rsidR="0041589C" w:rsidRPr="00555635" w:rsidRDefault="0041589C" w:rsidP="0041589C">
            <w:pPr>
              <w:pBdr>
                <w:bottom w:val="single" w:sz="4" w:space="1" w:color="auto"/>
              </w:pBdr>
              <w:spacing w:line="180" w:lineRule="exact"/>
              <w:rPr>
                <w:rFonts w:ascii="Times New Roman Bold" w:hAnsi="Times New Roman Bold"/>
                <w:b/>
                <w:bCs/>
                <w:spacing w:val="-8"/>
                <w:sz w:val="18"/>
                <w:szCs w:val="18"/>
                <w:rtl/>
              </w:rPr>
            </w:pPr>
            <w:r w:rsidRPr="00757BAB">
              <w:rPr>
                <w:rFonts w:ascii="Times New Roman Bold" w:hAnsi="Times New Roman Bold" w:hint="cs"/>
                <w:b/>
                <w:bCs/>
                <w:spacing w:val="-10"/>
                <w:sz w:val="18"/>
                <w:szCs w:val="18"/>
                <w:rtl/>
              </w:rPr>
              <w:t>(בלתי מבוקר)</w:t>
            </w:r>
          </w:p>
        </w:tc>
        <w:tc>
          <w:tcPr>
            <w:tcW w:w="1021" w:type="dxa"/>
          </w:tcPr>
          <w:p w14:paraId="4E82F011" w14:textId="77777777" w:rsidR="0041589C" w:rsidRPr="006B1BAB" w:rsidDel="00E44516" w:rsidRDefault="0041589C" w:rsidP="0041589C">
            <w:pPr>
              <w:pBdr>
                <w:bottom w:val="single" w:sz="4" w:space="1" w:color="auto"/>
              </w:pBdr>
              <w:spacing w:line="18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10409C03" w14:textId="77777777" w:rsidR="0041589C" w:rsidRPr="00555635" w:rsidRDefault="0041589C" w:rsidP="0041589C">
            <w:pPr>
              <w:pBdr>
                <w:bottom w:val="single" w:sz="4" w:space="1" w:color="auto"/>
              </w:pBdr>
              <w:spacing w:line="180" w:lineRule="exact"/>
              <w:rPr>
                <w:rFonts w:ascii="Times New Roman Bold" w:hAnsi="Times New Roman Bold"/>
                <w:b/>
                <w:bCs/>
                <w:spacing w:val="-8"/>
                <w:sz w:val="18"/>
                <w:szCs w:val="18"/>
                <w:rtl/>
              </w:rPr>
            </w:pPr>
            <w:r w:rsidRPr="00757BAB">
              <w:rPr>
                <w:rFonts w:ascii="Times New Roman Bold" w:hAnsi="Times New Roman Bold" w:hint="cs"/>
                <w:b/>
                <w:bCs/>
                <w:spacing w:val="-10"/>
                <w:sz w:val="18"/>
                <w:szCs w:val="18"/>
                <w:rtl/>
              </w:rPr>
              <w:t>(בלתי מבוקר)</w:t>
            </w:r>
          </w:p>
        </w:tc>
        <w:tc>
          <w:tcPr>
            <w:tcW w:w="1021" w:type="dxa"/>
          </w:tcPr>
          <w:p w14:paraId="19ADDEC8" w14:textId="6DB0A1A0" w:rsidR="0041589C" w:rsidRPr="00555635" w:rsidRDefault="0041589C" w:rsidP="0041589C">
            <w:pPr>
              <w:pBdr>
                <w:bottom w:val="single" w:sz="4" w:space="1" w:color="auto"/>
              </w:pBdr>
              <w:spacing w:line="180" w:lineRule="exact"/>
              <w:rPr>
                <w:rFonts w:ascii="Times New Roman Bold" w:hAnsi="Times New Roman Bold"/>
                <w:b/>
                <w:bCs/>
                <w:spacing w:val="-8"/>
                <w:sz w:val="18"/>
                <w:szCs w:val="18"/>
                <w:rtl/>
              </w:rPr>
            </w:pPr>
            <w:r w:rsidRPr="00555635">
              <w:rPr>
                <w:rFonts w:ascii="Times New Roman Bold" w:hAnsi="Times New Roman Bold" w:hint="cs"/>
                <w:b/>
                <w:bCs/>
                <w:spacing w:val="-10"/>
                <w:sz w:val="18"/>
                <w:szCs w:val="18"/>
                <w:rtl/>
              </w:rPr>
              <w:t>(מבוקר)</w:t>
            </w:r>
          </w:p>
        </w:tc>
      </w:tr>
    </w:tbl>
    <w:p w14:paraId="79C859E5" w14:textId="77777777" w:rsidR="007E5655" w:rsidRPr="001A60E2" w:rsidRDefault="007E5655" w:rsidP="007E5655">
      <w:pPr>
        <w:spacing w:line="240" w:lineRule="exact"/>
      </w:pPr>
    </w:p>
    <w:tbl>
      <w:tblPr>
        <w:bidiVisual/>
        <w:tblW w:w="10089" w:type="dxa"/>
        <w:tblLayout w:type="fixed"/>
        <w:tblLook w:val="01E0" w:firstRow="1" w:lastRow="1" w:firstColumn="1" w:lastColumn="1" w:noHBand="0" w:noVBand="0"/>
      </w:tblPr>
      <w:tblGrid>
        <w:gridCol w:w="594"/>
        <w:gridCol w:w="3825"/>
        <w:gridCol w:w="570"/>
        <w:gridCol w:w="1175"/>
        <w:gridCol w:w="981"/>
        <w:gridCol w:w="981"/>
        <w:gridCol w:w="981"/>
        <w:gridCol w:w="982"/>
      </w:tblGrid>
      <w:tr w:rsidR="007E5655" w:rsidRPr="001A60E2" w14:paraId="6AD3AEC2" w14:textId="77777777" w:rsidTr="007E5655">
        <w:tc>
          <w:tcPr>
            <w:tcW w:w="594" w:type="dxa"/>
          </w:tcPr>
          <w:p w14:paraId="162DB17C" w14:textId="77777777" w:rsidR="007E5655" w:rsidRPr="001A60E2" w:rsidRDefault="007E5655" w:rsidP="007761DA">
            <w:pPr>
              <w:suppressAutoHyphens/>
              <w:spacing w:line="240" w:lineRule="exact"/>
              <w:jc w:val="both"/>
              <w:rPr>
                <w:b/>
                <w:bCs/>
                <w:i/>
                <w:iCs/>
                <w:sz w:val="16"/>
                <w:szCs w:val="16"/>
              </w:rPr>
            </w:pPr>
          </w:p>
        </w:tc>
        <w:tc>
          <w:tcPr>
            <w:tcW w:w="3825" w:type="dxa"/>
          </w:tcPr>
          <w:p w14:paraId="71FEAF4C" w14:textId="77777777" w:rsidR="007E5655" w:rsidRPr="001A60E2" w:rsidRDefault="007E5655" w:rsidP="007761DA">
            <w:pPr>
              <w:suppressAutoHyphens/>
              <w:spacing w:line="240" w:lineRule="exact"/>
              <w:jc w:val="both"/>
              <w:rPr>
                <w:b/>
                <w:bCs/>
                <w:rtl/>
              </w:rPr>
            </w:pPr>
            <w:r w:rsidRPr="001A60E2">
              <w:rPr>
                <w:rFonts w:hint="eastAsia"/>
                <w:b/>
                <w:bCs/>
                <w:rtl/>
              </w:rPr>
              <w:t>תזרימי</w:t>
            </w:r>
            <w:r w:rsidRPr="001A60E2">
              <w:rPr>
                <w:b/>
                <w:bCs/>
                <w:rtl/>
              </w:rPr>
              <w:t xml:space="preserve"> </w:t>
            </w:r>
            <w:r w:rsidRPr="001A60E2">
              <w:rPr>
                <w:rFonts w:hint="eastAsia"/>
                <w:b/>
                <w:bCs/>
                <w:rtl/>
              </w:rPr>
              <w:t>מזומנים</w:t>
            </w:r>
            <w:r w:rsidRPr="001A60E2">
              <w:rPr>
                <w:b/>
                <w:bCs/>
                <w:rtl/>
              </w:rPr>
              <w:t xml:space="preserve"> </w:t>
            </w:r>
            <w:r w:rsidRPr="001A60E2">
              <w:rPr>
                <w:rFonts w:hint="eastAsia"/>
                <w:b/>
                <w:bCs/>
                <w:rtl/>
              </w:rPr>
              <w:t>מפעילות</w:t>
            </w:r>
            <w:r w:rsidRPr="001A60E2">
              <w:rPr>
                <w:b/>
                <w:bCs/>
                <w:rtl/>
              </w:rPr>
              <w:t xml:space="preserve"> </w:t>
            </w:r>
            <w:r w:rsidRPr="001A60E2">
              <w:rPr>
                <w:rFonts w:hint="eastAsia"/>
                <w:b/>
                <w:bCs/>
                <w:rtl/>
              </w:rPr>
              <w:t>השקעה</w:t>
            </w:r>
          </w:p>
        </w:tc>
        <w:tc>
          <w:tcPr>
            <w:tcW w:w="570" w:type="dxa"/>
          </w:tcPr>
          <w:p w14:paraId="5297DADD" w14:textId="77777777" w:rsidR="007E5655" w:rsidRPr="001A60E2" w:rsidRDefault="007E5655" w:rsidP="007761DA">
            <w:pPr>
              <w:suppressAutoHyphens/>
              <w:spacing w:line="240" w:lineRule="exact"/>
              <w:jc w:val="both"/>
              <w:rPr>
                <w:rtl/>
              </w:rPr>
            </w:pPr>
          </w:p>
        </w:tc>
        <w:tc>
          <w:tcPr>
            <w:tcW w:w="1175" w:type="dxa"/>
          </w:tcPr>
          <w:p w14:paraId="26B42BA0" w14:textId="77777777" w:rsidR="007E5655" w:rsidRPr="001A60E2" w:rsidRDefault="007E5655" w:rsidP="007761DA">
            <w:pPr>
              <w:suppressAutoHyphens/>
              <w:spacing w:line="240" w:lineRule="exact"/>
              <w:jc w:val="both"/>
              <w:rPr>
                <w:b/>
                <w:bCs/>
                <w:rtl/>
              </w:rPr>
            </w:pPr>
          </w:p>
        </w:tc>
        <w:tc>
          <w:tcPr>
            <w:tcW w:w="981" w:type="dxa"/>
          </w:tcPr>
          <w:p w14:paraId="68FA5CB5" w14:textId="77777777" w:rsidR="007E5655" w:rsidRPr="001A60E2" w:rsidRDefault="007E5655" w:rsidP="007761DA">
            <w:pPr>
              <w:suppressAutoHyphens/>
              <w:spacing w:line="240" w:lineRule="exact"/>
              <w:jc w:val="both"/>
              <w:rPr>
                <w:b/>
                <w:bCs/>
                <w:rtl/>
              </w:rPr>
            </w:pPr>
          </w:p>
        </w:tc>
        <w:tc>
          <w:tcPr>
            <w:tcW w:w="981" w:type="dxa"/>
          </w:tcPr>
          <w:p w14:paraId="67C385CF" w14:textId="77777777" w:rsidR="007E5655" w:rsidRPr="001A60E2" w:rsidRDefault="007E5655" w:rsidP="007761DA">
            <w:pPr>
              <w:suppressAutoHyphens/>
              <w:spacing w:line="240" w:lineRule="exact"/>
              <w:jc w:val="both"/>
              <w:rPr>
                <w:b/>
                <w:bCs/>
                <w:rtl/>
              </w:rPr>
            </w:pPr>
          </w:p>
        </w:tc>
        <w:tc>
          <w:tcPr>
            <w:tcW w:w="981" w:type="dxa"/>
          </w:tcPr>
          <w:p w14:paraId="52F15248" w14:textId="77777777" w:rsidR="007E5655" w:rsidRPr="001A60E2" w:rsidRDefault="007E5655" w:rsidP="007761DA">
            <w:pPr>
              <w:suppressAutoHyphens/>
              <w:spacing w:line="240" w:lineRule="exact"/>
              <w:jc w:val="both"/>
              <w:rPr>
                <w:b/>
                <w:bCs/>
                <w:rtl/>
              </w:rPr>
            </w:pPr>
          </w:p>
        </w:tc>
        <w:tc>
          <w:tcPr>
            <w:tcW w:w="982" w:type="dxa"/>
          </w:tcPr>
          <w:p w14:paraId="0EEE6635" w14:textId="77777777" w:rsidR="007E5655" w:rsidRPr="001A60E2" w:rsidRDefault="007E5655" w:rsidP="007761DA">
            <w:pPr>
              <w:suppressAutoHyphens/>
              <w:spacing w:line="240" w:lineRule="exact"/>
              <w:jc w:val="both"/>
              <w:rPr>
                <w:b/>
                <w:bCs/>
                <w:rtl/>
              </w:rPr>
            </w:pPr>
          </w:p>
        </w:tc>
      </w:tr>
      <w:tr w:rsidR="007E5655" w:rsidRPr="001A60E2" w14:paraId="4572F9B6" w14:textId="77777777" w:rsidTr="007E5655">
        <w:tc>
          <w:tcPr>
            <w:tcW w:w="594" w:type="dxa"/>
          </w:tcPr>
          <w:p w14:paraId="55E42875" w14:textId="77777777" w:rsidR="007E5655" w:rsidRPr="001A60E2" w:rsidRDefault="007E5655" w:rsidP="007761DA">
            <w:pPr>
              <w:suppressAutoHyphens/>
              <w:spacing w:line="240" w:lineRule="exact"/>
              <w:jc w:val="both"/>
              <w:rPr>
                <w:b/>
                <w:bCs/>
                <w:i/>
                <w:iCs/>
                <w:sz w:val="16"/>
                <w:szCs w:val="16"/>
              </w:rPr>
            </w:pPr>
          </w:p>
        </w:tc>
        <w:tc>
          <w:tcPr>
            <w:tcW w:w="3825" w:type="dxa"/>
          </w:tcPr>
          <w:p w14:paraId="2CF10492" w14:textId="77777777" w:rsidR="007E5655" w:rsidRPr="001A60E2" w:rsidRDefault="007E5655" w:rsidP="007761DA">
            <w:pPr>
              <w:suppressAutoHyphens/>
              <w:spacing w:line="240" w:lineRule="exact"/>
              <w:jc w:val="both"/>
              <w:rPr>
                <w:rtl/>
              </w:rPr>
            </w:pPr>
            <w:r w:rsidRPr="001A60E2">
              <w:rPr>
                <w:rFonts w:hint="cs"/>
                <w:rtl/>
              </w:rPr>
              <w:t>רכישת חברה מוחזקת המטופלת לפי</w:t>
            </w:r>
          </w:p>
        </w:tc>
        <w:tc>
          <w:tcPr>
            <w:tcW w:w="570" w:type="dxa"/>
          </w:tcPr>
          <w:p w14:paraId="35491661" w14:textId="77777777" w:rsidR="007E5655" w:rsidRPr="001A60E2" w:rsidRDefault="007E5655" w:rsidP="007761DA">
            <w:pPr>
              <w:suppressAutoHyphens/>
              <w:spacing w:line="240" w:lineRule="exact"/>
              <w:jc w:val="both"/>
              <w:rPr>
                <w:rtl/>
              </w:rPr>
            </w:pPr>
          </w:p>
        </w:tc>
        <w:tc>
          <w:tcPr>
            <w:tcW w:w="1175" w:type="dxa"/>
          </w:tcPr>
          <w:p w14:paraId="4FEC49B3" w14:textId="77777777" w:rsidR="007E5655" w:rsidRPr="001A60E2" w:rsidRDefault="007E5655" w:rsidP="007761DA">
            <w:pPr>
              <w:suppressAutoHyphens/>
              <w:spacing w:line="240" w:lineRule="exact"/>
              <w:jc w:val="both"/>
              <w:rPr>
                <w:b/>
                <w:bCs/>
                <w:rtl/>
              </w:rPr>
            </w:pPr>
          </w:p>
        </w:tc>
        <w:tc>
          <w:tcPr>
            <w:tcW w:w="981" w:type="dxa"/>
          </w:tcPr>
          <w:p w14:paraId="36D4364A" w14:textId="77777777" w:rsidR="007E5655" w:rsidRPr="001A60E2" w:rsidRDefault="007E5655" w:rsidP="007761DA">
            <w:pPr>
              <w:suppressAutoHyphens/>
              <w:spacing w:line="240" w:lineRule="exact"/>
              <w:jc w:val="both"/>
              <w:rPr>
                <w:b/>
                <w:bCs/>
                <w:rtl/>
              </w:rPr>
            </w:pPr>
          </w:p>
        </w:tc>
        <w:tc>
          <w:tcPr>
            <w:tcW w:w="981" w:type="dxa"/>
          </w:tcPr>
          <w:p w14:paraId="06337BB2" w14:textId="77777777" w:rsidR="007E5655" w:rsidRPr="001A60E2" w:rsidRDefault="007E5655" w:rsidP="007761DA">
            <w:pPr>
              <w:suppressAutoHyphens/>
              <w:spacing w:line="240" w:lineRule="exact"/>
              <w:jc w:val="both"/>
              <w:rPr>
                <w:b/>
                <w:bCs/>
                <w:rtl/>
              </w:rPr>
            </w:pPr>
          </w:p>
        </w:tc>
        <w:tc>
          <w:tcPr>
            <w:tcW w:w="981" w:type="dxa"/>
          </w:tcPr>
          <w:p w14:paraId="001D01BB" w14:textId="77777777" w:rsidR="007E5655" w:rsidRPr="001A60E2" w:rsidRDefault="007E5655" w:rsidP="007761DA">
            <w:pPr>
              <w:suppressAutoHyphens/>
              <w:spacing w:line="240" w:lineRule="exact"/>
              <w:jc w:val="both"/>
              <w:rPr>
                <w:b/>
                <w:bCs/>
                <w:rtl/>
              </w:rPr>
            </w:pPr>
          </w:p>
        </w:tc>
        <w:tc>
          <w:tcPr>
            <w:tcW w:w="982" w:type="dxa"/>
          </w:tcPr>
          <w:p w14:paraId="73D820E5" w14:textId="77777777" w:rsidR="007E5655" w:rsidRPr="001A60E2" w:rsidRDefault="007E5655" w:rsidP="007761DA">
            <w:pPr>
              <w:suppressAutoHyphens/>
              <w:spacing w:line="240" w:lineRule="exact"/>
              <w:jc w:val="both"/>
              <w:rPr>
                <w:b/>
                <w:bCs/>
                <w:rtl/>
              </w:rPr>
            </w:pPr>
          </w:p>
        </w:tc>
      </w:tr>
      <w:tr w:rsidR="007E5655" w:rsidRPr="001A60E2" w14:paraId="10A32CF3" w14:textId="77777777" w:rsidTr="007E5655">
        <w:tc>
          <w:tcPr>
            <w:tcW w:w="594" w:type="dxa"/>
          </w:tcPr>
          <w:p w14:paraId="66E2A164" w14:textId="77777777" w:rsidR="007E5655" w:rsidRPr="001A60E2" w:rsidRDefault="007E5655" w:rsidP="007761DA">
            <w:pPr>
              <w:suppressAutoHyphens/>
              <w:spacing w:line="240" w:lineRule="exact"/>
              <w:jc w:val="both"/>
              <w:rPr>
                <w:b/>
                <w:bCs/>
                <w:i/>
                <w:iCs/>
                <w:sz w:val="16"/>
                <w:szCs w:val="16"/>
              </w:rPr>
            </w:pPr>
          </w:p>
        </w:tc>
        <w:tc>
          <w:tcPr>
            <w:tcW w:w="3825" w:type="dxa"/>
          </w:tcPr>
          <w:p w14:paraId="1F567736" w14:textId="77777777" w:rsidR="007E5655" w:rsidRPr="001A60E2" w:rsidRDefault="007E5655" w:rsidP="007761DA">
            <w:pPr>
              <w:suppressAutoHyphens/>
              <w:spacing w:line="240" w:lineRule="exact"/>
              <w:jc w:val="both"/>
              <w:rPr>
                <w:rtl/>
              </w:rPr>
            </w:pPr>
            <w:r w:rsidRPr="001A60E2">
              <w:rPr>
                <w:rFonts w:hint="cs"/>
                <w:rtl/>
              </w:rPr>
              <w:t xml:space="preserve"> שיטת השווי המאזני</w:t>
            </w:r>
          </w:p>
        </w:tc>
        <w:tc>
          <w:tcPr>
            <w:tcW w:w="570" w:type="dxa"/>
          </w:tcPr>
          <w:p w14:paraId="53280C16" w14:textId="77777777" w:rsidR="007E5655" w:rsidRPr="001A60E2" w:rsidRDefault="007E5655" w:rsidP="007761DA">
            <w:pPr>
              <w:suppressAutoHyphens/>
              <w:spacing w:line="240" w:lineRule="exact"/>
              <w:jc w:val="both"/>
              <w:rPr>
                <w:rtl/>
              </w:rPr>
            </w:pPr>
          </w:p>
        </w:tc>
        <w:tc>
          <w:tcPr>
            <w:tcW w:w="1175" w:type="dxa"/>
          </w:tcPr>
          <w:p w14:paraId="42648E0B" w14:textId="77777777" w:rsidR="007E5655" w:rsidRPr="001A60E2" w:rsidRDefault="007E5655" w:rsidP="007761DA">
            <w:pPr>
              <w:suppressAutoHyphens/>
              <w:spacing w:line="240" w:lineRule="exact"/>
              <w:jc w:val="both"/>
              <w:rPr>
                <w:b/>
                <w:bCs/>
                <w:rtl/>
              </w:rPr>
            </w:pPr>
          </w:p>
        </w:tc>
        <w:tc>
          <w:tcPr>
            <w:tcW w:w="981" w:type="dxa"/>
          </w:tcPr>
          <w:p w14:paraId="26AA24F9" w14:textId="77777777" w:rsidR="007E5655" w:rsidRPr="001A60E2" w:rsidRDefault="007E5655" w:rsidP="007761DA">
            <w:pPr>
              <w:suppressAutoHyphens/>
              <w:spacing w:line="240" w:lineRule="exact"/>
              <w:jc w:val="both"/>
              <w:rPr>
                <w:b/>
                <w:bCs/>
                <w:rtl/>
              </w:rPr>
            </w:pPr>
          </w:p>
        </w:tc>
        <w:tc>
          <w:tcPr>
            <w:tcW w:w="981" w:type="dxa"/>
          </w:tcPr>
          <w:p w14:paraId="68592A4A" w14:textId="77777777" w:rsidR="007E5655" w:rsidRPr="001A60E2" w:rsidRDefault="007E5655" w:rsidP="007761DA">
            <w:pPr>
              <w:suppressAutoHyphens/>
              <w:spacing w:line="240" w:lineRule="exact"/>
              <w:jc w:val="both"/>
              <w:rPr>
                <w:b/>
                <w:bCs/>
                <w:rtl/>
              </w:rPr>
            </w:pPr>
          </w:p>
        </w:tc>
        <w:tc>
          <w:tcPr>
            <w:tcW w:w="981" w:type="dxa"/>
          </w:tcPr>
          <w:p w14:paraId="3FB83DD0" w14:textId="77777777" w:rsidR="007E5655" w:rsidRPr="001A60E2" w:rsidRDefault="007E5655" w:rsidP="007761DA">
            <w:pPr>
              <w:suppressAutoHyphens/>
              <w:spacing w:line="240" w:lineRule="exact"/>
              <w:jc w:val="both"/>
              <w:rPr>
                <w:b/>
                <w:bCs/>
                <w:rtl/>
              </w:rPr>
            </w:pPr>
          </w:p>
        </w:tc>
        <w:tc>
          <w:tcPr>
            <w:tcW w:w="982" w:type="dxa"/>
          </w:tcPr>
          <w:p w14:paraId="1A2821BE" w14:textId="77777777" w:rsidR="007E5655" w:rsidRPr="001A60E2" w:rsidRDefault="007E5655" w:rsidP="007761DA">
            <w:pPr>
              <w:suppressAutoHyphens/>
              <w:spacing w:line="240" w:lineRule="exact"/>
              <w:jc w:val="both"/>
              <w:rPr>
                <w:b/>
                <w:bCs/>
                <w:rtl/>
              </w:rPr>
            </w:pPr>
          </w:p>
        </w:tc>
      </w:tr>
      <w:tr w:rsidR="007E5655" w:rsidRPr="001A60E2" w14:paraId="12597D9F" w14:textId="77777777" w:rsidTr="007E5655">
        <w:tc>
          <w:tcPr>
            <w:tcW w:w="594" w:type="dxa"/>
          </w:tcPr>
          <w:p w14:paraId="5F001F39" w14:textId="77777777" w:rsidR="007E5655" w:rsidRPr="001A60E2" w:rsidRDefault="007E5655" w:rsidP="007761DA">
            <w:pPr>
              <w:suppressAutoHyphens/>
              <w:spacing w:line="240" w:lineRule="exact"/>
              <w:jc w:val="both"/>
              <w:rPr>
                <w:b/>
                <w:bCs/>
                <w:i/>
                <w:iCs/>
                <w:sz w:val="16"/>
                <w:szCs w:val="16"/>
              </w:rPr>
            </w:pPr>
          </w:p>
        </w:tc>
        <w:tc>
          <w:tcPr>
            <w:tcW w:w="3825" w:type="dxa"/>
          </w:tcPr>
          <w:p w14:paraId="22BAA959" w14:textId="77777777" w:rsidR="007E5655" w:rsidRPr="001A60E2" w:rsidRDefault="007E5655" w:rsidP="007761DA">
            <w:pPr>
              <w:suppressAutoHyphens/>
              <w:spacing w:line="240" w:lineRule="exact"/>
              <w:jc w:val="both"/>
              <w:rPr>
                <w:rtl/>
              </w:rPr>
            </w:pPr>
            <w:r>
              <w:rPr>
                <w:rFonts w:hint="cs"/>
                <w:rtl/>
              </w:rPr>
              <w:t>תמורה ממכירת חברה מוחזקת המטופלת לפי</w:t>
            </w:r>
          </w:p>
        </w:tc>
        <w:tc>
          <w:tcPr>
            <w:tcW w:w="570" w:type="dxa"/>
          </w:tcPr>
          <w:p w14:paraId="6DFF746D" w14:textId="77777777" w:rsidR="007E5655" w:rsidRPr="001A60E2" w:rsidRDefault="007E5655" w:rsidP="007761DA">
            <w:pPr>
              <w:suppressAutoHyphens/>
              <w:spacing w:line="240" w:lineRule="exact"/>
              <w:jc w:val="both"/>
              <w:rPr>
                <w:rtl/>
              </w:rPr>
            </w:pPr>
          </w:p>
        </w:tc>
        <w:tc>
          <w:tcPr>
            <w:tcW w:w="1175" w:type="dxa"/>
          </w:tcPr>
          <w:p w14:paraId="7C22632B" w14:textId="77777777" w:rsidR="007E5655" w:rsidRPr="001A60E2" w:rsidRDefault="007E5655" w:rsidP="007761DA">
            <w:pPr>
              <w:suppressAutoHyphens/>
              <w:spacing w:line="240" w:lineRule="exact"/>
              <w:jc w:val="both"/>
              <w:rPr>
                <w:b/>
                <w:bCs/>
                <w:rtl/>
              </w:rPr>
            </w:pPr>
          </w:p>
        </w:tc>
        <w:tc>
          <w:tcPr>
            <w:tcW w:w="981" w:type="dxa"/>
          </w:tcPr>
          <w:p w14:paraId="4E436646" w14:textId="77777777" w:rsidR="007E5655" w:rsidRPr="001A60E2" w:rsidRDefault="007E5655" w:rsidP="007761DA">
            <w:pPr>
              <w:suppressAutoHyphens/>
              <w:spacing w:line="240" w:lineRule="exact"/>
              <w:jc w:val="both"/>
              <w:rPr>
                <w:b/>
                <w:bCs/>
                <w:rtl/>
              </w:rPr>
            </w:pPr>
          </w:p>
        </w:tc>
        <w:tc>
          <w:tcPr>
            <w:tcW w:w="981" w:type="dxa"/>
          </w:tcPr>
          <w:p w14:paraId="0AB77CCD" w14:textId="77777777" w:rsidR="007E5655" w:rsidRPr="001A60E2" w:rsidRDefault="007E5655" w:rsidP="007761DA">
            <w:pPr>
              <w:suppressAutoHyphens/>
              <w:spacing w:line="240" w:lineRule="exact"/>
              <w:jc w:val="both"/>
              <w:rPr>
                <w:b/>
                <w:bCs/>
                <w:rtl/>
              </w:rPr>
            </w:pPr>
          </w:p>
        </w:tc>
        <w:tc>
          <w:tcPr>
            <w:tcW w:w="981" w:type="dxa"/>
          </w:tcPr>
          <w:p w14:paraId="3C3B7121" w14:textId="77777777" w:rsidR="007E5655" w:rsidRPr="001A60E2" w:rsidRDefault="007E5655" w:rsidP="007761DA">
            <w:pPr>
              <w:suppressAutoHyphens/>
              <w:spacing w:line="240" w:lineRule="exact"/>
              <w:jc w:val="both"/>
              <w:rPr>
                <w:b/>
                <w:bCs/>
                <w:rtl/>
              </w:rPr>
            </w:pPr>
          </w:p>
        </w:tc>
        <w:tc>
          <w:tcPr>
            <w:tcW w:w="982" w:type="dxa"/>
          </w:tcPr>
          <w:p w14:paraId="4F6FE2B8" w14:textId="77777777" w:rsidR="007E5655" w:rsidRPr="001A60E2" w:rsidRDefault="007E5655" w:rsidP="007761DA">
            <w:pPr>
              <w:suppressAutoHyphens/>
              <w:spacing w:line="240" w:lineRule="exact"/>
              <w:jc w:val="both"/>
              <w:rPr>
                <w:b/>
                <w:bCs/>
                <w:rtl/>
              </w:rPr>
            </w:pPr>
          </w:p>
        </w:tc>
      </w:tr>
      <w:tr w:rsidR="007E5655" w:rsidRPr="001A60E2" w14:paraId="1CB13A79" w14:textId="77777777" w:rsidTr="007E5655">
        <w:tc>
          <w:tcPr>
            <w:tcW w:w="594" w:type="dxa"/>
          </w:tcPr>
          <w:p w14:paraId="0E34E8E6" w14:textId="77777777" w:rsidR="007E5655" w:rsidRPr="001A60E2" w:rsidRDefault="007E5655" w:rsidP="007761DA">
            <w:pPr>
              <w:suppressAutoHyphens/>
              <w:spacing w:line="240" w:lineRule="exact"/>
              <w:jc w:val="both"/>
              <w:rPr>
                <w:b/>
                <w:bCs/>
                <w:i/>
                <w:iCs/>
                <w:sz w:val="16"/>
                <w:szCs w:val="16"/>
              </w:rPr>
            </w:pPr>
          </w:p>
        </w:tc>
        <w:tc>
          <w:tcPr>
            <w:tcW w:w="3825" w:type="dxa"/>
          </w:tcPr>
          <w:p w14:paraId="1ED77282" w14:textId="77777777" w:rsidR="007E5655" w:rsidRPr="001A60E2" w:rsidRDefault="007E5655" w:rsidP="007761DA">
            <w:pPr>
              <w:suppressAutoHyphens/>
              <w:spacing w:line="240" w:lineRule="exact"/>
              <w:rPr>
                <w:rtl/>
              </w:rPr>
            </w:pPr>
            <w:r>
              <w:rPr>
                <w:rFonts w:hint="cs"/>
                <w:rtl/>
              </w:rPr>
              <w:t xml:space="preserve"> שיטת השווי המאזני</w:t>
            </w:r>
          </w:p>
        </w:tc>
        <w:tc>
          <w:tcPr>
            <w:tcW w:w="570" w:type="dxa"/>
          </w:tcPr>
          <w:p w14:paraId="4A50AC7C" w14:textId="77777777" w:rsidR="007E5655" w:rsidRPr="001A60E2" w:rsidRDefault="007E5655" w:rsidP="007761DA">
            <w:pPr>
              <w:suppressAutoHyphens/>
              <w:spacing w:line="240" w:lineRule="exact"/>
              <w:jc w:val="both"/>
              <w:rPr>
                <w:rtl/>
              </w:rPr>
            </w:pPr>
          </w:p>
        </w:tc>
        <w:tc>
          <w:tcPr>
            <w:tcW w:w="1175" w:type="dxa"/>
          </w:tcPr>
          <w:p w14:paraId="13F5E0EC" w14:textId="77777777" w:rsidR="007E5655" w:rsidRPr="001A60E2" w:rsidRDefault="007E5655" w:rsidP="007761DA">
            <w:pPr>
              <w:suppressAutoHyphens/>
              <w:spacing w:line="240" w:lineRule="exact"/>
              <w:jc w:val="both"/>
              <w:rPr>
                <w:b/>
                <w:bCs/>
                <w:rtl/>
              </w:rPr>
            </w:pPr>
          </w:p>
        </w:tc>
        <w:tc>
          <w:tcPr>
            <w:tcW w:w="981" w:type="dxa"/>
          </w:tcPr>
          <w:p w14:paraId="5AC28956" w14:textId="77777777" w:rsidR="007E5655" w:rsidRPr="001A60E2" w:rsidRDefault="007E5655" w:rsidP="007761DA">
            <w:pPr>
              <w:suppressAutoHyphens/>
              <w:spacing w:line="240" w:lineRule="exact"/>
              <w:jc w:val="both"/>
              <w:rPr>
                <w:b/>
                <w:bCs/>
                <w:rtl/>
              </w:rPr>
            </w:pPr>
          </w:p>
        </w:tc>
        <w:tc>
          <w:tcPr>
            <w:tcW w:w="981" w:type="dxa"/>
          </w:tcPr>
          <w:p w14:paraId="741B8CA5" w14:textId="77777777" w:rsidR="007E5655" w:rsidRPr="001A60E2" w:rsidRDefault="007E5655" w:rsidP="007761DA">
            <w:pPr>
              <w:suppressAutoHyphens/>
              <w:spacing w:line="240" w:lineRule="exact"/>
              <w:jc w:val="both"/>
              <w:rPr>
                <w:b/>
                <w:bCs/>
                <w:rtl/>
              </w:rPr>
            </w:pPr>
          </w:p>
        </w:tc>
        <w:tc>
          <w:tcPr>
            <w:tcW w:w="981" w:type="dxa"/>
          </w:tcPr>
          <w:p w14:paraId="5FEF7F10" w14:textId="77777777" w:rsidR="007E5655" w:rsidRPr="001A60E2" w:rsidRDefault="007E5655" w:rsidP="007761DA">
            <w:pPr>
              <w:suppressAutoHyphens/>
              <w:spacing w:line="240" w:lineRule="exact"/>
              <w:jc w:val="both"/>
              <w:rPr>
                <w:b/>
                <w:bCs/>
                <w:rtl/>
              </w:rPr>
            </w:pPr>
          </w:p>
        </w:tc>
        <w:tc>
          <w:tcPr>
            <w:tcW w:w="982" w:type="dxa"/>
          </w:tcPr>
          <w:p w14:paraId="01EA8306" w14:textId="77777777" w:rsidR="007E5655" w:rsidRPr="001A60E2" w:rsidRDefault="007E5655" w:rsidP="007761DA">
            <w:pPr>
              <w:suppressAutoHyphens/>
              <w:spacing w:line="240" w:lineRule="exact"/>
              <w:jc w:val="both"/>
              <w:rPr>
                <w:b/>
                <w:bCs/>
                <w:rtl/>
              </w:rPr>
            </w:pPr>
          </w:p>
        </w:tc>
      </w:tr>
      <w:tr w:rsidR="007E5655" w:rsidRPr="001A60E2" w14:paraId="316A2473" w14:textId="77777777" w:rsidTr="007E5655">
        <w:tc>
          <w:tcPr>
            <w:tcW w:w="594" w:type="dxa"/>
          </w:tcPr>
          <w:p w14:paraId="561CFDC3" w14:textId="77777777" w:rsidR="007E5655" w:rsidRPr="001A60E2" w:rsidRDefault="007E5655" w:rsidP="007761DA">
            <w:pPr>
              <w:suppressAutoHyphens/>
              <w:spacing w:line="240" w:lineRule="exact"/>
              <w:jc w:val="both"/>
              <w:rPr>
                <w:b/>
                <w:bCs/>
                <w:i/>
                <w:iCs/>
                <w:sz w:val="16"/>
                <w:szCs w:val="16"/>
              </w:rPr>
            </w:pPr>
          </w:p>
        </w:tc>
        <w:tc>
          <w:tcPr>
            <w:tcW w:w="3825" w:type="dxa"/>
          </w:tcPr>
          <w:p w14:paraId="31400F76" w14:textId="77777777" w:rsidR="007E5655" w:rsidRPr="001A60E2" w:rsidRDefault="007E5655" w:rsidP="007761DA">
            <w:pPr>
              <w:suppressAutoHyphens/>
              <w:spacing w:line="240" w:lineRule="exact"/>
              <w:rPr>
                <w:rtl/>
              </w:rPr>
            </w:pPr>
            <w:r w:rsidRPr="001A60E2">
              <w:rPr>
                <w:rFonts w:hint="eastAsia"/>
                <w:rtl/>
              </w:rPr>
              <w:t>רכישת</w:t>
            </w:r>
            <w:r w:rsidRPr="001A60E2">
              <w:rPr>
                <w:rtl/>
              </w:rPr>
              <w:t xml:space="preserve"> </w:t>
            </w:r>
            <w:r w:rsidRPr="001A60E2">
              <w:rPr>
                <w:rFonts w:hint="eastAsia"/>
                <w:rtl/>
              </w:rPr>
              <w:t>רכוש</w:t>
            </w:r>
            <w:r w:rsidRPr="001A60E2">
              <w:rPr>
                <w:rtl/>
              </w:rPr>
              <w:t xml:space="preserve"> </w:t>
            </w:r>
            <w:r w:rsidRPr="001A60E2">
              <w:rPr>
                <w:rFonts w:hint="eastAsia"/>
                <w:rtl/>
              </w:rPr>
              <w:t>קבוע</w:t>
            </w:r>
          </w:p>
        </w:tc>
        <w:tc>
          <w:tcPr>
            <w:tcW w:w="570" w:type="dxa"/>
          </w:tcPr>
          <w:p w14:paraId="019DF1BF" w14:textId="77777777" w:rsidR="007E5655" w:rsidRPr="001A60E2" w:rsidRDefault="007E5655" w:rsidP="007761DA">
            <w:pPr>
              <w:suppressAutoHyphens/>
              <w:spacing w:line="240" w:lineRule="exact"/>
              <w:jc w:val="both"/>
              <w:rPr>
                <w:rtl/>
              </w:rPr>
            </w:pPr>
          </w:p>
        </w:tc>
        <w:tc>
          <w:tcPr>
            <w:tcW w:w="1175" w:type="dxa"/>
          </w:tcPr>
          <w:p w14:paraId="234FD1A1" w14:textId="77777777" w:rsidR="007E5655" w:rsidRPr="001A60E2" w:rsidRDefault="007E5655" w:rsidP="007761DA">
            <w:pPr>
              <w:suppressAutoHyphens/>
              <w:spacing w:line="240" w:lineRule="exact"/>
              <w:jc w:val="both"/>
              <w:rPr>
                <w:b/>
                <w:bCs/>
                <w:rtl/>
              </w:rPr>
            </w:pPr>
          </w:p>
        </w:tc>
        <w:tc>
          <w:tcPr>
            <w:tcW w:w="981" w:type="dxa"/>
          </w:tcPr>
          <w:p w14:paraId="4829CB88" w14:textId="77777777" w:rsidR="007E5655" w:rsidRPr="001A60E2" w:rsidRDefault="007E5655" w:rsidP="007761DA">
            <w:pPr>
              <w:suppressAutoHyphens/>
              <w:spacing w:line="240" w:lineRule="exact"/>
              <w:jc w:val="both"/>
              <w:rPr>
                <w:b/>
                <w:bCs/>
                <w:rtl/>
              </w:rPr>
            </w:pPr>
          </w:p>
        </w:tc>
        <w:tc>
          <w:tcPr>
            <w:tcW w:w="981" w:type="dxa"/>
          </w:tcPr>
          <w:p w14:paraId="0671EEAC" w14:textId="77777777" w:rsidR="007E5655" w:rsidRPr="001A60E2" w:rsidRDefault="007E5655" w:rsidP="007761DA">
            <w:pPr>
              <w:suppressAutoHyphens/>
              <w:spacing w:line="240" w:lineRule="exact"/>
              <w:jc w:val="both"/>
              <w:rPr>
                <w:b/>
                <w:bCs/>
                <w:rtl/>
              </w:rPr>
            </w:pPr>
          </w:p>
        </w:tc>
        <w:tc>
          <w:tcPr>
            <w:tcW w:w="981" w:type="dxa"/>
          </w:tcPr>
          <w:p w14:paraId="5BDDF893" w14:textId="77777777" w:rsidR="007E5655" w:rsidRPr="001A60E2" w:rsidRDefault="007E5655" w:rsidP="007761DA">
            <w:pPr>
              <w:suppressAutoHyphens/>
              <w:spacing w:line="240" w:lineRule="exact"/>
              <w:jc w:val="both"/>
              <w:rPr>
                <w:b/>
                <w:bCs/>
                <w:rtl/>
              </w:rPr>
            </w:pPr>
          </w:p>
        </w:tc>
        <w:tc>
          <w:tcPr>
            <w:tcW w:w="982" w:type="dxa"/>
          </w:tcPr>
          <w:p w14:paraId="6D96132A" w14:textId="77777777" w:rsidR="007E5655" w:rsidRPr="001A60E2" w:rsidRDefault="007E5655" w:rsidP="007761DA">
            <w:pPr>
              <w:suppressAutoHyphens/>
              <w:spacing w:line="240" w:lineRule="exact"/>
              <w:jc w:val="both"/>
              <w:rPr>
                <w:b/>
                <w:bCs/>
                <w:rtl/>
              </w:rPr>
            </w:pPr>
          </w:p>
        </w:tc>
      </w:tr>
      <w:tr w:rsidR="007E5655" w:rsidRPr="001A60E2" w14:paraId="358C7FC3" w14:textId="77777777" w:rsidTr="007E5655">
        <w:tc>
          <w:tcPr>
            <w:tcW w:w="594" w:type="dxa"/>
          </w:tcPr>
          <w:p w14:paraId="500522B9" w14:textId="77777777" w:rsidR="007E5655" w:rsidRPr="001A60E2" w:rsidRDefault="007E5655" w:rsidP="007761DA">
            <w:pPr>
              <w:suppressAutoHyphens/>
              <w:spacing w:line="240" w:lineRule="exact"/>
              <w:jc w:val="both"/>
              <w:rPr>
                <w:b/>
                <w:bCs/>
                <w:i/>
                <w:iCs/>
                <w:sz w:val="16"/>
                <w:szCs w:val="16"/>
              </w:rPr>
            </w:pPr>
          </w:p>
        </w:tc>
        <w:tc>
          <w:tcPr>
            <w:tcW w:w="3825" w:type="dxa"/>
          </w:tcPr>
          <w:p w14:paraId="7011EFF7" w14:textId="77777777" w:rsidR="007E5655" w:rsidRPr="001A60E2" w:rsidRDefault="007E5655" w:rsidP="007761DA">
            <w:pPr>
              <w:suppressAutoHyphens/>
              <w:spacing w:line="240" w:lineRule="exact"/>
              <w:rPr>
                <w:rtl/>
              </w:rPr>
            </w:pPr>
            <w:r w:rsidRPr="001A60E2">
              <w:rPr>
                <w:rFonts w:hint="eastAsia"/>
                <w:rtl/>
              </w:rPr>
              <w:t>תמורה</w:t>
            </w:r>
            <w:r w:rsidRPr="001A60E2">
              <w:rPr>
                <w:rtl/>
              </w:rPr>
              <w:t xml:space="preserve"> </w:t>
            </w:r>
            <w:r w:rsidRPr="001A60E2">
              <w:rPr>
                <w:rFonts w:hint="eastAsia"/>
                <w:rtl/>
              </w:rPr>
              <w:t>ממכירת</w:t>
            </w:r>
            <w:r w:rsidRPr="001A60E2">
              <w:rPr>
                <w:rtl/>
              </w:rPr>
              <w:t xml:space="preserve"> </w:t>
            </w:r>
            <w:r w:rsidRPr="001A60E2">
              <w:rPr>
                <w:rFonts w:hint="eastAsia"/>
                <w:rtl/>
              </w:rPr>
              <w:t>רכוש</w:t>
            </w:r>
            <w:r w:rsidRPr="001A60E2">
              <w:rPr>
                <w:rtl/>
              </w:rPr>
              <w:t xml:space="preserve"> </w:t>
            </w:r>
            <w:r w:rsidRPr="001A60E2">
              <w:rPr>
                <w:rFonts w:hint="eastAsia"/>
                <w:rtl/>
              </w:rPr>
              <w:t>קבוע</w:t>
            </w:r>
          </w:p>
        </w:tc>
        <w:tc>
          <w:tcPr>
            <w:tcW w:w="570" w:type="dxa"/>
          </w:tcPr>
          <w:p w14:paraId="7B2FD1FC" w14:textId="77777777" w:rsidR="007E5655" w:rsidRPr="001A60E2" w:rsidRDefault="007E5655" w:rsidP="007761DA">
            <w:pPr>
              <w:suppressAutoHyphens/>
              <w:spacing w:line="240" w:lineRule="exact"/>
              <w:jc w:val="both"/>
              <w:rPr>
                <w:rtl/>
              </w:rPr>
            </w:pPr>
          </w:p>
        </w:tc>
        <w:tc>
          <w:tcPr>
            <w:tcW w:w="1175" w:type="dxa"/>
          </w:tcPr>
          <w:p w14:paraId="7497A91B" w14:textId="77777777" w:rsidR="007E5655" w:rsidRPr="001A60E2" w:rsidRDefault="007E5655" w:rsidP="007761DA">
            <w:pPr>
              <w:suppressAutoHyphens/>
              <w:spacing w:line="240" w:lineRule="exact"/>
              <w:jc w:val="both"/>
              <w:rPr>
                <w:b/>
                <w:bCs/>
                <w:rtl/>
              </w:rPr>
            </w:pPr>
          </w:p>
        </w:tc>
        <w:tc>
          <w:tcPr>
            <w:tcW w:w="981" w:type="dxa"/>
          </w:tcPr>
          <w:p w14:paraId="793F54AF" w14:textId="77777777" w:rsidR="007E5655" w:rsidRPr="001A60E2" w:rsidRDefault="007E5655" w:rsidP="007761DA">
            <w:pPr>
              <w:suppressAutoHyphens/>
              <w:spacing w:line="240" w:lineRule="exact"/>
              <w:jc w:val="both"/>
              <w:rPr>
                <w:b/>
                <w:bCs/>
                <w:rtl/>
              </w:rPr>
            </w:pPr>
          </w:p>
        </w:tc>
        <w:tc>
          <w:tcPr>
            <w:tcW w:w="981" w:type="dxa"/>
          </w:tcPr>
          <w:p w14:paraId="0DA0C2BA" w14:textId="77777777" w:rsidR="007E5655" w:rsidRPr="001A60E2" w:rsidRDefault="007E5655" w:rsidP="007761DA">
            <w:pPr>
              <w:suppressAutoHyphens/>
              <w:spacing w:line="240" w:lineRule="exact"/>
              <w:jc w:val="both"/>
              <w:rPr>
                <w:b/>
                <w:bCs/>
                <w:rtl/>
              </w:rPr>
            </w:pPr>
          </w:p>
        </w:tc>
        <w:tc>
          <w:tcPr>
            <w:tcW w:w="981" w:type="dxa"/>
          </w:tcPr>
          <w:p w14:paraId="6B5B0480" w14:textId="77777777" w:rsidR="007E5655" w:rsidRPr="001A60E2" w:rsidRDefault="007E5655" w:rsidP="007761DA">
            <w:pPr>
              <w:suppressAutoHyphens/>
              <w:spacing w:line="240" w:lineRule="exact"/>
              <w:jc w:val="both"/>
              <w:rPr>
                <w:b/>
                <w:bCs/>
                <w:rtl/>
              </w:rPr>
            </w:pPr>
          </w:p>
        </w:tc>
        <w:tc>
          <w:tcPr>
            <w:tcW w:w="982" w:type="dxa"/>
          </w:tcPr>
          <w:p w14:paraId="1DC8A5C7" w14:textId="77777777" w:rsidR="007E5655" w:rsidRPr="001A60E2" w:rsidRDefault="007E5655" w:rsidP="007761DA">
            <w:pPr>
              <w:suppressAutoHyphens/>
              <w:spacing w:line="240" w:lineRule="exact"/>
              <w:jc w:val="both"/>
              <w:rPr>
                <w:b/>
                <w:bCs/>
                <w:rtl/>
              </w:rPr>
            </w:pPr>
          </w:p>
        </w:tc>
      </w:tr>
      <w:tr w:rsidR="007E5655" w:rsidRPr="001A60E2" w14:paraId="147823EB" w14:textId="77777777" w:rsidTr="007E5655">
        <w:tc>
          <w:tcPr>
            <w:tcW w:w="594" w:type="dxa"/>
          </w:tcPr>
          <w:p w14:paraId="6A0E25B8" w14:textId="77777777" w:rsidR="007E5655" w:rsidRPr="001A60E2" w:rsidRDefault="007E5655" w:rsidP="007761DA">
            <w:pPr>
              <w:suppressAutoHyphens/>
              <w:spacing w:line="240" w:lineRule="exact"/>
              <w:jc w:val="both"/>
              <w:rPr>
                <w:b/>
                <w:bCs/>
                <w:i/>
                <w:iCs/>
                <w:sz w:val="16"/>
                <w:szCs w:val="16"/>
              </w:rPr>
            </w:pPr>
          </w:p>
        </w:tc>
        <w:tc>
          <w:tcPr>
            <w:tcW w:w="3825" w:type="dxa"/>
          </w:tcPr>
          <w:p w14:paraId="3BC9E16E" w14:textId="77777777" w:rsidR="007E5655" w:rsidRPr="001A60E2" w:rsidRDefault="007E5655" w:rsidP="007761DA">
            <w:pPr>
              <w:suppressAutoHyphens/>
              <w:spacing w:line="240" w:lineRule="exact"/>
              <w:rPr>
                <w:rtl/>
              </w:rPr>
            </w:pPr>
            <w:r>
              <w:rPr>
                <w:rFonts w:hint="cs"/>
                <w:rtl/>
              </w:rPr>
              <w:t>רכישה והיוון עלויות לנכסים בלתי מוחשיים</w:t>
            </w:r>
          </w:p>
        </w:tc>
        <w:tc>
          <w:tcPr>
            <w:tcW w:w="570" w:type="dxa"/>
          </w:tcPr>
          <w:p w14:paraId="4ADA0DC8" w14:textId="77777777" w:rsidR="007E5655" w:rsidRPr="001A60E2" w:rsidRDefault="007E5655" w:rsidP="007761DA">
            <w:pPr>
              <w:suppressAutoHyphens/>
              <w:spacing w:line="240" w:lineRule="exact"/>
              <w:jc w:val="both"/>
              <w:rPr>
                <w:rtl/>
              </w:rPr>
            </w:pPr>
          </w:p>
        </w:tc>
        <w:tc>
          <w:tcPr>
            <w:tcW w:w="1175" w:type="dxa"/>
          </w:tcPr>
          <w:p w14:paraId="2A4F7CD0" w14:textId="77777777" w:rsidR="007E5655" w:rsidRPr="001A60E2" w:rsidRDefault="007E5655" w:rsidP="007761DA">
            <w:pPr>
              <w:suppressAutoHyphens/>
              <w:spacing w:line="240" w:lineRule="exact"/>
              <w:jc w:val="both"/>
              <w:rPr>
                <w:b/>
                <w:bCs/>
                <w:rtl/>
              </w:rPr>
            </w:pPr>
          </w:p>
        </w:tc>
        <w:tc>
          <w:tcPr>
            <w:tcW w:w="981" w:type="dxa"/>
          </w:tcPr>
          <w:p w14:paraId="4673F228" w14:textId="77777777" w:rsidR="007E5655" w:rsidRPr="001A60E2" w:rsidRDefault="007E5655" w:rsidP="007761DA">
            <w:pPr>
              <w:suppressAutoHyphens/>
              <w:spacing w:line="240" w:lineRule="exact"/>
              <w:jc w:val="both"/>
              <w:rPr>
                <w:b/>
                <w:bCs/>
                <w:rtl/>
              </w:rPr>
            </w:pPr>
          </w:p>
        </w:tc>
        <w:tc>
          <w:tcPr>
            <w:tcW w:w="981" w:type="dxa"/>
          </w:tcPr>
          <w:p w14:paraId="691DC404" w14:textId="77777777" w:rsidR="007E5655" w:rsidRPr="001A60E2" w:rsidRDefault="007E5655" w:rsidP="007761DA">
            <w:pPr>
              <w:suppressAutoHyphens/>
              <w:spacing w:line="240" w:lineRule="exact"/>
              <w:jc w:val="both"/>
              <w:rPr>
                <w:b/>
                <w:bCs/>
                <w:rtl/>
              </w:rPr>
            </w:pPr>
          </w:p>
        </w:tc>
        <w:tc>
          <w:tcPr>
            <w:tcW w:w="981" w:type="dxa"/>
          </w:tcPr>
          <w:p w14:paraId="35F5C557" w14:textId="77777777" w:rsidR="007E5655" w:rsidRPr="001A60E2" w:rsidRDefault="007E5655" w:rsidP="007761DA">
            <w:pPr>
              <w:suppressAutoHyphens/>
              <w:spacing w:line="240" w:lineRule="exact"/>
              <w:jc w:val="both"/>
              <w:rPr>
                <w:b/>
                <w:bCs/>
                <w:rtl/>
              </w:rPr>
            </w:pPr>
          </w:p>
        </w:tc>
        <w:tc>
          <w:tcPr>
            <w:tcW w:w="982" w:type="dxa"/>
          </w:tcPr>
          <w:p w14:paraId="30A0660F" w14:textId="77777777" w:rsidR="007E5655" w:rsidRPr="001A60E2" w:rsidRDefault="007E5655" w:rsidP="007761DA">
            <w:pPr>
              <w:suppressAutoHyphens/>
              <w:spacing w:line="240" w:lineRule="exact"/>
              <w:jc w:val="both"/>
              <w:rPr>
                <w:b/>
                <w:bCs/>
                <w:rtl/>
              </w:rPr>
            </w:pPr>
          </w:p>
        </w:tc>
      </w:tr>
      <w:tr w:rsidR="007E5655" w:rsidRPr="001A60E2" w14:paraId="5F02A1B3" w14:textId="77777777" w:rsidTr="007E5655">
        <w:tc>
          <w:tcPr>
            <w:tcW w:w="594" w:type="dxa"/>
          </w:tcPr>
          <w:p w14:paraId="6006B95F" w14:textId="77777777" w:rsidR="007E5655" w:rsidRPr="001A60E2" w:rsidRDefault="007E5655" w:rsidP="007761DA">
            <w:pPr>
              <w:suppressAutoHyphens/>
              <w:spacing w:line="240" w:lineRule="exact"/>
              <w:jc w:val="both"/>
              <w:rPr>
                <w:b/>
                <w:bCs/>
                <w:i/>
                <w:iCs/>
                <w:sz w:val="16"/>
                <w:szCs w:val="16"/>
              </w:rPr>
            </w:pPr>
          </w:p>
        </w:tc>
        <w:tc>
          <w:tcPr>
            <w:tcW w:w="3825" w:type="dxa"/>
          </w:tcPr>
          <w:p w14:paraId="7D026AE4" w14:textId="77777777" w:rsidR="007E5655" w:rsidRPr="001A60E2" w:rsidRDefault="007E5655" w:rsidP="007761DA">
            <w:pPr>
              <w:suppressAutoHyphens/>
              <w:spacing w:line="240" w:lineRule="exact"/>
              <w:jc w:val="both"/>
              <w:rPr>
                <w:rtl/>
              </w:rPr>
            </w:pPr>
            <w:r>
              <w:rPr>
                <w:rFonts w:hint="cs"/>
                <w:rtl/>
              </w:rPr>
              <w:t>תמורה ממכירת נכסים בלתי מוחשיים</w:t>
            </w:r>
          </w:p>
        </w:tc>
        <w:tc>
          <w:tcPr>
            <w:tcW w:w="570" w:type="dxa"/>
          </w:tcPr>
          <w:p w14:paraId="60CBB6EB" w14:textId="77777777" w:rsidR="007E5655" w:rsidRPr="001A60E2" w:rsidRDefault="007E5655" w:rsidP="007761DA">
            <w:pPr>
              <w:suppressAutoHyphens/>
              <w:spacing w:line="240" w:lineRule="exact"/>
              <w:jc w:val="both"/>
              <w:rPr>
                <w:rtl/>
              </w:rPr>
            </w:pPr>
          </w:p>
        </w:tc>
        <w:tc>
          <w:tcPr>
            <w:tcW w:w="1175" w:type="dxa"/>
          </w:tcPr>
          <w:p w14:paraId="02354C96" w14:textId="77777777" w:rsidR="007E5655" w:rsidRPr="001A60E2" w:rsidRDefault="007E5655" w:rsidP="007761DA">
            <w:pPr>
              <w:suppressAutoHyphens/>
              <w:spacing w:line="240" w:lineRule="exact"/>
              <w:jc w:val="both"/>
              <w:rPr>
                <w:b/>
                <w:bCs/>
                <w:rtl/>
              </w:rPr>
            </w:pPr>
          </w:p>
        </w:tc>
        <w:tc>
          <w:tcPr>
            <w:tcW w:w="981" w:type="dxa"/>
          </w:tcPr>
          <w:p w14:paraId="51C7C998" w14:textId="77777777" w:rsidR="007E5655" w:rsidRPr="001A60E2" w:rsidRDefault="007E5655" w:rsidP="007761DA">
            <w:pPr>
              <w:suppressAutoHyphens/>
              <w:spacing w:line="240" w:lineRule="exact"/>
              <w:jc w:val="both"/>
              <w:rPr>
                <w:b/>
                <w:bCs/>
                <w:rtl/>
              </w:rPr>
            </w:pPr>
          </w:p>
        </w:tc>
        <w:tc>
          <w:tcPr>
            <w:tcW w:w="981" w:type="dxa"/>
          </w:tcPr>
          <w:p w14:paraId="788DA169" w14:textId="77777777" w:rsidR="007E5655" w:rsidRPr="001A60E2" w:rsidRDefault="007E5655" w:rsidP="007761DA">
            <w:pPr>
              <w:suppressAutoHyphens/>
              <w:spacing w:line="240" w:lineRule="exact"/>
              <w:jc w:val="both"/>
              <w:rPr>
                <w:b/>
                <w:bCs/>
                <w:rtl/>
              </w:rPr>
            </w:pPr>
          </w:p>
        </w:tc>
        <w:tc>
          <w:tcPr>
            <w:tcW w:w="981" w:type="dxa"/>
          </w:tcPr>
          <w:p w14:paraId="6C763E24" w14:textId="77777777" w:rsidR="007E5655" w:rsidRPr="001A60E2" w:rsidRDefault="007E5655" w:rsidP="007761DA">
            <w:pPr>
              <w:suppressAutoHyphens/>
              <w:spacing w:line="240" w:lineRule="exact"/>
              <w:jc w:val="both"/>
              <w:rPr>
                <w:b/>
                <w:bCs/>
                <w:rtl/>
              </w:rPr>
            </w:pPr>
          </w:p>
        </w:tc>
        <w:tc>
          <w:tcPr>
            <w:tcW w:w="982" w:type="dxa"/>
          </w:tcPr>
          <w:p w14:paraId="0F3AD4CE" w14:textId="77777777" w:rsidR="007E5655" w:rsidRPr="001A60E2" w:rsidRDefault="007E5655" w:rsidP="007761DA">
            <w:pPr>
              <w:suppressAutoHyphens/>
              <w:spacing w:line="240" w:lineRule="exact"/>
              <w:jc w:val="both"/>
              <w:rPr>
                <w:b/>
                <w:bCs/>
                <w:rtl/>
              </w:rPr>
            </w:pPr>
          </w:p>
        </w:tc>
      </w:tr>
      <w:tr w:rsidR="007E5655" w:rsidRPr="001A60E2" w14:paraId="6EABC54C" w14:textId="77777777" w:rsidTr="007E5655">
        <w:tc>
          <w:tcPr>
            <w:tcW w:w="594" w:type="dxa"/>
          </w:tcPr>
          <w:p w14:paraId="03023915" w14:textId="77777777" w:rsidR="007E5655" w:rsidRPr="001A60E2" w:rsidRDefault="007E5655" w:rsidP="007761DA">
            <w:pPr>
              <w:suppressAutoHyphens/>
              <w:spacing w:line="240" w:lineRule="exact"/>
              <w:jc w:val="both"/>
              <w:rPr>
                <w:b/>
                <w:bCs/>
                <w:i/>
                <w:iCs/>
                <w:sz w:val="16"/>
                <w:szCs w:val="16"/>
              </w:rPr>
            </w:pPr>
          </w:p>
        </w:tc>
        <w:tc>
          <w:tcPr>
            <w:tcW w:w="3825" w:type="dxa"/>
          </w:tcPr>
          <w:p w14:paraId="07548112" w14:textId="77777777" w:rsidR="007E5655" w:rsidRPr="001A60E2" w:rsidRDefault="007E5655" w:rsidP="007761DA">
            <w:pPr>
              <w:suppressAutoHyphens/>
              <w:spacing w:line="240" w:lineRule="exact"/>
              <w:jc w:val="both"/>
              <w:rPr>
                <w:rtl/>
              </w:rPr>
            </w:pPr>
            <w:r w:rsidRPr="001A60E2">
              <w:rPr>
                <w:rFonts w:hint="cs"/>
                <w:rtl/>
              </w:rPr>
              <w:t>מתן הלוואות לזמן ארוך</w:t>
            </w:r>
          </w:p>
        </w:tc>
        <w:tc>
          <w:tcPr>
            <w:tcW w:w="570" w:type="dxa"/>
          </w:tcPr>
          <w:p w14:paraId="4FE849FC" w14:textId="77777777" w:rsidR="007E5655" w:rsidRPr="001A60E2" w:rsidRDefault="007E5655" w:rsidP="007761DA">
            <w:pPr>
              <w:suppressAutoHyphens/>
              <w:spacing w:line="240" w:lineRule="exact"/>
              <w:jc w:val="both"/>
              <w:rPr>
                <w:rtl/>
              </w:rPr>
            </w:pPr>
          </w:p>
        </w:tc>
        <w:tc>
          <w:tcPr>
            <w:tcW w:w="1175" w:type="dxa"/>
          </w:tcPr>
          <w:p w14:paraId="1D6B2D18" w14:textId="77777777" w:rsidR="007E5655" w:rsidRPr="001A60E2" w:rsidRDefault="007E5655" w:rsidP="007761DA">
            <w:pPr>
              <w:suppressAutoHyphens/>
              <w:spacing w:line="240" w:lineRule="exact"/>
              <w:jc w:val="both"/>
              <w:rPr>
                <w:b/>
                <w:bCs/>
                <w:rtl/>
              </w:rPr>
            </w:pPr>
          </w:p>
        </w:tc>
        <w:tc>
          <w:tcPr>
            <w:tcW w:w="981" w:type="dxa"/>
          </w:tcPr>
          <w:p w14:paraId="33ADB322" w14:textId="77777777" w:rsidR="007E5655" w:rsidRPr="001A60E2" w:rsidRDefault="007E5655" w:rsidP="007761DA">
            <w:pPr>
              <w:suppressAutoHyphens/>
              <w:spacing w:line="240" w:lineRule="exact"/>
              <w:jc w:val="both"/>
              <w:rPr>
                <w:b/>
                <w:bCs/>
                <w:rtl/>
              </w:rPr>
            </w:pPr>
          </w:p>
        </w:tc>
        <w:tc>
          <w:tcPr>
            <w:tcW w:w="981" w:type="dxa"/>
          </w:tcPr>
          <w:p w14:paraId="29BDE8C8" w14:textId="77777777" w:rsidR="007E5655" w:rsidRPr="001A60E2" w:rsidRDefault="007E5655" w:rsidP="007761DA">
            <w:pPr>
              <w:suppressAutoHyphens/>
              <w:spacing w:line="240" w:lineRule="exact"/>
              <w:jc w:val="both"/>
              <w:rPr>
                <w:b/>
                <w:bCs/>
                <w:rtl/>
              </w:rPr>
            </w:pPr>
          </w:p>
        </w:tc>
        <w:tc>
          <w:tcPr>
            <w:tcW w:w="981" w:type="dxa"/>
          </w:tcPr>
          <w:p w14:paraId="75981ACB" w14:textId="77777777" w:rsidR="007E5655" w:rsidRPr="001A60E2" w:rsidRDefault="007E5655" w:rsidP="007761DA">
            <w:pPr>
              <w:suppressAutoHyphens/>
              <w:spacing w:line="240" w:lineRule="exact"/>
              <w:jc w:val="both"/>
              <w:rPr>
                <w:b/>
                <w:bCs/>
                <w:rtl/>
              </w:rPr>
            </w:pPr>
          </w:p>
        </w:tc>
        <w:tc>
          <w:tcPr>
            <w:tcW w:w="982" w:type="dxa"/>
          </w:tcPr>
          <w:p w14:paraId="6748CB4A" w14:textId="77777777" w:rsidR="007E5655" w:rsidRPr="001A60E2" w:rsidRDefault="007E5655" w:rsidP="007761DA">
            <w:pPr>
              <w:suppressAutoHyphens/>
              <w:spacing w:line="240" w:lineRule="exact"/>
              <w:jc w:val="both"/>
              <w:rPr>
                <w:b/>
                <w:bCs/>
                <w:rtl/>
              </w:rPr>
            </w:pPr>
          </w:p>
        </w:tc>
      </w:tr>
      <w:tr w:rsidR="007E5655" w:rsidRPr="001A60E2" w14:paraId="1E615CC6" w14:textId="77777777" w:rsidTr="007E5655">
        <w:tc>
          <w:tcPr>
            <w:tcW w:w="594" w:type="dxa"/>
          </w:tcPr>
          <w:p w14:paraId="4EBCF8A2" w14:textId="77777777" w:rsidR="007E5655" w:rsidRPr="001A60E2" w:rsidRDefault="007E5655" w:rsidP="007761DA">
            <w:pPr>
              <w:suppressAutoHyphens/>
              <w:spacing w:line="240" w:lineRule="exact"/>
              <w:jc w:val="both"/>
              <w:rPr>
                <w:b/>
                <w:bCs/>
                <w:i/>
                <w:iCs/>
                <w:sz w:val="16"/>
                <w:szCs w:val="16"/>
              </w:rPr>
            </w:pPr>
          </w:p>
        </w:tc>
        <w:tc>
          <w:tcPr>
            <w:tcW w:w="3825" w:type="dxa"/>
          </w:tcPr>
          <w:p w14:paraId="429B3ACA" w14:textId="77777777" w:rsidR="007E5655" w:rsidRPr="001A60E2" w:rsidRDefault="007E5655" w:rsidP="007761DA">
            <w:pPr>
              <w:suppressAutoHyphens/>
              <w:spacing w:line="240" w:lineRule="exact"/>
              <w:jc w:val="both"/>
              <w:rPr>
                <w:rtl/>
              </w:rPr>
            </w:pPr>
            <w:r w:rsidRPr="001A60E2">
              <w:rPr>
                <w:rFonts w:hint="cs"/>
                <w:rtl/>
              </w:rPr>
              <w:t>פירעון הלוואות לזמן ארוך</w:t>
            </w:r>
          </w:p>
        </w:tc>
        <w:tc>
          <w:tcPr>
            <w:tcW w:w="570" w:type="dxa"/>
          </w:tcPr>
          <w:p w14:paraId="582B2C5A" w14:textId="77777777" w:rsidR="007E5655" w:rsidRPr="001A60E2" w:rsidRDefault="007E5655" w:rsidP="007761DA">
            <w:pPr>
              <w:suppressAutoHyphens/>
              <w:spacing w:line="240" w:lineRule="exact"/>
              <w:jc w:val="both"/>
              <w:rPr>
                <w:rtl/>
              </w:rPr>
            </w:pPr>
          </w:p>
        </w:tc>
        <w:tc>
          <w:tcPr>
            <w:tcW w:w="1175" w:type="dxa"/>
          </w:tcPr>
          <w:p w14:paraId="0B5151CA" w14:textId="77777777" w:rsidR="007E5655" w:rsidRPr="001A60E2" w:rsidRDefault="007E5655" w:rsidP="007761DA">
            <w:pPr>
              <w:suppressAutoHyphens/>
              <w:spacing w:line="240" w:lineRule="exact"/>
              <w:jc w:val="both"/>
              <w:rPr>
                <w:b/>
                <w:bCs/>
                <w:rtl/>
              </w:rPr>
            </w:pPr>
          </w:p>
        </w:tc>
        <w:tc>
          <w:tcPr>
            <w:tcW w:w="981" w:type="dxa"/>
          </w:tcPr>
          <w:p w14:paraId="49BB64BC" w14:textId="77777777" w:rsidR="007E5655" w:rsidRPr="001A60E2" w:rsidRDefault="007E5655" w:rsidP="007761DA">
            <w:pPr>
              <w:suppressAutoHyphens/>
              <w:spacing w:line="240" w:lineRule="exact"/>
              <w:jc w:val="both"/>
              <w:rPr>
                <w:b/>
                <w:bCs/>
                <w:rtl/>
              </w:rPr>
            </w:pPr>
          </w:p>
        </w:tc>
        <w:tc>
          <w:tcPr>
            <w:tcW w:w="981" w:type="dxa"/>
          </w:tcPr>
          <w:p w14:paraId="35145C89" w14:textId="77777777" w:rsidR="007E5655" w:rsidRPr="001A60E2" w:rsidRDefault="007E5655" w:rsidP="007761DA">
            <w:pPr>
              <w:suppressAutoHyphens/>
              <w:spacing w:line="240" w:lineRule="exact"/>
              <w:jc w:val="both"/>
              <w:rPr>
                <w:b/>
                <w:bCs/>
                <w:rtl/>
              </w:rPr>
            </w:pPr>
          </w:p>
        </w:tc>
        <w:tc>
          <w:tcPr>
            <w:tcW w:w="981" w:type="dxa"/>
          </w:tcPr>
          <w:p w14:paraId="692EBE3F" w14:textId="77777777" w:rsidR="007E5655" w:rsidRPr="001A60E2" w:rsidRDefault="007E5655" w:rsidP="007761DA">
            <w:pPr>
              <w:suppressAutoHyphens/>
              <w:spacing w:line="240" w:lineRule="exact"/>
              <w:jc w:val="both"/>
              <w:rPr>
                <w:b/>
                <w:bCs/>
                <w:rtl/>
              </w:rPr>
            </w:pPr>
          </w:p>
        </w:tc>
        <w:tc>
          <w:tcPr>
            <w:tcW w:w="982" w:type="dxa"/>
          </w:tcPr>
          <w:p w14:paraId="414565DB" w14:textId="77777777" w:rsidR="007E5655" w:rsidRPr="001A60E2" w:rsidRDefault="007E5655" w:rsidP="007761DA">
            <w:pPr>
              <w:suppressAutoHyphens/>
              <w:spacing w:line="240" w:lineRule="exact"/>
              <w:jc w:val="both"/>
              <w:rPr>
                <w:b/>
                <w:bCs/>
                <w:rtl/>
              </w:rPr>
            </w:pPr>
          </w:p>
        </w:tc>
      </w:tr>
      <w:tr w:rsidR="007E5655" w:rsidRPr="001A60E2" w14:paraId="00B4E0BB" w14:textId="77777777" w:rsidTr="007E5655">
        <w:tc>
          <w:tcPr>
            <w:tcW w:w="594" w:type="dxa"/>
          </w:tcPr>
          <w:p w14:paraId="1830E615" w14:textId="77777777" w:rsidR="007E5655" w:rsidRPr="001A60E2" w:rsidRDefault="007E5655" w:rsidP="007761DA">
            <w:pPr>
              <w:suppressAutoHyphens/>
              <w:spacing w:line="240" w:lineRule="exact"/>
              <w:jc w:val="both"/>
              <w:rPr>
                <w:b/>
                <w:bCs/>
                <w:i/>
                <w:iCs/>
                <w:sz w:val="16"/>
                <w:szCs w:val="16"/>
              </w:rPr>
            </w:pPr>
          </w:p>
        </w:tc>
        <w:tc>
          <w:tcPr>
            <w:tcW w:w="3825" w:type="dxa"/>
          </w:tcPr>
          <w:p w14:paraId="26F7786A" w14:textId="77777777" w:rsidR="007E5655" w:rsidRPr="001A60E2" w:rsidRDefault="007E5655" w:rsidP="007761DA">
            <w:pPr>
              <w:suppressAutoHyphens/>
              <w:spacing w:line="240" w:lineRule="exact"/>
              <w:jc w:val="both"/>
              <w:rPr>
                <w:spacing w:val="-8"/>
                <w:rtl/>
              </w:rPr>
            </w:pPr>
            <w:r w:rsidRPr="001A60E2">
              <w:rPr>
                <w:rFonts w:hint="eastAsia"/>
                <w:spacing w:val="-8"/>
                <w:rtl/>
              </w:rPr>
              <w:t>מתן</w:t>
            </w:r>
            <w:r w:rsidRPr="001A60E2">
              <w:rPr>
                <w:spacing w:val="-8"/>
                <w:rtl/>
              </w:rPr>
              <w:t xml:space="preserve"> </w:t>
            </w:r>
            <w:r w:rsidRPr="001A60E2">
              <w:rPr>
                <w:rFonts w:hint="eastAsia"/>
                <w:spacing w:val="-8"/>
                <w:rtl/>
              </w:rPr>
              <w:t>הלוואות</w:t>
            </w:r>
            <w:r w:rsidRPr="001A60E2">
              <w:rPr>
                <w:spacing w:val="-8"/>
                <w:rtl/>
              </w:rPr>
              <w:t xml:space="preserve"> </w:t>
            </w:r>
            <w:r w:rsidRPr="001A60E2">
              <w:rPr>
                <w:rFonts w:hint="eastAsia"/>
                <w:spacing w:val="-8"/>
                <w:rtl/>
              </w:rPr>
              <w:t>לזמן</w:t>
            </w:r>
            <w:r w:rsidRPr="001A60E2">
              <w:rPr>
                <w:spacing w:val="-8"/>
                <w:rtl/>
              </w:rPr>
              <w:t xml:space="preserve"> </w:t>
            </w:r>
            <w:r w:rsidRPr="001A60E2">
              <w:rPr>
                <w:rFonts w:hint="eastAsia"/>
                <w:spacing w:val="-8"/>
                <w:rtl/>
              </w:rPr>
              <w:t>ארוך</w:t>
            </w:r>
            <w:r w:rsidRPr="001A60E2">
              <w:rPr>
                <w:spacing w:val="-8"/>
                <w:rtl/>
              </w:rPr>
              <w:t xml:space="preserve"> </w:t>
            </w:r>
            <w:r w:rsidRPr="001A60E2">
              <w:rPr>
                <w:rFonts w:hint="eastAsia"/>
                <w:spacing w:val="-8"/>
                <w:rtl/>
              </w:rPr>
              <w:t>לחברות</w:t>
            </w:r>
            <w:r w:rsidRPr="001A60E2">
              <w:rPr>
                <w:spacing w:val="-8"/>
                <w:rtl/>
              </w:rPr>
              <w:t xml:space="preserve"> </w:t>
            </w:r>
            <w:r w:rsidRPr="001A60E2">
              <w:rPr>
                <w:rFonts w:hint="eastAsia"/>
                <w:spacing w:val="-8"/>
                <w:rtl/>
              </w:rPr>
              <w:t>מוחזקות</w:t>
            </w:r>
          </w:p>
        </w:tc>
        <w:tc>
          <w:tcPr>
            <w:tcW w:w="570" w:type="dxa"/>
          </w:tcPr>
          <w:p w14:paraId="7ED34A9A" w14:textId="77777777" w:rsidR="007E5655" w:rsidRPr="001A60E2" w:rsidRDefault="007E5655" w:rsidP="007761DA">
            <w:pPr>
              <w:suppressAutoHyphens/>
              <w:spacing w:line="240" w:lineRule="exact"/>
              <w:jc w:val="both"/>
              <w:rPr>
                <w:rtl/>
              </w:rPr>
            </w:pPr>
          </w:p>
        </w:tc>
        <w:tc>
          <w:tcPr>
            <w:tcW w:w="1175" w:type="dxa"/>
          </w:tcPr>
          <w:p w14:paraId="0AE1FCD2" w14:textId="77777777" w:rsidR="007E5655" w:rsidRPr="001A60E2" w:rsidRDefault="007E5655" w:rsidP="007761DA">
            <w:pPr>
              <w:suppressAutoHyphens/>
              <w:spacing w:line="240" w:lineRule="exact"/>
              <w:jc w:val="both"/>
              <w:rPr>
                <w:b/>
                <w:bCs/>
                <w:rtl/>
              </w:rPr>
            </w:pPr>
          </w:p>
        </w:tc>
        <w:tc>
          <w:tcPr>
            <w:tcW w:w="981" w:type="dxa"/>
          </w:tcPr>
          <w:p w14:paraId="1AACB5F8" w14:textId="77777777" w:rsidR="007E5655" w:rsidRPr="001A60E2" w:rsidRDefault="007E5655" w:rsidP="007761DA">
            <w:pPr>
              <w:suppressAutoHyphens/>
              <w:spacing w:line="240" w:lineRule="exact"/>
              <w:jc w:val="both"/>
              <w:rPr>
                <w:b/>
                <w:bCs/>
                <w:rtl/>
              </w:rPr>
            </w:pPr>
          </w:p>
        </w:tc>
        <w:tc>
          <w:tcPr>
            <w:tcW w:w="981" w:type="dxa"/>
          </w:tcPr>
          <w:p w14:paraId="6ECDAEFA" w14:textId="77777777" w:rsidR="007E5655" w:rsidRPr="001A60E2" w:rsidRDefault="007E5655" w:rsidP="007761DA">
            <w:pPr>
              <w:suppressAutoHyphens/>
              <w:spacing w:line="240" w:lineRule="exact"/>
              <w:jc w:val="both"/>
              <w:rPr>
                <w:b/>
                <w:bCs/>
                <w:rtl/>
              </w:rPr>
            </w:pPr>
          </w:p>
        </w:tc>
        <w:tc>
          <w:tcPr>
            <w:tcW w:w="981" w:type="dxa"/>
          </w:tcPr>
          <w:p w14:paraId="63BE9C63" w14:textId="77777777" w:rsidR="007E5655" w:rsidRPr="001A60E2" w:rsidRDefault="007E5655" w:rsidP="007761DA">
            <w:pPr>
              <w:suppressAutoHyphens/>
              <w:spacing w:line="240" w:lineRule="exact"/>
              <w:jc w:val="both"/>
              <w:rPr>
                <w:b/>
                <w:bCs/>
                <w:rtl/>
              </w:rPr>
            </w:pPr>
          </w:p>
        </w:tc>
        <w:tc>
          <w:tcPr>
            <w:tcW w:w="982" w:type="dxa"/>
          </w:tcPr>
          <w:p w14:paraId="22826DA4" w14:textId="77777777" w:rsidR="007E5655" w:rsidRPr="001A60E2" w:rsidRDefault="007E5655" w:rsidP="007761DA">
            <w:pPr>
              <w:suppressAutoHyphens/>
              <w:spacing w:line="240" w:lineRule="exact"/>
              <w:jc w:val="both"/>
              <w:rPr>
                <w:b/>
                <w:bCs/>
                <w:rtl/>
              </w:rPr>
            </w:pPr>
          </w:p>
        </w:tc>
      </w:tr>
      <w:tr w:rsidR="007E5655" w:rsidRPr="001A60E2" w14:paraId="06B3136D" w14:textId="77777777" w:rsidTr="007E5655">
        <w:tc>
          <w:tcPr>
            <w:tcW w:w="594" w:type="dxa"/>
          </w:tcPr>
          <w:p w14:paraId="361E2998" w14:textId="77777777" w:rsidR="007E5655" w:rsidRPr="001A60E2" w:rsidRDefault="007E5655" w:rsidP="007761DA">
            <w:pPr>
              <w:suppressAutoHyphens/>
              <w:spacing w:line="240" w:lineRule="exact"/>
              <w:jc w:val="both"/>
              <w:rPr>
                <w:b/>
                <w:bCs/>
                <w:i/>
                <w:iCs/>
                <w:sz w:val="16"/>
                <w:szCs w:val="16"/>
              </w:rPr>
            </w:pPr>
          </w:p>
        </w:tc>
        <w:tc>
          <w:tcPr>
            <w:tcW w:w="3825" w:type="dxa"/>
          </w:tcPr>
          <w:p w14:paraId="3E2E86E2" w14:textId="77777777" w:rsidR="007E5655" w:rsidRPr="001A60E2" w:rsidRDefault="007E5655" w:rsidP="007761DA">
            <w:pPr>
              <w:suppressAutoHyphens/>
              <w:spacing w:line="240" w:lineRule="exact"/>
              <w:jc w:val="both"/>
              <w:rPr>
                <w:rtl/>
              </w:rPr>
            </w:pPr>
            <w:r w:rsidRPr="001A60E2">
              <w:rPr>
                <w:rFonts w:hint="cs"/>
                <w:rtl/>
              </w:rPr>
              <w:t xml:space="preserve"> המטופלות לפי שיטת השווי המאזני</w:t>
            </w:r>
          </w:p>
        </w:tc>
        <w:tc>
          <w:tcPr>
            <w:tcW w:w="570" w:type="dxa"/>
          </w:tcPr>
          <w:p w14:paraId="19F9692A" w14:textId="77777777" w:rsidR="007E5655" w:rsidRPr="001A60E2" w:rsidRDefault="007E5655" w:rsidP="007761DA">
            <w:pPr>
              <w:suppressAutoHyphens/>
              <w:spacing w:line="240" w:lineRule="exact"/>
              <w:jc w:val="both"/>
              <w:rPr>
                <w:rtl/>
              </w:rPr>
            </w:pPr>
          </w:p>
        </w:tc>
        <w:tc>
          <w:tcPr>
            <w:tcW w:w="1175" w:type="dxa"/>
          </w:tcPr>
          <w:p w14:paraId="10443AAA" w14:textId="77777777" w:rsidR="007E5655" w:rsidRPr="001A60E2" w:rsidRDefault="007E5655" w:rsidP="007761DA">
            <w:pPr>
              <w:suppressAutoHyphens/>
              <w:spacing w:line="240" w:lineRule="exact"/>
              <w:jc w:val="both"/>
              <w:rPr>
                <w:b/>
                <w:bCs/>
                <w:rtl/>
              </w:rPr>
            </w:pPr>
          </w:p>
        </w:tc>
        <w:tc>
          <w:tcPr>
            <w:tcW w:w="981" w:type="dxa"/>
          </w:tcPr>
          <w:p w14:paraId="248B4D66" w14:textId="77777777" w:rsidR="007E5655" w:rsidRPr="001A60E2" w:rsidRDefault="007E5655" w:rsidP="007761DA">
            <w:pPr>
              <w:suppressAutoHyphens/>
              <w:spacing w:line="240" w:lineRule="exact"/>
              <w:jc w:val="both"/>
              <w:rPr>
                <w:b/>
                <w:bCs/>
                <w:rtl/>
              </w:rPr>
            </w:pPr>
          </w:p>
        </w:tc>
        <w:tc>
          <w:tcPr>
            <w:tcW w:w="981" w:type="dxa"/>
          </w:tcPr>
          <w:p w14:paraId="0F24FA08" w14:textId="77777777" w:rsidR="007E5655" w:rsidRPr="001A60E2" w:rsidRDefault="007E5655" w:rsidP="007761DA">
            <w:pPr>
              <w:suppressAutoHyphens/>
              <w:spacing w:line="240" w:lineRule="exact"/>
              <w:jc w:val="both"/>
              <w:rPr>
                <w:b/>
                <w:bCs/>
                <w:rtl/>
              </w:rPr>
            </w:pPr>
          </w:p>
        </w:tc>
        <w:tc>
          <w:tcPr>
            <w:tcW w:w="981" w:type="dxa"/>
          </w:tcPr>
          <w:p w14:paraId="1898AC52" w14:textId="77777777" w:rsidR="007E5655" w:rsidRPr="001A60E2" w:rsidRDefault="007E5655" w:rsidP="007761DA">
            <w:pPr>
              <w:suppressAutoHyphens/>
              <w:spacing w:line="240" w:lineRule="exact"/>
              <w:jc w:val="both"/>
              <w:rPr>
                <w:b/>
                <w:bCs/>
                <w:rtl/>
              </w:rPr>
            </w:pPr>
          </w:p>
        </w:tc>
        <w:tc>
          <w:tcPr>
            <w:tcW w:w="982" w:type="dxa"/>
          </w:tcPr>
          <w:p w14:paraId="34178E19" w14:textId="77777777" w:rsidR="007E5655" w:rsidRPr="001A60E2" w:rsidRDefault="007E5655" w:rsidP="007761DA">
            <w:pPr>
              <w:suppressAutoHyphens/>
              <w:spacing w:line="240" w:lineRule="exact"/>
              <w:jc w:val="both"/>
              <w:rPr>
                <w:b/>
                <w:bCs/>
                <w:rtl/>
              </w:rPr>
            </w:pPr>
          </w:p>
        </w:tc>
      </w:tr>
      <w:tr w:rsidR="007E5655" w:rsidRPr="001A60E2" w14:paraId="30823B70" w14:textId="77777777" w:rsidTr="007E5655">
        <w:tc>
          <w:tcPr>
            <w:tcW w:w="594" w:type="dxa"/>
          </w:tcPr>
          <w:p w14:paraId="1EFCF4DF" w14:textId="77777777" w:rsidR="007E5655" w:rsidRPr="001A60E2" w:rsidRDefault="007E5655" w:rsidP="007761DA">
            <w:pPr>
              <w:suppressAutoHyphens/>
              <w:spacing w:line="240" w:lineRule="exact"/>
              <w:jc w:val="both"/>
              <w:rPr>
                <w:b/>
                <w:bCs/>
                <w:i/>
                <w:iCs/>
                <w:sz w:val="16"/>
                <w:szCs w:val="16"/>
              </w:rPr>
            </w:pPr>
          </w:p>
        </w:tc>
        <w:tc>
          <w:tcPr>
            <w:tcW w:w="3825" w:type="dxa"/>
          </w:tcPr>
          <w:p w14:paraId="694AD24C" w14:textId="77777777" w:rsidR="007E5655" w:rsidRPr="001A60E2" w:rsidRDefault="007E5655" w:rsidP="007761DA">
            <w:pPr>
              <w:suppressAutoHyphens/>
              <w:spacing w:line="240" w:lineRule="exact"/>
              <w:jc w:val="both"/>
              <w:rPr>
                <w:rtl/>
              </w:rPr>
            </w:pPr>
            <w:r w:rsidRPr="001A60E2">
              <w:rPr>
                <w:rFonts w:hint="cs"/>
                <w:rtl/>
              </w:rPr>
              <w:t xml:space="preserve">פירעון הלוואות לזמן ארוך לחברות </w:t>
            </w:r>
          </w:p>
        </w:tc>
        <w:tc>
          <w:tcPr>
            <w:tcW w:w="570" w:type="dxa"/>
          </w:tcPr>
          <w:p w14:paraId="76728BCB" w14:textId="77777777" w:rsidR="007E5655" w:rsidRPr="001A60E2" w:rsidRDefault="007E5655" w:rsidP="007761DA">
            <w:pPr>
              <w:suppressAutoHyphens/>
              <w:spacing w:line="240" w:lineRule="exact"/>
              <w:jc w:val="both"/>
              <w:rPr>
                <w:rtl/>
              </w:rPr>
            </w:pPr>
          </w:p>
        </w:tc>
        <w:tc>
          <w:tcPr>
            <w:tcW w:w="1175" w:type="dxa"/>
          </w:tcPr>
          <w:p w14:paraId="2369D0F3" w14:textId="77777777" w:rsidR="007E5655" w:rsidRPr="001A60E2" w:rsidRDefault="007E5655" w:rsidP="007761DA">
            <w:pPr>
              <w:suppressAutoHyphens/>
              <w:spacing w:line="240" w:lineRule="exact"/>
              <w:jc w:val="both"/>
              <w:rPr>
                <w:b/>
                <w:bCs/>
                <w:rtl/>
              </w:rPr>
            </w:pPr>
          </w:p>
        </w:tc>
        <w:tc>
          <w:tcPr>
            <w:tcW w:w="981" w:type="dxa"/>
          </w:tcPr>
          <w:p w14:paraId="2D81CAD4" w14:textId="77777777" w:rsidR="007E5655" w:rsidRPr="001A60E2" w:rsidRDefault="007E5655" w:rsidP="007761DA">
            <w:pPr>
              <w:suppressAutoHyphens/>
              <w:spacing w:line="240" w:lineRule="exact"/>
              <w:jc w:val="both"/>
              <w:rPr>
                <w:b/>
                <w:bCs/>
                <w:rtl/>
              </w:rPr>
            </w:pPr>
          </w:p>
        </w:tc>
        <w:tc>
          <w:tcPr>
            <w:tcW w:w="981" w:type="dxa"/>
          </w:tcPr>
          <w:p w14:paraId="674EE49B" w14:textId="77777777" w:rsidR="007E5655" w:rsidRPr="001A60E2" w:rsidRDefault="007E5655" w:rsidP="007761DA">
            <w:pPr>
              <w:suppressAutoHyphens/>
              <w:spacing w:line="240" w:lineRule="exact"/>
              <w:jc w:val="both"/>
              <w:rPr>
                <w:b/>
                <w:bCs/>
                <w:rtl/>
              </w:rPr>
            </w:pPr>
          </w:p>
        </w:tc>
        <w:tc>
          <w:tcPr>
            <w:tcW w:w="981" w:type="dxa"/>
          </w:tcPr>
          <w:p w14:paraId="58A4F3FC" w14:textId="77777777" w:rsidR="007E5655" w:rsidRPr="001A60E2" w:rsidRDefault="007E5655" w:rsidP="007761DA">
            <w:pPr>
              <w:suppressAutoHyphens/>
              <w:spacing w:line="240" w:lineRule="exact"/>
              <w:jc w:val="both"/>
              <w:rPr>
                <w:b/>
                <w:bCs/>
                <w:rtl/>
              </w:rPr>
            </w:pPr>
          </w:p>
        </w:tc>
        <w:tc>
          <w:tcPr>
            <w:tcW w:w="982" w:type="dxa"/>
          </w:tcPr>
          <w:p w14:paraId="4B30F70B" w14:textId="77777777" w:rsidR="007E5655" w:rsidRPr="001A60E2" w:rsidRDefault="007E5655" w:rsidP="007761DA">
            <w:pPr>
              <w:suppressAutoHyphens/>
              <w:spacing w:line="240" w:lineRule="exact"/>
              <w:jc w:val="both"/>
              <w:rPr>
                <w:b/>
                <w:bCs/>
                <w:rtl/>
              </w:rPr>
            </w:pPr>
          </w:p>
        </w:tc>
      </w:tr>
      <w:tr w:rsidR="007E5655" w:rsidRPr="001A60E2" w14:paraId="0B7AECDE" w14:textId="77777777" w:rsidTr="007E5655">
        <w:tc>
          <w:tcPr>
            <w:tcW w:w="594" w:type="dxa"/>
          </w:tcPr>
          <w:p w14:paraId="0F2EF462" w14:textId="77777777" w:rsidR="007E5655" w:rsidRPr="001A60E2" w:rsidRDefault="007E5655" w:rsidP="007761DA">
            <w:pPr>
              <w:suppressAutoHyphens/>
              <w:spacing w:line="240" w:lineRule="exact"/>
              <w:jc w:val="both"/>
              <w:rPr>
                <w:b/>
                <w:bCs/>
                <w:i/>
                <w:iCs/>
                <w:sz w:val="16"/>
                <w:szCs w:val="16"/>
              </w:rPr>
            </w:pPr>
          </w:p>
        </w:tc>
        <w:tc>
          <w:tcPr>
            <w:tcW w:w="3825" w:type="dxa"/>
          </w:tcPr>
          <w:p w14:paraId="17620C06" w14:textId="77777777" w:rsidR="007E5655" w:rsidRPr="001A60E2" w:rsidRDefault="007E5655" w:rsidP="007761DA">
            <w:pPr>
              <w:suppressAutoHyphens/>
              <w:spacing w:line="240" w:lineRule="exact"/>
              <w:jc w:val="both"/>
              <w:rPr>
                <w:rtl/>
              </w:rPr>
            </w:pPr>
            <w:r w:rsidRPr="001A60E2">
              <w:rPr>
                <w:rFonts w:hint="cs"/>
                <w:rtl/>
              </w:rPr>
              <w:t xml:space="preserve"> מוחזקות המטופלות לפי שיטת השווי </w:t>
            </w:r>
          </w:p>
        </w:tc>
        <w:tc>
          <w:tcPr>
            <w:tcW w:w="570" w:type="dxa"/>
          </w:tcPr>
          <w:p w14:paraId="27741367" w14:textId="77777777" w:rsidR="007E5655" w:rsidRPr="001A60E2" w:rsidRDefault="007E5655" w:rsidP="007761DA">
            <w:pPr>
              <w:suppressAutoHyphens/>
              <w:spacing w:line="240" w:lineRule="exact"/>
              <w:jc w:val="both"/>
              <w:rPr>
                <w:rtl/>
              </w:rPr>
            </w:pPr>
          </w:p>
        </w:tc>
        <w:tc>
          <w:tcPr>
            <w:tcW w:w="1175" w:type="dxa"/>
          </w:tcPr>
          <w:p w14:paraId="2B192C5D" w14:textId="77777777" w:rsidR="007E5655" w:rsidRPr="001A60E2" w:rsidRDefault="007E5655" w:rsidP="007761DA">
            <w:pPr>
              <w:suppressAutoHyphens/>
              <w:spacing w:line="240" w:lineRule="exact"/>
              <w:jc w:val="both"/>
              <w:rPr>
                <w:b/>
                <w:bCs/>
                <w:rtl/>
              </w:rPr>
            </w:pPr>
          </w:p>
        </w:tc>
        <w:tc>
          <w:tcPr>
            <w:tcW w:w="981" w:type="dxa"/>
          </w:tcPr>
          <w:p w14:paraId="7FC7AC5F" w14:textId="77777777" w:rsidR="007E5655" w:rsidRPr="001A60E2" w:rsidRDefault="007E5655" w:rsidP="007761DA">
            <w:pPr>
              <w:suppressAutoHyphens/>
              <w:spacing w:line="240" w:lineRule="exact"/>
              <w:jc w:val="both"/>
              <w:rPr>
                <w:b/>
                <w:bCs/>
                <w:rtl/>
              </w:rPr>
            </w:pPr>
          </w:p>
        </w:tc>
        <w:tc>
          <w:tcPr>
            <w:tcW w:w="981" w:type="dxa"/>
          </w:tcPr>
          <w:p w14:paraId="2A2CA862" w14:textId="77777777" w:rsidR="007E5655" w:rsidRPr="001A60E2" w:rsidRDefault="007E5655" w:rsidP="007761DA">
            <w:pPr>
              <w:suppressAutoHyphens/>
              <w:spacing w:line="240" w:lineRule="exact"/>
              <w:jc w:val="both"/>
              <w:rPr>
                <w:b/>
                <w:bCs/>
                <w:rtl/>
              </w:rPr>
            </w:pPr>
          </w:p>
        </w:tc>
        <w:tc>
          <w:tcPr>
            <w:tcW w:w="981" w:type="dxa"/>
          </w:tcPr>
          <w:p w14:paraId="0E44726C" w14:textId="77777777" w:rsidR="007E5655" w:rsidRPr="001A60E2" w:rsidRDefault="007E5655" w:rsidP="007761DA">
            <w:pPr>
              <w:suppressAutoHyphens/>
              <w:spacing w:line="240" w:lineRule="exact"/>
              <w:jc w:val="both"/>
              <w:rPr>
                <w:b/>
                <w:bCs/>
                <w:rtl/>
              </w:rPr>
            </w:pPr>
          </w:p>
        </w:tc>
        <w:tc>
          <w:tcPr>
            <w:tcW w:w="982" w:type="dxa"/>
          </w:tcPr>
          <w:p w14:paraId="72E66343" w14:textId="77777777" w:rsidR="007E5655" w:rsidRPr="001A60E2" w:rsidRDefault="007E5655" w:rsidP="007761DA">
            <w:pPr>
              <w:suppressAutoHyphens/>
              <w:spacing w:line="240" w:lineRule="exact"/>
              <w:jc w:val="both"/>
              <w:rPr>
                <w:b/>
                <w:bCs/>
                <w:rtl/>
              </w:rPr>
            </w:pPr>
          </w:p>
        </w:tc>
      </w:tr>
      <w:tr w:rsidR="007E5655" w:rsidRPr="001A60E2" w14:paraId="6DB61021" w14:textId="77777777" w:rsidTr="007E5655">
        <w:tc>
          <w:tcPr>
            <w:tcW w:w="594" w:type="dxa"/>
          </w:tcPr>
          <w:p w14:paraId="05DDA6F1" w14:textId="77777777" w:rsidR="007E5655" w:rsidRPr="001A60E2" w:rsidRDefault="007E5655" w:rsidP="007761DA">
            <w:pPr>
              <w:suppressAutoHyphens/>
              <w:spacing w:line="240" w:lineRule="exact"/>
              <w:jc w:val="both"/>
              <w:rPr>
                <w:b/>
                <w:bCs/>
                <w:i/>
                <w:iCs/>
                <w:sz w:val="16"/>
                <w:szCs w:val="16"/>
              </w:rPr>
            </w:pPr>
          </w:p>
        </w:tc>
        <w:tc>
          <w:tcPr>
            <w:tcW w:w="3825" w:type="dxa"/>
          </w:tcPr>
          <w:p w14:paraId="235A180F" w14:textId="77777777" w:rsidR="007E5655" w:rsidRPr="001A60E2" w:rsidRDefault="007E5655" w:rsidP="007761DA">
            <w:pPr>
              <w:suppressAutoHyphens/>
              <w:spacing w:line="240" w:lineRule="exact"/>
              <w:jc w:val="both"/>
              <w:rPr>
                <w:rtl/>
              </w:rPr>
            </w:pPr>
            <w:r w:rsidRPr="001A60E2">
              <w:rPr>
                <w:rFonts w:hint="cs"/>
                <w:rtl/>
              </w:rPr>
              <w:t xml:space="preserve"> המאזני</w:t>
            </w:r>
          </w:p>
        </w:tc>
        <w:tc>
          <w:tcPr>
            <w:tcW w:w="570" w:type="dxa"/>
          </w:tcPr>
          <w:p w14:paraId="5259CD3E" w14:textId="77777777" w:rsidR="007E5655" w:rsidRPr="001A60E2" w:rsidRDefault="007E5655" w:rsidP="007761DA">
            <w:pPr>
              <w:suppressAutoHyphens/>
              <w:spacing w:line="240" w:lineRule="exact"/>
              <w:jc w:val="both"/>
              <w:rPr>
                <w:rtl/>
              </w:rPr>
            </w:pPr>
          </w:p>
        </w:tc>
        <w:tc>
          <w:tcPr>
            <w:tcW w:w="1175" w:type="dxa"/>
          </w:tcPr>
          <w:p w14:paraId="5A239C89" w14:textId="77777777" w:rsidR="007E5655" w:rsidRPr="001A60E2" w:rsidRDefault="007E5655" w:rsidP="007761DA">
            <w:pPr>
              <w:suppressAutoHyphens/>
              <w:spacing w:line="240" w:lineRule="exact"/>
              <w:jc w:val="both"/>
              <w:rPr>
                <w:b/>
                <w:bCs/>
                <w:rtl/>
              </w:rPr>
            </w:pPr>
          </w:p>
        </w:tc>
        <w:tc>
          <w:tcPr>
            <w:tcW w:w="981" w:type="dxa"/>
          </w:tcPr>
          <w:p w14:paraId="23392BE2" w14:textId="77777777" w:rsidR="007E5655" w:rsidRPr="001A60E2" w:rsidRDefault="007E5655" w:rsidP="007761DA">
            <w:pPr>
              <w:suppressAutoHyphens/>
              <w:spacing w:line="240" w:lineRule="exact"/>
              <w:jc w:val="both"/>
              <w:rPr>
                <w:b/>
                <w:bCs/>
                <w:rtl/>
              </w:rPr>
            </w:pPr>
          </w:p>
        </w:tc>
        <w:tc>
          <w:tcPr>
            <w:tcW w:w="981" w:type="dxa"/>
          </w:tcPr>
          <w:p w14:paraId="63553718" w14:textId="77777777" w:rsidR="007E5655" w:rsidRPr="001A60E2" w:rsidRDefault="007E5655" w:rsidP="007761DA">
            <w:pPr>
              <w:suppressAutoHyphens/>
              <w:spacing w:line="240" w:lineRule="exact"/>
              <w:jc w:val="both"/>
              <w:rPr>
                <w:b/>
                <w:bCs/>
                <w:rtl/>
              </w:rPr>
            </w:pPr>
          </w:p>
        </w:tc>
        <w:tc>
          <w:tcPr>
            <w:tcW w:w="981" w:type="dxa"/>
          </w:tcPr>
          <w:p w14:paraId="572F842F" w14:textId="77777777" w:rsidR="007E5655" w:rsidRPr="001A60E2" w:rsidRDefault="007E5655" w:rsidP="007761DA">
            <w:pPr>
              <w:suppressAutoHyphens/>
              <w:spacing w:line="240" w:lineRule="exact"/>
              <w:jc w:val="both"/>
              <w:rPr>
                <w:b/>
                <w:bCs/>
                <w:rtl/>
              </w:rPr>
            </w:pPr>
          </w:p>
        </w:tc>
        <w:tc>
          <w:tcPr>
            <w:tcW w:w="982" w:type="dxa"/>
          </w:tcPr>
          <w:p w14:paraId="54EEF190" w14:textId="77777777" w:rsidR="007E5655" w:rsidRPr="001A60E2" w:rsidRDefault="007E5655" w:rsidP="007761DA">
            <w:pPr>
              <w:suppressAutoHyphens/>
              <w:spacing w:line="240" w:lineRule="exact"/>
              <w:jc w:val="both"/>
              <w:rPr>
                <w:b/>
                <w:bCs/>
                <w:rtl/>
              </w:rPr>
            </w:pPr>
          </w:p>
        </w:tc>
      </w:tr>
      <w:tr w:rsidR="007E5655" w:rsidRPr="001A60E2" w14:paraId="6DA4BDB4" w14:textId="77777777" w:rsidTr="007E5655">
        <w:tc>
          <w:tcPr>
            <w:tcW w:w="594" w:type="dxa"/>
          </w:tcPr>
          <w:p w14:paraId="7C95B4A0" w14:textId="77777777" w:rsidR="007E5655" w:rsidRPr="001A60E2" w:rsidRDefault="007E5655" w:rsidP="007761DA">
            <w:pPr>
              <w:suppressAutoHyphens/>
              <w:spacing w:line="240" w:lineRule="exact"/>
              <w:jc w:val="both"/>
              <w:rPr>
                <w:b/>
                <w:bCs/>
                <w:i/>
                <w:iCs/>
                <w:sz w:val="16"/>
                <w:szCs w:val="16"/>
              </w:rPr>
            </w:pPr>
          </w:p>
        </w:tc>
        <w:tc>
          <w:tcPr>
            <w:tcW w:w="3825" w:type="dxa"/>
          </w:tcPr>
          <w:p w14:paraId="163F5B09" w14:textId="77777777" w:rsidR="007E5655" w:rsidRPr="001A60E2" w:rsidRDefault="007E5655" w:rsidP="007761DA">
            <w:pPr>
              <w:suppressAutoHyphens/>
              <w:spacing w:line="240" w:lineRule="exact"/>
              <w:jc w:val="both"/>
              <w:rPr>
                <w:rtl/>
              </w:rPr>
            </w:pPr>
            <w:r w:rsidRPr="001A60E2">
              <w:rPr>
                <w:rFonts w:hint="eastAsia"/>
                <w:rtl/>
              </w:rPr>
              <w:t>גריעת</w:t>
            </w:r>
            <w:r w:rsidRPr="001A60E2">
              <w:rPr>
                <w:rtl/>
              </w:rPr>
              <w:t xml:space="preserve"> פעילות מופסקת, בניכוי </w:t>
            </w:r>
          </w:p>
        </w:tc>
        <w:tc>
          <w:tcPr>
            <w:tcW w:w="570" w:type="dxa"/>
          </w:tcPr>
          <w:p w14:paraId="179413F5" w14:textId="77777777" w:rsidR="007E5655" w:rsidRPr="001A60E2" w:rsidRDefault="007E5655" w:rsidP="007761DA">
            <w:pPr>
              <w:suppressAutoHyphens/>
              <w:spacing w:line="240" w:lineRule="exact"/>
              <w:jc w:val="both"/>
              <w:rPr>
                <w:rtl/>
              </w:rPr>
            </w:pPr>
          </w:p>
        </w:tc>
        <w:tc>
          <w:tcPr>
            <w:tcW w:w="1175" w:type="dxa"/>
          </w:tcPr>
          <w:p w14:paraId="26CE4D83" w14:textId="77777777" w:rsidR="007E5655" w:rsidRPr="001A60E2" w:rsidRDefault="007E5655" w:rsidP="007761DA">
            <w:pPr>
              <w:suppressAutoHyphens/>
              <w:spacing w:line="240" w:lineRule="exact"/>
              <w:jc w:val="both"/>
              <w:rPr>
                <w:b/>
                <w:bCs/>
                <w:rtl/>
              </w:rPr>
            </w:pPr>
          </w:p>
        </w:tc>
        <w:tc>
          <w:tcPr>
            <w:tcW w:w="981" w:type="dxa"/>
          </w:tcPr>
          <w:p w14:paraId="53805435" w14:textId="77777777" w:rsidR="007E5655" w:rsidRPr="001A60E2" w:rsidRDefault="007E5655" w:rsidP="007761DA">
            <w:pPr>
              <w:suppressAutoHyphens/>
              <w:spacing w:line="240" w:lineRule="exact"/>
              <w:jc w:val="both"/>
              <w:rPr>
                <w:b/>
                <w:bCs/>
                <w:rtl/>
              </w:rPr>
            </w:pPr>
          </w:p>
        </w:tc>
        <w:tc>
          <w:tcPr>
            <w:tcW w:w="981" w:type="dxa"/>
          </w:tcPr>
          <w:p w14:paraId="7D2B693D" w14:textId="77777777" w:rsidR="007E5655" w:rsidRPr="001A60E2" w:rsidRDefault="007E5655" w:rsidP="007761DA">
            <w:pPr>
              <w:suppressAutoHyphens/>
              <w:spacing w:line="240" w:lineRule="exact"/>
              <w:jc w:val="both"/>
              <w:rPr>
                <w:b/>
                <w:bCs/>
                <w:rtl/>
              </w:rPr>
            </w:pPr>
          </w:p>
        </w:tc>
        <w:tc>
          <w:tcPr>
            <w:tcW w:w="981" w:type="dxa"/>
          </w:tcPr>
          <w:p w14:paraId="05715043" w14:textId="77777777" w:rsidR="007E5655" w:rsidRPr="001A60E2" w:rsidRDefault="007E5655" w:rsidP="007761DA">
            <w:pPr>
              <w:suppressAutoHyphens/>
              <w:spacing w:line="240" w:lineRule="exact"/>
              <w:jc w:val="both"/>
              <w:rPr>
                <w:b/>
                <w:bCs/>
                <w:rtl/>
              </w:rPr>
            </w:pPr>
          </w:p>
        </w:tc>
        <w:tc>
          <w:tcPr>
            <w:tcW w:w="982" w:type="dxa"/>
          </w:tcPr>
          <w:p w14:paraId="6720BAA2" w14:textId="77777777" w:rsidR="007E5655" w:rsidRPr="001A60E2" w:rsidRDefault="007E5655" w:rsidP="007761DA">
            <w:pPr>
              <w:suppressAutoHyphens/>
              <w:spacing w:line="240" w:lineRule="exact"/>
              <w:jc w:val="both"/>
              <w:rPr>
                <w:b/>
                <w:bCs/>
                <w:rtl/>
              </w:rPr>
            </w:pPr>
          </w:p>
        </w:tc>
      </w:tr>
      <w:tr w:rsidR="007E5655" w:rsidRPr="001A60E2" w14:paraId="05DC6452" w14:textId="77777777" w:rsidTr="007E5655">
        <w:tc>
          <w:tcPr>
            <w:tcW w:w="594" w:type="dxa"/>
          </w:tcPr>
          <w:p w14:paraId="640E8EF6" w14:textId="77777777" w:rsidR="007E5655" w:rsidRPr="001A60E2" w:rsidRDefault="007E5655" w:rsidP="007761DA">
            <w:pPr>
              <w:suppressAutoHyphens/>
              <w:spacing w:line="240" w:lineRule="exact"/>
              <w:jc w:val="both"/>
              <w:rPr>
                <w:b/>
                <w:bCs/>
                <w:i/>
                <w:iCs/>
                <w:sz w:val="16"/>
                <w:szCs w:val="16"/>
              </w:rPr>
            </w:pPr>
          </w:p>
        </w:tc>
        <w:tc>
          <w:tcPr>
            <w:tcW w:w="3825" w:type="dxa"/>
          </w:tcPr>
          <w:p w14:paraId="1D8F54DA" w14:textId="77777777" w:rsidR="007E5655" w:rsidRPr="001A60E2" w:rsidRDefault="007E5655" w:rsidP="007761DA">
            <w:pPr>
              <w:suppressAutoHyphens/>
              <w:spacing w:line="240" w:lineRule="exact"/>
              <w:jc w:val="both"/>
              <w:rPr>
                <w:rtl/>
              </w:rPr>
            </w:pPr>
            <w:r w:rsidRPr="001A60E2">
              <w:rPr>
                <w:rtl/>
              </w:rPr>
              <w:t xml:space="preserve"> מזומנים שנגרעו</w:t>
            </w:r>
          </w:p>
        </w:tc>
        <w:tc>
          <w:tcPr>
            <w:tcW w:w="570" w:type="dxa"/>
          </w:tcPr>
          <w:p w14:paraId="1EB6EEBD" w14:textId="77777777" w:rsidR="007E5655" w:rsidRPr="001A60E2" w:rsidRDefault="007E5655" w:rsidP="007761DA">
            <w:pPr>
              <w:suppressAutoHyphens/>
              <w:spacing w:line="240" w:lineRule="exact"/>
              <w:jc w:val="both"/>
              <w:rPr>
                <w:rtl/>
              </w:rPr>
            </w:pPr>
          </w:p>
        </w:tc>
        <w:tc>
          <w:tcPr>
            <w:tcW w:w="1175" w:type="dxa"/>
          </w:tcPr>
          <w:p w14:paraId="6AF17D55" w14:textId="77777777" w:rsidR="007E5655" w:rsidRPr="001A60E2" w:rsidRDefault="007E5655" w:rsidP="007761DA">
            <w:pPr>
              <w:suppressAutoHyphens/>
              <w:spacing w:line="240" w:lineRule="exact"/>
              <w:jc w:val="both"/>
              <w:rPr>
                <w:b/>
                <w:bCs/>
                <w:rtl/>
              </w:rPr>
            </w:pPr>
          </w:p>
        </w:tc>
        <w:tc>
          <w:tcPr>
            <w:tcW w:w="981" w:type="dxa"/>
          </w:tcPr>
          <w:p w14:paraId="4D621A51" w14:textId="77777777" w:rsidR="007E5655" w:rsidRPr="001A60E2" w:rsidRDefault="007E5655" w:rsidP="007761DA">
            <w:pPr>
              <w:suppressAutoHyphens/>
              <w:spacing w:line="240" w:lineRule="exact"/>
              <w:jc w:val="both"/>
              <w:rPr>
                <w:b/>
                <w:bCs/>
                <w:rtl/>
              </w:rPr>
            </w:pPr>
          </w:p>
        </w:tc>
        <w:tc>
          <w:tcPr>
            <w:tcW w:w="981" w:type="dxa"/>
          </w:tcPr>
          <w:p w14:paraId="479879C1" w14:textId="77777777" w:rsidR="007E5655" w:rsidRPr="001A60E2" w:rsidRDefault="007E5655" w:rsidP="007761DA">
            <w:pPr>
              <w:suppressAutoHyphens/>
              <w:spacing w:line="240" w:lineRule="exact"/>
              <w:jc w:val="both"/>
              <w:rPr>
                <w:b/>
                <w:bCs/>
                <w:rtl/>
              </w:rPr>
            </w:pPr>
          </w:p>
        </w:tc>
        <w:tc>
          <w:tcPr>
            <w:tcW w:w="981" w:type="dxa"/>
          </w:tcPr>
          <w:p w14:paraId="3F83C345" w14:textId="77777777" w:rsidR="007E5655" w:rsidRPr="001A60E2" w:rsidRDefault="007E5655" w:rsidP="007761DA">
            <w:pPr>
              <w:suppressAutoHyphens/>
              <w:spacing w:line="240" w:lineRule="exact"/>
              <w:jc w:val="both"/>
              <w:rPr>
                <w:b/>
                <w:bCs/>
                <w:rtl/>
              </w:rPr>
            </w:pPr>
          </w:p>
        </w:tc>
        <w:tc>
          <w:tcPr>
            <w:tcW w:w="982" w:type="dxa"/>
          </w:tcPr>
          <w:p w14:paraId="3CE705F5" w14:textId="77777777" w:rsidR="007E5655" w:rsidRPr="001A60E2" w:rsidRDefault="007E5655" w:rsidP="007761DA">
            <w:pPr>
              <w:suppressAutoHyphens/>
              <w:spacing w:line="240" w:lineRule="exact"/>
              <w:jc w:val="both"/>
              <w:rPr>
                <w:b/>
                <w:bCs/>
                <w:rtl/>
              </w:rPr>
            </w:pPr>
          </w:p>
        </w:tc>
      </w:tr>
      <w:tr w:rsidR="007E5655" w:rsidRPr="001A60E2" w14:paraId="28993725" w14:textId="77777777" w:rsidTr="007E5655">
        <w:tc>
          <w:tcPr>
            <w:tcW w:w="594" w:type="dxa"/>
          </w:tcPr>
          <w:p w14:paraId="730148DF" w14:textId="77777777" w:rsidR="007E5655" w:rsidRPr="001A60E2" w:rsidRDefault="007E5655" w:rsidP="007761DA">
            <w:pPr>
              <w:suppressAutoHyphens/>
              <w:spacing w:line="240" w:lineRule="exact"/>
              <w:jc w:val="both"/>
              <w:rPr>
                <w:b/>
                <w:bCs/>
                <w:i/>
                <w:iCs/>
                <w:sz w:val="16"/>
                <w:szCs w:val="16"/>
              </w:rPr>
            </w:pPr>
          </w:p>
        </w:tc>
        <w:tc>
          <w:tcPr>
            <w:tcW w:w="3825" w:type="dxa"/>
          </w:tcPr>
          <w:p w14:paraId="13557DDD" w14:textId="77777777" w:rsidR="007E5655" w:rsidRPr="001A60E2" w:rsidRDefault="007E5655" w:rsidP="007761DA">
            <w:pPr>
              <w:suppressAutoHyphens/>
              <w:spacing w:line="240" w:lineRule="exact"/>
              <w:jc w:val="both"/>
              <w:rPr>
                <w:rtl/>
              </w:rPr>
            </w:pPr>
            <w:r w:rsidRPr="001A60E2">
              <w:rPr>
                <w:rFonts w:hint="eastAsia"/>
                <w:rtl/>
              </w:rPr>
              <w:t>רכישת</w:t>
            </w:r>
            <w:r w:rsidRPr="001A60E2">
              <w:rPr>
                <w:rtl/>
              </w:rPr>
              <w:t xml:space="preserve"> חברה בת, בניכוי </w:t>
            </w:r>
            <w:r w:rsidRPr="001A60E2">
              <w:rPr>
                <w:rFonts w:hint="cs"/>
                <w:rtl/>
              </w:rPr>
              <w:t xml:space="preserve">המזומנים </w:t>
            </w:r>
            <w:r w:rsidRPr="001A60E2">
              <w:rPr>
                <w:rFonts w:hint="eastAsia"/>
                <w:rtl/>
              </w:rPr>
              <w:t>שנרכשו</w:t>
            </w:r>
          </w:p>
        </w:tc>
        <w:tc>
          <w:tcPr>
            <w:tcW w:w="570" w:type="dxa"/>
          </w:tcPr>
          <w:p w14:paraId="51CA3BA9" w14:textId="77777777" w:rsidR="007E5655" w:rsidRPr="001A60E2" w:rsidRDefault="007E5655" w:rsidP="007761DA">
            <w:pPr>
              <w:suppressAutoHyphens/>
              <w:spacing w:line="240" w:lineRule="exact"/>
              <w:jc w:val="both"/>
              <w:rPr>
                <w:rtl/>
              </w:rPr>
            </w:pPr>
          </w:p>
        </w:tc>
        <w:tc>
          <w:tcPr>
            <w:tcW w:w="1175" w:type="dxa"/>
          </w:tcPr>
          <w:p w14:paraId="565F9AF5" w14:textId="77777777" w:rsidR="007E5655" w:rsidRPr="001A60E2" w:rsidRDefault="007E5655" w:rsidP="007761DA">
            <w:pPr>
              <w:pBdr>
                <w:bottom w:val="single" w:sz="4" w:space="1" w:color="auto"/>
              </w:pBdr>
              <w:suppressAutoHyphens/>
              <w:spacing w:line="240" w:lineRule="exact"/>
              <w:jc w:val="both"/>
              <w:rPr>
                <w:b/>
                <w:bCs/>
                <w:rtl/>
              </w:rPr>
            </w:pPr>
          </w:p>
        </w:tc>
        <w:tc>
          <w:tcPr>
            <w:tcW w:w="981" w:type="dxa"/>
          </w:tcPr>
          <w:p w14:paraId="2CC89DAB" w14:textId="77777777" w:rsidR="007E5655" w:rsidRPr="001A60E2" w:rsidRDefault="007E5655" w:rsidP="007761DA">
            <w:pPr>
              <w:pBdr>
                <w:bottom w:val="single" w:sz="4" w:space="1" w:color="auto"/>
              </w:pBdr>
              <w:suppressAutoHyphens/>
              <w:spacing w:line="240" w:lineRule="exact"/>
              <w:jc w:val="both"/>
              <w:rPr>
                <w:b/>
                <w:bCs/>
                <w:rtl/>
              </w:rPr>
            </w:pPr>
          </w:p>
        </w:tc>
        <w:tc>
          <w:tcPr>
            <w:tcW w:w="981" w:type="dxa"/>
          </w:tcPr>
          <w:p w14:paraId="27557BD8" w14:textId="77777777" w:rsidR="007E5655" w:rsidRPr="001A60E2" w:rsidRDefault="007E5655" w:rsidP="007761DA">
            <w:pPr>
              <w:pBdr>
                <w:bottom w:val="single" w:sz="4" w:space="1" w:color="auto"/>
              </w:pBdr>
              <w:suppressAutoHyphens/>
              <w:spacing w:line="240" w:lineRule="exact"/>
              <w:jc w:val="both"/>
              <w:rPr>
                <w:b/>
                <w:bCs/>
                <w:rtl/>
              </w:rPr>
            </w:pPr>
          </w:p>
        </w:tc>
        <w:tc>
          <w:tcPr>
            <w:tcW w:w="981" w:type="dxa"/>
          </w:tcPr>
          <w:p w14:paraId="157CD554" w14:textId="77777777" w:rsidR="007E5655" w:rsidRPr="001A60E2" w:rsidRDefault="007E5655" w:rsidP="007761DA">
            <w:pPr>
              <w:pBdr>
                <w:bottom w:val="single" w:sz="4" w:space="1" w:color="auto"/>
              </w:pBdr>
              <w:suppressAutoHyphens/>
              <w:spacing w:line="240" w:lineRule="exact"/>
              <w:jc w:val="both"/>
              <w:rPr>
                <w:b/>
                <w:bCs/>
                <w:rtl/>
              </w:rPr>
            </w:pPr>
          </w:p>
        </w:tc>
        <w:tc>
          <w:tcPr>
            <w:tcW w:w="982" w:type="dxa"/>
          </w:tcPr>
          <w:p w14:paraId="7110B268" w14:textId="77777777" w:rsidR="007E5655" w:rsidRPr="001A60E2" w:rsidRDefault="007E5655" w:rsidP="007761DA">
            <w:pPr>
              <w:pBdr>
                <w:bottom w:val="single" w:sz="4" w:space="1" w:color="auto"/>
              </w:pBdr>
              <w:suppressAutoHyphens/>
              <w:spacing w:line="240" w:lineRule="exact"/>
              <w:jc w:val="both"/>
              <w:rPr>
                <w:b/>
                <w:bCs/>
                <w:rtl/>
              </w:rPr>
            </w:pPr>
          </w:p>
        </w:tc>
      </w:tr>
      <w:tr w:rsidR="007E5655" w:rsidRPr="001A60E2" w14:paraId="080AC694" w14:textId="77777777" w:rsidTr="007E5655">
        <w:tc>
          <w:tcPr>
            <w:tcW w:w="594" w:type="dxa"/>
          </w:tcPr>
          <w:p w14:paraId="18E5478F" w14:textId="77777777" w:rsidR="007E5655" w:rsidRPr="001A60E2" w:rsidRDefault="007E5655" w:rsidP="007761DA">
            <w:pPr>
              <w:suppressAutoHyphens/>
              <w:spacing w:line="240" w:lineRule="exact"/>
              <w:jc w:val="both"/>
              <w:rPr>
                <w:b/>
                <w:bCs/>
                <w:i/>
                <w:iCs/>
                <w:sz w:val="16"/>
                <w:szCs w:val="16"/>
              </w:rPr>
            </w:pPr>
          </w:p>
        </w:tc>
        <w:tc>
          <w:tcPr>
            <w:tcW w:w="3825" w:type="dxa"/>
          </w:tcPr>
          <w:p w14:paraId="2EF6E682" w14:textId="77777777" w:rsidR="007E5655" w:rsidRPr="001A60E2" w:rsidRDefault="007E5655" w:rsidP="007761DA">
            <w:pPr>
              <w:suppressAutoHyphens/>
              <w:spacing w:line="240" w:lineRule="exact"/>
              <w:jc w:val="both"/>
              <w:rPr>
                <w:b/>
                <w:bCs/>
                <w:rtl/>
              </w:rPr>
            </w:pPr>
            <w:r w:rsidRPr="001A60E2">
              <w:rPr>
                <w:rFonts w:hint="eastAsia"/>
                <w:b/>
                <w:bCs/>
                <w:rtl/>
              </w:rPr>
              <w:t>מזומנים</w:t>
            </w:r>
            <w:r w:rsidRPr="001A60E2">
              <w:rPr>
                <w:b/>
                <w:bCs/>
                <w:rtl/>
              </w:rPr>
              <w:t xml:space="preserve"> נטו שנבעו מפעילות</w:t>
            </w:r>
          </w:p>
        </w:tc>
        <w:tc>
          <w:tcPr>
            <w:tcW w:w="570" w:type="dxa"/>
          </w:tcPr>
          <w:p w14:paraId="50F5CD7C" w14:textId="77777777" w:rsidR="007E5655" w:rsidRPr="001A60E2" w:rsidRDefault="007E5655" w:rsidP="007761DA">
            <w:pPr>
              <w:suppressAutoHyphens/>
              <w:spacing w:line="240" w:lineRule="exact"/>
              <w:jc w:val="both"/>
              <w:rPr>
                <w:rtl/>
              </w:rPr>
            </w:pPr>
          </w:p>
        </w:tc>
        <w:tc>
          <w:tcPr>
            <w:tcW w:w="1175" w:type="dxa"/>
          </w:tcPr>
          <w:p w14:paraId="00D8FA19" w14:textId="77777777" w:rsidR="007E5655" w:rsidRPr="001A60E2" w:rsidRDefault="007E5655" w:rsidP="007761DA">
            <w:pPr>
              <w:suppressAutoHyphens/>
              <w:spacing w:line="240" w:lineRule="exact"/>
              <w:jc w:val="both"/>
              <w:rPr>
                <w:b/>
                <w:bCs/>
                <w:rtl/>
              </w:rPr>
            </w:pPr>
          </w:p>
        </w:tc>
        <w:tc>
          <w:tcPr>
            <w:tcW w:w="981" w:type="dxa"/>
          </w:tcPr>
          <w:p w14:paraId="1EFF41B6" w14:textId="77777777" w:rsidR="007E5655" w:rsidRPr="001A60E2" w:rsidRDefault="007E5655" w:rsidP="007761DA">
            <w:pPr>
              <w:suppressAutoHyphens/>
              <w:spacing w:line="240" w:lineRule="exact"/>
              <w:jc w:val="both"/>
              <w:rPr>
                <w:b/>
                <w:bCs/>
                <w:rtl/>
              </w:rPr>
            </w:pPr>
          </w:p>
        </w:tc>
        <w:tc>
          <w:tcPr>
            <w:tcW w:w="981" w:type="dxa"/>
          </w:tcPr>
          <w:p w14:paraId="4188B889" w14:textId="77777777" w:rsidR="007E5655" w:rsidRPr="001A60E2" w:rsidRDefault="007E5655" w:rsidP="007761DA">
            <w:pPr>
              <w:suppressAutoHyphens/>
              <w:spacing w:line="240" w:lineRule="exact"/>
              <w:jc w:val="both"/>
              <w:rPr>
                <w:b/>
                <w:bCs/>
                <w:rtl/>
              </w:rPr>
            </w:pPr>
          </w:p>
        </w:tc>
        <w:tc>
          <w:tcPr>
            <w:tcW w:w="981" w:type="dxa"/>
          </w:tcPr>
          <w:p w14:paraId="351C47CF" w14:textId="77777777" w:rsidR="007E5655" w:rsidRPr="001A60E2" w:rsidRDefault="007E5655" w:rsidP="007761DA">
            <w:pPr>
              <w:suppressAutoHyphens/>
              <w:spacing w:line="240" w:lineRule="exact"/>
              <w:jc w:val="both"/>
              <w:rPr>
                <w:b/>
                <w:bCs/>
                <w:rtl/>
              </w:rPr>
            </w:pPr>
          </w:p>
        </w:tc>
        <w:tc>
          <w:tcPr>
            <w:tcW w:w="982" w:type="dxa"/>
          </w:tcPr>
          <w:p w14:paraId="18FB9EE0" w14:textId="77777777" w:rsidR="007E5655" w:rsidRPr="001A60E2" w:rsidRDefault="007E5655" w:rsidP="007761DA">
            <w:pPr>
              <w:suppressAutoHyphens/>
              <w:spacing w:line="240" w:lineRule="exact"/>
              <w:jc w:val="both"/>
              <w:rPr>
                <w:b/>
                <w:bCs/>
                <w:rtl/>
              </w:rPr>
            </w:pPr>
          </w:p>
        </w:tc>
      </w:tr>
      <w:tr w:rsidR="007E5655" w:rsidRPr="001A60E2" w14:paraId="495678C4" w14:textId="77777777" w:rsidTr="007E5655">
        <w:tc>
          <w:tcPr>
            <w:tcW w:w="594" w:type="dxa"/>
          </w:tcPr>
          <w:p w14:paraId="2070CF05" w14:textId="77777777" w:rsidR="007E5655" w:rsidRPr="001A60E2" w:rsidRDefault="007E5655" w:rsidP="007761DA">
            <w:pPr>
              <w:suppressAutoHyphens/>
              <w:spacing w:line="240" w:lineRule="exact"/>
              <w:jc w:val="both"/>
              <w:rPr>
                <w:b/>
                <w:bCs/>
                <w:i/>
                <w:iCs/>
                <w:sz w:val="16"/>
                <w:szCs w:val="16"/>
              </w:rPr>
            </w:pPr>
          </w:p>
        </w:tc>
        <w:tc>
          <w:tcPr>
            <w:tcW w:w="3825" w:type="dxa"/>
          </w:tcPr>
          <w:p w14:paraId="22C2AF96" w14:textId="77777777" w:rsidR="007E5655" w:rsidRPr="001A60E2" w:rsidRDefault="007E5655" w:rsidP="007761DA">
            <w:pPr>
              <w:suppressAutoHyphens/>
              <w:spacing w:line="240" w:lineRule="exact"/>
              <w:jc w:val="both"/>
              <w:rPr>
                <w:b/>
                <w:bCs/>
                <w:rtl/>
              </w:rPr>
            </w:pPr>
            <w:r w:rsidRPr="001A60E2">
              <w:rPr>
                <w:b/>
                <w:bCs/>
                <w:rtl/>
              </w:rPr>
              <w:t xml:space="preserve"> </w:t>
            </w:r>
            <w:r w:rsidRPr="001A60E2">
              <w:rPr>
                <w:rFonts w:hint="cs"/>
                <w:b/>
                <w:bCs/>
                <w:rtl/>
              </w:rPr>
              <w:t>(</w:t>
            </w:r>
            <w:r w:rsidRPr="001A60E2">
              <w:rPr>
                <w:b/>
                <w:bCs/>
                <w:rtl/>
              </w:rPr>
              <w:t>ששימשו לפעילות</w:t>
            </w:r>
            <w:r w:rsidRPr="001A60E2">
              <w:rPr>
                <w:rFonts w:hint="cs"/>
                <w:b/>
                <w:bCs/>
                <w:rtl/>
              </w:rPr>
              <w:t>)</w:t>
            </w:r>
            <w:r w:rsidRPr="001A60E2">
              <w:rPr>
                <w:b/>
                <w:bCs/>
                <w:rtl/>
              </w:rPr>
              <w:t xml:space="preserve"> השקעה</w:t>
            </w:r>
          </w:p>
        </w:tc>
        <w:tc>
          <w:tcPr>
            <w:tcW w:w="570" w:type="dxa"/>
          </w:tcPr>
          <w:p w14:paraId="21D6CCE2" w14:textId="77777777" w:rsidR="007E5655" w:rsidRPr="001A60E2" w:rsidRDefault="007E5655" w:rsidP="007761DA">
            <w:pPr>
              <w:suppressAutoHyphens/>
              <w:spacing w:line="240" w:lineRule="exact"/>
              <w:jc w:val="both"/>
              <w:rPr>
                <w:rtl/>
              </w:rPr>
            </w:pPr>
          </w:p>
        </w:tc>
        <w:tc>
          <w:tcPr>
            <w:tcW w:w="1175" w:type="dxa"/>
          </w:tcPr>
          <w:p w14:paraId="487EC734" w14:textId="77777777" w:rsidR="007E5655" w:rsidRPr="001A60E2" w:rsidRDefault="007E5655" w:rsidP="007761DA">
            <w:pPr>
              <w:pBdr>
                <w:bottom w:val="double" w:sz="4" w:space="1" w:color="auto"/>
              </w:pBdr>
              <w:suppressAutoHyphens/>
              <w:spacing w:line="240" w:lineRule="exact"/>
              <w:jc w:val="both"/>
              <w:rPr>
                <w:b/>
                <w:bCs/>
                <w:rtl/>
              </w:rPr>
            </w:pPr>
          </w:p>
        </w:tc>
        <w:tc>
          <w:tcPr>
            <w:tcW w:w="981" w:type="dxa"/>
          </w:tcPr>
          <w:p w14:paraId="42ACEC35" w14:textId="77777777" w:rsidR="007E5655" w:rsidRPr="001A60E2" w:rsidRDefault="007E5655" w:rsidP="007761DA">
            <w:pPr>
              <w:pBdr>
                <w:bottom w:val="double" w:sz="4" w:space="1" w:color="auto"/>
              </w:pBdr>
              <w:suppressAutoHyphens/>
              <w:spacing w:line="240" w:lineRule="exact"/>
              <w:jc w:val="both"/>
              <w:rPr>
                <w:b/>
                <w:bCs/>
                <w:rtl/>
              </w:rPr>
            </w:pPr>
          </w:p>
        </w:tc>
        <w:tc>
          <w:tcPr>
            <w:tcW w:w="981" w:type="dxa"/>
          </w:tcPr>
          <w:p w14:paraId="7EEE90AE" w14:textId="77777777" w:rsidR="007E5655" w:rsidRPr="001A60E2" w:rsidRDefault="007E5655" w:rsidP="007761DA">
            <w:pPr>
              <w:pBdr>
                <w:bottom w:val="double" w:sz="4" w:space="1" w:color="auto"/>
              </w:pBdr>
              <w:suppressAutoHyphens/>
              <w:spacing w:line="240" w:lineRule="exact"/>
              <w:jc w:val="both"/>
              <w:rPr>
                <w:b/>
                <w:bCs/>
                <w:rtl/>
              </w:rPr>
            </w:pPr>
          </w:p>
        </w:tc>
        <w:tc>
          <w:tcPr>
            <w:tcW w:w="981" w:type="dxa"/>
          </w:tcPr>
          <w:p w14:paraId="213164D7" w14:textId="77777777" w:rsidR="007E5655" w:rsidRPr="001A60E2" w:rsidRDefault="007E5655" w:rsidP="007761DA">
            <w:pPr>
              <w:pBdr>
                <w:bottom w:val="double" w:sz="4" w:space="1" w:color="auto"/>
              </w:pBdr>
              <w:suppressAutoHyphens/>
              <w:spacing w:line="240" w:lineRule="exact"/>
              <w:jc w:val="both"/>
              <w:rPr>
                <w:b/>
                <w:bCs/>
                <w:rtl/>
              </w:rPr>
            </w:pPr>
          </w:p>
        </w:tc>
        <w:tc>
          <w:tcPr>
            <w:tcW w:w="982" w:type="dxa"/>
          </w:tcPr>
          <w:p w14:paraId="7EF648DE" w14:textId="77777777" w:rsidR="007E5655" w:rsidRPr="001A60E2" w:rsidRDefault="007E5655" w:rsidP="007761DA">
            <w:pPr>
              <w:pBdr>
                <w:bottom w:val="double" w:sz="4" w:space="1" w:color="auto"/>
              </w:pBdr>
              <w:suppressAutoHyphens/>
              <w:spacing w:line="240" w:lineRule="exact"/>
              <w:jc w:val="both"/>
              <w:rPr>
                <w:b/>
                <w:bCs/>
                <w:rtl/>
              </w:rPr>
            </w:pPr>
          </w:p>
        </w:tc>
      </w:tr>
    </w:tbl>
    <w:p w14:paraId="1563C475" w14:textId="77777777" w:rsidR="00136C91" w:rsidRDefault="00136C91" w:rsidP="00134534">
      <w:pPr>
        <w:rPr>
          <w:rFonts w:ascii="David" w:hAnsi="David"/>
          <w:spacing w:val="-2"/>
          <w:rtl/>
        </w:rPr>
      </w:pPr>
    </w:p>
    <w:p w14:paraId="2F747A65" w14:textId="77777777" w:rsidR="00136C91" w:rsidRDefault="00136C91">
      <w:pPr>
        <w:widowControl/>
        <w:overflowPunct/>
        <w:autoSpaceDE/>
        <w:autoSpaceDN/>
        <w:bidi w:val="0"/>
        <w:adjustRightInd/>
        <w:textAlignment w:val="auto"/>
        <w:rPr>
          <w:rFonts w:ascii="David" w:hAnsi="David"/>
          <w:spacing w:val="-2"/>
          <w:rtl/>
        </w:rPr>
      </w:pPr>
      <w:r>
        <w:rPr>
          <w:rFonts w:ascii="David" w:hAnsi="David"/>
          <w:spacing w:val="-2"/>
          <w:rtl/>
        </w:rPr>
        <w:br w:type="page"/>
      </w:r>
    </w:p>
    <w:p w14:paraId="22884FE2" w14:textId="68BD6731" w:rsidR="00136C91" w:rsidRPr="001A60E2" w:rsidRDefault="00136C91" w:rsidP="001A2024">
      <w:pPr>
        <w:pStyle w:val="Header"/>
        <w:tabs>
          <w:tab w:val="clear" w:pos="4153"/>
          <w:tab w:val="clear" w:pos="8306"/>
          <w:tab w:val="left" w:pos="567"/>
          <w:tab w:val="left" w:pos="1134"/>
          <w:tab w:val="left" w:pos="1701"/>
          <w:tab w:val="left" w:pos="2268"/>
        </w:tabs>
        <w:spacing w:line="220" w:lineRule="exact"/>
        <w:jc w:val="right"/>
        <w:rPr>
          <w:rtl/>
        </w:rPr>
      </w:pPr>
      <w:r w:rsidRPr="001A60E2">
        <w:rPr>
          <w:rFonts w:hint="cs"/>
          <w:rtl/>
        </w:rPr>
        <w:lastRenderedPageBreak/>
        <w:t>תמצית דוחות כספיים ביניים מאוחדים לדוגמה</w:t>
      </w:r>
      <w:r w:rsidR="009506E5" w:rsidRPr="009506E5">
        <w:rPr>
          <w:rFonts w:hint="cs"/>
          <w:rtl/>
        </w:rPr>
        <w:t xml:space="preserve"> </w:t>
      </w:r>
      <w:r w:rsidR="009506E5">
        <w:rPr>
          <w:rFonts w:hint="cs"/>
          <w:rtl/>
        </w:rPr>
        <w:t>של חברה לביטוח בע"מ</w:t>
      </w:r>
      <w:r w:rsidRPr="001A60E2">
        <w:rPr>
          <w:rFonts w:hint="cs"/>
          <w:rtl/>
        </w:rPr>
        <w:t xml:space="preserve"> </w:t>
      </w:r>
    </w:p>
    <w:p w14:paraId="626D46C0" w14:textId="2C355889" w:rsidR="00136C91" w:rsidRPr="001A60E2" w:rsidRDefault="00136C91" w:rsidP="001A2024">
      <w:pPr>
        <w:pStyle w:val="Header"/>
        <w:tabs>
          <w:tab w:val="clear" w:pos="4153"/>
          <w:tab w:val="clear" w:pos="8306"/>
          <w:tab w:val="left" w:pos="567"/>
          <w:tab w:val="left" w:pos="1134"/>
          <w:tab w:val="left" w:pos="1701"/>
          <w:tab w:val="left" w:pos="2268"/>
        </w:tabs>
        <w:spacing w:line="220" w:lineRule="exact"/>
        <w:jc w:val="right"/>
      </w:pPr>
      <w:r w:rsidRPr="001A60E2">
        <w:rPr>
          <w:rFonts w:hint="cs"/>
          <w:rtl/>
        </w:rPr>
        <w:t xml:space="preserve">ליום 30 ביוני </w:t>
      </w:r>
      <w:r w:rsidR="005264D4">
        <w:rPr>
          <w:rFonts w:hint="cs"/>
          <w:rtl/>
        </w:rPr>
        <w:t>2026</w:t>
      </w:r>
    </w:p>
    <w:p w14:paraId="15400FB1" w14:textId="77777777" w:rsidR="00136C91" w:rsidRPr="001A60E2" w:rsidRDefault="00136C91" w:rsidP="001A2024">
      <w:pPr>
        <w:pBdr>
          <w:bottom w:val="single" w:sz="6" w:space="0" w:color="auto"/>
        </w:pBdr>
        <w:tabs>
          <w:tab w:val="left" w:pos="567"/>
          <w:tab w:val="left" w:pos="1134"/>
          <w:tab w:val="left" w:pos="1701"/>
          <w:tab w:val="left" w:pos="2268"/>
        </w:tabs>
        <w:spacing w:line="220" w:lineRule="exact"/>
        <w:jc w:val="both"/>
        <w:rPr>
          <w:rtl/>
        </w:rPr>
      </w:pPr>
      <w:r w:rsidRPr="001A60E2">
        <w:rPr>
          <w:rFonts w:hint="cs"/>
          <w:b/>
          <w:bCs/>
          <w:rtl/>
        </w:rPr>
        <w:t>תמצית דוחות על תזרימי המזומנים ביניים מאוחדים</w:t>
      </w:r>
      <w:r>
        <w:rPr>
          <w:rFonts w:hint="cs"/>
          <w:b/>
          <w:bCs/>
          <w:rtl/>
        </w:rPr>
        <w:t xml:space="preserve"> (המשך)</w:t>
      </w:r>
    </w:p>
    <w:p w14:paraId="55A6A7E8" w14:textId="77777777" w:rsidR="00136C91" w:rsidRDefault="00136C91" w:rsidP="001A2024">
      <w:pPr>
        <w:spacing w:line="220" w:lineRule="exact"/>
        <w:rPr>
          <w:rtl/>
        </w:rPr>
      </w:pPr>
    </w:p>
    <w:p w14:paraId="7584485E" w14:textId="77777777" w:rsidR="00136C91" w:rsidRDefault="00136C91" w:rsidP="001A2024">
      <w:pPr>
        <w:spacing w:line="220" w:lineRule="exact"/>
        <w:rPr>
          <w:rtl/>
        </w:rPr>
      </w:pPr>
    </w:p>
    <w:tbl>
      <w:tblPr>
        <w:bidiVisual/>
        <w:tblW w:w="10035" w:type="dxa"/>
        <w:tblLayout w:type="fixed"/>
        <w:tblLook w:val="01E0" w:firstRow="1" w:lastRow="1" w:firstColumn="1" w:lastColumn="1" w:noHBand="0" w:noVBand="0"/>
      </w:tblPr>
      <w:tblGrid>
        <w:gridCol w:w="536"/>
        <w:gridCol w:w="3686"/>
        <w:gridCol w:w="709"/>
        <w:gridCol w:w="1020"/>
        <w:gridCol w:w="1021"/>
        <w:gridCol w:w="1021"/>
        <w:gridCol w:w="1021"/>
        <w:gridCol w:w="1021"/>
      </w:tblGrid>
      <w:tr w:rsidR="00757BAB" w:rsidRPr="001F0151" w14:paraId="1234345E" w14:textId="77777777" w:rsidTr="00136C91">
        <w:tc>
          <w:tcPr>
            <w:tcW w:w="536" w:type="dxa"/>
          </w:tcPr>
          <w:p w14:paraId="6ED93D39" w14:textId="77777777" w:rsidR="00757BAB" w:rsidRPr="001F0151" w:rsidRDefault="00757BAB" w:rsidP="00757BAB">
            <w:pPr>
              <w:spacing w:line="180" w:lineRule="exact"/>
              <w:rPr>
                <w:b/>
                <w:bCs/>
                <w:sz w:val="18"/>
                <w:szCs w:val="18"/>
                <w:rtl/>
              </w:rPr>
            </w:pPr>
          </w:p>
        </w:tc>
        <w:tc>
          <w:tcPr>
            <w:tcW w:w="3686" w:type="dxa"/>
          </w:tcPr>
          <w:p w14:paraId="1F0EB64F" w14:textId="77777777" w:rsidR="00757BAB" w:rsidRPr="001F0151" w:rsidRDefault="00757BAB" w:rsidP="00757BAB">
            <w:pPr>
              <w:spacing w:line="180" w:lineRule="exact"/>
              <w:rPr>
                <w:b/>
                <w:bCs/>
                <w:sz w:val="18"/>
                <w:szCs w:val="18"/>
                <w:rtl/>
              </w:rPr>
            </w:pPr>
          </w:p>
        </w:tc>
        <w:tc>
          <w:tcPr>
            <w:tcW w:w="709" w:type="dxa"/>
          </w:tcPr>
          <w:p w14:paraId="1274BF42" w14:textId="77777777" w:rsidR="00757BAB" w:rsidRPr="001F0151" w:rsidRDefault="00757BAB" w:rsidP="00757BAB">
            <w:pPr>
              <w:spacing w:line="180" w:lineRule="exact"/>
              <w:rPr>
                <w:b/>
                <w:bCs/>
                <w:sz w:val="18"/>
                <w:szCs w:val="18"/>
                <w:rtl/>
              </w:rPr>
            </w:pPr>
          </w:p>
        </w:tc>
        <w:tc>
          <w:tcPr>
            <w:tcW w:w="1020" w:type="dxa"/>
          </w:tcPr>
          <w:p w14:paraId="23D9F030" w14:textId="77777777" w:rsidR="00757BAB" w:rsidRPr="001F0151" w:rsidRDefault="00757BAB" w:rsidP="00757BAB">
            <w:pPr>
              <w:spacing w:line="180" w:lineRule="exact"/>
              <w:rPr>
                <w:b/>
                <w:bCs/>
                <w:sz w:val="18"/>
                <w:szCs w:val="18"/>
                <w:rtl/>
              </w:rPr>
            </w:pPr>
          </w:p>
        </w:tc>
        <w:tc>
          <w:tcPr>
            <w:tcW w:w="1021" w:type="dxa"/>
          </w:tcPr>
          <w:p w14:paraId="7AE03787" w14:textId="77777777" w:rsidR="00757BAB" w:rsidRPr="001F0151" w:rsidRDefault="00757BAB" w:rsidP="00757BAB">
            <w:pPr>
              <w:spacing w:line="180" w:lineRule="exact"/>
              <w:rPr>
                <w:b/>
                <w:bCs/>
                <w:sz w:val="18"/>
                <w:szCs w:val="18"/>
                <w:rtl/>
              </w:rPr>
            </w:pPr>
          </w:p>
        </w:tc>
        <w:tc>
          <w:tcPr>
            <w:tcW w:w="1021" w:type="dxa"/>
          </w:tcPr>
          <w:p w14:paraId="06BF2AEF" w14:textId="77777777" w:rsidR="00757BAB" w:rsidRPr="001F0151" w:rsidRDefault="00757BAB" w:rsidP="00757BAB">
            <w:pPr>
              <w:spacing w:line="180" w:lineRule="exact"/>
              <w:rPr>
                <w:b/>
                <w:bCs/>
                <w:sz w:val="18"/>
                <w:szCs w:val="18"/>
                <w:rtl/>
              </w:rPr>
            </w:pPr>
          </w:p>
        </w:tc>
        <w:tc>
          <w:tcPr>
            <w:tcW w:w="1021" w:type="dxa"/>
          </w:tcPr>
          <w:p w14:paraId="6EDED416" w14:textId="77777777" w:rsidR="00757BAB" w:rsidRPr="001F0151" w:rsidRDefault="00757BAB" w:rsidP="00757BAB">
            <w:pPr>
              <w:spacing w:line="180" w:lineRule="exact"/>
              <w:rPr>
                <w:b/>
                <w:bCs/>
                <w:sz w:val="18"/>
                <w:szCs w:val="18"/>
                <w:rtl/>
              </w:rPr>
            </w:pPr>
          </w:p>
        </w:tc>
        <w:tc>
          <w:tcPr>
            <w:tcW w:w="1021" w:type="dxa"/>
          </w:tcPr>
          <w:p w14:paraId="757B31D8" w14:textId="77777777" w:rsidR="00757BAB" w:rsidRPr="001F0151" w:rsidRDefault="00757BAB" w:rsidP="00757BAB">
            <w:pPr>
              <w:spacing w:line="180" w:lineRule="exact"/>
              <w:rPr>
                <w:b/>
                <w:bCs/>
                <w:sz w:val="18"/>
                <w:szCs w:val="18"/>
                <w:rtl/>
              </w:rPr>
            </w:pPr>
            <w:r>
              <w:rPr>
                <w:rFonts w:hint="cs"/>
                <w:b/>
                <w:bCs/>
                <w:sz w:val="18"/>
                <w:szCs w:val="18"/>
                <w:rtl/>
              </w:rPr>
              <w:t>לשנה</w:t>
            </w:r>
          </w:p>
        </w:tc>
      </w:tr>
      <w:tr w:rsidR="00757BAB" w:rsidRPr="001F0151" w14:paraId="3BAF7445" w14:textId="77777777" w:rsidTr="00136C91">
        <w:tc>
          <w:tcPr>
            <w:tcW w:w="536" w:type="dxa"/>
          </w:tcPr>
          <w:p w14:paraId="77C9A83A" w14:textId="77777777" w:rsidR="00757BAB" w:rsidRPr="001F0151" w:rsidRDefault="00757BAB" w:rsidP="00757BAB">
            <w:pPr>
              <w:spacing w:line="180" w:lineRule="exact"/>
              <w:rPr>
                <w:b/>
                <w:bCs/>
                <w:sz w:val="18"/>
                <w:szCs w:val="18"/>
                <w:rtl/>
              </w:rPr>
            </w:pPr>
          </w:p>
        </w:tc>
        <w:tc>
          <w:tcPr>
            <w:tcW w:w="3686" w:type="dxa"/>
          </w:tcPr>
          <w:p w14:paraId="0E47AE1D" w14:textId="77777777" w:rsidR="00757BAB" w:rsidRPr="001F0151" w:rsidRDefault="00757BAB" w:rsidP="00757BAB">
            <w:pPr>
              <w:spacing w:line="180" w:lineRule="exact"/>
              <w:rPr>
                <w:b/>
                <w:bCs/>
                <w:sz w:val="18"/>
                <w:szCs w:val="18"/>
                <w:rtl/>
              </w:rPr>
            </w:pPr>
          </w:p>
        </w:tc>
        <w:tc>
          <w:tcPr>
            <w:tcW w:w="709" w:type="dxa"/>
          </w:tcPr>
          <w:p w14:paraId="6EEF3785" w14:textId="77777777" w:rsidR="00757BAB" w:rsidRPr="001F0151" w:rsidRDefault="00757BAB" w:rsidP="00757BAB">
            <w:pPr>
              <w:spacing w:line="180" w:lineRule="exact"/>
              <w:rPr>
                <w:b/>
                <w:bCs/>
                <w:sz w:val="18"/>
                <w:szCs w:val="18"/>
                <w:rtl/>
              </w:rPr>
            </w:pPr>
          </w:p>
        </w:tc>
        <w:tc>
          <w:tcPr>
            <w:tcW w:w="2041" w:type="dxa"/>
            <w:gridSpan w:val="2"/>
          </w:tcPr>
          <w:p w14:paraId="6A31D0DD" w14:textId="77777777" w:rsidR="00757BAB" w:rsidRPr="001F0151" w:rsidRDefault="00757BAB" w:rsidP="00757BAB">
            <w:pPr>
              <w:spacing w:line="180" w:lineRule="exact"/>
              <w:rPr>
                <w:b/>
                <w:bCs/>
                <w:sz w:val="18"/>
                <w:szCs w:val="18"/>
                <w:rtl/>
              </w:rPr>
            </w:pPr>
            <w:r>
              <w:rPr>
                <w:rFonts w:hint="cs"/>
                <w:b/>
                <w:bCs/>
                <w:sz w:val="18"/>
                <w:szCs w:val="18"/>
                <w:rtl/>
              </w:rPr>
              <w:t xml:space="preserve">לתקופה של שישה </w:t>
            </w:r>
          </w:p>
        </w:tc>
        <w:tc>
          <w:tcPr>
            <w:tcW w:w="2042" w:type="dxa"/>
            <w:gridSpan w:val="2"/>
          </w:tcPr>
          <w:p w14:paraId="1426AFB0" w14:textId="77777777" w:rsidR="00757BAB" w:rsidRPr="001F0151" w:rsidRDefault="00757BAB" w:rsidP="00757BAB">
            <w:pPr>
              <w:spacing w:line="180" w:lineRule="exact"/>
              <w:rPr>
                <w:b/>
                <w:bCs/>
                <w:sz w:val="18"/>
                <w:szCs w:val="18"/>
                <w:rtl/>
              </w:rPr>
            </w:pPr>
            <w:r>
              <w:rPr>
                <w:rFonts w:hint="cs"/>
                <w:b/>
                <w:bCs/>
                <w:sz w:val="18"/>
                <w:szCs w:val="18"/>
                <w:rtl/>
              </w:rPr>
              <w:t xml:space="preserve">לתקופה של שלושה </w:t>
            </w:r>
          </w:p>
        </w:tc>
        <w:tc>
          <w:tcPr>
            <w:tcW w:w="1021" w:type="dxa"/>
          </w:tcPr>
          <w:p w14:paraId="2B2EC104" w14:textId="77777777" w:rsidR="00757BAB" w:rsidRPr="001F0151" w:rsidRDefault="00757BAB" w:rsidP="00757BAB">
            <w:pPr>
              <w:spacing w:line="180" w:lineRule="exact"/>
              <w:rPr>
                <w:b/>
                <w:bCs/>
                <w:sz w:val="18"/>
                <w:szCs w:val="18"/>
                <w:rtl/>
              </w:rPr>
            </w:pPr>
            <w:r>
              <w:rPr>
                <w:rFonts w:hint="cs"/>
                <w:b/>
                <w:bCs/>
                <w:sz w:val="18"/>
                <w:szCs w:val="18"/>
                <w:rtl/>
              </w:rPr>
              <w:t>שהסתיימה</w:t>
            </w:r>
          </w:p>
        </w:tc>
      </w:tr>
      <w:tr w:rsidR="00757BAB" w:rsidRPr="001F0151" w14:paraId="6C778751" w14:textId="77777777" w:rsidTr="00136C91">
        <w:tc>
          <w:tcPr>
            <w:tcW w:w="536" w:type="dxa"/>
          </w:tcPr>
          <w:p w14:paraId="550C4F49" w14:textId="77777777" w:rsidR="00757BAB" w:rsidRPr="001F0151" w:rsidRDefault="00757BAB" w:rsidP="00757BAB">
            <w:pPr>
              <w:spacing w:line="180" w:lineRule="exact"/>
              <w:rPr>
                <w:b/>
                <w:bCs/>
                <w:sz w:val="18"/>
                <w:szCs w:val="18"/>
                <w:rtl/>
              </w:rPr>
            </w:pPr>
          </w:p>
        </w:tc>
        <w:tc>
          <w:tcPr>
            <w:tcW w:w="3686" w:type="dxa"/>
          </w:tcPr>
          <w:p w14:paraId="544A83A7" w14:textId="77777777" w:rsidR="00757BAB" w:rsidRPr="001F0151" w:rsidRDefault="00757BAB" w:rsidP="00757BAB">
            <w:pPr>
              <w:spacing w:line="180" w:lineRule="exact"/>
              <w:rPr>
                <w:b/>
                <w:bCs/>
                <w:sz w:val="18"/>
                <w:szCs w:val="18"/>
                <w:rtl/>
              </w:rPr>
            </w:pPr>
          </w:p>
        </w:tc>
        <w:tc>
          <w:tcPr>
            <w:tcW w:w="709" w:type="dxa"/>
          </w:tcPr>
          <w:p w14:paraId="49A9793B" w14:textId="77777777" w:rsidR="00757BAB" w:rsidRPr="001F0151" w:rsidRDefault="00757BAB" w:rsidP="00757BAB">
            <w:pPr>
              <w:spacing w:line="180" w:lineRule="exact"/>
              <w:rPr>
                <w:b/>
                <w:bCs/>
                <w:sz w:val="18"/>
                <w:szCs w:val="18"/>
                <w:rtl/>
              </w:rPr>
            </w:pPr>
          </w:p>
        </w:tc>
        <w:tc>
          <w:tcPr>
            <w:tcW w:w="2041" w:type="dxa"/>
            <w:gridSpan w:val="2"/>
          </w:tcPr>
          <w:p w14:paraId="059CA4EE" w14:textId="77777777" w:rsidR="00757BAB" w:rsidRPr="001F0151" w:rsidRDefault="00757BAB" w:rsidP="00757BAB">
            <w:pPr>
              <w:spacing w:line="180" w:lineRule="exact"/>
              <w:rPr>
                <w:b/>
                <w:bCs/>
                <w:sz w:val="18"/>
                <w:szCs w:val="18"/>
                <w:rtl/>
              </w:rPr>
            </w:pPr>
            <w:r>
              <w:rPr>
                <w:rFonts w:hint="cs"/>
                <w:b/>
                <w:bCs/>
                <w:sz w:val="18"/>
                <w:szCs w:val="18"/>
                <w:rtl/>
              </w:rPr>
              <w:t>חודשים שהסתיימה ביום</w:t>
            </w:r>
          </w:p>
        </w:tc>
        <w:tc>
          <w:tcPr>
            <w:tcW w:w="2042" w:type="dxa"/>
            <w:gridSpan w:val="2"/>
          </w:tcPr>
          <w:p w14:paraId="656FDF6D" w14:textId="77777777" w:rsidR="00757BAB" w:rsidRPr="001F0151" w:rsidRDefault="00757BAB" w:rsidP="00757BAB">
            <w:pPr>
              <w:spacing w:line="180" w:lineRule="exact"/>
              <w:rPr>
                <w:b/>
                <w:bCs/>
                <w:sz w:val="18"/>
                <w:szCs w:val="18"/>
                <w:rtl/>
              </w:rPr>
            </w:pPr>
            <w:r>
              <w:rPr>
                <w:rFonts w:hint="cs"/>
                <w:b/>
                <w:bCs/>
                <w:sz w:val="18"/>
                <w:szCs w:val="18"/>
                <w:rtl/>
              </w:rPr>
              <w:t>חודשים שהסתיימה ביום</w:t>
            </w:r>
          </w:p>
        </w:tc>
        <w:tc>
          <w:tcPr>
            <w:tcW w:w="1021" w:type="dxa"/>
          </w:tcPr>
          <w:p w14:paraId="0FDB55CE" w14:textId="77777777" w:rsidR="00757BAB" w:rsidRPr="001F0151" w:rsidRDefault="00757BAB" w:rsidP="00757BAB">
            <w:pPr>
              <w:spacing w:line="180" w:lineRule="exact"/>
              <w:rPr>
                <w:b/>
                <w:bCs/>
                <w:sz w:val="18"/>
                <w:szCs w:val="18"/>
                <w:rtl/>
              </w:rPr>
            </w:pPr>
            <w:r>
              <w:rPr>
                <w:rFonts w:hint="cs"/>
                <w:b/>
                <w:bCs/>
                <w:sz w:val="18"/>
                <w:szCs w:val="18"/>
                <w:rtl/>
              </w:rPr>
              <w:t>ביום</w:t>
            </w:r>
          </w:p>
        </w:tc>
      </w:tr>
      <w:tr w:rsidR="00757BAB" w:rsidRPr="001F0151" w14:paraId="298468A4" w14:textId="77777777" w:rsidTr="00136C91">
        <w:tc>
          <w:tcPr>
            <w:tcW w:w="536" w:type="dxa"/>
          </w:tcPr>
          <w:p w14:paraId="408F1334" w14:textId="77777777" w:rsidR="00757BAB" w:rsidRPr="001F0151" w:rsidRDefault="00757BAB" w:rsidP="00757BAB">
            <w:pPr>
              <w:spacing w:line="180" w:lineRule="exact"/>
              <w:rPr>
                <w:b/>
                <w:bCs/>
                <w:sz w:val="18"/>
                <w:szCs w:val="18"/>
                <w:rtl/>
              </w:rPr>
            </w:pPr>
          </w:p>
        </w:tc>
        <w:tc>
          <w:tcPr>
            <w:tcW w:w="3686" w:type="dxa"/>
          </w:tcPr>
          <w:p w14:paraId="4BE09791" w14:textId="77777777" w:rsidR="00757BAB" w:rsidRPr="001F0151" w:rsidRDefault="00757BAB" w:rsidP="00757BAB">
            <w:pPr>
              <w:spacing w:line="180" w:lineRule="exact"/>
              <w:rPr>
                <w:b/>
                <w:bCs/>
                <w:sz w:val="18"/>
                <w:szCs w:val="18"/>
                <w:rtl/>
              </w:rPr>
            </w:pPr>
          </w:p>
        </w:tc>
        <w:tc>
          <w:tcPr>
            <w:tcW w:w="709" w:type="dxa"/>
          </w:tcPr>
          <w:p w14:paraId="0223822D" w14:textId="77777777" w:rsidR="00757BAB" w:rsidRPr="001F0151" w:rsidRDefault="00757BAB" w:rsidP="00757BAB">
            <w:pPr>
              <w:spacing w:line="180" w:lineRule="exact"/>
              <w:rPr>
                <w:b/>
                <w:bCs/>
                <w:sz w:val="18"/>
                <w:szCs w:val="18"/>
                <w:rtl/>
              </w:rPr>
            </w:pPr>
          </w:p>
        </w:tc>
        <w:tc>
          <w:tcPr>
            <w:tcW w:w="2041" w:type="dxa"/>
            <w:gridSpan w:val="2"/>
          </w:tcPr>
          <w:p w14:paraId="2745AC6D"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30 ביוני</w:t>
            </w:r>
          </w:p>
        </w:tc>
        <w:tc>
          <w:tcPr>
            <w:tcW w:w="2042" w:type="dxa"/>
            <w:gridSpan w:val="2"/>
          </w:tcPr>
          <w:p w14:paraId="36F48E4B"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30 ביוני</w:t>
            </w:r>
          </w:p>
        </w:tc>
        <w:tc>
          <w:tcPr>
            <w:tcW w:w="1021" w:type="dxa"/>
          </w:tcPr>
          <w:p w14:paraId="5F03A2AB"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31 בדצמבר</w:t>
            </w:r>
          </w:p>
        </w:tc>
      </w:tr>
      <w:tr w:rsidR="0041589C" w:rsidRPr="001F0151" w14:paraId="0F38776A" w14:textId="77777777" w:rsidTr="00136C91">
        <w:tc>
          <w:tcPr>
            <w:tcW w:w="536" w:type="dxa"/>
          </w:tcPr>
          <w:p w14:paraId="57AF3258" w14:textId="77777777" w:rsidR="0041589C" w:rsidRPr="001F0151" w:rsidRDefault="0041589C" w:rsidP="0041589C">
            <w:pPr>
              <w:spacing w:line="180" w:lineRule="exact"/>
              <w:rPr>
                <w:b/>
                <w:bCs/>
                <w:sz w:val="18"/>
                <w:szCs w:val="18"/>
                <w:rtl/>
              </w:rPr>
            </w:pPr>
          </w:p>
        </w:tc>
        <w:tc>
          <w:tcPr>
            <w:tcW w:w="3686" w:type="dxa"/>
          </w:tcPr>
          <w:p w14:paraId="772B40D8" w14:textId="77777777" w:rsidR="0041589C" w:rsidRPr="001F0151" w:rsidRDefault="0041589C" w:rsidP="0041589C">
            <w:pPr>
              <w:spacing w:line="180" w:lineRule="exact"/>
              <w:rPr>
                <w:b/>
                <w:bCs/>
                <w:sz w:val="18"/>
                <w:szCs w:val="18"/>
                <w:rtl/>
              </w:rPr>
            </w:pPr>
          </w:p>
        </w:tc>
        <w:tc>
          <w:tcPr>
            <w:tcW w:w="709" w:type="dxa"/>
          </w:tcPr>
          <w:p w14:paraId="5163875E" w14:textId="4B220855" w:rsidR="0041589C" w:rsidRPr="001F0151" w:rsidRDefault="0041589C" w:rsidP="0041589C">
            <w:pPr>
              <w:spacing w:line="180" w:lineRule="exact"/>
              <w:rPr>
                <w:b/>
                <w:bCs/>
                <w:sz w:val="18"/>
                <w:szCs w:val="18"/>
                <w:rtl/>
              </w:rPr>
            </w:pPr>
            <w:r w:rsidRPr="00555635">
              <w:rPr>
                <w:rFonts w:ascii="Times New Roman Bold" w:hAnsi="Times New Roman Bold" w:hint="cs"/>
                <w:b/>
                <w:bCs/>
                <w:spacing w:val="-16"/>
                <w:sz w:val="18"/>
                <w:szCs w:val="18"/>
                <w:rtl/>
              </w:rPr>
              <w:t>נספח/</w:t>
            </w:r>
          </w:p>
        </w:tc>
        <w:tc>
          <w:tcPr>
            <w:tcW w:w="1020" w:type="dxa"/>
          </w:tcPr>
          <w:p w14:paraId="724D0660" w14:textId="15923858"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0FFA79EE" w14:textId="258840C4"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1724460D" w14:textId="77296CE7"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65A0291A" w14:textId="0B43C19F"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4C55B61E" w14:textId="4167B339" w:rsidR="0041589C" w:rsidRPr="001F0151" w:rsidRDefault="0041589C" w:rsidP="0041589C">
            <w:pPr>
              <w:pBdr>
                <w:bottom w:val="single" w:sz="4" w:space="1" w:color="auto"/>
              </w:pBdr>
              <w:spacing w:line="180" w:lineRule="exact"/>
              <w:rPr>
                <w:b/>
                <w:bCs/>
                <w:sz w:val="18"/>
                <w:szCs w:val="18"/>
                <w:rtl/>
              </w:rPr>
            </w:pPr>
            <w:r>
              <w:rPr>
                <w:rFonts w:hint="cs"/>
                <w:b/>
                <w:bCs/>
                <w:sz w:val="18"/>
                <w:szCs w:val="18"/>
                <w:rtl/>
              </w:rPr>
              <w:t>2025</w:t>
            </w:r>
          </w:p>
        </w:tc>
      </w:tr>
      <w:tr w:rsidR="0041589C" w:rsidRPr="001F0151" w14:paraId="5DA6B468" w14:textId="77777777" w:rsidTr="00136C91">
        <w:tc>
          <w:tcPr>
            <w:tcW w:w="536" w:type="dxa"/>
          </w:tcPr>
          <w:p w14:paraId="36285DC8" w14:textId="77777777" w:rsidR="0041589C" w:rsidRPr="001F0151" w:rsidRDefault="0041589C" w:rsidP="0041589C">
            <w:pPr>
              <w:spacing w:line="180" w:lineRule="exact"/>
              <w:rPr>
                <w:b/>
                <w:bCs/>
                <w:sz w:val="18"/>
                <w:szCs w:val="18"/>
                <w:rtl/>
              </w:rPr>
            </w:pPr>
          </w:p>
        </w:tc>
        <w:tc>
          <w:tcPr>
            <w:tcW w:w="3686" w:type="dxa"/>
          </w:tcPr>
          <w:p w14:paraId="45A2926E" w14:textId="77777777" w:rsidR="0041589C" w:rsidRPr="00C95C52" w:rsidDel="003C2A72" w:rsidRDefault="0041589C" w:rsidP="0041589C">
            <w:pPr>
              <w:spacing w:line="180" w:lineRule="exact"/>
              <w:rPr>
                <w:i/>
                <w:iCs/>
                <w:sz w:val="20"/>
                <w:szCs w:val="20"/>
                <w:rtl/>
              </w:rPr>
            </w:pPr>
          </w:p>
        </w:tc>
        <w:tc>
          <w:tcPr>
            <w:tcW w:w="709" w:type="dxa"/>
          </w:tcPr>
          <w:p w14:paraId="08D85876" w14:textId="77777777" w:rsidR="0041589C" w:rsidRPr="00555635" w:rsidRDefault="0041589C" w:rsidP="0041589C">
            <w:pPr>
              <w:pBdr>
                <w:bottom w:val="single" w:sz="4" w:space="1" w:color="auto"/>
              </w:pBdr>
              <w:spacing w:line="180" w:lineRule="exact"/>
              <w:rPr>
                <w:rFonts w:ascii="Times New Roman Bold" w:hAnsi="Times New Roman Bold"/>
                <w:b/>
                <w:bCs/>
                <w:spacing w:val="-16"/>
                <w:sz w:val="18"/>
                <w:szCs w:val="18"/>
                <w:rtl/>
              </w:rPr>
            </w:pPr>
            <w:r w:rsidRPr="00555635">
              <w:rPr>
                <w:rFonts w:ascii="Times New Roman Bold" w:hAnsi="Times New Roman Bold" w:hint="cs"/>
                <w:b/>
                <w:bCs/>
                <w:spacing w:val="-16"/>
                <w:sz w:val="18"/>
                <w:szCs w:val="18"/>
                <w:rtl/>
              </w:rPr>
              <w:t>באור</w:t>
            </w:r>
          </w:p>
        </w:tc>
        <w:tc>
          <w:tcPr>
            <w:tcW w:w="1020" w:type="dxa"/>
          </w:tcPr>
          <w:p w14:paraId="6EC659D1" w14:textId="77777777" w:rsidR="0041589C" w:rsidRPr="006B1BAB" w:rsidDel="003C2A72" w:rsidRDefault="0041589C" w:rsidP="0041589C">
            <w:pPr>
              <w:pBdr>
                <w:bottom w:val="single" w:sz="4" w:space="1" w:color="auto"/>
              </w:pBdr>
              <w:spacing w:line="18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4A70948C" w14:textId="77777777" w:rsidR="0041589C" w:rsidRPr="00555635" w:rsidRDefault="0041589C" w:rsidP="0041589C">
            <w:pPr>
              <w:pBdr>
                <w:bottom w:val="single" w:sz="4" w:space="1" w:color="auto"/>
              </w:pBdr>
              <w:spacing w:line="180" w:lineRule="exact"/>
              <w:rPr>
                <w:rFonts w:ascii="Times New Roman Bold" w:hAnsi="Times New Roman Bold"/>
                <w:b/>
                <w:bCs/>
                <w:spacing w:val="-8"/>
                <w:sz w:val="18"/>
                <w:szCs w:val="18"/>
                <w:rtl/>
              </w:rPr>
            </w:pPr>
            <w:r w:rsidRPr="00757BAB">
              <w:rPr>
                <w:rFonts w:ascii="Times New Roman Bold" w:hAnsi="Times New Roman Bold" w:hint="cs"/>
                <w:b/>
                <w:bCs/>
                <w:spacing w:val="-10"/>
                <w:sz w:val="18"/>
                <w:szCs w:val="18"/>
                <w:rtl/>
              </w:rPr>
              <w:t>(בלתי מבוקר)</w:t>
            </w:r>
          </w:p>
        </w:tc>
        <w:tc>
          <w:tcPr>
            <w:tcW w:w="1021" w:type="dxa"/>
          </w:tcPr>
          <w:p w14:paraId="5BFF8ECE" w14:textId="77777777" w:rsidR="0041589C" w:rsidRPr="006B1BAB" w:rsidDel="003C2A72" w:rsidRDefault="0041589C" w:rsidP="0041589C">
            <w:pPr>
              <w:pBdr>
                <w:bottom w:val="single" w:sz="4" w:space="1" w:color="auto"/>
              </w:pBdr>
              <w:spacing w:line="18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76166DC4" w14:textId="77777777" w:rsidR="0041589C" w:rsidRPr="00555635" w:rsidRDefault="0041589C" w:rsidP="0041589C">
            <w:pPr>
              <w:pBdr>
                <w:bottom w:val="single" w:sz="4" w:space="1" w:color="auto"/>
              </w:pBdr>
              <w:spacing w:line="180" w:lineRule="exact"/>
              <w:rPr>
                <w:rFonts w:ascii="Times New Roman Bold" w:hAnsi="Times New Roman Bold"/>
                <w:b/>
                <w:bCs/>
                <w:spacing w:val="-8"/>
                <w:sz w:val="18"/>
                <w:szCs w:val="18"/>
                <w:rtl/>
              </w:rPr>
            </w:pPr>
            <w:r w:rsidRPr="00757BAB">
              <w:rPr>
                <w:rFonts w:ascii="Times New Roman Bold" w:hAnsi="Times New Roman Bold" w:hint="cs"/>
                <w:b/>
                <w:bCs/>
                <w:spacing w:val="-10"/>
                <w:sz w:val="18"/>
                <w:szCs w:val="18"/>
                <w:rtl/>
              </w:rPr>
              <w:t>(בלתי מבוקר)</w:t>
            </w:r>
          </w:p>
        </w:tc>
        <w:tc>
          <w:tcPr>
            <w:tcW w:w="1021" w:type="dxa"/>
          </w:tcPr>
          <w:p w14:paraId="557DFED9" w14:textId="3986AC38" w:rsidR="0041589C" w:rsidRPr="00555635" w:rsidRDefault="0041589C" w:rsidP="0041589C">
            <w:pPr>
              <w:pBdr>
                <w:bottom w:val="single" w:sz="4" w:space="1" w:color="auto"/>
              </w:pBdr>
              <w:spacing w:line="180" w:lineRule="exact"/>
              <w:rPr>
                <w:rFonts w:ascii="Times New Roman Bold" w:hAnsi="Times New Roman Bold"/>
                <w:b/>
                <w:bCs/>
                <w:spacing w:val="-8"/>
                <w:sz w:val="18"/>
                <w:szCs w:val="18"/>
                <w:rtl/>
              </w:rPr>
            </w:pPr>
            <w:r w:rsidRPr="00555635">
              <w:rPr>
                <w:rFonts w:ascii="Times New Roman Bold" w:hAnsi="Times New Roman Bold" w:hint="cs"/>
                <w:b/>
                <w:bCs/>
                <w:spacing w:val="-10"/>
                <w:sz w:val="18"/>
                <w:szCs w:val="18"/>
                <w:rtl/>
              </w:rPr>
              <w:t>(מבוקר)</w:t>
            </w:r>
          </w:p>
        </w:tc>
      </w:tr>
    </w:tbl>
    <w:p w14:paraId="5F63D0FF" w14:textId="77777777" w:rsidR="00136C91" w:rsidRPr="001A60E2" w:rsidRDefault="00136C91" w:rsidP="00136C91">
      <w:pPr>
        <w:rPr>
          <w:rtl/>
        </w:rPr>
      </w:pPr>
    </w:p>
    <w:tbl>
      <w:tblPr>
        <w:bidiVisual/>
        <w:tblW w:w="10089" w:type="dxa"/>
        <w:tblLayout w:type="fixed"/>
        <w:tblLook w:val="01E0" w:firstRow="1" w:lastRow="1" w:firstColumn="1" w:lastColumn="1" w:noHBand="0" w:noVBand="0"/>
      </w:tblPr>
      <w:tblGrid>
        <w:gridCol w:w="594"/>
        <w:gridCol w:w="3686"/>
        <w:gridCol w:w="709"/>
        <w:gridCol w:w="1020"/>
        <w:gridCol w:w="1020"/>
        <w:gridCol w:w="1020"/>
        <w:gridCol w:w="1020"/>
        <w:gridCol w:w="1020"/>
      </w:tblGrid>
      <w:tr w:rsidR="00136C91" w:rsidRPr="001A60E2" w14:paraId="59D76CF3" w14:textId="77777777" w:rsidTr="00136C91">
        <w:tc>
          <w:tcPr>
            <w:tcW w:w="594" w:type="dxa"/>
          </w:tcPr>
          <w:p w14:paraId="1355B0F7"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59729D8A" w14:textId="77777777" w:rsidR="00136C91" w:rsidRPr="001A60E2" w:rsidRDefault="00136C91" w:rsidP="007761DA">
            <w:pPr>
              <w:suppressAutoHyphens/>
              <w:spacing w:line="200" w:lineRule="exact"/>
              <w:jc w:val="both"/>
              <w:rPr>
                <w:b/>
                <w:bCs/>
                <w:rtl/>
              </w:rPr>
            </w:pPr>
            <w:r w:rsidRPr="001A60E2">
              <w:rPr>
                <w:rFonts w:hint="eastAsia"/>
                <w:b/>
                <w:bCs/>
                <w:rtl/>
              </w:rPr>
              <w:t>תזרימי</w:t>
            </w:r>
            <w:r w:rsidRPr="001A60E2">
              <w:rPr>
                <w:b/>
                <w:bCs/>
                <w:rtl/>
              </w:rPr>
              <w:t xml:space="preserve"> </w:t>
            </w:r>
            <w:r w:rsidRPr="001A60E2">
              <w:rPr>
                <w:rFonts w:hint="eastAsia"/>
                <w:b/>
                <w:bCs/>
                <w:rtl/>
              </w:rPr>
              <w:t>מזומנים</w:t>
            </w:r>
            <w:r w:rsidRPr="001A60E2">
              <w:rPr>
                <w:b/>
                <w:bCs/>
                <w:rtl/>
              </w:rPr>
              <w:t xml:space="preserve"> </w:t>
            </w:r>
            <w:r w:rsidRPr="001A60E2">
              <w:rPr>
                <w:rFonts w:hint="eastAsia"/>
                <w:b/>
                <w:bCs/>
                <w:rtl/>
              </w:rPr>
              <w:t>מפעילות</w:t>
            </w:r>
            <w:r w:rsidRPr="001A60E2">
              <w:rPr>
                <w:b/>
                <w:bCs/>
                <w:rtl/>
              </w:rPr>
              <w:t xml:space="preserve"> </w:t>
            </w:r>
            <w:r w:rsidRPr="001A60E2">
              <w:rPr>
                <w:rFonts w:hint="eastAsia"/>
                <w:b/>
                <w:bCs/>
                <w:rtl/>
              </w:rPr>
              <w:t>מימון</w:t>
            </w:r>
          </w:p>
        </w:tc>
        <w:tc>
          <w:tcPr>
            <w:tcW w:w="709" w:type="dxa"/>
          </w:tcPr>
          <w:p w14:paraId="1D129E9C" w14:textId="77777777" w:rsidR="00136C91" w:rsidRPr="001A60E2" w:rsidRDefault="00136C91" w:rsidP="007761DA">
            <w:pPr>
              <w:suppressAutoHyphens/>
              <w:spacing w:line="180" w:lineRule="exact"/>
              <w:jc w:val="both"/>
              <w:rPr>
                <w:rtl/>
              </w:rPr>
            </w:pPr>
          </w:p>
        </w:tc>
        <w:tc>
          <w:tcPr>
            <w:tcW w:w="1020" w:type="dxa"/>
          </w:tcPr>
          <w:p w14:paraId="6E5B9A97" w14:textId="77777777" w:rsidR="00136C91" w:rsidRPr="001A60E2" w:rsidRDefault="00136C91" w:rsidP="007761DA">
            <w:pPr>
              <w:suppressAutoHyphens/>
              <w:spacing w:line="200" w:lineRule="exact"/>
              <w:jc w:val="both"/>
              <w:rPr>
                <w:b/>
                <w:bCs/>
                <w:rtl/>
              </w:rPr>
            </w:pPr>
          </w:p>
        </w:tc>
        <w:tc>
          <w:tcPr>
            <w:tcW w:w="1020" w:type="dxa"/>
          </w:tcPr>
          <w:p w14:paraId="4B467D7A" w14:textId="77777777" w:rsidR="00136C91" w:rsidRPr="001A60E2" w:rsidRDefault="00136C91" w:rsidP="007761DA">
            <w:pPr>
              <w:suppressAutoHyphens/>
              <w:spacing w:line="200" w:lineRule="exact"/>
              <w:jc w:val="both"/>
              <w:rPr>
                <w:b/>
                <w:bCs/>
                <w:rtl/>
              </w:rPr>
            </w:pPr>
          </w:p>
        </w:tc>
        <w:tc>
          <w:tcPr>
            <w:tcW w:w="1020" w:type="dxa"/>
          </w:tcPr>
          <w:p w14:paraId="6A489D71" w14:textId="77777777" w:rsidR="00136C91" w:rsidRPr="001A60E2" w:rsidRDefault="00136C91" w:rsidP="007761DA">
            <w:pPr>
              <w:suppressAutoHyphens/>
              <w:spacing w:line="200" w:lineRule="exact"/>
              <w:jc w:val="both"/>
              <w:rPr>
                <w:b/>
                <w:bCs/>
                <w:rtl/>
              </w:rPr>
            </w:pPr>
          </w:p>
        </w:tc>
        <w:tc>
          <w:tcPr>
            <w:tcW w:w="1020" w:type="dxa"/>
          </w:tcPr>
          <w:p w14:paraId="7ECCD602" w14:textId="77777777" w:rsidR="00136C91" w:rsidRPr="001A60E2" w:rsidRDefault="00136C91" w:rsidP="007761DA">
            <w:pPr>
              <w:suppressAutoHyphens/>
              <w:spacing w:line="200" w:lineRule="exact"/>
              <w:jc w:val="both"/>
              <w:rPr>
                <w:b/>
                <w:bCs/>
                <w:rtl/>
              </w:rPr>
            </w:pPr>
          </w:p>
        </w:tc>
        <w:tc>
          <w:tcPr>
            <w:tcW w:w="1020" w:type="dxa"/>
          </w:tcPr>
          <w:p w14:paraId="133B0264" w14:textId="77777777" w:rsidR="00136C91" w:rsidRPr="001A60E2" w:rsidRDefault="00136C91" w:rsidP="007761DA">
            <w:pPr>
              <w:suppressAutoHyphens/>
              <w:spacing w:line="200" w:lineRule="exact"/>
              <w:jc w:val="both"/>
              <w:rPr>
                <w:b/>
                <w:bCs/>
                <w:rtl/>
              </w:rPr>
            </w:pPr>
          </w:p>
        </w:tc>
      </w:tr>
      <w:tr w:rsidR="00136C91" w:rsidRPr="001A60E2" w14:paraId="2A55601E" w14:textId="77777777" w:rsidTr="00136C91">
        <w:tc>
          <w:tcPr>
            <w:tcW w:w="594" w:type="dxa"/>
          </w:tcPr>
          <w:p w14:paraId="387B9014"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7531505" w14:textId="77777777" w:rsidR="00136C91" w:rsidRPr="001A60E2" w:rsidRDefault="00136C91" w:rsidP="007761DA">
            <w:pPr>
              <w:suppressAutoHyphens/>
              <w:spacing w:line="200" w:lineRule="exact"/>
              <w:jc w:val="both"/>
              <w:rPr>
                <w:b/>
                <w:bCs/>
                <w:rtl/>
              </w:rPr>
            </w:pPr>
            <w:r w:rsidRPr="001A60E2">
              <w:rPr>
                <w:rFonts w:hint="eastAsia"/>
                <w:rtl/>
              </w:rPr>
              <w:t>תמורה</w:t>
            </w:r>
            <w:r w:rsidRPr="001A60E2">
              <w:rPr>
                <w:rtl/>
              </w:rPr>
              <w:t xml:space="preserve"> </w:t>
            </w:r>
            <w:r w:rsidRPr="001A60E2">
              <w:rPr>
                <w:rFonts w:hint="eastAsia"/>
                <w:rtl/>
              </w:rPr>
              <w:t>מהנפקת</w:t>
            </w:r>
            <w:r w:rsidRPr="001A60E2">
              <w:rPr>
                <w:rtl/>
              </w:rPr>
              <w:t xml:space="preserve"> </w:t>
            </w:r>
            <w:r w:rsidRPr="001A60E2">
              <w:rPr>
                <w:rFonts w:hint="eastAsia"/>
                <w:rtl/>
              </w:rPr>
              <w:t>הון</w:t>
            </w:r>
            <w:r w:rsidRPr="001A60E2">
              <w:rPr>
                <w:rtl/>
              </w:rPr>
              <w:t xml:space="preserve"> </w:t>
            </w:r>
            <w:r w:rsidRPr="001A60E2">
              <w:rPr>
                <w:rFonts w:hint="eastAsia"/>
                <w:rtl/>
              </w:rPr>
              <w:t>מניות</w:t>
            </w:r>
            <w:r>
              <w:rPr>
                <w:rFonts w:hint="cs"/>
                <w:rtl/>
              </w:rPr>
              <w:t xml:space="preserve"> בניכוי הוצאות</w:t>
            </w:r>
          </w:p>
        </w:tc>
        <w:tc>
          <w:tcPr>
            <w:tcW w:w="709" w:type="dxa"/>
          </w:tcPr>
          <w:p w14:paraId="495A6524" w14:textId="77777777" w:rsidR="00136C91" w:rsidRPr="001A60E2" w:rsidRDefault="00136C91" w:rsidP="007761DA">
            <w:pPr>
              <w:suppressAutoHyphens/>
              <w:spacing w:line="180" w:lineRule="exact"/>
              <w:jc w:val="both"/>
              <w:rPr>
                <w:rtl/>
              </w:rPr>
            </w:pPr>
          </w:p>
        </w:tc>
        <w:tc>
          <w:tcPr>
            <w:tcW w:w="1020" w:type="dxa"/>
          </w:tcPr>
          <w:p w14:paraId="2BE6E787" w14:textId="77777777" w:rsidR="00136C91" w:rsidRPr="001A60E2" w:rsidRDefault="00136C91" w:rsidP="007761DA">
            <w:pPr>
              <w:suppressAutoHyphens/>
              <w:spacing w:line="200" w:lineRule="exact"/>
              <w:jc w:val="both"/>
              <w:rPr>
                <w:b/>
                <w:bCs/>
                <w:rtl/>
              </w:rPr>
            </w:pPr>
          </w:p>
        </w:tc>
        <w:tc>
          <w:tcPr>
            <w:tcW w:w="1020" w:type="dxa"/>
          </w:tcPr>
          <w:p w14:paraId="544CEA87" w14:textId="77777777" w:rsidR="00136C91" w:rsidRPr="001A60E2" w:rsidRDefault="00136C91" w:rsidP="007761DA">
            <w:pPr>
              <w:suppressAutoHyphens/>
              <w:spacing w:line="200" w:lineRule="exact"/>
              <w:jc w:val="both"/>
              <w:rPr>
                <w:b/>
                <w:bCs/>
                <w:rtl/>
              </w:rPr>
            </w:pPr>
          </w:p>
        </w:tc>
        <w:tc>
          <w:tcPr>
            <w:tcW w:w="1020" w:type="dxa"/>
          </w:tcPr>
          <w:p w14:paraId="25CE17A2" w14:textId="77777777" w:rsidR="00136C91" w:rsidRPr="001A60E2" w:rsidRDefault="00136C91" w:rsidP="007761DA">
            <w:pPr>
              <w:suppressAutoHyphens/>
              <w:spacing w:line="200" w:lineRule="exact"/>
              <w:jc w:val="both"/>
              <w:rPr>
                <w:b/>
                <w:bCs/>
                <w:rtl/>
              </w:rPr>
            </w:pPr>
          </w:p>
        </w:tc>
        <w:tc>
          <w:tcPr>
            <w:tcW w:w="1020" w:type="dxa"/>
          </w:tcPr>
          <w:p w14:paraId="6E6D6C7A" w14:textId="77777777" w:rsidR="00136C91" w:rsidRPr="001A60E2" w:rsidRDefault="00136C91" w:rsidP="007761DA">
            <w:pPr>
              <w:suppressAutoHyphens/>
              <w:spacing w:line="200" w:lineRule="exact"/>
              <w:jc w:val="both"/>
              <w:rPr>
                <w:b/>
                <w:bCs/>
                <w:rtl/>
              </w:rPr>
            </w:pPr>
          </w:p>
        </w:tc>
        <w:tc>
          <w:tcPr>
            <w:tcW w:w="1020" w:type="dxa"/>
          </w:tcPr>
          <w:p w14:paraId="76E78139" w14:textId="77777777" w:rsidR="00136C91" w:rsidRPr="001A60E2" w:rsidRDefault="00136C91" w:rsidP="007761DA">
            <w:pPr>
              <w:suppressAutoHyphens/>
              <w:spacing w:line="200" w:lineRule="exact"/>
              <w:jc w:val="both"/>
              <w:rPr>
                <w:b/>
                <w:bCs/>
                <w:rtl/>
              </w:rPr>
            </w:pPr>
          </w:p>
        </w:tc>
      </w:tr>
      <w:tr w:rsidR="00136C91" w:rsidRPr="001A60E2" w14:paraId="5D593DCD" w14:textId="77777777" w:rsidTr="00136C91">
        <w:tc>
          <w:tcPr>
            <w:tcW w:w="594" w:type="dxa"/>
          </w:tcPr>
          <w:p w14:paraId="285534D8"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67D9030E" w14:textId="77777777" w:rsidR="00136C91" w:rsidRPr="001A60E2" w:rsidRDefault="00136C91" w:rsidP="007761DA">
            <w:pPr>
              <w:suppressAutoHyphens/>
              <w:spacing w:line="200" w:lineRule="exact"/>
              <w:jc w:val="both"/>
              <w:rPr>
                <w:rtl/>
              </w:rPr>
            </w:pPr>
            <w:r>
              <w:rPr>
                <w:rFonts w:hint="cs"/>
                <w:rtl/>
              </w:rPr>
              <w:t xml:space="preserve"> הנפקה</w:t>
            </w:r>
          </w:p>
        </w:tc>
        <w:tc>
          <w:tcPr>
            <w:tcW w:w="709" w:type="dxa"/>
          </w:tcPr>
          <w:p w14:paraId="0B571FF5" w14:textId="77777777" w:rsidR="00136C91" w:rsidRPr="001A60E2" w:rsidRDefault="00136C91" w:rsidP="007761DA">
            <w:pPr>
              <w:suppressAutoHyphens/>
              <w:spacing w:line="180" w:lineRule="exact"/>
              <w:jc w:val="both"/>
              <w:rPr>
                <w:rtl/>
              </w:rPr>
            </w:pPr>
          </w:p>
        </w:tc>
        <w:tc>
          <w:tcPr>
            <w:tcW w:w="1020" w:type="dxa"/>
          </w:tcPr>
          <w:p w14:paraId="2871B4C0" w14:textId="77777777" w:rsidR="00136C91" w:rsidRPr="001A60E2" w:rsidRDefault="00136C91" w:rsidP="007761DA">
            <w:pPr>
              <w:suppressAutoHyphens/>
              <w:spacing w:line="200" w:lineRule="exact"/>
              <w:jc w:val="both"/>
              <w:rPr>
                <w:b/>
                <w:bCs/>
                <w:rtl/>
              </w:rPr>
            </w:pPr>
          </w:p>
        </w:tc>
        <w:tc>
          <w:tcPr>
            <w:tcW w:w="1020" w:type="dxa"/>
          </w:tcPr>
          <w:p w14:paraId="2D2FECD0" w14:textId="77777777" w:rsidR="00136C91" w:rsidRPr="001A60E2" w:rsidRDefault="00136C91" w:rsidP="007761DA">
            <w:pPr>
              <w:suppressAutoHyphens/>
              <w:spacing w:line="200" w:lineRule="exact"/>
              <w:jc w:val="both"/>
              <w:rPr>
                <w:b/>
                <w:bCs/>
                <w:rtl/>
              </w:rPr>
            </w:pPr>
          </w:p>
        </w:tc>
        <w:tc>
          <w:tcPr>
            <w:tcW w:w="1020" w:type="dxa"/>
          </w:tcPr>
          <w:p w14:paraId="229CB0D8" w14:textId="77777777" w:rsidR="00136C91" w:rsidRPr="001A60E2" w:rsidRDefault="00136C91" w:rsidP="007761DA">
            <w:pPr>
              <w:suppressAutoHyphens/>
              <w:spacing w:line="200" w:lineRule="exact"/>
              <w:jc w:val="both"/>
              <w:rPr>
                <w:b/>
                <w:bCs/>
                <w:rtl/>
              </w:rPr>
            </w:pPr>
          </w:p>
        </w:tc>
        <w:tc>
          <w:tcPr>
            <w:tcW w:w="1020" w:type="dxa"/>
          </w:tcPr>
          <w:p w14:paraId="70391AAB" w14:textId="77777777" w:rsidR="00136C91" w:rsidRPr="001A60E2" w:rsidRDefault="00136C91" w:rsidP="007761DA">
            <w:pPr>
              <w:suppressAutoHyphens/>
              <w:spacing w:line="200" w:lineRule="exact"/>
              <w:jc w:val="both"/>
              <w:rPr>
                <w:b/>
                <w:bCs/>
                <w:rtl/>
              </w:rPr>
            </w:pPr>
          </w:p>
        </w:tc>
        <w:tc>
          <w:tcPr>
            <w:tcW w:w="1020" w:type="dxa"/>
          </w:tcPr>
          <w:p w14:paraId="59C107E8" w14:textId="77777777" w:rsidR="00136C91" w:rsidRPr="001A60E2" w:rsidRDefault="00136C91" w:rsidP="007761DA">
            <w:pPr>
              <w:suppressAutoHyphens/>
              <w:spacing w:line="200" w:lineRule="exact"/>
              <w:jc w:val="both"/>
              <w:rPr>
                <w:b/>
                <w:bCs/>
                <w:rtl/>
              </w:rPr>
            </w:pPr>
          </w:p>
        </w:tc>
      </w:tr>
      <w:tr w:rsidR="00136C91" w:rsidRPr="001A60E2" w14:paraId="653DA43F" w14:textId="77777777" w:rsidTr="00136C91">
        <w:tc>
          <w:tcPr>
            <w:tcW w:w="594" w:type="dxa"/>
          </w:tcPr>
          <w:p w14:paraId="43A4B83D"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213CE30A" w14:textId="77777777" w:rsidR="00136C91" w:rsidRPr="001A60E2" w:rsidRDefault="00136C91" w:rsidP="007761DA">
            <w:pPr>
              <w:suppressAutoHyphens/>
              <w:spacing w:line="240" w:lineRule="exact"/>
              <w:jc w:val="both"/>
              <w:rPr>
                <w:rtl/>
              </w:rPr>
            </w:pPr>
            <w:r w:rsidRPr="001A60E2">
              <w:rPr>
                <w:rFonts w:hint="eastAsia"/>
                <w:spacing w:val="-6"/>
                <w:rtl/>
              </w:rPr>
              <w:t>רכישת</w:t>
            </w:r>
            <w:r w:rsidRPr="001A60E2">
              <w:rPr>
                <w:spacing w:val="-6"/>
                <w:rtl/>
              </w:rPr>
              <w:t xml:space="preserve"> </w:t>
            </w:r>
            <w:r w:rsidRPr="001A60E2">
              <w:rPr>
                <w:rFonts w:hint="eastAsia"/>
                <w:spacing w:val="-6"/>
                <w:rtl/>
              </w:rPr>
              <w:t>זכויות</w:t>
            </w:r>
            <w:r w:rsidRPr="001A60E2">
              <w:rPr>
                <w:spacing w:val="-6"/>
                <w:rtl/>
              </w:rPr>
              <w:t xml:space="preserve"> </w:t>
            </w:r>
            <w:r w:rsidRPr="001A60E2">
              <w:rPr>
                <w:rFonts w:hint="eastAsia"/>
                <w:spacing w:val="-6"/>
                <w:rtl/>
              </w:rPr>
              <w:t>שאינן</w:t>
            </w:r>
            <w:r w:rsidRPr="001A60E2">
              <w:rPr>
                <w:spacing w:val="-6"/>
                <w:rtl/>
              </w:rPr>
              <w:t xml:space="preserve"> </w:t>
            </w:r>
            <w:r w:rsidRPr="001A60E2">
              <w:rPr>
                <w:rFonts w:hint="eastAsia"/>
                <w:spacing w:val="-6"/>
                <w:rtl/>
              </w:rPr>
              <w:t>מקנות</w:t>
            </w:r>
            <w:r w:rsidRPr="001A60E2">
              <w:rPr>
                <w:spacing w:val="-6"/>
                <w:rtl/>
              </w:rPr>
              <w:t xml:space="preserve"> </w:t>
            </w:r>
            <w:r w:rsidRPr="001A60E2">
              <w:rPr>
                <w:rFonts w:hint="eastAsia"/>
                <w:spacing w:val="-6"/>
                <w:rtl/>
              </w:rPr>
              <w:t>שליטה</w:t>
            </w:r>
          </w:p>
        </w:tc>
        <w:tc>
          <w:tcPr>
            <w:tcW w:w="709" w:type="dxa"/>
          </w:tcPr>
          <w:p w14:paraId="37DEB92C" w14:textId="77777777" w:rsidR="00136C91" w:rsidRPr="001A60E2" w:rsidRDefault="00136C91" w:rsidP="007761DA">
            <w:pPr>
              <w:suppressAutoHyphens/>
              <w:spacing w:line="180" w:lineRule="exact"/>
              <w:jc w:val="both"/>
              <w:rPr>
                <w:rtl/>
              </w:rPr>
            </w:pPr>
          </w:p>
        </w:tc>
        <w:tc>
          <w:tcPr>
            <w:tcW w:w="1020" w:type="dxa"/>
          </w:tcPr>
          <w:p w14:paraId="76728BD9" w14:textId="77777777" w:rsidR="00136C91" w:rsidRPr="001A60E2" w:rsidRDefault="00136C91" w:rsidP="007761DA">
            <w:pPr>
              <w:suppressAutoHyphens/>
              <w:spacing w:line="240" w:lineRule="exact"/>
              <w:jc w:val="both"/>
              <w:rPr>
                <w:b/>
                <w:bCs/>
                <w:rtl/>
              </w:rPr>
            </w:pPr>
          </w:p>
        </w:tc>
        <w:tc>
          <w:tcPr>
            <w:tcW w:w="1020" w:type="dxa"/>
          </w:tcPr>
          <w:p w14:paraId="236BECE2" w14:textId="77777777" w:rsidR="00136C91" w:rsidRPr="001A60E2" w:rsidRDefault="00136C91" w:rsidP="007761DA">
            <w:pPr>
              <w:suppressAutoHyphens/>
              <w:spacing w:line="240" w:lineRule="exact"/>
              <w:jc w:val="both"/>
              <w:rPr>
                <w:b/>
                <w:bCs/>
                <w:rtl/>
              </w:rPr>
            </w:pPr>
          </w:p>
        </w:tc>
        <w:tc>
          <w:tcPr>
            <w:tcW w:w="1020" w:type="dxa"/>
          </w:tcPr>
          <w:p w14:paraId="7E6B670D" w14:textId="77777777" w:rsidR="00136C91" w:rsidRPr="001A60E2" w:rsidRDefault="00136C91" w:rsidP="007761DA">
            <w:pPr>
              <w:suppressAutoHyphens/>
              <w:spacing w:line="240" w:lineRule="exact"/>
              <w:jc w:val="both"/>
              <w:rPr>
                <w:b/>
                <w:bCs/>
                <w:rtl/>
              </w:rPr>
            </w:pPr>
          </w:p>
        </w:tc>
        <w:tc>
          <w:tcPr>
            <w:tcW w:w="1020" w:type="dxa"/>
          </w:tcPr>
          <w:p w14:paraId="795D4C77" w14:textId="77777777" w:rsidR="00136C91" w:rsidRPr="001A60E2" w:rsidRDefault="00136C91" w:rsidP="007761DA">
            <w:pPr>
              <w:suppressAutoHyphens/>
              <w:spacing w:line="240" w:lineRule="exact"/>
              <w:jc w:val="both"/>
              <w:rPr>
                <w:b/>
                <w:bCs/>
                <w:rtl/>
              </w:rPr>
            </w:pPr>
          </w:p>
        </w:tc>
        <w:tc>
          <w:tcPr>
            <w:tcW w:w="1020" w:type="dxa"/>
          </w:tcPr>
          <w:p w14:paraId="0B4B5D0E" w14:textId="77777777" w:rsidR="00136C91" w:rsidRPr="001A60E2" w:rsidRDefault="00136C91" w:rsidP="007761DA">
            <w:pPr>
              <w:suppressAutoHyphens/>
              <w:spacing w:line="240" w:lineRule="exact"/>
              <w:jc w:val="both"/>
              <w:rPr>
                <w:b/>
                <w:bCs/>
                <w:rtl/>
              </w:rPr>
            </w:pPr>
          </w:p>
        </w:tc>
      </w:tr>
      <w:tr w:rsidR="00136C91" w:rsidRPr="001A60E2" w14:paraId="2EA41452" w14:textId="77777777" w:rsidTr="00136C91">
        <w:tc>
          <w:tcPr>
            <w:tcW w:w="594" w:type="dxa"/>
          </w:tcPr>
          <w:p w14:paraId="08D2EDA4"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1EF35D82" w14:textId="77777777" w:rsidR="00136C91" w:rsidRPr="001A60E2" w:rsidRDefault="00136C91" w:rsidP="007761DA">
            <w:pPr>
              <w:suppressAutoHyphens/>
              <w:spacing w:line="200" w:lineRule="exact"/>
              <w:jc w:val="both"/>
              <w:rPr>
                <w:rtl/>
              </w:rPr>
            </w:pPr>
            <w:r w:rsidRPr="001A60E2">
              <w:rPr>
                <w:rFonts w:hint="eastAsia"/>
                <w:rtl/>
              </w:rPr>
              <w:t>מכירת</w:t>
            </w:r>
            <w:r w:rsidRPr="001A60E2">
              <w:rPr>
                <w:rtl/>
              </w:rPr>
              <w:t xml:space="preserve"> </w:t>
            </w:r>
            <w:r w:rsidRPr="001A60E2">
              <w:rPr>
                <w:rFonts w:hint="eastAsia"/>
                <w:rtl/>
              </w:rPr>
              <w:t>מניות</w:t>
            </w:r>
            <w:r w:rsidRPr="001A60E2">
              <w:rPr>
                <w:rtl/>
              </w:rPr>
              <w:t xml:space="preserve"> </w:t>
            </w:r>
            <w:r w:rsidRPr="001A60E2">
              <w:rPr>
                <w:rFonts w:hint="eastAsia"/>
                <w:rtl/>
              </w:rPr>
              <w:t>בחברות</w:t>
            </w:r>
            <w:r w:rsidRPr="001A60E2">
              <w:rPr>
                <w:rtl/>
              </w:rPr>
              <w:t xml:space="preserve"> </w:t>
            </w:r>
            <w:r w:rsidRPr="001A60E2">
              <w:rPr>
                <w:rFonts w:hint="eastAsia"/>
                <w:rtl/>
              </w:rPr>
              <w:t>בנות</w:t>
            </w:r>
            <w:r w:rsidRPr="001A60E2">
              <w:rPr>
                <w:rtl/>
              </w:rPr>
              <w:t xml:space="preserve"> </w:t>
            </w:r>
            <w:r w:rsidRPr="001A60E2">
              <w:rPr>
                <w:rFonts w:hint="eastAsia"/>
                <w:rtl/>
              </w:rPr>
              <w:t>לבעלי</w:t>
            </w:r>
            <w:r w:rsidRPr="001A60E2">
              <w:rPr>
                <w:rtl/>
              </w:rPr>
              <w:t xml:space="preserve"> </w:t>
            </w:r>
            <w:r w:rsidRPr="001A60E2">
              <w:rPr>
                <w:rFonts w:hint="eastAsia"/>
                <w:rtl/>
              </w:rPr>
              <w:t>זכויות</w:t>
            </w:r>
          </w:p>
        </w:tc>
        <w:tc>
          <w:tcPr>
            <w:tcW w:w="709" w:type="dxa"/>
          </w:tcPr>
          <w:p w14:paraId="79570F27" w14:textId="77777777" w:rsidR="00136C91" w:rsidRPr="001A60E2" w:rsidRDefault="00136C91" w:rsidP="007761DA">
            <w:pPr>
              <w:suppressAutoHyphens/>
              <w:spacing w:line="180" w:lineRule="exact"/>
              <w:jc w:val="both"/>
              <w:rPr>
                <w:rtl/>
              </w:rPr>
            </w:pPr>
          </w:p>
        </w:tc>
        <w:tc>
          <w:tcPr>
            <w:tcW w:w="1020" w:type="dxa"/>
          </w:tcPr>
          <w:p w14:paraId="1BED3D96" w14:textId="77777777" w:rsidR="00136C91" w:rsidRPr="001A60E2" w:rsidRDefault="00136C91" w:rsidP="007761DA">
            <w:pPr>
              <w:suppressAutoHyphens/>
              <w:spacing w:line="200" w:lineRule="exact"/>
              <w:jc w:val="both"/>
              <w:rPr>
                <w:b/>
                <w:bCs/>
                <w:rtl/>
              </w:rPr>
            </w:pPr>
          </w:p>
        </w:tc>
        <w:tc>
          <w:tcPr>
            <w:tcW w:w="1020" w:type="dxa"/>
          </w:tcPr>
          <w:p w14:paraId="7760650D" w14:textId="77777777" w:rsidR="00136C91" w:rsidRPr="001A60E2" w:rsidRDefault="00136C91" w:rsidP="007761DA">
            <w:pPr>
              <w:suppressAutoHyphens/>
              <w:spacing w:line="200" w:lineRule="exact"/>
              <w:jc w:val="both"/>
              <w:rPr>
                <w:b/>
                <w:bCs/>
                <w:rtl/>
              </w:rPr>
            </w:pPr>
          </w:p>
        </w:tc>
        <w:tc>
          <w:tcPr>
            <w:tcW w:w="1020" w:type="dxa"/>
          </w:tcPr>
          <w:p w14:paraId="4811A174" w14:textId="77777777" w:rsidR="00136C91" w:rsidRPr="001A60E2" w:rsidRDefault="00136C91" w:rsidP="007761DA">
            <w:pPr>
              <w:suppressAutoHyphens/>
              <w:spacing w:line="200" w:lineRule="exact"/>
              <w:jc w:val="both"/>
              <w:rPr>
                <w:b/>
                <w:bCs/>
                <w:rtl/>
              </w:rPr>
            </w:pPr>
          </w:p>
        </w:tc>
        <w:tc>
          <w:tcPr>
            <w:tcW w:w="1020" w:type="dxa"/>
          </w:tcPr>
          <w:p w14:paraId="676BB12F" w14:textId="77777777" w:rsidR="00136C91" w:rsidRPr="001A60E2" w:rsidRDefault="00136C91" w:rsidP="007761DA">
            <w:pPr>
              <w:suppressAutoHyphens/>
              <w:spacing w:line="200" w:lineRule="exact"/>
              <w:jc w:val="both"/>
              <w:rPr>
                <w:b/>
                <w:bCs/>
                <w:rtl/>
              </w:rPr>
            </w:pPr>
          </w:p>
        </w:tc>
        <w:tc>
          <w:tcPr>
            <w:tcW w:w="1020" w:type="dxa"/>
          </w:tcPr>
          <w:p w14:paraId="2979544F" w14:textId="77777777" w:rsidR="00136C91" w:rsidRPr="001A60E2" w:rsidRDefault="00136C91" w:rsidP="007761DA">
            <w:pPr>
              <w:suppressAutoHyphens/>
              <w:spacing w:line="200" w:lineRule="exact"/>
              <w:jc w:val="both"/>
              <w:rPr>
                <w:b/>
                <w:bCs/>
                <w:rtl/>
              </w:rPr>
            </w:pPr>
          </w:p>
        </w:tc>
      </w:tr>
      <w:tr w:rsidR="00136C91" w:rsidRPr="001A60E2" w14:paraId="1BBA77A2" w14:textId="77777777" w:rsidTr="00136C91">
        <w:tc>
          <w:tcPr>
            <w:tcW w:w="594" w:type="dxa"/>
          </w:tcPr>
          <w:p w14:paraId="67AC5B6A"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5A3BD23D" w14:textId="77777777" w:rsidR="00136C91" w:rsidRPr="001A60E2" w:rsidRDefault="00136C91" w:rsidP="007761DA">
            <w:pPr>
              <w:suppressAutoHyphens/>
              <w:spacing w:line="240" w:lineRule="exact"/>
              <w:jc w:val="both"/>
              <w:rPr>
                <w:b/>
                <w:bCs/>
                <w:rtl/>
              </w:rPr>
            </w:pPr>
            <w:r w:rsidRPr="001A60E2">
              <w:rPr>
                <w:rtl/>
              </w:rPr>
              <w:t xml:space="preserve"> שאינן מקנות </w:t>
            </w:r>
            <w:r w:rsidRPr="001A60E2">
              <w:rPr>
                <w:rFonts w:hint="eastAsia"/>
                <w:rtl/>
              </w:rPr>
              <w:t>שליטה</w:t>
            </w:r>
          </w:p>
        </w:tc>
        <w:tc>
          <w:tcPr>
            <w:tcW w:w="709" w:type="dxa"/>
          </w:tcPr>
          <w:p w14:paraId="43FD5B1B" w14:textId="77777777" w:rsidR="00136C91" w:rsidRPr="001A60E2" w:rsidRDefault="00136C91" w:rsidP="007761DA">
            <w:pPr>
              <w:suppressAutoHyphens/>
              <w:spacing w:line="180" w:lineRule="exact"/>
              <w:jc w:val="both"/>
              <w:rPr>
                <w:rtl/>
              </w:rPr>
            </w:pPr>
          </w:p>
        </w:tc>
        <w:tc>
          <w:tcPr>
            <w:tcW w:w="1020" w:type="dxa"/>
          </w:tcPr>
          <w:p w14:paraId="699CF8B1" w14:textId="77777777" w:rsidR="00136C91" w:rsidRPr="001A60E2" w:rsidRDefault="00136C91" w:rsidP="007761DA">
            <w:pPr>
              <w:suppressAutoHyphens/>
              <w:spacing w:line="200" w:lineRule="exact"/>
              <w:jc w:val="both"/>
              <w:rPr>
                <w:b/>
                <w:bCs/>
                <w:rtl/>
              </w:rPr>
            </w:pPr>
          </w:p>
        </w:tc>
        <w:tc>
          <w:tcPr>
            <w:tcW w:w="1020" w:type="dxa"/>
          </w:tcPr>
          <w:p w14:paraId="45FD8EFE" w14:textId="77777777" w:rsidR="00136C91" w:rsidRPr="001A60E2" w:rsidRDefault="00136C91" w:rsidP="007761DA">
            <w:pPr>
              <w:suppressAutoHyphens/>
              <w:spacing w:line="200" w:lineRule="exact"/>
              <w:jc w:val="both"/>
              <w:rPr>
                <w:b/>
                <w:bCs/>
                <w:rtl/>
              </w:rPr>
            </w:pPr>
          </w:p>
        </w:tc>
        <w:tc>
          <w:tcPr>
            <w:tcW w:w="1020" w:type="dxa"/>
          </w:tcPr>
          <w:p w14:paraId="2B63874F" w14:textId="77777777" w:rsidR="00136C91" w:rsidRPr="001A60E2" w:rsidRDefault="00136C91" w:rsidP="007761DA">
            <w:pPr>
              <w:suppressAutoHyphens/>
              <w:spacing w:line="200" w:lineRule="exact"/>
              <w:jc w:val="both"/>
              <w:rPr>
                <w:b/>
                <w:bCs/>
                <w:rtl/>
              </w:rPr>
            </w:pPr>
          </w:p>
        </w:tc>
        <w:tc>
          <w:tcPr>
            <w:tcW w:w="1020" w:type="dxa"/>
          </w:tcPr>
          <w:p w14:paraId="244A9DCB" w14:textId="77777777" w:rsidR="00136C91" w:rsidRPr="001A60E2" w:rsidRDefault="00136C91" w:rsidP="007761DA">
            <w:pPr>
              <w:suppressAutoHyphens/>
              <w:spacing w:line="200" w:lineRule="exact"/>
              <w:jc w:val="both"/>
              <w:rPr>
                <w:b/>
                <w:bCs/>
                <w:rtl/>
              </w:rPr>
            </w:pPr>
          </w:p>
        </w:tc>
        <w:tc>
          <w:tcPr>
            <w:tcW w:w="1020" w:type="dxa"/>
          </w:tcPr>
          <w:p w14:paraId="5D944225" w14:textId="77777777" w:rsidR="00136C91" w:rsidRPr="001A60E2" w:rsidRDefault="00136C91" w:rsidP="007761DA">
            <w:pPr>
              <w:suppressAutoHyphens/>
              <w:spacing w:line="200" w:lineRule="exact"/>
              <w:jc w:val="both"/>
              <w:rPr>
                <w:b/>
                <w:bCs/>
                <w:rtl/>
              </w:rPr>
            </w:pPr>
          </w:p>
        </w:tc>
      </w:tr>
      <w:tr w:rsidR="00136C91" w:rsidRPr="001A60E2" w14:paraId="0026414A" w14:textId="77777777" w:rsidTr="00136C91">
        <w:tc>
          <w:tcPr>
            <w:tcW w:w="594" w:type="dxa"/>
          </w:tcPr>
          <w:p w14:paraId="5B8C54CC"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319DF2DF" w14:textId="77777777" w:rsidR="00136C91" w:rsidRPr="001A60E2" w:rsidRDefault="00136C91" w:rsidP="007761DA">
            <w:pPr>
              <w:suppressAutoHyphens/>
              <w:spacing w:line="240" w:lineRule="exact"/>
              <w:jc w:val="both"/>
              <w:rPr>
                <w:rtl/>
              </w:rPr>
            </w:pPr>
            <w:r w:rsidRPr="001A60E2">
              <w:rPr>
                <w:rFonts w:hint="eastAsia"/>
                <w:rtl/>
              </w:rPr>
              <w:t>תמורה</w:t>
            </w:r>
            <w:r w:rsidRPr="001A60E2">
              <w:rPr>
                <w:rtl/>
              </w:rPr>
              <w:t xml:space="preserve"> </w:t>
            </w:r>
            <w:r w:rsidRPr="001A60E2">
              <w:rPr>
                <w:rFonts w:hint="eastAsia"/>
                <w:rtl/>
              </w:rPr>
              <w:t>מהנפקת</w:t>
            </w:r>
            <w:r w:rsidRPr="001A60E2">
              <w:rPr>
                <w:rtl/>
              </w:rPr>
              <w:t xml:space="preserve"> </w:t>
            </w:r>
            <w:r w:rsidRPr="001A60E2">
              <w:rPr>
                <w:rFonts w:hint="eastAsia"/>
                <w:rtl/>
              </w:rPr>
              <w:t>אגרות</w:t>
            </w:r>
            <w:r w:rsidRPr="001A60E2">
              <w:rPr>
                <w:rtl/>
              </w:rPr>
              <w:t xml:space="preserve"> </w:t>
            </w:r>
            <w:r w:rsidRPr="001A60E2">
              <w:rPr>
                <w:rFonts w:hint="eastAsia"/>
                <w:rtl/>
              </w:rPr>
              <w:t>חוב</w:t>
            </w:r>
            <w:r>
              <w:rPr>
                <w:rFonts w:hint="cs"/>
                <w:rtl/>
              </w:rPr>
              <w:t xml:space="preserve"> וכתבי</w:t>
            </w:r>
          </w:p>
        </w:tc>
        <w:tc>
          <w:tcPr>
            <w:tcW w:w="709" w:type="dxa"/>
          </w:tcPr>
          <w:p w14:paraId="137B29E9" w14:textId="77777777" w:rsidR="00136C91" w:rsidRPr="001A60E2" w:rsidRDefault="00136C91" w:rsidP="007761DA">
            <w:pPr>
              <w:suppressAutoHyphens/>
              <w:spacing w:line="180" w:lineRule="exact"/>
              <w:jc w:val="both"/>
              <w:rPr>
                <w:rtl/>
              </w:rPr>
            </w:pPr>
          </w:p>
        </w:tc>
        <w:tc>
          <w:tcPr>
            <w:tcW w:w="1020" w:type="dxa"/>
          </w:tcPr>
          <w:p w14:paraId="77037B66" w14:textId="77777777" w:rsidR="00136C91" w:rsidRPr="001A60E2" w:rsidRDefault="00136C91" w:rsidP="007761DA">
            <w:pPr>
              <w:suppressAutoHyphens/>
              <w:spacing w:line="200" w:lineRule="exact"/>
              <w:jc w:val="both"/>
              <w:rPr>
                <w:b/>
                <w:bCs/>
                <w:rtl/>
              </w:rPr>
            </w:pPr>
          </w:p>
        </w:tc>
        <w:tc>
          <w:tcPr>
            <w:tcW w:w="1020" w:type="dxa"/>
          </w:tcPr>
          <w:p w14:paraId="5BA1FB41" w14:textId="77777777" w:rsidR="00136C91" w:rsidRPr="001A60E2" w:rsidRDefault="00136C91" w:rsidP="007761DA">
            <w:pPr>
              <w:suppressAutoHyphens/>
              <w:spacing w:line="200" w:lineRule="exact"/>
              <w:jc w:val="both"/>
              <w:rPr>
                <w:b/>
                <w:bCs/>
                <w:rtl/>
              </w:rPr>
            </w:pPr>
          </w:p>
        </w:tc>
        <w:tc>
          <w:tcPr>
            <w:tcW w:w="1020" w:type="dxa"/>
          </w:tcPr>
          <w:p w14:paraId="7030C88C" w14:textId="77777777" w:rsidR="00136C91" w:rsidRPr="001A60E2" w:rsidRDefault="00136C91" w:rsidP="007761DA">
            <w:pPr>
              <w:suppressAutoHyphens/>
              <w:spacing w:line="200" w:lineRule="exact"/>
              <w:jc w:val="both"/>
              <w:rPr>
                <w:b/>
                <w:bCs/>
                <w:rtl/>
              </w:rPr>
            </w:pPr>
          </w:p>
        </w:tc>
        <w:tc>
          <w:tcPr>
            <w:tcW w:w="1020" w:type="dxa"/>
          </w:tcPr>
          <w:p w14:paraId="1A8A9E32" w14:textId="77777777" w:rsidR="00136C91" w:rsidRPr="001A60E2" w:rsidRDefault="00136C91" w:rsidP="007761DA">
            <w:pPr>
              <w:suppressAutoHyphens/>
              <w:spacing w:line="200" w:lineRule="exact"/>
              <w:jc w:val="both"/>
              <w:rPr>
                <w:b/>
                <w:bCs/>
                <w:rtl/>
              </w:rPr>
            </w:pPr>
          </w:p>
        </w:tc>
        <w:tc>
          <w:tcPr>
            <w:tcW w:w="1020" w:type="dxa"/>
          </w:tcPr>
          <w:p w14:paraId="52E3970A" w14:textId="77777777" w:rsidR="00136C91" w:rsidRPr="001A60E2" w:rsidRDefault="00136C91" w:rsidP="007761DA">
            <w:pPr>
              <w:suppressAutoHyphens/>
              <w:spacing w:line="200" w:lineRule="exact"/>
              <w:jc w:val="both"/>
              <w:rPr>
                <w:b/>
                <w:bCs/>
                <w:rtl/>
              </w:rPr>
            </w:pPr>
          </w:p>
        </w:tc>
      </w:tr>
      <w:tr w:rsidR="00136C91" w:rsidRPr="001A60E2" w14:paraId="40427EB6" w14:textId="77777777" w:rsidTr="00136C91">
        <w:tc>
          <w:tcPr>
            <w:tcW w:w="594" w:type="dxa"/>
          </w:tcPr>
          <w:p w14:paraId="56A36183"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54E0D02F" w14:textId="77777777" w:rsidR="00136C91" w:rsidRPr="001A60E2" w:rsidRDefault="00136C91" w:rsidP="007761DA">
            <w:pPr>
              <w:suppressAutoHyphens/>
              <w:spacing w:line="200" w:lineRule="exact"/>
              <w:jc w:val="both"/>
              <w:rPr>
                <w:rtl/>
              </w:rPr>
            </w:pPr>
            <w:r>
              <w:rPr>
                <w:rFonts w:hint="cs"/>
                <w:rtl/>
              </w:rPr>
              <w:t xml:space="preserve"> התחייבות נדחים</w:t>
            </w:r>
            <w:r w:rsidRPr="001A60E2">
              <w:rPr>
                <w:rtl/>
              </w:rPr>
              <w:t xml:space="preserve"> </w:t>
            </w:r>
          </w:p>
        </w:tc>
        <w:tc>
          <w:tcPr>
            <w:tcW w:w="709" w:type="dxa"/>
          </w:tcPr>
          <w:p w14:paraId="4F9F6B06" w14:textId="77777777" w:rsidR="00136C91" w:rsidRPr="001A60E2" w:rsidRDefault="00136C91" w:rsidP="007761DA">
            <w:pPr>
              <w:suppressAutoHyphens/>
              <w:spacing w:line="180" w:lineRule="exact"/>
              <w:jc w:val="both"/>
              <w:rPr>
                <w:rtl/>
              </w:rPr>
            </w:pPr>
          </w:p>
        </w:tc>
        <w:tc>
          <w:tcPr>
            <w:tcW w:w="1020" w:type="dxa"/>
          </w:tcPr>
          <w:p w14:paraId="31D997C0" w14:textId="77777777" w:rsidR="00136C91" w:rsidRPr="001A60E2" w:rsidRDefault="00136C91" w:rsidP="007761DA">
            <w:pPr>
              <w:suppressAutoHyphens/>
              <w:spacing w:line="200" w:lineRule="exact"/>
              <w:jc w:val="both"/>
              <w:rPr>
                <w:b/>
                <w:bCs/>
                <w:rtl/>
              </w:rPr>
            </w:pPr>
          </w:p>
        </w:tc>
        <w:tc>
          <w:tcPr>
            <w:tcW w:w="1020" w:type="dxa"/>
          </w:tcPr>
          <w:p w14:paraId="039F8109" w14:textId="77777777" w:rsidR="00136C91" w:rsidRPr="001A60E2" w:rsidRDefault="00136C91" w:rsidP="007761DA">
            <w:pPr>
              <w:suppressAutoHyphens/>
              <w:spacing w:line="200" w:lineRule="exact"/>
              <w:jc w:val="both"/>
              <w:rPr>
                <w:b/>
                <w:bCs/>
                <w:rtl/>
              </w:rPr>
            </w:pPr>
          </w:p>
        </w:tc>
        <w:tc>
          <w:tcPr>
            <w:tcW w:w="1020" w:type="dxa"/>
          </w:tcPr>
          <w:p w14:paraId="1925F968" w14:textId="77777777" w:rsidR="00136C91" w:rsidRPr="001A60E2" w:rsidRDefault="00136C91" w:rsidP="007761DA">
            <w:pPr>
              <w:suppressAutoHyphens/>
              <w:spacing w:line="200" w:lineRule="exact"/>
              <w:jc w:val="both"/>
              <w:rPr>
                <w:b/>
                <w:bCs/>
                <w:rtl/>
              </w:rPr>
            </w:pPr>
          </w:p>
        </w:tc>
        <w:tc>
          <w:tcPr>
            <w:tcW w:w="1020" w:type="dxa"/>
          </w:tcPr>
          <w:p w14:paraId="60DDDB07" w14:textId="77777777" w:rsidR="00136C91" w:rsidRPr="001A60E2" w:rsidRDefault="00136C91" w:rsidP="007761DA">
            <w:pPr>
              <w:suppressAutoHyphens/>
              <w:spacing w:line="200" w:lineRule="exact"/>
              <w:jc w:val="both"/>
              <w:rPr>
                <w:b/>
                <w:bCs/>
                <w:rtl/>
              </w:rPr>
            </w:pPr>
          </w:p>
        </w:tc>
        <w:tc>
          <w:tcPr>
            <w:tcW w:w="1020" w:type="dxa"/>
          </w:tcPr>
          <w:p w14:paraId="3A2889FD" w14:textId="77777777" w:rsidR="00136C91" w:rsidRPr="001A60E2" w:rsidRDefault="00136C91" w:rsidP="007761DA">
            <w:pPr>
              <w:suppressAutoHyphens/>
              <w:spacing w:line="200" w:lineRule="exact"/>
              <w:jc w:val="both"/>
              <w:rPr>
                <w:b/>
                <w:bCs/>
                <w:rtl/>
              </w:rPr>
            </w:pPr>
          </w:p>
        </w:tc>
      </w:tr>
      <w:tr w:rsidR="00136C91" w:rsidRPr="001A60E2" w14:paraId="0BCC988A" w14:textId="77777777" w:rsidTr="00136C91">
        <w:tc>
          <w:tcPr>
            <w:tcW w:w="594" w:type="dxa"/>
          </w:tcPr>
          <w:p w14:paraId="5203D0C0"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76C3E46" w14:textId="77777777" w:rsidR="00136C91" w:rsidRDefault="00136C91" w:rsidP="007761DA">
            <w:pPr>
              <w:suppressAutoHyphens/>
              <w:spacing w:line="200" w:lineRule="exact"/>
              <w:jc w:val="both"/>
              <w:rPr>
                <w:rtl/>
              </w:rPr>
            </w:pPr>
            <w:r>
              <w:rPr>
                <w:rFonts w:hint="cs"/>
                <w:rtl/>
              </w:rPr>
              <w:t xml:space="preserve">הוצאות הנפקת </w:t>
            </w:r>
            <w:r w:rsidRPr="001A60E2">
              <w:rPr>
                <w:rFonts w:hint="eastAsia"/>
                <w:rtl/>
              </w:rPr>
              <w:t>אגרות</w:t>
            </w:r>
            <w:r w:rsidRPr="001A60E2">
              <w:rPr>
                <w:rtl/>
              </w:rPr>
              <w:t xml:space="preserve"> </w:t>
            </w:r>
            <w:r w:rsidRPr="001A60E2">
              <w:rPr>
                <w:rFonts w:hint="eastAsia"/>
                <w:rtl/>
              </w:rPr>
              <w:t>חוב</w:t>
            </w:r>
            <w:r>
              <w:rPr>
                <w:rFonts w:hint="cs"/>
                <w:rtl/>
              </w:rPr>
              <w:t xml:space="preserve"> וכתבי</w:t>
            </w:r>
          </w:p>
        </w:tc>
        <w:tc>
          <w:tcPr>
            <w:tcW w:w="709" w:type="dxa"/>
          </w:tcPr>
          <w:p w14:paraId="0E9DEC2F" w14:textId="77777777" w:rsidR="00136C91" w:rsidRPr="001A60E2" w:rsidRDefault="00136C91" w:rsidP="007761DA">
            <w:pPr>
              <w:suppressAutoHyphens/>
              <w:spacing w:line="180" w:lineRule="exact"/>
              <w:jc w:val="both"/>
              <w:rPr>
                <w:rtl/>
              </w:rPr>
            </w:pPr>
          </w:p>
        </w:tc>
        <w:tc>
          <w:tcPr>
            <w:tcW w:w="1020" w:type="dxa"/>
          </w:tcPr>
          <w:p w14:paraId="5B7A7827" w14:textId="77777777" w:rsidR="00136C91" w:rsidRPr="001A60E2" w:rsidRDefault="00136C91" w:rsidP="007761DA">
            <w:pPr>
              <w:suppressAutoHyphens/>
              <w:spacing w:line="200" w:lineRule="exact"/>
              <w:jc w:val="both"/>
              <w:rPr>
                <w:b/>
                <w:bCs/>
                <w:rtl/>
              </w:rPr>
            </w:pPr>
          </w:p>
        </w:tc>
        <w:tc>
          <w:tcPr>
            <w:tcW w:w="1020" w:type="dxa"/>
          </w:tcPr>
          <w:p w14:paraId="04604909" w14:textId="77777777" w:rsidR="00136C91" w:rsidRPr="001A60E2" w:rsidRDefault="00136C91" w:rsidP="007761DA">
            <w:pPr>
              <w:suppressAutoHyphens/>
              <w:spacing w:line="200" w:lineRule="exact"/>
              <w:jc w:val="both"/>
              <w:rPr>
                <w:b/>
                <w:bCs/>
                <w:rtl/>
              </w:rPr>
            </w:pPr>
          </w:p>
        </w:tc>
        <w:tc>
          <w:tcPr>
            <w:tcW w:w="1020" w:type="dxa"/>
          </w:tcPr>
          <w:p w14:paraId="7CDEA214" w14:textId="77777777" w:rsidR="00136C91" w:rsidRPr="001A60E2" w:rsidRDefault="00136C91" w:rsidP="007761DA">
            <w:pPr>
              <w:suppressAutoHyphens/>
              <w:spacing w:line="200" w:lineRule="exact"/>
              <w:jc w:val="both"/>
              <w:rPr>
                <w:b/>
                <w:bCs/>
                <w:rtl/>
              </w:rPr>
            </w:pPr>
          </w:p>
        </w:tc>
        <w:tc>
          <w:tcPr>
            <w:tcW w:w="1020" w:type="dxa"/>
          </w:tcPr>
          <w:p w14:paraId="03FCC1DF" w14:textId="77777777" w:rsidR="00136C91" w:rsidRPr="001A60E2" w:rsidRDefault="00136C91" w:rsidP="007761DA">
            <w:pPr>
              <w:suppressAutoHyphens/>
              <w:spacing w:line="200" w:lineRule="exact"/>
              <w:jc w:val="both"/>
              <w:rPr>
                <w:b/>
                <w:bCs/>
                <w:rtl/>
              </w:rPr>
            </w:pPr>
          </w:p>
        </w:tc>
        <w:tc>
          <w:tcPr>
            <w:tcW w:w="1020" w:type="dxa"/>
          </w:tcPr>
          <w:p w14:paraId="12A62B02" w14:textId="77777777" w:rsidR="00136C91" w:rsidRPr="001A60E2" w:rsidRDefault="00136C91" w:rsidP="007761DA">
            <w:pPr>
              <w:suppressAutoHyphens/>
              <w:spacing w:line="200" w:lineRule="exact"/>
              <w:jc w:val="both"/>
              <w:rPr>
                <w:b/>
                <w:bCs/>
                <w:rtl/>
              </w:rPr>
            </w:pPr>
          </w:p>
        </w:tc>
      </w:tr>
      <w:tr w:rsidR="00136C91" w:rsidRPr="001A60E2" w14:paraId="57A5695D" w14:textId="77777777" w:rsidTr="00136C91">
        <w:tc>
          <w:tcPr>
            <w:tcW w:w="594" w:type="dxa"/>
          </w:tcPr>
          <w:p w14:paraId="43048B13"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2058206F" w14:textId="77777777" w:rsidR="00136C91" w:rsidRPr="001A60E2" w:rsidRDefault="00136C91" w:rsidP="007761DA">
            <w:pPr>
              <w:suppressAutoHyphens/>
              <w:spacing w:line="200" w:lineRule="exact"/>
              <w:jc w:val="both"/>
              <w:rPr>
                <w:rtl/>
              </w:rPr>
            </w:pPr>
            <w:r>
              <w:rPr>
                <w:rFonts w:hint="cs"/>
                <w:rtl/>
              </w:rPr>
              <w:t xml:space="preserve"> התחייבות נדחים</w:t>
            </w:r>
          </w:p>
        </w:tc>
        <w:tc>
          <w:tcPr>
            <w:tcW w:w="709" w:type="dxa"/>
          </w:tcPr>
          <w:p w14:paraId="6FE11591" w14:textId="77777777" w:rsidR="00136C91" w:rsidRPr="001A60E2" w:rsidRDefault="00136C91" w:rsidP="007761DA">
            <w:pPr>
              <w:suppressAutoHyphens/>
              <w:spacing w:line="180" w:lineRule="exact"/>
              <w:jc w:val="both"/>
              <w:rPr>
                <w:rtl/>
              </w:rPr>
            </w:pPr>
          </w:p>
        </w:tc>
        <w:tc>
          <w:tcPr>
            <w:tcW w:w="1020" w:type="dxa"/>
          </w:tcPr>
          <w:p w14:paraId="29055450" w14:textId="77777777" w:rsidR="00136C91" w:rsidRPr="001A60E2" w:rsidRDefault="00136C91" w:rsidP="007761DA">
            <w:pPr>
              <w:suppressAutoHyphens/>
              <w:spacing w:line="200" w:lineRule="exact"/>
              <w:jc w:val="both"/>
              <w:rPr>
                <w:b/>
                <w:bCs/>
                <w:rtl/>
              </w:rPr>
            </w:pPr>
          </w:p>
        </w:tc>
        <w:tc>
          <w:tcPr>
            <w:tcW w:w="1020" w:type="dxa"/>
          </w:tcPr>
          <w:p w14:paraId="4C80459F" w14:textId="77777777" w:rsidR="00136C91" w:rsidRPr="001A60E2" w:rsidRDefault="00136C91" w:rsidP="007761DA">
            <w:pPr>
              <w:suppressAutoHyphens/>
              <w:spacing w:line="200" w:lineRule="exact"/>
              <w:jc w:val="both"/>
              <w:rPr>
                <w:b/>
                <w:bCs/>
                <w:rtl/>
              </w:rPr>
            </w:pPr>
          </w:p>
        </w:tc>
        <w:tc>
          <w:tcPr>
            <w:tcW w:w="1020" w:type="dxa"/>
          </w:tcPr>
          <w:p w14:paraId="6FFBC651" w14:textId="77777777" w:rsidR="00136C91" w:rsidRPr="001A60E2" w:rsidRDefault="00136C91" w:rsidP="007761DA">
            <w:pPr>
              <w:suppressAutoHyphens/>
              <w:spacing w:line="200" w:lineRule="exact"/>
              <w:jc w:val="both"/>
              <w:rPr>
                <w:b/>
                <w:bCs/>
                <w:rtl/>
              </w:rPr>
            </w:pPr>
          </w:p>
        </w:tc>
        <w:tc>
          <w:tcPr>
            <w:tcW w:w="1020" w:type="dxa"/>
          </w:tcPr>
          <w:p w14:paraId="28F3FE4C" w14:textId="77777777" w:rsidR="00136C91" w:rsidRPr="001A60E2" w:rsidRDefault="00136C91" w:rsidP="007761DA">
            <w:pPr>
              <w:suppressAutoHyphens/>
              <w:spacing w:line="200" w:lineRule="exact"/>
              <w:jc w:val="both"/>
              <w:rPr>
                <w:b/>
                <w:bCs/>
                <w:rtl/>
              </w:rPr>
            </w:pPr>
          </w:p>
        </w:tc>
        <w:tc>
          <w:tcPr>
            <w:tcW w:w="1020" w:type="dxa"/>
          </w:tcPr>
          <w:p w14:paraId="336F809A" w14:textId="77777777" w:rsidR="00136C91" w:rsidRPr="001A60E2" w:rsidRDefault="00136C91" w:rsidP="007761DA">
            <w:pPr>
              <w:suppressAutoHyphens/>
              <w:spacing w:line="200" w:lineRule="exact"/>
              <w:jc w:val="both"/>
              <w:rPr>
                <w:b/>
                <w:bCs/>
                <w:rtl/>
              </w:rPr>
            </w:pPr>
          </w:p>
        </w:tc>
      </w:tr>
      <w:tr w:rsidR="00136C91" w:rsidRPr="001A60E2" w14:paraId="423A6DD2" w14:textId="77777777" w:rsidTr="00136C91">
        <w:tc>
          <w:tcPr>
            <w:tcW w:w="594" w:type="dxa"/>
          </w:tcPr>
          <w:p w14:paraId="7FC7F151"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3481BD24" w14:textId="77777777" w:rsidR="00136C91" w:rsidRPr="001A60E2" w:rsidRDefault="00136C91" w:rsidP="007761DA">
            <w:pPr>
              <w:suppressAutoHyphens/>
              <w:spacing w:line="200" w:lineRule="exact"/>
              <w:jc w:val="both"/>
              <w:rPr>
                <w:rtl/>
              </w:rPr>
            </w:pPr>
            <w:r>
              <w:rPr>
                <w:rFonts w:hint="cs"/>
                <w:rtl/>
              </w:rPr>
              <w:t xml:space="preserve">פירעון </w:t>
            </w:r>
            <w:r w:rsidRPr="001A60E2">
              <w:rPr>
                <w:rFonts w:hint="eastAsia"/>
                <w:rtl/>
              </w:rPr>
              <w:t>אגרות</w:t>
            </w:r>
            <w:r w:rsidRPr="001A60E2">
              <w:rPr>
                <w:rtl/>
              </w:rPr>
              <w:t xml:space="preserve"> </w:t>
            </w:r>
            <w:r w:rsidRPr="001A60E2">
              <w:rPr>
                <w:rFonts w:hint="eastAsia"/>
                <w:rtl/>
              </w:rPr>
              <w:t>חוב</w:t>
            </w:r>
            <w:r>
              <w:rPr>
                <w:rFonts w:hint="cs"/>
                <w:rtl/>
              </w:rPr>
              <w:t xml:space="preserve"> וכתבי התחייבות נדחים</w:t>
            </w:r>
          </w:p>
        </w:tc>
        <w:tc>
          <w:tcPr>
            <w:tcW w:w="709" w:type="dxa"/>
          </w:tcPr>
          <w:p w14:paraId="7041ECB6" w14:textId="77777777" w:rsidR="00136C91" w:rsidRPr="001A60E2" w:rsidRDefault="00136C91" w:rsidP="007761DA">
            <w:pPr>
              <w:suppressAutoHyphens/>
              <w:spacing w:line="180" w:lineRule="exact"/>
              <w:jc w:val="both"/>
              <w:rPr>
                <w:rtl/>
              </w:rPr>
            </w:pPr>
          </w:p>
        </w:tc>
        <w:tc>
          <w:tcPr>
            <w:tcW w:w="1020" w:type="dxa"/>
          </w:tcPr>
          <w:p w14:paraId="2C22EBC5" w14:textId="77777777" w:rsidR="00136C91" w:rsidRPr="001A60E2" w:rsidRDefault="00136C91" w:rsidP="007761DA">
            <w:pPr>
              <w:suppressAutoHyphens/>
              <w:spacing w:line="200" w:lineRule="exact"/>
              <w:jc w:val="both"/>
              <w:rPr>
                <w:b/>
                <w:bCs/>
                <w:rtl/>
              </w:rPr>
            </w:pPr>
          </w:p>
        </w:tc>
        <w:tc>
          <w:tcPr>
            <w:tcW w:w="1020" w:type="dxa"/>
          </w:tcPr>
          <w:p w14:paraId="52BB9C89" w14:textId="77777777" w:rsidR="00136C91" w:rsidRPr="001A60E2" w:rsidRDefault="00136C91" w:rsidP="007761DA">
            <w:pPr>
              <w:suppressAutoHyphens/>
              <w:spacing w:line="200" w:lineRule="exact"/>
              <w:jc w:val="both"/>
              <w:rPr>
                <w:b/>
                <w:bCs/>
                <w:rtl/>
              </w:rPr>
            </w:pPr>
          </w:p>
        </w:tc>
        <w:tc>
          <w:tcPr>
            <w:tcW w:w="1020" w:type="dxa"/>
          </w:tcPr>
          <w:p w14:paraId="027127EA" w14:textId="77777777" w:rsidR="00136C91" w:rsidRPr="001A60E2" w:rsidRDefault="00136C91" w:rsidP="007761DA">
            <w:pPr>
              <w:suppressAutoHyphens/>
              <w:spacing w:line="200" w:lineRule="exact"/>
              <w:jc w:val="both"/>
              <w:rPr>
                <w:b/>
                <w:bCs/>
                <w:rtl/>
              </w:rPr>
            </w:pPr>
          </w:p>
        </w:tc>
        <w:tc>
          <w:tcPr>
            <w:tcW w:w="1020" w:type="dxa"/>
          </w:tcPr>
          <w:p w14:paraId="4A14DDF3" w14:textId="77777777" w:rsidR="00136C91" w:rsidRPr="001A60E2" w:rsidRDefault="00136C91" w:rsidP="007761DA">
            <w:pPr>
              <w:suppressAutoHyphens/>
              <w:spacing w:line="200" w:lineRule="exact"/>
              <w:jc w:val="both"/>
              <w:rPr>
                <w:b/>
                <w:bCs/>
                <w:rtl/>
              </w:rPr>
            </w:pPr>
          </w:p>
        </w:tc>
        <w:tc>
          <w:tcPr>
            <w:tcW w:w="1020" w:type="dxa"/>
          </w:tcPr>
          <w:p w14:paraId="1D9397FC" w14:textId="77777777" w:rsidR="00136C91" w:rsidRPr="001A60E2" w:rsidRDefault="00136C91" w:rsidP="007761DA">
            <w:pPr>
              <w:suppressAutoHyphens/>
              <w:spacing w:line="200" w:lineRule="exact"/>
              <w:jc w:val="both"/>
              <w:rPr>
                <w:b/>
                <w:bCs/>
                <w:rtl/>
              </w:rPr>
            </w:pPr>
          </w:p>
        </w:tc>
      </w:tr>
      <w:tr w:rsidR="00136C91" w:rsidRPr="001A60E2" w14:paraId="7D9745FB" w14:textId="77777777" w:rsidTr="00136C91">
        <w:tc>
          <w:tcPr>
            <w:tcW w:w="594" w:type="dxa"/>
          </w:tcPr>
          <w:p w14:paraId="5693F1DF"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04B2D706" w14:textId="77777777" w:rsidR="00136C91" w:rsidRPr="001A60E2" w:rsidRDefault="00136C91" w:rsidP="007761DA">
            <w:pPr>
              <w:suppressAutoHyphens/>
              <w:spacing w:line="200" w:lineRule="exact"/>
              <w:jc w:val="both"/>
              <w:rPr>
                <w:rtl/>
              </w:rPr>
            </w:pPr>
            <w:r w:rsidRPr="001A60E2">
              <w:rPr>
                <w:rFonts w:hint="eastAsia"/>
                <w:rtl/>
              </w:rPr>
              <w:t>קבלת</w:t>
            </w:r>
            <w:r w:rsidRPr="001A60E2">
              <w:rPr>
                <w:rtl/>
              </w:rPr>
              <w:t xml:space="preserve"> </w:t>
            </w:r>
            <w:r w:rsidRPr="001A60E2">
              <w:rPr>
                <w:rFonts w:hint="eastAsia"/>
                <w:rtl/>
              </w:rPr>
              <w:t>הלוואות</w:t>
            </w:r>
            <w:r>
              <w:rPr>
                <w:rFonts w:hint="cs"/>
                <w:rtl/>
              </w:rPr>
              <w:t xml:space="preserve"> ואשראי</w:t>
            </w:r>
          </w:p>
        </w:tc>
        <w:tc>
          <w:tcPr>
            <w:tcW w:w="709" w:type="dxa"/>
          </w:tcPr>
          <w:p w14:paraId="5BEFC0F1" w14:textId="77777777" w:rsidR="00136C91" w:rsidRPr="001A60E2" w:rsidRDefault="00136C91" w:rsidP="007761DA">
            <w:pPr>
              <w:suppressAutoHyphens/>
              <w:spacing w:line="180" w:lineRule="exact"/>
              <w:jc w:val="both"/>
              <w:rPr>
                <w:rtl/>
              </w:rPr>
            </w:pPr>
          </w:p>
        </w:tc>
        <w:tc>
          <w:tcPr>
            <w:tcW w:w="1020" w:type="dxa"/>
          </w:tcPr>
          <w:p w14:paraId="17C9CD7F" w14:textId="77777777" w:rsidR="00136C91" w:rsidRPr="001A60E2" w:rsidRDefault="00136C91" w:rsidP="007761DA">
            <w:pPr>
              <w:suppressAutoHyphens/>
              <w:spacing w:line="200" w:lineRule="exact"/>
              <w:jc w:val="both"/>
              <w:rPr>
                <w:b/>
                <w:bCs/>
                <w:rtl/>
              </w:rPr>
            </w:pPr>
          </w:p>
        </w:tc>
        <w:tc>
          <w:tcPr>
            <w:tcW w:w="1020" w:type="dxa"/>
          </w:tcPr>
          <w:p w14:paraId="33DD42DA" w14:textId="77777777" w:rsidR="00136C91" w:rsidRPr="001A60E2" w:rsidRDefault="00136C91" w:rsidP="007761DA">
            <w:pPr>
              <w:suppressAutoHyphens/>
              <w:spacing w:line="200" w:lineRule="exact"/>
              <w:jc w:val="both"/>
              <w:rPr>
                <w:b/>
                <w:bCs/>
                <w:rtl/>
              </w:rPr>
            </w:pPr>
          </w:p>
        </w:tc>
        <w:tc>
          <w:tcPr>
            <w:tcW w:w="1020" w:type="dxa"/>
          </w:tcPr>
          <w:p w14:paraId="4A5A6423" w14:textId="77777777" w:rsidR="00136C91" w:rsidRPr="001A60E2" w:rsidRDefault="00136C91" w:rsidP="007761DA">
            <w:pPr>
              <w:suppressAutoHyphens/>
              <w:spacing w:line="200" w:lineRule="exact"/>
              <w:jc w:val="both"/>
              <w:rPr>
                <w:b/>
                <w:bCs/>
                <w:rtl/>
              </w:rPr>
            </w:pPr>
          </w:p>
        </w:tc>
        <w:tc>
          <w:tcPr>
            <w:tcW w:w="1020" w:type="dxa"/>
          </w:tcPr>
          <w:p w14:paraId="08C05C60" w14:textId="77777777" w:rsidR="00136C91" w:rsidRPr="001A60E2" w:rsidRDefault="00136C91" w:rsidP="007761DA">
            <w:pPr>
              <w:suppressAutoHyphens/>
              <w:spacing w:line="200" w:lineRule="exact"/>
              <w:jc w:val="both"/>
              <w:rPr>
                <w:b/>
                <w:bCs/>
                <w:rtl/>
              </w:rPr>
            </w:pPr>
          </w:p>
        </w:tc>
        <w:tc>
          <w:tcPr>
            <w:tcW w:w="1020" w:type="dxa"/>
          </w:tcPr>
          <w:p w14:paraId="56A47131" w14:textId="77777777" w:rsidR="00136C91" w:rsidRPr="001A60E2" w:rsidRDefault="00136C91" w:rsidP="007761DA">
            <w:pPr>
              <w:suppressAutoHyphens/>
              <w:spacing w:line="200" w:lineRule="exact"/>
              <w:jc w:val="both"/>
              <w:rPr>
                <w:b/>
                <w:bCs/>
                <w:rtl/>
              </w:rPr>
            </w:pPr>
          </w:p>
        </w:tc>
      </w:tr>
      <w:tr w:rsidR="00136C91" w:rsidRPr="001A60E2" w14:paraId="38599158" w14:textId="77777777" w:rsidTr="00136C91">
        <w:tc>
          <w:tcPr>
            <w:tcW w:w="594" w:type="dxa"/>
          </w:tcPr>
          <w:p w14:paraId="2F649E94"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422458ED" w14:textId="77777777" w:rsidR="00136C91" w:rsidRPr="001A60E2" w:rsidRDefault="00136C91" w:rsidP="007761DA">
            <w:pPr>
              <w:suppressAutoHyphens/>
              <w:spacing w:line="200" w:lineRule="exact"/>
              <w:jc w:val="both"/>
              <w:rPr>
                <w:rtl/>
              </w:rPr>
            </w:pPr>
            <w:r w:rsidRPr="001A60E2">
              <w:rPr>
                <w:rFonts w:hint="eastAsia"/>
                <w:rtl/>
              </w:rPr>
              <w:t>פירעון</w:t>
            </w:r>
            <w:r w:rsidRPr="001A60E2">
              <w:rPr>
                <w:rtl/>
              </w:rPr>
              <w:t xml:space="preserve"> </w:t>
            </w:r>
            <w:r w:rsidRPr="001A60E2">
              <w:rPr>
                <w:rFonts w:hint="eastAsia"/>
                <w:rtl/>
              </w:rPr>
              <w:t>הלוואות</w:t>
            </w:r>
            <w:r>
              <w:rPr>
                <w:rFonts w:hint="cs"/>
                <w:rtl/>
              </w:rPr>
              <w:t xml:space="preserve"> ואשראי</w:t>
            </w:r>
          </w:p>
        </w:tc>
        <w:tc>
          <w:tcPr>
            <w:tcW w:w="709" w:type="dxa"/>
          </w:tcPr>
          <w:p w14:paraId="077448AE" w14:textId="77777777" w:rsidR="00136C91" w:rsidRPr="001A60E2" w:rsidRDefault="00136C91" w:rsidP="007761DA">
            <w:pPr>
              <w:suppressAutoHyphens/>
              <w:spacing w:line="180" w:lineRule="exact"/>
              <w:jc w:val="both"/>
              <w:rPr>
                <w:rtl/>
              </w:rPr>
            </w:pPr>
          </w:p>
        </w:tc>
        <w:tc>
          <w:tcPr>
            <w:tcW w:w="1020" w:type="dxa"/>
          </w:tcPr>
          <w:p w14:paraId="1314E0C1" w14:textId="77777777" w:rsidR="00136C91" w:rsidRPr="001A60E2" w:rsidRDefault="00136C91" w:rsidP="007761DA">
            <w:pPr>
              <w:suppressAutoHyphens/>
              <w:spacing w:line="200" w:lineRule="exact"/>
              <w:jc w:val="both"/>
              <w:rPr>
                <w:b/>
                <w:bCs/>
                <w:rtl/>
              </w:rPr>
            </w:pPr>
          </w:p>
        </w:tc>
        <w:tc>
          <w:tcPr>
            <w:tcW w:w="1020" w:type="dxa"/>
          </w:tcPr>
          <w:p w14:paraId="22FEFFAB" w14:textId="77777777" w:rsidR="00136C91" w:rsidRPr="001A60E2" w:rsidRDefault="00136C91" w:rsidP="007761DA">
            <w:pPr>
              <w:suppressAutoHyphens/>
              <w:spacing w:line="200" w:lineRule="exact"/>
              <w:jc w:val="both"/>
              <w:rPr>
                <w:b/>
                <w:bCs/>
                <w:rtl/>
              </w:rPr>
            </w:pPr>
          </w:p>
        </w:tc>
        <w:tc>
          <w:tcPr>
            <w:tcW w:w="1020" w:type="dxa"/>
          </w:tcPr>
          <w:p w14:paraId="2BA2F566" w14:textId="77777777" w:rsidR="00136C91" w:rsidRPr="001A60E2" w:rsidRDefault="00136C91" w:rsidP="007761DA">
            <w:pPr>
              <w:suppressAutoHyphens/>
              <w:spacing w:line="200" w:lineRule="exact"/>
              <w:jc w:val="both"/>
              <w:rPr>
                <w:b/>
                <w:bCs/>
                <w:rtl/>
              </w:rPr>
            </w:pPr>
          </w:p>
        </w:tc>
        <w:tc>
          <w:tcPr>
            <w:tcW w:w="1020" w:type="dxa"/>
          </w:tcPr>
          <w:p w14:paraId="25AD1F53" w14:textId="77777777" w:rsidR="00136C91" w:rsidRPr="001A60E2" w:rsidRDefault="00136C91" w:rsidP="007761DA">
            <w:pPr>
              <w:suppressAutoHyphens/>
              <w:spacing w:line="200" w:lineRule="exact"/>
              <w:jc w:val="both"/>
              <w:rPr>
                <w:b/>
                <w:bCs/>
                <w:rtl/>
              </w:rPr>
            </w:pPr>
          </w:p>
        </w:tc>
        <w:tc>
          <w:tcPr>
            <w:tcW w:w="1020" w:type="dxa"/>
          </w:tcPr>
          <w:p w14:paraId="7D9781C0" w14:textId="77777777" w:rsidR="00136C91" w:rsidRPr="001A60E2" w:rsidRDefault="00136C91" w:rsidP="007761DA">
            <w:pPr>
              <w:suppressAutoHyphens/>
              <w:spacing w:line="200" w:lineRule="exact"/>
              <w:jc w:val="both"/>
              <w:rPr>
                <w:b/>
                <w:bCs/>
                <w:rtl/>
              </w:rPr>
            </w:pPr>
          </w:p>
        </w:tc>
      </w:tr>
      <w:tr w:rsidR="00136C91" w:rsidRPr="001A60E2" w14:paraId="0B5B1219" w14:textId="77777777" w:rsidTr="00136C91">
        <w:tc>
          <w:tcPr>
            <w:tcW w:w="594" w:type="dxa"/>
          </w:tcPr>
          <w:p w14:paraId="5F29BAB4"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5EEC6E25" w14:textId="77777777" w:rsidR="00136C91" w:rsidRPr="001A60E2" w:rsidRDefault="00136C91" w:rsidP="007761DA">
            <w:pPr>
              <w:suppressAutoHyphens/>
              <w:spacing w:line="200" w:lineRule="exact"/>
              <w:jc w:val="both"/>
              <w:rPr>
                <w:rtl/>
              </w:rPr>
            </w:pPr>
            <w:r w:rsidRPr="001A60E2">
              <w:rPr>
                <w:rFonts w:hint="eastAsia"/>
                <w:rtl/>
              </w:rPr>
              <w:t>תמורה</w:t>
            </w:r>
            <w:r w:rsidRPr="001A60E2">
              <w:rPr>
                <w:rtl/>
              </w:rPr>
              <w:t xml:space="preserve"> </w:t>
            </w:r>
            <w:r w:rsidRPr="001A60E2">
              <w:rPr>
                <w:rFonts w:hint="eastAsia"/>
                <w:rtl/>
              </w:rPr>
              <w:t>ממכירת</w:t>
            </w:r>
            <w:r w:rsidRPr="001A60E2">
              <w:rPr>
                <w:rtl/>
              </w:rPr>
              <w:t xml:space="preserve"> </w:t>
            </w:r>
            <w:r w:rsidRPr="001A60E2">
              <w:rPr>
                <w:rFonts w:hint="eastAsia"/>
                <w:rtl/>
              </w:rPr>
              <w:t>מניות</w:t>
            </w:r>
            <w:r w:rsidRPr="001A60E2">
              <w:rPr>
                <w:rtl/>
              </w:rPr>
              <w:t xml:space="preserve"> </w:t>
            </w:r>
            <w:r w:rsidRPr="001A60E2">
              <w:rPr>
                <w:rFonts w:hint="eastAsia"/>
                <w:rtl/>
              </w:rPr>
              <w:t>באוצר</w:t>
            </w:r>
          </w:p>
        </w:tc>
        <w:tc>
          <w:tcPr>
            <w:tcW w:w="709" w:type="dxa"/>
          </w:tcPr>
          <w:p w14:paraId="2F4A6AB8" w14:textId="77777777" w:rsidR="00136C91" w:rsidRPr="001A60E2" w:rsidRDefault="00136C91" w:rsidP="007761DA">
            <w:pPr>
              <w:suppressAutoHyphens/>
              <w:spacing w:line="180" w:lineRule="exact"/>
              <w:jc w:val="both"/>
              <w:rPr>
                <w:rtl/>
              </w:rPr>
            </w:pPr>
          </w:p>
        </w:tc>
        <w:tc>
          <w:tcPr>
            <w:tcW w:w="1020" w:type="dxa"/>
          </w:tcPr>
          <w:p w14:paraId="54ECD030" w14:textId="77777777" w:rsidR="00136C91" w:rsidRPr="001A60E2" w:rsidRDefault="00136C91" w:rsidP="007761DA">
            <w:pPr>
              <w:suppressAutoHyphens/>
              <w:spacing w:line="200" w:lineRule="exact"/>
              <w:jc w:val="both"/>
              <w:rPr>
                <w:b/>
                <w:bCs/>
                <w:rtl/>
              </w:rPr>
            </w:pPr>
          </w:p>
        </w:tc>
        <w:tc>
          <w:tcPr>
            <w:tcW w:w="1020" w:type="dxa"/>
          </w:tcPr>
          <w:p w14:paraId="1BFB95E2" w14:textId="77777777" w:rsidR="00136C91" w:rsidRPr="001A60E2" w:rsidRDefault="00136C91" w:rsidP="007761DA">
            <w:pPr>
              <w:suppressAutoHyphens/>
              <w:spacing w:line="200" w:lineRule="exact"/>
              <w:jc w:val="both"/>
              <w:rPr>
                <w:b/>
                <w:bCs/>
                <w:rtl/>
              </w:rPr>
            </w:pPr>
          </w:p>
        </w:tc>
        <w:tc>
          <w:tcPr>
            <w:tcW w:w="1020" w:type="dxa"/>
          </w:tcPr>
          <w:p w14:paraId="1DB1CDC7" w14:textId="77777777" w:rsidR="00136C91" w:rsidRPr="001A60E2" w:rsidRDefault="00136C91" w:rsidP="007761DA">
            <w:pPr>
              <w:suppressAutoHyphens/>
              <w:spacing w:line="200" w:lineRule="exact"/>
              <w:jc w:val="both"/>
              <w:rPr>
                <w:b/>
                <w:bCs/>
                <w:rtl/>
              </w:rPr>
            </w:pPr>
          </w:p>
        </w:tc>
        <w:tc>
          <w:tcPr>
            <w:tcW w:w="1020" w:type="dxa"/>
          </w:tcPr>
          <w:p w14:paraId="49301A7E" w14:textId="77777777" w:rsidR="00136C91" w:rsidRPr="001A60E2" w:rsidRDefault="00136C91" w:rsidP="007761DA">
            <w:pPr>
              <w:suppressAutoHyphens/>
              <w:spacing w:line="200" w:lineRule="exact"/>
              <w:jc w:val="both"/>
              <w:rPr>
                <w:b/>
                <w:bCs/>
                <w:rtl/>
              </w:rPr>
            </w:pPr>
          </w:p>
        </w:tc>
        <w:tc>
          <w:tcPr>
            <w:tcW w:w="1020" w:type="dxa"/>
          </w:tcPr>
          <w:p w14:paraId="55752D63" w14:textId="77777777" w:rsidR="00136C91" w:rsidRPr="001A60E2" w:rsidRDefault="00136C91" w:rsidP="007761DA">
            <w:pPr>
              <w:suppressAutoHyphens/>
              <w:spacing w:line="200" w:lineRule="exact"/>
              <w:jc w:val="both"/>
              <w:rPr>
                <w:b/>
                <w:bCs/>
                <w:rtl/>
              </w:rPr>
            </w:pPr>
          </w:p>
        </w:tc>
      </w:tr>
      <w:tr w:rsidR="00136C91" w:rsidRPr="001A60E2" w14:paraId="7E9CFC36" w14:textId="77777777" w:rsidTr="00136C91">
        <w:tc>
          <w:tcPr>
            <w:tcW w:w="594" w:type="dxa"/>
          </w:tcPr>
          <w:p w14:paraId="3FD20879"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79BD70E" w14:textId="77777777" w:rsidR="00136C91" w:rsidRPr="001A60E2" w:rsidRDefault="00136C91" w:rsidP="007761DA">
            <w:pPr>
              <w:suppressAutoHyphens/>
              <w:spacing w:line="200" w:lineRule="exact"/>
              <w:jc w:val="both"/>
              <w:rPr>
                <w:rtl/>
              </w:rPr>
            </w:pPr>
            <w:r w:rsidRPr="001A60E2">
              <w:rPr>
                <w:rFonts w:hint="eastAsia"/>
                <w:rtl/>
              </w:rPr>
              <w:t>תמורה</w:t>
            </w:r>
            <w:r w:rsidRPr="001A60E2">
              <w:rPr>
                <w:rtl/>
              </w:rPr>
              <w:t xml:space="preserve"> </w:t>
            </w:r>
            <w:r w:rsidRPr="001A60E2">
              <w:rPr>
                <w:rFonts w:hint="eastAsia"/>
                <w:rtl/>
              </w:rPr>
              <w:t>ממימוש</w:t>
            </w:r>
            <w:r w:rsidRPr="001A60E2">
              <w:rPr>
                <w:rtl/>
              </w:rPr>
              <w:t xml:space="preserve"> </w:t>
            </w:r>
            <w:r w:rsidRPr="001A60E2">
              <w:rPr>
                <w:rFonts w:hint="eastAsia"/>
                <w:rtl/>
              </w:rPr>
              <w:t>כתבי</w:t>
            </w:r>
            <w:r w:rsidRPr="001A60E2">
              <w:rPr>
                <w:rtl/>
              </w:rPr>
              <w:t xml:space="preserve"> </w:t>
            </w:r>
            <w:r w:rsidRPr="001A60E2">
              <w:rPr>
                <w:rFonts w:hint="eastAsia"/>
                <w:rtl/>
              </w:rPr>
              <w:t>אופציה</w:t>
            </w:r>
            <w:r w:rsidRPr="001A60E2">
              <w:rPr>
                <w:rtl/>
              </w:rPr>
              <w:t xml:space="preserve"> למניות </w:t>
            </w:r>
          </w:p>
        </w:tc>
        <w:tc>
          <w:tcPr>
            <w:tcW w:w="709" w:type="dxa"/>
          </w:tcPr>
          <w:p w14:paraId="309630C5" w14:textId="77777777" w:rsidR="00136C91" w:rsidRPr="001A60E2" w:rsidRDefault="00136C91" w:rsidP="007761DA">
            <w:pPr>
              <w:suppressAutoHyphens/>
              <w:spacing w:line="180" w:lineRule="exact"/>
              <w:jc w:val="both"/>
              <w:rPr>
                <w:rtl/>
              </w:rPr>
            </w:pPr>
          </w:p>
        </w:tc>
        <w:tc>
          <w:tcPr>
            <w:tcW w:w="1020" w:type="dxa"/>
          </w:tcPr>
          <w:p w14:paraId="0CD9B2A3" w14:textId="77777777" w:rsidR="00136C91" w:rsidRPr="001A60E2" w:rsidRDefault="00136C91" w:rsidP="007761DA">
            <w:pPr>
              <w:suppressAutoHyphens/>
              <w:spacing w:line="200" w:lineRule="exact"/>
              <w:jc w:val="both"/>
              <w:rPr>
                <w:b/>
                <w:bCs/>
                <w:rtl/>
              </w:rPr>
            </w:pPr>
          </w:p>
        </w:tc>
        <w:tc>
          <w:tcPr>
            <w:tcW w:w="1020" w:type="dxa"/>
          </w:tcPr>
          <w:p w14:paraId="16A6CC1E" w14:textId="77777777" w:rsidR="00136C91" w:rsidRPr="001A60E2" w:rsidRDefault="00136C91" w:rsidP="007761DA">
            <w:pPr>
              <w:suppressAutoHyphens/>
              <w:spacing w:line="200" w:lineRule="exact"/>
              <w:jc w:val="both"/>
              <w:rPr>
                <w:b/>
                <w:bCs/>
                <w:rtl/>
              </w:rPr>
            </w:pPr>
          </w:p>
        </w:tc>
        <w:tc>
          <w:tcPr>
            <w:tcW w:w="1020" w:type="dxa"/>
          </w:tcPr>
          <w:p w14:paraId="17F15785" w14:textId="77777777" w:rsidR="00136C91" w:rsidRPr="001A60E2" w:rsidRDefault="00136C91" w:rsidP="007761DA">
            <w:pPr>
              <w:suppressAutoHyphens/>
              <w:spacing w:line="200" w:lineRule="exact"/>
              <w:jc w:val="both"/>
              <w:rPr>
                <w:b/>
                <w:bCs/>
                <w:rtl/>
              </w:rPr>
            </w:pPr>
          </w:p>
        </w:tc>
        <w:tc>
          <w:tcPr>
            <w:tcW w:w="1020" w:type="dxa"/>
          </w:tcPr>
          <w:p w14:paraId="20B73AC5" w14:textId="77777777" w:rsidR="00136C91" w:rsidRPr="001A60E2" w:rsidRDefault="00136C91" w:rsidP="007761DA">
            <w:pPr>
              <w:suppressAutoHyphens/>
              <w:spacing w:line="200" w:lineRule="exact"/>
              <w:jc w:val="both"/>
              <w:rPr>
                <w:b/>
                <w:bCs/>
                <w:rtl/>
              </w:rPr>
            </w:pPr>
          </w:p>
        </w:tc>
        <w:tc>
          <w:tcPr>
            <w:tcW w:w="1020" w:type="dxa"/>
          </w:tcPr>
          <w:p w14:paraId="30566CE9" w14:textId="77777777" w:rsidR="00136C91" w:rsidRPr="001A60E2" w:rsidRDefault="00136C91" w:rsidP="007761DA">
            <w:pPr>
              <w:suppressAutoHyphens/>
              <w:spacing w:line="200" w:lineRule="exact"/>
              <w:jc w:val="both"/>
              <w:rPr>
                <w:b/>
                <w:bCs/>
                <w:rtl/>
              </w:rPr>
            </w:pPr>
          </w:p>
        </w:tc>
      </w:tr>
      <w:tr w:rsidR="00136C91" w:rsidRPr="001A60E2" w14:paraId="0D252E6B" w14:textId="77777777" w:rsidTr="00136C91">
        <w:tc>
          <w:tcPr>
            <w:tcW w:w="594" w:type="dxa"/>
          </w:tcPr>
          <w:p w14:paraId="67848E17"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634BE68A" w14:textId="77777777" w:rsidR="00136C91" w:rsidRPr="001A60E2" w:rsidRDefault="00136C91" w:rsidP="007761DA">
            <w:pPr>
              <w:suppressAutoHyphens/>
              <w:spacing w:line="200" w:lineRule="exact"/>
              <w:jc w:val="both"/>
              <w:rPr>
                <w:rtl/>
              </w:rPr>
            </w:pPr>
            <w:r w:rsidRPr="001A60E2">
              <w:rPr>
                <w:rFonts w:hint="eastAsia"/>
                <w:rtl/>
              </w:rPr>
              <w:t>עלויות</w:t>
            </w:r>
            <w:r w:rsidRPr="001A60E2">
              <w:rPr>
                <w:rtl/>
              </w:rPr>
              <w:t xml:space="preserve"> עסקה </w:t>
            </w:r>
            <w:r w:rsidRPr="001A60E2">
              <w:rPr>
                <w:rFonts w:hint="eastAsia"/>
                <w:rtl/>
              </w:rPr>
              <w:t>בקשר</w:t>
            </w:r>
            <w:r w:rsidRPr="001A60E2">
              <w:rPr>
                <w:rtl/>
              </w:rPr>
              <w:t xml:space="preserve"> </w:t>
            </w:r>
            <w:r w:rsidRPr="001A60E2">
              <w:rPr>
                <w:rFonts w:hint="eastAsia"/>
                <w:rtl/>
              </w:rPr>
              <w:t>להלוואות</w:t>
            </w:r>
            <w:r w:rsidRPr="001A60E2">
              <w:rPr>
                <w:rtl/>
              </w:rPr>
              <w:t xml:space="preserve"> </w:t>
            </w:r>
            <w:r w:rsidRPr="001A60E2">
              <w:rPr>
                <w:rFonts w:hint="eastAsia"/>
                <w:rtl/>
              </w:rPr>
              <w:t>שניטלו</w:t>
            </w:r>
          </w:p>
        </w:tc>
        <w:tc>
          <w:tcPr>
            <w:tcW w:w="709" w:type="dxa"/>
          </w:tcPr>
          <w:p w14:paraId="71D82255" w14:textId="77777777" w:rsidR="00136C91" w:rsidRPr="001A60E2" w:rsidRDefault="00136C91" w:rsidP="007761DA">
            <w:pPr>
              <w:suppressAutoHyphens/>
              <w:spacing w:line="180" w:lineRule="exact"/>
              <w:jc w:val="both"/>
              <w:rPr>
                <w:rtl/>
              </w:rPr>
            </w:pPr>
          </w:p>
        </w:tc>
        <w:tc>
          <w:tcPr>
            <w:tcW w:w="1020" w:type="dxa"/>
          </w:tcPr>
          <w:p w14:paraId="0BAA0DCB" w14:textId="77777777" w:rsidR="00136C91" w:rsidRPr="001A60E2" w:rsidRDefault="00136C91" w:rsidP="007761DA">
            <w:pPr>
              <w:suppressAutoHyphens/>
              <w:spacing w:line="200" w:lineRule="exact"/>
              <w:jc w:val="both"/>
              <w:rPr>
                <w:b/>
                <w:bCs/>
                <w:rtl/>
              </w:rPr>
            </w:pPr>
          </w:p>
        </w:tc>
        <w:tc>
          <w:tcPr>
            <w:tcW w:w="1020" w:type="dxa"/>
          </w:tcPr>
          <w:p w14:paraId="15DFE26A" w14:textId="77777777" w:rsidR="00136C91" w:rsidRPr="001A60E2" w:rsidRDefault="00136C91" w:rsidP="007761DA">
            <w:pPr>
              <w:suppressAutoHyphens/>
              <w:spacing w:line="200" w:lineRule="exact"/>
              <w:jc w:val="both"/>
              <w:rPr>
                <w:b/>
                <w:bCs/>
                <w:rtl/>
              </w:rPr>
            </w:pPr>
          </w:p>
        </w:tc>
        <w:tc>
          <w:tcPr>
            <w:tcW w:w="1020" w:type="dxa"/>
          </w:tcPr>
          <w:p w14:paraId="48FDC2CA" w14:textId="77777777" w:rsidR="00136C91" w:rsidRPr="001A60E2" w:rsidRDefault="00136C91" w:rsidP="007761DA">
            <w:pPr>
              <w:suppressAutoHyphens/>
              <w:spacing w:line="200" w:lineRule="exact"/>
              <w:jc w:val="both"/>
              <w:rPr>
                <w:b/>
                <w:bCs/>
                <w:rtl/>
              </w:rPr>
            </w:pPr>
          </w:p>
        </w:tc>
        <w:tc>
          <w:tcPr>
            <w:tcW w:w="1020" w:type="dxa"/>
          </w:tcPr>
          <w:p w14:paraId="4A26A7C2" w14:textId="77777777" w:rsidR="00136C91" w:rsidRPr="001A60E2" w:rsidRDefault="00136C91" w:rsidP="007761DA">
            <w:pPr>
              <w:suppressAutoHyphens/>
              <w:spacing w:line="200" w:lineRule="exact"/>
              <w:jc w:val="both"/>
              <w:rPr>
                <w:b/>
                <w:bCs/>
                <w:rtl/>
              </w:rPr>
            </w:pPr>
          </w:p>
        </w:tc>
        <w:tc>
          <w:tcPr>
            <w:tcW w:w="1020" w:type="dxa"/>
          </w:tcPr>
          <w:p w14:paraId="47FE984A" w14:textId="77777777" w:rsidR="00136C91" w:rsidRPr="001A60E2" w:rsidRDefault="00136C91" w:rsidP="007761DA">
            <w:pPr>
              <w:suppressAutoHyphens/>
              <w:spacing w:line="200" w:lineRule="exact"/>
              <w:jc w:val="both"/>
              <w:rPr>
                <w:b/>
                <w:bCs/>
                <w:rtl/>
              </w:rPr>
            </w:pPr>
          </w:p>
        </w:tc>
      </w:tr>
      <w:tr w:rsidR="00136C91" w:rsidRPr="001A60E2" w14:paraId="38AB2D08" w14:textId="77777777" w:rsidTr="00136C91">
        <w:tc>
          <w:tcPr>
            <w:tcW w:w="594" w:type="dxa"/>
          </w:tcPr>
          <w:p w14:paraId="6672890C"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53008AD1" w14:textId="77777777" w:rsidR="00136C91" w:rsidRPr="001A60E2" w:rsidRDefault="00136C91" w:rsidP="007761DA">
            <w:pPr>
              <w:suppressAutoHyphens/>
              <w:spacing w:line="200" w:lineRule="exact"/>
              <w:jc w:val="both"/>
              <w:rPr>
                <w:rtl/>
              </w:rPr>
            </w:pPr>
            <w:r w:rsidRPr="001A60E2">
              <w:rPr>
                <w:rFonts w:hint="eastAsia"/>
                <w:rtl/>
              </w:rPr>
              <w:t>רכישת</w:t>
            </w:r>
            <w:r w:rsidRPr="001A60E2">
              <w:rPr>
                <w:rtl/>
              </w:rPr>
              <w:t xml:space="preserve"> </w:t>
            </w:r>
            <w:r w:rsidRPr="001A60E2">
              <w:rPr>
                <w:rFonts w:hint="eastAsia"/>
                <w:rtl/>
              </w:rPr>
              <w:t>מניות</w:t>
            </w:r>
            <w:r w:rsidRPr="001A60E2">
              <w:rPr>
                <w:rtl/>
              </w:rPr>
              <w:t xml:space="preserve"> </w:t>
            </w:r>
            <w:r w:rsidRPr="001A60E2">
              <w:rPr>
                <w:rFonts w:hint="eastAsia"/>
                <w:rtl/>
              </w:rPr>
              <w:t>באוצר</w:t>
            </w:r>
          </w:p>
        </w:tc>
        <w:tc>
          <w:tcPr>
            <w:tcW w:w="709" w:type="dxa"/>
          </w:tcPr>
          <w:p w14:paraId="56DA5E9F" w14:textId="77777777" w:rsidR="00136C91" w:rsidRPr="001A60E2" w:rsidRDefault="00136C91" w:rsidP="007761DA">
            <w:pPr>
              <w:suppressAutoHyphens/>
              <w:spacing w:line="180" w:lineRule="exact"/>
              <w:jc w:val="both"/>
              <w:rPr>
                <w:rtl/>
              </w:rPr>
            </w:pPr>
          </w:p>
        </w:tc>
        <w:tc>
          <w:tcPr>
            <w:tcW w:w="1020" w:type="dxa"/>
          </w:tcPr>
          <w:p w14:paraId="126CECC8" w14:textId="77777777" w:rsidR="00136C91" w:rsidRPr="001A60E2" w:rsidRDefault="00136C91" w:rsidP="007761DA">
            <w:pPr>
              <w:suppressAutoHyphens/>
              <w:spacing w:line="200" w:lineRule="exact"/>
              <w:jc w:val="both"/>
              <w:rPr>
                <w:b/>
                <w:bCs/>
                <w:rtl/>
              </w:rPr>
            </w:pPr>
          </w:p>
        </w:tc>
        <w:tc>
          <w:tcPr>
            <w:tcW w:w="1020" w:type="dxa"/>
          </w:tcPr>
          <w:p w14:paraId="77C46129" w14:textId="77777777" w:rsidR="00136C91" w:rsidRPr="001A60E2" w:rsidRDefault="00136C91" w:rsidP="007761DA">
            <w:pPr>
              <w:suppressAutoHyphens/>
              <w:spacing w:line="200" w:lineRule="exact"/>
              <w:jc w:val="both"/>
              <w:rPr>
                <w:b/>
                <w:bCs/>
                <w:rtl/>
              </w:rPr>
            </w:pPr>
          </w:p>
        </w:tc>
        <w:tc>
          <w:tcPr>
            <w:tcW w:w="1020" w:type="dxa"/>
          </w:tcPr>
          <w:p w14:paraId="43D05E0D" w14:textId="77777777" w:rsidR="00136C91" w:rsidRPr="001A60E2" w:rsidRDefault="00136C91" w:rsidP="007761DA">
            <w:pPr>
              <w:suppressAutoHyphens/>
              <w:spacing w:line="200" w:lineRule="exact"/>
              <w:jc w:val="both"/>
              <w:rPr>
                <w:b/>
                <w:bCs/>
                <w:rtl/>
              </w:rPr>
            </w:pPr>
          </w:p>
        </w:tc>
        <w:tc>
          <w:tcPr>
            <w:tcW w:w="1020" w:type="dxa"/>
          </w:tcPr>
          <w:p w14:paraId="2BB4F1D0" w14:textId="77777777" w:rsidR="00136C91" w:rsidRPr="001A60E2" w:rsidRDefault="00136C91" w:rsidP="007761DA">
            <w:pPr>
              <w:suppressAutoHyphens/>
              <w:spacing w:line="200" w:lineRule="exact"/>
              <w:jc w:val="both"/>
              <w:rPr>
                <w:b/>
                <w:bCs/>
                <w:rtl/>
              </w:rPr>
            </w:pPr>
          </w:p>
        </w:tc>
        <w:tc>
          <w:tcPr>
            <w:tcW w:w="1020" w:type="dxa"/>
          </w:tcPr>
          <w:p w14:paraId="57AD9147" w14:textId="77777777" w:rsidR="00136C91" w:rsidRPr="001A60E2" w:rsidRDefault="00136C91" w:rsidP="007761DA">
            <w:pPr>
              <w:suppressAutoHyphens/>
              <w:spacing w:line="200" w:lineRule="exact"/>
              <w:jc w:val="both"/>
              <w:rPr>
                <w:b/>
                <w:bCs/>
                <w:rtl/>
              </w:rPr>
            </w:pPr>
          </w:p>
        </w:tc>
      </w:tr>
      <w:tr w:rsidR="00136C91" w:rsidRPr="001A60E2" w14:paraId="5D8A8578" w14:textId="77777777" w:rsidTr="00136C91">
        <w:tc>
          <w:tcPr>
            <w:tcW w:w="594" w:type="dxa"/>
          </w:tcPr>
          <w:p w14:paraId="19EB5663"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45DDC91" w14:textId="77777777" w:rsidR="00136C91" w:rsidRPr="001A60E2" w:rsidRDefault="00136C91" w:rsidP="007761DA">
            <w:pPr>
              <w:suppressAutoHyphens/>
              <w:spacing w:line="200" w:lineRule="exact"/>
              <w:jc w:val="both"/>
              <w:rPr>
                <w:rtl/>
              </w:rPr>
            </w:pPr>
            <w:r w:rsidRPr="001A60E2">
              <w:rPr>
                <w:rFonts w:hint="cs"/>
                <w:rtl/>
              </w:rPr>
              <w:t>עלויות גיוס חוב ששולמו מראש</w:t>
            </w:r>
          </w:p>
        </w:tc>
        <w:tc>
          <w:tcPr>
            <w:tcW w:w="709" w:type="dxa"/>
          </w:tcPr>
          <w:p w14:paraId="4FE3A741" w14:textId="77777777" w:rsidR="00136C91" w:rsidRPr="001A60E2" w:rsidRDefault="00136C91" w:rsidP="007761DA">
            <w:pPr>
              <w:suppressAutoHyphens/>
              <w:spacing w:line="180" w:lineRule="exact"/>
              <w:jc w:val="both"/>
              <w:rPr>
                <w:rtl/>
              </w:rPr>
            </w:pPr>
          </w:p>
        </w:tc>
        <w:tc>
          <w:tcPr>
            <w:tcW w:w="1020" w:type="dxa"/>
          </w:tcPr>
          <w:p w14:paraId="6B9436C3" w14:textId="77777777" w:rsidR="00136C91" w:rsidRPr="001A60E2" w:rsidRDefault="00136C91" w:rsidP="007761DA">
            <w:pPr>
              <w:suppressAutoHyphens/>
              <w:spacing w:line="200" w:lineRule="exact"/>
              <w:jc w:val="both"/>
              <w:rPr>
                <w:b/>
                <w:bCs/>
                <w:rtl/>
              </w:rPr>
            </w:pPr>
          </w:p>
        </w:tc>
        <w:tc>
          <w:tcPr>
            <w:tcW w:w="1020" w:type="dxa"/>
          </w:tcPr>
          <w:p w14:paraId="3005C1FD" w14:textId="77777777" w:rsidR="00136C91" w:rsidRPr="001A60E2" w:rsidRDefault="00136C91" w:rsidP="007761DA">
            <w:pPr>
              <w:suppressAutoHyphens/>
              <w:spacing w:line="200" w:lineRule="exact"/>
              <w:jc w:val="both"/>
              <w:rPr>
                <w:b/>
                <w:bCs/>
                <w:rtl/>
              </w:rPr>
            </w:pPr>
          </w:p>
        </w:tc>
        <w:tc>
          <w:tcPr>
            <w:tcW w:w="1020" w:type="dxa"/>
          </w:tcPr>
          <w:p w14:paraId="67EFD728" w14:textId="77777777" w:rsidR="00136C91" w:rsidRPr="001A60E2" w:rsidRDefault="00136C91" w:rsidP="007761DA">
            <w:pPr>
              <w:suppressAutoHyphens/>
              <w:spacing w:line="200" w:lineRule="exact"/>
              <w:jc w:val="both"/>
              <w:rPr>
                <w:b/>
                <w:bCs/>
                <w:rtl/>
              </w:rPr>
            </w:pPr>
          </w:p>
        </w:tc>
        <w:tc>
          <w:tcPr>
            <w:tcW w:w="1020" w:type="dxa"/>
          </w:tcPr>
          <w:p w14:paraId="771E07F9" w14:textId="77777777" w:rsidR="00136C91" w:rsidRPr="001A60E2" w:rsidRDefault="00136C91" w:rsidP="007761DA">
            <w:pPr>
              <w:suppressAutoHyphens/>
              <w:spacing w:line="200" w:lineRule="exact"/>
              <w:jc w:val="both"/>
              <w:rPr>
                <w:b/>
                <w:bCs/>
                <w:rtl/>
              </w:rPr>
            </w:pPr>
          </w:p>
        </w:tc>
        <w:tc>
          <w:tcPr>
            <w:tcW w:w="1020" w:type="dxa"/>
          </w:tcPr>
          <w:p w14:paraId="5624D19E" w14:textId="77777777" w:rsidR="00136C91" w:rsidRPr="001A60E2" w:rsidRDefault="00136C91" w:rsidP="007761DA">
            <w:pPr>
              <w:suppressAutoHyphens/>
              <w:spacing w:line="200" w:lineRule="exact"/>
              <w:jc w:val="both"/>
              <w:rPr>
                <w:b/>
                <w:bCs/>
                <w:rtl/>
              </w:rPr>
            </w:pPr>
          </w:p>
        </w:tc>
      </w:tr>
      <w:tr w:rsidR="00136C91" w:rsidRPr="001A60E2" w14:paraId="200360FD" w14:textId="77777777" w:rsidTr="00136C91">
        <w:tc>
          <w:tcPr>
            <w:tcW w:w="594" w:type="dxa"/>
          </w:tcPr>
          <w:p w14:paraId="262F3C17"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D20FC9E" w14:textId="77777777" w:rsidR="00136C91" w:rsidRPr="001A60E2" w:rsidRDefault="00136C91" w:rsidP="007761DA">
            <w:pPr>
              <w:suppressAutoHyphens/>
              <w:spacing w:line="220" w:lineRule="exact"/>
              <w:jc w:val="both"/>
              <w:rPr>
                <w:rtl/>
              </w:rPr>
            </w:pPr>
            <w:r w:rsidRPr="001A60E2">
              <w:rPr>
                <w:rFonts w:hint="cs"/>
                <w:rtl/>
              </w:rPr>
              <w:t>פירעון קרן התחייבויות בגין חכירה</w:t>
            </w:r>
            <w:r w:rsidRPr="001A60E2">
              <w:rPr>
                <w:rStyle w:val="FootnoteReference"/>
                <w:rtl/>
              </w:rPr>
              <w:t xml:space="preserve"> </w:t>
            </w:r>
            <w:r w:rsidRPr="001A60E2">
              <w:rPr>
                <w:rStyle w:val="FootnoteReference"/>
                <w:rtl/>
              </w:rPr>
              <w:footnoteReference w:id="10"/>
            </w:r>
          </w:p>
        </w:tc>
        <w:tc>
          <w:tcPr>
            <w:tcW w:w="709" w:type="dxa"/>
          </w:tcPr>
          <w:p w14:paraId="7588376D" w14:textId="77777777" w:rsidR="00136C91" w:rsidRPr="001A60E2" w:rsidRDefault="00136C91" w:rsidP="007761DA">
            <w:pPr>
              <w:suppressAutoHyphens/>
              <w:spacing w:line="180" w:lineRule="exact"/>
              <w:jc w:val="both"/>
              <w:rPr>
                <w:rtl/>
              </w:rPr>
            </w:pPr>
          </w:p>
        </w:tc>
        <w:tc>
          <w:tcPr>
            <w:tcW w:w="1020" w:type="dxa"/>
          </w:tcPr>
          <w:p w14:paraId="05C33E85" w14:textId="77777777" w:rsidR="00136C91" w:rsidRPr="001A60E2" w:rsidRDefault="00136C91" w:rsidP="007761DA">
            <w:pPr>
              <w:suppressAutoHyphens/>
              <w:spacing w:line="220" w:lineRule="exact"/>
              <w:jc w:val="both"/>
              <w:rPr>
                <w:b/>
                <w:bCs/>
                <w:rtl/>
              </w:rPr>
            </w:pPr>
          </w:p>
        </w:tc>
        <w:tc>
          <w:tcPr>
            <w:tcW w:w="1020" w:type="dxa"/>
          </w:tcPr>
          <w:p w14:paraId="2E4239C7" w14:textId="77777777" w:rsidR="00136C91" w:rsidRPr="001A60E2" w:rsidRDefault="00136C91" w:rsidP="007761DA">
            <w:pPr>
              <w:suppressAutoHyphens/>
              <w:spacing w:line="220" w:lineRule="exact"/>
              <w:jc w:val="both"/>
              <w:rPr>
                <w:b/>
                <w:bCs/>
                <w:rtl/>
              </w:rPr>
            </w:pPr>
          </w:p>
        </w:tc>
        <w:tc>
          <w:tcPr>
            <w:tcW w:w="1020" w:type="dxa"/>
          </w:tcPr>
          <w:p w14:paraId="3DAF4961" w14:textId="77777777" w:rsidR="00136C91" w:rsidRPr="001A60E2" w:rsidRDefault="00136C91" w:rsidP="007761DA">
            <w:pPr>
              <w:suppressAutoHyphens/>
              <w:spacing w:line="220" w:lineRule="exact"/>
              <w:jc w:val="both"/>
              <w:rPr>
                <w:b/>
                <w:bCs/>
                <w:rtl/>
              </w:rPr>
            </w:pPr>
          </w:p>
        </w:tc>
        <w:tc>
          <w:tcPr>
            <w:tcW w:w="1020" w:type="dxa"/>
          </w:tcPr>
          <w:p w14:paraId="089EF006" w14:textId="77777777" w:rsidR="00136C91" w:rsidRPr="001A60E2" w:rsidRDefault="00136C91" w:rsidP="007761DA">
            <w:pPr>
              <w:suppressAutoHyphens/>
              <w:spacing w:line="220" w:lineRule="exact"/>
              <w:jc w:val="both"/>
              <w:rPr>
                <w:b/>
                <w:bCs/>
                <w:rtl/>
              </w:rPr>
            </w:pPr>
          </w:p>
        </w:tc>
        <w:tc>
          <w:tcPr>
            <w:tcW w:w="1020" w:type="dxa"/>
          </w:tcPr>
          <w:p w14:paraId="546ACB3A" w14:textId="77777777" w:rsidR="00136C91" w:rsidRPr="001A60E2" w:rsidRDefault="00136C91" w:rsidP="007761DA">
            <w:pPr>
              <w:suppressAutoHyphens/>
              <w:spacing w:line="220" w:lineRule="exact"/>
              <w:jc w:val="both"/>
              <w:rPr>
                <w:b/>
                <w:bCs/>
                <w:rtl/>
              </w:rPr>
            </w:pPr>
          </w:p>
        </w:tc>
      </w:tr>
      <w:tr w:rsidR="00136C91" w:rsidRPr="001A60E2" w14:paraId="53172FC3" w14:textId="77777777" w:rsidTr="00136C91">
        <w:tc>
          <w:tcPr>
            <w:tcW w:w="594" w:type="dxa"/>
          </w:tcPr>
          <w:p w14:paraId="3CAC997C"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44890024" w14:textId="77777777" w:rsidR="00136C91" w:rsidRPr="001A60E2" w:rsidRDefault="00136C91" w:rsidP="007761DA">
            <w:pPr>
              <w:suppressAutoHyphens/>
              <w:spacing w:line="220" w:lineRule="exact"/>
              <w:jc w:val="both"/>
              <w:rPr>
                <w:rtl/>
              </w:rPr>
            </w:pPr>
            <w:r w:rsidRPr="001A60E2">
              <w:rPr>
                <w:rFonts w:hint="eastAsia"/>
                <w:rtl/>
              </w:rPr>
              <w:t>תשלום</w:t>
            </w:r>
            <w:r w:rsidRPr="001A60E2">
              <w:rPr>
                <w:rtl/>
              </w:rPr>
              <w:t xml:space="preserve"> </w:t>
            </w:r>
            <w:r w:rsidRPr="001A60E2">
              <w:rPr>
                <w:rFonts w:hint="eastAsia"/>
                <w:rtl/>
              </w:rPr>
              <w:t>תמורה</w:t>
            </w:r>
            <w:r w:rsidRPr="001A60E2">
              <w:rPr>
                <w:rtl/>
              </w:rPr>
              <w:t xml:space="preserve"> </w:t>
            </w:r>
            <w:r w:rsidRPr="001A60E2">
              <w:rPr>
                <w:rFonts w:hint="eastAsia"/>
                <w:rtl/>
              </w:rPr>
              <w:t>מותנית</w:t>
            </w:r>
            <w:r w:rsidRPr="001A60E2">
              <w:rPr>
                <w:rtl/>
              </w:rPr>
              <w:t xml:space="preserve"> </w:t>
            </w:r>
            <w:r w:rsidRPr="001A60E2">
              <w:rPr>
                <w:rFonts w:hint="eastAsia"/>
                <w:rtl/>
              </w:rPr>
              <w:t>בגין</w:t>
            </w:r>
            <w:r w:rsidRPr="001A60E2">
              <w:rPr>
                <w:rtl/>
              </w:rPr>
              <w:t xml:space="preserve"> </w:t>
            </w:r>
            <w:r w:rsidRPr="001A60E2">
              <w:rPr>
                <w:rFonts w:hint="eastAsia"/>
                <w:rtl/>
              </w:rPr>
              <w:t>צירוף</w:t>
            </w:r>
            <w:r w:rsidRPr="001A60E2">
              <w:rPr>
                <w:rtl/>
              </w:rPr>
              <w:t xml:space="preserve"> עסקים</w:t>
            </w:r>
          </w:p>
        </w:tc>
        <w:tc>
          <w:tcPr>
            <w:tcW w:w="709" w:type="dxa"/>
          </w:tcPr>
          <w:p w14:paraId="56D7339A" w14:textId="77777777" w:rsidR="00136C91" w:rsidRPr="001A60E2" w:rsidRDefault="00136C91" w:rsidP="007761DA">
            <w:pPr>
              <w:suppressAutoHyphens/>
              <w:spacing w:line="180" w:lineRule="exact"/>
              <w:jc w:val="both"/>
              <w:rPr>
                <w:rtl/>
              </w:rPr>
            </w:pPr>
          </w:p>
        </w:tc>
        <w:tc>
          <w:tcPr>
            <w:tcW w:w="1020" w:type="dxa"/>
          </w:tcPr>
          <w:p w14:paraId="18E38293" w14:textId="77777777" w:rsidR="00136C91" w:rsidRPr="001A60E2" w:rsidRDefault="00136C91" w:rsidP="007761DA">
            <w:pPr>
              <w:suppressAutoHyphens/>
              <w:spacing w:line="220" w:lineRule="exact"/>
              <w:jc w:val="both"/>
              <w:rPr>
                <w:b/>
                <w:bCs/>
                <w:rtl/>
              </w:rPr>
            </w:pPr>
          </w:p>
        </w:tc>
        <w:tc>
          <w:tcPr>
            <w:tcW w:w="1020" w:type="dxa"/>
          </w:tcPr>
          <w:p w14:paraId="6B14FCE5" w14:textId="77777777" w:rsidR="00136C91" w:rsidRPr="001A60E2" w:rsidRDefault="00136C91" w:rsidP="007761DA">
            <w:pPr>
              <w:suppressAutoHyphens/>
              <w:spacing w:line="220" w:lineRule="exact"/>
              <w:jc w:val="both"/>
              <w:rPr>
                <w:b/>
                <w:bCs/>
                <w:rtl/>
              </w:rPr>
            </w:pPr>
          </w:p>
        </w:tc>
        <w:tc>
          <w:tcPr>
            <w:tcW w:w="1020" w:type="dxa"/>
          </w:tcPr>
          <w:p w14:paraId="1F36BF93" w14:textId="77777777" w:rsidR="00136C91" w:rsidRPr="001A60E2" w:rsidRDefault="00136C91" w:rsidP="007761DA">
            <w:pPr>
              <w:suppressAutoHyphens/>
              <w:spacing w:line="220" w:lineRule="exact"/>
              <w:jc w:val="both"/>
              <w:rPr>
                <w:b/>
                <w:bCs/>
                <w:rtl/>
              </w:rPr>
            </w:pPr>
          </w:p>
        </w:tc>
        <w:tc>
          <w:tcPr>
            <w:tcW w:w="1020" w:type="dxa"/>
          </w:tcPr>
          <w:p w14:paraId="126030EA" w14:textId="77777777" w:rsidR="00136C91" w:rsidRPr="001A60E2" w:rsidRDefault="00136C91" w:rsidP="007761DA">
            <w:pPr>
              <w:suppressAutoHyphens/>
              <w:spacing w:line="220" w:lineRule="exact"/>
              <w:jc w:val="both"/>
              <w:rPr>
                <w:b/>
                <w:bCs/>
                <w:rtl/>
              </w:rPr>
            </w:pPr>
          </w:p>
        </w:tc>
        <w:tc>
          <w:tcPr>
            <w:tcW w:w="1020" w:type="dxa"/>
          </w:tcPr>
          <w:p w14:paraId="0F413191" w14:textId="77777777" w:rsidR="00136C91" w:rsidRPr="001A60E2" w:rsidRDefault="00136C91" w:rsidP="007761DA">
            <w:pPr>
              <w:suppressAutoHyphens/>
              <w:spacing w:line="220" w:lineRule="exact"/>
              <w:jc w:val="both"/>
              <w:rPr>
                <w:b/>
                <w:bCs/>
                <w:rtl/>
              </w:rPr>
            </w:pPr>
          </w:p>
        </w:tc>
      </w:tr>
      <w:tr w:rsidR="00136C91" w:rsidRPr="001A60E2" w14:paraId="4CE000C1" w14:textId="77777777" w:rsidTr="00136C91">
        <w:tc>
          <w:tcPr>
            <w:tcW w:w="594" w:type="dxa"/>
          </w:tcPr>
          <w:p w14:paraId="3B902C7F"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2507EA1E" w14:textId="77777777" w:rsidR="00136C91" w:rsidRPr="001A60E2" w:rsidRDefault="00136C91" w:rsidP="007761DA">
            <w:pPr>
              <w:suppressAutoHyphens/>
              <w:spacing w:line="240" w:lineRule="exact"/>
              <w:jc w:val="both"/>
              <w:rPr>
                <w:rFonts w:ascii="David" w:hAnsi="David"/>
                <w:b/>
                <w:bCs/>
                <w:rtl/>
              </w:rPr>
            </w:pPr>
            <w:r w:rsidRPr="001A60E2">
              <w:rPr>
                <w:rFonts w:hint="eastAsia"/>
                <w:rtl/>
              </w:rPr>
              <w:t>דיבידנדים</w:t>
            </w:r>
            <w:r w:rsidRPr="001A60E2">
              <w:rPr>
                <w:rtl/>
              </w:rPr>
              <w:t xml:space="preserve"> </w:t>
            </w:r>
            <w:r w:rsidRPr="001A60E2">
              <w:rPr>
                <w:rFonts w:hint="eastAsia"/>
                <w:rtl/>
              </w:rPr>
              <w:t>ששולמו</w:t>
            </w:r>
          </w:p>
        </w:tc>
        <w:tc>
          <w:tcPr>
            <w:tcW w:w="709" w:type="dxa"/>
          </w:tcPr>
          <w:p w14:paraId="3BAD3C8B" w14:textId="77777777" w:rsidR="00136C91" w:rsidRPr="001A60E2" w:rsidRDefault="00136C91" w:rsidP="007761DA">
            <w:pPr>
              <w:suppressAutoHyphens/>
              <w:spacing w:line="180" w:lineRule="exact"/>
              <w:jc w:val="both"/>
              <w:rPr>
                <w:rtl/>
              </w:rPr>
            </w:pPr>
          </w:p>
        </w:tc>
        <w:tc>
          <w:tcPr>
            <w:tcW w:w="1020" w:type="dxa"/>
          </w:tcPr>
          <w:p w14:paraId="7FF86A72"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7818A254"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641867BA"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1750241D"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78862255" w14:textId="77777777" w:rsidR="00136C91" w:rsidRPr="001A60E2" w:rsidRDefault="00136C91" w:rsidP="007761DA">
            <w:pPr>
              <w:pBdr>
                <w:bottom w:val="single" w:sz="4" w:space="1" w:color="auto"/>
              </w:pBdr>
              <w:suppressAutoHyphens/>
              <w:spacing w:line="220" w:lineRule="exact"/>
              <w:jc w:val="both"/>
              <w:rPr>
                <w:b/>
                <w:bCs/>
                <w:rtl/>
              </w:rPr>
            </w:pPr>
          </w:p>
        </w:tc>
      </w:tr>
      <w:tr w:rsidR="00136C91" w:rsidRPr="001A60E2" w14:paraId="0EEFE00D" w14:textId="77777777" w:rsidTr="00136C91">
        <w:tc>
          <w:tcPr>
            <w:tcW w:w="594" w:type="dxa"/>
          </w:tcPr>
          <w:p w14:paraId="4889B8EA"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6687C9D0" w14:textId="77777777" w:rsidR="00136C91" w:rsidRPr="001A60E2" w:rsidRDefault="00136C91" w:rsidP="007761DA">
            <w:pPr>
              <w:suppressAutoHyphens/>
              <w:spacing w:line="200" w:lineRule="exact"/>
              <w:jc w:val="both"/>
              <w:rPr>
                <w:b/>
                <w:bCs/>
                <w:rtl/>
              </w:rPr>
            </w:pPr>
            <w:r w:rsidRPr="001A60E2">
              <w:rPr>
                <w:rFonts w:hint="eastAsia"/>
                <w:b/>
                <w:bCs/>
                <w:rtl/>
              </w:rPr>
              <w:t>מזומנים</w:t>
            </w:r>
            <w:r w:rsidRPr="001A60E2">
              <w:rPr>
                <w:b/>
                <w:bCs/>
                <w:rtl/>
              </w:rPr>
              <w:t xml:space="preserve"> נטו שנבעו מפעילות </w:t>
            </w:r>
          </w:p>
        </w:tc>
        <w:tc>
          <w:tcPr>
            <w:tcW w:w="709" w:type="dxa"/>
          </w:tcPr>
          <w:p w14:paraId="0256247B" w14:textId="77777777" w:rsidR="00136C91" w:rsidRPr="001A60E2" w:rsidRDefault="00136C91" w:rsidP="007761DA">
            <w:pPr>
              <w:suppressAutoHyphens/>
              <w:spacing w:line="180" w:lineRule="exact"/>
              <w:jc w:val="both"/>
              <w:rPr>
                <w:rtl/>
              </w:rPr>
            </w:pPr>
          </w:p>
        </w:tc>
        <w:tc>
          <w:tcPr>
            <w:tcW w:w="1020" w:type="dxa"/>
          </w:tcPr>
          <w:p w14:paraId="3DC23616" w14:textId="77777777" w:rsidR="00136C91" w:rsidRPr="001A60E2" w:rsidRDefault="00136C91" w:rsidP="007761DA">
            <w:pPr>
              <w:suppressAutoHyphens/>
              <w:spacing w:line="200" w:lineRule="exact"/>
              <w:jc w:val="both"/>
              <w:rPr>
                <w:b/>
                <w:bCs/>
                <w:rtl/>
              </w:rPr>
            </w:pPr>
          </w:p>
        </w:tc>
        <w:tc>
          <w:tcPr>
            <w:tcW w:w="1020" w:type="dxa"/>
          </w:tcPr>
          <w:p w14:paraId="5EA1B4B2" w14:textId="77777777" w:rsidR="00136C91" w:rsidRPr="001A60E2" w:rsidRDefault="00136C91" w:rsidP="007761DA">
            <w:pPr>
              <w:suppressAutoHyphens/>
              <w:spacing w:line="200" w:lineRule="exact"/>
              <w:jc w:val="both"/>
              <w:rPr>
                <w:b/>
                <w:bCs/>
                <w:rtl/>
              </w:rPr>
            </w:pPr>
          </w:p>
        </w:tc>
        <w:tc>
          <w:tcPr>
            <w:tcW w:w="1020" w:type="dxa"/>
          </w:tcPr>
          <w:p w14:paraId="7C9E052D" w14:textId="77777777" w:rsidR="00136C91" w:rsidRPr="001A60E2" w:rsidRDefault="00136C91" w:rsidP="007761DA">
            <w:pPr>
              <w:suppressAutoHyphens/>
              <w:spacing w:line="200" w:lineRule="exact"/>
              <w:jc w:val="both"/>
              <w:rPr>
                <w:b/>
                <w:bCs/>
                <w:rtl/>
              </w:rPr>
            </w:pPr>
          </w:p>
        </w:tc>
        <w:tc>
          <w:tcPr>
            <w:tcW w:w="1020" w:type="dxa"/>
          </w:tcPr>
          <w:p w14:paraId="55397A7F" w14:textId="77777777" w:rsidR="00136C91" w:rsidRPr="001A60E2" w:rsidRDefault="00136C91" w:rsidP="007761DA">
            <w:pPr>
              <w:suppressAutoHyphens/>
              <w:spacing w:line="200" w:lineRule="exact"/>
              <w:jc w:val="both"/>
              <w:rPr>
                <w:b/>
                <w:bCs/>
                <w:rtl/>
              </w:rPr>
            </w:pPr>
          </w:p>
        </w:tc>
        <w:tc>
          <w:tcPr>
            <w:tcW w:w="1020" w:type="dxa"/>
          </w:tcPr>
          <w:p w14:paraId="191D2A63" w14:textId="77777777" w:rsidR="00136C91" w:rsidRPr="001A60E2" w:rsidRDefault="00136C91" w:rsidP="007761DA">
            <w:pPr>
              <w:suppressAutoHyphens/>
              <w:spacing w:line="200" w:lineRule="exact"/>
              <w:jc w:val="both"/>
              <w:rPr>
                <w:b/>
                <w:bCs/>
                <w:rtl/>
              </w:rPr>
            </w:pPr>
          </w:p>
        </w:tc>
      </w:tr>
      <w:tr w:rsidR="00136C91" w:rsidRPr="001A60E2" w14:paraId="67FBF832" w14:textId="77777777" w:rsidTr="00136C91">
        <w:tc>
          <w:tcPr>
            <w:tcW w:w="594" w:type="dxa"/>
          </w:tcPr>
          <w:p w14:paraId="2372FC29"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0D407588" w14:textId="77777777" w:rsidR="00136C91" w:rsidRPr="001A60E2" w:rsidRDefault="00136C91" w:rsidP="007761DA">
            <w:pPr>
              <w:suppressAutoHyphens/>
              <w:spacing w:line="200" w:lineRule="exact"/>
              <w:jc w:val="both"/>
              <w:rPr>
                <w:b/>
                <w:bCs/>
                <w:rtl/>
              </w:rPr>
            </w:pPr>
            <w:r w:rsidRPr="001A60E2">
              <w:rPr>
                <w:b/>
                <w:bCs/>
                <w:rtl/>
              </w:rPr>
              <w:t xml:space="preserve"> (ששימשו לפעילות) מימון </w:t>
            </w:r>
          </w:p>
        </w:tc>
        <w:tc>
          <w:tcPr>
            <w:tcW w:w="709" w:type="dxa"/>
          </w:tcPr>
          <w:p w14:paraId="7CE9A491" w14:textId="77777777" w:rsidR="00136C91" w:rsidRPr="001A60E2" w:rsidRDefault="00136C91" w:rsidP="007761DA">
            <w:pPr>
              <w:suppressAutoHyphens/>
              <w:spacing w:line="180" w:lineRule="exact"/>
              <w:jc w:val="both"/>
              <w:rPr>
                <w:rtl/>
              </w:rPr>
            </w:pPr>
          </w:p>
        </w:tc>
        <w:tc>
          <w:tcPr>
            <w:tcW w:w="1020" w:type="dxa"/>
          </w:tcPr>
          <w:p w14:paraId="2A5B376D"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086A280B"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6B8EE07F"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6347524F"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422D8960" w14:textId="77777777" w:rsidR="00136C91" w:rsidRPr="001A60E2" w:rsidRDefault="00136C91" w:rsidP="007761DA">
            <w:pPr>
              <w:pBdr>
                <w:bottom w:val="single" w:sz="4" w:space="1" w:color="auto"/>
              </w:pBdr>
              <w:suppressAutoHyphens/>
              <w:spacing w:line="200" w:lineRule="exact"/>
              <w:jc w:val="both"/>
              <w:rPr>
                <w:b/>
                <w:bCs/>
                <w:rtl/>
              </w:rPr>
            </w:pPr>
          </w:p>
        </w:tc>
      </w:tr>
      <w:tr w:rsidR="00136C91" w:rsidRPr="001A60E2" w14:paraId="664262A7" w14:textId="77777777" w:rsidTr="00136C91">
        <w:tc>
          <w:tcPr>
            <w:tcW w:w="594" w:type="dxa"/>
          </w:tcPr>
          <w:p w14:paraId="486D8B94"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2D907872" w14:textId="77777777" w:rsidR="00136C91" w:rsidRPr="001A60E2" w:rsidRDefault="00136C91" w:rsidP="007761DA">
            <w:pPr>
              <w:suppressAutoHyphens/>
              <w:spacing w:line="200" w:lineRule="exact"/>
              <w:jc w:val="both"/>
              <w:rPr>
                <w:rtl/>
              </w:rPr>
            </w:pPr>
          </w:p>
        </w:tc>
        <w:tc>
          <w:tcPr>
            <w:tcW w:w="709" w:type="dxa"/>
          </w:tcPr>
          <w:p w14:paraId="1A69726D" w14:textId="77777777" w:rsidR="00136C91" w:rsidRPr="001A60E2" w:rsidRDefault="00136C91" w:rsidP="007761DA">
            <w:pPr>
              <w:suppressAutoHyphens/>
              <w:spacing w:line="180" w:lineRule="exact"/>
              <w:jc w:val="both"/>
              <w:rPr>
                <w:rtl/>
              </w:rPr>
            </w:pPr>
          </w:p>
        </w:tc>
        <w:tc>
          <w:tcPr>
            <w:tcW w:w="1020" w:type="dxa"/>
          </w:tcPr>
          <w:p w14:paraId="5A577E3D" w14:textId="77777777" w:rsidR="00136C91" w:rsidRPr="001A60E2" w:rsidRDefault="00136C91" w:rsidP="007761DA">
            <w:pPr>
              <w:suppressAutoHyphens/>
              <w:spacing w:line="200" w:lineRule="exact"/>
              <w:jc w:val="both"/>
              <w:rPr>
                <w:b/>
                <w:bCs/>
                <w:rtl/>
              </w:rPr>
            </w:pPr>
          </w:p>
        </w:tc>
        <w:tc>
          <w:tcPr>
            <w:tcW w:w="1020" w:type="dxa"/>
          </w:tcPr>
          <w:p w14:paraId="6992BE4D" w14:textId="77777777" w:rsidR="00136C91" w:rsidRPr="001A60E2" w:rsidRDefault="00136C91" w:rsidP="007761DA">
            <w:pPr>
              <w:suppressAutoHyphens/>
              <w:spacing w:line="200" w:lineRule="exact"/>
              <w:jc w:val="both"/>
              <w:rPr>
                <w:b/>
                <w:bCs/>
                <w:rtl/>
              </w:rPr>
            </w:pPr>
          </w:p>
        </w:tc>
        <w:tc>
          <w:tcPr>
            <w:tcW w:w="1020" w:type="dxa"/>
          </w:tcPr>
          <w:p w14:paraId="3D9B8F80" w14:textId="77777777" w:rsidR="00136C91" w:rsidRPr="001A60E2" w:rsidRDefault="00136C91" w:rsidP="007761DA">
            <w:pPr>
              <w:suppressAutoHyphens/>
              <w:spacing w:line="200" w:lineRule="exact"/>
              <w:jc w:val="both"/>
              <w:rPr>
                <w:b/>
                <w:bCs/>
                <w:rtl/>
              </w:rPr>
            </w:pPr>
          </w:p>
        </w:tc>
        <w:tc>
          <w:tcPr>
            <w:tcW w:w="1020" w:type="dxa"/>
          </w:tcPr>
          <w:p w14:paraId="13DD0130" w14:textId="77777777" w:rsidR="00136C91" w:rsidRPr="001A60E2" w:rsidRDefault="00136C91" w:rsidP="007761DA">
            <w:pPr>
              <w:suppressAutoHyphens/>
              <w:spacing w:line="200" w:lineRule="exact"/>
              <w:jc w:val="both"/>
              <w:rPr>
                <w:b/>
                <w:bCs/>
                <w:rtl/>
              </w:rPr>
            </w:pPr>
          </w:p>
        </w:tc>
        <w:tc>
          <w:tcPr>
            <w:tcW w:w="1020" w:type="dxa"/>
          </w:tcPr>
          <w:p w14:paraId="20834031" w14:textId="77777777" w:rsidR="00136C91" w:rsidRPr="001A60E2" w:rsidRDefault="00136C91" w:rsidP="007761DA">
            <w:pPr>
              <w:suppressAutoHyphens/>
              <w:spacing w:line="200" w:lineRule="exact"/>
              <w:jc w:val="both"/>
              <w:rPr>
                <w:b/>
                <w:bCs/>
                <w:rtl/>
              </w:rPr>
            </w:pPr>
          </w:p>
        </w:tc>
      </w:tr>
      <w:tr w:rsidR="00136C91" w:rsidRPr="001A60E2" w14:paraId="2D5D72AC" w14:textId="77777777" w:rsidTr="00136C91">
        <w:tc>
          <w:tcPr>
            <w:tcW w:w="594" w:type="dxa"/>
          </w:tcPr>
          <w:p w14:paraId="1BCF8C1E"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043F2083" w14:textId="77777777" w:rsidR="00136C91" w:rsidRPr="001A60E2" w:rsidRDefault="00136C91" w:rsidP="007761DA">
            <w:pPr>
              <w:suppressAutoHyphens/>
              <w:spacing w:line="200" w:lineRule="exact"/>
              <w:jc w:val="both"/>
              <w:rPr>
                <w:b/>
                <w:bCs/>
                <w:rtl/>
              </w:rPr>
            </w:pPr>
            <w:r w:rsidRPr="001A60E2">
              <w:rPr>
                <w:rFonts w:hint="eastAsia"/>
                <w:b/>
                <w:bCs/>
                <w:rtl/>
              </w:rPr>
              <w:t>תזרימי</w:t>
            </w:r>
            <w:r w:rsidRPr="001A60E2">
              <w:rPr>
                <w:b/>
                <w:bCs/>
                <w:rtl/>
              </w:rPr>
              <w:t xml:space="preserve"> </w:t>
            </w:r>
            <w:r w:rsidRPr="001A60E2">
              <w:rPr>
                <w:rFonts w:hint="eastAsia"/>
                <w:b/>
                <w:bCs/>
                <w:rtl/>
              </w:rPr>
              <w:t>המזומנים</w:t>
            </w:r>
            <w:r w:rsidRPr="001A60E2">
              <w:rPr>
                <w:b/>
                <w:bCs/>
                <w:rtl/>
              </w:rPr>
              <w:t xml:space="preserve"> </w:t>
            </w:r>
            <w:r w:rsidRPr="001A60E2">
              <w:rPr>
                <w:rFonts w:hint="eastAsia"/>
                <w:b/>
                <w:bCs/>
                <w:rtl/>
              </w:rPr>
              <w:t>כאמור</w:t>
            </w:r>
            <w:r w:rsidRPr="001A60E2">
              <w:rPr>
                <w:b/>
                <w:bCs/>
                <w:rtl/>
              </w:rPr>
              <w:t xml:space="preserve"> </w:t>
            </w:r>
            <w:r w:rsidRPr="001A60E2">
              <w:rPr>
                <w:rFonts w:hint="eastAsia"/>
                <w:b/>
                <w:bCs/>
                <w:rtl/>
              </w:rPr>
              <w:t>כוללים</w:t>
            </w:r>
          </w:p>
        </w:tc>
        <w:tc>
          <w:tcPr>
            <w:tcW w:w="709" w:type="dxa"/>
          </w:tcPr>
          <w:p w14:paraId="04CEEB41" w14:textId="77777777" w:rsidR="00136C91" w:rsidRPr="001A60E2" w:rsidRDefault="00136C91" w:rsidP="007761DA">
            <w:pPr>
              <w:suppressAutoHyphens/>
              <w:spacing w:line="180" w:lineRule="exact"/>
              <w:jc w:val="both"/>
              <w:rPr>
                <w:rtl/>
              </w:rPr>
            </w:pPr>
          </w:p>
        </w:tc>
        <w:tc>
          <w:tcPr>
            <w:tcW w:w="1020" w:type="dxa"/>
          </w:tcPr>
          <w:p w14:paraId="1123CFCB" w14:textId="77777777" w:rsidR="00136C91" w:rsidRPr="001A60E2" w:rsidRDefault="00136C91" w:rsidP="007761DA">
            <w:pPr>
              <w:suppressAutoHyphens/>
              <w:spacing w:line="200" w:lineRule="exact"/>
              <w:jc w:val="both"/>
              <w:rPr>
                <w:b/>
                <w:bCs/>
                <w:rtl/>
              </w:rPr>
            </w:pPr>
          </w:p>
        </w:tc>
        <w:tc>
          <w:tcPr>
            <w:tcW w:w="1020" w:type="dxa"/>
          </w:tcPr>
          <w:p w14:paraId="25E7548C" w14:textId="77777777" w:rsidR="00136C91" w:rsidRPr="001A60E2" w:rsidRDefault="00136C91" w:rsidP="007761DA">
            <w:pPr>
              <w:suppressAutoHyphens/>
              <w:spacing w:line="200" w:lineRule="exact"/>
              <w:jc w:val="both"/>
              <w:rPr>
                <w:b/>
                <w:bCs/>
                <w:rtl/>
              </w:rPr>
            </w:pPr>
          </w:p>
        </w:tc>
        <w:tc>
          <w:tcPr>
            <w:tcW w:w="1020" w:type="dxa"/>
          </w:tcPr>
          <w:p w14:paraId="36A3425F" w14:textId="77777777" w:rsidR="00136C91" w:rsidRPr="001A60E2" w:rsidRDefault="00136C91" w:rsidP="007761DA">
            <w:pPr>
              <w:suppressAutoHyphens/>
              <w:spacing w:line="200" w:lineRule="exact"/>
              <w:jc w:val="both"/>
              <w:rPr>
                <w:b/>
                <w:bCs/>
                <w:rtl/>
              </w:rPr>
            </w:pPr>
          </w:p>
        </w:tc>
        <w:tc>
          <w:tcPr>
            <w:tcW w:w="1020" w:type="dxa"/>
          </w:tcPr>
          <w:p w14:paraId="3036033D" w14:textId="77777777" w:rsidR="00136C91" w:rsidRPr="001A60E2" w:rsidRDefault="00136C91" w:rsidP="007761DA">
            <w:pPr>
              <w:suppressAutoHyphens/>
              <w:spacing w:line="200" w:lineRule="exact"/>
              <w:jc w:val="both"/>
              <w:rPr>
                <w:b/>
                <w:bCs/>
                <w:rtl/>
              </w:rPr>
            </w:pPr>
          </w:p>
        </w:tc>
        <w:tc>
          <w:tcPr>
            <w:tcW w:w="1020" w:type="dxa"/>
          </w:tcPr>
          <w:p w14:paraId="23271500" w14:textId="77777777" w:rsidR="00136C91" w:rsidRPr="001A60E2" w:rsidRDefault="00136C91" w:rsidP="007761DA">
            <w:pPr>
              <w:suppressAutoHyphens/>
              <w:spacing w:line="200" w:lineRule="exact"/>
              <w:jc w:val="both"/>
              <w:rPr>
                <w:b/>
                <w:bCs/>
                <w:rtl/>
              </w:rPr>
            </w:pPr>
          </w:p>
        </w:tc>
      </w:tr>
      <w:tr w:rsidR="00136C91" w:rsidRPr="001A60E2" w14:paraId="5899E7D6" w14:textId="77777777" w:rsidTr="00136C91">
        <w:tc>
          <w:tcPr>
            <w:tcW w:w="594" w:type="dxa"/>
          </w:tcPr>
          <w:p w14:paraId="750509DF"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5D58A499" w14:textId="77777777" w:rsidR="00136C91" w:rsidRPr="001A60E2" w:rsidRDefault="00136C91" w:rsidP="007761DA">
            <w:pPr>
              <w:suppressAutoHyphens/>
              <w:spacing w:line="240" w:lineRule="exact"/>
              <w:jc w:val="both"/>
              <w:rPr>
                <w:b/>
                <w:bCs/>
                <w:rtl/>
              </w:rPr>
            </w:pPr>
            <w:r w:rsidRPr="001A60E2">
              <w:rPr>
                <w:b/>
                <w:bCs/>
                <w:rtl/>
              </w:rPr>
              <w:t xml:space="preserve"> תזרימים בגין פעילות מופסקת</w:t>
            </w:r>
            <w:r w:rsidRPr="001A60E2">
              <w:rPr>
                <w:rFonts w:hint="cs"/>
                <w:b/>
                <w:bCs/>
                <w:rtl/>
              </w:rPr>
              <w:t xml:space="preserve"> </w:t>
            </w:r>
            <w:r w:rsidRPr="001A60E2">
              <w:rPr>
                <w:b/>
                <w:bCs/>
                <w:rtl/>
              </w:rPr>
              <w:t>כדלקמן</w:t>
            </w:r>
            <w:r w:rsidRPr="001A60E2">
              <w:rPr>
                <w:rStyle w:val="FootnoteReference"/>
                <w:rFonts w:ascii="David" w:hAnsi="David"/>
                <w:b/>
                <w:bCs/>
                <w:rtl/>
              </w:rPr>
              <w:footnoteReference w:id="11"/>
            </w:r>
            <w:r w:rsidRPr="001A60E2">
              <w:rPr>
                <w:b/>
                <w:bCs/>
                <w:rtl/>
              </w:rPr>
              <w:t>:</w:t>
            </w:r>
          </w:p>
        </w:tc>
        <w:tc>
          <w:tcPr>
            <w:tcW w:w="709" w:type="dxa"/>
          </w:tcPr>
          <w:p w14:paraId="2CAF73B3" w14:textId="77777777" w:rsidR="00136C91" w:rsidRPr="001A60E2" w:rsidRDefault="00136C91" w:rsidP="007761DA">
            <w:pPr>
              <w:suppressAutoHyphens/>
              <w:spacing w:line="180" w:lineRule="exact"/>
              <w:jc w:val="both"/>
              <w:rPr>
                <w:rtl/>
              </w:rPr>
            </w:pPr>
          </w:p>
        </w:tc>
        <w:tc>
          <w:tcPr>
            <w:tcW w:w="1020" w:type="dxa"/>
          </w:tcPr>
          <w:p w14:paraId="61F66601" w14:textId="77777777" w:rsidR="00136C91" w:rsidRPr="001A60E2" w:rsidRDefault="00136C91" w:rsidP="007761DA">
            <w:pPr>
              <w:suppressAutoHyphens/>
              <w:spacing w:line="240" w:lineRule="exact"/>
              <w:jc w:val="both"/>
              <w:rPr>
                <w:b/>
                <w:bCs/>
                <w:rtl/>
              </w:rPr>
            </w:pPr>
          </w:p>
        </w:tc>
        <w:tc>
          <w:tcPr>
            <w:tcW w:w="1020" w:type="dxa"/>
          </w:tcPr>
          <w:p w14:paraId="44B4153F" w14:textId="77777777" w:rsidR="00136C91" w:rsidRPr="001A60E2" w:rsidRDefault="00136C91" w:rsidP="007761DA">
            <w:pPr>
              <w:suppressAutoHyphens/>
              <w:spacing w:line="240" w:lineRule="exact"/>
              <w:jc w:val="both"/>
              <w:rPr>
                <w:b/>
                <w:bCs/>
                <w:rtl/>
              </w:rPr>
            </w:pPr>
          </w:p>
        </w:tc>
        <w:tc>
          <w:tcPr>
            <w:tcW w:w="1020" w:type="dxa"/>
          </w:tcPr>
          <w:p w14:paraId="4B9FE668" w14:textId="77777777" w:rsidR="00136C91" w:rsidRPr="001A60E2" w:rsidRDefault="00136C91" w:rsidP="007761DA">
            <w:pPr>
              <w:suppressAutoHyphens/>
              <w:spacing w:line="240" w:lineRule="exact"/>
              <w:jc w:val="both"/>
              <w:rPr>
                <w:b/>
                <w:bCs/>
                <w:rtl/>
              </w:rPr>
            </w:pPr>
          </w:p>
        </w:tc>
        <w:tc>
          <w:tcPr>
            <w:tcW w:w="1020" w:type="dxa"/>
          </w:tcPr>
          <w:p w14:paraId="5056F96C" w14:textId="77777777" w:rsidR="00136C91" w:rsidRPr="001A60E2" w:rsidRDefault="00136C91" w:rsidP="007761DA">
            <w:pPr>
              <w:suppressAutoHyphens/>
              <w:spacing w:line="240" w:lineRule="exact"/>
              <w:jc w:val="both"/>
              <w:rPr>
                <w:b/>
                <w:bCs/>
                <w:rtl/>
              </w:rPr>
            </w:pPr>
          </w:p>
        </w:tc>
        <w:tc>
          <w:tcPr>
            <w:tcW w:w="1020" w:type="dxa"/>
          </w:tcPr>
          <w:p w14:paraId="33AB95AD" w14:textId="77777777" w:rsidR="00136C91" w:rsidRPr="001A60E2" w:rsidRDefault="00136C91" w:rsidP="007761DA">
            <w:pPr>
              <w:suppressAutoHyphens/>
              <w:spacing w:line="240" w:lineRule="exact"/>
              <w:jc w:val="both"/>
              <w:rPr>
                <w:b/>
                <w:bCs/>
                <w:rtl/>
              </w:rPr>
            </w:pPr>
          </w:p>
        </w:tc>
      </w:tr>
      <w:tr w:rsidR="00136C91" w:rsidRPr="001A60E2" w14:paraId="03224E4F" w14:textId="77777777" w:rsidTr="00136C91">
        <w:tc>
          <w:tcPr>
            <w:tcW w:w="594" w:type="dxa"/>
          </w:tcPr>
          <w:p w14:paraId="235FDC5A"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2F9539D8" w14:textId="77777777" w:rsidR="00136C91" w:rsidRPr="001A60E2" w:rsidRDefault="00136C91" w:rsidP="007761DA">
            <w:pPr>
              <w:suppressAutoHyphens/>
              <w:spacing w:line="200" w:lineRule="exact"/>
              <w:jc w:val="both"/>
              <w:rPr>
                <w:rtl/>
              </w:rPr>
            </w:pPr>
            <w:r w:rsidRPr="001A60E2">
              <w:rPr>
                <w:rFonts w:hint="eastAsia"/>
                <w:rtl/>
              </w:rPr>
              <w:t>מזומנים</w:t>
            </w:r>
            <w:r w:rsidRPr="001A60E2">
              <w:rPr>
                <w:rtl/>
              </w:rPr>
              <w:t xml:space="preserve"> </w:t>
            </w:r>
            <w:r w:rsidRPr="001A60E2">
              <w:rPr>
                <w:rFonts w:hint="eastAsia"/>
                <w:rtl/>
              </w:rPr>
              <w:t>נטו</w:t>
            </w:r>
            <w:r w:rsidRPr="001A60E2">
              <w:rPr>
                <w:rtl/>
              </w:rPr>
              <w:t xml:space="preserve"> </w:t>
            </w:r>
            <w:r w:rsidRPr="001A60E2">
              <w:rPr>
                <w:rFonts w:hint="eastAsia"/>
                <w:rtl/>
              </w:rPr>
              <w:t>שנבעו</w:t>
            </w:r>
            <w:r w:rsidRPr="001A60E2">
              <w:rPr>
                <w:rtl/>
              </w:rPr>
              <w:t xml:space="preserve"> </w:t>
            </w:r>
            <w:r w:rsidRPr="001A60E2">
              <w:rPr>
                <w:rFonts w:hint="eastAsia"/>
                <w:rtl/>
              </w:rPr>
              <w:t>מפעילות</w:t>
            </w:r>
            <w:r w:rsidRPr="001A60E2">
              <w:rPr>
                <w:rtl/>
              </w:rPr>
              <w:t xml:space="preserve"> </w:t>
            </w:r>
            <w:r w:rsidRPr="001A60E2">
              <w:rPr>
                <w:rFonts w:hint="eastAsia"/>
                <w:rtl/>
              </w:rPr>
              <w:t>שוטפת</w:t>
            </w:r>
          </w:p>
        </w:tc>
        <w:tc>
          <w:tcPr>
            <w:tcW w:w="709" w:type="dxa"/>
          </w:tcPr>
          <w:p w14:paraId="0AD8E272" w14:textId="77777777" w:rsidR="00136C91" w:rsidRPr="001A60E2" w:rsidRDefault="00136C91" w:rsidP="007761DA">
            <w:pPr>
              <w:suppressAutoHyphens/>
              <w:spacing w:line="180" w:lineRule="exact"/>
              <w:jc w:val="both"/>
              <w:rPr>
                <w:rtl/>
              </w:rPr>
            </w:pPr>
          </w:p>
        </w:tc>
        <w:tc>
          <w:tcPr>
            <w:tcW w:w="1020" w:type="dxa"/>
          </w:tcPr>
          <w:p w14:paraId="3D73F420" w14:textId="77777777" w:rsidR="00136C91" w:rsidRPr="001A60E2" w:rsidRDefault="00136C91" w:rsidP="007761DA">
            <w:pPr>
              <w:suppressAutoHyphens/>
              <w:spacing w:line="200" w:lineRule="exact"/>
              <w:jc w:val="both"/>
              <w:rPr>
                <w:b/>
                <w:bCs/>
                <w:rtl/>
              </w:rPr>
            </w:pPr>
          </w:p>
        </w:tc>
        <w:tc>
          <w:tcPr>
            <w:tcW w:w="1020" w:type="dxa"/>
          </w:tcPr>
          <w:p w14:paraId="246938C2" w14:textId="77777777" w:rsidR="00136C91" w:rsidRPr="001A60E2" w:rsidRDefault="00136C91" w:rsidP="007761DA">
            <w:pPr>
              <w:suppressAutoHyphens/>
              <w:spacing w:line="200" w:lineRule="exact"/>
              <w:jc w:val="both"/>
              <w:rPr>
                <w:b/>
                <w:bCs/>
                <w:rtl/>
              </w:rPr>
            </w:pPr>
          </w:p>
        </w:tc>
        <w:tc>
          <w:tcPr>
            <w:tcW w:w="1020" w:type="dxa"/>
          </w:tcPr>
          <w:p w14:paraId="73B328BD" w14:textId="77777777" w:rsidR="00136C91" w:rsidRPr="001A60E2" w:rsidRDefault="00136C91" w:rsidP="007761DA">
            <w:pPr>
              <w:suppressAutoHyphens/>
              <w:spacing w:line="200" w:lineRule="exact"/>
              <w:jc w:val="both"/>
              <w:rPr>
                <w:b/>
                <w:bCs/>
                <w:rtl/>
              </w:rPr>
            </w:pPr>
          </w:p>
        </w:tc>
        <w:tc>
          <w:tcPr>
            <w:tcW w:w="1020" w:type="dxa"/>
          </w:tcPr>
          <w:p w14:paraId="3B2ED8B1" w14:textId="77777777" w:rsidR="00136C91" w:rsidRPr="001A60E2" w:rsidRDefault="00136C91" w:rsidP="007761DA">
            <w:pPr>
              <w:suppressAutoHyphens/>
              <w:spacing w:line="200" w:lineRule="exact"/>
              <w:jc w:val="both"/>
              <w:rPr>
                <w:b/>
                <w:bCs/>
                <w:rtl/>
              </w:rPr>
            </w:pPr>
          </w:p>
        </w:tc>
        <w:tc>
          <w:tcPr>
            <w:tcW w:w="1020" w:type="dxa"/>
          </w:tcPr>
          <w:p w14:paraId="0F3BC5DC" w14:textId="77777777" w:rsidR="00136C91" w:rsidRPr="001A60E2" w:rsidRDefault="00136C91" w:rsidP="007761DA">
            <w:pPr>
              <w:suppressAutoHyphens/>
              <w:spacing w:line="200" w:lineRule="exact"/>
              <w:jc w:val="both"/>
              <w:rPr>
                <w:b/>
                <w:bCs/>
                <w:rtl/>
              </w:rPr>
            </w:pPr>
          </w:p>
        </w:tc>
      </w:tr>
      <w:tr w:rsidR="00136C91" w:rsidRPr="001A60E2" w14:paraId="38AAB786" w14:textId="77777777" w:rsidTr="00136C91">
        <w:tc>
          <w:tcPr>
            <w:tcW w:w="594" w:type="dxa"/>
          </w:tcPr>
          <w:p w14:paraId="5622E7D1"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142422D5" w14:textId="77777777" w:rsidR="00136C91" w:rsidRPr="001A60E2" w:rsidRDefault="00136C91" w:rsidP="007761DA">
            <w:pPr>
              <w:suppressAutoHyphens/>
              <w:spacing w:line="200" w:lineRule="exact"/>
              <w:jc w:val="both"/>
              <w:rPr>
                <w:rtl/>
              </w:rPr>
            </w:pPr>
            <w:r w:rsidRPr="001A60E2">
              <w:rPr>
                <w:rFonts w:hint="eastAsia"/>
                <w:rtl/>
              </w:rPr>
              <w:t>מזומנים</w:t>
            </w:r>
            <w:r w:rsidRPr="001A60E2">
              <w:rPr>
                <w:rtl/>
              </w:rPr>
              <w:t xml:space="preserve"> </w:t>
            </w:r>
            <w:r w:rsidRPr="001A60E2">
              <w:rPr>
                <w:rFonts w:hint="eastAsia"/>
                <w:rtl/>
              </w:rPr>
              <w:t>נטו</w:t>
            </w:r>
            <w:r w:rsidRPr="001A60E2">
              <w:rPr>
                <w:rtl/>
              </w:rPr>
              <w:t xml:space="preserve"> </w:t>
            </w:r>
            <w:r w:rsidRPr="001A60E2">
              <w:rPr>
                <w:rFonts w:hint="eastAsia"/>
                <w:rtl/>
              </w:rPr>
              <w:t>שנבעו</w:t>
            </w:r>
            <w:r w:rsidRPr="001A60E2">
              <w:rPr>
                <w:rtl/>
              </w:rPr>
              <w:t xml:space="preserve"> </w:t>
            </w:r>
            <w:r w:rsidRPr="001A60E2">
              <w:rPr>
                <w:rFonts w:hint="eastAsia"/>
                <w:rtl/>
              </w:rPr>
              <w:t>מפעילות</w:t>
            </w:r>
            <w:r w:rsidRPr="001A60E2">
              <w:rPr>
                <w:rtl/>
              </w:rPr>
              <w:t xml:space="preserve"> </w:t>
            </w:r>
            <w:r w:rsidRPr="001A60E2">
              <w:rPr>
                <w:rFonts w:hint="eastAsia"/>
                <w:rtl/>
              </w:rPr>
              <w:t>השקעה</w:t>
            </w:r>
          </w:p>
        </w:tc>
        <w:tc>
          <w:tcPr>
            <w:tcW w:w="709" w:type="dxa"/>
          </w:tcPr>
          <w:p w14:paraId="4959110E" w14:textId="77777777" w:rsidR="00136C91" w:rsidRPr="001A60E2" w:rsidRDefault="00136C91" w:rsidP="007761DA">
            <w:pPr>
              <w:suppressAutoHyphens/>
              <w:spacing w:line="180" w:lineRule="exact"/>
              <w:jc w:val="both"/>
              <w:rPr>
                <w:rtl/>
              </w:rPr>
            </w:pPr>
          </w:p>
        </w:tc>
        <w:tc>
          <w:tcPr>
            <w:tcW w:w="1020" w:type="dxa"/>
          </w:tcPr>
          <w:p w14:paraId="78F03174" w14:textId="77777777" w:rsidR="00136C91" w:rsidRPr="001A60E2" w:rsidRDefault="00136C91" w:rsidP="007761DA">
            <w:pPr>
              <w:suppressAutoHyphens/>
              <w:spacing w:line="200" w:lineRule="exact"/>
              <w:jc w:val="both"/>
              <w:rPr>
                <w:b/>
                <w:bCs/>
                <w:rtl/>
              </w:rPr>
            </w:pPr>
          </w:p>
        </w:tc>
        <w:tc>
          <w:tcPr>
            <w:tcW w:w="1020" w:type="dxa"/>
          </w:tcPr>
          <w:p w14:paraId="31A63A82" w14:textId="77777777" w:rsidR="00136C91" w:rsidRPr="001A60E2" w:rsidRDefault="00136C91" w:rsidP="007761DA">
            <w:pPr>
              <w:suppressAutoHyphens/>
              <w:spacing w:line="200" w:lineRule="exact"/>
              <w:jc w:val="both"/>
              <w:rPr>
                <w:b/>
                <w:bCs/>
                <w:rtl/>
              </w:rPr>
            </w:pPr>
          </w:p>
        </w:tc>
        <w:tc>
          <w:tcPr>
            <w:tcW w:w="1020" w:type="dxa"/>
          </w:tcPr>
          <w:p w14:paraId="511F615F" w14:textId="77777777" w:rsidR="00136C91" w:rsidRPr="001A60E2" w:rsidRDefault="00136C91" w:rsidP="007761DA">
            <w:pPr>
              <w:suppressAutoHyphens/>
              <w:spacing w:line="200" w:lineRule="exact"/>
              <w:jc w:val="both"/>
              <w:rPr>
                <w:b/>
                <w:bCs/>
                <w:rtl/>
              </w:rPr>
            </w:pPr>
          </w:p>
        </w:tc>
        <w:tc>
          <w:tcPr>
            <w:tcW w:w="1020" w:type="dxa"/>
          </w:tcPr>
          <w:p w14:paraId="3BE752AD" w14:textId="77777777" w:rsidR="00136C91" w:rsidRPr="001A60E2" w:rsidRDefault="00136C91" w:rsidP="007761DA">
            <w:pPr>
              <w:suppressAutoHyphens/>
              <w:spacing w:line="200" w:lineRule="exact"/>
              <w:jc w:val="both"/>
              <w:rPr>
                <w:b/>
                <w:bCs/>
                <w:rtl/>
              </w:rPr>
            </w:pPr>
          </w:p>
        </w:tc>
        <w:tc>
          <w:tcPr>
            <w:tcW w:w="1020" w:type="dxa"/>
          </w:tcPr>
          <w:p w14:paraId="345B9688" w14:textId="77777777" w:rsidR="00136C91" w:rsidRPr="001A60E2" w:rsidRDefault="00136C91" w:rsidP="007761DA">
            <w:pPr>
              <w:suppressAutoHyphens/>
              <w:spacing w:line="200" w:lineRule="exact"/>
              <w:jc w:val="both"/>
              <w:rPr>
                <w:b/>
                <w:bCs/>
                <w:rtl/>
              </w:rPr>
            </w:pPr>
          </w:p>
        </w:tc>
      </w:tr>
      <w:tr w:rsidR="00136C91" w:rsidRPr="001A60E2" w14:paraId="6AADD180" w14:textId="77777777" w:rsidTr="00136C91">
        <w:tc>
          <w:tcPr>
            <w:tcW w:w="594" w:type="dxa"/>
          </w:tcPr>
          <w:p w14:paraId="084F5A89"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6750FEDA" w14:textId="77777777" w:rsidR="00136C91" w:rsidRPr="001A60E2" w:rsidRDefault="00136C91" w:rsidP="007761DA">
            <w:pPr>
              <w:suppressAutoHyphens/>
              <w:spacing w:line="200" w:lineRule="exact"/>
              <w:jc w:val="both"/>
              <w:rPr>
                <w:rtl/>
              </w:rPr>
            </w:pPr>
            <w:r w:rsidRPr="001A60E2">
              <w:rPr>
                <w:rFonts w:hint="eastAsia"/>
                <w:rtl/>
              </w:rPr>
              <w:t>מזומנים</w:t>
            </w:r>
            <w:r w:rsidRPr="001A60E2">
              <w:rPr>
                <w:rtl/>
              </w:rPr>
              <w:t xml:space="preserve"> </w:t>
            </w:r>
            <w:r w:rsidRPr="001A60E2">
              <w:rPr>
                <w:rFonts w:hint="eastAsia"/>
                <w:rtl/>
              </w:rPr>
              <w:t>נטו</w:t>
            </w:r>
            <w:r w:rsidRPr="001A60E2">
              <w:rPr>
                <w:rtl/>
              </w:rPr>
              <w:t xml:space="preserve"> </w:t>
            </w:r>
            <w:r w:rsidRPr="001A60E2">
              <w:rPr>
                <w:rFonts w:hint="eastAsia"/>
                <w:rtl/>
              </w:rPr>
              <w:t>שנבעו</w:t>
            </w:r>
            <w:r w:rsidRPr="001A60E2">
              <w:rPr>
                <w:rtl/>
              </w:rPr>
              <w:t xml:space="preserve"> </w:t>
            </w:r>
            <w:r w:rsidRPr="001A60E2">
              <w:rPr>
                <w:rFonts w:hint="eastAsia"/>
                <w:rtl/>
              </w:rPr>
              <w:t>מפעילות</w:t>
            </w:r>
            <w:r w:rsidRPr="001A60E2">
              <w:rPr>
                <w:rtl/>
              </w:rPr>
              <w:t xml:space="preserve"> </w:t>
            </w:r>
            <w:r w:rsidRPr="001A60E2">
              <w:rPr>
                <w:rFonts w:hint="eastAsia"/>
                <w:rtl/>
              </w:rPr>
              <w:t>מימון</w:t>
            </w:r>
          </w:p>
        </w:tc>
        <w:tc>
          <w:tcPr>
            <w:tcW w:w="709" w:type="dxa"/>
          </w:tcPr>
          <w:p w14:paraId="294DDD2B" w14:textId="77777777" w:rsidR="00136C91" w:rsidRPr="001A60E2" w:rsidRDefault="00136C91" w:rsidP="007761DA">
            <w:pPr>
              <w:suppressAutoHyphens/>
              <w:spacing w:line="180" w:lineRule="exact"/>
              <w:jc w:val="both"/>
              <w:rPr>
                <w:rtl/>
              </w:rPr>
            </w:pPr>
          </w:p>
        </w:tc>
        <w:tc>
          <w:tcPr>
            <w:tcW w:w="1020" w:type="dxa"/>
          </w:tcPr>
          <w:p w14:paraId="2B2A8AA5"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1A15B57C"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4DE00BD8"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27334758"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7544C7B1" w14:textId="77777777" w:rsidR="00136C91" w:rsidRPr="001A60E2" w:rsidRDefault="00136C91" w:rsidP="007761DA">
            <w:pPr>
              <w:pBdr>
                <w:bottom w:val="single" w:sz="4" w:space="1" w:color="auto"/>
              </w:pBdr>
              <w:suppressAutoHyphens/>
              <w:spacing w:line="200" w:lineRule="exact"/>
              <w:jc w:val="both"/>
              <w:rPr>
                <w:b/>
                <w:bCs/>
                <w:rtl/>
              </w:rPr>
            </w:pPr>
          </w:p>
        </w:tc>
      </w:tr>
      <w:tr w:rsidR="00136C91" w:rsidRPr="001A60E2" w14:paraId="4896F23E" w14:textId="77777777" w:rsidTr="00136C91">
        <w:tc>
          <w:tcPr>
            <w:tcW w:w="594" w:type="dxa"/>
          </w:tcPr>
          <w:p w14:paraId="294B139D"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403C2808" w14:textId="77777777" w:rsidR="00136C91" w:rsidRPr="001A60E2" w:rsidRDefault="00136C91" w:rsidP="007761DA">
            <w:pPr>
              <w:suppressAutoHyphens/>
              <w:spacing w:line="200" w:lineRule="exact"/>
              <w:jc w:val="both"/>
              <w:rPr>
                <w:rtl/>
              </w:rPr>
            </w:pPr>
          </w:p>
        </w:tc>
        <w:tc>
          <w:tcPr>
            <w:tcW w:w="709" w:type="dxa"/>
          </w:tcPr>
          <w:p w14:paraId="5ED88502" w14:textId="77777777" w:rsidR="00136C91" w:rsidRPr="001A60E2" w:rsidRDefault="00136C91" w:rsidP="007761DA">
            <w:pPr>
              <w:suppressAutoHyphens/>
              <w:spacing w:line="180" w:lineRule="exact"/>
              <w:jc w:val="both"/>
              <w:rPr>
                <w:rtl/>
              </w:rPr>
            </w:pPr>
          </w:p>
        </w:tc>
        <w:tc>
          <w:tcPr>
            <w:tcW w:w="1020" w:type="dxa"/>
          </w:tcPr>
          <w:p w14:paraId="33739038" w14:textId="77777777" w:rsidR="00136C91" w:rsidRPr="001A60E2" w:rsidRDefault="00136C91" w:rsidP="007761DA">
            <w:pPr>
              <w:suppressAutoHyphens/>
              <w:spacing w:line="200" w:lineRule="exact"/>
              <w:jc w:val="both"/>
              <w:rPr>
                <w:b/>
                <w:bCs/>
                <w:rtl/>
              </w:rPr>
            </w:pPr>
          </w:p>
        </w:tc>
        <w:tc>
          <w:tcPr>
            <w:tcW w:w="1020" w:type="dxa"/>
          </w:tcPr>
          <w:p w14:paraId="73707CCC" w14:textId="77777777" w:rsidR="00136C91" w:rsidRPr="001A60E2" w:rsidRDefault="00136C91" w:rsidP="007761DA">
            <w:pPr>
              <w:suppressAutoHyphens/>
              <w:spacing w:line="200" w:lineRule="exact"/>
              <w:jc w:val="both"/>
              <w:rPr>
                <w:b/>
                <w:bCs/>
                <w:rtl/>
              </w:rPr>
            </w:pPr>
          </w:p>
        </w:tc>
        <w:tc>
          <w:tcPr>
            <w:tcW w:w="1020" w:type="dxa"/>
          </w:tcPr>
          <w:p w14:paraId="3D7090C0" w14:textId="77777777" w:rsidR="00136C91" w:rsidRPr="001A60E2" w:rsidRDefault="00136C91" w:rsidP="007761DA">
            <w:pPr>
              <w:suppressAutoHyphens/>
              <w:spacing w:line="200" w:lineRule="exact"/>
              <w:jc w:val="both"/>
              <w:rPr>
                <w:b/>
                <w:bCs/>
                <w:rtl/>
              </w:rPr>
            </w:pPr>
          </w:p>
        </w:tc>
        <w:tc>
          <w:tcPr>
            <w:tcW w:w="1020" w:type="dxa"/>
          </w:tcPr>
          <w:p w14:paraId="226DEC4B" w14:textId="77777777" w:rsidR="00136C91" w:rsidRPr="001A60E2" w:rsidRDefault="00136C91" w:rsidP="007761DA">
            <w:pPr>
              <w:suppressAutoHyphens/>
              <w:spacing w:line="200" w:lineRule="exact"/>
              <w:jc w:val="both"/>
              <w:rPr>
                <w:b/>
                <w:bCs/>
                <w:rtl/>
              </w:rPr>
            </w:pPr>
          </w:p>
        </w:tc>
        <w:tc>
          <w:tcPr>
            <w:tcW w:w="1020" w:type="dxa"/>
          </w:tcPr>
          <w:p w14:paraId="6E0ECB37" w14:textId="77777777" w:rsidR="00136C91" w:rsidRPr="001A60E2" w:rsidRDefault="00136C91" w:rsidP="007761DA">
            <w:pPr>
              <w:suppressAutoHyphens/>
              <w:spacing w:line="200" w:lineRule="exact"/>
              <w:jc w:val="both"/>
              <w:rPr>
                <w:b/>
                <w:bCs/>
                <w:rtl/>
              </w:rPr>
            </w:pPr>
          </w:p>
        </w:tc>
      </w:tr>
      <w:tr w:rsidR="00136C91" w:rsidRPr="001A60E2" w14:paraId="26732504" w14:textId="77777777" w:rsidTr="00136C91">
        <w:tc>
          <w:tcPr>
            <w:tcW w:w="594" w:type="dxa"/>
          </w:tcPr>
          <w:p w14:paraId="61D818B3"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3A38859C" w14:textId="77777777" w:rsidR="00136C91" w:rsidRPr="001A60E2" w:rsidRDefault="00136C91" w:rsidP="007761DA">
            <w:pPr>
              <w:suppressAutoHyphens/>
              <w:spacing w:line="200" w:lineRule="exact"/>
              <w:jc w:val="both"/>
              <w:rPr>
                <w:rtl/>
              </w:rPr>
            </w:pPr>
            <w:r w:rsidRPr="001A60E2">
              <w:rPr>
                <w:rFonts w:hint="eastAsia"/>
                <w:rtl/>
              </w:rPr>
              <w:t>מזומנים</w:t>
            </w:r>
            <w:r w:rsidRPr="001A60E2">
              <w:rPr>
                <w:rtl/>
              </w:rPr>
              <w:t xml:space="preserve"> </w:t>
            </w:r>
            <w:r w:rsidRPr="001A60E2">
              <w:rPr>
                <w:rFonts w:hint="eastAsia"/>
                <w:rtl/>
              </w:rPr>
              <w:t>נטו</w:t>
            </w:r>
            <w:r w:rsidRPr="001A60E2">
              <w:rPr>
                <w:rtl/>
              </w:rPr>
              <w:t xml:space="preserve"> </w:t>
            </w:r>
            <w:r w:rsidRPr="001A60E2">
              <w:rPr>
                <w:rFonts w:hint="eastAsia"/>
                <w:rtl/>
              </w:rPr>
              <w:t>שנבעו</w:t>
            </w:r>
            <w:r w:rsidRPr="001A60E2">
              <w:rPr>
                <w:rtl/>
              </w:rPr>
              <w:t xml:space="preserve"> מפעילות מופסקת</w:t>
            </w:r>
          </w:p>
        </w:tc>
        <w:tc>
          <w:tcPr>
            <w:tcW w:w="709" w:type="dxa"/>
          </w:tcPr>
          <w:p w14:paraId="256A91CF" w14:textId="77777777" w:rsidR="00136C91" w:rsidRPr="001A60E2" w:rsidRDefault="00136C91" w:rsidP="007761DA">
            <w:pPr>
              <w:suppressAutoHyphens/>
              <w:spacing w:line="180" w:lineRule="exact"/>
              <w:jc w:val="both"/>
              <w:rPr>
                <w:rtl/>
              </w:rPr>
            </w:pPr>
          </w:p>
        </w:tc>
        <w:tc>
          <w:tcPr>
            <w:tcW w:w="1020" w:type="dxa"/>
          </w:tcPr>
          <w:p w14:paraId="04686767" w14:textId="77777777" w:rsidR="00136C91" w:rsidRPr="001A60E2" w:rsidRDefault="00136C91" w:rsidP="007761DA">
            <w:pPr>
              <w:suppressAutoHyphens/>
              <w:spacing w:line="200" w:lineRule="exact"/>
              <w:jc w:val="both"/>
              <w:rPr>
                <w:b/>
                <w:bCs/>
                <w:rtl/>
              </w:rPr>
            </w:pPr>
          </w:p>
        </w:tc>
        <w:tc>
          <w:tcPr>
            <w:tcW w:w="1020" w:type="dxa"/>
          </w:tcPr>
          <w:p w14:paraId="34538C8C" w14:textId="77777777" w:rsidR="00136C91" w:rsidRPr="001A60E2" w:rsidRDefault="00136C91" w:rsidP="007761DA">
            <w:pPr>
              <w:suppressAutoHyphens/>
              <w:spacing w:line="200" w:lineRule="exact"/>
              <w:jc w:val="both"/>
              <w:rPr>
                <w:b/>
                <w:bCs/>
                <w:rtl/>
              </w:rPr>
            </w:pPr>
          </w:p>
        </w:tc>
        <w:tc>
          <w:tcPr>
            <w:tcW w:w="1020" w:type="dxa"/>
          </w:tcPr>
          <w:p w14:paraId="04439E32" w14:textId="77777777" w:rsidR="00136C91" w:rsidRPr="001A60E2" w:rsidRDefault="00136C91" w:rsidP="007761DA">
            <w:pPr>
              <w:suppressAutoHyphens/>
              <w:spacing w:line="200" w:lineRule="exact"/>
              <w:jc w:val="both"/>
              <w:rPr>
                <w:b/>
                <w:bCs/>
                <w:rtl/>
              </w:rPr>
            </w:pPr>
          </w:p>
        </w:tc>
        <w:tc>
          <w:tcPr>
            <w:tcW w:w="1020" w:type="dxa"/>
          </w:tcPr>
          <w:p w14:paraId="311894A5" w14:textId="77777777" w:rsidR="00136C91" w:rsidRPr="001A60E2" w:rsidRDefault="00136C91" w:rsidP="007761DA">
            <w:pPr>
              <w:suppressAutoHyphens/>
              <w:spacing w:line="200" w:lineRule="exact"/>
              <w:jc w:val="both"/>
              <w:rPr>
                <w:b/>
                <w:bCs/>
                <w:rtl/>
              </w:rPr>
            </w:pPr>
          </w:p>
        </w:tc>
        <w:tc>
          <w:tcPr>
            <w:tcW w:w="1020" w:type="dxa"/>
          </w:tcPr>
          <w:p w14:paraId="170B456D" w14:textId="77777777" w:rsidR="00136C91" w:rsidRPr="001A60E2" w:rsidRDefault="00136C91" w:rsidP="007761DA">
            <w:pPr>
              <w:suppressAutoHyphens/>
              <w:spacing w:line="200" w:lineRule="exact"/>
              <w:jc w:val="both"/>
              <w:rPr>
                <w:b/>
                <w:bCs/>
                <w:rtl/>
              </w:rPr>
            </w:pPr>
          </w:p>
        </w:tc>
      </w:tr>
      <w:tr w:rsidR="00136C91" w:rsidRPr="001A60E2" w14:paraId="2738F55D" w14:textId="77777777" w:rsidTr="00136C91">
        <w:tc>
          <w:tcPr>
            <w:tcW w:w="594" w:type="dxa"/>
          </w:tcPr>
          <w:p w14:paraId="2A5FC9B2"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37C970D4" w14:textId="77777777" w:rsidR="00136C91" w:rsidRPr="001A60E2" w:rsidRDefault="00136C91" w:rsidP="007761DA">
            <w:pPr>
              <w:suppressAutoHyphens/>
              <w:spacing w:line="200" w:lineRule="exact"/>
              <w:jc w:val="both"/>
              <w:rPr>
                <w:rtl/>
              </w:rPr>
            </w:pPr>
            <w:r w:rsidRPr="001A60E2">
              <w:rPr>
                <w:rtl/>
              </w:rPr>
              <w:t xml:space="preserve"> (ששימשו לפעילות מופסקת)</w:t>
            </w:r>
          </w:p>
        </w:tc>
        <w:tc>
          <w:tcPr>
            <w:tcW w:w="709" w:type="dxa"/>
          </w:tcPr>
          <w:p w14:paraId="45FA5393" w14:textId="77777777" w:rsidR="00136C91" w:rsidRPr="001A60E2" w:rsidRDefault="00136C91" w:rsidP="007761DA">
            <w:pPr>
              <w:suppressAutoHyphens/>
              <w:spacing w:line="180" w:lineRule="exact"/>
              <w:jc w:val="both"/>
              <w:rPr>
                <w:rtl/>
              </w:rPr>
            </w:pPr>
          </w:p>
        </w:tc>
        <w:tc>
          <w:tcPr>
            <w:tcW w:w="1020" w:type="dxa"/>
          </w:tcPr>
          <w:p w14:paraId="2F651116"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534D34EF"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53F49AA7"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69DDCCBC" w14:textId="77777777" w:rsidR="00136C91" w:rsidRPr="001A60E2" w:rsidRDefault="00136C91" w:rsidP="007761DA">
            <w:pPr>
              <w:pBdr>
                <w:bottom w:val="single" w:sz="4" w:space="1" w:color="auto"/>
              </w:pBdr>
              <w:suppressAutoHyphens/>
              <w:spacing w:line="200" w:lineRule="exact"/>
              <w:jc w:val="both"/>
              <w:rPr>
                <w:b/>
                <w:bCs/>
                <w:rtl/>
              </w:rPr>
            </w:pPr>
          </w:p>
        </w:tc>
        <w:tc>
          <w:tcPr>
            <w:tcW w:w="1020" w:type="dxa"/>
          </w:tcPr>
          <w:p w14:paraId="7D0440DA" w14:textId="77777777" w:rsidR="00136C91" w:rsidRPr="001A60E2" w:rsidRDefault="00136C91" w:rsidP="007761DA">
            <w:pPr>
              <w:pBdr>
                <w:bottom w:val="single" w:sz="4" w:space="1" w:color="auto"/>
              </w:pBdr>
              <w:suppressAutoHyphens/>
              <w:spacing w:line="200" w:lineRule="exact"/>
              <w:jc w:val="both"/>
              <w:rPr>
                <w:b/>
                <w:bCs/>
                <w:rtl/>
              </w:rPr>
            </w:pPr>
          </w:p>
        </w:tc>
      </w:tr>
      <w:tr w:rsidR="00136C91" w:rsidRPr="001A60E2" w14:paraId="7E4DE47D" w14:textId="77777777" w:rsidTr="00136C91">
        <w:tc>
          <w:tcPr>
            <w:tcW w:w="594" w:type="dxa"/>
          </w:tcPr>
          <w:p w14:paraId="4F29C887"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10FEB16C" w14:textId="77777777" w:rsidR="00136C91" w:rsidRPr="001A60E2" w:rsidRDefault="00136C91" w:rsidP="007761DA">
            <w:pPr>
              <w:spacing w:line="200" w:lineRule="exact"/>
              <w:jc w:val="both"/>
              <w:rPr>
                <w:spacing w:val="-2"/>
                <w:rtl/>
              </w:rPr>
            </w:pPr>
          </w:p>
        </w:tc>
        <w:tc>
          <w:tcPr>
            <w:tcW w:w="709" w:type="dxa"/>
          </w:tcPr>
          <w:p w14:paraId="15E92F90" w14:textId="77777777" w:rsidR="00136C91" w:rsidRPr="001A60E2" w:rsidRDefault="00136C91" w:rsidP="007761DA">
            <w:pPr>
              <w:suppressAutoHyphens/>
              <w:spacing w:line="180" w:lineRule="exact"/>
              <w:jc w:val="both"/>
              <w:rPr>
                <w:rtl/>
              </w:rPr>
            </w:pPr>
          </w:p>
        </w:tc>
        <w:tc>
          <w:tcPr>
            <w:tcW w:w="1020" w:type="dxa"/>
          </w:tcPr>
          <w:p w14:paraId="2DD26B0D" w14:textId="77777777" w:rsidR="00136C91" w:rsidRPr="001A60E2" w:rsidRDefault="00136C91" w:rsidP="007761DA">
            <w:pPr>
              <w:spacing w:line="200" w:lineRule="exact"/>
              <w:jc w:val="both"/>
              <w:rPr>
                <w:b/>
                <w:bCs/>
                <w:spacing w:val="-2"/>
                <w:rtl/>
              </w:rPr>
            </w:pPr>
          </w:p>
        </w:tc>
        <w:tc>
          <w:tcPr>
            <w:tcW w:w="1020" w:type="dxa"/>
          </w:tcPr>
          <w:p w14:paraId="7C618CFD" w14:textId="77777777" w:rsidR="00136C91" w:rsidRPr="001A60E2" w:rsidRDefault="00136C91" w:rsidP="007761DA">
            <w:pPr>
              <w:spacing w:line="200" w:lineRule="exact"/>
              <w:jc w:val="both"/>
              <w:rPr>
                <w:b/>
                <w:bCs/>
                <w:spacing w:val="-2"/>
                <w:rtl/>
              </w:rPr>
            </w:pPr>
          </w:p>
        </w:tc>
        <w:tc>
          <w:tcPr>
            <w:tcW w:w="1020" w:type="dxa"/>
          </w:tcPr>
          <w:p w14:paraId="456AB9C0" w14:textId="77777777" w:rsidR="00136C91" w:rsidRPr="001A60E2" w:rsidRDefault="00136C91" w:rsidP="007761DA">
            <w:pPr>
              <w:spacing w:line="200" w:lineRule="exact"/>
              <w:jc w:val="both"/>
              <w:rPr>
                <w:b/>
                <w:bCs/>
                <w:spacing w:val="-2"/>
                <w:rtl/>
              </w:rPr>
            </w:pPr>
          </w:p>
        </w:tc>
        <w:tc>
          <w:tcPr>
            <w:tcW w:w="1020" w:type="dxa"/>
          </w:tcPr>
          <w:p w14:paraId="2A64CDB2" w14:textId="77777777" w:rsidR="00136C91" w:rsidRPr="001A60E2" w:rsidRDefault="00136C91" w:rsidP="007761DA">
            <w:pPr>
              <w:spacing w:line="200" w:lineRule="exact"/>
              <w:jc w:val="both"/>
              <w:rPr>
                <w:b/>
                <w:bCs/>
                <w:spacing w:val="-2"/>
                <w:rtl/>
              </w:rPr>
            </w:pPr>
          </w:p>
        </w:tc>
        <w:tc>
          <w:tcPr>
            <w:tcW w:w="1020" w:type="dxa"/>
          </w:tcPr>
          <w:p w14:paraId="7834026C" w14:textId="77777777" w:rsidR="00136C91" w:rsidRPr="001A60E2" w:rsidRDefault="00136C91" w:rsidP="007761DA">
            <w:pPr>
              <w:spacing w:line="200" w:lineRule="exact"/>
              <w:jc w:val="both"/>
              <w:rPr>
                <w:b/>
                <w:bCs/>
                <w:spacing w:val="-2"/>
                <w:rtl/>
              </w:rPr>
            </w:pPr>
          </w:p>
        </w:tc>
      </w:tr>
      <w:tr w:rsidR="00136C91" w:rsidRPr="001A60E2" w14:paraId="3B9C1599" w14:textId="77777777" w:rsidTr="00136C91">
        <w:tc>
          <w:tcPr>
            <w:tcW w:w="594" w:type="dxa"/>
          </w:tcPr>
          <w:p w14:paraId="0D4387F9"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2C418F8" w14:textId="77777777" w:rsidR="00136C91" w:rsidRPr="001A60E2" w:rsidRDefault="00136C91" w:rsidP="007761DA">
            <w:pPr>
              <w:suppressAutoHyphens/>
              <w:spacing w:line="200" w:lineRule="exact"/>
              <w:jc w:val="both"/>
              <w:rPr>
                <w:b/>
                <w:bCs/>
                <w:rtl/>
              </w:rPr>
            </w:pPr>
            <w:r w:rsidRPr="001A60E2">
              <w:rPr>
                <w:rFonts w:hint="eastAsia"/>
                <w:b/>
                <w:bCs/>
                <w:rtl/>
              </w:rPr>
              <w:t>גידול</w:t>
            </w:r>
            <w:r w:rsidRPr="001A60E2">
              <w:rPr>
                <w:b/>
                <w:bCs/>
                <w:rtl/>
              </w:rPr>
              <w:t xml:space="preserve">/קיטון </w:t>
            </w:r>
            <w:r w:rsidRPr="001A60E2">
              <w:rPr>
                <w:rFonts w:hint="eastAsia"/>
                <w:b/>
                <w:bCs/>
                <w:rtl/>
              </w:rPr>
              <w:t>נטו</w:t>
            </w:r>
            <w:r w:rsidRPr="001A60E2">
              <w:rPr>
                <w:b/>
                <w:bCs/>
                <w:rtl/>
              </w:rPr>
              <w:t xml:space="preserve"> </w:t>
            </w:r>
            <w:r w:rsidRPr="001A60E2">
              <w:rPr>
                <w:rFonts w:hint="eastAsia"/>
                <w:b/>
                <w:bCs/>
                <w:rtl/>
              </w:rPr>
              <w:t>במזומנים</w:t>
            </w:r>
            <w:r w:rsidRPr="001A60E2">
              <w:rPr>
                <w:b/>
                <w:bCs/>
                <w:rtl/>
              </w:rPr>
              <w:t xml:space="preserve"> </w:t>
            </w:r>
            <w:r w:rsidRPr="001A60E2">
              <w:rPr>
                <w:rFonts w:hint="eastAsia"/>
                <w:b/>
                <w:bCs/>
                <w:rtl/>
              </w:rPr>
              <w:t>ושווי</w:t>
            </w:r>
            <w:r w:rsidRPr="001A60E2">
              <w:rPr>
                <w:b/>
                <w:bCs/>
              </w:rPr>
              <w:t xml:space="preserve"> </w:t>
            </w:r>
            <w:r w:rsidRPr="001A60E2">
              <w:rPr>
                <w:rFonts w:hint="eastAsia"/>
                <w:b/>
                <w:bCs/>
                <w:rtl/>
              </w:rPr>
              <w:t>מזומנים</w:t>
            </w:r>
          </w:p>
        </w:tc>
        <w:tc>
          <w:tcPr>
            <w:tcW w:w="709" w:type="dxa"/>
          </w:tcPr>
          <w:p w14:paraId="67FEE72A" w14:textId="77777777" w:rsidR="00136C91" w:rsidRPr="001A60E2" w:rsidRDefault="00136C91" w:rsidP="007761DA">
            <w:pPr>
              <w:suppressAutoHyphens/>
              <w:spacing w:line="180" w:lineRule="exact"/>
              <w:jc w:val="both"/>
              <w:rPr>
                <w:rtl/>
              </w:rPr>
            </w:pPr>
          </w:p>
        </w:tc>
        <w:tc>
          <w:tcPr>
            <w:tcW w:w="1020" w:type="dxa"/>
          </w:tcPr>
          <w:p w14:paraId="38F726E0" w14:textId="77777777" w:rsidR="00136C91" w:rsidRPr="001A60E2" w:rsidRDefault="00136C91" w:rsidP="007761DA">
            <w:pPr>
              <w:suppressAutoHyphens/>
              <w:spacing w:line="200" w:lineRule="exact"/>
              <w:jc w:val="both"/>
              <w:rPr>
                <w:b/>
                <w:bCs/>
                <w:rtl/>
              </w:rPr>
            </w:pPr>
          </w:p>
        </w:tc>
        <w:tc>
          <w:tcPr>
            <w:tcW w:w="1020" w:type="dxa"/>
          </w:tcPr>
          <w:p w14:paraId="7C9B396F" w14:textId="77777777" w:rsidR="00136C91" w:rsidRPr="001A60E2" w:rsidRDefault="00136C91" w:rsidP="007761DA">
            <w:pPr>
              <w:suppressAutoHyphens/>
              <w:spacing w:line="200" w:lineRule="exact"/>
              <w:jc w:val="both"/>
              <w:rPr>
                <w:b/>
                <w:bCs/>
                <w:rtl/>
              </w:rPr>
            </w:pPr>
          </w:p>
        </w:tc>
        <w:tc>
          <w:tcPr>
            <w:tcW w:w="1020" w:type="dxa"/>
          </w:tcPr>
          <w:p w14:paraId="69F76443" w14:textId="77777777" w:rsidR="00136C91" w:rsidRPr="001A60E2" w:rsidRDefault="00136C91" w:rsidP="007761DA">
            <w:pPr>
              <w:suppressAutoHyphens/>
              <w:spacing w:line="200" w:lineRule="exact"/>
              <w:jc w:val="both"/>
              <w:rPr>
                <w:b/>
                <w:bCs/>
                <w:rtl/>
              </w:rPr>
            </w:pPr>
          </w:p>
        </w:tc>
        <w:tc>
          <w:tcPr>
            <w:tcW w:w="1020" w:type="dxa"/>
          </w:tcPr>
          <w:p w14:paraId="52CE51CE" w14:textId="77777777" w:rsidR="00136C91" w:rsidRPr="001A60E2" w:rsidRDefault="00136C91" w:rsidP="007761DA">
            <w:pPr>
              <w:suppressAutoHyphens/>
              <w:spacing w:line="200" w:lineRule="exact"/>
              <w:jc w:val="both"/>
              <w:rPr>
                <w:b/>
                <w:bCs/>
                <w:rtl/>
              </w:rPr>
            </w:pPr>
          </w:p>
        </w:tc>
        <w:tc>
          <w:tcPr>
            <w:tcW w:w="1020" w:type="dxa"/>
          </w:tcPr>
          <w:p w14:paraId="50252227" w14:textId="77777777" w:rsidR="00136C91" w:rsidRPr="001A60E2" w:rsidRDefault="00136C91" w:rsidP="007761DA">
            <w:pPr>
              <w:suppressAutoHyphens/>
              <w:spacing w:line="200" w:lineRule="exact"/>
              <w:jc w:val="both"/>
              <w:rPr>
                <w:b/>
                <w:bCs/>
                <w:rtl/>
              </w:rPr>
            </w:pPr>
          </w:p>
        </w:tc>
      </w:tr>
      <w:tr w:rsidR="00136C91" w:rsidRPr="001A60E2" w14:paraId="07AF0B76" w14:textId="77777777" w:rsidTr="00136C91">
        <w:tc>
          <w:tcPr>
            <w:tcW w:w="594" w:type="dxa"/>
          </w:tcPr>
          <w:p w14:paraId="6DF569D8"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AEA6672" w14:textId="77777777" w:rsidR="00136C91" w:rsidRPr="001A60E2" w:rsidRDefault="00136C91" w:rsidP="007761DA">
            <w:pPr>
              <w:suppressAutoHyphens/>
              <w:spacing w:line="200" w:lineRule="exact"/>
              <w:jc w:val="both"/>
              <w:rPr>
                <w:rtl/>
              </w:rPr>
            </w:pPr>
            <w:r w:rsidRPr="001A60E2">
              <w:rPr>
                <w:rFonts w:hint="eastAsia"/>
                <w:rtl/>
              </w:rPr>
              <w:t>מזומנים</w:t>
            </w:r>
            <w:r w:rsidRPr="001A60E2">
              <w:rPr>
                <w:rtl/>
              </w:rPr>
              <w:t xml:space="preserve"> </w:t>
            </w:r>
            <w:r w:rsidRPr="001A60E2">
              <w:rPr>
                <w:rFonts w:hint="eastAsia"/>
                <w:rtl/>
              </w:rPr>
              <w:t>ושווי</w:t>
            </w:r>
            <w:r w:rsidRPr="001A60E2">
              <w:rPr>
                <w:rtl/>
              </w:rPr>
              <w:t xml:space="preserve"> </w:t>
            </w:r>
            <w:r w:rsidRPr="001A60E2">
              <w:rPr>
                <w:rFonts w:hint="eastAsia"/>
                <w:rtl/>
              </w:rPr>
              <w:t>מזומנים</w:t>
            </w:r>
            <w:r w:rsidRPr="001A60E2">
              <w:rPr>
                <w:rtl/>
              </w:rPr>
              <w:t xml:space="preserve"> </w:t>
            </w:r>
            <w:r w:rsidRPr="001A60E2">
              <w:rPr>
                <w:rFonts w:hint="eastAsia"/>
                <w:rtl/>
              </w:rPr>
              <w:t>לתחילת</w:t>
            </w:r>
            <w:r w:rsidRPr="001A60E2">
              <w:rPr>
                <w:rtl/>
              </w:rPr>
              <w:t xml:space="preserve"> תקופה</w:t>
            </w:r>
          </w:p>
        </w:tc>
        <w:tc>
          <w:tcPr>
            <w:tcW w:w="709" w:type="dxa"/>
          </w:tcPr>
          <w:p w14:paraId="0D6921AC" w14:textId="77777777" w:rsidR="00136C91" w:rsidRPr="001A60E2" w:rsidRDefault="00136C91" w:rsidP="007761DA">
            <w:pPr>
              <w:suppressAutoHyphens/>
              <w:spacing w:line="180" w:lineRule="exact"/>
              <w:jc w:val="both"/>
              <w:rPr>
                <w:rtl/>
              </w:rPr>
            </w:pPr>
            <w:r>
              <w:rPr>
                <w:rFonts w:hint="cs"/>
                <w:rtl/>
              </w:rPr>
              <w:t>ב</w:t>
            </w:r>
          </w:p>
        </w:tc>
        <w:tc>
          <w:tcPr>
            <w:tcW w:w="1020" w:type="dxa"/>
          </w:tcPr>
          <w:p w14:paraId="153D7983" w14:textId="77777777" w:rsidR="00136C91" w:rsidRPr="001A60E2" w:rsidRDefault="00136C91" w:rsidP="007761DA">
            <w:pPr>
              <w:suppressAutoHyphens/>
              <w:spacing w:line="200" w:lineRule="exact"/>
              <w:jc w:val="both"/>
              <w:rPr>
                <w:b/>
                <w:bCs/>
                <w:rtl/>
              </w:rPr>
            </w:pPr>
          </w:p>
        </w:tc>
        <w:tc>
          <w:tcPr>
            <w:tcW w:w="1020" w:type="dxa"/>
          </w:tcPr>
          <w:p w14:paraId="726B48A4" w14:textId="77777777" w:rsidR="00136C91" w:rsidRPr="001A60E2" w:rsidRDefault="00136C91" w:rsidP="007761DA">
            <w:pPr>
              <w:suppressAutoHyphens/>
              <w:spacing w:line="200" w:lineRule="exact"/>
              <w:jc w:val="both"/>
              <w:rPr>
                <w:b/>
                <w:bCs/>
                <w:rtl/>
              </w:rPr>
            </w:pPr>
          </w:p>
        </w:tc>
        <w:tc>
          <w:tcPr>
            <w:tcW w:w="1020" w:type="dxa"/>
          </w:tcPr>
          <w:p w14:paraId="18CEA24F" w14:textId="77777777" w:rsidR="00136C91" w:rsidRPr="001A60E2" w:rsidRDefault="00136C91" w:rsidP="007761DA">
            <w:pPr>
              <w:suppressAutoHyphens/>
              <w:spacing w:line="200" w:lineRule="exact"/>
              <w:jc w:val="both"/>
              <w:rPr>
                <w:b/>
                <w:bCs/>
                <w:rtl/>
              </w:rPr>
            </w:pPr>
          </w:p>
        </w:tc>
        <w:tc>
          <w:tcPr>
            <w:tcW w:w="1020" w:type="dxa"/>
          </w:tcPr>
          <w:p w14:paraId="4A356560" w14:textId="77777777" w:rsidR="00136C91" w:rsidRPr="001A60E2" w:rsidRDefault="00136C91" w:rsidP="007761DA">
            <w:pPr>
              <w:suppressAutoHyphens/>
              <w:spacing w:line="200" w:lineRule="exact"/>
              <w:jc w:val="both"/>
              <w:rPr>
                <w:b/>
                <w:bCs/>
                <w:rtl/>
              </w:rPr>
            </w:pPr>
          </w:p>
        </w:tc>
        <w:tc>
          <w:tcPr>
            <w:tcW w:w="1020" w:type="dxa"/>
          </w:tcPr>
          <w:p w14:paraId="7D7EE1F2" w14:textId="77777777" w:rsidR="00136C91" w:rsidRPr="001A60E2" w:rsidRDefault="00136C91" w:rsidP="007761DA">
            <w:pPr>
              <w:suppressAutoHyphens/>
              <w:spacing w:line="200" w:lineRule="exact"/>
              <w:jc w:val="both"/>
              <w:rPr>
                <w:b/>
                <w:bCs/>
                <w:rtl/>
              </w:rPr>
            </w:pPr>
          </w:p>
        </w:tc>
      </w:tr>
      <w:tr w:rsidR="00136C91" w:rsidRPr="001A60E2" w14:paraId="0B8B7C88" w14:textId="77777777" w:rsidTr="00136C91">
        <w:tc>
          <w:tcPr>
            <w:tcW w:w="594" w:type="dxa"/>
          </w:tcPr>
          <w:p w14:paraId="61575BCC"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6F698835" w14:textId="77777777" w:rsidR="00136C91" w:rsidRPr="001A60E2" w:rsidRDefault="00136C91" w:rsidP="007761DA">
            <w:pPr>
              <w:suppressAutoHyphens/>
              <w:spacing w:line="200" w:lineRule="exact"/>
              <w:jc w:val="both"/>
              <w:rPr>
                <w:rtl/>
              </w:rPr>
            </w:pPr>
            <w:r w:rsidRPr="001A60E2">
              <w:rPr>
                <w:rFonts w:hint="eastAsia"/>
                <w:rtl/>
              </w:rPr>
              <w:t>השפעת</w:t>
            </w:r>
            <w:r w:rsidRPr="001A60E2">
              <w:rPr>
                <w:rtl/>
              </w:rPr>
              <w:t xml:space="preserve"> תנודות בשער החליפין על </w:t>
            </w:r>
          </w:p>
        </w:tc>
        <w:tc>
          <w:tcPr>
            <w:tcW w:w="709" w:type="dxa"/>
          </w:tcPr>
          <w:p w14:paraId="3E9B570F" w14:textId="77777777" w:rsidR="00136C91" w:rsidRPr="001A60E2" w:rsidRDefault="00136C91" w:rsidP="007761DA">
            <w:pPr>
              <w:suppressAutoHyphens/>
              <w:spacing w:line="180" w:lineRule="exact"/>
              <w:jc w:val="both"/>
              <w:rPr>
                <w:rtl/>
              </w:rPr>
            </w:pPr>
          </w:p>
        </w:tc>
        <w:tc>
          <w:tcPr>
            <w:tcW w:w="1020" w:type="dxa"/>
          </w:tcPr>
          <w:p w14:paraId="6867B363" w14:textId="77777777" w:rsidR="00136C91" w:rsidRPr="001A60E2" w:rsidRDefault="00136C91" w:rsidP="007761DA">
            <w:pPr>
              <w:suppressAutoHyphens/>
              <w:spacing w:line="200" w:lineRule="exact"/>
              <w:jc w:val="both"/>
              <w:rPr>
                <w:b/>
                <w:bCs/>
                <w:rtl/>
              </w:rPr>
            </w:pPr>
          </w:p>
        </w:tc>
        <w:tc>
          <w:tcPr>
            <w:tcW w:w="1020" w:type="dxa"/>
          </w:tcPr>
          <w:p w14:paraId="6D59CE1B" w14:textId="77777777" w:rsidR="00136C91" w:rsidRPr="001A60E2" w:rsidRDefault="00136C91" w:rsidP="007761DA">
            <w:pPr>
              <w:suppressAutoHyphens/>
              <w:spacing w:line="200" w:lineRule="exact"/>
              <w:jc w:val="both"/>
              <w:rPr>
                <w:b/>
                <w:bCs/>
                <w:rtl/>
              </w:rPr>
            </w:pPr>
          </w:p>
        </w:tc>
        <w:tc>
          <w:tcPr>
            <w:tcW w:w="1020" w:type="dxa"/>
          </w:tcPr>
          <w:p w14:paraId="2944C64A" w14:textId="77777777" w:rsidR="00136C91" w:rsidRPr="001A60E2" w:rsidRDefault="00136C91" w:rsidP="007761DA">
            <w:pPr>
              <w:suppressAutoHyphens/>
              <w:spacing w:line="200" w:lineRule="exact"/>
              <w:jc w:val="both"/>
              <w:rPr>
                <w:b/>
                <w:bCs/>
                <w:rtl/>
              </w:rPr>
            </w:pPr>
          </w:p>
        </w:tc>
        <w:tc>
          <w:tcPr>
            <w:tcW w:w="1020" w:type="dxa"/>
          </w:tcPr>
          <w:p w14:paraId="4E77CEB0" w14:textId="77777777" w:rsidR="00136C91" w:rsidRPr="001A60E2" w:rsidRDefault="00136C91" w:rsidP="007761DA">
            <w:pPr>
              <w:suppressAutoHyphens/>
              <w:spacing w:line="200" w:lineRule="exact"/>
              <w:jc w:val="both"/>
              <w:rPr>
                <w:b/>
                <w:bCs/>
                <w:rtl/>
              </w:rPr>
            </w:pPr>
          </w:p>
        </w:tc>
        <w:tc>
          <w:tcPr>
            <w:tcW w:w="1020" w:type="dxa"/>
          </w:tcPr>
          <w:p w14:paraId="65410C8D" w14:textId="77777777" w:rsidR="00136C91" w:rsidRPr="001A60E2" w:rsidRDefault="00136C91" w:rsidP="007761DA">
            <w:pPr>
              <w:suppressAutoHyphens/>
              <w:spacing w:line="200" w:lineRule="exact"/>
              <w:jc w:val="both"/>
              <w:rPr>
                <w:b/>
                <w:bCs/>
                <w:rtl/>
              </w:rPr>
            </w:pPr>
          </w:p>
        </w:tc>
      </w:tr>
      <w:tr w:rsidR="00136C91" w:rsidRPr="001A60E2" w14:paraId="3D58F4DC" w14:textId="77777777" w:rsidTr="00136C91">
        <w:tc>
          <w:tcPr>
            <w:tcW w:w="594" w:type="dxa"/>
          </w:tcPr>
          <w:p w14:paraId="013511D3"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6BF989C4" w14:textId="77777777" w:rsidR="00136C91" w:rsidRPr="001A60E2" w:rsidRDefault="00136C91" w:rsidP="007761DA">
            <w:pPr>
              <w:suppressAutoHyphens/>
              <w:spacing w:line="240" w:lineRule="exact"/>
              <w:jc w:val="both"/>
              <w:rPr>
                <w:rtl/>
              </w:rPr>
            </w:pPr>
            <w:r w:rsidRPr="001A60E2">
              <w:rPr>
                <w:rtl/>
              </w:rPr>
              <w:t xml:space="preserve"> יתרות מזומנים ושווי מזומנים</w:t>
            </w:r>
            <w:r w:rsidRPr="001A60E2">
              <w:rPr>
                <w:rStyle w:val="FootnoteReference"/>
                <w:rtl/>
              </w:rPr>
              <w:footnoteReference w:id="12"/>
            </w:r>
          </w:p>
        </w:tc>
        <w:tc>
          <w:tcPr>
            <w:tcW w:w="709" w:type="dxa"/>
          </w:tcPr>
          <w:p w14:paraId="5F27144C" w14:textId="77777777" w:rsidR="00136C91" w:rsidRPr="001A60E2" w:rsidRDefault="00136C91" w:rsidP="007761DA">
            <w:pPr>
              <w:suppressAutoHyphens/>
              <w:spacing w:line="180" w:lineRule="exact"/>
              <w:jc w:val="both"/>
              <w:rPr>
                <w:rtl/>
              </w:rPr>
            </w:pPr>
          </w:p>
        </w:tc>
        <w:tc>
          <w:tcPr>
            <w:tcW w:w="1020" w:type="dxa"/>
          </w:tcPr>
          <w:p w14:paraId="794282CB"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07A0A820"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395E8933"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7AC23E7E" w14:textId="77777777" w:rsidR="00136C91" w:rsidRPr="001A60E2" w:rsidRDefault="00136C91" w:rsidP="007761DA">
            <w:pPr>
              <w:pBdr>
                <w:bottom w:val="single" w:sz="4" w:space="1" w:color="auto"/>
              </w:pBdr>
              <w:suppressAutoHyphens/>
              <w:spacing w:line="220" w:lineRule="exact"/>
              <w:jc w:val="both"/>
              <w:rPr>
                <w:b/>
                <w:bCs/>
                <w:rtl/>
              </w:rPr>
            </w:pPr>
          </w:p>
        </w:tc>
        <w:tc>
          <w:tcPr>
            <w:tcW w:w="1020" w:type="dxa"/>
          </w:tcPr>
          <w:p w14:paraId="08E4673B" w14:textId="77777777" w:rsidR="00136C91" w:rsidRPr="001A60E2" w:rsidRDefault="00136C91" w:rsidP="007761DA">
            <w:pPr>
              <w:pBdr>
                <w:bottom w:val="single" w:sz="4" w:space="1" w:color="auto"/>
              </w:pBdr>
              <w:suppressAutoHyphens/>
              <w:spacing w:line="220" w:lineRule="exact"/>
              <w:jc w:val="both"/>
              <w:rPr>
                <w:b/>
                <w:bCs/>
                <w:rtl/>
              </w:rPr>
            </w:pPr>
          </w:p>
        </w:tc>
      </w:tr>
      <w:tr w:rsidR="00136C91" w:rsidRPr="001A60E2" w14:paraId="65EF684E" w14:textId="77777777" w:rsidTr="00136C91">
        <w:tc>
          <w:tcPr>
            <w:tcW w:w="594" w:type="dxa"/>
          </w:tcPr>
          <w:p w14:paraId="18B67F21"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2C37DB59" w14:textId="77777777" w:rsidR="00136C91" w:rsidRPr="001A60E2" w:rsidRDefault="00136C91" w:rsidP="007761DA">
            <w:pPr>
              <w:spacing w:line="200" w:lineRule="exact"/>
              <w:jc w:val="both"/>
              <w:rPr>
                <w:spacing w:val="-2"/>
                <w:rtl/>
              </w:rPr>
            </w:pPr>
          </w:p>
        </w:tc>
        <w:tc>
          <w:tcPr>
            <w:tcW w:w="709" w:type="dxa"/>
          </w:tcPr>
          <w:p w14:paraId="75E6AE4F" w14:textId="77777777" w:rsidR="00136C91" w:rsidRPr="001A60E2" w:rsidRDefault="00136C91" w:rsidP="007761DA">
            <w:pPr>
              <w:suppressAutoHyphens/>
              <w:spacing w:line="180" w:lineRule="exact"/>
              <w:jc w:val="both"/>
              <w:rPr>
                <w:rtl/>
              </w:rPr>
            </w:pPr>
          </w:p>
        </w:tc>
        <w:tc>
          <w:tcPr>
            <w:tcW w:w="1020" w:type="dxa"/>
          </w:tcPr>
          <w:p w14:paraId="2DBA09C2" w14:textId="77777777" w:rsidR="00136C91" w:rsidRPr="001A60E2" w:rsidRDefault="00136C91" w:rsidP="007761DA">
            <w:pPr>
              <w:spacing w:line="200" w:lineRule="exact"/>
              <w:jc w:val="both"/>
              <w:rPr>
                <w:b/>
                <w:bCs/>
                <w:spacing w:val="-2"/>
                <w:rtl/>
              </w:rPr>
            </w:pPr>
          </w:p>
        </w:tc>
        <w:tc>
          <w:tcPr>
            <w:tcW w:w="1020" w:type="dxa"/>
          </w:tcPr>
          <w:p w14:paraId="55151118" w14:textId="77777777" w:rsidR="00136C91" w:rsidRPr="001A60E2" w:rsidRDefault="00136C91" w:rsidP="007761DA">
            <w:pPr>
              <w:spacing w:line="200" w:lineRule="exact"/>
              <w:jc w:val="both"/>
              <w:rPr>
                <w:b/>
                <w:bCs/>
                <w:spacing w:val="-2"/>
                <w:rtl/>
              </w:rPr>
            </w:pPr>
          </w:p>
        </w:tc>
        <w:tc>
          <w:tcPr>
            <w:tcW w:w="1020" w:type="dxa"/>
          </w:tcPr>
          <w:p w14:paraId="243DB9B6" w14:textId="77777777" w:rsidR="00136C91" w:rsidRPr="001A60E2" w:rsidRDefault="00136C91" w:rsidP="007761DA">
            <w:pPr>
              <w:spacing w:line="200" w:lineRule="exact"/>
              <w:jc w:val="both"/>
              <w:rPr>
                <w:b/>
                <w:bCs/>
                <w:spacing w:val="-2"/>
                <w:rtl/>
              </w:rPr>
            </w:pPr>
          </w:p>
        </w:tc>
        <w:tc>
          <w:tcPr>
            <w:tcW w:w="1020" w:type="dxa"/>
          </w:tcPr>
          <w:p w14:paraId="6F0A357C" w14:textId="77777777" w:rsidR="00136C91" w:rsidRPr="001A60E2" w:rsidRDefault="00136C91" w:rsidP="007761DA">
            <w:pPr>
              <w:spacing w:line="200" w:lineRule="exact"/>
              <w:jc w:val="both"/>
              <w:rPr>
                <w:b/>
                <w:bCs/>
                <w:spacing w:val="-2"/>
                <w:rtl/>
              </w:rPr>
            </w:pPr>
          </w:p>
        </w:tc>
        <w:tc>
          <w:tcPr>
            <w:tcW w:w="1020" w:type="dxa"/>
          </w:tcPr>
          <w:p w14:paraId="75B2C2FD" w14:textId="77777777" w:rsidR="00136C91" w:rsidRPr="001A60E2" w:rsidRDefault="00136C91" w:rsidP="007761DA">
            <w:pPr>
              <w:spacing w:line="200" w:lineRule="exact"/>
              <w:jc w:val="both"/>
              <w:rPr>
                <w:b/>
                <w:bCs/>
                <w:spacing w:val="-2"/>
                <w:rtl/>
              </w:rPr>
            </w:pPr>
          </w:p>
        </w:tc>
      </w:tr>
      <w:tr w:rsidR="00136C91" w:rsidRPr="001A60E2" w14:paraId="284A522A" w14:textId="77777777" w:rsidTr="00136C91">
        <w:tc>
          <w:tcPr>
            <w:tcW w:w="594" w:type="dxa"/>
          </w:tcPr>
          <w:p w14:paraId="2C81770B" w14:textId="77777777" w:rsidR="00136C91" w:rsidRPr="001A60E2" w:rsidRDefault="00136C91" w:rsidP="007761DA">
            <w:pPr>
              <w:widowControl/>
              <w:tabs>
                <w:tab w:val="left" w:pos="9072"/>
                <w:tab w:val="left" w:pos="9299"/>
              </w:tabs>
              <w:suppressAutoHyphens/>
              <w:spacing w:line="180" w:lineRule="exact"/>
              <w:jc w:val="both"/>
              <w:rPr>
                <w:i/>
                <w:iCs/>
                <w:sz w:val="16"/>
                <w:szCs w:val="16"/>
                <w:rtl/>
              </w:rPr>
            </w:pPr>
          </w:p>
        </w:tc>
        <w:tc>
          <w:tcPr>
            <w:tcW w:w="3686" w:type="dxa"/>
          </w:tcPr>
          <w:p w14:paraId="7DC09A63" w14:textId="77777777" w:rsidR="00136C91" w:rsidRPr="001A60E2" w:rsidRDefault="00136C91" w:rsidP="007761DA">
            <w:pPr>
              <w:suppressAutoHyphens/>
              <w:spacing w:line="240" w:lineRule="exact"/>
              <w:jc w:val="both"/>
              <w:rPr>
                <w:b/>
                <w:bCs/>
                <w:rtl/>
              </w:rPr>
            </w:pPr>
            <w:r w:rsidRPr="001A60E2">
              <w:rPr>
                <w:rFonts w:hint="eastAsia"/>
                <w:b/>
                <w:bCs/>
                <w:rtl/>
              </w:rPr>
              <w:t>מזומנים</w:t>
            </w:r>
            <w:r w:rsidRPr="001A60E2">
              <w:rPr>
                <w:b/>
                <w:bCs/>
                <w:rtl/>
              </w:rPr>
              <w:t xml:space="preserve"> </w:t>
            </w:r>
            <w:r w:rsidRPr="001A60E2">
              <w:rPr>
                <w:rFonts w:hint="eastAsia"/>
                <w:b/>
                <w:bCs/>
                <w:rtl/>
              </w:rPr>
              <w:t>ושווי</w:t>
            </w:r>
            <w:r w:rsidRPr="001A60E2">
              <w:rPr>
                <w:b/>
                <w:bCs/>
                <w:rtl/>
              </w:rPr>
              <w:t xml:space="preserve"> </w:t>
            </w:r>
            <w:r w:rsidRPr="001A60E2">
              <w:rPr>
                <w:rFonts w:hint="eastAsia"/>
                <w:b/>
                <w:bCs/>
                <w:rtl/>
              </w:rPr>
              <w:t>מזומנים</w:t>
            </w:r>
            <w:r w:rsidRPr="001A60E2">
              <w:rPr>
                <w:b/>
                <w:bCs/>
                <w:rtl/>
              </w:rPr>
              <w:t xml:space="preserve"> </w:t>
            </w:r>
            <w:r w:rsidRPr="001A60E2">
              <w:rPr>
                <w:rFonts w:hint="eastAsia"/>
                <w:b/>
                <w:bCs/>
                <w:rtl/>
              </w:rPr>
              <w:t>לסוף</w:t>
            </w:r>
            <w:r w:rsidRPr="001A60E2">
              <w:rPr>
                <w:b/>
                <w:bCs/>
                <w:rtl/>
              </w:rPr>
              <w:t xml:space="preserve"> </w:t>
            </w:r>
            <w:r w:rsidRPr="001A60E2">
              <w:rPr>
                <w:rFonts w:hint="eastAsia"/>
                <w:b/>
                <w:bCs/>
                <w:rtl/>
              </w:rPr>
              <w:t>תקופה</w:t>
            </w:r>
            <w:r w:rsidRPr="001A60E2">
              <w:rPr>
                <w:rStyle w:val="FootnoteReference"/>
                <w:b/>
                <w:bCs/>
                <w:rtl/>
              </w:rPr>
              <w:footnoteReference w:id="13"/>
            </w:r>
          </w:p>
        </w:tc>
        <w:tc>
          <w:tcPr>
            <w:tcW w:w="709" w:type="dxa"/>
          </w:tcPr>
          <w:p w14:paraId="60EFCD69" w14:textId="77777777" w:rsidR="00136C91" w:rsidRPr="001A60E2" w:rsidRDefault="00136C91" w:rsidP="007761DA">
            <w:pPr>
              <w:suppressAutoHyphens/>
              <w:spacing w:line="180" w:lineRule="exact"/>
              <w:jc w:val="both"/>
              <w:rPr>
                <w:rtl/>
              </w:rPr>
            </w:pPr>
            <w:r>
              <w:rPr>
                <w:rFonts w:hint="cs"/>
                <w:rtl/>
              </w:rPr>
              <w:t>ג</w:t>
            </w:r>
          </w:p>
        </w:tc>
        <w:tc>
          <w:tcPr>
            <w:tcW w:w="1020" w:type="dxa"/>
          </w:tcPr>
          <w:p w14:paraId="6AA82250" w14:textId="77777777" w:rsidR="00136C91" w:rsidRPr="001A60E2" w:rsidRDefault="00136C91" w:rsidP="007761DA">
            <w:pPr>
              <w:pBdr>
                <w:bottom w:val="double" w:sz="4" w:space="1" w:color="auto"/>
              </w:pBdr>
              <w:suppressAutoHyphens/>
              <w:spacing w:line="240" w:lineRule="exact"/>
              <w:jc w:val="both"/>
              <w:rPr>
                <w:b/>
                <w:bCs/>
                <w:rtl/>
              </w:rPr>
            </w:pPr>
          </w:p>
        </w:tc>
        <w:tc>
          <w:tcPr>
            <w:tcW w:w="1020" w:type="dxa"/>
          </w:tcPr>
          <w:p w14:paraId="4F3949DA" w14:textId="77777777" w:rsidR="00136C91" w:rsidRPr="001A60E2" w:rsidRDefault="00136C91" w:rsidP="007761DA">
            <w:pPr>
              <w:pBdr>
                <w:bottom w:val="double" w:sz="4" w:space="1" w:color="auto"/>
              </w:pBdr>
              <w:suppressAutoHyphens/>
              <w:spacing w:line="240" w:lineRule="exact"/>
              <w:jc w:val="both"/>
              <w:rPr>
                <w:b/>
                <w:bCs/>
                <w:rtl/>
              </w:rPr>
            </w:pPr>
          </w:p>
        </w:tc>
        <w:tc>
          <w:tcPr>
            <w:tcW w:w="1020" w:type="dxa"/>
          </w:tcPr>
          <w:p w14:paraId="63D31486" w14:textId="77777777" w:rsidR="00136C91" w:rsidRPr="001A60E2" w:rsidRDefault="00136C91" w:rsidP="007761DA">
            <w:pPr>
              <w:pBdr>
                <w:bottom w:val="double" w:sz="4" w:space="1" w:color="auto"/>
              </w:pBdr>
              <w:suppressAutoHyphens/>
              <w:spacing w:line="240" w:lineRule="exact"/>
              <w:jc w:val="both"/>
              <w:rPr>
                <w:b/>
                <w:bCs/>
                <w:rtl/>
              </w:rPr>
            </w:pPr>
          </w:p>
        </w:tc>
        <w:tc>
          <w:tcPr>
            <w:tcW w:w="1020" w:type="dxa"/>
          </w:tcPr>
          <w:p w14:paraId="33C73AD6" w14:textId="77777777" w:rsidR="00136C91" w:rsidRPr="001A60E2" w:rsidRDefault="00136C91" w:rsidP="007761DA">
            <w:pPr>
              <w:pBdr>
                <w:bottom w:val="double" w:sz="4" w:space="1" w:color="auto"/>
              </w:pBdr>
              <w:suppressAutoHyphens/>
              <w:spacing w:line="240" w:lineRule="exact"/>
              <w:jc w:val="both"/>
              <w:rPr>
                <w:b/>
                <w:bCs/>
                <w:rtl/>
              </w:rPr>
            </w:pPr>
          </w:p>
        </w:tc>
        <w:tc>
          <w:tcPr>
            <w:tcW w:w="1020" w:type="dxa"/>
          </w:tcPr>
          <w:p w14:paraId="7D28FBA1" w14:textId="77777777" w:rsidR="00136C91" w:rsidRPr="001A60E2" w:rsidRDefault="00136C91" w:rsidP="007761DA">
            <w:pPr>
              <w:pBdr>
                <w:bottom w:val="double" w:sz="4" w:space="1" w:color="auto"/>
              </w:pBdr>
              <w:suppressAutoHyphens/>
              <w:spacing w:line="240" w:lineRule="exact"/>
              <w:jc w:val="both"/>
              <w:rPr>
                <w:b/>
                <w:bCs/>
                <w:rtl/>
              </w:rPr>
            </w:pPr>
          </w:p>
        </w:tc>
      </w:tr>
    </w:tbl>
    <w:p w14:paraId="463EE6B4" w14:textId="77777777" w:rsidR="00136C91" w:rsidRDefault="00136C91" w:rsidP="00136C91">
      <w:pPr>
        <w:ind w:left="567" w:hanging="567"/>
        <w:jc w:val="both"/>
        <w:rPr>
          <w:sz w:val="20"/>
          <w:szCs w:val="20"/>
          <w:rtl/>
        </w:rPr>
      </w:pPr>
    </w:p>
    <w:p w14:paraId="7625723C" w14:textId="77777777" w:rsidR="00136C91" w:rsidRDefault="00136C91">
      <w:pPr>
        <w:widowControl/>
        <w:overflowPunct/>
        <w:autoSpaceDE/>
        <w:autoSpaceDN/>
        <w:bidi w:val="0"/>
        <w:adjustRightInd/>
        <w:textAlignment w:val="auto"/>
        <w:rPr>
          <w:sz w:val="20"/>
          <w:szCs w:val="20"/>
          <w:rtl/>
        </w:rPr>
      </w:pPr>
      <w:r>
        <w:rPr>
          <w:sz w:val="20"/>
          <w:szCs w:val="20"/>
          <w:rtl/>
        </w:rPr>
        <w:br w:type="page"/>
      </w:r>
    </w:p>
    <w:p w14:paraId="159C68C0" w14:textId="7D11B2BB" w:rsidR="001A2024" w:rsidRPr="001A60E2" w:rsidRDefault="001A2024" w:rsidP="001A2024">
      <w:pPr>
        <w:pStyle w:val="Header"/>
        <w:tabs>
          <w:tab w:val="clear" w:pos="4153"/>
          <w:tab w:val="clear" w:pos="8306"/>
          <w:tab w:val="left" w:pos="567"/>
          <w:tab w:val="left" w:pos="1134"/>
          <w:tab w:val="left" w:pos="1701"/>
          <w:tab w:val="left" w:pos="2268"/>
        </w:tabs>
        <w:spacing w:line="220" w:lineRule="exact"/>
        <w:jc w:val="right"/>
        <w:rPr>
          <w:rtl/>
        </w:rPr>
      </w:pPr>
      <w:r w:rsidRPr="001A60E2">
        <w:rPr>
          <w:rFonts w:hint="cs"/>
          <w:rtl/>
        </w:rPr>
        <w:lastRenderedPageBreak/>
        <w:t>תמצית דוחות כספיים ביניים מאוחדים לדוגמה</w:t>
      </w:r>
      <w:r w:rsidR="009506E5" w:rsidRPr="009506E5">
        <w:rPr>
          <w:rFonts w:hint="cs"/>
          <w:rtl/>
        </w:rPr>
        <w:t xml:space="preserve"> </w:t>
      </w:r>
      <w:r w:rsidR="009506E5">
        <w:rPr>
          <w:rFonts w:hint="cs"/>
          <w:rtl/>
        </w:rPr>
        <w:t>של חברה לביטוח בע"מ</w:t>
      </w:r>
      <w:r w:rsidRPr="001A60E2">
        <w:rPr>
          <w:rFonts w:hint="cs"/>
          <w:rtl/>
        </w:rPr>
        <w:t xml:space="preserve"> </w:t>
      </w:r>
    </w:p>
    <w:p w14:paraId="2C6B5874" w14:textId="7E89C5A5" w:rsidR="001A2024" w:rsidRPr="001A60E2" w:rsidRDefault="001A2024" w:rsidP="001A2024">
      <w:pPr>
        <w:pStyle w:val="Header"/>
        <w:tabs>
          <w:tab w:val="clear" w:pos="4153"/>
          <w:tab w:val="clear" w:pos="8306"/>
          <w:tab w:val="left" w:pos="567"/>
          <w:tab w:val="left" w:pos="1134"/>
          <w:tab w:val="left" w:pos="1701"/>
          <w:tab w:val="left" w:pos="2268"/>
        </w:tabs>
        <w:spacing w:line="220" w:lineRule="exact"/>
        <w:jc w:val="right"/>
      </w:pPr>
      <w:r w:rsidRPr="001A60E2">
        <w:rPr>
          <w:rFonts w:hint="cs"/>
          <w:rtl/>
        </w:rPr>
        <w:t xml:space="preserve">ליום 30 ביוני </w:t>
      </w:r>
      <w:r w:rsidR="005264D4">
        <w:rPr>
          <w:rFonts w:hint="cs"/>
          <w:rtl/>
        </w:rPr>
        <w:t>2026</w:t>
      </w:r>
    </w:p>
    <w:p w14:paraId="2D2D37A7" w14:textId="77777777" w:rsidR="001A2024" w:rsidRPr="001A60E2" w:rsidRDefault="001A2024" w:rsidP="001A2024">
      <w:pPr>
        <w:pBdr>
          <w:bottom w:val="single" w:sz="6" w:space="0" w:color="auto"/>
        </w:pBdr>
        <w:tabs>
          <w:tab w:val="left" w:pos="567"/>
          <w:tab w:val="left" w:pos="1134"/>
          <w:tab w:val="left" w:pos="1701"/>
          <w:tab w:val="left" w:pos="2268"/>
        </w:tabs>
        <w:spacing w:line="220" w:lineRule="exact"/>
        <w:jc w:val="both"/>
        <w:rPr>
          <w:rtl/>
        </w:rPr>
      </w:pPr>
      <w:r w:rsidRPr="001A60E2">
        <w:rPr>
          <w:rFonts w:hint="cs"/>
          <w:b/>
          <w:bCs/>
          <w:rtl/>
        </w:rPr>
        <w:t>תמצית דוחות על תזרימי המזומנים ביניים מאוחדים</w:t>
      </w:r>
      <w:r>
        <w:rPr>
          <w:rFonts w:hint="cs"/>
          <w:b/>
          <w:bCs/>
          <w:rtl/>
        </w:rPr>
        <w:t xml:space="preserve"> (המשך)</w:t>
      </w:r>
    </w:p>
    <w:p w14:paraId="3ABCCF85" w14:textId="77777777" w:rsidR="001A2024" w:rsidRDefault="001A2024" w:rsidP="001A2024">
      <w:pPr>
        <w:spacing w:line="220" w:lineRule="exact"/>
        <w:rPr>
          <w:rtl/>
        </w:rPr>
      </w:pPr>
    </w:p>
    <w:p w14:paraId="7871F096" w14:textId="77777777" w:rsidR="001A2024" w:rsidRDefault="001A2024" w:rsidP="001A2024">
      <w:pPr>
        <w:spacing w:line="220" w:lineRule="exact"/>
        <w:rPr>
          <w:rtl/>
        </w:rPr>
      </w:pPr>
    </w:p>
    <w:tbl>
      <w:tblPr>
        <w:bidiVisual/>
        <w:tblW w:w="10035" w:type="dxa"/>
        <w:tblLayout w:type="fixed"/>
        <w:tblLook w:val="01E0" w:firstRow="1" w:lastRow="1" w:firstColumn="1" w:lastColumn="1" w:noHBand="0" w:noVBand="0"/>
      </w:tblPr>
      <w:tblGrid>
        <w:gridCol w:w="536"/>
        <w:gridCol w:w="3686"/>
        <w:gridCol w:w="709"/>
        <w:gridCol w:w="1020"/>
        <w:gridCol w:w="1021"/>
        <w:gridCol w:w="1021"/>
        <w:gridCol w:w="1021"/>
        <w:gridCol w:w="1021"/>
      </w:tblGrid>
      <w:tr w:rsidR="00757BAB" w:rsidRPr="001F0151" w14:paraId="469DC519" w14:textId="77777777" w:rsidTr="007761DA">
        <w:tc>
          <w:tcPr>
            <w:tcW w:w="536" w:type="dxa"/>
          </w:tcPr>
          <w:p w14:paraId="4627B170" w14:textId="77777777" w:rsidR="00757BAB" w:rsidRPr="001F0151" w:rsidRDefault="00757BAB" w:rsidP="00757BAB">
            <w:pPr>
              <w:spacing w:line="180" w:lineRule="exact"/>
              <w:rPr>
                <w:b/>
                <w:bCs/>
                <w:sz w:val="18"/>
                <w:szCs w:val="18"/>
                <w:rtl/>
              </w:rPr>
            </w:pPr>
          </w:p>
        </w:tc>
        <w:tc>
          <w:tcPr>
            <w:tcW w:w="3686" w:type="dxa"/>
          </w:tcPr>
          <w:p w14:paraId="7BCEF4C5" w14:textId="77777777" w:rsidR="00757BAB" w:rsidRPr="001F0151" w:rsidRDefault="00757BAB" w:rsidP="00757BAB">
            <w:pPr>
              <w:spacing w:line="180" w:lineRule="exact"/>
              <w:rPr>
                <w:b/>
                <w:bCs/>
                <w:sz w:val="18"/>
                <w:szCs w:val="18"/>
                <w:rtl/>
              </w:rPr>
            </w:pPr>
          </w:p>
        </w:tc>
        <w:tc>
          <w:tcPr>
            <w:tcW w:w="709" w:type="dxa"/>
          </w:tcPr>
          <w:p w14:paraId="4D9116A9" w14:textId="77777777" w:rsidR="00757BAB" w:rsidRPr="001F0151" w:rsidRDefault="00757BAB" w:rsidP="00757BAB">
            <w:pPr>
              <w:spacing w:line="180" w:lineRule="exact"/>
              <w:rPr>
                <w:b/>
                <w:bCs/>
                <w:sz w:val="18"/>
                <w:szCs w:val="18"/>
                <w:rtl/>
              </w:rPr>
            </w:pPr>
          </w:p>
        </w:tc>
        <w:tc>
          <w:tcPr>
            <w:tcW w:w="1020" w:type="dxa"/>
          </w:tcPr>
          <w:p w14:paraId="521F3D37" w14:textId="77777777" w:rsidR="00757BAB" w:rsidRPr="001F0151" w:rsidRDefault="00757BAB" w:rsidP="00757BAB">
            <w:pPr>
              <w:spacing w:line="180" w:lineRule="exact"/>
              <w:rPr>
                <w:b/>
                <w:bCs/>
                <w:sz w:val="18"/>
                <w:szCs w:val="18"/>
                <w:rtl/>
              </w:rPr>
            </w:pPr>
          </w:p>
        </w:tc>
        <w:tc>
          <w:tcPr>
            <w:tcW w:w="1021" w:type="dxa"/>
          </w:tcPr>
          <w:p w14:paraId="137C4F6F" w14:textId="77777777" w:rsidR="00757BAB" w:rsidRPr="001F0151" w:rsidRDefault="00757BAB" w:rsidP="00757BAB">
            <w:pPr>
              <w:spacing w:line="180" w:lineRule="exact"/>
              <w:rPr>
                <w:b/>
                <w:bCs/>
                <w:sz w:val="18"/>
                <w:szCs w:val="18"/>
                <w:rtl/>
              </w:rPr>
            </w:pPr>
          </w:p>
        </w:tc>
        <w:tc>
          <w:tcPr>
            <w:tcW w:w="1021" w:type="dxa"/>
          </w:tcPr>
          <w:p w14:paraId="230010BF" w14:textId="77777777" w:rsidR="00757BAB" w:rsidRPr="001F0151" w:rsidRDefault="00757BAB" w:rsidP="00757BAB">
            <w:pPr>
              <w:spacing w:line="180" w:lineRule="exact"/>
              <w:rPr>
                <w:b/>
                <w:bCs/>
                <w:sz w:val="18"/>
                <w:szCs w:val="18"/>
                <w:rtl/>
              </w:rPr>
            </w:pPr>
          </w:p>
        </w:tc>
        <w:tc>
          <w:tcPr>
            <w:tcW w:w="1021" w:type="dxa"/>
          </w:tcPr>
          <w:p w14:paraId="548F246F" w14:textId="77777777" w:rsidR="00757BAB" w:rsidRPr="001F0151" w:rsidRDefault="00757BAB" w:rsidP="00757BAB">
            <w:pPr>
              <w:spacing w:line="180" w:lineRule="exact"/>
              <w:rPr>
                <w:b/>
                <w:bCs/>
                <w:sz w:val="18"/>
                <w:szCs w:val="18"/>
                <w:rtl/>
              </w:rPr>
            </w:pPr>
          </w:p>
        </w:tc>
        <w:tc>
          <w:tcPr>
            <w:tcW w:w="1021" w:type="dxa"/>
          </w:tcPr>
          <w:p w14:paraId="1275A73F" w14:textId="77777777" w:rsidR="00757BAB" w:rsidRPr="001F0151" w:rsidRDefault="00757BAB" w:rsidP="00757BAB">
            <w:pPr>
              <w:spacing w:line="180" w:lineRule="exact"/>
              <w:rPr>
                <w:b/>
                <w:bCs/>
                <w:sz w:val="18"/>
                <w:szCs w:val="18"/>
                <w:rtl/>
              </w:rPr>
            </w:pPr>
            <w:r>
              <w:rPr>
                <w:rFonts w:hint="cs"/>
                <w:b/>
                <w:bCs/>
                <w:sz w:val="18"/>
                <w:szCs w:val="18"/>
                <w:rtl/>
              </w:rPr>
              <w:t>לשנה</w:t>
            </w:r>
          </w:p>
        </w:tc>
      </w:tr>
      <w:tr w:rsidR="00757BAB" w:rsidRPr="001F0151" w14:paraId="436E74EE" w14:textId="77777777" w:rsidTr="007761DA">
        <w:tc>
          <w:tcPr>
            <w:tcW w:w="536" w:type="dxa"/>
          </w:tcPr>
          <w:p w14:paraId="2D9F262D" w14:textId="77777777" w:rsidR="00757BAB" w:rsidRPr="001F0151" w:rsidRDefault="00757BAB" w:rsidP="00757BAB">
            <w:pPr>
              <w:spacing w:line="180" w:lineRule="exact"/>
              <w:rPr>
                <w:b/>
                <w:bCs/>
                <w:sz w:val="18"/>
                <w:szCs w:val="18"/>
                <w:rtl/>
              </w:rPr>
            </w:pPr>
          </w:p>
        </w:tc>
        <w:tc>
          <w:tcPr>
            <w:tcW w:w="3686" w:type="dxa"/>
          </w:tcPr>
          <w:p w14:paraId="4D885ADF" w14:textId="77777777" w:rsidR="00757BAB" w:rsidRPr="001F0151" w:rsidRDefault="00757BAB" w:rsidP="00757BAB">
            <w:pPr>
              <w:spacing w:line="180" w:lineRule="exact"/>
              <w:rPr>
                <w:b/>
                <w:bCs/>
                <w:sz w:val="18"/>
                <w:szCs w:val="18"/>
                <w:rtl/>
              </w:rPr>
            </w:pPr>
          </w:p>
        </w:tc>
        <w:tc>
          <w:tcPr>
            <w:tcW w:w="709" w:type="dxa"/>
          </w:tcPr>
          <w:p w14:paraId="031304A4" w14:textId="77777777" w:rsidR="00757BAB" w:rsidRPr="001F0151" w:rsidRDefault="00757BAB" w:rsidP="00757BAB">
            <w:pPr>
              <w:spacing w:line="180" w:lineRule="exact"/>
              <w:rPr>
                <w:b/>
                <w:bCs/>
                <w:sz w:val="18"/>
                <w:szCs w:val="18"/>
                <w:rtl/>
              </w:rPr>
            </w:pPr>
          </w:p>
        </w:tc>
        <w:tc>
          <w:tcPr>
            <w:tcW w:w="2041" w:type="dxa"/>
            <w:gridSpan w:val="2"/>
          </w:tcPr>
          <w:p w14:paraId="0BA5C313" w14:textId="77777777" w:rsidR="00757BAB" w:rsidRPr="001F0151" w:rsidRDefault="00757BAB" w:rsidP="00757BAB">
            <w:pPr>
              <w:spacing w:line="180" w:lineRule="exact"/>
              <w:rPr>
                <w:b/>
                <w:bCs/>
                <w:sz w:val="18"/>
                <w:szCs w:val="18"/>
                <w:rtl/>
              </w:rPr>
            </w:pPr>
            <w:r>
              <w:rPr>
                <w:rFonts w:hint="cs"/>
                <w:b/>
                <w:bCs/>
                <w:sz w:val="18"/>
                <w:szCs w:val="18"/>
                <w:rtl/>
              </w:rPr>
              <w:t xml:space="preserve">לתקופה של שישה </w:t>
            </w:r>
          </w:p>
        </w:tc>
        <w:tc>
          <w:tcPr>
            <w:tcW w:w="2042" w:type="dxa"/>
            <w:gridSpan w:val="2"/>
          </w:tcPr>
          <w:p w14:paraId="71396BEB" w14:textId="77777777" w:rsidR="00757BAB" w:rsidRPr="001F0151" w:rsidRDefault="00757BAB" w:rsidP="00757BAB">
            <w:pPr>
              <w:spacing w:line="180" w:lineRule="exact"/>
              <w:rPr>
                <w:b/>
                <w:bCs/>
                <w:sz w:val="18"/>
                <w:szCs w:val="18"/>
                <w:rtl/>
              </w:rPr>
            </w:pPr>
            <w:r>
              <w:rPr>
                <w:rFonts w:hint="cs"/>
                <w:b/>
                <w:bCs/>
                <w:sz w:val="18"/>
                <w:szCs w:val="18"/>
                <w:rtl/>
              </w:rPr>
              <w:t xml:space="preserve">לתקופה של שלושה </w:t>
            </w:r>
          </w:p>
        </w:tc>
        <w:tc>
          <w:tcPr>
            <w:tcW w:w="1021" w:type="dxa"/>
          </w:tcPr>
          <w:p w14:paraId="42EE1A29" w14:textId="77777777" w:rsidR="00757BAB" w:rsidRPr="001F0151" w:rsidRDefault="00757BAB" w:rsidP="00757BAB">
            <w:pPr>
              <w:spacing w:line="180" w:lineRule="exact"/>
              <w:rPr>
                <w:b/>
                <w:bCs/>
                <w:sz w:val="18"/>
                <w:szCs w:val="18"/>
                <w:rtl/>
              </w:rPr>
            </w:pPr>
            <w:r>
              <w:rPr>
                <w:rFonts w:hint="cs"/>
                <w:b/>
                <w:bCs/>
                <w:sz w:val="18"/>
                <w:szCs w:val="18"/>
                <w:rtl/>
              </w:rPr>
              <w:t>שהסתיימה</w:t>
            </w:r>
          </w:p>
        </w:tc>
      </w:tr>
      <w:tr w:rsidR="00757BAB" w:rsidRPr="001F0151" w14:paraId="62D81BE4" w14:textId="77777777" w:rsidTr="007761DA">
        <w:tc>
          <w:tcPr>
            <w:tcW w:w="536" w:type="dxa"/>
          </w:tcPr>
          <w:p w14:paraId="7F88A6B9" w14:textId="77777777" w:rsidR="00757BAB" w:rsidRPr="001F0151" w:rsidRDefault="00757BAB" w:rsidP="00757BAB">
            <w:pPr>
              <w:spacing w:line="180" w:lineRule="exact"/>
              <w:rPr>
                <w:b/>
                <w:bCs/>
                <w:sz w:val="18"/>
                <w:szCs w:val="18"/>
                <w:rtl/>
              </w:rPr>
            </w:pPr>
          </w:p>
        </w:tc>
        <w:tc>
          <w:tcPr>
            <w:tcW w:w="3686" w:type="dxa"/>
          </w:tcPr>
          <w:p w14:paraId="3871065C" w14:textId="77777777" w:rsidR="00757BAB" w:rsidRPr="001F0151" w:rsidRDefault="00757BAB" w:rsidP="00757BAB">
            <w:pPr>
              <w:spacing w:line="180" w:lineRule="exact"/>
              <w:rPr>
                <w:b/>
                <w:bCs/>
                <w:sz w:val="18"/>
                <w:szCs w:val="18"/>
                <w:rtl/>
              </w:rPr>
            </w:pPr>
          </w:p>
        </w:tc>
        <w:tc>
          <w:tcPr>
            <w:tcW w:w="709" w:type="dxa"/>
          </w:tcPr>
          <w:p w14:paraId="630DDAB3" w14:textId="77777777" w:rsidR="00757BAB" w:rsidRPr="001F0151" w:rsidRDefault="00757BAB" w:rsidP="00757BAB">
            <w:pPr>
              <w:spacing w:line="180" w:lineRule="exact"/>
              <w:rPr>
                <w:b/>
                <w:bCs/>
                <w:sz w:val="18"/>
                <w:szCs w:val="18"/>
                <w:rtl/>
              </w:rPr>
            </w:pPr>
          </w:p>
        </w:tc>
        <w:tc>
          <w:tcPr>
            <w:tcW w:w="2041" w:type="dxa"/>
            <w:gridSpan w:val="2"/>
          </w:tcPr>
          <w:p w14:paraId="258BF8B8" w14:textId="77777777" w:rsidR="00757BAB" w:rsidRPr="001F0151" w:rsidRDefault="00757BAB" w:rsidP="00757BAB">
            <w:pPr>
              <w:spacing w:line="180" w:lineRule="exact"/>
              <w:rPr>
                <w:b/>
                <w:bCs/>
                <w:sz w:val="18"/>
                <w:szCs w:val="18"/>
                <w:rtl/>
              </w:rPr>
            </w:pPr>
            <w:r>
              <w:rPr>
                <w:rFonts w:hint="cs"/>
                <w:b/>
                <w:bCs/>
                <w:sz w:val="18"/>
                <w:szCs w:val="18"/>
                <w:rtl/>
              </w:rPr>
              <w:t>חודשים שהסתיימה ביום</w:t>
            </w:r>
          </w:p>
        </w:tc>
        <w:tc>
          <w:tcPr>
            <w:tcW w:w="2042" w:type="dxa"/>
            <w:gridSpan w:val="2"/>
          </w:tcPr>
          <w:p w14:paraId="05D16FB5" w14:textId="77777777" w:rsidR="00757BAB" w:rsidRPr="001F0151" w:rsidRDefault="00757BAB" w:rsidP="00757BAB">
            <w:pPr>
              <w:spacing w:line="180" w:lineRule="exact"/>
              <w:rPr>
                <w:b/>
                <w:bCs/>
                <w:sz w:val="18"/>
                <w:szCs w:val="18"/>
                <w:rtl/>
              </w:rPr>
            </w:pPr>
            <w:r>
              <w:rPr>
                <w:rFonts w:hint="cs"/>
                <w:b/>
                <w:bCs/>
                <w:sz w:val="18"/>
                <w:szCs w:val="18"/>
                <w:rtl/>
              </w:rPr>
              <w:t>חודשים שהסתיימה ביום</w:t>
            </w:r>
          </w:p>
        </w:tc>
        <w:tc>
          <w:tcPr>
            <w:tcW w:w="1021" w:type="dxa"/>
          </w:tcPr>
          <w:p w14:paraId="4EB72375" w14:textId="77777777" w:rsidR="00757BAB" w:rsidRPr="001F0151" w:rsidRDefault="00757BAB" w:rsidP="00757BAB">
            <w:pPr>
              <w:spacing w:line="180" w:lineRule="exact"/>
              <w:rPr>
                <w:b/>
                <w:bCs/>
                <w:sz w:val="18"/>
                <w:szCs w:val="18"/>
                <w:rtl/>
              </w:rPr>
            </w:pPr>
            <w:r>
              <w:rPr>
                <w:rFonts w:hint="cs"/>
                <w:b/>
                <w:bCs/>
                <w:sz w:val="18"/>
                <w:szCs w:val="18"/>
                <w:rtl/>
              </w:rPr>
              <w:t>ביום</w:t>
            </w:r>
          </w:p>
        </w:tc>
      </w:tr>
      <w:tr w:rsidR="00757BAB" w:rsidRPr="001F0151" w14:paraId="61916102" w14:textId="77777777" w:rsidTr="007761DA">
        <w:tc>
          <w:tcPr>
            <w:tcW w:w="536" w:type="dxa"/>
          </w:tcPr>
          <w:p w14:paraId="17B2D23F" w14:textId="77777777" w:rsidR="00757BAB" w:rsidRPr="001F0151" w:rsidRDefault="00757BAB" w:rsidP="00757BAB">
            <w:pPr>
              <w:spacing w:line="180" w:lineRule="exact"/>
              <w:rPr>
                <w:b/>
                <w:bCs/>
                <w:sz w:val="18"/>
                <w:szCs w:val="18"/>
                <w:rtl/>
              </w:rPr>
            </w:pPr>
          </w:p>
        </w:tc>
        <w:tc>
          <w:tcPr>
            <w:tcW w:w="3686" w:type="dxa"/>
          </w:tcPr>
          <w:p w14:paraId="42387B40" w14:textId="77777777" w:rsidR="00757BAB" w:rsidRPr="001F0151" w:rsidRDefault="00757BAB" w:rsidP="00757BAB">
            <w:pPr>
              <w:spacing w:line="180" w:lineRule="exact"/>
              <w:rPr>
                <w:b/>
                <w:bCs/>
                <w:sz w:val="18"/>
                <w:szCs w:val="18"/>
                <w:rtl/>
              </w:rPr>
            </w:pPr>
          </w:p>
        </w:tc>
        <w:tc>
          <w:tcPr>
            <w:tcW w:w="709" w:type="dxa"/>
          </w:tcPr>
          <w:p w14:paraId="0BDD2137" w14:textId="77777777" w:rsidR="00757BAB" w:rsidRPr="001F0151" w:rsidRDefault="00757BAB" w:rsidP="00757BAB">
            <w:pPr>
              <w:spacing w:line="180" w:lineRule="exact"/>
              <w:rPr>
                <w:b/>
                <w:bCs/>
                <w:sz w:val="18"/>
                <w:szCs w:val="18"/>
                <w:rtl/>
              </w:rPr>
            </w:pPr>
          </w:p>
        </w:tc>
        <w:tc>
          <w:tcPr>
            <w:tcW w:w="2041" w:type="dxa"/>
            <w:gridSpan w:val="2"/>
          </w:tcPr>
          <w:p w14:paraId="3D500217"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30 ביוני</w:t>
            </w:r>
          </w:p>
        </w:tc>
        <w:tc>
          <w:tcPr>
            <w:tcW w:w="2042" w:type="dxa"/>
            <w:gridSpan w:val="2"/>
          </w:tcPr>
          <w:p w14:paraId="416CEE4B"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30 ביוני</w:t>
            </w:r>
          </w:p>
        </w:tc>
        <w:tc>
          <w:tcPr>
            <w:tcW w:w="1021" w:type="dxa"/>
          </w:tcPr>
          <w:p w14:paraId="0AFE8718" w14:textId="77777777" w:rsidR="00757BAB" w:rsidRPr="001F0151" w:rsidRDefault="00757BAB" w:rsidP="00757BAB">
            <w:pPr>
              <w:pBdr>
                <w:bottom w:val="single" w:sz="4" w:space="1" w:color="auto"/>
              </w:pBdr>
              <w:spacing w:line="180" w:lineRule="exact"/>
              <w:rPr>
                <w:b/>
                <w:bCs/>
                <w:sz w:val="18"/>
                <w:szCs w:val="18"/>
                <w:rtl/>
              </w:rPr>
            </w:pPr>
            <w:r>
              <w:rPr>
                <w:rFonts w:hint="cs"/>
                <w:b/>
                <w:bCs/>
                <w:sz w:val="18"/>
                <w:szCs w:val="18"/>
                <w:rtl/>
              </w:rPr>
              <w:t>31 בדצמבר</w:t>
            </w:r>
          </w:p>
        </w:tc>
      </w:tr>
      <w:tr w:rsidR="00BB4D00" w:rsidRPr="001F0151" w14:paraId="3DFB3A5E" w14:textId="77777777" w:rsidTr="007761DA">
        <w:tc>
          <w:tcPr>
            <w:tcW w:w="536" w:type="dxa"/>
          </w:tcPr>
          <w:p w14:paraId="214379E5" w14:textId="77777777" w:rsidR="00BB4D00" w:rsidRPr="001F0151" w:rsidRDefault="00BB4D00" w:rsidP="00BB4D00">
            <w:pPr>
              <w:spacing w:line="180" w:lineRule="exact"/>
              <w:rPr>
                <w:b/>
                <w:bCs/>
                <w:sz w:val="18"/>
                <w:szCs w:val="18"/>
                <w:rtl/>
              </w:rPr>
            </w:pPr>
          </w:p>
        </w:tc>
        <w:tc>
          <w:tcPr>
            <w:tcW w:w="3686" w:type="dxa"/>
          </w:tcPr>
          <w:p w14:paraId="34A81CCF" w14:textId="77777777" w:rsidR="00BB4D00" w:rsidRPr="001F0151" w:rsidRDefault="00BB4D00" w:rsidP="00BB4D00">
            <w:pPr>
              <w:spacing w:line="180" w:lineRule="exact"/>
              <w:rPr>
                <w:b/>
                <w:bCs/>
                <w:sz w:val="18"/>
                <w:szCs w:val="18"/>
                <w:rtl/>
              </w:rPr>
            </w:pPr>
          </w:p>
        </w:tc>
        <w:tc>
          <w:tcPr>
            <w:tcW w:w="709" w:type="dxa"/>
          </w:tcPr>
          <w:p w14:paraId="30660A24" w14:textId="6C9DDE61" w:rsidR="00BB4D00" w:rsidRPr="001F0151" w:rsidRDefault="00BB4D00" w:rsidP="00BB4D00">
            <w:pPr>
              <w:spacing w:line="180" w:lineRule="exact"/>
              <w:rPr>
                <w:b/>
                <w:bCs/>
                <w:sz w:val="18"/>
                <w:szCs w:val="18"/>
                <w:rtl/>
              </w:rPr>
            </w:pPr>
            <w:r w:rsidRPr="00555635">
              <w:rPr>
                <w:rFonts w:ascii="Times New Roman Bold" w:hAnsi="Times New Roman Bold" w:hint="cs"/>
                <w:b/>
                <w:bCs/>
                <w:spacing w:val="-16"/>
                <w:sz w:val="18"/>
                <w:szCs w:val="18"/>
                <w:rtl/>
              </w:rPr>
              <w:t>נספח/</w:t>
            </w:r>
          </w:p>
        </w:tc>
        <w:tc>
          <w:tcPr>
            <w:tcW w:w="1020" w:type="dxa"/>
          </w:tcPr>
          <w:p w14:paraId="559FD1DB" w14:textId="06703AF7" w:rsidR="00BB4D00" w:rsidRPr="001F0151" w:rsidRDefault="00BB4D00" w:rsidP="00BB4D00">
            <w:pPr>
              <w:pBdr>
                <w:bottom w:val="single" w:sz="4" w:space="1" w:color="auto"/>
              </w:pBdr>
              <w:spacing w:line="180" w:lineRule="exact"/>
              <w:rPr>
                <w:b/>
                <w:bCs/>
                <w:sz w:val="18"/>
                <w:szCs w:val="18"/>
                <w:rtl/>
              </w:rPr>
            </w:pPr>
            <w:r w:rsidRPr="00555635">
              <w:rPr>
                <w:rFonts w:ascii="Times New Roman Bold" w:hAnsi="Times New Roman Bold" w:hint="cs"/>
                <w:b/>
                <w:bCs/>
                <w:spacing w:val="-16"/>
                <w:sz w:val="18"/>
                <w:szCs w:val="18"/>
                <w:rtl/>
              </w:rPr>
              <w:t>נספח/</w:t>
            </w:r>
          </w:p>
        </w:tc>
        <w:tc>
          <w:tcPr>
            <w:tcW w:w="1021" w:type="dxa"/>
          </w:tcPr>
          <w:p w14:paraId="6F42A309" w14:textId="1A92B820" w:rsidR="00BB4D00" w:rsidRPr="001F0151" w:rsidRDefault="00BB4D00" w:rsidP="00BB4D00">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6A75805C" w14:textId="09AE656A" w:rsidR="00BB4D00" w:rsidRPr="001F0151" w:rsidRDefault="00BB4D00" w:rsidP="00BB4D00">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38CA3F6F" w14:textId="0275596C" w:rsidR="00BB4D00" w:rsidRPr="001F0151" w:rsidRDefault="00BB4D00" w:rsidP="00BB4D00">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41F06263" w14:textId="6AF42367" w:rsidR="00BB4D00" w:rsidRPr="001F0151" w:rsidRDefault="00BB4D00" w:rsidP="00BB4D00">
            <w:pPr>
              <w:pBdr>
                <w:bottom w:val="single" w:sz="4" w:space="1" w:color="auto"/>
              </w:pBdr>
              <w:spacing w:line="180" w:lineRule="exact"/>
              <w:rPr>
                <w:b/>
                <w:bCs/>
                <w:sz w:val="18"/>
                <w:szCs w:val="18"/>
                <w:rtl/>
              </w:rPr>
            </w:pPr>
            <w:r>
              <w:rPr>
                <w:rFonts w:hint="cs"/>
                <w:b/>
                <w:bCs/>
                <w:sz w:val="18"/>
                <w:szCs w:val="18"/>
                <w:rtl/>
              </w:rPr>
              <w:t>2025</w:t>
            </w:r>
          </w:p>
        </w:tc>
      </w:tr>
      <w:tr w:rsidR="00BB4D00" w:rsidRPr="001F0151" w14:paraId="4867CDC5" w14:textId="77777777" w:rsidTr="007761DA">
        <w:tc>
          <w:tcPr>
            <w:tcW w:w="536" w:type="dxa"/>
          </w:tcPr>
          <w:p w14:paraId="5C138B15" w14:textId="77777777" w:rsidR="00BB4D00" w:rsidRPr="001F0151" w:rsidRDefault="00BB4D00" w:rsidP="00BB4D00">
            <w:pPr>
              <w:spacing w:line="180" w:lineRule="exact"/>
              <w:rPr>
                <w:b/>
                <w:bCs/>
                <w:sz w:val="18"/>
                <w:szCs w:val="18"/>
                <w:rtl/>
              </w:rPr>
            </w:pPr>
          </w:p>
        </w:tc>
        <w:tc>
          <w:tcPr>
            <w:tcW w:w="3686" w:type="dxa"/>
          </w:tcPr>
          <w:p w14:paraId="74CB83C9" w14:textId="77777777" w:rsidR="00BB4D00" w:rsidRPr="00C95C52" w:rsidDel="00F805C2" w:rsidRDefault="00BB4D00" w:rsidP="00BB4D00">
            <w:pPr>
              <w:spacing w:line="180" w:lineRule="exact"/>
              <w:rPr>
                <w:i/>
                <w:iCs/>
                <w:sz w:val="20"/>
                <w:szCs w:val="20"/>
                <w:rtl/>
              </w:rPr>
            </w:pPr>
          </w:p>
        </w:tc>
        <w:tc>
          <w:tcPr>
            <w:tcW w:w="709" w:type="dxa"/>
          </w:tcPr>
          <w:p w14:paraId="3E8BAA15" w14:textId="77777777" w:rsidR="00BB4D00" w:rsidRPr="00555635" w:rsidRDefault="00BB4D00" w:rsidP="00BB4D00">
            <w:pPr>
              <w:pBdr>
                <w:bottom w:val="single" w:sz="4" w:space="1" w:color="auto"/>
              </w:pBdr>
              <w:spacing w:line="180" w:lineRule="exact"/>
              <w:rPr>
                <w:rFonts w:ascii="Times New Roman Bold" w:hAnsi="Times New Roman Bold"/>
                <w:b/>
                <w:bCs/>
                <w:spacing w:val="-16"/>
                <w:sz w:val="18"/>
                <w:szCs w:val="18"/>
                <w:rtl/>
              </w:rPr>
            </w:pPr>
            <w:r w:rsidRPr="00555635">
              <w:rPr>
                <w:rFonts w:ascii="Times New Roman Bold" w:hAnsi="Times New Roman Bold" w:hint="cs"/>
                <w:b/>
                <w:bCs/>
                <w:spacing w:val="-16"/>
                <w:sz w:val="18"/>
                <w:szCs w:val="18"/>
                <w:rtl/>
              </w:rPr>
              <w:t>באור</w:t>
            </w:r>
          </w:p>
        </w:tc>
        <w:tc>
          <w:tcPr>
            <w:tcW w:w="1020" w:type="dxa"/>
          </w:tcPr>
          <w:p w14:paraId="0F08CF68" w14:textId="77777777" w:rsidR="00BB4D00" w:rsidRPr="006B1BAB" w:rsidDel="00F805C2" w:rsidRDefault="00BB4D00" w:rsidP="00BB4D00">
            <w:pPr>
              <w:pBdr>
                <w:bottom w:val="single" w:sz="4" w:space="1" w:color="auto"/>
              </w:pBdr>
              <w:spacing w:line="18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60099236" w14:textId="77777777" w:rsidR="00BB4D00" w:rsidRPr="00555635" w:rsidRDefault="00BB4D00" w:rsidP="00BB4D00">
            <w:pPr>
              <w:pBdr>
                <w:bottom w:val="single" w:sz="4" w:space="1" w:color="auto"/>
              </w:pBdr>
              <w:spacing w:line="180" w:lineRule="exact"/>
              <w:rPr>
                <w:rFonts w:ascii="Times New Roman Bold" w:hAnsi="Times New Roman Bold"/>
                <w:b/>
                <w:bCs/>
                <w:spacing w:val="-8"/>
                <w:sz w:val="18"/>
                <w:szCs w:val="18"/>
                <w:rtl/>
              </w:rPr>
            </w:pPr>
            <w:r w:rsidRPr="00757BAB">
              <w:rPr>
                <w:rFonts w:ascii="Times New Roman Bold" w:hAnsi="Times New Roman Bold" w:hint="cs"/>
                <w:b/>
                <w:bCs/>
                <w:spacing w:val="-10"/>
                <w:sz w:val="18"/>
                <w:szCs w:val="18"/>
                <w:rtl/>
              </w:rPr>
              <w:t>(בלתי מבוקר)</w:t>
            </w:r>
          </w:p>
        </w:tc>
        <w:tc>
          <w:tcPr>
            <w:tcW w:w="1021" w:type="dxa"/>
          </w:tcPr>
          <w:p w14:paraId="6A3AFBC1" w14:textId="77777777" w:rsidR="00BB4D00" w:rsidRPr="006B1BAB" w:rsidDel="00F805C2" w:rsidRDefault="00BB4D00" w:rsidP="00BB4D00">
            <w:pPr>
              <w:pBdr>
                <w:bottom w:val="single" w:sz="4" w:space="1" w:color="auto"/>
              </w:pBdr>
              <w:spacing w:line="180" w:lineRule="exact"/>
              <w:rPr>
                <w:rFonts w:ascii="Times New Roman Bold" w:hAnsi="Times New Roman Bold"/>
                <w:b/>
                <w:bCs/>
                <w:spacing w:val="-10"/>
                <w:sz w:val="18"/>
                <w:szCs w:val="18"/>
                <w:rtl/>
              </w:rPr>
            </w:pPr>
            <w:r w:rsidRPr="00757BAB">
              <w:rPr>
                <w:rFonts w:ascii="Times New Roman Bold" w:hAnsi="Times New Roman Bold" w:hint="cs"/>
                <w:b/>
                <w:bCs/>
                <w:spacing w:val="-10"/>
                <w:sz w:val="18"/>
                <w:szCs w:val="18"/>
                <w:rtl/>
              </w:rPr>
              <w:t>(בלתי מבוקר)</w:t>
            </w:r>
          </w:p>
        </w:tc>
        <w:tc>
          <w:tcPr>
            <w:tcW w:w="1021" w:type="dxa"/>
          </w:tcPr>
          <w:p w14:paraId="73D908A8" w14:textId="77777777" w:rsidR="00BB4D00" w:rsidRPr="00555635" w:rsidRDefault="00BB4D00" w:rsidP="00BB4D00">
            <w:pPr>
              <w:pBdr>
                <w:bottom w:val="single" w:sz="4" w:space="1" w:color="auto"/>
              </w:pBdr>
              <w:spacing w:line="180" w:lineRule="exact"/>
              <w:rPr>
                <w:rFonts w:ascii="Times New Roman Bold" w:hAnsi="Times New Roman Bold"/>
                <w:b/>
                <w:bCs/>
                <w:spacing w:val="-8"/>
                <w:sz w:val="18"/>
                <w:szCs w:val="18"/>
                <w:rtl/>
              </w:rPr>
            </w:pPr>
            <w:r w:rsidRPr="00757BAB">
              <w:rPr>
                <w:rFonts w:ascii="Times New Roman Bold" w:hAnsi="Times New Roman Bold" w:hint="cs"/>
                <w:b/>
                <w:bCs/>
                <w:spacing w:val="-10"/>
                <w:sz w:val="18"/>
                <w:szCs w:val="18"/>
                <w:rtl/>
              </w:rPr>
              <w:t>(בלתי מבוקר)</w:t>
            </w:r>
          </w:p>
        </w:tc>
        <w:tc>
          <w:tcPr>
            <w:tcW w:w="1021" w:type="dxa"/>
          </w:tcPr>
          <w:p w14:paraId="682E044C" w14:textId="3B98E6DB" w:rsidR="00BB4D00" w:rsidRPr="00555635" w:rsidRDefault="00BB4D00" w:rsidP="00BB4D00">
            <w:pPr>
              <w:pBdr>
                <w:bottom w:val="single" w:sz="4" w:space="1" w:color="auto"/>
              </w:pBdr>
              <w:spacing w:line="180" w:lineRule="exact"/>
              <w:rPr>
                <w:rFonts w:ascii="Times New Roman Bold" w:hAnsi="Times New Roman Bold"/>
                <w:b/>
                <w:bCs/>
                <w:spacing w:val="-8"/>
                <w:sz w:val="18"/>
                <w:szCs w:val="18"/>
                <w:rtl/>
              </w:rPr>
            </w:pPr>
            <w:r w:rsidRPr="00555635">
              <w:rPr>
                <w:rFonts w:ascii="Times New Roman Bold" w:hAnsi="Times New Roman Bold" w:hint="cs"/>
                <w:b/>
                <w:bCs/>
                <w:spacing w:val="-10"/>
                <w:sz w:val="18"/>
                <w:szCs w:val="18"/>
                <w:rtl/>
              </w:rPr>
              <w:t>(מבוקר)</w:t>
            </w:r>
          </w:p>
        </w:tc>
      </w:tr>
    </w:tbl>
    <w:p w14:paraId="514DE990" w14:textId="77777777" w:rsidR="001A2024" w:rsidRDefault="001A2024" w:rsidP="001A2024">
      <w:pPr>
        <w:rPr>
          <w:rtl/>
        </w:rPr>
      </w:pPr>
    </w:p>
    <w:tbl>
      <w:tblPr>
        <w:bidiVisual/>
        <w:tblW w:w="10089" w:type="dxa"/>
        <w:tblLayout w:type="fixed"/>
        <w:tblLook w:val="01E0" w:firstRow="1" w:lastRow="1" w:firstColumn="1" w:lastColumn="1" w:noHBand="0" w:noVBand="0"/>
      </w:tblPr>
      <w:tblGrid>
        <w:gridCol w:w="594"/>
        <w:gridCol w:w="3686"/>
        <w:gridCol w:w="709"/>
        <w:gridCol w:w="1020"/>
        <w:gridCol w:w="1020"/>
        <w:gridCol w:w="1020"/>
        <w:gridCol w:w="1020"/>
        <w:gridCol w:w="1020"/>
      </w:tblGrid>
      <w:tr w:rsidR="00680E27" w:rsidRPr="001A60E2" w14:paraId="6FB4A853" w14:textId="77777777" w:rsidTr="007761DA">
        <w:tc>
          <w:tcPr>
            <w:tcW w:w="594" w:type="dxa"/>
          </w:tcPr>
          <w:p w14:paraId="350621D7"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474CF77E" w14:textId="77777777" w:rsidR="00680E27" w:rsidRPr="00680E27" w:rsidRDefault="00680E27" w:rsidP="00680E27">
            <w:pPr>
              <w:suppressAutoHyphens/>
              <w:spacing w:line="200" w:lineRule="exact"/>
              <w:jc w:val="both"/>
              <w:rPr>
                <w:b/>
                <w:bCs/>
                <w:rtl/>
              </w:rPr>
            </w:pPr>
            <w:r w:rsidRPr="00680E27">
              <w:rPr>
                <w:rFonts w:hint="cs"/>
                <w:b/>
                <w:bCs/>
                <w:rtl/>
              </w:rPr>
              <w:t xml:space="preserve">נספח א': </w:t>
            </w:r>
            <w:r w:rsidRPr="00680E27">
              <w:rPr>
                <w:rFonts w:hint="eastAsia"/>
                <w:b/>
                <w:bCs/>
                <w:rtl/>
              </w:rPr>
              <w:t>פירוט</w:t>
            </w:r>
            <w:r w:rsidRPr="00680E27">
              <w:rPr>
                <w:b/>
                <w:bCs/>
                <w:rtl/>
              </w:rPr>
              <w:t xml:space="preserve"> </w:t>
            </w:r>
            <w:r w:rsidRPr="00680E27">
              <w:rPr>
                <w:rFonts w:hint="eastAsia"/>
                <w:b/>
                <w:bCs/>
                <w:rtl/>
              </w:rPr>
              <w:t>סכומים</w:t>
            </w:r>
            <w:r w:rsidRPr="00680E27">
              <w:rPr>
                <w:b/>
                <w:bCs/>
                <w:rtl/>
              </w:rPr>
              <w:t xml:space="preserve"> </w:t>
            </w:r>
            <w:r w:rsidRPr="00680E27">
              <w:rPr>
                <w:rFonts w:hint="eastAsia"/>
                <w:b/>
                <w:bCs/>
                <w:rtl/>
              </w:rPr>
              <w:t>הכלולים</w:t>
            </w:r>
            <w:r w:rsidRPr="00680E27">
              <w:rPr>
                <w:b/>
                <w:bCs/>
                <w:rtl/>
              </w:rPr>
              <w:t xml:space="preserve"> </w:t>
            </w:r>
            <w:r w:rsidRPr="00680E27">
              <w:rPr>
                <w:rFonts w:hint="eastAsia"/>
                <w:b/>
                <w:bCs/>
                <w:rtl/>
              </w:rPr>
              <w:t>בפעילות</w:t>
            </w:r>
          </w:p>
        </w:tc>
        <w:tc>
          <w:tcPr>
            <w:tcW w:w="709" w:type="dxa"/>
          </w:tcPr>
          <w:p w14:paraId="6EBF7410" w14:textId="77777777" w:rsidR="00680E27" w:rsidRPr="001A60E2" w:rsidRDefault="00680E27" w:rsidP="00680E27">
            <w:pPr>
              <w:suppressAutoHyphens/>
              <w:spacing w:line="180" w:lineRule="exact"/>
              <w:jc w:val="both"/>
              <w:rPr>
                <w:rtl/>
              </w:rPr>
            </w:pPr>
          </w:p>
        </w:tc>
        <w:tc>
          <w:tcPr>
            <w:tcW w:w="1020" w:type="dxa"/>
          </w:tcPr>
          <w:p w14:paraId="41D47B1B" w14:textId="77777777" w:rsidR="00680E27" w:rsidRPr="001A60E2" w:rsidRDefault="00680E27" w:rsidP="00680E27">
            <w:pPr>
              <w:suppressAutoHyphens/>
              <w:spacing w:line="200" w:lineRule="exact"/>
              <w:jc w:val="both"/>
              <w:rPr>
                <w:b/>
                <w:bCs/>
                <w:rtl/>
              </w:rPr>
            </w:pPr>
          </w:p>
        </w:tc>
        <w:tc>
          <w:tcPr>
            <w:tcW w:w="1020" w:type="dxa"/>
          </w:tcPr>
          <w:p w14:paraId="0F8386DD" w14:textId="77777777" w:rsidR="00680E27" w:rsidRPr="001A60E2" w:rsidRDefault="00680E27" w:rsidP="00680E27">
            <w:pPr>
              <w:suppressAutoHyphens/>
              <w:spacing w:line="200" w:lineRule="exact"/>
              <w:jc w:val="both"/>
              <w:rPr>
                <w:b/>
                <w:bCs/>
                <w:rtl/>
              </w:rPr>
            </w:pPr>
          </w:p>
        </w:tc>
        <w:tc>
          <w:tcPr>
            <w:tcW w:w="1020" w:type="dxa"/>
          </w:tcPr>
          <w:p w14:paraId="43D98DC6" w14:textId="77777777" w:rsidR="00680E27" w:rsidRPr="001A60E2" w:rsidRDefault="00680E27" w:rsidP="00680E27">
            <w:pPr>
              <w:suppressAutoHyphens/>
              <w:spacing w:line="200" w:lineRule="exact"/>
              <w:jc w:val="both"/>
              <w:rPr>
                <w:b/>
                <w:bCs/>
                <w:rtl/>
              </w:rPr>
            </w:pPr>
          </w:p>
        </w:tc>
        <w:tc>
          <w:tcPr>
            <w:tcW w:w="1020" w:type="dxa"/>
          </w:tcPr>
          <w:p w14:paraId="0C20B555" w14:textId="77777777" w:rsidR="00680E27" w:rsidRPr="001A60E2" w:rsidRDefault="00680E27" w:rsidP="00680E27">
            <w:pPr>
              <w:suppressAutoHyphens/>
              <w:spacing w:line="200" w:lineRule="exact"/>
              <w:jc w:val="both"/>
              <w:rPr>
                <w:b/>
                <w:bCs/>
                <w:rtl/>
              </w:rPr>
            </w:pPr>
          </w:p>
        </w:tc>
        <w:tc>
          <w:tcPr>
            <w:tcW w:w="1020" w:type="dxa"/>
          </w:tcPr>
          <w:p w14:paraId="5DD92D88" w14:textId="77777777" w:rsidR="00680E27" w:rsidRPr="001A60E2" w:rsidRDefault="00680E27" w:rsidP="00680E27">
            <w:pPr>
              <w:suppressAutoHyphens/>
              <w:spacing w:line="200" w:lineRule="exact"/>
              <w:jc w:val="both"/>
              <w:rPr>
                <w:b/>
                <w:bCs/>
                <w:rtl/>
              </w:rPr>
            </w:pPr>
          </w:p>
        </w:tc>
      </w:tr>
      <w:tr w:rsidR="00680E27" w:rsidRPr="001A60E2" w14:paraId="4E297EBB" w14:textId="77777777" w:rsidTr="007761DA">
        <w:tc>
          <w:tcPr>
            <w:tcW w:w="594" w:type="dxa"/>
          </w:tcPr>
          <w:p w14:paraId="00AA63E7"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23C75030" w14:textId="77777777" w:rsidR="00680E27" w:rsidRPr="00680E27" w:rsidRDefault="00680E27" w:rsidP="00680E27">
            <w:pPr>
              <w:suppressAutoHyphens/>
              <w:spacing w:line="200" w:lineRule="exact"/>
              <w:jc w:val="both"/>
              <w:rPr>
                <w:b/>
                <w:bCs/>
                <w:rtl/>
              </w:rPr>
            </w:pPr>
            <w:r w:rsidRPr="00680E27">
              <w:rPr>
                <w:rFonts w:hint="cs"/>
                <w:b/>
                <w:bCs/>
                <w:rtl/>
              </w:rPr>
              <w:t xml:space="preserve"> </w:t>
            </w:r>
            <w:r w:rsidRPr="00680E27">
              <w:rPr>
                <w:rFonts w:hint="eastAsia"/>
                <w:b/>
                <w:bCs/>
                <w:rtl/>
              </w:rPr>
              <w:t>השוטפת</w:t>
            </w:r>
            <w:r w:rsidRPr="00680E27">
              <w:rPr>
                <w:rStyle w:val="FootnoteReference"/>
                <w:b/>
                <w:bCs/>
                <w:rtl/>
              </w:rPr>
              <w:footnoteReference w:id="14"/>
            </w:r>
            <w:r w:rsidRPr="00680E27">
              <w:rPr>
                <w:rFonts w:hint="cs"/>
                <w:b/>
                <w:bCs/>
                <w:rtl/>
              </w:rPr>
              <w:t>:</w:t>
            </w:r>
          </w:p>
        </w:tc>
        <w:tc>
          <w:tcPr>
            <w:tcW w:w="709" w:type="dxa"/>
          </w:tcPr>
          <w:p w14:paraId="305C0EEA" w14:textId="77777777" w:rsidR="00680E27" w:rsidRPr="001A60E2" w:rsidRDefault="00680E27" w:rsidP="00680E27">
            <w:pPr>
              <w:suppressAutoHyphens/>
              <w:spacing w:line="180" w:lineRule="exact"/>
              <w:jc w:val="both"/>
              <w:rPr>
                <w:rtl/>
              </w:rPr>
            </w:pPr>
          </w:p>
        </w:tc>
        <w:tc>
          <w:tcPr>
            <w:tcW w:w="1020" w:type="dxa"/>
          </w:tcPr>
          <w:p w14:paraId="56B5054E" w14:textId="77777777" w:rsidR="00680E27" w:rsidRPr="001A60E2" w:rsidRDefault="00680E27" w:rsidP="00680E27">
            <w:pPr>
              <w:suppressAutoHyphens/>
              <w:spacing w:line="200" w:lineRule="exact"/>
              <w:jc w:val="both"/>
              <w:rPr>
                <w:b/>
                <w:bCs/>
                <w:rtl/>
              </w:rPr>
            </w:pPr>
          </w:p>
        </w:tc>
        <w:tc>
          <w:tcPr>
            <w:tcW w:w="1020" w:type="dxa"/>
          </w:tcPr>
          <w:p w14:paraId="79995ECE" w14:textId="77777777" w:rsidR="00680E27" w:rsidRPr="001A60E2" w:rsidRDefault="00680E27" w:rsidP="00680E27">
            <w:pPr>
              <w:suppressAutoHyphens/>
              <w:spacing w:line="200" w:lineRule="exact"/>
              <w:jc w:val="both"/>
              <w:rPr>
                <w:b/>
                <w:bCs/>
                <w:rtl/>
              </w:rPr>
            </w:pPr>
          </w:p>
        </w:tc>
        <w:tc>
          <w:tcPr>
            <w:tcW w:w="1020" w:type="dxa"/>
          </w:tcPr>
          <w:p w14:paraId="0BD708B7" w14:textId="77777777" w:rsidR="00680E27" w:rsidRPr="001A60E2" w:rsidRDefault="00680E27" w:rsidP="00680E27">
            <w:pPr>
              <w:suppressAutoHyphens/>
              <w:spacing w:line="200" w:lineRule="exact"/>
              <w:jc w:val="both"/>
              <w:rPr>
                <w:b/>
                <w:bCs/>
                <w:rtl/>
              </w:rPr>
            </w:pPr>
          </w:p>
        </w:tc>
        <w:tc>
          <w:tcPr>
            <w:tcW w:w="1020" w:type="dxa"/>
          </w:tcPr>
          <w:p w14:paraId="5375FBF8" w14:textId="77777777" w:rsidR="00680E27" w:rsidRPr="001A60E2" w:rsidRDefault="00680E27" w:rsidP="00680E27">
            <w:pPr>
              <w:suppressAutoHyphens/>
              <w:spacing w:line="200" w:lineRule="exact"/>
              <w:jc w:val="both"/>
              <w:rPr>
                <w:b/>
                <w:bCs/>
                <w:rtl/>
              </w:rPr>
            </w:pPr>
          </w:p>
        </w:tc>
        <w:tc>
          <w:tcPr>
            <w:tcW w:w="1020" w:type="dxa"/>
          </w:tcPr>
          <w:p w14:paraId="7050285E" w14:textId="77777777" w:rsidR="00680E27" w:rsidRPr="001A60E2" w:rsidRDefault="00680E27" w:rsidP="00680E27">
            <w:pPr>
              <w:suppressAutoHyphens/>
              <w:spacing w:line="200" w:lineRule="exact"/>
              <w:jc w:val="both"/>
              <w:rPr>
                <w:b/>
                <w:bCs/>
                <w:rtl/>
              </w:rPr>
            </w:pPr>
          </w:p>
        </w:tc>
      </w:tr>
      <w:tr w:rsidR="00680E27" w:rsidRPr="001A60E2" w14:paraId="25E0CBBE" w14:textId="77777777" w:rsidTr="007761DA">
        <w:tc>
          <w:tcPr>
            <w:tcW w:w="594" w:type="dxa"/>
          </w:tcPr>
          <w:p w14:paraId="28EFAB05"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0D80A58D" w14:textId="77777777" w:rsidR="00680E27" w:rsidRDefault="00680E27" w:rsidP="00680E27">
            <w:pPr>
              <w:suppressAutoHyphens/>
              <w:spacing w:line="200" w:lineRule="exact"/>
              <w:jc w:val="both"/>
              <w:rPr>
                <w:rtl/>
              </w:rPr>
            </w:pPr>
          </w:p>
        </w:tc>
        <w:tc>
          <w:tcPr>
            <w:tcW w:w="709" w:type="dxa"/>
          </w:tcPr>
          <w:p w14:paraId="1B5BD7AF" w14:textId="77777777" w:rsidR="00680E27" w:rsidRPr="001A60E2" w:rsidRDefault="00680E27" w:rsidP="00680E27">
            <w:pPr>
              <w:suppressAutoHyphens/>
              <w:spacing w:line="180" w:lineRule="exact"/>
              <w:jc w:val="both"/>
              <w:rPr>
                <w:rtl/>
              </w:rPr>
            </w:pPr>
          </w:p>
        </w:tc>
        <w:tc>
          <w:tcPr>
            <w:tcW w:w="1020" w:type="dxa"/>
          </w:tcPr>
          <w:p w14:paraId="2D6E16AA" w14:textId="77777777" w:rsidR="00680E27" w:rsidRPr="001A60E2" w:rsidRDefault="00680E27" w:rsidP="00680E27">
            <w:pPr>
              <w:suppressAutoHyphens/>
              <w:spacing w:line="200" w:lineRule="exact"/>
              <w:jc w:val="both"/>
              <w:rPr>
                <w:b/>
                <w:bCs/>
                <w:rtl/>
              </w:rPr>
            </w:pPr>
          </w:p>
        </w:tc>
        <w:tc>
          <w:tcPr>
            <w:tcW w:w="1020" w:type="dxa"/>
          </w:tcPr>
          <w:p w14:paraId="7368332C" w14:textId="77777777" w:rsidR="00680E27" w:rsidRPr="001A60E2" w:rsidRDefault="00680E27" w:rsidP="00680E27">
            <w:pPr>
              <w:suppressAutoHyphens/>
              <w:spacing w:line="200" w:lineRule="exact"/>
              <w:jc w:val="both"/>
              <w:rPr>
                <w:b/>
                <w:bCs/>
                <w:rtl/>
              </w:rPr>
            </w:pPr>
          </w:p>
        </w:tc>
        <w:tc>
          <w:tcPr>
            <w:tcW w:w="1020" w:type="dxa"/>
          </w:tcPr>
          <w:p w14:paraId="7F8020C2" w14:textId="77777777" w:rsidR="00680E27" w:rsidRPr="001A60E2" w:rsidRDefault="00680E27" w:rsidP="00680E27">
            <w:pPr>
              <w:suppressAutoHyphens/>
              <w:spacing w:line="200" w:lineRule="exact"/>
              <w:jc w:val="both"/>
              <w:rPr>
                <w:b/>
                <w:bCs/>
                <w:rtl/>
              </w:rPr>
            </w:pPr>
          </w:p>
        </w:tc>
        <w:tc>
          <w:tcPr>
            <w:tcW w:w="1020" w:type="dxa"/>
          </w:tcPr>
          <w:p w14:paraId="7175A364" w14:textId="77777777" w:rsidR="00680E27" w:rsidRPr="001A60E2" w:rsidRDefault="00680E27" w:rsidP="00680E27">
            <w:pPr>
              <w:suppressAutoHyphens/>
              <w:spacing w:line="200" w:lineRule="exact"/>
              <w:jc w:val="both"/>
              <w:rPr>
                <w:b/>
                <w:bCs/>
                <w:rtl/>
              </w:rPr>
            </w:pPr>
          </w:p>
        </w:tc>
        <w:tc>
          <w:tcPr>
            <w:tcW w:w="1020" w:type="dxa"/>
          </w:tcPr>
          <w:p w14:paraId="490A2957" w14:textId="77777777" w:rsidR="00680E27" w:rsidRPr="001A60E2" w:rsidRDefault="00680E27" w:rsidP="00680E27">
            <w:pPr>
              <w:suppressAutoHyphens/>
              <w:spacing w:line="200" w:lineRule="exact"/>
              <w:jc w:val="both"/>
              <w:rPr>
                <w:b/>
                <w:bCs/>
                <w:rtl/>
              </w:rPr>
            </w:pPr>
          </w:p>
        </w:tc>
      </w:tr>
      <w:tr w:rsidR="00680E27" w:rsidRPr="001A60E2" w14:paraId="22110943" w14:textId="77777777" w:rsidTr="007761DA">
        <w:tc>
          <w:tcPr>
            <w:tcW w:w="594" w:type="dxa"/>
          </w:tcPr>
          <w:p w14:paraId="3BF50965"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42764B92" w14:textId="77777777" w:rsidR="00680E27" w:rsidRPr="001A60E2" w:rsidRDefault="00680E27" w:rsidP="00680E27">
            <w:pPr>
              <w:suppressAutoHyphens/>
              <w:spacing w:line="200" w:lineRule="exact"/>
              <w:jc w:val="both"/>
              <w:rPr>
                <w:rtl/>
              </w:rPr>
            </w:pPr>
            <w:r>
              <w:rPr>
                <w:rFonts w:hint="cs"/>
                <w:rtl/>
              </w:rPr>
              <w:t>ריבית שהתקבלה</w:t>
            </w:r>
          </w:p>
        </w:tc>
        <w:tc>
          <w:tcPr>
            <w:tcW w:w="709" w:type="dxa"/>
          </w:tcPr>
          <w:p w14:paraId="4F3DFEBF" w14:textId="77777777" w:rsidR="00680E27" w:rsidRPr="001A60E2" w:rsidRDefault="00680E27" w:rsidP="00680E27">
            <w:pPr>
              <w:suppressAutoHyphens/>
              <w:spacing w:line="180" w:lineRule="exact"/>
              <w:jc w:val="both"/>
              <w:rPr>
                <w:rtl/>
              </w:rPr>
            </w:pPr>
          </w:p>
        </w:tc>
        <w:tc>
          <w:tcPr>
            <w:tcW w:w="1020" w:type="dxa"/>
          </w:tcPr>
          <w:p w14:paraId="1862D602" w14:textId="77777777" w:rsidR="00680E27" w:rsidRPr="001A60E2" w:rsidRDefault="00680E27" w:rsidP="00680E27">
            <w:pPr>
              <w:suppressAutoHyphens/>
              <w:spacing w:line="200" w:lineRule="exact"/>
              <w:jc w:val="both"/>
              <w:rPr>
                <w:b/>
                <w:bCs/>
                <w:rtl/>
              </w:rPr>
            </w:pPr>
          </w:p>
        </w:tc>
        <w:tc>
          <w:tcPr>
            <w:tcW w:w="1020" w:type="dxa"/>
          </w:tcPr>
          <w:p w14:paraId="22B8BE6E" w14:textId="77777777" w:rsidR="00680E27" w:rsidRPr="001A60E2" w:rsidRDefault="00680E27" w:rsidP="00680E27">
            <w:pPr>
              <w:suppressAutoHyphens/>
              <w:spacing w:line="200" w:lineRule="exact"/>
              <w:jc w:val="both"/>
              <w:rPr>
                <w:b/>
                <w:bCs/>
                <w:rtl/>
              </w:rPr>
            </w:pPr>
          </w:p>
        </w:tc>
        <w:tc>
          <w:tcPr>
            <w:tcW w:w="1020" w:type="dxa"/>
          </w:tcPr>
          <w:p w14:paraId="246E422D" w14:textId="77777777" w:rsidR="00680E27" w:rsidRPr="001A60E2" w:rsidRDefault="00680E27" w:rsidP="00680E27">
            <w:pPr>
              <w:suppressAutoHyphens/>
              <w:spacing w:line="200" w:lineRule="exact"/>
              <w:jc w:val="both"/>
              <w:rPr>
                <w:b/>
                <w:bCs/>
                <w:rtl/>
              </w:rPr>
            </w:pPr>
          </w:p>
        </w:tc>
        <w:tc>
          <w:tcPr>
            <w:tcW w:w="1020" w:type="dxa"/>
          </w:tcPr>
          <w:p w14:paraId="34ED8560" w14:textId="77777777" w:rsidR="00680E27" w:rsidRPr="001A60E2" w:rsidRDefault="00680E27" w:rsidP="00680E27">
            <w:pPr>
              <w:suppressAutoHyphens/>
              <w:spacing w:line="200" w:lineRule="exact"/>
              <w:jc w:val="both"/>
              <w:rPr>
                <w:b/>
                <w:bCs/>
                <w:rtl/>
              </w:rPr>
            </w:pPr>
          </w:p>
        </w:tc>
        <w:tc>
          <w:tcPr>
            <w:tcW w:w="1020" w:type="dxa"/>
          </w:tcPr>
          <w:p w14:paraId="1722833A" w14:textId="77777777" w:rsidR="00680E27" w:rsidRPr="001A60E2" w:rsidRDefault="00680E27" w:rsidP="00680E27">
            <w:pPr>
              <w:suppressAutoHyphens/>
              <w:spacing w:line="200" w:lineRule="exact"/>
              <w:jc w:val="both"/>
              <w:rPr>
                <w:b/>
                <w:bCs/>
                <w:rtl/>
              </w:rPr>
            </w:pPr>
          </w:p>
        </w:tc>
      </w:tr>
      <w:tr w:rsidR="00680E27" w:rsidRPr="001A60E2" w14:paraId="7E89AF4F" w14:textId="77777777" w:rsidTr="007761DA">
        <w:tc>
          <w:tcPr>
            <w:tcW w:w="594" w:type="dxa"/>
          </w:tcPr>
          <w:p w14:paraId="029D03DE"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5CAA1BC9" w14:textId="77777777" w:rsidR="00680E27" w:rsidRDefault="00680E27" w:rsidP="00680E27">
            <w:pPr>
              <w:suppressAutoHyphens/>
              <w:spacing w:line="200" w:lineRule="exact"/>
              <w:jc w:val="both"/>
              <w:rPr>
                <w:rtl/>
              </w:rPr>
            </w:pPr>
            <w:r>
              <w:rPr>
                <w:rFonts w:hint="cs"/>
                <w:rtl/>
              </w:rPr>
              <w:t>דיבידנד שהתקבל</w:t>
            </w:r>
          </w:p>
        </w:tc>
        <w:tc>
          <w:tcPr>
            <w:tcW w:w="709" w:type="dxa"/>
          </w:tcPr>
          <w:p w14:paraId="04F8DA72" w14:textId="77777777" w:rsidR="00680E27" w:rsidRPr="001A60E2" w:rsidRDefault="00680E27" w:rsidP="00680E27">
            <w:pPr>
              <w:suppressAutoHyphens/>
              <w:spacing w:line="180" w:lineRule="exact"/>
              <w:jc w:val="both"/>
              <w:rPr>
                <w:rtl/>
              </w:rPr>
            </w:pPr>
          </w:p>
        </w:tc>
        <w:tc>
          <w:tcPr>
            <w:tcW w:w="1020" w:type="dxa"/>
          </w:tcPr>
          <w:p w14:paraId="59E10B86" w14:textId="77777777" w:rsidR="00680E27" w:rsidRPr="001A60E2" w:rsidRDefault="00680E27" w:rsidP="00680E27">
            <w:pPr>
              <w:suppressAutoHyphens/>
              <w:spacing w:line="200" w:lineRule="exact"/>
              <w:jc w:val="both"/>
              <w:rPr>
                <w:b/>
                <w:bCs/>
                <w:rtl/>
              </w:rPr>
            </w:pPr>
          </w:p>
        </w:tc>
        <w:tc>
          <w:tcPr>
            <w:tcW w:w="1020" w:type="dxa"/>
          </w:tcPr>
          <w:p w14:paraId="2983F1CB" w14:textId="77777777" w:rsidR="00680E27" w:rsidRPr="001A60E2" w:rsidRDefault="00680E27" w:rsidP="00680E27">
            <w:pPr>
              <w:suppressAutoHyphens/>
              <w:spacing w:line="200" w:lineRule="exact"/>
              <w:jc w:val="both"/>
              <w:rPr>
                <w:b/>
                <w:bCs/>
                <w:rtl/>
              </w:rPr>
            </w:pPr>
          </w:p>
        </w:tc>
        <w:tc>
          <w:tcPr>
            <w:tcW w:w="1020" w:type="dxa"/>
          </w:tcPr>
          <w:p w14:paraId="45DFB19E" w14:textId="77777777" w:rsidR="00680E27" w:rsidRPr="001A60E2" w:rsidRDefault="00680E27" w:rsidP="00680E27">
            <w:pPr>
              <w:suppressAutoHyphens/>
              <w:spacing w:line="200" w:lineRule="exact"/>
              <w:jc w:val="both"/>
              <w:rPr>
                <w:b/>
                <w:bCs/>
                <w:rtl/>
              </w:rPr>
            </w:pPr>
          </w:p>
        </w:tc>
        <w:tc>
          <w:tcPr>
            <w:tcW w:w="1020" w:type="dxa"/>
          </w:tcPr>
          <w:p w14:paraId="31ADCF12" w14:textId="77777777" w:rsidR="00680E27" w:rsidRPr="001A60E2" w:rsidRDefault="00680E27" w:rsidP="00680E27">
            <w:pPr>
              <w:suppressAutoHyphens/>
              <w:spacing w:line="200" w:lineRule="exact"/>
              <w:jc w:val="both"/>
              <w:rPr>
                <w:b/>
                <w:bCs/>
                <w:rtl/>
              </w:rPr>
            </w:pPr>
          </w:p>
        </w:tc>
        <w:tc>
          <w:tcPr>
            <w:tcW w:w="1020" w:type="dxa"/>
          </w:tcPr>
          <w:p w14:paraId="73EDA2C1" w14:textId="77777777" w:rsidR="00680E27" w:rsidRPr="001A60E2" w:rsidRDefault="00680E27" w:rsidP="00680E27">
            <w:pPr>
              <w:suppressAutoHyphens/>
              <w:spacing w:line="200" w:lineRule="exact"/>
              <w:jc w:val="both"/>
              <w:rPr>
                <w:b/>
                <w:bCs/>
                <w:rtl/>
              </w:rPr>
            </w:pPr>
          </w:p>
        </w:tc>
      </w:tr>
      <w:tr w:rsidR="00680E27" w:rsidRPr="001A60E2" w14:paraId="2D7AF57A" w14:textId="77777777" w:rsidTr="007761DA">
        <w:tc>
          <w:tcPr>
            <w:tcW w:w="594" w:type="dxa"/>
          </w:tcPr>
          <w:p w14:paraId="03176ACE"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3469131D" w14:textId="77777777" w:rsidR="00680E27" w:rsidRDefault="00680E27" w:rsidP="00680E27">
            <w:pPr>
              <w:suppressAutoHyphens/>
              <w:spacing w:line="200" w:lineRule="exact"/>
              <w:jc w:val="both"/>
              <w:rPr>
                <w:rtl/>
              </w:rPr>
            </w:pPr>
            <w:r>
              <w:rPr>
                <w:rFonts w:hint="cs"/>
                <w:rtl/>
              </w:rPr>
              <w:t>ריבית ששולמה</w:t>
            </w:r>
            <w:r w:rsidRPr="001A60E2">
              <w:rPr>
                <w:rStyle w:val="FootnoteReference"/>
                <w:rFonts w:ascii="David" w:hAnsi="David"/>
                <w:rtl/>
              </w:rPr>
              <w:footnoteReference w:id="15"/>
            </w:r>
          </w:p>
        </w:tc>
        <w:tc>
          <w:tcPr>
            <w:tcW w:w="709" w:type="dxa"/>
          </w:tcPr>
          <w:p w14:paraId="3E0F14CE" w14:textId="77777777" w:rsidR="00680E27" w:rsidRPr="001A60E2" w:rsidRDefault="00680E27" w:rsidP="00680E27">
            <w:pPr>
              <w:suppressAutoHyphens/>
              <w:spacing w:line="180" w:lineRule="exact"/>
              <w:jc w:val="both"/>
              <w:rPr>
                <w:rtl/>
              </w:rPr>
            </w:pPr>
          </w:p>
        </w:tc>
        <w:tc>
          <w:tcPr>
            <w:tcW w:w="1020" w:type="dxa"/>
          </w:tcPr>
          <w:p w14:paraId="639E0870"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40B69637"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37AD9A8A"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1A0E82D1"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39BD47DE" w14:textId="77777777" w:rsidR="00680E27" w:rsidRPr="001A60E2" w:rsidRDefault="00680E27" w:rsidP="00680E27">
            <w:pPr>
              <w:pBdr>
                <w:bottom w:val="single" w:sz="4" w:space="1" w:color="auto"/>
              </w:pBdr>
              <w:suppressAutoHyphens/>
              <w:spacing w:line="200" w:lineRule="exact"/>
              <w:jc w:val="both"/>
              <w:rPr>
                <w:b/>
                <w:bCs/>
                <w:rtl/>
              </w:rPr>
            </w:pPr>
          </w:p>
        </w:tc>
      </w:tr>
      <w:tr w:rsidR="00680E27" w:rsidRPr="001A60E2" w14:paraId="65592FAC" w14:textId="77777777" w:rsidTr="007761DA">
        <w:tc>
          <w:tcPr>
            <w:tcW w:w="594" w:type="dxa"/>
          </w:tcPr>
          <w:p w14:paraId="61281D63"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5AFC5786" w14:textId="77777777" w:rsidR="00680E27" w:rsidRDefault="00680E27" w:rsidP="00680E27">
            <w:pPr>
              <w:suppressAutoHyphens/>
              <w:spacing w:line="200" w:lineRule="exact"/>
              <w:jc w:val="both"/>
              <w:rPr>
                <w:rtl/>
              </w:rPr>
            </w:pPr>
          </w:p>
        </w:tc>
        <w:tc>
          <w:tcPr>
            <w:tcW w:w="709" w:type="dxa"/>
          </w:tcPr>
          <w:p w14:paraId="1DB6937D" w14:textId="77777777" w:rsidR="00680E27" w:rsidRPr="001A60E2" w:rsidRDefault="00680E27" w:rsidP="00680E27">
            <w:pPr>
              <w:suppressAutoHyphens/>
              <w:spacing w:line="180" w:lineRule="exact"/>
              <w:jc w:val="both"/>
              <w:rPr>
                <w:rtl/>
              </w:rPr>
            </w:pPr>
          </w:p>
        </w:tc>
        <w:tc>
          <w:tcPr>
            <w:tcW w:w="1020" w:type="dxa"/>
          </w:tcPr>
          <w:p w14:paraId="0044D3CB" w14:textId="77777777" w:rsidR="00680E27" w:rsidRPr="001A60E2" w:rsidRDefault="00680E27" w:rsidP="00680E27">
            <w:pPr>
              <w:suppressAutoHyphens/>
              <w:spacing w:line="200" w:lineRule="exact"/>
              <w:jc w:val="both"/>
              <w:rPr>
                <w:b/>
                <w:bCs/>
                <w:rtl/>
              </w:rPr>
            </w:pPr>
          </w:p>
        </w:tc>
        <w:tc>
          <w:tcPr>
            <w:tcW w:w="1020" w:type="dxa"/>
          </w:tcPr>
          <w:p w14:paraId="6B7DBAC1" w14:textId="77777777" w:rsidR="00680E27" w:rsidRPr="001A60E2" w:rsidRDefault="00680E27" w:rsidP="00680E27">
            <w:pPr>
              <w:suppressAutoHyphens/>
              <w:spacing w:line="200" w:lineRule="exact"/>
              <w:jc w:val="both"/>
              <w:rPr>
                <w:b/>
                <w:bCs/>
                <w:rtl/>
              </w:rPr>
            </w:pPr>
          </w:p>
        </w:tc>
        <w:tc>
          <w:tcPr>
            <w:tcW w:w="1020" w:type="dxa"/>
          </w:tcPr>
          <w:p w14:paraId="51727E2B" w14:textId="77777777" w:rsidR="00680E27" w:rsidRPr="001A60E2" w:rsidRDefault="00680E27" w:rsidP="00680E27">
            <w:pPr>
              <w:suppressAutoHyphens/>
              <w:spacing w:line="200" w:lineRule="exact"/>
              <w:jc w:val="both"/>
              <w:rPr>
                <w:b/>
                <w:bCs/>
                <w:rtl/>
              </w:rPr>
            </w:pPr>
          </w:p>
        </w:tc>
        <w:tc>
          <w:tcPr>
            <w:tcW w:w="1020" w:type="dxa"/>
          </w:tcPr>
          <w:p w14:paraId="305F09D2" w14:textId="77777777" w:rsidR="00680E27" w:rsidRPr="001A60E2" w:rsidRDefault="00680E27" w:rsidP="00680E27">
            <w:pPr>
              <w:suppressAutoHyphens/>
              <w:spacing w:line="200" w:lineRule="exact"/>
              <w:jc w:val="both"/>
              <w:rPr>
                <w:b/>
                <w:bCs/>
                <w:rtl/>
              </w:rPr>
            </w:pPr>
          </w:p>
        </w:tc>
        <w:tc>
          <w:tcPr>
            <w:tcW w:w="1020" w:type="dxa"/>
          </w:tcPr>
          <w:p w14:paraId="49087ABB" w14:textId="77777777" w:rsidR="00680E27" w:rsidRPr="001A60E2" w:rsidRDefault="00680E27" w:rsidP="00680E27">
            <w:pPr>
              <w:suppressAutoHyphens/>
              <w:spacing w:line="200" w:lineRule="exact"/>
              <w:jc w:val="both"/>
              <w:rPr>
                <w:b/>
                <w:bCs/>
                <w:rtl/>
              </w:rPr>
            </w:pPr>
          </w:p>
        </w:tc>
      </w:tr>
      <w:tr w:rsidR="00680E27" w:rsidRPr="001A60E2" w14:paraId="48D1AC6A" w14:textId="77777777" w:rsidTr="007761DA">
        <w:tc>
          <w:tcPr>
            <w:tcW w:w="594" w:type="dxa"/>
          </w:tcPr>
          <w:p w14:paraId="2986CE39"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33A23A66" w14:textId="77777777" w:rsidR="00680E27" w:rsidRDefault="00680E27" w:rsidP="00680E27">
            <w:pPr>
              <w:suppressAutoHyphens/>
              <w:spacing w:line="200" w:lineRule="exact"/>
              <w:jc w:val="both"/>
              <w:rPr>
                <w:rtl/>
              </w:rPr>
            </w:pPr>
          </w:p>
        </w:tc>
        <w:tc>
          <w:tcPr>
            <w:tcW w:w="709" w:type="dxa"/>
          </w:tcPr>
          <w:p w14:paraId="71A71ECA" w14:textId="77777777" w:rsidR="00680E27" w:rsidRPr="001A60E2" w:rsidRDefault="00680E27" w:rsidP="00680E27">
            <w:pPr>
              <w:suppressAutoHyphens/>
              <w:spacing w:line="180" w:lineRule="exact"/>
              <w:jc w:val="both"/>
              <w:rPr>
                <w:rtl/>
              </w:rPr>
            </w:pPr>
          </w:p>
        </w:tc>
        <w:tc>
          <w:tcPr>
            <w:tcW w:w="1020" w:type="dxa"/>
          </w:tcPr>
          <w:p w14:paraId="33550D04"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60E12001"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3795A021"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022CDCB2"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0E1B4FD1" w14:textId="77777777" w:rsidR="00680E27" w:rsidRPr="001A60E2" w:rsidRDefault="00680E27" w:rsidP="00680E27">
            <w:pPr>
              <w:pBdr>
                <w:bottom w:val="single" w:sz="4" w:space="1" w:color="auto"/>
              </w:pBdr>
              <w:suppressAutoHyphens/>
              <w:spacing w:line="200" w:lineRule="exact"/>
              <w:jc w:val="both"/>
              <w:rPr>
                <w:b/>
                <w:bCs/>
                <w:rtl/>
              </w:rPr>
            </w:pPr>
          </w:p>
        </w:tc>
      </w:tr>
    </w:tbl>
    <w:p w14:paraId="2ED044C9" w14:textId="77777777" w:rsidR="00680E27" w:rsidRDefault="00680E27"/>
    <w:tbl>
      <w:tblPr>
        <w:bidiVisual/>
        <w:tblW w:w="10089" w:type="dxa"/>
        <w:tblLayout w:type="fixed"/>
        <w:tblLook w:val="01E0" w:firstRow="1" w:lastRow="1" w:firstColumn="1" w:lastColumn="1" w:noHBand="0" w:noVBand="0"/>
      </w:tblPr>
      <w:tblGrid>
        <w:gridCol w:w="594"/>
        <w:gridCol w:w="3686"/>
        <w:gridCol w:w="709"/>
        <w:gridCol w:w="1020"/>
        <w:gridCol w:w="1020"/>
        <w:gridCol w:w="1020"/>
        <w:gridCol w:w="1020"/>
        <w:gridCol w:w="1020"/>
      </w:tblGrid>
      <w:tr w:rsidR="00680E27" w:rsidRPr="001A60E2" w14:paraId="59A190D0" w14:textId="77777777" w:rsidTr="007761DA">
        <w:tc>
          <w:tcPr>
            <w:tcW w:w="594" w:type="dxa"/>
          </w:tcPr>
          <w:p w14:paraId="06EBAA8A"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19FA299B" w14:textId="77777777" w:rsidR="00680E27" w:rsidRPr="00680E27" w:rsidRDefault="00680E27" w:rsidP="00680E27">
            <w:pPr>
              <w:suppressAutoHyphens/>
              <w:spacing w:line="200" w:lineRule="exact"/>
              <w:jc w:val="both"/>
              <w:rPr>
                <w:b/>
                <w:bCs/>
                <w:rtl/>
              </w:rPr>
            </w:pPr>
            <w:r w:rsidRPr="00680E27">
              <w:rPr>
                <w:rFonts w:hint="cs"/>
                <w:b/>
                <w:bCs/>
                <w:rtl/>
              </w:rPr>
              <w:t xml:space="preserve">נספח ב': </w:t>
            </w:r>
            <w:r w:rsidRPr="00680E27">
              <w:rPr>
                <w:b/>
                <w:bCs/>
                <w:rtl/>
              </w:rPr>
              <w:t>מזומנים ושווי מזומנים לתחילת</w:t>
            </w:r>
          </w:p>
        </w:tc>
        <w:tc>
          <w:tcPr>
            <w:tcW w:w="709" w:type="dxa"/>
          </w:tcPr>
          <w:p w14:paraId="2D1ADF00" w14:textId="77777777" w:rsidR="00680E27" w:rsidRPr="001A60E2" w:rsidRDefault="00680E27" w:rsidP="00680E27">
            <w:pPr>
              <w:suppressAutoHyphens/>
              <w:spacing w:line="180" w:lineRule="exact"/>
              <w:jc w:val="both"/>
              <w:rPr>
                <w:rtl/>
              </w:rPr>
            </w:pPr>
          </w:p>
        </w:tc>
        <w:tc>
          <w:tcPr>
            <w:tcW w:w="1020" w:type="dxa"/>
          </w:tcPr>
          <w:p w14:paraId="7AE9C59C" w14:textId="77777777" w:rsidR="00680E27" w:rsidRPr="001A60E2" w:rsidRDefault="00680E27" w:rsidP="00680E27">
            <w:pPr>
              <w:suppressAutoHyphens/>
              <w:spacing w:line="200" w:lineRule="exact"/>
              <w:jc w:val="both"/>
              <w:rPr>
                <w:b/>
                <w:bCs/>
                <w:rtl/>
              </w:rPr>
            </w:pPr>
          </w:p>
        </w:tc>
        <w:tc>
          <w:tcPr>
            <w:tcW w:w="1020" w:type="dxa"/>
          </w:tcPr>
          <w:p w14:paraId="754EDDDE" w14:textId="77777777" w:rsidR="00680E27" w:rsidRPr="001A60E2" w:rsidRDefault="00680E27" w:rsidP="00680E27">
            <w:pPr>
              <w:suppressAutoHyphens/>
              <w:spacing w:line="200" w:lineRule="exact"/>
              <w:jc w:val="both"/>
              <w:rPr>
                <w:b/>
                <w:bCs/>
                <w:rtl/>
              </w:rPr>
            </w:pPr>
          </w:p>
        </w:tc>
        <w:tc>
          <w:tcPr>
            <w:tcW w:w="1020" w:type="dxa"/>
          </w:tcPr>
          <w:p w14:paraId="6DA27293" w14:textId="77777777" w:rsidR="00680E27" w:rsidRPr="001A60E2" w:rsidRDefault="00680E27" w:rsidP="00680E27">
            <w:pPr>
              <w:suppressAutoHyphens/>
              <w:spacing w:line="200" w:lineRule="exact"/>
              <w:jc w:val="both"/>
              <w:rPr>
                <w:b/>
                <w:bCs/>
                <w:rtl/>
              </w:rPr>
            </w:pPr>
          </w:p>
        </w:tc>
        <w:tc>
          <w:tcPr>
            <w:tcW w:w="1020" w:type="dxa"/>
          </w:tcPr>
          <w:p w14:paraId="0C126505" w14:textId="77777777" w:rsidR="00680E27" w:rsidRPr="001A60E2" w:rsidRDefault="00680E27" w:rsidP="00680E27">
            <w:pPr>
              <w:suppressAutoHyphens/>
              <w:spacing w:line="200" w:lineRule="exact"/>
              <w:jc w:val="both"/>
              <w:rPr>
                <w:b/>
                <w:bCs/>
                <w:rtl/>
              </w:rPr>
            </w:pPr>
          </w:p>
        </w:tc>
        <w:tc>
          <w:tcPr>
            <w:tcW w:w="1020" w:type="dxa"/>
          </w:tcPr>
          <w:p w14:paraId="38BA2EC8" w14:textId="77777777" w:rsidR="00680E27" w:rsidRPr="001A60E2" w:rsidRDefault="00680E27" w:rsidP="00680E27">
            <w:pPr>
              <w:suppressAutoHyphens/>
              <w:spacing w:line="200" w:lineRule="exact"/>
              <w:jc w:val="both"/>
              <w:rPr>
                <w:b/>
                <w:bCs/>
                <w:rtl/>
              </w:rPr>
            </w:pPr>
          </w:p>
        </w:tc>
      </w:tr>
      <w:tr w:rsidR="00680E27" w:rsidRPr="001A60E2" w14:paraId="6B0C0B75" w14:textId="77777777" w:rsidTr="007761DA">
        <w:tc>
          <w:tcPr>
            <w:tcW w:w="594" w:type="dxa"/>
          </w:tcPr>
          <w:p w14:paraId="263D5375"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19B76574" w14:textId="77777777" w:rsidR="00680E27" w:rsidRPr="00680E27" w:rsidRDefault="00680E27" w:rsidP="00680E27">
            <w:pPr>
              <w:suppressAutoHyphens/>
              <w:spacing w:line="200" w:lineRule="exact"/>
              <w:jc w:val="both"/>
              <w:rPr>
                <w:b/>
                <w:bCs/>
                <w:rtl/>
              </w:rPr>
            </w:pPr>
            <w:r w:rsidRPr="00680E27">
              <w:rPr>
                <w:rFonts w:hint="cs"/>
                <w:b/>
                <w:bCs/>
                <w:rtl/>
              </w:rPr>
              <w:t xml:space="preserve"> </w:t>
            </w:r>
            <w:r w:rsidRPr="00680E27">
              <w:rPr>
                <w:b/>
                <w:bCs/>
                <w:rtl/>
              </w:rPr>
              <w:t>תקופה</w:t>
            </w:r>
            <w:r w:rsidRPr="00680E27">
              <w:rPr>
                <w:rFonts w:hint="cs"/>
                <w:b/>
                <w:bCs/>
                <w:rtl/>
              </w:rPr>
              <w:t>:</w:t>
            </w:r>
          </w:p>
        </w:tc>
        <w:tc>
          <w:tcPr>
            <w:tcW w:w="709" w:type="dxa"/>
          </w:tcPr>
          <w:p w14:paraId="2BBBE497" w14:textId="77777777" w:rsidR="00680E27" w:rsidRPr="001A60E2" w:rsidRDefault="00680E27" w:rsidP="00680E27">
            <w:pPr>
              <w:suppressAutoHyphens/>
              <w:spacing w:line="180" w:lineRule="exact"/>
              <w:jc w:val="both"/>
              <w:rPr>
                <w:rtl/>
              </w:rPr>
            </w:pPr>
          </w:p>
        </w:tc>
        <w:tc>
          <w:tcPr>
            <w:tcW w:w="1020" w:type="dxa"/>
          </w:tcPr>
          <w:p w14:paraId="623D3957" w14:textId="77777777" w:rsidR="00680E27" w:rsidRPr="001A60E2" w:rsidRDefault="00680E27" w:rsidP="00680E27">
            <w:pPr>
              <w:suppressAutoHyphens/>
              <w:spacing w:line="200" w:lineRule="exact"/>
              <w:jc w:val="both"/>
              <w:rPr>
                <w:b/>
                <w:bCs/>
                <w:rtl/>
              </w:rPr>
            </w:pPr>
          </w:p>
        </w:tc>
        <w:tc>
          <w:tcPr>
            <w:tcW w:w="1020" w:type="dxa"/>
          </w:tcPr>
          <w:p w14:paraId="61CD9931" w14:textId="77777777" w:rsidR="00680E27" w:rsidRPr="001A60E2" w:rsidRDefault="00680E27" w:rsidP="00680E27">
            <w:pPr>
              <w:suppressAutoHyphens/>
              <w:spacing w:line="200" w:lineRule="exact"/>
              <w:jc w:val="both"/>
              <w:rPr>
                <w:b/>
                <w:bCs/>
                <w:rtl/>
              </w:rPr>
            </w:pPr>
          </w:p>
        </w:tc>
        <w:tc>
          <w:tcPr>
            <w:tcW w:w="1020" w:type="dxa"/>
          </w:tcPr>
          <w:p w14:paraId="277ADDCB" w14:textId="77777777" w:rsidR="00680E27" w:rsidRPr="001A60E2" w:rsidRDefault="00680E27" w:rsidP="00680E27">
            <w:pPr>
              <w:suppressAutoHyphens/>
              <w:spacing w:line="200" w:lineRule="exact"/>
              <w:jc w:val="both"/>
              <w:rPr>
                <w:b/>
                <w:bCs/>
                <w:rtl/>
              </w:rPr>
            </w:pPr>
          </w:p>
        </w:tc>
        <w:tc>
          <w:tcPr>
            <w:tcW w:w="1020" w:type="dxa"/>
          </w:tcPr>
          <w:p w14:paraId="2F9B8B4A" w14:textId="77777777" w:rsidR="00680E27" w:rsidRPr="001A60E2" w:rsidRDefault="00680E27" w:rsidP="00680E27">
            <w:pPr>
              <w:suppressAutoHyphens/>
              <w:spacing w:line="200" w:lineRule="exact"/>
              <w:jc w:val="both"/>
              <w:rPr>
                <w:b/>
                <w:bCs/>
                <w:rtl/>
              </w:rPr>
            </w:pPr>
          </w:p>
        </w:tc>
        <w:tc>
          <w:tcPr>
            <w:tcW w:w="1020" w:type="dxa"/>
          </w:tcPr>
          <w:p w14:paraId="7D3B67DA" w14:textId="77777777" w:rsidR="00680E27" w:rsidRPr="001A60E2" w:rsidRDefault="00680E27" w:rsidP="00680E27">
            <w:pPr>
              <w:suppressAutoHyphens/>
              <w:spacing w:line="200" w:lineRule="exact"/>
              <w:jc w:val="both"/>
              <w:rPr>
                <w:b/>
                <w:bCs/>
                <w:rtl/>
              </w:rPr>
            </w:pPr>
          </w:p>
        </w:tc>
      </w:tr>
      <w:tr w:rsidR="00680E27" w:rsidRPr="001A60E2" w14:paraId="0945C9CC" w14:textId="77777777" w:rsidTr="007761DA">
        <w:tc>
          <w:tcPr>
            <w:tcW w:w="594" w:type="dxa"/>
          </w:tcPr>
          <w:p w14:paraId="48206BAF"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1ECFECDF" w14:textId="77777777" w:rsidR="00680E27" w:rsidRPr="00CF403D" w:rsidRDefault="00680E27" w:rsidP="00680E27">
            <w:pPr>
              <w:suppressAutoHyphens/>
              <w:spacing w:line="200" w:lineRule="exact"/>
              <w:jc w:val="both"/>
              <w:rPr>
                <w:rtl/>
              </w:rPr>
            </w:pPr>
          </w:p>
        </w:tc>
        <w:tc>
          <w:tcPr>
            <w:tcW w:w="709" w:type="dxa"/>
          </w:tcPr>
          <w:p w14:paraId="29BEE7C0" w14:textId="77777777" w:rsidR="00680E27" w:rsidRPr="001A60E2" w:rsidRDefault="00680E27" w:rsidP="00680E27">
            <w:pPr>
              <w:suppressAutoHyphens/>
              <w:spacing w:line="180" w:lineRule="exact"/>
              <w:jc w:val="both"/>
              <w:rPr>
                <w:rtl/>
              </w:rPr>
            </w:pPr>
          </w:p>
        </w:tc>
        <w:tc>
          <w:tcPr>
            <w:tcW w:w="1020" w:type="dxa"/>
          </w:tcPr>
          <w:p w14:paraId="1BCD8832" w14:textId="77777777" w:rsidR="00680E27" w:rsidRPr="001A60E2" w:rsidRDefault="00680E27" w:rsidP="00680E27">
            <w:pPr>
              <w:suppressAutoHyphens/>
              <w:spacing w:line="200" w:lineRule="exact"/>
              <w:jc w:val="both"/>
              <w:rPr>
                <w:b/>
                <w:bCs/>
                <w:rtl/>
              </w:rPr>
            </w:pPr>
          </w:p>
        </w:tc>
        <w:tc>
          <w:tcPr>
            <w:tcW w:w="1020" w:type="dxa"/>
          </w:tcPr>
          <w:p w14:paraId="36EE98AB" w14:textId="77777777" w:rsidR="00680E27" w:rsidRPr="001A60E2" w:rsidRDefault="00680E27" w:rsidP="00680E27">
            <w:pPr>
              <w:suppressAutoHyphens/>
              <w:spacing w:line="200" w:lineRule="exact"/>
              <w:jc w:val="both"/>
              <w:rPr>
                <w:b/>
                <w:bCs/>
                <w:rtl/>
              </w:rPr>
            </w:pPr>
          </w:p>
        </w:tc>
        <w:tc>
          <w:tcPr>
            <w:tcW w:w="1020" w:type="dxa"/>
          </w:tcPr>
          <w:p w14:paraId="7A639BEE" w14:textId="77777777" w:rsidR="00680E27" w:rsidRPr="001A60E2" w:rsidRDefault="00680E27" w:rsidP="00680E27">
            <w:pPr>
              <w:suppressAutoHyphens/>
              <w:spacing w:line="200" w:lineRule="exact"/>
              <w:jc w:val="both"/>
              <w:rPr>
                <w:b/>
                <w:bCs/>
                <w:rtl/>
              </w:rPr>
            </w:pPr>
          </w:p>
        </w:tc>
        <w:tc>
          <w:tcPr>
            <w:tcW w:w="1020" w:type="dxa"/>
          </w:tcPr>
          <w:p w14:paraId="5A61E20F" w14:textId="77777777" w:rsidR="00680E27" w:rsidRPr="001A60E2" w:rsidRDefault="00680E27" w:rsidP="00680E27">
            <w:pPr>
              <w:suppressAutoHyphens/>
              <w:spacing w:line="200" w:lineRule="exact"/>
              <w:jc w:val="both"/>
              <w:rPr>
                <w:b/>
                <w:bCs/>
                <w:rtl/>
              </w:rPr>
            </w:pPr>
          </w:p>
        </w:tc>
        <w:tc>
          <w:tcPr>
            <w:tcW w:w="1020" w:type="dxa"/>
          </w:tcPr>
          <w:p w14:paraId="782A492A" w14:textId="77777777" w:rsidR="00680E27" w:rsidRPr="001A60E2" w:rsidRDefault="00680E27" w:rsidP="00680E27">
            <w:pPr>
              <w:suppressAutoHyphens/>
              <w:spacing w:line="200" w:lineRule="exact"/>
              <w:jc w:val="both"/>
              <w:rPr>
                <w:b/>
                <w:bCs/>
                <w:rtl/>
              </w:rPr>
            </w:pPr>
          </w:p>
        </w:tc>
      </w:tr>
      <w:tr w:rsidR="00680E27" w:rsidRPr="001A60E2" w14:paraId="75DCE393" w14:textId="77777777" w:rsidTr="007761DA">
        <w:tc>
          <w:tcPr>
            <w:tcW w:w="594" w:type="dxa"/>
          </w:tcPr>
          <w:p w14:paraId="555B3C33"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282146FF" w14:textId="77777777" w:rsidR="00680E27" w:rsidRPr="00680E27" w:rsidRDefault="00680E27" w:rsidP="00680E27">
            <w:pPr>
              <w:suppressAutoHyphens/>
              <w:spacing w:line="200" w:lineRule="exact"/>
              <w:jc w:val="both"/>
              <w:rPr>
                <w:b/>
                <w:bCs/>
                <w:rtl/>
              </w:rPr>
            </w:pPr>
            <w:r w:rsidRPr="00CF403D">
              <w:rPr>
                <w:rtl/>
              </w:rPr>
              <w:t>מזומנים ושווי מזומנים עבור חוזים תלויי</w:t>
            </w:r>
          </w:p>
        </w:tc>
        <w:tc>
          <w:tcPr>
            <w:tcW w:w="709" w:type="dxa"/>
          </w:tcPr>
          <w:p w14:paraId="1FAD6FA4" w14:textId="77777777" w:rsidR="00680E27" w:rsidRPr="001A60E2" w:rsidRDefault="00680E27" w:rsidP="00680E27">
            <w:pPr>
              <w:suppressAutoHyphens/>
              <w:spacing w:line="180" w:lineRule="exact"/>
              <w:jc w:val="both"/>
              <w:rPr>
                <w:rtl/>
              </w:rPr>
            </w:pPr>
          </w:p>
        </w:tc>
        <w:tc>
          <w:tcPr>
            <w:tcW w:w="1020" w:type="dxa"/>
          </w:tcPr>
          <w:p w14:paraId="5BA0B999" w14:textId="77777777" w:rsidR="00680E27" w:rsidRPr="001A60E2" w:rsidRDefault="00680E27" w:rsidP="00680E27">
            <w:pPr>
              <w:suppressAutoHyphens/>
              <w:spacing w:line="200" w:lineRule="exact"/>
              <w:jc w:val="both"/>
              <w:rPr>
                <w:b/>
                <w:bCs/>
                <w:rtl/>
              </w:rPr>
            </w:pPr>
          </w:p>
        </w:tc>
        <w:tc>
          <w:tcPr>
            <w:tcW w:w="1020" w:type="dxa"/>
          </w:tcPr>
          <w:p w14:paraId="3FFD0650" w14:textId="77777777" w:rsidR="00680E27" w:rsidRPr="001A60E2" w:rsidRDefault="00680E27" w:rsidP="00680E27">
            <w:pPr>
              <w:suppressAutoHyphens/>
              <w:spacing w:line="200" w:lineRule="exact"/>
              <w:jc w:val="both"/>
              <w:rPr>
                <w:b/>
                <w:bCs/>
                <w:rtl/>
              </w:rPr>
            </w:pPr>
          </w:p>
        </w:tc>
        <w:tc>
          <w:tcPr>
            <w:tcW w:w="1020" w:type="dxa"/>
          </w:tcPr>
          <w:p w14:paraId="68E7FBD5" w14:textId="77777777" w:rsidR="00680E27" w:rsidRPr="001A60E2" w:rsidRDefault="00680E27" w:rsidP="00680E27">
            <w:pPr>
              <w:suppressAutoHyphens/>
              <w:spacing w:line="200" w:lineRule="exact"/>
              <w:jc w:val="both"/>
              <w:rPr>
                <w:b/>
                <w:bCs/>
                <w:rtl/>
              </w:rPr>
            </w:pPr>
          </w:p>
        </w:tc>
        <w:tc>
          <w:tcPr>
            <w:tcW w:w="1020" w:type="dxa"/>
          </w:tcPr>
          <w:p w14:paraId="26B5133D" w14:textId="77777777" w:rsidR="00680E27" w:rsidRPr="001A60E2" w:rsidRDefault="00680E27" w:rsidP="00680E27">
            <w:pPr>
              <w:suppressAutoHyphens/>
              <w:spacing w:line="200" w:lineRule="exact"/>
              <w:jc w:val="both"/>
              <w:rPr>
                <w:b/>
                <w:bCs/>
                <w:rtl/>
              </w:rPr>
            </w:pPr>
          </w:p>
        </w:tc>
        <w:tc>
          <w:tcPr>
            <w:tcW w:w="1020" w:type="dxa"/>
          </w:tcPr>
          <w:p w14:paraId="0BAFE47A" w14:textId="77777777" w:rsidR="00680E27" w:rsidRPr="001A60E2" w:rsidRDefault="00680E27" w:rsidP="00680E27">
            <w:pPr>
              <w:suppressAutoHyphens/>
              <w:spacing w:line="200" w:lineRule="exact"/>
              <w:jc w:val="both"/>
              <w:rPr>
                <w:b/>
                <w:bCs/>
                <w:rtl/>
              </w:rPr>
            </w:pPr>
          </w:p>
        </w:tc>
      </w:tr>
      <w:tr w:rsidR="00680E27" w:rsidRPr="001A60E2" w14:paraId="19DF22A4" w14:textId="77777777" w:rsidTr="007761DA">
        <w:tc>
          <w:tcPr>
            <w:tcW w:w="594" w:type="dxa"/>
          </w:tcPr>
          <w:p w14:paraId="361374A4"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236E8355" w14:textId="77777777" w:rsidR="00680E27" w:rsidRDefault="00680E27" w:rsidP="00680E27">
            <w:pPr>
              <w:suppressAutoHyphens/>
              <w:spacing w:line="200" w:lineRule="exact"/>
              <w:jc w:val="both"/>
              <w:rPr>
                <w:u w:val="single"/>
                <w:rtl/>
              </w:rPr>
            </w:pPr>
            <w:r>
              <w:rPr>
                <w:rFonts w:hint="cs"/>
                <w:rtl/>
              </w:rPr>
              <w:t xml:space="preserve"> </w:t>
            </w:r>
            <w:r w:rsidRPr="00CF403D">
              <w:rPr>
                <w:rtl/>
              </w:rPr>
              <w:t>תשואה</w:t>
            </w:r>
          </w:p>
        </w:tc>
        <w:tc>
          <w:tcPr>
            <w:tcW w:w="709" w:type="dxa"/>
          </w:tcPr>
          <w:p w14:paraId="61B11FDB" w14:textId="77777777" w:rsidR="00680E27" w:rsidRPr="001A60E2" w:rsidRDefault="00680E27" w:rsidP="00680E27">
            <w:pPr>
              <w:suppressAutoHyphens/>
              <w:spacing w:line="180" w:lineRule="exact"/>
              <w:jc w:val="both"/>
              <w:rPr>
                <w:rtl/>
              </w:rPr>
            </w:pPr>
          </w:p>
        </w:tc>
        <w:tc>
          <w:tcPr>
            <w:tcW w:w="1020" w:type="dxa"/>
          </w:tcPr>
          <w:p w14:paraId="631FF570" w14:textId="77777777" w:rsidR="00680E27" w:rsidRPr="001A60E2" w:rsidRDefault="00680E27" w:rsidP="00680E27">
            <w:pPr>
              <w:suppressAutoHyphens/>
              <w:spacing w:line="200" w:lineRule="exact"/>
              <w:jc w:val="both"/>
              <w:rPr>
                <w:b/>
                <w:bCs/>
                <w:rtl/>
              </w:rPr>
            </w:pPr>
          </w:p>
        </w:tc>
        <w:tc>
          <w:tcPr>
            <w:tcW w:w="1020" w:type="dxa"/>
          </w:tcPr>
          <w:p w14:paraId="5C17C492" w14:textId="77777777" w:rsidR="00680E27" w:rsidRPr="001A60E2" w:rsidRDefault="00680E27" w:rsidP="00680E27">
            <w:pPr>
              <w:suppressAutoHyphens/>
              <w:spacing w:line="200" w:lineRule="exact"/>
              <w:jc w:val="both"/>
              <w:rPr>
                <w:b/>
                <w:bCs/>
                <w:rtl/>
              </w:rPr>
            </w:pPr>
          </w:p>
        </w:tc>
        <w:tc>
          <w:tcPr>
            <w:tcW w:w="1020" w:type="dxa"/>
          </w:tcPr>
          <w:p w14:paraId="16DCEAAF" w14:textId="77777777" w:rsidR="00680E27" w:rsidRPr="001A60E2" w:rsidRDefault="00680E27" w:rsidP="00680E27">
            <w:pPr>
              <w:suppressAutoHyphens/>
              <w:spacing w:line="200" w:lineRule="exact"/>
              <w:jc w:val="both"/>
              <w:rPr>
                <w:b/>
                <w:bCs/>
                <w:rtl/>
              </w:rPr>
            </w:pPr>
          </w:p>
        </w:tc>
        <w:tc>
          <w:tcPr>
            <w:tcW w:w="1020" w:type="dxa"/>
          </w:tcPr>
          <w:p w14:paraId="342406A7" w14:textId="77777777" w:rsidR="00680E27" w:rsidRPr="001A60E2" w:rsidRDefault="00680E27" w:rsidP="00680E27">
            <w:pPr>
              <w:suppressAutoHyphens/>
              <w:spacing w:line="200" w:lineRule="exact"/>
              <w:jc w:val="both"/>
              <w:rPr>
                <w:b/>
                <w:bCs/>
                <w:rtl/>
              </w:rPr>
            </w:pPr>
          </w:p>
        </w:tc>
        <w:tc>
          <w:tcPr>
            <w:tcW w:w="1020" w:type="dxa"/>
          </w:tcPr>
          <w:p w14:paraId="65200EA8" w14:textId="77777777" w:rsidR="00680E27" w:rsidRPr="001A60E2" w:rsidRDefault="00680E27" w:rsidP="00680E27">
            <w:pPr>
              <w:suppressAutoHyphens/>
              <w:spacing w:line="200" w:lineRule="exact"/>
              <w:jc w:val="both"/>
              <w:rPr>
                <w:b/>
                <w:bCs/>
                <w:rtl/>
              </w:rPr>
            </w:pPr>
          </w:p>
        </w:tc>
      </w:tr>
      <w:tr w:rsidR="00680E27" w:rsidRPr="001A60E2" w14:paraId="668B9913" w14:textId="77777777" w:rsidTr="007761DA">
        <w:tc>
          <w:tcPr>
            <w:tcW w:w="594" w:type="dxa"/>
          </w:tcPr>
          <w:p w14:paraId="2040BEBA"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6EE1B48B" w14:textId="77777777" w:rsidR="00680E27" w:rsidRPr="00CF403D" w:rsidRDefault="00680E27" w:rsidP="00680E27">
            <w:pPr>
              <w:suppressAutoHyphens/>
              <w:spacing w:line="200" w:lineRule="exact"/>
              <w:jc w:val="both"/>
              <w:rPr>
                <w:rtl/>
              </w:rPr>
            </w:pPr>
            <w:r w:rsidRPr="00CF403D">
              <w:rPr>
                <w:rFonts w:hint="cs"/>
                <w:rtl/>
              </w:rPr>
              <w:t>מזומנים</w:t>
            </w:r>
            <w:r w:rsidRPr="00CF403D">
              <w:rPr>
                <w:rtl/>
              </w:rPr>
              <w:t xml:space="preserve"> </w:t>
            </w:r>
            <w:r w:rsidRPr="00CF403D">
              <w:rPr>
                <w:rFonts w:hint="cs"/>
                <w:rtl/>
              </w:rPr>
              <w:t>ושווי</w:t>
            </w:r>
            <w:r w:rsidRPr="00CF403D">
              <w:rPr>
                <w:rtl/>
              </w:rPr>
              <w:t xml:space="preserve"> </w:t>
            </w:r>
            <w:r w:rsidRPr="00CF403D">
              <w:rPr>
                <w:rFonts w:hint="cs"/>
                <w:rtl/>
              </w:rPr>
              <w:t>מזומנים</w:t>
            </w:r>
            <w:r w:rsidRPr="00CF403D">
              <w:rPr>
                <w:rtl/>
              </w:rPr>
              <w:t xml:space="preserve"> </w:t>
            </w:r>
            <w:r>
              <w:rPr>
                <w:rFonts w:hint="cs"/>
                <w:rtl/>
              </w:rPr>
              <w:t>אחרים</w:t>
            </w:r>
          </w:p>
        </w:tc>
        <w:tc>
          <w:tcPr>
            <w:tcW w:w="709" w:type="dxa"/>
          </w:tcPr>
          <w:p w14:paraId="63D82391" w14:textId="77777777" w:rsidR="00680E27" w:rsidRPr="001A60E2" w:rsidRDefault="00680E27" w:rsidP="00680E27">
            <w:pPr>
              <w:suppressAutoHyphens/>
              <w:spacing w:line="180" w:lineRule="exact"/>
              <w:jc w:val="both"/>
              <w:rPr>
                <w:rtl/>
              </w:rPr>
            </w:pPr>
          </w:p>
        </w:tc>
        <w:tc>
          <w:tcPr>
            <w:tcW w:w="1020" w:type="dxa"/>
          </w:tcPr>
          <w:p w14:paraId="75D9613E"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2F74731F"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21713FCF"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10A9AFFC"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58D10A79" w14:textId="77777777" w:rsidR="00680E27" w:rsidRPr="001A60E2" w:rsidRDefault="00680E27" w:rsidP="00680E27">
            <w:pPr>
              <w:pBdr>
                <w:bottom w:val="single" w:sz="4" w:space="1" w:color="auto"/>
              </w:pBdr>
              <w:suppressAutoHyphens/>
              <w:spacing w:line="200" w:lineRule="exact"/>
              <w:jc w:val="both"/>
              <w:rPr>
                <w:b/>
                <w:bCs/>
                <w:rtl/>
              </w:rPr>
            </w:pPr>
          </w:p>
        </w:tc>
      </w:tr>
      <w:tr w:rsidR="00680E27" w:rsidRPr="001A60E2" w14:paraId="55C8E6CA" w14:textId="77777777" w:rsidTr="007761DA">
        <w:tc>
          <w:tcPr>
            <w:tcW w:w="594" w:type="dxa"/>
          </w:tcPr>
          <w:p w14:paraId="147C54EF"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00D2FEF0" w14:textId="77777777" w:rsidR="00680E27" w:rsidRPr="00CF403D" w:rsidRDefault="00680E27" w:rsidP="00680E27">
            <w:pPr>
              <w:suppressAutoHyphens/>
              <w:spacing w:line="200" w:lineRule="exact"/>
              <w:jc w:val="both"/>
              <w:rPr>
                <w:rtl/>
              </w:rPr>
            </w:pPr>
            <w:r>
              <w:rPr>
                <w:rFonts w:hint="cs"/>
                <w:rtl/>
              </w:rPr>
              <w:t xml:space="preserve">יתרת </w:t>
            </w:r>
            <w:r w:rsidRPr="00CF403D">
              <w:rPr>
                <w:rtl/>
              </w:rPr>
              <w:t>מזומנים ושווי מזומנים לתחילת</w:t>
            </w:r>
          </w:p>
        </w:tc>
        <w:tc>
          <w:tcPr>
            <w:tcW w:w="709" w:type="dxa"/>
          </w:tcPr>
          <w:p w14:paraId="398AF3D0" w14:textId="77777777" w:rsidR="00680E27" w:rsidRPr="001A60E2" w:rsidRDefault="00680E27" w:rsidP="00680E27">
            <w:pPr>
              <w:suppressAutoHyphens/>
              <w:spacing w:line="180" w:lineRule="exact"/>
              <w:jc w:val="both"/>
              <w:rPr>
                <w:rtl/>
              </w:rPr>
            </w:pPr>
          </w:p>
        </w:tc>
        <w:tc>
          <w:tcPr>
            <w:tcW w:w="1020" w:type="dxa"/>
          </w:tcPr>
          <w:p w14:paraId="22B83600" w14:textId="77777777" w:rsidR="00680E27" w:rsidRPr="001A60E2" w:rsidRDefault="00680E27" w:rsidP="00680E27">
            <w:pPr>
              <w:suppressAutoHyphens/>
              <w:spacing w:line="200" w:lineRule="exact"/>
              <w:jc w:val="both"/>
              <w:rPr>
                <w:b/>
                <w:bCs/>
                <w:rtl/>
              </w:rPr>
            </w:pPr>
          </w:p>
        </w:tc>
        <w:tc>
          <w:tcPr>
            <w:tcW w:w="1020" w:type="dxa"/>
          </w:tcPr>
          <w:p w14:paraId="0FFC6F3A" w14:textId="77777777" w:rsidR="00680E27" w:rsidRPr="001A60E2" w:rsidRDefault="00680E27" w:rsidP="00680E27">
            <w:pPr>
              <w:suppressAutoHyphens/>
              <w:spacing w:line="200" w:lineRule="exact"/>
              <w:jc w:val="both"/>
              <w:rPr>
                <w:b/>
                <w:bCs/>
                <w:rtl/>
              </w:rPr>
            </w:pPr>
          </w:p>
        </w:tc>
        <w:tc>
          <w:tcPr>
            <w:tcW w:w="1020" w:type="dxa"/>
          </w:tcPr>
          <w:p w14:paraId="6243B3A6" w14:textId="77777777" w:rsidR="00680E27" w:rsidRPr="001A60E2" w:rsidRDefault="00680E27" w:rsidP="00680E27">
            <w:pPr>
              <w:suppressAutoHyphens/>
              <w:spacing w:line="200" w:lineRule="exact"/>
              <w:jc w:val="both"/>
              <w:rPr>
                <w:b/>
                <w:bCs/>
                <w:rtl/>
              </w:rPr>
            </w:pPr>
          </w:p>
        </w:tc>
        <w:tc>
          <w:tcPr>
            <w:tcW w:w="1020" w:type="dxa"/>
          </w:tcPr>
          <w:p w14:paraId="5A4FCE41" w14:textId="77777777" w:rsidR="00680E27" w:rsidRPr="001A60E2" w:rsidRDefault="00680E27" w:rsidP="00680E27">
            <w:pPr>
              <w:suppressAutoHyphens/>
              <w:spacing w:line="200" w:lineRule="exact"/>
              <w:jc w:val="both"/>
              <w:rPr>
                <w:b/>
                <w:bCs/>
                <w:rtl/>
              </w:rPr>
            </w:pPr>
          </w:p>
        </w:tc>
        <w:tc>
          <w:tcPr>
            <w:tcW w:w="1020" w:type="dxa"/>
          </w:tcPr>
          <w:p w14:paraId="42A8837B" w14:textId="77777777" w:rsidR="00680E27" w:rsidRPr="001A60E2" w:rsidRDefault="00680E27" w:rsidP="00680E27">
            <w:pPr>
              <w:suppressAutoHyphens/>
              <w:spacing w:line="200" w:lineRule="exact"/>
              <w:jc w:val="both"/>
              <w:rPr>
                <w:b/>
                <w:bCs/>
                <w:rtl/>
              </w:rPr>
            </w:pPr>
          </w:p>
        </w:tc>
      </w:tr>
      <w:tr w:rsidR="00680E27" w:rsidRPr="001A60E2" w14:paraId="01758339" w14:textId="77777777" w:rsidTr="007761DA">
        <w:tc>
          <w:tcPr>
            <w:tcW w:w="594" w:type="dxa"/>
          </w:tcPr>
          <w:p w14:paraId="174ABCCF"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293A1A7B" w14:textId="77777777" w:rsidR="00680E27" w:rsidRPr="00CF403D" w:rsidRDefault="00680E27" w:rsidP="00680E27">
            <w:pPr>
              <w:suppressAutoHyphens/>
              <w:spacing w:line="200" w:lineRule="exact"/>
              <w:jc w:val="both"/>
              <w:rPr>
                <w:rtl/>
              </w:rPr>
            </w:pPr>
            <w:r>
              <w:rPr>
                <w:rFonts w:hint="cs"/>
                <w:rtl/>
              </w:rPr>
              <w:t xml:space="preserve"> </w:t>
            </w:r>
            <w:r w:rsidRPr="00CF403D">
              <w:rPr>
                <w:rtl/>
              </w:rPr>
              <w:t>תקופה</w:t>
            </w:r>
          </w:p>
        </w:tc>
        <w:tc>
          <w:tcPr>
            <w:tcW w:w="709" w:type="dxa"/>
          </w:tcPr>
          <w:p w14:paraId="3516ACE3" w14:textId="77777777" w:rsidR="00680E27" w:rsidRPr="001A60E2" w:rsidRDefault="00680E27" w:rsidP="00680E27">
            <w:pPr>
              <w:suppressAutoHyphens/>
              <w:spacing w:line="180" w:lineRule="exact"/>
              <w:jc w:val="both"/>
              <w:rPr>
                <w:rtl/>
              </w:rPr>
            </w:pPr>
          </w:p>
        </w:tc>
        <w:tc>
          <w:tcPr>
            <w:tcW w:w="1020" w:type="dxa"/>
          </w:tcPr>
          <w:p w14:paraId="41F34FE4"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2E4CA5FC"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4D888B50"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0A5562F1"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08C17A17" w14:textId="77777777" w:rsidR="00680E27" w:rsidRPr="001A60E2" w:rsidRDefault="00680E27" w:rsidP="00680E27">
            <w:pPr>
              <w:pBdr>
                <w:bottom w:val="single" w:sz="4" w:space="1" w:color="auto"/>
              </w:pBdr>
              <w:suppressAutoHyphens/>
              <w:spacing w:line="200" w:lineRule="exact"/>
              <w:jc w:val="both"/>
              <w:rPr>
                <w:b/>
                <w:bCs/>
                <w:rtl/>
              </w:rPr>
            </w:pPr>
          </w:p>
        </w:tc>
      </w:tr>
    </w:tbl>
    <w:p w14:paraId="1437E465" w14:textId="77777777" w:rsidR="00680E27" w:rsidRPr="001A60E2" w:rsidRDefault="00680E27" w:rsidP="001A2024">
      <w:pPr>
        <w:rPr>
          <w:rtl/>
        </w:rPr>
      </w:pPr>
    </w:p>
    <w:tbl>
      <w:tblPr>
        <w:bidiVisual/>
        <w:tblW w:w="10089" w:type="dxa"/>
        <w:tblLayout w:type="fixed"/>
        <w:tblLook w:val="01E0" w:firstRow="1" w:lastRow="1" w:firstColumn="1" w:lastColumn="1" w:noHBand="0" w:noVBand="0"/>
      </w:tblPr>
      <w:tblGrid>
        <w:gridCol w:w="594"/>
        <w:gridCol w:w="3686"/>
        <w:gridCol w:w="709"/>
        <w:gridCol w:w="1020"/>
        <w:gridCol w:w="1020"/>
        <w:gridCol w:w="1020"/>
        <w:gridCol w:w="1020"/>
        <w:gridCol w:w="1020"/>
      </w:tblGrid>
      <w:tr w:rsidR="00680E27" w:rsidRPr="001A60E2" w14:paraId="2AE148C1" w14:textId="77777777" w:rsidTr="007761DA">
        <w:tc>
          <w:tcPr>
            <w:tcW w:w="594" w:type="dxa"/>
          </w:tcPr>
          <w:p w14:paraId="3F41C37F" w14:textId="77777777" w:rsidR="00680E27" w:rsidRPr="00680E27" w:rsidRDefault="00680E27" w:rsidP="00680E27">
            <w:pPr>
              <w:widowControl/>
              <w:tabs>
                <w:tab w:val="left" w:pos="9072"/>
                <w:tab w:val="left" w:pos="9299"/>
              </w:tabs>
              <w:suppressAutoHyphens/>
              <w:spacing w:line="180" w:lineRule="exact"/>
              <w:jc w:val="both"/>
              <w:rPr>
                <w:b/>
                <w:bCs/>
                <w:i/>
                <w:iCs/>
                <w:sz w:val="16"/>
                <w:szCs w:val="16"/>
                <w:rtl/>
              </w:rPr>
            </w:pPr>
          </w:p>
        </w:tc>
        <w:tc>
          <w:tcPr>
            <w:tcW w:w="3686" w:type="dxa"/>
          </w:tcPr>
          <w:p w14:paraId="58F5A515" w14:textId="77777777" w:rsidR="00680E27" w:rsidRPr="00680E27" w:rsidRDefault="00680E27" w:rsidP="00680E27">
            <w:pPr>
              <w:suppressAutoHyphens/>
              <w:spacing w:line="200" w:lineRule="exact"/>
              <w:jc w:val="both"/>
              <w:rPr>
                <w:b/>
                <w:bCs/>
                <w:rtl/>
              </w:rPr>
            </w:pPr>
            <w:r w:rsidRPr="00680E27">
              <w:rPr>
                <w:rFonts w:hint="cs"/>
                <w:b/>
                <w:bCs/>
                <w:rtl/>
              </w:rPr>
              <w:t xml:space="preserve">נספח ג': </w:t>
            </w:r>
            <w:r w:rsidRPr="00680E27">
              <w:rPr>
                <w:b/>
                <w:bCs/>
                <w:rtl/>
              </w:rPr>
              <w:t xml:space="preserve">מזומנים ושווי מזומנים </w:t>
            </w:r>
            <w:r w:rsidRPr="00680E27">
              <w:rPr>
                <w:rFonts w:hint="cs"/>
                <w:b/>
                <w:bCs/>
                <w:rtl/>
              </w:rPr>
              <w:t>לסוף</w:t>
            </w:r>
          </w:p>
        </w:tc>
        <w:tc>
          <w:tcPr>
            <w:tcW w:w="709" w:type="dxa"/>
          </w:tcPr>
          <w:p w14:paraId="62CAF2CA" w14:textId="77777777" w:rsidR="00680E27" w:rsidRPr="001A60E2" w:rsidRDefault="00680E27" w:rsidP="00680E27">
            <w:pPr>
              <w:suppressAutoHyphens/>
              <w:spacing w:line="180" w:lineRule="exact"/>
              <w:jc w:val="both"/>
              <w:rPr>
                <w:rtl/>
              </w:rPr>
            </w:pPr>
          </w:p>
        </w:tc>
        <w:tc>
          <w:tcPr>
            <w:tcW w:w="1020" w:type="dxa"/>
          </w:tcPr>
          <w:p w14:paraId="1ED11942" w14:textId="77777777" w:rsidR="00680E27" w:rsidRPr="001A60E2" w:rsidRDefault="00680E27" w:rsidP="00680E27">
            <w:pPr>
              <w:suppressAutoHyphens/>
              <w:spacing w:line="200" w:lineRule="exact"/>
              <w:jc w:val="both"/>
              <w:rPr>
                <w:b/>
                <w:bCs/>
                <w:rtl/>
              </w:rPr>
            </w:pPr>
          </w:p>
        </w:tc>
        <w:tc>
          <w:tcPr>
            <w:tcW w:w="1020" w:type="dxa"/>
          </w:tcPr>
          <w:p w14:paraId="56C2C5B4" w14:textId="77777777" w:rsidR="00680E27" w:rsidRPr="001A60E2" w:rsidRDefault="00680E27" w:rsidP="00680E27">
            <w:pPr>
              <w:suppressAutoHyphens/>
              <w:spacing w:line="200" w:lineRule="exact"/>
              <w:jc w:val="both"/>
              <w:rPr>
                <w:b/>
                <w:bCs/>
                <w:rtl/>
              </w:rPr>
            </w:pPr>
          </w:p>
        </w:tc>
        <w:tc>
          <w:tcPr>
            <w:tcW w:w="1020" w:type="dxa"/>
          </w:tcPr>
          <w:p w14:paraId="0927643C" w14:textId="77777777" w:rsidR="00680E27" w:rsidRPr="001A60E2" w:rsidRDefault="00680E27" w:rsidP="00680E27">
            <w:pPr>
              <w:suppressAutoHyphens/>
              <w:spacing w:line="200" w:lineRule="exact"/>
              <w:jc w:val="both"/>
              <w:rPr>
                <w:b/>
                <w:bCs/>
                <w:rtl/>
              </w:rPr>
            </w:pPr>
          </w:p>
        </w:tc>
        <w:tc>
          <w:tcPr>
            <w:tcW w:w="1020" w:type="dxa"/>
          </w:tcPr>
          <w:p w14:paraId="473CFD1B" w14:textId="77777777" w:rsidR="00680E27" w:rsidRPr="001A60E2" w:rsidRDefault="00680E27" w:rsidP="00680E27">
            <w:pPr>
              <w:suppressAutoHyphens/>
              <w:spacing w:line="200" w:lineRule="exact"/>
              <w:jc w:val="both"/>
              <w:rPr>
                <w:b/>
                <w:bCs/>
                <w:rtl/>
              </w:rPr>
            </w:pPr>
          </w:p>
        </w:tc>
        <w:tc>
          <w:tcPr>
            <w:tcW w:w="1020" w:type="dxa"/>
          </w:tcPr>
          <w:p w14:paraId="09C6CE34" w14:textId="77777777" w:rsidR="00680E27" w:rsidRPr="001A60E2" w:rsidRDefault="00680E27" w:rsidP="00680E27">
            <w:pPr>
              <w:suppressAutoHyphens/>
              <w:spacing w:line="200" w:lineRule="exact"/>
              <w:jc w:val="both"/>
              <w:rPr>
                <w:b/>
                <w:bCs/>
                <w:rtl/>
              </w:rPr>
            </w:pPr>
          </w:p>
        </w:tc>
      </w:tr>
      <w:tr w:rsidR="00680E27" w:rsidRPr="001A60E2" w14:paraId="06B188E4" w14:textId="77777777" w:rsidTr="007761DA">
        <w:tc>
          <w:tcPr>
            <w:tcW w:w="594" w:type="dxa"/>
          </w:tcPr>
          <w:p w14:paraId="1FB0DFDE" w14:textId="77777777" w:rsidR="00680E27" w:rsidRPr="00680E27" w:rsidRDefault="00680E27" w:rsidP="00680E27">
            <w:pPr>
              <w:widowControl/>
              <w:tabs>
                <w:tab w:val="left" w:pos="9072"/>
                <w:tab w:val="left" w:pos="9299"/>
              </w:tabs>
              <w:suppressAutoHyphens/>
              <w:spacing w:line="180" w:lineRule="exact"/>
              <w:jc w:val="both"/>
              <w:rPr>
                <w:b/>
                <w:bCs/>
                <w:i/>
                <w:iCs/>
                <w:sz w:val="16"/>
                <w:szCs w:val="16"/>
                <w:rtl/>
              </w:rPr>
            </w:pPr>
          </w:p>
        </w:tc>
        <w:tc>
          <w:tcPr>
            <w:tcW w:w="3686" w:type="dxa"/>
          </w:tcPr>
          <w:p w14:paraId="5F8913A0" w14:textId="77777777" w:rsidR="00680E27" w:rsidRPr="00680E27" w:rsidRDefault="00680E27" w:rsidP="00680E27">
            <w:pPr>
              <w:suppressAutoHyphens/>
              <w:spacing w:line="200" w:lineRule="exact"/>
              <w:jc w:val="both"/>
              <w:rPr>
                <w:b/>
                <w:bCs/>
                <w:rtl/>
              </w:rPr>
            </w:pPr>
            <w:r w:rsidRPr="00680E27">
              <w:rPr>
                <w:rFonts w:hint="cs"/>
                <w:b/>
                <w:bCs/>
                <w:rtl/>
              </w:rPr>
              <w:t xml:space="preserve"> </w:t>
            </w:r>
            <w:r w:rsidRPr="00680E27">
              <w:rPr>
                <w:b/>
                <w:bCs/>
                <w:rtl/>
              </w:rPr>
              <w:t>תקופה</w:t>
            </w:r>
            <w:r w:rsidRPr="00680E27">
              <w:rPr>
                <w:rFonts w:hint="cs"/>
                <w:b/>
                <w:bCs/>
                <w:rtl/>
              </w:rPr>
              <w:t>:</w:t>
            </w:r>
          </w:p>
        </w:tc>
        <w:tc>
          <w:tcPr>
            <w:tcW w:w="709" w:type="dxa"/>
          </w:tcPr>
          <w:p w14:paraId="28C2C202" w14:textId="77777777" w:rsidR="00680E27" w:rsidRPr="001A60E2" w:rsidRDefault="00680E27" w:rsidP="00680E27">
            <w:pPr>
              <w:suppressAutoHyphens/>
              <w:spacing w:line="180" w:lineRule="exact"/>
              <w:jc w:val="both"/>
              <w:rPr>
                <w:rtl/>
              </w:rPr>
            </w:pPr>
          </w:p>
        </w:tc>
        <w:tc>
          <w:tcPr>
            <w:tcW w:w="1020" w:type="dxa"/>
          </w:tcPr>
          <w:p w14:paraId="52999B3F" w14:textId="77777777" w:rsidR="00680E27" w:rsidRPr="001A60E2" w:rsidRDefault="00680E27" w:rsidP="00680E27">
            <w:pPr>
              <w:suppressAutoHyphens/>
              <w:spacing w:line="200" w:lineRule="exact"/>
              <w:jc w:val="both"/>
              <w:rPr>
                <w:b/>
                <w:bCs/>
                <w:rtl/>
              </w:rPr>
            </w:pPr>
          </w:p>
        </w:tc>
        <w:tc>
          <w:tcPr>
            <w:tcW w:w="1020" w:type="dxa"/>
          </w:tcPr>
          <w:p w14:paraId="69E59587" w14:textId="77777777" w:rsidR="00680E27" w:rsidRPr="001A60E2" w:rsidRDefault="00680E27" w:rsidP="00680E27">
            <w:pPr>
              <w:suppressAutoHyphens/>
              <w:spacing w:line="200" w:lineRule="exact"/>
              <w:jc w:val="both"/>
              <w:rPr>
                <w:b/>
                <w:bCs/>
                <w:rtl/>
              </w:rPr>
            </w:pPr>
          </w:p>
        </w:tc>
        <w:tc>
          <w:tcPr>
            <w:tcW w:w="1020" w:type="dxa"/>
          </w:tcPr>
          <w:p w14:paraId="27A64D7C" w14:textId="77777777" w:rsidR="00680E27" w:rsidRPr="001A60E2" w:rsidRDefault="00680E27" w:rsidP="00680E27">
            <w:pPr>
              <w:suppressAutoHyphens/>
              <w:spacing w:line="200" w:lineRule="exact"/>
              <w:jc w:val="both"/>
              <w:rPr>
                <w:b/>
                <w:bCs/>
                <w:rtl/>
              </w:rPr>
            </w:pPr>
          </w:p>
        </w:tc>
        <w:tc>
          <w:tcPr>
            <w:tcW w:w="1020" w:type="dxa"/>
          </w:tcPr>
          <w:p w14:paraId="31F76809" w14:textId="77777777" w:rsidR="00680E27" w:rsidRPr="001A60E2" w:rsidRDefault="00680E27" w:rsidP="00680E27">
            <w:pPr>
              <w:suppressAutoHyphens/>
              <w:spacing w:line="200" w:lineRule="exact"/>
              <w:jc w:val="both"/>
              <w:rPr>
                <w:b/>
                <w:bCs/>
                <w:rtl/>
              </w:rPr>
            </w:pPr>
          </w:p>
        </w:tc>
        <w:tc>
          <w:tcPr>
            <w:tcW w:w="1020" w:type="dxa"/>
          </w:tcPr>
          <w:p w14:paraId="7B5F00E0" w14:textId="77777777" w:rsidR="00680E27" w:rsidRPr="001A60E2" w:rsidRDefault="00680E27" w:rsidP="00680E27">
            <w:pPr>
              <w:suppressAutoHyphens/>
              <w:spacing w:line="200" w:lineRule="exact"/>
              <w:jc w:val="both"/>
              <w:rPr>
                <w:b/>
                <w:bCs/>
                <w:rtl/>
              </w:rPr>
            </w:pPr>
          </w:p>
        </w:tc>
      </w:tr>
      <w:tr w:rsidR="00680E27" w:rsidRPr="001A60E2" w14:paraId="1E628898" w14:textId="77777777" w:rsidTr="007761DA">
        <w:tc>
          <w:tcPr>
            <w:tcW w:w="594" w:type="dxa"/>
          </w:tcPr>
          <w:p w14:paraId="63DD3B83" w14:textId="77777777" w:rsidR="00680E27" w:rsidRPr="00680E27" w:rsidRDefault="00680E27" w:rsidP="00680E27">
            <w:pPr>
              <w:widowControl/>
              <w:tabs>
                <w:tab w:val="left" w:pos="9072"/>
                <w:tab w:val="left" w:pos="9299"/>
              </w:tabs>
              <w:suppressAutoHyphens/>
              <w:spacing w:line="180" w:lineRule="exact"/>
              <w:jc w:val="both"/>
              <w:rPr>
                <w:b/>
                <w:bCs/>
                <w:i/>
                <w:iCs/>
                <w:sz w:val="16"/>
                <w:szCs w:val="16"/>
                <w:rtl/>
              </w:rPr>
            </w:pPr>
          </w:p>
        </w:tc>
        <w:tc>
          <w:tcPr>
            <w:tcW w:w="3686" w:type="dxa"/>
          </w:tcPr>
          <w:p w14:paraId="394102A2" w14:textId="77777777" w:rsidR="00680E27" w:rsidRPr="00CF403D" w:rsidRDefault="00680E27" w:rsidP="00680E27">
            <w:pPr>
              <w:suppressAutoHyphens/>
              <w:spacing w:line="200" w:lineRule="exact"/>
              <w:jc w:val="both"/>
              <w:rPr>
                <w:rtl/>
              </w:rPr>
            </w:pPr>
          </w:p>
        </w:tc>
        <w:tc>
          <w:tcPr>
            <w:tcW w:w="709" w:type="dxa"/>
          </w:tcPr>
          <w:p w14:paraId="0E0EC5DD" w14:textId="77777777" w:rsidR="00680E27" w:rsidRPr="001A60E2" w:rsidRDefault="00680E27" w:rsidP="00680E27">
            <w:pPr>
              <w:suppressAutoHyphens/>
              <w:spacing w:line="180" w:lineRule="exact"/>
              <w:jc w:val="both"/>
              <w:rPr>
                <w:rtl/>
              </w:rPr>
            </w:pPr>
          </w:p>
        </w:tc>
        <w:tc>
          <w:tcPr>
            <w:tcW w:w="1020" w:type="dxa"/>
          </w:tcPr>
          <w:p w14:paraId="67C96DEC" w14:textId="77777777" w:rsidR="00680E27" w:rsidRPr="001A60E2" w:rsidRDefault="00680E27" w:rsidP="00680E27">
            <w:pPr>
              <w:suppressAutoHyphens/>
              <w:spacing w:line="200" w:lineRule="exact"/>
              <w:jc w:val="both"/>
              <w:rPr>
                <w:b/>
                <w:bCs/>
                <w:rtl/>
              </w:rPr>
            </w:pPr>
          </w:p>
        </w:tc>
        <w:tc>
          <w:tcPr>
            <w:tcW w:w="1020" w:type="dxa"/>
          </w:tcPr>
          <w:p w14:paraId="358AF13E" w14:textId="77777777" w:rsidR="00680E27" w:rsidRPr="001A60E2" w:rsidRDefault="00680E27" w:rsidP="00680E27">
            <w:pPr>
              <w:suppressAutoHyphens/>
              <w:spacing w:line="200" w:lineRule="exact"/>
              <w:jc w:val="both"/>
              <w:rPr>
                <w:b/>
                <w:bCs/>
                <w:rtl/>
              </w:rPr>
            </w:pPr>
          </w:p>
        </w:tc>
        <w:tc>
          <w:tcPr>
            <w:tcW w:w="1020" w:type="dxa"/>
          </w:tcPr>
          <w:p w14:paraId="2E55B0B1" w14:textId="77777777" w:rsidR="00680E27" w:rsidRPr="001A60E2" w:rsidRDefault="00680E27" w:rsidP="00680E27">
            <w:pPr>
              <w:suppressAutoHyphens/>
              <w:spacing w:line="200" w:lineRule="exact"/>
              <w:jc w:val="both"/>
              <w:rPr>
                <w:b/>
                <w:bCs/>
                <w:rtl/>
              </w:rPr>
            </w:pPr>
          </w:p>
        </w:tc>
        <w:tc>
          <w:tcPr>
            <w:tcW w:w="1020" w:type="dxa"/>
          </w:tcPr>
          <w:p w14:paraId="28682F9F" w14:textId="77777777" w:rsidR="00680E27" w:rsidRPr="001A60E2" w:rsidRDefault="00680E27" w:rsidP="00680E27">
            <w:pPr>
              <w:suppressAutoHyphens/>
              <w:spacing w:line="200" w:lineRule="exact"/>
              <w:jc w:val="both"/>
              <w:rPr>
                <w:b/>
                <w:bCs/>
                <w:rtl/>
              </w:rPr>
            </w:pPr>
          </w:p>
        </w:tc>
        <w:tc>
          <w:tcPr>
            <w:tcW w:w="1020" w:type="dxa"/>
          </w:tcPr>
          <w:p w14:paraId="3FF7BEE1" w14:textId="77777777" w:rsidR="00680E27" w:rsidRPr="001A60E2" w:rsidRDefault="00680E27" w:rsidP="00680E27">
            <w:pPr>
              <w:suppressAutoHyphens/>
              <w:spacing w:line="200" w:lineRule="exact"/>
              <w:jc w:val="both"/>
              <w:rPr>
                <w:b/>
                <w:bCs/>
                <w:rtl/>
              </w:rPr>
            </w:pPr>
          </w:p>
        </w:tc>
      </w:tr>
      <w:tr w:rsidR="00680E27" w:rsidRPr="001A60E2" w14:paraId="1F2CE2C1" w14:textId="77777777" w:rsidTr="007761DA">
        <w:tc>
          <w:tcPr>
            <w:tcW w:w="594" w:type="dxa"/>
          </w:tcPr>
          <w:p w14:paraId="451EF44D" w14:textId="77777777" w:rsidR="00680E27" w:rsidRPr="00680E27" w:rsidRDefault="00680E27" w:rsidP="00680E27">
            <w:pPr>
              <w:widowControl/>
              <w:tabs>
                <w:tab w:val="left" w:pos="9072"/>
                <w:tab w:val="left" w:pos="9299"/>
              </w:tabs>
              <w:suppressAutoHyphens/>
              <w:spacing w:line="180" w:lineRule="exact"/>
              <w:jc w:val="both"/>
              <w:rPr>
                <w:b/>
                <w:bCs/>
                <w:i/>
                <w:iCs/>
                <w:sz w:val="16"/>
                <w:szCs w:val="16"/>
                <w:rtl/>
              </w:rPr>
            </w:pPr>
          </w:p>
        </w:tc>
        <w:tc>
          <w:tcPr>
            <w:tcW w:w="3686" w:type="dxa"/>
          </w:tcPr>
          <w:p w14:paraId="4F8F19F2" w14:textId="77777777" w:rsidR="00680E27" w:rsidRPr="00680E27" w:rsidRDefault="00680E27" w:rsidP="00680E27">
            <w:pPr>
              <w:suppressAutoHyphens/>
              <w:spacing w:line="200" w:lineRule="exact"/>
              <w:jc w:val="both"/>
              <w:rPr>
                <w:b/>
                <w:bCs/>
                <w:rtl/>
              </w:rPr>
            </w:pPr>
            <w:r w:rsidRPr="00CF403D">
              <w:rPr>
                <w:rtl/>
              </w:rPr>
              <w:t>מזומנים ושווי מזומנים עבור חוזים תלויי</w:t>
            </w:r>
          </w:p>
        </w:tc>
        <w:tc>
          <w:tcPr>
            <w:tcW w:w="709" w:type="dxa"/>
          </w:tcPr>
          <w:p w14:paraId="3FE328F0" w14:textId="77777777" w:rsidR="00680E27" w:rsidRPr="001A60E2" w:rsidRDefault="00680E27" w:rsidP="00680E27">
            <w:pPr>
              <w:suppressAutoHyphens/>
              <w:spacing w:line="180" w:lineRule="exact"/>
              <w:jc w:val="both"/>
              <w:rPr>
                <w:rtl/>
              </w:rPr>
            </w:pPr>
          </w:p>
        </w:tc>
        <w:tc>
          <w:tcPr>
            <w:tcW w:w="1020" w:type="dxa"/>
          </w:tcPr>
          <w:p w14:paraId="08A658BB" w14:textId="77777777" w:rsidR="00680E27" w:rsidRPr="001A60E2" w:rsidRDefault="00680E27" w:rsidP="00680E27">
            <w:pPr>
              <w:suppressAutoHyphens/>
              <w:spacing w:line="200" w:lineRule="exact"/>
              <w:jc w:val="both"/>
              <w:rPr>
                <w:b/>
                <w:bCs/>
                <w:rtl/>
              </w:rPr>
            </w:pPr>
          </w:p>
        </w:tc>
        <w:tc>
          <w:tcPr>
            <w:tcW w:w="1020" w:type="dxa"/>
          </w:tcPr>
          <w:p w14:paraId="70A6B3BB" w14:textId="77777777" w:rsidR="00680E27" w:rsidRPr="001A60E2" w:rsidRDefault="00680E27" w:rsidP="00680E27">
            <w:pPr>
              <w:suppressAutoHyphens/>
              <w:spacing w:line="200" w:lineRule="exact"/>
              <w:jc w:val="both"/>
              <w:rPr>
                <w:b/>
                <w:bCs/>
                <w:rtl/>
              </w:rPr>
            </w:pPr>
          </w:p>
        </w:tc>
        <w:tc>
          <w:tcPr>
            <w:tcW w:w="1020" w:type="dxa"/>
          </w:tcPr>
          <w:p w14:paraId="4649F6CF" w14:textId="77777777" w:rsidR="00680E27" w:rsidRPr="001A60E2" w:rsidRDefault="00680E27" w:rsidP="00680E27">
            <w:pPr>
              <w:suppressAutoHyphens/>
              <w:spacing w:line="200" w:lineRule="exact"/>
              <w:jc w:val="both"/>
              <w:rPr>
                <w:b/>
                <w:bCs/>
                <w:rtl/>
              </w:rPr>
            </w:pPr>
          </w:p>
        </w:tc>
        <w:tc>
          <w:tcPr>
            <w:tcW w:w="1020" w:type="dxa"/>
          </w:tcPr>
          <w:p w14:paraId="1E8E3001" w14:textId="77777777" w:rsidR="00680E27" w:rsidRPr="001A60E2" w:rsidRDefault="00680E27" w:rsidP="00680E27">
            <w:pPr>
              <w:suppressAutoHyphens/>
              <w:spacing w:line="200" w:lineRule="exact"/>
              <w:jc w:val="both"/>
              <w:rPr>
                <w:b/>
                <w:bCs/>
                <w:rtl/>
              </w:rPr>
            </w:pPr>
          </w:p>
        </w:tc>
        <w:tc>
          <w:tcPr>
            <w:tcW w:w="1020" w:type="dxa"/>
          </w:tcPr>
          <w:p w14:paraId="4FD450CF" w14:textId="77777777" w:rsidR="00680E27" w:rsidRPr="001A60E2" w:rsidRDefault="00680E27" w:rsidP="00680E27">
            <w:pPr>
              <w:suppressAutoHyphens/>
              <w:spacing w:line="200" w:lineRule="exact"/>
              <w:jc w:val="both"/>
              <w:rPr>
                <w:b/>
                <w:bCs/>
                <w:rtl/>
              </w:rPr>
            </w:pPr>
          </w:p>
        </w:tc>
      </w:tr>
      <w:tr w:rsidR="00680E27" w:rsidRPr="001A60E2" w14:paraId="69BCD5F5" w14:textId="77777777" w:rsidTr="007761DA">
        <w:tc>
          <w:tcPr>
            <w:tcW w:w="594" w:type="dxa"/>
          </w:tcPr>
          <w:p w14:paraId="1803B984"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61F0C7A8" w14:textId="77777777" w:rsidR="00680E27" w:rsidRPr="00680E27" w:rsidRDefault="00680E27" w:rsidP="00680E27">
            <w:pPr>
              <w:suppressAutoHyphens/>
              <w:spacing w:line="200" w:lineRule="exact"/>
              <w:jc w:val="both"/>
              <w:rPr>
                <w:b/>
                <w:bCs/>
                <w:rtl/>
              </w:rPr>
            </w:pPr>
            <w:r>
              <w:rPr>
                <w:rFonts w:hint="cs"/>
                <w:rtl/>
              </w:rPr>
              <w:t xml:space="preserve"> </w:t>
            </w:r>
            <w:r w:rsidRPr="00CF403D">
              <w:rPr>
                <w:rtl/>
              </w:rPr>
              <w:t>תשואה</w:t>
            </w:r>
          </w:p>
        </w:tc>
        <w:tc>
          <w:tcPr>
            <w:tcW w:w="709" w:type="dxa"/>
          </w:tcPr>
          <w:p w14:paraId="6D28558A" w14:textId="77777777" w:rsidR="00680E27" w:rsidRPr="001A60E2" w:rsidRDefault="00680E27" w:rsidP="00680E27">
            <w:pPr>
              <w:suppressAutoHyphens/>
              <w:spacing w:line="180" w:lineRule="exact"/>
              <w:jc w:val="both"/>
              <w:rPr>
                <w:rtl/>
              </w:rPr>
            </w:pPr>
          </w:p>
        </w:tc>
        <w:tc>
          <w:tcPr>
            <w:tcW w:w="1020" w:type="dxa"/>
          </w:tcPr>
          <w:p w14:paraId="3F668359" w14:textId="77777777" w:rsidR="00680E27" w:rsidRPr="001A60E2" w:rsidRDefault="00680E27" w:rsidP="00680E27">
            <w:pPr>
              <w:suppressAutoHyphens/>
              <w:spacing w:line="200" w:lineRule="exact"/>
              <w:jc w:val="both"/>
              <w:rPr>
                <w:b/>
                <w:bCs/>
                <w:rtl/>
              </w:rPr>
            </w:pPr>
          </w:p>
        </w:tc>
        <w:tc>
          <w:tcPr>
            <w:tcW w:w="1020" w:type="dxa"/>
          </w:tcPr>
          <w:p w14:paraId="5AC9BCAE" w14:textId="77777777" w:rsidR="00680E27" w:rsidRPr="001A60E2" w:rsidRDefault="00680E27" w:rsidP="00680E27">
            <w:pPr>
              <w:suppressAutoHyphens/>
              <w:spacing w:line="200" w:lineRule="exact"/>
              <w:jc w:val="both"/>
              <w:rPr>
                <w:b/>
                <w:bCs/>
                <w:rtl/>
              </w:rPr>
            </w:pPr>
          </w:p>
        </w:tc>
        <w:tc>
          <w:tcPr>
            <w:tcW w:w="1020" w:type="dxa"/>
          </w:tcPr>
          <w:p w14:paraId="085846C4" w14:textId="77777777" w:rsidR="00680E27" w:rsidRPr="001A60E2" w:rsidRDefault="00680E27" w:rsidP="00680E27">
            <w:pPr>
              <w:suppressAutoHyphens/>
              <w:spacing w:line="200" w:lineRule="exact"/>
              <w:jc w:val="both"/>
              <w:rPr>
                <w:b/>
                <w:bCs/>
                <w:rtl/>
              </w:rPr>
            </w:pPr>
          </w:p>
        </w:tc>
        <w:tc>
          <w:tcPr>
            <w:tcW w:w="1020" w:type="dxa"/>
          </w:tcPr>
          <w:p w14:paraId="3D9F81BA" w14:textId="77777777" w:rsidR="00680E27" w:rsidRPr="001A60E2" w:rsidRDefault="00680E27" w:rsidP="00680E27">
            <w:pPr>
              <w:suppressAutoHyphens/>
              <w:spacing w:line="200" w:lineRule="exact"/>
              <w:jc w:val="both"/>
              <w:rPr>
                <w:b/>
                <w:bCs/>
                <w:rtl/>
              </w:rPr>
            </w:pPr>
          </w:p>
        </w:tc>
        <w:tc>
          <w:tcPr>
            <w:tcW w:w="1020" w:type="dxa"/>
          </w:tcPr>
          <w:p w14:paraId="2B40A313" w14:textId="77777777" w:rsidR="00680E27" w:rsidRPr="001A60E2" w:rsidRDefault="00680E27" w:rsidP="00680E27">
            <w:pPr>
              <w:suppressAutoHyphens/>
              <w:spacing w:line="200" w:lineRule="exact"/>
              <w:jc w:val="both"/>
              <w:rPr>
                <w:b/>
                <w:bCs/>
                <w:rtl/>
              </w:rPr>
            </w:pPr>
          </w:p>
        </w:tc>
      </w:tr>
      <w:tr w:rsidR="00680E27" w:rsidRPr="001A60E2" w14:paraId="156AD2D6" w14:textId="77777777" w:rsidTr="007761DA">
        <w:tc>
          <w:tcPr>
            <w:tcW w:w="594" w:type="dxa"/>
          </w:tcPr>
          <w:p w14:paraId="0C6911D7"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35DE25EB" w14:textId="77777777" w:rsidR="00680E27" w:rsidRPr="00CF403D" w:rsidRDefault="00680E27" w:rsidP="00680E27">
            <w:pPr>
              <w:suppressAutoHyphens/>
              <w:spacing w:line="200" w:lineRule="exact"/>
              <w:jc w:val="both"/>
              <w:rPr>
                <w:rtl/>
              </w:rPr>
            </w:pPr>
            <w:r w:rsidRPr="00CF403D">
              <w:rPr>
                <w:rFonts w:hint="cs"/>
                <w:rtl/>
              </w:rPr>
              <w:t>מזומנים</w:t>
            </w:r>
            <w:r w:rsidRPr="00CF403D">
              <w:rPr>
                <w:rtl/>
              </w:rPr>
              <w:t xml:space="preserve"> </w:t>
            </w:r>
            <w:r w:rsidRPr="00CF403D">
              <w:rPr>
                <w:rFonts w:hint="cs"/>
                <w:rtl/>
              </w:rPr>
              <w:t>ושווי</w:t>
            </w:r>
            <w:r w:rsidRPr="00CF403D">
              <w:rPr>
                <w:rtl/>
              </w:rPr>
              <w:t xml:space="preserve"> </w:t>
            </w:r>
            <w:r w:rsidRPr="00CF403D">
              <w:rPr>
                <w:rFonts w:hint="cs"/>
                <w:rtl/>
              </w:rPr>
              <w:t>מזומנים</w:t>
            </w:r>
            <w:r w:rsidRPr="00CF403D">
              <w:rPr>
                <w:rtl/>
              </w:rPr>
              <w:t xml:space="preserve"> </w:t>
            </w:r>
            <w:r>
              <w:rPr>
                <w:rFonts w:hint="cs"/>
                <w:rtl/>
              </w:rPr>
              <w:t>אחרים</w:t>
            </w:r>
          </w:p>
        </w:tc>
        <w:tc>
          <w:tcPr>
            <w:tcW w:w="709" w:type="dxa"/>
          </w:tcPr>
          <w:p w14:paraId="266186C8" w14:textId="77777777" w:rsidR="00680E27" w:rsidRPr="001A60E2" w:rsidRDefault="00680E27" w:rsidP="00680E27">
            <w:pPr>
              <w:suppressAutoHyphens/>
              <w:spacing w:line="180" w:lineRule="exact"/>
              <w:jc w:val="both"/>
              <w:rPr>
                <w:rtl/>
              </w:rPr>
            </w:pPr>
          </w:p>
        </w:tc>
        <w:tc>
          <w:tcPr>
            <w:tcW w:w="1020" w:type="dxa"/>
          </w:tcPr>
          <w:p w14:paraId="067C7B67"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7096E29A"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67801306"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3766A85E"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7855FA28" w14:textId="77777777" w:rsidR="00680E27" w:rsidRPr="001A60E2" w:rsidRDefault="00680E27" w:rsidP="00680E27">
            <w:pPr>
              <w:pBdr>
                <w:bottom w:val="single" w:sz="4" w:space="1" w:color="auto"/>
              </w:pBdr>
              <w:suppressAutoHyphens/>
              <w:spacing w:line="200" w:lineRule="exact"/>
              <w:jc w:val="both"/>
              <w:rPr>
                <w:b/>
                <w:bCs/>
                <w:rtl/>
              </w:rPr>
            </w:pPr>
          </w:p>
        </w:tc>
      </w:tr>
      <w:tr w:rsidR="00680E27" w:rsidRPr="001A60E2" w14:paraId="3D1D263B" w14:textId="77777777" w:rsidTr="007761DA">
        <w:tc>
          <w:tcPr>
            <w:tcW w:w="594" w:type="dxa"/>
          </w:tcPr>
          <w:p w14:paraId="3E270A6C"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7AC7B14A" w14:textId="77777777" w:rsidR="00680E27" w:rsidRDefault="00680E27" w:rsidP="00680E27">
            <w:pPr>
              <w:suppressAutoHyphens/>
              <w:spacing w:line="200" w:lineRule="exact"/>
              <w:jc w:val="both"/>
              <w:rPr>
                <w:rtl/>
              </w:rPr>
            </w:pPr>
          </w:p>
        </w:tc>
        <w:tc>
          <w:tcPr>
            <w:tcW w:w="709" w:type="dxa"/>
          </w:tcPr>
          <w:p w14:paraId="59E95ED7" w14:textId="77777777" w:rsidR="00680E27" w:rsidRPr="001A60E2" w:rsidRDefault="00680E27" w:rsidP="00680E27">
            <w:pPr>
              <w:suppressAutoHyphens/>
              <w:spacing w:line="180" w:lineRule="exact"/>
              <w:jc w:val="both"/>
              <w:rPr>
                <w:rtl/>
              </w:rPr>
            </w:pPr>
          </w:p>
        </w:tc>
        <w:tc>
          <w:tcPr>
            <w:tcW w:w="1020" w:type="dxa"/>
          </w:tcPr>
          <w:p w14:paraId="68E83ACA" w14:textId="77777777" w:rsidR="00680E27" w:rsidRPr="001A60E2" w:rsidRDefault="00680E27" w:rsidP="00680E27">
            <w:pPr>
              <w:suppressAutoHyphens/>
              <w:spacing w:line="200" w:lineRule="exact"/>
              <w:jc w:val="both"/>
              <w:rPr>
                <w:b/>
                <w:bCs/>
                <w:rtl/>
              </w:rPr>
            </w:pPr>
          </w:p>
        </w:tc>
        <w:tc>
          <w:tcPr>
            <w:tcW w:w="1020" w:type="dxa"/>
          </w:tcPr>
          <w:p w14:paraId="30244BAC" w14:textId="77777777" w:rsidR="00680E27" w:rsidRPr="001A60E2" w:rsidRDefault="00680E27" w:rsidP="00680E27">
            <w:pPr>
              <w:suppressAutoHyphens/>
              <w:spacing w:line="200" w:lineRule="exact"/>
              <w:jc w:val="both"/>
              <w:rPr>
                <w:b/>
                <w:bCs/>
                <w:rtl/>
              </w:rPr>
            </w:pPr>
          </w:p>
        </w:tc>
        <w:tc>
          <w:tcPr>
            <w:tcW w:w="1020" w:type="dxa"/>
          </w:tcPr>
          <w:p w14:paraId="7B77DBB9" w14:textId="77777777" w:rsidR="00680E27" w:rsidRPr="001A60E2" w:rsidRDefault="00680E27" w:rsidP="00680E27">
            <w:pPr>
              <w:suppressAutoHyphens/>
              <w:spacing w:line="200" w:lineRule="exact"/>
              <w:jc w:val="both"/>
              <w:rPr>
                <w:b/>
                <w:bCs/>
                <w:rtl/>
              </w:rPr>
            </w:pPr>
          </w:p>
        </w:tc>
        <w:tc>
          <w:tcPr>
            <w:tcW w:w="1020" w:type="dxa"/>
          </w:tcPr>
          <w:p w14:paraId="40354B08" w14:textId="77777777" w:rsidR="00680E27" w:rsidRPr="001A60E2" w:rsidRDefault="00680E27" w:rsidP="00680E27">
            <w:pPr>
              <w:suppressAutoHyphens/>
              <w:spacing w:line="200" w:lineRule="exact"/>
              <w:jc w:val="both"/>
              <w:rPr>
                <w:b/>
                <w:bCs/>
                <w:rtl/>
              </w:rPr>
            </w:pPr>
          </w:p>
        </w:tc>
        <w:tc>
          <w:tcPr>
            <w:tcW w:w="1020" w:type="dxa"/>
          </w:tcPr>
          <w:p w14:paraId="578C5170" w14:textId="77777777" w:rsidR="00680E27" w:rsidRPr="001A60E2" w:rsidRDefault="00680E27" w:rsidP="00680E27">
            <w:pPr>
              <w:suppressAutoHyphens/>
              <w:spacing w:line="200" w:lineRule="exact"/>
              <w:jc w:val="both"/>
              <w:rPr>
                <w:b/>
                <w:bCs/>
                <w:rtl/>
              </w:rPr>
            </w:pPr>
          </w:p>
        </w:tc>
      </w:tr>
      <w:tr w:rsidR="00680E27" w:rsidRPr="001A60E2" w14:paraId="1A0765D9" w14:textId="77777777" w:rsidTr="007761DA">
        <w:tc>
          <w:tcPr>
            <w:tcW w:w="594" w:type="dxa"/>
          </w:tcPr>
          <w:p w14:paraId="22507888" w14:textId="77777777" w:rsidR="00680E27" w:rsidRPr="001A60E2" w:rsidRDefault="00680E27" w:rsidP="00680E27">
            <w:pPr>
              <w:widowControl/>
              <w:tabs>
                <w:tab w:val="left" w:pos="9072"/>
                <w:tab w:val="left" w:pos="9299"/>
              </w:tabs>
              <w:suppressAutoHyphens/>
              <w:spacing w:line="180" w:lineRule="exact"/>
              <w:jc w:val="both"/>
              <w:rPr>
                <w:i/>
                <w:iCs/>
                <w:sz w:val="16"/>
                <w:szCs w:val="16"/>
                <w:rtl/>
              </w:rPr>
            </w:pPr>
          </w:p>
        </w:tc>
        <w:tc>
          <w:tcPr>
            <w:tcW w:w="3686" w:type="dxa"/>
          </w:tcPr>
          <w:p w14:paraId="042CBDBF" w14:textId="77777777" w:rsidR="00680E27" w:rsidRPr="00CF403D" w:rsidRDefault="00680E27" w:rsidP="00680E27">
            <w:pPr>
              <w:suppressAutoHyphens/>
              <w:spacing w:line="200" w:lineRule="exact"/>
              <w:jc w:val="both"/>
              <w:rPr>
                <w:rtl/>
              </w:rPr>
            </w:pPr>
            <w:r>
              <w:rPr>
                <w:rFonts w:hint="cs"/>
                <w:rtl/>
              </w:rPr>
              <w:t xml:space="preserve">יתרת </w:t>
            </w:r>
            <w:r w:rsidRPr="00CF403D">
              <w:rPr>
                <w:rtl/>
              </w:rPr>
              <w:t xml:space="preserve">מזומנים ושווי מזומנים </w:t>
            </w:r>
            <w:r>
              <w:rPr>
                <w:rFonts w:hint="cs"/>
                <w:rtl/>
              </w:rPr>
              <w:t>לסוף</w:t>
            </w:r>
            <w:r w:rsidRPr="00CF403D">
              <w:rPr>
                <w:rtl/>
              </w:rPr>
              <w:t xml:space="preserve"> תקופה</w:t>
            </w:r>
          </w:p>
        </w:tc>
        <w:tc>
          <w:tcPr>
            <w:tcW w:w="709" w:type="dxa"/>
          </w:tcPr>
          <w:p w14:paraId="4377EEAD" w14:textId="77777777" w:rsidR="00680E27" w:rsidRPr="001A60E2" w:rsidRDefault="00680E27" w:rsidP="00680E27">
            <w:pPr>
              <w:suppressAutoHyphens/>
              <w:spacing w:line="180" w:lineRule="exact"/>
              <w:jc w:val="both"/>
              <w:rPr>
                <w:rtl/>
              </w:rPr>
            </w:pPr>
          </w:p>
        </w:tc>
        <w:tc>
          <w:tcPr>
            <w:tcW w:w="1020" w:type="dxa"/>
          </w:tcPr>
          <w:p w14:paraId="6B0C35B7"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4E75A9A3"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12F9AB4F"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0F2DA80E" w14:textId="77777777" w:rsidR="00680E27" w:rsidRPr="001A60E2" w:rsidRDefault="00680E27" w:rsidP="00680E27">
            <w:pPr>
              <w:pBdr>
                <w:bottom w:val="single" w:sz="4" w:space="1" w:color="auto"/>
              </w:pBdr>
              <w:suppressAutoHyphens/>
              <w:spacing w:line="200" w:lineRule="exact"/>
              <w:jc w:val="both"/>
              <w:rPr>
                <w:b/>
                <w:bCs/>
                <w:rtl/>
              </w:rPr>
            </w:pPr>
          </w:p>
        </w:tc>
        <w:tc>
          <w:tcPr>
            <w:tcW w:w="1020" w:type="dxa"/>
          </w:tcPr>
          <w:p w14:paraId="6594D6F5" w14:textId="77777777" w:rsidR="00680E27" w:rsidRPr="001A60E2" w:rsidRDefault="00680E27" w:rsidP="00680E27">
            <w:pPr>
              <w:pBdr>
                <w:bottom w:val="single" w:sz="4" w:space="1" w:color="auto"/>
              </w:pBdr>
              <w:suppressAutoHyphens/>
              <w:spacing w:line="200" w:lineRule="exact"/>
              <w:jc w:val="both"/>
              <w:rPr>
                <w:b/>
                <w:bCs/>
                <w:rtl/>
              </w:rPr>
            </w:pPr>
          </w:p>
        </w:tc>
      </w:tr>
    </w:tbl>
    <w:p w14:paraId="28DAFE70" w14:textId="77777777" w:rsidR="00136C91" w:rsidRDefault="00136C91" w:rsidP="00136C91">
      <w:pPr>
        <w:jc w:val="both"/>
        <w:rPr>
          <w:sz w:val="20"/>
          <w:szCs w:val="20"/>
          <w:rtl/>
        </w:rPr>
      </w:pPr>
    </w:p>
    <w:p w14:paraId="745FE8E6" w14:textId="77777777" w:rsidR="00680E27" w:rsidRDefault="00680E27" w:rsidP="00136C91">
      <w:pPr>
        <w:jc w:val="both"/>
        <w:rPr>
          <w:sz w:val="20"/>
          <w:szCs w:val="20"/>
          <w:rtl/>
        </w:rPr>
      </w:pPr>
    </w:p>
    <w:tbl>
      <w:tblPr>
        <w:bidiVisual/>
        <w:tblW w:w="10089" w:type="dxa"/>
        <w:tblLayout w:type="fixed"/>
        <w:tblLook w:val="01E0" w:firstRow="1" w:lastRow="1" w:firstColumn="1" w:lastColumn="1" w:noHBand="0" w:noVBand="0"/>
      </w:tblPr>
      <w:tblGrid>
        <w:gridCol w:w="594"/>
        <w:gridCol w:w="3686"/>
        <w:gridCol w:w="709"/>
        <w:gridCol w:w="1020"/>
        <w:gridCol w:w="1020"/>
        <w:gridCol w:w="1020"/>
        <w:gridCol w:w="1020"/>
        <w:gridCol w:w="1020"/>
      </w:tblGrid>
      <w:tr w:rsidR="00680E27" w:rsidRPr="001A60E2" w14:paraId="636AB1E4" w14:textId="77777777" w:rsidTr="007761DA">
        <w:tc>
          <w:tcPr>
            <w:tcW w:w="594" w:type="dxa"/>
          </w:tcPr>
          <w:p w14:paraId="1E76B412" w14:textId="77777777" w:rsidR="00680E27" w:rsidRPr="00680E27" w:rsidRDefault="00680E27" w:rsidP="00680E27">
            <w:pPr>
              <w:widowControl/>
              <w:tabs>
                <w:tab w:val="left" w:pos="9072"/>
                <w:tab w:val="left" w:pos="9299"/>
              </w:tabs>
              <w:suppressAutoHyphens/>
              <w:spacing w:line="180" w:lineRule="exact"/>
              <w:jc w:val="both"/>
              <w:rPr>
                <w:b/>
                <w:bCs/>
                <w:i/>
                <w:iCs/>
                <w:sz w:val="16"/>
                <w:szCs w:val="16"/>
                <w:rtl/>
              </w:rPr>
            </w:pPr>
          </w:p>
        </w:tc>
        <w:tc>
          <w:tcPr>
            <w:tcW w:w="3686" w:type="dxa"/>
          </w:tcPr>
          <w:p w14:paraId="4AE6DB66" w14:textId="77777777" w:rsidR="00680E27" w:rsidRPr="00680E27" w:rsidRDefault="00680E27" w:rsidP="00680E27">
            <w:pPr>
              <w:suppressAutoHyphens/>
              <w:spacing w:line="200" w:lineRule="exact"/>
              <w:jc w:val="both"/>
              <w:rPr>
                <w:b/>
                <w:bCs/>
                <w:rtl/>
              </w:rPr>
            </w:pPr>
            <w:r w:rsidRPr="00680E27">
              <w:rPr>
                <w:rFonts w:hint="cs"/>
                <w:b/>
                <w:bCs/>
                <w:rtl/>
              </w:rPr>
              <w:t>נספח ד': פעילויות מהותיות שאינן במזומן:</w:t>
            </w:r>
          </w:p>
        </w:tc>
        <w:tc>
          <w:tcPr>
            <w:tcW w:w="709" w:type="dxa"/>
          </w:tcPr>
          <w:p w14:paraId="157BAF20" w14:textId="77777777" w:rsidR="00680E27" w:rsidRPr="001A60E2" w:rsidRDefault="00680E27" w:rsidP="00680E27">
            <w:pPr>
              <w:suppressAutoHyphens/>
              <w:spacing w:line="180" w:lineRule="exact"/>
              <w:jc w:val="both"/>
              <w:rPr>
                <w:rtl/>
              </w:rPr>
            </w:pPr>
          </w:p>
        </w:tc>
        <w:tc>
          <w:tcPr>
            <w:tcW w:w="1020" w:type="dxa"/>
          </w:tcPr>
          <w:p w14:paraId="44FA14A6" w14:textId="77777777" w:rsidR="00680E27" w:rsidRPr="001A60E2" w:rsidRDefault="00680E27" w:rsidP="00680E27">
            <w:pPr>
              <w:suppressAutoHyphens/>
              <w:spacing w:line="200" w:lineRule="exact"/>
              <w:jc w:val="both"/>
              <w:rPr>
                <w:b/>
                <w:bCs/>
                <w:rtl/>
              </w:rPr>
            </w:pPr>
          </w:p>
        </w:tc>
        <w:tc>
          <w:tcPr>
            <w:tcW w:w="1020" w:type="dxa"/>
          </w:tcPr>
          <w:p w14:paraId="48F6FCB8" w14:textId="77777777" w:rsidR="00680E27" w:rsidRPr="001A60E2" w:rsidRDefault="00680E27" w:rsidP="00680E27">
            <w:pPr>
              <w:suppressAutoHyphens/>
              <w:spacing w:line="200" w:lineRule="exact"/>
              <w:jc w:val="both"/>
              <w:rPr>
                <w:b/>
                <w:bCs/>
                <w:rtl/>
              </w:rPr>
            </w:pPr>
          </w:p>
        </w:tc>
        <w:tc>
          <w:tcPr>
            <w:tcW w:w="1020" w:type="dxa"/>
          </w:tcPr>
          <w:p w14:paraId="464A0592" w14:textId="77777777" w:rsidR="00680E27" w:rsidRPr="001A60E2" w:rsidRDefault="00680E27" w:rsidP="00680E27">
            <w:pPr>
              <w:suppressAutoHyphens/>
              <w:spacing w:line="200" w:lineRule="exact"/>
              <w:jc w:val="both"/>
              <w:rPr>
                <w:b/>
                <w:bCs/>
                <w:rtl/>
              </w:rPr>
            </w:pPr>
          </w:p>
        </w:tc>
        <w:tc>
          <w:tcPr>
            <w:tcW w:w="1020" w:type="dxa"/>
          </w:tcPr>
          <w:p w14:paraId="20C48D01" w14:textId="77777777" w:rsidR="00680E27" w:rsidRPr="001A60E2" w:rsidRDefault="00680E27" w:rsidP="00680E27">
            <w:pPr>
              <w:suppressAutoHyphens/>
              <w:spacing w:line="200" w:lineRule="exact"/>
              <w:jc w:val="both"/>
              <w:rPr>
                <w:b/>
                <w:bCs/>
                <w:rtl/>
              </w:rPr>
            </w:pPr>
          </w:p>
        </w:tc>
        <w:tc>
          <w:tcPr>
            <w:tcW w:w="1020" w:type="dxa"/>
          </w:tcPr>
          <w:p w14:paraId="2F622679" w14:textId="77777777" w:rsidR="00680E27" w:rsidRPr="001A60E2" w:rsidRDefault="00680E27" w:rsidP="00680E27">
            <w:pPr>
              <w:suppressAutoHyphens/>
              <w:spacing w:line="200" w:lineRule="exact"/>
              <w:jc w:val="both"/>
              <w:rPr>
                <w:b/>
                <w:bCs/>
                <w:rtl/>
              </w:rPr>
            </w:pPr>
          </w:p>
        </w:tc>
      </w:tr>
      <w:tr w:rsidR="00680E27" w:rsidRPr="001A60E2" w14:paraId="62F431A1" w14:textId="77777777" w:rsidTr="007761DA">
        <w:tc>
          <w:tcPr>
            <w:tcW w:w="594" w:type="dxa"/>
          </w:tcPr>
          <w:p w14:paraId="0F37720A" w14:textId="77777777" w:rsidR="00680E27" w:rsidRPr="00680E27" w:rsidRDefault="00680E27" w:rsidP="00680E27">
            <w:pPr>
              <w:widowControl/>
              <w:tabs>
                <w:tab w:val="left" w:pos="9072"/>
                <w:tab w:val="left" w:pos="9299"/>
              </w:tabs>
              <w:suppressAutoHyphens/>
              <w:spacing w:line="180" w:lineRule="exact"/>
              <w:jc w:val="both"/>
              <w:rPr>
                <w:b/>
                <w:bCs/>
                <w:i/>
                <w:iCs/>
                <w:sz w:val="16"/>
                <w:szCs w:val="16"/>
                <w:rtl/>
              </w:rPr>
            </w:pPr>
          </w:p>
        </w:tc>
        <w:tc>
          <w:tcPr>
            <w:tcW w:w="3686" w:type="dxa"/>
          </w:tcPr>
          <w:p w14:paraId="5D1EA6EC" w14:textId="77777777" w:rsidR="00680E27" w:rsidRDefault="00680E27" w:rsidP="00680E27">
            <w:pPr>
              <w:suppressAutoHyphens/>
              <w:spacing w:line="200" w:lineRule="exact"/>
              <w:jc w:val="both"/>
              <w:rPr>
                <w:rtl/>
              </w:rPr>
            </w:pPr>
          </w:p>
        </w:tc>
        <w:tc>
          <w:tcPr>
            <w:tcW w:w="709" w:type="dxa"/>
          </w:tcPr>
          <w:p w14:paraId="7BF69BE6" w14:textId="77777777" w:rsidR="00680E27" w:rsidRPr="001A60E2" w:rsidRDefault="00680E27" w:rsidP="00680E27">
            <w:pPr>
              <w:suppressAutoHyphens/>
              <w:spacing w:line="180" w:lineRule="exact"/>
              <w:jc w:val="both"/>
              <w:rPr>
                <w:rtl/>
              </w:rPr>
            </w:pPr>
          </w:p>
        </w:tc>
        <w:tc>
          <w:tcPr>
            <w:tcW w:w="1020" w:type="dxa"/>
          </w:tcPr>
          <w:p w14:paraId="3EC7C389" w14:textId="77777777" w:rsidR="00680E27" w:rsidRPr="001A60E2" w:rsidRDefault="00680E27" w:rsidP="00680E27">
            <w:pPr>
              <w:suppressAutoHyphens/>
              <w:spacing w:line="200" w:lineRule="exact"/>
              <w:jc w:val="both"/>
              <w:rPr>
                <w:b/>
                <w:bCs/>
                <w:rtl/>
              </w:rPr>
            </w:pPr>
          </w:p>
        </w:tc>
        <w:tc>
          <w:tcPr>
            <w:tcW w:w="1020" w:type="dxa"/>
          </w:tcPr>
          <w:p w14:paraId="10A537B6" w14:textId="77777777" w:rsidR="00680E27" w:rsidRPr="001A60E2" w:rsidRDefault="00680E27" w:rsidP="00680E27">
            <w:pPr>
              <w:suppressAutoHyphens/>
              <w:spacing w:line="200" w:lineRule="exact"/>
              <w:jc w:val="both"/>
              <w:rPr>
                <w:b/>
                <w:bCs/>
                <w:rtl/>
              </w:rPr>
            </w:pPr>
          </w:p>
        </w:tc>
        <w:tc>
          <w:tcPr>
            <w:tcW w:w="1020" w:type="dxa"/>
          </w:tcPr>
          <w:p w14:paraId="2D570BE6" w14:textId="77777777" w:rsidR="00680E27" w:rsidRPr="001A60E2" w:rsidRDefault="00680E27" w:rsidP="00680E27">
            <w:pPr>
              <w:suppressAutoHyphens/>
              <w:spacing w:line="200" w:lineRule="exact"/>
              <w:jc w:val="both"/>
              <w:rPr>
                <w:b/>
                <w:bCs/>
                <w:rtl/>
              </w:rPr>
            </w:pPr>
          </w:p>
        </w:tc>
        <w:tc>
          <w:tcPr>
            <w:tcW w:w="1020" w:type="dxa"/>
          </w:tcPr>
          <w:p w14:paraId="7F7034AB" w14:textId="77777777" w:rsidR="00680E27" w:rsidRPr="001A60E2" w:rsidRDefault="00680E27" w:rsidP="00680E27">
            <w:pPr>
              <w:suppressAutoHyphens/>
              <w:spacing w:line="200" w:lineRule="exact"/>
              <w:jc w:val="both"/>
              <w:rPr>
                <w:b/>
                <w:bCs/>
                <w:rtl/>
              </w:rPr>
            </w:pPr>
          </w:p>
        </w:tc>
        <w:tc>
          <w:tcPr>
            <w:tcW w:w="1020" w:type="dxa"/>
          </w:tcPr>
          <w:p w14:paraId="0EA17438" w14:textId="77777777" w:rsidR="00680E27" w:rsidRPr="001A60E2" w:rsidRDefault="00680E27" w:rsidP="00680E27">
            <w:pPr>
              <w:suppressAutoHyphens/>
              <w:spacing w:line="200" w:lineRule="exact"/>
              <w:jc w:val="both"/>
              <w:rPr>
                <w:b/>
                <w:bCs/>
                <w:rtl/>
              </w:rPr>
            </w:pPr>
          </w:p>
        </w:tc>
      </w:tr>
      <w:tr w:rsidR="00367474" w:rsidRPr="001A60E2" w14:paraId="2E4670EE" w14:textId="77777777" w:rsidTr="007761DA">
        <w:tc>
          <w:tcPr>
            <w:tcW w:w="594" w:type="dxa"/>
          </w:tcPr>
          <w:p w14:paraId="4D20CA8C" w14:textId="77777777" w:rsidR="00367474" w:rsidRPr="00680E27" w:rsidRDefault="00367474" w:rsidP="00367474">
            <w:pPr>
              <w:widowControl/>
              <w:tabs>
                <w:tab w:val="left" w:pos="9072"/>
                <w:tab w:val="left" w:pos="9299"/>
              </w:tabs>
              <w:suppressAutoHyphens/>
              <w:spacing w:line="180" w:lineRule="exact"/>
              <w:jc w:val="both"/>
              <w:rPr>
                <w:b/>
                <w:bCs/>
                <w:i/>
                <w:iCs/>
                <w:sz w:val="16"/>
                <w:szCs w:val="16"/>
                <w:rtl/>
              </w:rPr>
            </w:pPr>
          </w:p>
        </w:tc>
        <w:tc>
          <w:tcPr>
            <w:tcW w:w="3686" w:type="dxa"/>
          </w:tcPr>
          <w:p w14:paraId="7E074D9F" w14:textId="77777777" w:rsidR="00367474" w:rsidRDefault="00367474" w:rsidP="00367474">
            <w:pPr>
              <w:suppressAutoHyphens/>
              <w:spacing w:line="200" w:lineRule="exact"/>
              <w:jc w:val="both"/>
              <w:rPr>
                <w:rtl/>
              </w:rPr>
            </w:pPr>
            <w:r>
              <w:rPr>
                <w:rFonts w:hint="cs"/>
                <w:rtl/>
              </w:rPr>
              <w:t>הכרה בנכס זכות שימוש כנגד התחייבות בגין</w:t>
            </w:r>
          </w:p>
        </w:tc>
        <w:tc>
          <w:tcPr>
            <w:tcW w:w="709" w:type="dxa"/>
          </w:tcPr>
          <w:p w14:paraId="7939DB1F" w14:textId="77777777" w:rsidR="00367474" w:rsidRPr="001A60E2" w:rsidRDefault="00367474" w:rsidP="00367474">
            <w:pPr>
              <w:suppressAutoHyphens/>
              <w:spacing w:line="180" w:lineRule="exact"/>
              <w:jc w:val="both"/>
              <w:rPr>
                <w:rtl/>
              </w:rPr>
            </w:pPr>
          </w:p>
        </w:tc>
        <w:tc>
          <w:tcPr>
            <w:tcW w:w="1020" w:type="dxa"/>
          </w:tcPr>
          <w:p w14:paraId="3B9838F6" w14:textId="77777777" w:rsidR="00367474" w:rsidRPr="001A60E2" w:rsidRDefault="00367474" w:rsidP="00367474">
            <w:pPr>
              <w:suppressAutoHyphens/>
              <w:spacing w:line="200" w:lineRule="exact"/>
              <w:jc w:val="both"/>
              <w:rPr>
                <w:b/>
                <w:bCs/>
                <w:rtl/>
              </w:rPr>
            </w:pPr>
          </w:p>
        </w:tc>
        <w:tc>
          <w:tcPr>
            <w:tcW w:w="1020" w:type="dxa"/>
          </w:tcPr>
          <w:p w14:paraId="59CE0337" w14:textId="77777777" w:rsidR="00367474" w:rsidRPr="001A60E2" w:rsidRDefault="00367474" w:rsidP="00367474">
            <w:pPr>
              <w:suppressAutoHyphens/>
              <w:spacing w:line="200" w:lineRule="exact"/>
              <w:jc w:val="both"/>
              <w:rPr>
                <w:b/>
                <w:bCs/>
                <w:rtl/>
              </w:rPr>
            </w:pPr>
          </w:p>
        </w:tc>
        <w:tc>
          <w:tcPr>
            <w:tcW w:w="1020" w:type="dxa"/>
          </w:tcPr>
          <w:p w14:paraId="4F5E4A9E" w14:textId="77777777" w:rsidR="00367474" w:rsidRPr="001A60E2" w:rsidRDefault="00367474" w:rsidP="00367474">
            <w:pPr>
              <w:suppressAutoHyphens/>
              <w:spacing w:line="200" w:lineRule="exact"/>
              <w:jc w:val="both"/>
              <w:rPr>
                <w:b/>
                <w:bCs/>
                <w:rtl/>
              </w:rPr>
            </w:pPr>
          </w:p>
        </w:tc>
        <w:tc>
          <w:tcPr>
            <w:tcW w:w="1020" w:type="dxa"/>
          </w:tcPr>
          <w:p w14:paraId="6F616FFA" w14:textId="77777777" w:rsidR="00367474" w:rsidRPr="001A60E2" w:rsidRDefault="00367474" w:rsidP="00367474">
            <w:pPr>
              <w:suppressAutoHyphens/>
              <w:spacing w:line="200" w:lineRule="exact"/>
              <w:jc w:val="both"/>
              <w:rPr>
                <w:b/>
                <w:bCs/>
                <w:rtl/>
              </w:rPr>
            </w:pPr>
          </w:p>
        </w:tc>
        <w:tc>
          <w:tcPr>
            <w:tcW w:w="1020" w:type="dxa"/>
          </w:tcPr>
          <w:p w14:paraId="0811CF32" w14:textId="77777777" w:rsidR="00367474" w:rsidRPr="001A60E2" w:rsidRDefault="00367474" w:rsidP="00367474">
            <w:pPr>
              <w:suppressAutoHyphens/>
              <w:spacing w:line="200" w:lineRule="exact"/>
              <w:jc w:val="both"/>
              <w:rPr>
                <w:b/>
                <w:bCs/>
                <w:rtl/>
              </w:rPr>
            </w:pPr>
          </w:p>
        </w:tc>
      </w:tr>
      <w:tr w:rsidR="00367474" w:rsidRPr="001A60E2" w14:paraId="63BAAE17" w14:textId="77777777" w:rsidTr="007761DA">
        <w:tc>
          <w:tcPr>
            <w:tcW w:w="594" w:type="dxa"/>
          </w:tcPr>
          <w:p w14:paraId="5F67240A" w14:textId="77777777" w:rsidR="00367474" w:rsidRPr="00680E27" w:rsidRDefault="00367474" w:rsidP="00367474">
            <w:pPr>
              <w:widowControl/>
              <w:tabs>
                <w:tab w:val="left" w:pos="9072"/>
                <w:tab w:val="left" w:pos="9299"/>
              </w:tabs>
              <w:suppressAutoHyphens/>
              <w:spacing w:line="180" w:lineRule="exact"/>
              <w:jc w:val="both"/>
              <w:rPr>
                <w:b/>
                <w:bCs/>
                <w:i/>
                <w:iCs/>
                <w:sz w:val="16"/>
                <w:szCs w:val="16"/>
                <w:rtl/>
              </w:rPr>
            </w:pPr>
          </w:p>
        </w:tc>
        <w:tc>
          <w:tcPr>
            <w:tcW w:w="3686" w:type="dxa"/>
          </w:tcPr>
          <w:p w14:paraId="12DE7BB6" w14:textId="77777777" w:rsidR="00367474" w:rsidRDefault="00367474" w:rsidP="00367474">
            <w:pPr>
              <w:suppressAutoHyphens/>
              <w:spacing w:line="200" w:lineRule="exact"/>
              <w:jc w:val="both"/>
              <w:rPr>
                <w:u w:val="single"/>
                <w:rtl/>
              </w:rPr>
            </w:pPr>
            <w:r>
              <w:rPr>
                <w:rFonts w:hint="cs"/>
                <w:rtl/>
              </w:rPr>
              <w:t xml:space="preserve"> חכירה</w:t>
            </w:r>
          </w:p>
        </w:tc>
        <w:tc>
          <w:tcPr>
            <w:tcW w:w="709" w:type="dxa"/>
          </w:tcPr>
          <w:p w14:paraId="7C3CB40E" w14:textId="77777777" w:rsidR="00367474" w:rsidRPr="001A60E2" w:rsidRDefault="00367474" w:rsidP="00367474">
            <w:pPr>
              <w:suppressAutoHyphens/>
              <w:spacing w:line="180" w:lineRule="exact"/>
              <w:jc w:val="both"/>
              <w:rPr>
                <w:rtl/>
              </w:rPr>
            </w:pPr>
          </w:p>
        </w:tc>
        <w:tc>
          <w:tcPr>
            <w:tcW w:w="1020" w:type="dxa"/>
          </w:tcPr>
          <w:p w14:paraId="3FD46D1B" w14:textId="77777777" w:rsidR="00367474" w:rsidRPr="001A60E2" w:rsidRDefault="00367474" w:rsidP="00367474">
            <w:pPr>
              <w:suppressAutoHyphens/>
              <w:spacing w:line="200" w:lineRule="exact"/>
              <w:jc w:val="both"/>
              <w:rPr>
                <w:b/>
                <w:bCs/>
                <w:rtl/>
              </w:rPr>
            </w:pPr>
          </w:p>
        </w:tc>
        <w:tc>
          <w:tcPr>
            <w:tcW w:w="1020" w:type="dxa"/>
          </w:tcPr>
          <w:p w14:paraId="536A6D90" w14:textId="77777777" w:rsidR="00367474" w:rsidRPr="001A60E2" w:rsidRDefault="00367474" w:rsidP="00367474">
            <w:pPr>
              <w:suppressAutoHyphens/>
              <w:spacing w:line="200" w:lineRule="exact"/>
              <w:jc w:val="both"/>
              <w:rPr>
                <w:b/>
                <w:bCs/>
                <w:rtl/>
              </w:rPr>
            </w:pPr>
          </w:p>
        </w:tc>
        <w:tc>
          <w:tcPr>
            <w:tcW w:w="1020" w:type="dxa"/>
          </w:tcPr>
          <w:p w14:paraId="34FA1577" w14:textId="77777777" w:rsidR="00367474" w:rsidRPr="001A60E2" w:rsidRDefault="00367474" w:rsidP="00367474">
            <w:pPr>
              <w:suppressAutoHyphens/>
              <w:spacing w:line="200" w:lineRule="exact"/>
              <w:jc w:val="both"/>
              <w:rPr>
                <w:b/>
                <w:bCs/>
                <w:rtl/>
              </w:rPr>
            </w:pPr>
          </w:p>
        </w:tc>
        <w:tc>
          <w:tcPr>
            <w:tcW w:w="1020" w:type="dxa"/>
          </w:tcPr>
          <w:p w14:paraId="79163C23" w14:textId="77777777" w:rsidR="00367474" w:rsidRPr="001A60E2" w:rsidRDefault="00367474" w:rsidP="00367474">
            <w:pPr>
              <w:suppressAutoHyphens/>
              <w:spacing w:line="200" w:lineRule="exact"/>
              <w:jc w:val="both"/>
              <w:rPr>
                <w:b/>
                <w:bCs/>
                <w:rtl/>
              </w:rPr>
            </w:pPr>
          </w:p>
        </w:tc>
        <w:tc>
          <w:tcPr>
            <w:tcW w:w="1020" w:type="dxa"/>
          </w:tcPr>
          <w:p w14:paraId="650DF69C" w14:textId="77777777" w:rsidR="00367474" w:rsidRPr="001A60E2" w:rsidRDefault="00367474" w:rsidP="00367474">
            <w:pPr>
              <w:suppressAutoHyphens/>
              <w:spacing w:line="200" w:lineRule="exact"/>
              <w:jc w:val="both"/>
              <w:rPr>
                <w:b/>
                <w:bCs/>
                <w:rtl/>
              </w:rPr>
            </w:pPr>
          </w:p>
        </w:tc>
      </w:tr>
      <w:tr w:rsidR="00367474" w:rsidRPr="001A60E2" w14:paraId="1CEF9D90" w14:textId="77777777" w:rsidTr="007761DA">
        <w:tc>
          <w:tcPr>
            <w:tcW w:w="594" w:type="dxa"/>
          </w:tcPr>
          <w:p w14:paraId="0BB58605" w14:textId="77777777" w:rsidR="00367474" w:rsidRPr="00680E27" w:rsidRDefault="00367474" w:rsidP="00367474">
            <w:pPr>
              <w:widowControl/>
              <w:tabs>
                <w:tab w:val="left" w:pos="9072"/>
                <w:tab w:val="left" w:pos="9299"/>
              </w:tabs>
              <w:suppressAutoHyphens/>
              <w:spacing w:line="180" w:lineRule="exact"/>
              <w:jc w:val="both"/>
              <w:rPr>
                <w:b/>
                <w:bCs/>
                <w:i/>
                <w:iCs/>
                <w:sz w:val="16"/>
                <w:szCs w:val="16"/>
                <w:rtl/>
              </w:rPr>
            </w:pPr>
          </w:p>
        </w:tc>
        <w:tc>
          <w:tcPr>
            <w:tcW w:w="3686" w:type="dxa"/>
          </w:tcPr>
          <w:p w14:paraId="4DE3233D" w14:textId="77777777" w:rsidR="00367474" w:rsidRDefault="00367474" w:rsidP="00367474">
            <w:pPr>
              <w:suppressAutoHyphens/>
              <w:spacing w:line="200" w:lineRule="exact"/>
              <w:jc w:val="both"/>
              <w:rPr>
                <w:rtl/>
              </w:rPr>
            </w:pPr>
            <w:r>
              <w:rPr>
                <w:rFonts w:hint="cs"/>
                <w:rtl/>
              </w:rPr>
              <w:t>רכישת רכוש קבוע כנגד זכאים</w:t>
            </w:r>
          </w:p>
        </w:tc>
        <w:tc>
          <w:tcPr>
            <w:tcW w:w="709" w:type="dxa"/>
          </w:tcPr>
          <w:p w14:paraId="1DCBC88F" w14:textId="77777777" w:rsidR="00367474" w:rsidRPr="001A60E2" w:rsidRDefault="00367474" w:rsidP="00367474">
            <w:pPr>
              <w:suppressAutoHyphens/>
              <w:spacing w:line="180" w:lineRule="exact"/>
              <w:jc w:val="both"/>
              <w:rPr>
                <w:rtl/>
              </w:rPr>
            </w:pPr>
          </w:p>
        </w:tc>
        <w:tc>
          <w:tcPr>
            <w:tcW w:w="1020" w:type="dxa"/>
          </w:tcPr>
          <w:p w14:paraId="2DD9D0EB" w14:textId="77777777" w:rsidR="00367474" w:rsidRPr="001A60E2" w:rsidRDefault="00367474" w:rsidP="00367474">
            <w:pPr>
              <w:suppressAutoHyphens/>
              <w:spacing w:line="200" w:lineRule="exact"/>
              <w:jc w:val="both"/>
              <w:rPr>
                <w:b/>
                <w:bCs/>
                <w:rtl/>
              </w:rPr>
            </w:pPr>
          </w:p>
        </w:tc>
        <w:tc>
          <w:tcPr>
            <w:tcW w:w="1020" w:type="dxa"/>
          </w:tcPr>
          <w:p w14:paraId="18309F57" w14:textId="77777777" w:rsidR="00367474" w:rsidRPr="001A60E2" w:rsidRDefault="00367474" w:rsidP="00367474">
            <w:pPr>
              <w:suppressAutoHyphens/>
              <w:spacing w:line="200" w:lineRule="exact"/>
              <w:jc w:val="both"/>
              <w:rPr>
                <w:b/>
                <w:bCs/>
                <w:rtl/>
              </w:rPr>
            </w:pPr>
          </w:p>
        </w:tc>
        <w:tc>
          <w:tcPr>
            <w:tcW w:w="1020" w:type="dxa"/>
          </w:tcPr>
          <w:p w14:paraId="1C5D8986" w14:textId="77777777" w:rsidR="00367474" w:rsidRPr="001A60E2" w:rsidRDefault="00367474" w:rsidP="00367474">
            <w:pPr>
              <w:suppressAutoHyphens/>
              <w:spacing w:line="200" w:lineRule="exact"/>
              <w:jc w:val="both"/>
              <w:rPr>
                <w:b/>
                <w:bCs/>
                <w:rtl/>
              </w:rPr>
            </w:pPr>
          </w:p>
        </w:tc>
        <w:tc>
          <w:tcPr>
            <w:tcW w:w="1020" w:type="dxa"/>
          </w:tcPr>
          <w:p w14:paraId="4B71A701" w14:textId="77777777" w:rsidR="00367474" w:rsidRPr="001A60E2" w:rsidRDefault="00367474" w:rsidP="00367474">
            <w:pPr>
              <w:suppressAutoHyphens/>
              <w:spacing w:line="200" w:lineRule="exact"/>
              <w:jc w:val="both"/>
              <w:rPr>
                <w:b/>
                <w:bCs/>
                <w:rtl/>
              </w:rPr>
            </w:pPr>
          </w:p>
        </w:tc>
        <w:tc>
          <w:tcPr>
            <w:tcW w:w="1020" w:type="dxa"/>
          </w:tcPr>
          <w:p w14:paraId="6220BC95" w14:textId="77777777" w:rsidR="00367474" w:rsidRPr="001A60E2" w:rsidRDefault="00367474" w:rsidP="00367474">
            <w:pPr>
              <w:suppressAutoHyphens/>
              <w:spacing w:line="200" w:lineRule="exact"/>
              <w:jc w:val="both"/>
              <w:rPr>
                <w:b/>
                <w:bCs/>
                <w:rtl/>
              </w:rPr>
            </w:pPr>
          </w:p>
        </w:tc>
      </w:tr>
    </w:tbl>
    <w:p w14:paraId="2F7C5356" w14:textId="77777777" w:rsidR="00680E27" w:rsidRDefault="00680E27" w:rsidP="00136C91">
      <w:pPr>
        <w:jc w:val="both"/>
        <w:rPr>
          <w:sz w:val="20"/>
          <w:szCs w:val="20"/>
          <w:rtl/>
        </w:rPr>
      </w:pPr>
    </w:p>
    <w:p w14:paraId="4F95E2A8" w14:textId="77777777" w:rsidR="00136C91" w:rsidRDefault="00136C91" w:rsidP="00136C91">
      <w:pPr>
        <w:jc w:val="both"/>
        <w:rPr>
          <w:sz w:val="20"/>
          <w:szCs w:val="20"/>
          <w:rtl/>
        </w:rPr>
      </w:pPr>
    </w:p>
    <w:p w14:paraId="44252DC2" w14:textId="77777777" w:rsidR="00136C91" w:rsidRDefault="00136C91" w:rsidP="00136C91">
      <w:pPr>
        <w:jc w:val="both"/>
        <w:rPr>
          <w:sz w:val="20"/>
          <w:szCs w:val="20"/>
          <w:rtl/>
        </w:rPr>
      </w:pPr>
    </w:p>
    <w:p w14:paraId="61594670" w14:textId="77777777" w:rsidR="00136C91" w:rsidRPr="000C01C1" w:rsidRDefault="00136C91" w:rsidP="00134534">
      <w:pPr>
        <w:rPr>
          <w:rFonts w:ascii="David" w:hAnsi="David"/>
          <w:spacing w:val="-2"/>
          <w:rtl/>
        </w:rPr>
        <w:sectPr w:rsidR="00136C91" w:rsidRPr="000C01C1" w:rsidSect="00BF3328">
          <w:headerReference w:type="default" r:id="rId34"/>
          <w:endnotePr>
            <w:numFmt w:val="lowerLetter"/>
          </w:endnotePr>
          <w:pgSz w:w="11906" w:h="16838"/>
          <w:pgMar w:top="1134" w:right="1134" w:bottom="850" w:left="850" w:header="1077" w:footer="709" w:gutter="0"/>
          <w:paperSrc w:first="263" w:other="263"/>
          <w:cols w:space="720"/>
          <w:bidi/>
          <w:docGrid w:linePitch="299"/>
        </w:sectPr>
      </w:pPr>
    </w:p>
    <w:p w14:paraId="38F02429" w14:textId="53EE1517" w:rsidR="007A0B90" w:rsidRDefault="007A0B90" w:rsidP="007A0B90">
      <w:pPr>
        <w:pStyle w:val="Header"/>
        <w:jc w:val="right"/>
        <w:rPr>
          <w:rtl/>
        </w:rPr>
      </w:pPr>
      <w:r>
        <w:rPr>
          <w:rFonts w:hint="cs"/>
          <w:rtl/>
        </w:rPr>
        <w:lastRenderedPageBreak/>
        <w:t xml:space="preserve">תמצית דוחות כספיים ביניים מאוחדים לדוגמה </w:t>
      </w:r>
      <w:r w:rsidR="009506E5">
        <w:rPr>
          <w:rFonts w:hint="cs"/>
          <w:rtl/>
        </w:rPr>
        <w:t>של חברה לביטוח בע"מ</w:t>
      </w:r>
    </w:p>
    <w:p w14:paraId="6FA7FAD4" w14:textId="73DD33B3" w:rsidR="007A0B90" w:rsidRDefault="007A0B90" w:rsidP="007A0B90">
      <w:pPr>
        <w:pStyle w:val="Header"/>
        <w:jc w:val="right"/>
        <w:rPr>
          <w:rtl/>
        </w:rPr>
      </w:pPr>
      <w:r>
        <w:rPr>
          <w:rFonts w:hint="cs"/>
          <w:rtl/>
        </w:rPr>
        <w:t xml:space="preserve">ליום 30 ביוני </w:t>
      </w:r>
      <w:r w:rsidR="005264D4">
        <w:rPr>
          <w:rFonts w:hint="cs"/>
          <w:rtl/>
        </w:rPr>
        <w:t>2026</w:t>
      </w:r>
    </w:p>
    <w:p w14:paraId="1A4E913A" w14:textId="77777777" w:rsidR="00065921" w:rsidRDefault="00065921" w:rsidP="004F15F1">
      <w:pPr>
        <w:pBdr>
          <w:bottom w:val="single" w:sz="4" w:space="0" w:color="auto"/>
        </w:pBdr>
        <w:rPr>
          <w:rFonts w:ascii="David" w:hAnsi="David"/>
          <w:sz w:val="18"/>
          <w:szCs w:val="18"/>
          <w:rtl/>
        </w:rPr>
      </w:pPr>
      <w:bookmarkStart w:id="12" w:name="באורים"/>
      <w:bookmarkEnd w:id="12"/>
      <w:r w:rsidRPr="00001DE3">
        <w:rPr>
          <w:rFonts w:ascii="David" w:hAnsi="David"/>
          <w:b/>
          <w:bCs/>
          <w:color w:val="000000"/>
          <w:rtl/>
        </w:rPr>
        <w:t>הנחיות בנוגע ל</w:t>
      </w:r>
      <w:r w:rsidR="008C55C5">
        <w:rPr>
          <w:rFonts w:ascii="David" w:hAnsi="David"/>
          <w:b/>
          <w:bCs/>
          <w:color w:val="000000"/>
          <w:rtl/>
        </w:rPr>
        <w:t>ביאורים</w:t>
      </w:r>
      <w:r w:rsidRPr="00001DE3">
        <w:rPr>
          <w:rFonts w:ascii="David" w:hAnsi="David"/>
          <w:b/>
          <w:bCs/>
          <w:color w:val="000000"/>
          <w:rtl/>
        </w:rPr>
        <w:t xml:space="preserve"> לדוחות הכספיים</w:t>
      </w:r>
    </w:p>
    <w:p w14:paraId="53261B70" w14:textId="77777777" w:rsidR="00065921" w:rsidRDefault="00065921" w:rsidP="00065921"/>
    <w:p w14:paraId="77F76875" w14:textId="77777777" w:rsidR="005A4894" w:rsidRPr="00065921" w:rsidRDefault="005A4894" w:rsidP="005A4894">
      <w:pPr>
        <w:rPr>
          <w:rtl/>
        </w:rPr>
      </w:pPr>
    </w:p>
    <w:tbl>
      <w:tblPr>
        <w:bidiVisual/>
        <w:tblW w:w="9916" w:type="dxa"/>
        <w:tblLayout w:type="fixed"/>
        <w:tblLook w:val="04A0" w:firstRow="1" w:lastRow="0" w:firstColumn="1" w:lastColumn="0" w:noHBand="0" w:noVBand="1"/>
      </w:tblPr>
      <w:tblGrid>
        <w:gridCol w:w="1553"/>
        <w:gridCol w:w="8363"/>
      </w:tblGrid>
      <w:tr w:rsidR="005A4894" w:rsidRPr="00D837E2" w14:paraId="7B344BE1" w14:textId="77777777" w:rsidTr="007761DA">
        <w:tc>
          <w:tcPr>
            <w:tcW w:w="1553" w:type="dxa"/>
            <w:vAlign w:val="bottom"/>
          </w:tcPr>
          <w:p w14:paraId="696F495C" w14:textId="77777777" w:rsidR="005A4894" w:rsidRPr="00D837E2" w:rsidRDefault="005A4894" w:rsidP="007761DA">
            <w:pPr>
              <w:widowControl/>
              <w:overflowPunct/>
              <w:autoSpaceDE/>
              <w:autoSpaceDN/>
              <w:adjustRightInd/>
              <w:textAlignment w:val="auto"/>
              <w:rPr>
                <w:rFonts w:ascii="David" w:hAnsi="David"/>
                <w:rtl/>
              </w:rPr>
            </w:pPr>
          </w:p>
        </w:tc>
        <w:tc>
          <w:tcPr>
            <w:tcW w:w="8363" w:type="dxa"/>
            <w:noWrap/>
            <w:vAlign w:val="bottom"/>
          </w:tcPr>
          <w:p w14:paraId="6D5E4E2C" w14:textId="77777777" w:rsidR="007A0B90" w:rsidRPr="00804E85" w:rsidRDefault="007A0B90" w:rsidP="007A0B90">
            <w:pPr>
              <w:widowControl/>
              <w:overflowPunct/>
              <w:autoSpaceDE/>
              <w:autoSpaceDN/>
              <w:adjustRightInd/>
              <w:jc w:val="both"/>
              <w:textAlignment w:val="auto"/>
              <w:rPr>
                <w:rFonts w:ascii="David" w:hAnsi="David"/>
                <w:b/>
                <w:bCs/>
                <w:color w:val="000000"/>
                <w:highlight w:val="lightGray"/>
              </w:rPr>
            </w:pPr>
            <w:r w:rsidRPr="00804E85">
              <w:rPr>
                <w:rFonts w:ascii="David" w:hAnsi="David"/>
                <w:b/>
                <w:bCs/>
                <w:color w:val="000000"/>
                <w:highlight w:val="lightGray"/>
                <w:rtl/>
              </w:rPr>
              <w:t>הנחיות בנוגע ל</w:t>
            </w:r>
            <w:r w:rsidR="008C55C5">
              <w:rPr>
                <w:rFonts w:ascii="David" w:hAnsi="David"/>
                <w:b/>
                <w:bCs/>
                <w:color w:val="000000"/>
                <w:highlight w:val="lightGray"/>
                <w:rtl/>
              </w:rPr>
              <w:t>ביאורים</w:t>
            </w:r>
            <w:r w:rsidRPr="00804E85">
              <w:rPr>
                <w:rFonts w:ascii="David" w:hAnsi="David"/>
                <w:b/>
                <w:bCs/>
                <w:color w:val="000000"/>
                <w:highlight w:val="lightGray"/>
                <w:rtl/>
              </w:rPr>
              <w:t xml:space="preserve"> לדוחות הכספיים:</w:t>
            </w:r>
          </w:p>
          <w:p w14:paraId="55E9E292" w14:textId="77777777" w:rsidR="007A0B90" w:rsidRPr="00804E85" w:rsidRDefault="007A0B90" w:rsidP="007A0B90">
            <w:pPr>
              <w:widowControl/>
              <w:overflowPunct/>
              <w:autoSpaceDE/>
              <w:autoSpaceDN/>
              <w:adjustRightInd/>
              <w:jc w:val="both"/>
              <w:textAlignment w:val="auto"/>
              <w:rPr>
                <w:rFonts w:ascii="David" w:hAnsi="David"/>
                <w:color w:val="000000"/>
                <w:highlight w:val="lightGray"/>
                <w:rtl/>
              </w:rPr>
            </w:pPr>
          </w:p>
          <w:p w14:paraId="08A5ED29" w14:textId="77777777" w:rsidR="007A0B90" w:rsidRPr="00804E85" w:rsidRDefault="007A0B90" w:rsidP="007A0B90">
            <w:pPr>
              <w:widowControl/>
              <w:overflowPunct/>
              <w:autoSpaceDE/>
              <w:autoSpaceDN/>
              <w:adjustRightInd/>
              <w:ind w:left="567" w:hanging="567"/>
              <w:jc w:val="both"/>
              <w:textAlignment w:val="auto"/>
              <w:rPr>
                <w:rFonts w:ascii="David" w:hAnsi="David"/>
                <w:color w:val="000000"/>
                <w:highlight w:val="lightGray"/>
                <w:rtl/>
              </w:rPr>
            </w:pPr>
            <w:r w:rsidRPr="00804E85">
              <w:rPr>
                <w:rFonts w:ascii="David" w:hAnsi="David"/>
                <w:b/>
                <w:bCs/>
                <w:color w:val="000000"/>
                <w:highlight w:val="lightGray"/>
                <w:rtl/>
              </w:rPr>
              <w:t>א.</w:t>
            </w:r>
            <w:r w:rsidRPr="00804E85">
              <w:rPr>
                <w:rFonts w:ascii="David" w:hAnsi="David"/>
                <w:b/>
                <w:bCs/>
                <w:color w:val="000000"/>
                <w:highlight w:val="lightGray"/>
                <w:rtl/>
              </w:rPr>
              <w:tab/>
            </w:r>
            <w:r w:rsidRPr="00804E85">
              <w:rPr>
                <w:rFonts w:ascii="David" w:hAnsi="David"/>
                <w:color w:val="000000"/>
                <w:highlight w:val="lightGray"/>
                <w:rtl/>
              </w:rPr>
              <w:t>חברת ביטוח נדרשת לכלול את כל ה</w:t>
            </w:r>
            <w:r w:rsidR="008C55C5">
              <w:rPr>
                <w:rFonts w:ascii="David" w:hAnsi="David"/>
                <w:color w:val="000000"/>
                <w:highlight w:val="lightGray"/>
                <w:rtl/>
              </w:rPr>
              <w:t>ביאורים</w:t>
            </w:r>
            <w:r w:rsidRPr="00804E85">
              <w:rPr>
                <w:rFonts w:ascii="David" w:hAnsi="David"/>
                <w:color w:val="000000"/>
                <w:highlight w:val="lightGray"/>
                <w:rtl/>
              </w:rPr>
              <w:t xml:space="preserve"> המפורטים במתכונת הדוח לדוגמא. בנוסף, חברת ביטוח נדרשת לתת גילויים נוספים ככל שנדרש לפי הוראות תקני דיווח כספי בינלאומיים (</w:t>
            </w:r>
            <w:r w:rsidRPr="00804E85">
              <w:rPr>
                <w:rFonts w:ascii="David" w:hAnsi="David"/>
                <w:color w:val="000000"/>
                <w:highlight w:val="lightGray"/>
              </w:rPr>
              <w:t>IFRS</w:t>
            </w:r>
            <w:r w:rsidRPr="00804E85">
              <w:rPr>
                <w:rFonts w:ascii="David" w:hAnsi="David"/>
                <w:color w:val="000000"/>
                <w:highlight w:val="lightGray"/>
                <w:rtl/>
              </w:rPr>
              <w:t>).</w:t>
            </w:r>
          </w:p>
          <w:p w14:paraId="6087E382" w14:textId="77777777" w:rsidR="007A0B90" w:rsidRPr="00804E85" w:rsidRDefault="007A0B90" w:rsidP="007A0B90">
            <w:pPr>
              <w:widowControl/>
              <w:overflowPunct/>
              <w:autoSpaceDE/>
              <w:autoSpaceDN/>
              <w:adjustRightInd/>
              <w:ind w:left="567" w:hanging="567"/>
              <w:jc w:val="both"/>
              <w:textAlignment w:val="auto"/>
              <w:rPr>
                <w:rFonts w:ascii="David" w:hAnsi="David"/>
                <w:color w:val="000000"/>
                <w:highlight w:val="lightGray"/>
                <w:rtl/>
              </w:rPr>
            </w:pPr>
          </w:p>
          <w:p w14:paraId="582FD31C" w14:textId="0815598F" w:rsidR="007A0B90" w:rsidRPr="00804E85" w:rsidRDefault="007A0B90" w:rsidP="007A0B90">
            <w:pPr>
              <w:widowControl/>
              <w:overflowPunct/>
              <w:autoSpaceDE/>
              <w:autoSpaceDN/>
              <w:adjustRightInd/>
              <w:ind w:left="567" w:hanging="567"/>
              <w:jc w:val="both"/>
              <w:textAlignment w:val="auto"/>
              <w:rPr>
                <w:rFonts w:ascii="David" w:hAnsi="David"/>
                <w:color w:val="000000"/>
                <w:highlight w:val="lightGray"/>
                <w:rtl/>
              </w:rPr>
            </w:pPr>
            <w:r w:rsidRPr="00804E85">
              <w:rPr>
                <w:rFonts w:ascii="David" w:hAnsi="David"/>
                <w:b/>
                <w:bCs/>
                <w:color w:val="000000"/>
                <w:highlight w:val="lightGray"/>
                <w:rtl/>
              </w:rPr>
              <w:t>ב.</w:t>
            </w:r>
            <w:r w:rsidRPr="00804E85">
              <w:rPr>
                <w:rFonts w:ascii="David" w:hAnsi="David"/>
                <w:b/>
                <w:bCs/>
                <w:color w:val="000000"/>
                <w:highlight w:val="lightGray"/>
                <w:rtl/>
              </w:rPr>
              <w:tab/>
            </w:r>
            <w:r w:rsidRPr="00804E85">
              <w:rPr>
                <w:rFonts w:ascii="David" w:hAnsi="David"/>
                <w:color w:val="000000"/>
                <w:highlight w:val="lightGray"/>
                <w:rtl/>
              </w:rPr>
              <w:t>חלוקה למגזרי פעילות - כל ה</w:t>
            </w:r>
            <w:r w:rsidR="008C55C5">
              <w:rPr>
                <w:rFonts w:ascii="David" w:hAnsi="David"/>
                <w:color w:val="000000"/>
                <w:highlight w:val="lightGray"/>
                <w:rtl/>
              </w:rPr>
              <w:t>ביאורים</w:t>
            </w:r>
            <w:r w:rsidRPr="00804E85">
              <w:rPr>
                <w:rFonts w:ascii="David" w:hAnsi="David"/>
                <w:color w:val="000000"/>
                <w:highlight w:val="lightGray"/>
                <w:rtl/>
              </w:rPr>
              <w:t xml:space="preserve"> במסגרת מתכונת הדוח ל</w:t>
            </w:r>
            <w:r w:rsidR="00C35FEE">
              <w:rPr>
                <w:rFonts w:ascii="David" w:hAnsi="David"/>
                <w:color w:val="000000"/>
                <w:highlight w:val="lightGray"/>
                <w:rtl/>
              </w:rPr>
              <w:t xml:space="preserve">דוגמה </w:t>
            </w:r>
            <w:r w:rsidRPr="00804E85">
              <w:rPr>
                <w:rFonts w:ascii="David" w:hAnsi="David"/>
                <w:color w:val="000000"/>
                <w:highlight w:val="lightGray"/>
                <w:rtl/>
              </w:rPr>
              <w:t>מוצגים בחלוקה למגזרי הפעילות: ביטוח חיים וחיסכון, ביטוח בריאות, וביטוח כללי. נדרש כי כל ה</w:t>
            </w:r>
            <w:r w:rsidR="008C55C5">
              <w:rPr>
                <w:rFonts w:ascii="David" w:hAnsi="David"/>
                <w:color w:val="000000"/>
                <w:highlight w:val="lightGray"/>
                <w:rtl/>
              </w:rPr>
              <w:t>ביאורים</w:t>
            </w:r>
            <w:r w:rsidRPr="00804E85">
              <w:rPr>
                <w:rFonts w:ascii="David" w:hAnsi="David"/>
                <w:color w:val="000000"/>
                <w:highlight w:val="lightGray"/>
                <w:rtl/>
              </w:rPr>
              <w:t xml:space="preserve"> יפורטו באותה רמה בדוחות הכספיים של חברות הביטוח. </w:t>
            </w:r>
          </w:p>
          <w:p w14:paraId="3DC2ADB1" w14:textId="77777777" w:rsidR="007A0B90" w:rsidRPr="00804E85" w:rsidRDefault="007A0B90" w:rsidP="007A0B90">
            <w:pPr>
              <w:widowControl/>
              <w:overflowPunct/>
              <w:autoSpaceDE/>
              <w:autoSpaceDN/>
              <w:adjustRightInd/>
              <w:ind w:left="567"/>
              <w:jc w:val="both"/>
              <w:textAlignment w:val="auto"/>
              <w:rPr>
                <w:rFonts w:ascii="David" w:hAnsi="David"/>
                <w:color w:val="000000"/>
                <w:highlight w:val="lightGray"/>
                <w:rtl/>
              </w:rPr>
            </w:pPr>
            <w:r w:rsidRPr="00804E85">
              <w:rPr>
                <w:rFonts w:ascii="David" w:hAnsi="David"/>
                <w:color w:val="000000"/>
                <w:highlight w:val="lightGray"/>
                <w:rtl/>
              </w:rPr>
              <w:t>עם זאת, החלוקה בנפרד למגזר הבריאות תינתן רק בחברות ביטוח המדווחות את הבריאות כמגזר נפרד. כאשר המבחנים שנקבעו בתקינה אינם מחייבים דיווח על עסקי הבריאות כמגזר נפרד, עסקי בריאות לזמן קצר (עובדים זרים, נסיעות לחו"ל ותאונות אישיות) ידווחו במסגרת עסקי ביטוח כללי ('בריאות ז"ק') ואילו עסקי הבריאות לזמן ארוך ידווחו במסגרת ביטוח חיים וחיסכון ארוך טווח (סיעודי פרט, סיעודי קבוצתי, הוצאות רפואיות ונכויות פרט, הוצאות רפואיות ונכויות קבוצתי ובריאות אחר), בתיאום עם רשות שוק ההון, ביטוח וחסכון.</w:t>
            </w:r>
          </w:p>
          <w:p w14:paraId="708E34F1" w14:textId="77777777" w:rsidR="007A0B90" w:rsidRPr="00804E85" w:rsidRDefault="007A0B90" w:rsidP="007A0B90">
            <w:pPr>
              <w:widowControl/>
              <w:overflowPunct/>
              <w:autoSpaceDE/>
              <w:autoSpaceDN/>
              <w:adjustRightInd/>
              <w:ind w:left="567"/>
              <w:jc w:val="both"/>
              <w:textAlignment w:val="auto"/>
              <w:rPr>
                <w:rFonts w:ascii="David" w:hAnsi="David"/>
                <w:color w:val="000000"/>
                <w:highlight w:val="lightGray"/>
                <w:rtl/>
              </w:rPr>
            </w:pPr>
            <w:r w:rsidRPr="00804E85">
              <w:rPr>
                <w:rFonts w:ascii="David" w:hAnsi="David"/>
                <w:color w:val="000000"/>
                <w:highlight w:val="lightGray"/>
                <w:rtl/>
              </w:rPr>
              <w:t>חברות ביטוח רשאיות לחלק אחד, או יותר, ממגזרי פעילות אלו לתיקים שונים לאורך כל ה</w:t>
            </w:r>
            <w:r w:rsidR="008C55C5">
              <w:rPr>
                <w:rFonts w:ascii="David" w:hAnsi="David"/>
                <w:color w:val="000000"/>
                <w:highlight w:val="lightGray"/>
                <w:rtl/>
              </w:rPr>
              <w:t>ביאורים</w:t>
            </w:r>
            <w:r w:rsidRPr="00804E85">
              <w:rPr>
                <w:rFonts w:ascii="David" w:hAnsi="David"/>
                <w:color w:val="000000"/>
                <w:highlight w:val="lightGray"/>
                <w:rtl/>
              </w:rPr>
              <w:t xml:space="preserve"> הרלוונטיים בדוחות הכספיים (לדוגמא: ריסק או משתתף בחיים; סיעודי בבריאות; רכב חובה ורכב רכוש בכללי). חברה שבחרה לחלק את מגזרי הפעילות כאמור, תוסיף כותרת של מגזר הפעילות הרלוונטי (חיים, בריאות וכללי) עבור כל התיקים המיוחסים לאותו מגזר.</w:t>
            </w:r>
          </w:p>
          <w:p w14:paraId="1A91F2FF" w14:textId="36197C6C" w:rsidR="007A0B90" w:rsidRPr="00804E85" w:rsidRDefault="007A0B90" w:rsidP="007A0B90">
            <w:pPr>
              <w:widowControl/>
              <w:overflowPunct/>
              <w:autoSpaceDE/>
              <w:autoSpaceDN/>
              <w:adjustRightInd/>
              <w:ind w:left="567"/>
              <w:jc w:val="both"/>
              <w:textAlignment w:val="auto"/>
              <w:rPr>
                <w:rFonts w:ascii="David" w:hAnsi="David"/>
                <w:color w:val="000000"/>
                <w:highlight w:val="lightGray"/>
                <w:u w:val="single"/>
                <w:rtl/>
              </w:rPr>
            </w:pPr>
            <w:r w:rsidRPr="00804E85">
              <w:rPr>
                <w:rFonts w:ascii="David" w:hAnsi="David"/>
                <w:color w:val="000000"/>
                <w:highlight w:val="lightGray"/>
                <w:rtl/>
              </w:rPr>
              <w:t>כמו כן, חברות המשווקות ביטוח כללי בלבד, חלף החלוקה שהוצגה לעיל, רשאיות לתת את הגילויים בחלוקה שונה, ל</w:t>
            </w:r>
            <w:r w:rsidR="00C35FEE">
              <w:rPr>
                <w:rFonts w:ascii="David" w:hAnsi="David"/>
                <w:color w:val="000000"/>
                <w:highlight w:val="lightGray"/>
                <w:rtl/>
              </w:rPr>
              <w:t xml:space="preserve">דוגמה </w:t>
            </w:r>
            <w:r w:rsidRPr="00804E85">
              <w:rPr>
                <w:rFonts w:ascii="David" w:hAnsi="David"/>
                <w:color w:val="000000"/>
                <w:highlight w:val="lightGray"/>
                <w:rtl/>
              </w:rPr>
              <w:t>לתיקים הבאים: רכב חובה, רכב רכוש ואחרים.</w:t>
            </w:r>
          </w:p>
          <w:p w14:paraId="6C23D469" w14:textId="77777777" w:rsidR="007A0B90" w:rsidRPr="00804E85" w:rsidRDefault="007A0B90" w:rsidP="007A0B90">
            <w:pPr>
              <w:widowControl/>
              <w:overflowPunct/>
              <w:autoSpaceDE/>
              <w:autoSpaceDN/>
              <w:adjustRightInd/>
              <w:ind w:left="567" w:hanging="567"/>
              <w:jc w:val="both"/>
              <w:textAlignment w:val="auto"/>
              <w:rPr>
                <w:rFonts w:ascii="David" w:hAnsi="David"/>
                <w:color w:val="000000"/>
                <w:highlight w:val="lightGray"/>
                <w:u w:val="single"/>
                <w:rtl/>
              </w:rPr>
            </w:pPr>
          </w:p>
          <w:p w14:paraId="3598ADB1" w14:textId="77777777" w:rsidR="007A0B90" w:rsidRPr="00804E85" w:rsidRDefault="007A0B90" w:rsidP="007A0B90">
            <w:pPr>
              <w:widowControl/>
              <w:overflowPunct/>
              <w:autoSpaceDE/>
              <w:autoSpaceDN/>
              <w:adjustRightInd/>
              <w:jc w:val="both"/>
              <w:textAlignment w:val="auto"/>
              <w:rPr>
                <w:rFonts w:ascii="David" w:hAnsi="David"/>
                <w:highlight w:val="lightGray"/>
                <w:rtl/>
              </w:rPr>
            </w:pPr>
            <w:r>
              <w:rPr>
                <w:rFonts w:ascii="David" w:hAnsi="David" w:hint="cs"/>
                <w:b/>
                <w:bCs/>
                <w:color w:val="000000"/>
                <w:highlight w:val="lightGray"/>
                <w:rtl/>
              </w:rPr>
              <w:t>ג</w:t>
            </w:r>
            <w:r w:rsidRPr="00804E85">
              <w:rPr>
                <w:rFonts w:ascii="David" w:hAnsi="David"/>
                <w:b/>
                <w:bCs/>
                <w:color w:val="000000"/>
                <w:highlight w:val="lightGray"/>
                <w:rtl/>
              </w:rPr>
              <w:t>.</w:t>
            </w:r>
            <w:r w:rsidRPr="00804E85">
              <w:rPr>
                <w:rFonts w:ascii="David" w:hAnsi="David"/>
                <w:b/>
                <w:bCs/>
                <w:color w:val="000000"/>
                <w:highlight w:val="lightGray"/>
                <w:rtl/>
              </w:rPr>
              <w:tab/>
            </w:r>
            <w:r w:rsidRPr="00804E85">
              <w:rPr>
                <w:rFonts w:ascii="David" w:hAnsi="David"/>
                <w:highlight w:val="lightGray"/>
                <w:rtl/>
              </w:rPr>
              <w:t>חוזים תלויי תשואה -</w:t>
            </w:r>
          </w:p>
          <w:p w14:paraId="3D4C285B" w14:textId="0AC6FAED" w:rsidR="007A0B90" w:rsidRPr="00804E85" w:rsidRDefault="007A0B90" w:rsidP="007A0B90">
            <w:pPr>
              <w:widowControl/>
              <w:overflowPunct/>
              <w:autoSpaceDE/>
              <w:autoSpaceDN/>
              <w:adjustRightInd/>
              <w:ind w:left="1134" w:hanging="567"/>
              <w:jc w:val="both"/>
              <w:textAlignment w:val="auto"/>
              <w:rPr>
                <w:rFonts w:ascii="David" w:hAnsi="David"/>
                <w:highlight w:val="lightGray"/>
                <w:rtl/>
              </w:rPr>
            </w:pPr>
            <w:r w:rsidRPr="00804E85">
              <w:rPr>
                <w:rFonts w:ascii="David" w:hAnsi="David"/>
                <w:highlight w:val="lightGray"/>
                <w:rtl/>
              </w:rPr>
              <w:t>1.</w:t>
            </w:r>
            <w:r w:rsidRPr="00804E85">
              <w:rPr>
                <w:rFonts w:ascii="David" w:hAnsi="David"/>
                <w:highlight w:val="lightGray"/>
                <w:rtl/>
              </w:rPr>
              <w:tab/>
              <w:t>מתכונת הדוח ל</w:t>
            </w:r>
            <w:r w:rsidR="00C35FEE">
              <w:rPr>
                <w:rFonts w:ascii="David" w:hAnsi="David"/>
                <w:highlight w:val="lightGray"/>
                <w:rtl/>
              </w:rPr>
              <w:t xml:space="preserve">דוגמה </w:t>
            </w:r>
            <w:r w:rsidRPr="00804E85">
              <w:rPr>
                <w:rFonts w:ascii="David" w:hAnsi="David"/>
                <w:highlight w:val="lightGray"/>
                <w:rtl/>
              </w:rPr>
              <w:t>הינה בהנחה כי כל תיק הנכסים המוחזקים כנגד חוזי ביטוח וחוזי השקעה תלויי התשואה נמדדים בשווי הוגן דרך רווח או הפסד (במידה שאפשרי בהתאם לתקני החשבונאות הרלוונטיים).</w:t>
            </w:r>
          </w:p>
          <w:p w14:paraId="2DB508B8" w14:textId="0E9518B6" w:rsidR="007A0B90" w:rsidRPr="00804E85" w:rsidRDefault="007A0B90" w:rsidP="007A0B90">
            <w:pPr>
              <w:widowControl/>
              <w:overflowPunct/>
              <w:autoSpaceDE/>
              <w:autoSpaceDN/>
              <w:adjustRightInd/>
              <w:ind w:left="1134" w:hanging="567"/>
              <w:jc w:val="both"/>
              <w:textAlignment w:val="auto"/>
              <w:rPr>
                <w:rFonts w:ascii="David" w:hAnsi="David"/>
                <w:highlight w:val="lightGray"/>
                <w:rtl/>
              </w:rPr>
            </w:pPr>
            <w:r w:rsidRPr="00804E85">
              <w:rPr>
                <w:rFonts w:ascii="David" w:hAnsi="David"/>
                <w:highlight w:val="lightGray"/>
                <w:rtl/>
              </w:rPr>
              <w:t>2.</w:t>
            </w:r>
            <w:r w:rsidRPr="00804E85">
              <w:rPr>
                <w:rFonts w:ascii="David" w:hAnsi="David"/>
                <w:highlight w:val="lightGray"/>
                <w:rtl/>
              </w:rPr>
              <w:tab/>
              <w:t>בשים לב לאופיים של חוזים תלויי תשואה ולחשיפת החברה לסיכונים הכרוכים בחוזים אלו, היקף ה</w:t>
            </w:r>
            <w:r w:rsidR="008C55C5">
              <w:rPr>
                <w:rFonts w:ascii="David" w:hAnsi="David"/>
                <w:highlight w:val="lightGray"/>
                <w:rtl/>
              </w:rPr>
              <w:t>ביאורים</w:t>
            </w:r>
            <w:r w:rsidRPr="00804E85">
              <w:rPr>
                <w:rFonts w:ascii="David" w:hAnsi="David"/>
                <w:highlight w:val="lightGray"/>
                <w:rtl/>
              </w:rPr>
              <w:t xml:space="preserve"> הכלולים במתכונת הדוח ל</w:t>
            </w:r>
            <w:r w:rsidR="00C35FEE">
              <w:rPr>
                <w:rFonts w:ascii="David" w:hAnsi="David"/>
                <w:highlight w:val="lightGray"/>
                <w:rtl/>
              </w:rPr>
              <w:t xml:space="preserve">דוגמה </w:t>
            </w:r>
            <w:r w:rsidRPr="00804E85">
              <w:rPr>
                <w:rFonts w:ascii="David" w:hAnsi="David"/>
                <w:highlight w:val="lightGray"/>
                <w:rtl/>
              </w:rPr>
              <w:t>המתייחסים לנכסים המוחזקים כנגד חוזים תלויי תשואה מצומצם ביחס לחוזי הנוסטרו.</w:t>
            </w:r>
          </w:p>
          <w:p w14:paraId="151C56A2" w14:textId="77777777" w:rsidR="005A4894" w:rsidRPr="00D837E2" w:rsidRDefault="005A4894" w:rsidP="007761DA">
            <w:pPr>
              <w:widowControl/>
              <w:overflowPunct/>
              <w:autoSpaceDE/>
              <w:autoSpaceDN/>
              <w:adjustRightInd/>
              <w:textAlignment w:val="auto"/>
              <w:rPr>
                <w:rFonts w:ascii="David" w:hAnsi="David"/>
                <w:rtl/>
              </w:rPr>
            </w:pPr>
          </w:p>
        </w:tc>
      </w:tr>
    </w:tbl>
    <w:p w14:paraId="204FFE70" w14:textId="77777777" w:rsidR="00134534" w:rsidRPr="000C01C1" w:rsidRDefault="00134534" w:rsidP="00B20310">
      <w:pPr>
        <w:widowControl/>
        <w:overflowPunct/>
        <w:autoSpaceDE/>
        <w:autoSpaceDN/>
        <w:bidi w:val="0"/>
        <w:adjustRightInd/>
        <w:textAlignment w:val="auto"/>
        <w:rPr>
          <w:rFonts w:ascii="David" w:hAnsi="David"/>
          <w:rtl/>
        </w:rPr>
        <w:sectPr w:rsidR="00134534" w:rsidRPr="000C01C1" w:rsidSect="004B780B">
          <w:endnotePr>
            <w:numFmt w:val="lowerLetter"/>
          </w:endnotePr>
          <w:pgSz w:w="11906" w:h="16838"/>
          <w:pgMar w:top="1134" w:right="1134" w:bottom="850" w:left="850" w:header="1077" w:footer="709" w:gutter="0"/>
          <w:paperSrc w:first="263" w:other="263"/>
          <w:cols w:space="720"/>
          <w:bidi/>
          <w:docGrid w:linePitch="299"/>
        </w:sectPr>
      </w:pPr>
    </w:p>
    <w:tbl>
      <w:tblPr>
        <w:bidiVisual/>
        <w:tblW w:w="10130" w:type="dxa"/>
        <w:tblLayout w:type="fixed"/>
        <w:tblLook w:val="01E0" w:firstRow="1" w:lastRow="1" w:firstColumn="1" w:lastColumn="1" w:noHBand="0" w:noVBand="0"/>
      </w:tblPr>
      <w:tblGrid>
        <w:gridCol w:w="1341"/>
        <w:gridCol w:w="8789"/>
      </w:tblGrid>
      <w:tr w:rsidR="00950B86" w:rsidRPr="001A60E2" w14:paraId="36B8518E" w14:textId="77777777" w:rsidTr="007761DA">
        <w:tc>
          <w:tcPr>
            <w:tcW w:w="1341" w:type="dxa"/>
          </w:tcPr>
          <w:p w14:paraId="37E0C05E" w14:textId="77777777" w:rsidR="00950B86" w:rsidRPr="001A60E2" w:rsidRDefault="00950B86" w:rsidP="009D131A">
            <w:pPr>
              <w:bidi w:val="0"/>
              <w:spacing w:line="220" w:lineRule="exact"/>
              <w:jc w:val="right"/>
              <w:rPr>
                <w:sz w:val="16"/>
                <w:szCs w:val="16"/>
              </w:rPr>
            </w:pPr>
            <w:r w:rsidRPr="001A60E2">
              <w:rPr>
                <w:i/>
                <w:iCs/>
                <w:sz w:val="16"/>
                <w:szCs w:val="16"/>
              </w:rPr>
              <w:lastRenderedPageBreak/>
              <w:t>Reference</w:t>
            </w:r>
          </w:p>
        </w:tc>
        <w:tc>
          <w:tcPr>
            <w:tcW w:w="8789" w:type="dxa"/>
          </w:tcPr>
          <w:p w14:paraId="44409A09" w14:textId="77777777" w:rsidR="00950B86" w:rsidRPr="001A60E2" w:rsidRDefault="008C55C5" w:rsidP="009D131A">
            <w:pPr>
              <w:spacing w:line="220" w:lineRule="exact"/>
              <w:rPr>
                <w:b/>
                <w:bCs/>
                <w:sz w:val="26"/>
                <w:szCs w:val="26"/>
                <w:rtl/>
              </w:rPr>
            </w:pPr>
            <w:r>
              <w:rPr>
                <w:rFonts w:hint="cs"/>
                <w:b/>
                <w:bCs/>
                <w:sz w:val="26"/>
                <w:szCs w:val="26"/>
                <w:rtl/>
              </w:rPr>
              <w:t>ביאורים</w:t>
            </w:r>
            <w:r w:rsidR="00950B86" w:rsidRPr="001A60E2">
              <w:rPr>
                <w:rFonts w:hint="cs"/>
                <w:b/>
                <w:bCs/>
                <w:sz w:val="26"/>
                <w:szCs w:val="26"/>
                <w:rtl/>
              </w:rPr>
              <w:t xml:space="preserve"> לדוחות הכספיים</w:t>
            </w:r>
            <w:r w:rsidR="00950B86" w:rsidRPr="00F4524A">
              <w:rPr>
                <w:rStyle w:val="FootnoteReference"/>
                <w:b/>
                <w:bCs/>
                <w:sz w:val="24"/>
                <w:szCs w:val="24"/>
                <w:rtl/>
              </w:rPr>
              <w:footnoteReference w:id="16"/>
            </w:r>
            <w:r w:rsidR="00950B86" w:rsidRPr="00F4524A">
              <w:rPr>
                <w:rFonts w:ascii="Times New Roman Bold" w:hAnsi="Times New Roman Bold"/>
                <w:b/>
                <w:bCs/>
                <w:sz w:val="24"/>
                <w:szCs w:val="24"/>
                <w:vertAlign w:val="superscript"/>
                <w:rtl/>
              </w:rPr>
              <w:t>,</w:t>
            </w:r>
            <w:r w:rsidR="00950B86" w:rsidRPr="00F4524A">
              <w:rPr>
                <w:rFonts w:ascii="Times New Roman Bold" w:hAnsi="Times New Roman Bold" w:hint="cs"/>
                <w:b/>
                <w:bCs/>
                <w:sz w:val="24"/>
                <w:szCs w:val="24"/>
                <w:vertAlign w:val="superscript"/>
                <w:rtl/>
              </w:rPr>
              <w:t xml:space="preserve"> </w:t>
            </w:r>
            <w:r w:rsidR="00950B86" w:rsidRPr="00F4524A">
              <w:rPr>
                <w:rStyle w:val="FootnoteReference"/>
                <w:b/>
                <w:bCs/>
                <w:sz w:val="24"/>
                <w:szCs w:val="24"/>
                <w:rtl/>
              </w:rPr>
              <w:footnoteReference w:id="17"/>
            </w:r>
          </w:p>
          <w:p w14:paraId="7D621479" w14:textId="77777777" w:rsidR="00950B86" w:rsidRPr="001A60E2" w:rsidRDefault="00950B86" w:rsidP="009D131A">
            <w:pPr>
              <w:spacing w:line="220" w:lineRule="exact"/>
              <w:jc w:val="both"/>
              <w:rPr>
                <w:rtl/>
              </w:rPr>
            </w:pPr>
          </w:p>
        </w:tc>
      </w:tr>
      <w:tr w:rsidR="00950B86" w:rsidRPr="001A60E2" w14:paraId="041FA591" w14:textId="77777777" w:rsidTr="007761DA">
        <w:tc>
          <w:tcPr>
            <w:tcW w:w="1341" w:type="dxa"/>
          </w:tcPr>
          <w:p w14:paraId="581D8821" w14:textId="77777777" w:rsidR="00950B86" w:rsidRPr="001A60E2" w:rsidRDefault="00950B86" w:rsidP="009D131A">
            <w:pPr>
              <w:bidi w:val="0"/>
              <w:spacing w:line="220" w:lineRule="exact"/>
              <w:jc w:val="right"/>
              <w:rPr>
                <w:i/>
                <w:iCs/>
                <w:sz w:val="16"/>
                <w:szCs w:val="16"/>
                <w:rtl/>
                <w:lang w:val="pt-BR"/>
              </w:rPr>
            </w:pPr>
            <w:r w:rsidRPr="001A60E2">
              <w:rPr>
                <w:i/>
                <w:iCs/>
                <w:sz w:val="16"/>
                <w:szCs w:val="16"/>
                <w:lang w:val="pt-BR"/>
              </w:rPr>
              <w:t>IAS 34.5(e), 15</w:t>
            </w:r>
          </w:p>
          <w:p w14:paraId="7FFC4821" w14:textId="77777777" w:rsidR="00950B86" w:rsidRPr="001A60E2" w:rsidRDefault="00950B86" w:rsidP="009D131A">
            <w:pPr>
              <w:bidi w:val="0"/>
              <w:spacing w:line="220" w:lineRule="exact"/>
              <w:jc w:val="right"/>
              <w:rPr>
                <w:i/>
                <w:iCs/>
                <w:sz w:val="16"/>
                <w:szCs w:val="16"/>
                <w:lang w:val="pt-BR"/>
              </w:rPr>
            </w:pPr>
          </w:p>
        </w:tc>
        <w:tc>
          <w:tcPr>
            <w:tcW w:w="8789" w:type="dxa"/>
          </w:tcPr>
          <w:p w14:paraId="0C681AA5" w14:textId="77777777" w:rsidR="00950B86" w:rsidRPr="001A60E2" w:rsidRDefault="00950B86" w:rsidP="009D131A">
            <w:pPr>
              <w:pStyle w:val="Heading4"/>
              <w:spacing w:line="220" w:lineRule="exact"/>
              <w:ind w:left="0"/>
              <w:jc w:val="both"/>
              <w:rPr>
                <w:sz w:val="24"/>
                <w:szCs w:val="24"/>
                <w:rtl/>
              </w:rPr>
            </w:pPr>
            <w:r w:rsidRPr="001A60E2">
              <w:rPr>
                <w:rFonts w:hint="cs"/>
                <w:sz w:val="24"/>
                <w:szCs w:val="24"/>
                <w:rtl/>
              </w:rPr>
              <w:t>1</w:t>
            </w:r>
            <w:bookmarkStart w:id="13" w:name="באור_1"/>
            <w:bookmarkEnd w:id="13"/>
            <w:r w:rsidRPr="001A60E2">
              <w:rPr>
                <w:rFonts w:hint="cs"/>
                <w:sz w:val="24"/>
                <w:szCs w:val="24"/>
                <w:rtl/>
              </w:rPr>
              <w:t>.</w:t>
            </w:r>
            <w:r w:rsidRPr="001A60E2">
              <w:rPr>
                <w:sz w:val="24"/>
                <w:szCs w:val="24"/>
                <w:rtl/>
              </w:rPr>
              <w:tab/>
            </w:r>
            <w:r w:rsidRPr="001A60E2">
              <w:rPr>
                <w:rFonts w:hint="cs"/>
                <w:sz w:val="24"/>
                <w:szCs w:val="24"/>
                <w:rtl/>
              </w:rPr>
              <w:t>כללי</w:t>
            </w:r>
          </w:p>
          <w:p w14:paraId="10D2DAC6" w14:textId="77777777" w:rsidR="00950B86" w:rsidRPr="001A60E2" w:rsidRDefault="00950B86" w:rsidP="009D131A">
            <w:pPr>
              <w:spacing w:line="220" w:lineRule="exact"/>
              <w:rPr>
                <w:sz w:val="10"/>
                <w:szCs w:val="10"/>
                <w:rtl/>
              </w:rPr>
            </w:pPr>
          </w:p>
        </w:tc>
      </w:tr>
      <w:tr w:rsidR="00950B86" w:rsidRPr="001A60E2" w14:paraId="29DEE741" w14:textId="77777777" w:rsidTr="007761DA">
        <w:tc>
          <w:tcPr>
            <w:tcW w:w="1341" w:type="dxa"/>
          </w:tcPr>
          <w:p w14:paraId="4D1F51AA" w14:textId="77777777" w:rsidR="00950B86" w:rsidRPr="001A60E2" w:rsidRDefault="00950B86" w:rsidP="009D131A">
            <w:pPr>
              <w:bidi w:val="0"/>
              <w:spacing w:line="220" w:lineRule="exact"/>
              <w:jc w:val="right"/>
              <w:rPr>
                <w:i/>
                <w:iCs/>
                <w:sz w:val="16"/>
                <w:szCs w:val="16"/>
                <w:lang w:val="pt-BR"/>
              </w:rPr>
            </w:pPr>
            <w:r w:rsidRPr="001A60E2">
              <w:rPr>
                <w:i/>
                <w:iCs/>
                <w:sz w:val="16"/>
                <w:szCs w:val="16"/>
                <w:lang w:val="pt-BR"/>
              </w:rPr>
              <w:t>IAS 1.138(a)-(c)</w:t>
            </w:r>
          </w:p>
          <w:p w14:paraId="458CC41E" w14:textId="77777777" w:rsidR="00950B86" w:rsidRPr="001A60E2" w:rsidRDefault="00950B86" w:rsidP="009D131A">
            <w:pPr>
              <w:bidi w:val="0"/>
              <w:spacing w:line="220" w:lineRule="exact"/>
              <w:jc w:val="right"/>
              <w:rPr>
                <w:sz w:val="16"/>
                <w:szCs w:val="16"/>
                <w:rtl/>
              </w:rPr>
            </w:pPr>
            <w:r w:rsidRPr="001A60E2">
              <w:rPr>
                <w:i/>
                <w:iCs/>
                <w:sz w:val="16"/>
                <w:szCs w:val="16"/>
                <w:lang w:val="pt-BR"/>
              </w:rPr>
              <w:t>IAS 1.51(a)-(c)</w:t>
            </w:r>
          </w:p>
        </w:tc>
        <w:tc>
          <w:tcPr>
            <w:tcW w:w="8789" w:type="dxa"/>
          </w:tcPr>
          <w:p w14:paraId="444C992D" w14:textId="77777777" w:rsidR="00950B86" w:rsidRPr="001A60E2" w:rsidRDefault="00950B86" w:rsidP="009D131A">
            <w:pPr>
              <w:pStyle w:val="Heading4"/>
              <w:spacing w:line="220" w:lineRule="exact"/>
              <w:ind w:left="0" w:hanging="539"/>
              <w:jc w:val="both"/>
              <w:rPr>
                <w:b w:val="0"/>
                <w:bCs w:val="0"/>
                <w:sz w:val="26"/>
                <w:szCs w:val="26"/>
                <w:rtl/>
              </w:rPr>
            </w:pPr>
            <w:r w:rsidRPr="001A60E2">
              <w:rPr>
                <w:rFonts w:hint="cs"/>
                <w:sz w:val="24"/>
                <w:szCs w:val="24"/>
                <w:rtl/>
              </w:rPr>
              <w:t>א.</w:t>
            </w:r>
            <w:r w:rsidRPr="001A60E2">
              <w:rPr>
                <w:rFonts w:hint="cs"/>
                <w:sz w:val="24"/>
                <w:szCs w:val="24"/>
                <w:rtl/>
              </w:rPr>
              <w:tab/>
            </w:r>
            <w:r w:rsidRPr="001A60E2">
              <w:rPr>
                <w:rFonts w:hint="eastAsia"/>
                <w:rtl/>
              </w:rPr>
              <w:t>א</w:t>
            </w:r>
            <w:r w:rsidRPr="001A60E2">
              <w:rPr>
                <w:rtl/>
              </w:rPr>
              <w:t>.</w:t>
            </w:r>
            <w:r w:rsidRPr="001A60E2">
              <w:rPr>
                <w:rtl/>
              </w:rPr>
              <w:tab/>
            </w:r>
            <w:r w:rsidRPr="001A60E2">
              <w:rPr>
                <w:rFonts w:hint="eastAsia"/>
                <w:rtl/>
              </w:rPr>
              <w:t>הישות</w:t>
            </w:r>
            <w:r w:rsidRPr="001A60E2">
              <w:rPr>
                <w:rtl/>
              </w:rPr>
              <w:t xml:space="preserve"> </w:t>
            </w:r>
            <w:r w:rsidRPr="001A60E2">
              <w:rPr>
                <w:rFonts w:hint="eastAsia"/>
                <w:rtl/>
              </w:rPr>
              <w:t>המדווחת</w:t>
            </w:r>
            <w:r w:rsidRPr="001A60E2">
              <w:rPr>
                <w:rStyle w:val="FootnoteReference"/>
                <w:rtl/>
              </w:rPr>
              <w:footnoteReference w:id="18"/>
            </w:r>
          </w:p>
          <w:p w14:paraId="499D2ADD" w14:textId="77777777" w:rsidR="00950B86" w:rsidRPr="001A60E2" w:rsidRDefault="00950B86" w:rsidP="009D131A">
            <w:pPr>
              <w:spacing w:line="220" w:lineRule="exact"/>
              <w:jc w:val="both"/>
              <w:rPr>
                <w:b/>
                <w:bCs/>
                <w:sz w:val="10"/>
                <w:szCs w:val="10"/>
              </w:rPr>
            </w:pPr>
          </w:p>
          <w:p w14:paraId="2D82401F" w14:textId="08E1C3F4" w:rsidR="00950B86" w:rsidRPr="001A60E2" w:rsidRDefault="00950B86" w:rsidP="009D131A">
            <w:pPr>
              <w:spacing w:line="220" w:lineRule="exact"/>
              <w:jc w:val="both"/>
            </w:pPr>
            <w:r w:rsidRPr="001A60E2">
              <w:rPr>
                <w:rtl/>
              </w:rPr>
              <w:t>[שם]</w:t>
            </w:r>
            <w:r w:rsidRPr="001A60E2">
              <w:rPr>
                <w:rFonts w:hint="cs"/>
                <w:rtl/>
              </w:rPr>
              <w:t xml:space="preserve"> (להלן: "החברה") הינה חברה תושבת ישראל, אשר התאגדה בישראל וכתובתה הרשמית היא _____. תמצית הדוחות הכספיים המאוחדים של הקבוצה ליום 30 ביוני </w:t>
            </w:r>
            <w:r w:rsidR="005264D4">
              <w:rPr>
                <w:rFonts w:hint="cs"/>
                <w:rtl/>
              </w:rPr>
              <w:t>2026</w:t>
            </w:r>
            <w:r w:rsidRPr="001A60E2">
              <w:rPr>
                <w:rFonts w:hint="cs"/>
                <w:rtl/>
              </w:rPr>
              <w:t xml:space="preserve">, כוללים את אלה של החברה ושל החברות הבנות שלה (להלן יחד - "הקבוצה"), וכן את זכויות הקבוצה בחברות כלולות ובהסדרים משותפים. החברה הינה חברה בת ישירה של </w:t>
            </w:r>
            <w:r w:rsidRPr="001A60E2">
              <w:rPr>
                <w:rtl/>
              </w:rPr>
              <w:t xml:space="preserve">[שם </w:t>
            </w:r>
            <w:r w:rsidRPr="001A60E2">
              <w:rPr>
                <w:rFonts w:hint="eastAsia"/>
                <w:rtl/>
              </w:rPr>
              <w:t>החברה</w:t>
            </w:r>
            <w:r w:rsidRPr="001A60E2">
              <w:rPr>
                <w:rtl/>
              </w:rPr>
              <w:t xml:space="preserve"> </w:t>
            </w:r>
            <w:r w:rsidRPr="001A60E2">
              <w:rPr>
                <w:rFonts w:hint="eastAsia"/>
                <w:rtl/>
              </w:rPr>
              <w:t>האם</w:t>
            </w:r>
            <w:r w:rsidRPr="001A60E2">
              <w:rPr>
                <w:rtl/>
              </w:rPr>
              <w:t xml:space="preserve"> </w:t>
            </w:r>
            <w:r w:rsidRPr="001A60E2">
              <w:rPr>
                <w:rFonts w:hint="eastAsia"/>
                <w:rtl/>
              </w:rPr>
              <w:t>הישירה</w:t>
            </w:r>
            <w:r w:rsidRPr="001A60E2">
              <w:rPr>
                <w:rtl/>
              </w:rPr>
              <w:t>]</w:t>
            </w:r>
            <w:r w:rsidRPr="001A60E2">
              <w:rPr>
                <w:rFonts w:hint="cs"/>
                <w:rtl/>
              </w:rPr>
              <w:t xml:space="preserve"> (להלן: "</w:t>
            </w:r>
            <w:r w:rsidRPr="001A60E2">
              <w:rPr>
                <w:rtl/>
              </w:rPr>
              <w:t>_____</w:t>
            </w:r>
            <w:r w:rsidRPr="001A60E2">
              <w:rPr>
                <w:rFonts w:hint="cs"/>
                <w:rtl/>
              </w:rPr>
              <w:t xml:space="preserve">"), והחברה האם הסופית שלה הינה </w:t>
            </w:r>
            <w:r w:rsidRPr="001A60E2">
              <w:rPr>
                <w:rtl/>
              </w:rPr>
              <w:t>[שם]</w:t>
            </w:r>
            <w:r w:rsidRPr="001A60E2">
              <w:rPr>
                <w:rFonts w:hint="cs"/>
                <w:rtl/>
              </w:rPr>
              <w:t xml:space="preserve"> (להלן: "_____"). הקבוצה עוסקת </w:t>
            </w:r>
            <w:r w:rsidRPr="004B3E20">
              <w:rPr>
                <w:rtl/>
              </w:rPr>
              <w:t>בעיקר בתחומי הביטוח והפיננסים</w:t>
            </w:r>
            <w:r w:rsidRPr="001A60E2">
              <w:rPr>
                <w:rFonts w:hint="cs"/>
                <w:rtl/>
              </w:rPr>
              <w:t>. ניירות הערך של החברה רשומים למסחר בבורסה לניירות ערך בתל אביב.</w:t>
            </w:r>
          </w:p>
          <w:p w14:paraId="78E2A4F3" w14:textId="77777777" w:rsidR="00950B86" w:rsidRPr="001A60E2" w:rsidRDefault="00950B86" w:rsidP="009D131A">
            <w:pPr>
              <w:bidi w:val="0"/>
              <w:spacing w:line="220" w:lineRule="exact"/>
              <w:jc w:val="right"/>
              <w:rPr>
                <w:sz w:val="10"/>
                <w:szCs w:val="10"/>
                <w:rtl/>
              </w:rPr>
            </w:pPr>
          </w:p>
        </w:tc>
      </w:tr>
      <w:tr w:rsidR="00950B86" w:rsidRPr="001A60E2" w14:paraId="51969709" w14:textId="77777777" w:rsidTr="007761DA">
        <w:tc>
          <w:tcPr>
            <w:tcW w:w="1341" w:type="dxa"/>
          </w:tcPr>
          <w:p w14:paraId="675A6E85" w14:textId="6392F4D7" w:rsidR="00950B86" w:rsidRPr="001A60E2" w:rsidRDefault="002563CC" w:rsidP="009D131A">
            <w:pPr>
              <w:bidi w:val="0"/>
              <w:spacing w:line="220" w:lineRule="exact"/>
              <w:jc w:val="right"/>
              <w:rPr>
                <w:rFonts w:asciiTheme="majorBidi" w:hAnsiTheme="majorBidi" w:cstheme="majorBidi"/>
                <w:i/>
                <w:iCs/>
                <w:sz w:val="16"/>
                <w:szCs w:val="16"/>
              </w:rPr>
            </w:pPr>
            <w:r w:rsidRPr="00BF21A9">
              <w:rPr>
                <w:rFonts w:ascii="David" w:hAnsi="David"/>
                <w:b/>
                <w:bCs/>
                <w:i/>
                <w:iCs/>
                <w:sz w:val="20"/>
                <w:szCs w:val="20"/>
                <w:rtl/>
              </w:rPr>
              <w:t>[עודכן]</w:t>
            </w:r>
          </w:p>
        </w:tc>
        <w:tc>
          <w:tcPr>
            <w:tcW w:w="8789" w:type="dxa"/>
          </w:tcPr>
          <w:p w14:paraId="134ED037" w14:textId="77777777" w:rsidR="00950B86" w:rsidRPr="001A60E2" w:rsidRDefault="00950B86" w:rsidP="009D131A">
            <w:pPr>
              <w:spacing w:line="220" w:lineRule="exact"/>
              <w:ind w:left="567" w:hanging="567"/>
              <w:jc w:val="both"/>
              <w:rPr>
                <w:b/>
                <w:bCs/>
                <w:rtl/>
              </w:rPr>
            </w:pPr>
            <w:r w:rsidRPr="001A60E2">
              <w:rPr>
                <w:rFonts w:hint="eastAsia"/>
                <w:b/>
                <w:bCs/>
                <w:rtl/>
              </w:rPr>
              <w:t>ב</w:t>
            </w:r>
            <w:r w:rsidRPr="001A60E2">
              <w:rPr>
                <w:b/>
                <w:bCs/>
                <w:rtl/>
              </w:rPr>
              <w:t>.</w:t>
            </w:r>
            <w:r w:rsidRPr="001A60E2">
              <w:rPr>
                <w:b/>
                <w:bCs/>
                <w:rtl/>
              </w:rPr>
              <w:tab/>
            </w:r>
            <w:r w:rsidRPr="001A60E2">
              <w:rPr>
                <w:rFonts w:hint="cs"/>
                <w:b/>
                <w:bCs/>
                <w:rtl/>
              </w:rPr>
              <w:t>אירועים מהותיים ב</w:t>
            </w:r>
            <w:r w:rsidRPr="001A60E2">
              <w:rPr>
                <w:rFonts w:hint="eastAsia"/>
                <w:b/>
                <w:bCs/>
                <w:rtl/>
              </w:rPr>
              <w:t>תקופת</w:t>
            </w:r>
            <w:r w:rsidRPr="001A60E2">
              <w:rPr>
                <w:b/>
                <w:bCs/>
                <w:rtl/>
              </w:rPr>
              <w:t xml:space="preserve"> </w:t>
            </w:r>
            <w:r w:rsidRPr="001A60E2">
              <w:rPr>
                <w:rFonts w:hint="eastAsia"/>
                <w:b/>
                <w:bCs/>
                <w:rtl/>
              </w:rPr>
              <w:t>הד</w:t>
            </w:r>
            <w:r w:rsidRPr="001A60E2">
              <w:rPr>
                <w:rFonts w:hint="cs"/>
                <w:b/>
                <w:bCs/>
                <w:rtl/>
              </w:rPr>
              <w:t>י</w:t>
            </w:r>
            <w:r w:rsidRPr="001A60E2">
              <w:rPr>
                <w:rFonts w:hint="eastAsia"/>
                <w:b/>
                <w:bCs/>
                <w:rtl/>
              </w:rPr>
              <w:t>ו</w:t>
            </w:r>
            <w:r w:rsidRPr="001A60E2">
              <w:rPr>
                <w:rFonts w:hint="cs"/>
                <w:b/>
                <w:bCs/>
                <w:rtl/>
              </w:rPr>
              <w:t>ו</w:t>
            </w:r>
            <w:r w:rsidRPr="001A60E2">
              <w:rPr>
                <w:rFonts w:hint="eastAsia"/>
                <w:b/>
                <w:bCs/>
                <w:rtl/>
              </w:rPr>
              <w:t>ח</w:t>
            </w:r>
            <w:r w:rsidRPr="001A60E2">
              <w:rPr>
                <w:rStyle w:val="FootnoteReference"/>
                <w:b/>
                <w:bCs/>
                <w:rtl/>
              </w:rPr>
              <w:footnoteReference w:id="19"/>
            </w:r>
          </w:p>
        </w:tc>
      </w:tr>
    </w:tbl>
    <w:p w14:paraId="192D11EF" w14:textId="77777777" w:rsidR="004E2C9F" w:rsidRPr="00B221E8" w:rsidRDefault="004E2C9F">
      <w:pPr>
        <w:rPr>
          <w:sz w:val="16"/>
          <w:szCs w:val="16"/>
        </w:rPr>
      </w:pPr>
    </w:p>
    <w:tbl>
      <w:tblPr>
        <w:bidiVisual/>
        <w:tblW w:w="10130" w:type="dxa"/>
        <w:tblLayout w:type="fixed"/>
        <w:tblLook w:val="01E0" w:firstRow="1" w:lastRow="1" w:firstColumn="1" w:lastColumn="1" w:noHBand="0" w:noVBand="0"/>
      </w:tblPr>
      <w:tblGrid>
        <w:gridCol w:w="1341"/>
        <w:gridCol w:w="8789"/>
      </w:tblGrid>
      <w:tr w:rsidR="00950B86" w:rsidRPr="001A60E2" w14:paraId="5AF3493E" w14:textId="77777777" w:rsidTr="007761DA">
        <w:tc>
          <w:tcPr>
            <w:tcW w:w="1341" w:type="dxa"/>
          </w:tcPr>
          <w:p w14:paraId="1254FF61" w14:textId="02AE71C6" w:rsidR="00950B86" w:rsidRPr="001A60E2" w:rsidRDefault="002563CC" w:rsidP="009D131A">
            <w:pPr>
              <w:spacing w:line="220" w:lineRule="exact"/>
              <w:jc w:val="both"/>
              <w:rPr>
                <w:sz w:val="20"/>
                <w:szCs w:val="20"/>
              </w:rPr>
            </w:pPr>
            <w:r w:rsidRPr="00BF21A9">
              <w:rPr>
                <w:rFonts w:ascii="David" w:hAnsi="David"/>
                <w:b/>
                <w:bCs/>
                <w:i/>
                <w:iCs/>
                <w:sz w:val="20"/>
                <w:szCs w:val="20"/>
                <w:rtl/>
              </w:rPr>
              <w:t>[עודכן]</w:t>
            </w:r>
          </w:p>
        </w:tc>
        <w:tc>
          <w:tcPr>
            <w:tcW w:w="8789" w:type="dxa"/>
          </w:tcPr>
          <w:p w14:paraId="5B6EC42A" w14:textId="1B214FAE" w:rsidR="00CB3157" w:rsidRPr="00771ED5" w:rsidRDefault="00950B86" w:rsidP="00B221E8">
            <w:pPr>
              <w:pStyle w:val="pf0"/>
              <w:bidi/>
              <w:spacing w:before="0" w:beforeAutospacing="0" w:after="0" w:afterAutospacing="0" w:line="220" w:lineRule="exact"/>
              <w:jc w:val="both"/>
              <w:rPr>
                <w:rFonts w:ascii="David" w:hAnsi="David" w:cs="David"/>
                <w:sz w:val="22"/>
                <w:szCs w:val="22"/>
              </w:rPr>
            </w:pPr>
            <w:r w:rsidRPr="00771ED5">
              <w:rPr>
                <w:rFonts w:ascii="David" w:hAnsi="David" w:cs="David"/>
                <w:sz w:val="22"/>
                <w:szCs w:val="22"/>
                <w:rtl/>
              </w:rPr>
              <w:t>(1)</w:t>
            </w:r>
            <w:r w:rsidRPr="00771ED5">
              <w:rPr>
                <w:rFonts w:ascii="David" w:hAnsi="David" w:cs="David"/>
                <w:sz w:val="22"/>
                <w:szCs w:val="22"/>
                <w:rtl/>
              </w:rPr>
              <w:tab/>
            </w:r>
            <w:r w:rsidR="00CB3157" w:rsidRPr="00771ED5">
              <w:rPr>
                <w:rStyle w:val="cf01"/>
                <w:rFonts w:ascii="David" w:hAnsi="David" w:cs="David"/>
                <w:sz w:val="22"/>
                <w:szCs w:val="22"/>
                <w:rtl/>
              </w:rPr>
              <w:t xml:space="preserve">השפעות </w:t>
            </w:r>
            <w:r w:rsidR="00CB3157">
              <w:rPr>
                <w:rFonts w:ascii="David" w:hAnsi="David" w:cs="David" w:hint="cs"/>
                <w:sz w:val="22"/>
                <w:szCs w:val="22"/>
                <w:rtl/>
              </w:rPr>
              <w:t>מבצע "שאגת הארי"</w:t>
            </w:r>
          </w:p>
          <w:p w14:paraId="436859D9" w14:textId="7769F71C" w:rsidR="00CB3157" w:rsidRDefault="00CB3157" w:rsidP="00CB3157">
            <w:pPr>
              <w:pStyle w:val="pf0"/>
              <w:bidi/>
              <w:spacing w:before="0" w:beforeAutospacing="0" w:after="0" w:afterAutospacing="0"/>
              <w:ind w:left="567"/>
              <w:jc w:val="both"/>
              <w:rPr>
                <w:rFonts w:ascii="David" w:hAnsi="David"/>
                <w:rtl/>
              </w:rPr>
            </w:pPr>
            <w:r>
              <w:rPr>
                <w:rStyle w:val="cf41"/>
                <w:rFonts w:ascii="David" w:hAnsi="David" w:cs="David"/>
                <w:sz w:val="22"/>
                <w:szCs w:val="22"/>
              </w:rPr>
              <w:t>]</w:t>
            </w:r>
            <w:r w:rsidRPr="00771ED5">
              <w:rPr>
                <w:rStyle w:val="cf41"/>
                <w:rFonts w:ascii="David" w:hAnsi="David" w:cs="David"/>
                <w:sz w:val="22"/>
                <w:szCs w:val="22"/>
                <w:rtl/>
              </w:rPr>
              <w:t>להרחבה וגילוי להמ</w:t>
            </w:r>
            <w:r>
              <w:rPr>
                <w:rStyle w:val="cf41"/>
                <w:rFonts w:ascii="David" w:hAnsi="David" w:cs="David" w:hint="cs"/>
                <w:sz w:val="22"/>
                <w:szCs w:val="22"/>
                <w:rtl/>
              </w:rPr>
              <w:t>חשה ביחס למלחמת "חרבות ברזל",</w:t>
            </w:r>
            <w:r w:rsidRPr="00771ED5">
              <w:rPr>
                <w:rStyle w:val="cf41"/>
                <w:rFonts w:ascii="David" w:hAnsi="David" w:cs="David"/>
                <w:sz w:val="22"/>
                <w:szCs w:val="22"/>
              </w:rPr>
              <w:t xml:space="preserve"> </w:t>
            </w:r>
            <w:r w:rsidRPr="00771ED5">
              <w:rPr>
                <w:rStyle w:val="cf41"/>
                <w:rFonts w:ascii="David" w:hAnsi="David" w:cs="David"/>
                <w:sz w:val="22"/>
                <w:szCs w:val="22"/>
                <w:rtl/>
              </w:rPr>
              <w:t>ראה דוחות כספיים</w:t>
            </w:r>
            <w:r>
              <w:rPr>
                <w:rStyle w:val="cf41"/>
                <w:rFonts w:ascii="David" w:hAnsi="David" w:cs="David" w:hint="cs"/>
                <w:sz w:val="22"/>
                <w:szCs w:val="22"/>
                <w:rtl/>
              </w:rPr>
              <w:t xml:space="preserve"> לחברות ביטוח</w:t>
            </w:r>
            <w:r w:rsidRPr="00771ED5">
              <w:rPr>
                <w:rStyle w:val="cf41"/>
                <w:rFonts w:ascii="David" w:hAnsi="David" w:cs="David"/>
                <w:sz w:val="22"/>
                <w:szCs w:val="22"/>
                <w:rtl/>
              </w:rPr>
              <w:t xml:space="preserve"> לדוגמה ליום</w:t>
            </w:r>
            <w:r>
              <w:rPr>
                <w:rStyle w:val="cf41"/>
                <w:rFonts w:ascii="David" w:hAnsi="David" w:cs="David" w:hint="cs"/>
                <w:sz w:val="22"/>
                <w:szCs w:val="22"/>
                <w:rtl/>
              </w:rPr>
              <w:t xml:space="preserve"> 31 </w:t>
            </w:r>
            <w:r w:rsidRPr="00771ED5">
              <w:rPr>
                <w:rStyle w:val="cf41"/>
                <w:rFonts w:ascii="David" w:hAnsi="David" w:cs="David"/>
                <w:sz w:val="22"/>
                <w:szCs w:val="22"/>
                <w:rtl/>
              </w:rPr>
              <w:t>בדצמבר</w:t>
            </w:r>
            <w:r>
              <w:rPr>
                <w:rStyle w:val="cf41"/>
                <w:rFonts w:ascii="David" w:hAnsi="David" w:cs="David" w:hint="cs"/>
                <w:sz w:val="22"/>
                <w:szCs w:val="22"/>
                <w:rtl/>
              </w:rPr>
              <w:t xml:space="preserve"> 2025. </w:t>
            </w:r>
            <w:r w:rsidRPr="00771ED5">
              <w:rPr>
                <w:rStyle w:val="cf41"/>
                <w:rFonts w:ascii="David" w:hAnsi="David" w:cs="David"/>
                <w:sz w:val="22"/>
                <w:szCs w:val="22"/>
                <w:rtl/>
              </w:rPr>
              <w:t>על כל חברה להתאים את הגילוי בהתאם לנסיבות הספציפיות הרלוונטיות לגביה בדגש על התפתחויות שחלו מאז פרסום הדוחות הכספיים השנתיים</w:t>
            </w:r>
            <w:r>
              <w:rPr>
                <w:rStyle w:val="cf41"/>
                <w:rFonts w:ascii="David" w:hAnsi="David" w:cs="David"/>
                <w:sz w:val="22"/>
                <w:szCs w:val="22"/>
              </w:rPr>
              <w:t>[</w:t>
            </w:r>
            <w:r w:rsidRPr="00771ED5">
              <w:rPr>
                <w:rStyle w:val="cf41"/>
                <w:rFonts w:ascii="David" w:hAnsi="David" w:cs="David"/>
                <w:sz w:val="22"/>
                <w:szCs w:val="22"/>
              </w:rPr>
              <w:t>.</w:t>
            </w:r>
          </w:p>
          <w:p w14:paraId="154BA477" w14:textId="77777777" w:rsidR="00CB3157" w:rsidRPr="00B221E8" w:rsidRDefault="00CB3157" w:rsidP="00CB3157">
            <w:pPr>
              <w:pStyle w:val="pf0"/>
              <w:bidi/>
              <w:spacing w:before="0" w:beforeAutospacing="0" w:after="0" w:afterAutospacing="0"/>
              <w:ind w:left="567"/>
              <w:jc w:val="both"/>
              <w:rPr>
                <w:rFonts w:ascii="David" w:hAnsi="David"/>
                <w:sz w:val="10"/>
                <w:szCs w:val="10"/>
                <w:rtl/>
              </w:rPr>
            </w:pPr>
          </w:p>
          <w:p w14:paraId="11F1196A" w14:textId="77777777" w:rsidR="00CB3157" w:rsidRDefault="00CB3157" w:rsidP="00CB3157">
            <w:pPr>
              <w:ind w:left="567"/>
              <w:jc w:val="both"/>
              <w:rPr>
                <w:rFonts w:ascii="David" w:hAnsi="David"/>
                <w:highlight w:val="lightGray"/>
                <w:rtl/>
              </w:rPr>
            </w:pPr>
            <w:r w:rsidRPr="005E4C50">
              <w:rPr>
                <w:rFonts w:ascii="David" w:hAnsi="David"/>
                <w:color w:val="000000"/>
                <w:highlight w:val="lightGray"/>
                <w:rtl/>
              </w:rPr>
              <w:t>ביום 28 בפברואר 2026, פתחו מדינת ישראל וארצות הברית במתקפה משולבת באיראן</w:t>
            </w:r>
            <w:r w:rsidRPr="005E4C50">
              <w:rPr>
                <w:rFonts w:ascii="David" w:hAnsi="David"/>
                <w:highlight w:val="lightGray"/>
                <w:rtl/>
              </w:rPr>
              <w:t>, פגיעה במערכי הטילים של איראן ופגיעה במטרות שונות של המשטר האירני. בתגובה, המשטר האיראני החל לשגר טילים ומל"טים לעבר מדינת ישראל ולעבר מדינות נוספות באזור. ביום 1 במרץ הורחבה המערכה גם ללבנון עקב ירי לעבר מדינת ישראל מצד ארגון חיזבאללה.</w:t>
            </w:r>
          </w:p>
          <w:p w14:paraId="6968A31D" w14:textId="5C4DF5B1" w:rsidR="00CB3157" w:rsidRDefault="00CB3157" w:rsidP="00CB3157">
            <w:pPr>
              <w:ind w:left="567"/>
              <w:jc w:val="both"/>
              <w:rPr>
                <w:rFonts w:ascii="David" w:hAnsi="David"/>
                <w:rtl/>
              </w:rPr>
            </w:pPr>
            <w:r w:rsidRPr="005E4C50">
              <w:rPr>
                <w:rFonts w:ascii="David" w:hAnsi="David"/>
                <w:highlight w:val="lightGray"/>
                <w:rtl/>
              </w:rPr>
              <w:t xml:space="preserve">עם תחילת המבצע, הוחלט על מעבר של כל אזורי הארץ ממדרג פעילות מלאה למדרג פעילות הכרחית, אשר כולל איסור על קיום פעילויות חינוכיות, התקהלויות, והגעה למקומות עבודה, למעט מקומות עבודה המוגדרים כחיוניים למשק. כמו כן, בוצע גיוס מילואים נוסף לצרכי המבצע. </w:t>
            </w:r>
            <w:r w:rsidRPr="005E4C50">
              <w:rPr>
                <w:rFonts w:ascii="David" w:hAnsi="David" w:hint="eastAsia"/>
                <w:highlight w:val="lightGray"/>
                <w:rtl/>
              </w:rPr>
              <w:t>להחלטות</w:t>
            </w:r>
            <w:r w:rsidRPr="005E4C50">
              <w:rPr>
                <w:rFonts w:ascii="David" w:hAnsi="David"/>
                <w:highlight w:val="lightGray"/>
                <w:rtl/>
              </w:rPr>
              <w:t xml:space="preserve"> כאמור וכן לגיוס המילואים </w:t>
            </w:r>
            <w:r w:rsidRPr="005E4C50">
              <w:rPr>
                <w:rFonts w:ascii="David" w:hAnsi="David" w:hint="eastAsia"/>
                <w:highlight w:val="lightGray"/>
                <w:rtl/>
              </w:rPr>
              <w:t>עשויה</w:t>
            </w:r>
            <w:r w:rsidRPr="005E4C50">
              <w:rPr>
                <w:rFonts w:ascii="David" w:hAnsi="David"/>
                <w:highlight w:val="lightGray"/>
                <w:rtl/>
              </w:rPr>
              <w:t xml:space="preserve"> להיות השפעה על הפעילות העסקית, וכפעל יוצא מזה גם על הדיווח הכספי, של חברות </w:t>
            </w:r>
            <w:r w:rsidRPr="005E4C50">
              <w:rPr>
                <w:rFonts w:ascii="David" w:hAnsi="David" w:hint="eastAsia"/>
                <w:highlight w:val="lightGray"/>
                <w:rtl/>
              </w:rPr>
              <w:t>שונות</w:t>
            </w:r>
            <w:r w:rsidRPr="005E4C50">
              <w:rPr>
                <w:rFonts w:ascii="David" w:hAnsi="David"/>
                <w:highlight w:val="lightGray"/>
                <w:rtl/>
              </w:rPr>
              <w:t>. על כן, על כל חברה לשקו</w:t>
            </w:r>
            <w:r w:rsidRPr="005E4C50">
              <w:rPr>
                <w:rFonts w:ascii="David" w:hAnsi="David" w:hint="eastAsia"/>
                <w:highlight w:val="lightGray"/>
                <w:rtl/>
              </w:rPr>
              <w:t>ל</w:t>
            </w:r>
            <w:r w:rsidRPr="005E4C50">
              <w:rPr>
                <w:rFonts w:ascii="David" w:hAnsi="David"/>
                <w:highlight w:val="lightGray"/>
                <w:rtl/>
              </w:rPr>
              <w:t xml:space="preserve"> את השלכות המבצע הן על פעילותה עסקית והן על הדיווח הכספי שלה.</w:t>
            </w:r>
          </w:p>
          <w:p w14:paraId="39258905" w14:textId="7570DEA2" w:rsidR="00174B02" w:rsidRPr="00B221E8" w:rsidRDefault="00174B02" w:rsidP="00174B02">
            <w:pPr>
              <w:ind w:left="567"/>
              <w:jc w:val="both"/>
              <w:rPr>
                <w:rFonts w:ascii="David" w:hAnsi="David"/>
                <w:highlight w:val="lightGray"/>
                <w:rtl/>
              </w:rPr>
            </w:pPr>
            <w:r>
              <w:rPr>
                <w:rFonts w:ascii="David" w:hAnsi="David" w:hint="cs"/>
                <w:highlight w:val="lightGray"/>
                <w:rtl/>
              </w:rPr>
              <w:t xml:space="preserve">לאחר מועד הדיווח, ביום 8 באפריל 2026, </w:t>
            </w:r>
            <w:r w:rsidRPr="00962BCE">
              <w:rPr>
                <w:rFonts w:ascii="David" w:hAnsi="David"/>
                <w:highlight w:val="lightGray"/>
                <w:rtl/>
              </w:rPr>
              <w:t>פורסם כי ארצות הברית ואיראן הודיעו על הבנות להפסקת אש זמנית לתקופה מוגבלת, אשר גובשו בתיווך גורמים בינלאומיים. ממשלת ישראל הודיעה כי הסכימה להפסקת האש בתיאום עם ארצות הברית. על פי הפרסומים, הפסקת האש אינה חלה באופן מלא על הזירה הלבנונית, ובמהלך התקופה דווח על המשך חילופי אש ותקיפות נקודתיות בלבנון בין צה״ל לבין ארגון חיזבאללה</w:t>
            </w:r>
            <w:r w:rsidR="00F6162F">
              <w:rPr>
                <w:rFonts w:ascii="David" w:hAnsi="David" w:hint="cs"/>
                <w:highlight w:val="lightGray"/>
                <w:rtl/>
              </w:rPr>
              <w:t xml:space="preserve"> עד להכרזתה של הפסקת אש גם בחזית זו ביום </w:t>
            </w:r>
            <w:r w:rsidR="00047345">
              <w:rPr>
                <w:rFonts w:ascii="David" w:hAnsi="David" w:hint="cs"/>
                <w:highlight w:val="lightGray"/>
                <w:rtl/>
              </w:rPr>
              <w:t>15 באפריל 2026</w:t>
            </w:r>
            <w:r w:rsidRPr="00962BCE">
              <w:rPr>
                <w:rFonts w:ascii="David" w:hAnsi="David"/>
                <w:highlight w:val="lightGray"/>
                <w:rtl/>
              </w:rPr>
              <w:t>.</w:t>
            </w:r>
          </w:p>
          <w:p w14:paraId="6E4684CC" w14:textId="77777777" w:rsidR="00CB3157" w:rsidRPr="00D92E0A" w:rsidRDefault="00CB3157" w:rsidP="00CB3157">
            <w:pPr>
              <w:spacing w:line="200" w:lineRule="exact"/>
              <w:ind w:left="567"/>
              <w:jc w:val="both"/>
              <w:rPr>
                <w:rFonts w:ascii="David" w:hAnsi="David"/>
                <w:b/>
                <w:bCs/>
                <w:highlight w:val="lightGray"/>
                <w:rtl/>
              </w:rPr>
            </w:pPr>
            <w:r w:rsidRPr="00D92E0A">
              <w:rPr>
                <w:rFonts w:ascii="David" w:hAnsi="David" w:hint="eastAsia"/>
                <w:b/>
                <w:bCs/>
                <w:highlight w:val="lightGray"/>
                <w:rtl/>
              </w:rPr>
              <w:t>ביאור</w:t>
            </w:r>
            <w:r w:rsidRPr="00D92E0A">
              <w:rPr>
                <w:rFonts w:ascii="David" w:hAnsi="David"/>
                <w:b/>
                <w:bCs/>
                <w:highlight w:val="lightGray"/>
                <w:rtl/>
              </w:rPr>
              <w:t xml:space="preserve"> </w:t>
            </w:r>
            <w:r w:rsidRPr="00D92E0A">
              <w:rPr>
                <w:rFonts w:ascii="David" w:hAnsi="David" w:hint="eastAsia"/>
                <w:b/>
                <w:bCs/>
                <w:highlight w:val="lightGray"/>
                <w:rtl/>
              </w:rPr>
              <w:t>לדוגמה</w:t>
            </w:r>
            <w:r w:rsidRPr="00D92E0A">
              <w:rPr>
                <w:rFonts w:ascii="David" w:hAnsi="David"/>
                <w:b/>
                <w:bCs/>
                <w:highlight w:val="lightGray"/>
                <w:rtl/>
              </w:rPr>
              <w:t xml:space="preserve"> </w:t>
            </w:r>
            <w:r w:rsidRPr="00D92E0A">
              <w:rPr>
                <w:rFonts w:ascii="David" w:hAnsi="David" w:hint="eastAsia"/>
                <w:b/>
                <w:bCs/>
                <w:highlight w:val="lightGray"/>
                <w:rtl/>
              </w:rPr>
              <w:t>זה</w:t>
            </w:r>
            <w:r w:rsidRPr="00D92E0A">
              <w:rPr>
                <w:rFonts w:ascii="David" w:hAnsi="David"/>
                <w:b/>
                <w:bCs/>
                <w:highlight w:val="lightGray"/>
                <w:rtl/>
              </w:rPr>
              <w:t xml:space="preserve"> מציג </w:t>
            </w:r>
            <w:r w:rsidRPr="00D92E0A">
              <w:rPr>
                <w:rFonts w:ascii="David" w:hAnsi="David" w:hint="eastAsia"/>
                <w:b/>
                <w:bCs/>
                <w:highlight w:val="lightGray"/>
                <w:rtl/>
              </w:rPr>
              <w:t>נושאים</w:t>
            </w:r>
            <w:r w:rsidRPr="00D92E0A">
              <w:rPr>
                <w:rFonts w:ascii="David" w:hAnsi="David"/>
                <w:b/>
                <w:bCs/>
                <w:highlight w:val="lightGray"/>
                <w:rtl/>
              </w:rPr>
              <w:t xml:space="preserve"> נבחרים לדוגמ</w:t>
            </w:r>
            <w:r w:rsidRPr="00D92E0A">
              <w:rPr>
                <w:rFonts w:ascii="David" w:hAnsi="David" w:hint="eastAsia"/>
                <w:b/>
                <w:bCs/>
                <w:highlight w:val="lightGray"/>
                <w:rtl/>
              </w:rPr>
              <w:t>ה</w:t>
            </w:r>
            <w:r w:rsidRPr="00D92E0A">
              <w:rPr>
                <w:rFonts w:ascii="David" w:hAnsi="David"/>
                <w:b/>
                <w:bCs/>
                <w:highlight w:val="lightGray"/>
                <w:rtl/>
              </w:rPr>
              <w:t xml:space="preserve"> עבור השלכות </w:t>
            </w:r>
            <w:r>
              <w:rPr>
                <w:rFonts w:ascii="David" w:hAnsi="David" w:hint="cs"/>
                <w:b/>
                <w:bCs/>
                <w:highlight w:val="lightGray"/>
                <w:rtl/>
              </w:rPr>
              <w:t>מבצע</w:t>
            </w:r>
            <w:r w:rsidRPr="00D92E0A">
              <w:rPr>
                <w:rFonts w:ascii="David" w:hAnsi="David"/>
                <w:b/>
                <w:bCs/>
                <w:highlight w:val="lightGray"/>
                <w:rtl/>
              </w:rPr>
              <w:t xml:space="preserve"> "</w:t>
            </w:r>
            <w:r>
              <w:rPr>
                <w:rFonts w:ascii="David" w:hAnsi="David" w:hint="cs"/>
                <w:b/>
                <w:bCs/>
                <w:highlight w:val="lightGray"/>
                <w:rtl/>
              </w:rPr>
              <w:t>שאגת הארי</w:t>
            </w:r>
            <w:r w:rsidRPr="00D92E0A">
              <w:rPr>
                <w:rFonts w:ascii="David" w:hAnsi="David"/>
                <w:b/>
                <w:bCs/>
                <w:highlight w:val="lightGray"/>
                <w:rtl/>
              </w:rPr>
              <w:t>"</w:t>
            </w:r>
            <w:r>
              <w:rPr>
                <w:rFonts w:ascii="David" w:hAnsi="David" w:hint="cs"/>
                <w:b/>
                <w:bCs/>
                <w:highlight w:val="lightGray"/>
                <w:rtl/>
              </w:rPr>
              <w:t>.</w:t>
            </w:r>
            <w:r w:rsidRPr="00D92E0A">
              <w:rPr>
                <w:rFonts w:ascii="David" w:hAnsi="David"/>
                <w:b/>
                <w:bCs/>
                <w:highlight w:val="lightGray"/>
                <w:rtl/>
              </w:rPr>
              <w:t xml:space="preserve"> עם זאת, יש לשים לב כי מדובר </w:t>
            </w:r>
            <w:r>
              <w:rPr>
                <w:rFonts w:ascii="David" w:hAnsi="David" w:hint="cs"/>
                <w:b/>
                <w:bCs/>
                <w:highlight w:val="lightGray"/>
                <w:rtl/>
              </w:rPr>
              <w:t>בדוגמאות</w:t>
            </w:r>
            <w:r w:rsidRPr="00D92E0A">
              <w:rPr>
                <w:rFonts w:ascii="David" w:hAnsi="David"/>
                <w:b/>
                <w:bCs/>
                <w:highlight w:val="lightGray"/>
                <w:rtl/>
              </w:rPr>
              <w:t xml:space="preserve"> בלבד. כמו כן, </w:t>
            </w:r>
            <w:r w:rsidRPr="00D92E0A">
              <w:rPr>
                <w:rFonts w:ascii="David" w:hAnsi="David" w:hint="eastAsia"/>
                <w:b/>
                <w:bCs/>
                <w:highlight w:val="lightGray"/>
                <w:rtl/>
              </w:rPr>
              <w:t>ביאור</w:t>
            </w:r>
            <w:r w:rsidRPr="00D92E0A">
              <w:rPr>
                <w:rFonts w:ascii="David" w:hAnsi="David"/>
                <w:b/>
                <w:bCs/>
                <w:highlight w:val="lightGray"/>
                <w:rtl/>
              </w:rPr>
              <w:t xml:space="preserve"> </w:t>
            </w:r>
            <w:r w:rsidRPr="00D92E0A">
              <w:rPr>
                <w:rFonts w:ascii="David" w:hAnsi="David" w:hint="eastAsia"/>
                <w:b/>
                <w:bCs/>
                <w:highlight w:val="lightGray"/>
                <w:rtl/>
              </w:rPr>
              <w:t>לדוגמה</w:t>
            </w:r>
            <w:r w:rsidRPr="00D92E0A">
              <w:rPr>
                <w:rFonts w:ascii="David" w:hAnsi="David"/>
                <w:b/>
                <w:bCs/>
                <w:highlight w:val="lightGray"/>
                <w:rtl/>
              </w:rPr>
              <w:t xml:space="preserve"> </w:t>
            </w:r>
            <w:r w:rsidRPr="00D92E0A">
              <w:rPr>
                <w:rFonts w:ascii="David" w:hAnsi="David" w:hint="eastAsia"/>
                <w:b/>
                <w:bCs/>
                <w:highlight w:val="lightGray"/>
                <w:rtl/>
              </w:rPr>
              <w:t>זה</w:t>
            </w:r>
            <w:r w:rsidRPr="00D92E0A">
              <w:rPr>
                <w:rFonts w:ascii="David" w:hAnsi="David"/>
                <w:b/>
                <w:bCs/>
                <w:highlight w:val="lightGray"/>
                <w:rtl/>
              </w:rPr>
              <w:t xml:space="preserve"> </w:t>
            </w:r>
            <w:r w:rsidRPr="00D92E0A">
              <w:rPr>
                <w:rFonts w:ascii="David" w:hAnsi="David" w:hint="eastAsia"/>
                <w:b/>
                <w:bCs/>
                <w:highlight w:val="lightGray"/>
                <w:rtl/>
              </w:rPr>
              <w:t>אינו</w:t>
            </w:r>
            <w:r w:rsidRPr="00D92E0A">
              <w:rPr>
                <w:rFonts w:ascii="David" w:hAnsi="David"/>
                <w:b/>
                <w:bCs/>
                <w:highlight w:val="lightGray"/>
                <w:rtl/>
              </w:rPr>
              <w:t xml:space="preserve"> </w:t>
            </w:r>
            <w:r w:rsidRPr="00D92E0A">
              <w:rPr>
                <w:rFonts w:ascii="David" w:hAnsi="David" w:hint="eastAsia"/>
                <w:b/>
                <w:bCs/>
                <w:highlight w:val="lightGray"/>
                <w:rtl/>
              </w:rPr>
              <w:t>עוסק</w:t>
            </w:r>
            <w:r w:rsidRPr="00D92E0A">
              <w:rPr>
                <w:rFonts w:ascii="David" w:hAnsi="David"/>
                <w:b/>
                <w:bCs/>
                <w:highlight w:val="lightGray"/>
                <w:rtl/>
              </w:rPr>
              <w:t xml:space="preserve"> בהשלכות על הדיווח והגילוי מחוץ לדוחות הכספיים.</w:t>
            </w:r>
            <w:r>
              <w:rPr>
                <w:rFonts w:ascii="David" w:hAnsi="David" w:hint="cs"/>
                <w:b/>
                <w:bCs/>
                <w:highlight w:val="lightGray"/>
                <w:rtl/>
              </w:rPr>
              <w:t xml:space="preserve"> בנוסף יש לעקוב אחר ההתפתחויות הביטחוניו</w:t>
            </w:r>
            <w:r>
              <w:rPr>
                <w:rFonts w:ascii="David" w:hAnsi="David" w:hint="eastAsia"/>
                <w:b/>
                <w:bCs/>
                <w:highlight w:val="lightGray"/>
                <w:rtl/>
              </w:rPr>
              <w:t>ת</w:t>
            </w:r>
            <w:r>
              <w:rPr>
                <w:rFonts w:ascii="David" w:hAnsi="David" w:hint="cs"/>
                <w:b/>
                <w:bCs/>
                <w:highlight w:val="lightGray"/>
                <w:rtl/>
              </w:rPr>
              <w:t xml:space="preserve"> והאחרות עד למועד אישור הדוחות ולעדכן את הגילוי בהתאם.</w:t>
            </w:r>
          </w:p>
          <w:p w14:paraId="22616A37" w14:textId="77777777" w:rsidR="00CB3157" w:rsidRDefault="00CB3157" w:rsidP="00CB3157">
            <w:pPr>
              <w:spacing w:line="200" w:lineRule="exact"/>
              <w:ind w:left="567"/>
              <w:jc w:val="both"/>
              <w:rPr>
                <w:rFonts w:ascii="David" w:hAnsi="David"/>
                <w:highlight w:val="lightGray"/>
                <w:rtl/>
              </w:rPr>
            </w:pPr>
            <w:r w:rsidRPr="00D92E0A">
              <w:rPr>
                <w:rFonts w:ascii="David" w:hAnsi="David"/>
                <w:highlight w:val="lightGray"/>
                <w:rtl/>
              </w:rPr>
              <w:t xml:space="preserve">להלן רשימת דוגמאות (אינה מהווה רשימה סגורה) להשלכות אפשריות של </w:t>
            </w:r>
            <w:r>
              <w:rPr>
                <w:rFonts w:ascii="David" w:hAnsi="David" w:hint="cs"/>
                <w:highlight w:val="lightGray"/>
                <w:rtl/>
              </w:rPr>
              <w:t xml:space="preserve">מבצע "שאגת הארי" </w:t>
            </w:r>
            <w:r w:rsidRPr="00D92E0A">
              <w:rPr>
                <w:rFonts w:ascii="David" w:hAnsi="David"/>
                <w:highlight w:val="lightGray"/>
                <w:rtl/>
              </w:rPr>
              <w:t xml:space="preserve">על הדוחות הכספיים של חברות. על כל חברה לבחון את הצורך במתן גילוי מתאים אודות ההשלכות הרלוונטיות </w:t>
            </w:r>
            <w:r>
              <w:rPr>
                <w:rFonts w:ascii="David" w:hAnsi="David" w:hint="cs"/>
                <w:highlight w:val="lightGray"/>
                <w:rtl/>
              </w:rPr>
              <w:t xml:space="preserve">עבור </w:t>
            </w:r>
            <w:r w:rsidRPr="00D92E0A">
              <w:rPr>
                <w:rFonts w:ascii="David" w:hAnsi="David"/>
                <w:highlight w:val="lightGray"/>
                <w:rtl/>
              </w:rPr>
              <w:t>נסיבותיה</w:t>
            </w:r>
            <w:r>
              <w:rPr>
                <w:rFonts w:ascii="David" w:hAnsi="David" w:hint="cs"/>
                <w:highlight w:val="lightGray"/>
                <w:rtl/>
              </w:rPr>
              <w:t xml:space="preserve"> הפרטניות</w:t>
            </w:r>
            <w:r w:rsidRPr="00D92E0A">
              <w:rPr>
                <w:rFonts w:ascii="David" w:hAnsi="David"/>
                <w:highlight w:val="lightGray"/>
                <w:rtl/>
              </w:rPr>
              <w:t>:</w:t>
            </w:r>
          </w:p>
          <w:p w14:paraId="0E348D3C" w14:textId="77777777" w:rsidR="00CB3157" w:rsidRPr="00E8200D" w:rsidRDefault="00CB3157" w:rsidP="00CB3157">
            <w:pPr>
              <w:numPr>
                <w:ilvl w:val="0"/>
                <w:numId w:val="44"/>
              </w:numPr>
              <w:spacing w:line="200" w:lineRule="exact"/>
              <w:jc w:val="both"/>
              <w:rPr>
                <w:rFonts w:ascii="David" w:hAnsi="David"/>
                <w:highlight w:val="lightGray"/>
              </w:rPr>
            </w:pPr>
            <w:r w:rsidRPr="00E8200D">
              <w:rPr>
                <w:rFonts w:ascii="David" w:hAnsi="David"/>
                <w:highlight w:val="lightGray"/>
                <w:rtl/>
              </w:rPr>
              <w:t xml:space="preserve">השלכות על הנחת העסק החי - בחינת ההשלכות הפוטנציאליות של </w:t>
            </w:r>
            <w:r>
              <w:rPr>
                <w:rFonts w:ascii="David" w:hAnsi="David" w:hint="cs"/>
                <w:highlight w:val="lightGray"/>
                <w:rtl/>
              </w:rPr>
              <w:t xml:space="preserve">המצב הבטחוני </w:t>
            </w:r>
            <w:r w:rsidRPr="00E8200D">
              <w:rPr>
                <w:rFonts w:ascii="David" w:hAnsi="David"/>
                <w:highlight w:val="lightGray"/>
                <w:rtl/>
              </w:rPr>
              <w:t>על יכולת הישות להמשיך לפעול כעסק חי, כגון קשיי וסיכוני נזילות.</w:t>
            </w:r>
          </w:p>
          <w:p w14:paraId="111AF4B1" w14:textId="6BC5DF8A" w:rsidR="00CB3157" w:rsidRPr="00E8200D" w:rsidRDefault="00CB3157" w:rsidP="00CB3157">
            <w:pPr>
              <w:numPr>
                <w:ilvl w:val="0"/>
                <w:numId w:val="44"/>
              </w:numPr>
              <w:spacing w:line="200" w:lineRule="exact"/>
              <w:jc w:val="both"/>
              <w:rPr>
                <w:rFonts w:ascii="David" w:hAnsi="David"/>
                <w:highlight w:val="lightGray"/>
                <w:rtl/>
              </w:rPr>
            </w:pPr>
            <w:r w:rsidRPr="00E8200D">
              <w:rPr>
                <w:rFonts w:ascii="David" w:hAnsi="David"/>
                <w:highlight w:val="lightGray"/>
                <w:rtl/>
              </w:rPr>
              <w:t>ירידות ערך נכסים, לרבות ירידות ערך של נכסים פיננסיים ("הפרשות לחובות מסופקים") ונכסים לא פיננסים (מסים נדחים ומוניטין) – בחינת אירועים אשר עשויים להוות אינדיקציה ולהצביע על ירידת ערך</w:t>
            </w:r>
            <w:r>
              <w:rPr>
                <w:rFonts w:ascii="David" w:hAnsi="David" w:hint="cs"/>
                <w:highlight w:val="lightGray"/>
                <w:rtl/>
              </w:rPr>
              <w:t xml:space="preserve"> או גריעה (במקרה של נזק לנכסים פיזיים)</w:t>
            </w:r>
            <w:r w:rsidRPr="00E8200D">
              <w:rPr>
                <w:rFonts w:ascii="David" w:hAnsi="David"/>
                <w:highlight w:val="lightGray"/>
                <w:rtl/>
              </w:rPr>
              <w:t>.</w:t>
            </w:r>
          </w:p>
          <w:p w14:paraId="5229DF20" w14:textId="77777777" w:rsidR="00CB3157" w:rsidRPr="00E8200D" w:rsidRDefault="00CB3157" w:rsidP="00CB3157">
            <w:pPr>
              <w:numPr>
                <w:ilvl w:val="0"/>
                <w:numId w:val="44"/>
              </w:numPr>
              <w:spacing w:line="200" w:lineRule="exact"/>
              <w:jc w:val="both"/>
              <w:rPr>
                <w:rFonts w:ascii="David" w:hAnsi="David"/>
                <w:highlight w:val="lightGray"/>
                <w:rtl/>
              </w:rPr>
            </w:pPr>
            <w:r w:rsidRPr="00E8200D">
              <w:rPr>
                <w:rFonts w:ascii="David" w:hAnsi="David"/>
                <w:highlight w:val="lightGray"/>
                <w:rtl/>
              </w:rPr>
              <w:t>שינויים משמעותיים בשערי חליפין.</w:t>
            </w:r>
          </w:p>
          <w:p w14:paraId="2B61AAA3" w14:textId="77777777" w:rsidR="00CB3157" w:rsidRPr="00E8200D" w:rsidRDefault="00CB3157" w:rsidP="00CB3157">
            <w:pPr>
              <w:numPr>
                <w:ilvl w:val="0"/>
                <w:numId w:val="44"/>
              </w:numPr>
              <w:spacing w:line="200" w:lineRule="exact"/>
              <w:jc w:val="both"/>
              <w:rPr>
                <w:rFonts w:ascii="David" w:hAnsi="David"/>
                <w:highlight w:val="lightGray"/>
                <w:rtl/>
              </w:rPr>
            </w:pPr>
            <w:r w:rsidRPr="00E8200D">
              <w:rPr>
                <w:rFonts w:ascii="David" w:hAnsi="David"/>
                <w:highlight w:val="lightGray"/>
                <w:rtl/>
              </w:rPr>
              <w:t>שינויים בשווים של מכשירים פיננסיים ונגזרים.</w:t>
            </w:r>
          </w:p>
          <w:p w14:paraId="5CDC0B27" w14:textId="77777777" w:rsidR="00CB3157" w:rsidRPr="00E8200D" w:rsidRDefault="00CB3157" w:rsidP="00CB3157">
            <w:pPr>
              <w:numPr>
                <w:ilvl w:val="0"/>
                <w:numId w:val="44"/>
              </w:numPr>
              <w:spacing w:line="200" w:lineRule="exact"/>
              <w:jc w:val="both"/>
              <w:rPr>
                <w:rFonts w:ascii="David" w:hAnsi="David"/>
                <w:highlight w:val="lightGray"/>
              </w:rPr>
            </w:pPr>
            <w:r w:rsidRPr="00E8200D">
              <w:rPr>
                <w:rFonts w:ascii="David" w:hAnsi="David"/>
                <w:highlight w:val="lightGray"/>
                <w:rtl/>
              </w:rPr>
              <w:t>התחייבויות והפרשות שהתהוו.</w:t>
            </w:r>
          </w:p>
          <w:p w14:paraId="00A4AC24" w14:textId="4AC09EAF" w:rsidR="00CB3157" w:rsidRPr="00DC32FA" w:rsidRDefault="00CB3157" w:rsidP="00CB3157">
            <w:pPr>
              <w:numPr>
                <w:ilvl w:val="0"/>
                <w:numId w:val="44"/>
              </w:numPr>
              <w:spacing w:line="200" w:lineRule="exact"/>
              <w:jc w:val="both"/>
              <w:rPr>
                <w:rFonts w:ascii="David" w:hAnsi="David"/>
                <w:highlight w:val="lightGray"/>
                <w:rtl/>
              </w:rPr>
            </w:pPr>
            <w:r w:rsidRPr="00DC32FA">
              <w:rPr>
                <w:rFonts w:ascii="David" w:hAnsi="David"/>
                <w:highlight w:val="lightGray"/>
                <w:rtl/>
              </w:rPr>
              <w:t>קיומם של חוזים מכבידים.</w:t>
            </w:r>
          </w:p>
          <w:p w14:paraId="486C93CE" w14:textId="77777777" w:rsidR="00CB3157" w:rsidRPr="00DC32FA" w:rsidRDefault="00CB3157" w:rsidP="00CB3157">
            <w:pPr>
              <w:numPr>
                <w:ilvl w:val="0"/>
                <w:numId w:val="44"/>
              </w:numPr>
              <w:spacing w:line="200" w:lineRule="exact"/>
              <w:jc w:val="both"/>
              <w:rPr>
                <w:rFonts w:ascii="David" w:hAnsi="David"/>
                <w:highlight w:val="lightGray"/>
              </w:rPr>
            </w:pPr>
            <w:r w:rsidRPr="00DC32FA">
              <w:rPr>
                <w:rFonts w:ascii="David" w:hAnsi="David"/>
                <w:highlight w:val="lightGray"/>
                <w:rtl/>
              </w:rPr>
              <w:t>צמצומים של פעילויות עקב גיוסי עובדים לשירות מילואים.</w:t>
            </w:r>
          </w:p>
          <w:p w14:paraId="086F1E8E" w14:textId="77777777" w:rsidR="00CB3157" w:rsidRPr="00DC32FA" w:rsidRDefault="00CB3157" w:rsidP="00CB3157">
            <w:pPr>
              <w:numPr>
                <w:ilvl w:val="0"/>
                <w:numId w:val="44"/>
              </w:numPr>
              <w:spacing w:line="200" w:lineRule="exact"/>
              <w:jc w:val="both"/>
              <w:rPr>
                <w:rFonts w:ascii="David" w:hAnsi="David"/>
                <w:highlight w:val="lightGray"/>
              </w:rPr>
            </w:pPr>
            <w:r w:rsidRPr="00DC32FA">
              <w:rPr>
                <w:rFonts w:ascii="David" w:hAnsi="David"/>
                <w:highlight w:val="lightGray"/>
                <w:rtl/>
              </w:rPr>
              <w:t>שינויים מהותיים בתנאים של הסכמים וחוזים ואי עמידה בהסכמים, לרבות חוזי חכירה והכנסות.</w:t>
            </w:r>
          </w:p>
          <w:p w14:paraId="63B6C6BD" w14:textId="77777777" w:rsidR="00DC32FA" w:rsidRDefault="00CB3157" w:rsidP="00DC32FA">
            <w:pPr>
              <w:numPr>
                <w:ilvl w:val="0"/>
                <w:numId w:val="44"/>
              </w:numPr>
              <w:spacing w:line="200" w:lineRule="exact"/>
              <w:jc w:val="both"/>
              <w:rPr>
                <w:rFonts w:ascii="David" w:hAnsi="David"/>
                <w:highlight w:val="lightGray"/>
              </w:rPr>
            </w:pPr>
            <w:r w:rsidRPr="00DC32FA">
              <w:rPr>
                <w:rFonts w:ascii="David" w:hAnsi="David"/>
                <w:highlight w:val="lightGray"/>
                <w:rtl/>
              </w:rPr>
              <w:t>השפעות על שווי נדל"ן מניב.</w:t>
            </w:r>
          </w:p>
          <w:p w14:paraId="64F29F51" w14:textId="069EE9CD" w:rsidR="00DC32FA" w:rsidRDefault="00DC32FA">
            <w:pPr>
              <w:numPr>
                <w:ilvl w:val="0"/>
                <w:numId w:val="44"/>
              </w:numPr>
              <w:spacing w:line="200" w:lineRule="exact"/>
              <w:jc w:val="both"/>
              <w:rPr>
                <w:rFonts w:ascii="David" w:hAnsi="David"/>
                <w:highlight w:val="lightGray"/>
              </w:rPr>
            </w:pPr>
            <w:r>
              <w:rPr>
                <w:rFonts w:ascii="David" w:hAnsi="David" w:hint="cs"/>
                <w:highlight w:val="lightGray"/>
                <w:rtl/>
              </w:rPr>
              <w:t>היבטי מיסוי ומענקים ממשלתיים.</w:t>
            </w:r>
          </w:p>
          <w:p w14:paraId="770DF770" w14:textId="2A263452" w:rsidR="00047345" w:rsidRPr="00DC32FA" w:rsidRDefault="00047345" w:rsidP="00B221E8">
            <w:pPr>
              <w:numPr>
                <w:ilvl w:val="0"/>
                <w:numId w:val="44"/>
              </w:numPr>
              <w:spacing w:line="200" w:lineRule="exact"/>
              <w:jc w:val="both"/>
              <w:rPr>
                <w:rFonts w:ascii="David" w:hAnsi="David"/>
                <w:highlight w:val="lightGray"/>
                <w:rtl/>
              </w:rPr>
            </w:pPr>
            <w:r>
              <w:rPr>
                <w:rFonts w:ascii="David" w:hAnsi="David" w:hint="cs"/>
                <w:highlight w:val="lightGray"/>
                <w:rtl/>
              </w:rPr>
              <w:t xml:space="preserve">השפעה </w:t>
            </w:r>
            <w:r w:rsidR="002A540E">
              <w:rPr>
                <w:rFonts w:ascii="David" w:hAnsi="David" w:hint="cs"/>
                <w:highlight w:val="lightGray"/>
                <w:rtl/>
              </w:rPr>
              <w:t>על שכיחות או חומרה של אירועי ביטוח בענפים שונים.</w:t>
            </w:r>
          </w:p>
          <w:p w14:paraId="6B02869E" w14:textId="77777777" w:rsidR="00950B86" w:rsidRPr="00771ED5" w:rsidRDefault="00950B86" w:rsidP="00B221E8">
            <w:pPr>
              <w:spacing w:line="60" w:lineRule="exact"/>
              <w:rPr>
                <w:rtl/>
              </w:rPr>
            </w:pPr>
          </w:p>
        </w:tc>
      </w:tr>
      <w:tr w:rsidR="00DC32FA" w:rsidRPr="001A60E2" w14:paraId="5B187580" w14:textId="77777777" w:rsidTr="00962BCE">
        <w:tc>
          <w:tcPr>
            <w:tcW w:w="1341" w:type="dxa"/>
          </w:tcPr>
          <w:p w14:paraId="73AA5298" w14:textId="77777777" w:rsidR="00DC32FA" w:rsidRPr="001A60E2" w:rsidRDefault="00DC32FA" w:rsidP="00962BCE">
            <w:pPr>
              <w:bidi w:val="0"/>
              <w:spacing w:line="220" w:lineRule="exact"/>
              <w:jc w:val="right"/>
              <w:rPr>
                <w:sz w:val="16"/>
                <w:szCs w:val="16"/>
              </w:rPr>
            </w:pPr>
            <w:r w:rsidRPr="001A60E2">
              <w:rPr>
                <w:i/>
                <w:iCs/>
                <w:sz w:val="16"/>
                <w:szCs w:val="16"/>
              </w:rPr>
              <w:lastRenderedPageBreak/>
              <w:t>Reference</w:t>
            </w:r>
          </w:p>
        </w:tc>
        <w:tc>
          <w:tcPr>
            <w:tcW w:w="8789" w:type="dxa"/>
          </w:tcPr>
          <w:p w14:paraId="682F9398" w14:textId="77777777" w:rsidR="00DC32FA" w:rsidRPr="001A60E2" w:rsidRDefault="00DC32FA" w:rsidP="00962BCE">
            <w:pPr>
              <w:spacing w:line="220" w:lineRule="exact"/>
              <w:rPr>
                <w:b/>
                <w:bCs/>
                <w:sz w:val="26"/>
                <w:szCs w:val="26"/>
                <w:rtl/>
              </w:rPr>
            </w:pPr>
            <w:r>
              <w:rPr>
                <w:rFonts w:hint="cs"/>
                <w:b/>
                <w:bCs/>
                <w:sz w:val="26"/>
                <w:szCs w:val="26"/>
                <w:rtl/>
              </w:rPr>
              <w:t>ביאורים</w:t>
            </w:r>
            <w:r w:rsidRPr="001A60E2">
              <w:rPr>
                <w:rFonts w:hint="cs"/>
                <w:b/>
                <w:bCs/>
                <w:sz w:val="26"/>
                <w:szCs w:val="26"/>
                <w:rtl/>
              </w:rPr>
              <w:t xml:space="preserve"> לדוחות הכספיים</w:t>
            </w:r>
            <w:r w:rsidRPr="00F4524A">
              <w:rPr>
                <w:rStyle w:val="FootnoteReference"/>
                <w:b/>
                <w:bCs/>
                <w:sz w:val="24"/>
                <w:szCs w:val="24"/>
                <w:rtl/>
              </w:rPr>
              <w:footnoteReference w:id="20"/>
            </w:r>
            <w:r w:rsidRPr="00F4524A">
              <w:rPr>
                <w:rFonts w:ascii="Times New Roman Bold" w:hAnsi="Times New Roman Bold"/>
                <w:b/>
                <w:bCs/>
                <w:sz w:val="24"/>
                <w:szCs w:val="24"/>
                <w:vertAlign w:val="superscript"/>
                <w:rtl/>
              </w:rPr>
              <w:t>,</w:t>
            </w:r>
            <w:r w:rsidRPr="00F4524A">
              <w:rPr>
                <w:rFonts w:ascii="Times New Roman Bold" w:hAnsi="Times New Roman Bold" w:hint="cs"/>
                <w:b/>
                <w:bCs/>
                <w:sz w:val="24"/>
                <w:szCs w:val="24"/>
                <w:vertAlign w:val="superscript"/>
                <w:rtl/>
              </w:rPr>
              <w:t xml:space="preserve"> </w:t>
            </w:r>
            <w:r w:rsidRPr="00F4524A">
              <w:rPr>
                <w:rStyle w:val="FootnoteReference"/>
                <w:b/>
                <w:bCs/>
                <w:sz w:val="24"/>
                <w:szCs w:val="24"/>
                <w:rtl/>
              </w:rPr>
              <w:footnoteReference w:id="21"/>
            </w:r>
          </w:p>
          <w:p w14:paraId="043E0A29" w14:textId="77777777" w:rsidR="00DC32FA" w:rsidRPr="001A60E2" w:rsidRDefault="00DC32FA" w:rsidP="00962BCE">
            <w:pPr>
              <w:spacing w:line="220" w:lineRule="exact"/>
              <w:jc w:val="both"/>
              <w:rPr>
                <w:rtl/>
              </w:rPr>
            </w:pPr>
          </w:p>
        </w:tc>
      </w:tr>
      <w:tr w:rsidR="00DC32FA" w:rsidRPr="001A60E2" w14:paraId="167E060A" w14:textId="77777777" w:rsidTr="00962BCE">
        <w:tc>
          <w:tcPr>
            <w:tcW w:w="1341" w:type="dxa"/>
          </w:tcPr>
          <w:p w14:paraId="54608897" w14:textId="77777777" w:rsidR="00DC32FA" w:rsidRPr="001A60E2" w:rsidRDefault="00DC32FA" w:rsidP="00962BCE">
            <w:pPr>
              <w:bidi w:val="0"/>
              <w:spacing w:line="220" w:lineRule="exact"/>
              <w:jc w:val="right"/>
              <w:rPr>
                <w:i/>
                <w:iCs/>
                <w:sz w:val="16"/>
                <w:szCs w:val="16"/>
                <w:rtl/>
                <w:lang w:val="pt-BR"/>
              </w:rPr>
            </w:pPr>
            <w:r w:rsidRPr="001A60E2">
              <w:rPr>
                <w:i/>
                <w:iCs/>
                <w:sz w:val="16"/>
                <w:szCs w:val="16"/>
                <w:lang w:val="pt-BR"/>
              </w:rPr>
              <w:t>IAS 34.5(e), 15</w:t>
            </w:r>
          </w:p>
          <w:p w14:paraId="1664E193" w14:textId="77777777" w:rsidR="00DC32FA" w:rsidRPr="001A60E2" w:rsidRDefault="00DC32FA" w:rsidP="00962BCE">
            <w:pPr>
              <w:bidi w:val="0"/>
              <w:spacing w:line="220" w:lineRule="exact"/>
              <w:jc w:val="right"/>
              <w:rPr>
                <w:i/>
                <w:iCs/>
                <w:sz w:val="16"/>
                <w:szCs w:val="16"/>
                <w:lang w:val="pt-BR"/>
              </w:rPr>
            </w:pPr>
          </w:p>
        </w:tc>
        <w:tc>
          <w:tcPr>
            <w:tcW w:w="8789" w:type="dxa"/>
          </w:tcPr>
          <w:p w14:paraId="372E7A47" w14:textId="374A1141" w:rsidR="00DC32FA" w:rsidRPr="001A60E2" w:rsidRDefault="00DC32FA" w:rsidP="00962BCE">
            <w:pPr>
              <w:pStyle w:val="Heading4"/>
              <w:spacing w:line="220" w:lineRule="exact"/>
              <w:ind w:left="0"/>
              <w:jc w:val="both"/>
              <w:rPr>
                <w:sz w:val="24"/>
                <w:szCs w:val="24"/>
                <w:rtl/>
              </w:rPr>
            </w:pPr>
            <w:r w:rsidRPr="001A60E2">
              <w:rPr>
                <w:rFonts w:hint="cs"/>
                <w:sz w:val="24"/>
                <w:szCs w:val="24"/>
                <w:rtl/>
              </w:rPr>
              <w:t>1.</w:t>
            </w:r>
            <w:r w:rsidRPr="001A60E2">
              <w:rPr>
                <w:sz w:val="24"/>
                <w:szCs w:val="24"/>
                <w:rtl/>
              </w:rPr>
              <w:tab/>
            </w:r>
            <w:r w:rsidRPr="001A60E2">
              <w:rPr>
                <w:rFonts w:hint="cs"/>
                <w:sz w:val="24"/>
                <w:szCs w:val="24"/>
                <w:rtl/>
              </w:rPr>
              <w:t>כללי</w:t>
            </w:r>
            <w:r>
              <w:rPr>
                <w:rFonts w:hint="cs"/>
                <w:sz w:val="24"/>
                <w:szCs w:val="24"/>
                <w:rtl/>
              </w:rPr>
              <w:t xml:space="preserve"> (המשך)</w:t>
            </w:r>
          </w:p>
          <w:p w14:paraId="0D15C046" w14:textId="77777777" w:rsidR="00DC32FA" w:rsidRPr="001A60E2" w:rsidRDefault="00DC32FA" w:rsidP="00962BCE">
            <w:pPr>
              <w:spacing w:line="220" w:lineRule="exact"/>
              <w:rPr>
                <w:sz w:val="10"/>
                <w:szCs w:val="10"/>
                <w:rtl/>
              </w:rPr>
            </w:pPr>
          </w:p>
        </w:tc>
      </w:tr>
      <w:tr w:rsidR="00DC32FA" w:rsidRPr="001A60E2" w14:paraId="656C53EB" w14:textId="77777777" w:rsidTr="00962BCE">
        <w:tc>
          <w:tcPr>
            <w:tcW w:w="1341" w:type="dxa"/>
          </w:tcPr>
          <w:p w14:paraId="4DE677B0" w14:textId="77777777" w:rsidR="00DC32FA" w:rsidRPr="001A60E2" w:rsidRDefault="00DC32FA" w:rsidP="00962BCE">
            <w:pPr>
              <w:bidi w:val="0"/>
              <w:spacing w:line="220" w:lineRule="exact"/>
              <w:jc w:val="right"/>
              <w:rPr>
                <w:rFonts w:asciiTheme="majorBidi" w:hAnsiTheme="majorBidi" w:cstheme="majorBidi"/>
                <w:i/>
                <w:iCs/>
                <w:sz w:val="16"/>
                <w:szCs w:val="16"/>
              </w:rPr>
            </w:pPr>
          </w:p>
        </w:tc>
        <w:tc>
          <w:tcPr>
            <w:tcW w:w="8789" w:type="dxa"/>
          </w:tcPr>
          <w:p w14:paraId="1D8A8065" w14:textId="7D266F47" w:rsidR="00DC32FA" w:rsidRPr="001A60E2" w:rsidRDefault="00DC32FA" w:rsidP="00962BCE">
            <w:pPr>
              <w:spacing w:line="220" w:lineRule="exact"/>
              <w:ind w:left="567" w:hanging="567"/>
              <w:jc w:val="both"/>
              <w:rPr>
                <w:b/>
                <w:bCs/>
                <w:rtl/>
              </w:rPr>
            </w:pPr>
            <w:r w:rsidRPr="001A60E2">
              <w:rPr>
                <w:rFonts w:hint="eastAsia"/>
                <w:b/>
                <w:bCs/>
                <w:rtl/>
              </w:rPr>
              <w:t>ב</w:t>
            </w:r>
            <w:r w:rsidRPr="001A60E2">
              <w:rPr>
                <w:b/>
                <w:bCs/>
                <w:rtl/>
              </w:rPr>
              <w:t>.</w:t>
            </w:r>
            <w:r w:rsidRPr="001A60E2">
              <w:rPr>
                <w:b/>
                <w:bCs/>
                <w:rtl/>
              </w:rPr>
              <w:tab/>
            </w:r>
            <w:r w:rsidRPr="001A60E2">
              <w:rPr>
                <w:rFonts w:hint="cs"/>
                <w:b/>
                <w:bCs/>
                <w:rtl/>
              </w:rPr>
              <w:t>אירועים מהותיים ב</w:t>
            </w:r>
            <w:r w:rsidRPr="001A60E2">
              <w:rPr>
                <w:rFonts w:hint="eastAsia"/>
                <w:b/>
                <w:bCs/>
                <w:rtl/>
              </w:rPr>
              <w:t>תקופת</w:t>
            </w:r>
            <w:r w:rsidRPr="001A60E2">
              <w:rPr>
                <w:b/>
                <w:bCs/>
                <w:rtl/>
              </w:rPr>
              <w:t xml:space="preserve"> </w:t>
            </w:r>
            <w:r w:rsidRPr="001A60E2">
              <w:rPr>
                <w:rFonts w:hint="eastAsia"/>
                <w:b/>
                <w:bCs/>
                <w:rtl/>
              </w:rPr>
              <w:t>הד</w:t>
            </w:r>
            <w:r w:rsidRPr="001A60E2">
              <w:rPr>
                <w:rFonts w:hint="cs"/>
                <w:b/>
                <w:bCs/>
                <w:rtl/>
              </w:rPr>
              <w:t>י</w:t>
            </w:r>
            <w:r w:rsidRPr="001A60E2">
              <w:rPr>
                <w:rFonts w:hint="eastAsia"/>
                <w:b/>
                <w:bCs/>
                <w:rtl/>
              </w:rPr>
              <w:t>ו</w:t>
            </w:r>
            <w:r w:rsidRPr="001A60E2">
              <w:rPr>
                <w:rFonts w:hint="cs"/>
                <w:b/>
                <w:bCs/>
                <w:rtl/>
              </w:rPr>
              <w:t>ו</w:t>
            </w:r>
            <w:r w:rsidRPr="001A60E2">
              <w:rPr>
                <w:rFonts w:hint="eastAsia"/>
                <w:b/>
                <w:bCs/>
                <w:rtl/>
              </w:rPr>
              <w:t>ח</w:t>
            </w:r>
            <w:r>
              <w:rPr>
                <w:rFonts w:hint="cs"/>
                <w:b/>
                <w:bCs/>
                <w:rtl/>
              </w:rPr>
              <w:t xml:space="preserve"> (המשך)</w:t>
            </w:r>
          </w:p>
        </w:tc>
      </w:tr>
    </w:tbl>
    <w:p w14:paraId="6BCEB4B8" w14:textId="77777777" w:rsidR="00DC32FA" w:rsidRDefault="00DC32FA"/>
    <w:tbl>
      <w:tblPr>
        <w:bidiVisual/>
        <w:tblW w:w="10130" w:type="dxa"/>
        <w:tblLayout w:type="fixed"/>
        <w:tblLook w:val="01E0" w:firstRow="1" w:lastRow="1" w:firstColumn="1" w:lastColumn="1" w:noHBand="0" w:noVBand="0"/>
      </w:tblPr>
      <w:tblGrid>
        <w:gridCol w:w="1341"/>
        <w:gridCol w:w="8789"/>
      </w:tblGrid>
      <w:tr w:rsidR="00DC32FA" w:rsidRPr="001A60E2" w14:paraId="593A1C7B" w14:textId="77777777" w:rsidTr="007761DA">
        <w:tc>
          <w:tcPr>
            <w:tcW w:w="1341" w:type="dxa"/>
          </w:tcPr>
          <w:p w14:paraId="6ADA4837" w14:textId="77777777" w:rsidR="00DC32FA" w:rsidRPr="001A60E2" w:rsidRDefault="00DC32FA" w:rsidP="009D131A">
            <w:pPr>
              <w:spacing w:line="220" w:lineRule="exact"/>
              <w:jc w:val="both"/>
              <w:rPr>
                <w:sz w:val="20"/>
                <w:szCs w:val="20"/>
              </w:rPr>
            </w:pPr>
          </w:p>
        </w:tc>
        <w:tc>
          <w:tcPr>
            <w:tcW w:w="8789" w:type="dxa"/>
          </w:tcPr>
          <w:p w14:paraId="7390613D" w14:textId="153FB070" w:rsidR="00DC32FA" w:rsidRPr="00771ED5" w:rsidRDefault="00DC32FA" w:rsidP="00DC32FA">
            <w:pPr>
              <w:pStyle w:val="pf0"/>
              <w:bidi/>
              <w:spacing w:before="0" w:beforeAutospacing="0" w:after="0" w:afterAutospacing="0" w:line="220" w:lineRule="exact"/>
              <w:jc w:val="both"/>
              <w:rPr>
                <w:rFonts w:ascii="David" w:hAnsi="David" w:cs="David"/>
                <w:sz w:val="22"/>
                <w:szCs w:val="22"/>
              </w:rPr>
            </w:pPr>
            <w:r w:rsidRPr="00771ED5">
              <w:rPr>
                <w:rFonts w:ascii="David" w:hAnsi="David" w:cs="David"/>
                <w:sz w:val="22"/>
                <w:szCs w:val="22"/>
                <w:rtl/>
              </w:rPr>
              <w:t>(1)</w:t>
            </w:r>
            <w:r w:rsidRPr="00771ED5">
              <w:rPr>
                <w:rFonts w:ascii="David" w:hAnsi="David" w:cs="David"/>
                <w:sz w:val="22"/>
                <w:szCs w:val="22"/>
                <w:rtl/>
              </w:rPr>
              <w:tab/>
            </w:r>
            <w:r w:rsidRPr="00771ED5">
              <w:rPr>
                <w:rStyle w:val="cf01"/>
                <w:rFonts w:ascii="David" w:hAnsi="David" w:cs="David"/>
                <w:sz w:val="22"/>
                <w:szCs w:val="22"/>
                <w:rtl/>
              </w:rPr>
              <w:t xml:space="preserve">השפעות </w:t>
            </w:r>
            <w:r>
              <w:rPr>
                <w:rFonts w:ascii="David" w:hAnsi="David" w:cs="David" w:hint="cs"/>
                <w:sz w:val="22"/>
                <w:szCs w:val="22"/>
                <w:rtl/>
              </w:rPr>
              <w:t>מבצע "שאגת הארי" (המשך)</w:t>
            </w:r>
          </w:p>
          <w:p w14:paraId="1E204803" w14:textId="3CBFE8FA" w:rsidR="00DC32FA" w:rsidRPr="00174B02" w:rsidRDefault="00DC32FA" w:rsidP="00DC32FA">
            <w:pPr>
              <w:pStyle w:val="pf0"/>
              <w:bidi/>
              <w:spacing w:line="220" w:lineRule="exact"/>
              <w:ind w:left="567"/>
              <w:jc w:val="both"/>
              <w:rPr>
                <w:rFonts w:ascii="David" w:hAnsi="David" w:cs="David"/>
                <w:color w:val="000000"/>
                <w:sz w:val="22"/>
                <w:szCs w:val="22"/>
                <w:rtl/>
              </w:rPr>
            </w:pPr>
            <w:r w:rsidRPr="00174B02">
              <w:rPr>
                <w:rFonts w:ascii="David" w:hAnsi="David" w:cs="David"/>
                <w:color w:val="000000"/>
                <w:sz w:val="22"/>
                <w:szCs w:val="22"/>
                <w:rtl/>
              </w:rPr>
              <w:t xml:space="preserve">החברה חשופה מתוקף פעילותה לשינויים בשווקים הפיננסיים, להאטה בפעילות וכן לסיכונים אחרים הנובעים </w:t>
            </w:r>
            <w:r w:rsidRPr="00962BCE">
              <w:rPr>
                <w:rFonts w:ascii="David" w:hAnsi="David" w:cs="David" w:hint="cs"/>
                <w:color w:val="000000"/>
                <w:sz w:val="22"/>
                <w:szCs w:val="22"/>
                <w:rtl/>
              </w:rPr>
              <w:t>מהלחימה</w:t>
            </w:r>
            <w:r w:rsidRPr="00174B02">
              <w:rPr>
                <w:rFonts w:ascii="David" w:hAnsi="David" w:cs="David"/>
                <w:color w:val="000000"/>
                <w:sz w:val="22"/>
                <w:szCs w:val="22"/>
                <w:rtl/>
              </w:rPr>
              <w:t xml:space="preserve">. בשלב זה קיימת אי וודאות בקשר להתפתחות </w:t>
            </w:r>
            <w:r w:rsidRPr="00962BCE">
              <w:rPr>
                <w:rFonts w:ascii="David" w:hAnsi="David" w:cs="David" w:hint="cs"/>
                <w:color w:val="000000"/>
                <w:sz w:val="22"/>
                <w:szCs w:val="22"/>
                <w:rtl/>
              </w:rPr>
              <w:t>הלחימה</w:t>
            </w:r>
            <w:r w:rsidRPr="00174B02">
              <w:rPr>
                <w:rFonts w:ascii="David" w:hAnsi="David" w:cs="David"/>
                <w:color w:val="000000"/>
                <w:sz w:val="22"/>
                <w:szCs w:val="22"/>
                <w:rtl/>
              </w:rPr>
              <w:t xml:space="preserve">, להיקפה ולמשך זמנה. לפיכך לא ניתן בשלב זה להעריך את היקף ההשפעה המלא של </w:t>
            </w:r>
            <w:r w:rsidRPr="00962BCE">
              <w:rPr>
                <w:rFonts w:ascii="David" w:hAnsi="David" w:cs="David" w:hint="cs"/>
                <w:color w:val="000000"/>
                <w:sz w:val="22"/>
                <w:szCs w:val="22"/>
                <w:rtl/>
              </w:rPr>
              <w:t>הלחימה</w:t>
            </w:r>
            <w:r w:rsidRPr="00174B02">
              <w:rPr>
                <w:rFonts w:ascii="David" w:hAnsi="David" w:cs="David"/>
                <w:color w:val="000000"/>
                <w:sz w:val="22"/>
                <w:szCs w:val="22"/>
                <w:rtl/>
              </w:rPr>
              <w:t xml:space="preserve"> על החברה ועל תוצאותיה בטווח הבינוני, אך השפעה זו, להערכת החברה נכון למועד פרסום הדוח, אינה צפויה להיות מהותית. </w:t>
            </w:r>
          </w:p>
          <w:p w14:paraId="577753E2" w14:textId="77777777" w:rsidR="00DC32FA" w:rsidRPr="00174B02" w:rsidRDefault="00DC32FA" w:rsidP="00DC32FA">
            <w:pPr>
              <w:pStyle w:val="pf0"/>
              <w:bidi/>
              <w:spacing w:before="0" w:beforeAutospacing="0" w:after="0" w:afterAutospacing="0" w:line="220" w:lineRule="exact"/>
              <w:ind w:left="567"/>
              <w:jc w:val="both"/>
              <w:rPr>
                <w:rFonts w:ascii="David" w:hAnsi="David" w:cs="David"/>
                <w:color w:val="000000"/>
                <w:sz w:val="22"/>
                <w:szCs w:val="22"/>
                <w:rtl/>
              </w:rPr>
            </w:pPr>
            <w:r w:rsidRPr="00174B02">
              <w:rPr>
                <w:rFonts w:ascii="David" w:hAnsi="David" w:cs="David"/>
                <w:color w:val="000000"/>
                <w:sz w:val="22"/>
                <w:szCs w:val="22"/>
                <w:rtl/>
              </w:rPr>
              <w:t xml:space="preserve">השפעות המלחמה על תוצאות החברה </w:t>
            </w:r>
            <w:r w:rsidRPr="00174B02">
              <w:rPr>
                <w:rFonts w:ascii="David" w:hAnsi="David" w:cs="David" w:hint="eastAsia"/>
                <w:color w:val="000000"/>
                <w:sz w:val="22"/>
                <w:szCs w:val="22"/>
                <w:rtl/>
              </w:rPr>
              <w:t>לתקופות</w:t>
            </w:r>
            <w:r w:rsidRPr="00174B02">
              <w:rPr>
                <w:rFonts w:ascii="David" w:hAnsi="David" w:cs="David"/>
                <w:color w:val="000000"/>
                <w:sz w:val="22"/>
                <w:szCs w:val="22"/>
                <w:rtl/>
              </w:rPr>
              <w:t xml:space="preserve"> של שישה ושלושה חודשים שהסתיימ</w:t>
            </w:r>
            <w:r w:rsidRPr="00174B02">
              <w:rPr>
                <w:rFonts w:ascii="David" w:hAnsi="David" w:cs="David" w:hint="eastAsia"/>
                <w:color w:val="000000"/>
                <w:sz w:val="22"/>
                <w:szCs w:val="22"/>
                <w:rtl/>
              </w:rPr>
              <w:t>ו</w:t>
            </w:r>
            <w:r w:rsidRPr="00174B02">
              <w:rPr>
                <w:rFonts w:ascii="David" w:hAnsi="David" w:cs="David"/>
                <w:color w:val="000000"/>
                <w:sz w:val="22"/>
                <w:szCs w:val="22"/>
                <w:rtl/>
              </w:rPr>
              <w:t xml:space="preserve"> ביום 30 ביוני 2026 בתחום ביטוח חיים וחיסכון ארוך טווח, הינם בסך כולל של </w:t>
            </w:r>
            <w:r w:rsidRPr="00174B02">
              <w:rPr>
                <w:rFonts w:ascii="David" w:hAnsi="David" w:cs="David" w:hint="eastAsia"/>
                <w:color w:val="000000"/>
                <w:sz w:val="22"/>
                <w:szCs w:val="22"/>
                <w:rtl/>
              </w:rPr>
              <w:t>כ</w:t>
            </w:r>
            <w:r w:rsidRPr="00174B02">
              <w:rPr>
                <w:rFonts w:ascii="David" w:hAnsi="David" w:cs="David"/>
                <w:color w:val="000000"/>
                <w:sz w:val="22"/>
                <w:szCs w:val="22"/>
                <w:rtl/>
              </w:rPr>
              <w:t xml:space="preserve"> -___ </w:t>
            </w:r>
            <w:r w:rsidRPr="00174B02">
              <w:rPr>
                <w:rFonts w:ascii="David" w:hAnsi="David" w:cs="David" w:hint="eastAsia"/>
                <w:color w:val="000000"/>
                <w:sz w:val="22"/>
                <w:szCs w:val="22"/>
                <w:rtl/>
              </w:rPr>
              <w:t>וכ</w:t>
            </w:r>
            <w:r w:rsidRPr="00174B02">
              <w:rPr>
                <w:rFonts w:ascii="David" w:hAnsi="David" w:cs="David"/>
                <w:color w:val="000000"/>
                <w:sz w:val="22"/>
                <w:szCs w:val="22"/>
                <w:rtl/>
              </w:rPr>
              <w:t xml:space="preserve"> -___ מיליון ש"ח, בשייר, לפני מס, </w:t>
            </w:r>
            <w:r w:rsidRPr="00174B02">
              <w:rPr>
                <w:rFonts w:ascii="David" w:hAnsi="David" w:cs="David" w:hint="eastAsia"/>
                <w:color w:val="000000"/>
                <w:sz w:val="22"/>
                <w:szCs w:val="22"/>
                <w:rtl/>
              </w:rPr>
              <w:t>בהתאמה</w:t>
            </w:r>
            <w:r w:rsidRPr="00174B02">
              <w:rPr>
                <w:rFonts w:ascii="David" w:hAnsi="David" w:cs="David"/>
                <w:color w:val="000000"/>
                <w:sz w:val="22"/>
                <w:szCs w:val="22"/>
                <w:rtl/>
              </w:rPr>
              <w:t xml:space="preserve">, הנובעות בעיקר מתביעות ביטוחי חיים ואובדן כושר עבודה הקשורות לאירועי מלחמת "חרבות ברזל" (לתקופות של שישה ושלושה חודשים שהסתיימו ביום 30 ביוני 2026 ולשנת 2025 סך כולל של כ- ___ , כ- ___ וכ- ___ מיליון ש"ח, בשייר, לפני מס, בהתאמה). </w:t>
            </w:r>
          </w:p>
          <w:p w14:paraId="17D9F92B" w14:textId="77777777" w:rsidR="00DC32FA" w:rsidRPr="00174B02" w:rsidRDefault="00DC32FA" w:rsidP="00DC32FA">
            <w:pPr>
              <w:pStyle w:val="pf0"/>
              <w:bidi/>
              <w:spacing w:before="0" w:beforeAutospacing="0" w:after="0" w:afterAutospacing="0" w:line="220" w:lineRule="exact"/>
              <w:ind w:left="567"/>
              <w:jc w:val="both"/>
              <w:rPr>
                <w:rStyle w:val="cf21"/>
                <w:rFonts w:ascii="David" w:hAnsi="David" w:cs="David"/>
                <w:i/>
                <w:iCs/>
                <w:sz w:val="22"/>
                <w:szCs w:val="22"/>
                <w:rtl/>
              </w:rPr>
            </w:pPr>
            <w:r w:rsidRPr="00174B02">
              <w:rPr>
                <w:rStyle w:val="cf21"/>
                <w:rFonts w:ascii="David" w:hAnsi="David" w:cs="David"/>
                <w:i/>
                <w:iCs/>
                <w:sz w:val="22"/>
                <w:szCs w:val="22"/>
                <w:rtl/>
              </w:rPr>
              <w:t>[</w:t>
            </w:r>
            <w:r w:rsidRPr="00174B02">
              <w:rPr>
                <w:rStyle w:val="cf21"/>
                <w:rFonts w:ascii="David" w:hAnsi="David" w:cs="David" w:hint="eastAsia"/>
                <w:i/>
                <w:iCs/>
                <w:sz w:val="22"/>
                <w:szCs w:val="22"/>
                <w:rtl/>
              </w:rPr>
              <w:t>לחילופין</w:t>
            </w:r>
            <w:r w:rsidRPr="00174B02">
              <w:rPr>
                <w:rStyle w:val="cf21"/>
                <w:rFonts w:ascii="David" w:hAnsi="David" w:cs="David"/>
                <w:i/>
                <w:iCs/>
                <w:sz w:val="22"/>
                <w:szCs w:val="22"/>
                <w:rtl/>
              </w:rPr>
              <w:t>:]</w:t>
            </w:r>
          </w:p>
          <w:p w14:paraId="53114969" w14:textId="34ED9B0B" w:rsidR="00DC32FA" w:rsidRPr="00B221E8" w:rsidRDefault="00DC32FA" w:rsidP="00B221E8">
            <w:pPr>
              <w:pStyle w:val="pf0"/>
              <w:bidi/>
              <w:spacing w:before="0" w:beforeAutospacing="0" w:after="0" w:afterAutospacing="0" w:line="220" w:lineRule="exact"/>
              <w:ind w:left="567"/>
              <w:jc w:val="both"/>
              <w:rPr>
                <w:rFonts w:ascii="David" w:hAnsi="David" w:cs="David"/>
                <w:color w:val="000000"/>
                <w:sz w:val="22"/>
                <w:szCs w:val="22"/>
                <w:rtl/>
              </w:rPr>
            </w:pPr>
            <w:r w:rsidRPr="00174B02">
              <w:rPr>
                <w:rFonts w:ascii="David" w:hAnsi="David" w:cs="David" w:hint="eastAsia"/>
                <w:color w:val="000000"/>
                <w:sz w:val="22"/>
                <w:szCs w:val="22"/>
                <w:rtl/>
              </w:rPr>
              <w:t>בתקופות</w:t>
            </w:r>
            <w:r w:rsidRPr="00174B02">
              <w:rPr>
                <w:rFonts w:ascii="David" w:hAnsi="David" w:cs="David"/>
                <w:color w:val="000000"/>
                <w:sz w:val="22"/>
                <w:szCs w:val="22"/>
                <w:rtl/>
              </w:rPr>
              <w:t xml:space="preserve"> הדיווח ונכון למועד אישור הדוחות הכספיים ביניים, לא חלו שינויים מהותיים לאור </w:t>
            </w:r>
            <w:r w:rsidRPr="00962BCE">
              <w:rPr>
                <w:rFonts w:ascii="David" w:hAnsi="David" w:cs="David" w:hint="cs"/>
                <w:color w:val="000000"/>
                <w:sz w:val="22"/>
                <w:szCs w:val="22"/>
                <w:rtl/>
              </w:rPr>
              <w:t>הלחימה</w:t>
            </w:r>
            <w:r w:rsidRPr="00174B02">
              <w:rPr>
                <w:rFonts w:ascii="David" w:hAnsi="David" w:cs="David"/>
                <w:color w:val="000000"/>
                <w:sz w:val="22"/>
                <w:szCs w:val="22"/>
                <w:rtl/>
              </w:rPr>
              <w:t xml:space="preserve"> בפעילות החברה ולא הייתה השפעה מהותית על תוצאותיה הכספיות.</w:t>
            </w:r>
          </w:p>
        </w:tc>
      </w:tr>
    </w:tbl>
    <w:p w14:paraId="424DB474" w14:textId="77777777" w:rsidR="00950B86" w:rsidRDefault="00950B86" w:rsidP="009D131A">
      <w:pPr>
        <w:spacing w:line="220" w:lineRule="exact"/>
        <w:rPr>
          <w:rtl/>
        </w:rPr>
      </w:pPr>
    </w:p>
    <w:tbl>
      <w:tblPr>
        <w:bidiVisual/>
        <w:tblW w:w="10130" w:type="dxa"/>
        <w:tblLayout w:type="fixed"/>
        <w:tblLook w:val="01E0" w:firstRow="1" w:lastRow="1" w:firstColumn="1" w:lastColumn="1" w:noHBand="0" w:noVBand="0"/>
      </w:tblPr>
      <w:tblGrid>
        <w:gridCol w:w="1341"/>
        <w:gridCol w:w="8789"/>
      </w:tblGrid>
      <w:tr w:rsidR="00950B86" w:rsidRPr="001A60E2" w14:paraId="00543931" w14:textId="77777777" w:rsidTr="007761DA">
        <w:tc>
          <w:tcPr>
            <w:tcW w:w="1341" w:type="dxa"/>
          </w:tcPr>
          <w:p w14:paraId="3A109351" w14:textId="29DA679E" w:rsidR="00950B86" w:rsidRPr="001A60E2" w:rsidRDefault="002563CC" w:rsidP="009D131A">
            <w:pPr>
              <w:spacing w:line="220" w:lineRule="exact"/>
              <w:jc w:val="both"/>
              <w:rPr>
                <w:sz w:val="20"/>
                <w:szCs w:val="20"/>
              </w:rPr>
            </w:pPr>
            <w:r w:rsidRPr="00BF21A9">
              <w:rPr>
                <w:rFonts w:ascii="David" w:hAnsi="David"/>
                <w:b/>
                <w:bCs/>
                <w:i/>
                <w:iCs/>
                <w:sz w:val="20"/>
                <w:szCs w:val="20"/>
                <w:rtl/>
              </w:rPr>
              <w:t>[עודכן]</w:t>
            </w:r>
          </w:p>
        </w:tc>
        <w:tc>
          <w:tcPr>
            <w:tcW w:w="8789" w:type="dxa"/>
          </w:tcPr>
          <w:p w14:paraId="28F067B7" w14:textId="77777777" w:rsidR="00950B86" w:rsidRDefault="00950B86" w:rsidP="009D131A">
            <w:pPr>
              <w:spacing w:line="220" w:lineRule="exact"/>
              <w:jc w:val="both"/>
              <w:rPr>
                <w:rFonts w:ascii="David" w:hAnsi="David"/>
                <w:color w:val="000000"/>
                <w:rtl/>
              </w:rPr>
            </w:pPr>
            <w:r>
              <w:rPr>
                <w:rFonts w:ascii="David" w:hAnsi="David"/>
                <w:rtl/>
              </w:rPr>
              <w:t xml:space="preserve">(2) </w:t>
            </w:r>
            <w:bookmarkStart w:id="14" w:name="_Hlk133153715"/>
            <w:r>
              <w:rPr>
                <w:rFonts w:ascii="David" w:hAnsi="David"/>
                <w:rtl/>
              </w:rPr>
              <w:tab/>
            </w:r>
            <w:r w:rsidR="00300409" w:rsidRPr="00300409">
              <w:rPr>
                <w:rFonts w:ascii="David" w:hAnsi="David"/>
                <w:rtl/>
              </w:rPr>
              <w:t>סיכונים מקרו-כלכליים</w:t>
            </w:r>
            <w:r w:rsidR="00300409">
              <w:rPr>
                <w:rFonts w:ascii="David" w:hAnsi="David" w:hint="cs"/>
                <w:rtl/>
              </w:rPr>
              <w:t xml:space="preserve"> </w:t>
            </w:r>
            <w:r w:rsidR="004E2C9F">
              <w:rPr>
                <w:rFonts w:ascii="David" w:hAnsi="David" w:hint="cs"/>
                <w:rtl/>
              </w:rPr>
              <w:t xml:space="preserve">בתקופת הדוח ולאחריה </w:t>
            </w:r>
            <w:r w:rsidR="00DB7ABF">
              <w:rPr>
                <w:rFonts w:ascii="David" w:hAnsi="David" w:hint="cs"/>
                <w:rtl/>
              </w:rPr>
              <w:t>(ריבית, אינפלציה ומכסים)</w:t>
            </w:r>
          </w:p>
          <w:p w14:paraId="29C7906D" w14:textId="77777777" w:rsidR="00950B86" w:rsidRDefault="00950B86" w:rsidP="009D131A">
            <w:pPr>
              <w:spacing w:line="220" w:lineRule="exact"/>
              <w:ind w:left="567"/>
              <w:jc w:val="both"/>
              <w:rPr>
                <w:rFonts w:ascii="David" w:hAnsi="David"/>
                <w:color w:val="000000"/>
              </w:rPr>
            </w:pPr>
          </w:p>
          <w:p w14:paraId="67FC813C" w14:textId="77777777" w:rsidR="008D3365" w:rsidRDefault="008D3365" w:rsidP="008D3365">
            <w:pPr>
              <w:ind w:left="567"/>
              <w:jc w:val="both"/>
              <w:rPr>
                <w:rFonts w:ascii="David" w:hAnsi="David"/>
                <w:b/>
                <w:bCs/>
                <w:color w:val="000000"/>
                <w:rtl/>
              </w:rPr>
            </w:pPr>
            <w:r>
              <w:rPr>
                <w:rFonts w:ascii="David" w:hAnsi="David"/>
                <w:b/>
                <w:bCs/>
                <w:color w:val="000000"/>
                <w:highlight w:val="lightGray"/>
                <w:rtl/>
              </w:rPr>
              <w:t xml:space="preserve">גילוי זה הובא להמחשה בלבד. כל חברה נדרשת להתאים את הגילוי בהתאם לנסיבות הספציפיות הרלוונטיות לגביה. לעניין זה, תשומת הלב לעמדת סגל חשבונאית מספר 99-8 "השפעות אינפלציה ועליית הריבית על הגילוי והדיווח הכספי" אשר פורסמה באוגוסט 2022 על ידי הרשות לניירות ערך </w:t>
            </w:r>
            <w:r>
              <w:rPr>
                <w:rFonts w:ascii="David" w:hAnsi="David"/>
                <w:b/>
                <w:bCs/>
                <w:highlight w:val="lightGray"/>
                <w:rtl/>
              </w:rPr>
              <w:t>במטרה להבהיר כי על התאגידים המדווחים לבחון את מידת חשיפתם לשינויים באינפלציה ובשיעור הריבית, ואת הגילוי הנגזר מכך</w:t>
            </w:r>
            <w:r>
              <w:rPr>
                <w:rFonts w:ascii="David" w:hAnsi="David"/>
                <w:b/>
                <w:bCs/>
                <w:color w:val="000000"/>
                <w:highlight w:val="lightGray"/>
                <w:rtl/>
              </w:rPr>
              <w:t>.</w:t>
            </w:r>
          </w:p>
          <w:p w14:paraId="309F919C" w14:textId="35409F61" w:rsidR="00D7427F" w:rsidRPr="00AE2F7F" w:rsidRDefault="00D7427F" w:rsidP="00D7427F">
            <w:pPr>
              <w:ind w:left="567"/>
              <w:jc w:val="both"/>
              <w:rPr>
                <w:rFonts w:ascii="David" w:hAnsi="David"/>
                <w:color w:val="000000"/>
                <w:rtl/>
              </w:rPr>
            </w:pPr>
            <w:r w:rsidRPr="00AE2F7F">
              <w:rPr>
                <w:rFonts w:ascii="David" w:hAnsi="David"/>
                <w:color w:val="000000"/>
                <w:rtl/>
              </w:rPr>
              <w:t>החל משנת 2021 חלה</w:t>
            </w:r>
            <w:r w:rsidRPr="00AE2F7F">
              <w:rPr>
                <w:rFonts w:ascii="David" w:hAnsi="David"/>
                <w:rtl/>
              </w:rPr>
              <w:t xml:space="preserve"> </w:t>
            </w:r>
            <w:r w:rsidRPr="00AE2F7F">
              <w:rPr>
                <w:rFonts w:ascii="David" w:hAnsi="David"/>
                <w:color w:val="000000"/>
                <w:rtl/>
              </w:rPr>
              <w:t xml:space="preserve">עליה בשיעורי האינפלציה בישראל ובעולם - בשנת 2021 עלה מדד המחירים לצרכן בישראל, עלייה אשר </w:t>
            </w:r>
            <w:r w:rsidR="008B26DA">
              <w:rPr>
                <w:rFonts w:ascii="David" w:hAnsi="David" w:hint="cs"/>
                <w:color w:val="000000"/>
                <w:rtl/>
              </w:rPr>
              <w:t>ה</w:t>
            </w:r>
            <w:r w:rsidRPr="00AE2F7F">
              <w:rPr>
                <w:rFonts w:ascii="David" w:hAnsi="David"/>
                <w:color w:val="000000"/>
                <w:rtl/>
              </w:rPr>
              <w:t xml:space="preserve">משיכה גם לשנת </w:t>
            </w:r>
            <w:r w:rsidRPr="0050040B">
              <w:rPr>
                <w:rFonts w:ascii="David" w:hAnsi="David"/>
                <w:color w:val="000000"/>
                <w:rtl/>
              </w:rPr>
              <w:t>2025</w:t>
            </w:r>
            <w:r w:rsidR="00703CBD" w:rsidRPr="0050040B">
              <w:rPr>
                <w:rFonts w:ascii="David" w:hAnsi="David" w:hint="cs"/>
                <w:color w:val="000000"/>
                <w:rtl/>
              </w:rPr>
              <w:t xml:space="preserve"> </w:t>
            </w:r>
            <w:r w:rsidR="00703CBD" w:rsidRPr="0050040B">
              <w:rPr>
                <w:rFonts w:ascii="David" w:hAnsi="David" w:hint="eastAsia"/>
                <w:color w:val="000000"/>
                <w:rtl/>
              </w:rPr>
              <w:t>וברבעון</w:t>
            </w:r>
            <w:r w:rsidR="00703CBD" w:rsidRPr="0050040B">
              <w:rPr>
                <w:rFonts w:ascii="David" w:hAnsi="David"/>
                <w:color w:val="000000"/>
                <w:rtl/>
              </w:rPr>
              <w:t xml:space="preserve"> הראשון של שנת 2026</w:t>
            </w:r>
            <w:r w:rsidRPr="0050040B">
              <w:rPr>
                <w:rFonts w:ascii="David" w:hAnsi="David"/>
                <w:color w:val="000000"/>
                <w:rtl/>
              </w:rPr>
              <w:t xml:space="preserve">. במקביל לעליית מדד המחירים לצרכן, חלה עלייה במיסים שונים </w:t>
            </w:r>
            <w:r w:rsidRPr="0050040B">
              <w:rPr>
                <w:rFonts w:ascii="David" w:hAnsi="David" w:hint="eastAsia"/>
                <w:color w:val="000000"/>
                <w:rtl/>
              </w:rPr>
              <w:t>ובמחירי</w:t>
            </w:r>
            <w:r w:rsidRPr="0050040B">
              <w:rPr>
                <w:rFonts w:ascii="David" w:hAnsi="David"/>
                <w:color w:val="000000"/>
                <w:rtl/>
              </w:rPr>
              <w:t xml:space="preserve"> שירותים שונים כגון מחירי החשמל, הארנונה והמים</w:t>
            </w:r>
            <w:r w:rsidRPr="0050040B">
              <w:rPr>
                <w:rFonts w:ascii="David" w:hAnsi="David"/>
                <w:color w:val="000000"/>
              </w:rPr>
              <w:t>.</w:t>
            </w:r>
            <w:r w:rsidRPr="0050040B">
              <w:rPr>
                <w:rFonts w:ascii="David" w:hAnsi="David"/>
                <w:color w:val="000000"/>
                <w:rtl/>
              </w:rPr>
              <w:t xml:space="preserve"> </w:t>
            </w:r>
            <w:r w:rsidRPr="0050040B">
              <w:rPr>
                <w:rFonts w:ascii="David" w:hAnsi="David" w:hint="eastAsia"/>
                <w:color w:val="000000"/>
                <w:rtl/>
              </w:rPr>
              <w:t>עליות</w:t>
            </w:r>
            <w:r w:rsidRPr="0050040B">
              <w:rPr>
                <w:rFonts w:ascii="David" w:hAnsi="David"/>
                <w:color w:val="000000"/>
                <w:rtl/>
              </w:rPr>
              <w:t xml:space="preserve"> מחירים חדות נצפו גם עקב שיבוש בשרשראות אספקה על רקע מבצע</w:t>
            </w:r>
            <w:r w:rsidRPr="005E4C50">
              <w:rPr>
                <w:rFonts w:ascii="David" w:hAnsi="David"/>
                <w:color w:val="000000"/>
                <w:rtl/>
              </w:rPr>
              <w:t xml:space="preserve"> "שאגת הארי" (ראו לעיל).</w:t>
            </w:r>
          </w:p>
          <w:p w14:paraId="3E12E6C6" w14:textId="77777777" w:rsidR="009F3F62" w:rsidRDefault="009F3F62" w:rsidP="009F3F62">
            <w:pPr>
              <w:spacing w:line="220" w:lineRule="exact"/>
              <w:ind w:left="567"/>
              <w:jc w:val="both"/>
              <w:rPr>
                <w:rFonts w:ascii="David" w:hAnsi="David"/>
                <w:color w:val="000000"/>
              </w:rPr>
            </w:pPr>
          </w:p>
          <w:p w14:paraId="521B2551" w14:textId="1202804E" w:rsidR="00F650D5" w:rsidRPr="00B221E8" w:rsidRDefault="00F650D5" w:rsidP="00F650D5">
            <w:pPr>
              <w:ind w:left="567"/>
              <w:jc w:val="both"/>
              <w:rPr>
                <w:rFonts w:ascii="David" w:hAnsi="David"/>
                <w:color w:val="000000"/>
              </w:rPr>
            </w:pPr>
            <w:r w:rsidRPr="00B221E8">
              <w:rPr>
                <w:rFonts w:ascii="David" w:hAnsi="David"/>
                <w:color w:val="000000"/>
                <w:rtl/>
              </w:rPr>
              <w:t xml:space="preserve">על רקע עליית המחירים העולמית בשנים האחרונות, נקטו בנקים מרכזיים ברחבי העולם בצעדים מוניטריים מצמצמים, לרבות העלאות ריבית, במטרה להתמודד עם לחצי אינפלציה. נכון לתחילת שנת 2026, מרבית הבנקים המרכזיים פועלים בסביבה של ריבית גבוהה, תוך בחינה שוטפת של ההתפתחויות הכלכליות והאינפלציוניות, ובהתאם לכך שומרים על רמות הריבית או מבצעים התאמות מתונות. </w:t>
            </w:r>
            <w:r w:rsidR="007E25C5" w:rsidRPr="007E25C5">
              <w:rPr>
                <w:rFonts w:ascii="David" w:hAnsi="David"/>
                <w:color w:val="000000"/>
                <w:rtl/>
              </w:rPr>
              <w:t>בישראל, במהלך הרבעון הראשון של שנת 2026, הפחית בנק ישראל את שיעור הריבית בחודש ינואר 2026 ב</w:t>
            </w:r>
            <w:r w:rsidR="007E25C5" w:rsidRPr="007E25C5">
              <w:rPr>
                <w:rFonts w:ascii="Cambria Math" w:hAnsi="Cambria Math" w:cs="Cambria Math" w:hint="cs"/>
                <w:color w:val="000000"/>
                <w:rtl/>
              </w:rPr>
              <w:t>‑</w:t>
            </w:r>
            <w:r w:rsidR="007E25C5" w:rsidRPr="007E25C5">
              <w:rPr>
                <w:rFonts w:ascii="David" w:hAnsi="David"/>
                <w:color w:val="000000"/>
                <w:rtl/>
              </w:rPr>
              <w:t xml:space="preserve">0.25 </w:t>
            </w:r>
            <w:r w:rsidR="007E25C5" w:rsidRPr="007E25C5">
              <w:rPr>
                <w:rFonts w:ascii="David" w:hAnsi="David" w:hint="cs"/>
                <w:color w:val="000000"/>
                <w:rtl/>
              </w:rPr>
              <w:t>נקודת</w:t>
            </w:r>
            <w:r w:rsidR="007E25C5" w:rsidRPr="007E25C5">
              <w:rPr>
                <w:rFonts w:ascii="David" w:hAnsi="David"/>
                <w:color w:val="000000"/>
                <w:rtl/>
              </w:rPr>
              <w:t xml:space="preserve"> </w:t>
            </w:r>
            <w:r w:rsidR="007E25C5" w:rsidRPr="007E25C5">
              <w:rPr>
                <w:rFonts w:ascii="David" w:hAnsi="David" w:hint="cs"/>
                <w:color w:val="000000"/>
                <w:rtl/>
              </w:rPr>
              <w:t>אחוז</w:t>
            </w:r>
            <w:r w:rsidR="007E25C5" w:rsidRPr="007E25C5">
              <w:rPr>
                <w:rFonts w:ascii="David" w:hAnsi="David"/>
                <w:color w:val="000000"/>
                <w:rtl/>
              </w:rPr>
              <w:t xml:space="preserve">, </w:t>
            </w:r>
            <w:r w:rsidR="007E25C5" w:rsidRPr="007E25C5">
              <w:rPr>
                <w:rFonts w:ascii="David" w:hAnsi="David" w:hint="cs"/>
                <w:color w:val="000000"/>
                <w:rtl/>
              </w:rPr>
              <w:t>ולאחר</w:t>
            </w:r>
            <w:r w:rsidR="007E25C5" w:rsidRPr="007E25C5">
              <w:rPr>
                <w:rFonts w:ascii="David" w:hAnsi="David"/>
                <w:color w:val="000000"/>
                <w:rtl/>
              </w:rPr>
              <w:t xml:space="preserve"> </w:t>
            </w:r>
            <w:r w:rsidR="007E25C5" w:rsidRPr="007E25C5">
              <w:rPr>
                <w:rFonts w:ascii="David" w:hAnsi="David" w:hint="cs"/>
                <w:color w:val="000000"/>
                <w:rtl/>
              </w:rPr>
              <w:t>מכן</w:t>
            </w:r>
            <w:r w:rsidR="007E25C5" w:rsidRPr="007E25C5">
              <w:rPr>
                <w:rFonts w:ascii="David" w:hAnsi="David"/>
                <w:color w:val="000000"/>
                <w:rtl/>
              </w:rPr>
              <w:t xml:space="preserve"> </w:t>
            </w:r>
            <w:r w:rsidR="007E25C5" w:rsidRPr="007E25C5">
              <w:rPr>
                <w:rFonts w:ascii="David" w:hAnsi="David" w:hint="cs"/>
                <w:color w:val="000000"/>
                <w:rtl/>
              </w:rPr>
              <w:t>הותיר</w:t>
            </w:r>
            <w:r w:rsidR="007E25C5" w:rsidRPr="007E25C5">
              <w:rPr>
                <w:rFonts w:ascii="David" w:hAnsi="David"/>
                <w:color w:val="000000"/>
                <w:rtl/>
              </w:rPr>
              <w:t xml:space="preserve"> </w:t>
            </w:r>
            <w:r w:rsidR="007E25C5" w:rsidRPr="007E25C5">
              <w:rPr>
                <w:rFonts w:ascii="David" w:hAnsi="David" w:hint="cs"/>
                <w:color w:val="000000"/>
                <w:rtl/>
              </w:rPr>
              <w:t>את</w:t>
            </w:r>
            <w:r w:rsidR="007E25C5" w:rsidRPr="007E25C5">
              <w:rPr>
                <w:rFonts w:ascii="David" w:hAnsi="David"/>
                <w:color w:val="000000"/>
                <w:rtl/>
              </w:rPr>
              <w:t xml:space="preserve"> </w:t>
            </w:r>
            <w:r w:rsidR="007E25C5" w:rsidRPr="007E25C5">
              <w:rPr>
                <w:rFonts w:ascii="David" w:hAnsi="David" w:hint="cs"/>
                <w:color w:val="000000"/>
                <w:rtl/>
              </w:rPr>
              <w:t>הריבית</w:t>
            </w:r>
            <w:r w:rsidR="007E25C5" w:rsidRPr="007E25C5">
              <w:rPr>
                <w:rFonts w:ascii="David" w:hAnsi="David"/>
                <w:color w:val="000000"/>
                <w:rtl/>
              </w:rPr>
              <w:t xml:space="preserve"> </w:t>
            </w:r>
            <w:r w:rsidR="007E25C5" w:rsidRPr="007E25C5">
              <w:rPr>
                <w:rFonts w:ascii="David" w:hAnsi="David" w:hint="cs"/>
                <w:color w:val="000000"/>
                <w:rtl/>
              </w:rPr>
              <w:t>ללא</w:t>
            </w:r>
            <w:r w:rsidR="007E25C5" w:rsidRPr="007E25C5">
              <w:rPr>
                <w:rFonts w:ascii="David" w:hAnsi="David"/>
                <w:color w:val="000000"/>
                <w:rtl/>
              </w:rPr>
              <w:t xml:space="preserve"> </w:t>
            </w:r>
            <w:r w:rsidR="007E25C5" w:rsidRPr="007E25C5">
              <w:rPr>
                <w:rFonts w:ascii="David" w:hAnsi="David" w:hint="cs"/>
                <w:color w:val="000000"/>
                <w:rtl/>
              </w:rPr>
              <w:t>שינוי</w:t>
            </w:r>
            <w:r w:rsidR="007E25C5" w:rsidRPr="007E25C5">
              <w:rPr>
                <w:rFonts w:ascii="David" w:hAnsi="David"/>
                <w:color w:val="000000"/>
                <w:rtl/>
              </w:rPr>
              <w:t xml:space="preserve">, </w:t>
            </w:r>
            <w:r w:rsidR="007E25C5" w:rsidRPr="007E25C5">
              <w:rPr>
                <w:rFonts w:ascii="David" w:hAnsi="David" w:hint="cs"/>
                <w:color w:val="000000"/>
                <w:rtl/>
              </w:rPr>
              <w:t>כך</w:t>
            </w:r>
            <w:r w:rsidR="007E25C5" w:rsidRPr="007E25C5">
              <w:rPr>
                <w:rFonts w:ascii="David" w:hAnsi="David"/>
                <w:color w:val="000000"/>
                <w:rtl/>
              </w:rPr>
              <w:t xml:space="preserve"> </w:t>
            </w:r>
            <w:r w:rsidR="007E25C5" w:rsidRPr="007E25C5">
              <w:rPr>
                <w:rFonts w:ascii="David" w:hAnsi="David" w:hint="cs"/>
                <w:color w:val="000000"/>
                <w:rtl/>
              </w:rPr>
              <w:t>ששיעור</w:t>
            </w:r>
            <w:r w:rsidR="007E25C5" w:rsidRPr="007E25C5">
              <w:rPr>
                <w:rFonts w:ascii="David" w:hAnsi="David"/>
                <w:color w:val="000000"/>
                <w:rtl/>
              </w:rPr>
              <w:t xml:space="preserve"> </w:t>
            </w:r>
            <w:r w:rsidR="007E25C5" w:rsidRPr="007E25C5">
              <w:rPr>
                <w:rFonts w:ascii="David" w:hAnsi="David" w:hint="cs"/>
                <w:color w:val="000000"/>
                <w:rtl/>
              </w:rPr>
              <w:t>הריבית</w:t>
            </w:r>
            <w:r w:rsidR="007E25C5" w:rsidRPr="007E25C5">
              <w:rPr>
                <w:rFonts w:ascii="David" w:hAnsi="David"/>
                <w:color w:val="000000"/>
                <w:rtl/>
              </w:rPr>
              <w:t xml:space="preserve"> </w:t>
            </w:r>
            <w:r w:rsidR="007E25C5" w:rsidRPr="007E25C5">
              <w:rPr>
                <w:rFonts w:ascii="David" w:hAnsi="David" w:hint="cs"/>
                <w:color w:val="000000"/>
                <w:rtl/>
              </w:rPr>
              <w:t>עמד</w:t>
            </w:r>
            <w:r w:rsidR="007E25C5" w:rsidRPr="007E25C5">
              <w:rPr>
                <w:rFonts w:ascii="David" w:hAnsi="David"/>
                <w:color w:val="000000"/>
                <w:rtl/>
              </w:rPr>
              <w:t xml:space="preserve"> </w:t>
            </w:r>
            <w:r w:rsidR="007E25C5" w:rsidRPr="007E25C5">
              <w:rPr>
                <w:rFonts w:ascii="David" w:hAnsi="David" w:hint="cs"/>
                <w:color w:val="000000"/>
                <w:rtl/>
              </w:rPr>
              <w:t>בסוף</w:t>
            </w:r>
            <w:r w:rsidR="007E25C5" w:rsidRPr="007E25C5">
              <w:rPr>
                <w:rFonts w:ascii="David" w:hAnsi="David"/>
                <w:color w:val="000000"/>
                <w:rtl/>
              </w:rPr>
              <w:t xml:space="preserve"> </w:t>
            </w:r>
            <w:r w:rsidR="007E25C5" w:rsidRPr="007E25C5">
              <w:rPr>
                <w:rFonts w:ascii="David" w:hAnsi="David" w:hint="cs"/>
                <w:color w:val="000000"/>
                <w:rtl/>
              </w:rPr>
              <w:t>הרבעון</w:t>
            </w:r>
            <w:r w:rsidR="007E25C5" w:rsidRPr="007E25C5">
              <w:rPr>
                <w:rFonts w:ascii="David" w:hAnsi="David"/>
                <w:color w:val="000000"/>
                <w:rtl/>
              </w:rPr>
              <w:t xml:space="preserve"> </w:t>
            </w:r>
            <w:r w:rsidR="007E25C5" w:rsidRPr="007E25C5">
              <w:rPr>
                <w:rFonts w:ascii="David" w:hAnsi="David" w:hint="cs"/>
                <w:color w:val="000000"/>
                <w:rtl/>
              </w:rPr>
              <w:t>על</w:t>
            </w:r>
            <w:r w:rsidR="007E25C5" w:rsidRPr="007E25C5">
              <w:rPr>
                <w:rFonts w:ascii="David" w:hAnsi="David"/>
                <w:color w:val="000000"/>
                <w:rtl/>
              </w:rPr>
              <w:t xml:space="preserve"> 4.0% (</w:t>
            </w:r>
            <w:r w:rsidR="007E25C5" w:rsidRPr="007E25C5">
              <w:rPr>
                <w:rFonts w:ascii="David" w:hAnsi="David" w:hint="cs"/>
                <w:color w:val="000000"/>
                <w:rtl/>
              </w:rPr>
              <w:t>לאחר</w:t>
            </w:r>
            <w:r w:rsidR="007E25C5" w:rsidRPr="007E25C5">
              <w:rPr>
                <w:rFonts w:ascii="David" w:hAnsi="David"/>
                <w:color w:val="000000"/>
                <w:rtl/>
              </w:rPr>
              <w:t xml:space="preserve"> </w:t>
            </w:r>
            <w:r w:rsidR="007E25C5" w:rsidRPr="007E25C5">
              <w:rPr>
                <w:rFonts w:ascii="David" w:hAnsi="David" w:hint="cs"/>
                <w:color w:val="000000"/>
                <w:rtl/>
              </w:rPr>
              <w:t>הפחתת</w:t>
            </w:r>
            <w:r w:rsidR="007E25C5" w:rsidRPr="007E25C5">
              <w:rPr>
                <w:rFonts w:ascii="David" w:hAnsi="David"/>
                <w:color w:val="000000"/>
                <w:rtl/>
              </w:rPr>
              <w:t xml:space="preserve"> </w:t>
            </w:r>
            <w:r w:rsidR="007E25C5" w:rsidRPr="007E25C5">
              <w:rPr>
                <w:rFonts w:ascii="David" w:hAnsi="David" w:hint="cs"/>
                <w:color w:val="000000"/>
                <w:rtl/>
              </w:rPr>
              <w:t>ריבית</w:t>
            </w:r>
            <w:r w:rsidR="007E25C5" w:rsidRPr="007E25C5">
              <w:rPr>
                <w:rFonts w:ascii="David" w:hAnsi="David"/>
                <w:color w:val="000000"/>
                <w:rtl/>
              </w:rPr>
              <w:t xml:space="preserve"> </w:t>
            </w:r>
            <w:r w:rsidR="007E25C5" w:rsidRPr="007E25C5">
              <w:rPr>
                <w:rFonts w:ascii="David" w:hAnsi="David" w:hint="cs"/>
                <w:color w:val="000000"/>
                <w:rtl/>
              </w:rPr>
              <w:t>נוספת</w:t>
            </w:r>
            <w:r w:rsidR="007E25C5" w:rsidRPr="007E25C5">
              <w:rPr>
                <w:rFonts w:ascii="David" w:hAnsi="David"/>
                <w:color w:val="000000"/>
                <w:rtl/>
              </w:rPr>
              <w:t xml:space="preserve"> </w:t>
            </w:r>
            <w:r w:rsidR="007E25C5" w:rsidRPr="007E25C5">
              <w:rPr>
                <w:rFonts w:ascii="David" w:hAnsi="David" w:hint="cs"/>
                <w:color w:val="000000"/>
                <w:rtl/>
              </w:rPr>
              <w:t>בשיעור</w:t>
            </w:r>
            <w:r w:rsidR="007E25C5" w:rsidRPr="007E25C5">
              <w:rPr>
                <w:rFonts w:ascii="David" w:hAnsi="David"/>
                <w:color w:val="000000"/>
                <w:rtl/>
              </w:rPr>
              <w:t xml:space="preserve"> </w:t>
            </w:r>
            <w:r w:rsidR="007E25C5" w:rsidRPr="007E25C5">
              <w:rPr>
                <w:rFonts w:ascii="David" w:hAnsi="David" w:hint="cs"/>
                <w:color w:val="000000"/>
                <w:rtl/>
              </w:rPr>
              <w:t>של</w:t>
            </w:r>
            <w:r w:rsidR="007E25C5" w:rsidRPr="007E25C5">
              <w:rPr>
                <w:rFonts w:ascii="David" w:hAnsi="David"/>
                <w:color w:val="000000"/>
                <w:rtl/>
              </w:rPr>
              <w:t xml:space="preserve"> 0.25 </w:t>
            </w:r>
            <w:r w:rsidR="007E25C5" w:rsidRPr="007E25C5">
              <w:rPr>
                <w:rFonts w:ascii="David" w:hAnsi="David" w:hint="cs"/>
                <w:color w:val="000000"/>
                <w:rtl/>
              </w:rPr>
              <w:t>נקודת</w:t>
            </w:r>
            <w:r w:rsidR="007E25C5" w:rsidRPr="007E25C5">
              <w:rPr>
                <w:rFonts w:ascii="David" w:hAnsi="David"/>
                <w:color w:val="000000"/>
                <w:rtl/>
              </w:rPr>
              <w:t xml:space="preserve"> </w:t>
            </w:r>
            <w:r w:rsidR="007E25C5" w:rsidRPr="007E25C5">
              <w:rPr>
                <w:rFonts w:ascii="David" w:hAnsi="David" w:hint="cs"/>
                <w:color w:val="000000"/>
                <w:rtl/>
              </w:rPr>
              <w:t>אחוז</w:t>
            </w:r>
            <w:r w:rsidR="007E25C5" w:rsidRPr="007E25C5">
              <w:rPr>
                <w:rFonts w:ascii="David" w:hAnsi="David"/>
                <w:color w:val="000000"/>
                <w:rtl/>
              </w:rPr>
              <w:t xml:space="preserve"> </w:t>
            </w:r>
            <w:r w:rsidR="007E25C5" w:rsidRPr="007E25C5">
              <w:rPr>
                <w:rFonts w:ascii="David" w:hAnsi="David" w:hint="cs"/>
                <w:color w:val="000000"/>
                <w:rtl/>
              </w:rPr>
              <w:t>שבוצעה</w:t>
            </w:r>
            <w:r w:rsidR="007E25C5" w:rsidRPr="007E25C5">
              <w:rPr>
                <w:rFonts w:ascii="David" w:hAnsi="David"/>
                <w:color w:val="000000"/>
                <w:rtl/>
              </w:rPr>
              <w:t xml:space="preserve"> </w:t>
            </w:r>
            <w:r w:rsidR="007E25C5" w:rsidRPr="007E25C5">
              <w:rPr>
                <w:rFonts w:ascii="David" w:hAnsi="David" w:hint="cs"/>
                <w:color w:val="000000"/>
                <w:rtl/>
              </w:rPr>
              <w:t>בחודש</w:t>
            </w:r>
            <w:r w:rsidR="007E25C5" w:rsidRPr="007E25C5">
              <w:rPr>
                <w:rFonts w:ascii="David" w:hAnsi="David"/>
                <w:color w:val="000000"/>
                <w:rtl/>
              </w:rPr>
              <w:t xml:space="preserve"> </w:t>
            </w:r>
            <w:r w:rsidR="007E25C5" w:rsidRPr="007E25C5">
              <w:rPr>
                <w:rFonts w:ascii="David" w:hAnsi="David" w:hint="cs"/>
                <w:color w:val="000000"/>
                <w:rtl/>
              </w:rPr>
              <w:t>נובמבר</w:t>
            </w:r>
            <w:r w:rsidR="007E25C5" w:rsidRPr="007E25C5">
              <w:rPr>
                <w:rFonts w:ascii="David" w:hAnsi="David"/>
                <w:color w:val="000000"/>
                <w:rtl/>
              </w:rPr>
              <w:t xml:space="preserve"> 2025), </w:t>
            </w:r>
            <w:r w:rsidR="007E25C5" w:rsidRPr="007E25C5">
              <w:rPr>
                <w:rFonts w:ascii="David" w:hAnsi="David" w:hint="cs"/>
                <w:color w:val="000000"/>
                <w:rtl/>
              </w:rPr>
              <w:t>וזאת</w:t>
            </w:r>
            <w:r w:rsidR="007E25C5" w:rsidRPr="007E25C5">
              <w:rPr>
                <w:rFonts w:ascii="David" w:hAnsi="David"/>
                <w:color w:val="000000"/>
                <w:rtl/>
              </w:rPr>
              <w:t xml:space="preserve"> </w:t>
            </w:r>
            <w:r w:rsidR="007E25C5" w:rsidRPr="007E25C5">
              <w:rPr>
                <w:rFonts w:ascii="David" w:hAnsi="David" w:hint="cs"/>
                <w:color w:val="000000"/>
                <w:rtl/>
              </w:rPr>
              <w:t>על</w:t>
            </w:r>
            <w:r w:rsidR="007E25C5" w:rsidRPr="007E25C5">
              <w:rPr>
                <w:rFonts w:ascii="David" w:hAnsi="David"/>
                <w:color w:val="000000"/>
                <w:rtl/>
              </w:rPr>
              <w:t xml:space="preserve"> </w:t>
            </w:r>
            <w:r w:rsidR="007E25C5" w:rsidRPr="007E25C5">
              <w:rPr>
                <w:rFonts w:ascii="David" w:hAnsi="David" w:hint="cs"/>
                <w:color w:val="000000"/>
                <w:rtl/>
              </w:rPr>
              <w:t>רקע</w:t>
            </w:r>
            <w:r w:rsidR="007E25C5" w:rsidRPr="007E25C5">
              <w:rPr>
                <w:rFonts w:ascii="David" w:hAnsi="David"/>
                <w:color w:val="000000"/>
                <w:rtl/>
              </w:rPr>
              <w:t xml:space="preserve"> </w:t>
            </w:r>
            <w:r w:rsidR="007E25C5" w:rsidRPr="007E25C5">
              <w:rPr>
                <w:rFonts w:ascii="David" w:hAnsi="David" w:hint="cs"/>
                <w:color w:val="000000"/>
                <w:rtl/>
              </w:rPr>
              <w:t>בחינת</w:t>
            </w:r>
            <w:r w:rsidR="007E25C5" w:rsidRPr="007E25C5">
              <w:rPr>
                <w:rFonts w:ascii="David" w:hAnsi="David"/>
                <w:color w:val="000000"/>
                <w:rtl/>
              </w:rPr>
              <w:t xml:space="preserve"> </w:t>
            </w:r>
            <w:r w:rsidR="007E25C5" w:rsidRPr="007E25C5">
              <w:rPr>
                <w:rFonts w:ascii="David" w:hAnsi="David" w:hint="cs"/>
                <w:color w:val="000000"/>
                <w:rtl/>
              </w:rPr>
              <w:t>סביבת</w:t>
            </w:r>
            <w:r w:rsidR="007E25C5" w:rsidRPr="007E25C5">
              <w:rPr>
                <w:rFonts w:ascii="David" w:hAnsi="David"/>
                <w:color w:val="000000"/>
                <w:rtl/>
              </w:rPr>
              <w:t xml:space="preserve"> </w:t>
            </w:r>
            <w:r w:rsidR="007E25C5" w:rsidRPr="007E25C5">
              <w:rPr>
                <w:rFonts w:ascii="David" w:hAnsi="David" w:hint="cs"/>
                <w:color w:val="000000"/>
                <w:rtl/>
              </w:rPr>
              <w:t>האינפלציה</w:t>
            </w:r>
            <w:r w:rsidR="007E25C5" w:rsidRPr="007E25C5">
              <w:rPr>
                <w:rFonts w:ascii="David" w:hAnsi="David"/>
                <w:color w:val="000000"/>
                <w:rtl/>
              </w:rPr>
              <w:t xml:space="preserve">, </w:t>
            </w:r>
            <w:r w:rsidR="007E25C5" w:rsidRPr="007E25C5">
              <w:rPr>
                <w:rFonts w:ascii="David" w:hAnsi="David" w:hint="cs"/>
                <w:color w:val="000000"/>
                <w:rtl/>
              </w:rPr>
              <w:t>התנודתיות</w:t>
            </w:r>
            <w:r w:rsidR="007E25C5" w:rsidRPr="007E25C5">
              <w:rPr>
                <w:rFonts w:ascii="David" w:hAnsi="David"/>
                <w:color w:val="000000"/>
                <w:rtl/>
              </w:rPr>
              <w:t xml:space="preserve"> </w:t>
            </w:r>
            <w:r w:rsidR="007E25C5" w:rsidRPr="007E25C5">
              <w:rPr>
                <w:rFonts w:ascii="David" w:hAnsi="David" w:hint="cs"/>
                <w:color w:val="000000"/>
                <w:rtl/>
              </w:rPr>
              <w:t>בשווקים</w:t>
            </w:r>
            <w:r w:rsidR="007E25C5" w:rsidRPr="007E25C5">
              <w:rPr>
                <w:rFonts w:ascii="David" w:hAnsi="David"/>
                <w:color w:val="000000"/>
                <w:rtl/>
              </w:rPr>
              <w:t xml:space="preserve"> </w:t>
            </w:r>
            <w:r w:rsidR="007E25C5" w:rsidRPr="007E25C5">
              <w:rPr>
                <w:rFonts w:ascii="David" w:hAnsi="David" w:hint="cs"/>
                <w:color w:val="000000"/>
                <w:rtl/>
              </w:rPr>
              <w:t>והסיכונים</w:t>
            </w:r>
            <w:r w:rsidR="007E25C5" w:rsidRPr="007E25C5">
              <w:rPr>
                <w:rFonts w:ascii="David" w:hAnsi="David"/>
                <w:color w:val="000000"/>
                <w:rtl/>
              </w:rPr>
              <w:t xml:space="preserve"> </w:t>
            </w:r>
            <w:r w:rsidR="007E25C5" w:rsidRPr="007E25C5">
              <w:rPr>
                <w:rFonts w:ascii="David" w:hAnsi="David" w:hint="cs"/>
                <w:color w:val="000000"/>
                <w:rtl/>
              </w:rPr>
              <w:t>הגיאופוליטיים</w:t>
            </w:r>
            <w:r w:rsidRPr="00B221E8">
              <w:rPr>
                <w:rFonts w:ascii="David" w:hAnsi="David"/>
                <w:color w:val="000000"/>
              </w:rPr>
              <w:t>.</w:t>
            </w:r>
          </w:p>
          <w:p w14:paraId="762C07ED" w14:textId="46897BAB" w:rsidR="009F3F62" w:rsidRDefault="009F3F62" w:rsidP="009F3F62">
            <w:pPr>
              <w:ind w:left="567"/>
              <w:jc w:val="both"/>
              <w:rPr>
                <w:rFonts w:ascii="David" w:hAnsi="David"/>
                <w:color w:val="000000"/>
                <w:rtl/>
              </w:rPr>
            </w:pPr>
            <w:r w:rsidRPr="00F650D5">
              <w:rPr>
                <w:rFonts w:ascii="David" w:hAnsi="David" w:hint="cs"/>
                <w:color w:val="000000"/>
                <w:rtl/>
              </w:rPr>
              <w:t xml:space="preserve">ההשפעות החשבונאיות  של שינויי הריביות </w:t>
            </w:r>
            <w:r w:rsidR="00F650D5" w:rsidRPr="00B221E8">
              <w:rPr>
                <w:rFonts w:ascii="David" w:hAnsi="David" w:hint="eastAsia"/>
                <w:color w:val="000000"/>
                <w:rtl/>
              </w:rPr>
              <w:t>ו</w:t>
            </w:r>
            <w:r w:rsidRPr="00F650D5">
              <w:rPr>
                <w:rFonts w:ascii="David" w:hAnsi="David" w:hint="cs"/>
                <w:color w:val="000000"/>
                <w:rtl/>
              </w:rPr>
              <w:t>שיעורי האינפלציה קיבלו ביטוי בין היתר במסגרת הנושאים הבאים</w:t>
            </w:r>
            <w:r>
              <w:rPr>
                <w:rFonts w:ascii="David" w:hAnsi="David" w:hint="cs"/>
                <w:color w:val="000000"/>
                <w:rtl/>
              </w:rPr>
              <w:t xml:space="preserve"> </w:t>
            </w:r>
            <w:r w:rsidRPr="004E2C9F">
              <w:rPr>
                <w:rFonts w:ascii="David" w:hAnsi="David" w:hint="cs"/>
                <w:i/>
                <w:iCs/>
                <w:color w:val="000000"/>
                <w:rtl/>
              </w:rPr>
              <w:t>[</w:t>
            </w:r>
            <w:r w:rsidRPr="004E2C9F">
              <w:rPr>
                <w:rFonts w:ascii="David" w:hAnsi="David" w:hint="eastAsia"/>
                <w:i/>
                <w:iCs/>
                <w:color w:val="000000"/>
                <w:highlight w:val="lightGray"/>
                <w:rtl/>
              </w:rPr>
              <w:t>על</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כל</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חברה</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להתאים</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את</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הגילוי</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ולפרט</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בהתאם</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לנסיבות</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הספציפיות</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הרלוונטיות</w:t>
            </w:r>
            <w:r w:rsidRPr="004E2C9F">
              <w:rPr>
                <w:rFonts w:ascii="David" w:hAnsi="David"/>
                <w:i/>
                <w:iCs/>
                <w:color w:val="000000"/>
                <w:highlight w:val="lightGray"/>
                <w:rtl/>
              </w:rPr>
              <w:t xml:space="preserve"> </w:t>
            </w:r>
            <w:r w:rsidRPr="004E2C9F">
              <w:rPr>
                <w:rFonts w:ascii="David" w:hAnsi="David" w:hint="eastAsia"/>
                <w:i/>
                <w:iCs/>
                <w:color w:val="000000"/>
                <w:highlight w:val="lightGray"/>
                <w:rtl/>
              </w:rPr>
              <w:t>עבורה</w:t>
            </w:r>
            <w:r w:rsidRPr="00160A4B">
              <w:rPr>
                <w:rFonts w:ascii="David" w:hAnsi="David"/>
                <w:color w:val="000000"/>
                <w:highlight w:val="lightGray"/>
                <w:rtl/>
              </w:rPr>
              <w:t>]:</w:t>
            </w:r>
            <w:r>
              <w:rPr>
                <w:rFonts w:ascii="David" w:hAnsi="David" w:hint="cs"/>
                <w:color w:val="000000"/>
                <w:rtl/>
              </w:rPr>
              <w:t xml:space="preserve"> </w:t>
            </w:r>
          </w:p>
          <w:p w14:paraId="123912AD" w14:textId="77777777" w:rsidR="009F3F62" w:rsidRDefault="009F3F62" w:rsidP="009F3F62">
            <w:pPr>
              <w:pStyle w:val="ListParagraph"/>
              <w:bidi/>
              <w:spacing w:after="0" w:line="240" w:lineRule="auto"/>
              <w:ind w:left="567"/>
              <w:jc w:val="both"/>
              <w:rPr>
                <w:color w:val="000000"/>
                <w:rtl/>
              </w:rPr>
            </w:pPr>
            <w:r>
              <w:rPr>
                <w:rFonts w:hint="cs"/>
                <w:color w:val="000000"/>
                <w:rtl/>
              </w:rPr>
              <w:t>●</w:t>
            </w:r>
            <w:r>
              <w:rPr>
                <w:rFonts w:ascii="David" w:hAnsi="David" w:cs="David"/>
                <w:color w:val="000000"/>
                <w:rtl/>
              </w:rPr>
              <w:t xml:space="preserve"> </w:t>
            </w:r>
            <w:r w:rsidRPr="004E2C9F">
              <w:rPr>
                <w:rFonts w:ascii="David" w:hAnsi="David" w:cs="David" w:hint="eastAsia"/>
                <w:color w:val="000000"/>
                <w:rtl/>
              </w:rPr>
              <w:t>התחייבויות</w:t>
            </w:r>
            <w:r w:rsidRPr="004E2C9F">
              <w:rPr>
                <w:rFonts w:ascii="David" w:hAnsi="David" w:cs="David"/>
                <w:color w:val="000000"/>
                <w:rtl/>
              </w:rPr>
              <w:t xml:space="preserve"> בגין חוזי ביטוח, נטו לעניין </w:t>
            </w:r>
            <w:r w:rsidRPr="004E2C9F">
              <w:rPr>
                <w:rFonts w:ascii="David" w:hAnsi="David" w:cs="David" w:hint="eastAsia"/>
                <w:color w:val="000000"/>
                <w:rtl/>
              </w:rPr>
              <w:t>האומדנים</w:t>
            </w:r>
            <w:r w:rsidRPr="004E2C9F">
              <w:rPr>
                <w:rFonts w:ascii="David" w:hAnsi="David" w:cs="David"/>
                <w:color w:val="000000"/>
                <w:rtl/>
              </w:rPr>
              <w:t xml:space="preserve"> </w:t>
            </w:r>
            <w:r w:rsidRPr="004E2C9F">
              <w:rPr>
                <w:rFonts w:ascii="David" w:hAnsi="David" w:cs="David" w:hint="eastAsia"/>
                <w:color w:val="000000"/>
                <w:rtl/>
              </w:rPr>
              <w:t>וההנחות</w:t>
            </w:r>
            <w:r w:rsidRPr="004E2C9F">
              <w:rPr>
                <w:rFonts w:ascii="David" w:hAnsi="David" w:cs="David"/>
                <w:color w:val="000000"/>
                <w:rtl/>
              </w:rPr>
              <w:t xml:space="preserve"> </w:t>
            </w:r>
            <w:r w:rsidRPr="004E2C9F">
              <w:rPr>
                <w:rFonts w:ascii="David" w:hAnsi="David" w:cs="David" w:hint="eastAsia"/>
                <w:color w:val="000000"/>
                <w:rtl/>
              </w:rPr>
              <w:t>הפיננסיות</w:t>
            </w:r>
            <w:r w:rsidRPr="004E2C9F">
              <w:rPr>
                <w:rFonts w:ascii="David" w:hAnsi="David" w:cs="David"/>
                <w:color w:val="000000"/>
                <w:rtl/>
              </w:rPr>
              <w:t xml:space="preserve"> </w:t>
            </w:r>
            <w:r w:rsidRPr="004E2C9F">
              <w:rPr>
                <w:rFonts w:ascii="David" w:hAnsi="David" w:cs="David" w:hint="eastAsia"/>
                <w:color w:val="000000"/>
                <w:rtl/>
              </w:rPr>
              <w:t>והאקטואריות</w:t>
            </w:r>
            <w:r w:rsidRPr="004E2C9F">
              <w:rPr>
                <w:rFonts w:ascii="David" w:hAnsi="David" w:cs="David"/>
                <w:color w:val="000000"/>
                <w:rtl/>
              </w:rPr>
              <w:t>.</w:t>
            </w:r>
          </w:p>
          <w:p w14:paraId="328E28D3" w14:textId="77777777" w:rsidR="009F3F62" w:rsidRDefault="009F3F62" w:rsidP="009F3F62">
            <w:pPr>
              <w:pStyle w:val="ListParagraph"/>
              <w:bidi/>
              <w:spacing w:after="0" w:line="240" w:lineRule="auto"/>
              <w:ind w:left="567"/>
              <w:jc w:val="both"/>
              <w:rPr>
                <w:rFonts w:ascii="Arial" w:hAnsi="Arial"/>
                <w:color w:val="000000"/>
              </w:rPr>
            </w:pPr>
            <w:r>
              <w:rPr>
                <w:rFonts w:hint="cs"/>
                <w:color w:val="000000"/>
                <w:rtl/>
              </w:rPr>
              <w:t>●</w:t>
            </w:r>
            <w:r>
              <w:rPr>
                <w:rFonts w:ascii="David" w:hAnsi="David" w:cs="David"/>
                <w:color w:val="000000"/>
                <w:rtl/>
              </w:rPr>
              <w:t xml:space="preserve"> סיכונים פיננסיים, לעניין סיכון מדד ומטבע חוץ וחשבונאות גידור.</w:t>
            </w:r>
          </w:p>
          <w:p w14:paraId="12C1066A" w14:textId="77777777" w:rsidR="009F3F62" w:rsidRDefault="009F3F62" w:rsidP="009F3F62">
            <w:pPr>
              <w:pStyle w:val="ListParagraph"/>
              <w:bidi/>
              <w:spacing w:after="0" w:line="240" w:lineRule="auto"/>
              <w:ind w:left="1171" w:hanging="604"/>
              <w:jc w:val="both"/>
              <w:rPr>
                <w:rFonts w:ascii="David" w:hAnsi="David" w:cs="David"/>
                <w:color w:val="000000"/>
              </w:rPr>
            </w:pPr>
            <w:r>
              <w:rPr>
                <w:rFonts w:hint="cs"/>
                <w:color w:val="000000"/>
                <w:rtl/>
              </w:rPr>
              <w:t>●</w:t>
            </w:r>
            <w:r>
              <w:rPr>
                <w:rFonts w:ascii="David" w:hAnsi="David" w:cs="David"/>
                <w:color w:val="000000"/>
                <w:rtl/>
              </w:rPr>
              <w:t xml:space="preserve"> הטבות עובדים, לעניין בחינת הצורך במדידה מחדש של ההתחייבויות האקטואריות. </w:t>
            </w:r>
          </w:p>
          <w:p w14:paraId="121FC93B" w14:textId="77777777" w:rsidR="009F3F62" w:rsidRDefault="009F3F62" w:rsidP="009F3F62">
            <w:pPr>
              <w:pStyle w:val="ListParagraph"/>
              <w:bidi/>
              <w:spacing w:after="0" w:line="240" w:lineRule="auto"/>
              <w:ind w:left="567"/>
              <w:jc w:val="both"/>
              <w:rPr>
                <w:rFonts w:cs="Calibri"/>
                <w:color w:val="000000"/>
                <w:rtl/>
              </w:rPr>
            </w:pPr>
            <w:r>
              <w:rPr>
                <w:rFonts w:hint="cs"/>
                <w:color w:val="000000"/>
                <w:rtl/>
              </w:rPr>
              <w:t xml:space="preserve">● </w:t>
            </w:r>
            <w:r>
              <w:rPr>
                <w:rFonts w:ascii="David" w:hAnsi="David" w:cs="David"/>
                <w:color w:val="000000"/>
                <w:rtl/>
              </w:rPr>
              <w:t>נכסים בלתי מוחשיים, לעניין ירידת ערך.</w:t>
            </w:r>
          </w:p>
          <w:p w14:paraId="6877A32A" w14:textId="77777777" w:rsidR="009F3F62" w:rsidRPr="00160A4B" w:rsidRDefault="009F3F62" w:rsidP="009F3F62">
            <w:pPr>
              <w:pStyle w:val="ListParagraph"/>
              <w:bidi/>
              <w:spacing w:after="0" w:line="240" w:lineRule="auto"/>
              <w:ind w:left="567"/>
              <w:jc w:val="both"/>
              <w:rPr>
                <w:rFonts w:ascii="Arial" w:hAnsi="Arial"/>
                <w:color w:val="000000"/>
                <w:rtl/>
              </w:rPr>
            </w:pPr>
            <w:r>
              <w:rPr>
                <w:rFonts w:hint="cs"/>
                <w:color w:val="000000"/>
                <w:rtl/>
              </w:rPr>
              <w:t>●</w:t>
            </w:r>
            <w:r>
              <w:rPr>
                <w:rFonts w:ascii="David" w:hAnsi="David" w:cs="David"/>
                <w:color w:val="000000"/>
                <w:rtl/>
              </w:rPr>
              <w:t xml:space="preserve"> נדל"ן להשקעה, לעניין שינויים בשווי הוגן.</w:t>
            </w:r>
          </w:p>
          <w:p w14:paraId="50BB6E14" w14:textId="77777777" w:rsidR="009F3F62" w:rsidRDefault="009F3F62" w:rsidP="009F3F62">
            <w:pPr>
              <w:ind w:left="567"/>
              <w:jc w:val="both"/>
              <w:rPr>
                <w:rFonts w:ascii="David" w:hAnsi="David"/>
                <w:color w:val="000000"/>
                <w:rtl/>
              </w:rPr>
            </w:pPr>
            <w:r>
              <w:rPr>
                <w:rFonts w:ascii="Arial" w:hAnsi="Arial" w:cs="Arial" w:hint="cs"/>
                <w:color w:val="000000"/>
                <w:rtl/>
              </w:rPr>
              <w:t>●</w:t>
            </w:r>
            <w:r>
              <w:rPr>
                <w:rFonts w:ascii="David" w:hAnsi="David"/>
                <w:color w:val="000000"/>
                <w:rtl/>
              </w:rPr>
              <w:t xml:space="preserve"> </w:t>
            </w:r>
            <w:r w:rsidRPr="009A3CE9">
              <w:rPr>
                <w:rFonts w:ascii="David" w:hAnsi="David"/>
                <w:color w:val="000000"/>
                <w:rtl/>
              </w:rPr>
              <w:t>בדיקת ירידת ערך ליחידה מניבת מזומנים הכוללת מוניטין</w:t>
            </w:r>
            <w:r>
              <w:rPr>
                <w:rFonts w:ascii="David" w:hAnsi="David"/>
                <w:color w:val="000000"/>
                <w:rtl/>
              </w:rPr>
              <w:t xml:space="preserve">, </w:t>
            </w:r>
            <w:r>
              <w:rPr>
                <w:rFonts w:ascii="David" w:hAnsi="David" w:hint="cs"/>
                <w:color w:val="000000"/>
                <w:rtl/>
              </w:rPr>
              <w:t>לעניין עליות מחירים</w:t>
            </w:r>
            <w:r>
              <w:rPr>
                <w:rFonts w:ascii="David" w:hAnsi="David"/>
                <w:color w:val="000000"/>
                <w:rtl/>
              </w:rPr>
              <w:t xml:space="preserve">. </w:t>
            </w:r>
          </w:p>
          <w:bookmarkEnd w:id="14"/>
          <w:p w14:paraId="5CF6BA41" w14:textId="52916574" w:rsidR="00950B86" w:rsidRPr="004E2C9F" w:rsidRDefault="00950B86" w:rsidP="004E2C9F">
            <w:pPr>
              <w:ind w:left="567"/>
              <w:jc w:val="both"/>
              <w:rPr>
                <w:rFonts w:ascii="David" w:hAnsi="David"/>
                <w:color w:val="000000"/>
                <w:rtl/>
              </w:rPr>
            </w:pPr>
          </w:p>
        </w:tc>
      </w:tr>
    </w:tbl>
    <w:p w14:paraId="103A3F5E" w14:textId="57848FE5" w:rsidR="009F3F62" w:rsidRDefault="009F3F62">
      <w:pPr>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4E2C9F" w:rsidRPr="001A60E2" w14:paraId="7C50650E" w14:textId="77777777" w:rsidTr="007761DA">
        <w:tc>
          <w:tcPr>
            <w:tcW w:w="1341" w:type="dxa"/>
          </w:tcPr>
          <w:p w14:paraId="3A22BDA8" w14:textId="77777777" w:rsidR="004E2C9F" w:rsidRPr="001A60E2" w:rsidRDefault="004E2C9F" w:rsidP="007761DA">
            <w:pPr>
              <w:bidi w:val="0"/>
              <w:spacing w:line="220" w:lineRule="exact"/>
              <w:jc w:val="right"/>
              <w:rPr>
                <w:sz w:val="16"/>
                <w:szCs w:val="16"/>
              </w:rPr>
            </w:pPr>
            <w:r w:rsidRPr="001A60E2">
              <w:rPr>
                <w:i/>
                <w:iCs/>
                <w:sz w:val="16"/>
                <w:szCs w:val="16"/>
              </w:rPr>
              <w:lastRenderedPageBreak/>
              <w:t>Reference</w:t>
            </w:r>
          </w:p>
        </w:tc>
        <w:tc>
          <w:tcPr>
            <w:tcW w:w="8789" w:type="dxa"/>
          </w:tcPr>
          <w:p w14:paraId="61D299FE" w14:textId="77777777" w:rsidR="004E2C9F" w:rsidRPr="001A60E2" w:rsidRDefault="008C55C5" w:rsidP="007761DA">
            <w:pPr>
              <w:spacing w:line="220" w:lineRule="exact"/>
              <w:rPr>
                <w:b/>
                <w:bCs/>
                <w:sz w:val="26"/>
                <w:szCs w:val="26"/>
                <w:rtl/>
              </w:rPr>
            </w:pPr>
            <w:r>
              <w:rPr>
                <w:rFonts w:hint="cs"/>
                <w:b/>
                <w:bCs/>
                <w:sz w:val="26"/>
                <w:szCs w:val="26"/>
                <w:rtl/>
              </w:rPr>
              <w:t>ביאורים</w:t>
            </w:r>
            <w:r w:rsidR="004E2C9F" w:rsidRPr="001A60E2">
              <w:rPr>
                <w:rFonts w:hint="cs"/>
                <w:b/>
                <w:bCs/>
                <w:sz w:val="26"/>
                <w:szCs w:val="26"/>
                <w:rtl/>
              </w:rPr>
              <w:t xml:space="preserve"> לדוחות הכספיים</w:t>
            </w:r>
          </w:p>
          <w:p w14:paraId="676A83D5" w14:textId="77777777" w:rsidR="004E2C9F" w:rsidRPr="001A60E2" w:rsidRDefault="004E2C9F" w:rsidP="007761DA">
            <w:pPr>
              <w:spacing w:line="220" w:lineRule="exact"/>
              <w:jc w:val="both"/>
              <w:rPr>
                <w:rtl/>
              </w:rPr>
            </w:pPr>
          </w:p>
        </w:tc>
      </w:tr>
      <w:tr w:rsidR="004E2C9F" w:rsidRPr="001A60E2" w14:paraId="3CB30B8D" w14:textId="77777777" w:rsidTr="007761DA">
        <w:tc>
          <w:tcPr>
            <w:tcW w:w="1341" w:type="dxa"/>
          </w:tcPr>
          <w:p w14:paraId="3341D2C2" w14:textId="77777777" w:rsidR="004E2C9F" w:rsidRPr="001A60E2" w:rsidRDefault="004E2C9F" w:rsidP="007761DA">
            <w:pPr>
              <w:bidi w:val="0"/>
              <w:spacing w:line="220" w:lineRule="exact"/>
              <w:jc w:val="right"/>
              <w:rPr>
                <w:i/>
                <w:iCs/>
                <w:sz w:val="16"/>
                <w:szCs w:val="16"/>
                <w:rtl/>
                <w:lang w:val="pt-BR"/>
              </w:rPr>
            </w:pPr>
            <w:r w:rsidRPr="001A60E2">
              <w:rPr>
                <w:i/>
                <w:iCs/>
                <w:sz w:val="16"/>
                <w:szCs w:val="16"/>
                <w:lang w:val="pt-BR"/>
              </w:rPr>
              <w:t>IAS 34.5(e), 15</w:t>
            </w:r>
          </w:p>
          <w:p w14:paraId="7F3F1BF0" w14:textId="77777777" w:rsidR="004E2C9F" w:rsidRPr="001A60E2" w:rsidRDefault="004E2C9F" w:rsidP="007761DA">
            <w:pPr>
              <w:bidi w:val="0"/>
              <w:spacing w:line="220" w:lineRule="exact"/>
              <w:jc w:val="right"/>
              <w:rPr>
                <w:i/>
                <w:iCs/>
                <w:sz w:val="16"/>
                <w:szCs w:val="16"/>
                <w:lang w:val="pt-BR"/>
              </w:rPr>
            </w:pPr>
          </w:p>
        </w:tc>
        <w:tc>
          <w:tcPr>
            <w:tcW w:w="8789" w:type="dxa"/>
          </w:tcPr>
          <w:p w14:paraId="331FC09F" w14:textId="77777777" w:rsidR="004E2C9F" w:rsidRPr="001A60E2" w:rsidRDefault="004E2C9F" w:rsidP="007761DA">
            <w:pPr>
              <w:pStyle w:val="Heading4"/>
              <w:spacing w:line="220" w:lineRule="exact"/>
              <w:ind w:left="0"/>
              <w:jc w:val="both"/>
              <w:rPr>
                <w:sz w:val="24"/>
                <w:szCs w:val="24"/>
                <w:rtl/>
              </w:rPr>
            </w:pPr>
            <w:r w:rsidRPr="001A60E2">
              <w:rPr>
                <w:rFonts w:hint="cs"/>
                <w:sz w:val="24"/>
                <w:szCs w:val="24"/>
                <w:rtl/>
              </w:rPr>
              <w:t>1.</w:t>
            </w:r>
            <w:r w:rsidRPr="001A60E2">
              <w:rPr>
                <w:sz w:val="24"/>
                <w:szCs w:val="24"/>
                <w:rtl/>
              </w:rPr>
              <w:tab/>
            </w:r>
            <w:r w:rsidRPr="001A60E2">
              <w:rPr>
                <w:rFonts w:hint="cs"/>
                <w:sz w:val="24"/>
                <w:szCs w:val="24"/>
                <w:rtl/>
              </w:rPr>
              <w:t>כללי</w:t>
            </w:r>
            <w:r>
              <w:rPr>
                <w:rFonts w:hint="cs"/>
                <w:sz w:val="24"/>
                <w:szCs w:val="24"/>
                <w:rtl/>
              </w:rPr>
              <w:t xml:space="preserve"> (המשך)</w:t>
            </w:r>
          </w:p>
          <w:p w14:paraId="642D661B" w14:textId="77777777" w:rsidR="004E2C9F" w:rsidRPr="001A60E2" w:rsidRDefault="004E2C9F" w:rsidP="007761DA">
            <w:pPr>
              <w:spacing w:line="220" w:lineRule="exact"/>
              <w:rPr>
                <w:sz w:val="10"/>
                <w:szCs w:val="10"/>
                <w:rtl/>
              </w:rPr>
            </w:pPr>
          </w:p>
        </w:tc>
      </w:tr>
      <w:tr w:rsidR="004E2C9F" w:rsidRPr="001A60E2" w14:paraId="09EF9E87" w14:textId="77777777" w:rsidTr="007761DA">
        <w:tc>
          <w:tcPr>
            <w:tcW w:w="1341" w:type="dxa"/>
          </w:tcPr>
          <w:p w14:paraId="3BCEEFB9" w14:textId="77777777" w:rsidR="004E2C9F" w:rsidRPr="001A60E2" w:rsidRDefault="004E2C9F" w:rsidP="007761DA">
            <w:pPr>
              <w:bidi w:val="0"/>
              <w:spacing w:line="220" w:lineRule="exact"/>
              <w:jc w:val="right"/>
              <w:rPr>
                <w:rFonts w:asciiTheme="majorBidi" w:hAnsiTheme="majorBidi" w:cstheme="majorBidi"/>
                <w:i/>
                <w:iCs/>
                <w:sz w:val="16"/>
                <w:szCs w:val="16"/>
              </w:rPr>
            </w:pPr>
          </w:p>
        </w:tc>
        <w:tc>
          <w:tcPr>
            <w:tcW w:w="8789" w:type="dxa"/>
          </w:tcPr>
          <w:p w14:paraId="0CCF5B56" w14:textId="77777777" w:rsidR="004E2C9F" w:rsidRPr="001A60E2" w:rsidRDefault="004E2C9F" w:rsidP="007761DA">
            <w:pPr>
              <w:spacing w:line="220" w:lineRule="exact"/>
              <w:ind w:left="567" w:hanging="567"/>
              <w:jc w:val="both"/>
              <w:rPr>
                <w:b/>
                <w:bCs/>
                <w:rtl/>
              </w:rPr>
            </w:pPr>
            <w:r w:rsidRPr="001A60E2">
              <w:rPr>
                <w:rFonts w:hint="eastAsia"/>
                <w:b/>
                <w:bCs/>
                <w:rtl/>
              </w:rPr>
              <w:t>ב</w:t>
            </w:r>
            <w:r w:rsidRPr="001A60E2">
              <w:rPr>
                <w:b/>
                <w:bCs/>
                <w:rtl/>
              </w:rPr>
              <w:t>.</w:t>
            </w:r>
            <w:r w:rsidRPr="001A60E2">
              <w:rPr>
                <w:b/>
                <w:bCs/>
                <w:rtl/>
              </w:rPr>
              <w:tab/>
            </w:r>
            <w:r w:rsidRPr="001A60E2">
              <w:rPr>
                <w:rFonts w:hint="cs"/>
                <w:b/>
                <w:bCs/>
                <w:rtl/>
              </w:rPr>
              <w:t>אירועים מהותיים ב</w:t>
            </w:r>
            <w:r w:rsidRPr="001A60E2">
              <w:rPr>
                <w:rFonts w:hint="eastAsia"/>
                <w:b/>
                <w:bCs/>
                <w:rtl/>
              </w:rPr>
              <w:t>תקופת</w:t>
            </w:r>
            <w:r w:rsidRPr="001A60E2">
              <w:rPr>
                <w:b/>
                <w:bCs/>
                <w:rtl/>
              </w:rPr>
              <w:t xml:space="preserve"> </w:t>
            </w:r>
            <w:r w:rsidRPr="001A60E2">
              <w:rPr>
                <w:rFonts w:hint="eastAsia"/>
                <w:b/>
                <w:bCs/>
                <w:rtl/>
              </w:rPr>
              <w:t>הד</w:t>
            </w:r>
            <w:r w:rsidRPr="001A60E2">
              <w:rPr>
                <w:rFonts w:hint="cs"/>
                <w:b/>
                <w:bCs/>
                <w:rtl/>
              </w:rPr>
              <w:t>י</w:t>
            </w:r>
            <w:r w:rsidRPr="001A60E2">
              <w:rPr>
                <w:rFonts w:hint="eastAsia"/>
                <w:b/>
                <w:bCs/>
                <w:rtl/>
              </w:rPr>
              <w:t>ו</w:t>
            </w:r>
            <w:r w:rsidRPr="001A60E2">
              <w:rPr>
                <w:rFonts w:hint="cs"/>
                <w:b/>
                <w:bCs/>
                <w:rtl/>
              </w:rPr>
              <w:t>ו</w:t>
            </w:r>
            <w:r w:rsidRPr="001A60E2">
              <w:rPr>
                <w:rFonts w:hint="eastAsia"/>
                <w:b/>
                <w:bCs/>
                <w:rtl/>
              </w:rPr>
              <w:t>ח</w:t>
            </w:r>
            <w:r>
              <w:rPr>
                <w:rStyle w:val="FootnoteReference"/>
                <w:rFonts w:hint="cs"/>
                <w:b/>
                <w:bCs/>
                <w:rtl/>
              </w:rPr>
              <w:t xml:space="preserve"> </w:t>
            </w:r>
            <w:r>
              <w:rPr>
                <w:rFonts w:hint="cs"/>
                <w:b/>
                <w:bCs/>
                <w:rtl/>
              </w:rPr>
              <w:t>(המשך)</w:t>
            </w:r>
          </w:p>
        </w:tc>
      </w:tr>
    </w:tbl>
    <w:p w14:paraId="48A161EE" w14:textId="77777777" w:rsidR="004E2C9F" w:rsidRDefault="004E2C9F"/>
    <w:tbl>
      <w:tblPr>
        <w:bidiVisual/>
        <w:tblW w:w="10130" w:type="dxa"/>
        <w:tblLayout w:type="fixed"/>
        <w:tblLook w:val="01E0" w:firstRow="1" w:lastRow="1" w:firstColumn="1" w:lastColumn="1" w:noHBand="0" w:noVBand="0"/>
      </w:tblPr>
      <w:tblGrid>
        <w:gridCol w:w="1341"/>
        <w:gridCol w:w="8789"/>
      </w:tblGrid>
      <w:tr w:rsidR="004E2C9F" w:rsidRPr="001A60E2" w14:paraId="685513C8" w14:textId="77777777" w:rsidTr="007761DA">
        <w:tc>
          <w:tcPr>
            <w:tcW w:w="1341" w:type="dxa"/>
          </w:tcPr>
          <w:p w14:paraId="7236CCD6" w14:textId="77777777" w:rsidR="004E2C9F" w:rsidRPr="001A60E2" w:rsidRDefault="004E2C9F" w:rsidP="004E2C9F">
            <w:pPr>
              <w:spacing w:line="220" w:lineRule="exact"/>
              <w:jc w:val="both"/>
              <w:rPr>
                <w:sz w:val="20"/>
                <w:szCs w:val="20"/>
              </w:rPr>
            </w:pPr>
          </w:p>
        </w:tc>
        <w:tc>
          <w:tcPr>
            <w:tcW w:w="8789" w:type="dxa"/>
          </w:tcPr>
          <w:p w14:paraId="3B5D24BB" w14:textId="77777777" w:rsidR="004E2C9F" w:rsidRDefault="004E2C9F" w:rsidP="004E2C9F">
            <w:pPr>
              <w:spacing w:line="220" w:lineRule="exact"/>
              <w:jc w:val="both"/>
              <w:rPr>
                <w:rFonts w:ascii="David" w:hAnsi="David"/>
                <w:color w:val="000000"/>
                <w:rtl/>
              </w:rPr>
            </w:pPr>
            <w:r>
              <w:rPr>
                <w:rFonts w:ascii="David" w:hAnsi="David"/>
                <w:rtl/>
              </w:rPr>
              <w:t xml:space="preserve">(2) </w:t>
            </w:r>
            <w:r>
              <w:rPr>
                <w:rFonts w:ascii="David" w:hAnsi="David"/>
                <w:rtl/>
              </w:rPr>
              <w:tab/>
            </w:r>
            <w:r w:rsidRPr="00300409">
              <w:rPr>
                <w:rFonts w:ascii="David" w:hAnsi="David"/>
                <w:rtl/>
              </w:rPr>
              <w:t>סיכונים מקרו-כלכליים</w:t>
            </w:r>
            <w:r>
              <w:rPr>
                <w:rFonts w:ascii="David" w:hAnsi="David" w:hint="cs"/>
                <w:rtl/>
              </w:rPr>
              <w:t xml:space="preserve"> בתקופת הדוח ולאחריה (ריבית, אינפלציה ומכסים)  (המשך)</w:t>
            </w:r>
          </w:p>
          <w:p w14:paraId="33420277" w14:textId="32665E9C" w:rsidR="00AD1D77" w:rsidRDefault="006C6906" w:rsidP="00AD1D77">
            <w:pPr>
              <w:spacing w:before="240"/>
              <w:ind w:left="567"/>
              <w:jc w:val="both"/>
              <w:rPr>
                <w:rFonts w:ascii="David" w:hAnsi="David"/>
                <w:color w:val="000000"/>
                <w:rtl/>
              </w:rPr>
            </w:pPr>
            <w:r w:rsidRPr="0050040B">
              <w:rPr>
                <w:rFonts w:ascii="David" w:hAnsi="David"/>
                <w:color w:val="000000"/>
                <w:rtl/>
              </w:rPr>
              <w:t xml:space="preserve">במהלך הרבעון הראשון של שנת 2026 חלו שינויים מהותיים במדיניות הסחר והמכסים של ארצות הברית, אשר להם עשויה להיות השפעה עקיפה על הסביבה הכלכלית שבה פועלת החברה. </w:t>
            </w:r>
            <w:r w:rsidR="00135181" w:rsidRPr="0050040B">
              <w:rPr>
                <w:rFonts w:ascii="David" w:hAnsi="David"/>
                <w:color w:val="000000"/>
                <w:rtl/>
              </w:rPr>
              <w:t xml:space="preserve">בכלל זה, ביום 20 בפברואר 2026 פסק בית המשפט העליון של ארצות הברית כי מכסים מסוימים שהוטלו במהלך שנת 2025 מכוח </w:t>
            </w:r>
            <w:r w:rsidR="00997D1E">
              <w:rPr>
                <w:rFonts w:ascii="David" w:hAnsi="David" w:hint="cs"/>
                <w:color w:val="000000"/>
                <w:rtl/>
              </w:rPr>
              <w:t>ה-</w:t>
            </w:r>
            <w:r w:rsidR="00135181" w:rsidRPr="0050040B">
              <w:rPr>
                <w:rFonts w:ascii="David" w:hAnsi="David"/>
                <w:color w:val="000000"/>
              </w:rPr>
              <w:t>IEEPA</w:t>
            </w:r>
            <w:r w:rsidR="00135181" w:rsidRPr="0050040B">
              <w:rPr>
                <w:rFonts w:ascii="David" w:hAnsi="David"/>
                <w:color w:val="000000"/>
                <w:rtl/>
              </w:rPr>
              <w:t xml:space="preserve"> לא הוטלו בסמכות כדין</w:t>
            </w:r>
            <w:r w:rsidRPr="0050040B">
              <w:rPr>
                <w:rFonts w:ascii="David" w:hAnsi="David"/>
                <w:color w:val="000000"/>
                <w:rtl/>
              </w:rPr>
              <w:t>.</w:t>
            </w:r>
            <w:r w:rsidR="000716AD" w:rsidRPr="00B221E8">
              <w:rPr>
                <w:rFonts w:ascii="David" w:hAnsi="David"/>
                <w:color w:val="000000"/>
                <w:rtl/>
              </w:rPr>
              <w:t xml:space="preserve"> </w:t>
            </w:r>
            <w:r w:rsidR="000716AD" w:rsidRPr="00B221E8">
              <w:rPr>
                <w:rFonts w:ascii="David" w:hAnsi="David" w:hint="eastAsia"/>
                <w:color w:val="000000"/>
                <w:rtl/>
              </w:rPr>
              <w:t>כמענה</w:t>
            </w:r>
            <w:r w:rsidR="000716AD" w:rsidRPr="00B221E8">
              <w:rPr>
                <w:rFonts w:ascii="David" w:hAnsi="David"/>
                <w:color w:val="000000"/>
                <w:rtl/>
              </w:rPr>
              <w:t xml:space="preserve"> ל</w:t>
            </w:r>
            <w:r w:rsidR="000716AD" w:rsidRPr="00B221E8">
              <w:rPr>
                <w:rFonts w:ascii="David" w:hAnsi="David" w:hint="eastAsia"/>
                <w:color w:val="000000"/>
                <w:rtl/>
              </w:rPr>
              <w:t>כך</w:t>
            </w:r>
            <w:r w:rsidR="009111E4" w:rsidRPr="0050040B">
              <w:rPr>
                <w:rFonts w:ascii="David" w:hAnsi="David"/>
                <w:color w:val="000000"/>
                <w:rtl/>
              </w:rPr>
              <w:t xml:space="preserve">, נקט הממשל האמריקאי צעדי מדיניות חלופיים מכוח הוראות דין אחרות, ובין היתר הוטל ביום 20 בפברואר 2026 היטל יבוא זמני גלובלי בשיעור של 10% </w:t>
            </w:r>
            <w:r w:rsidR="000716AD" w:rsidRPr="00B221E8">
              <w:rPr>
                <w:rFonts w:ascii="David" w:hAnsi="David" w:hint="eastAsia"/>
                <w:color w:val="000000"/>
                <w:rtl/>
              </w:rPr>
              <w:t>על</w:t>
            </w:r>
            <w:r w:rsidR="000716AD" w:rsidRPr="00B221E8">
              <w:rPr>
                <w:rFonts w:ascii="David" w:hAnsi="David"/>
                <w:color w:val="000000"/>
                <w:rtl/>
              </w:rPr>
              <w:t xml:space="preserve"> רוב פרטי הייבוא לארה"ב, </w:t>
            </w:r>
            <w:r w:rsidR="009111E4" w:rsidRPr="0050040B">
              <w:rPr>
                <w:rFonts w:ascii="David" w:hAnsi="David"/>
                <w:color w:val="000000"/>
                <w:rtl/>
              </w:rPr>
              <w:t>מכוח סעיף 122 ל</w:t>
            </w:r>
            <w:r w:rsidR="00997D1E">
              <w:rPr>
                <w:rFonts w:ascii="David" w:hAnsi="David" w:hint="cs"/>
                <w:color w:val="000000"/>
                <w:rtl/>
              </w:rPr>
              <w:t>-</w:t>
            </w:r>
            <w:r w:rsidR="009111E4" w:rsidRPr="0050040B">
              <w:rPr>
                <w:rFonts w:ascii="David" w:hAnsi="David"/>
                <w:color w:val="000000"/>
              </w:rPr>
              <w:t>Trade Act of 1974</w:t>
            </w:r>
            <w:r w:rsidR="009111E4" w:rsidRPr="0050040B">
              <w:rPr>
                <w:rFonts w:ascii="David" w:hAnsi="David"/>
                <w:color w:val="000000"/>
                <w:rtl/>
              </w:rPr>
              <w:t>, אשר נכנס לתוקף ביום 24 בפברואר 2026 ולתקופה מוגבלת של עד 150 ימים</w:t>
            </w:r>
            <w:r w:rsidR="00AD1D77" w:rsidRPr="00B221E8">
              <w:rPr>
                <w:rFonts w:ascii="David" w:hAnsi="David"/>
                <w:color w:val="000000"/>
              </w:rPr>
              <w:t>.</w:t>
            </w:r>
          </w:p>
          <w:p w14:paraId="7302D919" w14:textId="6CE1F35C" w:rsidR="00E54856" w:rsidRPr="00B221E8" w:rsidRDefault="00E54856" w:rsidP="00B221E8">
            <w:pPr>
              <w:spacing w:before="240"/>
              <w:ind w:left="567"/>
              <w:jc w:val="both"/>
              <w:rPr>
                <w:rFonts w:ascii="David" w:hAnsi="David"/>
                <w:color w:val="000000"/>
              </w:rPr>
            </w:pPr>
            <w:r w:rsidRPr="00B221E8">
              <w:rPr>
                <w:rFonts w:ascii="David" w:hAnsi="David"/>
                <w:color w:val="000000"/>
                <w:rtl/>
              </w:rPr>
              <w:t xml:space="preserve">בנוסף, במהלך </w:t>
            </w:r>
            <w:r w:rsidR="00335A53" w:rsidRPr="00B221E8">
              <w:rPr>
                <w:rFonts w:ascii="David" w:hAnsi="David" w:hint="eastAsia"/>
                <w:color w:val="000000"/>
                <w:rtl/>
              </w:rPr>
              <w:t>תקופת</w:t>
            </w:r>
            <w:r w:rsidR="00335A53" w:rsidRPr="00B221E8">
              <w:rPr>
                <w:rFonts w:ascii="David" w:hAnsi="David"/>
                <w:color w:val="000000"/>
                <w:rtl/>
              </w:rPr>
              <w:t xml:space="preserve"> הדוח</w:t>
            </w:r>
            <w:r w:rsidRPr="00B221E8">
              <w:rPr>
                <w:rFonts w:ascii="David" w:hAnsi="David"/>
                <w:color w:val="000000"/>
                <w:rtl/>
              </w:rPr>
              <w:t xml:space="preserve"> ולאחריה פורסמו פרסומים בדבר בחינת צעדי סחר נוספים וממוקדים מצד הממשל האמריקאי, לרבות ביחס למגזרים עתירי טכנולוגיה ולמוצרים מתקדמים, במסגרת חקירות סחר ומנגנוני בדיקה שונים, כאשר בשלב זה טרם הוחלו מכסים סופיים נוספים מכוח צעדים אלה</w:t>
            </w:r>
            <w:r w:rsidRPr="00B221E8">
              <w:rPr>
                <w:rFonts w:ascii="David" w:hAnsi="David"/>
                <w:color w:val="000000"/>
              </w:rPr>
              <w:t>.</w:t>
            </w:r>
          </w:p>
          <w:p w14:paraId="4F4F8E24" w14:textId="74D52833" w:rsidR="00E54856" w:rsidRPr="00B221E8" w:rsidRDefault="00E54856" w:rsidP="00B221E8">
            <w:pPr>
              <w:spacing w:before="240"/>
              <w:ind w:left="567"/>
              <w:jc w:val="both"/>
              <w:rPr>
                <w:rFonts w:ascii="David" w:hAnsi="David"/>
                <w:color w:val="000000"/>
              </w:rPr>
            </w:pPr>
            <w:r w:rsidRPr="00B221E8">
              <w:rPr>
                <w:rFonts w:ascii="David" w:hAnsi="David"/>
                <w:color w:val="000000"/>
                <w:rtl/>
              </w:rPr>
              <w:t>שינויים ותהליכים אלה במדיניות הסחר האמריקאית, לצד אי</w:t>
            </w:r>
            <w:r w:rsidRPr="00B221E8">
              <w:rPr>
                <w:rFonts w:ascii="David" w:hAnsi="David"/>
                <w:color w:val="000000"/>
                <w:rtl/>
              </w:rPr>
              <w:noBreakHyphen/>
              <w:t>הוודאות הנלווית ליישומם ולהתפתחותם העתידית, תורמים לתנודתיות בשווקים הפיננסיים בישראל ובעולם, ועשויים להשפיע על סביבת האינפלציה, שיעורי הריבית, שערי החליפין ותשואות ההשקעה</w:t>
            </w:r>
            <w:r w:rsidR="00335A53" w:rsidRPr="00B221E8">
              <w:rPr>
                <w:rFonts w:ascii="David" w:hAnsi="David"/>
                <w:color w:val="000000"/>
                <w:rtl/>
              </w:rPr>
              <w:t>,</w:t>
            </w:r>
            <w:r w:rsidRPr="00B221E8">
              <w:rPr>
                <w:rFonts w:ascii="David" w:hAnsi="David"/>
                <w:color w:val="000000"/>
                <w:rtl/>
              </w:rPr>
              <w:t xml:space="preserve"> גורמים המהווים רכיב מהותי בניהול תיק ההשקעות של החברה ובמדידת התחייבויותיה הביטוחיות</w:t>
            </w:r>
            <w:r w:rsidRPr="00B221E8">
              <w:rPr>
                <w:rFonts w:ascii="David" w:hAnsi="David"/>
                <w:color w:val="000000"/>
              </w:rPr>
              <w:t>.</w:t>
            </w:r>
          </w:p>
          <w:p w14:paraId="203EA496" w14:textId="77777777" w:rsidR="0066343B" w:rsidRPr="009F3F62" w:rsidRDefault="0066343B" w:rsidP="00B221E8">
            <w:pPr>
              <w:jc w:val="both"/>
              <w:rPr>
                <w:rFonts w:ascii="David" w:hAnsi="David"/>
                <w:color w:val="000000"/>
                <w:rtl/>
              </w:rPr>
            </w:pPr>
          </w:p>
          <w:p w14:paraId="47730FFD" w14:textId="6D688441" w:rsidR="004E2C9F" w:rsidRDefault="004E2C9F" w:rsidP="004E2C9F">
            <w:pPr>
              <w:ind w:left="567"/>
              <w:jc w:val="both"/>
              <w:rPr>
                <w:rFonts w:ascii="David" w:hAnsi="David"/>
                <w:color w:val="000000"/>
                <w:rtl/>
              </w:rPr>
            </w:pPr>
            <w:r w:rsidRPr="009F3F62">
              <w:rPr>
                <w:rFonts w:ascii="David" w:hAnsi="David"/>
                <w:color w:val="000000"/>
                <w:rtl/>
              </w:rPr>
              <w:t xml:space="preserve">בשלב זה קיימת אי וודאות </w:t>
            </w:r>
            <w:r w:rsidR="00F0784A" w:rsidRPr="00B221E8">
              <w:rPr>
                <w:rFonts w:ascii="David" w:hAnsi="David"/>
                <w:color w:val="000000"/>
                <w:rtl/>
              </w:rPr>
              <w:t>באשר להתפתחות מדיניות הסחר האמריקאית, היקף צעדי הסחר העתידיים ושיעורם,</w:t>
            </w:r>
            <w:r w:rsidRPr="009F3F62">
              <w:rPr>
                <w:rFonts w:ascii="David" w:hAnsi="David"/>
                <w:color w:val="000000"/>
                <w:rtl/>
              </w:rPr>
              <w:t xml:space="preserve"> לפיכך לא ניתן בשלב זה להעריך את היקף ההשפעה המלא של </w:t>
            </w:r>
            <w:r w:rsidR="00F0784A" w:rsidRPr="00B221E8">
              <w:rPr>
                <w:rFonts w:ascii="David" w:hAnsi="David"/>
                <w:color w:val="000000"/>
                <w:rtl/>
              </w:rPr>
              <w:t xml:space="preserve">של שינויים אלה </w:t>
            </w:r>
            <w:r w:rsidRPr="009F3F62">
              <w:rPr>
                <w:rFonts w:ascii="David" w:hAnsi="David"/>
                <w:color w:val="000000"/>
                <w:rtl/>
              </w:rPr>
              <w:t xml:space="preserve">על החברה ועל תוצאותיה. </w:t>
            </w:r>
            <w:r w:rsidR="0066343B" w:rsidRPr="009F3F62">
              <w:rPr>
                <w:rFonts w:ascii="David" w:hAnsi="David" w:hint="eastAsia"/>
                <w:color w:val="000000"/>
                <w:rtl/>
              </w:rPr>
              <w:t>החברה</w:t>
            </w:r>
            <w:r w:rsidR="0066343B" w:rsidRPr="009F3F62">
              <w:rPr>
                <w:rFonts w:ascii="David" w:hAnsi="David"/>
                <w:color w:val="000000"/>
                <w:rtl/>
              </w:rPr>
              <w:t xml:space="preserve"> עוקב</w:t>
            </w:r>
            <w:r w:rsidR="0066343B" w:rsidRPr="009F3F62">
              <w:rPr>
                <w:rFonts w:ascii="David" w:hAnsi="David" w:hint="eastAsia"/>
                <w:color w:val="000000"/>
                <w:rtl/>
              </w:rPr>
              <w:t>ת</w:t>
            </w:r>
            <w:r w:rsidR="0066343B" w:rsidRPr="009F3F62">
              <w:rPr>
                <w:rFonts w:ascii="David" w:hAnsi="David"/>
                <w:color w:val="000000"/>
                <w:rtl/>
              </w:rPr>
              <w:t xml:space="preserve"> אחרי ההתפתחויות וככל שיידרש </w:t>
            </w:r>
            <w:r w:rsidR="0066343B" w:rsidRPr="009F3F62">
              <w:rPr>
                <w:rFonts w:ascii="David" w:hAnsi="David" w:hint="eastAsia"/>
                <w:color w:val="000000"/>
                <w:rtl/>
              </w:rPr>
              <w:t>ת</w:t>
            </w:r>
            <w:r w:rsidR="0066343B" w:rsidRPr="009F3F62">
              <w:rPr>
                <w:rFonts w:ascii="David" w:hAnsi="David"/>
                <w:color w:val="000000"/>
                <w:rtl/>
              </w:rPr>
              <w:t xml:space="preserve">יתן גילויים נוספים ביחס לסיכונים המתהווים וכן ביחס לשינויים בערכי נכסים </w:t>
            </w:r>
            <w:r w:rsidR="0066343B" w:rsidRPr="009F3F62">
              <w:rPr>
                <w:rFonts w:ascii="David" w:hAnsi="David" w:hint="eastAsia"/>
                <w:color w:val="000000"/>
                <w:rtl/>
              </w:rPr>
              <w:t>והתחייבויות</w:t>
            </w:r>
            <w:r w:rsidR="0066343B" w:rsidRPr="009F3F62">
              <w:rPr>
                <w:rFonts w:ascii="David" w:hAnsi="David"/>
                <w:color w:val="000000"/>
                <w:rtl/>
              </w:rPr>
              <w:t xml:space="preserve"> לאחר תאריך המאזן (לדוגמה, שינויים בשווי הוגן של </w:t>
            </w:r>
            <w:r w:rsidR="0066343B" w:rsidRPr="009F3F62">
              <w:rPr>
                <w:rFonts w:ascii="David" w:hAnsi="David" w:hint="eastAsia"/>
                <w:color w:val="000000"/>
                <w:rtl/>
              </w:rPr>
              <w:t>השקעות</w:t>
            </w:r>
            <w:r w:rsidR="0066343B" w:rsidRPr="009F3F62">
              <w:rPr>
                <w:rFonts w:ascii="David" w:hAnsi="David"/>
                <w:color w:val="000000"/>
                <w:rtl/>
              </w:rPr>
              <w:t xml:space="preserve"> לאחר תאריך המאז</w:t>
            </w:r>
            <w:r w:rsidR="0066343B" w:rsidRPr="009F3F62">
              <w:rPr>
                <w:rFonts w:ascii="David" w:hAnsi="David" w:hint="eastAsia"/>
                <w:color w:val="000000"/>
                <w:rtl/>
              </w:rPr>
              <w:t>ן</w:t>
            </w:r>
            <w:r w:rsidR="0066343B" w:rsidRPr="009F3F62">
              <w:rPr>
                <w:rFonts w:ascii="David" w:hAnsi="David"/>
                <w:color w:val="000000"/>
                <w:rtl/>
              </w:rPr>
              <w:t>).</w:t>
            </w:r>
          </w:p>
          <w:p w14:paraId="2439291D" w14:textId="77777777" w:rsidR="0066343B" w:rsidRDefault="0066343B" w:rsidP="004E2C9F">
            <w:pPr>
              <w:ind w:left="567"/>
              <w:jc w:val="both"/>
              <w:rPr>
                <w:rFonts w:ascii="David" w:hAnsi="David"/>
                <w:color w:val="000000"/>
                <w:rtl/>
              </w:rPr>
            </w:pPr>
          </w:p>
          <w:p w14:paraId="3FEB0CF6" w14:textId="77777777" w:rsidR="0066343B" w:rsidRDefault="0066343B" w:rsidP="0066343B">
            <w:pPr>
              <w:ind w:left="567"/>
              <w:jc w:val="both"/>
              <w:rPr>
                <w:rFonts w:ascii="David" w:hAnsi="David"/>
                <w:color w:val="000000"/>
                <w:rtl/>
              </w:rPr>
            </w:pPr>
            <w:r>
              <w:rPr>
                <w:rFonts w:ascii="David" w:hAnsi="David" w:hint="cs"/>
                <w:color w:val="000000"/>
                <w:rtl/>
              </w:rPr>
              <w:t xml:space="preserve">השפעה על פעילות החברה: </w:t>
            </w:r>
            <w:r w:rsidRPr="0066343B">
              <w:rPr>
                <w:rFonts w:ascii="David" w:hAnsi="David"/>
                <w:color w:val="000000"/>
                <w:rtl/>
              </w:rPr>
              <w:t>[</w:t>
            </w:r>
            <w:r w:rsidRPr="0066343B">
              <w:rPr>
                <w:rFonts w:ascii="David" w:hAnsi="David"/>
                <w:i/>
                <w:iCs/>
                <w:color w:val="000000"/>
                <w:highlight w:val="lightGray"/>
                <w:rtl/>
              </w:rPr>
              <w:t xml:space="preserve">כל </w:t>
            </w:r>
            <w:r w:rsidRPr="0066343B">
              <w:rPr>
                <w:rFonts w:ascii="David" w:hAnsi="David" w:hint="cs"/>
                <w:i/>
                <w:iCs/>
                <w:color w:val="000000"/>
                <w:highlight w:val="lightGray"/>
                <w:rtl/>
              </w:rPr>
              <w:t xml:space="preserve">חברה תתאים </w:t>
            </w:r>
            <w:r w:rsidRPr="0066343B">
              <w:rPr>
                <w:rFonts w:ascii="David" w:hAnsi="David"/>
                <w:i/>
                <w:iCs/>
                <w:color w:val="000000"/>
                <w:highlight w:val="lightGray"/>
                <w:rtl/>
              </w:rPr>
              <w:t xml:space="preserve">את הגילוי בהתאם </w:t>
            </w:r>
            <w:r w:rsidRPr="0066343B">
              <w:rPr>
                <w:rFonts w:ascii="David" w:hAnsi="David" w:hint="cs"/>
                <w:i/>
                <w:iCs/>
                <w:color w:val="000000"/>
                <w:highlight w:val="lightGray"/>
                <w:rtl/>
              </w:rPr>
              <w:t>לנסיבות הרלוונטיות אליה</w:t>
            </w:r>
            <w:r w:rsidRPr="0066343B">
              <w:rPr>
                <w:rFonts w:ascii="David" w:hAnsi="David"/>
                <w:i/>
                <w:iCs/>
                <w:color w:val="000000"/>
                <w:highlight w:val="lightGray"/>
                <w:rtl/>
              </w:rPr>
              <w:t>]</w:t>
            </w:r>
          </w:p>
          <w:p w14:paraId="375D0186" w14:textId="77777777" w:rsidR="0066343B" w:rsidRDefault="0066343B" w:rsidP="0066343B">
            <w:pPr>
              <w:ind w:left="567"/>
              <w:jc w:val="both"/>
              <w:rPr>
                <w:rFonts w:ascii="David" w:hAnsi="David"/>
                <w:color w:val="000000"/>
                <w:rtl/>
              </w:rPr>
            </w:pPr>
          </w:p>
          <w:p w14:paraId="06104873" w14:textId="77777777" w:rsidR="0066343B" w:rsidRDefault="0066343B" w:rsidP="0066343B">
            <w:pPr>
              <w:ind w:left="567"/>
              <w:jc w:val="both"/>
              <w:rPr>
                <w:rFonts w:ascii="David" w:hAnsi="David"/>
                <w:color w:val="000000"/>
                <w:rtl/>
              </w:rPr>
            </w:pPr>
            <w:r w:rsidRPr="009F3F62">
              <w:rPr>
                <w:rFonts w:ascii="David" w:hAnsi="David"/>
                <w:color w:val="000000"/>
                <w:rtl/>
              </w:rPr>
              <w:t xml:space="preserve">במגזר ביטוח החיים, תנודתיות מתמשכת בשווקים הפיננסיים, ירידות כלכליות ממושכות או תקופות של נזילות נמוכה עשויות להוביל לפדיונות משמעותיים ולהפסדי השקעה ממומשים, דבר שעלול להשפיע על הרווחיות ועל ניהול הנכסים של החברה. בתחום ביטוח הכללי, האטה בפעילות הכלכלית עלולה להוביל לירידה בהכנסות מדמי ביטוח, ולצד זאת, עלייה בעלויות תביעות – במיוחד בתחומי הבנייה וחלקי חילוף לרכב – בשל המשך שיבושים בשרשראות אספקה. כמו כן, תביעות בגין </w:t>
            </w:r>
            <w:r w:rsidRPr="009F3F62">
              <w:rPr>
                <w:rFonts w:ascii="David" w:hAnsi="David" w:hint="eastAsia"/>
                <w:color w:val="000000"/>
                <w:rtl/>
              </w:rPr>
              <w:t>נזקים</w:t>
            </w:r>
            <w:r w:rsidRPr="009F3F62">
              <w:rPr>
                <w:rFonts w:ascii="David" w:hAnsi="David"/>
                <w:color w:val="000000"/>
                <w:rtl/>
              </w:rPr>
              <w:t xml:space="preserve"> לעסקים עשויות לגדול, והחברה עשויה להתקשות בהתאמת פרמיות לקצב עליית ההוצאות. בתחום ביטוחי אשראי, הרעה במצבן של מדינות מתפתחות עשויה להוביל לגידול בביקוש לאשראי מבוטח, אך גם לעלייה בהפסדים בגין חדלות פירעון, ובמקרים מסוימים – לצורך בגיוס מקורות מימון חלופיים.</w:t>
            </w:r>
          </w:p>
          <w:p w14:paraId="39B8244B" w14:textId="77777777" w:rsidR="004E2C9F" w:rsidRDefault="004E2C9F" w:rsidP="004E2C9F">
            <w:pPr>
              <w:spacing w:line="220" w:lineRule="exact"/>
              <w:jc w:val="both"/>
              <w:rPr>
                <w:rFonts w:ascii="David" w:hAnsi="David"/>
                <w:rtl/>
              </w:rPr>
            </w:pPr>
          </w:p>
        </w:tc>
      </w:tr>
    </w:tbl>
    <w:p w14:paraId="22E4C4E3" w14:textId="77777777" w:rsidR="009236BC" w:rsidRDefault="009236BC">
      <w:pPr>
        <w:rPr>
          <w:rtl/>
        </w:rPr>
      </w:pPr>
    </w:p>
    <w:p w14:paraId="3D61FB27" w14:textId="77777777" w:rsidR="009236BC" w:rsidRDefault="009236BC">
      <w:pPr>
        <w:rPr>
          <w:rtl/>
        </w:rPr>
      </w:pPr>
    </w:p>
    <w:p w14:paraId="72ECD3F7" w14:textId="77777777" w:rsidR="009236BC" w:rsidRDefault="009236BC">
      <w:pPr>
        <w:rPr>
          <w:rtl/>
        </w:rPr>
      </w:pPr>
    </w:p>
    <w:p w14:paraId="028CB1E8" w14:textId="77777777" w:rsidR="009236BC" w:rsidRDefault="009236BC">
      <w:pPr>
        <w:rPr>
          <w:rtl/>
        </w:rPr>
      </w:pPr>
    </w:p>
    <w:p w14:paraId="6A91B877" w14:textId="77777777" w:rsidR="009236BC" w:rsidRDefault="009236BC">
      <w:pPr>
        <w:rPr>
          <w:rtl/>
        </w:rPr>
      </w:pPr>
    </w:p>
    <w:p w14:paraId="735EAD5B" w14:textId="77777777" w:rsidR="009236BC" w:rsidRDefault="009236BC">
      <w:pPr>
        <w:rPr>
          <w:rtl/>
        </w:rPr>
      </w:pPr>
    </w:p>
    <w:p w14:paraId="122D8422" w14:textId="77777777" w:rsidR="009236BC" w:rsidRDefault="009236BC">
      <w:pPr>
        <w:rPr>
          <w:rtl/>
        </w:rPr>
      </w:pPr>
    </w:p>
    <w:p w14:paraId="7732BA6E" w14:textId="77777777" w:rsidR="009236BC" w:rsidRDefault="009236BC">
      <w:pPr>
        <w:rPr>
          <w:rtl/>
        </w:rPr>
      </w:pPr>
    </w:p>
    <w:p w14:paraId="702702FF" w14:textId="77777777" w:rsidR="009236BC" w:rsidRDefault="009236BC">
      <w:pPr>
        <w:rPr>
          <w:rtl/>
        </w:rPr>
      </w:pPr>
    </w:p>
    <w:p w14:paraId="23AAE65A" w14:textId="77777777" w:rsidR="00C64DA2" w:rsidRDefault="00C64DA2">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9236BC" w:rsidRPr="001A60E2" w14:paraId="1785B783" w14:textId="77777777" w:rsidTr="007761DA">
        <w:tc>
          <w:tcPr>
            <w:tcW w:w="1341" w:type="dxa"/>
          </w:tcPr>
          <w:p w14:paraId="6E53CBF5" w14:textId="77777777" w:rsidR="009236BC" w:rsidRPr="001A60E2" w:rsidRDefault="009236BC" w:rsidP="007761DA">
            <w:pPr>
              <w:bidi w:val="0"/>
              <w:spacing w:line="220" w:lineRule="exact"/>
              <w:jc w:val="right"/>
              <w:rPr>
                <w:sz w:val="16"/>
                <w:szCs w:val="16"/>
              </w:rPr>
            </w:pPr>
            <w:r w:rsidRPr="001A60E2">
              <w:rPr>
                <w:i/>
                <w:iCs/>
                <w:sz w:val="16"/>
                <w:szCs w:val="16"/>
              </w:rPr>
              <w:lastRenderedPageBreak/>
              <w:t>Reference</w:t>
            </w:r>
          </w:p>
        </w:tc>
        <w:tc>
          <w:tcPr>
            <w:tcW w:w="8789" w:type="dxa"/>
          </w:tcPr>
          <w:p w14:paraId="1FC457DD" w14:textId="77777777" w:rsidR="009236BC" w:rsidRPr="001A60E2" w:rsidRDefault="008C55C5" w:rsidP="007761DA">
            <w:pPr>
              <w:spacing w:line="220" w:lineRule="exact"/>
              <w:rPr>
                <w:b/>
                <w:bCs/>
                <w:sz w:val="26"/>
                <w:szCs w:val="26"/>
                <w:rtl/>
              </w:rPr>
            </w:pPr>
            <w:r>
              <w:rPr>
                <w:rFonts w:hint="cs"/>
                <w:b/>
                <w:bCs/>
                <w:sz w:val="26"/>
                <w:szCs w:val="26"/>
                <w:rtl/>
              </w:rPr>
              <w:t>ביאורים</w:t>
            </w:r>
            <w:r w:rsidR="009236BC" w:rsidRPr="001A60E2">
              <w:rPr>
                <w:rFonts w:hint="cs"/>
                <w:b/>
                <w:bCs/>
                <w:sz w:val="26"/>
                <w:szCs w:val="26"/>
                <w:rtl/>
              </w:rPr>
              <w:t xml:space="preserve"> לדוחות הכספיים</w:t>
            </w:r>
          </w:p>
          <w:p w14:paraId="4A6B7574" w14:textId="77777777" w:rsidR="009236BC" w:rsidRPr="001A60E2" w:rsidRDefault="009236BC" w:rsidP="007761DA">
            <w:pPr>
              <w:spacing w:line="220" w:lineRule="exact"/>
              <w:jc w:val="both"/>
              <w:rPr>
                <w:rtl/>
              </w:rPr>
            </w:pPr>
          </w:p>
        </w:tc>
      </w:tr>
      <w:tr w:rsidR="009236BC" w:rsidRPr="001A60E2" w14:paraId="63680913" w14:textId="77777777" w:rsidTr="007761DA">
        <w:tc>
          <w:tcPr>
            <w:tcW w:w="1341" w:type="dxa"/>
          </w:tcPr>
          <w:p w14:paraId="7FDDE44B" w14:textId="77777777" w:rsidR="009236BC" w:rsidRPr="001A60E2" w:rsidRDefault="009236BC" w:rsidP="007761DA">
            <w:pPr>
              <w:bidi w:val="0"/>
              <w:spacing w:line="220" w:lineRule="exact"/>
              <w:jc w:val="right"/>
              <w:rPr>
                <w:i/>
                <w:iCs/>
                <w:sz w:val="16"/>
                <w:szCs w:val="16"/>
                <w:rtl/>
                <w:lang w:val="pt-BR"/>
              </w:rPr>
            </w:pPr>
            <w:r w:rsidRPr="001A60E2">
              <w:rPr>
                <w:i/>
                <w:iCs/>
                <w:sz w:val="16"/>
                <w:szCs w:val="16"/>
                <w:lang w:val="pt-BR"/>
              </w:rPr>
              <w:t>IAS 34.5(e), 15</w:t>
            </w:r>
          </w:p>
          <w:p w14:paraId="7E8C0AED" w14:textId="77777777" w:rsidR="009236BC" w:rsidRPr="001A60E2" w:rsidRDefault="009236BC" w:rsidP="007761DA">
            <w:pPr>
              <w:bidi w:val="0"/>
              <w:spacing w:line="220" w:lineRule="exact"/>
              <w:jc w:val="right"/>
              <w:rPr>
                <w:i/>
                <w:iCs/>
                <w:sz w:val="16"/>
                <w:szCs w:val="16"/>
                <w:lang w:val="pt-BR"/>
              </w:rPr>
            </w:pPr>
          </w:p>
        </w:tc>
        <w:tc>
          <w:tcPr>
            <w:tcW w:w="8789" w:type="dxa"/>
          </w:tcPr>
          <w:p w14:paraId="5D8C25B3" w14:textId="77777777" w:rsidR="009236BC" w:rsidRPr="001A60E2" w:rsidRDefault="009236BC" w:rsidP="007761DA">
            <w:pPr>
              <w:pStyle w:val="Heading4"/>
              <w:spacing w:line="220" w:lineRule="exact"/>
              <w:ind w:left="0"/>
              <w:jc w:val="both"/>
              <w:rPr>
                <w:sz w:val="24"/>
                <w:szCs w:val="24"/>
                <w:rtl/>
              </w:rPr>
            </w:pPr>
            <w:r w:rsidRPr="001A60E2">
              <w:rPr>
                <w:rFonts w:hint="cs"/>
                <w:sz w:val="24"/>
                <w:szCs w:val="24"/>
                <w:rtl/>
              </w:rPr>
              <w:t>1.</w:t>
            </w:r>
            <w:r w:rsidRPr="001A60E2">
              <w:rPr>
                <w:sz w:val="24"/>
                <w:szCs w:val="24"/>
                <w:rtl/>
              </w:rPr>
              <w:tab/>
            </w:r>
            <w:r w:rsidRPr="001A60E2">
              <w:rPr>
                <w:rFonts w:hint="cs"/>
                <w:sz w:val="24"/>
                <w:szCs w:val="24"/>
                <w:rtl/>
              </w:rPr>
              <w:t>כללי</w:t>
            </w:r>
            <w:r>
              <w:rPr>
                <w:rFonts w:hint="cs"/>
                <w:sz w:val="24"/>
                <w:szCs w:val="24"/>
                <w:rtl/>
              </w:rPr>
              <w:t xml:space="preserve"> (המשך)</w:t>
            </w:r>
          </w:p>
          <w:p w14:paraId="648F2AC1" w14:textId="77777777" w:rsidR="009236BC" w:rsidRPr="001A60E2" w:rsidRDefault="009236BC" w:rsidP="007761DA">
            <w:pPr>
              <w:spacing w:line="220" w:lineRule="exact"/>
              <w:rPr>
                <w:sz w:val="10"/>
                <w:szCs w:val="10"/>
                <w:rtl/>
              </w:rPr>
            </w:pPr>
          </w:p>
        </w:tc>
      </w:tr>
      <w:tr w:rsidR="009236BC" w:rsidRPr="001A60E2" w14:paraId="3D00B668" w14:textId="77777777" w:rsidTr="007761DA">
        <w:tc>
          <w:tcPr>
            <w:tcW w:w="1341" w:type="dxa"/>
          </w:tcPr>
          <w:p w14:paraId="29310B60" w14:textId="77777777" w:rsidR="009236BC" w:rsidRPr="001A60E2" w:rsidRDefault="009236BC" w:rsidP="007761DA">
            <w:pPr>
              <w:bidi w:val="0"/>
              <w:spacing w:line="220" w:lineRule="exact"/>
              <w:jc w:val="right"/>
              <w:rPr>
                <w:rFonts w:asciiTheme="majorBidi" w:hAnsiTheme="majorBidi" w:cstheme="majorBidi"/>
                <w:i/>
                <w:iCs/>
                <w:sz w:val="16"/>
                <w:szCs w:val="16"/>
              </w:rPr>
            </w:pPr>
          </w:p>
        </w:tc>
        <w:tc>
          <w:tcPr>
            <w:tcW w:w="8789" w:type="dxa"/>
          </w:tcPr>
          <w:p w14:paraId="598E23D0" w14:textId="77777777" w:rsidR="009236BC" w:rsidRPr="001A60E2" w:rsidRDefault="009236BC" w:rsidP="007761DA">
            <w:pPr>
              <w:spacing w:line="220" w:lineRule="exact"/>
              <w:ind w:left="567" w:hanging="567"/>
              <w:jc w:val="both"/>
              <w:rPr>
                <w:b/>
                <w:bCs/>
                <w:rtl/>
              </w:rPr>
            </w:pPr>
            <w:r w:rsidRPr="001A60E2">
              <w:rPr>
                <w:rFonts w:hint="eastAsia"/>
                <w:b/>
                <w:bCs/>
                <w:rtl/>
              </w:rPr>
              <w:t>ב</w:t>
            </w:r>
            <w:r w:rsidRPr="001A60E2">
              <w:rPr>
                <w:b/>
                <w:bCs/>
                <w:rtl/>
              </w:rPr>
              <w:t>.</w:t>
            </w:r>
            <w:r w:rsidRPr="001A60E2">
              <w:rPr>
                <w:b/>
                <w:bCs/>
                <w:rtl/>
              </w:rPr>
              <w:tab/>
            </w:r>
            <w:r w:rsidRPr="001A60E2">
              <w:rPr>
                <w:rFonts w:hint="cs"/>
                <w:b/>
                <w:bCs/>
                <w:rtl/>
              </w:rPr>
              <w:t>אירועים מהותיים ב</w:t>
            </w:r>
            <w:r w:rsidRPr="001A60E2">
              <w:rPr>
                <w:rFonts w:hint="eastAsia"/>
                <w:b/>
                <w:bCs/>
                <w:rtl/>
              </w:rPr>
              <w:t>תקופת</w:t>
            </w:r>
            <w:r w:rsidRPr="001A60E2">
              <w:rPr>
                <w:b/>
                <w:bCs/>
                <w:rtl/>
              </w:rPr>
              <w:t xml:space="preserve"> </w:t>
            </w:r>
            <w:r w:rsidRPr="001A60E2">
              <w:rPr>
                <w:rFonts w:hint="eastAsia"/>
                <w:b/>
                <w:bCs/>
                <w:rtl/>
              </w:rPr>
              <w:t>הד</w:t>
            </w:r>
            <w:r w:rsidRPr="001A60E2">
              <w:rPr>
                <w:rFonts w:hint="cs"/>
                <w:b/>
                <w:bCs/>
                <w:rtl/>
              </w:rPr>
              <w:t>י</w:t>
            </w:r>
            <w:r w:rsidRPr="001A60E2">
              <w:rPr>
                <w:rFonts w:hint="eastAsia"/>
                <w:b/>
                <w:bCs/>
                <w:rtl/>
              </w:rPr>
              <w:t>ו</w:t>
            </w:r>
            <w:r w:rsidRPr="001A60E2">
              <w:rPr>
                <w:rFonts w:hint="cs"/>
                <w:b/>
                <w:bCs/>
                <w:rtl/>
              </w:rPr>
              <w:t>ו</w:t>
            </w:r>
            <w:r w:rsidRPr="001A60E2">
              <w:rPr>
                <w:rFonts w:hint="eastAsia"/>
                <w:b/>
                <w:bCs/>
                <w:rtl/>
              </w:rPr>
              <w:t>ח</w:t>
            </w:r>
            <w:r>
              <w:rPr>
                <w:rStyle w:val="FootnoteReference"/>
                <w:rFonts w:hint="cs"/>
                <w:b/>
                <w:bCs/>
                <w:rtl/>
              </w:rPr>
              <w:t xml:space="preserve"> </w:t>
            </w:r>
            <w:r>
              <w:rPr>
                <w:rFonts w:hint="cs"/>
                <w:b/>
                <w:bCs/>
                <w:rtl/>
              </w:rPr>
              <w:t>(המשך)</w:t>
            </w:r>
          </w:p>
        </w:tc>
      </w:tr>
    </w:tbl>
    <w:p w14:paraId="5F62976F" w14:textId="77777777" w:rsidR="009236BC" w:rsidRDefault="009236BC">
      <w:pPr>
        <w:rPr>
          <w:rtl/>
        </w:rPr>
      </w:pPr>
    </w:p>
    <w:tbl>
      <w:tblPr>
        <w:bidiVisual/>
        <w:tblW w:w="10130" w:type="dxa"/>
        <w:tblLayout w:type="fixed"/>
        <w:tblLook w:val="01E0" w:firstRow="1" w:lastRow="1" w:firstColumn="1" w:lastColumn="1" w:noHBand="0" w:noVBand="0"/>
      </w:tblPr>
      <w:tblGrid>
        <w:gridCol w:w="1341"/>
        <w:gridCol w:w="8789"/>
      </w:tblGrid>
      <w:tr w:rsidR="004E2C9F" w:rsidRPr="001A60E2" w14:paraId="07A1F867" w14:textId="77777777" w:rsidTr="007761DA">
        <w:tc>
          <w:tcPr>
            <w:tcW w:w="1341" w:type="dxa"/>
          </w:tcPr>
          <w:p w14:paraId="64586D7D" w14:textId="77777777" w:rsidR="004E2C9F" w:rsidRPr="001A60E2" w:rsidRDefault="004E2C9F" w:rsidP="004E2C9F">
            <w:pPr>
              <w:spacing w:line="220" w:lineRule="exact"/>
              <w:jc w:val="both"/>
              <w:rPr>
                <w:sz w:val="20"/>
                <w:szCs w:val="20"/>
              </w:rPr>
            </w:pPr>
          </w:p>
        </w:tc>
        <w:tc>
          <w:tcPr>
            <w:tcW w:w="8789" w:type="dxa"/>
          </w:tcPr>
          <w:p w14:paraId="2F6D5164" w14:textId="77777777" w:rsidR="004E2C9F" w:rsidRDefault="004E2C9F" w:rsidP="004E2C9F">
            <w:pPr>
              <w:spacing w:line="220" w:lineRule="exact"/>
              <w:jc w:val="both"/>
              <w:rPr>
                <w:rFonts w:ascii="David" w:hAnsi="David"/>
                <w:color w:val="000000"/>
                <w:rtl/>
              </w:rPr>
            </w:pPr>
            <w:r>
              <w:rPr>
                <w:rFonts w:ascii="David" w:hAnsi="David"/>
                <w:rtl/>
              </w:rPr>
              <w:t>(</w:t>
            </w:r>
            <w:r w:rsidR="009236BC">
              <w:rPr>
                <w:rFonts w:ascii="David" w:hAnsi="David" w:hint="cs"/>
                <w:rtl/>
              </w:rPr>
              <w:t>3</w:t>
            </w:r>
            <w:r>
              <w:rPr>
                <w:rFonts w:ascii="David" w:hAnsi="David"/>
                <w:rtl/>
              </w:rPr>
              <w:t xml:space="preserve">) </w:t>
            </w:r>
            <w:r>
              <w:rPr>
                <w:rFonts w:ascii="David" w:hAnsi="David"/>
                <w:rtl/>
              </w:rPr>
              <w:tab/>
            </w:r>
            <w:r>
              <w:rPr>
                <w:rFonts w:ascii="David" w:hAnsi="David" w:hint="cs"/>
                <w:color w:val="000000"/>
                <w:rtl/>
              </w:rPr>
              <w:t>התפתחויות בשווקים הפיננסיים בתקופת הדוח ולאחריה</w:t>
            </w:r>
          </w:p>
          <w:p w14:paraId="0FD84245" w14:textId="77777777" w:rsidR="004E2C9F" w:rsidRDefault="004E2C9F" w:rsidP="004E2C9F">
            <w:pPr>
              <w:spacing w:line="220" w:lineRule="exact"/>
              <w:ind w:left="567"/>
              <w:jc w:val="both"/>
              <w:rPr>
                <w:rFonts w:ascii="David" w:hAnsi="David"/>
                <w:color w:val="000000"/>
              </w:rPr>
            </w:pPr>
          </w:p>
          <w:p w14:paraId="76731BD8" w14:textId="77777777" w:rsidR="004E2C9F" w:rsidRDefault="004E2C9F" w:rsidP="004E2C9F">
            <w:pPr>
              <w:ind w:left="567"/>
              <w:jc w:val="both"/>
              <w:rPr>
                <w:rFonts w:ascii="David" w:hAnsi="David"/>
                <w:color w:val="000000"/>
                <w:rtl/>
              </w:rPr>
            </w:pPr>
            <w:r w:rsidRPr="009E7438">
              <w:rPr>
                <w:rFonts w:ascii="David" w:hAnsi="David"/>
                <w:color w:val="000000"/>
                <w:rtl/>
              </w:rPr>
              <w:t>בהתאם למנגנון גביית דמי הניהול</w:t>
            </w:r>
            <w:r>
              <w:rPr>
                <w:rFonts w:ascii="David" w:hAnsi="David" w:hint="cs"/>
                <w:color w:val="000000"/>
                <w:rtl/>
              </w:rPr>
              <w:t xml:space="preserve"> עבור </w:t>
            </w:r>
            <w:r w:rsidRPr="009E7438">
              <w:rPr>
                <w:rFonts w:ascii="David" w:hAnsi="David"/>
                <w:color w:val="000000"/>
                <w:rtl/>
              </w:rPr>
              <w:t xml:space="preserve">פוליסות משתתפות ברווחים שנמכרו בין השנים 1991-2003, </w:t>
            </w:r>
            <w:r>
              <w:rPr>
                <w:rFonts w:ascii="David" w:hAnsi="David" w:hint="cs"/>
                <w:color w:val="000000"/>
                <w:rtl/>
              </w:rPr>
              <w:t>החברה זכאית לגבות דמי ניהול קבועים וכן דמי ניהול משתנים בשיעור של 15% מהתשואה הריאלית לאחר ניכוי דמי הניהול הקבועים. כאשר התשואה בחוזים אלה הינה שלילית החברה לא גובה דמי ניהול משתנים ולא תוכל לגבות אותם כל עוד לא תושג תשואה חיובית שתכסה את התשואה השלילית שנצברה ('בור דמי ניהול').</w:t>
            </w:r>
          </w:p>
          <w:p w14:paraId="390011F3" w14:textId="77777777" w:rsidR="004E2C9F" w:rsidRPr="00160A4B" w:rsidRDefault="004E2C9F" w:rsidP="004E2C9F">
            <w:pPr>
              <w:ind w:left="567"/>
              <w:jc w:val="both"/>
              <w:rPr>
                <w:rFonts w:ascii="David" w:hAnsi="David"/>
                <w:color w:val="000000"/>
                <w:rtl/>
              </w:rPr>
            </w:pPr>
          </w:p>
          <w:p w14:paraId="52BD6115" w14:textId="5D48A488" w:rsidR="004E2C9F" w:rsidRDefault="004E2C9F" w:rsidP="004E2C9F">
            <w:pPr>
              <w:ind w:left="567"/>
              <w:jc w:val="both"/>
              <w:rPr>
                <w:rFonts w:ascii="David" w:hAnsi="David"/>
                <w:color w:val="000000"/>
                <w:rtl/>
              </w:rPr>
            </w:pPr>
            <w:r>
              <w:rPr>
                <w:rFonts w:ascii="David" w:hAnsi="David" w:hint="cs"/>
                <w:color w:val="000000"/>
                <w:rtl/>
              </w:rPr>
              <w:t xml:space="preserve">בתקופת הדוח ולאחריה חלה ירידה בשווקים הפיננסים בארץ ובעולם אשר השפיעה על תשואות נכסי הנוסטרו ונכסי העמיתים, לפיכך, </w:t>
            </w:r>
            <w:r w:rsidRPr="00160A4B">
              <w:rPr>
                <w:rFonts w:ascii="David" w:hAnsi="David" w:hint="eastAsia"/>
                <w:color w:val="000000"/>
                <w:rtl/>
              </w:rPr>
              <w:t>נכון</w:t>
            </w:r>
            <w:r w:rsidRPr="00160A4B">
              <w:rPr>
                <w:rFonts w:ascii="David" w:hAnsi="David"/>
                <w:color w:val="000000"/>
                <w:rtl/>
              </w:rPr>
              <w:t xml:space="preserve"> </w:t>
            </w:r>
            <w:r w:rsidRPr="00160A4B">
              <w:rPr>
                <w:rFonts w:ascii="David" w:hAnsi="David" w:hint="eastAsia"/>
                <w:color w:val="000000"/>
                <w:rtl/>
              </w:rPr>
              <w:t>למועד</w:t>
            </w:r>
            <w:r w:rsidRPr="00160A4B">
              <w:rPr>
                <w:rFonts w:ascii="David" w:hAnsi="David"/>
                <w:color w:val="000000"/>
                <w:rtl/>
              </w:rPr>
              <w:t xml:space="preserve"> </w:t>
            </w:r>
            <w:r w:rsidRPr="00160A4B">
              <w:rPr>
                <w:rFonts w:ascii="David" w:hAnsi="David" w:hint="eastAsia"/>
                <w:color w:val="000000"/>
                <w:rtl/>
              </w:rPr>
              <w:t>הדיווח</w:t>
            </w:r>
            <w:r w:rsidRPr="00160A4B">
              <w:rPr>
                <w:rFonts w:ascii="David" w:hAnsi="David"/>
                <w:color w:val="000000"/>
                <w:rtl/>
              </w:rPr>
              <w:t xml:space="preserve"> </w:t>
            </w:r>
            <w:r w:rsidRPr="00160A4B">
              <w:rPr>
                <w:rFonts w:ascii="David" w:hAnsi="David" w:hint="eastAsia"/>
                <w:color w:val="000000"/>
                <w:rtl/>
              </w:rPr>
              <w:t>ו</w:t>
            </w:r>
            <w:r>
              <w:rPr>
                <w:rFonts w:ascii="David" w:hAnsi="David" w:hint="cs"/>
                <w:color w:val="000000"/>
                <w:rtl/>
              </w:rPr>
              <w:t xml:space="preserve">נכון </w:t>
            </w:r>
            <w:r w:rsidRPr="00160A4B">
              <w:rPr>
                <w:rFonts w:ascii="David" w:hAnsi="David" w:hint="eastAsia"/>
                <w:color w:val="000000"/>
                <w:rtl/>
              </w:rPr>
              <w:t>למועד</w:t>
            </w:r>
            <w:r w:rsidRPr="00160A4B">
              <w:rPr>
                <w:rFonts w:ascii="David" w:hAnsi="David"/>
                <w:color w:val="000000"/>
                <w:rtl/>
              </w:rPr>
              <w:t xml:space="preserve"> </w:t>
            </w:r>
            <w:r w:rsidRPr="00160A4B">
              <w:rPr>
                <w:rFonts w:ascii="David" w:hAnsi="David" w:hint="eastAsia"/>
                <w:color w:val="000000"/>
                <w:rtl/>
              </w:rPr>
              <w:t>פרסום</w:t>
            </w:r>
            <w:r w:rsidRPr="00160A4B">
              <w:rPr>
                <w:rFonts w:ascii="David" w:hAnsi="David"/>
                <w:color w:val="000000"/>
                <w:rtl/>
              </w:rPr>
              <w:t xml:space="preserve"> </w:t>
            </w:r>
            <w:r w:rsidRPr="00160A4B">
              <w:rPr>
                <w:rFonts w:ascii="David" w:hAnsi="David" w:hint="eastAsia"/>
                <w:color w:val="000000"/>
                <w:rtl/>
              </w:rPr>
              <w:t>הדוח</w:t>
            </w:r>
            <w:r w:rsidRPr="00160A4B">
              <w:rPr>
                <w:rFonts w:ascii="David" w:hAnsi="David"/>
                <w:color w:val="000000"/>
                <w:rtl/>
              </w:rPr>
              <w:t xml:space="preserve">, </w:t>
            </w:r>
            <w:r w:rsidRPr="00160A4B">
              <w:rPr>
                <w:rFonts w:ascii="David" w:hAnsi="David" w:hint="eastAsia"/>
                <w:color w:val="000000"/>
                <w:rtl/>
              </w:rPr>
              <w:t>לחברה</w:t>
            </w:r>
            <w:r w:rsidRPr="00160A4B">
              <w:rPr>
                <w:rFonts w:ascii="David" w:hAnsi="David"/>
                <w:color w:val="000000"/>
                <w:rtl/>
              </w:rPr>
              <w:t xml:space="preserve"> </w:t>
            </w:r>
            <w:r w:rsidRPr="00160A4B">
              <w:rPr>
                <w:rFonts w:ascii="David" w:hAnsi="David" w:hint="eastAsia"/>
                <w:color w:val="000000"/>
                <w:rtl/>
              </w:rPr>
              <w:t>קיים</w:t>
            </w:r>
            <w:r w:rsidRPr="00160A4B">
              <w:rPr>
                <w:rFonts w:ascii="David" w:hAnsi="David"/>
                <w:color w:val="000000"/>
                <w:rtl/>
              </w:rPr>
              <w:t xml:space="preserve"> </w:t>
            </w:r>
            <w:r w:rsidRPr="00160A4B">
              <w:rPr>
                <w:rFonts w:ascii="David" w:hAnsi="David" w:hint="eastAsia"/>
                <w:color w:val="000000"/>
                <w:rtl/>
              </w:rPr>
              <w:t>בור</w:t>
            </w:r>
            <w:r w:rsidRPr="00160A4B">
              <w:rPr>
                <w:rFonts w:ascii="David" w:hAnsi="David"/>
                <w:color w:val="000000"/>
                <w:rtl/>
              </w:rPr>
              <w:t xml:space="preserve"> </w:t>
            </w:r>
            <w:r w:rsidRPr="00160A4B">
              <w:rPr>
                <w:rFonts w:ascii="David" w:hAnsi="David" w:hint="eastAsia"/>
                <w:color w:val="000000"/>
                <w:rtl/>
              </w:rPr>
              <w:t>בגביית</w:t>
            </w:r>
            <w:r w:rsidRPr="00160A4B">
              <w:rPr>
                <w:rFonts w:ascii="David" w:hAnsi="David"/>
                <w:color w:val="000000"/>
                <w:rtl/>
              </w:rPr>
              <w:t xml:space="preserve"> </w:t>
            </w:r>
            <w:r w:rsidRPr="00160A4B">
              <w:rPr>
                <w:rFonts w:ascii="David" w:hAnsi="David" w:hint="eastAsia"/>
                <w:color w:val="000000"/>
                <w:rtl/>
              </w:rPr>
              <w:t>דמי</w:t>
            </w:r>
            <w:r w:rsidRPr="00160A4B">
              <w:rPr>
                <w:rFonts w:ascii="David" w:hAnsi="David"/>
                <w:color w:val="000000"/>
                <w:rtl/>
              </w:rPr>
              <w:t xml:space="preserve"> </w:t>
            </w:r>
            <w:r w:rsidRPr="00160A4B">
              <w:rPr>
                <w:rFonts w:ascii="David" w:hAnsi="David" w:hint="eastAsia"/>
                <w:color w:val="000000"/>
                <w:rtl/>
              </w:rPr>
              <w:t>ניהול</w:t>
            </w:r>
            <w:r w:rsidRPr="00160A4B">
              <w:rPr>
                <w:rFonts w:ascii="David" w:hAnsi="David"/>
                <w:color w:val="000000"/>
                <w:rtl/>
              </w:rPr>
              <w:t xml:space="preserve"> </w:t>
            </w:r>
            <w:r w:rsidRPr="00160A4B">
              <w:rPr>
                <w:rFonts w:ascii="David" w:hAnsi="David" w:hint="eastAsia"/>
                <w:color w:val="000000"/>
                <w:rtl/>
              </w:rPr>
              <w:t>משתנים</w:t>
            </w:r>
            <w:r w:rsidRPr="00160A4B">
              <w:rPr>
                <w:rFonts w:ascii="David" w:hAnsi="David"/>
                <w:color w:val="000000"/>
                <w:rtl/>
              </w:rPr>
              <w:t xml:space="preserve"> </w:t>
            </w:r>
            <w:r w:rsidRPr="00160A4B">
              <w:rPr>
                <w:rFonts w:ascii="David" w:hAnsi="David" w:hint="eastAsia"/>
                <w:color w:val="000000"/>
                <w:rtl/>
              </w:rPr>
              <w:t>אשר</w:t>
            </w:r>
            <w:r w:rsidRPr="00160A4B">
              <w:rPr>
                <w:rFonts w:ascii="David" w:hAnsi="David"/>
                <w:color w:val="000000"/>
                <w:rtl/>
              </w:rPr>
              <w:t xml:space="preserve"> </w:t>
            </w:r>
            <w:r w:rsidRPr="00160A4B">
              <w:rPr>
                <w:rFonts w:ascii="David" w:hAnsi="David" w:hint="eastAsia"/>
                <w:color w:val="000000"/>
                <w:rtl/>
              </w:rPr>
              <w:t>עד</w:t>
            </w:r>
            <w:r w:rsidRPr="00160A4B">
              <w:rPr>
                <w:rFonts w:ascii="David" w:hAnsi="David"/>
                <w:color w:val="000000"/>
                <w:rtl/>
              </w:rPr>
              <w:t xml:space="preserve"> </w:t>
            </w:r>
            <w:r w:rsidRPr="00160A4B">
              <w:rPr>
                <w:rFonts w:ascii="David" w:hAnsi="David" w:hint="eastAsia"/>
                <w:color w:val="000000"/>
                <w:rtl/>
              </w:rPr>
              <w:t>לכיסוי</w:t>
            </w:r>
            <w:r w:rsidRPr="00160A4B">
              <w:rPr>
                <w:rFonts w:ascii="David" w:hAnsi="David"/>
                <w:color w:val="000000"/>
                <w:rtl/>
              </w:rPr>
              <w:t xml:space="preserve"> </w:t>
            </w:r>
            <w:r w:rsidRPr="00160A4B">
              <w:rPr>
                <w:rFonts w:ascii="David" w:hAnsi="David" w:hint="eastAsia"/>
                <w:color w:val="000000"/>
                <w:rtl/>
              </w:rPr>
              <w:t>ההפסד</w:t>
            </w:r>
            <w:r>
              <w:rPr>
                <w:rFonts w:ascii="David" w:hAnsi="David" w:hint="cs"/>
                <w:color w:val="000000"/>
                <w:rtl/>
              </w:rPr>
              <w:t xml:space="preserve"> המצטבר</w:t>
            </w:r>
            <w:r w:rsidRPr="00160A4B">
              <w:rPr>
                <w:rFonts w:ascii="David" w:hAnsi="David"/>
                <w:color w:val="000000"/>
                <w:rtl/>
              </w:rPr>
              <w:t xml:space="preserve">, </w:t>
            </w:r>
            <w:r w:rsidRPr="00160A4B">
              <w:rPr>
                <w:rFonts w:ascii="David" w:hAnsi="David" w:hint="eastAsia"/>
                <w:color w:val="000000"/>
                <w:rtl/>
              </w:rPr>
              <w:t>ימנעו</w:t>
            </w:r>
            <w:r w:rsidRPr="00160A4B">
              <w:rPr>
                <w:rFonts w:ascii="David" w:hAnsi="David"/>
                <w:color w:val="000000"/>
                <w:rtl/>
              </w:rPr>
              <w:t xml:space="preserve"> </w:t>
            </w:r>
            <w:r w:rsidRPr="00160A4B">
              <w:rPr>
                <w:rFonts w:ascii="David" w:hAnsi="David" w:hint="eastAsia"/>
                <w:color w:val="000000"/>
                <w:rtl/>
              </w:rPr>
              <w:t>מהחברה</w:t>
            </w:r>
            <w:r w:rsidRPr="00160A4B">
              <w:rPr>
                <w:rFonts w:ascii="David" w:hAnsi="David"/>
                <w:color w:val="000000"/>
                <w:rtl/>
              </w:rPr>
              <w:t xml:space="preserve"> </w:t>
            </w:r>
            <w:r w:rsidRPr="00160A4B">
              <w:rPr>
                <w:rFonts w:ascii="David" w:hAnsi="David" w:hint="eastAsia"/>
                <w:color w:val="000000"/>
                <w:rtl/>
              </w:rPr>
              <w:t>לגבות</w:t>
            </w:r>
            <w:r w:rsidRPr="00160A4B">
              <w:rPr>
                <w:rFonts w:ascii="David" w:hAnsi="David"/>
                <w:color w:val="000000"/>
                <w:rtl/>
              </w:rPr>
              <w:t xml:space="preserve"> </w:t>
            </w:r>
            <w:r w:rsidRPr="00160A4B">
              <w:rPr>
                <w:rFonts w:ascii="David" w:hAnsi="David" w:hint="eastAsia"/>
                <w:color w:val="000000"/>
                <w:rtl/>
              </w:rPr>
              <w:t>דמי</w:t>
            </w:r>
            <w:r w:rsidRPr="00160A4B">
              <w:rPr>
                <w:rFonts w:ascii="David" w:hAnsi="David"/>
                <w:color w:val="000000"/>
                <w:rtl/>
              </w:rPr>
              <w:t xml:space="preserve"> </w:t>
            </w:r>
            <w:r w:rsidRPr="00160A4B">
              <w:rPr>
                <w:rFonts w:ascii="David" w:hAnsi="David" w:hint="eastAsia"/>
                <w:color w:val="000000"/>
                <w:rtl/>
              </w:rPr>
              <w:t>ניהול</w:t>
            </w:r>
            <w:r w:rsidRPr="00160A4B">
              <w:rPr>
                <w:rFonts w:ascii="David" w:hAnsi="David"/>
                <w:color w:val="000000"/>
                <w:rtl/>
              </w:rPr>
              <w:t xml:space="preserve"> </w:t>
            </w:r>
            <w:r w:rsidRPr="00160A4B">
              <w:rPr>
                <w:rFonts w:ascii="David" w:hAnsi="David" w:hint="eastAsia"/>
                <w:color w:val="000000"/>
                <w:rtl/>
              </w:rPr>
              <w:t>משתנים</w:t>
            </w:r>
            <w:r w:rsidRPr="00160A4B">
              <w:rPr>
                <w:rFonts w:ascii="David" w:hAnsi="David"/>
                <w:color w:val="000000"/>
                <w:rtl/>
              </w:rPr>
              <w:t xml:space="preserve"> בסך של כ- __ </w:t>
            </w:r>
            <w:r>
              <w:rPr>
                <w:rFonts w:ascii="David" w:hAnsi="David" w:hint="cs"/>
                <w:color w:val="000000"/>
                <w:rtl/>
              </w:rPr>
              <w:t xml:space="preserve">וכ- </w:t>
            </w:r>
            <w:r w:rsidRPr="00555635">
              <w:rPr>
                <w:rFonts w:ascii="David" w:hAnsi="David" w:hint="cs"/>
                <w:color w:val="000000"/>
                <w:rtl/>
              </w:rPr>
              <w:t xml:space="preserve"> __ </w:t>
            </w:r>
            <w:r w:rsidRPr="00160A4B">
              <w:rPr>
                <w:rFonts w:ascii="David" w:hAnsi="David" w:hint="eastAsia"/>
                <w:color w:val="000000"/>
                <w:rtl/>
              </w:rPr>
              <w:t>מיליארדי</w:t>
            </w:r>
            <w:r w:rsidRPr="00160A4B">
              <w:rPr>
                <w:rFonts w:ascii="David" w:hAnsi="David"/>
                <w:color w:val="000000"/>
                <w:rtl/>
              </w:rPr>
              <w:t xml:space="preserve"> </w:t>
            </w:r>
            <w:r w:rsidRPr="00160A4B">
              <w:rPr>
                <w:rFonts w:ascii="David" w:hAnsi="David" w:hint="eastAsia"/>
                <w:color w:val="000000"/>
                <w:rtl/>
              </w:rPr>
              <w:t>ש</w:t>
            </w:r>
            <w:r w:rsidRPr="00160A4B">
              <w:rPr>
                <w:rFonts w:ascii="David" w:hAnsi="David"/>
                <w:color w:val="000000"/>
                <w:rtl/>
              </w:rPr>
              <w:t xml:space="preserve">"ח, </w:t>
            </w:r>
            <w:r w:rsidRPr="00160A4B">
              <w:rPr>
                <w:rFonts w:ascii="David" w:hAnsi="David" w:hint="eastAsia"/>
                <w:color w:val="000000"/>
                <w:rtl/>
              </w:rPr>
              <w:t>לפני</w:t>
            </w:r>
            <w:r w:rsidRPr="00160A4B">
              <w:rPr>
                <w:rFonts w:ascii="David" w:hAnsi="David"/>
                <w:color w:val="000000"/>
                <w:rtl/>
              </w:rPr>
              <w:t xml:space="preserve"> </w:t>
            </w:r>
            <w:r w:rsidRPr="00160A4B">
              <w:rPr>
                <w:rFonts w:ascii="David" w:hAnsi="David" w:hint="eastAsia"/>
                <w:color w:val="000000"/>
                <w:rtl/>
              </w:rPr>
              <w:t>מס</w:t>
            </w:r>
            <w:r>
              <w:rPr>
                <w:rFonts w:ascii="David" w:hAnsi="David" w:hint="cs"/>
                <w:color w:val="000000"/>
                <w:rtl/>
              </w:rPr>
              <w:t>, בהתאמה. (ליום 30.06.</w:t>
            </w:r>
            <w:r w:rsidR="005264D4">
              <w:rPr>
                <w:rFonts w:ascii="David" w:hAnsi="David" w:hint="cs"/>
                <w:color w:val="000000"/>
                <w:rtl/>
              </w:rPr>
              <w:t>2025</w:t>
            </w:r>
            <w:r>
              <w:rPr>
                <w:rFonts w:ascii="David" w:hAnsi="David" w:hint="cs"/>
                <w:color w:val="000000"/>
                <w:rtl/>
              </w:rPr>
              <w:t xml:space="preserve"> וליום 31.12.</w:t>
            </w:r>
            <w:r w:rsidR="005264D4">
              <w:rPr>
                <w:rFonts w:ascii="David" w:hAnsi="David" w:hint="cs"/>
                <w:color w:val="000000"/>
                <w:rtl/>
              </w:rPr>
              <w:t>2025</w:t>
            </w:r>
            <w:r>
              <w:rPr>
                <w:rFonts w:ascii="David" w:hAnsi="David" w:hint="cs"/>
                <w:color w:val="000000"/>
                <w:rtl/>
              </w:rPr>
              <w:t xml:space="preserve"> יתרת בור דמי הניהול עמדה על סך של </w:t>
            </w:r>
            <w:r w:rsidRPr="00555635">
              <w:rPr>
                <w:rFonts w:ascii="David" w:hAnsi="David" w:hint="cs"/>
                <w:color w:val="000000"/>
                <w:rtl/>
              </w:rPr>
              <w:t xml:space="preserve">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xml:space="preserve">, בהתאמה / גבתה החברה דמי ניהול משתנים בסך של </w:t>
            </w:r>
            <w:r w:rsidRPr="00555635">
              <w:rPr>
                <w:rFonts w:ascii="David" w:hAnsi="David" w:hint="cs"/>
                <w:color w:val="000000"/>
                <w:rtl/>
              </w:rPr>
              <w:t xml:space="preserve">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בהתאמה).</w:t>
            </w:r>
          </w:p>
          <w:p w14:paraId="4642393F" w14:textId="77777777" w:rsidR="004E2C9F" w:rsidRDefault="004E2C9F" w:rsidP="004E2C9F">
            <w:pPr>
              <w:ind w:left="567"/>
              <w:jc w:val="both"/>
              <w:rPr>
                <w:rFonts w:ascii="David" w:hAnsi="David"/>
                <w:color w:val="000000"/>
                <w:rtl/>
              </w:rPr>
            </w:pPr>
          </w:p>
          <w:p w14:paraId="759AFED3" w14:textId="77777777" w:rsidR="004E2C9F" w:rsidRPr="00555635" w:rsidRDefault="004E2C9F" w:rsidP="004E2C9F">
            <w:pPr>
              <w:pStyle w:val="pf0"/>
              <w:bidi/>
              <w:spacing w:before="0" w:beforeAutospacing="0" w:after="0" w:afterAutospacing="0" w:line="220" w:lineRule="exact"/>
              <w:ind w:left="567"/>
              <w:jc w:val="both"/>
              <w:rPr>
                <w:rStyle w:val="cf21"/>
                <w:rFonts w:ascii="David" w:hAnsi="David" w:cs="David"/>
                <w:i/>
                <w:iCs/>
                <w:sz w:val="22"/>
                <w:szCs w:val="22"/>
                <w:rtl/>
              </w:rPr>
            </w:pPr>
            <w:r w:rsidRPr="00555635">
              <w:rPr>
                <w:rStyle w:val="cf21"/>
                <w:rFonts w:ascii="David" w:hAnsi="David" w:cs="David" w:hint="cs"/>
                <w:i/>
                <w:iCs/>
                <w:sz w:val="22"/>
                <w:szCs w:val="22"/>
                <w:rtl/>
              </w:rPr>
              <w:t>[לחילופין:]</w:t>
            </w:r>
          </w:p>
          <w:p w14:paraId="562ED5CB" w14:textId="248DE171" w:rsidR="004E2C9F" w:rsidRDefault="004E2C9F" w:rsidP="004E2C9F">
            <w:pPr>
              <w:ind w:left="567"/>
              <w:jc w:val="both"/>
              <w:rPr>
                <w:rFonts w:ascii="David" w:hAnsi="David"/>
                <w:color w:val="000000"/>
                <w:rtl/>
              </w:rPr>
            </w:pPr>
            <w:r>
              <w:rPr>
                <w:rFonts w:ascii="David" w:hAnsi="David" w:hint="cs"/>
                <w:color w:val="000000"/>
                <w:rtl/>
              </w:rPr>
              <w:t xml:space="preserve">בתקופת הדוח ולאחריה חלה עלייה בשווקים הפיננסים בארץ ובעולם אשר השפיעה על תשואות נכסי הנוסטרו ונכסי העמיתים, לפיכך, </w:t>
            </w:r>
            <w:r w:rsidRPr="00555635">
              <w:rPr>
                <w:rFonts w:ascii="David" w:hAnsi="David" w:hint="cs"/>
                <w:color w:val="000000"/>
                <w:rtl/>
              </w:rPr>
              <w:t>נכון למועד הדיווח ו</w:t>
            </w:r>
            <w:r>
              <w:rPr>
                <w:rFonts w:ascii="David" w:hAnsi="David" w:hint="cs"/>
                <w:color w:val="000000"/>
                <w:rtl/>
              </w:rPr>
              <w:t xml:space="preserve">נכון </w:t>
            </w:r>
            <w:r w:rsidRPr="00555635">
              <w:rPr>
                <w:rFonts w:ascii="David" w:hAnsi="David" w:hint="cs"/>
                <w:color w:val="000000"/>
                <w:rtl/>
              </w:rPr>
              <w:t xml:space="preserve">למועד פרסום הדוח, </w:t>
            </w:r>
            <w:r>
              <w:rPr>
                <w:rFonts w:ascii="David" w:hAnsi="David" w:hint="cs"/>
                <w:color w:val="000000"/>
                <w:rtl/>
              </w:rPr>
              <w:t>החברה גבתה</w:t>
            </w:r>
            <w:r w:rsidRPr="00555635">
              <w:rPr>
                <w:rFonts w:ascii="David" w:hAnsi="David" w:hint="cs"/>
                <w:color w:val="000000"/>
                <w:rtl/>
              </w:rPr>
              <w:t xml:space="preserve"> דמי ניהול משתנים בסך של 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בהתאמה. (ליום 30.06.</w:t>
            </w:r>
            <w:r w:rsidR="005264D4">
              <w:rPr>
                <w:rFonts w:ascii="David" w:hAnsi="David" w:hint="cs"/>
                <w:color w:val="000000"/>
                <w:rtl/>
              </w:rPr>
              <w:t>2025</w:t>
            </w:r>
            <w:r>
              <w:rPr>
                <w:rFonts w:ascii="David" w:hAnsi="David" w:hint="cs"/>
                <w:color w:val="000000"/>
                <w:rtl/>
              </w:rPr>
              <w:t xml:space="preserve"> וליום 31.12.</w:t>
            </w:r>
            <w:r w:rsidR="005264D4">
              <w:rPr>
                <w:rFonts w:ascii="David" w:hAnsi="David" w:hint="cs"/>
                <w:color w:val="000000"/>
                <w:rtl/>
              </w:rPr>
              <w:t>2025</w:t>
            </w:r>
            <w:r>
              <w:rPr>
                <w:rFonts w:ascii="David" w:hAnsi="David" w:hint="cs"/>
                <w:color w:val="000000"/>
                <w:rtl/>
              </w:rPr>
              <w:t xml:space="preserve"> יתרת בור דמי הניהול עמדה על סך של </w:t>
            </w:r>
            <w:r w:rsidRPr="00555635">
              <w:rPr>
                <w:rFonts w:ascii="David" w:hAnsi="David" w:hint="cs"/>
                <w:color w:val="000000"/>
                <w:rtl/>
              </w:rPr>
              <w:t xml:space="preserve">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xml:space="preserve">, בהתאמה / גבתה החברה דמי ניהול משתנים בסך של </w:t>
            </w:r>
            <w:r w:rsidRPr="00555635">
              <w:rPr>
                <w:rFonts w:ascii="David" w:hAnsi="David" w:hint="cs"/>
                <w:color w:val="000000"/>
                <w:rtl/>
              </w:rPr>
              <w:t xml:space="preserve">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בהתאמה).</w:t>
            </w:r>
          </w:p>
          <w:p w14:paraId="5DCCB160" w14:textId="77777777" w:rsidR="004E2C9F" w:rsidRDefault="004E2C9F" w:rsidP="004E2C9F">
            <w:pPr>
              <w:ind w:left="567"/>
              <w:jc w:val="both"/>
              <w:rPr>
                <w:rFonts w:ascii="David" w:hAnsi="David"/>
                <w:color w:val="000000"/>
                <w:rtl/>
              </w:rPr>
            </w:pPr>
          </w:p>
          <w:p w14:paraId="10BD878B" w14:textId="77777777" w:rsidR="004E2C9F" w:rsidRPr="00555635" w:rsidRDefault="004E2C9F" w:rsidP="004E2C9F">
            <w:pPr>
              <w:pStyle w:val="pf0"/>
              <w:bidi/>
              <w:spacing w:before="0" w:beforeAutospacing="0" w:after="0" w:afterAutospacing="0" w:line="220" w:lineRule="exact"/>
              <w:ind w:left="567"/>
              <w:jc w:val="both"/>
              <w:rPr>
                <w:rStyle w:val="cf21"/>
                <w:rFonts w:ascii="David" w:hAnsi="David" w:cs="David"/>
                <w:i/>
                <w:iCs/>
                <w:sz w:val="22"/>
                <w:szCs w:val="22"/>
                <w:rtl/>
              </w:rPr>
            </w:pPr>
            <w:r w:rsidRPr="00555635">
              <w:rPr>
                <w:rStyle w:val="cf21"/>
                <w:rFonts w:ascii="David" w:hAnsi="David" w:cs="David" w:hint="cs"/>
                <w:i/>
                <w:iCs/>
                <w:sz w:val="22"/>
                <w:szCs w:val="22"/>
                <w:rtl/>
              </w:rPr>
              <w:t>[לחילופין:]</w:t>
            </w:r>
          </w:p>
          <w:p w14:paraId="5205A6E7" w14:textId="3075C18C" w:rsidR="004E2C9F" w:rsidRDefault="004E2C9F" w:rsidP="004E2C9F">
            <w:pPr>
              <w:ind w:left="567"/>
              <w:jc w:val="both"/>
              <w:rPr>
                <w:rFonts w:ascii="David" w:hAnsi="David"/>
                <w:color w:val="000000"/>
                <w:rtl/>
              </w:rPr>
            </w:pPr>
            <w:r>
              <w:rPr>
                <w:rFonts w:ascii="David" w:hAnsi="David" w:hint="cs"/>
                <w:color w:val="000000"/>
                <w:rtl/>
              </w:rPr>
              <w:t xml:space="preserve">בתקופת הדוח חלה ירידה בשווקים הפיננסים בארץ ובעולם אשר השפיעה על תשואות נכסי הנוסטרו ונכסי העמיתים, לפיכך, </w:t>
            </w:r>
            <w:r w:rsidRPr="00555635">
              <w:rPr>
                <w:rFonts w:ascii="David" w:hAnsi="David" w:hint="cs"/>
                <w:color w:val="000000"/>
                <w:rtl/>
              </w:rPr>
              <w:t>נכון למועד הדיווח</w:t>
            </w:r>
            <w:r>
              <w:rPr>
                <w:rFonts w:ascii="David" w:hAnsi="David" w:hint="cs"/>
                <w:color w:val="000000"/>
                <w:rtl/>
              </w:rPr>
              <w:t xml:space="preserve"> </w:t>
            </w:r>
            <w:r w:rsidRPr="00555635">
              <w:rPr>
                <w:rFonts w:ascii="David" w:hAnsi="David" w:hint="cs"/>
                <w:color w:val="000000"/>
                <w:rtl/>
              </w:rPr>
              <w:t>לחברה קיים בור בגביית דמי ניהול משתנים אשר עד לכיסוי ההפסד</w:t>
            </w:r>
            <w:r>
              <w:rPr>
                <w:rFonts w:ascii="David" w:hAnsi="David" w:hint="cs"/>
                <w:color w:val="000000"/>
                <w:rtl/>
              </w:rPr>
              <w:t xml:space="preserve"> המצטבר</w:t>
            </w:r>
            <w:r w:rsidRPr="00555635">
              <w:rPr>
                <w:rFonts w:ascii="David" w:hAnsi="David" w:hint="cs"/>
                <w:color w:val="000000"/>
                <w:rtl/>
              </w:rPr>
              <w:t>, ימנעו מהחברה לגבות דמי ניהול משתנים בסך של כ- __ מיליארדי ש"ח, לפני מס</w:t>
            </w:r>
            <w:r>
              <w:rPr>
                <w:rFonts w:ascii="David" w:hAnsi="David" w:hint="cs"/>
                <w:color w:val="000000"/>
                <w:rtl/>
              </w:rPr>
              <w:t xml:space="preserve">. לאחר מועד הדיווח ועד למועד פרסום הדוח חלה עלייה בשווקים הפיננסיים שהביאו לצמצום הבור, כך שנכון למועד הדיווח יתרת הבור הינה בסך של כ- </w:t>
            </w:r>
            <w:r w:rsidRPr="00555635">
              <w:rPr>
                <w:rFonts w:ascii="David" w:hAnsi="David" w:hint="cs"/>
                <w:color w:val="000000"/>
                <w:rtl/>
              </w:rPr>
              <w:t>__ מיליארדי ש"ח, לפני מס</w:t>
            </w:r>
            <w:r>
              <w:rPr>
                <w:rFonts w:ascii="David" w:hAnsi="David" w:hint="cs"/>
                <w:color w:val="000000"/>
                <w:rtl/>
              </w:rPr>
              <w:t xml:space="preserve"> </w:t>
            </w:r>
            <w:r w:rsidRPr="00160A4B">
              <w:rPr>
                <w:rFonts w:ascii="David" w:hAnsi="David"/>
                <w:i/>
                <w:iCs/>
                <w:color w:val="000000"/>
                <w:highlight w:val="lightGray"/>
                <w:rtl/>
              </w:rPr>
              <w:t>[לחילופין:]</w:t>
            </w:r>
            <w:r>
              <w:rPr>
                <w:rFonts w:ascii="David" w:hAnsi="David" w:hint="cs"/>
                <w:color w:val="000000"/>
                <w:rtl/>
              </w:rPr>
              <w:t xml:space="preserve"> שהביאו לסגירת הבור, כך שבתקופה זו גבתה החברה </w:t>
            </w:r>
            <w:r w:rsidRPr="00555635">
              <w:rPr>
                <w:rFonts w:ascii="David" w:hAnsi="David" w:hint="cs"/>
                <w:color w:val="000000"/>
                <w:rtl/>
              </w:rPr>
              <w:t>דמי ניהול משתנים בסך של כ- __ מיליארדי ש"ח, לפני מס</w:t>
            </w:r>
            <w:r>
              <w:rPr>
                <w:rFonts w:ascii="David" w:hAnsi="David" w:hint="cs"/>
                <w:color w:val="000000"/>
                <w:rtl/>
              </w:rPr>
              <w:t>. (ליום 30.06.</w:t>
            </w:r>
            <w:r w:rsidR="005264D4">
              <w:rPr>
                <w:rFonts w:ascii="David" w:hAnsi="David" w:hint="cs"/>
                <w:color w:val="000000"/>
                <w:rtl/>
              </w:rPr>
              <w:t>2025</w:t>
            </w:r>
            <w:r>
              <w:rPr>
                <w:rFonts w:ascii="David" w:hAnsi="David" w:hint="cs"/>
                <w:color w:val="000000"/>
                <w:rtl/>
              </w:rPr>
              <w:t xml:space="preserve"> וליום 31.12.</w:t>
            </w:r>
            <w:r w:rsidR="005264D4">
              <w:rPr>
                <w:rFonts w:ascii="David" w:hAnsi="David" w:hint="cs"/>
                <w:color w:val="000000"/>
                <w:rtl/>
              </w:rPr>
              <w:t>2025</w:t>
            </w:r>
            <w:r>
              <w:rPr>
                <w:rFonts w:ascii="David" w:hAnsi="David" w:hint="cs"/>
                <w:color w:val="000000"/>
                <w:rtl/>
              </w:rPr>
              <w:t xml:space="preserve"> יתרת בור דמי הניהול עמדה על סך של </w:t>
            </w:r>
            <w:r w:rsidRPr="00555635">
              <w:rPr>
                <w:rFonts w:ascii="David" w:hAnsi="David" w:hint="cs"/>
                <w:color w:val="000000"/>
                <w:rtl/>
              </w:rPr>
              <w:t xml:space="preserve">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xml:space="preserve">, בהתאמה / גבתה החברה דמי ניהול משתנים בסך של </w:t>
            </w:r>
            <w:r w:rsidRPr="00555635">
              <w:rPr>
                <w:rFonts w:ascii="David" w:hAnsi="David" w:hint="cs"/>
                <w:color w:val="000000"/>
                <w:rtl/>
              </w:rPr>
              <w:t xml:space="preserve">כ- __ </w:t>
            </w:r>
            <w:r>
              <w:rPr>
                <w:rFonts w:ascii="David" w:hAnsi="David" w:hint="cs"/>
                <w:color w:val="000000"/>
                <w:rtl/>
              </w:rPr>
              <w:t xml:space="preserve">וכ- </w:t>
            </w:r>
            <w:r w:rsidRPr="00555635">
              <w:rPr>
                <w:rFonts w:ascii="David" w:hAnsi="David" w:hint="cs"/>
                <w:color w:val="000000"/>
                <w:rtl/>
              </w:rPr>
              <w:t>__ מיליארדי ש"ח, לפני מס</w:t>
            </w:r>
            <w:r>
              <w:rPr>
                <w:rFonts w:ascii="David" w:hAnsi="David" w:hint="cs"/>
                <w:color w:val="000000"/>
                <w:rtl/>
              </w:rPr>
              <w:t>, בהתאמה).</w:t>
            </w:r>
          </w:p>
          <w:p w14:paraId="3DE0C9BB" w14:textId="77777777" w:rsidR="004E2C9F" w:rsidRPr="00160A4B" w:rsidRDefault="004E2C9F" w:rsidP="004E2C9F">
            <w:pPr>
              <w:ind w:left="567"/>
              <w:jc w:val="both"/>
              <w:rPr>
                <w:rFonts w:ascii="David" w:hAnsi="David"/>
                <w:color w:val="000000"/>
                <w:rtl/>
              </w:rPr>
            </w:pPr>
          </w:p>
          <w:p w14:paraId="73A7CE4B" w14:textId="77777777" w:rsidR="004E2C9F" w:rsidRDefault="004E2C9F" w:rsidP="004E2C9F">
            <w:pPr>
              <w:spacing w:line="220" w:lineRule="exact"/>
              <w:jc w:val="both"/>
              <w:rPr>
                <w:rFonts w:ascii="David" w:hAnsi="David"/>
                <w:rtl/>
              </w:rPr>
            </w:pPr>
          </w:p>
        </w:tc>
      </w:tr>
    </w:tbl>
    <w:p w14:paraId="6BC34349" w14:textId="77777777" w:rsidR="00950B86" w:rsidRDefault="00950B86" w:rsidP="00950B86">
      <w:pPr>
        <w:widowControl/>
        <w:overflowPunct/>
        <w:autoSpaceDE/>
        <w:autoSpaceDN/>
        <w:bidi w:val="0"/>
        <w:adjustRightInd/>
        <w:textAlignment w:val="auto"/>
        <w:rPr>
          <w:rtl/>
        </w:rPr>
      </w:pPr>
      <w:r>
        <w:rPr>
          <w:rtl/>
        </w:rPr>
        <w:br w:type="page"/>
      </w:r>
    </w:p>
    <w:tbl>
      <w:tblPr>
        <w:bidiVisual/>
        <w:tblW w:w="10202" w:type="dxa"/>
        <w:tblInd w:w="-72" w:type="dxa"/>
        <w:tblLayout w:type="fixed"/>
        <w:tblLook w:val="01E0" w:firstRow="1" w:lastRow="1" w:firstColumn="1" w:lastColumn="1" w:noHBand="0" w:noVBand="0"/>
      </w:tblPr>
      <w:tblGrid>
        <w:gridCol w:w="1130"/>
        <w:gridCol w:w="9072"/>
      </w:tblGrid>
      <w:tr w:rsidR="00950B86" w:rsidRPr="001A60E2" w14:paraId="317493C4" w14:textId="77777777" w:rsidTr="009D131A">
        <w:tc>
          <w:tcPr>
            <w:tcW w:w="1130" w:type="dxa"/>
          </w:tcPr>
          <w:p w14:paraId="3CF92661" w14:textId="77777777" w:rsidR="00950B86" w:rsidRPr="001A60E2" w:rsidRDefault="00950B86" w:rsidP="007761DA">
            <w:pPr>
              <w:bidi w:val="0"/>
              <w:spacing w:line="200" w:lineRule="exact"/>
              <w:jc w:val="right"/>
              <w:rPr>
                <w:i/>
                <w:iCs/>
                <w:sz w:val="16"/>
                <w:szCs w:val="16"/>
                <w:rtl/>
              </w:rPr>
            </w:pPr>
            <w:r w:rsidRPr="001A60E2">
              <w:rPr>
                <w:i/>
                <w:iCs/>
                <w:sz w:val="16"/>
                <w:szCs w:val="16"/>
              </w:rPr>
              <w:lastRenderedPageBreak/>
              <w:t>Reference</w:t>
            </w:r>
          </w:p>
        </w:tc>
        <w:tc>
          <w:tcPr>
            <w:tcW w:w="9072" w:type="dxa"/>
          </w:tcPr>
          <w:p w14:paraId="3D422F94" w14:textId="77777777" w:rsidR="00950B86" w:rsidRPr="001A60E2" w:rsidRDefault="008C55C5" w:rsidP="007761DA">
            <w:pPr>
              <w:tabs>
                <w:tab w:val="left" w:pos="785"/>
              </w:tabs>
              <w:spacing w:line="200" w:lineRule="exact"/>
              <w:jc w:val="both"/>
              <w:rPr>
                <w:b/>
                <w:bCs/>
                <w:sz w:val="26"/>
                <w:szCs w:val="26"/>
                <w:rtl/>
              </w:rPr>
            </w:pPr>
            <w:r>
              <w:rPr>
                <w:rFonts w:hint="cs"/>
                <w:b/>
                <w:bCs/>
                <w:sz w:val="26"/>
                <w:szCs w:val="26"/>
                <w:rtl/>
              </w:rPr>
              <w:t>ביאורים</w:t>
            </w:r>
            <w:r w:rsidR="00950B86" w:rsidRPr="001A60E2">
              <w:rPr>
                <w:rFonts w:hint="cs"/>
                <w:b/>
                <w:bCs/>
                <w:sz w:val="26"/>
                <w:szCs w:val="26"/>
                <w:rtl/>
              </w:rPr>
              <w:t xml:space="preserve"> לדוחות הכספיים</w:t>
            </w:r>
          </w:p>
          <w:p w14:paraId="2F282086" w14:textId="77777777" w:rsidR="00950B86" w:rsidRPr="001A60E2" w:rsidRDefault="00950B86" w:rsidP="007761DA">
            <w:pPr>
              <w:tabs>
                <w:tab w:val="left" w:pos="785"/>
              </w:tabs>
              <w:spacing w:line="200" w:lineRule="exact"/>
              <w:jc w:val="both"/>
              <w:rPr>
                <w:sz w:val="10"/>
                <w:szCs w:val="10"/>
                <w:rtl/>
              </w:rPr>
            </w:pPr>
          </w:p>
        </w:tc>
      </w:tr>
      <w:tr w:rsidR="00950B86" w:rsidRPr="001A60E2" w14:paraId="40EF101C" w14:textId="77777777" w:rsidTr="009D131A">
        <w:tc>
          <w:tcPr>
            <w:tcW w:w="1130" w:type="dxa"/>
          </w:tcPr>
          <w:p w14:paraId="60558CEF" w14:textId="77777777" w:rsidR="00950B86" w:rsidRPr="001A60E2" w:rsidRDefault="00950B86" w:rsidP="007761DA">
            <w:pPr>
              <w:bidi w:val="0"/>
              <w:spacing w:line="200" w:lineRule="exact"/>
              <w:jc w:val="right"/>
              <w:rPr>
                <w:i/>
                <w:iCs/>
                <w:sz w:val="16"/>
                <w:szCs w:val="16"/>
                <w:rtl/>
              </w:rPr>
            </w:pPr>
          </w:p>
        </w:tc>
        <w:tc>
          <w:tcPr>
            <w:tcW w:w="9072" w:type="dxa"/>
          </w:tcPr>
          <w:p w14:paraId="4D0C98A5" w14:textId="77777777" w:rsidR="00950B86" w:rsidRPr="001A60E2" w:rsidRDefault="00950B86" w:rsidP="007761DA">
            <w:pPr>
              <w:pStyle w:val="Heading5"/>
              <w:tabs>
                <w:tab w:val="clear" w:pos="9072"/>
                <w:tab w:val="clear" w:pos="9299"/>
              </w:tabs>
              <w:spacing w:line="200" w:lineRule="exact"/>
              <w:jc w:val="both"/>
              <w:rPr>
                <w:sz w:val="24"/>
                <w:szCs w:val="24"/>
                <w:rtl/>
              </w:rPr>
            </w:pPr>
            <w:bookmarkStart w:id="15" w:name="באור_2_בסיס_עריכת_הדוחות"/>
            <w:bookmarkEnd w:id="15"/>
            <w:r w:rsidRPr="001A60E2">
              <w:rPr>
                <w:sz w:val="24"/>
                <w:szCs w:val="24"/>
                <w:rtl/>
              </w:rPr>
              <w:t>2.</w:t>
            </w:r>
            <w:r w:rsidRPr="001A60E2">
              <w:rPr>
                <w:sz w:val="24"/>
                <w:szCs w:val="24"/>
                <w:rtl/>
              </w:rPr>
              <w:tab/>
            </w:r>
            <w:r w:rsidRPr="001A60E2">
              <w:rPr>
                <w:rFonts w:hint="eastAsia"/>
                <w:sz w:val="24"/>
                <w:szCs w:val="24"/>
                <w:rtl/>
              </w:rPr>
              <w:t>בסיס</w:t>
            </w:r>
            <w:r w:rsidRPr="001A60E2">
              <w:rPr>
                <w:sz w:val="24"/>
                <w:szCs w:val="24"/>
                <w:rtl/>
              </w:rPr>
              <w:t xml:space="preserve"> </w:t>
            </w:r>
            <w:r w:rsidRPr="001A60E2">
              <w:rPr>
                <w:rFonts w:hint="eastAsia"/>
                <w:sz w:val="24"/>
                <w:szCs w:val="24"/>
                <w:rtl/>
              </w:rPr>
              <w:t>עריכת</w:t>
            </w:r>
            <w:r w:rsidRPr="001A60E2">
              <w:rPr>
                <w:sz w:val="24"/>
                <w:szCs w:val="24"/>
                <w:rtl/>
              </w:rPr>
              <w:t xml:space="preserve"> </w:t>
            </w:r>
            <w:r w:rsidRPr="001A60E2">
              <w:rPr>
                <w:rFonts w:hint="eastAsia"/>
                <w:sz w:val="24"/>
                <w:szCs w:val="24"/>
                <w:rtl/>
              </w:rPr>
              <w:t>הדוחות</w:t>
            </w:r>
            <w:r w:rsidRPr="001A60E2">
              <w:rPr>
                <w:sz w:val="24"/>
                <w:szCs w:val="24"/>
                <w:rtl/>
              </w:rPr>
              <w:t xml:space="preserve"> </w:t>
            </w:r>
            <w:r w:rsidRPr="001A60E2">
              <w:rPr>
                <w:rFonts w:hint="eastAsia"/>
                <w:sz w:val="24"/>
                <w:szCs w:val="24"/>
                <w:rtl/>
              </w:rPr>
              <w:t>הכספיים</w:t>
            </w:r>
          </w:p>
          <w:p w14:paraId="7748DA63" w14:textId="77777777" w:rsidR="00950B86" w:rsidRPr="001A60E2" w:rsidRDefault="00950B86" w:rsidP="007761DA">
            <w:pPr>
              <w:pStyle w:val="Heading5"/>
              <w:keepNext w:val="0"/>
              <w:tabs>
                <w:tab w:val="clear" w:pos="9072"/>
                <w:tab w:val="clear" w:pos="9299"/>
              </w:tabs>
              <w:spacing w:line="200" w:lineRule="exact"/>
              <w:jc w:val="both"/>
              <w:rPr>
                <w:sz w:val="24"/>
                <w:szCs w:val="24"/>
                <w:rtl/>
              </w:rPr>
            </w:pPr>
          </w:p>
        </w:tc>
      </w:tr>
      <w:tr w:rsidR="00950B86" w:rsidRPr="001A60E2" w14:paraId="7DD8A443" w14:textId="77777777" w:rsidTr="009D131A">
        <w:tc>
          <w:tcPr>
            <w:tcW w:w="1130" w:type="dxa"/>
          </w:tcPr>
          <w:p w14:paraId="2E49DDA9" w14:textId="77777777" w:rsidR="00950B86" w:rsidRPr="001A60E2" w:rsidRDefault="00950B86" w:rsidP="007761DA">
            <w:pPr>
              <w:bidi w:val="0"/>
              <w:spacing w:line="200" w:lineRule="exact"/>
              <w:jc w:val="right"/>
              <w:rPr>
                <w:i/>
                <w:iCs/>
                <w:sz w:val="16"/>
                <w:szCs w:val="16"/>
                <w:lang w:val="pt-BR"/>
              </w:rPr>
            </w:pPr>
            <w:r w:rsidRPr="001A60E2">
              <w:rPr>
                <w:i/>
                <w:iCs/>
                <w:sz w:val="16"/>
                <w:szCs w:val="16"/>
                <w:lang w:val="pt-BR"/>
              </w:rPr>
              <w:t>IAS 34.19</w:t>
            </w:r>
          </w:p>
          <w:p w14:paraId="62C96DEA" w14:textId="77777777" w:rsidR="00950B86" w:rsidRPr="001A60E2" w:rsidRDefault="00950B86" w:rsidP="007761DA">
            <w:pPr>
              <w:bidi w:val="0"/>
              <w:spacing w:line="200" w:lineRule="exact"/>
              <w:jc w:val="right"/>
              <w:rPr>
                <w:i/>
                <w:iCs/>
                <w:sz w:val="16"/>
                <w:szCs w:val="16"/>
                <w:rtl/>
              </w:rPr>
            </w:pPr>
          </w:p>
        </w:tc>
        <w:tc>
          <w:tcPr>
            <w:tcW w:w="9072" w:type="dxa"/>
          </w:tcPr>
          <w:p w14:paraId="648A9BD2" w14:textId="77777777" w:rsidR="00950B86" w:rsidRPr="001A60E2" w:rsidRDefault="00950B86" w:rsidP="007761DA">
            <w:pPr>
              <w:spacing w:line="200" w:lineRule="exact"/>
              <w:jc w:val="both"/>
              <w:rPr>
                <w:rtl/>
              </w:rPr>
            </w:pPr>
            <w:r w:rsidRPr="001A60E2">
              <w:rPr>
                <w:rFonts w:hint="cs"/>
                <w:b/>
                <w:bCs/>
                <w:rtl/>
              </w:rPr>
              <w:t>א.</w:t>
            </w:r>
            <w:r w:rsidRPr="001A60E2">
              <w:rPr>
                <w:rFonts w:hint="cs"/>
                <w:b/>
                <w:bCs/>
                <w:rtl/>
              </w:rPr>
              <w:tab/>
              <w:t>הצהרה על עמידה בתקני דיווח כספי בינלאומיים</w:t>
            </w:r>
          </w:p>
          <w:p w14:paraId="3488C41F" w14:textId="77777777" w:rsidR="00950B86" w:rsidRPr="001A60E2" w:rsidRDefault="00950B86" w:rsidP="007761DA">
            <w:pPr>
              <w:spacing w:line="200" w:lineRule="exact"/>
              <w:jc w:val="both"/>
              <w:rPr>
                <w:b/>
                <w:bCs/>
              </w:rPr>
            </w:pPr>
          </w:p>
        </w:tc>
      </w:tr>
      <w:tr w:rsidR="00950B86" w:rsidRPr="001A60E2" w14:paraId="5B42B4EE" w14:textId="77777777" w:rsidTr="009D131A">
        <w:tc>
          <w:tcPr>
            <w:tcW w:w="1130" w:type="dxa"/>
          </w:tcPr>
          <w:p w14:paraId="7B2297B8" w14:textId="77777777" w:rsidR="00950B86" w:rsidRPr="001A60E2" w:rsidRDefault="00950B86" w:rsidP="007761DA">
            <w:pPr>
              <w:bidi w:val="0"/>
              <w:spacing w:line="200" w:lineRule="exact"/>
              <w:jc w:val="right"/>
              <w:rPr>
                <w:i/>
                <w:iCs/>
                <w:sz w:val="16"/>
                <w:szCs w:val="16"/>
                <w:rtl/>
              </w:rPr>
            </w:pPr>
            <w:r w:rsidRPr="001A60E2">
              <w:rPr>
                <w:rFonts w:hint="cs"/>
                <w:i/>
                <w:iCs/>
                <w:sz w:val="16"/>
                <w:szCs w:val="16"/>
                <w:rtl/>
              </w:rPr>
              <w:t xml:space="preserve">תקנה 40(ב) (דוחות </w:t>
            </w:r>
            <w:r w:rsidRPr="001A60E2">
              <w:rPr>
                <w:rFonts w:hint="eastAsia"/>
                <w:i/>
                <w:iCs/>
                <w:spacing w:val="-10"/>
                <w:sz w:val="16"/>
                <w:szCs w:val="16"/>
                <w:rtl/>
              </w:rPr>
              <w:t>תקופתיים</w:t>
            </w:r>
            <w:r w:rsidRPr="001A60E2">
              <w:rPr>
                <w:i/>
                <w:iCs/>
                <w:spacing w:val="-10"/>
                <w:sz w:val="16"/>
                <w:szCs w:val="16"/>
                <w:rtl/>
              </w:rPr>
              <w:t xml:space="preserve"> </w:t>
            </w:r>
            <w:r w:rsidRPr="001A60E2">
              <w:rPr>
                <w:rFonts w:hint="eastAsia"/>
                <w:i/>
                <w:iCs/>
                <w:spacing w:val="-10"/>
                <w:sz w:val="16"/>
                <w:szCs w:val="16"/>
                <w:rtl/>
              </w:rPr>
              <w:t>ומיידיים</w:t>
            </w:r>
            <w:r w:rsidRPr="001A60E2">
              <w:rPr>
                <w:rFonts w:hint="cs"/>
                <w:i/>
                <w:iCs/>
                <w:sz w:val="16"/>
                <w:szCs w:val="16"/>
                <w:rtl/>
              </w:rPr>
              <w:t>)</w:t>
            </w:r>
          </w:p>
          <w:p w14:paraId="792377EF" w14:textId="77777777" w:rsidR="00950B86" w:rsidRPr="001A60E2" w:rsidRDefault="00950B86" w:rsidP="007761DA">
            <w:pPr>
              <w:bidi w:val="0"/>
              <w:spacing w:line="200" w:lineRule="exact"/>
              <w:jc w:val="right"/>
              <w:rPr>
                <w:i/>
                <w:iCs/>
                <w:sz w:val="16"/>
                <w:szCs w:val="16"/>
              </w:rPr>
            </w:pPr>
            <w:r w:rsidRPr="001A60E2">
              <w:rPr>
                <w:i/>
                <w:iCs/>
                <w:sz w:val="16"/>
                <w:szCs w:val="16"/>
              </w:rPr>
              <w:t>IAS 34.15A</w:t>
            </w:r>
          </w:p>
        </w:tc>
        <w:tc>
          <w:tcPr>
            <w:tcW w:w="9072" w:type="dxa"/>
          </w:tcPr>
          <w:p w14:paraId="60BD0309" w14:textId="308EE3EA" w:rsidR="00950B86" w:rsidRDefault="00950B86" w:rsidP="007761DA">
            <w:pPr>
              <w:spacing w:line="200" w:lineRule="exact"/>
              <w:jc w:val="both"/>
              <w:rPr>
                <w:rtl/>
              </w:rPr>
            </w:pPr>
            <w:r w:rsidRPr="001A60E2">
              <w:rPr>
                <w:rFonts w:hint="cs"/>
                <w:rtl/>
              </w:rPr>
              <w:t xml:space="preserve">תמצית הדוחות הכספיים ביניים המאוחדים נערכה בהתאם ל- </w:t>
            </w:r>
            <w:r w:rsidRPr="001A60E2">
              <w:rPr>
                <w:rFonts w:cs="Times New Roman"/>
                <w:rtl/>
              </w:rPr>
              <w:t>34</w:t>
            </w:r>
            <w:r w:rsidRPr="001A60E2">
              <w:rPr>
                <w:rFonts w:hint="cs"/>
                <w:rtl/>
              </w:rPr>
              <w:t xml:space="preserve"> </w:t>
            </w:r>
            <w:r w:rsidRPr="001A60E2">
              <w:rPr>
                <w:rFonts w:hint="cs"/>
              </w:rPr>
              <w:t>IAS</w:t>
            </w:r>
            <w:r w:rsidRPr="001A60E2">
              <w:rPr>
                <w:rFonts w:hint="cs"/>
                <w:rtl/>
              </w:rPr>
              <w:t xml:space="preserve">, </w:t>
            </w:r>
            <w:r w:rsidRPr="001A60E2">
              <w:rPr>
                <w:rFonts w:hint="cs"/>
                <w:i/>
                <w:iCs/>
                <w:rtl/>
              </w:rPr>
              <w:t>דיווח כספי לתקופות ביניים</w:t>
            </w:r>
            <w:r w:rsidRPr="001A60E2">
              <w:rPr>
                <w:rFonts w:hint="cs"/>
                <w:rtl/>
              </w:rPr>
              <w:t xml:space="preserve"> ואינה כוללת את כל המידע הנדרש בדוחות כספיים שנתיים מלאים. יש לקרוא אותה ביחד עם הדוחות הכספיים ליום ולשנה שהסתיימה ביום 31 בדצמבר </w:t>
            </w:r>
            <w:r w:rsidR="005264D4">
              <w:rPr>
                <w:rFonts w:hint="cs"/>
                <w:rtl/>
              </w:rPr>
              <w:t>2025</w:t>
            </w:r>
            <w:r>
              <w:rPr>
                <w:rFonts w:hint="cs"/>
                <w:rtl/>
              </w:rPr>
              <w:t xml:space="preserve"> (</w:t>
            </w:r>
            <w:r w:rsidRPr="001A60E2">
              <w:rPr>
                <w:rFonts w:hint="cs"/>
                <w:rtl/>
              </w:rPr>
              <w:t xml:space="preserve">להלן: "הדוחות השנתיים"). כמו כן, דוחות אלו נערכו בהתאם להוראות פרק ד' לתקנות ניירות ערך (דוחות תקופתיים ומיידיים), התש"ל </w:t>
            </w:r>
            <w:r w:rsidRPr="001A60E2">
              <w:rPr>
                <w:rtl/>
              </w:rPr>
              <w:t>–</w:t>
            </w:r>
            <w:r w:rsidRPr="001A60E2">
              <w:rPr>
                <w:rFonts w:hint="cs"/>
                <w:rtl/>
              </w:rPr>
              <w:t xml:space="preserve"> 1970.</w:t>
            </w:r>
          </w:p>
          <w:p w14:paraId="4E2A49CF" w14:textId="77777777" w:rsidR="00950B86" w:rsidRPr="00A57A65" w:rsidRDefault="00950B86" w:rsidP="007761DA">
            <w:pPr>
              <w:spacing w:line="200" w:lineRule="exact"/>
              <w:jc w:val="both"/>
              <w:rPr>
                <w:rtl/>
              </w:rPr>
            </w:pPr>
          </w:p>
          <w:p w14:paraId="06779822" w14:textId="77777777" w:rsidR="00950B86" w:rsidRPr="00A57A65" w:rsidRDefault="00950B86" w:rsidP="007761DA">
            <w:pPr>
              <w:spacing w:line="200" w:lineRule="exact"/>
              <w:jc w:val="both"/>
              <w:rPr>
                <w:rtl/>
              </w:rPr>
            </w:pPr>
            <w:r w:rsidRPr="00A57A65">
              <w:rPr>
                <w:rtl/>
              </w:rPr>
              <w:t>המדיניות החשבונאית שיושמה בדוחות הכספיים יושמה באופן עקבי בכל התקופות המוצגות למעט אם נאמר אחרת.</w:t>
            </w:r>
          </w:p>
          <w:p w14:paraId="3513FFA2" w14:textId="77777777" w:rsidR="00950B86" w:rsidRPr="001A60E2" w:rsidRDefault="00950B86" w:rsidP="007761DA">
            <w:pPr>
              <w:spacing w:line="200" w:lineRule="exact"/>
              <w:jc w:val="both"/>
              <w:rPr>
                <w:b/>
                <w:bCs/>
              </w:rPr>
            </w:pPr>
          </w:p>
        </w:tc>
      </w:tr>
      <w:tr w:rsidR="00950B86" w:rsidRPr="001A60E2" w14:paraId="1E7D9F4D" w14:textId="77777777" w:rsidTr="009D131A">
        <w:tc>
          <w:tcPr>
            <w:tcW w:w="1130" w:type="dxa"/>
          </w:tcPr>
          <w:p w14:paraId="2923E874" w14:textId="77777777" w:rsidR="00950B86" w:rsidRPr="001A60E2" w:rsidRDefault="00950B86" w:rsidP="007761DA">
            <w:pPr>
              <w:bidi w:val="0"/>
              <w:spacing w:line="200" w:lineRule="exact"/>
              <w:jc w:val="right"/>
              <w:rPr>
                <w:i/>
                <w:iCs/>
                <w:sz w:val="16"/>
                <w:szCs w:val="16"/>
                <w:lang w:val="pt-BR"/>
              </w:rPr>
            </w:pPr>
            <w:r w:rsidRPr="001A60E2">
              <w:rPr>
                <w:i/>
                <w:iCs/>
                <w:sz w:val="16"/>
                <w:szCs w:val="16"/>
                <w:lang w:val="pt-BR"/>
              </w:rPr>
              <w:t>IAS 10.17</w:t>
            </w:r>
          </w:p>
          <w:p w14:paraId="61996362" w14:textId="77777777" w:rsidR="00950B86" w:rsidRPr="001A60E2" w:rsidRDefault="00950B86" w:rsidP="007761DA">
            <w:pPr>
              <w:bidi w:val="0"/>
              <w:spacing w:line="200" w:lineRule="exact"/>
              <w:jc w:val="right"/>
              <w:rPr>
                <w:i/>
                <w:iCs/>
                <w:sz w:val="16"/>
                <w:szCs w:val="16"/>
                <w:rtl/>
              </w:rPr>
            </w:pPr>
          </w:p>
        </w:tc>
        <w:tc>
          <w:tcPr>
            <w:tcW w:w="9072" w:type="dxa"/>
          </w:tcPr>
          <w:p w14:paraId="54869E1C" w14:textId="77777777" w:rsidR="00950B86" w:rsidRPr="001A60E2" w:rsidRDefault="00950B86" w:rsidP="007761DA">
            <w:pPr>
              <w:spacing w:line="200" w:lineRule="exact"/>
              <w:jc w:val="both"/>
              <w:rPr>
                <w:rtl/>
              </w:rPr>
            </w:pPr>
            <w:r w:rsidRPr="001A60E2">
              <w:rPr>
                <w:rFonts w:hint="cs"/>
                <w:rtl/>
              </w:rPr>
              <w:t>תמצית הדוחות הכספיים ביניים המאוחדים אושרה לפרסום על ידי דירקטוריון הקבוצה ביום</w:t>
            </w:r>
            <w:r w:rsidRPr="001A60E2">
              <w:rPr>
                <w:rtl/>
              </w:rPr>
              <w:t>_____</w:t>
            </w:r>
            <w:r w:rsidRPr="001A60E2">
              <w:rPr>
                <w:rFonts w:hint="cs"/>
                <w:rtl/>
              </w:rPr>
              <w:t xml:space="preserve">. </w:t>
            </w:r>
          </w:p>
          <w:p w14:paraId="4B6C8D82" w14:textId="77777777" w:rsidR="00950B86" w:rsidRPr="001A60E2" w:rsidRDefault="00950B86" w:rsidP="007761DA">
            <w:pPr>
              <w:spacing w:line="200" w:lineRule="exact"/>
              <w:jc w:val="both"/>
              <w:rPr>
                <w:b/>
                <w:bCs/>
              </w:rPr>
            </w:pPr>
          </w:p>
        </w:tc>
      </w:tr>
      <w:tr w:rsidR="00950B86" w:rsidRPr="001A60E2" w14:paraId="45BB8052" w14:textId="77777777" w:rsidTr="009D131A">
        <w:tc>
          <w:tcPr>
            <w:tcW w:w="1130" w:type="dxa"/>
          </w:tcPr>
          <w:p w14:paraId="5455161A" w14:textId="77777777" w:rsidR="00950B86" w:rsidRPr="001A60E2" w:rsidRDefault="00950B86" w:rsidP="007761DA">
            <w:pPr>
              <w:bidi w:val="0"/>
              <w:spacing w:line="200" w:lineRule="exact"/>
              <w:jc w:val="right"/>
              <w:rPr>
                <w:i/>
                <w:iCs/>
                <w:sz w:val="16"/>
                <w:szCs w:val="16"/>
                <w:rtl/>
              </w:rPr>
            </w:pPr>
            <w:r w:rsidRPr="001A60E2">
              <w:rPr>
                <w:i/>
                <w:iCs/>
                <w:spacing w:val="-18"/>
                <w:sz w:val="16"/>
                <w:szCs w:val="16"/>
              </w:rPr>
              <w:t>IAS 1.122, 125</w:t>
            </w:r>
            <w:r w:rsidRPr="001A60E2">
              <w:rPr>
                <w:i/>
                <w:iCs/>
                <w:sz w:val="16"/>
                <w:szCs w:val="16"/>
              </w:rPr>
              <w:t>,</w:t>
            </w:r>
            <w:r w:rsidRPr="001A60E2">
              <w:rPr>
                <w:rFonts w:hint="cs"/>
                <w:i/>
                <w:iCs/>
                <w:sz w:val="16"/>
                <w:szCs w:val="16"/>
                <w:rtl/>
              </w:rPr>
              <w:t xml:space="preserve"> </w:t>
            </w:r>
          </w:p>
          <w:p w14:paraId="5F3DC813" w14:textId="77777777" w:rsidR="00950B86" w:rsidRPr="001A60E2" w:rsidRDefault="00950B86" w:rsidP="007761DA">
            <w:pPr>
              <w:bidi w:val="0"/>
              <w:spacing w:line="200" w:lineRule="exact"/>
              <w:jc w:val="right"/>
              <w:rPr>
                <w:i/>
                <w:iCs/>
                <w:sz w:val="16"/>
                <w:szCs w:val="16"/>
              </w:rPr>
            </w:pPr>
            <w:r w:rsidRPr="001A60E2">
              <w:rPr>
                <w:i/>
                <w:iCs/>
                <w:sz w:val="16"/>
                <w:szCs w:val="16"/>
              </w:rPr>
              <w:t>IAS 34.41</w:t>
            </w:r>
          </w:p>
          <w:p w14:paraId="60315891" w14:textId="77777777" w:rsidR="00950B86" w:rsidRPr="001A60E2" w:rsidRDefault="00950B86" w:rsidP="007761DA">
            <w:pPr>
              <w:bidi w:val="0"/>
              <w:spacing w:line="200" w:lineRule="exact"/>
              <w:jc w:val="right"/>
              <w:rPr>
                <w:i/>
                <w:iCs/>
                <w:sz w:val="16"/>
                <w:szCs w:val="16"/>
                <w:rtl/>
              </w:rPr>
            </w:pPr>
          </w:p>
          <w:p w14:paraId="601FA072" w14:textId="77777777" w:rsidR="00950B86" w:rsidRPr="001A60E2" w:rsidRDefault="00950B86" w:rsidP="007761DA">
            <w:pPr>
              <w:bidi w:val="0"/>
              <w:spacing w:line="200" w:lineRule="exact"/>
              <w:jc w:val="right"/>
              <w:rPr>
                <w:sz w:val="16"/>
                <w:szCs w:val="16"/>
                <w:rtl/>
              </w:rPr>
            </w:pPr>
          </w:p>
        </w:tc>
        <w:tc>
          <w:tcPr>
            <w:tcW w:w="9072" w:type="dxa"/>
          </w:tcPr>
          <w:p w14:paraId="385B133A" w14:textId="77777777" w:rsidR="00950B86" w:rsidRPr="001A60E2" w:rsidRDefault="00950B86" w:rsidP="007761DA">
            <w:pPr>
              <w:spacing w:line="200" w:lineRule="exact"/>
              <w:jc w:val="both"/>
              <w:rPr>
                <w:b/>
                <w:bCs/>
                <w:vertAlign w:val="superscript"/>
                <w:rtl/>
              </w:rPr>
            </w:pPr>
            <w:r w:rsidRPr="001A60E2">
              <w:rPr>
                <w:rFonts w:hint="cs"/>
                <w:b/>
                <w:bCs/>
                <w:rtl/>
              </w:rPr>
              <w:t>ב.</w:t>
            </w:r>
            <w:r w:rsidRPr="001A60E2">
              <w:rPr>
                <w:b/>
                <w:bCs/>
                <w:rtl/>
              </w:rPr>
              <w:tab/>
            </w:r>
            <w:r>
              <w:rPr>
                <w:rFonts w:hint="cs"/>
                <w:b/>
                <w:bCs/>
                <w:rtl/>
              </w:rPr>
              <w:t>מטבע פעילות ומטבע הצגה</w:t>
            </w:r>
          </w:p>
          <w:p w14:paraId="18FD5B6F" w14:textId="77777777" w:rsidR="00950B86" w:rsidRPr="001A60E2" w:rsidRDefault="00950B86" w:rsidP="007761DA">
            <w:pPr>
              <w:spacing w:line="200" w:lineRule="exact"/>
              <w:jc w:val="both"/>
              <w:rPr>
                <w:b/>
                <w:bCs/>
                <w:rtl/>
              </w:rPr>
            </w:pPr>
          </w:p>
          <w:p w14:paraId="613EEA9D" w14:textId="7618FFF6" w:rsidR="00950B86" w:rsidRPr="001A60E2" w:rsidRDefault="00950B86" w:rsidP="00264CB7">
            <w:pPr>
              <w:spacing w:line="200" w:lineRule="exact"/>
              <w:jc w:val="both"/>
              <w:rPr>
                <w:rtl/>
              </w:rPr>
            </w:pPr>
            <w:r w:rsidRPr="001A60E2">
              <w:rPr>
                <w:rFonts w:hint="cs"/>
                <w:rtl/>
              </w:rPr>
              <w:t xml:space="preserve">תמצית הדוחות הכספיים ביניים המאוחדים </w:t>
            </w:r>
            <w:r>
              <w:rPr>
                <w:rtl/>
              </w:rPr>
              <w:t xml:space="preserve">מוצגים בש"ח, שהינו מטבע הפעילות של החברה, ומעוגלים לאלף הקרוב, למעט אם צויין אחרת. ש"ח הינו המטבע שמייצג את הסביבה הכלכלית העיקרית בה פועלת </w:t>
            </w:r>
            <w:r>
              <w:rPr>
                <w:rFonts w:hint="cs"/>
                <w:rtl/>
              </w:rPr>
              <w:t>הקבוצה</w:t>
            </w:r>
            <w:r>
              <w:rPr>
                <w:rtl/>
              </w:rPr>
              <w:t>.</w:t>
            </w:r>
          </w:p>
        </w:tc>
      </w:tr>
      <w:tr w:rsidR="00950B86" w:rsidRPr="001A60E2" w14:paraId="26DC49AA" w14:textId="77777777" w:rsidTr="009D131A">
        <w:tc>
          <w:tcPr>
            <w:tcW w:w="1130" w:type="dxa"/>
          </w:tcPr>
          <w:p w14:paraId="4536AA39" w14:textId="77777777" w:rsidR="00950B86" w:rsidRPr="001A60E2" w:rsidRDefault="00950B86" w:rsidP="007761DA">
            <w:pPr>
              <w:bidi w:val="0"/>
              <w:spacing w:line="200" w:lineRule="exact"/>
              <w:jc w:val="right"/>
              <w:rPr>
                <w:i/>
                <w:iCs/>
                <w:sz w:val="16"/>
                <w:szCs w:val="16"/>
              </w:rPr>
            </w:pPr>
          </w:p>
        </w:tc>
        <w:tc>
          <w:tcPr>
            <w:tcW w:w="9072" w:type="dxa"/>
          </w:tcPr>
          <w:p w14:paraId="5D2D1DC7" w14:textId="77777777" w:rsidR="00950B86" w:rsidRPr="001A60E2" w:rsidRDefault="00950B86" w:rsidP="007761DA">
            <w:pPr>
              <w:spacing w:line="200" w:lineRule="exact"/>
              <w:jc w:val="both"/>
              <w:rPr>
                <w:rtl/>
              </w:rPr>
            </w:pPr>
          </w:p>
        </w:tc>
      </w:tr>
      <w:tr w:rsidR="00950B86" w:rsidRPr="001A60E2" w14:paraId="7AC860E5" w14:textId="77777777" w:rsidTr="009D131A">
        <w:tc>
          <w:tcPr>
            <w:tcW w:w="1130" w:type="dxa"/>
          </w:tcPr>
          <w:p w14:paraId="6C02C796" w14:textId="77777777" w:rsidR="00950B86" w:rsidRPr="001A60E2" w:rsidRDefault="00950B86" w:rsidP="007761DA">
            <w:pPr>
              <w:bidi w:val="0"/>
              <w:spacing w:line="200" w:lineRule="exact"/>
              <w:jc w:val="right"/>
              <w:rPr>
                <w:i/>
                <w:iCs/>
                <w:sz w:val="16"/>
                <w:szCs w:val="16"/>
                <w:rtl/>
              </w:rPr>
            </w:pPr>
            <w:r w:rsidRPr="001A60E2">
              <w:rPr>
                <w:i/>
                <w:iCs/>
                <w:spacing w:val="-18"/>
                <w:sz w:val="16"/>
                <w:szCs w:val="16"/>
              </w:rPr>
              <w:t>IAS 1.122, 125</w:t>
            </w:r>
            <w:r w:rsidRPr="001A60E2">
              <w:rPr>
                <w:i/>
                <w:iCs/>
                <w:sz w:val="16"/>
                <w:szCs w:val="16"/>
              </w:rPr>
              <w:t>,</w:t>
            </w:r>
            <w:r w:rsidRPr="001A60E2">
              <w:rPr>
                <w:rFonts w:hint="cs"/>
                <w:i/>
                <w:iCs/>
                <w:sz w:val="16"/>
                <w:szCs w:val="16"/>
                <w:rtl/>
              </w:rPr>
              <w:t xml:space="preserve"> </w:t>
            </w:r>
          </w:p>
          <w:p w14:paraId="41AFB49C" w14:textId="77777777" w:rsidR="00950B86" w:rsidRPr="001A60E2" w:rsidRDefault="00950B86" w:rsidP="007761DA">
            <w:pPr>
              <w:bidi w:val="0"/>
              <w:spacing w:line="200" w:lineRule="exact"/>
              <w:jc w:val="right"/>
              <w:rPr>
                <w:i/>
                <w:iCs/>
                <w:sz w:val="16"/>
                <w:szCs w:val="16"/>
              </w:rPr>
            </w:pPr>
            <w:r w:rsidRPr="001A60E2">
              <w:rPr>
                <w:i/>
                <w:iCs/>
                <w:sz w:val="16"/>
                <w:szCs w:val="16"/>
              </w:rPr>
              <w:t>IAS 34.41</w:t>
            </w:r>
          </w:p>
          <w:p w14:paraId="0CB0ACE7" w14:textId="77777777" w:rsidR="00950B86" w:rsidRPr="001A60E2" w:rsidRDefault="00950B86" w:rsidP="007761DA">
            <w:pPr>
              <w:bidi w:val="0"/>
              <w:spacing w:line="200" w:lineRule="exact"/>
              <w:jc w:val="right"/>
              <w:rPr>
                <w:i/>
                <w:iCs/>
                <w:sz w:val="16"/>
                <w:szCs w:val="16"/>
                <w:rtl/>
              </w:rPr>
            </w:pPr>
          </w:p>
          <w:p w14:paraId="70E5C06E" w14:textId="77777777" w:rsidR="00950B86" w:rsidRPr="001A60E2" w:rsidRDefault="00950B86" w:rsidP="007761DA">
            <w:pPr>
              <w:bidi w:val="0"/>
              <w:spacing w:line="200" w:lineRule="exact"/>
              <w:jc w:val="right"/>
              <w:rPr>
                <w:sz w:val="16"/>
                <w:szCs w:val="16"/>
                <w:rtl/>
              </w:rPr>
            </w:pPr>
          </w:p>
        </w:tc>
        <w:tc>
          <w:tcPr>
            <w:tcW w:w="9072" w:type="dxa"/>
          </w:tcPr>
          <w:p w14:paraId="391423BD" w14:textId="77777777" w:rsidR="00950B86" w:rsidRPr="001A60E2" w:rsidRDefault="00950B86" w:rsidP="007761DA">
            <w:pPr>
              <w:spacing w:line="200" w:lineRule="exact"/>
              <w:jc w:val="both"/>
              <w:rPr>
                <w:b/>
                <w:bCs/>
                <w:vertAlign w:val="superscript"/>
                <w:rtl/>
              </w:rPr>
            </w:pPr>
            <w:r>
              <w:rPr>
                <w:rFonts w:hint="cs"/>
                <w:b/>
                <w:bCs/>
                <w:rtl/>
              </w:rPr>
              <w:t>ג</w:t>
            </w:r>
            <w:r w:rsidRPr="001A60E2">
              <w:rPr>
                <w:rFonts w:hint="cs"/>
                <w:b/>
                <w:bCs/>
                <w:rtl/>
              </w:rPr>
              <w:t>.</w:t>
            </w:r>
            <w:r w:rsidRPr="001A60E2">
              <w:rPr>
                <w:b/>
                <w:bCs/>
                <w:rtl/>
              </w:rPr>
              <w:tab/>
            </w:r>
            <w:r w:rsidRPr="001A60E2">
              <w:rPr>
                <w:rFonts w:hint="cs"/>
                <w:b/>
                <w:bCs/>
                <w:rtl/>
              </w:rPr>
              <w:t xml:space="preserve">שימוש באומדנים ושיקול </w:t>
            </w:r>
            <w:r w:rsidRPr="001A60E2">
              <w:rPr>
                <w:rFonts w:hint="eastAsia"/>
                <w:b/>
                <w:bCs/>
                <w:rtl/>
              </w:rPr>
              <w:t>דעת</w:t>
            </w:r>
            <w:r w:rsidRPr="001A60E2">
              <w:rPr>
                <w:rStyle w:val="FootnoteReference"/>
                <w:b/>
                <w:bCs/>
                <w:rtl/>
              </w:rPr>
              <w:footnoteReference w:id="22"/>
            </w:r>
            <w:r w:rsidRPr="001A60E2">
              <w:rPr>
                <w:b/>
                <w:bCs/>
                <w:vertAlign w:val="superscript"/>
                <w:rtl/>
              </w:rPr>
              <w:t>,</w:t>
            </w:r>
            <w:r w:rsidRPr="001A60E2">
              <w:rPr>
                <w:b/>
                <w:bCs/>
                <w:vertAlign w:val="superscript"/>
              </w:rPr>
              <w:t xml:space="preserve"> </w:t>
            </w:r>
            <w:r w:rsidRPr="001A60E2">
              <w:rPr>
                <w:rStyle w:val="FootnoteReference"/>
                <w:b/>
                <w:bCs/>
                <w:rtl/>
              </w:rPr>
              <w:footnoteReference w:id="23"/>
            </w:r>
            <w:r w:rsidRPr="001A60E2">
              <w:rPr>
                <w:rFonts w:hint="cs"/>
                <w:b/>
                <w:bCs/>
                <w:vertAlign w:val="superscript"/>
                <w:rtl/>
              </w:rPr>
              <w:t xml:space="preserve">, </w:t>
            </w:r>
            <w:r w:rsidRPr="001A60E2">
              <w:rPr>
                <w:rStyle w:val="FootnoteReference"/>
                <w:b/>
                <w:bCs/>
                <w:rtl/>
              </w:rPr>
              <w:footnoteReference w:id="24"/>
            </w:r>
            <w:r w:rsidR="00007267">
              <w:rPr>
                <w:rFonts w:hint="cs"/>
                <w:b/>
                <w:bCs/>
                <w:vertAlign w:val="superscript"/>
                <w:rtl/>
              </w:rPr>
              <w:t xml:space="preserve">, </w:t>
            </w:r>
            <w:r w:rsidR="00007267" w:rsidRPr="001A60E2">
              <w:rPr>
                <w:rStyle w:val="FootnoteReference"/>
                <w:b/>
                <w:bCs/>
                <w:rtl/>
              </w:rPr>
              <w:footnoteReference w:id="25"/>
            </w:r>
          </w:p>
          <w:p w14:paraId="54ABD32A" w14:textId="77777777" w:rsidR="00950B86" w:rsidRPr="001A60E2" w:rsidRDefault="00950B86" w:rsidP="007761DA">
            <w:pPr>
              <w:spacing w:line="200" w:lineRule="exact"/>
              <w:jc w:val="both"/>
              <w:rPr>
                <w:b/>
                <w:bCs/>
                <w:rtl/>
              </w:rPr>
            </w:pPr>
          </w:p>
          <w:p w14:paraId="5ED0D35D" w14:textId="77777777" w:rsidR="00950B86" w:rsidRPr="001A60E2" w:rsidRDefault="00950B86" w:rsidP="007761DA">
            <w:pPr>
              <w:spacing w:line="200" w:lineRule="exact"/>
              <w:jc w:val="both"/>
              <w:rPr>
                <w:rtl/>
              </w:rPr>
            </w:pPr>
            <w:r w:rsidRPr="001A60E2">
              <w:rPr>
                <w:rFonts w:hint="cs"/>
                <w:rtl/>
              </w:rPr>
              <w:t xml:space="preserve">בעריכת תמצית הדוחות הכספיים ביניים המאוחדים </w:t>
            </w:r>
            <w:r w:rsidRPr="001A60E2">
              <w:rPr>
                <w:rtl/>
              </w:rPr>
              <w:t xml:space="preserve">בהתאם </w:t>
            </w:r>
            <w:r w:rsidRPr="001A60E2">
              <w:rPr>
                <w:rFonts w:hint="cs"/>
                <w:rtl/>
              </w:rPr>
              <w:t xml:space="preserve">ל- </w:t>
            </w:r>
            <w:r w:rsidRPr="001A60E2">
              <w:rPr>
                <w:rFonts w:hint="cs"/>
              </w:rPr>
              <w:t>IFRS</w:t>
            </w:r>
            <w:r w:rsidRPr="001A60E2">
              <w:rPr>
                <w:rFonts w:hint="cs"/>
                <w:rtl/>
              </w:rPr>
              <w:t xml:space="preserve">, נדרשת </w:t>
            </w:r>
            <w:r w:rsidRPr="001A60E2">
              <w:rPr>
                <w:rtl/>
              </w:rPr>
              <w:t>הנהל</w:t>
            </w:r>
            <w:r w:rsidRPr="001A60E2">
              <w:rPr>
                <w:rFonts w:hint="cs"/>
                <w:rtl/>
              </w:rPr>
              <w:t xml:space="preserve">ת </w:t>
            </w:r>
            <w:r>
              <w:rPr>
                <w:rFonts w:hint="cs"/>
                <w:rtl/>
              </w:rPr>
              <w:t>הקבוצה</w:t>
            </w:r>
            <w:r w:rsidRPr="001A60E2">
              <w:rPr>
                <w:rFonts w:hint="cs"/>
                <w:rtl/>
              </w:rPr>
              <w:t xml:space="preserve"> להשתמש</w:t>
            </w:r>
            <w:r w:rsidRPr="001A60E2">
              <w:rPr>
                <w:rtl/>
              </w:rPr>
              <w:t xml:space="preserve"> </w:t>
            </w:r>
            <w:r w:rsidRPr="001A60E2">
              <w:rPr>
                <w:rFonts w:hint="cs"/>
                <w:rtl/>
              </w:rPr>
              <w:t xml:space="preserve">בשיקול דעת, לצורך ביצוע הערכות, אומדנים והנחת הנחות אשר משפיעים על יישום המדיניות ועל הסכומים של נכסים והתחייבויות, הכנסות והוצאות. </w:t>
            </w:r>
            <w:r w:rsidRPr="001A60E2">
              <w:rPr>
                <w:rtl/>
              </w:rPr>
              <w:t xml:space="preserve">יובהר שהתוצאות בפועל עלולות להיות שונות מאומדנים </w:t>
            </w:r>
            <w:r w:rsidRPr="001A60E2">
              <w:rPr>
                <w:rFonts w:hint="eastAsia"/>
                <w:rtl/>
              </w:rPr>
              <w:t>אלה</w:t>
            </w:r>
            <w:r w:rsidRPr="001A60E2">
              <w:rPr>
                <w:rtl/>
              </w:rPr>
              <w:t>.</w:t>
            </w:r>
          </w:p>
          <w:p w14:paraId="0C498036" w14:textId="77777777" w:rsidR="00950B86" w:rsidRPr="001A60E2" w:rsidRDefault="00950B86" w:rsidP="007761DA">
            <w:pPr>
              <w:spacing w:line="200" w:lineRule="exact"/>
              <w:jc w:val="both"/>
              <w:rPr>
                <w:rtl/>
              </w:rPr>
            </w:pPr>
          </w:p>
        </w:tc>
      </w:tr>
      <w:tr w:rsidR="00950B86" w:rsidRPr="001A60E2" w14:paraId="0012C20A" w14:textId="77777777" w:rsidTr="009D131A">
        <w:tc>
          <w:tcPr>
            <w:tcW w:w="1130" w:type="dxa"/>
          </w:tcPr>
          <w:p w14:paraId="743A23C1" w14:textId="77777777" w:rsidR="00950B86" w:rsidRPr="001A60E2" w:rsidRDefault="00950B86" w:rsidP="007761DA">
            <w:pPr>
              <w:bidi w:val="0"/>
              <w:spacing w:line="200" w:lineRule="exact"/>
              <w:jc w:val="right"/>
              <w:rPr>
                <w:i/>
                <w:iCs/>
                <w:sz w:val="16"/>
                <w:szCs w:val="16"/>
              </w:rPr>
            </w:pPr>
          </w:p>
        </w:tc>
        <w:tc>
          <w:tcPr>
            <w:tcW w:w="9072" w:type="dxa"/>
          </w:tcPr>
          <w:p w14:paraId="1A2E5F82" w14:textId="2C3CF8C0" w:rsidR="00950B86" w:rsidRPr="001A60E2" w:rsidRDefault="00950B86" w:rsidP="00E57688">
            <w:pPr>
              <w:spacing w:line="200" w:lineRule="exact"/>
              <w:jc w:val="both"/>
              <w:rPr>
                <w:rtl/>
              </w:rPr>
            </w:pPr>
            <w:r w:rsidRPr="001A60E2">
              <w:rPr>
                <w:rFonts w:hint="cs"/>
                <w:rtl/>
              </w:rPr>
              <w:t xml:space="preserve">למעט המפורט להלן </w:t>
            </w:r>
            <w:r w:rsidRPr="00722985">
              <w:rPr>
                <w:rFonts w:hint="cs"/>
                <w:rtl/>
              </w:rPr>
              <w:t xml:space="preserve">ולאמור </w:t>
            </w:r>
            <w:r w:rsidRPr="00722985">
              <w:rPr>
                <w:rFonts w:hint="eastAsia"/>
                <w:rtl/>
              </w:rPr>
              <w:t>בבאור</w:t>
            </w:r>
            <w:r w:rsidRPr="00722985">
              <w:rPr>
                <w:rtl/>
              </w:rPr>
              <w:t xml:space="preserve"> 3א'</w:t>
            </w:r>
            <w:r w:rsidRPr="00722985">
              <w:rPr>
                <w:rFonts w:hint="cs"/>
                <w:rtl/>
              </w:rPr>
              <w:t>, שיקול הדעת של ההנהלה, בעת יישום המדיניות החשבונאית של הקבוצה וההנחות העיקריות ששימשו בהערכות הכרוכות</w:t>
            </w:r>
            <w:r w:rsidRPr="001A60E2">
              <w:rPr>
                <w:rFonts w:hint="cs"/>
                <w:rtl/>
              </w:rPr>
              <w:t xml:space="preserve"> באי וודאות, הינם עקביים עם אלו ששימשו בעריכת הדוחות הכספיים השנתיים</w:t>
            </w:r>
            <w:r w:rsidRPr="001A60E2">
              <w:rPr>
                <w:rStyle w:val="FootnoteReference"/>
                <w:rtl/>
              </w:rPr>
              <w:footnoteReference w:id="26"/>
            </w:r>
            <w:r w:rsidR="00CD7CCE">
              <w:rPr>
                <w:rFonts w:hint="cs"/>
                <w:rtl/>
              </w:rPr>
              <w:t>,</w:t>
            </w:r>
            <w:r w:rsidR="004E2C9F">
              <w:rPr>
                <w:rFonts w:hint="cs"/>
                <w:rtl/>
              </w:rPr>
              <w:t xml:space="preserve"> </w:t>
            </w:r>
            <w:r w:rsidR="004E2C9F" w:rsidRPr="00CD7CCE">
              <w:rPr>
                <w:rFonts w:hint="cs"/>
                <w:rtl/>
              </w:rPr>
              <w:t xml:space="preserve">למעט </w:t>
            </w:r>
            <w:r w:rsidR="00E57688" w:rsidRPr="00CD7CCE">
              <w:rPr>
                <w:rFonts w:hint="cs"/>
                <w:rtl/>
              </w:rPr>
              <w:t xml:space="preserve">המפורט להלן: </w:t>
            </w:r>
          </w:p>
        </w:tc>
      </w:tr>
    </w:tbl>
    <w:p w14:paraId="086F4085" w14:textId="77777777" w:rsidR="008D7152" w:rsidRDefault="008D7152" w:rsidP="008D7152">
      <w:pPr>
        <w:bidi w:val="0"/>
        <w:rPr>
          <w:rtl/>
        </w:rPr>
      </w:pPr>
    </w:p>
    <w:tbl>
      <w:tblPr>
        <w:bidiVisual/>
        <w:tblW w:w="10202" w:type="dxa"/>
        <w:tblInd w:w="-72" w:type="dxa"/>
        <w:tblLayout w:type="fixed"/>
        <w:tblLook w:val="01E0" w:firstRow="1" w:lastRow="1" w:firstColumn="1" w:lastColumn="1" w:noHBand="0" w:noVBand="0"/>
      </w:tblPr>
      <w:tblGrid>
        <w:gridCol w:w="1130"/>
        <w:gridCol w:w="9072"/>
      </w:tblGrid>
      <w:tr w:rsidR="008D7152" w:rsidRPr="001A60E2" w14:paraId="3B0F0432" w14:textId="77777777" w:rsidTr="002E4E88">
        <w:tc>
          <w:tcPr>
            <w:tcW w:w="1130" w:type="dxa"/>
            <w:vAlign w:val="center"/>
          </w:tcPr>
          <w:p w14:paraId="0A9C7FF0" w14:textId="77777777" w:rsidR="008D7152" w:rsidRPr="001A60E2" w:rsidRDefault="008D7152" w:rsidP="002E4E88">
            <w:pPr>
              <w:bidi w:val="0"/>
              <w:spacing w:line="200" w:lineRule="exact"/>
              <w:jc w:val="right"/>
              <w:rPr>
                <w:i/>
                <w:iCs/>
                <w:sz w:val="16"/>
                <w:szCs w:val="16"/>
              </w:rPr>
            </w:pPr>
            <w:r w:rsidRPr="00BF21A9">
              <w:rPr>
                <w:rFonts w:ascii="David" w:hAnsi="David"/>
                <w:b/>
                <w:bCs/>
                <w:i/>
                <w:iCs/>
                <w:sz w:val="20"/>
                <w:szCs w:val="20"/>
                <w:rtl/>
              </w:rPr>
              <w:t>[עודכן]</w:t>
            </w:r>
          </w:p>
        </w:tc>
        <w:tc>
          <w:tcPr>
            <w:tcW w:w="9072" w:type="dxa"/>
          </w:tcPr>
          <w:p w14:paraId="30E4D5E8" w14:textId="77777777" w:rsidR="008D7152" w:rsidRDefault="008D7152" w:rsidP="002E4E88">
            <w:pPr>
              <w:spacing w:line="200" w:lineRule="exact"/>
              <w:jc w:val="both"/>
              <w:rPr>
                <w:b/>
                <w:color w:val="000000" w:themeColor="text1"/>
                <w:rtl/>
              </w:rPr>
            </w:pPr>
            <w:r>
              <w:rPr>
                <w:rFonts w:hint="cs"/>
                <w:rtl/>
              </w:rPr>
              <w:t xml:space="preserve">להרחבה אודות </w:t>
            </w:r>
            <w:r w:rsidRPr="008B5CFC">
              <w:rPr>
                <w:rtl/>
              </w:rPr>
              <w:t>שיקולי דעת ואומדנים משמעותיים בחוזי ביטוח וחוזי ביטוח משנה</w:t>
            </w:r>
            <w:r>
              <w:rPr>
                <w:rFonts w:hint="cs"/>
                <w:rtl/>
              </w:rPr>
              <w:t xml:space="preserve"> שיושמו על ידי החברה ראו ביאור 19.ז </w:t>
            </w:r>
            <w:r w:rsidRPr="001A60E2">
              <w:rPr>
                <w:rFonts w:hint="cs"/>
                <w:b/>
                <w:color w:val="000000" w:themeColor="text1"/>
                <w:rtl/>
              </w:rPr>
              <w:t xml:space="preserve">בדוחות הכספיים </w:t>
            </w:r>
            <w:r w:rsidRPr="001A60E2">
              <w:rPr>
                <w:rFonts w:hint="eastAsia"/>
                <w:b/>
                <w:color w:val="000000" w:themeColor="text1"/>
                <w:rtl/>
              </w:rPr>
              <w:t>השנתיים</w:t>
            </w:r>
            <w:r w:rsidRPr="001A60E2">
              <w:rPr>
                <w:b/>
                <w:color w:val="000000" w:themeColor="text1"/>
                <w:rtl/>
              </w:rPr>
              <w:t xml:space="preserve"> לשנת </w:t>
            </w:r>
            <w:r>
              <w:rPr>
                <w:rFonts w:hint="cs"/>
                <w:b/>
                <w:color w:val="000000" w:themeColor="text1"/>
                <w:rtl/>
              </w:rPr>
              <w:t>2025</w:t>
            </w:r>
            <w:r w:rsidRPr="001A60E2">
              <w:rPr>
                <w:b/>
                <w:color w:val="000000" w:themeColor="text1"/>
                <w:rtl/>
              </w:rPr>
              <w:t>.</w:t>
            </w:r>
          </w:p>
          <w:p w14:paraId="55EEF634" w14:textId="77777777" w:rsidR="008D7152" w:rsidRDefault="008D7152" w:rsidP="002E4E88">
            <w:pPr>
              <w:spacing w:line="200" w:lineRule="exact"/>
              <w:jc w:val="both"/>
              <w:rPr>
                <w:b/>
                <w:color w:val="000000" w:themeColor="text1"/>
                <w:rtl/>
              </w:rPr>
            </w:pPr>
            <w:r>
              <w:rPr>
                <w:rFonts w:hint="cs"/>
                <w:b/>
                <w:color w:val="000000" w:themeColor="text1"/>
                <w:rtl/>
              </w:rPr>
              <w:t>להשפעות של שינויים במודלים ובהנחות עיקריות על מרווח השירות החוזי (</w:t>
            </w:r>
            <w:r>
              <w:rPr>
                <w:b/>
                <w:color w:val="000000" w:themeColor="text1"/>
              </w:rPr>
              <w:t>CSM</w:t>
            </w:r>
            <w:r>
              <w:rPr>
                <w:rFonts w:hint="cs"/>
                <w:b/>
                <w:color w:val="000000" w:themeColor="text1"/>
                <w:rtl/>
              </w:rPr>
              <w:t xml:space="preserve">) ראו באור 5 בדבר מידע נוסף </w:t>
            </w:r>
            <w:r w:rsidRPr="00C80F00">
              <w:rPr>
                <w:b/>
                <w:color w:val="000000" w:themeColor="text1"/>
                <w:rtl/>
              </w:rPr>
              <w:t>אודות חוזי ביטוח, חוזי ביטוח משנה וחוזי השקע</w:t>
            </w:r>
            <w:r>
              <w:rPr>
                <w:rFonts w:hint="cs"/>
                <w:b/>
                <w:color w:val="000000" w:themeColor="text1"/>
                <w:rtl/>
              </w:rPr>
              <w:t xml:space="preserve">ה </w:t>
            </w:r>
            <w:r w:rsidRPr="00C80F00">
              <w:rPr>
                <w:b/>
                <w:color w:val="000000" w:themeColor="text1"/>
                <w:rtl/>
              </w:rPr>
              <w:t>לפי קבוצות תיקים עיקריות</w:t>
            </w:r>
            <w:r>
              <w:rPr>
                <w:rFonts w:hint="cs"/>
                <w:b/>
                <w:color w:val="000000" w:themeColor="text1"/>
                <w:rtl/>
              </w:rPr>
              <w:t>.</w:t>
            </w:r>
          </w:p>
          <w:p w14:paraId="4B680953" w14:textId="77777777" w:rsidR="008D7152" w:rsidRDefault="008D7152" w:rsidP="002E4E88">
            <w:pPr>
              <w:spacing w:line="200" w:lineRule="exact"/>
              <w:jc w:val="both"/>
              <w:rPr>
                <w:b/>
                <w:color w:val="000000" w:themeColor="text1"/>
                <w:rtl/>
              </w:rPr>
            </w:pPr>
          </w:p>
          <w:p w14:paraId="363219A8" w14:textId="77777777" w:rsidR="008D7152" w:rsidRPr="001A60E2" w:rsidRDefault="008D7152" w:rsidP="00B221E8">
            <w:pPr>
              <w:spacing w:line="200" w:lineRule="exact"/>
              <w:jc w:val="both"/>
              <w:rPr>
                <w:rtl/>
              </w:rPr>
            </w:pPr>
          </w:p>
        </w:tc>
      </w:tr>
    </w:tbl>
    <w:p w14:paraId="5C558793" w14:textId="77777777" w:rsidR="008D7152" w:rsidRDefault="008D7152" w:rsidP="00B221E8">
      <w:pPr>
        <w:bidi w:val="0"/>
        <w:rPr>
          <w:rtl/>
        </w:rPr>
      </w:pPr>
    </w:p>
    <w:p w14:paraId="32F6235E" w14:textId="6A2968F3" w:rsidR="00C64DA2" w:rsidRDefault="00C64DA2">
      <w:pPr>
        <w:widowControl/>
        <w:overflowPunct/>
        <w:autoSpaceDE/>
        <w:autoSpaceDN/>
        <w:bidi w:val="0"/>
        <w:adjustRightInd/>
        <w:textAlignment w:val="auto"/>
        <w:rPr>
          <w:rtl/>
        </w:rPr>
      </w:pPr>
    </w:p>
    <w:p w14:paraId="0514D281" w14:textId="27C8C99D" w:rsidR="00534129" w:rsidRDefault="00534129">
      <w:r>
        <w:br w:type="page"/>
      </w:r>
    </w:p>
    <w:tbl>
      <w:tblPr>
        <w:bidiVisual/>
        <w:tblW w:w="10202" w:type="dxa"/>
        <w:tblInd w:w="-72" w:type="dxa"/>
        <w:tblLayout w:type="fixed"/>
        <w:tblLook w:val="01E0" w:firstRow="1" w:lastRow="1" w:firstColumn="1" w:lastColumn="1" w:noHBand="0" w:noVBand="0"/>
      </w:tblPr>
      <w:tblGrid>
        <w:gridCol w:w="1130"/>
        <w:gridCol w:w="9072"/>
      </w:tblGrid>
      <w:tr w:rsidR="00264CB7" w:rsidRPr="001A60E2" w14:paraId="252F8CD1" w14:textId="77777777" w:rsidTr="00EA6B83">
        <w:tc>
          <w:tcPr>
            <w:tcW w:w="1130" w:type="dxa"/>
          </w:tcPr>
          <w:p w14:paraId="6CF04176" w14:textId="5A26298C" w:rsidR="00264CB7" w:rsidRPr="001A60E2" w:rsidRDefault="00264CB7" w:rsidP="00EA6B83">
            <w:pPr>
              <w:bidi w:val="0"/>
              <w:spacing w:line="200" w:lineRule="exact"/>
              <w:jc w:val="right"/>
              <w:rPr>
                <w:i/>
                <w:iCs/>
                <w:sz w:val="16"/>
                <w:szCs w:val="16"/>
                <w:rtl/>
              </w:rPr>
            </w:pPr>
            <w:r w:rsidRPr="001A60E2">
              <w:rPr>
                <w:i/>
                <w:iCs/>
                <w:sz w:val="16"/>
                <w:szCs w:val="16"/>
              </w:rPr>
              <w:lastRenderedPageBreak/>
              <w:t>Reference</w:t>
            </w:r>
          </w:p>
        </w:tc>
        <w:tc>
          <w:tcPr>
            <w:tcW w:w="9072" w:type="dxa"/>
          </w:tcPr>
          <w:p w14:paraId="580C495F" w14:textId="77777777" w:rsidR="00264CB7" w:rsidRPr="001A60E2" w:rsidRDefault="00264CB7" w:rsidP="00EA6B83">
            <w:pPr>
              <w:tabs>
                <w:tab w:val="left" w:pos="785"/>
              </w:tabs>
              <w:spacing w:line="200" w:lineRule="exact"/>
              <w:jc w:val="both"/>
              <w:rPr>
                <w:b/>
                <w:bCs/>
                <w:sz w:val="26"/>
                <w:szCs w:val="26"/>
                <w:rtl/>
              </w:rPr>
            </w:pPr>
            <w:r>
              <w:rPr>
                <w:rFonts w:hint="cs"/>
                <w:b/>
                <w:bCs/>
                <w:sz w:val="26"/>
                <w:szCs w:val="26"/>
                <w:rtl/>
              </w:rPr>
              <w:t>ביאורים</w:t>
            </w:r>
            <w:r w:rsidRPr="001A60E2">
              <w:rPr>
                <w:rFonts w:hint="cs"/>
                <w:b/>
                <w:bCs/>
                <w:sz w:val="26"/>
                <w:szCs w:val="26"/>
                <w:rtl/>
              </w:rPr>
              <w:t xml:space="preserve"> לדוחות הכספיים</w:t>
            </w:r>
          </w:p>
          <w:p w14:paraId="6A67A4F0" w14:textId="77777777" w:rsidR="00264CB7" w:rsidRPr="001A60E2" w:rsidRDefault="00264CB7" w:rsidP="00EA6B83">
            <w:pPr>
              <w:tabs>
                <w:tab w:val="left" w:pos="785"/>
              </w:tabs>
              <w:spacing w:line="200" w:lineRule="exact"/>
              <w:jc w:val="both"/>
              <w:rPr>
                <w:sz w:val="10"/>
                <w:szCs w:val="10"/>
                <w:rtl/>
              </w:rPr>
            </w:pPr>
          </w:p>
        </w:tc>
      </w:tr>
      <w:tr w:rsidR="00264CB7" w:rsidRPr="001A60E2" w14:paraId="19AA535A" w14:textId="77777777" w:rsidTr="00EA6B83">
        <w:tc>
          <w:tcPr>
            <w:tcW w:w="1130" w:type="dxa"/>
          </w:tcPr>
          <w:p w14:paraId="2C39EA8B" w14:textId="77777777" w:rsidR="00264CB7" w:rsidRPr="001A60E2" w:rsidRDefault="00264CB7" w:rsidP="00EA6B83">
            <w:pPr>
              <w:bidi w:val="0"/>
              <w:spacing w:line="200" w:lineRule="exact"/>
              <w:jc w:val="right"/>
              <w:rPr>
                <w:i/>
                <w:iCs/>
                <w:sz w:val="16"/>
                <w:szCs w:val="16"/>
                <w:rtl/>
              </w:rPr>
            </w:pPr>
          </w:p>
        </w:tc>
        <w:tc>
          <w:tcPr>
            <w:tcW w:w="9072" w:type="dxa"/>
          </w:tcPr>
          <w:p w14:paraId="44E7AE50" w14:textId="2FDC75F6" w:rsidR="00264CB7" w:rsidRPr="001A60E2" w:rsidRDefault="00264CB7" w:rsidP="00EA6B83">
            <w:pPr>
              <w:pStyle w:val="Heading5"/>
              <w:tabs>
                <w:tab w:val="clear" w:pos="9072"/>
                <w:tab w:val="clear" w:pos="9299"/>
              </w:tabs>
              <w:spacing w:line="200" w:lineRule="exact"/>
              <w:jc w:val="both"/>
              <w:rPr>
                <w:sz w:val="24"/>
                <w:szCs w:val="24"/>
                <w:rtl/>
              </w:rPr>
            </w:pPr>
            <w:r w:rsidRPr="001A60E2">
              <w:rPr>
                <w:sz w:val="24"/>
                <w:szCs w:val="24"/>
                <w:rtl/>
              </w:rPr>
              <w:t>2.</w:t>
            </w:r>
            <w:r w:rsidRPr="001A60E2">
              <w:rPr>
                <w:sz w:val="24"/>
                <w:szCs w:val="24"/>
                <w:rtl/>
              </w:rPr>
              <w:tab/>
            </w:r>
            <w:r w:rsidRPr="001A60E2">
              <w:rPr>
                <w:rFonts w:hint="eastAsia"/>
                <w:sz w:val="24"/>
                <w:szCs w:val="24"/>
                <w:rtl/>
              </w:rPr>
              <w:t>בסיס</w:t>
            </w:r>
            <w:r w:rsidRPr="001A60E2">
              <w:rPr>
                <w:sz w:val="24"/>
                <w:szCs w:val="24"/>
                <w:rtl/>
              </w:rPr>
              <w:t xml:space="preserve"> </w:t>
            </w:r>
            <w:r w:rsidRPr="001A60E2">
              <w:rPr>
                <w:rFonts w:hint="eastAsia"/>
                <w:sz w:val="24"/>
                <w:szCs w:val="24"/>
                <w:rtl/>
              </w:rPr>
              <w:t>עריכת</w:t>
            </w:r>
            <w:r w:rsidRPr="001A60E2">
              <w:rPr>
                <w:sz w:val="24"/>
                <w:szCs w:val="24"/>
                <w:rtl/>
              </w:rPr>
              <w:t xml:space="preserve"> </w:t>
            </w:r>
            <w:r w:rsidRPr="001A60E2">
              <w:rPr>
                <w:rFonts w:hint="eastAsia"/>
                <w:sz w:val="24"/>
                <w:szCs w:val="24"/>
                <w:rtl/>
              </w:rPr>
              <w:t>הדוחות</w:t>
            </w:r>
            <w:r w:rsidRPr="001A60E2">
              <w:rPr>
                <w:sz w:val="24"/>
                <w:szCs w:val="24"/>
                <w:rtl/>
              </w:rPr>
              <w:t xml:space="preserve"> </w:t>
            </w:r>
            <w:r w:rsidRPr="001A60E2">
              <w:rPr>
                <w:rFonts w:hint="eastAsia"/>
                <w:sz w:val="24"/>
                <w:szCs w:val="24"/>
                <w:rtl/>
              </w:rPr>
              <w:t>הכספיים</w:t>
            </w:r>
            <w:r w:rsidR="00B67787">
              <w:rPr>
                <w:rFonts w:hint="cs"/>
                <w:sz w:val="24"/>
                <w:szCs w:val="24"/>
                <w:rtl/>
              </w:rPr>
              <w:t xml:space="preserve"> (המשך)</w:t>
            </w:r>
          </w:p>
          <w:p w14:paraId="07170869" w14:textId="77777777" w:rsidR="00264CB7" w:rsidRPr="001A60E2" w:rsidRDefault="00264CB7" w:rsidP="00EA6B83">
            <w:pPr>
              <w:pStyle w:val="Heading5"/>
              <w:keepNext w:val="0"/>
              <w:tabs>
                <w:tab w:val="clear" w:pos="9072"/>
                <w:tab w:val="clear" w:pos="9299"/>
              </w:tabs>
              <w:spacing w:line="200" w:lineRule="exact"/>
              <w:jc w:val="both"/>
              <w:rPr>
                <w:sz w:val="24"/>
                <w:szCs w:val="24"/>
                <w:rtl/>
              </w:rPr>
            </w:pPr>
          </w:p>
        </w:tc>
      </w:tr>
      <w:tr w:rsidR="00264CB7" w:rsidRPr="001A60E2" w14:paraId="06B4F18A" w14:textId="77777777" w:rsidTr="00EA6B83">
        <w:tc>
          <w:tcPr>
            <w:tcW w:w="1130" w:type="dxa"/>
          </w:tcPr>
          <w:p w14:paraId="2C3727F3" w14:textId="77777777" w:rsidR="00264CB7" w:rsidRPr="001A60E2" w:rsidRDefault="00264CB7" w:rsidP="00264CB7">
            <w:pPr>
              <w:bidi w:val="0"/>
              <w:spacing w:line="200" w:lineRule="exact"/>
              <w:jc w:val="right"/>
              <w:rPr>
                <w:i/>
                <w:iCs/>
                <w:sz w:val="16"/>
                <w:szCs w:val="16"/>
                <w:rtl/>
              </w:rPr>
            </w:pPr>
          </w:p>
        </w:tc>
        <w:tc>
          <w:tcPr>
            <w:tcW w:w="9072" w:type="dxa"/>
          </w:tcPr>
          <w:p w14:paraId="4F36DC79" w14:textId="3243AAF1" w:rsidR="00264CB7" w:rsidRPr="001A60E2" w:rsidRDefault="00264CB7" w:rsidP="00EA6B83">
            <w:pPr>
              <w:spacing w:line="200" w:lineRule="exact"/>
              <w:jc w:val="both"/>
              <w:rPr>
                <w:b/>
                <w:bCs/>
              </w:rPr>
            </w:pPr>
            <w:r>
              <w:rPr>
                <w:rFonts w:hint="cs"/>
                <w:b/>
                <w:bCs/>
                <w:rtl/>
              </w:rPr>
              <w:t>ג</w:t>
            </w:r>
            <w:r w:rsidRPr="001A60E2">
              <w:rPr>
                <w:rFonts w:hint="cs"/>
                <w:b/>
                <w:bCs/>
                <w:rtl/>
              </w:rPr>
              <w:t>.</w:t>
            </w:r>
            <w:r w:rsidRPr="001A60E2">
              <w:rPr>
                <w:b/>
                <w:bCs/>
                <w:rtl/>
              </w:rPr>
              <w:tab/>
            </w:r>
            <w:r w:rsidRPr="001A60E2">
              <w:rPr>
                <w:rFonts w:hint="cs"/>
                <w:b/>
                <w:bCs/>
                <w:rtl/>
              </w:rPr>
              <w:t xml:space="preserve">שימוש באומדנים ושיקול </w:t>
            </w:r>
            <w:r w:rsidRPr="001A60E2">
              <w:rPr>
                <w:rFonts w:hint="eastAsia"/>
                <w:b/>
                <w:bCs/>
                <w:rtl/>
              </w:rPr>
              <w:t>דעת</w:t>
            </w:r>
            <w:r w:rsidRPr="001A60E2">
              <w:rPr>
                <w:b/>
                <w:bCs/>
              </w:rPr>
              <w:t xml:space="preserve"> </w:t>
            </w:r>
            <w:r>
              <w:rPr>
                <w:rFonts w:hint="cs"/>
                <w:b/>
                <w:bCs/>
                <w:rtl/>
              </w:rPr>
              <w:t>(המשך)</w:t>
            </w:r>
          </w:p>
        </w:tc>
      </w:tr>
    </w:tbl>
    <w:p w14:paraId="543E322A" w14:textId="77777777" w:rsidR="00264CB7" w:rsidRDefault="00264CB7" w:rsidP="00264CB7">
      <w:pPr>
        <w:widowControl/>
        <w:overflowPunct/>
        <w:autoSpaceDE/>
        <w:autoSpaceDN/>
        <w:bidi w:val="0"/>
        <w:adjustRightInd/>
        <w:textAlignment w:val="auto"/>
        <w:rPr>
          <w:rFonts w:ascii="David" w:hAnsi="David"/>
          <w:sz w:val="18"/>
          <w:szCs w:val="18"/>
          <w:rtl/>
        </w:rPr>
      </w:pPr>
    </w:p>
    <w:tbl>
      <w:tblPr>
        <w:bidiVisual/>
        <w:tblW w:w="10202" w:type="dxa"/>
        <w:tblInd w:w="-72" w:type="dxa"/>
        <w:tblLayout w:type="fixed"/>
        <w:tblLook w:val="01E0" w:firstRow="1" w:lastRow="1" w:firstColumn="1" w:lastColumn="1" w:noHBand="0" w:noVBand="0"/>
      </w:tblPr>
      <w:tblGrid>
        <w:gridCol w:w="1130"/>
        <w:gridCol w:w="9072"/>
      </w:tblGrid>
      <w:tr w:rsidR="00BD6684" w:rsidRPr="001A60E2" w14:paraId="25D35A29" w14:textId="77777777" w:rsidTr="00BD6684">
        <w:tc>
          <w:tcPr>
            <w:tcW w:w="1130" w:type="dxa"/>
          </w:tcPr>
          <w:p w14:paraId="1CB3B570" w14:textId="77777777" w:rsidR="00264CB7" w:rsidRPr="001A60E2" w:rsidRDefault="00264CB7" w:rsidP="00BD6684">
            <w:pPr>
              <w:bidi w:val="0"/>
              <w:spacing w:line="200" w:lineRule="exact"/>
              <w:jc w:val="right"/>
              <w:rPr>
                <w:i/>
                <w:iCs/>
                <w:sz w:val="16"/>
                <w:szCs w:val="16"/>
              </w:rPr>
            </w:pPr>
          </w:p>
        </w:tc>
        <w:tc>
          <w:tcPr>
            <w:tcW w:w="9072" w:type="dxa"/>
          </w:tcPr>
          <w:p w14:paraId="39478B9E" w14:textId="1172D58E" w:rsidR="00060AC0" w:rsidRPr="00CB4183" w:rsidRDefault="00060AC0" w:rsidP="00060AC0">
            <w:pPr>
              <w:contextualSpacing/>
              <w:jc w:val="both"/>
              <w:rPr>
                <w:rFonts w:ascii="David" w:hAnsi="David"/>
                <w:u w:val="single"/>
              </w:rPr>
            </w:pPr>
            <w:r w:rsidRPr="00CB4183">
              <w:rPr>
                <w:rFonts w:ascii="David" w:hAnsi="David" w:hint="cs"/>
                <w:rtl/>
              </w:rPr>
              <w:t>(</w:t>
            </w:r>
            <w:r>
              <w:rPr>
                <w:rFonts w:ascii="David" w:hAnsi="David"/>
              </w:rPr>
              <w:t>1</w:t>
            </w:r>
            <w:r w:rsidRPr="00CB4183">
              <w:rPr>
                <w:rFonts w:ascii="David" w:hAnsi="David" w:hint="cs"/>
                <w:rtl/>
              </w:rPr>
              <w:t>)</w:t>
            </w:r>
            <w:r w:rsidRPr="00CB4183">
              <w:rPr>
                <w:rFonts w:ascii="David" w:hAnsi="David"/>
                <w:rtl/>
              </w:rPr>
              <w:tab/>
            </w:r>
            <w:r w:rsidRPr="00060AC0">
              <w:rPr>
                <w:rFonts w:ascii="David" w:hAnsi="David"/>
                <w:u w:val="single"/>
                <w:rtl/>
              </w:rPr>
              <w:t>שיעורי ריבית</w:t>
            </w:r>
          </w:p>
          <w:p w14:paraId="0BE3E3BE" w14:textId="77777777" w:rsidR="00060AC0" w:rsidRDefault="00060AC0" w:rsidP="003C5F16">
            <w:pPr>
              <w:spacing w:before="30" w:line="200" w:lineRule="exact"/>
              <w:jc w:val="both"/>
              <w:rPr>
                <w:rFonts w:ascii="David" w:hAnsi="David"/>
              </w:rPr>
            </w:pPr>
          </w:p>
          <w:p w14:paraId="1A2F5B6E" w14:textId="529A454B" w:rsidR="00264CB7" w:rsidRPr="00B221E8" w:rsidRDefault="00264CB7" w:rsidP="00B221E8">
            <w:pPr>
              <w:spacing w:before="30" w:line="200" w:lineRule="exact"/>
              <w:jc w:val="both"/>
              <w:rPr>
                <w:rFonts w:ascii="David" w:hAnsi="David"/>
                <w:rtl/>
              </w:rPr>
            </w:pPr>
            <w:r w:rsidRPr="00B221E8">
              <w:rPr>
                <w:rFonts w:ascii="David" w:hAnsi="David" w:hint="eastAsia"/>
                <w:rtl/>
              </w:rPr>
              <w:t>להלן</w:t>
            </w:r>
            <w:r w:rsidRPr="00B221E8">
              <w:rPr>
                <w:rFonts w:ascii="David" w:hAnsi="David"/>
                <w:rtl/>
              </w:rPr>
              <w:t xml:space="preserve"> שיעורי הריבית, לרבות פרמיית אי נזילות במשקולות המתאימות, בחלוקה לרצועות זמן עיקריות, ששימשו את החברה לצורך קביעת שיעורי ההיוון והתשואה במדידת חוזי הביטוח וחוזי ביטוח המשנה (קיבוץ התיקים נעשה בהתאם למשקולות פרמיית אי הנזילות שיושמו):</w:t>
            </w:r>
          </w:p>
        </w:tc>
      </w:tr>
    </w:tbl>
    <w:p w14:paraId="6F5230D9" w14:textId="77777777" w:rsidR="00264CB7" w:rsidRDefault="00264CB7" w:rsidP="00264CB7">
      <w:pPr>
        <w:widowControl/>
        <w:overflowPunct/>
        <w:autoSpaceDE/>
        <w:autoSpaceDN/>
        <w:bidi w:val="0"/>
        <w:adjustRightInd/>
        <w:textAlignment w:val="auto"/>
        <w:rPr>
          <w:rFonts w:ascii="David" w:hAnsi="David"/>
          <w:sz w:val="18"/>
          <w:szCs w:val="18"/>
          <w:rtl/>
        </w:rPr>
      </w:pPr>
    </w:p>
    <w:tbl>
      <w:tblPr>
        <w:bidiVisual/>
        <w:tblW w:w="0" w:type="auto"/>
        <w:tblLayout w:type="fixed"/>
        <w:tblLook w:val="04A0" w:firstRow="1" w:lastRow="0" w:firstColumn="1" w:lastColumn="0" w:noHBand="0" w:noVBand="1"/>
      </w:tblPr>
      <w:tblGrid>
        <w:gridCol w:w="701"/>
        <w:gridCol w:w="8"/>
        <w:gridCol w:w="2861"/>
        <w:gridCol w:w="64"/>
        <w:gridCol w:w="728"/>
        <w:gridCol w:w="58"/>
        <w:gridCol w:w="736"/>
        <w:gridCol w:w="50"/>
        <w:gridCol w:w="744"/>
        <w:gridCol w:w="42"/>
        <w:gridCol w:w="752"/>
        <w:gridCol w:w="34"/>
        <w:gridCol w:w="760"/>
        <w:gridCol w:w="26"/>
        <w:gridCol w:w="772"/>
        <w:gridCol w:w="14"/>
        <w:gridCol w:w="780"/>
        <w:gridCol w:w="6"/>
        <w:gridCol w:w="786"/>
      </w:tblGrid>
      <w:tr w:rsidR="00E45CE7" w:rsidRPr="000C01C1" w14:paraId="64877F22" w14:textId="77777777" w:rsidTr="00EA6B83">
        <w:tc>
          <w:tcPr>
            <w:tcW w:w="709" w:type="dxa"/>
            <w:gridSpan w:val="2"/>
          </w:tcPr>
          <w:p w14:paraId="132331F1" w14:textId="77777777" w:rsidR="00E45CE7" w:rsidRPr="000C01C1" w:rsidRDefault="00E45CE7" w:rsidP="00EA6B83">
            <w:pPr>
              <w:widowControl/>
              <w:overflowPunct/>
              <w:autoSpaceDE/>
              <w:autoSpaceDN/>
              <w:bidi w:val="0"/>
              <w:adjustRightInd/>
              <w:spacing w:line="180" w:lineRule="exact"/>
              <w:textAlignment w:val="auto"/>
              <w:rPr>
                <w:rFonts w:ascii="David" w:hAnsi="David"/>
                <w:sz w:val="18"/>
                <w:szCs w:val="18"/>
              </w:rPr>
            </w:pPr>
          </w:p>
        </w:tc>
        <w:tc>
          <w:tcPr>
            <w:tcW w:w="2861" w:type="dxa"/>
            <w:noWrap/>
            <w:vAlign w:val="bottom"/>
            <w:hideMark/>
          </w:tcPr>
          <w:p w14:paraId="483F97FF" w14:textId="77777777" w:rsidR="00E45CE7" w:rsidRPr="000C01C1" w:rsidRDefault="00E45CE7" w:rsidP="00EA6B83">
            <w:pPr>
              <w:widowControl/>
              <w:overflowPunct/>
              <w:autoSpaceDE/>
              <w:autoSpaceDN/>
              <w:bidi w:val="0"/>
              <w:adjustRightInd/>
              <w:spacing w:line="180" w:lineRule="exact"/>
              <w:textAlignment w:val="auto"/>
              <w:rPr>
                <w:rFonts w:ascii="David" w:hAnsi="David"/>
                <w:sz w:val="18"/>
                <w:szCs w:val="18"/>
              </w:rPr>
            </w:pPr>
          </w:p>
        </w:tc>
        <w:tc>
          <w:tcPr>
            <w:tcW w:w="6352" w:type="dxa"/>
            <w:gridSpan w:val="16"/>
            <w:noWrap/>
            <w:vAlign w:val="bottom"/>
            <w:hideMark/>
          </w:tcPr>
          <w:p w14:paraId="4AB6DEA0" w14:textId="77777777" w:rsidR="00E45CE7"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 xml:space="preserve">ליום 30 ביוני 2026 </w:t>
            </w:r>
          </w:p>
        </w:tc>
      </w:tr>
      <w:tr w:rsidR="00E45CE7" w:rsidRPr="000C01C1" w14:paraId="603FD424" w14:textId="77777777" w:rsidTr="00EA6B83">
        <w:tc>
          <w:tcPr>
            <w:tcW w:w="709" w:type="dxa"/>
            <w:gridSpan w:val="2"/>
          </w:tcPr>
          <w:p w14:paraId="3D25217B" w14:textId="77777777" w:rsidR="00E45CE7" w:rsidRPr="000C01C1" w:rsidRDefault="00E45CE7" w:rsidP="00EA6B83">
            <w:pPr>
              <w:widowControl/>
              <w:overflowPunct/>
              <w:autoSpaceDE/>
              <w:autoSpaceDN/>
              <w:adjustRightInd/>
              <w:spacing w:line="180" w:lineRule="exact"/>
              <w:jc w:val="center"/>
              <w:textAlignment w:val="auto"/>
              <w:rPr>
                <w:rFonts w:ascii="David" w:hAnsi="David"/>
                <w:color w:val="000000"/>
                <w:sz w:val="18"/>
                <w:szCs w:val="18"/>
                <w:rtl/>
              </w:rPr>
            </w:pPr>
          </w:p>
        </w:tc>
        <w:tc>
          <w:tcPr>
            <w:tcW w:w="2861" w:type="dxa"/>
            <w:noWrap/>
            <w:vAlign w:val="bottom"/>
            <w:hideMark/>
          </w:tcPr>
          <w:p w14:paraId="54823543" w14:textId="77777777" w:rsidR="00E45CE7" w:rsidRPr="000C01C1" w:rsidRDefault="00E45CE7" w:rsidP="00EA6B83">
            <w:pPr>
              <w:widowControl/>
              <w:overflowPunct/>
              <w:autoSpaceDE/>
              <w:autoSpaceDN/>
              <w:adjustRightInd/>
              <w:spacing w:line="180" w:lineRule="exact"/>
              <w:jc w:val="center"/>
              <w:textAlignment w:val="auto"/>
              <w:rPr>
                <w:rFonts w:ascii="David" w:hAnsi="David"/>
                <w:color w:val="000000"/>
                <w:sz w:val="18"/>
                <w:szCs w:val="18"/>
                <w:rtl/>
              </w:rPr>
            </w:pPr>
          </w:p>
        </w:tc>
        <w:tc>
          <w:tcPr>
            <w:tcW w:w="792" w:type="dxa"/>
            <w:gridSpan w:val="2"/>
            <w:vAlign w:val="bottom"/>
          </w:tcPr>
          <w:p w14:paraId="2242336B"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שנה 1</w:t>
            </w:r>
          </w:p>
        </w:tc>
        <w:tc>
          <w:tcPr>
            <w:tcW w:w="794" w:type="dxa"/>
            <w:gridSpan w:val="2"/>
            <w:vAlign w:val="bottom"/>
          </w:tcPr>
          <w:p w14:paraId="60BB4ECF"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3 שנים</w:t>
            </w:r>
          </w:p>
        </w:tc>
        <w:tc>
          <w:tcPr>
            <w:tcW w:w="794" w:type="dxa"/>
            <w:gridSpan w:val="2"/>
            <w:vAlign w:val="bottom"/>
          </w:tcPr>
          <w:p w14:paraId="0CCB4B38"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5 שנים</w:t>
            </w:r>
          </w:p>
        </w:tc>
        <w:tc>
          <w:tcPr>
            <w:tcW w:w="794" w:type="dxa"/>
            <w:gridSpan w:val="2"/>
            <w:vAlign w:val="bottom"/>
          </w:tcPr>
          <w:p w14:paraId="6E116C06"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10 שנים</w:t>
            </w:r>
          </w:p>
        </w:tc>
        <w:tc>
          <w:tcPr>
            <w:tcW w:w="794" w:type="dxa"/>
            <w:gridSpan w:val="2"/>
            <w:vAlign w:val="bottom"/>
          </w:tcPr>
          <w:p w14:paraId="2D6A035D"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15 שנה</w:t>
            </w:r>
          </w:p>
        </w:tc>
        <w:tc>
          <w:tcPr>
            <w:tcW w:w="798" w:type="dxa"/>
            <w:gridSpan w:val="2"/>
            <w:vAlign w:val="bottom"/>
          </w:tcPr>
          <w:p w14:paraId="570FD0E3"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25 שנה</w:t>
            </w:r>
          </w:p>
        </w:tc>
        <w:tc>
          <w:tcPr>
            <w:tcW w:w="794" w:type="dxa"/>
            <w:gridSpan w:val="2"/>
          </w:tcPr>
          <w:p w14:paraId="14CD86F5"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40 שנה</w:t>
            </w:r>
          </w:p>
        </w:tc>
        <w:tc>
          <w:tcPr>
            <w:tcW w:w="792" w:type="dxa"/>
            <w:gridSpan w:val="2"/>
          </w:tcPr>
          <w:p w14:paraId="2BBF2D76" w14:textId="77777777" w:rsidR="00E45CE7" w:rsidRPr="00F93F80" w:rsidRDefault="00E45CE7"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60 שנה</w:t>
            </w:r>
          </w:p>
        </w:tc>
      </w:tr>
      <w:tr w:rsidR="00E45CE7" w:rsidRPr="000C01C1" w14:paraId="41B320AE" w14:textId="77777777" w:rsidTr="00EA6B83">
        <w:tc>
          <w:tcPr>
            <w:tcW w:w="709" w:type="dxa"/>
            <w:gridSpan w:val="2"/>
          </w:tcPr>
          <w:p w14:paraId="0BBA65D6" w14:textId="77777777" w:rsidR="00E45CE7" w:rsidRPr="000C01C1" w:rsidRDefault="00E45CE7" w:rsidP="00EA6B83">
            <w:pPr>
              <w:widowControl/>
              <w:overflowPunct/>
              <w:autoSpaceDE/>
              <w:autoSpaceDN/>
              <w:adjustRightInd/>
              <w:spacing w:line="180" w:lineRule="exact"/>
              <w:jc w:val="center"/>
              <w:textAlignment w:val="auto"/>
              <w:rPr>
                <w:rFonts w:ascii="David" w:hAnsi="David"/>
                <w:b/>
                <w:bCs/>
                <w:color w:val="000000"/>
                <w:sz w:val="18"/>
                <w:szCs w:val="18"/>
                <w:rtl/>
              </w:rPr>
            </w:pPr>
          </w:p>
        </w:tc>
        <w:tc>
          <w:tcPr>
            <w:tcW w:w="2861" w:type="dxa"/>
            <w:vAlign w:val="bottom"/>
            <w:hideMark/>
          </w:tcPr>
          <w:p w14:paraId="08E186C8" w14:textId="77777777" w:rsidR="00E45CE7" w:rsidRPr="000C01C1" w:rsidRDefault="00E45CE7" w:rsidP="00EA6B83">
            <w:pPr>
              <w:widowControl/>
              <w:overflowPunct/>
              <w:autoSpaceDE/>
              <w:autoSpaceDN/>
              <w:adjustRightInd/>
              <w:spacing w:line="180" w:lineRule="exact"/>
              <w:jc w:val="center"/>
              <w:textAlignment w:val="auto"/>
              <w:rPr>
                <w:rFonts w:ascii="David" w:hAnsi="David"/>
                <w:b/>
                <w:bCs/>
                <w:color w:val="000000"/>
                <w:sz w:val="18"/>
                <w:szCs w:val="18"/>
                <w:rtl/>
              </w:rPr>
            </w:pPr>
          </w:p>
        </w:tc>
        <w:tc>
          <w:tcPr>
            <w:tcW w:w="6352" w:type="dxa"/>
            <w:gridSpan w:val="16"/>
            <w:noWrap/>
            <w:vAlign w:val="bottom"/>
            <w:hideMark/>
          </w:tcPr>
          <w:p w14:paraId="4EFC576F" w14:textId="77777777" w:rsidR="00E45CE7" w:rsidRPr="00F93F80" w:rsidRDefault="00E45CE7" w:rsidP="00EA6B83">
            <w:pPr>
              <w:widowControl/>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w:t>
            </w:r>
          </w:p>
        </w:tc>
      </w:tr>
      <w:tr w:rsidR="006141D8" w:rsidRPr="000C01C1" w14:paraId="4BD16EA3" w14:textId="77777777" w:rsidTr="00EA6B83">
        <w:tc>
          <w:tcPr>
            <w:tcW w:w="701" w:type="dxa"/>
          </w:tcPr>
          <w:p w14:paraId="0FF98782"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72D046F6" w14:textId="67C88BF8"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שאינו תלוי תשואה ופוליסות קצבה (משקולת של 100%)</w:t>
            </w:r>
          </w:p>
        </w:tc>
        <w:tc>
          <w:tcPr>
            <w:tcW w:w="786" w:type="dxa"/>
            <w:gridSpan w:val="2"/>
            <w:noWrap/>
            <w:vAlign w:val="bottom"/>
            <w:hideMark/>
          </w:tcPr>
          <w:p w14:paraId="3B3F492C"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5E6F5EE"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8754FE1"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178628D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10DA234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1B889D8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63104777"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02929100"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29DDB1E6" w14:textId="77777777" w:rsidTr="00EA6B83">
        <w:tc>
          <w:tcPr>
            <w:tcW w:w="701" w:type="dxa"/>
          </w:tcPr>
          <w:p w14:paraId="3C8E418D"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3875A301" w14:textId="0DF79765"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תלוי תשואה הכוללות דמי ניהול משתנים, סיעודי פרט וקבוצתי ורכב חובה וחבויות (משקולת של 80%)</w:t>
            </w:r>
          </w:p>
        </w:tc>
        <w:tc>
          <w:tcPr>
            <w:tcW w:w="786" w:type="dxa"/>
            <w:gridSpan w:val="2"/>
            <w:noWrap/>
            <w:vAlign w:val="bottom"/>
            <w:hideMark/>
          </w:tcPr>
          <w:p w14:paraId="13FB1C9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385257A"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45FB718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5A3EB7A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3317A42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D01785C"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2C73357E"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5AD7F4F8"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54591F2F" w14:textId="77777777" w:rsidTr="00EA6B83">
        <w:tc>
          <w:tcPr>
            <w:tcW w:w="701" w:type="dxa"/>
          </w:tcPr>
          <w:p w14:paraId="38FE9C4C"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1ABEDDFD" w14:textId="042D29C2"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תלוי תשואה הכוללות רק דמי ניהול קבועים (משקולת של 60%)</w:t>
            </w:r>
          </w:p>
        </w:tc>
        <w:tc>
          <w:tcPr>
            <w:tcW w:w="786" w:type="dxa"/>
            <w:gridSpan w:val="2"/>
            <w:noWrap/>
            <w:vAlign w:val="bottom"/>
            <w:hideMark/>
          </w:tcPr>
          <w:p w14:paraId="2756E63D"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4BCB75E5"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5776B3D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FDD7320"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6D968BC8"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437D6CE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3DC8578D"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49D39071"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3BA4EFA9" w14:textId="77777777" w:rsidTr="00EA6B83">
        <w:tc>
          <w:tcPr>
            <w:tcW w:w="701" w:type="dxa"/>
          </w:tcPr>
          <w:p w14:paraId="7A0E29A2"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tcPr>
          <w:p w14:paraId="0C602AB5" w14:textId="6233A5DD" w:rsidR="006141D8" w:rsidRDefault="006141D8" w:rsidP="006141D8">
            <w:pPr>
              <w:widowControl/>
              <w:overflowPunct/>
              <w:autoSpaceDE/>
              <w:autoSpaceDN/>
              <w:adjustRightInd/>
              <w:spacing w:line="180" w:lineRule="exact"/>
              <w:textAlignment w:val="auto"/>
              <w:rPr>
                <w:rFonts w:ascii="David" w:hAnsi="David"/>
                <w:color w:val="000000"/>
                <w:rtl/>
              </w:rPr>
            </w:pPr>
            <w:r>
              <w:rPr>
                <w:rFonts w:ascii="David" w:hAnsi="David" w:hint="cs"/>
                <w:color w:val="000000"/>
                <w:rtl/>
              </w:rPr>
              <w:t>יתר תיקי הביטוח (משקולת של 50%)</w:t>
            </w:r>
          </w:p>
        </w:tc>
        <w:tc>
          <w:tcPr>
            <w:tcW w:w="786" w:type="dxa"/>
            <w:gridSpan w:val="2"/>
            <w:noWrap/>
            <w:vAlign w:val="bottom"/>
          </w:tcPr>
          <w:p w14:paraId="6053292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715EE7B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60EBCE1D"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514F13C3"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61B608E3"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1F7FDFA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07B3044D"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79B8A528"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bl>
    <w:p w14:paraId="1894316B" w14:textId="77777777" w:rsidR="00B2429B" w:rsidRDefault="00B2429B" w:rsidP="00B2429B">
      <w:pPr>
        <w:rPr>
          <w:rtl/>
        </w:rPr>
      </w:pPr>
    </w:p>
    <w:tbl>
      <w:tblPr>
        <w:bidiVisual/>
        <w:tblW w:w="0" w:type="auto"/>
        <w:tblLayout w:type="fixed"/>
        <w:tblLook w:val="04A0" w:firstRow="1" w:lastRow="0" w:firstColumn="1" w:lastColumn="0" w:noHBand="0" w:noVBand="1"/>
      </w:tblPr>
      <w:tblGrid>
        <w:gridCol w:w="701"/>
        <w:gridCol w:w="8"/>
        <w:gridCol w:w="2861"/>
        <w:gridCol w:w="64"/>
        <w:gridCol w:w="728"/>
        <w:gridCol w:w="58"/>
        <w:gridCol w:w="736"/>
        <w:gridCol w:w="50"/>
        <w:gridCol w:w="744"/>
        <w:gridCol w:w="42"/>
        <w:gridCol w:w="752"/>
        <w:gridCol w:w="34"/>
        <w:gridCol w:w="760"/>
        <w:gridCol w:w="26"/>
        <w:gridCol w:w="772"/>
        <w:gridCol w:w="14"/>
        <w:gridCol w:w="780"/>
        <w:gridCol w:w="6"/>
        <w:gridCol w:w="786"/>
      </w:tblGrid>
      <w:tr w:rsidR="00B2429B" w:rsidRPr="000C01C1" w14:paraId="1F2F52CD" w14:textId="77777777" w:rsidTr="00EA6B83">
        <w:tc>
          <w:tcPr>
            <w:tcW w:w="709" w:type="dxa"/>
            <w:gridSpan w:val="2"/>
          </w:tcPr>
          <w:p w14:paraId="08389B42" w14:textId="77777777" w:rsidR="00B2429B" w:rsidRPr="000C01C1" w:rsidRDefault="00B2429B" w:rsidP="00EA6B83">
            <w:pPr>
              <w:widowControl/>
              <w:overflowPunct/>
              <w:autoSpaceDE/>
              <w:autoSpaceDN/>
              <w:bidi w:val="0"/>
              <w:adjustRightInd/>
              <w:spacing w:line="180" w:lineRule="exact"/>
              <w:textAlignment w:val="auto"/>
              <w:rPr>
                <w:rFonts w:ascii="David" w:hAnsi="David"/>
                <w:sz w:val="18"/>
                <w:szCs w:val="18"/>
              </w:rPr>
            </w:pPr>
          </w:p>
        </w:tc>
        <w:tc>
          <w:tcPr>
            <w:tcW w:w="2861" w:type="dxa"/>
            <w:noWrap/>
            <w:vAlign w:val="bottom"/>
            <w:hideMark/>
          </w:tcPr>
          <w:p w14:paraId="7EA8EE17" w14:textId="77777777" w:rsidR="00B2429B" w:rsidRPr="000C01C1" w:rsidRDefault="00B2429B" w:rsidP="00EA6B83">
            <w:pPr>
              <w:widowControl/>
              <w:overflowPunct/>
              <w:autoSpaceDE/>
              <w:autoSpaceDN/>
              <w:bidi w:val="0"/>
              <w:adjustRightInd/>
              <w:spacing w:line="180" w:lineRule="exact"/>
              <w:textAlignment w:val="auto"/>
              <w:rPr>
                <w:rFonts w:ascii="David" w:hAnsi="David"/>
                <w:sz w:val="18"/>
                <w:szCs w:val="18"/>
              </w:rPr>
            </w:pPr>
          </w:p>
        </w:tc>
        <w:tc>
          <w:tcPr>
            <w:tcW w:w="6352" w:type="dxa"/>
            <w:gridSpan w:val="16"/>
            <w:noWrap/>
            <w:vAlign w:val="bottom"/>
            <w:hideMark/>
          </w:tcPr>
          <w:p w14:paraId="31C2F49F" w14:textId="77777777" w:rsidR="00B2429B"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 xml:space="preserve">ליום 30 ביוני 2025 </w:t>
            </w:r>
          </w:p>
        </w:tc>
      </w:tr>
      <w:tr w:rsidR="00B2429B" w:rsidRPr="000C01C1" w14:paraId="52DEE99D" w14:textId="77777777" w:rsidTr="00EA6B83">
        <w:tc>
          <w:tcPr>
            <w:tcW w:w="709" w:type="dxa"/>
            <w:gridSpan w:val="2"/>
          </w:tcPr>
          <w:p w14:paraId="7588508C" w14:textId="77777777" w:rsidR="00B2429B" w:rsidRPr="000C01C1" w:rsidRDefault="00B2429B" w:rsidP="00EA6B83">
            <w:pPr>
              <w:widowControl/>
              <w:overflowPunct/>
              <w:autoSpaceDE/>
              <w:autoSpaceDN/>
              <w:adjustRightInd/>
              <w:spacing w:line="180" w:lineRule="exact"/>
              <w:jc w:val="center"/>
              <w:textAlignment w:val="auto"/>
              <w:rPr>
                <w:rFonts w:ascii="David" w:hAnsi="David"/>
                <w:color w:val="000000"/>
                <w:sz w:val="18"/>
                <w:szCs w:val="18"/>
                <w:rtl/>
              </w:rPr>
            </w:pPr>
          </w:p>
        </w:tc>
        <w:tc>
          <w:tcPr>
            <w:tcW w:w="2861" w:type="dxa"/>
            <w:noWrap/>
            <w:vAlign w:val="bottom"/>
            <w:hideMark/>
          </w:tcPr>
          <w:p w14:paraId="0986EF0B" w14:textId="77777777" w:rsidR="00B2429B" w:rsidRPr="000C01C1" w:rsidRDefault="00B2429B" w:rsidP="00EA6B83">
            <w:pPr>
              <w:widowControl/>
              <w:overflowPunct/>
              <w:autoSpaceDE/>
              <w:autoSpaceDN/>
              <w:adjustRightInd/>
              <w:spacing w:line="180" w:lineRule="exact"/>
              <w:jc w:val="center"/>
              <w:textAlignment w:val="auto"/>
              <w:rPr>
                <w:rFonts w:ascii="David" w:hAnsi="David"/>
                <w:color w:val="000000"/>
                <w:sz w:val="18"/>
                <w:szCs w:val="18"/>
                <w:rtl/>
              </w:rPr>
            </w:pPr>
          </w:p>
        </w:tc>
        <w:tc>
          <w:tcPr>
            <w:tcW w:w="792" w:type="dxa"/>
            <w:gridSpan w:val="2"/>
            <w:vAlign w:val="bottom"/>
          </w:tcPr>
          <w:p w14:paraId="188D26EE"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שנה 1</w:t>
            </w:r>
          </w:p>
        </w:tc>
        <w:tc>
          <w:tcPr>
            <w:tcW w:w="794" w:type="dxa"/>
            <w:gridSpan w:val="2"/>
            <w:vAlign w:val="bottom"/>
          </w:tcPr>
          <w:p w14:paraId="7A1B3932"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3 שנים</w:t>
            </w:r>
          </w:p>
        </w:tc>
        <w:tc>
          <w:tcPr>
            <w:tcW w:w="794" w:type="dxa"/>
            <w:gridSpan w:val="2"/>
            <w:vAlign w:val="bottom"/>
          </w:tcPr>
          <w:p w14:paraId="016E30F9"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5 שנים</w:t>
            </w:r>
          </w:p>
        </w:tc>
        <w:tc>
          <w:tcPr>
            <w:tcW w:w="794" w:type="dxa"/>
            <w:gridSpan w:val="2"/>
            <w:vAlign w:val="bottom"/>
          </w:tcPr>
          <w:p w14:paraId="7B597308"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10 שנים</w:t>
            </w:r>
          </w:p>
        </w:tc>
        <w:tc>
          <w:tcPr>
            <w:tcW w:w="794" w:type="dxa"/>
            <w:gridSpan w:val="2"/>
            <w:vAlign w:val="bottom"/>
          </w:tcPr>
          <w:p w14:paraId="319EEB0D"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15 שנה</w:t>
            </w:r>
          </w:p>
        </w:tc>
        <w:tc>
          <w:tcPr>
            <w:tcW w:w="798" w:type="dxa"/>
            <w:gridSpan w:val="2"/>
            <w:vAlign w:val="bottom"/>
          </w:tcPr>
          <w:p w14:paraId="38AC1B61"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25 שנה</w:t>
            </w:r>
          </w:p>
        </w:tc>
        <w:tc>
          <w:tcPr>
            <w:tcW w:w="794" w:type="dxa"/>
            <w:gridSpan w:val="2"/>
          </w:tcPr>
          <w:p w14:paraId="3DA320EB"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40 שנה</w:t>
            </w:r>
          </w:p>
        </w:tc>
        <w:tc>
          <w:tcPr>
            <w:tcW w:w="792" w:type="dxa"/>
            <w:gridSpan w:val="2"/>
          </w:tcPr>
          <w:p w14:paraId="3632B88E"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60 שנה</w:t>
            </w:r>
          </w:p>
        </w:tc>
      </w:tr>
      <w:tr w:rsidR="00B2429B" w:rsidRPr="000C01C1" w14:paraId="244748D4" w14:textId="77777777" w:rsidTr="00EA6B83">
        <w:tc>
          <w:tcPr>
            <w:tcW w:w="709" w:type="dxa"/>
            <w:gridSpan w:val="2"/>
          </w:tcPr>
          <w:p w14:paraId="4CB5178F" w14:textId="77777777" w:rsidR="00B2429B" w:rsidRPr="000C01C1" w:rsidRDefault="00B2429B" w:rsidP="00EA6B83">
            <w:pPr>
              <w:widowControl/>
              <w:overflowPunct/>
              <w:autoSpaceDE/>
              <w:autoSpaceDN/>
              <w:adjustRightInd/>
              <w:spacing w:line="180" w:lineRule="exact"/>
              <w:jc w:val="center"/>
              <w:textAlignment w:val="auto"/>
              <w:rPr>
                <w:rFonts w:ascii="David" w:hAnsi="David"/>
                <w:b/>
                <w:bCs/>
                <w:color w:val="000000"/>
                <w:sz w:val="18"/>
                <w:szCs w:val="18"/>
                <w:rtl/>
              </w:rPr>
            </w:pPr>
          </w:p>
        </w:tc>
        <w:tc>
          <w:tcPr>
            <w:tcW w:w="2861" w:type="dxa"/>
            <w:vAlign w:val="bottom"/>
            <w:hideMark/>
          </w:tcPr>
          <w:p w14:paraId="5A559586" w14:textId="77777777" w:rsidR="00B2429B" w:rsidRPr="000C01C1" w:rsidRDefault="00B2429B" w:rsidP="00EA6B83">
            <w:pPr>
              <w:widowControl/>
              <w:overflowPunct/>
              <w:autoSpaceDE/>
              <w:autoSpaceDN/>
              <w:adjustRightInd/>
              <w:spacing w:line="180" w:lineRule="exact"/>
              <w:jc w:val="center"/>
              <w:textAlignment w:val="auto"/>
              <w:rPr>
                <w:rFonts w:ascii="David" w:hAnsi="David"/>
                <w:b/>
                <w:bCs/>
                <w:color w:val="000000"/>
                <w:sz w:val="18"/>
                <w:szCs w:val="18"/>
                <w:rtl/>
              </w:rPr>
            </w:pPr>
          </w:p>
        </w:tc>
        <w:tc>
          <w:tcPr>
            <w:tcW w:w="6352" w:type="dxa"/>
            <w:gridSpan w:val="16"/>
            <w:noWrap/>
            <w:vAlign w:val="bottom"/>
            <w:hideMark/>
          </w:tcPr>
          <w:p w14:paraId="205627F3" w14:textId="77777777" w:rsidR="00B2429B" w:rsidRPr="00F93F80" w:rsidRDefault="00B2429B" w:rsidP="00EA6B83">
            <w:pPr>
              <w:widowControl/>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w:t>
            </w:r>
          </w:p>
        </w:tc>
      </w:tr>
      <w:tr w:rsidR="006141D8" w:rsidRPr="000C01C1" w14:paraId="26084261" w14:textId="77777777" w:rsidTr="00EA6B83">
        <w:tc>
          <w:tcPr>
            <w:tcW w:w="701" w:type="dxa"/>
          </w:tcPr>
          <w:p w14:paraId="5DC1C5A8"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6DC8934C" w14:textId="39214D04"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שאינו תלוי תשואה ופוליסות קצבה (משקולת של 100%)</w:t>
            </w:r>
          </w:p>
        </w:tc>
        <w:tc>
          <w:tcPr>
            <w:tcW w:w="786" w:type="dxa"/>
            <w:gridSpan w:val="2"/>
            <w:noWrap/>
            <w:vAlign w:val="bottom"/>
            <w:hideMark/>
          </w:tcPr>
          <w:p w14:paraId="42C7BF93"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40D32B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95F2E7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3861D2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6B18B15D"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D591AF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4E6C825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33D24E07"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1DA3EBFC" w14:textId="77777777" w:rsidTr="00EA6B83">
        <w:tc>
          <w:tcPr>
            <w:tcW w:w="701" w:type="dxa"/>
          </w:tcPr>
          <w:p w14:paraId="25E742EE"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33FF6713" w14:textId="4E9C24E6"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תלוי תשואה הכוללות דמי ניהול משתנים, סיעודי פרט וקבוצתי ורכב חובה וחבויות (משקולת של 80%)</w:t>
            </w:r>
          </w:p>
        </w:tc>
        <w:tc>
          <w:tcPr>
            <w:tcW w:w="786" w:type="dxa"/>
            <w:gridSpan w:val="2"/>
            <w:noWrap/>
            <w:vAlign w:val="bottom"/>
            <w:hideMark/>
          </w:tcPr>
          <w:p w14:paraId="682209BC"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CDC563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BE4BC3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1169A5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5B2B2908"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1D211A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12FC926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7E8A6079"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5EFCA01C" w14:textId="77777777" w:rsidTr="00EA6B83">
        <w:tc>
          <w:tcPr>
            <w:tcW w:w="701" w:type="dxa"/>
          </w:tcPr>
          <w:p w14:paraId="34A0D6EC"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1961F44D" w14:textId="5D4D9C0D"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תלוי תשואה הכוללות רק דמי ניהול קבועים (משקולת של 60%)</w:t>
            </w:r>
          </w:p>
        </w:tc>
        <w:tc>
          <w:tcPr>
            <w:tcW w:w="786" w:type="dxa"/>
            <w:gridSpan w:val="2"/>
            <w:noWrap/>
            <w:vAlign w:val="bottom"/>
            <w:hideMark/>
          </w:tcPr>
          <w:p w14:paraId="5DE5FC45"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5B0BDC2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1098C0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164DA371"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3B83D0D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4AEF70B7"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5EC4078D"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21629BB8"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6B621BE3" w14:textId="77777777" w:rsidTr="00EA6B83">
        <w:tc>
          <w:tcPr>
            <w:tcW w:w="701" w:type="dxa"/>
          </w:tcPr>
          <w:p w14:paraId="1C9729D7"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tcPr>
          <w:p w14:paraId="6E2CE482" w14:textId="155BAD2D" w:rsidR="006141D8" w:rsidRDefault="006141D8" w:rsidP="006141D8">
            <w:pPr>
              <w:widowControl/>
              <w:overflowPunct/>
              <w:autoSpaceDE/>
              <w:autoSpaceDN/>
              <w:adjustRightInd/>
              <w:spacing w:line="180" w:lineRule="exact"/>
              <w:textAlignment w:val="auto"/>
              <w:rPr>
                <w:rFonts w:ascii="David" w:hAnsi="David"/>
                <w:color w:val="000000"/>
                <w:rtl/>
              </w:rPr>
            </w:pPr>
            <w:r>
              <w:rPr>
                <w:rFonts w:ascii="David" w:hAnsi="David" w:hint="cs"/>
                <w:color w:val="000000"/>
                <w:rtl/>
              </w:rPr>
              <w:t>יתר תיקי הביטוח (משקולת של 50%)</w:t>
            </w:r>
          </w:p>
        </w:tc>
        <w:tc>
          <w:tcPr>
            <w:tcW w:w="786" w:type="dxa"/>
            <w:gridSpan w:val="2"/>
            <w:noWrap/>
            <w:vAlign w:val="bottom"/>
          </w:tcPr>
          <w:p w14:paraId="4B47536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0A5759C8"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541C0C7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5316537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1A8E0010"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54A51FE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5DC4F22C"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678B705A"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bl>
    <w:p w14:paraId="2DD4C296" w14:textId="77777777" w:rsidR="00B2429B" w:rsidRDefault="00B2429B" w:rsidP="00B2429B">
      <w:pPr>
        <w:rPr>
          <w:rtl/>
        </w:rPr>
      </w:pPr>
    </w:p>
    <w:tbl>
      <w:tblPr>
        <w:bidiVisual/>
        <w:tblW w:w="0" w:type="auto"/>
        <w:tblLayout w:type="fixed"/>
        <w:tblLook w:val="04A0" w:firstRow="1" w:lastRow="0" w:firstColumn="1" w:lastColumn="0" w:noHBand="0" w:noVBand="1"/>
      </w:tblPr>
      <w:tblGrid>
        <w:gridCol w:w="701"/>
        <w:gridCol w:w="8"/>
        <w:gridCol w:w="2861"/>
        <w:gridCol w:w="64"/>
        <w:gridCol w:w="728"/>
        <w:gridCol w:w="58"/>
        <w:gridCol w:w="736"/>
        <w:gridCol w:w="50"/>
        <w:gridCol w:w="744"/>
        <w:gridCol w:w="42"/>
        <w:gridCol w:w="752"/>
        <w:gridCol w:w="34"/>
        <w:gridCol w:w="760"/>
        <w:gridCol w:w="26"/>
        <w:gridCol w:w="772"/>
        <w:gridCol w:w="14"/>
        <w:gridCol w:w="780"/>
        <w:gridCol w:w="6"/>
        <w:gridCol w:w="786"/>
      </w:tblGrid>
      <w:tr w:rsidR="00B2429B" w:rsidRPr="000C01C1" w14:paraId="1B2B6A74" w14:textId="77777777" w:rsidTr="00EA6B83">
        <w:tc>
          <w:tcPr>
            <w:tcW w:w="709" w:type="dxa"/>
            <w:gridSpan w:val="2"/>
          </w:tcPr>
          <w:p w14:paraId="5639B65A" w14:textId="77777777" w:rsidR="00B2429B" w:rsidRPr="000C01C1" w:rsidRDefault="00B2429B" w:rsidP="00EA6B83">
            <w:pPr>
              <w:widowControl/>
              <w:overflowPunct/>
              <w:autoSpaceDE/>
              <w:autoSpaceDN/>
              <w:bidi w:val="0"/>
              <w:adjustRightInd/>
              <w:spacing w:line="180" w:lineRule="exact"/>
              <w:textAlignment w:val="auto"/>
              <w:rPr>
                <w:rFonts w:ascii="David" w:hAnsi="David"/>
                <w:sz w:val="18"/>
                <w:szCs w:val="18"/>
              </w:rPr>
            </w:pPr>
          </w:p>
        </w:tc>
        <w:tc>
          <w:tcPr>
            <w:tcW w:w="2861" w:type="dxa"/>
            <w:noWrap/>
            <w:vAlign w:val="bottom"/>
            <w:hideMark/>
          </w:tcPr>
          <w:p w14:paraId="7F158DEE" w14:textId="77777777" w:rsidR="00B2429B" w:rsidRPr="000C01C1" w:rsidRDefault="00B2429B" w:rsidP="00EA6B83">
            <w:pPr>
              <w:widowControl/>
              <w:overflowPunct/>
              <w:autoSpaceDE/>
              <w:autoSpaceDN/>
              <w:bidi w:val="0"/>
              <w:adjustRightInd/>
              <w:spacing w:line="180" w:lineRule="exact"/>
              <w:textAlignment w:val="auto"/>
              <w:rPr>
                <w:rFonts w:ascii="David" w:hAnsi="David"/>
                <w:sz w:val="18"/>
                <w:szCs w:val="18"/>
              </w:rPr>
            </w:pPr>
          </w:p>
        </w:tc>
        <w:tc>
          <w:tcPr>
            <w:tcW w:w="6352" w:type="dxa"/>
            <w:gridSpan w:val="16"/>
            <w:noWrap/>
            <w:vAlign w:val="bottom"/>
            <w:hideMark/>
          </w:tcPr>
          <w:p w14:paraId="78F2F199" w14:textId="77777777" w:rsidR="00B2429B"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 xml:space="preserve">ליום 31 בדצמבר 2025 </w:t>
            </w:r>
          </w:p>
        </w:tc>
      </w:tr>
      <w:tr w:rsidR="00B2429B" w:rsidRPr="000C01C1" w14:paraId="777B873D" w14:textId="77777777" w:rsidTr="00EA6B83">
        <w:tc>
          <w:tcPr>
            <w:tcW w:w="709" w:type="dxa"/>
            <w:gridSpan w:val="2"/>
          </w:tcPr>
          <w:p w14:paraId="6B9F9EF5" w14:textId="77777777" w:rsidR="00B2429B" w:rsidRPr="000C01C1" w:rsidRDefault="00B2429B" w:rsidP="00EA6B83">
            <w:pPr>
              <w:widowControl/>
              <w:overflowPunct/>
              <w:autoSpaceDE/>
              <w:autoSpaceDN/>
              <w:adjustRightInd/>
              <w:spacing w:line="180" w:lineRule="exact"/>
              <w:jc w:val="center"/>
              <w:textAlignment w:val="auto"/>
              <w:rPr>
                <w:rFonts w:ascii="David" w:hAnsi="David"/>
                <w:color w:val="000000"/>
                <w:sz w:val="18"/>
                <w:szCs w:val="18"/>
                <w:rtl/>
              </w:rPr>
            </w:pPr>
          </w:p>
        </w:tc>
        <w:tc>
          <w:tcPr>
            <w:tcW w:w="2861" w:type="dxa"/>
            <w:noWrap/>
            <w:vAlign w:val="bottom"/>
            <w:hideMark/>
          </w:tcPr>
          <w:p w14:paraId="65A20D65" w14:textId="77777777" w:rsidR="00B2429B" w:rsidRPr="000C01C1" w:rsidRDefault="00B2429B" w:rsidP="00EA6B83">
            <w:pPr>
              <w:widowControl/>
              <w:overflowPunct/>
              <w:autoSpaceDE/>
              <w:autoSpaceDN/>
              <w:adjustRightInd/>
              <w:spacing w:line="180" w:lineRule="exact"/>
              <w:jc w:val="center"/>
              <w:textAlignment w:val="auto"/>
              <w:rPr>
                <w:rFonts w:ascii="David" w:hAnsi="David"/>
                <w:color w:val="000000"/>
                <w:sz w:val="18"/>
                <w:szCs w:val="18"/>
                <w:rtl/>
              </w:rPr>
            </w:pPr>
          </w:p>
        </w:tc>
        <w:tc>
          <w:tcPr>
            <w:tcW w:w="792" w:type="dxa"/>
            <w:gridSpan w:val="2"/>
            <w:vAlign w:val="bottom"/>
          </w:tcPr>
          <w:p w14:paraId="14E8C737"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שנה 1</w:t>
            </w:r>
          </w:p>
        </w:tc>
        <w:tc>
          <w:tcPr>
            <w:tcW w:w="794" w:type="dxa"/>
            <w:gridSpan w:val="2"/>
            <w:vAlign w:val="bottom"/>
          </w:tcPr>
          <w:p w14:paraId="412F558F"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3 שנים</w:t>
            </w:r>
          </w:p>
        </w:tc>
        <w:tc>
          <w:tcPr>
            <w:tcW w:w="794" w:type="dxa"/>
            <w:gridSpan w:val="2"/>
            <w:vAlign w:val="bottom"/>
          </w:tcPr>
          <w:p w14:paraId="4FF21ADA"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5 שנים</w:t>
            </w:r>
          </w:p>
        </w:tc>
        <w:tc>
          <w:tcPr>
            <w:tcW w:w="794" w:type="dxa"/>
            <w:gridSpan w:val="2"/>
            <w:vAlign w:val="bottom"/>
          </w:tcPr>
          <w:p w14:paraId="15FCF71D"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10 שנים</w:t>
            </w:r>
          </w:p>
        </w:tc>
        <w:tc>
          <w:tcPr>
            <w:tcW w:w="794" w:type="dxa"/>
            <w:gridSpan w:val="2"/>
            <w:vAlign w:val="bottom"/>
          </w:tcPr>
          <w:p w14:paraId="24A0C5D0"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15 שנה</w:t>
            </w:r>
          </w:p>
        </w:tc>
        <w:tc>
          <w:tcPr>
            <w:tcW w:w="798" w:type="dxa"/>
            <w:gridSpan w:val="2"/>
            <w:vAlign w:val="bottom"/>
          </w:tcPr>
          <w:p w14:paraId="46D191D5"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25 שנה</w:t>
            </w:r>
          </w:p>
        </w:tc>
        <w:tc>
          <w:tcPr>
            <w:tcW w:w="794" w:type="dxa"/>
            <w:gridSpan w:val="2"/>
          </w:tcPr>
          <w:p w14:paraId="70D466FA"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40 שנה</w:t>
            </w:r>
          </w:p>
        </w:tc>
        <w:tc>
          <w:tcPr>
            <w:tcW w:w="792" w:type="dxa"/>
            <w:gridSpan w:val="2"/>
          </w:tcPr>
          <w:p w14:paraId="1F7F736B" w14:textId="77777777" w:rsidR="00B2429B" w:rsidRPr="00F93F80" w:rsidRDefault="00B2429B" w:rsidP="00EA6B83">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60 שנה</w:t>
            </w:r>
          </w:p>
        </w:tc>
      </w:tr>
      <w:tr w:rsidR="00B2429B" w:rsidRPr="000C01C1" w14:paraId="02DBEC7B" w14:textId="77777777" w:rsidTr="00EA6B83">
        <w:tc>
          <w:tcPr>
            <w:tcW w:w="709" w:type="dxa"/>
            <w:gridSpan w:val="2"/>
          </w:tcPr>
          <w:p w14:paraId="59003847" w14:textId="77777777" w:rsidR="00B2429B" w:rsidRPr="000C01C1" w:rsidRDefault="00B2429B" w:rsidP="00EA6B83">
            <w:pPr>
              <w:widowControl/>
              <w:overflowPunct/>
              <w:autoSpaceDE/>
              <w:autoSpaceDN/>
              <w:adjustRightInd/>
              <w:spacing w:line="180" w:lineRule="exact"/>
              <w:jc w:val="center"/>
              <w:textAlignment w:val="auto"/>
              <w:rPr>
                <w:rFonts w:ascii="David" w:hAnsi="David"/>
                <w:b/>
                <w:bCs/>
                <w:color w:val="000000"/>
                <w:sz w:val="18"/>
                <w:szCs w:val="18"/>
                <w:rtl/>
              </w:rPr>
            </w:pPr>
          </w:p>
        </w:tc>
        <w:tc>
          <w:tcPr>
            <w:tcW w:w="2861" w:type="dxa"/>
            <w:vAlign w:val="bottom"/>
            <w:hideMark/>
          </w:tcPr>
          <w:p w14:paraId="787BE537" w14:textId="77777777" w:rsidR="00B2429B" w:rsidRPr="000C01C1" w:rsidRDefault="00B2429B" w:rsidP="00EA6B83">
            <w:pPr>
              <w:widowControl/>
              <w:overflowPunct/>
              <w:autoSpaceDE/>
              <w:autoSpaceDN/>
              <w:adjustRightInd/>
              <w:spacing w:line="180" w:lineRule="exact"/>
              <w:jc w:val="center"/>
              <w:textAlignment w:val="auto"/>
              <w:rPr>
                <w:rFonts w:ascii="David" w:hAnsi="David"/>
                <w:b/>
                <w:bCs/>
                <w:color w:val="000000"/>
                <w:sz w:val="18"/>
                <w:szCs w:val="18"/>
                <w:rtl/>
              </w:rPr>
            </w:pPr>
          </w:p>
        </w:tc>
        <w:tc>
          <w:tcPr>
            <w:tcW w:w="6352" w:type="dxa"/>
            <w:gridSpan w:val="16"/>
            <w:noWrap/>
            <w:vAlign w:val="bottom"/>
            <w:hideMark/>
          </w:tcPr>
          <w:p w14:paraId="44155EA0" w14:textId="77777777" w:rsidR="00B2429B" w:rsidRPr="00F93F80" w:rsidRDefault="00B2429B" w:rsidP="00EA6B83">
            <w:pPr>
              <w:widowControl/>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w:t>
            </w:r>
          </w:p>
        </w:tc>
      </w:tr>
      <w:tr w:rsidR="006141D8" w:rsidRPr="000C01C1" w14:paraId="15136E21" w14:textId="77777777" w:rsidTr="00EA6B83">
        <w:tc>
          <w:tcPr>
            <w:tcW w:w="701" w:type="dxa"/>
          </w:tcPr>
          <w:p w14:paraId="4A0BE1AE"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44DDB67E" w14:textId="40F59F78"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שאינו תלוי תשואה ופוליסות קצבה (משקולת של 100%)</w:t>
            </w:r>
          </w:p>
        </w:tc>
        <w:tc>
          <w:tcPr>
            <w:tcW w:w="786" w:type="dxa"/>
            <w:gridSpan w:val="2"/>
            <w:noWrap/>
            <w:vAlign w:val="bottom"/>
            <w:hideMark/>
          </w:tcPr>
          <w:p w14:paraId="08AEC7E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3438CC3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1FFB3F3"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49A733D0"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E7B97C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567B206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4C982C6C"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04ED0CDF"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46A0ED35" w14:textId="77777777" w:rsidTr="00EA6B83">
        <w:tc>
          <w:tcPr>
            <w:tcW w:w="701" w:type="dxa"/>
          </w:tcPr>
          <w:p w14:paraId="2574946C"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046EC210" w14:textId="740ACFD0"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תלוי תשואה הכוללות דמי ניהול משתנים, סיעודי פרט וקבוצתי ורכב חובה וחבויות (משקולת של 80%)</w:t>
            </w:r>
          </w:p>
        </w:tc>
        <w:tc>
          <w:tcPr>
            <w:tcW w:w="786" w:type="dxa"/>
            <w:gridSpan w:val="2"/>
            <w:noWrap/>
            <w:vAlign w:val="bottom"/>
            <w:hideMark/>
          </w:tcPr>
          <w:p w14:paraId="28179696"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BF8C9DE"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0265072B"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8D0B4F7"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9BB585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23393F67"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664209A3"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0E78AD66"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4F901227" w14:textId="77777777" w:rsidTr="00EA6B83">
        <w:tc>
          <w:tcPr>
            <w:tcW w:w="701" w:type="dxa"/>
          </w:tcPr>
          <w:p w14:paraId="26B8EB37"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hideMark/>
          </w:tcPr>
          <w:p w14:paraId="1F24521B" w14:textId="114352D1" w:rsidR="006141D8" w:rsidRPr="00F361EA" w:rsidRDefault="006141D8" w:rsidP="006141D8">
            <w:pPr>
              <w:widowControl/>
              <w:overflowPunct/>
              <w:autoSpaceDE/>
              <w:autoSpaceDN/>
              <w:adjustRightInd/>
              <w:spacing w:line="180" w:lineRule="exact"/>
              <w:textAlignment w:val="auto"/>
              <w:rPr>
                <w:rFonts w:ascii="David" w:hAnsi="David"/>
                <w:color w:val="000000"/>
              </w:rPr>
            </w:pPr>
            <w:r>
              <w:rPr>
                <w:rFonts w:ascii="David" w:hAnsi="David" w:hint="cs"/>
                <w:color w:val="000000"/>
                <w:rtl/>
              </w:rPr>
              <w:t>פוליסות הכוללות רכיב חיסכון תלוי תשואה הכוללות רק דמי ניהול קבועים (משקולת של 60%)</w:t>
            </w:r>
          </w:p>
        </w:tc>
        <w:tc>
          <w:tcPr>
            <w:tcW w:w="786" w:type="dxa"/>
            <w:gridSpan w:val="2"/>
            <w:noWrap/>
            <w:vAlign w:val="bottom"/>
            <w:hideMark/>
          </w:tcPr>
          <w:p w14:paraId="4F6EA75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6316335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65BC1A58"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C4B9355"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7A601D4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hideMark/>
          </w:tcPr>
          <w:p w14:paraId="544F771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0797BE64"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636FB56D"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r w:rsidR="006141D8" w:rsidRPr="000C01C1" w14:paraId="4FA59DDC" w14:textId="77777777" w:rsidTr="00EA6B83">
        <w:tc>
          <w:tcPr>
            <w:tcW w:w="701" w:type="dxa"/>
          </w:tcPr>
          <w:p w14:paraId="65155029" w14:textId="77777777" w:rsidR="006141D8" w:rsidRPr="000C01C1" w:rsidRDefault="006141D8" w:rsidP="006141D8">
            <w:pPr>
              <w:widowControl/>
              <w:overflowPunct/>
              <w:autoSpaceDE/>
              <w:autoSpaceDN/>
              <w:adjustRightInd/>
              <w:spacing w:line="180" w:lineRule="exact"/>
              <w:textAlignment w:val="auto"/>
              <w:rPr>
                <w:rFonts w:ascii="David" w:hAnsi="David"/>
                <w:color w:val="000000"/>
                <w:sz w:val="18"/>
                <w:szCs w:val="18"/>
                <w:rtl/>
              </w:rPr>
            </w:pPr>
          </w:p>
        </w:tc>
        <w:tc>
          <w:tcPr>
            <w:tcW w:w="2933" w:type="dxa"/>
            <w:gridSpan w:val="3"/>
            <w:noWrap/>
            <w:vAlign w:val="bottom"/>
          </w:tcPr>
          <w:p w14:paraId="7DB1279B" w14:textId="70B3A5CE" w:rsidR="006141D8" w:rsidRDefault="006141D8" w:rsidP="006141D8">
            <w:pPr>
              <w:widowControl/>
              <w:overflowPunct/>
              <w:autoSpaceDE/>
              <w:autoSpaceDN/>
              <w:adjustRightInd/>
              <w:spacing w:line="180" w:lineRule="exact"/>
              <w:textAlignment w:val="auto"/>
              <w:rPr>
                <w:rFonts w:ascii="David" w:hAnsi="David"/>
                <w:color w:val="000000"/>
                <w:rtl/>
              </w:rPr>
            </w:pPr>
            <w:r>
              <w:rPr>
                <w:rFonts w:ascii="David" w:hAnsi="David" w:hint="cs"/>
                <w:color w:val="000000"/>
                <w:rtl/>
              </w:rPr>
              <w:t>יתר תיקי הביטוח (משקולת של 50%)</w:t>
            </w:r>
          </w:p>
        </w:tc>
        <w:tc>
          <w:tcPr>
            <w:tcW w:w="786" w:type="dxa"/>
            <w:gridSpan w:val="2"/>
            <w:noWrap/>
            <w:vAlign w:val="bottom"/>
          </w:tcPr>
          <w:p w14:paraId="10496909"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6B4F3E55"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5A172855"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45731C9F"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6C1DCE22"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noWrap/>
            <w:vAlign w:val="bottom"/>
          </w:tcPr>
          <w:p w14:paraId="4E79EE67"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gridSpan w:val="2"/>
          </w:tcPr>
          <w:p w14:paraId="36BBCF98" w14:textId="77777777" w:rsidR="006141D8" w:rsidRPr="00F361EA" w:rsidRDefault="006141D8" w:rsidP="006141D8">
            <w:pPr>
              <w:widowControl/>
              <w:overflowPunct/>
              <w:autoSpaceDE/>
              <w:autoSpaceDN/>
              <w:adjustRightInd/>
              <w:spacing w:line="180" w:lineRule="exact"/>
              <w:textAlignment w:val="auto"/>
              <w:rPr>
                <w:rFonts w:ascii="David" w:hAnsi="David"/>
              </w:rPr>
            </w:pPr>
          </w:p>
        </w:tc>
        <w:tc>
          <w:tcPr>
            <w:tcW w:w="786" w:type="dxa"/>
          </w:tcPr>
          <w:p w14:paraId="5E17BC74" w14:textId="77777777" w:rsidR="006141D8" w:rsidRPr="00F361EA" w:rsidRDefault="006141D8" w:rsidP="006141D8">
            <w:pPr>
              <w:widowControl/>
              <w:overflowPunct/>
              <w:autoSpaceDE/>
              <w:autoSpaceDN/>
              <w:adjustRightInd/>
              <w:spacing w:line="180" w:lineRule="exact"/>
              <w:textAlignment w:val="auto"/>
              <w:rPr>
                <w:rFonts w:ascii="David" w:hAnsi="David"/>
              </w:rPr>
            </w:pPr>
          </w:p>
        </w:tc>
      </w:tr>
    </w:tbl>
    <w:p w14:paraId="607B3BB1" w14:textId="77777777" w:rsidR="00B2429B" w:rsidRDefault="00B2429B" w:rsidP="00B2429B">
      <w:pPr>
        <w:widowControl/>
        <w:overflowPunct/>
        <w:autoSpaceDE/>
        <w:autoSpaceDN/>
        <w:bidi w:val="0"/>
        <w:adjustRightInd/>
        <w:textAlignment w:val="auto"/>
        <w:rPr>
          <w:rFonts w:ascii="David" w:hAnsi="David"/>
          <w:sz w:val="18"/>
          <w:szCs w:val="18"/>
        </w:rPr>
      </w:pPr>
    </w:p>
    <w:p w14:paraId="7310851C" w14:textId="77777777" w:rsidR="00060AC0" w:rsidRDefault="00060AC0" w:rsidP="00060AC0">
      <w:pPr>
        <w:widowControl/>
        <w:overflowPunct/>
        <w:autoSpaceDE/>
        <w:autoSpaceDN/>
        <w:bidi w:val="0"/>
        <w:adjustRightInd/>
        <w:textAlignment w:val="auto"/>
        <w:rPr>
          <w:rFonts w:ascii="David" w:hAnsi="David"/>
          <w:sz w:val="18"/>
          <w:szCs w:val="18"/>
        </w:rPr>
      </w:pPr>
    </w:p>
    <w:p w14:paraId="40E7831B" w14:textId="77777777" w:rsidR="00060AC0" w:rsidRDefault="00060AC0" w:rsidP="00060AC0">
      <w:pPr>
        <w:widowControl/>
        <w:overflowPunct/>
        <w:autoSpaceDE/>
        <w:autoSpaceDN/>
        <w:bidi w:val="0"/>
        <w:adjustRightInd/>
        <w:textAlignment w:val="auto"/>
        <w:rPr>
          <w:rFonts w:ascii="David" w:hAnsi="David"/>
          <w:sz w:val="18"/>
          <w:szCs w:val="18"/>
        </w:rPr>
      </w:pPr>
    </w:p>
    <w:p w14:paraId="2FDDF821" w14:textId="77777777" w:rsidR="00060AC0" w:rsidRDefault="00060AC0" w:rsidP="00060AC0">
      <w:pPr>
        <w:widowControl/>
        <w:overflowPunct/>
        <w:autoSpaceDE/>
        <w:autoSpaceDN/>
        <w:bidi w:val="0"/>
        <w:adjustRightInd/>
        <w:textAlignment w:val="auto"/>
        <w:rPr>
          <w:rFonts w:ascii="David" w:hAnsi="David"/>
          <w:sz w:val="18"/>
          <w:szCs w:val="18"/>
        </w:rPr>
      </w:pPr>
    </w:p>
    <w:p w14:paraId="316E2EBE" w14:textId="33BF016C" w:rsidR="00060AC0" w:rsidRPr="00B221E8" w:rsidRDefault="00060AC0" w:rsidP="00B221E8">
      <w:pPr>
        <w:rPr>
          <w:rtl/>
        </w:rPr>
      </w:pPr>
    </w:p>
    <w:p w14:paraId="7F871F1E" w14:textId="77777777" w:rsidR="00B2429B" w:rsidRDefault="00B2429B">
      <w:r>
        <w:br w:type="page"/>
      </w:r>
    </w:p>
    <w:tbl>
      <w:tblPr>
        <w:bidiVisual/>
        <w:tblW w:w="10130" w:type="dxa"/>
        <w:tblLayout w:type="fixed"/>
        <w:tblLook w:val="01E0" w:firstRow="1" w:lastRow="1" w:firstColumn="1" w:lastColumn="1" w:noHBand="0" w:noVBand="0"/>
      </w:tblPr>
      <w:tblGrid>
        <w:gridCol w:w="1341"/>
        <w:gridCol w:w="8789"/>
      </w:tblGrid>
      <w:tr w:rsidR="00950B86" w:rsidRPr="001A60E2" w14:paraId="0C335AFB" w14:textId="77777777" w:rsidTr="007761DA">
        <w:tc>
          <w:tcPr>
            <w:tcW w:w="1341" w:type="dxa"/>
          </w:tcPr>
          <w:p w14:paraId="44D08EBA" w14:textId="4B9A74FE" w:rsidR="00950B86" w:rsidRPr="001A60E2" w:rsidRDefault="00950B86" w:rsidP="009D131A">
            <w:pPr>
              <w:bidi w:val="0"/>
              <w:spacing w:line="220" w:lineRule="exact"/>
              <w:jc w:val="right"/>
              <w:rPr>
                <w:sz w:val="16"/>
                <w:szCs w:val="16"/>
                <w:rtl/>
              </w:rPr>
            </w:pPr>
            <w:r w:rsidRPr="001A60E2">
              <w:rPr>
                <w:i/>
                <w:iCs/>
                <w:sz w:val="16"/>
                <w:szCs w:val="16"/>
              </w:rPr>
              <w:lastRenderedPageBreak/>
              <w:t>Reference</w:t>
            </w:r>
          </w:p>
        </w:tc>
        <w:tc>
          <w:tcPr>
            <w:tcW w:w="8789" w:type="dxa"/>
          </w:tcPr>
          <w:p w14:paraId="10005D59" w14:textId="77777777" w:rsidR="00950B86" w:rsidRPr="001A60E2" w:rsidRDefault="008C55C5" w:rsidP="009D131A">
            <w:pPr>
              <w:spacing w:line="220" w:lineRule="exact"/>
              <w:rPr>
                <w:b/>
                <w:bCs/>
                <w:sz w:val="26"/>
                <w:szCs w:val="26"/>
                <w:rtl/>
              </w:rPr>
            </w:pPr>
            <w:r>
              <w:rPr>
                <w:rFonts w:hint="cs"/>
                <w:b/>
                <w:bCs/>
                <w:sz w:val="26"/>
                <w:szCs w:val="26"/>
                <w:rtl/>
              </w:rPr>
              <w:t>ביאורים</w:t>
            </w:r>
            <w:r w:rsidR="00950B86" w:rsidRPr="001A60E2">
              <w:rPr>
                <w:rFonts w:hint="cs"/>
                <w:b/>
                <w:bCs/>
                <w:sz w:val="26"/>
                <w:szCs w:val="26"/>
                <w:rtl/>
              </w:rPr>
              <w:t xml:space="preserve"> לדוחות הכספיים</w:t>
            </w:r>
          </w:p>
          <w:p w14:paraId="7909E8C2" w14:textId="77777777" w:rsidR="00950B86" w:rsidRPr="001A60E2" w:rsidRDefault="00950B86" w:rsidP="009D131A">
            <w:pPr>
              <w:spacing w:line="220" w:lineRule="exact"/>
              <w:jc w:val="both"/>
              <w:rPr>
                <w:rtl/>
              </w:rPr>
            </w:pPr>
          </w:p>
        </w:tc>
      </w:tr>
      <w:tr w:rsidR="00950B86" w:rsidRPr="001A60E2" w14:paraId="5A4D066E" w14:textId="77777777" w:rsidTr="007761DA">
        <w:tc>
          <w:tcPr>
            <w:tcW w:w="1341" w:type="dxa"/>
          </w:tcPr>
          <w:p w14:paraId="29361671" w14:textId="77777777" w:rsidR="00950B86" w:rsidRPr="001A60E2" w:rsidRDefault="00950B86" w:rsidP="009D131A">
            <w:pPr>
              <w:bidi w:val="0"/>
              <w:spacing w:line="220" w:lineRule="exact"/>
              <w:jc w:val="right"/>
              <w:rPr>
                <w:i/>
                <w:iCs/>
                <w:sz w:val="16"/>
                <w:szCs w:val="16"/>
                <w:rtl/>
              </w:rPr>
            </w:pPr>
          </w:p>
        </w:tc>
        <w:tc>
          <w:tcPr>
            <w:tcW w:w="8789" w:type="dxa"/>
          </w:tcPr>
          <w:p w14:paraId="1B07BCED" w14:textId="77777777" w:rsidR="00950B86" w:rsidRPr="001A60E2" w:rsidRDefault="00950B86" w:rsidP="009D131A">
            <w:pPr>
              <w:pStyle w:val="Heading5"/>
              <w:tabs>
                <w:tab w:val="clear" w:pos="9072"/>
                <w:tab w:val="clear" w:pos="9299"/>
              </w:tabs>
              <w:spacing w:line="220" w:lineRule="exact"/>
              <w:jc w:val="both"/>
              <w:rPr>
                <w:sz w:val="24"/>
                <w:szCs w:val="24"/>
                <w:rtl/>
              </w:rPr>
            </w:pPr>
            <w:r w:rsidRPr="001A60E2">
              <w:rPr>
                <w:sz w:val="24"/>
                <w:szCs w:val="24"/>
                <w:rtl/>
              </w:rPr>
              <w:t>2.</w:t>
            </w:r>
            <w:r w:rsidRPr="001A60E2">
              <w:rPr>
                <w:sz w:val="24"/>
                <w:szCs w:val="24"/>
                <w:rtl/>
              </w:rPr>
              <w:tab/>
            </w:r>
            <w:r w:rsidRPr="001A60E2">
              <w:rPr>
                <w:rFonts w:hint="eastAsia"/>
                <w:sz w:val="24"/>
                <w:szCs w:val="24"/>
                <w:rtl/>
              </w:rPr>
              <w:t>בסיס</w:t>
            </w:r>
            <w:r w:rsidRPr="001A60E2">
              <w:rPr>
                <w:sz w:val="24"/>
                <w:szCs w:val="24"/>
                <w:rtl/>
              </w:rPr>
              <w:t xml:space="preserve"> </w:t>
            </w:r>
            <w:r w:rsidRPr="001A60E2">
              <w:rPr>
                <w:rFonts w:hint="eastAsia"/>
                <w:sz w:val="24"/>
                <w:szCs w:val="24"/>
                <w:rtl/>
              </w:rPr>
              <w:t>עריכת</w:t>
            </w:r>
            <w:r w:rsidRPr="001A60E2">
              <w:rPr>
                <w:sz w:val="24"/>
                <w:szCs w:val="24"/>
                <w:rtl/>
              </w:rPr>
              <w:t xml:space="preserve"> </w:t>
            </w:r>
            <w:r w:rsidRPr="001A60E2">
              <w:rPr>
                <w:rFonts w:hint="eastAsia"/>
                <w:sz w:val="24"/>
                <w:szCs w:val="24"/>
                <w:rtl/>
              </w:rPr>
              <w:t>הדוחות</w:t>
            </w:r>
            <w:r w:rsidRPr="001A60E2">
              <w:rPr>
                <w:sz w:val="24"/>
                <w:szCs w:val="24"/>
                <w:rtl/>
              </w:rPr>
              <w:t xml:space="preserve"> </w:t>
            </w:r>
            <w:r w:rsidRPr="001A60E2">
              <w:rPr>
                <w:rFonts w:hint="eastAsia"/>
                <w:sz w:val="24"/>
                <w:szCs w:val="24"/>
                <w:rtl/>
              </w:rPr>
              <w:t>הכספיים</w:t>
            </w:r>
            <w:r w:rsidRPr="001A60E2">
              <w:rPr>
                <w:sz w:val="24"/>
                <w:szCs w:val="24"/>
                <w:rtl/>
              </w:rPr>
              <w:t xml:space="preserve"> (המשך)</w:t>
            </w:r>
          </w:p>
          <w:p w14:paraId="12E79BB4" w14:textId="77777777" w:rsidR="00950B86" w:rsidRPr="001A60E2" w:rsidRDefault="00950B86" w:rsidP="009D131A">
            <w:pPr>
              <w:pStyle w:val="Heading5"/>
              <w:keepNext w:val="0"/>
              <w:tabs>
                <w:tab w:val="clear" w:pos="9072"/>
                <w:tab w:val="clear" w:pos="9299"/>
              </w:tabs>
              <w:spacing w:line="220" w:lineRule="exact"/>
              <w:jc w:val="both"/>
              <w:rPr>
                <w:sz w:val="24"/>
                <w:szCs w:val="24"/>
                <w:rtl/>
              </w:rPr>
            </w:pPr>
          </w:p>
        </w:tc>
      </w:tr>
      <w:tr w:rsidR="00950B86" w:rsidRPr="001A60E2" w14:paraId="0F75C388" w14:textId="77777777" w:rsidTr="007761DA">
        <w:tc>
          <w:tcPr>
            <w:tcW w:w="1341" w:type="dxa"/>
          </w:tcPr>
          <w:p w14:paraId="57FC9316" w14:textId="77777777" w:rsidR="00950B86" w:rsidRPr="001A60E2" w:rsidRDefault="00950B86" w:rsidP="009D131A">
            <w:pPr>
              <w:bidi w:val="0"/>
              <w:spacing w:line="220" w:lineRule="exact"/>
              <w:jc w:val="right"/>
              <w:rPr>
                <w:i/>
                <w:iCs/>
                <w:sz w:val="16"/>
                <w:szCs w:val="16"/>
              </w:rPr>
            </w:pPr>
            <w:r w:rsidRPr="001A60E2">
              <w:rPr>
                <w:i/>
                <w:iCs/>
                <w:sz w:val="16"/>
                <w:szCs w:val="16"/>
              </w:rPr>
              <w:t>IAS 1.41(a)</w:t>
            </w:r>
            <w:r w:rsidRPr="001A60E2">
              <w:rPr>
                <w:rFonts w:hint="cs"/>
                <w:i/>
                <w:iCs/>
                <w:sz w:val="16"/>
                <w:szCs w:val="16"/>
                <w:rtl/>
              </w:rPr>
              <w:t>,</w:t>
            </w:r>
            <w:r w:rsidRPr="001A60E2">
              <w:rPr>
                <w:i/>
                <w:iCs/>
                <w:sz w:val="16"/>
                <w:szCs w:val="16"/>
              </w:rPr>
              <w:t xml:space="preserve"> (c)</w:t>
            </w:r>
          </w:p>
        </w:tc>
        <w:tc>
          <w:tcPr>
            <w:tcW w:w="8789" w:type="dxa"/>
          </w:tcPr>
          <w:p w14:paraId="0FA386C4" w14:textId="77777777" w:rsidR="00950B86" w:rsidRPr="001A60E2" w:rsidRDefault="00950B86" w:rsidP="009D131A">
            <w:pPr>
              <w:suppressAutoHyphens/>
              <w:spacing w:line="220" w:lineRule="exact"/>
              <w:jc w:val="both"/>
              <w:rPr>
                <w:b/>
                <w:bCs/>
                <w:rtl/>
              </w:rPr>
            </w:pPr>
            <w:r>
              <w:rPr>
                <w:rFonts w:hint="cs"/>
                <w:b/>
                <w:bCs/>
                <w:rtl/>
              </w:rPr>
              <w:t>ד</w:t>
            </w:r>
            <w:r w:rsidRPr="001A60E2">
              <w:rPr>
                <w:rFonts w:hint="cs"/>
                <w:b/>
                <w:bCs/>
                <w:rtl/>
              </w:rPr>
              <w:t>.</w:t>
            </w:r>
            <w:r w:rsidRPr="001A60E2">
              <w:rPr>
                <w:b/>
                <w:bCs/>
                <w:rtl/>
              </w:rPr>
              <w:tab/>
            </w:r>
            <w:r w:rsidRPr="001A60E2">
              <w:rPr>
                <w:rFonts w:hint="cs"/>
                <w:b/>
                <w:bCs/>
                <w:rtl/>
              </w:rPr>
              <w:t xml:space="preserve">שינוי בסיווג </w:t>
            </w:r>
          </w:p>
        </w:tc>
      </w:tr>
      <w:tr w:rsidR="00950B86" w:rsidRPr="001A60E2" w14:paraId="16BFD6B5" w14:textId="77777777" w:rsidTr="007761DA">
        <w:tc>
          <w:tcPr>
            <w:tcW w:w="1341" w:type="dxa"/>
          </w:tcPr>
          <w:p w14:paraId="33DADFF8" w14:textId="77777777" w:rsidR="00950B86" w:rsidRPr="001A60E2" w:rsidRDefault="00950B86" w:rsidP="009D131A">
            <w:pPr>
              <w:suppressAutoHyphens/>
              <w:spacing w:line="220" w:lineRule="exact"/>
              <w:jc w:val="both"/>
              <w:rPr>
                <w:rtl/>
              </w:rPr>
            </w:pPr>
          </w:p>
        </w:tc>
        <w:tc>
          <w:tcPr>
            <w:tcW w:w="8789" w:type="dxa"/>
          </w:tcPr>
          <w:p w14:paraId="6ECF0355" w14:textId="77777777" w:rsidR="00950B86" w:rsidRPr="001A60E2" w:rsidRDefault="00950B86" w:rsidP="009D131A">
            <w:pPr>
              <w:suppressAutoHyphens/>
              <w:spacing w:line="220" w:lineRule="exact"/>
              <w:jc w:val="both"/>
              <w:rPr>
                <w:b/>
                <w:bCs/>
                <w:rtl/>
              </w:rPr>
            </w:pPr>
          </w:p>
        </w:tc>
      </w:tr>
      <w:tr w:rsidR="00950B86" w:rsidRPr="001A60E2" w14:paraId="54FAF929" w14:textId="77777777" w:rsidTr="007761DA">
        <w:tc>
          <w:tcPr>
            <w:tcW w:w="1341" w:type="dxa"/>
          </w:tcPr>
          <w:p w14:paraId="589C96EC" w14:textId="77777777" w:rsidR="00950B86" w:rsidRPr="001A60E2" w:rsidRDefault="00950B86" w:rsidP="009D131A">
            <w:pPr>
              <w:suppressAutoHyphens/>
              <w:spacing w:line="220" w:lineRule="exact"/>
              <w:jc w:val="both"/>
              <w:rPr>
                <w:rtl/>
              </w:rPr>
            </w:pPr>
          </w:p>
        </w:tc>
        <w:tc>
          <w:tcPr>
            <w:tcW w:w="8789" w:type="dxa"/>
          </w:tcPr>
          <w:p w14:paraId="0A56CC48" w14:textId="2D75D13C" w:rsidR="00950B86" w:rsidRPr="001A60E2" w:rsidRDefault="00950B86" w:rsidP="009D131A">
            <w:pPr>
              <w:suppressAutoHyphens/>
              <w:spacing w:line="220" w:lineRule="exact"/>
              <w:jc w:val="both"/>
              <w:rPr>
                <w:rtl/>
              </w:rPr>
            </w:pPr>
            <w:r w:rsidRPr="001A60E2">
              <w:rPr>
                <w:rFonts w:hint="eastAsia"/>
                <w:rtl/>
              </w:rPr>
              <w:t>במהלך</w:t>
            </w:r>
            <w:r w:rsidRPr="001A60E2">
              <w:rPr>
                <w:rtl/>
              </w:rPr>
              <w:t xml:space="preserve"> התקופות של ש</w:t>
            </w:r>
            <w:r w:rsidRPr="001A60E2">
              <w:rPr>
                <w:rFonts w:hint="cs"/>
                <w:rtl/>
              </w:rPr>
              <w:t>י</w:t>
            </w:r>
            <w:r w:rsidRPr="001A60E2">
              <w:rPr>
                <w:rtl/>
              </w:rPr>
              <w:t xml:space="preserve">שה ושלושה חודשים שהסתיימו ביום 30 ביוני </w:t>
            </w:r>
            <w:r w:rsidR="005264D4">
              <w:rPr>
                <w:rFonts w:hint="cs"/>
                <w:rtl/>
              </w:rPr>
              <w:t>2026</w:t>
            </w:r>
            <w:r>
              <w:rPr>
                <w:rFonts w:hint="cs"/>
                <w:rtl/>
              </w:rPr>
              <w:t>, שינ</w:t>
            </w:r>
            <w:r w:rsidRPr="001A60E2">
              <w:rPr>
                <w:rFonts w:hint="eastAsia"/>
                <w:rtl/>
              </w:rPr>
              <w:t>תה</w:t>
            </w:r>
            <w:r w:rsidRPr="001A60E2">
              <w:rPr>
                <w:rtl/>
              </w:rPr>
              <w:t xml:space="preserve"> </w:t>
            </w:r>
            <w:r w:rsidRPr="001A60E2">
              <w:rPr>
                <w:rFonts w:hint="eastAsia"/>
                <w:rtl/>
              </w:rPr>
              <w:t>החברה</w:t>
            </w:r>
            <w:r w:rsidRPr="001A60E2">
              <w:rPr>
                <w:rtl/>
              </w:rPr>
              <w:t xml:space="preserve"> </w:t>
            </w:r>
            <w:r w:rsidRPr="001A60E2">
              <w:rPr>
                <w:rFonts w:hint="eastAsia"/>
                <w:rtl/>
              </w:rPr>
              <w:t>את</w:t>
            </w:r>
            <w:r w:rsidRPr="001A60E2">
              <w:rPr>
                <w:rtl/>
              </w:rPr>
              <w:t xml:space="preserve"> </w:t>
            </w:r>
            <w:r>
              <w:rPr>
                <w:rFonts w:hint="cs"/>
                <w:rtl/>
              </w:rPr>
              <w:t>ה</w:t>
            </w:r>
            <w:r w:rsidRPr="001A60E2">
              <w:rPr>
                <w:rFonts w:hint="eastAsia"/>
                <w:rtl/>
              </w:rPr>
              <w:t>סיווג</w:t>
            </w:r>
            <w:r w:rsidRPr="001A60E2">
              <w:rPr>
                <w:rtl/>
              </w:rPr>
              <w:t xml:space="preserve"> </w:t>
            </w:r>
            <w:r>
              <w:rPr>
                <w:rFonts w:hint="cs"/>
                <w:rtl/>
              </w:rPr>
              <w:t>של חלק מ</w:t>
            </w:r>
            <w:r w:rsidRPr="001A60E2">
              <w:rPr>
                <w:rFonts w:hint="eastAsia"/>
                <w:rtl/>
              </w:rPr>
              <w:t>הוצאות</w:t>
            </w:r>
            <w:r w:rsidRPr="001A60E2">
              <w:rPr>
                <w:rtl/>
              </w:rPr>
              <w:t xml:space="preserve"> </w:t>
            </w:r>
            <w:r>
              <w:rPr>
                <w:rFonts w:hint="cs"/>
                <w:rtl/>
              </w:rPr>
              <w:t>השכר</w:t>
            </w:r>
            <w:r w:rsidRPr="001A60E2">
              <w:rPr>
                <w:rtl/>
              </w:rPr>
              <w:t xml:space="preserve"> </w:t>
            </w:r>
            <w:r>
              <w:rPr>
                <w:rFonts w:hint="cs"/>
                <w:rtl/>
              </w:rPr>
              <w:t>של עובדי מחלקת טכנולוגיי</w:t>
            </w:r>
            <w:r>
              <w:rPr>
                <w:rFonts w:hint="eastAsia"/>
                <w:rtl/>
              </w:rPr>
              <w:t>ת</w:t>
            </w:r>
            <w:r>
              <w:rPr>
                <w:rFonts w:hint="cs"/>
                <w:rtl/>
              </w:rPr>
              <w:t xml:space="preserve"> מידע ותמיכה </w:t>
            </w:r>
            <w:r w:rsidRPr="001A60E2">
              <w:rPr>
                <w:rFonts w:hint="eastAsia"/>
                <w:rtl/>
              </w:rPr>
              <w:t>בדוח</w:t>
            </w:r>
            <w:r w:rsidRPr="001A60E2">
              <w:rPr>
                <w:rtl/>
              </w:rPr>
              <w:t xml:space="preserve"> </w:t>
            </w:r>
            <w:r w:rsidRPr="001A60E2">
              <w:rPr>
                <w:rFonts w:hint="eastAsia"/>
                <w:rtl/>
              </w:rPr>
              <w:t>רווח</w:t>
            </w:r>
            <w:r w:rsidRPr="001A60E2">
              <w:rPr>
                <w:rtl/>
              </w:rPr>
              <w:t xml:space="preserve"> </w:t>
            </w:r>
            <w:r w:rsidRPr="001A60E2">
              <w:rPr>
                <w:rFonts w:hint="eastAsia"/>
                <w:rtl/>
              </w:rPr>
              <w:t>והפסד</w:t>
            </w:r>
            <w:r w:rsidRPr="001A60E2">
              <w:rPr>
                <w:rFonts w:hint="cs"/>
                <w:rtl/>
              </w:rPr>
              <w:t>,</w:t>
            </w:r>
            <w:r w:rsidRPr="001A60E2">
              <w:rPr>
                <w:rtl/>
              </w:rPr>
              <w:t xml:space="preserve"> </w:t>
            </w:r>
            <w:r w:rsidRPr="001A60E2">
              <w:rPr>
                <w:rFonts w:hint="eastAsia"/>
                <w:rtl/>
              </w:rPr>
              <w:t>מהוצאות</w:t>
            </w:r>
            <w:r w:rsidRPr="001A60E2">
              <w:rPr>
                <w:rtl/>
              </w:rPr>
              <w:t xml:space="preserve"> </w:t>
            </w:r>
            <w:r>
              <w:rPr>
                <w:rFonts w:hint="cs"/>
                <w:rtl/>
              </w:rPr>
              <w:t>משירותי ביטוח</w:t>
            </w:r>
            <w:r w:rsidRPr="001A60E2">
              <w:rPr>
                <w:rtl/>
              </w:rPr>
              <w:t xml:space="preserve"> </w:t>
            </w:r>
            <w:r w:rsidRPr="001A60E2">
              <w:rPr>
                <w:rFonts w:hint="eastAsia"/>
                <w:rtl/>
              </w:rPr>
              <w:t>להוצאות</w:t>
            </w:r>
            <w:r w:rsidRPr="001A60E2">
              <w:rPr>
                <w:rtl/>
              </w:rPr>
              <w:t xml:space="preserve"> </w:t>
            </w:r>
            <w:r>
              <w:rPr>
                <w:rFonts w:hint="cs"/>
                <w:rtl/>
              </w:rPr>
              <w:t>תפעוליות אחרות</w:t>
            </w:r>
            <w:r w:rsidRPr="001A60E2">
              <w:rPr>
                <w:rtl/>
              </w:rPr>
              <w:t xml:space="preserve">, </w:t>
            </w:r>
            <w:r w:rsidRPr="001A60E2">
              <w:rPr>
                <w:rFonts w:hint="eastAsia"/>
                <w:rtl/>
              </w:rPr>
              <w:t>על</w:t>
            </w:r>
            <w:r w:rsidRPr="001A60E2">
              <w:rPr>
                <w:rtl/>
              </w:rPr>
              <w:t xml:space="preserve"> </w:t>
            </w:r>
            <w:r w:rsidRPr="001A60E2">
              <w:rPr>
                <w:rFonts w:hint="eastAsia"/>
                <w:rtl/>
              </w:rPr>
              <w:t>מנת</w:t>
            </w:r>
            <w:r w:rsidRPr="001A60E2">
              <w:rPr>
                <w:rtl/>
              </w:rPr>
              <w:t xml:space="preserve"> </w:t>
            </w:r>
            <w:r w:rsidRPr="001A60E2">
              <w:rPr>
                <w:rFonts w:hint="eastAsia"/>
                <w:rtl/>
              </w:rPr>
              <w:t>לשקף</w:t>
            </w:r>
            <w:r w:rsidRPr="001A60E2">
              <w:rPr>
                <w:rtl/>
              </w:rPr>
              <w:t xml:space="preserve"> </w:t>
            </w:r>
            <w:r w:rsidRPr="001A60E2">
              <w:rPr>
                <w:rFonts w:hint="cs"/>
                <w:rtl/>
              </w:rPr>
              <w:t>באופן נאות יותר</w:t>
            </w:r>
            <w:r w:rsidRPr="001A60E2">
              <w:rPr>
                <w:rtl/>
              </w:rPr>
              <w:t xml:space="preserve"> </w:t>
            </w:r>
            <w:r w:rsidRPr="001A60E2">
              <w:rPr>
                <w:rFonts w:hint="eastAsia"/>
                <w:rtl/>
              </w:rPr>
              <w:t>את</w:t>
            </w:r>
            <w:r w:rsidRPr="001A60E2">
              <w:rPr>
                <w:rtl/>
              </w:rPr>
              <w:t xml:space="preserve"> </w:t>
            </w:r>
            <w:r>
              <w:rPr>
                <w:rFonts w:hint="cs"/>
                <w:rtl/>
              </w:rPr>
              <w:t>החלק היחסי המיוחס במישרין לקיום חוזי הביטוח</w:t>
            </w:r>
            <w:r w:rsidRPr="001A60E2">
              <w:rPr>
                <w:rtl/>
              </w:rPr>
              <w:t>.</w:t>
            </w:r>
          </w:p>
          <w:p w14:paraId="3EE792E4" w14:textId="77777777" w:rsidR="00950B86" w:rsidRPr="001A60E2" w:rsidRDefault="00950B86" w:rsidP="009D131A">
            <w:pPr>
              <w:suppressAutoHyphens/>
              <w:spacing w:line="220" w:lineRule="exact"/>
              <w:jc w:val="both"/>
              <w:rPr>
                <w:rtl/>
              </w:rPr>
            </w:pPr>
          </w:p>
        </w:tc>
      </w:tr>
      <w:tr w:rsidR="00950B86" w:rsidRPr="001A60E2" w14:paraId="0AED32C0" w14:textId="77777777" w:rsidTr="007761DA">
        <w:tc>
          <w:tcPr>
            <w:tcW w:w="1341" w:type="dxa"/>
          </w:tcPr>
          <w:p w14:paraId="3B358CE9" w14:textId="77777777" w:rsidR="00950B86" w:rsidRPr="001A60E2" w:rsidRDefault="00950B86" w:rsidP="009D131A">
            <w:pPr>
              <w:bidi w:val="0"/>
              <w:spacing w:line="220" w:lineRule="exact"/>
              <w:jc w:val="right"/>
              <w:rPr>
                <w:i/>
                <w:iCs/>
                <w:sz w:val="16"/>
                <w:szCs w:val="16"/>
                <w:rtl/>
              </w:rPr>
            </w:pPr>
            <w:r w:rsidRPr="001A60E2">
              <w:rPr>
                <w:i/>
                <w:iCs/>
                <w:sz w:val="16"/>
                <w:szCs w:val="16"/>
              </w:rPr>
              <w:t>IAS 1.41(b)</w:t>
            </w:r>
          </w:p>
        </w:tc>
        <w:tc>
          <w:tcPr>
            <w:tcW w:w="8789" w:type="dxa"/>
          </w:tcPr>
          <w:p w14:paraId="106B9985" w14:textId="46F86A7F" w:rsidR="00950B86" w:rsidRPr="001A60E2" w:rsidRDefault="00950B86" w:rsidP="009D131A">
            <w:pPr>
              <w:suppressAutoHyphens/>
              <w:spacing w:line="220" w:lineRule="exact"/>
              <w:jc w:val="both"/>
              <w:rPr>
                <w:rFonts w:ascii="David" w:hAnsi="David"/>
                <w:rtl/>
              </w:rPr>
            </w:pPr>
            <w:r w:rsidRPr="001A60E2">
              <w:rPr>
                <w:rFonts w:hint="eastAsia"/>
                <w:rtl/>
              </w:rPr>
              <w:t>מספרי</w:t>
            </w:r>
            <w:r w:rsidRPr="001A60E2">
              <w:rPr>
                <w:rtl/>
              </w:rPr>
              <w:t xml:space="preserve"> ההשוואה סווגו מחדש לשם עקביות, כך ש</w:t>
            </w:r>
            <w:r w:rsidRPr="001A60E2">
              <w:rPr>
                <w:rFonts w:hint="cs"/>
                <w:rtl/>
              </w:rPr>
              <w:t>סכום</w:t>
            </w:r>
            <w:r w:rsidRPr="001A60E2">
              <w:rPr>
                <w:rtl/>
              </w:rPr>
              <w:t xml:space="preserve"> של </w:t>
            </w:r>
            <w:r w:rsidRPr="001A60E2">
              <w:rPr>
                <w:rFonts w:hint="cs"/>
                <w:rtl/>
              </w:rPr>
              <w:t>_____</w:t>
            </w:r>
            <w:r w:rsidRPr="001A60E2">
              <w:rPr>
                <w:rFonts w:ascii="David" w:hAnsi="David"/>
                <w:rtl/>
              </w:rPr>
              <w:t xml:space="preserve"> אלפי ש"ח ושל </w:t>
            </w:r>
            <w:r w:rsidRPr="001A60E2">
              <w:rPr>
                <w:rFonts w:hint="cs"/>
                <w:rtl/>
              </w:rPr>
              <w:t>_____</w:t>
            </w:r>
            <w:r w:rsidRPr="001A60E2">
              <w:rPr>
                <w:rFonts w:ascii="David" w:hAnsi="David"/>
                <w:rtl/>
              </w:rPr>
              <w:t xml:space="preserve"> </w:t>
            </w:r>
            <w:r w:rsidRPr="001A60E2">
              <w:rPr>
                <w:rFonts w:hint="eastAsia"/>
                <w:rtl/>
              </w:rPr>
              <w:t>אלפי</w:t>
            </w:r>
            <w:r w:rsidRPr="001A60E2">
              <w:rPr>
                <w:rtl/>
              </w:rPr>
              <w:t xml:space="preserve"> ש"ח </w:t>
            </w:r>
            <w:r w:rsidRPr="001A60E2">
              <w:rPr>
                <w:rFonts w:hint="cs"/>
                <w:rtl/>
              </w:rPr>
              <w:t>סווג</w:t>
            </w:r>
            <w:r w:rsidRPr="001A60E2">
              <w:rPr>
                <w:rtl/>
              </w:rPr>
              <w:t xml:space="preserve"> מחדש </w:t>
            </w:r>
            <w:r w:rsidRPr="001A60E2">
              <w:rPr>
                <w:rFonts w:hint="eastAsia"/>
                <w:rtl/>
              </w:rPr>
              <w:t>הוצאות</w:t>
            </w:r>
            <w:r w:rsidRPr="001A60E2">
              <w:rPr>
                <w:rtl/>
              </w:rPr>
              <w:t xml:space="preserve"> </w:t>
            </w:r>
            <w:r>
              <w:rPr>
                <w:rFonts w:hint="cs"/>
                <w:rtl/>
              </w:rPr>
              <w:t>משירותי ביטוח</w:t>
            </w:r>
            <w:r w:rsidRPr="001A60E2">
              <w:rPr>
                <w:rtl/>
              </w:rPr>
              <w:t xml:space="preserve"> </w:t>
            </w:r>
            <w:r w:rsidRPr="001A60E2">
              <w:rPr>
                <w:rFonts w:hint="eastAsia"/>
                <w:rtl/>
              </w:rPr>
              <w:t>להוצאות</w:t>
            </w:r>
            <w:r w:rsidRPr="001A60E2">
              <w:rPr>
                <w:rtl/>
              </w:rPr>
              <w:t xml:space="preserve"> </w:t>
            </w:r>
            <w:r>
              <w:rPr>
                <w:rFonts w:hint="cs"/>
                <w:rtl/>
              </w:rPr>
              <w:t>תפעוליות אחרות</w:t>
            </w:r>
            <w:r w:rsidRPr="001A60E2">
              <w:rPr>
                <w:rFonts w:hint="cs"/>
                <w:rtl/>
              </w:rPr>
              <w:t>,</w:t>
            </w:r>
            <w:r w:rsidRPr="001A60E2">
              <w:rPr>
                <w:rtl/>
              </w:rPr>
              <w:t xml:space="preserve"> </w:t>
            </w:r>
            <w:r w:rsidRPr="001A60E2">
              <w:rPr>
                <w:rFonts w:hint="cs"/>
                <w:rtl/>
              </w:rPr>
              <w:t>ב</w:t>
            </w:r>
            <w:r w:rsidRPr="001A60E2">
              <w:rPr>
                <w:rtl/>
              </w:rPr>
              <w:t>תקופות של ש</w:t>
            </w:r>
            <w:r w:rsidRPr="001A60E2">
              <w:rPr>
                <w:rFonts w:hint="cs"/>
                <w:rtl/>
              </w:rPr>
              <w:t>י</w:t>
            </w:r>
            <w:r w:rsidRPr="001A60E2">
              <w:rPr>
                <w:rtl/>
              </w:rPr>
              <w:t>שה ושלושה חודשים שהסתיימו ביום 30 ביונ</w:t>
            </w:r>
            <w:r>
              <w:rPr>
                <w:rFonts w:hint="cs"/>
                <w:rtl/>
              </w:rPr>
              <w:t xml:space="preserve">י </w:t>
            </w:r>
            <w:r w:rsidR="005264D4">
              <w:rPr>
                <w:rFonts w:hint="cs"/>
                <w:rtl/>
              </w:rPr>
              <w:t>2025</w:t>
            </w:r>
            <w:r>
              <w:rPr>
                <w:rFonts w:hint="cs"/>
                <w:rtl/>
              </w:rPr>
              <w:t>, ב</w:t>
            </w:r>
            <w:r w:rsidRPr="001A60E2">
              <w:rPr>
                <w:rFonts w:hint="eastAsia"/>
                <w:rtl/>
              </w:rPr>
              <w:t>התאמה</w:t>
            </w:r>
            <w:r w:rsidRPr="001A60E2">
              <w:rPr>
                <w:rStyle w:val="FootnoteReference"/>
                <w:rtl/>
              </w:rPr>
              <w:footnoteReference w:id="27"/>
            </w:r>
            <w:r w:rsidRPr="001A60E2">
              <w:rPr>
                <w:rtl/>
              </w:rPr>
              <w:t>.</w:t>
            </w:r>
            <w:r w:rsidRPr="001A60E2">
              <w:t xml:space="preserve"> </w:t>
            </w:r>
            <w:r w:rsidRPr="001A60E2">
              <w:rPr>
                <w:rFonts w:hint="eastAsia"/>
                <w:rtl/>
              </w:rPr>
              <w:t>כמו</w:t>
            </w:r>
            <w:r w:rsidRPr="001A60E2">
              <w:rPr>
                <w:rtl/>
              </w:rPr>
              <w:t xml:space="preserve"> </w:t>
            </w:r>
            <w:r w:rsidRPr="001A60E2">
              <w:rPr>
                <w:rFonts w:hint="eastAsia"/>
                <w:rtl/>
              </w:rPr>
              <w:t>כן</w:t>
            </w:r>
            <w:r w:rsidRPr="001A60E2">
              <w:rPr>
                <w:rtl/>
              </w:rPr>
              <w:t xml:space="preserve">, סכום של </w:t>
            </w:r>
            <w:r w:rsidRPr="001A60E2">
              <w:rPr>
                <w:rFonts w:hint="cs"/>
                <w:rtl/>
              </w:rPr>
              <w:t>_____</w:t>
            </w:r>
            <w:r w:rsidRPr="001A60E2">
              <w:rPr>
                <w:rFonts w:ascii="David" w:hAnsi="David"/>
                <w:rtl/>
              </w:rPr>
              <w:t xml:space="preserve"> אלפי ש"ח סווג כאמור </w:t>
            </w:r>
            <w:r w:rsidRPr="001A60E2">
              <w:rPr>
                <w:rFonts w:ascii="David" w:hAnsi="David" w:hint="cs"/>
                <w:rtl/>
              </w:rPr>
              <w:t>ב</w:t>
            </w:r>
            <w:r w:rsidRPr="001A60E2">
              <w:rPr>
                <w:rFonts w:ascii="David" w:hAnsi="David"/>
                <w:rtl/>
              </w:rPr>
              <w:t xml:space="preserve">שנה שהסתיימה ביום 31 בדצמבר </w:t>
            </w:r>
            <w:r w:rsidR="005264D4">
              <w:rPr>
                <w:rFonts w:hint="cs"/>
                <w:rtl/>
              </w:rPr>
              <w:t>2025</w:t>
            </w:r>
            <w:r w:rsidRPr="001A60E2">
              <w:rPr>
                <w:rFonts w:ascii="David" w:hAnsi="David"/>
                <w:rtl/>
              </w:rPr>
              <w:t>.</w:t>
            </w:r>
            <w:r w:rsidRPr="001A60E2">
              <w:rPr>
                <w:rFonts w:ascii="David" w:hAnsi="David" w:hint="cs"/>
                <w:rtl/>
              </w:rPr>
              <w:t xml:space="preserve"> לסיווג האמור לא הייתה השפעה על סך הרווח (הפסד) לתקופה.</w:t>
            </w:r>
          </w:p>
        </w:tc>
      </w:tr>
    </w:tbl>
    <w:p w14:paraId="48C0A267" w14:textId="77777777" w:rsidR="00950B86" w:rsidRPr="001A60E2" w:rsidRDefault="00950B86" w:rsidP="009D131A">
      <w:pPr>
        <w:widowControl/>
        <w:overflowPunct/>
        <w:autoSpaceDE/>
        <w:autoSpaceDN/>
        <w:bidi w:val="0"/>
        <w:adjustRightInd/>
        <w:spacing w:line="220" w:lineRule="exact"/>
        <w:textAlignment w:val="auto"/>
      </w:pPr>
    </w:p>
    <w:tbl>
      <w:tblPr>
        <w:bidiVisual/>
        <w:tblW w:w="10130" w:type="dxa"/>
        <w:tblLayout w:type="fixed"/>
        <w:tblLook w:val="01E0" w:firstRow="1" w:lastRow="1" w:firstColumn="1" w:lastColumn="1" w:noHBand="0" w:noVBand="0"/>
      </w:tblPr>
      <w:tblGrid>
        <w:gridCol w:w="1337"/>
        <w:gridCol w:w="8793"/>
      </w:tblGrid>
      <w:tr w:rsidR="00950B86" w:rsidRPr="001A60E2" w14:paraId="5DFC4980" w14:textId="77777777" w:rsidTr="009D131A">
        <w:tc>
          <w:tcPr>
            <w:tcW w:w="1337" w:type="dxa"/>
          </w:tcPr>
          <w:p w14:paraId="21231B2B" w14:textId="77777777" w:rsidR="00950B86" w:rsidRPr="001A60E2" w:rsidRDefault="00950B86" w:rsidP="009D131A">
            <w:pPr>
              <w:widowControl/>
              <w:overflowPunct/>
              <w:autoSpaceDE/>
              <w:autoSpaceDN/>
              <w:bidi w:val="0"/>
              <w:adjustRightInd/>
              <w:spacing w:line="220" w:lineRule="exact"/>
              <w:textAlignment w:val="auto"/>
              <w:rPr>
                <w:i/>
                <w:iCs/>
                <w:sz w:val="12"/>
                <w:szCs w:val="12"/>
              </w:rPr>
            </w:pPr>
          </w:p>
        </w:tc>
        <w:tc>
          <w:tcPr>
            <w:tcW w:w="8793" w:type="dxa"/>
          </w:tcPr>
          <w:p w14:paraId="5AD5FA9D" w14:textId="77777777" w:rsidR="00950B86" w:rsidRPr="00F41A87" w:rsidRDefault="00950B86" w:rsidP="009D131A">
            <w:pPr>
              <w:spacing w:line="220" w:lineRule="exact"/>
              <w:jc w:val="both"/>
              <w:rPr>
                <w:b/>
                <w:bCs/>
                <w:sz w:val="24"/>
                <w:szCs w:val="24"/>
                <w:rtl/>
              </w:rPr>
            </w:pPr>
            <w:r>
              <w:rPr>
                <w:rFonts w:hint="cs"/>
                <w:b/>
                <w:bCs/>
                <w:rtl/>
              </w:rPr>
              <w:t>ה</w:t>
            </w:r>
            <w:r w:rsidRPr="001A60E2">
              <w:rPr>
                <w:rFonts w:hint="cs"/>
                <w:b/>
                <w:bCs/>
                <w:rtl/>
              </w:rPr>
              <w:t>.</w:t>
            </w:r>
            <w:r w:rsidRPr="001A60E2">
              <w:rPr>
                <w:b/>
                <w:bCs/>
                <w:rtl/>
              </w:rPr>
              <w:tab/>
            </w:r>
            <w:r w:rsidRPr="001A60E2">
              <w:rPr>
                <w:rFonts w:hint="cs"/>
                <w:b/>
                <w:bCs/>
                <w:rtl/>
              </w:rPr>
              <w:t>התאמה לא מהותית של מספרי השוואה</w:t>
            </w:r>
            <w:r w:rsidRPr="001A60E2">
              <w:rPr>
                <w:rStyle w:val="FootnoteReference"/>
                <w:b/>
                <w:bCs/>
                <w:rtl/>
              </w:rPr>
              <w:footnoteReference w:id="28"/>
            </w:r>
            <w:r w:rsidRPr="001A60E2">
              <w:rPr>
                <w:rFonts w:hint="cs"/>
                <w:b/>
                <w:bCs/>
                <w:vertAlign w:val="superscript"/>
                <w:rtl/>
              </w:rPr>
              <w:t>,</w:t>
            </w:r>
            <w:r w:rsidRPr="001A60E2">
              <w:rPr>
                <w:rStyle w:val="FootnoteReference"/>
                <w:b/>
                <w:bCs/>
                <w:rtl/>
              </w:rPr>
              <w:footnoteReference w:id="29"/>
            </w:r>
            <w:r w:rsidRPr="001A60E2">
              <w:rPr>
                <w:rFonts w:hint="cs"/>
                <w:b/>
                <w:bCs/>
                <w:vertAlign w:val="superscript"/>
                <w:rtl/>
              </w:rPr>
              <w:t>,</w:t>
            </w:r>
            <w:r w:rsidRPr="001A60E2">
              <w:rPr>
                <w:rStyle w:val="FootnoteReference"/>
                <w:b/>
                <w:bCs/>
                <w:rtl/>
              </w:rPr>
              <w:footnoteReference w:id="30"/>
            </w:r>
          </w:p>
        </w:tc>
      </w:tr>
    </w:tbl>
    <w:p w14:paraId="329CA5FE" w14:textId="77777777" w:rsidR="00950B86" w:rsidRPr="001A60E2" w:rsidRDefault="00950B86" w:rsidP="009D131A">
      <w:pPr>
        <w:spacing w:line="220" w:lineRule="exact"/>
        <w:rPr>
          <w:sz w:val="10"/>
          <w:szCs w:val="10"/>
        </w:rPr>
      </w:pPr>
    </w:p>
    <w:tbl>
      <w:tblPr>
        <w:bidiVisual/>
        <w:tblW w:w="10130" w:type="dxa"/>
        <w:tblLayout w:type="fixed"/>
        <w:tblLook w:val="01E0" w:firstRow="1" w:lastRow="1" w:firstColumn="1" w:lastColumn="1" w:noHBand="0" w:noVBand="0"/>
      </w:tblPr>
      <w:tblGrid>
        <w:gridCol w:w="1341"/>
        <w:gridCol w:w="8789"/>
      </w:tblGrid>
      <w:tr w:rsidR="00950B86" w:rsidRPr="001A60E2" w14:paraId="72167C1F" w14:textId="77777777" w:rsidTr="007761DA">
        <w:tc>
          <w:tcPr>
            <w:tcW w:w="1341" w:type="dxa"/>
          </w:tcPr>
          <w:p w14:paraId="3E98C9BB" w14:textId="77777777" w:rsidR="00950B86" w:rsidRPr="001A60E2" w:rsidRDefault="00950B86" w:rsidP="009D131A">
            <w:pPr>
              <w:bidi w:val="0"/>
              <w:spacing w:line="220" w:lineRule="exact"/>
              <w:jc w:val="right"/>
              <w:rPr>
                <w:i/>
                <w:iCs/>
                <w:sz w:val="12"/>
                <w:szCs w:val="12"/>
              </w:rPr>
            </w:pPr>
          </w:p>
        </w:tc>
        <w:tc>
          <w:tcPr>
            <w:tcW w:w="8789" w:type="dxa"/>
          </w:tcPr>
          <w:p w14:paraId="067FD737" w14:textId="6782B398" w:rsidR="00950B86" w:rsidRPr="001A60E2" w:rsidRDefault="00950B86" w:rsidP="009D131A">
            <w:pPr>
              <w:spacing w:line="220" w:lineRule="exact"/>
              <w:jc w:val="both"/>
              <w:rPr>
                <w:rtl/>
              </w:rPr>
            </w:pPr>
            <w:r w:rsidRPr="001A60E2">
              <w:rPr>
                <w:rFonts w:hint="eastAsia"/>
                <w:rtl/>
              </w:rPr>
              <w:t>במהלך</w:t>
            </w:r>
            <w:r w:rsidRPr="001A60E2">
              <w:rPr>
                <w:rFonts w:hint="cs"/>
                <w:rtl/>
              </w:rPr>
              <w:t xml:space="preserve"> חודש מאי </w:t>
            </w:r>
            <w:r w:rsidR="005264D4">
              <w:rPr>
                <w:rFonts w:hint="cs"/>
                <w:rtl/>
              </w:rPr>
              <w:t>2026</w:t>
            </w:r>
            <w:r w:rsidRPr="001A60E2">
              <w:rPr>
                <w:rFonts w:hint="cs"/>
                <w:rtl/>
              </w:rPr>
              <w:t xml:space="preserve">, נמצאה טעות באופן הטיפול החשבונאי </w:t>
            </w:r>
            <w:r>
              <w:rPr>
                <w:rFonts w:hint="cs"/>
                <w:rtl/>
              </w:rPr>
              <w:t>בהנפקת כתבי התחייבות נדחים</w:t>
            </w:r>
            <w:r w:rsidRPr="001A60E2">
              <w:rPr>
                <w:rFonts w:hint="cs"/>
                <w:rtl/>
              </w:rPr>
              <w:t xml:space="preserve"> </w:t>
            </w:r>
            <w:r>
              <w:rPr>
                <w:rFonts w:hint="cs"/>
                <w:rtl/>
              </w:rPr>
              <w:t xml:space="preserve">(סדרה ג') </w:t>
            </w:r>
            <w:r w:rsidRPr="001A60E2">
              <w:rPr>
                <w:rFonts w:hint="cs"/>
                <w:rtl/>
              </w:rPr>
              <w:t xml:space="preserve">מחודש מאי </w:t>
            </w:r>
            <w:r w:rsidR="00641523">
              <w:rPr>
                <w:rFonts w:hint="cs"/>
                <w:rtl/>
              </w:rPr>
              <w:t>2024</w:t>
            </w:r>
            <w:r w:rsidRPr="001A60E2">
              <w:rPr>
                <w:rFonts w:hint="cs"/>
                <w:rtl/>
              </w:rPr>
              <w:t xml:space="preserve">, </w:t>
            </w:r>
            <w:r>
              <w:rPr>
                <w:rFonts w:hint="cs"/>
                <w:rtl/>
              </w:rPr>
              <w:t>להנפקת כתבי התחייבות נדחים בסך של 250 מיליון ש"ח ע.נ.</w:t>
            </w:r>
            <w:r w:rsidRPr="001A60E2">
              <w:rPr>
                <w:rFonts w:hint="cs"/>
                <w:rtl/>
              </w:rPr>
              <w:t xml:space="preserve"> </w:t>
            </w:r>
            <w:r>
              <w:rPr>
                <w:rFonts w:hint="cs"/>
                <w:rtl/>
              </w:rPr>
              <w:t>בתמורה למזומן בסך 240 מיליון ש"ח לתקופה של 5 שנים עם אפשרות לפדיון מוקדם בחלוף 3 שנים</w:t>
            </w:r>
            <w:r w:rsidRPr="001A60E2">
              <w:rPr>
                <w:rFonts w:hint="cs"/>
                <w:rtl/>
              </w:rPr>
              <w:t>, שנבעה מאי הפרדת נגזר משובץ.</w:t>
            </w:r>
          </w:p>
          <w:p w14:paraId="71700902" w14:textId="77777777" w:rsidR="00950B86" w:rsidRPr="003C76BB" w:rsidRDefault="00950B86" w:rsidP="009D131A">
            <w:pPr>
              <w:spacing w:line="220" w:lineRule="exact"/>
              <w:jc w:val="both"/>
              <w:rPr>
                <w:rtl/>
              </w:rPr>
            </w:pPr>
            <w:r w:rsidRPr="001A60E2">
              <w:rPr>
                <w:rFonts w:hint="cs"/>
                <w:rtl/>
              </w:rPr>
              <w:t>החברה בחנה את מהותיות הטעות שנתגלתה בדוחותיה הכספיים ביחס לתקופות הדיווח הרלוונטיות והגיעה למסקנה, לאחר בחינת הפרמטרים הכמותיים והאיכותיים, כי אין בטעות האמורה בכדי להשפיע על אופן קבלת ההחלטות הכלכליות ו/או ניתוח הדוחות הכספיים האמורים על ידי המשתמשים בדוחות הכספיים. על כן, לא מדובר בטעות מהותית המצריכה פרסום מחדש של דוחות כספיים מאוחדים מתוקנים של הקבוצה.</w:t>
            </w:r>
          </w:p>
        </w:tc>
      </w:tr>
      <w:tr w:rsidR="00950B86" w:rsidRPr="001A60E2" w14:paraId="620DBA1D" w14:textId="77777777" w:rsidTr="007761DA">
        <w:tc>
          <w:tcPr>
            <w:tcW w:w="1341" w:type="dxa"/>
          </w:tcPr>
          <w:p w14:paraId="63A4AEC4" w14:textId="77777777" w:rsidR="00950B86" w:rsidRPr="001A60E2" w:rsidRDefault="00950B86" w:rsidP="009D131A">
            <w:pPr>
              <w:bidi w:val="0"/>
              <w:spacing w:line="220" w:lineRule="exact"/>
              <w:jc w:val="right"/>
              <w:rPr>
                <w:i/>
                <w:iCs/>
                <w:sz w:val="12"/>
                <w:szCs w:val="12"/>
              </w:rPr>
            </w:pPr>
          </w:p>
        </w:tc>
        <w:tc>
          <w:tcPr>
            <w:tcW w:w="8789" w:type="dxa"/>
          </w:tcPr>
          <w:p w14:paraId="3FD178A2" w14:textId="77777777" w:rsidR="00950B86" w:rsidRPr="001A60E2" w:rsidRDefault="00950B86" w:rsidP="009D131A">
            <w:pPr>
              <w:spacing w:line="220" w:lineRule="exact"/>
              <w:jc w:val="both"/>
              <w:rPr>
                <w:rtl/>
              </w:rPr>
            </w:pPr>
            <w:r w:rsidRPr="001A60E2">
              <w:rPr>
                <w:rFonts w:hint="cs"/>
                <w:rtl/>
              </w:rPr>
              <w:t>להלן השפעות התיקון, אשר נכלל במספרי השוואה בדוחות כספיים ביניים לדוגמה אלה בדרך של סימון סעיפי הדוח המתוקנים כ"התאמה לא מהותית".</w:t>
            </w:r>
          </w:p>
        </w:tc>
      </w:tr>
    </w:tbl>
    <w:p w14:paraId="43A9CD84" w14:textId="77777777" w:rsidR="00950B86" w:rsidRPr="001A60E2" w:rsidRDefault="00950B86" w:rsidP="009D131A">
      <w:pPr>
        <w:widowControl/>
        <w:overflowPunct/>
        <w:autoSpaceDE/>
        <w:autoSpaceDN/>
        <w:adjustRightInd/>
        <w:spacing w:line="220" w:lineRule="exact"/>
        <w:textAlignment w:val="auto"/>
        <w:rPr>
          <w:sz w:val="10"/>
          <w:szCs w:val="10"/>
          <w:rtl/>
        </w:rPr>
      </w:pPr>
    </w:p>
    <w:tbl>
      <w:tblPr>
        <w:bidiVisual/>
        <w:tblW w:w="10090" w:type="dxa"/>
        <w:tblLayout w:type="fixed"/>
        <w:tblLook w:val="01E0" w:firstRow="1" w:lastRow="1" w:firstColumn="1" w:lastColumn="1" w:noHBand="0" w:noVBand="0"/>
      </w:tblPr>
      <w:tblGrid>
        <w:gridCol w:w="1382"/>
        <w:gridCol w:w="8708"/>
      </w:tblGrid>
      <w:tr w:rsidR="00950B86" w:rsidRPr="001A60E2" w14:paraId="37674A37" w14:textId="77777777" w:rsidTr="007761DA">
        <w:tc>
          <w:tcPr>
            <w:tcW w:w="1382" w:type="dxa"/>
            <w:hideMark/>
          </w:tcPr>
          <w:p w14:paraId="643E18C4" w14:textId="77777777" w:rsidR="00950B86" w:rsidRPr="001A60E2" w:rsidRDefault="00950B86" w:rsidP="009D131A">
            <w:pPr>
              <w:suppressAutoHyphens/>
              <w:bidi w:val="0"/>
              <w:spacing w:line="220" w:lineRule="exact"/>
              <w:jc w:val="right"/>
              <w:rPr>
                <w:b/>
                <w:bCs/>
                <w:i/>
                <w:iCs/>
                <w:sz w:val="16"/>
                <w:szCs w:val="16"/>
              </w:rPr>
            </w:pPr>
          </w:p>
        </w:tc>
        <w:tc>
          <w:tcPr>
            <w:tcW w:w="8708" w:type="dxa"/>
            <w:hideMark/>
          </w:tcPr>
          <w:p w14:paraId="3D4912E9" w14:textId="77777777" w:rsidR="00950B86" w:rsidRPr="001A60E2" w:rsidRDefault="00950B86" w:rsidP="009D131A">
            <w:pPr>
              <w:suppressAutoHyphens/>
              <w:spacing w:line="220" w:lineRule="exact"/>
              <w:jc w:val="both"/>
              <w:rPr>
                <w:rFonts w:ascii="Arial" w:hAnsi="Arial"/>
                <w:rtl/>
              </w:rPr>
            </w:pPr>
            <w:r w:rsidRPr="001A60E2">
              <w:rPr>
                <w:rFonts w:asciiTheme="majorBidi" w:hAnsiTheme="majorBidi" w:cstheme="majorBidi"/>
              </w:rPr>
              <w:t>i</w:t>
            </w:r>
            <w:r w:rsidRPr="001A60E2">
              <w:rPr>
                <w:rFonts w:ascii="Arial" w:hAnsi="Arial"/>
                <w:rtl/>
              </w:rPr>
              <w:t>.</w:t>
            </w:r>
            <w:r w:rsidRPr="001A60E2">
              <w:rPr>
                <w:rFonts w:ascii="Arial" w:hAnsi="Arial"/>
                <w:rtl/>
              </w:rPr>
              <w:tab/>
            </w:r>
            <w:r w:rsidRPr="001A60E2">
              <w:rPr>
                <w:rFonts w:ascii="Arial" w:hAnsi="Arial" w:hint="eastAsia"/>
                <w:rtl/>
              </w:rPr>
              <w:t>השפעת</w:t>
            </w:r>
            <w:r w:rsidRPr="001A60E2">
              <w:rPr>
                <w:rFonts w:ascii="Arial" w:hAnsi="Arial"/>
                <w:rtl/>
              </w:rPr>
              <w:t xml:space="preserve"> </w:t>
            </w:r>
            <w:r w:rsidRPr="001A60E2">
              <w:rPr>
                <w:rFonts w:ascii="Arial" w:hAnsi="Arial" w:hint="eastAsia"/>
                <w:rtl/>
              </w:rPr>
              <w:t>התיקון</w:t>
            </w:r>
            <w:r w:rsidRPr="001A60E2">
              <w:rPr>
                <w:rFonts w:ascii="Arial" w:hAnsi="Arial"/>
                <w:rtl/>
              </w:rPr>
              <w:t xml:space="preserve"> </w:t>
            </w:r>
            <w:r w:rsidRPr="001A60E2">
              <w:rPr>
                <w:rFonts w:ascii="Arial" w:hAnsi="Arial" w:hint="eastAsia"/>
                <w:rtl/>
              </w:rPr>
              <w:t>על</w:t>
            </w:r>
            <w:r w:rsidRPr="001A60E2">
              <w:rPr>
                <w:rFonts w:ascii="Arial" w:hAnsi="Arial"/>
                <w:rtl/>
              </w:rPr>
              <w:t xml:space="preserve"> </w:t>
            </w:r>
            <w:r w:rsidRPr="001A60E2">
              <w:rPr>
                <w:rFonts w:ascii="Arial" w:hAnsi="Arial" w:hint="eastAsia"/>
                <w:rtl/>
              </w:rPr>
              <w:t>הדוח</w:t>
            </w:r>
            <w:r w:rsidRPr="001A60E2">
              <w:rPr>
                <w:rFonts w:ascii="Arial" w:hAnsi="Arial"/>
                <w:rtl/>
              </w:rPr>
              <w:t xml:space="preserve"> </w:t>
            </w:r>
            <w:r w:rsidRPr="001A60E2">
              <w:rPr>
                <w:rFonts w:ascii="Arial" w:hAnsi="Arial" w:hint="eastAsia"/>
                <w:rtl/>
              </w:rPr>
              <w:t>על</w:t>
            </w:r>
            <w:r w:rsidRPr="001A60E2">
              <w:rPr>
                <w:rFonts w:ascii="Arial" w:hAnsi="Arial"/>
                <w:rtl/>
              </w:rPr>
              <w:t xml:space="preserve"> </w:t>
            </w:r>
            <w:r w:rsidRPr="001A60E2">
              <w:rPr>
                <w:rFonts w:ascii="Arial" w:hAnsi="Arial" w:hint="eastAsia"/>
                <w:rtl/>
              </w:rPr>
              <w:t>המצב</w:t>
            </w:r>
            <w:r w:rsidRPr="001A60E2">
              <w:rPr>
                <w:rFonts w:ascii="Arial" w:hAnsi="Arial"/>
                <w:rtl/>
              </w:rPr>
              <w:t xml:space="preserve"> </w:t>
            </w:r>
            <w:r w:rsidRPr="001A60E2">
              <w:rPr>
                <w:rFonts w:ascii="Arial" w:hAnsi="Arial" w:hint="eastAsia"/>
                <w:rtl/>
              </w:rPr>
              <w:t>הכספי</w:t>
            </w:r>
          </w:p>
        </w:tc>
      </w:tr>
    </w:tbl>
    <w:p w14:paraId="1096E418" w14:textId="77777777" w:rsidR="00950B86" w:rsidRPr="001A60E2" w:rsidRDefault="00950B86" w:rsidP="009D131A">
      <w:pPr>
        <w:spacing w:line="220" w:lineRule="exact"/>
        <w:rPr>
          <w:rtl/>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337BA98D" w14:textId="77777777" w:rsidTr="007761DA">
        <w:tc>
          <w:tcPr>
            <w:tcW w:w="1382" w:type="dxa"/>
          </w:tcPr>
          <w:p w14:paraId="07B92478" w14:textId="77777777" w:rsidR="00950B86" w:rsidRPr="001A60E2" w:rsidRDefault="00950B86" w:rsidP="009D131A">
            <w:pPr>
              <w:tabs>
                <w:tab w:val="left" w:pos="567"/>
                <w:tab w:val="left" w:pos="1134"/>
                <w:tab w:val="left" w:pos="1701"/>
                <w:tab w:val="left" w:pos="2268"/>
              </w:tabs>
              <w:spacing w:line="220" w:lineRule="exact"/>
              <w:rPr>
                <w:rStyle w:val="a3"/>
                <w:b/>
                <w:bCs w:val="0"/>
              </w:rPr>
            </w:pPr>
          </w:p>
        </w:tc>
        <w:tc>
          <w:tcPr>
            <w:tcW w:w="3917" w:type="dxa"/>
          </w:tcPr>
          <w:p w14:paraId="64B8C876"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7" w:type="dxa"/>
          </w:tcPr>
          <w:p w14:paraId="1FEF51E7" w14:textId="77777777" w:rsidR="00950B86" w:rsidRPr="001A60E2" w:rsidRDefault="00950B86" w:rsidP="009D131A">
            <w:pPr>
              <w:tabs>
                <w:tab w:val="left" w:pos="567"/>
                <w:tab w:val="left" w:pos="1134"/>
                <w:tab w:val="left" w:pos="1701"/>
                <w:tab w:val="left" w:pos="2268"/>
              </w:tabs>
              <w:spacing w:line="220" w:lineRule="exact"/>
              <w:jc w:val="center"/>
              <w:rPr>
                <w:rStyle w:val="a3"/>
                <w:rtl/>
              </w:rPr>
            </w:pPr>
          </w:p>
        </w:tc>
        <w:tc>
          <w:tcPr>
            <w:tcW w:w="3624" w:type="dxa"/>
            <w:gridSpan w:val="3"/>
          </w:tcPr>
          <w:p w14:paraId="3B25C823" w14:textId="1C30AC1B" w:rsidR="00950B86" w:rsidRPr="001A60E2" w:rsidRDefault="00950B86" w:rsidP="009D131A">
            <w:pPr>
              <w:pBdr>
                <w:bottom w:val="single" w:sz="4" w:space="1" w:color="auto"/>
              </w:pBdr>
              <w:tabs>
                <w:tab w:val="left" w:pos="567"/>
                <w:tab w:val="left" w:pos="1134"/>
                <w:tab w:val="left" w:pos="1701"/>
                <w:tab w:val="left" w:pos="2268"/>
              </w:tabs>
              <w:spacing w:line="220" w:lineRule="exact"/>
              <w:jc w:val="center"/>
              <w:rPr>
                <w:rStyle w:val="a3"/>
                <w:rtl/>
              </w:rPr>
            </w:pPr>
            <w:r w:rsidRPr="001A60E2">
              <w:rPr>
                <w:rStyle w:val="a3"/>
                <w:rFonts w:hint="cs"/>
                <w:rtl/>
              </w:rPr>
              <w:t xml:space="preserve">ליום 30 ביוני </w:t>
            </w:r>
            <w:r w:rsidR="005264D4">
              <w:rPr>
                <w:rStyle w:val="a3"/>
                <w:rFonts w:hint="cs"/>
                <w:rtl/>
              </w:rPr>
              <w:t>2025</w:t>
            </w:r>
            <w:r w:rsidRPr="001A60E2">
              <w:rPr>
                <w:rStyle w:val="a3"/>
                <w:rFonts w:hint="cs"/>
                <w:rtl/>
              </w:rPr>
              <w:t xml:space="preserve"> (בלתי מבוקר)</w:t>
            </w:r>
          </w:p>
        </w:tc>
      </w:tr>
      <w:tr w:rsidR="00950B86" w:rsidRPr="001A60E2" w14:paraId="44B66BA9" w14:textId="77777777" w:rsidTr="007761DA">
        <w:tc>
          <w:tcPr>
            <w:tcW w:w="1382" w:type="dxa"/>
          </w:tcPr>
          <w:p w14:paraId="2A2460F6" w14:textId="77777777" w:rsidR="00950B86" w:rsidRPr="001A60E2" w:rsidRDefault="00950B86" w:rsidP="009D131A">
            <w:pPr>
              <w:tabs>
                <w:tab w:val="left" w:pos="567"/>
                <w:tab w:val="left" w:pos="1134"/>
                <w:tab w:val="left" w:pos="1701"/>
                <w:tab w:val="left" w:pos="2268"/>
              </w:tabs>
              <w:spacing w:line="220" w:lineRule="exact"/>
              <w:rPr>
                <w:rStyle w:val="a3"/>
              </w:rPr>
            </w:pPr>
          </w:p>
        </w:tc>
        <w:tc>
          <w:tcPr>
            <w:tcW w:w="3917" w:type="dxa"/>
          </w:tcPr>
          <w:p w14:paraId="50A895EF"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7" w:type="dxa"/>
          </w:tcPr>
          <w:p w14:paraId="6E8CC01F"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8" w:type="dxa"/>
          </w:tcPr>
          <w:p w14:paraId="28B35E59" w14:textId="77777777" w:rsidR="00950B86" w:rsidRPr="001A60E2" w:rsidRDefault="00950B86" w:rsidP="009D131A">
            <w:pPr>
              <w:tabs>
                <w:tab w:val="left" w:pos="567"/>
                <w:tab w:val="left" w:pos="1134"/>
                <w:tab w:val="left" w:pos="1701"/>
                <w:tab w:val="left" w:pos="2268"/>
              </w:tabs>
              <w:spacing w:line="220" w:lineRule="exact"/>
              <w:rPr>
                <w:rStyle w:val="a3"/>
                <w:rtl/>
              </w:rPr>
            </w:pPr>
            <w:r w:rsidRPr="001A60E2">
              <w:rPr>
                <w:rStyle w:val="a3"/>
                <w:rFonts w:hint="cs"/>
                <w:rtl/>
              </w:rPr>
              <w:t xml:space="preserve">כפי שדווח </w:t>
            </w:r>
          </w:p>
        </w:tc>
        <w:tc>
          <w:tcPr>
            <w:tcW w:w="1208" w:type="dxa"/>
          </w:tcPr>
          <w:p w14:paraId="04374431" w14:textId="77777777" w:rsidR="00950B86" w:rsidRPr="001A60E2" w:rsidRDefault="00950B86" w:rsidP="009D131A">
            <w:pPr>
              <w:tabs>
                <w:tab w:val="left" w:pos="567"/>
                <w:tab w:val="left" w:pos="1134"/>
                <w:tab w:val="left" w:pos="1701"/>
                <w:tab w:val="left" w:pos="2268"/>
              </w:tabs>
              <w:spacing w:line="220" w:lineRule="exact"/>
              <w:rPr>
                <w:rStyle w:val="a3"/>
                <w:spacing w:val="-8"/>
                <w:rtl/>
              </w:rPr>
            </w:pPr>
            <w:r w:rsidRPr="001A60E2">
              <w:rPr>
                <w:rStyle w:val="a3"/>
                <w:rFonts w:hint="cs"/>
                <w:spacing w:val="-8"/>
                <w:rtl/>
              </w:rPr>
              <w:t xml:space="preserve">השפעת </w:t>
            </w:r>
          </w:p>
        </w:tc>
        <w:tc>
          <w:tcPr>
            <w:tcW w:w="1208" w:type="dxa"/>
          </w:tcPr>
          <w:p w14:paraId="573FC6B1" w14:textId="77777777" w:rsidR="00950B86" w:rsidRPr="001A60E2" w:rsidRDefault="00950B86" w:rsidP="009D131A">
            <w:pPr>
              <w:tabs>
                <w:tab w:val="left" w:pos="567"/>
                <w:tab w:val="left" w:pos="1134"/>
                <w:tab w:val="left" w:pos="1701"/>
                <w:tab w:val="left" w:pos="2268"/>
              </w:tabs>
              <w:spacing w:line="220" w:lineRule="exact"/>
              <w:ind w:left="540" w:hanging="540"/>
              <w:rPr>
                <w:rStyle w:val="a3"/>
                <w:spacing w:val="-8"/>
                <w:rtl/>
              </w:rPr>
            </w:pPr>
            <w:r w:rsidRPr="001A60E2">
              <w:rPr>
                <w:rStyle w:val="a3"/>
                <w:rFonts w:hint="eastAsia"/>
                <w:spacing w:val="-8"/>
                <w:rtl/>
              </w:rPr>
              <w:t>כמדווח</w:t>
            </w:r>
            <w:r w:rsidRPr="001A60E2">
              <w:rPr>
                <w:rStyle w:val="a3"/>
                <w:spacing w:val="-8"/>
                <w:rtl/>
              </w:rPr>
              <w:t xml:space="preserve"> </w:t>
            </w:r>
            <w:r w:rsidRPr="001A60E2">
              <w:rPr>
                <w:rStyle w:val="a3"/>
                <w:rFonts w:hint="eastAsia"/>
                <w:spacing w:val="-8"/>
                <w:rtl/>
              </w:rPr>
              <w:t>בדוחות</w:t>
            </w:r>
          </w:p>
        </w:tc>
      </w:tr>
      <w:tr w:rsidR="00950B86" w:rsidRPr="001A60E2" w14:paraId="1B21D610" w14:textId="77777777" w:rsidTr="007761DA">
        <w:tc>
          <w:tcPr>
            <w:tcW w:w="1382" w:type="dxa"/>
          </w:tcPr>
          <w:p w14:paraId="254D19CC" w14:textId="77777777" w:rsidR="00950B86" w:rsidRPr="001A60E2" w:rsidRDefault="00950B86" w:rsidP="009D131A">
            <w:pPr>
              <w:tabs>
                <w:tab w:val="left" w:pos="567"/>
                <w:tab w:val="left" w:pos="1134"/>
                <w:tab w:val="left" w:pos="1701"/>
                <w:tab w:val="left" w:pos="2268"/>
              </w:tabs>
              <w:spacing w:line="220" w:lineRule="exact"/>
              <w:rPr>
                <w:rStyle w:val="a3"/>
              </w:rPr>
            </w:pPr>
          </w:p>
        </w:tc>
        <w:tc>
          <w:tcPr>
            <w:tcW w:w="3917" w:type="dxa"/>
          </w:tcPr>
          <w:p w14:paraId="19E37410" w14:textId="77777777" w:rsidR="00950B86" w:rsidRPr="001A60E2" w:rsidRDefault="00950B86" w:rsidP="009D131A">
            <w:pPr>
              <w:tabs>
                <w:tab w:val="left" w:pos="9072"/>
                <w:tab w:val="left" w:pos="9299"/>
              </w:tabs>
              <w:spacing w:line="220" w:lineRule="exact"/>
              <w:rPr>
                <w:i/>
                <w:iCs/>
                <w:sz w:val="18"/>
                <w:szCs w:val="18"/>
                <w:rtl/>
              </w:rPr>
            </w:pPr>
            <w:r w:rsidRPr="001A60E2">
              <w:rPr>
                <w:rFonts w:hint="cs"/>
                <w:i/>
                <w:iCs/>
                <w:sz w:val="18"/>
                <w:szCs w:val="18"/>
                <w:rtl/>
              </w:rPr>
              <w:t>באלפי ש"ח</w:t>
            </w:r>
          </w:p>
        </w:tc>
        <w:tc>
          <w:tcPr>
            <w:tcW w:w="1207" w:type="dxa"/>
          </w:tcPr>
          <w:p w14:paraId="45E85231"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8" w:type="dxa"/>
          </w:tcPr>
          <w:p w14:paraId="7CA60D78" w14:textId="77777777" w:rsidR="00950B86" w:rsidRPr="001A60E2" w:rsidRDefault="00950B86" w:rsidP="009D131A">
            <w:pPr>
              <w:pBdr>
                <w:bottom w:val="single" w:sz="4" w:space="1" w:color="auto"/>
              </w:pBdr>
              <w:tabs>
                <w:tab w:val="left" w:pos="567"/>
                <w:tab w:val="left" w:pos="1134"/>
                <w:tab w:val="left" w:pos="1701"/>
                <w:tab w:val="left" w:pos="2268"/>
              </w:tabs>
              <w:spacing w:line="220" w:lineRule="exact"/>
              <w:rPr>
                <w:rStyle w:val="a3"/>
                <w:rtl/>
              </w:rPr>
            </w:pPr>
            <w:r w:rsidRPr="001A60E2">
              <w:rPr>
                <w:rStyle w:val="a3"/>
                <w:rFonts w:hint="cs"/>
                <w:rtl/>
              </w:rPr>
              <w:t>בעבר</w:t>
            </w:r>
          </w:p>
        </w:tc>
        <w:tc>
          <w:tcPr>
            <w:tcW w:w="1208" w:type="dxa"/>
          </w:tcPr>
          <w:p w14:paraId="095FB579" w14:textId="77777777" w:rsidR="00950B86" w:rsidRPr="001A60E2" w:rsidRDefault="00950B86" w:rsidP="009D131A">
            <w:pPr>
              <w:pBdr>
                <w:bottom w:val="single" w:sz="4" w:space="1" w:color="auto"/>
              </w:pBdr>
              <w:tabs>
                <w:tab w:val="left" w:pos="567"/>
                <w:tab w:val="left" w:pos="1134"/>
                <w:tab w:val="left" w:pos="1701"/>
                <w:tab w:val="left" w:pos="2268"/>
              </w:tabs>
              <w:spacing w:line="220" w:lineRule="exact"/>
              <w:rPr>
                <w:rStyle w:val="a3"/>
                <w:rtl/>
              </w:rPr>
            </w:pPr>
            <w:r w:rsidRPr="001A60E2">
              <w:rPr>
                <w:rStyle w:val="a3"/>
                <w:rFonts w:hint="cs"/>
                <w:rtl/>
              </w:rPr>
              <w:t>התיקון</w:t>
            </w:r>
          </w:p>
        </w:tc>
        <w:tc>
          <w:tcPr>
            <w:tcW w:w="1208" w:type="dxa"/>
          </w:tcPr>
          <w:p w14:paraId="37C1A69E" w14:textId="77777777" w:rsidR="00950B86" w:rsidRPr="001A60E2" w:rsidRDefault="00950B86" w:rsidP="009D131A">
            <w:pPr>
              <w:pBdr>
                <w:bottom w:val="single" w:sz="4" w:space="1" w:color="auto"/>
              </w:pBdr>
              <w:tabs>
                <w:tab w:val="left" w:pos="567"/>
                <w:tab w:val="left" w:pos="1134"/>
                <w:tab w:val="left" w:pos="1701"/>
                <w:tab w:val="left" w:pos="2268"/>
              </w:tabs>
              <w:spacing w:line="220" w:lineRule="exact"/>
              <w:rPr>
                <w:rStyle w:val="a3"/>
                <w:rtl/>
              </w:rPr>
            </w:pPr>
            <w:r w:rsidRPr="001A60E2">
              <w:rPr>
                <w:rStyle w:val="a3"/>
                <w:rFonts w:hint="cs"/>
                <w:rtl/>
              </w:rPr>
              <w:t>כספיים אלה</w:t>
            </w:r>
          </w:p>
        </w:tc>
      </w:tr>
    </w:tbl>
    <w:p w14:paraId="7C1DF568" w14:textId="77777777" w:rsidR="00950B86" w:rsidRPr="001A60E2" w:rsidRDefault="00950B86" w:rsidP="009D131A">
      <w:pPr>
        <w:bidi w:val="0"/>
        <w:spacing w:line="220" w:lineRule="exact"/>
        <w:jc w:val="right"/>
        <w:rPr>
          <w:i/>
          <w:iCs/>
          <w:sz w:val="12"/>
          <w:szCs w:val="12"/>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1B7037A4" w14:textId="77777777" w:rsidTr="007761DA">
        <w:tc>
          <w:tcPr>
            <w:tcW w:w="1382" w:type="dxa"/>
          </w:tcPr>
          <w:p w14:paraId="245C8F91" w14:textId="77777777" w:rsidR="00950B86" w:rsidRPr="001A60E2" w:rsidRDefault="00950B86" w:rsidP="009D131A">
            <w:pPr>
              <w:tabs>
                <w:tab w:val="left" w:pos="567"/>
                <w:tab w:val="left" w:pos="1134"/>
                <w:tab w:val="left" w:pos="1701"/>
                <w:tab w:val="left" w:pos="2268"/>
              </w:tabs>
              <w:spacing w:line="220" w:lineRule="exact"/>
              <w:rPr>
                <w:rStyle w:val="a3"/>
                <w:szCs w:val="22"/>
              </w:rPr>
            </w:pPr>
          </w:p>
        </w:tc>
        <w:tc>
          <w:tcPr>
            <w:tcW w:w="3917" w:type="dxa"/>
          </w:tcPr>
          <w:p w14:paraId="0DFC8006" w14:textId="77777777" w:rsidR="00950B86" w:rsidRPr="001A60E2" w:rsidRDefault="00950B86" w:rsidP="009D131A">
            <w:pPr>
              <w:tabs>
                <w:tab w:val="left" w:pos="567"/>
                <w:tab w:val="left" w:pos="1134"/>
                <w:tab w:val="left" w:pos="1701"/>
                <w:tab w:val="left" w:pos="2268"/>
              </w:tabs>
              <w:spacing w:line="220" w:lineRule="exact"/>
              <w:rPr>
                <w:rStyle w:val="a3"/>
                <w:b/>
                <w:bCs w:val="0"/>
                <w:szCs w:val="22"/>
                <w:rtl/>
              </w:rPr>
            </w:pPr>
            <w:r>
              <w:rPr>
                <w:rStyle w:val="a3"/>
                <w:rFonts w:hint="cs"/>
                <w:b/>
                <w:bCs w:val="0"/>
                <w:szCs w:val="22"/>
                <w:rtl/>
              </w:rPr>
              <w:t>הלוואות ואשראי</w:t>
            </w:r>
          </w:p>
        </w:tc>
        <w:tc>
          <w:tcPr>
            <w:tcW w:w="1207" w:type="dxa"/>
          </w:tcPr>
          <w:p w14:paraId="2AC8318F"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8" w:type="dxa"/>
          </w:tcPr>
          <w:p w14:paraId="5D220A72"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8" w:type="dxa"/>
          </w:tcPr>
          <w:p w14:paraId="7DF7ACE6" w14:textId="77777777" w:rsidR="00950B86" w:rsidRPr="001A60E2" w:rsidRDefault="00950B86" w:rsidP="009D131A">
            <w:pPr>
              <w:tabs>
                <w:tab w:val="left" w:pos="567"/>
                <w:tab w:val="left" w:pos="1134"/>
                <w:tab w:val="left" w:pos="1701"/>
                <w:tab w:val="left" w:pos="2268"/>
              </w:tabs>
              <w:spacing w:line="220" w:lineRule="exact"/>
              <w:rPr>
                <w:rStyle w:val="a3"/>
                <w:rtl/>
              </w:rPr>
            </w:pPr>
          </w:p>
        </w:tc>
        <w:tc>
          <w:tcPr>
            <w:tcW w:w="1208" w:type="dxa"/>
          </w:tcPr>
          <w:p w14:paraId="21B0EC91" w14:textId="77777777" w:rsidR="00950B86" w:rsidRPr="001A60E2" w:rsidRDefault="00950B86" w:rsidP="009D131A">
            <w:pPr>
              <w:tabs>
                <w:tab w:val="left" w:pos="567"/>
                <w:tab w:val="left" w:pos="1134"/>
                <w:tab w:val="left" w:pos="1701"/>
                <w:tab w:val="left" w:pos="2268"/>
              </w:tabs>
              <w:spacing w:line="220" w:lineRule="exact"/>
              <w:rPr>
                <w:rStyle w:val="a3"/>
                <w:rtl/>
              </w:rPr>
            </w:pPr>
          </w:p>
        </w:tc>
      </w:tr>
      <w:tr w:rsidR="00950B86" w:rsidRPr="001A60E2" w14:paraId="50AB41C3" w14:textId="77777777" w:rsidTr="007761DA">
        <w:tc>
          <w:tcPr>
            <w:tcW w:w="1382" w:type="dxa"/>
          </w:tcPr>
          <w:p w14:paraId="3B135490" w14:textId="77777777" w:rsidR="00950B86" w:rsidRPr="001A60E2" w:rsidRDefault="00950B86" w:rsidP="009D131A">
            <w:pPr>
              <w:spacing w:line="220" w:lineRule="exact"/>
              <w:rPr>
                <w:b/>
                <w:i/>
                <w:iCs/>
              </w:rPr>
            </w:pPr>
          </w:p>
        </w:tc>
        <w:tc>
          <w:tcPr>
            <w:tcW w:w="3917" w:type="dxa"/>
          </w:tcPr>
          <w:p w14:paraId="6F9FE4D0" w14:textId="77777777" w:rsidR="00950B86" w:rsidRPr="001A60E2" w:rsidRDefault="00950B86" w:rsidP="009D131A">
            <w:pPr>
              <w:spacing w:line="220" w:lineRule="exact"/>
              <w:rPr>
                <w:b/>
                <w:spacing w:val="-2"/>
                <w:rtl/>
              </w:rPr>
            </w:pPr>
            <w:r>
              <w:rPr>
                <w:rFonts w:hint="cs"/>
                <w:b/>
                <w:spacing w:val="-2"/>
                <w:rtl/>
              </w:rPr>
              <w:t>התחייבויות בגין מכשירים נגזרים</w:t>
            </w:r>
          </w:p>
        </w:tc>
        <w:tc>
          <w:tcPr>
            <w:tcW w:w="1207" w:type="dxa"/>
          </w:tcPr>
          <w:p w14:paraId="6419EADC" w14:textId="77777777" w:rsidR="00950B86" w:rsidRPr="001A60E2" w:rsidRDefault="00950B86" w:rsidP="009D131A">
            <w:pPr>
              <w:tabs>
                <w:tab w:val="left" w:pos="567"/>
                <w:tab w:val="left" w:pos="1134"/>
                <w:tab w:val="left" w:pos="1701"/>
                <w:tab w:val="left" w:pos="2268"/>
              </w:tabs>
              <w:spacing w:line="220" w:lineRule="exact"/>
              <w:rPr>
                <w:rStyle w:val="a3"/>
                <w:b/>
                <w:bCs w:val="0"/>
                <w:rtl/>
              </w:rPr>
            </w:pPr>
          </w:p>
        </w:tc>
        <w:tc>
          <w:tcPr>
            <w:tcW w:w="1208" w:type="dxa"/>
          </w:tcPr>
          <w:p w14:paraId="5153D7F5" w14:textId="77777777" w:rsidR="00950B86" w:rsidRPr="001A60E2" w:rsidRDefault="00950B86" w:rsidP="009D131A">
            <w:pPr>
              <w:spacing w:line="220" w:lineRule="exact"/>
              <w:rPr>
                <w:bCs/>
                <w:spacing w:val="-2"/>
                <w:rtl/>
              </w:rPr>
            </w:pPr>
          </w:p>
        </w:tc>
        <w:tc>
          <w:tcPr>
            <w:tcW w:w="1208" w:type="dxa"/>
          </w:tcPr>
          <w:p w14:paraId="1890AA46" w14:textId="77777777" w:rsidR="00950B86" w:rsidRPr="001A60E2" w:rsidRDefault="00950B86" w:rsidP="009D131A">
            <w:pPr>
              <w:spacing w:line="220" w:lineRule="exact"/>
              <w:rPr>
                <w:bCs/>
                <w:spacing w:val="-2"/>
                <w:rtl/>
              </w:rPr>
            </w:pPr>
          </w:p>
        </w:tc>
        <w:tc>
          <w:tcPr>
            <w:tcW w:w="1208" w:type="dxa"/>
          </w:tcPr>
          <w:p w14:paraId="00E0F1DC" w14:textId="77777777" w:rsidR="00950B86" w:rsidRPr="001A60E2" w:rsidRDefault="00950B86" w:rsidP="009D131A">
            <w:pPr>
              <w:spacing w:line="220" w:lineRule="exact"/>
              <w:rPr>
                <w:b/>
                <w:spacing w:val="-2"/>
                <w:rtl/>
              </w:rPr>
            </w:pPr>
          </w:p>
        </w:tc>
      </w:tr>
      <w:tr w:rsidR="00950B86" w:rsidRPr="001A60E2" w14:paraId="49C15440" w14:textId="77777777" w:rsidTr="007761DA">
        <w:tc>
          <w:tcPr>
            <w:tcW w:w="1382" w:type="dxa"/>
          </w:tcPr>
          <w:p w14:paraId="5506C290" w14:textId="77777777" w:rsidR="00950B86" w:rsidRPr="001A60E2" w:rsidRDefault="00950B86" w:rsidP="009D131A">
            <w:pPr>
              <w:spacing w:line="220" w:lineRule="exact"/>
              <w:rPr>
                <w:b/>
                <w:i/>
                <w:iCs/>
              </w:rPr>
            </w:pPr>
          </w:p>
        </w:tc>
        <w:tc>
          <w:tcPr>
            <w:tcW w:w="3917" w:type="dxa"/>
          </w:tcPr>
          <w:p w14:paraId="7F62E2C1" w14:textId="77777777" w:rsidR="00950B86" w:rsidRPr="001A60E2" w:rsidRDefault="00950B86" w:rsidP="009D131A">
            <w:pPr>
              <w:spacing w:line="220" w:lineRule="exact"/>
              <w:rPr>
                <w:b/>
                <w:spacing w:val="-2"/>
                <w:rtl/>
              </w:rPr>
            </w:pPr>
            <w:r w:rsidRPr="001A60E2">
              <w:rPr>
                <w:rFonts w:hint="cs"/>
                <w:b/>
                <w:spacing w:val="-2"/>
                <w:rtl/>
              </w:rPr>
              <w:t>התחייבויות מסים שוטפים</w:t>
            </w:r>
          </w:p>
        </w:tc>
        <w:tc>
          <w:tcPr>
            <w:tcW w:w="1207" w:type="dxa"/>
          </w:tcPr>
          <w:p w14:paraId="0FA1FB28" w14:textId="77777777" w:rsidR="00950B86" w:rsidRPr="001A60E2" w:rsidRDefault="00950B86" w:rsidP="009D131A">
            <w:pPr>
              <w:tabs>
                <w:tab w:val="left" w:pos="567"/>
                <w:tab w:val="left" w:pos="1134"/>
                <w:tab w:val="left" w:pos="1701"/>
                <w:tab w:val="left" w:pos="2268"/>
              </w:tabs>
              <w:spacing w:line="220" w:lineRule="exact"/>
              <w:rPr>
                <w:rStyle w:val="a3"/>
                <w:b/>
                <w:bCs w:val="0"/>
                <w:rtl/>
              </w:rPr>
            </w:pPr>
          </w:p>
        </w:tc>
        <w:tc>
          <w:tcPr>
            <w:tcW w:w="1208" w:type="dxa"/>
          </w:tcPr>
          <w:p w14:paraId="542CD684" w14:textId="77777777" w:rsidR="00950B86" w:rsidRPr="001A60E2" w:rsidRDefault="00950B86" w:rsidP="009D131A">
            <w:pPr>
              <w:spacing w:line="220" w:lineRule="exact"/>
              <w:rPr>
                <w:bCs/>
                <w:spacing w:val="-2"/>
                <w:rtl/>
              </w:rPr>
            </w:pPr>
          </w:p>
        </w:tc>
        <w:tc>
          <w:tcPr>
            <w:tcW w:w="1208" w:type="dxa"/>
          </w:tcPr>
          <w:p w14:paraId="572E6D81" w14:textId="77777777" w:rsidR="00950B86" w:rsidRPr="001A60E2" w:rsidRDefault="00950B86" w:rsidP="009D131A">
            <w:pPr>
              <w:spacing w:line="220" w:lineRule="exact"/>
              <w:rPr>
                <w:bCs/>
                <w:spacing w:val="-2"/>
                <w:rtl/>
              </w:rPr>
            </w:pPr>
          </w:p>
        </w:tc>
        <w:tc>
          <w:tcPr>
            <w:tcW w:w="1208" w:type="dxa"/>
          </w:tcPr>
          <w:p w14:paraId="2B2BC8C1" w14:textId="77777777" w:rsidR="00950B86" w:rsidRPr="001A60E2" w:rsidRDefault="00950B86" w:rsidP="009D131A">
            <w:pPr>
              <w:spacing w:line="220" w:lineRule="exact"/>
              <w:rPr>
                <w:b/>
                <w:spacing w:val="-2"/>
                <w:rtl/>
              </w:rPr>
            </w:pPr>
          </w:p>
        </w:tc>
      </w:tr>
      <w:tr w:rsidR="00950B86" w:rsidRPr="001A60E2" w14:paraId="13BBCDCD" w14:textId="77777777" w:rsidTr="007761DA">
        <w:tc>
          <w:tcPr>
            <w:tcW w:w="1382" w:type="dxa"/>
          </w:tcPr>
          <w:p w14:paraId="18CA07AD" w14:textId="77777777" w:rsidR="00950B86" w:rsidRPr="001A60E2" w:rsidRDefault="00950B86" w:rsidP="009D131A">
            <w:pPr>
              <w:spacing w:line="220" w:lineRule="exact"/>
              <w:rPr>
                <w:b/>
                <w:i/>
                <w:iCs/>
              </w:rPr>
            </w:pPr>
          </w:p>
        </w:tc>
        <w:tc>
          <w:tcPr>
            <w:tcW w:w="3917" w:type="dxa"/>
          </w:tcPr>
          <w:p w14:paraId="199524F5" w14:textId="77777777" w:rsidR="00950B86" w:rsidRPr="001A60E2" w:rsidRDefault="00950B86" w:rsidP="009D131A">
            <w:pPr>
              <w:spacing w:line="220" w:lineRule="exact"/>
              <w:rPr>
                <w:b/>
                <w:spacing w:val="-2"/>
                <w:rtl/>
              </w:rPr>
            </w:pPr>
            <w:r w:rsidRPr="001A60E2">
              <w:rPr>
                <w:rFonts w:hint="cs"/>
                <w:b/>
                <w:spacing w:val="-2"/>
                <w:rtl/>
              </w:rPr>
              <w:t>יתרת עודפים</w:t>
            </w:r>
          </w:p>
        </w:tc>
        <w:tc>
          <w:tcPr>
            <w:tcW w:w="1207" w:type="dxa"/>
          </w:tcPr>
          <w:p w14:paraId="09B78BD2" w14:textId="77777777" w:rsidR="00950B86" w:rsidRPr="001A60E2" w:rsidRDefault="00950B86" w:rsidP="009D131A">
            <w:pPr>
              <w:tabs>
                <w:tab w:val="left" w:pos="567"/>
                <w:tab w:val="left" w:pos="1134"/>
                <w:tab w:val="left" w:pos="1701"/>
                <w:tab w:val="left" w:pos="2268"/>
              </w:tabs>
              <w:spacing w:line="220" w:lineRule="exact"/>
              <w:rPr>
                <w:rStyle w:val="a3"/>
                <w:b/>
                <w:bCs w:val="0"/>
                <w:rtl/>
              </w:rPr>
            </w:pPr>
          </w:p>
        </w:tc>
        <w:tc>
          <w:tcPr>
            <w:tcW w:w="1208" w:type="dxa"/>
          </w:tcPr>
          <w:p w14:paraId="617BAF55" w14:textId="77777777" w:rsidR="00950B86" w:rsidRPr="001A60E2" w:rsidRDefault="00950B86" w:rsidP="009D131A">
            <w:pPr>
              <w:spacing w:line="220" w:lineRule="exact"/>
              <w:rPr>
                <w:bCs/>
                <w:spacing w:val="-2"/>
                <w:rtl/>
              </w:rPr>
            </w:pPr>
          </w:p>
        </w:tc>
        <w:tc>
          <w:tcPr>
            <w:tcW w:w="1208" w:type="dxa"/>
          </w:tcPr>
          <w:p w14:paraId="61024AFC" w14:textId="77777777" w:rsidR="00950B86" w:rsidRPr="001A60E2" w:rsidRDefault="00950B86" w:rsidP="009D131A">
            <w:pPr>
              <w:spacing w:line="220" w:lineRule="exact"/>
              <w:rPr>
                <w:bCs/>
                <w:spacing w:val="-2"/>
                <w:rtl/>
              </w:rPr>
            </w:pPr>
          </w:p>
        </w:tc>
        <w:tc>
          <w:tcPr>
            <w:tcW w:w="1208" w:type="dxa"/>
          </w:tcPr>
          <w:p w14:paraId="30039019" w14:textId="77777777" w:rsidR="00950B86" w:rsidRPr="001A60E2" w:rsidRDefault="00950B86" w:rsidP="009D131A">
            <w:pPr>
              <w:spacing w:line="220" w:lineRule="exact"/>
              <w:rPr>
                <w:b/>
                <w:spacing w:val="-2"/>
                <w:rtl/>
              </w:rPr>
            </w:pPr>
          </w:p>
        </w:tc>
      </w:tr>
    </w:tbl>
    <w:p w14:paraId="26D2E639" w14:textId="77777777" w:rsidR="00950B86" w:rsidRDefault="00950B86" w:rsidP="00950B86">
      <w:pPr>
        <w:bidi w:val="0"/>
        <w:spacing w:line="220" w:lineRule="exact"/>
        <w:jc w:val="right"/>
        <w:rPr>
          <w:i/>
          <w:iCs/>
          <w:sz w:val="12"/>
          <w:szCs w:val="12"/>
        </w:rPr>
      </w:pPr>
    </w:p>
    <w:p w14:paraId="03D6EDC1" w14:textId="77777777" w:rsidR="00950B86" w:rsidRDefault="00950B86" w:rsidP="00950B86">
      <w:pPr>
        <w:widowControl/>
        <w:overflowPunct/>
        <w:autoSpaceDE/>
        <w:autoSpaceDN/>
        <w:bidi w:val="0"/>
        <w:adjustRightInd/>
        <w:textAlignment w:val="auto"/>
        <w:rPr>
          <w:i/>
          <w:iCs/>
          <w:sz w:val="12"/>
          <w:szCs w:val="12"/>
        </w:rPr>
      </w:pPr>
      <w:r>
        <w:rPr>
          <w:i/>
          <w:iCs/>
          <w:sz w:val="12"/>
          <w:szCs w:val="12"/>
        </w:rPr>
        <w:br w:type="page"/>
      </w:r>
    </w:p>
    <w:tbl>
      <w:tblPr>
        <w:bidiVisual/>
        <w:tblW w:w="10130" w:type="dxa"/>
        <w:tblLayout w:type="fixed"/>
        <w:tblLook w:val="01E0" w:firstRow="1" w:lastRow="1" w:firstColumn="1" w:lastColumn="1" w:noHBand="0" w:noVBand="0"/>
      </w:tblPr>
      <w:tblGrid>
        <w:gridCol w:w="1341"/>
        <w:gridCol w:w="41"/>
        <w:gridCol w:w="8748"/>
      </w:tblGrid>
      <w:tr w:rsidR="00950B86" w:rsidRPr="001A60E2" w14:paraId="4DB0CF61" w14:textId="77777777" w:rsidTr="007761DA">
        <w:tc>
          <w:tcPr>
            <w:tcW w:w="1341" w:type="dxa"/>
          </w:tcPr>
          <w:p w14:paraId="676BBECE" w14:textId="77777777" w:rsidR="00950B86" w:rsidRPr="001A60E2" w:rsidRDefault="00950B86" w:rsidP="007761DA">
            <w:pPr>
              <w:bidi w:val="0"/>
              <w:spacing w:line="220" w:lineRule="exact"/>
              <w:jc w:val="right"/>
              <w:rPr>
                <w:sz w:val="16"/>
                <w:szCs w:val="16"/>
                <w:rtl/>
              </w:rPr>
            </w:pPr>
            <w:r w:rsidRPr="001A60E2">
              <w:rPr>
                <w:i/>
                <w:iCs/>
                <w:sz w:val="16"/>
                <w:szCs w:val="16"/>
              </w:rPr>
              <w:lastRenderedPageBreak/>
              <w:t>Reference</w:t>
            </w:r>
          </w:p>
        </w:tc>
        <w:tc>
          <w:tcPr>
            <w:tcW w:w="8789" w:type="dxa"/>
            <w:gridSpan w:val="2"/>
          </w:tcPr>
          <w:p w14:paraId="2B83DFCB" w14:textId="77777777" w:rsidR="00950B86" w:rsidRPr="001A60E2" w:rsidRDefault="008C55C5" w:rsidP="007761DA">
            <w:pPr>
              <w:spacing w:line="220" w:lineRule="exact"/>
              <w:rPr>
                <w:b/>
                <w:bCs/>
                <w:sz w:val="26"/>
                <w:szCs w:val="26"/>
                <w:rtl/>
              </w:rPr>
            </w:pPr>
            <w:r>
              <w:rPr>
                <w:rFonts w:hint="cs"/>
                <w:b/>
                <w:bCs/>
                <w:sz w:val="26"/>
                <w:szCs w:val="26"/>
                <w:rtl/>
              </w:rPr>
              <w:t>ביאורים</w:t>
            </w:r>
            <w:r w:rsidR="00950B86" w:rsidRPr="001A60E2">
              <w:rPr>
                <w:rFonts w:hint="cs"/>
                <w:b/>
                <w:bCs/>
                <w:sz w:val="26"/>
                <w:szCs w:val="26"/>
                <w:rtl/>
              </w:rPr>
              <w:t xml:space="preserve"> לדוחות הכספיים</w:t>
            </w:r>
          </w:p>
          <w:p w14:paraId="7D2D4B5B" w14:textId="77777777" w:rsidR="00950B86" w:rsidRPr="001A60E2" w:rsidRDefault="00950B86" w:rsidP="007761DA">
            <w:pPr>
              <w:spacing w:line="220" w:lineRule="exact"/>
              <w:jc w:val="both"/>
              <w:rPr>
                <w:rtl/>
              </w:rPr>
            </w:pPr>
          </w:p>
        </w:tc>
      </w:tr>
      <w:tr w:rsidR="00950B86" w:rsidRPr="001A60E2" w14:paraId="679E4BB0" w14:textId="77777777" w:rsidTr="007761DA">
        <w:tc>
          <w:tcPr>
            <w:tcW w:w="1341" w:type="dxa"/>
          </w:tcPr>
          <w:p w14:paraId="131096AE" w14:textId="77777777" w:rsidR="00950B86" w:rsidRPr="001A60E2" w:rsidRDefault="00950B86" w:rsidP="007761DA">
            <w:pPr>
              <w:bidi w:val="0"/>
              <w:spacing w:line="220" w:lineRule="exact"/>
              <w:jc w:val="right"/>
              <w:rPr>
                <w:i/>
                <w:iCs/>
                <w:sz w:val="16"/>
                <w:szCs w:val="16"/>
                <w:rtl/>
              </w:rPr>
            </w:pPr>
          </w:p>
        </w:tc>
        <w:tc>
          <w:tcPr>
            <w:tcW w:w="8789" w:type="dxa"/>
            <w:gridSpan w:val="2"/>
          </w:tcPr>
          <w:p w14:paraId="7E714DE6" w14:textId="77777777" w:rsidR="00950B86" w:rsidRPr="001A60E2" w:rsidRDefault="00950B86" w:rsidP="007761DA">
            <w:pPr>
              <w:pStyle w:val="Heading5"/>
              <w:tabs>
                <w:tab w:val="clear" w:pos="9072"/>
                <w:tab w:val="clear" w:pos="9299"/>
              </w:tabs>
              <w:spacing w:line="220" w:lineRule="exact"/>
              <w:jc w:val="both"/>
              <w:rPr>
                <w:sz w:val="24"/>
                <w:szCs w:val="24"/>
                <w:rtl/>
              </w:rPr>
            </w:pPr>
            <w:r w:rsidRPr="001A60E2">
              <w:rPr>
                <w:sz w:val="24"/>
                <w:szCs w:val="24"/>
                <w:rtl/>
              </w:rPr>
              <w:t>2.</w:t>
            </w:r>
            <w:r w:rsidRPr="001A60E2">
              <w:rPr>
                <w:sz w:val="24"/>
                <w:szCs w:val="24"/>
                <w:rtl/>
              </w:rPr>
              <w:tab/>
            </w:r>
            <w:r w:rsidRPr="001A60E2">
              <w:rPr>
                <w:rFonts w:hint="eastAsia"/>
                <w:sz w:val="24"/>
                <w:szCs w:val="24"/>
                <w:rtl/>
              </w:rPr>
              <w:t>בסיס</w:t>
            </w:r>
            <w:r w:rsidRPr="001A60E2">
              <w:rPr>
                <w:sz w:val="24"/>
                <w:szCs w:val="24"/>
                <w:rtl/>
              </w:rPr>
              <w:t xml:space="preserve"> </w:t>
            </w:r>
            <w:r w:rsidRPr="001A60E2">
              <w:rPr>
                <w:rFonts w:hint="eastAsia"/>
                <w:sz w:val="24"/>
                <w:szCs w:val="24"/>
                <w:rtl/>
              </w:rPr>
              <w:t>עריכת</w:t>
            </w:r>
            <w:r w:rsidRPr="001A60E2">
              <w:rPr>
                <w:sz w:val="24"/>
                <w:szCs w:val="24"/>
                <w:rtl/>
              </w:rPr>
              <w:t xml:space="preserve"> </w:t>
            </w:r>
            <w:r w:rsidRPr="001A60E2">
              <w:rPr>
                <w:rFonts w:hint="eastAsia"/>
                <w:sz w:val="24"/>
                <w:szCs w:val="24"/>
                <w:rtl/>
              </w:rPr>
              <w:t>הדוחות</w:t>
            </w:r>
            <w:r w:rsidRPr="001A60E2">
              <w:rPr>
                <w:sz w:val="24"/>
                <w:szCs w:val="24"/>
                <w:rtl/>
              </w:rPr>
              <w:t xml:space="preserve"> </w:t>
            </w:r>
            <w:r w:rsidRPr="001A60E2">
              <w:rPr>
                <w:rFonts w:hint="eastAsia"/>
                <w:sz w:val="24"/>
                <w:szCs w:val="24"/>
                <w:rtl/>
              </w:rPr>
              <w:t>הכספיים</w:t>
            </w:r>
            <w:r w:rsidRPr="001A60E2">
              <w:rPr>
                <w:sz w:val="24"/>
                <w:szCs w:val="24"/>
                <w:rtl/>
              </w:rPr>
              <w:t xml:space="preserve"> (המשך)</w:t>
            </w:r>
          </w:p>
          <w:p w14:paraId="5BC675B3" w14:textId="77777777" w:rsidR="00950B86" w:rsidRPr="001A60E2" w:rsidRDefault="00950B86" w:rsidP="007761DA">
            <w:pPr>
              <w:pStyle w:val="Heading5"/>
              <w:keepNext w:val="0"/>
              <w:tabs>
                <w:tab w:val="clear" w:pos="9072"/>
                <w:tab w:val="clear" w:pos="9299"/>
              </w:tabs>
              <w:spacing w:line="220" w:lineRule="exact"/>
              <w:jc w:val="both"/>
              <w:rPr>
                <w:sz w:val="24"/>
                <w:szCs w:val="24"/>
                <w:rtl/>
              </w:rPr>
            </w:pPr>
          </w:p>
        </w:tc>
      </w:tr>
      <w:tr w:rsidR="00950B86" w:rsidRPr="001A60E2" w14:paraId="46B841A3" w14:textId="77777777" w:rsidTr="007761DA">
        <w:tc>
          <w:tcPr>
            <w:tcW w:w="1382" w:type="dxa"/>
            <w:gridSpan w:val="2"/>
          </w:tcPr>
          <w:p w14:paraId="3ECA7BD9" w14:textId="77777777" w:rsidR="00950B86" w:rsidRPr="001A60E2" w:rsidRDefault="00950B86" w:rsidP="007761DA">
            <w:pPr>
              <w:widowControl/>
              <w:overflowPunct/>
              <w:autoSpaceDE/>
              <w:autoSpaceDN/>
              <w:bidi w:val="0"/>
              <w:adjustRightInd/>
              <w:spacing w:line="240" w:lineRule="exact"/>
              <w:textAlignment w:val="auto"/>
              <w:rPr>
                <w:i/>
                <w:iCs/>
                <w:sz w:val="12"/>
                <w:szCs w:val="12"/>
              </w:rPr>
            </w:pPr>
          </w:p>
        </w:tc>
        <w:tc>
          <w:tcPr>
            <w:tcW w:w="8748" w:type="dxa"/>
          </w:tcPr>
          <w:p w14:paraId="78FE16A9" w14:textId="77777777" w:rsidR="00950B86" w:rsidRPr="001A60E2" w:rsidRDefault="00950B86" w:rsidP="007761DA">
            <w:pPr>
              <w:spacing w:line="240" w:lineRule="exact"/>
              <w:jc w:val="both"/>
              <w:rPr>
                <w:b/>
                <w:bCs/>
                <w:sz w:val="24"/>
                <w:szCs w:val="24"/>
                <w:rtl/>
              </w:rPr>
            </w:pPr>
            <w:r>
              <w:rPr>
                <w:rFonts w:hint="cs"/>
                <w:b/>
                <w:bCs/>
                <w:rtl/>
              </w:rPr>
              <w:t>ו</w:t>
            </w:r>
            <w:r w:rsidRPr="001A60E2">
              <w:rPr>
                <w:rFonts w:hint="cs"/>
                <w:b/>
                <w:bCs/>
                <w:rtl/>
              </w:rPr>
              <w:t>.</w:t>
            </w:r>
            <w:r w:rsidRPr="001A60E2">
              <w:rPr>
                <w:b/>
                <w:bCs/>
                <w:rtl/>
              </w:rPr>
              <w:tab/>
            </w:r>
            <w:r w:rsidRPr="001A60E2">
              <w:rPr>
                <w:rFonts w:hint="cs"/>
                <w:b/>
                <w:bCs/>
                <w:rtl/>
              </w:rPr>
              <w:t>התאמה לא מהותית של מספרי השוואה</w:t>
            </w:r>
            <w:r>
              <w:rPr>
                <w:rFonts w:hint="cs"/>
                <w:b/>
                <w:bCs/>
                <w:rtl/>
              </w:rPr>
              <w:t xml:space="preserve"> (המשך)</w:t>
            </w:r>
          </w:p>
        </w:tc>
      </w:tr>
    </w:tbl>
    <w:p w14:paraId="25BAE7F4" w14:textId="77777777" w:rsidR="00950B86" w:rsidRPr="001A60E2" w:rsidRDefault="00950B86" w:rsidP="00950B86">
      <w:pPr>
        <w:bidi w:val="0"/>
        <w:spacing w:line="220" w:lineRule="exact"/>
        <w:jc w:val="right"/>
        <w:rPr>
          <w:i/>
          <w:iCs/>
          <w:sz w:val="12"/>
          <w:szCs w:val="12"/>
          <w:rtl/>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4F24F51A" w14:textId="77777777" w:rsidTr="007761DA">
        <w:tc>
          <w:tcPr>
            <w:tcW w:w="1382" w:type="dxa"/>
          </w:tcPr>
          <w:p w14:paraId="0E613809"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42AF742E"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6008EA6A"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5115DF51" w14:textId="12475224" w:rsidR="00950B86" w:rsidRPr="001A60E2" w:rsidRDefault="00950B86" w:rsidP="007761DA">
            <w:pPr>
              <w:pBdr>
                <w:bottom w:val="single" w:sz="4" w:space="1" w:color="auto"/>
              </w:pBdr>
              <w:tabs>
                <w:tab w:val="left" w:pos="567"/>
                <w:tab w:val="left" w:pos="1134"/>
                <w:tab w:val="left" w:pos="1701"/>
                <w:tab w:val="left" w:pos="2268"/>
              </w:tabs>
              <w:spacing w:line="200" w:lineRule="exact"/>
              <w:jc w:val="center"/>
              <w:rPr>
                <w:rStyle w:val="a3"/>
                <w:rtl/>
              </w:rPr>
            </w:pPr>
            <w:r w:rsidRPr="001A60E2">
              <w:rPr>
                <w:rStyle w:val="a3"/>
                <w:rFonts w:hint="cs"/>
                <w:rtl/>
              </w:rPr>
              <w:t xml:space="preserve">ליום 31 בדצמבר </w:t>
            </w:r>
            <w:r w:rsidR="005264D4">
              <w:rPr>
                <w:rStyle w:val="a3"/>
                <w:rFonts w:hint="cs"/>
                <w:rtl/>
              </w:rPr>
              <w:t>2025</w:t>
            </w:r>
            <w:r w:rsidRPr="001A60E2">
              <w:rPr>
                <w:rStyle w:val="a3"/>
                <w:rFonts w:hint="cs"/>
                <w:rtl/>
              </w:rPr>
              <w:t xml:space="preserve"> </w:t>
            </w:r>
          </w:p>
        </w:tc>
      </w:tr>
      <w:tr w:rsidR="00950B86" w:rsidRPr="001A60E2" w14:paraId="18EE8972" w14:textId="77777777" w:rsidTr="007761DA">
        <w:tc>
          <w:tcPr>
            <w:tcW w:w="1382" w:type="dxa"/>
          </w:tcPr>
          <w:p w14:paraId="57DBB5A5"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22D4548F"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46BCAEB7"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F87883C" w14:textId="77777777" w:rsidR="00950B86" w:rsidRPr="001A60E2" w:rsidRDefault="00950B86" w:rsidP="007761DA">
            <w:pPr>
              <w:tabs>
                <w:tab w:val="left" w:pos="567"/>
                <w:tab w:val="left" w:pos="1134"/>
                <w:tab w:val="left" w:pos="1701"/>
                <w:tab w:val="left" w:pos="2268"/>
              </w:tabs>
              <w:spacing w:line="200" w:lineRule="exact"/>
              <w:rPr>
                <w:rStyle w:val="a3"/>
                <w:rtl/>
              </w:rPr>
            </w:pPr>
            <w:r w:rsidRPr="001A60E2">
              <w:rPr>
                <w:rStyle w:val="a3"/>
                <w:rFonts w:hint="cs"/>
                <w:rtl/>
              </w:rPr>
              <w:t xml:space="preserve">כפי שדווח </w:t>
            </w:r>
          </w:p>
        </w:tc>
        <w:tc>
          <w:tcPr>
            <w:tcW w:w="1208" w:type="dxa"/>
          </w:tcPr>
          <w:p w14:paraId="1D8232E7"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cs"/>
                <w:spacing w:val="-8"/>
                <w:rtl/>
              </w:rPr>
              <w:t xml:space="preserve">השפעת </w:t>
            </w:r>
          </w:p>
        </w:tc>
        <w:tc>
          <w:tcPr>
            <w:tcW w:w="1208" w:type="dxa"/>
          </w:tcPr>
          <w:p w14:paraId="26E777E0"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eastAsia"/>
                <w:spacing w:val="-8"/>
                <w:rtl/>
              </w:rPr>
              <w:t>כמדווח</w:t>
            </w:r>
            <w:r w:rsidRPr="001A60E2">
              <w:rPr>
                <w:rStyle w:val="a3"/>
                <w:spacing w:val="-8"/>
                <w:rtl/>
              </w:rPr>
              <w:t xml:space="preserve"> </w:t>
            </w:r>
            <w:r w:rsidRPr="001A60E2">
              <w:rPr>
                <w:rStyle w:val="a3"/>
                <w:rFonts w:hint="eastAsia"/>
                <w:spacing w:val="-8"/>
                <w:rtl/>
              </w:rPr>
              <w:t>בדוחות</w:t>
            </w:r>
          </w:p>
        </w:tc>
      </w:tr>
      <w:tr w:rsidR="00950B86" w:rsidRPr="001A60E2" w14:paraId="5DCB6672" w14:textId="77777777" w:rsidTr="007761DA">
        <w:tc>
          <w:tcPr>
            <w:tcW w:w="1382" w:type="dxa"/>
          </w:tcPr>
          <w:p w14:paraId="121B8F51"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4655D30B" w14:textId="77777777" w:rsidR="00950B86" w:rsidRPr="001A60E2" w:rsidRDefault="00950B86" w:rsidP="007761DA">
            <w:pPr>
              <w:tabs>
                <w:tab w:val="left" w:pos="9072"/>
                <w:tab w:val="left" w:pos="9299"/>
              </w:tabs>
              <w:spacing w:line="200" w:lineRule="exact"/>
              <w:rPr>
                <w:i/>
                <w:iCs/>
                <w:sz w:val="18"/>
                <w:szCs w:val="18"/>
                <w:rtl/>
              </w:rPr>
            </w:pPr>
            <w:r w:rsidRPr="001A60E2">
              <w:rPr>
                <w:rFonts w:hint="cs"/>
                <w:i/>
                <w:iCs/>
                <w:sz w:val="18"/>
                <w:szCs w:val="18"/>
                <w:rtl/>
              </w:rPr>
              <w:t>באלפי ש"ח</w:t>
            </w:r>
          </w:p>
        </w:tc>
        <w:tc>
          <w:tcPr>
            <w:tcW w:w="1207" w:type="dxa"/>
          </w:tcPr>
          <w:p w14:paraId="658E24CF"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92714E9" w14:textId="5526E9BF"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 xml:space="preserve">בעבר </w:t>
            </w:r>
            <w:r w:rsidR="00310E96">
              <w:rPr>
                <w:rStyle w:val="a3"/>
                <w:rFonts w:hint="cs"/>
                <w:rtl/>
              </w:rPr>
              <w:t>(מבוקר)</w:t>
            </w:r>
          </w:p>
        </w:tc>
        <w:tc>
          <w:tcPr>
            <w:tcW w:w="1208" w:type="dxa"/>
          </w:tcPr>
          <w:p w14:paraId="0B59DDDA"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התיקון</w:t>
            </w:r>
          </w:p>
        </w:tc>
        <w:tc>
          <w:tcPr>
            <w:tcW w:w="1208" w:type="dxa"/>
          </w:tcPr>
          <w:p w14:paraId="11A0B84F"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כספיים אלה</w:t>
            </w:r>
          </w:p>
        </w:tc>
      </w:tr>
    </w:tbl>
    <w:p w14:paraId="5F2602A5" w14:textId="77777777" w:rsidR="00950B86" w:rsidRPr="001A60E2" w:rsidRDefault="00950B86" w:rsidP="00950B86">
      <w:pPr>
        <w:spacing w:line="200" w:lineRule="exact"/>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071DA535" w14:textId="77777777" w:rsidTr="007761DA">
        <w:tc>
          <w:tcPr>
            <w:tcW w:w="1382" w:type="dxa"/>
          </w:tcPr>
          <w:p w14:paraId="50406EF9" w14:textId="77777777" w:rsidR="00950B86" w:rsidRPr="001A60E2" w:rsidRDefault="00950B86" w:rsidP="007761DA">
            <w:pPr>
              <w:tabs>
                <w:tab w:val="left" w:pos="567"/>
                <w:tab w:val="left" w:pos="1134"/>
                <w:tab w:val="left" w:pos="1701"/>
                <w:tab w:val="left" w:pos="2268"/>
              </w:tabs>
              <w:spacing w:line="200" w:lineRule="exact"/>
              <w:rPr>
                <w:rStyle w:val="a3"/>
                <w:szCs w:val="22"/>
              </w:rPr>
            </w:pPr>
          </w:p>
        </w:tc>
        <w:tc>
          <w:tcPr>
            <w:tcW w:w="3917" w:type="dxa"/>
          </w:tcPr>
          <w:p w14:paraId="52EE2A09"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Pr>
                <w:rStyle w:val="a3"/>
                <w:rFonts w:hint="cs"/>
                <w:b/>
                <w:bCs w:val="0"/>
                <w:szCs w:val="22"/>
                <w:rtl/>
              </w:rPr>
              <w:t>הלוואות ואשראי</w:t>
            </w:r>
          </w:p>
        </w:tc>
        <w:tc>
          <w:tcPr>
            <w:tcW w:w="1207" w:type="dxa"/>
          </w:tcPr>
          <w:p w14:paraId="15CF847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519CA5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973F771"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0E89EB7"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07BB7271" w14:textId="77777777" w:rsidTr="007761DA">
        <w:tc>
          <w:tcPr>
            <w:tcW w:w="1382" w:type="dxa"/>
          </w:tcPr>
          <w:p w14:paraId="175783C0" w14:textId="77777777" w:rsidR="00950B86" w:rsidRPr="001A60E2" w:rsidRDefault="00950B86" w:rsidP="007761DA">
            <w:pPr>
              <w:spacing w:line="200" w:lineRule="exact"/>
              <w:rPr>
                <w:b/>
                <w:i/>
                <w:iCs/>
              </w:rPr>
            </w:pPr>
          </w:p>
        </w:tc>
        <w:tc>
          <w:tcPr>
            <w:tcW w:w="3917" w:type="dxa"/>
          </w:tcPr>
          <w:p w14:paraId="136617A6" w14:textId="77777777" w:rsidR="00950B86" w:rsidRPr="001A60E2" w:rsidRDefault="00950B86" w:rsidP="007761DA">
            <w:pPr>
              <w:spacing w:line="200" w:lineRule="exact"/>
              <w:rPr>
                <w:b/>
                <w:spacing w:val="-2"/>
                <w:rtl/>
              </w:rPr>
            </w:pPr>
            <w:r>
              <w:rPr>
                <w:rFonts w:hint="cs"/>
                <w:b/>
                <w:spacing w:val="-2"/>
                <w:rtl/>
              </w:rPr>
              <w:t>התחייבויות בגין מכשירים נגזרים</w:t>
            </w:r>
          </w:p>
        </w:tc>
        <w:tc>
          <w:tcPr>
            <w:tcW w:w="1207" w:type="dxa"/>
          </w:tcPr>
          <w:p w14:paraId="4EA5E5F0" w14:textId="77777777" w:rsidR="00950B86" w:rsidRPr="001A60E2" w:rsidRDefault="00950B86" w:rsidP="007761DA">
            <w:pPr>
              <w:tabs>
                <w:tab w:val="left" w:pos="567"/>
                <w:tab w:val="left" w:pos="1134"/>
                <w:tab w:val="left" w:pos="1701"/>
                <w:tab w:val="left" w:pos="2268"/>
              </w:tabs>
              <w:spacing w:line="200" w:lineRule="exact"/>
              <w:rPr>
                <w:rStyle w:val="a3"/>
                <w:b/>
                <w:bCs w:val="0"/>
                <w:rtl/>
              </w:rPr>
            </w:pPr>
          </w:p>
        </w:tc>
        <w:tc>
          <w:tcPr>
            <w:tcW w:w="1208" w:type="dxa"/>
          </w:tcPr>
          <w:p w14:paraId="4D730F97" w14:textId="77777777" w:rsidR="00950B86" w:rsidRPr="001A60E2" w:rsidRDefault="00950B86" w:rsidP="007761DA">
            <w:pPr>
              <w:spacing w:line="200" w:lineRule="exact"/>
              <w:rPr>
                <w:bCs/>
                <w:spacing w:val="-2"/>
                <w:rtl/>
              </w:rPr>
            </w:pPr>
          </w:p>
        </w:tc>
        <w:tc>
          <w:tcPr>
            <w:tcW w:w="1208" w:type="dxa"/>
          </w:tcPr>
          <w:p w14:paraId="5229E0CE" w14:textId="77777777" w:rsidR="00950B86" w:rsidRPr="001A60E2" w:rsidRDefault="00950B86" w:rsidP="007761DA">
            <w:pPr>
              <w:spacing w:line="200" w:lineRule="exact"/>
              <w:rPr>
                <w:bCs/>
                <w:spacing w:val="-2"/>
                <w:rtl/>
              </w:rPr>
            </w:pPr>
          </w:p>
        </w:tc>
        <w:tc>
          <w:tcPr>
            <w:tcW w:w="1208" w:type="dxa"/>
          </w:tcPr>
          <w:p w14:paraId="2BA22D95" w14:textId="77777777" w:rsidR="00950B86" w:rsidRPr="001A60E2" w:rsidRDefault="00950B86" w:rsidP="007761DA">
            <w:pPr>
              <w:spacing w:line="200" w:lineRule="exact"/>
              <w:rPr>
                <w:b/>
                <w:spacing w:val="-2"/>
                <w:rtl/>
              </w:rPr>
            </w:pPr>
          </w:p>
        </w:tc>
      </w:tr>
      <w:tr w:rsidR="00950B86" w:rsidRPr="001A60E2" w14:paraId="3831B2E5" w14:textId="77777777" w:rsidTr="007761DA">
        <w:tc>
          <w:tcPr>
            <w:tcW w:w="1382" w:type="dxa"/>
          </w:tcPr>
          <w:p w14:paraId="3D220D34" w14:textId="77777777" w:rsidR="00950B86" w:rsidRPr="001A60E2" w:rsidRDefault="00950B86" w:rsidP="007761DA">
            <w:pPr>
              <w:spacing w:line="200" w:lineRule="exact"/>
              <w:rPr>
                <w:b/>
                <w:i/>
                <w:iCs/>
              </w:rPr>
            </w:pPr>
          </w:p>
        </w:tc>
        <w:tc>
          <w:tcPr>
            <w:tcW w:w="3917" w:type="dxa"/>
          </w:tcPr>
          <w:p w14:paraId="5E61478D" w14:textId="77777777" w:rsidR="00950B86" w:rsidRPr="001A60E2" w:rsidRDefault="00950B86" w:rsidP="007761DA">
            <w:pPr>
              <w:spacing w:line="200" w:lineRule="exact"/>
              <w:rPr>
                <w:b/>
                <w:spacing w:val="-2"/>
                <w:rtl/>
              </w:rPr>
            </w:pPr>
            <w:r w:rsidRPr="001A60E2">
              <w:rPr>
                <w:rFonts w:hint="cs"/>
                <w:b/>
                <w:spacing w:val="-2"/>
                <w:rtl/>
              </w:rPr>
              <w:t>התחייבויות מסים שוטפים</w:t>
            </w:r>
          </w:p>
        </w:tc>
        <w:tc>
          <w:tcPr>
            <w:tcW w:w="1207" w:type="dxa"/>
          </w:tcPr>
          <w:p w14:paraId="5502C6E3" w14:textId="77777777" w:rsidR="00950B86" w:rsidRPr="001A60E2" w:rsidRDefault="00950B86" w:rsidP="007761DA">
            <w:pPr>
              <w:tabs>
                <w:tab w:val="left" w:pos="567"/>
                <w:tab w:val="left" w:pos="1134"/>
                <w:tab w:val="left" w:pos="1701"/>
                <w:tab w:val="left" w:pos="2268"/>
              </w:tabs>
              <w:spacing w:line="200" w:lineRule="exact"/>
              <w:rPr>
                <w:rStyle w:val="a3"/>
                <w:b/>
                <w:bCs w:val="0"/>
                <w:rtl/>
              </w:rPr>
            </w:pPr>
          </w:p>
        </w:tc>
        <w:tc>
          <w:tcPr>
            <w:tcW w:w="1208" w:type="dxa"/>
          </w:tcPr>
          <w:p w14:paraId="6694C40F" w14:textId="77777777" w:rsidR="00950B86" w:rsidRPr="001A60E2" w:rsidRDefault="00950B86" w:rsidP="007761DA">
            <w:pPr>
              <w:spacing w:line="200" w:lineRule="exact"/>
              <w:rPr>
                <w:bCs/>
                <w:spacing w:val="-2"/>
                <w:rtl/>
              </w:rPr>
            </w:pPr>
          </w:p>
        </w:tc>
        <w:tc>
          <w:tcPr>
            <w:tcW w:w="1208" w:type="dxa"/>
          </w:tcPr>
          <w:p w14:paraId="74326C3B" w14:textId="77777777" w:rsidR="00950B86" w:rsidRPr="001A60E2" w:rsidRDefault="00950B86" w:rsidP="007761DA">
            <w:pPr>
              <w:spacing w:line="200" w:lineRule="exact"/>
              <w:rPr>
                <w:bCs/>
                <w:spacing w:val="-2"/>
                <w:rtl/>
              </w:rPr>
            </w:pPr>
          </w:p>
        </w:tc>
        <w:tc>
          <w:tcPr>
            <w:tcW w:w="1208" w:type="dxa"/>
          </w:tcPr>
          <w:p w14:paraId="4D6F0C25" w14:textId="77777777" w:rsidR="00950B86" w:rsidRPr="001A60E2" w:rsidRDefault="00950B86" w:rsidP="007761DA">
            <w:pPr>
              <w:spacing w:line="200" w:lineRule="exact"/>
              <w:rPr>
                <w:b/>
                <w:spacing w:val="-2"/>
                <w:rtl/>
              </w:rPr>
            </w:pPr>
          </w:p>
        </w:tc>
      </w:tr>
      <w:tr w:rsidR="00950B86" w:rsidRPr="001A60E2" w14:paraId="345B0760" w14:textId="77777777" w:rsidTr="007761DA">
        <w:tc>
          <w:tcPr>
            <w:tcW w:w="1382" w:type="dxa"/>
          </w:tcPr>
          <w:p w14:paraId="65A8D1A8" w14:textId="77777777" w:rsidR="00950B86" w:rsidRPr="001A60E2" w:rsidRDefault="00950B86" w:rsidP="007761DA">
            <w:pPr>
              <w:spacing w:line="200" w:lineRule="exact"/>
              <w:rPr>
                <w:b/>
                <w:i/>
                <w:iCs/>
              </w:rPr>
            </w:pPr>
          </w:p>
        </w:tc>
        <w:tc>
          <w:tcPr>
            <w:tcW w:w="3917" w:type="dxa"/>
          </w:tcPr>
          <w:p w14:paraId="18800B67" w14:textId="77777777" w:rsidR="00950B86" w:rsidRPr="001A60E2" w:rsidRDefault="00950B86" w:rsidP="007761DA">
            <w:pPr>
              <w:spacing w:line="200" w:lineRule="exact"/>
              <w:rPr>
                <w:b/>
                <w:spacing w:val="-2"/>
                <w:rtl/>
              </w:rPr>
            </w:pPr>
            <w:r w:rsidRPr="001A60E2">
              <w:rPr>
                <w:rFonts w:hint="cs"/>
                <w:b/>
                <w:spacing w:val="-2"/>
                <w:rtl/>
              </w:rPr>
              <w:t>יתרת עודפים</w:t>
            </w:r>
          </w:p>
        </w:tc>
        <w:tc>
          <w:tcPr>
            <w:tcW w:w="1207" w:type="dxa"/>
          </w:tcPr>
          <w:p w14:paraId="03421B14" w14:textId="77777777" w:rsidR="00950B86" w:rsidRPr="001A60E2" w:rsidRDefault="00950B86" w:rsidP="007761DA">
            <w:pPr>
              <w:tabs>
                <w:tab w:val="left" w:pos="567"/>
                <w:tab w:val="left" w:pos="1134"/>
                <w:tab w:val="left" w:pos="1701"/>
                <w:tab w:val="left" w:pos="2268"/>
              </w:tabs>
              <w:spacing w:line="200" w:lineRule="exact"/>
              <w:rPr>
                <w:rStyle w:val="a3"/>
                <w:b/>
                <w:bCs w:val="0"/>
                <w:rtl/>
              </w:rPr>
            </w:pPr>
          </w:p>
        </w:tc>
        <w:tc>
          <w:tcPr>
            <w:tcW w:w="1208" w:type="dxa"/>
          </w:tcPr>
          <w:p w14:paraId="1A158BA2" w14:textId="77777777" w:rsidR="00950B86" w:rsidRPr="001A60E2" w:rsidRDefault="00950B86" w:rsidP="007761DA">
            <w:pPr>
              <w:spacing w:line="200" w:lineRule="exact"/>
              <w:rPr>
                <w:bCs/>
                <w:spacing w:val="-2"/>
                <w:rtl/>
              </w:rPr>
            </w:pPr>
          </w:p>
        </w:tc>
        <w:tc>
          <w:tcPr>
            <w:tcW w:w="1208" w:type="dxa"/>
          </w:tcPr>
          <w:p w14:paraId="479A96A0" w14:textId="77777777" w:rsidR="00950B86" w:rsidRPr="001A60E2" w:rsidRDefault="00950B86" w:rsidP="007761DA">
            <w:pPr>
              <w:spacing w:line="200" w:lineRule="exact"/>
              <w:rPr>
                <w:bCs/>
                <w:spacing w:val="-2"/>
                <w:rtl/>
              </w:rPr>
            </w:pPr>
          </w:p>
        </w:tc>
        <w:tc>
          <w:tcPr>
            <w:tcW w:w="1208" w:type="dxa"/>
          </w:tcPr>
          <w:p w14:paraId="109161A1" w14:textId="77777777" w:rsidR="00950B86" w:rsidRPr="001A60E2" w:rsidRDefault="00950B86" w:rsidP="007761DA">
            <w:pPr>
              <w:spacing w:line="200" w:lineRule="exact"/>
              <w:rPr>
                <w:b/>
                <w:spacing w:val="-2"/>
                <w:rtl/>
              </w:rPr>
            </w:pPr>
          </w:p>
        </w:tc>
      </w:tr>
    </w:tbl>
    <w:p w14:paraId="2336B5F5" w14:textId="77777777" w:rsidR="00950B86" w:rsidRPr="001A60E2" w:rsidRDefault="00950B86" w:rsidP="00950B86">
      <w:pPr>
        <w:spacing w:line="200" w:lineRule="exact"/>
        <w:rPr>
          <w:rtl/>
        </w:rPr>
      </w:pPr>
    </w:p>
    <w:tbl>
      <w:tblPr>
        <w:bidiVisual/>
        <w:tblW w:w="10125" w:type="dxa"/>
        <w:tblLayout w:type="fixed"/>
        <w:tblLook w:val="01E0" w:firstRow="1" w:lastRow="1" w:firstColumn="1" w:lastColumn="1" w:noHBand="0" w:noVBand="0"/>
      </w:tblPr>
      <w:tblGrid>
        <w:gridCol w:w="1387"/>
        <w:gridCol w:w="8738"/>
      </w:tblGrid>
      <w:tr w:rsidR="00950B86" w:rsidRPr="001A60E2" w14:paraId="7474DA1E" w14:textId="77777777" w:rsidTr="007761DA">
        <w:tc>
          <w:tcPr>
            <w:tcW w:w="1382" w:type="dxa"/>
            <w:hideMark/>
          </w:tcPr>
          <w:p w14:paraId="04EF47CE" w14:textId="77777777" w:rsidR="00950B86" w:rsidRPr="001A60E2" w:rsidRDefault="00950B86" w:rsidP="007761DA">
            <w:pPr>
              <w:suppressAutoHyphens/>
              <w:bidi w:val="0"/>
              <w:spacing w:line="200" w:lineRule="exact"/>
              <w:jc w:val="right"/>
              <w:rPr>
                <w:i/>
                <w:iCs/>
                <w:sz w:val="16"/>
                <w:szCs w:val="16"/>
              </w:rPr>
            </w:pPr>
          </w:p>
        </w:tc>
        <w:tc>
          <w:tcPr>
            <w:tcW w:w="8708" w:type="dxa"/>
            <w:hideMark/>
          </w:tcPr>
          <w:p w14:paraId="6AA26E78" w14:textId="77777777" w:rsidR="00950B86" w:rsidRPr="001A60E2" w:rsidRDefault="00950B86" w:rsidP="007761DA">
            <w:pPr>
              <w:suppressAutoHyphens/>
              <w:spacing w:line="200" w:lineRule="exact"/>
              <w:jc w:val="both"/>
              <w:rPr>
                <w:rFonts w:ascii="Arial" w:hAnsi="Arial"/>
                <w:rtl/>
              </w:rPr>
            </w:pPr>
            <w:r w:rsidRPr="001A60E2">
              <w:rPr>
                <w:rFonts w:asciiTheme="majorBidi" w:hAnsiTheme="majorBidi" w:cstheme="majorBidi"/>
              </w:rPr>
              <w:t>ii</w:t>
            </w:r>
            <w:r w:rsidRPr="001A60E2">
              <w:rPr>
                <w:rFonts w:ascii="Arial" w:hAnsi="Arial"/>
                <w:rtl/>
              </w:rPr>
              <w:t>.</w:t>
            </w:r>
            <w:r w:rsidRPr="001A60E2">
              <w:rPr>
                <w:rFonts w:ascii="Arial" w:hAnsi="Arial"/>
                <w:rtl/>
              </w:rPr>
              <w:tab/>
            </w:r>
            <w:r w:rsidRPr="001A60E2">
              <w:rPr>
                <w:rFonts w:ascii="Arial" w:hAnsi="Arial" w:hint="eastAsia"/>
                <w:rtl/>
              </w:rPr>
              <w:t>השפעת</w:t>
            </w:r>
            <w:r w:rsidRPr="001A60E2">
              <w:rPr>
                <w:rFonts w:ascii="Arial" w:hAnsi="Arial"/>
                <w:rtl/>
              </w:rPr>
              <w:t xml:space="preserve"> </w:t>
            </w:r>
            <w:r w:rsidRPr="001A60E2">
              <w:rPr>
                <w:rFonts w:ascii="Arial" w:hAnsi="Arial" w:hint="eastAsia"/>
                <w:rtl/>
              </w:rPr>
              <w:t>התיקון</w:t>
            </w:r>
            <w:r w:rsidRPr="001A60E2">
              <w:rPr>
                <w:rFonts w:ascii="Arial" w:hAnsi="Arial"/>
                <w:rtl/>
              </w:rPr>
              <w:t xml:space="preserve"> </w:t>
            </w:r>
            <w:r w:rsidRPr="001A60E2">
              <w:rPr>
                <w:rFonts w:ascii="Arial" w:hAnsi="Arial" w:hint="eastAsia"/>
                <w:rtl/>
              </w:rPr>
              <w:t>על</w:t>
            </w:r>
            <w:r w:rsidRPr="001A60E2">
              <w:rPr>
                <w:rFonts w:ascii="Arial" w:hAnsi="Arial"/>
                <w:rtl/>
              </w:rPr>
              <w:t xml:space="preserve"> </w:t>
            </w:r>
            <w:r w:rsidRPr="001A60E2">
              <w:rPr>
                <w:rFonts w:ascii="Arial" w:hAnsi="Arial" w:hint="eastAsia"/>
                <w:rtl/>
              </w:rPr>
              <w:t>ההון</w:t>
            </w:r>
          </w:p>
        </w:tc>
      </w:tr>
    </w:tbl>
    <w:p w14:paraId="41E099A6" w14:textId="77777777" w:rsidR="00950B86" w:rsidRPr="001A60E2" w:rsidRDefault="00950B86" w:rsidP="00950B86">
      <w:pPr>
        <w:spacing w:line="200" w:lineRule="exact"/>
        <w:rPr>
          <w:rtl/>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5E54E318" w14:textId="77777777" w:rsidTr="007761DA">
        <w:tc>
          <w:tcPr>
            <w:tcW w:w="1382" w:type="dxa"/>
          </w:tcPr>
          <w:p w14:paraId="60734CBF"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42541440"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2E99C56D"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5C37A8D5" w14:textId="50E226D7" w:rsidR="00950B86" w:rsidRPr="001A60E2" w:rsidRDefault="00950B86" w:rsidP="007761DA">
            <w:pPr>
              <w:pBdr>
                <w:bottom w:val="single" w:sz="4" w:space="1" w:color="auto"/>
              </w:pBdr>
              <w:tabs>
                <w:tab w:val="left" w:pos="567"/>
                <w:tab w:val="left" w:pos="1134"/>
                <w:tab w:val="left" w:pos="1701"/>
                <w:tab w:val="left" w:pos="2268"/>
              </w:tabs>
              <w:spacing w:line="200" w:lineRule="exact"/>
              <w:jc w:val="center"/>
              <w:rPr>
                <w:rStyle w:val="a3"/>
                <w:rtl/>
              </w:rPr>
            </w:pPr>
            <w:r w:rsidRPr="001A60E2">
              <w:rPr>
                <w:rStyle w:val="a3"/>
                <w:rFonts w:hint="cs"/>
                <w:rtl/>
              </w:rPr>
              <w:t xml:space="preserve">ליום 1 בינואר </w:t>
            </w:r>
            <w:r w:rsidR="005264D4">
              <w:rPr>
                <w:rStyle w:val="a3"/>
                <w:rFonts w:hint="cs"/>
                <w:rtl/>
              </w:rPr>
              <w:t>2025</w:t>
            </w:r>
          </w:p>
        </w:tc>
      </w:tr>
      <w:tr w:rsidR="00950B86" w:rsidRPr="001A60E2" w14:paraId="6C4E1A01" w14:textId="77777777" w:rsidTr="007761DA">
        <w:tc>
          <w:tcPr>
            <w:tcW w:w="1382" w:type="dxa"/>
          </w:tcPr>
          <w:p w14:paraId="79990940"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7F04CDEA"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765C78F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499E91C" w14:textId="77777777" w:rsidR="00950B86" w:rsidRPr="001A60E2" w:rsidRDefault="00950B86" w:rsidP="007761DA">
            <w:pPr>
              <w:tabs>
                <w:tab w:val="left" w:pos="567"/>
                <w:tab w:val="left" w:pos="1134"/>
                <w:tab w:val="left" w:pos="1701"/>
                <w:tab w:val="left" w:pos="2268"/>
              </w:tabs>
              <w:spacing w:line="200" w:lineRule="exact"/>
              <w:rPr>
                <w:rStyle w:val="a3"/>
                <w:rtl/>
              </w:rPr>
            </w:pPr>
            <w:r w:rsidRPr="001A60E2">
              <w:rPr>
                <w:rStyle w:val="a3"/>
                <w:rFonts w:hint="cs"/>
                <w:rtl/>
              </w:rPr>
              <w:t xml:space="preserve">כפי שדווח </w:t>
            </w:r>
          </w:p>
        </w:tc>
        <w:tc>
          <w:tcPr>
            <w:tcW w:w="1208" w:type="dxa"/>
          </w:tcPr>
          <w:p w14:paraId="2F90AC5E"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cs"/>
                <w:spacing w:val="-8"/>
                <w:rtl/>
              </w:rPr>
              <w:t>השפעת</w:t>
            </w:r>
          </w:p>
        </w:tc>
        <w:tc>
          <w:tcPr>
            <w:tcW w:w="1208" w:type="dxa"/>
          </w:tcPr>
          <w:p w14:paraId="5C3159C7" w14:textId="77777777" w:rsidR="00950B86" w:rsidRPr="001A60E2" w:rsidRDefault="00950B86" w:rsidP="007761DA">
            <w:pPr>
              <w:tabs>
                <w:tab w:val="left" w:pos="567"/>
                <w:tab w:val="left" w:pos="1134"/>
                <w:tab w:val="left" w:pos="1701"/>
                <w:tab w:val="left" w:pos="2268"/>
              </w:tabs>
              <w:spacing w:line="200" w:lineRule="exact"/>
              <w:ind w:left="540" w:hanging="540"/>
              <w:rPr>
                <w:rStyle w:val="a3"/>
                <w:spacing w:val="-8"/>
                <w:rtl/>
              </w:rPr>
            </w:pPr>
            <w:r w:rsidRPr="001A60E2">
              <w:rPr>
                <w:rStyle w:val="a3"/>
                <w:rFonts w:hint="eastAsia"/>
                <w:spacing w:val="-8"/>
                <w:rtl/>
              </w:rPr>
              <w:t>כמדווח</w:t>
            </w:r>
            <w:r w:rsidRPr="001A60E2">
              <w:rPr>
                <w:rStyle w:val="a3"/>
                <w:spacing w:val="-8"/>
                <w:rtl/>
              </w:rPr>
              <w:t xml:space="preserve"> </w:t>
            </w:r>
            <w:r w:rsidRPr="001A60E2">
              <w:rPr>
                <w:rStyle w:val="a3"/>
                <w:rFonts w:hint="eastAsia"/>
                <w:spacing w:val="-8"/>
                <w:rtl/>
              </w:rPr>
              <w:t>בדוחות</w:t>
            </w:r>
          </w:p>
        </w:tc>
      </w:tr>
      <w:tr w:rsidR="00950B86" w:rsidRPr="001A60E2" w14:paraId="41692BE2" w14:textId="77777777" w:rsidTr="007761DA">
        <w:tc>
          <w:tcPr>
            <w:tcW w:w="1382" w:type="dxa"/>
          </w:tcPr>
          <w:p w14:paraId="0B489C17"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7B98DE6A" w14:textId="77777777" w:rsidR="00950B86" w:rsidRPr="001A60E2" w:rsidRDefault="00950B86" w:rsidP="007761DA">
            <w:pPr>
              <w:tabs>
                <w:tab w:val="left" w:pos="9072"/>
                <w:tab w:val="left" w:pos="9299"/>
              </w:tabs>
              <w:spacing w:line="200" w:lineRule="exact"/>
              <w:rPr>
                <w:i/>
                <w:iCs/>
                <w:sz w:val="18"/>
                <w:szCs w:val="18"/>
                <w:rtl/>
              </w:rPr>
            </w:pPr>
            <w:r w:rsidRPr="001A60E2">
              <w:rPr>
                <w:rFonts w:hint="cs"/>
                <w:i/>
                <w:iCs/>
                <w:sz w:val="18"/>
                <w:szCs w:val="18"/>
                <w:rtl/>
              </w:rPr>
              <w:t>באלפי ש"ח</w:t>
            </w:r>
          </w:p>
        </w:tc>
        <w:tc>
          <w:tcPr>
            <w:tcW w:w="1207" w:type="dxa"/>
          </w:tcPr>
          <w:p w14:paraId="32999453"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8DC0BE5" w14:textId="0EF8F9DF"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 xml:space="preserve">בעבר </w:t>
            </w:r>
            <w:r w:rsidR="00310E96">
              <w:rPr>
                <w:rStyle w:val="a3"/>
                <w:rFonts w:hint="cs"/>
                <w:rtl/>
              </w:rPr>
              <w:t>(מבוקר)</w:t>
            </w:r>
          </w:p>
        </w:tc>
        <w:tc>
          <w:tcPr>
            <w:tcW w:w="1208" w:type="dxa"/>
          </w:tcPr>
          <w:p w14:paraId="3CC11E91"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התיקון</w:t>
            </w:r>
          </w:p>
        </w:tc>
        <w:tc>
          <w:tcPr>
            <w:tcW w:w="1208" w:type="dxa"/>
          </w:tcPr>
          <w:p w14:paraId="57BE7A5D"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כספיים אלה</w:t>
            </w:r>
          </w:p>
        </w:tc>
      </w:tr>
    </w:tbl>
    <w:p w14:paraId="7AC55EBB" w14:textId="77777777" w:rsidR="00950B86" w:rsidRPr="001A60E2" w:rsidRDefault="00950B86" w:rsidP="00950B86">
      <w:pPr>
        <w:spacing w:line="200" w:lineRule="exact"/>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6B3B6303" w14:textId="77777777" w:rsidTr="007761DA">
        <w:tc>
          <w:tcPr>
            <w:tcW w:w="1382" w:type="dxa"/>
          </w:tcPr>
          <w:p w14:paraId="00D01FC7"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4B5FC1E0" w14:textId="77777777" w:rsidR="00950B86" w:rsidRPr="001A60E2" w:rsidRDefault="00950B86" w:rsidP="007761DA">
            <w:pPr>
              <w:tabs>
                <w:tab w:val="left" w:pos="567"/>
                <w:tab w:val="left" w:pos="1134"/>
                <w:tab w:val="left" w:pos="1701"/>
                <w:tab w:val="left" w:pos="2268"/>
              </w:tabs>
              <w:spacing w:line="200" w:lineRule="exact"/>
              <w:ind w:left="540" w:hanging="540"/>
              <w:rPr>
                <w:rStyle w:val="a3"/>
                <w:b/>
                <w:bCs w:val="0"/>
                <w:szCs w:val="22"/>
                <w:rtl/>
              </w:rPr>
            </w:pPr>
            <w:r w:rsidRPr="001A60E2">
              <w:rPr>
                <w:rStyle w:val="a3"/>
                <w:rFonts w:hint="eastAsia"/>
                <w:b/>
                <w:bCs w:val="0"/>
                <w:szCs w:val="22"/>
                <w:rtl/>
              </w:rPr>
              <w:t>יתרת</w:t>
            </w:r>
            <w:r w:rsidRPr="001A60E2">
              <w:rPr>
                <w:rStyle w:val="a3"/>
                <w:b/>
                <w:bCs w:val="0"/>
                <w:szCs w:val="22"/>
                <w:rtl/>
              </w:rPr>
              <w:t xml:space="preserve"> </w:t>
            </w:r>
            <w:r w:rsidRPr="001A60E2">
              <w:rPr>
                <w:rStyle w:val="a3"/>
                <w:rFonts w:hint="eastAsia"/>
                <w:b/>
                <w:bCs w:val="0"/>
                <w:szCs w:val="22"/>
                <w:rtl/>
              </w:rPr>
              <w:t>עודפים</w:t>
            </w:r>
          </w:p>
        </w:tc>
        <w:tc>
          <w:tcPr>
            <w:tcW w:w="1207" w:type="dxa"/>
          </w:tcPr>
          <w:p w14:paraId="339D8B23"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3DEF9E13"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2C900902"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2CB65DDB" w14:textId="77777777" w:rsidR="00950B86" w:rsidRPr="001A60E2" w:rsidRDefault="00950B86" w:rsidP="007761DA">
            <w:pPr>
              <w:tabs>
                <w:tab w:val="left" w:pos="567"/>
                <w:tab w:val="left" w:pos="1134"/>
                <w:tab w:val="left" w:pos="1701"/>
                <w:tab w:val="left" w:pos="2268"/>
              </w:tabs>
              <w:spacing w:line="200" w:lineRule="exact"/>
              <w:rPr>
                <w:rStyle w:val="a3"/>
                <w:rtl/>
              </w:rPr>
            </w:pPr>
          </w:p>
        </w:tc>
      </w:tr>
    </w:tbl>
    <w:p w14:paraId="60525CBA" w14:textId="77777777" w:rsidR="00950B86" w:rsidRPr="001A60E2" w:rsidRDefault="00950B86" w:rsidP="00950B86">
      <w:pPr>
        <w:spacing w:line="200" w:lineRule="exact"/>
      </w:pPr>
    </w:p>
    <w:tbl>
      <w:tblPr>
        <w:bidiVisual/>
        <w:tblW w:w="10130" w:type="dxa"/>
        <w:tblLayout w:type="fixed"/>
        <w:tblLook w:val="01E0" w:firstRow="1" w:lastRow="1" w:firstColumn="1" w:lastColumn="1" w:noHBand="0" w:noVBand="0"/>
      </w:tblPr>
      <w:tblGrid>
        <w:gridCol w:w="1382"/>
        <w:gridCol w:w="8748"/>
      </w:tblGrid>
      <w:tr w:rsidR="00950B86" w:rsidRPr="001A60E2" w14:paraId="423D0625" w14:textId="77777777" w:rsidTr="007761DA">
        <w:trPr>
          <w:trHeight w:val="124"/>
        </w:trPr>
        <w:tc>
          <w:tcPr>
            <w:tcW w:w="1382" w:type="dxa"/>
          </w:tcPr>
          <w:p w14:paraId="52BC487A" w14:textId="77777777" w:rsidR="00950B86" w:rsidRPr="001A60E2" w:rsidRDefault="00950B86" w:rsidP="007761DA">
            <w:pPr>
              <w:tabs>
                <w:tab w:val="left" w:pos="567"/>
                <w:tab w:val="left" w:pos="1134"/>
                <w:tab w:val="left" w:pos="1701"/>
                <w:tab w:val="left" w:pos="2268"/>
              </w:tabs>
              <w:spacing w:line="200" w:lineRule="exact"/>
              <w:rPr>
                <w:rStyle w:val="a3"/>
                <w:bCs w:val="0"/>
              </w:rPr>
            </w:pPr>
          </w:p>
        </w:tc>
        <w:tc>
          <w:tcPr>
            <w:tcW w:w="8748" w:type="dxa"/>
          </w:tcPr>
          <w:p w14:paraId="1C35424B" w14:textId="77777777" w:rsidR="00950B86" w:rsidRPr="001A60E2" w:rsidRDefault="00950B86" w:rsidP="007761DA">
            <w:pPr>
              <w:suppressAutoHyphens/>
              <w:spacing w:line="200" w:lineRule="exact"/>
              <w:jc w:val="both"/>
              <w:rPr>
                <w:rFonts w:ascii="Arial" w:hAnsi="Arial"/>
                <w:rtl/>
              </w:rPr>
            </w:pPr>
            <w:r w:rsidRPr="001A60E2">
              <w:t>iii</w:t>
            </w:r>
            <w:r w:rsidRPr="001A60E2">
              <w:rPr>
                <w:rFonts w:asciiTheme="majorBidi" w:hAnsiTheme="majorBidi" w:cstheme="majorBidi"/>
                <w:rtl/>
              </w:rPr>
              <w:t>.</w:t>
            </w:r>
            <w:r w:rsidRPr="001A60E2">
              <w:rPr>
                <w:rFonts w:ascii="Arial" w:hAnsi="Arial"/>
                <w:rtl/>
              </w:rPr>
              <w:tab/>
            </w:r>
            <w:r w:rsidRPr="001A60E2">
              <w:rPr>
                <w:rFonts w:ascii="Arial" w:hAnsi="Arial" w:hint="eastAsia"/>
                <w:rtl/>
              </w:rPr>
              <w:t>השפעת</w:t>
            </w:r>
            <w:r w:rsidRPr="001A60E2">
              <w:rPr>
                <w:rFonts w:ascii="Arial" w:hAnsi="Arial"/>
                <w:rtl/>
              </w:rPr>
              <w:t xml:space="preserve"> </w:t>
            </w:r>
            <w:r w:rsidRPr="001A60E2">
              <w:rPr>
                <w:rFonts w:ascii="Arial" w:hAnsi="Arial" w:hint="eastAsia"/>
                <w:rtl/>
              </w:rPr>
              <w:t>התיקון</w:t>
            </w:r>
            <w:r w:rsidRPr="001A60E2">
              <w:rPr>
                <w:rFonts w:ascii="Arial" w:hAnsi="Arial"/>
                <w:rtl/>
              </w:rPr>
              <w:t xml:space="preserve"> </w:t>
            </w:r>
            <w:r w:rsidRPr="001A60E2">
              <w:rPr>
                <w:rFonts w:ascii="Arial" w:hAnsi="Arial" w:hint="eastAsia"/>
                <w:rtl/>
              </w:rPr>
              <w:t>על</w:t>
            </w:r>
            <w:r w:rsidRPr="001A60E2">
              <w:rPr>
                <w:rFonts w:ascii="Arial" w:hAnsi="Arial"/>
                <w:rtl/>
              </w:rPr>
              <w:t xml:space="preserve"> </w:t>
            </w:r>
            <w:r>
              <w:rPr>
                <w:rFonts w:ascii="Arial" w:hAnsi="Arial" w:hint="cs"/>
                <w:rtl/>
              </w:rPr>
              <w:t>ה</w:t>
            </w:r>
            <w:r w:rsidRPr="001A60E2">
              <w:rPr>
                <w:rFonts w:ascii="Arial" w:hAnsi="Arial" w:hint="eastAsia"/>
                <w:rtl/>
              </w:rPr>
              <w:t>דוח</w:t>
            </w:r>
            <w:r w:rsidRPr="001A60E2">
              <w:rPr>
                <w:rFonts w:ascii="Arial" w:hAnsi="Arial"/>
                <w:rtl/>
              </w:rPr>
              <w:t xml:space="preserve"> </w:t>
            </w:r>
            <w:r>
              <w:rPr>
                <w:rFonts w:ascii="Arial" w:hAnsi="Arial" w:hint="cs"/>
                <w:rtl/>
              </w:rPr>
              <w:t>על הרווח הכולל</w:t>
            </w:r>
          </w:p>
        </w:tc>
      </w:tr>
    </w:tbl>
    <w:p w14:paraId="3A219D8C" w14:textId="77777777" w:rsidR="00950B86" w:rsidRPr="001A60E2" w:rsidRDefault="00950B86" w:rsidP="00950B86">
      <w:pPr>
        <w:tabs>
          <w:tab w:val="left" w:pos="567"/>
          <w:tab w:val="left" w:pos="1134"/>
          <w:tab w:val="left" w:pos="1701"/>
          <w:tab w:val="left" w:pos="2268"/>
        </w:tabs>
        <w:spacing w:line="120" w:lineRule="exact"/>
        <w:rPr>
          <w:rtl/>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7843FCD7" w14:textId="77777777" w:rsidTr="007761DA">
        <w:tc>
          <w:tcPr>
            <w:tcW w:w="1382" w:type="dxa"/>
          </w:tcPr>
          <w:p w14:paraId="36A5D11D"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1254036E"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3C1447C9"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7112C607"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r w:rsidRPr="001A60E2">
              <w:rPr>
                <w:rStyle w:val="a3"/>
                <w:rFonts w:hint="cs"/>
                <w:rtl/>
              </w:rPr>
              <w:t>לתקופה של שישה חודשים שהסתיימה ביום</w:t>
            </w:r>
          </w:p>
        </w:tc>
      </w:tr>
      <w:tr w:rsidR="00950B86" w:rsidRPr="001A60E2" w14:paraId="025DD4C9" w14:textId="77777777" w:rsidTr="007761DA">
        <w:tc>
          <w:tcPr>
            <w:tcW w:w="1382" w:type="dxa"/>
          </w:tcPr>
          <w:p w14:paraId="6347BF83"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528AE4B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357568C5"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7441260E" w14:textId="0096ABD8" w:rsidR="00950B86" w:rsidRPr="001A60E2" w:rsidRDefault="00950B86" w:rsidP="007761DA">
            <w:pPr>
              <w:pBdr>
                <w:bottom w:val="single" w:sz="4" w:space="1" w:color="auto"/>
              </w:pBdr>
              <w:tabs>
                <w:tab w:val="left" w:pos="567"/>
                <w:tab w:val="left" w:pos="1134"/>
                <w:tab w:val="left" w:pos="1701"/>
                <w:tab w:val="left" w:pos="2268"/>
              </w:tabs>
              <w:spacing w:line="200" w:lineRule="exact"/>
              <w:jc w:val="center"/>
              <w:rPr>
                <w:rStyle w:val="a3"/>
                <w:rtl/>
              </w:rPr>
            </w:pPr>
            <w:r w:rsidRPr="001A60E2">
              <w:rPr>
                <w:rStyle w:val="a3"/>
                <w:rFonts w:hint="cs"/>
                <w:rtl/>
              </w:rPr>
              <w:t xml:space="preserve">30 ביוני </w:t>
            </w:r>
            <w:r w:rsidR="005264D4">
              <w:rPr>
                <w:rStyle w:val="a3"/>
                <w:rFonts w:hint="cs"/>
                <w:rtl/>
              </w:rPr>
              <w:t>2025</w:t>
            </w:r>
            <w:r w:rsidRPr="001A60E2">
              <w:rPr>
                <w:rStyle w:val="a3"/>
                <w:rFonts w:hint="cs"/>
                <w:rtl/>
              </w:rPr>
              <w:t xml:space="preserve"> (בלתי מבוקר)</w:t>
            </w:r>
          </w:p>
        </w:tc>
      </w:tr>
      <w:tr w:rsidR="00950B86" w:rsidRPr="001A60E2" w14:paraId="0BCC2A7F" w14:textId="77777777" w:rsidTr="007761DA">
        <w:tc>
          <w:tcPr>
            <w:tcW w:w="1382" w:type="dxa"/>
          </w:tcPr>
          <w:p w14:paraId="64B8D37F"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21969CFC"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2A1144F7"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38F9444" w14:textId="77777777" w:rsidR="00950B86" w:rsidRPr="001A60E2" w:rsidRDefault="00950B86" w:rsidP="007761DA">
            <w:pPr>
              <w:tabs>
                <w:tab w:val="left" w:pos="567"/>
                <w:tab w:val="left" w:pos="1134"/>
                <w:tab w:val="left" w:pos="1701"/>
                <w:tab w:val="left" w:pos="2268"/>
              </w:tabs>
              <w:spacing w:line="200" w:lineRule="exact"/>
              <w:rPr>
                <w:rStyle w:val="a3"/>
                <w:rtl/>
              </w:rPr>
            </w:pPr>
            <w:r w:rsidRPr="001A60E2">
              <w:rPr>
                <w:rStyle w:val="a3"/>
                <w:rFonts w:hint="cs"/>
                <w:rtl/>
              </w:rPr>
              <w:t xml:space="preserve">כפי שדווח </w:t>
            </w:r>
          </w:p>
        </w:tc>
        <w:tc>
          <w:tcPr>
            <w:tcW w:w="1208" w:type="dxa"/>
          </w:tcPr>
          <w:p w14:paraId="6637DB0E"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cs"/>
                <w:spacing w:val="-8"/>
                <w:rtl/>
              </w:rPr>
              <w:t>השפעת</w:t>
            </w:r>
          </w:p>
        </w:tc>
        <w:tc>
          <w:tcPr>
            <w:tcW w:w="1208" w:type="dxa"/>
          </w:tcPr>
          <w:p w14:paraId="07DB86B9" w14:textId="77777777" w:rsidR="00950B86" w:rsidRPr="001A60E2" w:rsidRDefault="00950B86" w:rsidP="007761DA">
            <w:pPr>
              <w:tabs>
                <w:tab w:val="left" w:pos="567"/>
                <w:tab w:val="left" w:pos="1134"/>
                <w:tab w:val="left" w:pos="1701"/>
                <w:tab w:val="left" w:pos="2268"/>
              </w:tabs>
              <w:spacing w:line="200" w:lineRule="exact"/>
              <w:ind w:left="540" w:hanging="540"/>
              <w:rPr>
                <w:rStyle w:val="a3"/>
                <w:spacing w:val="-8"/>
                <w:rtl/>
              </w:rPr>
            </w:pPr>
            <w:r w:rsidRPr="001A60E2">
              <w:rPr>
                <w:rStyle w:val="a3"/>
                <w:rFonts w:hint="eastAsia"/>
                <w:spacing w:val="-8"/>
                <w:rtl/>
              </w:rPr>
              <w:t>כמדווח</w:t>
            </w:r>
            <w:r w:rsidRPr="001A60E2">
              <w:rPr>
                <w:rStyle w:val="a3"/>
                <w:spacing w:val="-8"/>
                <w:rtl/>
              </w:rPr>
              <w:t xml:space="preserve"> </w:t>
            </w:r>
            <w:r w:rsidRPr="001A60E2">
              <w:rPr>
                <w:rStyle w:val="a3"/>
                <w:rFonts w:hint="eastAsia"/>
                <w:spacing w:val="-8"/>
                <w:rtl/>
              </w:rPr>
              <w:t>בדוחות</w:t>
            </w:r>
          </w:p>
        </w:tc>
      </w:tr>
      <w:tr w:rsidR="00950B86" w:rsidRPr="001A60E2" w14:paraId="3F28307D" w14:textId="77777777" w:rsidTr="007761DA">
        <w:tc>
          <w:tcPr>
            <w:tcW w:w="1382" w:type="dxa"/>
          </w:tcPr>
          <w:p w14:paraId="328701F6"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0062FA36" w14:textId="77777777" w:rsidR="00950B86" w:rsidRPr="001A60E2" w:rsidRDefault="00950B86" w:rsidP="007761DA">
            <w:pPr>
              <w:tabs>
                <w:tab w:val="left" w:pos="9072"/>
                <w:tab w:val="left" w:pos="9299"/>
              </w:tabs>
              <w:spacing w:line="200" w:lineRule="exact"/>
              <w:rPr>
                <w:i/>
                <w:iCs/>
                <w:sz w:val="18"/>
                <w:szCs w:val="18"/>
                <w:rtl/>
              </w:rPr>
            </w:pPr>
            <w:r w:rsidRPr="001A60E2">
              <w:rPr>
                <w:rFonts w:hint="cs"/>
                <w:i/>
                <w:iCs/>
                <w:sz w:val="18"/>
                <w:szCs w:val="18"/>
                <w:rtl/>
              </w:rPr>
              <w:t>באלפי ש"ח</w:t>
            </w:r>
          </w:p>
        </w:tc>
        <w:tc>
          <w:tcPr>
            <w:tcW w:w="1207" w:type="dxa"/>
          </w:tcPr>
          <w:p w14:paraId="702593CD"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CA4036D"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בעבר</w:t>
            </w:r>
          </w:p>
        </w:tc>
        <w:tc>
          <w:tcPr>
            <w:tcW w:w="1208" w:type="dxa"/>
          </w:tcPr>
          <w:p w14:paraId="6B2460A9"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התיקון</w:t>
            </w:r>
          </w:p>
        </w:tc>
        <w:tc>
          <w:tcPr>
            <w:tcW w:w="1208" w:type="dxa"/>
          </w:tcPr>
          <w:p w14:paraId="6D9D1B2B"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כספיים אלה</w:t>
            </w:r>
          </w:p>
        </w:tc>
      </w:tr>
    </w:tbl>
    <w:p w14:paraId="03D90C99" w14:textId="77777777" w:rsidR="00950B86" w:rsidRPr="001A60E2" w:rsidRDefault="00950B86" w:rsidP="00950B86">
      <w:pPr>
        <w:tabs>
          <w:tab w:val="left" w:pos="567"/>
          <w:tab w:val="left" w:pos="1134"/>
          <w:tab w:val="left" w:pos="1701"/>
          <w:tab w:val="left" w:pos="2268"/>
        </w:tabs>
        <w:spacing w:line="120" w:lineRule="exact"/>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45F52E87" w14:textId="77777777" w:rsidTr="007761DA">
        <w:tc>
          <w:tcPr>
            <w:tcW w:w="1382" w:type="dxa"/>
          </w:tcPr>
          <w:p w14:paraId="38C4ED40"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75CE7568" w14:textId="77777777" w:rsidR="00950B86" w:rsidRPr="001A60E2" w:rsidRDefault="00950B86" w:rsidP="007761DA">
            <w:pPr>
              <w:tabs>
                <w:tab w:val="left" w:pos="567"/>
                <w:tab w:val="left" w:pos="1134"/>
                <w:tab w:val="left" w:pos="1701"/>
                <w:tab w:val="left" w:pos="2268"/>
              </w:tabs>
              <w:spacing w:line="200" w:lineRule="exact"/>
              <w:ind w:left="540" w:hanging="540"/>
              <w:rPr>
                <w:rStyle w:val="a3"/>
                <w:b/>
                <w:bCs w:val="0"/>
                <w:szCs w:val="22"/>
                <w:rtl/>
              </w:rPr>
            </w:pPr>
            <w:r>
              <w:rPr>
                <w:rStyle w:val="a3"/>
                <w:rFonts w:hint="cs"/>
                <w:b/>
                <w:bCs w:val="0"/>
                <w:szCs w:val="22"/>
                <w:rtl/>
              </w:rPr>
              <w:t>הוצאות מימון אחרות</w:t>
            </w:r>
          </w:p>
        </w:tc>
        <w:tc>
          <w:tcPr>
            <w:tcW w:w="1207" w:type="dxa"/>
          </w:tcPr>
          <w:p w14:paraId="0C7B09BA"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730CA42"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5CC2DD3"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506EE6B"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3AF752A1" w14:textId="77777777" w:rsidTr="007761DA">
        <w:tc>
          <w:tcPr>
            <w:tcW w:w="1382" w:type="dxa"/>
          </w:tcPr>
          <w:p w14:paraId="6A06B899"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1EE4B155" w14:textId="77777777" w:rsidR="00950B86" w:rsidRPr="001A60E2" w:rsidRDefault="00950B86" w:rsidP="007761DA">
            <w:pPr>
              <w:tabs>
                <w:tab w:val="left" w:pos="567"/>
                <w:tab w:val="left" w:pos="1134"/>
                <w:tab w:val="left" w:pos="1701"/>
                <w:tab w:val="left" w:pos="2268"/>
              </w:tabs>
              <w:spacing w:line="200" w:lineRule="exact"/>
              <w:ind w:left="540" w:hanging="540"/>
              <w:rPr>
                <w:rStyle w:val="a3"/>
                <w:b/>
                <w:bCs w:val="0"/>
                <w:szCs w:val="22"/>
                <w:rtl/>
              </w:rPr>
            </w:pPr>
            <w:r w:rsidRPr="001A60E2">
              <w:rPr>
                <w:rStyle w:val="a3"/>
                <w:rFonts w:hint="eastAsia"/>
                <w:b/>
                <w:bCs w:val="0"/>
                <w:szCs w:val="22"/>
                <w:rtl/>
              </w:rPr>
              <w:t>מסים</w:t>
            </w:r>
            <w:r w:rsidRPr="001A60E2">
              <w:rPr>
                <w:rStyle w:val="a3"/>
                <w:b/>
                <w:bCs w:val="0"/>
                <w:szCs w:val="22"/>
                <w:rtl/>
              </w:rPr>
              <w:t xml:space="preserve"> </w:t>
            </w:r>
            <w:r w:rsidRPr="001A60E2">
              <w:rPr>
                <w:rStyle w:val="a3"/>
                <w:rFonts w:hint="eastAsia"/>
                <w:b/>
                <w:bCs w:val="0"/>
                <w:szCs w:val="22"/>
                <w:rtl/>
              </w:rPr>
              <w:t>על</w:t>
            </w:r>
            <w:r w:rsidRPr="001A60E2">
              <w:rPr>
                <w:rStyle w:val="a3"/>
                <w:b/>
                <w:bCs w:val="0"/>
                <w:szCs w:val="22"/>
                <w:rtl/>
              </w:rPr>
              <w:t xml:space="preserve"> </w:t>
            </w:r>
            <w:r w:rsidRPr="001A60E2">
              <w:rPr>
                <w:rStyle w:val="a3"/>
                <w:rFonts w:hint="eastAsia"/>
                <w:b/>
                <w:bCs w:val="0"/>
                <w:szCs w:val="22"/>
                <w:rtl/>
              </w:rPr>
              <w:t>הכנסה</w:t>
            </w:r>
          </w:p>
        </w:tc>
        <w:tc>
          <w:tcPr>
            <w:tcW w:w="1207" w:type="dxa"/>
          </w:tcPr>
          <w:p w14:paraId="4673C4FF"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259508A"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773992C"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8C7FB0F"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76B5D4F2" w14:textId="77777777" w:rsidTr="007761DA">
        <w:tc>
          <w:tcPr>
            <w:tcW w:w="1382" w:type="dxa"/>
          </w:tcPr>
          <w:p w14:paraId="3D29BEB5"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058605E4" w14:textId="77777777" w:rsidR="00950B86" w:rsidRPr="001A60E2" w:rsidRDefault="00950B86" w:rsidP="007761DA">
            <w:pPr>
              <w:tabs>
                <w:tab w:val="left" w:pos="567"/>
                <w:tab w:val="left" w:pos="1134"/>
                <w:tab w:val="left" w:pos="1701"/>
                <w:tab w:val="left" w:pos="2268"/>
              </w:tabs>
              <w:spacing w:line="200" w:lineRule="exact"/>
              <w:ind w:left="540" w:hanging="540"/>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לשנה</w:t>
            </w:r>
          </w:p>
        </w:tc>
        <w:tc>
          <w:tcPr>
            <w:tcW w:w="1207" w:type="dxa"/>
          </w:tcPr>
          <w:p w14:paraId="019CB108"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3403208"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0CC4A9B"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3856D854"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189B366C" w14:textId="77777777" w:rsidTr="007761DA">
        <w:tc>
          <w:tcPr>
            <w:tcW w:w="1382" w:type="dxa"/>
          </w:tcPr>
          <w:p w14:paraId="38B749B1"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6A92D5DA"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p>
        </w:tc>
        <w:tc>
          <w:tcPr>
            <w:tcW w:w="1207" w:type="dxa"/>
          </w:tcPr>
          <w:p w14:paraId="1E230223"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015A872"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9EBEBF1"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AC73DD1"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590F97FA" w14:textId="77777777" w:rsidTr="007761DA">
        <w:tc>
          <w:tcPr>
            <w:tcW w:w="1382" w:type="dxa"/>
          </w:tcPr>
          <w:p w14:paraId="15838941" w14:textId="77777777" w:rsidR="00950B86" w:rsidRPr="001A60E2" w:rsidRDefault="00950B86" w:rsidP="007761DA">
            <w:pPr>
              <w:tabs>
                <w:tab w:val="left" w:pos="567"/>
                <w:tab w:val="left" w:pos="1134"/>
                <w:tab w:val="left" w:pos="1701"/>
                <w:tab w:val="left" w:pos="2268"/>
              </w:tabs>
              <w:spacing w:line="200" w:lineRule="exact"/>
              <w:rPr>
                <w:rStyle w:val="a3"/>
                <w:b/>
              </w:rPr>
            </w:pPr>
          </w:p>
        </w:tc>
        <w:tc>
          <w:tcPr>
            <w:tcW w:w="3917" w:type="dxa"/>
          </w:tcPr>
          <w:p w14:paraId="7235490B"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בסיסי</w:t>
            </w:r>
            <w:r w:rsidRPr="001A60E2">
              <w:rPr>
                <w:rStyle w:val="a3"/>
                <w:b/>
                <w:bCs w:val="0"/>
                <w:szCs w:val="22"/>
                <w:rtl/>
              </w:rPr>
              <w:t xml:space="preserve"> </w:t>
            </w:r>
            <w:r w:rsidRPr="001A60E2">
              <w:rPr>
                <w:rStyle w:val="a3"/>
                <w:rFonts w:hint="eastAsia"/>
                <w:b/>
                <w:bCs w:val="0"/>
                <w:szCs w:val="22"/>
                <w:rtl/>
              </w:rPr>
              <w:t>למניה</w:t>
            </w:r>
            <w:r w:rsidRPr="001A60E2">
              <w:rPr>
                <w:rStyle w:val="a3"/>
                <w:b/>
                <w:bCs w:val="0"/>
                <w:szCs w:val="22"/>
                <w:rtl/>
              </w:rPr>
              <w:t xml:space="preserve"> </w:t>
            </w:r>
            <w:r w:rsidRPr="001A60E2">
              <w:rPr>
                <w:rStyle w:val="a3"/>
                <w:rFonts w:hint="eastAsia"/>
                <w:b/>
                <w:bCs w:val="0"/>
                <w:szCs w:val="22"/>
                <w:rtl/>
              </w:rPr>
              <w:t>מפעילות</w:t>
            </w:r>
            <w:r w:rsidRPr="001A60E2">
              <w:rPr>
                <w:rStyle w:val="a3"/>
                <w:b/>
                <w:bCs w:val="0"/>
                <w:szCs w:val="22"/>
                <w:rtl/>
              </w:rPr>
              <w:t xml:space="preserve"> </w:t>
            </w:r>
            <w:r w:rsidRPr="001A60E2">
              <w:rPr>
                <w:rStyle w:val="a3"/>
                <w:rFonts w:hint="eastAsia"/>
                <w:b/>
                <w:bCs w:val="0"/>
                <w:szCs w:val="22"/>
                <w:rtl/>
              </w:rPr>
              <w:t>נמשכת</w:t>
            </w:r>
          </w:p>
        </w:tc>
        <w:tc>
          <w:tcPr>
            <w:tcW w:w="1207" w:type="dxa"/>
          </w:tcPr>
          <w:p w14:paraId="01402150"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44AA65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EDC653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38240639"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6CD67FBC" w14:textId="77777777" w:rsidTr="007761DA">
        <w:tc>
          <w:tcPr>
            <w:tcW w:w="1382" w:type="dxa"/>
          </w:tcPr>
          <w:p w14:paraId="46463D1E"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0FA385F0" w14:textId="77777777" w:rsidR="00950B86" w:rsidRPr="001A60E2" w:rsidRDefault="00950B86" w:rsidP="007761DA">
            <w:pPr>
              <w:tabs>
                <w:tab w:val="left" w:pos="567"/>
                <w:tab w:val="left" w:pos="1134"/>
                <w:tab w:val="left" w:pos="1701"/>
                <w:tab w:val="left" w:pos="2268"/>
                <w:tab w:val="center" w:pos="4153"/>
                <w:tab w:val="right" w:pos="8306"/>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מדולל</w:t>
            </w:r>
            <w:r w:rsidRPr="001A60E2">
              <w:rPr>
                <w:rStyle w:val="a3"/>
                <w:b/>
                <w:bCs w:val="0"/>
                <w:szCs w:val="22"/>
                <w:rtl/>
              </w:rPr>
              <w:t xml:space="preserve"> </w:t>
            </w:r>
            <w:r w:rsidRPr="001A60E2">
              <w:rPr>
                <w:rStyle w:val="a3"/>
                <w:rFonts w:hint="eastAsia"/>
                <w:b/>
                <w:bCs w:val="0"/>
                <w:szCs w:val="22"/>
                <w:rtl/>
              </w:rPr>
              <w:t>למניה</w:t>
            </w:r>
            <w:r w:rsidRPr="001A60E2">
              <w:rPr>
                <w:rStyle w:val="a3"/>
                <w:b/>
                <w:bCs w:val="0"/>
                <w:szCs w:val="22"/>
                <w:rtl/>
              </w:rPr>
              <w:t xml:space="preserve"> </w:t>
            </w:r>
            <w:r w:rsidRPr="001A60E2">
              <w:rPr>
                <w:rStyle w:val="a3"/>
                <w:rFonts w:hint="eastAsia"/>
                <w:b/>
                <w:bCs w:val="0"/>
                <w:szCs w:val="22"/>
                <w:rtl/>
              </w:rPr>
              <w:t>מפעילות</w:t>
            </w:r>
            <w:r w:rsidRPr="001A60E2">
              <w:rPr>
                <w:rStyle w:val="a3"/>
                <w:b/>
                <w:bCs w:val="0"/>
                <w:szCs w:val="22"/>
                <w:rtl/>
              </w:rPr>
              <w:t xml:space="preserve"> </w:t>
            </w:r>
            <w:r w:rsidRPr="001A60E2">
              <w:rPr>
                <w:rStyle w:val="a3"/>
                <w:rFonts w:hint="eastAsia"/>
                <w:b/>
                <w:bCs w:val="0"/>
                <w:szCs w:val="22"/>
                <w:rtl/>
              </w:rPr>
              <w:t>נמשכת</w:t>
            </w:r>
          </w:p>
        </w:tc>
        <w:tc>
          <w:tcPr>
            <w:tcW w:w="1207" w:type="dxa"/>
          </w:tcPr>
          <w:p w14:paraId="0F55FA18"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0681D2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532F7A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F5361A9" w14:textId="77777777" w:rsidR="00950B86" w:rsidRPr="001A60E2" w:rsidRDefault="00950B86" w:rsidP="007761DA">
            <w:pPr>
              <w:tabs>
                <w:tab w:val="left" w:pos="567"/>
                <w:tab w:val="left" w:pos="1134"/>
                <w:tab w:val="left" w:pos="1701"/>
                <w:tab w:val="left" w:pos="2268"/>
              </w:tabs>
              <w:spacing w:line="200" w:lineRule="exact"/>
              <w:rPr>
                <w:rStyle w:val="a3"/>
                <w:rtl/>
              </w:rPr>
            </w:pPr>
          </w:p>
        </w:tc>
      </w:tr>
    </w:tbl>
    <w:p w14:paraId="7BEF4C80" w14:textId="77777777" w:rsidR="00950B86" w:rsidRPr="001A60E2" w:rsidRDefault="00950B86" w:rsidP="00950B86">
      <w:pPr>
        <w:tabs>
          <w:tab w:val="left" w:pos="567"/>
          <w:tab w:val="left" w:pos="1134"/>
          <w:tab w:val="left" w:pos="1701"/>
          <w:tab w:val="left" w:pos="2268"/>
        </w:tabs>
        <w:spacing w:line="120" w:lineRule="exact"/>
        <w:rPr>
          <w:rtl/>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1B3D41D2" w14:textId="77777777" w:rsidTr="007761DA">
        <w:tc>
          <w:tcPr>
            <w:tcW w:w="1382" w:type="dxa"/>
          </w:tcPr>
          <w:p w14:paraId="2656B86C"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67EDCCB1"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28D28AC1"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3021C988" w14:textId="77777777" w:rsidR="00950B86" w:rsidRPr="001A60E2" w:rsidRDefault="00950B86" w:rsidP="007761DA">
            <w:pPr>
              <w:tabs>
                <w:tab w:val="left" w:pos="567"/>
                <w:tab w:val="left" w:pos="1134"/>
                <w:tab w:val="left" w:pos="1701"/>
                <w:tab w:val="left" w:pos="2268"/>
              </w:tabs>
              <w:spacing w:line="200" w:lineRule="exact"/>
              <w:jc w:val="center"/>
              <w:rPr>
                <w:rStyle w:val="a3"/>
                <w:b/>
                <w:bCs w:val="0"/>
                <w:rtl/>
              </w:rPr>
            </w:pPr>
            <w:r w:rsidRPr="001A60E2">
              <w:rPr>
                <w:rStyle w:val="a3"/>
                <w:rFonts w:hint="cs"/>
                <w:rtl/>
              </w:rPr>
              <w:t>לתקופה של שלושה חודשים שהסתיימה ביום</w:t>
            </w:r>
          </w:p>
        </w:tc>
      </w:tr>
      <w:tr w:rsidR="00950B86" w:rsidRPr="001A60E2" w14:paraId="2A74305E" w14:textId="77777777" w:rsidTr="007761DA">
        <w:tc>
          <w:tcPr>
            <w:tcW w:w="1382" w:type="dxa"/>
          </w:tcPr>
          <w:p w14:paraId="1812DFD8"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2722310B"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65C04916"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1CC0C5E2" w14:textId="2F4B2A0D" w:rsidR="00950B86" w:rsidRPr="001A60E2" w:rsidRDefault="00950B86" w:rsidP="007761DA">
            <w:pPr>
              <w:pBdr>
                <w:bottom w:val="single" w:sz="4" w:space="1" w:color="auto"/>
              </w:pBdr>
              <w:tabs>
                <w:tab w:val="left" w:pos="567"/>
                <w:tab w:val="left" w:pos="1134"/>
                <w:tab w:val="left" w:pos="1701"/>
                <w:tab w:val="left" w:pos="2268"/>
              </w:tabs>
              <w:spacing w:line="200" w:lineRule="exact"/>
              <w:jc w:val="center"/>
              <w:rPr>
                <w:rStyle w:val="a3"/>
                <w:rtl/>
              </w:rPr>
            </w:pPr>
            <w:r w:rsidRPr="001A60E2">
              <w:rPr>
                <w:rStyle w:val="a3"/>
                <w:rFonts w:hint="cs"/>
                <w:rtl/>
              </w:rPr>
              <w:t xml:space="preserve">30 ביוני </w:t>
            </w:r>
            <w:r w:rsidR="005264D4">
              <w:rPr>
                <w:rStyle w:val="a3"/>
                <w:rFonts w:hint="cs"/>
                <w:rtl/>
              </w:rPr>
              <w:t>2025</w:t>
            </w:r>
            <w:r w:rsidRPr="001A60E2">
              <w:rPr>
                <w:rStyle w:val="a3"/>
                <w:rFonts w:hint="cs"/>
                <w:rtl/>
              </w:rPr>
              <w:t xml:space="preserve"> (בלתי מבוקר)</w:t>
            </w:r>
          </w:p>
        </w:tc>
      </w:tr>
      <w:tr w:rsidR="00950B86" w:rsidRPr="001A60E2" w14:paraId="1D66F966" w14:textId="77777777" w:rsidTr="007761DA">
        <w:tc>
          <w:tcPr>
            <w:tcW w:w="1382" w:type="dxa"/>
          </w:tcPr>
          <w:p w14:paraId="467041A4"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5B9312F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344B2DCD"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328E16C" w14:textId="77777777" w:rsidR="00950B86" w:rsidRPr="001A60E2" w:rsidRDefault="00950B86" w:rsidP="007761DA">
            <w:pPr>
              <w:tabs>
                <w:tab w:val="left" w:pos="567"/>
                <w:tab w:val="left" w:pos="1134"/>
                <w:tab w:val="left" w:pos="1701"/>
                <w:tab w:val="left" w:pos="2268"/>
              </w:tabs>
              <w:spacing w:line="200" w:lineRule="exact"/>
              <w:rPr>
                <w:rStyle w:val="a3"/>
                <w:rtl/>
              </w:rPr>
            </w:pPr>
            <w:r w:rsidRPr="001A60E2">
              <w:rPr>
                <w:rStyle w:val="a3"/>
                <w:rFonts w:hint="cs"/>
                <w:rtl/>
              </w:rPr>
              <w:t xml:space="preserve">כפי שדווח </w:t>
            </w:r>
          </w:p>
        </w:tc>
        <w:tc>
          <w:tcPr>
            <w:tcW w:w="1208" w:type="dxa"/>
          </w:tcPr>
          <w:p w14:paraId="125CBECF"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cs"/>
                <w:spacing w:val="-8"/>
                <w:rtl/>
              </w:rPr>
              <w:t>השפעת</w:t>
            </w:r>
          </w:p>
        </w:tc>
        <w:tc>
          <w:tcPr>
            <w:tcW w:w="1208" w:type="dxa"/>
          </w:tcPr>
          <w:p w14:paraId="0B10C51F"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eastAsia"/>
                <w:spacing w:val="-8"/>
                <w:rtl/>
              </w:rPr>
              <w:t>כמדווח</w:t>
            </w:r>
            <w:r w:rsidRPr="001A60E2">
              <w:rPr>
                <w:rStyle w:val="a3"/>
                <w:spacing w:val="-8"/>
                <w:rtl/>
              </w:rPr>
              <w:t xml:space="preserve"> </w:t>
            </w:r>
            <w:r w:rsidRPr="001A60E2">
              <w:rPr>
                <w:rStyle w:val="a3"/>
                <w:rFonts w:hint="eastAsia"/>
                <w:spacing w:val="-8"/>
                <w:rtl/>
              </w:rPr>
              <w:t>בדוחות</w:t>
            </w:r>
          </w:p>
        </w:tc>
      </w:tr>
      <w:tr w:rsidR="00950B86" w:rsidRPr="001A60E2" w14:paraId="2175F516" w14:textId="77777777" w:rsidTr="007761DA">
        <w:tc>
          <w:tcPr>
            <w:tcW w:w="1382" w:type="dxa"/>
          </w:tcPr>
          <w:p w14:paraId="127A8E4E"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02B20E6C" w14:textId="77777777" w:rsidR="00950B86" w:rsidRPr="001A60E2" w:rsidRDefault="00950B86" w:rsidP="007761DA">
            <w:pPr>
              <w:tabs>
                <w:tab w:val="left" w:pos="9072"/>
                <w:tab w:val="left" w:pos="9299"/>
              </w:tabs>
              <w:spacing w:line="200" w:lineRule="exact"/>
              <w:rPr>
                <w:i/>
                <w:iCs/>
                <w:sz w:val="18"/>
                <w:szCs w:val="18"/>
                <w:rtl/>
              </w:rPr>
            </w:pPr>
            <w:r w:rsidRPr="001A60E2">
              <w:rPr>
                <w:rFonts w:hint="cs"/>
                <w:i/>
                <w:iCs/>
                <w:sz w:val="18"/>
                <w:szCs w:val="18"/>
                <w:rtl/>
              </w:rPr>
              <w:t>באלפי ש"ח</w:t>
            </w:r>
          </w:p>
        </w:tc>
        <w:tc>
          <w:tcPr>
            <w:tcW w:w="1207" w:type="dxa"/>
          </w:tcPr>
          <w:p w14:paraId="03DFEEAC"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0D4011F"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בעבר</w:t>
            </w:r>
          </w:p>
        </w:tc>
        <w:tc>
          <w:tcPr>
            <w:tcW w:w="1208" w:type="dxa"/>
          </w:tcPr>
          <w:p w14:paraId="203BDB6B"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התיקון</w:t>
            </w:r>
          </w:p>
        </w:tc>
        <w:tc>
          <w:tcPr>
            <w:tcW w:w="1208" w:type="dxa"/>
          </w:tcPr>
          <w:p w14:paraId="335D6845"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כספיים אלה</w:t>
            </w:r>
          </w:p>
        </w:tc>
      </w:tr>
    </w:tbl>
    <w:p w14:paraId="4548148C" w14:textId="77777777" w:rsidR="00950B86" w:rsidRPr="001A60E2" w:rsidRDefault="00950B86" w:rsidP="00950B86">
      <w:pPr>
        <w:tabs>
          <w:tab w:val="left" w:pos="567"/>
          <w:tab w:val="left" w:pos="1134"/>
          <w:tab w:val="left" w:pos="1701"/>
          <w:tab w:val="left" w:pos="2268"/>
        </w:tabs>
        <w:spacing w:line="120" w:lineRule="exact"/>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50071E02" w14:textId="77777777" w:rsidTr="007761DA">
        <w:tc>
          <w:tcPr>
            <w:tcW w:w="1382" w:type="dxa"/>
          </w:tcPr>
          <w:p w14:paraId="79492A9A"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06F45DCB"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Pr>
                <w:rStyle w:val="a3"/>
                <w:rFonts w:hint="cs"/>
                <w:b/>
                <w:bCs w:val="0"/>
                <w:szCs w:val="22"/>
                <w:rtl/>
              </w:rPr>
              <w:t>הוצאות מימון אחרות</w:t>
            </w:r>
          </w:p>
        </w:tc>
        <w:tc>
          <w:tcPr>
            <w:tcW w:w="1207" w:type="dxa"/>
          </w:tcPr>
          <w:p w14:paraId="67BEF45C"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23B14F6E"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440F8EA"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2B9A0D90"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2CA303FD" w14:textId="77777777" w:rsidTr="007761DA">
        <w:tc>
          <w:tcPr>
            <w:tcW w:w="1382" w:type="dxa"/>
          </w:tcPr>
          <w:p w14:paraId="3C17249E"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5EE49ED5"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cs"/>
                <w:b/>
                <w:bCs w:val="0"/>
                <w:szCs w:val="22"/>
                <w:rtl/>
              </w:rPr>
              <w:t>מסים על הכנסה</w:t>
            </w:r>
          </w:p>
        </w:tc>
        <w:tc>
          <w:tcPr>
            <w:tcW w:w="1207" w:type="dxa"/>
          </w:tcPr>
          <w:p w14:paraId="03AE3EA1"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EA5538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3781F586"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FB4F837"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3FCF9366" w14:textId="77777777" w:rsidTr="007761DA">
        <w:tc>
          <w:tcPr>
            <w:tcW w:w="1382" w:type="dxa"/>
          </w:tcPr>
          <w:p w14:paraId="04DCC89F"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250928B8"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לשנה</w:t>
            </w:r>
          </w:p>
        </w:tc>
        <w:tc>
          <w:tcPr>
            <w:tcW w:w="1207" w:type="dxa"/>
          </w:tcPr>
          <w:p w14:paraId="6B6BF41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277FB048"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89A8E4C"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C51F924"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066C4C0F" w14:textId="77777777" w:rsidTr="007761DA">
        <w:tc>
          <w:tcPr>
            <w:tcW w:w="1382" w:type="dxa"/>
          </w:tcPr>
          <w:p w14:paraId="1956882C" w14:textId="77777777" w:rsidR="00950B86" w:rsidRPr="001A60E2" w:rsidRDefault="00950B86" w:rsidP="007761DA">
            <w:pPr>
              <w:tabs>
                <w:tab w:val="left" w:pos="567"/>
                <w:tab w:val="left" w:pos="1134"/>
                <w:tab w:val="left" w:pos="1701"/>
                <w:tab w:val="left" w:pos="2268"/>
              </w:tabs>
              <w:spacing w:line="120" w:lineRule="exact"/>
              <w:rPr>
                <w:rStyle w:val="a3"/>
              </w:rPr>
            </w:pPr>
          </w:p>
        </w:tc>
        <w:tc>
          <w:tcPr>
            <w:tcW w:w="3917" w:type="dxa"/>
          </w:tcPr>
          <w:p w14:paraId="27B2CAD7" w14:textId="77777777" w:rsidR="00950B86" w:rsidRPr="001A60E2" w:rsidRDefault="00950B86" w:rsidP="007761DA">
            <w:pPr>
              <w:tabs>
                <w:tab w:val="left" w:pos="567"/>
                <w:tab w:val="left" w:pos="1134"/>
                <w:tab w:val="left" w:pos="1701"/>
                <w:tab w:val="left" w:pos="2268"/>
              </w:tabs>
              <w:spacing w:line="120" w:lineRule="exact"/>
              <w:rPr>
                <w:rStyle w:val="a3"/>
                <w:b/>
                <w:bCs w:val="0"/>
                <w:szCs w:val="22"/>
                <w:rtl/>
              </w:rPr>
            </w:pPr>
          </w:p>
        </w:tc>
        <w:tc>
          <w:tcPr>
            <w:tcW w:w="1207" w:type="dxa"/>
          </w:tcPr>
          <w:p w14:paraId="111C5F31" w14:textId="77777777" w:rsidR="00950B86" w:rsidRPr="001A60E2" w:rsidRDefault="00950B86" w:rsidP="007761DA">
            <w:pPr>
              <w:tabs>
                <w:tab w:val="left" w:pos="567"/>
                <w:tab w:val="left" w:pos="1134"/>
                <w:tab w:val="left" w:pos="1701"/>
                <w:tab w:val="left" w:pos="2268"/>
              </w:tabs>
              <w:spacing w:line="120" w:lineRule="exact"/>
              <w:rPr>
                <w:rStyle w:val="a3"/>
                <w:rtl/>
              </w:rPr>
            </w:pPr>
          </w:p>
        </w:tc>
        <w:tc>
          <w:tcPr>
            <w:tcW w:w="1208" w:type="dxa"/>
          </w:tcPr>
          <w:p w14:paraId="087CA06A" w14:textId="77777777" w:rsidR="00950B86" w:rsidRPr="001A60E2" w:rsidRDefault="00950B86" w:rsidP="007761DA">
            <w:pPr>
              <w:tabs>
                <w:tab w:val="left" w:pos="567"/>
                <w:tab w:val="left" w:pos="1134"/>
                <w:tab w:val="left" w:pos="1701"/>
                <w:tab w:val="left" w:pos="2268"/>
              </w:tabs>
              <w:spacing w:line="120" w:lineRule="exact"/>
              <w:rPr>
                <w:rStyle w:val="a3"/>
                <w:rtl/>
              </w:rPr>
            </w:pPr>
          </w:p>
        </w:tc>
        <w:tc>
          <w:tcPr>
            <w:tcW w:w="1208" w:type="dxa"/>
          </w:tcPr>
          <w:p w14:paraId="3022AC2B" w14:textId="77777777" w:rsidR="00950B86" w:rsidRPr="001A60E2" w:rsidRDefault="00950B86" w:rsidP="007761DA">
            <w:pPr>
              <w:tabs>
                <w:tab w:val="left" w:pos="567"/>
                <w:tab w:val="left" w:pos="1134"/>
                <w:tab w:val="left" w:pos="1701"/>
                <w:tab w:val="left" w:pos="2268"/>
              </w:tabs>
              <w:spacing w:line="120" w:lineRule="exact"/>
              <w:rPr>
                <w:rStyle w:val="a3"/>
                <w:rtl/>
              </w:rPr>
            </w:pPr>
          </w:p>
        </w:tc>
        <w:tc>
          <w:tcPr>
            <w:tcW w:w="1208" w:type="dxa"/>
          </w:tcPr>
          <w:p w14:paraId="3D33C729" w14:textId="77777777" w:rsidR="00950B86" w:rsidRPr="001A60E2" w:rsidRDefault="00950B86" w:rsidP="007761DA">
            <w:pPr>
              <w:tabs>
                <w:tab w:val="left" w:pos="567"/>
                <w:tab w:val="left" w:pos="1134"/>
                <w:tab w:val="left" w:pos="1701"/>
                <w:tab w:val="left" w:pos="2268"/>
              </w:tabs>
              <w:spacing w:line="120" w:lineRule="exact"/>
              <w:rPr>
                <w:rStyle w:val="a3"/>
                <w:rtl/>
              </w:rPr>
            </w:pPr>
          </w:p>
        </w:tc>
      </w:tr>
      <w:tr w:rsidR="00950B86" w:rsidRPr="001A60E2" w14:paraId="5C7C0E63" w14:textId="77777777" w:rsidTr="007761DA">
        <w:tc>
          <w:tcPr>
            <w:tcW w:w="1382" w:type="dxa"/>
          </w:tcPr>
          <w:p w14:paraId="03AE9EF7" w14:textId="77777777" w:rsidR="00950B86" w:rsidRPr="001A60E2" w:rsidRDefault="00950B86" w:rsidP="007761DA">
            <w:pPr>
              <w:tabs>
                <w:tab w:val="left" w:pos="567"/>
                <w:tab w:val="left" w:pos="1134"/>
                <w:tab w:val="left" w:pos="1701"/>
                <w:tab w:val="left" w:pos="2268"/>
              </w:tabs>
              <w:spacing w:line="200" w:lineRule="exact"/>
              <w:rPr>
                <w:rStyle w:val="a3"/>
                <w:b/>
              </w:rPr>
            </w:pPr>
          </w:p>
        </w:tc>
        <w:tc>
          <w:tcPr>
            <w:tcW w:w="3917" w:type="dxa"/>
          </w:tcPr>
          <w:p w14:paraId="5D151018"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בסיסי</w:t>
            </w:r>
            <w:r w:rsidRPr="001A60E2">
              <w:rPr>
                <w:rStyle w:val="a3"/>
                <w:b/>
                <w:bCs w:val="0"/>
                <w:szCs w:val="22"/>
                <w:rtl/>
              </w:rPr>
              <w:t xml:space="preserve"> </w:t>
            </w:r>
            <w:r w:rsidRPr="001A60E2">
              <w:rPr>
                <w:rStyle w:val="a3"/>
                <w:rFonts w:hint="eastAsia"/>
                <w:b/>
                <w:bCs w:val="0"/>
                <w:szCs w:val="22"/>
                <w:rtl/>
              </w:rPr>
              <w:t>למניה</w:t>
            </w:r>
            <w:r w:rsidRPr="001A60E2">
              <w:rPr>
                <w:rStyle w:val="a3"/>
                <w:b/>
                <w:bCs w:val="0"/>
                <w:szCs w:val="22"/>
                <w:rtl/>
              </w:rPr>
              <w:t xml:space="preserve"> </w:t>
            </w:r>
            <w:r w:rsidRPr="001A60E2">
              <w:rPr>
                <w:rStyle w:val="a3"/>
                <w:rFonts w:hint="eastAsia"/>
                <w:b/>
                <w:bCs w:val="0"/>
                <w:szCs w:val="22"/>
                <w:rtl/>
              </w:rPr>
              <w:t>מפעילות</w:t>
            </w:r>
            <w:r w:rsidRPr="001A60E2">
              <w:rPr>
                <w:rStyle w:val="a3"/>
                <w:b/>
                <w:bCs w:val="0"/>
                <w:szCs w:val="22"/>
                <w:rtl/>
              </w:rPr>
              <w:t xml:space="preserve"> </w:t>
            </w:r>
            <w:r w:rsidRPr="001A60E2">
              <w:rPr>
                <w:rStyle w:val="a3"/>
                <w:rFonts w:hint="eastAsia"/>
                <w:b/>
                <w:bCs w:val="0"/>
                <w:szCs w:val="22"/>
                <w:rtl/>
              </w:rPr>
              <w:t>נמשכת</w:t>
            </w:r>
          </w:p>
        </w:tc>
        <w:tc>
          <w:tcPr>
            <w:tcW w:w="1207" w:type="dxa"/>
          </w:tcPr>
          <w:p w14:paraId="0C174290"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361399E"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3EC6226"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E7E4078"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2979B1BE" w14:textId="77777777" w:rsidTr="007761DA">
        <w:tc>
          <w:tcPr>
            <w:tcW w:w="1382" w:type="dxa"/>
          </w:tcPr>
          <w:p w14:paraId="1E40E128"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3A0A724E" w14:textId="77777777" w:rsidR="00950B86" w:rsidRPr="001A60E2" w:rsidRDefault="00950B86" w:rsidP="007761DA">
            <w:pPr>
              <w:tabs>
                <w:tab w:val="left" w:pos="567"/>
                <w:tab w:val="left" w:pos="1134"/>
                <w:tab w:val="left" w:pos="1701"/>
                <w:tab w:val="left" w:pos="2268"/>
                <w:tab w:val="center" w:pos="4153"/>
                <w:tab w:val="right" w:pos="8306"/>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מדולל</w:t>
            </w:r>
            <w:r w:rsidRPr="001A60E2">
              <w:rPr>
                <w:rStyle w:val="a3"/>
                <w:b/>
                <w:bCs w:val="0"/>
                <w:szCs w:val="22"/>
                <w:rtl/>
              </w:rPr>
              <w:t xml:space="preserve"> </w:t>
            </w:r>
            <w:r w:rsidRPr="001A60E2">
              <w:rPr>
                <w:rStyle w:val="a3"/>
                <w:rFonts w:hint="eastAsia"/>
                <w:b/>
                <w:bCs w:val="0"/>
                <w:szCs w:val="22"/>
                <w:rtl/>
              </w:rPr>
              <w:t>למניה</w:t>
            </w:r>
            <w:r w:rsidRPr="001A60E2">
              <w:rPr>
                <w:rStyle w:val="a3"/>
                <w:b/>
                <w:bCs w:val="0"/>
                <w:szCs w:val="22"/>
                <w:rtl/>
              </w:rPr>
              <w:t xml:space="preserve"> </w:t>
            </w:r>
            <w:r w:rsidRPr="001A60E2">
              <w:rPr>
                <w:rStyle w:val="a3"/>
                <w:rFonts w:hint="eastAsia"/>
                <w:b/>
                <w:bCs w:val="0"/>
                <w:szCs w:val="22"/>
                <w:rtl/>
              </w:rPr>
              <w:t>מפעילות</w:t>
            </w:r>
            <w:r w:rsidRPr="001A60E2">
              <w:rPr>
                <w:rStyle w:val="a3"/>
                <w:b/>
                <w:bCs w:val="0"/>
                <w:szCs w:val="22"/>
                <w:rtl/>
              </w:rPr>
              <w:t xml:space="preserve"> </w:t>
            </w:r>
            <w:r w:rsidRPr="001A60E2">
              <w:rPr>
                <w:rStyle w:val="a3"/>
                <w:rFonts w:hint="eastAsia"/>
                <w:b/>
                <w:bCs w:val="0"/>
                <w:szCs w:val="22"/>
                <w:rtl/>
              </w:rPr>
              <w:t>נמשכת</w:t>
            </w:r>
          </w:p>
        </w:tc>
        <w:tc>
          <w:tcPr>
            <w:tcW w:w="1207" w:type="dxa"/>
          </w:tcPr>
          <w:p w14:paraId="3DCFEBB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C9262A2"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6DEBF90"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A67C190" w14:textId="77777777" w:rsidR="00950B86" w:rsidRPr="001A60E2" w:rsidRDefault="00950B86" w:rsidP="007761DA">
            <w:pPr>
              <w:tabs>
                <w:tab w:val="left" w:pos="567"/>
                <w:tab w:val="left" w:pos="1134"/>
                <w:tab w:val="left" w:pos="1701"/>
                <w:tab w:val="left" w:pos="2268"/>
              </w:tabs>
              <w:spacing w:line="200" w:lineRule="exact"/>
              <w:rPr>
                <w:rStyle w:val="a3"/>
                <w:rtl/>
              </w:rPr>
            </w:pPr>
          </w:p>
        </w:tc>
      </w:tr>
    </w:tbl>
    <w:p w14:paraId="3CA4863D" w14:textId="77777777" w:rsidR="00950B86" w:rsidRPr="001A60E2" w:rsidRDefault="00950B86" w:rsidP="00950B86">
      <w:pPr>
        <w:tabs>
          <w:tab w:val="left" w:pos="567"/>
          <w:tab w:val="left" w:pos="1134"/>
          <w:tab w:val="left" w:pos="1701"/>
          <w:tab w:val="left" w:pos="2268"/>
        </w:tabs>
        <w:spacing w:line="120" w:lineRule="exact"/>
        <w:rPr>
          <w:rtl/>
        </w:rPr>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73C2DE99" w14:textId="77777777" w:rsidTr="007761DA">
        <w:tc>
          <w:tcPr>
            <w:tcW w:w="1382" w:type="dxa"/>
          </w:tcPr>
          <w:p w14:paraId="0EBE9F31" w14:textId="77777777" w:rsidR="00950B86" w:rsidRPr="001A60E2" w:rsidRDefault="00950B86" w:rsidP="007761DA">
            <w:pPr>
              <w:tabs>
                <w:tab w:val="left" w:pos="567"/>
                <w:tab w:val="left" w:pos="1134"/>
                <w:tab w:val="left" w:pos="1701"/>
                <w:tab w:val="left" w:pos="2268"/>
              </w:tabs>
              <w:spacing w:line="200" w:lineRule="exact"/>
              <w:rPr>
                <w:rStyle w:val="a3"/>
                <w:b/>
                <w:bCs w:val="0"/>
              </w:rPr>
            </w:pPr>
          </w:p>
        </w:tc>
        <w:tc>
          <w:tcPr>
            <w:tcW w:w="3917" w:type="dxa"/>
          </w:tcPr>
          <w:p w14:paraId="41EDC3C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597CDD92" w14:textId="77777777" w:rsidR="00950B86" w:rsidRPr="001A60E2" w:rsidRDefault="00950B86" w:rsidP="007761DA">
            <w:pPr>
              <w:tabs>
                <w:tab w:val="left" w:pos="567"/>
                <w:tab w:val="left" w:pos="1134"/>
                <w:tab w:val="left" w:pos="1701"/>
                <w:tab w:val="left" w:pos="2268"/>
              </w:tabs>
              <w:spacing w:line="200" w:lineRule="exact"/>
              <w:jc w:val="center"/>
              <w:rPr>
                <w:rStyle w:val="a3"/>
                <w:rtl/>
              </w:rPr>
            </w:pPr>
          </w:p>
        </w:tc>
        <w:tc>
          <w:tcPr>
            <w:tcW w:w="3624" w:type="dxa"/>
            <w:gridSpan w:val="3"/>
          </w:tcPr>
          <w:p w14:paraId="264D04EE" w14:textId="7A4D04C8" w:rsidR="00950B86" w:rsidRPr="001A60E2" w:rsidRDefault="00950B86" w:rsidP="007761DA">
            <w:pPr>
              <w:pBdr>
                <w:bottom w:val="single" w:sz="4" w:space="1" w:color="auto"/>
              </w:pBdr>
              <w:tabs>
                <w:tab w:val="left" w:pos="567"/>
                <w:tab w:val="left" w:pos="1134"/>
                <w:tab w:val="left" w:pos="1701"/>
                <w:tab w:val="left" w:pos="2268"/>
              </w:tabs>
              <w:spacing w:line="200" w:lineRule="exact"/>
              <w:jc w:val="center"/>
              <w:rPr>
                <w:rStyle w:val="a3"/>
                <w:rtl/>
              </w:rPr>
            </w:pPr>
            <w:r w:rsidRPr="001A60E2">
              <w:rPr>
                <w:rStyle w:val="a3"/>
                <w:rFonts w:hint="cs"/>
                <w:rtl/>
              </w:rPr>
              <w:t xml:space="preserve">לשנה שהסתיימה ביום 31 בדצמבר </w:t>
            </w:r>
            <w:r w:rsidR="005264D4">
              <w:rPr>
                <w:rStyle w:val="a3"/>
                <w:rFonts w:hint="cs"/>
                <w:rtl/>
              </w:rPr>
              <w:t>2025</w:t>
            </w:r>
          </w:p>
        </w:tc>
      </w:tr>
      <w:tr w:rsidR="00950B86" w:rsidRPr="001A60E2" w14:paraId="3573E101" w14:textId="77777777" w:rsidTr="007761DA">
        <w:tc>
          <w:tcPr>
            <w:tcW w:w="1382" w:type="dxa"/>
          </w:tcPr>
          <w:p w14:paraId="15E28002"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2D5579E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7" w:type="dxa"/>
          </w:tcPr>
          <w:p w14:paraId="4332A76D"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94DDAE4" w14:textId="77777777" w:rsidR="00950B86" w:rsidRPr="001A60E2" w:rsidRDefault="00950B86" w:rsidP="007761DA">
            <w:pPr>
              <w:tabs>
                <w:tab w:val="left" w:pos="567"/>
                <w:tab w:val="left" w:pos="1134"/>
                <w:tab w:val="left" w:pos="1701"/>
                <w:tab w:val="left" w:pos="2268"/>
              </w:tabs>
              <w:spacing w:line="200" w:lineRule="exact"/>
              <w:rPr>
                <w:rStyle w:val="a3"/>
                <w:rtl/>
              </w:rPr>
            </w:pPr>
            <w:r w:rsidRPr="001A60E2">
              <w:rPr>
                <w:rStyle w:val="a3"/>
                <w:rFonts w:hint="cs"/>
                <w:rtl/>
              </w:rPr>
              <w:t xml:space="preserve">כפי שדווח </w:t>
            </w:r>
          </w:p>
        </w:tc>
        <w:tc>
          <w:tcPr>
            <w:tcW w:w="1208" w:type="dxa"/>
          </w:tcPr>
          <w:p w14:paraId="0AD30B96" w14:textId="77777777" w:rsidR="00950B86" w:rsidRPr="001A60E2" w:rsidRDefault="00950B86" w:rsidP="007761DA">
            <w:pPr>
              <w:tabs>
                <w:tab w:val="left" w:pos="567"/>
                <w:tab w:val="left" w:pos="1134"/>
                <w:tab w:val="left" w:pos="1701"/>
                <w:tab w:val="left" w:pos="2268"/>
              </w:tabs>
              <w:spacing w:line="200" w:lineRule="exact"/>
              <w:rPr>
                <w:rStyle w:val="a3"/>
                <w:spacing w:val="-8"/>
                <w:rtl/>
              </w:rPr>
            </w:pPr>
            <w:r w:rsidRPr="001A60E2">
              <w:rPr>
                <w:rStyle w:val="a3"/>
                <w:rFonts w:hint="cs"/>
                <w:spacing w:val="-8"/>
                <w:rtl/>
              </w:rPr>
              <w:t>השפעת</w:t>
            </w:r>
          </w:p>
        </w:tc>
        <w:tc>
          <w:tcPr>
            <w:tcW w:w="1208" w:type="dxa"/>
          </w:tcPr>
          <w:p w14:paraId="5D703A27" w14:textId="77777777" w:rsidR="00950B86" w:rsidRPr="001A60E2" w:rsidRDefault="00950B86" w:rsidP="007761DA">
            <w:pPr>
              <w:tabs>
                <w:tab w:val="left" w:pos="567"/>
                <w:tab w:val="left" w:pos="1134"/>
                <w:tab w:val="left" w:pos="1701"/>
                <w:tab w:val="left" w:pos="2268"/>
              </w:tabs>
              <w:spacing w:line="200" w:lineRule="exact"/>
              <w:ind w:left="540" w:hanging="540"/>
              <w:rPr>
                <w:rStyle w:val="a3"/>
                <w:spacing w:val="-8"/>
                <w:rtl/>
              </w:rPr>
            </w:pPr>
            <w:r w:rsidRPr="001A60E2">
              <w:rPr>
                <w:rStyle w:val="a3"/>
                <w:rFonts w:hint="eastAsia"/>
                <w:spacing w:val="-8"/>
                <w:rtl/>
              </w:rPr>
              <w:t>כמדווח</w:t>
            </w:r>
            <w:r w:rsidRPr="001A60E2">
              <w:rPr>
                <w:rStyle w:val="a3"/>
                <w:spacing w:val="-8"/>
                <w:rtl/>
              </w:rPr>
              <w:t xml:space="preserve"> </w:t>
            </w:r>
            <w:r w:rsidRPr="001A60E2">
              <w:rPr>
                <w:rStyle w:val="a3"/>
                <w:rFonts w:hint="eastAsia"/>
                <w:spacing w:val="-8"/>
                <w:rtl/>
              </w:rPr>
              <w:t>בדוחות</w:t>
            </w:r>
          </w:p>
        </w:tc>
      </w:tr>
      <w:tr w:rsidR="00950B86" w:rsidRPr="001A60E2" w14:paraId="1E2B1C98" w14:textId="77777777" w:rsidTr="007761DA">
        <w:tc>
          <w:tcPr>
            <w:tcW w:w="1382" w:type="dxa"/>
          </w:tcPr>
          <w:p w14:paraId="398BC05A"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415F0022" w14:textId="77777777" w:rsidR="00950B86" w:rsidRPr="001A60E2" w:rsidRDefault="00950B86" w:rsidP="007761DA">
            <w:pPr>
              <w:tabs>
                <w:tab w:val="left" w:pos="9072"/>
                <w:tab w:val="left" w:pos="9299"/>
              </w:tabs>
              <w:spacing w:line="200" w:lineRule="exact"/>
              <w:rPr>
                <w:i/>
                <w:iCs/>
                <w:sz w:val="18"/>
                <w:szCs w:val="18"/>
                <w:rtl/>
              </w:rPr>
            </w:pPr>
            <w:r w:rsidRPr="001A60E2">
              <w:rPr>
                <w:rFonts w:hint="cs"/>
                <w:i/>
                <w:iCs/>
                <w:sz w:val="18"/>
                <w:szCs w:val="18"/>
                <w:rtl/>
              </w:rPr>
              <w:t>באלפי ש"ח</w:t>
            </w:r>
          </w:p>
        </w:tc>
        <w:tc>
          <w:tcPr>
            <w:tcW w:w="1207" w:type="dxa"/>
          </w:tcPr>
          <w:p w14:paraId="7494DE1B"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E19B623" w14:textId="1840A272"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 xml:space="preserve">בעבר </w:t>
            </w:r>
            <w:r w:rsidR="00145263">
              <w:rPr>
                <w:rStyle w:val="a3"/>
                <w:rFonts w:hint="cs"/>
                <w:rtl/>
              </w:rPr>
              <w:t>(מבוקר)</w:t>
            </w:r>
            <w:r w:rsidR="00145263" w:rsidDel="003B6A22">
              <w:rPr>
                <w:rStyle w:val="a3"/>
                <w:rFonts w:hint="cs"/>
                <w:rtl/>
              </w:rPr>
              <w:t xml:space="preserve"> </w:t>
            </w:r>
          </w:p>
        </w:tc>
        <w:tc>
          <w:tcPr>
            <w:tcW w:w="1208" w:type="dxa"/>
          </w:tcPr>
          <w:p w14:paraId="0B6D07CD"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התיקון</w:t>
            </w:r>
          </w:p>
        </w:tc>
        <w:tc>
          <w:tcPr>
            <w:tcW w:w="1208" w:type="dxa"/>
          </w:tcPr>
          <w:p w14:paraId="70D107F4" w14:textId="77777777" w:rsidR="00950B86" w:rsidRPr="001A60E2" w:rsidRDefault="00950B86" w:rsidP="007761DA">
            <w:pPr>
              <w:pBdr>
                <w:bottom w:val="single" w:sz="4" w:space="1" w:color="auto"/>
              </w:pBdr>
              <w:tabs>
                <w:tab w:val="left" w:pos="567"/>
                <w:tab w:val="left" w:pos="1134"/>
                <w:tab w:val="left" w:pos="1701"/>
                <w:tab w:val="left" w:pos="2268"/>
              </w:tabs>
              <w:spacing w:line="200" w:lineRule="exact"/>
              <w:rPr>
                <w:rStyle w:val="a3"/>
                <w:rtl/>
              </w:rPr>
            </w:pPr>
            <w:r w:rsidRPr="001A60E2">
              <w:rPr>
                <w:rStyle w:val="a3"/>
                <w:rFonts w:hint="cs"/>
                <w:rtl/>
              </w:rPr>
              <w:t>כספיים אלה</w:t>
            </w:r>
          </w:p>
        </w:tc>
      </w:tr>
    </w:tbl>
    <w:p w14:paraId="76F4BDEB" w14:textId="77777777" w:rsidR="00950B86" w:rsidRPr="001A60E2" w:rsidRDefault="00950B86" w:rsidP="00950B86">
      <w:pPr>
        <w:tabs>
          <w:tab w:val="left" w:pos="567"/>
          <w:tab w:val="left" w:pos="1134"/>
          <w:tab w:val="left" w:pos="1701"/>
          <w:tab w:val="left" w:pos="2268"/>
        </w:tabs>
        <w:spacing w:line="120" w:lineRule="exact"/>
      </w:pPr>
    </w:p>
    <w:tbl>
      <w:tblPr>
        <w:bidiVisual/>
        <w:tblW w:w="10130" w:type="dxa"/>
        <w:tblLayout w:type="fixed"/>
        <w:tblLook w:val="01E0" w:firstRow="1" w:lastRow="1" w:firstColumn="1" w:lastColumn="1" w:noHBand="0" w:noVBand="0"/>
      </w:tblPr>
      <w:tblGrid>
        <w:gridCol w:w="1382"/>
        <w:gridCol w:w="3917"/>
        <w:gridCol w:w="1207"/>
        <w:gridCol w:w="1208"/>
        <w:gridCol w:w="1208"/>
        <w:gridCol w:w="1208"/>
      </w:tblGrid>
      <w:tr w:rsidR="00950B86" w:rsidRPr="001A60E2" w14:paraId="5B6E2E2B" w14:textId="77777777" w:rsidTr="007761DA">
        <w:tc>
          <w:tcPr>
            <w:tcW w:w="1382" w:type="dxa"/>
          </w:tcPr>
          <w:p w14:paraId="2626E43F"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3D0F12BD"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Pr>
                <w:rStyle w:val="a3"/>
                <w:rFonts w:hint="cs"/>
                <w:b/>
                <w:bCs w:val="0"/>
                <w:szCs w:val="22"/>
                <w:rtl/>
              </w:rPr>
              <w:t>הוצאות מימון אחרות</w:t>
            </w:r>
          </w:p>
        </w:tc>
        <w:tc>
          <w:tcPr>
            <w:tcW w:w="1207" w:type="dxa"/>
          </w:tcPr>
          <w:p w14:paraId="064EABF0"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326D069"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31604CA"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EC29F83"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13F5AA1E" w14:textId="77777777" w:rsidTr="007761DA">
        <w:tc>
          <w:tcPr>
            <w:tcW w:w="1382" w:type="dxa"/>
          </w:tcPr>
          <w:p w14:paraId="2CEE0FB3"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43DD04F8"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cs"/>
                <w:b/>
                <w:bCs w:val="0"/>
                <w:szCs w:val="22"/>
                <w:rtl/>
              </w:rPr>
              <w:t>מסים על הכנסה</w:t>
            </w:r>
          </w:p>
        </w:tc>
        <w:tc>
          <w:tcPr>
            <w:tcW w:w="1207" w:type="dxa"/>
          </w:tcPr>
          <w:p w14:paraId="111467C0"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56DCF96E"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659D224"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EDF9F78"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73281984" w14:textId="77777777" w:rsidTr="007761DA">
        <w:tc>
          <w:tcPr>
            <w:tcW w:w="1382" w:type="dxa"/>
          </w:tcPr>
          <w:p w14:paraId="528C0D8D"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61F0AD17"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לשנה</w:t>
            </w:r>
          </w:p>
        </w:tc>
        <w:tc>
          <w:tcPr>
            <w:tcW w:w="1207" w:type="dxa"/>
          </w:tcPr>
          <w:p w14:paraId="692D4782"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91D459C"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43041D0E"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FDB8272"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2E33654B" w14:textId="77777777" w:rsidTr="007761DA">
        <w:tc>
          <w:tcPr>
            <w:tcW w:w="1382" w:type="dxa"/>
          </w:tcPr>
          <w:p w14:paraId="6467CF71" w14:textId="77777777" w:rsidR="00950B86" w:rsidRPr="001A60E2" w:rsidRDefault="00950B86" w:rsidP="007761DA">
            <w:pPr>
              <w:tabs>
                <w:tab w:val="left" w:pos="567"/>
                <w:tab w:val="left" w:pos="1134"/>
                <w:tab w:val="left" w:pos="1701"/>
                <w:tab w:val="left" w:pos="2268"/>
              </w:tabs>
              <w:spacing w:line="120" w:lineRule="exact"/>
              <w:rPr>
                <w:rStyle w:val="a3"/>
              </w:rPr>
            </w:pPr>
          </w:p>
        </w:tc>
        <w:tc>
          <w:tcPr>
            <w:tcW w:w="3917" w:type="dxa"/>
          </w:tcPr>
          <w:p w14:paraId="7D8E10DE" w14:textId="77777777" w:rsidR="00950B86" w:rsidRPr="001A60E2" w:rsidRDefault="00950B86" w:rsidP="007761DA">
            <w:pPr>
              <w:tabs>
                <w:tab w:val="left" w:pos="567"/>
                <w:tab w:val="left" w:pos="1134"/>
                <w:tab w:val="left" w:pos="1701"/>
                <w:tab w:val="left" w:pos="2268"/>
              </w:tabs>
              <w:spacing w:line="120" w:lineRule="exact"/>
              <w:rPr>
                <w:rStyle w:val="a3"/>
                <w:b/>
                <w:bCs w:val="0"/>
                <w:szCs w:val="22"/>
                <w:rtl/>
              </w:rPr>
            </w:pPr>
          </w:p>
        </w:tc>
        <w:tc>
          <w:tcPr>
            <w:tcW w:w="1207" w:type="dxa"/>
          </w:tcPr>
          <w:p w14:paraId="4E2A074A" w14:textId="77777777" w:rsidR="00950B86" w:rsidRPr="001A60E2" w:rsidRDefault="00950B86" w:rsidP="007761DA">
            <w:pPr>
              <w:tabs>
                <w:tab w:val="left" w:pos="567"/>
                <w:tab w:val="left" w:pos="1134"/>
                <w:tab w:val="left" w:pos="1701"/>
                <w:tab w:val="left" w:pos="2268"/>
              </w:tabs>
              <w:spacing w:line="120" w:lineRule="exact"/>
              <w:rPr>
                <w:rStyle w:val="a3"/>
                <w:rtl/>
              </w:rPr>
            </w:pPr>
          </w:p>
        </w:tc>
        <w:tc>
          <w:tcPr>
            <w:tcW w:w="1208" w:type="dxa"/>
          </w:tcPr>
          <w:p w14:paraId="3D66786D" w14:textId="77777777" w:rsidR="00950B86" w:rsidRPr="001A60E2" w:rsidRDefault="00950B86" w:rsidP="007761DA">
            <w:pPr>
              <w:tabs>
                <w:tab w:val="left" w:pos="567"/>
                <w:tab w:val="left" w:pos="1134"/>
                <w:tab w:val="left" w:pos="1701"/>
                <w:tab w:val="left" w:pos="2268"/>
              </w:tabs>
              <w:spacing w:line="120" w:lineRule="exact"/>
              <w:rPr>
                <w:rStyle w:val="a3"/>
                <w:rtl/>
              </w:rPr>
            </w:pPr>
          </w:p>
        </w:tc>
        <w:tc>
          <w:tcPr>
            <w:tcW w:w="1208" w:type="dxa"/>
          </w:tcPr>
          <w:p w14:paraId="1F26BF92" w14:textId="77777777" w:rsidR="00950B86" w:rsidRPr="001A60E2" w:rsidRDefault="00950B86" w:rsidP="007761DA">
            <w:pPr>
              <w:tabs>
                <w:tab w:val="left" w:pos="567"/>
                <w:tab w:val="left" w:pos="1134"/>
                <w:tab w:val="left" w:pos="1701"/>
                <w:tab w:val="left" w:pos="2268"/>
              </w:tabs>
              <w:spacing w:line="120" w:lineRule="exact"/>
              <w:rPr>
                <w:rStyle w:val="a3"/>
                <w:rtl/>
              </w:rPr>
            </w:pPr>
          </w:p>
        </w:tc>
        <w:tc>
          <w:tcPr>
            <w:tcW w:w="1208" w:type="dxa"/>
          </w:tcPr>
          <w:p w14:paraId="2C9012F1" w14:textId="77777777" w:rsidR="00950B86" w:rsidRPr="001A60E2" w:rsidRDefault="00950B86" w:rsidP="007761DA">
            <w:pPr>
              <w:tabs>
                <w:tab w:val="left" w:pos="567"/>
                <w:tab w:val="left" w:pos="1134"/>
                <w:tab w:val="left" w:pos="1701"/>
                <w:tab w:val="left" w:pos="2268"/>
              </w:tabs>
              <w:spacing w:line="120" w:lineRule="exact"/>
              <w:rPr>
                <w:rStyle w:val="a3"/>
                <w:rtl/>
              </w:rPr>
            </w:pPr>
          </w:p>
        </w:tc>
      </w:tr>
      <w:tr w:rsidR="00950B86" w:rsidRPr="001A60E2" w14:paraId="4B215872" w14:textId="77777777" w:rsidTr="007761DA">
        <w:tc>
          <w:tcPr>
            <w:tcW w:w="1382" w:type="dxa"/>
          </w:tcPr>
          <w:p w14:paraId="04C1BB80" w14:textId="77777777" w:rsidR="00950B86" w:rsidRPr="001A60E2" w:rsidRDefault="00950B86" w:rsidP="007761DA">
            <w:pPr>
              <w:tabs>
                <w:tab w:val="left" w:pos="567"/>
                <w:tab w:val="left" w:pos="1134"/>
                <w:tab w:val="left" w:pos="1701"/>
                <w:tab w:val="left" w:pos="2268"/>
              </w:tabs>
              <w:spacing w:line="200" w:lineRule="exact"/>
              <w:rPr>
                <w:rStyle w:val="a3"/>
                <w:b/>
              </w:rPr>
            </w:pPr>
          </w:p>
        </w:tc>
        <w:tc>
          <w:tcPr>
            <w:tcW w:w="3917" w:type="dxa"/>
          </w:tcPr>
          <w:p w14:paraId="1742DB65" w14:textId="77777777" w:rsidR="00950B86" w:rsidRPr="001A60E2" w:rsidRDefault="00950B86" w:rsidP="007761DA">
            <w:pPr>
              <w:tabs>
                <w:tab w:val="left" w:pos="567"/>
                <w:tab w:val="left" w:pos="1134"/>
                <w:tab w:val="left" w:pos="1701"/>
                <w:tab w:val="left" w:pos="2268"/>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בסיסי</w:t>
            </w:r>
            <w:r w:rsidRPr="001A60E2">
              <w:rPr>
                <w:rStyle w:val="a3"/>
                <w:b/>
                <w:bCs w:val="0"/>
                <w:szCs w:val="22"/>
                <w:rtl/>
              </w:rPr>
              <w:t xml:space="preserve"> </w:t>
            </w:r>
            <w:r w:rsidRPr="001A60E2">
              <w:rPr>
                <w:rStyle w:val="a3"/>
                <w:rFonts w:hint="eastAsia"/>
                <w:b/>
                <w:bCs w:val="0"/>
                <w:szCs w:val="22"/>
                <w:rtl/>
              </w:rPr>
              <w:t>למניה</w:t>
            </w:r>
            <w:r w:rsidRPr="001A60E2">
              <w:rPr>
                <w:rStyle w:val="a3"/>
                <w:b/>
                <w:bCs w:val="0"/>
                <w:szCs w:val="22"/>
                <w:rtl/>
              </w:rPr>
              <w:t xml:space="preserve"> </w:t>
            </w:r>
            <w:r w:rsidRPr="001A60E2">
              <w:rPr>
                <w:rStyle w:val="a3"/>
                <w:rFonts w:hint="eastAsia"/>
                <w:b/>
                <w:bCs w:val="0"/>
                <w:szCs w:val="22"/>
                <w:rtl/>
              </w:rPr>
              <w:t>מפעילות</w:t>
            </w:r>
            <w:r w:rsidRPr="001A60E2">
              <w:rPr>
                <w:rStyle w:val="a3"/>
                <w:b/>
                <w:bCs w:val="0"/>
                <w:szCs w:val="22"/>
                <w:rtl/>
              </w:rPr>
              <w:t xml:space="preserve"> </w:t>
            </w:r>
            <w:r w:rsidRPr="001A60E2">
              <w:rPr>
                <w:rStyle w:val="a3"/>
                <w:rFonts w:hint="eastAsia"/>
                <w:b/>
                <w:bCs w:val="0"/>
                <w:szCs w:val="22"/>
                <w:rtl/>
              </w:rPr>
              <w:t>נמשכת</w:t>
            </w:r>
          </w:p>
        </w:tc>
        <w:tc>
          <w:tcPr>
            <w:tcW w:w="1207" w:type="dxa"/>
          </w:tcPr>
          <w:p w14:paraId="7AE76683"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1A54B1F8"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3E3C2CAB"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258A7117" w14:textId="77777777" w:rsidR="00950B86" w:rsidRPr="001A60E2" w:rsidRDefault="00950B86" w:rsidP="007761DA">
            <w:pPr>
              <w:tabs>
                <w:tab w:val="left" w:pos="567"/>
                <w:tab w:val="left" w:pos="1134"/>
                <w:tab w:val="left" w:pos="1701"/>
                <w:tab w:val="left" w:pos="2268"/>
              </w:tabs>
              <w:spacing w:line="200" w:lineRule="exact"/>
              <w:rPr>
                <w:rStyle w:val="a3"/>
                <w:rtl/>
              </w:rPr>
            </w:pPr>
          </w:p>
        </w:tc>
      </w:tr>
      <w:tr w:rsidR="00950B86" w:rsidRPr="001A60E2" w14:paraId="7A962B46" w14:textId="77777777" w:rsidTr="007761DA">
        <w:tc>
          <w:tcPr>
            <w:tcW w:w="1382" w:type="dxa"/>
          </w:tcPr>
          <w:p w14:paraId="594AE621" w14:textId="77777777" w:rsidR="00950B86" w:rsidRPr="001A60E2" w:rsidRDefault="00950B86" w:rsidP="007761DA">
            <w:pPr>
              <w:tabs>
                <w:tab w:val="left" w:pos="567"/>
                <w:tab w:val="left" w:pos="1134"/>
                <w:tab w:val="left" w:pos="1701"/>
                <w:tab w:val="left" w:pos="2268"/>
              </w:tabs>
              <w:spacing w:line="200" w:lineRule="exact"/>
              <w:rPr>
                <w:rStyle w:val="a3"/>
              </w:rPr>
            </w:pPr>
          </w:p>
        </w:tc>
        <w:tc>
          <w:tcPr>
            <w:tcW w:w="3917" w:type="dxa"/>
          </w:tcPr>
          <w:p w14:paraId="296B5C3A" w14:textId="77777777" w:rsidR="00950B86" w:rsidRPr="001A60E2" w:rsidRDefault="00950B86" w:rsidP="007761DA">
            <w:pPr>
              <w:tabs>
                <w:tab w:val="left" w:pos="567"/>
                <w:tab w:val="left" w:pos="1134"/>
                <w:tab w:val="left" w:pos="1701"/>
                <w:tab w:val="left" w:pos="2268"/>
                <w:tab w:val="center" w:pos="4153"/>
                <w:tab w:val="right" w:pos="8306"/>
              </w:tabs>
              <w:spacing w:line="200" w:lineRule="exact"/>
              <w:rPr>
                <w:rStyle w:val="a3"/>
                <w:b/>
                <w:bCs w:val="0"/>
                <w:szCs w:val="22"/>
                <w:rtl/>
              </w:rPr>
            </w:pPr>
            <w:r w:rsidRPr="001A60E2">
              <w:rPr>
                <w:rStyle w:val="a3"/>
                <w:rFonts w:hint="eastAsia"/>
                <w:b/>
                <w:bCs w:val="0"/>
                <w:szCs w:val="22"/>
                <w:rtl/>
              </w:rPr>
              <w:t>רווח</w:t>
            </w:r>
            <w:r w:rsidRPr="001A60E2">
              <w:rPr>
                <w:rStyle w:val="a3"/>
                <w:b/>
                <w:bCs w:val="0"/>
                <w:szCs w:val="22"/>
                <w:rtl/>
              </w:rPr>
              <w:t xml:space="preserve"> (הפסד) </w:t>
            </w:r>
            <w:r w:rsidRPr="001A60E2">
              <w:rPr>
                <w:rStyle w:val="a3"/>
                <w:rFonts w:hint="eastAsia"/>
                <w:b/>
                <w:bCs w:val="0"/>
                <w:szCs w:val="22"/>
                <w:rtl/>
              </w:rPr>
              <w:t>מדולל</w:t>
            </w:r>
            <w:r w:rsidRPr="001A60E2">
              <w:rPr>
                <w:rStyle w:val="a3"/>
                <w:b/>
                <w:bCs w:val="0"/>
                <w:szCs w:val="22"/>
                <w:rtl/>
              </w:rPr>
              <w:t xml:space="preserve"> </w:t>
            </w:r>
            <w:r w:rsidRPr="001A60E2">
              <w:rPr>
                <w:rStyle w:val="a3"/>
                <w:rFonts w:hint="eastAsia"/>
                <w:b/>
                <w:bCs w:val="0"/>
                <w:szCs w:val="22"/>
                <w:rtl/>
              </w:rPr>
              <w:t>למניה</w:t>
            </w:r>
            <w:r w:rsidRPr="001A60E2">
              <w:rPr>
                <w:rStyle w:val="a3"/>
                <w:b/>
                <w:bCs w:val="0"/>
                <w:szCs w:val="22"/>
                <w:rtl/>
              </w:rPr>
              <w:t xml:space="preserve"> </w:t>
            </w:r>
            <w:r w:rsidRPr="001A60E2">
              <w:rPr>
                <w:rStyle w:val="a3"/>
                <w:rFonts w:hint="eastAsia"/>
                <w:b/>
                <w:bCs w:val="0"/>
                <w:szCs w:val="22"/>
                <w:rtl/>
              </w:rPr>
              <w:t>מפעילות</w:t>
            </w:r>
            <w:r w:rsidRPr="001A60E2">
              <w:rPr>
                <w:rStyle w:val="a3"/>
                <w:b/>
                <w:bCs w:val="0"/>
                <w:szCs w:val="22"/>
                <w:rtl/>
              </w:rPr>
              <w:t xml:space="preserve"> </w:t>
            </w:r>
            <w:r w:rsidRPr="001A60E2">
              <w:rPr>
                <w:rStyle w:val="a3"/>
                <w:rFonts w:hint="eastAsia"/>
                <w:b/>
                <w:bCs w:val="0"/>
                <w:szCs w:val="22"/>
                <w:rtl/>
              </w:rPr>
              <w:t>נמשכת</w:t>
            </w:r>
          </w:p>
        </w:tc>
        <w:tc>
          <w:tcPr>
            <w:tcW w:w="1207" w:type="dxa"/>
          </w:tcPr>
          <w:p w14:paraId="16BDE78D"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0E68D4D5"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66B9A33A" w14:textId="77777777" w:rsidR="00950B86" w:rsidRPr="001A60E2" w:rsidRDefault="00950B86" w:rsidP="007761DA">
            <w:pPr>
              <w:tabs>
                <w:tab w:val="left" w:pos="567"/>
                <w:tab w:val="left" w:pos="1134"/>
                <w:tab w:val="left" w:pos="1701"/>
                <w:tab w:val="left" w:pos="2268"/>
              </w:tabs>
              <w:spacing w:line="200" w:lineRule="exact"/>
              <w:rPr>
                <w:rStyle w:val="a3"/>
                <w:rtl/>
              </w:rPr>
            </w:pPr>
          </w:p>
        </w:tc>
        <w:tc>
          <w:tcPr>
            <w:tcW w:w="1208" w:type="dxa"/>
          </w:tcPr>
          <w:p w14:paraId="7AB7DC95" w14:textId="77777777" w:rsidR="00950B86" w:rsidRPr="001A60E2" w:rsidRDefault="00950B86" w:rsidP="007761DA">
            <w:pPr>
              <w:tabs>
                <w:tab w:val="left" w:pos="567"/>
                <w:tab w:val="left" w:pos="1134"/>
                <w:tab w:val="left" w:pos="1701"/>
                <w:tab w:val="left" w:pos="2268"/>
              </w:tabs>
              <w:spacing w:line="200" w:lineRule="exact"/>
              <w:rPr>
                <w:rStyle w:val="a3"/>
                <w:rtl/>
              </w:rPr>
            </w:pPr>
          </w:p>
        </w:tc>
      </w:tr>
    </w:tbl>
    <w:p w14:paraId="6E07130A" w14:textId="77777777" w:rsidR="00B20310" w:rsidRDefault="00B20310" w:rsidP="00950B86">
      <w:pPr>
        <w:suppressAutoHyphens/>
        <w:spacing w:line="240" w:lineRule="exact"/>
        <w:jc w:val="both"/>
        <w:rPr>
          <w:rtl/>
        </w:rPr>
      </w:pPr>
    </w:p>
    <w:p w14:paraId="20725528" w14:textId="77777777" w:rsidR="00B20310" w:rsidRDefault="00B20310">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B20310" w:rsidRPr="001A60E2" w14:paraId="61E02287" w14:textId="77777777" w:rsidTr="007F5153">
        <w:tc>
          <w:tcPr>
            <w:tcW w:w="1341" w:type="dxa"/>
          </w:tcPr>
          <w:p w14:paraId="5D399002" w14:textId="77777777" w:rsidR="00B20310" w:rsidRPr="001A60E2" w:rsidRDefault="00B20310" w:rsidP="007761DA">
            <w:pPr>
              <w:bidi w:val="0"/>
              <w:spacing w:line="220" w:lineRule="exact"/>
              <w:jc w:val="right"/>
              <w:rPr>
                <w:sz w:val="16"/>
                <w:szCs w:val="16"/>
                <w:rtl/>
              </w:rPr>
            </w:pPr>
            <w:bookmarkStart w:id="16" w:name="_Hlk194298793"/>
            <w:r w:rsidRPr="001A60E2">
              <w:rPr>
                <w:i/>
                <w:iCs/>
                <w:sz w:val="16"/>
                <w:szCs w:val="16"/>
              </w:rPr>
              <w:lastRenderedPageBreak/>
              <w:t>Reference</w:t>
            </w:r>
          </w:p>
        </w:tc>
        <w:tc>
          <w:tcPr>
            <w:tcW w:w="8789" w:type="dxa"/>
          </w:tcPr>
          <w:p w14:paraId="04568A93" w14:textId="77777777" w:rsidR="00B20310" w:rsidRPr="001A60E2" w:rsidRDefault="008C55C5" w:rsidP="007761DA">
            <w:pPr>
              <w:spacing w:line="220" w:lineRule="exact"/>
              <w:rPr>
                <w:b/>
                <w:bCs/>
                <w:sz w:val="26"/>
                <w:szCs w:val="26"/>
                <w:rtl/>
              </w:rPr>
            </w:pPr>
            <w:r>
              <w:rPr>
                <w:rFonts w:hint="cs"/>
                <w:b/>
                <w:bCs/>
                <w:sz w:val="26"/>
                <w:szCs w:val="26"/>
                <w:rtl/>
              </w:rPr>
              <w:t>ביאורים</w:t>
            </w:r>
            <w:r w:rsidR="00B20310" w:rsidRPr="001A60E2">
              <w:rPr>
                <w:rFonts w:hint="cs"/>
                <w:b/>
                <w:bCs/>
                <w:sz w:val="26"/>
                <w:szCs w:val="26"/>
                <w:rtl/>
              </w:rPr>
              <w:t xml:space="preserve"> לדוחות הכספיים</w:t>
            </w:r>
          </w:p>
          <w:p w14:paraId="070EE7D2" w14:textId="77777777" w:rsidR="00B20310" w:rsidRPr="001A60E2" w:rsidRDefault="00B20310" w:rsidP="007761DA">
            <w:pPr>
              <w:spacing w:line="220" w:lineRule="exact"/>
              <w:jc w:val="both"/>
              <w:rPr>
                <w:rtl/>
              </w:rPr>
            </w:pPr>
          </w:p>
        </w:tc>
      </w:tr>
      <w:tr w:rsidR="00B20310" w:rsidRPr="001A60E2" w14:paraId="5C999563" w14:textId="77777777" w:rsidTr="007F5153">
        <w:tc>
          <w:tcPr>
            <w:tcW w:w="1341" w:type="dxa"/>
          </w:tcPr>
          <w:p w14:paraId="6E997A91" w14:textId="77777777" w:rsidR="00B20310" w:rsidRPr="001A60E2" w:rsidRDefault="00B20310" w:rsidP="007761DA">
            <w:pPr>
              <w:bidi w:val="0"/>
              <w:spacing w:line="220" w:lineRule="exact"/>
              <w:jc w:val="right"/>
              <w:rPr>
                <w:i/>
                <w:iCs/>
                <w:sz w:val="16"/>
                <w:szCs w:val="16"/>
                <w:rtl/>
              </w:rPr>
            </w:pPr>
            <w:bookmarkStart w:id="17" w:name="_Hlk198106908"/>
          </w:p>
        </w:tc>
        <w:tc>
          <w:tcPr>
            <w:tcW w:w="8789" w:type="dxa"/>
          </w:tcPr>
          <w:p w14:paraId="1100119A" w14:textId="77777777" w:rsidR="00B20310" w:rsidRDefault="00B20310" w:rsidP="007761DA">
            <w:pPr>
              <w:pStyle w:val="Heading5"/>
              <w:tabs>
                <w:tab w:val="clear" w:pos="9072"/>
                <w:tab w:val="clear" w:pos="9299"/>
              </w:tabs>
              <w:spacing w:line="220" w:lineRule="exact"/>
              <w:jc w:val="both"/>
              <w:rPr>
                <w:sz w:val="24"/>
                <w:szCs w:val="24"/>
                <w:rtl/>
              </w:rPr>
            </w:pPr>
            <w:r>
              <w:rPr>
                <w:rFonts w:hint="cs"/>
                <w:sz w:val="24"/>
                <w:szCs w:val="24"/>
                <w:rtl/>
              </w:rPr>
              <w:t>3</w:t>
            </w:r>
            <w:bookmarkStart w:id="18" w:name="באור_3_מדיניות_חשבונאית"/>
            <w:bookmarkEnd w:id="18"/>
            <w:r w:rsidRPr="001A60E2">
              <w:rPr>
                <w:sz w:val="24"/>
                <w:szCs w:val="24"/>
                <w:rtl/>
              </w:rPr>
              <w:t>.</w:t>
            </w:r>
            <w:r w:rsidRPr="001A60E2">
              <w:rPr>
                <w:sz w:val="24"/>
                <w:szCs w:val="24"/>
                <w:rtl/>
              </w:rPr>
              <w:tab/>
            </w:r>
            <w:r>
              <w:rPr>
                <w:rFonts w:hint="cs"/>
                <w:sz w:val="24"/>
                <w:szCs w:val="24"/>
                <w:rtl/>
              </w:rPr>
              <w:t>מדיניות חשבונאית מהותית</w:t>
            </w:r>
            <w:r w:rsidRPr="001A60E2">
              <w:rPr>
                <w:rStyle w:val="FootnoteReference"/>
                <w:color w:val="000000" w:themeColor="text1"/>
                <w:rtl/>
              </w:rPr>
              <w:footnoteReference w:id="31"/>
            </w:r>
            <w:r>
              <w:rPr>
                <w:rFonts w:hint="cs"/>
                <w:sz w:val="24"/>
                <w:szCs w:val="24"/>
                <w:rtl/>
              </w:rPr>
              <w:t xml:space="preserve"> </w:t>
            </w:r>
          </w:p>
          <w:p w14:paraId="4AAFFD6A" w14:textId="77777777" w:rsidR="00B20310" w:rsidRPr="001A60E2" w:rsidRDefault="00B20310" w:rsidP="007761DA">
            <w:pPr>
              <w:rPr>
                <w:sz w:val="24"/>
                <w:szCs w:val="24"/>
                <w:rtl/>
              </w:rPr>
            </w:pPr>
          </w:p>
        </w:tc>
      </w:tr>
      <w:tr w:rsidR="00B20310" w:rsidRPr="001A60E2" w14:paraId="3717E9C3" w14:textId="77777777" w:rsidTr="007F5153">
        <w:tc>
          <w:tcPr>
            <w:tcW w:w="1341" w:type="dxa"/>
          </w:tcPr>
          <w:p w14:paraId="0B04D48E" w14:textId="77777777" w:rsidR="00B20310" w:rsidRPr="00354D85" w:rsidRDefault="00FB0E9B" w:rsidP="007761DA">
            <w:pPr>
              <w:bidi w:val="0"/>
              <w:spacing w:line="220" w:lineRule="exact"/>
              <w:jc w:val="right"/>
              <w:rPr>
                <w:i/>
                <w:iCs/>
                <w:spacing w:val="-6"/>
                <w:sz w:val="16"/>
                <w:szCs w:val="16"/>
                <w:rtl/>
              </w:rPr>
            </w:pPr>
            <w:r w:rsidRPr="00354D85">
              <w:rPr>
                <w:i/>
                <w:iCs/>
                <w:spacing w:val="-6"/>
                <w:sz w:val="16"/>
                <w:szCs w:val="16"/>
              </w:rPr>
              <w:t>IAS 34.16A(a), 28</w:t>
            </w:r>
          </w:p>
        </w:tc>
        <w:tc>
          <w:tcPr>
            <w:tcW w:w="8789" w:type="dxa"/>
          </w:tcPr>
          <w:p w14:paraId="535AFA0A" w14:textId="77777777" w:rsidR="003A6938" w:rsidRDefault="003A6938" w:rsidP="003A6938">
            <w:pPr>
              <w:spacing w:line="240" w:lineRule="exact"/>
              <w:jc w:val="both"/>
              <w:rPr>
                <w:spacing w:val="-4"/>
              </w:rPr>
            </w:pPr>
            <w:r w:rsidRPr="00F41ABF">
              <w:rPr>
                <w:rFonts w:hint="eastAsia"/>
                <w:spacing w:val="-4"/>
                <w:rtl/>
              </w:rPr>
              <w:t>למעט</w:t>
            </w:r>
            <w:r w:rsidRPr="00F41ABF">
              <w:rPr>
                <w:spacing w:val="-4"/>
                <w:rtl/>
              </w:rPr>
              <w:t xml:space="preserve"> </w:t>
            </w:r>
            <w:r w:rsidRPr="00F41ABF">
              <w:rPr>
                <w:rFonts w:hint="eastAsia"/>
                <w:spacing w:val="-4"/>
                <w:rtl/>
              </w:rPr>
              <w:t>המפורט</w:t>
            </w:r>
            <w:r w:rsidRPr="00F41ABF">
              <w:rPr>
                <w:spacing w:val="-4"/>
                <w:rtl/>
              </w:rPr>
              <w:t xml:space="preserve"> </w:t>
            </w:r>
            <w:r w:rsidRPr="00F41ABF">
              <w:rPr>
                <w:rFonts w:hint="eastAsia"/>
                <w:spacing w:val="-4"/>
                <w:rtl/>
              </w:rPr>
              <w:t>בסעיפים</w:t>
            </w:r>
            <w:r w:rsidRPr="00F41ABF">
              <w:rPr>
                <w:spacing w:val="-4"/>
                <w:rtl/>
              </w:rPr>
              <w:t xml:space="preserve"> </w:t>
            </w:r>
            <w:r w:rsidRPr="00F41ABF">
              <w:rPr>
                <w:rFonts w:hint="eastAsia"/>
                <w:spacing w:val="-4"/>
                <w:rtl/>
              </w:rPr>
              <w:t>א</w:t>
            </w:r>
            <w:r>
              <w:rPr>
                <w:spacing w:val="-4"/>
                <w:rtl/>
              </w:rPr>
              <w:t>-</w:t>
            </w:r>
            <w:r>
              <w:rPr>
                <w:rFonts w:hint="cs"/>
                <w:spacing w:val="-4"/>
                <w:rtl/>
              </w:rPr>
              <w:t>ב</w:t>
            </w:r>
            <w:r w:rsidRPr="00F41ABF">
              <w:rPr>
                <w:spacing w:val="-4"/>
                <w:rtl/>
              </w:rPr>
              <w:t xml:space="preserve"> להלן, המדיניות החשבונאית של הקבוצה בתמצית דוחות כספיים ביניים מאוחדים אלה, הינה המדיניות החשבונאית שיושמה בדוחות הכספיים השנתיים.</w:t>
            </w:r>
            <w:r>
              <w:rPr>
                <w:rFonts w:hint="cs"/>
                <w:spacing w:val="-4"/>
                <w:rtl/>
              </w:rPr>
              <w:t xml:space="preserve"> להלן תיאור השינויים העיקריים במדיניות החשבונאית בתמצית דוחות כספיים ביניים מאוחדים אלה והשפעתם:</w:t>
            </w:r>
          </w:p>
          <w:p w14:paraId="64374326" w14:textId="77777777" w:rsidR="00B20310" w:rsidRPr="003A6938" w:rsidRDefault="00B20310" w:rsidP="007761DA">
            <w:pPr>
              <w:pStyle w:val="Heading5"/>
              <w:tabs>
                <w:tab w:val="clear" w:pos="9072"/>
                <w:tab w:val="clear" w:pos="9299"/>
              </w:tabs>
              <w:spacing w:line="220" w:lineRule="exact"/>
              <w:jc w:val="both"/>
              <w:rPr>
                <w:sz w:val="24"/>
                <w:szCs w:val="24"/>
                <w:rtl/>
              </w:rPr>
            </w:pPr>
          </w:p>
        </w:tc>
      </w:tr>
      <w:tr w:rsidR="00B20310" w:rsidRPr="00B10E1A" w14:paraId="5B742BD6" w14:textId="77777777" w:rsidTr="007F5153">
        <w:tc>
          <w:tcPr>
            <w:tcW w:w="1341" w:type="dxa"/>
          </w:tcPr>
          <w:p w14:paraId="2B6FB954" w14:textId="78FF56F6" w:rsidR="00B20310" w:rsidRPr="001A60E2" w:rsidRDefault="002563CC" w:rsidP="00B221E8">
            <w:pPr>
              <w:widowControl/>
              <w:overflowPunct/>
              <w:autoSpaceDE/>
              <w:autoSpaceDN/>
              <w:adjustRightInd/>
              <w:spacing w:line="240" w:lineRule="exact"/>
              <w:textAlignment w:val="auto"/>
              <w:rPr>
                <w:i/>
                <w:iCs/>
                <w:sz w:val="12"/>
                <w:szCs w:val="12"/>
              </w:rPr>
            </w:pPr>
            <w:r w:rsidRPr="00BF21A9">
              <w:rPr>
                <w:rFonts w:ascii="David" w:hAnsi="David"/>
                <w:b/>
                <w:bCs/>
                <w:i/>
                <w:iCs/>
                <w:sz w:val="20"/>
                <w:szCs w:val="20"/>
                <w:rtl/>
              </w:rPr>
              <w:t>[עודכן]</w:t>
            </w:r>
          </w:p>
        </w:tc>
        <w:tc>
          <w:tcPr>
            <w:tcW w:w="8789" w:type="dxa"/>
          </w:tcPr>
          <w:p w14:paraId="4C00F2EC" w14:textId="0A0272E0" w:rsidR="00CA191D" w:rsidRPr="00B10E1A" w:rsidRDefault="003A6938" w:rsidP="00B221E8">
            <w:pPr>
              <w:spacing w:line="240" w:lineRule="exact"/>
              <w:rPr>
                <w:highlight w:val="lightGray"/>
                <w:rtl/>
              </w:rPr>
            </w:pPr>
            <w:r w:rsidRPr="000F579F">
              <w:rPr>
                <w:rFonts w:hint="eastAsia"/>
                <w:bCs/>
                <w:color w:val="000000" w:themeColor="text1"/>
                <w:rtl/>
              </w:rPr>
              <w:t>א</w:t>
            </w:r>
            <w:r w:rsidRPr="000F579F">
              <w:rPr>
                <w:bCs/>
                <w:color w:val="000000" w:themeColor="text1"/>
                <w:rtl/>
              </w:rPr>
              <w:t>.</w:t>
            </w:r>
            <w:r w:rsidRPr="000F579F">
              <w:rPr>
                <w:bCs/>
                <w:color w:val="000000" w:themeColor="text1"/>
                <w:rtl/>
              </w:rPr>
              <w:tab/>
            </w:r>
            <w:r w:rsidRPr="000F579F">
              <w:rPr>
                <w:rFonts w:hint="eastAsia"/>
                <w:bCs/>
                <w:color w:val="000000" w:themeColor="text1"/>
                <w:rtl/>
              </w:rPr>
              <w:t>יישום</w:t>
            </w:r>
            <w:r w:rsidRPr="000F579F">
              <w:rPr>
                <w:bCs/>
                <w:color w:val="000000" w:themeColor="text1"/>
                <w:rtl/>
              </w:rPr>
              <w:t xml:space="preserve"> </w:t>
            </w:r>
            <w:r w:rsidRPr="000F579F">
              <w:rPr>
                <w:rFonts w:hint="eastAsia"/>
                <w:bCs/>
                <w:color w:val="000000" w:themeColor="text1"/>
                <w:rtl/>
              </w:rPr>
              <w:t>לראשונה</w:t>
            </w:r>
            <w:r w:rsidRPr="000F579F">
              <w:rPr>
                <w:bCs/>
                <w:color w:val="000000" w:themeColor="text1"/>
                <w:rtl/>
              </w:rPr>
              <w:t xml:space="preserve"> </w:t>
            </w:r>
            <w:r w:rsidRPr="000F579F">
              <w:rPr>
                <w:rFonts w:hint="eastAsia"/>
                <w:bCs/>
                <w:color w:val="000000" w:themeColor="text1"/>
                <w:rtl/>
              </w:rPr>
              <w:t>של</w:t>
            </w:r>
            <w:r w:rsidRPr="000F579F">
              <w:rPr>
                <w:bCs/>
                <w:color w:val="000000" w:themeColor="text1"/>
                <w:rtl/>
              </w:rPr>
              <w:t xml:space="preserve"> </w:t>
            </w:r>
            <w:r w:rsidRPr="000F579F">
              <w:rPr>
                <w:rFonts w:hint="eastAsia"/>
                <w:bCs/>
                <w:color w:val="000000" w:themeColor="text1"/>
                <w:rtl/>
              </w:rPr>
              <w:t>תק</w:t>
            </w:r>
            <w:r w:rsidRPr="000F579F" w:rsidDel="00821E2B">
              <w:rPr>
                <w:rFonts w:hint="eastAsia"/>
                <w:bCs/>
                <w:color w:val="000000" w:themeColor="text1"/>
                <w:rtl/>
              </w:rPr>
              <w:t>ני</w:t>
            </w:r>
            <w:r w:rsidRPr="000F579F">
              <w:rPr>
                <w:rFonts w:hint="eastAsia"/>
                <w:bCs/>
                <w:color w:val="000000" w:themeColor="text1"/>
                <w:rtl/>
              </w:rPr>
              <w:t>ם</w:t>
            </w:r>
            <w:r w:rsidRPr="000F579F">
              <w:rPr>
                <w:bCs/>
                <w:color w:val="000000" w:themeColor="text1"/>
                <w:rtl/>
              </w:rPr>
              <w:t xml:space="preserve"> </w:t>
            </w:r>
            <w:r w:rsidRPr="000F579F">
              <w:rPr>
                <w:rFonts w:hint="eastAsia"/>
                <w:bCs/>
                <w:color w:val="000000" w:themeColor="text1"/>
                <w:rtl/>
              </w:rPr>
              <w:t>חדשים</w:t>
            </w:r>
            <w:r>
              <w:rPr>
                <w:rFonts w:hint="cs"/>
                <w:bCs/>
                <w:color w:val="000000" w:themeColor="text1"/>
                <w:rtl/>
              </w:rPr>
              <w:t xml:space="preserve">, </w:t>
            </w:r>
            <w:r w:rsidRPr="000F579F">
              <w:rPr>
                <w:rFonts w:hint="eastAsia"/>
                <w:bCs/>
                <w:color w:val="000000" w:themeColor="text1"/>
                <w:rtl/>
              </w:rPr>
              <w:t>תיקונים</w:t>
            </w:r>
            <w:r w:rsidRPr="000F579F">
              <w:rPr>
                <w:bCs/>
                <w:color w:val="000000" w:themeColor="text1"/>
                <w:rtl/>
              </w:rPr>
              <w:t xml:space="preserve"> </w:t>
            </w:r>
            <w:r w:rsidRPr="000F579F">
              <w:rPr>
                <w:rFonts w:hint="eastAsia"/>
                <w:bCs/>
                <w:color w:val="000000" w:themeColor="text1"/>
                <w:rtl/>
              </w:rPr>
              <w:t>לתקנים</w:t>
            </w:r>
            <w:r>
              <w:rPr>
                <w:rFonts w:hint="cs"/>
                <w:bCs/>
                <w:color w:val="000000" w:themeColor="text1"/>
                <w:rtl/>
              </w:rPr>
              <w:t xml:space="preserve"> ופרשנויות</w:t>
            </w:r>
          </w:p>
        </w:tc>
      </w:tr>
      <w:bookmarkEnd w:id="16"/>
    </w:tbl>
    <w:p w14:paraId="12C2A45C" w14:textId="77777777" w:rsidR="00C8660B" w:rsidRDefault="00C8660B">
      <w:pPr>
        <w:rPr>
          <w:rtl/>
        </w:rPr>
      </w:pPr>
    </w:p>
    <w:tbl>
      <w:tblPr>
        <w:bidiVisual/>
        <w:tblW w:w="10130" w:type="dxa"/>
        <w:tblLayout w:type="fixed"/>
        <w:tblLook w:val="01E0" w:firstRow="1" w:lastRow="1" w:firstColumn="1" w:lastColumn="1" w:noHBand="0" w:noVBand="0"/>
      </w:tblPr>
      <w:tblGrid>
        <w:gridCol w:w="1337"/>
        <w:gridCol w:w="45"/>
        <w:gridCol w:w="8748"/>
      </w:tblGrid>
      <w:tr w:rsidR="00AE5658" w:rsidRPr="00160A4B" w14:paraId="67964941" w14:textId="77777777" w:rsidTr="00EA6B83">
        <w:tc>
          <w:tcPr>
            <w:tcW w:w="1337" w:type="dxa"/>
          </w:tcPr>
          <w:p w14:paraId="70868E12" w14:textId="57AF60E7" w:rsidR="00AE5658" w:rsidRPr="001A60E2" w:rsidRDefault="002563CC" w:rsidP="00B221E8">
            <w:pPr>
              <w:widowControl/>
              <w:overflowPunct/>
              <w:autoSpaceDE/>
              <w:autoSpaceDN/>
              <w:adjustRightInd/>
              <w:spacing w:line="240" w:lineRule="exact"/>
              <w:textAlignment w:val="auto"/>
              <w:rPr>
                <w:i/>
                <w:iCs/>
                <w:sz w:val="12"/>
                <w:szCs w:val="12"/>
                <w:rtl/>
              </w:rPr>
            </w:pPr>
            <w:r w:rsidRPr="00BF21A9">
              <w:rPr>
                <w:rFonts w:ascii="David" w:hAnsi="David"/>
                <w:b/>
                <w:bCs/>
                <w:i/>
                <w:iCs/>
                <w:sz w:val="20"/>
                <w:szCs w:val="20"/>
                <w:rtl/>
              </w:rPr>
              <w:t>[עודכן]</w:t>
            </w:r>
          </w:p>
        </w:tc>
        <w:tc>
          <w:tcPr>
            <w:tcW w:w="8793" w:type="dxa"/>
            <w:gridSpan w:val="2"/>
          </w:tcPr>
          <w:p w14:paraId="75054E35" w14:textId="77777777" w:rsidR="00AE5658" w:rsidRPr="00160A4B" w:rsidRDefault="00AE5658" w:rsidP="00EA6B83">
            <w:pPr>
              <w:pStyle w:val="BodyTextIndent"/>
              <w:spacing w:line="240" w:lineRule="exact"/>
              <w:ind w:left="0" w:firstLine="0"/>
              <w:jc w:val="both"/>
              <w:rPr>
                <w:rFonts w:ascii="David" w:hAnsi="David" w:cs="David"/>
                <w:b/>
                <w:bCs/>
                <w:color w:val="000000" w:themeColor="text1"/>
                <w:sz w:val="22"/>
                <w:szCs w:val="22"/>
                <w:rtl/>
              </w:rPr>
            </w:pPr>
            <w:r>
              <w:rPr>
                <w:rFonts w:ascii="David" w:hAnsi="David" w:cs="David" w:hint="cs"/>
                <w:b/>
                <w:bCs/>
                <w:color w:val="000000" w:themeColor="text1"/>
                <w:sz w:val="22"/>
                <w:szCs w:val="22"/>
                <w:rtl/>
              </w:rPr>
              <w:t>(</w:t>
            </w:r>
            <w:r>
              <w:rPr>
                <w:rFonts w:ascii="David" w:hAnsi="David" w:cs="David"/>
                <w:b/>
                <w:bCs/>
                <w:color w:val="000000" w:themeColor="text1"/>
                <w:sz w:val="22"/>
                <w:szCs w:val="22"/>
              </w:rPr>
              <w:t>1</w:t>
            </w:r>
            <w:r>
              <w:rPr>
                <w:rFonts w:ascii="David" w:hAnsi="David" w:cs="David" w:hint="cs"/>
                <w:b/>
                <w:bCs/>
                <w:color w:val="000000" w:themeColor="text1"/>
                <w:sz w:val="22"/>
                <w:szCs w:val="22"/>
                <w:rtl/>
              </w:rPr>
              <w:t>)</w:t>
            </w:r>
            <w:r>
              <w:rPr>
                <w:rFonts w:ascii="David" w:hAnsi="David" w:cs="David"/>
                <w:b/>
                <w:bCs/>
                <w:color w:val="000000" w:themeColor="text1"/>
                <w:sz w:val="22"/>
                <w:szCs w:val="22"/>
                <w:rtl/>
              </w:rPr>
              <w:tab/>
            </w:r>
            <w:r w:rsidRPr="00160A4B">
              <w:rPr>
                <w:rFonts w:ascii="David" w:hAnsi="David" w:cs="David"/>
                <w:b/>
                <w:bCs/>
                <w:color w:val="000000" w:themeColor="text1"/>
                <w:sz w:val="22"/>
                <w:szCs w:val="22"/>
                <w:rtl/>
              </w:rPr>
              <w:t xml:space="preserve">תיקונים ל- </w:t>
            </w:r>
            <w:r w:rsidRPr="00160A4B">
              <w:rPr>
                <w:rFonts w:ascii="David" w:hAnsi="David" w:cs="David"/>
                <w:b/>
                <w:bCs/>
                <w:color w:val="000000" w:themeColor="text1"/>
                <w:sz w:val="22"/>
                <w:szCs w:val="22"/>
              </w:rPr>
              <w:t>IFRS 9</w:t>
            </w:r>
            <w:r w:rsidRPr="00160A4B">
              <w:rPr>
                <w:rFonts w:ascii="David" w:hAnsi="David" w:cs="David"/>
                <w:b/>
                <w:bCs/>
                <w:color w:val="000000" w:themeColor="text1"/>
                <w:sz w:val="22"/>
                <w:szCs w:val="22"/>
                <w:rtl/>
              </w:rPr>
              <w:t xml:space="preserve"> , מכשירים פיננסיים ו-</w:t>
            </w:r>
            <w:r w:rsidRPr="00160A4B">
              <w:rPr>
                <w:rFonts w:ascii="David" w:hAnsi="David" w:cs="David"/>
                <w:b/>
                <w:bCs/>
                <w:color w:val="000000" w:themeColor="text1"/>
                <w:sz w:val="22"/>
                <w:szCs w:val="22"/>
              </w:rPr>
              <w:t>IFRS 7</w:t>
            </w:r>
            <w:r w:rsidRPr="00160A4B">
              <w:rPr>
                <w:rFonts w:ascii="David" w:hAnsi="David" w:cs="David"/>
                <w:b/>
                <w:bCs/>
                <w:color w:val="000000" w:themeColor="text1"/>
                <w:sz w:val="22"/>
                <w:szCs w:val="22"/>
                <w:rtl/>
              </w:rPr>
              <w:t xml:space="preserve"> : </w:t>
            </w:r>
            <w:r w:rsidRPr="00160A4B">
              <w:rPr>
                <w:rFonts w:ascii="David" w:hAnsi="David" w:cs="David"/>
                <w:b/>
                <w:bCs/>
                <w:i/>
                <w:iCs/>
                <w:color w:val="000000" w:themeColor="text1"/>
                <w:sz w:val="22"/>
                <w:szCs w:val="22"/>
                <w:rtl/>
              </w:rPr>
              <w:t>חוזים המתייחסים לחשמל התלוי בטבע</w:t>
            </w:r>
          </w:p>
        </w:tc>
      </w:tr>
      <w:tr w:rsidR="00AE5658" w:rsidRPr="00B10E1A" w14:paraId="62CCF7A4" w14:textId="77777777" w:rsidTr="00EA6B83">
        <w:tc>
          <w:tcPr>
            <w:tcW w:w="1337" w:type="dxa"/>
          </w:tcPr>
          <w:p w14:paraId="0B852226" w14:textId="77777777" w:rsidR="00AE5658" w:rsidRPr="001A60E2" w:rsidRDefault="00AE5658" w:rsidP="00EA6B83">
            <w:pPr>
              <w:widowControl/>
              <w:overflowPunct/>
              <w:autoSpaceDE/>
              <w:autoSpaceDN/>
              <w:bidi w:val="0"/>
              <w:adjustRightInd/>
              <w:spacing w:line="240" w:lineRule="exact"/>
              <w:textAlignment w:val="auto"/>
              <w:rPr>
                <w:i/>
                <w:iCs/>
                <w:sz w:val="12"/>
                <w:szCs w:val="12"/>
              </w:rPr>
            </w:pPr>
          </w:p>
        </w:tc>
        <w:tc>
          <w:tcPr>
            <w:tcW w:w="8793" w:type="dxa"/>
            <w:gridSpan w:val="2"/>
          </w:tcPr>
          <w:p w14:paraId="0D7BD5FD" w14:textId="77777777" w:rsidR="00AE5658" w:rsidRPr="00B221E8" w:rsidRDefault="00AE5658" w:rsidP="00B221E8">
            <w:pPr>
              <w:pStyle w:val="BodyTextIndent"/>
              <w:spacing w:line="160" w:lineRule="exact"/>
              <w:ind w:left="0" w:firstLine="0"/>
              <w:jc w:val="both"/>
              <w:rPr>
                <w:rFonts w:ascii="David" w:hAnsi="David" w:cs="David"/>
                <w:sz w:val="12"/>
                <w:szCs w:val="12"/>
                <w:highlight w:val="lightGray"/>
                <w:u w:val="single"/>
                <w:rtl/>
              </w:rPr>
            </w:pPr>
          </w:p>
        </w:tc>
      </w:tr>
      <w:tr w:rsidR="00AE5658" w:rsidRPr="00160A4B" w14:paraId="66DFA4D1" w14:textId="77777777" w:rsidTr="00EA6B83">
        <w:tc>
          <w:tcPr>
            <w:tcW w:w="1337" w:type="dxa"/>
          </w:tcPr>
          <w:p w14:paraId="6C453946" w14:textId="77777777" w:rsidR="00AE5658" w:rsidRPr="001A60E2" w:rsidRDefault="00AE5658" w:rsidP="00EA6B83">
            <w:pPr>
              <w:widowControl/>
              <w:overflowPunct/>
              <w:autoSpaceDE/>
              <w:autoSpaceDN/>
              <w:bidi w:val="0"/>
              <w:adjustRightInd/>
              <w:spacing w:line="240" w:lineRule="exact"/>
              <w:textAlignment w:val="auto"/>
              <w:rPr>
                <w:i/>
                <w:iCs/>
                <w:sz w:val="12"/>
                <w:szCs w:val="12"/>
              </w:rPr>
            </w:pPr>
          </w:p>
        </w:tc>
        <w:tc>
          <w:tcPr>
            <w:tcW w:w="8793" w:type="dxa"/>
            <w:gridSpan w:val="2"/>
          </w:tcPr>
          <w:p w14:paraId="36B32572" w14:textId="77777777" w:rsidR="00AE5658" w:rsidRPr="00160A4B" w:rsidRDefault="00AE5658" w:rsidP="00C51852">
            <w:pPr>
              <w:spacing w:line="200" w:lineRule="exact"/>
              <w:jc w:val="both"/>
              <w:rPr>
                <w:rFonts w:ascii="David" w:hAnsi="David"/>
                <w:color w:val="000000" w:themeColor="text1"/>
                <w:rtl/>
              </w:rPr>
            </w:pPr>
            <w:r w:rsidRPr="00160A4B">
              <w:rPr>
                <w:rFonts w:ascii="David" w:hAnsi="David" w:hint="eastAsia"/>
                <w:color w:val="000000" w:themeColor="text1"/>
                <w:rtl/>
              </w:rPr>
              <w:t>התיקונים</w:t>
            </w:r>
            <w:r w:rsidRPr="00160A4B">
              <w:rPr>
                <w:rFonts w:ascii="David" w:hAnsi="David"/>
                <w:color w:val="000000" w:themeColor="text1"/>
                <w:rtl/>
              </w:rPr>
              <w:t xml:space="preserve"> מאפשרים לחברה להחיל את הפטור מתחולת </w:t>
            </w:r>
            <w:r w:rsidRPr="00160A4B">
              <w:rPr>
                <w:rFonts w:ascii="David" w:hAnsi="David"/>
                <w:color w:val="000000" w:themeColor="text1"/>
              </w:rPr>
              <w:t>IFRS 9</w:t>
            </w:r>
            <w:r w:rsidRPr="00160A4B">
              <w:rPr>
                <w:rFonts w:ascii="David" w:hAnsi="David"/>
                <w:color w:val="000000" w:themeColor="text1"/>
                <w:rtl/>
              </w:rPr>
              <w:t xml:space="preserve"> של חוזים המוחזקים "לשימוש עצמי" ('</w:t>
            </w:r>
            <w:r w:rsidRPr="00160A4B">
              <w:rPr>
                <w:rFonts w:ascii="David" w:hAnsi="David"/>
                <w:color w:val="000000" w:themeColor="text1"/>
              </w:rPr>
              <w:t>own use exemption</w:t>
            </w:r>
            <w:r w:rsidRPr="00160A4B">
              <w:rPr>
                <w:rFonts w:ascii="David" w:hAnsi="David"/>
                <w:color w:val="000000" w:themeColor="text1"/>
                <w:rtl/>
              </w:rPr>
              <w:t xml:space="preserve">') על חוזים מסוימים לרכישה של חשמל, עבורם כמות החשמל תלויה בתנאי טבע בלתי ניתנים לשליטה (כמו מזג אוויר) ("חשמל התלוי בטבע"). הפטור יחול, אם החברה הייתה, ומצפה להיות, "רוכשת נטו" של חשמל למשך תקופת החוזה. חברה היא "רוכשת נטו" של חשמל אם היא קונה כמות מספקת של חשמל אשר מקזזת את כל מכירות החשמל אשר לא נעשה בו שימוש באותו שוק בו מכרה החברה את החשמל.  </w:t>
            </w:r>
          </w:p>
          <w:p w14:paraId="11B0595D" w14:textId="77777777" w:rsidR="00AE5658" w:rsidRPr="00B221E8" w:rsidRDefault="00AE5658" w:rsidP="00B221E8">
            <w:pPr>
              <w:spacing w:line="140" w:lineRule="exact"/>
              <w:jc w:val="both"/>
              <w:rPr>
                <w:rFonts w:ascii="David" w:hAnsi="David"/>
                <w:color w:val="000000" w:themeColor="text1"/>
                <w:sz w:val="16"/>
                <w:szCs w:val="16"/>
                <w:rtl/>
              </w:rPr>
            </w:pPr>
          </w:p>
          <w:p w14:paraId="3560FB2F" w14:textId="77777777" w:rsidR="00AE5658" w:rsidRPr="00160A4B" w:rsidRDefault="00AE5658" w:rsidP="00C51852">
            <w:pPr>
              <w:spacing w:line="200" w:lineRule="exact"/>
              <w:jc w:val="both"/>
              <w:rPr>
                <w:rFonts w:ascii="David" w:hAnsi="David"/>
                <w:color w:val="000000" w:themeColor="text1"/>
                <w:rtl/>
              </w:rPr>
            </w:pPr>
            <w:r w:rsidRPr="00160A4B">
              <w:rPr>
                <w:rFonts w:ascii="David" w:hAnsi="David" w:hint="eastAsia"/>
                <w:color w:val="000000" w:themeColor="text1"/>
                <w:rtl/>
              </w:rPr>
              <w:t>בנוסף</w:t>
            </w:r>
            <w:r w:rsidRPr="00160A4B">
              <w:rPr>
                <w:rFonts w:ascii="David" w:hAnsi="David"/>
                <w:color w:val="000000" w:themeColor="text1"/>
                <w:rtl/>
              </w:rPr>
              <w:t xml:space="preserve">, </w:t>
            </w:r>
            <w:r w:rsidRPr="00160A4B">
              <w:rPr>
                <w:rFonts w:ascii="David" w:hAnsi="David" w:hint="eastAsia"/>
                <w:color w:val="000000" w:themeColor="text1"/>
                <w:rtl/>
              </w:rPr>
              <w:t>בכפוף</w:t>
            </w:r>
            <w:r w:rsidRPr="00160A4B">
              <w:rPr>
                <w:rFonts w:ascii="David" w:hAnsi="David"/>
                <w:color w:val="000000" w:themeColor="text1"/>
                <w:rtl/>
              </w:rPr>
              <w:t xml:space="preserve"> </w:t>
            </w:r>
            <w:r w:rsidRPr="00160A4B">
              <w:rPr>
                <w:rFonts w:ascii="David" w:hAnsi="David" w:hint="eastAsia"/>
                <w:color w:val="000000" w:themeColor="text1"/>
                <w:rtl/>
              </w:rPr>
              <w:t>לתנאים</w:t>
            </w:r>
            <w:r w:rsidRPr="00160A4B">
              <w:rPr>
                <w:rFonts w:ascii="David" w:hAnsi="David"/>
                <w:color w:val="000000" w:themeColor="text1"/>
                <w:rtl/>
              </w:rPr>
              <w:t xml:space="preserve"> </w:t>
            </w:r>
            <w:r w:rsidRPr="00160A4B">
              <w:rPr>
                <w:rFonts w:ascii="David" w:hAnsi="David" w:hint="eastAsia"/>
                <w:color w:val="000000" w:themeColor="text1"/>
                <w:rtl/>
              </w:rPr>
              <w:t>מסוימים</w:t>
            </w:r>
            <w:r w:rsidRPr="00160A4B">
              <w:rPr>
                <w:rFonts w:ascii="David" w:hAnsi="David"/>
                <w:color w:val="000000" w:themeColor="text1"/>
                <w:rtl/>
              </w:rPr>
              <w:t xml:space="preserve">, </w:t>
            </w:r>
            <w:r w:rsidRPr="00160A4B">
              <w:rPr>
                <w:rFonts w:ascii="David" w:hAnsi="David" w:hint="eastAsia"/>
                <w:color w:val="000000" w:themeColor="text1"/>
                <w:rtl/>
              </w:rPr>
              <w:t>התיקונים</w:t>
            </w:r>
            <w:r w:rsidRPr="00160A4B">
              <w:rPr>
                <w:rFonts w:ascii="David" w:hAnsi="David"/>
                <w:color w:val="000000" w:themeColor="text1"/>
                <w:rtl/>
              </w:rPr>
              <w:t xml:space="preserve"> </w:t>
            </w:r>
            <w:r w:rsidRPr="00160A4B">
              <w:rPr>
                <w:rFonts w:ascii="David" w:hAnsi="David" w:hint="eastAsia"/>
                <w:color w:val="000000" w:themeColor="text1"/>
                <w:rtl/>
              </w:rPr>
              <w:t>מאפשרים</w:t>
            </w:r>
            <w:r w:rsidRPr="00160A4B">
              <w:rPr>
                <w:rFonts w:ascii="David" w:hAnsi="David"/>
                <w:color w:val="000000" w:themeColor="text1"/>
                <w:rtl/>
              </w:rPr>
              <w:t xml:space="preserve"> </w:t>
            </w:r>
            <w:r w:rsidRPr="00160A4B">
              <w:rPr>
                <w:rFonts w:ascii="David" w:hAnsi="David" w:hint="eastAsia"/>
                <w:color w:val="000000" w:themeColor="text1"/>
                <w:rtl/>
              </w:rPr>
              <w:t>לחברה</w:t>
            </w:r>
            <w:r w:rsidRPr="00160A4B">
              <w:rPr>
                <w:rFonts w:ascii="David" w:hAnsi="David"/>
                <w:color w:val="000000" w:themeColor="text1"/>
                <w:rtl/>
              </w:rPr>
              <w:t xml:space="preserve"> </w:t>
            </w:r>
            <w:r w:rsidRPr="00160A4B">
              <w:rPr>
                <w:rFonts w:ascii="David" w:hAnsi="David" w:hint="eastAsia"/>
                <w:color w:val="000000" w:themeColor="text1"/>
                <w:rtl/>
              </w:rPr>
              <w:t>ליישם</w:t>
            </w:r>
            <w:r w:rsidRPr="00160A4B">
              <w:rPr>
                <w:rFonts w:ascii="David" w:hAnsi="David"/>
                <w:color w:val="000000" w:themeColor="text1"/>
                <w:rtl/>
              </w:rPr>
              <w:t xml:space="preserve"> </w:t>
            </w:r>
            <w:r w:rsidRPr="00160A4B">
              <w:rPr>
                <w:rFonts w:ascii="David" w:hAnsi="David" w:hint="eastAsia"/>
                <w:color w:val="000000" w:themeColor="text1"/>
                <w:rtl/>
              </w:rPr>
              <w:t>חשבונאות</w:t>
            </w:r>
            <w:r w:rsidRPr="00160A4B">
              <w:rPr>
                <w:rFonts w:ascii="David" w:hAnsi="David"/>
                <w:color w:val="000000" w:themeColor="text1"/>
                <w:rtl/>
              </w:rPr>
              <w:t xml:space="preserve"> </w:t>
            </w:r>
            <w:r w:rsidRPr="00160A4B">
              <w:rPr>
                <w:rFonts w:ascii="David" w:hAnsi="David" w:hint="eastAsia"/>
                <w:color w:val="000000" w:themeColor="text1"/>
                <w:rtl/>
              </w:rPr>
              <w:t>גידור</w:t>
            </w:r>
            <w:r w:rsidRPr="00160A4B">
              <w:rPr>
                <w:rFonts w:ascii="David" w:hAnsi="David"/>
                <w:color w:val="000000" w:themeColor="text1"/>
                <w:rtl/>
              </w:rPr>
              <w:t xml:space="preserve"> </w:t>
            </w:r>
            <w:r w:rsidRPr="00160A4B">
              <w:rPr>
                <w:rFonts w:ascii="David" w:hAnsi="David" w:hint="eastAsia"/>
                <w:color w:val="000000" w:themeColor="text1"/>
                <w:rtl/>
              </w:rPr>
              <w:t>על</w:t>
            </w:r>
            <w:r w:rsidRPr="00160A4B">
              <w:rPr>
                <w:rFonts w:ascii="David" w:hAnsi="David"/>
                <w:color w:val="000000" w:themeColor="text1"/>
                <w:rtl/>
              </w:rPr>
              <w:t xml:space="preserve"> </w:t>
            </w:r>
            <w:r w:rsidRPr="00160A4B">
              <w:rPr>
                <w:rFonts w:ascii="David" w:hAnsi="David" w:hint="eastAsia"/>
                <w:color w:val="000000" w:themeColor="text1"/>
                <w:rtl/>
              </w:rPr>
              <w:t>חוזים</w:t>
            </w:r>
            <w:r w:rsidRPr="00160A4B">
              <w:rPr>
                <w:rFonts w:ascii="David" w:hAnsi="David"/>
                <w:color w:val="000000" w:themeColor="text1"/>
                <w:rtl/>
              </w:rPr>
              <w:t xml:space="preserve"> </w:t>
            </w:r>
            <w:r w:rsidRPr="00160A4B">
              <w:rPr>
                <w:rFonts w:ascii="David" w:hAnsi="David" w:hint="eastAsia"/>
                <w:color w:val="000000" w:themeColor="text1"/>
                <w:rtl/>
              </w:rPr>
              <w:t>המתייחסים</w:t>
            </w:r>
            <w:r w:rsidRPr="00160A4B">
              <w:rPr>
                <w:rFonts w:ascii="David" w:hAnsi="David"/>
                <w:color w:val="000000" w:themeColor="text1"/>
                <w:rtl/>
              </w:rPr>
              <w:t xml:space="preserve"> </w:t>
            </w:r>
            <w:r w:rsidRPr="00160A4B">
              <w:rPr>
                <w:rFonts w:ascii="David" w:hAnsi="David" w:hint="eastAsia"/>
                <w:color w:val="000000" w:themeColor="text1"/>
                <w:rtl/>
              </w:rPr>
              <w:t>לחשמל</w:t>
            </w:r>
            <w:r w:rsidRPr="00160A4B">
              <w:rPr>
                <w:rFonts w:ascii="David" w:hAnsi="David"/>
                <w:color w:val="000000" w:themeColor="text1"/>
                <w:rtl/>
              </w:rPr>
              <w:t xml:space="preserve"> </w:t>
            </w:r>
            <w:r w:rsidRPr="00160A4B">
              <w:rPr>
                <w:rFonts w:ascii="David" w:hAnsi="David" w:hint="eastAsia"/>
                <w:color w:val="000000" w:themeColor="text1"/>
                <w:rtl/>
              </w:rPr>
              <w:t>התלוי</w:t>
            </w:r>
            <w:r w:rsidRPr="00160A4B">
              <w:rPr>
                <w:rFonts w:ascii="David" w:hAnsi="David"/>
                <w:color w:val="000000" w:themeColor="text1"/>
                <w:rtl/>
              </w:rPr>
              <w:t xml:space="preserve"> </w:t>
            </w:r>
            <w:r w:rsidRPr="00160A4B">
              <w:rPr>
                <w:rFonts w:ascii="David" w:hAnsi="David" w:hint="eastAsia"/>
                <w:color w:val="000000" w:themeColor="text1"/>
                <w:rtl/>
              </w:rPr>
              <w:t>בטבע</w:t>
            </w:r>
            <w:r w:rsidRPr="00160A4B">
              <w:rPr>
                <w:rFonts w:ascii="David" w:hAnsi="David"/>
                <w:color w:val="000000" w:themeColor="text1"/>
                <w:rtl/>
              </w:rPr>
              <w:t xml:space="preserve"> </w:t>
            </w:r>
            <w:r w:rsidRPr="00160A4B">
              <w:rPr>
                <w:rFonts w:ascii="David" w:hAnsi="David" w:hint="eastAsia"/>
                <w:color w:val="000000" w:themeColor="text1"/>
                <w:rtl/>
              </w:rPr>
              <w:t>המטופלים</w:t>
            </w:r>
            <w:r w:rsidRPr="00160A4B">
              <w:rPr>
                <w:rFonts w:ascii="David" w:hAnsi="David"/>
                <w:color w:val="000000" w:themeColor="text1"/>
                <w:rtl/>
              </w:rPr>
              <w:t xml:space="preserve"> </w:t>
            </w:r>
            <w:r w:rsidRPr="00160A4B">
              <w:rPr>
                <w:rFonts w:ascii="David" w:hAnsi="David" w:hint="eastAsia"/>
                <w:color w:val="000000" w:themeColor="text1"/>
                <w:rtl/>
              </w:rPr>
              <w:t>כנגזרים</w:t>
            </w:r>
            <w:r w:rsidRPr="00160A4B">
              <w:rPr>
                <w:rFonts w:ascii="David" w:hAnsi="David"/>
                <w:color w:val="000000" w:themeColor="text1"/>
                <w:rtl/>
              </w:rPr>
              <w:t xml:space="preserve">. </w:t>
            </w:r>
            <w:r w:rsidRPr="00160A4B">
              <w:rPr>
                <w:rFonts w:ascii="David" w:hAnsi="David" w:hint="eastAsia"/>
                <w:color w:val="000000" w:themeColor="text1"/>
                <w:rtl/>
              </w:rPr>
              <w:t>זאת</w:t>
            </w:r>
            <w:r w:rsidRPr="00160A4B">
              <w:rPr>
                <w:rFonts w:ascii="David" w:hAnsi="David"/>
                <w:color w:val="000000" w:themeColor="text1"/>
                <w:rtl/>
              </w:rPr>
              <w:t xml:space="preserve">, </w:t>
            </w:r>
            <w:r w:rsidRPr="00160A4B">
              <w:rPr>
                <w:rFonts w:ascii="David" w:hAnsi="David" w:hint="eastAsia"/>
                <w:color w:val="000000" w:themeColor="text1"/>
                <w:rtl/>
              </w:rPr>
              <w:t>על</w:t>
            </w:r>
            <w:r w:rsidRPr="00160A4B">
              <w:rPr>
                <w:rFonts w:ascii="David" w:hAnsi="David"/>
                <w:color w:val="000000" w:themeColor="text1"/>
                <w:rtl/>
              </w:rPr>
              <w:t xml:space="preserve"> </w:t>
            </w:r>
            <w:r w:rsidRPr="00160A4B">
              <w:rPr>
                <w:rFonts w:ascii="David" w:hAnsi="David" w:hint="eastAsia"/>
                <w:color w:val="000000" w:themeColor="text1"/>
                <w:rtl/>
              </w:rPr>
              <w:t>ידי</w:t>
            </w:r>
            <w:r w:rsidRPr="00160A4B">
              <w:rPr>
                <w:rFonts w:ascii="David" w:hAnsi="David"/>
                <w:color w:val="000000" w:themeColor="text1"/>
                <w:rtl/>
              </w:rPr>
              <w:t xml:space="preserve"> </w:t>
            </w:r>
            <w:r w:rsidRPr="00160A4B">
              <w:rPr>
                <w:rFonts w:ascii="David" w:hAnsi="David" w:hint="eastAsia"/>
                <w:color w:val="000000" w:themeColor="text1"/>
                <w:rtl/>
              </w:rPr>
              <w:t>ייעוד</w:t>
            </w:r>
            <w:r w:rsidRPr="00160A4B">
              <w:rPr>
                <w:rFonts w:ascii="David" w:hAnsi="David"/>
                <w:color w:val="000000" w:themeColor="text1"/>
                <w:rtl/>
              </w:rPr>
              <w:t xml:space="preserve"> </w:t>
            </w:r>
            <w:r w:rsidRPr="00160A4B">
              <w:rPr>
                <w:rFonts w:ascii="David" w:hAnsi="David" w:hint="eastAsia"/>
                <w:color w:val="000000" w:themeColor="text1"/>
                <w:rtl/>
              </w:rPr>
              <w:t>של</w:t>
            </w:r>
            <w:r w:rsidRPr="00160A4B">
              <w:rPr>
                <w:rFonts w:ascii="David" w:hAnsi="David"/>
                <w:color w:val="000000" w:themeColor="text1"/>
                <w:rtl/>
              </w:rPr>
              <w:t xml:space="preserve"> </w:t>
            </w:r>
            <w:r w:rsidRPr="00160A4B">
              <w:rPr>
                <w:rFonts w:ascii="David" w:hAnsi="David" w:hint="eastAsia"/>
                <w:color w:val="000000" w:themeColor="text1"/>
                <w:rtl/>
              </w:rPr>
              <w:t>כמות</w:t>
            </w:r>
            <w:r w:rsidRPr="00160A4B">
              <w:rPr>
                <w:rFonts w:ascii="David" w:hAnsi="David"/>
                <w:color w:val="000000" w:themeColor="text1"/>
                <w:rtl/>
              </w:rPr>
              <w:t xml:space="preserve"> </w:t>
            </w:r>
            <w:r w:rsidRPr="00160A4B">
              <w:rPr>
                <w:rFonts w:ascii="David" w:hAnsi="David" w:hint="eastAsia"/>
                <w:color w:val="000000" w:themeColor="text1"/>
                <w:rtl/>
              </w:rPr>
              <w:t>נומינאלית</w:t>
            </w:r>
            <w:r w:rsidRPr="00160A4B">
              <w:rPr>
                <w:rFonts w:ascii="David" w:hAnsi="David"/>
                <w:color w:val="000000" w:themeColor="text1"/>
                <w:rtl/>
              </w:rPr>
              <w:t xml:space="preserve"> </w:t>
            </w:r>
            <w:r w:rsidRPr="00160A4B">
              <w:rPr>
                <w:rFonts w:ascii="David" w:hAnsi="David" w:hint="eastAsia"/>
                <w:color w:val="000000" w:themeColor="text1"/>
                <w:rtl/>
              </w:rPr>
              <w:t>משתנה</w:t>
            </w:r>
            <w:r w:rsidRPr="00160A4B">
              <w:rPr>
                <w:rFonts w:ascii="David" w:hAnsi="David"/>
                <w:color w:val="000000" w:themeColor="text1"/>
                <w:rtl/>
              </w:rPr>
              <w:t xml:space="preserve"> </w:t>
            </w:r>
            <w:r w:rsidRPr="00160A4B">
              <w:rPr>
                <w:rFonts w:ascii="David" w:hAnsi="David" w:hint="eastAsia"/>
                <w:color w:val="000000" w:themeColor="text1"/>
                <w:rtl/>
              </w:rPr>
              <w:t>צפויה</w:t>
            </w:r>
            <w:r w:rsidRPr="00160A4B">
              <w:rPr>
                <w:rFonts w:ascii="David" w:hAnsi="David"/>
                <w:color w:val="000000" w:themeColor="text1"/>
                <w:rtl/>
              </w:rPr>
              <w:t xml:space="preserve"> </w:t>
            </w:r>
            <w:r w:rsidRPr="00160A4B">
              <w:rPr>
                <w:rFonts w:ascii="David" w:hAnsi="David" w:hint="eastAsia"/>
                <w:color w:val="000000" w:themeColor="text1"/>
                <w:rtl/>
              </w:rPr>
              <w:t>של</w:t>
            </w:r>
            <w:r w:rsidRPr="00160A4B">
              <w:rPr>
                <w:rFonts w:ascii="David" w:hAnsi="David"/>
                <w:color w:val="000000" w:themeColor="text1"/>
                <w:rtl/>
              </w:rPr>
              <w:t xml:space="preserve"> </w:t>
            </w:r>
            <w:r w:rsidRPr="00160A4B">
              <w:rPr>
                <w:rFonts w:ascii="David" w:hAnsi="David" w:hint="eastAsia"/>
                <w:color w:val="000000" w:themeColor="text1"/>
                <w:rtl/>
              </w:rPr>
              <w:t>מכירות</w:t>
            </w:r>
            <w:r w:rsidRPr="00160A4B">
              <w:rPr>
                <w:rFonts w:ascii="David" w:hAnsi="David"/>
                <w:color w:val="000000" w:themeColor="text1"/>
                <w:rtl/>
              </w:rPr>
              <w:t xml:space="preserve"> </w:t>
            </w:r>
            <w:r w:rsidRPr="00160A4B">
              <w:rPr>
                <w:rFonts w:ascii="David" w:hAnsi="David" w:hint="eastAsia"/>
                <w:color w:val="000000" w:themeColor="text1"/>
                <w:rtl/>
              </w:rPr>
              <w:t>או</w:t>
            </w:r>
            <w:r w:rsidRPr="00160A4B">
              <w:rPr>
                <w:rFonts w:ascii="David" w:hAnsi="David"/>
                <w:color w:val="000000" w:themeColor="text1"/>
                <w:rtl/>
              </w:rPr>
              <w:t xml:space="preserve"> </w:t>
            </w:r>
            <w:r w:rsidRPr="00160A4B">
              <w:rPr>
                <w:rFonts w:ascii="David" w:hAnsi="David" w:hint="eastAsia"/>
                <w:color w:val="000000" w:themeColor="text1"/>
                <w:rtl/>
              </w:rPr>
              <w:t>רכישות</w:t>
            </w:r>
            <w:r w:rsidRPr="00160A4B">
              <w:rPr>
                <w:rFonts w:ascii="David" w:hAnsi="David"/>
                <w:color w:val="000000" w:themeColor="text1"/>
                <w:rtl/>
              </w:rPr>
              <w:t xml:space="preserve"> </w:t>
            </w:r>
            <w:r w:rsidRPr="00160A4B">
              <w:rPr>
                <w:rFonts w:ascii="David" w:hAnsi="David" w:hint="eastAsia"/>
                <w:color w:val="000000" w:themeColor="text1"/>
                <w:rtl/>
              </w:rPr>
              <w:t>של</w:t>
            </w:r>
            <w:r w:rsidRPr="00160A4B">
              <w:rPr>
                <w:rFonts w:ascii="David" w:hAnsi="David"/>
                <w:color w:val="000000" w:themeColor="text1"/>
                <w:rtl/>
              </w:rPr>
              <w:t xml:space="preserve"> </w:t>
            </w:r>
            <w:r w:rsidRPr="00160A4B">
              <w:rPr>
                <w:rFonts w:ascii="David" w:hAnsi="David" w:hint="eastAsia"/>
                <w:color w:val="000000" w:themeColor="text1"/>
                <w:rtl/>
              </w:rPr>
              <w:t>חשמל</w:t>
            </w:r>
            <w:r w:rsidRPr="00160A4B">
              <w:rPr>
                <w:rFonts w:ascii="David" w:hAnsi="David"/>
                <w:color w:val="000000" w:themeColor="text1"/>
                <w:rtl/>
              </w:rPr>
              <w:t xml:space="preserve"> </w:t>
            </w:r>
            <w:r w:rsidRPr="00160A4B">
              <w:rPr>
                <w:rFonts w:ascii="David" w:hAnsi="David" w:hint="eastAsia"/>
                <w:color w:val="000000" w:themeColor="text1"/>
                <w:rtl/>
              </w:rPr>
              <w:t>כפריט</w:t>
            </w:r>
            <w:r w:rsidRPr="00160A4B">
              <w:rPr>
                <w:rFonts w:ascii="David" w:hAnsi="David"/>
                <w:color w:val="000000" w:themeColor="text1"/>
                <w:rtl/>
              </w:rPr>
              <w:t xml:space="preserve"> </w:t>
            </w:r>
            <w:r w:rsidRPr="00160A4B">
              <w:rPr>
                <w:rFonts w:ascii="David" w:hAnsi="David" w:hint="eastAsia"/>
                <w:color w:val="000000" w:themeColor="text1"/>
                <w:rtl/>
              </w:rPr>
              <w:t>המגודר</w:t>
            </w:r>
            <w:r w:rsidRPr="00160A4B">
              <w:rPr>
                <w:rFonts w:ascii="David" w:hAnsi="David"/>
                <w:color w:val="000000" w:themeColor="text1"/>
                <w:rtl/>
              </w:rPr>
              <w:t>.</w:t>
            </w:r>
          </w:p>
          <w:p w14:paraId="64910EF7" w14:textId="77777777" w:rsidR="00AE5658" w:rsidRPr="00B221E8" w:rsidRDefault="00AE5658" w:rsidP="00B221E8">
            <w:pPr>
              <w:spacing w:line="160" w:lineRule="exact"/>
              <w:jc w:val="both"/>
              <w:rPr>
                <w:rFonts w:ascii="David" w:hAnsi="David"/>
                <w:color w:val="000000" w:themeColor="text1"/>
                <w:sz w:val="16"/>
                <w:szCs w:val="16"/>
                <w:rtl/>
              </w:rPr>
            </w:pPr>
          </w:p>
          <w:p w14:paraId="2BF81237" w14:textId="77777777" w:rsidR="00AE5658" w:rsidRPr="00160A4B" w:rsidRDefault="00AE5658" w:rsidP="00B221E8">
            <w:pPr>
              <w:pStyle w:val="BodyTextIndent"/>
              <w:spacing w:line="200" w:lineRule="exact"/>
              <w:ind w:left="0" w:firstLine="0"/>
              <w:jc w:val="both"/>
              <w:rPr>
                <w:rFonts w:ascii="David" w:hAnsi="David" w:cs="David"/>
                <w:color w:val="000000" w:themeColor="text1"/>
                <w:sz w:val="22"/>
                <w:szCs w:val="22"/>
                <w:rtl/>
              </w:rPr>
            </w:pPr>
            <w:r w:rsidRPr="00160A4B">
              <w:rPr>
                <w:rFonts w:ascii="David" w:hAnsi="David" w:cs="David" w:hint="eastAsia"/>
                <w:color w:val="000000" w:themeColor="text1"/>
                <w:sz w:val="22"/>
                <w:szCs w:val="22"/>
                <w:rtl/>
              </w:rPr>
              <w:t>התיקונים</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גם</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כוללים</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דרישות</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גילוי</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חדשות</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עבור</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חוזים</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המתייחסים</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לחשמל</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התלוי</w:t>
            </w:r>
            <w:r w:rsidRPr="00160A4B">
              <w:rPr>
                <w:rFonts w:ascii="David" w:hAnsi="David" w:cs="David"/>
                <w:color w:val="000000" w:themeColor="text1"/>
                <w:sz w:val="22"/>
                <w:szCs w:val="22"/>
                <w:rtl/>
              </w:rPr>
              <w:t xml:space="preserve"> </w:t>
            </w:r>
            <w:r w:rsidRPr="00160A4B">
              <w:rPr>
                <w:rFonts w:ascii="David" w:hAnsi="David" w:cs="David" w:hint="eastAsia"/>
                <w:color w:val="000000" w:themeColor="text1"/>
                <w:sz w:val="22"/>
                <w:szCs w:val="22"/>
                <w:rtl/>
              </w:rPr>
              <w:t>בטבע</w:t>
            </w:r>
            <w:r w:rsidRPr="00160A4B">
              <w:rPr>
                <w:rFonts w:ascii="David" w:hAnsi="David" w:cs="David"/>
                <w:color w:val="000000" w:themeColor="text1"/>
                <w:sz w:val="22"/>
                <w:szCs w:val="22"/>
                <w:rtl/>
              </w:rPr>
              <w:t>.</w:t>
            </w:r>
          </w:p>
        </w:tc>
      </w:tr>
      <w:tr w:rsidR="00AE5658" w:rsidRPr="008D3365" w14:paraId="2C4E5510" w14:textId="77777777" w:rsidTr="00EA6B83">
        <w:tc>
          <w:tcPr>
            <w:tcW w:w="1382" w:type="dxa"/>
            <w:gridSpan w:val="2"/>
          </w:tcPr>
          <w:p w14:paraId="2CC2C1CA" w14:textId="77777777" w:rsidR="00AE5658" w:rsidRPr="001A60E2" w:rsidRDefault="00AE5658" w:rsidP="00EA6B83">
            <w:pPr>
              <w:widowControl/>
              <w:overflowPunct/>
              <w:autoSpaceDE/>
              <w:autoSpaceDN/>
              <w:bidi w:val="0"/>
              <w:adjustRightInd/>
              <w:spacing w:line="240" w:lineRule="exact"/>
              <w:textAlignment w:val="auto"/>
              <w:rPr>
                <w:i/>
                <w:iCs/>
                <w:sz w:val="12"/>
                <w:szCs w:val="12"/>
              </w:rPr>
            </w:pPr>
          </w:p>
        </w:tc>
        <w:tc>
          <w:tcPr>
            <w:tcW w:w="8748" w:type="dxa"/>
          </w:tcPr>
          <w:p w14:paraId="46913062" w14:textId="77777777" w:rsidR="00AE5658" w:rsidRPr="00B221E8" w:rsidRDefault="00AE5658" w:rsidP="00B221E8">
            <w:pPr>
              <w:spacing w:line="140" w:lineRule="exact"/>
              <w:jc w:val="both"/>
              <w:rPr>
                <w:rFonts w:ascii="David" w:hAnsi="David"/>
                <w:color w:val="000000"/>
                <w:sz w:val="14"/>
                <w:szCs w:val="14"/>
                <w:rtl/>
              </w:rPr>
            </w:pPr>
          </w:p>
          <w:p w14:paraId="4AF9FCD0" w14:textId="07F082F6" w:rsidR="00AE5658" w:rsidRPr="008D3365" w:rsidRDefault="00AE5658" w:rsidP="00C51852">
            <w:pPr>
              <w:spacing w:line="200" w:lineRule="exact"/>
              <w:jc w:val="both"/>
              <w:rPr>
                <w:rFonts w:ascii="David" w:hAnsi="David"/>
                <w:color w:val="000000"/>
                <w:rtl/>
              </w:rPr>
            </w:pPr>
            <w:r w:rsidRPr="008D3365">
              <w:rPr>
                <w:rFonts w:ascii="David" w:hAnsi="David" w:hint="cs"/>
                <w:color w:val="000000"/>
                <w:rtl/>
              </w:rPr>
              <w:t xml:space="preserve">התיקונים יושמו מתקופות דיווח שנתיות המתחילות ביום 1 בינואר 2026. </w:t>
            </w:r>
          </w:p>
          <w:p w14:paraId="73648FE6" w14:textId="77777777" w:rsidR="00AE5658" w:rsidRPr="00B221E8" w:rsidRDefault="00AE5658" w:rsidP="00B221E8">
            <w:pPr>
              <w:spacing w:line="160" w:lineRule="exact"/>
              <w:jc w:val="both"/>
              <w:rPr>
                <w:rFonts w:ascii="David" w:hAnsi="David"/>
                <w:color w:val="000000"/>
                <w:sz w:val="14"/>
                <w:szCs w:val="14"/>
                <w:rtl/>
              </w:rPr>
            </w:pPr>
          </w:p>
          <w:p w14:paraId="73F170AC" w14:textId="1C5D93B1" w:rsidR="00AE5658" w:rsidRPr="00B221E8" w:rsidRDefault="00AE5658" w:rsidP="00C51852">
            <w:pPr>
              <w:spacing w:line="200" w:lineRule="exact"/>
              <w:jc w:val="both"/>
              <w:rPr>
                <w:rFonts w:ascii="David" w:hAnsi="David"/>
                <w:color w:val="000000"/>
                <w:spacing w:val="-4"/>
                <w:rtl/>
              </w:rPr>
            </w:pPr>
            <w:r w:rsidRPr="00B221E8">
              <w:rPr>
                <w:rFonts w:ascii="David" w:hAnsi="David" w:hint="eastAsia"/>
                <w:color w:val="000000"/>
                <w:spacing w:val="-4"/>
                <w:rtl/>
              </w:rPr>
              <w:t>התיקונים</w:t>
            </w:r>
            <w:r w:rsidRPr="00B221E8">
              <w:rPr>
                <w:rFonts w:ascii="David" w:hAnsi="David"/>
                <w:color w:val="000000"/>
                <w:spacing w:val="-4"/>
                <w:rtl/>
              </w:rPr>
              <w:t xml:space="preserve"> ל-</w:t>
            </w:r>
            <w:r w:rsidRPr="00B221E8">
              <w:rPr>
                <w:rFonts w:ascii="David" w:hAnsi="David"/>
                <w:color w:val="000000"/>
                <w:spacing w:val="-4"/>
              </w:rPr>
              <w:t xml:space="preserve">IFRS 9 </w:t>
            </w:r>
            <w:r w:rsidRPr="00B221E8">
              <w:rPr>
                <w:rFonts w:ascii="David" w:hAnsi="David"/>
                <w:color w:val="000000"/>
                <w:spacing w:val="-4"/>
                <w:rtl/>
              </w:rPr>
              <w:t xml:space="preserve"> </w:t>
            </w:r>
            <w:r w:rsidR="00167AAF" w:rsidRPr="00B221E8">
              <w:rPr>
                <w:rFonts w:ascii="David" w:hAnsi="David" w:hint="eastAsia"/>
                <w:color w:val="000000"/>
                <w:spacing w:val="-4"/>
                <w:rtl/>
              </w:rPr>
              <w:t>ול</w:t>
            </w:r>
            <w:r w:rsidR="00167AAF" w:rsidRPr="00B221E8">
              <w:rPr>
                <w:rFonts w:ascii="David" w:hAnsi="David"/>
                <w:color w:val="000000"/>
                <w:spacing w:val="-4"/>
                <w:rtl/>
              </w:rPr>
              <w:t>-</w:t>
            </w:r>
            <w:r w:rsidR="00167AAF" w:rsidRPr="00B221E8">
              <w:rPr>
                <w:rFonts w:ascii="David" w:hAnsi="David"/>
                <w:color w:val="000000"/>
                <w:spacing w:val="-4"/>
              </w:rPr>
              <w:t>IFRS 7</w:t>
            </w:r>
            <w:r w:rsidR="00167AAF" w:rsidRPr="00B221E8">
              <w:rPr>
                <w:rFonts w:ascii="David" w:hAnsi="David"/>
                <w:color w:val="000000"/>
                <w:spacing w:val="-4"/>
                <w:rtl/>
              </w:rPr>
              <w:t xml:space="preserve"> יושמו</w:t>
            </w:r>
            <w:r w:rsidRPr="00B221E8">
              <w:rPr>
                <w:rFonts w:ascii="David" w:hAnsi="David"/>
                <w:color w:val="000000"/>
                <w:spacing w:val="-4"/>
                <w:rtl/>
              </w:rPr>
              <w:t xml:space="preserve"> למפרע ללא הצגה מחדש של מספרי השוואה</w:t>
            </w:r>
            <w:r w:rsidR="00167AAF" w:rsidRPr="00B221E8">
              <w:rPr>
                <w:rFonts w:ascii="David" w:hAnsi="David"/>
                <w:color w:val="000000"/>
                <w:spacing w:val="-4"/>
                <w:rtl/>
              </w:rPr>
              <w:t xml:space="preserve"> וללא מתן </w:t>
            </w:r>
            <w:r w:rsidR="00167AAF" w:rsidRPr="00B221E8">
              <w:rPr>
                <w:rFonts w:ascii="David" w:hAnsi="David" w:hint="eastAsia"/>
                <w:color w:val="000000"/>
                <w:spacing w:val="-4"/>
                <w:rtl/>
              </w:rPr>
              <w:t>מידע</w:t>
            </w:r>
            <w:r w:rsidR="00167AAF" w:rsidRPr="00B221E8">
              <w:rPr>
                <w:rFonts w:ascii="David" w:hAnsi="David"/>
                <w:color w:val="000000"/>
                <w:spacing w:val="-4"/>
                <w:rtl/>
              </w:rPr>
              <w:t xml:space="preserve"> </w:t>
            </w:r>
            <w:r w:rsidR="00167AAF" w:rsidRPr="00B221E8">
              <w:rPr>
                <w:rFonts w:ascii="David" w:hAnsi="David" w:hint="eastAsia"/>
                <w:color w:val="000000"/>
                <w:spacing w:val="-4"/>
                <w:rtl/>
              </w:rPr>
              <w:t>השוואתי</w:t>
            </w:r>
            <w:r w:rsidR="00167AAF" w:rsidRPr="00B221E8">
              <w:rPr>
                <w:rFonts w:ascii="David" w:hAnsi="David"/>
                <w:color w:val="000000"/>
                <w:spacing w:val="-4"/>
                <w:rtl/>
              </w:rPr>
              <w:t xml:space="preserve"> </w:t>
            </w:r>
            <w:r w:rsidR="00167AAF" w:rsidRPr="00B221E8">
              <w:rPr>
                <w:rFonts w:ascii="David" w:hAnsi="David" w:hint="eastAsia"/>
                <w:color w:val="000000"/>
                <w:spacing w:val="-4"/>
                <w:rtl/>
              </w:rPr>
              <w:t>עבור</w:t>
            </w:r>
            <w:r w:rsidR="00167AAF" w:rsidRPr="00B221E8">
              <w:rPr>
                <w:rFonts w:ascii="David" w:hAnsi="David"/>
                <w:color w:val="000000"/>
                <w:spacing w:val="-4"/>
                <w:rtl/>
              </w:rPr>
              <w:t xml:space="preserve"> </w:t>
            </w:r>
            <w:r w:rsidR="00167AAF" w:rsidRPr="00B221E8">
              <w:rPr>
                <w:rFonts w:ascii="David" w:hAnsi="David" w:hint="eastAsia"/>
                <w:color w:val="000000"/>
                <w:spacing w:val="-4"/>
                <w:rtl/>
              </w:rPr>
              <w:t>הגילויים</w:t>
            </w:r>
            <w:r w:rsidR="00167AAF" w:rsidRPr="00B221E8">
              <w:rPr>
                <w:rFonts w:ascii="David" w:hAnsi="David"/>
                <w:color w:val="000000"/>
                <w:spacing w:val="-4"/>
                <w:rtl/>
              </w:rPr>
              <w:t xml:space="preserve"> </w:t>
            </w:r>
            <w:r w:rsidR="00167AAF" w:rsidRPr="00B221E8">
              <w:rPr>
                <w:rFonts w:ascii="David" w:hAnsi="David" w:hint="eastAsia"/>
                <w:color w:val="000000"/>
                <w:spacing w:val="-4"/>
                <w:rtl/>
              </w:rPr>
              <w:t>הנדרשים</w:t>
            </w:r>
            <w:r w:rsidR="00167AAF" w:rsidRPr="00B221E8">
              <w:rPr>
                <w:rFonts w:ascii="David" w:hAnsi="David"/>
                <w:color w:val="000000"/>
                <w:spacing w:val="-4"/>
                <w:rtl/>
              </w:rPr>
              <w:t xml:space="preserve"> </w:t>
            </w:r>
            <w:r w:rsidR="00167AAF" w:rsidRPr="00B221E8">
              <w:rPr>
                <w:rFonts w:ascii="David" w:hAnsi="David" w:hint="eastAsia"/>
                <w:color w:val="000000"/>
                <w:spacing w:val="-4"/>
                <w:rtl/>
              </w:rPr>
              <w:t>במסגרת</w:t>
            </w:r>
            <w:r w:rsidR="00167AAF" w:rsidRPr="00B221E8">
              <w:rPr>
                <w:rFonts w:ascii="David" w:hAnsi="David"/>
                <w:color w:val="000000"/>
                <w:spacing w:val="-4"/>
                <w:rtl/>
              </w:rPr>
              <w:t xml:space="preserve"> </w:t>
            </w:r>
            <w:r w:rsidR="00167AAF" w:rsidRPr="00B221E8">
              <w:rPr>
                <w:rFonts w:ascii="David" w:hAnsi="David" w:hint="eastAsia"/>
                <w:color w:val="000000"/>
                <w:spacing w:val="-4"/>
                <w:rtl/>
              </w:rPr>
              <w:t>התיקונים</w:t>
            </w:r>
            <w:r w:rsidR="00167AAF" w:rsidRPr="00B221E8">
              <w:rPr>
                <w:rFonts w:ascii="David" w:hAnsi="David"/>
                <w:color w:val="000000"/>
                <w:spacing w:val="-4"/>
                <w:rtl/>
              </w:rPr>
              <w:t xml:space="preserve"> </w:t>
            </w:r>
            <w:r w:rsidR="00167AAF" w:rsidRPr="00B221E8">
              <w:rPr>
                <w:rFonts w:ascii="David" w:hAnsi="David" w:hint="eastAsia"/>
                <w:color w:val="000000"/>
                <w:spacing w:val="-4"/>
                <w:rtl/>
              </w:rPr>
              <w:t>ל</w:t>
            </w:r>
            <w:r w:rsidR="00167AAF" w:rsidRPr="00B221E8">
              <w:rPr>
                <w:rFonts w:ascii="David" w:hAnsi="David"/>
                <w:color w:val="000000"/>
                <w:spacing w:val="-4"/>
                <w:rtl/>
              </w:rPr>
              <w:t>-</w:t>
            </w:r>
            <w:r w:rsidR="00167AAF" w:rsidRPr="00B221E8">
              <w:rPr>
                <w:rFonts w:ascii="David" w:hAnsi="David"/>
                <w:color w:val="000000"/>
                <w:spacing w:val="-4"/>
              </w:rPr>
              <w:t>IFRS 7</w:t>
            </w:r>
            <w:r w:rsidRPr="00B221E8">
              <w:rPr>
                <w:rFonts w:ascii="David" w:hAnsi="David"/>
                <w:color w:val="000000"/>
                <w:spacing w:val="-4"/>
                <w:rtl/>
              </w:rPr>
              <w:t xml:space="preserve">, למעט התיקונים המתייחסים לחשבונאות גידור אשר </w:t>
            </w:r>
            <w:r w:rsidR="00B16BDF" w:rsidRPr="00B221E8">
              <w:rPr>
                <w:rFonts w:ascii="David" w:hAnsi="David" w:hint="eastAsia"/>
                <w:color w:val="000000"/>
                <w:spacing w:val="-4"/>
                <w:rtl/>
              </w:rPr>
              <w:t>יושמו</w:t>
            </w:r>
            <w:r w:rsidRPr="00B221E8">
              <w:rPr>
                <w:rFonts w:ascii="David" w:hAnsi="David"/>
                <w:color w:val="000000"/>
                <w:spacing w:val="-4"/>
                <w:rtl/>
              </w:rPr>
              <w:t xml:space="preserve"> פרוספקטיבי על יחסי גידור חדשים שהחברה נכנסה אליהם במועד היישום לראשונה של התיקונים או לאחר מכן. </w:t>
            </w:r>
          </w:p>
          <w:p w14:paraId="5ADBB492" w14:textId="77777777" w:rsidR="00167AAF" w:rsidRDefault="00167AAF" w:rsidP="00B221E8">
            <w:pPr>
              <w:spacing w:line="140" w:lineRule="exact"/>
              <w:jc w:val="both"/>
              <w:rPr>
                <w:rFonts w:ascii="David" w:hAnsi="David"/>
                <w:color w:val="000000"/>
                <w:rtl/>
              </w:rPr>
            </w:pPr>
          </w:p>
          <w:p w14:paraId="12B10660" w14:textId="428C4FA0" w:rsidR="00167AAF" w:rsidRPr="00B221E8" w:rsidRDefault="00167AAF" w:rsidP="00B221E8">
            <w:pPr>
              <w:spacing w:line="200" w:lineRule="exact"/>
              <w:jc w:val="both"/>
              <w:rPr>
                <w:rFonts w:ascii="David" w:hAnsi="David"/>
                <w:color w:val="000000"/>
                <w:rtl/>
              </w:rPr>
            </w:pPr>
            <w:r>
              <w:rPr>
                <w:rFonts w:ascii="David" w:hAnsi="David" w:hint="cs"/>
                <w:color w:val="000000"/>
                <w:rtl/>
              </w:rPr>
              <w:t>ליישום התיקונים לא הייתה השפעה מהותית על הדוחות הכספיים.</w:t>
            </w:r>
          </w:p>
        </w:tc>
      </w:tr>
    </w:tbl>
    <w:p w14:paraId="75D05E70" w14:textId="77777777" w:rsidR="00AE5658" w:rsidRPr="00B221E8" w:rsidRDefault="00AE5658">
      <w:pPr>
        <w:rPr>
          <w:sz w:val="16"/>
          <w:szCs w:val="16"/>
          <w:rtl/>
        </w:rPr>
      </w:pPr>
    </w:p>
    <w:tbl>
      <w:tblPr>
        <w:bidiVisual/>
        <w:tblW w:w="10130" w:type="dxa"/>
        <w:tblLayout w:type="fixed"/>
        <w:tblLook w:val="01E0" w:firstRow="1" w:lastRow="1" w:firstColumn="1" w:lastColumn="1" w:noHBand="0" w:noVBand="0"/>
      </w:tblPr>
      <w:tblGrid>
        <w:gridCol w:w="1337"/>
        <w:gridCol w:w="45"/>
        <w:gridCol w:w="8748"/>
      </w:tblGrid>
      <w:tr w:rsidR="004525B4" w:rsidRPr="00160A4B" w14:paraId="216BD85E" w14:textId="77777777" w:rsidTr="00962BCE">
        <w:tc>
          <w:tcPr>
            <w:tcW w:w="1337" w:type="dxa"/>
          </w:tcPr>
          <w:p w14:paraId="75681DB6" w14:textId="290CEEBC" w:rsidR="004525B4" w:rsidRPr="001A60E2" w:rsidRDefault="002563CC" w:rsidP="00B221E8">
            <w:pPr>
              <w:widowControl/>
              <w:overflowPunct/>
              <w:autoSpaceDE/>
              <w:autoSpaceDN/>
              <w:adjustRightInd/>
              <w:spacing w:line="240" w:lineRule="exact"/>
              <w:textAlignment w:val="auto"/>
              <w:rPr>
                <w:i/>
                <w:iCs/>
                <w:sz w:val="12"/>
                <w:szCs w:val="12"/>
                <w:rtl/>
              </w:rPr>
            </w:pPr>
            <w:r w:rsidRPr="00BF21A9">
              <w:rPr>
                <w:rFonts w:ascii="David" w:hAnsi="David"/>
                <w:b/>
                <w:bCs/>
                <w:i/>
                <w:iCs/>
                <w:sz w:val="20"/>
                <w:szCs w:val="20"/>
                <w:rtl/>
              </w:rPr>
              <w:t>[עודכן]</w:t>
            </w:r>
          </w:p>
        </w:tc>
        <w:tc>
          <w:tcPr>
            <w:tcW w:w="8793" w:type="dxa"/>
            <w:gridSpan w:val="2"/>
          </w:tcPr>
          <w:p w14:paraId="3648C9A0" w14:textId="5CA20C01" w:rsidR="004525B4" w:rsidRPr="00160A4B" w:rsidRDefault="004525B4" w:rsidP="00962BCE">
            <w:pPr>
              <w:pStyle w:val="BodyTextIndent"/>
              <w:spacing w:line="240" w:lineRule="exact"/>
              <w:ind w:left="0" w:firstLine="0"/>
              <w:jc w:val="both"/>
              <w:rPr>
                <w:rFonts w:ascii="David" w:hAnsi="David" w:cs="David"/>
                <w:b/>
                <w:bCs/>
                <w:color w:val="000000" w:themeColor="text1"/>
                <w:sz w:val="22"/>
                <w:szCs w:val="22"/>
                <w:rtl/>
              </w:rPr>
            </w:pPr>
            <w:r>
              <w:rPr>
                <w:rFonts w:ascii="David" w:hAnsi="David" w:cs="David" w:hint="cs"/>
                <w:b/>
                <w:bCs/>
                <w:color w:val="000000" w:themeColor="text1"/>
                <w:sz w:val="22"/>
                <w:szCs w:val="22"/>
                <w:rtl/>
              </w:rPr>
              <w:t>(</w:t>
            </w:r>
            <w:r>
              <w:rPr>
                <w:rFonts w:ascii="David" w:hAnsi="David" w:cs="David"/>
                <w:b/>
                <w:bCs/>
                <w:color w:val="000000" w:themeColor="text1"/>
                <w:sz w:val="22"/>
                <w:szCs w:val="22"/>
              </w:rPr>
              <w:t>1</w:t>
            </w:r>
            <w:r>
              <w:rPr>
                <w:rFonts w:ascii="David" w:hAnsi="David" w:cs="David" w:hint="cs"/>
                <w:b/>
                <w:bCs/>
                <w:color w:val="000000" w:themeColor="text1"/>
                <w:sz w:val="22"/>
                <w:szCs w:val="22"/>
                <w:rtl/>
              </w:rPr>
              <w:t>)</w:t>
            </w:r>
            <w:r>
              <w:rPr>
                <w:rFonts w:ascii="David" w:hAnsi="David" w:cs="David"/>
                <w:b/>
                <w:bCs/>
                <w:color w:val="000000" w:themeColor="text1"/>
                <w:sz w:val="22"/>
                <w:szCs w:val="22"/>
                <w:rtl/>
              </w:rPr>
              <w:tab/>
            </w:r>
            <w:r w:rsidRPr="00160A4B">
              <w:rPr>
                <w:rFonts w:ascii="David" w:hAnsi="David" w:cs="David"/>
                <w:b/>
                <w:bCs/>
                <w:color w:val="000000" w:themeColor="text1"/>
                <w:sz w:val="22"/>
                <w:szCs w:val="22"/>
                <w:rtl/>
              </w:rPr>
              <w:t xml:space="preserve">תיקונים ל- </w:t>
            </w:r>
            <w:r w:rsidRPr="00160A4B">
              <w:rPr>
                <w:rFonts w:ascii="David" w:hAnsi="David" w:cs="David"/>
                <w:b/>
                <w:bCs/>
                <w:color w:val="000000" w:themeColor="text1"/>
                <w:sz w:val="22"/>
                <w:szCs w:val="22"/>
              </w:rPr>
              <w:t>IFRS 9</w:t>
            </w:r>
            <w:r w:rsidRPr="00160A4B">
              <w:rPr>
                <w:rFonts w:ascii="David" w:hAnsi="David" w:cs="David"/>
                <w:b/>
                <w:bCs/>
                <w:color w:val="000000" w:themeColor="text1"/>
                <w:sz w:val="22"/>
                <w:szCs w:val="22"/>
                <w:rtl/>
              </w:rPr>
              <w:t>, מכשירים פיננסיים ו-</w:t>
            </w:r>
            <w:r w:rsidRPr="00160A4B">
              <w:rPr>
                <w:rFonts w:ascii="David" w:hAnsi="David" w:cs="David"/>
                <w:b/>
                <w:bCs/>
                <w:color w:val="000000" w:themeColor="text1"/>
                <w:sz w:val="22"/>
                <w:szCs w:val="22"/>
              </w:rPr>
              <w:t>IFRS 7</w:t>
            </w:r>
            <w:r w:rsidRPr="00160A4B">
              <w:rPr>
                <w:rFonts w:ascii="David" w:hAnsi="David" w:cs="David"/>
                <w:b/>
                <w:bCs/>
                <w:color w:val="000000" w:themeColor="text1"/>
                <w:sz w:val="22"/>
                <w:szCs w:val="22"/>
                <w:rtl/>
              </w:rPr>
              <w:t xml:space="preserve">: </w:t>
            </w:r>
            <w:r w:rsidR="0086653F" w:rsidRPr="0086653F">
              <w:rPr>
                <w:rFonts w:ascii="David" w:hAnsi="David" w:cs="David"/>
                <w:b/>
                <w:bCs/>
                <w:i/>
                <w:iCs/>
                <w:color w:val="000000" w:themeColor="text1"/>
                <w:sz w:val="22"/>
                <w:szCs w:val="22"/>
                <w:rtl/>
              </w:rPr>
              <w:t>תיקונים לסיווג ולמדידה של מכשירים פיננסיים</w:t>
            </w:r>
          </w:p>
        </w:tc>
      </w:tr>
      <w:tr w:rsidR="004525B4" w:rsidRPr="00B10E1A" w14:paraId="0BFBEECE" w14:textId="77777777" w:rsidTr="00962BCE">
        <w:tc>
          <w:tcPr>
            <w:tcW w:w="1337" w:type="dxa"/>
          </w:tcPr>
          <w:p w14:paraId="41584E70" w14:textId="77777777" w:rsidR="004525B4" w:rsidRPr="001A60E2" w:rsidRDefault="004525B4" w:rsidP="00962BCE">
            <w:pPr>
              <w:widowControl/>
              <w:overflowPunct/>
              <w:autoSpaceDE/>
              <w:autoSpaceDN/>
              <w:bidi w:val="0"/>
              <w:adjustRightInd/>
              <w:spacing w:line="240" w:lineRule="exact"/>
              <w:textAlignment w:val="auto"/>
              <w:rPr>
                <w:i/>
                <w:iCs/>
                <w:sz w:val="12"/>
                <w:szCs w:val="12"/>
              </w:rPr>
            </w:pPr>
          </w:p>
        </w:tc>
        <w:tc>
          <w:tcPr>
            <w:tcW w:w="8793" w:type="dxa"/>
            <w:gridSpan w:val="2"/>
          </w:tcPr>
          <w:p w14:paraId="73C5F2AE" w14:textId="77777777" w:rsidR="004525B4" w:rsidRPr="00B221E8" w:rsidRDefault="004525B4" w:rsidP="00B221E8">
            <w:pPr>
              <w:pStyle w:val="BodyTextIndent"/>
              <w:spacing w:line="160" w:lineRule="exact"/>
              <w:ind w:left="0" w:firstLine="0"/>
              <w:jc w:val="both"/>
              <w:rPr>
                <w:rFonts w:ascii="David" w:hAnsi="David" w:cs="David"/>
                <w:sz w:val="14"/>
                <w:szCs w:val="14"/>
                <w:highlight w:val="lightGray"/>
                <w:u w:val="single"/>
                <w:rtl/>
              </w:rPr>
            </w:pPr>
          </w:p>
        </w:tc>
      </w:tr>
      <w:tr w:rsidR="004525B4" w:rsidRPr="00160A4B" w14:paraId="1E2B454D" w14:textId="77777777" w:rsidTr="00962BCE">
        <w:tc>
          <w:tcPr>
            <w:tcW w:w="1337" w:type="dxa"/>
          </w:tcPr>
          <w:p w14:paraId="5B051666" w14:textId="77777777" w:rsidR="004525B4" w:rsidRPr="001A60E2" w:rsidRDefault="004525B4" w:rsidP="00962BCE">
            <w:pPr>
              <w:widowControl/>
              <w:overflowPunct/>
              <w:autoSpaceDE/>
              <w:autoSpaceDN/>
              <w:bidi w:val="0"/>
              <w:adjustRightInd/>
              <w:spacing w:line="240" w:lineRule="exact"/>
              <w:textAlignment w:val="auto"/>
              <w:rPr>
                <w:i/>
                <w:iCs/>
                <w:sz w:val="12"/>
                <w:szCs w:val="12"/>
              </w:rPr>
            </w:pPr>
          </w:p>
        </w:tc>
        <w:tc>
          <w:tcPr>
            <w:tcW w:w="8793" w:type="dxa"/>
            <w:gridSpan w:val="2"/>
          </w:tcPr>
          <w:p w14:paraId="737A2D7E" w14:textId="77777777" w:rsidR="00AE241B" w:rsidRPr="00B221E8" w:rsidRDefault="00AE241B" w:rsidP="00B221E8">
            <w:pPr>
              <w:spacing w:line="200" w:lineRule="exact"/>
              <w:jc w:val="both"/>
              <w:rPr>
                <w:rFonts w:ascii="David" w:hAnsi="David"/>
              </w:rPr>
            </w:pPr>
            <w:r w:rsidRPr="00B221E8">
              <w:rPr>
                <w:rFonts w:ascii="David" w:hAnsi="David"/>
                <w:rtl/>
              </w:rPr>
              <w:t>התיקונים מתייחסים לנושאים הבאים:</w:t>
            </w:r>
          </w:p>
          <w:p w14:paraId="3130271F" w14:textId="77777777" w:rsidR="00AE241B" w:rsidRPr="00B221E8" w:rsidRDefault="00AE241B" w:rsidP="00B221E8">
            <w:pPr>
              <w:widowControl/>
              <w:numPr>
                <w:ilvl w:val="0"/>
                <w:numId w:val="45"/>
              </w:numPr>
              <w:spacing w:line="200" w:lineRule="exact"/>
              <w:jc w:val="both"/>
              <w:rPr>
                <w:rFonts w:ascii="David" w:hAnsi="David"/>
                <w:rtl/>
              </w:rPr>
            </w:pPr>
            <w:r w:rsidRPr="00B221E8">
              <w:rPr>
                <w:rFonts w:ascii="David" w:hAnsi="David" w:hint="eastAsia"/>
                <w:rtl/>
              </w:rPr>
              <w:t>מספקים</w:t>
            </w:r>
            <w:r w:rsidRPr="00B221E8">
              <w:rPr>
                <w:rFonts w:ascii="David" w:hAnsi="David"/>
                <w:rtl/>
              </w:rPr>
              <w:t xml:space="preserve"> הבהרות לעניין מועד ההכרה והגריעה של מכשירים פיננסיים, והוספת חריג לעניין מועד גריעתן של התחייבויות פיננסיות המסולקות בהעברות אלקטרוניות של מזומנים;</w:t>
            </w:r>
          </w:p>
          <w:p w14:paraId="1F599CEA" w14:textId="77777777" w:rsidR="00AE241B" w:rsidRPr="00B221E8" w:rsidRDefault="00AE241B" w:rsidP="00B221E8">
            <w:pPr>
              <w:widowControl/>
              <w:numPr>
                <w:ilvl w:val="0"/>
                <w:numId w:val="45"/>
              </w:numPr>
              <w:spacing w:line="200" w:lineRule="exact"/>
              <w:jc w:val="both"/>
              <w:rPr>
                <w:rFonts w:ascii="David" w:hAnsi="David"/>
              </w:rPr>
            </w:pPr>
            <w:r w:rsidRPr="00B221E8">
              <w:rPr>
                <w:rFonts w:ascii="David" w:hAnsi="David"/>
                <w:rtl/>
              </w:rPr>
              <w:t xml:space="preserve">סיווג נכסים פיננסיים – </w:t>
            </w:r>
          </w:p>
          <w:p w14:paraId="4BE58FE1" w14:textId="77777777" w:rsidR="00AE241B" w:rsidRPr="00B221E8" w:rsidRDefault="00AE241B" w:rsidP="00B221E8">
            <w:pPr>
              <w:widowControl/>
              <w:numPr>
                <w:ilvl w:val="1"/>
                <w:numId w:val="45"/>
              </w:numPr>
              <w:spacing w:line="200" w:lineRule="exact"/>
              <w:jc w:val="both"/>
              <w:rPr>
                <w:rFonts w:ascii="David" w:hAnsi="David"/>
              </w:rPr>
            </w:pPr>
            <w:r w:rsidRPr="00B221E8">
              <w:rPr>
                <w:rFonts w:ascii="David" w:hAnsi="David"/>
                <w:rtl/>
              </w:rPr>
              <w:t>עדכון הנחיות היישום לעניין אופן ההערכה האם תזרימי מזומנים חוזיים של נכס פיננסי הם רק תשלומי קרן וריבית (</w:t>
            </w:r>
            <w:r w:rsidRPr="00B221E8">
              <w:rPr>
                <w:rFonts w:ascii="David" w:hAnsi="David"/>
              </w:rPr>
              <w:t>SPPI</w:t>
            </w:r>
            <w:r w:rsidRPr="00B221E8">
              <w:rPr>
                <w:rFonts w:ascii="David" w:hAnsi="David"/>
                <w:rtl/>
              </w:rPr>
              <w:t xml:space="preserve">) כאשר התנאים החוזיים של הנכס כוללים מאפיינים מותנים (למשל, הצמדה למדדי </w:t>
            </w:r>
            <w:r w:rsidRPr="00B221E8">
              <w:rPr>
                <w:rFonts w:ascii="David" w:hAnsi="David"/>
              </w:rPr>
              <w:t>ESG</w:t>
            </w:r>
            <w:r w:rsidRPr="00B221E8">
              <w:rPr>
                <w:rFonts w:ascii="David" w:hAnsi="David"/>
                <w:rtl/>
              </w:rPr>
              <w:t>), והוספת דוגמאות בנושא</w:t>
            </w:r>
            <w:r w:rsidRPr="00B221E8">
              <w:rPr>
                <w:rFonts w:ascii="David" w:hAnsi="David"/>
              </w:rPr>
              <w:t>;</w:t>
            </w:r>
          </w:p>
          <w:p w14:paraId="40CD8088" w14:textId="77777777" w:rsidR="00AE241B" w:rsidRPr="00B221E8" w:rsidRDefault="00AE241B" w:rsidP="00B221E8">
            <w:pPr>
              <w:widowControl/>
              <w:numPr>
                <w:ilvl w:val="1"/>
                <w:numId w:val="45"/>
              </w:numPr>
              <w:spacing w:line="200" w:lineRule="exact"/>
              <w:jc w:val="both"/>
              <w:rPr>
                <w:rFonts w:ascii="David" w:hAnsi="David"/>
              </w:rPr>
            </w:pPr>
            <w:r w:rsidRPr="00B221E8">
              <w:rPr>
                <w:rFonts w:ascii="David" w:hAnsi="David"/>
                <w:rtl/>
              </w:rPr>
              <w:t>הבהרה לגבי מתי מכשירים פיננסיים הינם צמודים לפי חוזה (</w:t>
            </w:r>
            <w:r w:rsidRPr="00B221E8">
              <w:rPr>
                <w:rFonts w:ascii="David" w:hAnsi="David"/>
              </w:rPr>
              <w:t>contractually linked</w:t>
            </w:r>
            <w:r w:rsidRPr="00B221E8">
              <w:rPr>
                <w:rFonts w:ascii="David" w:hAnsi="David"/>
                <w:rtl/>
              </w:rPr>
              <w:t>) ומתי מהווים נכסים פיננסיים ללא זכות חזרה (</w:t>
            </w:r>
            <w:r w:rsidRPr="00B221E8">
              <w:rPr>
                <w:rFonts w:ascii="David" w:hAnsi="David"/>
              </w:rPr>
              <w:t>non-recourse</w:t>
            </w:r>
            <w:r w:rsidRPr="00B221E8">
              <w:rPr>
                <w:rFonts w:ascii="David" w:hAnsi="David"/>
                <w:rtl/>
              </w:rPr>
              <w:t>), לצורך קביעה האם הם כוללים רק תשלומי קרן וריבית (</w:t>
            </w:r>
            <w:r w:rsidRPr="00B221E8">
              <w:rPr>
                <w:rFonts w:ascii="David" w:hAnsi="David"/>
              </w:rPr>
              <w:t>SPPI</w:t>
            </w:r>
            <w:r w:rsidRPr="00B221E8">
              <w:rPr>
                <w:rFonts w:ascii="David" w:hAnsi="David"/>
                <w:rtl/>
              </w:rPr>
              <w:t xml:space="preserve">); </w:t>
            </w:r>
          </w:p>
          <w:p w14:paraId="26C8BA6C" w14:textId="77777777" w:rsidR="00AE241B" w:rsidRPr="00B221E8" w:rsidRDefault="00AE241B" w:rsidP="00B221E8">
            <w:pPr>
              <w:widowControl/>
              <w:numPr>
                <w:ilvl w:val="0"/>
                <w:numId w:val="45"/>
              </w:numPr>
              <w:spacing w:line="200" w:lineRule="exact"/>
              <w:jc w:val="both"/>
              <w:rPr>
                <w:rFonts w:ascii="David" w:hAnsi="David"/>
              </w:rPr>
            </w:pPr>
            <w:r w:rsidRPr="00B221E8">
              <w:rPr>
                <w:rFonts w:ascii="David" w:hAnsi="David"/>
                <w:rtl/>
              </w:rPr>
              <w:t>עדכון דרישות הגילוי בעבור מכשירים פיננסיים בעלי מאפיינים מותנים שאינם קשורים במישרין לשינוי בסיכונים/עלויות בסיסיים/בסיסיות של המכשיר; וכן</w:t>
            </w:r>
          </w:p>
          <w:p w14:paraId="62DEF35E" w14:textId="7DA492FA" w:rsidR="004525B4" w:rsidRPr="00160A4B" w:rsidRDefault="00AE241B" w:rsidP="00AE241B">
            <w:pPr>
              <w:pStyle w:val="BodyTextIndent"/>
              <w:spacing w:line="240" w:lineRule="exact"/>
              <w:ind w:left="0" w:firstLine="0"/>
              <w:jc w:val="both"/>
              <w:rPr>
                <w:rFonts w:ascii="David" w:hAnsi="David" w:cs="David"/>
                <w:color w:val="000000" w:themeColor="text1"/>
                <w:sz w:val="22"/>
                <w:szCs w:val="22"/>
                <w:rtl/>
              </w:rPr>
            </w:pPr>
            <w:r w:rsidRPr="00B221E8">
              <w:rPr>
                <w:rFonts w:ascii="David" w:hAnsi="David" w:cs="David"/>
                <w:sz w:val="22"/>
                <w:szCs w:val="22"/>
                <w:rtl/>
              </w:rPr>
              <w:t>עדכון דרישות הגילוי עבור השקעות במכשירים הוניים הנמדדים בשווי הוגן דרך רווח כולל אחר (</w:t>
            </w:r>
            <w:r w:rsidRPr="00B221E8">
              <w:rPr>
                <w:rFonts w:ascii="David" w:hAnsi="David" w:cs="David"/>
                <w:sz w:val="22"/>
                <w:szCs w:val="22"/>
              </w:rPr>
              <w:t>FVOCI</w:t>
            </w:r>
            <w:r w:rsidRPr="00B221E8">
              <w:rPr>
                <w:rFonts w:ascii="David" w:hAnsi="David" w:cs="David"/>
                <w:sz w:val="22"/>
                <w:szCs w:val="22"/>
                <w:rtl/>
              </w:rPr>
              <w:t>).</w:t>
            </w:r>
          </w:p>
        </w:tc>
      </w:tr>
      <w:tr w:rsidR="004525B4" w:rsidRPr="00962BCE" w14:paraId="4BE244EC" w14:textId="77777777" w:rsidTr="00962BCE">
        <w:tc>
          <w:tcPr>
            <w:tcW w:w="1382" w:type="dxa"/>
            <w:gridSpan w:val="2"/>
          </w:tcPr>
          <w:p w14:paraId="7D0E60E1" w14:textId="77777777" w:rsidR="004525B4" w:rsidRPr="001A60E2" w:rsidRDefault="004525B4" w:rsidP="00962BCE">
            <w:pPr>
              <w:widowControl/>
              <w:overflowPunct/>
              <w:autoSpaceDE/>
              <w:autoSpaceDN/>
              <w:bidi w:val="0"/>
              <w:adjustRightInd/>
              <w:spacing w:line="240" w:lineRule="exact"/>
              <w:textAlignment w:val="auto"/>
              <w:rPr>
                <w:i/>
                <w:iCs/>
                <w:sz w:val="12"/>
                <w:szCs w:val="12"/>
              </w:rPr>
            </w:pPr>
          </w:p>
        </w:tc>
        <w:tc>
          <w:tcPr>
            <w:tcW w:w="8748" w:type="dxa"/>
          </w:tcPr>
          <w:p w14:paraId="2BA783A3" w14:textId="77777777" w:rsidR="004525B4" w:rsidRPr="00B221E8" w:rsidRDefault="004525B4" w:rsidP="00B221E8">
            <w:pPr>
              <w:spacing w:line="160" w:lineRule="exact"/>
              <w:jc w:val="both"/>
              <w:rPr>
                <w:rFonts w:ascii="David" w:hAnsi="David"/>
                <w:color w:val="000000"/>
                <w:sz w:val="16"/>
                <w:szCs w:val="16"/>
                <w:rtl/>
              </w:rPr>
            </w:pPr>
          </w:p>
          <w:p w14:paraId="10187415" w14:textId="0AFEA392" w:rsidR="00D6430A" w:rsidRPr="0042674D" w:rsidRDefault="00D6430A" w:rsidP="00B221E8">
            <w:pPr>
              <w:spacing w:line="200" w:lineRule="exact"/>
              <w:jc w:val="both"/>
              <w:rPr>
                <w:rtl/>
              </w:rPr>
            </w:pPr>
            <w:r>
              <w:rPr>
                <w:rFonts w:hint="cs"/>
                <w:rtl/>
              </w:rPr>
              <w:t>הקבוצה</w:t>
            </w:r>
            <w:r w:rsidRPr="0042674D">
              <w:rPr>
                <w:rtl/>
              </w:rPr>
              <w:t xml:space="preserve"> </w:t>
            </w:r>
            <w:r>
              <w:rPr>
                <w:rFonts w:hint="cs"/>
                <w:rtl/>
              </w:rPr>
              <w:t>אימצה</w:t>
            </w:r>
            <w:r w:rsidRPr="0042674D">
              <w:rPr>
                <w:rtl/>
              </w:rPr>
              <w:t xml:space="preserve"> </w:t>
            </w:r>
            <w:r>
              <w:rPr>
                <w:rFonts w:hint="cs"/>
                <w:rtl/>
              </w:rPr>
              <w:t>את התיקונים החל מיום</w:t>
            </w:r>
            <w:r w:rsidRPr="0042674D">
              <w:rPr>
                <w:rtl/>
              </w:rPr>
              <w:t xml:space="preserve">  1 בינואר 2026. התיקון ל-</w:t>
            </w:r>
            <w:r w:rsidRPr="0042674D">
              <w:t>IFRS 9</w:t>
            </w:r>
            <w:r w:rsidRPr="0042674D">
              <w:rPr>
                <w:rtl/>
              </w:rPr>
              <w:t xml:space="preserve"> </w:t>
            </w:r>
            <w:r>
              <w:rPr>
                <w:rFonts w:hint="cs"/>
                <w:rtl/>
              </w:rPr>
              <w:t>יושם</w:t>
            </w:r>
            <w:r w:rsidRPr="0042674D">
              <w:rPr>
                <w:rtl/>
              </w:rPr>
              <w:t xml:space="preserve"> למפרע ללא הצגה מחדש של מספרי השוואה.</w:t>
            </w:r>
            <w:r w:rsidR="00C51852">
              <w:rPr>
                <w:rFonts w:hint="cs"/>
                <w:rtl/>
              </w:rPr>
              <w:t xml:space="preserve"> </w:t>
            </w:r>
            <w:r w:rsidRPr="0042674D">
              <w:rPr>
                <w:rtl/>
              </w:rPr>
              <w:t>בעת יישום התיקון ל-</w:t>
            </w:r>
            <w:r w:rsidRPr="0042674D">
              <w:t>IFRS 7</w:t>
            </w:r>
            <w:r w:rsidRPr="0042674D">
              <w:rPr>
                <w:rtl/>
              </w:rPr>
              <w:t xml:space="preserve">, </w:t>
            </w:r>
            <w:r>
              <w:rPr>
                <w:rFonts w:hint="cs"/>
                <w:rtl/>
              </w:rPr>
              <w:t xml:space="preserve">החברה </w:t>
            </w:r>
            <w:r w:rsidRPr="0042674D">
              <w:rPr>
                <w:rtl/>
              </w:rPr>
              <w:t xml:space="preserve"> </w:t>
            </w:r>
            <w:r>
              <w:rPr>
                <w:rFonts w:hint="cs"/>
                <w:rtl/>
              </w:rPr>
              <w:t>לא סיפקה</w:t>
            </w:r>
            <w:r w:rsidRPr="0042674D">
              <w:rPr>
                <w:rtl/>
              </w:rPr>
              <w:t xml:space="preserve"> גילויים </w:t>
            </w:r>
            <w:r>
              <w:rPr>
                <w:rFonts w:hint="cs"/>
                <w:rtl/>
              </w:rPr>
              <w:t xml:space="preserve"> ביחס ל</w:t>
            </w:r>
            <w:r w:rsidRPr="0042674D">
              <w:rPr>
                <w:rtl/>
              </w:rPr>
              <w:t xml:space="preserve">תקופות הקודמות למועד היישום לראשונה של </w:t>
            </w:r>
            <w:r>
              <w:rPr>
                <w:rFonts w:hint="cs"/>
                <w:rtl/>
              </w:rPr>
              <w:t>התיקון</w:t>
            </w:r>
            <w:r w:rsidRPr="0042674D">
              <w:rPr>
                <w:rtl/>
              </w:rPr>
              <w:t xml:space="preserve">. </w:t>
            </w:r>
          </w:p>
          <w:p w14:paraId="2CDCADBA" w14:textId="77777777" w:rsidR="004525B4" w:rsidRPr="008D3365" w:rsidRDefault="004525B4" w:rsidP="00B221E8">
            <w:pPr>
              <w:spacing w:line="160" w:lineRule="exact"/>
              <w:jc w:val="both"/>
              <w:rPr>
                <w:rFonts w:ascii="David" w:hAnsi="David"/>
                <w:color w:val="000000"/>
                <w:rtl/>
              </w:rPr>
            </w:pPr>
          </w:p>
          <w:p w14:paraId="52047F56" w14:textId="77777777" w:rsidR="00E54F72" w:rsidRPr="003A7951" w:rsidRDefault="00E54F72" w:rsidP="00B221E8">
            <w:pPr>
              <w:spacing w:line="200" w:lineRule="exact"/>
              <w:jc w:val="both"/>
            </w:pPr>
            <w:r w:rsidRPr="003A7951">
              <w:rPr>
                <w:u w:val="single"/>
                <w:rtl/>
              </w:rPr>
              <w:t>דוגמ</w:t>
            </w:r>
            <w:r>
              <w:rPr>
                <w:rFonts w:hint="cs"/>
                <w:u w:val="single"/>
                <w:rtl/>
              </w:rPr>
              <w:t>ה 1</w:t>
            </w:r>
            <w:r w:rsidRPr="003A7951">
              <w:rPr>
                <w:rtl/>
              </w:rPr>
              <w:t>:</w:t>
            </w:r>
          </w:p>
          <w:p w14:paraId="1195D9B7" w14:textId="77777777" w:rsidR="00E54F72" w:rsidRDefault="00E54F72" w:rsidP="00B221E8">
            <w:pPr>
              <w:spacing w:line="200" w:lineRule="exact"/>
              <w:jc w:val="both"/>
              <w:rPr>
                <w:rtl/>
              </w:rPr>
            </w:pPr>
            <w:r>
              <w:rPr>
                <w:rFonts w:hint="cs"/>
                <w:rtl/>
              </w:rPr>
              <w:t xml:space="preserve">בעקבות התיקונים, שינתה הקבוצה את המדיניות החשבונאית שלה לעניין מועד הגריעה של ההתחייבויות בגין ספקים המסולקות בהעברות אלקטרוניות של מזומנים. בעבר, הקבוצה גרעה את ההתחייבויות לעיל בתאריך הסליקה. בהתאם למדיניות החשבונאית החדשה, גריעת התחייבויות אלו מתבצעת במועד </w:t>
            </w:r>
            <w:r w:rsidRPr="003A7951">
              <w:rPr>
                <w:rFonts w:hint="cs"/>
                <w:rtl/>
              </w:rPr>
              <w:t>בו אין ביכולת הקבוצה</w:t>
            </w:r>
            <w:r w:rsidRPr="005E4C50">
              <w:rPr>
                <w:rtl/>
              </w:rPr>
              <w:t xml:space="preserve"> למשוך, לעצור או</w:t>
            </w:r>
            <w:r w:rsidRPr="003A7951">
              <w:rPr>
                <w:rFonts w:hint="cs"/>
                <w:rtl/>
              </w:rPr>
              <w:t xml:space="preserve"> לבטל את הוראת התשלום וכן</w:t>
            </w:r>
            <w:r>
              <w:rPr>
                <w:rFonts w:hint="cs"/>
                <w:rtl/>
              </w:rPr>
              <w:t xml:space="preserve"> מתקיימים יתר הקריטריונים המזכים.</w:t>
            </w:r>
          </w:p>
          <w:p w14:paraId="3CCE024B" w14:textId="77777777" w:rsidR="00E54F72" w:rsidRPr="00B221E8" w:rsidRDefault="00E54F72" w:rsidP="00B221E8">
            <w:pPr>
              <w:spacing w:line="200" w:lineRule="exact"/>
              <w:jc w:val="both"/>
              <w:rPr>
                <w:spacing w:val="-4"/>
                <w:rtl/>
              </w:rPr>
            </w:pPr>
            <w:r w:rsidRPr="00B221E8">
              <w:rPr>
                <w:rFonts w:hint="eastAsia"/>
                <w:spacing w:val="-4"/>
                <w:rtl/>
              </w:rPr>
              <w:t>כתוצאה</w:t>
            </w:r>
            <w:r w:rsidRPr="00B221E8">
              <w:rPr>
                <w:spacing w:val="-4"/>
                <w:rtl/>
              </w:rPr>
              <w:t xml:space="preserve"> מכך, הקבוצה גרעה התחייבויות מסוימות לספקים וכן במקביל את יתרות המזומנים, במועד מוקדם יותר.</w:t>
            </w:r>
          </w:p>
          <w:p w14:paraId="463AD5A8" w14:textId="77777777" w:rsidR="00E54F72" w:rsidRDefault="00E54F72" w:rsidP="00B221E8">
            <w:pPr>
              <w:spacing w:line="160" w:lineRule="exact"/>
              <w:jc w:val="both"/>
              <w:rPr>
                <w:rtl/>
              </w:rPr>
            </w:pPr>
          </w:p>
          <w:p w14:paraId="5A2362C6" w14:textId="77777777" w:rsidR="00E54F72" w:rsidRPr="005E4C50" w:rsidRDefault="00E54F72" w:rsidP="00B221E8">
            <w:pPr>
              <w:spacing w:line="200" w:lineRule="exact"/>
              <w:jc w:val="both"/>
              <w:rPr>
                <w:u w:val="single"/>
                <w:rtl/>
              </w:rPr>
            </w:pPr>
            <w:r w:rsidRPr="005E4C50">
              <w:rPr>
                <w:rFonts w:hint="eastAsia"/>
                <w:u w:val="single"/>
                <w:rtl/>
              </w:rPr>
              <w:t>דוגמה</w:t>
            </w:r>
            <w:r w:rsidRPr="005E4C50">
              <w:rPr>
                <w:u w:val="single"/>
                <w:rtl/>
              </w:rPr>
              <w:t xml:space="preserve"> 2</w:t>
            </w:r>
            <w:r w:rsidRPr="00A042BA">
              <w:rPr>
                <w:rtl/>
              </w:rPr>
              <w:t>:</w:t>
            </w:r>
          </w:p>
          <w:p w14:paraId="3CA55474" w14:textId="1A91307B" w:rsidR="004525B4" w:rsidRDefault="00E54F72" w:rsidP="00E54F72">
            <w:pPr>
              <w:spacing w:line="200" w:lineRule="exact"/>
              <w:jc w:val="both"/>
              <w:rPr>
                <w:rtl/>
              </w:rPr>
            </w:pPr>
            <w:r w:rsidRPr="005E4C50">
              <w:rPr>
                <w:rFonts w:hint="eastAsia"/>
                <w:rtl/>
              </w:rPr>
              <w:t>בעקבות</w:t>
            </w:r>
            <w:r w:rsidRPr="005E4C50">
              <w:rPr>
                <w:rtl/>
              </w:rPr>
              <w:t xml:space="preserve"> התיקונים</w:t>
            </w:r>
            <w:r>
              <w:rPr>
                <w:rFonts w:hint="cs"/>
                <w:rtl/>
              </w:rPr>
              <w:t>, הסדרי הלוואה שעל פי תנאיהם החוזיים התשלומים לקבוצה יהיו באמצעות תזרימי מזומנים מנכס בסיס שאינו פיננסי, שנמדדו בעבר בשווי הוגן, נמדדות כעת בעלות מופחתת שכן תזרימי המזומנים החוזיים שלהן הם רק תשלומי קרן וריבית בגין סכום הקרן שטרם נפרעה.</w:t>
            </w:r>
          </w:p>
          <w:p w14:paraId="67861DFB" w14:textId="4AB46BAE" w:rsidR="00E54F72" w:rsidRDefault="00E54F72" w:rsidP="00B221E8">
            <w:pPr>
              <w:spacing w:line="160" w:lineRule="exact"/>
              <w:jc w:val="both"/>
              <w:rPr>
                <w:rtl/>
              </w:rPr>
            </w:pPr>
          </w:p>
          <w:p w14:paraId="628B6FF7" w14:textId="673D7BFE" w:rsidR="00E54F72" w:rsidRDefault="00E54F72" w:rsidP="00E54F72">
            <w:pPr>
              <w:spacing w:line="200" w:lineRule="exact"/>
              <w:jc w:val="both"/>
              <w:rPr>
                <w:rFonts w:ascii="David" w:hAnsi="David"/>
                <w:color w:val="000000"/>
                <w:rtl/>
              </w:rPr>
            </w:pPr>
            <w:r w:rsidRPr="00B221E8">
              <w:rPr>
                <w:rFonts w:hint="eastAsia"/>
                <w:u w:val="single"/>
                <w:rtl/>
              </w:rPr>
              <w:t>דוגמה</w:t>
            </w:r>
            <w:r w:rsidRPr="00B221E8">
              <w:rPr>
                <w:u w:val="single"/>
                <w:rtl/>
              </w:rPr>
              <w:t xml:space="preserve"> 3</w:t>
            </w:r>
            <w:r>
              <w:rPr>
                <w:rFonts w:hint="cs"/>
                <w:rtl/>
              </w:rPr>
              <w:t>:</w:t>
            </w:r>
          </w:p>
          <w:p w14:paraId="2DA5C779" w14:textId="77777777" w:rsidR="004525B4" w:rsidRPr="00962BCE" w:rsidRDefault="004525B4" w:rsidP="00E54F72">
            <w:pPr>
              <w:spacing w:line="200" w:lineRule="exact"/>
              <w:jc w:val="both"/>
              <w:rPr>
                <w:rFonts w:ascii="David" w:hAnsi="David"/>
                <w:color w:val="000000"/>
                <w:rtl/>
              </w:rPr>
            </w:pPr>
            <w:r>
              <w:rPr>
                <w:rFonts w:ascii="David" w:hAnsi="David" w:hint="cs"/>
                <w:color w:val="000000"/>
                <w:rtl/>
              </w:rPr>
              <w:t>ליישום התיקונים לא הייתה השפעה מהותית על הדוחות הכספיים.</w:t>
            </w:r>
          </w:p>
        </w:tc>
      </w:tr>
    </w:tbl>
    <w:p w14:paraId="6A78217D" w14:textId="6409B097" w:rsidR="005A6C71" w:rsidRDefault="005A6C71" w:rsidP="00B221E8">
      <w:pPr>
        <w:widowControl/>
        <w:overflowPunct/>
        <w:autoSpaceDE/>
        <w:autoSpaceDN/>
        <w:bidi w:val="0"/>
        <w:adjustRightInd/>
        <w:textAlignment w:val="auto"/>
      </w:pPr>
    </w:p>
    <w:tbl>
      <w:tblPr>
        <w:bidiVisual/>
        <w:tblW w:w="10130" w:type="dxa"/>
        <w:tblLayout w:type="fixed"/>
        <w:tblLook w:val="01E0" w:firstRow="1" w:lastRow="1" w:firstColumn="1" w:lastColumn="1" w:noHBand="0" w:noVBand="0"/>
      </w:tblPr>
      <w:tblGrid>
        <w:gridCol w:w="1341"/>
        <w:gridCol w:w="8789"/>
      </w:tblGrid>
      <w:tr w:rsidR="00C8660B" w:rsidRPr="001A60E2" w14:paraId="1138358B" w14:textId="77777777" w:rsidTr="007761DA">
        <w:tc>
          <w:tcPr>
            <w:tcW w:w="1341" w:type="dxa"/>
          </w:tcPr>
          <w:p w14:paraId="147BC670" w14:textId="2FCED1B1" w:rsidR="00C8660B" w:rsidRPr="001A60E2" w:rsidRDefault="00C8660B" w:rsidP="007761DA">
            <w:pPr>
              <w:bidi w:val="0"/>
              <w:spacing w:line="220" w:lineRule="exact"/>
              <w:jc w:val="right"/>
              <w:rPr>
                <w:sz w:val="16"/>
                <w:szCs w:val="16"/>
                <w:rtl/>
              </w:rPr>
            </w:pPr>
            <w:r w:rsidRPr="001A60E2">
              <w:rPr>
                <w:i/>
                <w:iCs/>
                <w:sz w:val="16"/>
                <w:szCs w:val="16"/>
              </w:rPr>
              <w:lastRenderedPageBreak/>
              <w:t>Reference</w:t>
            </w:r>
          </w:p>
        </w:tc>
        <w:tc>
          <w:tcPr>
            <w:tcW w:w="8789" w:type="dxa"/>
          </w:tcPr>
          <w:p w14:paraId="6B787147" w14:textId="77777777" w:rsidR="00C8660B" w:rsidRPr="001A60E2" w:rsidRDefault="008C55C5" w:rsidP="007761DA">
            <w:pPr>
              <w:spacing w:line="220" w:lineRule="exact"/>
              <w:rPr>
                <w:b/>
                <w:bCs/>
                <w:sz w:val="26"/>
                <w:szCs w:val="26"/>
                <w:rtl/>
              </w:rPr>
            </w:pPr>
            <w:r>
              <w:rPr>
                <w:rFonts w:hint="cs"/>
                <w:b/>
                <w:bCs/>
                <w:sz w:val="26"/>
                <w:szCs w:val="26"/>
                <w:rtl/>
              </w:rPr>
              <w:t>ביאורים</w:t>
            </w:r>
            <w:r w:rsidR="00C8660B" w:rsidRPr="001A60E2">
              <w:rPr>
                <w:rFonts w:hint="cs"/>
                <w:b/>
                <w:bCs/>
                <w:sz w:val="26"/>
                <w:szCs w:val="26"/>
                <w:rtl/>
              </w:rPr>
              <w:t xml:space="preserve"> לדוחות הכספיים</w:t>
            </w:r>
          </w:p>
          <w:p w14:paraId="069EB2A6" w14:textId="77777777" w:rsidR="00C8660B" w:rsidRPr="001A60E2" w:rsidRDefault="00C8660B" w:rsidP="007761DA">
            <w:pPr>
              <w:spacing w:line="220" w:lineRule="exact"/>
              <w:jc w:val="both"/>
              <w:rPr>
                <w:rtl/>
              </w:rPr>
            </w:pPr>
          </w:p>
        </w:tc>
      </w:tr>
      <w:tr w:rsidR="00033B60" w:rsidRPr="001A60E2" w14:paraId="7D983A33" w14:textId="77777777" w:rsidTr="007761DA">
        <w:tc>
          <w:tcPr>
            <w:tcW w:w="1341" w:type="dxa"/>
          </w:tcPr>
          <w:p w14:paraId="346AC18E" w14:textId="77777777" w:rsidR="00033B60" w:rsidRPr="001A60E2" w:rsidRDefault="00033B60" w:rsidP="007761DA">
            <w:pPr>
              <w:bidi w:val="0"/>
              <w:spacing w:line="220" w:lineRule="exact"/>
              <w:jc w:val="right"/>
              <w:rPr>
                <w:i/>
                <w:iCs/>
                <w:sz w:val="16"/>
                <w:szCs w:val="16"/>
              </w:rPr>
            </w:pPr>
          </w:p>
        </w:tc>
        <w:tc>
          <w:tcPr>
            <w:tcW w:w="8789" w:type="dxa"/>
          </w:tcPr>
          <w:p w14:paraId="7E9036EE" w14:textId="77777777" w:rsidR="00033B60" w:rsidRPr="00033B60" w:rsidRDefault="00033B60" w:rsidP="007761DA">
            <w:pPr>
              <w:spacing w:line="220" w:lineRule="exact"/>
              <w:rPr>
                <w:b/>
                <w:bCs/>
                <w:rtl/>
              </w:rPr>
            </w:pPr>
            <w:r w:rsidRPr="00033B60">
              <w:rPr>
                <w:rFonts w:hint="cs"/>
                <w:b/>
                <w:bCs/>
                <w:rtl/>
              </w:rPr>
              <w:t>3</w:t>
            </w:r>
            <w:r w:rsidRPr="00033B60">
              <w:rPr>
                <w:b/>
                <w:bCs/>
                <w:rtl/>
              </w:rPr>
              <w:t>.</w:t>
            </w:r>
            <w:r w:rsidRPr="00033B60">
              <w:rPr>
                <w:b/>
                <w:bCs/>
                <w:rtl/>
              </w:rPr>
              <w:tab/>
            </w:r>
            <w:r w:rsidRPr="00033B60">
              <w:rPr>
                <w:rFonts w:hint="cs"/>
                <w:b/>
                <w:bCs/>
                <w:rtl/>
              </w:rPr>
              <w:t>מדיניות חשבונאית מהותי</w:t>
            </w:r>
            <w:r w:rsidR="008248AD">
              <w:rPr>
                <w:rFonts w:hint="cs"/>
                <w:b/>
                <w:bCs/>
                <w:rtl/>
              </w:rPr>
              <w:t>ת</w:t>
            </w:r>
            <w:r w:rsidRPr="00033B60">
              <w:rPr>
                <w:rFonts w:hint="cs"/>
                <w:b/>
                <w:bCs/>
                <w:rtl/>
              </w:rPr>
              <w:t xml:space="preserve"> (המשך)</w:t>
            </w:r>
          </w:p>
        </w:tc>
      </w:tr>
    </w:tbl>
    <w:p w14:paraId="53FDAC8A" w14:textId="77777777" w:rsidR="00C8660B" w:rsidRDefault="00C8660B">
      <w:pPr>
        <w:rPr>
          <w:rtl/>
        </w:rPr>
      </w:pPr>
    </w:p>
    <w:tbl>
      <w:tblPr>
        <w:bidiVisual/>
        <w:tblW w:w="10130" w:type="dxa"/>
        <w:tblLayout w:type="fixed"/>
        <w:tblLook w:val="01E0" w:firstRow="1" w:lastRow="1" w:firstColumn="1" w:lastColumn="1" w:noHBand="0" w:noVBand="0"/>
      </w:tblPr>
      <w:tblGrid>
        <w:gridCol w:w="1337"/>
        <w:gridCol w:w="8793"/>
      </w:tblGrid>
      <w:tr w:rsidR="00C51852" w14:paraId="2906F446" w14:textId="77777777" w:rsidTr="00962BCE">
        <w:tc>
          <w:tcPr>
            <w:tcW w:w="1337" w:type="dxa"/>
          </w:tcPr>
          <w:p w14:paraId="3770B1E7" w14:textId="77777777" w:rsidR="00C51852" w:rsidRPr="001A60E2" w:rsidRDefault="00C51852" w:rsidP="00962BCE">
            <w:pPr>
              <w:widowControl/>
              <w:overflowPunct/>
              <w:autoSpaceDE/>
              <w:autoSpaceDN/>
              <w:bidi w:val="0"/>
              <w:adjustRightInd/>
              <w:spacing w:line="240" w:lineRule="exact"/>
              <w:textAlignment w:val="auto"/>
              <w:rPr>
                <w:i/>
                <w:iCs/>
                <w:sz w:val="12"/>
                <w:szCs w:val="12"/>
              </w:rPr>
            </w:pPr>
          </w:p>
        </w:tc>
        <w:tc>
          <w:tcPr>
            <w:tcW w:w="8793" w:type="dxa"/>
          </w:tcPr>
          <w:p w14:paraId="7965B3AC" w14:textId="77777777" w:rsidR="00C51852" w:rsidRDefault="00C51852" w:rsidP="00962BCE">
            <w:pPr>
              <w:spacing w:line="240" w:lineRule="exact"/>
              <w:jc w:val="both"/>
              <w:rPr>
                <w:bCs/>
                <w:color w:val="000000" w:themeColor="text1"/>
                <w:rtl/>
              </w:rPr>
            </w:pPr>
            <w:r>
              <w:rPr>
                <w:rFonts w:hint="cs"/>
                <w:b/>
                <w:bCs/>
                <w:rtl/>
              </w:rPr>
              <w:t>ב</w:t>
            </w:r>
            <w:r w:rsidRPr="001A60E2">
              <w:rPr>
                <w:rFonts w:hint="cs"/>
                <w:b/>
                <w:bCs/>
                <w:rtl/>
              </w:rPr>
              <w:t>.</w:t>
            </w:r>
            <w:r w:rsidRPr="001A60E2">
              <w:rPr>
                <w:b/>
                <w:bCs/>
                <w:rtl/>
              </w:rPr>
              <w:tab/>
            </w:r>
            <w:r w:rsidRPr="001A60E2">
              <w:rPr>
                <w:rFonts w:hint="eastAsia"/>
                <w:b/>
                <w:bCs/>
                <w:rtl/>
              </w:rPr>
              <w:t>מדיניות</w:t>
            </w:r>
            <w:r w:rsidRPr="001A60E2">
              <w:rPr>
                <w:b/>
                <w:bCs/>
                <w:rtl/>
              </w:rPr>
              <w:t xml:space="preserve"> </w:t>
            </w:r>
            <w:r w:rsidRPr="001A60E2">
              <w:rPr>
                <w:rFonts w:hint="eastAsia"/>
                <w:b/>
                <w:bCs/>
                <w:rtl/>
              </w:rPr>
              <w:t>חשבונאית</w:t>
            </w:r>
            <w:r w:rsidRPr="001A60E2">
              <w:rPr>
                <w:b/>
                <w:bCs/>
                <w:rtl/>
              </w:rPr>
              <w:t xml:space="preserve"> </w:t>
            </w:r>
            <w:r w:rsidRPr="001A60E2">
              <w:rPr>
                <w:rFonts w:hint="eastAsia"/>
                <w:b/>
                <w:bCs/>
                <w:rtl/>
              </w:rPr>
              <w:t>עבור</w:t>
            </w:r>
            <w:r w:rsidRPr="001A60E2">
              <w:rPr>
                <w:b/>
                <w:bCs/>
                <w:rtl/>
              </w:rPr>
              <w:t xml:space="preserve"> </w:t>
            </w:r>
            <w:r w:rsidRPr="001A60E2">
              <w:rPr>
                <w:rFonts w:hint="eastAsia"/>
                <w:b/>
                <w:bCs/>
                <w:rtl/>
              </w:rPr>
              <w:t>עסקאות</w:t>
            </w:r>
            <w:r w:rsidRPr="001A60E2">
              <w:rPr>
                <w:b/>
                <w:bCs/>
                <w:rtl/>
              </w:rPr>
              <w:t xml:space="preserve"> </w:t>
            </w:r>
            <w:r w:rsidRPr="001A60E2">
              <w:rPr>
                <w:rFonts w:hint="eastAsia"/>
                <w:b/>
                <w:bCs/>
                <w:rtl/>
              </w:rPr>
              <w:t>או</w:t>
            </w:r>
            <w:r w:rsidRPr="001A60E2">
              <w:rPr>
                <w:b/>
                <w:bCs/>
                <w:rtl/>
              </w:rPr>
              <w:t xml:space="preserve"> </w:t>
            </w:r>
            <w:r w:rsidRPr="001A60E2">
              <w:rPr>
                <w:rFonts w:hint="eastAsia"/>
                <w:b/>
                <w:bCs/>
                <w:rtl/>
              </w:rPr>
              <w:t>אירועים</w:t>
            </w:r>
            <w:r w:rsidRPr="001A60E2">
              <w:rPr>
                <w:b/>
                <w:bCs/>
                <w:rtl/>
              </w:rPr>
              <w:t xml:space="preserve"> </w:t>
            </w:r>
            <w:r w:rsidRPr="001A60E2">
              <w:rPr>
                <w:rFonts w:hint="eastAsia"/>
                <w:b/>
                <w:bCs/>
                <w:rtl/>
              </w:rPr>
              <w:t>חדשים</w:t>
            </w:r>
            <w:r w:rsidRPr="001A60E2">
              <w:rPr>
                <w:rStyle w:val="FootnoteReference"/>
                <w:b/>
                <w:bCs/>
                <w:rtl/>
              </w:rPr>
              <w:footnoteReference w:id="32"/>
            </w:r>
          </w:p>
          <w:p w14:paraId="4DAAB5A2" w14:textId="77777777" w:rsidR="00C51852" w:rsidRDefault="00C51852" w:rsidP="00962BCE">
            <w:pPr>
              <w:spacing w:line="240" w:lineRule="exact"/>
              <w:jc w:val="both"/>
              <w:rPr>
                <w:b/>
                <w:bCs/>
                <w:rtl/>
              </w:rPr>
            </w:pPr>
          </w:p>
        </w:tc>
      </w:tr>
      <w:tr w:rsidR="00C51852" w14:paraId="06729E59" w14:textId="77777777" w:rsidTr="00962BCE">
        <w:tc>
          <w:tcPr>
            <w:tcW w:w="1337" w:type="dxa"/>
          </w:tcPr>
          <w:p w14:paraId="0AD5F4E7" w14:textId="77777777" w:rsidR="00C51852" w:rsidRPr="001A60E2" w:rsidRDefault="00C51852" w:rsidP="00962BCE">
            <w:pPr>
              <w:widowControl/>
              <w:overflowPunct/>
              <w:autoSpaceDE/>
              <w:autoSpaceDN/>
              <w:bidi w:val="0"/>
              <w:adjustRightInd/>
              <w:spacing w:line="240" w:lineRule="exact"/>
              <w:textAlignment w:val="auto"/>
              <w:rPr>
                <w:i/>
                <w:iCs/>
                <w:sz w:val="12"/>
                <w:szCs w:val="12"/>
              </w:rPr>
            </w:pPr>
          </w:p>
        </w:tc>
        <w:tc>
          <w:tcPr>
            <w:tcW w:w="8793" w:type="dxa"/>
          </w:tcPr>
          <w:p w14:paraId="4D2102BB" w14:textId="77777777" w:rsidR="00C51852" w:rsidRDefault="00C51852" w:rsidP="00962BCE">
            <w:pPr>
              <w:spacing w:line="240" w:lineRule="exact"/>
              <w:jc w:val="both"/>
              <w:rPr>
                <w:b/>
                <w:bCs/>
                <w:rtl/>
              </w:rPr>
            </w:pPr>
            <w:r w:rsidRPr="00B10E1A">
              <w:rPr>
                <w:rFonts w:ascii="David" w:hAnsi="David"/>
                <w:i/>
                <w:iCs/>
                <w:highlight w:val="lightGray"/>
                <w:rtl/>
              </w:rPr>
              <w:t xml:space="preserve">[יישום </w:t>
            </w:r>
            <w:r w:rsidRPr="00B10E1A">
              <w:rPr>
                <w:rFonts w:ascii="David" w:hAnsi="David" w:hint="eastAsia"/>
                <w:i/>
                <w:iCs/>
                <w:highlight w:val="lightGray"/>
                <w:rtl/>
              </w:rPr>
              <w:t>מדיניות</w:t>
            </w:r>
            <w:r w:rsidRPr="00B10E1A">
              <w:rPr>
                <w:rFonts w:ascii="David" w:hAnsi="David"/>
                <w:i/>
                <w:iCs/>
                <w:highlight w:val="lightGray"/>
                <w:rtl/>
              </w:rPr>
              <w:t xml:space="preserve"> </w:t>
            </w:r>
            <w:r w:rsidRPr="00B10E1A">
              <w:rPr>
                <w:rFonts w:ascii="David" w:hAnsi="David" w:hint="eastAsia"/>
                <w:i/>
                <w:iCs/>
                <w:highlight w:val="lightGray"/>
                <w:rtl/>
              </w:rPr>
              <w:t>חשבונאית</w:t>
            </w:r>
            <w:r w:rsidRPr="00B10E1A">
              <w:rPr>
                <w:rFonts w:ascii="David" w:hAnsi="David"/>
                <w:i/>
                <w:iCs/>
                <w:highlight w:val="lightGray"/>
                <w:rtl/>
              </w:rPr>
              <w:t xml:space="preserve"> </w:t>
            </w:r>
            <w:r w:rsidRPr="00B10E1A">
              <w:rPr>
                <w:rFonts w:ascii="David" w:hAnsi="David" w:hint="eastAsia"/>
                <w:i/>
                <w:iCs/>
                <w:highlight w:val="lightGray"/>
                <w:rtl/>
              </w:rPr>
              <w:t>חדשה</w:t>
            </w:r>
            <w:r w:rsidRPr="00B10E1A">
              <w:rPr>
                <w:rFonts w:ascii="David" w:hAnsi="David"/>
                <w:i/>
                <w:iCs/>
                <w:highlight w:val="lightGray"/>
                <w:rtl/>
              </w:rPr>
              <w:t xml:space="preserve"> </w:t>
            </w:r>
            <w:r w:rsidRPr="00B10E1A">
              <w:rPr>
                <w:rFonts w:ascii="David" w:hAnsi="David" w:hint="eastAsia"/>
                <w:i/>
                <w:iCs/>
                <w:highlight w:val="lightGray"/>
                <w:rtl/>
              </w:rPr>
              <w:t>עבור</w:t>
            </w:r>
            <w:r w:rsidRPr="00B10E1A">
              <w:rPr>
                <w:rFonts w:ascii="David" w:hAnsi="David"/>
                <w:i/>
                <w:iCs/>
                <w:highlight w:val="lightGray"/>
                <w:rtl/>
              </w:rPr>
              <w:t xml:space="preserve"> </w:t>
            </w:r>
            <w:r w:rsidRPr="00B10E1A">
              <w:rPr>
                <w:rFonts w:ascii="David" w:hAnsi="David" w:hint="eastAsia"/>
                <w:i/>
                <w:iCs/>
                <w:highlight w:val="lightGray"/>
                <w:rtl/>
              </w:rPr>
              <w:t>עסקאות</w:t>
            </w:r>
            <w:r w:rsidRPr="00B10E1A">
              <w:rPr>
                <w:rFonts w:ascii="David" w:hAnsi="David"/>
                <w:i/>
                <w:iCs/>
                <w:highlight w:val="lightGray"/>
                <w:rtl/>
              </w:rPr>
              <w:t xml:space="preserve"> </w:t>
            </w:r>
            <w:r w:rsidRPr="00B10E1A">
              <w:rPr>
                <w:rFonts w:ascii="David" w:hAnsi="David" w:hint="eastAsia"/>
                <w:i/>
                <w:iCs/>
                <w:highlight w:val="lightGray"/>
                <w:rtl/>
              </w:rPr>
              <w:t>או</w:t>
            </w:r>
            <w:r w:rsidRPr="00B10E1A">
              <w:rPr>
                <w:rFonts w:ascii="David" w:hAnsi="David"/>
                <w:i/>
                <w:iCs/>
                <w:highlight w:val="lightGray"/>
                <w:rtl/>
              </w:rPr>
              <w:t xml:space="preserve"> </w:t>
            </w:r>
            <w:r w:rsidRPr="00B10E1A">
              <w:rPr>
                <w:rFonts w:ascii="David" w:hAnsi="David" w:hint="eastAsia"/>
                <w:i/>
                <w:iCs/>
                <w:highlight w:val="lightGray"/>
                <w:rtl/>
              </w:rPr>
              <w:t>אירועים</w:t>
            </w:r>
            <w:r w:rsidRPr="00B10E1A">
              <w:rPr>
                <w:rFonts w:ascii="David" w:hAnsi="David"/>
                <w:i/>
                <w:iCs/>
                <w:highlight w:val="lightGray"/>
                <w:rtl/>
              </w:rPr>
              <w:t xml:space="preserve"> </w:t>
            </w:r>
            <w:r w:rsidRPr="00B10E1A">
              <w:rPr>
                <w:rFonts w:ascii="David" w:hAnsi="David" w:hint="eastAsia"/>
                <w:i/>
                <w:iCs/>
                <w:highlight w:val="lightGray"/>
                <w:rtl/>
              </w:rPr>
              <w:t>שלא</w:t>
            </w:r>
            <w:r w:rsidRPr="00B10E1A">
              <w:rPr>
                <w:rFonts w:ascii="David" w:hAnsi="David"/>
                <w:i/>
                <w:iCs/>
                <w:highlight w:val="lightGray"/>
                <w:rtl/>
              </w:rPr>
              <w:t xml:space="preserve"> </w:t>
            </w:r>
            <w:r w:rsidRPr="00B10E1A">
              <w:rPr>
                <w:rFonts w:ascii="David" w:hAnsi="David" w:hint="eastAsia"/>
                <w:i/>
                <w:iCs/>
                <w:highlight w:val="lightGray"/>
                <w:rtl/>
              </w:rPr>
              <w:t>אירעו</w:t>
            </w:r>
            <w:r w:rsidRPr="00B10E1A">
              <w:rPr>
                <w:rFonts w:ascii="David" w:hAnsi="David"/>
                <w:i/>
                <w:iCs/>
                <w:highlight w:val="lightGray"/>
                <w:rtl/>
              </w:rPr>
              <w:t xml:space="preserve"> </w:t>
            </w:r>
            <w:r w:rsidRPr="00B10E1A">
              <w:rPr>
                <w:rFonts w:ascii="David" w:hAnsi="David" w:hint="eastAsia"/>
                <w:i/>
                <w:iCs/>
                <w:highlight w:val="lightGray"/>
                <w:rtl/>
              </w:rPr>
              <w:t>בעבר</w:t>
            </w:r>
            <w:r w:rsidRPr="00B10E1A">
              <w:rPr>
                <w:rFonts w:ascii="David" w:hAnsi="David"/>
                <w:i/>
                <w:iCs/>
                <w:highlight w:val="lightGray"/>
                <w:rtl/>
              </w:rPr>
              <w:t xml:space="preserve">, </w:t>
            </w:r>
            <w:r w:rsidRPr="00B10E1A">
              <w:rPr>
                <w:rFonts w:ascii="David" w:hAnsi="David" w:hint="eastAsia"/>
                <w:i/>
                <w:iCs/>
                <w:highlight w:val="lightGray"/>
                <w:rtl/>
              </w:rPr>
              <w:t>או</w:t>
            </w:r>
            <w:r w:rsidRPr="00B10E1A">
              <w:rPr>
                <w:rFonts w:ascii="David" w:hAnsi="David"/>
                <w:i/>
                <w:iCs/>
                <w:highlight w:val="lightGray"/>
                <w:rtl/>
              </w:rPr>
              <w:t xml:space="preserve"> </w:t>
            </w:r>
            <w:r w:rsidRPr="00B10E1A">
              <w:rPr>
                <w:rFonts w:ascii="David" w:hAnsi="David" w:hint="eastAsia"/>
                <w:i/>
                <w:iCs/>
                <w:highlight w:val="lightGray"/>
                <w:rtl/>
              </w:rPr>
              <w:t>עבור</w:t>
            </w:r>
            <w:r w:rsidRPr="00B10E1A">
              <w:rPr>
                <w:rFonts w:ascii="David" w:hAnsi="David"/>
                <w:i/>
                <w:iCs/>
                <w:highlight w:val="lightGray"/>
                <w:rtl/>
              </w:rPr>
              <w:t xml:space="preserve"> </w:t>
            </w:r>
            <w:r w:rsidRPr="00B10E1A">
              <w:rPr>
                <w:rFonts w:ascii="David" w:hAnsi="David" w:hint="eastAsia"/>
                <w:i/>
                <w:iCs/>
                <w:highlight w:val="lightGray"/>
                <w:rtl/>
              </w:rPr>
              <w:t>פריטים</w:t>
            </w:r>
            <w:r w:rsidRPr="00B10E1A">
              <w:rPr>
                <w:rFonts w:ascii="David" w:hAnsi="David"/>
                <w:i/>
                <w:iCs/>
                <w:highlight w:val="lightGray"/>
                <w:rtl/>
              </w:rPr>
              <w:t xml:space="preserve"> </w:t>
            </w:r>
            <w:r w:rsidRPr="00B10E1A">
              <w:rPr>
                <w:rFonts w:ascii="David" w:hAnsi="David" w:hint="eastAsia"/>
                <w:i/>
                <w:iCs/>
                <w:highlight w:val="lightGray"/>
                <w:rtl/>
              </w:rPr>
              <w:t>בלתי</w:t>
            </w:r>
            <w:r w:rsidRPr="00B10E1A">
              <w:rPr>
                <w:rFonts w:ascii="David" w:hAnsi="David"/>
                <w:i/>
                <w:iCs/>
                <w:highlight w:val="lightGray"/>
                <w:rtl/>
              </w:rPr>
              <w:t xml:space="preserve"> </w:t>
            </w:r>
            <w:r w:rsidRPr="00B10E1A">
              <w:rPr>
                <w:rFonts w:ascii="David" w:hAnsi="David" w:hint="eastAsia"/>
                <w:i/>
                <w:iCs/>
                <w:highlight w:val="lightGray"/>
                <w:rtl/>
              </w:rPr>
              <w:t>מהותיים</w:t>
            </w:r>
            <w:r w:rsidRPr="00B10E1A">
              <w:rPr>
                <w:rFonts w:ascii="David" w:hAnsi="David"/>
                <w:i/>
                <w:iCs/>
                <w:highlight w:val="lightGray"/>
                <w:rtl/>
              </w:rPr>
              <w:t xml:space="preserve"> </w:t>
            </w:r>
            <w:r w:rsidRPr="00B10E1A">
              <w:rPr>
                <w:rFonts w:ascii="David" w:hAnsi="David" w:hint="eastAsia"/>
                <w:i/>
                <w:iCs/>
                <w:highlight w:val="lightGray"/>
                <w:rtl/>
              </w:rPr>
              <w:t>אינו</w:t>
            </w:r>
            <w:r w:rsidRPr="00B10E1A">
              <w:rPr>
                <w:rFonts w:ascii="David" w:hAnsi="David"/>
                <w:i/>
                <w:iCs/>
                <w:highlight w:val="lightGray"/>
                <w:rtl/>
              </w:rPr>
              <w:t xml:space="preserve"> </w:t>
            </w:r>
            <w:r w:rsidRPr="00B10E1A">
              <w:rPr>
                <w:rFonts w:ascii="David" w:hAnsi="David" w:hint="eastAsia"/>
                <w:i/>
                <w:iCs/>
                <w:highlight w:val="lightGray"/>
                <w:rtl/>
              </w:rPr>
              <w:t>נחשב</w:t>
            </w:r>
            <w:r w:rsidRPr="00B10E1A">
              <w:rPr>
                <w:rFonts w:ascii="David" w:hAnsi="David"/>
                <w:i/>
                <w:iCs/>
                <w:highlight w:val="lightGray"/>
                <w:rtl/>
              </w:rPr>
              <w:t xml:space="preserve"> </w:t>
            </w:r>
            <w:r w:rsidRPr="00B10E1A">
              <w:rPr>
                <w:rFonts w:ascii="David" w:hAnsi="David" w:hint="eastAsia"/>
                <w:i/>
                <w:iCs/>
                <w:highlight w:val="lightGray"/>
                <w:rtl/>
              </w:rPr>
              <w:t>כשינוי</w:t>
            </w:r>
            <w:r w:rsidRPr="00B10E1A">
              <w:rPr>
                <w:rFonts w:ascii="David" w:hAnsi="David"/>
                <w:i/>
                <w:iCs/>
                <w:highlight w:val="lightGray"/>
                <w:rtl/>
              </w:rPr>
              <w:t xml:space="preserve"> </w:t>
            </w:r>
            <w:r w:rsidRPr="00B10E1A">
              <w:rPr>
                <w:rFonts w:ascii="David" w:hAnsi="David" w:hint="eastAsia"/>
                <w:i/>
                <w:iCs/>
                <w:highlight w:val="lightGray"/>
                <w:rtl/>
              </w:rPr>
              <w:t>מדיניות</w:t>
            </w:r>
            <w:r w:rsidRPr="00B10E1A">
              <w:rPr>
                <w:rFonts w:ascii="David" w:hAnsi="David"/>
                <w:i/>
                <w:iCs/>
                <w:highlight w:val="lightGray"/>
                <w:rtl/>
              </w:rPr>
              <w:t xml:space="preserve"> </w:t>
            </w:r>
            <w:r w:rsidRPr="00B10E1A">
              <w:rPr>
                <w:rFonts w:ascii="David" w:hAnsi="David" w:hint="eastAsia"/>
                <w:i/>
                <w:iCs/>
                <w:highlight w:val="lightGray"/>
                <w:rtl/>
              </w:rPr>
              <w:t>חשבונאית</w:t>
            </w:r>
            <w:r w:rsidRPr="00B10E1A">
              <w:rPr>
                <w:rFonts w:ascii="David" w:hAnsi="David"/>
                <w:i/>
                <w:iCs/>
                <w:highlight w:val="lightGray"/>
                <w:rtl/>
              </w:rPr>
              <w:t xml:space="preserve">. </w:t>
            </w:r>
            <w:r w:rsidRPr="00B10E1A">
              <w:rPr>
                <w:rFonts w:ascii="David" w:hAnsi="David" w:hint="eastAsia"/>
                <w:i/>
                <w:iCs/>
                <w:highlight w:val="lightGray"/>
                <w:rtl/>
              </w:rPr>
              <w:t>עם</w:t>
            </w:r>
            <w:r w:rsidRPr="00B10E1A">
              <w:rPr>
                <w:rFonts w:ascii="David" w:hAnsi="David"/>
                <w:i/>
                <w:iCs/>
                <w:highlight w:val="lightGray"/>
                <w:rtl/>
              </w:rPr>
              <w:t xml:space="preserve"> </w:t>
            </w:r>
            <w:r w:rsidRPr="00B10E1A">
              <w:rPr>
                <w:rFonts w:ascii="David" w:hAnsi="David" w:hint="eastAsia"/>
                <w:i/>
                <w:iCs/>
                <w:highlight w:val="lightGray"/>
                <w:rtl/>
              </w:rPr>
              <w:t>זאת</w:t>
            </w:r>
            <w:r w:rsidRPr="00B10E1A">
              <w:rPr>
                <w:rFonts w:ascii="David" w:hAnsi="David"/>
                <w:i/>
                <w:iCs/>
                <w:highlight w:val="lightGray"/>
                <w:rtl/>
              </w:rPr>
              <w:t xml:space="preserve">, </w:t>
            </w:r>
            <w:r w:rsidRPr="00B10E1A">
              <w:rPr>
                <w:rFonts w:ascii="David" w:hAnsi="David" w:hint="eastAsia"/>
                <w:i/>
                <w:iCs/>
                <w:highlight w:val="lightGray"/>
                <w:rtl/>
              </w:rPr>
              <w:t>מומלץ</w:t>
            </w:r>
            <w:r w:rsidRPr="00B10E1A">
              <w:rPr>
                <w:rFonts w:ascii="David" w:hAnsi="David"/>
                <w:i/>
                <w:iCs/>
                <w:highlight w:val="lightGray"/>
                <w:rtl/>
              </w:rPr>
              <w:t xml:space="preserve"> </w:t>
            </w:r>
            <w:r w:rsidRPr="00B10E1A">
              <w:rPr>
                <w:rFonts w:ascii="David" w:hAnsi="David" w:hint="eastAsia"/>
                <w:i/>
                <w:iCs/>
                <w:highlight w:val="lightGray"/>
                <w:rtl/>
              </w:rPr>
              <w:t>כי</w:t>
            </w:r>
            <w:r w:rsidRPr="00B10E1A">
              <w:rPr>
                <w:rFonts w:ascii="David" w:hAnsi="David"/>
                <w:i/>
                <w:iCs/>
                <w:highlight w:val="lightGray"/>
                <w:rtl/>
              </w:rPr>
              <w:t xml:space="preserve"> </w:t>
            </w:r>
            <w:r w:rsidRPr="00B10E1A">
              <w:rPr>
                <w:rFonts w:ascii="David" w:hAnsi="David" w:hint="eastAsia"/>
                <w:i/>
                <w:iCs/>
                <w:highlight w:val="lightGray"/>
                <w:rtl/>
              </w:rPr>
              <w:t>חברה</w:t>
            </w:r>
            <w:r w:rsidRPr="00B10E1A">
              <w:rPr>
                <w:rFonts w:ascii="David" w:hAnsi="David"/>
                <w:i/>
                <w:iCs/>
                <w:highlight w:val="lightGray"/>
                <w:rtl/>
              </w:rPr>
              <w:t xml:space="preserve"> </w:t>
            </w:r>
            <w:r w:rsidRPr="00B10E1A">
              <w:rPr>
                <w:rFonts w:ascii="David" w:hAnsi="David" w:hint="eastAsia"/>
                <w:i/>
                <w:iCs/>
                <w:highlight w:val="lightGray"/>
                <w:rtl/>
              </w:rPr>
              <w:t>המיישמת</w:t>
            </w:r>
            <w:r w:rsidRPr="00B10E1A">
              <w:rPr>
                <w:rFonts w:ascii="David" w:hAnsi="David"/>
                <w:i/>
                <w:iCs/>
                <w:highlight w:val="lightGray"/>
                <w:rtl/>
              </w:rPr>
              <w:t xml:space="preserve"> </w:t>
            </w:r>
            <w:r w:rsidRPr="00B10E1A">
              <w:rPr>
                <w:rFonts w:ascii="David" w:hAnsi="David" w:hint="eastAsia"/>
                <w:i/>
                <w:iCs/>
                <w:highlight w:val="lightGray"/>
                <w:rtl/>
              </w:rPr>
              <w:t>לראשונה</w:t>
            </w:r>
            <w:r w:rsidRPr="00B10E1A">
              <w:rPr>
                <w:rFonts w:ascii="David" w:hAnsi="David"/>
                <w:i/>
                <w:iCs/>
                <w:highlight w:val="lightGray"/>
                <w:rtl/>
              </w:rPr>
              <w:t xml:space="preserve"> </w:t>
            </w:r>
            <w:r w:rsidRPr="00B10E1A">
              <w:rPr>
                <w:rFonts w:ascii="David" w:hAnsi="David" w:hint="eastAsia"/>
                <w:i/>
                <w:iCs/>
                <w:highlight w:val="lightGray"/>
                <w:rtl/>
              </w:rPr>
              <w:t>מדיניות</w:t>
            </w:r>
            <w:r w:rsidRPr="00B10E1A">
              <w:rPr>
                <w:rFonts w:ascii="David" w:hAnsi="David"/>
                <w:i/>
                <w:iCs/>
                <w:highlight w:val="lightGray"/>
                <w:rtl/>
              </w:rPr>
              <w:t xml:space="preserve"> </w:t>
            </w:r>
            <w:r w:rsidRPr="00B10E1A">
              <w:rPr>
                <w:rFonts w:ascii="David" w:hAnsi="David" w:hint="eastAsia"/>
                <w:i/>
                <w:iCs/>
                <w:highlight w:val="lightGray"/>
                <w:rtl/>
              </w:rPr>
              <w:t>חדשה</w:t>
            </w:r>
            <w:r w:rsidRPr="00B10E1A">
              <w:rPr>
                <w:rFonts w:ascii="David" w:hAnsi="David"/>
                <w:i/>
                <w:iCs/>
                <w:highlight w:val="lightGray"/>
                <w:rtl/>
              </w:rPr>
              <w:t xml:space="preserve"> </w:t>
            </w:r>
            <w:r w:rsidRPr="00B10E1A">
              <w:rPr>
                <w:rFonts w:ascii="David" w:hAnsi="David" w:hint="eastAsia"/>
                <w:i/>
                <w:iCs/>
                <w:highlight w:val="lightGray"/>
                <w:rtl/>
              </w:rPr>
              <w:t>כאמור</w:t>
            </w:r>
            <w:r w:rsidRPr="00B10E1A">
              <w:rPr>
                <w:rFonts w:ascii="David" w:hAnsi="David"/>
                <w:i/>
                <w:iCs/>
                <w:highlight w:val="lightGray"/>
                <w:rtl/>
              </w:rPr>
              <w:t xml:space="preserve">, </w:t>
            </w:r>
            <w:r w:rsidRPr="00B10E1A">
              <w:rPr>
                <w:rFonts w:ascii="David" w:hAnsi="David" w:hint="eastAsia"/>
                <w:i/>
                <w:iCs/>
                <w:highlight w:val="lightGray"/>
                <w:rtl/>
              </w:rPr>
              <w:t>תיתן</w:t>
            </w:r>
            <w:r w:rsidRPr="00B10E1A">
              <w:rPr>
                <w:rFonts w:ascii="David" w:hAnsi="David"/>
                <w:i/>
                <w:iCs/>
                <w:highlight w:val="lightGray"/>
                <w:rtl/>
              </w:rPr>
              <w:t xml:space="preserve"> </w:t>
            </w:r>
            <w:r w:rsidRPr="00B10E1A">
              <w:rPr>
                <w:rFonts w:ascii="David" w:hAnsi="David" w:hint="eastAsia"/>
                <w:i/>
                <w:iCs/>
                <w:highlight w:val="lightGray"/>
                <w:rtl/>
              </w:rPr>
              <w:t>לכך</w:t>
            </w:r>
            <w:r w:rsidRPr="00B10E1A">
              <w:rPr>
                <w:rFonts w:ascii="David" w:hAnsi="David"/>
                <w:i/>
                <w:iCs/>
                <w:highlight w:val="lightGray"/>
                <w:rtl/>
              </w:rPr>
              <w:t xml:space="preserve"> </w:t>
            </w:r>
            <w:r w:rsidRPr="00B10E1A">
              <w:rPr>
                <w:rFonts w:ascii="David" w:hAnsi="David" w:hint="eastAsia"/>
                <w:i/>
                <w:iCs/>
                <w:highlight w:val="lightGray"/>
                <w:rtl/>
              </w:rPr>
              <w:t>גילוי</w:t>
            </w:r>
            <w:r w:rsidRPr="00B10E1A">
              <w:rPr>
                <w:rFonts w:ascii="David" w:hAnsi="David"/>
                <w:i/>
                <w:iCs/>
                <w:highlight w:val="lightGray"/>
                <w:rtl/>
              </w:rPr>
              <w:t xml:space="preserve"> </w:t>
            </w:r>
            <w:r w:rsidRPr="00B10E1A">
              <w:rPr>
                <w:rFonts w:ascii="David" w:hAnsi="David" w:hint="eastAsia"/>
                <w:i/>
                <w:iCs/>
                <w:highlight w:val="lightGray"/>
                <w:rtl/>
              </w:rPr>
              <w:t>נפרד</w:t>
            </w:r>
            <w:r w:rsidRPr="00B10E1A">
              <w:rPr>
                <w:rFonts w:ascii="David" w:hAnsi="David"/>
                <w:i/>
                <w:iCs/>
                <w:highlight w:val="lightGray"/>
                <w:rtl/>
              </w:rPr>
              <w:t>]</w:t>
            </w:r>
          </w:p>
        </w:tc>
      </w:tr>
    </w:tbl>
    <w:p w14:paraId="2AEA0CB6" w14:textId="77777777" w:rsidR="00C51852" w:rsidRDefault="00C51852">
      <w:pPr>
        <w:rPr>
          <w:rtl/>
        </w:rPr>
      </w:pPr>
    </w:p>
    <w:tbl>
      <w:tblPr>
        <w:bidiVisual/>
        <w:tblW w:w="10130" w:type="dxa"/>
        <w:tblLayout w:type="fixed"/>
        <w:tblLook w:val="01E0" w:firstRow="1" w:lastRow="1" w:firstColumn="1" w:lastColumn="1" w:noHBand="0" w:noVBand="0"/>
      </w:tblPr>
      <w:tblGrid>
        <w:gridCol w:w="1337"/>
        <w:gridCol w:w="8793"/>
      </w:tblGrid>
      <w:tr w:rsidR="00B20310" w14:paraId="4AC0522E" w14:textId="77777777" w:rsidTr="00516BC8">
        <w:tc>
          <w:tcPr>
            <w:tcW w:w="1337" w:type="dxa"/>
          </w:tcPr>
          <w:p w14:paraId="3BC08697" w14:textId="77777777" w:rsidR="00B20310" w:rsidRPr="001A60E2" w:rsidRDefault="00B20310" w:rsidP="007761DA">
            <w:pPr>
              <w:widowControl/>
              <w:overflowPunct/>
              <w:autoSpaceDE/>
              <w:autoSpaceDN/>
              <w:bidi w:val="0"/>
              <w:adjustRightInd/>
              <w:spacing w:line="240" w:lineRule="exact"/>
              <w:textAlignment w:val="auto"/>
              <w:rPr>
                <w:i/>
                <w:iCs/>
                <w:sz w:val="12"/>
                <w:szCs w:val="12"/>
              </w:rPr>
            </w:pPr>
          </w:p>
        </w:tc>
        <w:tc>
          <w:tcPr>
            <w:tcW w:w="8793" w:type="dxa"/>
          </w:tcPr>
          <w:p w14:paraId="63F82D1D" w14:textId="3F097313" w:rsidR="00B20310" w:rsidRDefault="00B20310" w:rsidP="007761DA">
            <w:pPr>
              <w:spacing w:line="240" w:lineRule="exact"/>
              <w:jc w:val="both"/>
              <w:rPr>
                <w:bCs/>
                <w:color w:val="000000" w:themeColor="text1"/>
                <w:rtl/>
              </w:rPr>
            </w:pPr>
            <w:r>
              <w:rPr>
                <w:rFonts w:hint="cs"/>
                <w:b/>
                <w:bCs/>
                <w:rtl/>
              </w:rPr>
              <w:t>ג</w:t>
            </w:r>
            <w:r w:rsidRPr="001A60E2">
              <w:rPr>
                <w:rFonts w:hint="cs"/>
                <w:b/>
                <w:bCs/>
                <w:rtl/>
              </w:rPr>
              <w:t>.</w:t>
            </w:r>
            <w:r w:rsidRPr="001A60E2">
              <w:rPr>
                <w:b/>
                <w:bCs/>
                <w:rtl/>
              </w:rPr>
              <w:tab/>
            </w:r>
            <w:r w:rsidRPr="001A60E2">
              <w:rPr>
                <w:rFonts w:ascii="David" w:hAnsi="David"/>
                <w:b/>
                <w:bCs/>
                <w:rtl/>
              </w:rPr>
              <w:t>תקנים חדשים, תיקונים לתקנים ופרשנויות שטרם אומצו</w:t>
            </w:r>
            <w:r w:rsidRPr="008257E7">
              <w:rPr>
                <w:rStyle w:val="FootnoteReference"/>
                <w:rFonts w:ascii="David" w:hAnsi="David"/>
                <w:b/>
                <w:bCs/>
                <w:rtl/>
              </w:rPr>
              <w:footnoteReference w:id="33"/>
            </w:r>
          </w:p>
          <w:p w14:paraId="42E79EB5" w14:textId="77777777" w:rsidR="00B20310" w:rsidRDefault="00B20310" w:rsidP="007761DA">
            <w:pPr>
              <w:spacing w:line="240" w:lineRule="exact"/>
              <w:jc w:val="both"/>
              <w:rPr>
                <w:b/>
                <w:bCs/>
                <w:rtl/>
              </w:rPr>
            </w:pPr>
          </w:p>
        </w:tc>
      </w:tr>
      <w:tr w:rsidR="00B20310" w14:paraId="3289C546" w14:textId="77777777" w:rsidTr="00516BC8">
        <w:tc>
          <w:tcPr>
            <w:tcW w:w="1337" w:type="dxa"/>
          </w:tcPr>
          <w:p w14:paraId="4F1D930A" w14:textId="271AA40E" w:rsidR="00B20310" w:rsidRPr="001A60E2" w:rsidRDefault="002563CC" w:rsidP="00B221E8">
            <w:pPr>
              <w:widowControl/>
              <w:overflowPunct/>
              <w:autoSpaceDE/>
              <w:autoSpaceDN/>
              <w:adjustRightInd/>
              <w:spacing w:line="240" w:lineRule="exact"/>
              <w:textAlignment w:val="auto"/>
              <w:rPr>
                <w:i/>
                <w:iCs/>
                <w:sz w:val="12"/>
                <w:szCs w:val="12"/>
              </w:rPr>
            </w:pPr>
            <w:r w:rsidRPr="00BF21A9">
              <w:rPr>
                <w:rFonts w:ascii="David" w:hAnsi="David"/>
                <w:b/>
                <w:bCs/>
                <w:i/>
                <w:iCs/>
                <w:sz w:val="20"/>
                <w:szCs w:val="20"/>
                <w:rtl/>
              </w:rPr>
              <w:t>[עודכן]</w:t>
            </w:r>
          </w:p>
        </w:tc>
        <w:tc>
          <w:tcPr>
            <w:tcW w:w="8793" w:type="dxa"/>
          </w:tcPr>
          <w:p w14:paraId="3C9EC8CA" w14:textId="77777777" w:rsidR="00B20310" w:rsidRDefault="00E55577" w:rsidP="007761DA">
            <w:pPr>
              <w:spacing w:line="240" w:lineRule="exact"/>
              <w:jc w:val="both"/>
              <w:rPr>
                <w:b/>
                <w:bCs/>
                <w:rtl/>
              </w:rPr>
            </w:pPr>
            <w:r>
              <w:rPr>
                <w:rFonts w:ascii="David" w:hAnsi="David" w:hint="cs"/>
                <w:b/>
                <w:bCs/>
                <w:color w:val="000000" w:themeColor="text1"/>
                <w:rtl/>
              </w:rPr>
              <w:t>(1)</w:t>
            </w:r>
            <w:r w:rsidR="00516BC8">
              <w:rPr>
                <w:rFonts w:ascii="David" w:hAnsi="David"/>
                <w:b/>
                <w:bCs/>
                <w:color w:val="000000" w:themeColor="text1"/>
                <w:rtl/>
              </w:rPr>
              <w:tab/>
            </w:r>
            <w:r w:rsidR="00B20310" w:rsidRPr="006F6A6C">
              <w:rPr>
                <w:rFonts w:ascii="David" w:hAnsi="David"/>
                <w:b/>
                <w:bCs/>
                <w:color w:val="000000" w:themeColor="text1"/>
                <w:rtl/>
              </w:rPr>
              <w:t xml:space="preserve">תקן דיווח כספי בינלאומי </w:t>
            </w:r>
            <w:r w:rsidR="00B20310" w:rsidRPr="006F6A6C">
              <w:rPr>
                <w:rFonts w:ascii="David" w:hAnsi="David"/>
                <w:b/>
                <w:bCs/>
                <w:color w:val="000000" w:themeColor="text1"/>
              </w:rPr>
              <w:t>IFRS 18</w:t>
            </w:r>
            <w:r w:rsidR="00B20310" w:rsidRPr="006F6A6C">
              <w:rPr>
                <w:rFonts w:ascii="David" w:hAnsi="David"/>
                <w:b/>
                <w:bCs/>
                <w:color w:val="000000" w:themeColor="text1"/>
                <w:rtl/>
              </w:rPr>
              <w:t xml:space="preserve">, </w:t>
            </w:r>
            <w:r w:rsidR="00B20310" w:rsidRPr="00AF6A2E">
              <w:rPr>
                <w:rFonts w:ascii="David" w:hAnsi="David"/>
                <w:b/>
                <w:bCs/>
                <w:i/>
                <w:iCs/>
                <w:color w:val="000000" w:themeColor="text1"/>
                <w:rtl/>
              </w:rPr>
              <w:t>הצגה וגילוי בדוחות הכספיים</w:t>
            </w:r>
          </w:p>
        </w:tc>
      </w:tr>
      <w:tr w:rsidR="00B20310" w14:paraId="00BD8272" w14:textId="77777777" w:rsidTr="00516BC8">
        <w:tc>
          <w:tcPr>
            <w:tcW w:w="1337" w:type="dxa"/>
          </w:tcPr>
          <w:p w14:paraId="6A61EABD" w14:textId="77777777" w:rsidR="00B20310" w:rsidRPr="001A60E2" w:rsidRDefault="00B20310" w:rsidP="007761DA">
            <w:pPr>
              <w:widowControl/>
              <w:overflowPunct/>
              <w:autoSpaceDE/>
              <w:autoSpaceDN/>
              <w:bidi w:val="0"/>
              <w:adjustRightInd/>
              <w:spacing w:line="240" w:lineRule="exact"/>
              <w:textAlignment w:val="auto"/>
              <w:rPr>
                <w:i/>
                <w:iCs/>
                <w:sz w:val="12"/>
                <w:szCs w:val="12"/>
              </w:rPr>
            </w:pPr>
          </w:p>
        </w:tc>
        <w:tc>
          <w:tcPr>
            <w:tcW w:w="8793" w:type="dxa"/>
          </w:tcPr>
          <w:p w14:paraId="49774C78" w14:textId="77777777" w:rsidR="00B20310" w:rsidRDefault="00B20310" w:rsidP="007761DA">
            <w:pPr>
              <w:spacing w:line="240" w:lineRule="exact"/>
              <w:jc w:val="both"/>
              <w:rPr>
                <w:b/>
                <w:bCs/>
                <w:rtl/>
              </w:rPr>
            </w:pPr>
          </w:p>
        </w:tc>
      </w:tr>
      <w:tr w:rsidR="00B20310" w14:paraId="2106E40D" w14:textId="77777777" w:rsidTr="00516BC8">
        <w:tc>
          <w:tcPr>
            <w:tcW w:w="1337" w:type="dxa"/>
          </w:tcPr>
          <w:p w14:paraId="014203A5" w14:textId="0630721A" w:rsidR="00B20310" w:rsidRPr="001A60E2" w:rsidRDefault="00DF0403" w:rsidP="00B221E8">
            <w:pPr>
              <w:widowControl/>
              <w:overflowPunct/>
              <w:autoSpaceDE/>
              <w:autoSpaceDN/>
              <w:bidi w:val="0"/>
              <w:adjustRightInd/>
              <w:spacing w:line="240" w:lineRule="exact"/>
              <w:jc w:val="right"/>
              <w:textAlignment w:val="auto"/>
              <w:rPr>
                <w:i/>
                <w:iCs/>
                <w:sz w:val="12"/>
                <w:szCs w:val="12"/>
              </w:rPr>
            </w:pPr>
            <w:r w:rsidRPr="00787DAF">
              <w:rPr>
                <w:i/>
                <w:iCs/>
                <w:sz w:val="16"/>
                <w:szCs w:val="16"/>
              </w:rPr>
              <w:t>IAS 8.30-31</w:t>
            </w:r>
          </w:p>
        </w:tc>
        <w:tc>
          <w:tcPr>
            <w:tcW w:w="8793" w:type="dxa"/>
          </w:tcPr>
          <w:p w14:paraId="0E3341FB" w14:textId="77777777" w:rsidR="004A3BB4" w:rsidRPr="00B221E8" w:rsidRDefault="004A3BB4" w:rsidP="004A3BB4">
            <w:pPr>
              <w:spacing w:line="200" w:lineRule="exact"/>
              <w:jc w:val="both"/>
              <w:rPr>
                <w:b/>
                <w:bCs/>
                <w:i/>
                <w:iCs/>
                <w:highlight w:val="lightGray"/>
                <w:rtl/>
              </w:rPr>
            </w:pPr>
            <w:r w:rsidRPr="00B221E8">
              <w:rPr>
                <w:rFonts w:hint="eastAsia"/>
                <w:b/>
                <w:bCs/>
                <w:i/>
                <w:iCs/>
                <w:highlight w:val="lightGray"/>
                <w:rtl/>
              </w:rPr>
              <w:t>ביאור</w:t>
            </w:r>
            <w:r w:rsidRPr="00B221E8">
              <w:rPr>
                <w:b/>
                <w:bCs/>
                <w:i/>
                <w:iCs/>
                <w:highlight w:val="lightGray"/>
                <w:rtl/>
              </w:rPr>
              <w:t xml:space="preserve"> לדוגמה הכולל התייחסות מורחבת להשפעות הצפויות של יישום לראשונה של </w:t>
            </w:r>
            <w:r w:rsidRPr="00B221E8">
              <w:rPr>
                <w:b/>
                <w:bCs/>
                <w:i/>
                <w:iCs/>
                <w:highlight w:val="lightGray"/>
              </w:rPr>
              <w:t>IFRS 18</w:t>
            </w:r>
            <w:r w:rsidRPr="00B221E8">
              <w:rPr>
                <w:b/>
                <w:bCs/>
                <w:i/>
                <w:iCs/>
                <w:highlight w:val="lightGray"/>
                <w:rtl/>
              </w:rPr>
              <w:t xml:space="preserve"> </w:t>
            </w:r>
          </w:p>
          <w:p w14:paraId="62A99AA7" w14:textId="5F76E33E" w:rsidR="004A3BB4" w:rsidRPr="00B221E8" w:rsidRDefault="004A3BB4" w:rsidP="004A3BB4">
            <w:pPr>
              <w:pStyle w:val="BodyTextIndent"/>
              <w:tabs>
                <w:tab w:val="left" w:pos="567"/>
                <w:tab w:val="left" w:pos="1134"/>
                <w:tab w:val="left" w:pos="1701"/>
                <w:tab w:val="left" w:pos="2268"/>
              </w:tabs>
              <w:spacing w:line="200" w:lineRule="exact"/>
              <w:ind w:left="0" w:firstLine="28"/>
              <w:jc w:val="both"/>
              <w:rPr>
                <w:rFonts w:ascii="David" w:hAnsi="David" w:cs="David"/>
                <w:i/>
                <w:iCs/>
                <w:sz w:val="22"/>
                <w:szCs w:val="22"/>
                <w:rtl/>
              </w:rPr>
            </w:pPr>
            <w:r w:rsidRPr="00B221E8">
              <w:rPr>
                <w:rStyle w:val="cf41"/>
                <w:rFonts w:ascii="David" w:hAnsi="David" w:cs="David"/>
                <w:i/>
                <w:iCs/>
                <w:sz w:val="22"/>
                <w:szCs w:val="22"/>
                <w:highlight w:val="lightGray"/>
                <w:rtl/>
              </w:rPr>
              <w:t xml:space="preserve">[גילוי זה </w:t>
            </w:r>
            <w:r w:rsidRPr="00B221E8">
              <w:rPr>
                <w:rStyle w:val="cf41"/>
                <w:rFonts w:ascii="David" w:hAnsi="David" w:cs="David" w:hint="eastAsia"/>
                <w:i/>
                <w:iCs/>
                <w:sz w:val="22"/>
                <w:szCs w:val="22"/>
                <w:highlight w:val="lightGray"/>
                <w:rtl/>
              </w:rPr>
              <w:t>תלוי</w:t>
            </w:r>
            <w:r w:rsidRPr="00B221E8">
              <w:rPr>
                <w:rStyle w:val="cf41"/>
                <w:rFonts w:ascii="David" w:hAnsi="David" w:cs="David"/>
                <w:i/>
                <w:iCs/>
                <w:sz w:val="22"/>
                <w:szCs w:val="22"/>
                <w:highlight w:val="lightGray"/>
                <w:rtl/>
              </w:rPr>
              <w:t xml:space="preserve"> בנסיבות ובמצב ההתקדמות של בחינת השלכות היישום לראשונה של </w:t>
            </w:r>
            <w:r w:rsidRPr="00B221E8">
              <w:rPr>
                <w:rStyle w:val="cf41"/>
                <w:rFonts w:ascii="David" w:hAnsi="David" w:cs="David"/>
                <w:i/>
                <w:iCs/>
                <w:sz w:val="22"/>
                <w:szCs w:val="22"/>
                <w:highlight w:val="lightGray"/>
              </w:rPr>
              <w:t>IFRS 18</w:t>
            </w:r>
            <w:r w:rsidRPr="00B221E8">
              <w:rPr>
                <w:rStyle w:val="cf41"/>
                <w:rFonts w:ascii="David" w:hAnsi="David" w:cs="David"/>
                <w:i/>
                <w:iCs/>
                <w:sz w:val="22"/>
                <w:szCs w:val="22"/>
                <w:highlight w:val="lightGray"/>
                <w:rtl/>
              </w:rPr>
              <w:t xml:space="preserve"> </w:t>
            </w:r>
            <w:r w:rsidRPr="00B221E8">
              <w:rPr>
                <w:rStyle w:val="cf41"/>
                <w:rFonts w:asciiTheme="minorHAnsi" w:hAnsiTheme="minorHAnsi" w:cs="David" w:hint="eastAsia"/>
                <w:i/>
                <w:iCs/>
                <w:sz w:val="22"/>
                <w:szCs w:val="22"/>
                <w:highlight w:val="lightGray"/>
                <w:rtl/>
              </w:rPr>
              <w:t>בכל</w:t>
            </w:r>
            <w:r w:rsidRPr="00B221E8">
              <w:rPr>
                <w:rStyle w:val="cf41"/>
                <w:rFonts w:asciiTheme="minorHAnsi" w:hAnsiTheme="minorHAnsi" w:cs="David"/>
                <w:i/>
                <w:iCs/>
                <w:sz w:val="22"/>
                <w:szCs w:val="22"/>
                <w:highlight w:val="lightGray"/>
                <w:rtl/>
              </w:rPr>
              <w:t xml:space="preserve"> חברה</w:t>
            </w:r>
            <w:r w:rsidRPr="00B221E8">
              <w:rPr>
                <w:rStyle w:val="cf41"/>
                <w:rFonts w:ascii="David" w:hAnsi="David" w:cs="David"/>
                <w:i/>
                <w:iCs/>
                <w:sz w:val="22"/>
                <w:szCs w:val="22"/>
                <w:highlight w:val="lightGray"/>
                <w:rtl/>
              </w:rPr>
              <w:t xml:space="preserve"> ונועד לשמש דוגמה לחברות אשר החליטו לתת מידע מפורט יותר ביחס להשלכות התקן. על כל חברה להתאים את הגילוי בהתאם לנסיבות הספציפיות שלה]</w:t>
            </w:r>
            <w:r w:rsidRPr="00B221E8">
              <w:rPr>
                <w:rStyle w:val="cf41"/>
                <w:rFonts w:ascii="David" w:hAnsi="David" w:cs="David"/>
                <w:b w:val="0"/>
                <w:bCs w:val="0"/>
                <w:i/>
                <w:iCs/>
                <w:sz w:val="22"/>
                <w:szCs w:val="22"/>
                <w:highlight w:val="lightGray"/>
                <w:rtl/>
              </w:rPr>
              <w:t>.</w:t>
            </w:r>
          </w:p>
          <w:p w14:paraId="06BAC73A" w14:textId="77777777" w:rsidR="00405CFB" w:rsidRDefault="00405CFB" w:rsidP="007761DA">
            <w:pPr>
              <w:pStyle w:val="BodyTextIndent"/>
              <w:tabs>
                <w:tab w:val="left" w:pos="567"/>
                <w:tab w:val="left" w:pos="1134"/>
                <w:tab w:val="left" w:pos="1701"/>
                <w:tab w:val="left" w:pos="2268"/>
              </w:tabs>
              <w:spacing w:line="200" w:lineRule="exact"/>
              <w:ind w:left="0" w:firstLine="28"/>
              <w:jc w:val="both"/>
              <w:rPr>
                <w:rFonts w:ascii="David" w:hAnsi="David" w:cs="David"/>
                <w:sz w:val="22"/>
                <w:szCs w:val="22"/>
                <w:rtl/>
              </w:rPr>
            </w:pPr>
          </w:p>
          <w:p w14:paraId="6E6334C2" w14:textId="1C4A27DB" w:rsidR="00035E81" w:rsidRDefault="00405CFB" w:rsidP="00325518">
            <w:pPr>
              <w:spacing w:line="240" w:lineRule="exact"/>
              <w:jc w:val="both"/>
              <w:rPr>
                <w:rtl/>
              </w:rPr>
            </w:pPr>
            <w:r w:rsidRPr="00187707">
              <w:rPr>
                <w:rtl/>
              </w:rPr>
              <w:t>תקן דיווח כספי</w:t>
            </w:r>
            <w:r w:rsidRPr="00187707">
              <w:t xml:space="preserve"> </w:t>
            </w:r>
            <w:r w:rsidRPr="00187707">
              <w:rPr>
                <w:rtl/>
              </w:rPr>
              <w:t xml:space="preserve"> בינלאומי 18 </w:t>
            </w:r>
            <w:r w:rsidRPr="00187707">
              <w:t>IFRS</w:t>
            </w:r>
            <w:r w:rsidRPr="00187707">
              <w:rPr>
                <w:rtl/>
              </w:rPr>
              <w:t xml:space="preserve">, </w:t>
            </w:r>
            <w:r w:rsidRPr="005E4C50">
              <w:rPr>
                <w:i/>
                <w:iCs/>
                <w:rtl/>
              </w:rPr>
              <w:t>הצגה וגילוי בדוחות הכספיים</w:t>
            </w:r>
            <w:r w:rsidRPr="00187707">
              <w:rPr>
                <w:rtl/>
              </w:rPr>
              <w:t>, מחליף את תקן חשבונאות בינלאומי</w:t>
            </w:r>
            <w:r w:rsidR="003A65A3">
              <w:rPr>
                <w:rFonts w:hint="cs"/>
                <w:rtl/>
              </w:rPr>
              <w:t xml:space="preserve"> </w:t>
            </w:r>
            <w:r w:rsidR="003A65A3">
              <w:t>IAS 1</w:t>
            </w:r>
            <w:r w:rsidR="00CB57F8">
              <w:rPr>
                <w:rFonts w:hint="cs"/>
                <w:rtl/>
              </w:rPr>
              <w:t>,</w:t>
            </w:r>
            <w:r w:rsidR="003A65A3">
              <w:rPr>
                <w:rFonts w:hint="cs"/>
                <w:rtl/>
              </w:rPr>
              <w:t xml:space="preserve"> </w:t>
            </w:r>
            <w:r w:rsidRPr="005E4C50">
              <w:rPr>
                <w:i/>
                <w:iCs/>
                <w:rtl/>
              </w:rPr>
              <w:t>הצגת דוחות כספיים</w:t>
            </w:r>
            <w:r w:rsidRPr="00187707">
              <w:rPr>
                <w:rtl/>
              </w:rPr>
              <w:t xml:space="preserve">. מועד היישום לראשונה של התקן הינו </w:t>
            </w:r>
            <w:r>
              <w:rPr>
                <w:rFonts w:hint="cs"/>
                <w:rtl/>
              </w:rPr>
              <w:t>ב</w:t>
            </w:r>
            <w:r w:rsidRPr="00187707">
              <w:rPr>
                <w:rtl/>
              </w:rPr>
              <w:t xml:space="preserve">תקופות שנתיות המתחילות ביום 1 בינואר 2027. הקבוצה </w:t>
            </w:r>
            <w:r w:rsidRPr="00187707">
              <w:rPr>
                <w:rFonts w:hint="eastAsia"/>
                <w:rtl/>
              </w:rPr>
              <w:t>בחרה</w:t>
            </w:r>
            <w:r w:rsidRPr="00187707">
              <w:rPr>
                <w:rtl/>
              </w:rPr>
              <w:t xml:space="preserve"> שלא </w:t>
            </w:r>
            <w:r w:rsidRPr="00187707">
              <w:rPr>
                <w:rFonts w:hint="eastAsia"/>
                <w:rtl/>
              </w:rPr>
              <w:t>לאמץ</w:t>
            </w:r>
            <w:r w:rsidRPr="00187707">
              <w:rPr>
                <w:rtl/>
              </w:rPr>
              <w:t xml:space="preserve"> מוקדם את תקן החשבונאות החדש </w:t>
            </w:r>
            <w:r w:rsidRPr="00187707">
              <w:rPr>
                <w:rFonts w:hint="eastAsia"/>
                <w:rtl/>
              </w:rPr>
              <w:t>ב</w:t>
            </w:r>
            <w:r w:rsidRPr="00187707">
              <w:rPr>
                <w:rtl/>
              </w:rPr>
              <w:t>דוחות כספיים אלה</w:t>
            </w:r>
            <w:r>
              <w:rPr>
                <w:rFonts w:hint="cs"/>
                <w:rtl/>
              </w:rPr>
              <w:t>.</w:t>
            </w:r>
            <w:r w:rsidRPr="00187707">
              <w:rPr>
                <w:rtl/>
              </w:rPr>
              <w:t xml:space="preserve"> עם זאת, יישום מוקדם </w:t>
            </w:r>
            <w:r>
              <w:rPr>
                <w:rFonts w:hint="cs"/>
                <w:rtl/>
              </w:rPr>
              <w:t xml:space="preserve">של התקן הינו </w:t>
            </w:r>
            <w:r w:rsidRPr="00187707">
              <w:rPr>
                <w:rFonts w:hint="eastAsia"/>
                <w:rtl/>
              </w:rPr>
              <w:t>אפשרי</w:t>
            </w:r>
            <w:r w:rsidRPr="00187707">
              <w:rPr>
                <w:rtl/>
              </w:rPr>
              <w:t>.</w:t>
            </w:r>
            <w:r w:rsidR="00035E81" w:rsidRPr="00744A93">
              <w:rPr>
                <w:rStyle w:val="FootnoteReference"/>
                <w:rtl/>
              </w:rPr>
              <w:t xml:space="preserve"> </w:t>
            </w:r>
            <w:r w:rsidR="00035E81" w:rsidRPr="00744A93">
              <w:rPr>
                <w:rStyle w:val="FootnoteReference"/>
                <w:rtl/>
              </w:rPr>
              <w:footnoteReference w:id="34"/>
            </w:r>
            <w:r w:rsidRPr="00744A93">
              <w:rPr>
                <w:rFonts w:hint="cs"/>
                <w:rtl/>
              </w:rPr>
              <w:t xml:space="preserve"> </w:t>
            </w:r>
          </w:p>
          <w:p w14:paraId="43413CE7" w14:textId="1DA5D7AA" w:rsidR="00035E81" w:rsidRPr="00035E81" w:rsidRDefault="00035E81" w:rsidP="00325518">
            <w:pPr>
              <w:spacing w:line="240" w:lineRule="exact"/>
              <w:jc w:val="both"/>
            </w:pPr>
            <w:r w:rsidRPr="00035E81">
              <w:rPr>
                <w:rtl/>
              </w:rPr>
              <w:t>מטרת התקן הינה לשפר את המבנה, ההשוואתיות והשקיפות של המידע בדוחות הכספיים, ובפרט בדוח רווח או הפסד, באמצעות קביעת מבנה אחיד יותר לדוח זה, הרחבת דרישות הגילוי ושילוב גילוי ייעודי לגבי מדדי ביצוע המוגדרים על ידי ההנהל</w:t>
            </w:r>
            <w:r>
              <w:rPr>
                <w:rFonts w:hint="cs"/>
                <w:rtl/>
              </w:rPr>
              <w:t>ה.</w:t>
            </w:r>
          </w:p>
          <w:p w14:paraId="20646EDE" w14:textId="38E9FD14" w:rsidR="00035E81" w:rsidRPr="00035E81" w:rsidRDefault="00035E81" w:rsidP="0087481B">
            <w:pPr>
              <w:spacing w:line="240" w:lineRule="exact"/>
              <w:jc w:val="both"/>
            </w:pPr>
            <w:r w:rsidRPr="00035E81">
              <w:rPr>
                <w:rtl/>
              </w:rPr>
              <w:t xml:space="preserve">הקבוצה החלה בבחינת ההשלכות הצפויות של יישום התקן על דוחותיה הכספיים, ומעריכה כי ליישום התקן </w:t>
            </w:r>
            <w:r w:rsidR="003D190B">
              <w:rPr>
                <w:rFonts w:hint="cs"/>
                <w:rtl/>
              </w:rPr>
              <w:t xml:space="preserve">לא </w:t>
            </w:r>
            <w:r w:rsidRPr="00035E81">
              <w:rPr>
                <w:rtl/>
              </w:rPr>
              <w:t>צפוי להיות</w:t>
            </w:r>
            <w:r w:rsidRPr="00035E81">
              <w:rPr>
                <w:rtl/>
                <w:lang w:bidi="ar-SA"/>
              </w:rPr>
              <w:t xml:space="preserve"> </w:t>
            </w:r>
            <w:r w:rsidRPr="00B221E8">
              <w:rPr>
                <w:rtl/>
              </w:rPr>
              <w:t xml:space="preserve">השפעה מהותית על </w:t>
            </w:r>
            <w:r w:rsidR="003D190B" w:rsidRPr="00B221E8">
              <w:rPr>
                <w:rFonts w:hint="eastAsia"/>
                <w:rtl/>
              </w:rPr>
              <w:t>ה</w:t>
            </w:r>
            <w:r w:rsidRPr="0087481B">
              <w:rPr>
                <w:rtl/>
              </w:rPr>
              <w:t>דוחות הכספיים</w:t>
            </w:r>
            <w:r w:rsidR="003D190B" w:rsidRPr="0087481B">
              <w:rPr>
                <w:rFonts w:hint="cs"/>
                <w:rtl/>
              </w:rPr>
              <w:t>.</w:t>
            </w:r>
          </w:p>
          <w:p w14:paraId="5B3A291B" w14:textId="7284DEC6" w:rsidR="00405CFB" w:rsidRPr="00744A93" w:rsidRDefault="00405CFB" w:rsidP="00405CFB">
            <w:pPr>
              <w:spacing w:line="240" w:lineRule="exact"/>
              <w:jc w:val="both"/>
              <w:rPr>
                <w:rtl/>
              </w:rPr>
            </w:pPr>
            <w:r>
              <w:rPr>
                <w:rFonts w:hint="cs"/>
                <w:rtl/>
              </w:rPr>
              <w:t xml:space="preserve">יודגש, כי </w:t>
            </w:r>
            <w:r w:rsidRPr="00744A93">
              <w:rPr>
                <w:rFonts w:hint="cs"/>
                <w:rtl/>
              </w:rPr>
              <w:t xml:space="preserve">ההשפעות בפועל של אימוץ התקן ביום 1 בינואר 2027 עשויות להשתנות </w:t>
            </w:r>
            <w:r>
              <w:rPr>
                <w:rFonts w:hint="cs"/>
                <w:rtl/>
              </w:rPr>
              <w:t xml:space="preserve">בין היתר </w:t>
            </w:r>
            <w:r w:rsidRPr="00744A93">
              <w:rPr>
                <w:rFonts w:hint="cs"/>
                <w:rtl/>
              </w:rPr>
              <w:t>מהסיבות הבאות:</w:t>
            </w:r>
          </w:p>
          <w:p w14:paraId="6147E578" w14:textId="77777777" w:rsidR="00405CFB" w:rsidRPr="00744A93" w:rsidRDefault="00405CFB" w:rsidP="00405CFB">
            <w:pPr>
              <w:overflowPunct/>
              <w:jc w:val="both"/>
              <w:textAlignment w:val="auto"/>
              <w:rPr>
                <w:rtl/>
              </w:rPr>
            </w:pPr>
          </w:p>
          <w:p w14:paraId="1E3B25AE" w14:textId="38A33053" w:rsidR="00405CFB" w:rsidRPr="00B221E8" w:rsidRDefault="00405CFB" w:rsidP="00B221E8">
            <w:pPr>
              <w:widowControl/>
              <w:numPr>
                <w:ilvl w:val="0"/>
                <w:numId w:val="45"/>
              </w:numPr>
              <w:spacing w:line="200" w:lineRule="exact"/>
              <w:jc w:val="both"/>
              <w:rPr>
                <w:rFonts w:ascii="David" w:hAnsi="David"/>
                <w:rtl/>
              </w:rPr>
            </w:pPr>
            <w:r w:rsidRPr="00B221E8">
              <w:rPr>
                <w:rFonts w:ascii="David" w:hAnsi="David" w:hint="eastAsia"/>
                <w:rtl/>
              </w:rPr>
              <w:t>הקבוצה</w:t>
            </w:r>
            <w:r w:rsidRPr="00B221E8">
              <w:rPr>
                <w:rFonts w:ascii="David" w:hAnsi="David"/>
                <w:rtl/>
              </w:rPr>
              <w:t xml:space="preserve"> טרם סיימה לבחון את כלל ההשלכות של התקן על דוחותיה הכספיים;</w:t>
            </w:r>
            <w:r w:rsidRPr="00B221E8">
              <w:rPr>
                <w:rFonts w:ascii="David" w:hAnsi="David"/>
              </w:rPr>
              <w:t xml:space="preserve"> </w:t>
            </w:r>
            <w:r w:rsidRPr="00B221E8">
              <w:rPr>
                <w:rFonts w:ascii="David" w:hAnsi="David" w:hint="eastAsia"/>
                <w:rtl/>
              </w:rPr>
              <w:t>וכן</w:t>
            </w:r>
          </w:p>
          <w:p w14:paraId="5E214C11" w14:textId="5AC1915A" w:rsidR="00405CFB" w:rsidRPr="00744A93" w:rsidRDefault="00405CFB" w:rsidP="00B221E8">
            <w:pPr>
              <w:widowControl/>
              <w:numPr>
                <w:ilvl w:val="0"/>
                <w:numId w:val="45"/>
              </w:numPr>
              <w:spacing w:line="200" w:lineRule="exact"/>
              <w:jc w:val="both"/>
              <w:rPr>
                <w:rtl/>
              </w:rPr>
            </w:pPr>
            <w:r w:rsidRPr="00B221E8">
              <w:rPr>
                <w:rFonts w:ascii="David" w:hAnsi="David" w:hint="eastAsia"/>
                <w:rtl/>
              </w:rPr>
              <w:t>היישום</w:t>
            </w:r>
            <w:r w:rsidRPr="00B221E8">
              <w:rPr>
                <w:rFonts w:ascii="David" w:hAnsi="David"/>
                <w:rtl/>
              </w:rPr>
              <w:t xml:space="preserve"> של חלק מהנושאים בתקן עדיין לא ברור באופן מלא, כך לדוגמה בנושאים מסוימים מתקיימים דיונים ב- </w:t>
            </w:r>
            <w:r w:rsidRPr="00B221E8">
              <w:rPr>
                <w:rFonts w:ascii="David" w:hAnsi="David"/>
              </w:rPr>
              <w:t>IFRIC</w:t>
            </w:r>
            <w:r w:rsidRPr="00B221E8">
              <w:rPr>
                <w:rFonts w:ascii="David" w:hAnsi="David"/>
                <w:rtl/>
              </w:rPr>
              <w:t xml:space="preserve"> לגבי אופן היישום שלהם</w:t>
            </w:r>
            <w:r w:rsidRPr="00744A93">
              <w:rPr>
                <w:rFonts w:hint="cs"/>
                <w:rtl/>
              </w:rPr>
              <w:t>.</w:t>
            </w:r>
          </w:p>
          <w:p w14:paraId="3E70096F" w14:textId="77777777" w:rsidR="00405CFB" w:rsidRPr="00744A93" w:rsidRDefault="00405CFB" w:rsidP="00405CFB">
            <w:pPr>
              <w:overflowPunct/>
              <w:jc w:val="both"/>
              <w:textAlignment w:val="auto"/>
              <w:rPr>
                <w:rtl/>
              </w:rPr>
            </w:pPr>
          </w:p>
          <w:p w14:paraId="6B26B852" w14:textId="4DB7110D" w:rsidR="00405CFB" w:rsidRPr="00B221E8" w:rsidRDefault="00405CFB" w:rsidP="00B221E8">
            <w:pPr>
              <w:spacing w:line="276" w:lineRule="auto"/>
              <w:jc w:val="both"/>
              <w:rPr>
                <w:rFonts w:ascii="David" w:hAnsi="David"/>
                <w:rtl/>
              </w:rPr>
            </w:pPr>
            <w:r w:rsidRPr="00744A93">
              <w:rPr>
                <w:rFonts w:hint="cs"/>
                <w:rtl/>
              </w:rPr>
              <w:t xml:space="preserve">להלן תיאור השפעות צפויות </w:t>
            </w:r>
            <w:r>
              <w:rPr>
                <w:rFonts w:hint="cs"/>
                <w:rtl/>
              </w:rPr>
              <w:t xml:space="preserve">מסוימות </w:t>
            </w:r>
            <w:r w:rsidRPr="00744A93">
              <w:rPr>
                <w:rFonts w:hint="cs"/>
                <w:rtl/>
              </w:rPr>
              <w:t>של יישום התקן על הדוחות הכספיים של הקבוצה</w:t>
            </w:r>
            <w:r>
              <w:rPr>
                <w:rFonts w:hint="cs"/>
                <w:rtl/>
              </w:rPr>
              <w:t>, כפי שהן ידועות ומוערכות על ידי החברה במועד אישור הדוחות הכספיים</w:t>
            </w:r>
            <w:r w:rsidR="00CE27DF">
              <w:rPr>
                <w:rFonts w:hint="cs"/>
                <w:rtl/>
              </w:rPr>
              <w:t xml:space="preserve">. </w:t>
            </w:r>
            <w:r w:rsidR="00CE27DF" w:rsidRPr="00B221E8">
              <w:rPr>
                <w:rFonts w:hint="eastAsia"/>
                <w:b/>
                <w:bCs/>
                <w:rtl/>
              </w:rPr>
              <w:t>יודגש</w:t>
            </w:r>
            <w:r w:rsidR="00CE27DF" w:rsidRPr="00B221E8">
              <w:rPr>
                <w:b/>
                <w:bCs/>
                <w:rtl/>
              </w:rPr>
              <w:t xml:space="preserve"> כי </w:t>
            </w:r>
            <w:r w:rsidR="000370E8" w:rsidRPr="00B221E8">
              <w:rPr>
                <w:rFonts w:ascii="David" w:hAnsi="David"/>
                <w:b/>
                <w:bCs/>
                <w:rtl/>
              </w:rPr>
              <w:t>הקבוצה תיישם את עקרונות התקן תוך התאמה להוראות הדין והרגולציה החלות עליה, ובכלל זאת הנחיות רשות שוק ההון, ביטוח וחיסכון ביחס למבנה, לתוכן ולאופן ההצגה של דוחות כספיים של חברות ביטוח בישראל, ככל ויפורסמו</w:t>
            </w:r>
            <w:r w:rsidR="00CE27DF">
              <w:rPr>
                <w:rFonts w:ascii="David" w:hAnsi="David" w:hint="cs"/>
                <w:rtl/>
              </w:rPr>
              <w:t xml:space="preserve">: </w:t>
            </w:r>
          </w:p>
          <w:p w14:paraId="477A0931" w14:textId="77777777" w:rsidR="00405CFB" w:rsidRPr="00744A93" w:rsidRDefault="00405CFB" w:rsidP="00405CFB">
            <w:pPr>
              <w:overflowPunct/>
              <w:jc w:val="both"/>
              <w:textAlignment w:val="auto"/>
              <w:rPr>
                <w:rtl/>
              </w:rPr>
            </w:pPr>
          </w:p>
          <w:p w14:paraId="2FBF69C1" w14:textId="77777777" w:rsidR="00405CFB" w:rsidRPr="00744A93" w:rsidRDefault="00405CFB" w:rsidP="00405CFB">
            <w:pPr>
              <w:overflowPunct/>
              <w:spacing w:line="180" w:lineRule="exact"/>
              <w:jc w:val="both"/>
              <w:textAlignment w:val="auto"/>
              <w:rPr>
                <w:b/>
                <w:bCs/>
                <w:rtl/>
              </w:rPr>
            </w:pPr>
            <w:r w:rsidRPr="00744A93">
              <w:rPr>
                <w:rFonts w:hint="cs"/>
                <w:b/>
                <w:bCs/>
                <w:rtl/>
              </w:rPr>
              <w:t>מבנה הדוח על הרווח או ההפסד</w:t>
            </w:r>
          </w:p>
          <w:p w14:paraId="4ECCA272" w14:textId="245FF617" w:rsidR="00405CFB" w:rsidRDefault="00405CFB" w:rsidP="00A42DFD">
            <w:pPr>
              <w:spacing w:line="276" w:lineRule="auto"/>
              <w:jc w:val="both"/>
              <w:rPr>
                <w:rFonts w:ascii="David" w:hAnsi="David"/>
                <w:rtl/>
              </w:rPr>
            </w:pPr>
            <w:r w:rsidRPr="00744A93">
              <w:rPr>
                <w:rFonts w:ascii="David" w:hAnsi="David" w:hint="cs"/>
                <w:rtl/>
              </w:rPr>
              <w:t>בהתאם לדרישות התקן, על ישות לסווג את כל ההכנסות וההוצאות לחמש קטגוריות בדוח רווח או הפסד: תפעולית, השקעה, מימון, פעילות מופסקת ומיסים על ההכנסה. סיווג ההכנסות וההוצאות תלוי בפעילות העסקית העיקרית של הישות</w:t>
            </w:r>
            <w:r w:rsidR="00325518">
              <w:rPr>
                <w:rFonts w:ascii="David" w:hAnsi="David" w:hint="cs"/>
                <w:rtl/>
              </w:rPr>
              <w:t>.</w:t>
            </w:r>
          </w:p>
          <w:p w14:paraId="049E57CB" w14:textId="5E8A21DC" w:rsidR="00B20310" w:rsidRDefault="00900A08" w:rsidP="007761DA">
            <w:pPr>
              <w:spacing w:line="240" w:lineRule="exact"/>
              <w:jc w:val="both"/>
              <w:rPr>
                <w:rFonts w:ascii="David" w:hAnsi="David"/>
                <w:rtl/>
              </w:rPr>
            </w:pPr>
            <w:r>
              <w:rPr>
                <w:rFonts w:ascii="David" w:hAnsi="David" w:hint="cs"/>
                <w:rtl/>
              </w:rPr>
              <w:t xml:space="preserve">הקבוצה קבעה כי פעילותה העסקית העיקרית </w:t>
            </w:r>
            <w:r w:rsidR="003D68A6">
              <w:rPr>
                <w:rFonts w:ascii="David" w:hAnsi="David" w:hint="cs"/>
                <w:rtl/>
              </w:rPr>
              <w:t>כוללת</w:t>
            </w:r>
            <w:r w:rsidR="0087481B">
              <w:rPr>
                <w:rFonts w:ascii="David" w:hAnsi="David" w:hint="cs"/>
                <w:rtl/>
              </w:rPr>
              <w:t xml:space="preserve"> הנפקת חוזי ביטוח שבתחולת </w:t>
            </w:r>
            <w:r w:rsidR="0087481B">
              <w:rPr>
                <w:rFonts w:ascii="David" w:hAnsi="David"/>
              </w:rPr>
              <w:t>IFRS 17</w:t>
            </w:r>
            <w:r w:rsidR="0087481B">
              <w:rPr>
                <w:rFonts w:ascii="David" w:hAnsi="David" w:hint="cs"/>
                <w:rtl/>
              </w:rPr>
              <w:t xml:space="preserve"> </w:t>
            </w:r>
            <w:r w:rsidR="00E10DEC">
              <w:rPr>
                <w:rFonts w:ascii="David" w:hAnsi="David" w:hint="cs"/>
                <w:rtl/>
              </w:rPr>
              <w:t>כמו גם חוזי השקעה</w:t>
            </w:r>
            <w:r w:rsidR="001D5F18">
              <w:rPr>
                <w:rFonts w:ascii="David" w:hAnsi="David" w:hint="cs"/>
                <w:rtl/>
              </w:rPr>
              <w:t xml:space="preserve"> </w:t>
            </w:r>
            <w:r w:rsidR="007328F7">
              <w:rPr>
                <w:rFonts w:ascii="David" w:hAnsi="David" w:hint="cs"/>
                <w:rtl/>
              </w:rPr>
              <w:t>עם</w:t>
            </w:r>
            <w:r w:rsidR="001D5F18">
              <w:rPr>
                <w:rFonts w:ascii="David" w:hAnsi="David" w:hint="cs"/>
                <w:rtl/>
              </w:rPr>
              <w:t xml:space="preserve"> מאפייני השתתפות שבתחולת </w:t>
            </w:r>
            <w:r w:rsidR="001D5F18">
              <w:rPr>
                <w:rFonts w:ascii="David" w:hAnsi="David"/>
              </w:rPr>
              <w:t>IFRS 9</w:t>
            </w:r>
            <w:r w:rsidR="003D68A6">
              <w:rPr>
                <w:rFonts w:ascii="David" w:hAnsi="David" w:hint="cs"/>
                <w:rtl/>
              </w:rPr>
              <w:t xml:space="preserve">, לצד </w:t>
            </w:r>
            <w:r w:rsidR="00C4139F">
              <w:rPr>
                <w:rFonts w:ascii="David" w:hAnsi="David" w:hint="cs"/>
                <w:rtl/>
              </w:rPr>
              <w:t xml:space="preserve">פעילות של </w:t>
            </w:r>
            <w:r w:rsidR="008D2D7B">
              <w:rPr>
                <w:rFonts w:ascii="David" w:hAnsi="David" w:hint="cs"/>
                <w:rtl/>
              </w:rPr>
              <w:t>השקעה וניהול נכסים</w:t>
            </w:r>
            <w:r w:rsidR="0087481B">
              <w:rPr>
                <w:rFonts w:ascii="David" w:hAnsi="David" w:hint="cs"/>
                <w:rtl/>
              </w:rPr>
              <w:t xml:space="preserve"> </w:t>
            </w:r>
            <w:r w:rsidR="00D309A8">
              <w:rPr>
                <w:rFonts w:ascii="David" w:hAnsi="David" w:hint="cs"/>
                <w:rtl/>
              </w:rPr>
              <w:t>(לרבות נכסים פיננסיים ונדל"ן להשקעה)</w:t>
            </w:r>
            <w:r w:rsidR="00C4139F">
              <w:rPr>
                <w:rFonts w:ascii="David" w:hAnsi="David" w:hint="cs"/>
                <w:rtl/>
              </w:rPr>
              <w:t xml:space="preserve">, </w:t>
            </w:r>
            <w:r w:rsidR="003D68A6">
              <w:rPr>
                <w:rFonts w:ascii="David" w:hAnsi="David" w:hint="cs"/>
                <w:rtl/>
              </w:rPr>
              <w:t>המוחזקים בעיקר</w:t>
            </w:r>
            <w:r w:rsidR="008D2D7B">
              <w:rPr>
                <w:rFonts w:ascii="David" w:hAnsi="David" w:hint="cs"/>
                <w:rtl/>
              </w:rPr>
              <w:t xml:space="preserve"> לצורך קיום התחייבויות הביטוח</w:t>
            </w:r>
            <w:r w:rsidR="00C4139F">
              <w:rPr>
                <w:rFonts w:ascii="David" w:hAnsi="David" w:hint="cs"/>
                <w:rtl/>
              </w:rPr>
              <w:t>,</w:t>
            </w:r>
            <w:r w:rsidR="0087481B">
              <w:rPr>
                <w:rFonts w:ascii="David" w:hAnsi="David" w:hint="cs"/>
                <w:rtl/>
              </w:rPr>
              <w:t xml:space="preserve"> </w:t>
            </w:r>
            <w:r w:rsidR="00E20CB9">
              <w:rPr>
                <w:rFonts w:ascii="David" w:hAnsi="David" w:hint="cs"/>
                <w:rtl/>
              </w:rPr>
              <w:t>שעונה להגדרת</w:t>
            </w:r>
            <w:r w:rsidR="00E20CB9" w:rsidRPr="00E20CB9">
              <w:rPr>
                <w:rFonts w:ascii="David" w:hAnsi="David"/>
                <w:rtl/>
                <w:lang w:bidi="ar-SA"/>
              </w:rPr>
              <w:t xml:space="preserve"> </w:t>
            </w:r>
            <w:r w:rsidR="00E20CB9" w:rsidRPr="00B221E8">
              <w:rPr>
                <w:rFonts w:ascii="David" w:hAnsi="David"/>
                <w:rtl/>
              </w:rPr>
              <w:t>פעילות עסקית עיקרית מוגדרת</w:t>
            </w:r>
            <w:r w:rsidR="00E20CB9" w:rsidRPr="00E20CB9">
              <w:rPr>
                <w:rFonts w:ascii="David" w:hAnsi="David"/>
              </w:rPr>
              <w:t xml:space="preserve"> </w:t>
            </w:r>
            <w:r w:rsidR="00E20CB9" w:rsidRPr="00E20CB9">
              <w:rPr>
                <w:rFonts w:ascii="David" w:hAnsi="David"/>
                <w:rtl/>
              </w:rPr>
              <w:t>כהגדרת מונח זה ב</w:t>
            </w:r>
            <w:r w:rsidR="00E20CB9" w:rsidRPr="00E20CB9">
              <w:rPr>
                <w:rFonts w:ascii="David" w:hAnsi="David"/>
                <w:rtl/>
              </w:rPr>
              <w:noBreakHyphen/>
            </w:r>
            <w:r w:rsidR="00E20CB9" w:rsidRPr="00E20CB9">
              <w:rPr>
                <w:rFonts w:ascii="David" w:hAnsi="David"/>
              </w:rPr>
              <w:t>IFRS</w:t>
            </w:r>
            <w:r w:rsidR="00E20CB9" w:rsidRPr="00E20CB9">
              <w:rPr>
                <w:rFonts w:ascii="Arial" w:hAnsi="Arial" w:cs="Arial"/>
              </w:rPr>
              <w:t> </w:t>
            </w:r>
            <w:r w:rsidR="00E20CB9" w:rsidRPr="00E20CB9">
              <w:rPr>
                <w:rFonts w:ascii="David" w:hAnsi="David"/>
              </w:rPr>
              <w:t>18</w:t>
            </w:r>
            <w:r w:rsidR="00E20CB9">
              <w:rPr>
                <w:rFonts w:ascii="David" w:hAnsi="David" w:hint="cs"/>
                <w:rtl/>
              </w:rPr>
              <w:t xml:space="preserve">. </w:t>
            </w:r>
            <w:r w:rsidR="0087481B">
              <w:rPr>
                <w:rFonts w:ascii="David" w:hAnsi="David" w:hint="cs"/>
                <w:rtl/>
              </w:rPr>
              <w:t xml:space="preserve">לפיכך, סעיפי ההכנסות וההוצאות </w:t>
            </w:r>
            <w:r w:rsidR="00325518">
              <w:rPr>
                <w:rFonts w:ascii="David" w:hAnsi="David" w:hint="cs"/>
                <w:rtl/>
              </w:rPr>
              <w:t>הנובעים מפעילויות אלו והנדרשים להצגה</w:t>
            </w:r>
            <w:r w:rsidR="0087481B">
              <w:rPr>
                <w:rFonts w:ascii="David" w:hAnsi="David" w:hint="cs"/>
                <w:rtl/>
              </w:rPr>
              <w:t xml:space="preserve"> בהתאם ל-</w:t>
            </w:r>
            <w:r w:rsidR="0087481B">
              <w:rPr>
                <w:rFonts w:ascii="David" w:hAnsi="David"/>
              </w:rPr>
              <w:t>IFRS 17</w:t>
            </w:r>
            <w:r w:rsidR="0087481B">
              <w:rPr>
                <w:rFonts w:ascii="David" w:hAnsi="David" w:hint="cs"/>
                <w:rtl/>
              </w:rPr>
              <w:t xml:space="preserve"> </w:t>
            </w:r>
            <w:r w:rsidR="00325518">
              <w:rPr>
                <w:rFonts w:ascii="David" w:hAnsi="David" w:hint="cs"/>
                <w:rtl/>
              </w:rPr>
              <w:t>ו</w:t>
            </w:r>
            <w:r w:rsidR="0087481B">
              <w:rPr>
                <w:rFonts w:ascii="David" w:hAnsi="David" w:hint="cs"/>
                <w:rtl/>
              </w:rPr>
              <w:t>ל</w:t>
            </w:r>
            <w:r w:rsidR="00B1344F">
              <w:rPr>
                <w:rFonts w:ascii="David" w:hAnsi="David" w:hint="cs"/>
                <w:rtl/>
              </w:rPr>
              <w:t xml:space="preserve">- </w:t>
            </w:r>
            <w:r w:rsidR="00B1344F">
              <w:rPr>
                <w:rFonts w:ascii="David" w:hAnsi="David"/>
              </w:rPr>
              <w:t>IFRS 9</w:t>
            </w:r>
            <w:r w:rsidR="00E10DEC">
              <w:rPr>
                <w:rFonts w:ascii="David" w:hAnsi="David" w:hint="cs"/>
                <w:rtl/>
              </w:rPr>
              <w:t xml:space="preserve"> </w:t>
            </w:r>
            <w:r w:rsidR="008C7AE1">
              <w:rPr>
                <w:rFonts w:ascii="David" w:hAnsi="David" w:hint="cs"/>
                <w:rtl/>
              </w:rPr>
              <w:t>יסווגו במסגרת הקטגוריה התפעולית</w:t>
            </w:r>
            <w:r w:rsidR="00325518" w:rsidRPr="00325518">
              <w:rPr>
                <w:rFonts w:ascii="David" w:hAnsi="David"/>
                <w:rtl/>
                <w:lang w:bidi="ar-SA"/>
              </w:rPr>
              <w:t xml:space="preserve"> </w:t>
            </w:r>
            <w:r w:rsidR="00325518" w:rsidRPr="00325518">
              <w:rPr>
                <w:rFonts w:ascii="David" w:hAnsi="David"/>
                <w:rtl/>
              </w:rPr>
              <w:t>בדוח על הרווח או ההפסד, בכפוף להוראות הספציפיות של התקן</w:t>
            </w:r>
            <w:r w:rsidR="00325518">
              <w:rPr>
                <w:rFonts w:ascii="David" w:hAnsi="David" w:hint="cs"/>
                <w:rtl/>
              </w:rPr>
              <w:t>.</w:t>
            </w:r>
          </w:p>
          <w:p w14:paraId="34E71B16" w14:textId="471290E0" w:rsidR="00EE5FCE" w:rsidRPr="00B221E8" w:rsidRDefault="00EE5FCE" w:rsidP="00B221E8">
            <w:pPr>
              <w:spacing w:line="276" w:lineRule="auto"/>
              <w:jc w:val="both"/>
              <w:rPr>
                <w:rFonts w:ascii="David" w:hAnsi="David"/>
                <w:rtl/>
              </w:rPr>
            </w:pPr>
            <w:r w:rsidRPr="0005085C">
              <w:rPr>
                <w:rFonts w:ascii="David" w:hAnsi="David"/>
                <w:rtl/>
              </w:rPr>
              <w:t>הקבוצה מעריכה כי</w:t>
            </w:r>
            <w:r>
              <w:rPr>
                <w:rFonts w:ascii="David" w:hAnsi="David" w:hint="cs"/>
                <w:rtl/>
              </w:rPr>
              <w:t>,</w:t>
            </w:r>
            <w:r w:rsidRPr="0005085C">
              <w:rPr>
                <w:rFonts w:ascii="David" w:hAnsi="David"/>
                <w:rtl/>
              </w:rPr>
              <w:t xml:space="preserve"> </w:t>
            </w:r>
            <w:r>
              <w:rPr>
                <w:rFonts w:ascii="David" w:hAnsi="David" w:hint="cs"/>
                <w:rtl/>
              </w:rPr>
              <w:t xml:space="preserve">ככלל, </w:t>
            </w:r>
            <w:r w:rsidRPr="0005085C">
              <w:rPr>
                <w:rFonts w:ascii="David" w:hAnsi="David"/>
                <w:rtl/>
              </w:rPr>
              <w:t xml:space="preserve">מבנה הדוח על הרווח או ההפסד לאחר אימוץ </w:t>
            </w:r>
            <w:r w:rsidRPr="0005085C">
              <w:rPr>
                <w:rFonts w:ascii="David" w:hAnsi="David"/>
              </w:rPr>
              <w:t>IFRS</w:t>
            </w:r>
            <w:r w:rsidRPr="0005085C">
              <w:rPr>
                <w:rFonts w:ascii="Arial" w:hAnsi="Arial" w:cs="Arial"/>
              </w:rPr>
              <w:t> </w:t>
            </w:r>
            <w:r w:rsidRPr="0005085C">
              <w:rPr>
                <w:rFonts w:ascii="David" w:hAnsi="David"/>
              </w:rPr>
              <w:t>18</w:t>
            </w:r>
            <w:r w:rsidRPr="0005085C">
              <w:rPr>
                <w:rFonts w:ascii="David" w:hAnsi="David"/>
                <w:rtl/>
              </w:rPr>
              <w:t xml:space="preserve"> יהיה עקבי במהותו עם מבנה הדוח הקיים כיום, </w:t>
            </w:r>
            <w:r w:rsidRPr="00F6302F">
              <w:rPr>
                <w:rFonts w:ascii="David" w:hAnsi="David"/>
                <w:rtl/>
              </w:rPr>
              <w:t xml:space="preserve">וזאת תוך שילוב סיכומי הביניים החדשים ויישום דרישות ההצגה והגילוי הנוספות של התקן, מבלי לפגוע בהצגת שורות הליבה </w:t>
            </w:r>
            <w:r>
              <w:rPr>
                <w:rFonts w:ascii="David" w:hAnsi="David" w:hint="cs"/>
                <w:rtl/>
              </w:rPr>
              <w:t>של הפעילות העסקית העיקרית של החברה</w:t>
            </w:r>
            <w:r w:rsidRPr="0005085C">
              <w:rPr>
                <w:rFonts w:ascii="David" w:hAnsi="David"/>
                <w:rtl/>
              </w:rPr>
              <w:t>.</w:t>
            </w:r>
          </w:p>
        </w:tc>
      </w:tr>
    </w:tbl>
    <w:p w14:paraId="5C97917F" w14:textId="77777777" w:rsidR="00746E1E" w:rsidRDefault="00746E1E">
      <w:pPr>
        <w:rPr>
          <w:rtl/>
        </w:rPr>
      </w:pPr>
    </w:p>
    <w:p w14:paraId="5A497038" w14:textId="77777777" w:rsidR="00746E1E" w:rsidRDefault="00746E1E">
      <w:pPr>
        <w:rPr>
          <w:rtl/>
        </w:rPr>
      </w:pPr>
    </w:p>
    <w:tbl>
      <w:tblPr>
        <w:bidiVisual/>
        <w:tblW w:w="10130" w:type="dxa"/>
        <w:tblLayout w:type="fixed"/>
        <w:tblLook w:val="01E0" w:firstRow="1" w:lastRow="1" w:firstColumn="1" w:lastColumn="1" w:noHBand="0" w:noVBand="0"/>
      </w:tblPr>
      <w:tblGrid>
        <w:gridCol w:w="1341"/>
        <w:gridCol w:w="8789"/>
      </w:tblGrid>
      <w:tr w:rsidR="00746E1E" w:rsidRPr="001A60E2" w14:paraId="2CEB170C" w14:textId="77777777" w:rsidTr="00BF21A9">
        <w:tc>
          <w:tcPr>
            <w:tcW w:w="1341" w:type="dxa"/>
          </w:tcPr>
          <w:p w14:paraId="4747E09C" w14:textId="44EB5B80" w:rsidR="00746E1E" w:rsidRPr="001A60E2" w:rsidRDefault="00746E1E" w:rsidP="00BF21A9">
            <w:pPr>
              <w:bidi w:val="0"/>
              <w:spacing w:line="220" w:lineRule="exact"/>
              <w:jc w:val="right"/>
              <w:rPr>
                <w:sz w:val="16"/>
                <w:szCs w:val="16"/>
                <w:rtl/>
              </w:rPr>
            </w:pPr>
            <w:r w:rsidRPr="001A60E2">
              <w:rPr>
                <w:i/>
                <w:iCs/>
                <w:sz w:val="16"/>
                <w:szCs w:val="16"/>
              </w:rPr>
              <w:lastRenderedPageBreak/>
              <w:t>Reference</w:t>
            </w:r>
          </w:p>
        </w:tc>
        <w:tc>
          <w:tcPr>
            <w:tcW w:w="8789" w:type="dxa"/>
          </w:tcPr>
          <w:p w14:paraId="2B809E69" w14:textId="77777777" w:rsidR="00746E1E" w:rsidRPr="001A60E2" w:rsidRDefault="00746E1E" w:rsidP="00BF21A9">
            <w:pPr>
              <w:spacing w:line="220" w:lineRule="exact"/>
              <w:rPr>
                <w:b/>
                <w:bCs/>
                <w:sz w:val="26"/>
                <w:szCs w:val="26"/>
                <w:rtl/>
              </w:rPr>
            </w:pPr>
            <w:r>
              <w:rPr>
                <w:rFonts w:hint="cs"/>
                <w:b/>
                <w:bCs/>
                <w:sz w:val="26"/>
                <w:szCs w:val="26"/>
                <w:rtl/>
              </w:rPr>
              <w:t>ביאורים</w:t>
            </w:r>
            <w:r w:rsidRPr="001A60E2">
              <w:rPr>
                <w:rFonts w:hint="cs"/>
                <w:b/>
                <w:bCs/>
                <w:sz w:val="26"/>
                <w:szCs w:val="26"/>
                <w:rtl/>
              </w:rPr>
              <w:t xml:space="preserve"> לדוחות הכספיים</w:t>
            </w:r>
          </w:p>
          <w:p w14:paraId="0049DE8A" w14:textId="77777777" w:rsidR="00746E1E" w:rsidRPr="001A60E2" w:rsidRDefault="00746E1E" w:rsidP="00BF21A9">
            <w:pPr>
              <w:spacing w:line="220" w:lineRule="exact"/>
              <w:jc w:val="both"/>
              <w:rPr>
                <w:rtl/>
              </w:rPr>
            </w:pPr>
          </w:p>
        </w:tc>
      </w:tr>
      <w:tr w:rsidR="00746E1E" w:rsidRPr="001A60E2" w14:paraId="13DAB297" w14:textId="77777777" w:rsidTr="00BF21A9">
        <w:tc>
          <w:tcPr>
            <w:tcW w:w="1341" w:type="dxa"/>
          </w:tcPr>
          <w:p w14:paraId="51DFE2B4" w14:textId="77777777" w:rsidR="00746E1E" w:rsidRPr="001A60E2" w:rsidRDefault="00746E1E" w:rsidP="00BF21A9">
            <w:pPr>
              <w:bidi w:val="0"/>
              <w:spacing w:line="220" w:lineRule="exact"/>
              <w:jc w:val="right"/>
              <w:rPr>
                <w:i/>
                <w:iCs/>
                <w:sz w:val="16"/>
                <w:szCs w:val="16"/>
              </w:rPr>
            </w:pPr>
          </w:p>
        </w:tc>
        <w:tc>
          <w:tcPr>
            <w:tcW w:w="8789" w:type="dxa"/>
          </w:tcPr>
          <w:p w14:paraId="1508F639" w14:textId="77777777" w:rsidR="00746E1E" w:rsidRPr="00033B60" w:rsidRDefault="00746E1E" w:rsidP="00BF21A9">
            <w:pPr>
              <w:spacing w:line="220" w:lineRule="exact"/>
              <w:rPr>
                <w:b/>
                <w:bCs/>
                <w:rtl/>
              </w:rPr>
            </w:pPr>
            <w:r w:rsidRPr="00033B60">
              <w:rPr>
                <w:rFonts w:hint="cs"/>
                <w:b/>
                <w:bCs/>
                <w:rtl/>
              </w:rPr>
              <w:t>3</w:t>
            </w:r>
            <w:r w:rsidRPr="00033B60">
              <w:rPr>
                <w:b/>
                <w:bCs/>
                <w:rtl/>
              </w:rPr>
              <w:t>.</w:t>
            </w:r>
            <w:r w:rsidRPr="00033B60">
              <w:rPr>
                <w:b/>
                <w:bCs/>
                <w:rtl/>
              </w:rPr>
              <w:tab/>
            </w:r>
            <w:r w:rsidRPr="00033B60">
              <w:rPr>
                <w:rFonts w:hint="cs"/>
                <w:b/>
                <w:bCs/>
                <w:rtl/>
              </w:rPr>
              <w:t>מדיניות חשבונאית מהותי</w:t>
            </w:r>
            <w:r>
              <w:rPr>
                <w:rFonts w:hint="cs"/>
                <w:b/>
                <w:bCs/>
                <w:rtl/>
              </w:rPr>
              <w:t>ת</w:t>
            </w:r>
            <w:r w:rsidRPr="00033B60">
              <w:rPr>
                <w:rFonts w:hint="cs"/>
                <w:b/>
                <w:bCs/>
                <w:rtl/>
              </w:rPr>
              <w:t xml:space="preserve"> (המשך)</w:t>
            </w:r>
          </w:p>
        </w:tc>
      </w:tr>
    </w:tbl>
    <w:p w14:paraId="5E9551C5" w14:textId="77777777" w:rsidR="00746E1E" w:rsidRPr="00B221E8" w:rsidRDefault="00746E1E" w:rsidP="00746E1E">
      <w:pPr>
        <w:rPr>
          <w:sz w:val="12"/>
          <w:szCs w:val="12"/>
          <w:rtl/>
        </w:rPr>
      </w:pPr>
    </w:p>
    <w:tbl>
      <w:tblPr>
        <w:bidiVisual/>
        <w:tblW w:w="10130" w:type="dxa"/>
        <w:tblLayout w:type="fixed"/>
        <w:tblLook w:val="01E0" w:firstRow="1" w:lastRow="1" w:firstColumn="1" w:lastColumn="1" w:noHBand="0" w:noVBand="0"/>
      </w:tblPr>
      <w:tblGrid>
        <w:gridCol w:w="1337"/>
        <w:gridCol w:w="8793"/>
      </w:tblGrid>
      <w:tr w:rsidR="00746E1E" w14:paraId="53405EFF" w14:textId="77777777" w:rsidTr="00BF21A9">
        <w:tc>
          <w:tcPr>
            <w:tcW w:w="1337" w:type="dxa"/>
          </w:tcPr>
          <w:p w14:paraId="216EEBF4" w14:textId="77777777" w:rsidR="00746E1E" w:rsidRPr="001A60E2" w:rsidRDefault="00746E1E" w:rsidP="00BF21A9">
            <w:pPr>
              <w:widowControl/>
              <w:overflowPunct/>
              <w:autoSpaceDE/>
              <w:autoSpaceDN/>
              <w:bidi w:val="0"/>
              <w:adjustRightInd/>
              <w:spacing w:line="240" w:lineRule="exact"/>
              <w:textAlignment w:val="auto"/>
              <w:rPr>
                <w:i/>
                <w:iCs/>
                <w:sz w:val="12"/>
                <w:szCs w:val="12"/>
              </w:rPr>
            </w:pPr>
          </w:p>
        </w:tc>
        <w:tc>
          <w:tcPr>
            <w:tcW w:w="8793" w:type="dxa"/>
          </w:tcPr>
          <w:p w14:paraId="375EAD02" w14:textId="0CC45930" w:rsidR="00746E1E" w:rsidRDefault="00746E1E" w:rsidP="00BF21A9">
            <w:pPr>
              <w:spacing w:line="240" w:lineRule="exact"/>
              <w:jc w:val="both"/>
              <w:rPr>
                <w:bCs/>
                <w:color w:val="000000" w:themeColor="text1"/>
                <w:rtl/>
              </w:rPr>
            </w:pPr>
            <w:r>
              <w:rPr>
                <w:rFonts w:hint="cs"/>
                <w:b/>
                <w:bCs/>
                <w:rtl/>
              </w:rPr>
              <w:t>ג</w:t>
            </w:r>
            <w:r w:rsidRPr="001A60E2">
              <w:rPr>
                <w:rFonts w:hint="cs"/>
                <w:b/>
                <w:bCs/>
                <w:rtl/>
              </w:rPr>
              <w:t>.</w:t>
            </w:r>
            <w:r w:rsidRPr="001A60E2">
              <w:rPr>
                <w:b/>
                <w:bCs/>
                <w:rtl/>
              </w:rPr>
              <w:tab/>
            </w:r>
            <w:r w:rsidRPr="001A60E2">
              <w:rPr>
                <w:rFonts w:ascii="David" w:hAnsi="David"/>
                <w:b/>
                <w:bCs/>
                <w:rtl/>
              </w:rPr>
              <w:t>תקנים חדשים, תיקונים לתקנים ופרשנויות שטרם אומצו</w:t>
            </w:r>
            <w:r>
              <w:rPr>
                <w:rFonts w:ascii="David" w:hAnsi="David" w:hint="cs"/>
                <w:b/>
                <w:bCs/>
                <w:rtl/>
              </w:rPr>
              <w:t xml:space="preserve"> (המשך)</w:t>
            </w:r>
          </w:p>
          <w:p w14:paraId="461FF680" w14:textId="77777777" w:rsidR="00746E1E" w:rsidRPr="00B221E8" w:rsidRDefault="00746E1E" w:rsidP="00B221E8">
            <w:pPr>
              <w:spacing w:line="160" w:lineRule="exact"/>
              <w:jc w:val="both"/>
              <w:rPr>
                <w:b/>
                <w:bCs/>
                <w:sz w:val="14"/>
                <w:szCs w:val="14"/>
                <w:rtl/>
              </w:rPr>
            </w:pPr>
          </w:p>
        </w:tc>
      </w:tr>
      <w:tr w:rsidR="00746E1E" w14:paraId="70E17F6D" w14:textId="77777777" w:rsidTr="00BF21A9">
        <w:tc>
          <w:tcPr>
            <w:tcW w:w="1337" w:type="dxa"/>
          </w:tcPr>
          <w:p w14:paraId="678935F3" w14:textId="77777777" w:rsidR="00746E1E" w:rsidRPr="001A60E2" w:rsidRDefault="00746E1E" w:rsidP="00BF21A9">
            <w:pPr>
              <w:widowControl/>
              <w:overflowPunct/>
              <w:autoSpaceDE/>
              <w:autoSpaceDN/>
              <w:bidi w:val="0"/>
              <w:adjustRightInd/>
              <w:spacing w:line="240" w:lineRule="exact"/>
              <w:textAlignment w:val="auto"/>
              <w:rPr>
                <w:i/>
                <w:iCs/>
                <w:sz w:val="12"/>
                <w:szCs w:val="12"/>
              </w:rPr>
            </w:pPr>
          </w:p>
        </w:tc>
        <w:tc>
          <w:tcPr>
            <w:tcW w:w="8793" w:type="dxa"/>
          </w:tcPr>
          <w:p w14:paraId="15E798E6" w14:textId="0EFECC09" w:rsidR="00746E1E" w:rsidRDefault="00746E1E" w:rsidP="00BF21A9">
            <w:pPr>
              <w:spacing w:line="240" w:lineRule="exact"/>
              <w:jc w:val="both"/>
              <w:rPr>
                <w:b/>
                <w:bCs/>
                <w:rtl/>
              </w:rPr>
            </w:pPr>
            <w:r>
              <w:rPr>
                <w:rFonts w:ascii="David" w:hAnsi="David" w:hint="cs"/>
                <w:b/>
                <w:bCs/>
                <w:color w:val="000000" w:themeColor="text1"/>
                <w:rtl/>
              </w:rPr>
              <w:t>(1)</w:t>
            </w:r>
            <w:r>
              <w:rPr>
                <w:rFonts w:ascii="David" w:hAnsi="David"/>
                <w:b/>
                <w:bCs/>
                <w:color w:val="000000" w:themeColor="text1"/>
                <w:rtl/>
              </w:rPr>
              <w:tab/>
            </w:r>
            <w:r w:rsidRPr="006F6A6C">
              <w:rPr>
                <w:rFonts w:ascii="David" w:hAnsi="David"/>
                <w:b/>
                <w:bCs/>
                <w:color w:val="000000" w:themeColor="text1"/>
                <w:rtl/>
              </w:rPr>
              <w:t xml:space="preserve">תקן דיווח כספי בינלאומי </w:t>
            </w:r>
            <w:r w:rsidRPr="006F6A6C">
              <w:rPr>
                <w:rFonts w:ascii="David" w:hAnsi="David"/>
                <w:b/>
                <w:bCs/>
                <w:color w:val="000000" w:themeColor="text1"/>
              </w:rPr>
              <w:t>IFRS 18</w:t>
            </w:r>
            <w:r w:rsidRPr="006F6A6C">
              <w:rPr>
                <w:rFonts w:ascii="David" w:hAnsi="David"/>
                <w:b/>
                <w:bCs/>
                <w:color w:val="000000" w:themeColor="text1"/>
                <w:rtl/>
              </w:rPr>
              <w:t xml:space="preserve">, </w:t>
            </w:r>
            <w:r w:rsidRPr="00AF6A2E">
              <w:rPr>
                <w:rFonts w:ascii="David" w:hAnsi="David"/>
                <w:b/>
                <w:bCs/>
                <w:i/>
                <w:iCs/>
                <w:color w:val="000000" w:themeColor="text1"/>
                <w:rtl/>
              </w:rPr>
              <w:t>הצגה וגילוי בדוחות הכספיים</w:t>
            </w:r>
            <w:r>
              <w:rPr>
                <w:rFonts w:ascii="David" w:hAnsi="David" w:hint="cs"/>
                <w:b/>
                <w:bCs/>
                <w:i/>
                <w:iCs/>
                <w:color w:val="000000" w:themeColor="text1"/>
                <w:rtl/>
              </w:rPr>
              <w:t xml:space="preserve"> (המשך)</w:t>
            </w:r>
          </w:p>
        </w:tc>
      </w:tr>
    </w:tbl>
    <w:p w14:paraId="184CD7B1" w14:textId="77777777" w:rsidR="00746E1E" w:rsidRPr="00B221E8" w:rsidRDefault="00746E1E" w:rsidP="00B221E8">
      <w:pPr>
        <w:spacing w:line="160" w:lineRule="exact"/>
        <w:rPr>
          <w:sz w:val="14"/>
          <w:szCs w:val="14"/>
        </w:rPr>
      </w:pPr>
    </w:p>
    <w:tbl>
      <w:tblPr>
        <w:bidiVisual/>
        <w:tblW w:w="10130" w:type="dxa"/>
        <w:tblLayout w:type="fixed"/>
        <w:tblLook w:val="01E0" w:firstRow="1" w:lastRow="1" w:firstColumn="1" w:lastColumn="1" w:noHBand="0" w:noVBand="0"/>
      </w:tblPr>
      <w:tblGrid>
        <w:gridCol w:w="1337"/>
        <w:gridCol w:w="8793"/>
      </w:tblGrid>
      <w:tr w:rsidR="00B20310" w14:paraId="4F5F3E57" w14:textId="77777777" w:rsidTr="00516BC8">
        <w:tc>
          <w:tcPr>
            <w:tcW w:w="1337" w:type="dxa"/>
          </w:tcPr>
          <w:p w14:paraId="20677E06" w14:textId="77777777" w:rsidR="00B20310" w:rsidRPr="001A60E2" w:rsidRDefault="00B20310" w:rsidP="007761DA">
            <w:pPr>
              <w:widowControl/>
              <w:overflowPunct/>
              <w:autoSpaceDE/>
              <w:autoSpaceDN/>
              <w:bidi w:val="0"/>
              <w:adjustRightInd/>
              <w:spacing w:line="240" w:lineRule="exact"/>
              <w:textAlignment w:val="auto"/>
              <w:rPr>
                <w:i/>
                <w:iCs/>
                <w:sz w:val="12"/>
                <w:szCs w:val="12"/>
              </w:rPr>
            </w:pPr>
          </w:p>
        </w:tc>
        <w:tc>
          <w:tcPr>
            <w:tcW w:w="8793" w:type="dxa"/>
          </w:tcPr>
          <w:p w14:paraId="6A7C994C" w14:textId="77777777" w:rsidR="00325518" w:rsidRDefault="00325518" w:rsidP="00746E1E">
            <w:pPr>
              <w:spacing w:line="276" w:lineRule="auto"/>
              <w:jc w:val="both"/>
              <w:rPr>
                <w:rFonts w:ascii="David" w:hAnsi="David"/>
                <w:rtl/>
              </w:rPr>
            </w:pPr>
            <w:r w:rsidRPr="00744A93">
              <w:rPr>
                <w:rFonts w:hint="cs"/>
                <w:b/>
                <w:bCs/>
                <w:rtl/>
              </w:rPr>
              <w:t xml:space="preserve">מבנה הדוח על הרווח או </w:t>
            </w:r>
            <w:r w:rsidRPr="007B2E36">
              <w:rPr>
                <w:rFonts w:hint="cs"/>
                <w:b/>
                <w:bCs/>
                <w:rtl/>
              </w:rPr>
              <w:t>ההפסד</w:t>
            </w:r>
            <w:r w:rsidRPr="00B221E8">
              <w:rPr>
                <w:rFonts w:ascii="David" w:hAnsi="David"/>
                <w:b/>
                <w:bCs/>
                <w:rtl/>
              </w:rPr>
              <w:t xml:space="preserve"> (המשך)</w:t>
            </w:r>
          </w:p>
          <w:p w14:paraId="4069717E" w14:textId="47F07508" w:rsidR="00FB178C" w:rsidRPr="00FB178C" w:rsidRDefault="00746E1E" w:rsidP="00B221E8">
            <w:pPr>
              <w:spacing w:line="230" w:lineRule="exact"/>
              <w:jc w:val="both"/>
              <w:rPr>
                <w:rFonts w:ascii="David" w:hAnsi="David"/>
              </w:rPr>
            </w:pPr>
            <w:r w:rsidRPr="00744A93">
              <w:rPr>
                <w:rFonts w:ascii="David" w:hAnsi="David" w:hint="cs"/>
                <w:rtl/>
              </w:rPr>
              <w:t xml:space="preserve">הקבוצה מציגה הוצאות תפעוליות לפי מאפיין הפעילות. על פי התקן החדש, הוצאות תפעוליות מסווגות ומוצגות לפי מאפיין הפעילות, מהות ההוצאה או שניהם (הצגה מעורבת). </w:t>
            </w:r>
            <w:r w:rsidRPr="000D7C96">
              <w:rPr>
                <w:rFonts w:ascii="David" w:hAnsi="David"/>
                <w:rtl/>
              </w:rPr>
              <w:t xml:space="preserve">הקבוצה מעריכה כי </w:t>
            </w:r>
            <w:r>
              <w:rPr>
                <w:rFonts w:ascii="David" w:hAnsi="David" w:hint="cs"/>
                <w:rtl/>
              </w:rPr>
              <w:t xml:space="preserve">ההצגה הנוכחית </w:t>
            </w:r>
            <w:r w:rsidRPr="000D7C96">
              <w:rPr>
                <w:rFonts w:ascii="David" w:hAnsi="David"/>
                <w:rtl/>
              </w:rPr>
              <w:t>תמשיך לספק את הסיכום המובנה והשימושי ביותר של ההוצאות בדוחות רווח או הפסד</w:t>
            </w:r>
            <w:r>
              <w:rPr>
                <w:rFonts w:ascii="David" w:hAnsi="David" w:hint="cs"/>
                <w:rtl/>
              </w:rPr>
              <w:t xml:space="preserve">. </w:t>
            </w:r>
            <w:r w:rsidR="00FB178C" w:rsidRPr="00FB178C">
              <w:rPr>
                <w:rFonts w:ascii="David" w:hAnsi="David"/>
                <w:rtl/>
              </w:rPr>
              <w:t>עם זאת, הקבוצה ממשיכה לבחון את אופן היישום הספציפי של עקרונות אלה במסגרת היערכותה ליישום</w:t>
            </w:r>
            <w:r w:rsidR="00FB178C">
              <w:rPr>
                <w:rFonts w:ascii="David" w:hAnsi="David" w:hint="cs"/>
                <w:rtl/>
              </w:rPr>
              <w:t xml:space="preserve"> התקן.</w:t>
            </w:r>
          </w:p>
          <w:p w14:paraId="2A91A06B" w14:textId="2833BEE0" w:rsidR="00746E1E" w:rsidRPr="00187707" w:rsidRDefault="00746E1E" w:rsidP="00B221E8">
            <w:pPr>
              <w:spacing w:line="230" w:lineRule="exact"/>
              <w:jc w:val="both"/>
              <w:rPr>
                <w:rFonts w:ascii="David" w:hAnsi="David"/>
                <w:rtl/>
              </w:rPr>
            </w:pPr>
            <w:r w:rsidRPr="00744A93">
              <w:rPr>
                <w:rFonts w:ascii="David" w:hAnsi="David" w:hint="cs"/>
                <w:rtl/>
              </w:rPr>
              <w:t xml:space="preserve">הרווח הנקי של הקבוצה לא צפוי להשתנות כתוצאה מאימוץ התקן לראשונה. עם זאת, הקבוצה תידרש להציג שני סיכומי ביניים שהוגדרו מחדש: "רווח תפעולי" ו "רווח או הפסד לפני מימון ומסים על ההכנסה". </w:t>
            </w:r>
          </w:p>
          <w:p w14:paraId="2FC3EEDB" w14:textId="2090E7DF" w:rsidR="00746E1E" w:rsidRPr="00744A93" w:rsidRDefault="00746E1E" w:rsidP="00B221E8">
            <w:pPr>
              <w:spacing w:line="230" w:lineRule="exact"/>
              <w:jc w:val="both"/>
              <w:rPr>
                <w:rtl/>
              </w:rPr>
            </w:pPr>
            <w:r w:rsidRPr="00744A93">
              <w:rPr>
                <w:rFonts w:ascii="David" w:hAnsi="David" w:hint="cs"/>
                <w:rtl/>
              </w:rPr>
              <w:t>סיכום הביניים "רווח תפעולי" שונה מסיכום הביניים הנוכחי של "רווח תפעולי" המוצג ע</w:t>
            </w:r>
            <w:r w:rsidR="00900FA7">
              <w:rPr>
                <w:rFonts w:ascii="David" w:hAnsi="David" w:hint="cs"/>
                <w:rtl/>
              </w:rPr>
              <w:t>ל</w:t>
            </w:r>
            <w:r w:rsidRPr="00744A93">
              <w:rPr>
                <w:rFonts w:ascii="David" w:hAnsi="David" w:hint="cs"/>
                <w:rtl/>
              </w:rPr>
              <w:t xml:space="preserve"> ידי הקבוצה. בהתבסס על המידע הזמין כעת, הקבוצה צופה שינויים ברווח התפעולי כתוצאה</w:t>
            </w:r>
            <w:r w:rsidR="00FB178C">
              <w:rPr>
                <w:rFonts w:ascii="David" w:hAnsi="David" w:hint="cs"/>
                <w:rtl/>
              </w:rPr>
              <w:t xml:space="preserve"> בעיקר</w:t>
            </w:r>
            <w:r w:rsidRPr="00744A93">
              <w:rPr>
                <w:rFonts w:ascii="David" w:hAnsi="David" w:hint="cs"/>
                <w:rtl/>
              </w:rPr>
              <w:t xml:space="preserve"> מהאלמנטים הבאים:</w:t>
            </w:r>
          </w:p>
          <w:p w14:paraId="0AAF1410" w14:textId="77777777" w:rsidR="00746E1E" w:rsidRPr="00744A93" w:rsidRDefault="00746E1E" w:rsidP="00B221E8">
            <w:pPr>
              <w:pStyle w:val="ListParagraph"/>
              <w:numPr>
                <w:ilvl w:val="0"/>
                <w:numId w:val="46"/>
              </w:numPr>
              <w:bidi/>
              <w:spacing w:after="160" w:line="230" w:lineRule="exact"/>
              <w:contextualSpacing/>
              <w:jc w:val="both"/>
              <w:rPr>
                <w:rFonts w:ascii="David" w:hAnsi="David" w:cs="David"/>
              </w:rPr>
            </w:pPr>
            <w:r w:rsidRPr="00744A93">
              <w:rPr>
                <w:rFonts w:ascii="David" w:hAnsi="David" w:cs="David"/>
                <w:rtl/>
              </w:rPr>
              <w:t>חלק החברה</w:t>
            </w:r>
            <w:r w:rsidRPr="00744A93">
              <w:rPr>
                <w:rFonts w:ascii="David" w:hAnsi="David" w:cs="David" w:hint="cs"/>
                <w:rtl/>
              </w:rPr>
              <w:t xml:space="preserve"> ברווחי חברות מוחזקות המטופלות לפי שיטת השווי המאזני, מוצג כיום </w:t>
            </w:r>
            <w:r>
              <w:rPr>
                <w:rFonts w:ascii="David" w:hAnsi="David" w:cs="David" w:hint="cs"/>
                <w:rtl/>
              </w:rPr>
              <w:t>במסגרת הרווח התפעולי של החברה</w:t>
            </w:r>
            <w:r w:rsidRPr="00744A93">
              <w:rPr>
                <w:rFonts w:ascii="David" w:hAnsi="David" w:cs="David" w:hint="cs"/>
                <w:rtl/>
              </w:rPr>
              <w:t xml:space="preserve">. בהתאם לתקן החדש, הכנסות והוצאות מהשקעות המטופלות לפי שיטת השווי המאזני </w:t>
            </w:r>
            <w:r>
              <w:rPr>
                <w:rFonts w:ascii="David" w:hAnsi="David" w:cs="David" w:hint="cs"/>
                <w:rtl/>
              </w:rPr>
              <w:t>יסווגו</w:t>
            </w:r>
            <w:r w:rsidRPr="00744A93">
              <w:rPr>
                <w:rFonts w:ascii="David" w:hAnsi="David" w:cs="David" w:hint="cs"/>
                <w:rtl/>
              </w:rPr>
              <w:t xml:space="preserve"> תמיד בקטגוריית ההשקעה</w:t>
            </w:r>
            <w:r>
              <w:rPr>
                <w:rFonts w:ascii="David" w:hAnsi="David" w:cs="David" w:hint="cs"/>
                <w:rtl/>
              </w:rPr>
              <w:t>, כלומר רווחים אלו לא יכללו כחלק מהרווח התפעולי לאחר יישום התקן</w:t>
            </w:r>
            <w:r w:rsidRPr="00744A93">
              <w:rPr>
                <w:rFonts w:ascii="David" w:hAnsi="David" w:cs="David" w:hint="cs"/>
                <w:rtl/>
              </w:rPr>
              <w:t>.</w:t>
            </w:r>
          </w:p>
          <w:p w14:paraId="7126ED85" w14:textId="1461B1D8" w:rsidR="00187202" w:rsidRPr="00B221E8" w:rsidRDefault="00746E1E" w:rsidP="00B221E8">
            <w:pPr>
              <w:pStyle w:val="ListParagraph"/>
              <w:numPr>
                <w:ilvl w:val="0"/>
                <w:numId w:val="48"/>
              </w:numPr>
              <w:bidi/>
              <w:spacing w:after="0" w:line="230" w:lineRule="exact"/>
              <w:contextualSpacing/>
              <w:jc w:val="both"/>
              <w:rPr>
                <w:b/>
                <w:bCs/>
                <w:color w:val="000000"/>
                <w:rtl/>
              </w:rPr>
            </w:pPr>
            <w:r w:rsidRPr="00285D19">
              <w:rPr>
                <w:rFonts w:ascii="David" w:hAnsi="David" w:cs="David" w:hint="cs"/>
                <w:rtl/>
              </w:rPr>
              <w:t xml:space="preserve">על פי התקן החדש, </w:t>
            </w:r>
            <w:r w:rsidR="00A56F32" w:rsidRPr="00A56F32">
              <w:rPr>
                <w:rFonts w:ascii="David" w:hAnsi="David" w:cs="David"/>
                <w:rtl/>
              </w:rPr>
              <w:t>הפרשי שער ייסווגו באותה קטגוריה בדוח רווח או הפסד של ההכנסות וההוצאות מהפריטים שבגינם נוצרו הפרשי השער</w:t>
            </w:r>
            <w:r w:rsidR="00A56F32">
              <w:rPr>
                <w:rFonts w:ascii="David" w:hAnsi="David" w:cs="David" w:hint="cs"/>
                <w:rtl/>
              </w:rPr>
              <w:t xml:space="preserve">, </w:t>
            </w:r>
            <w:r w:rsidR="00D2774B" w:rsidRPr="00285D19">
              <w:rPr>
                <w:rFonts w:ascii="David" w:hAnsi="David" w:cs="David"/>
                <w:rtl/>
              </w:rPr>
              <w:t>ולא יוצגו עוד בהכרח כסכום נטו במסגרת סעיף אחד</w:t>
            </w:r>
            <w:r w:rsidR="00D2774B">
              <w:rPr>
                <w:rFonts w:ascii="David" w:hAnsi="David" w:cs="David" w:hint="cs"/>
                <w:rtl/>
              </w:rPr>
              <w:t>.</w:t>
            </w:r>
          </w:p>
          <w:p w14:paraId="2BDC74D8" w14:textId="19550CE3" w:rsidR="00285D19" w:rsidRPr="00285D19" w:rsidRDefault="00285D19" w:rsidP="00B221E8">
            <w:pPr>
              <w:pStyle w:val="ListParagraph"/>
              <w:numPr>
                <w:ilvl w:val="0"/>
                <w:numId w:val="48"/>
              </w:numPr>
              <w:bidi/>
              <w:spacing w:after="160" w:line="230" w:lineRule="exact"/>
              <w:contextualSpacing/>
              <w:jc w:val="both"/>
              <w:rPr>
                <w:rFonts w:ascii="David" w:hAnsi="David" w:cs="David"/>
                <w:rtl/>
              </w:rPr>
            </w:pPr>
            <w:r w:rsidRPr="00744A93">
              <w:rPr>
                <w:rFonts w:ascii="David" w:hAnsi="David" w:cs="David" w:hint="cs"/>
                <w:rtl/>
              </w:rPr>
              <w:t>על פי התקן החדש, יש להציג</w:t>
            </w:r>
            <w:r>
              <w:rPr>
                <w:rFonts w:ascii="David" w:hAnsi="David" w:cs="David" w:hint="cs"/>
                <w:rtl/>
              </w:rPr>
              <w:t xml:space="preserve"> את הרווחים/ ההפסדים ממכשירים פיננסיים נגזרים שלא יועדו לחשבונאות גידור אך משמשים לניהול סיכונים מזוהים באותה קטגוריה של ההוצאות המושפעות מהסיכון שהפריט מגדר. במידה והצגה זו דורשת עלות או מאמץ מופרזים, רווחים/ פסדים אלו יסווגו בקטגורי</w:t>
            </w:r>
            <w:r>
              <w:rPr>
                <w:rFonts w:ascii="David" w:hAnsi="David" w:cs="David" w:hint="eastAsia"/>
                <w:rtl/>
              </w:rPr>
              <w:t>ה</w:t>
            </w:r>
            <w:r>
              <w:rPr>
                <w:rFonts w:ascii="David" w:hAnsi="David" w:cs="David" w:hint="cs"/>
                <w:rtl/>
              </w:rPr>
              <w:t xml:space="preserve"> התפעולית. </w:t>
            </w:r>
            <w:r w:rsidRPr="00744A93">
              <w:rPr>
                <w:rFonts w:ascii="David" w:hAnsi="David" w:cs="David" w:hint="cs"/>
                <w:rtl/>
              </w:rPr>
              <w:t>הקבוצה קבעה שיש לה</w:t>
            </w:r>
            <w:r>
              <w:rPr>
                <w:rFonts w:ascii="David" w:hAnsi="David" w:cs="David" w:hint="cs"/>
                <w:rtl/>
              </w:rPr>
              <w:t xml:space="preserve"> רווחים/ הפסדים ממכשירים פיננסיים נגזרים שלא יועדו לחשבונאות גידור אך משמשים לניהול סיכונים מזוהים</w:t>
            </w:r>
            <w:r w:rsidRPr="00744A93">
              <w:rPr>
                <w:rFonts w:ascii="David" w:hAnsi="David" w:cs="David" w:hint="cs"/>
                <w:rtl/>
              </w:rPr>
              <w:t xml:space="preserve"> </w:t>
            </w:r>
            <w:r>
              <w:rPr>
                <w:rFonts w:ascii="David" w:hAnsi="David" w:cs="David" w:hint="cs"/>
                <w:rtl/>
              </w:rPr>
              <w:t xml:space="preserve">אשר </w:t>
            </w:r>
            <w:r w:rsidRPr="00744A93">
              <w:rPr>
                <w:rFonts w:ascii="David" w:hAnsi="David" w:cs="David" w:hint="cs"/>
                <w:rtl/>
              </w:rPr>
              <w:t>יסווגו בקטגוריות התפעולית</w:t>
            </w:r>
            <w:r>
              <w:rPr>
                <w:rFonts w:ascii="David" w:hAnsi="David" w:cs="David" w:hint="cs"/>
                <w:rtl/>
              </w:rPr>
              <w:t>.</w:t>
            </w:r>
          </w:p>
          <w:p w14:paraId="08B0236A" w14:textId="77777777" w:rsidR="00A56F32" w:rsidRPr="00B221E8" w:rsidRDefault="00A56F32" w:rsidP="00B221E8">
            <w:pPr>
              <w:pStyle w:val="ListParagraph"/>
              <w:bidi/>
              <w:spacing w:after="0" w:line="230" w:lineRule="exact"/>
              <w:contextualSpacing/>
              <w:jc w:val="both"/>
              <w:rPr>
                <w:b/>
                <w:bCs/>
                <w:color w:val="000000"/>
                <w:sz w:val="12"/>
                <w:szCs w:val="12"/>
                <w:rtl/>
              </w:rPr>
            </w:pPr>
          </w:p>
          <w:p w14:paraId="61B2CE93" w14:textId="1B14344B" w:rsidR="00746E1E" w:rsidRPr="00744A93" w:rsidRDefault="00746E1E" w:rsidP="00B221E8">
            <w:pPr>
              <w:spacing w:line="230" w:lineRule="exact"/>
              <w:jc w:val="both"/>
              <w:rPr>
                <w:rFonts w:ascii="David" w:hAnsi="David"/>
                <w:b/>
                <w:bCs/>
                <w:rtl/>
              </w:rPr>
            </w:pPr>
            <w:r w:rsidRPr="00744A93">
              <w:rPr>
                <w:b/>
                <w:bCs/>
                <w:color w:val="000000"/>
                <w:rtl/>
              </w:rPr>
              <w:t>מדדי ביצוע המוגדרים על ידי ההנהלה</w:t>
            </w:r>
            <w:r w:rsidRPr="00744A93">
              <w:rPr>
                <w:rFonts w:ascii="David" w:hAnsi="David" w:hint="cs"/>
                <w:b/>
                <w:bCs/>
                <w:rtl/>
              </w:rPr>
              <w:t xml:space="preserve"> </w:t>
            </w:r>
          </w:p>
          <w:p w14:paraId="7900CC88" w14:textId="54368722" w:rsidR="00746E1E" w:rsidRPr="00744A93" w:rsidRDefault="00746E1E" w:rsidP="00B221E8">
            <w:pPr>
              <w:spacing w:line="230" w:lineRule="exact"/>
              <w:jc w:val="both"/>
              <w:rPr>
                <w:rFonts w:ascii="David" w:hAnsi="David"/>
                <w:rtl/>
              </w:rPr>
            </w:pPr>
            <w:r w:rsidRPr="00744A93">
              <w:rPr>
                <w:color w:val="000000"/>
                <w:rtl/>
              </w:rPr>
              <w:t>מדדי ביצוע המוגדרים על ידי ההנהלה</w:t>
            </w:r>
            <w:r w:rsidRPr="00744A93">
              <w:rPr>
                <w:rFonts w:ascii="David" w:hAnsi="David" w:hint="cs"/>
                <w:b/>
                <w:bCs/>
                <w:rtl/>
              </w:rPr>
              <w:t xml:space="preserve"> </w:t>
            </w:r>
            <w:r w:rsidRPr="00744A93">
              <w:rPr>
                <w:rFonts w:ascii="David" w:hAnsi="David" w:hint="cs"/>
                <w:rtl/>
              </w:rPr>
              <w:t>(</w:t>
            </w:r>
            <w:r w:rsidRPr="00744A93">
              <w:rPr>
                <w:color w:val="000000"/>
              </w:rPr>
              <w:t>MPM</w:t>
            </w:r>
            <w:r w:rsidRPr="00744A93">
              <w:rPr>
                <w:rFonts w:ascii="David" w:hAnsi="David" w:hint="cs"/>
                <w:rtl/>
              </w:rPr>
              <w:t>)</w:t>
            </w:r>
            <w:r w:rsidRPr="00744A93">
              <w:rPr>
                <w:rFonts w:ascii="David" w:hAnsi="David" w:hint="cs"/>
                <w:b/>
                <w:bCs/>
                <w:rtl/>
              </w:rPr>
              <w:t xml:space="preserve"> </w:t>
            </w:r>
            <w:r w:rsidRPr="00744A93">
              <w:rPr>
                <w:rFonts w:ascii="David" w:hAnsi="David" w:hint="cs"/>
                <w:rtl/>
              </w:rPr>
              <w:t>הינם סכומי ביניים של הכנסות והוצאות המשמשים בתקשורת פומבית מחוץ לדוחות הכספיים, אשר מעבירים למשתמשים את השקפת ההנהלה ביחס לביצועים הכספיים של הישות בכללותה.</w:t>
            </w:r>
          </w:p>
          <w:p w14:paraId="0E84ACFB" w14:textId="4D785F0D" w:rsidR="00746E1E" w:rsidRDefault="00746E1E" w:rsidP="00B221E8">
            <w:pPr>
              <w:pStyle w:val="BodyTextIndent"/>
              <w:tabs>
                <w:tab w:val="left" w:pos="567"/>
                <w:tab w:val="left" w:pos="1134"/>
                <w:tab w:val="left" w:pos="1701"/>
                <w:tab w:val="left" w:pos="2268"/>
              </w:tabs>
              <w:spacing w:line="230" w:lineRule="exact"/>
              <w:ind w:left="0" w:firstLine="28"/>
              <w:jc w:val="both"/>
              <w:rPr>
                <w:rFonts w:ascii="David" w:hAnsi="David" w:cs="David"/>
                <w:sz w:val="22"/>
                <w:szCs w:val="22"/>
                <w:rtl/>
              </w:rPr>
            </w:pPr>
            <w:r>
              <w:rPr>
                <w:rFonts w:cs="David" w:hint="cs"/>
                <w:color w:val="000000"/>
                <w:sz w:val="22"/>
                <w:szCs w:val="22"/>
                <w:rtl/>
              </w:rPr>
              <w:t>הקבוצה</w:t>
            </w:r>
            <w:r w:rsidRPr="00BF21A9">
              <w:rPr>
                <w:rFonts w:cs="David" w:hint="cs"/>
                <w:color w:val="000000"/>
                <w:sz w:val="22"/>
                <w:szCs w:val="22"/>
                <w:rtl/>
              </w:rPr>
              <w:t xml:space="preserve"> תידרש לתת גילוי על מדדי ביצוע מסוימים המוגדרים על ידי ההנהלה במסגרת ביאור יחיד בדוחות הכספיים. מדדי הביצוע מתייחסים לתקופת הדיווח של הדוחות הכספיים לכן, ה-</w:t>
            </w:r>
            <w:r w:rsidRPr="00BF21A9">
              <w:rPr>
                <w:rFonts w:cs="David"/>
                <w:color w:val="000000"/>
                <w:sz w:val="22"/>
                <w:szCs w:val="22"/>
              </w:rPr>
              <w:t>MPM</w:t>
            </w:r>
            <w:r w:rsidRPr="00BF21A9">
              <w:rPr>
                <w:rFonts w:cs="David" w:hint="cs"/>
                <w:color w:val="000000"/>
                <w:sz w:val="22"/>
                <w:szCs w:val="22"/>
                <w:rtl/>
              </w:rPr>
              <w:t xml:space="preserve"> אשר </w:t>
            </w:r>
            <w:r>
              <w:rPr>
                <w:rFonts w:cs="David" w:hint="cs"/>
                <w:color w:val="000000"/>
                <w:sz w:val="22"/>
                <w:szCs w:val="22"/>
                <w:rtl/>
              </w:rPr>
              <w:t>הקבוצה</w:t>
            </w:r>
            <w:r w:rsidRPr="00BF21A9">
              <w:rPr>
                <w:rFonts w:cs="David" w:hint="cs"/>
                <w:color w:val="000000"/>
                <w:sz w:val="22"/>
                <w:szCs w:val="22"/>
                <w:rtl/>
              </w:rPr>
              <w:t xml:space="preserve"> תכלול גילוי בגינן בדוחות הכספיים לאחר אימוץ התקן החדש ייקבעו על סמך המדדים שמפורסמים על ידי </w:t>
            </w:r>
            <w:r>
              <w:rPr>
                <w:rFonts w:cs="David" w:hint="cs"/>
                <w:color w:val="000000"/>
                <w:sz w:val="22"/>
                <w:szCs w:val="22"/>
                <w:rtl/>
              </w:rPr>
              <w:t>הקבוצה</w:t>
            </w:r>
            <w:r w:rsidRPr="00BF21A9">
              <w:rPr>
                <w:rFonts w:cs="David" w:hint="cs"/>
                <w:color w:val="000000"/>
                <w:sz w:val="22"/>
                <w:szCs w:val="22"/>
                <w:rtl/>
              </w:rPr>
              <w:t xml:space="preserve"> במסגרת דוחות הדירקטוריו</w:t>
            </w:r>
            <w:r w:rsidRPr="00BF21A9">
              <w:rPr>
                <w:rFonts w:cs="David" w:hint="eastAsia"/>
                <w:color w:val="000000"/>
                <w:sz w:val="22"/>
                <w:szCs w:val="22"/>
                <w:rtl/>
              </w:rPr>
              <w:t>ן</w:t>
            </w:r>
            <w:r w:rsidRPr="00BF21A9">
              <w:rPr>
                <w:rFonts w:cs="David" w:hint="cs"/>
                <w:color w:val="000000"/>
                <w:sz w:val="22"/>
                <w:szCs w:val="22"/>
                <w:rtl/>
              </w:rPr>
              <w:t xml:space="preserve"> של</w:t>
            </w:r>
            <w:r>
              <w:rPr>
                <w:rFonts w:cs="David" w:hint="cs"/>
                <w:color w:val="000000"/>
                <w:sz w:val="22"/>
                <w:szCs w:val="22"/>
                <w:rtl/>
              </w:rPr>
              <w:t xml:space="preserve">ה </w:t>
            </w:r>
            <w:r w:rsidRPr="00BF21A9">
              <w:rPr>
                <w:rFonts w:cs="David" w:hint="cs"/>
                <w:color w:val="000000"/>
                <w:sz w:val="22"/>
                <w:szCs w:val="22"/>
                <w:rtl/>
              </w:rPr>
              <w:t>לשנת 2027 והמצגות למשקיעים.</w:t>
            </w:r>
            <w:r w:rsidR="004D7163">
              <w:rPr>
                <w:rFonts w:ascii="David" w:hAnsi="David" w:cs="David" w:hint="cs"/>
                <w:sz w:val="22"/>
                <w:szCs w:val="22"/>
                <w:rtl/>
              </w:rPr>
              <w:t xml:space="preserve"> בשלב זה, צפוי כי החברה תתייחס למדד רווחי הליבה המפורסם על ידה כ-</w:t>
            </w:r>
            <w:r w:rsidR="004D7163">
              <w:rPr>
                <w:rFonts w:ascii="David" w:hAnsi="David" w:cs="David"/>
                <w:sz w:val="22"/>
                <w:szCs w:val="22"/>
              </w:rPr>
              <w:t>MPM</w:t>
            </w:r>
            <w:r w:rsidR="004D7163">
              <w:rPr>
                <w:rFonts w:ascii="David" w:hAnsi="David" w:cs="David" w:hint="cs"/>
                <w:sz w:val="22"/>
                <w:szCs w:val="22"/>
                <w:rtl/>
              </w:rPr>
              <w:t>.</w:t>
            </w:r>
          </w:p>
          <w:p w14:paraId="12ECDFEB" w14:textId="77777777" w:rsidR="00746E1E" w:rsidRPr="00B221E8" w:rsidRDefault="00746E1E" w:rsidP="00B221E8">
            <w:pPr>
              <w:pStyle w:val="BodyTextIndent"/>
              <w:tabs>
                <w:tab w:val="left" w:pos="567"/>
                <w:tab w:val="left" w:pos="1134"/>
                <w:tab w:val="left" w:pos="1701"/>
                <w:tab w:val="left" w:pos="2268"/>
              </w:tabs>
              <w:spacing w:line="230" w:lineRule="exact"/>
              <w:ind w:left="0" w:firstLine="28"/>
              <w:jc w:val="both"/>
              <w:rPr>
                <w:rFonts w:ascii="David" w:hAnsi="David" w:cs="David"/>
                <w:sz w:val="14"/>
                <w:szCs w:val="14"/>
                <w:rtl/>
              </w:rPr>
            </w:pPr>
          </w:p>
          <w:p w14:paraId="38A15077" w14:textId="28FAD414" w:rsidR="00746E1E" w:rsidRPr="00744A93" w:rsidRDefault="00746E1E" w:rsidP="00B221E8">
            <w:pPr>
              <w:spacing w:line="230" w:lineRule="exact"/>
              <w:jc w:val="both"/>
              <w:rPr>
                <w:rFonts w:ascii="David" w:hAnsi="David"/>
                <w:b/>
                <w:bCs/>
                <w:rtl/>
              </w:rPr>
            </w:pPr>
            <w:r w:rsidRPr="00744A93">
              <w:rPr>
                <w:rFonts w:ascii="David" w:hAnsi="David" w:hint="cs"/>
                <w:b/>
                <w:bCs/>
                <w:rtl/>
              </w:rPr>
              <w:t>עקרונות הקיבוץ והפיצול</w:t>
            </w:r>
          </w:p>
          <w:p w14:paraId="1F98C704" w14:textId="77777777" w:rsidR="00746E1E" w:rsidRPr="00744A93" w:rsidRDefault="00746E1E" w:rsidP="00B221E8">
            <w:pPr>
              <w:spacing w:line="230" w:lineRule="exact"/>
              <w:jc w:val="both"/>
              <w:rPr>
                <w:rFonts w:ascii="David" w:hAnsi="David"/>
                <w:rtl/>
              </w:rPr>
            </w:pPr>
            <w:r w:rsidRPr="00744A93">
              <w:rPr>
                <w:rFonts w:ascii="David" w:hAnsi="David"/>
              </w:rPr>
              <w:t>IFRS 18</w:t>
            </w:r>
            <w:r w:rsidRPr="00744A93">
              <w:rPr>
                <w:rFonts w:ascii="David" w:hAnsi="David" w:hint="cs"/>
                <w:rtl/>
              </w:rPr>
              <w:t xml:space="preserve"> מספק עקרונות משופרים לגביי אופן הקיבוץ והפיצול של מידע בדוחות הכספיים (כלומר, הדוחות הכספיים הראשיים והביאורים). התקן גם מציג הנחיות לגביי תיאור פריטים המוצגים בדוחות הכספיים הראשיים או בביאורים. </w:t>
            </w:r>
          </w:p>
          <w:p w14:paraId="43179981" w14:textId="77777777" w:rsidR="00746E1E" w:rsidRDefault="00746E1E" w:rsidP="00B221E8">
            <w:pPr>
              <w:spacing w:line="230" w:lineRule="exact"/>
              <w:jc w:val="both"/>
              <w:rPr>
                <w:rFonts w:ascii="David" w:hAnsi="David"/>
                <w:rtl/>
              </w:rPr>
            </w:pPr>
            <w:r>
              <w:rPr>
                <w:rFonts w:ascii="David" w:hAnsi="David" w:hint="cs"/>
                <w:rtl/>
              </w:rPr>
              <w:t>הקבוצה</w:t>
            </w:r>
            <w:r w:rsidRPr="00744A93">
              <w:rPr>
                <w:rFonts w:ascii="David" w:hAnsi="David" w:hint="cs"/>
                <w:rtl/>
              </w:rPr>
              <w:t xml:space="preserve"> מעריכה את קיבוץ ופיצול הפריטים על סמך מאפיינים דומים ושונים. בהתבסס על הערכה זו, </w:t>
            </w:r>
            <w:r>
              <w:rPr>
                <w:rFonts w:ascii="David" w:hAnsi="David" w:hint="cs"/>
                <w:rtl/>
              </w:rPr>
              <w:t>החברה</w:t>
            </w:r>
            <w:r w:rsidRPr="00744A93">
              <w:rPr>
                <w:rFonts w:ascii="David" w:hAnsi="David" w:hint="cs"/>
                <w:rtl/>
              </w:rPr>
              <w:t xml:space="preserve"> תציג סעיפים בדוחות הכספיים הראשיים אשר יספקו סיכומים מובנים ושימושיים וכן תיתן גילוי בגין מידע מהותי נוסף במסגרת הביאורים. </w:t>
            </w:r>
            <w:r>
              <w:rPr>
                <w:rFonts w:ascii="David" w:hAnsi="David" w:hint="cs"/>
                <w:rtl/>
              </w:rPr>
              <w:t>החברה</w:t>
            </w:r>
            <w:r w:rsidRPr="00744A93">
              <w:rPr>
                <w:rFonts w:ascii="David" w:hAnsi="David" w:hint="cs"/>
                <w:rtl/>
              </w:rPr>
              <w:t xml:space="preserve"> בוחנת גם את הפריטים המסווגים במסגרת סעיף "אחרים" ותשתמש </w:t>
            </w:r>
            <w:r>
              <w:rPr>
                <w:rFonts w:ascii="David" w:hAnsi="David" w:hint="cs"/>
                <w:rtl/>
              </w:rPr>
              <w:t>בשמות</w:t>
            </w:r>
            <w:r w:rsidRPr="00744A93">
              <w:rPr>
                <w:rFonts w:ascii="David" w:hAnsi="David" w:hint="cs"/>
                <w:rtl/>
              </w:rPr>
              <w:t xml:space="preserve"> אינפורמטיבי</w:t>
            </w:r>
            <w:r>
              <w:rPr>
                <w:rFonts w:ascii="David" w:hAnsi="David" w:hint="cs"/>
                <w:rtl/>
              </w:rPr>
              <w:t>ים</w:t>
            </w:r>
            <w:r w:rsidRPr="00744A93">
              <w:rPr>
                <w:rFonts w:ascii="David" w:hAnsi="David" w:hint="cs"/>
                <w:rtl/>
              </w:rPr>
              <w:t xml:space="preserve"> יותר</w:t>
            </w:r>
            <w:r>
              <w:rPr>
                <w:rFonts w:ascii="David" w:hAnsi="David" w:hint="cs"/>
                <w:rtl/>
              </w:rPr>
              <w:t xml:space="preserve"> לפריטים אלו. </w:t>
            </w:r>
          </w:p>
          <w:p w14:paraId="7B68B46A" w14:textId="77777777" w:rsidR="00746E1E" w:rsidRPr="00B221E8" w:rsidRDefault="00746E1E" w:rsidP="00B221E8">
            <w:pPr>
              <w:spacing w:line="230" w:lineRule="exact"/>
              <w:jc w:val="both"/>
              <w:rPr>
                <w:rFonts w:ascii="David" w:hAnsi="David"/>
                <w:sz w:val="12"/>
                <w:szCs w:val="12"/>
                <w:rtl/>
              </w:rPr>
            </w:pPr>
          </w:p>
          <w:p w14:paraId="3AC1B7A8" w14:textId="00477337" w:rsidR="00746E1E" w:rsidRDefault="00746E1E" w:rsidP="00B221E8">
            <w:pPr>
              <w:spacing w:line="230" w:lineRule="exact"/>
              <w:jc w:val="both"/>
              <w:rPr>
                <w:rFonts w:ascii="David" w:hAnsi="David"/>
                <w:b/>
                <w:bCs/>
                <w:rtl/>
              </w:rPr>
            </w:pPr>
            <w:r>
              <w:rPr>
                <w:rFonts w:ascii="David" w:hAnsi="David" w:hint="cs"/>
                <w:b/>
                <w:bCs/>
                <w:rtl/>
              </w:rPr>
              <w:t>תיקונים עוקבים</w:t>
            </w:r>
          </w:p>
          <w:p w14:paraId="4C7D9507" w14:textId="60282DF7" w:rsidR="00746E1E" w:rsidRDefault="00746E1E" w:rsidP="00B221E8">
            <w:pPr>
              <w:spacing w:line="230" w:lineRule="exact"/>
              <w:jc w:val="both"/>
              <w:rPr>
                <w:rFonts w:ascii="David" w:hAnsi="David"/>
                <w:rtl/>
              </w:rPr>
            </w:pPr>
            <w:r>
              <w:rPr>
                <w:rFonts w:ascii="David" w:hAnsi="David"/>
              </w:rPr>
              <w:t>IFRS 18</w:t>
            </w:r>
            <w:r>
              <w:rPr>
                <w:rFonts w:ascii="David" w:hAnsi="David" w:hint="cs"/>
                <w:rtl/>
              </w:rPr>
              <w:t xml:space="preserve"> מציג גם תיקונים עוקבים ל-</w:t>
            </w:r>
            <w:r>
              <w:rPr>
                <w:rFonts w:ascii="David" w:hAnsi="David"/>
              </w:rPr>
              <w:t>IAS 7</w:t>
            </w:r>
            <w:r>
              <w:rPr>
                <w:rFonts w:ascii="David" w:hAnsi="David" w:hint="cs"/>
                <w:rtl/>
              </w:rPr>
              <w:t>, המחייבים את הישות להשתמש בסיכום הביניים החדש "רווח תפעולי" כנקודת המוצא של הדוח על תזרימי המזומנים בעת השימוש בגישה העקיפה. הקבוצה משתמשת כיום ב"רווח או הפסד לתקופה" כנקודת המוצא של ההתאמה לתזרימי המזומנים מפעילות שוטפת. פריטים מסוימים הכלולים במסגרת ההתאמה ישתנו כתוצאה מנקודת המוצא החדשה.</w:t>
            </w:r>
          </w:p>
          <w:p w14:paraId="37C012D6" w14:textId="77777777" w:rsidR="00B20310" w:rsidRDefault="00746E1E" w:rsidP="00B221E8">
            <w:pPr>
              <w:spacing w:line="230" w:lineRule="exact"/>
              <w:jc w:val="both"/>
              <w:rPr>
                <w:b/>
                <w:bCs/>
                <w:rtl/>
              </w:rPr>
            </w:pPr>
            <w:r>
              <w:rPr>
                <w:rFonts w:ascii="David" w:hAnsi="David" w:hint="cs"/>
                <w:rtl/>
              </w:rPr>
              <w:t>התיקונים העוקבים מספקים גם הנחיות ספציפיו</w:t>
            </w:r>
            <w:r>
              <w:rPr>
                <w:rFonts w:ascii="David" w:hAnsi="David" w:hint="eastAsia"/>
                <w:rtl/>
              </w:rPr>
              <w:t>ת</w:t>
            </w:r>
            <w:r>
              <w:rPr>
                <w:rFonts w:ascii="David" w:hAnsi="David" w:hint="cs"/>
                <w:rtl/>
              </w:rPr>
              <w:t xml:space="preserve"> לסיווג תזרימי מזומנים מריביות ודיבידנדים כתלות </w:t>
            </w:r>
            <w:r w:rsidRPr="00744A93">
              <w:rPr>
                <w:rFonts w:ascii="David" w:hAnsi="David" w:hint="cs"/>
                <w:rtl/>
              </w:rPr>
              <w:t xml:space="preserve">בפעילות העסקית העיקרית של הישות. </w:t>
            </w:r>
            <w:r>
              <w:rPr>
                <w:rFonts w:ascii="David" w:hAnsi="David" w:hint="cs"/>
                <w:rtl/>
              </w:rPr>
              <w:t>בהתאם להנחיות אלו, הקבוצה תסווג תזרימי מזומנים מדיבידנדים ששולמו כפעילות מימון</w:t>
            </w:r>
            <w:r w:rsidR="00EE5FCE">
              <w:rPr>
                <w:rFonts w:ascii="David" w:hAnsi="David" w:hint="cs"/>
                <w:rtl/>
              </w:rPr>
              <w:t xml:space="preserve"> ו</w:t>
            </w:r>
            <w:r>
              <w:rPr>
                <w:rFonts w:ascii="David" w:hAnsi="David" w:hint="cs"/>
                <w:rtl/>
              </w:rPr>
              <w:t xml:space="preserve">תזרימי מזומנים מריבית ודיבידנדים שהתקבלו וריביות </w:t>
            </w:r>
            <w:r w:rsidR="00EE5FCE">
              <w:rPr>
                <w:rFonts w:ascii="David" w:hAnsi="David" w:hint="cs"/>
                <w:rtl/>
              </w:rPr>
              <w:t>ששולמו ל</w:t>
            </w:r>
            <w:r>
              <w:rPr>
                <w:rFonts w:ascii="David" w:hAnsi="David" w:hint="cs"/>
                <w:rtl/>
              </w:rPr>
              <w:t>פעילות שוטפת.</w:t>
            </w:r>
          </w:p>
          <w:p w14:paraId="2266B53B" w14:textId="77777777" w:rsidR="004D7163" w:rsidRDefault="004D7163" w:rsidP="00B221E8">
            <w:pPr>
              <w:spacing w:line="230" w:lineRule="exact"/>
              <w:jc w:val="both"/>
              <w:rPr>
                <w:b/>
                <w:bCs/>
                <w:rtl/>
              </w:rPr>
            </w:pPr>
          </w:p>
          <w:p w14:paraId="3D5A619B" w14:textId="005B1BAD" w:rsidR="004D7163" w:rsidRPr="00B221E8" w:rsidRDefault="004D7163" w:rsidP="00B221E8">
            <w:pPr>
              <w:spacing w:line="230" w:lineRule="exact"/>
              <w:jc w:val="both"/>
              <w:rPr>
                <w:rtl/>
              </w:rPr>
            </w:pPr>
            <w:r w:rsidRPr="00B221E8">
              <w:rPr>
                <w:rFonts w:hint="eastAsia"/>
                <w:rtl/>
              </w:rPr>
              <w:t>יש</w:t>
            </w:r>
            <w:r w:rsidRPr="00B221E8">
              <w:rPr>
                <w:rtl/>
              </w:rPr>
              <w:t xml:space="preserve"> לציין כי הדוחות הכספ</w:t>
            </w:r>
            <w:r w:rsidRPr="00B221E8">
              <w:rPr>
                <w:rFonts w:hint="eastAsia"/>
                <w:rtl/>
              </w:rPr>
              <w:t>יים</w:t>
            </w:r>
            <w:r w:rsidRPr="00B221E8">
              <w:rPr>
                <w:rtl/>
              </w:rPr>
              <w:t xml:space="preserve"> של החברה ערוכים לפי המתכונת אשר נקבעה על ידי רשות שוק ההון, ביטוח וחיסכון. נכון לעת זו, טרם פורסמו הוראות מחייבות </w:t>
            </w:r>
            <w:r w:rsidR="004029A1" w:rsidRPr="00B221E8">
              <w:rPr>
                <w:rFonts w:hint="eastAsia"/>
                <w:rtl/>
              </w:rPr>
              <w:t>על</w:t>
            </w:r>
            <w:r w:rsidR="004029A1" w:rsidRPr="00B221E8">
              <w:rPr>
                <w:rtl/>
              </w:rPr>
              <w:t xml:space="preserve"> ידי רשות שוק ההון ביחס לאופן האימוץ של התקן.</w:t>
            </w:r>
            <w:r w:rsidRPr="00B221E8">
              <w:rPr>
                <w:rtl/>
              </w:rPr>
              <w:t xml:space="preserve"> </w:t>
            </w:r>
            <w:r w:rsidR="00266F12" w:rsidRPr="00B221E8">
              <w:rPr>
                <w:rFonts w:hint="eastAsia"/>
                <w:rtl/>
              </w:rPr>
              <w:t>משכך</w:t>
            </w:r>
            <w:r w:rsidR="00266F12" w:rsidRPr="00B221E8">
              <w:rPr>
                <w:rtl/>
              </w:rPr>
              <w:t xml:space="preserve">, </w:t>
            </w:r>
            <w:r w:rsidR="004029A1" w:rsidRPr="00B221E8">
              <w:rPr>
                <w:rFonts w:hint="eastAsia"/>
                <w:rtl/>
              </w:rPr>
              <w:t>האמור</w:t>
            </w:r>
            <w:r w:rsidR="004029A1" w:rsidRPr="00B221E8">
              <w:rPr>
                <w:rtl/>
              </w:rPr>
              <w:t xml:space="preserve"> לעיל מהווה הערכה בדבר ההתאמות הנדרשות</w:t>
            </w:r>
            <w:r w:rsidR="00266F12" w:rsidRPr="00B221E8">
              <w:rPr>
                <w:rtl/>
              </w:rPr>
              <w:t xml:space="preserve"> </w:t>
            </w:r>
            <w:r w:rsidR="00BD1442">
              <w:rPr>
                <w:rFonts w:hint="cs"/>
                <w:rtl/>
              </w:rPr>
              <w:t>למועד פרסום הדוח</w:t>
            </w:r>
            <w:r w:rsidR="004029A1" w:rsidRPr="00B221E8">
              <w:rPr>
                <w:rtl/>
              </w:rPr>
              <w:t>.</w:t>
            </w:r>
          </w:p>
        </w:tc>
      </w:tr>
      <w:bookmarkEnd w:id="17"/>
    </w:tbl>
    <w:p w14:paraId="70BBAAEB" w14:textId="11BD9AA0" w:rsidR="00543921" w:rsidRDefault="00543921">
      <w:pPr>
        <w:widowControl/>
        <w:overflowPunct/>
        <w:autoSpaceDE/>
        <w:autoSpaceDN/>
        <w:bidi w:val="0"/>
        <w:adjustRightInd/>
        <w:textAlignment w:val="auto"/>
        <w:rPr>
          <w:rtl/>
        </w:rPr>
      </w:pPr>
    </w:p>
    <w:p w14:paraId="70841967" w14:textId="77777777" w:rsidR="005E7D23" w:rsidRDefault="005E7D23">
      <w:r>
        <w:br w:type="page"/>
      </w:r>
    </w:p>
    <w:tbl>
      <w:tblPr>
        <w:bidiVisual/>
        <w:tblW w:w="10130" w:type="dxa"/>
        <w:tblLayout w:type="fixed"/>
        <w:tblLook w:val="01E0" w:firstRow="1" w:lastRow="1" w:firstColumn="1" w:lastColumn="1" w:noHBand="0" w:noVBand="0"/>
      </w:tblPr>
      <w:tblGrid>
        <w:gridCol w:w="1341"/>
        <w:gridCol w:w="8789"/>
      </w:tblGrid>
      <w:tr w:rsidR="00477176" w:rsidRPr="000C01C1" w14:paraId="58F16BEC" w14:textId="77777777" w:rsidTr="007761DA">
        <w:tc>
          <w:tcPr>
            <w:tcW w:w="1341" w:type="dxa"/>
          </w:tcPr>
          <w:p w14:paraId="6A98F321" w14:textId="2C73C61D" w:rsidR="00477176" w:rsidRPr="000C01C1" w:rsidRDefault="00477176" w:rsidP="007761DA">
            <w:pPr>
              <w:bidi w:val="0"/>
              <w:jc w:val="right"/>
              <w:rPr>
                <w:rFonts w:ascii="David" w:hAnsi="David"/>
                <w:sz w:val="16"/>
                <w:szCs w:val="16"/>
              </w:rPr>
            </w:pPr>
            <w:r w:rsidRPr="000C01C1">
              <w:rPr>
                <w:rFonts w:ascii="David" w:hAnsi="David"/>
                <w:i/>
                <w:iCs/>
                <w:sz w:val="16"/>
                <w:szCs w:val="16"/>
              </w:rPr>
              <w:lastRenderedPageBreak/>
              <w:t>Reference</w:t>
            </w:r>
          </w:p>
        </w:tc>
        <w:tc>
          <w:tcPr>
            <w:tcW w:w="8789" w:type="dxa"/>
          </w:tcPr>
          <w:p w14:paraId="08B41946" w14:textId="77777777" w:rsidR="00477176" w:rsidRPr="000C01C1" w:rsidRDefault="008C55C5" w:rsidP="007761DA">
            <w:pPr>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003A5592" w14:textId="77777777" w:rsidR="00477176" w:rsidRPr="000C01C1" w:rsidRDefault="00477176" w:rsidP="007761DA">
            <w:pPr>
              <w:jc w:val="both"/>
              <w:rPr>
                <w:rFonts w:ascii="David" w:hAnsi="David"/>
                <w:rtl/>
              </w:rPr>
            </w:pPr>
          </w:p>
        </w:tc>
      </w:tr>
      <w:tr w:rsidR="00477176" w:rsidRPr="000C01C1" w14:paraId="1E7F7465" w14:textId="77777777" w:rsidTr="007761DA">
        <w:tc>
          <w:tcPr>
            <w:tcW w:w="1341" w:type="dxa"/>
          </w:tcPr>
          <w:p w14:paraId="40C62B2E" w14:textId="77777777" w:rsidR="00477176" w:rsidRPr="000C01C1" w:rsidRDefault="00477176" w:rsidP="007761DA">
            <w:pPr>
              <w:jc w:val="both"/>
              <w:rPr>
                <w:rFonts w:ascii="David" w:hAnsi="David"/>
                <w:sz w:val="20"/>
                <w:szCs w:val="20"/>
              </w:rPr>
            </w:pPr>
            <w:bookmarkStart w:id="19" w:name="_1._כללי"/>
            <w:bookmarkEnd w:id="19"/>
          </w:p>
        </w:tc>
        <w:tc>
          <w:tcPr>
            <w:tcW w:w="8789" w:type="dxa"/>
          </w:tcPr>
          <w:p w14:paraId="0D7361E6" w14:textId="6B8A991D" w:rsidR="00477176" w:rsidRPr="00B221E8" w:rsidRDefault="00D4766B" w:rsidP="00B221E8">
            <w:pPr>
              <w:pStyle w:val="pf0"/>
              <w:bidi/>
              <w:jc w:val="both"/>
              <w:rPr>
                <w:rFonts w:ascii="David" w:hAnsi="David"/>
                <w:b/>
                <w:bCs/>
                <w:color w:val="000000"/>
                <w:rtl/>
              </w:rPr>
            </w:pPr>
            <w:r>
              <w:rPr>
                <w:rFonts w:ascii="David" w:hAnsi="David" w:cs="David" w:hint="cs"/>
                <w:b/>
                <w:bCs/>
                <w:color w:val="000000"/>
                <w:rtl/>
              </w:rPr>
              <w:t>4</w:t>
            </w:r>
            <w:bookmarkStart w:id="20" w:name="באור_4_מגזרי_פעילות"/>
            <w:bookmarkEnd w:id="20"/>
            <w:r w:rsidR="00477176" w:rsidRPr="00531CF3">
              <w:rPr>
                <w:rFonts w:ascii="David" w:hAnsi="David" w:cs="David"/>
                <w:b/>
                <w:bCs/>
                <w:color w:val="000000"/>
                <w:rtl/>
              </w:rPr>
              <w:t>.</w:t>
            </w:r>
            <w:r w:rsidR="00477176" w:rsidRPr="00531CF3">
              <w:rPr>
                <w:rFonts w:ascii="David" w:hAnsi="David" w:cs="David"/>
                <w:b/>
                <w:bCs/>
                <w:color w:val="000000"/>
                <w:rtl/>
              </w:rPr>
              <w:tab/>
            </w:r>
            <w:r w:rsidR="00477176">
              <w:rPr>
                <w:rFonts w:ascii="David" w:hAnsi="David" w:cs="David" w:hint="cs"/>
                <w:b/>
                <w:bCs/>
                <w:color w:val="000000"/>
                <w:rtl/>
              </w:rPr>
              <w:t>מגזרי פעילות</w:t>
            </w:r>
            <w:r w:rsidR="001C4336" w:rsidRPr="00B221E8">
              <w:rPr>
                <w:rFonts w:ascii="David" w:hAnsi="David" w:cs="David"/>
                <w:b/>
                <w:bCs/>
                <w:color w:val="000000"/>
                <w:vertAlign w:val="superscript"/>
                <w:rtl/>
              </w:rPr>
              <w:footnoteReference w:id="35"/>
            </w:r>
            <w:r w:rsidR="001C4336" w:rsidRPr="00B221E8">
              <w:rPr>
                <w:rFonts w:ascii="David" w:hAnsi="David" w:cs="David"/>
                <w:b/>
                <w:bCs/>
                <w:color w:val="000000"/>
                <w:rtl/>
                <w:lang w:bidi="ar-SA"/>
              </w:rPr>
              <w:t xml:space="preserve"> </w:t>
            </w:r>
          </w:p>
        </w:tc>
      </w:tr>
      <w:tr w:rsidR="00477176" w:rsidRPr="000C01C1" w14:paraId="36B83537" w14:textId="77777777" w:rsidTr="007761DA">
        <w:tc>
          <w:tcPr>
            <w:tcW w:w="1341" w:type="dxa"/>
          </w:tcPr>
          <w:p w14:paraId="1AA1173E" w14:textId="77777777" w:rsidR="00477176" w:rsidRPr="000C01C1" w:rsidRDefault="00477176" w:rsidP="007761DA">
            <w:pPr>
              <w:jc w:val="both"/>
              <w:rPr>
                <w:rFonts w:ascii="David" w:hAnsi="David"/>
                <w:sz w:val="20"/>
                <w:szCs w:val="20"/>
              </w:rPr>
            </w:pPr>
          </w:p>
        </w:tc>
        <w:tc>
          <w:tcPr>
            <w:tcW w:w="8789" w:type="dxa"/>
          </w:tcPr>
          <w:p w14:paraId="3105631E" w14:textId="77777777" w:rsidR="00477176" w:rsidRPr="00E30541" w:rsidRDefault="00477176" w:rsidP="007761DA">
            <w:pPr>
              <w:pStyle w:val="pf0"/>
              <w:bidi/>
              <w:spacing w:before="0" w:beforeAutospacing="0" w:after="0" w:afterAutospacing="0"/>
              <w:jc w:val="both"/>
              <w:rPr>
                <w:rFonts w:ascii="David" w:hAnsi="David" w:cs="David"/>
                <w:sz w:val="22"/>
                <w:szCs w:val="22"/>
                <w:rtl/>
              </w:rPr>
            </w:pPr>
          </w:p>
        </w:tc>
      </w:tr>
      <w:tr w:rsidR="00477176" w:rsidRPr="000C01C1" w14:paraId="6B528A83" w14:textId="77777777" w:rsidTr="007761DA">
        <w:tc>
          <w:tcPr>
            <w:tcW w:w="1341" w:type="dxa"/>
          </w:tcPr>
          <w:p w14:paraId="53DE451D" w14:textId="77777777" w:rsidR="00477176" w:rsidRPr="000C01C1" w:rsidRDefault="00477176" w:rsidP="007761DA">
            <w:pPr>
              <w:jc w:val="both"/>
              <w:rPr>
                <w:rFonts w:ascii="David" w:hAnsi="David"/>
                <w:sz w:val="20"/>
                <w:szCs w:val="20"/>
              </w:rPr>
            </w:pPr>
          </w:p>
        </w:tc>
        <w:tc>
          <w:tcPr>
            <w:tcW w:w="8789" w:type="dxa"/>
          </w:tcPr>
          <w:p w14:paraId="110E43FA" w14:textId="77777777" w:rsidR="00477176" w:rsidRPr="00531CF3" w:rsidRDefault="00477176" w:rsidP="007761DA">
            <w:pPr>
              <w:pStyle w:val="pf0"/>
              <w:bidi/>
              <w:spacing w:before="0" w:beforeAutospacing="0" w:after="0" w:afterAutospacing="0"/>
              <w:jc w:val="both"/>
              <w:rPr>
                <w:rFonts w:ascii="David" w:hAnsi="David" w:cs="David"/>
                <w:b/>
                <w:bCs/>
                <w:sz w:val="22"/>
                <w:szCs w:val="22"/>
                <w:rtl/>
              </w:rPr>
            </w:pPr>
            <w:r w:rsidRPr="00531CF3">
              <w:rPr>
                <w:rFonts w:ascii="David" w:hAnsi="David" w:cs="David" w:hint="cs"/>
                <w:b/>
                <w:bCs/>
                <w:sz w:val="22"/>
                <w:szCs w:val="22"/>
                <w:rtl/>
              </w:rPr>
              <w:t>א.</w:t>
            </w:r>
            <w:r w:rsidRPr="00531CF3">
              <w:rPr>
                <w:rFonts w:ascii="David" w:hAnsi="David" w:cs="David"/>
                <w:b/>
                <w:bCs/>
                <w:sz w:val="22"/>
                <w:szCs w:val="22"/>
                <w:rtl/>
              </w:rPr>
              <w:tab/>
            </w:r>
            <w:r w:rsidRPr="00531CF3">
              <w:rPr>
                <w:rFonts w:ascii="David" w:hAnsi="David" w:cs="David" w:hint="cs"/>
                <w:b/>
                <w:bCs/>
                <w:sz w:val="22"/>
                <w:szCs w:val="22"/>
                <w:u w:val="single"/>
                <w:rtl/>
              </w:rPr>
              <w:t>כללי</w:t>
            </w:r>
          </w:p>
        </w:tc>
      </w:tr>
      <w:tr w:rsidR="00477176" w:rsidRPr="000C01C1" w14:paraId="1B1E8AE6" w14:textId="77777777" w:rsidTr="007761DA">
        <w:tc>
          <w:tcPr>
            <w:tcW w:w="1341" w:type="dxa"/>
          </w:tcPr>
          <w:p w14:paraId="5898A25F" w14:textId="77777777" w:rsidR="00477176" w:rsidRPr="000C01C1" w:rsidRDefault="00477176" w:rsidP="007761DA">
            <w:pPr>
              <w:jc w:val="both"/>
              <w:rPr>
                <w:rFonts w:ascii="David" w:hAnsi="David"/>
                <w:sz w:val="20"/>
                <w:szCs w:val="20"/>
              </w:rPr>
            </w:pPr>
          </w:p>
        </w:tc>
        <w:tc>
          <w:tcPr>
            <w:tcW w:w="8789" w:type="dxa"/>
          </w:tcPr>
          <w:p w14:paraId="729A0E2B" w14:textId="77777777" w:rsidR="00477176" w:rsidRPr="00B221E8" w:rsidRDefault="00477176" w:rsidP="007761DA">
            <w:pPr>
              <w:pStyle w:val="pf0"/>
              <w:bidi/>
              <w:spacing w:before="0" w:beforeAutospacing="0" w:after="0" w:afterAutospacing="0"/>
              <w:jc w:val="both"/>
              <w:rPr>
                <w:rFonts w:ascii="David" w:hAnsi="David" w:cs="David"/>
                <w:sz w:val="18"/>
                <w:szCs w:val="18"/>
                <w:rtl/>
              </w:rPr>
            </w:pPr>
          </w:p>
        </w:tc>
      </w:tr>
      <w:tr w:rsidR="00477176" w:rsidRPr="000C01C1" w14:paraId="7BE08BA5" w14:textId="77777777" w:rsidTr="007761DA">
        <w:tc>
          <w:tcPr>
            <w:tcW w:w="1341" w:type="dxa"/>
          </w:tcPr>
          <w:p w14:paraId="7DC35605" w14:textId="77777777" w:rsidR="00477176" w:rsidRPr="000C01C1" w:rsidRDefault="00477176" w:rsidP="007761DA">
            <w:pPr>
              <w:jc w:val="both"/>
              <w:rPr>
                <w:rFonts w:ascii="David" w:hAnsi="David"/>
                <w:sz w:val="20"/>
                <w:szCs w:val="20"/>
              </w:rPr>
            </w:pPr>
          </w:p>
        </w:tc>
        <w:tc>
          <w:tcPr>
            <w:tcW w:w="8789" w:type="dxa"/>
          </w:tcPr>
          <w:p w14:paraId="0D37BAF3" w14:textId="130F1372" w:rsidR="005A6C71" w:rsidRPr="005A6C71" w:rsidRDefault="00477176" w:rsidP="007761DA">
            <w:pPr>
              <w:widowControl/>
              <w:overflowPunct/>
              <w:autoSpaceDE/>
              <w:autoSpaceDN/>
              <w:adjustRightInd/>
              <w:jc w:val="both"/>
              <w:textAlignment w:val="auto"/>
              <w:rPr>
                <w:rFonts w:ascii="David" w:hAnsi="David"/>
                <w:color w:val="000000"/>
                <w:highlight w:val="lightGray"/>
              </w:rPr>
            </w:pPr>
            <w:r w:rsidRPr="005A6C71">
              <w:rPr>
                <w:rFonts w:ascii="David" w:hAnsi="David"/>
                <w:color w:val="000000"/>
                <w:highlight w:val="lightGray"/>
                <w:rtl/>
              </w:rPr>
              <w:t>יינתן הסבר לגבי אופן ייחוס התוצאות בין המגזרים השונים, ויינתן מידע, בין היתר, גם למהות של שינויים כלשהם מתקופות קודמות באופן ייחוס התוצאות וההשפעה, אם קיימת, של שינויים אלו על התוצאות. כך לדוגמא, מדיניות סיווג של עלויות בין מגזרי פעילות חייבת להיות עקבית, ושינוי בה מחייב הצגה מחדש של תוצאות המגזר במספרי ההשוואה בהתאם למדיניות ההקצאה החדשה, באם מהותי, זאת, בנוסף למתן גילוי על השינוי האמור.</w:t>
            </w:r>
          </w:p>
          <w:p w14:paraId="16049330" w14:textId="77777777" w:rsidR="00477176" w:rsidRPr="005A6C71" w:rsidRDefault="00477176" w:rsidP="001C4336">
            <w:pPr>
              <w:widowControl/>
              <w:overflowPunct/>
              <w:autoSpaceDE/>
              <w:autoSpaceDN/>
              <w:adjustRightInd/>
              <w:jc w:val="both"/>
              <w:textAlignment w:val="auto"/>
              <w:rPr>
                <w:rFonts w:ascii="David" w:hAnsi="David"/>
                <w:b/>
                <w:bCs/>
                <w:color w:val="000000"/>
                <w:highlight w:val="lightGray"/>
                <w:rtl/>
              </w:rPr>
            </w:pPr>
          </w:p>
          <w:p w14:paraId="488F54D4" w14:textId="4469C864" w:rsidR="00477176" w:rsidRPr="005A6C71" w:rsidRDefault="00477176" w:rsidP="007761DA">
            <w:pPr>
              <w:widowControl/>
              <w:overflowPunct/>
              <w:autoSpaceDE/>
              <w:autoSpaceDN/>
              <w:adjustRightInd/>
              <w:jc w:val="both"/>
              <w:textAlignment w:val="auto"/>
              <w:rPr>
                <w:rFonts w:ascii="David" w:hAnsi="David"/>
                <w:color w:val="000000"/>
                <w:rtl/>
              </w:rPr>
            </w:pPr>
            <w:r w:rsidRPr="005A6C71">
              <w:rPr>
                <w:rFonts w:ascii="David" w:hAnsi="David"/>
                <w:color w:val="000000"/>
                <w:highlight w:val="lightGray"/>
                <w:rtl/>
              </w:rPr>
              <w:t xml:space="preserve">להלן </w:t>
            </w:r>
            <w:r w:rsidR="00C35FEE">
              <w:rPr>
                <w:rFonts w:ascii="David" w:hAnsi="David"/>
                <w:color w:val="000000"/>
                <w:highlight w:val="lightGray"/>
                <w:rtl/>
              </w:rPr>
              <w:t xml:space="preserve">דוגמה </w:t>
            </w:r>
            <w:r w:rsidRPr="005A6C71">
              <w:rPr>
                <w:rFonts w:ascii="David" w:hAnsi="David"/>
                <w:color w:val="000000"/>
                <w:highlight w:val="lightGray"/>
                <w:rtl/>
              </w:rPr>
              <w:t>למידע שעל החברה לכלול בגין מגזרי הפעילות בהם היא פועלת:</w:t>
            </w:r>
          </w:p>
          <w:p w14:paraId="3DB6324A" w14:textId="77777777" w:rsidR="00477176" w:rsidRPr="005A6C71" w:rsidRDefault="00477176" w:rsidP="007761DA">
            <w:pPr>
              <w:widowControl/>
              <w:overflowPunct/>
              <w:autoSpaceDE/>
              <w:autoSpaceDN/>
              <w:adjustRightInd/>
              <w:jc w:val="both"/>
              <w:textAlignment w:val="auto"/>
              <w:rPr>
                <w:rFonts w:ascii="David" w:hAnsi="David"/>
                <w:color w:val="000000"/>
              </w:rPr>
            </w:pPr>
          </w:p>
          <w:p w14:paraId="11B42298" w14:textId="77777777" w:rsidR="00477176" w:rsidRPr="005A6C71" w:rsidRDefault="00477176" w:rsidP="007761DA">
            <w:pPr>
              <w:widowControl/>
              <w:overflowPunct/>
              <w:autoSpaceDE/>
              <w:autoSpaceDN/>
              <w:adjustRightInd/>
              <w:jc w:val="both"/>
              <w:textAlignment w:val="auto"/>
              <w:rPr>
                <w:rFonts w:ascii="David" w:hAnsi="David"/>
                <w:color w:val="000000"/>
                <w:rtl/>
              </w:rPr>
            </w:pPr>
            <w:r w:rsidRPr="005A6C71">
              <w:rPr>
                <w:rFonts w:ascii="David" w:hAnsi="David"/>
                <w:color w:val="000000"/>
                <w:rtl/>
              </w:rPr>
              <w:t>החברה פועלת במגזרי הפעילות הבאים:</w:t>
            </w:r>
          </w:p>
          <w:p w14:paraId="469FCF4D" w14:textId="77777777" w:rsidR="00477176" w:rsidRPr="005A6C71" w:rsidRDefault="00477176" w:rsidP="007761DA">
            <w:pPr>
              <w:widowControl/>
              <w:overflowPunct/>
              <w:autoSpaceDE/>
              <w:autoSpaceDN/>
              <w:adjustRightInd/>
              <w:jc w:val="both"/>
              <w:textAlignment w:val="auto"/>
              <w:rPr>
                <w:rFonts w:ascii="David" w:hAnsi="David"/>
                <w:rtl/>
              </w:rPr>
            </w:pPr>
          </w:p>
        </w:tc>
      </w:tr>
      <w:tr w:rsidR="00477176" w:rsidRPr="000C01C1" w14:paraId="328295A0" w14:textId="77777777" w:rsidTr="007761DA">
        <w:tc>
          <w:tcPr>
            <w:tcW w:w="1341" w:type="dxa"/>
          </w:tcPr>
          <w:p w14:paraId="705A2E80" w14:textId="77777777" w:rsidR="00477176" w:rsidRPr="000C01C1" w:rsidRDefault="00477176" w:rsidP="007761DA">
            <w:pPr>
              <w:jc w:val="both"/>
              <w:rPr>
                <w:rFonts w:ascii="David" w:hAnsi="David"/>
                <w:sz w:val="20"/>
                <w:szCs w:val="20"/>
              </w:rPr>
            </w:pPr>
          </w:p>
        </w:tc>
        <w:tc>
          <w:tcPr>
            <w:tcW w:w="8789" w:type="dxa"/>
          </w:tcPr>
          <w:p w14:paraId="4EB6E48D" w14:textId="77777777" w:rsidR="00477176" w:rsidRPr="005A6C71" w:rsidRDefault="00477176" w:rsidP="007761DA">
            <w:pPr>
              <w:widowControl/>
              <w:overflowPunct/>
              <w:autoSpaceDE/>
              <w:autoSpaceDN/>
              <w:adjustRightInd/>
              <w:jc w:val="both"/>
              <w:textAlignment w:val="auto"/>
              <w:rPr>
                <w:rFonts w:ascii="David" w:hAnsi="David"/>
                <w:color w:val="000000"/>
                <w:u w:val="single"/>
              </w:rPr>
            </w:pPr>
            <w:r w:rsidRPr="005A6C71">
              <w:rPr>
                <w:rFonts w:ascii="David" w:hAnsi="David"/>
                <w:color w:val="000000"/>
              </w:rPr>
              <w:t>1</w:t>
            </w:r>
            <w:r w:rsidRPr="005A6C71">
              <w:rPr>
                <w:rFonts w:ascii="David" w:hAnsi="David" w:hint="cs"/>
                <w:color w:val="000000"/>
                <w:rtl/>
              </w:rPr>
              <w:t>.</w:t>
            </w:r>
            <w:r w:rsidRPr="005A6C71">
              <w:rPr>
                <w:rFonts w:ascii="David" w:hAnsi="David"/>
                <w:color w:val="000000"/>
                <w:rtl/>
              </w:rPr>
              <w:tab/>
            </w:r>
            <w:r w:rsidRPr="005A6C71">
              <w:rPr>
                <w:rFonts w:ascii="David" w:hAnsi="David"/>
                <w:color w:val="000000"/>
                <w:u w:val="single"/>
                <w:rtl/>
              </w:rPr>
              <w:t>מגזר ביטוח החיים והחיסכון לטווח ארוך</w:t>
            </w:r>
          </w:p>
          <w:p w14:paraId="596ADF65" w14:textId="77777777" w:rsidR="00477176" w:rsidRPr="005A6C71" w:rsidRDefault="00477176" w:rsidP="007761DA">
            <w:pPr>
              <w:widowControl/>
              <w:overflowPunct/>
              <w:autoSpaceDE/>
              <w:autoSpaceDN/>
              <w:adjustRightInd/>
              <w:ind w:left="567"/>
              <w:jc w:val="both"/>
              <w:textAlignment w:val="auto"/>
              <w:rPr>
                <w:rFonts w:ascii="David" w:hAnsi="David"/>
                <w:color w:val="000000"/>
                <w:rtl/>
              </w:rPr>
            </w:pPr>
            <w:r w:rsidRPr="005A6C71">
              <w:rPr>
                <w:rFonts w:ascii="David" w:hAnsi="David"/>
                <w:color w:val="000000"/>
                <w:rtl/>
              </w:rPr>
              <w:t>מגזר ביטוח החיים והחיסכון לטווח ארוך כולל את ענפי ביטוח חיים, פנסיה וגמל וחוזי השקעה והוא מתמקד בעיקר בחיסכון לטווח ארוך (במסגרת פוליסות ביטוח לסוגיהן, פוליסות חסכון, קרנות פנסיה וקופות גמל לרבות קרן השתלמות) וכן בכיסויים ביטוחיים של סיכונים שונים כגון: מוות, נכות, אובדן כושר עבודה ועוד.</w:t>
            </w:r>
          </w:p>
          <w:p w14:paraId="74090E4A" w14:textId="77777777" w:rsidR="00477176" w:rsidRPr="005A6C71" w:rsidRDefault="00477176" w:rsidP="007761DA">
            <w:pPr>
              <w:widowControl/>
              <w:overflowPunct/>
              <w:autoSpaceDE/>
              <w:autoSpaceDN/>
              <w:adjustRightInd/>
              <w:jc w:val="both"/>
              <w:textAlignment w:val="auto"/>
              <w:rPr>
                <w:rFonts w:ascii="David" w:hAnsi="David"/>
                <w:color w:val="000000"/>
              </w:rPr>
            </w:pPr>
          </w:p>
          <w:p w14:paraId="1A761C9B" w14:textId="77777777" w:rsidR="00477176" w:rsidRPr="005A6C71" w:rsidRDefault="00477176" w:rsidP="007761DA">
            <w:pPr>
              <w:widowControl/>
              <w:overflowPunct/>
              <w:autoSpaceDE/>
              <w:autoSpaceDN/>
              <w:adjustRightInd/>
              <w:jc w:val="both"/>
              <w:textAlignment w:val="auto"/>
              <w:rPr>
                <w:rFonts w:ascii="David" w:hAnsi="David"/>
                <w:color w:val="000000"/>
                <w:u w:val="single"/>
              </w:rPr>
            </w:pPr>
            <w:r w:rsidRPr="005A6C71">
              <w:rPr>
                <w:rFonts w:ascii="David" w:hAnsi="David"/>
                <w:color w:val="000000"/>
              </w:rPr>
              <w:t>2</w:t>
            </w:r>
            <w:r w:rsidRPr="005A6C71">
              <w:rPr>
                <w:rFonts w:ascii="David" w:hAnsi="David" w:hint="cs"/>
                <w:color w:val="000000"/>
                <w:rtl/>
              </w:rPr>
              <w:t>.</w:t>
            </w:r>
            <w:r w:rsidRPr="005A6C71">
              <w:rPr>
                <w:rFonts w:ascii="David" w:hAnsi="David"/>
                <w:color w:val="000000"/>
                <w:rtl/>
              </w:rPr>
              <w:tab/>
            </w:r>
            <w:r w:rsidRPr="005A6C71">
              <w:rPr>
                <w:rFonts w:ascii="David" w:hAnsi="David"/>
                <w:color w:val="000000"/>
                <w:u w:val="single"/>
                <w:rtl/>
              </w:rPr>
              <w:t xml:space="preserve">מגזר ביטוח בריאות </w:t>
            </w:r>
          </w:p>
          <w:p w14:paraId="40341331" w14:textId="77777777" w:rsidR="00477176" w:rsidRPr="005A6C71" w:rsidRDefault="00477176" w:rsidP="007761DA">
            <w:pPr>
              <w:widowControl/>
              <w:overflowPunct/>
              <w:autoSpaceDE/>
              <w:autoSpaceDN/>
              <w:adjustRightInd/>
              <w:ind w:left="567"/>
              <w:jc w:val="both"/>
              <w:textAlignment w:val="auto"/>
              <w:rPr>
                <w:rFonts w:ascii="David" w:hAnsi="David"/>
                <w:color w:val="000000"/>
                <w:rtl/>
              </w:rPr>
            </w:pPr>
            <w:r w:rsidRPr="005A6C71">
              <w:rPr>
                <w:rFonts w:ascii="David" w:hAnsi="David"/>
                <w:color w:val="000000"/>
                <w:rtl/>
              </w:rPr>
              <w:t>מגזר ביטוח בריאות מרכז את כל פעילות הקבוצה בביטוח בריאות – המגזר כולל ביטוח סיעודי, ביטוח הוצאות רפואיות, ניתוחים השתלות, ביטוח שיניים ועוד.</w:t>
            </w:r>
          </w:p>
          <w:p w14:paraId="28D11113" w14:textId="77777777" w:rsidR="00477176" w:rsidRPr="005A6C71" w:rsidRDefault="00477176" w:rsidP="007761DA">
            <w:pPr>
              <w:widowControl/>
              <w:overflowPunct/>
              <w:autoSpaceDE/>
              <w:autoSpaceDN/>
              <w:adjustRightInd/>
              <w:jc w:val="both"/>
              <w:textAlignment w:val="auto"/>
              <w:rPr>
                <w:rFonts w:ascii="David" w:hAnsi="David"/>
                <w:color w:val="000000"/>
              </w:rPr>
            </w:pPr>
          </w:p>
          <w:p w14:paraId="7788CA4F" w14:textId="77777777" w:rsidR="00477176" w:rsidRPr="005A6C71" w:rsidRDefault="00477176" w:rsidP="007761DA">
            <w:pPr>
              <w:widowControl/>
              <w:overflowPunct/>
              <w:autoSpaceDE/>
              <w:autoSpaceDN/>
              <w:adjustRightInd/>
              <w:jc w:val="both"/>
              <w:textAlignment w:val="auto"/>
              <w:rPr>
                <w:rFonts w:ascii="David" w:hAnsi="David"/>
                <w:color w:val="000000"/>
                <w:u w:val="single"/>
              </w:rPr>
            </w:pPr>
            <w:r w:rsidRPr="005A6C71">
              <w:rPr>
                <w:rFonts w:ascii="David" w:hAnsi="David"/>
                <w:color w:val="000000"/>
              </w:rPr>
              <w:t>3</w:t>
            </w:r>
            <w:r w:rsidRPr="005A6C71">
              <w:rPr>
                <w:rFonts w:ascii="David" w:hAnsi="David" w:hint="cs"/>
                <w:color w:val="000000"/>
                <w:rtl/>
              </w:rPr>
              <w:t>.</w:t>
            </w:r>
            <w:r w:rsidRPr="005A6C71">
              <w:rPr>
                <w:rFonts w:ascii="David" w:hAnsi="David"/>
                <w:color w:val="000000"/>
                <w:rtl/>
              </w:rPr>
              <w:tab/>
            </w:r>
            <w:r w:rsidRPr="005A6C71">
              <w:rPr>
                <w:rFonts w:ascii="David" w:hAnsi="David"/>
                <w:color w:val="000000"/>
                <w:u w:val="single"/>
                <w:rtl/>
              </w:rPr>
              <w:t>מגזר ביטוח כללי</w:t>
            </w:r>
          </w:p>
          <w:p w14:paraId="55C632AE" w14:textId="77777777" w:rsidR="00477176" w:rsidRPr="005A6C71" w:rsidRDefault="00477176" w:rsidP="007761DA">
            <w:pPr>
              <w:widowControl/>
              <w:overflowPunct/>
              <w:autoSpaceDE/>
              <w:autoSpaceDN/>
              <w:adjustRightInd/>
              <w:ind w:left="567"/>
              <w:jc w:val="both"/>
              <w:textAlignment w:val="auto"/>
              <w:rPr>
                <w:rFonts w:ascii="David" w:hAnsi="David"/>
                <w:rtl/>
              </w:rPr>
            </w:pPr>
            <w:r w:rsidRPr="005A6C71">
              <w:rPr>
                <w:rFonts w:ascii="David" w:hAnsi="David"/>
                <w:rtl/>
              </w:rPr>
              <w:t xml:space="preserve">מגזר הביטוח הכללי כולל את ענפי החבויות והרכוש. </w:t>
            </w:r>
          </w:p>
          <w:p w14:paraId="2F933253" w14:textId="77777777" w:rsidR="00477176" w:rsidRPr="005A6C71" w:rsidRDefault="00477176" w:rsidP="007761DA">
            <w:pPr>
              <w:widowControl/>
              <w:overflowPunct/>
              <w:autoSpaceDE/>
              <w:autoSpaceDN/>
              <w:adjustRightInd/>
              <w:ind w:left="567"/>
              <w:jc w:val="both"/>
              <w:textAlignment w:val="auto"/>
              <w:rPr>
                <w:rFonts w:ascii="David" w:hAnsi="David"/>
              </w:rPr>
            </w:pPr>
          </w:p>
          <w:p w14:paraId="3CFE7052" w14:textId="77777777" w:rsidR="00477176" w:rsidRPr="005A6C71" w:rsidRDefault="00477176" w:rsidP="007761DA">
            <w:pPr>
              <w:widowControl/>
              <w:overflowPunct/>
              <w:autoSpaceDE/>
              <w:autoSpaceDN/>
              <w:adjustRightInd/>
              <w:jc w:val="both"/>
              <w:textAlignment w:val="auto"/>
              <w:rPr>
                <w:rFonts w:ascii="David" w:hAnsi="David"/>
                <w:color w:val="000000"/>
                <w:u w:val="single"/>
              </w:rPr>
            </w:pPr>
            <w:r w:rsidRPr="005A6C71">
              <w:rPr>
                <w:rFonts w:ascii="David" w:hAnsi="David"/>
                <w:color w:val="000000"/>
              </w:rPr>
              <w:t>4</w:t>
            </w:r>
            <w:r w:rsidRPr="005A6C71">
              <w:rPr>
                <w:rFonts w:ascii="David" w:hAnsi="David" w:hint="cs"/>
                <w:color w:val="000000"/>
                <w:rtl/>
              </w:rPr>
              <w:t>.</w:t>
            </w:r>
            <w:r w:rsidRPr="005A6C71">
              <w:rPr>
                <w:rFonts w:ascii="David" w:hAnsi="David"/>
                <w:color w:val="000000"/>
                <w:rtl/>
              </w:rPr>
              <w:tab/>
            </w:r>
            <w:r w:rsidRPr="005A6C71">
              <w:rPr>
                <w:rFonts w:ascii="David" w:hAnsi="David"/>
                <w:color w:val="000000"/>
                <w:u w:val="single"/>
                <w:rtl/>
              </w:rPr>
              <w:t>מגזרי פעילויות אחרים</w:t>
            </w:r>
          </w:p>
          <w:p w14:paraId="0827CF49" w14:textId="77777777" w:rsidR="00477176" w:rsidRPr="005A6C71" w:rsidRDefault="00477176" w:rsidP="007761DA">
            <w:pPr>
              <w:widowControl/>
              <w:overflowPunct/>
              <w:autoSpaceDE/>
              <w:autoSpaceDN/>
              <w:adjustRightInd/>
              <w:ind w:left="567"/>
              <w:jc w:val="both"/>
              <w:textAlignment w:val="auto"/>
              <w:rPr>
                <w:rFonts w:ascii="David" w:hAnsi="David"/>
              </w:rPr>
            </w:pPr>
            <w:r w:rsidRPr="005A6C71">
              <w:rPr>
                <w:rFonts w:ascii="David" w:hAnsi="David"/>
                <w:highlight w:val="lightGray"/>
                <w:rtl/>
              </w:rPr>
              <w:t>יובא תיאור תמציתי אודות המגזרים האחרים ומה נכלל בהם. לדוגמא: חברת ביטוח שפעילות סוכנ</w:t>
            </w:r>
            <w:r w:rsidRPr="005A6C71">
              <w:rPr>
                <w:rFonts w:ascii="David" w:hAnsi="David" w:hint="cs"/>
                <w:highlight w:val="lightGray"/>
                <w:rtl/>
              </w:rPr>
              <w:t>ו</w:t>
            </w:r>
            <w:r w:rsidRPr="005A6C71">
              <w:rPr>
                <w:rFonts w:ascii="David" w:hAnsi="David"/>
                <w:highlight w:val="lightGray"/>
                <w:rtl/>
              </w:rPr>
              <w:t xml:space="preserve">יות </w:t>
            </w:r>
            <w:r w:rsidRPr="005A6C71">
              <w:rPr>
                <w:rFonts w:ascii="David" w:hAnsi="David" w:hint="cs"/>
                <w:highlight w:val="lightGray"/>
                <w:rtl/>
              </w:rPr>
              <w:t>ה</w:t>
            </w:r>
            <w:r w:rsidRPr="005A6C71">
              <w:rPr>
                <w:rFonts w:ascii="David" w:hAnsi="David"/>
                <w:highlight w:val="lightGray"/>
                <w:rtl/>
              </w:rPr>
              <w:t>ביטוח שלה מהווה מגזר מדווח.</w:t>
            </w:r>
          </w:p>
          <w:p w14:paraId="7A47E0A8" w14:textId="5D3FB57E" w:rsidR="001C4336" w:rsidRPr="005A6C71" w:rsidRDefault="001C4336" w:rsidP="001C4336">
            <w:pPr>
              <w:pStyle w:val="pf0"/>
              <w:bidi/>
              <w:spacing w:before="0" w:beforeAutospacing="0" w:after="0" w:afterAutospacing="0"/>
              <w:jc w:val="both"/>
              <w:rPr>
                <w:rFonts w:ascii="David" w:hAnsi="David" w:cs="David"/>
                <w:sz w:val="22"/>
                <w:szCs w:val="22"/>
                <w:rtl/>
              </w:rPr>
            </w:pPr>
          </w:p>
        </w:tc>
      </w:tr>
      <w:tr w:rsidR="001C4336" w:rsidRPr="000C01C1" w14:paraId="04D78EC4" w14:textId="77777777" w:rsidTr="007761DA">
        <w:tc>
          <w:tcPr>
            <w:tcW w:w="1341" w:type="dxa"/>
          </w:tcPr>
          <w:p w14:paraId="718D6CC9" w14:textId="6BFED420" w:rsidR="001C4336" w:rsidRPr="00B221E8" w:rsidRDefault="005A6C71" w:rsidP="007761DA">
            <w:pPr>
              <w:jc w:val="both"/>
              <w:rPr>
                <w:rFonts w:ascii="David" w:hAnsi="David"/>
                <w:b/>
                <w:bCs/>
                <w:i/>
                <w:iCs/>
                <w:sz w:val="20"/>
                <w:szCs w:val="20"/>
              </w:rPr>
            </w:pPr>
            <w:r w:rsidRPr="00B221E8">
              <w:rPr>
                <w:rFonts w:ascii="David" w:hAnsi="David"/>
                <w:b/>
                <w:bCs/>
                <w:i/>
                <w:iCs/>
                <w:sz w:val="20"/>
                <w:szCs w:val="20"/>
                <w:rtl/>
              </w:rPr>
              <w:t>[עודכן]</w:t>
            </w:r>
          </w:p>
        </w:tc>
        <w:tc>
          <w:tcPr>
            <w:tcW w:w="8789" w:type="dxa"/>
          </w:tcPr>
          <w:p w14:paraId="3841F4C5" w14:textId="77777777" w:rsidR="001C4336" w:rsidRPr="005A6C71" w:rsidRDefault="001C4336" w:rsidP="001C4336">
            <w:pPr>
              <w:pStyle w:val="pf0"/>
              <w:bidi/>
              <w:spacing w:before="0" w:beforeAutospacing="0" w:after="0" w:afterAutospacing="0"/>
              <w:jc w:val="both"/>
              <w:rPr>
                <w:rFonts w:ascii="David" w:hAnsi="David" w:cs="David"/>
                <w:sz w:val="22"/>
                <w:szCs w:val="22"/>
                <w:rtl/>
              </w:rPr>
            </w:pPr>
            <w:r w:rsidRPr="005A6C71">
              <w:rPr>
                <w:rFonts w:ascii="David" w:hAnsi="David" w:cs="David" w:hint="cs"/>
                <w:sz w:val="22"/>
                <w:szCs w:val="22"/>
                <w:rtl/>
              </w:rPr>
              <w:t>בסיס הפיצול המגזרי ובסיס המדידה של הרווח וההפסד המגזרי זהה לזה שהוצג בביאור _____, בדבר מגזרי פעילות בדוחות הכספיים השנתיים.</w:t>
            </w:r>
          </w:p>
          <w:p w14:paraId="59935959" w14:textId="77777777" w:rsidR="001C4336" w:rsidRPr="005A6C71" w:rsidRDefault="001C4336" w:rsidP="007761DA">
            <w:pPr>
              <w:widowControl/>
              <w:overflowPunct/>
              <w:autoSpaceDE/>
              <w:autoSpaceDN/>
              <w:adjustRightInd/>
              <w:jc w:val="both"/>
              <w:textAlignment w:val="auto"/>
              <w:rPr>
                <w:rFonts w:ascii="David" w:hAnsi="David"/>
                <w:color w:val="000000"/>
              </w:rPr>
            </w:pPr>
          </w:p>
        </w:tc>
      </w:tr>
      <w:tr w:rsidR="001C4336" w:rsidRPr="000C01C1" w14:paraId="07496CE5" w14:textId="77777777" w:rsidTr="007761DA">
        <w:tc>
          <w:tcPr>
            <w:tcW w:w="1341" w:type="dxa"/>
          </w:tcPr>
          <w:p w14:paraId="2D2534A0" w14:textId="77777777" w:rsidR="001C4336" w:rsidRPr="00B221E8" w:rsidRDefault="001C4336" w:rsidP="001C4336">
            <w:pPr>
              <w:jc w:val="both"/>
              <w:rPr>
                <w:rFonts w:ascii="David" w:hAnsi="David"/>
                <w:i/>
                <w:iCs/>
                <w:sz w:val="16"/>
                <w:szCs w:val="16"/>
              </w:rPr>
            </w:pPr>
            <w:r w:rsidRPr="00B221E8">
              <w:rPr>
                <w:rFonts w:ascii="David" w:hAnsi="David"/>
                <w:i/>
                <w:iCs/>
                <w:sz w:val="16"/>
                <w:szCs w:val="16"/>
              </w:rPr>
              <w:t>IFRS 8.18, 22(a), 22(aa)</w:t>
            </w:r>
          </w:p>
          <w:p w14:paraId="6AD38181" w14:textId="77777777" w:rsidR="001C4336" w:rsidRPr="000C01C1" w:rsidRDefault="001C4336" w:rsidP="007761DA">
            <w:pPr>
              <w:jc w:val="both"/>
              <w:rPr>
                <w:rFonts w:ascii="David" w:hAnsi="David"/>
                <w:sz w:val="20"/>
                <w:szCs w:val="20"/>
              </w:rPr>
            </w:pPr>
          </w:p>
        </w:tc>
        <w:tc>
          <w:tcPr>
            <w:tcW w:w="8789" w:type="dxa"/>
          </w:tcPr>
          <w:p w14:paraId="1656C433" w14:textId="08F64A3C" w:rsidR="001C4336" w:rsidRPr="001C4336" w:rsidRDefault="001C4336" w:rsidP="005A6C71">
            <w:pPr>
              <w:widowControl/>
              <w:overflowPunct/>
              <w:autoSpaceDE/>
              <w:autoSpaceDN/>
              <w:adjustRightInd/>
              <w:jc w:val="both"/>
              <w:textAlignment w:val="auto"/>
              <w:rPr>
                <w:rFonts w:ascii="David" w:hAnsi="David"/>
                <w:color w:val="000000"/>
              </w:rPr>
            </w:pPr>
            <w:r w:rsidRPr="001C4336">
              <w:rPr>
                <w:rFonts w:ascii="David" w:hAnsi="David" w:hint="cs"/>
                <w:color w:val="000000"/>
                <w:rtl/>
              </w:rPr>
              <w:t>בעקבות רכישת חברת _____ בע"מ ביום 31 במרץ 2025, אשר עוסקת</w:t>
            </w:r>
            <w:r>
              <w:rPr>
                <w:rFonts w:ascii="David" w:hAnsi="David" w:hint="cs"/>
                <w:color w:val="000000"/>
                <w:rtl/>
              </w:rPr>
              <w:t xml:space="preserve"> בפעילות מתן אשראי חוץ בנקאי</w:t>
            </w:r>
            <w:r w:rsidRPr="001C4336">
              <w:rPr>
                <w:rFonts w:ascii="David" w:hAnsi="David" w:hint="cs"/>
                <w:color w:val="000000"/>
                <w:rtl/>
              </w:rPr>
              <w:t xml:space="preserve">, החברה מציגה מגזר חדש העוסק בתחום </w:t>
            </w:r>
            <w:r>
              <w:rPr>
                <w:rFonts w:ascii="David" w:hAnsi="David" w:hint="cs"/>
                <w:color w:val="000000"/>
                <w:rtl/>
              </w:rPr>
              <w:t>האשראי</w:t>
            </w:r>
            <w:r w:rsidRPr="001C4336">
              <w:rPr>
                <w:rFonts w:ascii="David" w:hAnsi="David" w:hint="cs"/>
                <w:color w:val="000000"/>
                <w:rtl/>
              </w:rPr>
              <w:t xml:space="preserve">. מגזר זה מהווה קיבוץ של פעילות החברה הנרכשת עם פעילות </w:t>
            </w:r>
            <w:r>
              <w:rPr>
                <w:rFonts w:ascii="David" w:hAnsi="David" w:hint="cs"/>
                <w:color w:val="000000"/>
                <w:rtl/>
              </w:rPr>
              <w:t>האשראי</w:t>
            </w:r>
            <w:r w:rsidRPr="001C4336">
              <w:rPr>
                <w:rFonts w:ascii="David" w:hAnsi="David" w:hint="cs"/>
                <w:color w:val="000000"/>
                <w:rtl/>
              </w:rPr>
              <w:t xml:space="preserve"> הקיימת, אשר הוצגה בעבר במסגרת פעילויות אחרות. לדעת ההנהלה ניתן לקבץ את שני מגזרי הפעילות למגזר פעילות אחד מאחר ולשני מגזרי הפעילות מאפיינים כלכליים דומים, </w:t>
            </w:r>
            <w:r w:rsidR="005A6C71" w:rsidRPr="005A6C71">
              <w:rPr>
                <w:rFonts w:ascii="David" w:hAnsi="David"/>
                <w:color w:val="000000"/>
                <w:rtl/>
              </w:rPr>
              <w:t>וכן הם דומים במהות בטיב המוצרים והשירותים, סוגי הלקוחות, תהליכי החיתום והגבייה וערוצי ההפצה. ההנהלה הפעילה שיקול דעת ובחנה האם הפעילויות חולקות מאפיינים כלכליים דומים לאורך זמן. במסגרת זו נבחנו, בין היתר, מרווחי אשראי ורווחיות, מדדי איכות תיק (פיגורים/מחיקות/הפסדי אשראי צפויים) ופרופיל סיכון (כגון בטוחות ופיזור). על בסיס בחינה זו נקבע כי מתקיימים התנאים לקיבוץ המגזרים התפעוליים למגזר פעילות אחד בתחום האשרא</w:t>
            </w:r>
            <w:r w:rsidR="005A6C71">
              <w:rPr>
                <w:rFonts w:ascii="David" w:hAnsi="David" w:hint="cs"/>
                <w:color w:val="000000"/>
                <w:rtl/>
              </w:rPr>
              <w:t>י</w:t>
            </w:r>
            <w:r w:rsidRPr="001C4336">
              <w:rPr>
                <w:rFonts w:ascii="David" w:hAnsi="David"/>
                <w:color w:val="000000"/>
                <w:vertAlign w:val="superscript"/>
                <w:rtl/>
              </w:rPr>
              <w:footnoteReference w:id="36"/>
            </w:r>
            <w:r w:rsidRPr="001C4336">
              <w:rPr>
                <w:rFonts w:ascii="David" w:hAnsi="David" w:hint="cs"/>
                <w:color w:val="000000"/>
                <w:rtl/>
              </w:rPr>
              <w:t>.</w:t>
            </w:r>
          </w:p>
          <w:p w14:paraId="19B18902" w14:textId="77777777" w:rsidR="001C4336" w:rsidRPr="001C4336" w:rsidRDefault="001C4336" w:rsidP="001C4336">
            <w:pPr>
              <w:widowControl/>
              <w:overflowPunct/>
              <w:autoSpaceDE/>
              <w:autoSpaceDN/>
              <w:adjustRightInd/>
              <w:jc w:val="both"/>
              <w:textAlignment w:val="auto"/>
              <w:rPr>
                <w:rFonts w:ascii="David" w:hAnsi="David"/>
                <w:color w:val="000000"/>
                <w:rtl/>
              </w:rPr>
            </w:pPr>
            <w:r w:rsidRPr="001C4336">
              <w:rPr>
                <w:rFonts w:ascii="David" w:hAnsi="David" w:hint="cs"/>
                <w:color w:val="000000"/>
                <w:rtl/>
              </w:rPr>
              <w:t xml:space="preserve">מספרי ההשוואה הוצגו מחדש על מנת לשקף את השינוי במבנה המגזרים בני הדיווח של הקבוצה. </w:t>
            </w:r>
          </w:p>
          <w:p w14:paraId="2653B199" w14:textId="77777777" w:rsidR="001C4336" w:rsidRDefault="001C4336" w:rsidP="007761DA">
            <w:pPr>
              <w:widowControl/>
              <w:overflowPunct/>
              <w:autoSpaceDE/>
              <w:autoSpaceDN/>
              <w:adjustRightInd/>
              <w:jc w:val="both"/>
              <w:textAlignment w:val="auto"/>
              <w:rPr>
                <w:rFonts w:ascii="David" w:hAnsi="David"/>
                <w:color w:val="000000"/>
                <w:rtl/>
              </w:rPr>
            </w:pPr>
          </w:p>
          <w:p w14:paraId="1F1B2828" w14:textId="77777777" w:rsidR="002C1CF3" w:rsidRPr="002C1CF3" w:rsidRDefault="002C1CF3" w:rsidP="002C1CF3">
            <w:pPr>
              <w:widowControl/>
              <w:overflowPunct/>
              <w:autoSpaceDE/>
              <w:autoSpaceDN/>
              <w:adjustRightInd/>
              <w:jc w:val="both"/>
              <w:textAlignment w:val="auto"/>
              <w:rPr>
                <w:rFonts w:ascii="David" w:hAnsi="David"/>
                <w:color w:val="000000"/>
              </w:rPr>
            </w:pPr>
            <w:r w:rsidRPr="002C1CF3">
              <w:rPr>
                <w:rFonts w:ascii="David" w:hAnsi="David" w:hint="cs"/>
                <w:color w:val="000000"/>
                <w:rtl/>
              </w:rPr>
              <w:t>המדיניות החשבונאית של מגזרי הפעילות זהה לזו המוצגת בביאור _____, בדבר עיקרי המדיניות החשבונאית, למעט הצגת פעילות מופסקת כמגזר פעילות, כאמור בביאור _____, בדבר מגזרי פעילות בדוחות הכספיים השנתיים</w:t>
            </w:r>
            <w:r w:rsidRPr="002C1CF3">
              <w:rPr>
                <w:rFonts w:ascii="David" w:hAnsi="David"/>
                <w:color w:val="000000"/>
                <w:vertAlign w:val="superscript"/>
                <w:rtl/>
              </w:rPr>
              <w:footnoteReference w:id="37"/>
            </w:r>
            <w:r w:rsidRPr="002C1CF3">
              <w:rPr>
                <w:rFonts w:ascii="David" w:hAnsi="David" w:hint="cs"/>
                <w:color w:val="000000"/>
                <w:rtl/>
              </w:rPr>
              <w:t>.</w:t>
            </w:r>
            <w:r w:rsidRPr="002C1CF3">
              <w:rPr>
                <w:rFonts w:ascii="David" w:hAnsi="David"/>
                <w:color w:val="000000"/>
                <w:rtl/>
                <w:lang w:bidi="ar-SA"/>
              </w:rPr>
              <w:t xml:space="preserve"> </w:t>
            </w:r>
          </w:p>
          <w:p w14:paraId="4F1C2F25" w14:textId="77777777" w:rsidR="002C1CF3" w:rsidRPr="002C1CF3" w:rsidRDefault="002C1CF3" w:rsidP="007761DA">
            <w:pPr>
              <w:widowControl/>
              <w:overflowPunct/>
              <w:autoSpaceDE/>
              <w:autoSpaceDN/>
              <w:adjustRightInd/>
              <w:jc w:val="both"/>
              <w:textAlignment w:val="auto"/>
              <w:rPr>
                <w:rFonts w:ascii="David" w:hAnsi="David"/>
                <w:color w:val="000000"/>
              </w:rPr>
            </w:pPr>
          </w:p>
        </w:tc>
      </w:tr>
    </w:tbl>
    <w:p w14:paraId="5A2D29AC" w14:textId="77777777" w:rsidR="005A6C71" w:rsidRDefault="005A6C71">
      <w:pPr>
        <w:rPr>
          <w:rtl/>
        </w:rPr>
      </w:pPr>
    </w:p>
    <w:p w14:paraId="5D06FE4A" w14:textId="77777777" w:rsidR="005A6C71" w:rsidRDefault="005A6C71">
      <w:r>
        <w:br w:type="page"/>
      </w:r>
    </w:p>
    <w:tbl>
      <w:tblPr>
        <w:bidiVisual/>
        <w:tblW w:w="10130" w:type="dxa"/>
        <w:tblLayout w:type="fixed"/>
        <w:tblLook w:val="01E0" w:firstRow="1" w:lastRow="1" w:firstColumn="1" w:lastColumn="1" w:noHBand="0" w:noVBand="0"/>
      </w:tblPr>
      <w:tblGrid>
        <w:gridCol w:w="1341"/>
        <w:gridCol w:w="8789"/>
      </w:tblGrid>
      <w:tr w:rsidR="005A6C71" w:rsidRPr="000C01C1" w14:paraId="71D79A96" w14:textId="77777777" w:rsidTr="00EA6B83">
        <w:tc>
          <w:tcPr>
            <w:tcW w:w="1341" w:type="dxa"/>
          </w:tcPr>
          <w:p w14:paraId="03ACBB09" w14:textId="2B5E559C" w:rsidR="005A6C71" w:rsidRPr="000C01C1" w:rsidRDefault="005A6C71" w:rsidP="00EA6B83">
            <w:pPr>
              <w:bidi w:val="0"/>
              <w:jc w:val="right"/>
              <w:rPr>
                <w:rFonts w:ascii="David" w:hAnsi="David"/>
                <w:sz w:val="16"/>
                <w:szCs w:val="16"/>
              </w:rPr>
            </w:pPr>
            <w:r w:rsidRPr="000C01C1">
              <w:rPr>
                <w:rFonts w:ascii="David" w:hAnsi="David"/>
                <w:i/>
                <w:iCs/>
                <w:sz w:val="16"/>
                <w:szCs w:val="16"/>
              </w:rPr>
              <w:lastRenderedPageBreak/>
              <w:t>Reference</w:t>
            </w:r>
          </w:p>
        </w:tc>
        <w:tc>
          <w:tcPr>
            <w:tcW w:w="8789" w:type="dxa"/>
          </w:tcPr>
          <w:p w14:paraId="148FFA8D" w14:textId="77777777" w:rsidR="005A6C71" w:rsidRPr="000C01C1" w:rsidRDefault="005A6C71" w:rsidP="00EA6B83">
            <w:pPr>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728BA220" w14:textId="77777777" w:rsidR="005A6C71" w:rsidRPr="000C01C1" w:rsidRDefault="005A6C71" w:rsidP="00EA6B83">
            <w:pPr>
              <w:jc w:val="both"/>
              <w:rPr>
                <w:rFonts w:ascii="David" w:hAnsi="David"/>
                <w:rtl/>
              </w:rPr>
            </w:pPr>
          </w:p>
        </w:tc>
      </w:tr>
      <w:tr w:rsidR="005A6C71" w:rsidRPr="00CB4183" w14:paraId="263F642A" w14:textId="77777777" w:rsidTr="00EA6B83">
        <w:tc>
          <w:tcPr>
            <w:tcW w:w="1341" w:type="dxa"/>
          </w:tcPr>
          <w:p w14:paraId="77525B29" w14:textId="77777777" w:rsidR="005A6C71" w:rsidRPr="000C01C1" w:rsidRDefault="005A6C71" w:rsidP="00EA6B83">
            <w:pPr>
              <w:jc w:val="both"/>
              <w:rPr>
                <w:rFonts w:ascii="David" w:hAnsi="David"/>
                <w:sz w:val="20"/>
                <w:szCs w:val="20"/>
              </w:rPr>
            </w:pPr>
          </w:p>
        </w:tc>
        <w:tc>
          <w:tcPr>
            <w:tcW w:w="8789" w:type="dxa"/>
          </w:tcPr>
          <w:p w14:paraId="2D8018AD" w14:textId="1C3C77D5" w:rsidR="005A6C71" w:rsidRPr="00CB4183" w:rsidRDefault="005A6C71" w:rsidP="00EA6B83">
            <w:pPr>
              <w:pStyle w:val="pf0"/>
              <w:bidi/>
              <w:jc w:val="both"/>
              <w:rPr>
                <w:rFonts w:ascii="David" w:hAnsi="David"/>
                <w:b/>
                <w:bCs/>
                <w:color w:val="000000"/>
                <w:rtl/>
              </w:rPr>
            </w:pPr>
            <w:r>
              <w:rPr>
                <w:rFonts w:ascii="David" w:hAnsi="David" w:cs="David" w:hint="cs"/>
                <w:b/>
                <w:bCs/>
                <w:color w:val="000000"/>
                <w:rtl/>
              </w:rPr>
              <w:t>4</w:t>
            </w:r>
            <w:r w:rsidRPr="00531CF3">
              <w:rPr>
                <w:rFonts w:ascii="David" w:hAnsi="David" w:cs="David"/>
                <w:b/>
                <w:bCs/>
                <w:color w:val="000000"/>
                <w:rtl/>
              </w:rPr>
              <w:t>.</w:t>
            </w:r>
            <w:r w:rsidRPr="00531CF3">
              <w:rPr>
                <w:rFonts w:ascii="David" w:hAnsi="David" w:cs="David"/>
                <w:b/>
                <w:bCs/>
                <w:color w:val="000000"/>
                <w:rtl/>
              </w:rPr>
              <w:tab/>
            </w:r>
            <w:r>
              <w:rPr>
                <w:rFonts w:ascii="David" w:hAnsi="David" w:cs="David" w:hint="cs"/>
                <w:b/>
                <w:bCs/>
                <w:color w:val="000000"/>
                <w:rtl/>
              </w:rPr>
              <w:t>מגזרי פעילו</w:t>
            </w:r>
            <w:r w:rsidR="00F14B5E">
              <w:rPr>
                <w:rFonts w:ascii="David" w:hAnsi="David" w:cs="David" w:hint="cs"/>
                <w:b/>
                <w:bCs/>
                <w:color w:val="000000"/>
                <w:rtl/>
              </w:rPr>
              <w:t>ת (המשך)</w:t>
            </w:r>
          </w:p>
        </w:tc>
      </w:tr>
      <w:tr w:rsidR="005A6C71" w:rsidRPr="00E30541" w14:paraId="4BED4D42" w14:textId="77777777" w:rsidTr="00EA6B83">
        <w:tc>
          <w:tcPr>
            <w:tcW w:w="1341" w:type="dxa"/>
          </w:tcPr>
          <w:p w14:paraId="68F26563" w14:textId="77777777" w:rsidR="005A6C71" w:rsidRPr="000C01C1" w:rsidRDefault="005A6C71" w:rsidP="00EA6B83">
            <w:pPr>
              <w:jc w:val="both"/>
              <w:rPr>
                <w:rFonts w:ascii="David" w:hAnsi="David"/>
                <w:sz w:val="20"/>
                <w:szCs w:val="20"/>
              </w:rPr>
            </w:pPr>
          </w:p>
        </w:tc>
        <w:tc>
          <w:tcPr>
            <w:tcW w:w="8789" w:type="dxa"/>
          </w:tcPr>
          <w:p w14:paraId="362887C4" w14:textId="77777777" w:rsidR="005A6C71" w:rsidRPr="00E30541" w:rsidRDefault="005A6C71" w:rsidP="00EA6B83">
            <w:pPr>
              <w:pStyle w:val="pf0"/>
              <w:bidi/>
              <w:spacing w:before="0" w:beforeAutospacing="0" w:after="0" w:afterAutospacing="0"/>
              <w:jc w:val="both"/>
              <w:rPr>
                <w:rFonts w:ascii="David" w:hAnsi="David" w:cs="David"/>
                <w:sz w:val="22"/>
                <w:szCs w:val="22"/>
                <w:rtl/>
              </w:rPr>
            </w:pPr>
          </w:p>
        </w:tc>
      </w:tr>
    </w:tbl>
    <w:p w14:paraId="7C4770CD" w14:textId="77777777" w:rsidR="005A6C71" w:rsidRDefault="005A6C71"/>
    <w:tbl>
      <w:tblPr>
        <w:bidiVisual/>
        <w:tblW w:w="10130" w:type="dxa"/>
        <w:tblLayout w:type="fixed"/>
        <w:tblLook w:val="01E0" w:firstRow="1" w:lastRow="1" w:firstColumn="1" w:lastColumn="1" w:noHBand="0" w:noVBand="0"/>
      </w:tblPr>
      <w:tblGrid>
        <w:gridCol w:w="1341"/>
        <w:gridCol w:w="8789"/>
      </w:tblGrid>
      <w:tr w:rsidR="00934435" w:rsidRPr="000C01C1" w14:paraId="203D16CF" w14:textId="77777777" w:rsidTr="007761DA">
        <w:tc>
          <w:tcPr>
            <w:tcW w:w="1341" w:type="dxa"/>
          </w:tcPr>
          <w:p w14:paraId="7783F4EE" w14:textId="77777777" w:rsidR="001C4336" w:rsidRDefault="001C4336" w:rsidP="00B221E8">
            <w:pPr>
              <w:bidi w:val="0"/>
              <w:spacing w:line="260" w:lineRule="exact"/>
              <w:jc w:val="right"/>
              <w:rPr>
                <w:i/>
                <w:iCs/>
                <w:sz w:val="16"/>
                <w:szCs w:val="16"/>
              </w:rPr>
            </w:pPr>
            <w:r>
              <w:rPr>
                <w:i/>
                <w:iCs/>
                <w:sz w:val="16"/>
                <w:szCs w:val="16"/>
              </w:rPr>
              <w:t>IAS 34.16A(b)</w:t>
            </w:r>
          </w:p>
          <w:p w14:paraId="56B2FA0F" w14:textId="77777777" w:rsidR="00934435" w:rsidRPr="000C01C1" w:rsidRDefault="00934435" w:rsidP="00B221E8">
            <w:pPr>
              <w:rPr>
                <w:rFonts w:ascii="David" w:hAnsi="David"/>
                <w:sz w:val="20"/>
                <w:szCs w:val="20"/>
              </w:rPr>
            </w:pPr>
          </w:p>
        </w:tc>
        <w:tc>
          <w:tcPr>
            <w:tcW w:w="8789" w:type="dxa"/>
          </w:tcPr>
          <w:p w14:paraId="2B2FF09C" w14:textId="77777777" w:rsidR="00934435" w:rsidRPr="00804E85" w:rsidRDefault="00934435" w:rsidP="00934435">
            <w:pPr>
              <w:widowControl/>
              <w:overflowPunct/>
              <w:autoSpaceDE/>
              <w:autoSpaceDN/>
              <w:adjustRightInd/>
              <w:jc w:val="both"/>
              <w:textAlignment w:val="auto"/>
              <w:rPr>
                <w:rFonts w:ascii="David" w:hAnsi="David"/>
                <w:b/>
                <w:bCs/>
                <w:color w:val="000000"/>
                <w:u w:val="single"/>
                <w:rtl/>
              </w:rPr>
            </w:pPr>
            <w:r w:rsidRPr="00082141">
              <w:rPr>
                <w:rFonts w:ascii="David" w:hAnsi="David"/>
                <w:b/>
                <w:bCs/>
                <w:color w:val="000000"/>
                <w:rtl/>
              </w:rPr>
              <w:t>ב</w:t>
            </w:r>
            <w:r>
              <w:rPr>
                <w:rFonts w:ascii="David" w:hAnsi="David" w:hint="cs"/>
                <w:b/>
                <w:bCs/>
                <w:color w:val="000000"/>
                <w:rtl/>
              </w:rPr>
              <w:t>.</w:t>
            </w:r>
            <w:r>
              <w:rPr>
                <w:rFonts w:ascii="David" w:hAnsi="David"/>
                <w:b/>
                <w:bCs/>
                <w:color w:val="000000"/>
                <w:rtl/>
              </w:rPr>
              <w:tab/>
            </w:r>
            <w:r>
              <w:rPr>
                <w:rFonts w:ascii="David" w:hAnsi="David" w:hint="cs"/>
                <w:b/>
                <w:bCs/>
                <w:color w:val="000000"/>
                <w:u w:val="single"/>
                <w:rtl/>
              </w:rPr>
              <w:t>עונתיות</w:t>
            </w:r>
          </w:p>
          <w:p w14:paraId="692E5E5F" w14:textId="77777777" w:rsidR="00934435" w:rsidRPr="00934435" w:rsidRDefault="00934435" w:rsidP="00934435">
            <w:pPr>
              <w:widowControl/>
              <w:overflowPunct/>
              <w:autoSpaceDE/>
              <w:autoSpaceDN/>
              <w:adjustRightInd/>
              <w:textAlignment w:val="auto"/>
              <w:rPr>
                <w:rFonts w:ascii="David" w:hAnsi="David"/>
                <w:b/>
                <w:bCs/>
                <w:color w:val="000000"/>
                <w:rtl/>
              </w:rPr>
            </w:pPr>
          </w:p>
          <w:p w14:paraId="32E74A37" w14:textId="77777777" w:rsidR="00934435" w:rsidRPr="00934435" w:rsidRDefault="00934435" w:rsidP="00934435">
            <w:pPr>
              <w:widowControl/>
              <w:overflowPunct/>
              <w:autoSpaceDE/>
              <w:autoSpaceDN/>
              <w:adjustRightInd/>
              <w:textAlignment w:val="auto"/>
              <w:rPr>
                <w:rFonts w:ascii="David" w:hAnsi="David"/>
                <w:b/>
                <w:bCs/>
                <w:color w:val="000000"/>
                <w:rtl/>
              </w:rPr>
            </w:pPr>
            <w:r w:rsidRPr="00934435">
              <w:rPr>
                <w:rFonts w:ascii="David" w:hAnsi="David"/>
                <w:color w:val="000000"/>
                <w:rtl/>
              </w:rPr>
              <w:t>1.</w:t>
            </w:r>
            <w:r w:rsidRPr="00934435">
              <w:rPr>
                <w:rFonts w:ascii="David" w:hAnsi="David"/>
                <w:b/>
                <w:bCs/>
                <w:color w:val="000000"/>
                <w:rtl/>
              </w:rPr>
              <w:tab/>
              <w:t>מגזר חיסכון ארוך טווח</w:t>
            </w:r>
          </w:p>
          <w:p w14:paraId="49E4B727" w14:textId="1D0E3D5C" w:rsidR="001C4336" w:rsidRPr="00934435" w:rsidRDefault="00934435" w:rsidP="00934435">
            <w:pPr>
              <w:widowControl/>
              <w:overflowPunct/>
              <w:autoSpaceDE/>
              <w:autoSpaceDN/>
              <w:adjustRightInd/>
              <w:ind w:left="567"/>
              <w:jc w:val="both"/>
              <w:textAlignment w:val="auto"/>
              <w:rPr>
                <w:rFonts w:ascii="David" w:hAnsi="David"/>
                <w:color w:val="000000"/>
                <w:rtl/>
              </w:rPr>
            </w:pPr>
            <w:r w:rsidRPr="00934435">
              <w:rPr>
                <w:rFonts w:ascii="David" w:hAnsi="David"/>
                <w:color w:val="000000"/>
                <w:rtl/>
              </w:rPr>
              <w:t>ככלל, ההכנסות משירותי ביטוח בביטוח חיים והכנסות מדמי ניהול בקרנות פנסיה ובקופות גמל, כמו גם התשלומים בגין תביעות, אינן מתאפיינות בעונתיות מובהקת. יחד עם זאת, חלק ניכר מהמכירות החדשות מתרכז לרוב בחודש דצמבר, בין היתר בשל סיום שנת המס והזכאות להטבות מס בגין הפקדות לפרמיות ביטוח חיים, דמי גמולים לקרנות פנסיה ולקופות גמל. בנוסף, בתקופה זו נפוצות השלמות והפקדות חד-פעמיות שמבצעים מעסיקים בגין זכויות פיצויים. מעבר לכך, במהלך השנה עשויות להתבצע הפקדות חד-פעמיות נוספות, בפרמיות או בדמי גמולים, אשר היקפן ועיתוין משתנים משנה לשנה.</w:t>
            </w:r>
          </w:p>
          <w:p w14:paraId="7EF9E74F" w14:textId="77777777" w:rsidR="00934435" w:rsidRPr="00934435" w:rsidRDefault="00934435" w:rsidP="00B221E8">
            <w:pPr>
              <w:widowControl/>
              <w:overflowPunct/>
              <w:autoSpaceDE/>
              <w:autoSpaceDN/>
              <w:adjustRightInd/>
              <w:ind w:left="567"/>
              <w:jc w:val="both"/>
              <w:textAlignment w:val="auto"/>
              <w:rPr>
                <w:rFonts w:ascii="David" w:hAnsi="David"/>
                <w:b/>
                <w:bCs/>
                <w:color w:val="000000"/>
                <w:rtl/>
              </w:rPr>
            </w:pPr>
          </w:p>
          <w:p w14:paraId="542BAF05" w14:textId="77777777" w:rsidR="00934435" w:rsidRPr="00934435" w:rsidRDefault="00934435" w:rsidP="00934435">
            <w:pPr>
              <w:widowControl/>
              <w:overflowPunct/>
              <w:autoSpaceDE/>
              <w:autoSpaceDN/>
              <w:adjustRightInd/>
              <w:textAlignment w:val="auto"/>
              <w:rPr>
                <w:rFonts w:ascii="David" w:hAnsi="David"/>
                <w:b/>
                <w:bCs/>
                <w:color w:val="000000"/>
                <w:rtl/>
              </w:rPr>
            </w:pPr>
            <w:r w:rsidRPr="00934435">
              <w:rPr>
                <w:rFonts w:ascii="David" w:hAnsi="David"/>
                <w:color w:val="000000"/>
                <w:rtl/>
              </w:rPr>
              <w:t>2.</w:t>
            </w:r>
            <w:r w:rsidRPr="00934435">
              <w:rPr>
                <w:rFonts w:ascii="David" w:hAnsi="David"/>
                <w:b/>
                <w:bCs/>
                <w:color w:val="000000"/>
                <w:rtl/>
              </w:rPr>
              <w:tab/>
              <w:t>מגזר ביטוח כללי</w:t>
            </w:r>
          </w:p>
          <w:p w14:paraId="2AE62D42" w14:textId="77777777" w:rsidR="00934435" w:rsidRPr="00934435" w:rsidRDefault="00934435" w:rsidP="00934435">
            <w:pPr>
              <w:widowControl/>
              <w:overflowPunct/>
              <w:autoSpaceDE/>
              <w:autoSpaceDN/>
              <w:adjustRightInd/>
              <w:ind w:left="567"/>
              <w:jc w:val="both"/>
              <w:textAlignment w:val="auto"/>
              <w:rPr>
                <w:rFonts w:ascii="David" w:hAnsi="David"/>
                <w:color w:val="000000"/>
                <w:rtl/>
              </w:rPr>
            </w:pPr>
            <w:r w:rsidRPr="00934435">
              <w:rPr>
                <w:rFonts w:ascii="David" w:hAnsi="David"/>
                <w:color w:val="000000"/>
                <w:rtl/>
              </w:rPr>
              <w:t>ככלל, ההכנסות משירותי ביטוח במגזר ביטוח כללי אינן מתאפיינות בעונתיות מובהקת. עם זאת יצוין כי קיימת עונתיות מסוימת בקשר לתקבולי הפרמיות ברבעון הראשון של השנה הנובעת מחידושים של ביטוחי רכב של קבוצות עובדים וציי רכבים עסקיים המבוצעים לרוב בחודשים ינואר או אפריל. השפעתה של עונתיות זו על הרווח המדווח מנוטרלת באמצעות ההתחייבות בגין יתרת הכיסוי.</w:t>
            </w:r>
          </w:p>
          <w:p w14:paraId="5B62F9AB" w14:textId="77777777" w:rsidR="00934435" w:rsidRPr="003537F8" w:rsidRDefault="00934435" w:rsidP="00934435">
            <w:pPr>
              <w:widowControl/>
              <w:overflowPunct/>
              <w:autoSpaceDE/>
              <w:autoSpaceDN/>
              <w:adjustRightInd/>
              <w:ind w:left="567"/>
              <w:jc w:val="both"/>
              <w:textAlignment w:val="auto"/>
              <w:rPr>
                <w:rFonts w:ascii="David" w:hAnsi="David"/>
                <w:color w:val="000000"/>
                <w:sz w:val="10"/>
                <w:szCs w:val="10"/>
                <w:rtl/>
              </w:rPr>
            </w:pPr>
          </w:p>
          <w:p w14:paraId="7F10F3E7" w14:textId="77777777" w:rsidR="00934435" w:rsidRDefault="00934435" w:rsidP="00934435">
            <w:pPr>
              <w:widowControl/>
              <w:overflowPunct/>
              <w:autoSpaceDE/>
              <w:autoSpaceDN/>
              <w:adjustRightInd/>
              <w:ind w:left="567"/>
              <w:jc w:val="both"/>
              <w:textAlignment w:val="auto"/>
              <w:rPr>
                <w:rFonts w:ascii="David" w:hAnsi="David"/>
                <w:color w:val="000000"/>
                <w:rtl/>
              </w:rPr>
            </w:pPr>
            <w:r w:rsidRPr="00934435">
              <w:rPr>
                <w:rFonts w:ascii="David" w:hAnsi="David"/>
                <w:color w:val="000000"/>
                <w:rtl/>
              </w:rPr>
              <w:t>במרכיבי ההוצאות האחרים, כגון תביעות, ובמרכיבי ההכנסות האחרים, כגון הכנסות מהשקעות, לא ניכרת עונתיות מובהקת המשפיעה על הרווח. עם זאת, ראוי לציין כי בעונות החורף ברבעון הראשון או ברבעון הרביעי של השנה או בשניהם, ניכרת לעיתים עלייה בתביעות בעיקר בענפי הרכוש, וכתוצאה מכך לקיטון ברווח המדווח לתקופה.</w:t>
            </w:r>
          </w:p>
          <w:p w14:paraId="4869DC81" w14:textId="77777777" w:rsidR="003537F8" w:rsidRPr="00082141" w:rsidRDefault="003537F8" w:rsidP="00934435">
            <w:pPr>
              <w:widowControl/>
              <w:overflowPunct/>
              <w:autoSpaceDE/>
              <w:autoSpaceDN/>
              <w:adjustRightInd/>
              <w:ind w:left="567"/>
              <w:jc w:val="both"/>
              <w:textAlignment w:val="auto"/>
              <w:rPr>
                <w:rFonts w:ascii="David" w:hAnsi="David"/>
                <w:b/>
                <w:bCs/>
                <w:color w:val="000000"/>
                <w:rtl/>
              </w:rPr>
            </w:pPr>
          </w:p>
        </w:tc>
      </w:tr>
      <w:tr w:rsidR="00477176" w:rsidRPr="000C01C1" w14:paraId="46CCBBAA" w14:textId="77777777" w:rsidTr="007761DA">
        <w:tc>
          <w:tcPr>
            <w:tcW w:w="1341" w:type="dxa"/>
          </w:tcPr>
          <w:p w14:paraId="62A0C3C9" w14:textId="77777777" w:rsidR="00477176" w:rsidRPr="000C01C1" w:rsidRDefault="00477176" w:rsidP="007761DA">
            <w:pPr>
              <w:jc w:val="both"/>
              <w:rPr>
                <w:rFonts w:ascii="David" w:hAnsi="David"/>
                <w:sz w:val="20"/>
                <w:szCs w:val="20"/>
              </w:rPr>
            </w:pPr>
          </w:p>
        </w:tc>
        <w:tc>
          <w:tcPr>
            <w:tcW w:w="8789" w:type="dxa"/>
          </w:tcPr>
          <w:p w14:paraId="4C83E5E3" w14:textId="77777777" w:rsidR="00477176" w:rsidRPr="00804E85" w:rsidRDefault="00934435" w:rsidP="007761DA">
            <w:pPr>
              <w:widowControl/>
              <w:overflowPunct/>
              <w:autoSpaceDE/>
              <w:autoSpaceDN/>
              <w:adjustRightInd/>
              <w:jc w:val="both"/>
              <w:textAlignment w:val="auto"/>
              <w:rPr>
                <w:rFonts w:ascii="David" w:hAnsi="David"/>
                <w:b/>
                <w:bCs/>
                <w:color w:val="000000"/>
                <w:u w:val="single"/>
                <w:rtl/>
              </w:rPr>
            </w:pPr>
            <w:r>
              <w:rPr>
                <w:rFonts w:ascii="David" w:hAnsi="David" w:hint="cs"/>
                <w:b/>
                <w:bCs/>
                <w:color w:val="000000"/>
                <w:rtl/>
              </w:rPr>
              <w:t>ג</w:t>
            </w:r>
            <w:r w:rsidR="00477176">
              <w:rPr>
                <w:rFonts w:ascii="David" w:hAnsi="David" w:hint="cs"/>
                <w:b/>
                <w:bCs/>
                <w:color w:val="000000"/>
                <w:rtl/>
              </w:rPr>
              <w:t>.</w:t>
            </w:r>
            <w:r w:rsidR="00477176">
              <w:rPr>
                <w:rFonts w:ascii="David" w:hAnsi="David"/>
                <w:b/>
                <w:bCs/>
                <w:color w:val="000000"/>
                <w:rtl/>
              </w:rPr>
              <w:tab/>
            </w:r>
            <w:r w:rsidR="00477176" w:rsidRPr="00804E85">
              <w:rPr>
                <w:rFonts w:ascii="David" w:hAnsi="David"/>
                <w:b/>
                <w:bCs/>
                <w:color w:val="000000"/>
                <w:u w:val="single"/>
                <w:rtl/>
              </w:rPr>
              <w:t>מגזר בר דיווח</w:t>
            </w:r>
          </w:p>
          <w:p w14:paraId="7B171692" w14:textId="77777777" w:rsidR="00477176" w:rsidRPr="00B221E8" w:rsidRDefault="00477176" w:rsidP="007761DA">
            <w:pPr>
              <w:widowControl/>
              <w:overflowPunct/>
              <w:autoSpaceDE/>
              <w:autoSpaceDN/>
              <w:adjustRightInd/>
              <w:jc w:val="both"/>
              <w:textAlignment w:val="auto"/>
              <w:rPr>
                <w:rFonts w:ascii="David" w:hAnsi="David"/>
                <w:sz w:val="18"/>
                <w:szCs w:val="18"/>
                <w:highlight w:val="lightGray"/>
              </w:rPr>
            </w:pPr>
          </w:p>
          <w:p w14:paraId="3FC9C877" w14:textId="77777777" w:rsidR="00477176" w:rsidRPr="00CE4555" w:rsidRDefault="00477176" w:rsidP="007761DA">
            <w:pPr>
              <w:widowControl/>
              <w:overflowPunct/>
              <w:autoSpaceDE/>
              <w:autoSpaceDN/>
              <w:adjustRightInd/>
              <w:ind w:left="567" w:hanging="567"/>
              <w:jc w:val="both"/>
              <w:textAlignment w:val="auto"/>
              <w:rPr>
                <w:rFonts w:ascii="David" w:hAnsi="David"/>
                <w:color w:val="000000"/>
                <w:highlight w:val="lightGray"/>
                <w:rtl/>
              </w:rPr>
            </w:pPr>
            <w:r w:rsidRPr="00082141">
              <w:rPr>
                <w:rFonts w:ascii="David" w:hAnsi="David"/>
                <w:color w:val="000000"/>
                <w:highlight w:val="lightGray"/>
              </w:rPr>
              <w:t>1</w:t>
            </w:r>
            <w:r w:rsidRPr="00CE4555">
              <w:rPr>
                <w:rFonts w:ascii="David" w:hAnsi="David" w:hint="cs"/>
                <w:color w:val="000000"/>
                <w:highlight w:val="lightGray"/>
                <w:rtl/>
              </w:rPr>
              <w:t>.</w:t>
            </w:r>
            <w:r w:rsidRPr="00CE4555">
              <w:rPr>
                <w:rFonts w:ascii="David" w:hAnsi="David"/>
                <w:color w:val="000000"/>
                <w:highlight w:val="lightGray"/>
                <w:rtl/>
              </w:rPr>
              <w:tab/>
            </w:r>
            <w:r w:rsidRPr="00082141">
              <w:rPr>
                <w:rFonts w:ascii="David" w:hAnsi="David"/>
                <w:color w:val="000000"/>
                <w:highlight w:val="lightGray"/>
                <w:rtl/>
              </w:rPr>
              <w:t>עסקי חברות הביטוח מורכבים מענפי ביטוח שונים אשר מהווים רכיבים עסקיים של החברה. מכאן, שעל חברת הביטוח לבחון אילו מענפי הביטוח בהם היא עוסקת מהווים מגזרים בני דיווח ועבורם לפרט את המידע הנדרש. לצורך בחינת המהותיות יש לאחד ענפים בעלי מאפיינים דומים משמעותית. עיקרון המהותיות צריך להישקל הן על סמך קריטריונים איכותיים והן על סמך קריטריונים כמותיים כדוגמת הכנסות משירותי ביטוח, רווחיות והתחייבויות ביטוחיות.</w:t>
            </w:r>
          </w:p>
          <w:p w14:paraId="687961EE" w14:textId="77777777" w:rsidR="00477176" w:rsidRDefault="00477176" w:rsidP="00934435">
            <w:pPr>
              <w:widowControl/>
              <w:overflowPunct/>
              <w:autoSpaceDE/>
              <w:autoSpaceDN/>
              <w:adjustRightInd/>
              <w:ind w:left="567"/>
              <w:jc w:val="both"/>
              <w:textAlignment w:val="auto"/>
              <w:rPr>
                <w:rFonts w:ascii="David" w:hAnsi="David"/>
                <w:color w:val="000000"/>
                <w:highlight w:val="lightGray"/>
                <w:rtl/>
              </w:rPr>
            </w:pPr>
            <w:r w:rsidRPr="00082141">
              <w:rPr>
                <w:rFonts w:ascii="David" w:hAnsi="David"/>
                <w:color w:val="000000"/>
                <w:highlight w:val="lightGray"/>
                <w:rtl/>
              </w:rPr>
              <w:t>מבלי לגרוע מן האמור לעיל, יש מקום לתת גילוי נפרד לפעילות ביטוח חיים וחיסכון ארוך טווח ופעילות ביטוח כללי.</w:t>
            </w:r>
          </w:p>
          <w:p w14:paraId="4DAC7907" w14:textId="77777777" w:rsidR="005A6C71" w:rsidRDefault="005A6C71" w:rsidP="005A6C71">
            <w:pPr>
              <w:widowControl/>
              <w:overflowPunct/>
              <w:autoSpaceDE/>
              <w:autoSpaceDN/>
              <w:adjustRightInd/>
              <w:ind w:left="567" w:hanging="567"/>
              <w:jc w:val="both"/>
              <w:textAlignment w:val="auto"/>
              <w:rPr>
                <w:rFonts w:ascii="David" w:hAnsi="David"/>
                <w:color w:val="000000"/>
                <w:highlight w:val="lightGray"/>
                <w:rtl/>
              </w:rPr>
            </w:pPr>
            <w:r w:rsidRPr="00082141">
              <w:rPr>
                <w:rFonts w:ascii="David" w:hAnsi="David"/>
                <w:color w:val="000000"/>
                <w:highlight w:val="lightGray"/>
              </w:rPr>
              <w:t>2</w:t>
            </w:r>
            <w:r w:rsidRPr="00CE4555">
              <w:rPr>
                <w:rFonts w:ascii="David" w:hAnsi="David" w:hint="cs"/>
                <w:color w:val="000000"/>
                <w:highlight w:val="lightGray"/>
                <w:rtl/>
              </w:rPr>
              <w:t>.</w:t>
            </w:r>
            <w:r w:rsidRPr="00CE4555">
              <w:rPr>
                <w:rFonts w:ascii="David" w:hAnsi="David"/>
                <w:color w:val="000000"/>
                <w:highlight w:val="lightGray"/>
                <w:rtl/>
              </w:rPr>
              <w:tab/>
            </w:r>
            <w:r w:rsidRPr="00082141">
              <w:rPr>
                <w:rFonts w:ascii="David" w:hAnsi="David"/>
                <w:color w:val="000000"/>
                <w:highlight w:val="lightGray"/>
                <w:rtl/>
              </w:rPr>
              <w:t>בריאות - על כל חברה לבחון האם המבחנים שנקבעו בתקינה החשבונאית (לרבות הספים הכמותיים) מצביעים על כך כי יש לדווח על עסקי הבריאות או חלקם כמגזר נפרד. במידה שהתשובה לכך היא חיובית הרי שתוצאות מגזר זה ידווחו בנפרד בנוסף על הדיווח על ביטוח חיים וחיסכון ארוך טווח ועסקי הביטוח הכללי בנפרד. הנחת ברירת המחדל היא שכך הדבר.</w:t>
            </w:r>
          </w:p>
          <w:p w14:paraId="6CABEE30" w14:textId="77777777" w:rsidR="005A6C71" w:rsidRDefault="005A6C71" w:rsidP="005A6C71">
            <w:pPr>
              <w:widowControl/>
              <w:overflowPunct/>
              <w:autoSpaceDE/>
              <w:autoSpaceDN/>
              <w:adjustRightInd/>
              <w:ind w:left="567"/>
              <w:jc w:val="both"/>
              <w:textAlignment w:val="auto"/>
              <w:rPr>
                <w:rFonts w:ascii="David" w:hAnsi="David"/>
                <w:color w:val="000000"/>
                <w:highlight w:val="lightGray"/>
                <w:rtl/>
              </w:rPr>
            </w:pPr>
            <w:r w:rsidRPr="00082141">
              <w:rPr>
                <w:rFonts w:ascii="David" w:hAnsi="David"/>
                <w:color w:val="000000"/>
                <w:highlight w:val="lightGray"/>
                <w:rtl/>
              </w:rPr>
              <w:t>כאשר המבחנים שנקבעו בתקינה אינם מחייבים דיווח על עסקי הבריאות כמגזר נפרד, עסקי בריאות לזמן קצר (עובדים זרים, נסיעות לחו"ל, תאונות אישיות) ידווחו במסגרת עסקי ביטוח כללי ואילו עסקי הבריאות לזמן ארוך ידווחו במסגרת ביטוח חיים וחיסכון ארוך טווח, בתיאום עם רשות שוק ההון, ביטוח וחיסכון.</w:t>
            </w:r>
          </w:p>
          <w:p w14:paraId="3B1C4696" w14:textId="20C42D62" w:rsidR="005A6C71" w:rsidRPr="00B221E8" w:rsidRDefault="005A6C71" w:rsidP="00B221E8">
            <w:pPr>
              <w:widowControl/>
              <w:overflowPunct/>
              <w:autoSpaceDE/>
              <w:autoSpaceDN/>
              <w:adjustRightInd/>
              <w:ind w:left="567" w:hanging="567"/>
              <w:jc w:val="both"/>
              <w:textAlignment w:val="auto"/>
              <w:rPr>
                <w:rFonts w:ascii="David" w:hAnsi="David"/>
                <w:rtl/>
              </w:rPr>
            </w:pPr>
            <w:r w:rsidRPr="00082141">
              <w:rPr>
                <w:rFonts w:ascii="David" w:hAnsi="David"/>
                <w:color w:val="000000"/>
                <w:highlight w:val="lightGray"/>
              </w:rPr>
              <w:t>3</w:t>
            </w:r>
            <w:r w:rsidRPr="00CE4555">
              <w:rPr>
                <w:rFonts w:ascii="David" w:hAnsi="David" w:hint="cs"/>
                <w:color w:val="000000"/>
                <w:highlight w:val="lightGray"/>
                <w:rtl/>
              </w:rPr>
              <w:t>.</w:t>
            </w:r>
            <w:r w:rsidRPr="00CE4555">
              <w:rPr>
                <w:rFonts w:ascii="David" w:hAnsi="David"/>
                <w:color w:val="000000"/>
                <w:highlight w:val="lightGray"/>
                <w:rtl/>
              </w:rPr>
              <w:tab/>
            </w:r>
            <w:r w:rsidRPr="00082141">
              <w:rPr>
                <w:rFonts w:ascii="David" w:hAnsi="David"/>
                <w:highlight w:val="lightGray"/>
                <w:u w:val="single"/>
                <w:rtl/>
              </w:rPr>
              <w:t>חוזי השקעה, גמל ופנסיה</w:t>
            </w:r>
            <w:r w:rsidRPr="00082141">
              <w:rPr>
                <w:rFonts w:ascii="David" w:hAnsi="David"/>
                <w:highlight w:val="lightGray"/>
                <w:rtl/>
              </w:rPr>
              <w:t xml:space="preserve"> - לאור המאפיינים הדומים בין מוצרים אלו ובין מוצרי ביטוח חיים בסדרה מקיפה של בחינות, מוצרים אלו ייכללו במסגרת מגזר ביטוח חיים וחיסכון ארוך טווח. פירוט נפרד אודות נתונים אלה יינתן במסגרת באור </w:t>
            </w:r>
            <w:r>
              <w:rPr>
                <w:rFonts w:ascii="David" w:hAnsi="David" w:hint="cs"/>
                <w:highlight w:val="lightGray"/>
                <w:rtl/>
              </w:rPr>
              <w:t>5</w:t>
            </w:r>
            <w:r w:rsidRPr="00082141">
              <w:rPr>
                <w:rFonts w:ascii="David" w:hAnsi="David"/>
                <w:highlight w:val="lightGray"/>
                <w:rtl/>
              </w:rPr>
              <w:t xml:space="preserve"> בדבר 'מידע נוסף אודות פעילויות החברה לפי קבוצות תיקים עיקריות'.</w:t>
            </w:r>
          </w:p>
        </w:tc>
      </w:tr>
    </w:tbl>
    <w:p w14:paraId="79C75CD2" w14:textId="77777777" w:rsidR="005A6C71" w:rsidRDefault="005A6C71" w:rsidP="005A6C71">
      <w:pPr>
        <w:widowControl/>
        <w:overflowPunct/>
        <w:autoSpaceDE/>
        <w:autoSpaceDN/>
        <w:bidi w:val="0"/>
        <w:adjustRightInd/>
        <w:textAlignment w:val="auto"/>
        <w:rPr>
          <w:rtl/>
        </w:rPr>
      </w:pPr>
    </w:p>
    <w:p w14:paraId="54777BA0" w14:textId="77777777" w:rsidR="005A6C71" w:rsidRDefault="005A6C71">
      <w:r>
        <w:br w:type="page"/>
      </w:r>
    </w:p>
    <w:tbl>
      <w:tblPr>
        <w:bidiVisual/>
        <w:tblW w:w="10130" w:type="dxa"/>
        <w:tblLayout w:type="fixed"/>
        <w:tblLook w:val="01E0" w:firstRow="1" w:lastRow="1" w:firstColumn="1" w:lastColumn="1" w:noHBand="0" w:noVBand="0"/>
      </w:tblPr>
      <w:tblGrid>
        <w:gridCol w:w="1341"/>
        <w:gridCol w:w="8789"/>
      </w:tblGrid>
      <w:tr w:rsidR="005A6C71" w:rsidRPr="000C01C1" w14:paraId="03DF38C7" w14:textId="77777777" w:rsidTr="00EA6B83">
        <w:tc>
          <w:tcPr>
            <w:tcW w:w="1341" w:type="dxa"/>
          </w:tcPr>
          <w:p w14:paraId="24EA16D4" w14:textId="1F171B1A" w:rsidR="005A6C71" w:rsidRPr="000C01C1" w:rsidRDefault="005A6C71" w:rsidP="00EA6B83">
            <w:pPr>
              <w:bidi w:val="0"/>
              <w:jc w:val="right"/>
              <w:rPr>
                <w:rFonts w:ascii="David" w:hAnsi="David"/>
                <w:sz w:val="16"/>
                <w:szCs w:val="16"/>
              </w:rPr>
            </w:pPr>
            <w:r w:rsidRPr="000C01C1">
              <w:rPr>
                <w:rFonts w:ascii="David" w:hAnsi="David"/>
                <w:i/>
                <w:iCs/>
                <w:sz w:val="16"/>
                <w:szCs w:val="16"/>
              </w:rPr>
              <w:lastRenderedPageBreak/>
              <w:t>Reference</w:t>
            </w:r>
          </w:p>
        </w:tc>
        <w:tc>
          <w:tcPr>
            <w:tcW w:w="8789" w:type="dxa"/>
          </w:tcPr>
          <w:p w14:paraId="437A9AD5" w14:textId="77777777" w:rsidR="005A6C71" w:rsidRPr="000C01C1" w:rsidRDefault="005A6C71" w:rsidP="00EA6B83">
            <w:pPr>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5192B2B9" w14:textId="77777777" w:rsidR="005A6C71" w:rsidRPr="000C01C1" w:rsidRDefault="005A6C71" w:rsidP="00EA6B83">
            <w:pPr>
              <w:jc w:val="both"/>
              <w:rPr>
                <w:rFonts w:ascii="David" w:hAnsi="David"/>
                <w:rtl/>
              </w:rPr>
            </w:pPr>
          </w:p>
        </w:tc>
      </w:tr>
      <w:tr w:rsidR="005A6C71" w:rsidRPr="00CB4183" w14:paraId="7620F146" w14:textId="77777777" w:rsidTr="00EA6B83">
        <w:tc>
          <w:tcPr>
            <w:tcW w:w="1341" w:type="dxa"/>
          </w:tcPr>
          <w:p w14:paraId="2591EE68" w14:textId="77777777" w:rsidR="005A6C71" w:rsidRPr="000C01C1" w:rsidRDefault="005A6C71" w:rsidP="00EA6B83">
            <w:pPr>
              <w:jc w:val="both"/>
              <w:rPr>
                <w:rFonts w:ascii="David" w:hAnsi="David"/>
                <w:sz w:val="20"/>
                <w:szCs w:val="20"/>
              </w:rPr>
            </w:pPr>
          </w:p>
        </w:tc>
        <w:tc>
          <w:tcPr>
            <w:tcW w:w="8789" w:type="dxa"/>
          </w:tcPr>
          <w:p w14:paraId="6A73C387" w14:textId="3F20EC04" w:rsidR="005A6C71" w:rsidRPr="00CB4183" w:rsidRDefault="005A6C71" w:rsidP="00EA6B83">
            <w:pPr>
              <w:pStyle w:val="pf0"/>
              <w:bidi/>
              <w:jc w:val="both"/>
              <w:rPr>
                <w:rFonts w:ascii="David" w:hAnsi="David"/>
                <w:b/>
                <w:bCs/>
                <w:color w:val="000000"/>
                <w:rtl/>
              </w:rPr>
            </w:pPr>
            <w:r>
              <w:rPr>
                <w:rFonts w:ascii="David" w:hAnsi="David" w:cs="David" w:hint="cs"/>
                <w:b/>
                <w:bCs/>
                <w:color w:val="000000"/>
                <w:rtl/>
              </w:rPr>
              <w:t>4</w:t>
            </w:r>
            <w:r w:rsidRPr="00531CF3">
              <w:rPr>
                <w:rFonts w:ascii="David" w:hAnsi="David" w:cs="David"/>
                <w:b/>
                <w:bCs/>
                <w:color w:val="000000"/>
                <w:rtl/>
              </w:rPr>
              <w:t>.</w:t>
            </w:r>
            <w:r w:rsidRPr="00531CF3">
              <w:rPr>
                <w:rFonts w:ascii="David" w:hAnsi="David" w:cs="David"/>
                <w:b/>
                <w:bCs/>
                <w:color w:val="000000"/>
                <w:rtl/>
              </w:rPr>
              <w:tab/>
            </w:r>
            <w:r>
              <w:rPr>
                <w:rFonts w:ascii="David" w:hAnsi="David" w:cs="David" w:hint="cs"/>
                <w:b/>
                <w:bCs/>
                <w:color w:val="000000"/>
                <w:rtl/>
              </w:rPr>
              <w:t>מגזרי פעילות</w:t>
            </w:r>
            <w:r w:rsidRPr="00CB4183">
              <w:rPr>
                <w:rFonts w:ascii="David" w:hAnsi="David" w:cs="David" w:hint="cs"/>
                <w:b/>
                <w:bCs/>
                <w:color w:val="000000"/>
                <w:vertAlign w:val="superscript"/>
                <w:rtl/>
              </w:rPr>
              <w:footnoteReference w:id="38"/>
            </w:r>
            <w:r w:rsidRPr="00CB4183">
              <w:rPr>
                <w:rFonts w:ascii="David" w:hAnsi="David" w:cs="David" w:hint="cs"/>
                <w:b/>
                <w:bCs/>
                <w:color w:val="000000"/>
                <w:rtl/>
                <w:lang w:bidi="ar-SA"/>
              </w:rPr>
              <w:t xml:space="preserve"> </w:t>
            </w:r>
          </w:p>
        </w:tc>
      </w:tr>
      <w:tr w:rsidR="005A6C71" w:rsidRPr="00E30541" w14:paraId="7769EAE9" w14:textId="77777777" w:rsidTr="00EA6B83">
        <w:tc>
          <w:tcPr>
            <w:tcW w:w="1341" w:type="dxa"/>
          </w:tcPr>
          <w:p w14:paraId="0C23275C" w14:textId="77777777" w:rsidR="005A6C71" w:rsidRPr="000C01C1" w:rsidRDefault="005A6C71" w:rsidP="00EA6B83">
            <w:pPr>
              <w:jc w:val="both"/>
              <w:rPr>
                <w:rFonts w:ascii="David" w:hAnsi="David"/>
                <w:sz w:val="20"/>
                <w:szCs w:val="20"/>
              </w:rPr>
            </w:pPr>
          </w:p>
        </w:tc>
        <w:tc>
          <w:tcPr>
            <w:tcW w:w="8789" w:type="dxa"/>
          </w:tcPr>
          <w:p w14:paraId="3BA9AD4B" w14:textId="77777777" w:rsidR="005A6C71" w:rsidRDefault="005A6C71" w:rsidP="005A6C71">
            <w:pPr>
              <w:widowControl/>
              <w:overflowPunct/>
              <w:autoSpaceDE/>
              <w:autoSpaceDN/>
              <w:adjustRightInd/>
              <w:jc w:val="both"/>
              <w:textAlignment w:val="auto"/>
              <w:rPr>
                <w:rFonts w:ascii="David" w:hAnsi="David"/>
                <w:b/>
                <w:bCs/>
                <w:color w:val="000000"/>
                <w:rtl/>
              </w:rPr>
            </w:pPr>
          </w:p>
        </w:tc>
      </w:tr>
      <w:tr w:rsidR="005A6C71" w:rsidRPr="00E30541" w14:paraId="4DDCB55B" w14:textId="77777777" w:rsidTr="00EA6B83">
        <w:tc>
          <w:tcPr>
            <w:tcW w:w="1341" w:type="dxa"/>
          </w:tcPr>
          <w:p w14:paraId="68D50576" w14:textId="77777777" w:rsidR="005A6C71" w:rsidRPr="000C01C1" w:rsidRDefault="005A6C71" w:rsidP="00EA6B83">
            <w:pPr>
              <w:jc w:val="both"/>
              <w:rPr>
                <w:rFonts w:ascii="David" w:hAnsi="David"/>
                <w:sz w:val="20"/>
                <w:szCs w:val="20"/>
              </w:rPr>
            </w:pPr>
          </w:p>
        </w:tc>
        <w:tc>
          <w:tcPr>
            <w:tcW w:w="8789" w:type="dxa"/>
          </w:tcPr>
          <w:p w14:paraId="4F3F6399" w14:textId="7D2B29B0" w:rsidR="005A6C71" w:rsidRPr="00B221E8" w:rsidRDefault="005A6C71" w:rsidP="00B221E8">
            <w:pPr>
              <w:widowControl/>
              <w:overflowPunct/>
              <w:autoSpaceDE/>
              <w:autoSpaceDN/>
              <w:adjustRightInd/>
              <w:jc w:val="both"/>
              <w:textAlignment w:val="auto"/>
              <w:rPr>
                <w:rFonts w:ascii="David" w:hAnsi="David"/>
                <w:b/>
                <w:bCs/>
                <w:color w:val="000000"/>
                <w:u w:val="single"/>
                <w:rtl/>
              </w:rPr>
            </w:pPr>
            <w:r>
              <w:rPr>
                <w:rFonts w:ascii="David" w:hAnsi="David" w:hint="cs"/>
                <w:b/>
                <w:bCs/>
                <w:color w:val="000000"/>
                <w:rtl/>
              </w:rPr>
              <w:t>ג.</w:t>
            </w:r>
            <w:r>
              <w:rPr>
                <w:rFonts w:ascii="David" w:hAnsi="David"/>
                <w:b/>
                <w:bCs/>
                <w:color w:val="000000"/>
                <w:rtl/>
              </w:rPr>
              <w:tab/>
            </w:r>
            <w:r w:rsidRPr="00804E85">
              <w:rPr>
                <w:rFonts w:ascii="David" w:hAnsi="David"/>
                <w:b/>
                <w:bCs/>
                <w:color w:val="000000"/>
                <w:u w:val="single"/>
                <w:rtl/>
              </w:rPr>
              <w:t>מגזר בר דיווח</w:t>
            </w:r>
          </w:p>
        </w:tc>
      </w:tr>
    </w:tbl>
    <w:p w14:paraId="6EF2A07D" w14:textId="3255B83F" w:rsidR="001C4336" w:rsidRDefault="001C4336" w:rsidP="00B221E8">
      <w:pPr>
        <w:widowControl/>
        <w:overflowPunct/>
        <w:autoSpaceDE/>
        <w:autoSpaceDN/>
        <w:bidi w:val="0"/>
        <w:adjustRightInd/>
        <w:textAlignment w:val="auto"/>
      </w:pPr>
    </w:p>
    <w:tbl>
      <w:tblPr>
        <w:bidiVisual/>
        <w:tblW w:w="10130" w:type="dxa"/>
        <w:tblLayout w:type="fixed"/>
        <w:tblLook w:val="01E0" w:firstRow="1" w:lastRow="1" w:firstColumn="1" w:lastColumn="1" w:noHBand="0" w:noVBand="0"/>
      </w:tblPr>
      <w:tblGrid>
        <w:gridCol w:w="1341"/>
        <w:gridCol w:w="8789"/>
      </w:tblGrid>
      <w:tr w:rsidR="00477176" w:rsidRPr="000C01C1" w14:paraId="15D4C2DA" w14:textId="77777777" w:rsidTr="00B221E8">
        <w:tc>
          <w:tcPr>
            <w:tcW w:w="1341" w:type="dxa"/>
          </w:tcPr>
          <w:p w14:paraId="3542DF12" w14:textId="77777777" w:rsidR="00477176" w:rsidRPr="000C01C1" w:rsidRDefault="00477176" w:rsidP="007761DA">
            <w:pPr>
              <w:jc w:val="both"/>
              <w:rPr>
                <w:rFonts w:ascii="David" w:hAnsi="David"/>
                <w:sz w:val="20"/>
                <w:szCs w:val="20"/>
              </w:rPr>
            </w:pPr>
          </w:p>
        </w:tc>
        <w:tc>
          <w:tcPr>
            <w:tcW w:w="8789" w:type="dxa"/>
          </w:tcPr>
          <w:p w14:paraId="23552E0F" w14:textId="77777777" w:rsidR="00477176" w:rsidRPr="000D6257" w:rsidRDefault="00477176" w:rsidP="007761DA">
            <w:pPr>
              <w:widowControl/>
              <w:overflowPunct/>
              <w:autoSpaceDE/>
              <w:autoSpaceDN/>
              <w:adjustRightInd/>
              <w:ind w:left="567" w:hanging="567"/>
              <w:jc w:val="both"/>
              <w:textAlignment w:val="auto"/>
              <w:rPr>
                <w:rFonts w:ascii="David" w:hAnsi="David"/>
                <w:b/>
                <w:bCs/>
                <w:color w:val="000000"/>
                <w:rtl/>
              </w:rPr>
            </w:pPr>
            <w:r w:rsidRPr="00F04E83">
              <w:rPr>
                <w:rFonts w:ascii="David" w:hAnsi="David"/>
                <w:u w:val="single"/>
                <w:rtl/>
              </w:rPr>
              <w:t xml:space="preserve">מידע </w:t>
            </w:r>
            <w:r>
              <w:rPr>
                <w:rFonts w:ascii="David" w:hAnsi="David" w:hint="cs"/>
                <w:u w:val="single"/>
                <w:rtl/>
              </w:rPr>
              <w:t>אודות</w:t>
            </w:r>
            <w:r w:rsidRPr="00F04E83">
              <w:rPr>
                <w:rFonts w:ascii="David" w:hAnsi="David"/>
                <w:u w:val="single"/>
                <w:rtl/>
              </w:rPr>
              <w:t xml:space="preserve"> מגזרים בני דיווח</w:t>
            </w:r>
          </w:p>
        </w:tc>
      </w:tr>
      <w:tr w:rsidR="00934435" w:rsidRPr="000C01C1" w14:paraId="33C91663" w14:textId="77777777" w:rsidTr="00B221E8">
        <w:tc>
          <w:tcPr>
            <w:tcW w:w="1341" w:type="dxa"/>
          </w:tcPr>
          <w:p w14:paraId="1E43F106" w14:textId="77777777" w:rsidR="00934435" w:rsidRPr="000C01C1" w:rsidRDefault="00934435" w:rsidP="007761DA">
            <w:pPr>
              <w:jc w:val="both"/>
              <w:rPr>
                <w:rFonts w:ascii="David" w:hAnsi="David"/>
                <w:sz w:val="20"/>
                <w:szCs w:val="20"/>
              </w:rPr>
            </w:pPr>
          </w:p>
        </w:tc>
        <w:tc>
          <w:tcPr>
            <w:tcW w:w="8789" w:type="dxa"/>
          </w:tcPr>
          <w:p w14:paraId="2F824620" w14:textId="77777777" w:rsidR="00934435" w:rsidRPr="00082141" w:rsidRDefault="00934435" w:rsidP="00934435">
            <w:pPr>
              <w:widowControl/>
              <w:overflowPunct/>
              <w:autoSpaceDE/>
              <w:autoSpaceDN/>
              <w:adjustRightInd/>
              <w:ind w:left="567" w:hanging="567"/>
              <w:jc w:val="both"/>
              <w:textAlignment w:val="auto"/>
              <w:rPr>
                <w:rFonts w:ascii="David" w:hAnsi="David"/>
                <w:color w:val="000000"/>
                <w:highlight w:val="lightGray"/>
              </w:rPr>
            </w:pPr>
          </w:p>
        </w:tc>
      </w:tr>
    </w:tbl>
    <w:p w14:paraId="446CA8DC" w14:textId="77777777" w:rsidR="00477176" w:rsidRDefault="00477176" w:rsidP="00477176"/>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477176" w:rsidRPr="006035BA" w14:paraId="72448F85" w14:textId="77777777" w:rsidTr="00477176">
        <w:tc>
          <w:tcPr>
            <w:tcW w:w="1137" w:type="dxa"/>
            <w:vAlign w:val="bottom"/>
          </w:tcPr>
          <w:p w14:paraId="1796D20C"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1004CCD6"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2332E33E" w14:textId="41DEA996" w:rsidR="00477176" w:rsidRPr="00804E85" w:rsidRDefault="00D35B61" w:rsidP="00D35B61">
            <w:pPr>
              <w:widowControl/>
              <w:pBdr>
                <w:bottom w:val="single" w:sz="4" w:space="0" w:color="auto"/>
              </w:pBdr>
              <w:overflowPunct/>
              <w:autoSpaceDE/>
              <w:autoSpaceDN/>
              <w:adjustRightInd/>
              <w:spacing w:line="180" w:lineRule="exact"/>
              <w:jc w:val="center"/>
              <w:textAlignment w:val="auto"/>
              <w:rPr>
                <w:rFonts w:asciiTheme="minorHAnsi" w:hAnsiTheme="minorHAnsi"/>
                <w:b/>
                <w:bCs/>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שישה חודשים שהסתיימה ביום</w:t>
            </w:r>
            <w:r w:rsidRPr="00D35B61">
              <w:rPr>
                <w:rFonts w:ascii="David" w:hAnsi="David"/>
                <w:b/>
                <w:bCs/>
                <w:color w:val="000000"/>
                <w:sz w:val="18"/>
                <w:szCs w:val="18"/>
              </w:rPr>
              <w:t xml:space="preserve">30 </w:t>
            </w:r>
            <w:r w:rsidR="00F10621">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2026</w:t>
            </w:r>
            <w:r w:rsidRPr="00D35B61">
              <w:rPr>
                <w:rFonts w:ascii="David" w:hAnsi="David"/>
                <w:b/>
                <w:bCs/>
                <w:color w:val="000000"/>
                <w:sz w:val="18"/>
                <w:szCs w:val="18"/>
                <w:rtl/>
              </w:rPr>
              <w:t xml:space="preserve"> </w:t>
            </w:r>
            <w:r>
              <w:rPr>
                <w:rFonts w:ascii="David" w:hAnsi="David" w:hint="cs"/>
                <w:b/>
                <w:bCs/>
                <w:color w:val="000000"/>
                <w:sz w:val="18"/>
                <w:szCs w:val="18"/>
                <w:rtl/>
              </w:rPr>
              <w:t>(</w:t>
            </w:r>
            <w:r w:rsidR="00B444A8">
              <w:rPr>
                <w:rFonts w:ascii="David" w:hAnsi="David" w:hint="cs"/>
                <w:b/>
                <w:bCs/>
                <w:color w:val="000000"/>
                <w:sz w:val="18"/>
                <w:szCs w:val="18"/>
                <w:rtl/>
              </w:rPr>
              <w:t xml:space="preserve">בלתי </w:t>
            </w:r>
            <w:r>
              <w:rPr>
                <w:rFonts w:ascii="David" w:hAnsi="David" w:hint="cs"/>
                <w:b/>
                <w:bCs/>
                <w:color w:val="000000"/>
                <w:sz w:val="18"/>
                <w:szCs w:val="18"/>
                <w:rtl/>
              </w:rPr>
              <w:t>מבוקר)</w:t>
            </w:r>
          </w:p>
        </w:tc>
      </w:tr>
      <w:tr w:rsidR="00477176" w:rsidRPr="006035BA" w14:paraId="3F542FF1" w14:textId="77777777" w:rsidTr="00477176">
        <w:tc>
          <w:tcPr>
            <w:tcW w:w="1137" w:type="dxa"/>
            <w:vAlign w:val="bottom"/>
          </w:tcPr>
          <w:p w14:paraId="4B42E4E4"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053D72B"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B726C62" w14:textId="77777777" w:rsidR="00477176" w:rsidRPr="006035BA" w:rsidRDefault="00477176"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3FB4A453"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010CAE3"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6F442BEC"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555E530"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B461E01"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BF9F5B6"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r>
      <w:tr w:rsidR="00477176" w:rsidRPr="006035BA" w14:paraId="373E53E6" w14:textId="77777777" w:rsidTr="00477176">
        <w:tc>
          <w:tcPr>
            <w:tcW w:w="1137" w:type="dxa"/>
            <w:vAlign w:val="bottom"/>
          </w:tcPr>
          <w:p w14:paraId="1BC00EE3"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207E83E"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4655AD4" w14:textId="77777777" w:rsidR="00477176" w:rsidRPr="006035BA" w:rsidRDefault="00477176"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6F5A5BB7"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87D807A"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01B6B20C"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8D93539"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FDBB4C3"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AB25A48"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r>
      <w:tr w:rsidR="00477176" w:rsidRPr="006035BA" w14:paraId="11482E96" w14:textId="77777777" w:rsidTr="00477176">
        <w:tc>
          <w:tcPr>
            <w:tcW w:w="1137" w:type="dxa"/>
            <w:vAlign w:val="bottom"/>
          </w:tcPr>
          <w:p w14:paraId="6D256CED"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4FD0C026"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6685BFB" w14:textId="77777777" w:rsidR="00477176" w:rsidRPr="006035BA" w:rsidRDefault="00477176"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3C9D6E6C"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EA1EE96"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254AEA07"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4600D9FF"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29B7E21B"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E69F0D1"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r>
      <w:tr w:rsidR="00477176" w:rsidRPr="006035BA" w14:paraId="6B7A2AE4" w14:textId="77777777" w:rsidTr="00477176">
        <w:tc>
          <w:tcPr>
            <w:tcW w:w="1137" w:type="dxa"/>
            <w:vAlign w:val="bottom"/>
          </w:tcPr>
          <w:p w14:paraId="192FEDDC"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EC4E1B1"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42133C29" w14:textId="77777777" w:rsidR="00477176" w:rsidRPr="006035BA" w:rsidRDefault="00477176"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76F7CA35"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1B1540E0"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1966A153"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1147BFBA"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0892FC7E"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09ED30EA" w14:textId="77777777" w:rsidR="00477176" w:rsidRPr="006035BA" w:rsidRDefault="00477176" w:rsidP="007761DA">
            <w:pPr>
              <w:widowControl/>
              <w:overflowPunct/>
              <w:autoSpaceDE/>
              <w:autoSpaceDN/>
              <w:adjustRightInd/>
              <w:spacing w:line="180" w:lineRule="exact"/>
              <w:textAlignment w:val="auto"/>
              <w:rPr>
                <w:rFonts w:ascii="David" w:hAnsi="David"/>
                <w:b/>
                <w:bCs/>
                <w:sz w:val="18"/>
                <w:szCs w:val="18"/>
              </w:rPr>
            </w:pPr>
          </w:p>
        </w:tc>
      </w:tr>
      <w:tr w:rsidR="00477176" w:rsidRPr="006035BA" w14:paraId="5641D081" w14:textId="77777777" w:rsidTr="00477176">
        <w:tc>
          <w:tcPr>
            <w:tcW w:w="1137" w:type="dxa"/>
            <w:vAlign w:val="bottom"/>
          </w:tcPr>
          <w:p w14:paraId="48CC5B46"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2D65C60"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4A2C7CF" w14:textId="77777777" w:rsidR="00477176" w:rsidRPr="006035B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03D8307C" w14:textId="77777777" w:rsidR="00477176" w:rsidRPr="006035BA" w:rsidRDefault="00477176"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17C8C82F" w14:textId="77777777" w:rsidR="00477176" w:rsidRPr="006035BA" w:rsidRDefault="00477176"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0CB48353" w14:textId="77777777" w:rsidR="00477176" w:rsidRPr="006035BA" w:rsidRDefault="00477176"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041ECF3D" w14:textId="375BC5DE" w:rsidR="00477176" w:rsidRPr="006035BA" w:rsidRDefault="00477176" w:rsidP="002C1CF3">
            <w:pPr>
              <w:widowControl/>
              <w:pBdr>
                <w:bottom w:val="single" w:sz="4" w:space="0" w:color="auto"/>
              </w:pBdr>
              <w:overflowPunct/>
              <w:autoSpaceDE/>
              <w:autoSpaceDN/>
              <w:adjustRightInd/>
              <w:spacing w:line="180" w:lineRule="exact"/>
              <w:textAlignment w:val="auto"/>
              <w:rPr>
                <w:rFonts w:ascii="David" w:hAnsi="David"/>
                <w:b/>
                <w:bCs/>
                <w:sz w:val="18"/>
                <w:szCs w:val="18"/>
                <w:rtl/>
              </w:rPr>
            </w:pPr>
            <w:r>
              <w:rPr>
                <w:rFonts w:ascii="David" w:hAnsi="David" w:hint="cs"/>
                <w:b/>
                <w:bCs/>
                <w:sz w:val="18"/>
                <w:szCs w:val="18"/>
                <w:rtl/>
              </w:rPr>
              <w:t>פעילות</w:t>
            </w:r>
            <w:r w:rsidR="0083371C">
              <w:rPr>
                <w:rFonts w:ascii="David" w:hAnsi="David"/>
                <w:b/>
                <w:bCs/>
                <w:sz w:val="18"/>
                <w:szCs w:val="18"/>
              </w:rPr>
              <w:t xml:space="preserve"> </w:t>
            </w:r>
            <w:r w:rsidR="0083371C" w:rsidRPr="0083371C">
              <w:rPr>
                <w:rFonts w:ascii="David" w:hAnsi="David"/>
                <w:b/>
                <w:bCs/>
                <w:sz w:val="18"/>
                <w:szCs w:val="18"/>
                <w:vertAlign w:val="superscript"/>
                <w:rtl/>
              </w:rPr>
              <w:footnoteReference w:id="39"/>
            </w:r>
            <w:r w:rsidR="0083371C" w:rsidRPr="0083371C">
              <w:rPr>
                <w:rFonts w:ascii="David" w:hAnsi="David"/>
                <w:b/>
                <w:bCs/>
                <w:sz w:val="18"/>
                <w:szCs w:val="18"/>
                <w:rtl/>
                <w:lang w:bidi="ar-SA"/>
              </w:rPr>
              <w:t xml:space="preserve"> </w:t>
            </w:r>
          </w:p>
        </w:tc>
        <w:tc>
          <w:tcPr>
            <w:tcW w:w="891" w:type="dxa"/>
            <w:noWrap/>
            <w:vAlign w:val="bottom"/>
            <w:hideMark/>
          </w:tcPr>
          <w:p w14:paraId="2D010099" w14:textId="77777777" w:rsidR="00477176" w:rsidRPr="006035BA" w:rsidRDefault="00477176"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1A80B238" w14:textId="77777777" w:rsidR="00477176" w:rsidRPr="006035BA" w:rsidRDefault="00477176"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477176" w:rsidRPr="006035BA" w14:paraId="6763ED77" w14:textId="77777777" w:rsidTr="00477176">
        <w:tc>
          <w:tcPr>
            <w:tcW w:w="1137" w:type="dxa"/>
            <w:vAlign w:val="bottom"/>
          </w:tcPr>
          <w:p w14:paraId="35E8CD9D" w14:textId="77777777" w:rsidR="00477176" w:rsidRPr="006035BA" w:rsidRDefault="00477176"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F24D754" w14:textId="77777777" w:rsidR="00477176" w:rsidRPr="006035BA" w:rsidRDefault="00477176"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03657C73" w14:textId="77777777" w:rsidR="00477176" w:rsidRDefault="00477176"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7F99D614" w14:textId="77777777" w:rsidR="00477176" w:rsidRDefault="00477176" w:rsidP="00477176"/>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477176" w:rsidRPr="006035BA" w14:paraId="0F2E5A52" w14:textId="77777777" w:rsidTr="00B221E8">
        <w:tc>
          <w:tcPr>
            <w:tcW w:w="1137" w:type="dxa"/>
            <w:vAlign w:val="bottom"/>
          </w:tcPr>
          <w:p w14:paraId="4BB6B407" w14:textId="77777777" w:rsidR="00477176" w:rsidRPr="006035BA" w:rsidRDefault="00477176"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B2546A3" w14:textId="77777777" w:rsidR="00477176" w:rsidRPr="006035BA" w:rsidRDefault="00477176"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משירותי ביטוח </w:t>
            </w:r>
          </w:p>
        </w:tc>
        <w:tc>
          <w:tcPr>
            <w:tcW w:w="890" w:type="dxa"/>
            <w:noWrap/>
            <w:vAlign w:val="bottom"/>
            <w:hideMark/>
          </w:tcPr>
          <w:p w14:paraId="2013A9BE" w14:textId="77777777" w:rsidR="00477176" w:rsidRPr="006035BA" w:rsidRDefault="00477176"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D639F4A"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1E2956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C89664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24B869"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1C3641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E3BF4A"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49A85353" w14:textId="77777777" w:rsidTr="00B221E8">
        <w:tc>
          <w:tcPr>
            <w:tcW w:w="1137" w:type="dxa"/>
            <w:vAlign w:val="bottom"/>
          </w:tcPr>
          <w:p w14:paraId="004BA694" w14:textId="77777777" w:rsidR="00477176" w:rsidRPr="006035BA" w:rsidRDefault="00477176"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1422460" w14:textId="77777777" w:rsidR="00477176" w:rsidRPr="006035BA" w:rsidRDefault="00477176"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משירותי ביטוח</w:t>
            </w:r>
          </w:p>
        </w:tc>
        <w:tc>
          <w:tcPr>
            <w:tcW w:w="890" w:type="dxa"/>
            <w:noWrap/>
            <w:vAlign w:val="bottom"/>
            <w:hideMark/>
          </w:tcPr>
          <w:p w14:paraId="117A61F4"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1F0C7ED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D6BF173"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711AAAB5"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713CB1B"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D638D45"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F2F6E54"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477176" w:rsidRPr="006035BA" w14:paraId="59F35799" w14:textId="77777777" w:rsidTr="00B221E8">
        <w:tc>
          <w:tcPr>
            <w:tcW w:w="1137" w:type="dxa"/>
            <w:vAlign w:val="bottom"/>
          </w:tcPr>
          <w:p w14:paraId="59916394"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39A60918"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משירותי ביטוח לפני ביטוחי משנה מוחזקים</w:t>
            </w:r>
          </w:p>
        </w:tc>
        <w:tc>
          <w:tcPr>
            <w:tcW w:w="890" w:type="dxa"/>
            <w:noWrap/>
            <w:vAlign w:val="bottom"/>
            <w:hideMark/>
          </w:tcPr>
          <w:p w14:paraId="31B7BFE0"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7148CC4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0D12905"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31F4FE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3491568"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C6EB0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32765A"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05692589" w14:textId="77777777" w:rsidTr="00B221E8">
        <w:tc>
          <w:tcPr>
            <w:tcW w:w="1137" w:type="dxa"/>
            <w:vAlign w:val="bottom"/>
          </w:tcPr>
          <w:p w14:paraId="677480FD" w14:textId="77777777" w:rsidR="00477176" w:rsidRPr="006035BA" w:rsidRDefault="00477176"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7B85662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7AC531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FB5A84"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DCC3B4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F0B6EB5"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4A2F404"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78044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484AC5"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35078036" w14:textId="77777777" w:rsidTr="00B221E8">
        <w:tc>
          <w:tcPr>
            <w:tcW w:w="1137" w:type="dxa"/>
            <w:vAlign w:val="bottom"/>
          </w:tcPr>
          <w:p w14:paraId="2DD1B490" w14:textId="77777777" w:rsidR="00477176" w:rsidRPr="006035BA" w:rsidRDefault="00477176"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108D034" w14:textId="77777777" w:rsidR="00477176" w:rsidRPr="006035BA" w:rsidRDefault="00477176"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מביטוח משנה</w:t>
            </w:r>
          </w:p>
        </w:tc>
        <w:tc>
          <w:tcPr>
            <w:tcW w:w="890" w:type="dxa"/>
            <w:noWrap/>
            <w:vAlign w:val="bottom"/>
            <w:hideMark/>
          </w:tcPr>
          <w:p w14:paraId="2A283734" w14:textId="77777777" w:rsidR="00477176" w:rsidRPr="006035BA" w:rsidRDefault="00477176"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63DA975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ECA91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91FB1F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FFA5B8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96BA0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B6BE39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7E275973" w14:textId="77777777" w:rsidTr="00B221E8">
        <w:tc>
          <w:tcPr>
            <w:tcW w:w="1137" w:type="dxa"/>
            <w:vAlign w:val="bottom"/>
          </w:tcPr>
          <w:p w14:paraId="7BCE555B" w14:textId="77777777" w:rsidR="00477176" w:rsidRPr="006035BA" w:rsidRDefault="00477176"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5AD77AD" w14:textId="77777777" w:rsidR="00477176" w:rsidRPr="006035BA" w:rsidRDefault="00477176"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מביטוח משנה</w:t>
            </w:r>
          </w:p>
        </w:tc>
        <w:tc>
          <w:tcPr>
            <w:tcW w:w="890" w:type="dxa"/>
            <w:noWrap/>
            <w:vAlign w:val="bottom"/>
            <w:hideMark/>
          </w:tcPr>
          <w:p w14:paraId="5AD4E5D0"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34813EB8"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D4FF0BC"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5ED3389B"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82F8A1E"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02D28BC0"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247F8F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477176" w:rsidRPr="006035BA" w14:paraId="084270A3" w14:textId="77777777" w:rsidTr="00B221E8">
        <w:tc>
          <w:tcPr>
            <w:tcW w:w="1137" w:type="dxa"/>
            <w:vAlign w:val="bottom"/>
          </w:tcPr>
          <w:p w14:paraId="469F7E53"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6FBDFF34"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הכנסות/הוצאות נטו מחוזי </w:t>
            </w:r>
          </w:p>
        </w:tc>
        <w:tc>
          <w:tcPr>
            <w:tcW w:w="890" w:type="dxa"/>
            <w:noWrap/>
            <w:vAlign w:val="bottom"/>
            <w:hideMark/>
          </w:tcPr>
          <w:p w14:paraId="66F471EA"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4AC2F9F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4FB8DE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17EF03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DD1608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70843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B8C165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49463AB3" w14:textId="77777777" w:rsidTr="00B221E8">
        <w:tc>
          <w:tcPr>
            <w:tcW w:w="1137" w:type="dxa"/>
            <w:vAlign w:val="bottom"/>
          </w:tcPr>
          <w:p w14:paraId="77E7CCF1" w14:textId="77777777" w:rsidR="00477176" w:rsidRPr="006035BA" w:rsidRDefault="00477176"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12AE2E7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r>
              <w:rPr>
                <w:rFonts w:ascii="David" w:hAnsi="David"/>
                <w:b/>
                <w:bCs/>
                <w:color w:val="000000"/>
              </w:rPr>
              <w:t xml:space="preserve"> </w:t>
            </w:r>
            <w:r w:rsidRPr="006035BA">
              <w:rPr>
                <w:rFonts w:ascii="David" w:hAnsi="David"/>
                <w:b/>
                <w:bCs/>
                <w:color w:val="000000"/>
                <w:rtl/>
              </w:rPr>
              <w:t>ביטוח משנה מוחזקים</w:t>
            </w:r>
          </w:p>
        </w:tc>
        <w:tc>
          <w:tcPr>
            <w:tcW w:w="890" w:type="dxa"/>
            <w:noWrap/>
            <w:vAlign w:val="bottom"/>
            <w:hideMark/>
          </w:tcPr>
          <w:p w14:paraId="3F386650"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1B9ECEB"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4C2D5C2"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418F139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8F091AE"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0118EAA"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C9ACA0E"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477176" w:rsidRPr="006035BA" w14:paraId="6C9D66E4" w14:textId="77777777" w:rsidTr="00B221E8">
        <w:tc>
          <w:tcPr>
            <w:tcW w:w="1137" w:type="dxa"/>
            <w:vAlign w:val="bottom"/>
          </w:tcPr>
          <w:p w14:paraId="2646C709"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tcPr>
          <w:p w14:paraId="044E6E3A"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tl/>
              </w:rPr>
            </w:pPr>
          </w:p>
        </w:tc>
        <w:tc>
          <w:tcPr>
            <w:tcW w:w="890" w:type="dxa"/>
            <w:noWrap/>
            <w:vAlign w:val="bottom"/>
          </w:tcPr>
          <w:p w14:paraId="4FE76543"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7B248C09"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41D2729"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tcPr>
          <w:p w14:paraId="2D742D55"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5CFBDCC2"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550F83C"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E4FF601"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r>
      <w:tr w:rsidR="00477176" w:rsidRPr="006035BA" w14:paraId="3AED3D9D" w14:textId="77777777" w:rsidTr="00B221E8">
        <w:tc>
          <w:tcPr>
            <w:tcW w:w="1137" w:type="dxa"/>
            <w:vAlign w:val="bottom"/>
          </w:tcPr>
          <w:p w14:paraId="6D81338F"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0A3E32C"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משירותי ביטוח </w:t>
            </w:r>
          </w:p>
        </w:tc>
        <w:tc>
          <w:tcPr>
            <w:tcW w:w="890" w:type="dxa"/>
            <w:noWrap/>
            <w:vAlign w:val="bottom"/>
            <w:hideMark/>
          </w:tcPr>
          <w:p w14:paraId="7A4EC9F3"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3BA66D9B"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AC7B6BC"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5ABA4BEC"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7FF7FDE"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FD9270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8BB77BC"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477176" w:rsidRPr="006035BA" w14:paraId="42C2BB46" w14:textId="77777777" w:rsidTr="00B221E8">
        <w:tc>
          <w:tcPr>
            <w:tcW w:w="1137" w:type="dxa"/>
            <w:vAlign w:val="bottom"/>
          </w:tcPr>
          <w:p w14:paraId="3A619377" w14:textId="77777777" w:rsidR="00477176" w:rsidRPr="006035BA" w:rsidRDefault="00477176"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4C63177E"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10891FC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9406ED"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4DAADCF"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44A8D7A"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B2272C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3997CD5"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256B0A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46EFAB4E" w14:textId="77777777" w:rsidTr="00B221E8">
        <w:tc>
          <w:tcPr>
            <w:tcW w:w="1137" w:type="dxa"/>
            <w:vAlign w:val="bottom"/>
          </w:tcPr>
          <w:p w14:paraId="43973B67"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BCEC97E" w14:textId="77777777" w:rsidR="00477176" w:rsidRPr="00934435" w:rsidRDefault="00477176" w:rsidP="007761DA">
            <w:pPr>
              <w:widowControl/>
              <w:overflowPunct/>
              <w:autoSpaceDE/>
              <w:autoSpaceDN/>
              <w:adjustRightInd/>
              <w:spacing w:line="200" w:lineRule="exact"/>
              <w:textAlignment w:val="auto"/>
              <w:rPr>
                <w:rFonts w:ascii="David" w:hAnsi="David"/>
                <w:b/>
                <w:bCs/>
                <w:color w:val="000000"/>
                <w:spacing w:val="-12"/>
              </w:rPr>
            </w:pPr>
            <w:r w:rsidRPr="00934435">
              <w:rPr>
                <w:rFonts w:ascii="David" w:hAnsi="David"/>
                <w:b/>
                <w:bCs/>
                <w:color w:val="000000"/>
                <w:spacing w:val="-12"/>
                <w:rtl/>
              </w:rPr>
              <w:t>רווחים (הפסדים) מהשקעות, נטו מנכסים המוחזקים כנגד חוזי ביטוח וחוזי השקעה תלויי תשואה</w:t>
            </w:r>
          </w:p>
        </w:tc>
        <w:tc>
          <w:tcPr>
            <w:tcW w:w="890" w:type="dxa"/>
            <w:noWrap/>
            <w:vAlign w:val="bottom"/>
            <w:hideMark/>
          </w:tcPr>
          <w:p w14:paraId="6714AFE7"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1FAD158D"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20738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DFCC97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C91E9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A74A3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FD7053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4690DB2D" w14:textId="77777777" w:rsidTr="00B221E8">
        <w:tc>
          <w:tcPr>
            <w:tcW w:w="1137" w:type="dxa"/>
            <w:vAlign w:val="bottom"/>
          </w:tcPr>
          <w:p w14:paraId="738B9C22" w14:textId="77777777" w:rsidR="00477176" w:rsidRPr="006035BA" w:rsidRDefault="00477176" w:rsidP="007761DA">
            <w:pPr>
              <w:widowControl/>
              <w:overflowPunct/>
              <w:autoSpaceDE/>
              <w:autoSpaceDN/>
              <w:adjustRightInd/>
              <w:textAlignment w:val="auto"/>
              <w:rPr>
                <w:rFonts w:ascii="David" w:hAnsi="David"/>
                <w:b/>
                <w:bCs/>
                <w:rtl/>
              </w:rPr>
            </w:pPr>
          </w:p>
        </w:tc>
        <w:tc>
          <w:tcPr>
            <w:tcW w:w="2694" w:type="dxa"/>
            <w:noWrap/>
            <w:vAlign w:val="bottom"/>
            <w:hideMark/>
          </w:tcPr>
          <w:p w14:paraId="4DF1CB86" w14:textId="77777777" w:rsidR="00477176" w:rsidRPr="006035BA" w:rsidRDefault="00477176"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רווחים (הפסדים) מהשקעות אחרות, נטו :</w:t>
            </w:r>
          </w:p>
        </w:tc>
        <w:tc>
          <w:tcPr>
            <w:tcW w:w="890" w:type="dxa"/>
            <w:noWrap/>
            <w:vAlign w:val="bottom"/>
            <w:hideMark/>
          </w:tcPr>
          <w:p w14:paraId="5019A13B" w14:textId="77777777" w:rsidR="00477176" w:rsidRPr="006035BA" w:rsidRDefault="00477176"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024B2E34"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38253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9F925F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3199C5"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7E4E0C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28FED5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525CAD04" w14:textId="77777777" w:rsidTr="00B221E8">
        <w:tc>
          <w:tcPr>
            <w:tcW w:w="1137" w:type="dxa"/>
            <w:vAlign w:val="bottom"/>
          </w:tcPr>
          <w:p w14:paraId="3E352C82" w14:textId="77777777" w:rsidR="00477176" w:rsidRPr="006035BA" w:rsidRDefault="00477176" w:rsidP="007761DA">
            <w:pPr>
              <w:widowControl/>
              <w:overflowPunct/>
              <w:autoSpaceDE/>
              <w:autoSpaceDN/>
              <w:adjustRightInd/>
              <w:textAlignment w:val="auto"/>
              <w:rPr>
                <w:rFonts w:ascii="David" w:hAnsi="David"/>
                <w:rtl/>
              </w:rPr>
            </w:pPr>
          </w:p>
        </w:tc>
        <w:tc>
          <w:tcPr>
            <w:tcW w:w="2694" w:type="dxa"/>
            <w:noWrap/>
            <w:vAlign w:val="bottom"/>
            <w:hideMark/>
          </w:tcPr>
          <w:p w14:paraId="18F944EE" w14:textId="77777777" w:rsidR="00477176" w:rsidRPr="00934435" w:rsidRDefault="00477176" w:rsidP="007761DA">
            <w:pPr>
              <w:widowControl/>
              <w:overflowPunct/>
              <w:autoSpaceDE/>
              <w:autoSpaceDN/>
              <w:adjustRightInd/>
              <w:spacing w:line="200" w:lineRule="exact"/>
              <w:textAlignment w:val="auto"/>
              <w:rPr>
                <w:rFonts w:ascii="David" w:hAnsi="David"/>
                <w:spacing w:val="-10"/>
              </w:rPr>
            </w:pPr>
            <w:r w:rsidRPr="00934435">
              <w:rPr>
                <w:rFonts w:ascii="David" w:hAnsi="David"/>
                <w:spacing w:val="-10"/>
                <w:rtl/>
              </w:rPr>
              <w:t xml:space="preserve">הכנסות ריבית שחושבו תוך שימוש בשיטת הריבית האפקטיבית </w:t>
            </w:r>
          </w:p>
        </w:tc>
        <w:tc>
          <w:tcPr>
            <w:tcW w:w="890" w:type="dxa"/>
            <w:noWrap/>
            <w:vAlign w:val="bottom"/>
            <w:hideMark/>
          </w:tcPr>
          <w:p w14:paraId="2DD61FCD" w14:textId="77777777" w:rsidR="00477176" w:rsidRPr="006035BA" w:rsidRDefault="00477176"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0A8EBDF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119581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4550AC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D8C26E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4BD29E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FCA54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6D454C51" w14:textId="77777777" w:rsidTr="00B221E8">
        <w:tc>
          <w:tcPr>
            <w:tcW w:w="1137" w:type="dxa"/>
            <w:vAlign w:val="bottom"/>
          </w:tcPr>
          <w:p w14:paraId="48665CB4" w14:textId="77777777" w:rsidR="00477176" w:rsidRPr="006035BA" w:rsidRDefault="00477176" w:rsidP="007761DA">
            <w:pPr>
              <w:widowControl/>
              <w:overflowPunct/>
              <w:autoSpaceDE/>
              <w:autoSpaceDN/>
              <w:adjustRightInd/>
              <w:textAlignment w:val="auto"/>
              <w:rPr>
                <w:rFonts w:ascii="David" w:hAnsi="David"/>
                <w:rtl/>
              </w:rPr>
            </w:pPr>
          </w:p>
        </w:tc>
        <w:tc>
          <w:tcPr>
            <w:tcW w:w="2694" w:type="dxa"/>
            <w:noWrap/>
            <w:vAlign w:val="bottom"/>
            <w:hideMark/>
          </w:tcPr>
          <w:p w14:paraId="19FF2E99" w14:textId="77777777" w:rsidR="00477176" w:rsidRPr="006035BA" w:rsidRDefault="00477176"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הפסדים נטו מירידת ערך בגין נכסים </w:t>
            </w:r>
            <w:r>
              <w:rPr>
                <w:rFonts w:ascii="David" w:hAnsi="David"/>
                <w:rtl/>
              </w:rPr>
              <w:t>פיננסיים</w:t>
            </w:r>
          </w:p>
        </w:tc>
        <w:tc>
          <w:tcPr>
            <w:tcW w:w="890" w:type="dxa"/>
            <w:noWrap/>
            <w:vAlign w:val="bottom"/>
            <w:hideMark/>
          </w:tcPr>
          <w:p w14:paraId="6DAB68D0" w14:textId="77777777" w:rsidR="00477176" w:rsidRPr="006035BA" w:rsidRDefault="00477176"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63E0ED78"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70302D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98FC6D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CB3749"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E14D2E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EC74B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61A115C7" w14:textId="77777777" w:rsidTr="00B221E8">
        <w:tc>
          <w:tcPr>
            <w:tcW w:w="1137" w:type="dxa"/>
            <w:vAlign w:val="bottom"/>
          </w:tcPr>
          <w:p w14:paraId="168DAB1A" w14:textId="77777777" w:rsidR="00477176" w:rsidRPr="006035BA" w:rsidRDefault="00477176" w:rsidP="007761DA">
            <w:pPr>
              <w:widowControl/>
              <w:overflowPunct/>
              <w:autoSpaceDE/>
              <w:autoSpaceDN/>
              <w:adjustRightInd/>
              <w:textAlignment w:val="auto"/>
              <w:rPr>
                <w:rFonts w:ascii="David" w:hAnsi="David"/>
                <w:rtl/>
              </w:rPr>
            </w:pPr>
          </w:p>
        </w:tc>
        <w:tc>
          <w:tcPr>
            <w:tcW w:w="2694" w:type="dxa"/>
            <w:noWrap/>
            <w:vAlign w:val="bottom"/>
            <w:hideMark/>
          </w:tcPr>
          <w:p w14:paraId="53E9B8AB" w14:textId="77777777" w:rsidR="00477176" w:rsidRPr="006035BA" w:rsidRDefault="00477176" w:rsidP="007761DA">
            <w:pPr>
              <w:widowControl/>
              <w:overflowPunct/>
              <w:autoSpaceDE/>
              <w:autoSpaceDN/>
              <w:adjustRightInd/>
              <w:spacing w:line="200" w:lineRule="exact"/>
              <w:textAlignment w:val="auto"/>
              <w:rPr>
                <w:rFonts w:ascii="David" w:hAnsi="David"/>
              </w:rPr>
            </w:pPr>
            <w:r w:rsidRPr="006035BA">
              <w:rPr>
                <w:rFonts w:ascii="David" w:hAnsi="David"/>
                <w:rtl/>
              </w:rPr>
              <w:t>רווחים (הפסדים) אחרים מהשקעות, נטו</w:t>
            </w:r>
          </w:p>
        </w:tc>
        <w:tc>
          <w:tcPr>
            <w:tcW w:w="890" w:type="dxa"/>
            <w:noWrap/>
            <w:vAlign w:val="bottom"/>
            <w:hideMark/>
          </w:tcPr>
          <w:p w14:paraId="485E691D" w14:textId="77777777" w:rsidR="00477176" w:rsidRPr="006035BA" w:rsidRDefault="00477176"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68F3541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ED553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0EBD41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33278D"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F813FD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C7AE49D"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168E5865" w14:textId="77777777" w:rsidTr="00B221E8">
        <w:tc>
          <w:tcPr>
            <w:tcW w:w="1137" w:type="dxa"/>
            <w:vAlign w:val="bottom"/>
          </w:tcPr>
          <w:p w14:paraId="7BCD5CB7" w14:textId="77777777" w:rsidR="00477176" w:rsidRPr="006035BA" w:rsidRDefault="00477176" w:rsidP="007761DA">
            <w:pPr>
              <w:widowControl/>
              <w:overflowPunct/>
              <w:autoSpaceDE/>
              <w:autoSpaceDN/>
              <w:adjustRightInd/>
              <w:textAlignment w:val="auto"/>
              <w:rPr>
                <w:rFonts w:ascii="David" w:hAnsi="David"/>
                <w:rtl/>
              </w:rPr>
            </w:pPr>
          </w:p>
        </w:tc>
        <w:tc>
          <w:tcPr>
            <w:tcW w:w="2694" w:type="dxa"/>
            <w:vAlign w:val="bottom"/>
            <w:hideMark/>
          </w:tcPr>
          <w:p w14:paraId="106AC820" w14:textId="77777777" w:rsidR="00477176" w:rsidRPr="006035BA" w:rsidRDefault="00477176" w:rsidP="007761DA">
            <w:pPr>
              <w:widowControl/>
              <w:overflowPunct/>
              <w:autoSpaceDE/>
              <w:autoSpaceDN/>
              <w:adjustRightInd/>
              <w:spacing w:line="200" w:lineRule="exact"/>
              <w:textAlignment w:val="auto"/>
              <w:rPr>
                <w:rFonts w:ascii="David" w:hAnsi="David"/>
              </w:rPr>
            </w:pPr>
            <w:r w:rsidRPr="006035BA">
              <w:rPr>
                <w:rFonts w:ascii="David" w:hAnsi="David"/>
                <w:rtl/>
              </w:rPr>
              <w:t>חלק ברווחי (הפסדי) חברות מוחזקות המטופלות לפי שיטת השווי המאזני הקשורות באופן הדוק לפעילות ההשקעה</w:t>
            </w:r>
          </w:p>
        </w:tc>
        <w:tc>
          <w:tcPr>
            <w:tcW w:w="890" w:type="dxa"/>
            <w:noWrap/>
            <w:vAlign w:val="bottom"/>
            <w:hideMark/>
          </w:tcPr>
          <w:p w14:paraId="6B8C3FF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7E7F372D"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7174C623"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27E2123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6E2B32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1FFEF2E"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28795E6"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477176" w:rsidRPr="006035BA" w14:paraId="6623C9FA" w14:textId="77777777" w:rsidTr="00B221E8">
        <w:tc>
          <w:tcPr>
            <w:tcW w:w="1137" w:type="dxa"/>
            <w:vAlign w:val="bottom"/>
          </w:tcPr>
          <w:p w14:paraId="6DE1EB3D" w14:textId="77777777" w:rsidR="00477176" w:rsidRPr="006035BA" w:rsidRDefault="00477176" w:rsidP="007761DA">
            <w:pPr>
              <w:widowControl/>
              <w:overflowPunct/>
              <w:autoSpaceDE/>
              <w:autoSpaceDN/>
              <w:adjustRightInd/>
              <w:textAlignment w:val="auto"/>
              <w:rPr>
                <w:rFonts w:ascii="David" w:hAnsi="David"/>
                <w:b/>
                <w:bCs/>
                <w:rtl/>
              </w:rPr>
            </w:pPr>
          </w:p>
        </w:tc>
        <w:tc>
          <w:tcPr>
            <w:tcW w:w="2694" w:type="dxa"/>
            <w:noWrap/>
            <w:vAlign w:val="bottom"/>
            <w:hideMark/>
          </w:tcPr>
          <w:p w14:paraId="0F0A671E" w14:textId="77777777" w:rsidR="00477176" w:rsidRPr="006035BA" w:rsidRDefault="00477176"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 xml:space="preserve">סך הכל רווחים (הפסדים) מהשקעות אחרות, נטו </w:t>
            </w:r>
          </w:p>
        </w:tc>
        <w:tc>
          <w:tcPr>
            <w:tcW w:w="890" w:type="dxa"/>
            <w:noWrap/>
            <w:vAlign w:val="bottom"/>
            <w:hideMark/>
          </w:tcPr>
          <w:p w14:paraId="1D22A95D" w14:textId="77777777" w:rsidR="00477176" w:rsidRPr="006035BA" w:rsidRDefault="00477176"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55C828D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AD42BC0"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89F6EE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6F051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23F7E9"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EA7F55"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38F3320B" w14:textId="77777777" w:rsidTr="00B221E8">
        <w:tc>
          <w:tcPr>
            <w:tcW w:w="1137" w:type="dxa"/>
            <w:vAlign w:val="bottom"/>
          </w:tcPr>
          <w:p w14:paraId="06085D75"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09F5F89F"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הכל רווחים (הפסדים) מהשקעות, נטו</w:t>
            </w:r>
          </w:p>
        </w:tc>
        <w:tc>
          <w:tcPr>
            <w:tcW w:w="890" w:type="dxa"/>
            <w:noWrap/>
            <w:vAlign w:val="bottom"/>
            <w:hideMark/>
          </w:tcPr>
          <w:p w14:paraId="3C4F9832"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548E84FD" w14:textId="77777777" w:rsidR="00477176" w:rsidRPr="00617E20" w:rsidRDefault="00477176" w:rsidP="007761DA">
            <w:pPr>
              <w:widowControl/>
              <w:overflowPunct/>
              <w:autoSpaceDE/>
              <w:autoSpaceDN/>
              <w:adjustRightInd/>
              <w:spacing w:line="200" w:lineRule="exact"/>
              <w:textAlignment w:val="auto"/>
              <w:rPr>
                <w:rFonts w:asciiTheme="minorHAnsi" w:hAnsiTheme="minorHAnsi"/>
                <w:sz w:val="20"/>
                <w:szCs w:val="20"/>
                <w:rtl/>
              </w:rPr>
            </w:pPr>
          </w:p>
        </w:tc>
        <w:tc>
          <w:tcPr>
            <w:tcW w:w="891" w:type="dxa"/>
            <w:noWrap/>
            <w:vAlign w:val="bottom"/>
            <w:hideMark/>
          </w:tcPr>
          <w:p w14:paraId="7A90BB0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D648CBC"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77C5F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F25B03"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29A6A7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0E42064D" w14:textId="77777777" w:rsidTr="00B221E8">
        <w:tc>
          <w:tcPr>
            <w:tcW w:w="1137" w:type="dxa"/>
            <w:vAlign w:val="bottom"/>
          </w:tcPr>
          <w:p w14:paraId="64D3AF87" w14:textId="77777777" w:rsidR="00477176" w:rsidRPr="006035BA" w:rsidRDefault="00477176"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2801BE9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5F9539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9088C3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7F70074"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9D9350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D389E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5D7C1D"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F6F5CA6"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482E4E76" w14:textId="77777777" w:rsidTr="00B221E8">
        <w:tc>
          <w:tcPr>
            <w:tcW w:w="1137" w:type="dxa"/>
            <w:vAlign w:val="bottom"/>
          </w:tcPr>
          <w:p w14:paraId="15F88214" w14:textId="77777777" w:rsidR="00477176" w:rsidRPr="006035BA" w:rsidRDefault="00477176"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9A30564" w14:textId="77777777" w:rsidR="00477176" w:rsidRPr="006035BA" w:rsidRDefault="00477176"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7E12BC25" w14:textId="77777777" w:rsidR="00477176" w:rsidRPr="006035BA" w:rsidRDefault="00477176"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FC8CA28"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003DF8"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55619FA"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32F5F37"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64A131"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E8890F8"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7293336A" w14:textId="77777777" w:rsidTr="00B221E8">
        <w:tc>
          <w:tcPr>
            <w:tcW w:w="1137" w:type="dxa"/>
            <w:vAlign w:val="bottom"/>
          </w:tcPr>
          <w:p w14:paraId="3384F2F0" w14:textId="77777777" w:rsidR="00477176" w:rsidRPr="006035BA" w:rsidRDefault="00477176"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E68B483" w14:textId="77777777" w:rsidR="00477176" w:rsidRPr="006035BA" w:rsidRDefault="00477176"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61E1B877" w14:textId="77777777" w:rsidR="00477176" w:rsidRPr="006035BA" w:rsidRDefault="00477176"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B6E93E2"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2C1919"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2CB9F4F"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AB819F"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698AE7F"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A6AE9AB" w14:textId="77777777" w:rsidR="00477176" w:rsidRPr="006035BA" w:rsidRDefault="00477176" w:rsidP="007761DA">
            <w:pPr>
              <w:widowControl/>
              <w:overflowPunct/>
              <w:autoSpaceDE/>
              <w:autoSpaceDN/>
              <w:adjustRightInd/>
              <w:spacing w:line="200" w:lineRule="exact"/>
              <w:textAlignment w:val="auto"/>
              <w:rPr>
                <w:rFonts w:ascii="David" w:hAnsi="David"/>
                <w:sz w:val="20"/>
                <w:szCs w:val="20"/>
              </w:rPr>
            </w:pPr>
          </w:p>
        </w:tc>
      </w:tr>
      <w:tr w:rsidR="00477176" w:rsidRPr="006035BA" w14:paraId="238D5036" w14:textId="77777777" w:rsidTr="00B221E8">
        <w:tc>
          <w:tcPr>
            <w:tcW w:w="1137" w:type="dxa"/>
            <w:vAlign w:val="bottom"/>
          </w:tcPr>
          <w:p w14:paraId="142851BC" w14:textId="77777777" w:rsidR="00477176" w:rsidRPr="006035BA" w:rsidRDefault="00477176" w:rsidP="007761DA">
            <w:pPr>
              <w:widowControl/>
              <w:overflowPunct/>
              <w:autoSpaceDE/>
              <w:autoSpaceDN/>
              <w:adjustRightInd/>
              <w:textAlignment w:val="auto"/>
              <w:rPr>
                <w:rFonts w:ascii="David" w:hAnsi="David"/>
                <w:rtl/>
              </w:rPr>
            </w:pPr>
          </w:p>
        </w:tc>
        <w:tc>
          <w:tcPr>
            <w:tcW w:w="2694" w:type="dxa"/>
            <w:noWrap/>
            <w:vAlign w:val="bottom"/>
            <w:hideMark/>
          </w:tcPr>
          <w:p w14:paraId="69D4663F" w14:textId="77777777" w:rsidR="00477176" w:rsidRPr="00F32CB2" w:rsidRDefault="00477176" w:rsidP="007761DA">
            <w:pPr>
              <w:widowControl/>
              <w:overflowPunct/>
              <w:autoSpaceDE/>
              <w:autoSpaceDN/>
              <w:adjustRightInd/>
              <w:spacing w:line="200" w:lineRule="exact"/>
              <w:textAlignment w:val="auto"/>
              <w:rPr>
                <w:rFonts w:ascii="David" w:hAnsi="David"/>
                <w:spacing w:val="-14"/>
              </w:rPr>
            </w:pPr>
            <w:r w:rsidRPr="00F32CB2">
              <w:rPr>
                <w:rFonts w:ascii="David" w:hAnsi="David"/>
                <w:spacing w:val="-14"/>
                <w:rtl/>
              </w:rPr>
              <w:t>קיטון (גידול) בהתחייבויות בגין חוזי השקעה בשל מרכיב התשואה (*)</w:t>
            </w:r>
          </w:p>
        </w:tc>
        <w:tc>
          <w:tcPr>
            <w:tcW w:w="890" w:type="dxa"/>
            <w:noWrap/>
            <w:vAlign w:val="bottom"/>
            <w:hideMark/>
          </w:tcPr>
          <w:p w14:paraId="14636DA2"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rtl/>
              </w:rPr>
            </w:pPr>
          </w:p>
        </w:tc>
        <w:tc>
          <w:tcPr>
            <w:tcW w:w="891" w:type="dxa"/>
            <w:noWrap/>
            <w:vAlign w:val="bottom"/>
            <w:hideMark/>
          </w:tcPr>
          <w:p w14:paraId="4571A52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3D9F06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4AE8AFCE"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BAD4C7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25C9C1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5DD3D81"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477176" w:rsidRPr="006035BA" w14:paraId="50D1C821" w14:textId="77777777" w:rsidTr="00B221E8">
        <w:tc>
          <w:tcPr>
            <w:tcW w:w="1137" w:type="dxa"/>
            <w:vAlign w:val="bottom"/>
          </w:tcPr>
          <w:p w14:paraId="7F4AF2FE"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958F022" w14:textId="77777777" w:rsidR="00477176" w:rsidRPr="006035BA" w:rsidRDefault="00477176" w:rsidP="007761DA">
            <w:pPr>
              <w:widowControl/>
              <w:overflowPunct/>
              <w:autoSpaceDE/>
              <w:autoSpaceDN/>
              <w:adjustRightInd/>
              <w:spacing w:line="200" w:lineRule="exact"/>
              <w:textAlignment w:val="auto"/>
              <w:rPr>
                <w:rFonts w:ascii="David" w:hAnsi="David"/>
                <w:b/>
                <w:bCs/>
                <w:color w:val="000000"/>
              </w:rPr>
            </w:pPr>
            <w:r w:rsidRPr="00F32CB2">
              <w:rPr>
                <w:rFonts w:ascii="David" w:hAnsi="David"/>
                <w:b/>
                <w:bCs/>
                <w:color w:val="000000"/>
                <w:spacing w:val="-16"/>
                <w:rtl/>
              </w:rPr>
              <w:t>רווח (הפסד) מהשקעות ומימון, נטו</w:t>
            </w:r>
          </w:p>
        </w:tc>
        <w:tc>
          <w:tcPr>
            <w:tcW w:w="890" w:type="dxa"/>
            <w:noWrap/>
            <w:vAlign w:val="bottom"/>
            <w:hideMark/>
          </w:tcPr>
          <w:p w14:paraId="64013DEA"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1EB113B3"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A4D7DC4"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59DE8378"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866866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040231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7902B16"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477176" w:rsidRPr="006035BA" w14:paraId="7ECE8177" w14:textId="77777777" w:rsidTr="00B221E8">
        <w:tc>
          <w:tcPr>
            <w:tcW w:w="1137" w:type="dxa"/>
            <w:vAlign w:val="bottom"/>
          </w:tcPr>
          <w:p w14:paraId="1AF76B5D" w14:textId="77777777" w:rsidR="00477176" w:rsidRPr="006035BA" w:rsidRDefault="00477176"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0DE8C4E" w14:textId="77777777" w:rsidR="00477176" w:rsidRPr="00F32CB2" w:rsidRDefault="00477176" w:rsidP="007761DA">
            <w:pPr>
              <w:widowControl/>
              <w:overflowPunct/>
              <w:autoSpaceDE/>
              <w:autoSpaceDN/>
              <w:adjustRightInd/>
              <w:spacing w:line="200" w:lineRule="exact"/>
              <w:textAlignment w:val="auto"/>
              <w:rPr>
                <w:rFonts w:ascii="David" w:hAnsi="David"/>
                <w:b/>
                <w:bCs/>
                <w:color w:val="000000"/>
                <w:spacing w:val="-16"/>
              </w:rPr>
            </w:pPr>
            <w:r w:rsidRPr="00F32CB2">
              <w:rPr>
                <w:rFonts w:ascii="David" w:hAnsi="David"/>
                <w:b/>
                <w:bCs/>
                <w:color w:val="000000"/>
                <w:spacing w:val="-16"/>
                <w:rtl/>
              </w:rPr>
              <w:t xml:space="preserve">רווח (הפסד), נטו מביטוח ומהשקעה </w:t>
            </w:r>
          </w:p>
        </w:tc>
        <w:tc>
          <w:tcPr>
            <w:tcW w:w="890" w:type="dxa"/>
            <w:noWrap/>
            <w:vAlign w:val="bottom"/>
            <w:hideMark/>
          </w:tcPr>
          <w:p w14:paraId="14B944A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28CB7D5"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B751A15"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267657D8"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514C67F"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90FC57D"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D180D99" w14:textId="77777777" w:rsidR="00477176" w:rsidRPr="006035BA" w:rsidRDefault="00477176"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bl>
    <w:p w14:paraId="31D3C035" w14:textId="77777777" w:rsidR="005A6C71" w:rsidRDefault="005A6C71"/>
    <w:p w14:paraId="52C3370E" w14:textId="77777777" w:rsidR="005A6C71" w:rsidRDefault="005A6C71">
      <w:r>
        <w:br w:type="page"/>
      </w:r>
    </w:p>
    <w:tbl>
      <w:tblPr>
        <w:bidiVisual/>
        <w:tblW w:w="10093" w:type="dxa"/>
        <w:tblInd w:w="-108" w:type="dxa"/>
        <w:tblLayout w:type="fixed"/>
        <w:tblLook w:val="01E0" w:firstRow="1" w:lastRow="1" w:firstColumn="1" w:lastColumn="1" w:noHBand="0" w:noVBand="0"/>
      </w:tblPr>
      <w:tblGrid>
        <w:gridCol w:w="1137"/>
        <w:gridCol w:w="8956"/>
      </w:tblGrid>
      <w:tr w:rsidR="00186A53" w:rsidRPr="000C01C1" w14:paraId="7CE26208" w14:textId="77777777" w:rsidTr="00F32CB2">
        <w:tc>
          <w:tcPr>
            <w:tcW w:w="1134" w:type="dxa"/>
          </w:tcPr>
          <w:p w14:paraId="5349BF18" w14:textId="38EF635A" w:rsidR="00186A53" w:rsidRPr="000C01C1" w:rsidRDefault="00186A53" w:rsidP="007761DA">
            <w:pPr>
              <w:bidi w:val="0"/>
              <w:jc w:val="right"/>
              <w:rPr>
                <w:rFonts w:ascii="David" w:hAnsi="David"/>
                <w:sz w:val="16"/>
                <w:szCs w:val="16"/>
              </w:rPr>
            </w:pPr>
            <w:r w:rsidRPr="000C01C1">
              <w:rPr>
                <w:rFonts w:ascii="David" w:hAnsi="David"/>
                <w:i/>
                <w:iCs/>
                <w:sz w:val="16"/>
                <w:szCs w:val="16"/>
              </w:rPr>
              <w:lastRenderedPageBreak/>
              <w:t>Reference</w:t>
            </w:r>
          </w:p>
        </w:tc>
        <w:tc>
          <w:tcPr>
            <w:tcW w:w="8931" w:type="dxa"/>
          </w:tcPr>
          <w:p w14:paraId="4F34E824" w14:textId="77777777" w:rsidR="00186A53" w:rsidRPr="000C01C1" w:rsidRDefault="008C55C5" w:rsidP="007761DA">
            <w:pPr>
              <w:rPr>
                <w:rFonts w:ascii="David" w:hAnsi="David"/>
                <w:b/>
                <w:bCs/>
                <w:sz w:val="26"/>
                <w:szCs w:val="26"/>
                <w:rtl/>
              </w:rPr>
            </w:pPr>
            <w:r>
              <w:rPr>
                <w:rFonts w:ascii="David" w:hAnsi="David"/>
                <w:b/>
                <w:bCs/>
                <w:sz w:val="26"/>
                <w:szCs w:val="26"/>
                <w:rtl/>
              </w:rPr>
              <w:t>ביאורים</w:t>
            </w:r>
            <w:r w:rsidR="00186A53" w:rsidRPr="000C01C1">
              <w:rPr>
                <w:rFonts w:ascii="David" w:hAnsi="David"/>
                <w:b/>
                <w:bCs/>
                <w:sz w:val="26"/>
                <w:szCs w:val="26"/>
                <w:rtl/>
              </w:rPr>
              <w:t xml:space="preserve"> לדוחות הכספיים</w:t>
            </w:r>
          </w:p>
          <w:p w14:paraId="3BBA808D" w14:textId="77777777" w:rsidR="00186A53" w:rsidRPr="000C01C1" w:rsidRDefault="00186A53" w:rsidP="007761DA">
            <w:pPr>
              <w:jc w:val="both"/>
              <w:rPr>
                <w:rFonts w:ascii="David" w:hAnsi="David"/>
                <w:rtl/>
              </w:rPr>
            </w:pPr>
          </w:p>
        </w:tc>
      </w:tr>
      <w:tr w:rsidR="00186A53" w:rsidRPr="00900E41" w14:paraId="0CDC5812" w14:textId="77777777" w:rsidTr="00F32CB2">
        <w:tc>
          <w:tcPr>
            <w:tcW w:w="1134" w:type="dxa"/>
          </w:tcPr>
          <w:p w14:paraId="13D7D1AF" w14:textId="77777777" w:rsidR="00186A53" w:rsidRPr="000C01C1" w:rsidRDefault="00186A53" w:rsidP="007761DA">
            <w:pPr>
              <w:bidi w:val="0"/>
              <w:jc w:val="right"/>
              <w:rPr>
                <w:rFonts w:ascii="David" w:hAnsi="David"/>
                <w:i/>
                <w:iCs/>
                <w:sz w:val="16"/>
                <w:szCs w:val="16"/>
                <w:lang w:val="pt-BR"/>
              </w:rPr>
            </w:pPr>
          </w:p>
        </w:tc>
        <w:tc>
          <w:tcPr>
            <w:tcW w:w="8931" w:type="dxa"/>
          </w:tcPr>
          <w:p w14:paraId="5993D4F4" w14:textId="77777777" w:rsidR="00186A53" w:rsidRDefault="00D4766B" w:rsidP="007761DA">
            <w:pPr>
              <w:pStyle w:val="Heading4"/>
              <w:ind w:left="0"/>
              <w:jc w:val="both"/>
              <w:rPr>
                <w:rFonts w:ascii="David" w:hAnsi="David"/>
                <w:color w:val="000000"/>
                <w:sz w:val="24"/>
                <w:szCs w:val="24"/>
              </w:rPr>
            </w:pPr>
            <w:r>
              <w:rPr>
                <w:rFonts w:ascii="David" w:hAnsi="David" w:hint="cs"/>
                <w:color w:val="000000"/>
                <w:sz w:val="24"/>
                <w:szCs w:val="24"/>
                <w:rtl/>
              </w:rPr>
              <w:t>4</w:t>
            </w:r>
            <w:r w:rsidR="00186A53" w:rsidRPr="0016616E">
              <w:rPr>
                <w:rFonts w:ascii="David" w:hAnsi="David"/>
                <w:color w:val="000000"/>
                <w:sz w:val="24"/>
                <w:szCs w:val="24"/>
                <w:rtl/>
              </w:rPr>
              <w:t>.</w:t>
            </w:r>
            <w:r w:rsidR="00186A53" w:rsidRPr="0016616E">
              <w:rPr>
                <w:rFonts w:ascii="David" w:hAnsi="David"/>
                <w:color w:val="000000"/>
                <w:sz w:val="24"/>
                <w:szCs w:val="24"/>
                <w:rtl/>
              </w:rPr>
              <w:tab/>
            </w:r>
            <w:r w:rsidR="00186A53" w:rsidRPr="0016616E">
              <w:rPr>
                <w:rFonts w:ascii="David" w:hAnsi="David" w:hint="cs"/>
                <w:color w:val="000000"/>
                <w:sz w:val="24"/>
                <w:szCs w:val="24"/>
                <w:rtl/>
              </w:rPr>
              <w:t>מגזרי פעילות</w:t>
            </w:r>
            <w:r w:rsidR="00186A53">
              <w:rPr>
                <w:rFonts w:ascii="David" w:hAnsi="David" w:hint="cs"/>
                <w:color w:val="000000"/>
                <w:sz w:val="24"/>
                <w:szCs w:val="24"/>
                <w:rtl/>
              </w:rPr>
              <w:t xml:space="preserve"> (המשך)</w:t>
            </w:r>
          </w:p>
          <w:p w14:paraId="175D7F31" w14:textId="77777777" w:rsidR="00186A53" w:rsidRDefault="00186A53" w:rsidP="007761DA"/>
          <w:p w14:paraId="78E53983" w14:textId="77777777" w:rsidR="00186A53" w:rsidRPr="00900E41" w:rsidRDefault="00F32CB2" w:rsidP="007761DA">
            <w:pPr>
              <w:widowControl/>
              <w:overflowPunct/>
              <w:autoSpaceDE/>
              <w:autoSpaceDN/>
              <w:adjustRightInd/>
              <w:jc w:val="both"/>
              <w:textAlignment w:val="auto"/>
              <w:rPr>
                <w:rtl/>
              </w:rPr>
            </w:pPr>
            <w:r>
              <w:rPr>
                <w:rFonts w:ascii="David" w:hAnsi="David" w:hint="cs"/>
                <w:b/>
                <w:bCs/>
                <w:color w:val="000000"/>
                <w:rtl/>
              </w:rPr>
              <w:t>ג</w:t>
            </w:r>
            <w:r w:rsidR="00186A53">
              <w:rPr>
                <w:rFonts w:ascii="David" w:hAnsi="David" w:hint="cs"/>
                <w:b/>
                <w:bCs/>
                <w:color w:val="000000"/>
                <w:rtl/>
              </w:rPr>
              <w:t>.</w:t>
            </w:r>
            <w:r w:rsidR="00186A53">
              <w:rPr>
                <w:rFonts w:ascii="David" w:hAnsi="David"/>
                <w:b/>
                <w:bCs/>
                <w:color w:val="000000"/>
                <w:rtl/>
              </w:rPr>
              <w:tab/>
            </w:r>
            <w:r w:rsidR="00186A53" w:rsidRPr="00804E85">
              <w:rPr>
                <w:rFonts w:ascii="David" w:hAnsi="David"/>
                <w:b/>
                <w:bCs/>
                <w:color w:val="000000"/>
                <w:u w:val="single"/>
                <w:rtl/>
              </w:rPr>
              <w:t>מגזר בר דיווח (המשך)</w:t>
            </w:r>
          </w:p>
        </w:tc>
      </w:tr>
    </w:tbl>
    <w:p w14:paraId="7C2B5937" w14:textId="77777777" w:rsidR="00186A53" w:rsidRDefault="00186A53" w:rsidP="00186A53"/>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186A53" w:rsidRPr="006035BA" w14:paraId="4966A847" w14:textId="77777777" w:rsidTr="007761DA">
        <w:tc>
          <w:tcPr>
            <w:tcW w:w="1137" w:type="dxa"/>
            <w:vAlign w:val="bottom"/>
          </w:tcPr>
          <w:p w14:paraId="260A9967"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FABD929"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7EB6E470" w14:textId="161CA720" w:rsidR="00186A53" w:rsidRPr="00CC75B7" w:rsidRDefault="00186A53"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 xml:space="preserve">שישה חודשים שהסתיימה ביום </w:t>
            </w:r>
            <w:r w:rsidRPr="00D35B61">
              <w:rPr>
                <w:rFonts w:ascii="David" w:hAnsi="David"/>
                <w:b/>
                <w:bCs/>
                <w:color w:val="000000"/>
                <w:sz w:val="18"/>
                <w:szCs w:val="18"/>
              </w:rPr>
              <w:t>30</w:t>
            </w:r>
            <w:r>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2026</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186A53" w:rsidRPr="006035BA" w14:paraId="064130AF" w14:textId="77777777" w:rsidTr="007761DA">
        <w:tc>
          <w:tcPr>
            <w:tcW w:w="1137" w:type="dxa"/>
            <w:vAlign w:val="bottom"/>
          </w:tcPr>
          <w:p w14:paraId="025294EC"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527CF24"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34274C4" w14:textId="77777777" w:rsidR="00186A53" w:rsidRPr="006035BA" w:rsidRDefault="00186A53"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37866822"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A55AD87"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03EEF155"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0AD02D4"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852344B"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4ACDA57"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r>
      <w:tr w:rsidR="00186A53" w:rsidRPr="006035BA" w14:paraId="32231737" w14:textId="77777777" w:rsidTr="007761DA">
        <w:tc>
          <w:tcPr>
            <w:tcW w:w="1137" w:type="dxa"/>
            <w:vAlign w:val="bottom"/>
          </w:tcPr>
          <w:p w14:paraId="0DF5691E"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1ACE5893"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928CD79" w14:textId="77777777" w:rsidR="00186A53" w:rsidRPr="006035BA" w:rsidRDefault="00186A53"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2D5FA580"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95CF3CB"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0E0199DA"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E77F145"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A6FE34C"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16F9E93"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r>
      <w:tr w:rsidR="00186A53" w:rsidRPr="006035BA" w14:paraId="354C6A87" w14:textId="77777777" w:rsidTr="007761DA">
        <w:tc>
          <w:tcPr>
            <w:tcW w:w="1137" w:type="dxa"/>
            <w:vAlign w:val="bottom"/>
          </w:tcPr>
          <w:p w14:paraId="073E5A19"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E132A23"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404479FD" w14:textId="77777777" w:rsidR="00186A53" w:rsidRPr="006035BA" w:rsidRDefault="00186A53"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1E08A51F"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CB3514E"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1642FC46"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22D4C23A"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572BF8C5"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CF38544"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r>
      <w:tr w:rsidR="00186A53" w:rsidRPr="006035BA" w14:paraId="0B8230F3" w14:textId="77777777" w:rsidTr="007761DA">
        <w:tc>
          <w:tcPr>
            <w:tcW w:w="1137" w:type="dxa"/>
            <w:vAlign w:val="bottom"/>
          </w:tcPr>
          <w:p w14:paraId="4F9F9B4D"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915C625"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35F45DF" w14:textId="77777777" w:rsidR="00186A53" w:rsidRPr="006035BA" w:rsidRDefault="00186A53"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490839FA"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5BA50DFA"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661607B6"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7632AD6D"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11342669"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18B24EB5" w14:textId="77777777" w:rsidR="00186A53" w:rsidRPr="006035BA" w:rsidRDefault="00186A53" w:rsidP="007761DA">
            <w:pPr>
              <w:widowControl/>
              <w:overflowPunct/>
              <w:autoSpaceDE/>
              <w:autoSpaceDN/>
              <w:adjustRightInd/>
              <w:spacing w:line="180" w:lineRule="exact"/>
              <w:textAlignment w:val="auto"/>
              <w:rPr>
                <w:rFonts w:ascii="David" w:hAnsi="David"/>
                <w:b/>
                <w:bCs/>
                <w:sz w:val="18"/>
                <w:szCs w:val="18"/>
              </w:rPr>
            </w:pPr>
          </w:p>
        </w:tc>
      </w:tr>
      <w:tr w:rsidR="00186A53" w:rsidRPr="006035BA" w14:paraId="134C7CF8" w14:textId="77777777" w:rsidTr="007761DA">
        <w:tc>
          <w:tcPr>
            <w:tcW w:w="1137" w:type="dxa"/>
            <w:vAlign w:val="bottom"/>
          </w:tcPr>
          <w:p w14:paraId="1C9CA0CA"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FD115F0"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34366A3" w14:textId="77777777" w:rsidR="00186A53" w:rsidRPr="006035BA" w:rsidRDefault="00186A53"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5BC55BDF" w14:textId="77777777" w:rsidR="00186A53" w:rsidRPr="006035BA" w:rsidRDefault="00186A53"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3D625FFD" w14:textId="77777777" w:rsidR="00186A53" w:rsidRPr="006035BA" w:rsidRDefault="00186A53"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02094EEC" w14:textId="77777777" w:rsidR="00186A53" w:rsidRPr="006035BA" w:rsidRDefault="00186A53"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3A255753" w14:textId="77777777" w:rsidR="00186A53" w:rsidRPr="006035BA" w:rsidRDefault="00186A53"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4593EFB5" w14:textId="7204F84C" w:rsidR="00186A53" w:rsidRPr="006035BA" w:rsidRDefault="00186A53" w:rsidP="002C1CF3">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r w:rsidR="002C1CF3" w:rsidRPr="002C1CF3">
              <w:rPr>
                <w:rFonts w:ascii="David" w:hAnsi="David"/>
                <w:b/>
                <w:bCs/>
                <w:sz w:val="18"/>
                <w:szCs w:val="18"/>
                <w:vertAlign w:val="superscript"/>
                <w:rtl/>
              </w:rPr>
              <w:footnoteReference w:id="40"/>
            </w:r>
            <w:r w:rsidR="002C1CF3" w:rsidRPr="002C1CF3">
              <w:rPr>
                <w:rFonts w:ascii="David" w:hAnsi="David"/>
                <w:b/>
                <w:bCs/>
                <w:sz w:val="18"/>
                <w:szCs w:val="18"/>
                <w:rtl/>
                <w:lang w:bidi="ar-SA"/>
              </w:rPr>
              <w:t xml:space="preserve"> </w:t>
            </w:r>
          </w:p>
        </w:tc>
        <w:tc>
          <w:tcPr>
            <w:tcW w:w="891" w:type="dxa"/>
            <w:noWrap/>
            <w:vAlign w:val="bottom"/>
            <w:hideMark/>
          </w:tcPr>
          <w:p w14:paraId="575FDA74" w14:textId="77777777" w:rsidR="00186A53" w:rsidRPr="006035BA" w:rsidRDefault="00186A53"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186A53" w:rsidRPr="006035BA" w14:paraId="1485374A" w14:textId="77777777" w:rsidTr="007761DA">
        <w:tc>
          <w:tcPr>
            <w:tcW w:w="1137" w:type="dxa"/>
            <w:vAlign w:val="bottom"/>
          </w:tcPr>
          <w:p w14:paraId="7862EDFD" w14:textId="77777777" w:rsidR="00186A53" w:rsidRPr="006035BA" w:rsidRDefault="00186A53"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650F016" w14:textId="77777777" w:rsidR="00186A53" w:rsidRPr="006035BA" w:rsidRDefault="00186A53"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6A172221" w14:textId="77777777" w:rsidR="00186A53" w:rsidRDefault="00186A53"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55A6C98E" w14:textId="77777777" w:rsidR="00186A53" w:rsidRPr="00B221E8" w:rsidRDefault="00186A53" w:rsidP="00186A53">
      <w:pPr>
        <w:rPr>
          <w:sz w:val="16"/>
          <w:szCs w:val="16"/>
        </w:rPr>
      </w:pPr>
    </w:p>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186A53" w:rsidRPr="006035BA" w14:paraId="74181BE4" w14:textId="77777777" w:rsidTr="007761DA">
        <w:tc>
          <w:tcPr>
            <w:tcW w:w="1137" w:type="dxa"/>
            <w:vAlign w:val="bottom"/>
          </w:tcPr>
          <w:p w14:paraId="7A8F24D9"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08597FC"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מדמי ניהול </w:t>
            </w:r>
          </w:p>
        </w:tc>
        <w:tc>
          <w:tcPr>
            <w:tcW w:w="890" w:type="dxa"/>
            <w:noWrap/>
            <w:vAlign w:val="bottom"/>
            <w:hideMark/>
          </w:tcPr>
          <w:p w14:paraId="002481D5"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3956F58"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DD47D4"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2197573"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BB9C3D"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965935E"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8D37ABA"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6013C0A1" w14:textId="77777777" w:rsidTr="007761DA">
        <w:tc>
          <w:tcPr>
            <w:tcW w:w="1137" w:type="dxa"/>
            <w:vAlign w:val="bottom"/>
          </w:tcPr>
          <w:p w14:paraId="5BF2F05D"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1FC076A"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מעמלות מסוכנויות ביטוח</w:t>
            </w:r>
          </w:p>
        </w:tc>
        <w:tc>
          <w:tcPr>
            <w:tcW w:w="890" w:type="dxa"/>
            <w:noWrap/>
            <w:vAlign w:val="bottom"/>
            <w:hideMark/>
          </w:tcPr>
          <w:p w14:paraId="0CB52901"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CF2C762"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8D7C109"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815463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333A4EA"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F4A8571"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8EE111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4F529FA9" w14:textId="77777777" w:rsidTr="007761DA">
        <w:tc>
          <w:tcPr>
            <w:tcW w:w="1137" w:type="dxa"/>
            <w:vAlign w:val="bottom"/>
          </w:tcPr>
          <w:p w14:paraId="70D1CFC1"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C1C1533"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תפעוליות אחרות</w:t>
            </w:r>
          </w:p>
        </w:tc>
        <w:tc>
          <w:tcPr>
            <w:tcW w:w="890" w:type="dxa"/>
            <w:noWrap/>
            <w:vAlign w:val="bottom"/>
            <w:hideMark/>
          </w:tcPr>
          <w:p w14:paraId="1C66298F"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655193C"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B5D4C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FB1E403"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85269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D27924E"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2248D6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434D4262" w14:textId="77777777" w:rsidTr="007761DA">
        <w:tc>
          <w:tcPr>
            <w:tcW w:w="1137" w:type="dxa"/>
            <w:vAlign w:val="bottom"/>
          </w:tcPr>
          <w:p w14:paraId="2FC3E30D"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8EA2D3D"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נטו</w:t>
            </w:r>
          </w:p>
        </w:tc>
        <w:tc>
          <w:tcPr>
            <w:tcW w:w="890" w:type="dxa"/>
            <w:noWrap/>
            <w:vAlign w:val="bottom"/>
            <w:hideMark/>
          </w:tcPr>
          <w:p w14:paraId="1AD62387"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41DA585"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063B0FE"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B89B34D"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B05F32"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40F34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C1DD22"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25D97587" w14:textId="77777777" w:rsidTr="007761DA">
        <w:tc>
          <w:tcPr>
            <w:tcW w:w="1137" w:type="dxa"/>
            <w:vAlign w:val="bottom"/>
          </w:tcPr>
          <w:p w14:paraId="05F88C10"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B21E8DA"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מימון אחרות </w:t>
            </w:r>
          </w:p>
        </w:tc>
        <w:tc>
          <w:tcPr>
            <w:tcW w:w="890" w:type="dxa"/>
            <w:noWrap/>
            <w:vAlign w:val="bottom"/>
            <w:hideMark/>
          </w:tcPr>
          <w:p w14:paraId="4EEEBF06"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38231C20"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FAD463"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2B2AEDB"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BEB000B"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16D82D6"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141013E"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27D85EF6" w14:textId="77777777" w:rsidTr="007761DA">
        <w:tc>
          <w:tcPr>
            <w:tcW w:w="1137" w:type="dxa"/>
            <w:vAlign w:val="bottom"/>
          </w:tcPr>
          <w:p w14:paraId="227E72E5"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vAlign w:val="bottom"/>
            <w:hideMark/>
          </w:tcPr>
          <w:p w14:paraId="680A6D2B"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890" w:type="dxa"/>
            <w:noWrap/>
            <w:vAlign w:val="bottom"/>
            <w:hideMark/>
          </w:tcPr>
          <w:p w14:paraId="730AEA6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04CE6A54"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DD1B8F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1B181C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1CD2D1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471421"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CDC3B3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186A53" w:rsidRPr="006035BA" w14:paraId="5960BEDD" w14:textId="77777777" w:rsidTr="007761DA">
        <w:tc>
          <w:tcPr>
            <w:tcW w:w="1137" w:type="dxa"/>
            <w:vAlign w:val="bottom"/>
          </w:tcPr>
          <w:p w14:paraId="32BFBCD7" w14:textId="77777777" w:rsidR="00186A53" w:rsidRPr="006035BA" w:rsidRDefault="00186A53"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00BC43CC"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תפעולי</w:t>
            </w:r>
          </w:p>
        </w:tc>
        <w:tc>
          <w:tcPr>
            <w:tcW w:w="890" w:type="dxa"/>
            <w:noWrap/>
            <w:vAlign w:val="bottom"/>
            <w:hideMark/>
          </w:tcPr>
          <w:p w14:paraId="5181ABB8"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76A59E0A"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AACD60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639B8FB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1E4B8F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E98CE0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723898C"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186A53" w:rsidRPr="006035BA" w14:paraId="2CFB5E3A" w14:textId="77777777" w:rsidTr="007761DA">
        <w:tc>
          <w:tcPr>
            <w:tcW w:w="1137" w:type="dxa"/>
            <w:vAlign w:val="bottom"/>
          </w:tcPr>
          <w:p w14:paraId="6F86F98D" w14:textId="77777777" w:rsidR="00186A53" w:rsidRPr="006035BA" w:rsidRDefault="00186A53"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28208B30"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038878B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58CF5BB"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BBBBF35"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CA3178A"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CAE751"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E18F4A1"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E6D9509"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120FD3F7" w14:textId="77777777" w:rsidTr="007761DA">
        <w:tc>
          <w:tcPr>
            <w:tcW w:w="1137" w:type="dxa"/>
            <w:vAlign w:val="bottom"/>
          </w:tcPr>
          <w:p w14:paraId="425A9663"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8481A19"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מפעילויות שאינן אינטגרליות לפעילות התפעולית</w:t>
            </w:r>
          </w:p>
        </w:tc>
        <w:tc>
          <w:tcPr>
            <w:tcW w:w="890" w:type="dxa"/>
            <w:noWrap/>
            <w:vAlign w:val="bottom"/>
            <w:hideMark/>
          </w:tcPr>
          <w:p w14:paraId="711E0B8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28ACD06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8C2AB7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2F38139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553BC1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864192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3258944"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186A53" w:rsidRPr="006035BA" w14:paraId="5C020D75" w14:textId="77777777" w:rsidTr="007761DA">
        <w:tc>
          <w:tcPr>
            <w:tcW w:w="1137" w:type="dxa"/>
            <w:vAlign w:val="bottom"/>
          </w:tcPr>
          <w:p w14:paraId="0443718B" w14:textId="77777777" w:rsidR="00186A53" w:rsidRPr="006035BA" w:rsidRDefault="00186A53"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A678790"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לפני מסים על הכנסה מפעילויות נמשכות</w:t>
            </w:r>
          </w:p>
        </w:tc>
        <w:tc>
          <w:tcPr>
            <w:tcW w:w="890" w:type="dxa"/>
            <w:noWrap/>
            <w:vAlign w:val="bottom"/>
            <w:hideMark/>
          </w:tcPr>
          <w:p w14:paraId="60C85D4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01AF4EF4"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D74982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3CFE85F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B650A4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E48013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B63500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186A53" w:rsidRPr="006035BA" w14:paraId="1A8451C2" w14:textId="77777777" w:rsidTr="007761DA">
        <w:tc>
          <w:tcPr>
            <w:tcW w:w="1137" w:type="dxa"/>
            <w:vAlign w:val="bottom"/>
          </w:tcPr>
          <w:p w14:paraId="55CB3784" w14:textId="77777777" w:rsidR="00186A53" w:rsidRPr="006035BA" w:rsidRDefault="00186A53"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701DA003"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p>
        </w:tc>
        <w:tc>
          <w:tcPr>
            <w:tcW w:w="890" w:type="dxa"/>
            <w:vAlign w:val="bottom"/>
            <w:hideMark/>
          </w:tcPr>
          <w:p w14:paraId="3B9083DC"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321F50A3"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76653C2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vAlign w:val="bottom"/>
            <w:hideMark/>
          </w:tcPr>
          <w:p w14:paraId="24C19430"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315EBE32"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1AB345F4"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6A8F678C"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7A8FBF36" w14:textId="77777777" w:rsidTr="007761DA">
        <w:tc>
          <w:tcPr>
            <w:tcW w:w="1137" w:type="dxa"/>
            <w:vAlign w:val="bottom"/>
          </w:tcPr>
          <w:p w14:paraId="61414888" w14:textId="77777777" w:rsidR="00186A53" w:rsidRPr="006035BA" w:rsidRDefault="00186A53"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0886712"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כולל אחר לפני מסים על הכנסה (**):</w:t>
            </w:r>
          </w:p>
        </w:tc>
        <w:tc>
          <w:tcPr>
            <w:tcW w:w="890" w:type="dxa"/>
            <w:noWrap/>
            <w:vAlign w:val="bottom"/>
            <w:hideMark/>
          </w:tcPr>
          <w:p w14:paraId="2BE6D2F7"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513814C3"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815E2B"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10695F3"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4B36EB6"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AAF104"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2ED096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1B1E1630" w14:textId="77777777" w:rsidTr="007761DA">
        <w:tc>
          <w:tcPr>
            <w:tcW w:w="1137" w:type="dxa"/>
            <w:vAlign w:val="bottom"/>
          </w:tcPr>
          <w:p w14:paraId="77A77D4A" w14:textId="77777777" w:rsidR="00186A53" w:rsidRPr="006035BA" w:rsidRDefault="00186A53" w:rsidP="007761DA">
            <w:pPr>
              <w:widowControl/>
              <w:overflowPunct/>
              <w:autoSpaceDE/>
              <w:autoSpaceDN/>
              <w:adjustRightInd/>
              <w:textAlignment w:val="auto"/>
              <w:rPr>
                <w:rFonts w:ascii="David" w:hAnsi="David"/>
                <w:rtl/>
              </w:rPr>
            </w:pPr>
          </w:p>
        </w:tc>
        <w:tc>
          <w:tcPr>
            <w:tcW w:w="2694" w:type="dxa"/>
            <w:noWrap/>
            <w:vAlign w:val="bottom"/>
            <w:hideMark/>
          </w:tcPr>
          <w:p w14:paraId="6F7E77B1" w14:textId="77777777" w:rsidR="00186A53" w:rsidRPr="006035BA" w:rsidRDefault="00186A53" w:rsidP="007761DA">
            <w:pPr>
              <w:widowControl/>
              <w:overflowPunct/>
              <w:autoSpaceDE/>
              <w:autoSpaceDN/>
              <w:adjustRightInd/>
              <w:spacing w:line="200" w:lineRule="exact"/>
              <w:textAlignment w:val="auto"/>
              <w:rPr>
                <w:rFonts w:ascii="David" w:hAnsi="David"/>
              </w:rPr>
            </w:pPr>
            <w:r w:rsidRPr="006035BA">
              <w:rPr>
                <w:rFonts w:ascii="David" w:hAnsi="David"/>
                <w:rtl/>
              </w:rPr>
              <w:t>סך הכל רווחים (הפסדים) מהשקעות, נטו</w:t>
            </w:r>
          </w:p>
        </w:tc>
        <w:tc>
          <w:tcPr>
            <w:tcW w:w="890" w:type="dxa"/>
            <w:noWrap/>
            <w:vAlign w:val="bottom"/>
            <w:hideMark/>
          </w:tcPr>
          <w:p w14:paraId="61C2AC39" w14:textId="77777777" w:rsidR="00186A53" w:rsidRPr="006035BA" w:rsidRDefault="00186A53"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0455E858"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BF1F14"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5183B6D"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DAC937E"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A3533D"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4BD3EC6"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089EEA1B" w14:textId="77777777" w:rsidTr="007761DA">
        <w:tc>
          <w:tcPr>
            <w:tcW w:w="1137" w:type="dxa"/>
            <w:vAlign w:val="bottom"/>
          </w:tcPr>
          <w:p w14:paraId="6C45E469"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0587A18"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6D50BE90"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DAB7DF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70C5D0C"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05A79EA"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03D6B4"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50A948"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17B0C98"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7A7DC653" w14:textId="77777777" w:rsidTr="007761DA">
        <w:tc>
          <w:tcPr>
            <w:tcW w:w="1137" w:type="dxa"/>
            <w:vAlign w:val="bottom"/>
          </w:tcPr>
          <w:p w14:paraId="5387BAD7"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917AA51"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3BEDA198" w14:textId="77777777" w:rsidR="00186A53" w:rsidRPr="006035BA" w:rsidRDefault="00186A53"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65D189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85208F"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A3F07A1"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F14AB1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F47815"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BAF9897" w14:textId="77777777" w:rsidR="00186A53" w:rsidRPr="006035BA" w:rsidRDefault="00186A53" w:rsidP="007761DA">
            <w:pPr>
              <w:widowControl/>
              <w:overflowPunct/>
              <w:autoSpaceDE/>
              <w:autoSpaceDN/>
              <w:adjustRightInd/>
              <w:spacing w:line="200" w:lineRule="exact"/>
              <w:textAlignment w:val="auto"/>
              <w:rPr>
                <w:rFonts w:ascii="David" w:hAnsi="David"/>
                <w:sz w:val="20"/>
                <w:szCs w:val="20"/>
              </w:rPr>
            </w:pPr>
          </w:p>
        </w:tc>
      </w:tr>
      <w:tr w:rsidR="00186A53" w:rsidRPr="006035BA" w14:paraId="1F9D66AC" w14:textId="77777777" w:rsidTr="007761DA">
        <w:tc>
          <w:tcPr>
            <w:tcW w:w="1137" w:type="dxa"/>
            <w:vAlign w:val="bottom"/>
          </w:tcPr>
          <w:p w14:paraId="462E4674" w14:textId="77777777" w:rsidR="00186A53" w:rsidRPr="006035BA" w:rsidRDefault="00186A53" w:rsidP="007761DA">
            <w:pPr>
              <w:widowControl/>
              <w:overflowPunct/>
              <w:autoSpaceDE/>
              <w:autoSpaceDN/>
              <w:adjustRightInd/>
              <w:textAlignment w:val="auto"/>
              <w:rPr>
                <w:rFonts w:ascii="David" w:hAnsi="David"/>
                <w:color w:val="000000"/>
                <w:rtl/>
              </w:rPr>
            </w:pPr>
          </w:p>
        </w:tc>
        <w:tc>
          <w:tcPr>
            <w:tcW w:w="2694" w:type="dxa"/>
            <w:vAlign w:val="bottom"/>
            <w:hideMark/>
          </w:tcPr>
          <w:p w14:paraId="7851A3FB" w14:textId="77777777" w:rsidR="00186A53" w:rsidRPr="006035BA" w:rsidRDefault="00186A53"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אחר</w:t>
            </w:r>
          </w:p>
        </w:tc>
        <w:tc>
          <w:tcPr>
            <w:tcW w:w="890" w:type="dxa"/>
            <w:noWrap/>
            <w:vAlign w:val="bottom"/>
            <w:hideMark/>
          </w:tcPr>
          <w:p w14:paraId="6F0CDE3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5BB53AD8"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9F5519"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459077C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4EC828"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3618458"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1EE754"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186A53" w:rsidRPr="006035BA" w14:paraId="1C36A417" w14:textId="77777777" w:rsidTr="007761DA">
        <w:tc>
          <w:tcPr>
            <w:tcW w:w="1137" w:type="dxa"/>
            <w:vAlign w:val="bottom"/>
          </w:tcPr>
          <w:p w14:paraId="74789033" w14:textId="77777777" w:rsidR="00186A53" w:rsidRPr="006035BA" w:rsidRDefault="00186A53" w:rsidP="007761DA">
            <w:pPr>
              <w:widowControl/>
              <w:overflowPunct/>
              <w:autoSpaceDE/>
              <w:autoSpaceDN/>
              <w:adjustRightInd/>
              <w:textAlignment w:val="auto"/>
              <w:rPr>
                <w:rFonts w:ascii="David" w:hAnsi="David"/>
                <w:b/>
                <w:bCs/>
                <w:color w:val="000000"/>
                <w:rtl/>
              </w:rPr>
            </w:pPr>
          </w:p>
        </w:tc>
        <w:tc>
          <w:tcPr>
            <w:tcW w:w="2694" w:type="dxa"/>
            <w:vAlign w:val="bottom"/>
            <w:hideMark/>
          </w:tcPr>
          <w:p w14:paraId="5040EBD0"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כל הרווח (הפסד) הכולל לפני מסים על הכנסה</w:t>
            </w:r>
          </w:p>
        </w:tc>
        <w:tc>
          <w:tcPr>
            <w:tcW w:w="890" w:type="dxa"/>
            <w:noWrap/>
            <w:vAlign w:val="bottom"/>
            <w:hideMark/>
          </w:tcPr>
          <w:p w14:paraId="65A36AFE"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494C89B5"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84BD320"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2FEF3B75"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7C8C043"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B848C21"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70093E5"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186A53" w:rsidRPr="006035BA" w14:paraId="25D8EC85" w14:textId="77777777" w:rsidTr="007761DA">
        <w:tc>
          <w:tcPr>
            <w:tcW w:w="1137" w:type="dxa"/>
            <w:vAlign w:val="bottom"/>
          </w:tcPr>
          <w:p w14:paraId="7741CF68" w14:textId="77777777" w:rsidR="00186A53" w:rsidRPr="006035BA" w:rsidRDefault="00186A53" w:rsidP="007761DA">
            <w:pPr>
              <w:widowControl/>
              <w:overflowPunct/>
              <w:autoSpaceDE/>
              <w:autoSpaceDN/>
              <w:adjustRightInd/>
              <w:textAlignment w:val="auto"/>
              <w:rPr>
                <w:rFonts w:ascii="David" w:hAnsi="David"/>
                <w:b/>
                <w:bCs/>
                <w:color w:val="000000"/>
              </w:rPr>
            </w:pPr>
          </w:p>
        </w:tc>
        <w:tc>
          <w:tcPr>
            <w:tcW w:w="2694" w:type="dxa"/>
            <w:vAlign w:val="bottom"/>
            <w:hideMark/>
          </w:tcPr>
          <w:p w14:paraId="32BECCCE"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5CC3D6C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133EE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D60D6A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671750A8"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47E194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49C368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E5617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186A53" w:rsidRPr="006035BA" w14:paraId="3028045A" w14:textId="77777777" w:rsidTr="007761DA">
        <w:tc>
          <w:tcPr>
            <w:tcW w:w="1137" w:type="dxa"/>
            <w:vAlign w:val="bottom"/>
          </w:tcPr>
          <w:p w14:paraId="0DF67F70" w14:textId="77777777" w:rsidR="00186A53" w:rsidRPr="006035BA" w:rsidRDefault="00186A53" w:rsidP="007761DA">
            <w:pPr>
              <w:widowControl/>
              <w:overflowPunct/>
              <w:autoSpaceDE/>
              <w:autoSpaceDN/>
              <w:adjustRightInd/>
              <w:textAlignment w:val="auto"/>
              <w:rPr>
                <w:rFonts w:ascii="David" w:hAnsi="David"/>
                <w:b/>
                <w:bCs/>
                <w:rtl/>
              </w:rPr>
            </w:pPr>
          </w:p>
        </w:tc>
        <w:tc>
          <w:tcPr>
            <w:tcW w:w="2694" w:type="dxa"/>
            <w:noWrap/>
            <w:vAlign w:val="bottom"/>
            <w:hideMark/>
          </w:tcPr>
          <w:p w14:paraId="4483AC5A" w14:textId="77777777" w:rsidR="00186A53" w:rsidRPr="006035BA" w:rsidRDefault="00186A53"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 (הפסד) מפעילויות שהופסקו, נטו לאחר מסים על הכנסה</w:t>
            </w:r>
          </w:p>
        </w:tc>
        <w:tc>
          <w:tcPr>
            <w:tcW w:w="890" w:type="dxa"/>
            <w:noWrap/>
            <w:vAlign w:val="bottom"/>
            <w:hideMark/>
          </w:tcPr>
          <w:p w14:paraId="0A77C92C"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306D539C"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D2D4B1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7DA736ED"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2F3268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518AE7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EA5E1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186A53" w:rsidRPr="006035BA" w14:paraId="351FB0D1" w14:textId="77777777" w:rsidTr="007761DA">
        <w:tc>
          <w:tcPr>
            <w:tcW w:w="1137" w:type="dxa"/>
            <w:vAlign w:val="bottom"/>
          </w:tcPr>
          <w:p w14:paraId="0A3BB782" w14:textId="77777777" w:rsidR="00186A53" w:rsidRPr="006035BA" w:rsidRDefault="00186A53" w:rsidP="007761DA">
            <w:pPr>
              <w:widowControl/>
              <w:overflowPunct/>
              <w:autoSpaceDE/>
              <w:autoSpaceDN/>
              <w:adjustRightInd/>
              <w:textAlignment w:val="auto"/>
              <w:rPr>
                <w:rFonts w:ascii="David" w:hAnsi="David"/>
                <w:b/>
                <w:bCs/>
                <w:color w:val="000000"/>
              </w:rPr>
            </w:pPr>
          </w:p>
        </w:tc>
        <w:tc>
          <w:tcPr>
            <w:tcW w:w="2694" w:type="dxa"/>
            <w:vAlign w:val="bottom"/>
            <w:hideMark/>
          </w:tcPr>
          <w:p w14:paraId="2FFB9C4B" w14:textId="77777777" w:rsidR="00186A53" w:rsidRPr="006035BA" w:rsidRDefault="00186A53"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62A7A73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4C6A4C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3AC17D2"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5C1AAF99"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CF786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4A7F2D"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FDBBF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186A53" w:rsidRPr="006035BA" w14:paraId="3474DE9E" w14:textId="77777777" w:rsidTr="007761DA">
        <w:tc>
          <w:tcPr>
            <w:tcW w:w="1137" w:type="dxa"/>
            <w:vAlign w:val="bottom"/>
          </w:tcPr>
          <w:p w14:paraId="1BCF1878" w14:textId="77777777" w:rsidR="00186A53" w:rsidRPr="006035BA" w:rsidRDefault="00186A53" w:rsidP="007761DA">
            <w:pPr>
              <w:widowControl/>
              <w:overflowPunct/>
              <w:autoSpaceDE/>
              <w:autoSpaceDN/>
              <w:adjustRightInd/>
              <w:textAlignment w:val="auto"/>
              <w:rPr>
                <w:rFonts w:ascii="David" w:hAnsi="David"/>
                <w:b/>
                <w:bCs/>
                <w:rtl/>
              </w:rPr>
            </w:pPr>
          </w:p>
        </w:tc>
        <w:tc>
          <w:tcPr>
            <w:tcW w:w="2694" w:type="dxa"/>
            <w:vAlign w:val="bottom"/>
            <w:hideMark/>
          </w:tcPr>
          <w:p w14:paraId="72EA8590" w14:textId="77777777" w:rsidR="00186A53" w:rsidRPr="00B221E8" w:rsidRDefault="00186A53" w:rsidP="007761DA">
            <w:pPr>
              <w:widowControl/>
              <w:overflowPunct/>
              <w:autoSpaceDE/>
              <w:autoSpaceDN/>
              <w:adjustRightInd/>
              <w:spacing w:line="200" w:lineRule="exact"/>
              <w:textAlignment w:val="auto"/>
              <w:rPr>
                <w:rFonts w:ascii="David" w:hAnsi="David"/>
                <w:b/>
                <w:bCs/>
                <w:spacing w:val="-8"/>
                <w:rtl/>
              </w:rPr>
            </w:pPr>
            <w:r w:rsidRPr="00B221E8">
              <w:rPr>
                <w:rFonts w:ascii="David" w:hAnsi="David"/>
                <w:b/>
                <w:bCs/>
                <w:spacing w:val="-8"/>
                <w:rtl/>
              </w:rPr>
              <w:t>סך כל נכסי המגזר ליום 30 ביוני</w:t>
            </w:r>
          </w:p>
        </w:tc>
        <w:tc>
          <w:tcPr>
            <w:tcW w:w="890" w:type="dxa"/>
            <w:noWrap/>
            <w:vAlign w:val="bottom"/>
            <w:hideMark/>
          </w:tcPr>
          <w:p w14:paraId="2A12DA94"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30581D95"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F73B159"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5467837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22B47CC"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16E0F3C"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64B5E7E"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186A53" w:rsidRPr="006035BA" w14:paraId="404B6577" w14:textId="77777777" w:rsidTr="007761DA">
        <w:tc>
          <w:tcPr>
            <w:tcW w:w="1137" w:type="dxa"/>
            <w:vAlign w:val="bottom"/>
          </w:tcPr>
          <w:p w14:paraId="028D1AE2" w14:textId="77777777" w:rsidR="00186A53" w:rsidRPr="006035BA" w:rsidRDefault="00186A53" w:rsidP="007761DA">
            <w:pPr>
              <w:widowControl/>
              <w:overflowPunct/>
              <w:autoSpaceDE/>
              <w:autoSpaceDN/>
              <w:adjustRightInd/>
              <w:textAlignment w:val="auto"/>
              <w:rPr>
                <w:rFonts w:ascii="David" w:hAnsi="David"/>
                <w:b/>
                <w:bCs/>
                <w:rtl/>
              </w:rPr>
            </w:pPr>
          </w:p>
        </w:tc>
        <w:tc>
          <w:tcPr>
            <w:tcW w:w="2694" w:type="dxa"/>
            <w:vAlign w:val="bottom"/>
            <w:hideMark/>
          </w:tcPr>
          <w:p w14:paraId="7A4D0E83" w14:textId="77777777" w:rsidR="00186A53" w:rsidRPr="006035BA" w:rsidRDefault="00186A53" w:rsidP="007761DA">
            <w:pPr>
              <w:widowControl/>
              <w:overflowPunct/>
              <w:autoSpaceDE/>
              <w:autoSpaceDN/>
              <w:adjustRightInd/>
              <w:spacing w:line="200" w:lineRule="exact"/>
              <w:textAlignment w:val="auto"/>
              <w:rPr>
                <w:rFonts w:ascii="David" w:hAnsi="David"/>
                <w:b/>
                <w:bCs/>
                <w:rtl/>
              </w:rPr>
            </w:pPr>
            <w:r w:rsidRPr="006035BA">
              <w:rPr>
                <w:rFonts w:ascii="David" w:hAnsi="David"/>
                <w:b/>
                <w:bCs/>
                <w:rtl/>
              </w:rPr>
              <w:t>סך כל נכסי המגזר עבור חוזים תלויי תשואה</w:t>
            </w:r>
            <w:r>
              <w:rPr>
                <w:rFonts w:ascii="David" w:hAnsi="David" w:hint="cs"/>
                <w:b/>
                <w:bCs/>
                <w:rtl/>
              </w:rPr>
              <w:t xml:space="preserve"> ליום 30 ביוני</w:t>
            </w:r>
          </w:p>
        </w:tc>
        <w:tc>
          <w:tcPr>
            <w:tcW w:w="890" w:type="dxa"/>
            <w:noWrap/>
            <w:vAlign w:val="bottom"/>
            <w:hideMark/>
          </w:tcPr>
          <w:p w14:paraId="7932C38E"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2B851B31"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C710357"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0699E099"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584A05B4"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AC9A61B"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4F619E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186A53" w:rsidRPr="006035BA" w14:paraId="034A83B0" w14:textId="77777777" w:rsidTr="007761DA">
        <w:tc>
          <w:tcPr>
            <w:tcW w:w="1137" w:type="dxa"/>
            <w:vAlign w:val="bottom"/>
          </w:tcPr>
          <w:p w14:paraId="27805DD3" w14:textId="77777777" w:rsidR="00186A53" w:rsidRPr="006035BA" w:rsidRDefault="00186A53" w:rsidP="007761DA">
            <w:pPr>
              <w:widowControl/>
              <w:overflowPunct/>
              <w:autoSpaceDE/>
              <w:autoSpaceDN/>
              <w:adjustRightInd/>
              <w:textAlignment w:val="auto"/>
              <w:rPr>
                <w:rFonts w:ascii="David" w:hAnsi="David"/>
                <w:b/>
                <w:bCs/>
                <w:color w:val="FF0000"/>
              </w:rPr>
            </w:pPr>
          </w:p>
        </w:tc>
        <w:tc>
          <w:tcPr>
            <w:tcW w:w="2694" w:type="dxa"/>
            <w:vAlign w:val="bottom"/>
            <w:hideMark/>
          </w:tcPr>
          <w:p w14:paraId="029C2818" w14:textId="77777777" w:rsidR="00186A53" w:rsidRPr="006035BA" w:rsidRDefault="00186A53" w:rsidP="007761DA">
            <w:pPr>
              <w:widowControl/>
              <w:overflowPunct/>
              <w:autoSpaceDE/>
              <w:autoSpaceDN/>
              <w:adjustRightInd/>
              <w:spacing w:line="200" w:lineRule="exact"/>
              <w:textAlignment w:val="auto"/>
              <w:rPr>
                <w:rFonts w:ascii="David" w:hAnsi="David"/>
                <w:b/>
                <w:bCs/>
                <w:color w:val="FF0000"/>
              </w:rPr>
            </w:pPr>
          </w:p>
        </w:tc>
        <w:tc>
          <w:tcPr>
            <w:tcW w:w="890" w:type="dxa"/>
            <w:noWrap/>
            <w:vAlign w:val="bottom"/>
            <w:hideMark/>
          </w:tcPr>
          <w:p w14:paraId="3BBADC4A"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AA1C5E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30D553"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1B74BEC6"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C781E0"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8CE674F"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15E21FC" w14:textId="77777777" w:rsidR="00186A53" w:rsidRPr="006035BA" w:rsidRDefault="00186A53"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186A53" w:rsidRPr="006035BA" w14:paraId="14969CFA" w14:textId="77777777" w:rsidTr="007761DA">
        <w:tc>
          <w:tcPr>
            <w:tcW w:w="1137" w:type="dxa"/>
            <w:vAlign w:val="bottom"/>
          </w:tcPr>
          <w:p w14:paraId="5CAAA0D2" w14:textId="77777777" w:rsidR="00186A53" w:rsidRPr="006035BA" w:rsidRDefault="00186A53" w:rsidP="007761DA">
            <w:pPr>
              <w:widowControl/>
              <w:overflowPunct/>
              <w:autoSpaceDE/>
              <w:autoSpaceDN/>
              <w:adjustRightInd/>
              <w:textAlignment w:val="auto"/>
              <w:rPr>
                <w:rFonts w:ascii="David" w:hAnsi="David"/>
                <w:b/>
                <w:bCs/>
                <w:rtl/>
              </w:rPr>
            </w:pPr>
          </w:p>
        </w:tc>
        <w:tc>
          <w:tcPr>
            <w:tcW w:w="2694" w:type="dxa"/>
            <w:vAlign w:val="bottom"/>
            <w:hideMark/>
          </w:tcPr>
          <w:p w14:paraId="18E886BD" w14:textId="77777777" w:rsidR="00186A53" w:rsidRPr="006035BA" w:rsidRDefault="00186A53"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התחייבויות המגזר</w:t>
            </w:r>
            <w:r>
              <w:rPr>
                <w:rFonts w:ascii="David" w:hAnsi="David" w:hint="cs"/>
                <w:b/>
                <w:bCs/>
                <w:rtl/>
              </w:rPr>
              <w:t xml:space="preserve"> ליום 30 ביוני</w:t>
            </w:r>
          </w:p>
        </w:tc>
        <w:tc>
          <w:tcPr>
            <w:tcW w:w="890" w:type="dxa"/>
            <w:noWrap/>
            <w:vAlign w:val="bottom"/>
            <w:hideMark/>
          </w:tcPr>
          <w:p w14:paraId="2B85C11A"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454DBE03"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527F6270"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7BF04B5C"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4C87FF1C"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852A439"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572EA63" w14:textId="77777777" w:rsidR="00186A53" w:rsidRPr="006035BA" w:rsidRDefault="00186A53"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bl>
    <w:p w14:paraId="7110E175" w14:textId="77777777" w:rsidR="00186A53" w:rsidRDefault="00186A53" w:rsidP="00186A53">
      <w:pPr>
        <w:widowControl/>
        <w:overflowPunct/>
        <w:autoSpaceDE/>
        <w:autoSpaceDN/>
        <w:adjustRightInd/>
        <w:jc w:val="both"/>
        <w:textAlignment w:val="auto"/>
        <w:rPr>
          <w:rFonts w:ascii="David" w:hAnsi="David"/>
          <w:rtl/>
        </w:rPr>
      </w:pPr>
    </w:p>
    <w:tbl>
      <w:tblPr>
        <w:bidiVisual/>
        <w:tblW w:w="10061" w:type="dxa"/>
        <w:tblInd w:w="-77" w:type="dxa"/>
        <w:tblLayout w:type="fixed"/>
        <w:tblLook w:val="01E0" w:firstRow="1" w:lastRow="1" w:firstColumn="1" w:lastColumn="1" w:noHBand="0" w:noVBand="0"/>
      </w:tblPr>
      <w:tblGrid>
        <w:gridCol w:w="1120"/>
        <w:gridCol w:w="8794"/>
        <w:gridCol w:w="147"/>
      </w:tblGrid>
      <w:tr w:rsidR="00186A53" w:rsidRPr="00E30541" w14:paraId="01CB6AA1" w14:textId="77777777" w:rsidTr="007761DA">
        <w:trPr>
          <w:gridAfter w:val="1"/>
          <w:wAfter w:w="146" w:type="dxa"/>
        </w:trPr>
        <w:tc>
          <w:tcPr>
            <w:tcW w:w="1134" w:type="dxa"/>
          </w:tcPr>
          <w:p w14:paraId="2FA64003" w14:textId="77777777" w:rsidR="00186A53" w:rsidRPr="000C01C1" w:rsidRDefault="00186A53" w:rsidP="007761DA">
            <w:pPr>
              <w:jc w:val="both"/>
              <w:rPr>
                <w:rFonts w:ascii="David" w:hAnsi="David"/>
                <w:sz w:val="20"/>
                <w:szCs w:val="20"/>
              </w:rPr>
            </w:pPr>
          </w:p>
        </w:tc>
        <w:tc>
          <w:tcPr>
            <w:tcW w:w="8927" w:type="dxa"/>
          </w:tcPr>
          <w:p w14:paraId="17F28C55" w14:textId="77777777" w:rsidR="00186A53" w:rsidRPr="002815FE" w:rsidRDefault="00186A53" w:rsidP="007761DA">
            <w:pPr>
              <w:widowControl/>
              <w:overflowPunct/>
              <w:autoSpaceDE/>
              <w:autoSpaceDN/>
              <w:adjustRightInd/>
              <w:ind w:left="567" w:hanging="567"/>
              <w:jc w:val="both"/>
              <w:textAlignment w:val="auto"/>
              <w:rPr>
                <w:rFonts w:ascii="David" w:hAnsi="David"/>
                <w:color w:val="000000"/>
              </w:rPr>
            </w:pPr>
            <w:r w:rsidRPr="002815FE">
              <w:rPr>
                <w:rFonts w:ascii="David" w:hAnsi="David"/>
                <w:color w:val="000000"/>
              </w:rPr>
              <w:t>(*)</w:t>
            </w:r>
            <w:r>
              <w:rPr>
                <w:rFonts w:ascii="Calibri" w:hAnsi="Calibri" w:cs="Calibri"/>
                <w:color w:val="000000"/>
                <w:rtl/>
              </w:rPr>
              <w:tab/>
            </w:r>
            <w:r w:rsidRPr="002815FE">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4EFE592B" w14:textId="77777777" w:rsidR="00186A53" w:rsidRDefault="00186A53" w:rsidP="007761DA">
            <w:pPr>
              <w:widowControl/>
              <w:overflowPunct/>
              <w:autoSpaceDE/>
              <w:autoSpaceDN/>
              <w:adjustRightInd/>
              <w:ind w:left="567" w:hanging="567"/>
              <w:jc w:val="both"/>
              <w:textAlignment w:val="auto"/>
              <w:rPr>
                <w:rFonts w:ascii="David" w:hAnsi="David"/>
                <w:rtl/>
              </w:rPr>
            </w:pPr>
            <w:r w:rsidRPr="002815FE">
              <w:rPr>
                <w:rFonts w:ascii="David" w:hAnsi="David"/>
                <w:color w:val="000000"/>
              </w:rPr>
              <w:t>(**)</w:t>
            </w:r>
            <w:r>
              <w:rPr>
                <w:rFonts w:ascii="Calibri" w:hAnsi="Calibri" w:cs="Calibri"/>
                <w:color w:val="000000"/>
                <w:rtl/>
              </w:rPr>
              <w:tab/>
            </w:r>
            <w:r w:rsidRPr="002815FE">
              <w:rPr>
                <w:rFonts w:ascii="David" w:hAnsi="David"/>
                <w:rtl/>
              </w:rPr>
              <w:t xml:space="preserve">שורות אלו מורכבות מסכום כל סעיפי הרווח הכולל האחר הרלוונטיים, לפני מס, הכלולים בדוח על הרווח הכולל: </w:t>
            </w:r>
          </w:p>
          <w:p w14:paraId="0EAF9A9E" w14:textId="77777777" w:rsidR="00186A53" w:rsidRPr="00BE5A8B" w:rsidRDefault="00186A53" w:rsidP="007761DA">
            <w:pPr>
              <w:widowControl/>
              <w:overflowPunct/>
              <w:autoSpaceDE/>
              <w:autoSpaceDN/>
              <w:adjustRightInd/>
              <w:ind w:left="567"/>
              <w:jc w:val="both"/>
              <w:textAlignment w:val="auto"/>
              <w:rPr>
                <w:rFonts w:ascii="David" w:hAnsi="David"/>
                <w:rtl/>
              </w:rPr>
            </w:pPr>
            <w:r w:rsidRPr="002815FE">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tc>
      </w:tr>
      <w:tr w:rsidR="00CD5F14" w:rsidRPr="000C01C1" w14:paraId="5F0C6E0B" w14:textId="77777777" w:rsidTr="00160A4B">
        <w:tc>
          <w:tcPr>
            <w:tcW w:w="1054" w:type="dxa"/>
          </w:tcPr>
          <w:p w14:paraId="1CF91E18" w14:textId="77777777" w:rsidR="00CD5F14" w:rsidRPr="000C01C1" w:rsidRDefault="00CD5F14" w:rsidP="007761DA">
            <w:pPr>
              <w:bidi w:val="0"/>
              <w:jc w:val="right"/>
              <w:rPr>
                <w:rFonts w:ascii="David" w:hAnsi="David"/>
                <w:sz w:val="16"/>
                <w:szCs w:val="16"/>
              </w:rPr>
            </w:pPr>
            <w:r w:rsidRPr="000C01C1">
              <w:rPr>
                <w:rFonts w:ascii="David" w:hAnsi="David"/>
                <w:i/>
                <w:iCs/>
                <w:sz w:val="16"/>
                <w:szCs w:val="16"/>
              </w:rPr>
              <w:lastRenderedPageBreak/>
              <w:t>Reference</w:t>
            </w:r>
          </w:p>
        </w:tc>
        <w:tc>
          <w:tcPr>
            <w:tcW w:w="9076" w:type="dxa"/>
            <w:gridSpan w:val="2"/>
          </w:tcPr>
          <w:p w14:paraId="1C044155" w14:textId="77777777" w:rsidR="00CD5F14" w:rsidRPr="000C01C1" w:rsidRDefault="008C55C5" w:rsidP="007761DA">
            <w:pPr>
              <w:rPr>
                <w:rFonts w:ascii="David" w:hAnsi="David"/>
                <w:b/>
                <w:bCs/>
                <w:sz w:val="26"/>
                <w:szCs w:val="26"/>
                <w:rtl/>
              </w:rPr>
            </w:pPr>
            <w:r>
              <w:rPr>
                <w:rFonts w:ascii="David" w:hAnsi="David"/>
                <w:b/>
                <w:bCs/>
                <w:sz w:val="26"/>
                <w:szCs w:val="26"/>
                <w:rtl/>
              </w:rPr>
              <w:t>ביאורים</w:t>
            </w:r>
            <w:r w:rsidR="00CD5F14" w:rsidRPr="000C01C1">
              <w:rPr>
                <w:rFonts w:ascii="David" w:hAnsi="David"/>
                <w:b/>
                <w:bCs/>
                <w:sz w:val="26"/>
                <w:szCs w:val="26"/>
                <w:rtl/>
              </w:rPr>
              <w:t xml:space="preserve"> לדוחות הכספיים</w:t>
            </w:r>
          </w:p>
          <w:p w14:paraId="6A4B1FB6" w14:textId="77777777" w:rsidR="00CD5F14" w:rsidRPr="000C01C1" w:rsidRDefault="00CD5F14" w:rsidP="007761DA">
            <w:pPr>
              <w:jc w:val="both"/>
              <w:rPr>
                <w:rFonts w:ascii="David" w:hAnsi="David"/>
                <w:rtl/>
              </w:rPr>
            </w:pPr>
          </w:p>
        </w:tc>
      </w:tr>
      <w:tr w:rsidR="00CD5F14" w:rsidRPr="000C01C1" w14:paraId="434A9320" w14:textId="77777777" w:rsidTr="007761DA">
        <w:tc>
          <w:tcPr>
            <w:tcW w:w="1054" w:type="dxa"/>
          </w:tcPr>
          <w:p w14:paraId="7AE68F88" w14:textId="77777777" w:rsidR="00CD5F14" w:rsidRPr="000C01C1" w:rsidRDefault="00CD5F14" w:rsidP="007761DA">
            <w:pPr>
              <w:bidi w:val="0"/>
              <w:jc w:val="right"/>
              <w:rPr>
                <w:rFonts w:ascii="David" w:hAnsi="David"/>
                <w:i/>
                <w:iCs/>
                <w:sz w:val="16"/>
                <w:szCs w:val="16"/>
                <w:lang w:val="pt-BR"/>
              </w:rPr>
            </w:pPr>
          </w:p>
        </w:tc>
        <w:tc>
          <w:tcPr>
            <w:tcW w:w="9076" w:type="dxa"/>
            <w:gridSpan w:val="2"/>
          </w:tcPr>
          <w:p w14:paraId="7A1D580D" w14:textId="77777777" w:rsidR="00CD5F14"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CD5F14" w:rsidRPr="0016616E">
              <w:rPr>
                <w:rFonts w:ascii="David" w:hAnsi="David"/>
                <w:color w:val="000000"/>
                <w:sz w:val="24"/>
                <w:szCs w:val="24"/>
                <w:rtl/>
              </w:rPr>
              <w:t>.</w:t>
            </w:r>
            <w:r w:rsidR="00CD5F14" w:rsidRPr="0016616E">
              <w:rPr>
                <w:rFonts w:ascii="David" w:hAnsi="David"/>
                <w:color w:val="000000"/>
                <w:sz w:val="24"/>
                <w:szCs w:val="24"/>
                <w:rtl/>
              </w:rPr>
              <w:tab/>
            </w:r>
            <w:r w:rsidR="00CD5F14" w:rsidRPr="0016616E">
              <w:rPr>
                <w:rFonts w:ascii="David" w:hAnsi="David" w:hint="cs"/>
                <w:color w:val="000000"/>
                <w:sz w:val="24"/>
                <w:szCs w:val="24"/>
                <w:rtl/>
              </w:rPr>
              <w:t>מגזרי פעילות</w:t>
            </w:r>
            <w:r w:rsidR="00CD5F14">
              <w:rPr>
                <w:rFonts w:ascii="David" w:hAnsi="David" w:hint="cs"/>
                <w:color w:val="000000"/>
                <w:sz w:val="24"/>
                <w:szCs w:val="24"/>
                <w:rtl/>
              </w:rPr>
              <w:t xml:space="preserve"> (המשך)</w:t>
            </w:r>
          </w:p>
          <w:p w14:paraId="52C7F078" w14:textId="77777777" w:rsidR="00CD5F14" w:rsidRDefault="00CD5F14" w:rsidP="007761DA"/>
          <w:p w14:paraId="5B610E46" w14:textId="77777777" w:rsidR="00CD5F14" w:rsidRPr="00CE4555" w:rsidRDefault="00F32CB2" w:rsidP="007761DA">
            <w:pPr>
              <w:widowControl/>
              <w:overflowPunct/>
              <w:autoSpaceDE/>
              <w:autoSpaceDN/>
              <w:adjustRightInd/>
              <w:jc w:val="both"/>
              <w:textAlignment w:val="auto"/>
              <w:rPr>
                <w:rFonts w:ascii="David" w:hAnsi="David"/>
                <w:b/>
                <w:bCs/>
                <w:color w:val="000000"/>
                <w:highlight w:val="lightGray"/>
                <w:u w:val="single"/>
                <w:rtl/>
              </w:rPr>
            </w:pPr>
            <w:r>
              <w:rPr>
                <w:rFonts w:ascii="David" w:hAnsi="David" w:hint="cs"/>
                <w:b/>
                <w:bCs/>
                <w:color w:val="000000"/>
                <w:rtl/>
              </w:rPr>
              <w:t>ג</w:t>
            </w:r>
            <w:r w:rsidR="00CD5F14">
              <w:rPr>
                <w:rFonts w:ascii="David" w:hAnsi="David" w:hint="cs"/>
                <w:b/>
                <w:bCs/>
                <w:color w:val="000000"/>
                <w:rtl/>
              </w:rPr>
              <w:t>.</w:t>
            </w:r>
            <w:r w:rsidR="00CD5F14">
              <w:rPr>
                <w:rFonts w:ascii="David" w:hAnsi="David"/>
                <w:b/>
                <w:bCs/>
                <w:color w:val="000000"/>
                <w:rtl/>
              </w:rPr>
              <w:tab/>
            </w:r>
            <w:r w:rsidR="00CD5F14" w:rsidRPr="00804E85">
              <w:rPr>
                <w:rFonts w:ascii="David" w:hAnsi="David"/>
                <w:b/>
                <w:bCs/>
                <w:color w:val="000000"/>
                <w:u w:val="single"/>
                <w:rtl/>
              </w:rPr>
              <w:t>מגזר בר דיווח (המשך)</w:t>
            </w:r>
          </w:p>
          <w:p w14:paraId="356D75BD" w14:textId="77777777" w:rsidR="00CD5F14" w:rsidRPr="00900E41" w:rsidRDefault="00CD5F14" w:rsidP="007761DA">
            <w:pPr>
              <w:rPr>
                <w:rtl/>
              </w:rPr>
            </w:pPr>
          </w:p>
        </w:tc>
      </w:tr>
    </w:tbl>
    <w:p w14:paraId="1EFB06B2" w14:textId="77777777" w:rsidR="00CD5F14" w:rsidRDefault="00CD5F14" w:rsidP="00CD5F14"/>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CD5F14" w:rsidRPr="006035BA" w14:paraId="614C9583" w14:textId="77777777" w:rsidTr="007761DA">
        <w:tc>
          <w:tcPr>
            <w:tcW w:w="1137" w:type="dxa"/>
            <w:vAlign w:val="bottom"/>
          </w:tcPr>
          <w:p w14:paraId="1F3CACDD"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5C057B9"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6EF2524F" w14:textId="512620FD" w:rsidR="00CD5F14" w:rsidRPr="00804E85" w:rsidRDefault="00CD5F14" w:rsidP="007761DA">
            <w:pPr>
              <w:widowControl/>
              <w:pBdr>
                <w:bottom w:val="single" w:sz="4" w:space="0" w:color="auto"/>
              </w:pBdr>
              <w:overflowPunct/>
              <w:autoSpaceDE/>
              <w:autoSpaceDN/>
              <w:adjustRightInd/>
              <w:spacing w:line="180" w:lineRule="exact"/>
              <w:jc w:val="center"/>
              <w:textAlignment w:val="auto"/>
              <w:rPr>
                <w:rFonts w:asciiTheme="minorHAnsi" w:hAnsiTheme="minorHAnsi"/>
                <w:b/>
                <w:bCs/>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ש</w:t>
            </w:r>
            <w:r>
              <w:rPr>
                <w:rFonts w:ascii="David" w:hAnsi="David" w:hint="cs"/>
                <w:b/>
                <w:bCs/>
                <w:color w:val="000000"/>
                <w:sz w:val="18"/>
                <w:szCs w:val="18"/>
                <w:rtl/>
              </w:rPr>
              <w:t>י</w:t>
            </w:r>
            <w:r w:rsidRPr="00D35B61">
              <w:rPr>
                <w:rFonts w:ascii="David" w:hAnsi="David"/>
                <w:b/>
                <w:bCs/>
                <w:color w:val="000000"/>
                <w:sz w:val="18"/>
                <w:szCs w:val="18"/>
                <w:rtl/>
              </w:rPr>
              <w:t>שה חודשים שהסתיימה ביום</w:t>
            </w:r>
            <w:r w:rsidRPr="00D35B61">
              <w:rPr>
                <w:rFonts w:ascii="David" w:hAnsi="David"/>
                <w:b/>
                <w:bCs/>
                <w:color w:val="000000"/>
                <w:sz w:val="18"/>
                <w:szCs w:val="18"/>
              </w:rPr>
              <w:t>30</w:t>
            </w:r>
            <w:r w:rsidR="00F10621">
              <w:rPr>
                <w:rFonts w:ascii="David" w:hAnsi="David"/>
                <w:b/>
                <w:bCs/>
                <w:color w:val="000000"/>
                <w:sz w:val="18"/>
                <w:szCs w:val="18"/>
              </w:rPr>
              <w:t xml:space="preserve"> </w:t>
            </w:r>
            <w:r w:rsidR="00F10621">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2025</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CD5F14" w:rsidRPr="006035BA" w14:paraId="09538221" w14:textId="77777777" w:rsidTr="007761DA">
        <w:tc>
          <w:tcPr>
            <w:tcW w:w="1137" w:type="dxa"/>
            <w:vAlign w:val="bottom"/>
          </w:tcPr>
          <w:p w14:paraId="5210A352"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3566DBC"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5BCA330"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30CD0C68"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561AC73"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4F219A3C"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726BD32"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435195C"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41A8B02"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5BC45ED6" w14:textId="77777777" w:rsidTr="007761DA">
        <w:tc>
          <w:tcPr>
            <w:tcW w:w="1137" w:type="dxa"/>
            <w:vAlign w:val="bottom"/>
          </w:tcPr>
          <w:p w14:paraId="63B3DA84"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5D2F271"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8AB8F87"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38ADE38B"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1FF1980"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3281FA59"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F6E00AD"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A1CBD3E"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B94EFE8"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6E1027EC" w14:textId="77777777" w:rsidTr="007761DA">
        <w:tc>
          <w:tcPr>
            <w:tcW w:w="1137" w:type="dxa"/>
            <w:vAlign w:val="bottom"/>
          </w:tcPr>
          <w:p w14:paraId="1777237E"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09953E4"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253437BC"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5F4ADBF8"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5E5AD88"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673F1E95"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7B8534B5"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40440A40"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D4A14E4"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51990D02" w14:textId="77777777" w:rsidTr="007761DA">
        <w:tc>
          <w:tcPr>
            <w:tcW w:w="1137" w:type="dxa"/>
            <w:vAlign w:val="bottom"/>
          </w:tcPr>
          <w:p w14:paraId="7CD8724E"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16A617FE"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CF33646"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197614D1"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6209534A"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1ACD3505"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4D77D350"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08F27D61"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59C0B97E"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32CC4D5F" w14:textId="77777777" w:rsidTr="007761DA">
        <w:tc>
          <w:tcPr>
            <w:tcW w:w="1137" w:type="dxa"/>
            <w:vAlign w:val="bottom"/>
          </w:tcPr>
          <w:p w14:paraId="7794F7B0"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8EF25B5"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9865383"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313EC2B9"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4FC1100B"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3C9151DC"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2DFE32EC"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0BF464F3"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39D17041"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CD5F14" w:rsidRPr="006035BA" w14:paraId="5DFCC68D" w14:textId="77777777" w:rsidTr="007761DA">
        <w:tc>
          <w:tcPr>
            <w:tcW w:w="1137" w:type="dxa"/>
            <w:vAlign w:val="bottom"/>
          </w:tcPr>
          <w:p w14:paraId="62C11498"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43FF851"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452600E2" w14:textId="77777777" w:rsidR="00CD5F14" w:rsidRDefault="00CD5F14"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4559F101" w14:textId="77777777" w:rsidR="00CD5F14" w:rsidRDefault="00CD5F14" w:rsidP="00CD5F14"/>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CD5F14" w:rsidRPr="006035BA" w14:paraId="3383CCFF" w14:textId="77777777" w:rsidTr="007761DA">
        <w:tc>
          <w:tcPr>
            <w:tcW w:w="1137" w:type="dxa"/>
            <w:vAlign w:val="bottom"/>
          </w:tcPr>
          <w:p w14:paraId="267F8EC7"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69532DA"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משירותי ביטוח </w:t>
            </w:r>
          </w:p>
        </w:tc>
        <w:tc>
          <w:tcPr>
            <w:tcW w:w="890" w:type="dxa"/>
            <w:noWrap/>
            <w:vAlign w:val="bottom"/>
            <w:hideMark/>
          </w:tcPr>
          <w:p w14:paraId="24CC7E68"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541A31D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F82CE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ADF5B2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B9D59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42FE0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6194BF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1A9E5C33" w14:textId="77777777" w:rsidTr="007761DA">
        <w:tc>
          <w:tcPr>
            <w:tcW w:w="1137" w:type="dxa"/>
            <w:vAlign w:val="bottom"/>
          </w:tcPr>
          <w:p w14:paraId="625C280E"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4797DA0"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משירותי ביטוח</w:t>
            </w:r>
          </w:p>
        </w:tc>
        <w:tc>
          <w:tcPr>
            <w:tcW w:w="890" w:type="dxa"/>
            <w:noWrap/>
            <w:vAlign w:val="bottom"/>
            <w:hideMark/>
          </w:tcPr>
          <w:p w14:paraId="43D5231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62B0EE05"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8A8118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22B54E7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090370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79C9EF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E8AB715"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CD5F14" w:rsidRPr="006035BA" w14:paraId="655F862E" w14:textId="77777777" w:rsidTr="007761DA">
        <w:tc>
          <w:tcPr>
            <w:tcW w:w="1137" w:type="dxa"/>
            <w:vAlign w:val="bottom"/>
          </w:tcPr>
          <w:p w14:paraId="4843D383"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6D163143"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משירותי ביטוח לפני ביטוחי משנה מוחזקים</w:t>
            </w:r>
          </w:p>
        </w:tc>
        <w:tc>
          <w:tcPr>
            <w:tcW w:w="890" w:type="dxa"/>
            <w:noWrap/>
            <w:vAlign w:val="bottom"/>
            <w:hideMark/>
          </w:tcPr>
          <w:p w14:paraId="076CCE08"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7428B19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31DFE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C673FB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0041C0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B5375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1951B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5AC608F6" w14:textId="77777777" w:rsidTr="007761DA">
        <w:tc>
          <w:tcPr>
            <w:tcW w:w="1137" w:type="dxa"/>
            <w:vAlign w:val="bottom"/>
          </w:tcPr>
          <w:p w14:paraId="1CAB8A39" w14:textId="77777777" w:rsidR="00CD5F14" w:rsidRPr="006035BA" w:rsidRDefault="00CD5F14"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7BE27BA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AAFAD4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09792BB"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E4AEC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D12E86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969CAD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97B91B"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9A5053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1B563090" w14:textId="77777777" w:rsidTr="007761DA">
        <w:tc>
          <w:tcPr>
            <w:tcW w:w="1137" w:type="dxa"/>
            <w:vAlign w:val="bottom"/>
          </w:tcPr>
          <w:p w14:paraId="7A52BA7A"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2C8D6DA"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מביטוח משנה</w:t>
            </w:r>
          </w:p>
        </w:tc>
        <w:tc>
          <w:tcPr>
            <w:tcW w:w="890" w:type="dxa"/>
            <w:noWrap/>
            <w:vAlign w:val="bottom"/>
            <w:hideMark/>
          </w:tcPr>
          <w:p w14:paraId="7DE73ED6"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B62892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E35AA3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BCFC72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D185F5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B0D5DC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D43DD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0E36089" w14:textId="77777777" w:rsidTr="007761DA">
        <w:tc>
          <w:tcPr>
            <w:tcW w:w="1137" w:type="dxa"/>
            <w:vAlign w:val="bottom"/>
          </w:tcPr>
          <w:p w14:paraId="5491BFA8"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6726479"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מביטוח משנה</w:t>
            </w:r>
          </w:p>
        </w:tc>
        <w:tc>
          <w:tcPr>
            <w:tcW w:w="890" w:type="dxa"/>
            <w:noWrap/>
            <w:vAlign w:val="bottom"/>
            <w:hideMark/>
          </w:tcPr>
          <w:p w14:paraId="1D856AFF"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226687F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27BB61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6F05B7F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96F8B9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74B32A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7AE2910C"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CD5F14" w:rsidRPr="006035BA" w14:paraId="1DC6437B" w14:textId="77777777" w:rsidTr="007761DA">
        <w:tc>
          <w:tcPr>
            <w:tcW w:w="1137" w:type="dxa"/>
            <w:vAlign w:val="bottom"/>
          </w:tcPr>
          <w:p w14:paraId="0DFB4642"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BC30752"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הכנסות/הוצאות נטו מחוזי </w:t>
            </w:r>
          </w:p>
        </w:tc>
        <w:tc>
          <w:tcPr>
            <w:tcW w:w="890" w:type="dxa"/>
            <w:noWrap/>
            <w:vAlign w:val="bottom"/>
            <w:hideMark/>
          </w:tcPr>
          <w:p w14:paraId="03FCE195"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1766D04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E51ABC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E38E08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0A0A4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7386BC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8C91E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713910EC" w14:textId="77777777" w:rsidTr="007761DA">
        <w:tc>
          <w:tcPr>
            <w:tcW w:w="1137" w:type="dxa"/>
            <w:vAlign w:val="bottom"/>
          </w:tcPr>
          <w:p w14:paraId="5A178320" w14:textId="77777777" w:rsidR="00CD5F14" w:rsidRPr="006035BA" w:rsidRDefault="00CD5F14"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530E3A5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r>
              <w:rPr>
                <w:rFonts w:ascii="David" w:hAnsi="David"/>
                <w:b/>
                <w:bCs/>
                <w:color w:val="000000"/>
              </w:rPr>
              <w:t xml:space="preserve"> </w:t>
            </w:r>
            <w:r w:rsidRPr="006035BA">
              <w:rPr>
                <w:rFonts w:ascii="David" w:hAnsi="David"/>
                <w:b/>
                <w:bCs/>
                <w:color w:val="000000"/>
                <w:rtl/>
              </w:rPr>
              <w:t>ביטוח משנה מוחזקים</w:t>
            </w:r>
          </w:p>
        </w:tc>
        <w:tc>
          <w:tcPr>
            <w:tcW w:w="890" w:type="dxa"/>
            <w:noWrap/>
            <w:vAlign w:val="bottom"/>
            <w:hideMark/>
          </w:tcPr>
          <w:p w14:paraId="63E1F686"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BB4C5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26D9C40"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620FFE8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AA401C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0E59B8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38CF25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CD5F14" w:rsidRPr="006035BA" w14:paraId="59850FA5" w14:textId="77777777" w:rsidTr="007761DA">
        <w:tc>
          <w:tcPr>
            <w:tcW w:w="1137" w:type="dxa"/>
            <w:vAlign w:val="bottom"/>
          </w:tcPr>
          <w:p w14:paraId="354B2579"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tcPr>
          <w:p w14:paraId="1EE950A0"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0" w:type="dxa"/>
            <w:noWrap/>
            <w:vAlign w:val="bottom"/>
          </w:tcPr>
          <w:p w14:paraId="77C6D068"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21360E29"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31C9EF6C"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tcPr>
          <w:p w14:paraId="2AF2C260"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3E17A2EF"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2BD27E4C"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543EA6C"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r>
      <w:tr w:rsidR="00CD5F14" w:rsidRPr="006035BA" w14:paraId="5D3C1414" w14:textId="77777777" w:rsidTr="007761DA">
        <w:tc>
          <w:tcPr>
            <w:tcW w:w="1137" w:type="dxa"/>
            <w:vAlign w:val="bottom"/>
          </w:tcPr>
          <w:p w14:paraId="60B601AF"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16B811F"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משירותי ביטוח </w:t>
            </w:r>
          </w:p>
        </w:tc>
        <w:tc>
          <w:tcPr>
            <w:tcW w:w="890" w:type="dxa"/>
            <w:noWrap/>
            <w:vAlign w:val="bottom"/>
            <w:hideMark/>
          </w:tcPr>
          <w:p w14:paraId="5445675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059A4FB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BF11AE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3BA15686"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7812746"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0CC850A"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118BDF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CD5F14" w:rsidRPr="006035BA" w14:paraId="7C439DE2" w14:textId="77777777" w:rsidTr="007761DA">
        <w:tc>
          <w:tcPr>
            <w:tcW w:w="1137" w:type="dxa"/>
            <w:vAlign w:val="bottom"/>
          </w:tcPr>
          <w:p w14:paraId="64DB2665" w14:textId="77777777" w:rsidR="00CD5F14" w:rsidRPr="006035BA" w:rsidRDefault="00CD5F14"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465CD672"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729BA08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69BE4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B5408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A78236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DF2E30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9FCA81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CC9295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FAFEE60" w14:textId="77777777" w:rsidTr="007761DA">
        <w:tc>
          <w:tcPr>
            <w:tcW w:w="1137" w:type="dxa"/>
            <w:vAlign w:val="bottom"/>
          </w:tcPr>
          <w:p w14:paraId="490CD89E"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0CDF066F"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רווחים (הפסדים) מהשקעות, נטו מנכסים המוחזקים כנגד חוזי ביטוח וחוזי השקעה תלויי תשואה</w:t>
            </w:r>
          </w:p>
        </w:tc>
        <w:tc>
          <w:tcPr>
            <w:tcW w:w="890" w:type="dxa"/>
            <w:noWrap/>
            <w:vAlign w:val="bottom"/>
            <w:hideMark/>
          </w:tcPr>
          <w:p w14:paraId="63068C6A"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0D45B24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D4F34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584FDE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A0E237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74940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25FC90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92B6FBE" w14:textId="77777777" w:rsidTr="007761DA">
        <w:tc>
          <w:tcPr>
            <w:tcW w:w="1137" w:type="dxa"/>
            <w:vAlign w:val="bottom"/>
          </w:tcPr>
          <w:p w14:paraId="4B58DB1A" w14:textId="77777777" w:rsidR="00CD5F14" w:rsidRPr="006035BA" w:rsidRDefault="00CD5F14" w:rsidP="007761DA">
            <w:pPr>
              <w:widowControl/>
              <w:overflowPunct/>
              <w:autoSpaceDE/>
              <w:autoSpaceDN/>
              <w:adjustRightInd/>
              <w:textAlignment w:val="auto"/>
              <w:rPr>
                <w:rFonts w:ascii="David" w:hAnsi="David"/>
                <w:b/>
                <w:bCs/>
                <w:rtl/>
              </w:rPr>
            </w:pPr>
          </w:p>
        </w:tc>
        <w:tc>
          <w:tcPr>
            <w:tcW w:w="2694" w:type="dxa"/>
            <w:noWrap/>
            <w:vAlign w:val="bottom"/>
            <w:hideMark/>
          </w:tcPr>
          <w:p w14:paraId="2ADA4299" w14:textId="77777777" w:rsidR="00CD5F14" w:rsidRPr="006035BA" w:rsidRDefault="00CD5F14"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רווחים (הפסדים) מהשקעות אחרות, נטו :</w:t>
            </w:r>
          </w:p>
        </w:tc>
        <w:tc>
          <w:tcPr>
            <w:tcW w:w="890" w:type="dxa"/>
            <w:noWrap/>
            <w:vAlign w:val="bottom"/>
            <w:hideMark/>
          </w:tcPr>
          <w:p w14:paraId="1239AC5F" w14:textId="77777777" w:rsidR="00CD5F14" w:rsidRPr="006035BA" w:rsidRDefault="00CD5F14"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4996623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943EB6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DAA59B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41452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07E54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F3C07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674D06E" w14:textId="77777777" w:rsidTr="007761DA">
        <w:tc>
          <w:tcPr>
            <w:tcW w:w="1137" w:type="dxa"/>
            <w:vAlign w:val="bottom"/>
          </w:tcPr>
          <w:p w14:paraId="226AB60D"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72D6C505"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הכנסות ריבית שחושבו תוך שימוש בשיטת הריבית האפקטיבית </w:t>
            </w:r>
          </w:p>
        </w:tc>
        <w:tc>
          <w:tcPr>
            <w:tcW w:w="890" w:type="dxa"/>
            <w:noWrap/>
            <w:vAlign w:val="bottom"/>
            <w:hideMark/>
          </w:tcPr>
          <w:p w14:paraId="345148C7" w14:textId="77777777" w:rsidR="00CD5F14" w:rsidRPr="006035BA" w:rsidRDefault="00CD5F14"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2D61CCC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BFA3AB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9AAAC4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A03C6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39BA4B"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ACB3A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3C25D22C" w14:textId="77777777" w:rsidTr="007761DA">
        <w:tc>
          <w:tcPr>
            <w:tcW w:w="1137" w:type="dxa"/>
            <w:vAlign w:val="bottom"/>
          </w:tcPr>
          <w:p w14:paraId="0A6CDFBC"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0DCFE5A0"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הפסדים נטו מירידת ערך בגין נכסים </w:t>
            </w:r>
            <w:r>
              <w:rPr>
                <w:rFonts w:ascii="David" w:hAnsi="David"/>
                <w:rtl/>
              </w:rPr>
              <w:t>פיננסיים</w:t>
            </w:r>
          </w:p>
        </w:tc>
        <w:tc>
          <w:tcPr>
            <w:tcW w:w="890" w:type="dxa"/>
            <w:noWrap/>
            <w:vAlign w:val="bottom"/>
            <w:hideMark/>
          </w:tcPr>
          <w:p w14:paraId="7BA8D2AF" w14:textId="77777777" w:rsidR="00CD5F14" w:rsidRPr="006035BA" w:rsidRDefault="00CD5F14"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16A7802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2ED414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2ECF43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62A6A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9FE3A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ED641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43B33CF" w14:textId="77777777" w:rsidTr="007761DA">
        <w:tc>
          <w:tcPr>
            <w:tcW w:w="1137" w:type="dxa"/>
            <w:vAlign w:val="bottom"/>
          </w:tcPr>
          <w:p w14:paraId="11FCB994"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27682335"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רווחים (הפסדים) אחרים מהשקעות, נטו</w:t>
            </w:r>
          </w:p>
        </w:tc>
        <w:tc>
          <w:tcPr>
            <w:tcW w:w="890" w:type="dxa"/>
            <w:noWrap/>
            <w:vAlign w:val="bottom"/>
            <w:hideMark/>
          </w:tcPr>
          <w:p w14:paraId="611B63D2" w14:textId="77777777" w:rsidR="00CD5F14" w:rsidRPr="006035BA" w:rsidRDefault="00CD5F14"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72D158A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4424DE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EB2F43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502B1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891D8E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E3B4E6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34F53F2" w14:textId="77777777" w:rsidTr="007761DA">
        <w:tc>
          <w:tcPr>
            <w:tcW w:w="1137" w:type="dxa"/>
            <w:vAlign w:val="bottom"/>
          </w:tcPr>
          <w:p w14:paraId="2E3F722E" w14:textId="77777777" w:rsidR="00CD5F14" w:rsidRPr="006035BA" w:rsidRDefault="00CD5F14" w:rsidP="007761DA">
            <w:pPr>
              <w:widowControl/>
              <w:overflowPunct/>
              <w:autoSpaceDE/>
              <w:autoSpaceDN/>
              <w:adjustRightInd/>
              <w:textAlignment w:val="auto"/>
              <w:rPr>
                <w:rFonts w:ascii="David" w:hAnsi="David"/>
                <w:rtl/>
              </w:rPr>
            </w:pPr>
          </w:p>
        </w:tc>
        <w:tc>
          <w:tcPr>
            <w:tcW w:w="2694" w:type="dxa"/>
            <w:vAlign w:val="bottom"/>
            <w:hideMark/>
          </w:tcPr>
          <w:p w14:paraId="530C0A5A"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חלק ברווחי (הפסדי) חברות מוחזקות המטופלות לפי שיטת השווי המאזני הקשורות באופן הדוק לפעילות ההשקעה</w:t>
            </w:r>
          </w:p>
        </w:tc>
        <w:tc>
          <w:tcPr>
            <w:tcW w:w="890" w:type="dxa"/>
            <w:noWrap/>
            <w:vAlign w:val="bottom"/>
            <w:hideMark/>
          </w:tcPr>
          <w:p w14:paraId="0FF60F0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6DAACAA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C2CECA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727F1B2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1142981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2D279A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1F921C2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CD5F14" w:rsidRPr="006035BA" w14:paraId="53DF9673" w14:textId="77777777" w:rsidTr="007761DA">
        <w:tc>
          <w:tcPr>
            <w:tcW w:w="1137" w:type="dxa"/>
            <w:vAlign w:val="bottom"/>
          </w:tcPr>
          <w:p w14:paraId="555438D7" w14:textId="77777777" w:rsidR="00CD5F14" w:rsidRPr="006035BA" w:rsidRDefault="00CD5F14" w:rsidP="007761DA">
            <w:pPr>
              <w:widowControl/>
              <w:overflowPunct/>
              <w:autoSpaceDE/>
              <w:autoSpaceDN/>
              <w:adjustRightInd/>
              <w:textAlignment w:val="auto"/>
              <w:rPr>
                <w:rFonts w:ascii="David" w:hAnsi="David"/>
                <w:b/>
                <w:bCs/>
                <w:rtl/>
              </w:rPr>
            </w:pPr>
          </w:p>
        </w:tc>
        <w:tc>
          <w:tcPr>
            <w:tcW w:w="2694" w:type="dxa"/>
            <w:noWrap/>
            <w:vAlign w:val="bottom"/>
            <w:hideMark/>
          </w:tcPr>
          <w:p w14:paraId="1B15665A" w14:textId="77777777" w:rsidR="00CD5F14" w:rsidRPr="006035BA" w:rsidRDefault="00CD5F14"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 xml:space="preserve">סך הכל רווחים (הפסדים) מהשקעות אחרות, נטו </w:t>
            </w:r>
          </w:p>
        </w:tc>
        <w:tc>
          <w:tcPr>
            <w:tcW w:w="890" w:type="dxa"/>
            <w:noWrap/>
            <w:vAlign w:val="bottom"/>
            <w:hideMark/>
          </w:tcPr>
          <w:p w14:paraId="1F0440CC" w14:textId="77777777" w:rsidR="00CD5F14" w:rsidRPr="006035BA" w:rsidRDefault="00CD5F14"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01368B2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84539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387C99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4C420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78E359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AB9E2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01275C21" w14:textId="77777777" w:rsidTr="007761DA">
        <w:tc>
          <w:tcPr>
            <w:tcW w:w="1137" w:type="dxa"/>
            <w:vAlign w:val="bottom"/>
          </w:tcPr>
          <w:p w14:paraId="439B8C46"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16132BF"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הכל רווחים (הפסדים) מהשקעות, נטו</w:t>
            </w:r>
          </w:p>
        </w:tc>
        <w:tc>
          <w:tcPr>
            <w:tcW w:w="890" w:type="dxa"/>
            <w:noWrap/>
            <w:vAlign w:val="bottom"/>
            <w:hideMark/>
          </w:tcPr>
          <w:p w14:paraId="48E490A5"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038DD9D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3E9F28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10A097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919438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940D8F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D0D27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71100A62" w14:textId="77777777" w:rsidTr="007761DA">
        <w:tc>
          <w:tcPr>
            <w:tcW w:w="1137" w:type="dxa"/>
            <w:vAlign w:val="bottom"/>
          </w:tcPr>
          <w:p w14:paraId="5E060E3E" w14:textId="77777777" w:rsidR="00CD5F14" w:rsidRPr="006035BA" w:rsidRDefault="00CD5F14"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295D397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872607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EBDE6B"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1C08E6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323F5F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59FB17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67E69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F05155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01703DB4" w14:textId="77777777" w:rsidTr="007761DA">
        <w:tc>
          <w:tcPr>
            <w:tcW w:w="1137" w:type="dxa"/>
            <w:vAlign w:val="bottom"/>
          </w:tcPr>
          <w:p w14:paraId="0F6B4DC3"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292E492"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78576763"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C26439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FADC3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CDF930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81789F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A14CB8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D1E5F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03A5E4D2" w14:textId="77777777" w:rsidTr="007761DA">
        <w:tc>
          <w:tcPr>
            <w:tcW w:w="1137" w:type="dxa"/>
            <w:vAlign w:val="bottom"/>
          </w:tcPr>
          <w:p w14:paraId="49FBD75D"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D81F4BC"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5D96AF74"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78D5E93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160579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80D24A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B45057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1EFB9C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B660A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7DF2005" w14:textId="77777777" w:rsidTr="007761DA">
        <w:tc>
          <w:tcPr>
            <w:tcW w:w="1137" w:type="dxa"/>
            <w:vAlign w:val="bottom"/>
          </w:tcPr>
          <w:p w14:paraId="0E480816"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7C6AE584"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קיטון (גידול) בהתחייבויות בגין חוזי השקעה בשל מרכיב התשואה (*)</w:t>
            </w:r>
          </w:p>
        </w:tc>
        <w:tc>
          <w:tcPr>
            <w:tcW w:w="890" w:type="dxa"/>
            <w:noWrap/>
            <w:vAlign w:val="bottom"/>
            <w:hideMark/>
          </w:tcPr>
          <w:p w14:paraId="2BF3FBA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rtl/>
              </w:rPr>
            </w:pPr>
          </w:p>
        </w:tc>
        <w:tc>
          <w:tcPr>
            <w:tcW w:w="891" w:type="dxa"/>
            <w:noWrap/>
            <w:vAlign w:val="bottom"/>
            <w:hideMark/>
          </w:tcPr>
          <w:p w14:paraId="4A0920EF"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B415BAC"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566B01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F7D938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F919EF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8BA25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CD5F14" w:rsidRPr="006035BA" w14:paraId="1981BAB2" w14:textId="77777777" w:rsidTr="007761DA">
        <w:tc>
          <w:tcPr>
            <w:tcW w:w="1137" w:type="dxa"/>
            <w:vAlign w:val="bottom"/>
          </w:tcPr>
          <w:p w14:paraId="75DC3FCC"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D88691A"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מהשקעות ומימון, נטו</w:t>
            </w:r>
          </w:p>
        </w:tc>
        <w:tc>
          <w:tcPr>
            <w:tcW w:w="890" w:type="dxa"/>
            <w:noWrap/>
            <w:vAlign w:val="bottom"/>
            <w:hideMark/>
          </w:tcPr>
          <w:p w14:paraId="1534C4D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46F4C8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CD6F51C"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3D8623D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E1AB65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1D123E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F5A628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CD5F14" w:rsidRPr="006035BA" w14:paraId="38BF7484" w14:textId="77777777" w:rsidTr="007761DA">
        <w:tc>
          <w:tcPr>
            <w:tcW w:w="1137" w:type="dxa"/>
            <w:vAlign w:val="bottom"/>
          </w:tcPr>
          <w:p w14:paraId="20E3EB40"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62C4ACA5"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נטו מביטוח ומהשקעה </w:t>
            </w:r>
          </w:p>
        </w:tc>
        <w:tc>
          <w:tcPr>
            <w:tcW w:w="890" w:type="dxa"/>
            <w:noWrap/>
            <w:vAlign w:val="bottom"/>
            <w:hideMark/>
          </w:tcPr>
          <w:p w14:paraId="2E20313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40C43A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58C1425"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69ED84F0"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811DF8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0BA016F"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AD5D7AA"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bl>
    <w:p w14:paraId="23E5CB0A" w14:textId="77777777" w:rsidR="00A2114A" w:rsidRDefault="00A2114A">
      <w:pPr>
        <w:widowControl/>
        <w:overflowPunct/>
        <w:autoSpaceDE/>
        <w:autoSpaceDN/>
        <w:bidi w:val="0"/>
        <w:adjustRightInd/>
        <w:textAlignment w:val="auto"/>
        <w:rPr>
          <w:rtl/>
        </w:rPr>
      </w:pPr>
    </w:p>
    <w:p w14:paraId="7D5F9EC1" w14:textId="2BD9EA03" w:rsidR="00605650" w:rsidRDefault="00605650">
      <w:pPr>
        <w:widowControl/>
        <w:overflowPunct/>
        <w:autoSpaceDE/>
        <w:autoSpaceDN/>
        <w:bidi w:val="0"/>
        <w:adjustRightInd/>
        <w:textAlignment w:val="auto"/>
      </w:pPr>
    </w:p>
    <w:p w14:paraId="38C317CB" w14:textId="77777777" w:rsidR="00F14B5E" w:rsidRDefault="00F14B5E">
      <w:r>
        <w:br w:type="page"/>
      </w:r>
    </w:p>
    <w:tbl>
      <w:tblPr>
        <w:bidiVisual/>
        <w:tblW w:w="10065" w:type="dxa"/>
        <w:tblInd w:w="-80" w:type="dxa"/>
        <w:tblLayout w:type="fixed"/>
        <w:tblLook w:val="01E0" w:firstRow="1" w:lastRow="1" w:firstColumn="1" w:lastColumn="1" w:noHBand="0" w:noVBand="0"/>
      </w:tblPr>
      <w:tblGrid>
        <w:gridCol w:w="1134"/>
        <w:gridCol w:w="8931"/>
      </w:tblGrid>
      <w:tr w:rsidR="00A2114A" w:rsidRPr="000C01C1" w14:paraId="10E2BE92" w14:textId="77777777" w:rsidTr="007761DA">
        <w:tc>
          <w:tcPr>
            <w:tcW w:w="1134" w:type="dxa"/>
          </w:tcPr>
          <w:p w14:paraId="585A5A42" w14:textId="7B0638EF" w:rsidR="00A2114A" w:rsidRPr="000C01C1" w:rsidRDefault="00A2114A" w:rsidP="007761DA">
            <w:pPr>
              <w:bidi w:val="0"/>
              <w:jc w:val="right"/>
              <w:rPr>
                <w:rFonts w:ascii="David" w:hAnsi="David"/>
                <w:sz w:val="16"/>
                <w:szCs w:val="16"/>
              </w:rPr>
            </w:pPr>
            <w:r w:rsidRPr="000C01C1">
              <w:rPr>
                <w:rFonts w:ascii="David" w:hAnsi="David"/>
                <w:i/>
                <w:iCs/>
                <w:sz w:val="16"/>
                <w:szCs w:val="16"/>
              </w:rPr>
              <w:lastRenderedPageBreak/>
              <w:t>Reference</w:t>
            </w:r>
          </w:p>
        </w:tc>
        <w:tc>
          <w:tcPr>
            <w:tcW w:w="8931" w:type="dxa"/>
          </w:tcPr>
          <w:p w14:paraId="1D457177" w14:textId="77777777" w:rsidR="00A2114A" w:rsidRPr="000C01C1" w:rsidRDefault="008C55C5" w:rsidP="007761DA">
            <w:pPr>
              <w:rPr>
                <w:rFonts w:ascii="David" w:hAnsi="David"/>
                <w:b/>
                <w:bCs/>
                <w:sz w:val="26"/>
                <w:szCs w:val="26"/>
                <w:rtl/>
              </w:rPr>
            </w:pPr>
            <w:r>
              <w:rPr>
                <w:rFonts w:ascii="David" w:hAnsi="David"/>
                <w:b/>
                <w:bCs/>
                <w:sz w:val="26"/>
                <w:szCs w:val="26"/>
                <w:rtl/>
              </w:rPr>
              <w:t>ביאורים</w:t>
            </w:r>
            <w:r w:rsidR="00A2114A" w:rsidRPr="000C01C1">
              <w:rPr>
                <w:rFonts w:ascii="David" w:hAnsi="David"/>
                <w:b/>
                <w:bCs/>
                <w:sz w:val="26"/>
                <w:szCs w:val="26"/>
                <w:rtl/>
              </w:rPr>
              <w:t xml:space="preserve"> לדוחות הכספיים</w:t>
            </w:r>
          </w:p>
          <w:p w14:paraId="0C1EB3C2" w14:textId="77777777" w:rsidR="00A2114A" w:rsidRPr="000C01C1" w:rsidRDefault="00A2114A" w:rsidP="007761DA">
            <w:pPr>
              <w:jc w:val="both"/>
              <w:rPr>
                <w:rFonts w:ascii="David" w:hAnsi="David"/>
                <w:rtl/>
              </w:rPr>
            </w:pPr>
          </w:p>
        </w:tc>
      </w:tr>
      <w:tr w:rsidR="00A2114A" w:rsidRPr="00900E41" w14:paraId="02FCCBDE" w14:textId="77777777" w:rsidTr="007761DA">
        <w:tc>
          <w:tcPr>
            <w:tcW w:w="1134" w:type="dxa"/>
          </w:tcPr>
          <w:p w14:paraId="65B59724" w14:textId="77777777" w:rsidR="00A2114A" w:rsidRPr="000C01C1" w:rsidRDefault="00A2114A" w:rsidP="007761DA">
            <w:pPr>
              <w:bidi w:val="0"/>
              <w:jc w:val="right"/>
              <w:rPr>
                <w:rFonts w:ascii="David" w:hAnsi="David"/>
                <w:i/>
                <w:iCs/>
                <w:sz w:val="16"/>
                <w:szCs w:val="16"/>
                <w:lang w:val="pt-BR"/>
              </w:rPr>
            </w:pPr>
          </w:p>
        </w:tc>
        <w:tc>
          <w:tcPr>
            <w:tcW w:w="8931" w:type="dxa"/>
          </w:tcPr>
          <w:p w14:paraId="02743173" w14:textId="77777777" w:rsidR="00A2114A"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A2114A" w:rsidRPr="0016616E">
              <w:rPr>
                <w:rFonts w:ascii="David" w:hAnsi="David"/>
                <w:color w:val="000000"/>
                <w:sz w:val="24"/>
                <w:szCs w:val="24"/>
                <w:rtl/>
              </w:rPr>
              <w:t>.</w:t>
            </w:r>
            <w:r w:rsidR="00A2114A" w:rsidRPr="0016616E">
              <w:rPr>
                <w:rFonts w:ascii="David" w:hAnsi="David"/>
                <w:color w:val="000000"/>
                <w:sz w:val="24"/>
                <w:szCs w:val="24"/>
                <w:rtl/>
              </w:rPr>
              <w:tab/>
            </w:r>
            <w:r w:rsidR="00A2114A" w:rsidRPr="0016616E">
              <w:rPr>
                <w:rFonts w:ascii="David" w:hAnsi="David" w:hint="cs"/>
                <w:color w:val="000000"/>
                <w:sz w:val="24"/>
                <w:szCs w:val="24"/>
                <w:rtl/>
              </w:rPr>
              <w:t>מגזרי פעילות</w:t>
            </w:r>
            <w:r w:rsidR="00A2114A">
              <w:rPr>
                <w:rFonts w:ascii="David" w:hAnsi="David" w:hint="cs"/>
                <w:color w:val="000000"/>
                <w:sz w:val="24"/>
                <w:szCs w:val="24"/>
                <w:rtl/>
              </w:rPr>
              <w:t xml:space="preserve"> (המשך)</w:t>
            </w:r>
          </w:p>
          <w:p w14:paraId="3E99B56F" w14:textId="77777777" w:rsidR="00A2114A" w:rsidRDefault="00A2114A" w:rsidP="007761DA"/>
          <w:p w14:paraId="29D2470F" w14:textId="77777777" w:rsidR="00A2114A" w:rsidRPr="00900E41" w:rsidRDefault="00F32CB2" w:rsidP="007761DA">
            <w:pPr>
              <w:widowControl/>
              <w:overflowPunct/>
              <w:autoSpaceDE/>
              <w:autoSpaceDN/>
              <w:adjustRightInd/>
              <w:jc w:val="both"/>
              <w:textAlignment w:val="auto"/>
              <w:rPr>
                <w:rtl/>
              </w:rPr>
            </w:pPr>
            <w:r>
              <w:rPr>
                <w:rFonts w:ascii="David" w:hAnsi="David" w:hint="cs"/>
                <w:b/>
                <w:bCs/>
                <w:color w:val="000000"/>
                <w:rtl/>
              </w:rPr>
              <w:t>ג</w:t>
            </w:r>
            <w:r w:rsidR="00A2114A">
              <w:rPr>
                <w:rFonts w:ascii="David" w:hAnsi="David" w:hint="cs"/>
                <w:b/>
                <w:bCs/>
                <w:color w:val="000000"/>
                <w:rtl/>
              </w:rPr>
              <w:t>.</w:t>
            </w:r>
            <w:r w:rsidR="00A2114A">
              <w:rPr>
                <w:rFonts w:ascii="David" w:hAnsi="David"/>
                <w:b/>
                <w:bCs/>
                <w:color w:val="000000"/>
                <w:rtl/>
              </w:rPr>
              <w:tab/>
            </w:r>
            <w:r w:rsidR="00A2114A" w:rsidRPr="00804E85">
              <w:rPr>
                <w:rFonts w:ascii="David" w:hAnsi="David"/>
                <w:b/>
                <w:bCs/>
                <w:color w:val="000000"/>
                <w:u w:val="single"/>
                <w:rtl/>
              </w:rPr>
              <w:t>מגזר בר דיווח (המשך)</w:t>
            </w:r>
          </w:p>
        </w:tc>
      </w:tr>
    </w:tbl>
    <w:p w14:paraId="3725A6B7"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59A56E72" w14:textId="77777777" w:rsidTr="007761DA">
        <w:tc>
          <w:tcPr>
            <w:tcW w:w="1137" w:type="dxa"/>
            <w:vAlign w:val="bottom"/>
          </w:tcPr>
          <w:p w14:paraId="3A79949F"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54775F2"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0184AB1F" w14:textId="61F333A7" w:rsidR="00A2114A" w:rsidRPr="00CC75B7"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 xml:space="preserve">שישה חודשים שהסתיימה ביום </w:t>
            </w:r>
            <w:r w:rsidRPr="00D35B61">
              <w:rPr>
                <w:rFonts w:ascii="David" w:hAnsi="David"/>
                <w:b/>
                <w:bCs/>
                <w:color w:val="000000"/>
                <w:sz w:val="18"/>
                <w:szCs w:val="18"/>
              </w:rPr>
              <w:t>30</w:t>
            </w:r>
            <w:r>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2025</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A2114A" w:rsidRPr="006035BA" w14:paraId="4FA99C99" w14:textId="77777777" w:rsidTr="007761DA">
        <w:tc>
          <w:tcPr>
            <w:tcW w:w="1137" w:type="dxa"/>
            <w:vAlign w:val="bottom"/>
          </w:tcPr>
          <w:p w14:paraId="3A8AEF5F"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F0DDA49"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17C2D5C"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23E51297"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6070179"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75D057E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4C8DD5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8DFEA8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13454E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66C97FBC" w14:textId="77777777" w:rsidTr="007761DA">
        <w:tc>
          <w:tcPr>
            <w:tcW w:w="1137" w:type="dxa"/>
            <w:vAlign w:val="bottom"/>
          </w:tcPr>
          <w:p w14:paraId="38E97765"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F962C83"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F36A116"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1DCEC0C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FC7636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3F3CFB4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17F8CC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547C56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D6C822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7AD597C7" w14:textId="77777777" w:rsidTr="007761DA">
        <w:tc>
          <w:tcPr>
            <w:tcW w:w="1137" w:type="dxa"/>
            <w:vAlign w:val="bottom"/>
          </w:tcPr>
          <w:p w14:paraId="5B363546"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49A6A070"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865B2A5"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10832223"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1C1430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3E36154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3BDA15B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387EC7D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2C496A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71CD6502" w14:textId="77777777" w:rsidTr="007761DA">
        <w:tc>
          <w:tcPr>
            <w:tcW w:w="1137" w:type="dxa"/>
            <w:vAlign w:val="bottom"/>
          </w:tcPr>
          <w:p w14:paraId="6F2CB62F"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15623E2"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0AB63DB"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4A22785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27705D48"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1CB75BC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4148220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074F413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068685F3"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269B6520" w14:textId="77777777" w:rsidTr="007761DA">
        <w:tc>
          <w:tcPr>
            <w:tcW w:w="1137" w:type="dxa"/>
            <w:vAlign w:val="bottom"/>
          </w:tcPr>
          <w:p w14:paraId="6FA90498"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4222399F"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36097316"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2390E32B"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0867A9BD"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0BE76538"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4722D99A"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1F02D4FF"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4AB1EB44"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A2114A" w:rsidRPr="006035BA" w14:paraId="247AC37C" w14:textId="77777777" w:rsidTr="007761DA">
        <w:tc>
          <w:tcPr>
            <w:tcW w:w="1137" w:type="dxa"/>
            <w:vAlign w:val="bottom"/>
          </w:tcPr>
          <w:p w14:paraId="328332CD"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E40A275"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40A5675A" w14:textId="77777777" w:rsidR="00A2114A"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14AA3315"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51E100C5" w14:textId="77777777" w:rsidTr="007761DA">
        <w:tc>
          <w:tcPr>
            <w:tcW w:w="1137" w:type="dxa"/>
            <w:vAlign w:val="bottom"/>
          </w:tcPr>
          <w:p w14:paraId="60766799"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971308C"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מדמי ניהול </w:t>
            </w:r>
          </w:p>
        </w:tc>
        <w:tc>
          <w:tcPr>
            <w:tcW w:w="890" w:type="dxa"/>
            <w:noWrap/>
            <w:vAlign w:val="bottom"/>
            <w:hideMark/>
          </w:tcPr>
          <w:p w14:paraId="46604E24"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77A2886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157C2A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ED2E4B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B9D4A3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C345AD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F8D116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0F0B2B98" w14:textId="77777777" w:rsidTr="007761DA">
        <w:tc>
          <w:tcPr>
            <w:tcW w:w="1137" w:type="dxa"/>
            <w:vAlign w:val="bottom"/>
          </w:tcPr>
          <w:p w14:paraId="3FE75E6F"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A1E8C23"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מעמלות מסוכנויות ביטוח</w:t>
            </w:r>
          </w:p>
        </w:tc>
        <w:tc>
          <w:tcPr>
            <w:tcW w:w="890" w:type="dxa"/>
            <w:noWrap/>
            <w:vAlign w:val="bottom"/>
            <w:hideMark/>
          </w:tcPr>
          <w:p w14:paraId="70F2DCF3"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301345F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711AE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421226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30817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DE260E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AB849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F552853" w14:textId="77777777" w:rsidTr="007761DA">
        <w:tc>
          <w:tcPr>
            <w:tcW w:w="1137" w:type="dxa"/>
            <w:vAlign w:val="bottom"/>
          </w:tcPr>
          <w:p w14:paraId="3A940E4E"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CF5A6FE"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תפעוליות אחרות</w:t>
            </w:r>
          </w:p>
        </w:tc>
        <w:tc>
          <w:tcPr>
            <w:tcW w:w="890" w:type="dxa"/>
            <w:noWrap/>
            <w:vAlign w:val="bottom"/>
            <w:hideMark/>
          </w:tcPr>
          <w:p w14:paraId="57144440"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3F8B2D4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5406E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79ABD0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52132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5B58AB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96AC1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AD4D606" w14:textId="77777777" w:rsidTr="007761DA">
        <w:tc>
          <w:tcPr>
            <w:tcW w:w="1137" w:type="dxa"/>
            <w:vAlign w:val="bottom"/>
          </w:tcPr>
          <w:p w14:paraId="30F8F1E9"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96557E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נטו</w:t>
            </w:r>
          </w:p>
        </w:tc>
        <w:tc>
          <w:tcPr>
            <w:tcW w:w="890" w:type="dxa"/>
            <w:noWrap/>
            <w:vAlign w:val="bottom"/>
            <w:hideMark/>
          </w:tcPr>
          <w:p w14:paraId="1FEB0899"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6B5A5D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A7A47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75D12A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A1EEC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7514AA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4A937F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3AAD32B7" w14:textId="77777777" w:rsidTr="007761DA">
        <w:tc>
          <w:tcPr>
            <w:tcW w:w="1137" w:type="dxa"/>
            <w:vAlign w:val="bottom"/>
          </w:tcPr>
          <w:p w14:paraId="42236F1C"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46A5139"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מימון אחרות </w:t>
            </w:r>
          </w:p>
        </w:tc>
        <w:tc>
          <w:tcPr>
            <w:tcW w:w="890" w:type="dxa"/>
            <w:noWrap/>
            <w:vAlign w:val="bottom"/>
            <w:hideMark/>
          </w:tcPr>
          <w:p w14:paraId="5DBADF8E"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651F415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1AC95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DAB494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26081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11082F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17E05B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22E559F" w14:textId="77777777" w:rsidTr="007761DA">
        <w:tc>
          <w:tcPr>
            <w:tcW w:w="1137" w:type="dxa"/>
            <w:vAlign w:val="bottom"/>
          </w:tcPr>
          <w:p w14:paraId="217F6109"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2EBA65D8"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890" w:type="dxa"/>
            <w:noWrap/>
            <w:vAlign w:val="bottom"/>
            <w:hideMark/>
          </w:tcPr>
          <w:p w14:paraId="3FE1E59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583093D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A4605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6F11D80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9880B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8FE5E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673591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2D4BC3DF" w14:textId="77777777" w:rsidTr="007761DA">
        <w:tc>
          <w:tcPr>
            <w:tcW w:w="1137" w:type="dxa"/>
            <w:vAlign w:val="bottom"/>
          </w:tcPr>
          <w:p w14:paraId="2697956C"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04C0FDA"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תפעולי</w:t>
            </w:r>
          </w:p>
        </w:tc>
        <w:tc>
          <w:tcPr>
            <w:tcW w:w="890" w:type="dxa"/>
            <w:noWrap/>
            <w:vAlign w:val="bottom"/>
            <w:hideMark/>
          </w:tcPr>
          <w:p w14:paraId="2108D9D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6B99D7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7DC3F0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2769DA3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2E5231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B7FB1D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CD5B34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15788C50" w14:textId="77777777" w:rsidTr="007761DA">
        <w:tc>
          <w:tcPr>
            <w:tcW w:w="1137" w:type="dxa"/>
            <w:vAlign w:val="bottom"/>
          </w:tcPr>
          <w:p w14:paraId="4EA61F72"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561145A9"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6FAA37C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02B209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18E236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4F0616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D5C7D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5F927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839F0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A48C384" w14:textId="77777777" w:rsidTr="007761DA">
        <w:tc>
          <w:tcPr>
            <w:tcW w:w="1137" w:type="dxa"/>
            <w:vAlign w:val="bottom"/>
          </w:tcPr>
          <w:p w14:paraId="4CAB9874"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E04673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מפעילויות שאינן אינטגרליות לפעילות התפעולית</w:t>
            </w:r>
          </w:p>
        </w:tc>
        <w:tc>
          <w:tcPr>
            <w:tcW w:w="890" w:type="dxa"/>
            <w:noWrap/>
            <w:vAlign w:val="bottom"/>
            <w:hideMark/>
          </w:tcPr>
          <w:p w14:paraId="39F98BD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35769A8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213550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5AB1F6E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8593A4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1DB18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2F512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7FD36737" w14:textId="77777777" w:rsidTr="007761DA">
        <w:tc>
          <w:tcPr>
            <w:tcW w:w="1137" w:type="dxa"/>
            <w:vAlign w:val="bottom"/>
          </w:tcPr>
          <w:p w14:paraId="04819F4F"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BC952F1"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לפני מסים על הכנסה מפעילויות נמשכות</w:t>
            </w:r>
          </w:p>
        </w:tc>
        <w:tc>
          <w:tcPr>
            <w:tcW w:w="890" w:type="dxa"/>
            <w:noWrap/>
            <w:vAlign w:val="bottom"/>
            <w:hideMark/>
          </w:tcPr>
          <w:p w14:paraId="757FDF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459D37D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B74E50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0E837C9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5504D8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4BC151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E82827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2FBCB781" w14:textId="77777777" w:rsidTr="007761DA">
        <w:tc>
          <w:tcPr>
            <w:tcW w:w="1137" w:type="dxa"/>
            <w:vAlign w:val="bottom"/>
          </w:tcPr>
          <w:p w14:paraId="6C2BA955"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620C0190"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vAlign w:val="bottom"/>
            <w:hideMark/>
          </w:tcPr>
          <w:p w14:paraId="01A4C98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29D32BB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253FBFE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vAlign w:val="bottom"/>
            <w:hideMark/>
          </w:tcPr>
          <w:p w14:paraId="19B1D26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55E1949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4A0D6A6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7FB722B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04EDB12" w14:textId="77777777" w:rsidTr="007761DA">
        <w:tc>
          <w:tcPr>
            <w:tcW w:w="1137" w:type="dxa"/>
            <w:vAlign w:val="bottom"/>
          </w:tcPr>
          <w:p w14:paraId="75D899AA"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18C0BBE"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כולל אחר לפני מסים על הכנסה (**):</w:t>
            </w:r>
          </w:p>
        </w:tc>
        <w:tc>
          <w:tcPr>
            <w:tcW w:w="890" w:type="dxa"/>
            <w:noWrap/>
            <w:vAlign w:val="bottom"/>
            <w:hideMark/>
          </w:tcPr>
          <w:p w14:paraId="44AB2A9A"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758E20B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8A3DA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A6D52B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0C19A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E40818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BB5962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38A80C92" w14:textId="77777777" w:rsidTr="007761DA">
        <w:tc>
          <w:tcPr>
            <w:tcW w:w="1137" w:type="dxa"/>
            <w:vAlign w:val="bottom"/>
          </w:tcPr>
          <w:p w14:paraId="3C370726" w14:textId="77777777" w:rsidR="00A2114A" w:rsidRPr="006035BA" w:rsidRDefault="00A2114A" w:rsidP="007761DA">
            <w:pPr>
              <w:widowControl/>
              <w:overflowPunct/>
              <w:autoSpaceDE/>
              <w:autoSpaceDN/>
              <w:adjustRightInd/>
              <w:textAlignment w:val="auto"/>
              <w:rPr>
                <w:rFonts w:ascii="David" w:hAnsi="David"/>
                <w:rtl/>
              </w:rPr>
            </w:pPr>
          </w:p>
        </w:tc>
        <w:tc>
          <w:tcPr>
            <w:tcW w:w="2694" w:type="dxa"/>
            <w:noWrap/>
            <w:vAlign w:val="bottom"/>
            <w:hideMark/>
          </w:tcPr>
          <w:p w14:paraId="261A0CD4" w14:textId="77777777" w:rsidR="00A2114A" w:rsidRPr="006035BA" w:rsidRDefault="00A2114A" w:rsidP="007761DA">
            <w:pPr>
              <w:widowControl/>
              <w:overflowPunct/>
              <w:autoSpaceDE/>
              <w:autoSpaceDN/>
              <w:adjustRightInd/>
              <w:spacing w:line="200" w:lineRule="exact"/>
              <w:textAlignment w:val="auto"/>
              <w:rPr>
                <w:rFonts w:ascii="David" w:hAnsi="David"/>
              </w:rPr>
            </w:pPr>
            <w:r w:rsidRPr="006035BA">
              <w:rPr>
                <w:rFonts w:ascii="David" w:hAnsi="David"/>
                <w:rtl/>
              </w:rPr>
              <w:t>סך הכל רווחים (הפסדים) מהשקעות, נטו</w:t>
            </w:r>
          </w:p>
        </w:tc>
        <w:tc>
          <w:tcPr>
            <w:tcW w:w="890" w:type="dxa"/>
            <w:noWrap/>
            <w:vAlign w:val="bottom"/>
            <w:hideMark/>
          </w:tcPr>
          <w:p w14:paraId="506AFA8E" w14:textId="77777777" w:rsidR="00A2114A" w:rsidRPr="006035BA" w:rsidRDefault="00A2114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331AF5C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C528A4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58EF91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8F5DB0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DFFA3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D8E56E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7F7FD7C" w14:textId="77777777" w:rsidTr="007761DA">
        <w:tc>
          <w:tcPr>
            <w:tcW w:w="1137" w:type="dxa"/>
            <w:vAlign w:val="bottom"/>
          </w:tcPr>
          <w:p w14:paraId="21F7092B"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D277F14"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0F42EE8C"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5C620E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CE88ED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0BD8B6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9AB80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492BFC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CD524F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7F87770C" w14:textId="77777777" w:rsidTr="007761DA">
        <w:tc>
          <w:tcPr>
            <w:tcW w:w="1137" w:type="dxa"/>
            <w:vAlign w:val="bottom"/>
          </w:tcPr>
          <w:p w14:paraId="1FC44B4D"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488986D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5F07A779"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3B0A8F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B4F0E0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2DA1DE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B8F39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666B4B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D2E97E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4AD66918" w14:textId="77777777" w:rsidTr="007761DA">
        <w:tc>
          <w:tcPr>
            <w:tcW w:w="1137" w:type="dxa"/>
            <w:vAlign w:val="bottom"/>
          </w:tcPr>
          <w:p w14:paraId="0AEF15A7"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111E58C0"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אחר</w:t>
            </w:r>
          </w:p>
        </w:tc>
        <w:tc>
          <w:tcPr>
            <w:tcW w:w="890" w:type="dxa"/>
            <w:noWrap/>
            <w:vAlign w:val="bottom"/>
            <w:hideMark/>
          </w:tcPr>
          <w:p w14:paraId="543F704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20C2316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4EEE4D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6BCDAF1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C3254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78FA1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D1E34A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7E236191" w14:textId="77777777" w:rsidTr="007761DA">
        <w:tc>
          <w:tcPr>
            <w:tcW w:w="1137" w:type="dxa"/>
            <w:vAlign w:val="bottom"/>
          </w:tcPr>
          <w:p w14:paraId="1E8A9EAE"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vAlign w:val="bottom"/>
            <w:hideMark/>
          </w:tcPr>
          <w:p w14:paraId="46F62E56"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כל הרווח (הפסד) הכולל לפני מסים על הכנסה</w:t>
            </w:r>
          </w:p>
        </w:tc>
        <w:tc>
          <w:tcPr>
            <w:tcW w:w="890" w:type="dxa"/>
            <w:noWrap/>
            <w:vAlign w:val="bottom"/>
            <w:hideMark/>
          </w:tcPr>
          <w:p w14:paraId="6D5C6AC3"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0D78ACA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9847F92"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1B1EFC60"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EC4BDC7"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CB1390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5E5DB86"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5DDB3C0B" w14:textId="77777777" w:rsidTr="007761DA">
        <w:tc>
          <w:tcPr>
            <w:tcW w:w="1137" w:type="dxa"/>
            <w:vAlign w:val="bottom"/>
          </w:tcPr>
          <w:p w14:paraId="2E62F93A"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26000229"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695F9B6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3DAE88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017A93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36C437F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0A4D2E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3BDAA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93F563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0101E899" w14:textId="77777777" w:rsidTr="007761DA">
        <w:tc>
          <w:tcPr>
            <w:tcW w:w="1137" w:type="dxa"/>
            <w:vAlign w:val="bottom"/>
          </w:tcPr>
          <w:p w14:paraId="3E9B5773"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noWrap/>
            <w:vAlign w:val="bottom"/>
            <w:hideMark/>
          </w:tcPr>
          <w:p w14:paraId="6876AE5E"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 (הפסד) מפעילויות שהופסקו, נטו לאחר מסים על הכנסה</w:t>
            </w:r>
          </w:p>
        </w:tc>
        <w:tc>
          <w:tcPr>
            <w:tcW w:w="890" w:type="dxa"/>
            <w:noWrap/>
            <w:vAlign w:val="bottom"/>
            <w:hideMark/>
          </w:tcPr>
          <w:p w14:paraId="2C0C32F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6B0B763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1C2B89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1630D4C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A5F67D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91EF6D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3EFC91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7A95154C" w14:textId="77777777" w:rsidTr="007761DA">
        <w:tc>
          <w:tcPr>
            <w:tcW w:w="1137" w:type="dxa"/>
            <w:vAlign w:val="bottom"/>
          </w:tcPr>
          <w:p w14:paraId="4144F160"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0CECC7C5"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72B891F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DC5139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C8E482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973AD8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5D5037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7F2A39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7B2DB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6007E8A6" w14:textId="77777777" w:rsidTr="007761DA">
        <w:tc>
          <w:tcPr>
            <w:tcW w:w="1137" w:type="dxa"/>
            <w:vAlign w:val="bottom"/>
          </w:tcPr>
          <w:p w14:paraId="445F0CC1"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0D79239B"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w:t>
            </w:r>
            <w:r>
              <w:rPr>
                <w:rFonts w:ascii="David" w:hAnsi="David" w:hint="cs"/>
                <w:b/>
                <w:bCs/>
                <w:rtl/>
              </w:rPr>
              <w:t xml:space="preserve"> ליום 30 ביוני</w:t>
            </w:r>
          </w:p>
        </w:tc>
        <w:tc>
          <w:tcPr>
            <w:tcW w:w="890" w:type="dxa"/>
            <w:noWrap/>
            <w:vAlign w:val="bottom"/>
            <w:hideMark/>
          </w:tcPr>
          <w:p w14:paraId="7B579C7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6B1A730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0BC69E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073794F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A5A9DA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015FB67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4FE6B05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320B80DE" w14:textId="77777777" w:rsidTr="007761DA">
        <w:tc>
          <w:tcPr>
            <w:tcW w:w="1137" w:type="dxa"/>
            <w:vAlign w:val="bottom"/>
          </w:tcPr>
          <w:p w14:paraId="2A7514F4"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68B196A6"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 עבור חוזים תלויי תשואה</w:t>
            </w:r>
            <w:r>
              <w:rPr>
                <w:rFonts w:ascii="David" w:hAnsi="David" w:hint="cs"/>
                <w:b/>
                <w:bCs/>
                <w:rtl/>
              </w:rPr>
              <w:t xml:space="preserve"> ליום 30 ביוני</w:t>
            </w:r>
          </w:p>
        </w:tc>
        <w:tc>
          <w:tcPr>
            <w:tcW w:w="890" w:type="dxa"/>
            <w:noWrap/>
            <w:vAlign w:val="bottom"/>
            <w:hideMark/>
          </w:tcPr>
          <w:p w14:paraId="7FED5F7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5074D13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C8B1B9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6FAE96A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7D61E8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0C5DA16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F065C2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3D2BC8E1" w14:textId="77777777" w:rsidTr="007761DA">
        <w:tc>
          <w:tcPr>
            <w:tcW w:w="1137" w:type="dxa"/>
            <w:vAlign w:val="bottom"/>
          </w:tcPr>
          <w:p w14:paraId="7E5B9FFC" w14:textId="77777777" w:rsidR="00A2114A" w:rsidRPr="006035BA" w:rsidRDefault="00A2114A" w:rsidP="007761DA">
            <w:pPr>
              <w:widowControl/>
              <w:overflowPunct/>
              <w:autoSpaceDE/>
              <w:autoSpaceDN/>
              <w:adjustRightInd/>
              <w:textAlignment w:val="auto"/>
              <w:rPr>
                <w:rFonts w:ascii="David" w:hAnsi="David"/>
                <w:b/>
                <w:bCs/>
                <w:color w:val="FF0000"/>
              </w:rPr>
            </w:pPr>
          </w:p>
        </w:tc>
        <w:tc>
          <w:tcPr>
            <w:tcW w:w="2694" w:type="dxa"/>
            <w:vAlign w:val="bottom"/>
            <w:hideMark/>
          </w:tcPr>
          <w:p w14:paraId="1C15707F" w14:textId="77777777" w:rsidR="00A2114A" w:rsidRPr="006035BA" w:rsidRDefault="00A2114A" w:rsidP="007761DA">
            <w:pPr>
              <w:widowControl/>
              <w:overflowPunct/>
              <w:autoSpaceDE/>
              <w:autoSpaceDN/>
              <w:adjustRightInd/>
              <w:spacing w:line="200" w:lineRule="exact"/>
              <w:textAlignment w:val="auto"/>
              <w:rPr>
                <w:rFonts w:ascii="David" w:hAnsi="David"/>
                <w:b/>
                <w:bCs/>
                <w:color w:val="FF0000"/>
              </w:rPr>
            </w:pPr>
          </w:p>
        </w:tc>
        <w:tc>
          <w:tcPr>
            <w:tcW w:w="890" w:type="dxa"/>
            <w:noWrap/>
            <w:vAlign w:val="bottom"/>
            <w:hideMark/>
          </w:tcPr>
          <w:p w14:paraId="7D898BF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0CBFFD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D22A5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4523150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DE998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7B695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850C0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53B54115" w14:textId="77777777" w:rsidTr="007761DA">
        <w:tc>
          <w:tcPr>
            <w:tcW w:w="1137" w:type="dxa"/>
            <w:vAlign w:val="bottom"/>
          </w:tcPr>
          <w:p w14:paraId="53C63322"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75A47F8E"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התחייבויות המגזר</w:t>
            </w:r>
            <w:r>
              <w:rPr>
                <w:rFonts w:ascii="David" w:hAnsi="David" w:hint="cs"/>
                <w:b/>
                <w:bCs/>
                <w:rtl/>
              </w:rPr>
              <w:t xml:space="preserve"> ליום 30 ביוני</w:t>
            </w:r>
          </w:p>
        </w:tc>
        <w:tc>
          <w:tcPr>
            <w:tcW w:w="890" w:type="dxa"/>
            <w:noWrap/>
            <w:vAlign w:val="bottom"/>
            <w:hideMark/>
          </w:tcPr>
          <w:p w14:paraId="42BE737B"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1F610A21"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8CE62A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50ABE2F5"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D2EAA9E"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2545288"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7EEEADE"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bl>
    <w:p w14:paraId="6B8E94D3" w14:textId="77777777" w:rsidR="00A2114A" w:rsidRDefault="00A2114A" w:rsidP="00A2114A">
      <w:pPr>
        <w:widowControl/>
        <w:overflowPunct/>
        <w:autoSpaceDE/>
        <w:autoSpaceDN/>
        <w:adjustRightInd/>
        <w:jc w:val="both"/>
        <w:textAlignment w:val="auto"/>
        <w:rPr>
          <w:rFonts w:ascii="David" w:hAnsi="David"/>
          <w:rtl/>
        </w:rPr>
      </w:pPr>
    </w:p>
    <w:tbl>
      <w:tblPr>
        <w:bidiVisual/>
        <w:tblW w:w="10061" w:type="dxa"/>
        <w:tblInd w:w="-77" w:type="dxa"/>
        <w:tblLayout w:type="fixed"/>
        <w:tblLook w:val="01E0" w:firstRow="1" w:lastRow="1" w:firstColumn="1" w:lastColumn="1" w:noHBand="0" w:noVBand="0"/>
      </w:tblPr>
      <w:tblGrid>
        <w:gridCol w:w="1134"/>
        <w:gridCol w:w="8927"/>
      </w:tblGrid>
      <w:tr w:rsidR="00A2114A" w:rsidRPr="00E30541" w14:paraId="241C47A5" w14:textId="77777777" w:rsidTr="007761DA">
        <w:tc>
          <w:tcPr>
            <w:tcW w:w="1134" w:type="dxa"/>
          </w:tcPr>
          <w:p w14:paraId="57F04675" w14:textId="77777777" w:rsidR="00A2114A" w:rsidRPr="000C01C1" w:rsidRDefault="00A2114A" w:rsidP="007761DA">
            <w:pPr>
              <w:jc w:val="both"/>
              <w:rPr>
                <w:rFonts w:ascii="David" w:hAnsi="David"/>
                <w:sz w:val="20"/>
                <w:szCs w:val="20"/>
              </w:rPr>
            </w:pPr>
          </w:p>
        </w:tc>
        <w:tc>
          <w:tcPr>
            <w:tcW w:w="8927" w:type="dxa"/>
          </w:tcPr>
          <w:p w14:paraId="37CBCE3F" w14:textId="77777777" w:rsidR="00A2114A" w:rsidRPr="002815FE" w:rsidRDefault="00A2114A" w:rsidP="007761DA">
            <w:pPr>
              <w:widowControl/>
              <w:overflowPunct/>
              <w:autoSpaceDE/>
              <w:autoSpaceDN/>
              <w:adjustRightInd/>
              <w:ind w:left="567" w:hanging="567"/>
              <w:jc w:val="both"/>
              <w:textAlignment w:val="auto"/>
              <w:rPr>
                <w:rFonts w:ascii="David" w:hAnsi="David"/>
                <w:color w:val="000000"/>
              </w:rPr>
            </w:pPr>
            <w:r w:rsidRPr="002815FE">
              <w:rPr>
                <w:rFonts w:ascii="David" w:hAnsi="David"/>
                <w:color w:val="000000"/>
              </w:rPr>
              <w:t>(*)</w:t>
            </w:r>
            <w:r>
              <w:rPr>
                <w:rFonts w:ascii="Calibri" w:hAnsi="Calibri" w:cs="Calibri"/>
                <w:color w:val="000000"/>
                <w:rtl/>
              </w:rPr>
              <w:tab/>
            </w:r>
            <w:r w:rsidRPr="002815FE">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20B41544" w14:textId="77777777" w:rsidR="00A2114A" w:rsidRDefault="00A2114A" w:rsidP="007761DA">
            <w:pPr>
              <w:widowControl/>
              <w:overflowPunct/>
              <w:autoSpaceDE/>
              <w:autoSpaceDN/>
              <w:adjustRightInd/>
              <w:ind w:left="567" w:hanging="567"/>
              <w:jc w:val="both"/>
              <w:textAlignment w:val="auto"/>
              <w:rPr>
                <w:rFonts w:ascii="David" w:hAnsi="David"/>
                <w:rtl/>
              </w:rPr>
            </w:pPr>
            <w:r w:rsidRPr="002815FE">
              <w:rPr>
                <w:rFonts w:ascii="David" w:hAnsi="David"/>
                <w:color w:val="000000"/>
              </w:rPr>
              <w:t>(**)</w:t>
            </w:r>
            <w:r>
              <w:rPr>
                <w:rFonts w:ascii="Calibri" w:hAnsi="Calibri" w:cs="Calibri"/>
                <w:color w:val="000000"/>
                <w:rtl/>
              </w:rPr>
              <w:tab/>
            </w:r>
            <w:r w:rsidRPr="002815FE">
              <w:rPr>
                <w:rFonts w:ascii="David" w:hAnsi="David"/>
                <w:rtl/>
              </w:rPr>
              <w:t xml:space="preserve">שורות אלו מורכבות מסכום כל סעיפי הרווח הכולל האחר הרלוונטיים, לפני מס, הכלולים בדוח על הרווח הכולל: </w:t>
            </w:r>
          </w:p>
          <w:p w14:paraId="37A08508" w14:textId="77777777" w:rsidR="00A2114A" w:rsidRPr="00BE5A8B" w:rsidRDefault="00A2114A" w:rsidP="007761DA">
            <w:pPr>
              <w:widowControl/>
              <w:overflowPunct/>
              <w:autoSpaceDE/>
              <w:autoSpaceDN/>
              <w:adjustRightInd/>
              <w:ind w:left="567"/>
              <w:jc w:val="both"/>
              <w:textAlignment w:val="auto"/>
              <w:rPr>
                <w:rFonts w:ascii="David" w:hAnsi="David"/>
                <w:rtl/>
              </w:rPr>
            </w:pPr>
            <w:r w:rsidRPr="002815FE">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tc>
      </w:tr>
    </w:tbl>
    <w:p w14:paraId="6BF54035" w14:textId="77777777" w:rsidR="00CD5F14" w:rsidRDefault="00CD5F14" w:rsidP="00160A4B">
      <w:pPr>
        <w:widowControl/>
        <w:overflowPunct/>
        <w:autoSpaceDE/>
        <w:autoSpaceDN/>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054"/>
        <w:gridCol w:w="9076"/>
      </w:tblGrid>
      <w:tr w:rsidR="00D20EEA" w:rsidRPr="000C01C1" w14:paraId="45FEBD36" w14:textId="77777777" w:rsidTr="007761DA">
        <w:tc>
          <w:tcPr>
            <w:tcW w:w="1054" w:type="dxa"/>
          </w:tcPr>
          <w:p w14:paraId="3AAD2518" w14:textId="77777777" w:rsidR="00D20EEA" w:rsidRPr="000C01C1" w:rsidRDefault="00D20EEA" w:rsidP="007761DA">
            <w:pPr>
              <w:bidi w:val="0"/>
              <w:jc w:val="right"/>
              <w:rPr>
                <w:rFonts w:ascii="David" w:hAnsi="David"/>
                <w:sz w:val="16"/>
                <w:szCs w:val="16"/>
              </w:rPr>
            </w:pPr>
            <w:r w:rsidRPr="000C01C1">
              <w:rPr>
                <w:rFonts w:ascii="David" w:hAnsi="David"/>
                <w:i/>
                <w:iCs/>
                <w:sz w:val="16"/>
                <w:szCs w:val="16"/>
              </w:rPr>
              <w:lastRenderedPageBreak/>
              <w:t>Reference</w:t>
            </w:r>
          </w:p>
        </w:tc>
        <w:tc>
          <w:tcPr>
            <w:tcW w:w="9076" w:type="dxa"/>
          </w:tcPr>
          <w:p w14:paraId="1F74DCAB" w14:textId="77777777" w:rsidR="00D20EEA" w:rsidRPr="000C01C1" w:rsidRDefault="008C55C5" w:rsidP="007761DA">
            <w:pPr>
              <w:rPr>
                <w:rFonts w:ascii="David" w:hAnsi="David"/>
                <w:b/>
                <w:bCs/>
                <w:sz w:val="26"/>
                <w:szCs w:val="26"/>
                <w:rtl/>
              </w:rPr>
            </w:pPr>
            <w:r>
              <w:rPr>
                <w:rFonts w:ascii="David" w:hAnsi="David"/>
                <w:b/>
                <w:bCs/>
                <w:sz w:val="26"/>
                <w:szCs w:val="26"/>
                <w:rtl/>
              </w:rPr>
              <w:t>ביאורים</w:t>
            </w:r>
            <w:r w:rsidR="00D20EEA" w:rsidRPr="000C01C1">
              <w:rPr>
                <w:rFonts w:ascii="David" w:hAnsi="David"/>
                <w:b/>
                <w:bCs/>
                <w:sz w:val="26"/>
                <w:szCs w:val="26"/>
                <w:rtl/>
              </w:rPr>
              <w:t xml:space="preserve"> לדוחות הכספיים</w:t>
            </w:r>
          </w:p>
          <w:p w14:paraId="61424284" w14:textId="77777777" w:rsidR="00D20EEA" w:rsidRPr="000C01C1" w:rsidRDefault="00D20EEA" w:rsidP="007761DA">
            <w:pPr>
              <w:jc w:val="both"/>
              <w:rPr>
                <w:rFonts w:ascii="David" w:hAnsi="David"/>
                <w:rtl/>
              </w:rPr>
            </w:pPr>
          </w:p>
        </w:tc>
      </w:tr>
      <w:tr w:rsidR="00D20EEA" w:rsidRPr="000C01C1" w14:paraId="02E2F3F6" w14:textId="77777777" w:rsidTr="007761DA">
        <w:tc>
          <w:tcPr>
            <w:tcW w:w="1054" w:type="dxa"/>
          </w:tcPr>
          <w:p w14:paraId="58AD92BD" w14:textId="77777777" w:rsidR="00D20EEA" w:rsidRPr="000C01C1" w:rsidRDefault="00D20EEA" w:rsidP="007761DA">
            <w:pPr>
              <w:bidi w:val="0"/>
              <w:jc w:val="right"/>
              <w:rPr>
                <w:rFonts w:ascii="David" w:hAnsi="David"/>
                <w:i/>
                <w:iCs/>
                <w:sz w:val="16"/>
                <w:szCs w:val="16"/>
                <w:lang w:val="pt-BR"/>
              </w:rPr>
            </w:pPr>
          </w:p>
        </w:tc>
        <w:tc>
          <w:tcPr>
            <w:tcW w:w="9076" w:type="dxa"/>
          </w:tcPr>
          <w:p w14:paraId="15E33980" w14:textId="77777777" w:rsidR="00D20EEA"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D20EEA" w:rsidRPr="0016616E">
              <w:rPr>
                <w:rFonts w:ascii="David" w:hAnsi="David"/>
                <w:color w:val="000000"/>
                <w:sz w:val="24"/>
                <w:szCs w:val="24"/>
                <w:rtl/>
              </w:rPr>
              <w:t>.</w:t>
            </w:r>
            <w:r w:rsidR="00D20EEA" w:rsidRPr="0016616E">
              <w:rPr>
                <w:rFonts w:ascii="David" w:hAnsi="David"/>
                <w:color w:val="000000"/>
                <w:sz w:val="24"/>
                <w:szCs w:val="24"/>
                <w:rtl/>
              </w:rPr>
              <w:tab/>
            </w:r>
            <w:r w:rsidR="00D20EEA" w:rsidRPr="0016616E">
              <w:rPr>
                <w:rFonts w:ascii="David" w:hAnsi="David" w:hint="cs"/>
                <w:color w:val="000000"/>
                <w:sz w:val="24"/>
                <w:szCs w:val="24"/>
                <w:rtl/>
              </w:rPr>
              <w:t>מגזרי פעילות</w:t>
            </w:r>
            <w:r w:rsidR="00D20EEA">
              <w:rPr>
                <w:rFonts w:ascii="David" w:hAnsi="David" w:hint="cs"/>
                <w:color w:val="000000"/>
                <w:sz w:val="24"/>
                <w:szCs w:val="24"/>
                <w:rtl/>
              </w:rPr>
              <w:t xml:space="preserve"> (המשך)</w:t>
            </w:r>
          </w:p>
          <w:p w14:paraId="49219900" w14:textId="77777777" w:rsidR="00D20EEA" w:rsidRDefault="00D20EEA" w:rsidP="007761DA"/>
          <w:p w14:paraId="28F76301" w14:textId="77777777" w:rsidR="00D20EEA" w:rsidRPr="00CE4555" w:rsidRDefault="00F32CB2" w:rsidP="007761DA">
            <w:pPr>
              <w:widowControl/>
              <w:overflowPunct/>
              <w:autoSpaceDE/>
              <w:autoSpaceDN/>
              <w:adjustRightInd/>
              <w:jc w:val="both"/>
              <w:textAlignment w:val="auto"/>
              <w:rPr>
                <w:rFonts w:ascii="David" w:hAnsi="David"/>
                <w:b/>
                <w:bCs/>
                <w:color w:val="000000"/>
                <w:highlight w:val="lightGray"/>
                <w:u w:val="single"/>
                <w:rtl/>
              </w:rPr>
            </w:pPr>
            <w:r>
              <w:rPr>
                <w:rFonts w:ascii="David" w:hAnsi="David" w:hint="cs"/>
                <w:b/>
                <w:bCs/>
                <w:color w:val="000000"/>
                <w:rtl/>
              </w:rPr>
              <w:t>ג</w:t>
            </w:r>
            <w:r w:rsidR="00D20EEA">
              <w:rPr>
                <w:rFonts w:ascii="David" w:hAnsi="David" w:hint="cs"/>
                <w:b/>
                <w:bCs/>
                <w:color w:val="000000"/>
                <w:rtl/>
              </w:rPr>
              <w:t>.</w:t>
            </w:r>
            <w:r w:rsidR="00D20EEA">
              <w:rPr>
                <w:rFonts w:ascii="David" w:hAnsi="David"/>
                <w:b/>
                <w:bCs/>
                <w:color w:val="000000"/>
                <w:rtl/>
              </w:rPr>
              <w:tab/>
            </w:r>
            <w:r w:rsidR="00D20EEA" w:rsidRPr="00804E85">
              <w:rPr>
                <w:rFonts w:ascii="David" w:hAnsi="David"/>
                <w:b/>
                <w:bCs/>
                <w:color w:val="000000"/>
                <w:u w:val="single"/>
                <w:rtl/>
              </w:rPr>
              <w:t>מגזר בר דיווח (המשך)</w:t>
            </w:r>
          </w:p>
          <w:p w14:paraId="359DD436" w14:textId="77777777" w:rsidR="00D20EEA" w:rsidRPr="00900E41" w:rsidRDefault="00D20EEA" w:rsidP="007761DA">
            <w:pPr>
              <w:rPr>
                <w:rtl/>
              </w:rPr>
            </w:pPr>
          </w:p>
        </w:tc>
      </w:tr>
    </w:tbl>
    <w:p w14:paraId="57B5DDC3" w14:textId="77777777" w:rsidR="00D20EEA" w:rsidRDefault="00D20EEA" w:rsidP="00D20EE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D35B61" w:rsidRPr="006035BA" w14:paraId="56B7C07F" w14:textId="77777777" w:rsidTr="007761DA">
        <w:tc>
          <w:tcPr>
            <w:tcW w:w="1137" w:type="dxa"/>
            <w:vAlign w:val="bottom"/>
          </w:tcPr>
          <w:p w14:paraId="770960EC"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DD841D5"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2C626B36" w14:textId="4A118135" w:rsidR="00D35B61" w:rsidRPr="00804E85" w:rsidRDefault="00D35B61" w:rsidP="00D35B61">
            <w:pPr>
              <w:widowControl/>
              <w:pBdr>
                <w:bottom w:val="single" w:sz="4" w:space="0" w:color="auto"/>
              </w:pBdr>
              <w:overflowPunct/>
              <w:autoSpaceDE/>
              <w:autoSpaceDN/>
              <w:adjustRightInd/>
              <w:spacing w:line="180" w:lineRule="exact"/>
              <w:jc w:val="center"/>
              <w:textAlignment w:val="auto"/>
              <w:rPr>
                <w:rFonts w:asciiTheme="minorHAnsi" w:hAnsiTheme="minorHAnsi"/>
                <w:b/>
                <w:bCs/>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ש</w:t>
            </w:r>
            <w:r>
              <w:rPr>
                <w:rFonts w:ascii="David" w:hAnsi="David" w:hint="cs"/>
                <w:b/>
                <w:bCs/>
                <w:color w:val="000000"/>
                <w:sz w:val="18"/>
                <w:szCs w:val="18"/>
                <w:rtl/>
              </w:rPr>
              <w:t>לו</w:t>
            </w:r>
            <w:r w:rsidRPr="00D35B61">
              <w:rPr>
                <w:rFonts w:ascii="David" w:hAnsi="David"/>
                <w:b/>
                <w:bCs/>
                <w:color w:val="000000"/>
                <w:sz w:val="18"/>
                <w:szCs w:val="18"/>
                <w:rtl/>
              </w:rPr>
              <w:t xml:space="preserve">שה חודשים שהסתיימה </w:t>
            </w:r>
            <w:r w:rsidR="00F10621" w:rsidRPr="00D35B61">
              <w:rPr>
                <w:rFonts w:ascii="David" w:hAnsi="David"/>
                <w:b/>
                <w:bCs/>
                <w:color w:val="000000"/>
                <w:sz w:val="18"/>
                <w:szCs w:val="18"/>
                <w:rtl/>
              </w:rPr>
              <w:t>ביום</w:t>
            </w:r>
            <w:r w:rsidR="00F10621" w:rsidRPr="00D35B61">
              <w:rPr>
                <w:rFonts w:ascii="David" w:hAnsi="David"/>
                <w:b/>
                <w:bCs/>
                <w:color w:val="000000"/>
                <w:sz w:val="18"/>
                <w:szCs w:val="18"/>
              </w:rPr>
              <w:t xml:space="preserve">30 </w:t>
            </w:r>
            <w:r w:rsidR="00F10621">
              <w:rPr>
                <w:rFonts w:ascii="David" w:hAnsi="David" w:hint="cs"/>
                <w:b/>
                <w:bCs/>
                <w:color w:val="000000"/>
                <w:sz w:val="18"/>
                <w:szCs w:val="18"/>
                <w:rtl/>
              </w:rPr>
              <w:t xml:space="preserve"> </w:t>
            </w:r>
            <w:r w:rsidR="00F10621" w:rsidRPr="00D35B61">
              <w:rPr>
                <w:rFonts w:ascii="David" w:hAnsi="David"/>
                <w:b/>
                <w:bCs/>
                <w:color w:val="000000"/>
                <w:sz w:val="18"/>
                <w:szCs w:val="18"/>
                <w:rtl/>
              </w:rPr>
              <w:t>ביוני</w:t>
            </w:r>
            <w:r w:rsidR="00F10621">
              <w:rPr>
                <w:rFonts w:ascii="David" w:hAnsi="David" w:hint="cs"/>
                <w:b/>
                <w:bCs/>
                <w:color w:val="000000"/>
                <w:sz w:val="18"/>
                <w:szCs w:val="18"/>
                <w:rtl/>
              </w:rPr>
              <w:t xml:space="preserve"> </w:t>
            </w:r>
            <w:r w:rsidR="005264D4">
              <w:rPr>
                <w:rFonts w:ascii="David" w:hAnsi="David" w:hint="cs"/>
                <w:b/>
                <w:bCs/>
                <w:color w:val="000000"/>
                <w:sz w:val="18"/>
                <w:szCs w:val="18"/>
                <w:rtl/>
              </w:rPr>
              <w:t>2026</w:t>
            </w:r>
            <w:r w:rsidR="00F10621" w:rsidRPr="00D35B61">
              <w:rPr>
                <w:rFonts w:ascii="David" w:hAnsi="David"/>
                <w:b/>
                <w:bCs/>
                <w:color w:val="000000"/>
                <w:sz w:val="18"/>
                <w:szCs w:val="18"/>
                <w:rtl/>
              </w:rPr>
              <w:t xml:space="preserve"> </w:t>
            </w:r>
            <w:r>
              <w:rPr>
                <w:rFonts w:ascii="David" w:hAnsi="David" w:hint="cs"/>
                <w:b/>
                <w:bCs/>
                <w:color w:val="000000"/>
                <w:sz w:val="18"/>
                <w:szCs w:val="18"/>
                <w:rtl/>
              </w:rPr>
              <w:t>(</w:t>
            </w:r>
            <w:r w:rsidR="00B444A8">
              <w:rPr>
                <w:rFonts w:ascii="David" w:hAnsi="David" w:hint="cs"/>
                <w:b/>
                <w:bCs/>
                <w:color w:val="000000"/>
                <w:sz w:val="18"/>
                <w:szCs w:val="18"/>
                <w:rtl/>
              </w:rPr>
              <w:t>בלתי</w:t>
            </w:r>
            <w:r>
              <w:rPr>
                <w:rFonts w:ascii="David" w:hAnsi="David" w:hint="cs"/>
                <w:b/>
                <w:bCs/>
                <w:color w:val="000000"/>
                <w:sz w:val="18"/>
                <w:szCs w:val="18"/>
                <w:rtl/>
              </w:rPr>
              <w:t xml:space="preserve"> מבוקר)</w:t>
            </w:r>
          </w:p>
        </w:tc>
      </w:tr>
      <w:tr w:rsidR="00D35B61" w:rsidRPr="006035BA" w14:paraId="33A5CB98" w14:textId="77777777" w:rsidTr="007761DA">
        <w:tc>
          <w:tcPr>
            <w:tcW w:w="1137" w:type="dxa"/>
            <w:vAlign w:val="bottom"/>
          </w:tcPr>
          <w:p w14:paraId="6260A5B8"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0C27F07"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308FFAB3" w14:textId="77777777" w:rsidR="00D35B61" w:rsidRPr="006035BA" w:rsidRDefault="00D35B61" w:rsidP="00D35B61">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1E915FA0"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A0E3240"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1DAA92C6"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3CD8162"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DE96311"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D8A748B"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r>
      <w:tr w:rsidR="00D35B61" w:rsidRPr="006035BA" w14:paraId="40A6FE5F" w14:textId="77777777" w:rsidTr="007761DA">
        <w:tc>
          <w:tcPr>
            <w:tcW w:w="1137" w:type="dxa"/>
            <w:vAlign w:val="bottom"/>
          </w:tcPr>
          <w:p w14:paraId="7A804A8D"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6B8F63D"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20CB551C" w14:textId="77777777" w:rsidR="00D35B61" w:rsidRPr="006035BA" w:rsidRDefault="00D35B61" w:rsidP="00D35B61">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338CC992"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B1DBAEF"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7E9934F1"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69104C0"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47015B1"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AFCD5E8"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r>
      <w:tr w:rsidR="00D35B61" w:rsidRPr="006035BA" w14:paraId="00B2E17F" w14:textId="77777777" w:rsidTr="007761DA">
        <w:tc>
          <w:tcPr>
            <w:tcW w:w="1137" w:type="dxa"/>
            <w:vAlign w:val="bottom"/>
          </w:tcPr>
          <w:p w14:paraId="61795B3A"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7AD9C50"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2A524D2E" w14:textId="77777777" w:rsidR="00D35B61" w:rsidRPr="006035BA" w:rsidRDefault="00D35B61" w:rsidP="00D35B61">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3267A651"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D644BA4"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1BB6A0BB"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4840EAB8"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7D7964F0"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522520F"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r>
      <w:tr w:rsidR="00D35B61" w:rsidRPr="006035BA" w14:paraId="7D3FC346" w14:textId="77777777" w:rsidTr="007761DA">
        <w:tc>
          <w:tcPr>
            <w:tcW w:w="1137" w:type="dxa"/>
            <w:vAlign w:val="bottom"/>
          </w:tcPr>
          <w:p w14:paraId="698162A8"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3B2B69A"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A1402A5" w14:textId="77777777" w:rsidR="00D35B61" w:rsidRPr="006035BA" w:rsidRDefault="00D35B61" w:rsidP="00D35B61">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0CB63F79"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46ADBC07"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121345CB"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086929C8"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45749780"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24E4EC08" w14:textId="77777777" w:rsidR="00D35B61" w:rsidRPr="006035BA" w:rsidRDefault="00D35B61" w:rsidP="00D35B61">
            <w:pPr>
              <w:widowControl/>
              <w:overflowPunct/>
              <w:autoSpaceDE/>
              <w:autoSpaceDN/>
              <w:adjustRightInd/>
              <w:spacing w:line="180" w:lineRule="exact"/>
              <w:textAlignment w:val="auto"/>
              <w:rPr>
                <w:rFonts w:ascii="David" w:hAnsi="David"/>
                <w:b/>
                <w:bCs/>
                <w:sz w:val="18"/>
                <w:szCs w:val="18"/>
              </w:rPr>
            </w:pPr>
          </w:p>
        </w:tc>
      </w:tr>
      <w:tr w:rsidR="00D35B61" w:rsidRPr="006035BA" w14:paraId="7D087177" w14:textId="77777777" w:rsidTr="007761DA">
        <w:tc>
          <w:tcPr>
            <w:tcW w:w="1137" w:type="dxa"/>
            <w:vAlign w:val="bottom"/>
          </w:tcPr>
          <w:p w14:paraId="12334281"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38AFBE5"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5EE6067"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74F50B95"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77CA4DDC"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2719DF25"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26924969"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5517191C"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722B2A73" w14:textId="77777777" w:rsidR="00D35B61" w:rsidRPr="006035BA" w:rsidRDefault="00D35B61" w:rsidP="00D35B61">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D35B61" w:rsidRPr="006035BA" w14:paraId="7F2D10E1" w14:textId="77777777" w:rsidTr="007761DA">
        <w:tc>
          <w:tcPr>
            <w:tcW w:w="1137" w:type="dxa"/>
            <w:vAlign w:val="bottom"/>
          </w:tcPr>
          <w:p w14:paraId="47F5CD74" w14:textId="77777777" w:rsidR="00D35B61" w:rsidRPr="006035BA" w:rsidRDefault="00D35B61" w:rsidP="00D35B61">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BD7B248" w14:textId="77777777" w:rsidR="00D35B61" w:rsidRPr="006035BA" w:rsidRDefault="00D35B61" w:rsidP="00D35B61">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5CDF5782" w14:textId="77777777" w:rsidR="00D35B61" w:rsidRDefault="00D35B61" w:rsidP="00D35B61">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7EED9533" w14:textId="77777777" w:rsidR="00D20EEA" w:rsidRDefault="00D20EEA" w:rsidP="00D20EE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D20EEA" w:rsidRPr="006035BA" w14:paraId="530132C6" w14:textId="77777777" w:rsidTr="007761DA">
        <w:tc>
          <w:tcPr>
            <w:tcW w:w="1137" w:type="dxa"/>
            <w:vAlign w:val="bottom"/>
          </w:tcPr>
          <w:p w14:paraId="7B81C354"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C2F6CD2"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משירותי ביטוח </w:t>
            </w:r>
          </w:p>
        </w:tc>
        <w:tc>
          <w:tcPr>
            <w:tcW w:w="890" w:type="dxa"/>
            <w:noWrap/>
            <w:vAlign w:val="bottom"/>
            <w:hideMark/>
          </w:tcPr>
          <w:p w14:paraId="026E7F26"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6410738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2CC7A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EF438B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2FD52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8107CB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B8CC8D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7EC1C670" w14:textId="77777777" w:rsidTr="007761DA">
        <w:tc>
          <w:tcPr>
            <w:tcW w:w="1137" w:type="dxa"/>
            <w:vAlign w:val="bottom"/>
          </w:tcPr>
          <w:p w14:paraId="7005B3E3"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5D30321"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משירותי ביטוח</w:t>
            </w:r>
          </w:p>
        </w:tc>
        <w:tc>
          <w:tcPr>
            <w:tcW w:w="890" w:type="dxa"/>
            <w:noWrap/>
            <w:vAlign w:val="bottom"/>
            <w:hideMark/>
          </w:tcPr>
          <w:p w14:paraId="2B2BBF9D"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4862AD7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0CA5C0B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4DDF0A7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00A0625A"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3E9CD3F"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B73A65B"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D20EEA" w:rsidRPr="006035BA" w14:paraId="12A5FC1B" w14:textId="77777777" w:rsidTr="007761DA">
        <w:tc>
          <w:tcPr>
            <w:tcW w:w="1137" w:type="dxa"/>
            <w:vAlign w:val="bottom"/>
          </w:tcPr>
          <w:p w14:paraId="6AE6A2E2"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D039D08"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משירותי ביטוח לפני ביטוחי משנה מוחזקים</w:t>
            </w:r>
          </w:p>
        </w:tc>
        <w:tc>
          <w:tcPr>
            <w:tcW w:w="890" w:type="dxa"/>
            <w:noWrap/>
            <w:vAlign w:val="bottom"/>
            <w:hideMark/>
          </w:tcPr>
          <w:p w14:paraId="7EAC0927"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28E827C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D4B255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6E4FE0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9F1669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F8D2C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0BAA05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5FF1A35B" w14:textId="77777777" w:rsidTr="007761DA">
        <w:tc>
          <w:tcPr>
            <w:tcW w:w="1137" w:type="dxa"/>
            <w:vAlign w:val="bottom"/>
          </w:tcPr>
          <w:p w14:paraId="04C54AC4" w14:textId="77777777" w:rsidR="00D20EEA" w:rsidRPr="006035BA" w:rsidRDefault="00D20EEA"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1FD1ED9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394E51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2608D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2D57E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E91025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C12C46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0486B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3B2083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79E68463" w14:textId="77777777" w:rsidTr="007761DA">
        <w:tc>
          <w:tcPr>
            <w:tcW w:w="1137" w:type="dxa"/>
            <w:vAlign w:val="bottom"/>
          </w:tcPr>
          <w:p w14:paraId="5414CC8C"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CF805AE"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מביטוח משנה</w:t>
            </w:r>
          </w:p>
        </w:tc>
        <w:tc>
          <w:tcPr>
            <w:tcW w:w="890" w:type="dxa"/>
            <w:noWrap/>
            <w:vAlign w:val="bottom"/>
            <w:hideMark/>
          </w:tcPr>
          <w:p w14:paraId="11FEB07E"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72C581C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E117FE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063652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02C6C8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34C24F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334B8E"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68096412" w14:textId="77777777" w:rsidTr="007761DA">
        <w:tc>
          <w:tcPr>
            <w:tcW w:w="1137" w:type="dxa"/>
            <w:vAlign w:val="bottom"/>
          </w:tcPr>
          <w:p w14:paraId="1B71C945"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74326EB"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מביטוח משנה</w:t>
            </w:r>
          </w:p>
        </w:tc>
        <w:tc>
          <w:tcPr>
            <w:tcW w:w="890" w:type="dxa"/>
            <w:noWrap/>
            <w:vAlign w:val="bottom"/>
            <w:hideMark/>
          </w:tcPr>
          <w:p w14:paraId="6638F0D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317B6E0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739A05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28C83B1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48F97E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3C35BC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8A39EA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D20EEA" w:rsidRPr="006035BA" w14:paraId="096D6858" w14:textId="77777777" w:rsidTr="007761DA">
        <w:tc>
          <w:tcPr>
            <w:tcW w:w="1137" w:type="dxa"/>
            <w:vAlign w:val="bottom"/>
          </w:tcPr>
          <w:p w14:paraId="4B5101B9"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DBBE15B"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הכנסות/הוצאות נטו מחוזי </w:t>
            </w:r>
          </w:p>
        </w:tc>
        <w:tc>
          <w:tcPr>
            <w:tcW w:w="890" w:type="dxa"/>
            <w:noWrap/>
            <w:vAlign w:val="bottom"/>
            <w:hideMark/>
          </w:tcPr>
          <w:p w14:paraId="2BC16761"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35A7CFE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1DEA3D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5400BF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51766D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DD1E0E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7AD2B9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491BD562" w14:textId="77777777" w:rsidTr="007761DA">
        <w:tc>
          <w:tcPr>
            <w:tcW w:w="1137" w:type="dxa"/>
            <w:vAlign w:val="bottom"/>
          </w:tcPr>
          <w:p w14:paraId="4548A573" w14:textId="77777777" w:rsidR="00D20EEA" w:rsidRPr="006035BA" w:rsidRDefault="00D20EEA"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0F00106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r>
              <w:rPr>
                <w:rFonts w:ascii="David" w:hAnsi="David"/>
                <w:b/>
                <w:bCs/>
                <w:color w:val="000000"/>
              </w:rPr>
              <w:t xml:space="preserve"> </w:t>
            </w:r>
            <w:r w:rsidRPr="006035BA">
              <w:rPr>
                <w:rFonts w:ascii="David" w:hAnsi="David"/>
                <w:b/>
                <w:bCs/>
                <w:color w:val="000000"/>
                <w:rtl/>
              </w:rPr>
              <w:t>ביטוח משנה מוחזקים</w:t>
            </w:r>
          </w:p>
        </w:tc>
        <w:tc>
          <w:tcPr>
            <w:tcW w:w="890" w:type="dxa"/>
            <w:noWrap/>
            <w:vAlign w:val="bottom"/>
            <w:hideMark/>
          </w:tcPr>
          <w:p w14:paraId="10833C22"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5A6949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29FD74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39117D0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F65A0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BE861E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D00F74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D20EEA" w:rsidRPr="006035BA" w14:paraId="69DED261" w14:textId="77777777" w:rsidTr="007761DA">
        <w:tc>
          <w:tcPr>
            <w:tcW w:w="1137" w:type="dxa"/>
            <w:vAlign w:val="bottom"/>
          </w:tcPr>
          <w:p w14:paraId="4BD5E1F9"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tcPr>
          <w:p w14:paraId="674AF156"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0" w:type="dxa"/>
            <w:noWrap/>
            <w:vAlign w:val="bottom"/>
          </w:tcPr>
          <w:p w14:paraId="41194EF4"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02F6B0E6"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CED1B41"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tcPr>
          <w:p w14:paraId="3F3B7331"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66BF02D4"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8DC6BA9"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B1B1AC5"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r>
      <w:tr w:rsidR="00D20EEA" w:rsidRPr="006035BA" w14:paraId="6A0A55BD" w14:textId="77777777" w:rsidTr="007761DA">
        <w:tc>
          <w:tcPr>
            <w:tcW w:w="1137" w:type="dxa"/>
            <w:vAlign w:val="bottom"/>
          </w:tcPr>
          <w:p w14:paraId="2439B2C6"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548C201C"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משירותי ביטוח </w:t>
            </w:r>
          </w:p>
        </w:tc>
        <w:tc>
          <w:tcPr>
            <w:tcW w:w="890" w:type="dxa"/>
            <w:noWrap/>
            <w:vAlign w:val="bottom"/>
            <w:hideMark/>
          </w:tcPr>
          <w:p w14:paraId="1EB8A54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CA90C6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C4D981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77CFBD6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7A23B1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5C1A20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0716A5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D20EEA" w:rsidRPr="006035BA" w14:paraId="13B91F4B" w14:textId="77777777" w:rsidTr="007761DA">
        <w:tc>
          <w:tcPr>
            <w:tcW w:w="1137" w:type="dxa"/>
            <w:vAlign w:val="bottom"/>
          </w:tcPr>
          <w:p w14:paraId="29881957" w14:textId="77777777" w:rsidR="00D20EEA" w:rsidRPr="006035BA" w:rsidRDefault="00D20EE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6540E4BD"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0594011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FAFF2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D1AC08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657BFB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62F22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F082C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D515F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0D609C5C" w14:textId="77777777" w:rsidTr="007761DA">
        <w:tc>
          <w:tcPr>
            <w:tcW w:w="1137" w:type="dxa"/>
            <w:vAlign w:val="bottom"/>
          </w:tcPr>
          <w:p w14:paraId="3FF2434F"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C0CF6FB"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רווחים (הפסדים) מהשקעות, נטו מנכסים המוחזקים כנגד חוזי ביטוח וחוזי השקעה תלויי תשואה</w:t>
            </w:r>
          </w:p>
        </w:tc>
        <w:tc>
          <w:tcPr>
            <w:tcW w:w="890" w:type="dxa"/>
            <w:noWrap/>
            <w:vAlign w:val="bottom"/>
            <w:hideMark/>
          </w:tcPr>
          <w:p w14:paraId="286BC763"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49CCF06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2EF47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2660FD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079857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01029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ECD19B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10A43EC0" w14:textId="77777777" w:rsidTr="007761DA">
        <w:tc>
          <w:tcPr>
            <w:tcW w:w="1137" w:type="dxa"/>
            <w:vAlign w:val="bottom"/>
          </w:tcPr>
          <w:p w14:paraId="4E5B3A35" w14:textId="77777777" w:rsidR="00D20EEA" w:rsidRPr="006035BA" w:rsidRDefault="00D20EEA" w:rsidP="007761DA">
            <w:pPr>
              <w:widowControl/>
              <w:overflowPunct/>
              <w:autoSpaceDE/>
              <w:autoSpaceDN/>
              <w:adjustRightInd/>
              <w:textAlignment w:val="auto"/>
              <w:rPr>
                <w:rFonts w:ascii="David" w:hAnsi="David"/>
                <w:b/>
                <w:bCs/>
                <w:rtl/>
              </w:rPr>
            </w:pPr>
          </w:p>
        </w:tc>
        <w:tc>
          <w:tcPr>
            <w:tcW w:w="2694" w:type="dxa"/>
            <w:noWrap/>
            <w:vAlign w:val="bottom"/>
            <w:hideMark/>
          </w:tcPr>
          <w:p w14:paraId="1CD4D35B" w14:textId="77777777" w:rsidR="00D20EEA" w:rsidRPr="006035BA" w:rsidRDefault="00D20EE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רווחים (הפסדים) מהשקעות אחרות, נטו :</w:t>
            </w:r>
          </w:p>
        </w:tc>
        <w:tc>
          <w:tcPr>
            <w:tcW w:w="890" w:type="dxa"/>
            <w:noWrap/>
            <w:vAlign w:val="bottom"/>
            <w:hideMark/>
          </w:tcPr>
          <w:p w14:paraId="2BBD0434" w14:textId="77777777" w:rsidR="00D20EEA" w:rsidRPr="006035BA" w:rsidRDefault="00D20EEA"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0D5716E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11792B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064195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2C4A6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D2E8B8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DAAE87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7E587103" w14:textId="77777777" w:rsidTr="007761DA">
        <w:tc>
          <w:tcPr>
            <w:tcW w:w="1137" w:type="dxa"/>
            <w:vAlign w:val="bottom"/>
          </w:tcPr>
          <w:p w14:paraId="0807FD5B"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358F48FA"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הכנסות ריבית שחושבו תוך שימוש בשיטת הריבית האפקטיבית </w:t>
            </w:r>
          </w:p>
        </w:tc>
        <w:tc>
          <w:tcPr>
            <w:tcW w:w="890" w:type="dxa"/>
            <w:noWrap/>
            <w:vAlign w:val="bottom"/>
            <w:hideMark/>
          </w:tcPr>
          <w:p w14:paraId="54EF6C25" w14:textId="77777777" w:rsidR="00D20EEA" w:rsidRPr="006035BA" w:rsidRDefault="00D20EE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0014B2A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16FAD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DA14D0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155EA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DE488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0920F0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58EEC1D1" w14:textId="77777777" w:rsidTr="007761DA">
        <w:tc>
          <w:tcPr>
            <w:tcW w:w="1137" w:type="dxa"/>
            <w:vAlign w:val="bottom"/>
          </w:tcPr>
          <w:p w14:paraId="21F473A2"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3A04D050"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הפסדים נטו מירידת ערך בגין נכסים </w:t>
            </w:r>
            <w:r>
              <w:rPr>
                <w:rFonts w:ascii="David" w:hAnsi="David"/>
                <w:rtl/>
              </w:rPr>
              <w:t>פיננסיים</w:t>
            </w:r>
          </w:p>
        </w:tc>
        <w:tc>
          <w:tcPr>
            <w:tcW w:w="890" w:type="dxa"/>
            <w:noWrap/>
            <w:vAlign w:val="bottom"/>
            <w:hideMark/>
          </w:tcPr>
          <w:p w14:paraId="65B86B52" w14:textId="77777777" w:rsidR="00D20EEA" w:rsidRPr="006035BA" w:rsidRDefault="00D20EE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6EFA15F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294AC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A27321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B8E50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C38485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3C0DE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041E8C4D" w14:textId="77777777" w:rsidTr="007761DA">
        <w:tc>
          <w:tcPr>
            <w:tcW w:w="1137" w:type="dxa"/>
            <w:vAlign w:val="bottom"/>
          </w:tcPr>
          <w:p w14:paraId="5A8E59C6"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2216DB85"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רווחים (הפסדים) אחרים מהשקעות, נטו</w:t>
            </w:r>
          </w:p>
        </w:tc>
        <w:tc>
          <w:tcPr>
            <w:tcW w:w="890" w:type="dxa"/>
            <w:noWrap/>
            <w:vAlign w:val="bottom"/>
            <w:hideMark/>
          </w:tcPr>
          <w:p w14:paraId="61F047F1" w14:textId="77777777" w:rsidR="00D20EEA" w:rsidRPr="006035BA" w:rsidRDefault="00D20EE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5A04E57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8E38B7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C6A963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11C67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4F6F70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16FABC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4A597685" w14:textId="77777777" w:rsidTr="007761DA">
        <w:tc>
          <w:tcPr>
            <w:tcW w:w="1137" w:type="dxa"/>
            <w:vAlign w:val="bottom"/>
          </w:tcPr>
          <w:p w14:paraId="22F91BA0" w14:textId="77777777" w:rsidR="00D20EEA" w:rsidRPr="006035BA" w:rsidRDefault="00D20EEA" w:rsidP="007761DA">
            <w:pPr>
              <w:widowControl/>
              <w:overflowPunct/>
              <w:autoSpaceDE/>
              <w:autoSpaceDN/>
              <w:adjustRightInd/>
              <w:textAlignment w:val="auto"/>
              <w:rPr>
                <w:rFonts w:ascii="David" w:hAnsi="David"/>
                <w:rtl/>
              </w:rPr>
            </w:pPr>
          </w:p>
        </w:tc>
        <w:tc>
          <w:tcPr>
            <w:tcW w:w="2694" w:type="dxa"/>
            <w:vAlign w:val="bottom"/>
            <w:hideMark/>
          </w:tcPr>
          <w:p w14:paraId="49A57EB3"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חלק ברווחי (הפסדי) חברות מוחזקות המטופלות לפי שיטת השווי המאזני הקשורות באופן הדוק לפעילות ההשקעה</w:t>
            </w:r>
          </w:p>
        </w:tc>
        <w:tc>
          <w:tcPr>
            <w:tcW w:w="890" w:type="dxa"/>
            <w:noWrap/>
            <w:vAlign w:val="bottom"/>
            <w:hideMark/>
          </w:tcPr>
          <w:p w14:paraId="6CFA6DF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5E5AA8BA"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707C05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5F6B6CA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73322D9"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FCCA7D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94EAD42"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D20EEA" w:rsidRPr="006035BA" w14:paraId="592FAFE9" w14:textId="77777777" w:rsidTr="007761DA">
        <w:tc>
          <w:tcPr>
            <w:tcW w:w="1137" w:type="dxa"/>
            <w:vAlign w:val="bottom"/>
          </w:tcPr>
          <w:p w14:paraId="6524B956" w14:textId="77777777" w:rsidR="00D20EEA" w:rsidRPr="006035BA" w:rsidRDefault="00D20EEA" w:rsidP="007761DA">
            <w:pPr>
              <w:widowControl/>
              <w:overflowPunct/>
              <w:autoSpaceDE/>
              <w:autoSpaceDN/>
              <w:adjustRightInd/>
              <w:textAlignment w:val="auto"/>
              <w:rPr>
                <w:rFonts w:ascii="David" w:hAnsi="David"/>
                <w:b/>
                <w:bCs/>
                <w:rtl/>
              </w:rPr>
            </w:pPr>
          </w:p>
        </w:tc>
        <w:tc>
          <w:tcPr>
            <w:tcW w:w="2694" w:type="dxa"/>
            <w:noWrap/>
            <w:vAlign w:val="bottom"/>
            <w:hideMark/>
          </w:tcPr>
          <w:p w14:paraId="4CE6FD18" w14:textId="77777777" w:rsidR="00D20EEA" w:rsidRPr="006035BA" w:rsidRDefault="00D20EE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 xml:space="preserve">סך הכל רווחים (הפסדים) מהשקעות אחרות, נטו </w:t>
            </w:r>
          </w:p>
        </w:tc>
        <w:tc>
          <w:tcPr>
            <w:tcW w:w="890" w:type="dxa"/>
            <w:noWrap/>
            <w:vAlign w:val="bottom"/>
            <w:hideMark/>
          </w:tcPr>
          <w:p w14:paraId="54886E4A" w14:textId="77777777" w:rsidR="00D20EEA" w:rsidRPr="006035BA" w:rsidRDefault="00D20EEA"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10FBEE4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BF16BD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7C2101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EFE9B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0E5130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16CFD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30D7C018" w14:textId="77777777" w:rsidTr="007761DA">
        <w:tc>
          <w:tcPr>
            <w:tcW w:w="1137" w:type="dxa"/>
            <w:vAlign w:val="bottom"/>
          </w:tcPr>
          <w:p w14:paraId="157C765B"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62D54C6F"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הכל רווחים (הפסדים) מהשקעות, נטו</w:t>
            </w:r>
          </w:p>
        </w:tc>
        <w:tc>
          <w:tcPr>
            <w:tcW w:w="890" w:type="dxa"/>
            <w:noWrap/>
            <w:vAlign w:val="bottom"/>
            <w:hideMark/>
          </w:tcPr>
          <w:p w14:paraId="2BE23430"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1FF8E49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A653AF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893B04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DD92FE"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35CEAE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EAC3E1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4F8172CB" w14:textId="77777777" w:rsidTr="007761DA">
        <w:tc>
          <w:tcPr>
            <w:tcW w:w="1137" w:type="dxa"/>
            <w:vAlign w:val="bottom"/>
          </w:tcPr>
          <w:p w14:paraId="5FF11F60" w14:textId="77777777" w:rsidR="00D20EEA" w:rsidRPr="006035BA" w:rsidRDefault="00D20EEA"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404D8AB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9CFEE2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EFBC7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1EBFF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6B7DF5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0000A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62687D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F356C1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0168F3BC" w14:textId="77777777" w:rsidTr="007761DA">
        <w:tc>
          <w:tcPr>
            <w:tcW w:w="1137" w:type="dxa"/>
            <w:vAlign w:val="bottom"/>
          </w:tcPr>
          <w:p w14:paraId="341DC2EB"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4CB7DCC"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3DA5DF70"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F79ADE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11EF3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D1382A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8705F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6FBFC3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089C8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238C8A7E" w14:textId="77777777" w:rsidTr="007761DA">
        <w:tc>
          <w:tcPr>
            <w:tcW w:w="1137" w:type="dxa"/>
            <w:vAlign w:val="bottom"/>
          </w:tcPr>
          <w:p w14:paraId="325B11DE"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AC94FAF"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4802D057"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EFF811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B07D68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6BEA37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A9291B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ED89E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D11E8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087FEC6B" w14:textId="77777777" w:rsidTr="007761DA">
        <w:tc>
          <w:tcPr>
            <w:tcW w:w="1137" w:type="dxa"/>
            <w:vAlign w:val="bottom"/>
          </w:tcPr>
          <w:p w14:paraId="61A9C3C3"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48C7EE53"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קיטון (גידול) בהתחייבויות בגין חוזי השקעה בשל מרכיב התשואה (*)</w:t>
            </w:r>
          </w:p>
        </w:tc>
        <w:tc>
          <w:tcPr>
            <w:tcW w:w="890" w:type="dxa"/>
            <w:noWrap/>
            <w:vAlign w:val="bottom"/>
            <w:hideMark/>
          </w:tcPr>
          <w:p w14:paraId="390EC1D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rtl/>
              </w:rPr>
            </w:pPr>
          </w:p>
        </w:tc>
        <w:tc>
          <w:tcPr>
            <w:tcW w:w="891" w:type="dxa"/>
            <w:noWrap/>
            <w:vAlign w:val="bottom"/>
            <w:hideMark/>
          </w:tcPr>
          <w:p w14:paraId="063021B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F8A289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24340A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13475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3A5A3C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48835A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D20EEA" w:rsidRPr="006035BA" w14:paraId="52F70E10" w14:textId="77777777" w:rsidTr="007761DA">
        <w:tc>
          <w:tcPr>
            <w:tcW w:w="1137" w:type="dxa"/>
            <w:vAlign w:val="bottom"/>
          </w:tcPr>
          <w:p w14:paraId="2E9D6BAF"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6838F5DC"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מהשקעות ומימון, נטו</w:t>
            </w:r>
          </w:p>
        </w:tc>
        <w:tc>
          <w:tcPr>
            <w:tcW w:w="890" w:type="dxa"/>
            <w:noWrap/>
            <w:vAlign w:val="bottom"/>
            <w:hideMark/>
          </w:tcPr>
          <w:p w14:paraId="6C3CD83A"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75402B1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9C1311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4384702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ACF889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6B815C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F29002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D20EEA" w:rsidRPr="006035BA" w14:paraId="61962724" w14:textId="77777777" w:rsidTr="007761DA">
        <w:tc>
          <w:tcPr>
            <w:tcW w:w="1137" w:type="dxa"/>
            <w:vAlign w:val="bottom"/>
          </w:tcPr>
          <w:p w14:paraId="6AE3635C"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3067C1AD"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נטו מביטוח ומהשקעה </w:t>
            </w:r>
          </w:p>
        </w:tc>
        <w:tc>
          <w:tcPr>
            <w:tcW w:w="890" w:type="dxa"/>
            <w:noWrap/>
            <w:vAlign w:val="bottom"/>
            <w:hideMark/>
          </w:tcPr>
          <w:p w14:paraId="177DCA1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4FBD94D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703CB7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27A108B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7D7493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91F9CF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CD48F9B"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bl>
    <w:p w14:paraId="58687741" w14:textId="77777777" w:rsidR="00CD5F14" w:rsidRDefault="00CD5F14">
      <w:pPr>
        <w:widowControl/>
        <w:overflowPunct/>
        <w:autoSpaceDE/>
        <w:autoSpaceDN/>
        <w:bidi w:val="0"/>
        <w:adjustRightInd/>
        <w:textAlignment w:val="auto"/>
      </w:pPr>
    </w:p>
    <w:p w14:paraId="3AB3D706" w14:textId="77777777" w:rsidR="00A2114A" w:rsidRDefault="00A2114A" w:rsidP="00A2114A">
      <w:pPr>
        <w:widowControl/>
        <w:overflowPunct/>
        <w:autoSpaceDE/>
        <w:autoSpaceDN/>
        <w:bidi w:val="0"/>
        <w:adjustRightInd/>
        <w:textAlignment w:val="auto"/>
      </w:pPr>
    </w:p>
    <w:p w14:paraId="204CD5ED" w14:textId="77777777" w:rsidR="00A2114A" w:rsidRDefault="00A2114A" w:rsidP="00A2114A">
      <w:pPr>
        <w:widowControl/>
        <w:overflowPunct/>
        <w:autoSpaceDE/>
        <w:autoSpaceDN/>
        <w:bidi w:val="0"/>
        <w:adjustRightInd/>
        <w:textAlignment w:val="auto"/>
        <w:rPr>
          <w:rtl/>
        </w:rPr>
      </w:pPr>
    </w:p>
    <w:p w14:paraId="3EB7A948" w14:textId="77777777" w:rsidR="001613B6" w:rsidRDefault="001613B6" w:rsidP="001613B6">
      <w:pPr>
        <w:widowControl/>
        <w:overflowPunct/>
        <w:autoSpaceDE/>
        <w:autoSpaceDN/>
        <w:bidi w:val="0"/>
        <w:adjustRightInd/>
        <w:textAlignment w:val="auto"/>
        <w:rPr>
          <w:rtl/>
        </w:rPr>
      </w:pPr>
    </w:p>
    <w:p w14:paraId="26E6143D" w14:textId="77777777" w:rsidR="00605650" w:rsidRDefault="00605650">
      <w:pPr>
        <w:widowControl/>
        <w:overflowPunct/>
        <w:autoSpaceDE/>
        <w:autoSpaceDN/>
        <w:bidi w:val="0"/>
        <w:adjustRightInd/>
        <w:textAlignment w:val="auto"/>
      </w:pPr>
      <w:r>
        <w:br w:type="page"/>
      </w:r>
    </w:p>
    <w:tbl>
      <w:tblPr>
        <w:bidiVisual/>
        <w:tblW w:w="10065" w:type="dxa"/>
        <w:tblInd w:w="-80" w:type="dxa"/>
        <w:tblLayout w:type="fixed"/>
        <w:tblLook w:val="01E0" w:firstRow="1" w:lastRow="1" w:firstColumn="1" w:lastColumn="1" w:noHBand="0" w:noVBand="0"/>
      </w:tblPr>
      <w:tblGrid>
        <w:gridCol w:w="1134"/>
        <w:gridCol w:w="8931"/>
      </w:tblGrid>
      <w:tr w:rsidR="00A2114A" w:rsidRPr="000C01C1" w14:paraId="595E713B" w14:textId="77777777" w:rsidTr="007761DA">
        <w:tc>
          <w:tcPr>
            <w:tcW w:w="1134" w:type="dxa"/>
          </w:tcPr>
          <w:p w14:paraId="63A31CE8" w14:textId="77777777" w:rsidR="00A2114A" w:rsidRPr="000C01C1" w:rsidRDefault="00A2114A" w:rsidP="007761DA">
            <w:pPr>
              <w:bidi w:val="0"/>
              <w:jc w:val="right"/>
              <w:rPr>
                <w:rFonts w:ascii="David" w:hAnsi="David"/>
                <w:sz w:val="16"/>
                <w:szCs w:val="16"/>
              </w:rPr>
            </w:pPr>
            <w:r w:rsidRPr="000C01C1">
              <w:rPr>
                <w:rFonts w:ascii="David" w:hAnsi="David"/>
                <w:i/>
                <w:iCs/>
                <w:sz w:val="16"/>
                <w:szCs w:val="16"/>
              </w:rPr>
              <w:lastRenderedPageBreak/>
              <w:t>Reference</w:t>
            </w:r>
          </w:p>
        </w:tc>
        <w:tc>
          <w:tcPr>
            <w:tcW w:w="8931" w:type="dxa"/>
          </w:tcPr>
          <w:p w14:paraId="0398EBB1" w14:textId="77777777" w:rsidR="00A2114A" w:rsidRPr="000C01C1" w:rsidRDefault="008C55C5" w:rsidP="007761DA">
            <w:pPr>
              <w:rPr>
                <w:rFonts w:ascii="David" w:hAnsi="David"/>
                <w:b/>
                <w:bCs/>
                <w:sz w:val="26"/>
                <w:szCs w:val="26"/>
                <w:rtl/>
              </w:rPr>
            </w:pPr>
            <w:r>
              <w:rPr>
                <w:rFonts w:ascii="David" w:hAnsi="David"/>
                <w:b/>
                <w:bCs/>
                <w:sz w:val="26"/>
                <w:szCs w:val="26"/>
                <w:rtl/>
              </w:rPr>
              <w:t>ביאורים</w:t>
            </w:r>
            <w:r w:rsidR="00A2114A" w:rsidRPr="000C01C1">
              <w:rPr>
                <w:rFonts w:ascii="David" w:hAnsi="David"/>
                <w:b/>
                <w:bCs/>
                <w:sz w:val="26"/>
                <w:szCs w:val="26"/>
                <w:rtl/>
              </w:rPr>
              <w:t xml:space="preserve"> לדוחות הכספיים</w:t>
            </w:r>
          </w:p>
          <w:p w14:paraId="1C969F00" w14:textId="77777777" w:rsidR="00A2114A" w:rsidRPr="000C01C1" w:rsidRDefault="00A2114A" w:rsidP="007761DA">
            <w:pPr>
              <w:jc w:val="both"/>
              <w:rPr>
                <w:rFonts w:ascii="David" w:hAnsi="David"/>
                <w:rtl/>
              </w:rPr>
            </w:pPr>
          </w:p>
        </w:tc>
      </w:tr>
      <w:tr w:rsidR="00A2114A" w:rsidRPr="00900E41" w14:paraId="2DC6F080" w14:textId="77777777" w:rsidTr="007761DA">
        <w:tc>
          <w:tcPr>
            <w:tcW w:w="1134" w:type="dxa"/>
          </w:tcPr>
          <w:p w14:paraId="172AC10C" w14:textId="77777777" w:rsidR="00A2114A" w:rsidRPr="000C01C1" w:rsidRDefault="00A2114A" w:rsidP="007761DA">
            <w:pPr>
              <w:bidi w:val="0"/>
              <w:jc w:val="right"/>
              <w:rPr>
                <w:rFonts w:ascii="David" w:hAnsi="David"/>
                <w:i/>
                <w:iCs/>
                <w:sz w:val="16"/>
                <w:szCs w:val="16"/>
                <w:lang w:val="pt-BR"/>
              </w:rPr>
            </w:pPr>
          </w:p>
        </w:tc>
        <w:tc>
          <w:tcPr>
            <w:tcW w:w="8931" w:type="dxa"/>
          </w:tcPr>
          <w:p w14:paraId="5E3CB051" w14:textId="77777777" w:rsidR="00A2114A"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A2114A" w:rsidRPr="0016616E">
              <w:rPr>
                <w:rFonts w:ascii="David" w:hAnsi="David"/>
                <w:color w:val="000000"/>
                <w:sz w:val="24"/>
                <w:szCs w:val="24"/>
                <w:rtl/>
              </w:rPr>
              <w:t>.</w:t>
            </w:r>
            <w:r w:rsidR="00A2114A" w:rsidRPr="0016616E">
              <w:rPr>
                <w:rFonts w:ascii="David" w:hAnsi="David"/>
                <w:color w:val="000000"/>
                <w:sz w:val="24"/>
                <w:szCs w:val="24"/>
                <w:rtl/>
              </w:rPr>
              <w:tab/>
            </w:r>
            <w:r w:rsidR="00A2114A" w:rsidRPr="0016616E">
              <w:rPr>
                <w:rFonts w:ascii="David" w:hAnsi="David" w:hint="cs"/>
                <w:color w:val="000000"/>
                <w:sz w:val="24"/>
                <w:szCs w:val="24"/>
                <w:rtl/>
              </w:rPr>
              <w:t>מגזרי פעילות</w:t>
            </w:r>
            <w:r w:rsidR="00A2114A">
              <w:rPr>
                <w:rFonts w:ascii="David" w:hAnsi="David" w:hint="cs"/>
                <w:color w:val="000000"/>
                <w:sz w:val="24"/>
                <w:szCs w:val="24"/>
                <w:rtl/>
              </w:rPr>
              <w:t xml:space="preserve"> (המשך)</w:t>
            </w:r>
          </w:p>
          <w:p w14:paraId="5944EDCA" w14:textId="77777777" w:rsidR="00A2114A" w:rsidRDefault="00A2114A" w:rsidP="007761DA"/>
          <w:p w14:paraId="44633A78" w14:textId="77777777" w:rsidR="00A2114A" w:rsidRPr="00900E41" w:rsidRDefault="00F32CB2" w:rsidP="007761DA">
            <w:pPr>
              <w:widowControl/>
              <w:overflowPunct/>
              <w:autoSpaceDE/>
              <w:autoSpaceDN/>
              <w:adjustRightInd/>
              <w:jc w:val="both"/>
              <w:textAlignment w:val="auto"/>
              <w:rPr>
                <w:rtl/>
              </w:rPr>
            </w:pPr>
            <w:r>
              <w:rPr>
                <w:rFonts w:ascii="David" w:hAnsi="David" w:hint="cs"/>
                <w:b/>
                <w:bCs/>
                <w:color w:val="000000"/>
                <w:rtl/>
              </w:rPr>
              <w:t>ג</w:t>
            </w:r>
            <w:r w:rsidR="00A2114A">
              <w:rPr>
                <w:rFonts w:ascii="David" w:hAnsi="David" w:hint="cs"/>
                <w:b/>
                <w:bCs/>
                <w:color w:val="000000"/>
                <w:rtl/>
              </w:rPr>
              <w:t>.</w:t>
            </w:r>
            <w:r w:rsidR="00A2114A">
              <w:rPr>
                <w:rFonts w:ascii="David" w:hAnsi="David"/>
                <w:b/>
                <w:bCs/>
                <w:color w:val="000000"/>
                <w:rtl/>
              </w:rPr>
              <w:tab/>
            </w:r>
            <w:r w:rsidR="00A2114A" w:rsidRPr="00804E85">
              <w:rPr>
                <w:rFonts w:ascii="David" w:hAnsi="David"/>
                <w:b/>
                <w:bCs/>
                <w:color w:val="000000"/>
                <w:u w:val="single"/>
                <w:rtl/>
              </w:rPr>
              <w:t>מגזר בר דיווח (המשך)</w:t>
            </w:r>
          </w:p>
        </w:tc>
      </w:tr>
    </w:tbl>
    <w:p w14:paraId="44052F59"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053D5A73" w14:textId="77777777" w:rsidTr="007761DA">
        <w:tc>
          <w:tcPr>
            <w:tcW w:w="1137" w:type="dxa"/>
            <w:vAlign w:val="bottom"/>
          </w:tcPr>
          <w:p w14:paraId="15F642CD"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36D614E"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363AB4F8" w14:textId="1C96AB8B" w:rsidR="00A2114A" w:rsidRPr="00CC75B7"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Pr>
            </w:pPr>
            <w:r>
              <w:rPr>
                <w:rFonts w:ascii="David" w:hAnsi="David" w:hint="cs"/>
                <w:b/>
                <w:bCs/>
                <w:color w:val="000000"/>
                <w:sz w:val="18"/>
                <w:szCs w:val="18"/>
                <w:rtl/>
              </w:rPr>
              <w:t>לתקופה של שלושה</w:t>
            </w:r>
            <w:r w:rsidRPr="00D35B61">
              <w:rPr>
                <w:rFonts w:ascii="David" w:hAnsi="David"/>
                <w:b/>
                <w:bCs/>
                <w:color w:val="000000"/>
                <w:sz w:val="18"/>
                <w:szCs w:val="18"/>
                <w:rtl/>
              </w:rPr>
              <w:t xml:space="preserve"> חודשים שהסתיימה ביום </w:t>
            </w:r>
            <w:r w:rsidRPr="00D35B61">
              <w:rPr>
                <w:rFonts w:ascii="David" w:hAnsi="David"/>
                <w:b/>
                <w:bCs/>
                <w:color w:val="000000"/>
                <w:sz w:val="18"/>
                <w:szCs w:val="18"/>
              </w:rPr>
              <w:t>30</w:t>
            </w:r>
            <w:r>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2026</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A2114A" w:rsidRPr="006035BA" w14:paraId="01F4E08F" w14:textId="77777777" w:rsidTr="007761DA">
        <w:tc>
          <w:tcPr>
            <w:tcW w:w="1137" w:type="dxa"/>
            <w:vAlign w:val="bottom"/>
          </w:tcPr>
          <w:p w14:paraId="1DC3A4C7"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5952634"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5E796C4"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508FE36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B13A62F"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7BDB22A7"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0CD48BF"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E6C866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46CEE0B"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14063D61" w14:textId="77777777" w:rsidTr="007761DA">
        <w:tc>
          <w:tcPr>
            <w:tcW w:w="1137" w:type="dxa"/>
            <w:vAlign w:val="bottom"/>
          </w:tcPr>
          <w:p w14:paraId="2A578925"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B3516F3"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3EBE5633"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26FDA7F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C2256FF"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7C70566A"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CB0225B"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C22F50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41E935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4FB5848A" w14:textId="77777777" w:rsidTr="007761DA">
        <w:tc>
          <w:tcPr>
            <w:tcW w:w="1137" w:type="dxa"/>
            <w:vAlign w:val="bottom"/>
          </w:tcPr>
          <w:p w14:paraId="4E6D797F"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8DACD02"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CF7B7B1"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264EE5B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BCF138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122C82BA"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509FCFE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1DF7521F"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4161F2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244E4EC0" w14:textId="77777777" w:rsidTr="007761DA">
        <w:tc>
          <w:tcPr>
            <w:tcW w:w="1137" w:type="dxa"/>
            <w:vAlign w:val="bottom"/>
          </w:tcPr>
          <w:p w14:paraId="01AA8185"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5378790"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3E58544A"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5DA6757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55F51193"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35B008D9"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3D503B8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4A07B96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25616437"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3512A083" w14:textId="77777777" w:rsidTr="007761DA">
        <w:tc>
          <w:tcPr>
            <w:tcW w:w="1137" w:type="dxa"/>
            <w:vAlign w:val="bottom"/>
          </w:tcPr>
          <w:p w14:paraId="6B2FDB23"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5F6C12E"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65DD81B"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593847D8"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5F29009C"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43094407"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558394D6"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33F1BCD8"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5BE681E9"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A2114A" w:rsidRPr="006035BA" w14:paraId="2AD81923" w14:textId="77777777" w:rsidTr="007761DA">
        <w:tc>
          <w:tcPr>
            <w:tcW w:w="1137" w:type="dxa"/>
            <w:vAlign w:val="bottom"/>
          </w:tcPr>
          <w:p w14:paraId="26A48567"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109E82A8"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2C073063" w14:textId="77777777" w:rsidR="00A2114A"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3F491F05"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03C85AFF" w14:textId="77777777" w:rsidTr="007761DA">
        <w:tc>
          <w:tcPr>
            <w:tcW w:w="1137" w:type="dxa"/>
            <w:vAlign w:val="bottom"/>
          </w:tcPr>
          <w:p w14:paraId="7337CB58"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E80E894"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מדמי ניהול </w:t>
            </w:r>
          </w:p>
        </w:tc>
        <w:tc>
          <w:tcPr>
            <w:tcW w:w="890" w:type="dxa"/>
            <w:noWrap/>
            <w:vAlign w:val="bottom"/>
            <w:hideMark/>
          </w:tcPr>
          <w:p w14:paraId="7267481C"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7F464BE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6DB1FA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F5A4D2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64F3BF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8BD632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91ADE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E6ADAFF" w14:textId="77777777" w:rsidTr="007761DA">
        <w:tc>
          <w:tcPr>
            <w:tcW w:w="1137" w:type="dxa"/>
            <w:vAlign w:val="bottom"/>
          </w:tcPr>
          <w:p w14:paraId="38579C57"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41575D2"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מעמלות מסוכנויות ביטוח</w:t>
            </w:r>
          </w:p>
        </w:tc>
        <w:tc>
          <w:tcPr>
            <w:tcW w:w="890" w:type="dxa"/>
            <w:noWrap/>
            <w:vAlign w:val="bottom"/>
            <w:hideMark/>
          </w:tcPr>
          <w:p w14:paraId="1655C651"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73A5E0C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DACF37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F0590B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38DD74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388C95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1A0BC7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6F42BF8" w14:textId="77777777" w:rsidTr="007761DA">
        <w:tc>
          <w:tcPr>
            <w:tcW w:w="1137" w:type="dxa"/>
            <w:vAlign w:val="bottom"/>
          </w:tcPr>
          <w:p w14:paraId="14606A91"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1E4EEF4"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תפעוליות אחרות</w:t>
            </w:r>
          </w:p>
        </w:tc>
        <w:tc>
          <w:tcPr>
            <w:tcW w:w="890" w:type="dxa"/>
            <w:noWrap/>
            <w:vAlign w:val="bottom"/>
            <w:hideMark/>
          </w:tcPr>
          <w:p w14:paraId="56AFDBE8"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3394483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A4611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F2E99A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9C8BE9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54529B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5EDA9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B93E2F4" w14:textId="77777777" w:rsidTr="007761DA">
        <w:tc>
          <w:tcPr>
            <w:tcW w:w="1137" w:type="dxa"/>
            <w:vAlign w:val="bottom"/>
          </w:tcPr>
          <w:p w14:paraId="00479886"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5B2EE79"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נטו</w:t>
            </w:r>
          </w:p>
        </w:tc>
        <w:tc>
          <w:tcPr>
            <w:tcW w:w="890" w:type="dxa"/>
            <w:noWrap/>
            <w:vAlign w:val="bottom"/>
            <w:hideMark/>
          </w:tcPr>
          <w:p w14:paraId="4C736EBA"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036BA47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9173B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E10674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656F30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0B6EE8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4EA4CD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BC72E6D" w14:textId="77777777" w:rsidTr="007761DA">
        <w:tc>
          <w:tcPr>
            <w:tcW w:w="1137" w:type="dxa"/>
            <w:vAlign w:val="bottom"/>
          </w:tcPr>
          <w:p w14:paraId="13765940"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E4A9EFA"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מימון אחרות </w:t>
            </w:r>
          </w:p>
        </w:tc>
        <w:tc>
          <w:tcPr>
            <w:tcW w:w="890" w:type="dxa"/>
            <w:noWrap/>
            <w:vAlign w:val="bottom"/>
            <w:hideMark/>
          </w:tcPr>
          <w:p w14:paraId="4FC1B589"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555E250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BE883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37C21D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2BCF2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7B63FD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BCEC6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36EA56F" w14:textId="77777777" w:rsidTr="007761DA">
        <w:tc>
          <w:tcPr>
            <w:tcW w:w="1137" w:type="dxa"/>
            <w:vAlign w:val="bottom"/>
          </w:tcPr>
          <w:p w14:paraId="134CC5BF"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034AE211"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890" w:type="dxa"/>
            <w:noWrap/>
            <w:vAlign w:val="bottom"/>
            <w:hideMark/>
          </w:tcPr>
          <w:p w14:paraId="6ACF6A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3224B10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4A7E90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8A4889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B17EB4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AA037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853018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60294763" w14:textId="77777777" w:rsidTr="007761DA">
        <w:tc>
          <w:tcPr>
            <w:tcW w:w="1137" w:type="dxa"/>
            <w:vAlign w:val="bottom"/>
          </w:tcPr>
          <w:p w14:paraId="66CD63DF"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07D45F7"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תפעולי</w:t>
            </w:r>
          </w:p>
        </w:tc>
        <w:tc>
          <w:tcPr>
            <w:tcW w:w="890" w:type="dxa"/>
            <w:noWrap/>
            <w:vAlign w:val="bottom"/>
            <w:hideMark/>
          </w:tcPr>
          <w:p w14:paraId="10F1FA6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E20545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950E21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1EFEDE6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2A60E6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7832CC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58CFD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503687C9" w14:textId="77777777" w:rsidTr="007761DA">
        <w:tc>
          <w:tcPr>
            <w:tcW w:w="1137" w:type="dxa"/>
            <w:vAlign w:val="bottom"/>
          </w:tcPr>
          <w:p w14:paraId="2AA47F4D"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03B47AC1"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3DD5E00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015DC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C77ED0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FCC9C1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78D6FA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0059B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7DABD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3A7B0A37" w14:textId="77777777" w:rsidTr="007761DA">
        <w:tc>
          <w:tcPr>
            <w:tcW w:w="1137" w:type="dxa"/>
            <w:vAlign w:val="bottom"/>
          </w:tcPr>
          <w:p w14:paraId="57040FB2"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1DB0C29"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מפעילויות שאינן אינטגרליות לפעילות התפעולית</w:t>
            </w:r>
          </w:p>
        </w:tc>
        <w:tc>
          <w:tcPr>
            <w:tcW w:w="890" w:type="dxa"/>
            <w:noWrap/>
            <w:vAlign w:val="bottom"/>
            <w:hideMark/>
          </w:tcPr>
          <w:p w14:paraId="5B6E5B5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33B2AEE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EDE59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098E62E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74C12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221C4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FA4A5D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3507EFB1" w14:textId="77777777" w:rsidTr="007761DA">
        <w:tc>
          <w:tcPr>
            <w:tcW w:w="1137" w:type="dxa"/>
            <w:vAlign w:val="bottom"/>
          </w:tcPr>
          <w:p w14:paraId="1D43A30B"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6D2A647"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לפני מסים על הכנסה מפעילויות נמשכות</w:t>
            </w:r>
          </w:p>
        </w:tc>
        <w:tc>
          <w:tcPr>
            <w:tcW w:w="890" w:type="dxa"/>
            <w:noWrap/>
            <w:vAlign w:val="bottom"/>
            <w:hideMark/>
          </w:tcPr>
          <w:p w14:paraId="1A41BDF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6722AF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8A2C0F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56D1C0D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7E09EC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F38E10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41CEEF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68612283" w14:textId="77777777" w:rsidTr="007761DA">
        <w:tc>
          <w:tcPr>
            <w:tcW w:w="1137" w:type="dxa"/>
            <w:vAlign w:val="bottom"/>
          </w:tcPr>
          <w:p w14:paraId="0C83261B"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1E599441"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vAlign w:val="bottom"/>
            <w:hideMark/>
          </w:tcPr>
          <w:p w14:paraId="6D994F2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2D7ED80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7632290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vAlign w:val="bottom"/>
            <w:hideMark/>
          </w:tcPr>
          <w:p w14:paraId="7D5D035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74567FD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357252F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7DE57FB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738BB776" w14:textId="77777777" w:rsidTr="007761DA">
        <w:tc>
          <w:tcPr>
            <w:tcW w:w="1137" w:type="dxa"/>
            <w:vAlign w:val="bottom"/>
          </w:tcPr>
          <w:p w14:paraId="7175DAD2"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5158A552"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כולל אחר לפני מסים על הכנסה (**):</w:t>
            </w:r>
          </w:p>
        </w:tc>
        <w:tc>
          <w:tcPr>
            <w:tcW w:w="890" w:type="dxa"/>
            <w:noWrap/>
            <w:vAlign w:val="bottom"/>
            <w:hideMark/>
          </w:tcPr>
          <w:p w14:paraId="50CB1E85"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1B5EA51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F035D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24EC58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2FBF9D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7ACC9B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AC2F05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84072D7" w14:textId="77777777" w:rsidTr="007761DA">
        <w:tc>
          <w:tcPr>
            <w:tcW w:w="1137" w:type="dxa"/>
            <w:vAlign w:val="bottom"/>
          </w:tcPr>
          <w:p w14:paraId="520A12FE" w14:textId="77777777" w:rsidR="00A2114A" w:rsidRPr="006035BA" w:rsidRDefault="00A2114A" w:rsidP="007761DA">
            <w:pPr>
              <w:widowControl/>
              <w:overflowPunct/>
              <w:autoSpaceDE/>
              <w:autoSpaceDN/>
              <w:adjustRightInd/>
              <w:textAlignment w:val="auto"/>
              <w:rPr>
                <w:rFonts w:ascii="David" w:hAnsi="David"/>
                <w:rtl/>
              </w:rPr>
            </w:pPr>
          </w:p>
        </w:tc>
        <w:tc>
          <w:tcPr>
            <w:tcW w:w="2694" w:type="dxa"/>
            <w:noWrap/>
            <w:vAlign w:val="bottom"/>
            <w:hideMark/>
          </w:tcPr>
          <w:p w14:paraId="67876E1E" w14:textId="77777777" w:rsidR="00A2114A" w:rsidRPr="006035BA" w:rsidRDefault="00A2114A" w:rsidP="007761DA">
            <w:pPr>
              <w:widowControl/>
              <w:overflowPunct/>
              <w:autoSpaceDE/>
              <w:autoSpaceDN/>
              <w:adjustRightInd/>
              <w:spacing w:line="200" w:lineRule="exact"/>
              <w:textAlignment w:val="auto"/>
              <w:rPr>
                <w:rFonts w:ascii="David" w:hAnsi="David"/>
              </w:rPr>
            </w:pPr>
            <w:r w:rsidRPr="006035BA">
              <w:rPr>
                <w:rFonts w:ascii="David" w:hAnsi="David"/>
                <w:rtl/>
              </w:rPr>
              <w:t>סך הכל רווחים (הפסדים) מהשקעות, נטו</w:t>
            </w:r>
          </w:p>
        </w:tc>
        <w:tc>
          <w:tcPr>
            <w:tcW w:w="890" w:type="dxa"/>
            <w:noWrap/>
            <w:vAlign w:val="bottom"/>
            <w:hideMark/>
          </w:tcPr>
          <w:p w14:paraId="5198588D" w14:textId="77777777" w:rsidR="00A2114A" w:rsidRPr="006035BA" w:rsidRDefault="00A2114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5C8A096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9717F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D7E77D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C8D75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F9E2B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37B9CE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3AB49BCC" w14:textId="77777777" w:rsidTr="007761DA">
        <w:tc>
          <w:tcPr>
            <w:tcW w:w="1137" w:type="dxa"/>
            <w:vAlign w:val="bottom"/>
          </w:tcPr>
          <w:p w14:paraId="7B8258CD"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295A13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5157893C"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638A81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95B71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89E292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9C91D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927C3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1B4A89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F6C8DE1" w14:textId="77777777" w:rsidTr="007761DA">
        <w:tc>
          <w:tcPr>
            <w:tcW w:w="1137" w:type="dxa"/>
            <w:vAlign w:val="bottom"/>
          </w:tcPr>
          <w:p w14:paraId="3DC9AD29"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D04E5BE"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3FEEA0C9"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09B151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85C81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F58CF1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D0CEDC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0A0DD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C2776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7AB6D0AD" w14:textId="77777777" w:rsidTr="007761DA">
        <w:tc>
          <w:tcPr>
            <w:tcW w:w="1137" w:type="dxa"/>
            <w:vAlign w:val="bottom"/>
          </w:tcPr>
          <w:p w14:paraId="728BBF2F"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76327518"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אחר</w:t>
            </w:r>
          </w:p>
        </w:tc>
        <w:tc>
          <w:tcPr>
            <w:tcW w:w="890" w:type="dxa"/>
            <w:noWrap/>
            <w:vAlign w:val="bottom"/>
            <w:hideMark/>
          </w:tcPr>
          <w:p w14:paraId="08C2FFD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3BDDF17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86111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4E4A808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B31F82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0A286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BD5D7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6B78C85E" w14:textId="77777777" w:rsidTr="007761DA">
        <w:tc>
          <w:tcPr>
            <w:tcW w:w="1137" w:type="dxa"/>
            <w:vAlign w:val="bottom"/>
          </w:tcPr>
          <w:p w14:paraId="52707D20"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vAlign w:val="bottom"/>
            <w:hideMark/>
          </w:tcPr>
          <w:p w14:paraId="407D0D44"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כל הרווח (הפסד) הכולל לפני מסים על הכנסה</w:t>
            </w:r>
          </w:p>
        </w:tc>
        <w:tc>
          <w:tcPr>
            <w:tcW w:w="890" w:type="dxa"/>
            <w:noWrap/>
            <w:vAlign w:val="bottom"/>
            <w:hideMark/>
          </w:tcPr>
          <w:p w14:paraId="1872BEF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05152510"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73B78AF"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5F9188F2"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D3F8EAB"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A511F65"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52E477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0AF9EE58" w14:textId="77777777" w:rsidTr="007761DA">
        <w:tc>
          <w:tcPr>
            <w:tcW w:w="1137" w:type="dxa"/>
            <w:vAlign w:val="bottom"/>
          </w:tcPr>
          <w:p w14:paraId="13ABAF12"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3C67EED3"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7A41F1B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E2C3E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C819D2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4377ACA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1274C5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BA7D4D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9CD09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3D49B0B9" w14:textId="77777777" w:rsidTr="007761DA">
        <w:tc>
          <w:tcPr>
            <w:tcW w:w="1137" w:type="dxa"/>
            <w:vAlign w:val="bottom"/>
          </w:tcPr>
          <w:p w14:paraId="31396B21"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noWrap/>
            <w:vAlign w:val="bottom"/>
            <w:hideMark/>
          </w:tcPr>
          <w:p w14:paraId="02CF9D92"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 (הפסד) מפעילויות שהופסקו, נטו לאחר מסים על הכנסה</w:t>
            </w:r>
          </w:p>
        </w:tc>
        <w:tc>
          <w:tcPr>
            <w:tcW w:w="890" w:type="dxa"/>
            <w:noWrap/>
            <w:vAlign w:val="bottom"/>
            <w:hideMark/>
          </w:tcPr>
          <w:p w14:paraId="71DC8F9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357CFAA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6A9D4E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0C5A81A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72BEF2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B829A1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C5D2B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547C1892" w14:textId="77777777" w:rsidTr="007761DA">
        <w:tc>
          <w:tcPr>
            <w:tcW w:w="1137" w:type="dxa"/>
            <w:vAlign w:val="bottom"/>
          </w:tcPr>
          <w:p w14:paraId="4F0D6D9E"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51331A05"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307A009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7490D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9E583F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350457D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2ABE83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F9716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7F94C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4BCA2497" w14:textId="77777777" w:rsidTr="007761DA">
        <w:tc>
          <w:tcPr>
            <w:tcW w:w="1137" w:type="dxa"/>
            <w:vAlign w:val="bottom"/>
          </w:tcPr>
          <w:p w14:paraId="37C7774D"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7A388BC7"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w:t>
            </w:r>
            <w:r>
              <w:rPr>
                <w:rFonts w:ascii="David" w:hAnsi="David" w:hint="cs"/>
                <w:b/>
                <w:bCs/>
                <w:rtl/>
              </w:rPr>
              <w:t xml:space="preserve"> ליום 30 ביוני</w:t>
            </w:r>
          </w:p>
        </w:tc>
        <w:tc>
          <w:tcPr>
            <w:tcW w:w="890" w:type="dxa"/>
            <w:noWrap/>
            <w:vAlign w:val="bottom"/>
            <w:hideMark/>
          </w:tcPr>
          <w:p w14:paraId="6657441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3CDBBDF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5513422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5EDDF6C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0451595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FDCE35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809D20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1BA0CFFE" w14:textId="77777777" w:rsidTr="007761DA">
        <w:tc>
          <w:tcPr>
            <w:tcW w:w="1137" w:type="dxa"/>
            <w:vAlign w:val="bottom"/>
          </w:tcPr>
          <w:p w14:paraId="24EA7F7C"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53298E97"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 עבור חוזים תלויי תשואה</w:t>
            </w:r>
            <w:r>
              <w:rPr>
                <w:rFonts w:ascii="David" w:hAnsi="David" w:hint="cs"/>
                <w:b/>
                <w:bCs/>
                <w:rtl/>
              </w:rPr>
              <w:t xml:space="preserve"> ליום 30 ביוני</w:t>
            </w:r>
          </w:p>
        </w:tc>
        <w:tc>
          <w:tcPr>
            <w:tcW w:w="890" w:type="dxa"/>
            <w:noWrap/>
            <w:vAlign w:val="bottom"/>
            <w:hideMark/>
          </w:tcPr>
          <w:p w14:paraId="7C5008D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256F7BE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40F1A43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113499A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9F7A22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C1500D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CCD50C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646EC4B8" w14:textId="77777777" w:rsidTr="007761DA">
        <w:tc>
          <w:tcPr>
            <w:tcW w:w="1137" w:type="dxa"/>
            <w:vAlign w:val="bottom"/>
          </w:tcPr>
          <w:p w14:paraId="0357F3C2" w14:textId="77777777" w:rsidR="00A2114A" w:rsidRPr="006035BA" w:rsidRDefault="00A2114A" w:rsidP="007761DA">
            <w:pPr>
              <w:widowControl/>
              <w:overflowPunct/>
              <w:autoSpaceDE/>
              <w:autoSpaceDN/>
              <w:adjustRightInd/>
              <w:textAlignment w:val="auto"/>
              <w:rPr>
                <w:rFonts w:ascii="David" w:hAnsi="David"/>
                <w:b/>
                <w:bCs/>
                <w:color w:val="FF0000"/>
              </w:rPr>
            </w:pPr>
          </w:p>
        </w:tc>
        <w:tc>
          <w:tcPr>
            <w:tcW w:w="2694" w:type="dxa"/>
            <w:vAlign w:val="bottom"/>
            <w:hideMark/>
          </w:tcPr>
          <w:p w14:paraId="602EFA98" w14:textId="77777777" w:rsidR="00A2114A" w:rsidRPr="006035BA" w:rsidRDefault="00A2114A" w:rsidP="007761DA">
            <w:pPr>
              <w:widowControl/>
              <w:overflowPunct/>
              <w:autoSpaceDE/>
              <w:autoSpaceDN/>
              <w:adjustRightInd/>
              <w:spacing w:line="200" w:lineRule="exact"/>
              <w:textAlignment w:val="auto"/>
              <w:rPr>
                <w:rFonts w:ascii="David" w:hAnsi="David"/>
                <w:b/>
                <w:bCs/>
                <w:color w:val="FF0000"/>
              </w:rPr>
            </w:pPr>
          </w:p>
        </w:tc>
        <w:tc>
          <w:tcPr>
            <w:tcW w:w="890" w:type="dxa"/>
            <w:noWrap/>
            <w:vAlign w:val="bottom"/>
            <w:hideMark/>
          </w:tcPr>
          <w:p w14:paraId="05507E0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FE853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4A5AA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3585F09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6AFAC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22EFF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C5DC58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370FAC1A" w14:textId="77777777" w:rsidTr="007761DA">
        <w:tc>
          <w:tcPr>
            <w:tcW w:w="1137" w:type="dxa"/>
            <w:vAlign w:val="bottom"/>
          </w:tcPr>
          <w:p w14:paraId="087DC58D"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5C106B9E"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התחייבויות המגזר</w:t>
            </w:r>
            <w:r>
              <w:rPr>
                <w:rFonts w:ascii="David" w:hAnsi="David" w:hint="cs"/>
                <w:b/>
                <w:bCs/>
                <w:rtl/>
              </w:rPr>
              <w:t xml:space="preserve"> ליום 30 ביוני</w:t>
            </w:r>
          </w:p>
        </w:tc>
        <w:tc>
          <w:tcPr>
            <w:tcW w:w="890" w:type="dxa"/>
            <w:noWrap/>
            <w:vAlign w:val="bottom"/>
            <w:hideMark/>
          </w:tcPr>
          <w:p w14:paraId="7CFD6B7B"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21113AC8"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D08D01E"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4624D0FC"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0D723555"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174B2ED"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5011F04"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bl>
    <w:p w14:paraId="6F4A3E81" w14:textId="77777777" w:rsidR="00A2114A" w:rsidRDefault="00A2114A" w:rsidP="00A2114A">
      <w:pPr>
        <w:widowControl/>
        <w:overflowPunct/>
        <w:autoSpaceDE/>
        <w:autoSpaceDN/>
        <w:adjustRightInd/>
        <w:jc w:val="both"/>
        <w:textAlignment w:val="auto"/>
        <w:rPr>
          <w:rFonts w:ascii="David" w:hAnsi="David"/>
          <w:rtl/>
        </w:rPr>
      </w:pPr>
    </w:p>
    <w:tbl>
      <w:tblPr>
        <w:bidiVisual/>
        <w:tblW w:w="10061" w:type="dxa"/>
        <w:tblInd w:w="-77" w:type="dxa"/>
        <w:tblLayout w:type="fixed"/>
        <w:tblLook w:val="01E0" w:firstRow="1" w:lastRow="1" w:firstColumn="1" w:lastColumn="1" w:noHBand="0" w:noVBand="0"/>
      </w:tblPr>
      <w:tblGrid>
        <w:gridCol w:w="1134"/>
        <w:gridCol w:w="8927"/>
      </w:tblGrid>
      <w:tr w:rsidR="00A2114A" w:rsidRPr="00E30541" w14:paraId="69B600C4" w14:textId="77777777" w:rsidTr="007761DA">
        <w:tc>
          <w:tcPr>
            <w:tcW w:w="1134" w:type="dxa"/>
          </w:tcPr>
          <w:p w14:paraId="0E4CCBA2" w14:textId="77777777" w:rsidR="00A2114A" w:rsidRPr="000C01C1" w:rsidRDefault="00A2114A" w:rsidP="007761DA">
            <w:pPr>
              <w:jc w:val="both"/>
              <w:rPr>
                <w:rFonts w:ascii="David" w:hAnsi="David"/>
                <w:sz w:val="20"/>
                <w:szCs w:val="20"/>
              </w:rPr>
            </w:pPr>
          </w:p>
        </w:tc>
        <w:tc>
          <w:tcPr>
            <w:tcW w:w="8927" w:type="dxa"/>
          </w:tcPr>
          <w:p w14:paraId="332CC791" w14:textId="77777777" w:rsidR="00A2114A" w:rsidRPr="002815FE" w:rsidRDefault="00A2114A" w:rsidP="007761DA">
            <w:pPr>
              <w:widowControl/>
              <w:overflowPunct/>
              <w:autoSpaceDE/>
              <w:autoSpaceDN/>
              <w:adjustRightInd/>
              <w:ind w:left="567" w:hanging="567"/>
              <w:jc w:val="both"/>
              <w:textAlignment w:val="auto"/>
              <w:rPr>
                <w:rFonts w:ascii="David" w:hAnsi="David"/>
                <w:color w:val="000000"/>
              </w:rPr>
            </w:pPr>
            <w:r w:rsidRPr="002815FE">
              <w:rPr>
                <w:rFonts w:ascii="David" w:hAnsi="David"/>
                <w:color w:val="000000"/>
              </w:rPr>
              <w:t>(*)</w:t>
            </w:r>
            <w:r>
              <w:rPr>
                <w:rFonts w:ascii="Calibri" w:hAnsi="Calibri" w:cs="Calibri"/>
                <w:color w:val="000000"/>
                <w:rtl/>
              </w:rPr>
              <w:tab/>
            </w:r>
            <w:r w:rsidRPr="002815FE">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57F0C49D" w14:textId="77777777" w:rsidR="00A2114A" w:rsidRDefault="00A2114A" w:rsidP="007761DA">
            <w:pPr>
              <w:widowControl/>
              <w:overflowPunct/>
              <w:autoSpaceDE/>
              <w:autoSpaceDN/>
              <w:adjustRightInd/>
              <w:ind w:left="567" w:hanging="567"/>
              <w:jc w:val="both"/>
              <w:textAlignment w:val="auto"/>
              <w:rPr>
                <w:rFonts w:ascii="David" w:hAnsi="David"/>
                <w:rtl/>
              </w:rPr>
            </w:pPr>
            <w:r w:rsidRPr="002815FE">
              <w:rPr>
                <w:rFonts w:ascii="David" w:hAnsi="David"/>
                <w:color w:val="000000"/>
              </w:rPr>
              <w:t>(**)</w:t>
            </w:r>
            <w:r>
              <w:rPr>
                <w:rFonts w:ascii="Calibri" w:hAnsi="Calibri" w:cs="Calibri"/>
                <w:color w:val="000000"/>
                <w:rtl/>
              </w:rPr>
              <w:tab/>
            </w:r>
            <w:r w:rsidRPr="002815FE">
              <w:rPr>
                <w:rFonts w:ascii="David" w:hAnsi="David"/>
                <w:rtl/>
              </w:rPr>
              <w:t xml:space="preserve">שורות אלו מורכבות מסכום כל סעיפי הרווח הכולל האחר הרלוונטיים, לפני מס, הכלולים בדוח על הרווח הכולל: </w:t>
            </w:r>
          </w:p>
          <w:p w14:paraId="4AB3AB0D" w14:textId="77777777" w:rsidR="00A2114A" w:rsidRPr="00BE5A8B" w:rsidRDefault="00A2114A" w:rsidP="007761DA">
            <w:pPr>
              <w:widowControl/>
              <w:overflowPunct/>
              <w:autoSpaceDE/>
              <w:autoSpaceDN/>
              <w:adjustRightInd/>
              <w:ind w:left="567"/>
              <w:jc w:val="both"/>
              <w:textAlignment w:val="auto"/>
              <w:rPr>
                <w:rFonts w:ascii="David" w:hAnsi="David"/>
                <w:rtl/>
              </w:rPr>
            </w:pPr>
            <w:r w:rsidRPr="002815FE">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tc>
      </w:tr>
    </w:tbl>
    <w:p w14:paraId="06484064" w14:textId="77777777" w:rsidR="00A2114A" w:rsidRPr="00160A4B" w:rsidRDefault="00A2114A" w:rsidP="00160A4B">
      <w:pPr>
        <w:widowControl/>
        <w:overflowPunct/>
        <w:autoSpaceDE/>
        <w:autoSpaceDN/>
        <w:adjustRightInd/>
        <w:textAlignment w:val="auto"/>
        <w:rPr>
          <w:rtl/>
        </w:rPr>
      </w:pPr>
    </w:p>
    <w:tbl>
      <w:tblPr>
        <w:bidiVisual/>
        <w:tblW w:w="10130" w:type="dxa"/>
        <w:tblLayout w:type="fixed"/>
        <w:tblLook w:val="01E0" w:firstRow="1" w:lastRow="1" w:firstColumn="1" w:lastColumn="1" w:noHBand="0" w:noVBand="0"/>
      </w:tblPr>
      <w:tblGrid>
        <w:gridCol w:w="1054"/>
        <w:gridCol w:w="9076"/>
      </w:tblGrid>
      <w:tr w:rsidR="00CD5F14" w:rsidRPr="000C01C1" w14:paraId="08B0BFD8" w14:textId="77777777" w:rsidTr="007761DA">
        <w:tc>
          <w:tcPr>
            <w:tcW w:w="1054" w:type="dxa"/>
          </w:tcPr>
          <w:p w14:paraId="1CDADFFF" w14:textId="77777777" w:rsidR="00CD5F14" w:rsidRPr="00160A4B" w:rsidRDefault="00CD5F14" w:rsidP="007761DA">
            <w:pPr>
              <w:bidi w:val="0"/>
              <w:jc w:val="right"/>
              <w:rPr>
                <w:rFonts w:asciiTheme="minorHAnsi" w:hAnsiTheme="minorHAnsi"/>
                <w:sz w:val="16"/>
              </w:rPr>
            </w:pPr>
            <w:r w:rsidRPr="000C01C1">
              <w:rPr>
                <w:rFonts w:ascii="David" w:hAnsi="David"/>
                <w:i/>
                <w:iCs/>
                <w:sz w:val="16"/>
                <w:szCs w:val="16"/>
              </w:rPr>
              <w:lastRenderedPageBreak/>
              <w:t>Reference</w:t>
            </w:r>
          </w:p>
        </w:tc>
        <w:tc>
          <w:tcPr>
            <w:tcW w:w="9076" w:type="dxa"/>
          </w:tcPr>
          <w:p w14:paraId="13CFFECC" w14:textId="77777777" w:rsidR="00CD5F14" w:rsidRPr="000C01C1" w:rsidRDefault="008C55C5" w:rsidP="007761DA">
            <w:pPr>
              <w:rPr>
                <w:rFonts w:ascii="David" w:hAnsi="David"/>
                <w:b/>
                <w:bCs/>
                <w:sz w:val="26"/>
                <w:szCs w:val="26"/>
                <w:rtl/>
              </w:rPr>
            </w:pPr>
            <w:r>
              <w:rPr>
                <w:rFonts w:ascii="David" w:hAnsi="David"/>
                <w:b/>
                <w:bCs/>
                <w:sz w:val="26"/>
                <w:szCs w:val="26"/>
                <w:rtl/>
              </w:rPr>
              <w:t>ביאורים</w:t>
            </w:r>
            <w:r w:rsidR="00CD5F14" w:rsidRPr="000C01C1">
              <w:rPr>
                <w:rFonts w:ascii="David" w:hAnsi="David"/>
                <w:b/>
                <w:bCs/>
                <w:sz w:val="26"/>
                <w:szCs w:val="26"/>
                <w:rtl/>
              </w:rPr>
              <w:t xml:space="preserve"> לדוחות הכספיים</w:t>
            </w:r>
          </w:p>
          <w:p w14:paraId="2D6EA4B0" w14:textId="77777777" w:rsidR="00CD5F14" w:rsidRPr="000C01C1" w:rsidRDefault="00CD5F14" w:rsidP="007761DA">
            <w:pPr>
              <w:jc w:val="both"/>
              <w:rPr>
                <w:rFonts w:ascii="David" w:hAnsi="David"/>
                <w:rtl/>
              </w:rPr>
            </w:pPr>
          </w:p>
        </w:tc>
      </w:tr>
      <w:tr w:rsidR="00CD5F14" w:rsidRPr="000C01C1" w14:paraId="2D2AEE0C" w14:textId="77777777" w:rsidTr="007761DA">
        <w:tc>
          <w:tcPr>
            <w:tcW w:w="1054" w:type="dxa"/>
          </w:tcPr>
          <w:p w14:paraId="7FBC7504" w14:textId="77777777" w:rsidR="00CD5F14" w:rsidRPr="000C01C1" w:rsidRDefault="00CD5F14" w:rsidP="007761DA">
            <w:pPr>
              <w:bidi w:val="0"/>
              <w:jc w:val="right"/>
              <w:rPr>
                <w:rFonts w:ascii="David" w:hAnsi="David"/>
                <w:i/>
                <w:iCs/>
                <w:sz w:val="16"/>
                <w:szCs w:val="16"/>
                <w:lang w:val="pt-BR"/>
              </w:rPr>
            </w:pPr>
          </w:p>
        </w:tc>
        <w:tc>
          <w:tcPr>
            <w:tcW w:w="9076" w:type="dxa"/>
          </w:tcPr>
          <w:p w14:paraId="7BE21974" w14:textId="77777777" w:rsidR="00CD5F14"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CD5F14" w:rsidRPr="0016616E">
              <w:rPr>
                <w:rFonts w:ascii="David" w:hAnsi="David"/>
                <w:color w:val="000000"/>
                <w:sz w:val="24"/>
                <w:szCs w:val="24"/>
                <w:rtl/>
              </w:rPr>
              <w:t>.</w:t>
            </w:r>
            <w:r w:rsidR="00CD5F14" w:rsidRPr="0016616E">
              <w:rPr>
                <w:rFonts w:ascii="David" w:hAnsi="David"/>
                <w:color w:val="000000"/>
                <w:sz w:val="24"/>
                <w:szCs w:val="24"/>
                <w:rtl/>
              </w:rPr>
              <w:tab/>
            </w:r>
            <w:r w:rsidR="00CD5F14" w:rsidRPr="0016616E">
              <w:rPr>
                <w:rFonts w:ascii="David" w:hAnsi="David" w:hint="cs"/>
                <w:color w:val="000000"/>
                <w:sz w:val="24"/>
                <w:szCs w:val="24"/>
                <w:rtl/>
              </w:rPr>
              <w:t>מגזרי פעילות</w:t>
            </w:r>
            <w:r w:rsidR="00CD5F14">
              <w:rPr>
                <w:rFonts w:ascii="David" w:hAnsi="David" w:hint="cs"/>
                <w:color w:val="000000"/>
                <w:sz w:val="24"/>
                <w:szCs w:val="24"/>
                <w:rtl/>
              </w:rPr>
              <w:t xml:space="preserve"> (המשך)</w:t>
            </w:r>
          </w:p>
          <w:p w14:paraId="2BF772D9" w14:textId="77777777" w:rsidR="00CD5F14" w:rsidRDefault="00CD5F14" w:rsidP="007761DA"/>
          <w:p w14:paraId="4EFDC479" w14:textId="77777777" w:rsidR="00CD5F14" w:rsidRPr="00CE4555" w:rsidRDefault="00F32CB2" w:rsidP="007761DA">
            <w:pPr>
              <w:widowControl/>
              <w:overflowPunct/>
              <w:autoSpaceDE/>
              <w:autoSpaceDN/>
              <w:adjustRightInd/>
              <w:jc w:val="both"/>
              <w:textAlignment w:val="auto"/>
              <w:rPr>
                <w:rFonts w:ascii="David" w:hAnsi="David"/>
                <w:b/>
                <w:bCs/>
                <w:color w:val="000000"/>
                <w:highlight w:val="lightGray"/>
                <w:u w:val="single"/>
                <w:rtl/>
              </w:rPr>
            </w:pPr>
            <w:r>
              <w:rPr>
                <w:rFonts w:ascii="David" w:hAnsi="David" w:hint="cs"/>
                <w:b/>
                <w:bCs/>
                <w:color w:val="000000"/>
                <w:rtl/>
              </w:rPr>
              <w:t>ג</w:t>
            </w:r>
            <w:r w:rsidR="00CD5F14">
              <w:rPr>
                <w:rFonts w:ascii="David" w:hAnsi="David" w:hint="cs"/>
                <w:b/>
                <w:bCs/>
                <w:color w:val="000000"/>
                <w:rtl/>
              </w:rPr>
              <w:t>.</w:t>
            </w:r>
            <w:r w:rsidR="00CD5F14">
              <w:rPr>
                <w:rFonts w:ascii="David" w:hAnsi="David"/>
                <w:b/>
                <w:bCs/>
                <w:color w:val="000000"/>
                <w:rtl/>
              </w:rPr>
              <w:tab/>
            </w:r>
            <w:r w:rsidR="00CD5F14" w:rsidRPr="00804E85">
              <w:rPr>
                <w:rFonts w:ascii="David" w:hAnsi="David"/>
                <w:b/>
                <w:bCs/>
                <w:color w:val="000000"/>
                <w:u w:val="single"/>
                <w:rtl/>
              </w:rPr>
              <w:t>מגזר בר דיווח (המשך)</w:t>
            </w:r>
          </w:p>
          <w:p w14:paraId="78674765" w14:textId="77777777" w:rsidR="00CD5F14" w:rsidRPr="00900E41" w:rsidRDefault="00CD5F14" w:rsidP="007761DA">
            <w:pPr>
              <w:rPr>
                <w:rtl/>
              </w:rPr>
            </w:pPr>
          </w:p>
        </w:tc>
      </w:tr>
    </w:tbl>
    <w:p w14:paraId="62FAFBAD" w14:textId="77777777" w:rsidR="00CD5F14" w:rsidRDefault="00CD5F14" w:rsidP="00CD5F14"/>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CD5F14" w:rsidRPr="006035BA" w14:paraId="22E1BB31" w14:textId="77777777" w:rsidTr="007761DA">
        <w:tc>
          <w:tcPr>
            <w:tcW w:w="1137" w:type="dxa"/>
            <w:vAlign w:val="bottom"/>
          </w:tcPr>
          <w:p w14:paraId="51961A53"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67CD35F"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7DC5A898" w14:textId="5B3FAC71" w:rsidR="00CD5F14" w:rsidRPr="00804E85" w:rsidRDefault="00CD5F14" w:rsidP="007761DA">
            <w:pPr>
              <w:widowControl/>
              <w:pBdr>
                <w:bottom w:val="single" w:sz="4" w:space="0" w:color="auto"/>
              </w:pBdr>
              <w:overflowPunct/>
              <w:autoSpaceDE/>
              <w:autoSpaceDN/>
              <w:adjustRightInd/>
              <w:spacing w:line="180" w:lineRule="exact"/>
              <w:jc w:val="center"/>
              <w:textAlignment w:val="auto"/>
              <w:rPr>
                <w:rFonts w:asciiTheme="minorHAnsi" w:hAnsiTheme="minorHAnsi"/>
                <w:b/>
                <w:bCs/>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ש</w:t>
            </w:r>
            <w:r>
              <w:rPr>
                <w:rFonts w:ascii="David" w:hAnsi="David" w:hint="cs"/>
                <w:b/>
                <w:bCs/>
                <w:color w:val="000000"/>
                <w:sz w:val="18"/>
                <w:szCs w:val="18"/>
                <w:rtl/>
              </w:rPr>
              <w:t>לו</w:t>
            </w:r>
            <w:r w:rsidRPr="00D35B61">
              <w:rPr>
                <w:rFonts w:ascii="David" w:hAnsi="David"/>
                <w:b/>
                <w:bCs/>
                <w:color w:val="000000"/>
                <w:sz w:val="18"/>
                <w:szCs w:val="18"/>
                <w:rtl/>
              </w:rPr>
              <w:t xml:space="preserve">שה חודשים שהסתיימה </w:t>
            </w:r>
            <w:r w:rsidR="00F10621" w:rsidRPr="00D35B61">
              <w:rPr>
                <w:rFonts w:ascii="David" w:hAnsi="David"/>
                <w:b/>
                <w:bCs/>
                <w:color w:val="000000"/>
                <w:sz w:val="18"/>
                <w:szCs w:val="18"/>
                <w:rtl/>
              </w:rPr>
              <w:t>ביום</w:t>
            </w:r>
            <w:r w:rsidR="00F10621" w:rsidRPr="00D35B61">
              <w:rPr>
                <w:rFonts w:ascii="David" w:hAnsi="David"/>
                <w:b/>
                <w:bCs/>
                <w:color w:val="000000"/>
                <w:sz w:val="18"/>
                <w:szCs w:val="18"/>
              </w:rPr>
              <w:t xml:space="preserve">30 </w:t>
            </w:r>
            <w:r w:rsidR="00F10621">
              <w:rPr>
                <w:rFonts w:ascii="David" w:hAnsi="David" w:hint="cs"/>
                <w:b/>
                <w:bCs/>
                <w:color w:val="000000"/>
                <w:sz w:val="18"/>
                <w:szCs w:val="18"/>
                <w:rtl/>
              </w:rPr>
              <w:t xml:space="preserve"> </w:t>
            </w:r>
            <w:r w:rsidR="00F10621" w:rsidRPr="00D35B61">
              <w:rPr>
                <w:rFonts w:ascii="David" w:hAnsi="David"/>
                <w:b/>
                <w:bCs/>
                <w:color w:val="000000"/>
                <w:sz w:val="18"/>
                <w:szCs w:val="18"/>
                <w:rtl/>
              </w:rPr>
              <w:t>ביוני</w:t>
            </w:r>
            <w:r w:rsidR="00F10621">
              <w:rPr>
                <w:rFonts w:ascii="David" w:hAnsi="David" w:hint="cs"/>
                <w:b/>
                <w:bCs/>
                <w:color w:val="000000"/>
                <w:sz w:val="18"/>
                <w:szCs w:val="18"/>
                <w:rtl/>
              </w:rPr>
              <w:t xml:space="preserve"> </w:t>
            </w:r>
            <w:r w:rsidR="005264D4">
              <w:rPr>
                <w:rFonts w:ascii="David" w:hAnsi="David" w:hint="cs"/>
                <w:b/>
                <w:bCs/>
                <w:color w:val="000000"/>
                <w:sz w:val="18"/>
                <w:szCs w:val="18"/>
                <w:rtl/>
              </w:rPr>
              <w:t>2025</w:t>
            </w:r>
            <w:r w:rsidR="00F10621"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CD5F14" w:rsidRPr="006035BA" w14:paraId="260D8F1B" w14:textId="77777777" w:rsidTr="007761DA">
        <w:tc>
          <w:tcPr>
            <w:tcW w:w="1137" w:type="dxa"/>
            <w:vAlign w:val="bottom"/>
          </w:tcPr>
          <w:p w14:paraId="48D716E6"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E96560F"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8707BDA"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3E4C4485"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EED727E"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464E0CE3"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B513463"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5537E3A"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F1E3CC1"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67250A2D" w14:textId="77777777" w:rsidTr="007761DA">
        <w:tc>
          <w:tcPr>
            <w:tcW w:w="1137" w:type="dxa"/>
            <w:vAlign w:val="bottom"/>
          </w:tcPr>
          <w:p w14:paraId="7137D439"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5D5919C"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D3FCDBC"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43C48AC0"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60BBF7D"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6BBE1325"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5F1727E"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AC235F2"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79C6D97"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6062046F" w14:textId="77777777" w:rsidTr="007761DA">
        <w:tc>
          <w:tcPr>
            <w:tcW w:w="1137" w:type="dxa"/>
            <w:vAlign w:val="bottom"/>
          </w:tcPr>
          <w:p w14:paraId="130455C3"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85AE585"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4223E453"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75FB2927"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F66B7AD"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62A14116"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5F4ACFA4"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540CC0EF"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852826B"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0F352D80" w14:textId="77777777" w:rsidTr="007761DA">
        <w:tc>
          <w:tcPr>
            <w:tcW w:w="1137" w:type="dxa"/>
            <w:vAlign w:val="bottom"/>
          </w:tcPr>
          <w:p w14:paraId="2B50EDB1"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ABB7132"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3F27975" w14:textId="77777777" w:rsidR="00CD5F14" w:rsidRPr="006035BA" w:rsidRDefault="00CD5F1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682A65BA"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3D8D83CF"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790683F9"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0A01D741"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03AB8C65"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67359F82" w14:textId="77777777" w:rsidR="00CD5F14" w:rsidRPr="006035BA" w:rsidRDefault="00CD5F14" w:rsidP="007761DA">
            <w:pPr>
              <w:widowControl/>
              <w:overflowPunct/>
              <w:autoSpaceDE/>
              <w:autoSpaceDN/>
              <w:adjustRightInd/>
              <w:spacing w:line="180" w:lineRule="exact"/>
              <w:textAlignment w:val="auto"/>
              <w:rPr>
                <w:rFonts w:ascii="David" w:hAnsi="David"/>
                <w:b/>
                <w:bCs/>
                <w:sz w:val="18"/>
                <w:szCs w:val="18"/>
              </w:rPr>
            </w:pPr>
          </w:p>
        </w:tc>
      </w:tr>
      <w:tr w:rsidR="00CD5F14" w:rsidRPr="006035BA" w14:paraId="0434A76F" w14:textId="77777777" w:rsidTr="007761DA">
        <w:tc>
          <w:tcPr>
            <w:tcW w:w="1137" w:type="dxa"/>
            <w:vAlign w:val="bottom"/>
          </w:tcPr>
          <w:p w14:paraId="061F30DD"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5A24BF3"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E4895EC"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71AC6742"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7E0237CC"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362391CF"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0D9D800E"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6E4641FF"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185EB439" w14:textId="77777777" w:rsidR="00CD5F14" w:rsidRPr="006035BA" w:rsidRDefault="00CD5F14"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CD5F14" w:rsidRPr="006035BA" w14:paraId="51EB63C5" w14:textId="77777777" w:rsidTr="007761DA">
        <w:tc>
          <w:tcPr>
            <w:tcW w:w="1137" w:type="dxa"/>
            <w:vAlign w:val="bottom"/>
          </w:tcPr>
          <w:p w14:paraId="7307EDB1" w14:textId="77777777" w:rsidR="00CD5F14" w:rsidRPr="006035BA" w:rsidRDefault="00CD5F14"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12368B20" w14:textId="77777777" w:rsidR="00CD5F14" w:rsidRPr="006035BA" w:rsidRDefault="00CD5F14"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51840CC9" w14:textId="77777777" w:rsidR="00CD5F14" w:rsidRDefault="00CD5F14"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4E5F53DB" w14:textId="77777777" w:rsidR="00CD5F14" w:rsidRDefault="00CD5F14" w:rsidP="00CD5F14"/>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CD5F14" w:rsidRPr="006035BA" w14:paraId="67D158D0" w14:textId="77777777" w:rsidTr="007761DA">
        <w:tc>
          <w:tcPr>
            <w:tcW w:w="1137" w:type="dxa"/>
            <w:vAlign w:val="bottom"/>
          </w:tcPr>
          <w:p w14:paraId="3A20E9DA"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BB81C40"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משירותי ביטוח </w:t>
            </w:r>
          </w:p>
        </w:tc>
        <w:tc>
          <w:tcPr>
            <w:tcW w:w="890" w:type="dxa"/>
            <w:noWrap/>
            <w:vAlign w:val="bottom"/>
            <w:hideMark/>
          </w:tcPr>
          <w:p w14:paraId="012084BE"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5791170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42E707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49D7E9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0F30C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6CE9FF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DC0C5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7E442A2A" w14:textId="77777777" w:rsidTr="007761DA">
        <w:tc>
          <w:tcPr>
            <w:tcW w:w="1137" w:type="dxa"/>
            <w:vAlign w:val="bottom"/>
          </w:tcPr>
          <w:p w14:paraId="65491839"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40333BCB"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משירותי ביטוח</w:t>
            </w:r>
          </w:p>
        </w:tc>
        <w:tc>
          <w:tcPr>
            <w:tcW w:w="890" w:type="dxa"/>
            <w:noWrap/>
            <w:vAlign w:val="bottom"/>
            <w:hideMark/>
          </w:tcPr>
          <w:p w14:paraId="0889A29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232FCF34"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7C2CCEE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5E09C1D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75F2E9A"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98B925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A7965D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CD5F14" w:rsidRPr="006035BA" w14:paraId="07F5F060" w14:textId="77777777" w:rsidTr="007761DA">
        <w:tc>
          <w:tcPr>
            <w:tcW w:w="1137" w:type="dxa"/>
            <w:vAlign w:val="bottom"/>
          </w:tcPr>
          <w:p w14:paraId="18127749"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776DFE6"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משירותי ביטוח לפני ביטוחי משנה מוחזקים</w:t>
            </w:r>
          </w:p>
        </w:tc>
        <w:tc>
          <w:tcPr>
            <w:tcW w:w="890" w:type="dxa"/>
            <w:noWrap/>
            <w:vAlign w:val="bottom"/>
            <w:hideMark/>
          </w:tcPr>
          <w:p w14:paraId="46782CC2"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0B59DCC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177910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3030E4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48CDF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F12010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0BD446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604DB7B" w14:textId="77777777" w:rsidTr="007761DA">
        <w:tc>
          <w:tcPr>
            <w:tcW w:w="1137" w:type="dxa"/>
            <w:vAlign w:val="bottom"/>
          </w:tcPr>
          <w:p w14:paraId="011334E6" w14:textId="77777777" w:rsidR="00CD5F14" w:rsidRPr="006035BA" w:rsidRDefault="00CD5F14"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58E0FA8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9F6DB0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E3CF79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3F2BB6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20C926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59121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F170D2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60C8D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7AA01DC" w14:textId="77777777" w:rsidTr="007761DA">
        <w:tc>
          <w:tcPr>
            <w:tcW w:w="1137" w:type="dxa"/>
            <w:vAlign w:val="bottom"/>
          </w:tcPr>
          <w:p w14:paraId="6364EA8D"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1872081"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מביטוח משנה</w:t>
            </w:r>
          </w:p>
        </w:tc>
        <w:tc>
          <w:tcPr>
            <w:tcW w:w="890" w:type="dxa"/>
            <w:noWrap/>
            <w:vAlign w:val="bottom"/>
            <w:hideMark/>
          </w:tcPr>
          <w:p w14:paraId="27F6C351"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0AFB4B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FB4DCD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888464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EFD9B9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45C7D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11605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033227A6" w14:textId="77777777" w:rsidTr="007761DA">
        <w:tc>
          <w:tcPr>
            <w:tcW w:w="1137" w:type="dxa"/>
            <w:vAlign w:val="bottom"/>
          </w:tcPr>
          <w:p w14:paraId="0016325D"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E96BA4D"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מביטוח משנה</w:t>
            </w:r>
          </w:p>
        </w:tc>
        <w:tc>
          <w:tcPr>
            <w:tcW w:w="890" w:type="dxa"/>
            <w:noWrap/>
            <w:vAlign w:val="bottom"/>
            <w:hideMark/>
          </w:tcPr>
          <w:p w14:paraId="277615BC"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782C94DA"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1575AF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6F48B12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2C2258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7D27652A"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B60FF6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CD5F14" w:rsidRPr="006035BA" w14:paraId="5150B3CF" w14:textId="77777777" w:rsidTr="007761DA">
        <w:tc>
          <w:tcPr>
            <w:tcW w:w="1137" w:type="dxa"/>
            <w:vAlign w:val="bottom"/>
          </w:tcPr>
          <w:p w14:paraId="3627C513"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EC04578"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הכנסות/הוצאות נטו מחוזי </w:t>
            </w:r>
          </w:p>
        </w:tc>
        <w:tc>
          <w:tcPr>
            <w:tcW w:w="890" w:type="dxa"/>
            <w:noWrap/>
            <w:vAlign w:val="bottom"/>
            <w:hideMark/>
          </w:tcPr>
          <w:p w14:paraId="2135D5BA"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2954FED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CC12F6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A44968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507D0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D985A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9E856A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346F1B6A" w14:textId="77777777" w:rsidTr="007761DA">
        <w:tc>
          <w:tcPr>
            <w:tcW w:w="1137" w:type="dxa"/>
            <w:vAlign w:val="bottom"/>
          </w:tcPr>
          <w:p w14:paraId="200EEB10" w14:textId="77777777" w:rsidR="00CD5F14" w:rsidRPr="006035BA" w:rsidRDefault="00CD5F14"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775C76A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r>
              <w:rPr>
                <w:rFonts w:ascii="David" w:hAnsi="David"/>
                <w:b/>
                <w:bCs/>
                <w:color w:val="000000"/>
              </w:rPr>
              <w:t xml:space="preserve"> </w:t>
            </w:r>
            <w:r w:rsidRPr="006035BA">
              <w:rPr>
                <w:rFonts w:ascii="David" w:hAnsi="David"/>
                <w:b/>
                <w:bCs/>
                <w:color w:val="000000"/>
                <w:rtl/>
              </w:rPr>
              <w:t>ביטוח משנה מוחזקים</w:t>
            </w:r>
          </w:p>
        </w:tc>
        <w:tc>
          <w:tcPr>
            <w:tcW w:w="890" w:type="dxa"/>
            <w:noWrap/>
            <w:vAlign w:val="bottom"/>
            <w:hideMark/>
          </w:tcPr>
          <w:p w14:paraId="3140436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966876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D648096"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53A5C6F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9CFE99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840641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94C052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CD5F14" w:rsidRPr="006035BA" w14:paraId="39E15E0E" w14:textId="77777777" w:rsidTr="007761DA">
        <w:tc>
          <w:tcPr>
            <w:tcW w:w="1137" w:type="dxa"/>
            <w:vAlign w:val="bottom"/>
          </w:tcPr>
          <w:p w14:paraId="257B6E5A"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tcPr>
          <w:p w14:paraId="0B45390E"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0" w:type="dxa"/>
            <w:noWrap/>
            <w:vAlign w:val="bottom"/>
          </w:tcPr>
          <w:p w14:paraId="79AA9710"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20723DDF"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59BC4DA1"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tcPr>
          <w:p w14:paraId="27FB0D7B"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6540E20D"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052CF9AC"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2972F302"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r>
      <w:tr w:rsidR="00CD5F14" w:rsidRPr="006035BA" w14:paraId="05F62FE1" w14:textId="77777777" w:rsidTr="007761DA">
        <w:tc>
          <w:tcPr>
            <w:tcW w:w="1137" w:type="dxa"/>
            <w:vAlign w:val="bottom"/>
          </w:tcPr>
          <w:p w14:paraId="15E2201F"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EF7015B"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משירותי ביטוח </w:t>
            </w:r>
          </w:p>
        </w:tc>
        <w:tc>
          <w:tcPr>
            <w:tcW w:w="890" w:type="dxa"/>
            <w:noWrap/>
            <w:vAlign w:val="bottom"/>
            <w:hideMark/>
          </w:tcPr>
          <w:p w14:paraId="04FBCD7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4B05F3B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E62C69C"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6E6A2B6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A11163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C8E348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6827602"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CD5F14" w:rsidRPr="006035BA" w14:paraId="57C38F55" w14:textId="77777777" w:rsidTr="007761DA">
        <w:tc>
          <w:tcPr>
            <w:tcW w:w="1137" w:type="dxa"/>
            <w:vAlign w:val="bottom"/>
          </w:tcPr>
          <w:p w14:paraId="509775AC" w14:textId="77777777" w:rsidR="00CD5F14" w:rsidRPr="006035BA" w:rsidRDefault="00CD5F14"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5D8A2465"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17A3198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16F38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68A928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D24669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807A0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3D57FA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090381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71B46BA6" w14:textId="77777777" w:rsidTr="007761DA">
        <w:tc>
          <w:tcPr>
            <w:tcW w:w="1137" w:type="dxa"/>
            <w:vAlign w:val="bottom"/>
          </w:tcPr>
          <w:p w14:paraId="045EA1B3"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3D6E0022"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רווחים (הפסדים) מהשקעות, נטו מנכסים המוחזקים כנגד חוזי ביטוח וחוזי השקעה תלויי תשואה</w:t>
            </w:r>
          </w:p>
        </w:tc>
        <w:tc>
          <w:tcPr>
            <w:tcW w:w="890" w:type="dxa"/>
            <w:noWrap/>
            <w:vAlign w:val="bottom"/>
            <w:hideMark/>
          </w:tcPr>
          <w:p w14:paraId="4007E35B"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09A9ED1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F8FBF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8E8366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7C2CA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9C968E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C9E07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DCC2A9F" w14:textId="77777777" w:rsidTr="007761DA">
        <w:tc>
          <w:tcPr>
            <w:tcW w:w="1137" w:type="dxa"/>
            <w:vAlign w:val="bottom"/>
          </w:tcPr>
          <w:p w14:paraId="3192B146" w14:textId="77777777" w:rsidR="00CD5F14" w:rsidRPr="006035BA" w:rsidRDefault="00CD5F14" w:rsidP="007761DA">
            <w:pPr>
              <w:widowControl/>
              <w:overflowPunct/>
              <w:autoSpaceDE/>
              <w:autoSpaceDN/>
              <w:adjustRightInd/>
              <w:textAlignment w:val="auto"/>
              <w:rPr>
                <w:rFonts w:ascii="David" w:hAnsi="David"/>
                <w:b/>
                <w:bCs/>
                <w:rtl/>
              </w:rPr>
            </w:pPr>
          </w:p>
        </w:tc>
        <w:tc>
          <w:tcPr>
            <w:tcW w:w="2694" w:type="dxa"/>
            <w:noWrap/>
            <w:vAlign w:val="bottom"/>
            <w:hideMark/>
          </w:tcPr>
          <w:p w14:paraId="63A7888B" w14:textId="77777777" w:rsidR="00CD5F14" w:rsidRPr="006035BA" w:rsidRDefault="00CD5F14"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רווחים (הפסדים) מהשקעות אחרות, נטו :</w:t>
            </w:r>
          </w:p>
        </w:tc>
        <w:tc>
          <w:tcPr>
            <w:tcW w:w="890" w:type="dxa"/>
            <w:noWrap/>
            <w:vAlign w:val="bottom"/>
            <w:hideMark/>
          </w:tcPr>
          <w:p w14:paraId="2D2E2C97" w14:textId="77777777" w:rsidR="00CD5F14" w:rsidRPr="006035BA" w:rsidRDefault="00CD5F14"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5F716C8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D5C6DE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DF1E77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44B018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C8569D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53A048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12E605B" w14:textId="77777777" w:rsidTr="007761DA">
        <w:tc>
          <w:tcPr>
            <w:tcW w:w="1137" w:type="dxa"/>
            <w:vAlign w:val="bottom"/>
          </w:tcPr>
          <w:p w14:paraId="2C8BFA8B"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111765BD"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הכנסות ריבית שחושבו תוך שימוש בשיטת הריבית האפקטיבית </w:t>
            </w:r>
          </w:p>
        </w:tc>
        <w:tc>
          <w:tcPr>
            <w:tcW w:w="890" w:type="dxa"/>
            <w:noWrap/>
            <w:vAlign w:val="bottom"/>
            <w:hideMark/>
          </w:tcPr>
          <w:p w14:paraId="49A6C2D3" w14:textId="77777777" w:rsidR="00CD5F14" w:rsidRPr="006035BA" w:rsidRDefault="00CD5F14"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1D8CF73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3F4B54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DDC06EB"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D0224D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64BF9C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BBB72C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05BCC678" w14:textId="77777777" w:rsidTr="007761DA">
        <w:tc>
          <w:tcPr>
            <w:tcW w:w="1137" w:type="dxa"/>
            <w:vAlign w:val="bottom"/>
          </w:tcPr>
          <w:p w14:paraId="2B3361C5"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6D3A8CD1"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הפסדים נטו מירידת ערך בגין נכסים </w:t>
            </w:r>
            <w:r>
              <w:rPr>
                <w:rFonts w:ascii="David" w:hAnsi="David"/>
                <w:rtl/>
              </w:rPr>
              <w:t>פיננסיים</w:t>
            </w:r>
          </w:p>
        </w:tc>
        <w:tc>
          <w:tcPr>
            <w:tcW w:w="890" w:type="dxa"/>
            <w:noWrap/>
            <w:vAlign w:val="bottom"/>
            <w:hideMark/>
          </w:tcPr>
          <w:p w14:paraId="7A392E5A" w14:textId="77777777" w:rsidR="00CD5F14" w:rsidRPr="006035BA" w:rsidRDefault="00CD5F14"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7EB4196B"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E401F4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CFC8E9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FF6AEE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5A1171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00475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0B9A294" w14:textId="77777777" w:rsidTr="007761DA">
        <w:tc>
          <w:tcPr>
            <w:tcW w:w="1137" w:type="dxa"/>
            <w:vAlign w:val="bottom"/>
          </w:tcPr>
          <w:p w14:paraId="3616AD7B"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1F0A10E4"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רווחים (הפסדים) אחרים מהשקעות, נטו</w:t>
            </w:r>
          </w:p>
        </w:tc>
        <w:tc>
          <w:tcPr>
            <w:tcW w:w="890" w:type="dxa"/>
            <w:noWrap/>
            <w:vAlign w:val="bottom"/>
            <w:hideMark/>
          </w:tcPr>
          <w:p w14:paraId="6036C00F" w14:textId="77777777" w:rsidR="00CD5F14" w:rsidRPr="006035BA" w:rsidRDefault="00CD5F14"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2F72F95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D5063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F5BD32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0C160D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5AC8C0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85527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0C70A6A0" w14:textId="77777777" w:rsidTr="007761DA">
        <w:tc>
          <w:tcPr>
            <w:tcW w:w="1137" w:type="dxa"/>
            <w:vAlign w:val="bottom"/>
          </w:tcPr>
          <w:p w14:paraId="2C9EF191" w14:textId="77777777" w:rsidR="00CD5F14" w:rsidRPr="006035BA" w:rsidRDefault="00CD5F14" w:rsidP="007761DA">
            <w:pPr>
              <w:widowControl/>
              <w:overflowPunct/>
              <w:autoSpaceDE/>
              <w:autoSpaceDN/>
              <w:adjustRightInd/>
              <w:textAlignment w:val="auto"/>
              <w:rPr>
                <w:rFonts w:ascii="David" w:hAnsi="David"/>
                <w:rtl/>
              </w:rPr>
            </w:pPr>
          </w:p>
        </w:tc>
        <w:tc>
          <w:tcPr>
            <w:tcW w:w="2694" w:type="dxa"/>
            <w:vAlign w:val="bottom"/>
            <w:hideMark/>
          </w:tcPr>
          <w:p w14:paraId="68A60D6F"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חלק ברווחי (הפסדי) חברות מוחזקות המטופלות לפי שיטת השווי המאזני הקשורות באופן הדוק לפעילות ההשקעה</w:t>
            </w:r>
          </w:p>
        </w:tc>
        <w:tc>
          <w:tcPr>
            <w:tcW w:w="890" w:type="dxa"/>
            <w:noWrap/>
            <w:vAlign w:val="bottom"/>
            <w:hideMark/>
          </w:tcPr>
          <w:p w14:paraId="455E394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4AC876D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07830CD7"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4990509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06FE14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1F2264B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057FA1D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CD5F14" w:rsidRPr="006035BA" w14:paraId="4E063C36" w14:textId="77777777" w:rsidTr="007761DA">
        <w:tc>
          <w:tcPr>
            <w:tcW w:w="1137" w:type="dxa"/>
            <w:vAlign w:val="bottom"/>
          </w:tcPr>
          <w:p w14:paraId="58B502B8" w14:textId="77777777" w:rsidR="00CD5F14" w:rsidRPr="006035BA" w:rsidRDefault="00CD5F14" w:rsidP="007761DA">
            <w:pPr>
              <w:widowControl/>
              <w:overflowPunct/>
              <w:autoSpaceDE/>
              <w:autoSpaceDN/>
              <w:adjustRightInd/>
              <w:textAlignment w:val="auto"/>
              <w:rPr>
                <w:rFonts w:ascii="David" w:hAnsi="David"/>
                <w:b/>
                <w:bCs/>
                <w:rtl/>
              </w:rPr>
            </w:pPr>
          </w:p>
        </w:tc>
        <w:tc>
          <w:tcPr>
            <w:tcW w:w="2694" w:type="dxa"/>
            <w:noWrap/>
            <w:vAlign w:val="bottom"/>
            <w:hideMark/>
          </w:tcPr>
          <w:p w14:paraId="33362855" w14:textId="77777777" w:rsidR="00CD5F14" w:rsidRPr="006035BA" w:rsidRDefault="00CD5F14"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 xml:space="preserve">סך הכל רווחים (הפסדים) מהשקעות אחרות, נטו </w:t>
            </w:r>
          </w:p>
        </w:tc>
        <w:tc>
          <w:tcPr>
            <w:tcW w:w="890" w:type="dxa"/>
            <w:noWrap/>
            <w:vAlign w:val="bottom"/>
            <w:hideMark/>
          </w:tcPr>
          <w:p w14:paraId="3FB61667" w14:textId="77777777" w:rsidR="00CD5F14" w:rsidRPr="006035BA" w:rsidRDefault="00CD5F14"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478638D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340997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04CCEA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DA208F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C3E99B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9CAF8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5FAF0EB4" w14:textId="77777777" w:rsidTr="007761DA">
        <w:tc>
          <w:tcPr>
            <w:tcW w:w="1137" w:type="dxa"/>
            <w:vAlign w:val="bottom"/>
          </w:tcPr>
          <w:p w14:paraId="6040B49D"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D5DD270"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הכל רווחים (הפסדים) מהשקעות, נטו</w:t>
            </w:r>
          </w:p>
        </w:tc>
        <w:tc>
          <w:tcPr>
            <w:tcW w:w="890" w:type="dxa"/>
            <w:noWrap/>
            <w:vAlign w:val="bottom"/>
            <w:hideMark/>
          </w:tcPr>
          <w:p w14:paraId="035EDFA5"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69B65EF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65C8AE"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FD06F5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4D067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FD1E1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477B6D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2E3929B9" w14:textId="77777777" w:rsidTr="007761DA">
        <w:tc>
          <w:tcPr>
            <w:tcW w:w="1137" w:type="dxa"/>
            <w:vAlign w:val="bottom"/>
          </w:tcPr>
          <w:p w14:paraId="59D40819" w14:textId="77777777" w:rsidR="00CD5F14" w:rsidRPr="006035BA" w:rsidRDefault="00CD5F14"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364798D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3BEA626"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3F8F54A"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E710E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B7FE228"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413DE8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94C3A74"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C6B5F7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D164CB3" w14:textId="77777777" w:rsidTr="007761DA">
        <w:tc>
          <w:tcPr>
            <w:tcW w:w="1137" w:type="dxa"/>
            <w:vAlign w:val="bottom"/>
          </w:tcPr>
          <w:p w14:paraId="62027679"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387D8C0"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5D92FA97"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6AA45F93"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EF379BF"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D926B15"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522BE2D"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0E68B01"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6F8A37"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4A2594E5" w14:textId="77777777" w:rsidTr="007761DA">
        <w:tc>
          <w:tcPr>
            <w:tcW w:w="1137" w:type="dxa"/>
            <w:vAlign w:val="bottom"/>
          </w:tcPr>
          <w:p w14:paraId="0B895E60" w14:textId="77777777" w:rsidR="00CD5F14" w:rsidRPr="006035BA" w:rsidRDefault="00CD5F14"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FF6395B" w14:textId="77777777" w:rsidR="00CD5F14" w:rsidRPr="006035BA" w:rsidRDefault="00CD5F14"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14031F8B" w14:textId="77777777" w:rsidR="00CD5F14" w:rsidRPr="006035BA" w:rsidRDefault="00CD5F14"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56DDD5E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643140"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9C22369"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D5781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36C0702"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255A19C" w14:textId="77777777" w:rsidR="00CD5F14" w:rsidRPr="006035BA" w:rsidRDefault="00CD5F14" w:rsidP="007761DA">
            <w:pPr>
              <w:widowControl/>
              <w:overflowPunct/>
              <w:autoSpaceDE/>
              <w:autoSpaceDN/>
              <w:adjustRightInd/>
              <w:spacing w:line="200" w:lineRule="exact"/>
              <w:textAlignment w:val="auto"/>
              <w:rPr>
                <w:rFonts w:ascii="David" w:hAnsi="David"/>
                <w:sz w:val="20"/>
                <w:szCs w:val="20"/>
              </w:rPr>
            </w:pPr>
          </w:p>
        </w:tc>
      </w:tr>
      <w:tr w:rsidR="00CD5F14" w:rsidRPr="006035BA" w14:paraId="6F6A47BA" w14:textId="77777777" w:rsidTr="007761DA">
        <w:tc>
          <w:tcPr>
            <w:tcW w:w="1137" w:type="dxa"/>
            <w:vAlign w:val="bottom"/>
          </w:tcPr>
          <w:p w14:paraId="1ECDEA03" w14:textId="77777777" w:rsidR="00CD5F14" w:rsidRPr="006035BA" w:rsidRDefault="00CD5F14" w:rsidP="007761DA">
            <w:pPr>
              <w:widowControl/>
              <w:overflowPunct/>
              <w:autoSpaceDE/>
              <w:autoSpaceDN/>
              <w:adjustRightInd/>
              <w:textAlignment w:val="auto"/>
              <w:rPr>
                <w:rFonts w:ascii="David" w:hAnsi="David"/>
                <w:rtl/>
              </w:rPr>
            </w:pPr>
          </w:p>
        </w:tc>
        <w:tc>
          <w:tcPr>
            <w:tcW w:w="2694" w:type="dxa"/>
            <w:noWrap/>
            <w:vAlign w:val="bottom"/>
            <w:hideMark/>
          </w:tcPr>
          <w:p w14:paraId="5C97403E" w14:textId="77777777" w:rsidR="00CD5F14" w:rsidRPr="006035BA" w:rsidRDefault="00CD5F14" w:rsidP="007761DA">
            <w:pPr>
              <w:widowControl/>
              <w:overflowPunct/>
              <w:autoSpaceDE/>
              <w:autoSpaceDN/>
              <w:adjustRightInd/>
              <w:spacing w:line="200" w:lineRule="exact"/>
              <w:textAlignment w:val="auto"/>
              <w:rPr>
                <w:rFonts w:ascii="David" w:hAnsi="David"/>
              </w:rPr>
            </w:pPr>
            <w:r w:rsidRPr="006035BA">
              <w:rPr>
                <w:rFonts w:ascii="David" w:hAnsi="David"/>
                <w:rtl/>
              </w:rPr>
              <w:t>קיטון (גידול) בהתחייבויות בגין חוזי השקעה בשל מרכיב התשואה (*)</w:t>
            </w:r>
          </w:p>
        </w:tc>
        <w:tc>
          <w:tcPr>
            <w:tcW w:w="890" w:type="dxa"/>
            <w:noWrap/>
            <w:vAlign w:val="bottom"/>
            <w:hideMark/>
          </w:tcPr>
          <w:p w14:paraId="31886B7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rtl/>
              </w:rPr>
            </w:pPr>
          </w:p>
        </w:tc>
        <w:tc>
          <w:tcPr>
            <w:tcW w:w="891" w:type="dxa"/>
            <w:noWrap/>
            <w:vAlign w:val="bottom"/>
            <w:hideMark/>
          </w:tcPr>
          <w:p w14:paraId="5990292B"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A884E8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2A389CA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DF95A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7DFF3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B4B400"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CD5F14" w:rsidRPr="006035BA" w14:paraId="79A198E7" w14:textId="77777777" w:rsidTr="007761DA">
        <w:tc>
          <w:tcPr>
            <w:tcW w:w="1137" w:type="dxa"/>
            <w:vAlign w:val="bottom"/>
          </w:tcPr>
          <w:p w14:paraId="5B4EA1B4"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29E6F66"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מהשקעות ומימון, נטו</w:t>
            </w:r>
          </w:p>
        </w:tc>
        <w:tc>
          <w:tcPr>
            <w:tcW w:w="890" w:type="dxa"/>
            <w:noWrap/>
            <w:vAlign w:val="bottom"/>
            <w:hideMark/>
          </w:tcPr>
          <w:p w14:paraId="4324834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6ACE2CD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29BF8D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34A6594D"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CBCA8DA"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CA6A7C9"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07F95C6"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CD5F14" w:rsidRPr="006035BA" w14:paraId="4D77444C" w14:textId="77777777" w:rsidTr="007761DA">
        <w:tc>
          <w:tcPr>
            <w:tcW w:w="1137" w:type="dxa"/>
            <w:vAlign w:val="bottom"/>
          </w:tcPr>
          <w:p w14:paraId="4773DD2A" w14:textId="77777777" w:rsidR="00CD5F14" w:rsidRPr="006035BA" w:rsidRDefault="00CD5F14"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2F868DA" w14:textId="77777777" w:rsidR="00CD5F14" w:rsidRPr="006035BA" w:rsidRDefault="00CD5F14"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נטו מביטוח ומהשקעה </w:t>
            </w:r>
          </w:p>
        </w:tc>
        <w:tc>
          <w:tcPr>
            <w:tcW w:w="890" w:type="dxa"/>
            <w:noWrap/>
            <w:vAlign w:val="bottom"/>
            <w:hideMark/>
          </w:tcPr>
          <w:p w14:paraId="4EDB4FCE"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4E917F2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EC7FBE5"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19175C4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03BF2B3"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6DA8DE1"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981A3D8" w14:textId="77777777" w:rsidR="00CD5F14" w:rsidRPr="006035BA" w:rsidRDefault="00CD5F14"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bl>
    <w:p w14:paraId="7384059A" w14:textId="77777777" w:rsidR="00CD5F14" w:rsidRDefault="00CD5F14" w:rsidP="00CD5F14">
      <w:pPr>
        <w:widowControl/>
        <w:overflowPunct/>
        <w:autoSpaceDE/>
        <w:autoSpaceDN/>
        <w:bidi w:val="0"/>
        <w:adjustRightInd/>
        <w:textAlignment w:val="auto"/>
        <w:rPr>
          <w:rtl/>
        </w:rPr>
      </w:pPr>
    </w:p>
    <w:p w14:paraId="2AD7D7AA" w14:textId="77777777" w:rsidR="00D20EEA" w:rsidRDefault="00D20EEA">
      <w:pPr>
        <w:widowControl/>
        <w:overflowPunct/>
        <w:autoSpaceDE/>
        <w:autoSpaceDN/>
        <w:bidi w:val="0"/>
        <w:adjustRightInd/>
        <w:textAlignment w:val="auto"/>
      </w:pPr>
    </w:p>
    <w:p w14:paraId="35794BD5" w14:textId="77777777" w:rsidR="00A2114A" w:rsidRDefault="00A2114A" w:rsidP="00A2114A">
      <w:pPr>
        <w:widowControl/>
        <w:overflowPunct/>
        <w:autoSpaceDE/>
        <w:autoSpaceDN/>
        <w:bidi w:val="0"/>
        <w:adjustRightInd/>
        <w:textAlignment w:val="auto"/>
        <w:rPr>
          <w:rtl/>
        </w:rPr>
      </w:pPr>
    </w:p>
    <w:p w14:paraId="095EF144" w14:textId="77777777" w:rsidR="00605650" w:rsidRDefault="00605650">
      <w:pPr>
        <w:widowControl/>
        <w:overflowPunct/>
        <w:autoSpaceDE/>
        <w:autoSpaceDN/>
        <w:bidi w:val="0"/>
        <w:adjustRightInd/>
        <w:textAlignment w:val="auto"/>
      </w:pPr>
      <w:r>
        <w:br w:type="page"/>
      </w:r>
    </w:p>
    <w:tbl>
      <w:tblPr>
        <w:bidiVisual/>
        <w:tblW w:w="10065" w:type="dxa"/>
        <w:tblInd w:w="-80" w:type="dxa"/>
        <w:tblLayout w:type="fixed"/>
        <w:tblLook w:val="01E0" w:firstRow="1" w:lastRow="1" w:firstColumn="1" w:lastColumn="1" w:noHBand="0" w:noVBand="0"/>
      </w:tblPr>
      <w:tblGrid>
        <w:gridCol w:w="1134"/>
        <w:gridCol w:w="8931"/>
      </w:tblGrid>
      <w:tr w:rsidR="00A2114A" w:rsidRPr="000C01C1" w14:paraId="57A4700F" w14:textId="77777777" w:rsidTr="007761DA">
        <w:tc>
          <w:tcPr>
            <w:tcW w:w="1134" w:type="dxa"/>
          </w:tcPr>
          <w:p w14:paraId="1A5A6ABD" w14:textId="77777777" w:rsidR="00A2114A" w:rsidRPr="000C01C1" w:rsidRDefault="00A2114A" w:rsidP="007761DA">
            <w:pPr>
              <w:bidi w:val="0"/>
              <w:jc w:val="right"/>
              <w:rPr>
                <w:rFonts w:ascii="David" w:hAnsi="David"/>
                <w:sz w:val="16"/>
                <w:szCs w:val="16"/>
              </w:rPr>
            </w:pPr>
            <w:r w:rsidRPr="000C01C1">
              <w:rPr>
                <w:rFonts w:ascii="David" w:hAnsi="David"/>
                <w:i/>
                <w:iCs/>
                <w:sz w:val="16"/>
                <w:szCs w:val="16"/>
              </w:rPr>
              <w:lastRenderedPageBreak/>
              <w:t>Reference</w:t>
            </w:r>
          </w:p>
        </w:tc>
        <w:tc>
          <w:tcPr>
            <w:tcW w:w="8931" w:type="dxa"/>
          </w:tcPr>
          <w:p w14:paraId="19BD8E82" w14:textId="77777777" w:rsidR="00A2114A" w:rsidRPr="000C01C1" w:rsidRDefault="008C55C5" w:rsidP="007761DA">
            <w:pPr>
              <w:rPr>
                <w:rFonts w:ascii="David" w:hAnsi="David"/>
                <w:b/>
                <w:bCs/>
                <w:sz w:val="26"/>
                <w:szCs w:val="26"/>
                <w:rtl/>
              </w:rPr>
            </w:pPr>
            <w:r>
              <w:rPr>
                <w:rFonts w:ascii="David" w:hAnsi="David"/>
                <w:b/>
                <w:bCs/>
                <w:sz w:val="26"/>
                <w:szCs w:val="26"/>
                <w:rtl/>
              </w:rPr>
              <w:t>ביאורים</w:t>
            </w:r>
            <w:r w:rsidR="00A2114A" w:rsidRPr="000C01C1">
              <w:rPr>
                <w:rFonts w:ascii="David" w:hAnsi="David"/>
                <w:b/>
                <w:bCs/>
                <w:sz w:val="26"/>
                <w:szCs w:val="26"/>
                <w:rtl/>
              </w:rPr>
              <w:t xml:space="preserve"> לדוחות הכספיים</w:t>
            </w:r>
          </w:p>
          <w:p w14:paraId="1810CD66" w14:textId="77777777" w:rsidR="00A2114A" w:rsidRPr="000C01C1" w:rsidRDefault="00A2114A" w:rsidP="007761DA">
            <w:pPr>
              <w:jc w:val="both"/>
              <w:rPr>
                <w:rFonts w:ascii="David" w:hAnsi="David"/>
                <w:rtl/>
              </w:rPr>
            </w:pPr>
          </w:p>
        </w:tc>
      </w:tr>
      <w:tr w:rsidR="00A2114A" w:rsidRPr="00900E41" w14:paraId="0C366F9D" w14:textId="77777777" w:rsidTr="007761DA">
        <w:tc>
          <w:tcPr>
            <w:tcW w:w="1134" w:type="dxa"/>
          </w:tcPr>
          <w:p w14:paraId="5A6BDD85" w14:textId="77777777" w:rsidR="00A2114A" w:rsidRPr="000C01C1" w:rsidRDefault="00A2114A" w:rsidP="007761DA">
            <w:pPr>
              <w:bidi w:val="0"/>
              <w:jc w:val="right"/>
              <w:rPr>
                <w:rFonts w:ascii="David" w:hAnsi="David"/>
                <w:i/>
                <w:iCs/>
                <w:sz w:val="16"/>
                <w:szCs w:val="16"/>
                <w:lang w:val="pt-BR"/>
              </w:rPr>
            </w:pPr>
          </w:p>
        </w:tc>
        <w:tc>
          <w:tcPr>
            <w:tcW w:w="8931" w:type="dxa"/>
          </w:tcPr>
          <w:p w14:paraId="771E0AA2" w14:textId="77777777" w:rsidR="00A2114A"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A2114A" w:rsidRPr="0016616E">
              <w:rPr>
                <w:rFonts w:ascii="David" w:hAnsi="David"/>
                <w:color w:val="000000"/>
                <w:sz w:val="24"/>
                <w:szCs w:val="24"/>
                <w:rtl/>
              </w:rPr>
              <w:t>.</w:t>
            </w:r>
            <w:r w:rsidR="00A2114A" w:rsidRPr="0016616E">
              <w:rPr>
                <w:rFonts w:ascii="David" w:hAnsi="David"/>
                <w:color w:val="000000"/>
                <w:sz w:val="24"/>
                <w:szCs w:val="24"/>
                <w:rtl/>
              </w:rPr>
              <w:tab/>
            </w:r>
            <w:r w:rsidR="00A2114A" w:rsidRPr="0016616E">
              <w:rPr>
                <w:rFonts w:ascii="David" w:hAnsi="David" w:hint="cs"/>
                <w:color w:val="000000"/>
                <w:sz w:val="24"/>
                <w:szCs w:val="24"/>
                <w:rtl/>
              </w:rPr>
              <w:t>מגזרי פעילות</w:t>
            </w:r>
            <w:r w:rsidR="00A2114A">
              <w:rPr>
                <w:rFonts w:ascii="David" w:hAnsi="David" w:hint="cs"/>
                <w:color w:val="000000"/>
                <w:sz w:val="24"/>
                <w:szCs w:val="24"/>
                <w:rtl/>
              </w:rPr>
              <w:t xml:space="preserve"> (המשך)</w:t>
            </w:r>
          </w:p>
          <w:p w14:paraId="568AE874" w14:textId="77777777" w:rsidR="00A2114A" w:rsidRDefault="00A2114A" w:rsidP="007761DA"/>
          <w:p w14:paraId="2A0490DE" w14:textId="77777777" w:rsidR="00A2114A" w:rsidRPr="00900E41" w:rsidRDefault="00F32CB2" w:rsidP="007761DA">
            <w:pPr>
              <w:widowControl/>
              <w:overflowPunct/>
              <w:autoSpaceDE/>
              <w:autoSpaceDN/>
              <w:adjustRightInd/>
              <w:jc w:val="both"/>
              <w:textAlignment w:val="auto"/>
              <w:rPr>
                <w:rtl/>
              </w:rPr>
            </w:pPr>
            <w:r>
              <w:rPr>
                <w:rFonts w:ascii="David" w:hAnsi="David" w:hint="cs"/>
                <w:b/>
                <w:bCs/>
                <w:color w:val="000000"/>
                <w:rtl/>
              </w:rPr>
              <w:t>ג</w:t>
            </w:r>
            <w:r w:rsidR="00A2114A">
              <w:rPr>
                <w:rFonts w:ascii="David" w:hAnsi="David" w:hint="cs"/>
                <w:b/>
                <w:bCs/>
                <w:color w:val="000000"/>
                <w:rtl/>
              </w:rPr>
              <w:t>.</w:t>
            </w:r>
            <w:r w:rsidR="00A2114A">
              <w:rPr>
                <w:rFonts w:ascii="David" w:hAnsi="David"/>
                <w:b/>
                <w:bCs/>
                <w:color w:val="000000"/>
                <w:rtl/>
              </w:rPr>
              <w:tab/>
            </w:r>
            <w:r w:rsidR="00A2114A" w:rsidRPr="00804E85">
              <w:rPr>
                <w:rFonts w:ascii="David" w:hAnsi="David"/>
                <w:b/>
                <w:bCs/>
                <w:color w:val="000000"/>
                <w:u w:val="single"/>
                <w:rtl/>
              </w:rPr>
              <w:t>מגזר בר דיווח (המשך)</w:t>
            </w:r>
          </w:p>
        </w:tc>
      </w:tr>
    </w:tbl>
    <w:p w14:paraId="1F64A125"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38DAD632" w14:textId="77777777" w:rsidTr="007761DA">
        <w:tc>
          <w:tcPr>
            <w:tcW w:w="1137" w:type="dxa"/>
            <w:vAlign w:val="bottom"/>
          </w:tcPr>
          <w:p w14:paraId="7286CA60"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80EBF15"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28C56C5C" w14:textId="34C746B0" w:rsidR="00A2114A" w:rsidRPr="00CC75B7"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Pr>
            </w:pPr>
            <w:r>
              <w:rPr>
                <w:rFonts w:ascii="David" w:hAnsi="David" w:hint="cs"/>
                <w:b/>
                <w:bCs/>
                <w:color w:val="000000"/>
                <w:sz w:val="18"/>
                <w:szCs w:val="18"/>
                <w:rtl/>
              </w:rPr>
              <w:t>לתקופה של שלושה</w:t>
            </w:r>
            <w:r w:rsidRPr="00D35B61">
              <w:rPr>
                <w:rFonts w:ascii="David" w:hAnsi="David"/>
                <w:b/>
                <w:bCs/>
                <w:color w:val="000000"/>
                <w:sz w:val="18"/>
                <w:szCs w:val="18"/>
                <w:rtl/>
              </w:rPr>
              <w:t xml:space="preserve"> חודשים שהסתיימה ביום </w:t>
            </w:r>
            <w:r w:rsidRPr="00D35B61">
              <w:rPr>
                <w:rFonts w:ascii="David" w:hAnsi="David"/>
                <w:b/>
                <w:bCs/>
                <w:color w:val="000000"/>
                <w:sz w:val="18"/>
                <w:szCs w:val="18"/>
              </w:rPr>
              <w:t>30</w:t>
            </w:r>
            <w:r>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2025</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A2114A" w:rsidRPr="006035BA" w14:paraId="5DDE2450" w14:textId="77777777" w:rsidTr="007761DA">
        <w:tc>
          <w:tcPr>
            <w:tcW w:w="1137" w:type="dxa"/>
            <w:vAlign w:val="bottom"/>
          </w:tcPr>
          <w:p w14:paraId="3E580EA9"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33742B5"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A070761"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4AB2BDC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6263A5A"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43997319"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0E16F3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3741807"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7CA7B0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533EEFD7" w14:textId="77777777" w:rsidTr="007761DA">
        <w:tc>
          <w:tcPr>
            <w:tcW w:w="1137" w:type="dxa"/>
            <w:vAlign w:val="bottom"/>
          </w:tcPr>
          <w:p w14:paraId="2E24056D"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6F103CF"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72BF48A"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4C5131E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1F3D6E9"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628895B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CE55F7C"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768CDA21"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4992C23"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101005F1" w14:textId="77777777" w:rsidTr="007761DA">
        <w:tc>
          <w:tcPr>
            <w:tcW w:w="1137" w:type="dxa"/>
            <w:vAlign w:val="bottom"/>
          </w:tcPr>
          <w:p w14:paraId="3083DCA1"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4DB3D7F1"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07700F06"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70FCFDD1"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4A2345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4DBD9E6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7E73B2BB"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379CA8CB"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10044D2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6CBE3B7E" w14:textId="77777777" w:rsidTr="007761DA">
        <w:tc>
          <w:tcPr>
            <w:tcW w:w="1137" w:type="dxa"/>
            <w:vAlign w:val="bottom"/>
          </w:tcPr>
          <w:p w14:paraId="51C0BA4D"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9B80E50"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509F3F2"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79E05F6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2FB9FAF8"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0CDDC740"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33319CD8"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115AE5F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6734B98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4D3828F3" w14:textId="77777777" w:rsidTr="007761DA">
        <w:tc>
          <w:tcPr>
            <w:tcW w:w="1137" w:type="dxa"/>
            <w:vAlign w:val="bottom"/>
          </w:tcPr>
          <w:p w14:paraId="58FD4D9A"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0896FE77"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23ACD5D4"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3893DB24"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1B4AC59A"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1E8B7067"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6663CF85"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1E1D12AF"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5C629698"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A2114A" w:rsidRPr="006035BA" w14:paraId="7BF69F85" w14:textId="77777777" w:rsidTr="007761DA">
        <w:tc>
          <w:tcPr>
            <w:tcW w:w="1137" w:type="dxa"/>
            <w:vAlign w:val="bottom"/>
          </w:tcPr>
          <w:p w14:paraId="7E87C30C"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9529C38"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313FE9BC" w14:textId="77777777" w:rsidR="00A2114A"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3F52A36F"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5CFD33B7" w14:textId="77777777" w:rsidTr="007761DA">
        <w:tc>
          <w:tcPr>
            <w:tcW w:w="1137" w:type="dxa"/>
            <w:vAlign w:val="bottom"/>
          </w:tcPr>
          <w:p w14:paraId="6054A560"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2A593BBA"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מדמי ניהול </w:t>
            </w:r>
          </w:p>
        </w:tc>
        <w:tc>
          <w:tcPr>
            <w:tcW w:w="890" w:type="dxa"/>
            <w:noWrap/>
            <w:vAlign w:val="bottom"/>
            <w:hideMark/>
          </w:tcPr>
          <w:p w14:paraId="3C551EF8"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891E61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035AE1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664941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B928AE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E89A6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779E3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43D663F5" w14:textId="77777777" w:rsidTr="007761DA">
        <w:tc>
          <w:tcPr>
            <w:tcW w:w="1137" w:type="dxa"/>
            <w:vAlign w:val="bottom"/>
          </w:tcPr>
          <w:p w14:paraId="78B5D2DC"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2674AE3"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מעמלות מסוכנויות ביטוח</w:t>
            </w:r>
          </w:p>
        </w:tc>
        <w:tc>
          <w:tcPr>
            <w:tcW w:w="890" w:type="dxa"/>
            <w:noWrap/>
            <w:vAlign w:val="bottom"/>
            <w:hideMark/>
          </w:tcPr>
          <w:p w14:paraId="7FB0E82A"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0C77D4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1E0DE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C07E2C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92FAC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2AB770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019C4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A3768C9" w14:textId="77777777" w:rsidTr="007761DA">
        <w:tc>
          <w:tcPr>
            <w:tcW w:w="1137" w:type="dxa"/>
            <w:vAlign w:val="bottom"/>
          </w:tcPr>
          <w:p w14:paraId="12C57F01"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DA60A67"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תפעוליות אחרות</w:t>
            </w:r>
          </w:p>
        </w:tc>
        <w:tc>
          <w:tcPr>
            <w:tcW w:w="890" w:type="dxa"/>
            <w:noWrap/>
            <w:vAlign w:val="bottom"/>
            <w:hideMark/>
          </w:tcPr>
          <w:p w14:paraId="25E9DE5F"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804AAE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1CD88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BAA810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243A1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3D6453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29874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7E0D57AB" w14:textId="77777777" w:rsidTr="007761DA">
        <w:tc>
          <w:tcPr>
            <w:tcW w:w="1137" w:type="dxa"/>
            <w:vAlign w:val="bottom"/>
          </w:tcPr>
          <w:p w14:paraId="6ABBD77C"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4346A28A"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נטו</w:t>
            </w:r>
          </w:p>
        </w:tc>
        <w:tc>
          <w:tcPr>
            <w:tcW w:w="890" w:type="dxa"/>
            <w:noWrap/>
            <w:vAlign w:val="bottom"/>
            <w:hideMark/>
          </w:tcPr>
          <w:p w14:paraId="07D65098"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3DE7D2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97357B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8F9FE6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A24C6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258E23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EBC5B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4176B1A" w14:textId="77777777" w:rsidTr="007761DA">
        <w:tc>
          <w:tcPr>
            <w:tcW w:w="1137" w:type="dxa"/>
            <w:vAlign w:val="bottom"/>
          </w:tcPr>
          <w:p w14:paraId="60E938ED"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E39B509"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מימון אחרות </w:t>
            </w:r>
          </w:p>
        </w:tc>
        <w:tc>
          <w:tcPr>
            <w:tcW w:w="890" w:type="dxa"/>
            <w:noWrap/>
            <w:vAlign w:val="bottom"/>
            <w:hideMark/>
          </w:tcPr>
          <w:p w14:paraId="36E30B6A"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3F399FC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0B3469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8A822F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55321B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141799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E194D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42BD635" w14:textId="77777777" w:rsidTr="007761DA">
        <w:tc>
          <w:tcPr>
            <w:tcW w:w="1137" w:type="dxa"/>
            <w:vAlign w:val="bottom"/>
          </w:tcPr>
          <w:p w14:paraId="61746F01"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4AD359CC"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890" w:type="dxa"/>
            <w:noWrap/>
            <w:vAlign w:val="bottom"/>
            <w:hideMark/>
          </w:tcPr>
          <w:p w14:paraId="2928B82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1A2EAB1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660D7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651F309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8992BE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3675E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567DF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7F4F69BF" w14:textId="77777777" w:rsidTr="007761DA">
        <w:tc>
          <w:tcPr>
            <w:tcW w:w="1137" w:type="dxa"/>
            <w:vAlign w:val="bottom"/>
          </w:tcPr>
          <w:p w14:paraId="00C588CC"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351DAFE9"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תפעולי</w:t>
            </w:r>
          </w:p>
        </w:tc>
        <w:tc>
          <w:tcPr>
            <w:tcW w:w="890" w:type="dxa"/>
            <w:noWrap/>
            <w:vAlign w:val="bottom"/>
            <w:hideMark/>
          </w:tcPr>
          <w:p w14:paraId="4EF2412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3EBA73C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1F7C1E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68D782E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EC4CD2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EFF1BB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BD757C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65EDA186" w14:textId="77777777" w:rsidTr="007761DA">
        <w:tc>
          <w:tcPr>
            <w:tcW w:w="1137" w:type="dxa"/>
            <w:vAlign w:val="bottom"/>
          </w:tcPr>
          <w:p w14:paraId="2498B947"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12089A0F"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6F0AECF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130BBE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5A6865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07C41C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9F4FD9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B0379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1521B4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0ECADF0D" w14:textId="77777777" w:rsidTr="007761DA">
        <w:tc>
          <w:tcPr>
            <w:tcW w:w="1137" w:type="dxa"/>
            <w:vAlign w:val="bottom"/>
          </w:tcPr>
          <w:p w14:paraId="685A81FF"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7339F830"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מפעילויות שאינן אינטגרליות לפעילות התפעולית</w:t>
            </w:r>
          </w:p>
        </w:tc>
        <w:tc>
          <w:tcPr>
            <w:tcW w:w="890" w:type="dxa"/>
            <w:noWrap/>
            <w:vAlign w:val="bottom"/>
            <w:hideMark/>
          </w:tcPr>
          <w:p w14:paraId="11F3408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3BFE3A1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307DBD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F89FCF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BBA16C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D0886C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B26E92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60B13DE6" w14:textId="77777777" w:rsidTr="007761DA">
        <w:tc>
          <w:tcPr>
            <w:tcW w:w="1137" w:type="dxa"/>
            <w:vAlign w:val="bottom"/>
          </w:tcPr>
          <w:p w14:paraId="17DBA874"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60DA1C7E"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לפני מסים על הכנסה מפעילויות נמשכות</w:t>
            </w:r>
          </w:p>
        </w:tc>
        <w:tc>
          <w:tcPr>
            <w:tcW w:w="890" w:type="dxa"/>
            <w:noWrap/>
            <w:vAlign w:val="bottom"/>
            <w:hideMark/>
          </w:tcPr>
          <w:p w14:paraId="2A83EA0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1B53F9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1548CA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63A4702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66F7CA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0F0A5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20D3B8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5C7B2CCB" w14:textId="77777777" w:rsidTr="007761DA">
        <w:tc>
          <w:tcPr>
            <w:tcW w:w="1137" w:type="dxa"/>
            <w:vAlign w:val="bottom"/>
          </w:tcPr>
          <w:p w14:paraId="0AA07F91"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4A4A9D71"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vAlign w:val="bottom"/>
            <w:hideMark/>
          </w:tcPr>
          <w:p w14:paraId="2B86C1A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6BBF259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1F10EA9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vAlign w:val="bottom"/>
            <w:hideMark/>
          </w:tcPr>
          <w:p w14:paraId="6705790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5801D6C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5998FE6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5D63E5F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F1C8278" w14:textId="77777777" w:rsidTr="007761DA">
        <w:tc>
          <w:tcPr>
            <w:tcW w:w="1137" w:type="dxa"/>
            <w:vAlign w:val="bottom"/>
          </w:tcPr>
          <w:p w14:paraId="7C725AAF"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A0DDDD7"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כולל אחר לפני מסים על הכנסה (**):</w:t>
            </w:r>
          </w:p>
        </w:tc>
        <w:tc>
          <w:tcPr>
            <w:tcW w:w="890" w:type="dxa"/>
            <w:noWrap/>
            <w:vAlign w:val="bottom"/>
            <w:hideMark/>
          </w:tcPr>
          <w:p w14:paraId="11045B19"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6F27875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A7F72A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65EB2C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FE7AE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BCCEC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0545A6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0321558F" w14:textId="77777777" w:rsidTr="007761DA">
        <w:tc>
          <w:tcPr>
            <w:tcW w:w="1137" w:type="dxa"/>
            <w:vAlign w:val="bottom"/>
          </w:tcPr>
          <w:p w14:paraId="33C63533" w14:textId="77777777" w:rsidR="00A2114A" w:rsidRPr="006035BA" w:rsidRDefault="00A2114A" w:rsidP="007761DA">
            <w:pPr>
              <w:widowControl/>
              <w:overflowPunct/>
              <w:autoSpaceDE/>
              <w:autoSpaceDN/>
              <w:adjustRightInd/>
              <w:textAlignment w:val="auto"/>
              <w:rPr>
                <w:rFonts w:ascii="David" w:hAnsi="David"/>
                <w:rtl/>
              </w:rPr>
            </w:pPr>
          </w:p>
        </w:tc>
        <w:tc>
          <w:tcPr>
            <w:tcW w:w="2694" w:type="dxa"/>
            <w:noWrap/>
            <w:vAlign w:val="bottom"/>
            <w:hideMark/>
          </w:tcPr>
          <w:p w14:paraId="55F3A5E4" w14:textId="77777777" w:rsidR="00A2114A" w:rsidRPr="006035BA" w:rsidRDefault="00A2114A" w:rsidP="007761DA">
            <w:pPr>
              <w:widowControl/>
              <w:overflowPunct/>
              <w:autoSpaceDE/>
              <w:autoSpaceDN/>
              <w:adjustRightInd/>
              <w:spacing w:line="200" w:lineRule="exact"/>
              <w:textAlignment w:val="auto"/>
              <w:rPr>
                <w:rFonts w:ascii="David" w:hAnsi="David"/>
              </w:rPr>
            </w:pPr>
            <w:r w:rsidRPr="006035BA">
              <w:rPr>
                <w:rFonts w:ascii="David" w:hAnsi="David"/>
                <w:rtl/>
              </w:rPr>
              <w:t>סך הכל רווחים (הפסדים) מהשקעות, נטו</w:t>
            </w:r>
          </w:p>
        </w:tc>
        <w:tc>
          <w:tcPr>
            <w:tcW w:w="890" w:type="dxa"/>
            <w:noWrap/>
            <w:vAlign w:val="bottom"/>
            <w:hideMark/>
          </w:tcPr>
          <w:p w14:paraId="7F2FF6CA" w14:textId="77777777" w:rsidR="00A2114A" w:rsidRPr="006035BA" w:rsidRDefault="00A2114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6E1B90D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290E39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B7732E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6E9949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9F69E0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185FD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B97544A" w14:textId="77777777" w:rsidTr="007761DA">
        <w:tc>
          <w:tcPr>
            <w:tcW w:w="1137" w:type="dxa"/>
            <w:vAlign w:val="bottom"/>
          </w:tcPr>
          <w:p w14:paraId="30DC06FF"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4053963"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57773FCA"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4D7046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D072A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2CA5F7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BCE49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19A73F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D5E741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5B87D164" w14:textId="77777777" w:rsidTr="007761DA">
        <w:tc>
          <w:tcPr>
            <w:tcW w:w="1137" w:type="dxa"/>
            <w:vAlign w:val="bottom"/>
          </w:tcPr>
          <w:p w14:paraId="278989DA"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27A4A7B"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08884C2B"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6FDECE4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9C96F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F596B6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7A6C85"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7A1E7F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94D74D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5C65EA3" w14:textId="77777777" w:rsidTr="007761DA">
        <w:tc>
          <w:tcPr>
            <w:tcW w:w="1137" w:type="dxa"/>
            <w:vAlign w:val="bottom"/>
          </w:tcPr>
          <w:p w14:paraId="0478C425"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2809789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אחר</w:t>
            </w:r>
          </w:p>
        </w:tc>
        <w:tc>
          <w:tcPr>
            <w:tcW w:w="890" w:type="dxa"/>
            <w:noWrap/>
            <w:vAlign w:val="bottom"/>
            <w:hideMark/>
          </w:tcPr>
          <w:p w14:paraId="0E64E93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5053B61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7CE19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6FE79D9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395C97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45E3D1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5A359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248ABD82" w14:textId="77777777" w:rsidTr="007761DA">
        <w:tc>
          <w:tcPr>
            <w:tcW w:w="1137" w:type="dxa"/>
            <w:vAlign w:val="bottom"/>
          </w:tcPr>
          <w:p w14:paraId="76294E08"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vAlign w:val="bottom"/>
            <w:hideMark/>
          </w:tcPr>
          <w:p w14:paraId="29A3794D"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כל הרווח (הפסד) הכולל לפני מסים על הכנסה</w:t>
            </w:r>
          </w:p>
        </w:tc>
        <w:tc>
          <w:tcPr>
            <w:tcW w:w="890" w:type="dxa"/>
            <w:noWrap/>
            <w:vAlign w:val="bottom"/>
            <w:hideMark/>
          </w:tcPr>
          <w:p w14:paraId="7F714421"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374F98EE"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3AAAE84"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45F5BF71"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FBE2272"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C3C6BCC"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50038AA"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3217E28F" w14:textId="77777777" w:rsidTr="007761DA">
        <w:tc>
          <w:tcPr>
            <w:tcW w:w="1137" w:type="dxa"/>
            <w:vAlign w:val="bottom"/>
          </w:tcPr>
          <w:p w14:paraId="7994DF7E"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5F4ED89C"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6ED8D1F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FC66F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40626F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B11650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55EEB6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579D17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D65B68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4D0F1339" w14:textId="77777777" w:rsidTr="007761DA">
        <w:tc>
          <w:tcPr>
            <w:tcW w:w="1137" w:type="dxa"/>
            <w:vAlign w:val="bottom"/>
          </w:tcPr>
          <w:p w14:paraId="595B6469"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noWrap/>
            <w:vAlign w:val="bottom"/>
            <w:hideMark/>
          </w:tcPr>
          <w:p w14:paraId="2227EF88"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 (הפסד) מפעילויות שהופסקו, נטו לאחר מסים על הכנסה</w:t>
            </w:r>
          </w:p>
        </w:tc>
        <w:tc>
          <w:tcPr>
            <w:tcW w:w="890" w:type="dxa"/>
            <w:noWrap/>
            <w:vAlign w:val="bottom"/>
            <w:hideMark/>
          </w:tcPr>
          <w:p w14:paraId="711CF0A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7E48EBA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E84DC9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5A0FDAA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D45442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553E76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EE046F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127F6B1B" w14:textId="77777777" w:rsidTr="007761DA">
        <w:tc>
          <w:tcPr>
            <w:tcW w:w="1137" w:type="dxa"/>
            <w:vAlign w:val="bottom"/>
          </w:tcPr>
          <w:p w14:paraId="566152F7"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6EB89EBA"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3BAE2CF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400196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2DB998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2D9D955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177783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F4B734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C92457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22C263CB" w14:textId="77777777" w:rsidTr="007761DA">
        <w:tc>
          <w:tcPr>
            <w:tcW w:w="1137" w:type="dxa"/>
            <w:vAlign w:val="bottom"/>
          </w:tcPr>
          <w:p w14:paraId="3D3C96F1"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587774DD"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w:t>
            </w:r>
            <w:r>
              <w:rPr>
                <w:rFonts w:ascii="David" w:hAnsi="David" w:hint="cs"/>
                <w:b/>
                <w:bCs/>
                <w:rtl/>
              </w:rPr>
              <w:t xml:space="preserve"> ליום 30 ביוני</w:t>
            </w:r>
          </w:p>
        </w:tc>
        <w:tc>
          <w:tcPr>
            <w:tcW w:w="890" w:type="dxa"/>
            <w:noWrap/>
            <w:vAlign w:val="bottom"/>
            <w:hideMark/>
          </w:tcPr>
          <w:p w14:paraId="79CB2FE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02F9A72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E8E754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7A363D7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0DE2290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84C96A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D3B9B5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18368106" w14:textId="77777777" w:rsidTr="007761DA">
        <w:tc>
          <w:tcPr>
            <w:tcW w:w="1137" w:type="dxa"/>
            <w:vAlign w:val="bottom"/>
          </w:tcPr>
          <w:p w14:paraId="167B35D8"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0FCD63CE"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 עבור חוזים תלויי תשואה</w:t>
            </w:r>
            <w:r>
              <w:rPr>
                <w:rFonts w:ascii="David" w:hAnsi="David" w:hint="cs"/>
                <w:b/>
                <w:bCs/>
                <w:rtl/>
              </w:rPr>
              <w:t xml:space="preserve"> ליום 30 ביוני</w:t>
            </w:r>
          </w:p>
        </w:tc>
        <w:tc>
          <w:tcPr>
            <w:tcW w:w="890" w:type="dxa"/>
            <w:noWrap/>
            <w:vAlign w:val="bottom"/>
            <w:hideMark/>
          </w:tcPr>
          <w:p w14:paraId="557AA27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5CB8684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98567F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7DF1AE4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BB844F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73BA4B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62A84D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24770460" w14:textId="77777777" w:rsidTr="007761DA">
        <w:tc>
          <w:tcPr>
            <w:tcW w:w="1137" w:type="dxa"/>
            <w:vAlign w:val="bottom"/>
          </w:tcPr>
          <w:p w14:paraId="7E008C02" w14:textId="77777777" w:rsidR="00A2114A" w:rsidRPr="006035BA" w:rsidRDefault="00A2114A" w:rsidP="007761DA">
            <w:pPr>
              <w:widowControl/>
              <w:overflowPunct/>
              <w:autoSpaceDE/>
              <w:autoSpaceDN/>
              <w:adjustRightInd/>
              <w:textAlignment w:val="auto"/>
              <w:rPr>
                <w:rFonts w:ascii="David" w:hAnsi="David"/>
                <w:b/>
                <w:bCs/>
                <w:color w:val="FF0000"/>
              </w:rPr>
            </w:pPr>
          </w:p>
        </w:tc>
        <w:tc>
          <w:tcPr>
            <w:tcW w:w="2694" w:type="dxa"/>
            <w:vAlign w:val="bottom"/>
            <w:hideMark/>
          </w:tcPr>
          <w:p w14:paraId="760817D8" w14:textId="77777777" w:rsidR="00A2114A" w:rsidRPr="006035BA" w:rsidRDefault="00A2114A" w:rsidP="007761DA">
            <w:pPr>
              <w:widowControl/>
              <w:overflowPunct/>
              <w:autoSpaceDE/>
              <w:autoSpaceDN/>
              <w:adjustRightInd/>
              <w:spacing w:line="200" w:lineRule="exact"/>
              <w:textAlignment w:val="auto"/>
              <w:rPr>
                <w:rFonts w:ascii="David" w:hAnsi="David"/>
                <w:b/>
                <w:bCs/>
                <w:color w:val="FF0000"/>
              </w:rPr>
            </w:pPr>
          </w:p>
        </w:tc>
        <w:tc>
          <w:tcPr>
            <w:tcW w:w="890" w:type="dxa"/>
            <w:noWrap/>
            <w:vAlign w:val="bottom"/>
            <w:hideMark/>
          </w:tcPr>
          <w:p w14:paraId="2F87A1B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152F69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CBD3C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348864F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963DB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1CA2AC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73D744C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5A87F913" w14:textId="77777777" w:rsidTr="007761DA">
        <w:tc>
          <w:tcPr>
            <w:tcW w:w="1137" w:type="dxa"/>
            <w:vAlign w:val="bottom"/>
          </w:tcPr>
          <w:p w14:paraId="04EFAE9F"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7A0AB1C5"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התחייבויות המגזר</w:t>
            </w:r>
            <w:r>
              <w:rPr>
                <w:rFonts w:ascii="David" w:hAnsi="David" w:hint="cs"/>
                <w:b/>
                <w:bCs/>
                <w:rtl/>
              </w:rPr>
              <w:t xml:space="preserve"> ליום 30 ביוני</w:t>
            </w:r>
          </w:p>
        </w:tc>
        <w:tc>
          <w:tcPr>
            <w:tcW w:w="890" w:type="dxa"/>
            <w:noWrap/>
            <w:vAlign w:val="bottom"/>
            <w:hideMark/>
          </w:tcPr>
          <w:p w14:paraId="0752D29F"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0F66E193"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8E886A3"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0B820AF0"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6EA4613"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48EF2D0"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B05D9F8"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bl>
    <w:p w14:paraId="2D6B4304" w14:textId="77777777" w:rsidR="00A2114A" w:rsidRDefault="00A2114A" w:rsidP="00A2114A">
      <w:pPr>
        <w:widowControl/>
        <w:overflowPunct/>
        <w:autoSpaceDE/>
        <w:autoSpaceDN/>
        <w:adjustRightInd/>
        <w:jc w:val="both"/>
        <w:textAlignment w:val="auto"/>
        <w:rPr>
          <w:rFonts w:ascii="David" w:hAnsi="David"/>
          <w:rtl/>
        </w:rPr>
      </w:pPr>
    </w:p>
    <w:tbl>
      <w:tblPr>
        <w:bidiVisual/>
        <w:tblW w:w="10061" w:type="dxa"/>
        <w:tblInd w:w="-77" w:type="dxa"/>
        <w:tblLayout w:type="fixed"/>
        <w:tblLook w:val="01E0" w:firstRow="1" w:lastRow="1" w:firstColumn="1" w:lastColumn="1" w:noHBand="0" w:noVBand="0"/>
      </w:tblPr>
      <w:tblGrid>
        <w:gridCol w:w="1134"/>
        <w:gridCol w:w="8927"/>
      </w:tblGrid>
      <w:tr w:rsidR="00A2114A" w:rsidRPr="00E30541" w14:paraId="4D4A69D9" w14:textId="77777777" w:rsidTr="007761DA">
        <w:tc>
          <w:tcPr>
            <w:tcW w:w="1134" w:type="dxa"/>
          </w:tcPr>
          <w:p w14:paraId="06F6C6A0" w14:textId="77777777" w:rsidR="00A2114A" w:rsidRPr="000C01C1" w:rsidRDefault="00A2114A" w:rsidP="007761DA">
            <w:pPr>
              <w:jc w:val="both"/>
              <w:rPr>
                <w:rFonts w:ascii="David" w:hAnsi="David"/>
                <w:sz w:val="20"/>
                <w:szCs w:val="20"/>
              </w:rPr>
            </w:pPr>
          </w:p>
        </w:tc>
        <w:tc>
          <w:tcPr>
            <w:tcW w:w="8927" w:type="dxa"/>
          </w:tcPr>
          <w:p w14:paraId="442E9741" w14:textId="77777777" w:rsidR="00A2114A" w:rsidRPr="002815FE" w:rsidRDefault="00A2114A" w:rsidP="007761DA">
            <w:pPr>
              <w:widowControl/>
              <w:overflowPunct/>
              <w:autoSpaceDE/>
              <w:autoSpaceDN/>
              <w:adjustRightInd/>
              <w:ind w:left="567" w:hanging="567"/>
              <w:jc w:val="both"/>
              <w:textAlignment w:val="auto"/>
              <w:rPr>
                <w:rFonts w:ascii="David" w:hAnsi="David"/>
                <w:color w:val="000000"/>
              </w:rPr>
            </w:pPr>
            <w:r w:rsidRPr="002815FE">
              <w:rPr>
                <w:rFonts w:ascii="David" w:hAnsi="David"/>
                <w:color w:val="000000"/>
              </w:rPr>
              <w:t>(*)</w:t>
            </w:r>
            <w:r>
              <w:rPr>
                <w:rFonts w:ascii="Calibri" w:hAnsi="Calibri" w:cs="Calibri"/>
                <w:color w:val="000000"/>
                <w:rtl/>
              </w:rPr>
              <w:tab/>
            </w:r>
            <w:r w:rsidRPr="002815FE">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4A6D7C1E" w14:textId="77777777" w:rsidR="00A2114A" w:rsidRDefault="00A2114A" w:rsidP="007761DA">
            <w:pPr>
              <w:widowControl/>
              <w:overflowPunct/>
              <w:autoSpaceDE/>
              <w:autoSpaceDN/>
              <w:adjustRightInd/>
              <w:ind w:left="567" w:hanging="567"/>
              <w:jc w:val="both"/>
              <w:textAlignment w:val="auto"/>
              <w:rPr>
                <w:rFonts w:ascii="David" w:hAnsi="David"/>
                <w:rtl/>
              </w:rPr>
            </w:pPr>
            <w:r w:rsidRPr="002815FE">
              <w:rPr>
                <w:rFonts w:ascii="David" w:hAnsi="David"/>
                <w:color w:val="000000"/>
              </w:rPr>
              <w:t>(**)</w:t>
            </w:r>
            <w:r>
              <w:rPr>
                <w:rFonts w:ascii="Calibri" w:hAnsi="Calibri" w:cs="Calibri"/>
                <w:color w:val="000000"/>
                <w:rtl/>
              </w:rPr>
              <w:tab/>
            </w:r>
            <w:r w:rsidRPr="002815FE">
              <w:rPr>
                <w:rFonts w:ascii="David" w:hAnsi="David"/>
                <w:rtl/>
              </w:rPr>
              <w:t xml:space="preserve">שורות אלו מורכבות מסכום כל סעיפי הרווח הכולל האחר הרלוונטיים, לפני מס, הכלולים בדוח על הרווח הכולל: </w:t>
            </w:r>
          </w:p>
          <w:p w14:paraId="653F6D21" w14:textId="77777777" w:rsidR="00A2114A" w:rsidRPr="00BE5A8B" w:rsidRDefault="00A2114A" w:rsidP="007761DA">
            <w:pPr>
              <w:widowControl/>
              <w:overflowPunct/>
              <w:autoSpaceDE/>
              <w:autoSpaceDN/>
              <w:adjustRightInd/>
              <w:ind w:left="567"/>
              <w:jc w:val="both"/>
              <w:textAlignment w:val="auto"/>
              <w:rPr>
                <w:rFonts w:ascii="David" w:hAnsi="David"/>
                <w:rtl/>
              </w:rPr>
            </w:pPr>
            <w:r w:rsidRPr="002815FE">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tc>
      </w:tr>
    </w:tbl>
    <w:p w14:paraId="3ACB8206" w14:textId="77777777" w:rsidR="00A2114A" w:rsidRPr="00160A4B" w:rsidRDefault="00A2114A" w:rsidP="00160A4B">
      <w:pPr>
        <w:widowControl/>
        <w:overflowPunct/>
        <w:autoSpaceDE/>
        <w:autoSpaceDN/>
        <w:adjustRightInd/>
        <w:textAlignment w:val="auto"/>
        <w:rPr>
          <w:rtl/>
        </w:rPr>
      </w:pPr>
    </w:p>
    <w:tbl>
      <w:tblPr>
        <w:bidiVisual/>
        <w:tblW w:w="10130" w:type="dxa"/>
        <w:tblLayout w:type="fixed"/>
        <w:tblLook w:val="01E0" w:firstRow="1" w:lastRow="1" w:firstColumn="1" w:lastColumn="1" w:noHBand="0" w:noVBand="0"/>
      </w:tblPr>
      <w:tblGrid>
        <w:gridCol w:w="1054"/>
        <w:gridCol w:w="9076"/>
      </w:tblGrid>
      <w:tr w:rsidR="00D20EEA" w:rsidRPr="000C01C1" w14:paraId="5C228000" w14:textId="77777777" w:rsidTr="007761DA">
        <w:tc>
          <w:tcPr>
            <w:tcW w:w="1054" w:type="dxa"/>
          </w:tcPr>
          <w:p w14:paraId="2C47F201" w14:textId="77777777" w:rsidR="00D20EEA" w:rsidRPr="000C01C1" w:rsidRDefault="00D20EEA" w:rsidP="007761DA">
            <w:pPr>
              <w:bidi w:val="0"/>
              <w:jc w:val="right"/>
              <w:rPr>
                <w:rFonts w:ascii="David" w:hAnsi="David"/>
                <w:sz w:val="16"/>
                <w:szCs w:val="16"/>
              </w:rPr>
            </w:pPr>
            <w:r w:rsidRPr="000C01C1">
              <w:rPr>
                <w:rFonts w:ascii="David" w:hAnsi="David"/>
                <w:i/>
                <w:iCs/>
                <w:sz w:val="16"/>
                <w:szCs w:val="16"/>
              </w:rPr>
              <w:lastRenderedPageBreak/>
              <w:t>Reference</w:t>
            </w:r>
          </w:p>
        </w:tc>
        <w:tc>
          <w:tcPr>
            <w:tcW w:w="9076" w:type="dxa"/>
          </w:tcPr>
          <w:p w14:paraId="5F1BD153" w14:textId="77777777" w:rsidR="00D20EEA" w:rsidRPr="000C01C1" w:rsidRDefault="008C55C5" w:rsidP="007761DA">
            <w:pPr>
              <w:rPr>
                <w:rFonts w:ascii="David" w:hAnsi="David"/>
                <w:b/>
                <w:bCs/>
                <w:sz w:val="26"/>
                <w:szCs w:val="26"/>
                <w:rtl/>
              </w:rPr>
            </w:pPr>
            <w:r>
              <w:rPr>
                <w:rFonts w:ascii="David" w:hAnsi="David"/>
                <w:b/>
                <w:bCs/>
                <w:sz w:val="26"/>
                <w:szCs w:val="26"/>
                <w:rtl/>
              </w:rPr>
              <w:t>ביאורים</w:t>
            </w:r>
            <w:r w:rsidR="00D20EEA" w:rsidRPr="000C01C1">
              <w:rPr>
                <w:rFonts w:ascii="David" w:hAnsi="David"/>
                <w:b/>
                <w:bCs/>
                <w:sz w:val="26"/>
                <w:szCs w:val="26"/>
                <w:rtl/>
              </w:rPr>
              <w:t xml:space="preserve"> לדוחות הכספיים</w:t>
            </w:r>
          </w:p>
          <w:p w14:paraId="493A4980" w14:textId="77777777" w:rsidR="00D20EEA" w:rsidRPr="000C01C1" w:rsidRDefault="00D20EEA" w:rsidP="007761DA">
            <w:pPr>
              <w:jc w:val="both"/>
              <w:rPr>
                <w:rFonts w:ascii="David" w:hAnsi="David"/>
                <w:rtl/>
              </w:rPr>
            </w:pPr>
          </w:p>
        </w:tc>
      </w:tr>
      <w:tr w:rsidR="00D20EEA" w:rsidRPr="000C01C1" w14:paraId="6BCEEA3F" w14:textId="77777777" w:rsidTr="007761DA">
        <w:tc>
          <w:tcPr>
            <w:tcW w:w="1054" w:type="dxa"/>
          </w:tcPr>
          <w:p w14:paraId="32956B4C" w14:textId="77777777" w:rsidR="00D20EEA" w:rsidRPr="000C01C1" w:rsidRDefault="00D20EEA" w:rsidP="007761DA">
            <w:pPr>
              <w:bidi w:val="0"/>
              <w:jc w:val="right"/>
              <w:rPr>
                <w:rFonts w:ascii="David" w:hAnsi="David"/>
                <w:i/>
                <w:iCs/>
                <w:sz w:val="16"/>
                <w:szCs w:val="16"/>
                <w:lang w:val="pt-BR"/>
              </w:rPr>
            </w:pPr>
          </w:p>
        </w:tc>
        <w:tc>
          <w:tcPr>
            <w:tcW w:w="9076" w:type="dxa"/>
          </w:tcPr>
          <w:p w14:paraId="294220A5" w14:textId="77777777" w:rsidR="00D20EEA"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D20EEA" w:rsidRPr="0016616E">
              <w:rPr>
                <w:rFonts w:ascii="David" w:hAnsi="David"/>
                <w:color w:val="000000"/>
                <w:sz w:val="24"/>
                <w:szCs w:val="24"/>
                <w:rtl/>
              </w:rPr>
              <w:t>.</w:t>
            </w:r>
            <w:r w:rsidR="00D20EEA" w:rsidRPr="0016616E">
              <w:rPr>
                <w:rFonts w:ascii="David" w:hAnsi="David"/>
                <w:color w:val="000000"/>
                <w:sz w:val="24"/>
                <w:szCs w:val="24"/>
                <w:rtl/>
              </w:rPr>
              <w:tab/>
            </w:r>
            <w:r w:rsidR="00D20EEA" w:rsidRPr="0016616E">
              <w:rPr>
                <w:rFonts w:ascii="David" w:hAnsi="David" w:hint="cs"/>
                <w:color w:val="000000"/>
                <w:sz w:val="24"/>
                <w:szCs w:val="24"/>
                <w:rtl/>
              </w:rPr>
              <w:t>מגזרי פעילות</w:t>
            </w:r>
            <w:r w:rsidR="00D20EEA">
              <w:rPr>
                <w:rFonts w:ascii="David" w:hAnsi="David" w:hint="cs"/>
                <w:color w:val="000000"/>
                <w:sz w:val="24"/>
                <w:szCs w:val="24"/>
                <w:rtl/>
              </w:rPr>
              <w:t xml:space="preserve"> (המשך)</w:t>
            </w:r>
          </w:p>
          <w:p w14:paraId="68EB3234" w14:textId="77777777" w:rsidR="00D20EEA" w:rsidRDefault="00D20EEA" w:rsidP="007761DA"/>
          <w:p w14:paraId="21F1F40C" w14:textId="77777777" w:rsidR="00D20EEA" w:rsidRPr="00CE4555" w:rsidRDefault="00F32CB2" w:rsidP="007761DA">
            <w:pPr>
              <w:widowControl/>
              <w:overflowPunct/>
              <w:autoSpaceDE/>
              <w:autoSpaceDN/>
              <w:adjustRightInd/>
              <w:jc w:val="both"/>
              <w:textAlignment w:val="auto"/>
              <w:rPr>
                <w:rFonts w:ascii="David" w:hAnsi="David"/>
                <w:b/>
                <w:bCs/>
                <w:color w:val="000000"/>
                <w:highlight w:val="lightGray"/>
                <w:u w:val="single"/>
                <w:rtl/>
              </w:rPr>
            </w:pPr>
            <w:r>
              <w:rPr>
                <w:rFonts w:ascii="David" w:hAnsi="David" w:hint="cs"/>
                <w:b/>
                <w:bCs/>
                <w:color w:val="000000"/>
                <w:rtl/>
              </w:rPr>
              <w:t>ג</w:t>
            </w:r>
            <w:r w:rsidR="00D20EEA">
              <w:rPr>
                <w:rFonts w:ascii="David" w:hAnsi="David" w:hint="cs"/>
                <w:b/>
                <w:bCs/>
                <w:color w:val="000000"/>
                <w:rtl/>
              </w:rPr>
              <w:t>.</w:t>
            </w:r>
            <w:r w:rsidR="00D20EEA">
              <w:rPr>
                <w:rFonts w:ascii="David" w:hAnsi="David"/>
                <w:b/>
                <w:bCs/>
                <w:color w:val="000000"/>
                <w:rtl/>
              </w:rPr>
              <w:tab/>
            </w:r>
            <w:r w:rsidR="00D20EEA" w:rsidRPr="00804E85">
              <w:rPr>
                <w:rFonts w:ascii="David" w:hAnsi="David"/>
                <w:b/>
                <w:bCs/>
                <w:color w:val="000000"/>
                <w:u w:val="single"/>
                <w:rtl/>
              </w:rPr>
              <w:t>מגזר בר דיווח (המשך)</w:t>
            </w:r>
          </w:p>
          <w:p w14:paraId="5A2C2D33" w14:textId="77777777" w:rsidR="00D20EEA" w:rsidRPr="00900E41" w:rsidRDefault="00D20EEA" w:rsidP="007761DA">
            <w:pPr>
              <w:rPr>
                <w:rtl/>
              </w:rPr>
            </w:pPr>
          </w:p>
        </w:tc>
      </w:tr>
    </w:tbl>
    <w:p w14:paraId="7BFD623A" w14:textId="77777777" w:rsidR="00D20EEA" w:rsidRDefault="00D20EEA" w:rsidP="00D20EE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D20EEA" w:rsidRPr="006035BA" w14:paraId="0B6F45C0" w14:textId="77777777" w:rsidTr="007761DA">
        <w:tc>
          <w:tcPr>
            <w:tcW w:w="1137" w:type="dxa"/>
            <w:vAlign w:val="bottom"/>
          </w:tcPr>
          <w:p w14:paraId="42AE4847"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317935A"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2A7CA915" w14:textId="14DBE545" w:rsidR="00D20EEA" w:rsidRPr="00804E85" w:rsidRDefault="00D20EEA" w:rsidP="007761DA">
            <w:pPr>
              <w:widowControl/>
              <w:pBdr>
                <w:bottom w:val="single" w:sz="4" w:space="0" w:color="auto"/>
              </w:pBdr>
              <w:overflowPunct/>
              <w:autoSpaceDE/>
              <w:autoSpaceDN/>
              <w:adjustRightInd/>
              <w:spacing w:line="180" w:lineRule="exact"/>
              <w:jc w:val="center"/>
              <w:textAlignment w:val="auto"/>
              <w:rPr>
                <w:rFonts w:asciiTheme="minorHAnsi" w:hAnsiTheme="minorHAnsi"/>
                <w:b/>
                <w:bCs/>
                <w:sz w:val="18"/>
                <w:szCs w:val="18"/>
              </w:rPr>
            </w:pPr>
            <w:r w:rsidRPr="006035BA">
              <w:rPr>
                <w:rFonts w:ascii="David" w:hAnsi="David"/>
                <w:b/>
                <w:bCs/>
                <w:color w:val="000000"/>
                <w:sz w:val="18"/>
                <w:szCs w:val="18"/>
                <w:rtl/>
              </w:rPr>
              <w:t xml:space="preserve">לתקופה של </w:t>
            </w:r>
            <w:r>
              <w:rPr>
                <w:rFonts w:ascii="David" w:hAnsi="David" w:hint="cs"/>
                <w:b/>
                <w:bCs/>
                <w:color w:val="000000"/>
                <w:sz w:val="18"/>
                <w:szCs w:val="18"/>
                <w:rtl/>
              </w:rPr>
              <w:t>שנה</w:t>
            </w:r>
            <w:r w:rsidRPr="006035BA">
              <w:rPr>
                <w:rFonts w:ascii="David" w:hAnsi="David"/>
                <w:b/>
                <w:bCs/>
                <w:color w:val="000000"/>
                <w:sz w:val="18"/>
                <w:szCs w:val="18"/>
                <w:rtl/>
              </w:rPr>
              <w:t xml:space="preserve"> שהסתיימה </w:t>
            </w:r>
            <w:r w:rsidR="00D35B61">
              <w:rPr>
                <w:rFonts w:ascii="David" w:hAnsi="David" w:hint="cs"/>
                <w:b/>
                <w:bCs/>
                <w:color w:val="000000"/>
                <w:sz w:val="18"/>
                <w:szCs w:val="18"/>
                <w:rtl/>
              </w:rPr>
              <w:t xml:space="preserve">ביום 31 בדצמבר </w:t>
            </w:r>
            <w:r w:rsidR="005264D4">
              <w:rPr>
                <w:rFonts w:ascii="David" w:hAnsi="David" w:hint="cs"/>
                <w:b/>
                <w:bCs/>
                <w:color w:val="000000"/>
                <w:sz w:val="18"/>
                <w:szCs w:val="18"/>
                <w:rtl/>
              </w:rPr>
              <w:t>2025</w:t>
            </w:r>
            <w:r w:rsidR="00F10621">
              <w:rPr>
                <w:rFonts w:asciiTheme="minorHAnsi" w:hAnsiTheme="minorHAnsi" w:hint="cs"/>
                <w:b/>
                <w:bCs/>
                <w:sz w:val="18"/>
                <w:szCs w:val="18"/>
                <w:rtl/>
              </w:rPr>
              <w:t xml:space="preserve"> (מבוקר)</w:t>
            </w:r>
          </w:p>
        </w:tc>
      </w:tr>
      <w:tr w:rsidR="00D20EEA" w:rsidRPr="006035BA" w14:paraId="4D41AF51" w14:textId="77777777" w:rsidTr="007761DA">
        <w:tc>
          <w:tcPr>
            <w:tcW w:w="1137" w:type="dxa"/>
            <w:vAlign w:val="bottom"/>
          </w:tcPr>
          <w:p w14:paraId="46D3964A"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E396FEC"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3C877ECF" w14:textId="77777777" w:rsidR="00D20EEA" w:rsidRPr="006035BA" w:rsidRDefault="00D20EE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3518AF61"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F0CF076"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7E7198A2"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6F980C6"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0CCE2AF0"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C51E817"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r>
      <w:tr w:rsidR="00D20EEA" w:rsidRPr="006035BA" w14:paraId="4190127E" w14:textId="77777777" w:rsidTr="007761DA">
        <w:tc>
          <w:tcPr>
            <w:tcW w:w="1137" w:type="dxa"/>
            <w:vAlign w:val="bottom"/>
          </w:tcPr>
          <w:p w14:paraId="6BEFA505"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39A8E8D"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3B5B9A0E" w14:textId="77777777" w:rsidR="00D20EEA" w:rsidRPr="006035BA" w:rsidRDefault="00D20EE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4431D4F7"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6C3E551"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6441293E"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2D8210A"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8785D97"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CAB4558"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r>
      <w:tr w:rsidR="00D20EEA" w:rsidRPr="006035BA" w14:paraId="69E9EF36" w14:textId="77777777" w:rsidTr="007761DA">
        <w:tc>
          <w:tcPr>
            <w:tcW w:w="1137" w:type="dxa"/>
            <w:vAlign w:val="bottom"/>
          </w:tcPr>
          <w:p w14:paraId="4F22373A"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EAD8289"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175B324" w14:textId="77777777" w:rsidR="00D20EEA" w:rsidRPr="006035BA" w:rsidRDefault="00D20EE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6B6618CF"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6D2A7E6"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1A7FEF35"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39089720"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199A7C6C"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6A3EDE3"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r>
      <w:tr w:rsidR="00D20EEA" w:rsidRPr="006035BA" w14:paraId="71FF372A" w14:textId="77777777" w:rsidTr="007761DA">
        <w:tc>
          <w:tcPr>
            <w:tcW w:w="1137" w:type="dxa"/>
            <w:vAlign w:val="bottom"/>
          </w:tcPr>
          <w:p w14:paraId="4E8ACAF9"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D99A2ED"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4A0C2A39" w14:textId="77777777" w:rsidR="00D20EEA" w:rsidRPr="006035BA" w:rsidRDefault="00D20EE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4FBCBB86"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1672F653"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53607E2E"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37D5951C"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17C62A51"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2852226B" w14:textId="77777777" w:rsidR="00D20EEA" w:rsidRPr="006035BA" w:rsidRDefault="00D20EEA" w:rsidP="007761DA">
            <w:pPr>
              <w:widowControl/>
              <w:overflowPunct/>
              <w:autoSpaceDE/>
              <w:autoSpaceDN/>
              <w:adjustRightInd/>
              <w:spacing w:line="180" w:lineRule="exact"/>
              <w:textAlignment w:val="auto"/>
              <w:rPr>
                <w:rFonts w:ascii="David" w:hAnsi="David"/>
                <w:b/>
                <w:bCs/>
                <w:sz w:val="18"/>
                <w:szCs w:val="18"/>
              </w:rPr>
            </w:pPr>
          </w:p>
        </w:tc>
      </w:tr>
      <w:tr w:rsidR="00D20EEA" w:rsidRPr="006035BA" w14:paraId="362C3908" w14:textId="77777777" w:rsidTr="007761DA">
        <w:tc>
          <w:tcPr>
            <w:tcW w:w="1137" w:type="dxa"/>
            <w:vAlign w:val="bottom"/>
          </w:tcPr>
          <w:p w14:paraId="66F42D5B"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407CF9DD"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158A6C27"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7A63D7FA"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63617A6B"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2DA24A97"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46145607"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153515D9"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3093EE5D" w14:textId="77777777" w:rsidR="00D20EEA" w:rsidRPr="006035BA" w:rsidRDefault="00D20EE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D20EEA" w:rsidRPr="006035BA" w14:paraId="24C397DA" w14:textId="77777777" w:rsidTr="007761DA">
        <w:tc>
          <w:tcPr>
            <w:tcW w:w="1137" w:type="dxa"/>
            <w:vAlign w:val="bottom"/>
          </w:tcPr>
          <w:p w14:paraId="5994BA2D" w14:textId="77777777" w:rsidR="00D20EEA" w:rsidRPr="006035BA" w:rsidRDefault="00D20EE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39B73B1F" w14:textId="77777777" w:rsidR="00D20EEA" w:rsidRPr="006035BA" w:rsidRDefault="00D20EE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4563E7E2" w14:textId="77777777" w:rsidR="00D20EEA" w:rsidRDefault="00D20EE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7EA55C5C" w14:textId="77777777" w:rsidR="00D20EEA" w:rsidRDefault="00D20EEA" w:rsidP="00D20EE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D20EEA" w:rsidRPr="006035BA" w14:paraId="0B2DC2D3" w14:textId="77777777" w:rsidTr="007761DA">
        <w:tc>
          <w:tcPr>
            <w:tcW w:w="1137" w:type="dxa"/>
            <w:vAlign w:val="bottom"/>
          </w:tcPr>
          <w:p w14:paraId="28D53148"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5D05460"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משירותי ביטוח </w:t>
            </w:r>
          </w:p>
        </w:tc>
        <w:tc>
          <w:tcPr>
            <w:tcW w:w="890" w:type="dxa"/>
            <w:noWrap/>
            <w:vAlign w:val="bottom"/>
            <w:hideMark/>
          </w:tcPr>
          <w:p w14:paraId="7441A9B5"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61885D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D3FB3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058A8C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45068B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BCDD66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A7D1F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4AD4CE06" w14:textId="77777777" w:rsidTr="007761DA">
        <w:tc>
          <w:tcPr>
            <w:tcW w:w="1137" w:type="dxa"/>
            <w:vAlign w:val="bottom"/>
          </w:tcPr>
          <w:p w14:paraId="7597DBEF"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DDD645F"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משירותי ביטוח</w:t>
            </w:r>
          </w:p>
        </w:tc>
        <w:tc>
          <w:tcPr>
            <w:tcW w:w="890" w:type="dxa"/>
            <w:noWrap/>
            <w:vAlign w:val="bottom"/>
            <w:hideMark/>
          </w:tcPr>
          <w:p w14:paraId="116076CB"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3CB9FAE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5DB296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03CFA10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F60FF6D"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733E4CB"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7CDD24A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D20EEA" w:rsidRPr="006035BA" w14:paraId="28D7E403" w14:textId="77777777" w:rsidTr="007761DA">
        <w:tc>
          <w:tcPr>
            <w:tcW w:w="1137" w:type="dxa"/>
            <w:vAlign w:val="bottom"/>
          </w:tcPr>
          <w:p w14:paraId="60F0999D"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09420949"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משירותי ביטוח לפני ביטוחי משנה מוחזקים</w:t>
            </w:r>
          </w:p>
        </w:tc>
        <w:tc>
          <w:tcPr>
            <w:tcW w:w="890" w:type="dxa"/>
            <w:noWrap/>
            <w:vAlign w:val="bottom"/>
            <w:hideMark/>
          </w:tcPr>
          <w:p w14:paraId="456AE28D"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30821B6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A632D7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9D50F2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DB2C62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E68731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156BDE"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1291D4C0" w14:textId="77777777" w:rsidTr="007761DA">
        <w:tc>
          <w:tcPr>
            <w:tcW w:w="1137" w:type="dxa"/>
            <w:vAlign w:val="bottom"/>
          </w:tcPr>
          <w:p w14:paraId="7D53220D" w14:textId="77777777" w:rsidR="00D20EEA" w:rsidRPr="006035BA" w:rsidRDefault="00D20EEA"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794E3A3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91B522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2C633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9E7DB4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ED4DF0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7D096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DD8F3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CB83F3"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7537169E" w14:textId="77777777" w:rsidTr="007761DA">
        <w:tc>
          <w:tcPr>
            <w:tcW w:w="1137" w:type="dxa"/>
            <w:vAlign w:val="bottom"/>
          </w:tcPr>
          <w:p w14:paraId="7F9B8A8F"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D1F94BA"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מביטוח משנה</w:t>
            </w:r>
          </w:p>
        </w:tc>
        <w:tc>
          <w:tcPr>
            <w:tcW w:w="890" w:type="dxa"/>
            <w:noWrap/>
            <w:vAlign w:val="bottom"/>
            <w:hideMark/>
          </w:tcPr>
          <w:p w14:paraId="0F9951F4"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07E9C1D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DBDA0B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ECC010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50FE6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53C957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03F3DE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62B22CDD" w14:textId="77777777" w:rsidTr="007761DA">
        <w:tc>
          <w:tcPr>
            <w:tcW w:w="1137" w:type="dxa"/>
            <w:vAlign w:val="bottom"/>
          </w:tcPr>
          <w:p w14:paraId="5D6B98B8"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3CEA549"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מביטוח משנה</w:t>
            </w:r>
          </w:p>
        </w:tc>
        <w:tc>
          <w:tcPr>
            <w:tcW w:w="890" w:type="dxa"/>
            <w:noWrap/>
            <w:vAlign w:val="bottom"/>
            <w:hideMark/>
          </w:tcPr>
          <w:p w14:paraId="29A79E3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1E6D5C6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47EACA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6AB1E58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5BF064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4C604E92"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25B3182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D20EEA" w:rsidRPr="006035BA" w14:paraId="1DF4F6CC" w14:textId="77777777" w:rsidTr="007761DA">
        <w:tc>
          <w:tcPr>
            <w:tcW w:w="1137" w:type="dxa"/>
            <w:vAlign w:val="bottom"/>
          </w:tcPr>
          <w:p w14:paraId="687009ED"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D39BBAA"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הכנסות/הוצאות נטו מחוזי </w:t>
            </w:r>
          </w:p>
        </w:tc>
        <w:tc>
          <w:tcPr>
            <w:tcW w:w="890" w:type="dxa"/>
            <w:noWrap/>
            <w:vAlign w:val="bottom"/>
            <w:hideMark/>
          </w:tcPr>
          <w:p w14:paraId="1AE1382F"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4D352B3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BC84D3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E46846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2524C5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A46A4A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32783B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6270B17D" w14:textId="77777777" w:rsidTr="007761DA">
        <w:tc>
          <w:tcPr>
            <w:tcW w:w="1137" w:type="dxa"/>
            <w:vAlign w:val="bottom"/>
          </w:tcPr>
          <w:p w14:paraId="59ACB87E" w14:textId="77777777" w:rsidR="00D20EEA" w:rsidRPr="006035BA" w:rsidRDefault="00D20EEA"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522E961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r>
              <w:rPr>
                <w:rFonts w:ascii="David" w:hAnsi="David"/>
                <w:b/>
                <w:bCs/>
                <w:color w:val="000000"/>
              </w:rPr>
              <w:t xml:space="preserve"> </w:t>
            </w:r>
            <w:r w:rsidRPr="006035BA">
              <w:rPr>
                <w:rFonts w:ascii="David" w:hAnsi="David"/>
                <w:b/>
                <w:bCs/>
                <w:color w:val="000000"/>
                <w:rtl/>
              </w:rPr>
              <w:t>ביטוח משנה מוחזקים</w:t>
            </w:r>
          </w:p>
        </w:tc>
        <w:tc>
          <w:tcPr>
            <w:tcW w:w="890" w:type="dxa"/>
            <w:noWrap/>
            <w:vAlign w:val="bottom"/>
            <w:hideMark/>
          </w:tcPr>
          <w:p w14:paraId="60409B7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9980289"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7A61C5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4A9AC00D"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DC68944"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48CC7AD"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7D506C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D20EEA" w:rsidRPr="006035BA" w14:paraId="667E9177" w14:textId="77777777" w:rsidTr="007761DA">
        <w:tc>
          <w:tcPr>
            <w:tcW w:w="1137" w:type="dxa"/>
            <w:vAlign w:val="bottom"/>
          </w:tcPr>
          <w:p w14:paraId="1855FC07"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tcPr>
          <w:p w14:paraId="35B2566F"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0" w:type="dxa"/>
            <w:noWrap/>
            <w:vAlign w:val="bottom"/>
          </w:tcPr>
          <w:p w14:paraId="15AABB84"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51E86C9A"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5C9B2BE2"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tcPr>
          <w:p w14:paraId="47EF5212"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432C55A1"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16DDDA35"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1" w:type="dxa"/>
            <w:noWrap/>
            <w:vAlign w:val="bottom"/>
          </w:tcPr>
          <w:p w14:paraId="5808D920"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r>
      <w:tr w:rsidR="00D20EEA" w:rsidRPr="006035BA" w14:paraId="2D44A16C" w14:textId="77777777" w:rsidTr="007761DA">
        <w:tc>
          <w:tcPr>
            <w:tcW w:w="1137" w:type="dxa"/>
            <w:vAlign w:val="bottom"/>
          </w:tcPr>
          <w:p w14:paraId="209F7134"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FC68BBE"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משירותי ביטוח </w:t>
            </w:r>
          </w:p>
        </w:tc>
        <w:tc>
          <w:tcPr>
            <w:tcW w:w="890" w:type="dxa"/>
            <w:noWrap/>
            <w:vAlign w:val="bottom"/>
            <w:hideMark/>
          </w:tcPr>
          <w:p w14:paraId="1EEBC62D"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561E712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8E6F57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7F631D48"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867519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EB0C54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8CDE9A"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D20EEA" w:rsidRPr="006035BA" w14:paraId="76C0C6DE" w14:textId="77777777" w:rsidTr="007761DA">
        <w:tc>
          <w:tcPr>
            <w:tcW w:w="1137" w:type="dxa"/>
            <w:vAlign w:val="bottom"/>
          </w:tcPr>
          <w:p w14:paraId="3CF1803B" w14:textId="77777777" w:rsidR="00D20EEA" w:rsidRPr="006035BA" w:rsidRDefault="00D20EE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17D122AA"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4D2B955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C0C422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D52CA6E"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C2CA5E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E5040E"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7D959F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85D1A2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7844B0D1" w14:textId="77777777" w:rsidTr="007761DA">
        <w:tc>
          <w:tcPr>
            <w:tcW w:w="1137" w:type="dxa"/>
            <w:vAlign w:val="bottom"/>
          </w:tcPr>
          <w:p w14:paraId="5C9A3326"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22A9266D"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רווחים (הפסדים) מהשקעות, נטו מנכסים המוחזקים כנגד חוזי ביטוח וחוזי השקעה תלויי תשואה</w:t>
            </w:r>
          </w:p>
        </w:tc>
        <w:tc>
          <w:tcPr>
            <w:tcW w:w="890" w:type="dxa"/>
            <w:noWrap/>
            <w:vAlign w:val="bottom"/>
            <w:hideMark/>
          </w:tcPr>
          <w:p w14:paraId="4E33F378"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3A10348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BD365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7DB03D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2E630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9B132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639F3A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41D1E2DF" w14:textId="77777777" w:rsidTr="007761DA">
        <w:tc>
          <w:tcPr>
            <w:tcW w:w="1137" w:type="dxa"/>
            <w:vAlign w:val="bottom"/>
          </w:tcPr>
          <w:p w14:paraId="7E4044BF" w14:textId="77777777" w:rsidR="00D20EEA" w:rsidRPr="006035BA" w:rsidRDefault="00D20EEA" w:rsidP="007761DA">
            <w:pPr>
              <w:widowControl/>
              <w:overflowPunct/>
              <w:autoSpaceDE/>
              <w:autoSpaceDN/>
              <w:adjustRightInd/>
              <w:textAlignment w:val="auto"/>
              <w:rPr>
                <w:rFonts w:ascii="David" w:hAnsi="David"/>
                <w:b/>
                <w:bCs/>
                <w:rtl/>
              </w:rPr>
            </w:pPr>
          </w:p>
        </w:tc>
        <w:tc>
          <w:tcPr>
            <w:tcW w:w="2694" w:type="dxa"/>
            <w:noWrap/>
            <w:vAlign w:val="bottom"/>
            <w:hideMark/>
          </w:tcPr>
          <w:p w14:paraId="029A594A" w14:textId="77777777" w:rsidR="00D20EEA" w:rsidRPr="006035BA" w:rsidRDefault="00D20EE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רווחים (הפסדים) מהשקעות אחרות, נטו :</w:t>
            </w:r>
          </w:p>
        </w:tc>
        <w:tc>
          <w:tcPr>
            <w:tcW w:w="890" w:type="dxa"/>
            <w:noWrap/>
            <w:vAlign w:val="bottom"/>
            <w:hideMark/>
          </w:tcPr>
          <w:p w14:paraId="76600FC5" w14:textId="77777777" w:rsidR="00D20EEA" w:rsidRPr="006035BA" w:rsidRDefault="00D20EEA"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5E49F8F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6E225E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CD5E66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4F4566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A2AF1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823D5E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205A1F9C" w14:textId="77777777" w:rsidTr="007761DA">
        <w:tc>
          <w:tcPr>
            <w:tcW w:w="1137" w:type="dxa"/>
            <w:vAlign w:val="bottom"/>
          </w:tcPr>
          <w:p w14:paraId="2BF96AB1"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1A7ECE70"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הכנסות ריבית שחושבו תוך שימוש בשיטת הריבית האפקטיבית </w:t>
            </w:r>
          </w:p>
        </w:tc>
        <w:tc>
          <w:tcPr>
            <w:tcW w:w="890" w:type="dxa"/>
            <w:noWrap/>
            <w:vAlign w:val="bottom"/>
            <w:hideMark/>
          </w:tcPr>
          <w:p w14:paraId="0DC252C4" w14:textId="77777777" w:rsidR="00D20EEA" w:rsidRPr="006035BA" w:rsidRDefault="00D20EE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72EDE5E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B9960F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62A281E"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A51E3D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29D5F0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537FC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21482455" w14:textId="77777777" w:rsidTr="007761DA">
        <w:tc>
          <w:tcPr>
            <w:tcW w:w="1137" w:type="dxa"/>
            <w:vAlign w:val="bottom"/>
          </w:tcPr>
          <w:p w14:paraId="3C7B6922"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657CFF70"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 xml:space="preserve">הפסדים נטו מירידת ערך בגין נכסים </w:t>
            </w:r>
            <w:r>
              <w:rPr>
                <w:rFonts w:ascii="David" w:hAnsi="David"/>
                <w:rtl/>
              </w:rPr>
              <w:t>פיננסיים</w:t>
            </w:r>
          </w:p>
        </w:tc>
        <w:tc>
          <w:tcPr>
            <w:tcW w:w="890" w:type="dxa"/>
            <w:noWrap/>
            <w:vAlign w:val="bottom"/>
            <w:hideMark/>
          </w:tcPr>
          <w:p w14:paraId="07604D79" w14:textId="77777777" w:rsidR="00D20EEA" w:rsidRPr="006035BA" w:rsidRDefault="00D20EE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1488D00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FA0A74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13E44B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CDF900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7A52B1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67212C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566E1BBD" w14:textId="77777777" w:rsidTr="007761DA">
        <w:tc>
          <w:tcPr>
            <w:tcW w:w="1137" w:type="dxa"/>
            <w:vAlign w:val="bottom"/>
          </w:tcPr>
          <w:p w14:paraId="67A68CE5"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7B7819FC"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רווחים (הפסדים) אחרים מהשקעות, נטו</w:t>
            </w:r>
          </w:p>
        </w:tc>
        <w:tc>
          <w:tcPr>
            <w:tcW w:w="890" w:type="dxa"/>
            <w:noWrap/>
            <w:vAlign w:val="bottom"/>
            <w:hideMark/>
          </w:tcPr>
          <w:p w14:paraId="4989CEDC" w14:textId="77777777" w:rsidR="00D20EEA" w:rsidRPr="006035BA" w:rsidRDefault="00D20EE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46D1A09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309C1E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861867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70C70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18FD65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1ECB6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26F1B981" w14:textId="77777777" w:rsidTr="007761DA">
        <w:tc>
          <w:tcPr>
            <w:tcW w:w="1137" w:type="dxa"/>
            <w:vAlign w:val="bottom"/>
          </w:tcPr>
          <w:p w14:paraId="592AFC06" w14:textId="77777777" w:rsidR="00D20EEA" w:rsidRPr="006035BA" w:rsidRDefault="00D20EEA" w:rsidP="007761DA">
            <w:pPr>
              <w:widowControl/>
              <w:overflowPunct/>
              <w:autoSpaceDE/>
              <w:autoSpaceDN/>
              <w:adjustRightInd/>
              <w:textAlignment w:val="auto"/>
              <w:rPr>
                <w:rFonts w:ascii="David" w:hAnsi="David"/>
                <w:rtl/>
              </w:rPr>
            </w:pPr>
          </w:p>
        </w:tc>
        <w:tc>
          <w:tcPr>
            <w:tcW w:w="2694" w:type="dxa"/>
            <w:vAlign w:val="bottom"/>
            <w:hideMark/>
          </w:tcPr>
          <w:p w14:paraId="61134E44"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חלק ברווחי (הפסדי) חברות מוחזקות המטופלות לפי שיטת השווי המאזני הקשורות באופן הדוק לפעילות ההשקעה</w:t>
            </w:r>
          </w:p>
        </w:tc>
        <w:tc>
          <w:tcPr>
            <w:tcW w:w="890" w:type="dxa"/>
            <w:noWrap/>
            <w:vAlign w:val="bottom"/>
            <w:hideMark/>
          </w:tcPr>
          <w:p w14:paraId="3CAE699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6035BA">
              <w:rPr>
                <w:rFonts w:ascii="David" w:hAnsi="David"/>
                <w:color w:val="000000"/>
              </w:rPr>
              <w:t> </w:t>
            </w:r>
          </w:p>
        </w:tc>
        <w:tc>
          <w:tcPr>
            <w:tcW w:w="891" w:type="dxa"/>
            <w:noWrap/>
            <w:vAlign w:val="bottom"/>
            <w:hideMark/>
          </w:tcPr>
          <w:p w14:paraId="0A16568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160205C9"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0" w:type="dxa"/>
            <w:noWrap/>
            <w:vAlign w:val="bottom"/>
            <w:hideMark/>
          </w:tcPr>
          <w:p w14:paraId="66A49ED9"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546ED8D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3B81095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c>
          <w:tcPr>
            <w:tcW w:w="891" w:type="dxa"/>
            <w:noWrap/>
            <w:vAlign w:val="bottom"/>
            <w:hideMark/>
          </w:tcPr>
          <w:p w14:paraId="60513882"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6035BA">
              <w:rPr>
                <w:rFonts w:ascii="David" w:hAnsi="David"/>
                <w:color w:val="000000"/>
              </w:rPr>
              <w:t> </w:t>
            </w:r>
          </w:p>
        </w:tc>
      </w:tr>
      <w:tr w:rsidR="00D20EEA" w:rsidRPr="006035BA" w14:paraId="59DA237A" w14:textId="77777777" w:rsidTr="007761DA">
        <w:tc>
          <w:tcPr>
            <w:tcW w:w="1137" w:type="dxa"/>
            <w:vAlign w:val="bottom"/>
          </w:tcPr>
          <w:p w14:paraId="22666162" w14:textId="77777777" w:rsidR="00D20EEA" w:rsidRPr="006035BA" w:rsidRDefault="00D20EEA" w:rsidP="007761DA">
            <w:pPr>
              <w:widowControl/>
              <w:overflowPunct/>
              <w:autoSpaceDE/>
              <w:autoSpaceDN/>
              <w:adjustRightInd/>
              <w:textAlignment w:val="auto"/>
              <w:rPr>
                <w:rFonts w:ascii="David" w:hAnsi="David"/>
                <w:b/>
                <w:bCs/>
                <w:rtl/>
              </w:rPr>
            </w:pPr>
          </w:p>
        </w:tc>
        <w:tc>
          <w:tcPr>
            <w:tcW w:w="2694" w:type="dxa"/>
            <w:noWrap/>
            <w:vAlign w:val="bottom"/>
            <w:hideMark/>
          </w:tcPr>
          <w:p w14:paraId="4CB2A612" w14:textId="77777777" w:rsidR="00D20EEA" w:rsidRPr="006035BA" w:rsidRDefault="00D20EE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 xml:space="preserve">סך הכל רווחים (הפסדים) מהשקעות אחרות, נטו </w:t>
            </w:r>
          </w:p>
        </w:tc>
        <w:tc>
          <w:tcPr>
            <w:tcW w:w="890" w:type="dxa"/>
            <w:noWrap/>
            <w:vAlign w:val="bottom"/>
            <w:hideMark/>
          </w:tcPr>
          <w:p w14:paraId="7C99E697" w14:textId="77777777" w:rsidR="00D20EEA" w:rsidRPr="006035BA" w:rsidRDefault="00D20EEA" w:rsidP="007761DA">
            <w:pPr>
              <w:widowControl/>
              <w:overflowPunct/>
              <w:autoSpaceDE/>
              <w:autoSpaceDN/>
              <w:adjustRightInd/>
              <w:spacing w:line="200" w:lineRule="exact"/>
              <w:textAlignment w:val="auto"/>
              <w:rPr>
                <w:rFonts w:ascii="David" w:hAnsi="David"/>
                <w:b/>
                <w:bCs/>
                <w:rtl/>
              </w:rPr>
            </w:pPr>
          </w:p>
        </w:tc>
        <w:tc>
          <w:tcPr>
            <w:tcW w:w="891" w:type="dxa"/>
            <w:noWrap/>
            <w:vAlign w:val="bottom"/>
            <w:hideMark/>
          </w:tcPr>
          <w:p w14:paraId="373017D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B0F0C4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B57386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C1C29E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F8146C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D845C6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3988F24C" w14:textId="77777777" w:rsidTr="007761DA">
        <w:tc>
          <w:tcPr>
            <w:tcW w:w="1137" w:type="dxa"/>
            <w:vAlign w:val="bottom"/>
          </w:tcPr>
          <w:p w14:paraId="208FD890"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973CC9A"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הכל רווחים (הפסדים) מהשקעות, נטו</w:t>
            </w:r>
          </w:p>
        </w:tc>
        <w:tc>
          <w:tcPr>
            <w:tcW w:w="890" w:type="dxa"/>
            <w:noWrap/>
            <w:vAlign w:val="bottom"/>
            <w:hideMark/>
          </w:tcPr>
          <w:p w14:paraId="7A7D03F0"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290CFFC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BD5D3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5AE04B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FF78C2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6C8FD2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7A3949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4C805B91" w14:textId="77777777" w:rsidTr="007761DA">
        <w:tc>
          <w:tcPr>
            <w:tcW w:w="1137" w:type="dxa"/>
            <w:vAlign w:val="bottom"/>
          </w:tcPr>
          <w:p w14:paraId="55C42E57" w14:textId="77777777" w:rsidR="00D20EEA" w:rsidRPr="006035BA" w:rsidRDefault="00D20EEA" w:rsidP="007761DA">
            <w:pPr>
              <w:widowControl/>
              <w:overflowPunct/>
              <w:autoSpaceDE/>
              <w:autoSpaceDN/>
              <w:adjustRightInd/>
              <w:textAlignment w:val="auto"/>
              <w:rPr>
                <w:rFonts w:ascii="David" w:hAnsi="David"/>
                <w:sz w:val="20"/>
                <w:szCs w:val="20"/>
              </w:rPr>
            </w:pPr>
          </w:p>
        </w:tc>
        <w:tc>
          <w:tcPr>
            <w:tcW w:w="2694" w:type="dxa"/>
            <w:noWrap/>
            <w:vAlign w:val="bottom"/>
            <w:hideMark/>
          </w:tcPr>
          <w:p w14:paraId="6232AC8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D127B1B"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09AB8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3052E8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8D6F9D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A3C60B0"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9560BC5"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0E312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1F36D4C1" w14:textId="77777777" w:rsidTr="007761DA">
        <w:tc>
          <w:tcPr>
            <w:tcW w:w="1137" w:type="dxa"/>
            <w:vAlign w:val="bottom"/>
          </w:tcPr>
          <w:p w14:paraId="73459E91"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0E11929"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668F16BB"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A67DFCC"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E01631D"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6440662"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B5B5F1"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11BE4F"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BBEBBC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33791715" w14:textId="77777777" w:rsidTr="007761DA">
        <w:tc>
          <w:tcPr>
            <w:tcW w:w="1137" w:type="dxa"/>
            <w:vAlign w:val="bottom"/>
          </w:tcPr>
          <w:p w14:paraId="158CB593" w14:textId="77777777" w:rsidR="00D20EEA" w:rsidRPr="006035BA" w:rsidRDefault="00D20EE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521E8A7D" w14:textId="77777777" w:rsidR="00D20EEA" w:rsidRPr="006035BA" w:rsidRDefault="00D20EE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78B3BF30" w14:textId="77777777" w:rsidR="00D20EEA" w:rsidRPr="006035BA" w:rsidRDefault="00D20EE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2BA9637"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B218688"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00330559"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60D736"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E2D0F14"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1A8600A" w14:textId="77777777" w:rsidR="00D20EEA" w:rsidRPr="006035BA" w:rsidRDefault="00D20EEA" w:rsidP="007761DA">
            <w:pPr>
              <w:widowControl/>
              <w:overflowPunct/>
              <w:autoSpaceDE/>
              <w:autoSpaceDN/>
              <w:adjustRightInd/>
              <w:spacing w:line="200" w:lineRule="exact"/>
              <w:textAlignment w:val="auto"/>
              <w:rPr>
                <w:rFonts w:ascii="David" w:hAnsi="David"/>
                <w:sz w:val="20"/>
                <w:szCs w:val="20"/>
              </w:rPr>
            </w:pPr>
          </w:p>
        </w:tc>
      </w:tr>
      <w:tr w:rsidR="00D20EEA" w:rsidRPr="006035BA" w14:paraId="27913D30" w14:textId="77777777" w:rsidTr="007761DA">
        <w:tc>
          <w:tcPr>
            <w:tcW w:w="1137" w:type="dxa"/>
            <w:vAlign w:val="bottom"/>
          </w:tcPr>
          <w:p w14:paraId="477743FE" w14:textId="77777777" w:rsidR="00D20EEA" w:rsidRPr="006035BA" w:rsidRDefault="00D20EEA" w:rsidP="007761DA">
            <w:pPr>
              <w:widowControl/>
              <w:overflowPunct/>
              <w:autoSpaceDE/>
              <w:autoSpaceDN/>
              <w:adjustRightInd/>
              <w:textAlignment w:val="auto"/>
              <w:rPr>
                <w:rFonts w:ascii="David" w:hAnsi="David"/>
                <w:rtl/>
              </w:rPr>
            </w:pPr>
          </w:p>
        </w:tc>
        <w:tc>
          <w:tcPr>
            <w:tcW w:w="2694" w:type="dxa"/>
            <w:noWrap/>
            <w:vAlign w:val="bottom"/>
            <w:hideMark/>
          </w:tcPr>
          <w:p w14:paraId="45783191" w14:textId="77777777" w:rsidR="00D20EEA" w:rsidRPr="006035BA" w:rsidRDefault="00D20EEA" w:rsidP="007761DA">
            <w:pPr>
              <w:widowControl/>
              <w:overflowPunct/>
              <w:autoSpaceDE/>
              <w:autoSpaceDN/>
              <w:adjustRightInd/>
              <w:spacing w:line="200" w:lineRule="exact"/>
              <w:textAlignment w:val="auto"/>
              <w:rPr>
                <w:rFonts w:ascii="David" w:hAnsi="David"/>
              </w:rPr>
            </w:pPr>
            <w:r w:rsidRPr="006035BA">
              <w:rPr>
                <w:rFonts w:ascii="David" w:hAnsi="David"/>
                <w:rtl/>
              </w:rPr>
              <w:t>קיטון (גידול) בהתחייבויות בגין חוזי השקעה בשל מרכיב התשואה (*)</w:t>
            </w:r>
          </w:p>
        </w:tc>
        <w:tc>
          <w:tcPr>
            <w:tcW w:w="890" w:type="dxa"/>
            <w:noWrap/>
            <w:vAlign w:val="bottom"/>
            <w:hideMark/>
          </w:tcPr>
          <w:p w14:paraId="2F125202"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rtl/>
              </w:rPr>
            </w:pPr>
          </w:p>
        </w:tc>
        <w:tc>
          <w:tcPr>
            <w:tcW w:w="891" w:type="dxa"/>
            <w:noWrap/>
            <w:vAlign w:val="bottom"/>
            <w:hideMark/>
          </w:tcPr>
          <w:p w14:paraId="6CE0D165"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7CDF227"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02CF695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A09A1D2"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91E65D"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3F259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D20EEA" w:rsidRPr="006035BA" w14:paraId="27C22D8B" w14:textId="77777777" w:rsidTr="007761DA">
        <w:tc>
          <w:tcPr>
            <w:tcW w:w="1137" w:type="dxa"/>
            <w:vAlign w:val="bottom"/>
          </w:tcPr>
          <w:p w14:paraId="09E52A8A"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379DAA47"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מהשקעות ומימון, נטו</w:t>
            </w:r>
          </w:p>
        </w:tc>
        <w:tc>
          <w:tcPr>
            <w:tcW w:w="890" w:type="dxa"/>
            <w:noWrap/>
            <w:vAlign w:val="bottom"/>
            <w:hideMark/>
          </w:tcPr>
          <w:p w14:paraId="369A3DD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5642FEA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32F2FB1"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244584E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A083F1A"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969903A"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1CEDB5B"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D20EEA" w:rsidRPr="006035BA" w14:paraId="182499EF" w14:textId="77777777" w:rsidTr="007761DA">
        <w:tc>
          <w:tcPr>
            <w:tcW w:w="1137" w:type="dxa"/>
            <w:vAlign w:val="bottom"/>
          </w:tcPr>
          <w:p w14:paraId="5F59EE28" w14:textId="77777777" w:rsidR="00D20EEA" w:rsidRPr="006035BA" w:rsidRDefault="00D20EE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18126B5F" w14:textId="77777777" w:rsidR="00D20EEA" w:rsidRPr="006035BA" w:rsidRDefault="00D20EE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 xml:space="preserve">רווח (הפסד), נטו מביטוח ומהשקעה </w:t>
            </w:r>
          </w:p>
        </w:tc>
        <w:tc>
          <w:tcPr>
            <w:tcW w:w="890" w:type="dxa"/>
            <w:noWrap/>
            <w:vAlign w:val="bottom"/>
            <w:hideMark/>
          </w:tcPr>
          <w:p w14:paraId="15ADD223"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48634C26"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46D39E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0D54171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E056BBE"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1035B4C"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8D25570" w14:textId="77777777" w:rsidR="00D20EEA" w:rsidRPr="006035BA" w:rsidRDefault="00D20EE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bl>
    <w:p w14:paraId="4F321D0C" w14:textId="77777777" w:rsidR="00D20EEA" w:rsidRDefault="00D20EEA" w:rsidP="00D20EEA">
      <w:pPr>
        <w:widowControl/>
        <w:overflowPunct/>
        <w:autoSpaceDE/>
        <w:autoSpaceDN/>
        <w:bidi w:val="0"/>
        <w:adjustRightInd/>
        <w:textAlignment w:val="auto"/>
        <w:rPr>
          <w:rtl/>
        </w:rPr>
      </w:pPr>
    </w:p>
    <w:p w14:paraId="50912A2D" w14:textId="77777777" w:rsidR="00D20EEA" w:rsidRDefault="00D20EEA" w:rsidP="00D20EEA">
      <w:pPr>
        <w:widowControl/>
        <w:overflowPunct/>
        <w:autoSpaceDE/>
        <w:autoSpaceDN/>
        <w:bidi w:val="0"/>
        <w:adjustRightInd/>
        <w:textAlignment w:val="auto"/>
        <w:rPr>
          <w:rtl/>
        </w:rPr>
      </w:pPr>
    </w:p>
    <w:p w14:paraId="6C0BF1DD" w14:textId="77777777" w:rsidR="00D20EEA" w:rsidRDefault="00D20EEA">
      <w:pPr>
        <w:widowControl/>
        <w:overflowPunct/>
        <w:autoSpaceDE/>
        <w:autoSpaceDN/>
        <w:bidi w:val="0"/>
        <w:adjustRightInd/>
        <w:textAlignment w:val="auto"/>
      </w:pPr>
      <w:r>
        <w:br w:type="page"/>
      </w:r>
    </w:p>
    <w:tbl>
      <w:tblPr>
        <w:bidiVisual/>
        <w:tblW w:w="10065" w:type="dxa"/>
        <w:tblInd w:w="-80" w:type="dxa"/>
        <w:tblLayout w:type="fixed"/>
        <w:tblLook w:val="01E0" w:firstRow="1" w:lastRow="1" w:firstColumn="1" w:lastColumn="1" w:noHBand="0" w:noVBand="0"/>
      </w:tblPr>
      <w:tblGrid>
        <w:gridCol w:w="1134"/>
        <w:gridCol w:w="8931"/>
      </w:tblGrid>
      <w:tr w:rsidR="00A2114A" w:rsidRPr="000C01C1" w14:paraId="03E16C46" w14:textId="77777777" w:rsidTr="007761DA">
        <w:tc>
          <w:tcPr>
            <w:tcW w:w="1134" w:type="dxa"/>
          </w:tcPr>
          <w:p w14:paraId="214A8C3F" w14:textId="77777777" w:rsidR="00A2114A" w:rsidRPr="000C01C1" w:rsidRDefault="00A2114A" w:rsidP="007761DA">
            <w:pPr>
              <w:bidi w:val="0"/>
              <w:jc w:val="right"/>
              <w:rPr>
                <w:rFonts w:ascii="David" w:hAnsi="David"/>
                <w:sz w:val="16"/>
                <w:szCs w:val="16"/>
              </w:rPr>
            </w:pPr>
            <w:r w:rsidRPr="000C01C1">
              <w:rPr>
                <w:rFonts w:ascii="David" w:hAnsi="David"/>
                <w:i/>
                <w:iCs/>
                <w:sz w:val="16"/>
                <w:szCs w:val="16"/>
              </w:rPr>
              <w:lastRenderedPageBreak/>
              <w:t>Reference</w:t>
            </w:r>
          </w:p>
        </w:tc>
        <w:tc>
          <w:tcPr>
            <w:tcW w:w="8931" w:type="dxa"/>
          </w:tcPr>
          <w:p w14:paraId="43F30229" w14:textId="77777777" w:rsidR="00A2114A" w:rsidRPr="000C01C1" w:rsidRDefault="008C55C5" w:rsidP="007761DA">
            <w:pPr>
              <w:rPr>
                <w:rFonts w:ascii="David" w:hAnsi="David"/>
                <w:b/>
                <w:bCs/>
                <w:sz w:val="26"/>
                <w:szCs w:val="26"/>
                <w:rtl/>
              </w:rPr>
            </w:pPr>
            <w:r>
              <w:rPr>
                <w:rFonts w:ascii="David" w:hAnsi="David"/>
                <w:b/>
                <w:bCs/>
                <w:sz w:val="26"/>
                <w:szCs w:val="26"/>
                <w:rtl/>
              </w:rPr>
              <w:t>ביאורים</w:t>
            </w:r>
            <w:r w:rsidR="00A2114A" w:rsidRPr="000C01C1">
              <w:rPr>
                <w:rFonts w:ascii="David" w:hAnsi="David"/>
                <w:b/>
                <w:bCs/>
                <w:sz w:val="26"/>
                <w:szCs w:val="26"/>
                <w:rtl/>
              </w:rPr>
              <w:t xml:space="preserve"> לדוחות הכספיים</w:t>
            </w:r>
          </w:p>
          <w:p w14:paraId="5CA6BE5A" w14:textId="77777777" w:rsidR="00A2114A" w:rsidRPr="000C01C1" w:rsidRDefault="00A2114A" w:rsidP="007761DA">
            <w:pPr>
              <w:jc w:val="both"/>
              <w:rPr>
                <w:rFonts w:ascii="David" w:hAnsi="David"/>
                <w:rtl/>
              </w:rPr>
            </w:pPr>
          </w:p>
        </w:tc>
      </w:tr>
      <w:tr w:rsidR="00A2114A" w:rsidRPr="00900E41" w14:paraId="753D67F3" w14:textId="77777777" w:rsidTr="007761DA">
        <w:tc>
          <w:tcPr>
            <w:tcW w:w="1134" w:type="dxa"/>
          </w:tcPr>
          <w:p w14:paraId="7A036A48" w14:textId="77777777" w:rsidR="00A2114A" w:rsidRPr="000C01C1" w:rsidRDefault="00A2114A" w:rsidP="007761DA">
            <w:pPr>
              <w:bidi w:val="0"/>
              <w:jc w:val="right"/>
              <w:rPr>
                <w:rFonts w:ascii="David" w:hAnsi="David"/>
                <w:i/>
                <w:iCs/>
                <w:sz w:val="16"/>
                <w:szCs w:val="16"/>
                <w:lang w:val="pt-BR"/>
              </w:rPr>
            </w:pPr>
          </w:p>
        </w:tc>
        <w:tc>
          <w:tcPr>
            <w:tcW w:w="8931" w:type="dxa"/>
          </w:tcPr>
          <w:p w14:paraId="7011367A" w14:textId="77777777" w:rsidR="00A2114A" w:rsidRDefault="001613B6" w:rsidP="007761DA">
            <w:pPr>
              <w:pStyle w:val="Heading4"/>
              <w:ind w:left="0"/>
              <w:jc w:val="both"/>
              <w:rPr>
                <w:rFonts w:ascii="David" w:hAnsi="David"/>
                <w:color w:val="000000"/>
                <w:sz w:val="24"/>
                <w:szCs w:val="24"/>
              </w:rPr>
            </w:pPr>
            <w:r>
              <w:rPr>
                <w:rFonts w:ascii="David" w:hAnsi="David" w:hint="cs"/>
                <w:color w:val="000000"/>
                <w:sz w:val="24"/>
                <w:szCs w:val="24"/>
                <w:rtl/>
              </w:rPr>
              <w:t>4</w:t>
            </w:r>
            <w:r w:rsidR="00A2114A" w:rsidRPr="0016616E">
              <w:rPr>
                <w:rFonts w:ascii="David" w:hAnsi="David"/>
                <w:color w:val="000000"/>
                <w:sz w:val="24"/>
                <w:szCs w:val="24"/>
                <w:rtl/>
              </w:rPr>
              <w:t>.</w:t>
            </w:r>
            <w:r w:rsidR="00A2114A" w:rsidRPr="0016616E">
              <w:rPr>
                <w:rFonts w:ascii="David" w:hAnsi="David"/>
                <w:color w:val="000000"/>
                <w:sz w:val="24"/>
                <w:szCs w:val="24"/>
                <w:rtl/>
              </w:rPr>
              <w:tab/>
            </w:r>
            <w:r w:rsidR="00A2114A" w:rsidRPr="0016616E">
              <w:rPr>
                <w:rFonts w:ascii="David" w:hAnsi="David" w:hint="cs"/>
                <w:color w:val="000000"/>
                <w:sz w:val="24"/>
                <w:szCs w:val="24"/>
                <w:rtl/>
              </w:rPr>
              <w:t>מגזרי פעילות</w:t>
            </w:r>
            <w:r w:rsidR="00A2114A">
              <w:rPr>
                <w:rFonts w:ascii="David" w:hAnsi="David" w:hint="cs"/>
                <w:color w:val="000000"/>
                <w:sz w:val="24"/>
                <w:szCs w:val="24"/>
                <w:rtl/>
              </w:rPr>
              <w:t xml:space="preserve"> (המשך)</w:t>
            </w:r>
          </w:p>
          <w:p w14:paraId="5F63DCEE" w14:textId="77777777" w:rsidR="00A2114A" w:rsidRDefault="00A2114A" w:rsidP="007761DA"/>
          <w:p w14:paraId="151F84FC" w14:textId="77777777" w:rsidR="00A2114A" w:rsidRPr="00900E41" w:rsidRDefault="00F32CB2" w:rsidP="007761DA">
            <w:pPr>
              <w:widowControl/>
              <w:overflowPunct/>
              <w:autoSpaceDE/>
              <w:autoSpaceDN/>
              <w:adjustRightInd/>
              <w:jc w:val="both"/>
              <w:textAlignment w:val="auto"/>
              <w:rPr>
                <w:rtl/>
              </w:rPr>
            </w:pPr>
            <w:r>
              <w:rPr>
                <w:rFonts w:ascii="David" w:hAnsi="David" w:hint="cs"/>
                <w:b/>
                <w:bCs/>
                <w:color w:val="000000"/>
                <w:rtl/>
              </w:rPr>
              <w:t>ג</w:t>
            </w:r>
            <w:r w:rsidR="00A2114A">
              <w:rPr>
                <w:rFonts w:ascii="David" w:hAnsi="David" w:hint="cs"/>
                <w:b/>
                <w:bCs/>
                <w:color w:val="000000"/>
                <w:rtl/>
              </w:rPr>
              <w:t>.</w:t>
            </w:r>
            <w:r w:rsidR="00A2114A">
              <w:rPr>
                <w:rFonts w:ascii="David" w:hAnsi="David"/>
                <w:b/>
                <w:bCs/>
                <w:color w:val="000000"/>
                <w:rtl/>
              </w:rPr>
              <w:tab/>
            </w:r>
            <w:r w:rsidR="00A2114A" w:rsidRPr="00804E85">
              <w:rPr>
                <w:rFonts w:ascii="David" w:hAnsi="David"/>
                <w:b/>
                <w:bCs/>
                <w:color w:val="000000"/>
                <w:u w:val="single"/>
                <w:rtl/>
              </w:rPr>
              <w:t>מגזר בר דיווח (המשך)</w:t>
            </w:r>
          </w:p>
        </w:tc>
      </w:tr>
    </w:tbl>
    <w:p w14:paraId="4FC9BC27"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30D00A99" w14:textId="77777777" w:rsidTr="007761DA">
        <w:tc>
          <w:tcPr>
            <w:tcW w:w="1137" w:type="dxa"/>
            <w:vAlign w:val="bottom"/>
          </w:tcPr>
          <w:p w14:paraId="09440D25" w14:textId="77777777" w:rsidR="00A2114A" w:rsidRPr="006035BA" w:rsidRDefault="00A2114A" w:rsidP="00A2114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12B90A47" w14:textId="77777777" w:rsidR="00A2114A" w:rsidRPr="006035BA" w:rsidRDefault="00A2114A" w:rsidP="00A2114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5FCC045B" w14:textId="714F79B1" w:rsidR="00A2114A" w:rsidRPr="00CC75B7" w:rsidRDefault="00A2114A" w:rsidP="00A2114A">
            <w:pPr>
              <w:widowControl/>
              <w:pBdr>
                <w:bottom w:val="single" w:sz="4" w:space="0" w:color="auto"/>
              </w:pBdr>
              <w:overflowPunct/>
              <w:autoSpaceDE/>
              <w:autoSpaceDN/>
              <w:adjustRightInd/>
              <w:spacing w:line="180" w:lineRule="exact"/>
              <w:jc w:val="center"/>
              <w:textAlignment w:val="auto"/>
              <w:rPr>
                <w:rFonts w:ascii="David" w:hAnsi="David"/>
                <w:b/>
                <w:bCs/>
                <w:sz w:val="18"/>
                <w:szCs w:val="18"/>
              </w:rPr>
            </w:pPr>
            <w:r w:rsidRPr="006035BA">
              <w:rPr>
                <w:rFonts w:ascii="David" w:hAnsi="David"/>
                <w:b/>
                <w:bCs/>
                <w:color w:val="000000"/>
                <w:sz w:val="18"/>
                <w:szCs w:val="18"/>
                <w:rtl/>
              </w:rPr>
              <w:t xml:space="preserve">לתקופה של </w:t>
            </w:r>
            <w:r>
              <w:rPr>
                <w:rFonts w:ascii="David" w:hAnsi="David" w:hint="cs"/>
                <w:b/>
                <w:bCs/>
                <w:color w:val="000000"/>
                <w:sz w:val="18"/>
                <w:szCs w:val="18"/>
                <w:rtl/>
              </w:rPr>
              <w:t>שנה</w:t>
            </w:r>
            <w:r w:rsidRPr="006035BA">
              <w:rPr>
                <w:rFonts w:ascii="David" w:hAnsi="David"/>
                <w:b/>
                <w:bCs/>
                <w:color w:val="000000"/>
                <w:sz w:val="18"/>
                <w:szCs w:val="18"/>
                <w:rtl/>
              </w:rPr>
              <w:t xml:space="preserve"> שהסתיימה </w:t>
            </w:r>
            <w:r>
              <w:rPr>
                <w:rFonts w:ascii="David" w:hAnsi="David" w:hint="cs"/>
                <w:b/>
                <w:bCs/>
                <w:color w:val="000000"/>
                <w:sz w:val="18"/>
                <w:szCs w:val="18"/>
                <w:rtl/>
              </w:rPr>
              <w:t xml:space="preserve">ביום 31 בדצמבר </w:t>
            </w:r>
            <w:r w:rsidR="005264D4">
              <w:rPr>
                <w:rFonts w:ascii="David" w:hAnsi="David" w:hint="cs"/>
                <w:b/>
                <w:bCs/>
                <w:color w:val="000000"/>
                <w:sz w:val="18"/>
                <w:szCs w:val="18"/>
                <w:rtl/>
              </w:rPr>
              <w:t>2025</w:t>
            </w:r>
            <w:r w:rsidRPr="00160A4B">
              <w:rPr>
                <w:rFonts w:asciiTheme="minorHAnsi" w:hAnsiTheme="minorHAnsi"/>
                <w:b/>
                <w:bCs/>
                <w:sz w:val="18"/>
                <w:szCs w:val="18"/>
                <w:rtl/>
              </w:rPr>
              <w:t xml:space="preserve"> (מבוקר)</w:t>
            </w:r>
          </w:p>
        </w:tc>
      </w:tr>
      <w:tr w:rsidR="00A2114A" w:rsidRPr="006035BA" w14:paraId="4CC03217" w14:textId="77777777" w:rsidTr="007761DA">
        <w:tc>
          <w:tcPr>
            <w:tcW w:w="1137" w:type="dxa"/>
            <w:vAlign w:val="bottom"/>
          </w:tcPr>
          <w:p w14:paraId="38336CDE"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27E45FF6"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F4215A3"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ביטוח</w:t>
            </w:r>
          </w:p>
        </w:tc>
        <w:tc>
          <w:tcPr>
            <w:tcW w:w="891" w:type="dxa"/>
            <w:noWrap/>
            <w:vAlign w:val="bottom"/>
            <w:hideMark/>
          </w:tcPr>
          <w:p w14:paraId="2545140A"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61E86F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3C2DA36D"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DE36EA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919DA2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FD22AC9"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6C939761" w14:textId="77777777" w:rsidTr="007761DA">
        <w:tc>
          <w:tcPr>
            <w:tcW w:w="1137" w:type="dxa"/>
            <w:vAlign w:val="bottom"/>
          </w:tcPr>
          <w:p w14:paraId="044E8ABB"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42CCA66"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555D9A2C"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חיים</w:t>
            </w:r>
          </w:p>
        </w:tc>
        <w:tc>
          <w:tcPr>
            <w:tcW w:w="891" w:type="dxa"/>
            <w:noWrap/>
            <w:vAlign w:val="bottom"/>
            <w:hideMark/>
          </w:tcPr>
          <w:p w14:paraId="02F0722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D576E9F"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7E3BB5A8"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53B4F47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6012DAE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4E63FAA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5F4CB8EE" w14:textId="77777777" w:rsidTr="007761DA">
        <w:tc>
          <w:tcPr>
            <w:tcW w:w="1137" w:type="dxa"/>
            <w:vAlign w:val="bottom"/>
          </w:tcPr>
          <w:p w14:paraId="752365B6"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A01F286"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7C1DED0"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וחיסכון</w:t>
            </w:r>
          </w:p>
        </w:tc>
        <w:tc>
          <w:tcPr>
            <w:tcW w:w="891" w:type="dxa"/>
            <w:noWrap/>
            <w:vAlign w:val="bottom"/>
            <w:hideMark/>
          </w:tcPr>
          <w:p w14:paraId="138DAD21"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3D377D1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0" w:type="dxa"/>
            <w:noWrap/>
            <w:vAlign w:val="bottom"/>
            <w:hideMark/>
          </w:tcPr>
          <w:p w14:paraId="14C7AF3C"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מגזרי</w:t>
            </w:r>
          </w:p>
        </w:tc>
        <w:tc>
          <w:tcPr>
            <w:tcW w:w="891" w:type="dxa"/>
            <w:noWrap/>
            <w:vAlign w:val="bottom"/>
            <w:hideMark/>
          </w:tcPr>
          <w:p w14:paraId="4B9A414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לא מיוחס</w:t>
            </w:r>
          </w:p>
        </w:tc>
        <w:tc>
          <w:tcPr>
            <w:tcW w:w="891" w:type="dxa"/>
            <w:noWrap/>
            <w:vAlign w:val="bottom"/>
            <w:hideMark/>
          </w:tcPr>
          <w:p w14:paraId="77C70845"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c>
          <w:tcPr>
            <w:tcW w:w="891" w:type="dxa"/>
            <w:noWrap/>
            <w:vAlign w:val="bottom"/>
            <w:hideMark/>
          </w:tcPr>
          <w:p w14:paraId="29954A3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19E4CF55" w14:textId="77777777" w:rsidTr="007761DA">
        <w:tc>
          <w:tcPr>
            <w:tcW w:w="1137" w:type="dxa"/>
            <w:vAlign w:val="bottom"/>
          </w:tcPr>
          <w:p w14:paraId="1D5F6EF6"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71308771"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6DC8DD1B" w14:textId="77777777" w:rsidR="00A2114A" w:rsidRPr="006035BA" w:rsidRDefault="00A2114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ארוך</w:t>
            </w:r>
          </w:p>
        </w:tc>
        <w:tc>
          <w:tcPr>
            <w:tcW w:w="891" w:type="dxa"/>
            <w:noWrap/>
            <w:vAlign w:val="bottom"/>
            <w:hideMark/>
          </w:tcPr>
          <w:p w14:paraId="4DD733BE"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1" w:type="dxa"/>
            <w:noWrap/>
            <w:vAlign w:val="bottom"/>
            <w:hideMark/>
          </w:tcPr>
          <w:p w14:paraId="53E8DF4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ביטוח</w:t>
            </w:r>
          </w:p>
        </w:tc>
        <w:tc>
          <w:tcPr>
            <w:tcW w:w="890" w:type="dxa"/>
            <w:noWrap/>
            <w:vAlign w:val="bottom"/>
            <w:hideMark/>
          </w:tcPr>
          <w:p w14:paraId="27C9BBA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01308C86"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למגזרי</w:t>
            </w:r>
          </w:p>
        </w:tc>
        <w:tc>
          <w:tcPr>
            <w:tcW w:w="891" w:type="dxa"/>
            <w:noWrap/>
            <w:vAlign w:val="bottom"/>
            <w:hideMark/>
          </w:tcPr>
          <w:p w14:paraId="3E8BB384"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התאמות</w:t>
            </w:r>
          </w:p>
        </w:tc>
        <w:tc>
          <w:tcPr>
            <w:tcW w:w="891" w:type="dxa"/>
            <w:noWrap/>
            <w:vAlign w:val="bottom"/>
            <w:hideMark/>
          </w:tcPr>
          <w:p w14:paraId="1072A9B2" w14:textId="77777777" w:rsidR="00A2114A" w:rsidRPr="006035BA" w:rsidRDefault="00A2114A" w:rsidP="007761DA">
            <w:pPr>
              <w:widowControl/>
              <w:overflowPunct/>
              <w:autoSpaceDE/>
              <w:autoSpaceDN/>
              <w:adjustRightInd/>
              <w:spacing w:line="180" w:lineRule="exact"/>
              <w:textAlignment w:val="auto"/>
              <w:rPr>
                <w:rFonts w:ascii="David" w:hAnsi="David"/>
                <w:b/>
                <w:bCs/>
                <w:sz w:val="18"/>
                <w:szCs w:val="18"/>
              </w:rPr>
            </w:pPr>
          </w:p>
        </w:tc>
      </w:tr>
      <w:tr w:rsidR="00A2114A" w:rsidRPr="006035BA" w14:paraId="546C22CA" w14:textId="77777777" w:rsidTr="007761DA">
        <w:tc>
          <w:tcPr>
            <w:tcW w:w="1137" w:type="dxa"/>
            <w:vAlign w:val="bottom"/>
          </w:tcPr>
          <w:p w14:paraId="79F2B629"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6F432B44"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890" w:type="dxa"/>
            <w:noWrap/>
            <w:vAlign w:val="bottom"/>
            <w:hideMark/>
          </w:tcPr>
          <w:p w14:paraId="7EDFD0F3"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טווח</w:t>
            </w:r>
          </w:p>
        </w:tc>
        <w:tc>
          <w:tcPr>
            <w:tcW w:w="891" w:type="dxa"/>
            <w:noWrap/>
            <w:vAlign w:val="bottom"/>
            <w:hideMark/>
          </w:tcPr>
          <w:p w14:paraId="6B600737"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בריאות</w:t>
            </w:r>
          </w:p>
        </w:tc>
        <w:tc>
          <w:tcPr>
            <w:tcW w:w="891" w:type="dxa"/>
            <w:noWrap/>
            <w:vAlign w:val="bottom"/>
            <w:hideMark/>
          </w:tcPr>
          <w:p w14:paraId="5E01BC72"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כללי</w:t>
            </w:r>
          </w:p>
        </w:tc>
        <w:tc>
          <w:tcPr>
            <w:tcW w:w="890" w:type="dxa"/>
            <w:noWrap/>
            <w:vAlign w:val="bottom"/>
            <w:hideMark/>
          </w:tcPr>
          <w:p w14:paraId="03A737CF"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אחרים</w:t>
            </w:r>
          </w:p>
        </w:tc>
        <w:tc>
          <w:tcPr>
            <w:tcW w:w="891" w:type="dxa"/>
            <w:noWrap/>
            <w:vAlign w:val="bottom"/>
            <w:hideMark/>
          </w:tcPr>
          <w:p w14:paraId="4114C43C"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פעילות</w:t>
            </w:r>
          </w:p>
        </w:tc>
        <w:tc>
          <w:tcPr>
            <w:tcW w:w="891" w:type="dxa"/>
            <w:noWrap/>
            <w:vAlign w:val="bottom"/>
            <w:hideMark/>
          </w:tcPr>
          <w:p w14:paraId="54B908F0"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וקיזוזים</w:t>
            </w:r>
          </w:p>
        </w:tc>
        <w:tc>
          <w:tcPr>
            <w:tcW w:w="891" w:type="dxa"/>
            <w:noWrap/>
            <w:vAlign w:val="bottom"/>
            <w:hideMark/>
          </w:tcPr>
          <w:p w14:paraId="5998C28B" w14:textId="77777777" w:rsidR="00A2114A" w:rsidRPr="006035BA" w:rsidRDefault="00A2114A" w:rsidP="007761DA">
            <w:pPr>
              <w:widowControl/>
              <w:pBdr>
                <w:bottom w:val="single" w:sz="4" w:space="0" w:color="auto"/>
              </w:pBdr>
              <w:overflowPunct/>
              <w:autoSpaceDE/>
              <w:autoSpaceDN/>
              <w:adjustRightInd/>
              <w:spacing w:line="180" w:lineRule="exact"/>
              <w:textAlignment w:val="auto"/>
              <w:rPr>
                <w:rFonts w:ascii="David" w:hAnsi="David"/>
                <w:b/>
                <w:bCs/>
                <w:sz w:val="18"/>
                <w:szCs w:val="18"/>
              </w:rPr>
            </w:pPr>
            <w:r>
              <w:rPr>
                <w:rFonts w:ascii="David" w:hAnsi="David" w:hint="cs"/>
                <w:b/>
                <w:bCs/>
                <w:sz w:val="18"/>
                <w:szCs w:val="18"/>
                <w:rtl/>
              </w:rPr>
              <w:t>סך הכל</w:t>
            </w:r>
          </w:p>
        </w:tc>
      </w:tr>
      <w:tr w:rsidR="00A2114A" w:rsidRPr="006035BA" w14:paraId="6C1D959A" w14:textId="77777777" w:rsidTr="007761DA">
        <w:tc>
          <w:tcPr>
            <w:tcW w:w="1137" w:type="dxa"/>
            <w:vAlign w:val="bottom"/>
          </w:tcPr>
          <w:p w14:paraId="537F867C" w14:textId="77777777" w:rsidR="00A2114A" w:rsidRPr="006035BA" w:rsidRDefault="00A2114A" w:rsidP="007761DA">
            <w:pPr>
              <w:widowControl/>
              <w:overflowPunct/>
              <w:autoSpaceDE/>
              <w:autoSpaceDN/>
              <w:adjustRightInd/>
              <w:spacing w:line="180" w:lineRule="exact"/>
              <w:textAlignment w:val="auto"/>
              <w:rPr>
                <w:rFonts w:ascii="David" w:hAnsi="David"/>
                <w:color w:val="000000"/>
                <w:rtl/>
              </w:rPr>
            </w:pPr>
          </w:p>
        </w:tc>
        <w:tc>
          <w:tcPr>
            <w:tcW w:w="2694" w:type="dxa"/>
            <w:noWrap/>
            <w:vAlign w:val="bottom"/>
          </w:tcPr>
          <w:p w14:paraId="5E571A7D" w14:textId="77777777" w:rsidR="00A2114A" w:rsidRPr="006035BA" w:rsidRDefault="00A2114A" w:rsidP="007761DA">
            <w:pPr>
              <w:widowControl/>
              <w:overflowPunct/>
              <w:autoSpaceDE/>
              <w:autoSpaceDN/>
              <w:adjustRightInd/>
              <w:spacing w:line="180" w:lineRule="exact"/>
              <w:textAlignment w:val="auto"/>
              <w:rPr>
                <w:rFonts w:ascii="David" w:hAnsi="David"/>
                <w:color w:val="000000"/>
              </w:rPr>
            </w:pPr>
          </w:p>
        </w:tc>
        <w:tc>
          <w:tcPr>
            <w:tcW w:w="6235" w:type="dxa"/>
            <w:gridSpan w:val="7"/>
            <w:noWrap/>
            <w:vAlign w:val="bottom"/>
          </w:tcPr>
          <w:p w14:paraId="4EA00646" w14:textId="77777777" w:rsidR="00A2114A" w:rsidRDefault="00A2114A" w:rsidP="007761DA">
            <w:pPr>
              <w:widowControl/>
              <w:pBdr>
                <w:bottom w:val="single" w:sz="4" w:space="0" w:color="auto"/>
              </w:pBdr>
              <w:overflowPunct/>
              <w:autoSpaceDE/>
              <w:autoSpaceDN/>
              <w:adjustRightInd/>
              <w:spacing w:line="180" w:lineRule="exact"/>
              <w:jc w:val="center"/>
              <w:textAlignment w:val="auto"/>
              <w:rPr>
                <w:rFonts w:ascii="David" w:hAnsi="David"/>
                <w:b/>
                <w:bCs/>
                <w:sz w:val="18"/>
                <w:szCs w:val="18"/>
                <w:rtl/>
              </w:rPr>
            </w:pPr>
            <w:r>
              <w:rPr>
                <w:rFonts w:ascii="David" w:hAnsi="David" w:hint="cs"/>
                <w:b/>
                <w:bCs/>
                <w:sz w:val="18"/>
                <w:szCs w:val="18"/>
                <w:rtl/>
              </w:rPr>
              <w:t>אלפי ש"ח</w:t>
            </w:r>
          </w:p>
        </w:tc>
      </w:tr>
    </w:tbl>
    <w:p w14:paraId="46011D8C" w14:textId="77777777" w:rsidR="00A2114A" w:rsidRDefault="00A2114A" w:rsidP="00A2114A"/>
    <w:tbl>
      <w:tblPr>
        <w:bidiVisual/>
        <w:tblW w:w="10066" w:type="dxa"/>
        <w:tblInd w:w="-108" w:type="dxa"/>
        <w:tblLayout w:type="fixed"/>
        <w:tblLook w:val="04A0" w:firstRow="1" w:lastRow="0" w:firstColumn="1" w:lastColumn="0" w:noHBand="0" w:noVBand="1"/>
      </w:tblPr>
      <w:tblGrid>
        <w:gridCol w:w="1137"/>
        <w:gridCol w:w="2694"/>
        <w:gridCol w:w="890"/>
        <w:gridCol w:w="891"/>
        <w:gridCol w:w="891"/>
        <w:gridCol w:w="890"/>
        <w:gridCol w:w="891"/>
        <w:gridCol w:w="891"/>
        <w:gridCol w:w="891"/>
      </w:tblGrid>
      <w:tr w:rsidR="00A2114A" w:rsidRPr="006035BA" w14:paraId="233D0E61" w14:textId="77777777" w:rsidTr="007761DA">
        <w:tc>
          <w:tcPr>
            <w:tcW w:w="1137" w:type="dxa"/>
            <w:vAlign w:val="bottom"/>
          </w:tcPr>
          <w:p w14:paraId="33D74D37"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5BA0A26"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מדמי ניהול </w:t>
            </w:r>
          </w:p>
        </w:tc>
        <w:tc>
          <w:tcPr>
            <w:tcW w:w="890" w:type="dxa"/>
            <w:noWrap/>
            <w:vAlign w:val="bottom"/>
            <w:hideMark/>
          </w:tcPr>
          <w:p w14:paraId="2D244579"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6389FB7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F81BDA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6F55A84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4267CB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38C7F1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FF41E5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4910AB2B" w14:textId="77777777" w:rsidTr="007761DA">
        <w:tc>
          <w:tcPr>
            <w:tcW w:w="1137" w:type="dxa"/>
            <w:vAlign w:val="bottom"/>
          </w:tcPr>
          <w:p w14:paraId="785D751A"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4626CCB"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מעמלות מסוכנויות ביטוח</w:t>
            </w:r>
          </w:p>
        </w:tc>
        <w:tc>
          <w:tcPr>
            <w:tcW w:w="890" w:type="dxa"/>
            <w:noWrap/>
            <w:vAlign w:val="bottom"/>
            <w:hideMark/>
          </w:tcPr>
          <w:p w14:paraId="3EF47572"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34A7E1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BD5075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568832A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20D2A6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E1FBE0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2C9F6D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D7634E1" w14:textId="77777777" w:rsidTr="007761DA">
        <w:tc>
          <w:tcPr>
            <w:tcW w:w="1137" w:type="dxa"/>
            <w:vAlign w:val="bottom"/>
          </w:tcPr>
          <w:p w14:paraId="1F8368AA"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F5305A5"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הוצאות תפעוליות אחרות</w:t>
            </w:r>
          </w:p>
        </w:tc>
        <w:tc>
          <w:tcPr>
            <w:tcW w:w="890" w:type="dxa"/>
            <w:noWrap/>
            <w:vAlign w:val="bottom"/>
            <w:hideMark/>
          </w:tcPr>
          <w:p w14:paraId="7F0C5425"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1704FB0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51F822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4D1E67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844A1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51A1CE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5D4BD7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FA87031" w14:textId="77777777" w:rsidTr="007761DA">
        <w:tc>
          <w:tcPr>
            <w:tcW w:w="1137" w:type="dxa"/>
            <w:vAlign w:val="bottom"/>
          </w:tcPr>
          <w:p w14:paraId="6AD79F16"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6CFEF8D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נטו</w:t>
            </w:r>
          </w:p>
        </w:tc>
        <w:tc>
          <w:tcPr>
            <w:tcW w:w="890" w:type="dxa"/>
            <w:noWrap/>
            <w:vAlign w:val="bottom"/>
            <w:hideMark/>
          </w:tcPr>
          <w:p w14:paraId="0C9E2974"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2AA901A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0B184EA"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2544DAA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D8503B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ED906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EC8927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1B8506B5" w14:textId="77777777" w:rsidTr="007761DA">
        <w:tc>
          <w:tcPr>
            <w:tcW w:w="1137" w:type="dxa"/>
            <w:vAlign w:val="bottom"/>
          </w:tcPr>
          <w:p w14:paraId="2BE4FD37"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0AD2F2BD"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מימון אחרות </w:t>
            </w:r>
          </w:p>
        </w:tc>
        <w:tc>
          <w:tcPr>
            <w:tcW w:w="890" w:type="dxa"/>
            <w:noWrap/>
            <w:vAlign w:val="bottom"/>
            <w:hideMark/>
          </w:tcPr>
          <w:p w14:paraId="59B6E246"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5813785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DFB699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10E4EC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CF0CD1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CF87F9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44378F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9C58E9E" w14:textId="77777777" w:rsidTr="007761DA">
        <w:tc>
          <w:tcPr>
            <w:tcW w:w="1137" w:type="dxa"/>
            <w:vAlign w:val="bottom"/>
          </w:tcPr>
          <w:p w14:paraId="595F1935"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3056DCB9"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890" w:type="dxa"/>
            <w:noWrap/>
            <w:vAlign w:val="bottom"/>
            <w:hideMark/>
          </w:tcPr>
          <w:p w14:paraId="0F5E703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35039AA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5042F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30250EB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B1487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434A3A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27691D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4766B128" w14:textId="77777777" w:rsidTr="007761DA">
        <w:tc>
          <w:tcPr>
            <w:tcW w:w="1137" w:type="dxa"/>
            <w:vAlign w:val="bottom"/>
          </w:tcPr>
          <w:p w14:paraId="1AFD0F01"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79355767"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תפעולי</w:t>
            </w:r>
          </w:p>
        </w:tc>
        <w:tc>
          <w:tcPr>
            <w:tcW w:w="890" w:type="dxa"/>
            <w:noWrap/>
            <w:vAlign w:val="bottom"/>
            <w:hideMark/>
          </w:tcPr>
          <w:p w14:paraId="0E66F38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1E99EF5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127FC04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49FF942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CE3260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137E66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88E552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1208471D" w14:textId="77777777" w:rsidTr="007761DA">
        <w:tc>
          <w:tcPr>
            <w:tcW w:w="1137" w:type="dxa"/>
            <w:vAlign w:val="bottom"/>
          </w:tcPr>
          <w:p w14:paraId="49A73781"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2F091FE3"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0C19210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B13FF8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093EA18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42C8915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37B83E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480069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E89A83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00ECE32E" w14:textId="77777777" w:rsidTr="007761DA">
        <w:tc>
          <w:tcPr>
            <w:tcW w:w="1137" w:type="dxa"/>
            <w:vAlign w:val="bottom"/>
          </w:tcPr>
          <w:p w14:paraId="629CEF49"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994B5DC"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הכנסות (הוצאות) אחרות מפעילויות שאינן אינטגרליות לפעילות התפעולית</w:t>
            </w:r>
          </w:p>
        </w:tc>
        <w:tc>
          <w:tcPr>
            <w:tcW w:w="890" w:type="dxa"/>
            <w:noWrap/>
            <w:vAlign w:val="bottom"/>
            <w:hideMark/>
          </w:tcPr>
          <w:p w14:paraId="191199C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5346485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A52A0B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5EEBE47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AA8A99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37E98B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AB65BC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6B0F90D2" w14:textId="77777777" w:rsidTr="007761DA">
        <w:tc>
          <w:tcPr>
            <w:tcW w:w="1137" w:type="dxa"/>
            <w:vAlign w:val="bottom"/>
          </w:tcPr>
          <w:p w14:paraId="1AD3FA0F"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512CDA94"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לפני מסים על הכנסה מפעילויות נמשכות</w:t>
            </w:r>
          </w:p>
        </w:tc>
        <w:tc>
          <w:tcPr>
            <w:tcW w:w="890" w:type="dxa"/>
            <w:noWrap/>
            <w:vAlign w:val="bottom"/>
            <w:hideMark/>
          </w:tcPr>
          <w:p w14:paraId="40CA4FE5"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2C67EA8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99DB4F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2234DCE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10B239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36249D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CB807C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24DA3FEF" w14:textId="77777777" w:rsidTr="007761DA">
        <w:tc>
          <w:tcPr>
            <w:tcW w:w="1137" w:type="dxa"/>
            <w:vAlign w:val="bottom"/>
          </w:tcPr>
          <w:p w14:paraId="4F33AA38"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noWrap/>
            <w:vAlign w:val="bottom"/>
            <w:hideMark/>
          </w:tcPr>
          <w:p w14:paraId="0C160FC5"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vAlign w:val="bottom"/>
            <w:hideMark/>
          </w:tcPr>
          <w:p w14:paraId="4567C1D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38846E09"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4B7E1EB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vAlign w:val="bottom"/>
            <w:hideMark/>
          </w:tcPr>
          <w:p w14:paraId="406C5AD2"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17E5010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47665CF6"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vAlign w:val="bottom"/>
            <w:hideMark/>
          </w:tcPr>
          <w:p w14:paraId="3D09324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7007A1C7" w14:textId="77777777" w:rsidTr="007761DA">
        <w:tc>
          <w:tcPr>
            <w:tcW w:w="1137" w:type="dxa"/>
            <w:vAlign w:val="bottom"/>
          </w:tcPr>
          <w:p w14:paraId="63D37682"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noWrap/>
            <w:vAlign w:val="bottom"/>
            <w:hideMark/>
          </w:tcPr>
          <w:p w14:paraId="42764C64"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רווח (הפסד) כולל אחר לפני מסים על הכנסה (**):</w:t>
            </w:r>
          </w:p>
        </w:tc>
        <w:tc>
          <w:tcPr>
            <w:tcW w:w="890" w:type="dxa"/>
            <w:noWrap/>
            <w:vAlign w:val="bottom"/>
            <w:hideMark/>
          </w:tcPr>
          <w:p w14:paraId="4F5D7923"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tl/>
              </w:rPr>
            </w:pPr>
          </w:p>
        </w:tc>
        <w:tc>
          <w:tcPr>
            <w:tcW w:w="891" w:type="dxa"/>
            <w:noWrap/>
            <w:vAlign w:val="bottom"/>
            <w:hideMark/>
          </w:tcPr>
          <w:p w14:paraId="4FFD014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826677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45C314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FDC0E1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816891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396ECD0"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4EFF1728" w14:textId="77777777" w:rsidTr="007761DA">
        <w:tc>
          <w:tcPr>
            <w:tcW w:w="1137" w:type="dxa"/>
            <w:vAlign w:val="bottom"/>
          </w:tcPr>
          <w:p w14:paraId="6FD654AA" w14:textId="77777777" w:rsidR="00A2114A" w:rsidRPr="006035BA" w:rsidRDefault="00A2114A" w:rsidP="007761DA">
            <w:pPr>
              <w:widowControl/>
              <w:overflowPunct/>
              <w:autoSpaceDE/>
              <w:autoSpaceDN/>
              <w:adjustRightInd/>
              <w:textAlignment w:val="auto"/>
              <w:rPr>
                <w:rFonts w:ascii="David" w:hAnsi="David"/>
                <w:rtl/>
              </w:rPr>
            </w:pPr>
          </w:p>
        </w:tc>
        <w:tc>
          <w:tcPr>
            <w:tcW w:w="2694" w:type="dxa"/>
            <w:noWrap/>
            <w:vAlign w:val="bottom"/>
            <w:hideMark/>
          </w:tcPr>
          <w:p w14:paraId="0C7AE3E3" w14:textId="77777777" w:rsidR="00A2114A" w:rsidRPr="006035BA" w:rsidRDefault="00A2114A" w:rsidP="007761DA">
            <w:pPr>
              <w:widowControl/>
              <w:overflowPunct/>
              <w:autoSpaceDE/>
              <w:autoSpaceDN/>
              <w:adjustRightInd/>
              <w:spacing w:line="200" w:lineRule="exact"/>
              <w:textAlignment w:val="auto"/>
              <w:rPr>
                <w:rFonts w:ascii="David" w:hAnsi="David"/>
              </w:rPr>
            </w:pPr>
            <w:r w:rsidRPr="006035BA">
              <w:rPr>
                <w:rFonts w:ascii="David" w:hAnsi="David"/>
                <w:rtl/>
              </w:rPr>
              <w:t>סך הכל רווחים (הפסדים) מהשקעות, נטו</w:t>
            </w:r>
          </w:p>
        </w:tc>
        <w:tc>
          <w:tcPr>
            <w:tcW w:w="890" w:type="dxa"/>
            <w:noWrap/>
            <w:vAlign w:val="bottom"/>
            <w:hideMark/>
          </w:tcPr>
          <w:p w14:paraId="6185451E" w14:textId="77777777" w:rsidR="00A2114A" w:rsidRPr="006035BA" w:rsidRDefault="00A2114A" w:rsidP="007761DA">
            <w:pPr>
              <w:widowControl/>
              <w:overflowPunct/>
              <w:autoSpaceDE/>
              <w:autoSpaceDN/>
              <w:adjustRightInd/>
              <w:spacing w:line="200" w:lineRule="exact"/>
              <w:textAlignment w:val="auto"/>
              <w:rPr>
                <w:rFonts w:ascii="David" w:hAnsi="David"/>
                <w:rtl/>
              </w:rPr>
            </w:pPr>
          </w:p>
        </w:tc>
        <w:tc>
          <w:tcPr>
            <w:tcW w:w="891" w:type="dxa"/>
            <w:noWrap/>
            <w:vAlign w:val="bottom"/>
            <w:hideMark/>
          </w:tcPr>
          <w:p w14:paraId="50B97EF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7747C4BB"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17532A5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C8B9DAC"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32CC26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272B9BA7"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5C662E29" w14:textId="77777777" w:rsidTr="007761DA">
        <w:tc>
          <w:tcPr>
            <w:tcW w:w="1137" w:type="dxa"/>
            <w:vAlign w:val="bottom"/>
          </w:tcPr>
          <w:p w14:paraId="2B2829EE"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3EDD657B"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הוצאות (הכנסות) מימון, נטו הנובעות מחוזי ביטוח </w:t>
            </w:r>
          </w:p>
        </w:tc>
        <w:tc>
          <w:tcPr>
            <w:tcW w:w="890" w:type="dxa"/>
            <w:noWrap/>
            <w:vAlign w:val="bottom"/>
            <w:hideMark/>
          </w:tcPr>
          <w:p w14:paraId="4E8AE73D"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41D5FAE8"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90777C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3E8A59B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A1A90F"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DF98E3"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F920A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6EB0B64C" w14:textId="77777777" w:rsidTr="007761DA">
        <w:tc>
          <w:tcPr>
            <w:tcW w:w="1137" w:type="dxa"/>
            <w:vAlign w:val="bottom"/>
          </w:tcPr>
          <w:p w14:paraId="5705BB07"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noWrap/>
            <w:vAlign w:val="bottom"/>
            <w:hideMark/>
          </w:tcPr>
          <w:p w14:paraId="11E4D71C"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 xml:space="preserve">הכנסות (הוצאות) מימון, נטו הנובעות מחוזי ביטוח משנה </w:t>
            </w:r>
          </w:p>
        </w:tc>
        <w:tc>
          <w:tcPr>
            <w:tcW w:w="890" w:type="dxa"/>
            <w:noWrap/>
            <w:vAlign w:val="bottom"/>
            <w:hideMark/>
          </w:tcPr>
          <w:p w14:paraId="131CFF4D" w14:textId="77777777" w:rsidR="00A2114A" w:rsidRPr="006035BA" w:rsidRDefault="00A2114A" w:rsidP="007761DA">
            <w:pPr>
              <w:widowControl/>
              <w:overflowPunct/>
              <w:autoSpaceDE/>
              <w:autoSpaceDN/>
              <w:adjustRightInd/>
              <w:spacing w:line="200" w:lineRule="exact"/>
              <w:textAlignment w:val="auto"/>
              <w:rPr>
                <w:rFonts w:ascii="David" w:hAnsi="David"/>
                <w:color w:val="000000"/>
                <w:rtl/>
              </w:rPr>
            </w:pPr>
          </w:p>
        </w:tc>
        <w:tc>
          <w:tcPr>
            <w:tcW w:w="891" w:type="dxa"/>
            <w:noWrap/>
            <w:vAlign w:val="bottom"/>
            <w:hideMark/>
          </w:tcPr>
          <w:p w14:paraId="5A7AF44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39FB2B2E"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0" w:type="dxa"/>
            <w:noWrap/>
            <w:vAlign w:val="bottom"/>
            <w:hideMark/>
          </w:tcPr>
          <w:p w14:paraId="73B44B3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66B57B94"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5B52C271"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c>
          <w:tcPr>
            <w:tcW w:w="891" w:type="dxa"/>
            <w:noWrap/>
            <w:vAlign w:val="bottom"/>
            <w:hideMark/>
          </w:tcPr>
          <w:p w14:paraId="10FA558D" w14:textId="77777777" w:rsidR="00A2114A" w:rsidRPr="006035BA" w:rsidRDefault="00A2114A" w:rsidP="007761DA">
            <w:pPr>
              <w:widowControl/>
              <w:overflowPunct/>
              <w:autoSpaceDE/>
              <w:autoSpaceDN/>
              <w:adjustRightInd/>
              <w:spacing w:line="200" w:lineRule="exact"/>
              <w:textAlignment w:val="auto"/>
              <w:rPr>
                <w:rFonts w:ascii="David" w:hAnsi="David"/>
                <w:sz w:val="20"/>
                <w:szCs w:val="20"/>
              </w:rPr>
            </w:pPr>
          </w:p>
        </w:tc>
      </w:tr>
      <w:tr w:rsidR="00A2114A" w:rsidRPr="006035BA" w14:paraId="2815A6D1" w14:textId="77777777" w:rsidTr="007761DA">
        <w:tc>
          <w:tcPr>
            <w:tcW w:w="1137" w:type="dxa"/>
            <w:vAlign w:val="bottom"/>
          </w:tcPr>
          <w:p w14:paraId="0C4E64AB" w14:textId="77777777" w:rsidR="00A2114A" w:rsidRPr="006035BA" w:rsidRDefault="00A2114A" w:rsidP="007761DA">
            <w:pPr>
              <w:widowControl/>
              <w:overflowPunct/>
              <w:autoSpaceDE/>
              <w:autoSpaceDN/>
              <w:adjustRightInd/>
              <w:textAlignment w:val="auto"/>
              <w:rPr>
                <w:rFonts w:ascii="David" w:hAnsi="David"/>
                <w:color w:val="000000"/>
                <w:rtl/>
              </w:rPr>
            </w:pPr>
          </w:p>
        </w:tc>
        <w:tc>
          <w:tcPr>
            <w:tcW w:w="2694" w:type="dxa"/>
            <w:vAlign w:val="bottom"/>
            <w:hideMark/>
          </w:tcPr>
          <w:p w14:paraId="3678ACB1" w14:textId="77777777" w:rsidR="00A2114A" w:rsidRPr="006035BA" w:rsidRDefault="00A2114A" w:rsidP="007761DA">
            <w:pPr>
              <w:widowControl/>
              <w:overflowPunct/>
              <w:autoSpaceDE/>
              <w:autoSpaceDN/>
              <w:adjustRightInd/>
              <w:spacing w:line="200" w:lineRule="exact"/>
              <w:textAlignment w:val="auto"/>
              <w:rPr>
                <w:rFonts w:ascii="David" w:hAnsi="David"/>
                <w:color w:val="000000"/>
              </w:rPr>
            </w:pPr>
            <w:r w:rsidRPr="006035BA">
              <w:rPr>
                <w:rFonts w:ascii="David" w:hAnsi="David"/>
                <w:color w:val="000000"/>
                <w:rtl/>
              </w:rPr>
              <w:t>אחר</w:t>
            </w:r>
          </w:p>
        </w:tc>
        <w:tc>
          <w:tcPr>
            <w:tcW w:w="890" w:type="dxa"/>
            <w:noWrap/>
            <w:vAlign w:val="bottom"/>
            <w:hideMark/>
          </w:tcPr>
          <w:p w14:paraId="4E85E17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color w:val="000000"/>
                <w:rtl/>
              </w:rPr>
            </w:pPr>
          </w:p>
        </w:tc>
        <w:tc>
          <w:tcPr>
            <w:tcW w:w="891" w:type="dxa"/>
            <w:noWrap/>
            <w:vAlign w:val="bottom"/>
            <w:hideMark/>
          </w:tcPr>
          <w:p w14:paraId="0127399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D8576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7E9CE6B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44B4AC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77F8CF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3503BD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61CB7E2E" w14:textId="77777777" w:rsidTr="007761DA">
        <w:tc>
          <w:tcPr>
            <w:tcW w:w="1137" w:type="dxa"/>
            <w:vAlign w:val="bottom"/>
          </w:tcPr>
          <w:p w14:paraId="61AD5A5E" w14:textId="77777777" w:rsidR="00A2114A" w:rsidRPr="006035BA" w:rsidRDefault="00A2114A" w:rsidP="007761DA">
            <w:pPr>
              <w:widowControl/>
              <w:overflowPunct/>
              <w:autoSpaceDE/>
              <w:autoSpaceDN/>
              <w:adjustRightInd/>
              <w:textAlignment w:val="auto"/>
              <w:rPr>
                <w:rFonts w:ascii="David" w:hAnsi="David"/>
                <w:b/>
                <w:bCs/>
                <w:color w:val="000000"/>
                <w:rtl/>
              </w:rPr>
            </w:pPr>
          </w:p>
        </w:tc>
        <w:tc>
          <w:tcPr>
            <w:tcW w:w="2694" w:type="dxa"/>
            <w:vAlign w:val="bottom"/>
            <w:hideMark/>
          </w:tcPr>
          <w:p w14:paraId="5270BC10"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r w:rsidRPr="006035BA">
              <w:rPr>
                <w:rFonts w:ascii="David" w:hAnsi="David"/>
                <w:b/>
                <w:bCs/>
                <w:color w:val="000000"/>
                <w:rtl/>
              </w:rPr>
              <w:t>סך כל הרווח (הפסד) הכולל לפני מסים על הכנסה</w:t>
            </w:r>
          </w:p>
        </w:tc>
        <w:tc>
          <w:tcPr>
            <w:tcW w:w="890" w:type="dxa"/>
            <w:noWrap/>
            <w:vAlign w:val="bottom"/>
            <w:hideMark/>
          </w:tcPr>
          <w:p w14:paraId="49EB8B94"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6C567777"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4C32141B"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383A1DA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890ABAC"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51169FB4"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6BF99B66"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29EA323F" w14:textId="77777777" w:rsidTr="007761DA">
        <w:tc>
          <w:tcPr>
            <w:tcW w:w="1137" w:type="dxa"/>
            <w:vAlign w:val="bottom"/>
          </w:tcPr>
          <w:p w14:paraId="56B49ABA"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69A0C09D"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570A283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BB5B66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522460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4EE593D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865B7B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46813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D7CD4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7B97F442" w14:textId="77777777" w:rsidTr="007761DA">
        <w:tc>
          <w:tcPr>
            <w:tcW w:w="1137" w:type="dxa"/>
            <w:vAlign w:val="bottom"/>
          </w:tcPr>
          <w:p w14:paraId="1896697D"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noWrap/>
            <w:vAlign w:val="bottom"/>
            <w:hideMark/>
          </w:tcPr>
          <w:p w14:paraId="5D59A8A4"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רווח (הפסד) מפעילויות שהופסקו, נטו לאחר מסים על הכנסה</w:t>
            </w:r>
          </w:p>
        </w:tc>
        <w:tc>
          <w:tcPr>
            <w:tcW w:w="890" w:type="dxa"/>
            <w:noWrap/>
            <w:vAlign w:val="bottom"/>
            <w:hideMark/>
          </w:tcPr>
          <w:p w14:paraId="53A7795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tl/>
              </w:rPr>
            </w:pPr>
            <w:r w:rsidRPr="006035BA">
              <w:rPr>
                <w:rFonts w:ascii="David" w:hAnsi="David"/>
                <w:b/>
                <w:bCs/>
                <w:color w:val="000000"/>
              </w:rPr>
              <w:t> </w:t>
            </w:r>
          </w:p>
        </w:tc>
        <w:tc>
          <w:tcPr>
            <w:tcW w:w="891" w:type="dxa"/>
            <w:noWrap/>
            <w:vAlign w:val="bottom"/>
            <w:hideMark/>
          </w:tcPr>
          <w:p w14:paraId="5AE5D4D1"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3E223F33"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0" w:type="dxa"/>
            <w:noWrap/>
            <w:vAlign w:val="bottom"/>
            <w:hideMark/>
          </w:tcPr>
          <w:p w14:paraId="42DF693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0FD4F73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781DD43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c>
          <w:tcPr>
            <w:tcW w:w="891" w:type="dxa"/>
            <w:noWrap/>
            <w:vAlign w:val="bottom"/>
            <w:hideMark/>
          </w:tcPr>
          <w:p w14:paraId="2B6277B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000000"/>
              </w:rPr>
            </w:pPr>
            <w:r w:rsidRPr="006035BA">
              <w:rPr>
                <w:rFonts w:ascii="David" w:hAnsi="David"/>
                <w:b/>
                <w:bCs/>
                <w:color w:val="000000"/>
              </w:rPr>
              <w:t> </w:t>
            </w:r>
          </w:p>
        </w:tc>
      </w:tr>
      <w:tr w:rsidR="00A2114A" w:rsidRPr="006035BA" w14:paraId="29E782E4" w14:textId="77777777" w:rsidTr="007761DA">
        <w:tc>
          <w:tcPr>
            <w:tcW w:w="1137" w:type="dxa"/>
            <w:vAlign w:val="bottom"/>
          </w:tcPr>
          <w:p w14:paraId="0F827214" w14:textId="77777777" w:rsidR="00A2114A" w:rsidRPr="006035BA" w:rsidRDefault="00A2114A" w:rsidP="007761DA">
            <w:pPr>
              <w:widowControl/>
              <w:overflowPunct/>
              <w:autoSpaceDE/>
              <w:autoSpaceDN/>
              <w:adjustRightInd/>
              <w:textAlignment w:val="auto"/>
              <w:rPr>
                <w:rFonts w:ascii="David" w:hAnsi="David"/>
                <w:b/>
                <w:bCs/>
                <w:color w:val="000000"/>
              </w:rPr>
            </w:pPr>
          </w:p>
        </w:tc>
        <w:tc>
          <w:tcPr>
            <w:tcW w:w="2694" w:type="dxa"/>
            <w:vAlign w:val="bottom"/>
            <w:hideMark/>
          </w:tcPr>
          <w:p w14:paraId="1A5F2489" w14:textId="77777777" w:rsidR="00A2114A" w:rsidRPr="006035BA" w:rsidRDefault="00A2114A" w:rsidP="007761DA">
            <w:pPr>
              <w:widowControl/>
              <w:overflowPunct/>
              <w:autoSpaceDE/>
              <w:autoSpaceDN/>
              <w:adjustRightInd/>
              <w:spacing w:line="200" w:lineRule="exact"/>
              <w:textAlignment w:val="auto"/>
              <w:rPr>
                <w:rFonts w:ascii="David" w:hAnsi="David"/>
                <w:b/>
                <w:bCs/>
                <w:color w:val="000000"/>
              </w:rPr>
            </w:pPr>
          </w:p>
        </w:tc>
        <w:tc>
          <w:tcPr>
            <w:tcW w:w="890" w:type="dxa"/>
            <w:noWrap/>
            <w:vAlign w:val="bottom"/>
            <w:hideMark/>
          </w:tcPr>
          <w:p w14:paraId="4F09693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71768A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1817D06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64A2B63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134472C"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D9B46D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28FA6AF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34AC2BCD" w14:textId="77777777" w:rsidTr="007761DA">
        <w:tc>
          <w:tcPr>
            <w:tcW w:w="1137" w:type="dxa"/>
            <w:vAlign w:val="bottom"/>
          </w:tcPr>
          <w:p w14:paraId="31953EE5"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459A9768"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w:t>
            </w:r>
            <w:r>
              <w:rPr>
                <w:rFonts w:ascii="David" w:hAnsi="David" w:hint="cs"/>
                <w:b/>
                <w:bCs/>
                <w:rtl/>
              </w:rPr>
              <w:t xml:space="preserve"> ליום 30 ביוני</w:t>
            </w:r>
          </w:p>
        </w:tc>
        <w:tc>
          <w:tcPr>
            <w:tcW w:w="890" w:type="dxa"/>
            <w:noWrap/>
            <w:vAlign w:val="bottom"/>
            <w:hideMark/>
          </w:tcPr>
          <w:p w14:paraId="56AF3DC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1BE2FD8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E25CB6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3AF95608"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0A66577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336FD1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3F979140"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273CD7B3" w14:textId="77777777" w:rsidTr="007761DA">
        <w:tc>
          <w:tcPr>
            <w:tcW w:w="1137" w:type="dxa"/>
            <w:vAlign w:val="bottom"/>
          </w:tcPr>
          <w:p w14:paraId="4C19325C"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7DADD9EC"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נכסי המגזר עבור חוזים תלויי תשואה</w:t>
            </w:r>
            <w:r>
              <w:rPr>
                <w:rFonts w:ascii="David" w:hAnsi="David" w:hint="cs"/>
                <w:b/>
                <w:bCs/>
                <w:rtl/>
              </w:rPr>
              <w:t xml:space="preserve"> ליום 30 ביוני</w:t>
            </w:r>
          </w:p>
        </w:tc>
        <w:tc>
          <w:tcPr>
            <w:tcW w:w="890" w:type="dxa"/>
            <w:noWrap/>
            <w:vAlign w:val="bottom"/>
            <w:hideMark/>
          </w:tcPr>
          <w:p w14:paraId="118E1F2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144E151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128B680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09236EA7"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F58AB6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7B53542"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7DC91BCF"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r w:rsidR="00A2114A" w:rsidRPr="006035BA" w14:paraId="4C22E6DA" w14:textId="77777777" w:rsidTr="007761DA">
        <w:tc>
          <w:tcPr>
            <w:tcW w:w="1137" w:type="dxa"/>
            <w:vAlign w:val="bottom"/>
          </w:tcPr>
          <w:p w14:paraId="642BBF79" w14:textId="77777777" w:rsidR="00A2114A" w:rsidRPr="006035BA" w:rsidRDefault="00A2114A" w:rsidP="007761DA">
            <w:pPr>
              <w:widowControl/>
              <w:overflowPunct/>
              <w:autoSpaceDE/>
              <w:autoSpaceDN/>
              <w:adjustRightInd/>
              <w:textAlignment w:val="auto"/>
              <w:rPr>
                <w:rFonts w:ascii="David" w:hAnsi="David"/>
                <w:b/>
                <w:bCs/>
                <w:color w:val="FF0000"/>
              </w:rPr>
            </w:pPr>
          </w:p>
        </w:tc>
        <w:tc>
          <w:tcPr>
            <w:tcW w:w="2694" w:type="dxa"/>
            <w:vAlign w:val="bottom"/>
            <w:hideMark/>
          </w:tcPr>
          <w:p w14:paraId="7D5D6FCD" w14:textId="77777777" w:rsidR="00A2114A" w:rsidRPr="006035BA" w:rsidRDefault="00A2114A" w:rsidP="007761DA">
            <w:pPr>
              <w:widowControl/>
              <w:overflowPunct/>
              <w:autoSpaceDE/>
              <w:autoSpaceDN/>
              <w:adjustRightInd/>
              <w:spacing w:line="200" w:lineRule="exact"/>
              <w:textAlignment w:val="auto"/>
              <w:rPr>
                <w:rFonts w:ascii="David" w:hAnsi="David"/>
                <w:b/>
                <w:bCs/>
                <w:color w:val="FF0000"/>
              </w:rPr>
            </w:pPr>
          </w:p>
        </w:tc>
        <w:tc>
          <w:tcPr>
            <w:tcW w:w="890" w:type="dxa"/>
            <w:noWrap/>
            <w:vAlign w:val="bottom"/>
            <w:hideMark/>
          </w:tcPr>
          <w:p w14:paraId="04970C6E"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31C47C4D"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9E1737B"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0" w:type="dxa"/>
            <w:noWrap/>
            <w:vAlign w:val="bottom"/>
            <w:hideMark/>
          </w:tcPr>
          <w:p w14:paraId="391829E6"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6F0C2BD4"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40FA4499"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c>
          <w:tcPr>
            <w:tcW w:w="891" w:type="dxa"/>
            <w:noWrap/>
            <w:vAlign w:val="bottom"/>
            <w:hideMark/>
          </w:tcPr>
          <w:p w14:paraId="5C2680AA" w14:textId="77777777" w:rsidR="00A2114A" w:rsidRPr="006035BA" w:rsidRDefault="00A2114A" w:rsidP="007761DA">
            <w:pPr>
              <w:widowControl/>
              <w:pBdr>
                <w:bottom w:val="single" w:sz="4" w:space="0" w:color="auto"/>
              </w:pBdr>
              <w:overflowPunct/>
              <w:autoSpaceDE/>
              <w:autoSpaceDN/>
              <w:adjustRightInd/>
              <w:spacing w:line="200" w:lineRule="exact"/>
              <w:textAlignment w:val="auto"/>
              <w:rPr>
                <w:rFonts w:ascii="David" w:hAnsi="David"/>
                <w:sz w:val="20"/>
                <w:szCs w:val="20"/>
              </w:rPr>
            </w:pPr>
          </w:p>
        </w:tc>
      </w:tr>
      <w:tr w:rsidR="00A2114A" w:rsidRPr="006035BA" w14:paraId="291689D4" w14:textId="77777777" w:rsidTr="007761DA">
        <w:tc>
          <w:tcPr>
            <w:tcW w:w="1137" w:type="dxa"/>
            <w:vAlign w:val="bottom"/>
          </w:tcPr>
          <w:p w14:paraId="71FF2504" w14:textId="77777777" w:rsidR="00A2114A" w:rsidRPr="006035BA" w:rsidRDefault="00A2114A" w:rsidP="007761DA">
            <w:pPr>
              <w:widowControl/>
              <w:overflowPunct/>
              <w:autoSpaceDE/>
              <w:autoSpaceDN/>
              <w:adjustRightInd/>
              <w:textAlignment w:val="auto"/>
              <w:rPr>
                <w:rFonts w:ascii="David" w:hAnsi="David"/>
                <w:b/>
                <w:bCs/>
                <w:rtl/>
              </w:rPr>
            </w:pPr>
          </w:p>
        </w:tc>
        <w:tc>
          <w:tcPr>
            <w:tcW w:w="2694" w:type="dxa"/>
            <w:vAlign w:val="bottom"/>
            <w:hideMark/>
          </w:tcPr>
          <w:p w14:paraId="643BF2E7" w14:textId="77777777" w:rsidR="00A2114A" w:rsidRPr="006035BA" w:rsidRDefault="00A2114A" w:rsidP="007761DA">
            <w:pPr>
              <w:widowControl/>
              <w:overflowPunct/>
              <w:autoSpaceDE/>
              <w:autoSpaceDN/>
              <w:adjustRightInd/>
              <w:spacing w:line="200" w:lineRule="exact"/>
              <w:textAlignment w:val="auto"/>
              <w:rPr>
                <w:rFonts w:ascii="David" w:hAnsi="David"/>
                <w:b/>
                <w:bCs/>
              </w:rPr>
            </w:pPr>
            <w:r w:rsidRPr="006035BA">
              <w:rPr>
                <w:rFonts w:ascii="David" w:hAnsi="David"/>
                <w:b/>
                <w:bCs/>
                <w:rtl/>
              </w:rPr>
              <w:t>סך כל התחייבויות המגזר</w:t>
            </w:r>
            <w:r>
              <w:rPr>
                <w:rFonts w:ascii="David" w:hAnsi="David" w:hint="cs"/>
                <w:b/>
                <w:bCs/>
                <w:rtl/>
              </w:rPr>
              <w:t xml:space="preserve"> ליום 30 ביוני</w:t>
            </w:r>
          </w:p>
        </w:tc>
        <w:tc>
          <w:tcPr>
            <w:tcW w:w="890" w:type="dxa"/>
            <w:noWrap/>
            <w:vAlign w:val="bottom"/>
            <w:hideMark/>
          </w:tcPr>
          <w:p w14:paraId="6AE269D9"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tl/>
              </w:rPr>
            </w:pPr>
            <w:r w:rsidRPr="006035BA">
              <w:rPr>
                <w:rFonts w:ascii="David" w:hAnsi="David"/>
                <w:b/>
                <w:bCs/>
                <w:color w:val="FF0000"/>
              </w:rPr>
              <w:t> </w:t>
            </w:r>
          </w:p>
        </w:tc>
        <w:tc>
          <w:tcPr>
            <w:tcW w:w="891" w:type="dxa"/>
            <w:noWrap/>
            <w:vAlign w:val="bottom"/>
            <w:hideMark/>
          </w:tcPr>
          <w:p w14:paraId="0B03932F"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2332348A"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0" w:type="dxa"/>
            <w:noWrap/>
            <w:vAlign w:val="bottom"/>
            <w:hideMark/>
          </w:tcPr>
          <w:p w14:paraId="58164A07"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A22DBB6"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5653C7E8"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c>
          <w:tcPr>
            <w:tcW w:w="891" w:type="dxa"/>
            <w:noWrap/>
            <w:vAlign w:val="bottom"/>
            <w:hideMark/>
          </w:tcPr>
          <w:p w14:paraId="6728F39C" w14:textId="77777777" w:rsidR="00A2114A" w:rsidRPr="006035BA" w:rsidRDefault="00A2114A" w:rsidP="007761DA">
            <w:pPr>
              <w:widowControl/>
              <w:pBdr>
                <w:bottom w:val="double" w:sz="4" w:space="0" w:color="auto"/>
              </w:pBdr>
              <w:overflowPunct/>
              <w:autoSpaceDE/>
              <w:autoSpaceDN/>
              <w:adjustRightInd/>
              <w:spacing w:line="200" w:lineRule="exact"/>
              <w:textAlignment w:val="auto"/>
              <w:rPr>
                <w:rFonts w:ascii="David" w:hAnsi="David"/>
                <w:b/>
                <w:bCs/>
                <w:color w:val="FF0000"/>
              </w:rPr>
            </w:pPr>
            <w:r w:rsidRPr="006035BA">
              <w:rPr>
                <w:rFonts w:ascii="David" w:hAnsi="David"/>
                <w:b/>
                <w:bCs/>
                <w:color w:val="FF0000"/>
              </w:rPr>
              <w:t> </w:t>
            </w:r>
          </w:p>
        </w:tc>
      </w:tr>
    </w:tbl>
    <w:p w14:paraId="60B261E8" w14:textId="77777777" w:rsidR="00A2114A" w:rsidRDefault="00A2114A" w:rsidP="00A2114A">
      <w:pPr>
        <w:widowControl/>
        <w:overflowPunct/>
        <w:autoSpaceDE/>
        <w:autoSpaceDN/>
        <w:adjustRightInd/>
        <w:jc w:val="both"/>
        <w:textAlignment w:val="auto"/>
        <w:rPr>
          <w:rFonts w:ascii="David" w:hAnsi="David"/>
          <w:rtl/>
        </w:rPr>
      </w:pPr>
    </w:p>
    <w:tbl>
      <w:tblPr>
        <w:bidiVisual/>
        <w:tblW w:w="10061" w:type="dxa"/>
        <w:tblInd w:w="-77" w:type="dxa"/>
        <w:tblLayout w:type="fixed"/>
        <w:tblLook w:val="01E0" w:firstRow="1" w:lastRow="1" w:firstColumn="1" w:lastColumn="1" w:noHBand="0" w:noVBand="0"/>
      </w:tblPr>
      <w:tblGrid>
        <w:gridCol w:w="854"/>
        <w:gridCol w:w="280"/>
        <w:gridCol w:w="8927"/>
      </w:tblGrid>
      <w:tr w:rsidR="00A2114A" w:rsidRPr="00E30541" w14:paraId="034E6F30" w14:textId="77777777" w:rsidTr="007761DA">
        <w:tc>
          <w:tcPr>
            <w:tcW w:w="1134" w:type="dxa"/>
            <w:gridSpan w:val="2"/>
          </w:tcPr>
          <w:p w14:paraId="3662DD98" w14:textId="77777777" w:rsidR="00A2114A" w:rsidRPr="000C01C1" w:rsidRDefault="00A2114A" w:rsidP="007761DA">
            <w:pPr>
              <w:jc w:val="both"/>
              <w:rPr>
                <w:rFonts w:ascii="David" w:hAnsi="David"/>
                <w:sz w:val="20"/>
                <w:szCs w:val="20"/>
              </w:rPr>
            </w:pPr>
          </w:p>
        </w:tc>
        <w:tc>
          <w:tcPr>
            <w:tcW w:w="8927" w:type="dxa"/>
          </w:tcPr>
          <w:p w14:paraId="09DBE1AB" w14:textId="77777777" w:rsidR="00A2114A" w:rsidRPr="002815FE" w:rsidRDefault="00A2114A" w:rsidP="007761DA">
            <w:pPr>
              <w:widowControl/>
              <w:overflowPunct/>
              <w:autoSpaceDE/>
              <w:autoSpaceDN/>
              <w:adjustRightInd/>
              <w:ind w:left="567" w:hanging="567"/>
              <w:jc w:val="both"/>
              <w:textAlignment w:val="auto"/>
              <w:rPr>
                <w:rFonts w:ascii="David" w:hAnsi="David"/>
                <w:color w:val="000000"/>
              </w:rPr>
            </w:pPr>
            <w:r w:rsidRPr="002815FE">
              <w:rPr>
                <w:rFonts w:ascii="David" w:hAnsi="David"/>
                <w:color w:val="000000"/>
              </w:rPr>
              <w:t>(*)</w:t>
            </w:r>
            <w:r>
              <w:rPr>
                <w:rFonts w:ascii="Calibri" w:hAnsi="Calibri" w:cs="Calibri"/>
                <w:color w:val="000000"/>
                <w:rtl/>
              </w:rPr>
              <w:tab/>
            </w:r>
            <w:r w:rsidRPr="002815FE">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536D219B" w14:textId="77777777" w:rsidR="00A2114A" w:rsidRDefault="00A2114A" w:rsidP="007761DA">
            <w:pPr>
              <w:widowControl/>
              <w:overflowPunct/>
              <w:autoSpaceDE/>
              <w:autoSpaceDN/>
              <w:adjustRightInd/>
              <w:ind w:left="567" w:hanging="567"/>
              <w:jc w:val="both"/>
              <w:textAlignment w:val="auto"/>
              <w:rPr>
                <w:rFonts w:ascii="David" w:hAnsi="David"/>
                <w:rtl/>
              </w:rPr>
            </w:pPr>
            <w:r w:rsidRPr="002815FE">
              <w:rPr>
                <w:rFonts w:ascii="David" w:hAnsi="David"/>
                <w:color w:val="000000"/>
              </w:rPr>
              <w:t>(**)</w:t>
            </w:r>
            <w:r>
              <w:rPr>
                <w:rFonts w:ascii="Calibri" w:hAnsi="Calibri" w:cs="Calibri"/>
                <w:color w:val="000000"/>
                <w:rtl/>
              </w:rPr>
              <w:tab/>
            </w:r>
            <w:r w:rsidRPr="002815FE">
              <w:rPr>
                <w:rFonts w:ascii="David" w:hAnsi="David"/>
                <w:rtl/>
              </w:rPr>
              <w:t xml:space="preserve">שורות אלו מורכבות מסכום כל סעיפי הרווח הכולל האחר הרלוונטיים, לפני מס, הכלולים בדוח על הרווח הכולל: </w:t>
            </w:r>
          </w:p>
          <w:p w14:paraId="1CAF11E6" w14:textId="77777777" w:rsidR="00A2114A" w:rsidRPr="00BE5A8B" w:rsidRDefault="00A2114A" w:rsidP="007761DA">
            <w:pPr>
              <w:widowControl/>
              <w:overflowPunct/>
              <w:autoSpaceDE/>
              <w:autoSpaceDN/>
              <w:adjustRightInd/>
              <w:ind w:left="567"/>
              <w:jc w:val="both"/>
              <w:textAlignment w:val="auto"/>
              <w:rPr>
                <w:rFonts w:ascii="David" w:hAnsi="David"/>
                <w:rtl/>
              </w:rPr>
            </w:pPr>
            <w:r w:rsidRPr="002815FE">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tc>
      </w:tr>
      <w:tr w:rsidR="00477176" w:rsidRPr="000C01C1" w14:paraId="631F7CD3" w14:textId="77777777" w:rsidTr="00477176">
        <w:tc>
          <w:tcPr>
            <w:tcW w:w="854" w:type="dxa"/>
          </w:tcPr>
          <w:p w14:paraId="364B6360" w14:textId="4F8C8A36" w:rsidR="00477176" w:rsidRPr="00B221E8" w:rsidRDefault="00477176" w:rsidP="007761DA">
            <w:pPr>
              <w:bidi w:val="0"/>
              <w:spacing w:line="300" w:lineRule="exact"/>
              <w:jc w:val="right"/>
              <w:rPr>
                <w:rFonts w:ascii="David" w:hAnsi="David"/>
                <w:sz w:val="14"/>
                <w:szCs w:val="14"/>
              </w:rPr>
            </w:pPr>
            <w:r w:rsidRPr="00B221E8">
              <w:rPr>
                <w:rFonts w:ascii="David" w:hAnsi="David"/>
                <w:i/>
                <w:iCs/>
                <w:sz w:val="14"/>
                <w:szCs w:val="14"/>
              </w:rPr>
              <w:lastRenderedPageBreak/>
              <w:t>Reference</w:t>
            </w:r>
          </w:p>
        </w:tc>
        <w:tc>
          <w:tcPr>
            <w:tcW w:w="9211" w:type="dxa"/>
            <w:gridSpan w:val="2"/>
          </w:tcPr>
          <w:p w14:paraId="0530197E"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214EB26B" w14:textId="77777777" w:rsidR="00477176" w:rsidRPr="000C01C1" w:rsidRDefault="00477176" w:rsidP="007761DA">
            <w:pPr>
              <w:spacing w:line="300" w:lineRule="exact"/>
              <w:jc w:val="both"/>
              <w:rPr>
                <w:rFonts w:ascii="David" w:hAnsi="David"/>
                <w:rtl/>
              </w:rPr>
            </w:pPr>
          </w:p>
        </w:tc>
      </w:tr>
      <w:tr w:rsidR="00477176" w:rsidRPr="000C01C1" w14:paraId="2BF385BF" w14:textId="77777777" w:rsidTr="00477176">
        <w:tc>
          <w:tcPr>
            <w:tcW w:w="854" w:type="dxa"/>
          </w:tcPr>
          <w:p w14:paraId="4A048F35" w14:textId="159128EF" w:rsidR="00477176" w:rsidRPr="000C01C1" w:rsidRDefault="002563CC" w:rsidP="007761DA">
            <w:pPr>
              <w:bidi w:val="0"/>
              <w:jc w:val="right"/>
              <w:rPr>
                <w:rFonts w:ascii="David" w:hAnsi="David"/>
                <w:i/>
                <w:iCs/>
                <w:sz w:val="16"/>
                <w:szCs w:val="16"/>
                <w:lang w:val="pt-BR"/>
              </w:rPr>
            </w:pPr>
            <w:r w:rsidRPr="00BF21A9">
              <w:rPr>
                <w:rFonts w:ascii="David" w:hAnsi="David"/>
                <w:b/>
                <w:bCs/>
                <w:i/>
                <w:iCs/>
                <w:sz w:val="20"/>
                <w:szCs w:val="20"/>
                <w:rtl/>
              </w:rPr>
              <w:t>[עודכן]</w:t>
            </w:r>
          </w:p>
        </w:tc>
        <w:tc>
          <w:tcPr>
            <w:tcW w:w="9211" w:type="dxa"/>
            <w:gridSpan w:val="2"/>
          </w:tcPr>
          <w:p w14:paraId="2BF6B4F4" w14:textId="77777777" w:rsidR="00477176" w:rsidRPr="00804E85" w:rsidRDefault="001613B6" w:rsidP="007761DA">
            <w:pPr>
              <w:pStyle w:val="Heading4"/>
              <w:ind w:left="0"/>
              <w:jc w:val="both"/>
              <w:rPr>
                <w:rFonts w:ascii="David" w:hAnsi="David"/>
                <w:sz w:val="24"/>
                <w:szCs w:val="24"/>
                <w:rtl/>
              </w:rPr>
            </w:pPr>
            <w:r>
              <w:rPr>
                <w:rFonts w:ascii="David" w:hAnsi="David" w:hint="cs"/>
                <w:sz w:val="24"/>
                <w:szCs w:val="24"/>
                <w:rtl/>
              </w:rPr>
              <w:t>5</w:t>
            </w:r>
            <w:bookmarkStart w:id="21" w:name="באור_5_מידע_נוסף"/>
            <w:bookmarkEnd w:id="21"/>
            <w:r w:rsidR="00477176" w:rsidRPr="00804E85">
              <w:rPr>
                <w:rFonts w:ascii="David" w:hAnsi="David"/>
                <w:sz w:val="24"/>
                <w:szCs w:val="24"/>
                <w:rtl/>
              </w:rPr>
              <w:t>.</w:t>
            </w:r>
            <w:r w:rsidR="00477176" w:rsidRPr="00804E85">
              <w:rPr>
                <w:rFonts w:ascii="David" w:hAnsi="David"/>
                <w:sz w:val="24"/>
                <w:szCs w:val="24"/>
                <w:rtl/>
              </w:rPr>
              <w:tab/>
            </w:r>
            <w:r w:rsidR="00477176" w:rsidRPr="00804E85">
              <w:rPr>
                <w:rFonts w:ascii="David" w:hAnsi="David"/>
                <w:color w:val="000000"/>
                <w:sz w:val="24"/>
                <w:szCs w:val="24"/>
                <w:rtl/>
              </w:rPr>
              <w:t>מידע נוסף אודות פעילויות החברה לפי קבוצות תיקים עיקריות</w:t>
            </w:r>
          </w:p>
          <w:p w14:paraId="319A8546" w14:textId="77777777" w:rsidR="00477176" w:rsidRPr="00C6231B" w:rsidRDefault="00477176" w:rsidP="007761DA">
            <w:pPr>
              <w:widowControl/>
              <w:overflowPunct/>
              <w:autoSpaceDE/>
              <w:autoSpaceDN/>
              <w:adjustRightInd/>
              <w:jc w:val="both"/>
              <w:textAlignment w:val="auto"/>
              <w:rPr>
                <w:rFonts w:ascii="David" w:hAnsi="David"/>
                <w:color w:val="000000"/>
                <w:rtl/>
              </w:rPr>
            </w:pPr>
          </w:p>
          <w:p w14:paraId="0FF7AEA4" w14:textId="77777777" w:rsidR="00477176" w:rsidRPr="00804E85" w:rsidRDefault="00477176" w:rsidP="007761DA">
            <w:pPr>
              <w:rPr>
                <w:rFonts w:ascii="David" w:hAnsi="David"/>
                <w:sz w:val="10"/>
                <w:szCs w:val="10"/>
                <w:rtl/>
              </w:rPr>
            </w:pPr>
          </w:p>
        </w:tc>
      </w:tr>
      <w:tr w:rsidR="00477176" w:rsidRPr="000C01C1" w14:paraId="31E2B0AE" w14:textId="77777777" w:rsidTr="00477176">
        <w:tc>
          <w:tcPr>
            <w:tcW w:w="854" w:type="dxa"/>
          </w:tcPr>
          <w:p w14:paraId="385EC4C2" w14:textId="77777777" w:rsidR="00477176" w:rsidRPr="000C01C1" w:rsidRDefault="00477176" w:rsidP="007761DA">
            <w:pPr>
              <w:bidi w:val="0"/>
              <w:spacing w:line="220" w:lineRule="exact"/>
              <w:jc w:val="right"/>
              <w:rPr>
                <w:rFonts w:ascii="David" w:hAnsi="David"/>
                <w:sz w:val="16"/>
                <w:szCs w:val="16"/>
                <w:rtl/>
              </w:rPr>
            </w:pPr>
          </w:p>
        </w:tc>
        <w:tc>
          <w:tcPr>
            <w:tcW w:w="9211" w:type="dxa"/>
            <w:gridSpan w:val="2"/>
          </w:tcPr>
          <w:p w14:paraId="26AF0E2F" w14:textId="77777777" w:rsidR="00477176" w:rsidRPr="00AD4FC0" w:rsidRDefault="00477176" w:rsidP="007761DA">
            <w:pPr>
              <w:widowControl/>
              <w:overflowPunct/>
              <w:autoSpaceDE/>
              <w:autoSpaceDN/>
              <w:adjustRightInd/>
              <w:jc w:val="both"/>
              <w:textAlignment w:val="auto"/>
              <w:rPr>
                <w:rFonts w:ascii="David" w:hAnsi="David"/>
                <w:highlight w:val="lightGray"/>
                <w:rtl/>
              </w:rPr>
            </w:pPr>
            <w:r w:rsidRPr="00AD4FC0">
              <w:rPr>
                <w:rFonts w:ascii="David" w:hAnsi="David"/>
                <w:highlight w:val="lightGray"/>
                <w:rtl/>
              </w:rPr>
              <w:t xml:space="preserve">המידע במסגרת באור זה על מגזר ביטוח חיים וחיסכון ארוך טווח מפוצל למידע תוצאתי לפי ענפי גמל, פנסיה וביטוח חיים וחוזי השקעה. </w:t>
            </w:r>
          </w:p>
          <w:p w14:paraId="24BFF465" w14:textId="77777777" w:rsidR="00477176" w:rsidRPr="00AD4FC0" w:rsidRDefault="00477176" w:rsidP="007761DA">
            <w:pPr>
              <w:jc w:val="both"/>
              <w:rPr>
                <w:rFonts w:ascii="David" w:hAnsi="David"/>
                <w:b/>
                <w:bCs/>
                <w:highlight w:val="lightGray"/>
                <w:rtl/>
              </w:rPr>
            </w:pPr>
            <w:r w:rsidRPr="00AD4FC0">
              <w:rPr>
                <w:rFonts w:ascii="David" w:hAnsi="David"/>
                <w:b/>
                <w:bCs/>
                <w:highlight w:val="lightGray"/>
                <w:rtl/>
              </w:rPr>
              <w:t>בנוסף, מתכונת הגילוי בבאור זה של המידע על פעילות הביטוח המורכב מענף ביטוח החיים וחוזי השקעה, מגזר ביטוח בריאות ומגזר ביטוח כללי מבוססת על החלוקה של רשימת התיקים כפי שהוגדרה בחוזר "סוגיות מקצועיות ביישום תקן דיווח כספי בינלאומי מספר 17 (</w:t>
            </w:r>
            <w:r w:rsidRPr="00AD4FC0">
              <w:rPr>
                <w:rFonts w:ascii="David" w:hAnsi="David"/>
                <w:b/>
                <w:bCs/>
                <w:highlight w:val="lightGray"/>
              </w:rPr>
              <w:t>IFRS</w:t>
            </w:r>
            <w:r w:rsidRPr="00AD4FC0">
              <w:rPr>
                <w:rFonts w:ascii="David" w:hAnsi="David"/>
                <w:b/>
                <w:bCs/>
                <w:highlight w:val="lightGray"/>
                <w:rtl/>
              </w:rPr>
              <w:t>) בישראל" (להלן: "החוזר"), כאשר לצורך החלוקה לעמודות בכל אחד מהמגזרים המפורטים להלן, קובצו יחד מספר תיקים שהם בעלי מאפיינים וסיכונים עיקריים דומים. לתשומת הלב, כי החלוקה בעמודות המבוססת על רשימת התיקים, בהתאם לחוזר כאמור, שונה מהחלוקה הקיימת לאורך כל הדוח הכספי של סעיפי הנכסים וההתחייבויות ושל סעיפי הרווחים וההפסדים, בין תלויי תשואה לשאינם תלויי תשואה, שהם בהתאם להוראות של תקנות הפיקוח על שירותים פיננסיים (קופות גמל) (כללי השקעה החלים על גופים מוסדיים), תשע"ב-2012.</w:t>
            </w:r>
          </w:p>
          <w:p w14:paraId="730F9FEE" w14:textId="77777777" w:rsidR="00477176" w:rsidRPr="00AD4FC0" w:rsidRDefault="00477176" w:rsidP="007761DA">
            <w:pPr>
              <w:jc w:val="both"/>
              <w:rPr>
                <w:rFonts w:ascii="David" w:hAnsi="David"/>
                <w:b/>
                <w:bCs/>
                <w:highlight w:val="lightGray"/>
                <w:rtl/>
              </w:rPr>
            </w:pPr>
          </w:p>
          <w:p w14:paraId="3977541D" w14:textId="77777777" w:rsidR="00477176" w:rsidRPr="00AD4FC0" w:rsidRDefault="00477176" w:rsidP="007761DA">
            <w:pPr>
              <w:jc w:val="both"/>
              <w:rPr>
                <w:rFonts w:ascii="David" w:hAnsi="David"/>
                <w:sz w:val="10"/>
                <w:szCs w:val="10"/>
                <w:highlight w:val="lightGray"/>
                <w:rtl/>
              </w:rPr>
            </w:pPr>
          </w:p>
        </w:tc>
      </w:tr>
      <w:tr w:rsidR="00477176" w:rsidRPr="000C01C1" w14:paraId="61116EFD" w14:textId="77777777" w:rsidTr="00477176">
        <w:tc>
          <w:tcPr>
            <w:tcW w:w="854" w:type="dxa"/>
          </w:tcPr>
          <w:p w14:paraId="60A0DC60" w14:textId="77777777" w:rsidR="00477176" w:rsidRPr="000C01C1" w:rsidRDefault="00477176" w:rsidP="007761DA">
            <w:pPr>
              <w:bidi w:val="0"/>
              <w:spacing w:line="220" w:lineRule="exact"/>
              <w:jc w:val="right"/>
              <w:rPr>
                <w:rFonts w:ascii="David" w:hAnsi="David"/>
                <w:sz w:val="16"/>
                <w:szCs w:val="16"/>
                <w:rtl/>
              </w:rPr>
            </w:pPr>
          </w:p>
        </w:tc>
        <w:tc>
          <w:tcPr>
            <w:tcW w:w="9211" w:type="dxa"/>
            <w:gridSpan w:val="2"/>
          </w:tcPr>
          <w:p w14:paraId="16332E90" w14:textId="77777777" w:rsidR="00477176" w:rsidRPr="00511DE8" w:rsidRDefault="00477176" w:rsidP="007761DA">
            <w:pPr>
              <w:widowControl/>
              <w:overflowPunct/>
              <w:autoSpaceDE/>
              <w:autoSpaceDN/>
              <w:adjustRightInd/>
              <w:textAlignment w:val="auto"/>
              <w:rPr>
                <w:rFonts w:ascii="David" w:hAnsi="David"/>
                <w:b/>
                <w:bCs/>
                <w:color w:val="000000"/>
              </w:rPr>
            </w:pPr>
            <w:r w:rsidRPr="00511DE8">
              <w:rPr>
                <w:rFonts w:ascii="David" w:hAnsi="David"/>
                <w:b/>
                <w:bCs/>
                <w:color w:val="000000"/>
                <w:rtl/>
              </w:rPr>
              <w:t>א.</w:t>
            </w:r>
            <w:r w:rsidRPr="00511DE8">
              <w:rPr>
                <w:rFonts w:ascii="David" w:hAnsi="David"/>
                <w:b/>
                <w:bCs/>
                <w:color w:val="000000"/>
                <w:rtl/>
              </w:rPr>
              <w:tab/>
              <w:t>מגזר ביטוח חיים וחיסכון ארוך טווח</w:t>
            </w:r>
          </w:p>
          <w:p w14:paraId="448DFC11" w14:textId="77777777" w:rsidR="00477176" w:rsidRPr="000C01C1" w:rsidRDefault="00477176" w:rsidP="007761DA">
            <w:pPr>
              <w:widowControl/>
              <w:overflowPunct/>
              <w:autoSpaceDE/>
              <w:autoSpaceDN/>
              <w:adjustRightInd/>
              <w:textAlignment w:val="auto"/>
              <w:rPr>
                <w:rFonts w:ascii="David" w:hAnsi="David"/>
                <w:b/>
                <w:bCs/>
                <w:color w:val="000000"/>
                <w:u w:val="single"/>
                <w:rtl/>
              </w:rPr>
            </w:pPr>
          </w:p>
          <w:p w14:paraId="160BE308" w14:textId="77777777" w:rsidR="00477176" w:rsidRPr="00094C96" w:rsidRDefault="00477176" w:rsidP="007761DA">
            <w:pPr>
              <w:widowControl/>
              <w:overflowPunct/>
              <w:autoSpaceDE/>
              <w:autoSpaceDN/>
              <w:adjustRightInd/>
              <w:textAlignment w:val="auto"/>
              <w:rPr>
                <w:rFonts w:ascii="David" w:hAnsi="David"/>
                <w:rtl/>
              </w:rPr>
            </w:pPr>
            <w:r w:rsidRPr="000C01C1">
              <w:rPr>
                <w:rFonts w:ascii="David" w:hAnsi="David"/>
                <w:color w:val="000000"/>
                <w:rtl/>
              </w:rPr>
              <w:t>א.1.</w:t>
            </w:r>
            <w:r>
              <w:rPr>
                <w:rFonts w:ascii="David" w:hAnsi="David"/>
                <w:color w:val="000000"/>
                <w:rtl/>
              </w:rPr>
              <w:tab/>
            </w:r>
            <w:r w:rsidRPr="000C01C1">
              <w:rPr>
                <w:rFonts w:ascii="David" w:hAnsi="David"/>
                <w:color w:val="000000"/>
                <w:u w:val="single"/>
                <w:rtl/>
              </w:rPr>
              <w:t>נתונים נוספים לגבי מגזר פעילות ביטוח חיים וחיסכון ארוך טווח</w:t>
            </w:r>
          </w:p>
        </w:tc>
      </w:tr>
    </w:tbl>
    <w:p w14:paraId="74DBCBE1" w14:textId="77777777" w:rsidR="00477176" w:rsidRPr="000C01C1" w:rsidRDefault="00477176" w:rsidP="00477176">
      <w:pPr>
        <w:widowControl/>
        <w:overflowPunct/>
        <w:autoSpaceDE/>
        <w:autoSpaceDN/>
        <w:adjustRightInd/>
        <w:textAlignment w:val="auto"/>
        <w:rPr>
          <w:rFonts w:ascii="David" w:hAnsi="David"/>
          <w:color w:val="000000"/>
          <w:u w:val="single"/>
          <w:rtl/>
        </w:rPr>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073FCB" w:rsidRPr="000C01C1" w14:paraId="4B7ECBBF" w14:textId="77777777" w:rsidTr="00477176">
        <w:tc>
          <w:tcPr>
            <w:tcW w:w="854" w:type="dxa"/>
          </w:tcPr>
          <w:p w14:paraId="2F296D20" w14:textId="77777777" w:rsidR="00073FCB" w:rsidRPr="000C01C1" w:rsidRDefault="00073FCB" w:rsidP="00073FCB">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634C3E2A" w14:textId="77777777" w:rsidR="00073FCB" w:rsidRPr="000C01C1" w:rsidRDefault="00073FCB" w:rsidP="00073FCB">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7EF9AD6B" w14:textId="48A4303A"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w:t>
            </w:r>
            <w:r w:rsidRPr="00D35B61">
              <w:rPr>
                <w:rFonts w:ascii="David" w:hAnsi="David"/>
                <w:b/>
                <w:bCs/>
                <w:color w:val="000000"/>
                <w:sz w:val="18"/>
                <w:szCs w:val="18"/>
                <w:rtl/>
              </w:rPr>
              <w:t xml:space="preserve">שישה חודשים שהסתיימה ביום </w:t>
            </w:r>
            <w:r w:rsidRPr="00D35B61">
              <w:rPr>
                <w:rFonts w:ascii="David" w:hAnsi="David"/>
                <w:b/>
                <w:bCs/>
                <w:color w:val="000000"/>
                <w:sz w:val="18"/>
                <w:szCs w:val="18"/>
              </w:rPr>
              <w:t>30</w:t>
            </w:r>
            <w:r w:rsidR="00DE573D">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2026</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073FCB" w:rsidRPr="000C01C1" w14:paraId="044622FD" w14:textId="77777777" w:rsidTr="00477176">
        <w:tc>
          <w:tcPr>
            <w:tcW w:w="854" w:type="dxa"/>
          </w:tcPr>
          <w:p w14:paraId="5A5B2B30" w14:textId="77777777" w:rsidR="00073FCB" w:rsidRPr="000C01C1" w:rsidRDefault="00073FCB" w:rsidP="00073FCB">
            <w:pPr>
              <w:widowControl/>
              <w:overflowPunct/>
              <w:autoSpaceDE/>
              <w:autoSpaceDN/>
              <w:adjustRightInd/>
              <w:spacing w:line="180" w:lineRule="exact"/>
              <w:jc w:val="center"/>
              <w:textAlignment w:val="auto"/>
              <w:rPr>
                <w:rFonts w:ascii="David" w:hAnsi="David"/>
                <w:color w:val="000000"/>
                <w:sz w:val="18"/>
                <w:szCs w:val="18"/>
                <w:rtl/>
              </w:rPr>
            </w:pPr>
          </w:p>
        </w:tc>
        <w:tc>
          <w:tcPr>
            <w:tcW w:w="3544" w:type="dxa"/>
            <w:noWrap/>
            <w:vAlign w:val="bottom"/>
            <w:hideMark/>
          </w:tcPr>
          <w:p w14:paraId="7694B13E" w14:textId="77777777" w:rsidR="00073FCB" w:rsidRPr="000C01C1" w:rsidRDefault="00073FCB" w:rsidP="00073FCB">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41608B70" w14:textId="77777777"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2FD22187" w14:textId="77777777"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2B5D09B7" w14:textId="77777777"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2B4A8ADF" w14:textId="77777777"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65BE5B3C" w14:textId="77777777"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52BEFEE9" w14:textId="77777777"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073FCB" w:rsidRPr="000C01C1" w14:paraId="70ADDB98" w14:textId="77777777" w:rsidTr="00477176">
        <w:tc>
          <w:tcPr>
            <w:tcW w:w="854" w:type="dxa"/>
          </w:tcPr>
          <w:p w14:paraId="11B8FE6F" w14:textId="77777777" w:rsidR="00073FCB" w:rsidRPr="000C01C1" w:rsidRDefault="00073FCB" w:rsidP="00073FCB">
            <w:pPr>
              <w:widowControl/>
              <w:overflowPunct/>
              <w:autoSpaceDE/>
              <w:autoSpaceDN/>
              <w:adjustRightInd/>
              <w:spacing w:line="180" w:lineRule="exact"/>
              <w:jc w:val="center"/>
              <w:textAlignment w:val="auto"/>
              <w:rPr>
                <w:rFonts w:ascii="David" w:hAnsi="David"/>
                <w:b/>
                <w:bCs/>
                <w:color w:val="000000"/>
                <w:sz w:val="18"/>
                <w:szCs w:val="18"/>
                <w:rtl/>
              </w:rPr>
            </w:pPr>
          </w:p>
        </w:tc>
        <w:tc>
          <w:tcPr>
            <w:tcW w:w="3544" w:type="dxa"/>
            <w:vAlign w:val="bottom"/>
            <w:hideMark/>
          </w:tcPr>
          <w:p w14:paraId="0105967C" w14:textId="77777777" w:rsidR="00073FCB" w:rsidRPr="000C01C1" w:rsidRDefault="00073FCB" w:rsidP="00073FCB">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4E6AC253" w14:textId="77777777" w:rsidR="00073FCB" w:rsidRPr="00F93F80" w:rsidRDefault="00073FCB" w:rsidP="00073FCB">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58CE3BAC" w14:textId="77777777" w:rsidR="00477176" w:rsidRDefault="00477176" w:rsidP="00477176">
      <w:pPr>
        <w:spacing w:line="120" w:lineRule="exact"/>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477176" w:rsidRPr="000C01C1" w14:paraId="4731CD98" w14:textId="77777777" w:rsidTr="00477176">
        <w:tc>
          <w:tcPr>
            <w:tcW w:w="854" w:type="dxa"/>
          </w:tcPr>
          <w:p w14:paraId="7AD40D39" w14:textId="77777777" w:rsidR="00477176" w:rsidRPr="000C01C1" w:rsidRDefault="00477176"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340C3872"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משירותי ביטוח </w:t>
            </w:r>
          </w:p>
        </w:tc>
        <w:tc>
          <w:tcPr>
            <w:tcW w:w="944" w:type="dxa"/>
            <w:noWrap/>
            <w:vAlign w:val="bottom"/>
            <w:hideMark/>
          </w:tcPr>
          <w:p w14:paraId="53DE4741"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1605A4A"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38747BE9"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67C267DE"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817A1C4"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DA5A82F"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00D4144B" w14:textId="77777777" w:rsidTr="00477176">
        <w:tc>
          <w:tcPr>
            <w:tcW w:w="854" w:type="dxa"/>
          </w:tcPr>
          <w:p w14:paraId="5CA914BD" w14:textId="77777777" w:rsidR="00477176" w:rsidRPr="000C01C1" w:rsidRDefault="00477176"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5D8D6C4D"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משירותי ביטוח</w:t>
            </w:r>
          </w:p>
        </w:tc>
        <w:tc>
          <w:tcPr>
            <w:tcW w:w="944" w:type="dxa"/>
            <w:noWrap/>
            <w:vAlign w:val="bottom"/>
            <w:hideMark/>
          </w:tcPr>
          <w:p w14:paraId="1580B76B"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0609378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AA2E2B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45E18A8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788C78BE"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4000FC1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477176" w:rsidRPr="000C01C1" w14:paraId="55900201" w14:textId="77777777" w:rsidTr="00477176">
        <w:tc>
          <w:tcPr>
            <w:tcW w:w="854" w:type="dxa"/>
          </w:tcPr>
          <w:p w14:paraId="631B201D"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22ABF272"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משירותי ביטוח לפני ביטוחי משנה מוחזקים</w:t>
            </w:r>
          </w:p>
        </w:tc>
        <w:tc>
          <w:tcPr>
            <w:tcW w:w="944" w:type="dxa"/>
            <w:noWrap/>
            <w:vAlign w:val="bottom"/>
            <w:hideMark/>
          </w:tcPr>
          <w:p w14:paraId="3980D2A9"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1E1E6FAB"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10AEB789"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19C3B007"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344CB4C"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37D26B"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74B3D883" w14:textId="77777777" w:rsidTr="00477176">
        <w:tc>
          <w:tcPr>
            <w:tcW w:w="854" w:type="dxa"/>
          </w:tcPr>
          <w:p w14:paraId="10A9B481" w14:textId="77777777" w:rsidR="00477176" w:rsidRPr="000C01C1" w:rsidRDefault="00477176"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597E7EEC" w14:textId="77777777" w:rsidR="00477176" w:rsidRPr="00F361EA" w:rsidRDefault="00477176"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64D7F734"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C336D11"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EC0395"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852663C"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28F66B"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A8252EA"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266E3FA7" w14:textId="77777777" w:rsidTr="00477176">
        <w:tc>
          <w:tcPr>
            <w:tcW w:w="854" w:type="dxa"/>
          </w:tcPr>
          <w:p w14:paraId="3285FD05" w14:textId="77777777" w:rsidR="00477176" w:rsidRPr="000C01C1" w:rsidRDefault="00477176"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59488427"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מביטוח משנה</w:t>
            </w:r>
          </w:p>
        </w:tc>
        <w:tc>
          <w:tcPr>
            <w:tcW w:w="944" w:type="dxa"/>
            <w:noWrap/>
            <w:vAlign w:val="bottom"/>
            <w:hideMark/>
          </w:tcPr>
          <w:p w14:paraId="4E02B61E"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59117098"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0D194CF1"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1EA9653D"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39D84AA"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CF74DBE"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6D79E667" w14:textId="77777777" w:rsidTr="00477176">
        <w:tc>
          <w:tcPr>
            <w:tcW w:w="854" w:type="dxa"/>
          </w:tcPr>
          <w:p w14:paraId="6E8CA409" w14:textId="77777777" w:rsidR="00477176" w:rsidRPr="000C01C1" w:rsidRDefault="00477176"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247DDA38"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מביטוח משנה</w:t>
            </w:r>
          </w:p>
        </w:tc>
        <w:tc>
          <w:tcPr>
            <w:tcW w:w="944" w:type="dxa"/>
            <w:noWrap/>
            <w:vAlign w:val="bottom"/>
            <w:hideMark/>
          </w:tcPr>
          <w:p w14:paraId="0B294E0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4AA2C7B8"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1D4B6A2"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386F480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202C2DC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59E6272E"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477176" w:rsidRPr="000C01C1" w14:paraId="36282A95" w14:textId="77777777" w:rsidTr="00477176">
        <w:tc>
          <w:tcPr>
            <w:tcW w:w="854" w:type="dxa"/>
          </w:tcPr>
          <w:p w14:paraId="7888DD53"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359FA62D"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הכנסות/הוצאות נטו מחוזי ביטוח משנה מוחזקים</w:t>
            </w:r>
          </w:p>
        </w:tc>
        <w:tc>
          <w:tcPr>
            <w:tcW w:w="944" w:type="dxa"/>
            <w:noWrap/>
            <w:vAlign w:val="bottom"/>
            <w:hideMark/>
          </w:tcPr>
          <w:p w14:paraId="48B6CAEA"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27934030"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5712285C"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6EA330BA"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5915193"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2F32D93"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390FA5BD" w14:textId="77777777" w:rsidTr="00477176">
        <w:tc>
          <w:tcPr>
            <w:tcW w:w="854" w:type="dxa"/>
          </w:tcPr>
          <w:p w14:paraId="3DF6693A" w14:textId="77777777" w:rsidR="00477176" w:rsidRPr="000C01C1" w:rsidRDefault="00477176"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312F9A68" w14:textId="77777777" w:rsidR="00477176" w:rsidRPr="00F361EA" w:rsidRDefault="00477176"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0A43547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40AF932"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406C8F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358380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A69E98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C3219AB"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477176" w:rsidRPr="000C01C1" w14:paraId="7FAE0350" w14:textId="77777777" w:rsidTr="00477176">
        <w:tc>
          <w:tcPr>
            <w:tcW w:w="854" w:type="dxa"/>
          </w:tcPr>
          <w:p w14:paraId="28561DBA"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0ABF28CA"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משירותי ביטוח </w:t>
            </w:r>
          </w:p>
        </w:tc>
        <w:tc>
          <w:tcPr>
            <w:tcW w:w="944" w:type="dxa"/>
            <w:noWrap/>
            <w:vAlign w:val="bottom"/>
            <w:hideMark/>
          </w:tcPr>
          <w:p w14:paraId="628C740B"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414CBFB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38636A4E"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8F20D3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8F22A3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D4A1FAC"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477176" w:rsidRPr="000C01C1" w14:paraId="24220F5E" w14:textId="77777777" w:rsidTr="00477176">
        <w:tc>
          <w:tcPr>
            <w:tcW w:w="854" w:type="dxa"/>
          </w:tcPr>
          <w:p w14:paraId="51C2219A" w14:textId="77777777" w:rsidR="00477176" w:rsidRPr="000C01C1" w:rsidRDefault="00477176"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1F8FEF6F" w14:textId="77777777" w:rsidR="00477176" w:rsidRPr="00F361EA" w:rsidRDefault="00477176"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6FE12AAC"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C2EEEEA"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F90462D"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CE0E48A"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AAC8B2D"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8641FBB"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7C5D506D" w14:textId="77777777" w:rsidTr="00477176">
        <w:tc>
          <w:tcPr>
            <w:tcW w:w="854" w:type="dxa"/>
          </w:tcPr>
          <w:p w14:paraId="49B45919"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26CAE6A8"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רווחים (הפסדים) מהשקעות, נטו מנכסים המוחזקים כנגד חוזי ביטוח וחוזי השקעה תלויי תשואה</w:t>
            </w:r>
          </w:p>
        </w:tc>
        <w:tc>
          <w:tcPr>
            <w:tcW w:w="944" w:type="dxa"/>
            <w:noWrap/>
            <w:vAlign w:val="bottom"/>
            <w:hideMark/>
          </w:tcPr>
          <w:p w14:paraId="50FF74F3"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733677C6" w14:textId="77777777" w:rsidR="00477176" w:rsidRPr="00804E85" w:rsidRDefault="00477176" w:rsidP="007761DA">
            <w:pPr>
              <w:widowControl/>
              <w:overflowPunct/>
              <w:autoSpaceDE/>
              <w:autoSpaceDN/>
              <w:adjustRightInd/>
              <w:spacing w:line="180" w:lineRule="exact"/>
              <w:textAlignment w:val="auto"/>
              <w:rPr>
                <w:rFonts w:asciiTheme="minorHAnsi" w:hAnsiTheme="minorHAnsi"/>
                <w:b/>
                <w:bCs/>
                <w:color w:val="000000"/>
              </w:rPr>
            </w:pPr>
            <w:r w:rsidRPr="00F361EA">
              <w:rPr>
                <w:rFonts w:ascii="David" w:hAnsi="David"/>
                <w:b/>
                <w:bCs/>
                <w:color w:val="000000"/>
              </w:rPr>
              <w:t>-</w:t>
            </w:r>
          </w:p>
        </w:tc>
        <w:tc>
          <w:tcPr>
            <w:tcW w:w="945" w:type="dxa"/>
            <w:noWrap/>
            <w:vAlign w:val="bottom"/>
            <w:hideMark/>
          </w:tcPr>
          <w:p w14:paraId="0B9DDD8B"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4248E5A7"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9F0E70"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DF99F33"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4119F233" w14:textId="77777777" w:rsidTr="00477176">
        <w:tc>
          <w:tcPr>
            <w:tcW w:w="854" w:type="dxa"/>
          </w:tcPr>
          <w:p w14:paraId="22E3564B" w14:textId="77777777" w:rsidR="00477176" w:rsidRPr="000C01C1" w:rsidRDefault="00477176"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067235EB" w14:textId="20766983" w:rsidR="00477176" w:rsidRPr="005B6A32" w:rsidRDefault="00477176" w:rsidP="007761DA">
            <w:pPr>
              <w:widowControl/>
              <w:overflowPunct/>
              <w:autoSpaceDE/>
              <w:autoSpaceDN/>
              <w:adjustRightInd/>
              <w:spacing w:line="180" w:lineRule="exact"/>
              <w:textAlignment w:val="auto"/>
              <w:rPr>
                <w:rFonts w:ascii="David" w:hAnsi="David"/>
                <w:b/>
                <w:bCs/>
                <w:spacing w:val="-4"/>
              </w:rPr>
            </w:pPr>
            <w:r w:rsidRPr="005B6A32">
              <w:rPr>
                <w:rFonts w:ascii="David" w:hAnsi="David"/>
                <w:b/>
                <w:bCs/>
                <w:spacing w:val="-4"/>
                <w:rtl/>
              </w:rPr>
              <w:t>רווחים (הפסדים) מהשקעות אחרות, נטו:</w:t>
            </w:r>
          </w:p>
        </w:tc>
        <w:tc>
          <w:tcPr>
            <w:tcW w:w="944" w:type="dxa"/>
            <w:noWrap/>
            <w:vAlign w:val="bottom"/>
            <w:hideMark/>
          </w:tcPr>
          <w:p w14:paraId="668B3476"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56886A3"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601C0AF"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C49A628"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078294C"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D4F723"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771A9F74" w14:textId="77777777" w:rsidTr="00477176">
        <w:tc>
          <w:tcPr>
            <w:tcW w:w="854" w:type="dxa"/>
          </w:tcPr>
          <w:p w14:paraId="1B6D6B5E" w14:textId="77777777" w:rsidR="00477176" w:rsidRPr="000C01C1" w:rsidRDefault="00477176"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4FBCAAA6" w14:textId="77777777" w:rsidR="00477176" w:rsidRPr="00F361EA" w:rsidRDefault="00477176"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הכנסות ריבית שחושבו תוך שימוש בשיטת הריבית האפקטיבית </w:t>
            </w:r>
          </w:p>
        </w:tc>
        <w:tc>
          <w:tcPr>
            <w:tcW w:w="944" w:type="dxa"/>
            <w:noWrap/>
            <w:vAlign w:val="bottom"/>
            <w:hideMark/>
          </w:tcPr>
          <w:p w14:paraId="13EB704F"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A403D8C"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D85FC34"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8291049"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A629F9B"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491C40A"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6E374CB3" w14:textId="77777777" w:rsidTr="00477176">
        <w:tc>
          <w:tcPr>
            <w:tcW w:w="854" w:type="dxa"/>
          </w:tcPr>
          <w:p w14:paraId="53640D97" w14:textId="77777777" w:rsidR="00477176" w:rsidRPr="000C01C1" w:rsidRDefault="00477176"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406A3BC9" w14:textId="77777777" w:rsidR="00477176" w:rsidRPr="00F361EA" w:rsidRDefault="00477176"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הפסדים נטו מירידת ערך בגין נכסים </w:t>
            </w:r>
            <w:r>
              <w:rPr>
                <w:rFonts w:ascii="David" w:hAnsi="David"/>
                <w:rtl/>
              </w:rPr>
              <w:t>פיננסיים</w:t>
            </w:r>
          </w:p>
        </w:tc>
        <w:tc>
          <w:tcPr>
            <w:tcW w:w="944" w:type="dxa"/>
            <w:noWrap/>
            <w:vAlign w:val="bottom"/>
            <w:hideMark/>
          </w:tcPr>
          <w:p w14:paraId="4684775E"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2E439D2"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88B23F9"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CEFFCDF"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DC4C2B0"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06DC54F"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3B3B7AA2" w14:textId="77777777" w:rsidTr="00477176">
        <w:tc>
          <w:tcPr>
            <w:tcW w:w="854" w:type="dxa"/>
          </w:tcPr>
          <w:p w14:paraId="5A866989" w14:textId="77777777" w:rsidR="00477176" w:rsidRPr="000C01C1" w:rsidRDefault="00477176"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718B8602" w14:textId="77777777" w:rsidR="00477176" w:rsidRPr="00F361EA" w:rsidRDefault="00477176" w:rsidP="007761DA">
            <w:pPr>
              <w:widowControl/>
              <w:overflowPunct/>
              <w:autoSpaceDE/>
              <w:autoSpaceDN/>
              <w:adjustRightInd/>
              <w:spacing w:line="180" w:lineRule="exact"/>
              <w:textAlignment w:val="auto"/>
              <w:rPr>
                <w:rFonts w:ascii="David" w:hAnsi="David"/>
              </w:rPr>
            </w:pPr>
            <w:r w:rsidRPr="00F361EA">
              <w:rPr>
                <w:rFonts w:ascii="David" w:hAnsi="David"/>
                <w:rtl/>
              </w:rPr>
              <w:t>רווחים (הפסדים) אחרים מהשקעות, נטו</w:t>
            </w:r>
          </w:p>
        </w:tc>
        <w:tc>
          <w:tcPr>
            <w:tcW w:w="944" w:type="dxa"/>
            <w:noWrap/>
            <w:vAlign w:val="bottom"/>
            <w:hideMark/>
          </w:tcPr>
          <w:p w14:paraId="10A0E162"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6F31A63"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747FAC4"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F6C10E3"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FD0AC94"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3799AFC"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6902E07A" w14:textId="77777777" w:rsidTr="00477176">
        <w:tc>
          <w:tcPr>
            <w:tcW w:w="854" w:type="dxa"/>
          </w:tcPr>
          <w:p w14:paraId="73DC5E75" w14:textId="77777777" w:rsidR="00477176" w:rsidRPr="000C01C1" w:rsidRDefault="00477176"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6820A4E3" w14:textId="77777777" w:rsidR="00477176" w:rsidRPr="00F361EA" w:rsidRDefault="00477176" w:rsidP="007761DA">
            <w:pPr>
              <w:widowControl/>
              <w:overflowPunct/>
              <w:autoSpaceDE/>
              <w:autoSpaceDN/>
              <w:adjustRightInd/>
              <w:spacing w:line="180" w:lineRule="exact"/>
              <w:textAlignment w:val="auto"/>
              <w:rPr>
                <w:rFonts w:ascii="David" w:hAnsi="David"/>
              </w:rPr>
            </w:pPr>
            <w:r w:rsidRPr="00F361EA">
              <w:rPr>
                <w:rFonts w:ascii="David" w:hAnsi="David"/>
                <w:rtl/>
              </w:rPr>
              <w:t>חלק ברווחי (הפסדי) חברות מוחזקות המטופלות לפי שיטת השווי המאזני הקשורות באופן הדוק לפעילות ההשקעה</w:t>
            </w:r>
          </w:p>
        </w:tc>
        <w:tc>
          <w:tcPr>
            <w:tcW w:w="944" w:type="dxa"/>
            <w:noWrap/>
            <w:vAlign w:val="bottom"/>
            <w:hideMark/>
          </w:tcPr>
          <w:p w14:paraId="4762985E"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2C7C2A5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32700293"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0E1F8E22"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B9C61D3"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961D3A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477176" w:rsidRPr="000C01C1" w14:paraId="275A0C05" w14:textId="77777777" w:rsidTr="00477176">
        <w:tc>
          <w:tcPr>
            <w:tcW w:w="854" w:type="dxa"/>
          </w:tcPr>
          <w:p w14:paraId="2E6A847C" w14:textId="77777777" w:rsidR="00477176" w:rsidRPr="000C01C1" w:rsidRDefault="00477176"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47694C8F" w14:textId="77777777" w:rsidR="00477176" w:rsidRPr="00F361EA" w:rsidRDefault="00477176" w:rsidP="007761DA">
            <w:pPr>
              <w:widowControl/>
              <w:overflowPunct/>
              <w:autoSpaceDE/>
              <w:autoSpaceDN/>
              <w:adjustRightInd/>
              <w:spacing w:line="180" w:lineRule="exact"/>
              <w:textAlignment w:val="auto"/>
              <w:rPr>
                <w:rFonts w:ascii="David" w:hAnsi="David"/>
                <w:b/>
                <w:bCs/>
              </w:rPr>
            </w:pPr>
            <w:r w:rsidRPr="00F361EA">
              <w:rPr>
                <w:rFonts w:ascii="David" w:hAnsi="David"/>
                <w:b/>
                <w:bCs/>
                <w:rtl/>
              </w:rPr>
              <w:t xml:space="preserve">סך הכל רווחים (הפסדים) מהשקעות אחרות, נטו </w:t>
            </w:r>
          </w:p>
        </w:tc>
        <w:tc>
          <w:tcPr>
            <w:tcW w:w="944" w:type="dxa"/>
            <w:noWrap/>
            <w:vAlign w:val="bottom"/>
            <w:hideMark/>
          </w:tcPr>
          <w:p w14:paraId="2DAAD6AD"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DFA84B1"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EC1259C"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32CCAB1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70CB530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33D7263"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r>
      <w:tr w:rsidR="00477176" w:rsidRPr="000C01C1" w14:paraId="72CE46C9" w14:textId="77777777" w:rsidTr="00477176">
        <w:tc>
          <w:tcPr>
            <w:tcW w:w="854" w:type="dxa"/>
          </w:tcPr>
          <w:p w14:paraId="448BDD4E"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44B5C9BC" w14:textId="77777777" w:rsidR="00477176" w:rsidRPr="00477176" w:rsidRDefault="00477176" w:rsidP="007761DA">
            <w:pPr>
              <w:widowControl/>
              <w:overflowPunct/>
              <w:autoSpaceDE/>
              <w:autoSpaceDN/>
              <w:adjustRightInd/>
              <w:spacing w:line="180" w:lineRule="exact"/>
              <w:textAlignment w:val="auto"/>
              <w:rPr>
                <w:rFonts w:ascii="David" w:hAnsi="David"/>
                <w:b/>
                <w:bCs/>
                <w:color w:val="000000"/>
                <w:spacing w:val="-10"/>
              </w:rPr>
            </w:pPr>
            <w:r w:rsidRPr="00477176">
              <w:rPr>
                <w:rFonts w:ascii="David" w:hAnsi="David"/>
                <w:b/>
                <w:bCs/>
                <w:color w:val="000000"/>
                <w:spacing w:val="-10"/>
                <w:rtl/>
              </w:rPr>
              <w:t>סך הכל רווחים (הפסדים) מהשקעות, נטו</w:t>
            </w:r>
          </w:p>
        </w:tc>
        <w:tc>
          <w:tcPr>
            <w:tcW w:w="944" w:type="dxa"/>
            <w:noWrap/>
            <w:vAlign w:val="bottom"/>
            <w:hideMark/>
          </w:tcPr>
          <w:p w14:paraId="0D090751"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E6A75FC"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53D09EE"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1B2D0F1"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4069374"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B53A42E"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477176" w:rsidRPr="000C01C1" w14:paraId="610761F6" w14:textId="77777777" w:rsidTr="00477176">
        <w:tc>
          <w:tcPr>
            <w:tcW w:w="854" w:type="dxa"/>
          </w:tcPr>
          <w:p w14:paraId="6E7E7132" w14:textId="77777777" w:rsidR="00477176" w:rsidRPr="000C01C1" w:rsidRDefault="00477176"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03C985D3" w14:textId="77777777" w:rsidR="00477176" w:rsidRPr="00F361EA" w:rsidRDefault="00477176"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651FB077"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C1A3A5"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EAF9F53"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27FF756"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2408353"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FFABBE7"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25B65322" w14:textId="77777777" w:rsidTr="00477176">
        <w:tc>
          <w:tcPr>
            <w:tcW w:w="854" w:type="dxa"/>
          </w:tcPr>
          <w:p w14:paraId="7345FA6C" w14:textId="77777777" w:rsidR="00477176" w:rsidRPr="000C01C1" w:rsidRDefault="00477176"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5EA4FC31"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7A6BC07C"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2C44957"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0F3E3E7D"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61EFF782"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DF7159C"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04E448"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681D6494" w14:textId="77777777" w:rsidTr="00477176">
        <w:tc>
          <w:tcPr>
            <w:tcW w:w="854" w:type="dxa"/>
          </w:tcPr>
          <w:p w14:paraId="5EA002EF" w14:textId="77777777" w:rsidR="00477176" w:rsidRPr="000C01C1" w:rsidRDefault="00477176"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3B9D84E2"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24FFA7D2"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ED5F555"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131BA1B" w14:textId="77777777" w:rsidR="00477176" w:rsidRPr="00F361EA" w:rsidRDefault="00477176"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1BBDA44F"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5551FF9" w14:textId="77777777" w:rsidR="00477176" w:rsidRPr="00F361EA" w:rsidRDefault="00477176"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DB872EB" w14:textId="77777777" w:rsidR="00477176" w:rsidRPr="00F361EA" w:rsidRDefault="00477176" w:rsidP="007761DA">
            <w:pPr>
              <w:widowControl/>
              <w:overflowPunct/>
              <w:autoSpaceDE/>
              <w:autoSpaceDN/>
              <w:adjustRightInd/>
              <w:spacing w:line="180" w:lineRule="exact"/>
              <w:textAlignment w:val="auto"/>
              <w:rPr>
                <w:rFonts w:ascii="David" w:hAnsi="David"/>
              </w:rPr>
            </w:pPr>
          </w:p>
        </w:tc>
      </w:tr>
      <w:tr w:rsidR="00477176" w:rsidRPr="000C01C1" w14:paraId="6078C05C" w14:textId="77777777" w:rsidTr="00477176">
        <w:tc>
          <w:tcPr>
            <w:tcW w:w="854" w:type="dxa"/>
          </w:tcPr>
          <w:p w14:paraId="4AA87F58" w14:textId="77777777" w:rsidR="00477176" w:rsidRPr="000C01C1" w:rsidRDefault="00477176" w:rsidP="007761DA">
            <w:pPr>
              <w:widowControl/>
              <w:overflowPunct/>
              <w:autoSpaceDE/>
              <w:autoSpaceDN/>
              <w:adjustRightInd/>
              <w:spacing w:line="180" w:lineRule="exact"/>
              <w:textAlignment w:val="auto"/>
              <w:rPr>
                <w:rFonts w:ascii="David" w:hAnsi="David"/>
                <w:sz w:val="18"/>
                <w:szCs w:val="18"/>
                <w:rtl/>
              </w:rPr>
            </w:pPr>
          </w:p>
        </w:tc>
        <w:tc>
          <w:tcPr>
            <w:tcW w:w="3544" w:type="dxa"/>
            <w:noWrap/>
            <w:vAlign w:val="bottom"/>
          </w:tcPr>
          <w:p w14:paraId="3D2A3D4B" w14:textId="77777777" w:rsidR="00477176" w:rsidRPr="00F361EA" w:rsidRDefault="00477176" w:rsidP="007761DA">
            <w:pPr>
              <w:widowControl/>
              <w:overflowPunct/>
              <w:autoSpaceDE/>
              <w:autoSpaceDN/>
              <w:adjustRightInd/>
              <w:spacing w:line="180" w:lineRule="exact"/>
              <w:textAlignment w:val="auto"/>
              <w:rPr>
                <w:rFonts w:ascii="David" w:hAnsi="David"/>
                <w:color w:val="000000"/>
                <w:rtl/>
              </w:rPr>
            </w:pPr>
            <w:r w:rsidRPr="00F361EA">
              <w:rPr>
                <w:rFonts w:ascii="David" w:hAnsi="David"/>
                <w:rtl/>
              </w:rPr>
              <w:t>קיטון (גידול) בהתחייבויות בגין חוזי השקעה בשל מרכיב התשואה (*)</w:t>
            </w:r>
          </w:p>
        </w:tc>
        <w:tc>
          <w:tcPr>
            <w:tcW w:w="944" w:type="dxa"/>
            <w:noWrap/>
            <w:vAlign w:val="bottom"/>
          </w:tcPr>
          <w:p w14:paraId="187E366C"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3CFA8E5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7333C04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4" w:type="dxa"/>
            <w:noWrap/>
            <w:vAlign w:val="bottom"/>
          </w:tcPr>
          <w:p w14:paraId="236341E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31E2F422"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6ABC9A4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rPr>
            </w:pPr>
          </w:p>
        </w:tc>
      </w:tr>
      <w:tr w:rsidR="00477176" w:rsidRPr="000C01C1" w14:paraId="46AD8746" w14:textId="77777777" w:rsidTr="00477176">
        <w:tc>
          <w:tcPr>
            <w:tcW w:w="854" w:type="dxa"/>
          </w:tcPr>
          <w:p w14:paraId="13786656"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0CFAADB6"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מהשקעות ומימון, נטו</w:t>
            </w:r>
          </w:p>
        </w:tc>
        <w:tc>
          <w:tcPr>
            <w:tcW w:w="944" w:type="dxa"/>
            <w:noWrap/>
            <w:vAlign w:val="bottom"/>
            <w:hideMark/>
          </w:tcPr>
          <w:p w14:paraId="07E6E90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0855C3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72FCB86"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F9FC532"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F5CF020"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B74B0B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477176" w:rsidRPr="000C01C1" w14:paraId="2D8E70A3" w14:textId="77777777" w:rsidTr="00477176">
        <w:tc>
          <w:tcPr>
            <w:tcW w:w="854" w:type="dxa"/>
          </w:tcPr>
          <w:p w14:paraId="0A2B53E3" w14:textId="77777777" w:rsidR="00477176" w:rsidRPr="000C01C1" w:rsidRDefault="00477176"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3B3DDB92" w14:textId="77777777" w:rsidR="00477176" w:rsidRPr="00F361EA" w:rsidRDefault="00477176"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נטו מביטוח ומהשקעה </w:t>
            </w:r>
          </w:p>
        </w:tc>
        <w:tc>
          <w:tcPr>
            <w:tcW w:w="944" w:type="dxa"/>
            <w:noWrap/>
            <w:vAlign w:val="bottom"/>
            <w:hideMark/>
          </w:tcPr>
          <w:p w14:paraId="4F1D3B0B"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F6EE80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CC7C52F"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6E46CD9"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4309355"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690D6D4" w14:textId="77777777" w:rsidR="00477176" w:rsidRPr="00F361EA"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4C83ED2A" w14:textId="77777777" w:rsidR="00073FCB" w:rsidRDefault="00477176">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912"/>
        <w:gridCol w:w="9218"/>
      </w:tblGrid>
      <w:tr w:rsidR="00103794" w:rsidRPr="000C01C1" w14:paraId="7E4B764A" w14:textId="77777777" w:rsidTr="007761DA">
        <w:tc>
          <w:tcPr>
            <w:tcW w:w="912" w:type="dxa"/>
          </w:tcPr>
          <w:p w14:paraId="7C2E36D3" w14:textId="77777777" w:rsidR="00103794" w:rsidRPr="000C01C1" w:rsidRDefault="0010379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13FA434D" w14:textId="77777777" w:rsidR="0010379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103794" w:rsidRPr="000C01C1">
              <w:rPr>
                <w:rFonts w:ascii="David" w:hAnsi="David"/>
                <w:b/>
                <w:bCs/>
                <w:sz w:val="26"/>
                <w:szCs w:val="26"/>
                <w:rtl/>
              </w:rPr>
              <w:t xml:space="preserve"> לדוחות הכספיים</w:t>
            </w:r>
          </w:p>
          <w:p w14:paraId="02F4A430" w14:textId="77777777" w:rsidR="00103794" w:rsidRPr="000C01C1" w:rsidRDefault="00103794" w:rsidP="007761DA">
            <w:pPr>
              <w:spacing w:line="300" w:lineRule="exact"/>
              <w:jc w:val="both"/>
              <w:rPr>
                <w:rFonts w:ascii="David" w:hAnsi="David"/>
                <w:rtl/>
              </w:rPr>
            </w:pPr>
          </w:p>
        </w:tc>
      </w:tr>
      <w:tr w:rsidR="00103794" w:rsidRPr="00AD4FC0" w14:paraId="724BB641" w14:textId="77777777" w:rsidTr="007761DA">
        <w:tc>
          <w:tcPr>
            <w:tcW w:w="912" w:type="dxa"/>
          </w:tcPr>
          <w:p w14:paraId="3005DF36" w14:textId="77777777" w:rsidR="00103794" w:rsidRPr="000C01C1" w:rsidRDefault="00103794" w:rsidP="007761DA">
            <w:pPr>
              <w:bidi w:val="0"/>
              <w:jc w:val="right"/>
              <w:rPr>
                <w:rFonts w:ascii="David" w:hAnsi="David"/>
                <w:i/>
                <w:iCs/>
                <w:sz w:val="16"/>
                <w:szCs w:val="16"/>
                <w:lang w:val="pt-BR"/>
              </w:rPr>
            </w:pPr>
          </w:p>
        </w:tc>
        <w:tc>
          <w:tcPr>
            <w:tcW w:w="9218" w:type="dxa"/>
          </w:tcPr>
          <w:p w14:paraId="6C50DB6E" w14:textId="77777777" w:rsidR="00103794"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p w14:paraId="74FEE95E" w14:textId="77777777" w:rsidR="00103794" w:rsidRPr="00804E85" w:rsidRDefault="00103794" w:rsidP="007761DA">
            <w:pPr>
              <w:rPr>
                <w:rFonts w:ascii="David" w:hAnsi="David"/>
                <w:sz w:val="10"/>
                <w:szCs w:val="10"/>
                <w:rtl/>
              </w:rPr>
            </w:pPr>
          </w:p>
        </w:tc>
      </w:tr>
      <w:tr w:rsidR="00103794" w:rsidRPr="00094C96" w14:paraId="4AFDE155" w14:textId="77777777" w:rsidTr="007761DA">
        <w:trPr>
          <w:trHeight w:val="147"/>
        </w:trPr>
        <w:tc>
          <w:tcPr>
            <w:tcW w:w="912" w:type="dxa"/>
          </w:tcPr>
          <w:p w14:paraId="5D9BC63C" w14:textId="77777777" w:rsidR="00103794" w:rsidRPr="00AA4FAB" w:rsidRDefault="00103794" w:rsidP="007761DA">
            <w:pPr>
              <w:bidi w:val="0"/>
              <w:jc w:val="right"/>
              <w:rPr>
                <w:rFonts w:ascii="David" w:hAnsi="David"/>
                <w:i/>
                <w:iCs/>
                <w:sz w:val="16"/>
                <w:szCs w:val="16"/>
                <w:rtl/>
                <w:lang w:val="pt-BR"/>
              </w:rPr>
            </w:pPr>
          </w:p>
        </w:tc>
        <w:tc>
          <w:tcPr>
            <w:tcW w:w="9218" w:type="dxa"/>
          </w:tcPr>
          <w:p w14:paraId="3C10D7EB" w14:textId="77777777" w:rsidR="00103794" w:rsidRPr="00804E85" w:rsidRDefault="00103794" w:rsidP="007761DA">
            <w:pPr>
              <w:pStyle w:val="Heading4"/>
              <w:ind w:left="0"/>
              <w:jc w:val="both"/>
              <w:rPr>
                <w:rFonts w:ascii="David" w:hAnsi="David"/>
              </w:rPr>
            </w:pPr>
            <w:r w:rsidRPr="00804E85">
              <w:rPr>
                <w:rFonts w:ascii="David" w:hAnsi="David"/>
                <w:rtl/>
              </w:rPr>
              <w:t>א.</w:t>
            </w:r>
            <w:r w:rsidRPr="00804E85">
              <w:rPr>
                <w:rFonts w:ascii="David" w:hAnsi="David"/>
                <w:rtl/>
              </w:rPr>
              <w:tab/>
              <w:t>מגזר ביטוח חיים וחיסכון ארוך טווח (המשך)</w:t>
            </w:r>
          </w:p>
          <w:p w14:paraId="6D383054" w14:textId="77777777" w:rsidR="00103794" w:rsidRPr="00804E85" w:rsidRDefault="00103794" w:rsidP="007761DA">
            <w:pPr>
              <w:pStyle w:val="Heading4"/>
              <w:ind w:left="0"/>
              <w:jc w:val="both"/>
              <w:rPr>
                <w:rFonts w:ascii="David" w:hAnsi="David"/>
                <w:rtl/>
              </w:rPr>
            </w:pPr>
          </w:p>
          <w:p w14:paraId="1FA2FE2E" w14:textId="77777777" w:rsidR="00103794" w:rsidRPr="00804E85" w:rsidRDefault="00103794" w:rsidP="007761DA">
            <w:pPr>
              <w:pStyle w:val="Heading4"/>
              <w:ind w:left="0"/>
              <w:jc w:val="both"/>
              <w:rPr>
                <w:rFonts w:ascii="David" w:hAnsi="David"/>
                <w:b w:val="0"/>
                <w:bCs w:val="0"/>
                <w:rtl/>
              </w:rPr>
            </w:pPr>
            <w:r w:rsidRPr="00804E85">
              <w:rPr>
                <w:rFonts w:ascii="David" w:hAnsi="David"/>
                <w:b w:val="0"/>
                <w:bCs w:val="0"/>
                <w:rtl/>
              </w:rPr>
              <w:t>א.1.</w:t>
            </w:r>
            <w:r w:rsidRPr="00804E85">
              <w:rPr>
                <w:rFonts w:ascii="David" w:hAnsi="David"/>
                <w:b w:val="0"/>
                <w:bCs w:val="0"/>
                <w:rtl/>
              </w:rPr>
              <w:tab/>
            </w:r>
            <w:r w:rsidRPr="00804E85">
              <w:rPr>
                <w:rFonts w:ascii="David" w:hAnsi="David"/>
                <w:b w:val="0"/>
                <w:bCs w:val="0"/>
                <w:u w:val="single"/>
                <w:rtl/>
              </w:rPr>
              <w:t>נתונים נוספים לגבי מגזר פעילות ביטוח חיים וחיסכון ארוך טווח</w:t>
            </w:r>
            <w:r w:rsidRPr="00804E85">
              <w:rPr>
                <w:rFonts w:ascii="David" w:hAnsi="David"/>
                <w:b w:val="0"/>
                <w:bCs w:val="0"/>
                <w:rtl/>
              </w:rPr>
              <w:t xml:space="preserve"> (המשך)</w:t>
            </w:r>
          </w:p>
        </w:tc>
      </w:tr>
    </w:tbl>
    <w:p w14:paraId="08BA63AE" w14:textId="77777777" w:rsidR="00103794" w:rsidRPr="000C01C1" w:rsidRDefault="00103794" w:rsidP="00103794">
      <w:pPr>
        <w:widowControl/>
        <w:overflowPunct/>
        <w:autoSpaceDE/>
        <w:autoSpaceDN/>
        <w:adjustRightInd/>
        <w:textAlignment w:val="auto"/>
        <w:rPr>
          <w:rFonts w:ascii="David" w:hAnsi="David"/>
          <w:color w:val="000000"/>
          <w:u w:val="single"/>
          <w:rtl/>
        </w:rPr>
      </w:pPr>
    </w:p>
    <w:tbl>
      <w:tblPr>
        <w:bidiVisual/>
        <w:tblW w:w="9921" w:type="dxa"/>
        <w:tblInd w:w="37" w:type="dxa"/>
        <w:tblLayout w:type="fixed"/>
        <w:tblLook w:val="04A0" w:firstRow="1" w:lastRow="0" w:firstColumn="1" w:lastColumn="0" w:noHBand="0" w:noVBand="1"/>
      </w:tblPr>
      <w:tblGrid>
        <w:gridCol w:w="847"/>
        <w:gridCol w:w="3406"/>
        <w:gridCol w:w="944"/>
        <w:gridCol w:w="945"/>
        <w:gridCol w:w="945"/>
        <w:gridCol w:w="944"/>
        <w:gridCol w:w="945"/>
        <w:gridCol w:w="945"/>
      </w:tblGrid>
      <w:tr w:rsidR="00103794" w:rsidRPr="000C01C1" w14:paraId="4EFAA141" w14:textId="77777777" w:rsidTr="007761DA">
        <w:tc>
          <w:tcPr>
            <w:tcW w:w="847" w:type="dxa"/>
          </w:tcPr>
          <w:p w14:paraId="718ECFF7"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3406" w:type="dxa"/>
            <w:noWrap/>
            <w:vAlign w:val="bottom"/>
            <w:hideMark/>
          </w:tcPr>
          <w:p w14:paraId="0ECD3B0F"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725F5988" w14:textId="5DDB04E0"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103794" w:rsidRPr="000C01C1" w14:paraId="2ACB1AD5" w14:textId="77777777" w:rsidTr="007761DA">
        <w:tc>
          <w:tcPr>
            <w:tcW w:w="847" w:type="dxa"/>
          </w:tcPr>
          <w:p w14:paraId="0009155B"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406" w:type="dxa"/>
            <w:noWrap/>
            <w:vAlign w:val="bottom"/>
            <w:hideMark/>
          </w:tcPr>
          <w:p w14:paraId="7784F642"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42E836A4"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61851202"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4910CE29"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24C1E944"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3E1E9E89"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37B4B687"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103794" w:rsidRPr="000C01C1" w14:paraId="7F43B9C1" w14:textId="77777777" w:rsidTr="007761DA">
        <w:tc>
          <w:tcPr>
            <w:tcW w:w="847" w:type="dxa"/>
          </w:tcPr>
          <w:p w14:paraId="4CD12349"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406" w:type="dxa"/>
            <w:vAlign w:val="bottom"/>
            <w:hideMark/>
          </w:tcPr>
          <w:p w14:paraId="0E43936B"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517B38ED" w14:textId="77777777" w:rsidR="00103794" w:rsidRPr="00F93F80" w:rsidRDefault="00103794"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643A2343" w14:textId="77777777" w:rsidR="00103794" w:rsidRDefault="00103794" w:rsidP="00103794"/>
    <w:tbl>
      <w:tblPr>
        <w:bidiVisual/>
        <w:tblW w:w="9921" w:type="dxa"/>
        <w:tblInd w:w="37" w:type="dxa"/>
        <w:tblLayout w:type="fixed"/>
        <w:tblLook w:val="04A0" w:firstRow="1" w:lastRow="0" w:firstColumn="1" w:lastColumn="0" w:noHBand="0" w:noVBand="1"/>
      </w:tblPr>
      <w:tblGrid>
        <w:gridCol w:w="851"/>
        <w:gridCol w:w="3402"/>
        <w:gridCol w:w="944"/>
        <w:gridCol w:w="945"/>
        <w:gridCol w:w="945"/>
        <w:gridCol w:w="944"/>
        <w:gridCol w:w="945"/>
        <w:gridCol w:w="945"/>
      </w:tblGrid>
      <w:tr w:rsidR="00103794" w:rsidRPr="000C01C1" w14:paraId="44C6157B" w14:textId="77777777" w:rsidTr="007761DA">
        <w:tc>
          <w:tcPr>
            <w:tcW w:w="851" w:type="dxa"/>
          </w:tcPr>
          <w:p w14:paraId="2567AED0"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15AA238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מדמי ניהול </w:t>
            </w:r>
          </w:p>
        </w:tc>
        <w:tc>
          <w:tcPr>
            <w:tcW w:w="944" w:type="dxa"/>
            <w:noWrap/>
            <w:vAlign w:val="bottom"/>
            <w:hideMark/>
          </w:tcPr>
          <w:p w14:paraId="3B20B95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173489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EB5EBE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428E02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F2C182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9A75DCC"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672D6CC1" w14:textId="77777777" w:rsidTr="007761DA">
        <w:tc>
          <w:tcPr>
            <w:tcW w:w="851" w:type="dxa"/>
          </w:tcPr>
          <w:p w14:paraId="7E32D643"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7F52CC96"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מעמלות מסוכנויות ביטוח</w:t>
            </w:r>
          </w:p>
        </w:tc>
        <w:tc>
          <w:tcPr>
            <w:tcW w:w="944" w:type="dxa"/>
            <w:noWrap/>
            <w:vAlign w:val="bottom"/>
            <w:hideMark/>
          </w:tcPr>
          <w:p w14:paraId="267F874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574D70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E6AF30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7FA1D3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13EF64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77B104F"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406B2A8D" w14:textId="77777777" w:rsidTr="007761DA">
        <w:tc>
          <w:tcPr>
            <w:tcW w:w="851" w:type="dxa"/>
          </w:tcPr>
          <w:p w14:paraId="54B221F2"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50CD2817"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תפעוליות אחרות</w:t>
            </w:r>
          </w:p>
        </w:tc>
        <w:tc>
          <w:tcPr>
            <w:tcW w:w="944" w:type="dxa"/>
            <w:noWrap/>
            <w:vAlign w:val="bottom"/>
            <w:hideMark/>
          </w:tcPr>
          <w:p w14:paraId="6987D8C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93ABF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384D7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A008CF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22BFB0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4A1095"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29F27504" w14:textId="77777777" w:rsidTr="007761DA">
        <w:tc>
          <w:tcPr>
            <w:tcW w:w="851" w:type="dxa"/>
          </w:tcPr>
          <w:p w14:paraId="6A4C37F7"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090BE948"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נטו</w:t>
            </w:r>
          </w:p>
        </w:tc>
        <w:tc>
          <w:tcPr>
            <w:tcW w:w="944" w:type="dxa"/>
            <w:noWrap/>
            <w:vAlign w:val="bottom"/>
            <w:hideMark/>
          </w:tcPr>
          <w:p w14:paraId="29012DD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D499F2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6A63A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87E772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6AEF47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0E4F0B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5181C986" w14:textId="77777777" w:rsidTr="007761DA">
        <w:tc>
          <w:tcPr>
            <w:tcW w:w="851" w:type="dxa"/>
          </w:tcPr>
          <w:p w14:paraId="557FF591"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28FC90B9"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מימון אחרות </w:t>
            </w:r>
          </w:p>
        </w:tc>
        <w:tc>
          <w:tcPr>
            <w:tcW w:w="944" w:type="dxa"/>
            <w:noWrap/>
            <w:vAlign w:val="bottom"/>
            <w:hideMark/>
          </w:tcPr>
          <w:p w14:paraId="7C48C2E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E69EC8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0A33A4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0FF83B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56D001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A92875"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BCB6286" w14:textId="77777777" w:rsidTr="007761DA">
        <w:tc>
          <w:tcPr>
            <w:tcW w:w="851" w:type="dxa"/>
          </w:tcPr>
          <w:p w14:paraId="7B1CFC49"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vAlign w:val="bottom"/>
            <w:hideMark/>
          </w:tcPr>
          <w:p w14:paraId="22076353"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944" w:type="dxa"/>
            <w:noWrap/>
            <w:vAlign w:val="bottom"/>
            <w:hideMark/>
          </w:tcPr>
          <w:p w14:paraId="107A22B9"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892D63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742FFE79"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70425EA4"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D35AEF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F87120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410DA094" w14:textId="77777777" w:rsidTr="007761DA">
        <w:tc>
          <w:tcPr>
            <w:tcW w:w="851" w:type="dxa"/>
          </w:tcPr>
          <w:p w14:paraId="148F6934"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noWrap/>
            <w:vAlign w:val="bottom"/>
            <w:hideMark/>
          </w:tcPr>
          <w:p w14:paraId="5CC39E0C"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תפעולי</w:t>
            </w:r>
          </w:p>
        </w:tc>
        <w:tc>
          <w:tcPr>
            <w:tcW w:w="944" w:type="dxa"/>
            <w:noWrap/>
            <w:vAlign w:val="bottom"/>
            <w:hideMark/>
          </w:tcPr>
          <w:p w14:paraId="5793080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EA6D97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1F09E0B"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6EBC53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DFAACA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4BF117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03086F91" w14:textId="77777777" w:rsidTr="007761DA">
        <w:tc>
          <w:tcPr>
            <w:tcW w:w="851" w:type="dxa"/>
          </w:tcPr>
          <w:p w14:paraId="42D616E5"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402" w:type="dxa"/>
            <w:noWrap/>
            <w:vAlign w:val="bottom"/>
            <w:hideMark/>
          </w:tcPr>
          <w:p w14:paraId="2A3933D2"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6F85D6F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943C6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DDE660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7FD0B5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A7BDB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255A5D"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A8A8D28" w14:textId="77777777" w:rsidTr="007761DA">
        <w:tc>
          <w:tcPr>
            <w:tcW w:w="851" w:type="dxa"/>
          </w:tcPr>
          <w:p w14:paraId="75ACBB1E"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vAlign w:val="bottom"/>
            <w:hideMark/>
          </w:tcPr>
          <w:p w14:paraId="7E936140"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מפעילויות שאינן אינטגרליות לפעילות התפעולית</w:t>
            </w:r>
          </w:p>
        </w:tc>
        <w:tc>
          <w:tcPr>
            <w:tcW w:w="944" w:type="dxa"/>
            <w:noWrap/>
            <w:vAlign w:val="bottom"/>
            <w:hideMark/>
          </w:tcPr>
          <w:p w14:paraId="7706CA69"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A90093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2BE728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3F3D507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E446C0D"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1F1F68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61E4E174" w14:textId="77777777" w:rsidTr="007761DA">
        <w:tc>
          <w:tcPr>
            <w:tcW w:w="851" w:type="dxa"/>
          </w:tcPr>
          <w:p w14:paraId="0055E64A"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noWrap/>
            <w:vAlign w:val="bottom"/>
            <w:hideMark/>
          </w:tcPr>
          <w:p w14:paraId="7A70658B"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לפני מסים על הכנסה</w:t>
            </w:r>
          </w:p>
        </w:tc>
        <w:tc>
          <w:tcPr>
            <w:tcW w:w="944" w:type="dxa"/>
            <w:noWrap/>
            <w:vAlign w:val="bottom"/>
            <w:hideMark/>
          </w:tcPr>
          <w:p w14:paraId="44F47C5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252B44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9D9E04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667CF1C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25378A4"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7480B4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0C7F3335" w14:textId="77777777" w:rsidTr="007761DA">
        <w:tc>
          <w:tcPr>
            <w:tcW w:w="851" w:type="dxa"/>
          </w:tcPr>
          <w:p w14:paraId="24AA105C"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402" w:type="dxa"/>
            <w:noWrap/>
            <w:vAlign w:val="bottom"/>
            <w:hideMark/>
          </w:tcPr>
          <w:p w14:paraId="2B425E82"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vAlign w:val="bottom"/>
            <w:hideMark/>
          </w:tcPr>
          <w:p w14:paraId="2C3066D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57E5EFC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2B2C0BB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vAlign w:val="bottom"/>
            <w:hideMark/>
          </w:tcPr>
          <w:p w14:paraId="53CB542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3A6978F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7B51CF0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153A1ADE" w14:textId="77777777" w:rsidTr="007761DA">
        <w:tc>
          <w:tcPr>
            <w:tcW w:w="851" w:type="dxa"/>
          </w:tcPr>
          <w:p w14:paraId="06DC23A4"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noWrap/>
            <w:vAlign w:val="bottom"/>
            <w:hideMark/>
          </w:tcPr>
          <w:p w14:paraId="46500493"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כולל אחר לפני מסים על הכנסה (**):</w:t>
            </w:r>
          </w:p>
        </w:tc>
        <w:tc>
          <w:tcPr>
            <w:tcW w:w="944" w:type="dxa"/>
            <w:noWrap/>
            <w:vAlign w:val="bottom"/>
            <w:hideMark/>
          </w:tcPr>
          <w:p w14:paraId="06CC458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593585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0B1638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0438B3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412CD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61850E"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1D1167FD" w14:textId="77777777" w:rsidTr="007761DA">
        <w:tc>
          <w:tcPr>
            <w:tcW w:w="851" w:type="dxa"/>
          </w:tcPr>
          <w:p w14:paraId="712573A3" w14:textId="77777777" w:rsidR="00103794" w:rsidRPr="000C01C1" w:rsidRDefault="00103794" w:rsidP="007761DA">
            <w:pPr>
              <w:widowControl/>
              <w:overflowPunct/>
              <w:autoSpaceDE/>
              <w:autoSpaceDN/>
              <w:adjustRightInd/>
              <w:spacing w:line="180" w:lineRule="exact"/>
              <w:textAlignment w:val="auto"/>
              <w:rPr>
                <w:rFonts w:ascii="David" w:hAnsi="David"/>
                <w:sz w:val="18"/>
                <w:szCs w:val="18"/>
                <w:rtl/>
              </w:rPr>
            </w:pPr>
          </w:p>
        </w:tc>
        <w:tc>
          <w:tcPr>
            <w:tcW w:w="3402" w:type="dxa"/>
            <w:noWrap/>
            <w:vAlign w:val="bottom"/>
            <w:hideMark/>
          </w:tcPr>
          <w:p w14:paraId="44D23A60" w14:textId="77777777" w:rsidR="00103794" w:rsidRPr="00F361EA" w:rsidRDefault="00103794" w:rsidP="007761DA">
            <w:pPr>
              <w:widowControl/>
              <w:overflowPunct/>
              <w:autoSpaceDE/>
              <w:autoSpaceDN/>
              <w:adjustRightInd/>
              <w:spacing w:line="180" w:lineRule="exact"/>
              <w:textAlignment w:val="auto"/>
              <w:rPr>
                <w:rFonts w:ascii="David" w:hAnsi="David"/>
              </w:rPr>
            </w:pPr>
            <w:r w:rsidRPr="00F361EA">
              <w:rPr>
                <w:rFonts w:ascii="David" w:hAnsi="David"/>
                <w:rtl/>
              </w:rPr>
              <w:t>סך הכל רווחים (הפסדים) מהשקעות, נטו</w:t>
            </w:r>
          </w:p>
        </w:tc>
        <w:tc>
          <w:tcPr>
            <w:tcW w:w="944" w:type="dxa"/>
            <w:noWrap/>
            <w:vAlign w:val="bottom"/>
            <w:hideMark/>
          </w:tcPr>
          <w:p w14:paraId="5016446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49E60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0960A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1CD813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3E225A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5CC637C"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CCAF110" w14:textId="77777777" w:rsidTr="007761DA">
        <w:tc>
          <w:tcPr>
            <w:tcW w:w="851" w:type="dxa"/>
          </w:tcPr>
          <w:p w14:paraId="3FCF0384"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03C6B80C"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798F56B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FE605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BC34D9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E854F9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4BE9C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A53D2CD"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2B4F545A" w14:textId="77777777" w:rsidTr="007761DA">
        <w:tc>
          <w:tcPr>
            <w:tcW w:w="851" w:type="dxa"/>
          </w:tcPr>
          <w:p w14:paraId="108EF6EA"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57A32B79"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29C7B13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E5CF1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747605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8484E3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8ED4E9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2EC38E4"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8818358" w14:textId="77777777" w:rsidTr="007761DA">
        <w:tc>
          <w:tcPr>
            <w:tcW w:w="851" w:type="dxa"/>
          </w:tcPr>
          <w:p w14:paraId="1D63CC27"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vAlign w:val="bottom"/>
            <w:hideMark/>
          </w:tcPr>
          <w:p w14:paraId="189BA446"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אחר</w:t>
            </w:r>
          </w:p>
        </w:tc>
        <w:tc>
          <w:tcPr>
            <w:tcW w:w="944" w:type="dxa"/>
            <w:noWrap/>
            <w:vAlign w:val="bottom"/>
            <w:hideMark/>
          </w:tcPr>
          <w:p w14:paraId="25F9DC6F"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7D8A615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0C550B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6CB5B3DF"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1C271D8"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B961A7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26064E3F" w14:textId="77777777" w:rsidTr="007761DA">
        <w:tc>
          <w:tcPr>
            <w:tcW w:w="851" w:type="dxa"/>
          </w:tcPr>
          <w:p w14:paraId="1B98B198"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vAlign w:val="bottom"/>
            <w:hideMark/>
          </w:tcPr>
          <w:p w14:paraId="4BE1D9FA"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סך כל הרווח (הפסד) הכולל לפני מסים על הכנסה</w:t>
            </w:r>
          </w:p>
        </w:tc>
        <w:tc>
          <w:tcPr>
            <w:tcW w:w="944" w:type="dxa"/>
            <w:noWrap/>
            <w:vAlign w:val="bottom"/>
            <w:hideMark/>
          </w:tcPr>
          <w:p w14:paraId="327429C8"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D73AEF4"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A0BA38D"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3B8E3B0E"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A7C51F7"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E614E50"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5AF4920A" w14:textId="77777777" w:rsidR="00103794" w:rsidRDefault="00103794" w:rsidP="00103794">
      <w:pPr>
        <w:widowControl/>
        <w:overflowPunct/>
        <w:autoSpaceDE/>
        <w:autoSpaceDN/>
        <w:adjustRightInd/>
        <w:textAlignment w:val="auto"/>
        <w:rPr>
          <w:rFonts w:ascii="David" w:hAnsi="David"/>
        </w:rPr>
      </w:pPr>
    </w:p>
    <w:tbl>
      <w:tblPr>
        <w:bidiVisual/>
        <w:tblW w:w="10130" w:type="dxa"/>
        <w:tblLayout w:type="fixed"/>
        <w:tblLook w:val="01E0" w:firstRow="1" w:lastRow="1" w:firstColumn="1" w:lastColumn="1" w:noHBand="0" w:noVBand="0"/>
      </w:tblPr>
      <w:tblGrid>
        <w:gridCol w:w="912"/>
        <w:gridCol w:w="9218"/>
      </w:tblGrid>
      <w:tr w:rsidR="00103794" w:rsidRPr="00094C96" w14:paraId="06878550" w14:textId="77777777" w:rsidTr="007761DA">
        <w:tc>
          <w:tcPr>
            <w:tcW w:w="912" w:type="dxa"/>
          </w:tcPr>
          <w:p w14:paraId="73936A96"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796CFE57"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Pr>
                <w:rFonts w:ascii="David" w:hAnsi="David" w:hint="cs"/>
                <w:color w:val="000000"/>
                <w:rtl/>
              </w:rPr>
              <w:t>(*)</w:t>
            </w:r>
            <w:r>
              <w:rPr>
                <w:rFonts w:ascii="David" w:hAnsi="David"/>
                <w:color w:val="000000"/>
                <w:rtl/>
              </w:rPr>
              <w:tab/>
            </w:r>
            <w:r w:rsidRPr="000C01C1">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65664790" w14:textId="77777777" w:rsidR="00103794" w:rsidRPr="000C01C1" w:rsidRDefault="00103794" w:rsidP="007761DA">
            <w:pPr>
              <w:widowControl/>
              <w:overflowPunct/>
              <w:autoSpaceDE/>
              <w:autoSpaceDN/>
              <w:adjustRightInd/>
              <w:ind w:left="567" w:hanging="567"/>
              <w:jc w:val="both"/>
              <w:textAlignment w:val="auto"/>
              <w:rPr>
                <w:rFonts w:ascii="David" w:hAnsi="David"/>
                <w:color w:val="000000"/>
              </w:rPr>
            </w:pPr>
          </w:p>
          <w:p w14:paraId="1FD4582D" w14:textId="77777777" w:rsidR="00103794" w:rsidRDefault="00103794"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w:t>
            </w:r>
          </w:p>
          <w:p w14:paraId="3047694D" w14:textId="77777777" w:rsidR="00103794" w:rsidRDefault="00103794" w:rsidP="007761DA">
            <w:pPr>
              <w:widowControl/>
              <w:overflowPunct/>
              <w:autoSpaceDE/>
              <w:autoSpaceDN/>
              <w:adjustRightInd/>
              <w:ind w:left="567"/>
              <w:jc w:val="both"/>
              <w:textAlignment w:val="auto"/>
            </w:pPr>
            <w:r w:rsidRPr="000C01C1">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3E9F763B" w14:textId="77777777" w:rsidR="00103794" w:rsidRPr="00AB4D56" w:rsidRDefault="00103794" w:rsidP="007761DA">
            <w:pPr>
              <w:widowControl/>
              <w:overflowPunct/>
              <w:autoSpaceDE/>
              <w:autoSpaceDN/>
              <w:adjustRightInd/>
              <w:textAlignment w:val="auto"/>
              <w:rPr>
                <w:rFonts w:ascii="David" w:hAnsi="David"/>
                <w:rtl/>
              </w:rPr>
            </w:pPr>
          </w:p>
        </w:tc>
      </w:tr>
      <w:tr w:rsidR="00103794" w:rsidRPr="00094C96" w14:paraId="06CE0D01" w14:textId="77777777" w:rsidTr="007761DA">
        <w:tc>
          <w:tcPr>
            <w:tcW w:w="912" w:type="dxa"/>
          </w:tcPr>
          <w:p w14:paraId="1811F34E"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03AFB561"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sidRPr="00C7316F">
              <w:rPr>
                <w:rFonts w:ascii="David" w:hAnsi="David" w:hint="cs"/>
                <w:color w:val="000000"/>
                <w:rtl/>
              </w:rPr>
              <w:t>(***)</w:t>
            </w:r>
            <w:r w:rsidRPr="00C7316F">
              <w:rPr>
                <w:rFonts w:ascii="David" w:hAnsi="David"/>
                <w:color w:val="000000"/>
                <w:rtl/>
              </w:rPr>
              <w:tab/>
            </w:r>
            <w:r w:rsidRPr="000C01C1">
              <w:rPr>
                <w:rFonts w:ascii="David" w:hAnsi="David"/>
                <w:color w:val="000000"/>
                <w:u w:val="single"/>
                <w:rtl/>
              </w:rPr>
              <w:t>מידע נוסף בגין חוזי השקעה</w:t>
            </w:r>
          </w:p>
        </w:tc>
      </w:tr>
    </w:tbl>
    <w:p w14:paraId="29D58CC6" w14:textId="77777777" w:rsidR="00103794" w:rsidRPr="000C01C1" w:rsidRDefault="00103794" w:rsidP="00103794">
      <w:pPr>
        <w:widowControl/>
        <w:overflowPunct/>
        <w:autoSpaceDE/>
        <w:autoSpaceDN/>
        <w:adjustRightInd/>
        <w:textAlignment w:val="auto"/>
        <w:rPr>
          <w:rFonts w:ascii="David" w:hAnsi="David"/>
          <w:rtl/>
        </w:rPr>
      </w:pPr>
    </w:p>
    <w:tbl>
      <w:tblPr>
        <w:bidiVisual/>
        <w:tblW w:w="10069" w:type="dxa"/>
        <w:tblInd w:w="77" w:type="dxa"/>
        <w:tblLayout w:type="fixed"/>
        <w:tblLook w:val="04A0" w:firstRow="1" w:lastRow="0" w:firstColumn="1" w:lastColumn="0" w:noHBand="0" w:noVBand="1"/>
      </w:tblPr>
      <w:tblGrid>
        <w:gridCol w:w="856"/>
        <w:gridCol w:w="4109"/>
        <w:gridCol w:w="2120"/>
        <w:gridCol w:w="283"/>
        <w:gridCol w:w="243"/>
        <w:gridCol w:w="960"/>
        <w:gridCol w:w="960"/>
        <w:gridCol w:w="538"/>
      </w:tblGrid>
      <w:tr w:rsidR="00103794" w:rsidRPr="000C01C1" w14:paraId="14EC63BA" w14:textId="77777777" w:rsidTr="007761DA">
        <w:trPr>
          <w:trHeight w:val="300"/>
        </w:trPr>
        <w:tc>
          <w:tcPr>
            <w:tcW w:w="856" w:type="dxa"/>
            <w:noWrap/>
          </w:tcPr>
          <w:p w14:paraId="00863E4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tcPr>
          <w:p w14:paraId="390F118A"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tcPr>
          <w:p w14:paraId="1220B161" w14:textId="3656DD1E" w:rsidR="00103794" w:rsidRPr="00B81083" w:rsidRDefault="00103794" w:rsidP="005B6A32">
            <w:pPr>
              <w:widowControl/>
              <w:pBdr>
                <w:bottom w:val="single" w:sz="4" w:space="1" w:color="auto"/>
              </w:pBdr>
              <w:overflowPunct/>
              <w:autoSpaceDE/>
              <w:autoSpaceDN/>
              <w:adjustRightInd/>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2026</w:t>
            </w:r>
          </w:p>
        </w:tc>
        <w:tc>
          <w:tcPr>
            <w:tcW w:w="283" w:type="dxa"/>
          </w:tcPr>
          <w:p w14:paraId="0B4197CE" w14:textId="77777777" w:rsidR="00103794" w:rsidRPr="000C01C1" w:rsidRDefault="00103794" w:rsidP="007761DA">
            <w:pPr>
              <w:widowControl/>
              <w:overflowPunct/>
              <w:autoSpaceDE/>
              <w:autoSpaceDN/>
              <w:bidi w:val="0"/>
              <w:adjustRightInd/>
              <w:jc w:val="center"/>
              <w:textAlignment w:val="auto"/>
              <w:rPr>
                <w:rFonts w:ascii="David" w:hAnsi="David"/>
                <w:color w:val="000000"/>
              </w:rPr>
            </w:pPr>
          </w:p>
        </w:tc>
        <w:tc>
          <w:tcPr>
            <w:tcW w:w="243" w:type="dxa"/>
          </w:tcPr>
          <w:p w14:paraId="6E696AD6"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5D348C00"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43EBCA5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tcPr>
          <w:p w14:paraId="47BF6758"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1251295C" w14:textId="77777777" w:rsidTr="007761DA">
        <w:trPr>
          <w:trHeight w:val="300"/>
        </w:trPr>
        <w:tc>
          <w:tcPr>
            <w:tcW w:w="856" w:type="dxa"/>
            <w:noWrap/>
            <w:hideMark/>
          </w:tcPr>
          <w:p w14:paraId="4BBA985B" w14:textId="77777777" w:rsidR="00103794" w:rsidRPr="00804E85" w:rsidRDefault="00103794" w:rsidP="007761DA">
            <w:pPr>
              <w:widowControl/>
              <w:overflowPunct/>
              <w:autoSpaceDE/>
              <w:autoSpaceDN/>
              <w:bidi w:val="0"/>
              <w:adjustRightInd/>
              <w:jc w:val="right"/>
              <w:textAlignment w:val="auto"/>
              <w:rPr>
                <w:rFonts w:asciiTheme="minorHAnsi" w:hAnsiTheme="minorHAnsi"/>
                <w:sz w:val="20"/>
                <w:szCs w:val="20"/>
              </w:rPr>
            </w:pPr>
          </w:p>
        </w:tc>
        <w:tc>
          <w:tcPr>
            <w:tcW w:w="4109" w:type="dxa"/>
            <w:hideMark/>
          </w:tcPr>
          <w:p w14:paraId="5073C754"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hideMark/>
          </w:tcPr>
          <w:p w14:paraId="04B2CD6B" w14:textId="77777777" w:rsidR="00103794" w:rsidRPr="00B81083" w:rsidRDefault="00103794" w:rsidP="005B6A32">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B81083">
              <w:rPr>
                <w:rFonts w:ascii="David" w:hAnsi="David"/>
                <w:b/>
                <w:bCs/>
                <w:color w:val="000000"/>
                <w:sz w:val="18"/>
                <w:szCs w:val="18"/>
                <w:rtl/>
              </w:rPr>
              <w:t>באלפי ש"ח</w:t>
            </w:r>
          </w:p>
        </w:tc>
        <w:tc>
          <w:tcPr>
            <w:tcW w:w="283" w:type="dxa"/>
            <w:hideMark/>
          </w:tcPr>
          <w:p w14:paraId="5A7F2490" w14:textId="77777777" w:rsidR="00103794" w:rsidRPr="000C01C1" w:rsidRDefault="00103794" w:rsidP="007761DA">
            <w:pPr>
              <w:widowControl/>
              <w:overflowPunct/>
              <w:autoSpaceDE/>
              <w:autoSpaceDN/>
              <w:adjustRightInd/>
              <w:jc w:val="center"/>
              <w:textAlignment w:val="auto"/>
              <w:rPr>
                <w:rFonts w:ascii="David" w:hAnsi="David"/>
                <w:color w:val="000000"/>
                <w:rtl/>
              </w:rPr>
            </w:pPr>
          </w:p>
        </w:tc>
        <w:tc>
          <w:tcPr>
            <w:tcW w:w="243" w:type="dxa"/>
            <w:hideMark/>
          </w:tcPr>
          <w:p w14:paraId="5AAA85F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5AE27D3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3DEBA0E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138938B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3BBD809A" w14:textId="77777777" w:rsidTr="007761DA">
        <w:trPr>
          <w:trHeight w:val="300"/>
        </w:trPr>
        <w:tc>
          <w:tcPr>
            <w:tcW w:w="856" w:type="dxa"/>
            <w:noWrap/>
            <w:hideMark/>
          </w:tcPr>
          <w:p w14:paraId="4EAC6B5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479EB5EE"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בגין חוזי השקעה</w:t>
            </w:r>
          </w:p>
        </w:tc>
        <w:tc>
          <w:tcPr>
            <w:tcW w:w="2120" w:type="dxa"/>
            <w:hideMark/>
          </w:tcPr>
          <w:p w14:paraId="2EB656A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24284EA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395DC5F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5D806D2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22E80B2C"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3B014B96"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20FFCE7C" w14:textId="77777777" w:rsidTr="007761DA">
        <w:trPr>
          <w:trHeight w:val="300"/>
        </w:trPr>
        <w:tc>
          <w:tcPr>
            <w:tcW w:w="856" w:type="dxa"/>
            <w:noWrap/>
            <w:hideMark/>
          </w:tcPr>
          <w:p w14:paraId="6FFB55E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181A92F3"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משונתים בגין חוזי השקעה - עסק חדש</w:t>
            </w:r>
          </w:p>
        </w:tc>
        <w:tc>
          <w:tcPr>
            <w:tcW w:w="2120" w:type="dxa"/>
            <w:hideMark/>
          </w:tcPr>
          <w:p w14:paraId="4E8431A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407157B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573ED9FA"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213D2523"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41C676F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75CEFE5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2F3D94FE" w14:textId="77777777" w:rsidTr="007761DA">
        <w:trPr>
          <w:trHeight w:val="300"/>
        </w:trPr>
        <w:tc>
          <w:tcPr>
            <w:tcW w:w="856" w:type="dxa"/>
            <w:noWrap/>
            <w:hideMark/>
          </w:tcPr>
          <w:p w14:paraId="10A1292A"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11B4F9FE"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חד פעמיים בגין חוזי השקעה</w:t>
            </w:r>
          </w:p>
        </w:tc>
        <w:tc>
          <w:tcPr>
            <w:tcW w:w="2120" w:type="dxa"/>
            <w:hideMark/>
          </w:tcPr>
          <w:p w14:paraId="66E72E8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4DF2010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581D9A7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02BCBBC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1D7C794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4B44F37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bl>
    <w:p w14:paraId="6889AFE9" w14:textId="77777777" w:rsidR="00103794" w:rsidRDefault="00103794" w:rsidP="00103794">
      <w:pPr>
        <w:widowControl/>
        <w:overflowPunct/>
        <w:autoSpaceDE/>
        <w:autoSpaceDN/>
        <w:bidi w:val="0"/>
        <w:adjustRightInd/>
        <w:textAlignment w:val="auto"/>
        <w:rPr>
          <w:rtl/>
        </w:rPr>
      </w:pPr>
    </w:p>
    <w:p w14:paraId="052E5D1B" w14:textId="77777777" w:rsidR="00103794" w:rsidRDefault="00103794" w:rsidP="00103794">
      <w:pPr>
        <w:widowControl/>
        <w:overflowPunct/>
        <w:autoSpaceDE/>
        <w:autoSpaceDN/>
        <w:bidi w:val="0"/>
        <w:adjustRightInd/>
        <w:textAlignment w:val="auto"/>
        <w:rPr>
          <w:rtl/>
        </w:rPr>
      </w:pPr>
    </w:p>
    <w:p w14:paraId="5EB69805" w14:textId="77777777" w:rsidR="00605650" w:rsidRDefault="00605650">
      <w:pPr>
        <w:widowControl/>
        <w:overflowPunct/>
        <w:autoSpaceDE/>
        <w:autoSpaceDN/>
        <w:bidi w:val="0"/>
        <w:adjustRightInd/>
        <w:textAlignment w:val="auto"/>
      </w:pPr>
      <w:r>
        <w:br w:type="page"/>
      </w:r>
    </w:p>
    <w:tbl>
      <w:tblPr>
        <w:bidiVisual/>
        <w:tblW w:w="10065" w:type="dxa"/>
        <w:tblInd w:w="-80" w:type="dxa"/>
        <w:tblLayout w:type="fixed"/>
        <w:tblLook w:val="01E0" w:firstRow="1" w:lastRow="1" w:firstColumn="1" w:lastColumn="1" w:noHBand="0" w:noVBand="0"/>
      </w:tblPr>
      <w:tblGrid>
        <w:gridCol w:w="854"/>
        <w:gridCol w:w="9211"/>
      </w:tblGrid>
      <w:tr w:rsidR="00073FCB" w:rsidRPr="000C01C1" w14:paraId="59BF9CC9" w14:textId="77777777" w:rsidTr="007761DA">
        <w:tc>
          <w:tcPr>
            <w:tcW w:w="854" w:type="dxa"/>
          </w:tcPr>
          <w:p w14:paraId="1DF2CF09" w14:textId="77777777" w:rsidR="00073FCB" w:rsidRPr="000C01C1" w:rsidRDefault="00073FC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06FD503C" w14:textId="77777777" w:rsidR="00073FC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073FCB" w:rsidRPr="000C01C1">
              <w:rPr>
                <w:rFonts w:ascii="David" w:hAnsi="David"/>
                <w:b/>
                <w:bCs/>
                <w:sz w:val="26"/>
                <w:szCs w:val="26"/>
                <w:rtl/>
              </w:rPr>
              <w:t xml:space="preserve"> לדוחות הכספיים</w:t>
            </w:r>
          </w:p>
          <w:p w14:paraId="3EFBB79B" w14:textId="77777777" w:rsidR="00073FCB" w:rsidRPr="000C01C1" w:rsidRDefault="00073FCB" w:rsidP="007761DA">
            <w:pPr>
              <w:spacing w:line="300" w:lineRule="exact"/>
              <w:jc w:val="both"/>
              <w:rPr>
                <w:rFonts w:ascii="David" w:hAnsi="David"/>
                <w:rtl/>
              </w:rPr>
            </w:pPr>
          </w:p>
        </w:tc>
      </w:tr>
      <w:tr w:rsidR="00073FCB" w:rsidRPr="000C01C1" w14:paraId="0B5AF429" w14:textId="77777777" w:rsidTr="007761DA">
        <w:tc>
          <w:tcPr>
            <w:tcW w:w="854" w:type="dxa"/>
          </w:tcPr>
          <w:p w14:paraId="26EE9EF1" w14:textId="77777777" w:rsidR="00073FCB" w:rsidRPr="000C01C1" w:rsidRDefault="00073FCB" w:rsidP="007761DA">
            <w:pPr>
              <w:bidi w:val="0"/>
              <w:jc w:val="right"/>
              <w:rPr>
                <w:rFonts w:ascii="David" w:hAnsi="David"/>
                <w:i/>
                <w:iCs/>
                <w:sz w:val="16"/>
                <w:szCs w:val="16"/>
                <w:lang w:val="pt-BR"/>
              </w:rPr>
            </w:pPr>
          </w:p>
        </w:tc>
        <w:tc>
          <w:tcPr>
            <w:tcW w:w="9211" w:type="dxa"/>
          </w:tcPr>
          <w:p w14:paraId="2B5447D0" w14:textId="77777777" w:rsidR="00073FC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073FCB" w:rsidRPr="00804E85">
              <w:rPr>
                <w:rFonts w:ascii="David" w:hAnsi="David"/>
                <w:sz w:val="24"/>
                <w:szCs w:val="24"/>
                <w:rtl/>
              </w:rPr>
              <w:tab/>
            </w:r>
            <w:r w:rsidR="00073FCB" w:rsidRPr="00804E85">
              <w:rPr>
                <w:rFonts w:ascii="David" w:hAnsi="David"/>
                <w:color w:val="000000"/>
                <w:sz w:val="24"/>
                <w:szCs w:val="24"/>
                <w:rtl/>
              </w:rPr>
              <w:t>מידע נוסף אודות פעילויות החברה לפי קבוצות תיקים עיקריות</w:t>
            </w:r>
            <w:r w:rsidR="00073FCB">
              <w:rPr>
                <w:rFonts w:ascii="David" w:hAnsi="David" w:hint="cs"/>
                <w:color w:val="000000"/>
                <w:sz w:val="24"/>
                <w:szCs w:val="24"/>
                <w:rtl/>
              </w:rPr>
              <w:t xml:space="preserve"> (המשך)</w:t>
            </w:r>
          </w:p>
          <w:p w14:paraId="5B53BC3F" w14:textId="77777777" w:rsidR="00073FCB" w:rsidRDefault="00073FCB" w:rsidP="007761DA">
            <w:pPr>
              <w:rPr>
                <w:rFonts w:ascii="David" w:hAnsi="David"/>
                <w:sz w:val="10"/>
                <w:szCs w:val="10"/>
                <w:rtl/>
              </w:rPr>
            </w:pPr>
          </w:p>
          <w:p w14:paraId="366993E1" w14:textId="77777777" w:rsidR="00073FCB" w:rsidRPr="00804E85" w:rsidRDefault="00073FCB" w:rsidP="00073FCB">
            <w:pPr>
              <w:widowControl/>
              <w:overflowPunct/>
              <w:autoSpaceDE/>
              <w:autoSpaceDN/>
              <w:adjustRightInd/>
              <w:jc w:val="both"/>
              <w:textAlignment w:val="auto"/>
              <w:rPr>
                <w:rFonts w:ascii="David" w:hAnsi="David"/>
                <w:sz w:val="10"/>
                <w:szCs w:val="10"/>
                <w:rtl/>
              </w:rPr>
            </w:pPr>
          </w:p>
        </w:tc>
      </w:tr>
      <w:tr w:rsidR="00073FCB" w:rsidRPr="000C01C1" w14:paraId="08275A8B" w14:textId="77777777" w:rsidTr="007761DA">
        <w:tc>
          <w:tcPr>
            <w:tcW w:w="854" w:type="dxa"/>
          </w:tcPr>
          <w:p w14:paraId="3B557F11" w14:textId="77777777" w:rsidR="00073FCB" w:rsidRPr="000C01C1" w:rsidRDefault="00073FCB" w:rsidP="007761DA">
            <w:pPr>
              <w:bidi w:val="0"/>
              <w:spacing w:line="220" w:lineRule="exact"/>
              <w:jc w:val="right"/>
              <w:rPr>
                <w:rFonts w:ascii="David" w:hAnsi="David"/>
                <w:sz w:val="16"/>
                <w:szCs w:val="16"/>
                <w:rtl/>
              </w:rPr>
            </w:pPr>
          </w:p>
        </w:tc>
        <w:tc>
          <w:tcPr>
            <w:tcW w:w="9211" w:type="dxa"/>
          </w:tcPr>
          <w:p w14:paraId="59F89587" w14:textId="77777777" w:rsidR="00073FCB" w:rsidRPr="00511DE8" w:rsidRDefault="00073FCB" w:rsidP="007761DA">
            <w:pPr>
              <w:widowControl/>
              <w:overflowPunct/>
              <w:autoSpaceDE/>
              <w:autoSpaceDN/>
              <w:adjustRightInd/>
              <w:textAlignment w:val="auto"/>
              <w:rPr>
                <w:rFonts w:ascii="David" w:hAnsi="David"/>
                <w:b/>
                <w:bCs/>
                <w:color w:val="000000"/>
              </w:rPr>
            </w:pPr>
            <w:r w:rsidRPr="00511DE8">
              <w:rPr>
                <w:rFonts w:ascii="David" w:hAnsi="David"/>
                <w:b/>
                <w:bCs/>
                <w:color w:val="000000"/>
                <w:rtl/>
              </w:rPr>
              <w:t>א.</w:t>
            </w:r>
            <w:r w:rsidRPr="00511DE8">
              <w:rPr>
                <w:rFonts w:ascii="David" w:hAnsi="David"/>
                <w:b/>
                <w:bCs/>
                <w:color w:val="000000"/>
                <w:rtl/>
              </w:rPr>
              <w:tab/>
              <w:t>מגזר ביטוח חיים וחיסכון ארוך טווח</w:t>
            </w:r>
            <w:r>
              <w:rPr>
                <w:rFonts w:ascii="David" w:hAnsi="David" w:hint="cs"/>
                <w:b/>
                <w:bCs/>
                <w:color w:val="000000"/>
                <w:rtl/>
              </w:rPr>
              <w:t xml:space="preserve"> (המשך)</w:t>
            </w:r>
          </w:p>
          <w:p w14:paraId="308D3A87" w14:textId="77777777" w:rsidR="00073FCB" w:rsidRPr="000C01C1" w:rsidRDefault="00073FCB" w:rsidP="007761DA">
            <w:pPr>
              <w:widowControl/>
              <w:overflowPunct/>
              <w:autoSpaceDE/>
              <w:autoSpaceDN/>
              <w:adjustRightInd/>
              <w:textAlignment w:val="auto"/>
              <w:rPr>
                <w:rFonts w:ascii="David" w:hAnsi="David"/>
                <w:b/>
                <w:bCs/>
                <w:color w:val="000000"/>
                <w:u w:val="single"/>
                <w:rtl/>
              </w:rPr>
            </w:pPr>
          </w:p>
          <w:p w14:paraId="350B28C2" w14:textId="77777777" w:rsidR="00073FCB" w:rsidRPr="00073FCB" w:rsidRDefault="00073FCB" w:rsidP="007761DA">
            <w:pPr>
              <w:widowControl/>
              <w:overflowPunct/>
              <w:autoSpaceDE/>
              <w:autoSpaceDN/>
              <w:adjustRightInd/>
              <w:textAlignment w:val="auto"/>
              <w:rPr>
                <w:rFonts w:ascii="David" w:hAnsi="David"/>
                <w:rtl/>
              </w:rPr>
            </w:pPr>
            <w:r w:rsidRPr="000C01C1">
              <w:rPr>
                <w:rFonts w:ascii="David" w:hAnsi="David"/>
                <w:color w:val="000000"/>
                <w:rtl/>
              </w:rPr>
              <w:t>א.1.</w:t>
            </w:r>
            <w:r>
              <w:rPr>
                <w:rFonts w:ascii="David" w:hAnsi="David"/>
                <w:color w:val="000000"/>
                <w:rtl/>
              </w:rPr>
              <w:tab/>
            </w:r>
            <w:r w:rsidRPr="000C01C1">
              <w:rPr>
                <w:rFonts w:ascii="David" w:hAnsi="David"/>
                <w:color w:val="000000"/>
                <w:u w:val="single"/>
                <w:rtl/>
              </w:rPr>
              <w:t>נתונים נוספים לגבי מגזר פעילות ביטוח חיים וחיסכון ארוך טווח</w:t>
            </w:r>
            <w:r>
              <w:rPr>
                <w:rFonts w:ascii="David" w:hAnsi="David" w:hint="cs"/>
                <w:color w:val="000000"/>
                <w:rtl/>
              </w:rPr>
              <w:t xml:space="preserve"> (המשך)</w:t>
            </w:r>
          </w:p>
        </w:tc>
      </w:tr>
    </w:tbl>
    <w:p w14:paraId="68C94595" w14:textId="77777777" w:rsidR="00073FCB" w:rsidRPr="000C01C1" w:rsidRDefault="00073FCB" w:rsidP="00073FCB">
      <w:pPr>
        <w:widowControl/>
        <w:overflowPunct/>
        <w:autoSpaceDE/>
        <w:autoSpaceDN/>
        <w:adjustRightInd/>
        <w:textAlignment w:val="auto"/>
        <w:rPr>
          <w:rFonts w:ascii="David" w:hAnsi="David"/>
          <w:color w:val="000000"/>
          <w:u w:val="single"/>
          <w:rtl/>
        </w:rPr>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073FCB" w:rsidRPr="000C01C1" w14:paraId="39F2382E" w14:textId="77777777" w:rsidTr="007761DA">
        <w:tc>
          <w:tcPr>
            <w:tcW w:w="854" w:type="dxa"/>
          </w:tcPr>
          <w:p w14:paraId="0C7F6316" w14:textId="77777777" w:rsidR="00073FCB" w:rsidRPr="000C01C1" w:rsidRDefault="00073FCB" w:rsidP="00073FCB">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0E09036F" w14:textId="77777777" w:rsidR="00073FCB" w:rsidRPr="000C01C1" w:rsidRDefault="00073FCB" w:rsidP="00073FCB">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0AD574E5" w14:textId="3D6D9646" w:rsidR="00073FCB" w:rsidRPr="00F93F80" w:rsidRDefault="00073FCB" w:rsidP="00073FC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לתקופה של ש</w:t>
            </w:r>
            <w:r w:rsidR="00E336EB">
              <w:rPr>
                <w:rFonts w:ascii="David" w:hAnsi="David" w:hint="cs"/>
                <w:b/>
                <w:bCs/>
                <w:color w:val="000000"/>
                <w:sz w:val="18"/>
                <w:szCs w:val="18"/>
                <w:rtl/>
              </w:rPr>
              <w:t>י</w:t>
            </w:r>
            <w:r>
              <w:rPr>
                <w:rFonts w:ascii="David" w:hAnsi="David" w:hint="cs"/>
                <w:b/>
                <w:bCs/>
                <w:color w:val="000000"/>
                <w:sz w:val="18"/>
                <w:szCs w:val="18"/>
                <w:rtl/>
              </w:rPr>
              <w:t>שה</w:t>
            </w:r>
            <w:r w:rsidRPr="00D35B61">
              <w:rPr>
                <w:rFonts w:ascii="David" w:hAnsi="David"/>
                <w:b/>
                <w:bCs/>
                <w:color w:val="000000"/>
                <w:sz w:val="18"/>
                <w:szCs w:val="18"/>
                <w:rtl/>
              </w:rPr>
              <w:t xml:space="preserve"> חודשים שהסתיימה ביום </w:t>
            </w:r>
            <w:r w:rsidRPr="00D35B61">
              <w:rPr>
                <w:rFonts w:ascii="David" w:hAnsi="David"/>
                <w:b/>
                <w:bCs/>
                <w:color w:val="000000"/>
                <w:sz w:val="18"/>
                <w:szCs w:val="18"/>
              </w:rPr>
              <w:t>30</w:t>
            </w:r>
            <w:r w:rsidR="00DE573D">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2025</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073FCB" w:rsidRPr="000C01C1" w14:paraId="49849B40" w14:textId="77777777" w:rsidTr="007761DA">
        <w:tc>
          <w:tcPr>
            <w:tcW w:w="854" w:type="dxa"/>
          </w:tcPr>
          <w:p w14:paraId="1C61FF06" w14:textId="77777777" w:rsidR="00073FCB" w:rsidRPr="000C01C1" w:rsidRDefault="00073FC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4" w:type="dxa"/>
            <w:noWrap/>
            <w:vAlign w:val="bottom"/>
            <w:hideMark/>
          </w:tcPr>
          <w:p w14:paraId="76815980" w14:textId="77777777" w:rsidR="00073FCB" w:rsidRPr="000C01C1" w:rsidRDefault="00073FC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5B5378E9"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2C5274C3"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725628D0"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6E68BACE"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42D36BCB"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43DB276F"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073FCB" w:rsidRPr="000C01C1" w14:paraId="5142AA0F" w14:textId="77777777" w:rsidTr="007761DA">
        <w:tc>
          <w:tcPr>
            <w:tcW w:w="854" w:type="dxa"/>
          </w:tcPr>
          <w:p w14:paraId="7F44BC7D" w14:textId="77777777" w:rsidR="00073FCB" w:rsidRPr="000C01C1" w:rsidRDefault="00073FC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4" w:type="dxa"/>
            <w:vAlign w:val="bottom"/>
            <w:hideMark/>
          </w:tcPr>
          <w:p w14:paraId="0B000A3D" w14:textId="77777777" w:rsidR="00073FCB" w:rsidRPr="000C01C1" w:rsidRDefault="00073FC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1B957F55" w14:textId="77777777" w:rsidR="00073FCB" w:rsidRPr="00F93F80" w:rsidRDefault="00073FCB"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0582D48C" w14:textId="77777777" w:rsidR="00073FCB" w:rsidRDefault="00073FCB" w:rsidP="00073FCB">
      <w:pPr>
        <w:spacing w:line="120" w:lineRule="exact"/>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073FCB" w:rsidRPr="000C01C1" w14:paraId="41E5DEEA" w14:textId="77777777" w:rsidTr="007761DA">
        <w:tc>
          <w:tcPr>
            <w:tcW w:w="854" w:type="dxa"/>
          </w:tcPr>
          <w:p w14:paraId="0720C333"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0EED21D2"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משירותי ביטוח </w:t>
            </w:r>
          </w:p>
        </w:tc>
        <w:tc>
          <w:tcPr>
            <w:tcW w:w="944" w:type="dxa"/>
            <w:noWrap/>
            <w:vAlign w:val="bottom"/>
            <w:hideMark/>
          </w:tcPr>
          <w:p w14:paraId="3A3721CC"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01864E6"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2E3CAEE"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27ED0493"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AD53579"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0713407"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75444D7" w14:textId="77777777" w:rsidTr="007761DA">
        <w:tc>
          <w:tcPr>
            <w:tcW w:w="854" w:type="dxa"/>
          </w:tcPr>
          <w:p w14:paraId="2AA57FEA"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2A2903BC"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משירותי ביטוח</w:t>
            </w:r>
          </w:p>
        </w:tc>
        <w:tc>
          <w:tcPr>
            <w:tcW w:w="944" w:type="dxa"/>
            <w:noWrap/>
            <w:vAlign w:val="bottom"/>
            <w:hideMark/>
          </w:tcPr>
          <w:p w14:paraId="028100F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A0ECA04"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468BD7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1139700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38C52D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19525A0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073FCB" w:rsidRPr="000C01C1" w14:paraId="76495671" w14:textId="77777777" w:rsidTr="007761DA">
        <w:tc>
          <w:tcPr>
            <w:tcW w:w="854" w:type="dxa"/>
          </w:tcPr>
          <w:p w14:paraId="46E1A979"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5A2F57BA"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משירותי ביטוח לפני ביטוחי משנה מוחזקים</w:t>
            </w:r>
          </w:p>
        </w:tc>
        <w:tc>
          <w:tcPr>
            <w:tcW w:w="944" w:type="dxa"/>
            <w:noWrap/>
            <w:vAlign w:val="bottom"/>
            <w:hideMark/>
          </w:tcPr>
          <w:p w14:paraId="6545736D"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346A1C47"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65CB970C"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4E6E9D9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4A0C230"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646697B"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250476AF" w14:textId="77777777" w:rsidTr="007761DA">
        <w:tc>
          <w:tcPr>
            <w:tcW w:w="854" w:type="dxa"/>
          </w:tcPr>
          <w:p w14:paraId="7686272E" w14:textId="77777777" w:rsidR="00073FCB" w:rsidRPr="000C01C1" w:rsidRDefault="00073FC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139A12EA" w14:textId="77777777" w:rsidR="00073FCB" w:rsidRPr="00F361EA" w:rsidRDefault="00073FC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18D45096"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424391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CAF4D2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C3069B4"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853D444"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302FF30"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1EE84BFC" w14:textId="77777777" w:rsidTr="007761DA">
        <w:tc>
          <w:tcPr>
            <w:tcW w:w="854" w:type="dxa"/>
          </w:tcPr>
          <w:p w14:paraId="3749CB6E"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250DF9C1"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מביטוח משנה</w:t>
            </w:r>
          </w:p>
        </w:tc>
        <w:tc>
          <w:tcPr>
            <w:tcW w:w="944" w:type="dxa"/>
            <w:noWrap/>
            <w:vAlign w:val="bottom"/>
            <w:hideMark/>
          </w:tcPr>
          <w:p w14:paraId="24331CD5"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57E5E84D"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A0DB268"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6A8210D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ACD699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557A881"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628EC1A8" w14:textId="77777777" w:rsidTr="007761DA">
        <w:tc>
          <w:tcPr>
            <w:tcW w:w="854" w:type="dxa"/>
          </w:tcPr>
          <w:p w14:paraId="50B7C455"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34F3DD27"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מביטוח משנה</w:t>
            </w:r>
          </w:p>
        </w:tc>
        <w:tc>
          <w:tcPr>
            <w:tcW w:w="944" w:type="dxa"/>
            <w:noWrap/>
            <w:vAlign w:val="bottom"/>
            <w:hideMark/>
          </w:tcPr>
          <w:p w14:paraId="0A77E6B4"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34DA507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364D031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437BCBB1"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7F420C54"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23DFFA3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073FCB" w:rsidRPr="000C01C1" w14:paraId="400D1178" w14:textId="77777777" w:rsidTr="007761DA">
        <w:tc>
          <w:tcPr>
            <w:tcW w:w="854" w:type="dxa"/>
          </w:tcPr>
          <w:p w14:paraId="19A83448"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64EA775C"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הכנסות/הוצאות נטו מחוזי ביטוח משנה מוחזקים</w:t>
            </w:r>
          </w:p>
        </w:tc>
        <w:tc>
          <w:tcPr>
            <w:tcW w:w="944" w:type="dxa"/>
            <w:noWrap/>
            <w:vAlign w:val="bottom"/>
            <w:hideMark/>
          </w:tcPr>
          <w:p w14:paraId="11F1F006"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0991C35D"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38008E91"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086A2AF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FF1AD9"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4B5DDDC"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79C5B466" w14:textId="77777777" w:rsidTr="007761DA">
        <w:tc>
          <w:tcPr>
            <w:tcW w:w="854" w:type="dxa"/>
          </w:tcPr>
          <w:p w14:paraId="50640C8C" w14:textId="77777777" w:rsidR="00073FCB" w:rsidRPr="000C01C1" w:rsidRDefault="00073FC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29423C8A" w14:textId="77777777" w:rsidR="00073FCB" w:rsidRPr="00F361EA" w:rsidRDefault="00073FC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6D19404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CC34B2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B26873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401DE21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57713C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43E6C1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32A6C595" w14:textId="77777777" w:rsidTr="007761DA">
        <w:tc>
          <w:tcPr>
            <w:tcW w:w="854" w:type="dxa"/>
          </w:tcPr>
          <w:p w14:paraId="30A6AB89"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050F71A0"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משירותי ביטוח </w:t>
            </w:r>
          </w:p>
        </w:tc>
        <w:tc>
          <w:tcPr>
            <w:tcW w:w="944" w:type="dxa"/>
            <w:noWrap/>
            <w:vAlign w:val="bottom"/>
            <w:hideMark/>
          </w:tcPr>
          <w:p w14:paraId="3C86CC3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1A54F93A"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48E9F61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292D04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54C502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BAB389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2BDE6E99" w14:textId="77777777" w:rsidTr="007761DA">
        <w:tc>
          <w:tcPr>
            <w:tcW w:w="854" w:type="dxa"/>
          </w:tcPr>
          <w:p w14:paraId="42F6BEF8" w14:textId="77777777" w:rsidR="00073FCB" w:rsidRPr="000C01C1" w:rsidRDefault="00073FC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0F0901C5" w14:textId="77777777" w:rsidR="00073FCB" w:rsidRPr="00F361EA" w:rsidRDefault="00073FC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67959597"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098B67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D9BFF2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498E0A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7F00E57"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F62C9A4"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5F214195" w14:textId="77777777" w:rsidTr="007761DA">
        <w:tc>
          <w:tcPr>
            <w:tcW w:w="854" w:type="dxa"/>
          </w:tcPr>
          <w:p w14:paraId="0F45AB24"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7EC34975"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רווחים (הפסדים) מהשקעות, נטו מנכסים המוחזקים כנגד חוזי ביטוח וחוזי השקעה תלויי תשואה</w:t>
            </w:r>
          </w:p>
        </w:tc>
        <w:tc>
          <w:tcPr>
            <w:tcW w:w="944" w:type="dxa"/>
            <w:noWrap/>
            <w:vAlign w:val="bottom"/>
            <w:hideMark/>
          </w:tcPr>
          <w:p w14:paraId="24E6155A"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29CDDD50" w14:textId="77777777" w:rsidR="00073FCB" w:rsidRPr="00804E85" w:rsidRDefault="00073FCB" w:rsidP="007761DA">
            <w:pPr>
              <w:widowControl/>
              <w:overflowPunct/>
              <w:autoSpaceDE/>
              <w:autoSpaceDN/>
              <w:adjustRightInd/>
              <w:spacing w:line="180" w:lineRule="exact"/>
              <w:textAlignment w:val="auto"/>
              <w:rPr>
                <w:rFonts w:asciiTheme="minorHAnsi" w:hAnsiTheme="minorHAnsi"/>
                <w:b/>
                <w:bCs/>
                <w:color w:val="000000"/>
              </w:rPr>
            </w:pPr>
            <w:r w:rsidRPr="00F361EA">
              <w:rPr>
                <w:rFonts w:ascii="David" w:hAnsi="David"/>
                <w:b/>
                <w:bCs/>
                <w:color w:val="000000"/>
              </w:rPr>
              <w:t>-</w:t>
            </w:r>
          </w:p>
        </w:tc>
        <w:tc>
          <w:tcPr>
            <w:tcW w:w="945" w:type="dxa"/>
            <w:noWrap/>
            <w:vAlign w:val="bottom"/>
            <w:hideMark/>
          </w:tcPr>
          <w:p w14:paraId="59B001B4"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503E46B5"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02B7250"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DCD1166"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D841C86" w14:textId="77777777" w:rsidTr="007761DA">
        <w:tc>
          <w:tcPr>
            <w:tcW w:w="854" w:type="dxa"/>
          </w:tcPr>
          <w:p w14:paraId="19DDDCF4" w14:textId="77777777" w:rsidR="00073FCB" w:rsidRPr="000C01C1" w:rsidRDefault="00073FC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6F723EBA" w14:textId="79BA90FE" w:rsidR="00073FCB" w:rsidRPr="005B6A32" w:rsidRDefault="00073FCB" w:rsidP="007761DA">
            <w:pPr>
              <w:widowControl/>
              <w:overflowPunct/>
              <w:autoSpaceDE/>
              <w:autoSpaceDN/>
              <w:adjustRightInd/>
              <w:spacing w:line="180" w:lineRule="exact"/>
              <w:textAlignment w:val="auto"/>
              <w:rPr>
                <w:rFonts w:ascii="David" w:hAnsi="David"/>
                <w:b/>
                <w:bCs/>
                <w:spacing w:val="-4"/>
              </w:rPr>
            </w:pPr>
            <w:r w:rsidRPr="005B6A32">
              <w:rPr>
                <w:rFonts w:ascii="David" w:hAnsi="David"/>
                <w:b/>
                <w:bCs/>
                <w:spacing w:val="-4"/>
                <w:rtl/>
              </w:rPr>
              <w:t>רווחים (הפסדים) מהשקעות אחרות, נטו:</w:t>
            </w:r>
          </w:p>
        </w:tc>
        <w:tc>
          <w:tcPr>
            <w:tcW w:w="944" w:type="dxa"/>
            <w:noWrap/>
            <w:vAlign w:val="bottom"/>
            <w:hideMark/>
          </w:tcPr>
          <w:p w14:paraId="0CDD475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007232F"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CDD9399"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B74200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0FDCFB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41750D1"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545E53A7" w14:textId="77777777" w:rsidTr="007761DA">
        <w:tc>
          <w:tcPr>
            <w:tcW w:w="854" w:type="dxa"/>
          </w:tcPr>
          <w:p w14:paraId="2046F5CE"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5D50B15B"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הכנסות ריבית שחושבו תוך שימוש בשיטת הריבית האפקטיבית </w:t>
            </w:r>
          </w:p>
        </w:tc>
        <w:tc>
          <w:tcPr>
            <w:tcW w:w="944" w:type="dxa"/>
            <w:noWrap/>
            <w:vAlign w:val="bottom"/>
            <w:hideMark/>
          </w:tcPr>
          <w:p w14:paraId="7BB0E1DF"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BD624D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1503D9F"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E58DDB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23EB77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B11C924"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5F662C26" w14:textId="77777777" w:rsidTr="007761DA">
        <w:tc>
          <w:tcPr>
            <w:tcW w:w="854" w:type="dxa"/>
          </w:tcPr>
          <w:p w14:paraId="41BC04E2"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65143C6C"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הפסדים נטו מירידת ערך בגין נכסים </w:t>
            </w:r>
            <w:r>
              <w:rPr>
                <w:rFonts w:ascii="David" w:hAnsi="David"/>
                <w:rtl/>
              </w:rPr>
              <w:t>פיננסיים</w:t>
            </w:r>
          </w:p>
        </w:tc>
        <w:tc>
          <w:tcPr>
            <w:tcW w:w="944" w:type="dxa"/>
            <w:noWrap/>
            <w:vAlign w:val="bottom"/>
            <w:hideMark/>
          </w:tcPr>
          <w:p w14:paraId="545EF1C5"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96DFA0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1E4BE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4533AA2"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7FD1E9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48C24A3"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26DDD910" w14:textId="77777777" w:rsidTr="007761DA">
        <w:tc>
          <w:tcPr>
            <w:tcW w:w="854" w:type="dxa"/>
          </w:tcPr>
          <w:p w14:paraId="6DB88AB7"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5BAE714F"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רווחים (הפסדים) אחרים מהשקעות, נטו</w:t>
            </w:r>
          </w:p>
        </w:tc>
        <w:tc>
          <w:tcPr>
            <w:tcW w:w="944" w:type="dxa"/>
            <w:noWrap/>
            <w:vAlign w:val="bottom"/>
            <w:hideMark/>
          </w:tcPr>
          <w:p w14:paraId="4E3DD404"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4FB8202"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FB7576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7A1BC2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2BAF51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9582DB2"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504F1B7" w14:textId="77777777" w:rsidTr="007761DA">
        <w:tc>
          <w:tcPr>
            <w:tcW w:w="854" w:type="dxa"/>
          </w:tcPr>
          <w:p w14:paraId="27DD0BA9"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66152BDB"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חלק ברווחי (הפסדי) חברות מוחזקות המטופלות לפי שיטת השווי המאזני הקשורות באופן הדוק לפעילות ההשקעה</w:t>
            </w:r>
          </w:p>
        </w:tc>
        <w:tc>
          <w:tcPr>
            <w:tcW w:w="944" w:type="dxa"/>
            <w:noWrap/>
            <w:vAlign w:val="bottom"/>
            <w:hideMark/>
          </w:tcPr>
          <w:p w14:paraId="55406C1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2380828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141C67C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20C55AD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4E3AAA0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3B99595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073FCB" w:rsidRPr="000C01C1" w14:paraId="2512938E" w14:textId="77777777" w:rsidTr="007761DA">
        <w:tc>
          <w:tcPr>
            <w:tcW w:w="854" w:type="dxa"/>
          </w:tcPr>
          <w:p w14:paraId="29B9B92C" w14:textId="77777777" w:rsidR="00073FCB" w:rsidRPr="000C01C1" w:rsidRDefault="00073FC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55018F98" w14:textId="77777777" w:rsidR="00073FCB" w:rsidRPr="00F361EA" w:rsidRDefault="00073FCB" w:rsidP="007761DA">
            <w:pPr>
              <w:widowControl/>
              <w:overflowPunct/>
              <w:autoSpaceDE/>
              <w:autoSpaceDN/>
              <w:adjustRightInd/>
              <w:spacing w:line="180" w:lineRule="exact"/>
              <w:textAlignment w:val="auto"/>
              <w:rPr>
                <w:rFonts w:ascii="David" w:hAnsi="David"/>
                <w:b/>
                <w:bCs/>
              </w:rPr>
            </w:pPr>
            <w:r w:rsidRPr="00F361EA">
              <w:rPr>
                <w:rFonts w:ascii="David" w:hAnsi="David"/>
                <w:b/>
                <w:bCs/>
                <w:rtl/>
              </w:rPr>
              <w:t xml:space="preserve">סך הכל רווחים (הפסדים) מהשקעות אחרות, נטו </w:t>
            </w:r>
          </w:p>
        </w:tc>
        <w:tc>
          <w:tcPr>
            <w:tcW w:w="944" w:type="dxa"/>
            <w:noWrap/>
            <w:vAlign w:val="bottom"/>
            <w:hideMark/>
          </w:tcPr>
          <w:p w14:paraId="37EEA66B"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973156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F0A36D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35E7999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0FB555A"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50612F9"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r>
      <w:tr w:rsidR="00073FCB" w:rsidRPr="000C01C1" w14:paraId="043FB851" w14:textId="77777777" w:rsidTr="007761DA">
        <w:tc>
          <w:tcPr>
            <w:tcW w:w="854" w:type="dxa"/>
          </w:tcPr>
          <w:p w14:paraId="54B371CC"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03217654" w14:textId="77777777" w:rsidR="00073FCB" w:rsidRPr="00477176" w:rsidRDefault="00073FCB" w:rsidP="007761DA">
            <w:pPr>
              <w:widowControl/>
              <w:overflowPunct/>
              <w:autoSpaceDE/>
              <w:autoSpaceDN/>
              <w:adjustRightInd/>
              <w:spacing w:line="180" w:lineRule="exact"/>
              <w:textAlignment w:val="auto"/>
              <w:rPr>
                <w:rFonts w:ascii="David" w:hAnsi="David"/>
                <w:b/>
                <w:bCs/>
                <w:color w:val="000000"/>
                <w:spacing w:val="-10"/>
              </w:rPr>
            </w:pPr>
            <w:r w:rsidRPr="00477176">
              <w:rPr>
                <w:rFonts w:ascii="David" w:hAnsi="David"/>
                <w:b/>
                <w:bCs/>
                <w:color w:val="000000"/>
                <w:spacing w:val="-10"/>
                <w:rtl/>
              </w:rPr>
              <w:t>סך הכל רווחים (הפסדים) מהשקעות, נטו</w:t>
            </w:r>
          </w:p>
        </w:tc>
        <w:tc>
          <w:tcPr>
            <w:tcW w:w="944" w:type="dxa"/>
            <w:noWrap/>
            <w:vAlign w:val="bottom"/>
            <w:hideMark/>
          </w:tcPr>
          <w:p w14:paraId="35C5387A"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A14707E"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D2C9041"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1A6D878"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8CB38AE"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74A30D2"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0C351484" w14:textId="77777777" w:rsidTr="007761DA">
        <w:tc>
          <w:tcPr>
            <w:tcW w:w="854" w:type="dxa"/>
          </w:tcPr>
          <w:p w14:paraId="1B8EAE9B" w14:textId="77777777" w:rsidR="00073FCB" w:rsidRPr="000C01C1" w:rsidRDefault="00073FC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4BCD261B" w14:textId="77777777" w:rsidR="00073FCB" w:rsidRPr="00F361EA" w:rsidRDefault="00073FC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183BC3AF"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7CEDD4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60CACCF"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F4E793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08DCC30"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ADF1BA9"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32709118" w14:textId="77777777" w:rsidTr="007761DA">
        <w:tc>
          <w:tcPr>
            <w:tcW w:w="854" w:type="dxa"/>
          </w:tcPr>
          <w:p w14:paraId="6B60B1A4"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778BC86D"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4894F482"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5750342"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450AC142"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48A4E95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998FC8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D1BE6C2"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4F912CD4" w14:textId="77777777" w:rsidTr="007761DA">
        <w:tc>
          <w:tcPr>
            <w:tcW w:w="854" w:type="dxa"/>
          </w:tcPr>
          <w:p w14:paraId="237B1FDC"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4582021B"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27978EB7"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C4AD233"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5D6EF8EB"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05503C19"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21E2DB2"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CC02B9"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5DC3767A" w14:textId="77777777" w:rsidTr="007761DA">
        <w:tc>
          <w:tcPr>
            <w:tcW w:w="854" w:type="dxa"/>
          </w:tcPr>
          <w:p w14:paraId="0F718EA5"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noWrap/>
            <w:vAlign w:val="bottom"/>
          </w:tcPr>
          <w:p w14:paraId="127A0A50" w14:textId="77777777" w:rsidR="00073FCB" w:rsidRPr="00F361EA" w:rsidRDefault="00073FCB" w:rsidP="007761DA">
            <w:pPr>
              <w:widowControl/>
              <w:overflowPunct/>
              <w:autoSpaceDE/>
              <w:autoSpaceDN/>
              <w:adjustRightInd/>
              <w:spacing w:line="180" w:lineRule="exact"/>
              <w:textAlignment w:val="auto"/>
              <w:rPr>
                <w:rFonts w:ascii="David" w:hAnsi="David"/>
                <w:color w:val="000000"/>
                <w:rtl/>
              </w:rPr>
            </w:pPr>
            <w:r w:rsidRPr="00F361EA">
              <w:rPr>
                <w:rFonts w:ascii="David" w:hAnsi="David"/>
                <w:rtl/>
              </w:rPr>
              <w:t>קיטון (גידול) בהתחייבויות בגין חוזי השקעה בשל מרכיב התשואה (*)</w:t>
            </w:r>
          </w:p>
        </w:tc>
        <w:tc>
          <w:tcPr>
            <w:tcW w:w="944" w:type="dxa"/>
            <w:noWrap/>
            <w:vAlign w:val="bottom"/>
          </w:tcPr>
          <w:p w14:paraId="6EEA65A4"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314A48D4"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09D8B76C"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4" w:type="dxa"/>
            <w:noWrap/>
            <w:vAlign w:val="bottom"/>
          </w:tcPr>
          <w:p w14:paraId="5A016BD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0394285A"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65DCAC1B"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r>
      <w:tr w:rsidR="00073FCB" w:rsidRPr="000C01C1" w14:paraId="4DD19EE5" w14:textId="77777777" w:rsidTr="007761DA">
        <w:tc>
          <w:tcPr>
            <w:tcW w:w="854" w:type="dxa"/>
          </w:tcPr>
          <w:p w14:paraId="2EA50B06"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0CA4C3D1"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מהשקעות ומימון, נטו</w:t>
            </w:r>
          </w:p>
        </w:tc>
        <w:tc>
          <w:tcPr>
            <w:tcW w:w="944" w:type="dxa"/>
            <w:noWrap/>
            <w:vAlign w:val="bottom"/>
            <w:hideMark/>
          </w:tcPr>
          <w:p w14:paraId="27F8EC3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38AB1CE"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AD3EBA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3F051C6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21F32A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1E6C99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39066926" w14:textId="77777777" w:rsidTr="007761DA">
        <w:tc>
          <w:tcPr>
            <w:tcW w:w="854" w:type="dxa"/>
          </w:tcPr>
          <w:p w14:paraId="7DC991A0"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38E4B08B"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נטו מביטוח ומהשקעה </w:t>
            </w:r>
          </w:p>
        </w:tc>
        <w:tc>
          <w:tcPr>
            <w:tcW w:w="944" w:type="dxa"/>
            <w:noWrap/>
            <w:vAlign w:val="bottom"/>
            <w:hideMark/>
          </w:tcPr>
          <w:p w14:paraId="3855A36E"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86B921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1D17CF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3CB3D11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9686200"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484784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45FCA33B" w14:textId="77777777" w:rsidR="00E336EB" w:rsidRDefault="00E336EB">
      <w:pPr>
        <w:widowControl/>
        <w:overflowPunct/>
        <w:autoSpaceDE/>
        <w:autoSpaceDN/>
        <w:bidi w:val="0"/>
        <w:adjustRightInd/>
        <w:textAlignment w:val="auto"/>
      </w:pPr>
    </w:p>
    <w:p w14:paraId="080EF2C4" w14:textId="77777777" w:rsidR="00103794" w:rsidRDefault="00E336EB" w:rsidP="00103794">
      <w:r>
        <w:br w:type="page"/>
      </w:r>
    </w:p>
    <w:tbl>
      <w:tblPr>
        <w:bidiVisual/>
        <w:tblW w:w="10130" w:type="dxa"/>
        <w:tblLayout w:type="fixed"/>
        <w:tblLook w:val="01E0" w:firstRow="1" w:lastRow="1" w:firstColumn="1" w:lastColumn="1" w:noHBand="0" w:noVBand="0"/>
      </w:tblPr>
      <w:tblGrid>
        <w:gridCol w:w="912"/>
        <w:gridCol w:w="9218"/>
      </w:tblGrid>
      <w:tr w:rsidR="00103794" w:rsidRPr="000C01C1" w14:paraId="0FA9E182" w14:textId="77777777" w:rsidTr="007761DA">
        <w:tc>
          <w:tcPr>
            <w:tcW w:w="912" w:type="dxa"/>
          </w:tcPr>
          <w:p w14:paraId="408404FF" w14:textId="77777777" w:rsidR="00103794" w:rsidRPr="000C01C1" w:rsidRDefault="0010379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23C08288" w14:textId="77777777" w:rsidR="0010379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103794" w:rsidRPr="000C01C1">
              <w:rPr>
                <w:rFonts w:ascii="David" w:hAnsi="David"/>
                <w:b/>
                <w:bCs/>
                <w:sz w:val="26"/>
                <w:szCs w:val="26"/>
                <w:rtl/>
              </w:rPr>
              <w:t xml:space="preserve"> לדוחות הכספיים</w:t>
            </w:r>
          </w:p>
          <w:p w14:paraId="2B5C515B" w14:textId="77777777" w:rsidR="00103794" w:rsidRPr="000C01C1" w:rsidRDefault="00103794" w:rsidP="007761DA">
            <w:pPr>
              <w:spacing w:line="300" w:lineRule="exact"/>
              <w:jc w:val="both"/>
              <w:rPr>
                <w:rFonts w:ascii="David" w:hAnsi="David"/>
                <w:rtl/>
              </w:rPr>
            </w:pPr>
          </w:p>
        </w:tc>
      </w:tr>
      <w:tr w:rsidR="00103794" w:rsidRPr="00AD4FC0" w14:paraId="2089AB26" w14:textId="77777777" w:rsidTr="007761DA">
        <w:tc>
          <w:tcPr>
            <w:tcW w:w="912" w:type="dxa"/>
          </w:tcPr>
          <w:p w14:paraId="033CFCB7" w14:textId="77777777" w:rsidR="00103794" w:rsidRPr="000C01C1" w:rsidRDefault="00103794" w:rsidP="007761DA">
            <w:pPr>
              <w:bidi w:val="0"/>
              <w:jc w:val="right"/>
              <w:rPr>
                <w:rFonts w:ascii="David" w:hAnsi="David"/>
                <w:i/>
                <w:iCs/>
                <w:sz w:val="16"/>
                <w:szCs w:val="16"/>
                <w:lang w:val="pt-BR"/>
              </w:rPr>
            </w:pPr>
          </w:p>
        </w:tc>
        <w:tc>
          <w:tcPr>
            <w:tcW w:w="9218" w:type="dxa"/>
          </w:tcPr>
          <w:p w14:paraId="55B7ACB4" w14:textId="77777777" w:rsidR="00103794"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p w14:paraId="02696664" w14:textId="77777777" w:rsidR="00103794" w:rsidRPr="00804E85" w:rsidRDefault="00103794" w:rsidP="007761DA">
            <w:pPr>
              <w:rPr>
                <w:rFonts w:ascii="David" w:hAnsi="David"/>
                <w:sz w:val="10"/>
                <w:szCs w:val="10"/>
                <w:rtl/>
              </w:rPr>
            </w:pPr>
          </w:p>
        </w:tc>
      </w:tr>
      <w:tr w:rsidR="00103794" w:rsidRPr="00094C96" w14:paraId="7D5ACF13" w14:textId="77777777" w:rsidTr="007761DA">
        <w:trPr>
          <w:trHeight w:val="147"/>
        </w:trPr>
        <w:tc>
          <w:tcPr>
            <w:tcW w:w="912" w:type="dxa"/>
          </w:tcPr>
          <w:p w14:paraId="5C7799B6" w14:textId="77777777" w:rsidR="00103794" w:rsidRPr="00AA4FAB" w:rsidRDefault="00103794" w:rsidP="007761DA">
            <w:pPr>
              <w:bidi w:val="0"/>
              <w:jc w:val="right"/>
              <w:rPr>
                <w:rFonts w:ascii="David" w:hAnsi="David"/>
                <w:i/>
                <w:iCs/>
                <w:sz w:val="16"/>
                <w:szCs w:val="16"/>
                <w:rtl/>
                <w:lang w:val="pt-BR"/>
              </w:rPr>
            </w:pPr>
          </w:p>
        </w:tc>
        <w:tc>
          <w:tcPr>
            <w:tcW w:w="9218" w:type="dxa"/>
          </w:tcPr>
          <w:p w14:paraId="7350C1D7" w14:textId="77777777" w:rsidR="00103794" w:rsidRPr="00804E85" w:rsidRDefault="00103794" w:rsidP="007761DA">
            <w:pPr>
              <w:pStyle w:val="Heading4"/>
              <w:ind w:left="0"/>
              <w:jc w:val="both"/>
              <w:rPr>
                <w:rFonts w:ascii="David" w:hAnsi="David"/>
              </w:rPr>
            </w:pPr>
            <w:r w:rsidRPr="00804E85">
              <w:rPr>
                <w:rFonts w:ascii="David" w:hAnsi="David"/>
                <w:rtl/>
              </w:rPr>
              <w:t>א.</w:t>
            </w:r>
            <w:r w:rsidRPr="00804E85">
              <w:rPr>
                <w:rFonts w:ascii="David" w:hAnsi="David"/>
                <w:rtl/>
              </w:rPr>
              <w:tab/>
              <w:t>מגזר ביטוח חיים וחיסכון ארוך טווח (המשך)</w:t>
            </w:r>
          </w:p>
          <w:p w14:paraId="7C29566E" w14:textId="77777777" w:rsidR="00103794" w:rsidRPr="00804E85" w:rsidRDefault="00103794" w:rsidP="007761DA">
            <w:pPr>
              <w:pStyle w:val="Heading4"/>
              <w:ind w:left="0"/>
              <w:jc w:val="both"/>
              <w:rPr>
                <w:rFonts w:ascii="David" w:hAnsi="David"/>
                <w:rtl/>
              </w:rPr>
            </w:pPr>
          </w:p>
          <w:p w14:paraId="58E5A794" w14:textId="77777777" w:rsidR="00103794" w:rsidRPr="00804E85" w:rsidRDefault="00103794" w:rsidP="007761DA">
            <w:pPr>
              <w:pStyle w:val="Heading4"/>
              <w:ind w:left="0"/>
              <w:jc w:val="both"/>
              <w:rPr>
                <w:rFonts w:ascii="David" w:hAnsi="David"/>
                <w:b w:val="0"/>
                <w:bCs w:val="0"/>
                <w:rtl/>
              </w:rPr>
            </w:pPr>
            <w:r w:rsidRPr="00804E85">
              <w:rPr>
                <w:rFonts w:ascii="David" w:hAnsi="David"/>
                <w:b w:val="0"/>
                <w:bCs w:val="0"/>
                <w:rtl/>
              </w:rPr>
              <w:t>א.1.</w:t>
            </w:r>
            <w:r w:rsidRPr="00804E85">
              <w:rPr>
                <w:rFonts w:ascii="David" w:hAnsi="David"/>
                <w:b w:val="0"/>
                <w:bCs w:val="0"/>
                <w:rtl/>
              </w:rPr>
              <w:tab/>
            </w:r>
            <w:r w:rsidRPr="00804E85">
              <w:rPr>
                <w:rFonts w:ascii="David" w:hAnsi="David"/>
                <w:b w:val="0"/>
                <w:bCs w:val="0"/>
                <w:u w:val="single"/>
                <w:rtl/>
              </w:rPr>
              <w:t>נתונים נוספים לגבי מגזר פעילות ביטוח חיים וחיסכון ארוך טווח</w:t>
            </w:r>
            <w:r w:rsidRPr="00804E85">
              <w:rPr>
                <w:rFonts w:ascii="David" w:hAnsi="David"/>
                <w:b w:val="0"/>
                <w:bCs w:val="0"/>
                <w:rtl/>
              </w:rPr>
              <w:t xml:space="preserve"> (המשך)</w:t>
            </w:r>
          </w:p>
        </w:tc>
      </w:tr>
    </w:tbl>
    <w:p w14:paraId="1FC704D7" w14:textId="77777777" w:rsidR="00103794" w:rsidRPr="000C01C1" w:rsidRDefault="00103794" w:rsidP="00103794">
      <w:pPr>
        <w:widowControl/>
        <w:overflowPunct/>
        <w:autoSpaceDE/>
        <w:autoSpaceDN/>
        <w:adjustRightInd/>
        <w:textAlignment w:val="auto"/>
        <w:rPr>
          <w:rFonts w:ascii="David" w:hAnsi="David"/>
          <w:color w:val="000000"/>
          <w:u w:val="single"/>
          <w:rtl/>
        </w:rPr>
      </w:pPr>
    </w:p>
    <w:tbl>
      <w:tblPr>
        <w:bidiVisual/>
        <w:tblW w:w="9921" w:type="dxa"/>
        <w:tblInd w:w="37" w:type="dxa"/>
        <w:tblLayout w:type="fixed"/>
        <w:tblLook w:val="04A0" w:firstRow="1" w:lastRow="0" w:firstColumn="1" w:lastColumn="0" w:noHBand="0" w:noVBand="1"/>
      </w:tblPr>
      <w:tblGrid>
        <w:gridCol w:w="847"/>
        <w:gridCol w:w="3406"/>
        <w:gridCol w:w="944"/>
        <w:gridCol w:w="945"/>
        <w:gridCol w:w="945"/>
        <w:gridCol w:w="944"/>
        <w:gridCol w:w="945"/>
        <w:gridCol w:w="945"/>
      </w:tblGrid>
      <w:tr w:rsidR="00103794" w:rsidRPr="000C01C1" w14:paraId="443B135B" w14:textId="77777777" w:rsidTr="007761DA">
        <w:tc>
          <w:tcPr>
            <w:tcW w:w="847" w:type="dxa"/>
          </w:tcPr>
          <w:p w14:paraId="3111662D"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3406" w:type="dxa"/>
            <w:noWrap/>
            <w:vAlign w:val="bottom"/>
            <w:hideMark/>
          </w:tcPr>
          <w:p w14:paraId="03899D6D"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5169003D" w14:textId="302AD51F"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103794" w:rsidRPr="000C01C1" w14:paraId="5B6EFE2B" w14:textId="77777777" w:rsidTr="007761DA">
        <w:tc>
          <w:tcPr>
            <w:tcW w:w="847" w:type="dxa"/>
          </w:tcPr>
          <w:p w14:paraId="296252D1"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406" w:type="dxa"/>
            <w:noWrap/>
            <w:vAlign w:val="bottom"/>
            <w:hideMark/>
          </w:tcPr>
          <w:p w14:paraId="3C0FDDB7"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47B97B63"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31BF70DD"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18599758"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400FC244"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379C867E"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0AE056CF"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103794" w:rsidRPr="000C01C1" w14:paraId="661F6DD5" w14:textId="77777777" w:rsidTr="007761DA">
        <w:tc>
          <w:tcPr>
            <w:tcW w:w="847" w:type="dxa"/>
          </w:tcPr>
          <w:p w14:paraId="4C198F96"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406" w:type="dxa"/>
            <w:vAlign w:val="bottom"/>
            <w:hideMark/>
          </w:tcPr>
          <w:p w14:paraId="0BA650C7"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06758942" w14:textId="77777777" w:rsidR="00103794" w:rsidRPr="00F93F80" w:rsidRDefault="00103794"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5EC581CF" w14:textId="77777777" w:rsidR="00103794" w:rsidRDefault="00103794" w:rsidP="00103794"/>
    <w:tbl>
      <w:tblPr>
        <w:bidiVisual/>
        <w:tblW w:w="9921" w:type="dxa"/>
        <w:tblInd w:w="37" w:type="dxa"/>
        <w:tblLayout w:type="fixed"/>
        <w:tblLook w:val="04A0" w:firstRow="1" w:lastRow="0" w:firstColumn="1" w:lastColumn="0" w:noHBand="0" w:noVBand="1"/>
      </w:tblPr>
      <w:tblGrid>
        <w:gridCol w:w="851"/>
        <w:gridCol w:w="3402"/>
        <w:gridCol w:w="944"/>
        <w:gridCol w:w="945"/>
        <w:gridCol w:w="945"/>
        <w:gridCol w:w="944"/>
        <w:gridCol w:w="945"/>
        <w:gridCol w:w="945"/>
      </w:tblGrid>
      <w:tr w:rsidR="00103794" w:rsidRPr="000C01C1" w14:paraId="24113EBF" w14:textId="77777777" w:rsidTr="007761DA">
        <w:tc>
          <w:tcPr>
            <w:tcW w:w="851" w:type="dxa"/>
          </w:tcPr>
          <w:p w14:paraId="5A11BE96"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75C958E8"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מדמי ניהול </w:t>
            </w:r>
          </w:p>
        </w:tc>
        <w:tc>
          <w:tcPr>
            <w:tcW w:w="944" w:type="dxa"/>
            <w:noWrap/>
            <w:vAlign w:val="bottom"/>
            <w:hideMark/>
          </w:tcPr>
          <w:p w14:paraId="4864A30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7CE5EC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316534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A85AEF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5965AA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4217EFB"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2FF2BC57" w14:textId="77777777" w:rsidTr="007761DA">
        <w:tc>
          <w:tcPr>
            <w:tcW w:w="851" w:type="dxa"/>
          </w:tcPr>
          <w:p w14:paraId="44A0FDE1"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6F38681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מעמלות מסוכנויות ביטוח</w:t>
            </w:r>
          </w:p>
        </w:tc>
        <w:tc>
          <w:tcPr>
            <w:tcW w:w="944" w:type="dxa"/>
            <w:noWrap/>
            <w:vAlign w:val="bottom"/>
            <w:hideMark/>
          </w:tcPr>
          <w:p w14:paraId="61FD516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E27E42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68BE4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C588B4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BE3E26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07191C9"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37B43021" w14:textId="77777777" w:rsidTr="007761DA">
        <w:tc>
          <w:tcPr>
            <w:tcW w:w="851" w:type="dxa"/>
          </w:tcPr>
          <w:p w14:paraId="0E3013CD"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657449CE"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תפעוליות אחרות</w:t>
            </w:r>
          </w:p>
        </w:tc>
        <w:tc>
          <w:tcPr>
            <w:tcW w:w="944" w:type="dxa"/>
            <w:noWrap/>
            <w:vAlign w:val="bottom"/>
            <w:hideMark/>
          </w:tcPr>
          <w:p w14:paraId="394055B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4259E0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22B799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8E5293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A6B112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87CD2EB"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23057C77" w14:textId="77777777" w:rsidTr="007761DA">
        <w:tc>
          <w:tcPr>
            <w:tcW w:w="851" w:type="dxa"/>
          </w:tcPr>
          <w:p w14:paraId="16A722A7"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24E93125"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נטו</w:t>
            </w:r>
          </w:p>
        </w:tc>
        <w:tc>
          <w:tcPr>
            <w:tcW w:w="944" w:type="dxa"/>
            <w:noWrap/>
            <w:vAlign w:val="bottom"/>
            <w:hideMark/>
          </w:tcPr>
          <w:p w14:paraId="210F0F1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9C1C29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953C6C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DFE37B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CABEC3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A914B6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4F971919" w14:textId="77777777" w:rsidTr="007761DA">
        <w:tc>
          <w:tcPr>
            <w:tcW w:w="851" w:type="dxa"/>
          </w:tcPr>
          <w:p w14:paraId="2484ABDC"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10C1ED78"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מימון אחרות </w:t>
            </w:r>
          </w:p>
        </w:tc>
        <w:tc>
          <w:tcPr>
            <w:tcW w:w="944" w:type="dxa"/>
            <w:noWrap/>
            <w:vAlign w:val="bottom"/>
            <w:hideMark/>
          </w:tcPr>
          <w:p w14:paraId="7ABFC03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93D59C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1AA7E9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4C62E8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1F3F78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76C44C5"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6A3602BE" w14:textId="77777777" w:rsidTr="007761DA">
        <w:tc>
          <w:tcPr>
            <w:tcW w:w="851" w:type="dxa"/>
          </w:tcPr>
          <w:p w14:paraId="72AAC49F"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vAlign w:val="bottom"/>
            <w:hideMark/>
          </w:tcPr>
          <w:p w14:paraId="1C460139"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944" w:type="dxa"/>
            <w:noWrap/>
            <w:vAlign w:val="bottom"/>
            <w:hideMark/>
          </w:tcPr>
          <w:p w14:paraId="44A9AC1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C3CCE8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3CB931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33D5C958"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B9A0A7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F90345F"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56A677DE" w14:textId="77777777" w:rsidTr="007761DA">
        <w:tc>
          <w:tcPr>
            <w:tcW w:w="851" w:type="dxa"/>
          </w:tcPr>
          <w:p w14:paraId="351411E2"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noWrap/>
            <w:vAlign w:val="bottom"/>
            <w:hideMark/>
          </w:tcPr>
          <w:p w14:paraId="5DFEE34A"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תפעולי</w:t>
            </w:r>
          </w:p>
        </w:tc>
        <w:tc>
          <w:tcPr>
            <w:tcW w:w="944" w:type="dxa"/>
            <w:noWrap/>
            <w:vAlign w:val="bottom"/>
            <w:hideMark/>
          </w:tcPr>
          <w:p w14:paraId="1662861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CBE218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51817DA"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0857AC5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67B242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D27B06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5A18D2D0" w14:textId="77777777" w:rsidTr="007761DA">
        <w:tc>
          <w:tcPr>
            <w:tcW w:w="851" w:type="dxa"/>
          </w:tcPr>
          <w:p w14:paraId="4B515870"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402" w:type="dxa"/>
            <w:noWrap/>
            <w:vAlign w:val="bottom"/>
            <w:hideMark/>
          </w:tcPr>
          <w:p w14:paraId="0ABAA3E5"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352E4E8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C88403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213E19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FC1F10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E48D34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ADEA2D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E576219" w14:textId="77777777" w:rsidTr="007761DA">
        <w:tc>
          <w:tcPr>
            <w:tcW w:w="851" w:type="dxa"/>
          </w:tcPr>
          <w:p w14:paraId="055C59D2"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vAlign w:val="bottom"/>
            <w:hideMark/>
          </w:tcPr>
          <w:p w14:paraId="42EE821D"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מפעילויות שאינן אינטגרליות לפעילות התפעולית</w:t>
            </w:r>
          </w:p>
        </w:tc>
        <w:tc>
          <w:tcPr>
            <w:tcW w:w="944" w:type="dxa"/>
            <w:noWrap/>
            <w:vAlign w:val="bottom"/>
            <w:hideMark/>
          </w:tcPr>
          <w:p w14:paraId="53026E8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F57CCC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658831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0CA96F5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B21CEC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B065E2B"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17E291E8" w14:textId="77777777" w:rsidTr="007761DA">
        <w:tc>
          <w:tcPr>
            <w:tcW w:w="851" w:type="dxa"/>
          </w:tcPr>
          <w:p w14:paraId="795B480C"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noWrap/>
            <w:vAlign w:val="bottom"/>
            <w:hideMark/>
          </w:tcPr>
          <w:p w14:paraId="3DE7F503"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לפני מסים על הכנסה</w:t>
            </w:r>
          </w:p>
        </w:tc>
        <w:tc>
          <w:tcPr>
            <w:tcW w:w="944" w:type="dxa"/>
            <w:noWrap/>
            <w:vAlign w:val="bottom"/>
            <w:hideMark/>
          </w:tcPr>
          <w:p w14:paraId="06AF494A"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D9B3D28"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785CD8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032A44A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799872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7E1AE2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77D692A5" w14:textId="77777777" w:rsidTr="007761DA">
        <w:tc>
          <w:tcPr>
            <w:tcW w:w="851" w:type="dxa"/>
          </w:tcPr>
          <w:p w14:paraId="6A043F04"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402" w:type="dxa"/>
            <w:noWrap/>
            <w:vAlign w:val="bottom"/>
            <w:hideMark/>
          </w:tcPr>
          <w:p w14:paraId="3FF27AD2"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vAlign w:val="bottom"/>
            <w:hideMark/>
          </w:tcPr>
          <w:p w14:paraId="545E9DE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4CDCC26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4C1A72D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vAlign w:val="bottom"/>
            <w:hideMark/>
          </w:tcPr>
          <w:p w14:paraId="2DB5376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1C1BC10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6FC87251"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B6FF229" w14:textId="77777777" w:rsidTr="007761DA">
        <w:tc>
          <w:tcPr>
            <w:tcW w:w="851" w:type="dxa"/>
          </w:tcPr>
          <w:p w14:paraId="7DC4C2A4"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noWrap/>
            <w:vAlign w:val="bottom"/>
            <w:hideMark/>
          </w:tcPr>
          <w:p w14:paraId="006C13C7"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כולל אחר לפני מסים על הכנסה (**):</w:t>
            </w:r>
          </w:p>
        </w:tc>
        <w:tc>
          <w:tcPr>
            <w:tcW w:w="944" w:type="dxa"/>
            <w:noWrap/>
            <w:vAlign w:val="bottom"/>
            <w:hideMark/>
          </w:tcPr>
          <w:p w14:paraId="4D3F790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713FE0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505461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65E70E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01EA06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1FBFEEF"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EC51B09" w14:textId="77777777" w:rsidTr="007761DA">
        <w:tc>
          <w:tcPr>
            <w:tcW w:w="851" w:type="dxa"/>
          </w:tcPr>
          <w:p w14:paraId="10A9F8D9" w14:textId="77777777" w:rsidR="00103794" w:rsidRPr="000C01C1" w:rsidRDefault="00103794" w:rsidP="007761DA">
            <w:pPr>
              <w:widowControl/>
              <w:overflowPunct/>
              <w:autoSpaceDE/>
              <w:autoSpaceDN/>
              <w:adjustRightInd/>
              <w:spacing w:line="180" w:lineRule="exact"/>
              <w:textAlignment w:val="auto"/>
              <w:rPr>
                <w:rFonts w:ascii="David" w:hAnsi="David"/>
                <w:sz w:val="18"/>
                <w:szCs w:val="18"/>
                <w:rtl/>
              </w:rPr>
            </w:pPr>
          </w:p>
        </w:tc>
        <w:tc>
          <w:tcPr>
            <w:tcW w:w="3402" w:type="dxa"/>
            <w:noWrap/>
            <w:vAlign w:val="bottom"/>
            <w:hideMark/>
          </w:tcPr>
          <w:p w14:paraId="63BC4A50" w14:textId="77777777" w:rsidR="00103794" w:rsidRPr="00F361EA" w:rsidRDefault="00103794" w:rsidP="007761DA">
            <w:pPr>
              <w:widowControl/>
              <w:overflowPunct/>
              <w:autoSpaceDE/>
              <w:autoSpaceDN/>
              <w:adjustRightInd/>
              <w:spacing w:line="180" w:lineRule="exact"/>
              <w:textAlignment w:val="auto"/>
              <w:rPr>
                <w:rFonts w:ascii="David" w:hAnsi="David"/>
              </w:rPr>
            </w:pPr>
            <w:r w:rsidRPr="00F361EA">
              <w:rPr>
                <w:rFonts w:ascii="David" w:hAnsi="David"/>
                <w:rtl/>
              </w:rPr>
              <w:t>סך הכל רווחים (הפסדים) מהשקעות, נטו</w:t>
            </w:r>
          </w:p>
        </w:tc>
        <w:tc>
          <w:tcPr>
            <w:tcW w:w="944" w:type="dxa"/>
            <w:noWrap/>
            <w:vAlign w:val="bottom"/>
            <w:hideMark/>
          </w:tcPr>
          <w:p w14:paraId="497BC2B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BE9D6A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4DC74E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87E5AA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26969A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106039B"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318E98B" w14:textId="77777777" w:rsidTr="007761DA">
        <w:tc>
          <w:tcPr>
            <w:tcW w:w="851" w:type="dxa"/>
          </w:tcPr>
          <w:p w14:paraId="6AAB3548"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452805AA"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2B6E23E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B64F46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B0184F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457A8C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1F22C4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299D8A5"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186FFA5" w14:textId="77777777" w:rsidTr="007761DA">
        <w:tc>
          <w:tcPr>
            <w:tcW w:w="851" w:type="dxa"/>
          </w:tcPr>
          <w:p w14:paraId="6DC4246D"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noWrap/>
            <w:vAlign w:val="bottom"/>
            <w:hideMark/>
          </w:tcPr>
          <w:p w14:paraId="18B66CE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297BA0E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6D9458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84CB33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18526A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C28489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07632C7"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152640EA" w14:textId="77777777" w:rsidTr="007761DA">
        <w:tc>
          <w:tcPr>
            <w:tcW w:w="851" w:type="dxa"/>
          </w:tcPr>
          <w:p w14:paraId="330A2074"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402" w:type="dxa"/>
            <w:vAlign w:val="bottom"/>
            <w:hideMark/>
          </w:tcPr>
          <w:p w14:paraId="268BCEDF"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אחר</w:t>
            </w:r>
          </w:p>
        </w:tc>
        <w:tc>
          <w:tcPr>
            <w:tcW w:w="944" w:type="dxa"/>
            <w:noWrap/>
            <w:vAlign w:val="bottom"/>
            <w:hideMark/>
          </w:tcPr>
          <w:p w14:paraId="5C8BFFFD"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1E86D3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CB34A3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1532513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66338F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78C870F"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6507DA91" w14:textId="77777777" w:rsidTr="007761DA">
        <w:tc>
          <w:tcPr>
            <w:tcW w:w="851" w:type="dxa"/>
          </w:tcPr>
          <w:p w14:paraId="77950B26"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402" w:type="dxa"/>
            <w:vAlign w:val="bottom"/>
            <w:hideMark/>
          </w:tcPr>
          <w:p w14:paraId="2BD9AF36"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סך כל הרווח (הפסד) הכולל לפני מסים על הכנסה</w:t>
            </w:r>
          </w:p>
        </w:tc>
        <w:tc>
          <w:tcPr>
            <w:tcW w:w="944" w:type="dxa"/>
            <w:noWrap/>
            <w:vAlign w:val="bottom"/>
            <w:hideMark/>
          </w:tcPr>
          <w:p w14:paraId="59236E93"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F55F3F0"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F7C25A9"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38BDBEAE"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248DD78"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06530A5"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7958E874" w14:textId="77777777" w:rsidR="00103794" w:rsidRDefault="00103794" w:rsidP="00103794">
      <w:pPr>
        <w:widowControl/>
        <w:overflowPunct/>
        <w:autoSpaceDE/>
        <w:autoSpaceDN/>
        <w:adjustRightInd/>
        <w:textAlignment w:val="auto"/>
        <w:rPr>
          <w:rFonts w:ascii="David" w:hAnsi="David"/>
        </w:rPr>
      </w:pPr>
    </w:p>
    <w:tbl>
      <w:tblPr>
        <w:bidiVisual/>
        <w:tblW w:w="10130" w:type="dxa"/>
        <w:tblLayout w:type="fixed"/>
        <w:tblLook w:val="01E0" w:firstRow="1" w:lastRow="1" w:firstColumn="1" w:lastColumn="1" w:noHBand="0" w:noVBand="0"/>
      </w:tblPr>
      <w:tblGrid>
        <w:gridCol w:w="912"/>
        <w:gridCol w:w="9218"/>
      </w:tblGrid>
      <w:tr w:rsidR="00103794" w:rsidRPr="00094C96" w14:paraId="3B3713CA" w14:textId="77777777" w:rsidTr="007761DA">
        <w:tc>
          <w:tcPr>
            <w:tcW w:w="912" w:type="dxa"/>
          </w:tcPr>
          <w:p w14:paraId="62DAAD0A"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7A2D3F0E"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Pr>
                <w:rFonts w:ascii="David" w:hAnsi="David" w:hint="cs"/>
                <w:color w:val="000000"/>
                <w:rtl/>
              </w:rPr>
              <w:t>(*)</w:t>
            </w:r>
            <w:r>
              <w:rPr>
                <w:rFonts w:ascii="David" w:hAnsi="David"/>
                <w:color w:val="000000"/>
                <w:rtl/>
              </w:rPr>
              <w:tab/>
            </w:r>
            <w:r w:rsidRPr="000C01C1">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34D907E7" w14:textId="77777777" w:rsidR="00103794" w:rsidRPr="000C01C1" w:rsidRDefault="00103794" w:rsidP="007761DA">
            <w:pPr>
              <w:widowControl/>
              <w:overflowPunct/>
              <w:autoSpaceDE/>
              <w:autoSpaceDN/>
              <w:adjustRightInd/>
              <w:ind w:left="567" w:hanging="567"/>
              <w:jc w:val="both"/>
              <w:textAlignment w:val="auto"/>
              <w:rPr>
                <w:rFonts w:ascii="David" w:hAnsi="David"/>
                <w:color w:val="000000"/>
              </w:rPr>
            </w:pPr>
          </w:p>
          <w:p w14:paraId="051100AA" w14:textId="77777777" w:rsidR="00103794" w:rsidRDefault="00103794"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w:t>
            </w:r>
          </w:p>
          <w:p w14:paraId="785321C4" w14:textId="77777777" w:rsidR="00103794" w:rsidRDefault="00103794" w:rsidP="007761DA">
            <w:pPr>
              <w:widowControl/>
              <w:overflowPunct/>
              <w:autoSpaceDE/>
              <w:autoSpaceDN/>
              <w:adjustRightInd/>
              <w:ind w:left="567"/>
              <w:jc w:val="both"/>
              <w:textAlignment w:val="auto"/>
            </w:pPr>
            <w:r w:rsidRPr="000C01C1">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28435C42" w14:textId="77777777" w:rsidR="00103794" w:rsidRPr="00AB4D56" w:rsidRDefault="00103794" w:rsidP="007761DA">
            <w:pPr>
              <w:widowControl/>
              <w:overflowPunct/>
              <w:autoSpaceDE/>
              <w:autoSpaceDN/>
              <w:adjustRightInd/>
              <w:textAlignment w:val="auto"/>
              <w:rPr>
                <w:rFonts w:ascii="David" w:hAnsi="David"/>
                <w:rtl/>
              </w:rPr>
            </w:pPr>
          </w:p>
        </w:tc>
      </w:tr>
      <w:tr w:rsidR="00103794" w:rsidRPr="00094C96" w14:paraId="108B3912" w14:textId="77777777" w:rsidTr="007761DA">
        <w:tc>
          <w:tcPr>
            <w:tcW w:w="912" w:type="dxa"/>
          </w:tcPr>
          <w:p w14:paraId="4AFEEE9E"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3115131E"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sidRPr="00C7316F">
              <w:rPr>
                <w:rFonts w:ascii="David" w:hAnsi="David" w:hint="cs"/>
                <w:color w:val="000000"/>
                <w:rtl/>
              </w:rPr>
              <w:t>(***)</w:t>
            </w:r>
            <w:r w:rsidRPr="00C7316F">
              <w:rPr>
                <w:rFonts w:ascii="David" w:hAnsi="David"/>
                <w:color w:val="000000"/>
                <w:rtl/>
              </w:rPr>
              <w:tab/>
            </w:r>
            <w:r w:rsidRPr="000C01C1">
              <w:rPr>
                <w:rFonts w:ascii="David" w:hAnsi="David"/>
                <w:color w:val="000000"/>
                <w:u w:val="single"/>
                <w:rtl/>
              </w:rPr>
              <w:t>מידע נוסף בגין חוזי השקעה</w:t>
            </w:r>
          </w:p>
        </w:tc>
      </w:tr>
    </w:tbl>
    <w:p w14:paraId="481932D8" w14:textId="77777777" w:rsidR="00103794" w:rsidRPr="000C01C1" w:rsidRDefault="00103794" w:rsidP="00103794">
      <w:pPr>
        <w:widowControl/>
        <w:overflowPunct/>
        <w:autoSpaceDE/>
        <w:autoSpaceDN/>
        <w:adjustRightInd/>
        <w:textAlignment w:val="auto"/>
        <w:rPr>
          <w:rFonts w:ascii="David" w:hAnsi="David"/>
          <w:rtl/>
        </w:rPr>
      </w:pPr>
    </w:p>
    <w:tbl>
      <w:tblPr>
        <w:bidiVisual/>
        <w:tblW w:w="10069" w:type="dxa"/>
        <w:tblInd w:w="77" w:type="dxa"/>
        <w:tblLayout w:type="fixed"/>
        <w:tblLook w:val="04A0" w:firstRow="1" w:lastRow="0" w:firstColumn="1" w:lastColumn="0" w:noHBand="0" w:noVBand="1"/>
      </w:tblPr>
      <w:tblGrid>
        <w:gridCol w:w="856"/>
        <w:gridCol w:w="4109"/>
        <w:gridCol w:w="2120"/>
        <w:gridCol w:w="283"/>
        <w:gridCol w:w="243"/>
        <w:gridCol w:w="960"/>
        <w:gridCol w:w="960"/>
        <w:gridCol w:w="538"/>
      </w:tblGrid>
      <w:tr w:rsidR="00103794" w:rsidRPr="000C01C1" w14:paraId="259EE4D0" w14:textId="77777777" w:rsidTr="007761DA">
        <w:trPr>
          <w:trHeight w:val="300"/>
        </w:trPr>
        <w:tc>
          <w:tcPr>
            <w:tcW w:w="856" w:type="dxa"/>
            <w:noWrap/>
          </w:tcPr>
          <w:p w14:paraId="09C0510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tcPr>
          <w:p w14:paraId="31F0403F"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tcPr>
          <w:p w14:paraId="68DD8328" w14:textId="763EC9FE" w:rsidR="00103794" w:rsidRPr="00B81083" w:rsidRDefault="00103794" w:rsidP="005B6A32">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2025</w:t>
            </w:r>
          </w:p>
        </w:tc>
        <w:tc>
          <w:tcPr>
            <w:tcW w:w="283" w:type="dxa"/>
          </w:tcPr>
          <w:p w14:paraId="14FD804F" w14:textId="77777777" w:rsidR="00103794" w:rsidRPr="000C01C1" w:rsidRDefault="00103794" w:rsidP="007761DA">
            <w:pPr>
              <w:widowControl/>
              <w:overflowPunct/>
              <w:autoSpaceDE/>
              <w:autoSpaceDN/>
              <w:bidi w:val="0"/>
              <w:adjustRightInd/>
              <w:jc w:val="center"/>
              <w:textAlignment w:val="auto"/>
              <w:rPr>
                <w:rFonts w:ascii="David" w:hAnsi="David"/>
                <w:color w:val="000000"/>
              </w:rPr>
            </w:pPr>
          </w:p>
        </w:tc>
        <w:tc>
          <w:tcPr>
            <w:tcW w:w="243" w:type="dxa"/>
          </w:tcPr>
          <w:p w14:paraId="5C3003F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39149CC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66CE6E4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tcPr>
          <w:p w14:paraId="186995A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3C4C99FA" w14:textId="77777777" w:rsidTr="007761DA">
        <w:trPr>
          <w:trHeight w:val="300"/>
        </w:trPr>
        <w:tc>
          <w:tcPr>
            <w:tcW w:w="856" w:type="dxa"/>
            <w:noWrap/>
            <w:hideMark/>
          </w:tcPr>
          <w:p w14:paraId="5BBCBB6E" w14:textId="77777777" w:rsidR="00103794" w:rsidRPr="00804E85" w:rsidRDefault="00103794" w:rsidP="007761DA">
            <w:pPr>
              <w:widowControl/>
              <w:overflowPunct/>
              <w:autoSpaceDE/>
              <w:autoSpaceDN/>
              <w:bidi w:val="0"/>
              <w:adjustRightInd/>
              <w:jc w:val="right"/>
              <w:textAlignment w:val="auto"/>
              <w:rPr>
                <w:rFonts w:asciiTheme="minorHAnsi" w:hAnsiTheme="minorHAnsi"/>
                <w:sz w:val="20"/>
                <w:szCs w:val="20"/>
              </w:rPr>
            </w:pPr>
          </w:p>
        </w:tc>
        <w:tc>
          <w:tcPr>
            <w:tcW w:w="4109" w:type="dxa"/>
            <w:hideMark/>
          </w:tcPr>
          <w:p w14:paraId="726F49D1"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hideMark/>
          </w:tcPr>
          <w:p w14:paraId="326FD57B" w14:textId="77777777" w:rsidR="00103794" w:rsidRPr="00B81083" w:rsidRDefault="00103794" w:rsidP="005B6A32">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B81083">
              <w:rPr>
                <w:rFonts w:ascii="David" w:hAnsi="David"/>
                <w:b/>
                <w:bCs/>
                <w:color w:val="000000"/>
                <w:sz w:val="18"/>
                <w:szCs w:val="18"/>
                <w:rtl/>
              </w:rPr>
              <w:t>באלפי ש"ח</w:t>
            </w:r>
          </w:p>
        </w:tc>
        <w:tc>
          <w:tcPr>
            <w:tcW w:w="283" w:type="dxa"/>
            <w:hideMark/>
          </w:tcPr>
          <w:p w14:paraId="075DA196" w14:textId="77777777" w:rsidR="00103794" w:rsidRPr="000C01C1" w:rsidRDefault="00103794" w:rsidP="007761DA">
            <w:pPr>
              <w:widowControl/>
              <w:overflowPunct/>
              <w:autoSpaceDE/>
              <w:autoSpaceDN/>
              <w:adjustRightInd/>
              <w:jc w:val="center"/>
              <w:textAlignment w:val="auto"/>
              <w:rPr>
                <w:rFonts w:ascii="David" w:hAnsi="David"/>
                <w:color w:val="000000"/>
                <w:rtl/>
              </w:rPr>
            </w:pPr>
          </w:p>
        </w:tc>
        <w:tc>
          <w:tcPr>
            <w:tcW w:w="243" w:type="dxa"/>
            <w:hideMark/>
          </w:tcPr>
          <w:p w14:paraId="2E0C9910"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3458BCAD"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4B4B05B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182771FC"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5C73752F" w14:textId="77777777" w:rsidTr="007761DA">
        <w:trPr>
          <w:trHeight w:val="300"/>
        </w:trPr>
        <w:tc>
          <w:tcPr>
            <w:tcW w:w="856" w:type="dxa"/>
            <w:noWrap/>
            <w:hideMark/>
          </w:tcPr>
          <w:p w14:paraId="61BBE5F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0071D58E"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בגין חוזי השקעה</w:t>
            </w:r>
          </w:p>
        </w:tc>
        <w:tc>
          <w:tcPr>
            <w:tcW w:w="2120" w:type="dxa"/>
            <w:hideMark/>
          </w:tcPr>
          <w:p w14:paraId="2A1A4B2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4DC100B6"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004535A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7A27F64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6A1FB48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5D5D397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2A3B2235" w14:textId="77777777" w:rsidTr="007761DA">
        <w:trPr>
          <w:trHeight w:val="300"/>
        </w:trPr>
        <w:tc>
          <w:tcPr>
            <w:tcW w:w="856" w:type="dxa"/>
            <w:noWrap/>
            <w:hideMark/>
          </w:tcPr>
          <w:p w14:paraId="546360D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03861C7A"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משונתים בגין חוזי השקעה - עסק חדש</w:t>
            </w:r>
          </w:p>
        </w:tc>
        <w:tc>
          <w:tcPr>
            <w:tcW w:w="2120" w:type="dxa"/>
            <w:hideMark/>
          </w:tcPr>
          <w:p w14:paraId="4AFF330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3B55BB6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630273A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701B60F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65651198"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7160D0E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24774239" w14:textId="77777777" w:rsidTr="007761DA">
        <w:trPr>
          <w:trHeight w:val="300"/>
        </w:trPr>
        <w:tc>
          <w:tcPr>
            <w:tcW w:w="856" w:type="dxa"/>
            <w:noWrap/>
            <w:hideMark/>
          </w:tcPr>
          <w:p w14:paraId="399C217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35BDE199"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חד פעמיים בגין חוזי השקעה</w:t>
            </w:r>
          </w:p>
        </w:tc>
        <w:tc>
          <w:tcPr>
            <w:tcW w:w="2120" w:type="dxa"/>
            <w:hideMark/>
          </w:tcPr>
          <w:p w14:paraId="508489F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07ADAB5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2C92DD9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194B60B8"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7BCA202C"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1441341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bl>
    <w:p w14:paraId="0E345A94" w14:textId="77777777" w:rsidR="00103794" w:rsidRDefault="00103794" w:rsidP="00103794">
      <w:pPr>
        <w:widowControl/>
        <w:overflowPunct/>
        <w:autoSpaceDE/>
        <w:autoSpaceDN/>
        <w:adjustRightInd/>
        <w:jc w:val="both"/>
        <w:textAlignment w:val="auto"/>
        <w:rPr>
          <w:rFonts w:ascii="David" w:hAnsi="David"/>
          <w:sz w:val="20"/>
          <w:szCs w:val="20"/>
          <w:rtl/>
        </w:rPr>
      </w:pPr>
    </w:p>
    <w:p w14:paraId="09839964" w14:textId="77777777" w:rsidR="00E336EB" w:rsidRDefault="00E336EB">
      <w:pPr>
        <w:widowControl/>
        <w:overflowPunct/>
        <w:autoSpaceDE/>
        <w:autoSpaceDN/>
        <w:bidi w:val="0"/>
        <w:adjustRightInd/>
        <w:textAlignment w:val="auto"/>
        <w:rPr>
          <w:rtl/>
        </w:rPr>
      </w:pPr>
    </w:p>
    <w:p w14:paraId="18A03898" w14:textId="77777777" w:rsidR="00605650" w:rsidRDefault="00605650">
      <w:pPr>
        <w:widowControl/>
        <w:overflowPunct/>
        <w:autoSpaceDE/>
        <w:autoSpaceDN/>
        <w:bidi w:val="0"/>
        <w:adjustRightInd/>
        <w:textAlignment w:val="auto"/>
      </w:pPr>
      <w:r>
        <w:br w:type="page"/>
      </w:r>
    </w:p>
    <w:tbl>
      <w:tblPr>
        <w:bidiVisual/>
        <w:tblW w:w="10204" w:type="dxa"/>
        <w:tblInd w:w="-219" w:type="dxa"/>
        <w:tblLayout w:type="fixed"/>
        <w:tblLook w:val="01E0" w:firstRow="1" w:lastRow="1" w:firstColumn="1" w:lastColumn="1" w:noHBand="0" w:noVBand="0"/>
      </w:tblPr>
      <w:tblGrid>
        <w:gridCol w:w="993"/>
        <w:gridCol w:w="9211"/>
      </w:tblGrid>
      <w:tr w:rsidR="00E336EB" w:rsidRPr="000C01C1" w14:paraId="4F323BBB" w14:textId="77777777" w:rsidTr="00160A4B">
        <w:tc>
          <w:tcPr>
            <w:tcW w:w="993" w:type="dxa"/>
          </w:tcPr>
          <w:p w14:paraId="55A7D996" w14:textId="77777777" w:rsidR="00E336EB" w:rsidRPr="000C01C1" w:rsidRDefault="00E336E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23533C71" w14:textId="77777777" w:rsidR="00E336E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E336EB" w:rsidRPr="000C01C1">
              <w:rPr>
                <w:rFonts w:ascii="David" w:hAnsi="David"/>
                <w:b/>
                <w:bCs/>
                <w:sz w:val="26"/>
                <w:szCs w:val="26"/>
                <w:rtl/>
              </w:rPr>
              <w:t xml:space="preserve"> לדוחות הכספיים</w:t>
            </w:r>
          </w:p>
          <w:p w14:paraId="4B427293" w14:textId="77777777" w:rsidR="00E336EB" w:rsidRPr="000C01C1" w:rsidRDefault="00E336EB" w:rsidP="007761DA">
            <w:pPr>
              <w:spacing w:line="300" w:lineRule="exact"/>
              <w:jc w:val="both"/>
              <w:rPr>
                <w:rFonts w:ascii="David" w:hAnsi="David"/>
                <w:rtl/>
              </w:rPr>
            </w:pPr>
          </w:p>
        </w:tc>
      </w:tr>
      <w:tr w:rsidR="00E336EB" w:rsidRPr="000C01C1" w14:paraId="75A10BC4" w14:textId="77777777" w:rsidTr="00160A4B">
        <w:tc>
          <w:tcPr>
            <w:tcW w:w="993" w:type="dxa"/>
          </w:tcPr>
          <w:p w14:paraId="552A55F7" w14:textId="77777777" w:rsidR="00E336EB" w:rsidRPr="000C01C1" w:rsidRDefault="00E336EB" w:rsidP="007761DA">
            <w:pPr>
              <w:bidi w:val="0"/>
              <w:jc w:val="right"/>
              <w:rPr>
                <w:rFonts w:ascii="David" w:hAnsi="David"/>
                <w:i/>
                <w:iCs/>
                <w:sz w:val="16"/>
                <w:szCs w:val="16"/>
                <w:lang w:val="pt-BR"/>
              </w:rPr>
            </w:pPr>
          </w:p>
        </w:tc>
        <w:tc>
          <w:tcPr>
            <w:tcW w:w="9211" w:type="dxa"/>
          </w:tcPr>
          <w:p w14:paraId="5430C72F" w14:textId="77777777" w:rsidR="00E336E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E336EB" w:rsidRPr="00804E85">
              <w:rPr>
                <w:rFonts w:ascii="David" w:hAnsi="David"/>
                <w:sz w:val="24"/>
                <w:szCs w:val="24"/>
                <w:rtl/>
              </w:rPr>
              <w:t>.</w:t>
            </w:r>
            <w:r w:rsidR="00E336EB" w:rsidRPr="00804E85">
              <w:rPr>
                <w:rFonts w:ascii="David" w:hAnsi="David"/>
                <w:sz w:val="24"/>
                <w:szCs w:val="24"/>
                <w:rtl/>
              </w:rPr>
              <w:tab/>
            </w:r>
            <w:r w:rsidR="00E336EB" w:rsidRPr="00804E85">
              <w:rPr>
                <w:rFonts w:ascii="David" w:hAnsi="David"/>
                <w:color w:val="000000"/>
                <w:sz w:val="24"/>
                <w:szCs w:val="24"/>
                <w:rtl/>
              </w:rPr>
              <w:t>מידע נוסף אודות פעילויות החברה לפי קבוצות תיקים עיקריות</w:t>
            </w:r>
            <w:r w:rsidR="00E336EB">
              <w:rPr>
                <w:rFonts w:ascii="David" w:hAnsi="David" w:hint="cs"/>
                <w:color w:val="000000"/>
                <w:sz w:val="24"/>
                <w:szCs w:val="24"/>
                <w:rtl/>
              </w:rPr>
              <w:t xml:space="preserve"> (המשך)</w:t>
            </w:r>
          </w:p>
          <w:p w14:paraId="6E5649D6" w14:textId="77777777" w:rsidR="00E336EB" w:rsidRDefault="00E336EB" w:rsidP="007761DA">
            <w:pPr>
              <w:rPr>
                <w:rFonts w:ascii="David" w:hAnsi="David"/>
                <w:sz w:val="10"/>
                <w:szCs w:val="10"/>
                <w:rtl/>
              </w:rPr>
            </w:pPr>
          </w:p>
          <w:p w14:paraId="7F5B88EE" w14:textId="77777777" w:rsidR="00E336EB" w:rsidRPr="00804E85" w:rsidRDefault="00E336EB" w:rsidP="007761DA">
            <w:pPr>
              <w:widowControl/>
              <w:overflowPunct/>
              <w:autoSpaceDE/>
              <w:autoSpaceDN/>
              <w:adjustRightInd/>
              <w:jc w:val="both"/>
              <w:textAlignment w:val="auto"/>
              <w:rPr>
                <w:rFonts w:ascii="David" w:hAnsi="David"/>
                <w:sz w:val="10"/>
                <w:szCs w:val="10"/>
                <w:rtl/>
              </w:rPr>
            </w:pPr>
          </w:p>
        </w:tc>
      </w:tr>
      <w:tr w:rsidR="00E336EB" w:rsidRPr="000C01C1" w14:paraId="6BE83090" w14:textId="77777777" w:rsidTr="00160A4B">
        <w:tc>
          <w:tcPr>
            <w:tcW w:w="993" w:type="dxa"/>
          </w:tcPr>
          <w:p w14:paraId="3E4D6167" w14:textId="77777777" w:rsidR="00E336EB" w:rsidRPr="000C01C1" w:rsidRDefault="00E336EB" w:rsidP="007761DA">
            <w:pPr>
              <w:bidi w:val="0"/>
              <w:spacing w:line="220" w:lineRule="exact"/>
              <w:jc w:val="right"/>
              <w:rPr>
                <w:rFonts w:ascii="David" w:hAnsi="David"/>
                <w:sz w:val="16"/>
                <w:szCs w:val="16"/>
                <w:rtl/>
              </w:rPr>
            </w:pPr>
          </w:p>
        </w:tc>
        <w:tc>
          <w:tcPr>
            <w:tcW w:w="9211" w:type="dxa"/>
          </w:tcPr>
          <w:p w14:paraId="399E885B" w14:textId="77777777" w:rsidR="00E336EB" w:rsidRPr="00511DE8" w:rsidRDefault="00E336EB" w:rsidP="007761DA">
            <w:pPr>
              <w:widowControl/>
              <w:overflowPunct/>
              <w:autoSpaceDE/>
              <w:autoSpaceDN/>
              <w:adjustRightInd/>
              <w:textAlignment w:val="auto"/>
              <w:rPr>
                <w:rFonts w:ascii="David" w:hAnsi="David"/>
                <w:b/>
                <w:bCs/>
                <w:color w:val="000000"/>
              </w:rPr>
            </w:pPr>
            <w:r w:rsidRPr="00511DE8">
              <w:rPr>
                <w:rFonts w:ascii="David" w:hAnsi="David"/>
                <w:b/>
                <w:bCs/>
                <w:color w:val="000000"/>
                <w:rtl/>
              </w:rPr>
              <w:t>א.</w:t>
            </w:r>
            <w:r w:rsidRPr="00511DE8">
              <w:rPr>
                <w:rFonts w:ascii="David" w:hAnsi="David"/>
                <w:b/>
                <w:bCs/>
                <w:color w:val="000000"/>
                <w:rtl/>
              </w:rPr>
              <w:tab/>
              <w:t>מגזר ביטוח חיים וחיסכון ארוך טווח</w:t>
            </w:r>
            <w:r>
              <w:rPr>
                <w:rFonts w:ascii="David" w:hAnsi="David" w:hint="cs"/>
                <w:b/>
                <w:bCs/>
                <w:color w:val="000000"/>
                <w:rtl/>
              </w:rPr>
              <w:t xml:space="preserve"> (המשך)</w:t>
            </w:r>
          </w:p>
          <w:p w14:paraId="11E1E008" w14:textId="77777777" w:rsidR="00E336EB" w:rsidRPr="000C01C1" w:rsidRDefault="00E336EB" w:rsidP="007761DA">
            <w:pPr>
              <w:widowControl/>
              <w:overflowPunct/>
              <w:autoSpaceDE/>
              <w:autoSpaceDN/>
              <w:adjustRightInd/>
              <w:textAlignment w:val="auto"/>
              <w:rPr>
                <w:rFonts w:ascii="David" w:hAnsi="David"/>
                <w:b/>
                <w:bCs/>
                <w:color w:val="000000"/>
                <w:u w:val="single"/>
                <w:rtl/>
              </w:rPr>
            </w:pPr>
          </w:p>
          <w:p w14:paraId="215C45A3" w14:textId="77777777" w:rsidR="00E336EB" w:rsidRPr="00073FCB" w:rsidRDefault="00E336EB" w:rsidP="007761DA">
            <w:pPr>
              <w:widowControl/>
              <w:overflowPunct/>
              <w:autoSpaceDE/>
              <w:autoSpaceDN/>
              <w:adjustRightInd/>
              <w:textAlignment w:val="auto"/>
              <w:rPr>
                <w:rFonts w:ascii="David" w:hAnsi="David"/>
                <w:rtl/>
              </w:rPr>
            </w:pPr>
            <w:r w:rsidRPr="000C01C1">
              <w:rPr>
                <w:rFonts w:ascii="David" w:hAnsi="David"/>
                <w:color w:val="000000"/>
                <w:rtl/>
              </w:rPr>
              <w:t>א.1.</w:t>
            </w:r>
            <w:r>
              <w:rPr>
                <w:rFonts w:ascii="David" w:hAnsi="David"/>
                <w:color w:val="000000"/>
                <w:rtl/>
              </w:rPr>
              <w:tab/>
            </w:r>
            <w:r w:rsidRPr="000C01C1">
              <w:rPr>
                <w:rFonts w:ascii="David" w:hAnsi="David"/>
                <w:color w:val="000000"/>
                <w:u w:val="single"/>
                <w:rtl/>
              </w:rPr>
              <w:t>נתונים נוספים לגבי מגזר פעילות ביטוח חיים וחיסכון ארוך טווח</w:t>
            </w:r>
            <w:r>
              <w:rPr>
                <w:rFonts w:ascii="David" w:hAnsi="David" w:hint="cs"/>
                <w:color w:val="000000"/>
                <w:rtl/>
              </w:rPr>
              <w:t xml:space="preserve"> (המשך)</w:t>
            </w:r>
          </w:p>
        </w:tc>
      </w:tr>
    </w:tbl>
    <w:p w14:paraId="459C06EA" w14:textId="77777777" w:rsidR="00E336EB" w:rsidRPr="000C01C1" w:rsidRDefault="00E336EB" w:rsidP="00E336EB">
      <w:pPr>
        <w:widowControl/>
        <w:overflowPunct/>
        <w:autoSpaceDE/>
        <w:autoSpaceDN/>
        <w:adjustRightInd/>
        <w:textAlignment w:val="auto"/>
        <w:rPr>
          <w:rFonts w:ascii="David" w:hAnsi="David"/>
          <w:color w:val="000000"/>
          <w:u w:val="single"/>
          <w:rtl/>
        </w:rPr>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E336EB" w:rsidRPr="000C01C1" w14:paraId="446C5679" w14:textId="77777777" w:rsidTr="007761DA">
        <w:tc>
          <w:tcPr>
            <w:tcW w:w="854" w:type="dxa"/>
          </w:tcPr>
          <w:p w14:paraId="0DC20991"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67F5A8E2"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565CE28E" w14:textId="61D81D44"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לתקופה של שלושה</w:t>
            </w:r>
            <w:r w:rsidRPr="00D35B61">
              <w:rPr>
                <w:rFonts w:ascii="David" w:hAnsi="David"/>
                <w:b/>
                <w:bCs/>
                <w:color w:val="000000"/>
                <w:sz w:val="18"/>
                <w:szCs w:val="18"/>
                <w:rtl/>
              </w:rPr>
              <w:t xml:space="preserve"> חודשים שהסתיימה ביום </w:t>
            </w:r>
            <w:r w:rsidRPr="00D35B61">
              <w:rPr>
                <w:rFonts w:ascii="David" w:hAnsi="David"/>
                <w:b/>
                <w:bCs/>
                <w:color w:val="000000"/>
                <w:sz w:val="18"/>
                <w:szCs w:val="18"/>
              </w:rPr>
              <w:t>30</w:t>
            </w:r>
            <w:r w:rsidR="000840E8">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2026</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E336EB" w:rsidRPr="000C01C1" w14:paraId="1EA982CD" w14:textId="77777777" w:rsidTr="007761DA">
        <w:tc>
          <w:tcPr>
            <w:tcW w:w="854" w:type="dxa"/>
          </w:tcPr>
          <w:p w14:paraId="0B3E4796" w14:textId="77777777" w:rsidR="00E336EB" w:rsidRPr="000C01C1" w:rsidRDefault="00E336E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4" w:type="dxa"/>
            <w:noWrap/>
            <w:vAlign w:val="bottom"/>
            <w:hideMark/>
          </w:tcPr>
          <w:p w14:paraId="6F4D00FC" w14:textId="77777777" w:rsidR="00E336EB" w:rsidRPr="000C01C1" w:rsidRDefault="00E336E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782BA5ED"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3D8961F8"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5A803E16"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04DAA76A"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535543AE"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09125091"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E336EB" w:rsidRPr="000C01C1" w14:paraId="75CA266A" w14:textId="77777777" w:rsidTr="007761DA">
        <w:tc>
          <w:tcPr>
            <w:tcW w:w="854" w:type="dxa"/>
          </w:tcPr>
          <w:p w14:paraId="680BA7D2" w14:textId="77777777" w:rsidR="00E336EB" w:rsidRPr="000C01C1" w:rsidRDefault="00E336E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4" w:type="dxa"/>
            <w:vAlign w:val="bottom"/>
            <w:hideMark/>
          </w:tcPr>
          <w:p w14:paraId="223209B8" w14:textId="77777777" w:rsidR="00E336EB" w:rsidRPr="000C01C1" w:rsidRDefault="00E336E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74AB96EE" w14:textId="77777777" w:rsidR="00E336EB" w:rsidRPr="00F93F80" w:rsidRDefault="00E336EB"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67309762" w14:textId="77777777" w:rsidR="00E336EB" w:rsidRDefault="00E336EB" w:rsidP="00E336EB">
      <w:pPr>
        <w:spacing w:line="120" w:lineRule="exact"/>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E336EB" w:rsidRPr="000C01C1" w14:paraId="604E7A85" w14:textId="77777777" w:rsidTr="007761DA">
        <w:tc>
          <w:tcPr>
            <w:tcW w:w="854" w:type="dxa"/>
          </w:tcPr>
          <w:p w14:paraId="4E2C7393"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1A5ABA9A"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משירותי ביטוח </w:t>
            </w:r>
          </w:p>
        </w:tc>
        <w:tc>
          <w:tcPr>
            <w:tcW w:w="944" w:type="dxa"/>
            <w:noWrap/>
            <w:vAlign w:val="bottom"/>
            <w:hideMark/>
          </w:tcPr>
          <w:p w14:paraId="25B56483"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3ADDC2C4"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885B67D"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6CB6B8B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8D9467B"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271BC39"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38E292C9" w14:textId="77777777" w:rsidTr="007761DA">
        <w:tc>
          <w:tcPr>
            <w:tcW w:w="854" w:type="dxa"/>
          </w:tcPr>
          <w:p w14:paraId="3DBF39C7"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6C1862A1"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משירותי ביטוח</w:t>
            </w:r>
          </w:p>
        </w:tc>
        <w:tc>
          <w:tcPr>
            <w:tcW w:w="944" w:type="dxa"/>
            <w:noWrap/>
            <w:vAlign w:val="bottom"/>
            <w:hideMark/>
          </w:tcPr>
          <w:p w14:paraId="7E8CA46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48D308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78BB522"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75B0D08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1B3DFDC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343D90A3"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E336EB" w:rsidRPr="000C01C1" w14:paraId="6BE82FB0" w14:textId="77777777" w:rsidTr="007761DA">
        <w:tc>
          <w:tcPr>
            <w:tcW w:w="854" w:type="dxa"/>
          </w:tcPr>
          <w:p w14:paraId="6725ED21"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3506E919"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משירותי ביטוח לפני ביטוחי משנה מוחזקים</w:t>
            </w:r>
          </w:p>
        </w:tc>
        <w:tc>
          <w:tcPr>
            <w:tcW w:w="944" w:type="dxa"/>
            <w:noWrap/>
            <w:vAlign w:val="bottom"/>
            <w:hideMark/>
          </w:tcPr>
          <w:p w14:paraId="65294350"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7B084F17"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08CF2F4D"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0F565FE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FA942CE"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74D3A5"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410EEBE5" w14:textId="77777777" w:rsidTr="007761DA">
        <w:tc>
          <w:tcPr>
            <w:tcW w:w="854" w:type="dxa"/>
          </w:tcPr>
          <w:p w14:paraId="457A6F78"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0513243E" w14:textId="77777777" w:rsidR="00E336EB" w:rsidRPr="00F361EA" w:rsidRDefault="00E336E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4A62033D"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D23152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5EF326A"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46DDDA8"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5DD450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4AD2270"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5498E474" w14:textId="77777777" w:rsidTr="007761DA">
        <w:tc>
          <w:tcPr>
            <w:tcW w:w="854" w:type="dxa"/>
          </w:tcPr>
          <w:p w14:paraId="747C756C"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65B1AA24"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מביטוח משנה</w:t>
            </w:r>
          </w:p>
        </w:tc>
        <w:tc>
          <w:tcPr>
            <w:tcW w:w="944" w:type="dxa"/>
            <w:noWrap/>
            <w:vAlign w:val="bottom"/>
            <w:hideMark/>
          </w:tcPr>
          <w:p w14:paraId="6BD9154C"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0212E5DF"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A0946CC"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40EDCF1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E2E5AB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35A91D1"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ED1269F" w14:textId="77777777" w:rsidTr="007761DA">
        <w:tc>
          <w:tcPr>
            <w:tcW w:w="854" w:type="dxa"/>
          </w:tcPr>
          <w:p w14:paraId="088114B4"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5B03F9B5"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מביטוח משנה</w:t>
            </w:r>
          </w:p>
        </w:tc>
        <w:tc>
          <w:tcPr>
            <w:tcW w:w="944" w:type="dxa"/>
            <w:noWrap/>
            <w:vAlign w:val="bottom"/>
            <w:hideMark/>
          </w:tcPr>
          <w:p w14:paraId="428F770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4D7604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59557DD"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6D588B7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78EBD17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09D0802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E336EB" w:rsidRPr="000C01C1" w14:paraId="45A227CC" w14:textId="77777777" w:rsidTr="007761DA">
        <w:tc>
          <w:tcPr>
            <w:tcW w:w="854" w:type="dxa"/>
          </w:tcPr>
          <w:p w14:paraId="58C35C0E"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59AF6B10"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הכנסות/הוצאות נטו מחוזי ביטוח משנה מוחזקים</w:t>
            </w:r>
          </w:p>
        </w:tc>
        <w:tc>
          <w:tcPr>
            <w:tcW w:w="944" w:type="dxa"/>
            <w:noWrap/>
            <w:vAlign w:val="bottom"/>
            <w:hideMark/>
          </w:tcPr>
          <w:p w14:paraId="39AB26D2"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75FD103E"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0864FF15"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259A731D"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13EF90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7E34A31"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2516A7F3" w14:textId="77777777" w:rsidTr="007761DA">
        <w:tc>
          <w:tcPr>
            <w:tcW w:w="854" w:type="dxa"/>
          </w:tcPr>
          <w:p w14:paraId="78DD8975"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65EF513A" w14:textId="77777777" w:rsidR="00E336EB" w:rsidRPr="00F361EA" w:rsidRDefault="00E336E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290C048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D15619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84DB572"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6836BD3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705C8EA"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3F97BF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4B24361F" w14:textId="77777777" w:rsidTr="007761DA">
        <w:tc>
          <w:tcPr>
            <w:tcW w:w="854" w:type="dxa"/>
          </w:tcPr>
          <w:p w14:paraId="7135E599"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3BB613FF"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משירותי ביטוח </w:t>
            </w:r>
          </w:p>
        </w:tc>
        <w:tc>
          <w:tcPr>
            <w:tcW w:w="944" w:type="dxa"/>
            <w:noWrap/>
            <w:vAlign w:val="bottom"/>
            <w:hideMark/>
          </w:tcPr>
          <w:p w14:paraId="5329E963"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09EB6D4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27CD2A3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04D97AD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64B45E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0C6868A"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52498A19" w14:textId="77777777" w:rsidTr="007761DA">
        <w:tc>
          <w:tcPr>
            <w:tcW w:w="854" w:type="dxa"/>
          </w:tcPr>
          <w:p w14:paraId="473D22DF" w14:textId="77777777" w:rsidR="00E336EB" w:rsidRPr="000C01C1" w:rsidRDefault="00E336E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0F6F962A" w14:textId="77777777" w:rsidR="00E336EB" w:rsidRPr="00F361EA" w:rsidRDefault="00E336E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46E071DE"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B7D3CB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E8F4E5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ABD1DD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42FCBC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8A8797D"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F253CFA" w14:textId="77777777" w:rsidTr="007761DA">
        <w:tc>
          <w:tcPr>
            <w:tcW w:w="854" w:type="dxa"/>
          </w:tcPr>
          <w:p w14:paraId="6A43CB2E"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45D68558"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רווחים (הפסדים) מהשקעות, נטו מנכסים המוחזקים כנגד חוזי ביטוח וחוזי השקעה תלויי תשואה</w:t>
            </w:r>
          </w:p>
        </w:tc>
        <w:tc>
          <w:tcPr>
            <w:tcW w:w="944" w:type="dxa"/>
            <w:noWrap/>
            <w:vAlign w:val="bottom"/>
            <w:hideMark/>
          </w:tcPr>
          <w:p w14:paraId="51C64E72"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3FBC3E36" w14:textId="77777777" w:rsidR="00E336EB" w:rsidRPr="00804E85" w:rsidRDefault="00E336EB" w:rsidP="007761DA">
            <w:pPr>
              <w:widowControl/>
              <w:overflowPunct/>
              <w:autoSpaceDE/>
              <w:autoSpaceDN/>
              <w:adjustRightInd/>
              <w:spacing w:line="180" w:lineRule="exact"/>
              <w:textAlignment w:val="auto"/>
              <w:rPr>
                <w:rFonts w:asciiTheme="minorHAnsi" w:hAnsiTheme="minorHAnsi"/>
                <w:b/>
                <w:bCs/>
                <w:color w:val="000000"/>
              </w:rPr>
            </w:pPr>
            <w:r w:rsidRPr="00F361EA">
              <w:rPr>
                <w:rFonts w:ascii="David" w:hAnsi="David"/>
                <w:b/>
                <w:bCs/>
                <w:color w:val="000000"/>
              </w:rPr>
              <w:t>-</w:t>
            </w:r>
          </w:p>
        </w:tc>
        <w:tc>
          <w:tcPr>
            <w:tcW w:w="945" w:type="dxa"/>
            <w:noWrap/>
            <w:vAlign w:val="bottom"/>
            <w:hideMark/>
          </w:tcPr>
          <w:p w14:paraId="33AB6C71"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526C083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582EAD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A76EB14"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0DFC2D13" w14:textId="77777777" w:rsidTr="007761DA">
        <w:tc>
          <w:tcPr>
            <w:tcW w:w="854" w:type="dxa"/>
          </w:tcPr>
          <w:p w14:paraId="72A10D12" w14:textId="77777777" w:rsidR="00E336EB" w:rsidRPr="000C01C1" w:rsidRDefault="00E336E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277F6BF8" w14:textId="28BCC93D" w:rsidR="00E336EB" w:rsidRPr="00F361EA" w:rsidRDefault="00E336EB" w:rsidP="007761DA">
            <w:pPr>
              <w:widowControl/>
              <w:overflowPunct/>
              <w:autoSpaceDE/>
              <w:autoSpaceDN/>
              <w:adjustRightInd/>
              <w:spacing w:line="180" w:lineRule="exact"/>
              <w:textAlignment w:val="auto"/>
              <w:rPr>
                <w:rFonts w:ascii="David" w:hAnsi="David"/>
                <w:b/>
                <w:bCs/>
              </w:rPr>
            </w:pPr>
            <w:r w:rsidRPr="004568E4">
              <w:rPr>
                <w:rFonts w:ascii="David" w:hAnsi="David"/>
                <w:b/>
                <w:bCs/>
                <w:spacing w:val="-4"/>
                <w:rtl/>
              </w:rPr>
              <w:t>רווחים (הפסדים) מהשקעות אחרות, נטו:</w:t>
            </w:r>
          </w:p>
        </w:tc>
        <w:tc>
          <w:tcPr>
            <w:tcW w:w="944" w:type="dxa"/>
            <w:noWrap/>
            <w:vAlign w:val="bottom"/>
            <w:hideMark/>
          </w:tcPr>
          <w:p w14:paraId="5E5DC97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F06687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3E28AB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4EFDD5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10AB35C"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28FB413"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082D18FB" w14:textId="77777777" w:rsidTr="007761DA">
        <w:tc>
          <w:tcPr>
            <w:tcW w:w="854" w:type="dxa"/>
          </w:tcPr>
          <w:p w14:paraId="1E59E23C"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7948D157"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הכנסות ריבית שחושבו תוך שימוש בשיטת הריבית האפקטיבית </w:t>
            </w:r>
          </w:p>
        </w:tc>
        <w:tc>
          <w:tcPr>
            <w:tcW w:w="944" w:type="dxa"/>
            <w:noWrap/>
            <w:vAlign w:val="bottom"/>
            <w:hideMark/>
          </w:tcPr>
          <w:p w14:paraId="7993E39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990560E"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142245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178DB8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489727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7F975E9"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0ECE6FE8" w14:textId="77777777" w:rsidTr="007761DA">
        <w:tc>
          <w:tcPr>
            <w:tcW w:w="854" w:type="dxa"/>
          </w:tcPr>
          <w:p w14:paraId="4524048A"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11CEF42F"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הפסדים נטו מירידת ערך בגין נכסים </w:t>
            </w:r>
            <w:r>
              <w:rPr>
                <w:rFonts w:ascii="David" w:hAnsi="David"/>
                <w:rtl/>
              </w:rPr>
              <w:t>פיננסיים</w:t>
            </w:r>
          </w:p>
        </w:tc>
        <w:tc>
          <w:tcPr>
            <w:tcW w:w="944" w:type="dxa"/>
            <w:noWrap/>
            <w:vAlign w:val="bottom"/>
            <w:hideMark/>
          </w:tcPr>
          <w:p w14:paraId="4B7A5E94"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08B33C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74D1A6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3F9B59C"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DB8E84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9B2E37F"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02ACA04D" w14:textId="77777777" w:rsidTr="007761DA">
        <w:tc>
          <w:tcPr>
            <w:tcW w:w="854" w:type="dxa"/>
          </w:tcPr>
          <w:p w14:paraId="20A7D8EC"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62398DB4"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רווחים (הפסדים) אחרים מהשקעות, נטו</w:t>
            </w:r>
          </w:p>
        </w:tc>
        <w:tc>
          <w:tcPr>
            <w:tcW w:w="944" w:type="dxa"/>
            <w:noWrap/>
            <w:vAlign w:val="bottom"/>
            <w:hideMark/>
          </w:tcPr>
          <w:p w14:paraId="54FE268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518F7B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9E3E5D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6F487EC"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E0F526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CD857CA"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52763015" w14:textId="77777777" w:rsidTr="007761DA">
        <w:tc>
          <w:tcPr>
            <w:tcW w:w="854" w:type="dxa"/>
          </w:tcPr>
          <w:p w14:paraId="338E5B20"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774ABA75"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חלק ברווחי (הפסדי) חברות מוחזקות המטופלות לפי שיטת השווי המאזני הקשורות באופן הדוק לפעילות ההשקעה</w:t>
            </w:r>
          </w:p>
        </w:tc>
        <w:tc>
          <w:tcPr>
            <w:tcW w:w="944" w:type="dxa"/>
            <w:noWrap/>
            <w:vAlign w:val="bottom"/>
            <w:hideMark/>
          </w:tcPr>
          <w:p w14:paraId="08E0179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17F4A8E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2001A67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7A5B6A82"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2011EA2D"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A51780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E336EB" w:rsidRPr="000C01C1" w14:paraId="76808DB8" w14:textId="77777777" w:rsidTr="007761DA">
        <w:tc>
          <w:tcPr>
            <w:tcW w:w="854" w:type="dxa"/>
          </w:tcPr>
          <w:p w14:paraId="1B1F6E6C" w14:textId="77777777" w:rsidR="00E336EB" w:rsidRPr="000C01C1" w:rsidRDefault="00E336E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1FDBE214" w14:textId="77777777" w:rsidR="00E336EB" w:rsidRPr="00F361EA" w:rsidRDefault="00E336EB" w:rsidP="007761DA">
            <w:pPr>
              <w:widowControl/>
              <w:overflowPunct/>
              <w:autoSpaceDE/>
              <w:autoSpaceDN/>
              <w:adjustRightInd/>
              <w:spacing w:line="180" w:lineRule="exact"/>
              <w:textAlignment w:val="auto"/>
              <w:rPr>
                <w:rFonts w:ascii="David" w:hAnsi="David"/>
                <w:b/>
                <w:bCs/>
              </w:rPr>
            </w:pPr>
            <w:r w:rsidRPr="00F361EA">
              <w:rPr>
                <w:rFonts w:ascii="David" w:hAnsi="David"/>
                <w:b/>
                <w:bCs/>
                <w:rtl/>
              </w:rPr>
              <w:t xml:space="preserve">סך הכל רווחים (הפסדים) מהשקעות אחרות, נטו </w:t>
            </w:r>
          </w:p>
        </w:tc>
        <w:tc>
          <w:tcPr>
            <w:tcW w:w="944" w:type="dxa"/>
            <w:noWrap/>
            <w:vAlign w:val="bottom"/>
            <w:hideMark/>
          </w:tcPr>
          <w:p w14:paraId="517CDF9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E9BC61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790BD07F"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554A9E6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AABE8C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00EE55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r>
      <w:tr w:rsidR="00E336EB" w:rsidRPr="000C01C1" w14:paraId="6DF0E18D" w14:textId="77777777" w:rsidTr="007761DA">
        <w:tc>
          <w:tcPr>
            <w:tcW w:w="854" w:type="dxa"/>
          </w:tcPr>
          <w:p w14:paraId="3CC9D39D"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25C80CF9" w14:textId="77777777" w:rsidR="00E336EB" w:rsidRPr="00477176" w:rsidRDefault="00E336EB" w:rsidP="007761DA">
            <w:pPr>
              <w:widowControl/>
              <w:overflowPunct/>
              <w:autoSpaceDE/>
              <w:autoSpaceDN/>
              <w:adjustRightInd/>
              <w:spacing w:line="180" w:lineRule="exact"/>
              <w:textAlignment w:val="auto"/>
              <w:rPr>
                <w:rFonts w:ascii="David" w:hAnsi="David"/>
                <w:b/>
                <w:bCs/>
                <w:color w:val="000000"/>
                <w:spacing w:val="-10"/>
              </w:rPr>
            </w:pPr>
            <w:r w:rsidRPr="00477176">
              <w:rPr>
                <w:rFonts w:ascii="David" w:hAnsi="David"/>
                <w:b/>
                <w:bCs/>
                <w:color w:val="000000"/>
                <w:spacing w:val="-10"/>
                <w:rtl/>
              </w:rPr>
              <w:t>סך הכל רווחים (הפסדים) מהשקעות, נטו</w:t>
            </w:r>
          </w:p>
        </w:tc>
        <w:tc>
          <w:tcPr>
            <w:tcW w:w="944" w:type="dxa"/>
            <w:noWrap/>
            <w:vAlign w:val="bottom"/>
            <w:hideMark/>
          </w:tcPr>
          <w:p w14:paraId="06A66542"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8873C51"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721B0C4"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28711AB"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2BD8505"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BA4D7A0"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268336A0" w14:textId="77777777" w:rsidTr="007761DA">
        <w:tc>
          <w:tcPr>
            <w:tcW w:w="854" w:type="dxa"/>
          </w:tcPr>
          <w:p w14:paraId="4D09C28D" w14:textId="77777777" w:rsidR="00E336EB" w:rsidRPr="000C01C1" w:rsidRDefault="00E336E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0A797D75" w14:textId="77777777" w:rsidR="00E336EB" w:rsidRPr="00F361EA" w:rsidRDefault="00E336E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71CEA9F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05C9A3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941BB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BF769F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DA8C43A"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E7CD84F"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7ABD9EB" w14:textId="77777777" w:rsidTr="007761DA">
        <w:tc>
          <w:tcPr>
            <w:tcW w:w="854" w:type="dxa"/>
          </w:tcPr>
          <w:p w14:paraId="12D36F7F"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546906AB"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5C31BC6A"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B1616BB"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972F72D"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6A813AE8"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ABDD402"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F7B48FC"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3CBEDE17" w14:textId="77777777" w:rsidTr="007761DA">
        <w:tc>
          <w:tcPr>
            <w:tcW w:w="854" w:type="dxa"/>
          </w:tcPr>
          <w:p w14:paraId="36D3D534"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77A6F4A5"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5B044617"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4E01CCC7"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3619C1C4"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152B3D0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6D0A0DD"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B81307"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6818FD61" w14:textId="77777777" w:rsidTr="007761DA">
        <w:tc>
          <w:tcPr>
            <w:tcW w:w="854" w:type="dxa"/>
          </w:tcPr>
          <w:p w14:paraId="015AFD96"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noWrap/>
            <w:vAlign w:val="bottom"/>
          </w:tcPr>
          <w:p w14:paraId="1ABF262E" w14:textId="77777777" w:rsidR="00E336EB" w:rsidRPr="00F361EA" w:rsidRDefault="00E336EB" w:rsidP="007761DA">
            <w:pPr>
              <w:widowControl/>
              <w:overflowPunct/>
              <w:autoSpaceDE/>
              <w:autoSpaceDN/>
              <w:adjustRightInd/>
              <w:spacing w:line="180" w:lineRule="exact"/>
              <w:textAlignment w:val="auto"/>
              <w:rPr>
                <w:rFonts w:ascii="David" w:hAnsi="David"/>
                <w:color w:val="000000"/>
                <w:rtl/>
              </w:rPr>
            </w:pPr>
            <w:r w:rsidRPr="00F361EA">
              <w:rPr>
                <w:rFonts w:ascii="David" w:hAnsi="David"/>
                <w:rtl/>
              </w:rPr>
              <w:t>קיטון (גידול) בהתחייבויות בגין חוזי השקעה בשל מרכיב התשואה (*)</w:t>
            </w:r>
          </w:p>
        </w:tc>
        <w:tc>
          <w:tcPr>
            <w:tcW w:w="944" w:type="dxa"/>
            <w:noWrap/>
            <w:vAlign w:val="bottom"/>
          </w:tcPr>
          <w:p w14:paraId="32287F8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56B0B0E6"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537F43C1"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4" w:type="dxa"/>
            <w:noWrap/>
            <w:vAlign w:val="bottom"/>
          </w:tcPr>
          <w:p w14:paraId="54571D53"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2D0CEDA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64067DE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r>
      <w:tr w:rsidR="00E336EB" w:rsidRPr="000C01C1" w14:paraId="4654E6D2" w14:textId="77777777" w:rsidTr="007761DA">
        <w:tc>
          <w:tcPr>
            <w:tcW w:w="854" w:type="dxa"/>
          </w:tcPr>
          <w:p w14:paraId="21BD52C0"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771C416D"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מהשקעות ומימון, נטו</w:t>
            </w:r>
          </w:p>
        </w:tc>
        <w:tc>
          <w:tcPr>
            <w:tcW w:w="944" w:type="dxa"/>
            <w:noWrap/>
            <w:vAlign w:val="bottom"/>
            <w:hideMark/>
          </w:tcPr>
          <w:p w14:paraId="1206DCD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C533A3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FEC169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6F2C29F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C53245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CA663F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4EBC8B49" w14:textId="77777777" w:rsidTr="007761DA">
        <w:tc>
          <w:tcPr>
            <w:tcW w:w="854" w:type="dxa"/>
          </w:tcPr>
          <w:p w14:paraId="4227F136"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115D862D"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נטו מביטוח ומהשקעה </w:t>
            </w:r>
          </w:p>
        </w:tc>
        <w:tc>
          <w:tcPr>
            <w:tcW w:w="944" w:type="dxa"/>
            <w:noWrap/>
            <w:vAlign w:val="bottom"/>
            <w:hideMark/>
          </w:tcPr>
          <w:p w14:paraId="4BF132D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F38D27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1EF60C5"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1760464D"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375BE8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71C2B7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3238508E" w14:textId="77777777" w:rsidR="00073FCB" w:rsidRDefault="00073FCB">
      <w:pPr>
        <w:widowControl/>
        <w:overflowPunct/>
        <w:autoSpaceDE/>
        <w:autoSpaceDN/>
        <w:bidi w:val="0"/>
        <w:adjustRightInd/>
        <w:textAlignment w:val="auto"/>
      </w:pPr>
    </w:p>
    <w:p w14:paraId="357713AE" w14:textId="77777777" w:rsidR="00103794" w:rsidRDefault="00073FCB" w:rsidP="00103794">
      <w:pPr>
        <w:widowControl/>
        <w:overflowPunct/>
        <w:autoSpaceDE/>
        <w:autoSpaceDN/>
        <w:bidi w:val="0"/>
        <w:adjustRightInd/>
        <w:textAlignment w:val="auto"/>
        <w:rPr>
          <w:rFonts w:ascii="David" w:hAnsi="David"/>
          <w:sz w:val="20"/>
          <w:szCs w:val="20"/>
          <w:rtl/>
        </w:rPr>
      </w:pPr>
      <w:r>
        <w:br w:type="page"/>
      </w:r>
    </w:p>
    <w:tbl>
      <w:tblPr>
        <w:bidiVisual/>
        <w:tblW w:w="10130" w:type="dxa"/>
        <w:tblLayout w:type="fixed"/>
        <w:tblLook w:val="01E0" w:firstRow="1" w:lastRow="1" w:firstColumn="1" w:lastColumn="1" w:noHBand="0" w:noVBand="0"/>
      </w:tblPr>
      <w:tblGrid>
        <w:gridCol w:w="912"/>
        <w:gridCol w:w="9218"/>
      </w:tblGrid>
      <w:tr w:rsidR="00103794" w:rsidRPr="000C01C1" w14:paraId="10388633" w14:textId="77777777" w:rsidTr="007761DA">
        <w:tc>
          <w:tcPr>
            <w:tcW w:w="912" w:type="dxa"/>
          </w:tcPr>
          <w:p w14:paraId="343AC79D" w14:textId="77777777" w:rsidR="00103794" w:rsidRPr="000C01C1" w:rsidRDefault="0010379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4E089DDD" w14:textId="77777777" w:rsidR="0010379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103794" w:rsidRPr="000C01C1">
              <w:rPr>
                <w:rFonts w:ascii="David" w:hAnsi="David"/>
                <w:b/>
                <w:bCs/>
                <w:sz w:val="26"/>
                <w:szCs w:val="26"/>
                <w:rtl/>
              </w:rPr>
              <w:t xml:space="preserve"> לדוחות הכספיים</w:t>
            </w:r>
          </w:p>
          <w:p w14:paraId="3B9CFA3B" w14:textId="77777777" w:rsidR="00103794" w:rsidRPr="000C01C1" w:rsidRDefault="00103794" w:rsidP="007761DA">
            <w:pPr>
              <w:spacing w:line="300" w:lineRule="exact"/>
              <w:jc w:val="both"/>
              <w:rPr>
                <w:rFonts w:ascii="David" w:hAnsi="David"/>
                <w:rtl/>
              </w:rPr>
            </w:pPr>
          </w:p>
        </w:tc>
      </w:tr>
      <w:tr w:rsidR="00103794" w:rsidRPr="00AD4FC0" w14:paraId="3989743D" w14:textId="77777777" w:rsidTr="007761DA">
        <w:tc>
          <w:tcPr>
            <w:tcW w:w="912" w:type="dxa"/>
          </w:tcPr>
          <w:p w14:paraId="6381010E" w14:textId="77777777" w:rsidR="00103794" w:rsidRPr="000C01C1" w:rsidRDefault="00103794" w:rsidP="007761DA">
            <w:pPr>
              <w:bidi w:val="0"/>
              <w:jc w:val="right"/>
              <w:rPr>
                <w:rFonts w:ascii="David" w:hAnsi="David"/>
                <w:i/>
                <w:iCs/>
                <w:sz w:val="16"/>
                <w:szCs w:val="16"/>
                <w:lang w:val="pt-BR"/>
              </w:rPr>
            </w:pPr>
          </w:p>
        </w:tc>
        <w:tc>
          <w:tcPr>
            <w:tcW w:w="9218" w:type="dxa"/>
          </w:tcPr>
          <w:p w14:paraId="67126E92" w14:textId="77777777" w:rsidR="00103794"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p w14:paraId="4928B3E0" w14:textId="77777777" w:rsidR="00103794" w:rsidRPr="00804E85" w:rsidRDefault="00103794" w:rsidP="007761DA">
            <w:pPr>
              <w:rPr>
                <w:rFonts w:ascii="David" w:hAnsi="David"/>
                <w:sz w:val="10"/>
                <w:szCs w:val="10"/>
                <w:rtl/>
              </w:rPr>
            </w:pPr>
          </w:p>
        </w:tc>
      </w:tr>
      <w:tr w:rsidR="00103794" w:rsidRPr="00094C96" w14:paraId="4CA62465" w14:textId="77777777" w:rsidTr="007761DA">
        <w:trPr>
          <w:trHeight w:val="147"/>
        </w:trPr>
        <w:tc>
          <w:tcPr>
            <w:tcW w:w="912" w:type="dxa"/>
          </w:tcPr>
          <w:p w14:paraId="693D1629" w14:textId="77777777" w:rsidR="00103794" w:rsidRPr="00AA4FAB" w:rsidRDefault="00103794" w:rsidP="007761DA">
            <w:pPr>
              <w:bidi w:val="0"/>
              <w:jc w:val="right"/>
              <w:rPr>
                <w:rFonts w:ascii="David" w:hAnsi="David"/>
                <w:i/>
                <w:iCs/>
                <w:sz w:val="16"/>
                <w:szCs w:val="16"/>
                <w:rtl/>
                <w:lang w:val="pt-BR"/>
              </w:rPr>
            </w:pPr>
          </w:p>
        </w:tc>
        <w:tc>
          <w:tcPr>
            <w:tcW w:w="9218" w:type="dxa"/>
          </w:tcPr>
          <w:p w14:paraId="6788001A" w14:textId="77777777" w:rsidR="00103794" w:rsidRPr="00804E85" w:rsidRDefault="00103794" w:rsidP="007761DA">
            <w:pPr>
              <w:pStyle w:val="Heading4"/>
              <w:ind w:left="0"/>
              <w:jc w:val="both"/>
              <w:rPr>
                <w:rFonts w:ascii="David" w:hAnsi="David"/>
              </w:rPr>
            </w:pPr>
            <w:r w:rsidRPr="00804E85">
              <w:rPr>
                <w:rFonts w:ascii="David" w:hAnsi="David"/>
                <w:rtl/>
              </w:rPr>
              <w:t>א.</w:t>
            </w:r>
            <w:r w:rsidRPr="00804E85">
              <w:rPr>
                <w:rFonts w:ascii="David" w:hAnsi="David"/>
                <w:rtl/>
              </w:rPr>
              <w:tab/>
              <w:t>מגזר ביטוח חיים וחיסכון ארוך טווח (המשך)</w:t>
            </w:r>
          </w:p>
          <w:p w14:paraId="6778E426" w14:textId="77777777" w:rsidR="00103794" w:rsidRPr="00804E85" w:rsidRDefault="00103794" w:rsidP="007761DA">
            <w:pPr>
              <w:pStyle w:val="Heading4"/>
              <w:ind w:left="0"/>
              <w:jc w:val="both"/>
              <w:rPr>
                <w:rFonts w:ascii="David" w:hAnsi="David"/>
                <w:rtl/>
              </w:rPr>
            </w:pPr>
          </w:p>
          <w:p w14:paraId="23D56591" w14:textId="77777777" w:rsidR="00103794" w:rsidRPr="00804E85" w:rsidRDefault="00103794" w:rsidP="007761DA">
            <w:pPr>
              <w:pStyle w:val="Heading4"/>
              <w:ind w:left="0"/>
              <w:jc w:val="both"/>
              <w:rPr>
                <w:rFonts w:ascii="David" w:hAnsi="David"/>
                <w:b w:val="0"/>
                <w:bCs w:val="0"/>
                <w:rtl/>
              </w:rPr>
            </w:pPr>
            <w:r w:rsidRPr="00804E85">
              <w:rPr>
                <w:rFonts w:ascii="David" w:hAnsi="David"/>
                <w:b w:val="0"/>
                <w:bCs w:val="0"/>
                <w:rtl/>
              </w:rPr>
              <w:t>א.1.</w:t>
            </w:r>
            <w:r w:rsidRPr="00804E85">
              <w:rPr>
                <w:rFonts w:ascii="David" w:hAnsi="David"/>
                <w:b w:val="0"/>
                <w:bCs w:val="0"/>
                <w:rtl/>
              </w:rPr>
              <w:tab/>
            </w:r>
            <w:r w:rsidRPr="00804E85">
              <w:rPr>
                <w:rFonts w:ascii="David" w:hAnsi="David"/>
                <w:b w:val="0"/>
                <w:bCs w:val="0"/>
                <w:u w:val="single"/>
                <w:rtl/>
              </w:rPr>
              <w:t>נתונים נוספים לגבי מגזר פעילות ביטוח חיים וחיסכון ארוך טווח</w:t>
            </w:r>
            <w:r w:rsidRPr="00804E85">
              <w:rPr>
                <w:rFonts w:ascii="David" w:hAnsi="David"/>
                <w:b w:val="0"/>
                <w:bCs w:val="0"/>
                <w:rtl/>
              </w:rPr>
              <w:t xml:space="preserve"> (המשך)</w:t>
            </w:r>
          </w:p>
        </w:tc>
      </w:tr>
    </w:tbl>
    <w:p w14:paraId="1CCF23CA" w14:textId="77777777" w:rsidR="00103794" w:rsidRPr="000C01C1" w:rsidRDefault="00103794" w:rsidP="00103794">
      <w:pPr>
        <w:widowControl/>
        <w:overflowPunct/>
        <w:autoSpaceDE/>
        <w:autoSpaceDN/>
        <w:adjustRightInd/>
        <w:textAlignment w:val="auto"/>
        <w:rPr>
          <w:rFonts w:ascii="David" w:hAnsi="David"/>
          <w:color w:val="000000"/>
          <w:u w:val="single"/>
          <w:rtl/>
        </w:rPr>
      </w:pPr>
    </w:p>
    <w:tbl>
      <w:tblPr>
        <w:bidiVisual/>
        <w:tblW w:w="9921" w:type="dxa"/>
        <w:tblInd w:w="37" w:type="dxa"/>
        <w:tblLayout w:type="fixed"/>
        <w:tblLook w:val="04A0" w:firstRow="1" w:lastRow="0" w:firstColumn="1" w:lastColumn="0" w:noHBand="0" w:noVBand="1"/>
      </w:tblPr>
      <w:tblGrid>
        <w:gridCol w:w="705"/>
        <w:gridCol w:w="3548"/>
        <w:gridCol w:w="944"/>
        <w:gridCol w:w="945"/>
        <w:gridCol w:w="945"/>
        <w:gridCol w:w="944"/>
        <w:gridCol w:w="945"/>
        <w:gridCol w:w="945"/>
      </w:tblGrid>
      <w:tr w:rsidR="00103794" w:rsidRPr="000C01C1" w14:paraId="317FBB90" w14:textId="77777777" w:rsidTr="00605650">
        <w:tc>
          <w:tcPr>
            <w:tcW w:w="705" w:type="dxa"/>
          </w:tcPr>
          <w:p w14:paraId="519CC1D7"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3548" w:type="dxa"/>
            <w:noWrap/>
            <w:vAlign w:val="bottom"/>
            <w:hideMark/>
          </w:tcPr>
          <w:p w14:paraId="05C53D8F"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7AD7525D" w14:textId="3AE7AD9E"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103794" w:rsidRPr="000C01C1" w14:paraId="74DD7378" w14:textId="77777777" w:rsidTr="00605650">
        <w:tc>
          <w:tcPr>
            <w:tcW w:w="705" w:type="dxa"/>
          </w:tcPr>
          <w:p w14:paraId="0C4B4DDF"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8" w:type="dxa"/>
            <w:noWrap/>
            <w:vAlign w:val="bottom"/>
            <w:hideMark/>
          </w:tcPr>
          <w:p w14:paraId="3FF70D39"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03C319CE"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6EC19BFF"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148A6D44"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1D8E8546"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7F9B9169"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0E267830"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103794" w:rsidRPr="000C01C1" w14:paraId="65824F1D" w14:textId="77777777" w:rsidTr="00605650">
        <w:tc>
          <w:tcPr>
            <w:tcW w:w="705" w:type="dxa"/>
          </w:tcPr>
          <w:p w14:paraId="6EA3BEF9"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8" w:type="dxa"/>
            <w:vAlign w:val="bottom"/>
            <w:hideMark/>
          </w:tcPr>
          <w:p w14:paraId="1AE24461"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756602B2" w14:textId="77777777" w:rsidR="00103794" w:rsidRPr="00F93F80" w:rsidRDefault="00103794"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5321ED77" w14:textId="77777777" w:rsidR="00103794" w:rsidRDefault="00103794" w:rsidP="00103794"/>
    <w:tbl>
      <w:tblPr>
        <w:bidiVisual/>
        <w:tblW w:w="9921" w:type="dxa"/>
        <w:tblInd w:w="37" w:type="dxa"/>
        <w:tblLayout w:type="fixed"/>
        <w:tblLook w:val="04A0" w:firstRow="1" w:lastRow="0" w:firstColumn="1" w:lastColumn="0" w:noHBand="0" w:noVBand="1"/>
      </w:tblPr>
      <w:tblGrid>
        <w:gridCol w:w="705"/>
        <w:gridCol w:w="3548"/>
        <w:gridCol w:w="944"/>
        <w:gridCol w:w="945"/>
        <w:gridCol w:w="945"/>
        <w:gridCol w:w="944"/>
        <w:gridCol w:w="945"/>
        <w:gridCol w:w="945"/>
      </w:tblGrid>
      <w:tr w:rsidR="00103794" w:rsidRPr="000C01C1" w14:paraId="49B697E5" w14:textId="77777777" w:rsidTr="00605650">
        <w:tc>
          <w:tcPr>
            <w:tcW w:w="705" w:type="dxa"/>
          </w:tcPr>
          <w:p w14:paraId="579FD794"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2A1E317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מדמי ניהול </w:t>
            </w:r>
          </w:p>
        </w:tc>
        <w:tc>
          <w:tcPr>
            <w:tcW w:w="944" w:type="dxa"/>
            <w:noWrap/>
            <w:vAlign w:val="bottom"/>
            <w:hideMark/>
          </w:tcPr>
          <w:p w14:paraId="635B8C5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A250DE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9408C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C217F4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C1D91F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575F7F6"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8CC9F96" w14:textId="77777777" w:rsidTr="00605650">
        <w:tc>
          <w:tcPr>
            <w:tcW w:w="705" w:type="dxa"/>
          </w:tcPr>
          <w:p w14:paraId="7CEE0C05"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5350283B"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מעמלות מסוכנויות ביטוח</w:t>
            </w:r>
          </w:p>
        </w:tc>
        <w:tc>
          <w:tcPr>
            <w:tcW w:w="944" w:type="dxa"/>
            <w:noWrap/>
            <w:vAlign w:val="bottom"/>
            <w:hideMark/>
          </w:tcPr>
          <w:p w14:paraId="4524488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C0069B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6E4948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A22F35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9DDDA1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F05B3B9"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5689C7B7" w14:textId="77777777" w:rsidTr="00605650">
        <w:tc>
          <w:tcPr>
            <w:tcW w:w="705" w:type="dxa"/>
          </w:tcPr>
          <w:p w14:paraId="5D134676"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4782F834"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תפעוליות אחרות</w:t>
            </w:r>
          </w:p>
        </w:tc>
        <w:tc>
          <w:tcPr>
            <w:tcW w:w="944" w:type="dxa"/>
            <w:noWrap/>
            <w:vAlign w:val="bottom"/>
            <w:hideMark/>
          </w:tcPr>
          <w:p w14:paraId="0678CCD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35727C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19EB93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1335ED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CA80B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5B83303"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5BFEF139" w14:textId="77777777" w:rsidTr="00605650">
        <w:tc>
          <w:tcPr>
            <w:tcW w:w="705" w:type="dxa"/>
          </w:tcPr>
          <w:p w14:paraId="7EBF9836"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173F3C9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נטו</w:t>
            </w:r>
          </w:p>
        </w:tc>
        <w:tc>
          <w:tcPr>
            <w:tcW w:w="944" w:type="dxa"/>
            <w:noWrap/>
            <w:vAlign w:val="bottom"/>
            <w:hideMark/>
          </w:tcPr>
          <w:p w14:paraId="70033E5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77BB49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FCC2A8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688217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F786A2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98C7205"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44E5AA07" w14:textId="77777777" w:rsidTr="00605650">
        <w:tc>
          <w:tcPr>
            <w:tcW w:w="705" w:type="dxa"/>
          </w:tcPr>
          <w:p w14:paraId="5E78F584"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616FB2AD"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מימון אחרות </w:t>
            </w:r>
          </w:p>
        </w:tc>
        <w:tc>
          <w:tcPr>
            <w:tcW w:w="944" w:type="dxa"/>
            <w:noWrap/>
            <w:vAlign w:val="bottom"/>
            <w:hideMark/>
          </w:tcPr>
          <w:p w14:paraId="15267C0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06FEE1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10D6C8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B0A3DA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2EC329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A5CCB08"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69C8F14B" w14:textId="77777777" w:rsidTr="00605650">
        <w:tc>
          <w:tcPr>
            <w:tcW w:w="705" w:type="dxa"/>
          </w:tcPr>
          <w:p w14:paraId="39B8AA42"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7C686609"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944" w:type="dxa"/>
            <w:noWrap/>
            <w:vAlign w:val="bottom"/>
            <w:hideMark/>
          </w:tcPr>
          <w:p w14:paraId="4C1F731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D8EEABB"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ECFFCAD"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2C1D2C5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763A3DD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362A10B"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3CD9D7F5" w14:textId="77777777" w:rsidTr="00605650">
        <w:tc>
          <w:tcPr>
            <w:tcW w:w="705" w:type="dxa"/>
          </w:tcPr>
          <w:p w14:paraId="5CDDC354"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429B5BBC"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תפעולי</w:t>
            </w:r>
          </w:p>
        </w:tc>
        <w:tc>
          <w:tcPr>
            <w:tcW w:w="944" w:type="dxa"/>
            <w:noWrap/>
            <w:vAlign w:val="bottom"/>
            <w:hideMark/>
          </w:tcPr>
          <w:p w14:paraId="5D1B1C8D"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423449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80AEF89"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694015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704EEC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34A1A2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406DB350" w14:textId="77777777" w:rsidTr="00605650">
        <w:tc>
          <w:tcPr>
            <w:tcW w:w="705" w:type="dxa"/>
          </w:tcPr>
          <w:p w14:paraId="0C3E95AB"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8" w:type="dxa"/>
            <w:noWrap/>
            <w:vAlign w:val="bottom"/>
            <w:hideMark/>
          </w:tcPr>
          <w:p w14:paraId="5800756B"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24A581D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729AC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3A97CD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8264FB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0CE027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A4266C6"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38329F2F" w14:textId="77777777" w:rsidTr="00605650">
        <w:tc>
          <w:tcPr>
            <w:tcW w:w="705" w:type="dxa"/>
          </w:tcPr>
          <w:p w14:paraId="4B84E7CB"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44BD2785"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מפעילויות שאינן אינטגרליות לפעילות התפעולית</w:t>
            </w:r>
          </w:p>
        </w:tc>
        <w:tc>
          <w:tcPr>
            <w:tcW w:w="944" w:type="dxa"/>
            <w:noWrap/>
            <w:vAlign w:val="bottom"/>
            <w:hideMark/>
          </w:tcPr>
          <w:p w14:paraId="27A1EBD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9E063E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064760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290F878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3CE783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2E5E298"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4E747239" w14:textId="77777777" w:rsidTr="00605650">
        <w:tc>
          <w:tcPr>
            <w:tcW w:w="705" w:type="dxa"/>
          </w:tcPr>
          <w:p w14:paraId="0911B03C"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06A29F54"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לפני מסים על הכנסה</w:t>
            </w:r>
          </w:p>
        </w:tc>
        <w:tc>
          <w:tcPr>
            <w:tcW w:w="944" w:type="dxa"/>
            <w:noWrap/>
            <w:vAlign w:val="bottom"/>
            <w:hideMark/>
          </w:tcPr>
          <w:p w14:paraId="27C70F7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AA919A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44AECB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967434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98BDF3D"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600241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3FE9D798" w14:textId="77777777" w:rsidTr="00605650">
        <w:tc>
          <w:tcPr>
            <w:tcW w:w="705" w:type="dxa"/>
          </w:tcPr>
          <w:p w14:paraId="644ECA93"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8" w:type="dxa"/>
            <w:noWrap/>
            <w:vAlign w:val="bottom"/>
            <w:hideMark/>
          </w:tcPr>
          <w:p w14:paraId="3DBE4963"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vAlign w:val="bottom"/>
            <w:hideMark/>
          </w:tcPr>
          <w:p w14:paraId="4812289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7BAC099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11F8AC7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vAlign w:val="bottom"/>
            <w:hideMark/>
          </w:tcPr>
          <w:p w14:paraId="0BFC22B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62CCEB7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6A7259BF"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60B7FB38" w14:textId="77777777" w:rsidTr="00605650">
        <w:tc>
          <w:tcPr>
            <w:tcW w:w="705" w:type="dxa"/>
          </w:tcPr>
          <w:p w14:paraId="0900A895"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794FFEBE"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כולל אחר לפני מסים על הכנסה (**):</w:t>
            </w:r>
          </w:p>
        </w:tc>
        <w:tc>
          <w:tcPr>
            <w:tcW w:w="944" w:type="dxa"/>
            <w:noWrap/>
            <w:vAlign w:val="bottom"/>
            <w:hideMark/>
          </w:tcPr>
          <w:p w14:paraId="0CECBC1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0F82B3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BA003D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44C1891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FB5BDD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4052DF"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3D002A74" w14:textId="77777777" w:rsidTr="00605650">
        <w:tc>
          <w:tcPr>
            <w:tcW w:w="705" w:type="dxa"/>
          </w:tcPr>
          <w:p w14:paraId="0D2D74C1" w14:textId="77777777" w:rsidR="00103794" w:rsidRPr="000C01C1" w:rsidRDefault="00103794" w:rsidP="007761DA">
            <w:pPr>
              <w:widowControl/>
              <w:overflowPunct/>
              <w:autoSpaceDE/>
              <w:autoSpaceDN/>
              <w:adjustRightInd/>
              <w:spacing w:line="180" w:lineRule="exact"/>
              <w:textAlignment w:val="auto"/>
              <w:rPr>
                <w:rFonts w:ascii="David" w:hAnsi="David"/>
                <w:sz w:val="18"/>
                <w:szCs w:val="18"/>
                <w:rtl/>
              </w:rPr>
            </w:pPr>
          </w:p>
        </w:tc>
        <w:tc>
          <w:tcPr>
            <w:tcW w:w="3548" w:type="dxa"/>
            <w:noWrap/>
            <w:vAlign w:val="bottom"/>
            <w:hideMark/>
          </w:tcPr>
          <w:p w14:paraId="23E4C8B0" w14:textId="77777777" w:rsidR="00103794" w:rsidRPr="00F361EA" w:rsidRDefault="00103794" w:rsidP="007761DA">
            <w:pPr>
              <w:widowControl/>
              <w:overflowPunct/>
              <w:autoSpaceDE/>
              <w:autoSpaceDN/>
              <w:adjustRightInd/>
              <w:spacing w:line="180" w:lineRule="exact"/>
              <w:textAlignment w:val="auto"/>
              <w:rPr>
                <w:rFonts w:ascii="David" w:hAnsi="David"/>
              </w:rPr>
            </w:pPr>
            <w:r w:rsidRPr="00F361EA">
              <w:rPr>
                <w:rFonts w:ascii="David" w:hAnsi="David"/>
                <w:rtl/>
              </w:rPr>
              <w:t>סך הכל רווחים (הפסדים) מהשקעות, נטו</w:t>
            </w:r>
          </w:p>
        </w:tc>
        <w:tc>
          <w:tcPr>
            <w:tcW w:w="944" w:type="dxa"/>
            <w:noWrap/>
            <w:vAlign w:val="bottom"/>
            <w:hideMark/>
          </w:tcPr>
          <w:p w14:paraId="1AF3C0B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435BA0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2D535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1E2F31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A93B18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F0DBC5E"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4130C756" w14:textId="77777777" w:rsidTr="00605650">
        <w:tc>
          <w:tcPr>
            <w:tcW w:w="705" w:type="dxa"/>
          </w:tcPr>
          <w:p w14:paraId="4A6988D8"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4DB3A51A"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7FD1C01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CC336E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81E223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712AFA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2EA860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A253A0D"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3E9722AA" w14:textId="77777777" w:rsidTr="00605650">
        <w:tc>
          <w:tcPr>
            <w:tcW w:w="705" w:type="dxa"/>
          </w:tcPr>
          <w:p w14:paraId="075BF414"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6DAF61D4"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7C48F58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601260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51C7B2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0ACC81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F84835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9AFF6AE"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B152DC6" w14:textId="77777777" w:rsidTr="00605650">
        <w:tc>
          <w:tcPr>
            <w:tcW w:w="705" w:type="dxa"/>
          </w:tcPr>
          <w:p w14:paraId="4719A91A"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3E792004"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אחר</w:t>
            </w:r>
          </w:p>
        </w:tc>
        <w:tc>
          <w:tcPr>
            <w:tcW w:w="944" w:type="dxa"/>
            <w:noWrap/>
            <w:vAlign w:val="bottom"/>
            <w:hideMark/>
          </w:tcPr>
          <w:p w14:paraId="47CDFD9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4855B6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B111D78"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6AA4594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E0142E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1711A92"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59958542" w14:textId="77777777" w:rsidTr="00605650">
        <w:tc>
          <w:tcPr>
            <w:tcW w:w="705" w:type="dxa"/>
          </w:tcPr>
          <w:p w14:paraId="768A03DB"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vAlign w:val="bottom"/>
            <w:hideMark/>
          </w:tcPr>
          <w:p w14:paraId="27C2DD60"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סך כל הרווח (הפסד) הכולל לפני מסים על הכנסה</w:t>
            </w:r>
          </w:p>
        </w:tc>
        <w:tc>
          <w:tcPr>
            <w:tcW w:w="944" w:type="dxa"/>
            <w:noWrap/>
            <w:vAlign w:val="bottom"/>
            <w:hideMark/>
          </w:tcPr>
          <w:p w14:paraId="79B3663E"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2664577"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883EAA1"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7CCFAD4"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DBF76C6"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53C6903"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582627C4" w14:textId="77777777" w:rsidR="00103794" w:rsidRDefault="00103794" w:rsidP="00103794">
      <w:pPr>
        <w:widowControl/>
        <w:overflowPunct/>
        <w:autoSpaceDE/>
        <w:autoSpaceDN/>
        <w:adjustRightInd/>
        <w:textAlignment w:val="auto"/>
        <w:rPr>
          <w:rFonts w:ascii="David" w:hAnsi="David"/>
        </w:rPr>
      </w:pPr>
    </w:p>
    <w:tbl>
      <w:tblPr>
        <w:bidiVisual/>
        <w:tblW w:w="10130" w:type="dxa"/>
        <w:tblLayout w:type="fixed"/>
        <w:tblLook w:val="01E0" w:firstRow="1" w:lastRow="1" w:firstColumn="1" w:lastColumn="1" w:noHBand="0" w:noVBand="0"/>
      </w:tblPr>
      <w:tblGrid>
        <w:gridCol w:w="912"/>
        <w:gridCol w:w="9218"/>
      </w:tblGrid>
      <w:tr w:rsidR="00103794" w:rsidRPr="00094C96" w14:paraId="5885D2F1" w14:textId="77777777" w:rsidTr="007761DA">
        <w:tc>
          <w:tcPr>
            <w:tcW w:w="912" w:type="dxa"/>
          </w:tcPr>
          <w:p w14:paraId="4AD06E88"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392D3990"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Pr>
                <w:rFonts w:ascii="David" w:hAnsi="David" w:hint="cs"/>
                <w:color w:val="000000"/>
                <w:rtl/>
              </w:rPr>
              <w:t>(*)</w:t>
            </w:r>
            <w:r>
              <w:rPr>
                <w:rFonts w:ascii="David" w:hAnsi="David"/>
                <w:color w:val="000000"/>
                <w:rtl/>
              </w:rPr>
              <w:tab/>
            </w:r>
            <w:r w:rsidRPr="000C01C1">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17062135" w14:textId="77777777" w:rsidR="00103794" w:rsidRPr="000C01C1" w:rsidRDefault="00103794" w:rsidP="007761DA">
            <w:pPr>
              <w:widowControl/>
              <w:overflowPunct/>
              <w:autoSpaceDE/>
              <w:autoSpaceDN/>
              <w:adjustRightInd/>
              <w:ind w:left="567" w:hanging="567"/>
              <w:jc w:val="both"/>
              <w:textAlignment w:val="auto"/>
              <w:rPr>
                <w:rFonts w:ascii="David" w:hAnsi="David"/>
                <w:color w:val="000000"/>
              </w:rPr>
            </w:pPr>
          </w:p>
          <w:p w14:paraId="6134A433" w14:textId="77777777" w:rsidR="00103794" w:rsidRDefault="00103794"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w:t>
            </w:r>
          </w:p>
          <w:p w14:paraId="3B8C3057" w14:textId="77777777" w:rsidR="00103794" w:rsidRDefault="00103794" w:rsidP="007761DA">
            <w:pPr>
              <w:widowControl/>
              <w:overflowPunct/>
              <w:autoSpaceDE/>
              <w:autoSpaceDN/>
              <w:adjustRightInd/>
              <w:ind w:left="567"/>
              <w:jc w:val="both"/>
              <w:textAlignment w:val="auto"/>
            </w:pPr>
            <w:r w:rsidRPr="000C01C1">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0C273E18" w14:textId="77777777" w:rsidR="00103794" w:rsidRPr="00AB4D56" w:rsidRDefault="00103794" w:rsidP="007761DA">
            <w:pPr>
              <w:widowControl/>
              <w:overflowPunct/>
              <w:autoSpaceDE/>
              <w:autoSpaceDN/>
              <w:adjustRightInd/>
              <w:textAlignment w:val="auto"/>
              <w:rPr>
                <w:rFonts w:ascii="David" w:hAnsi="David"/>
                <w:rtl/>
              </w:rPr>
            </w:pPr>
          </w:p>
        </w:tc>
      </w:tr>
      <w:tr w:rsidR="00103794" w:rsidRPr="00094C96" w14:paraId="5532889A" w14:textId="77777777" w:rsidTr="007761DA">
        <w:tc>
          <w:tcPr>
            <w:tcW w:w="912" w:type="dxa"/>
          </w:tcPr>
          <w:p w14:paraId="20FA588B"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3F23A30A"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sidRPr="00C7316F">
              <w:rPr>
                <w:rFonts w:ascii="David" w:hAnsi="David" w:hint="cs"/>
                <w:color w:val="000000"/>
                <w:rtl/>
              </w:rPr>
              <w:t>(***)</w:t>
            </w:r>
            <w:r w:rsidRPr="00C7316F">
              <w:rPr>
                <w:rFonts w:ascii="David" w:hAnsi="David"/>
                <w:color w:val="000000"/>
                <w:rtl/>
              </w:rPr>
              <w:tab/>
            </w:r>
            <w:r w:rsidRPr="000C01C1">
              <w:rPr>
                <w:rFonts w:ascii="David" w:hAnsi="David"/>
                <w:color w:val="000000"/>
                <w:u w:val="single"/>
                <w:rtl/>
              </w:rPr>
              <w:t>מידע נוסף בגין חוזי השקעה</w:t>
            </w:r>
          </w:p>
        </w:tc>
      </w:tr>
    </w:tbl>
    <w:p w14:paraId="0EAF7136" w14:textId="77777777" w:rsidR="00103794" w:rsidRPr="000C01C1" w:rsidRDefault="00103794" w:rsidP="00103794">
      <w:pPr>
        <w:widowControl/>
        <w:overflowPunct/>
        <w:autoSpaceDE/>
        <w:autoSpaceDN/>
        <w:adjustRightInd/>
        <w:textAlignment w:val="auto"/>
        <w:rPr>
          <w:rFonts w:ascii="David" w:hAnsi="David"/>
          <w:rtl/>
        </w:rPr>
      </w:pPr>
    </w:p>
    <w:tbl>
      <w:tblPr>
        <w:bidiVisual/>
        <w:tblW w:w="10069" w:type="dxa"/>
        <w:tblInd w:w="77" w:type="dxa"/>
        <w:tblLayout w:type="fixed"/>
        <w:tblLook w:val="04A0" w:firstRow="1" w:lastRow="0" w:firstColumn="1" w:lastColumn="0" w:noHBand="0" w:noVBand="1"/>
      </w:tblPr>
      <w:tblGrid>
        <w:gridCol w:w="856"/>
        <w:gridCol w:w="4109"/>
        <w:gridCol w:w="2120"/>
        <w:gridCol w:w="283"/>
        <w:gridCol w:w="243"/>
        <w:gridCol w:w="960"/>
        <w:gridCol w:w="960"/>
        <w:gridCol w:w="538"/>
      </w:tblGrid>
      <w:tr w:rsidR="00103794" w:rsidRPr="000C01C1" w14:paraId="0A5A2101" w14:textId="77777777" w:rsidTr="007761DA">
        <w:trPr>
          <w:trHeight w:val="300"/>
        </w:trPr>
        <w:tc>
          <w:tcPr>
            <w:tcW w:w="856" w:type="dxa"/>
            <w:noWrap/>
          </w:tcPr>
          <w:p w14:paraId="7B96E25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tcPr>
          <w:p w14:paraId="6676B0AC"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tcPr>
          <w:p w14:paraId="72649AD0" w14:textId="64FC6029" w:rsidR="00103794" w:rsidRPr="00B81083" w:rsidRDefault="00103794" w:rsidP="004568E4">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2026</w:t>
            </w:r>
          </w:p>
        </w:tc>
        <w:tc>
          <w:tcPr>
            <w:tcW w:w="283" w:type="dxa"/>
          </w:tcPr>
          <w:p w14:paraId="1893FFB9" w14:textId="77777777" w:rsidR="00103794" w:rsidRPr="000C01C1" w:rsidRDefault="00103794" w:rsidP="007761DA">
            <w:pPr>
              <w:widowControl/>
              <w:overflowPunct/>
              <w:autoSpaceDE/>
              <w:autoSpaceDN/>
              <w:bidi w:val="0"/>
              <w:adjustRightInd/>
              <w:jc w:val="center"/>
              <w:textAlignment w:val="auto"/>
              <w:rPr>
                <w:rFonts w:ascii="David" w:hAnsi="David"/>
                <w:color w:val="000000"/>
              </w:rPr>
            </w:pPr>
          </w:p>
        </w:tc>
        <w:tc>
          <w:tcPr>
            <w:tcW w:w="243" w:type="dxa"/>
          </w:tcPr>
          <w:p w14:paraId="00C60DE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490F815A"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72E222E6"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tcPr>
          <w:p w14:paraId="6861C89D"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3570DB22" w14:textId="77777777" w:rsidTr="007761DA">
        <w:trPr>
          <w:trHeight w:val="300"/>
        </w:trPr>
        <w:tc>
          <w:tcPr>
            <w:tcW w:w="856" w:type="dxa"/>
            <w:noWrap/>
            <w:hideMark/>
          </w:tcPr>
          <w:p w14:paraId="3EB0E168" w14:textId="77777777" w:rsidR="00103794" w:rsidRPr="00804E85" w:rsidRDefault="00103794" w:rsidP="007761DA">
            <w:pPr>
              <w:widowControl/>
              <w:overflowPunct/>
              <w:autoSpaceDE/>
              <w:autoSpaceDN/>
              <w:bidi w:val="0"/>
              <w:adjustRightInd/>
              <w:jc w:val="right"/>
              <w:textAlignment w:val="auto"/>
              <w:rPr>
                <w:rFonts w:asciiTheme="minorHAnsi" w:hAnsiTheme="minorHAnsi"/>
                <w:sz w:val="20"/>
                <w:szCs w:val="20"/>
              </w:rPr>
            </w:pPr>
          </w:p>
        </w:tc>
        <w:tc>
          <w:tcPr>
            <w:tcW w:w="4109" w:type="dxa"/>
            <w:hideMark/>
          </w:tcPr>
          <w:p w14:paraId="22C4158B"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hideMark/>
          </w:tcPr>
          <w:p w14:paraId="577B4944" w14:textId="77777777" w:rsidR="00103794" w:rsidRPr="00B81083" w:rsidRDefault="00103794" w:rsidP="004568E4">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B81083">
              <w:rPr>
                <w:rFonts w:ascii="David" w:hAnsi="David"/>
                <w:b/>
                <w:bCs/>
                <w:color w:val="000000"/>
                <w:sz w:val="18"/>
                <w:szCs w:val="18"/>
                <w:rtl/>
              </w:rPr>
              <w:t>באלפי ש"ח</w:t>
            </w:r>
          </w:p>
        </w:tc>
        <w:tc>
          <w:tcPr>
            <w:tcW w:w="283" w:type="dxa"/>
            <w:hideMark/>
          </w:tcPr>
          <w:p w14:paraId="2FB69264" w14:textId="77777777" w:rsidR="00103794" w:rsidRPr="000C01C1" w:rsidRDefault="00103794" w:rsidP="007761DA">
            <w:pPr>
              <w:widowControl/>
              <w:overflowPunct/>
              <w:autoSpaceDE/>
              <w:autoSpaceDN/>
              <w:adjustRightInd/>
              <w:jc w:val="center"/>
              <w:textAlignment w:val="auto"/>
              <w:rPr>
                <w:rFonts w:ascii="David" w:hAnsi="David"/>
                <w:color w:val="000000"/>
                <w:rtl/>
              </w:rPr>
            </w:pPr>
          </w:p>
        </w:tc>
        <w:tc>
          <w:tcPr>
            <w:tcW w:w="243" w:type="dxa"/>
            <w:hideMark/>
          </w:tcPr>
          <w:p w14:paraId="0A1AD44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424D97D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35C7890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42E06433"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6867B767" w14:textId="77777777" w:rsidTr="007761DA">
        <w:trPr>
          <w:trHeight w:val="300"/>
        </w:trPr>
        <w:tc>
          <w:tcPr>
            <w:tcW w:w="856" w:type="dxa"/>
            <w:noWrap/>
            <w:hideMark/>
          </w:tcPr>
          <w:p w14:paraId="459382B0"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470983E3"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בגין חוזי השקעה</w:t>
            </w:r>
          </w:p>
        </w:tc>
        <w:tc>
          <w:tcPr>
            <w:tcW w:w="2120" w:type="dxa"/>
            <w:hideMark/>
          </w:tcPr>
          <w:p w14:paraId="53156F2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78564D9C"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21EC521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0215C593"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184958F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50E7D1C8"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3F474674" w14:textId="77777777" w:rsidTr="007761DA">
        <w:trPr>
          <w:trHeight w:val="300"/>
        </w:trPr>
        <w:tc>
          <w:tcPr>
            <w:tcW w:w="856" w:type="dxa"/>
            <w:noWrap/>
            <w:hideMark/>
          </w:tcPr>
          <w:p w14:paraId="6DF3CAC6"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3CB6FE66"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משונתים בגין חוזי השקעה - עסק חדש</w:t>
            </w:r>
          </w:p>
        </w:tc>
        <w:tc>
          <w:tcPr>
            <w:tcW w:w="2120" w:type="dxa"/>
            <w:hideMark/>
          </w:tcPr>
          <w:p w14:paraId="534A5B4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669BC266"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007DB19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71122B2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610EF77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1639B7A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60840478" w14:textId="77777777" w:rsidTr="007761DA">
        <w:trPr>
          <w:trHeight w:val="300"/>
        </w:trPr>
        <w:tc>
          <w:tcPr>
            <w:tcW w:w="856" w:type="dxa"/>
            <w:noWrap/>
            <w:hideMark/>
          </w:tcPr>
          <w:p w14:paraId="2C66A03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781E24AA"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חד פעמיים בגין חוזי השקעה</w:t>
            </w:r>
          </w:p>
        </w:tc>
        <w:tc>
          <w:tcPr>
            <w:tcW w:w="2120" w:type="dxa"/>
            <w:hideMark/>
          </w:tcPr>
          <w:p w14:paraId="37718C2A"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1A1AEB38"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15BE938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4B2E166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421F4DE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45FB9B5C"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bl>
    <w:p w14:paraId="43AC4696" w14:textId="77777777" w:rsidR="00103794" w:rsidRDefault="00103794" w:rsidP="00103794">
      <w:pPr>
        <w:widowControl/>
        <w:overflowPunct/>
        <w:autoSpaceDE/>
        <w:autoSpaceDN/>
        <w:adjustRightInd/>
        <w:jc w:val="both"/>
        <w:textAlignment w:val="auto"/>
        <w:rPr>
          <w:rFonts w:ascii="David" w:hAnsi="David"/>
          <w:sz w:val="20"/>
          <w:szCs w:val="20"/>
          <w:rtl/>
        </w:rPr>
      </w:pPr>
    </w:p>
    <w:p w14:paraId="431CBDE9" w14:textId="77777777" w:rsidR="00E336EB" w:rsidRDefault="00103794" w:rsidP="00103794">
      <w:pPr>
        <w:widowControl/>
        <w:overflowPunct/>
        <w:autoSpaceDE/>
        <w:autoSpaceDN/>
        <w:bidi w:val="0"/>
        <w:adjustRightInd/>
        <w:textAlignment w:val="auto"/>
      </w:pPr>
      <w:r>
        <w:rPr>
          <w:rFonts w:ascii="David" w:hAnsi="David"/>
          <w:sz w:val="20"/>
          <w:szCs w:val="20"/>
          <w:rtl/>
        </w:rPr>
        <w:br w:type="page"/>
      </w:r>
    </w:p>
    <w:tbl>
      <w:tblPr>
        <w:bidiVisual/>
        <w:tblW w:w="10204" w:type="dxa"/>
        <w:tblInd w:w="-219" w:type="dxa"/>
        <w:tblLayout w:type="fixed"/>
        <w:tblLook w:val="01E0" w:firstRow="1" w:lastRow="1" w:firstColumn="1" w:lastColumn="1" w:noHBand="0" w:noVBand="0"/>
      </w:tblPr>
      <w:tblGrid>
        <w:gridCol w:w="993"/>
        <w:gridCol w:w="9211"/>
      </w:tblGrid>
      <w:tr w:rsidR="00E336EB" w:rsidRPr="000C01C1" w14:paraId="630D8665" w14:textId="77777777" w:rsidTr="00160A4B">
        <w:tc>
          <w:tcPr>
            <w:tcW w:w="993" w:type="dxa"/>
          </w:tcPr>
          <w:p w14:paraId="40AE702E" w14:textId="77777777" w:rsidR="00E336EB" w:rsidRPr="000C01C1" w:rsidRDefault="00E336E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7F127B0F" w14:textId="77777777" w:rsidR="00E336E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E336EB" w:rsidRPr="000C01C1">
              <w:rPr>
                <w:rFonts w:ascii="David" w:hAnsi="David"/>
                <w:b/>
                <w:bCs/>
                <w:sz w:val="26"/>
                <w:szCs w:val="26"/>
                <w:rtl/>
              </w:rPr>
              <w:t xml:space="preserve"> לדוחות הכספיים</w:t>
            </w:r>
          </w:p>
          <w:p w14:paraId="0307F34D" w14:textId="77777777" w:rsidR="00E336EB" w:rsidRPr="000C01C1" w:rsidRDefault="00E336EB" w:rsidP="007761DA">
            <w:pPr>
              <w:spacing w:line="300" w:lineRule="exact"/>
              <w:jc w:val="both"/>
              <w:rPr>
                <w:rFonts w:ascii="David" w:hAnsi="David"/>
                <w:rtl/>
              </w:rPr>
            </w:pPr>
          </w:p>
        </w:tc>
      </w:tr>
      <w:tr w:rsidR="00E336EB" w:rsidRPr="000C01C1" w14:paraId="0635014A" w14:textId="77777777" w:rsidTr="00160A4B">
        <w:tc>
          <w:tcPr>
            <w:tcW w:w="993" w:type="dxa"/>
          </w:tcPr>
          <w:p w14:paraId="18E9BE17" w14:textId="77777777" w:rsidR="00E336EB" w:rsidRPr="000C01C1" w:rsidRDefault="00E336EB" w:rsidP="007761DA">
            <w:pPr>
              <w:bidi w:val="0"/>
              <w:jc w:val="right"/>
              <w:rPr>
                <w:rFonts w:ascii="David" w:hAnsi="David"/>
                <w:i/>
                <w:iCs/>
                <w:sz w:val="16"/>
                <w:szCs w:val="16"/>
                <w:lang w:val="pt-BR"/>
              </w:rPr>
            </w:pPr>
          </w:p>
        </w:tc>
        <w:tc>
          <w:tcPr>
            <w:tcW w:w="9211" w:type="dxa"/>
          </w:tcPr>
          <w:p w14:paraId="5A2E4A53" w14:textId="77777777" w:rsidR="00E336E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E336EB" w:rsidRPr="00804E85">
              <w:rPr>
                <w:rFonts w:ascii="David" w:hAnsi="David"/>
                <w:sz w:val="24"/>
                <w:szCs w:val="24"/>
                <w:rtl/>
              </w:rPr>
              <w:t>.</w:t>
            </w:r>
            <w:r w:rsidR="00E336EB" w:rsidRPr="00804E85">
              <w:rPr>
                <w:rFonts w:ascii="David" w:hAnsi="David"/>
                <w:sz w:val="24"/>
                <w:szCs w:val="24"/>
                <w:rtl/>
              </w:rPr>
              <w:tab/>
            </w:r>
            <w:r w:rsidR="00E336EB" w:rsidRPr="00804E85">
              <w:rPr>
                <w:rFonts w:ascii="David" w:hAnsi="David"/>
                <w:color w:val="000000"/>
                <w:sz w:val="24"/>
                <w:szCs w:val="24"/>
                <w:rtl/>
              </w:rPr>
              <w:t>מידע נוסף אודות פעילויות החברה לפי קבוצות תיקים עיקריות</w:t>
            </w:r>
            <w:r w:rsidR="00E336EB">
              <w:rPr>
                <w:rFonts w:ascii="David" w:hAnsi="David" w:hint="cs"/>
                <w:color w:val="000000"/>
                <w:sz w:val="24"/>
                <w:szCs w:val="24"/>
                <w:rtl/>
              </w:rPr>
              <w:t xml:space="preserve"> (המשך)</w:t>
            </w:r>
          </w:p>
          <w:p w14:paraId="3CE6476A" w14:textId="77777777" w:rsidR="00E336EB" w:rsidRDefault="00E336EB" w:rsidP="007761DA">
            <w:pPr>
              <w:rPr>
                <w:rFonts w:ascii="David" w:hAnsi="David"/>
                <w:sz w:val="10"/>
                <w:szCs w:val="10"/>
                <w:rtl/>
              </w:rPr>
            </w:pPr>
          </w:p>
          <w:p w14:paraId="694E919C" w14:textId="77777777" w:rsidR="00E336EB" w:rsidRPr="00804E85" w:rsidRDefault="00E336EB" w:rsidP="007761DA">
            <w:pPr>
              <w:widowControl/>
              <w:overflowPunct/>
              <w:autoSpaceDE/>
              <w:autoSpaceDN/>
              <w:adjustRightInd/>
              <w:jc w:val="both"/>
              <w:textAlignment w:val="auto"/>
              <w:rPr>
                <w:rFonts w:ascii="David" w:hAnsi="David"/>
                <w:sz w:val="10"/>
                <w:szCs w:val="10"/>
                <w:rtl/>
              </w:rPr>
            </w:pPr>
          </w:p>
        </w:tc>
      </w:tr>
      <w:tr w:rsidR="00E336EB" w:rsidRPr="000C01C1" w14:paraId="5DCE6519" w14:textId="77777777" w:rsidTr="00160A4B">
        <w:tc>
          <w:tcPr>
            <w:tcW w:w="993" w:type="dxa"/>
          </w:tcPr>
          <w:p w14:paraId="3A7F31C6" w14:textId="77777777" w:rsidR="00E336EB" w:rsidRPr="000C01C1" w:rsidRDefault="00E336EB" w:rsidP="007761DA">
            <w:pPr>
              <w:bidi w:val="0"/>
              <w:spacing w:line="220" w:lineRule="exact"/>
              <w:jc w:val="right"/>
              <w:rPr>
                <w:rFonts w:ascii="David" w:hAnsi="David"/>
                <w:sz w:val="16"/>
                <w:szCs w:val="16"/>
                <w:rtl/>
              </w:rPr>
            </w:pPr>
          </w:p>
        </w:tc>
        <w:tc>
          <w:tcPr>
            <w:tcW w:w="9211" w:type="dxa"/>
          </w:tcPr>
          <w:p w14:paraId="3CA5541E" w14:textId="77777777" w:rsidR="00E336EB" w:rsidRPr="00511DE8" w:rsidRDefault="00E336EB" w:rsidP="007761DA">
            <w:pPr>
              <w:widowControl/>
              <w:overflowPunct/>
              <w:autoSpaceDE/>
              <w:autoSpaceDN/>
              <w:adjustRightInd/>
              <w:textAlignment w:val="auto"/>
              <w:rPr>
                <w:rFonts w:ascii="David" w:hAnsi="David"/>
                <w:b/>
                <w:bCs/>
                <w:color w:val="000000"/>
              </w:rPr>
            </w:pPr>
            <w:r w:rsidRPr="00511DE8">
              <w:rPr>
                <w:rFonts w:ascii="David" w:hAnsi="David"/>
                <w:b/>
                <w:bCs/>
                <w:color w:val="000000"/>
                <w:rtl/>
              </w:rPr>
              <w:t>א.</w:t>
            </w:r>
            <w:r w:rsidRPr="00511DE8">
              <w:rPr>
                <w:rFonts w:ascii="David" w:hAnsi="David"/>
                <w:b/>
                <w:bCs/>
                <w:color w:val="000000"/>
                <w:rtl/>
              </w:rPr>
              <w:tab/>
              <w:t>מגזר ביטוח חיים וחיסכון ארוך טווח</w:t>
            </w:r>
            <w:r>
              <w:rPr>
                <w:rFonts w:ascii="David" w:hAnsi="David" w:hint="cs"/>
                <w:b/>
                <w:bCs/>
                <w:color w:val="000000"/>
                <w:rtl/>
              </w:rPr>
              <w:t xml:space="preserve"> (המשך)</w:t>
            </w:r>
          </w:p>
          <w:p w14:paraId="2D98DEE9" w14:textId="77777777" w:rsidR="00E336EB" w:rsidRPr="000C01C1" w:rsidRDefault="00E336EB" w:rsidP="007761DA">
            <w:pPr>
              <w:widowControl/>
              <w:overflowPunct/>
              <w:autoSpaceDE/>
              <w:autoSpaceDN/>
              <w:adjustRightInd/>
              <w:textAlignment w:val="auto"/>
              <w:rPr>
                <w:rFonts w:ascii="David" w:hAnsi="David"/>
                <w:b/>
                <w:bCs/>
                <w:color w:val="000000"/>
                <w:u w:val="single"/>
                <w:rtl/>
              </w:rPr>
            </w:pPr>
          </w:p>
          <w:p w14:paraId="5CAC6C95" w14:textId="77777777" w:rsidR="00E336EB" w:rsidRPr="00073FCB" w:rsidRDefault="00E336EB" w:rsidP="007761DA">
            <w:pPr>
              <w:widowControl/>
              <w:overflowPunct/>
              <w:autoSpaceDE/>
              <w:autoSpaceDN/>
              <w:adjustRightInd/>
              <w:textAlignment w:val="auto"/>
              <w:rPr>
                <w:rFonts w:ascii="David" w:hAnsi="David"/>
                <w:rtl/>
              </w:rPr>
            </w:pPr>
            <w:r w:rsidRPr="000C01C1">
              <w:rPr>
                <w:rFonts w:ascii="David" w:hAnsi="David"/>
                <w:color w:val="000000"/>
                <w:rtl/>
              </w:rPr>
              <w:t>א.1.</w:t>
            </w:r>
            <w:r>
              <w:rPr>
                <w:rFonts w:ascii="David" w:hAnsi="David"/>
                <w:color w:val="000000"/>
                <w:rtl/>
              </w:rPr>
              <w:tab/>
            </w:r>
            <w:r w:rsidRPr="000C01C1">
              <w:rPr>
                <w:rFonts w:ascii="David" w:hAnsi="David"/>
                <w:color w:val="000000"/>
                <w:u w:val="single"/>
                <w:rtl/>
              </w:rPr>
              <w:t>נתונים נוספים לגבי מגזר פעילות ביטוח חיים וחיסכון ארוך טווח</w:t>
            </w:r>
            <w:r>
              <w:rPr>
                <w:rFonts w:ascii="David" w:hAnsi="David" w:hint="cs"/>
                <w:color w:val="000000"/>
                <w:rtl/>
              </w:rPr>
              <w:t xml:space="preserve"> (המשך)</w:t>
            </w:r>
          </w:p>
        </w:tc>
      </w:tr>
    </w:tbl>
    <w:p w14:paraId="5209492C" w14:textId="77777777" w:rsidR="00E336EB" w:rsidRPr="000C01C1" w:rsidRDefault="00E336EB" w:rsidP="00E336EB">
      <w:pPr>
        <w:widowControl/>
        <w:overflowPunct/>
        <w:autoSpaceDE/>
        <w:autoSpaceDN/>
        <w:adjustRightInd/>
        <w:textAlignment w:val="auto"/>
        <w:rPr>
          <w:rFonts w:ascii="David" w:hAnsi="David"/>
          <w:color w:val="000000"/>
          <w:u w:val="single"/>
          <w:rtl/>
        </w:rPr>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E336EB" w:rsidRPr="000C01C1" w14:paraId="67DF32AD" w14:textId="77777777" w:rsidTr="007761DA">
        <w:tc>
          <w:tcPr>
            <w:tcW w:w="854" w:type="dxa"/>
          </w:tcPr>
          <w:p w14:paraId="4948F5B3"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0F06B044"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0EA4EB2F" w14:textId="4101F5F6"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לתקופה של שלושה</w:t>
            </w:r>
            <w:r w:rsidRPr="00D35B61">
              <w:rPr>
                <w:rFonts w:ascii="David" w:hAnsi="David"/>
                <w:b/>
                <w:bCs/>
                <w:color w:val="000000"/>
                <w:sz w:val="18"/>
                <w:szCs w:val="18"/>
                <w:rtl/>
              </w:rPr>
              <w:t xml:space="preserve"> חודשים שהסתיימה ביום </w:t>
            </w:r>
            <w:r w:rsidRPr="00D35B61">
              <w:rPr>
                <w:rFonts w:ascii="David" w:hAnsi="David"/>
                <w:b/>
                <w:bCs/>
                <w:color w:val="000000"/>
                <w:sz w:val="18"/>
                <w:szCs w:val="18"/>
              </w:rPr>
              <w:t>30</w:t>
            </w:r>
            <w:r w:rsidR="000840E8">
              <w:rPr>
                <w:rFonts w:ascii="David" w:hAnsi="David" w:hint="cs"/>
                <w:b/>
                <w:bCs/>
                <w:color w:val="000000"/>
                <w:sz w:val="18"/>
                <w:szCs w:val="18"/>
                <w:rtl/>
              </w:rPr>
              <w:t xml:space="preserve"> </w:t>
            </w:r>
            <w:r w:rsidRPr="00D35B61">
              <w:rPr>
                <w:rFonts w:ascii="David" w:hAnsi="David"/>
                <w:b/>
                <w:bCs/>
                <w:color w:val="000000"/>
                <w:sz w:val="18"/>
                <w:szCs w:val="18"/>
                <w:rtl/>
              </w:rPr>
              <w:t>ביוני</w:t>
            </w:r>
            <w:r>
              <w:rPr>
                <w:rFonts w:ascii="David" w:hAnsi="David" w:hint="cs"/>
                <w:b/>
                <w:bCs/>
                <w:color w:val="000000"/>
                <w:sz w:val="18"/>
                <w:szCs w:val="18"/>
                <w:rtl/>
              </w:rPr>
              <w:t xml:space="preserve"> </w:t>
            </w:r>
            <w:r w:rsidR="005264D4">
              <w:rPr>
                <w:rFonts w:ascii="David" w:hAnsi="David" w:hint="cs"/>
                <w:b/>
                <w:bCs/>
                <w:color w:val="000000"/>
                <w:sz w:val="18"/>
                <w:szCs w:val="18"/>
                <w:rtl/>
              </w:rPr>
              <w:t>2025</w:t>
            </w:r>
            <w:r w:rsidRPr="00D35B61">
              <w:rPr>
                <w:rFonts w:ascii="David" w:hAnsi="David"/>
                <w:b/>
                <w:bCs/>
                <w:color w:val="000000"/>
                <w:sz w:val="18"/>
                <w:szCs w:val="18"/>
                <w:rtl/>
              </w:rPr>
              <w:t xml:space="preserve"> </w:t>
            </w:r>
            <w:r>
              <w:rPr>
                <w:rFonts w:ascii="David" w:hAnsi="David" w:hint="cs"/>
                <w:b/>
                <w:bCs/>
                <w:color w:val="000000"/>
                <w:sz w:val="18"/>
                <w:szCs w:val="18"/>
                <w:rtl/>
              </w:rPr>
              <w:t>(בלתי מבוקר)</w:t>
            </w:r>
          </w:p>
        </w:tc>
      </w:tr>
      <w:tr w:rsidR="00E336EB" w:rsidRPr="000C01C1" w14:paraId="2E9E78BF" w14:textId="77777777" w:rsidTr="007761DA">
        <w:tc>
          <w:tcPr>
            <w:tcW w:w="854" w:type="dxa"/>
          </w:tcPr>
          <w:p w14:paraId="78A8176C" w14:textId="77777777" w:rsidR="00E336EB" w:rsidRPr="000C01C1" w:rsidRDefault="00E336E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4" w:type="dxa"/>
            <w:noWrap/>
            <w:vAlign w:val="bottom"/>
            <w:hideMark/>
          </w:tcPr>
          <w:p w14:paraId="63977EBF" w14:textId="77777777" w:rsidR="00E336EB" w:rsidRPr="000C01C1" w:rsidRDefault="00E336E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45E6509C"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2FAF47BD"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725FFA0B"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670876C6"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4AC170A8"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7A0BB7FE" w14:textId="77777777" w:rsidR="00E336EB" w:rsidRPr="00F93F80" w:rsidRDefault="00E336E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E336EB" w:rsidRPr="000C01C1" w14:paraId="205C4141" w14:textId="77777777" w:rsidTr="007761DA">
        <w:tc>
          <w:tcPr>
            <w:tcW w:w="854" w:type="dxa"/>
          </w:tcPr>
          <w:p w14:paraId="108AF967" w14:textId="77777777" w:rsidR="00E336EB" w:rsidRPr="000C01C1" w:rsidRDefault="00E336E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4" w:type="dxa"/>
            <w:vAlign w:val="bottom"/>
            <w:hideMark/>
          </w:tcPr>
          <w:p w14:paraId="3E8E98DE" w14:textId="77777777" w:rsidR="00E336EB" w:rsidRPr="000C01C1" w:rsidRDefault="00E336E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7F8B5C2E" w14:textId="77777777" w:rsidR="00E336EB" w:rsidRPr="00F93F80" w:rsidRDefault="00E336EB"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0E402DDD" w14:textId="77777777" w:rsidR="00E336EB" w:rsidRDefault="00E336EB" w:rsidP="00E336EB">
      <w:pPr>
        <w:spacing w:line="120" w:lineRule="exact"/>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E336EB" w:rsidRPr="000C01C1" w14:paraId="4FE991C7" w14:textId="77777777" w:rsidTr="007761DA">
        <w:tc>
          <w:tcPr>
            <w:tcW w:w="854" w:type="dxa"/>
          </w:tcPr>
          <w:p w14:paraId="4F2C2331"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6B4EF992"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משירותי ביטוח </w:t>
            </w:r>
          </w:p>
        </w:tc>
        <w:tc>
          <w:tcPr>
            <w:tcW w:w="944" w:type="dxa"/>
            <w:noWrap/>
            <w:vAlign w:val="bottom"/>
            <w:hideMark/>
          </w:tcPr>
          <w:p w14:paraId="4FC95006"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90FC4ED"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D02B4A0"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1BD85A22"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606958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5A256D2"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F6F967D" w14:textId="77777777" w:rsidTr="007761DA">
        <w:tc>
          <w:tcPr>
            <w:tcW w:w="854" w:type="dxa"/>
          </w:tcPr>
          <w:p w14:paraId="4E8A50D0"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2B4B2D61"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משירותי ביטוח</w:t>
            </w:r>
          </w:p>
        </w:tc>
        <w:tc>
          <w:tcPr>
            <w:tcW w:w="944" w:type="dxa"/>
            <w:noWrap/>
            <w:vAlign w:val="bottom"/>
            <w:hideMark/>
          </w:tcPr>
          <w:p w14:paraId="7E18B8B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1572C2C3"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EA65F92"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7FAD4EB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36B2755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774B5101"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E336EB" w:rsidRPr="000C01C1" w14:paraId="3B6B4C7C" w14:textId="77777777" w:rsidTr="007761DA">
        <w:tc>
          <w:tcPr>
            <w:tcW w:w="854" w:type="dxa"/>
          </w:tcPr>
          <w:p w14:paraId="16ED0E75"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1F505833"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משירותי ביטוח לפני ביטוחי משנה מוחזקים</w:t>
            </w:r>
          </w:p>
        </w:tc>
        <w:tc>
          <w:tcPr>
            <w:tcW w:w="944" w:type="dxa"/>
            <w:noWrap/>
            <w:vAlign w:val="bottom"/>
            <w:hideMark/>
          </w:tcPr>
          <w:p w14:paraId="6854711F"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0A848EE0"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1A69EE56"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6CE90D3D"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3ADDF9C"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06846A8"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EC9FA8E" w14:textId="77777777" w:rsidTr="007761DA">
        <w:tc>
          <w:tcPr>
            <w:tcW w:w="854" w:type="dxa"/>
          </w:tcPr>
          <w:p w14:paraId="1E620665"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319C0E49" w14:textId="77777777" w:rsidR="00E336EB" w:rsidRPr="00F361EA" w:rsidRDefault="00E336E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4ADCC5D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29E68E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22A33D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812959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C02AD2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DBAB54D"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43F7F283" w14:textId="77777777" w:rsidTr="007761DA">
        <w:tc>
          <w:tcPr>
            <w:tcW w:w="854" w:type="dxa"/>
          </w:tcPr>
          <w:p w14:paraId="459DDA2D"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53C7B9DA"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מביטוח משנה</w:t>
            </w:r>
          </w:p>
        </w:tc>
        <w:tc>
          <w:tcPr>
            <w:tcW w:w="944" w:type="dxa"/>
            <w:noWrap/>
            <w:vAlign w:val="bottom"/>
            <w:hideMark/>
          </w:tcPr>
          <w:p w14:paraId="3031C14E"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FD19065" w14:textId="77777777" w:rsidR="00E336EB" w:rsidRPr="00F361EA" w:rsidRDefault="00E336EB" w:rsidP="007761DA">
            <w:pPr>
              <w:widowControl/>
              <w:overflowPunct/>
              <w:autoSpaceDE/>
              <w:autoSpaceDN/>
              <w:adjustRightInd/>
              <w:spacing w:line="180" w:lineRule="exact"/>
              <w:textAlignment w:val="auto"/>
              <w:rPr>
                <w:rFonts w:ascii="David" w:hAnsi="David"/>
                <w:color w:val="000000"/>
                <w:rtl/>
              </w:rPr>
            </w:pPr>
            <w:r w:rsidRPr="00F361EA">
              <w:rPr>
                <w:rFonts w:ascii="David" w:hAnsi="David"/>
                <w:color w:val="000000"/>
              </w:rPr>
              <w:t>-</w:t>
            </w:r>
          </w:p>
        </w:tc>
        <w:tc>
          <w:tcPr>
            <w:tcW w:w="945" w:type="dxa"/>
            <w:noWrap/>
            <w:vAlign w:val="bottom"/>
            <w:hideMark/>
          </w:tcPr>
          <w:p w14:paraId="259D6256"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21D2499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5E299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66DF90C"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0BA42E6F" w14:textId="77777777" w:rsidTr="007761DA">
        <w:tc>
          <w:tcPr>
            <w:tcW w:w="854" w:type="dxa"/>
          </w:tcPr>
          <w:p w14:paraId="1A1F6B6D"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4268F449"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מביטוח משנה</w:t>
            </w:r>
          </w:p>
        </w:tc>
        <w:tc>
          <w:tcPr>
            <w:tcW w:w="944" w:type="dxa"/>
            <w:noWrap/>
            <w:vAlign w:val="bottom"/>
            <w:hideMark/>
          </w:tcPr>
          <w:p w14:paraId="4F707D7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98B36F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5CC8AD05"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19A28C5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0BEF5C5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78B67B46"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E336EB" w:rsidRPr="000C01C1" w14:paraId="123D7B43" w14:textId="77777777" w:rsidTr="007761DA">
        <w:tc>
          <w:tcPr>
            <w:tcW w:w="854" w:type="dxa"/>
          </w:tcPr>
          <w:p w14:paraId="3496117F"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7C29FF50"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הכנסות/הוצאות נטו מחוזי ביטוח משנה מוחזקים</w:t>
            </w:r>
          </w:p>
        </w:tc>
        <w:tc>
          <w:tcPr>
            <w:tcW w:w="944" w:type="dxa"/>
            <w:noWrap/>
            <w:vAlign w:val="bottom"/>
            <w:hideMark/>
          </w:tcPr>
          <w:p w14:paraId="72349985"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66F26E16"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7D763C0C"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3BEA947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14D851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5F7E5F4"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CDBD34F" w14:textId="77777777" w:rsidTr="007761DA">
        <w:tc>
          <w:tcPr>
            <w:tcW w:w="854" w:type="dxa"/>
          </w:tcPr>
          <w:p w14:paraId="5BAE86F7" w14:textId="77777777" w:rsidR="00E336EB" w:rsidRPr="000C01C1" w:rsidRDefault="00E336E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517C9276" w14:textId="77777777" w:rsidR="00E336EB" w:rsidRPr="00F361EA" w:rsidRDefault="00E336E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330BA5D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0E4FA72"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B68D81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103764D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8246E9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8B257B6"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5821EFB8" w14:textId="77777777" w:rsidTr="007761DA">
        <w:tc>
          <w:tcPr>
            <w:tcW w:w="854" w:type="dxa"/>
          </w:tcPr>
          <w:p w14:paraId="384650A5"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7C90A6B3"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משירותי ביטוח </w:t>
            </w:r>
          </w:p>
        </w:tc>
        <w:tc>
          <w:tcPr>
            <w:tcW w:w="944" w:type="dxa"/>
            <w:noWrap/>
            <w:vAlign w:val="bottom"/>
            <w:hideMark/>
          </w:tcPr>
          <w:p w14:paraId="54581C4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5341EEB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236FC64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1216B64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C5AF6B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8B7A42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3138D475" w14:textId="77777777" w:rsidTr="007761DA">
        <w:tc>
          <w:tcPr>
            <w:tcW w:w="854" w:type="dxa"/>
          </w:tcPr>
          <w:p w14:paraId="28F6477A" w14:textId="77777777" w:rsidR="00E336EB" w:rsidRPr="000C01C1" w:rsidRDefault="00E336E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0B20E0CD" w14:textId="77777777" w:rsidR="00E336EB" w:rsidRPr="00F361EA" w:rsidRDefault="00E336E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075CC4E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CFAC71C"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B533F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41969C4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9F6806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0A8A7C4"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E86B330" w14:textId="77777777" w:rsidTr="007761DA">
        <w:tc>
          <w:tcPr>
            <w:tcW w:w="854" w:type="dxa"/>
          </w:tcPr>
          <w:p w14:paraId="6C3B6691"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3DDAAF41"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רווחים (הפסדים) מהשקעות, נטו מנכסים המוחזקים כנגד חוזי ביטוח וחוזי השקעה תלויי תשואה</w:t>
            </w:r>
          </w:p>
        </w:tc>
        <w:tc>
          <w:tcPr>
            <w:tcW w:w="944" w:type="dxa"/>
            <w:noWrap/>
            <w:vAlign w:val="bottom"/>
            <w:hideMark/>
          </w:tcPr>
          <w:p w14:paraId="09821DB8"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5FBACBCC" w14:textId="77777777" w:rsidR="00E336EB" w:rsidRPr="00804E85" w:rsidRDefault="00E336EB" w:rsidP="007761DA">
            <w:pPr>
              <w:widowControl/>
              <w:overflowPunct/>
              <w:autoSpaceDE/>
              <w:autoSpaceDN/>
              <w:adjustRightInd/>
              <w:spacing w:line="180" w:lineRule="exact"/>
              <w:textAlignment w:val="auto"/>
              <w:rPr>
                <w:rFonts w:asciiTheme="minorHAnsi" w:hAnsiTheme="minorHAnsi"/>
                <w:b/>
                <w:bCs/>
                <w:color w:val="000000"/>
              </w:rPr>
            </w:pPr>
            <w:r w:rsidRPr="00F361EA">
              <w:rPr>
                <w:rFonts w:ascii="David" w:hAnsi="David"/>
                <w:b/>
                <w:bCs/>
                <w:color w:val="000000"/>
              </w:rPr>
              <w:t>-</w:t>
            </w:r>
          </w:p>
        </w:tc>
        <w:tc>
          <w:tcPr>
            <w:tcW w:w="945" w:type="dxa"/>
            <w:noWrap/>
            <w:vAlign w:val="bottom"/>
            <w:hideMark/>
          </w:tcPr>
          <w:p w14:paraId="1C29348B"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73D16D6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45E9EAC"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FA045F"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6ACE7580" w14:textId="77777777" w:rsidTr="007761DA">
        <w:tc>
          <w:tcPr>
            <w:tcW w:w="854" w:type="dxa"/>
          </w:tcPr>
          <w:p w14:paraId="309509E3" w14:textId="77777777" w:rsidR="00E336EB" w:rsidRPr="000C01C1" w:rsidRDefault="00E336E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60A90DF3" w14:textId="6D80EAF2" w:rsidR="00E336EB" w:rsidRPr="00F361EA" w:rsidRDefault="00E336EB" w:rsidP="007761DA">
            <w:pPr>
              <w:widowControl/>
              <w:overflowPunct/>
              <w:autoSpaceDE/>
              <w:autoSpaceDN/>
              <w:adjustRightInd/>
              <w:spacing w:line="180" w:lineRule="exact"/>
              <w:textAlignment w:val="auto"/>
              <w:rPr>
                <w:rFonts w:ascii="David" w:hAnsi="David"/>
                <w:b/>
                <w:bCs/>
              </w:rPr>
            </w:pPr>
            <w:r w:rsidRPr="004568E4">
              <w:rPr>
                <w:rFonts w:ascii="David" w:hAnsi="David"/>
                <w:b/>
                <w:bCs/>
                <w:spacing w:val="-4"/>
                <w:rtl/>
              </w:rPr>
              <w:t>רווחים (הפסדים) מהשקעות אחרות, נטו:</w:t>
            </w:r>
          </w:p>
        </w:tc>
        <w:tc>
          <w:tcPr>
            <w:tcW w:w="944" w:type="dxa"/>
            <w:noWrap/>
            <w:vAlign w:val="bottom"/>
            <w:hideMark/>
          </w:tcPr>
          <w:p w14:paraId="5088FDDD"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27FF84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2649255"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74EBF3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30A7008"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278AE97"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73AD5854" w14:textId="77777777" w:rsidTr="007761DA">
        <w:tc>
          <w:tcPr>
            <w:tcW w:w="854" w:type="dxa"/>
          </w:tcPr>
          <w:p w14:paraId="0D7E9482"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4C140416"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הכנסות ריבית שחושבו תוך שימוש בשיטת הריבית האפקטיבית </w:t>
            </w:r>
          </w:p>
        </w:tc>
        <w:tc>
          <w:tcPr>
            <w:tcW w:w="944" w:type="dxa"/>
            <w:noWrap/>
            <w:vAlign w:val="bottom"/>
            <w:hideMark/>
          </w:tcPr>
          <w:p w14:paraId="36ED970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3C8F6D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FB24828"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5870D42"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91477F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14A1FA8"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C31A33E" w14:textId="77777777" w:rsidTr="007761DA">
        <w:tc>
          <w:tcPr>
            <w:tcW w:w="854" w:type="dxa"/>
          </w:tcPr>
          <w:p w14:paraId="5C2288B9"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33E404F0"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הפסדים נטו מירידת ערך בגין נכסים </w:t>
            </w:r>
            <w:r>
              <w:rPr>
                <w:rFonts w:ascii="David" w:hAnsi="David"/>
                <w:rtl/>
              </w:rPr>
              <w:t>פיננסיים</w:t>
            </w:r>
          </w:p>
        </w:tc>
        <w:tc>
          <w:tcPr>
            <w:tcW w:w="944" w:type="dxa"/>
            <w:noWrap/>
            <w:vAlign w:val="bottom"/>
            <w:hideMark/>
          </w:tcPr>
          <w:p w14:paraId="4D9E3BF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A6F1EDD"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3FFDD9A"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9E52434"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6AAAEC3"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FF60CE"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17C80BF7" w14:textId="77777777" w:rsidTr="007761DA">
        <w:tc>
          <w:tcPr>
            <w:tcW w:w="854" w:type="dxa"/>
          </w:tcPr>
          <w:p w14:paraId="37504449"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1D58784B"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רווחים (הפסדים) אחרים מהשקעות, נטו</w:t>
            </w:r>
          </w:p>
        </w:tc>
        <w:tc>
          <w:tcPr>
            <w:tcW w:w="944" w:type="dxa"/>
            <w:noWrap/>
            <w:vAlign w:val="bottom"/>
            <w:hideMark/>
          </w:tcPr>
          <w:p w14:paraId="660B8B9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3F62DF6"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64E32F8"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10656EB"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B4154E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4631275"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7DEF350B" w14:textId="77777777" w:rsidTr="007761DA">
        <w:tc>
          <w:tcPr>
            <w:tcW w:w="854" w:type="dxa"/>
          </w:tcPr>
          <w:p w14:paraId="707FC723"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710783B2" w14:textId="77777777" w:rsidR="00E336EB" w:rsidRPr="00F361EA" w:rsidRDefault="00E336EB" w:rsidP="007761DA">
            <w:pPr>
              <w:widowControl/>
              <w:overflowPunct/>
              <w:autoSpaceDE/>
              <w:autoSpaceDN/>
              <w:adjustRightInd/>
              <w:spacing w:line="180" w:lineRule="exact"/>
              <w:textAlignment w:val="auto"/>
              <w:rPr>
                <w:rFonts w:ascii="David" w:hAnsi="David"/>
              </w:rPr>
            </w:pPr>
            <w:r w:rsidRPr="00F361EA">
              <w:rPr>
                <w:rFonts w:ascii="David" w:hAnsi="David"/>
                <w:rtl/>
              </w:rPr>
              <w:t>חלק ברווחי (הפסדי) חברות מוחזקות המטופלות לפי שיטת השווי המאזני הקשורות באופן הדוק לפעילות ההשקעה</w:t>
            </w:r>
          </w:p>
        </w:tc>
        <w:tc>
          <w:tcPr>
            <w:tcW w:w="944" w:type="dxa"/>
            <w:noWrap/>
            <w:vAlign w:val="bottom"/>
            <w:hideMark/>
          </w:tcPr>
          <w:p w14:paraId="485438C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213008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0E08643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72FA0AD1"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7D7DD68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5F9BFAB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E336EB" w:rsidRPr="000C01C1" w14:paraId="719F2CDC" w14:textId="77777777" w:rsidTr="007761DA">
        <w:tc>
          <w:tcPr>
            <w:tcW w:w="854" w:type="dxa"/>
          </w:tcPr>
          <w:p w14:paraId="5CD2E805" w14:textId="77777777" w:rsidR="00E336EB" w:rsidRPr="000C01C1" w:rsidRDefault="00E336E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221BFFEE" w14:textId="77777777" w:rsidR="00E336EB" w:rsidRPr="00F361EA" w:rsidRDefault="00E336EB" w:rsidP="007761DA">
            <w:pPr>
              <w:widowControl/>
              <w:overflowPunct/>
              <w:autoSpaceDE/>
              <w:autoSpaceDN/>
              <w:adjustRightInd/>
              <w:spacing w:line="180" w:lineRule="exact"/>
              <w:textAlignment w:val="auto"/>
              <w:rPr>
                <w:rFonts w:ascii="David" w:hAnsi="David"/>
                <w:b/>
                <w:bCs/>
              </w:rPr>
            </w:pPr>
            <w:r w:rsidRPr="00F361EA">
              <w:rPr>
                <w:rFonts w:ascii="David" w:hAnsi="David"/>
                <w:b/>
                <w:bCs/>
                <w:rtl/>
              </w:rPr>
              <w:t xml:space="preserve">סך הכל רווחים (הפסדים) מהשקעות אחרות, נטו </w:t>
            </w:r>
          </w:p>
        </w:tc>
        <w:tc>
          <w:tcPr>
            <w:tcW w:w="944" w:type="dxa"/>
            <w:noWrap/>
            <w:vAlign w:val="bottom"/>
            <w:hideMark/>
          </w:tcPr>
          <w:p w14:paraId="27360775"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EC8DD9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AEA75C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6FB601ED"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474D3BD"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0EBD035"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r>
      <w:tr w:rsidR="00E336EB" w:rsidRPr="000C01C1" w14:paraId="36B87DA1" w14:textId="77777777" w:rsidTr="007761DA">
        <w:tc>
          <w:tcPr>
            <w:tcW w:w="854" w:type="dxa"/>
          </w:tcPr>
          <w:p w14:paraId="0288E931"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59669FCB" w14:textId="77777777" w:rsidR="00E336EB" w:rsidRPr="00477176" w:rsidRDefault="00E336EB" w:rsidP="007761DA">
            <w:pPr>
              <w:widowControl/>
              <w:overflowPunct/>
              <w:autoSpaceDE/>
              <w:autoSpaceDN/>
              <w:adjustRightInd/>
              <w:spacing w:line="180" w:lineRule="exact"/>
              <w:textAlignment w:val="auto"/>
              <w:rPr>
                <w:rFonts w:ascii="David" w:hAnsi="David"/>
                <w:b/>
                <w:bCs/>
                <w:color w:val="000000"/>
                <w:spacing w:val="-10"/>
              </w:rPr>
            </w:pPr>
            <w:r w:rsidRPr="00477176">
              <w:rPr>
                <w:rFonts w:ascii="David" w:hAnsi="David"/>
                <w:b/>
                <w:bCs/>
                <w:color w:val="000000"/>
                <w:spacing w:val="-10"/>
                <w:rtl/>
              </w:rPr>
              <w:t>סך הכל רווחים (הפסדים) מהשקעות, נטו</w:t>
            </w:r>
          </w:p>
        </w:tc>
        <w:tc>
          <w:tcPr>
            <w:tcW w:w="944" w:type="dxa"/>
            <w:noWrap/>
            <w:vAlign w:val="bottom"/>
            <w:hideMark/>
          </w:tcPr>
          <w:p w14:paraId="510D01EB"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B0F76AC"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B48B0AE"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4EAEB0FE"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EC8D971"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A4A7D60"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31034EC8" w14:textId="77777777" w:rsidTr="007761DA">
        <w:tc>
          <w:tcPr>
            <w:tcW w:w="854" w:type="dxa"/>
          </w:tcPr>
          <w:p w14:paraId="5EB85457" w14:textId="77777777" w:rsidR="00E336EB" w:rsidRPr="000C01C1" w:rsidRDefault="00E336E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6088790D" w14:textId="77777777" w:rsidR="00E336EB" w:rsidRPr="00F361EA" w:rsidRDefault="00E336E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6E98D3B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7FE23A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ABF079"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E35548F"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EF9BC81"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DC1706F"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6A7F0BD2" w14:textId="77777777" w:rsidTr="007761DA">
        <w:tc>
          <w:tcPr>
            <w:tcW w:w="854" w:type="dxa"/>
          </w:tcPr>
          <w:p w14:paraId="66F21D41"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71593534"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065B0FFE"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E813FBD"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F7725E6"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48F5ECA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D84A580"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4CDE962"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66045FF9" w14:textId="77777777" w:rsidTr="007761DA">
        <w:tc>
          <w:tcPr>
            <w:tcW w:w="854" w:type="dxa"/>
          </w:tcPr>
          <w:p w14:paraId="26F57279" w14:textId="77777777" w:rsidR="00E336EB" w:rsidRPr="000C01C1" w:rsidRDefault="00E336E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3135571D"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665BAE21"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6340379"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47630D7" w14:textId="77777777" w:rsidR="00E336EB" w:rsidRPr="00F361EA" w:rsidRDefault="00E336E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753C99EB"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0E9C947" w14:textId="77777777" w:rsidR="00E336EB" w:rsidRPr="00F361EA" w:rsidRDefault="00E336E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3DB7AD8" w14:textId="77777777" w:rsidR="00E336EB" w:rsidRPr="00F361EA" w:rsidRDefault="00E336EB" w:rsidP="007761DA">
            <w:pPr>
              <w:widowControl/>
              <w:overflowPunct/>
              <w:autoSpaceDE/>
              <w:autoSpaceDN/>
              <w:adjustRightInd/>
              <w:spacing w:line="180" w:lineRule="exact"/>
              <w:textAlignment w:val="auto"/>
              <w:rPr>
                <w:rFonts w:ascii="David" w:hAnsi="David"/>
              </w:rPr>
            </w:pPr>
          </w:p>
        </w:tc>
      </w:tr>
      <w:tr w:rsidR="00E336EB" w:rsidRPr="000C01C1" w14:paraId="4195169C" w14:textId="77777777" w:rsidTr="007761DA">
        <w:tc>
          <w:tcPr>
            <w:tcW w:w="854" w:type="dxa"/>
          </w:tcPr>
          <w:p w14:paraId="50E2B371" w14:textId="77777777" w:rsidR="00E336EB" w:rsidRPr="000C01C1" w:rsidRDefault="00E336EB" w:rsidP="007761DA">
            <w:pPr>
              <w:widowControl/>
              <w:overflowPunct/>
              <w:autoSpaceDE/>
              <w:autoSpaceDN/>
              <w:adjustRightInd/>
              <w:spacing w:line="180" w:lineRule="exact"/>
              <w:textAlignment w:val="auto"/>
              <w:rPr>
                <w:rFonts w:ascii="David" w:hAnsi="David"/>
                <w:sz w:val="18"/>
                <w:szCs w:val="18"/>
                <w:rtl/>
              </w:rPr>
            </w:pPr>
          </w:p>
        </w:tc>
        <w:tc>
          <w:tcPr>
            <w:tcW w:w="3544" w:type="dxa"/>
            <w:noWrap/>
            <w:vAlign w:val="bottom"/>
          </w:tcPr>
          <w:p w14:paraId="240AC3AE" w14:textId="77777777" w:rsidR="00E336EB" w:rsidRPr="00F361EA" w:rsidRDefault="00E336EB" w:rsidP="007761DA">
            <w:pPr>
              <w:widowControl/>
              <w:overflowPunct/>
              <w:autoSpaceDE/>
              <w:autoSpaceDN/>
              <w:adjustRightInd/>
              <w:spacing w:line="180" w:lineRule="exact"/>
              <w:textAlignment w:val="auto"/>
              <w:rPr>
                <w:rFonts w:ascii="David" w:hAnsi="David"/>
                <w:color w:val="000000"/>
                <w:rtl/>
              </w:rPr>
            </w:pPr>
            <w:r w:rsidRPr="00F361EA">
              <w:rPr>
                <w:rFonts w:ascii="David" w:hAnsi="David"/>
                <w:rtl/>
              </w:rPr>
              <w:t>קיטון (גידול) בהתחייבויות בגין חוזי השקעה בשל מרכיב התשואה (*)</w:t>
            </w:r>
          </w:p>
        </w:tc>
        <w:tc>
          <w:tcPr>
            <w:tcW w:w="944" w:type="dxa"/>
            <w:noWrap/>
            <w:vAlign w:val="bottom"/>
          </w:tcPr>
          <w:p w14:paraId="4C01A49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7613AEB5"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6C225A00"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4" w:type="dxa"/>
            <w:noWrap/>
            <w:vAlign w:val="bottom"/>
          </w:tcPr>
          <w:p w14:paraId="7CE3A2C4"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43E82147"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3B51862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rPr>
            </w:pPr>
          </w:p>
        </w:tc>
      </w:tr>
      <w:tr w:rsidR="00E336EB" w:rsidRPr="000C01C1" w14:paraId="3EFC6086" w14:textId="77777777" w:rsidTr="007761DA">
        <w:tc>
          <w:tcPr>
            <w:tcW w:w="854" w:type="dxa"/>
          </w:tcPr>
          <w:p w14:paraId="0F91233C"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4E016FFD"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מהשקעות ומימון, נטו</w:t>
            </w:r>
          </w:p>
        </w:tc>
        <w:tc>
          <w:tcPr>
            <w:tcW w:w="944" w:type="dxa"/>
            <w:noWrap/>
            <w:vAlign w:val="bottom"/>
            <w:hideMark/>
          </w:tcPr>
          <w:p w14:paraId="283229C8"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779B493"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31139DB"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46E540DA"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3F5D12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8667DFE"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E336EB" w:rsidRPr="000C01C1" w14:paraId="305B1AF0" w14:textId="77777777" w:rsidTr="007761DA">
        <w:tc>
          <w:tcPr>
            <w:tcW w:w="854" w:type="dxa"/>
          </w:tcPr>
          <w:p w14:paraId="730FDA0E" w14:textId="77777777" w:rsidR="00E336EB" w:rsidRPr="000C01C1" w:rsidRDefault="00E336E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422D4212" w14:textId="77777777" w:rsidR="00E336EB" w:rsidRPr="00F361EA" w:rsidRDefault="00E336E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נטו מביטוח ומהשקעה </w:t>
            </w:r>
          </w:p>
        </w:tc>
        <w:tc>
          <w:tcPr>
            <w:tcW w:w="944" w:type="dxa"/>
            <w:noWrap/>
            <w:vAlign w:val="bottom"/>
            <w:hideMark/>
          </w:tcPr>
          <w:p w14:paraId="5D4C9776"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E5B6B6C"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434FB1A"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F9211BA"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1BEDB06"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1E52F79" w14:textId="77777777" w:rsidR="00E336EB" w:rsidRPr="00F361EA" w:rsidRDefault="00E336E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322524D5" w14:textId="77777777" w:rsidR="00E336EB" w:rsidRDefault="00E336EB">
      <w:pPr>
        <w:widowControl/>
        <w:overflowPunct/>
        <w:autoSpaceDE/>
        <w:autoSpaceDN/>
        <w:bidi w:val="0"/>
        <w:adjustRightInd/>
        <w:textAlignment w:val="auto"/>
      </w:pPr>
    </w:p>
    <w:p w14:paraId="5602C955" w14:textId="77777777" w:rsidR="00103794" w:rsidRDefault="00E336EB" w:rsidP="00103794">
      <w:pPr>
        <w:widowControl/>
        <w:overflowPunct/>
        <w:autoSpaceDE/>
        <w:autoSpaceDN/>
        <w:bidi w:val="0"/>
        <w:adjustRightInd/>
        <w:textAlignment w:val="auto"/>
        <w:rPr>
          <w:rFonts w:ascii="David" w:hAnsi="David"/>
          <w:sz w:val="20"/>
          <w:szCs w:val="20"/>
          <w:rtl/>
        </w:rPr>
      </w:pPr>
      <w:r>
        <w:br w:type="page"/>
      </w:r>
    </w:p>
    <w:tbl>
      <w:tblPr>
        <w:bidiVisual/>
        <w:tblW w:w="10130" w:type="dxa"/>
        <w:tblLayout w:type="fixed"/>
        <w:tblLook w:val="01E0" w:firstRow="1" w:lastRow="1" w:firstColumn="1" w:lastColumn="1" w:noHBand="0" w:noVBand="0"/>
      </w:tblPr>
      <w:tblGrid>
        <w:gridCol w:w="912"/>
        <w:gridCol w:w="9218"/>
      </w:tblGrid>
      <w:tr w:rsidR="00103794" w:rsidRPr="000C01C1" w14:paraId="03DAD332" w14:textId="77777777" w:rsidTr="007761DA">
        <w:tc>
          <w:tcPr>
            <w:tcW w:w="912" w:type="dxa"/>
          </w:tcPr>
          <w:p w14:paraId="43F2A66F" w14:textId="77777777" w:rsidR="00103794" w:rsidRPr="000C01C1" w:rsidRDefault="0010379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4EE7C105" w14:textId="77777777" w:rsidR="0010379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103794" w:rsidRPr="000C01C1">
              <w:rPr>
                <w:rFonts w:ascii="David" w:hAnsi="David"/>
                <w:b/>
                <w:bCs/>
                <w:sz w:val="26"/>
                <w:szCs w:val="26"/>
                <w:rtl/>
              </w:rPr>
              <w:t xml:space="preserve"> לדוחות הכספיים</w:t>
            </w:r>
          </w:p>
          <w:p w14:paraId="2BE4CEB5" w14:textId="77777777" w:rsidR="00103794" w:rsidRPr="000C01C1" w:rsidRDefault="00103794" w:rsidP="007761DA">
            <w:pPr>
              <w:spacing w:line="300" w:lineRule="exact"/>
              <w:jc w:val="both"/>
              <w:rPr>
                <w:rFonts w:ascii="David" w:hAnsi="David"/>
                <w:rtl/>
              </w:rPr>
            </w:pPr>
          </w:p>
        </w:tc>
      </w:tr>
      <w:tr w:rsidR="00103794" w:rsidRPr="00AD4FC0" w14:paraId="0CA93374" w14:textId="77777777" w:rsidTr="007761DA">
        <w:tc>
          <w:tcPr>
            <w:tcW w:w="912" w:type="dxa"/>
          </w:tcPr>
          <w:p w14:paraId="7CE4C5AE" w14:textId="77777777" w:rsidR="00103794" w:rsidRPr="000C01C1" w:rsidRDefault="00103794" w:rsidP="007761DA">
            <w:pPr>
              <w:bidi w:val="0"/>
              <w:jc w:val="right"/>
              <w:rPr>
                <w:rFonts w:ascii="David" w:hAnsi="David"/>
                <w:i/>
                <w:iCs/>
                <w:sz w:val="16"/>
                <w:szCs w:val="16"/>
                <w:lang w:val="pt-BR"/>
              </w:rPr>
            </w:pPr>
          </w:p>
        </w:tc>
        <w:tc>
          <w:tcPr>
            <w:tcW w:w="9218" w:type="dxa"/>
          </w:tcPr>
          <w:p w14:paraId="6F809DF8" w14:textId="77777777" w:rsidR="00103794"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p w14:paraId="34391361" w14:textId="77777777" w:rsidR="00103794" w:rsidRPr="00804E85" w:rsidRDefault="00103794" w:rsidP="007761DA">
            <w:pPr>
              <w:rPr>
                <w:rFonts w:ascii="David" w:hAnsi="David"/>
                <w:sz w:val="10"/>
                <w:szCs w:val="10"/>
                <w:rtl/>
              </w:rPr>
            </w:pPr>
          </w:p>
        </w:tc>
      </w:tr>
      <w:tr w:rsidR="00103794" w:rsidRPr="00094C96" w14:paraId="6D714BD9" w14:textId="77777777" w:rsidTr="007761DA">
        <w:trPr>
          <w:trHeight w:val="147"/>
        </w:trPr>
        <w:tc>
          <w:tcPr>
            <w:tcW w:w="912" w:type="dxa"/>
          </w:tcPr>
          <w:p w14:paraId="522799FE" w14:textId="77777777" w:rsidR="00103794" w:rsidRPr="00AA4FAB" w:rsidRDefault="00103794" w:rsidP="007761DA">
            <w:pPr>
              <w:bidi w:val="0"/>
              <w:jc w:val="right"/>
              <w:rPr>
                <w:rFonts w:ascii="David" w:hAnsi="David"/>
                <w:i/>
                <w:iCs/>
                <w:sz w:val="16"/>
                <w:szCs w:val="16"/>
                <w:rtl/>
                <w:lang w:val="pt-BR"/>
              </w:rPr>
            </w:pPr>
          </w:p>
        </w:tc>
        <w:tc>
          <w:tcPr>
            <w:tcW w:w="9218" w:type="dxa"/>
          </w:tcPr>
          <w:p w14:paraId="544B8F99" w14:textId="77777777" w:rsidR="00103794" w:rsidRPr="00804E85" w:rsidRDefault="00103794" w:rsidP="007761DA">
            <w:pPr>
              <w:pStyle w:val="Heading4"/>
              <w:ind w:left="0"/>
              <w:jc w:val="both"/>
              <w:rPr>
                <w:rFonts w:ascii="David" w:hAnsi="David"/>
              </w:rPr>
            </w:pPr>
            <w:r w:rsidRPr="00804E85">
              <w:rPr>
                <w:rFonts w:ascii="David" w:hAnsi="David"/>
                <w:rtl/>
              </w:rPr>
              <w:t>א.</w:t>
            </w:r>
            <w:r w:rsidRPr="00804E85">
              <w:rPr>
                <w:rFonts w:ascii="David" w:hAnsi="David"/>
                <w:rtl/>
              </w:rPr>
              <w:tab/>
              <w:t>מגזר ביטוח חיים וחיסכון ארוך טווח (המשך)</w:t>
            </w:r>
          </w:p>
          <w:p w14:paraId="71D0B0C1" w14:textId="77777777" w:rsidR="00103794" w:rsidRPr="00804E85" w:rsidRDefault="00103794" w:rsidP="007761DA">
            <w:pPr>
              <w:pStyle w:val="Heading4"/>
              <w:ind w:left="0"/>
              <w:jc w:val="both"/>
              <w:rPr>
                <w:rFonts w:ascii="David" w:hAnsi="David"/>
                <w:rtl/>
              </w:rPr>
            </w:pPr>
          </w:p>
          <w:p w14:paraId="6E19C396" w14:textId="77777777" w:rsidR="00103794" w:rsidRPr="00804E85" w:rsidRDefault="00103794" w:rsidP="007761DA">
            <w:pPr>
              <w:pStyle w:val="Heading4"/>
              <w:ind w:left="0"/>
              <w:jc w:val="both"/>
              <w:rPr>
                <w:rFonts w:ascii="David" w:hAnsi="David"/>
                <w:b w:val="0"/>
                <w:bCs w:val="0"/>
                <w:rtl/>
              </w:rPr>
            </w:pPr>
            <w:r w:rsidRPr="00804E85">
              <w:rPr>
                <w:rFonts w:ascii="David" w:hAnsi="David"/>
                <w:b w:val="0"/>
                <w:bCs w:val="0"/>
                <w:rtl/>
              </w:rPr>
              <w:t>א.1.</w:t>
            </w:r>
            <w:r w:rsidRPr="00804E85">
              <w:rPr>
                <w:rFonts w:ascii="David" w:hAnsi="David"/>
                <w:b w:val="0"/>
                <w:bCs w:val="0"/>
                <w:rtl/>
              </w:rPr>
              <w:tab/>
            </w:r>
            <w:r w:rsidRPr="00804E85">
              <w:rPr>
                <w:rFonts w:ascii="David" w:hAnsi="David"/>
                <w:b w:val="0"/>
                <w:bCs w:val="0"/>
                <w:u w:val="single"/>
                <w:rtl/>
              </w:rPr>
              <w:t>נתונים נוספים לגבי מגזר פעילות ביטוח חיים וחיסכון ארוך טווח</w:t>
            </w:r>
            <w:r w:rsidRPr="00804E85">
              <w:rPr>
                <w:rFonts w:ascii="David" w:hAnsi="David"/>
                <w:b w:val="0"/>
                <w:bCs w:val="0"/>
                <w:rtl/>
              </w:rPr>
              <w:t xml:space="preserve"> (המשך)</w:t>
            </w:r>
          </w:p>
        </w:tc>
      </w:tr>
    </w:tbl>
    <w:p w14:paraId="2E77B580" w14:textId="77777777" w:rsidR="00103794" w:rsidRPr="000C01C1" w:rsidRDefault="00103794" w:rsidP="00103794">
      <w:pPr>
        <w:widowControl/>
        <w:overflowPunct/>
        <w:autoSpaceDE/>
        <w:autoSpaceDN/>
        <w:adjustRightInd/>
        <w:textAlignment w:val="auto"/>
        <w:rPr>
          <w:rFonts w:ascii="David" w:hAnsi="David"/>
          <w:color w:val="000000"/>
          <w:u w:val="single"/>
          <w:rtl/>
        </w:rPr>
      </w:pPr>
    </w:p>
    <w:tbl>
      <w:tblPr>
        <w:bidiVisual/>
        <w:tblW w:w="9921" w:type="dxa"/>
        <w:tblInd w:w="37" w:type="dxa"/>
        <w:tblLayout w:type="fixed"/>
        <w:tblLook w:val="04A0" w:firstRow="1" w:lastRow="0" w:firstColumn="1" w:lastColumn="0" w:noHBand="0" w:noVBand="1"/>
      </w:tblPr>
      <w:tblGrid>
        <w:gridCol w:w="705"/>
        <w:gridCol w:w="3548"/>
        <w:gridCol w:w="944"/>
        <w:gridCol w:w="945"/>
        <w:gridCol w:w="945"/>
        <w:gridCol w:w="944"/>
        <w:gridCol w:w="945"/>
        <w:gridCol w:w="945"/>
      </w:tblGrid>
      <w:tr w:rsidR="00103794" w:rsidRPr="000C01C1" w14:paraId="1B0413AA" w14:textId="77777777" w:rsidTr="00605650">
        <w:tc>
          <w:tcPr>
            <w:tcW w:w="705" w:type="dxa"/>
          </w:tcPr>
          <w:p w14:paraId="417AB81B"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3548" w:type="dxa"/>
            <w:noWrap/>
            <w:vAlign w:val="bottom"/>
            <w:hideMark/>
          </w:tcPr>
          <w:p w14:paraId="1BF5BE06" w14:textId="77777777" w:rsidR="00103794" w:rsidRPr="000C01C1" w:rsidRDefault="00103794"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3D87BA55" w14:textId="0345BBE2"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103794" w:rsidRPr="000C01C1" w14:paraId="3CF804EE" w14:textId="77777777" w:rsidTr="00605650">
        <w:tc>
          <w:tcPr>
            <w:tcW w:w="705" w:type="dxa"/>
          </w:tcPr>
          <w:p w14:paraId="067330DC"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8" w:type="dxa"/>
            <w:noWrap/>
            <w:vAlign w:val="bottom"/>
            <w:hideMark/>
          </w:tcPr>
          <w:p w14:paraId="0C262212" w14:textId="77777777" w:rsidR="00103794" w:rsidRPr="000C01C1" w:rsidRDefault="00103794"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2DF5BE38"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478F2E3B"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5AED56A3"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5E2196CF"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49A37D1B"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200362F5" w14:textId="77777777" w:rsidR="00103794" w:rsidRPr="00F93F80"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103794" w:rsidRPr="000C01C1" w14:paraId="2D428055" w14:textId="77777777" w:rsidTr="00605650">
        <w:tc>
          <w:tcPr>
            <w:tcW w:w="705" w:type="dxa"/>
          </w:tcPr>
          <w:p w14:paraId="11E1F395"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8" w:type="dxa"/>
            <w:vAlign w:val="bottom"/>
            <w:hideMark/>
          </w:tcPr>
          <w:p w14:paraId="244A5BCB" w14:textId="77777777" w:rsidR="00103794" w:rsidRPr="000C01C1" w:rsidRDefault="00103794"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53B04B38" w14:textId="77777777" w:rsidR="00103794" w:rsidRPr="00F93F80" w:rsidRDefault="00103794"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6B420050" w14:textId="77777777" w:rsidR="00103794" w:rsidRDefault="00103794" w:rsidP="00103794"/>
    <w:tbl>
      <w:tblPr>
        <w:bidiVisual/>
        <w:tblW w:w="9921" w:type="dxa"/>
        <w:tblInd w:w="37" w:type="dxa"/>
        <w:tblLayout w:type="fixed"/>
        <w:tblLook w:val="04A0" w:firstRow="1" w:lastRow="0" w:firstColumn="1" w:lastColumn="0" w:noHBand="0" w:noVBand="1"/>
      </w:tblPr>
      <w:tblGrid>
        <w:gridCol w:w="705"/>
        <w:gridCol w:w="3548"/>
        <w:gridCol w:w="944"/>
        <w:gridCol w:w="945"/>
        <w:gridCol w:w="945"/>
        <w:gridCol w:w="944"/>
        <w:gridCol w:w="945"/>
        <w:gridCol w:w="945"/>
      </w:tblGrid>
      <w:tr w:rsidR="00103794" w:rsidRPr="000C01C1" w14:paraId="3020875F" w14:textId="77777777" w:rsidTr="00605650">
        <w:tc>
          <w:tcPr>
            <w:tcW w:w="705" w:type="dxa"/>
          </w:tcPr>
          <w:p w14:paraId="5E12E92F"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16888E1D"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מדמי ניהול </w:t>
            </w:r>
          </w:p>
        </w:tc>
        <w:tc>
          <w:tcPr>
            <w:tcW w:w="944" w:type="dxa"/>
            <w:noWrap/>
            <w:vAlign w:val="bottom"/>
            <w:hideMark/>
          </w:tcPr>
          <w:p w14:paraId="0FC0A07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D7C17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F26488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AB9296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761D6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A52A8BF"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0C616A9" w14:textId="77777777" w:rsidTr="00605650">
        <w:tc>
          <w:tcPr>
            <w:tcW w:w="705" w:type="dxa"/>
          </w:tcPr>
          <w:p w14:paraId="6AF61523"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7D95C072"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מעמלות מסוכנויות ביטוח</w:t>
            </w:r>
          </w:p>
        </w:tc>
        <w:tc>
          <w:tcPr>
            <w:tcW w:w="944" w:type="dxa"/>
            <w:noWrap/>
            <w:vAlign w:val="bottom"/>
            <w:hideMark/>
          </w:tcPr>
          <w:p w14:paraId="7504C26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2A4014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8D0E7D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15BED8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EB4A27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2C9BF8B"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FAE690F" w14:textId="77777777" w:rsidTr="00605650">
        <w:tc>
          <w:tcPr>
            <w:tcW w:w="705" w:type="dxa"/>
          </w:tcPr>
          <w:p w14:paraId="4A5FF8BB"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5ED605A2"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תפעוליות אחרות</w:t>
            </w:r>
          </w:p>
        </w:tc>
        <w:tc>
          <w:tcPr>
            <w:tcW w:w="944" w:type="dxa"/>
            <w:noWrap/>
            <w:vAlign w:val="bottom"/>
            <w:hideMark/>
          </w:tcPr>
          <w:p w14:paraId="53A30C2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115975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45B014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24BD3A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202D07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03F3D8"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2123F111" w14:textId="77777777" w:rsidTr="00605650">
        <w:tc>
          <w:tcPr>
            <w:tcW w:w="705" w:type="dxa"/>
          </w:tcPr>
          <w:p w14:paraId="310111C9"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111406E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נטו</w:t>
            </w:r>
          </w:p>
        </w:tc>
        <w:tc>
          <w:tcPr>
            <w:tcW w:w="944" w:type="dxa"/>
            <w:noWrap/>
            <w:vAlign w:val="bottom"/>
            <w:hideMark/>
          </w:tcPr>
          <w:p w14:paraId="4858A01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01A8D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9B64D0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41B56C4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8084AE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12EF2C3"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16C6B869" w14:textId="77777777" w:rsidTr="00605650">
        <w:tc>
          <w:tcPr>
            <w:tcW w:w="705" w:type="dxa"/>
          </w:tcPr>
          <w:p w14:paraId="7AE3E4ED"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13D24A71"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מימון אחרות </w:t>
            </w:r>
          </w:p>
        </w:tc>
        <w:tc>
          <w:tcPr>
            <w:tcW w:w="944" w:type="dxa"/>
            <w:noWrap/>
            <w:vAlign w:val="bottom"/>
            <w:hideMark/>
          </w:tcPr>
          <w:p w14:paraId="057E8BB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2C2F44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22FB5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5125DB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CA1955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DEAE10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72C878A3" w14:textId="77777777" w:rsidTr="00605650">
        <w:tc>
          <w:tcPr>
            <w:tcW w:w="705" w:type="dxa"/>
          </w:tcPr>
          <w:p w14:paraId="609D4DD6"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0DC005B4"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944" w:type="dxa"/>
            <w:noWrap/>
            <w:vAlign w:val="bottom"/>
            <w:hideMark/>
          </w:tcPr>
          <w:p w14:paraId="1AA780A4"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6FEDA89"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A12942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55C9B87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6B58398"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C862F1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6B273437" w14:textId="77777777" w:rsidTr="00605650">
        <w:tc>
          <w:tcPr>
            <w:tcW w:w="705" w:type="dxa"/>
          </w:tcPr>
          <w:p w14:paraId="0FC900ED"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2D353361"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תפעולי</w:t>
            </w:r>
          </w:p>
        </w:tc>
        <w:tc>
          <w:tcPr>
            <w:tcW w:w="944" w:type="dxa"/>
            <w:noWrap/>
            <w:vAlign w:val="bottom"/>
            <w:hideMark/>
          </w:tcPr>
          <w:p w14:paraId="6D00DB5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4EA8C6A"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5199E3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02D695EC"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D422339"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D4E2D2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48F3C4D9" w14:textId="77777777" w:rsidTr="00605650">
        <w:tc>
          <w:tcPr>
            <w:tcW w:w="705" w:type="dxa"/>
          </w:tcPr>
          <w:p w14:paraId="5A0B1658"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8" w:type="dxa"/>
            <w:noWrap/>
            <w:vAlign w:val="bottom"/>
            <w:hideMark/>
          </w:tcPr>
          <w:p w14:paraId="76650B40"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1D6D9BE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103886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F9383F8"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93AAAA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AB2395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24E829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556C4D65" w14:textId="77777777" w:rsidTr="00605650">
        <w:tc>
          <w:tcPr>
            <w:tcW w:w="705" w:type="dxa"/>
          </w:tcPr>
          <w:p w14:paraId="4AD3A075"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33BF8A5D"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מפעילויות שאינן אינטגרליות לפעילות התפעולית</w:t>
            </w:r>
          </w:p>
        </w:tc>
        <w:tc>
          <w:tcPr>
            <w:tcW w:w="944" w:type="dxa"/>
            <w:noWrap/>
            <w:vAlign w:val="bottom"/>
            <w:hideMark/>
          </w:tcPr>
          <w:p w14:paraId="562BCDCD"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9831E44"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62D0D03"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6959250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BEE377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CD2935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1963C95C" w14:textId="77777777" w:rsidTr="00605650">
        <w:tc>
          <w:tcPr>
            <w:tcW w:w="705" w:type="dxa"/>
          </w:tcPr>
          <w:p w14:paraId="36E20A23"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18ABB084"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לפני מסים על הכנסה</w:t>
            </w:r>
          </w:p>
        </w:tc>
        <w:tc>
          <w:tcPr>
            <w:tcW w:w="944" w:type="dxa"/>
            <w:noWrap/>
            <w:vAlign w:val="bottom"/>
            <w:hideMark/>
          </w:tcPr>
          <w:p w14:paraId="0D9F7C9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A7B6F0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C5ED534"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4D26032E"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654ED0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3150B6A"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103794" w:rsidRPr="000C01C1" w14:paraId="13DBB0D6" w14:textId="77777777" w:rsidTr="00605650">
        <w:tc>
          <w:tcPr>
            <w:tcW w:w="705" w:type="dxa"/>
          </w:tcPr>
          <w:p w14:paraId="24309ED2" w14:textId="77777777" w:rsidR="00103794" w:rsidRPr="000C01C1" w:rsidRDefault="00103794"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8" w:type="dxa"/>
            <w:noWrap/>
            <w:vAlign w:val="bottom"/>
            <w:hideMark/>
          </w:tcPr>
          <w:p w14:paraId="7849B44E" w14:textId="77777777" w:rsidR="00103794" w:rsidRPr="00F361EA" w:rsidRDefault="00103794" w:rsidP="007761DA">
            <w:pPr>
              <w:widowControl/>
              <w:overflowPunct/>
              <w:autoSpaceDE/>
              <w:autoSpaceDN/>
              <w:bidi w:val="0"/>
              <w:adjustRightInd/>
              <w:spacing w:line="180" w:lineRule="exact"/>
              <w:textAlignment w:val="auto"/>
              <w:rPr>
                <w:rFonts w:ascii="David" w:hAnsi="David"/>
                <w:b/>
                <w:bCs/>
                <w:color w:val="000000"/>
              </w:rPr>
            </w:pPr>
          </w:p>
        </w:tc>
        <w:tc>
          <w:tcPr>
            <w:tcW w:w="944" w:type="dxa"/>
            <w:vAlign w:val="bottom"/>
            <w:hideMark/>
          </w:tcPr>
          <w:p w14:paraId="3E97024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423E636F"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6E7981C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vAlign w:val="bottom"/>
            <w:hideMark/>
          </w:tcPr>
          <w:p w14:paraId="46746AB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7B2EA39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474742D5"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66242BAD" w14:textId="77777777" w:rsidTr="00605650">
        <w:tc>
          <w:tcPr>
            <w:tcW w:w="705" w:type="dxa"/>
          </w:tcPr>
          <w:p w14:paraId="6E1BB1D8"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37829CD6"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כולל אחר לפני מסים על הכנסה (**):</w:t>
            </w:r>
          </w:p>
        </w:tc>
        <w:tc>
          <w:tcPr>
            <w:tcW w:w="944" w:type="dxa"/>
            <w:noWrap/>
            <w:vAlign w:val="bottom"/>
            <w:hideMark/>
          </w:tcPr>
          <w:p w14:paraId="28C790D7"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B0C4C7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1DD57B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37A6743"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9D84B4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9CCF01C"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504721DF" w14:textId="77777777" w:rsidTr="00605650">
        <w:tc>
          <w:tcPr>
            <w:tcW w:w="705" w:type="dxa"/>
          </w:tcPr>
          <w:p w14:paraId="14AC6CF5" w14:textId="77777777" w:rsidR="00103794" w:rsidRPr="000C01C1" w:rsidRDefault="00103794" w:rsidP="007761DA">
            <w:pPr>
              <w:widowControl/>
              <w:overflowPunct/>
              <w:autoSpaceDE/>
              <w:autoSpaceDN/>
              <w:adjustRightInd/>
              <w:spacing w:line="180" w:lineRule="exact"/>
              <w:textAlignment w:val="auto"/>
              <w:rPr>
                <w:rFonts w:ascii="David" w:hAnsi="David"/>
                <w:sz w:val="18"/>
                <w:szCs w:val="18"/>
                <w:rtl/>
              </w:rPr>
            </w:pPr>
          </w:p>
        </w:tc>
        <w:tc>
          <w:tcPr>
            <w:tcW w:w="3548" w:type="dxa"/>
            <w:noWrap/>
            <w:vAlign w:val="bottom"/>
            <w:hideMark/>
          </w:tcPr>
          <w:p w14:paraId="35DCB611" w14:textId="77777777" w:rsidR="00103794" w:rsidRPr="00F361EA" w:rsidRDefault="00103794" w:rsidP="007761DA">
            <w:pPr>
              <w:widowControl/>
              <w:overflowPunct/>
              <w:autoSpaceDE/>
              <w:autoSpaceDN/>
              <w:adjustRightInd/>
              <w:spacing w:line="180" w:lineRule="exact"/>
              <w:textAlignment w:val="auto"/>
              <w:rPr>
                <w:rFonts w:ascii="David" w:hAnsi="David"/>
              </w:rPr>
            </w:pPr>
            <w:r w:rsidRPr="00F361EA">
              <w:rPr>
                <w:rFonts w:ascii="David" w:hAnsi="David"/>
                <w:rtl/>
              </w:rPr>
              <w:t>סך הכל רווחים (הפסדים) מהשקעות, נטו</w:t>
            </w:r>
          </w:p>
        </w:tc>
        <w:tc>
          <w:tcPr>
            <w:tcW w:w="944" w:type="dxa"/>
            <w:noWrap/>
            <w:vAlign w:val="bottom"/>
            <w:hideMark/>
          </w:tcPr>
          <w:p w14:paraId="6F41737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CF71BB5"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EEEBE40"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80592BD"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8DB2F4E"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BB2AA96"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3D98FBAD" w14:textId="77777777" w:rsidTr="00605650">
        <w:tc>
          <w:tcPr>
            <w:tcW w:w="705" w:type="dxa"/>
          </w:tcPr>
          <w:p w14:paraId="53EB38A2"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01E889C7"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50FA527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E3B4BEC"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3DC644B"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90056A2"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D083FF9"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08AF300"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00318502" w14:textId="77777777" w:rsidTr="00605650">
        <w:tc>
          <w:tcPr>
            <w:tcW w:w="705" w:type="dxa"/>
          </w:tcPr>
          <w:p w14:paraId="30FBE9ED"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4B49E6EA"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6D2C733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D4D5834"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B3D9E86"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5F78081"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309983A" w14:textId="77777777" w:rsidR="00103794" w:rsidRPr="00F361EA" w:rsidRDefault="00103794"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221A7DD" w14:textId="77777777" w:rsidR="00103794" w:rsidRPr="00F361EA" w:rsidRDefault="00103794" w:rsidP="007761DA">
            <w:pPr>
              <w:widowControl/>
              <w:overflowPunct/>
              <w:autoSpaceDE/>
              <w:autoSpaceDN/>
              <w:adjustRightInd/>
              <w:spacing w:line="180" w:lineRule="exact"/>
              <w:textAlignment w:val="auto"/>
              <w:rPr>
                <w:rFonts w:ascii="David" w:hAnsi="David"/>
              </w:rPr>
            </w:pPr>
          </w:p>
        </w:tc>
      </w:tr>
      <w:tr w:rsidR="00103794" w:rsidRPr="000C01C1" w14:paraId="26DDA4AB" w14:textId="77777777" w:rsidTr="00605650">
        <w:tc>
          <w:tcPr>
            <w:tcW w:w="705" w:type="dxa"/>
          </w:tcPr>
          <w:p w14:paraId="06C85F4B" w14:textId="77777777" w:rsidR="00103794" w:rsidRPr="000C01C1" w:rsidRDefault="00103794"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4FFC7140" w14:textId="77777777" w:rsidR="00103794" w:rsidRPr="00F361EA" w:rsidRDefault="00103794"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אחר</w:t>
            </w:r>
          </w:p>
        </w:tc>
        <w:tc>
          <w:tcPr>
            <w:tcW w:w="944" w:type="dxa"/>
            <w:noWrap/>
            <w:vAlign w:val="bottom"/>
            <w:hideMark/>
          </w:tcPr>
          <w:p w14:paraId="2291848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395E2E5"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82E3957"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505AA9C1"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12F2136"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819F520" w14:textId="77777777" w:rsidR="00103794" w:rsidRPr="00F361EA" w:rsidRDefault="00103794" w:rsidP="007761DA">
            <w:pPr>
              <w:widowControl/>
              <w:pBdr>
                <w:bottom w:val="single" w:sz="4" w:space="0" w:color="auto"/>
              </w:pBdr>
              <w:overflowPunct/>
              <w:autoSpaceDE/>
              <w:autoSpaceDN/>
              <w:adjustRightInd/>
              <w:spacing w:line="180" w:lineRule="exact"/>
              <w:textAlignment w:val="auto"/>
              <w:rPr>
                <w:rFonts w:ascii="David" w:hAnsi="David"/>
              </w:rPr>
            </w:pPr>
          </w:p>
        </w:tc>
      </w:tr>
      <w:tr w:rsidR="00103794" w:rsidRPr="000C01C1" w14:paraId="65F1195F" w14:textId="77777777" w:rsidTr="00605650">
        <w:tc>
          <w:tcPr>
            <w:tcW w:w="705" w:type="dxa"/>
          </w:tcPr>
          <w:p w14:paraId="2002F802" w14:textId="77777777" w:rsidR="00103794" w:rsidRPr="000C01C1"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vAlign w:val="bottom"/>
            <w:hideMark/>
          </w:tcPr>
          <w:p w14:paraId="2CF12DEF" w14:textId="77777777" w:rsidR="00103794" w:rsidRPr="00F361EA" w:rsidRDefault="00103794"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סך כל הרווח (הפסד) הכולל לפני מסים על הכנסה</w:t>
            </w:r>
          </w:p>
        </w:tc>
        <w:tc>
          <w:tcPr>
            <w:tcW w:w="944" w:type="dxa"/>
            <w:noWrap/>
            <w:vAlign w:val="bottom"/>
            <w:hideMark/>
          </w:tcPr>
          <w:p w14:paraId="3B7BEF0F"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C8EE5FF"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11A2F6B"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5499F629"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1855804"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38E521D" w14:textId="77777777" w:rsidR="00103794" w:rsidRPr="00F361EA" w:rsidRDefault="00103794"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6D672E7F" w14:textId="77777777" w:rsidR="00103794" w:rsidRDefault="00103794" w:rsidP="00103794">
      <w:pPr>
        <w:widowControl/>
        <w:overflowPunct/>
        <w:autoSpaceDE/>
        <w:autoSpaceDN/>
        <w:adjustRightInd/>
        <w:textAlignment w:val="auto"/>
        <w:rPr>
          <w:rFonts w:ascii="David" w:hAnsi="David"/>
        </w:rPr>
      </w:pPr>
    </w:p>
    <w:tbl>
      <w:tblPr>
        <w:bidiVisual/>
        <w:tblW w:w="10130" w:type="dxa"/>
        <w:tblLayout w:type="fixed"/>
        <w:tblLook w:val="01E0" w:firstRow="1" w:lastRow="1" w:firstColumn="1" w:lastColumn="1" w:noHBand="0" w:noVBand="0"/>
      </w:tblPr>
      <w:tblGrid>
        <w:gridCol w:w="912"/>
        <w:gridCol w:w="9218"/>
      </w:tblGrid>
      <w:tr w:rsidR="00103794" w:rsidRPr="00094C96" w14:paraId="1159E090" w14:textId="77777777" w:rsidTr="007761DA">
        <w:tc>
          <w:tcPr>
            <w:tcW w:w="912" w:type="dxa"/>
          </w:tcPr>
          <w:p w14:paraId="2A6FA7F0"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188A67F3"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Pr>
                <w:rFonts w:ascii="David" w:hAnsi="David" w:hint="cs"/>
                <w:color w:val="000000"/>
                <w:rtl/>
              </w:rPr>
              <w:t>(*)</w:t>
            </w:r>
            <w:r>
              <w:rPr>
                <w:rFonts w:ascii="David" w:hAnsi="David"/>
                <w:color w:val="000000"/>
                <w:rtl/>
              </w:rPr>
              <w:tab/>
            </w:r>
            <w:r w:rsidRPr="000C01C1">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10C28CE1" w14:textId="77777777" w:rsidR="00103794" w:rsidRPr="000C01C1" w:rsidRDefault="00103794" w:rsidP="007761DA">
            <w:pPr>
              <w:widowControl/>
              <w:overflowPunct/>
              <w:autoSpaceDE/>
              <w:autoSpaceDN/>
              <w:adjustRightInd/>
              <w:ind w:left="567" w:hanging="567"/>
              <w:jc w:val="both"/>
              <w:textAlignment w:val="auto"/>
              <w:rPr>
                <w:rFonts w:ascii="David" w:hAnsi="David"/>
                <w:color w:val="000000"/>
              </w:rPr>
            </w:pPr>
          </w:p>
          <w:p w14:paraId="12A33EAD" w14:textId="77777777" w:rsidR="00103794" w:rsidRDefault="00103794"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w:t>
            </w:r>
          </w:p>
          <w:p w14:paraId="1BA82966" w14:textId="77777777" w:rsidR="00103794" w:rsidRDefault="00103794" w:rsidP="007761DA">
            <w:pPr>
              <w:widowControl/>
              <w:overflowPunct/>
              <w:autoSpaceDE/>
              <w:autoSpaceDN/>
              <w:adjustRightInd/>
              <w:ind w:left="567"/>
              <w:jc w:val="both"/>
              <w:textAlignment w:val="auto"/>
            </w:pPr>
            <w:r w:rsidRPr="000C01C1">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1D48EA86" w14:textId="77777777" w:rsidR="00103794" w:rsidRPr="00AB4D56" w:rsidRDefault="00103794" w:rsidP="007761DA">
            <w:pPr>
              <w:widowControl/>
              <w:overflowPunct/>
              <w:autoSpaceDE/>
              <w:autoSpaceDN/>
              <w:adjustRightInd/>
              <w:textAlignment w:val="auto"/>
              <w:rPr>
                <w:rFonts w:ascii="David" w:hAnsi="David"/>
                <w:rtl/>
              </w:rPr>
            </w:pPr>
          </w:p>
        </w:tc>
      </w:tr>
      <w:tr w:rsidR="00103794" w:rsidRPr="00094C96" w14:paraId="2BF71B03" w14:textId="77777777" w:rsidTr="007761DA">
        <w:tc>
          <w:tcPr>
            <w:tcW w:w="912" w:type="dxa"/>
          </w:tcPr>
          <w:p w14:paraId="4008AB89" w14:textId="77777777" w:rsidR="00103794" w:rsidRPr="000C01C1" w:rsidRDefault="00103794" w:rsidP="007761DA">
            <w:pPr>
              <w:bidi w:val="0"/>
              <w:spacing w:line="220" w:lineRule="exact"/>
              <w:jc w:val="right"/>
              <w:rPr>
                <w:rFonts w:ascii="David" w:hAnsi="David"/>
                <w:sz w:val="16"/>
                <w:szCs w:val="16"/>
                <w:rtl/>
              </w:rPr>
            </w:pPr>
          </w:p>
        </w:tc>
        <w:tc>
          <w:tcPr>
            <w:tcW w:w="9218" w:type="dxa"/>
          </w:tcPr>
          <w:p w14:paraId="27A97B97" w14:textId="77777777" w:rsidR="00103794" w:rsidRDefault="00103794" w:rsidP="007761DA">
            <w:pPr>
              <w:widowControl/>
              <w:overflowPunct/>
              <w:autoSpaceDE/>
              <w:autoSpaceDN/>
              <w:adjustRightInd/>
              <w:ind w:left="567" w:hanging="567"/>
              <w:jc w:val="both"/>
              <w:textAlignment w:val="auto"/>
              <w:rPr>
                <w:rFonts w:ascii="David" w:hAnsi="David"/>
                <w:color w:val="000000"/>
                <w:rtl/>
              </w:rPr>
            </w:pPr>
            <w:r w:rsidRPr="00C7316F">
              <w:rPr>
                <w:rFonts w:ascii="David" w:hAnsi="David" w:hint="cs"/>
                <w:color w:val="000000"/>
                <w:rtl/>
              </w:rPr>
              <w:t>(***)</w:t>
            </w:r>
            <w:r w:rsidRPr="00C7316F">
              <w:rPr>
                <w:rFonts w:ascii="David" w:hAnsi="David"/>
                <w:color w:val="000000"/>
                <w:rtl/>
              </w:rPr>
              <w:tab/>
            </w:r>
            <w:r w:rsidRPr="000C01C1">
              <w:rPr>
                <w:rFonts w:ascii="David" w:hAnsi="David"/>
                <w:color w:val="000000"/>
                <w:u w:val="single"/>
                <w:rtl/>
              </w:rPr>
              <w:t>מידע נוסף בגין חוזי השקעה</w:t>
            </w:r>
          </w:p>
        </w:tc>
      </w:tr>
    </w:tbl>
    <w:p w14:paraId="41D3FCAF" w14:textId="77777777" w:rsidR="00103794" w:rsidRPr="000C01C1" w:rsidRDefault="00103794" w:rsidP="00103794">
      <w:pPr>
        <w:widowControl/>
        <w:overflowPunct/>
        <w:autoSpaceDE/>
        <w:autoSpaceDN/>
        <w:adjustRightInd/>
        <w:textAlignment w:val="auto"/>
        <w:rPr>
          <w:rFonts w:ascii="David" w:hAnsi="David"/>
          <w:rtl/>
        </w:rPr>
      </w:pPr>
    </w:p>
    <w:tbl>
      <w:tblPr>
        <w:bidiVisual/>
        <w:tblW w:w="10069" w:type="dxa"/>
        <w:tblInd w:w="77" w:type="dxa"/>
        <w:tblLayout w:type="fixed"/>
        <w:tblLook w:val="04A0" w:firstRow="1" w:lastRow="0" w:firstColumn="1" w:lastColumn="0" w:noHBand="0" w:noVBand="1"/>
      </w:tblPr>
      <w:tblGrid>
        <w:gridCol w:w="856"/>
        <w:gridCol w:w="4109"/>
        <w:gridCol w:w="2120"/>
        <w:gridCol w:w="283"/>
        <w:gridCol w:w="243"/>
        <w:gridCol w:w="960"/>
        <w:gridCol w:w="960"/>
        <w:gridCol w:w="538"/>
      </w:tblGrid>
      <w:tr w:rsidR="00103794" w:rsidRPr="000C01C1" w14:paraId="465D788C" w14:textId="77777777" w:rsidTr="007761DA">
        <w:trPr>
          <w:trHeight w:val="300"/>
        </w:trPr>
        <w:tc>
          <w:tcPr>
            <w:tcW w:w="856" w:type="dxa"/>
            <w:noWrap/>
          </w:tcPr>
          <w:p w14:paraId="7C91A10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tcPr>
          <w:p w14:paraId="79DCB455"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tcPr>
          <w:p w14:paraId="22FF12B2" w14:textId="25457497" w:rsidR="00103794" w:rsidRPr="00B81083" w:rsidRDefault="00103794" w:rsidP="004568E4">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2025</w:t>
            </w:r>
          </w:p>
        </w:tc>
        <w:tc>
          <w:tcPr>
            <w:tcW w:w="283" w:type="dxa"/>
          </w:tcPr>
          <w:p w14:paraId="2E7D0D35" w14:textId="77777777" w:rsidR="00103794" w:rsidRPr="000C01C1" w:rsidRDefault="00103794" w:rsidP="007761DA">
            <w:pPr>
              <w:widowControl/>
              <w:overflowPunct/>
              <w:autoSpaceDE/>
              <w:autoSpaceDN/>
              <w:bidi w:val="0"/>
              <w:adjustRightInd/>
              <w:jc w:val="center"/>
              <w:textAlignment w:val="auto"/>
              <w:rPr>
                <w:rFonts w:ascii="David" w:hAnsi="David"/>
                <w:color w:val="000000"/>
              </w:rPr>
            </w:pPr>
          </w:p>
        </w:tc>
        <w:tc>
          <w:tcPr>
            <w:tcW w:w="243" w:type="dxa"/>
          </w:tcPr>
          <w:p w14:paraId="0E707C3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0C5A8BF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tcPr>
          <w:p w14:paraId="08B88D3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tcPr>
          <w:p w14:paraId="2B0DAAC8"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626F515C" w14:textId="77777777" w:rsidTr="007761DA">
        <w:trPr>
          <w:trHeight w:val="300"/>
        </w:trPr>
        <w:tc>
          <w:tcPr>
            <w:tcW w:w="856" w:type="dxa"/>
            <w:noWrap/>
            <w:hideMark/>
          </w:tcPr>
          <w:p w14:paraId="0AE66E0D" w14:textId="77777777" w:rsidR="00103794" w:rsidRPr="00804E85" w:rsidRDefault="00103794" w:rsidP="007761DA">
            <w:pPr>
              <w:widowControl/>
              <w:overflowPunct/>
              <w:autoSpaceDE/>
              <w:autoSpaceDN/>
              <w:bidi w:val="0"/>
              <w:adjustRightInd/>
              <w:jc w:val="right"/>
              <w:textAlignment w:val="auto"/>
              <w:rPr>
                <w:rFonts w:asciiTheme="minorHAnsi" w:hAnsiTheme="minorHAnsi"/>
                <w:sz w:val="20"/>
                <w:szCs w:val="20"/>
              </w:rPr>
            </w:pPr>
          </w:p>
        </w:tc>
        <w:tc>
          <w:tcPr>
            <w:tcW w:w="4109" w:type="dxa"/>
            <w:hideMark/>
          </w:tcPr>
          <w:p w14:paraId="45189E5F" w14:textId="77777777" w:rsidR="00103794" w:rsidRPr="000C01C1" w:rsidRDefault="00103794" w:rsidP="007761DA">
            <w:pPr>
              <w:widowControl/>
              <w:overflowPunct/>
              <w:autoSpaceDE/>
              <w:autoSpaceDN/>
              <w:bidi w:val="0"/>
              <w:adjustRightInd/>
              <w:textAlignment w:val="auto"/>
              <w:rPr>
                <w:rFonts w:ascii="David" w:hAnsi="David"/>
                <w:sz w:val="20"/>
                <w:szCs w:val="20"/>
              </w:rPr>
            </w:pPr>
          </w:p>
        </w:tc>
        <w:tc>
          <w:tcPr>
            <w:tcW w:w="2120" w:type="dxa"/>
            <w:noWrap/>
            <w:vAlign w:val="bottom"/>
            <w:hideMark/>
          </w:tcPr>
          <w:p w14:paraId="5C807E73" w14:textId="77777777" w:rsidR="00103794" w:rsidRPr="00B81083" w:rsidRDefault="00103794" w:rsidP="004568E4">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B81083">
              <w:rPr>
                <w:rFonts w:ascii="David" w:hAnsi="David"/>
                <w:b/>
                <w:bCs/>
                <w:color w:val="000000"/>
                <w:sz w:val="18"/>
                <w:szCs w:val="18"/>
                <w:rtl/>
              </w:rPr>
              <w:t>באלפי ש"ח</w:t>
            </w:r>
          </w:p>
        </w:tc>
        <w:tc>
          <w:tcPr>
            <w:tcW w:w="283" w:type="dxa"/>
            <w:hideMark/>
          </w:tcPr>
          <w:p w14:paraId="487FD6BF" w14:textId="77777777" w:rsidR="00103794" w:rsidRPr="000C01C1" w:rsidRDefault="00103794" w:rsidP="007761DA">
            <w:pPr>
              <w:widowControl/>
              <w:overflowPunct/>
              <w:autoSpaceDE/>
              <w:autoSpaceDN/>
              <w:adjustRightInd/>
              <w:jc w:val="center"/>
              <w:textAlignment w:val="auto"/>
              <w:rPr>
                <w:rFonts w:ascii="David" w:hAnsi="David"/>
                <w:color w:val="000000"/>
                <w:rtl/>
              </w:rPr>
            </w:pPr>
          </w:p>
        </w:tc>
        <w:tc>
          <w:tcPr>
            <w:tcW w:w="243" w:type="dxa"/>
            <w:hideMark/>
          </w:tcPr>
          <w:p w14:paraId="6B5E3679"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185CBF0A"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3919988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25FC7DB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301A038D" w14:textId="77777777" w:rsidTr="007761DA">
        <w:trPr>
          <w:trHeight w:val="300"/>
        </w:trPr>
        <w:tc>
          <w:tcPr>
            <w:tcW w:w="856" w:type="dxa"/>
            <w:noWrap/>
            <w:hideMark/>
          </w:tcPr>
          <w:p w14:paraId="639110A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4F380B5D"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בגין חוזי השקעה</w:t>
            </w:r>
          </w:p>
        </w:tc>
        <w:tc>
          <w:tcPr>
            <w:tcW w:w="2120" w:type="dxa"/>
            <w:hideMark/>
          </w:tcPr>
          <w:p w14:paraId="3418D9EF"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386D75EC"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5A51BF3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0D22859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006ACF9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1CA9908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0D104363" w14:textId="77777777" w:rsidTr="007761DA">
        <w:trPr>
          <w:trHeight w:val="300"/>
        </w:trPr>
        <w:tc>
          <w:tcPr>
            <w:tcW w:w="856" w:type="dxa"/>
            <w:noWrap/>
            <w:hideMark/>
          </w:tcPr>
          <w:p w14:paraId="71071744"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3814887F"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משונתים בגין חוזי השקעה - עסק חדש</w:t>
            </w:r>
          </w:p>
        </w:tc>
        <w:tc>
          <w:tcPr>
            <w:tcW w:w="2120" w:type="dxa"/>
            <w:hideMark/>
          </w:tcPr>
          <w:p w14:paraId="06C54AE1"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59D64BF0"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0D2C2AD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7274BFEA"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03F3623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2B0C2C67"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r w:rsidR="00103794" w:rsidRPr="000C01C1" w14:paraId="550E5E04" w14:textId="77777777" w:rsidTr="007761DA">
        <w:trPr>
          <w:trHeight w:val="300"/>
        </w:trPr>
        <w:tc>
          <w:tcPr>
            <w:tcW w:w="856" w:type="dxa"/>
            <w:noWrap/>
            <w:hideMark/>
          </w:tcPr>
          <w:p w14:paraId="43F5E9E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4C1A506D" w14:textId="77777777" w:rsidR="00103794" w:rsidRPr="000C01C1" w:rsidRDefault="00103794"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חד פעמיים בגין חוזי השקעה</w:t>
            </w:r>
          </w:p>
        </w:tc>
        <w:tc>
          <w:tcPr>
            <w:tcW w:w="2120" w:type="dxa"/>
            <w:hideMark/>
          </w:tcPr>
          <w:p w14:paraId="288C50D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83" w:type="dxa"/>
            <w:hideMark/>
          </w:tcPr>
          <w:p w14:paraId="2A055F5B"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243" w:type="dxa"/>
            <w:hideMark/>
          </w:tcPr>
          <w:p w14:paraId="2B280272"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38F2A7D5"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960" w:type="dxa"/>
            <w:hideMark/>
          </w:tcPr>
          <w:p w14:paraId="501D56BE"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c>
          <w:tcPr>
            <w:tcW w:w="538" w:type="dxa"/>
            <w:hideMark/>
          </w:tcPr>
          <w:p w14:paraId="109591FD" w14:textId="77777777" w:rsidR="00103794" w:rsidRPr="000C01C1" w:rsidRDefault="00103794" w:rsidP="007761DA">
            <w:pPr>
              <w:widowControl/>
              <w:overflowPunct/>
              <w:autoSpaceDE/>
              <w:autoSpaceDN/>
              <w:bidi w:val="0"/>
              <w:adjustRightInd/>
              <w:jc w:val="right"/>
              <w:textAlignment w:val="auto"/>
              <w:rPr>
                <w:rFonts w:ascii="David" w:hAnsi="David"/>
                <w:sz w:val="20"/>
                <w:szCs w:val="20"/>
              </w:rPr>
            </w:pPr>
          </w:p>
        </w:tc>
      </w:tr>
    </w:tbl>
    <w:p w14:paraId="2339A7C1" w14:textId="77777777" w:rsidR="00103794" w:rsidRDefault="00103794" w:rsidP="00103794">
      <w:pPr>
        <w:rPr>
          <w:rtl/>
        </w:rPr>
      </w:pPr>
    </w:p>
    <w:p w14:paraId="75E56AF4" w14:textId="77777777" w:rsidR="00E336EB" w:rsidRDefault="00103794" w:rsidP="00103794">
      <w:pPr>
        <w:widowControl/>
        <w:overflowPunct/>
        <w:autoSpaceDE/>
        <w:autoSpaceDN/>
        <w:bidi w:val="0"/>
        <w:adjustRightInd/>
        <w:textAlignment w:val="auto"/>
      </w:pPr>
      <w:r>
        <w:rPr>
          <w:rtl/>
        </w:rPr>
        <w:br w:type="page"/>
      </w:r>
    </w:p>
    <w:tbl>
      <w:tblPr>
        <w:bidiVisual/>
        <w:tblW w:w="10204" w:type="dxa"/>
        <w:tblInd w:w="-219" w:type="dxa"/>
        <w:tblLayout w:type="fixed"/>
        <w:tblLook w:val="01E0" w:firstRow="1" w:lastRow="1" w:firstColumn="1" w:lastColumn="1" w:noHBand="0" w:noVBand="0"/>
      </w:tblPr>
      <w:tblGrid>
        <w:gridCol w:w="993"/>
        <w:gridCol w:w="9211"/>
      </w:tblGrid>
      <w:tr w:rsidR="00073FCB" w:rsidRPr="000C01C1" w14:paraId="73E41808" w14:textId="77777777" w:rsidTr="00160A4B">
        <w:tc>
          <w:tcPr>
            <w:tcW w:w="993" w:type="dxa"/>
          </w:tcPr>
          <w:p w14:paraId="7D451CA8" w14:textId="77777777" w:rsidR="00073FCB" w:rsidRPr="000C01C1" w:rsidRDefault="00073FC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5F694959" w14:textId="77777777" w:rsidR="00073FC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073FCB" w:rsidRPr="000C01C1">
              <w:rPr>
                <w:rFonts w:ascii="David" w:hAnsi="David"/>
                <w:b/>
                <w:bCs/>
                <w:sz w:val="26"/>
                <w:szCs w:val="26"/>
                <w:rtl/>
              </w:rPr>
              <w:t xml:space="preserve"> לדוחות הכספיים</w:t>
            </w:r>
          </w:p>
          <w:p w14:paraId="652FBFF5" w14:textId="77777777" w:rsidR="00073FCB" w:rsidRPr="000C01C1" w:rsidRDefault="00073FCB" w:rsidP="007761DA">
            <w:pPr>
              <w:spacing w:line="300" w:lineRule="exact"/>
              <w:jc w:val="both"/>
              <w:rPr>
                <w:rFonts w:ascii="David" w:hAnsi="David"/>
                <w:rtl/>
              </w:rPr>
            </w:pPr>
          </w:p>
        </w:tc>
      </w:tr>
      <w:tr w:rsidR="00073FCB" w:rsidRPr="000C01C1" w14:paraId="3F83DFFD" w14:textId="77777777" w:rsidTr="00160A4B">
        <w:tc>
          <w:tcPr>
            <w:tcW w:w="993" w:type="dxa"/>
          </w:tcPr>
          <w:p w14:paraId="107AD8AE" w14:textId="77777777" w:rsidR="00073FCB" w:rsidRPr="000C01C1" w:rsidRDefault="00073FCB" w:rsidP="007761DA">
            <w:pPr>
              <w:bidi w:val="0"/>
              <w:jc w:val="right"/>
              <w:rPr>
                <w:rFonts w:ascii="David" w:hAnsi="David"/>
                <w:i/>
                <w:iCs/>
                <w:sz w:val="16"/>
                <w:szCs w:val="16"/>
                <w:lang w:val="pt-BR"/>
              </w:rPr>
            </w:pPr>
          </w:p>
        </w:tc>
        <w:tc>
          <w:tcPr>
            <w:tcW w:w="9211" w:type="dxa"/>
          </w:tcPr>
          <w:p w14:paraId="53D742BB" w14:textId="77777777" w:rsidR="00073FC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073FCB" w:rsidRPr="00804E85">
              <w:rPr>
                <w:rFonts w:ascii="David" w:hAnsi="David"/>
                <w:sz w:val="24"/>
                <w:szCs w:val="24"/>
                <w:rtl/>
              </w:rPr>
              <w:t>.</w:t>
            </w:r>
            <w:r w:rsidR="00073FCB" w:rsidRPr="00804E85">
              <w:rPr>
                <w:rFonts w:ascii="David" w:hAnsi="David"/>
                <w:sz w:val="24"/>
                <w:szCs w:val="24"/>
                <w:rtl/>
              </w:rPr>
              <w:tab/>
            </w:r>
            <w:r w:rsidR="00073FCB" w:rsidRPr="00804E85">
              <w:rPr>
                <w:rFonts w:ascii="David" w:hAnsi="David"/>
                <w:color w:val="000000"/>
                <w:sz w:val="24"/>
                <w:szCs w:val="24"/>
                <w:rtl/>
              </w:rPr>
              <w:t>מידע נוסף אודות פעילויות החברה לפי קבוצות תיקים עיקריות</w:t>
            </w:r>
            <w:r w:rsidR="00073FCB">
              <w:rPr>
                <w:rFonts w:ascii="David" w:hAnsi="David" w:hint="cs"/>
                <w:color w:val="000000"/>
                <w:sz w:val="24"/>
                <w:szCs w:val="24"/>
                <w:rtl/>
              </w:rPr>
              <w:t xml:space="preserve"> (המשך)</w:t>
            </w:r>
          </w:p>
          <w:p w14:paraId="0427F0A1" w14:textId="77777777" w:rsidR="00073FCB" w:rsidRDefault="00073FCB" w:rsidP="007761DA">
            <w:pPr>
              <w:rPr>
                <w:rFonts w:ascii="David" w:hAnsi="David"/>
                <w:sz w:val="10"/>
                <w:szCs w:val="10"/>
                <w:rtl/>
              </w:rPr>
            </w:pPr>
          </w:p>
          <w:p w14:paraId="0B470B29" w14:textId="77777777" w:rsidR="00073FCB" w:rsidRPr="00804E85" w:rsidRDefault="00073FCB" w:rsidP="007761DA">
            <w:pPr>
              <w:widowControl/>
              <w:overflowPunct/>
              <w:autoSpaceDE/>
              <w:autoSpaceDN/>
              <w:adjustRightInd/>
              <w:jc w:val="both"/>
              <w:textAlignment w:val="auto"/>
              <w:rPr>
                <w:rFonts w:ascii="David" w:hAnsi="David"/>
                <w:sz w:val="10"/>
                <w:szCs w:val="10"/>
                <w:rtl/>
              </w:rPr>
            </w:pPr>
          </w:p>
        </w:tc>
      </w:tr>
      <w:tr w:rsidR="00073FCB" w:rsidRPr="000C01C1" w14:paraId="04162A33" w14:textId="77777777" w:rsidTr="00160A4B">
        <w:tc>
          <w:tcPr>
            <w:tcW w:w="993" w:type="dxa"/>
          </w:tcPr>
          <w:p w14:paraId="4134BA50" w14:textId="77777777" w:rsidR="00073FCB" w:rsidRPr="000C01C1" w:rsidRDefault="00073FCB" w:rsidP="007761DA">
            <w:pPr>
              <w:bidi w:val="0"/>
              <w:spacing w:line="220" w:lineRule="exact"/>
              <w:jc w:val="right"/>
              <w:rPr>
                <w:rFonts w:ascii="David" w:hAnsi="David"/>
                <w:sz w:val="16"/>
                <w:szCs w:val="16"/>
                <w:rtl/>
              </w:rPr>
            </w:pPr>
          </w:p>
        </w:tc>
        <w:tc>
          <w:tcPr>
            <w:tcW w:w="9211" w:type="dxa"/>
          </w:tcPr>
          <w:p w14:paraId="1EDC5AE4" w14:textId="77777777" w:rsidR="00073FCB" w:rsidRPr="00511DE8" w:rsidRDefault="00073FCB" w:rsidP="007761DA">
            <w:pPr>
              <w:widowControl/>
              <w:overflowPunct/>
              <w:autoSpaceDE/>
              <w:autoSpaceDN/>
              <w:adjustRightInd/>
              <w:textAlignment w:val="auto"/>
              <w:rPr>
                <w:rFonts w:ascii="David" w:hAnsi="David"/>
                <w:b/>
                <w:bCs/>
                <w:color w:val="000000"/>
              </w:rPr>
            </w:pPr>
            <w:r w:rsidRPr="00511DE8">
              <w:rPr>
                <w:rFonts w:ascii="David" w:hAnsi="David"/>
                <w:b/>
                <w:bCs/>
                <w:color w:val="000000"/>
                <w:rtl/>
              </w:rPr>
              <w:t>א.</w:t>
            </w:r>
            <w:r w:rsidRPr="00511DE8">
              <w:rPr>
                <w:rFonts w:ascii="David" w:hAnsi="David"/>
                <w:b/>
                <w:bCs/>
                <w:color w:val="000000"/>
                <w:rtl/>
              </w:rPr>
              <w:tab/>
              <w:t>מגזר ביטוח חיים וחיסכון ארוך טווח</w:t>
            </w:r>
            <w:r>
              <w:rPr>
                <w:rFonts w:ascii="David" w:hAnsi="David" w:hint="cs"/>
                <w:b/>
                <w:bCs/>
                <w:color w:val="000000"/>
                <w:rtl/>
              </w:rPr>
              <w:t xml:space="preserve"> (המשך)</w:t>
            </w:r>
          </w:p>
          <w:p w14:paraId="0697AFC7" w14:textId="77777777" w:rsidR="00073FCB" w:rsidRPr="000C01C1" w:rsidRDefault="00073FCB" w:rsidP="007761DA">
            <w:pPr>
              <w:widowControl/>
              <w:overflowPunct/>
              <w:autoSpaceDE/>
              <w:autoSpaceDN/>
              <w:adjustRightInd/>
              <w:textAlignment w:val="auto"/>
              <w:rPr>
                <w:rFonts w:ascii="David" w:hAnsi="David"/>
                <w:b/>
                <w:bCs/>
                <w:color w:val="000000"/>
                <w:u w:val="single"/>
                <w:rtl/>
              </w:rPr>
            </w:pPr>
          </w:p>
          <w:p w14:paraId="043F1BB2" w14:textId="77777777" w:rsidR="00073FCB" w:rsidRPr="00073FCB" w:rsidRDefault="00073FCB" w:rsidP="007761DA">
            <w:pPr>
              <w:widowControl/>
              <w:overflowPunct/>
              <w:autoSpaceDE/>
              <w:autoSpaceDN/>
              <w:adjustRightInd/>
              <w:textAlignment w:val="auto"/>
              <w:rPr>
                <w:rFonts w:ascii="David" w:hAnsi="David"/>
                <w:rtl/>
              </w:rPr>
            </w:pPr>
            <w:r w:rsidRPr="000C01C1">
              <w:rPr>
                <w:rFonts w:ascii="David" w:hAnsi="David"/>
                <w:color w:val="000000"/>
                <w:rtl/>
              </w:rPr>
              <w:t>א.1.</w:t>
            </w:r>
            <w:r>
              <w:rPr>
                <w:rFonts w:ascii="David" w:hAnsi="David"/>
                <w:color w:val="000000"/>
                <w:rtl/>
              </w:rPr>
              <w:tab/>
            </w:r>
            <w:r w:rsidRPr="000C01C1">
              <w:rPr>
                <w:rFonts w:ascii="David" w:hAnsi="David"/>
                <w:color w:val="000000"/>
                <w:u w:val="single"/>
                <w:rtl/>
              </w:rPr>
              <w:t>נתונים נוספים לגבי מגזר פעילות ביטוח חיים וחיסכון ארוך טווח</w:t>
            </w:r>
            <w:r>
              <w:rPr>
                <w:rFonts w:ascii="David" w:hAnsi="David" w:hint="cs"/>
                <w:color w:val="000000"/>
                <w:rtl/>
              </w:rPr>
              <w:t xml:space="preserve"> (המשך)</w:t>
            </w:r>
          </w:p>
        </w:tc>
      </w:tr>
    </w:tbl>
    <w:p w14:paraId="615D9249" w14:textId="77777777" w:rsidR="00073FCB" w:rsidRPr="000C01C1" w:rsidRDefault="00073FCB" w:rsidP="00073FCB">
      <w:pPr>
        <w:widowControl/>
        <w:overflowPunct/>
        <w:autoSpaceDE/>
        <w:autoSpaceDN/>
        <w:adjustRightInd/>
        <w:textAlignment w:val="auto"/>
        <w:rPr>
          <w:rFonts w:ascii="David" w:hAnsi="David"/>
          <w:color w:val="000000"/>
          <w:u w:val="single"/>
          <w:rtl/>
        </w:rPr>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073FCB" w:rsidRPr="000C01C1" w14:paraId="749EC994" w14:textId="77777777" w:rsidTr="007761DA">
        <w:tc>
          <w:tcPr>
            <w:tcW w:w="854" w:type="dxa"/>
          </w:tcPr>
          <w:p w14:paraId="5DC1D75B" w14:textId="77777777" w:rsidR="00073FCB" w:rsidRPr="000C01C1" w:rsidRDefault="00073FC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706F99EB" w14:textId="77777777" w:rsidR="00073FCB" w:rsidRPr="000C01C1" w:rsidRDefault="00073FCB"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0470C0BD" w14:textId="4FBDAD93"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שנה שהסתיימה ביום 31 בדצמבר </w:t>
            </w:r>
            <w:r w:rsidR="005264D4">
              <w:rPr>
                <w:rFonts w:ascii="David" w:hAnsi="David" w:hint="cs"/>
                <w:b/>
                <w:bCs/>
                <w:color w:val="000000"/>
                <w:sz w:val="18"/>
                <w:szCs w:val="18"/>
                <w:rtl/>
              </w:rPr>
              <w:t>2025</w:t>
            </w:r>
            <w:r w:rsidR="000840E8">
              <w:rPr>
                <w:rFonts w:ascii="David" w:hAnsi="David" w:hint="cs"/>
                <w:b/>
                <w:bCs/>
                <w:color w:val="000000"/>
                <w:sz w:val="18"/>
                <w:szCs w:val="18"/>
                <w:rtl/>
              </w:rPr>
              <w:t xml:space="preserve"> (מבוקר)</w:t>
            </w:r>
          </w:p>
        </w:tc>
      </w:tr>
      <w:tr w:rsidR="00073FCB" w:rsidRPr="000C01C1" w14:paraId="3E9C8957" w14:textId="77777777" w:rsidTr="007761DA">
        <w:tc>
          <w:tcPr>
            <w:tcW w:w="854" w:type="dxa"/>
          </w:tcPr>
          <w:p w14:paraId="0AA83871" w14:textId="77777777" w:rsidR="00073FCB" w:rsidRPr="000C01C1" w:rsidRDefault="00073FC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4" w:type="dxa"/>
            <w:noWrap/>
            <w:vAlign w:val="bottom"/>
            <w:hideMark/>
          </w:tcPr>
          <w:p w14:paraId="7289FC52" w14:textId="77777777" w:rsidR="00073FCB" w:rsidRPr="000C01C1" w:rsidRDefault="00073FCB"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32A1DB9D"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0672D966"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7F0ADCD7"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5EC72C8C"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1A04EE39"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4A33C1BF" w14:textId="77777777" w:rsidR="00073FCB" w:rsidRPr="00F93F80" w:rsidRDefault="00073FC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073FCB" w:rsidRPr="000C01C1" w14:paraId="1ECB9696" w14:textId="77777777" w:rsidTr="007761DA">
        <w:tc>
          <w:tcPr>
            <w:tcW w:w="854" w:type="dxa"/>
          </w:tcPr>
          <w:p w14:paraId="164D96FD" w14:textId="77777777" w:rsidR="00073FCB" w:rsidRPr="000C01C1" w:rsidRDefault="00073FC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4" w:type="dxa"/>
            <w:vAlign w:val="bottom"/>
            <w:hideMark/>
          </w:tcPr>
          <w:p w14:paraId="39A62D38" w14:textId="77777777" w:rsidR="00073FCB" w:rsidRPr="000C01C1" w:rsidRDefault="00073FCB"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372197DC" w14:textId="77777777" w:rsidR="00073FCB" w:rsidRPr="00F93F80" w:rsidRDefault="00073FCB"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035CACCC" w14:textId="77777777" w:rsidR="00073FCB" w:rsidRDefault="00073FCB" w:rsidP="00073FCB">
      <w:pPr>
        <w:spacing w:line="120" w:lineRule="exact"/>
      </w:pPr>
    </w:p>
    <w:tbl>
      <w:tblPr>
        <w:bidiVisual/>
        <w:tblW w:w="10066" w:type="dxa"/>
        <w:tblInd w:w="-108" w:type="dxa"/>
        <w:tblLayout w:type="fixed"/>
        <w:tblLook w:val="04A0" w:firstRow="1" w:lastRow="0" w:firstColumn="1" w:lastColumn="0" w:noHBand="0" w:noVBand="1"/>
      </w:tblPr>
      <w:tblGrid>
        <w:gridCol w:w="854"/>
        <w:gridCol w:w="3544"/>
        <w:gridCol w:w="944"/>
        <w:gridCol w:w="945"/>
        <w:gridCol w:w="945"/>
        <w:gridCol w:w="944"/>
        <w:gridCol w:w="945"/>
        <w:gridCol w:w="945"/>
      </w:tblGrid>
      <w:tr w:rsidR="00073FCB" w:rsidRPr="000C01C1" w14:paraId="789355FF" w14:textId="77777777" w:rsidTr="007761DA">
        <w:tc>
          <w:tcPr>
            <w:tcW w:w="854" w:type="dxa"/>
          </w:tcPr>
          <w:p w14:paraId="155DB959"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479C3764"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משירותי ביטוח </w:t>
            </w:r>
          </w:p>
        </w:tc>
        <w:tc>
          <w:tcPr>
            <w:tcW w:w="944" w:type="dxa"/>
            <w:noWrap/>
            <w:vAlign w:val="bottom"/>
            <w:hideMark/>
          </w:tcPr>
          <w:p w14:paraId="4F05C9AC"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C16BD3A"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F662991"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0D55952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7483EE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9A20B2C"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76D74751" w14:textId="77777777" w:rsidTr="007761DA">
        <w:tc>
          <w:tcPr>
            <w:tcW w:w="854" w:type="dxa"/>
          </w:tcPr>
          <w:p w14:paraId="47570E9F"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71D8D4AF"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משירותי ביטוח</w:t>
            </w:r>
          </w:p>
        </w:tc>
        <w:tc>
          <w:tcPr>
            <w:tcW w:w="944" w:type="dxa"/>
            <w:noWrap/>
            <w:vAlign w:val="bottom"/>
            <w:hideMark/>
          </w:tcPr>
          <w:p w14:paraId="26641F2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A0B220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48248B94"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3D0B995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010659A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BAA143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073FCB" w:rsidRPr="000C01C1" w14:paraId="45F20596" w14:textId="77777777" w:rsidTr="007761DA">
        <w:tc>
          <w:tcPr>
            <w:tcW w:w="854" w:type="dxa"/>
          </w:tcPr>
          <w:p w14:paraId="3BD7EE07"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65D36945"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משירותי ביטוח לפני ביטוחי משנה מוחזקים</w:t>
            </w:r>
          </w:p>
        </w:tc>
        <w:tc>
          <w:tcPr>
            <w:tcW w:w="944" w:type="dxa"/>
            <w:noWrap/>
            <w:vAlign w:val="bottom"/>
            <w:hideMark/>
          </w:tcPr>
          <w:p w14:paraId="7A7A5707"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42699503"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67867C76"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2D61BC0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977D18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4AE1896"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2422FFC1" w14:textId="77777777" w:rsidTr="007761DA">
        <w:tc>
          <w:tcPr>
            <w:tcW w:w="854" w:type="dxa"/>
          </w:tcPr>
          <w:p w14:paraId="70CD3630" w14:textId="77777777" w:rsidR="00073FCB" w:rsidRPr="000C01C1" w:rsidRDefault="00073FC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0BA4C275" w14:textId="77777777" w:rsidR="00073FCB" w:rsidRPr="00F361EA" w:rsidRDefault="00073FC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4AC4AF16"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67DBBC0"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098B002"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0CA50EE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33A578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03D20DF"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5A6F91FF" w14:textId="77777777" w:rsidTr="007761DA">
        <w:tc>
          <w:tcPr>
            <w:tcW w:w="854" w:type="dxa"/>
          </w:tcPr>
          <w:p w14:paraId="6DBA4270"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1D93ACCA"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מביטוח משנה</w:t>
            </w:r>
          </w:p>
        </w:tc>
        <w:tc>
          <w:tcPr>
            <w:tcW w:w="944" w:type="dxa"/>
            <w:noWrap/>
            <w:vAlign w:val="bottom"/>
            <w:hideMark/>
          </w:tcPr>
          <w:p w14:paraId="45587CA7"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6EB2E024"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5F4DBE3C"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4487F90F"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F6A988E"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76B4CD7"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37930683" w14:textId="77777777" w:rsidTr="007761DA">
        <w:tc>
          <w:tcPr>
            <w:tcW w:w="854" w:type="dxa"/>
          </w:tcPr>
          <w:p w14:paraId="0540BED4"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1FE580AB"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מביטוח משנה</w:t>
            </w:r>
          </w:p>
        </w:tc>
        <w:tc>
          <w:tcPr>
            <w:tcW w:w="944" w:type="dxa"/>
            <w:noWrap/>
            <w:vAlign w:val="bottom"/>
            <w:hideMark/>
          </w:tcPr>
          <w:p w14:paraId="4285D5B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363E2A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49FA39F1"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1F8DAB4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18F02BF1"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50D2870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073FCB" w:rsidRPr="000C01C1" w14:paraId="50B40F92" w14:textId="77777777" w:rsidTr="007761DA">
        <w:tc>
          <w:tcPr>
            <w:tcW w:w="854" w:type="dxa"/>
          </w:tcPr>
          <w:p w14:paraId="1E6DA9CE"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701811FC"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הכנסות/הוצאות נטו מחוזי ביטוח משנה מוחזקים</w:t>
            </w:r>
          </w:p>
        </w:tc>
        <w:tc>
          <w:tcPr>
            <w:tcW w:w="944" w:type="dxa"/>
            <w:noWrap/>
            <w:vAlign w:val="bottom"/>
            <w:hideMark/>
          </w:tcPr>
          <w:p w14:paraId="6676DBB1"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78D70BE9"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6CF0D816"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6E9EBA4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A5E14F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657C882"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2D04768" w14:textId="77777777" w:rsidTr="007761DA">
        <w:tc>
          <w:tcPr>
            <w:tcW w:w="854" w:type="dxa"/>
          </w:tcPr>
          <w:p w14:paraId="26C646E8" w14:textId="77777777" w:rsidR="00073FCB" w:rsidRPr="000C01C1" w:rsidRDefault="00073FCB" w:rsidP="007761DA">
            <w:pPr>
              <w:widowControl/>
              <w:overflowPunct/>
              <w:autoSpaceDE/>
              <w:autoSpaceDN/>
              <w:bidi w:val="0"/>
              <w:adjustRightInd/>
              <w:spacing w:line="180" w:lineRule="exact"/>
              <w:textAlignment w:val="auto"/>
              <w:rPr>
                <w:rFonts w:ascii="David" w:hAnsi="David"/>
                <w:sz w:val="18"/>
                <w:szCs w:val="18"/>
              </w:rPr>
            </w:pPr>
          </w:p>
        </w:tc>
        <w:tc>
          <w:tcPr>
            <w:tcW w:w="3544" w:type="dxa"/>
            <w:noWrap/>
            <w:vAlign w:val="bottom"/>
            <w:hideMark/>
          </w:tcPr>
          <w:p w14:paraId="1F9AF738" w14:textId="77777777" w:rsidR="00073FCB" w:rsidRPr="00F361EA" w:rsidRDefault="00073FCB" w:rsidP="007761DA">
            <w:pPr>
              <w:widowControl/>
              <w:overflowPunct/>
              <w:autoSpaceDE/>
              <w:autoSpaceDN/>
              <w:bidi w:val="0"/>
              <w:adjustRightInd/>
              <w:spacing w:line="180" w:lineRule="exact"/>
              <w:textAlignment w:val="auto"/>
              <w:rPr>
                <w:rFonts w:ascii="David" w:hAnsi="David"/>
              </w:rPr>
            </w:pPr>
          </w:p>
        </w:tc>
        <w:tc>
          <w:tcPr>
            <w:tcW w:w="944" w:type="dxa"/>
            <w:noWrap/>
            <w:vAlign w:val="bottom"/>
            <w:hideMark/>
          </w:tcPr>
          <w:p w14:paraId="170AD70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5E78CB9"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F0E47A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11DEF50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16C06C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84DFC2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1008AF6C" w14:textId="77777777" w:rsidTr="007761DA">
        <w:tc>
          <w:tcPr>
            <w:tcW w:w="854" w:type="dxa"/>
          </w:tcPr>
          <w:p w14:paraId="0B501A54"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1B0ECF2E"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משירותי ביטוח </w:t>
            </w:r>
          </w:p>
        </w:tc>
        <w:tc>
          <w:tcPr>
            <w:tcW w:w="944" w:type="dxa"/>
            <w:noWrap/>
            <w:vAlign w:val="bottom"/>
            <w:hideMark/>
          </w:tcPr>
          <w:p w14:paraId="222EC6D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778EADA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37A816A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4679CB0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96E948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244AF5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305FDBC8" w14:textId="77777777" w:rsidTr="007761DA">
        <w:tc>
          <w:tcPr>
            <w:tcW w:w="854" w:type="dxa"/>
          </w:tcPr>
          <w:p w14:paraId="383E88E4" w14:textId="77777777" w:rsidR="00073FCB" w:rsidRPr="000C01C1" w:rsidRDefault="00073FC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521677AE" w14:textId="77777777" w:rsidR="00073FCB" w:rsidRPr="00F361EA" w:rsidRDefault="00073FC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42FA3AC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4ADEC1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F4600BE"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B977E8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DDE8EB6"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E15AB77"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40C1173" w14:textId="77777777" w:rsidTr="007761DA">
        <w:tc>
          <w:tcPr>
            <w:tcW w:w="854" w:type="dxa"/>
          </w:tcPr>
          <w:p w14:paraId="687F628B"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79F454FF"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רווחים (הפסדים) מהשקעות, נטו מנכסים המוחזקים כנגד חוזי ביטוח וחוזי השקעה תלויי תשואה</w:t>
            </w:r>
          </w:p>
        </w:tc>
        <w:tc>
          <w:tcPr>
            <w:tcW w:w="944" w:type="dxa"/>
            <w:noWrap/>
            <w:vAlign w:val="bottom"/>
            <w:hideMark/>
          </w:tcPr>
          <w:p w14:paraId="2D6DA70F"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w:t>
            </w:r>
          </w:p>
        </w:tc>
        <w:tc>
          <w:tcPr>
            <w:tcW w:w="945" w:type="dxa"/>
            <w:noWrap/>
            <w:vAlign w:val="bottom"/>
            <w:hideMark/>
          </w:tcPr>
          <w:p w14:paraId="62AEBDFE" w14:textId="77777777" w:rsidR="00073FCB" w:rsidRPr="00804E85" w:rsidRDefault="00073FCB" w:rsidP="007761DA">
            <w:pPr>
              <w:widowControl/>
              <w:overflowPunct/>
              <w:autoSpaceDE/>
              <w:autoSpaceDN/>
              <w:adjustRightInd/>
              <w:spacing w:line="180" w:lineRule="exact"/>
              <w:textAlignment w:val="auto"/>
              <w:rPr>
                <w:rFonts w:asciiTheme="minorHAnsi" w:hAnsiTheme="minorHAnsi"/>
                <w:b/>
                <w:bCs/>
                <w:color w:val="000000"/>
              </w:rPr>
            </w:pPr>
            <w:r w:rsidRPr="00F361EA">
              <w:rPr>
                <w:rFonts w:ascii="David" w:hAnsi="David"/>
                <w:b/>
                <w:bCs/>
                <w:color w:val="000000"/>
              </w:rPr>
              <w:t>-</w:t>
            </w:r>
          </w:p>
        </w:tc>
        <w:tc>
          <w:tcPr>
            <w:tcW w:w="945" w:type="dxa"/>
            <w:noWrap/>
            <w:vAlign w:val="bottom"/>
            <w:hideMark/>
          </w:tcPr>
          <w:p w14:paraId="64BBA76B"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p>
        </w:tc>
        <w:tc>
          <w:tcPr>
            <w:tcW w:w="944" w:type="dxa"/>
            <w:noWrap/>
            <w:vAlign w:val="bottom"/>
            <w:hideMark/>
          </w:tcPr>
          <w:p w14:paraId="0E128E2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8E49003"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375AA1D"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5AAC75CE" w14:textId="77777777" w:rsidTr="007761DA">
        <w:tc>
          <w:tcPr>
            <w:tcW w:w="854" w:type="dxa"/>
          </w:tcPr>
          <w:p w14:paraId="5E062671" w14:textId="77777777" w:rsidR="00073FCB" w:rsidRPr="000C01C1" w:rsidRDefault="00073FC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2CFDA9B3" w14:textId="05C23230" w:rsidR="00073FCB" w:rsidRPr="00F361EA" w:rsidRDefault="00073FCB" w:rsidP="007761DA">
            <w:pPr>
              <w:widowControl/>
              <w:overflowPunct/>
              <w:autoSpaceDE/>
              <w:autoSpaceDN/>
              <w:adjustRightInd/>
              <w:spacing w:line="180" w:lineRule="exact"/>
              <w:textAlignment w:val="auto"/>
              <w:rPr>
                <w:rFonts w:ascii="David" w:hAnsi="David"/>
                <w:b/>
                <w:bCs/>
              </w:rPr>
            </w:pPr>
            <w:r w:rsidRPr="004568E4">
              <w:rPr>
                <w:rFonts w:ascii="David" w:hAnsi="David"/>
                <w:b/>
                <w:bCs/>
                <w:spacing w:val="-4"/>
                <w:rtl/>
              </w:rPr>
              <w:t>רווחים (הפסדים) מהשקעות אחרות, נטו:</w:t>
            </w:r>
          </w:p>
        </w:tc>
        <w:tc>
          <w:tcPr>
            <w:tcW w:w="944" w:type="dxa"/>
            <w:noWrap/>
            <w:vAlign w:val="bottom"/>
            <w:hideMark/>
          </w:tcPr>
          <w:p w14:paraId="1A63FA0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87C2C73"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EC1F0F3"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1456476"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E2BAF9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CFC6B47"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63F1EBBA" w14:textId="77777777" w:rsidTr="007761DA">
        <w:tc>
          <w:tcPr>
            <w:tcW w:w="854" w:type="dxa"/>
          </w:tcPr>
          <w:p w14:paraId="25305912"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4AD5DD55"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הכנסות ריבית שחושבו תוך שימוש בשיטת הריבית האפקטיבית </w:t>
            </w:r>
          </w:p>
        </w:tc>
        <w:tc>
          <w:tcPr>
            <w:tcW w:w="944" w:type="dxa"/>
            <w:noWrap/>
            <w:vAlign w:val="bottom"/>
            <w:hideMark/>
          </w:tcPr>
          <w:p w14:paraId="0998DEE6"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8ABC8F0"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1487F8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551E7F6"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23CBAD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ED95DD8"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7C0FAEB3" w14:textId="77777777" w:rsidTr="007761DA">
        <w:tc>
          <w:tcPr>
            <w:tcW w:w="854" w:type="dxa"/>
          </w:tcPr>
          <w:p w14:paraId="52ED2A9E"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6F88C663"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 xml:space="preserve">הפסדים נטו מירידת ערך בגין נכסים </w:t>
            </w:r>
            <w:r>
              <w:rPr>
                <w:rFonts w:ascii="David" w:hAnsi="David"/>
                <w:rtl/>
              </w:rPr>
              <w:t>פיננסיים</w:t>
            </w:r>
          </w:p>
        </w:tc>
        <w:tc>
          <w:tcPr>
            <w:tcW w:w="944" w:type="dxa"/>
            <w:noWrap/>
            <w:vAlign w:val="bottom"/>
            <w:hideMark/>
          </w:tcPr>
          <w:p w14:paraId="6D2FBFBE"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BDBDEE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D03EA2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A3B0C59"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65589E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A99098A"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68F7A1E" w14:textId="77777777" w:rsidTr="007761DA">
        <w:tc>
          <w:tcPr>
            <w:tcW w:w="854" w:type="dxa"/>
          </w:tcPr>
          <w:p w14:paraId="00ADF261"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2C3835B4"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רווחים (הפסדים) אחרים מהשקעות, נטו</w:t>
            </w:r>
          </w:p>
        </w:tc>
        <w:tc>
          <w:tcPr>
            <w:tcW w:w="944" w:type="dxa"/>
            <w:noWrap/>
            <w:vAlign w:val="bottom"/>
            <w:hideMark/>
          </w:tcPr>
          <w:p w14:paraId="0370F24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F0BD332"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3B1D9E1"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9004B1D"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B4E8CD7"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F7DC230"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38B38D83" w14:textId="77777777" w:rsidTr="007761DA">
        <w:tc>
          <w:tcPr>
            <w:tcW w:w="854" w:type="dxa"/>
          </w:tcPr>
          <w:p w14:paraId="494C79BC"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vAlign w:val="bottom"/>
            <w:hideMark/>
          </w:tcPr>
          <w:p w14:paraId="15E6FAEA" w14:textId="77777777" w:rsidR="00073FCB" w:rsidRPr="00F361EA" w:rsidRDefault="00073FCB" w:rsidP="007761DA">
            <w:pPr>
              <w:widowControl/>
              <w:overflowPunct/>
              <w:autoSpaceDE/>
              <w:autoSpaceDN/>
              <w:adjustRightInd/>
              <w:spacing w:line="180" w:lineRule="exact"/>
              <w:textAlignment w:val="auto"/>
              <w:rPr>
                <w:rFonts w:ascii="David" w:hAnsi="David"/>
              </w:rPr>
            </w:pPr>
            <w:r w:rsidRPr="00F361EA">
              <w:rPr>
                <w:rFonts w:ascii="David" w:hAnsi="David"/>
                <w:rtl/>
              </w:rPr>
              <w:t>חלק ברווחי (הפסדי) חברות מוחזקות המטופלות לפי שיטת השווי המאזני הקשורות באופן הדוק לפעילות ההשקעה</w:t>
            </w:r>
          </w:p>
        </w:tc>
        <w:tc>
          <w:tcPr>
            <w:tcW w:w="944" w:type="dxa"/>
            <w:noWrap/>
            <w:vAlign w:val="bottom"/>
            <w:hideMark/>
          </w:tcPr>
          <w:p w14:paraId="59349FC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52E254AE"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4FD78AA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4" w:type="dxa"/>
            <w:noWrap/>
            <w:vAlign w:val="bottom"/>
            <w:hideMark/>
          </w:tcPr>
          <w:p w14:paraId="1AEFE52B"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00375FB1"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c>
          <w:tcPr>
            <w:tcW w:w="945" w:type="dxa"/>
            <w:noWrap/>
            <w:vAlign w:val="bottom"/>
            <w:hideMark/>
          </w:tcPr>
          <w:p w14:paraId="675EBE3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F361EA">
              <w:rPr>
                <w:rFonts w:ascii="David" w:hAnsi="David"/>
                <w:color w:val="000000"/>
              </w:rPr>
              <w:t> </w:t>
            </w:r>
          </w:p>
        </w:tc>
      </w:tr>
      <w:tr w:rsidR="00073FCB" w:rsidRPr="000C01C1" w14:paraId="3E06C144" w14:textId="77777777" w:rsidTr="007761DA">
        <w:tc>
          <w:tcPr>
            <w:tcW w:w="854" w:type="dxa"/>
          </w:tcPr>
          <w:p w14:paraId="5B489A6D" w14:textId="77777777" w:rsidR="00073FCB" w:rsidRPr="000C01C1" w:rsidRDefault="00073FCB" w:rsidP="007761DA">
            <w:pPr>
              <w:widowControl/>
              <w:overflowPunct/>
              <w:autoSpaceDE/>
              <w:autoSpaceDN/>
              <w:adjustRightInd/>
              <w:spacing w:line="180" w:lineRule="exact"/>
              <w:textAlignment w:val="auto"/>
              <w:rPr>
                <w:rFonts w:ascii="David" w:hAnsi="David"/>
                <w:b/>
                <w:bCs/>
                <w:sz w:val="18"/>
                <w:szCs w:val="18"/>
                <w:rtl/>
              </w:rPr>
            </w:pPr>
          </w:p>
        </w:tc>
        <w:tc>
          <w:tcPr>
            <w:tcW w:w="3544" w:type="dxa"/>
            <w:vAlign w:val="bottom"/>
            <w:hideMark/>
          </w:tcPr>
          <w:p w14:paraId="0B593E83" w14:textId="77777777" w:rsidR="00073FCB" w:rsidRPr="00F361EA" w:rsidRDefault="00073FCB" w:rsidP="007761DA">
            <w:pPr>
              <w:widowControl/>
              <w:overflowPunct/>
              <w:autoSpaceDE/>
              <w:autoSpaceDN/>
              <w:adjustRightInd/>
              <w:spacing w:line="180" w:lineRule="exact"/>
              <w:textAlignment w:val="auto"/>
              <w:rPr>
                <w:rFonts w:ascii="David" w:hAnsi="David"/>
                <w:b/>
                <w:bCs/>
              </w:rPr>
            </w:pPr>
            <w:r w:rsidRPr="00F361EA">
              <w:rPr>
                <w:rFonts w:ascii="David" w:hAnsi="David"/>
                <w:b/>
                <w:bCs/>
                <w:rtl/>
              </w:rPr>
              <w:t xml:space="preserve">סך הכל רווחים (הפסדים) מהשקעות אחרות, נטו </w:t>
            </w:r>
          </w:p>
        </w:tc>
        <w:tc>
          <w:tcPr>
            <w:tcW w:w="944" w:type="dxa"/>
            <w:noWrap/>
            <w:vAlign w:val="bottom"/>
            <w:hideMark/>
          </w:tcPr>
          <w:p w14:paraId="79BFE52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51C7FB6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003F18A"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3255F62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6D1FB49"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0A1E623"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r>
      <w:tr w:rsidR="00073FCB" w:rsidRPr="000C01C1" w14:paraId="3E43C499" w14:textId="77777777" w:rsidTr="007761DA">
        <w:tc>
          <w:tcPr>
            <w:tcW w:w="854" w:type="dxa"/>
          </w:tcPr>
          <w:p w14:paraId="2431291E"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vAlign w:val="bottom"/>
            <w:hideMark/>
          </w:tcPr>
          <w:p w14:paraId="0D032E75" w14:textId="77777777" w:rsidR="00073FCB" w:rsidRPr="00477176" w:rsidRDefault="00073FCB" w:rsidP="007761DA">
            <w:pPr>
              <w:widowControl/>
              <w:overflowPunct/>
              <w:autoSpaceDE/>
              <w:autoSpaceDN/>
              <w:adjustRightInd/>
              <w:spacing w:line="180" w:lineRule="exact"/>
              <w:textAlignment w:val="auto"/>
              <w:rPr>
                <w:rFonts w:ascii="David" w:hAnsi="David"/>
                <w:b/>
                <w:bCs/>
                <w:color w:val="000000"/>
                <w:spacing w:val="-10"/>
              </w:rPr>
            </w:pPr>
            <w:r w:rsidRPr="00477176">
              <w:rPr>
                <w:rFonts w:ascii="David" w:hAnsi="David"/>
                <w:b/>
                <w:bCs/>
                <w:color w:val="000000"/>
                <w:spacing w:val="-10"/>
                <w:rtl/>
              </w:rPr>
              <w:t>סך הכל רווחים (הפסדים) מהשקעות, נטו</w:t>
            </w:r>
          </w:p>
        </w:tc>
        <w:tc>
          <w:tcPr>
            <w:tcW w:w="944" w:type="dxa"/>
            <w:noWrap/>
            <w:vAlign w:val="bottom"/>
            <w:hideMark/>
          </w:tcPr>
          <w:p w14:paraId="4E19E7B7"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2DB2D92"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D702EED"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13C521BA"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CAB9811"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DF58032"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6050C8F0" w14:textId="77777777" w:rsidTr="007761DA">
        <w:tc>
          <w:tcPr>
            <w:tcW w:w="854" w:type="dxa"/>
          </w:tcPr>
          <w:p w14:paraId="48D9F188" w14:textId="77777777" w:rsidR="00073FCB" w:rsidRPr="000C01C1" w:rsidRDefault="00073FCB"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4" w:type="dxa"/>
            <w:noWrap/>
            <w:vAlign w:val="bottom"/>
            <w:hideMark/>
          </w:tcPr>
          <w:p w14:paraId="6C13C0FA" w14:textId="77777777" w:rsidR="00073FCB" w:rsidRPr="00F361EA" w:rsidRDefault="00073FCB"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4CDF171A"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5862A05"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706D909"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4CC0F23B"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119919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CF3CEC8"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0092B053" w14:textId="77777777" w:rsidTr="007761DA">
        <w:tc>
          <w:tcPr>
            <w:tcW w:w="854" w:type="dxa"/>
          </w:tcPr>
          <w:p w14:paraId="163989D0"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3868B63F"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242465E1"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23653E29"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E0E6110"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08AEAF88"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090ACAE"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93D527F"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3A2DFB5C" w14:textId="77777777" w:rsidTr="007761DA">
        <w:tc>
          <w:tcPr>
            <w:tcW w:w="854" w:type="dxa"/>
          </w:tcPr>
          <w:p w14:paraId="16831FFE" w14:textId="77777777" w:rsidR="00073FCB" w:rsidRPr="000C01C1" w:rsidRDefault="00073FCB" w:rsidP="007761DA">
            <w:pPr>
              <w:widowControl/>
              <w:overflowPunct/>
              <w:autoSpaceDE/>
              <w:autoSpaceDN/>
              <w:adjustRightInd/>
              <w:spacing w:line="180" w:lineRule="exact"/>
              <w:textAlignment w:val="auto"/>
              <w:rPr>
                <w:rFonts w:ascii="David" w:hAnsi="David"/>
                <w:color w:val="000000"/>
                <w:sz w:val="18"/>
                <w:szCs w:val="18"/>
                <w:rtl/>
              </w:rPr>
            </w:pPr>
          </w:p>
        </w:tc>
        <w:tc>
          <w:tcPr>
            <w:tcW w:w="3544" w:type="dxa"/>
            <w:noWrap/>
            <w:vAlign w:val="bottom"/>
            <w:hideMark/>
          </w:tcPr>
          <w:p w14:paraId="3F6F23D3"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25BE1EBF"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09AE5351"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Pr>
              <w:t>-</w:t>
            </w:r>
          </w:p>
        </w:tc>
        <w:tc>
          <w:tcPr>
            <w:tcW w:w="945" w:type="dxa"/>
            <w:noWrap/>
            <w:vAlign w:val="bottom"/>
            <w:hideMark/>
          </w:tcPr>
          <w:p w14:paraId="7FBEFA4D" w14:textId="77777777" w:rsidR="00073FCB" w:rsidRPr="00F361EA" w:rsidRDefault="00073FCB" w:rsidP="007761DA">
            <w:pPr>
              <w:widowControl/>
              <w:overflowPunct/>
              <w:autoSpaceDE/>
              <w:autoSpaceDN/>
              <w:adjustRightInd/>
              <w:spacing w:line="180" w:lineRule="exact"/>
              <w:textAlignment w:val="auto"/>
              <w:rPr>
                <w:rFonts w:ascii="David" w:hAnsi="David"/>
                <w:color w:val="000000"/>
              </w:rPr>
            </w:pPr>
          </w:p>
        </w:tc>
        <w:tc>
          <w:tcPr>
            <w:tcW w:w="944" w:type="dxa"/>
            <w:noWrap/>
            <w:vAlign w:val="bottom"/>
            <w:hideMark/>
          </w:tcPr>
          <w:p w14:paraId="5C955ECC"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96297A4" w14:textId="77777777" w:rsidR="00073FCB" w:rsidRPr="00F361EA" w:rsidRDefault="00073FCB"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6605F20" w14:textId="77777777" w:rsidR="00073FCB" w:rsidRPr="00F361EA" w:rsidRDefault="00073FCB" w:rsidP="007761DA">
            <w:pPr>
              <w:widowControl/>
              <w:overflowPunct/>
              <w:autoSpaceDE/>
              <w:autoSpaceDN/>
              <w:adjustRightInd/>
              <w:spacing w:line="180" w:lineRule="exact"/>
              <w:textAlignment w:val="auto"/>
              <w:rPr>
                <w:rFonts w:ascii="David" w:hAnsi="David"/>
              </w:rPr>
            </w:pPr>
          </w:p>
        </w:tc>
      </w:tr>
      <w:tr w:rsidR="00073FCB" w:rsidRPr="000C01C1" w14:paraId="412CE896" w14:textId="77777777" w:rsidTr="007761DA">
        <w:tc>
          <w:tcPr>
            <w:tcW w:w="854" w:type="dxa"/>
          </w:tcPr>
          <w:p w14:paraId="1110BCC2" w14:textId="77777777" w:rsidR="00073FCB" w:rsidRPr="000C01C1" w:rsidRDefault="00073FCB" w:rsidP="007761DA">
            <w:pPr>
              <w:widowControl/>
              <w:overflowPunct/>
              <w:autoSpaceDE/>
              <w:autoSpaceDN/>
              <w:adjustRightInd/>
              <w:spacing w:line="180" w:lineRule="exact"/>
              <w:textAlignment w:val="auto"/>
              <w:rPr>
                <w:rFonts w:ascii="David" w:hAnsi="David"/>
                <w:sz w:val="18"/>
                <w:szCs w:val="18"/>
                <w:rtl/>
              </w:rPr>
            </w:pPr>
          </w:p>
        </w:tc>
        <w:tc>
          <w:tcPr>
            <w:tcW w:w="3544" w:type="dxa"/>
            <w:noWrap/>
            <w:vAlign w:val="bottom"/>
          </w:tcPr>
          <w:p w14:paraId="4A262B21" w14:textId="77777777" w:rsidR="00073FCB" w:rsidRPr="00F361EA" w:rsidRDefault="00073FCB" w:rsidP="007761DA">
            <w:pPr>
              <w:widowControl/>
              <w:overflowPunct/>
              <w:autoSpaceDE/>
              <w:autoSpaceDN/>
              <w:adjustRightInd/>
              <w:spacing w:line="180" w:lineRule="exact"/>
              <w:textAlignment w:val="auto"/>
              <w:rPr>
                <w:rFonts w:ascii="David" w:hAnsi="David"/>
                <w:color w:val="000000"/>
                <w:rtl/>
              </w:rPr>
            </w:pPr>
            <w:r w:rsidRPr="00F361EA">
              <w:rPr>
                <w:rFonts w:ascii="David" w:hAnsi="David"/>
                <w:rtl/>
              </w:rPr>
              <w:t>קיטון (גידול) בהתחייבויות בגין חוזי השקעה בשל מרכיב התשואה (*)</w:t>
            </w:r>
          </w:p>
        </w:tc>
        <w:tc>
          <w:tcPr>
            <w:tcW w:w="944" w:type="dxa"/>
            <w:noWrap/>
            <w:vAlign w:val="bottom"/>
          </w:tcPr>
          <w:p w14:paraId="355163DC"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0E70C4B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5" w:type="dxa"/>
            <w:noWrap/>
            <w:vAlign w:val="bottom"/>
          </w:tcPr>
          <w:p w14:paraId="17377980"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944" w:type="dxa"/>
            <w:noWrap/>
            <w:vAlign w:val="bottom"/>
          </w:tcPr>
          <w:p w14:paraId="463CCEE2"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25D9947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tcPr>
          <w:p w14:paraId="27213CF9"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rPr>
            </w:pPr>
          </w:p>
        </w:tc>
      </w:tr>
      <w:tr w:rsidR="00073FCB" w:rsidRPr="000C01C1" w14:paraId="4EDFBBD5" w14:textId="77777777" w:rsidTr="007761DA">
        <w:tc>
          <w:tcPr>
            <w:tcW w:w="854" w:type="dxa"/>
          </w:tcPr>
          <w:p w14:paraId="72E38AF2"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1E56588F"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מהשקעות ומימון, נטו</w:t>
            </w:r>
          </w:p>
        </w:tc>
        <w:tc>
          <w:tcPr>
            <w:tcW w:w="944" w:type="dxa"/>
            <w:noWrap/>
            <w:vAlign w:val="bottom"/>
            <w:hideMark/>
          </w:tcPr>
          <w:p w14:paraId="71901620"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FADC1F6"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7F6C96C"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2199D98D"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63BBB3C"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C8AAB6F"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073FCB" w:rsidRPr="000C01C1" w14:paraId="43B5DB8C" w14:textId="77777777" w:rsidTr="007761DA">
        <w:tc>
          <w:tcPr>
            <w:tcW w:w="854" w:type="dxa"/>
          </w:tcPr>
          <w:p w14:paraId="7835B38A" w14:textId="77777777" w:rsidR="00073FCB" w:rsidRPr="000C01C1" w:rsidRDefault="00073FCB" w:rsidP="007761DA">
            <w:pPr>
              <w:widowControl/>
              <w:overflowPunct/>
              <w:autoSpaceDE/>
              <w:autoSpaceDN/>
              <w:adjustRightInd/>
              <w:spacing w:line="180" w:lineRule="exact"/>
              <w:textAlignment w:val="auto"/>
              <w:rPr>
                <w:rFonts w:ascii="David" w:hAnsi="David"/>
                <w:b/>
                <w:bCs/>
                <w:color w:val="000000"/>
                <w:sz w:val="18"/>
                <w:szCs w:val="18"/>
                <w:rtl/>
              </w:rPr>
            </w:pPr>
          </w:p>
        </w:tc>
        <w:tc>
          <w:tcPr>
            <w:tcW w:w="3544" w:type="dxa"/>
            <w:noWrap/>
            <w:vAlign w:val="bottom"/>
            <w:hideMark/>
          </w:tcPr>
          <w:p w14:paraId="3F35BB2E" w14:textId="77777777" w:rsidR="00073FCB" w:rsidRPr="00F361EA" w:rsidRDefault="00073FCB"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 xml:space="preserve">רווח (הפסד), נטו מביטוח ומהשקעה </w:t>
            </w:r>
          </w:p>
        </w:tc>
        <w:tc>
          <w:tcPr>
            <w:tcW w:w="944" w:type="dxa"/>
            <w:noWrap/>
            <w:vAlign w:val="bottom"/>
            <w:hideMark/>
          </w:tcPr>
          <w:p w14:paraId="0B5AABE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0818EBE"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54DCFFC"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4530E2E5"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F7D37D7"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01D42C58" w14:textId="77777777" w:rsidR="00073FCB" w:rsidRPr="00F361EA" w:rsidRDefault="00073FCB"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32B470D0" w14:textId="77777777" w:rsidR="00477176" w:rsidRDefault="00477176" w:rsidP="00477176">
      <w:pPr>
        <w:widowControl/>
        <w:overflowPunct/>
        <w:autoSpaceDE/>
        <w:autoSpaceDN/>
        <w:bidi w:val="0"/>
        <w:adjustRightInd/>
        <w:textAlignment w:val="auto"/>
        <w:rPr>
          <w:rtl/>
        </w:rPr>
      </w:pPr>
    </w:p>
    <w:p w14:paraId="4F58BC12" w14:textId="77777777" w:rsidR="00B70A05" w:rsidRDefault="00466053" w:rsidP="00103794">
      <w:pPr>
        <w:widowControl/>
        <w:overflowPunct/>
        <w:autoSpaceDE/>
        <w:autoSpaceDN/>
        <w:bidi w:val="0"/>
        <w:adjustRightInd/>
        <w:textAlignment w:val="auto"/>
        <w:rPr>
          <w:rtl/>
        </w:rPr>
      </w:pPr>
      <w:r>
        <w:rPr>
          <w:rFonts w:ascii="David" w:hAnsi="David"/>
          <w:sz w:val="20"/>
          <w:szCs w:val="20"/>
          <w:rtl/>
        </w:rPr>
        <w:br w:type="page"/>
      </w:r>
    </w:p>
    <w:tbl>
      <w:tblPr>
        <w:bidiVisual/>
        <w:tblW w:w="10130" w:type="dxa"/>
        <w:tblLayout w:type="fixed"/>
        <w:tblLook w:val="01E0" w:firstRow="1" w:lastRow="1" w:firstColumn="1" w:lastColumn="1" w:noHBand="0" w:noVBand="0"/>
      </w:tblPr>
      <w:tblGrid>
        <w:gridCol w:w="912"/>
        <w:gridCol w:w="9218"/>
      </w:tblGrid>
      <w:tr w:rsidR="00466053" w:rsidRPr="000C01C1" w14:paraId="6F07B8A0" w14:textId="77777777" w:rsidTr="00B70A05">
        <w:tc>
          <w:tcPr>
            <w:tcW w:w="912" w:type="dxa"/>
          </w:tcPr>
          <w:p w14:paraId="1A33D695" w14:textId="77777777" w:rsidR="00466053" w:rsidRPr="000C01C1" w:rsidRDefault="00466053"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51BBD603" w14:textId="77777777" w:rsidR="00466053"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66053" w:rsidRPr="000C01C1">
              <w:rPr>
                <w:rFonts w:ascii="David" w:hAnsi="David"/>
                <w:b/>
                <w:bCs/>
                <w:sz w:val="26"/>
                <w:szCs w:val="26"/>
                <w:rtl/>
              </w:rPr>
              <w:t xml:space="preserve"> לדוחות הכספיים</w:t>
            </w:r>
          </w:p>
          <w:p w14:paraId="2E0E20A9" w14:textId="77777777" w:rsidR="00466053" w:rsidRPr="000C01C1" w:rsidRDefault="00466053" w:rsidP="007761DA">
            <w:pPr>
              <w:spacing w:line="300" w:lineRule="exact"/>
              <w:jc w:val="both"/>
              <w:rPr>
                <w:rFonts w:ascii="David" w:hAnsi="David"/>
                <w:rtl/>
              </w:rPr>
            </w:pPr>
          </w:p>
        </w:tc>
      </w:tr>
      <w:tr w:rsidR="00466053" w:rsidRPr="00AD4FC0" w14:paraId="1E45101A" w14:textId="77777777" w:rsidTr="00B70A05">
        <w:tc>
          <w:tcPr>
            <w:tcW w:w="912" w:type="dxa"/>
          </w:tcPr>
          <w:p w14:paraId="1642CC09" w14:textId="77777777" w:rsidR="00466053" w:rsidRPr="000C01C1" w:rsidRDefault="00466053" w:rsidP="007761DA">
            <w:pPr>
              <w:bidi w:val="0"/>
              <w:jc w:val="right"/>
              <w:rPr>
                <w:rFonts w:ascii="David" w:hAnsi="David"/>
                <w:i/>
                <w:iCs/>
                <w:sz w:val="16"/>
                <w:szCs w:val="16"/>
                <w:lang w:val="pt-BR"/>
              </w:rPr>
            </w:pPr>
          </w:p>
        </w:tc>
        <w:tc>
          <w:tcPr>
            <w:tcW w:w="9218" w:type="dxa"/>
          </w:tcPr>
          <w:p w14:paraId="1B9A3D21" w14:textId="77777777" w:rsidR="00466053"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466053" w:rsidRPr="00804E85">
              <w:rPr>
                <w:rFonts w:ascii="David" w:hAnsi="David"/>
                <w:sz w:val="24"/>
                <w:szCs w:val="24"/>
                <w:rtl/>
              </w:rPr>
              <w:t>.</w:t>
            </w:r>
            <w:r w:rsidR="00466053" w:rsidRPr="00804E85">
              <w:rPr>
                <w:rFonts w:ascii="David" w:hAnsi="David"/>
                <w:sz w:val="24"/>
                <w:szCs w:val="24"/>
                <w:rtl/>
              </w:rPr>
              <w:tab/>
            </w:r>
            <w:r w:rsidR="00466053" w:rsidRPr="00804E85">
              <w:rPr>
                <w:rFonts w:ascii="David" w:hAnsi="David"/>
                <w:color w:val="000000"/>
                <w:sz w:val="24"/>
                <w:szCs w:val="24"/>
                <w:rtl/>
              </w:rPr>
              <w:t>מידע נוסף אודות פעילויות החברה לפי קבוצות תיקים עיקריות (המשך)</w:t>
            </w:r>
          </w:p>
          <w:p w14:paraId="0727D5E3" w14:textId="77777777" w:rsidR="00466053" w:rsidRPr="00804E85" w:rsidRDefault="00466053" w:rsidP="007761DA">
            <w:pPr>
              <w:rPr>
                <w:rFonts w:ascii="David" w:hAnsi="David"/>
                <w:sz w:val="10"/>
                <w:szCs w:val="10"/>
                <w:rtl/>
              </w:rPr>
            </w:pPr>
          </w:p>
        </w:tc>
      </w:tr>
      <w:tr w:rsidR="00466053" w:rsidRPr="00094C96" w14:paraId="67503128" w14:textId="77777777" w:rsidTr="00B70A05">
        <w:trPr>
          <w:trHeight w:val="147"/>
        </w:trPr>
        <w:tc>
          <w:tcPr>
            <w:tcW w:w="912" w:type="dxa"/>
          </w:tcPr>
          <w:p w14:paraId="5A87767B" w14:textId="77777777" w:rsidR="00466053" w:rsidRPr="00AA4FAB" w:rsidRDefault="00466053" w:rsidP="007761DA">
            <w:pPr>
              <w:bidi w:val="0"/>
              <w:jc w:val="right"/>
              <w:rPr>
                <w:rFonts w:ascii="David" w:hAnsi="David"/>
                <w:i/>
                <w:iCs/>
                <w:sz w:val="16"/>
                <w:szCs w:val="16"/>
                <w:rtl/>
                <w:lang w:val="pt-BR"/>
              </w:rPr>
            </w:pPr>
          </w:p>
        </w:tc>
        <w:tc>
          <w:tcPr>
            <w:tcW w:w="9218" w:type="dxa"/>
          </w:tcPr>
          <w:p w14:paraId="19D94000" w14:textId="77777777" w:rsidR="00466053" w:rsidRPr="00804E85" w:rsidRDefault="00466053" w:rsidP="007761DA">
            <w:pPr>
              <w:pStyle w:val="Heading4"/>
              <w:ind w:left="0"/>
              <w:jc w:val="both"/>
              <w:rPr>
                <w:rFonts w:ascii="David" w:hAnsi="David"/>
              </w:rPr>
            </w:pPr>
            <w:r w:rsidRPr="00804E85">
              <w:rPr>
                <w:rFonts w:ascii="David" w:hAnsi="David"/>
                <w:rtl/>
              </w:rPr>
              <w:t>א.</w:t>
            </w:r>
            <w:r w:rsidRPr="00804E85">
              <w:rPr>
                <w:rFonts w:ascii="David" w:hAnsi="David"/>
                <w:rtl/>
              </w:rPr>
              <w:tab/>
              <w:t>מגזר ביטוח חיים וחיסכון ארוך טווח (המשך)</w:t>
            </w:r>
          </w:p>
          <w:p w14:paraId="3E790862" w14:textId="77777777" w:rsidR="00466053" w:rsidRPr="00804E85" w:rsidRDefault="00466053" w:rsidP="007761DA">
            <w:pPr>
              <w:pStyle w:val="Heading4"/>
              <w:ind w:left="0"/>
              <w:jc w:val="both"/>
              <w:rPr>
                <w:rFonts w:ascii="David" w:hAnsi="David"/>
                <w:rtl/>
              </w:rPr>
            </w:pPr>
          </w:p>
          <w:p w14:paraId="44435CE9" w14:textId="77777777" w:rsidR="00466053" w:rsidRPr="00804E85" w:rsidRDefault="00466053" w:rsidP="007761DA">
            <w:pPr>
              <w:pStyle w:val="Heading4"/>
              <w:ind w:left="0"/>
              <w:jc w:val="both"/>
              <w:rPr>
                <w:rFonts w:ascii="David" w:hAnsi="David"/>
                <w:b w:val="0"/>
                <w:bCs w:val="0"/>
                <w:rtl/>
              </w:rPr>
            </w:pPr>
            <w:r w:rsidRPr="00804E85">
              <w:rPr>
                <w:rFonts w:ascii="David" w:hAnsi="David"/>
                <w:b w:val="0"/>
                <w:bCs w:val="0"/>
                <w:rtl/>
              </w:rPr>
              <w:t>א.1.</w:t>
            </w:r>
            <w:r w:rsidRPr="00804E85">
              <w:rPr>
                <w:rFonts w:ascii="David" w:hAnsi="David"/>
                <w:b w:val="0"/>
                <w:bCs w:val="0"/>
                <w:rtl/>
              </w:rPr>
              <w:tab/>
            </w:r>
            <w:r w:rsidRPr="00804E85">
              <w:rPr>
                <w:rFonts w:ascii="David" w:hAnsi="David"/>
                <w:b w:val="0"/>
                <w:bCs w:val="0"/>
                <w:u w:val="single"/>
                <w:rtl/>
              </w:rPr>
              <w:t>נתונים נוספים לגבי מגזר פעילות ביטוח חיים וחיסכון ארוך טווח</w:t>
            </w:r>
            <w:r w:rsidRPr="00804E85">
              <w:rPr>
                <w:rFonts w:ascii="David" w:hAnsi="David"/>
                <w:b w:val="0"/>
                <w:bCs w:val="0"/>
                <w:rtl/>
              </w:rPr>
              <w:t xml:space="preserve"> (המשך)</w:t>
            </w:r>
          </w:p>
        </w:tc>
      </w:tr>
    </w:tbl>
    <w:p w14:paraId="0A7AB58F" w14:textId="77777777" w:rsidR="00466053" w:rsidRPr="000C01C1" w:rsidRDefault="00466053" w:rsidP="00466053">
      <w:pPr>
        <w:widowControl/>
        <w:overflowPunct/>
        <w:autoSpaceDE/>
        <w:autoSpaceDN/>
        <w:adjustRightInd/>
        <w:textAlignment w:val="auto"/>
        <w:rPr>
          <w:rFonts w:ascii="David" w:hAnsi="David"/>
          <w:color w:val="000000"/>
          <w:u w:val="single"/>
          <w:rtl/>
        </w:rPr>
      </w:pPr>
    </w:p>
    <w:tbl>
      <w:tblPr>
        <w:bidiVisual/>
        <w:tblW w:w="9921" w:type="dxa"/>
        <w:tblInd w:w="37" w:type="dxa"/>
        <w:tblLayout w:type="fixed"/>
        <w:tblLook w:val="04A0" w:firstRow="1" w:lastRow="0" w:firstColumn="1" w:lastColumn="0" w:noHBand="0" w:noVBand="1"/>
      </w:tblPr>
      <w:tblGrid>
        <w:gridCol w:w="705"/>
        <w:gridCol w:w="3548"/>
        <w:gridCol w:w="944"/>
        <w:gridCol w:w="945"/>
        <w:gridCol w:w="945"/>
        <w:gridCol w:w="944"/>
        <w:gridCol w:w="945"/>
        <w:gridCol w:w="945"/>
      </w:tblGrid>
      <w:tr w:rsidR="00466053" w:rsidRPr="000C01C1" w14:paraId="621441F5" w14:textId="77777777" w:rsidTr="00605650">
        <w:tc>
          <w:tcPr>
            <w:tcW w:w="705" w:type="dxa"/>
          </w:tcPr>
          <w:p w14:paraId="2093E340" w14:textId="77777777" w:rsidR="00466053" w:rsidRPr="000C01C1" w:rsidRDefault="00466053" w:rsidP="007761DA">
            <w:pPr>
              <w:widowControl/>
              <w:overflowPunct/>
              <w:autoSpaceDE/>
              <w:autoSpaceDN/>
              <w:bidi w:val="0"/>
              <w:adjustRightInd/>
              <w:spacing w:line="180" w:lineRule="exact"/>
              <w:textAlignment w:val="auto"/>
              <w:rPr>
                <w:rFonts w:ascii="David" w:hAnsi="David"/>
                <w:sz w:val="18"/>
                <w:szCs w:val="18"/>
              </w:rPr>
            </w:pPr>
          </w:p>
        </w:tc>
        <w:tc>
          <w:tcPr>
            <w:tcW w:w="3548" w:type="dxa"/>
            <w:noWrap/>
            <w:vAlign w:val="bottom"/>
            <w:hideMark/>
          </w:tcPr>
          <w:p w14:paraId="6481DFD8" w14:textId="77777777" w:rsidR="00466053" w:rsidRPr="000C01C1" w:rsidRDefault="00466053" w:rsidP="007761DA">
            <w:pPr>
              <w:widowControl/>
              <w:overflowPunct/>
              <w:autoSpaceDE/>
              <w:autoSpaceDN/>
              <w:bidi w:val="0"/>
              <w:adjustRightInd/>
              <w:spacing w:line="180" w:lineRule="exact"/>
              <w:textAlignment w:val="auto"/>
              <w:rPr>
                <w:rFonts w:ascii="David" w:hAnsi="David"/>
                <w:sz w:val="18"/>
                <w:szCs w:val="18"/>
              </w:rPr>
            </w:pPr>
          </w:p>
        </w:tc>
        <w:tc>
          <w:tcPr>
            <w:tcW w:w="5668" w:type="dxa"/>
            <w:gridSpan w:val="6"/>
            <w:noWrap/>
            <w:vAlign w:val="bottom"/>
            <w:hideMark/>
          </w:tcPr>
          <w:p w14:paraId="65755A40" w14:textId="5B3834EB"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Pr>
                <w:rFonts w:ascii="David" w:hAnsi="David" w:hint="cs"/>
                <w:b/>
                <w:bCs/>
                <w:color w:val="000000"/>
                <w:sz w:val="18"/>
                <w:szCs w:val="18"/>
                <w:rtl/>
              </w:rPr>
              <w:t xml:space="preserve">לתקופה של שנה שהסתיימה ביום 31 בדצמבר </w:t>
            </w:r>
            <w:r w:rsidR="005264D4">
              <w:rPr>
                <w:rFonts w:ascii="David" w:hAnsi="David" w:hint="cs"/>
                <w:b/>
                <w:bCs/>
                <w:color w:val="000000"/>
                <w:sz w:val="18"/>
                <w:szCs w:val="18"/>
                <w:rtl/>
              </w:rPr>
              <w:t>2025</w:t>
            </w:r>
            <w:r w:rsidR="00781D99">
              <w:rPr>
                <w:rFonts w:ascii="David" w:hAnsi="David" w:hint="cs"/>
                <w:b/>
                <w:bCs/>
                <w:color w:val="000000"/>
                <w:sz w:val="18"/>
                <w:szCs w:val="18"/>
                <w:rtl/>
              </w:rPr>
              <w:t xml:space="preserve"> (מבוקר)</w:t>
            </w:r>
          </w:p>
        </w:tc>
      </w:tr>
      <w:tr w:rsidR="00466053" w:rsidRPr="000C01C1" w14:paraId="2EC332C7" w14:textId="77777777" w:rsidTr="00605650">
        <w:tc>
          <w:tcPr>
            <w:tcW w:w="705" w:type="dxa"/>
          </w:tcPr>
          <w:p w14:paraId="3E3345BF" w14:textId="77777777" w:rsidR="00466053" w:rsidRPr="000C01C1" w:rsidRDefault="00466053"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3548" w:type="dxa"/>
            <w:noWrap/>
            <w:vAlign w:val="bottom"/>
            <w:hideMark/>
          </w:tcPr>
          <w:p w14:paraId="50077FE3" w14:textId="77777777" w:rsidR="00466053" w:rsidRPr="000C01C1" w:rsidRDefault="00466053" w:rsidP="007761DA">
            <w:pPr>
              <w:widowControl/>
              <w:overflowPunct/>
              <w:autoSpaceDE/>
              <w:autoSpaceDN/>
              <w:adjustRightInd/>
              <w:spacing w:line="180" w:lineRule="exact"/>
              <w:jc w:val="center"/>
              <w:textAlignment w:val="auto"/>
              <w:rPr>
                <w:rFonts w:ascii="David" w:hAnsi="David"/>
                <w:color w:val="000000"/>
                <w:sz w:val="18"/>
                <w:szCs w:val="18"/>
                <w:rtl/>
              </w:rPr>
            </w:pPr>
          </w:p>
        </w:tc>
        <w:tc>
          <w:tcPr>
            <w:tcW w:w="944" w:type="dxa"/>
            <w:vAlign w:val="bottom"/>
            <w:hideMark/>
          </w:tcPr>
          <w:p w14:paraId="4AC1F697" w14:textId="77777777"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גמל</w:t>
            </w:r>
          </w:p>
        </w:tc>
        <w:tc>
          <w:tcPr>
            <w:tcW w:w="945" w:type="dxa"/>
            <w:vAlign w:val="bottom"/>
            <w:hideMark/>
          </w:tcPr>
          <w:p w14:paraId="0E1DD181" w14:textId="77777777"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פנסיה</w:t>
            </w:r>
          </w:p>
        </w:tc>
        <w:tc>
          <w:tcPr>
            <w:tcW w:w="945" w:type="dxa"/>
            <w:vAlign w:val="bottom"/>
            <w:hideMark/>
          </w:tcPr>
          <w:p w14:paraId="28FB02C1" w14:textId="77777777"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חוזי השקעה (***)</w:t>
            </w:r>
          </w:p>
        </w:tc>
        <w:tc>
          <w:tcPr>
            <w:tcW w:w="944" w:type="dxa"/>
            <w:vAlign w:val="bottom"/>
            <w:hideMark/>
          </w:tcPr>
          <w:p w14:paraId="40A56521" w14:textId="77777777"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ביטוח חיים (ראה סעיף א.2 להלן)</w:t>
            </w:r>
          </w:p>
        </w:tc>
        <w:tc>
          <w:tcPr>
            <w:tcW w:w="945" w:type="dxa"/>
            <w:vAlign w:val="bottom"/>
            <w:hideMark/>
          </w:tcPr>
          <w:p w14:paraId="2425739D" w14:textId="77777777"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התאמות וקיזוזים</w:t>
            </w:r>
          </w:p>
        </w:tc>
        <w:tc>
          <w:tcPr>
            <w:tcW w:w="945" w:type="dxa"/>
            <w:vAlign w:val="bottom"/>
            <w:hideMark/>
          </w:tcPr>
          <w:p w14:paraId="4BD11298" w14:textId="77777777" w:rsidR="00466053" w:rsidRPr="00F93F80" w:rsidRDefault="0046605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93F80">
              <w:rPr>
                <w:rFonts w:ascii="David" w:hAnsi="David"/>
                <w:b/>
                <w:bCs/>
                <w:color w:val="000000"/>
                <w:sz w:val="18"/>
                <w:szCs w:val="18"/>
                <w:rtl/>
              </w:rPr>
              <w:t>סך הכל</w:t>
            </w:r>
          </w:p>
        </w:tc>
      </w:tr>
      <w:tr w:rsidR="00466053" w:rsidRPr="000C01C1" w14:paraId="50142606" w14:textId="77777777" w:rsidTr="00605650">
        <w:tc>
          <w:tcPr>
            <w:tcW w:w="705" w:type="dxa"/>
          </w:tcPr>
          <w:p w14:paraId="117FC2CE" w14:textId="77777777" w:rsidR="00466053" w:rsidRPr="000C01C1" w:rsidRDefault="00466053"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3548" w:type="dxa"/>
            <w:vAlign w:val="bottom"/>
            <w:hideMark/>
          </w:tcPr>
          <w:p w14:paraId="6D610963" w14:textId="77777777" w:rsidR="00466053" w:rsidRPr="000C01C1" w:rsidRDefault="00466053" w:rsidP="007761DA">
            <w:pPr>
              <w:widowControl/>
              <w:overflowPunct/>
              <w:autoSpaceDE/>
              <w:autoSpaceDN/>
              <w:adjustRightInd/>
              <w:spacing w:line="180" w:lineRule="exact"/>
              <w:jc w:val="center"/>
              <w:textAlignment w:val="auto"/>
              <w:rPr>
                <w:rFonts w:ascii="David" w:hAnsi="David"/>
                <w:b/>
                <w:bCs/>
                <w:color w:val="000000"/>
                <w:sz w:val="18"/>
                <w:szCs w:val="18"/>
                <w:rtl/>
              </w:rPr>
            </w:pPr>
          </w:p>
        </w:tc>
        <w:tc>
          <w:tcPr>
            <w:tcW w:w="5668" w:type="dxa"/>
            <w:gridSpan w:val="6"/>
            <w:noWrap/>
            <w:vAlign w:val="bottom"/>
            <w:hideMark/>
          </w:tcPr>
          <w:p w14:paraId="3EB20FC7" w14:textId="77777777" w:rsidR="00466053" w:rsidRPr="00F93F80" w:rsidRDefault="00466053" w:rsidP="007761DA">
            <w:pPr>
              <w:widowControl/>
              <w:overflowPunct/>
              <w:autoSpaceDE/>
              <w:autoSpaceDN/>
              <w:adjustRightInd/>
              <w:spacing w:line="180" w:lineRule="exact"/>
              <w:jc w:val="center"/>
              <w:textAlignment w:val="auto"/>
              <w:rPr>
                <w:rFonts w:ascii="David" w:hAnsi="David"/>
                <w:b/>
                <w:bCs/>
                <w:color w:val="000000"/>
                <w:sz w:val="18"/>
                <w:szCs w:val="18"/>
              </w:rPr>
            </w:pPr>
            <w:r w:rsidRPr="00F93F80">
              <w:rPr>
                <w:rFonts w:ascii="David" w:hAnsi="David"/>
                <w:b/>
                <w:bCs/>
                <w:color w:val="000000"/>
                <w:sz w:val="18"/>
                <w:szCs w:val="18"/>
                <w:rtl/>
              </w:rPr>
              <w:t>אלפי ש"ח</w:t>
            </w:r>
          </w:p>
        </w:tc>
      </w:tr>
    </w:tbl>
    <w:p w14:paraId="3003A120" w14:textId="77777777" w:rsidR="00466053" w:rsidRDefault="00466053" w:rsidP="00466053"/>
    <w:tbl>
      <w:tblPr>
        <w:bidiVisual/>
        <w:tblW w:w="9921" w:type="dxa"/>
        <w:tblInd w:w="37" w:type="dxa"/>
        <w:tblLayout w:type="fixed"/>
        <w:tblLook w:val="04A0" w:firstRow="1" w:lastRow="0" w:firstColumn="1" w:lastColumn="0" w:noHBand="0" w:noVBand="1"/>
      </w:tblPr>
      <w:tblGrid>
        <w:gridCol w:w="705"/>
        <w:gridCol w:w="3548"/>
        <w:gridCol w:w="944"/>
        <w:gridCol w:w="945"/>
        <w:gridCol w:w="945"/>
        <w:gridCol w:w="944"/>
        <w:gridCol w:w="945"/>
        <w:gridCol w:w="945"/>
      </w:tblGrid>
      <w:tr w:rsidR="00466053" w:rsidRPr="000C01C1" w14:paraId="2F155280" w14:textId="77777777" w:rsidTr="00605650">
        <w:tc>
          <w:tcPr>
            <w:tcW w:w="705" w:type="dxa"/>
          </w:tcPr>
          <w:p w14:paraId="16492683"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0F5739EC"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מדמי ניהול </w:t>
            </w:r>
          </w:p>
        </w:tc>
        <w:tc>
          <w:tcPr>
            <w:tcW w:w="944" w:type="dxa"/>
            <w:noWrap/>
            <w:vAlign w:val="bottom"/>
            <w:hideMark/>
          </w:tcPr>
          <w:p w14:paraId="2055CD68"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6B5CAE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734C0C6"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DD45E1F"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72B9E34"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F613403"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4BE45DDF" w14:textId="77777777" w:rsidTr="00605650">
        <w:tc>
          <w:tcPr>
            <w:tcW w:w="705" w:type="dxa"/>
          </w:tcPr>
          <w:p w14:paraId="600AB231"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1562FCC3"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מעמלות מסוכנויות ביטוח</w:t>
            </w:r>
          </w:p>
        </w:tc>
        <w:tc>
          <w:tcPr>
            <w:tcW w:w="944" w:type="dxa"/>
            <w:noWrap/>
            <w:vAlign w:val="bottom"/>
            <w:hideMark/>
          </w:tcPr>
          <w:p w14:paraId="11877B17"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589E85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6A21F6D"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49C74AF"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135407B"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2F77F88"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643FC30F" w14:textId="77777777" w:rsidTr="00605650">
        <w:tc>
          <w:tcPr>
            <w:tcW w:w="705" w:type="dxa"/>
          </w:tcPr>
          <w:p w14:paraId="12F20935"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6A57FDE2"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הוצאות תפעוליות אחרות</w:t>
            </w:r>
          </w:p>
        </w:tc>
        <w:tc>
          <w:tcPr>
            <w:tcW w:w="944" w:type="dxa"/>
            <w:noWrap/>
            <w:vAlign w:val="bottom"/>
            <w:hideMark/>
          </w:tcPr>
          <w:p w14:paraId="4CB3B9D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5EC644A"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8D02ACB"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6506ABA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BF2F8F5"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345B50E"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39895FB2" w14:textId="77777777" w:rsidTr="00605650">
        <w:tc>
          <w:tcPr>
            <w:tcW w:w="705" w:type="dxa"/>
          </w:tcPr>
          <w:p w14:paraId="7D2B02A4"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761158DE"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נטו</w:t>
            </w:r>
          </w:p>
        </w:tc>
        <w:tc>
          <w:tcPr>
            <w:tcW w:w="944" w:type="dxa"/>
            <w:noWrap/>
            <w:vAlign w:val="bottom"/>
            <w:hideMark/>
          </w:tcPr>
          <w:p w14:paraId="128B3044"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0C75EAC"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B87A846"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1E4F83B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B7BB87F"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461DDDF"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2F7C0345" w14:textId="77777777" w:rsidTr="00605650">
        <w:tc>
          <w:tcPr>
            <w:tcW w:w="705" w:type="dxa"/>
          </w:tcPr>
          <w:p w14:paraId="66290588"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4EC61264"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מימון אחרות </w:t>
            </w:r>
          </w:p>
        </w:tc>
        <w:tc>
          <w:tcPr>
            <w:tcW w:w="944" w:type="dxa"/>
            <w:noWrap/>
            <w:vAlign w:val="bottom"/>
            <w:hideMark/>
          </w:tcPr>
          <w:p w14:paraId="1FBC53F5"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6ED986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3FB6175"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4DD6A363"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E46FDA8"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47DF710"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500AFDCC" w14:textId="77777777" w:rsidTr="00605650">
        <w:tc>
          <w:tcPr>
            <w:tcW w:w="705" w:type="dxa"/>
          </w:tcPr>
          <w:p w14:paraId="43963B78"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7574366B"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חלק ברווחי (הפסדי) חברות מוחזקות המטופלות לפי שיטת השווי המאזני, שאינן קשורות באופן הדוק לפעילות ההשקעה</w:t>
            </w:r>
          </w:p>
        </w:tc>
        <w:tc>
          <w:tcPr>
            <w:tcW w:w="944" w:type="dxa"/>
            <w:noWrap/>
            <w:vAlign w:val="bottom"/>
            <w:hideMark/>
          </w:tcPr>
          <w:p w14:paraId="0658A02F"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105E18D"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9AA93B9"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0FF1EE36"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4F4C4477"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BEB6192"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r>
      <w:tr w:rsidR="00466053" w:rsidRPr="000C01C1" w14:paraId="717BA922" w14:textId="77777777" w:rsidTr="00605650">
        <w:tc>
          <w:tcPr>
            <w:tcW w:w="705" w:type="dxa"/>
          </w:tcPr>
          <w:p w14:paraId="50B75A31" w14:textId="77777777" w:rsidR="00466053" w:rsidRPr="000C01C1" w:rsidRDefault="00466053"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250BF6E6" w14:textId="77777777" w:rsidR="00466053" w:rsidRPr="00F361EA" w:rsidRDefault="00466053"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תפעולי</w:t>
            </w:r>
          </w:p>
        </w:tc>
        <w:tc>
          <w:tcPr>
            <w:tcW w:w="944" w:type="dxa"/>
            <w:noWrap/>
            <w:vAlign w:val="bottom"/>
            <w:hideMark/>
          </w:tcPr>
          <w:p w14:paraId="570B9B03"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346AA89"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90951E9"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7598597E"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0AE2EBB"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6543B4CA"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466053" w:rsidRPr="000C01C1" w14:paraId="0D0227CF" w14:textId="77777777" w:rsidTr="00605650">
        <w:tc>
          <w:tcPr>
            <w:tcW w:w="705" w:type="dxa"/>
          </w:tcPr>
          <w:p w14:paraId="301471F1" w14:textId="77777777" w:rsidR="00466053" w:rsidRPr="000C01C1" w:rsidRDefault="00466053"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8" w:type="dxa"/>
            <w:noWrap/>
            <w:vAlign w:val="bottom"/>
            <w:hideMark/>
          </w:tcPr>
          <w:p w14:paraId="1B63F64E" w14:textId="77777777" w:rsidR="00466053" w:rsidRPr="00F361EA" w:rsidRDefault="00466053" w:rsidP="007761DA">
            <w:pPr>
              <w:widowControl/>
              <w:overflowPunct/>
              <w:autoSpaceDE/>
              <w:autoSpaceDN/>
              <w:bidi w:val="0"/>
              <w:adjustRightInd/>
              <w:spacing w:line="180" w:lineRule="exact"/>
              <w:textAlignment w:val="auto"/>
              <w:rPr>
                <w:rFonts w:ascii="David" w:hAnsi="David"/>
                <w:b/>
                <w:bCs/>
                <w:color w:val="000000"/>
              </w:rPr>
            </w:pPr>
          </w:p>
        </w:tc>
        <w:tc>
          <w:tcPr>
            <w:tcW w:w="944" w:type="dxa"/>
            <w:noWrap/>
            <w:vAlign w:val="bottom"/>
            <w:hideMark/>
          </w:tcPr>
          <w:p w14:paraId="64ECDA5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D800FF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4F08B6E"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7B21F6F7"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10C532C"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0DF9920"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557EA667" w14:textId="77777777" w:rsidTr="00605650">
        <w:tc>
          <w:tcPr>
            <w:tcW w:w="705" w:type="dxa"/>
          </w:tcPr>
          <w:p w14:paraId="26BDF91B"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610A5088"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הכנסות (הוצאות) אחרות מפעילויות שאינן אינטגרליות לפעילות התפעולית</w:t>
            </w:r>
          </w:p>
        </w:tc>
        <w:tc>
          <w:tcPr>
            <w:tcW w:w="944" w:type="dxa"/>
            <w:noWrap/>
            <w:vAlign w:val="bottom"/>
            <w:hideMark/>
          </w:tcPr>
          <w:p w14:paraId="63C0556F"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49A6FF8"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13C66579"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3D2F8768"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36A8050"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07C96D9C"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r>
      <w:tr w:rsidR="00466053" w:rsidRPr="000C01C1" w14:paraId="46BB2D78" w14:textId="77777777" w:rsidTr="00605650">
        <w:tc>
          <w:tcPr>
            <w:tcW w:w="705" w:type="dxa"/>
          </w:tcPr>
          <w:p w14:paraId="76C2A81D" w14:textId="77777777" w:rsidR="00466053" w:rsidRPr="000C01C1" w:rsidRDefault="00466053"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24B8538D" w14:textId="77777777" w:rsidR="00466053" w:rsidRPr="00F361EA" w:rsidRDefault="00466053"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לפני מסים על הכנסה</w:t>
            </w:r>
          </w:p>
        </w:tc>
        <w:tc>
          <w:tcPr>
            <w:tcW w:w="944" w:type="dxa"/>
            <w:noWrap/>
            <w:vAlign w:val="bottom"/>
            <w:hideMark/>
          </w:tcPr>
          <w:p w14:paraId="4E6A1B2B"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7A11D62"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5AF10D7E"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6C9F9341"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40E127D0"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8C13281"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r w:rsidR="00466053" w:rsidRPr="000C01C1" w14:paraId="0C97A668" w14:textId="77777777" w:rsidTr="00605650">
        <w:tc>
          <w:tcPr>
            <w:tcW w:w="705" w:type="dxa"/>
          </w:tcPr>
          <w:p w14:paraId="15CC2DB0" w14:textId="77777777" w:rsidR="00466053" w:rsidRPr="000C01C1" w:rsidRDefault="00466053" w:rsidP="007761DA">
            <w:pPr>
              <w:widowControl/>
              <w:overflowPunct/>
              <w:autoSpaceDE/>
              <w:autoSpaceDN/>
              <w:bidi w:val="0"/>
              <w:adjustRightInd/>
              <w:spacing w:line="180" w:lineRule="exact"/>
              <w:textAlignment w:val="auto"/>
              <w:rPr>
                <w:rFonts w:ascii="David" w:hAnsi="David"/>
                <w:b/>
                <w:bCs/>
                <w:color w:val="000000"/>
                <w:sz w:val="18"/>
                <w:szCs w:val="18"/>
              </w:rPr>
            </w:pPr>
          </w:p>
        </w:tc>
        <w:tc>
          <w:tcPr>
            <w:tcW w:w="3548" w:type="dxa"/>
            <w:noWrap/>
            <w:vAlign w:val="bottom"/>
            <w:hideMark/>
          </w:tcPr>
          <w:p w14:paraId="55016B4A" w14:textId="77777777" w:rsidR="00466053" w:rsidRPr="00F361EA" w:rsidRDefault="00466053" w:rsidP="007761DA">
            <w:pPr>
              <w:widowControl/>
              <w:overflowPunct/>
              <w:autoSpaceDE/>
              <w:autoSpaceDN/>
              <w:bidi w:val="0"/>
              <w:adjustRightInd/>
              <w:spacing w:line="180" w:lineRule="exact"/>
              <w:textAlignment w:val="auto"/>
              <w:rPr>
                <w:rFonts w:ascii="David" w:hAnsi="David"/>
                <w:b/>
                <w:bCs/>
                <w:color w:val="000000"/>
              </w:rPr>
            </w:pPr>
          </w:p>
        </w:tc>
        <w:tc>
          <w:tcPr>
            <w:tcW w:w="944" w:type="dxa"/>
            <w:vAlign w:val="bottom"/>
            <w:hideMark/>
          </w:tcPr>
          <w:p w14:paraId="327DD21F"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1FF2B9BE"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3DCC76A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vAlign w:val="bottom"/>
            <w:hideMark/>
          </w:tcPr>
          <w:p w14:paraId="67EFD8B3"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77593F8A"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vAlign w:val="bottom"/>
            <w:hideMark/>
          </w:tcPr>
          <w:p w14:paraId="35E77C48"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539E46B4" w14:textId="77777777" w:rsidTr="00605650">
        <w:tc>
          <w:tcPr>
            <w:tcW w:w="705" w:type="dxa"/>
          </w:tcPr>
          <w:p w14:paraId="30D7ABDD" w14:textId="77777777" w:rsidR="00466053" w:rsidRPr="000C01C1" w:rsidRDefault="00466053"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noWrap/>
            <w:vAlign w:val="bottom"/>
            <w:hideMark/>
          </w:tcPr>
          <w:p w14:paraId="5CE90D15" w14:textId="77777777" w:rsidR="00466053" w:rsidRPr="00F361EA" w:rsidRDefault="00466053"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רווח (הפסד) כולל אחר לפני מסים על הכנסה (**):</w:t>
            </w:r>
          </w:p>
        </w:tc>
        <w:tc>
          <w:tcPr>
            <w:tcW w:w="944" w:type="dxa"/>
            <w:noWrap/>
            <w:vAlign w:val="bottom"/>
            <w:hideMark/>
          </w:tcPr>
          <w:p w14:paraId="73A7C9A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6EEE7A7"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1639B422"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EC03440"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EA1420E"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3B7005E0"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0F544673" w14:textId="77777777" w:rsidTr="00605650">
        <w:tc>
          <w:tcPr>
            <w:tcW w:w="705" w:type="dxa"/>
          </w:tcPr>
          <w:p w14:paraId="7A0B498B" w14:textId="77777777" w:rsidR="00466053" w:rsidRPr="000C01C1" w:rsidRDefault="00466053" w:rsidP="007761DA">
            <w:pPr>
              <w:widowControl/>
              <w:overflowPunct/>
              <w:autoSpaceDE/>
              <w:autoSpaceDN/>
              <w:adjustRightInd/>
              <w:spacing w:line="180" w:lineRule="exact"/>
              <w:textAlignment w:val="auto"/>
              <w:rPr>
                <w:rFonts w:ascii="David" w:hAnsi="David"/>
                <w:sz w:val="18"/>
                <w:szCs w:val="18"/>
                <w:rtl/>
              </w:rPr>
            </w:pPr>
          </w:p>
        </w:tc>
        <w:tc>
          <w:tcPr>
            <w:tcW w:w="3548" w:type="dxa"/>
            <w:noWrap/>
            <w:vAlign w:val="bottom"/>
            <w:hideMark/>
          </w:tcPr>
          <w:p w14:paraId="1E1157C1" w14:textId="77777777" w:rsidR="00466053" w:rsidRPr="00F361EA" w:rsidRDefault="00466053" w:rsidP="007761DA">
            <w:pPr>
              <w:widowControl/>
              <w:overflowPunct/>
              <w:autoSpaceDE/>
              <w:autoSpaceDN/>
              <w:adjustRightInd/>
              <w:spacing w:line="180" w:lineRule="exact"/>
              <w:textAlignment w:val="auto"/>
              <w:rPr>
                <w:rFonts w:ascii="David" w:hAnsi="David"/>
              </w:rPr>
            </w:pPr>
            <w:r w:rsidRPr="00F361EA">
              <w:rPr>
                <w:rFonts w:ascii="David" w:hAnsi="David"/>
                <w:rtl/>
              </w:rPr>
              <w:t>סך הכל רווחים (הפסדים) מהשקעות, נטו</w:t>
            </w:r>
          </w:p>
        </w:tc>
        <w:tc>
          <w:tcPr>
            <w:tcW w:w="944" w:type="dxa"/>
            <w:noWrap/>
            <w:vAlign w:val="bottom"/>
            <w:hideMark/>
          </w:tcPr>
          <w:p w14:paraId="1A603D24"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7916402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5A718B7"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566BFF84"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8365F65"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8F66382"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5087A952" w14:textId="77777777" w:rsidTr="00605650">
        <w:tc>
          <w:tcPr>
            <w:tcW w:w="705" w:type="dxa"/>
          </w:tcPr>
          <w:p w14:paraId="2F1F638C"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623ACD6C"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הוצאות (הכנסות) מימון, נטו הנובעות מחוזי ביטוח </w:t>
            </w:r>
          </w:p>
        </w:tc>
        <w:tc>
          <w:tcPr>
            <w:tcW w:w="944" w:type="dxa"/>
            <w:noWrap/>
            <w:vAlign w:val="bottom"/>
            <w:hideMark/>
          </w:tcPr>
          <w:p w14:paraId="04E780BB"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04226E7"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44DB42C3"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2A9CFA53"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633C009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FEEA048"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6C69D718" w14:textId="77777777" w:rsidTr="00605650">
        <w:tc>
          <w:tcPr>
            <w:tcW w:w="705" w:type="dxa"/>
          </w:tcPr>
          <w:p w14:paraId="7F778D58"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noWrap/>
            <w:vAlign w:val="bottom"/>
            <w:hideMark/>
          </w:tcPr>
          <w:p w14:paraId="28767204"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 xml:space="preserve">הכנסות (הוצאות) מימון, נטו הנובעות מחוזי ביטוח משנה </w:t>
            </w:r>
          </w:p>
        </w:tc>
        <w:tc>
          <w:tcPr>
            <w:tcW w:w="944" w:type="dxa"/>
            <w:noWrap/>
            <w:vAlign w:val="bottom"/>
            <w:hideMark/>
          </w:tcPr>
          <w:p w14:paraId="6300BF78"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2EBE4B64"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55F0B47"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4" w:type="dxa"/>
            <w:noWrap/>
            <w:vAlign w:val="bottom"/>
            <w:hideMark/>
          </w:tcPr>
          <w:p w14:paraId="3A40755D"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55E35111" w14:textId="77777777" w:rsidR="00466053" w:rsidRPr="00F361EA" w:rsidRDefault="00466053" w:rsidP="007761DA">
            <w:pPr>
              <w:widowControl/>
              <w:overflowPunct/>
              <w:autoSpaceDE/>
              <w:autoSpaceDN/>
              <w:adjustRightInd/>
              <w:spacing w:line="180" w:lineRule="exact"/>
              <w:textAlignment w:val="auto"/>
              <w:rPr>
                <w:rFonts w:ascii="David" w:hAnsi="David"/>
              </w:rPr>
            </w:pPr>
          </w:p>
        </w:tc>
        <w:tc>
          <w:tcPr>
            <w:tcW w:w="945" w:type="dxa"/>
            <w:noWrap/>
            <w:vAlign w:val="bottom"/>
            <w:hideMark/>
          </w:tcPr>
          <w:p w14:paraId="0CA9E2AE" w14:textId="77777777" w:rsidR="00466053" w:rsidRPr="00F361EA" w:rsidRDefault="00466053" w:rsidP="007761DA">
            <w:pPr>
              <w:widowControl/>
              <w:overflowPunct/>
              <w:autoSpaceDE/>
              <w:autoSpaceDN/>
              <w:adjustRightInd/>
              <w:spacing w:line="180" w:lineRule="exact"/>
              <w:textAlignment w:val="auto"/>
              <w:rPr>
                <w:rFonts w:ascii="David" w:hAnsi="David"/>
              </w:rPr>
            </w:pPr>
          </w:p>
        </w:tc>
      </w:tr>
      <w:tr w:rsidR="00466053" w:rsidRPr="000C01C1" w14:paraId="05A37EFB" w14:textId="77777777" w:rsidTr="00605650">
        <w:tc>
          <w:tcPr>
            <w:tcW w:w="705" w:type="dxa"/>
          </w:tcPr>
          <w:p w14:paraId="336DA22A" w14:textId="77777777" w:rsidR="00466053" w:rsidRPr="000C01C1" w:rsidRDefault="00466053" w:rsidP="007761DA">
            <w:pPr>
              <w:widowControl/>
              <w:overflowPunct/>
              <w:autoSpaceDE/>
              <w:autoSpaceDN/>
              <w:adjustRightInd/>
              <w:spacing w:line="180" w:lineRule="exact"/>
              <w:textAlignment w:val="auto"/>
              <w:rPr>
                <w:rFonts w:ascii="David" w:hAnsi="David"/>
                <w:color w:val="000000"/>
                <w:sz w:val="18"/>
                <w:szCs w:val="18"/>
                <w:rtl/>
              </w:rPr>
            </w:pPr>
          </w:p>
        </w:tc>
        <w:tc>
          <w:tcPr>
            <w:tcW w:w="3548" w:type="dxa"/>
            <w:vAlign w:val="bottom"/>
            <w:hideMark/>
          </w:tcPr>
          <w:p w14:paraId="0FF2F536" w14:textId="77777777" w:rsidR="00466053" w:rsidRPr="00F361EA" w:rsidRDefault="00466053" w:rsidP="007761DA">
            <w:pPr>
              <w:widowControl/>
              <w:overflowPunct/>
              <w:autoSpaceDE/>
              <w:autoSpaceDN/>
              <w:adjustRightInd/>
              <w:spacing w:line="180" w:lineRule="exact"/>
              <w:textAlignment w:val="auto"/>
              <w:rPr>
                <w:rFonts w:ascii="David" w:hAnsi="David"/>
                <w:color w:val="000000"/>
              </w:rPr>
            </w:pPr>
            <w:r w:rsidRPr="00F361EA">
              <w:rPr>
                <w:rFonts w:ascii="David" w:hAnsi="David"/>
                <w:color w:val="000000"/>
                <w:rtl/>
              </w:rPr>
              <w:t>אחר</w:t>
            </w:r>
          </w:p>
        </w:tc>
        <w:tc>
          <w:tcPr>
            <w:tcW w:w="944" w:type="dxa"/>
            <w:noWrap/>
            <w:vAlign w:val="bottom"/>
            <w:hideMark/>
          </w:tcPr>
          <w:p w14:paraId="76B5C4D2"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64CB2F0"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37796466"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4" w:type="dxa"/>
            <w:noWrap/>
            <w:vAlign w:val="bottom"/>
            <w:hideMark/>
          </w:tcPr>
          <w:p w14:paraId="470D7445"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6A326563"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c>
          <w:tcPr>
            <w:tcW w:w="945" w:type="dxa"/>
            <w:noWrap/>
            <w:vAlign w:val="bottom"/>
            <w:hideMark/>
          </w:tcPr>
          <w:p w14:paraId="2A687D81" w14:textId="77777777" w:rsidR="00466053" w:rsidRPr="00F361EA" w:rsidRDefault="00466053" w:rsidP="007761DA">
            <w:pPr>
              <w:widowControl/>
              <w:pBdr>
                <w:bottom w:val="single" w:sz="4" w:space="0" w:color="auto"/>
              </w:pBdr>
              <w:overflowPunct/>
              <w:autoSpaceDE/>
              <w:autoSpaceDN/>
              <w:adjustRightInd/>
              <w:spacing w:line="180" w:lineRule="exact"/>
              <w:textAlignment w:val="auto"/>
              <w:rPr>
                <w:rFonts w:ascii="David" w:hAnsi="David"/>
              </w:rPr>
            </w:pPr>
          </w:p>
        </w:tc>
      </w:tr>
      <w:tr w:rsidR="00466053" w:rsidRPr="000C01C1" w14:paraId="3FCF2193" w14:textId="77777777" w:rsidTr="00605650">
        <w:tc>
          <w:tcPr>
            <w:tcW w:w="705" w:type="dxa"/>
          </w:tcPr>
          <w:p w14:paraId="6C4B10BD" w14:textId="77777777" w:rsidR="00466053" w:rsidRPr="000C01C1" w:rsidRDefault="00466053" w:rsidP="007761DA">
            <w:pPr>
              <w:widowControl/>
              <w:overflowPunct/>
              <w:autoSpaceDE/>
              <w:autoSpaceDN/>
              <w:adjustRightInd/>
              <w:spacing w:line="180" w:lineRule="exact"/>
              <w:textAlignment w:val="auto"/>
              <w:rPr>
                <w:rFonts w:ascii="David" w:hAnsi="David"/>
                <w:b/>
                <w:bCs/>
                <w:color w:val="000000"/>
                <w:sz w:val="18"/>
                <w:szCs w:val="18"/>
                <w:rtl/>
              </w:rPr>
            </w:pPr>
          </w:p>
        </w:tc>
        <w:tc>
          <w:tcPr>
            <w:tcW w:w="3548" w:type="dxa"/>
            <w:vAlign w:val="bottom"/>
            <w:hideMark/>
          </w:tcPr>
          <w:p w14:paraId="16CE0D49" w14:textId="77777777" w:rsidR="00466053" w:rsidRPr="00F361EA" w:rsidRDefault="00466053" w:rsidP="007761DA">
            <w:pPr>
              <w:widowControl/>
              <w:overflowPunct/>
              <w:autoSpaceDE/>
              <w:autoSpaceDN/>
              <w:adjustRightInd/>
              <w:spacing w:line="180" w:lineRule="exact"/>
              <w:textAlignment w:val="auto"/>
              <w:rPr>
                <w:rFonts w:ascii="David" w:hAnsi="David"/>
                <w:b/>
                <w:bCs/>
                <w:color w:val="000000"/>
              </w:rPr>
            </w:pPr>
            <w:r w:rsidRPr="00F361EA">
              <w:rPr>
                <w:rFonts w:ascii="David" w:hAnsi="David"/>
                <w:b/>
                <w:bCs/>
                <w:color w:val="000000"/>
                <w:rtl/>
              </w:rPr>
              <w:t>סך כל הרווח (הפסד) הכולל לפני מסים על הכנסה</w:t>
            </w:r>
          </w:p>
        </w:tc>
        <w:tc>
          <w:tcPr>
            <w:tcW w:w="944" w:type="dxa"/>
            <w:noWrap/>
            <w:vAlign w:val="bottom"/>
            <w:hideMark/>
          </w:tcPr>
          <w:p w14:paraId="79E06F46" w14:textId="77777777" w:rsidR="00466053" w:rsidRPr="00F361EA" w:rsidRDefault="00466053"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3219D4C1" w14:textId="77777777" w:rsidR="00466053" w:rsidRPr="00F361EA" w:rsidRDefault="00466053"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2403C190" w14:textId="77777777" w:rsidR="00466053" w:rsidRPr="00F361EA" w:rsidRDefault="00466053"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4" w:type="dxa"/>
            <w:noWrap/>
            <w:vAlign w:val="bottom"/>
            <w:hideMark/>
          </w:tcPr>
          <w:p w14:paraId="3F2575CC" w14:textId="77777777" w:rsidR="00466053" w:rsidRPr="00F361EA" w:rsidRDefault="00466053"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1B24EDB3" w14:textId="77777777" w:rsidR="00466053" w:rsidRPr="00F361EA" w:rsidRDefault="00466053"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c>
          <w:tcPr>
            <w:tcW w:w="945" w:type="dxa"/>
            <w:noWrap/>
            <w:vAlign w:val="bottom"/>
            <w:hideMark/>
          </w:tcPr>
          <w:p w14:paraId="72BFB6A7" w14:textId="77777777" w:rsidR="00466053" w:rsidRPr="00F361EA" w:rsidRDefault="00466053" w:rsidP="007761DA">
            <w:pPr>
              <w:widowControl/>
              <w:pBdr>
                <w:bottom w:val="double" w:sz="4" w:space="0" w:color="auto"/>
              </w:pBdr>
              <w:overflowPunct/>
              <w:autoSpaceDE/>
              <w:autoSpaceDN/>
              <w:adjustRightInd/>
              <w:spacing w:line="180" w:lineRule="exact"/>
              <w:textAlignment w:val="auto"/>
              <w:rPr>
                <w:rFonts w:ascii="David" w:hAnsi="David"/>
                <w:b/>
                <w:bCs/>
                <w:color w:val="000000"/>
              </w:rPr>
            </w:pPr>
            <w:r w:rsidRPr="00F361EA">
              <w:rPr>
                <w:rFonts w:ascii="David" w:hAnsi="David"/>
                <w:b/>
                <w:bCs/>
                <w:color w:val="000000"/>
              </w:rPr>
              <w:t> </w:t>
            </w:r>
          </w:p>
        </w:tc>
      </w:tr>
    </w:tbl>
    <w:p w14:paraId="0847D674" w14:textId="77777777" w:rsidR="00466053" w:rsidRDefault="00466053" w:rsidP="00466053">
      <w:pPr>
        <w:widowControl/>
        <w:overflowPunct/>
        <w:autoSpaceDE/>
        <w:autoSpaceDN/>
        <w:adjustRightInd/>
        <w:textAlignment w:val="auto"/>
        <w:rPr>
          <w:rFonts w:ascii="David" w:hAnsi="David"/>
        </w:rPr>
      </w:pPr>
    </w:p>
    <w:tbl>
      <w:tblPr>
        <w:bidiVisual/>
        <w:tblW w:w="10130" w:type="dxa"/>
        <w:tblLayout w:type="fixed"/>
        <w:tblLook w:val="01E0" w:firstRow="1" w:lastRow="1" w:firstColumn="1" w:lastColumn="1" w:noHBand="0" w:noVBand="0"/>
      </w:tblPr>
      <w:tblGrid>
        <w:gridCol w:w="912"/>
        <w:gridCol w:w="9218"/>
      </w:tblGrid>
      <w:tr w:rsidR="00466053" w:rsidRPr="00094C96" w14:paraId="440C4A7D" w14:textId="77777777" w:rsidTr="007761DA">
        <w:tc>
          <w:tcPr>
            <w:tcW w:w="912" w:type="dxa"/>
          </w:tcPr>
          <w:p w14:paraId="46FACFA5" w14:textId="77777777" w:rsidR="00466053" w:rsidRPr="000C01C1" w:rsidRDefault="00466053" w:rsidP="007761DA">
            <w:pPr>
              <w:bidi w:val="0"/>
              <w:spacing w:line="220" w:lineRule="exact"/>
              <w:jc w:val="right"/>
              <w:rPr>
                <w:rFonts w:ascii="David" w:hAnsi="David"/>
                <w:sz w:val="16"/>
                <w:szCs w:val="16"/>
                <w:rtl/>
              </w:rPr>
            </w:pPr>
          </w:p>
        </w:tc>
        <w:tc>
          <w:tcPr>
            <w:tcW w:w="9218" w:type="dxa"/>
          </w:tcPr>
          <w:p w14:paraId="1EFCCCED" w14:textId="77777777" w:rsidR="00466053" w:rsidRDefault="00466053" w:rsidP="007761DA">
            <w:pPr>
              <w:widowControl/>
              <w:overflowPunct/>
              <w:autoSpaceDE/>
              <w:autoSpaceDN/>
              <w:adjustRightInd/>
              <w:ind w:left="567" w:hanging="567"/>
              <w:jc w:val="both"/>
              <w:textAlignment w:val="auto"/>
              <w:rPr>
                <w:rFonts w:ascii="David" w:hAnsi="David"/>
                <w:color w:val="000000"/>
                <w:rtl/>
              </w:rPr>
            </w:pPr>
            <w:r>
              <w:rPr>
                <w:rFonts w:ascii="David" w:hAnsi="David" w:hint="cs"/>
                <w:color w:val="000000"/>
                <w:rtl/>
              </w:rPr>
              <w:t>(*)</w:t>
            </w:r>
            <w:r>
              <w:rPr>
                <w:rFonts w:ascii="David" w:hAnsi="David"/>
                <w:color w:val="000000"/>
                <w:rtl/>
              </w:rPr>
              <w:tab/>
            </w:r>
            <w:r w:rsidRPr="000C01C1">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634E6DB9" w14:textId="77777777" w:rsidR="00466053" w:rsidRPr="000C01C1" w:rsidRDefault="00466053" w:rsidP="007761DA">
            <w:pPr>
              <w:widowControl/>
              <w:overflowPunct/>
              <w:autoSpaceDE/>
              <w:autoSpaceDN/>
              <w:adjustRightInd/>
              <w:ind w:left="567" w:hanging="567"/>
              <w:jc w:val="both"/>
              <w:textAlignment w:val="auto"/>
              <w:rPr>
                <w:rFonts w:ascii="David" w:hAnsi="David"/>
                <w:color w:val="000000"/>
              </w:rPr>
            </w:pPr>
          </w:p>
          <w:p w14:paraId="52D432F0" w14:textId="77777777" w:rsidR="00466053" w:rsidRDefault="00466053"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w:t>
            </w:r>
          </w:p>
          <w:p w14:paraId="31B30E22" w14:textId="77777777" w:rsidR="00466053" w:rsidRDefault="00466053" w:rsidP="007761DA">
            <w:pPr>
              <w:widowControl/>
              <w:overflowPunct/>
              <w:autoSpaceDE/>
              <w:autoSpaceDN/>
              <w:adjustRightInd/>
              <w:ind w:left="567"/>
              <w:jc w:val="both"/>
              <w:textAlignment w:val="auto"/>
            </w:pPr>
            <w:r w:rsidRPr="000C01C1">
              <w:rPr>
                <w:rFonts w:ascii="David" w:hAnsi="David"/>
                <w:rtl/>
              </w:rPr>
              <w:t>(1)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3D320C3D" w14:textId="77777777" w:rsidR="00466053" w:rsidRPr="00AB4D56" w:rsidRDefault="00466053" w:rsidP="007761DA">
            <w:pPr>
              <w:widowControl/>
              <w:overflowPunct/>
              <w:autoSpaceDE/>
              <w:autoSpaceDN/>
              <w:adjustRightInd/>
              <w:textAlignment w:val="auto"/>
              <w:rPr>
                <w:rFonts w:ascii="David" w:hAnsi="David"/>
                <w:rtl/>
              </w:rPr>
            </w:pPr>
          </w:p>
        </w:tc>
      </w:tr>
      <w:tr w:rsidR="00466053" w:rsidRPr="00094C96" w14:paraId="540623A0" w14:textId="77777777" w:rsidTr="007761DA">
        <w:tc>
          <w:tcPr>
            <w:tcW w:w="912" w:type="dxa"/>
          </w:tcPr>
          <w:p w14:paraId="26927E72" w14:textId="77777777" w:rsidR="00466053" w:rsidRPr="000C01C1" w:rsidRDefault="00466053" w:rsidP="007761DA">
            <w:pPr>
              <w:bidi w:val="0"/>
              <w:spacing w:line="220" w:lineRule="exact"/>
              <w:jc w:val="right"/>
              <w:rPr>
                <w:rFonts w:ascii="David" w:hAnsi="David"/>
                <w:sz w:val="16"/>
                <w:szCs w:val="16"/>
                <w:rtl/>
              </w:rPr>
            </w:pPr>
          </w:p>
        </w:tc>
        <w:tc>
          <w:tcPr>
            <w:tcW w:w="9218" w:type="dxa"/>
          </w:tcPr>
          <w:p w14:paraId="5D099781" w14:textId="77777777" w:rsidR="00466053" w:rsidRDefault="00466053" w:rsidP="007761DA">
            <w:pPr>
              <w:widowControl/>
              <w:overflowPunct/>
              <w:autoSpaceDE/>
              <w:autoSpaceDN/>
              <w:adjustRightInd/>
              <w:ind w:left="567" w:hanging="567"/>
              <w:jc w:val="both"/>
              <w:textAlignment w:val="auto"/>
              <w:rPr>
                <w:rFonts w:ascii="David" w:hAnsi="David"/>
                <w:color w:val="000000"/>
                <w:rtl/>
              </w:rPr>
            </w:pPr>
            <w:r w:rsidRPr="00C7316F">
              <w:rPr>
                <w:rFonts w:ascii="David" w:hAnsi="David" w:hint="cs"/>
                <w:color w:val="000000"/>
                <w:rtl/>
              </w:rPr>
              <w:t>(***)</w:t>
            </w:r>
            <w:r w:rsidRPr="00C7316F">
              <w:rPr>
                <w:rFonts w:ascii="David" w:hAnsi="David"/>
                <w:color w:val="000000"/>
                <w:rtl/>
              </w:rPr>
              <w:tab/>
            </w:r>
            <w:r w:rsidRPr="000C01C1">
              <w:rPr>
                <w:rFonts w:ascii="David" w:hAnsi="David"/>
                <w:color w:val="000000"/>
                <w:u w:val="single"/>
                <w:rtl/>
              </w:rPr>
              <w:t>מידע נוסף בגין חוזי השקעה</w:t>
            </w:r>
          </w:p>
        </w:tc>
      </w:tr>
    </w:tbl>
    <w:p w14:paraId="0A91A352" w14:textId="77777777" w:rsidR="00466053" w:rsidRPr="000C01C1" w:rsidRDefault="00466053" w:rsidP="00466053">
      <w:pPr>
        <w:widowControl/>
        <w:overflowPunct/>
        <w:autoSpaceDE/>
        <w:autoSpaceDN/>
        <w:adjustRightInd/>
        <w:textAlignment w:val="auto"/>
        <w:rPr>
          <w:rFonts w:ascii="David" w:hAnsi="David"/>
          <w:rtl/>
        </w:rPr>
      </w:pPr>
    </w:p>
    <w:tbl>
      <w:tblPr>
        <w:bidiVisual/>
        <w:tblW w:w="10069" w:type="dxa"/>
        <w:tblInd w:w="77" w:type="dxa"/>
        <w:tblLayout w:type="fixed"/>
        <w:tblLook w:val="04A0" w:firstRow="1" w:lastRow="0" w:firstColumn="1" w:lastColumn="0" w:noHBand="0" w:noVBand="1"/>
      </w:tblPr>
      <w:tblGrid>
        <w:gridCol w:w="856"/>
        <w:gridCol w:w="4109"/>
        <w:gridCol w:w="2120"/>
        <w:gridCol w:w="283"/>
        <w:gridCol w:w="243"/>
        <w:gridCol w:w="960"/>
        <w:gridCol w:w="960"/>
        <w:gridCol w:w="538"/>
      </w:tblGrid>
      <w:tr w:rsidR="00466053" w:rsidRPr="000C01C1" w14:paraId="78996DC9" w14:textId="77777777" w:rsidTr="007761DA">
        <w:trPr>
          <w:trHeight w:val="300"/>
        </w:trPr>
        <w:tc>
          <w:tcPr>
            <w:tcW w:w="856" w:type="dxa"/>
            <w:noWrap/>
          </w:tcPr>
          <w:p w14:paraId="10332D60"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4109" w:type="dxa"/>
          </w:tcPr>
          <w:p w14:paraId="16607247" w14:textId="77777777" w:rsidR="00466053" w:rsidRPr="000C01C1" w:rsidRDefault="00466053" w:rsidP="007761DA">
            <w:pPr>
              <w:widowControl/>
              <w:overflowPunct/>
              <w:autoSpaceDE/>
              <w:autoSpaceDN/>
              <w:bidi w:val="0"/>
              <w:adjustRightInd/>
              <w:textAlignment w:val="auto"/>
              <w:rPr>
                <w:rFonts w:ascii="David" w:hAnsi="David"/>
                <w:sz w:val="20"/>
                <w:szCs w:val="20"/>
              </w:rPr>
            </w:pPr>
          </w:p>
        </w:tc>
        <w:tc>
          <w:tcPr>
            <w:tcW w:w="2120" w:type="dxa"/>
            <w:noWrap/>
            <w:vAlign w:val="bottom"/>
          </w:tcPr>
          <w:p w14:paraId="0D0CBC54" w14:textId="16530B3E" w:rsidR="00466053" w:rsidRPr="00B81083" w:rsidRDefault="00466053" w:rsidP="004568E4">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 xml:space="preserve">לתקופה של שנה  שהסתיימה ביום 31 בדצמבר </w:t>
            </w:r>
            <w:r w:rsidR="005264D4">
              <w:rPr>
                <w:rFonts w:ascii="David" w:hAnsi="David" w:hint="cs"/>
                <w:b/>
                <w:bCs/>
                <w:color w:val="000000"/>
                <w:sz w:val="18"/>
                <w:szCs w:val="18"/>
                <w:rtl/>
              </w:rPr>
              <w:t>2025</w:t>
            </w:r>
          </w:p>
        </w:tc>
        <w:tc>
          <w:tcPr>
            <w:tcW w:w="283" w:type="dxa"/>
          </w:tcPr>
          <w:p w14:paraId="3CA18E46" w14:textId="77777777" w:rsidR="00466053" w:rsidRPr="000C01C1" w:rsidRDefault="00466053" w:rsidP="007761DA">
            <w:pPr>
              <w:widowControl/>
              <w:overflowPunct/>
              <w:autoSpaceDE/>
              <w:autoSpaceDN/>
              <w:bidi w:val="0"/>
              <w:adjustRightInd/>
              <w:jc w:val="center"/>
              <w:textAlignment w:val="auto"/>
              <w:rPr>
                <w:rFonts w:ascii="David" w:hAnsi="David"/>
                <w:color w:val="000000"/>
              </w:rPr>
            </w:pPr>
          </w:p>
        </w:tc>
        <w:tc>
          <w:tcPr>
            <w:tcW w:w="243" w:type="dxa"/>
          </w:tcPr>
          <w:p w14:paraId="1CDBF045"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tcPr>
          <w:p w14:paraId="3C9D3C91"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tcPr>
          <w:p w14:paraId="772954AC"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538" w:type="dxa"/>
          </w:tcPr>
          <w:p w14:paraId="07A24E10"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r>
      <w:tr w:rsidR="00466053" w:rsidRPr="000C01C1" w14:paraId="15418CF9" w14:textId="77777777" w:rsidTr="007761DA">
        <w:trPr>
          <w:trHeight w:val="300"/>
        </w:trPr>
        <w:tc>
          <w:tcPr>
            <w:tcW w:w="856" w:type="dxa"/>
            <w:noWrap/>
            <w:hideMark/>
          </w:tcPr>
          <w:p w14:paraId="3115BE24" w14:textId="77777777" w:rsidR="00466053" w:rsidRPr="00804E85" w:rsidRDefault="00466053" w:rsidP="007761DA">
            <w:pPr>
              <w:widowControl/>
              <w:overflowPunct/>
              <w:autoSpaceDE/>
              <w:autoSpaceDN/>
              <w:bidi w:val="0"/>
              <w:adjustRightInd/>
              <w:jc w:val="right"/>
              <w:textAlignment w:val="auto"/>
              <w:rPr>
                <w:rFonts w:asciiTheme="minorHAnsi" w:hAnsiTheme="minorHAnsi"/>
                <w:sz w:val="20"/>
                <w:szCs w:val="20"/>
              </w:rPr>
            </w:pPr>
          </w:p>
        </w:tc>
        <w:tc>
          <w:tcPr>
            <w:tcW w:w="4109" w:type="dxa"/>
            <w:hideMark/>
          </w:tcPr>
          <w:p w14:paraId="2A2C4A50" w14:textId="77777777" w:rsidR="00466053" w:rsidRPr="000C01C1" w:rsidRDefault="00466053" w:rsidP="007761DA">
            <w:pPr>
              <w:widowControl/>
              <w:overflowPunct/>
              <w:autoSpaceDE/>
              <w:autoSpaceDN/>
              <w:bidi w:val="0"/>
              <w:adjustRightInd/>
              <w:textAlignment w:val="auto"/>
              <w:rPr>
                <w:rFonts w:ascii="David" w:hAnsi="David"/>
                <w:sz w:val="20"/>
                <w:szCs w:val="20"/>
              </w:rPr>
            </w:pPr>
          </w:p>
        </w:tc>
        <w:tc>
          <w:tcPr>
            <w:tcW w:w="2120" w:type="dxa"/>
            <w:noWrap/>
            <w:vAlign w:val="bottom"/>
            <w:hideMark/>
          </w:tcPr>
          <w:p w14:paraId="002BB3BC" w14:textId="77777777" w:rsidR="00466053" w:rsidRPr="00B81083" w:rsidRDefault="00466053" w:rsidP="004568E4">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B81083">
              <w:rPr>
                <w:rFonts w:ascii="David" w:hAnsi="David"/>
                <w:b/>
                <w:bCs/>
                <w:color w:val="000000"/>
                <w:sz w:val="18"/>
                <w:szCs w:val="18"/>
                <w:rtl/>
              </w:rPr>
              <w:t>באלפי ש"ח</w:t>
            </w:r>
          </w:p>
        </w:tc>
        <w:tc>
          <w:tcPr>
            <w:tcW w:w="283" w:type="dxa"/>
            <w:hideMark/>
          </w:tcPr>
          <w:p w14:paraId="279AF084" w14:textId="77777777" w:rsidR="00466053" w:rsidRPr="000C01C1" w:rsidRDefault="00466053" w:rsidP="007761DA">
            <w:pPr>
              <w:widowControl/>
              <w:overflowPunct/>
              <w:autoSpaceDE/>
              <w:autoSpaceDN/>
              <w:adjustRightInd/>
              <w:jc w:val="center"/>
              <w:textAlignment w:val="auto"/>
              <w:rPr>
                <w:rFonts w:ascii="David" w:hAnsi="David"/>
                <w:color w:val="000000"/>
                <w:rtl/>
              </w:rPr>
            </w:pPr>
          </w:p>
        </w:tc>
        <w:tc>
          <w:tcPr>
            <w:tcW w:w="243" w:type="dxa"/>
            <w:hideMark/>
          </w:tcPr>
          <w:p w14:paraId="7E09BACA"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564FC082"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4C990F12"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538" w:type="dxa"/>
            <w:hideMark/>
          </w:tcPr>
          <w:p w14:paraId="26E40932"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r>
      <w:tr w:rsidR="00466053" w:rsidRPr="000C01C1" w14:paraId="543B2E3D" w14:textId="77777777" w:rsidTr="007761DA">
        <w:trPr>
          <w:trHeight w:val="300"/>
        </w:trPr>
        <w:tc>
          <w:tcPr>
            <w:tcW w:w="856" w:type="dxa"/>
            <w:noWrap/>
            <w:hideMark/>
          </w:tcPr>
          <w:p w14:paraId="0EC9DCB7"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71250B0E" w14:textId="77777777" w:rsidR="00466053" w:rsidRPr="000C01C1" w:rsidRDefault="00466053"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בגין חוזי השקעה</w:t>
            </w:r>
          </w:p>
        </w:tc>
        <w:tc>
          <w:tcPr>
            <w:tcW w:w="2120" w:type="dxa"/>
            <w:hideMark/>
          </w:tcPr>
          <w:p w14:paraId="3526093B"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283" w:type="dxa"/>
            <w:hideMark/>
          </w:tcPr>
          <w:p w14:paraId="0F3CDAB4"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243" w:type="dxa"/>
            <w:hideMark/>
          </w:tcPr>
          <w:p w14:paraId="2C9EDCB2"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65856012"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48C37059"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538" w:type="dxa"/>
            <w:hideMark/>
          </w:tcPr>
          <w:p w14:paraId="0CB9F00F"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r>
      <w:tr w:rsidR="00466053" w:rsidRPr="000C01C1" w14:paraId="094FB630" w14:textId="77777777" w:rsidTr="007761DA">
        <w:trPr>
          <w:trHeight w:val="300"/>
        </w:trPr>
        <w:tc>
          <w:tcPr>
            <w:tcW w:w="856" w:type="dxa"/>
            <w:noWrap/>
            <w:hideMark/>
          </w:tcPr>
          <w:p w14:paraId="7D69BC3D"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5C676772" w14:textId="77777777" w:rsidR="00466053" w:rsidRPr="000C01C1" w:rsidRDefault="00466053"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משונתים בגין חוזי השקעה - עסק חדש</w:t>
            </w:r>
          </w:p>
        </w:tc>
        <w:tc>
          <w:tcPr>
            <w:tcW w:w="2120" w:type="dxa"/>
            <w:hideMark/>
          </w:tcPr>
          <w:p w14:paraId="05F860DA"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283" w:type="dxa"/>
            <w:hideMark/>
          </w:tcPr>
          <w:p w14:paraId="24A835E8"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243" w:type="dxa"/>
            <w:hideMark/>
          </w:tcPr>
          <w:p w14:paraId="6428CD49"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0C5858B7"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34502D3D"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538" w:type="dxa"/>
            <w:hideMark/>
          </w:tcPr>
          <w:p w14:paraId="02E43EF4"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r>
      <w:tr w:rsidR="00466053" w:rsidRPr="000C01C1" w14:paraId="67C00095" w14:textId="77777777" w:rsidTr="007761DA">
        <w:trPr>
          <w:trHeight w:val="300"/>
        </w:trPr>
        <w:tc>
          <w:tcPr>
            <w:tcW w:w="856" w:type="dxa"/>
            <w:noWrap/>
            <w:hideMark/>
          </w:tcPr>
          <w:p w14:paraId="520D14F9"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4109" w:type="dxa"/>
            <w:noWrap/>
            <w:vAlign w:val="bottom"/>
            <w:hideMark/>
          </w:tcPr>
          <w:p w14:paraId="5AEA7481" w14:textId="77777777" w:rsidR="00466053" w:rsidRPr="000C01C1" w:rsidRDefault="00466053" w:rsidP="007761DA">
            <w:pPr>
              <w:widowControl/>
              <w:overflowPunct/>
              <w:autoSpaceDE/>
              <w:autoSpaceDN/>
              <w:adjustRightInd/>
              <w:textAlignment w:val="auto"/>
              <w:rPr>
                <w:rFonts w:ascii="David" w:hAnsi="David"/>
                <w:color w:val="000000"/>
              </w:rPr>
            </w:pPr>
            <w:r w:rsidRPr="000C01C1">
              <w:rPr>
                <w:rFonts w:ascii="David" w:hAnsi="David"/>
                <w:color w:val="000000"/>
                <w:rtl/>
              </w:rPr>
              <w:t>תקבולים חד פעמיים בגין חוזי השקעה</w:t>
            </w:r>
          </w:p>
        </w:tc>
        <w:tc>
          <w:tcPr>
            <w:tcW w:w="2120" w:type="dxa"/>
            <w:hideMark/>
          </w:tcPr>
          <w:p w14:paraId="6F846488"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283" w:type="dxa"/>
            <w:hideMark/>
          </w:tcPr>
          <w:p w14:paraId="4511B648"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243" w:type="dxa"/>
            <w:hideMark/>
          </w:tcPr>
          <w:p w14:paraId="538AD22E"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0FAE0961"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960" w:type="dxa"/>
            <w:hideMark/>
          </w:tcPr>
          <w:p w14:paraId="22AA7979"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c>
          <w:tcPr>
            <w:tcW w:w="538" w:type="dxa"/>
            <w:hideMark/>
          </w:tcPr>
          <w:p w14:paraId="0102E962" w14:textId="77777777" w:rsidR="00466053" w:rsidRPr="000C01C1" w:rsidRDefault="00466053" w:rsidP="007761DA">
            <w:pPr>
              <w:widowControl/>
              <w:overflowPunct/>
              <w:autoSpaceDE/>
              <w:autoSpaceDN/>
              <w:bidi w:val="0"/>
              <w:adjustRightInd/>
              <w:jc w:val="right"/>
              <w:textAlignment w:val="auto"/>
              <w:rPr>
                <w:rFonts w:ascii="David" w:hAnsi="David"/>
                <w:sz w:val="20"/>
                <w:szCs w:val="20"/>
              </w:rPr>
            </w:pPr>
          </w:p>
        </w:tc>
      </w:tr>
    </w:tbl>
    <w:p w14:paraId="68FC56F9" w14:textId="02845146" w:rsidR="00477176" w:rsidRDefault="00477176">
      <w:pPr>
        <w:widowControl/>
        <w:overflowPunct/>
        <w:autoSpaceDE/>
        <w:autoSpaceDN/>
        <w:bidi w:val="0"/>
        <w:adjustRightInd/>
        <w:textAlignment w:val="auto"/>
        <w:rPr>
          <w:rFonts w:ascii="David" w:hAnsi="David"/>
          <w:sz w:val="20"/>
          <w:szCs w:val="20"/>
          <w:rtl/>
        </w:rPr>
      </w:pPr>
    </w:p>
    <w:p w14:paraId="48DCB48F" w14:textId="41AABAA3" w:rsidR="00CF7568" w:rsidRDefault="00CF7568">
      <w:pPr>
        <w:widowControl/>
        <w:overflowPunct/>
        <w:autoSpaceDE/>
        <w:autoSpaceDN/>
        <w:bidi w:val="0"/>
        <w:adjustRightInd/>
        <w:textAlignment w:val="auto"/>
        <w:rPr>
          <w:rFonts w:ascii="David" w:hAnsi="David"/>
          <w:sz w:val="20"/>
          <w:szCs w:val="20"/>
        </w:rPr>
      </w:pPr>
    </w:p>
    <w:p w14:paraId="2727F879" w14:textId="77777777" w:rsidR="00393E09" w:rsidRDefault="00393E09">
      <w:r>
        <w:br w:type="page"/>
      </w:r>
    </w:p>
    <w:tbl>
      <w:tblPr>
        <w:bidiVisual/>
        <w:tblW w:w="10130" w:type="dxa"/>
        <w:tblLayout w:type="fixed"/>
        <w:tblLook w:val="01E0" w:firstRow="1" w:lastRow="1" w:firstColumn="1" w:lastColumn="1" w:noHBand="0" w:noVBand="0"/>
      </w:tblPr>
      <w:tblGrid>
        <w:gridCol w:w="1054"/>
        <w:gridCol w:w="9076"/>
      </w:tblGrid>
      <w:tr w:rsidR="00477176" w:rsidRPr="000C01C1" w14:paraId="4F70EABB" w14:textId="77777777" w:rsidTr="00133843">
        <w:tc>
          <w:tcPr>
            <w:tcW w:w="1054" w:type="dxa"/>
          </w:tcPr>
          <w:p w14:paraId="5607A75E" w14:textId="13DD2D85"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7EAC9DAE"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3F2A28ED" w14:textId="77777777" w:rsidR="00477176" w:rsidRPr="000C01C1" w:rsidRDefault="00477176" w:rsidP="007761DA">
            <w:pPr>
              <w:spacing w:line="300" w:lineRule="exact"/>
              <w:jc w:val="both"/>
              <w:rPr>
                <w:rFonts w:ascii="David" w:hAnsi="David"/>
                <w:rtl/>
              </w:rPr>
            </w:pPr>
          </w:p>
        </w:tc>
      </w:tr>
      <w:tr w:rsidR="00477176" w:rsidRPr="00AD4FC0" w14:paraId="46396F40" w14:textId="77777777" w:rsidTr="00133843">
        <w:tc>
          <w:tcPr>
            <w:tcW w:w="1054" w:type="dxa"/>
          </w:tcPr>
          <w:p w14:paraId="39E9F195" w14:textId="77777777" w:rsidR="00477176" w:rsidRPr="000C01C1" w:rsidRDefault="00477176" w:rsidP="007761DA">
            <w:pPr>
              <w:bidi w:val="0"/>
              <w:jc w:val="right"/>
              <w:rPr>
                <w:rFonts w:ascii="David" w:hAnsi="David"/>
                <w:i/>
                <w:iCs/>
                <w:sz w:val="16"/>
                <w:szCs w:val="16"/>
                <w:lang w:val="pt-BR"/>
              </w:rPr>
            </w:pPr>
          </w:p>
        </w:tc>
        <w:tc>
          <w:tcPr>
            <w:tcW w:w="9076" w:type="dxa"/>
          </w:tcPr>
          <w:p w14:paraId="5EE5BF50" w14:textId="77777777" w:rsidR="00477176"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477176" w:rsidRPr="00804E85">
              <w:rPr>
                <w:rFonts w:ascii="David" w:hAnsi="David"/>
                <w:sz w:val="24"/>
                <w:szCs w:val="24"/>
                <w:rtl/>
              </w:rPr>
              <w:t>.</w:t>
            </w:r>
            <w:r w:rsidR="00477176" w:rsidRPr="00804E85">
              <w:rPr>
                <w:rFonts w:ascii="David" w:hAnsi="David"/>
                <w:sz w:val="24"/>
                <w:szCs w:val="24"/>
                <w:rtl/>
              </w:rPr>
              <w:tab/>
            </w:r>
            <w:r w:rsidR="00477176" w:rsidRPr="00804E85">
              <w:rPr>
                <w:rFonts w:ascii="David" w:hAnsi="David"/>
                <w:color w:val="000000"/>
                <w:sz w:val="24"/>
                <w:szCs w:val="24"/>
                <w:rtl/>
              </w:rPr>
              <w:t>מידע נוסף אודות פעילויות החברה לפי קבוצות תיקים עיקריות (המשך)</w:t>
            </w:r>
          </w:p>
          <w:p w14:paraId="2EE94644" w14:textId="77777777" w:rsidR="00477176" w:rsidRPr="00804E85" w:rsidRDefault="00477176" w:rsidP="007761DA">
            <w:pPr>
              <w:rPr>
                <w:rFonts w:ascii="David" w:hAnsi="David"/>
                <w:sz w:val="10"/>
                <w:szCs w:val="10"/>
                <w:rtl/>
              </w:rPr>
            </w:pPr>
          </w:p>
        </w:tc>
      </w:tr>
      <w:tr w:rsidR="00477176" w:rsidRPr="00094C96" w14:paraId="6113552C" w14:textId="77777777" w:rsidTr="00133843">
        <w:tc>
          <w:tcPr>
            <w:tcW w:w="1054" w:type="dxa"/>
          </w:tcPr>
          <w:p w14:paraId="246DCE35" w14:textId="77777777" w:rsidR="00477176" w:rsidRPr="00AA4FAB" w:rsidRDefault="00477176" w:rsidP="007761DA">
            <w:pPr>
              <w:bidi w:val="0"/>
              <w:jc w:val="right"/>
              <w:rPr>
                <w:rFonts w:ascii="David" w:hAnsi="David"/>
                <w:i/>
                <w:iCs/>
                <w:sz w:val="16"/>
                <w:szCs w:val="16"/>
                <w:rtl/>
                <w:lang w:val="pt-BR"/>
              </w:rPr>
            </w:pPr>
          </w:p>
        </w:tc>
        <w:tc>
          <w:tcPr>
            <w:tcW w:w="9076" w:type="dxa"/>
          </w:tcPr>
          <w:p w14:paraId="238C8692" w14:textId="77777777" w:rsidR="00477176" w:rsidRPr="00804E85" w:rsidRDefault="00477176" w:rsidP="007761DA">
            <w:pPr>
              <w:pStyle w:val="Heading4"/>
              <w:ind w:left="0"/>
              <w:jc w:val="both"/>
              <w:rPr>
                <w:rFonts w:ascii="David" w:hAnsi="David"/>
                <w:rtl/>
              </w:rPr>
            </w:pPr>
            <w:r w:rsidRPr="00804E85">
              <w:rPr>
                <w:rFonts w:ascii="David" w:hAnsi="David"/>
                <w:rtl/>
              </w:rPr>
              <w:t>א.</w:t>
            </w:r>
            <w:r w:rsidRPr="00804E85">
              <w:rPr>
                <w:rFonts w:ascii="David" w:hAnsi="David"/>
                <w:rtl/>
              </w:rPr>
              <w:tab/>
              <w:t>מגזר ביטוח חיים וחיסכון ארוך טווח (המשך)</w:t>
            </w:r>
          </w:p>
        </w:tc>
      </w:tr>
    </w:tbl>
    <w:p w14:paraId="3DB7536C" w14:textId="77777777" w:rsidR="00477176" w:rsidRDefault="00477176" w:rsidP="00477176">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054"/>
        <w:gridCol w:w="9076"/>
      </w:tblGrid>
      <w:tr w:rsidR="00477176" w:rsidRPr="000013DD" w14:paraId="05C23359" w14:textId="77777777" w:rsidTr="00133843">
        <w:tc>
          <w:tcPr>
            <w:tcW w:w="1054" w:type="dxa"/>
          </w:tcPr>
          <w:p w14:paraId="3D08394A" w14:textId="77777777" w:rsidR="00477176" w:rsidRPr="000C01C1" w:rsidRDefault="00477176" w:rsidP="007761DA">
            <w:pPr>
              <w:bidi w:val="0"/>
              <w:spacing w:line="220" w:lineRule="exact"/>
              <w:jc w:val="right"/>
              <w:rPr>
                <w:rFonts w:ascii="David" w:hAnsi="David"/>
                <w:sz w:val="16"/>
                <w:szCs w:val="16"/>
                <w:rtl/>
              </w:rPr>
            </w:pPr>
          </w:p>
        </w:tc>
        <w:tc>
          <w:tcPr>
            <w:tcW w:w="9076" w:type="dxa"/>
          </w:tcPr>
          <w:p w14:paraId="7F8AAAAA" w14:textId="77777777" w:rsidR="00477176" w:rsidRPr="00B221E8" w:rsidRDefault="00477176" w:rsidP="007761DA">
            <w:pPr>
              <w:widowControl/>
              <w:overflowPunct/>
              <w:autoSpaceDE/>
              <w:autoSpaceDN/>
              <w:adjustRightInd/>
              <w:jc w:val="both"/>
              <w:textAlignment w:val="auto"/>
              <w:rPr>
                <w:rFonts w:ascii="David" w:hAnsi="David"/>
                <w:spacing w:val="-16"/>
                <w:rtl/>
              </w:rPr>
            </w:pPr>
            <w:r w:rsidRPr="00B221E8">
              <w:rPr>
                <w:rFonts w:ascii="David" w:hAnsi="David"/>
                <w:b/>
                <w:bCs/>
                <w:color w:val="000000"/>
                <w:spacing w:val="-16"/>
                <w:highlight w:val="lightGray"/>
                <w:rtl/>
              </w:rPr>
              <w:t xml:space="preserve">למידע בדבר הבהרות בנוגע למידע הניתן לגבי עסק חדש ופרמיה חד פעמית בגין חוזי השקעה, ראו הערות לסעיף א.2.  </w:t>
            </w:r>
            <w:r w:rsidRPr="00B221E8">
              <w:rPr>
                <w:rFonts w:ascii="David" w:hAnsi="David"/>
                <w:b/>
                <w:bCs/>
                <w:i/>
                <w:iCs/>
                <w:color w:val="000000"/>
                <w:spacing w:val="-16"/>
                <w:highlight w:val="lightGray"/>
                <w:rtl/>
              </w:rPr>
              <w:t>ביטוח חיים</w:t>
            </w:r>
            <w:r w:rsidRPr="00B221E8">
              <w:rPr>
                <w:rFonts w:ascii="David" w:hAnsi="David"/>
                <w:b/>
                <w:bCs/>
                <w:color w:val="000000"/>
                <w:spacing w:val="-16"/>
                <w:highlight w:val="lightGray"/>
                <w:rtl/>
              </w:rPr>
              <w:t>, להלן.</w:t>
            </w:r>
          </w:p>
        </w:tc>
      </w:tr>
    </w:tbl>
    <w:p w14:paraId="06388CEA" w14:textId="77777777" w:rsidR="00477176" w:rsidRDefault="00477176" w:rsidP="00477176">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054"/>
        <w:gridCol w:w="9076"/>
      </w:tblGrid>
      <w:tr w:rsidR="00477176" w:rsidRPr="00AB4D56" w14:paraId="70FE7181" w14:textId="77777777" w:rsidTr="00133843">
        <w:tc>
          <w:tcPr>
            <w:tcW w:w="1054" w:type="dxa"/>
          </w:tcPr>
          <w:p w14:paraId="4282AD99" w14:textId="77777777" w:rsidR="00477176" w:rsidRPr="000C01C1" w:rsidRDefault="00477176" w:rsidP="007761DA">
            <w:pPr>
              <w:bidi w:val="0"/>
              <w:spacing w:line="220" w:lineRule="exact"/>
              <w:jc w:val="right"/>
              <w:rPr>
                <w:rFonts w:ascii="David" w:hAnsi="David"/>
                <w:sz w:val="16"/>
                <w:szCs w:val="16"/>
                <w:rtl/>
              </w:rPr>
            </w:pPr>
          </w:p>
        </w:tc>
        <w:tc>
          <w:tcPr>
            <w:tcW w:w="9076" w:type="dxa"/>
          </w:tcPr>
          <w:p w14:paraId="2A4A9017" w14:textId="77777777" w:rsidR="00477176" w:rsidRPr="000C01C1" w:rsidRDefault="00477176" w:rsidP="007761DA">
            <w:pPr>
              <w:widowControl/>
              <w:overflowPunct/>
              <w:autoSpaceDE/>
              <w:autoSpaceDN/>
              <w:adjustRightInd/>
              <w:jc w:val="both"/>
              <w:textAlignment w:val="auto"/>
              <w:rPr>
                <w:rFonts w:ascii="David" w:hAnsi="David"/>
                <w:color w:val="000000"/>
                <w:u w:val="single"/>
              </w:rPr>
            </w:pPr>
            <w:r w:rsidRPr="000C01C1">
              <w:rPr>
                <w:rFonts w:ascii="David" w:hAnsi="David"/>
                <w:color w:val="000000"/>
                <w:rtl/>
              </w:rPr>
              <w:t>א.2.</w:t>
            </w:r>
            <w:r>
              <w:rPr>
                <w:rFonts w:ascii="David" w:hAnsi="David"/>
                <w:color w:val="000000"/>
                <w:rtl/>
              </w:rPr>
              <w:tab/>
            </w:r>
            <w:r w:rsidRPr="000C01C1">
              <w:rPr>
                <w:rFonts w:ascii="David" w:hAnsi="David"/>
                <w:color w:val="000000"/>
                <w:u w:val="single"/>
                <w:rtl/>
              </w:rPr>
              <w:t>ביטוח חיים</w:t>
            </w:r>
            <w:r w:rsidRPr="000C01C1">
              <w:rPr>
                <w:rFonts w:ascii="David" w:hAnsi="David"/>
                <w:strike/>
                <w:color w:val="000000"/>
                <w:u w:val="single"/>
                <w:rtl/>
              </w:rPr>
              <w:t xml:space="preserve"> </w:t>
            </w:r>
          </w:p>
          <w:p w14:paraId="09867D1A" w14:textId="77777777" w:rsidR="00477176" w:rsidRPr="000C01C1" w:rsidRDefault="00477176" w:rsidP="007761DA">
            <w:pPr>
              <w:widowControl/>
              <w:overflowPunct/>
              <w:autoSpaceDE/>
              <w:autoSpaceDN/>
              <w:adjustRightInd/>
              <w:jc w:val="both"/>
              <w:textAlignment w:val="auto"/>
              <w:rPr>
                <w:rFonts w:ascii="David" w:hAnsi="David"/>
                <w:sz w:val="20"/>
                <w:szCs w:val="20"/>
              </w:rPr>
            </w:pPr>
          </w:p>
          <w:p w14:paraId="077A1183" w14:textId="77777777" w:rsidR="00477176" w:rsidRPr="000013DD" w:rsidRDefault="00477176" w:rsidP="00133843">
            <w:pPr>
              <w:widowControl/>
              <w:overflowPunct/>
              <w:autoSpaceDE/>
              <w:autoSpaceDN/>
              <w:adjustRightInd/>
              <w:jc w:val="both"/>
              <w:textAlignment w:val="auto"/>
              <w:rPr>
                <w:rFonts w:ascii="David" w:hAnsi="David"/>
                <w:rtl/>
              </w:rPr>
            </w:pPr>
            <w:r w:rsidRPr="00AD4FC0">
              <w:rPr>
                <w:rFonts w:ascii="David" w:hAnsi="David"/>
                <w:color w:val="000000"/>
                <w:highlight w:val="lightGray"/>
                <w:rtl/>
              </w:rPr>
              <w:t>חברות שלא מדווחות על עסקי הבריאות כמגזר נפרד יצרפו דיווח על ענפי הבריאות לזמן ארוך במסגרת ביטוח חיים וחיסכון ארוך טווח בחלוקה הבאה: סיעודי פרט, סיעודי קבוצתי, הוצאות רפואיות ונכויות פרט, הוצאות רפואיות ונכויות קבוצתי ובריאות אחר.</w:t>
            </w:r>
          </w:p>
        </w:tc>
      </w:tr>
    </w:tbl>
    <w:p w14:paraId="6C55546D" w14:textId="77777777" w:rsidR="00477176" w:rsidRDefault="00477176" w:rsidP="00477176">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146"/>
        <w:gridCol w:w="4961"/>
        <w:gridCol w:w="1026"/>
        <w:gridCol w:w="1027"/>
        <w:gridCol w:w="1027"/>
        <w:gridCol w:w="1027"/>
      </w:tblGrid>
      <w:tr w:rsidR="00477176" w:rsidRPr="00F64743" w14:paraId="3E0A8ADB" w14:textId="77777777" w:rsidTr="00133843">
        <w:tc>
          <w:tcPr>
            <w:tcW w:w="1146" w:type="dxa"/>
            <w:noWrap/>
          </w:tcPr>
          <w:p w14:paraId="2094CF76" w14:textId="77777777" w:rsidR="00477176" w:rsidRPr="00F64743" w:rsidRDefault="00477176" w:rsidP="00477176">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07E7B112" w14:textId="77777777" w:rsidR="00477176" w:rsidRPr="00F64743" w:rsidRDefault="00477176" w:rsidP="00477176">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E80B2CA"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0A57D284"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633D157"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CF2EA11"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r>
      <w:tr w:rsidR="00477176" w:rsidRPr="00F64743" w14:paraId="245D0AFB" w14:textId="77777777" w:rsidTr="00133843">
        <w:tc>
          <w:tcPr>
            <w:tcW w:w="1146" w:type="dxa"/>
            <w:noWrap/>
          </w:tcPr>
          <w:p w14:paraId="357DD6FD" w14:textId="77777777" w:rsidR="00477176" w:rsidRPr="00F64743" w:rsidRDefault="00477176" w:rsidP="00477176">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37AD832C" w14:textId="77777777" w:rsidR="00477176" w:rsidRPr="00F64743" w:rsidRDefault="00477176" w:rsidP="00477176">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68E11F8"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6354088B"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29D8B834"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A1F7875"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r>
      <w:tr w:rsidR="00477176" w:rsidRPr="00F64743" w14:paraId="3A0B677D" w14:textId="77777777" w:rsidTr="00133843">
        <w:tc>
          <w:tcPr>
            <w:tcW w:w="1146" w:type="dxa"/>
            <w:noWrap/>
          </w:tcPr>
          <w:p w14:paraId="207AF702" w14:textId="77777777" w:rsidR="00477176" w:rsidRPr="00F64743" w:rsidRDefault="00477176" w:rsidP="00477176">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2862C791" w14:textId="77777777" w:rsidR="00477176" w:rsidRPr="00F64743" w:rsidRDefault="00477176" w:rsidP="00477176">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08ED639"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32BD2CAA"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1E673539"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8719FC6"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r>
      <w:tr w:rsidR="00477176" w:rsidRPr="00F64743" w14:paraId="3D4DF365" w14:textId="77777777" w:rsidTr="00133843">
        <w:tc>
          <w:tcPr>
            <w:tcW w:w="1146" w:type="dxa"/>
            <w:noWrap/>
          </w:tcPr>
          <w:p w14:paraId="628E0A4A" w14:textId="77777777" w:rsidR="00477176" w:rsidRPr="00F64743" w:rsidRDefault="00477176" w:rsidP="00477176">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7E2D9797" w14:textId="77777777" w:rsidR="00477176" w:rsidRPr="00F64743" w:rsidRDefault="00477176" w:rsidP="00477176">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361D6C79"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21D73819"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588FDE43"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224E9F9C"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r>
      <w:tr w:rsidR="00477176" w:rsidRPr="00F64743" w14:paraId="270EE446" w14:textId="77777777" w:rsidTr="00133843">
        <w:tc>
          <w:tcPr>
            <w:tcW w:w="1146" w:type="dxa"/>
            <w:noWrap/>
          </w:tcPr>
          <w:p w14:paraId="727F4DB8" w14:textId="77777777" w:rsidR="00477176" w:rsidRPr="00F64743" w:rsidRDefault="00477176" w:rsidP="00477176">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18D5787E" w14:textId="77777777" w:rsidR="00477176" w:rsidRPr="00F64743" w:rsidRDefault="00477176" w:rsidP="00477176">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07C3BEF"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49142893" w14:textId="38AD3042" w:rsidR="00477176" w:rsidRPr="00D56458" w:rsidRDefault="00477176" w:rsidP="00477176">
            <w:pPr>
              <w:widowControl/>
              <w:overflowPunct/>
              <w:autoSpaceDE/>
              <w:autoSpaceDN/>
              <w:adjustRightInd/>
              <w:spacing w:line="180" w:lineRule="exact"/>
              <w:textAlignment w:val="auto"/>
              <w:rPr>
                <w:rFonts w:ascii="David" w:hAnsi="David"/>
                <w:b/>
                <w:bCs/>
                <w:color w:val="000000"/>
                <w:spacing w:val="-4"/>
                <w:sz w:val="18"/>
                <w:szCs w:val="18"/>
                <w:rtl/>
              </w:rPr>
            </w:pPr>
            <w:r w:rsidRPr="00D56458">
              <w:rPr>
                <w:rFonts w:ascii="David" w:hAnsi="David" w:hint="cs"/>
                <w:b/>
                <w:bCs/>
                <w:color w:val="000000"/>
                <w:spacing w:val="-4"/>
                <w:sz w:val="18"/>
                <w:szCs w:val="18"/>
                <w:rtl/>
              </w:rPr>
              <w:t>תלוי</w:t>
            </w:r>
            <w:r w:rsidR="00D56458" w:rsidRPr="00D56458">
              <w:rPr>
                <w:rFonts w:ascii="David" w:hAnsi="David"/>
                <w:b/>
                <w:bCs/>
                <w:color w:val="000000"/>
                <w:spacing w:val="-4"/>
                <w:sz w:val="18"/>
                <w:szCs w:val="18"/>
              </w:rPr>
              <w:t xml:space="preserve"> </w:t>
            </w:r>
            <w:r w:rsidR="00D56458" w:rsidRPr="00D56458">
              <w:rPr>
                <w:rFonts w:ascii="David" w:hAnsi="David"/>
                <w:b/>
                <w:bCs/>
                <w:color w:val="000000"/>
                <w:spacing w:val="-4"/>
                <w:sz w:val="18"/>
                <w:szCs w:val="18"/>
                <w:rtl/>
              </w:rPr>
              <w:t>תשואה</w:t>
            </w:r>
          </w:p>
        </w:tc>
        <w:tc>
          <w:tcPr>
            <w:tcW w:w="1027" w:type="dxa"/>
            <w:vAlign w:val="bottom"/>
          </w:tcPr>
          <w:p w14:paraId="256566B2"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3E218598" w14:textId="77777777" w:rsidR="00477176" w:rsidRPr="00F64743" w:rsidRDefault="00477176" w:rsidP="00477176">
            <w:pPr>
              <w:widowControl/>
              <w:overflowPunct/>
              <w:autoSpaceDE/>
              <w:autoSpaceDN/>
              <w:adjustRightInd/>
              <w:spacing w:line="180" w:lineRule="exact"/>
              <w:textAlignment w:val="auto"/>
              <w:rPr>
                <w:rFonts w:ascii="David" w:hAnsi="David"/>
                <w:b/>
                <w:bCs/>
                <w:color w:val="000000"/>
                <w:sz w:val="18"/>
                <w:szCs w:val="18"/>
                <w:rtl/>
              </w:rPr>
            </w:pPr>
          </w:p>
        </w:tc>
      </w:tr>
      <w:tr w:rsidR="00477176" w:rsidRPr="00F64743" w14:paraId="605BE6D8" w14:textId="77777777" w:rsidTr="00133843">
        <w:trPr>
          <w:trHeight w:val="20"/>
        </w:trPr>
        <w:tc>
          <w:tcPr>
            <w:tcW w:w="1146" w:type="dxa"/>
            <w:noWrap/>
            <w:hideMark/>
          </w:tcPr>
          <w:p w14:paraId="015812EC" w14:textId="77777777" w:rsidR="00477176" w:rsidRPr="00F64743" w:rsidRDefault="00477176" w:rsidP="00477176">
            <w:pPr>
              <w:widowControl/>
              <w:overflowPunct/>
              <w:autoSpaceDE/>
              <w:autoSpaceDN/>
              <w:adjustRightInd/>
              <w:spacing w:line="180" w:lineRule="exact"/>
              <w:textAlignment w:val="auto"/>
              <w:rPr>
                <w:rFonts w:ascii="David" w:hAnsi="David"/>
                <w:sz w:val="20"/>
                <w:szCs w:val="20"/>
              </w:rPr>
            </w:pPr>
          </w:p>
        </w:tc>
        <w:tc>
          <w:tcPr>
            <w:tcW w:w="4961" w:type="dxa"/>
            <w:vAlign w:val="bottom"/>
            <w:hideMark/>
          </w:tcPr>
          <w:p w14:paraId="2ADA91C5" w14:textId="3169E02E" w:rsidR="00477176" w:rsidRPr="00F64743" w:rsidRDefault="00616070" w:rsidP="00477176">
            <w:pPr>
              <w:widowControl/>
              <w:overflowPunct/>
              <w:autoSpaceDE/>
              <w:autoSpaceDN/>
              <w:bidi w:val="0"/>
              <w:adjustRightInd/>
              <w:spacing w:line="180" w:lineRule="exact"/>
              <w:textAlignment w:val="auto"/>
              <w:rPr>
                <w:rFonts w:ascii="David" w:hAnsi="David"/>
                <w:sz w:val="20"/>
                <w:szCs w:val="20"/>
              </w:rPr>
            </w:pPr>
            <w:r w:rsidRPr="00CB4183">
              <w:rPr>
                <w:rFonts w:ascii="David" w:hAnsi="David"/>
                <w:b/>
                <w:bCs/>
                <w:color w:val="000000"/>
                <w:u w:val="single"/>
                <w:rtl/>
              </w:rPr>
              <w:t xml:space="preserve">לתקופה של </w:t>
            </w:r>
            <w:r w:rsidRPr="00CB4183">
              <w:rPr>
                <w:rFonts w:ascii="David" w:hAnsi="David" w:hint="cs"/>
                <w:b/>
                <w:bCs/>
                <w:color w:val="000000"/>
                <w:u w:val="single"/>
                <w:rtl/>
              </w:rPr>
              <w:t>שישה חודשים שהסתיימה ביום 30 ביוני 2026</w:t>
            </w:r>
          </w:p>
        </w:tc>
        <w:tc>
          <w:tcPr>
            <w:tcW w:w="1026" w:type="dxa"/>
            <w:vAlign w:val="bottom"/>
            <w:hideMark/>
          </w:tcPr>
          <w:p w14:paraId="1E170896" w14:textId="77777777" w:rsidR="00477176" w:rsidRPr="00F64743" w:rsidRDefault="00477176" w:rsidP="00477176">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bookmarkStart w:id="22" w:name="_Ref227516487"/>
            <w:r>
              <w:rPr>
                <w:rStyle w:val="FootnoteReference"/>
                <w:rFonts w:ascii="David" w:hAnsi="David"/>
                <w:b/>
                <w:bCs/>
                <w:color w:val="000000"/>
                <w:sz w:val="18"/>
                <w:szCs w:val="18"/>
                <w:rtl/>
              </w:rPr>
              <w:footnoteReference w:id="41"/>
            </w:r>
            <w:bookmarkEnd w:id="22"/>
          </w:p>
        </w:tc>
        <w:tc>
          <w:tcPr>
            <w:tcW w:w="1027" w:type="dxa"/>
            <w:vAlign w:val="bottom"/>
            <w:hideMark/>
          </w:tcPr>
          <w:p w14:paraId="74B1358C" w14:textId="24476FBA" w:rsidR="00477176" w:rsidRPr="00F64743" w:rsidRDefault="00477176" w:rsidP="00477176">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 xml:space="preserve"> (א)</w:t>
            </w:r>
            <w:r w:rsidR="00FC0929" w:rsidRPr="00FC0929">
              <w:rPr>
                <w:rFonts w:ascii="David" w:hAnsi="David"/>
                <w:b/>
                <w:bCs/>
                <w:color w:val="000000"/>
                <w:sz w:val="18"/>
                <w:szCs w:val="18"/>
                <w:vertAlign w:val="superscript"/>
                <w:rtl/>
              </w:rPr>
              <w:fldChar w:fldCharType="begin"/>
            </w:r>
            <w:r w:rsidR="00FC0929" w:rsidRPr="00FC0929">
              <w:rPr>
                <w:rFonts w:ascii="David" w:hAnsi="David"/>
                <w:b/>
                <w:bCs/>
                <w:color w:val="000000"/>
                <w:sz w:val="18"/>
                <w:szCs w:val="18"/>
                <w:vertAlign w:val="superscript"/>
                <w:rtl/>
              </w:rPr>
              <w:instrText xml:space="preserve"> </w:instrText>
            </w:r>
            <w:r w:rsidR="00FC0929" w:rsidRPr="00FC0929">
              <w:rPr>
                <w:rFonts w:ascii="David" w:hAnsi="David"/>
                <w:b/>
                <w:bCs/>
                <w:color w:val="000000"/>
                <w:sz w:val="18"/>
                <w:szCs w:val="18"/>
                <w:vertAlign w:val="superscript"/>
              </w:rPr>
              <w:instrText>NOTEREF</w:instrText>
            </w:r>
            <w:r w:rsidR="00FC0929" w:rsidRPr="00FC0929">
              <w:rPr>
                <w:rFonts w:ascii="David" w:hAnsi="David"/>
                <w:b/>
                <w:bCs/>
                <w:color w:val="000000"/>
                <w:sz w:val="18"/>
                <w:szCs w:val="18"/>
                <w:vertAlign w:val="superscript"/>
                <w:rtl/>
              </w:rPr>
              <w:instrText xml:space="preserve"> _</w:instrText>
            </w:r>
            <w:r w:rsidR="00FC0929" w:rsidRPr="00FC0929">
              <w:rPr>
                <w:rFonts w:ascii="David" w:hAnsi="David"/>
                <w:b/>
                <w:bCs/>
                <w:color w:val="000000"/>
                <w:sz w:val="18"/>
                <w:szCs w:val="18"/>
                <w:vertAlign w:val="superscript"/>
              </w:rPr>
              <w:instrText>Ref227516487 \h</w:instrText>
            </w:r>
            <w:r w:rsidR="00FC0929" w:rsidRPr="00FC0929">
              <w:rPr>
                <w:rFonts w:ascii="David" w:hAnsi="David"/>
                <w:b/>
                <w:bCs/>
                <w:color w:val="000000"/>
                <w:sz w:val="18"/>
                <w:szCs w:val="18"/>
                <w:vertAlign w:val="superscript"/>
                <w:rtl/>
              </w:rPr>
              <w:instrText xml:space="preserve">  \* </w:instrText>
            </w:r>
            <w:r w:rsidR="00FC0929" w:rsidRPr="00FC0929">
              <w:rPr>
                <w:rFonts w:ascii="David" w:hAnsi="David"/>
                <w:b/>
                <w:bCs/>
                <w:color w:val="000000"/>
                <w:sz w:val="18"/>
                <w:szCs w:val="18"/>
                <w:vertAlign w:val="superscript"/>
              </w:rPr>
              <w:instrText>MERGEFORMAT</w:instrText>
            </w:r>
            <w:r w:rsidR="00FC0929" w:rsidRPr="00FC0929">
              <w:rPr>
                <w:rFonts w:ascii="David" w:hAnsi="David"/>
                <w:b/>
                <w:bCs/>
                <w:color w:val="000000"/>
                <w:sz w:val="18"/>
                <w:szCs w:val="18"/>
                <w:vertAlign w:val="superscript"/>
                <w:rtl/>
              </w:rPr>
              <w:instrText xml:space="preserve"> </w:instrText>
            </w:r>
            <w:r w:rsidR="00FC0929" w:rsidRPr="00FC0929">
              <w:rPr>
                <w:rFonts w:ascii="David" w:hAnsi="David"/>
                <w:b/>
                <w:bCs/>
                <w:color w:val="000000"/>
                <w:sz w:val="18"/>
                <w:szCs w:val="18"/>
                <w:vertAlign w:val="superscript"/>
                <w:rtl/>
              </w:rPr>
            </w:r>
            <w:r w:rsidR="00FC0929" w:rsidRPr="00FC0929">
              <w:rPr>
                <w:rFonts w:ascii="David" w:hAnsi="David"/>
                <w:b/>
                <w:bCs/>
                <w:color w:val="000000"/>
                <w:sz w:val="18"/>
                <w:szCs w:val="18"/>
                <w:vertAlign w:val="superscript"/>
                <w:rtl/>
              </w:rPr>
              <w:fldChar w:fldCharType="separate"/>
            </w:r>
            <w:r w:rsidR="00344D8D">
              <w:rPr>
                <w:rFonts w:ascii="David" w:hAnsi="David"/>
                <w:b/>
                <w:bCs/>
                <w:color w:val="000000"/>
                <w:sz w:val="18"/>
                <w:szCs w:val="18"/>
                <w:vertAlign w:val="superscript"/>
                <w:rtl/>
              </w:rPr>
              <w:t>40</w:t>
            </w:r>
            <w:r w:rsidR="00FC0929" w:rsidRPr="00FC0929">
              <w:rPr>
                <w:rFonts w:ascii="David" w:hAnsi="David"/>
                <w:b/>
                <w:bCs/>
                <w:color w:val="000000"/>
                <w:sz w:val="18"/>
                <w:szCs w:val="18"/>
                <w:vertAlign w:val="superscript"/>
                <w:rtl/>
              </w:rPr>
              <w:fldChar w:fldCharType="end"/>
            </w:r>
          </w:p>
        </w:tc>
        <w:tc>
          <w:tcPr>
            <w:tcW w:w="1027" w:type="dxa"/>
            <w:vAlign w:val="bottom"/>
            <w:hideMark/>
          </w:tcPr>
          <w:p w14:paraId="4D603641" w14:textId="77777777" w:rsidR="00477176" w:rsidRPr="00F64743" w:rsidRDefault="00477176" w:rsidP="00477176">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7F0E3D8B" w14:textId="77777777" w:rsidR="00477176" w:rsidRPr="00F64743" w:rsidRDefault="00477176" w:rsidP="00477176">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B4283" w:rsidRPr="00F64743" w14:paraId="47597BB2" w14:textId="77777777" w:rsidTr="00133843">
        <w:trPr>
          <w:trHeight w:val="20"/>
        </w:trPr>
        <w:tc>
          <w:tcPr>
            <w:tcW w:w="1146" w:type="dxa"/>
            <w:noWrap/>
          </w:tcPr>
          <w:p w14:paraId="40B3D54B" w14:textId="77777777" w:rsidR="006B4283" w:rsidRPr="00F64743" w:rsidRDefault="006B4283" w:rsidP="00477176">
            <w:pPr>
              <w:widowControl/>
              <w:overflowPunct/>
              <w:autoSpaceDE/>
              <w:autoSpaceDN/>
              <w:adjustRightInd/>
              <w:spacing w:line="180" w:lineRule="exact"/>
              <w:textAlignment w:val="auto"/>
              <w:rPr>
                <w:rFonts w:ascii="David" w:hAnsi="David"/>
                <w:color w:val="000000"/>
                <w:rtl/>
              </w:rPr>
            </w:pPr>
          </w:p>
        </w:tc>
        <w:tc>
          <w:tcPr>
            <w:tcW w:w="4961" w:type="dxa"/>
            <w:noWrap/>
            <w:vAlign w:val="bottom"/>
          </w:tcPr>
          <w:p w14:paraId="4E0A7C81" w14:textId="77777777" w:rsidR="006B4283" w:rsidRPr="00616070" w:rsidRDefault="006B4283" w:rsidP="00477176">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tcPr>
          <w:p w14:paraId="03574E0A" w14:textId="77777777" w:rsidR="006B4283" w:rsidRPr="00F64743" w:rsidRDefault="00103794" w:rsidP="00477176">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w:t>
            </w:r>
            <w:r w:rsidR="006B4283">
              <w:rPr>
                <w:rFonts w:ascii="David" w:hAnsi="David" w:hint="cs"/>
                <w:b/>
                <w:bCs/>
                <w:color w:val="000000"/>
                <w:sz w:val="18"/>
                <w:szCs w:val="18"/>
                <w:rtl/>
              </w:rPr>
              <w:t>בלתי מבוקר</w:t>
            </w:r>
            <w:r>
              <w:rPr>
                <w:rFonts w:ascii="David" w:hAnsi="David" w:hint="cs"/>
                <w:b/>
                <w:bCs/>
                <w:color w:val="000000"/>
                <w:sz w:val="18"/>
                <w:szCs w:val="18"/>
                <w:rtl/>
              </w:rPr>
              <w:t>)</w:t>
            </w:r>
          </w:p>
        </w:tc>
      </w:tr>
      <w:tr w:rsidR="00477176" w:rsidRPr="00F64743" w14:paraId="15A0EB83" w14:textId="77777777" w:rsidTr="00133843">
        <w:trPr>
          <w:trHeight w:val="20"/>
        </w:trPr>
        <w:tc>
          <w:tcPr>
            <w:tcW w:w="1146" w:type="dxa"/>
            <w:noWrap/>
            <w:hideMark/>
          </w:tcPr>
          <w:p w14:paraId="4EEB3FFE" w14:textId="77777777" w:rsidR="00477176" w:rsidRPr="00B221E8" w:rsidRDefault="00477176" w:rsidP="00477176">
            <w:pPr>
              <w:widowControl/>
              <w:overflowPunct/>
              <w:autoSpaceDE/>
              <w:autoSpaceDN/>
              <w:adjustRightInd/>
              <w:spacing w:line="180" w:lineRule="exact"/>
              <w:textAlignment w:val="auto"/>
              <w:rPr>
                <w:rFonts w:ascii="David" w:hAnsi="David"/>
                <w:color w:val="000000"/>
                <w:u w:val="single"/>
                <w:rtl/>
              </w:rPr>
            </w:pPr>
          </w:p>
        </w:tc>
        <w:tc>
          <w:tcPr>
            <w:tcW w:w="4961" w:type="dxa"/>
            <w:noWrap/>
            <w:vAlign w:val="bottom"/>
            <w:hideMark/>
          </w:tcPr>
          <w:p w14:paraId="3202D56E" w14:textId="6665F991" w:rsidR="00477176" w:rsidRPr="00B221E8" w:rsidRDefault="00477176" w:rsidP="00B221E8">
            <w:pPr>
              <w:widowControl/>
              <w:overflowPunct/>
              <w:autoSpaceDE/>
              <w:autoSpaceDN/>
              <w:adjustRightInd/>
              <w:spacing w:line="180" w:lineRule="exact"/>
              <w:textAlignment w:val="auto"/>
              <w:rPr>
                <w:rFonts w:ascii="David" w:hAnsi="David"/>
                <w:b/>
                <w:bCs/>
                <w:sz w:val="20"/>
                <w:szCs w:val="20"/>
                <w:u w:val="single"/>
              </w:rPr>
            </w:pPr>
          </w:p>
        </w:tc>
        <w:tc>
          <w:tcPr>
            <w:tcW w:w="4107" w:type="dxa"/>
            <w:gridSpan w:val="4"/>
            <w:vAlign w:val="bottom"/>
            <w:hideMark/>
          </w:tcPr>
          <w:p w14:paraId="31C2B4DA" w14:textId="77777777" w:rsidR="00477176" w:rsidRPr="00F64743" w:rsidRDefault="00477176" w:rsidP="00477176">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5977ABAC" w14:textId="77777777" w:rsidR="00477176" w:rsidRPr="007106DB" w:rsidRDefault="00477176" w:rsidP="00477176">
      <w:pPr>
        <w:rPr>
          <w:sz w:val="12"/>
          <w:szCs w:val="12"/>
          <w:rtl/>
        </w:rPr>
      </w:pPr>
    </w:p>
    <w:tbl>
      <w:tblPr>
        <w:bidiVisual/>
        <w:tblW w:w="10215" w:type="dxa"/>
        <w:tblInd w:w="-46" w:type="dxa"/>
        <w:tblLayout w:type="fixed"/>
        <w:tblLook w:val="04A0" w:firstRow="1" w:lastRow="0" w:firstColumn="1" w:lastColumn="0" w:noHBand="0" w:noVBand="1"/>
      </w:tblPr>
      <w:tblGrid>
        <w:gridCol w:w="1135"/>
        <w:gridCol w:w="4956"/>
        <w:gridCol w:w="1031"/>
        <w:gridCol w:w="1031"/>
        <w:gridCol w:w="1031"/>
        <w:gridCol w:w="1031"/>
      </w:tblGrid>
      <w:tr w:rsidR="002C1CF3" w:rsidRPr="002C1CF3" w14:paraId="36023740" w14:textId="77777777" w:rsidTr="002C1CF3">
        <w:tc>
          <w:tcPr>
            <w:tcW w:w="1135" w:type="dxa"/>
            <w:noWrap/>
            <w:hideMark/>
          </w:tcPr>
          <w:p w14:paraId="0123BCCA" w14:textId="77777777" w:rsidR="002C1CF3" w:rsidRPr="002C1CF3" w:rsidRDefault="002C1CF3" w:rsidP="002C1CF3"/>
        </w:tc>
        <w:tc>
          <w:tcPr>
            <w:tcW w:w="4956" w:type="dxa"/>
            <w:vAlign w:val="bottom"/>
            <w:hideMark/>
          </w:tcPr>
          <w:p w14:paraId="530E32CD" w14:textId="77777777" w:rsidR="002C1CF3" w:rsidRPr="002C1CF3" w:rsidRDefault="002C1CF3" w:rsidP="002C1CF3">
            <w:pPr>
              <w:rPr>
                <w:b/>
                <w:bCs/>
                <w:u w:val="single"/>
              </w:rPr>
            </w:pPr>
            <w:r w:rsidRPr="002C1CF3">
              <w:rPr>
                <w:rFonts w:hint="cs"/>
                <w:b/>
                <w:bCs/>
                <w:rtl/>
              </w:rPr>
              <w:t>(1)</w:t>
            </w:r>
            <w:r w:rsidRPr="002C1CF3">
              <w:rPr>
                <w:rFonts w:hint="cs"/>
                <w:b/>
                <w:bCs/>
                <w:rtl/>
              </w:rPr>
              <w:tab/>
            </w:r>
            <w:r w:rsidRPr="002C1CF3">
              <w:rPr>
                <w:rFonts w:hint="cs"/>
                <w:b/>
                <w:bCs/>
                <w:u w:val="single"/>
                <w:rtl/>
              </w:rPr>
              <w:t>פירוט התוצאות לפי קבוצות תיקים עיקריות</w:t>
            </w:r>
          </w:p>
        </w:tc>
        <w:tc>
          <w:tcPr>
            <w:tcW w:w="1031" w:type="dxa"/>
            <w:vAlign w:val="bottom"/>
            <w:hideMark/>
          </w:tcPr>
          <w:p w14:paraId="62BFBCC3" w14:textId="77777777" w:rsidR="002C1CF3" w:rsidRPr="002C1CF3" w:rsidRDefault="002C1CF3" w:rsidP="002C1CF3">
            <w:pPr>
              <w:rPr>
                <w:b/>
                <w:bCs/>
                <w:u w:val="single"/>
              </w:rPr>
            </w:pPr>
          </w:p>
        </w:tc>
        <w:tc>
          <w:tcPr>
            <w:tcW w:w="1031" w:type="dxa"/>
            <w:vAlign w:val="bottom"/>
            <w:hideMark/>
          </w:tcPr>
          <w:p w14:paraId="70B9656B" w14:textId="77777777" w:rsidR="002C1CF3" w:rsidRPr="002C1CF3" w:rsidRDefault="002C1CF3" w:rsidP="002C1CF3"/>
        </w:tc>
        <w:tc>
          <w:tcPr>
            <w:tcW w:w="1031" w:type="dxa"/>
            <w:vAlign w:val="bottom"/>
            <w:hideMark/>
          </w:tcPr>
          <w:p w14:paraId="1374BF3F" w14:textId="77777777" w:rsidR="002C1CF3" w:rsidRPr="002C1CF3" w:rsidRDefault="002C1CF3" w:rsidP="002C1CF3"/>
        </w:tc>
        <w:tc>
          <w:tcPr>
            <w:tcW w:w="1031" w:type="dxa"/>
            <w:vAlign w:val="bottom"/>
            <w:hideMark/>
          </w:tcPr>
          <w:p w14:paraId="00D993A8" w14:textId="77777777" w:rsidR="002C1CF3" w:rsidRPr="002C1CF3" w:rsidRDefault="002C1CF3" w:rsidP="002C1CF3"/>
        </w:tc>
      </w:tr>
      <w:tr w:rsidR="002C1CF3" w:rsidRPr="002C1CF3" w14:paraId="34059171" w14:textId="77777777" w:rsidTr="002C1CF3">
        <w:tc>
          <w:tcPr>
            <w:tcW w:w="1135" w:type="dxa"/>
            <w:noWrap/>
            <w:hideMark/>
          </w:tcPr>
          <w:p w14:paraId="0E0E53F7" w14:textId="77777777" w:rsidR="002C1CF3" w:rsidRPr="002C1CF3" w:rsidRDefault="002C1CF3" w:rsidP="002C1CF3"/>
        </w:tc>
        <w:tc>
          <w:tcPr>
            <w:tcW w:w="4956" w:type="dxa"/>
            <w:vAlign w:val="bottom"/>
            <w:hideMark/>
          </w:tcPr>
          <w:p w14:paraId="56B7F522" w14:textId="77777777" w:rsidR="002C1CF3" w:rsidRPr="002C1CF3" w:rsidRDefault="002C1CF3" w:rsidP="002C1CF3"/>
        </w:tc>
        <w:tc>
          <w:tcPr>
            <w:tcW w:w="1031" w:type="dxa"/>
            <w:vAlign w:val="bottom"/>
            <w:hideMark/>
          </w:tcPr>
          <w:p w14:paraId="6A44015A" w14:textId="77777777" w:rsidR="002C1CF3" w:rsidRPr="002C1CF3" w:rsidRDefault="002C1CF3" w:rsidP="002C1CF3"/>
        </w:tc>
        <w:tc>
          <w:tcPr>
            <w:tcW w:w="1031" w:type="dxa"/>
            <w:vAlign w:val="bottom"/>
            <w:hideMark/>
          </w:tcPr>
          <w:p w14:paraId="4DF4B808" w14:textId="77777777" w:rsidR="002C1CF3" w:rsidRPr="002C1CF3" w:rsidRDefault="002C1CF3" w:rsidP="002C1CF3"/>
        </w:tc>
        <w:tc>
          <w:tcPr>
            <w:tcW w:w="1031" w:type="dxa"/>
            <w:vAlign w:val="bottom"/>
            <w:hideMark/>
          </w:tcPr>
          <w:p w14:paraId="4044D8AF" w14:textId="77777777" w:rsidR="002C1CF3" w:rsidRPr="002C1CF3" w:rsidRDefault="002C1CF3" w:rsidP="002C1CF3"/>
        </w:tc>
        <w:tc>
          <w:tcPr>
            <w:tcW w:w="1031" w:type="dxa"/>
            <w:vAlign w:val="bottom"/>
            <w:hideMark/>
          </w:tcPr>
          <w:p w14:paraId="2C3979E2" w14:textId="77777777" w:rsidR="002C1CF3" w:rsidRPr="002C1CF3" w:rsidRDefault="002C1CF3" w:rsidP="002C1CF3"/>
        </w:tc>
      </w:tr>
      <w:tr w:rsidR="002C1CF3" w:rsidRPr="002C1CF3" w14:paraId="54CCD565" w14:textId="77777777" w:rsidTr="002C1CF3">
        <w:tc>
          <w:tcPr>
            <w:tcW w:w="1135" w:type="dxa"/>
            <w:noWrap/>
            <w:hideMark/>
          </w:tcPr>
          <w:p w14:paraId="54A97AAF" w14:textId="77777777" w:rsidR="002C1CF3" w:rsidRPr="002C1CF3" w:rsidRDefault="002C1CF3" w:rsidP="002C1CF3"/>
        </w:tc>
        <w:tc>
          <w:tcPr>
            <w:tcW w:w="4956" w:type="dxa"/>
            <w:noWrap/>
            <w:vAlign w:val="bottom"/>
            <w:hideMark/>
          </w:tcPr>
          <w:p w14:paraId="04D4753A" w14:textId="3936ED8E" w:rsidR="002C1CF3" w:rsidRPr="002C1CF3" w:rsidRDefault="002C1CF3" w:rsidP="002C1CF3">
            <w:pPr>
              <w:rPr>
                <w:u w:val="single"/>
              </w:rPr>
            </w:pPr>
            <w:r w:rsidRPr="008A4B8D">
              <w:rPr>
                <w:rFonts w:ascii="David" w:hAnsi="David"/>
                <w:color w:val="000000"/>
                <w:u w:val="single"/>
                <w:rtl/>
              </w:rPr>
              <w:t xml:space="preserve">לתקופה של </w:t>
            </w:r>
            <w:r>
              <w:rPr>
                <w:rFonts w:ascii="David" w:hAnsi="David" w:hint="cs"/>
                <w:color w:val="000000"/>
                <w:u w:val="single"/>
                <w:rtl/>
              </w:rPr>
              <w:t xml:space="preserve">שישה חודשים שהסתיימה ביום 30 ביוני 2026 </w:t>
            </w:r>
          </w:p>
        </w:tc>
        <w:tc>
          <w:tcPr>
            <w:tcW w:w="1031" w:type="dxa"/>
            <w:vAlign w:val="bottom"/>
            <w:hideMark/>
          </w:tcPr>
          <w:p w14:paraId="65A1E9E4" w14:textId="77777777" w:rsidR="002C1CF3" w:rsidRPr="002C1CF3" w:rsidRDefault="002C1CF3" w:rsidP="002C1CF3">
            <w:pPr>
              <w:rPr>
                <w:u w:val="single"/>
                <w:rtl/>
              </w:rPr>
            </w:pPr>
          </w:p>
        </w:tc>
        <w:tc>
          <w:tcPr>
            <w:tcW w:w="1031" w:type="dxa"/>
            <w:vAlign w:val="bottom"/>
            <w:hideMark/>
          </w:tcPr>
          <w:p w14:paraId="0F96B609" w14:textId="77777777" w:rsidR="002C1CF3" w:rsidRPr="002C1CF3" w:rsidRDefault="002C1CF3" w:rsidP="002C1CF3"/>
        </w:tc>
        <w:tc>
          <w:tcPr>
            <w:tcW w:w="1031" w:type="dxa"/>
            <w:vAlign w:val="bottom"/>
            <w:hideMark/>
          </w:tcPr>
          <w:p w14:paraId="23D22175" w14:textId="77777777" w:rsidR="002C1CF3" w:rsidRPr="002C1CF3" w:rsidRDefault="002C1CF3" w:rsidP="002C1CF3"/>
        </w:tc>
        <w:tc>
          <w:tcPr>
            <w:tcW w:w="1031" w:type="dxa"/>
            <w:noWrap/>
            <w:vAlign w:val="bottom"/>
            <w:hideMark/>
          </w:tcPr>
          <w:p w14:paraId="4F5A4318" w14:textId="77777777" w:rsidR="002C1CF3" w:rsidRPr="002C1CF3" w:rsidRDefault="002C1CF3" w:rsidP="002C1CF3"/>
        </w:tc>
      </w:tr>
      <w:tr w:rsidR="002C1CF3" w:rsidRPr="002C1CF3" w14:paraId="031C90FE" w14:textId="77777777" w:rsidTr="002C1CF3">
        <w:tc>
          <w:tcPr>
            <w:tcW w:w="1135" w:type="dxa"/>
            <w:noWrap/>
            <w:hideMark/>
          </w:tcPr>
          <w:p w14:paraId="51237030" w14:textId="77777777" w:rsidR="002C1CF3" w:rsidRPr="008244AA" w:rsidRDefault="002C1CF3" w:rsidP="002C1CF3"/>
        </w:tc>
        <w:tc>
          <w:tcPr>
            <w:tcW w:w="4956" w:type="dxa"/>
            <w:noWrap/>
            <w:vAlign w:val="bottom"/>
            <w:hideMark/>
          </w:tcPr>
          <w:p w14:paraId="5793BBE0" w14:textId="3DC3E0C6" w:rsidR="002C1CF3" w:rsidRPr="00B221E8" w:rsidRDefault="002C1CF3" w:rsidP="002C1CF3">
            <w:pPr>
              <w:rPr>
                <w:u w:val="single"/>
              </w:rPr>
            </w:pPr>
            <w:r w:rsidRPr="00B221E8">
              <w:rPr>
                <w:rFonts w:ascii="David" w:hAnsi="David"/>
                <w:color w:val="000000"/>
                <w:u w:val="single"/>
                <w:rtl/>
              </w:rPr>
              <w:t>שהוכרו ברווח או הפסד</w:t>
            </w:r>
            <w:r w:rsidRPr="00B221E8">
              <w:rPr>
                <w:rFonts w:ascii="David" w:hAnsi="David"/>
                <w:color w:val="000000"/>
                <w:rtl/>
              </w:rPr>
              <w:t>:</w:t>
            </w:r>
          </w:p>
        </w:tc>
        <w:tc>
          <w:tcPr>
            <w:tcW w:w="1031" w:type="dxa"/>
            <w:vAlign w:val="bottom"/>
            <w:hideMark/>
          </w:tcPr>
          <w:p w14:paraId="599B636E" w14:textId="77777777" w:rsidR="002C1CF3" w:rsidRPr="002C1CF3" w:rsidRDefault="002C1CF3" w:rsidP="002C1CF3">
            <w:pPr>
              <w:rPr>
                <w:i/>
                <w:iCs/>
                <w:u w:val="single"/>
              </w:rPr>
            </w:pPr>
          </w:p>
        </w:tc>
        <w:tc>
          <w:tcPr>
            <w:tcW w:w="1031" w:type="dxa"/>
            <w:vAlign w:val="bottom"/>
            <w:hideMark/>
          </w:tcPr>
          <w:p w14:paraId="394251BF" w14:textId="77777777" w:rsidR="002C1CF3" w:rsidRPr="002C1CF3" w:rsidRDefault="002C1CF3" w:rsidP="002C1CF3"/>
        </w:tc>
        <w:tc>
          <w:tcPr>
            <w:tcW w:w="1031" w:type="dxa"/>
            <w:vAlign w:val="bottom"/>
            <w:hideMark/>
          </w:tcPr>
          <w:p w14:paraId="4046DD9C" w14:textId="77777777" w:rsidR="002C1CF3" w:rsidRPr="002C1CF3" w:rsidRDefault="002C1CF3" w:rsidP="002C1CF3"/>
        </w:tc>
        <w:tc>
          <w:tcPr>
            <w:tcW w:w="1031" w:type="dxa"/>
            <w:noWrap/>
            <w:vAlign w:val="bottom"/>
            <w:hideMark/>
          </w:tcPr>
          <w:p w14:paraId="79B07F9D" w14:textId="77777777" w:rsidR="002C1CF3" w:rsidRPr="002C1CF3" w:rsidRDefault="002C1CF3" w:rsidP="002C1CF3"/>
        </w:tc>
      </w:tr>
      <w:tr w:rsidR="002C1CF3" w:rsidRPr="002C1CF3" w14:paraId="68EFAC60" w14:textId="77777777" w:rsidTr="002C1CF3">
        <w:tc>
          <w:tcPr>
            <w:tcW w:w="1135" w:type="dxa"/>
            <w:noWrap/>
            <w:hideMark/>
          </w:tcPr>
          <w:p w14:paraId="79F30390" w14:textId="77777777" w:rsidR="002C1CF3" w:rsidRPr="002C1CF3" w:rsidRDefault="002C1CF3" w:rsidP="002C1CF3"/>
        </w:tc>
        <w:tc>
          <w:tcPr>
            <w:tcW w:w="4956" w:type="dxa"/>
            <w:noWrap/>
            <w:vAlign w:val="bottom"/>
            <w:hideMark/>
          </w:tcPr>
          <w:p w14:paraId="7ADC9A5B" w14:textId="77777777" w:rsidR="002C1CF3" w:rsidRPr="002C1CF3" w:rsidRDefault="002C1CF3" w:rsidP="002C1CF3">
            <w:r w:rsidRPr="002C1CF3">
              <w:rPr>
                <w:rFonts w:hint="cs"/>
                <w:rtl/>
              </w:rPr>
              <w:t xml:space="preserve">הכנסות משירותי ביטוח </w:t>
            </w:r>
          </w:p>
        </w:tc>
        <w:tc>
          <w:tcPr>
            <w:tcW w:w="1031" w:type="dxa"/>
            <w:noWrap/>
            <w:vAlign w:val="bottom"/>
            <w:hideMark/>
          </w:tcPr>
          <w:p w14:paraId="7C1A8D51" w14:textId="77777777" w:rsidR="002C1CF3" w:rsidRPr="002C1CF3" w:rsidRDefault="002C1CF3" w:rsidP="002C1CF3"/>
        </w:tc>
        <w:tc>
          <w:tcPr>
            <w:tcW w:w="1031" w:type="dxa"/>
            <w:noWrap/>
            <w:vAlign w:val="bottom"/>
            <w:hideMark/>
          </w:tcPr>
          <w:p w14:paraId="21AC4ACC" w14:textId="77777777" w:rsidR="002C1CF3" w:rsidRPr="002C1CF3" w:rsidRDefault="002C1CF3" w:rsidP="002C1CF3"/>
        </w:tc>
        <w:tc>
          <w:tcPr>
            <w:tcW w:w="1031" w:type="dxa"/>
            <w:noWrap/>
            <w:vAlign w:val="bottom"/>
            <w:hideMark/>
          </w:tcPr>
          <w:p w14:paraId="69BE3D03" w14:textId="77777777" w:rsidR="002C1CF3" w:rsidRPr="002C1CF3" w:rsidRDefault="002C1CF3" w:rsidP="002C1CF3"/>
        </w:tc>
        <w:tc>
          <w:tcPr>
            <w:tcW w:w="1031" w:type="dxa"/>
            <w:noWrap/>
            <w:vAlign w:val="bottom"/>
            <w:hideMark/>
          </w:tcPr>
          <w:p w14:paraId="4237922D" w14:textId="77777777" w:rsidR="002C1CF3" w:rsidRPr="002C1CF3" w:rsidRDefault="002C1CF3" w:rsidP="002C1CF3"/>
        </w:tc>
      </w:tr>
      <w:tr w:rsidR="002C1CF3" w:rsidRPr="002C1CF3" w14:paraId="10F928E3" w14:textId="77777777" w:rsidTr="002C1CF3">
        <w:tc>
          <w:tcPr>
            <w:tcW w:w="1135" w:type="dxa"/>
            <w:noWrap/>
            <w:hideMark/>
          </w:tcPr>
          <w:p w14:paraId="4DB4CB85" w14:textId="77777777" w:rsidR="002C1CF3" w:rsidRPr="002C1CF3" w:rsidRDefault="002C1CF3" w:rsidP="002C1CF3"/>
        </w:tc>
        <w:tc>
          <w:tcPr>
            <w:tcW w:w="4956" w:type="dxa"/>
            <w:noWrap/>
            <w:vAlign w:val="bottom"/>
            <w:hideMark/>
          </w:tcPr>
          <w:p w14:paraId="2BF095B1" w14:textId="77777777" w:rsidR="002C1CF3" w:rsidRPr="002C1CF3" w:rsidRDefault="002C1CF3" w:rsidP="002C1CF3">
            <w:r w:rsidRPr="002C1CF3">
              <w:rPr>
                <w:rFonts w:hint="cs"/>
                <w:rtl/>
              </w:rPr>
              <w:t>הוצאות משירותי ביטוח (*)</w:t>
            </w:r>
          </w:p>
        </w:tc>
        <w:tc>
          <w:tcPr>
            <w:tcW w:w="1031" w:type="dxa"/>
            <w:noWrap/>
            <w:vAlign w:val="bottom"/>
            <w:hideMark/>
          </w:tcPr>
          <w:p w14:paraId="47AB821D" w14:textId="77777777" w:rsidR="002C1CF3" w:rsidRPr="002C1CF3" w:rsidRDefault="002C1CF3" w:rsidP="00B221E8">
            <w:pPr>
              <w:pBdr>
                <w:bottom w:val="single" w:sz="4" w:space="1" w:color="auto"/>
              </w:pBdr>
            </w:pPr>
            <w:r w:rsidRPr="002C1CF3">
              <w:rPr>
                <w:rFonts w:hint="cs"/>
              </w:rPr>
              <w:t> </w:t>
            </w:r>
          </w:p>
        </w:tc>
        <w:tc>
          <w:tcPr>
            <w:tcW w:w="1031" w:type="dxa"/>
            <w:noWrap/>
            <w:vAlign w:val="bottom"/>
            <w:hideMark/>
          </w:tcPr>
          <w:p w14:paraId="19AB7212" w14:textId="77777777" w:rsidR="002C1CF3" w:rsidRPr="002C1CF3" w:rsidRDefault="002C1CF3" w:rsidP="00B221E8">
            <w:pPr>
              <w:pBdr>
                <w:bottom w:val="single" w:sz="4" w:space="1" w:color="auto"/>
              </w:pBdr>
            </w:pPr>
            <w:r w:rsidRPr="002C1CF3">
              <w:rPr>
                <w:rFonts w:hint="cs"/>
              </w:rPr>
              <w:t> </w:t>
            </w:r>
          </w:p>
        </w:tc>
        <w:tc>
          <w:tcPr>
            <w:tcW w:w="1031" w:type="dxa"/>
            <w:noWrap/>
            <w:vAlign w:val="bottom"/>
            <w:hideMark/>
          </w:tcPr>
          <w:p w14:paraId="6143E6B7" w14:textId="77777777" w:rsidR="002C1CF3" w:rsidRPr="002C1CF3" w:rsidRDefault="002C1CF3" w:rsidP="00B221E8">
            <w:pPr>
              <w:pBdr>
                <w:bottom w:val="single" w:sz="4" w:space="1" w:color="auto"/>
              </w:pBdr>
            </w:pPr>
            <w:r w:rsidRPr="002C1CF3">
              <w:rPr>
                <w:rFonts w:hint="cs"/>
              </w:rPr>
              <w:t> </w:t>
            </w:r>
          </w:p>
        </w:tc>
        <w:tc>
          <w:tcPr>
            <w:tcW w:w="1031" w:type="dxa"/>
            <w:noWrap/>
            <w:vAlign w:val="bottom"/>
            <w:hideMark/>
          </w:tcPr>
          <w:p w14:paraId="04F6F3F1" w14:textId="77777777" w:rsidR="002C1CF3" w:rsidRPr="002C1CF3" w:rsidRDefault="002C1CF3" w:rsidP="00B221E8">
            <w:pPr>
              <w:pBdr>
                <w:bottom w:val="single" w:sz="4" w:space="1" w:color="auto"/>
              </w:pBdr>
            </w:pPr>
          </w:p>
        </w:tc>
      </w:tr>
      <w:tr w:rsidR="002C1CF3" w:rsidRPr="002C1CF3" w14:paraId="38104AAE" w14:textId="77777777" w:rsidTr="002C1CF3">
        <w:tc>
          <w:tcPr>
            <w:tcW w:w="1135" w:type="dxa"/>
            <w:noWrap/>
            <w:hideMark/>
          </w:tcPr>
          <w:p w14:paraId="41A2591E" w14:textId="77777777" w:rsidR="002C1CF3" w:rsidRPr="002C1CF3" w:rsidRDefault="002C1CF3" w:rsidP="002C1CF3"/>
        </w:tc>
        <w:tc>
          <w:tcPr>
            <w:tcW w:w="4956" w:type="dxa"/>
            <w:noWrap/>
            <w:vAlign w:val="bottom"/>
            <w:hideMark/>
          </w:tcPr>
          <w:p w14:paraId="0C41A6C6" w14:textId="77777777" w:rsidR="002C1CF3" w:rsidRPr="002C1CF3" w:rsidRDefault="002C1CF3" w:rsidP="002C1CF3">
            <w:pPr>
              <w:rPr>
                <w:b/>
                <w:bCs/>
              </w:rPr>
            </w:pPr>
            <w:r w:rsidRPr="002C1CF3">
              <w:rPr>
                <w:rFonts w:hint="cs"/>
                <w:b/>
                <w:bCs/>
                <w:rtl/>
              </w:rPr>
              <w:t>רווח משירותי ביטוח לפני ביטוחי משנה מוחזקים</w:t>
            </w:r>
          </w:p>
        </w:tc>
        <w:tc>
          <w:tcPr>
            <w:tcW w:w="1031" w:type="dxa"/>
            <w:noWrap/>
            <w:vAlign w:val="bottom"/>
            <w:hideMark/>
          </w:tcPr>
          <w:p w14:paraId="4DA7A95C" w14:textId="77777777" w:rsidR="002C1CF3" w:rsidRPr="002C1CF3" w:rsidRDefault="002C1CF3" w:rsidP="002C1CF3">
            <w:pPr>
              <w:rPr>
                <w:b/>
                <w:bCs/>
              </w:rPr>
            </w:pPr>
          </w:p>
        </w:tc>
        <w:tc>
          <w:tcPr>
            <w:tcW w:w="1031" w:type="dxa"/>
            <w:noWrap/>
            <w:vAlign w:val="bottom"/>
            <w:hideMark/>
          </w:tcPr>
          <w:p w14:paraId="34190770" w14:textId="77777777" w:rsidR="002C1CF3" w:rsidRPr="002C1CF3" w:rsidRDefault="002C1CF3" w:rsidP="002C1CF3"/>
        </w:tc>
        <w:tc>
          <w:tcPr>
            <w:tcW w:w="1031" w:type="dxa"/>
            <w:noWrap/>
            <w:vAlign w:val="bottom"/>
            <w:hideMark/>
          </w:tcPr>
          <w:p w14:paraId="3F3F256F" w14:textId="77777777" w:rsidR="002C1CF3" w:rsidRPr="002C1CF3" w:rsidRDefault="002C1CF3" w:rsidP="002C1CF3"/>
        </w:tc>
        <w:tc>
          <w:tcPr>
            <w:tcW w:w="1031" w:type="dxa"/>
            <w:noWrap/>
            <w:vAlign w:val="bottom"/>
            <w:hideMark/>
          </w:tcPr>
          <w:p w14:paraId="748BF3AE" w14:textId="77777777" w:rsidR="002C1CF3" w:rsidRPr="002C1CF3" w:rsidRDefault="002C1CF3" w:rsidP="002C1CF3"/>
        </w:tc>
      </w:tr>
      <w:tr w:rsidR="002C1CF3" w:rsidRPr="002C1CF3" w14:paraId="07FCCE5F" w14:textId="77777777" w:rsidTr="002C1CF3">
        <w:tc>
          <w:tcPr>
            <w:tcW w:w="1135" w:type="dxa"/>
            <w:noWrap/>
            <w:hideMark/>
          </w:tcPr>
          <w:p w14:paraId="640DC169" w14:textId="77777777" w:rsidR="002C1CF3" w:rsidRPr="002C1CF3" w:rsidRDefault="002C1CF3" w:rsidP="002C1CF3"/>
        </w:tc>
        <w:tc>
          <w:tcPr>
            <w:tcW w:w="4956" w:type="dxa"/>
            <w:noWrap/>
            <w:vAlign w:val="bottom"/>
            <w:hideMark/>
          </w:tcPr>
          <w:p w14:paraId="7EC1CEEE" w14:textId="77777777" w:rsidR="002C1CF3" w:rsidRPr="002C1CF3" w:rsidRDefault="002C1CF3" w:rsidP="002C1CF3"/>
        </w:tc>
        <w:tc>
          <w:tcPr>
            <w:tcW w:w="1031" w:type="dxa"/>
            <w:noWrap/>
            <w:vAlign w:val="bottom"/>
            <w:hideMark/>
          </w:tcPr>
          <w:p w14:paraId="6C2C6EFA" w14:textId="77777777" w:rsidR="002C1CF3" w:rsidRPr="002C1CF3" w:rsidRDefault="002C1CF3" w:rsidP="002C1CF3"/>
        </w:tc>
        <w:tc>
          <w:tcPr>
            <w:tcW w:w="1031" w:type="dxa"/>
            <w:noWrap/>
            <w:vAlign w:val="bottom"/>
            <w:hideMark/>
          </w:tcPr>
          <w:p w14:paraId="7FAA6A06" w14:textId="77777777" w:rsidR="002C1CF3" w:rsidRPr="002C1CF3" w:rsidRDefault="002C1CF3" w:rsidP="002C1CF3"/>
        </w:tc>
        <w:tc>
          <w:tcPr>
            <w:tcW w:w="1031" w:type="dxa"/>
            <w:noWrap/>
            <w:vAlign w:val="bottom"/>
            <w:hideMark/>
          </w:tcPr>
          <w:p w14:paraId="47B25619" w14:textId="77777777" w:rsidR="002C1CF3" w:rsidRPr="002C1CF3" w:rsidRDefault="002C1CF3" w:rsidP="002C1CF3"/>
        </w:tc>
        <w:tc>
          <w:tcPr>
            <w:tcW w:w="1031" w:type="dxa"/>
            <w:noWrap/>
            <w:vAlign w:val="bottom"/>
            <w:hideMark/>
          </w:tcPr>
          <w:p w14:paraId="1F9DE8E8" w14:textId="77777777" w:rsidR="002C1CF3" w:rsidRPr="002C1CF3" w:rsidRDefault="002C1CF3" w:rsidP="002C1CF3"/>
        </w:tc>
      </w:tr>
      <w:tr w:rsidR="002C1CF3" w:rsidRPr="002C1CF3" w14:paraId="20CC5E33" w14:textId="77777777" w:rsidTr="002C1CF3">
        <w:tc>
          <w:tcPr>
            <w:tcW w:w="1135" w:type="dxa"/>
            <w:noWrap/>
            <w:hideMark/>
          </w:tcPr>
          <w:p w14:paraId="0885CDEF" w14:textId="77777777" w:rsidR="002C1CF3" w:rsidRPr="002C1CF3" w:rsidRDefault="002C1CF3" w:rsidP="002C1CF3"/>
        </w:tc>
        <w:tc>
          <w:tcPr>
            <w:tcW w:w="4956" w:type="dxa"/>
            <w:noWrap/>
            <w:vAlign w:val="bottom"/>
            <w:hideMark/>
          </w:tcPr>
          <w:p w14:paraId="1039FEE0" w14:textId="77777777" w:rsidR="002C1CF3" w:rsidRPr="002C1CF3" w:rsidRDefault="002C1CF3" w:rsidP="002C1CF3">
            <w:r w:rsidRPr="002C1CF3">
              <w:rPr>
                <w:rFonts w:hint="cs"/>
                <w:rtl/>
              </w:rPr>
              <w:t>הוצאות מביטוח משנה</w:t>
            </w:r>
          </w:p>
        </w:tc>
        <w:tc>
          <w:tcPr>
            <w:tcW w:w="1031" w:type="dxa"/>
            <w:noWrap/>
            <w:vAlign w:val="bottom"/>
            <w:hideMark/>
          </w:tcPr>
          <w:p w14:paraId="1BF3A1EE" w14:textId="77777777" w:rsidR="002C1CF3" w:rsidRPr="002C1CF3" w:rsidRDefault="002C1CF3" w:rsidP="002C1CF3"/>
        </w:tc>
        <w:tc>
          <w:tcPr>
            <w:tcW w:w="1031" w:type="dxa"/>
            <w:noWrap/>
            <w:vAlign w:val="bottom"/>
            <w:hideMark/>
          </w:tcPr>
          <w:p w14:paraId="6C97F708" w14:textId="77777777" w:rsidR="002C1CF3" w:rsidRPr="002C1CF3" w:rsidRDefault="002C1CF3" w:rsidP="002C1CF3"/>
        </w:tc>
        <w:tc>
          <w:tcPr>
            <w:tcW w:w="1031" w:type="dxa"/>
            <w:noWrap/>
            <w:vAlign w:val="bottom"/>
            <w:hideMark/>
          </w:tcPr>
          <w:p w14:paraId="1CECEA5D" w14:textId="77777777" w:rsidR="002C1CF3" w:rsidRPr="002C1CF3" w:rsidRDefault="002C1CF3" w:rsidP="002C1CF3"/>
        </w:tc>
        <w:tc>
          <w:tcPr>
            <w:tcW w:w="1031" w:type="dxa"/>
            <w:noWrap/>
            <w:vAlign w:val="bottom"/>
            <w:hideMark/>
          </w:tcPr>
          <w:p w14:paraId="47E7C063" w14:textId="77777777" w:rsidR="002C1CF3" w:rsidRPr="002C1CF3" w:rsidRDefault="002C1CF3" w:rsidP="002C1CF3"/>
        </w:tc>
      </w:tr>
      <w:tr w:rsidR="002C1CF3" w:rsidRPr="002C1CF3" w14:paraId="1ED22E61" w14:textId="77777777" w:rsidTr="002C1CF3">
        <w:tc>
          <w:tcPr>
            <w:tcW w:w="1135" w:type="dxa"/>
            <w:noWrap/>
            <w:hideMark/>
          </w:tcPr>
          <w:p w14:paraId="5B4681E6" w14:textId="77777777" w:rsidR="002C1CF3" w:rsidRPr="002C1CF3" w:rsidRDefault="002C1CF3" w:rsidP="002C1CF3"/>
        </w:tc>
        <w:tc>
          <w:tcPr>
            <w:tcW w:w="4956" w:type="dxa"/>
            <w:noWrap/>
            <w:vAlign w:val="bottom"/>
            <w:hideMark/>
          </w:tcPr>
          <w:p w14:paraId="3AF23750" w14:textId="77777777" w:rsidR="002C1CF3" w:rsidRPr="002C1CF3" w:rsidRDefault="002C1CF3" w:rsidP="002C1CF3">
            <w:r w:rsidRPr="002C1CF3">
              <w:rPr>
                <w:rFonts w:hint="cs"/>
                <w:rtl/>
              </w:rPr>
              <w:t>הכנסות מביטוח משנה</w:t>
            </w:r>
          </w:p>
        </w:tc>
        <w:tc>
          <w:tcPr>
            <w:tcW w:w="1031" w:type="dxa"/>
            <w:noWrap/>
            <w:vAlign w:val="bottom"/>
            <w:hideMark/>
          </w:tcPr>
          <w:p w14:paraId="7940BAF8" w14:textId="77777777" w:rsidR="002C1CF3" w:rsidRPr="002C1CF3" w:rsidRDefault="002C1CF3" w:rsidP="00B221E8">
            <w:pPr>
              <w:pBdr>
                <w:bottom w:val="single" w:sz="4" w:space="1" w:color="auto"/>
              </w:pBdr>
              <w:rPr>
                <w:rtl/>
              </w:rPr>
            </w:pPr>
            <w:r w:rsidRPr="002C1CF3">
              <w:rPr>
                <w:rFonts w:hint="cs"/>
              </w:rPr>
              <w:t> </w:t>
            </w:r>
          </w:p>
        </w:tc>
        <w:tc>
          <w:tcPr>
            <w:tcW w:w="1031" w:type="dxa"/>
            <w:noWrap/>
            <w:vAlign w:val="bottom"/>
            <w:hideMark/>
          </w:tcPr>
          <w:p w14:paraId="4351C42A" w14:textId="77777777" w:rsidR="002C1CF3" w:rsidRPr="002C1CF3" w:rsidRDefault="002C1CF3" w:rsidP="00B221E8">
            <w:pPr>
              <w:pBdr>
                <w:bottom w:val="single" w:sz="4" w:space="1" w:color="auto"/>
              </w:pBdr>
            </w:pPr>
            <w:r w:rsidRPr="002C1CF3">
              <w:rPr>
                <w:rFonts w:hint="cs"/>
              </w:rPr>
              <w:t> </w:t>
            </w:r>
          </w:p>
        </w:tc>
        <w:tc>
          <w:tcPr>
            <w:tcW w:w="1031" w:type="dxa"/>
            <w:noWrap/>
            <w:vAlign w:val="bottom"/>
            <w:hideMark/>
          </w:tcPr>
          <w:p w14:paraId="32DF53B4" w14:textId="77777777" w:rsidR="002C1CF3" w:rsidRPr="002C1CF3" w:rsidRDefault="002C1CF3" w:rsidP="00B221E8">
            <w:pPr>
              <w:pBdr>
                <w:bottom w:val="single" w:sz="4" w:space="1" w:color="auto"/>
              </w:pBdr>
            </w:pPr>
            <w:r w:rsidRPr="002C1CF3">
              <w:rPr>
                <w:rFonts w:hint="cs"/>
              </w:rPr>
              <w:t> </w:t>
            </w:r>
          </w:p>
        </w:tc>
        <w:tc>
          <w:tcPr>
            <w:tcW w:w="1031" w:type="dxa"/>
            <w:noWrap/>
            <w:vAlign w:val="bottom"/>
            <w:hideMark/>
          </w:tcPr>
          <w:p w14:paraId="3C9AEF11" w14:textId="77777777" w:rsidR="002C1CF3" w:rsidRPr="002C1CF3" w:rsidRDefault="002C1CF3" w:rsidP="00B221E8">
            <w:pPr>
              <w:pBdr>
                <w:bottom w:val="single" w:sz="4" w:space="1" w:color="auto"/>
              </w:pBdr>
            </w:pPr>
          </w:p>
        </w:tc>
      </w:tr>
      <w:tr w:rsidR="002C1CF3" w:rsidRPr="002C1CF3" w14:paraId="3D515296" w14:textId="77777777" w:rsidTr="002C1CF3">
        <w:tc>
          <w:tcPr>
            <w:tcW w:w="1135" w:type="dxa"/>
            <w:noWrap/>
            <w:hideMark/>
          </w:tcPr>
          <w:p w14:paraId="0049F27E" w14:textId="77777777" w:rsidR="002C1CF3" w:rsidRPr="002C1CF3" w:rsidRDefault="002C1CF3" w:rsidP="002C1CF3"/>
        </w:tc>
        <w:tc>
          <w:tcPr>
            <w:tcW w:w="4956" w:type="dxa"/>
            <w:noWrap/>
            <w:vAlign w:val="bottom"/>
            <w:hideMark/>
          </w:tcPr>
          <w:p w14:paraId="2FE8888B" w14:textId="77777777" w:rsidR="002C1CF3" w:rsidRPr="002C1CF3" w:rsidRDefault="002C1CF3" w:rsidP="002C1CF3">
            <w:pPr>
              <w:rPr>
                <w:b/>
                <w:bCs/>
              </w:rPr>
            </w:pPr>
            <w:r w:rsidRPr="002C1CF3">
              <w:rPr>
                <w:rFonts w:hint="cs"/>
                <w:b/>
                <w:bCs/>
                <w:rtl/>
              </w:rPr>
              <w:t xml:space="preserve">הכנסות/הוצאות נטו מחוזי ביטוח משנה מוחזקים </w:t>
            </w:r>
          </w:p>
        </w:tc>
        <w:tc>
          <w:tcPr>
            <w:tcW w:w="1031" w:type="dxa"/>
            <w:noWrap/>
            <w:vAlign w:val="bottom"/>
            <w:hideMark/>
          </w:tcPr>
          <w:p w14:paraId="06CAFBE4" w14:textId="77777777" w:rsidR="002C1CF3" w:rsidRPr="002C1CF3" w:rsidRDefault="002C1CF3" w:rsidP="00B221E8">
            <w:pPr>
              <w:pBdr>
                <w:bottom w:val="single" w:sz="4" w:space="1" w:color="auto"/>
              </w:pBdr>
              <w:rPr>
                <w:b/>
                <w:bCs/>
              </w:rPr>
            </w:pPr>
          </w:p>
        </w:tc>
        <w:tc>
          <w:tcPr>
            <w:tcW w:w="1031" w:type="dxa"/>
            <w:noWrap/>
            <w:vAlign w:val="bottom"/>
            <w:hideMark/>
          </w:tcPr>
          <w:p w14:paraId="342E0EF4" w14:textId="77777777" w:rsidR="002C1CF3" w:rsidRPr="002C1CF3" w:rsidRDefault="002C1CF3" w:rsidP="00B221E8">
            <w:pPr>
              <w:pBdr>
                <w:bottom w:val="single" w:sz="4" w:space="1" w:color="auto"/>
              </w:pBdr>
            </w:pPr>
          </w:p>
        </w:tc>
        <w:tc>
          <w:tcPr>
            <w:tcW w:w="1031" w:type="dxa"/>
            <w:noWrap/>
            <w:vAlign w:val="bottom"/>
            <w:hideMark/>
          </w:tcPr>
          <w:p w14:paraId="66007829" w14:textId="77777777" w:rsidR="002C1CF3" w:rsidRPr="002C1CF3" w:rsidRDefault="002C1CF3" w:rsidP="00B221E8">
            <w:pPr>
              <w:pBdr>
                <w:bottom w:val="single" w:sz="4" w:space="1" w:color="auto"/>
              </w:pBdr>
            </w:pPr>
          </w:p>
        </w:tc>
        <w:tc>
          <w:tcPr>
            <w:tcW w:w="1031" w:type="dxa"/>
            <w:noWrap/>
            <w:vAlign w:val="bottom"/>
            <w:hideMark/>
          </w:tcPr>
          <w:p w14:paraId="3B0EAEB6" w14:textId="77777777" w:rsidR="002C1CF3" w:rsidRPr="002C1CF3" w:rsidRDefault="002C1CF3" w:rsidP="00B221E8">
            <w:pPr>
              <w:pBdr>
                <w:bottom w:val="single" w:sz="4" w:space="1" w:color="auto"/>
              </w:pBdr>
            </w:pPr>
          </w:p>
        </w:tc>
      </w:tr>
      <w:tr w:rsidR="002C1CF3" w:rsidRPr="002C1CF3" w14:paraId="00E44FD7" w14:textId="77777777" w:rsidTr="002C1CF3">
        <w:tc>
          <w:tcPr>
            <w:tcW w:w="1135" w:type="dxa"/>
            <w:noWrap/>
            <w:hideMark/>
          </w:tcPr>
          <w:p w14:paraId="73DA0F7E" w14:textId="77777777" w:rsidR="002C1CF3" w:rsidRPr="002C1CF3" w:rsidRDefault="002C1CF3" w:rsidP="002C1CF3"/>
        </w:tc>
        <w:tc>
          <w:tcPr>
            <w:tcW w:w="4956" w:type="dxa"/>
            <w:noWrap/>
            <w:vAlign w:val="bottom"/>
            <w:hideMark/>
          </w:tcPr>
          <w:p w14:paraId="0F914E29" w14:textId="77777777" w:rsidR="002C1CF3" w:rsidRPr="002C1CF3" w:rsidRDefault="002C1CF3" w:rsidP="002C1CF3">
            <w:pPr>
              <w:rPr>
                <w:b/>
                <w:bCs/>
              </w:rPr>
            </w:pPr>
            <w:r w:rsidRPr="002C1CF3">
              <w:rPr>
                <w:rFonts w:hint="cs"/>
                <w:b/>
                <w:bCs/>
                <w:rtl/>
              </w:rPr>
              <w:t xml:space="preserve">רווח (הפסד) משירותי ביטוח </w:t>
            </w:r>
          </w:p>
        </w:tc>
        <w:tc>
          <w:tcPr>
            <w:tcW w:w="1031" w:type="dxa"/>
            <w:vAlign w:val="bottom"/>
            <w:hideMark/>
          </w:tcPr>
          <w:p w14:paraId="54703843" w14:textId="77777777" w:rsidR="002C1CF3" w:rsidRPr="002C1CF3" w:rsidRDefault="002C1CF3" w:rsidP="00B221E8">
            <w:pPr>
              <w:pBdr>
                <w:bottom w:val="single" w:sz="4" w:space="1" w:color="auto"/>
              </w:pBdr>
              <w:rPr>
                <w:b/>
                <w:bCs/>
              </w:rPr>
            </w:pPr>
          </w:p>
        </w:tc>
        <w:tc>
          <w:tcPr>
            <w:tcW w:w="1031" w:type="dxa"/>
            <w:vAlign w:val="bottom"/>
            <w:hideMark/>
          </w:tcPr>
          <w:p w14:paraId="702B331C" w14:textId="77777777" w:rsidR="002C1CF3" w:rsidRPr="002C1CF3" w:rsidRDefault="002C1CF3" w:rsidP="00B221E8">
            <w:pPr>
              <w:pBdr>
                <w:bottom w:val="single" w:sz="4" w:space="1" w:color="auto"/>
              </w:pBdr>
            </w:pPr>
          </w:p>
        </w:tc>
        <w:tc>
          <w:tcPr>
            <w:tcW w:w="1031" w:type="dxa"/>
            <w:vAlign w:val="bottom"/>
            <w:hideMark/>
          </w:tcPr>
          <w:p w14:paraId="4454B208" w14:textId="77777777" w:rsidR="002C1CF3" w:rsidRPr="002C1CF3" w:rsidRDefault="002C1CF3" w:rsidP="00B221E8">
            <w:pPr>
              <w:pBdr>
                <w:bottom w:val="single" w:sz="4" w:space="1" w:color="auto"/>
              </w:pBdr>
            </w:pPr>
          </w:p>
        </w:tc>
        <w:tc>
          <w:tcPr>
            <w:tcW w:w="1031" w:type="dxa"/>
            <w:noWrap/>
            <w:vAlign w:val="bottom"/>
            <w:hideMark/>
          </w:tcPr>
          <w:p w14:paraId="003EB64D" w14:textId="77777777" w:rsidR="002C1CF3" w:rsidRPr="002C1CF3" w:rsidRDefault="002C1CF3" w:rsidP="00B221E8">
            <w:pPr>
              <w:pBdr>
                <w:bottom w:val="single" w:sz="4" w:space="1" w:color="auto"/>
              </w:pBdr>
            </w:pPr>
          </w:p>
        </w:tc>
      </w:tr>
      <w:tr w:rsidR="002C1CF3" w:rsidRPr="002C1CF3" w14:paraId="2F0C8EEF" w14:textId="77777777" w:rsidTr="002C1CF3">
        <w:tc>
          <w:tcPr>
            <w:tcW w:w="1135" w:type="dxa"/>
            <w:noWrap/>
            <w:hideMark/>
          </w:tcPr>
          <w:p w14:paraId="51D7907F" w14:textId="77777777" w:rsidR="002C1CF3" w:rsidRPr="002C1CF3" w:rsidRDefault="002C1CF3" w:rsidP="002C1CF3"/>
        </w:tc>
        <w:tc>
          <w:tcPr>
            <w:tcW w:w="4956" w:type="dxa"/>
            <w:noWrap/>
            <w:vAlign w:val="bottom"/>
            <w:hideMark/>
          </w:tcPr>
          <w:p w14:paraId="55CF327D" w14:textId="77777777" w:rsidR="002C1CF3" w:rsidRPr="002C1CF3" w:rsidRDefault="002C1CF3" w:rsidP="002C1CF3"/>
        </w:tc>
        <w:tc>
          <w:tcPr>
            <w:tcW w:w="1031" w:type="dxa"/>
            <w:vAlign w:val="bottom"/>
            <w:hideMark/>
          </w:tcPr>
          <w:p w14:paraId="08D0B61D" w14:textId="77777777" w:rsidR="002C1CF3" w:rsidRPr="002C1CF3" w:rsidRDefault="002C1CF3" w:rsidP="002C1CF3"/>
        </w:tc>
        <w:tc>
          <w:tcPr>
            <w:tcW w:w="1031" w:type="dxa"/>
            <w:vAlign w:val="bottom"/>
            <w:hideMark/>
          </w:tcPr>
          <w:p w14:paraId="49E71BB3" w14:textId="77777777" w:rsidR="002C1CF3" w:rsidRPr="002C1CF3" w:rsidRDefault="002C1CF3" w:rsidP="002C1CF3"/>
        </w:tc>
        <w:tc>
          <w:tcPr>
            <w:tcW w:w="1031" w:type="dxa"/>
            <w:vAlign w:val="bottom"/>
            <w:hideMark/>
          </w:tcPr>
          <w:p w14:paraId="421E7F77" w14:textId="77777777" w:rsidR="002C1CF3" w:rsidRPr="002C1CF3" w:rsidRDefault="002C1CF3" w:rsidP="002C1CF3"/>
        </w:tc>
        <w:tc>
          <w:tcPr>
            <w:tcW w:w="1031" w:type="dxa"/>
            <w:vAlign w:val="bottom"/>
            <w:hideMark/>
          </w:tcPr>
          <w:p w14:paraId="270CBF1D" w14:textId="77777777" w:rsidR="002C1CF3" w:rsidRPr="002C1CF3" w:rsidRDefault="002C1CF3" w:rsidP="002C1CF3"/>
        </w:tc>
      </w:tr>
      <w:tr w:rsidR="002C1CF3" w:rsidRPr="002C1CF3" w14:paraId="70CCF6E4" w14:textId="77777777" w:rsidTr="002C1CF3">
        <w:tc>
          <w:tcPr>
            <w:tcW w:w="1135" w:type="dxa"/>
            <w:noWrap/>
            <w:hideMark/>
          </w:tcPr>
          <w:p w14:paraId="0FD420AC" w14:textId="77777777" w:rsidR="002C1CF3" w:rsidRPr="002C1CF3" w:rsidRDefault="002C1CF3" w:rsidP="002C1CF3"/>
        </w:tc>
        <w:tc>
          <w:tcPr>
            <w:tcW w:w="4956" w:type="dxa"/>
            <w:noWrap/>
            <w:vAlign w:val="bottom"/>
            <w:hideMark/>
          </w:tcPr>
          <w:p w14:paraId="57F622A7" w14:textId="77777777" w:rsidR="002C1CF3" w:rsidRPr="002C1CF3" w:rsidRDefault="002C1CF3" w:rsidP="002C1CF3">
            <w:pPr>
              <w:rPr>
                <w:b/>
                <w:bCs/>
              </w:rPr>
            </w:pPr>
            <w:r w:rsidRPr="002C1CF3">
              <w:rPr>
                <w:rFonts w:hint="cs"/>
                <w:b/>
                <w:bCs/>
                <w:rtl/>
              </w:rPr>
              <w:t xml:space="preserve">סך הכל רווחים (הפסדים) מהשקעות, נטו  </w:t>
            </w:r>
          </w:p>
        </w:tc>
        <w:tc>
          <w:tcPr>
            <w:tcW w:w="1031" w:type="dxa"/>
            <w:vAlign w:val="bottom"/>
            <w:hideMark/>
          </w:tcPr>
          <w:p w14:paraId="189C350A" w14:textId="77777777" w:rsidR="002C1CF3" w:rsidRPr="002C1CF3" w:rsidRDefault="002C1CF3" w:rsidP="002C1CF3">
            <w:pPr>
              <w:rPr>
                <w:b/>
                <w:bCs/>
              </w:rPr>
            </w:pPr>
          </w:p>
        </w:tc>
        <w:tc>
          <w:tcPr>
            <w:tcW w:w="1031" w:type="dxa"/>
            <w:vAlign w:val="bottom"/>
            <w:hideMark/>
          </w:tcPr>
          <w:p w14:paraId="3BAB8857" w14:textId="77777777" w:rsidR="002C1CF3" w:rsidRPr="002C1CF3" w:rsidRDefault="002C1CF3" w:rsidP="002C1CF3"/>
        </w:tc>
        <w:tc>
          <w:tcPr>
            <w:tcW w:w="1031" w:type="dxa"/>
            <w:vAlign w:val="bottom"/>
            <w:hideMark/>
          </w:tcPr>
          <w:p w14:paraId="3E9A44ED" w14:textId="77777777" w:rsidR="002C1CF3" w:rsidRPr="002C1CF3" w:rsidRDefault="002C1CF3" w:rsidP="002C1CF3"/>
        </w:tc>
        <w:tc>
          <w:tcPr>
            <w:tcW w:w="1031" w:type="dxa"/>
            <w:noWrap/>
            <w:vAlign w:val="bottom"/>
            <w:hideMark/>
          </w:tcPr>
          <w:p w14:paraId="3F531156" w14:textId="77777777" w:rsidR="002C1CF3" w:rsidRPr="002C1CF3" w:rsidRDefault="002C1CF3" w:rsidP="002C1CF3"/>
        </w:tc>
      </w:tr>
      <w:tr w:rsidR="002C1CF3" w:rsidRPr="002C1CF3" w14:paraId="1EDECF23" w14:textId="77777777" w:rsidTr="002C1CF3">
        <w:tc>
          <w:tcPr>
            <w:tcW w:w="1135" w:type="dxa"/>
            <w:noWrap/>
            <w:hideMark/>
          </w:tcPr>
          <w:p w14:paraId="02288331" w14:textId="77777777" w:rsidR="002C1CF3" w:rsidRPr="002C1CF3" w:rsidRDefault="002C1CF3" w:rsidP="002C1CF3"/>
        </w:tc>
        <w:tc>
          <w:tcPr>
            <w:tcW w:w="4956" w:type="dxa"/>
            <w:noWrap/>
            <w:vAlign w:val="bottom"/>
            <w:hideMark/>
          </w:tcPr>
          <w:p w14:paraId="673D93BD" w14:textId="77777777" w:rsidR="002C1CF3" w:rsidRPr="002C1CF3" w:rsidRDefault="002C1CF3" w:rsidP="002C1CF3"/>
        </w:tc>
        <w:tc>
          <w:tcPr>
            <w:tcW w:w="1031" w:type="dxa"/>
            <w:vAlign w:val="bottom"/>
            <w:hideMark/>
          </w:tcPr>
          <w:p w14:paraId="4059A88F" w14:textId="77777777" w:rsidR="002C1CF3" w:rsidRPr="002C1CF3" w:rsidRDefault="002C1CF3" w:rsidP="002C1CF3"/>
        </w:tc>
        <w:tc>
          <w:tcPr>
            <w:tcW w:w="1031" w:type="dxa"/>
            <w:vAlign w:val="bottom"/>
            <w:hideMark/>
          </w:tcPr>
          <w:p w14:paraId="4AA439D5" w14:textId="77777777" w:rsidR="002C1CF3" w:rsidRPr="002C1CF3" w:rsidRDefault="002C1CF3" w:rsidP="002C1CF3"/>
        </w:tc>
        <w:tc>
          <w:tcPr>
            <w:tcW w:w="1031" w:type="dxa"/>
            <w:vAlign w:val="bottom"/>
            <w:hideMark/>
          </w:tcPr>
          <w:p w14:paraId="194B8FF3" w14:textId="77777777" w:rsidR="002C1CF3" w:rsidRPr="002C1CF3" w:rsidRDefault="002C1CF3" w:rsidP="002C1CF3"/>
        </w:tc>
        <w:tc>
          <w:tcPr>
            <w:tcW w:w="1031" w:type="dxa"/>
            <w:vAlign w:val="bottom"/>
            <w:hideMark/>
          </w:tcPr>
          <w:p w14:paraId="02DE2284" w14:textId="77777777" w:rsidR="002C1CF3" w:rsidRPr="002C1CF3" w:rsidRDefault="002C1CF3" w:rsidP="002C1CF3"/>
        </w:tc>
      </w:tr>
      <w:tr w:rsidR="002C1CF3" w:rsidRPr="002C1CF3" w14:paraId="2C92202B" w14:textId="77777777" w:rsidTr="002C1CF3">
        <w:tc>
          <w:tcPr>
            <w:tcW w:w="1135" w:type="dxa"/>
            <w:noWrap/>
            <w:hideMark/>
          </w:tcPr>
          <w:p w14:paraId="64BD397F" w14:textId="77777777" w:rsidR="002C1CF3" w:rsidRPr="002C1CF3" w:rsidRDefault="002C1CF3" w:rsidP="002C1CF3"/>
        </w:tc>
        <w:tc>
          <w:tcPr>
            <w:tcW w:w="4956" w:type="dxa"/>
            <w:noWrap/>
            <w:vAlign w:val="bottom"/>
            <w:hideMark/>
          </w:tcPr>
          <w:p w14:paraId="4A53AE6E" w14:textId="77777777" w:rsidR="002C1CF3" w:rsidRPr="002C1CF3" w:rsidRDefault="002C1CF3" w:rsidP="002C1CF3">
            <w:r w:rsidRPr="002C1CF3">
              <w:rPr>
                <w:rFonts w:hint="cs"/>
                <w:rtl/>
              </w:rPr>
              <w:t xml:space="preserve">הוצאות (הכנסות) מימון, נטו הנובעות מחוזי ביטוח </w:t>
            </w:r>
          </w:p>
        </w:tc>
        <w:tc>
          <w:tcPr>
            <w:tcW w:w="1031" w:type="dxa"/>
            <w:vAlign w:val="bottom"/>
            <w:hideMark/>
          </w:tcPr>
          <w:p w14:paraId="07577E04" w14:textId="77777777" w:rsidR="002C1CF3" w:rsidRPr="002C1CF3" w:rsidRDefault="002C1CF3" w:rsidP="002C1CF3"/>
        </w:tc>
        <w:tc>
          <w:tcPr>
            <w:tcW w:w="1031" w:type="dxa"/>
            <w:vAlign w:val="bottom"/>
            <w:hideMark/>
          </w:tcPr>
          <w:p w14:paraId="428A20F1" w14:textId="77777777" w:rsidR="002C1CF3" w:rsidRPr="002C1CF3" w:rsidRDefault="002C1CF3" w:rsidP="002C1CF3"/>
        </w:tc>
        <w:tc>
          <w:tcPr>
            <w:tcW w:w="1031" w:type="dxa"/>
            <w:vAlign w:val="bottom"/>
            <w:hideMark/>
          </w:tcPr>
          <w:p w14:paraId="481E8DF3" w14:textId="77777777" w:rsidR="002C1CF3" w:rsidRPr="002C1CF3" w:rsidRDefault="002C1CF3" w:rsidP="002C1CF3"/>
        </w:tc>
        <w:tc>
          <w:tcPr>
            <w:tcW w:w="1031" w:type="dxa"/>
            <w:noWrap/>
            <w:vAlign w:val="bottom"/>
            <w:hideMark/>
          </w:tcPr>
          <w:p w14:paraId="5738794B" w14:textId="77777777" w:rsidR="002C1CF3" w:rsidRPr="002C1CF3" w:rsidRDefault="002C1CF3" w:rsidP="002C1CF3"/>
        </w:tc>
      </w:tr>
      <w:tr w:rsidR="002C1CF3" w:rsidRPr="002C1CF3" w14:paraId="3FAFD3F9" w14:textId="77777777" w:rsidTr="002C1CF3">
        <w:tc>
          <w:tcPr>
            <w:tcW w:w="1135" w:type="dxa"/>
            <w:noWrap/>
            <w:hideMark/>
          </w:tcPr>
          <w:p w14:paraId="7CE8D700" w14:textId="77777777" w:rsidR="002C1CF3" w:rsidRPr="002C1CF3" w:rsidRDefault="002C1CF3" w:rsidP="002C1CF3"/>
        </w:tc>
        <w:tc>
          <w:tcPr>
            <w:tcW w:w="4956" w:type="dxa"/>
            <w:noWrap/>
            <w:vAlign w:val="bottom"/>
            <w:hideMark/>
          </w:tcPr>
          <w:p w14:paraId="0B8D22D9" w14:textId="77777777" w:rsidR="002C1CF3" w:rsidRPr="002C1CF3" w:rsidRDefault="002C1CF3" w:rsidP="002C1CF3">
            <w:r w:rsidRPr="002C1CF3">
              <w:rPr>
                <w:rFonts w:hint="cs"/>
                <w:rtl/>
              </w:rPr>
              <w:t xml:space="preserve">הכנסות (הוצאות) מימון, נטו הנובעות מחוזי ביטוח משנה </w:t>
            </w:r>
          </w:p>
        </w:tc>
        <w:tc>
          <w:tcPr>
            <w:tcW w:w="1031" w:type="dxa"/>
            <w:vAlign w:val="bottom"/>
            <w:hideMark/>
          </w:tcPr>
          <w:p w14:paraId="407E9E72" w14:textId="77777777" w:rsidR="002C1CF3" w:rsidRPr="002C1CF3" w:rsidRDefault="002C1CF3" w:rsidP="00B221E8">
            <w:pPr>
              <w:pBdr>
                <w:bottom w:val="single" w:sz="4" w:space="1" w:color="auto"/>
              </w:pBdr>
            </w:pPr>
          </w:p>
        </w:tc>
        <w:tc>
          <w:tcPr>
            <w:tcW w:w="1031" w:type="dxa"/>
            <w:vAlign w:val="bottom"/>
            <w:hideMark/>
          </w:tcPr>
          <w:p w14:paraId="54915D6B" w14:textId="77777777" w:rsidR="002C1CF3" w:rsidRPr="002C1CF3" w:rsidRDefault="002C1CF3" w:rsidP="00B221E8">
            <w:pPr>
              <w:pBdr>
                <w:bottom w:val="single" w:sz="4" w:space="1" w:color="auto"/>
              </w:pBdr>
            </w:pPr>
          </w:p>
        </w:tc>
        <w:tc>
          <w:tcPr>
            <w:tcW w:w="1031" w:type="dxa"/>
            <w:vAlign w:val="bottom"/>
            <w:hideMark/>
          </w:tcPr>
          <w:p w14:paraId="67B9C230" w14:textId="77777777" w:rsidR="002C1CF3" w:rsidRPr="002C1CF3" w:rsidRDefault="002C1CF3" w:rsidP="00B221E8">
            <w:pPr>
              <w:pBdr>
                <w:bottom w:val="single" w:sz="4" w:space="1" w:color="auto"/>
              </w:pBdr>
            </w:pPr>
          </w:p>
        </w:tc>
        <w:tc>
          <w:tcPr>
            <w:tcW w:w="1031" w:type="dxa"/>
            <w:noWrap/>
            <w:vAlign w:val="bottom"/>
            <w:hideMark/>
          </w:tcPr>
          <w:p w14:paraId="5C5B8FFD" w14:textId="77777777" w:rsidR="002C1CF3" w:rsidRPr="002C1CF3" w:rsidRDefault="002C1CF3" w:rsidP="00B221E8">
            <w:pPr>
              <w:pBdr>
                <w:bottom w:val="single" w:sz="4" w:space="1" w:color="auto"/>
              </w:pBdr>
            </w:pPr>
          </w:p>
        </w:tc>
      </w:tr>
      <w:tr w:rsidR="002C1CF3" w:rsidRPr="002C1CF3" w14:paraId="4A135376" w14:textId="77777777" w:rsidTr="002C1CF3">
        <w:tc>
          <w:tcPr>
            <w:tcW w:w="1135" w:type="dxa"/>
            <w:noWrap/>
            <w:hideMark/>
          </w:tcPr>
          <w:p w14:paraId="5763C2FC" w14:textId="77777777" w:rsidR="002C1CF3" w:rsidRPr="002C1CF3" w:rsidRDefault="002C1CF3" w:rsidP="002C1CF3"/>
        </w:tc>
        <w:tc>
          <w:tcPr>
            <w:tcW w:w="4956" w:type="dxa"/>
            <w:noWrap/>
            <w:vAlign w:val="bottom"/>
            <w:hideMark/>
          </w:tcPr>
          <w:p w14:paraId="293C1AFC" w14:textId="77777777" w:rsidR="002C1CF3" w:rsidRPr="002C1CF3" w:rsidRDefault="002C1CF3" w:rsidP="002C1CF3">
            <w:pPr>
              <w:rPr>
                <w:b/>
                <w:bCs/>
              </w:rPr>
            </w:pPr>
            <w:r w:rsidRPr="002C1CF3">
              <w:rPr>
                <w:rFonts w:hint="cs"/>
                <w:b/>
                <w:bCs/>
                <w:rtl/>
              </w:rPr>
              <w:t>רווח (הפסד) מהשקעות ומימון, נטו</w:t>
            </w:r>
          </w:p>
        </w:tc>
        <w:tc>
          <w:tcPr>
            <w:tcW w:w="1031" w:type="dxa"/>
            <w:vAlign w:val="bottom"/>
            <w:hideMark/>
          </w:tcPr>
          <w:p w14:paraId="01E3FC6F" w14:textId="77777777" w:rsidR="002C1CF3" w:rsidRPr="002C1CF3" w:rsidRDefault="002C1CF3" w:rsidP="00B221E8">
            <w:pPr>
              <w:pBdr>
                <w:bottom w:val="single" w:sz="4" w:space="1" w:color="auto"/>
              </w:pBdr>
              <w:rPr>
                <w:b/>
                <w:bCs/>
              </w:rPr>
            </w:pPr>
          </w:p>
        </w:tc>
        <w:tc>
          <w:tcPr>
            <w:tcW w:w="1031" w:type="dxa"/>
            <w:vAlign w:val="bottom"/>
            <w:hideMark/>
          </w:tcPr>
          <w:p w14:paraId="2257DB5C" w14:textId="77777777" w:rsidR="002C1CF3" w:rsidRPr="002C1CF3" w:rsidRDefault="002C1CF3" w:rsidP="00B221E8">
            <w:pPr>
              <w:pBdr>
                <w:bottom w:val="single" w:sz="4" w:space="1" w:color="auto"/>
              </w:pBdr>
            </w:pPr>
          </w:p>
        </w:tc>
        <w:tc>
          <w:tcPr>
            <w:tcW w:w="1031" w:type="dxa"/>
            <w:vAlign w:val="bottom"/>
            <w:hideMark/>
          </w:tcPr>
          <w:p w14:paraId="1F871245" w14:textId="77777777" w:rsidR="002C1CF3" w:rsidRPr="002C1CF3" w:rsidRDefault="002C1CF3" w:rsidP="00B221E8">
            <w:pPr>
              <w:pBdr>
                <w:bottom w:val="single" w:sz="4" w:space="1" w:color="auto"/>
              </w:pBdr>
            </w:pPr>
          </w:p>
        </w:tc>
        <w:tc>
          <w:tcPr>
            <w:tcW w:w="1031" w:type="dxa"/>
            <w:vAlign w:val="bottom"/>
            <w:hideMark/>
          </w:tcPr>
          <w:p w14:paraId="1BD4B43D" w14:textId="77777777" w:rsidR="002C1CF3" w:rsidRPr="002C1CF3" w:rsidRDefault="002C1CF3" w:rsidP="00B221E8">
            <w:pPr>
              <w:pBdr>
                <w:bottom w:val="single" w:sz="4" w:space="1" w:color="auto"/>
              </w:pBdr>
            </w:pPr>
          </w:p>
        </w:tc>
      </w:tr>
      <w:tr w:rsidR="002C1CF3" w:rsidRPr="002C1CF3" w14:paraId="06E42C67" w14:textId="77777777" w:rsidTr="002C1CF3">
        <w:tc>
          <w:tcPr>
            <w:tcW w:w="1135" w:type="dxa"/>
            <w:noWrap/>
            <w:hideMark/>
          </w:tcPr>
          <w:p w14:paraId="6275C4C2" w14:textId="77777777" w:rsidR="002C1CF3" w:rsidRPr="002C1CF3" w:rsidRDefault="002C1CF3" w:rsidP="002C1CF3"/>
        </w:tc>
        <w:tc>
          <w:tcPr>
            <w:tcW w:w="4956" w:type="dxa"/>
            <w:noWrap/>
            <w:vAlign w:val="bottom"/>
            <w:hideMark/>
          </w:tcPr>
          <w:p w14:paraId="5B0A4015" w14:textId="77777777" w:rsidR="002C1CF3" w:rsidRPr="002C1CF3" w:rsidRDefault="002C1CF3" w:rsidP="002C1CF3">
            <w:pPr>
              <w:rPr>
                <w:b/>
                <w:bCs/>
              </w:rPr>
            </w:pPr>
            <w:r w:rsidRPr="002C1CF3">
              <w:rPr>
                <w:rFonts w:hint="cs"/>
                <w:b/>
                <w:bCs/>
                <w:rtl/>
              </w:rPr>
              <w:t>רווח (הפסד), נטו מביטוח ומהשקעה</w:t>
            </w:r>
          </w:p>
        </w:tc>
        <w:tc>
          <w:tcPr>
            <w:tcW w:w="1031" w:type="dxa"/>
            <w:vAlign w:val="bottom"/>
            <w:hideMark/>
          </w:tcPr>
          <w:p w14:paraId="33495E44" w14:textId="77777777" w:rsidR="002C1CF3" w:rsidRPr="002C1CF3" w:rsidRDefault="002C1CF3" w:rsidP="00B221E8">
            <w:pPr>
              <w:pBdr>
                <w:bottom w:val="single" w:sz="4" w:space="1" w:color="auto"/>
              </w:pBdr>
              <w:rPr>
                <w:b/>
                <w:bCs/>
              </w:rPr>
            </w:pPr>
          </w:p>
        </w:tc>
        <w:tc>
          <w:tcPr>
            <w:tcW w:w="1031" w:type="dxa"/>
            <w:vAlign w:val="bottom"/>
            <w:hideMark/>
          </w:tcPr>
          <w:p w14:paraId="20B21B1D" w14:textId="77777777" w:rsidR="002C1CF3" w:rsidRPr="002C1CF3" w:rsidRDefault="002C1CF3" w:rsidP="00B221E8">
            <w:pPr>
              <w:pBdr>
                <w:bottom w:val="single" w:sz="4" w:space="1" w:color="auto"/>
              </w:pBdr>
            </w:pPr>
          </w:p>
        </w:tc>
        <w:tc>
          <w:tcPr>
            <w:tcW w:w="1031" w:type="dxa"/>
            <w:vAlign w:val="bottom"/>
            <w:hideMark/>
          </w:tcPr>
          <w:p w14:paraId="6BC6FB27" w14:textId="77777777" w:rsidR="002C1CF3" w:rsidRPr="002C1CF3" w:rsidRDefault="002C1CF3" w:rsidP="00B221E8">
            <w:pPr>
              <w:pBdr>
                <w:bottom w:val="single" w:sz="4" w:space="1" w:color="auto"/>
              </w:pBdr>
            </w:pPr>
          </w:p>
        </w:tc>
        <w:tc>
          <w:tcPr>
            <w:tcW w:w="1031" w:type="dxa"/>
            <w:vAlign w:val="bottom"/>
            <w:hideMark/>
          </w:tcPr>
          <w:p w14:paraId="4B9DFC48" w14:textId="77777777" w:rsidR="002C1CF3" w:rsidRPr="002C1CF3" w:rsidRDefault="002C1CF3" w:rsidP="00B221E8">
            <w:pPr>
              <w:pBdr>
                <w:bottom w:val="single" w:sz="4" w:space="1" w:color="auto"/>
              </w:pBdr>
            </w:pPr>
          </w:p>
        </w:tc>
      </w:tr>
      <w:tr w:rsidR="002C1CF3" w:rsidRPr="002C1CF3" w14:paraId="1FA83963" w14:textId="77777777" w:rsidTr="002C1CF3">
        <w:tc>
          <w:tcPr>
            <w:tcW w:w="1135" w:type="dxa"/>
            <w:noWrap/>
            <w:hideMark/>
          </w:tcPr>
          <w:p w14:paraId="7A882183" w14:textId="77777777" w:rsidR="002C1CF3" w:rsidRPr="002C1CF3" w:rsidRDefault="002C1CF3" w:rsidP="002C1CF3"/>
        </w:tc>
        <w:tc>
          <w:tcPr>
            <w:tcW w:w="4956" w:type="dxa"/>
            <w:noWrap/>
            <w:vAlign w:val="bottom"/>
            <w:hideMark/>
          </w:tcPr>
          <w:p w14:paraId="537AA456" w14:textId="77777777" w:rsidR="002C1CF3" w:rsidRPr="002C1CF3" w:rsidRDefault="002C1CF3" w:rsidP="002C1CF3"/>
        </w:tc>
        <w:tc>
          <w:tcPr>
            <w:tcW w:w="1031" w:type="dxa"/>
            <w:vAlign w:val="bottom"/>
            <w:hideMark/>
          </w:tcPr>
          <w:p w14:paraId="22FF59ED" w14:textId="77777777" w:rsidR="002C1CF3" w:rsidRPr="002C1CF3" w:rsidRDefault="002C1CF3" w:rsidP="002C1CF3"/>
        </w:tc>
        <w:tc>
          <w:tcPr>
            <w:tcW w:w="1031" w:type="dxa"/>
            <w:vAlign w:val="bottom"/>
            <w:hideMark/>
          </w:tcPr>
          <w:p w14:paraId="3929950B" w14:textId="77777777" w:rsidR="002C1CF3" w:rsidRPr="002C1CF3" w:rsidRDefault="002C1CF3" w:rsidP="002C1CF3"/>
        </w:tc>
        <w:tc>
          <w:tcPr>
            <w:tcW w:w="1031" w:type="dxa"/>
            <w:vAlign w:val="bottom"/>
            <w:hideMark/>
          </w:tcPr>
          <w:p w14:paraId="0B478677" w14:textId="77777777" w:rsidR="002C1CF3" w:rsidRPr="002C1CF3" w:rsidRDefault="002C1CF3" w:rsidP="002C1CF3"/>
        </w:tc>
        <w:tc>
          <w:tcPr>
            <w:tcW w:w="1031" w:type="dxa"/>
            <w:vAlign w:val="bottom"/>
            <w:hideMark/>
          </w:tcPr>
          <w:p w14:paraId="51FE30F0" w14:textId="77777777" w:rsidR="002C1CF3" w:rsidRPr="002C1CF3" w:rsidRDefault="002C1CF3" w:rsidP="002C1CF3"/>
        </w:tc>
      </w:tr>
      <w:tr w:rsidR="002C1CF3" w:rsidRPr="002C1CF3" w14:paraId="190FC5D4" w14:textId="77777777" w:rsidTr="00B221E8">
        <w:tc>
          <w:tcPr>
            <w:tcW w:w="1135" w:type="dxa"/>
            <w:noWrap/>
            <w:hideMark/>
          </w:tcPr>
          <w:p w14:paraId="13AE4869" w14:textId="738764B8" w:rsidR="002C1CF3" w:rsidRPr="002C1CF3" w:rsidRDefault="002C1CF3" w:rsidP="002C1CF3">
            <w:r w:rsidRPr="002C1CF3">
              <w:rPr>
                <w:rFonts w:hint="cs"/>
                <w:b/>
                <w:bCs/>
                <w:i/>
                <w:iCs/>
                <w:rtl/>
              </w:rPr>
              <w:t>[עודכן]</w:t>
            </w:r>
          </w:p>
        </w:tc>
        <w:tc>
          <w:tcPr>
            <w:tcW w:w="4956" w:type="dxa"/>
            <w:noWrap/>
            <w:vAlign w:val="bottom"/>
            <w:hideMark/>
          </w:tcPr>
          <w:p w14:paraId="201C9586" w14:textId="77777777" w:rsidR="002C1CF3" w:rsidRPr="002C1CF3" w:rsidRDefault="002C1CF3" w:rsidP="002C1CF3">
            <w:r w:rsidRPr="002C1CF3">
              <w:rPr>
                <w:rFonts w:hint="cs"/>
                <w:rtl/>
              </w:rPr>
              <w:t>הכנסות מדמי ניהול</w:t>
            </w:r>
          </w:p>
        </w:tc>
        <w:tc>
          <w:tcPr>
            <w:tcW w:w="1031" w:type="dxa"/>
            <w:vAlign w:val="bottom"/>
          </w:tcPr>
          <w:p w14:paraId="03A1040F" w14:textId="77777777" w:rsidR="002C1CF3" w:rsidRPr="002C1CF3" w:rsidRDefault="002C1CF3" w:rsidP="002C1CF3">
            <w:pPr>
              <w:rPr>
                <w:rtl/>
              </w:rPr>
            </w:pPr>
          </w:p>
        </w:tc>
        <w:tc>
          <w:tcPr>
            <w:tcW w:w="1031" w:type="dxa"/>
            <w:vAlign w:val="bottom"/>
          </w:tcPr>
          <w:p w14:paraId="532566C6" w14:textId="77777777" w:rsidR="002C1CF3" w:rsidRPr="002C1CF3" w:rsidRDefault="002C1CF3" w:rsidP="002C1CF3"/>
        </w:tc>
        <w:tc>
          <w:tcPr>
            <w:tcW w:w="1031" w:type="dxa"/>
            <w:vAlign w:val="bottom"/>
          </w:tcPr>
          <w:p w14:paraId="5CE4A407" w14:textId="77777777" w:rsidR="002C1CF3" w:rsidRPr="002C1CF3" w:rsidRDefault="002C1CF3" w:rsidP="002C1CF3"/>
        </w:tc>
        <w:tc>
          <w:tcPr>
            <w:tcW w:w="1031" w:type="dxa"/>
            <w:vAlign w:val="bottom"/>
          </w:tcPr>
          <w:p w14:paraId="4A75822D" w14:textId="77777777" w:rsidR="002C1CF3" w:rsidRPr="002C1CF3" w:rsidRDefault="002C1CF3" w:rsidP="002C1CF3"/>
        </w:tc>
      </w:tr>
      <w:tr w:rsidR="002C1CF3" w:rsidRPr="002C1CF3" w14:paraId="30FEC708" w14:textId="77777777" w:rsidTr="00B221E8">
        <w:tc>
          <w:tcPr>
            <w:tcW w:w="1135" w:type="dxa"/>
            <w:noWrap/>
            <w:hideMark/>
          </w:tcPr>
          <w:p w14:paraId="0D250274" w14:textId="5A6DE8A0" w:rsidR="002C1CF3" w:rsidRPr="002C1CF3" w:rsidRDefault="002C1CF3" w:rsidP="002C1CF3">
            <w:r w:rsidRPr="002C1CF3">
              <w:rPr>
                <w:rFonts w:hint="cs"/>
                <w:b/>
                <w:bCs/>
                <w:i/>
                <w:iCs/>
                <w:rtl/>
              </w:rPr>
              <w:t>[עודכן]</w:t>
            </w:r>
          </w:p>
        </w:tc>
        <w:tc>
          <w:tcPr>
            <w:tcW w:w="4956" w:type="dxa"/>
            <w:noWrap/>
            <w:vAlign w:val="bottom"/>
            <w:hideMark/>
          </w:tcPr>
          <w:p w14:paraId="5FDBC49A" w14:textId="77777777" w:rsidR="002C1CF3" w:rsidRPr="002C1CF3" w:rsidRDefault="002C1CF3" w:rsidP="002C1CF3">
            <w:r w:rsidRPr="002C1CF3">
              <w:rPr>
                <w:rFonts w:hint="cs"/>
                <w:rtl/>
              </w:rPr>
              <w:t>הוצאות תפעוליות אחרות</w:t>
            </w:r>
          </w:p>
        </w:tc>
        <w:tc>
          <w:tcPr>
            <w:tcW w:w="1031" w:type="dxa"/>
            <w:vAlign w:val="bottom"/>
          </w:tcPr>
          <w:p w14:paraId="0D122516" w14:textId="77777777" w:rsidR="002C1CF3" w:rsidRPr="002C1CF3" w:rsidRDefault="002C1CF3" w:rsidP="002C1CF3">
            <w:pPr>
              <w:rPr>
                <w:rtl/>
              </w:rPr>
            </w:pPr>
          </w:p>
        </w:tc>
        <w:tc>
          <w:tcPr>
            <w:tcW w:w="1031" w:type="dxa"/>
            <w:vAlign w:val="bottom"/>
          </w:tcPr>
          <w:p w14:paraId="0C256801" w14:textId="77777777" w:rsidR="002C1CF3" w:rsidRPr="002C1CF3" w:rsidRDefault="002C1CF3" w:rsidP="002C1CF3"/>
        </w:tc>
        <w:tc>
          <w:tcPr>
            <w:tcW w:w="1031" w:type="dxa"/>
            <w:vAlign w:val="bottom"/>
          </w:tcPr>
          <w:p w14:paraId="1213ABE2" w14:textId="77777777" w:rsidR="002C1CF3" w:rsidRPr="002C1CF3" w:rsidRDefault="002C1CF3" w:rsidP="002C1CF3"/>
        </w:tc>
        <w:tc>
          <w:tcPr>
            <w:tcW w:w="1031" w:type="dxa"/>
            <w:vAlign w:val="bottom"/>
          </w:tcPr>
          <w:p w14:paraId="17B5B573" w14:textId="77777777" w:rsidR="002C1CF3" w:rsidRPr="002C1CF3" w:rsidRDefault="002C1CF3" w:rsidP="002C1CF3"/>
        </w:tc>
      </w:tr>
      <w:tr w:rsidR="002C1CF3" w:rsidRPr="002C1CF3" w14:paraId="250DD694" w14:textId="77777777" w:rsidTr="00B221E8">
        <w:tc>
          <w:tcPr>
            <w:tcW w:w="1135" w:type="dxa"/>
            <w:noWrap/>
            <w:hideMark/>
          </w:tcPr>
          <w:p w14:paraId="392657F9" w14:textId="318C6E3C" w:rsidR="002C1CF3" w:rsidRPr="002C1CF3" w:rsidRDefault="002C1CF3" w:rsidP="002C1CF3">
            <w:r w:rsidRPr="002C1CF3">
              <w:rPr>
                <w:rFonts w:hint="cs"/>
                <w:b/>
                <w:bCs/>
                <w:i/>
                <w:iCs/>
                <w:rtl/>
              </w:rPr>
              <w:t>[עודכן]</w:t>
            </w:r>
          </w:p>
        </w:tc>
        <w:tc>
          <w:tcPr>
            <w:tcW w:w="4956" w:type="dxa"/>
            <w:noWrap/>
            <w:vAlign w:val="bottom"/>
            <w:hideMark/>
          </w:tcPr>
          <w:p w14:paraId="0F09ABAD" w14:textId="77777777" w:rsidR="002C1CF3" w:rsidRPr="002C1CF3" w:rsidRDefault="002C1CF3" w:rsidP="002C1CF3">
            <w:r w:rsidRPr="002C1CF3">
              <w:rPr>
                <w:rFonts w:hint="cs"/>
                <w:rtl/>
              </w:rPr>
              <w:t>הכנסות (הוצאות) אחרות, נטו</w:t>
            </w:r>
          </w:p>
        </w:tc>
        <w:tc>
          <w:tcPr>
            <w:tcW w:w="1031" w:type="dxa"/>
            <w:vAlign w:val="bottom"/>
          </w:tcPr>
          <w:p w14:paraId="010BB284" w14:textId="77777777" w:rsidR="002C1CF3" w:rsidRPr="002C1CF3" w:rsidRDefault="002C1CF3" w:rsidP="002C1CF3">
            <w:pPr>
              <w:rPr>
                <w:rtl/>
              </w:rPr>
            </w:pPr>
          </w:p>
        </w:tc>
        <w:tc>
          <w:tcPr>
            <w:tcW w:w="1031" w:type="dxa"/>
            <w:vAlign w:val="bottom"/>
          </w:tcPr>
          <w:p w14:paraId="38CC1AF1" w14:textId="77777777" w:rsidR="002C1CF3" w:rsidRPr="002C1CF3" w:rsidRDefault="002C1CF3" w:rsidP="002C1CF3"/>
        </w:tc>
        <w:tc>
          <w:tcPr>
            <w:tcW w:w="1031" w:type="dxa"/>
            <w:vAlign w:val="bottom"/>
          </w:tcPr>
          <w:p w14:paraId="093250BE" w14:textId="77777777" w:rsidR="002C1CF3" w:rsidRPr="002C1CF3" w:rsidRDefault="002C1CF3" w:rsidP="002C1CF3"/>
        </w:tc>
        <w:tc>
          <w:tcPr>
            <w:tcW w:w="1031" w:type="dxa"/>
            <w:vAlign w:val="bottom"/>
          </w:tcPr>
          <w:p w14:paraId="6A504903" w14:textId="77777777" w:rsidR="002C1CF3" w:rsidRPr="002C1CF3" w:rsidRDefault="002C1CF3" w:rsidP="002C1CF3"/>
        </w:tc>
      </w:tr>
      <w:tr w:rsidR="002C1CF3" w:rsidRPr="002C1CF3" w14:paraId="6AA6B93C" w14:textId="77777777" w:rsidTr="00B221E8">
        <w:tc>
          <w:tcPr>
            <w:tcW w:w="1135" w:type="dxa"/>
            <w:noWrap/>
            <w:hideMark/>
          </w:tcPr>
          <w:p w14:paraId="1EEDA11E" w14:textId="022B4B11" w:rsidR="002C1CF3" w:rsidRPr="002C1CF3" w:rsidRDefault="002C1CF3" w:rsidP="002C1CF3">
            <w:r w:rsidRPr="002C1CF3">
              <w:rPr>
                <w:rFonts w:hint="cs"/>
                <w:b/>
                <w:bCs/>
                <w:i/>
                <w:iCs/>
                <w:rtl/>
              </w:rPr>
              <w:t>[עודכן]</w:t>
            </w:r>
          </w:p>
        </w:tc>
        <w:tc>
          <w:tcPr>
            <w:tcW w:w="4956" w:type="dxa"/>
            <w:noWrap/>
            <w:vAlign w:val="bottom"/>
            <w:hideMark/>
          </w:tcPr>
          <w:p w14:paraId="1D4ABBF7" w14:textId="77777777" w:rsidR="002C1CF3" w:rsidRPr="002C1CF3" w:rsidRDefault="002C1CF3" w:rsidP="002C1CF3">
            <w:r w:rsidRPr="002C1CF3">
              <w:rPr>
                <w:rFonts w:hint="cs"/>
                <w:rtl/>
              </w:rPr>
              <w:t>הוצאות מימון אחרות</w:t>
            </w:r>
          </w:p>
        </w:tc>
        <w:tc>
          <w:tcPr>
            <w:tcW w:w="1031" w:type="dxa"/>
            <w:vAlign w:val="bottom"/>
          </w:tcPr>
          <w:p w14:paraId="5719B1D2" w14:textId="77777777" w:rsidR="002C1CF3" w:rsidRPr="002C1CF3" w:rsidRDefault="002C1CF3" w:rsidP="002C1CF3">
            <w:pPr>
              <w:rPr>
                <w:rtl/>
              </w:rPr>
            </w:pPr>
          </w:p>
        </w:tc>
        <w:tc>
          <w:tcPr>
            <w:tcW w:w="1031" w:type="dxa"/>
            <w:vAlign w:val="bottom"/>
          </w:tcPr>
          <w:p w14:paraId="0FC79CE2" w14:textId="77777777" w:rsidR="002C1CF3" w:rsidRPr="002C1CF3" w:rsidRDefault="002C1CF3" w:rsidP="002C1CF3"/>
        </w:tc>
        <w:tc>
          <w:tcPr>
            <w:tcW w:w="1031" w:type="dxa"/>
            <w:vAlign w:val="bottom"/>
          </w:tcPr>
          <w:p w14:paraId="77DA4A89" w14:textId="77777777" w:rsidR="002C1CF3" w:rsidRPr="002C1CF3" w:rsidRDefault="002C1CF3" w:rsidP="002C1CF3"/>
        </w:tc>
        <w:tc>
          <w:tcPr>
            <w:tcW w:w="1031" w:type="dxa"/>
            <w:vAlign w:val="bottom"/>
          </w:tcPr>
          <w:p w14:paraId="0C6A7211" w14:textId="77777777" w:rsidR="002C1CF3" w:rsidRPr="002C1CF3" w:rsidRDefault="002C1CF3" w:rsidP="002C1CF3"/>
        </w:tc>
      </w:tr>
      <w:tr w:rsidR="002C1CF3" w:rsidRPr="002C1CF3" w14:paraId="05798B01" w14:textId="77777777" w:rsidTr="00B221E8">
        <w:tc>
          <w:tcPr>
            <w:tcW w:w="1135" w:type="dxa"/>
            <w:noWrap/>
            <w:hideMark/>
          </w:tcPr>
          <w:p w14:paraId="191D2271" w14:textId="06A9B4ED" w:rsidR="002C1CF3" w:rsidRPr="002C1CF3" w:rsidRDefault="002C1CF3" w:rsidP="002C1CF3">
            <w:r w:rsidRPr="002C1CF3">
              <w:rPr>
                <w:rFonts w:hint="cs"/>
                <w:b/>
                <w:bCs/>
                <w:i/>
                <w:iCs/>
                <w:rtl/>
              </w:rPr>
              <w:t>[עודכן]</w:t>
            </w:r>
          </w:p>
        </w:tc>
        <w:tc>
          <w:tcPr>
            <w:tcW w:w="4956" w:type="dxa"/>
            <w:noWrap/>
            <w:vAlign w:val="bottom"/>
            <w:hideMark/>
          </w:tcPr>
          <w:p w14:paraId="0DBF1542" w14:textId="77777777" w:rsidR="002C1CF3" w:rsidRPr="002C1CF3" w:rsidRDefault="002C1CF3" w:rsidP="002C1CF3">
            <w:pPr>
              <w:rPr>
                <w:b/>
                <w:bCs/>
              </w:rPr>
            </w:pPr>
            <w:r w:rsidRPr="002C1CF3">
              <w:rPr>
                <w:rFonts w:hint="cs"/>
                <w:b/>
                <w:bCs/>
                <w:rtl/>
              </w:rPr>
              <w:t>רווח (הפסד) לפני מסים על הכנסה</w:t>
            </w:r>
          </w:p>
        </w:tc>
        <w:tc>
          <w:tcPr>
            <w:tcW w:w="1031" w:type="dxa"/>
            <w:vAlign w:val="bottom"/>
            <w:hideMark/>
          </w:tcPr>
          <w:p w14:paraId="769F2E09" w14:textId="77777777" w:rsidR="002C1CF3" w:rsidRPr="002C1CF3" w:rsidRDefault="002C1CF3" w:rsidP="002C1CF3">
            <w:pPr>
              <w:rPr>
                <w:rtl/>
              </w:rPr>
            </w:pPr>
            <w:r w:rsidRPr="002C1CF3">
              <w:rPr>
                <w:rFonts w:hint="cs"/>
              </w:rPr>
              <w:t> </w:t>
            </w:r>
          </w:p>
        </w:tc>
        <w:tc>
          <w:tcPr>
            <w:tcW w:w="1031" w:type="dxa"/>
            <w:vAlign w:val="bottom"/>
            <w:hideMark/>
          </w:tcPr>
          <w:p w14:paraId="53B5FDCA" w14:textId="77777777" w:rsidR="002C1CF3" w:rsidRPr="002C1CF3" w:rsidRDefault="002C1CF3" w:rsidP="002C1CF3">
            <w:r w:rsidRPr="002C1CF3">
              <w:rPr>
                <w:rFonts w:hint="cs"/>
              </w:rPr>
              <w:t> </w:t>
            </w:r>
          </w:p>
        </w:tc>
        <w:tc>
          <w:tcPr>
            <w:tcW w:w="1031" w:type="dxa"/>
            <w:vAlign w:val="bottom"/>
            <w:hideMark/>
          </w:tcPr>
          <w:p w14:paraId="07D6053A" w14:textId="77777777" w:rsidR="002C1CF3" w:rsidRPr="002C1CF3" w:rsidRDefault="002C1CF3" w:rsidP="002C1CF3">
            <w:r w:rsidRPr="002C1CF3">
              <w:rPr>
                <w:rFonts w:hint="cs"/>
              </w:rPr>
              <w:t> </w:t>
            </w:r>
          </w:p>
        </w:tc>
        <w:tc>
          <w:tcPr>
            <w:tcW w:w="1031" w:type="dxa"/>
            <w:vAlign w:val="bottom"/>
            <w:hideMark/>
          </w:tcPr>
          <w:p w14:paraId="3893498D" w14:textId="77777777" w:rsidR="002C1CF3" w:rsidRPr="002C1CF3" w:rsidRDefault="002C1CF3" w:rsidP="002C1CF3">
            <w:r w:rsidRPr="002C1CF3">
              <w:rPr>
                <w:rFonts w:hint="cs"/>
              </w:rPr>
              <w:t> </w:t>
            </w:r>
          </w:p>
        </w:tc>
      </w:tr>
      <w:tr w:rsidR="002C1CF3" w:rsidRPr="002C1CF3" w14:paraId="325D3D7E" w14:textId="77777777" w:rsidTr="002C1CF3">
        <w:tc>
          <w:tcPr>
            <w:tcW w:w="1135" w:type="dxa"/>
            <w:noWrap/>
          </w:tcPr>
          <w:p w14:paraId="22D6649B" w14:textId="77777777" w:rsidR="002C1CF3" w:rsidRPr="002C1CF3" w:rsidRDefault="002C1CF3" w:rsidP="002C1CF3">
            <w:pPr>
              <w:rPr>
                <w:rtl/>
              </w:rPr>
            </w:pPr>
          </w:p>
        </w:tc>
        <w:tc>
          <w:tcPr>
            <w:tcW w:w="4956" w:type="dxa"/>
            <w:noWrap/>
            <w:vAlign w:val="bottom"/>
          </w:tcPr>
          <w:p w14:paraId="15DE4D7A" w14:textId="77777777" w:rsidR="002C1CF3" w:rsidRPr="002C1CF3" w:rsidRDefault="002C1CF3" w:rsidP="002C1CF3"/>
        </w:tc>
        <w:tc>
          <w:tcPr>
            <w:tcW w:w="1031" w:type="dxa"/>
            <w:vAlign w:val="bottom"/>
          </w:tcPr>
          <w:p w14:paraId="0C4EF985" w14:textId="77777777" w:rsidR="002C1CF3" w:rsidRPr="002C1CF3" w:rsidRDefault="002C1CF3" w:rsidP="002C1CF3"/>
        </w:tc>
        <w:tc>
          <w:tcPr>
            <w:tcW w:w="1031" w:type="dxa"/>
            <w:vAlign w:val="bottom"/>
          </w:tcPr>
          <w:p w14:paraId="4CC71FA2" w14:textId="77777777" w:rsidR="002C1CF3" w:rsidRPr="002C1CF3" w:rsidRDefault="002C1CF3" w:rsidP="002C1CF3"/>
        </w:tc>
        <w:tc>
          <w:tcPr>
            <w:tcW w:w="1031" w:type="dxa"/>
            <w:vAlign w:val="bottom"/>
          </w:tcPr>
          <w:p w14:paraId="0E156C29" w14:textId="77777777" w:rsidR="002C1CF3" w:rsidRPr="002C1CF3" w:rsidRDefault="002C1CF3" w:rsidP="002C1CF3"/>
        </w:tc>
        <w:tc>
          <w:tcPr>
            <w:tcW w:w="1031" w:type="dxa"/>
            <w:vAlign w:val="bottom"/>
          </w:tcPr>
          <w:p w14:paraId="66E3205B" w14:textId="77777777" w:rsidR="002C1CF3" w:rsidRPr="002C1CF3" w:rsidRDefault="002C1CF3" w:rsidP="002C1CF3"/>
        </w:tc>
      </w:tr>
      <w:tr w:rsidR="002C1CF3" w:rsidRPr="002C1CF3" w14:paraId="0C215BD4" w14:textId="77777777" w:rsidTr="002C1CF3">
        <w:tc>
          <w:tcPr>
            <w:tcW w:w="1135" w:type="dxa"/>
            <w:noWrap/>
            <w:hideMark/>
          </w:tcPr>
          <w:p w14:paraId="3E0CDCF8" w14:textId="77777777" w:rsidR="002C1CF3" w:rsidRPr="002C1CF3" w:rsidRDefault="002C1CF3" w:rsidP="002C1CF3"/>
        </w:tc>
        <w:tc>
          <w:tcPr>
            <w:tcW w:w="4956" w:type="dxa"/>
            <w:noWrap/>
            <w:vAlign w:val="bottom"/>
            <w:hideMark/>
          </w:tcPr>
          <w:p w14:paraId="0E85F9E7" w14:textId="77777777" w:rsidR="002C1CF3" w:rsidRPr="002C1CF3" w:rsidRDefault="002C1CF3" w:rsidP="002C1CF3">
            <w:pPr>
              <w:rPr>
                <w:i/>
                <w:iCs/>
                <w:u w:val="single"/>
              </w:rPr>
            </w:pPr>
            <w:r w:rsidRPr="002C1CF3">
              <w:rPr>
                <w:rFonts w:hint="cs"/>
                <w:i/>
                <w:iCs/>
                <w:u w:val="single"/>
                <w:rtl/>
              </w:rPr>
              <w:t>סכומים שהוכרו ברווח כולל אחר (ב)</w:t>
            </w:r>
            <w:r w:rsidRPr="002C1CF3">
              <w:rPr>
                <w:rFonts w:hint="cs"/>
                <w:i/>
                <w:iCs/>
                <w:rtl/>
              </w:rPr>
              <w:t>:</w:t>
            </w:r>
          </w:p>
        </w:tc>
        <w:tc>
          <w:tcPr>
            <w:tcW w:w="1031" w:type="dxa"/>
            <w:vAlign w:val="bottom"/>
            <w:hideMark/>
          </w:tcPr>
          <w:p w14:paraId="44D0C44C" w14:textId="77777777" w:rsidR="002C1CF3" w:rsidRPr="002C1CF3" w:rsidRDefault="002C1CF3" w:rsidP="002C1CF3">
            <w:pPr>
              <w:rPr>
                <w:i/>
                <w:iCs/>
                <w:u w:val="single"/>
              </w:rPr>
            </w:pPr>
          </w:p>
        </w:tc>
        <w:tc>
          <w:tcPr>
            <w:tcW w:w="1031" w:type="dxa"/>
            <w:vAlign w:val="bottom"/>
            <w:hideMark/>
          </w:tcPr>
          <w:p w14:paraId="180765FD" w14:textId="77777777" w:rsidR="002C1CF3" w:rsidRPr="002C1CF3" w:rsidRDefault="002C1CF3" w:rsidP="002C1CF3"/>
        </w:tc>
        <w:tc>
          <w:tcPr>
            <w:tcW w:w="1031" w:type="dxa"/>
            <w:vAlign w:val="bottom"/>
            <w:hideMark/>
          </w:tcPr>
          <w:p w14:paraId="6EE04E3C" w14:textId="77777777" w:rsidR="002C1CF3" w:rsidRPr="002C1CF3" w:rsidRDefault="002C1CF3" w:rsidP="002C1CF3"/>
        </w:tc>
        <w:tc>
          <w:tcPr>
            <w:tcW w:w="1031" w:type="dxa"/>
            <w:vAlign w:val="bottom"/>
            <w:hideMark/>
          </w:tcPr>
          <w:p w14:paraId="2E263DE6" w14:textId="77777777" w:rsidR="002C1CF3" w:rsidRPr="002C1CF3" w:rsidRDefault="002C1CF3" w:rsidP="002C1CF3"/>
        </w:tc>
      </w:tr>
      <w:tr w:rsidR="002C1CF3" w:rsidRPr="002C1CF3" w14:paraId="7299A16E" w14:textId="77777777" w:rsidTr="002C1CF3">
        <w:tc>
          <w:tcPr>
            <w:tcW w:w="1135" w:type="dxa"/>
            <w:noWrap/>
            <w:hideMark/>
          </w:tcPr>
          <w:p w14:paraId="76CC7B20" w14:textId="77777777" w:rsidR="002C1CF3" w:rsidRPr="002C1CF3" w:rsidRDefault="002C1CF3" w:rsidP="002C1CF3"/>
        </w:tc>
        <w:tc>
          <w:tcPr>
            <w:tcW w:w="4956" w:type="dxa"/>
            <w:noWrap/>
            <w:vAlign w:val="bottom"/>
            <w:hideMark/>
          </w:tcPr>
          <w:p w14:paraId="1D9C73C9" w14:textId="77777777" w:rsidR="002C1CF3" w:rsidRPr="002C1CF3" w:rsidRDefault="002C1CF3" w:rsidP="002C1CF3">
            <w:r w:rsidRPr="002C1CF3">
              <w:rPr>
                <w:rFonts w:hint="cs"/>
                <w:rtl/>
              </w:rPr>
              <w:t>סך הכל רווחים (הפסדים) מהשקעות, נטו</w:t>
            </w:r>
          </w:p>
        </w:tc>
        <w:tc>
          <w:tcPr>
            <w:tcW w:w="1031" w:type="dxa"/>
            <w:vAlign w:val="bottom"/>
            <w:hideMark/>
          </w:tcPr>
          <w:p w14:paraId="1612B4EC" w14:textId="77777777" w:rsidR="002C1CF3" w:rsidRPr="002C1CF3" w:rsidRDefault="002C1CF3" w:rsidP="002C1CF3"/>
        </w:tc>
        <w:tc>
          <w:tcPr>
            <w:tcW w:w="1031" w:type="dxa"/>
            <w:vAlign w:val="bottom"/>
            <w:hideMark/>
          </w:tcPr>
          <w:p w14:paraId="66B37F79" w14:textId="77777777" w:rsidR="002C1CF3" w:rsidRPr="002C1CF3" w:rsidRDefault="002C1CF3" w:rsidP="002C1CF3"/>
        </w:tc>
        <w:tc>
          <w:tcPr>
            <w:tcW w:w="1031" w:type="dxa"/>
            <w:vAlign w:val="bottom"/>
            <w:hideMark/>
          </w:tcPr>
          <w:p w14:paraId="0F2E3893" w14:textId="77777777" w:rsidR="002C1CF3" w:rsidRPr="002C1CF3" w:rsidRDefault="002C1CF3" w:rsidP="002C1CF3"/>
        </w:tc>
        <w:tc>
          <w:tcPr>
            <w:tcW w:w="1031" w:type="dxa"/>
            <w:noWrap/>
            <w:vAlign w:val="bottom"/>
            <w:hideMark/>
          </w:tcPr>
          <w:p w14:paraId="7B3D1D4A" w14:textId="77777777" w:rsidR="002C1CF3" w:rsidRPr="002C1CF3" w:rsidRDefault="002C1CF3" w:rsidP="002C1CF3"/>
        </w:tc>
      </w:tr>
      <w:tr w:rsidR="002C1CF3" w:rsidRPr="002C1CF3" w14:paraId="448644E3" w14:textId="77777777" w:rsidTr="002C1CF3">
        <w:tc>
          <w:tcPr>
            <w:tcW w:w="1135" w:type="dxa"/>
            <w:noWrap/>
            <w:hideMark/>
          </w:tcPr>
          <w:p w14:paraId="0AD2FB6A" w14:textId="77777777" w:rsidR="002C1CF3" w:rsidRPr="002C1CF3" w:rsidRDefault="002C1CF3" w:rsidP="002C1CF3"/>
        </w:tc>
        <w:tc>
          <w:tcPr>
            <w:tcW w:w="4956" w:type="dxa"/>
            <w:noWrap/>
            <w:vAlign w:val="bottom"/>
            <w:hideMark/>
          </w:tcPr>
          <w:p w14:paraId="5B03CE20" w14:textId="77777777" w:rsidR="002C1CF3" w:rsidRPr="002C1CF3" w:rsidRDefault="002C1CF3" w:rsidP="002C1CF3">
            <w:r w:rsidRPr="002C1CF3">
              <w:rPr>
                <w:rFonts w:hint="cs"/>
                <w:rtl/>
              </w:rPr>
              <w:t xml:space="preserve">הוצאות (הכנסות) מימון, נטו הנובעות מחוזי ביטוח </w:t>
            </w:r>
          </w:p>
        </w:tc>
        <w:tc>
          <w:tcPr>
            <w:tcW w:w="1031" w:type="dxa"/>
            <w:vAlign w:val="bottom"/>
            <w:hideMark/>
          </w:tcPr>
          <w:p w14:paraId="3C077971" w14:textId="77777777" w:rsidR="002C1CF3" w:rsidRPr="002C1CF3" w:rsidRDefault="002C1CF3" w:rsidP="002C1CF3"/>
        </w:tc>
        <w:tc>
          <w:tcPr>
            <w:tcW w:w="1031" w:type="dxa"/>
            <w:vAlign w:val="bottom"/>
            <w:hideMark/>
          </w:tcPr>
          <w:p w14:paraId="05CAB966" w14:textId="77777777" w:rsidR="002C1CF3" w:rsidRPr="002C1CF3" w:rsidRDefault="002C1CF3" w:rsidP="002C1CF3"/>
        </w:tc>
        <w:tc>
          <w:tcPr>
            <w:tcW w:w="1031" w:type="dxa"/>
            <w:vAlign w:val="bottom"/>
            <w:hideMark/>
          </w:tcPr>
          <w:p w14:paraId="4D372D42" w14:textId="77777777" w:rsidR="002C1CF3" w:rsidRPr="002C1CF3" w:rsidRDefault="002C1CF3" w:rsidP="002C1CF3"/>
        </w:tc>
        <w:tc>
          <w:tcPr>
            <w:tcW w:w="1031" w:type="dxa"/>
            <w:noWrap/>
            <w:vAlign w:val="bottom"/>
            <w:hideMark/>
          </w:tcPr>
          <w:p w14:paraId="58D02773" w14:textId="77777777" w:rsidR="002C1CF3" w:rsidRPr="002C1CF3" w:rsidRDefault="002C1CF3" w:rsidP="002C1CF3"/>
        </w:tc>
      </w:tr>
      <w:tr w:rsidR="002C1CF3" w:rsidRPr="002C1CF3" w14:paraId="24303F81" w14:textId="77777777" w:rsidTr="002C1CF3">
        <w:tc>
          <w:tcPr>
            <w:tcW w:w="1135" w:type="dxa"/>
            <w:noWrap/>
            <w:hideMark/>
          </w:tcPr>
          <w:p w14:paraId="6E0D97B2" w14:textId="77777777" w:rsidR="002C1CF3" w:rsidRPr="002C1CF3" w:rsidRDefault="002C1CF3" w:rsidP="002C1CF3"/>
        </w:tc>
        <w:tc>
          <w:tcPr>
            <w:tcW w:w="4956" w:type="dxa"/>
            <w:noWrap/>
            <w:vAlign w:val="bottom"/>
            <w:hideMark/>
          </w:tcPr>
          <w:p w14:paraId="1A8182B3" w14:textId="77777777" w:rsidR="002C1CF3" w:rsidRPr="002C1CF3" w:rsidRDefault="002C1CF3" w:rsidP="002C1CF3">
            <w:r w:rsidRPr="002C1CF3">
              <w:rPr>
                <w:rFonts w:hint="cs"/>
                <w:rtl/>
              </w:rPr>
              <w:t>הכנסות (הוצאות) מימון, נטו הנובעות מחוזי ביטוח משנה</w:t>
            </w:r>
          </w:p>
        </w:tc>
        <w:tc>
          <w:tcPr>
            <w:tcW w:w="1031" w:type="dxa"/>
            <w:vAlign w:val="bottom"/>
            <w:hideMark/>
          </w:tcPr>
          <w:p w14:paraId="757FCA64" w14:textId="77777777" w:rsidR="002C1CF3" w:rsidRPr="002C1CF3" w:rsidRDefault="002C1CF3" w:rsidP="00B221E8">
            <w:pPr>
              <w:pBdr>
                <w:bottom w:val="single" w:sz="4" w:space="1" w:color="auto"/>
              </w:pBdr>
            </w:pPr>
          </w:p>
        </w:tc>
        <w:tc>
          <w:tcPr>
            <w:tcW w:w="1031" w:type="dxa"/>
            <w:vAlign w:val="bottom"/>
            <w:hideMark/>
          </w:tcPr>
          <w:p w14:paraId="42845577" w14:textId="77777777" w:rsidR="002C1CF3" w:rsidRPr="002C1CF3" w:rsidRDefault="002C1CF3" w:rsidP="00B221E8">
            <w:pPr>
              <w:pBdr>
                <w:bottom w:val="single" w:sz="4" w:space="1" w:color="auto"/>
              </w:pBdr>
            </w:pPr>
          </w:p>
        </w:tc>
        <w:tc>
          <w:tcPr>
            <w:tcW w:w="1031" w:type="dxa"/>
            <w:vAlign w:val="bottom"/>
            <w:hideMark/>
          </w:tcPr>
          <w:p w14:paraId="69CF88E0" w14:textId="77777777" w:rsidR="002C1CF3" w:rsidRPr="002C1CF3" w:rsidRDefault="002C1CF3" w:rsidP="00B221E8">
            <w:pPr>
              <w:pBdr>
                <w:bottom w:val="single" w:sz="4" w:space="1" w:color="auto"/>
              </w:pBdr>
            </w:pPr>
          </w:p>
        </w:tc>
        <w:tc>
          <w:tcPr>
            <w:tcW w:w="1031" w:type="dxa"/>
            <w:noWrap/>
            <w:vAlign w:val="bottom"/>
            <w:hideMark/>
          </w:tcPr>
          <w:p w14:paraId="59C2E0A0" w14:textId="77777777" w:rsidR="002C1CF3" w:rsidRPr="002C1CF3" w:rsidRDefault="002C1CF3" w:rsidP="00B221E8">
            <w:pPr>
              <w:pBdr>
                <w:bottom w:val="single" w:sz="4" w:space="1" w:color="auto"/>
              </w:pBdr>
            </w:pPr>
          </w:p>
        </w:tc>
      </w:tr>
      <w:tr w:rsidR="002C1CF3" w:rsidRPr="002C1CF3" w14:paraId="63DBAFD3" w14:textId="77777777" w:rsidTr="002C1CF3">
        <w:tc>
          <w:tcPr>
            <w:tcW w:w="1135" w:type="dxa"/>
            <w:noWrap/>
            <w:hideMark/>
          </w:tcPr>
          <w:p w14:paraId="6A01087C" w14:textId="77777777" w:rsidR="002C1CF3" w:rsidRPr="002C1CF3" w:rsidRDefault="002C1CF3" w:rsidP="002C1CF3"/>
        </w:tc>
        <w:tc>
          <w:tcPr>
            <w:tcW w:w="4956" w:type="dxa"/>
            <w:noWrap/>
            <w:vAlign w:val="bottom"/>
            <w:hideMark/>
          </w:tcPr>
          <w:p w14:paraId="44AF67F8" w14:textId="77777777" w:rsidR="002C1CF3" w:rsidRPr="002C1CF3" w:rsidRDefault="002C1CF3" w:rsidP="002C1CF3">
            <w:pPr>
              <w:rPr>
                <w:b/>
                <w:bCs/>
              </w:rPr>
            </w:pPr>
            <w:r w:rsidRPr="002C1CF3">
              <w:rPr>
                <w:rFonts w:hint="cs"/>
                <w:b/>
                <w:bCs/>
                <w:rtl/>
              </w:rPr>
              <w:t>רווח (הפסד) מהשקעות ומימון, נטו שהוכר ברווח כולל אחר</w:t>
            </w:r>
          </w:p>
        </w:tc>
        <w:tc>
          <w:tcPr>
            <w:tcW w:w="1031" w:type="dxa"/>
            <w:vAlign w:val="bottom"/>
            <w:hideMark/>
          </w:tcPr>
          <w:p w14:paraId="183476A7" w14:textId="77777777" w:rsidR="002C1CF3" w:rsidRPr="002C1CF3" w:rsidRDefault="002C1CF3" w:rsidP="00B221E8">
            <w:pPr>
              <w:pBdr>
                <w:bottom w:val="single" w:sz="4" w:space="1" w:color="auto"/>
              </w:pBdr>
              <w:rPr>
                <w:b/>
                <w:bCs/>
              </w:rPr>
            </w:pPr>
          </w:p>
        </w:tc>
        <w:tc>
          <w:tcPr>
            <w:tcW w:w="1031" w:type="dxa"/>
            <w:vAlign w:val="bottom"/>
            <w:hideMark/>
          </w:tcPr>
          <w:p w14:paraId="2FB8AB2D" w14:textId="77777777" w:rsidR="002C1CF3" w:rsidRPr="002C1CF3" w:rsidRDefault="002C1CF3" w:rsidP="00B221E8">
            <w:pPr>
              <w:pBdr>
                <w:bottom w:val="single" w:sz="4" w:space="1" w:color="auto"/>
              </w:pBdr>
            </w:pPr>
          </w:p>
        </w:tc>
        <w:tc>
          <w:tcPr>
            <w:tcW w:w="1031" w:type="dxa"/>
            <w:vAlign w:val="bottom"/>
            <w:hideMark/>
          </w:tcPr>
          <w:p w14:paraId="5A8BB443" w14:textId="77777777" w:rsidR="002C1CF3" w:rsidRPr="002C1CF3" w:rsidRDefault="002C1CF3" w:rsidP="00B221E8">
            <w:pPr>
              <w:pBdr>
                <w:bottom w:val="single" w:sz="4" w:space="1" w:color="auto"/>
              </w:pBdr>
            </w:pPr>
          </w:p>
        </w:tc>
        <w:tc>
          <w:tcPr>
            <w:tcW w:w="1031" w:type="dxa"/>
            <w:vAlign w:val="bottom"/>
            <w:hideMark/>
          </w:tcPr>
          <w:p w14:paraId="3C8F6327" w14:textId="77777777" w:rsidR="002C1CF3" w:rsidRPr="002C1CF3" w:rsidRDefault="002C1CF3" w:rsidP="00B221E8">
            <w:pPr>
              <w:pBdr>
                <w:bottom w:val="single" w:sz="4" w:space="1" w:color="auto"/>
              </w:pBdr>
            </w:pPr>
          </w:p>
        </w:tc>
      </w:tr>
      <w:tr w:rsidR="002C1CF3" w:rsidRPr="002C1CF3" w14:paraId="323BF45B" w14:textId="77777777" w:rsidTr="002C1CF3">
        <w:tc>
          <w:tcPr>
            <w:tcW w:w="1135" w:type="dxa"/>
            <w:noWrap/>
            <w:hideMark/>
          </w:tcPr>
          <w:p w14:paraId="7DF517A0" w14:textId="77777777" w:rsidR="002C1CF3" w:rsidRPr="002C1CF3" w:rsidRDefault="002C1CF3" w:rsidP="002C1CF3"/>
        </w:tc>
        <w:tc>
          <w:tcPr>
            <w:tcW w:w="4956" w:type="dxa"/>
            <w:noWrap/>
            <w:vAlign w:val="bottom"/>
            <w:hideMark/>
          </w:tcPr>
          <w:p w14:paraId="3E985D7F" w14:textId="77777777" w:rsidR="002C1CF3" w:rsidRPr="002C1CF3" w:rsidRDefault="002C1CF3" w:rsidP="002C1CF3"/>
        </w:tc>
        <w:tc>
          <w:tcPr>
            <w:tcW w:w="1031" w:type="dxa"/>
            <w:vAlign w:val="bottom"/>
            <w:hideMark/>
          </w:tcPr>
          <w:p w14:paraId="76479B17" w14:textId="77777777" w:rsidR="002C1CF3" w:rsidRPr="002C1CF3" w:rsidRDefault="002C1CF3" w:rsidP="002C1CF3">
            <w:r w:rsidRPr="002C1CF3">
              <w:rPr>
                <w:rFonts w:hint="cs"/>
              </w:rPr>
              <w:t> </w:t>
            </w:r>
          </w:p>
        </w:tc>
        <w:tc>
          <w:tcPr>
            <w:tcW w:w="1031" w:type="dxa"/>
            <w:vAlign w:val="bottom"/>
            <w:hideMark/>
          </w:tcPr>
          <w:p w14:paraId="3415A5E9" w14:textId="77777777" w:rsidR="002C1CF3" w:rsidRPr="002C1CF3" w:rsidRDefault="002C1CF3" w:rsidP="002C1CF3">
            <w:r w:rsidRPr="002C1CF3">
              <w:rPr>
                <w:rFonts w:hint="cs"/>
              </w:rPr>
              <w:t> </w:t>
            </w:r>
          </w:p>
        </w:tc>
        <w:tc>
          <w:tcPr>
            <w:tcW w:w="1031" w:type="dxa"/>
            <w:vAlign w:val="bottom"/>
            <w:hideMark/>
          </w:tcPr>
          <w:p w14:paraId="3D8AAC7E" w14:textId="77777777" w:rsidR="002C1CF3" w:rsidRPr="002C1CF3" w:rsidRDefault="002C1CF3" w:rsidP="002C1CF3">
            <w:r w:rsidRPr="002C1CF3">
              <w:rPr>
                <w:rFonts w:hint="cs"/>
              </w:rPr>
              <w:t> </w:t>
            </w:r>
          </w:p>
        </w:tc>
        <w:tc>
          <w:tcPr>
            <w:tcW w:w="1031" w:type="dxa"/>
            <w:vAlign w:val="bottom"/>
            <w:hideMark/>
          </w:tcPr>
          <w:p w14:paraId="0C08373E" w14:textId="77777777" w:rsidR="002C1CF3" w:rsidRPr="002C1CF3" w:rsidRDefault="002C1CF3" w:rsidP="002C1CF3">
            <w:r w:rsidRPr="002C1CF3">
              <w:rPr>
                <w:rFonts w:hint="cs"/>
              </w:rPr>
              <w:t> </w:t>
            </w:r>
          </w:p>
        </w:tc>
      </w:tr>
      <w:tr w:rsidR="002C1CF3" w:rsidRPr="002C1CF3" w14:paraId="4CE6B92C" w14:textId="77777777" w:rsidTr="002C1CF3">
        <w:tc>
          <w:tcPr>
            <w:tcW w:w="1135" w:type="dxa"/>
            <w:noWrap/>
            <w:hideMark/>
          </w:tcPr>
          <w:p w14:paraId="411A0EB1" w14:textId="77777777" w:rsidR="002C1CF3" w:rsidRPr="002C1CF3" w:rsidRDefault="002C1CF3" w:rsidP="002C1CF3">
            <w:r w:rsidRPr="002C1CF3">
              <w:rPr>
                <w:rFonts w:hint="cs"/>
                <w:b/>
                <w:bCs/>
                <w:i/>
                <w:iCs/>
                <w:rtl/>
              </w:rPr>
              <w:t>[עודכן]</w:t>
            </w:r>
          </w:p>
        </w:tc>
        <w:tc>
          <w:tcPr>
            <w:tcW w:w="4956" w:type="dxa"/>
            <w:noWrap/>
            <w:vAlign w:val="bottom"/>
            <w:hideMark/>
          </w:tcPr>
          <w:p w14:paraId="1FB268A8" w14:textId="77777777" w:rsidR="002C1CF3" w:rsidRPr="002C1CF3" w:rsidRDefault="002C1CF3" w:rsidP="002C1CF3">
            <w:pPr>
              <w:rPr>
                <w:b/>
                <w:bCs/>
              </w:rPr>
            </w:pPr>
            <w:r w:rsidRPr="002C1CF3">
              <w:rPr>
                <w:rFonts w:hint="cs"/>
                <w:b/>
                <w:bCs/>
                <w:rtl/>
              </w:rPr>
              <w:t>רווח (הפסד) כולל לפני מסים על הכנסה</w:t>
            </w:r>
          </w:p>
        </w:tc>
        <w:tc>
          <w:tcPr>
            <w:tcW w:w="1031" w:type="dxa"/>
            <w:vAlign w:val="bottom"/>
            <w:hideMark/>
          </w:tcPr>
          <w:p w14:paraId="1A65AC08" w14:textId="77777777" w:rsidR="002C1CF3" w:rsidRPr="002C1CF3" w:rsidRDefault="002C1CF3" w:rsidP="00B221E8">
            <w:pPr>
              <w:pBdr>
                <w:bottom w:val="single" w:sz="4" w:space="1" w:color="auto"/>
              </w:pBdr>
              <w:rPr>
                <w:b/>
                <w:bCs/>
              </w:rPr>
            </w:pPr>
          </w:p>
        </w:tc>
        <w:tc>
          <w:tcPr>
            <w:tcW w:w="1031" w:type="dxa"/>
            <w:vAlign w:val="bottom"/>
            <w:hideMark/>
          </w:tcPr>
          <w:p w14:paraId="49856ED2" w14:textId="77777777" w:rsidR="002C1CF3" w:rsidRPr="002C1CF3" w:rsidRDefault="002C1CF3" w:rsidP="00B221E8">
            <w:pPr>
              <w:pBdr>
                <w:bottom w:val="single" w:sz="4" w:space="1" w:color="auto"/>
              </w:pBdr>
            </w:pPr>
          </w:p>
        </w:tc>
        <w:tc>
          <w:tcPr>
            <w:tcW w:w="1031" w:type="dxa"/>
            <w:vAlign w:val="bottom"/>
            <w:hideMark/>
          </w:tcPr>
          <w:p w14:paraId="1EF945CF" w14:textId="77777777" w:rsidR="002C1CF3" w:rsidRPr="002C1CF3" w:rsidRDefault="002C1CF3" w:rsidP="00B221E8">
            <w:pPr>
              <w:pBdr>
                <w:bottom w:val="single" w:sz="4" w:space="1" w:color="auto"/>
              </w:pBdr>
            </w:pPr>
          </w:p>
        </w:tc>
        <w:tc>
          <w:tcPr>
            <w:tcW w:w="1031" w:type="dxa"/>
            <w:vAlign w:val="bottom"/>
            <w:hideMark/>
          </w:tcPr>
          <w:p w14:paraId="5BF7CFAB" w14:textId="77777777" w:rsidR="002C1CF3" w:rsidRPr="002C1CF3" w:rsidRDefault="002C1CF3" w:rsidP="00B221E8">
            <w:pPr>
              <w:pBdr>
                <w:bottom w:val="single" w:sz="4" w:space="1" w:color="auto"/>
              </w:pBdr>
            </w:pPr>
          </w:p>
        </w:tc>
      </w:tr>
    </w:tbl>
    <w:p w14:paraId="53CC9DBD" w14:textId="77777777" w:rsidR="007106DB" w:rsidRDefault="007106DB">
      <w:r>
        <w:br w:type="page"/>
      </w:r>
    </w:p>
    <w:tbl>
      <w:tblPr>
        <w:bidiVisual/>
        <w:tblW w:w="10130" w:type="dxa"/>
        <w:tblInd w:w="-46" w:type="dxa"/>
        <w:tblLayout w:type="fixed"/>
        <w:tblLook w:val="01E0" w:firstRow="1" w:lastRow="1" w:firstColumn="1" w:lastColumn="1" w:noHBand="0" w:noVBand="0"/>
      </w:tblPr>
      <w:tblGrid>
        <w:gridCol w:w="1054"/>
        <w:gridCol w:w="9076"/>
      </w:tblGrid>
      <w:tr w:rsidR="002C1CF3" w:rsidRPr="000C01C1" w14:paraId="1338C0A1" w14:textId="77777777" w:rsidTr="007106DB">
        <w:tc>
          <w:tcPr>
            <w:tcW w:w="1054" w:type="dxa"/>
          </w:tcPr>
          <w:p w14:paraId="096D9F40" w14:textId="4A8462BC" w:rsidR="002C1CF3" w:rsidRPr="000C01C1" w:rsidRDefault="002C1CF3" w:rsidP="00EA6B83">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4D831DAF" w14:textId="77777777" w:rsidR="002C1CF3" w:rsidRPr="000C01C1" w:rsidRDefault="002C1CF3" w:rsidP="00EA6B83">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3A16AEB2" w14:textId="77777777" w:rsidR="002C1CF3" w:rsidRPr="000C01C1" w:rsidRDefault="002C1CF3" w:rsidP="00EA6B83">
            <w:pPr>
              <w:spacing w:line="300" w:lineRule="exact"/>
              <w:jc w:val="both"/>
              <w:rPr>
                <w:rFonts w:ascii="David" w:hAnsi="David"/>
                <w:rtl/>
              </w:rPr>
            </w:pPr>
          </w:p>
        </w:tc>
      </w:tr>
      <w:tr w:rsidR="002C1CF3" w:rsidRPr="00804E85" w14:paraId="7AAC774F" w14:textId="77777777" w:rsidTr="007106DB">
        <w:tc>
          <w:tcPr>
            <w:tcW w:w="1054" w:type="dxa"/>
          </w:tcPr>
          <w:p w14:paraId="03428B6D" w14:textId="77777777" w:rsidR="002C1CF3" w:rsidRPr="000C01C1" w:rsidRDefault="002C1CF3" w:rsidP="00EA6B83">
            <w:pPr>
              <w:bidi w:val="0"/>
              <w:jc w:val="right"/>
              <w:rPr>
                <w:rFonts w:ascii="David" w:hAnsi="David"/>
                <w:i/>
                <w:iCs/>
                <w:sz w:val="16"/>
                <w:szCs w:val="16"/>
                <w:lang w:val="pt-BR"/>
              </w:rPr>
            </w:pPr>
          </w:p>
        </w:tc>
        <w:tc>
          <w:tcPr>
            <w:tcW w:w="9076" w:type="dxa"/>
          </w:tcPr>
          <w:p w14:paraId="2AEB8B26" w14:textId="77777777" w:rsidR="002C1CF3" w:rsidRPr="00804E85" w:rsidRDefault="002C1CF3" w:rsidP="00EA6B83">
            <w:pPr>
              <w:pStyle w:val="Heading4"/>
              <w:ind w:left="0"/>
              <w:jc w:val="both"/>
              <w:rPr>
                <w:rFonts w:ascii="David" w:hAnsi="David"/>
                <w:sz w:val="24"/>
                <w:szCs w:val="24"/>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p w14:paraId="2945ED47" w14:textId="77777777" w:rsidR="002C1CF3" w:rsidRPr="00804E85" w:rsidRDefault="002C1CF3" w:rsidP="00EA6B83">
            <w:pPr>
              <w:rPr>
                <w:rFonts w:ascii="David" w:hAnsi="David"/>
                <w:sz w:val="10"/>
                <w:szCs w:val="10"/>
                <w:rtl/>
              </w:rPr>
            </w:pPr>
          </w:p>
        </w:tc>
      </w:tr>
      <w:tr w:rsidR="002C1CF3" w:rsidRPr="00804E85" w14:paraId="6E25C801" w14:textId="77777777" w:rsidTr="007106DB">
        <w:tc>
          <w:tcPr>
            <w:tcW w:w="1054" w:type="dxa"/>
          </w:tcPr>
          <w:p w14:paraId="456A0C95" w14:textId="77777777" w:rsidR="002C1CF3" w:rsidRPr="00AA4FAB" w:rsidRDefault="002C1CF3" w:rsidP="00EA6B83">
            <w:pPr>
              <w:bidi w:val="0"/>
              <w:jc w:val="right"/>
              <w:rPr>
                <w:rFonts w:ascii="David" w:hAnsi="David"/>
                <w:i/>
                <w:iCs/>
                <w:sz w:val="16"/>
                <w:szCs w:val="16"/>
                <w:rtl/>
                <w:lang w:val="pt-BR"/>
              </w:rPr>
            </w:pPr>
          </w:p>
        </w:tc>
        <w:tc>
          <w:tcPr>
            <w:tcW w:w="9076" w:type="dxa"/>
          </w:tcPr>
          <w:p w14:paraId="107185C6" w14:textId="77777777" w:rsidR="002C1CF3" w:rsidRPr="00804E85" w:rsidRDefault="002C1CF3" w:rsidP="00EA6B83">
            <w:pPr>
              <w:pStyle w:val="Heading4"/>
              <w:ind w:left="0"/>
              <w:jc w:val="both"/>
              <w:rPr>
                <w:rFonts w:ascii="David" w:hAnsi="David"/>
                <w:rtl/>
              </w:rPr>
            </w:pPr>
            <w:r w:rsidRPr="00804E85">
              <w:rPr>
                <w:rFonts w:ascii="David" w:hAnsi="David"/>
                <w:rtl/>
              </w:rPr>
              <w:t>א.</w:t>
            </w:r>
            <w:r w:rsidRPr="00804E85">
              <w:rPr>
                <w:rFonts w:ascii="David" w:hAnsi="David"/>
                <w:rtl/>
              </w:rPr>
              <w:tab/>
              <w:t>מגזר ביטוח חיים וחיסכון ארוך טווח (המשך)</w:t>
            </w:r>
          </w:p>
        </w:tc>
      </w:tr>
    </w:tbl>
    <w:p w14:paraId="7B6092CE" w14:textId="51C5FB9B" w:rsidR="002C1CF3" w:rsidRDefault="002C1CF3" w:rsidP="002C1CF3">
      <w:pPr>
        <w:widowControl/>
        <w:overflowPunct/>
        <w:autoSpaceDE/>
        <w:autoSpaceDN/>
        <w:bidi w:val="0"/>
        <w:adjustRightInd/>
        <w:textAlignment w:val="auto"/>
        <w:rPr>
          <w:rtl/>
        </w:rPr>
      </w:pPr>
    </w:p>
    <w:tbl>
      <w:tblPr>
        <w:bidiVisual/>
        <w:tblW w:w="10210" w:type="dxa"/>
        <w:tblInd w:w="-80" w:type="dxa"/>
        <w:tblLayout w:type="fixed"/>
        <w:tblLook w:val="01E0" w:firstRow="1" w:lastRow="1" w:firstColumn="1" w:lastColumn="1" w:noHBand="0" w:noVBand="0"/>
      </w:tblPr>
      <w:tblGrid>
        <w:gridCol w:w="1275"/>
        <w:gridCol w:w="8935"/>
      </w:tblGrid>
      <w:tr w:rsidR="0061235A" w:rsidRPr="00094C96" w14:paraId="5F3F99F3" w14:textId="77777777" w:rsidTr="007761DA">
        <w:tc>
          <w:tcPr>
            <w:tcW w:w="1275" w:type="dxa"/>
          </w:tcPr>
          <w:p w14:paraId="548B3FF6" w14:textId="77777777" w:rsidR="0061235A" w:rsidRPr="00AA4FAB" w:rsidRDefault="0061235A" w:rsidP="007761DA">
            <w:pPr>
              <w:bidi w:val="0"/>
              <w:jc w:val="right"/>
              <w:rPr>
                <w:rFonts w:ascii="David" w:hAnsi="David"/>
                <w:i/>
                <w:iCs/>
                <w:sz w:val="16"/>
                <w:szCs w:val="16"/>
                <w:rtl/>
                <w:lang w:val="pt-BR"/>
              </w:rPr>
            </w:pPr>
          </w:p>
        </w:tc>
        <w:tc>
          <w:tcPr>
            <w:tcW w:w="8935" w:type="dxa"/>
          </w:tcPr>
          <w:p w14:paraId="0BDE03AC" w14:textId="77777777" w:rsidR="0061235A" w:rsidRPr="00921E32" w:rsidRDefault="0061235A" w:rsidP="007761DA">
            <w:pPr>
              <w:widowControl/>
              <w:overflowPunct/>
              <w:autoSpaceDE/>
              <w:autoSpaceDN/>
              <w:adjustRightInd/>
              <w:jc w:val="both"/>
              <w:textAlignment w:val="auto"/>
              <w:rPr>
                <w:highlight w:val="lightGray"/>
                <w:rtl/>
              </w:rPr>
            </w:pPr>
            <w:r w:rsidRPr="000C01C1">
              <w:rPr>
                <w:rFonts w:ascii="David" w:hAnsi="David"/>
                <w:color w:val="000000"/>
                <w:rtl/>
              </w:rPr>
              <w:t>א.2.</w:t>
            </w:r>
            <w:r>
              <w:rPr>
                <w:rFonts w:ascii="David" w:hAnsi="David"/>
                <w:color w:val="000000"/>
                <w:rtl/>
              </w:rPr>
              <w:tab/>
            </w:r>
            <w:r w:rsidRPr="000C01C1">
              <w:rPr>
                <w:rFonts w:ascii="David" w:hAnsi="David"/>
                <w:color w:val="000000"/>
                <w:u w:val="single"/>
                <w:rtl/>
              </w:rPr>
              <w:t>ביטוח חיים</w:t>
            </w:r>
            <w:r w:rsidRPr="004048B5">
              <w:rPr>
                <w:rFonts w:ascii="David" w:hAnsi="David" w:hint="cs"/>
                <w:color w:val="000000"/>
                <w:rtl/>
              </w:rPr>
              <w:t xml:space="preserve"> (המשך)</w:t>
            </w:r>
          </w:p>
        </w:tc>
      </w:tr>
    </w:tbl>
    <w:p w14:paraId="2601EF86" w14:textId="77777777" w:rsidR="0061235A" w:rsidRDefault="0061235A" w:rsidP="0061235A">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287"/>
        <w:gridCol w:w="4820"/>
        <w:gridCol w:w="1026"/>
        <w:gridCol w:w="1027"/>
        <w:gridCol w:w="1027"/>
        <w:gridCol w:w="1027"/>
      </w:tblGrid>
      <w:tr w:rsidR="0061235A" w:rsidRPr="00F64743" w14:paraId="126636E1" w14:textId="77777777" w:rsidTr="007761DA">
        <w:tc>
          <w:tcPr>
            <w:tcW w:w="1287" w:type="dxa"/>
            <w:noWrap/>
          </w:tcPr>
          <w:p w14:paraId="334E9EE7" w14:textId="77777777" w:rsidR="0061235A" w:rsidRPr="00F64743" w:rsidRDefault="0061235A"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6A32D8BC" w14:textId="77777777" w:rsidR="0061235A" w:rsidRPr="00F64743" w:rsidRDefault="0061235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3BB195D0"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26CD2D86"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285822CE"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583C0A5B"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r>
      <w:tr w:rsidR="0061235A" w:rsidRPr="00F64743" w14:paraId="0312AF0A" w14:textId="77777777" w:rsidTr="007761DA">
        <w:tc>
          <w:tcPr>
            <w:tcW w:w="1287" w:type="dxa"/>
            <w:noWrap/>
          </w:tcPr>
          <w:p w14:paraId="765405D7" w14:textId="77777777" w:rsidR="0061235A" w:rsidRPr="00F64743" w:rsidRDefault="0061235A"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1070FA7A" w14:textId="77777777" w:rsidR="0061235A" w:rsidRPr="00F64743" w:rsidRDefault="0061235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945C70D"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64F2286B"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390583E3"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23A16E56"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r>
      <w:tr w:rsidR="0061235A" w:rsidRPr="00F64743" w14:paraId="64D025B6" w14:textId="77777777" w:rsidTr="007761DA">
        <w:tc>
          <w:tcPr>
            <w:tcW w:w="1287" w:type="dxa"/>
            <w:noWrap/>
          </w:tcPr>
          <w:p w14:paraId="7ED1C548" w14:textId="77777777" w:rsidR="0061235A" w:rsidRPr="00F64743" w:rsidRDefault="0061235A"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508A5345" w14:textId="77777777" w:rsidR="0061235A" w:rsidRPr="00F64743" w:rsidRDefault="0061235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65A94F10"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2B4B0037"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77540AEE"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E343B34"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r>
      <w:tr w:rsidR="0061235A" w:rsidRPr="00F64743" w14:paraId="7F5F5E71" w14:textId="77777777" w:rsidTr="007761DA">
        <w:tc>
          <w:tcPr>
            <w:tcW w:w="1287" w:type="dxa"/>
            <w:noWrap/>
          </w:tcPr>
          <w:p w14:paraId="20439FA5" w14:textId="77777777" w:rsidR="0061235A" w:rsidRPr="00F64743" w:rsidRDefault="0061235A"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5D503F54" w14:textId="77777777" w:rsidR="0061235A" w:rsidRPr="00F64743" w:rsidRDefault="0061235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6A9A50CE"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3D1AE021"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4B151E0A"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042E4D7D"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r>
      <w:tr w:rsidR="0061235A" w:rsidRPr="00F64743" w14:paraId="20EEF048" w14:textId="77777777" w:rsidTr="007761DA">
        <w:tc>
          <w:tcPr>
            <w:tcW w:w="1287" w:type="dxa"/>
            <w:noWrap/>
          </w:tcPr>
          <w:p w14:paraId="08B7116F" w14:textId="77777777" w:rsidR="0061235A" w:rsidRPr="00F64743" w:rsidRDefault="0061235A"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722496E1" w14:textId="0E42BB48" w:rsidR="0061235A" w:rsidRPr="00F64743" w:rsidRDefault="0061235A" w:rsidP="00D72E52">
            <w:pPr>
              <w:widowControl/>
              <w:overflowPunct/>
              <w:autoSpaceDE/>
              <w:autoSpaceDN/>
              <w:bidi w:val="0"/>
              <w:adjustRightInd/>
              <w:spacing w:line="180" w:lineRule="exact"/>
              <w:jc w:val="right"/>
              <w:textAlignment w:val="auto"/>
              <w:rPr>
                <w:rFonts w:ascii="David" w:hAnsi="David"/>
                <w:sz w:val="20"/>
                <w:szCs w:val="20"/>
              </w:rPr>
            </w:pPr>
          </w:p>
        </w:tc>
        <w:tc>
          <w:tcPr>
            <w:tcW w:w="1026" w:type="dxa"/>
            <w:vAlign w:val="bottom"/>
          </w:tcPr>
          <w:p w14:paraId="00BD217D"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72BA73AD"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75F4A7AF"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45D1E946" w14:textId="77777777" w:rsidR="0061235A" w:rsidRPr="00F64743" w:rsidRDefault="0061235A" w:rsidP="007761DA">
            <w:pPr>
              <w:widowControl/>
              <w:overflowPunct/>
              <w:autoSpaceDE/>
              <w:autoSpaceDN/>
              <w:adjustRightInd/>
              <w:spacing w:line="180" w:lineRule="exact"/>
              <w:textAlignment w:val="auto"/>
              <w:rPr>
                <w:rFonts w:ascii="David" w:hAnsi="David"/>
                <w:b/>
                <w:bCs/>
                <w:color w:val="000000"/>
                <w:sz w:val="18"/>
                <w:szCs w:val="18"/>
                <w:rtl/>
              </w:rPr>
            </w:pPr>
          </w:p>
        </w:tc>
      </w:tr>
      <w:tr w:rsidR="009766EB" w:rsidRPr="00F64743" w14:paraId="1318165F" w14:textId="77777777" w:rsidTr="009766EB">
        <w:trPr>
          <w:trHeight w:val="20"/>
        </w:trPr>
        <w:tc>
          <w:tcPr>
            <w:tcW w:w="1287" w:type="dxa"/>
            <w:noWrap/>
            <w:hideMark/>
          </w:tcPr>
          <w:p w14:paraId="0984C96F" w14:textId="77777777" w:rsidR="009766EB" w:rsidRPr="00F64743" w:rsidRDefault="009766EB" w:rsidP="009766EB">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4630618B" w14:textId="6C2EF228" w:rsidR="009766EB" w:rsidRPr="00F64743" w:rsidRDefault="009766EB" w:rsidP="009766EB">
            <w:pPr>
              <w:widowControl/>
              <w:overflowPunct/>
              <w:autoSpaceDE/>
              <w:autoSpaceDN/>
              <w:adjustRightInd/>
              <w:spacing w:line="180" w:lineRule="exact"/>
              <w:textAlignment w:val="auto"/>
              <w:rPr>
                <w:rFonts w:ascii="David" w:hAnsi="David"/>
                <w:sz w:val="20"/>
                <w:szCs w:val="20"/>
              </w:rPr>
            </w:pPr>
            <w:r w:rsidRPr="00CB4183">
              <w:rPr>
                <w:rFonts w:ascii="David" w:hAnsi="David"/>
                <w:b/>
                <w:bCs/>
                <w:color w:val="000000"/>
                <w:u w:val="single"/>
                <w:rtl/>
              </w:rPr>
              <w:t xml:space="preserve">לתקופה של </w:t>
            </w:r>
            <w:r w:rsidRPr="00CB4183">
              <w:rPr>
                <w:rFonts w:ascii="David" w:hAnsi="David" w:hint="cs"/>
                <w:b/>
                <w:bCs/>
                <w:color w:val="000000"/>
                <w:u w:val="single"/>
                <w:rtl/>
              </w:rPr>
              <w:t>שישה חודשים שהסתיימה ביום 30 ביוני</w:t>
            </w:r>
          </w:p>
        </w:tc>
        <w:tc>
          <w:tcPr>
            <w:tcW w:w="1026" w:type="dxa"/>
            <w:vAlign w:val="bottom"/>
            <w:hideMark/>
          </w:tcPr>
          <w:p w14:paraId="491AF081" w14:textId="0783E63D" w:rsidR="009766EB" w:rsidRPr="00F64743" w:rsidRDefault="009766EB" w:rsidP="009766EB">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29896AFE" w14:textId="10E8F510" w:rsidR="009766EB" w:rsidRPr="00F64743" w:rsidRDefault="009766EB" w:rsidP="009766EB">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17DA5BDB" w14:textId="77777777" w:rsidR="009766EB" w:rsidRPr="00F64743" w:rsidRDefault="009766EB" w:rsidP="009766EB">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2F02A246" w14:textId="77777777" w:rsidR="009766EB" w:rsidRPr="00F64743" w:rsidRDefault="009766EB" w:rsidP="009766EB">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9766EB" w:rsidRPr="00F64743" w14:paraId="6A79458F" w14:textId="77777777" w:rsidTr="007761DA">
        <w:trPr>
          <w:trHeight w:val="20"/>
        </w:trPr>
        <w:tc>
          <w:tcPr>
            <w:tcW w:w="1287" w:type="dxa"/>
            <w:noWrap/>
          </w:tcPr>
          <w:p w14:paraId="1E1F042B" w14:textId="77777777" w:rsidR="009766EB" w:rsidRPr="00F64743" w:rsidRDefault="009766EB" w:rsidP="009766EB">
            <w:pPr>
              <w:widowControl/>
              <w:overflowPunct/>
              <w:autoSpaceDE/>
              <w:autoSpaceDN/>
              <w:adjustRightInd/>
              <w:spacing w:line="180" w:lineRule="exact"/>
              <w:textAlignment w:val="auto"/>
              <w:rPr>
                <w:rFonts w:ascii="David" w:hAnsi="David"/>
                <w:color w:val="000000"/>
                <w:rtl/>
              </w:rPr>
            </w:pPr>
          </w:p>
        </w:tc>
        <w:tc>
          <w:tcPr>
            <w:tcW w:w="4820" w:type="dxa"/>
            <w:noWrap/>
            <w:vAlign w:val="bottom"/>
          </w:tcPr>
          <w:p w14:paraId="26EFAE4E" w14:textId="600CE386" w:rsidR="009766EB" w:rsidRPr="00F64743" w:rsidRDefault="009766EB" w:rsidP="009766EB">
            <w:pPr>
              <w:widowControl/>
              <w:overflowPunct/>
              <w:autoSpaceDE/>
              <w:autoSpaceDN/>
              <w:bidi w:val="0"/>
              <w:adjustRightInd/>
              <w:spacing w:line="180" w:lineRule="exact"/>
              <w:jc w:val="right"/>
              <w:textAlignment w:val="auto"/>
              <w:rPr>
                <w:rFonts w:ascii="David" w:hAnsi="David"/>
                <w:sz w:val="20"/>
                <w:szCs w:val="20"/>
              </w:rPr>
            </w:pPr>
            <w:r w:rsidRPr="00CB4183">
              <w:rPr>
                <w:rFonts w:ascii="David" w:hAnsi="David" w:hint="cs"/>
                <w:b/>
                <w:bCs/>
                <w:color w:val="000000"/>
                <w:u w:val="single"/>
                <w:rtl/>
              </w:rPr>
              <w:t>2026</w:t>
            </w:r>
            <w:r>
              <w:rPr>
                <w:rFonts w:ascii="David" w:hAnsi="David" w:hint="cs"/>
                <w:b/>
                <w:bCs/>
                <w:color w:val="000000"/>
                <w:u w:val="single"/>
                <w:rtl/>
              </w:rPr>
              <w:t xml:space="preserve"> </w:t>
            </w:r>
            <w:r w:rsidRPr="00B221E8">
              <w:rPr>
                <w:rFonts w:ascii="David" w:hAnsi="David"/>
                <w:b/>
                <w:bCs/>
                <w:color w:val="000000"/>
                <w:rtl/>
              </w:rPr>
              <w:t>(המשך)</w:t>
            </w:r>
          </w:p>
        </w:tc>
        <w:tc>
          <w:tcPr>
            <w:tcW w:w="4107" w:type="dxa"/>
            <w:gridSpan w:val="4"/>
            <w:vAlign w:val="bottom"/>
          </w:tcPr>
          <w:p w14:paraId="53FEA127" w14:textId="77777777" w:rsidR="009766EB" w:rsidRPr="00F64743" w:rsidRDefault="009766EB" w:rsidP="009766E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9766EB" w:rsidRPr="00F64743" w14:paraId="2B8AB766" w14:textId="77777777" w:rsidTr="007761DA">
        <w:trPr>
          <w:trHeight w:val="20"/>
        </w:trPr>
        <w:tc>
          <w:tcPr>
            <w:tcW w:w="1287" w:type="dxa"/>
            <w:noWrap/>
            <w:hideMark/>
          </w:tcPr>
          <w:p w14:paraId="496E6A79" w14:textId="77777777" w:rsidR="009766EB" w:rsidRPr="00F64743" w:rsidRDefault="009766EB" w:rsidP="009766EB">
            <w:pPr>
              <w:widowControl/>
              <w:overflowPunct/>
              <w:autoSpaceDE/>
              <w:autoSpaceDN/>
              <w:adjustRightInd/>
              <w:spacing w:line="180" w:lineRule="exact"/>
              <w:textAlignment w:val="auto"/>
              <w:rPr>
                <w:rFonts w:ascii="David" w:hAnsi="David"/>
                <w:color w:val="000000"/>
                <w:rtl/>
              </w:rPr>
            </w:pPr>
          </w:p>
        </w:tc>
        <w:tc>
          <w:tcPr>
            <w:tcW w:w="4820" w:type="dxa"/>
            <w:noWrap/>
            <w:vAlign w:val="bottom"/>
            <w:hideMark/>
          </w:tcPr>
          <w:p w14:paraId="2BF77089" w14:textId="77777777" w:rsidR="009766EB" w:rsidRPr="00F64743" w:rsidRDefault="009766EB" w:rsidP="009766EB">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4EA503AC" w14:textId="77777777" w:rsidR="009766EB" w:rsidRPr="00F64743" w:rsidRDefault="009766EB" w:rsidP="009766EB">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03AA9CB3" w14:textId="77777777" w:rsidR="0061235A" w:rsidRDefault="0061235A" w:rsidP="0061235A"/>
    <w:tbl>
      <w:tblPr>
        <w:bidiVisual/>
        <w:tblW w:w="10209" w:type="dxa"/>
        <w:tblInd w:w="-46" w:type="dxa"/>
        <w:tblLayout w:type="fixed"/>
        <w:tblLook w:val="04A0" w:firstRow="1" w:lastRow="0" w:firstColumn="1" w:lastColumn="0" w:noHBand="0" w:noVBand="1"/>
      </w:tblPr>
      <w:tblGrid>
        <w:gridCol w:w="1276"/>
        <w:gridCol w:w="4813"/>
        <w:gridCol w:w="1030"/>
        <w:gridCol w:w="1030"/>
        <w:gridCol w:w="1030"/>
        <w:gridCol w:w="1030"/>
      </w:tblGrid>
      <w:tr w:rsidR="0061235A" w:rsidRPr="00F64743" w14:paraId="7EAC9ACE" w14:textId="77777777" w:rsidTr="007761DA">
        <w:trPr>
          <w:trHeight w:val="427"/>
        </w:trPr>
        <w:tc>
          <w:tcPr>
            <w:tcW w:w="1276" w:type="dxa"/>
            <w:tcBorders>
              <w:top w:val="nil"/>
              <w:left w:val="nil"/>
              <w:bottom w:val="nil"/>
              <w:right w:val="nil"/>
            </w:tcBorders>
            <w:noWrap/>
            <w:hideMark/>
          </w:tcPr>
          <w:p w14:paraId="434A2DEF" w14:textId="77777777" w:rsidR="0061235A" w:rsidRPr="00F64743" w:rsidRDefault="0061235A"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FD0F86D" w14:textId="77777777" w:rsidR="0061235A" w:rsidRDefault="0061235A" w:rsidP="007761DA">
            <w:pPr>
              <w:widowControl/>
              <w:overflowPunct/>
              <w:autoSpaceDE/>
              <w:autoSpaceDN/>
              <w:adjustRightInd/>
              <w:jc w:val="both"/>
              <w:textAlignment w:val="auto"/>
              <w:rPr>
                <w:rFonts w:ascii="David" w:hAnsi="David"/>
                <w:b/>
                <w:bCs/>
                <w:color w:val="000000"/>
                <w:rtl/>
              </w:rPr>
            </w:pPr>
            <w:r w:rsidRPr="008A4B8D">
              <w:rPr>
                <w:rFonts w:ascii="David" w:hAnsi="David"/>
                <w:b/>
                <w:bCs/>
                <w:color w:val="000000"/>
                <w:rtl/>
              </w:rPr>
              <w:t>(1)</w:t>
            </w:r>
            <w:r>
              <w:rPr>
                <w:rFonts w:ascii="David" w:hAnsi="David"/>
                <w:b/>
                <w:bCs/>
                <w:color w:val="000000"/>
                <w:rtl/>
              </w:rPr>
              <w:tab/>
            </w:r>
            <w:r w:rsidRPr="008A4B8D">
              <w:rPr>
                <w:rFonts w:ascii="David" w:hAnsi="David"/>
                <w:b/>
                <w:bCs/>
                <w:color w:val="000000"/>
                <w:u w:val="single"/>
                <w:rtl/>
              </w:rPr>
              <w:t>פירוט התוצאות לפי קבוצות תיקים עיקריות</w:t>
            </w:r>
            <w:r>
              <w:rPr>
                <w:rFonts w:ascii="David" w:hAnsi="David" w:hint="cs"/>
                <w:b/>
                <w:bCs/>
                <w:color w:val="000000"/>
                <w:rtl/>
              </w:rPr>
              <w:t xml:space="preserve"> </w:t>
            </w:r>
          </w:p>
          <w:p w14:paraId="5ED735D4" w14:textId="77777777" w:rsidR="0061235A" w:rsidRPr="00921E32" w:rsidRDefault="0061235A" w:rsidP="007761DA">
            <w:pPr>
              <w:widowControl/>
              <w:overflowPunct/>
              <w:autoSpaceDE/>
              <w:autoSpaceDN/>
              <w:adjustRightInd/>
              <w:ind w:left="567"/>
              <w:jc w:val="both"/>
              <w:textAlignment w:val="auto"/>
              <w:rPr>
                <w:rFonts w:ascii="David" w:hAnsi="David"/>
                <w:color w:val="000000"/>
                <w:rtl/>
              </w:rPr>
            </w:pPr>
            <w:r>
              <w:rPr>
                <w:rFonts w:ascii="David" w:hAnsi="David" w:hint="cs"/>
                <w:b/>
                <w:bCs/>
                <w:color w:val="000000"/>
                <w:rtl/>
              </w:rPr>
              <w:t>(המשך)</w:t>
            </w:r>
          </w:p>
          <w:p w14:paraId="0138E3C1" w14:textId="77777777" w:rsidR="0061235A" w:rsidRPr="008A4B8D" w:rsidRDefault="0061235A"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7E861F81"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A738123"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C2E0909"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D1D78B5"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7BF45F52" w14:textId="77777777" w:rsidTr="007761DA">
        <w:tc>
          <w:tcPr>
            <w:tcW w:w="1276" w:type="dxa"/>
            <w:tcBorders>
              <w:top w:val="nil"/>
              <w:left w:val="nil"/>
              <w:bottom w:val="nil"/>
              <w:right w:val="nil"/>
            </w:tcBorders>
            <w:noWrap/>
            <w:vAlign w:val="bottom"/>
            <w:hideMark/>
          </w:tcPr>
          <w:p w14:paraId="3EBBD5FC" w14:textId="77777777" w:rsidR="0061235A" w:rsidRPr="00F64743" w:rsidRDefault="0061235A" w:rsidP="007761DA">
            <w:pPr>
              <w:widowControl/>
              <w:overflowPunct/>
              <w:autoSpaceDE/>
              <w:autoSpaceDN/>
              <w:adjustRightInd/>
              <w:jc w:val="right"/>
              <w:textAlignment w:val="auto"/>
              <w:rPr>
                <w:rFonts w:ascii="David" w:hAnsi="David"/>
                <w:color w:val="000000"/>
              </w:rPr>
            </w:pPr>
          </w:p>
        </w:tc>
        <w:tc>
          <w:tcPr>
            <w:tcW w:w="4813" w:type="dxa"/>
            <w:tcBorders>
              <w:top w:val="nil"/>
              <w:left w:val="nil"/>
              <w:bottom w:val="nil"/>
              <w:right w:val="nil"/>
            </w:tcBorders>
            <w:noWrap/>
            <w:vAlign w:val="bottom"/>
            <w:hideMark/>
          </w:tcPr>
          <w:p w14:paraId="470CF5D8" w14:textId="77777777" w:rsidR="0061235A" w:rsidRPr="008A4B8D" w:rsidRDefault="0061235A" w:rsidP="007761DA">
            <w:pPr>
              <w:widowControl/>
              <w:overflowPunct/>
              <w:autoSpaceDE/>
              <w:autoSpaceDN/>
              <w:adjustRightInd/>
              <w:textAlignment w:val="auto"/>
              <w:rPr>
                <w:rFonts w:ascii="David" w:hAnsi="David"/>
                <w:color w:val="000000"/>
              </w:rPr>
            </w:pPr>
            <w:r w:rsidRPr="005A25C7">
              <w:rPr>
                <w:rFonts w:ascii="David" w:hAnsi="David" w:hint="cs"/>
                <w:color w:val="000000"/>
                <w:rtl/>
              </w:rPr>
              <w:t>(*)</w:t>
            </w:r>
            <w:r w:rsidRPr="005A25C7">
              <w:rPr>
                <w:rFonts w:ascii="David" w:hAnsi="David"/>
                <w:color w:val="000000"/>
                <w:rtl/>
              </w:rPr>
              <w:tab/>
            </w:r>
            <w:r w:rsidRPr="008A4B8D">
              <w:rPr>
                <w:rFonts w:ascii="David" w:hAnsi="David"/>
                <w:color w:val="000000"/>
                <w:u w:val="single"/>
                <w:rtl/>
              </w:rPr>
              <w:t>מזה</w:t>
            </w:r>
            <w:r w:rsidRPr="008A4B8D">
              <w:rPr>
                <w:rFonts w:ascii="David" w:hAnsi="David"/>
                <w:color w:val="000000"/>
                <w:rtl/>
              </w:rPr>
              <w:t>:</w:t>
            </w:r>
          </w:p>
        </w:tc>
        <w:tc>
          <w:tcPr>
            <w:tcW w:w="1030" w:type="dxa"/>
            <w:tcBorders>
              <w:top w:val="nil"/>
              <w:left w:val="nil"/>
              <w:bottom w:val="nil"/>
              <w:right w:val="nil"/>
            </w:tcBorders>
            <w:vAlign w:val="bottom"/>
            <w:hideMark/>
          </w:tcPr>
          <w:p w14:paraId="57403C61"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6593811"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7C8D46B"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E89EA75"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573F91AF" w14:textId="77777777" w:rsidTr="007761DA">
        <w:tc>
          <w:tcPr>
            <w:tcW w:w="1276" w:type="dxa"/>
            <w:tcBorders>
              <w:top w:val="nil"/>
              <w:left w:val="nil"/>
              <w:bottom w:val="nil"/>
              <w:right w:val="nil"/>
            </w:tcBorders>
            <w:noWrap/>
            <w:hideMark/>
          </w:tcPr>
          <w:p w14:paraId="68F9BE4E" w14:textId="77777777" w:rsidR="0061235A" w:rsidRPr="00F64743" w:rsidRDefault="0061235A"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5006975E" w14:textId="77777777" w:rsidR="0061235A" w:rsidRPr="00862575" w:rsidRDefault="0061235A" w:rsidP="007761DA">
            <w:pPr>
              <w:widowControl/>
              <w:overflowPunct/>
              <w:autoSpaceDE/>
              <w:autoSpaceDN/>
              <w:adjustRightInd/>
              <w:ind w:left="567"/>
              <w:textAlignment w:val="auto"/>
              <w:rPr>
                <w:rFonts w:ascii="David" w:hAnsi="David"/>
                <w:spacing w:val="-4"/>
              </w:rPr>
            </w:pPr>
            <w:r w:rsidRPr="00862575">
              <w:rPr>
                <w:rFonts w:ascii="David" w:hAnsi="David"/>
                <w:spacing w:val="-4"/>
                <w:rtl/>
              </w:rPr>
              <w:t>תביעות והוצאות שירותי ביטוח אחרות שהתהוו (ג)</w:t>
            </w:r>
          </w:p>
        </w:tc>
        <w:tc>
          <w:tcPr>
            <w:tcW w:w="1030" w:type="dxa"/>
            <w:tcBorders>
              <w:top w:val="nil"/>
              <w:left w:val="nil"/>
              <w:bottom w:val="nil"/>
              <w:right w:val="nil"/>
            </w:tcBorders>
            <w:vAlign w:val="bottom"/>
            <w:hideMark/>
          </w:tcPr>
          <w:p w14:paraId="27E9D39B"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067AEB5"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4A647F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A22E1DC" w14:textId="77777777" w:rsidR="0061235A" w:rsidRPr="008A4B8D" w:rsidRDefault="0061235A" w:rsidP="007761DA">
            <w:pPr>
              <w:widowControl/>
              <w:overflowPunct/>
              <w:autoSpaceDE/>
              <w:autoSpaceDN/>
              <w:adjustRightInd/>
              <w:textAlignment w:val="auto"/>
              <w:rPr>
                <w:rFonts w:ascii="David" w:hAnsi="David"/>
                <w:color w:val="000000"/>
              </w:rPr>
            </w:pPr>
          </w:p>
        </w:tc>
      </w:tr>
      <w:tr w:rsidR="0061235A" w:rsidRPr="00F64743" w14:paraId="2CD5F45C" w14:textId="77777777" w:rsidTr="007761DA">
        <w:tc>
          <w:tcPr>
            <w:tcW w:w="1276" w:type="dxa"/>
            <w:tcBorders>
              <w:top w:val="nil"/>
              <w:left w:val="nil"/>
              <w:bottom w:val="nil"/>
              <w:right w:val="nil"/>
            </w:tcBorders>
            <w:noWrap/>
            <w:hideMark/>
          </w:tcPr>
          <w:p w14:paraId="3CC4BB78" w14:textId="77777777" w:rsidR="0061235A" w:rsidRPr="00F64743" w:rsidRDefault="0061235A"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6258BCB7" w14:textId="77777777" w:rsidR="0061235A" w:rsidRPr="008A4B8D" w:rsidRDefault="0061235A" w:rsidP="007761DA">
            <w:pPr>
              <w:widowControl/>
              <w:overflowPunct/>
              <w:autoSpaceDE/>
              <w:autoSpaceDN/>
              <w:adjustRightInd/>
              <w:ind w:left="567"/>
              <w:textAlignment w:val="auto"/>
              <w:rPr>
                <w:rFonts w:ascii="David" w:hAnsi="David"/>
                <w:color w:val="000000"/>
              </w:rPr>
            </w:pPr>
            <w:r w:rsidRPr="008A4B8D">
              <w:rPr>
                <w:rFonts w:ascii="David" w:hAnsi="David"/>
                <w:color w:val="000000"/>
                <w:rtl/>
              </w:rPr>
              <w:t>שינויים המתייחסים לשירותי עבר- תיאום להתחייבויות בגין תביעות שהתהוו (ג)</w:t>
            </w:r>
          </w:p>
        </w:tc>
        <w:tc>
          <w:tcPr>
            <w:tcW w:w="1030" w:type="dxa"/>
            <w:tcBorders>
              <w:top w:val="nil"/>
              <w:left w:val="nil"/>
              <w:bottom w:val="nil"/>
              <w:right w:val="nil"/>
            </w:tcBorders>
            <w:vAlign w:val="bottom"/>
            <w:hideMark/>
          </w:tcPr>
          <w:p w14:paraId="014C955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2092049"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32884E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47EBAEE" w14:textId="77777777" w:rsidR="0061235A" w:rsidRPr="008A4B8D" w:rsidRDefault="0061235A" w:rsidP="007761DA">
            <w:pPr>
              <w:widowControl/>
              <w:overflowPunct/>
              <w:autoSpaceDE/>
              <w:autoSpaceDN/>
              <w:adjustRightInd/>
              <w:textAlignment w:val="auto"/>
              <w:rPr>
                <w:rFonts w:ascii="David" w:hAnsi="David"/>
                <w:color w:val="000000"/>
              </w:rPr>
            </w:pPr>
          </w:p>
        </w:tc>
      </w:tr>
      <w:tr w:rsidR="0061235A" w:rsidRPr="00F64743" w14:paraId="4124C68F" w14:textId="77777777" w:rsidTr="007761DA">
        <w:tc>
          <w:tcPr>
            <w:tcW w:w="1276" w:type="dxa"/>
            <w:tcBorders>
              <w:top w:val="nil"/>
              <w:left w:val="nil"/>
              <w:bottom w:val="nil"/>
              <w:right w:val="nil"/>
            </w:tcBorders>
            <w:noWrap/>
            <w:hideMark/>
          </w:tcPr>
          <w:p w14:paraId="270C343B" w14:textId="77777777" w:rsidR="0061235A" w:rsidRPr="00F64743" w:rsidRDefault="0061235A"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1A3C87DD" w14:textId="77777777" w:rsidR="0061235A" w:rsidRPr="008A4B8D" w:rsidRDefault="0061235A"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1F34E741"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B986468"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050C1AC"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522BFCC"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2BA469E5" w14:textId="77777777" w:rsidTr="007761DA">
        <w:tc>
          <w:tcPr>
            <w:tcW w:w="1276" w:type="dxa"/>
            <w:tcBorders>
              <w:top w:val="nil"/>
              <w:left w:val="nil"/>
              <w:bottom w:val="nil"/>
              <w:right w:val="nil"/>
            </w:tcBorders>
            <w:noWrap/>
            <w:hideMark/>
          </w:tcPr>
          <w:p w14:paraId="3AE2206F" w14:textId="77777777" w:rsidR="0061235A" w:rsidRPr="00F64743" w:rsidRDefault="0061235A"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10031CEA" w14:textId="77777777" w:rsidR="0061235A" w:rsidRDefault="0061235A" w:rsidP="007761DA">
            <w:pPr>
              <w:widowControl/>
              <w:overflowPunct/>
              <w:autoSpaceDE/>
              <w:autoSpaceDN/>
              <w:adjustRightInd/>
              <w:textAlignment w:val="auto"/>
              <w:rPr>
                <w:rFonts w:ascii="David" w:hAnsi="David"/>
                <w:b/>
                <w:bCs/>
                <w:color w:val="000000"/>
                <w:u w:val="single"/>
                <w:rtl/>
              </w:rPr>
            </w:pPr>
            <w:r w:rsidRPr="008A4B8D">
              <w:rPr>
                <w:rFonts w:ascii="David" w:hAnsi="David"/>
                <w:b/>
                <w:bCs/>
                <w:color w:val="000000"/>
                <w:rtl/>
              </w:rPr>
              <w:t>(2)</w:t>
            </w:r>
            <w:r>
              <w:rPr>
                <w:rFonts w:ascii="David" w:hAnsi="David"/>
                <w:b/>
                <w:bCs/>
                <w:color w:val="000000"/>
                <w:rtl/>
              </w:rPr>
              <w:tab/>
            </w:r>
            <w:r w:rsidRPr="008A4B8D">
              <w:rPr>
                <w:rFonts w:ascii="David" w:hAnsi="David"/>
                <w:b/>
                <w:bCs/>
                <w:color w:val="000000"/>
                <w:u w:val="single"/>
                <w:rtl/>
              </w:rPr>
              <w:t xml:space="preserve">פירוט נכסים והתחייבויות לפי קבוצות תיקים </w:t>
            </w:r>
          </w:p>
          <w:p w14:paraId="627907A2" w14:textId="77777777" w:rsidR="0061235A" w:rsidRPr="008A4B8D" w:rsidRDefault="0061235A" w:rsidP="007761DA">
            <w:pPr>
              <w:widowControl/>
              <w:overflowPunct/>
              <w:autoSpaceDE/>
              <w:autoSpaceDN/>
              <w:adjustRightInd/>
              <w:ind w:left="567"/>
              <w:textAlignment w:val="auto"/>
              <w:rPr>
                <w:rFonts w:ascii="David" w:hAnsi="David"/>
                <w:b/>
                <w:bCs/>
                <w:color w:val="000000"/>
                <w:u w:val="single"/>
              </w:rPr>
            </w:pPr>
            <w:r w:rsidRPr="008A4B8D">
              <w:rPr>
                <w:rFonts w:ascii="David" w:hAnsi="David"/>
                <w:b/>
                <w:bCs/>
                <w:color w:val="000000"/>
                <w:u w:val="single"/>
                <w:rtl/>
              </w:rPr>
              <w:t>עיקריות</w:t>
            </w:r>
          </w:p>
        </w:tc>
        <w:tc>
          <w:tcPr>
            <w:tcW w:w="1030" w:type="dxa"/>
            <w:tcBorders>
              <w:top w:val="nil"/>
              <w:left w:val="nil"/>
              <w:bottom w:val="nil"/>
              <w:right w:val="nil"/>
            </w:tcBorders>
            <w:vAlign w:val="bottom"/>
            <w:hideMark/>
          </w:tcPr>
          <w:p w14:paraId="5826CEC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3D6BA7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FBB9CAD"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B767CF4"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4B7AC94E" w14:textId="77777777" w:rsidTr="007761DA">
        <w:tc>
          <w:tcPr>
            <w:tcW w:w="1276" w:type="dxa"/>
            <w:tcBorders>
              <w:top w:val="nil"/>
              <w:left w:val="nil"/>
              <w:bottom w:val="nil"/>
              <w:right w:val="nil"/>
            </w:tcBorders>
            <w:noWrap/>
            <w:hideMark/>
          </w:tcPr>
          <w:p w14:paraId="5D7F3415" w14:textId="77777777" w:rsidR="0061235A" w:rsidRPr="00F64743" w:rsidRDefault="0061235A"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73FDE4D0" w14:textId="77777777" w:rsidR="0061235A" w:rsidRPr="008A4B8D" w:rsidRDefault="0061235A"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6E4001EF"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8973020"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B1E10AB"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B72502E"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4C8FF9C3" w14:textId="77777777" w:rsidTr="007761DA">
        <w:tc>
          <w:tcPr>
            <w:tcW w:w="1276" w:type="dxa"/>
            <w:tcBorders>
              <w:top w:val="nil"/>
              <w:left w:val="nil"/>
              <w:bottom w:val="nil"/>
              <w:right w:val="nil"/>
            </w:tcBorders>
            <w:noWrap/>
            <w:hideMark/>
          </w:tcPr>
          <w:p w14:paraId="408991F3" w14:textId="77777777" w:rsidR="0061235A" w:rsidRPr="00F64743" w:rsidRDefault="0061235A"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78B0DE3B" w14:textId="237941A4" w:rsidR="0061235A" w:rsidRPr="008A4B8D" w:rsidRDefault="0061235A" w:rsidP="007761DA">
            <w:pPr>
              <w:widowControl/>
              <w:overflowPunct/>
              <w:autoSpaceDE/>
              <w:autoSpaceDN/>
              <w:adjustRightInd/>
              <w:textAlignment w:val="auto"/>
              <w:rPr>
                <w:rFonts w:ascii="David" w:hAnsi="David"/>
                <w:color w:val="000000"/>
                <w:u w:val="single"/>
                <w:rtl/>
              </w:rPr>
            </w:pPr>
            <w:r w:rsidRPr="008A4B8D">
              <w:rPr>
                <w:rFonts w:ascii="David" w:hAnsi="David"/>
                <w:color w:val="000000"/>
                <w:u w:val="single"/>
                <w:rtl/>
              </w:rPr>
              <w:t>נתונים ברוטו ומשנה</w:t>
            </w:r>
            <w:r w:rsidRPr="008A4B8D">
              <w:rPr>
                <w:rStyle w:val="FootnoteReference"/>
                <w:rFonts w:ascii="David" w:hAnsi="David"/>
                <w:color w:val="000000"/>
                <w:u w:val="single"/>
                <w:rtl/>
              </w:rPr>
              <w:footnoteReference w:id="42"/>
            </w:r>
            <w:r w:rsidRPr="008A4B8D">
              <w:rPr>
                <w:rFonts w:ascii="David" w:hAnsi="David"/>
                <w:color w:val="000000"/>
                <w:u w:val="single"/>
                <w:rtl/>
              </w:rPr>
              <w:t xml:space="preserve">, ליום  </w:t>
            </w:r>
            <w:r w:rsidR="00976191">
              <w:rPr>
                <w:rFonts w:ascii="David" w:hAnsi="David" w:hint="cs"/>
                <w:color w:val="000000"/>
                <w:u w:val="single"/>
                <w:rtl/>
              </w:rPr>
              <w:t xml:space="preserve">30 ביוני </w:t>
            </w:r>
            <w:r w:rsidR="005264D4">
              <w:rPr>
                <w:rFonts w:ascii="David" w:hAnsi="David" w:hint="cs"/>
                <w:color w:val="000000"/>
                <w:u w:val="single"/>
                <w:rtl/>
              </w:rPr>
              <w:t>2026</w:t>
            </w:r>
          </w:p>
        </w:tc>
        <w:tc>
          <w:tcPr>
            <w:tcW w:w="1030" w:type="dxa"/>
            <w:tcBorders>
              <w:top w:val="nil"/>
              <w:left w:val="nil"/>
              <w:bottom w:val="nil"/>
              <w:right w:val="nil"/>
            </w:tcBorders>
            <w:vAlign w:val="bottom"/>
            <w:hideMark/>
          </w:tcPr>
          <w:p w14:paraId="344A7E29"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8D6C72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2A22DD4"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2C50CFC"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13839025" w14:textId="77777777" w:rsidTr="007761DA">
        <w:tc>
          <w:tcPr>
            <w:tcW w:w="1276" w:type="dxa"/>
            <w:tcBorders>
              <w:top w:val="nil"/>
              <w:left w:val="nil"/>
              <w:bottom w:val="nil"/>
              <w:right w:val="nil"/>
            </w:tcBorders>
            <w:noWrap/>
            <w:hideMark/>
          </w:tcPr>
          <w:p w14:paraId="4A6D7BFD" w14:textId="77777777" w:rsidR="0061235A" w:rsidRPr="00F64743" w:rsidRDefault="0061235A"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653A840E" w14:textId="77777777" w:rsidR="0061235A" w:rsidRPr="008A4B8D" w:rsidRDefault="0061235A"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10E9038D"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639F25E"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813D831"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C5993AF"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14E6459C" w14:textId="77777777" w:rsidTr="00B221E8">
        <w:tc>
          <w:tcPr>
            <w:tcW w:w="1276" w:type="dxa"/>
            <w:tcBorders>
              <w:top w:val="nil"/>
              <w:left w:val="nil"/>
              <w:bottom w:val="nil"/>
              <w:right w:val="nil"/>
            </w:tcBorders>
            <w:noWrap/>
            <w:hideMark/>
          </w:tcPr>
          <w:p w14:paraId="393DA0C0" w14:textId="77777777" w:rsidR="0061235A" w:rsidRPr="00F64743" w:rsidRDefault="0061235A"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0C4CC044" w14:textId="77777777" w:rsidR="0061235A" w:rsidRPr="008A4B8D" w:rsidRDefault="0061235A" w:rsidP="007761DA">
            <w:pPr>
              <w:widowControl/>
              <w:overflowPunct/>
              <w:autoSpaceDE/>
              <w:autoSpaceDN/>
              <w:adjustRightInd/>
              <w:textAlignment w:val="auto"/>
              <w:rPr>
                <w:rFonts w:ascii="David" w:hAnsi="David"/>
                <w:color w:val="000000"/>
              </w:rPr>
            </w:pPr>
            <w:r w:rsidRPr="008A4B8D">
              <w:rPr>
                <w:rFonts w:ascii="David" w:hAnsi="David"/>
                <w:color w:val="000000"/>
                <w:rtl/>
              </w:rPr>
              <w:t>התחייבויות נטו בגין חוזי ביטוח (ד)</w:t>
            </w:r>
            <w:bookmarkStart w:id="23" w:name="_Ref227516769"/>
            <w:r w:rsidRPr="008A4B8D">
              <w:rPr>
                <w:rStyle w:val="FootnoteReference"/>
                <w:rFonts w:ascii="David" w:hAnsi="David"/>
                <w:color w:val="000000"/>
                <w:rtl/>
              </w:rPr>
              <w:footnoteReference w:id="43"/>
            </w:r>
            <w:bookmarkEnd w:id="23"/>
          </w:p>
        </w:tc>
        <w:tc>
          <w:tcPr>
            <w:tcW w:w="1030" w:type="dxa"/>
            <w:tcBorders>
              <w:top w:val="nil"/>
              <w:left w:val="nil"/>
              <w:right w:val="nil"/>
            </w:tcBorders>
            <w:noWrap/>
            <w:vAlign w:val="bottom"/>
            <w:hideMark/>
          </w:tcPr>
          <w:p w14:paraId="7778B45C"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6CAC2E7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247EC387"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2E1FCC1D" w14:textId="77777777" w:rsidR="0061235A" w:rsidRPr="00804E85" w:rsidRDefault="0061235A" w:rsidP="007761DA">
            <w:pPr>
              <w:widowControl/>
              <w:overflowPunct/>
              <w:autoSpaceDE/>
              <w:autoSpaceDN/>
              <w:adjustRightInd/>
              <w:textAlignment w:val="auto"/>
              <w:rPr>
                <w:rFonts w:asciiTheme="minorHAnsi" w:hAnsiTheme="minorHAnsi"/>
                <w:color w:val="000000"/>
              </w:rPr>
            </w:pPr>
          </w:p>
        </w:tc>
      </w:tr>
      <w:tr w:rsidR="0061235A" w:rsidRPr="00F64743" w14:paraId="64DA3347" w14:textId="77777777" w:rsidTr="00B221E8">
        <w:tc>
          <w:tcPr>
            <w:tcW w:w="1276" w:type="dxa"/>
            <w:tcBorders>
              <w:top w:val="nil"/>
              <w:left w:val="nil"/>
              <w:bottom w:val="nil"/>
              <w:right w:val="nil"/>
            </w:tcBorders>
            <w:noWrap/>
            <w:hideMark/>
          </w:tcPr>
          <w:p w14:paraId="610939AD" w14:textId="77777777" w:rsidR="0061235A" w:rsidRPr="00F64743" w:rsidRDefault="0061235A"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9F6910B" w14:textId="0C9DDE62" w:rsidR="0061235A" w:rsidRPr="008A4B8D" w:rsidRDefault="0061235A" w:rsidP="007761DA">
            <w:pPr>
              <w:widowControl/>
              <w:overflowPunct/>
              <w:autoSpaceDE/>
              <w:autoSpaceDN/>
              <w:adjustRightInd/>
              <w:textAlignment w:val="auto"/>
              <w:rPr>
                <w:rFonts w:ascii="David" w:hAnsi="David"/>
                <w:rtl/>
              </w:rPr>
            </w:pPr>
            <w:r w:rsidRPr="008A4B8D">
              <w:rPr>
                <w:rFonts w:ascii="David" w:hAnsi="David"/>
                <w:rtl/>
              </w:rPr>
              <w:t>יתרות חייבים וזכאים, נטו (ד)</w:t>
            </w:r>
            <w:r w:rsidR="001673DE" w:rsidRPr="001673DE">
              <w:rPr>
                <w:rFonts w:ascii="David" w:hAnsi="David"/>
                <w:vertAlign w:val="superscript"/>
                <w:rtl/>
              </w:rPr>
              <w:fldChar w:fldCharType="begin"/>
            </w:r>
            <w:r w:rsidR="001673DE" w:rsidRPr="001673DE">
              <w:rPr>
                <w:rFonts w:ascii="David" w:hAnsi="David"/>
                <w:vertAlign w:val="superscript"/>
                <w:rtl/>
              </w:rPr>
              <w:instrText xml:space="preserve"> </w:instrText>
            </w:r>
            <w:r w:rsidR="001673DE" w:rsidRPr="001673DE">
              <w:rPr>
                <w:rFonts w:ascii="David" w:hAnsi="David"/>
                <w:vertAlign w:val="superscript"/>
              </w:rPr>
              <w:instrText>NOTEREF</w:instrText>
            </w:r>
            <w:r w:rsidR="001673DE" w:rsidRPr="001673DE">
              <w:rPr>
                <w:rFonts w:ascii="David" w:hAnsi="David"/>
                <w:vertAlign w:val="superscript"/>
                <w:rtl/>
              </w:rPr>
              <w:instrText xml:space="preserve"> _</w:instrText>
            </w:r>
            <w:r w:rsidR="001673DE" w:rsidRPr="001673DE">
              <w:rPr>
                <w:rFonts w:ascii="David" w:hAnsi="David"/>
                <w:vertAlign w:val="superscript"/>
              </w:rPr>
              <w:instrText>Ref227516769 \h</w:instrText>
            </w:r>
            <w:r w:rsidR="001673DE" w:rsidRPr="001673DE">
              <w:rPr>
                <w:rFonts w:ascii="David" w:hAnsi="David"/>
                <w:vertAlign w:val="superscript"/>
                <w:rtl/>
              </w:rPr>
              <w:instrText xml:space="preserve">  \* </w:instrText>
            </w:r>
            <w:r w:rsidR="001673DE" w:rsidRPr="001673DE">
              <w:rPr>
                <w:rFonts w:ascii="David" w:hAnsi="David"/>
                <w:vertAlign w:val="superscript"/>
              </w:rPr>
              <w:instrText>MERGEFORMAT</w:instrText>
            </w:r>
            <w:r w:rsidR="001673DE" w:rsidRPr="001673DE">
              <w:rPr>
                <w:rFonts w:ascii="David" w:hAnsi="David"/>
                <w:vertAlign w:val="superscript"/>
                <w:rtl/>
              </w:rPr>
              <w:instrText xml:space="preserve"> </w:instrText>
            </w:r>
            <w:r w:rsidR="001673DE" w:rsidRPr="001673DE">
              <w:rPr>
                <w:rFonts w:ascii="David" w:hAnsi="David"/>
                <w:vertAlign w:val="superscript"/>
                <w:rtl/>
              </w:rPr>
            </w:r>
            <w:r w:rsidR="001673DE" w:rsidRPr="001673DE">
              <w:rPr>
                <w:rFonts w:ascii="David" w:hAnsi="David"/>
                <w:vertAlign w:val="superscript"/>
                <w:rtl/>
              </w:rPr>
              <w:fldChar w:fldCharType="separate"/>
            </w:r>
            <w:r w:rsidR="00344D8D">
              <w:rPr>
                <w:rFonts w:ascii="David" w:hAnsi="David"/>
                <w:vertAlign w:val="superscript"/>
                <w:rtl/>
              </w:rPr>
              <w:t>42</w:t>
            </w:r>
            <w:r w:rsidR="001673DE" w:rsidRPr="001673DE">
              <w:rPr>
                <w:rFonts w:ascii="David" w:hAnsi="David"/>
                <w:vertAlign w:val="superscript"/>
                <w:rtl/>
              </w:rPr>
              <w:fldChar w:fldCharType="end"/>
            </w:r>
          </w:p>
        </w:tc>
        <w:tc>
          <w:tcPr>
            <w:tcW w:w="1030" w:type="dxa"/>
            <w:tcBorders>
              <w:top w:val="nil"/>
              <w:left w:val="nil"/>
              <w:right w:val="nil"/>
            </w:tcBorders>
            <w:vAlign w:val="bottom"/>
            <w:hideMark/>
          </w:tcPr>
          <w:p w14:paraId="43271BC0" w14:textId="77777777" w:rsidR="0061235A" w:rsidRPr="008A4B8D" w:rsidRDefault="0061235A"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4E607CE6" w14:textId="77777777" w:rsidR="0061235A" w:rsidRPr="008A4B8D" w:rsidRDefault="0061235A"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66A46FD3" w14:textId="77777777" w:rsidR="0061235A" w:rsidRPr="008A4B8D" w:rsidRDefault="0061235A"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4D62DD8C" w14:textId="77777777" w:rsidR="0061235A" w:rsidRPr="008A4B8D" w:rsidRDefault="0061235A"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 </w:t>
            </w:r>
          </w:p>
        </w:tc>
      </w:tr>
      <w:tr w:rsidR="0061235A" w:rsidRPr="00F64743" w14:paraId="65216404" w14:textId="77777777" w:rsidTr="00B221E8">
        <w:tc>
          <w:tcPr>
            <w:tcW w:w="1276" w:type="dxa"/>
            <w:tcBorders>
              <w:top w:val="nil"/>
              <w:left w:val="nil"/>
              <w:bottom w:val="nil"/>
              <w:right w:val="nil"/>
            </w:tcBorders>
            <w:noWrap/>
            <w:hideMark/>
          </w:tcPr>
          <w:p w14:paraId="21EE0875" w14:textId="77777777" w:rsidR="0061235A" w:rsidRPr="00F64743" w:rsidRDefault="0061235A"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3C725EE" w14:textId="77777777" w:rsidR="0061235A" w:rsidRPr="008A4B8D" w:rsidRDefault="0061235A" w:rsidP="007761DA">
            <w:pPr>
              <w:widowControl/>
              <w:overflowPunct/>
              <w:autoSpaceDE/>
              <w:autoSpaceDN/>
              <w:adjustRightInd/>
              <w:textAlignment w:val="auto"/>
              <w:rPr>
                <w:rFonts w:ascii="David" w:hAnsi="David"/>
                <w:b/>
                <w:bCs/>
              </w:rPr>
            </w:pPr>
            <w:r w:rsidRPr="008A4B8D">
              <w:rPr>
                <w:rFonts w:ascii="David" w:hAnsi="David"/>
                <w:b/>
                <w:bCs/>
                <w:rtl/>
              </w:rPr>
              <w:t xml:space="preserve">סך הכל התחייבויות נטו בגין חוזי ביטוח (**) </w:t>
            </w:r>
          </w:p>
        </w:tc>
        <w:tc>
          <w:tcPr>
            <w:tcW w:w="1030" w:type="dxa"/>
            <w:tcBorders>
              <w:left w:val="nil"/>
              <w:bottom w:val="nil"/>
              <w:right w:val="nil"/>
            </w:tcBorders>
            <w:vAlign w:val="bottom"/>
            <w:hideMark/>
          </w:tcPr>
          <w:p w14:paraId="4A06E27E" w14:textId="77777777" w:rsidR="0061235A" w:rsidRPr="00804E85" w:rsidRDefault="0061235A" w:rsidP="007761DA">
            <w:pPr>
              <w:widowControl/>
              <w:overflowPunct/>
              <w:autoSpaceDE/>
              <w:autoSpaceDN/>
              <w:adjustRightInd/>
              <w:textAlignment w:val="auto"/>
              <w:rPr>
                <w:rFonts w:asciiTheme="minorHAnsi" w:hAnsiTheme="minorHAnsi"/>
                <w:color w:val="000000"/>
              </w:rPr>
            </w:pPr>
          </w:p>
        </w:tc>
        <w:tc>
          <w:tcPr>
            <w:tcW w:w="1030" w:type="dxa"/>
            <w:tcBorders>
              <w:left w:val="nil"/>
              <w:bottom w:val="nil"/>
              <w:right w:val="nil"/>
            </w:tcBorders>
            <w:vAlign w:val="bottom"/>
            <w:hideMark/>
          </w:tcPr>
          <w:p w14:paraId="052BDD1C" w14:textId="77777777" w:rsidR="0061235A" w:rsidRPr="008A4B8D" w:rsidRDefault="0061235A" w:rsidP="007761DA">
            <w:pPr>
              <w:widowControl/>
              <w:overflowPunct/>
              <w:autoSpaceDE/>
              <w:autoSpaceDN/>
              <w:adjustRightInd/>
              <w:textAlignment w:val="auto"/>
              <w:rPr>
                <w:rFonts w:ascii="David" w:hAnsi="David"/>
                <w:color w:val="000000"/>
              </w:rPr>
            </w:pPr>
          </w:p>
        </w:tc>
        <w:tc>
          <w:tcPr>
            <w:tcW w:w="1030" w:type="dxa"/>
            <w:tcBorders>
              <w:left w:val="nil"/>
              <w:bottom w:val="nil"/>
              <w:right w:val="nil"/>
            </w:tcBorders>
            <w:vAlign w:val="bottom"/>
            <w:hideMark/>
          </w:tcPr>
          <w:p w14:paraId="7ECE2CC5" w14:textId="77777777" w:rsidR="0061235A" w:rsidRPr="008A4B8D" w:rsidRDefault="0061235A" w:rsidP="007761DA">
            <w:pPr>
              <w:widowControl/>
              <w:overflowPunct/>
              <w:autoSpaceDE/>
              <w:autoSpaceDN/>
              <w:adjustRightInd/>
              <w:textAlignment w:val="auto"/>
              <w:rPr>
                <w:rFonts w:ascii="David" w:hAnsi="David"/>
                <w:color w:val="000000"/>
              </w:rPr>
            </w:pPr>
          </w:p>
        </w:tc>
        <w:tc>
          <w:tcPr>
            <w:tcW w:w="1030" w:type="dxa"/>
            <w:tcBorders>
              <w:left w:val="nil"/>
              <w:bottom w:val="nil"/>
              <w:right w:val="nil"/>
            </w:tcBorders>
            <w:vAlign w:val="bottom"/>
            <w:hideMark/>
          </w:tcPr>
          <w:p w14:paraId="46988B36" w14:textId="77777777" w:rsidR="0061235A" w:rsidRPr="008A4B8D" w:rsidRDefault="0061235A" w:rsidP="007761DA">
            <w:pPr>
              <w:widowControl/>
              <w:overflowPunct/>
              <w:autoSpaceDE/>
              <w:autoSpaceDN/>
              <w:adjustRightInd/>
              <w:textAlignment w:val="auto"/>
              <w:rPr>
                <w:rFonts w:ascii="David" w:hAnsi="David"/>
                <w:color w:val="000000"/>
              </w:rPr>
            </w:pPr>
          </w:p>
        </w:tc>
      </w:tr>
      <w:tr w:rsidR="0061235A" w:rsidRPr="00F64743" w14:paraId="30FECAA9" w14:textId="77777777" w:rsidTr="007761DA">
        <w:tc>
          <w:tcPr>
            <w:tcW w:w="1276" w:type="dxa"/>
            <w:tcBorders>
              <w:top w:val="nil"/>
              <w:left w:val="nil"/>
              <w:bottom w:val="nil"/>
              <w:right w:val="nil"/>
            </w:tcBorders>
            <w:noWrap/>
          </w:tcPr>
          <w:p w14:paraId="4D06DFA5" w14:textId="77777777" w:rsidR="0061235A" w:rsidRPr="00F64743" w:rsidRDefault="0061235A"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tcPr>
          <w:p w14:paraId="1BBE8FE4" w14:textId="77777777" w:rsidR="0061235A" w:rsidRDefault="0061235A" w:rsidP="007761DA">
            <w:pPr>
              <w:widowControl/>
              <w:overflowPunct/>
              <w:autoSpaceDE/>
              <w:autoSpaceDN/>
              <w:adjustRightInd/>
              <w:textAlignment w:val="auto"/>
              <w:rPr>
                <w:rFonts w:ascii="David" w:hAnsi="David"/>
                <w:color w:val="000000"/>
                <w:rtl/>
              </w:rPr>
            </w:pPr>
          </w:p>
        </w:tc>
        <w:tc>
          <w:tcPr>
            <w:tcW w:w="1030" w:type="dxa"/>
            <w:tcBorders>
              <w:top w:val="nil"/>
              <w:left w:val="nil"/>
              <w:bottom w:val="nil"/>
              <w:right w:val="nil"/>
            </w:tcBorders>
            <w:vAlign w:val="bottom"/>
          </w:tcPr>
          <w:p w14:paraId="78A2D439"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19B489F7"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3E1D9AED"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10CD59E8" w14:textId="77777777" w:rsidR="0061235A" w:rsidRPr="008A4B8D" w:rsidRDefault="0061235A" w:rsidP="007761DA">
            <w:pPr>
              <w:widowControl/>
              <w:overflowPunct/>
              <w:autoSpaceDE/>
              <w:autoSpaceDN/>
              <w:adjustRightInd/>
              <w:textAlignment w:val="auto"/>
              <w:rPr>
                <w:rFonts w:ascii="David" w:hAnsi="David"/>
                <w:color w:val="000000"/>
              </w:rPr>
            </w:pPr>
          </w:p>
        </w:tc>
      </w:tr>
      <w:tr w:rsidR="0061235A" w:rsidRPr="00F64743" w14:paraId="3D4FED79" w14:textId="77777777" w:rsidTr="007761DA">
        <w:tc>
          <w:tcPr>
            <w:tcW w:w="1276" w:type="dxa"/>
            <w:tcBorders>
              <w:top w:val="nil"/>
              <w:left w:val="nil"/>
              <w:bottom w:val="nil"/>
              <w:right w:val="nil"/>
            </w:tcBorders>
            <w:noWrap/>
            <w:hideMark/>
          </w:tcPr>
          <w:p w14:paraId="39B183C5" w14:textId="77777777" w:rsidR="0061235A" w:rsidRPr="00F64743" w:rsidRDefault="0061235A"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hideMark/>
          </w:tcPr>
          <w:p w14:paraId="6A18F641" w14:textId="77777777" w:rsidR="0061235A" w:rsidRPr="008A4B8D" w:rsidRDefault="0061235A" w:rsidP="007761DA">
            <w:pPr>
              <w:widowControl/>
              <w:overflowPunct/>
              <w:autoSpaceDE/>
              <w:autoSpaceDN/>
              <w:adjustRightInd/>
              <w:textAlignment w:val="auto"/>
              <w:rPr>
                <w:rFonts w:ascii="David" w:hAnsi="David"/>
                <w:color w:val="000000"/>
              </w:rPr>
            </w:pPr>
            <w:r>
              <w:rPr>
                <w:rFonts w:ascii="David" w:hAnsi="David" w:hint="cs"/>
                <w:color w:val="000000"/>
                <w:rtl/>
              </w:rPr>
              <w:t>(**)</w:t>
            </w:r>
            <w:r>
              <w:rPr>
                <w:rFonts w:ascii="David" w:hAnsi="David"/>
                <w:color w:val="000000"/>
                <w:rtl/>
              </w:rPr>
              <w:tab/>
            </w:r>
            <w:r w:rsidRPr="008A4B8D">
              <w:rPr>
                <w:rFonts w:ascii="David" w:hAnsi="David"/>
                <w:color w:val="000000"/>
                <w:rtl/>
              </w:rPr>
              <w:t>מזה: סך הכל נכסי חוזי ביטוח</w:t>
            </w:r>
          </w:p>
        </w:tc>
        <w:tc>
          <w:tcPr>
            <w:tcW w:w="1030" w:type="dxa"/>
            <w:tcBorders>
              <w:top w:val="nil"/>
              <w:left w:val="nil"/>
              <w:bottom w:val="nil"/>
              <w:right w:val="nil"/>
            </w:tcBorders>
            <w:vAlign w:val="bottom"/>
            <w:hideMark/>
          </w:tcPr>
          <w:p w14:paraId="5AAC05B6"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463F8C0"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A4AAB39"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D97A2DD" w14:textId="77777777" w:rsidR="0061235A" w:rsidRPr="00804E85" w:rsidRDefault="0061235A" w:rsidP="007761DA">
            <w:pPr>
              <w:widowControl/>
              <w:overflowPunct/>
              <w:autoSpaceDE/>
              <w:autoSpaceDN/>
              <w:adjustRightInd/>
              <w:textAlignment w:val="auto"/>
              <w:rPr>
                <w:rFonts w:asciiTheme="minorHAnsi" w:hAnsiTheme="minorHAnsi"/>
                <w:color w:val="000000"/>
              </w:rPr>
            </w:pPr>
          </w:p>
        </w:tc>
      </w:tr>
      <w:tr w:rsidR="0061235A" w:rsidRPr="00F64743" w14:paraId="38ADD6F7" w14:textId="77777777" w:rsidTr="007761DA">
        <w:tc>
          <w:tcPr>
            <w:tcW w:w="1276" w:type="dxa"/>
            <w:tcBorders>
              <w:top w:val="nil"/>
              <w:left w:val="nil"/>
              <w:bottom w:val="nil"/>
              <w:right w:val="nil"/>
            </w:tcBorders>
            <w:noWrap/>
            <w:hideMark/>
          </w:tcPr>
          <w:p w14:paraId="3E561818" w14:textId="77777777" w:rsidR="0061235A" w:rsidRPr="00F64743" w:rsidRDefault="0061235A"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7E72218" w14:textId="77777777" w:rsidR="0061235A" w:rsidRPr="008A4B8D" w:rsidRDefault="0061235A"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4913B03C"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35CCC82"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A1E617A"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A8E85C0" w14:textId="77777777" w:rsidR="0061235A" w:rsidRPr="008A4B8D" w:rsidRDefault="0061235A" w:rsidP="007761DA">
            <w:pPr>
              <w:widowControl/>
              <w:overflowPunct/>
              <w:autoSpaceDE/>
              <w:autoSpaceDN/>
              <w:adjustRightInd/>
              <w:textAlignment w:val="auto"/>
              <w:rPr>
                <w:rFonts w:ascii="David" w:hAnsi="David"/>
              </w:rPr>
            </w:pPr>
          </w:p>
        </w:tc>
      </w:tr>
      <w:tr w:rsidR="0061235A" w:rsidRPr="00F64743" w14:paraId="5A3EA605" w14:textId="77777777" w:rsidTr="007761DA">
        <w:tc>
          <w:tcPr>
            <w:tcW w:w="1276" w:type="dxa"/>
            <w:tcBorders>
              <w:top w:val="nil"/>
              <w:left w:val="nil"/>
              <w:bottom w:val="nil"/>
              <w:right w:val="nil"/>
            </w:tcBorders>
            <w:noWrap/>
            <w:hideMark/>
          </w:tcPr>
          <w:p w14:paraId="001C8EC3" w14:textId="77777777" w:rsidR="0061235A" w:rsidRPr="00F64743" w:rsidRDefault="0061235A"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629D77D3" w14:textId="21824FFC" w:rsidR="0061235A" w:rsidRPr="00B221E8" w:rsidRDefault="00BF42FF" w:rsidP="007761DA">
            <w:pPr>
              <w:widowControl/>
              <w:overflowPunct/>
              <w:autoSpaceDE/>
              <w:autoSpaceDN/>
              <w:adjustRightInd/>
              <w:textAlignment w:val="auto"/>
              <w:rPr>
                <w:rFonts w:ascii="David" w:hAnsi="David"/>
                <w:color w:val="000000"/>
              </w:rPr>
            </w:pPr>
            <w:r w:rsidRPr="00B221E8">
              <w:rPr>
                <w:rFonts w:ascii="David" w:hAnsi="David"/>
                <w:color w:val="000000"/>
                <w:rtl/>
              </w:rPr>
              <w:t>נכסים נטו בגין חוזי ביטוח מש</w:t>
            </w:r>
            <w:r w:rsidRPr="00B221E8">
              <w:rPr>
                <w:rFonts w:ascii="David" w:hAnsi="David" w:hint="eastAsia"/>
                <w:color w:val="000000"/>
                <w:rtl/>
              </w:rPr>
              <w:t>נה</w:t>
            </w:r>
          </w:p>
        </w:tc>
        <w:tc>
          <w:tcPr>
            <w:tcW w:w="1030" w:type="dxa"/>
            <w:tcBorders>
              <w:top w:val="nil"/>
              <w:left w:val="nil"/>
              <w:bottom w:val="nil"/>
              <w:right w:val="nil"/>
            </w:tcBorders>
            <w:vAlign w:val="bottom"/>
            <w:hideMark/>
          </w:tcPr>
          <w:p w14:paraId="4E0AC134"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DA2D12B"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A3F19F7" w14:textId="77777777" w:rsidR="0061235A" w:rsidRPr="008A4B8D" w:rsidRDefault="0061235A"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1D3ED2D" w14:textId="77777777" w:rsidR="0061235A" w:rsidRPr="00804E85" w:rsidRDefault="0061235A" w:rsidP="007761DA">
            <w:pPr>
              <w:widowControl/>
              <w:overflowPunct/>
              <w:autoSpaceDE/>
              <w:autoSpaceDN/>
              <w:adjustRightInd/>
              <w:textAlignment w:val="auto"/>
              <w:rPr>
                <w:rFonts w:asciiTheme="minorHAnsi" w:hAnsiTheme="minorHAnsi"/>
                <w:color w:val="000000"/>
              </w:rPr>
            </w:pPr>
          </w:p>
        </w:tc>
      </w:tr>
      <w:tr w:rsidR="00BF42FF" w:rsidRPr="00F64743" w14:paraId="1F062AB1" w14:textId="77777777" w:rsidTr="007761DA">
        <w:tc>
          <w:tcPr>
            <w:tcW w:w="1276" w:type="dxa"/>
            <w:tcBorders>
              <w:top w:val="nil"/>
              <w:left w:val="nil"/>
              <w:bottom w:val="nil"/>
              <w:right w:val="nil"/>
            </w:tcBorders>
            <w:noWrap/>
          </w:tcPr>
          <w:p w14:paraId="062204D5" w14:textId="1B3751F1" w:rsidR="00BF42FF" w:rsidRPr="00F64743" w:rsidRDefault="00BF42FF" w:rsidP="00B221E8">
            <w:pPr>
              <w:widowControl/>
              <w:overflowPunct/>
              <w:autoSpaceDE/>
              <w:autoSpaceDN/>
              <w:bidi w:val="0"/>
              <w:adjustRightInd/>
              <w:jc w:val="right"/>
              <w:textAlignment w:val="auto"/>
              <w:rPr>
                <w:rFonts w:ascii="David" w:hAnsi="David"/>
                <w:sz w:val="20"/>
                <w:szCs w:val="20"/>
              </w:rPr>
            </w:pPr>
            <w:r>
              <w:rPr>
                <w:rFonts w:ascii="David" w:hAnsi="David" w:hint="cs"/>
                <w:b/>
                <w:bCs/>
                <w:i/>
                <w:iCs/>
                <w:sz w:val="20"/>
                <w:szCs w:val="20"/>
                <w:rtl/>
              </w:rPr>
              <w:t>[עודכן]</w:t>
            </w:r>
          </w:p>
        </w:tc>
        <w:tc>
          <w:tcPr>
            <w:tcW w:w="4813" w:type="dxa"/>
            <w:tcBorders>
              <w:top w:val="nil"/>
              <w:left w:val="nil"/>
              <w:bottom w:val="nil"/>
              <w:right w:val="nil"/>
            </w:tcBorders>
            <w:noWrap/>
            <w:vAlign w:val="bottom"/>
          </w:tcPr>
          <w:p w14:paraId="62200F42" w14:textId="344F3C9B" w:rsidR="00BF42FF" w:rsidRPr="008A4B8D" w:rsidRDefault="00BF42FF" w:rsidP="00B221E8">
            <w:pPr>
              <w:widowControl/>
              <w:overflowPunct/>
              <w:autoSpaceDE/>
              <w:autoSpaceDN/>
              <w:bidi w:val="0"/>
              <w:adjustRightInd/>
              <w:jc w:val="right"/>
              <w:textAlignment w:val="auto"/>
              <w:rPr>
                <w:rFonts w:ascii="David" w:hAnsi="David"/>
              </w:rPr>
            </w:pPr>
            <w:r>
              <w:rPr>
                <w:rFonts w:ascii="David" w:hAnsi="David" w:hint="cs"/>
                <w:rtl/>
              </w:rPr>
              <w:t>יתרות חייבים וזכאים ופיקדונות ביטוח משנה</w:t>
            </w:r>
          </w:p>
        </w:tc>
        <w:tc>
          <w:tcPr>
            <w:tcW w:w="1030" w:type="dxa"/>
            <w:tcBorders>
              <w:top w:val="nil"/>
              <w:left w:val="nil"/>
              <w:bottom w:val="nil"/>
              <w:right w:val="nil"/>
            </w:tcBorders>
            <w:vAlign w:val="bottom"/>
          </w:tcPr>
          <w:p w14:paraId="02F63371" w14:textId="0E2CD5AF" w:rsidR="00BF42FF" w:rsidRPr="008A4B8D" w:rsidRDefault="00BF42FF"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3A202F12" w14:textId="690E4AD3" w:rsidR="00BF42FF" w:rsidRPr="008A4B8D" w:rsidRDefault="00BF42FF"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7FBAA825" w14:textId="64597FF4" w:rsidR="00BF42FF" w:rsidRPr="008A4B8D" w:rsidRDefault="00BF42FF"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36D185C8" w14:textId="588EA4C8" w:rsidR="00BF42FF" w:rsidRPr="008A4B8D" w:rsidRDefault="00BF42FF"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 </w:t>
            </w:r>
          </w:p>
        </w:tc>
      </w:tr>
      <w:tr w:rsidR="00BF42FF" w:rsidRPr="00F64743" w14:paraId="66889DFA" w14:textId="77777777" w:rsidTr="007761DA">
        <w:tc>
          <w:tcPr>
            <w:tcW w:w="1276" w:type="dxa"/>
            <w:tcBorders>
              <w:top w:val="nil"/>
              <w:left w:val="nil"/>
              <w:bottom w:val="nil"/>
              <w:right w:val="nil"/>
            </w:tcBorders>
            <w:noWrap/>
          </w:tcPr>
          <w:p w14:paraId="0206373B" w14:textId="77777777" w:rsidR="00BF42FF" w:rsidRPr="00F64743" w:rsidRDefault="00BF42FF" w:rsidP="00BF42FF">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tcPr>
          <w:p w14:paraId="4381804A" w14:textId="2B58927D" w:rsidR="00BF42FF" w:rsidRPr="008A4B8D" w:rsidRDefault="00BF42FF" w:rsidP="00B221E8">
            <w:pPr>
              <w:widowControl/>
              <w:overflowPunct/>
              <w:autoSpaceDE/>
              <w:autoSpaceDN/>
              <w:bidi w:val="0"/>
              <w:adjustRightInd/>
              <w:jc w:val="right"/>
              <w:textAlignment w:val="auto"/>
              <w:rPr>
                <w:rFonts w:ascii="David" w:hAnsi="David"/>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r w:rsidRPr="008A4B8D">
              <w:rPr>
                <w:rStyle w:val="FootnoteReference"/>
                <w:rFonts w:ascii="David" w:hAnsi="David"/>
                <w:b/>
                <w:bCs/>
                <w:color w:val="000000"/>
                <w:rtl/>
              </w:rPr>
              <w:footnoteReference w:id="44"/>
            </w:r>
          </w:p>
        </w:tc>
        <w:tc>
          <w:tcPr>
            <w:tcW w:w="1030" w:type="dxa"/>
            <w:tcBorders>
              <w:top w:val="nil"/>
              <w:left w:val="nil"/>
              <w:bottom w:val="nil"/>
              <w:right w:val="nil"/>
            </w:tcBorders>
            <w:vAlign w:val="bottom"/>
          </w:tcPr>
          <w:p w14:paraId="5A237704"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1D99C705"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2F74DA3E"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30E544AE" w14:textId="77777777" w:rsidR="00BF42FF" w:rsidRPr="008A4B8D" w:rsidRDefault="00BF42FF" w:rsidP="00BF42FF">
            <w:pPr>
              <w:widowControl/>
              <w:overflowPunct/>
              <w:autoSpaceDE/>
              <w:autoSpaceDN/>
              <w:adjustRightInd/>
              <w:textAlignment w:val="auto"/>
              <w:rPr>
                <w:rFonts w:ascii="David" w:hAnsi="David"/>
              </w:rPr>
            </w:pPr>
          </w:p>
        </w:tc>
      </w:tr>
      <w:tr w:rsidR="00BF42FF" w:rsidRPr="00F64743" w14:paraId="23359B0C" w14:textId="77777777" w:rsidTr="007761DA">
        <w:tc>
          <w:tcPr>
            <w:tcW w:w="1276" w:type="dxa"/>
            <w:tcBorders>
              <w:top w:val="nil"/>
              <w:left w:val="nil"/>
              <w:bottom w:val="nil"/>
              <w:right w:val="nil"/>
            </w:tcBorders>
            <w:noWrap/>
            <w:hideMark/>
          </w:tcPr>
          <w:p w14:paraId="30740361" w14:textId="77777777" w:rsidR="00BF42FF" w:rsidRPr="00F64743" w:rsidRDefault="00BF42FF" w:rsidP="00BF42FF">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6DB279DA" w14:textId="77777777" w:rsidR="00BF42FF" w:rsidRPr="008A4B8D" w:rsidRDefault="00BF42FF" w:rsidP="00BF42FF">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72F98353"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92FECFA"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EA32D53"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50EC8AF" w14:textId="77777777" w:rsidR="00BF42FF" w:rsidRPr="008A4B8D" w:rsidRDefault="00BF42FF" w:rsidP="00BF42FF">
            <w:pPr>
              <w:widowControl/>
              <w:overflowPunct/>
              <w:autoSpaceDE/>
              <w:autoSpaceDN/>
              <w:adjustRightInd/>
              <w:textAlignment w:val="auto"/>
              <w:rPr>
                <w:rFonts w:ascii="David" w:hAnsi="David"/>
              </w:rPr>
            </w:pPr>
          </w:p>
        </w:tc>
      </w:tr>
      <w:tr w:rsidR="00BF42FF" w:rsidRPr="00F64743" w14:paraId="56BA7452" w14:textId="77777777" w:rsidTr="007761DA">
        <w:tc>
          <w:tcPr>
            <w:tcW w:w="1276" w:type="dxa"/>
            <w:tcBorders>
              <w:top w:val="nil"/>
              <w:left w:val="nil"/>
              <w:bottom w:val="nil"/>
              <w:right w:val="nil"/>
            </w:tcBorders>
            <w:noWrap/>
            <w:hideMark/>
          </w:tcPr>
          <w:p w14:paraId="5A89DB0C" w14:textId="77777777" w:rsidR="00BF42FF" w:rsidRPr="00F64743" w:rsidRDefault="00BF42FF" w:rsidP="00BF42FF">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75A54455" w14:textId="77777777" w:rsidR="00BF42FF" w:rsidRPr="008A4B8D" w:rsidRDefault="00BF42FF" w:rsidP="00BF42FF">
            <w:pPr>
              <w:widowControl/>
              <w:overflowPunct/>
              <w:autoSpaceDE/>
              <w:autoSpaceDN/>
              <w:adjustRightInd/>
              <w:textAlignment w:val="auto"/>
              <w:rPr>
                <w:rFonts w:ascii="David" w:hAnsi="David"/>
                <w:b/>
                <w:bCs/>
                <w:color w:val="000000"/>
                <w:u w:val="single"/>
              </w:rPr>
            </w:pPr>
            <w:r w:rsidRPr="008A4B8D">
              <w:rPr>
                <w:rFonts w:ascii="David" w:hAnsi="David"/>
                <w:b/>
                <w:bCs/>
                <w:color w:val="000000"/>
                <w:rtl/>
              </w:rPr>
              <w:t>(3)</w:t>
            </w:r>
            <w:r>
              <w:rPr>
                <w:rFonts w:ascii="David" w:hAnsi="David"/>
                <w:b/>
                <w:bCs/>
                <w:color w:val="000000"/>
                <w:rtl/>
              </w:rPr>
              <w:tab/>
            </w:r>
            <w:r w:rsidRPr="008A4B8D">
              <w:rPr>
                <w:rFonts w:ascii="David" w:hAnsi="David"/>
                <w:b/>
                <w:bCs/>
                <w:color w:val="000000"/>
                <w:u w:val="single"/>
                <w:rtl/>
              </w:rPr>
              <w:t>מידע נוסף</w:t>
            </w:r>
            <w:r w:rsidRPr="008A4B8D">
              <w:rPr>
                <w:rFonts w:ascii="David" w:hAnsi="David"/>
                <w:b/>
                <w:bCs/>
                <w:color w:val="000000"/>
                <w:rtl/>
              </w:rPr>
              <w:t xml:space="preserve"> (ה)</w:t>
            </w:r>
          </w:p>
        </w:tc>
        <w:tc>
          <w:tcPr>
            <w:tcW w:w="1030" w:type="dxa"/>
            <w:tcBorders>
              <w:top w:val="nil"/>
              <w:left w:val="nil"/>
              <w:bottom w:val="nil"/>
              <w:right w:val="nil"/>
            </w:tcBorders>
            <w:vAlign w:val="bottom"/>
            <w:hideMark/>
          </w:tcPr>
          <w:p w14:paraId="603B5D13"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06E86D4"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B37668F"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76632DF" w14:textId="77777777" w:rsidR="00BF42FF" w:rsidRPr="008A4B8D" w:rsidRDefault="00BF42FF" w:rsidP="00BF42FF">
            <w:pPr>
              <w:widowControl/>
              <w:overflowPunct/>
              <w:autoSpaceDE/>
              <w:autoSpaceDN/>
              <w:adjustRightInd/>
              <w:textAlignment w:val="auto"/>
              <w:rPr>
                <w:rFonts w:ascii="David" w:hAnsi="David"/>
              </w:rPr>
            </w:pPr>
          </w:p>
        </w:tc>
      </w:tr>
      <w:tr w:rsidR="00BF42FF" w:rsidRPr="00F64743" w14:paraId="41352AE1" w14:textId="77777777" w:rsidTr="007761DA">
        <w:tc>
          <w:tcPr>
            <w:tcW w:w="1276" w:type="dxa"/>
            <w:tcBorders>
              <w:top w:val="nil"/>
              <w:left w:val="nil"/>
              <w:bottom w:val="nil"/>
              <w:right w:val="nil"/>
            </w:tcBorders>
            <w:noWrap/>
            <w:hideMark/>
          </w:tcPr>
          <w:p w14:paraId="4A0D496D" w14:textId="77777777" w:rsidR="00BF42FF" w:rsidRPr="00F64743" w:rsidRDefault="00BF42FF" w:rsidP="00BF42FF">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7AC6BA0E" w14:textId="77777777" w:rsidR="00BF42FF" w:rsidRPr="008A4B8D" w:rsidRDefault="00BF42FF" w:rsidP="00BF42FF">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34DC94A9"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D3FEEB0"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8B4A0DD"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48C30B3" w14:textId="77777777" w:rsidR="00BF42FF" w:rsidRPr="008A4B8D" w:rsidRDefault="00BF42FF" w:rsidP="00BF42FF">
            <w:pPr>
              <w:widowControl/>
              <w:overflowPunct/>
              <w:autoSpaceDE/>
              <w:autoSpaceDN/>
              <w:adjustRightInd/>
              <w:textAlignment w:val="auto"/>
              <w:rPr>
                <w:rFonts w:ascii="David" w:hAnsi="David"/>
              </w:rPr>
            </w:pPr>
          </w:p>
        </w:tc>
      </w:tr>
      <w:tr w:rsidR="00BF42FF" w:rsidRPr="00F64743" w14:paraId="5ED3BE6A" w14:textId="77777777" w:rsidTr="007761DA">
        <w:tc>
          <w:tcPr>
            <w:tcW w:w="1276" w:type="dxa"/>
            <w:tcBorders>
              <w:top w:val="nil"/>
              <w:left w:val="nil"/>
              <w:bottom w:val="nil"/>
              <w:right w:val="nil"/>
            </w:tcBorders>
            <w:noWrap/>
            <w:hideMark/>
          </w:tcPr>
          <w:p w14:paraId="2FBACA4A" w14:textId="77777777" w:rsidR="00BF42FF" w:rsidRPr="00F64743" w:rsidRDefault="00BF42FF" w:rsidP="00BF42FF">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2BEF367A" w14:textId="1F434DB1" w:rsidR="00BF42FF" w:rsidRPr="008A4B8D" w:rsidRDefault="00BF42FF" w:rsidP="00BF42FF">
            <w:pPr>
              <w:widowControl/>
              <w:overflowPunct/>
              <w:autoSpaceDE/>
              <w:autoSpaceDN/>
              <w:adjustRightInd/>
              <w:textAlignment w:val="auto"/>
              <w:rPr>
                <w:rFonts w:ascii="David" w:hAnsi="David"/>
                <w:color w:val="000000"/>
                <w:u w:val="single"/>
                <w:rtl/>
              </w:rPr>
            </w:pPr>
            <w:r w:rsidRPr="008A4B8D">
              <w:rPr>
                <w:rFonts w:ascii="David" w:hAnsi="David"/>
                <w:color w:val="000000"/>
                <w:u w:val="single"/>
                <w:rtl/>
              </w:rPr>
              <w:t xml:space="preserve">נתונים ברוטו, לתקופה של </w:t>
            </w:r>
            <w:r>
              <w:rPr>
                <w:rFonts w:ascii="David" w:hAnsi="David" w:hint="cs"/>
                <w:color w:val="000000"/>
                <w:u w:val="single"/>
                <w:rtl/>
              </w:rPr>
              <w:t>שישה חודשים שהסתיימה ביום 30 ביוני 2026</w:t>
            </w:r>
          </w:p>
        </w:tc>
        <w:tc>
          <w:tcPr>
            <w:tcW w:w="1030" w:type="dxa"/>
            <w:tcBorders>
              <w:top w:val="nil"/>
              <w:left w:val="nil"/>
              <w:bottom w:val="nil"/>
              <w:right w:val="nil"/>
            </w:tcBorders>
            <w:vAlign w:val="bottom"/>
            <w:hideMark/>
          </w:tcPr>
          <w:p w14:paraId="1309A5A3"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4242458"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99344C6"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1C21CB3" w14:textId="77777777" w:rsidR="00BF42FF" w:rsidRPr="008A4B8D" w:rsidRDefault="00BF42FF" w:rsidP="00BF42FF">
            <w:pPr>
              <w:widowControl/>
              <w:overflowPunct/>
              <w:autoSpaceDE/>
              <w:autoSpaceDN/>
              <w:adjustRightInd/>
              <w:textAlignment w:val="auto"/>
              <w:rPr>
                <w:rFonts w:ascii="David" w:hAnsi="David"/>
              </w:rPr>
            </w:pPr>
          </w:p>
        </w:tc>
      </w:tr>
      <w:tr w:rsidR="00BF42FF" w:rsidRPr="00F64743" w14:paraId="7DA2E7A1" w14:textId="77777777" w:rsidTr="007761DA">
        <w:tc>
          <w:tcPr>
            <w:tcW w:w="1276" w:type="dxa"/>
            <w:tcBorders>
              <w:top w:val="nil"/>
              <w:left w:val="nil"/>
              <w:bottom w:val="nil"/>
              <w:right w:val="nil"/>
            </w:tcBorders>
            <w:noWrap/>
            <w:hideMark/>
          </w:tcPr>
          <w:p w14:paraId="7C3CDBF8" w14:textId="77777777" w:rsidR="00BF42FF" w:rsidRPr="00F64743" w:rsidRDefault="00BF42FF" w:rsidP="00BF42FF">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45CFB5C6" w14:textId="77777777" w:rsidR="00BF42FF" w:rsidRPr="00930A1D" w:rsidRDefault="00BF42FF" w:rsidP="00BF42FF">
            <w:pPr>
              <w:widowControl/>
              <w:overflowPunct/>
              <w:autoSpaceDE/>
              <w:autoSpaceDN/>
              <w:adjustRightInd/>
              <w:textAlignment w:val="auto"/>
              <w:rPr>
                <w:rFonts w:ascii="David" w:hAnsi="David"/>
                <w:spacing w:val="-2"/>
              </w:rPr>
            </w:pPr>
            <w:r w:rsidRPr="00930A1D">
              <w:rPr>
                <w:rFonts w:ascii="David" w:hAnsi="David"/>
                <w:spacing w:val="-2"/>
                <w:rtl/>
              </w:rPr>
              <w:t>פרמיות ברוטו בגין חוזי ביטוח בניכוי החזרי פרמיות (***) (ו)</w:t>
            </w:r>
          </w:p>
        </w:tc>
        <w:tc>
          <w:tcPr>
            <w:tcW w:w="1030" w:type="dxa"/>
            <w:tcBorders>
              <w:top w:val="nil"/>
              <w:left w:val="nil"/>
              <w:bottom w:val="nil"/>
              <w:right w:val="nil"/>
            </w:tcBorders>
            <w:vAlign w:val="bottom"/>
            <w:hideMark/>
          </w:tcPr>
          <w:p w14:paraId="4C7D505C"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E80B4AE"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AA0808E"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A709F79" w14:textId="77777777" w:rsidR="00BF42FF" w:rsidRPr="008A4B8D" w:rsidRDefault="00BF42FF" w:rsidP="00BF42FF">
            <w:pPr>
              <w:widowControl/>
              <w:overflowPunct/>
              <w:autoSpaceDE/>
              <w:autoSpaceDN/>
              <w:adjustRightInd/>
              <w:textAlignment w:val="auto"/>
              <w:rPr>
                <w:rFonts w:ascii="David" w:hAnsi="David"/>
                <w:color w:val="000000"/>
              </w:rPr>
            </w:pPr>
          </w:p>
        </w:tc>
      </w:tr>
      <w:tr w:rsidR="00BF42FF" w:rsidRPr="00F64743" w14:paraId="0E910583" w14:textId="77777777" w:rsidTr="007761DA">
        <w:tc>
          <w:tcPr>
            <w:tcW w:w="1276" w:type="dxa"/>
            <w:tcBorders>
              <w:top w:val="nil"/>
              <w:left w:val="nil"/>
              <w:bottom w:val="nil"/>
              <w:right w:val="nil"/>
            </w:tcBorders>
            <w:noWrap/>
            <w:hideMark/>
          </w:tcPr>
          <w:p w14:paraId="6D9D034C" w14:textId="77777777" w:rsidR="00BF42FF" w:rsidRPr="00F64743" w:rsidRDefault="00BF42FF" w:rsidP="00BF42FF">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B946588" w14:textId="77777777" w:rsidR="00BF42FF" w:rsidRPr="008A4B8D" w:rsidRDefault="00BF42FF" w:rsidP="00BF42FF">
            <w:pPr>
              <w:widowControl/>
              <w:overflowPunct/>
              <w:autoSpaceDE/>
              <w:autoSpaceDN/>
              <w:adjustRightInd/>
              <w:textAlignment w:val="auto"/>
              <w:rPr>
                <w:rFonts w:ascii="David" w:hAnsi="David"/>
              </w:rPr>
            </w:pPr>
            <w:r w:rsidRPr="008A4B8D">
              <w:rPr>
                <w:rFonts w:ascii="David" w:hAnsi="David"/>
                <w:rtl/>
              </w:rPr>
              <w:t>(***)</w:t>
            </w:r>
            <w:r>
              <w:rPr>
                <w:rFonts w:ascii="David" w:hAnsi="David"/>
                <w:rtl/>
              </w:rPr>
              <w:tab/>
            </w:r>
            <w:r w:rsidRPr="008A4B8D">
              <w:rPr>
                <w:rFonts w:ascii="David" w:hAnsi="David"/>
                <w:rtl/>
              </w:rPr>
              <w:t>מזה: מרכיב החיסכון (ו)</w:t>
            </w:r>
          </w:p>
        </w:tc>
        <w:tc>
          <w:tcPr>
            <w:tcW w:w="1030" w:type="dxa"/>
            <w:tcBorders>
              <w:top w:val="nil"/>
              <w:left w:val="nil"/>
              <w:bottom w:val="nil"/>
              <w:right w:val="nil"/>
            </w:tcBorders>
            <w:vAlign w:val="bottom"/>
            <w:hideMark/>
          </w:tcPr>
          <w:p w14:paraId="4707F40A"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729F11D"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F1391F8"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CD3A5EA" w14:textId="77777777" w:rsidR="00BF42FF" w:rsidRPr="00804E85" w:rsidRDefault="00BF42FF" w:rsidP="00BF42FF">
            <w:pPr>
              <w:widowControl/>
              <w:overflowPunct/>
              <w:autoSpaceDE/>
              <w:autoSpaceDN/>
              <w:adjustRightInd/>
              <w:textAlignment w:val="auto"/>
              <w:rPr>
                <w:rFonts w:asciiTheme="minorHAnsi" w:hAnsiTheme="minorHAnsi"/>
                <w:color w:val="000000"/>
              </w:rPr>
            </w:pPr>
          </w:p>
        </w:tc>
      </w:tr>
      <w:tr w:rsidR="00BF42FF" w:rsidRPr="00F64743" w14:paraId="7EDE3D49" w14:textId="77777777" w:rsidTr="007761DA">
        <w:tc>
          <w:tcPr>
            <w:tcW w:w="1276" w:type="dxa"/>
            <w:tcBorders>
              <w:top w:val="nil"/>
              <w:left w:val="nil"/>
              <w:bottom w:val="nil"/>
              <w:right w:val="nil"/>
            </w:tcBorders>
            <w:noWrap/>
            <w:hideMark/>
          </w:tcPr>
          <w:p w14:paraId="6C8D1DAC" w14:textId="77777777" w:rsidR="00BF42FF" w:rsidRPr="00F64743" w:rsidRDefault="00BF42FF" w:rsidP="00BF42FF">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7CB83A54" w14:textId="77777777" w:rsidR="00BF42FF" w:rsidRPr="008A4B8D" w:rsidRDefault="00BF42FF" w:rsidP="00BF42FF">
            <w:pPr>
              <w:widowControl/>
              <w:overflowPunct/>
              <w:autoSpaceDE/>
              <w:autoSpaceDN/>
              <w:adjustRightInd/>
              <w:textAlignment w:val="auto"/>
              <w:rPr>
                <w:rFonts w:ascii="David" w:hAnsi="David"/>
              </w:rPr>
            </w:pPr>
            <w:r w:rsidRPr="008A4B8D">
              <w:rPr>
                <w:rFonts w:ascii="David" w:hAnsi="David"/>
                <w:rtl/>
              </w:rPr>
              <w:t>דמי ניהול משתנים (ו)</w:t>
            </w:r>
          </w:p>
        </w:tc>
        <w:tc>
          <w:tcPr>
            <w:tcW w:w="1030" w:type="dxa"/>
            <w:tcBorders>
              <w:top w:val="nil"/>
              <w:left w:val="nil"/>
              <w:bottom w:val="nil"/>
              <w:right w:val="nil"/>
            </w:tcBorders>
            <w:vAlign w:val="bottom"/>
            <w:hideMark/>
          </w:tcPr>
          <w:p w14:paraId="42A2A99E"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551EB09"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2B2B3E6"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CAC73AA" w14:textId="77777777" w:rsidR="00BF42FF" w:rsidRPr="008A4B8D" w:rsidRDefault="00BF42FF" w:rsidP="00BF42FF">
            <w:pPr>
              <w:widowControl/>
              <w:overflowPunct/>
              <w:autoSpaceDE/>
              <w:autoSpaceDN/>
              <w:adjustRightInd/>
              <w:textAlignment w:val="auto"/>
              <w:rPr>
                <w:rFonts w:ascii="David" w:hAnsi="David"/>
                <w:color w:val="000000"/>
              </w:rPr>
            </w:pPr>
          </w:p>
        </w:tc>
      </w:tr>
      <w:tr w:rsidR="00BF42FF" w:rsidRPr="00F64743" w14:paraId="19C71592" w14:textId="77777777" w:rsidTr="007761DA">
        <w:tc>
          <w:tcPr>
            <w:tcW w:w="1276" w:type="dxa"/>
            <w:tcBorders>
              <w:top w:val="nil"/>
              <w:left w:val="nil"/>
              <w:bottom w:val="nil"/>
              <w:right w:val="nil"/>
            </w:tcBorders>
            <w:noWrap/>
            <w:hideMark/>
          </w:tcPr>
          <w:p w14:paraId="2EE21587" w14:textId="77777777" w:rsidR="00BF42FF" w:rsidRPr="00F64743" w:rsidRDefault="00BF42FF" w:rsidP="00BF42FF">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260A732" w14:textId="77777777" w:rsidR="00BF42FF" w:rsidRPr="008A4B8D" w:rsidRDefault="00BF42FF" w:rsidP="00BF42FF">
            <w:pPr>
              <w:widowControl/>
              <w:overflowPunct/>
              <w:autoSpaceDE/>
              <w:autoSpaceDN/>
              <w:adjustRightInd/>
              <w:textAlignment w:val="auto"/>
              <w:rPr>
                <w:rFonts w:ascii="David" w:hAnsi="David"/>
              </w:rPr>
            </w:pPr>
            <w:r w:rsidRPr="008A4B8D">
              <w:rPr>
                <w:rFonts w:ascii="David" w:hAnsi="David"/>
                <w:rtl/>
              </w:rPr>
              <w:t>דמי ניהול קבועים (ו)</w:t>
            </w:r>
          </w:p>
        </w:tc>
        <w:tc>
          <w:tcPr>
            <w:tcW w:w="1030" w:type="dxa"/>
            <w:tcBorders>
              <w:top w:val="nil"/>
              <w:left w:val="nil"/>
              <w:bottom w:val="nil"/>
              <w:right w:val="nil"/>
            </w:tcBorders>
            <w:vAlign w:val="bottom"/>
            <w:hideMark/>
          </w:tcPr>
          <w:p w14:paraId="40FB0A1F"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9C022BF"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B01F145"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491D5E1" w14:textId="77777777" w:rsidR="00BF42FF" w:rsidRPr="008A4B8D" w:rsidRDefault="00BF42FF" w:rsidP="00BF42FF">
            <w:pPr>
              <w:widowControl/>
              <w:overflowPunct/>
              <w:autoSpaceDE/>
              <w:autoSpaceDN/>
              <w:adjustRightInd/>
              <w:textAlignment w:val="auto"/>
              <w:rPr>
                <w:rFonts w:ascii="David" w:hAnsi="David"/>
                <w:color w:val="000000"/>
              </w:rPr>
            </w:pPr>
          </w:p>
        </w:tc>
      </w:tr>
      <w:tr w:rsidR="00BF42FF" w:rsidRPr="00F64743" w14:paraId="412C0326" w14:textId="77777777" w:rsidTr="007761DA">
        <w:tc>
          <w:tcPr>
            <w:tcW w:w="1276" w:type="dxa"/>
            <w:tcBorders>
              <w:top w:val="nil"/>
              <w:left w:val="nil"/>
              <w:bottom w:val="nil"/>
              <w:right w:val="nil"/>
            </w:tcBorders>
            <w:noWrap/>
            <w:hideMark/>
          </w:tcPr>
          <w:p w14:paraId="05934D32" w14:textId="77777777" w:rsidR="00BF42FF" w:rsidRPr="00F64743" w:rsidRDefault="00BF42FF" w:rsidP="00BF42FF">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7F0531C1" w14:textId="77777777" w:rsidR="00BF42FF" w:rsidRPr="008A4B8D" w:rsidRDefault="00BF42FF" w:rsidP="00BF42FF">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0552BAF8"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1DB6754"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917D3EF"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22A7088" w14:textId="77777777" w:rsidR="00BF42FF" w:rsidRPr="008A4B8D" w:rsidRDefault="00BF42FF" w:rsidP="00BF42FF">
            <w:pPr>
              <w:widowControl/>
              <w:overflowPunct/>
              <w:autoSpaceDE/>
              <w:autoSpaceDN/>
              <w:adjustRightInd/>
              <w:textAlignment w:val="auto"/>
              <w:rPr>
                <w:rFonts w:ascii="David" w:hAnsi="David"/>
              </w:rPr>
            </w:pPr>
          </w:p>
        </w:tc>
      </w:tr>
      <w:tr w:rsidR="00BF42FF" w:rsidRPr="00F64743" w14:paraId="7F2B650A" w14:textId="77777777" w:rsidTr="007761DA">
        <w:tc>
          <w:tcPr>
            <w:tcW w:w="1276" w:type="dxa"/>
            <w:tcBorders>
              <w:top w:val="nil"/>
              <w:left w:val="nil"/>
              <w:bottom w:val="nil"/>
              <w:right w:val="nil"/>
            </w:tcBorders>
            <w:noWrap/>
            <w:hideMark/>
          </w:tcPr>
          <w:p w14:paraId="5081984E" w14:textId="77777777" w:rsidR="00BF42FF" w:rsidRPr="00F64743" w:rsidRDefault="00BF42FF" w:rsidP="00BF42FF">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16BCB777" w14:textId="77777777" w:rsidR="00BF42FF" w:rsidRPr="008A4B8D" w:rsidRDefault="00BF42FF" w:rsidP="00BF42FF">
            <w:pPr>
              <w:widowControl/>
              <w:overflowPunct/>
              <w:autoSpaceDE/>
              <w:autoSpaceDN/>
              <w:adjustRightInd/>
              <w:textAlignment w:val="auto"/>
              <w:rPr>
                <w:rFonts w:ascii="David" w:hAnsi="David"/>
                <w:color w:val="000000"/>
              </w:rPr>
            </w:pPr>
            <w:r w:rsidRPr="008A4B8D">
              <w:rPr>
                <w:rFonts w:ascii="David" w:hAnsi="David"/>
                <w:color w:val="000000"/>
                <w:rtl/>
              </w:rPr>
              <w:t>פרמיה משונתת בגין חוזי ביטוח - עסק חדש (ז)</w:t>
            </w:r>
          </w:p>
        </w:tc>
        <w:tc>
          <w:tcPr>
            <w:tcW w:w="1030" w:type="dxa"/>
            <w:tcBorders>
              <w:top w:val="nil"/>
              <w:left w:val="nil"/>
              <w:bottom w:val="nil"/>
              <w:right w:val="nil"/>
            </w:tcBorders>
            <w:vAlign w:val="bottom"/>
            <w:hideMark/>
          </w:tcPr>
          <w:p w14:paraId="60D6FC83"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2A214D8"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F06617D"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2D6A2AC" w14:textId="77777777" w:rsidR="00BF42FF" w:rsidRPr="008A4B8D" w:rsidRDefault="00BF42FF" w:rsidP="00BF42FF">
            <w:pPr>
              <w:widowControl/>
              <w:overflowPunct/>
              <w:autoSpaceDE/>
              <w:autoSpaceDN/>
              <w:adjustRightInd/>
              <w:textAlignment w:val="auto"/>
              <w:rPr>
                <w:rFonts w:ascii="David" w:hAnsi="David"/>
                <w:color w:val="000000"/>
              </w:rPr>
            </w:pPr>
          </w:p>
        </w:tc>
      </w:tr>
      <w:tr w:rsidR="00BF42FF" w:rsidRPr="00F64743" w14:paraId="7D6B3BFA" w14:textId="77777777" w:rsidTr="007761DA">
        <w:tc>
          <w:tcPr>
            <w:tcW w:w="1276" w:type="dxa"/>
            <w:tcBorders>
              <w:top w:val="nil"/>
              <w:left w:val="nil"/>
              <w:bottom w:val="nil"/>
              <w:right w:val="nil"/>
            </w:tcBorders>
            <w:noWrap/>
            <w:hideMark/>
          </w:tcPr>
          <w:p w14:paraId="3ED0388E" w14:textId="77777777" w:rsidR="00BF42FF" w:rsidRPr="00F64743" w:rsidRDefault="00BF42FF" w:rsidP="00BF42FF">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55167D2C" w14:textId="77777777" w:rsidR="00BF42FF" w:rsidRPr="008A4B8D" w:rsidRDefault="00BF42FF" w:rsidP="00BF42FF">
            <w:pPr>
              <w:widowControl/>
              <w:overflowPunct/>
              <w:autoSpaceDE/>
              <w:autoSpaceDN/>
              <w:adjustRightInd/>
              <w:textAlignment w:val="auto"/>
              <w:rPr>
                <w:rFonts w:ascii="David" w:hAnsi="David"/>
                <w:color w:val="000000"/>
              </w:rPr>
            </w:pPr>
            <w:r w:rsidRPr="008A4B8D">
              <w:rPr>
                <w:rFonts w:ascii="David" w:hAnsi="David"/>
                <w:color w:val="000000"/>
                <w:rtl/>
              </w:rPr>
              <w:t>פרמיה חד פעמית בגין חוזי ביטוח</w:t>
            </w:r>
          </w:p>
        </w:tc>
        <w:tc>
          <w:tcPr>
            <w:tcW w:w="1030" w:type="dxa"/>
            <w:tcBorders>
              <w:top w:val="nil"/>
              <w:left w:val="nil"/>
              <w:bottom w:val="nil"/>
              <w:right w:val="nil"/>
            </w:tcBorders>
            <w:vAlign w:val="bottom"/>
            <w:hideMark/>
          </w:tcPr>
          <w:p w14:paraId="5ACCD5CD"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F330AFC"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4396CDE" w14:textId="77777777" w:rsidR="00BF42FF" w:rsidRPr="008A4B8D" w:rsidRDefault="00BF42FF" w:rsidP="00BF42FF">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A125C4A" w14:textId="77777777" w:rsidR="00BF42FF" w:rsidRPr="008A4B8D" w:rsidRDefault="00BF42FF" w:rsidP="00BF42FF">
            <w:pPr>
              <w:widowControl/>
              <w:overflowPunct/>
              <w:autoSpaceDE/>
              <w:autoSpaceDN/>
              <w:adjustRightInd/>
              <w:textAlignment w:val="auto"/>
              <w:rPr>
                <w:rFonts w:ascii="David" w:hAnsi="David"/>
                <w:color w:val="000000"/>
              </w:rPr>
            </w:pPr>
          </w:p>
        </w:tc>
      </w:tr>
    </w:tbl>
    <w:p w14:paraId="15E8CF66" w14:textId="77777777" w:rsidR="00DB29BA" w:rsidRPr="0061235A" w:rsidRDefault="00DB29BA">
      <w:pPr>
        <w:rPr>
          <w:rtl/>
        </w:rPr>
      </w:pPr>
    </w:p>
    <w:p w14:paraId="1F692CFC" w14:textId="77777777" w:rsidR="00DB29BA" w:rsidRDefault="00DB29BA">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054"/>
        <w:gridCol w:w="9076"/>
      </w:tblGrid>
      <w:tr w:rsidR="00DB29BA" w:rsidRPr="000C01C1" w14:paraId="2AF73A2F" w14:textId="77777777" w:rsidTr="00DB29BA">
        <w:tc>
          <w:tcPr>
            <w:tcW w:w="1054" w:type="dxa"/>
          </w:tcPr>
          <w:p w14:paraId="20EF8A7A" w14:textId="77777777" w:rsidR="00DB29BA" w:rsidRPr="000C01C1" w:rsidRDefault="00DB29BA"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20A03660" w14:textId="77777777" w:rsidR="00DB29BA"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DB29BA" w:rsidRPr="000C01C1">
              <w:rPr>
                <w:rFonts w:ascii="David" w:hAnsi="David"/>
                <w:b/>
                <w:bCs/>
                <w:sz w:val="26"/>
                <w:szCs w:val="26"/>
                <w:rtl/>
              </w:rPr>
              <w:t xml:space="preserve"> לדוחות הכספיים</w:t>
            </w:r>
          </w:p>
          <w:p w14:paraId="3D52C25D" w14:textId="77777777" w:rsidR="00DB29BA" w:rsidRPr="000C01C1" w:rsidRDefault="00DB29BA" w:rsidP="007761DA">
            <w:pPr>
              <w:spacing w:line="300" w:lineRule="exact"/>
              <w:jc w:val="both"/>
              <w:rPr>
                <w:rFonts w:ascii="David" w:hAnsi="David"/>
                <w:rtl/>
              </w:rPr>
            </w:pPr>
          </w:p>
        </w:tc>
      </w:tr>
      <w:tr w:rsidR="00DB29BA" w:rsidRPr="00AD4FC0" w14:paraId="313DE3FB" w14:textId="77777777" w:rsidTr="00DB29BA">
        <w:tc>
          <w:tcPr>
            <w:tcW w:w="1054" w:type="dxa"/>
          </w:tcPr>
          <w:p w14:paraId="697FF317" w14:textId="77777777" w:rsidR="00DB29BA" w:rsidRPr="000C01C1" w:rsidRDefault="00DB29BA" w:rsidP="007761DA">
            <w:pPr>
              <w:bidi w:val="0"/>
              <w:jc w:val="right"/>
              <w:rPr>
                <w:rFonts w:ascii="David" w:hAnsi="David"/>
                <w:i/>
                <w:iCs/>
                <w:sz w:val="16"/>
                <w:szCs w:val="16"/>
                <w:lang w:val="pt-BR"/>
              </w:rPr>
            </w:pPr>
          </w:p>
        </w:tc>
        <w:tc>
          <w:tcPr>
            <w:tcW w:w="9076" w:type="dxa"/>
          </w:tcPr>
          <w:p w14:paraId="6C9DA746" w14:textId="77777777" w:rsidR="00DB29BA"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DB29BA" w:rsidRPr="00804E85">
              <w:rPr>
                <w:rFonts w:ascii="David" w:hAnsi="David"/>
                <w:sz w:val="24"/>
                <w:szCs w:val="24"/>
                <w:rtl/>
              </w:rPr>
              <w:t>.</w:t>
            </w:r>
            <w:r w:rsidR="00DB29BA" w:rsidRPr="00804E85">
              <w:rPr>
                <w:rFonts w:ascii="David" w:hAnsi="David"/>
                <w:sz w:val="24"/>
                <w:szCs w:val="24"/>
                <w:rtl/>
              </w:rPr>
              <w:tab/>
            </w:r>
            <w:r w:rsidR="00DB29BA" w:rsidRPr="00804E85">
              <w:rPr>
                <w:rFonts w:ascii="David" w:hAnsi="David"/>
                <w:color w:val="000000"/>
                <w:sz w:val="24"/>
                <w:szCs w:val="24"/>
                <w:rtl/>
              </w:rPr>
              <w:t>מידע נוסף אודות פעילויות החברה לפי קבוצות תיקים עיקריות (המשך)</w:t>
            </w:r>
          </w:p>
          <w:p w14:paraId="7727142C" w14:textId="77777777" w:rsidR="00DB29BA" w:rsidRPr="00804E85" w:rsidRDefault="00DB29BA" w:rsidP="007761DA">
            <w:pPr>
              <w:rPr>
                <w:rFonts w:ascii="David" w:hAnsi="David"/>
                <w:sz w:val="10"/>
                <w:szCs w:val="10"/>
                <w:rtl/>
              </w:rPr>
            </w:pPr>
          </w:p>
        </w:tc>
      </w:tr>
      <w:tr w:rsidR="00DB29BA" w:rsidRPr="00094C96" w14:paraId="213F0785" w14:textId="77777777" w:rsidTr="00DB29BA">
        <w:tc>
          <w:tcPr>
            <w:tcW w:w="1054" w:type="dxa"/>
          </w:tcPr>
          <w:p w14:paraId="2E5FE1BC" w14:textId="77777777" w:rsidR="00DB29BA" w:rsidRPr="00AA4FAB" w:rsidRDefault="00DB29BA" w:rsidP="007761DA">
            <w:pPr>
              <w:bidi w:val="0"/>
              <w:jc w:val="right"/>
              <w:rPr>
                <w:rFonts w:ascii="David" w:hAnsi="David"/>
                <w:i/>
                <w:iCs/>
                <w:sz w:val="16"/>
                <w:szCs w:val="16"/>
                <w:rtl/>
                <w:lang w:val="pt-BR"/>
              </w:rPr>
            </w:pPr>
          </w:p>
        </w:tc>
        <w:tc>
          <w:tcPr>
            <w:tcW w:w="9076" w:type="dxa"/>
          </w:tcPr>
          <w:p w14:paraId="2F63C310" w14:textId="77777777" w:rsidR="00DB29BA" w:rsidRPr="00804E85" w:rsidRDefault="00DB29BA" w:rsidP="007761DA">
            <w:pPr>
              <w:pStyle w:val="Heading4"/>
              <w:ind w:left="0"/>
              <w:jc w:val="both"/>
              <w:rPr>
                <w:rFonts w:ascii="David" w:hAnsi="David"/>
                <w:rtl/>
              </w:rPr>
            </w:pPr>
            <w:r w:rsidRPr="00804E85">
              <w:rPr>
                <w:rFonts w:ascii="David" w:hAnsi="David"/>
                <w:rtl/>
              </w:rPr>
              <w:t>א.</w:t>
            </w:r>
            <w:r w:rsidRPr="00804E85">
              <w:rPr>
                <w:rFonts w:ascii="David" w:hAnsi="David"/>
                <w:rtl/>
              </w:rPr>
              <w:tab/>
              <w:t>מגזר ביטוח חיים וחיסכון ארוך טווח (המשך)</w:t>
            </w:r>
          </w:p>
        </w:tc>
      </w:tr>
    </w:tbl>
    <w:p w14:paraId="0A103078" w14:textId="77777777" w:rsidR="00DB29BA" w:rsidRDefault="00DB29BA" w:rsidP="00DB29BA">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054"/>
        <w:gridCol w:w="9076"/>
      </w:tblGrid>
      <w:tr w:rsidR="00DB29BA" w:rsidRPr="00AB4D56" w14:paraId="3C690D80" w14:textId="77777777" w:rsidTr="007761DA">
        <w:tc>
          <w:tcPr>
            <w:tcW w:w="1054" w:type="dxa"/>
          </w:tcPr>
          <w:p w14:paraId="2A201315" w14:textId="77777777" w:rsidR="00DB29BA" w:rsidRPr="000C01C1" w:rsidRDefault="00DB29BA" w:rsidP="007761DA">
            <w:pPr>
              <w:bidi w:val="0"/>
              <w:spacing w:line="220" w:lineRule="exact"/>
              <w:jc w:val="right"/>
              <w:rPr>
                <w:rFonts w:ascii="David" w:hAnsi="David"/>
                <w:sz w:val="16"/>
                <w:szCs w:val="16"/>
                <w:rtl/>
              </w:rPr>
            </w:pPr>
          </w:p>
        </w:tc>
        <w:tc>
          <w:tcPr>
            <w:tcW w:w="9076" w:type="dxa"/>
          </w:tcPr>
          <w:p w14:paraId="2B88DBE8" w14:textId="77777777" w:rsidR="00DB29BA" w:rsidRPr="000013DD" w:rsidRDefault="00DB29BA" w:rsidP="00DB29BA">
            <w:pPr>
              <w:widowControl/>
              <w:overflowPunct/>
              <w:autoSpaceDE/>
              <w:autoSpaceDN/>
              <w:adjustRightInd/>
              <w:jc w:val="both"/>
              <w:textAlignment w:val="auto"/>
              <w:rPr>
                <w:rFonts w:ascii="David" w:hAnsi="David"/>
                <w:rtl/>
              </w:rPr>
            </w:pPr>
            <w:r w:rsidRPr="000C01C1">
              <w:rPr>
                <w:rFonts w:ascii="David" w:hAnsi="David"/>
                <w:color w:val="000000"/>
                <w:rtl/>
              </w:rPr>
              <w:t>א.2.</w:t>
            </w:r>
            <w:r>
              <w:rPr>
                <w:rFonts w:ascii="David" w:hAnsi="David"/>
                <w:color w:val="000000"/>
                <w:rtl/>
              </w:rPr>
              <w:tab/>
            </w:r>
            <w:r w:rsidRPr="000C01C1">
              <w:rPr>
                <w:rFonts w:ascii="David" w:hAnsi="David"/>
                <w:color w:val="000000"/>
                <w:u w:val="single"/>
                <w:rtl/>
              </w:rPr>
              <w:t>ביטוח חיי</w:t>
            </w:r>
            <w:r>
              <w:rPr>
                <w:rFonts w:ascii="David" w:hAnsi="David" w:hint="cs"/>
                <w:color w:val="000000"/>
                <w:u w:val="single"/>
                <w:rtl/>
              </w:rPr>
              <w:t>ם</w:t>
            </w:r>
            <w:r>
              <w:rPr>
                <w:rFonts w:ascii="David" w:hAnsi="David" w:hint="cs"/>
                <w:color w:val="000000"/>
                <w:rtl/>
              </w:rPr>
              <w:t xml:space="preserve"> (המשך)</w:t>
            </w:r>
          </w:p>
        </w:tc>
      </w:tr>
    </w:tbl>
    <w:p w14:paraId="2537C683" w14:textId="77777777" w:rsidR="00DB29BA" w:rsidRDefault="00DB29BA" w:rsidP="00DB29BA">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146"/>
        <w:gridCol w:w="4961"/>
        <w:gridCol w:w="1026"/>
        <w:gridCol w:w="1027"/>
        <w:gridCol w:w="1027"/>
        <w:gridCol w:w="1027"/>
      </w:tblGrid>
      <w:tr w:rsidR="00DB29BA" w:rsidRPr="00F64743" w14:paraId="71E67E3C" w14:textId="77777777" w:rsidTr="007761DA">
        <w:tc>
          <w:tcPr>
            <w:tcW w:w="1146" w:type="dxa"/>
            <w:noWrap/>
          </w:tcPr>
          <w:p w14:paraId="67C74F5A" w14:textId="77777777" w:rsidR="00DB29BA" w:rsidRPr="00F64743" w:rsidRDefault="00DB29BA"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643C1FA3" w14:textId="77777777" w:rsidR="00DB29BA" w:rsidRPr="00F64743" w:rsidRDefault="00DB29B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196984A"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395D3430"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47A7DF18"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0E266467"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r>
      <w:tr w:rsidR="00DB29BA" w:rsidRPr="00F64743" w14:paraId="2C08CBA8" w14:textId="77777777" w:rsidTr="007761DA">
        <w:tc>
          <w:tcPr>
            <w:tcW w:w="1146" w:type="dxa"/>
            <w:noWrap/>
          </w:tcPr>
          <w:p w14:paraId="3285B431" w14:textId="77777777" w:rsidR="00DB29BA" w:rsidRPr="00F64743" w:rsidRDefault="00DB29BA"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4E5E80F6" w14:textId="77777777" w:rsidR="00DB29BA" w:rsidRPr="00F64743" w:rsidRDefault="00DB29B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A8629F2"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2803F4D1"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3AD3CFD7"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AD943BE"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r>
      <w:tr w:rsidR="00DB29BA" w:rsidRPr="00F64743" w14:paraId="2B805B56" w14:textId="77777777" w:rsidTr="007761DA">
        <w:tc>
          <w:tcPr>
            <w:tcW w:w="1146" w:type="dxa"/>
            <w:noWrap/>
          </w:tcPr>
          <w:p w14:paraId="6879BAC7" w14:textId="77777777" w:rsidR="00DB29BA" w:rsidRPr="00F64743" w:rsidRDefault="00DB29BA"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20FF60D3" w14:textId="77777777" w:rsidR="00DB29BA" w:rsidRPr="00F64743" w:rsidRDefault="00DB29B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00325426"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25D2F2F3"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28BF1026"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44DB48B0"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r>
      <w:tr w:rsidR="00DB29BA" w:rsidRPr="00F64743" w14:paraId="1B815BB8" w14:textId="77777777" w:rsidTr="007761DA">
        <w:tc>
          <w:tcPr>
            <w:tcW w:w="1146" w:type="dxa"/>
            <w:noWrap/>
          </w:tcPr>
          <w:p w14:paraId="763CAC15" w14:textId="77777777" w:rsidR="00DB29BA" w:rsidRPr="00F64743" w:rsidRDefault="00DB29BA"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10A2AA87" w14:textId="77777777" w:rsidR="00DB29BA" w:rsidRPr="00F64743" w:rsidRDefault="00DB29B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4B74AB20"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55D5B94C"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03328E2D"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45850799"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r>
      <w:tr w:rsidR="00DB29BA" w:rsidRPr="00F64743" w14:paraId="7EC78617" w14:textId="77777777" w:rsidTr="007761DA">
        <w:tc>
          <w:tcPr>
            <w:tcW w:w="1146" w:type="dxa"/>
            <w:noWrap/>
          </w:tcPr>
          <w:p w14:paraId="4CA851DF" w14:textId="77777777" w:rsidR="00DB29BA" w:rsidRPr="00F64743" w:rsidRDefault="00DB29BA"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7059C268" w14:textId="77777777" w:rsidR="00DB29BA" w:rsidRPr="00F64743" w:rsidRDefault="00DB29BA"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3E840D49"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6AFE8CF2"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4272218A"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2F7D8E44" w14:textId="77777777" w:rsidR="00DB29BA" w:rsidRPr="00F64743" w:rsidRDefault="00DB29BA" w:rsidP="007761DA">
            <w:pPr>
              <w:widowControl/>
              <w:overflowPunct/>
              <w:autoSpaceDE/>
              <w:autoSpaceDN/>
              <w:adjustRightInd/>
              <w:spacing w:line="180" w:lineRule="exact"/>
              <w:textAlignment w:val="auto"/>
              <w:rPr>
                <w:rFonts w:ascii="David" w:hAnsi="David"/>
                <w:b/>
                <w:bCs/>
                <w:color w:val="000000"/>
                <w:sz w:val="18"/>
                <w:szCs w:val="18"/>
                <w:rtl/>
              </w:rPr>
            </w:pPr>
          </w:p>
        </w:tc>
      </w:tr>
      <w:tr w:rsidR="00DB29BA" w:rsidRPr="00F64743" w14:paraId="2B240EF0" w14:textId="77777777" w:rsidTr="007761DA">
        <w:trPr>
          <w:trHeight w:val="20"/>
        </w:trPr>
        <w:tc>
          <w:tcPr>
            <w:tcW w:w="1146" w:type="dxa"/>
            <w:noWrap/>
            <w:hideMark/>
          </w:tcPr>
          <w:p w14:paraId="477013D2" w14:textId="77777777" w:rsidR="00DB29BA" w:rsidRPr="00F64743" w:rsidRDefault="00DB29BA" w:rsidP="007761DA">
            <w:pPr>
              <w:widowControl/>
              <w:overflowPunct/>
              <w:autoSpaceDE/>
              <w:autoSpaceDN/>
              <w:adjustRightInd/>
              <w:spacing w:line="180" w:lineRule="exact"/>
              <w:textAlignment w:val="auto"/>
              <w:rPr>
                <w:rFonts w:ascii="David" w:hAnsi="David"/>
                <w:sz w:val="20"/>
                <w:szCs w:val="20"/>
              </w:rPr>
            </w:pPr>
          </w:p>
        </w:tc>
        <w:tc>
          <w:tcPr>
            <w:tcW w:w="4961" w:type="dxa"/>
            <w:vAlign w:val="bottom"/>
            <w:hideMark/>
          </w:tcPr>
          <w:p w14:paraId="31B535AF" w14:textId="684302DF" w:rsidR="00DB29BA" w:rsidRPr="00F64743" w:rsidRDefault="00616070" w:rsidP="00B221E8">
            <w:pPr>
              <w:widowControl/>
              <w:overflowPunct/>
              <w:autoSpaceDE/>
              <w:autoSpaceDN/>
              <w:bidi w:val="0"/>
              <w:adjustRightInd/>
              <w:spacing w:line="180" w:lineRule="exact"/>
              <w:jc w:val="right"/>
              <w:textAlignment w:val="auto"/>
              <w:rPr>
                <w:rFonts w:ascii="David" w:hAnsi="David"/>
                <w:sz w:val="20"/>
                <w:szCs w:val="20"/>
              </w:rPr>
            </w:pPr>
            <w:r w:rsidRPr="00CB4183">
              <w:rPr>
                <w:rFonts w:ascii="David" w:hAnsi="David"/>
                <w:b/>
                <w:bCs/>
                <w:color w:val="000000"/>
                <w:u w:val="single"/>
                <w:rtl/>
              </w:rPr>
              <w:t xml:space="preserve">לתקופה של </w:t>
            </w:r>
            <w:r w:rsidRPr="00CB4183">
              <w:rPr>
                <w:rFonts w:ascii="David" w:hAnsi="David" w:hint="cs"/>
                <w:b/>
                <w:bCs/>
                <w:color w:val="000000"/>
                <w:u w:val="single"/>
                <w:rtl/>
              </w:rPr>
              <w:t xml:space="preserve">שישה חודשים שהסתיימה ביום 30 ביוני </w:t>
            </w:r>
            <w:r>
              <w:rPr>
                <w:rFonts w:ascii="David" w:hAnsi="David" w:hint="cs"/>
                <w:b/>
                <w:bCs/>
                <w:color w:val="000000"/>
                <w:u w:val="single"/>
                <w:rtl/>
              </w:rPr>
              <w:t>2025</w:t>
            </w:r>
          </w:p>
        </w:tc>
        <w:tc>
          <w:tcPr>
            <w:tcW w:w="1026" w:type="dxa"/>
            <w:vAlign w:val="bottom"/>
            <w:hideMark/>
          </w:tcPr>
          <w:p w14:paraId="0FD93E9D" w14:textId="77777777" w:rsidR="00DB29BA" w:rsidRPr="00F64743" w:rsidRDefault="00DB29B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1C43BDD1" w14:textId="77777777" w:rsidR="00DB29BA" w:rsidRPr="00F64743" w:rsidRDefault="00DB29B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6DD5B7EA" w14:textId="77777777" w:rsidR="00DB29BA" w:rsidRPr="00F64743" w:rsidRDefault="00DB29B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3AFD86AB" w14:textId="77777777" w:rsidR="00DB29BA" w:rsidRPr="00F64743" w:rsidRDefault="00DB29BA"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B4283" w:rsidRPr="00F64743" w14:paraId="48D3EB4A" w14:textId="77777777" w:rsidTr="007761DA">
        <w:trPr>
          <w:trHeight w:val="20"/>
        </w:trPr>
        <w:tc>
          <w:tcPr>
            <w:tcW w:w="1146" w:type="dxa"/>
            <w:noWrap/>
          </w:tcPr>
          <w:p w14:paraId="215DC53C" w14:textId="77777777" w:rsidR="006B4283" w:rsidRPr="00F64743" w:rsidRDefault="006B4283" w:rsidP="007761DA">
            <w:pPr>
              <w:widowControl/>
              <w:overflowPunct/>
              <w:autoSpaceDE/>
              <w:autoSpaceDN/>
              <w:adjustRightInd/>
              <w:spacing w:line="180" w:lineRule="exact"/>
              <w:textAlignment w:val="auto"/>
              <w:rPr>
                <w:rFonts w:ascii="David" w:hAnsi="David"/>
                <w:color w:val="000000"/>
                <w:rtl/>
              </w:rPr>
            </w:pPr>
          </w:p>
        </w:tc>
        <w:tc>
          <w:tcPr>
            <w:tcW w:w="4961" w:type="dxa"/>
            <w:noWrap/>
            <w:vAlign w:val="bottom"/>
          </w:tcPr>
          <w:p w14:paraId="2564638B" w14:textId="77777777" w:rsidR="006B4283" w:rsidRPr="00F64743" w:rsidRDefault="006B4283"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tcPr>
          <w:p w14:paraId="174B8FAF" w14:textId="77777777" w:rsidR="006B4283" w:rsidRPr="00F64743"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w:t>
            </w:r>
            <w:r w:rsidR="006B4283">
              <w:rPr>
                <w:rFonts w:ascii="David" w:hAnsi="David" w:hint="cs"/>
                <w:b/>
                <w:bCs/>
                <w:color w:val="000000"/>
                <w:sz w:val="18"/>
                <w:szCs w:val="18"/>
                <w:rtl/>
              </w:rPr>
              <w:t>בלתי מבוקר</w:t>
            </w:r>
            <w:r>
              <w:rPr>
                <w:rFonts w:ascii="David" w:hAnsi="David" w:hint="cs"/>
                <w:b/>
                <w:bCs/>
                <w:color w:val="000000"/>
                <w:sz w:val="18"/>
                <w:szCs w:val="18"/>
                <w:rtl/>
              </w:rPr>
              <w:t>)</w:t>
            </w:r>
          </w:p>
        </w:tc>
      </w:tr>
      <w:tr w:rsidR="00DB29BA" w:rsidRPr="00F64743" w14:paraId="76D1A5CF" w14:textId="77777777" w:rsidTr="007761DA">
        <w:trPr>
          <w:trHeight w:val="20"/>
        </w:trPr>
        <w:tc>
          <w:tcPr>
            <w:tcW w:w="1146" w:type="dxa"/>
            <w:noWrap/>
            <w:hideMark/>
          </w:tcPr>
          <w:p w14:paraId="04F65100" w14:textId="77777777" w:rsidR="00DB29BA" w:rsidRPr="00F64743" w:rsidRDefault="00DB29BA" w:rsidP="007761DA">
            <w:pPr>
              <w:widowControl/>
              <w:overflowPunct/>
              <w:autoSpaceDE/>
              <w:autoSpaceDN/>
              <w:adjustRightInd/>
              <w:spacing w:line="180" w:lineRule="exact"/>
              <w:textAlignment w:val="auto"/>
              <w:rPr>
                <w:rFonts w:ascii="David" w:hAnsi="David"/>
                <w:color w:val="000000"/>
                <w:rtl/>
              </w:rPr>
            </w:pPr>
          </w:p>
        </w:tc>
        <w:tc>
          <w:tcPr>
            <w:tcW w:w="4961" w:type="dxa"/>
            <w:noWrap/>
            <w:vAlign w:val="bottom"/>
            <w:hideMark/>
          </w:tcPr>
          <w:p w14:paraId="788E1BAD" w14:textId="77777777" w:rsidR="00DB29BA" w:rsidRPr="00F64743" w:rsidRDefault="00DB29BA"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7EC8C244" w14:textId="77777777" w:rsidR="00DB29BA" w:rsidRPr="00F64743" w:rsidRDefault="00DB29BA"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34BE4304" w14:textId="77777777" w:rsidR="00976191" w:rsidRDefault="00976191" w:rsidP="00477176">
      <w:pPr>
        <w:rPr>
          <w:rtl/>
        </w:rPr>
      </w:pPr>
    </w:p>
    <w:tbl>
      <w:tblPr>
        <w:bidiVisual/>
        <w:tblW w:w="10215" w:type="dxa"/>
        <w:tblInd w:w="-46" w:type="dxa"/>
        <w:tblLayout w:type="fixed"/>
        <w:tblLook w:val="04A0" w:firstRow="1" w:lastRow="0" w:firstColumn="1" w:lastColumn="0" w:noHBand="0" w:noVBand="1"/>
      </w:tblPr>
      <w:tblGrid>
        <w:gridCol w:w="1135"/>
        <w:gridCol w:w="4956"/>
        <w:gridCol w:w="1031"/>
        <w:gridCol w:w="1031"/>
        <w:gridCol w:w="1031"/>
        <w:gridCol w:w="1031"/>
      </w:tblGrid>
      <w:tr w:rsidR="005708CA" w:rsidRPr="002C1CF3" w14:paraId="5015E5B1" w14:textId="77777777" w:rsidTr="00EA6B83">
        <w:tc>
          <w:tcPr>
            <w:tcW w:w="1135" w:type="dxa"/>
            <w:noWrap/>
            <w:hideMark/>
          </w:tcPr>
          <w:p w14:paraId="46CE7120" w14:textId="77777777" w:rsidR="005708CA" w:rsidRPr="002C1CF3" w:rsidRDefault="005708CA" w:rsidP="00EA6B83"/>
        </w:tc>
        <w:tc>
          <w:tcPr>
            <w:tcW w:w="4956" w:type="dxa"/>
            <w:vAlign w:val="bottom"/>
            <w:hideMark/>
          </w:tcPr>
          <w:p w14:paraId="78D6B229" w14:textId="77777777" w:rsidR="005708CA" w:rsidRPr="002C1CF3" w:rsidRDefault="005708CA" w:rsidP="00EA6B83">
            <w:pPr>
              <w:rPr>
                <w:b/>
                <w:bCs/>
                <w:u w:val="single"/>
              </w:rPr>
            </w:pPr>
            <w:r w:rsidRPr="002C1CF3">
              <w:rPr>
                <w:rFonts w:hint="cs"/>
                <w:b/>
                <w:bCs/>
                <w:rtl/>
              </w:rPr>
              <w:t>(1)</w:t>
            </w:r>
            <w:r w:rsidRPr="002C1CF3">
              <w:rPr>
                <w:rFonts w:hint="cs"/>
                <w:b/>
                <w:bCs/>
                <w:rtl/>
              </w:rPr>
              <w:tab/>
            </w:r>
            <w:r w:rsidRPr="002C1CF3">
              <w:rPr>
                <w:rFonts w:hint="cs"/>
                <w:b/>
                <w:bCs/>
                <w:u w:val="single"/>
                <w:rtl/>
              </w:rPr>
              <w:t>פירוט התוצאות לפי קבוצות תיקים עיקריות</w:t>
            </w:r>
          </w:p>
        </w:tc>
        <w:tc>
          <w:tcPr>
            <w:tcW w:w="1031" w:type="dxa"/>
            <w:vAlign w:val="bottom"/>
            <w:hideMark/>
          </w:tcPr>
          <w:p w14:paraId="5F7DD16B" w14:textId="77777777" w:rsidR="005708CA" w:rsidRPr="002C1CF3" w:rsidRDefault="005708CA" w:rsidP="00EA6B83">
            <w:pPr>
              <w:rPr>
                <w:b/>
                <w:bCs/>
                <w:u w:val="single"/>
              </w:rPr>
            </w:pPr>
          </w:p>
        </w:tc>
        <w:tc>
          <w:tcPr>
            <w:tcW w:w="1031" w:type="dxa"/>
            <w:vAlign w:val="bottom"/>
            <w:hideMark/>
          </w:tcPr>
          <w:p w14:paraId="78D7DFE4" w14:textId="77777777" w:rsidR="005708CA" w:rsidRPr="002C1CF3" w:rsidRDefault="005708CA" w:rsidP="00EA6B83"/>
        </w:tc>
        <w:tc>
          <w:tcPr>
            <w:tcW w:w="1031" w:type="dxa"/>
            <w:vAlign w:val="bottom"/>
            <w:hideMark/>
          </w:tcPr>
          <w:p w14:paraId="0CB52EDC" w14:textId="77777777" w:rsidR="005708CA" w:rsidRPr="002C1CF3" w:rsidRDefault="005708CA" w:rsidP="00EA6B83"/>
        </w:tc>
        <w:tc>
          <w:tcPr>
            <w:tcW w:w="1031" w:type="dxa"/>
            <w:vAlign w:val="bottom"/>
            <w:hideMark/>
          </w:tcPr>
          <w:p w14:paraId="1DD3594F" w14:textId="77777777" w:rsidR="005708CA" w:rsidRPr="002C1CF3" w:rsidRDefault="005708CA" w:rsidP="00EA6B83"/>
        </w:tc>
      </w:tr>
      <w:tr w:rsidR="005708CA" w:rsidRPr="002C1CF3" w14:paraId="796E2367" w14:textId="77777777" w:rsidTr="00EA6B83">
        <w:tc>
          <w:tcPr>
            <w:tcW w:w="1135" w:type="dxa"/>
            <w:noWrap/>
            <w:hideMark/>
          </w:tcPr>
          <w:p w14:paraId="7319A7C4" w14:textId="77777777" w:rsidR="005708CA" w:rsidRPr="002C1CF3" w:rsidRDefault="005708CA" w:rsidP="00EA6B83"/>
        </w:tc>
        <w:tc>
          <w:tcPr>
            <w:tcW w:w="4956" w:type="dxa"/>
            <w:vAlign w:val="bottom"/>
            <w:hideMark/>
          </w:tcPr>
          <w:p w14:paraId="3A45FCB2" w14:textId="77777777" w:rsidR="005708CA" w:rsidRPr="002C1CF3" w:rsidRDefault="005708CA" w:rsidP="00EA6B83"/>
        </w:tc>
        <w:tc>
          <w:tcPr>
            <w:tcW w:w="1031" w:type="dxa"/>
            <w:vAlign w:val="bottom"/>
            <w:hideMark/>
          </w:tcPr>
          <w:p w14:paraId="29FC011F" w14:textId="77777777" w:rsidR="005708CA" w:rsidRPr="002C1CF3" w:rsidRDefault="005708CA" w:rsidP="00EA6B83"/>
        </w:tc>
        <w:tc>
          <w:tcPr>
            <w:tcW w:w="1031" w:type="dxa"/>
            <w:vAlign w:val="bottom"/>
            <w:hideMark/>
          </w:tcPr>
          <w:p w14:paraId="43C3CE8A" w14:textId="77777777" w:rsidR="005708CA" w:rsidRPr="002C1CF3" w:rsidRDefault="005708CA" w:rsidP="00EA6B83"/>
        </w:tc>
        <w:tc>
          <w:tcPr>
            <w:tcW w:w="1031" w:type="dxa"/>
            <w:vAlign w:val="bottom"/>
            <w:hideMark/>
          </w:tcPr>
          <w:p w14:paraId="49D75A86" w14:textId="77777777" w:rsidR="005708CA" w:rsidRPr="002C1CF3" w:rsidRDefault="005708CA" w:rsidP="00EA6B83"/>
        </w:tc>
        <w:tc>
          <w:tcPr>
            <w:tcW w:w="1031" w:type="dxa"/>
            <w:vAlign w:val="bottom"/>
            <w:hideMark/>
          </w:tcPr>
          <w:p w14:paraId="65B8B113" w14:textId="77777777" w:rsidR="005708CA" w:rsidRPr="002C1CF3" w:rsidRDefault="005708CA" w:rsidP="00EA6B83"/>
        </w:tc>
      </w:tr>
      <w:tr w:rsidR="005708CA" w:rsidRPr="002C1CF3" w14:paraId="25B2E180" w14:textId="77777777" w:rsidTr="00EA6B83">
        <w:tc>
          <w:tcPr>
            <w:tcW w:w="1135" w:type="dxa"/>
            <w:noWrap/>
            <w:hideMark/>
          </w:tcPr>
          <w:p w14:paraId="11513024" w14:textId="77777777" w:rsidR="005708CA" w:rsidRPr="002C1CF3" w:rsidRDefault="005708CA" w:rsidP="00EA6B83"/>
        </w:tc>
        <w:tc>
          <w:tcPr>
            <w:tcW w:w="4956" w:type="dxa"/>
            <w:noWrap/>
            <w:vAlign w:val="bottom"/>
            <w:hideMark/>
          </w:tcPr>
          <w:p w14:paraId="72B08328" w14:textId="55A9027E" w:rsidR="005708CA" w:rsidRPr="002C1CF3" w:rsidRDefault="005708CA" w:rsidP="00EA6B83">
            <w:pPr>
              <w:rPr>
                <w:u w:val="single"/>
              </w:rPr>
            </w:pPr>
            <w:r w:rsidRPr="008A4B8D">
              <w:rPr>
                <w:rFonts w:ascii="David" w:hAnsi="David"/>
                <w:color w:val="000000"/>
                <w:u w:val="single"/>
                <w:rtl/>
              </w:rPr>
              <w:t xml:space="preserve">לתקופה של </w:t>
            </w:r>
            <w:r>
              <w:rPr>
                <w:rFonts w:ascii="David" w:hAnsi="David" w:hint="cs"/>
                <w:color w:val="000000"/>
                <w:u w:val="single"/>
                <w:rtl/>
              </w:rPr>
              <w:t xml:space="preserve">שישה חודשים שהסתיימה ביום 30 ביוני 2025 </w:t>
            </w:r>
          </w:p>
        </w:tc>
        <w:tc>
          <w:tcPr>
            <w:tcW w:w="1031" w:type="dxa"/>
            <w:vAlign w:val="bottom"/>
            <w:hideMark/>
          </w:tcPr>
          <w:p w14:paraId="78A48A91" w14:textId="77777777" w:rsidR="005708CA" w:rsidRPr="002C1CF3" w:rsidRDefault="005708CA" w:rsidP="00EA6B83">
            <w:pPr>
              <w:rPr>
                <w:u w:val="single"/>
                <w:rtl/>
              </w:rPr>
            </w:pPr>
          </w:p>
        </w:tc>
        <w:tc>
          <w:tcPr>
            <w:tcW w:w="1031" w:type="dxa"/>
            <w:vAlign w:val="bottom"/>
            <w:hideMark/>
          </w:tcPr>
          <w:p w14:paraId="5B64D263" w14:textId="77777777" w:rsidR="005708CA" w:rsidRPr="002C1CF3" w:rsidRDefault="005708CA" w:rsidP="00EA6B83"/>
        </w:tc>
        <w:tc>
          <w:tcPr>
            <w:tcW w:w="1031" w:type="dxa"/>
            <w:vAlign w:val="bottom"/>
            <w:hideMark/>
          </w:tcPr>
          <w:p w14:paraId="45E80797" w14:textId="77777777" w:rsidR="005708CA" w:rsidRPr="002C1CF3" w:rsidRDefault="005708CA" w:rsidP="00EA6B83"/>
        </w:tc>
        <w:tc>
          <w:tcPr>
            <w:tcW w:w="1031" w:type="dxa"/>
            <w:noWrap/>
            <w:vAlign w:val="bottom"/>
            <w:hideMark/>
          </w:tcPr>
          <w:p w14:paraId="71780DB6" w14:textId="77777777" w:rsidR="005708CA" w:rsidRPr="002C1CF3" w:rsidRDefault="005708CA" w:rsidP="00EA6B83"/>
        </w:tc>
      </w:tr>
      <w:tr w:rsidR="005708CA" w:rsidRPr="002C1CF3" w14:paraId="44473D10" w14:textId="77777777" w:rsidTr="00EA6B83">
        <w:tc>
          <w:tcPr>
            <w:tcW w:w="1135" w:type="dxa"/>
            <w:noWrap/>
            <w:hideMark/>
          </w:tcPr>
          <w:p w14:paraId="5A81B202" w14:textId="77777777" w:rsidR="005708CA" w:rsidRPr="008244AA" w:rsidRDefault="005708CA" w:rsidP="00EA6B83"/>
        </w:tc>
        <w:tc>
          <w:tcPr>
            <w:tcW w:w="4956" w:type="dxa"/>
            <w:noWrap/>
            <w:vAlign w:val="bottom"/>
            <w:hideMark/>
          </w:tcPr>
          <w:p w14:paraId="3C96CDA5" w14:textId="77777777" w:rsidR="005708CA" w:rsidRPr="00B221E8" w:rsidRDefault="005708CA" w:rsidP="00EA6B83">
            <w:pPr>
              <w:rPr>
                <w:u w:val="single"/>
              </w:rPr>
            </w:pPr>
            <w:r w:rsidRPr="00B221E8">
              <w:rPr>
                <w:rFonts w:ascii="David" w:hAnsi="David"/>
                <w:color w:val="000000"/>
                <w:u w:val="single"/>
                <w:rtl/>
              </w:rPr>
              <w:t>שהוכרו ברווח או הפסד</w:t>
            </w:r>
            <w:r w:rsidRPr="00B221E8">
              <w:rPr>
                <w:rFonts w:ascii="David" w:hAnsi="David"/>
                <w:color w:val="000000"/>
                <w:rtl/>
              </w:rPr>
              <w:t>:</w:t>
            </w:r>
          </w:p>
        </w:tc>
        <w:tc>
          <w:tcPr>
            <w:tcW w:w="1031" w:type="dxa"/>
            <w:vAlign w:val="bottom"/>
            <w:hideMark/>
          </w:tcPr>
          <w:p w14:paraId="005C0165" w14:textId="77777777" w:rsidR="005708CA" w:rsidRPr="002C1CF3" w:rsidRDefault="005708CA" w:rsidP="00EA6B83">
            <w:pPr>
              <w:rPr>
                <w:i/>
                <w:iCs/>
                <w:u w:val="single"/>
              </w:rPr>
            </w:pPr>
          </w:p>
        </w:tc>
        <w:tc>
          <w:tcPr>
            <w:tcW w:w="1031" w:type="dxa"/>
            <w:vAlign w:val="bottom"/>
            <w:hideMark/>
          </w:tcPr>
          <w:p w14:paraId="64AE39FC" w14:textId="77777777" w:rsidR="005708CA" w:rsidRPr="002C1CF3" w:rsidRDefault="005708CA" w:rsidP="00EA6B83"/>
        </w:tc>
        <w:tc>
          <w:tcPr>
            <w:tcW w:w="1031" w:type="dxa"/>
            <w:vAlign w:val="bottom"/>
            <w:hideMark/>
          </w:tcPr>
          <w:p w14:paraId="0AF35E88" w14:textId="77777777" w:rsidR="005708CA" w:rsidRPr="002C1CF3" w:rsidRDefault="005708CA" w:rsidP="00EA6B83"/>
        </w:tc>
        <w:tc>
          <w:tcPr>
            <w:tcW w:w="1031" w:type="dxa"/>
            <w:noWrap/>
            <w:vAlign w:val="bottom"/>
            <w:hideMark/>
          </w:tcPr>
          <w:p w14:paraId="357E2B13" w14:textId="77777777" w:rsidR="005708CA" w:rsidRPr="002C1CF3" w:rsidRDefault="005708CA" w:rsidP="00EA6B83"/>
        </w:tc>
      </w:tr>
      <w:tr w:rsidR="005708CA" w:rsidRPr="002C1CF3" w14:paraId="5CBDEC95" w14:textId="77777777" w:rsidTr="00EA6B83">
        <w:tc>
          <w:tcPr>
            <w:tcW w:w="1135" w:type="dxa"/>
            <w:noWrap/>
            <w:hideMark/>
          </w:tcPr>
          <w:p w14:paraId="7BFE5B63" w14:textId="77777777" w:rsidR="005708CA" w:rsidRPr="002C1CF3" w:rsidRDefault="005708CA" w:rsidP="00EA6B83"/>
        </w:tc>
        <w:tc>
          <w:tcPr>
            <w:tcW w:w="4956" w:type="dxa"/>
            <w:noWrap/>
            <w:vAlign w:val="bottom"/>
            <w:hideMark/>
          </w:tcPr>
          <w:p w14:paraId="6804D73A" w14:textId="77777777" w:rsidR="005708CA" w:rsidRPr="002C1CF3" w:rsidRDefault="005708CA" w:rsidP="00EA6B83">
            <w:r w:rsidRPr="002C1CF3">
              <w:rPr>
                <w:rFonts w:hint="cs"/>
                <w:rtl/>
              </w:rPr>
              <w:t xml:space="preserve">הכנסות משירותי ביטוח </w:t>
            </w:r>
          </w:p>
        </w:tc>
        <w:tc>
          <w:tcPr>
            <w:tcW w:w="1031" w:type="dxa"/>
            <w:noWrap/>
            <w:vAlign w:val="bottom"/>
            <w:hideMark/>
          </w:tcPr>
          <w:p w14:paraId="1CC1CC6D" w14:textId="77777777" w:rsidR="005708CA" w:rsidRPr="002C1CF3" w:rsidRDefault="005708CA" w:rsidP="00EA6B83"/>
        </w:tc>
        <w:tc>
          <w:tcPr>
            <w:tcW w:w="1031" w:type="dxa"/>
            <w:noWrap/>
            <w:vAlign w:val="bottom"/>
            <w:hideMark/>
          </w:tcPr>
          <w:p w14:paraId="51CC2AD8" w14:textId="77777777" w:rsidR="005708CA" w:rsidRPr="002C1CF3" w:rsidRDefault="005708CA" w:rsidP="00EA6B83"/>
        </w:tc>
        <w:tc>
          <w:tcPr>
            <w:tcW w:w="1031" w:type="dxa"/>
            <w:noWrap/>
            <w:vAlign w:val="bottom"/>
            <w:hideMark/>
          </w:tcPr>
          <w:p w14:paraId="2094719E" w14:textId="77777777" w:rsidR="005708CA" w:rsidRPr="002C1CF3" w:rsidRDefault="005708CA" w:rsidP="00EA6B83"/>
        </w:tc>
        <w:tc>
          <w:tcPr>
            <w:tcW w:w="1031" w:type="dxa"/>
            <w:noWrap/>
            <w:vAlign w:val="bottom"/>
            <w:hideMark/>
          </w:tcPr>
          <w:p w14:paraId="79D7895F" w14:textId="77777777" w:rsidR="005708CA" w:rsidRPr="002C1CF3" w:rsidRDefault="005708CA" w:rsidP="00EA6B83"/>
        </w:tc>
      </w:tr>
      <w:tr w:rsidR="005708CA" w:rsidRPr="002C1CF3" w14:paraId="0E5E0E43" w14:textId="77777777" w:rsidTr="00EA6B83">
        <w:tc>
          <w:tcPr>
            <w:tcW w:w="1135" w:type="dxa"/>
            <w:noWrap/>
            <w:hideMark/>
          </w:tcPr>
          <w:p w14:paraId="7D29FFB2" w14:textId="77777777" w:rsidR="005708CA" w:rsidRPr="002C1CF3" w:rsidRDefault="005708CA" w:rsidP="00EA6B83"/>
        </w:tc>
        <w:tc>
          <w:tcPr>
            <w:tcW w:w="4956" w:type="dxa"/>
            <w:noWrap/>
            <w:vAlign w:val="bottom"/>
            <w:hideMark/>
          </w:tcPr>
          <w:p w14:paraId="4F433B43" w14:textId="77777777" w:rsidR="005708CA" w:rsidRPr="002C1CF3" w:rsidRDefault="005708CA" w:rsidP="00EA6B83">
            <w:r w:rsidRPr="002C1CF3">
              <w:rPr>
                <w:rFonts w:hint="cs"/>
                <w:rtl/>
              </w:rPr>
              <w:t>הוצאות משירותי ביטוח (*)</w:t>
            </w:r>
          </w:p>
        </w:tc>
        <w:tc>
          <w:tcPr>
            <w:tcW w:w="1031" w:type="dxa"/>
            <w:noWrap/>
            <w:vAlign w:val="bottom"/>
            <w:hideMark/>
          </w:tcPr>
          <w:p w14:paraId="61454CE2" w14:textId="77777777" w:rsidR="005708CA" w:rsidRPr="002C1CF3" w:rsidRDefault="005708CA" w:rsidP="00EA6B83">
            <w:pPr>
              <w:pBdr>
                <w:bottom w:val="single" w:sz="4" w:space="1" w:color="auto"/>
              </w:pBdr>
            </w:pPr>
            <w:r w:rsidRPr="002C1CF3">
              <w:rPr>
                <w:rFonts w:hint="cs"/>
              </w:rPr>
              <w:t> </w:t>
            </w:r>
          </w:p>
        </w:tc>
        <w:tc>
          <w:tcPr>
            <w:tcW w:w="1031" w:type="dxa"/>
            <w:noWrap/>
            <w:vAlign w:val="bottom"/>
            <w:hideMark/>
          </w:tcPr>
          <w:p w14:paraId="3AA3683F" w14:textId="77777777" w:rsidR="005708CA" w:rsidRPr="002C1CF3" w:rsidRDefault="005708CA" w:rsidP="00EA6B83">
            <w:pPr>
              <w:pBdr>
                <w:bottom w:val="single" w:sz="4" w:space="1" w:color="auto"/>
              </w:pBdr>
            </w:pPr>
            <w:r w:rsidRPr="002C1CF3">
              <w:rPr>
                <w:rFonts w:hint="cs"/>
              </w:rPr>
              <w:t> </w:t>
            </w:r>
          </w:p>
        </w:tc>
        <w:tc>
          <w:tcPr>
            <w:tcW w:w="1031" w:type="dxa"/>
            <w:noWrap/>
            <w:vAlign w:val="bottom"/>
            <w:hideMark/>
          </w:tcPr>
          <w:p w14:paraId="29E3132D" w14:textId="77777777" w:rsidR="005708CA" w:rsidRPr="002C1CF3" w:rsidRDefault="005708CA" w:rsidP="00EA6B83">
            <w:pPr>
              <w:pBdr>
                <w:bottom w:val="single" w:sz="4" w:space="1" w:color="auto"/>
              </w:pBdr>
            </w:pPr>
            <w:r w:rsidRPr="002C1CF3">
              <w:rPr>
                <w:rFonts w:hint="cs"/>
              </w:rPr>
              <w:t> </w:t>
            </w:r>
          </w:p>
        </w:tc>
        <w:tc>
          <w:tcPr>
            <w:tcW w:w="1031" w:type="dxa"/>
            <w:noWrap/>
            <w:vAlign w:val="bottom"/>
            <w:hideMark/>
          </w:tcPr>
          <w:p w14:paraId="07637A78" w14:textId="77777777" w:rsidR="005708CA" w:rsidRPr="002C1CF3" w:rsidRDefault="005708CA" w:rsidP="00EA6B83">
            <w:pPr>
              <w:pBdr>
                <w:bottom w:val="single" w:sz="4" w:space="1" w:color="auto"/>
              </w:pBdr>
            </w:pPr>
          </w:p>
        </w:tc>
      </w:tr>
      <w:tr w:rsidR="005708CA" w:rsidRPr="002C1CF3" w14:paraId="0FC1B45A" w14:textId="77777777" w:rsidTr="00EA6B83">
        <w:tc>
          <w:tcPr>
            <w:tcW w:w="1135" w:type="dxa"/>
            <w:noWrap/>
            <w:hideMark/>
          </w:tcPr>
          <w:p w14:paraId="4955CA73" w14:textId="77777777" w:rsidR="005708CA" w:rsidRPr="002C1CF3" w:rsidRDefault="005708CA" w:rsidP="00EA6B83"/>
        </w:tc>
        <w:tc>
          <w:tcPr>
            <w:tcW w:w="4956" w:type="dxa"/>
            <w:noWrap/>
            <w:vAlign w:val="bottom"/>
            <w:hideMark/>
          </w:tcPr>
          <w:p w14:paraId="7B447AC3" w14:textId="77777777" w:rsidR="005708CA" w:rsidRPr="002C1CF3" w:rsidRDefault="005708CA" w:rsidP="00EA6B83">
            <w:pPr>
              <w:rPr>
                <w:b/>
                <w:bCs/>
              </w:rPr>
            </w:pPr>
            <w:r w:rsidRPr="002C1CF3">
              <w:rPr>
                <w:rFonts w:hint="cs"/>
                <w:b/>
                <w:bCs/>
                <w:rtl/>
              </w:rPr>
              <w:t>רווח משירותי ביטוח לפני ביטוחי משנה מוחזקים</w:t>
            </w:r>
          </w:p>
        </w:tc>
        <w:tc>
          <w:tcPr>
            <w:tcW w:w="1031" w:type="dxa"/>
            <w:noWrap/>
            <w:vAlign w:val="bottom"/>
            <w:hideMark/>
          </w:tcPr>
          <w:p w14:paraId="0D2674A4" w14:textId="77777777" w:rsidR="005708CA" w:rsidRPr="002C1CF3" w:rsidRDefault="005708CA" w:rsidP="00EA6B83">
            <w:pPr>
              <w:rPr>
                <w:b/>
                <w:bCs/>
              </w:rPr>
            </w:pPr>
          </w:p>
        </w:tc>
        <w:tc>
          <w:tcPr>
            <w:tcW w:w="1031" w:type="dxa"/>
            <w:noWrap/>
            <w:vAlign w:val="bottom"/>
            <w:hideMark/>
          </w:tcPr>
          <w:p w14:paraId="17557D57" w14:textId="77777777" w:rsidR="005708CA" w:rsidRPr="002C1CF3" w:rsidRDefault="005708CA" w:rsidP="00EA6B83"/>
        </w:tc>
        <w:tc>
          <w:tcPr>
            <w:tcW w:w="1031" w:type="dxa"/>
            <w:noWrap/>
            <w:vAlign w:val="bottom"/>
            <w:hideMark/>
          </w:tcPr>
          <w:p w14:paraId="45B62A34" w14:textId="77777777" w:rsidR="005708CA" w:rsidRPr="002C1CF3" w:rsidRDefault="005708CA" w:rsidP="00EA6B83"/>
        </w:tc>
        <w:tc>
          <w:tcPr>
            <w:tcW w:w="1031" w:type="dxa"/>
            <w:noWrap/>
            <w:vAlign w:val="bottom"/>
            <w:hideMark/>
          </w:tcPr>
          <w:p w14:paraId="787DDE2F" w14:textId="77777777" w:rsidR="005708CA" w:rsidRPr="002C1CF3" w:rsidRDefault="005708CA" w:rsidP="00EA6B83"/>
        </w:tc>
      </w:tr>
      <w:tr w:rsidR="005708CA" w:rsidRPr="002C1CF3" w14:paraId="728E32F2" w14:textId="77777777" w:rsidTr="00EA6B83">
        <w:tc>
          <w:tcPr>
            <w:tcW w:w="1135" w:type="dxa"/>
            <w:noWrap/>
            <w:hideMark/>
          </w:tcPr>
          <w:p w14:paraId="15309D2A" w14:textId="77777777" w:rsidR="005708CA" w:rsidRPr="002C1CF3" w:rsidRDefault="005708CA" w:rsidP="00EA6B83"/>
        </w:tc>
        <w:tc>
          <w:tcPr>
            <w:tcW w:w="4956" w:type="dxa"/>
            <w:noWrap/>
            <w:vAlign w:val="bottom"/>
            <w:hideMark/>
          </w:tcPr>
          <w:p w14:paraId="050A1E24" w14:textId="77777777" w:rsidR="005708CA" w:rsidRPr="002C1CF3" w:rsidRDefault="005708CA" w:rsidP="00EA6B83"/>
        </w:tc>
        <w:tc>
          <w:tcPr>
            <w:tcW w:w="1031" w:type="dxa"/>
            <w:noWrap/>
            <w:vAlign w:val="bottom"/>
            <w:hideMark/>
          </w:tcPr>
          <w:p w14:paraId="7033024C" w14:textId="77777777" w:rsidR="005708CA" w:rsidRPr="002C1CF3" w:rsidRDefault="005708CA" w:rsidP="00EA6B83"/>
        </w:tc>
        <w:tc>
          <w:tcPr>
            <w:tcW w:w="1031" w:type="dxa"/>
            <w:noWrap/>
            <w:vAlign w:val="bottom"/>
            <w:hideMark/>
          </w:tcPr>
          <w:p w14:paraId="6FEC18CA" w14:textId="77777777" w:rsidR="005708CA" w:rsidRPr="002C1CF3" w:rsidRDefault="005708CA" w:rsidP="00EA6B83"/>
        </w:tc>
        <w:tc>
          <w:tcPr>
            <w:tcW w:w="1031" w:type="dxa"/>
            <w:noWrap/>
            <w:vAlign w:val="bottom"/>
            <w:hideMark/>
          </w:tcPr>
          <w:p w14:paraId="4F7FEEE6" w14:textId="77777777" w:rsidR="005708CA" w:rsidRPr="002C1CF3" w:rsidRDefault="005708CA" w:rsidP="00EA6B83"/>
        </w:tc>
        <w:tc>
          <w:tcPr>
            <w:tcW w:w="1031" w:type="dxa"/>
            <w:noWrap/>
            <w:vAlign w:val="bottom"/>
            <w:hideMark/>
          </w:tcPr>
          <w:p w14:paraId="79FCCE95" w14:textId="77777777" w:rsidR="005708CA" w:rsidRPr="002C1CF3" w:rsidRDefault="005708CA" w:rsidP="00EA6B83"/>
        </w:tc>
      </w:tr>
      <w:tr w:rsidR="005708CA" w:rsidRPr="002C1CF3" w14:paraId="5CC452C0" w14:textId="77777777" w:rsidTr="00EA6B83">
        <w:tc>
          <w:tcPr>
            <w:tcW w:w="1135" w:type="dxa"/>
            <w:noWrap/>
            <w:hideMark/>
          </w:tcPr>
          <w:p w14:paraId="544561D4" w14:textId="77777777" w:rsidR="005708CA" w:rsidRPr="002C1CF3" w:rsidRDefault="005708CA" w:rsidP="00EA6B83"/>
        </w:tc>
        <w:tc>
          <w:tcPr>
            <w:tcW w:w="4956" w:type="dxa"/>
            <w:noWrap/>
            <w:vAlign w:val="bottom"/>
            <w:hideMark/>
          </w:tcPr>
          <w:p w14:paraId="04C6DBDC" w14:textId="77777777" w:rsidR="005708CA" w:rsidRPr="002C1CF3" w:rsidRDefault="005708CA" w:rsidP="00EA6B83">
            <w:r w:rsidRPr="002C1CF3">
              <w:rPr>
                <w:rFonts w:hint="cs"/>
                <w:rtl/>
              </w:rPr>
              <w:t>הוצאות מביטוח משנה</w:t>
            </w:r>
          </w:p>
        </w:tc>
        <w:tc>
          <w:tcPr>
            <w:tcW w:w="1031" w:type="dxa"/>
            <w:noWrap/>
            <w:vAlign w:val="bottom"/>
            <w:hideMark/>
          </w:tcPr>
          <w:p w14:paraId="5BED323B" w14:textId="77777777" w:rsidR="005708CA" w:rsidRPr="002C1CF3" w:rsidRDefault="005708CA" w:rsidP="00EA6B83"/>
        </w:tc>
        <w:tc>
          <w:tcPr>
            <w:tcW w:w="1031" w:type="dxa"/>
            <w:noWrap/>
            <w:vAlign w:val="bottom"/>
            <w:hideMark/>
          </w:tcPr>
          <w:p w14:paraId="35ACDAD3" w14:textId="77777777" w:rsidR="005708CA" w:rsidRPr="002C1CF3" w:rsidRDefault="005708CA" w:rsidP="00EA6B83"/>
        </w:tc>
        <w:tc>
          <w:tcPr>
            <w:tcW w:w="1031" w:type="dxa"/>
            <w:noWrap/>
            <w:vAlign w:val="bottom"/>
            <w:hideMark/>
          </w:tcPr>
          <w:p w14:paraId="43539EE1" w14:textId="77777777" w:rsidR="005708CA" w:rsidRPr="002C1CF3" w:rsidRDefault="005708CA" w:rsidP="00EA6B83"/>
        </w:tc>
        <w:tc>
          <w:tcPr>
            <w:tcW w:w="1031" w:type="dxa"/>
            <w:noWrap/>
            <w:vAlign w:val="bottom"/>
            <w:hideMark/>
          </w:tcPr>
          <w:p w14:paraId="7A02E97D" w14:textId="77777777" w:rsidR="005708CA" w:rsidRPr="002C1CF3" w:rsidRDefault="005708CA" w:rsidP="00EA6B83"/>
        </w:tc>
      </w:tr>
      <w:tr w:rsidR="005708CA" w:rsidRPr="002C1CF3" w14:paraId="4873C58F" w14:textId="77777777" w:rsidTr="00EA6B83">
        <w:tc>
          <w:tcPr>
            <w:tcW w:w="1135" w:type="dxa"/>
            <w:noWrap/>
            <w:hideMark/>
          </w:tcPr>
          <w:p w14:paraId="72A770C8" w14:textId="77777777" w:rsidR="005708CA" w:rsidRPr="002C1CF3" w:rsidRDefault="005708CA" w:rsidP="00EA6B83"/>
        </w:tc>
        <w:tc>
          <w:tcPr>
            <w:tcW w:w="4956" w:type="dxa"/>
            <w:noWrap/>
            <w:vAlign w:val="bottom"/>
            <w:hideMark/>
          </w:tcPr>
          <w:p w14:paraId="1C9E8B1D" w14:textId="77777777" w:rsidR="005708CA" w:rsidRPr="002C1CF3" w:rsidRDefault="005708CA" w:rsidP="00EA6B83">
            <w:r w:rsidRPr="002C1CF3">
              <w:rPr>
                <w:rFonts w:hint="cs"/>
                <w:rtl/>
              </w:rPr>
              <w:t>הכנסות מביטוח משנה</w:t>
            </w:r>
          </w:p>
        </w:tc>
        <w:tc>
          <w:tcPr>
            <w:tcW w:w="1031" w:type="dxa"/>
            <w:noWrap/>
            <w:vAlign w:val="bottom"/>
            <w:hideMark/>
          </w:tcPr>
          <w:p w14:paraId="094BA517" w14:textId="77777777" w:rsidR="005708CA" w:rsidRPr="002C1CF3" w:rsidRDefault="005708CA" w:rsidP="00EA6B83">
            <w:pPr>
              <w:pBdr>
                <w:bottom w:val="single" w:sz="4" w:space="1" w:color="auto"/>
              </w:pBdr>
              <w:rPr>
                <w:rtl/>
              </w:rPr>
            </w:pPr>
            <w:r w:rsidRPr="002C1CF3">
              <w:rPr>
                <w:rFonts w:hint="cs"/>
              </w:rPr>
              <w:t> </w:t>
            </w:r>
          </w:p>
        </w:tc>
        <w:tc>
          <w:tcPr>
            <w:tcW w:w="1031" w:type="dxa"/>
            <w:noWrap/>
            <w:vAlign w:val="bottom"/>
            <w:hideMark/>
          </w:tcPr>
          <w:p w14:paraId="360916C2" w14:textId="77777777" w:rsidR="005708CA" w:rsidRPr="002C1CF3" w:rsidRDefault="005708CA" w:rsidP="00EA6B83">
            <w:pPr>
              <w:pBdr>
                <w:bottom w:val="single" w:sz="4" w:space="1" w:color="auto"/>
              </w:pBdr>
            </w:pPr>
            <w:r w:rsidRPr="002C1CF3">
              <w:rPr>
                <w:rFonts w:hint="cs"/>
              </w:rPr>
              <w:t> </w:t>
            </w:r>
          </w:p>
        </w:tc>
        <w:tc>
          <w:tcPr>
            <w:tcW w:w="1031" w:type="dxa"/>
            <w:noWrap/>
            <w:vAlign w:val="bottom"/>
            <w:hideMark/>
          </w:tcPr>
          <w:p w14:paraId="15BADB2F" w14:textId="77777777" w:rsidR="005708CA" w:rsidRPr="002C1CF3" w:rsidRDefault="005708CA" w:rsidP="00EA6B83">
            <w:pPr>
              <w:pBdr>
                <w:bottom w:val="single" w:sz="4" w:space="1" w:color="auto"/>
              </w:pBdr>
            </w:pPr>
            <w:r w:rsidRPr="002C1CF3">
              <w:rPr>
                <w:rFonts w:hint="cs"/>
              </w:rPr>
              <w:t> </w:t>
            </w:r>
          </w:p>
        </w:tc>
        <w:tc>
          <w:tcPr>
            <w:tcW w:w="1031" w:type="dxa"/>
            <w:noWrap/>
            <w:vAlign w:val="bottom"/>
            <w:hideMark/>
          </w:tcPr>
          <w:p w14:paraId="3C775139" w14:textId="77777777" w:rsidR="005708CA" w:rsidRPr="002C1CF3" w:rsidRDefault="005708CA" w:rsidP="00EA6B83">
            <w:pPr>
              <w:pBdr>
                <w:bottom w:val="single" w:sz="4" w:space="1" w:color="auto"/>
              </w:pBdr>
            </w:pPr>
          </w:p>
        </w:tc>
      </w:tr>
      <w:tr w:rsidR="005708CA" w:rsidRPr="002C1CF3" w14:paraId="3F94E816" w14:textId="77777777" w:rsidTr="00EA6B83">
        <w:tc>
          <w:tcPr>
            <w:tcW w:w="1135" w:type="dxa"/>
            <w:noWrap/>
            <w:hideMark/>
          </w:tcPr>
          <w:p w14:paraId="1C6ECE3A" w14:textId="77777777" w:rsidR="005708CA" w:rsidRPr="002C1CF3" w:rsidRDefault="005708CA" w:rsidP="00EA6B83"/>
        </w:tc>
        <w:tc>
          <w:tcPr>
            <w:tcW w:w="4956" w:type="dxa"/>
            <w:noWrap/>
            <w:vAlign w:val="bottom"/>
            <w:hideMark/>
          </w:tcPr>
          <w:p w14:paraId="61EA414A" w14:textId="77777777" w:rsidR="005708CA" w:rsidRPr="002C1CF3" w:rsidRDefault="005708CA" w:rsidP="00EA6B83">
            <w:pPr>
              <w:rPr>
                <w:b/>
                <w:bCs/>
              </w:rPr>
            </w:pPr>
            <w:r w:rsidRPr="002C1CF3">
              <w:rPr>
                <w:rFonts w:hint="cs"/>
                <w:b/>
                <w:bCs/>
                <w:rtl/>
              </w:rPr>
              <w:t xml:space="preserve">הכנסות/הוצאות נטו מחוזי ביטוח משנה מוחזקים </w:t>
            </w:r>
          </w:p>
        </w:tc>
        <w:tc>
          <w:tcPr>
            <w:tcW w:w="1031" w:type="dxa"/>
            <w:noWrap/>
            <w:vAlign w:val="bottom"/>
            <w:hideMark/>
          </w:tcPr>
          <w:p w14:paraId="72D792E4" w14:textId="77777777" w:rsidR="005708CA" w:rsidRPr="002C1CF3" w:rsidRDefault="005708CA" w:rsidP="00EA6B83">
            <w:pPr>
              <w:pBdr>
                <w:bottom w:val="single" w:sz="4" w:space="1" w:color="auto"/>
              </w:pBdr>
              <w:rPr>
                <w:b/>
                <w:bCs/>
              </w:rPr>
            </w:pPr>
          </w:p>
        </w:tc>
        <w:tc>
          <w:tcPr>
            <w:tcW w:w="1031" w:type="dxa"/>
            <w:noWrap/>
            <w:vAlign w:val="bottom"/>
            <w:hideMark/>
          </w:tcPr>
          <w:p w14:paraId="532B1AF4" w14:textId="77777777" w:rsidR="005708CA" w:rsidRPr="002C1CF3" w:rsidRDefault="005708CA" w:rsidP="00EA6B83">
            <w:pPr>
              <w:pBdr>
                <w:bottom w:val="single" w:sz="4" w:space="1" w:color="auto"/>
              </w:pBdr>
            </w:pPr>
          </w:p>
        </w:tc>
        <w:tc>
          <w:tcPr>
            <w:tcW w:w="1031" w:type="dxa"/>
            <w:noWrap/>
            <w:vAlign w:val="bottom"/>
            <w:hideMark/>
          </w:tcPr>
          <w:p w14:paraId="37B5F2A9" w14:textId="77777777" w:rsidR="005708CA" w:rsidRPr="002C1CF3" w:rsidRDefault="005708CA" w:rsidP="00EA6B83">
            <w:pPr>
              <w:pBdr>
                <w:bottom w:val="single" w:sz="4" w:space="1" w:color="auto"/>
              </w:pBdr>
            </w:pPr>
          </w:p>
        </w:tc>
        <w:tc>
          <w:tcPr>
            <w:tcW w:w="1031" w:type="dxa"/>
            <w:noWrap/>
            <w:vAlign w:val="bottom"/>
            <w:hideMark/>
          </w:tcPr>
          <w:p w14:paraId="5A2B0613" w14:textId="77777777" w:rsidR="005708CA" w:rsidRPr="002C1CF3" w:rsidRDefault="005708CA" w:rsidP="00EA6B83">
            <w:pPr>
              <w:pBdr>
                <w:bottom w:val="single" w:sz="4" w:space="1" w:color="auto"/>
              </w:pBdr>
            </w:pPr>
          </w:p>
        </w:tc>
      </w:tr>
      <w:tr w:rsidR="005708CA" w:rsidRPr="002C1CF3" w14:paraId="0B817176" w14:textId="77777777" w:rsidTr="00EA6B83">
        <w:tc>
          <w:tcPr>
            <w:tcW w:w="1135" w:type="dxa"/>
            <w:noWrap/>
            <w:hideMark/>
          </w:tcPr>
          <w:p w14:paraId="4E985E05" w14:textId="77777777" w:rsidR="005708CA" w:rsidRPr="002C1CF3" w:rsidRDefault="005708CA" w:rsidP="00EA6B83"/>
        </w:tc>
        <w:tc>
          <w:tcPr>
            <w:tcW w:w="4956" w:type="dxa"/>
            <w:noWrap/>
            <w:vAlign w:val="bottom"/>
            <w:hideMark/>
          </w:tcPr>
          <w:p w14:paraId="465BD157" w14:textId="77777777" w:rsidR="005708CA" w:rsidRPr="002C1CF3" w:rsidRDefault="005708CA" w:rsidP="00EA6B83">
            <w:pPr>
              <w:rPr>
                <w:b/>
                <w:bCs/>
              </w:rPr>
            </w:pPr>
            <w:r w:rsidRPr="002C1CF3">
              <w:rPr>
                <w:rFonts w:hint="cs"/>
                <w:b/>
                <w:bCs/>
                <w:rtl/>
              </w:rPr>
              <w:t xml:space="preserve">רווח (הפסד) משירותי ביטוח </w:t>
            </w:r>
          </w:p>
        </w:tc>
        <w:tc>
          <w:tcPr>
            <w:tcW w:w="1031" w:type="dxa"/>
            <w:vAlign w:val="bottom"/>
            <w:hideMark/>
          </w:tcPr>
          <w:p w14:paraId="4B7AC32F" w14:textId="77777777" w:rsidR="005708CA" w:rsidRPr="002C1CF3" w:rsidRDefault="005708CA" w:rsidP="00EA6B83">
            <w:pPr>
              <w:pBdr>
                <w:bottom w:val="single" w:sz="4" w:space="1" w:color="auto"/>
              </w:pBdr>
              <w:rPr>
                <w:b/>
                <w:bCs/>
              </w:rPr>
            </w:pPr>
          </w:p>
        </w:tc>
        <w:tc>
          <w:tcPr>
            <w:tcW w:w="1031" w:type="dxa"/>
            <w:vAlign w:val="bottom"/>
            <w:hideMark/>
          </w:tcPr>
          <w:p w14:paraId="3F9EADFA" w14:textId="77777777" w:rsidR="005708CA" w:rsidRPr="002C1CF3" w:rsidRDefault="005708CA" w:rsidP="00EA6B83">
            <w:pPr>
              <w:pBdr>
                <w:bottom w:val="single" w:sz="4" w:space="1" w:color="auto"/>
              </w:pBdr>
            </w:pPr>
          </w:p>
        </w:tc>
        <w:tc>
          <w:tcPr>
            <w:tcW w:w="1031" w:type="dxa"/>
            <w:vAlign w:val="bottom"/>
            <w:hideMark/>
          </w:tcPr>
          <w:p w14:paraId="458529BC" w14:textId="77777777" w:rsidR="005708CA" w:rsidRPr="002C1CF3" w:rsidRDefault="005708CA" w:rsidP="00EA6B83">
            <w:pPr>
              <w:pBdr>
                <w:bottom w:val="single" w:sz="4" w:space="1" w:color="auto"/>
              </w:pBdr>
            </w:pPr>
          </w:p>
        </w:tc>
        <w:tc>
          <w:tcPr>
            <w:tcW w:w="1031" w:type="dxa"/>
            <w:noWrap/>
            <w:vAlign w:val="bottom"/>
            <w:hideMark/>
          </w:tcPr>
          <w:p w14:paraId="209EE9F0" w14:textId="77777777" w:rsidR="005708CA" w:rsidRPr="002C1CF3" w:rsidRDefault="005708CA" w:rsidP="00EA6B83">
            <w:pPr>
              <w:pBdr>
                <w:bottom w:val="single" w:sz="4" w:space="1" w:color="auto"/>
              </w:pBdr>
            </w:pPr>
          </w:p>
        </w:tc>
      </w:tr>
      <w:tr w:rsidR="005708CA" w:rsidRPr="002C1CF3" w14:paraId="7EC1B08A" w14:textId="77777777" w:rsidTr="00EA6B83">
        <w:tc>
          <w:tcPr>
            <w:tcW w:w="1135" w:type="dxa"/>
            <w:noWrap/>
            <w:hideMark/>
          </w:tcPr>
          <w:p w14:paraId="7FEA641A" w14:textId="77777777" w:rsidR="005708CA" w:rsidRPr="002C1CF3" w:rsidRDefault="005708CA" w:rsidP="00EA6B83"/>
        </w:tc>
        <w:tc>
          <w:tcPr>
            <w:tcW w:w="4956" w:type="dxa"/>
            <w:noWrap/>
            <w:vAlign w:val="bottom"/>
            <w:hideMark/>
          </w:tcPr>
          <w:p w14:paraId="5E0F280A" w14:textId="77777777" w:rsidR="005708CA" w:rsidRPr="002C1CF3" w:rsidRDefault="005708CA" w:rsidP="00EA6B83"/>
        </w:tc>
        <w:tc>
          <w:tcPr>
            <w:tcW w:w="1031" w:type="dxa"/>
            <w:vAlign w:val="bottom"/>
            <w:hideMark/>
          </w:tcPr>
          <w:p w14:paraId="067FE55F" w14:textId="77777777" w:rsidR="005708CA" w:rsidRPr="002C1CF3" w:rsidRDefault="005708CA" w:rsidP="00EA6B83"/>
        </w:tc>
        <w:tc>
          <w:tcPr>
            <w:tcW w:w="1031" w:type="dxa"/>
            <w:vAlign w:val="bottom"/>
            <w:hideMark/>
          </w:tcPr>
          <w:p w14:paraId="738F29E7" w14:textId="77777777" w:rsidR="005708CA" w:rsidRPr="002C1CF3" w:rsidRDefault="005708CA" w:rsidP="00EA6B83"/>
        </w:tc>
        <w:tc>
          <w:tcPr>
            <w:tcW w:w="1031" w:type="dxa"/>
            <w:vAlign w:val="bottom"/>
            <w:hideMark/>
          </w:tcPr>
          <w:p w14:paraId="56476C31" w14:textId="77777777" w:rsidR="005708CA" w:rsidRPr="002C1CF3" w:rsidRDefault="005708CA" w:rsidP="00EA6B83"/>
        </w:tc>
        <w:tc>
          <w:tcPr>
            <w:tcW w:w="1031" w:type="dxa"/>
            <w:vAlign w:val="bottom"/>
            <w:hideMark/>
          </w:tcPr>
          <w:p w14:paraId="0D0E7596" w14:textId="77777777" w:rsidR="005708CA" w:rsidRPr="002C1CF3" w:rsidRDefault="005708CA" w:rsidP="00EA6B83"/>
        </w:tc>
      </w:tr>
      <w:tr w:rsidR="005708CA" w:rsidRPr="002C1CF3" w14:paraId="2981820B" w14:textId="77777777" w:rsidTr="00EA6B83">
        <w:tc>
          <w:tcPr>
            <w:tcW w:w="1135" w:type="dxa"/>
            <w:noWrap/>
            <w:hideMark/>
          </w:tcPr>
          <w:p w14:paraId="679E8F0C" w14:textId="77777777" w:rsidR="005708CA" w:rsidRPr="002C1CF3" w:rsidRDefault="005708CA" w:rsidP="00EA6B83"/>
        </w:tc>
        <w:tc>
          <w:tcPr>
            <w:tcW w:w="4956" w:type="dxa"/>
            <w:noWrap/>
            <w:vAlign w:val="bottom"/>
            <w:hideMark/>
          </w:tcPr>
          <w:p w14:paraId="48E2B55F" w14:textId="77777777" w:rsidR="005708CA" w:rsidRPr="002C1CF3" w:rsidRDefault="005708CA" w:rsidP="00EA6B83">
            <w:pPr>
              <w:rPr>
                <w:b/>
                <w:bCs/>
              </w:rPr>
            </w:pPr>
            <w:r w:rsidRPr="002C1CF3">
              <w:rPr>
                <w:rFonts w:hint="cs"/>
                <w:b/>
                <w:bCs/>
                <w:rtl/>
              </w:rPr>
              <w:t xml:space="preserve">סך הכל רווחים (הפסדים) מהשקעות, נטו  </w:t>
            </w:r>
          </w:p>
        </w:tc>
        <w:tc>
          <w:tcPr>
            <w:tcW w:w="1031" w:type="dxa"/>
            <w:vAlign w:val="bottom"/>
            <w:hideMark/>
          </w:tcPr>
          <w:p w14:paraId="3C54DA93" w14:textId="77777777" w:rsidR="005708CA" w:rsidRPr="002C1CF3" w:rsidRDefault="005708CA" w:rsidP="00EA6B83">
            <w:pPr>
              <w:rPr>
                <w:b/>
                <w:bCs/>
              </w:rPr>
            </w:pPr>
          </w:p>
        </w:tc>
        <w:tc>
          <w:tcPr>
            <w:tcW w:w="1031" w:type="dxa"/>
            <w:vAlign w:val="bottom"/>
            <w:hideMark/>
          </w:tcPr>
          <w:p w14:paraId="1E5203CF" w14:textId="77777777" w:rsidR="005708CA" w:rsidRPr="002C1CF3" w:rsidRDefault="005708CA" w:rsidP="00EA6B83"/>
        </w:tc>
        <w:tc>
          <w:tcPr>
            <w:tcW w:w="1031" w:type="dxa"/>
            <w:vAlign w:val="bottom"/>
            <w:hideMark/>
          </w:tcPr>
          <w:p w14:paraId="4B68DDD6" w14:textId="77777777" w:rsidR="005708CA" w:rsidRPr="002C1CF3" w:rsidRDefault="005708CA" w:rsidP="00EA6B83"/>
        </w:tc>
        <w:tc>
          <w:tcPr>
            <w:tcW w:w="1031" w:type="dxa"/>
            <w:noWrap/>
            <w:vAlign w:val="bottom"/>
            <w:hideMark/>
          </w:tcPr>
          <w:p w14:paraId="11133915" w14:textId="77777777" w:rsidR="005708CA" w:rsidRPr="002C1CF3" w:rsidRDefault="005708CA" w:rsidP="00EA6B83"/>
        </w:tc>
      </w:tr>
      <w:tr w:rsidR="005708CA" w:rsidRPr="002C1CF3" w14:paraId="680F6A00" w14:textId="77777777" w:rsidTr="00EA6B83">
        <w:tc>
          <w:tcPr>
            <w:tcW w:w="1135" w:type="dxa"/>
            <w:noWrap/>
            <w:hideMark/>
          </w:tcPr>
          <w:p w14:paraId="6866A84D" w14:textId="77777777" w:rsidR="005708CA" w:rsidRPr="002C1CF3" w:rsidRDefault="005708CA" w:rsidP="00EA6B83"/>
        </w:tc>
        <w:tc>
          <w:tcPr>
            <w:tcW w:w="4956" w:type="dxa"/>
            <w:noWrap/>
            <w:vAlign w:val="bottom"/>
            <w:hideMark/>
          </w:tcPr>
          <w:p w14:paraId="455376AD" w14:textId="77777777" w:rsidR="005708CA" w:rsidRPr="002C1CF3" w:rsidRDefault="005708CA" w:rsidP="00EA6B83"/>
        </w:tc>
        <w:tc>
          <w:tcPr>
            <w:tcW w:w="1031" w:type="dxa"/>
            <w:vAlign w:val="bottom"/>
            <w:hideMark/>
          </w:tcPr>
          <w:p w14:paraId="2DFCA97C" w14:textId="77777777" w:rsidR="005708CA" w:rsidRPr="002C1CF3" w:rsidRDefault="005708CA" w:rsidP="00EA6B83"/>
        </w:tc>
        <w:tc>
          <w:tcPr>
            <w:tcW w:w="1031" w:type="dxa"/>
            <w:vAlign w:val="bottom"/>
            <w:hideMark/>
          </w:tcPr>
          <w:p w14:paraId="50FEBD55" w14:textId="77777777" w:rsidR="005708CA" w:rsidRPr="002C1CF3" w:rsidRDefault="005708CA" w:rsidP="00EA6B83"/>
        </w:tc>
        <w:tc>
          <w:tcPr>
            <w:tcW w:w="1031" w:type="dxa"/>
            <w:vAlign w:val="bottom"/>
            <w:hideMark/>
          </w:tcPr>
          <w:p w14:paraId="57B24410" w14:textId="77777777" w:rsidR="005708CA" w:rsidRPr="002C1CF3" w:rsidRDefault="005708CA" w:rsidP="00EA6B83"/>
        </w:tc>
        <w:tc>
          <w:tcPr>
            <w:tcW w:w="1031" w:type="dxa"/>
            <w:vAlign w:val="bottom"/>
            <w:hideMark/>
          </w:tcPr>
          <w:p w14:paraId="6CEA0003" w14:textId="77777777" w:rsidR="005708CA" w:rsidRPr="002C1CF3" w:rsidRDefault="005708CA" w:rsidP="00EA6B83"/>
        </w:tc>
      </w:tr>
      <w:tr w:rsidR="005708CA" w:rsidRPr="002C1CF3" w14:paraId="6FC5C53F" w14:textId="77777777" w:rsidTr="00EA6B83">
        <w:tc>
          <w:tcPr>
            <w:tcW w:w="1135" w:type="dxa"/>
            <w:noWrap/>
            <w:hideMark/>
          </w:tcPr>
          <w:p w14:paraId="32626608" w14:textId="77777777" w:rsidR="005708CA" w:rsidRPr="002C1CF3" w:rsidRDefault="005708CA" w:rsidP="00EA6B83"/>
        </w:tc>
        <w:tc>
          <w:tcPr>
            <w:tcW w:w="4956" w:type="dxa"/>
            <w:noWrap/>
            <w:vAlign w:val="bottom"/>
            <w:hideMark/>
          </w:tcPr>
          <w:p w14:paraId="03F10731" w14:textId="77777777" w:rsidR="005708CA" w:rsidRPr="002C1CF3" w:rsidRDefault="005708CA" w:rsidP="00EA6B83">
            <w:r w:rsidRPr="002C1CF3">
              <w:rPr>
                <w:rFonts w:hint="cs"/>
                <w:rtl/>
              </w:rPr>
              <w:t xml:space="preserve">הוצאות (הכנסות) מימון, נטו הנובעות מחוזי ביטוח </w:t>
            </w:r>
          </w:p>
        </w:tc>
        <w:tc>
          <w:tcPr>
            <w:tcW w:w="1031" w:type="dxa"/>
            <w:vAlign w:val="bottom"/>
            <w:hideMark/>
          </w:tcPr>
          <w:p w14:paraId="50ADA4D0" w14:textId="77777777" w:rsidR="005708CA" w:rsidRPr="002C1CF3" w:rsidRDefault="005708CA" w:rsidP="00EA6B83"/>
        </w:tc>
        <w:tc>
          <w:tcPr>
            <w:tcW w:w="1031" w:type="dxa"/>
            <w:vAlign w:val="bottom"/>
            <w:hideMark/>
          </w:tcPr>
          <w:p w14:paraId="30989A60" w14:textId="77777777" w:rsidR="005708CA" w:rsidRPr="002C1CF3" w:rsidRDefault="005708CA" w:rsidP="00EA6B83"/>
        </w:tc>
        <w:tc>
          <w:tcPr>
            <w:tcW w:w="1031" w:type="dxa"/>
            <w:vAlign w:val="bottom"/>
            <w:hideMark/>
          </w:tcPr>
          <w:p w14:paraId="69673468" w14:textId="77777777" w:rsidR="005708CA" w:rsidRPr="002C1CF3" w:rsidRDefault="005708CA" w:rsidP="00EA6B83"/>
        </w:tc>
        <w:tc>
          <w:tcPr>
            <w:tcW w:w="1031" w:type="dxa"/>
            <w:noWrap/>
            <w:vAlign w:val="bottom"/>
            <w:hideMark/>
          </w:tcPr>
          <w:p w14:paraId="37526A53" w14:textId="77777777" w:rsidR="005708CA" w:rsidRPr="002C1CF3" w:rsidRDefault="005708CA" w:rsidP="00EA6B83"/>
        </w:tc>
      </w:tr>
      <w:tr w:rsidR="005708CA" w:rsidRPr="002C1CF3" w14:paraId="46E3C9EC" w14:textId="77777777" w:rsidTr="00EA6B83">
        <w:tc>
          <w:tcPr>
            <w:tcW w:w="1135" w:type="dxa"/>
            <w:noWrap/>
            <w:hideMark/>
          </w:tcPr>
          <w:p w14:paraId="112CEC96" w14:textId="77777777" w:rsidR="005708CA" w:rsidRPr="002C1CF3" w:rsidRDefault="005708CA" w:rsidP="00EA6B83"/>
        </w:tc>
        <w:tc>
          <w:tcPr>
            <w:tcW w:w="4956" w:type="dxa"/>
            <w:noWrap/>
            <w:vAlign w:val="bottom"/>
            <w:hideMark/>
          </w:tcPr>
          <w:p w14:paraId="037D0326" w14:textId="77777777" w:rsidR="005708CA" w:rsidRPr="002C1CF3" w:rsidRDefault="005708CA" w:rsidP="00EA6B83">
            <w:r w:rsidRPr="002C1CF3">
              <w:rPr>
                <w:rFonts w:hint="cs"/>
                <w:rtl/>
              </w:rPr>
              <w:t xml:space="preserve">הכנסות (הוצאות) מימון, נטו הנובעות מחוזי ביטוח משנה </w:t>
            </w:r>
          </w:p>
        </w:tc>
        <w:tc>
          <w:tcPr>
            <w:tcW w:w="1031" w:type="dxa"/>
            <w:vAlign w:val="bottom"/>
            <w:hideMark/>
          </w:tcPr>
          <w:p w14:paraId="6DEE754F" w14:textId="77777777" w:rsidR="005708CA" w:rsidRPr="002C1CF3" w:rsidRDefault="005708CA" w:rsidP="00EA6B83">
            <w:pPr>
              <w:pBdr>
                <w:bottom w:val="single" w:sz="4" w:space="1" w:color="auto"/>
              </w:pBdr>
            </w:pPr>
          </w:p>
        </w:tc>
        <w:tc>
          <w:tcPr>
            <w:tcW w:w="1031" w:type="dxa"/>
            <w:vAlign w:val="bottom"/>
            <w:hideMark/>
          </w:tcPr>
          <w:p w14:paraId="701753DA" w14:textId="77777777" w:rsidR="005708CA" w:rsidRPr="002C1CF3" w:rsidRDefault="005708CA" w:rsidP="00EA6B83">
            <w:pPr>
              <w:pBdr>
                <w:bottom w:val="single" w:sz="4" w:space="1" w:color="auto"/>
              </w:pBdr>
            </w:pPr>
          </w:p>
        </w:tc>
        <w:tc>
          <w:tcPr>
            <w:tcW w:w="1031" w:type="dxa"/>
            <w:vAlign w:val="bottom"/>
            <w:hideMark/>
          </w:tcPr>
          <w:p w14:paraId="49F8D1A6" w14:textId="77777777" w:rsidR="005708CA" w:rsidRPr="002C1CF3" w:rsidRDefault="005708CA" w:rsidP="00EA6B83">
            <w:pPr>
              <w:pBdr>
                <w:bottom w:val="single" w:sz="4" w:space="1" w:color="auto"/>
              </w:pBdr>
            </w:pPr>
          </w:p>
        </w:tc>
        <w:tc>
          <w:tcPr>
            <w:tcW w:w="1031" w:type="dxa"/>
            <w:noWrap/>
            <w:vAlign w:val="bottom"/>
            <w:hideMark/>
          </w:tcPr>
          <w:p w14:paraId="698FA618" w14:textId="77777777" w:rsidR="005708CA" w:rsidRPr="002C1CF3" w:rsidRDefault="005708CA" w:rsidP="00EA6B83">
            <w:pPr>
              <w:pBdr>
                <w:bottom w:val="single" w:sz="4" w:space="1" w:color="auto"/>
              </w:pBdr>
            </w:pPr>
          </w:p>
        </w:tc>
      </w:tr>
      <w:tr w:rsidR="005708CA" w:rsidRPr="002C1CF3" w14:paraId="4B7ED9BA" w14:textId="77777777" w:rsidTr="00EA6B83">
        <w:tc>
          <w:tcPr>
            <w:tcW w:w="1135" w:type="dxa"/>
            <w:noWrap/>
            <w:hideMark/>
          </w:tcPr>
          <w:p w14:paraId="2BC64F75" w14:textId="77777777" w:rsidR="005708CA" w:rsidRPr="002C1CF3" w:rsidRDefault="005708CA" w:rsidP="00EA6B83"/>
        </w:tc>
        <w:tc>
          <w:tcPr>
            <w:tcW w:w="4956" w:type="dxa"/>
            <w:noWrap/>
            <w:vAlign w:val="bottom"/>
            <w:hideMark/>
          </w:tcPr>
          <w:p w14:paraId="71E3047B" w14:textId="77777777" w:rsidR="005708CA" w:rsidRPr="002C1CF3" w:rsidRDefault="005708CA" w:rsidP="00EA6B83">
            <w:pPr>
              <w:rPr>
                <w:b/>
                <w:bCs/>
              </w:rPr>
            </w:pPr>
            <w:r w:rsidRPr="002C1CF3">
              <w:rPr>
                <w:rFonts w:hint="cs"/>
                <w:b/>
                <w:bCs/>
                <w:rtl/>
              </w:rPr>
              <w:t>רווח (הפסד) מהשקעות ומימון, נטו</w:t>
            </w:r>
          </w:p>
        </w:tc>
        <w:tc>
          <w:tcPr>
            <w:tcW w:w="1031" w:type="dxa"/>
            <w:vAlign w:val="bottom"/>
            <w:hideMark/>
          </w:tcPr>
          <w:p w14:paraId="2D2FDFBE" w14:textId="77777777" w:rsidR="005708CA" w:rsidRPr="002C1CF3" w:rsidRDefault="005708CA" w:rsidP="00EA6B83">
            <w:pPr>
              <w:pBdr>
                <w:bottom w:val="single" w:sz="4" w:space="1" w:color="auto"/>
              </w:pBdr>
              <w:rPr>
                <w:b/>
                <w:bCs/>
              </w:rPr>
            </w:pPr>
          </w:p>
        </w:tc>
        <w:tc>
          <w:tcPr>
            <w:tcW w:w="1031" w:type="dxa"/>
            <w:vAlign w:val="bottom"/>
            <w:hideMark/>
          </w:tcPr>
          <w:p w14:paraId="20A735A5" w14:textId="77777777" w:rsidR="005708CA" w:rsidRPr="002C1CF3" w:rsidRDefault="005708CA" w:rsidP="00EA6B83">
            <w:pPr>
              <w:pBdr>
                <w:bottom w:val="single" w:sz="4" w:space="1" w:color="auto"/>
              </w:pBdr>
            </w:pPr>
          </w:p>
        </w:tc>
        <w:tc>
          <w:tcPr>
            <w:tcW w:w="1031" w:type="dxa"/>
            <w:vAlign w:val="bottom"/>
            <w:hideMark/>
          </w:tcPr>
          <w:p w14:paraId="49C1C891" w14:textId="77777777" w:rsidR="005708CA" w:rsidRPr="002C1CF3" w:rsidRDefault="005708CA" w:rsidP="00EA6B83">
            <w:pPr>
              <w:pBdr>
                <w:bottom w:val="single" w:sz="4" w:space="1" w:color="auto"/>
              </w:pBdr>
            </w:pPr>
          </w:p>
        </w:tc>
        <w:tc>
          <w:tcPr>
            <w:tcW w:w="1031" w:type="dxa"/>
            <w:vAlign w:val="bottom"/>
            <w:hideMark/>
          </w:tcPr>
          <w:p w14:paraId="2A384369" w14:textId="77777777" w:rsidR="005708CA" w:rsidRPr="002C1CF3" w:rsidRDefault="005708CA" w:rsidP="00EA6B83">
            <w:pPr>
              <w:pBdr>
                <w:bottom w:val="single" w:sz="4" w:space="1" w:color="auto"/>
              </w:pBdr>
            </w:pPr>
          </w:p>
        </w:tc>
      </w:tr>
      <w:tr w:rsidR="005708CA" w:rsidRPr="002C1CF3" w14:paraId="35BEC8D7" w14:textId="77777777" w:rsidTr="00EA6B83">
        <w:tc>
          <w:tcPr>
            <w:tcW w:w="1135" w:type="dxa"/>
            <w:noWrap/>
            <w:hideMark/>
          </w:tcPr>
          <w:p w14:paraId="5C739274" w14:textId="77777777" w:rsidR="005708CA" w:rsidRPr="002C1CF3" w:rsidRDefault="005708CA" w:rsidP="00EA6B83"/>
        </w:tc>
        <w:tc>
          <w:tcPr>
            <w:tcW w:w="4956" w:type="dxa"/>
            <w:noWrap/>
            <w:vAlign w:val="bottom"/>
            <w:hideMark/>
          </w:tcPr>
          <w:p w14:paraId="58C65CD5" w14:textId="77777777" w:rsidR="005708CA" w:rsidRPr="002C1CF3" w:rsidRDefault="005708CA" w:rsidP="00EA6B83">
            <w:pPr>
              <w:rPr>
                <w:b/>
                <w:bCs/>
              </w:rPr>
            </w:pPr>
            <w:r w:rsidRPr="002C1CF3">
              <w:rPr>
                <w:rFonts w:hint="cs"/>
                <w:b/>
                <w:bCs/>
                <w:rtl/>
              </w:rPr>
              <w:t>רווח (הפסד), נטו מביטוח ומהשקעה</w:t>
            </w:r>
          </w:p>
        </w:tc>
        <w:tc>
          <w:tcPr>
            <w:tcW w:w="1031" w:type="dxa"/>
            <w:vAlign w:val="bottom"/>
            <w:hideMark/>
          </w:tcPr>
          <w:p w14:paraId="4CE43869" w14:textId="77777777" w:rsidR="005708CA" w:rsidRPr="002C1CF3" w:rsidRDefault="005708CA" w:rsidP="00EA6B83">
            <w:pPr>
              <w:pBdr>
                <w:bottom w:val="single" w:sz="4" w:space="1" w:color="auto"/>
              </w:pBdr>
              <w:rPr>
                <w:b/>
                <w:bCs/>
              </w:rPr>
            </w:pPr>
          </w:p>
        </w:tc>
        <w:tc>
          <w:tcPr>
            <w:tcW w:w="1031" w:type="dxa"/>
            <w:vAlign w:val="bottom"/>
            <w:hideMark/>
          </w:tcPr>
          <w:p w14:paraId="6A54F699" w14:textId="77777777" w:rsidR="005708CA" w:rsidRPr="002C1CF3" w:rsidRDefault="005708CA" w:rsidP="00EA6B83">
            <w:pPr>
              <w:pBdr>
                <w:bottom w:val="single" w:sz="4" w:space="1" w:color="auto"/>
              </w:pBdr>
            </w:pPr>
          </w:p>
        </w:tc>
        <w:tc>
          <w:tcPr>
            <w:tcW w:w="1031" w:type="dxa"/>
            <w:vAlign w:val="bottom"/>
            <w:hideMark/>
          </w:tcPr>
          <w:p w14:paraId="58853F58" w14:textId="77777777" w:rsidR="005708CA" w:rsidRPr="002C1CF3" w:rsidRDefault="005708CA" w:rsidP="00EA6B83">
            <w:pPr>
              <w:pBdr>
                <w:bottom w:val="single" w:sz="4" w:space="1" w:color="auto"/>
              </w:pBdr>
            </w:pPr>
          </w:p>
        </w:tc>
        <w:tc>
          <w:tcPr>
            <w:tcW w:w="1031" w:type="dxa"/>
            <w:vAlign w:val="bottom"/>
            <w:hideMark/>
          </w:tcPr>
          <w:p w14:paraId="0ADC052A" w14:textId="77777777" w:rsidR="005708CA" w:rsidRPr="002C1CF3" w:rsidRDefault="005708CA" w:rsidP="00EA6B83">
            <w:pPr>
              <w:pBdr>
                <w:bottom w:val="single" w:sz="4" w:space="1" w:color="auto"/>
              </w:pBdr>
            </w:pPr>
          </w:p>
        </w:tc>
      </w:tr>
      <w:tr w:rsidR="005708CA" w:rsidRPr="002C1CF3" w14:paraId="2EFD3E7A" w14:textId="77777777" w:rsidTr="00EA6B83">
        <w:tc>
          <w:tcPr>
            <w:tcW w:w="1135" w:type="dxa"/>
            <w:noWrap/>
            <w:hideMark/>
          </w:tcPr>
          <w:p w14:paraId="732BBCDD" w14:textId="77777777" w:rsidR="005708CA" w:rsidRPr="002C1CF3" w:rsidRDefault="005708CA" w:rsidP="00EA6B83"/>
        </w:tc>
        <w:tc>
          <w:tcPr>
            <w:tcW w:w="4956" w:type="dxa"/>
            <w:noWrap/>
            <w:vAlign w:val="bottom"/>
            <w:hideMark/>
          </w:tcPr>
          <w:p w14:paraId="6FF9658A" w14:textId="77777777" w:rsidR="005708CA" w:rsidRPr="002C1CF3" w:rsidRDefault="005708CA" w:rsidP="00EA6B83"/>
        </w:tc>
        <w:tc>
          <w:tcPr>
            <w:tcW w:w="1031" w:type="dxa"/>
            <w:vAlign w:val="bottom"/>
            <w:hideMark/>
          </w:tcPr>
          <w:p w14:paraId="4DB957B1" w14:textId="77777777" w:rsidR="005708CA" w:rsidRPr="002C1CF3" w:rsidRDefault="005708CA" w:rsidP="00EA6B83"/>
        </w:tc>
        <w:tc>
          <w:tcPr>
            <w:tcW w:w="1031" w:type="dxa"/>
            <w:vAlign w:val="bottom"/>
            <w:hideMark/>
          </w:tcPr>
          <w:p w14:paraId="5A66052E" w14:textId="77777777" w:rsidR="005708CA" w:rsidRPr="002C1CF3" w:rsidRDefault="005708CA" w:rsidP="00EA6B83"/>
        </w:tc>
        <w:tc>
          <w:tcPr>
            <w:tcW w:w="1031" w:type="dxa"/>
            <w:vAlign w:val="bottom"/>
            <w:hideMark/>
          </w:tcPr>
          <w:p w14:paraId="16E1946C" w14:textId="77777777" w:rsidR="005708CA" w:rsidRPr="002C1CF3" w:rsidRDefault="005708CA" w:rsidP="00EA6B83"/>
        </w:tc>
        <w:tc>
          <w:tcPr>
            <w:tcW w:w="1031" w:type="dxa"/>
            <w:vAlign w:val="bottom"/>
            <w:hideMark/>
          </w:tcPr>
          <w:p w14:paraId="6707BD7C" w14:textId="77777777" w:rsidR="005708CA" w:rsidRPr="002C1CF3" w:rsidRDefault="005708CA" w:rsidP="00EA6B83"/>
        </w:tc>
      </w:tr>
      <w:tr w:rsidR="005708CA" w:rsidRPr="002C1CF3" w14:paraId="78A7E334" w14:textId="77777777" w:rsidTr="00EA6B83">
        <w:tc>
          <w:tcPr>
            <w:tcW w:w="1135" w:type="dxa"/>
            <w:noWrap/>
            <w:hideMark/>
          </w:tcPr>
          <w:p w14:paraId="44528E89" w14:textId="77777777" w:rsidR="005708CA" w:rsidRPr="002C1CF3" w:rsidRDefault="005708CA" w:rsidP="00EA6B83">
            <w:r w:rsidRPr="002C1CF3">
              <w:rPr>
                <w:rFonts w:hint="cs"/>
                <w:b/>
                <w:bCs/>
                <w:i/>
                <w:iCs/>
                <w:rtl/>
              </w:rPr>
              <w:t>[עודכן]</w:t>
            </w:r>
          </w:p>
        </w:tc>
        <w:tc>
          <w:tcPr>
            <w:tcW w:w="4956" w:type="dxa"/>
            <w:noWrap/>
            <w:vAlign w:val="bottom"/>
            <w:hideMark/>
          </w:tcPr>
          <w:p w14:paraId="2E32EACC" w14:textId="77777777" w:rsidR="005708CA" w:rsidRPr="002C1CF3" w:rsidRDefault="005708CA" w:rsidP="00EA6B83">
            <w:r w:rsidRPr="002C1CF3">
              <w:rPr>
                <w:rFonts w:hint="cs"/>
                <w:rtl/>
              </w:rPr>
              <w:t>הכנסות מדמי ניהול</w:t>
            </w:r>
          </w:p>
        </w:tc>
        <w:tc>
          <w:tcPr>
            <w:tcW w:w="1031" w:type="dxa"/>
            <w:vAlign w:val="bottom"/>
          </w:tcPr>
          <w:p w14:paraId="72666375" w14:textId="77777777" w:rsidR="005708CA" w:rsidRPr="002C1CF3" w:rsidRDefault="005708CA" w:rsidP="00EA6B83">
            <w:pPr>
              <w:rPr>
                <w:rtl/>
              </w:rPr>
            </w:pPr>
          </w:p>
        </w:tc>
        <w:tc>
          <w:tcPr>
            <w:tcW w:w="1031" w:type="dxa"/>
            <w:vAlign w:val="bottom"/>
          </w:tcPr>
          <w:p w14:paraId="5D02670E" w14:textId="77777777" w:rsidR="005708CA" w:rsidRPr="002C1CF3" w:rsidRDefault="005708CA" w:rsidP="00EA6B83"/>
        </w:tc>
        <w:tc>
          <w:tcPr>
            <w:tcW w:w="1031" w:type="dxa"/>
            <w:vAlign w:val="bottom"/>
          </w:tcPr>
          <w:p w14:paraId="40385F20" w14:textId="77777777" w:rsidR="005708CA" w:rsidRPr="002C1CF3" w:rsidRDefault="005708CA" w:rsidP="00EA6B83"/>
        </w:tc>
        <w:tc>
          <w:tcPr>
            <w:tcW w:w="1031" w:type="dxa"/>
            <w:vAlign w:val="bottom"/>
          </w:tcPr>
          <w:p w14:paraId="4DA61CB3" w14:textId="77777777" w:rsidR="005708CA" w:rsidRPr="002C1CF3" w:rsidRDefault="005708CA" w:rsidP="00EA6B83"/>
        </w:tc>
      </w:tr>
      <w:tr w:rsidR="005708CA" w:rsidRPr="002C1CF3" w14:paraId="7F14B100" w14:textId="77777777" w:rsidTr="00EA6B83">
        <w:tc>
          <w:tcPr>
            <w:tcW w:w="1135" w:type="dxa"/>
            <w:noWrap/>
            <w:hideMark/>
          </w:tcPr>
          <w:p w14:paraId="5BC43C79" w14:textId="77777777" w:rsidR="005708CA" w:rsidRPr="002C1CF3" w:rsidRDefault="005708CA" w:rsidP="00EA6B83">
            <w:r w:rsidRPr="002C1CF3">
              <w:rPr>
                <w:rFonts w:hint="cs"/>
                <w:b/>
                <w:bCs/>
                <w:i/>
                <w:iCs/>
                <w:rtl/>
              </w:rPr>
              <w:t>[עודכן]</w:t>
            </w:r>
          </w:p>
        </w:tc>
        <w:tc>
          <w:tcPr>
            <w:tcW w:w="4956" w:type="dxa"/>
            <w:noWrap/>
            <w:vAlign w:val="bottom"/>
            <w:hideMark/>
          </w:tcPr>
          <w:p w14:paraId="1250CE18" w14:textId="77777777" w:rsidR="005708CA" w:rsidRPr="002C1CF3" w:rsidRDefault="005708CA" w:rsidP="00EA6B83">
            <w:r w:rsidRPr="002C1CF3">
              <w:rPr>
                <w:rFonts w:hint="cs"/>
                <w:rtl/>
              </w:rPr>
              <w:t>הוצאות תפעוליות אחרות</w:t>
            </w:r>
          </w:p>
        </w:tc>
        <w:tc>
          <w:tcPr>
            <w:tcW w:w="1031" w:type="dxa"/>
            <w:vAlign w:val="bottom"/>
          </w:tcPr>
          <w:p w14:paraId="40FF23EB" w14:textId="77777777" w:rsidR="005708CA" w:rsidRPr="002C1CF3" w:rsidRDefault="005708CA" w:rsidP="00EA6B83">
            <w:pPr>
              <w:rPr>
                <w:rtl/>
              </w:rPr>
            </w:pPr>
          </w:p>
        </w:tc>
        <w:tc>
          <w:tcPr>
            <w:tcW w:w="1031" w:type="dxa"/>
            <w:vAlign w:val="bottom"/>
          </w:tcPr>
          <w:p w14:paraId="1711C6DD" w14:textId="77777777" w:rsidR="005708CA" w:rsidRPr="002C1CF3" w:rsidRDefault="005708CA" w:rsidP="00EA6B83"/>
        </w:tc>
        <w:tc>
          <w:tcPr>
            <w:tcW w:w="1031" w:type="dxa"/>
            <w:vAlign w:val="bottom"/>
          </w:tcPr>
          <w:p w14:paraId="2006D39F" w14:textId="77777777" w:rsidR="005708CA" w:rsidRPr="002C1CF3" w:rsidRDefault="005708CA" w:rsidP="00EA6B83"/>
        </w:tc>
        <w:tc>
          <w:tcPr>
            <w:tcW w:w="1031" w:type="dxa"/>
            <w:vAlign w:val="bottom"/>
          </w:tcPr>
          <w:p w14:paraId="40F12B3E" w14:textId="77777777" w:rsidR="005708CA" w:rsidRPr="002C1CF3" w:rsidRDefault="005708CA" w:rsidP="00EA6B83"/>
        </w:tc>
      </w:tr>
      <w:tr w:rsidR="005708CA" w:rsidRPr="002C1CF3" w14:paraId="34D3ABC8" w14:textId="77777777" w:rsidTr="00EA6B83">
        <w:tc>
          <w:tcPr>
            <w:tcW w:w="1135" w:type="dxa"/>
            <w:noWrap/>
            <w:hideMark/>
          </w:tcPr>
          <w:p w14:paraId="57D75824" w14:textId="77777777" w:rsidR="005708CA" w:rsidRPr="002C1CF3" w:rsidRDefault="005708CA" w:rsidP="00EA6B83">
            <w:r w:rsidRPr="002C1CF3">
              <w:rPr>
                <w:rFonts w:hint="cs"/>
                <w:b/>
                <w:bCs/>
                <w:i/>
                <w:iCs/>
                <w:rtl/>
              </w:rPr>
              <w:t>[עודכן]</w:t>
            </w:r>
          </w:p>
        </w:tc>
        <w:tc>
          <w:tcPr>
            <w:tcW w:w="4956" w:type="dxa"/>
            <w:noWrap/>
            <w:vAlign w:val="bottom"/>
            <w:hideMark/>
          </w:tcPr>
          <w:p w14:paraId="7B5D42C1" w14:textId="77777777" w:rsidR="005708CA" w:rsidRPr="002C1CF3" w:rsidRDefault="005708CA" w:rsidP="00EA6B83">
            <w:r w:rsidRPr="002C1CF3">
              <w:rPr>
                <w:rFonts w:hint="cs"/>
                <w:rtl/>
              </w:rPr>
              <w:t>הכנסות (הוצאות) אחרות, נטו</w:t>
            </w:r>
          </w:p>
        </w:tc>
        <w:tc>
          <w:tcPr>
            <w:tcW w:w="1031" w:type="dxa"/>
            <w:vAlign w:val="bottom"/>
          </w:tcPr>
          <w:p w14:paraId="43D6D29C" w14:textId="77777777" w:rsidR="005708CA" w:rsidRPr="002C1CF3" w:rsidRDefault="005708CA" w:rsidP="00EA6B83">
            <w:pPr>
              <w:rPr>
                <w:rtl/>
              </w:rPr>
            </w:pPr>
          </w:p>
        </w:tc>
        <w:tc>
          <w:tcPr>
            <w:tcW w:w="1031" w:type="dxa"/>
            <w:vAlign w:val="bottom"/>
          </w:tcPr>
          <w:p w14:paraId="235A851D" w14:textId="77777777" w:rsidR="005708CA" w:rsidRPr="002C1CF3" w:rsidRDefault="005708CA" w:rsidP="00EA6B83"/>
        </w:tc>
        <w:tc>
          <w:tcPr>
            <w:tcW w:w="1031" w:type="dxa"/>
            <w:vAlign w:val="bottom"/>
          </w:tcPr>
          <w:p w14:paraId="62B1663A" w14:textId="77777777" w:rsidR="005708CA" w:rsidRPr="002C1CF3" w:rsidRDefault="005708CA" w:rsidP="00EA6B83"/>
        </w:tc>
        <w:tc>
          <w:tcPr>
            <w:tcW w:w="1031" w:type="dxa"/>
            <w:vAlign w:val="bottom"/>
          </w:tcPr>
          <w:p w14:paraId="4AAB9DDB" w14:textId="77777777" w:rsidR="005708CA" w:rsidRPr="002C1CF3" w:rsidRDefault="005708CA" w:rsidP="00EA6B83"/>
        </w:tc>
      </w:tr>
      <w:tr w:rsidR="005708CA" w:rsidRPr="002C1CF3" w14:paraId="54EEC59D" w14:textId="77777777" w:rsidTr="00EA6B83">
        <w:tc>
          <w:tcPr>
            <w:tcW w:w="1135" w:type="dxa"/>
            <w:noWrap/>
            <w:hideMark/>
          </w:tcPr>
          <w:p w14:paraId="3771ED9A" w14:textId="77777777" w:rsidR="005708CA" w:rsidRPr="002C1CF3" w:rsidRDefault="005708CA" w:rsidP="00EA6B83">
            <w:r w:rsidRPr="002C1CF3">
              <w:rPr>
                <w:rFonts w:hint="cs"/>
                <w:b/>
                <w:bCs/>
                <w:i/>
                <w:iCs/>
                <w:rtl/>
              </w:rPr>
              <w:t>[עודכן]</w:t>
            </w:r>
          </w:p>
        </w:tc>
        <w:tc>
          <w:tcPr>
            <w:tcW w:w="4956" w:type="dxa"/>
            <w:noWrap/>
            <w:vAlign w:val="bottom"/>
            <w:hideMark/>
          </w:tcPr>
          <w:p w14:paraId="28B4ED89" w14:textId="77777777" w:rsidR="005708CA" w:rsidRPr="002C1CF3" w:rsidRDefault="005708CA" w:rsidP="00EA6B83">
            <w:r w:rsidRPr="002C1CF3">
              <w:rPr>
                <w:rFonts w:hint="cs"/>
                <w:rtl/>
              </w:rPr>
              <w:t>הוצאות מימון אחרות</w:t>
            </w:r>
          </w:p>
        </w:tc>
        <w:tc>
          <w:tcPr>
            <w:tcW w:w="1031" w:type="dxa"/>
            <w:vAlign w:val="bottom"/>
          </w:tcPr>
          <w:p w14:paraId="40096A46" w14:textId="77777777" w:rsidR="005708CA" w:rsidRPr="002C1CF3" w:rsidRDefault="005708CA" w:rsidP="00EA6B83">
            <w:pPr>
              <w:rPr>
                <w:rtl/>
              </w:rPr>
            </w:pPr>
          </w:p>
        </w:tc>
        <w:tc>
          <w:tcPr>
            <w:tcW w:w="1031" w:type="dxa"/>
            <w:vAlign w:val="bottom"/>
          </w:tcPr>
          <w:p w14:paraId="443EE089" w14:textId="77777777" w:rsidR="005708CA" w:rsidRPr="002C1CF3" w:rsidRDefault="005708CA" w:rsidP="00EA6B83"/>
        </w:tc>
        <w:tc>
          <w:tcPr>
            <w:tcW w:w="1031" w:type="dxa"/>
            <w:vAlign w:val="bottom"/>
          </w:tcPr>
          <w:p w14:paraId="3B38D132" w14:textId="77777777" w:rsidR="005708CA" w:rsidRPr="002C1CF3" w:rsidRDefault="005708CA" w:rsidP="00EA6B83"/>
        </w:tc>
        <w:tc>
          <w:tcPr>
            <w:tcW w:w="1031" w:type="dxa"/>
            <w:vAlign w:val="bottom"/>
          </w:tcPr>
          <w:p w14:paraId="0DBE3473" w14:textId="77777777" w:rsidR="005708CA" w:rsidRPr="002C1CF3" w:rsidRDefault="005708CA" w:rsidP="00EA6B83"/>
        </w:tc>
      </w:tr>
      <w:tr w:rsidR="005708CA" w:rsidRPr="002C1CF3" w14:paraId="3113A0BC" w14:textId="77777777" w:rsidTr="00EA6B83">
        <w:tc>
          <w:tcPr>
            <w:tcW w:w="1135" w:type="dxa"/>
            <w:noWrap/>
            <w:hideMark/>
          </w:tcPr>
          <w:p w14:paraId="67200DD2" w14:textId="77777777" w:rsidR="005708CA" w:rsidRPr="002C1CF3" w:rsidRDefault="005708CA" w:rsidP="00EA6B83">
            <w:r w:rsidRPr="002C1CF3">
              <w:rPr>
                <w:rFonts w:hint="cs"/>
                <w:b/>
                <w:bCs/>
                <w:i/>
                <w:iCs/>
                <w:rtl/>
              </w:rPr>
              <w:t>[עודכן]</w:t>
            </w:r>
          </w:p>
        </w:tc>
        <w:tc>
          <w:tcPr>
            <w:tcW w:w="4956" w:type="dxa"/>
            <w:noWrap/>
            <w:vAlign w:val="bottom"/>
            <w:hideMark/>
          </w:tcPr>
          <w:p w14:paraId="53BF1FCF" w14:textId="77777777" w:rsidR="005708CA" w:rsidRPr="002C1CF3" w:rsidRDefault="005708CA" w:rsidP="00EA6B83">
            <w:pPr>
              <w:rPr>
                <w:b/>
                <w:bCs/>
              </w:rPr>
            </w:pPr>
            <w:r w:rsidRPr="002C1CF3">
              <w:rPr>
                <w:rFonts w:hint="cs"/>
                <w:b/>
                <w:bCs/>
                <w:rtl/>
              </w:rPr>
              <w:t>רווח (הפסד) לפני מסים על הכנסה</w:t>
            </w:r>
          </w:p>
        </w:tc>
        <w:tc>
          <w:tcPr>
            <w:tcW w:w="1031" w:type="dxa"/>
            <w:vAlign w:val="bottom"/>
            <w:hideMark/>
          </w:tcPr>
          <w:p w14:paraId="66341EF7" w14:textId="77777777" w:rsidR="005708CA" w:rsidRPr="002C1CF3" w:rsidRDefault="005708CA" w:rsidP="00EA6B83">
            <w:pPr>
              <w:rPr>
                <w:rtl/>
              </w:rPr>
            </w:pPr>
            <w:r w:rsidRPr="002C1CF3">
              <w:rPr>
                <w:rFonts w:hint="cs"/>
              </w:rPr>
              <w:t> </w:t>
            </w:r>
          </w:p>
        </w:tc>
        <w:tc>
          <w:tcPr>
            <w:tcW w:w="1031" w:type="dxa"/>
            <w:vAlign w:val="bottom"/>
            <w:hideMark/>
          </w:tcPr>
          <w:p w14:paraId="7894D09B" w14:textId="77777777" w:rsidR="005708CA" w:rsidRPr="002C1CF3" w:rsidRDefault="005708CA" w:rsidP="00EA6B83">
            <w:r w:rsidRPr="002C1CF3">
              <w:rPr>
                <w:rFonts w:hint="cs"/>
              </w:rPr>
              <w:t> </w:t>
            </w:r>
          </w:p>
        </w:tc>
        <w:tc>
          <w:tcPr>
            <w:tcW w:w="1031" w:type="dxa"/>
            <w:vAlign w:val="bottom"/>
            <w:hideMark/>
          </w:tcPr>
          <w:p w14:paraId="0013B336" w14:textId="77777777" w:rsidR="005708CA" w:rsidRPr="002C1CF3" w:rsidRDefault="005708CA" w:rsidP="00EA6B83">
            <w:r w:rsidRPr="002C1CF3">
              <w:rPr>
                <w:rFonts w:hint="cs"/>
              </w:rPr>
              <w:t> </w:t>
            </w:r>
          </w:p>
        </w:tc>
        <w:tc>
          <w:tcPr>
            <w:tcW w:w="1031" w:type="dxa"/>
            <w:vAlign w:val="bottom"/>
            <w:hideMark/>
          </w:tcPr>
          <w:p w14:paraId="0ECEDD7C" w14:textId="77777777" w:rsidR="005708CA" w:rsidRPr="002C1CF3" w:rsidRDefault="005708CA" w:rsidP="00EA6B83">
            <w:r w:rsidRPr="002C1CF3">
              <w:rPr>
                <w:rFonts w:hint="cs"/>
              </w:rPr>
              <w:t> </w:t>
            </w:r>
          </w:p>
        </w:tc>
      </w:tr>
      <w:tr w:rsidR="005708CA" w:rsidRPr="002C1CF3" w14:paraId="64943C1A" w14:textId="77777777" w:rsidTr="00EA6B83">
        <w:tc>
          <w:tcPr>
            <w:tcW w:w="1135" w:type="dxa"/>
            <w:noWrap/>
          </w:tcPr>
          <w:p w14:paraId="590A26C1" w14:textId="77777777" w:rsidR="005708CA" w:rsidRPr="002C1CF3" w:rsidRDefault="005708CA" w:rsidP="00EA6B83">
            <w:pPr>
              <w:rPr>
                <w:rtl/>
              </w:rPr>
            </w:pPr>
          </w:p>
        </w:tc>
        <w:tc>
          <w:tcPr>
            <w:tcW w:w="4956" w:type="dxa"/>
            <w:noWrap/>
            <w:vAlign w:val="bottom"/>
          </w:tcPr>
          <w:p w14:paraId="757D954C" w14:textId="77777777" w:rsidR="005708CA" w:rsidRPr="002C1CF3" w:rsidRDefault="005708CA" w:rsidP="00EA6B83"/>
        </w:tc>
        <w:tc>
          <w:tcPr>
            <w:tcW w:w="1031" w:type="dxa"/>
            <w:vAlign w:val="bottom"/>
          </w:tcPr>
          <w:p w14:paraId="6DD586FB" w14:textId="77777777" w:rsidR="005708CA" w:rsidRPr="002C1CF3" w:rsidRDefault="005708CA" w:rsidP="00EA6B83"/>
        </w:tc>
        <w:tc>
          <w:tcPr>
            <w:tcW w:w="1031" w:type="dxa"/>
            <w:vAlign w:val="bottom"/>
          </w:tcPr>
          <w:p w14:paraId="33A84D7C" w14:textId="77777777" w:rsidR="005708CA" w:rsidRPr="002C1CF3" w:rsidRDefault="005708CA" w:rsidP="00EA6B83"/>
        </w:tc>
        <w:tc>
          <w:tcPr>
            <w:tcW w:w="1031" w:type="dxa"/>
            <w:vAlign w:val="bottom"/>
          </w:tcPr>
          <w:p w14:paraId="5AB16317" w14:textId="77777777" w:rsidR="005708CA" w:rsidRPr="002C1CF3" w:rsidRDefault="005708CA" w:rsidP="00EA6B83"/>
        </w:tc>
        <w:tc>
          <w:tcPr>
            <w:tcW w:w="1031" w:type="dxa"/>
            <w:vAlign w:val="bottom"/>
          </w:tcPr>
          <w:p w14:paraId="62334969" w14:textId="77777777" w:rsidR="005708CA" w:rsidRPr="002C1CF3" w:rsidRDefault="005708CA" w:rsidP="00EA6B83"/>
        </w:tc>
      </w:tr>
      <w:tr w:rsidR="005708CA" w:rsidRPr="002C1CF3" w14:paraId="417AB817" w14:textId="77777777" w:rsidTr="00EA6B83">
        <w:tc>
          <w:tcPr>
            <w:tcW w:w="1135" w:type="dxa"/>
            <w:noWrap/>
            <w:hideMark/>
          </w:tcPr>
          <w:p w14:paraId="25D28E0F" w14:textId="77777777" w:rsidR="005708CA" w:rsidRPr="002C1CF3" w:rsidRDefault="005708CA" w:rsidP="00EA6B83"/>
        </w:tc>
        <w:tc>
          <w:tcPr>
            <w:tcW w:w="4956" w:type="dxa"/>
            <w:noWrap/>
            <w:vAlign w:val="bottom"/>
            <w:hideMark/>
          </w:tcPr>
          <w:p w14:paraId="19A09C69" w14:textId="77777777" w:rsidR="005708CA" w:rsidRPr="002C1CF3" w:rsidRDefault="005708CA" w:rsidP="00EA6B83">
            <w:pPr>
              <w:rPr>
                <w:i/>
                <w:iCs/>
                <w:u w:val="single"/>
              </w:rPr>
            </w:pPr>
            <w:r w:rsidRPr="002C1CF3">
              <w:rPr>
                <w:rFonts w:hint="cs"/>
                <w:i/>
                <w:iCs/>
                <w:u w:val="single"/>
                <w:rtl/>
              </w:rPr>
              <w:t>סכומים שהוכרו ברווח כולל אחר (ב)</w:t>
            </w:r>
            <w:r w:rsidRPr="002C1CF3">
              <w:rPr>
                <w:rFonts w:hint="cs"/>
                <w:i/>
                <w:iCs/>
                <w:rtl/>
              </w:rPr>
              <w:t>:</w:t>
            </w:r>
          </w:p>
        </w:tc>
        <w:tc>
          <w:tcPr>
            <w:tcW w:w="1031" w:type="dxa"/>
            <w:vAlign w:val="bottom"/>
            <w:hideMark/>
          </w:tcPr>
          <w:p w14:paraId="419D1C25" w14:textId="77777777" w:rsidR="005708CA" w:rsidRPr="002C1CF3" w:rsidRDefault="005708CA" w:rsidP="00EA6B83">
            <w:pPr>
              <w:rPr>
                <w:i/>
                <w:iCs/>
                <w:u w:val="single"/>
              </w:rPr>
            </w:pPr>
          </w:p>
        </w:tc>
        <w:tc>
          <w:tcPr>
            <w:tcW w:w="1031" w:type="dxa"/>
            <w:vAlign w:val="bottom"/>
            <w:hideMark/>
          </w:tcPr>
          <w:p w14:paraId="434D9387" w14:textId="77777777" w:rsidR="005708CA" w:rsidRPr="002C1CF3" w:rsidRDefault="005708CA" w:rsidP="00EA6B83"/>
        </w:tc>
        <w:tc>
          <w:tcPr>
            <w:tcW w:w="1031" w:type="dxa"/>
            <w:vAlign w:val="bottom"/>
            <w:hideMark/>
          </w:tcPr>
          <w:p w14:paraId="122184F4" w14:textId="77777777" w:rsidR="005708CA" w:rsidRPr="002C1CF3" w:rsidRDefault="005708CA" w:rsidP="00EA6B83"/>
        </w:tc>
        <w:tc>
          <w:tcPr>
            <w:tcW w:w="1031" w:type="dxa"/>
            <w:vAlign w:val="bottom"/>
            <w:hideMark/>
          </w:tcPr>
          <w:p w14:paraId="2AF62F20" w14:textId="77777777" w:rsidR="005708CA" w:rsidRPr="002C1CF3" w:rsidRDefault="005708CA" w:rsidP="00EA6B83"/>
        </w:tc>
      </w:tr>
      <w:tr w:rsidR="005708CA" w:rsidRPr="002C1CF3" w14:paraId="6B1FA78D" w14:textId="77777777" w:rsidTr="00EA6B83">
        <w:tc>
          <w:tcPr>
            <w:tcW w:w="1135" w:type="dxa"/>
            <w:noWrap/>
            <w:hideMark/>
          </w:tcPr>
          <w:p w14:paraId="1BF51F8D" w14:textId="77777777" w:rsidR="005708CA" w:rsidRPr="002C1CF3" w:rsidRDefault="005708CA" w:rsidP="00EA6B83"/>
        </w:tc>
        <w:tc>
          <w:tcPr>
            <w:tcW w:w="4956" w:type="dxa"/>
            <w:noWrap/>
            <w:vAlign w:val="bottom"/>
            <w:hideMark/>
          </w:tcPr>
          <w:p w14:paraId="25C82BDB" w14:textId="77777777" w:rsidR="005708CA" w:rsidRPr="002C1CF3" w:rsidRDefault="005708CA" w:rsidP="00EA6B83">
            <w:r w:rsidRPr="002C1CF3">
              <w:rPr>
                <w:rFonts w:hint="cs"/>
                <w:rtl/>
              </w:rPr>
              <w:t>סך הכל רווחים (הפסדים) מהשקעות, נטו</w:t>
            </w:r>
          </w:p>
        </w:tc>
        <w:tc>
          <w:tcPr>
            <w:tcW w:w="1031" w:type="dxa"/>
            <w:vAlign w:val="bottom"/>
            <w:hideMark/>
          </w:tcPr>
          <w:p w14:paraId="0B473CEA" w14:textId="77777777" w:rsidR="005708CA" w:rsidRPr="002C1CF3" w:rsidRDefault="005708CA" w:rsidP="00EA6B83"/>
        </w:tc>
        <w:tc>
          <w:tcPr>
            <w:tcW w:w="1031" w:type="dxa"/>
            <w:vAlign w:val="bottom"/>
            <w:hideMark/>
          </w:tcPr>
          <w:p w14:paraId="46F89401" w14:textId="77777777" w:rsidR="005708CA" w:rsidRPr="002C1CF3" w:rsidRDefault="005708CA" w:rsidP="00EA6B83"/>
        </w:tc>
        <w:tc>
          <w:tcPr>
            <w:tcW w:w="1031" w:type="dxa"/>
            <w:vAlign w:val="bottom"/>
            <w:hideMark/>
          </w:tcPr>
          <w:p w14:paraId="4952D0A4" w14:textId="77777777" w:rsidR="005708CA" w:rsidRPr="002C1CF3" w:rsidRDefault="005708CA" w:rsidP="00EA6B83"/>
        </w:tc>
        <w:tc>
          <w:tcPr>
            <w:tcW w:w="1031" w:type="dxa"/>
            <w:noWrap/>
            <w:vAlign w:val="bottom"/>
            <w:hideMark/>
          </w:tcPr>
          <w:p w14:paraId="091AFB19" w14:textId="77777777" w:rsidR="005708CA" w:rsidRPr="002C1CF3" w:rsidRDefault="005708CA" w:rsidP="00EA6B83"/>
        </w:tc>
      </w:tr>
      <w:tr w:rsidR="005708CA" w:rsidRPr="002C1CF3" w14:paraId="1A961ECD" w14:textId="77777777" w:rsidTr="00EA6B83">
        <w:tc>
          <w:tcPr>
            <w:tcW w:w="1135" w:type="dxa"/>
            <w:noWrap/>
            <w:hideMark/>
          </w:tcPr>
          <w:p w14:paraId="386BB247" w14:textId="77777777" w:rsidR="005708CA" w:rsidRPr="002C1CF3" w:rsidRDefault="005708CA" w:rsidP="00EA6B83"/>
        </w:tc>
        <w:tc>
          <w:tcPr>
            <w:tcW w:w="4956" w:type="dxa"/>
            <w:noWrap/>
            <w:vAlign w:val="bottom"/>
            <w:hideMark/>
          </w:tcPr>
          <w:p w14:paraId="16A3108F" w14:textId="77777777" w:rsidR="005708CA" w:rsidRPr="002C1CF3" w:rsidRDefault="005708CA" w:rsidP="00EA6B83">
            <w:r w:rsidRPr="002C1CF3">
              <w:rPr>
                <w:rFonts w:hint="cs"/>
                <w:rtl/>
              </w:rPr>
              <w:t xml:space="preserve">הוצאות (הכנסות) מימון, נטו הנובעות מחוזי ביטוח </w:t>
            </w:r>
          </w:p>
        </w:tc>
        <w:tc>
          <w:tcPr>
            <w:tcW w:w="1031" w:type="dxa"/>
            <w:vAlign w:val="bottom"/>
            <w:hideMark/>
          </w:tcPr>
          <w:p w14:paraId="08BEEB5C" w14:textId="77777777" w:rsidR="005708CA" w:rsidRPr="002C1CF3" w:rsidRDefault="005708CA" w:rsidP="00EA6B83"/>
        </w:tc>
        <w:tc>
          <w:tcPr>
            <w:tcW w:w="1031" w:type="dxa"/>
            <w:vAlign w:val="bottom"/>
            <w:hideMark/>
          </w:tcPr>
          <w:p w14:paraId="1F57DEBF" w14:textId="77777777" w:rsidR="005708CA" w:rsidRPr="002C1CF3" w:rsidRDefault="005708CA" w:rsidP="00EA6B83"/>
        </w:tc>
        <w:tc>
          <w:tcPr>
            <w:tcW w:w="1031" w:type="dxa"/>
            <w:vAlign w:val="bottom"/>
            <w:hideMark/>
          </w:tcPr>
          <w:p w14:paraId="09091351" w14:textId="77777777" w:rsidR="005708CA" w:rsidRPr="002C1CF3" w:rsidRDefault="005708CA" w:rsidP="00EA6B83"/>
        </w:tc>
        <w:tc>
          <w:tcPr>
            <w:tcW w:w="1031" w:type="dxa"/>
            <w:noWrap/>
            <w:vAlign w:val="bottom"/>
            <w:hideMark/>
          </w:tcPr>
          <w:p w14:paraId="3C36BA4E" w14:textId="77777777" w:rsidR="005708CA" w:rsidRPr="002C1CF3" w:rsidRDefault="005708CA" w:rsidP="00EA6B83"/>
        </w:tc>
      </w:tr>
      <w:tr w:rsidR="005708CA" w:rsidRPr="002C1CF3" w14:paraId="280800D7" w14:textId="77777777" w:rsidTr="00EA6B83">
        <w:tc>
          <w:tcPr>
            <w:tcW w:w="1135" w:type="dxa"/>
            <w:noWrap/>
            <w:hideMark/>
          </w:tcPr>
          <w:p w14:paraId="0C28577F" w14:textId="77777777" w:rsidR="005708CA" w:rsidRPr="002C1CF3" w:rsidRDefault="005708CA" w:rsidP="00EA6B83"/>
        </w:tc>
        <w:tc>
          <w:tcPr>
            <w:tcW w:w="4956" w:type="dxa"/>
            <w:noWrap/>
            <w:vAlign w:val="bottom"/>
            <w:hideMark/>
          </w:tcPr>
          <w:p w14:paraId="02B15F62" w14:textId="77777777" w:rsidR="005708CA" w:rsidRPr="002C1CF3" w:rsidRDefault="005708CA" w:rsidP="00EA6B83">
            <w:r w:rsidRPr="002C1CF3">
              <w:rPr>
                <w:rFonts w:hint="cs"/>
                <w:rtl/>
              </w:rPr>
              <w:t>הכנסות (הוצאות) מימון, נטו הנובעות מחוזי ביטוח משנה</w:t>
            </w:r>
          </w:p>
        </w:tc>
        <w:tc>
          <w:tcPr>
            <w:tcW w:w="1031" w:type="dxa"/>
            <w:vAlign w:val="bottom"/>
            <w:hideMark/>
          </w:tcPr>
          <w:p w14:paraId="69A4E793" w14:textId="77777777" w:rsidR="005708CA" w:rsidRPr="002C1CF3" w:rsidRDefault="005708CA" w:rsidP="00EA6B83">
            <w:pPr>
              <w:pBdr>
                <w:bottom w:val="single" w:sz="4" w:space="1" w:color="auto"/>
              </w:pBdr>
            </w:pPr>
          </w:p>
        </w:tc>
        <w:tc>
          <w:tcPr>
            <w:tcW w:w="1031" w:type="dxa"/>
            <w:vAlign w:val="bottom"/>
            <w:hideMark/>
          </w:tcPr>
          <w:p w14:paraId="7654DC5A" w14:textId="77777777" w:rsidR="005708CA" w:rsidRPr="002C1CF3" w:rsidRDefault="005708CA" w:rsidP="00EA6B83">
            <w:pPr>
              <w:pBdr>
                <w:bottom w:val="single" w:sz="4" w:space="1" w:color="auto"/>
              </w:pBdr>
            </w:pPr>
          </w:p>
        </w:tc>
        <w:tc>
          <w:tcPr>
            <w:tcW w:w="1031" w:type="dxa"/>
            <w:vAlign w:val="bottom"/>
            <w:hideMark/>
          </w:tcPr>
          <w:p w14:paraId="30965365" w14:textId="77777777" w:rsidR="005708CA" w:rsidRPr="002C1CF3" w:rsidRDefault="005708CA" w:rsidP="00EA6B83">
            <w:pPr>
              <w:pBdr>
                <w:bottom w:val="single" w:sz="4" w:space="1" w:color="auto"/>
              </w:pBdr>
            </w:pPr>
          </w:p>
        </w:tc>
        <w:tc>
          <w:tcPr>
            <w:tcW w:w="1031" w:type="dxa"/>
            <w:noWrap/>
            <w:vAlign w:val="bottom"/>
            <w:hideMark/>
          </w:tcPr>
          <w:p w14:paraId="120A1659" w14:textId="77777777" w:rsidR="005708CA" w:rsidRPr="002C1CF3" w:rsidRDefault="005708CA" w:rsidP="00EA6B83">
            <w:pPr>
              <w:pBdr>
                <w:bottom w:val="single" w:sz="4" w:space="1" w:color="auto"/>
              </w:pBdr>
            </w:pPr>
          </w:p>
        </w:tc>
      </w:tr>
      <w:tr w:rsidR="005708CA" w:rsidRPr="002C1CF3" w14:paraId="4EEAE98D" w14:textId="77777777" w:rsidTr="00EA6B83">
        <w:tc>
          <w:tcPr>
            <w:tcW w:w="1135" w:type="dxa"/>
            <w:noWrap/>
            <w:hideMark/>
          </w:tcPr>
          <w:p w14:paraId="56150DE6" w14:textId="77777777" w:rsidR="005708CA" w:rsidRPr="002C1CF3" w:rsidRDefault="005708CA" w:rsidP="00EA6B83"/>
        </w:tc>
        <w:tc>
          <w:tcPr>
            <w:tcW w:w="4956" w:type="dxa"/>
            <w:noWrap/>
            <w:vAlign w:val="bottom"/>
            <w:hideMark/>
          </w:tcPr>
          <w:p w14:paraId="00C30993" w14:textId="77777777" w:rsidR="005708CA" w:rsidRPr="002C1CF3" w:rsidRDefault="005708CA" w:rsidP="00EA6B83">
            <w:pPr>
              <w:rPr>
                <w:b/>
                <w:bCs/>
              </w:rPr>
            </w:pPr>
            <w:r w:rsidRPr="002C1CF3">
              <w:rPr>
                <w:rFonts w:hint="cs"/>
                <w:b/>
                <w:bCs/>
                <w:rtl/>
              </w:rPr>
              <w:t>רווח (הפסד) מהשקעות ומימון, נטו שהוכר ברווח כולל אחר</w:t>
            </w:r>
          </w:p>
        </w:tc>
        <w:tc>
          <w:tcPr>
            <w:tcW w:w="1031" w:type="dxa"/>
            <w:vAlign w:val="bottom"/>
            <w:hideMark/>
          </w:tcPr>
          <w:p w14:paraId="5552F7C9" w14:textId="77777777" w:rsidR="005708CA" w:rsidRPr="002C1CF3" w:rsidRDefault="005708CA" w:rsidP="00EA6B83">
            <w:pPr>
              <w:pBdr>
                <w:bottom w:val="single" w:sz="4" w:space="1" w:color="auto"/>
              </w:pBdr>
              <w:rPr>
                <w:b/>
                <w:bCs/>
              </w:rPr>
            </w:pPr>
          </w:p>
        </w:tc>
        <w:tc>
          <w:tcPr>
            <w:tcW w:w="1031" w:type="dxa"/>
            <w:vAlign w:val="bottom"/>
            <w:hideMark/>
          </w:tcPr>
          <w:p w14:paraId="6AF8BA60" w14:textId="77777777" w:rsidR="005708CA" w:rsidRPr="002C1CF3" w:rsidRDefault="005708CA" w:rsidP="00EA6B83">
            <w:pPr>
              <w:pBdr>
                <w:bottom w:val="single" w:sz="4" w:space="1" w:color="auto"/>
              </w:pBdr>
            </w:pPr>
          </w:p>
        </w:tc>
        <w:tc>
          <w:tcPr>
            <w:tcW w:w="1031" w:type="dxa"/>
            <w:vAlign w:val="bottom"/>
            <w:hideMark/>
          </w:tcPr>
          <w:p w14:paraId="6312F0CE" w14:textId="77777777" w:rsidR="005708CA" w:rsidRPr="002C1CF3" w:rsidRDefault="005708CA" w:rsidP="00EA6B83">
            <w:pPr>
              <w:pBdr>
                <w:bottom w:val="single" w:sz="4" w:space="1" w:color="auto"/>
              </w:pBdr>
            </w:pPr>
          </w:p>
        </w:tc>
        <w:tc>
          <w:tcPr>
            <w:tcW w:w="1031" w:type="dxa"/>
            <w:vAlign w:val="bottom"/>
            <w:hideMark/>
          </w:tcPr>
          <w:p w14:paraId="68ACF975" w14:textId="77777777" w:rsidR="005708CA" w:rsidRPr="002C1CF3" w:rsidRDefault="005708CA" w:rsidP="00EA6B83">
            <w:pPr>
              <w:pBdr>
                <w:bottom w:val="single" w:sz="4" w:space="1" w:color="auto"/>
              </w:pBdr>
            </w:pPr>
          </w:p>
        </w:tc>
      </w:tr>
      <w:tr w:rsidR="005708CA" w:rsidRPr="002C1CF3" w14:paraId="4F8923F0" w14:textId="77777777" w:rsidTr="00EA6B83">
        <w:tc>
          <w:tcPr>
            <w:tcW w:w="1135" w:type="dxa"/>
            <w:noWrap/>
            <w:hideMark/>
          </w:tcPr>
          <w:p w14:paraId="250E9D37" w14:textId="77777777" w:rsidR="005708CA" w:rsidRPr="002C1CF3" w:rsidRDefault="005708CA" w:rsidP="00EA6B83"/>
        </w:tc>
        <w:tc>
          <w:tcPr>
            <w:tcW w:w="4956" w:type="dxa"/>
            <w:noWrap/>
            <w:vAlign w:val="bottom"/>
            <w:hideMark/>
          </w:tcPr>
          <w:p w14:paraId="3CB21C66" w14:textId="77777777" w:rsidR="005708CA" w:rsidRPr="002C1CF3" w:rsidRDefault="005708CA" w:rsidP="00EA6B83"/>
        </w:tc>
        <w:tc>
          <w:tcPr>
            <w:tcW w:w="1031" w:type="dxa"/>
            <w:vAlign w:val="bottom"/>
            <w:hideMark/>
          </w:tcPr>
          <w:p w14:paraId="17F85198" w14:textId="77777777" w:rsidR="005708CA" w:rsidRPr="002C1CF3" w:rsidRDefault="005708CA" w:rsidP="00EA6B83">
            <w:r w:rsidRPr="002C1CF3">
              <w:rPr>
                <w:rFonts w:hint="cs"/>
              </w:rPr>
              <w:t> </w:t>
            </w:r>
          </w:p>
        </w:tc>
        <w:tc>
          <w:tcPr>
            <w:tcW w:w="1031" w:type="dxa"/>
            <w:vAlign w:val="bottom"/>
            <w:hideMark/>
          </w:tcPr>
          <w:p w14:paraId="2C5EF436" w14:textId="77777777" w:rsidR="005708CA" w:rsidRPr="002C1CF3" w:rsidRDefault="005708CA" w:rsidP="00EA6B83">
            <w:r w:rsidRPr="002C1CF3">
              <w:rPr>
                <w:rFonts w:hint="cs"/>
              </w:rPr>
              <w:t> </w:t>
            </w:r>
          </w:p>
        </w:tc>
        <w:tc>
          <w:tcPr>
            <w:tcW w:w="1031" w:type="dxa"/>
            <w:vAlign w:val="bottom"/>
            <w:hideMark/>
          </w:tcPr>
          <w:p w14:paraId="51CB73BD" w14:textId="77777777" w:rsidR="005708CA" w:rsidRPr="002C1CF3" w:rsidRDefault="005708CA" w:rsidP="00EA6B83">
            <w:r w:rsidRPr="002C1CF3">
              <w:rPr>
                <w:rFonts w:hint="cs"/>
              </w:rPr>
              <w:t> </w:t>
            </w:r>
          </w:p>
        </w:tc>
        <w:tc>
          <w:tcPr>
            <w:tcW w:w="1031" w:type="dxa"/>
            <w:vAlign w:val="bottom"/>
            <w:hideMark/>
          </w:tcPr>
          <w:p w14:paraId="0523F560" w14:textId="77777777" w:rsidR="005708CA" w:rsidRPr="002C1CF3" w:rsidRDefault="005708CA" w:rsidP="00EA6B83">
            <w:r w:rsidRPr="002C1CF3">
              <w:rPr>
                <w:rFonts w:hint="cs"/>
              </w:rPr>
              <w:t> </w:t>
            </w:r>
          </w:p>
        </w:tc>
      </w:tr>
      <w:tr w:rsidR="005708CA" w:rsidRPr="002C1CF3" w14:paraId="07AD58E0" w14:textId="77777777" w:rsidTr="00EA6B83">
        <w:tc>
          <w:tcPr>
            <w:tcW w:w="1135" w:type="dxa"/>
            <w:noWrap/>
            <w:hideMark/>
          </w:tcPr>
          <w:p w14:paraId="5B3493A4" w14:textId="77777777" w:rsidR="005708CA" w:rsidRPr="002C1CF3" w:rsidRDefault="005708CA" w:rsidP="00EA6B83">
            <w:r w:rsidRPr="002C1CF3">
              <w:rPr>
                <w:rFonts w:hint="cs"/>
                <w:b/>
                <w:bCs/>
                <w:i/>
                <w:iCs/>
                <w:rtl/>
              </w:rPr>
              <w:t>[עודכן]</w:t>
            </w:r>
          </w:p>
        </w:tc>
        <w:tc>
          <w:tcPr>
            <w:tcW w:w="4956" w:type="dxa"/>
            <w:noWrap/>
            <w:vAlign w:val="bottom"/>
            <w:hideMark/>
          </w:tcPr>
          <w:p w14:paraId="0B10D22C" w14:textId="77777777" w:rsidR="005708CA" w:rsidRPr="002C1CF3" w:rsidRDefault="005708CA" w:rsidP="00EA6B83">
            <w:pPr>
              <w:rPr>
                <w:b/>
                <w:bCs/>
              </w:rPr>
            </w:pPr>
            <w:r w:rsidRPr="002C1CF3">
              <w:rPr>
                <w:rFonts w:hint="cs"/>
                <w:b/>
                <w:bCs/>
                <w:rtl/>
              </w:rPr>
              <w:t>רווח (הפסד) כולל לפני מסים על הכנסה</w:t>
            </w:r>
          </w:p>
        </w:tc>
        <w:tc>
          <w:tcPr>
            <w:tcW w:w="1031" w:type="dxa"/>
            <w:vAlign w:val="bottom"/>
            <w:hideMark/>
          </w:tcPr>
          <w:p w14:paraId="1F5BA26D" w14:textId="77777777" w:rsidR="005708CA" w:rsidRPr="002C1CF3" w:rsidRDefault="005708CA" w:rsidP="00EA6B83">
            <w:pPr>
              <w:pBdr>
                <w:bottom w:val="single" w:sz="4" w:space="1" w:color="auto"/>
              </w:pBdr>
              <w:rPr>
                <w:b/>
                <w:bCs/>
              </w:rPr>
            </w:pPr>
          </w:p>
        </w:tc>
        <w:tc>
          <w:tcPr>
            <w:tcW w:w="1031" w:type="dxa"/>
            <w:vAlign w:val="bottom"/>
            <w:hideMark/>
          </w:tcPr>
          <w:p w14:paraId="1972EB2B" w14:textId="77777777" w:rsidR="005708CA" w:rsidRPr="002C1CF3" w:rsidRDefault="005708CA" w:rsidP="00EA6B83">
            <w:pPr>
              <w:pBdr>
                <w:bottom w:val="single" w:sz="4" w:space="1" w:color="auto"/>
              </w:pBdr>
            </w:pPr>
          </w:p>
        </w:tc>
        <w:tc>
          <w:tcPr>
            <w:tcW w:w="1031" w:type="dxa"/>
            <w:vAlign w:val="bottom"/>
            <w:hideMark/>
          </w:tcPr>
          <w:p w14:paraId="68B4939B" w14:textId="77777777" w:rsidR="005708CA" w:rsidRPr="002C1CF3" w:rsidRDefault="005708CA" w:rsidP="00EA6B83">
            <w:pPr>
              <w:pBdr>
                <w:bottom w:val="single" w:sz="4" w:space="1" w:color="auto"/>
              </w:pBdr>
            </w:pPr>
          </w:p>
        </w:tc>
        <w:tc>
          <w:tcPr>
            <w:tcW w:w="1031" w:type="dxa"/>
            <w:vAlign w:val="bottom"/>
            <w:hideMark/>
          </w:tcPr>
          <w:p w14:paraId="728F89FB" w14:textId="77777777" w:rsidR="005708CA" w:rsidRPr="002C1CF3" w:rsidRDefault="005708CA" w:rsidP="00EA6B83">
            <w:pPr>
              <w:pBdr>
                <w:bottom w:val="single" w:sz="4" w:space="1" w:color="auto"/>
              </w:pBdr>
            </w:pPr>
          </w:p>
        </w:tc>
      </w:tr>
    </w:tbl>
    <w:p w14:paraId="0197B432" w14:textId="77777777" w:rsidR="005708CA" w:rsidRDefault="005708CA" w:rsidP="00477176">
      <w:pPr>
        <w:rPr>
          <w:rtl/>
        </w:rPr>
      </w:pPr>
    </w:p>
    <w:p w14:paraId="021DAE20" w14:textId="77777777" w:rsidR="00976191" w:rsidRDefault="00976191">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1275"/>
        <w:gridCol w:w="8935"/>
      </w:tblGrid>
      <w:tr w:rsidR="00976191" w:rsidRPr="000C01C1" w14:paraId="1520C890" w14:textId="77777777" w:rsidTr="007761DA">
        <w:tc>
          <w:tcPr>
            <w:tcW w:w="1275" w:type="dxa"/>
          </w:tcPr>
          <w:p w14:paraId="47ADA18B" w14:textId="77777777" w:rsidR="00976191" w:rsidRPr="000C01C1" w:rsidRDefault="00976191"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6B1B39DF" w14:textId="77777777" w:rsidR="00976191"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976191" w:rsidRPr="000C01C1">
              <w:rPr>
                <w:rFonts w:ascii="David" w:hAnsi="David"/>
                <w:b/>
                <w:bCs/>
                <w:sz w:val="26"/>
                <w:szCs w:val="26"/>
                <w:rtl/>
              </w:rPr>
              <w:t xml:space="preserve"> לדוחות הכספיים</w:t>
            </w:r>
          </w:p>
          <w:p w14:paraId="0E8811D5" w14:textId="77777777" w:rsidR="00976191" w:rsidRPr="000C01C1" w:rsidRDefault="00976191" w:rsidP="007761DA">
            <w:pPr>
              <w:spacing w:line="300" w:lineRule="exact"/>
              <w:jc w:val="both"/>
              <w:rPr>
                <w:rFonts w:ascii="David" w:hAnsi="David"/>
                <w:rtl/>
              </w:rPr>
            </w:pPr>
          </w:p>
        </w:tc>
      </w:tr>
      <w:tr w:rsidR="00976191" w:rsidRPr="00AD4FC0" w14:paraId="5F5AD541" w14:textId="77777777" w:rsidTr="007761DA">
        <w:tc>
          <w:tcPr>
            <w:tcW w:w="1275" w:type="dxa"/>
          </w:tcPr>
          <w:p w14:paraId="25BAE7EC" w14:textId="77777777" w:rsidR="00976191" w:rsidRPr="000C01C1" w:rsidRDefault="00976191" w:rsidP="007761DA">
            <w:pPr>
              <w:bidi w:val="0"/>
              <w:jc w:val="right"/>
              <w:rPr>
                <w:rFonts w:ascii="David" w:hAnsi="David"/>
                <w:i/>
                <w:iCs/>
                <w:sz w:val="16"/>
                <w:szCs w:val="16"/>
                <w:lang w:val="pt-BR"/>
              </w:rPr>
            </w:pPr>
          </w:p>
        </w:tc>
        <w:tc>
          <w:tcPr>
            <w:tcW w:w="8935" w:type="dxa"/>
          </w:tcPr>
          <w:p w14:paraId="0E6017A3" w14:textId="77777777" w:rsidR="00976191" w:rsidRPr="00160A4B" w:rsidRDefault="00103794" w:rsidP="007761DA">
            <w:pPr>
              <w:pStyle w:val="Heading4"/>
              <w:ind w:left="0"/>
              <w:jc w:val="both"/>
              <w:rPr>
                <w:rFonts w:ascii="David" w:hAnsi="David"/>
                <w:sz w:val="24"/>
                <w:szCs w:val="24"/>
                <w:rtl/>
              </w:rPr>
            </w:pPr>
            <w:r>
              <w:rPr>
                <w:rFonts w:ascii="David" w:hAnsi="David" w:hint="cs"/>
                <w:sz w:val="24"/>
                <w:szCs w:val="24"/>
                <w:rtl/>
              </w:rPr>
              <w:t>5</w:t>
            </w:r>
            <w:r w:rsidR="00976191" w:rsidRPr="00160A4B">
              <w:rPr>
                <w:rFonts w:ascii="David" w:hAnsi="David"/>
                <w:sz w:val="24"/>
                <w:szCs w:val="24"/>
                <w:rtl/>
              </w:rPr>
              <w:t>.</w:t>
            </w:r>
            <w:r w:rsidR="00976191" w:rsidRPr="00160A4B">
              <w:rPr>
                <w:rFonts w:ascii="David" w:hAnsi="David"/>
                <w:sz w:val="24"/>
                <w:szCs w:val="24"/>
                <w:rtl/>
              </w:rPr>
              <w:tab/>
            </w:r>
            <w:r w:rsidR="00976191" w:rsidRPr="00160A4B">
              <w:rPr>
                <w:rFonts w:ascii="David" w:hAnsi="David"/>
                <w:color w:val="000000"/>
                <w:sz w:val="24"/>
                <w:szCs w:val="24"/>
                <w:rtl/>
              </w:rPr>
              <w:t>מידע נוסף אודות פעילויות החברה לפי קבוצות תיקים עיקריות (המשך)</w:t>
            </w:r>
          </w:p>
          <w:p w14:paraId="177785F5" w14:textId="77777777" w:rsidR="00976191" w:rsidRPr="00160A4B" w:rsidRDefault="00976191" w:rsidP="007761DA">
            <w:pPr>
              <w:rPr>
                <w:rFonts w:ascii="David" w:hAnsi="David"/>
                <w:sz w:val="10"/>
                <w:szCs w:val="10"/>
                <w:rtl/>
              </w:rPr>
            </w:pPr>
          </w:p>
        </w:tc>
      </w:tr>
      <w:tr w:rsidR="00976191" w:rsidRPr="00094C96" w14:paraId="380DC1B1" w14:textId="77777777" w:rsidTr="007761DA">
        <w:tc>
          <w:tcPr>
            <w:tcW w:w="1275" w:type="dxa"/>
          </w:tcPr>
          <w:p w14:paraId="3AB402DE" w14:textId="77777777" w:rsidR="00976191" w:rsidRPr="00AA4FAB" w:rsidRDefault="00976191" w:rsidP="007761DA">
            <w:pPr>
              <w:bidi w:val="0"/>
              <w:jc w:val="right"/>
              <w:rPr>
                <w:rFonts w:ascii="David" w:hAnsi="David"/>
                <w:i/>
                <w:iCs/>
                <w:sz w:val="16"/>
                <w:szCs w:val="16"/>
                <w:rtl/>
                <w:lang w:val="pt-BR"/>
              </w:rPr>
            </w:pPr>
          </w:p>
        </w:tc>
        <w:tc>
          <w:tcPr>
            <w:tcW w:w="8935" w:type="dxa"/>
          </w:tcPr>
          <w:p w14:paraId="26DED9D7" w14:textId="77777777" w:rsidR="00976191" w:rsidRPr="00160A4B" w:rsidRDefault="00976191" w:rsidP="007761DA">
            <w:pPr>
              <w:pStyle w:val="Heading4"/>
              <w:ind w:left="0"/>
              <w:jc w:val="both"/>
              <w:rPr>
                <w:rFonts w:ascii="David" w:hAnsi="David"/>
              </w:rPr>
            </w:pPr>
            <w:r w:rsidRPr="00160A4B">
              <w:rPr>
                <w:rFonts w:ascii="David" w:hAnsi="David"/>
                <w:rtl/>
              </w:rPr>
              <w:t>א.</w:t>
            </w:r>
            <w:r w:rsidRPr="00160A4B">
              <w:rPr>
                <w:rFonts w:ascii="David" w:hAnsi="David"/>
                <w:rtl/>
              </w:rPr>
              <w:tab/>
              <w:t>מגזר ביטוח חיים וחיסכון ארוך טווח (המשך)</w:t>
            </w:r>
          </w:p>
          <w:p w14:paraId="4E57C2C1" w14:textId="77777777" w:rsidR="00976191" w:rsidRPr="00160A4B" w:rsidRDefault="00976191" w:rsidP="007761DA">
            <w:pPr>
              <w:tabs>
                <w:tab w:val="left" w:pos="1591"/>
              </w:tabs>
            </w:pPr>
            <w:r w:rsidRPr="00160A4B">
              <w:rPr>
                <w:rtl/>
              </w:rPr>
              <w:tab/>
            </w:r>
          </w:p>
          <w:p w14:paraId="17D7420E" w14:textId="77777777" w:rsidR="00976191" w:rsidRPr="00160A4B" w:rsidRDefault="00976191" w:rsidP="007761DA">
            <w:pPr>
              <w:widowControl/>
              <w:overflowPunct/>
              <w:autoSpaceDE/>
              <w:autoSpaceDN/>
              <w:adjustRightInd/>
              <w:jc w:val="both"/>
              <w:textAlignment w:val="auto"/>
              <w:rPr>
                <w:rtl/>
              </w:rPr>
            </w:pPr>
            <w:r w:rsidRPr="00103794">
              <w:rPr>
                <w:rFonts w:ascii="David" w:hAnsi="David"/>
                <w:color w:val="000000"/>
                <w:rtl/>
              </w:rPr>
              <w:t>א.2.</w:t>
            </w:r>
            <w:r w:rsidRPr="00103794">
              <w:rPr>
                <w:rFonts w:ascii="David" w:hAnsi="David"/>
                <w:color w:val="000000"/>
                <w:rtl/>
              </w:rPr>
              <w:tab/>
            </w:r>
            <w:r w:rsidRPr="00103794">
              <w:rPr>
                <w:rFonts w:ascii="David" w:hAnsi="David"/>
                <w:color w:val="000000"/>
                <w:u w:val="single"/>
                <w:rtl/>
              </w:rPr>
              <w:t>ביטוח חיים</w:t>
            </w:r>
            <w:r w:rsidRPr="00103794">
              <w:rPr>
                <w:rFonts w:ascii="David" w:hAnsi="David" w:hint="cs"/>
                <w:color w:val="000000"/>
                <w:rtl/>
              </w:rPr>
              <w:t xml:space="preserve"> (המשך)</w:t>
            </w:r>
          </w:p>
        </w:tc>
      </w:tr>
    </w:tbl>
    <w:p w14:paraId="02CC7C65" w14:textId="77777777" w:rsidR="00976191" w:rsidRDefault="00976191" w:rsidP="00976191">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287"/>
        <w:gridCol w:w="4820"/>
        <w:gridCol w:w="1026"/>
        <w:gridCol w:w="1027"/>
        <w:gridCol w:w="1027"/>
        <w:gridCol w:w="1027"/>
      </w:tblGrid>
      <w:tr w:rsidR="00976191" w:rsidRPr="00F64743" w14:paraId="099A126A" w14:textId="77777777" w:rsidTr="007761DA">
        <w:tc>
          <w:tcPr>
            <w:tcW w:w="1287" w:type="dxa"/>
            <w:noWrap/>
          </w:tcPr>
          <w:p w14:paraId="79CCE10A"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43E23F3C"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9A0C247"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074A03B3"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3D7C9EB4"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0E12D77"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08985C6E" w14:textId="77777777" w:rsidTr="007761DA">
        <w:tc>
          <w:tcPr>
            <w:tcW w:w="1287" w:type="dxa"/>
            <w:noWrap/>
          </w:tcPr>
          <w:p w14:paraId="76C11A70"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692021C9"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0BD19D4"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41948C84"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7ADF8E20"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D5C4A39"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57292897" w14:textId="77777777" w:rsidTr="007761DA">
        <w:tc>
          <w:tcPr>
            <w:tcW w:w="1287" w:type="dxa"/>
            <w:noWrap/>
          </w:tcPr>
          <w:p w14:paraId="581E94D8"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2840F4BE"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EF9E16E"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334A32F2"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40913CAA"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1ED11BED"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1BA1BF8E" w14:textId="77777777" w:rsidTr="007761DA">
        <w:tc>
          <w:tcPr>
            <w:tcW w:w="1287" w:type="dxa"/>
            <w:noWrap/>
          </w:tcPr>
          <w:p w14:paraId="61070C5C"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667207A7"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3F9C7087"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6F95C33B"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5F6FA69E"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5957E2B9"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60B9EB65" w14:textId="77777777" w:rsidTr="007761DA">
        <w:tc>
          <w:tcPr>
            <w:tcW w:w="1287" w:type="dxa"/>
            <w:noWrap/>
          </w:tcPr>
          <w:p w14:paraId="273E7717"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226B724B"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0F0C5EEC"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68A235A2"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31F08702"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73781491"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6782A502" w14:textId="77777777" w:rsidTr="007761DA">
        <w:trPr>
          <w:trHeight w:val="20"/>
        </w:trPr>
        <w:tc>
          <w:tcPr>
            <w:tcW w:w="1287" w:type="dxa"/>
            <w:noWrap/>
            <w:hideMark/>
          </w:tcPr>
          <w:p w14:paraId="5788711C"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hideMark/>
          </w:tcPr>
          <w:p w14:paraId="28681CD6" w14:textId="55D4FB22" w:rsidR="00976191" w:rsidRPr="00F64743" w:rsidRDefault="00616070" w:rsidP="00B221E8">
            <w:pPr>
              <w:widowControl/>
              <w:overflowPunct/>
              <w:autoSpaceDE/>
              <w:autoSpaceDN/>
              <w:bidi w:val="0"/>
              <w:adjustRightInd/>
              <w:spacing w:line="180" w:lineRule="exact"/>
              <w:jc w:val="right"/>
              <w:textAlignment w:val="auto"/>
              <w:rPr>
                <w:rFonts w:ascii="David" w:hAnsi="David"/>
                <w:sz w:val="20"/>
                <w:szCs w:val="20"/>
              </w:rPr>
            </w:pPr>
            <w:r w:rsidRPr="00CB4183">
              <w:rPr>
                <w:rFonts w:ascii="David" w:hAnsi="David"/>
                <w:b/>
                <w:bCs/>
                <w:color w:val="000000"/>
                <w:u w:val="single"/>
                <w:rtl/>
              </w:rPr>
              <w:t xml:space="preserve">לתקופה של </w:t>
            </w:r>
            <w:r w:rsidRPr="00CB4183">
              <w:rPr>
                <w:rFonts w:ascii="David" w:hAnsi="David" w:hint="cs"/>
                <w:b/>
                <w:bCs/>
                <w:color w:val="000000"/>
                <w:u w:val="single"/>
                <w:rtl/>
              </w:rPr>
              <w:t xml:space="preserve">שישה חודשים שהסתיימה ביום 30 ביוני </w:t>
            </w:r>
          </w:p>
        </w:tc>
        <w:tc>
          <w:tcPr>
            <w:tcW w:w="1026" w:type="dxa"/>
            <w:vAlign w:val="bottom"/>
            <w:hideMark/>
          </w:tcPr>
          <w:p w14:paraId="3D26F32B" w14:textId="77777777" w:rsidR="00976191" w:rsidRPr="00F64743" w:rsidRDefault="00976191"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1A4B7FA8" w14:textId="77777777" w:rsidR="00976191" w:rsidRPr="00F64743" w:rsidRDefault="00976191"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5D6D0B00" w14:textId="77777777" w:rsidR="00976191" w:rsidRPr="00F64743" w:rsidRDefault="00976191"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3B4BD6F7" w14:textId="77777777" w:rsidR="00976191" w:rsidRPr="00F64743" w:rsidRDefault="00976191"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B4283" w:rsidRPr="00F64743" w14:paraId="5CF70F63" w14:textId="77777777" w:rsidTr="007761DA">
        <w:trPr>
          <w:trHeight w:val="20"/>
        </w:trPr>
        <w:tc>
          <w:tcPr>
            <w:tcW w:w="1287" w:type="dxa"/>
            <w:noWrap/>
          </w:tcPr>
          <w:p w14:paraId="1A01316B" w14:textId="77777777" w:rsidR="006B4283" w:rsidRPr="00F64743" w:rsidRDefault="006B4283" w:rsidP="007761DA">
            <w:pPr>
              <w:widowControl/>
              <w:overflowPunct/>
              <w:autoSpaceDE/>
              <w:autoSpaceDN/>
              <w:adjustRightInd/>
              <w:spacing w:line="180" w:lineRule="exact"/>
              <w:textAlignment w:val="auto"/>
              <w:rPr>
                <w:rFonts w:ascii="David" w:hAnsi="David"/>
                <w:color w:val="000000"/>
                <w:rtl/>
              </w:rPr>
            </w:pPr>
          </w:p>
        </w:tc>
        <w:tc>
          <w:tcPr>
            <w:tcW w:w="4820" w:type="dxa"/>
            <w:noWrap/>
            <w:vAlign w:val="bottom"/>
          </w:tcPr>
          <w:p w14:paraId="3AD19ABB" w14:textId="4D1282CF" w:rsidR="006B4283" w:rsidRPr="00F64743" w:rsidRDefault="00616070" w:rsidP="00B221E8">
            <w:pPr>
              <w:widowControl/>
              <w:overflowPunct/>
              <w:autoSpaceDE/>
              <w:autoSpaceDN/>
              <w:bidi w:val="0"/>
              <w:adjustRightInd/>
              <w:spacing w:line="180" w:lineRule="exact"/>
              <w:jc w:val="right"/>
              <w:textAlignment w:val="auto"/>
              <w:rPr>
                <w:rFonts w:ascii="David" w:hAnsi="David"/>
                <w:sz w:val="20"/>
                <w:szCs w:val="20"/>
              </w:rPr>
            </w:pPr>
            <w:r>
              <w:rPr>
                <w:rFonts w:ascii="David" w:hAnsi="David" w:hint="cs"/>
                <w:b/>
                <w:bCs/>
                <w:color w:val="000000"/>
                <w:u w:val="single"/>
                <w:rtl/>
              </w:rPr>
              <w:t xml:space="preserve">2025 </w:t>
            </w:r>
            <w:r w:rsidRPr="00CB4183">
              <w:rPr>
                <w:rFonts w:ascii="David" w:hAnsi="David" w:hint="cs"/>
                <w:b/>
                <w:bCs/>
                <w:color w:val="000000"/>
                <w:rtl/>
              </w:rPr>
              <w:t>(המשך)</w:t>
            </w:r>
          </w:p>
        </w:tc>
        <w:tc>
          <w:tcPr>
            <w:tcW w:w="4107" w:type="dxa"/>
            <w:gridSpan w:val="4"/>
            <w:vAlign w:val="bottom"/>
          </w:tcPr>
          <w:p w14:paraId="1629CF01" w14:textId="77777777" w:rsidR="006B4283" w:rsidRPr="00F64743"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976191" w:rsidRPr="00F64743" w14:paraId="7BECE5C5" w14:textId="77777777" w:rsidTr="007761DA">
        <w:trPr>
          <w:trHeight w:val="20"/>
        </w:trPr>
        <w:tc>
          <w:tcPr>
            <w:tcW w:w="1287" w:type="dxa"/>
            <w:noWrap/>
            <w:hideMark/>
          </w:tcPr>
          <w:p w14:paraId="0D162162" w14:textId="77777777" w:rsidR="00976191" w:rsidRPr="00F64743" w:rsidRDefault="00976191" w:rsidP="007761DA">
            <w:pPr>
              <w:widowControl/>
              <w:overflowPunct/>
              <w:autoSpaceDE/>
              <w:autoSpaceDN/>
              <w:adjustRightInd/>
              <w:spacing w:line="180" w:lineRule="exact"/>
              <w:textAlignment w:val="auto"/>
              <w:rPr>
                <w:rFonts w:ascii="David" w:hAnsi="David"/>
                <w:color w:val="000000"/>
                <w:rtl/>
              </w:rPr>
            </w:pPr>
          </w:p>
        </w:tc>
        <w:tc>
          <w:tcPr>
            <w:tcW w:w="4820" w:type="dxa"/>
            <w:noWrap/>
            <w:vAlign w:val="bottom"/>
            <w:hideMark/>
          </w:tcPr>
          <w:p w14:paraId="250B6CF8"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42601AB2" w14:textId="77777777" w:rsidR="00976191" w:rsidRPr="00F64743" w:rsidRDefault="0097619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4A379EDE" w14:textId="77777777" w:rsidR="00976191" w:rsidRDefault="00976191" w:rsidP="00976191"/>
    <w:tbl>
      <w:tblPr>
        <w:bidiVisual/>
        <w:tblW w:w="10209" w:type="dxa"/>
        <w:tblInd w:w="-46" w:type="dxa"/>
        <w:tblLayout w:type="fixed"/>
        <w:tblLook w:val="04A0" w:firstRow="1" w:lastRow="0" w:firstColumn="1" w:lastColumn="0" w:noHBand="0" w:noVBand="1"/>
      </w:tblPr>
      <w:tblGrid>
        <w:gridCol w:w="1276"/>
        <w:gridCol w:w="4813"/>
        <w:gridCol w:w="1030"/>
        <w:gridCol w:w="1030"/>
        <w:gridCol w:w="1030"/>
        <w:gridCol w:w="1030"/>
      </w:tblGrid>
      <w:tr w:rsidR="00976191" w:rsidRPr="00F64743" w14:paraId="1C2ABF37" w14:textId="77777777" w:rsidTr="007761DA">
        <w:trPr>
          <w:trHeight w:val="427"/>
        </w:trPr>
        <w:tc>
          <w:tcPr>
            <w:tcW w:w="1276" w:type="dxa"/>
            <w:tcBorders>
              <w:top w:val="nil"/>
              <w:left w:val="nil"/>
              <w:bottom w:val="nil"/>
              <w:right w:val="nil"/>
            </w:tcBorders>
            <w:noWrap/>
            <w:hideMark/>
          </w:tcPr>
          <w:p w14:paraId="52D67E7E"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9BF8B6F" w14:textId="77777777" w:rsidR="00976191" w:rsidRDefault="00976191" w:rsidP="007761DA">
            <w:pPr>
              <w:widowControl/>
              <w:overflowPunct/>
              <w:autoSpaceDE/>
              <w:autoSpaceDN/>
              <w:adjustRightInd/>
              <w:jc w:val="both"/>
              <w:textAlignment w:val="auto"/>
              <w:rPr>
                <w:rFonts w:ascii="David" w:hAnsi="David"/>
                <w:b/>
                <w:bCs/>
                <w:color w:val="000000"/>
                <w:rtl/>
              </w:rPr>
            </w:pPr>
            <w:r w:rsidRPr="008A4B8D">
              <w:rPr>
                <w:rFonts w:ascii="David" w:hAnsi="David"/>
                <w:b/>
                <w:bCs/>
                <w:color w:val="000000"/>
                <w:rtl/>
              </w:rPr>
              <w:t>(1)</w:t>
            </w:r>
            <w:r>
              <w:rPr>
                <w:rFonts w:ascii="David" w:hAnsi="David"/>
                <w:b/>
                <w:bCs/>
                <w:color w:val="000000"/>
                <w:rtl/>
              </w:rPr>
              <w:tab/>
            </w:r>
            <w:r w:rsidRPr="008A4B8D">
              <w:rPr>
                <w:rFonts w:ascii="David" w:hAnsi="David"/>
                <w:b/>
                <w:bCs/>
                <w:color w:val="000000"/>
                <w:u w:val="single"/>
                <w:rtl/>
              </w:rPr>
              <w:t>פירוט התוצאות לפי קבוצות תיקים עיקריות</w:t>
            </w:r>
            <w:r>
              <w:rPr>
                <w:rFonts w:ascii="David" w:hAnsi="David" w:hint="cs"/>
                <w:b/>
                <w:bCs/>
                <w:color w:val="000000"/>
                <w:rtl/>
              </w:rPr>
              <w:t xml:space="preserve"> </w:t>
            </w:r>
          </w:p>
          <w:p w14:paraId="1454C4C5" w14:textId="77777777" w:rsidR="00976191" w:rsidRPr="00921E32" w:rsidRDefault="00976191" w:rsidP="007761DA">
            <w:pPr>
              <w:widowControl/>
              <w:overflowPunct/>
              <w:autoSpaceDE/>
              <w:autoSpaceDN/>
              <w:adjustRightInd/>
              <w:ind w:left="567"/>
              <w:jc w:val="both"/>
              <w:textAlignment w:val="auto"/>
              <w:rPr>
                <w:rFonts w:ascii="David" w:hAnsi="David"/>
                <w:color w:val="000000"/>
                <w:rtl/>
              </w:rPr>
            </w:pPr>
            <w:r>
              <w:rPr>
                <w:rFonts w:ascii="David" w:hAnsi="David" w:hint="cs"/>
                <w:b/>
                <w:bCs/>
                <w:color w:val="000000"/>
                <w:rtl/>
              </w:rPr>
              <w:t>(המשך)</w:t>
            </w:r>
          </w:p>
          <w:p w14:paraId="130D69D3"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04A1763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141803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8E07C1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70594D0"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2FC59E64" w14:textId="77777777" w:rsidTr="007761DA">
        <w:tc>
          <w:tcPr>
            <w:tcW w:w="1276" w:type="dxa"/>
            <w:tcBorders>
              <w:top w:val="nil"/>
              <w:left w:val="nil"/>
              <w:bottom w:val="nil"/>
              <w:right w:val="nil"/>
            </w:tcBorders>
            <w:noWrap/>
            <w:vAlign w:val="bottom"/>
            <w:hideMark/>
          </w:tcPr>
          <w:p w14:paraId="2EF657AE" w14:textId="77777777" w:rsidR="00976191" w:rsidRPr="00F64743" w:rsidRDefault="00976191" w:rsidP="007761DA">
            <w:pPr>
              <w:widowControl/>
              <w:overflowPunct/>
              <w:autoSpaceDE/>
              <w:autoSpaceDN/>
              <w:adjustRightInd/>
              <w:jc w:val="right"/>
              <w:textAlignment w:val="auto"/>
              <w:rPr>
                <w:rFonts w:ascii="David" w:hAnsi="David"/>
                <w:color w:val="000000"/>
              </w:rPr>
            </w:pPr>
          </w:p>
        </w:tc>
        <w:tc>
          <w:tcPr>
            <w:tcW w:w="4813" w:type="dxa"/>
            <w:tcBorders>
              <w:top w:val="nil"/>
              <w:left w:val="nil"/>
              <w:bottom w:val="nil"/>
              <w:right w:val="nil"/>
            </w:tcBorders>
            <w:noWrap/>
            <w:vAlign w:val="bottom"/>
            <w:hideMark/>
          </w:tcPr>
          <w:p w14:paraId="3B8E789E" w14:textId="77777777" w:rsidR="00976191" w:rsidRPr="008A4B8D" w:rsidRDefault="00976191" w:rsidP="007761DA">
            <w:pPr>
              <w:widowControl/>
              <w:overflowPunct/>
              <w:autoSpaceDE/>
              <w:autoSpaceDN/>
              <w:adjustRightInd/>
              <w:textAlignment w:val="auto"/>
              <w:rPr>
                <w:rFonts w:ascii="David" w:hAnsi="David"/>
                <w:color w:val="000000"/>
              </w:rPr>
            </w:pPr>
            <w:r w:rsidRPr="005A25C7">
              <w:rPr>
                <w:rFonts w:ascii="David" w:hAnsi="David" w:hint="cs"/>
                <w:color w:val="000000"/>
                <w:rtl/>
              </w:rPr>
              <w:t>(*)</w:t>
            </w:r>
            <w:r w:rsidRPr="005A25C7">
              <w:rPr>
                <w:rFonts w:ascii="David" w:hAnsi="David"/>
                <w:color w:val="000000"/>
                <w:rtl/>
              </w:rPr>
              <w:tab/>
            </w:r>
            <w:r w:rsidRPr="008A4B8D">
              <w:rPr>
                <w:rFonts w:ascii="David" w:hAnsi="David"/>
                <w:color w:val="000000"/>
                <w:u w:val="single"/>
                <w:rtl/>
              </w:rPr>
              <w:t>מזה</w:t>
            </w:r>
            <w:r w:rsidRPr="008A4B8D">
              <w:rPr>
                <w:rFonts w:ascii="David" w:hAnsi="David"/>
                <w:color w:val="000000"/>
                <w:rtl/>
              </w:rPr>
              <w:t>:</w:t>
            </w:r>
          </w:p>
        </w:tc>
        <w:tc>
          <w:tcPr>
            <w:tcW w:w="1030" w:type="dxa"/>
            <w:tcBorders>
              <w:top w:val="nil"/>
              <w:left w:val="nil"/>
              <w:bottom w:val="nil"/>
              <w:right w:val="nil"/>
            </w:tcBorders>
            <w:vAlign w:val="bottom"/>
            <w:hideMark/>
          </w:tcPr>
          <w:p w14:paraId="63B6070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938C29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18E821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3214E4D"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03B89DE5" w14:textId="77777777" w:rsidTr="007761DA">
        <w:tc>
          <w:tcPr>
            <w:tcW w:w="1276" w:type="dxa"/>
            <w:tcBorders>
              <w:top w:val="nil"/>
              <w:left w:val="nil"/>
              <w:bottom w:val="nil"/>
              <w:right w:val="nil"/>
            </w:tcBorders>
            <w:noWrap/>
            <w:hideMark/>
          </w:tcPr>
          <w:p w14:paraId="4B5A2192"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5BC6B435" w14:textId="77777777" w:rsidR="00976191" w:rsidRPr="00862575" w:rsidRDefault="00976191" w:rsidP="007761DA">
            <w:pPr>
              <w:widowControl/>
              <w:overflowPunct/>
              <w:autoSpaceDE/>
              <w:autoSpaceDN/>
              <w:adjustRightInd/>
              <w:ind w:left="567"/>
              <w:textAlignment w:val="auto"/>
              <w:rPr>
                <w:rFonts w:ascii="David" w:hAnsi="David"/>
                <w:spacing w:val="-4"/>
              </w:rPr>
            </w:pPr>
            <w:r w:rsidRPr="00862575">
              <w:rPr>
                <w:rFonts w:ascii="David" w:hAnsi="David"/>
                <w:spacing w:val="-4"/>
                <w:rtl/>
              </w:rPr>
              <w:t>תביעות והוצאות שירותי ביטוח אחרות שהתהוו (ג)</w:t>
            </w:r>
          </w:p>
        </w:tc>
        <w:tc>
          <w:tcPr>
            <w:tcW w:w="1030" w:type="dxa"/>
            <w:tcBorders>
              <w:top w:val="nil"/>
              <w:left w:val="nil"/>
              <w:bottom w:val="nil"/>
              <w:right w:val="nil"/>
            </w:tcBorders>
            <w:vAlign w:val="bottom"/>
            <w:hideMark/>
          </w:tcPr>
          <w:p w14:paraId="70FC2AB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500C4E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98E410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4162BB4F"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0CF7FD6C" w14:textId="77777777" w:rsidTr="007761DA">
        <w:tc>
          <w:tcPr>
            <w:tcW w:w="1276" w:type="dxa"/>
            <w:tcBorders>
              <w:top w:val="nil"/>
              <w:left w:val="nil"/>
              <w:bottom w:val="nil"/>
              <w:right w:val="nil"/>
            </w:tcBorders>
            <w:noWrap/>
            <w:hideMark/>
          </w:tcPr>
          <w:p w14:paraId="5C8E05A6"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F7B98A1" w14:textId="77777777" w:rsidR="00976191" w:rsidRPr="008A4B8D" w:rsidRDefault="00976191" w:rsidP="007761DA">
            <w:pPr>
              <w:widowControl/>
              <w:overflowPunct/>
              <w:autoSpaceDE/>
              <w:autoSpaceDN/>
              <w:adjustRightInd/>
              <w:ind w:left="567"/>
              <w:textAlignment w:val="auto"/>
              <w:rPr>
                <w:rFonts w:ascii="David" w:hAnsi="David"/>
                <w:color w:val="000000"/>
              </w:rPr>
            </w:pPr>
            <w:r w:rsidRPr="008A4B8D">
              <w:rPr>
                <w:rFonts w:ascii="David" w:hAnsi="David"/>
                <w:color w:val="000000"/>
                <w:rtl/>
              </w:rPr>
              <w:t>שינויים המתייחסים לשירותי עבר- תיאום להתחייבויות בגין תביעות שהתהוו (ג)</w:t>
            </w:r>
          </w:p>
        </w:tc>
        <w:tc>
          <w:tcPr>
            <w:tcW w:w="1030" w:type="dxa"/>
            <w:tcBorders>
              <w:top w:val="nil"/>
              <w:left w:val="nil"/>
              <w:bottom w:val="nil"/>
              <w:right w:val="nil"/>
            </w:tcBorders>
            <w:vAlign w:val="bottom"/>
            <w:hideMark/>
          </w:tcPr>
          <w:p w14:paraId="539B44D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6AC923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5733FD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1643953"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76AF4ADB" w14:textId="77777777" w:rsidTr="007761DA">
        <w:tc>
          <w:tcPr>
            <w:tcW w:w="1276" w:type="dxa"/>
            <w:tcBorders>
              <w:top w:val="nil"/>
              <w:left w:val="nil"/>
              <w:bottom w:val="nil"/>
              <w:right w:val="nil"/>
            </w:tcBorders>
            <w:noWrap/>
            <w:hideMark/>
          </w:tcPr>
          <w:p w14:paraId="20C1CAAA"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5889899"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2453124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1F2035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C76111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87B8BCF"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0A6B0CC8" w14:textId="77777777" w:rsidTr="007761DA">
        <w:tc>
          <w:tcPr>
            <w:tcW w:w="1276" w:type="dxa"/>
            <w:tcBorders>
              <w:top w:val="nil"/>
              <w:left w:val="nil"/>
              <w:bottom w:val="nil"/>
              <w:right w:val="nil"/>
            </w:tcBorders>
            <w:noWrap/>
            <w:hideMark/>
          </w:tcPr>
          <w:p w14:paraId="3DD7986A"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12FEE0DE" w14:textId="77777777" w:rsidR="00976191" w:rsidRDefault="00976191" w:rsidP="007761DA">
            <w:pPr>
              <w:widowControl/>
              <w:overflowPunct/>
              <w:autoSpaceDE/>
              <w:autoSpaceDN/>
              <w:adjustRightInd/>
              <w:textAlignment w:val="auto"/>
              <w:rPr>
                <w:rFonts w:ascii="David" w:hAnsi="David"/>
                <w:b/>
                <w:bCs/>
                <w:color w:val="000000"/>
                <w:u w:val="single"/>
                <w:rtl/>
              </w:rPr>
            </w:pPr>
            <w:r w:rsidRPr="008A4B8D">
              <w:rPr>
                <w:rFonts w:ascii="David" w:hAnsi="David"/>
                <w:b/>
                <w:bCs/>
                <w:color w:val="000000"/>
                <w:rtl/>
              </w:rPr>
              <w:t>(2)</w:t>
            </w:r>
            <w:r>
              <w:rPr>
                <w:rFonts w:ascii="David" w:hAnsi="David"/>
                <w:b/>
                <w:bCs/>
                <w:color w:val="000000"/>
                <w:rtl/>
              </w:rPr>
              <w:tab/>
            </w:r>
            <w:r w:rsidRPr="008A4B8D">
              <w:rPr>
                <w:rFonts w:ascii="David" w:hAnsi="David"/>
                <w:b/>
                <w:bCs/>
                <w:color w:val="000000"/>
                <w:u w:val="single"/>
                <w:rtl/>
              </w:rPr>
              <w:t xml:space="preserve">פירוט נכסים והתחייבויות לפי קבוצות תיקים </w:t>
            </w:r>
          </w:p>
          <w:p w14:paraId="57056DA1" w14:textId="77777777" w:rsidR="00976191" w:rsidRPr="008A4B8D" w:rsidRDefault="00976191" w:rsidP="007761DA">
            <w:pPr>
              <w:widowControl/>
              <w:overflowPunct/>
              <w:autoSpaceDE/>
              <w:autoSpaceDN/>
              <w:adjustRightInd/>
              <w:ind w:left="567"/>
              <w:textAlignment w:val="auto"/>
              <w:rPr>
                <w:rFonts w:ascii="David" w:hAnsi="David"/>
                <w:b/>
                <w:bCs/>
                <w:color w:val="000000"/>
                <w:u w:val="single"/>
              </w:rPr>
            </w:pPr>
            <w:r w:rsidRPr="008A4B8D">
              <w:rPr>
                <w:rFonts w:ascii="David" w:hAnsi="David"/>
                <w:b/>
                <w:bCs/>
                <w:color w:val="000000"/>
                <w:u w:val="single"/>
                <w:rtl/>
              </w:rPr>
              <w:t>עיקריות</w:t>
            </w:r>
          </w:p>
        </w:tc>
        <w:tc>
          <w:tcPr>
            <w:tcW w:w="1030" w:type="dxa"/>
            <w:tcBorders>
              <w:top w:val="nil"/>
              <w:left w:val="nil"/>
              <w:bottom w:val="nil"/>
              <w:right w:val="nil"/>
            </w:tcBorders>
            <w:vAlign w:val="bottom"/>
            <w:hideMark/>
          </w:tcPr>
          <w:p w14:paraId="064B902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BE7149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B0EDE6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47793B9"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6C0E4D76" w14:textId="77777777" w:rsidTr="007761DA">
        <w:tc>
          <w:tcPr>
            <w:tcW w:w="1276" w:type="dxa"/>
            <w:tcBorders>
              <w:top w:val="nil"/>
              <w:left w:val="nil"/>
              <w:bottom w:val="nil"/>
              <w:right w:val="nil"/>
            </w:tcBorders>
            <w:noWrap/>
            <w:hideMark/>
          </w:tcPr>
          <w:p w14:paraId="47D60FB3"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7A2524F5"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7E07D08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CD798E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611588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27E8DB0"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712D7464" w14:textId="77777777" w:rsidTr="007761DA">
        <w:tc>
          <w:tcPr>
            <w:tcW w:w="1276" w:type="dxa"/>
            <w:tcBorders>
              <w:top w:val="nil"/>
              <w:left w:val="nil"/>
              <w:bottom w:val="nil"/>
              <w:right w:val="nil"/>
            </w:tcBorders>
            <w:noWrap/>
            <w:hideMark/>
          </w:tcPr>
          <w:p w14:paraId="7BBE8E5E"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58689892" w14:textId="3C09C059" w:rsidR="00976191" w:rsidRPr="008A4B8D" w:rsidRDefault="00976191" w:rsidP="007761DA">
            <w:pPr>
              <w:widowControl/>
              <w:overflowPunct/>
              <w:autoSpaceDE/>
              <w:autoSpaceDN/>
              <w:adjustRightInd/>
              <w:textAlignment w:val="auto"/>
              <w:rPr>
                <w:rFonts w:ascii="David" w:hAnsi="David"/>
                <w:color w:val="000000"/>
                <w:u w:val="single"/>
                <w:rtl/>
              </w:rPr>
            </w:pPr>
            <w:r w:rsidRPr="008A4B8D">
              <w:rPr>
                <w:rFonts w:ascii="David" w:hAnsi="David"/>
                <w:color w:val="000000"/>
                <w:u w:val="single"/>
                <w:rtl/>
              </w:rPr>
              <w:t xml:space="preserve">נתונים ברוטו </w:t>
            </w:r>
            <w:r w:rsidRPr="00AC3F77">
              <w:rPr>
                <w:rFonts w:ascii="David" w:hAnsi="David"/>
                <w:color w:val="000000"/>
                <w:u w:val="single"/>
                <w:rtl/>
              </w:rPr>
              <w:t>ומשנה,</w:t>
            </w:r>
            <w:r w:rsidRPr="008A4B8D">
              <w:rPr>
                <w:rFonts w:ascii="David" w:hAnsi="David"/>
                <w:color w:val="000000"/>
                <w:u w:val="single"/>
                <w:rtl/>
              </w:rPr>
              <w:t xml:space="preserve"> </w:t>
            </w:r>
            <w:r>
              <w:rPr>
                <w:rFonts w:ascii="David" w:hAnsi="David" w:hint="cs"/>
                <w:color w:val="000000"/>
                <w:u w:val="single"/>
                <w:rtl/>
              </w:rPr>
              <w:t xml:space="preserve">ליום 30 ביוני </w:t>
            </w:r>
            <w:r w:rsidR="005264D4">
              <w:rPr>
                <w:rFonts w:ascii="David" w:hAnsi="David" w:hint="cs"/>
                <w:color w:val="000000"/>
                <w:u w:val="single"/>
                <w:rtl/>
              </w:rPr>
              <w:t>2025</w:t>
            </w:r>
          </w:p>
        </w:tc>
        <w:tc>
          <w:tcPr>
            <w:tcW w:w="1030" w:type="dxa"/>
            <w:tcBorders>
              <w:top w:val="nil"/>
              <w:left w:val="nil"/>
              <w:bottom w:val="nil"/>
              <w:right w:val="nil"/>
            </w:tcBorders>
            <w:vAlign w:val="bottom"/>
            <w:hideMark/>
          </w:tcPr>
          <w:p w14:paraId="3FB1EC9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7CDFE4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4A09DB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40CF70F6"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6F373F66" w14:textId="77777777" w:rsidTr="007761DA">
        <w:tc>
          <w:tcPr>
            <w:tcW w:w="1276" w:type="dxa"/>
            <w:tcBorders>
              <w:top w:val="nil"/>
              <w:left w:val="nil"/>
              <w:bottom w:val="nil"/>
              <w:right w:val="nil"/>
            </w:tcBorders>
            <w:noWrap/>
            <w:hideMark/>
          </w:tcPr>
          <w:p w14:paraId="77D71729"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11A08366"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55DD8B2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F2FA89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26276E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678468C"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23EF1A2E" w14:textId="77777777" w:rsidTr="00B221E8">
        <w:tc>
          <w:tcPr>
            <w:tcW w:w="1276" w:type="dxa"/>
            <w:tcBorders>
              <w:top w:val="nil"/>
              <w:left w:val="nil"/>
              <w:bottom w:val="nil"/>
              <w:right w:val="nil"/>
            </w:tcBorders>
            <w:noWrap/>
            <w:hideMark/>
          </w:tcPr>
          <w:p w14:paraId="35882464"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42E8DF61"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התחייבויות נטו בגין חוזי ביטוח (ד)</w:t>
            </w:r>
          </w:p>
        </w:tc>
        <w:tc>
          <w:tcPr>
            <w:tcW w:w="1030" w:type="dxa"/>
            <w:tcBorders>
              <w:top w:val="nil"/>
              <w:left w:val="nil"/>
              <w:right w:val="nil"/>
            </w:tcBorders>
            <w:noWrap/>
            <w:vAlign w:val="bottom"/>
            <w:hideMark/>
          </w:tcPr>
          <w:p w14:paraId="7ACE57E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590F976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462F495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1F1C838A"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30B153C1" w14:textId="77777777" w:rsidTr="00B221E8">
        <w:tc>
          <w:tcPr>
            <w:tcW w:w="1276" w:type="dxa"/>
            <w:tcBorders>
              <w:top w:val="nil"/>
              <w:left w:val="nil"/>
              <w:bottom w:val="nil"/>
              <w:right w:val="nil"/>
            </w:tcBorders>
            <w:noWrap/>
            <w:hideMark/>
          </w:tcPr>
          <w:p w14:paraId="26CC1068"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7D9E3A5F"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יתרות חייבים וזכאים, נטו (ד)</w:t>
            </w:r>
          </w:p>
        </w:tc>
        <w:tc>
          <w:tcPr>
            <w:tcW w:w="1030" w:type="dxa"/>
            <w:tcBorders>
              <w:top w:val="nil"/>
              <w:left w:val="nil"/>
              <w:right w:val="nil"/>
            </w:tcBorders>
            <w:vAlign w:val="bottom"/>
            <w:hideMark/>
          </w:tcPr>
          <w:p w14:paraId="3A32517D"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376CEF5E"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6927C383"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358454AD"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 </w:t>
            </w:r>
          </w:p>
        </w:tc>
      </w:tr>
      <w:tr w:rsidR="00976191" w:rsidRPr="00F64743" w14:paraId="10F0598B" w14:textId="77777777" w:rsidTr="007761DA">
        <w:tc>
          <w:tcPr>
            <w:tcW w:w="1276" w:type="dxa"/>
            <w:tcBorders>
              <w:top w:val="nil"/>
              <w:left w:val="nil"/>
              <w:bottom w:val="nil"/>
              <w:right w:val="nil"/>
            </w:tcBorders>
            <w:noWrap/>
            <w:hideMark/>
          </w:tcPr>
          <w:p w14:paraId="1DE6E3F7"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DC42DD5" w14:textId="77777777" w:rsidR="00976191" w:rsidRPr="008A4B8D" w:rsidRDefault="00976191" w:rsidP="007761DA">
            <w:pPr>
              <w:widowControl/>
              <w:overflowPunct/>
              <w:autoSpaceDE/>
              <w:autoSpaceDN/>
              <w:adjustRightInd/>
              <w:textAlignment w:val="auto"/>
              <w:rPr>
                <w:rFonts w:ascii="David" w:hAnsi="David"/>
                <w:b/>
                <w:bCs/>
              </w:rPr>
            </w:pPr>
            <w:r w:rsidRPr="008A4B8D">
              <w:rPr>
                <w:rFonts w:ascii="David" w:hAnsi="David"/>
                <w:b/>
                <w:bCs/>
                <w:rtl/>
              </w:rPr>
              <w:t xml:space="preserve">סך הכל התחייבויות נטו בגין חוזי ביטוח (**) </w:t>
            </w:r>
          </w:p>
        </w:tc>
        <w:tc>
          <w:tcPr>
            <w:tcW w:w="1030" w:type="dxa"/>
            <w:tcBorders>
              <w:top w:val="nil"/>
              <w:left w:val="nil"/>
              <w:bottom w:val="nil"/>
              <w:right w:val="nil"/>
            </w:tcBorders>
            <w:vAlign w:val="bottom"/>
            <w:hideMark/>
          </w:tcPr>
          <w:p w14:paraId="2A1F1993"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c>
          <w:tcPr>
            <w:tcW w:w="1030" w:type="dxa"/>
            <w:tcBorders>
              <w:top w:val="nil"/>
              <w:left w:val="nil"/>
              <w:bottom w:val="nil"/>
              <w:right w:val="nil"/>
            </w:tcBorders>
            <w:vAlign w:val="bottom"/>
            <w:hideMark/>
          </w:tcPr>
          <w:p w14:paraId="0624E40A" w14:textId="77777777" w:rsidR="00976191" w:rsidRPr="008A4B8D" w:rsidRDefault="00976191" w:rsidP="007761DA">
            <w:pPr>
              <w:widowControl/>
              <w:overflowPunct/>
              <w:autoSpaceDE/>
              <w:autoSpaceDN/>
              <w:adjustRightInd/>
              <w:textAlignment w:val="auto"/>
              <w:rPr>
                <w:rFonts w:ascii="David" w:hAnsi="David"/>
                <w:color w:val="000000"/>
              </w:rPr>
            </w:pPr>
          </w:p>
        </w:tc>
        <w:tc>
          <w:tcPr>
            <w:tcW w:w="1030" w:type="dxa"/>
            <w:tcBorders>
              <w:top w:val="nil"/>
              <w:left w:val="nil"/>
              <w:bottom w:val="nil"/>
              <w:right w:val="nil"/>
            </w:tcBorders>
            <w:vAlign w:val="bottom"/>
            <w:hideMark/>
          </w:tcPr>
          <w:p w14:paraId="504CF99F" w14:textId="77777777" w:rsidR="00976191" w:rsidRPr="008A4B8D" w:rsidRDefault="00976191" w:rsidP="007761DA">
            <w:pPr>
              <w:widowControl/>
              <w:overflowPunct/>
              <w:autoSpaceDE/>
              <w:autoSpaceDN/>
              <w:adjustRightInd/>
              <w:textAlignment w:val="auto"/>
              <w:rPr>
                <w:rFonts w:ascii="David" w:hAnsi="David"/>
                <w:color w:val="000000"/>
              </w:rPr>
            </w:pPr>
          </w:p>
        </w:tc>
        <w:tc>
          <w:tcPr>
            <w:tcW w:w="1030" w:type="dxa"/>
            <w:tcBorders>
              <w:top w:val="nil"/>
              <w:left w:val="nil"/>
              <w:bottom w:val="nil"/>
              <w:right w:val="nil"/>
            </w:tcBorders>
            <w:vAlign w:val="bottom"/>
            <w:hideMark/>
          </w:tcPr>
          <w:p w14:paraId="34112620"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F3C7F24" w14:textId="77777777" w:rsidTr="007761DA">
        <w:tc>
          <w:tcPr>
            <w:tcW w:w="1276" w:type="dxa"/>
            <w:tcBorders>
              <w:top w:val="nil"/>
              <w:left w:val="nil"/>
              <w:bottom w:val="nil"/>
              <w:right w:val="nil"/>
            </w:tcBorders>
            <w:noWrap/>
          </w:tcPr>
          <w:p w14:paraId="6FA7DAA5" w14:textId="77777777" w:rsidR="00976191" w:rsidRPr="00F64743" w:rsidRDefault="00976191"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tcPr>
          <w:p w14:paraId="157BF224" w14:textId="77777777" w:rsidR="00976191" w:rsidRDefault="00976191" w:rsidP="007761DA">
            <w:pPr>
              <w:widowControl/>
              <w:overflowPunct/>
              <w:autoSpaceDE/>
              <w:autoSpaceDN/>
              <w:adjustRightInd/>
              <w:textAlignment w:val="auto"/>
              <w:rPr>
                <w:rFonts w:ascii="David" w:hAnsi="David"/>
                <w:color w:val="000000"/>
                <w:rtl/>
              </w:rPr>
            </w:pPr>
          </w:p>
        </w:tc>
        <w:tc>
          <w:tcPr>
            <w:tcW w:w="1030" w:type="dxa"/>
            <w:tcBorders>
              <w:top w:val="nil"/>
              <w:left w:val="nil"/>
              <w:bottom w:val="nil"/>
              <w:right w:val="nil"/>
            </w:tcBorders>
            <w:vAlign w:val="bottom"/>
          </w:tcPr>
          <w:p w14:paraId="4F050ED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10173E0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66B43A6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2B3299A1"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12F5DCC" w14:textId="77777777" w:rsidTr="007761DA">
        <w:tc>
          <w:tcPr>
            <w:tcW w:w="1276" w:type="dxa"/>
            <w:tcBorders>
              <w:top w:val="nil"/>
              <w:left w:val="nil"/>
              <w:bottom w:val="nil"/>
              <w:right w:val="nil"/>
            </w:tcBorders>
            <w:noWrap/>
            <w:hideMark/>
          </w:tcPr>
          <w:p w14:paraId="5EE6771F" w14:textId="77777777" w:rsidR="00976191" w:rsidRPr="00F64743" w:rsidRDefault="00976191"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hideMark/>
          </w:tcPr>
          <w:p w14:paraId="4A74C172" w14:textId="77777777" w:rsidR="00976191" w:rsidRPr="008A4B8D" w:rsidRDefault="00976191" w:rsidP="007761DA">
            <w:pPr>
              <w:widowControl/>
              <w:overflowPunct/>
              <w:autoSpaceDE/>
              <w:autoSpaceDN/>
              <w:adjustRightInd/>
              <w:textAlignment w:val="auto"/>
              <w:rPr>
                <w:rFonts w:ascii="David" w:hAnsi="David"/>
                <w:color w:val="000000"/>
              </w:rPr>
            </w:pPr>
            <w:r>
              <w:rPr>
                <w:rFonts w:ascii="David" w:hAnsi="David" w:hint="cs"/>
                <w:color w:val="000000"/>
                <w:rtl/>
              </w:rPr>
              <w:t>(**)</w:t>
            </w:r>
            <w:r>
              <w:rPr>
                <w:rFonts w:ascii="David" w:hAnsi="David"/>
                <w:color w:val="000000"/>
                <w:rtl/>
              </w:rPr>
              <w:tab/>
            </w:r>
            <w:r w:rsidRPr="008A4B8D">
              <w:rPr>
                <w:rFonts w:ascii="David" w:hAnsi="David"/>
                <w:color w:val="000000"/>
                <w:rtl/>
              </w:rPr>
              <w:t>מזה: סך הכל נכסי חוזי ביטוח</w:t>
            </w:r>
          </w:p>
        </w:tc>
        <w:tc>
          <w:tcPr>
            <w:tcW w:w="1030" w:type="dxa"/>
            <w:tcBorders>
              <w:top w:val="nil"/>
              <w:left w:val="nil"/>
              <w:bottom w:val="nil"/>
              <w:right w:val="nil"/>
            </w:tcBorders>
            <w:vAlign w:val="bottom"/>
            <w:hideMark/>
          </w:tcPr>
          <w:p w14:paraId="7C2DFC7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B3A669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A7DE20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A5605F5"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074F02B0" w14:textId="77777777" w:rsidTr="007761DA">
        <w:tc>
          <w:tcPr>
            <w:tcW w:w="1276" w:type="dxa"/>
            <w:tcBorders>
              <w:top w:val="nil"/>
              <w:left w:val="nil"/>
              <w:bottom w:val="nil"/>
              <w:right w:val="nil"/>
            </w:tcBorders>
            <w:noWrap/>
            <w:hideMark/>
          </w:tcPr>
          <w:p w14:paraId="512E3420"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7492815E"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3379F9D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973AA4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557CCC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45761C7" w14:textId="77777777" w:rsidR="00976191" w:rsidRPr="008A4B8D" w:rsidRDefault="00976191" w:rsidP="007761DA">
            <w:pPr>
              <w:widowControl/>
              <w:overflowPunct/>
              <w:autoSpaceDE/>
              <w:autoSpaceDN/>
              <w:adjustRightInd/>
              <w:textAlignment w:val="auto"/>
              <w:rPr>
                <w:rFonts w:ascii="David" w:hAnsi="David"/>
              </w:rPr>
            </w:pPr>
          </w:p>
        </w:tc>
      </w:tr>
      <w:tr w:rsidR="008F432B" w:rsidRPr="00F64743" w14:paraId="10458C0C" w14:textId="77777777" w:rsidTr="00B221E8">
        <w:tc>
          <w:tcPr>
            <w:tcW w:w="1276" w:type="dxa"/>
            <w:tcBorders>
              <w:top w:val="nil"/>
              <w:left w:val="nil"/>
              <w:bottom w:val="nil"/>
              <w:right w:val="nil"/>
            </w:tcBorders>
            <w:noWrap/>
          </w:tcPr>
          <w:p w14:paraId="11507079" w14:textId="77777777" w:rsidR="008F432B" w:rsidRPr="00F64743" w:rsidRDefault="008F432B" w:rsidP="008F432B">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tcPr>
          <w:p w14:paraId="55F78F9F" w14:textId="640955CE" w:rsidR="008F432B" w:rsidRPr="008A4B8D" w:rsidRDefault="008F432B" w:rsidP="008F432B">
            <w:pPr>
              <w:widowControl/>
              <w:overflowPunct/>
              <w:autoSpaceDE/>
              <w:autoSpaceDN/>
              <w:adjustRightInd/>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030" w:type="dxa"/>
            <w:tcBorders>
              <w:top w:val="nil"/>
              <w:left w:val="nil"/>
              <w:right w:val="nil"/>
            </w:tcBorders>
            <w:vAlign w:val="bottom"/>
          </w:tcPr>
          <w:p w14:paraId="154DB369"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right w:val="nil"/>
            </w:tcBorders>
            <w:vAlign w:val="bottom"/>
          </w:tcPr>
          <w:p w14:paraId="60E88528"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right w:val="nil"/>
            </w:tcBorders>
            <w:vAlign w:val="bottom"/>
          </w:tcPr>
          <w:p w14:paraId="53492A58"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right w:val="nil"/>
            </w:tcBorders>
            <w:noWrap/>
            <w:vAlign w:val="bottom"/>
          </w:tcPr>
          <w:p w14:paraId="38EA5181" w14:textId="77777777" w:rsidR="008F432B" w:rsidRPr="00804E85" w:rsidRDefault="008F432B" w:rsidP="008F432B">
            <w:pPr>
              <w:widowControl/>
              <w:overflowPunct/>
              <w:autoSpaceDE/>
              <w:autoSpaceDN/>
              <w:adjustRightInd/>
              <w:textAlignment w:val="auto"/>
              <w:rPr>
                <w:rFonts w:asciiTheme="minorHAnsi" w:hAnsiTheme="minorHAnsi"/>
                <w:color w:val="000000"/>
              </w:rPr>
            </w:pPr>
          </w:p>
        </w:tc>
      </w:tr>
      <w:tr w:rsidR="008F432B" w:rsidRPr="00F64743" w14:paraId="4568CB9A" w14:textId="77777777" w:rsidTr="00B221E8">
        <w:tc>
          <w:tcPr>
            <w:tcW w:w="1276" w:type="dxa"/>
            <w:tcBorders>
              <w:top w:val="nil"/>
              <w:left w:val="nil"/>
              <w:bottom w:val="nil"/>
              <w:right w:val="nil"/>
            </w:tcBorders>
            <w:noWrap/>
          </w:tcPr>
          <w:p w14:paraId="29EF160E" w14:textId="552DADE8" w:rsidR="008F432B" w:rsidRPr="00F64743" w:rsidRDefault="008F432B" w:rsidP="00B221E8">
            <w:pPr>
              <w:widowControl/>
              <w:overflowPunct/>
              <w:autoSpaceDE/>
              <w:autoSpaceDN/>
              <w:bidi w:val="0"/>
              <w:adjustRightInd/>
              <w:jc w:val="right"/>
              <w:textAlignment w:val="auto"/>
              <w:rPr>
                <w:rFonts w:ascii="David" w:hAnsi="David"/>
                <w:sz w:val="20"/>
                <w:szCs w:val="20"/>
              </w:rPr>
            </w:pPr>
            <w:r>
              <w:rPr>
                <w:rFonts w:ascii="David" w:hAnsi="David" w:hint="cs"/>
                <w:b/>
                <w:bCs/>
                <w:i/>
                <w:iCs/>
                <w:sz w:val="20"/>
                <w:szCs w:val="20"/>
                <w:rtl/>
              </w:rPr>
              <w:t>[עודכן]</w:t>
            </w:r>
          </w:p>
        </w:tc>
        <w:tc>
          <w:tcPr>
            <w:tcW w:w="4813" w:type="dxa"/>
            <w:tcBorders>
              <w:top w:val="nil"/>
              <w:left w:val="nil"/>
              <w:bottom w:val="nil"/>
              <w:right w:val="nil"/>
            </w:tcBorders>
            <w:vAlign w:val="bottom"/>
          </w:tcPr>
          <w:p w14:paraId="542DD2F4" w14:textId="5475709A" w:rsidR="008F432B" w:rsidRPr="008A4B8D" w:rsidRDefault="008F432B" w:rsidP="008F432B">
            <w:pPr>
              <w:widowControl/>
              <w:overflowPunct/>
              <w:autoSpaceDE/>
              <w:autoSpaceDN/>
              <w:adjustRightInd/>
              <w:textAlignment w:val="auto"/>
              <w:rPr>
                <w:rFonts w:ascii="David" w:hAnsi="David"/>
                <w:b/>
                <w:bCs/>
                <w:color w:val="000000"/>
                <w:rtl/>
              </w:rPr>
            </w:pPr>
            <w:r>
              <w:rPr>
                <w:rFonts w:ascii="David" w:hAnsi="David" w:hint="cs"/>
                <w:rtl/>
              </w:rPr>
              <w:t>יתרות חייבים וזכאים ופיקדונות ביטוח משנה</w:t>
            </w:r>
          </w:p>
        </w:tc>
        <w:tc>
          <w:tcPr>
            <w:tcW w:w="1030" w:type="dxa"/>
            <w:tcBorders>
              <w:left w:val="nil"/>
              <w:bottom w:val="nil"/>
              <w:right w:val="nil"/>
            </w:tcBorders>
            <w:vAlign w:val="bottom"/>
          </w:tcPr>
          <w:p w14:paraId="7D02B97F" w14:textId="386D9D30" w:rsidR="008F432B" w:rsidRPr="008A4B8D" w:rsidRDefault="008F432B"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left w:val="nil"/>
              <w:bottom w:val="nil"/>
              <w:right w:val="nil"/>
            </w:tcBorders>
            <w:vAlign w:val="bottom"/>
          </w:tcPr>
          <w:p w14:paraId="6C933BB0" w14:textId="6033FAB9" w:rsidR="008F432B" w:rsidRPr="008A4B8D" w:rsidRDefault="008F432B"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left w:val="nil"/>
              <w:bottom w:val="nil"/>
              <w:right w:val="nil"/>
            </w:tcBorders>
            <w:vAlign w:val="bottom"/>
          </w:tcPr>
          <w:p w14:paraId="6765C732" w14:textId="45268591" w:rsidR="008F432B" w:rsidRPr="008A4B8D" w:rsidRDefault="008F432B"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left w:val="nil"/>
              <w:bottom w:val="nil"/>
              <w:right w:val="nil"/>
            </w:tcBorders>
            <w:noWrap/>
            <w:vAlign w:val="bottom"/>
          </w:tcPr>
          <w:p w14:paraId="4697B789" w14:textId="71DED6E7" w:rsidR="008F432B" w:rsidRPr="00804E85" w:rsidRDefault="008F432B" w:rsidP="00B221E8">
            <w:pPr>
              <w:widowControl/>
              <w:pBdr>
                <w:bottom w:val="single" w:sz="4" w:space="1" w:color="auto"/>
              </w:pBdr>
              <w:overflowPunct/>
              <w:autoSpaceDE/>
              <w:autoSpaceDN/>
              <w:adjustRightInd/>
              <w:textAlignment w:val="auto"/>
              <w:rPr>
                <w:rFonts w:asciiTheme="minorHAnsi" w:hAnsiTheme="minorHAnsi"/>
                <w:color w:val="000000"/>
              </w:rPr>
            </w:pPr>
            <w:r w:rsidRPr="008A4B8D">
              <w:rPr>
                <w:rFonts w:ascii="David" w:hAnsi="David"/>
                <w:color w:val="000000"/>
              </w:rPr>
              <w:t> </w:t>
            </w:r>
          </w:p>
        </w:tc>
      </w:tr>
      <w:tr w:rsidR="008F432B" w:rsidRPr="00F64743" w14:paraId="597DD0B6" w14:textId="77777777" w:rsidTr="007761DA">
        <w:tc>
          <w:tcPr>
            <w:tcW w:w="1276" w:type="dxa"/>
            <w:tcBorders>
              <w:top w:val="nil"/>
              <w:left w:val="nil"/>
              <w:bottom w:val="nil"/>
              <w:right w:val="nil"/>
            </w:tcBorders>
            <w:noWrap/>
            <w:hideMark/>
          </w:tcPr>
          <w:p w14:paraId="7D26C2EB" w14:textId="77777777" w:rsidR="008F432B" w:rsidRPr="00F64743" w:rsidRDefault="008F432B" w:rsidP="008F432B">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5310BF49" w14:textId="5D24F5CA" w:rsidR="008F432B" w:rsidRPr="008A4B8D" w:rsidRDefault="008F432B" w:rsidP="008F432B">
            <w:pPr>
              <w:widowControl/>
              <w:overflowPunct/>
              <w:autoSpaceDE/>
              <w:autoSpaceDN/>
              <w:adjustRightInd/>
              <w:textAlignment w:val="auto"/>
              <w:rPr>
                <w:rFonts w:ascii="David" w:hAnsi="David"/>
                <w:b/>
                <w:bCs/>
                <w:color w:val="000000"/>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030" w:type="dxa"/>
            <w:tcBorders>
              <w:top w:val="nil"/>
              <w:left w:val="nil"/>
              <w:bottom w:val="nil"/>
              <w:right w:val="nil"/>
            </w:tcBorders>
            <w:vAlign w:val="bottom"/>
            <w:hideMark/>
          </w:tcPr>
          <w:p w14:paraId="44872E8F"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111F207"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87EB45B"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FDA01A5" w14:textId="77777777" w:rsidR="008F432B" w:rsidRPr="00804E85" w:rsidRDefault="008F432B" w:rsidP="008F432B">
            <w:pPr>
              <w:widowControl/>
              <w:overflowPunct/>
              <w:autoSpaceDE/>
              <w:autoSpaceDN/>
              <w:adjustRightInd/>
              <w:textAlignment w:val="auto"/>
              <w:rPr>
                <w:rFonts w:asciiTheme="minorHAnsi" w:hAnsiTheme="minorHAnsi"/>
                <w:color w:val="000000"/>
              </w:rPr>
            </w:pPr>
          </w:p>
        </w:tc>
      </w:tr>
      <w:tr w:rsidR="00976191" w:rsidRPr="00F64743" w14:paraId="7C5D8AB8" w14:textId="77777777" w:rsidTr="007761DA">
        <w:tc>
          <w:tcPr>
            <w:tcW w:w="1276" w:type="dxa"/>
            <w:tcBorders>
              <w:top w:val="nil"/>
              <w:left w:val="nil"/>
              <w:bottom w:val="nil"/>
              <w:right w:val="nil"/>
            </w:tcBorders>
            <w:noWrap/>
            <w:hideMark/>
          </w:tcPr>
          <w:p w14:paraId="4ABCB1AE"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43F938B4"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4B0118B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41E480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8BEE23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DF8C9AB"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1D3F49B8" w14:textId="77777777" w:rsidTr="007761DA">
        <w:tc>
          <w:tcPr>
            <w:tcW w:w="1276" w:type="dxa"/>
            <w:tcBorders>
              <w:top w:val="nil"/>
              <w:left w:val="nil"/>
              <w:bottom w:val="nil"/>
              <w:right w:val="nil"/>
            </w:tcBorders>
            <w:noWrap/>
            <w:hideMark/>
          </w:tcPr>
          <w:p w14:paraId="2B9FC0BD"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2AB1CAEF" w14:textId="77777777" w:rsidR="00976191" w:rsidRPr="008A4B8D" w:rsidRDefault="00976191" w:rsidP="007761DA">
            <w:pPr>
              <w:widowControl/>
              <w:overflowPunct/>
              <w:autoSpaceDE/>
              <w:autoSpaceDN/>
              <w:adjustRightInd/>
              <w:textAlignment w:val="auto"/>
              <w:rPr>
                <w:rFonts w:ascii="David" w:hAnsi="David"/>
                <w:b/>
                <w:bCs/>
                <w:color w:val="000000"/>
                <w:u w:val="single"/>
              </w:rPr>
            </w:pPr>
            <w:r w:rsidRPr="008A4B8D">
              <w:rPr>
                <w:rFonts w:ascii="David" w:hAnsi="David"/>
                <w:b/>
                <w:bCs/>
                <w:color w:val="000000"/>
                <w:rtl/>
              </w:rPr>
              <w:t>(3)</w:t>
            </w:r>
            <w:r>
              <w:rPr>
                <w:rFonts w:ascii="David" w:hAnsi="David"/>
                <w:b/>
                <w:bCs/>
                <w:color w:val="000000"/>
                <w:rtl/>
              </w:rPr>
              <w:tab/>
            </w:r>
            <w:r w:rsidRPr="008A4B8D">
              <w:rPr>
                <w:rFonts w:ascii="David" w:hAnsi="David"/>
                <w:b/>
                <w:bCs/>
                <w:color w:val="000000"/>
                <w:u w:val="single"/>
                <w:rtl/>
              </w:rPr>
              <w:t>מידע נוסף</w:t>
            </w:r>
            <w:r w:rsidRPr="008A4B8D">
              <w:rPr>
                <w:rFonts w:ascii="David" w:hAnsi="David"/>
                <w:b/>
                <w:bCs/>
                <w:color w:val="000000"/>
                <w:rtl/>
              </w:rPr>
              <w:t xml:space="preserve"> (ה)</w:t>
            </w:r>
          </w:p>
        </w:tc>
        <w:tc>
          <w:tcPr>
            <w:tcW w:w="1030" w:type="dxa"/>
            <w:tcBorders>
              <w:top w:val="nil"/>
              <w:left w:val="nil"/>
              <w:bottom w:val="nil"/>
              <w:right w:val="nil"/>
            </w:tcBorders>
            <w:vAlign w:val="bottom"/>
            <w:hideMark/>
          </w:tcPr>
          <w:p w14:paraId="01C2F61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F686E5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45E7F4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84514E4"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092FC740" w14:textId="77777777" w:rsidTr="007761DA">
        <w:tc>
          <w:tcPr>
            <w:tcW w:w="1276" w:type="dxa"/>
            <w:tcBorders>
              <w:top w:val="nil"/>
              <w:left w:val="nil"/>
              <w:bottom w:val="nil"/>
              <w:right w:val="nil"/>
            </w:tcBorders>
            <w:noWrap/>
            <w:hideMark/>
          </w:tcPr>
          <w:p w14:paraId="1FFBD7FC"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1B99A49B"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704CA1C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6E7367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F21781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20872FB"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7D3E1F59" w14:textId="77777777" w:rsidTr="007761DA">
        <w:tc>
          <w:tcPr>
            <w:tcW w:w="1276" w:type="dxa"/>
            <w:tcBorders>
              <w:top w:val="nil"/>
              <w:left w:val="nil"/>
              <w:bottom w:val="nil"/>
              <w:right w:val="nil"/>
            </w:tcBorders>
            <w:noWrap/>
            <w:hideMark/>
          </w:tcPr>
          <w:p w14:paraId="08FBA158"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38695E33" w14:textId="6DF62FF4" w:rsidR="00976191" w:rsidRPr="008A4B8D" w:rsidRDefault="00976191" w:rsidP="007761DA">
            <w:pPr>
              <w:widowControl/>
              <w:overflowPunct/>
              <w:autoSpaceDE/>
              <w:autoSpaceDN/>
              <w:adjustRightInd/>
              <w:textAlignment w:val="auto"/>
              <w:rPr>
                <w:rFonts w:ascii="David" w:hAnsi="David"/>
                <w:color w:val="000000"/>
                <w:u w:val="single"/>
              </w:rPr>
            </w:pPr>
            <w:r w:rsidRPr="008A4B8D">
              <w:rPr>
                <w:rFonts w:ascii="David" w:hAnsi="David"/>
                <w:color w:val="000000"/>
                <w:u w:val="single"/>
                <w:rtl/>
              </w:rPr>
              <w:t xml:space="preserve">נתונים ברוטו, לתקופה של </w:t>
            </w:r>
            <w:r>
              <w:rPr>
                <w:rFonts w:ascii="David" w:hAnsi="David" w:hint="cs"/>
                <w:color w:val="000000"/>
                <w:u w:val="single"/>
                <w:rtl/>
              </w:rPr>
              <w:t xml:space="preserve">שישה חודשים שהסתיימה ביום 30 ביוני </w:t>
            </w:r>
            <w:r w:rsidR="005264D4">
              <w:rPr>
                <w:rFonts w:ascii="David" w:hAnsi="David" w:hint="cs"/>
                <w:color w:val="000000"/>
                <w:u w:val="single"/>
                <w:rtl/>
              </w:rPr>
              <w:t>2025</w:t>
            </w:r>
          </w:p>
        </w:tc>
        <w:tc>
          <w:tcPr>
            <w:tcW w:w="1030" w:type="dxa"/>
            <w:tcBorders>
              <w:top w:val="nil"/>
              <w:left w:val="nil"/>
              <w:bottom w:val="nil"/>
              <w:right w:val="nil"/>
            </w:tcBorders>
            <w:vAlign w:val="bottom"/>
            <w:hideMark/>
          </w:tcPr>
          <w:p w14:paraId="3D4F8AF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F9307A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699C7B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490ACB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5745834A" w14:textId="77777777" w:rsidTr="007761DA">
        <w:tc>
          <w:tcPr>
            <w:tcW w:w="1276" w:type="dxa"/>
            <w:tcBorders>
              <w:top w:val="nil"/>
              <w:left w:val="nil"/>
              <w:bottom w:val="nil"/>
              <w:right w:val="nil"/>
            </w:tcBorders>
            <w:noWrap/>
            <w:hideMark/>
          </w:tcPr>
          <w:p w14:paraId="53458EBE"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2E820124" w14:textId="77777777" w:rsidR="00976191" w:rsidRPr="008A4B8D" w:rsidRDefault="00976191" w:rsidP="007761DA">
            <w:pPr>
              <w:widowControl/>
              <w:overflowPunct/>
              <w:autoSpaceDE/>
              <w:autoSpaceDN/>
              <w:adjustRightInd/>
              <w:textAlignment w:val="auto"/>
              <w:rPr>
                <w:rFonts w:ascii="David" w:hAnsi="David"/>
              </w:rPr>
            </w:pPr>
            <w:r w:rsidRPr="00930A1D">
              <w:rPr>
                <w:rFonts w:ascii="David" w:hAnsi="David"/>
                <w:spacing w:val="-2"/>
                <w:rtl/>
              </w:rPr>
              <w:t>פרמיות ברוטו בגין חוזי ביטוח בניכוי החזרי פרמיות (***) (ו)</w:t>
            </w:r>
          </w:p>
        </w:tc>
        <w:tc>
          <w:tcPr>
            <w:tcW w:w="1030" w:type="dxa"/>
            <w:tcBorders>
              <w:top w:val="nil"/>
              <w:left w:val="nil"/>
              <w:bottom w:val="nil"/>
              <w:right w:val="nil"/>
            </w:tcBorders>
            <w:vAlign w:val="bottom"/>
            <w:hideMark/>
          </w:tcPr>
          <w:p w14:paraId="4C728E0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1C08FF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35FF19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2C4E9AF"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25C96CE7" w14:textId="77777777" w:rsidTr="007761DA">
        <w:tc>
          <w:tcPr>
            <w:tcW w:w="1276" w:type="dxa"/>
            <w:tcBorders>
              <w:top w:val="nil"/>
              <w:left w:val="nil"/>
              <w:bottom w:val="nil"/>
              <w:right w:val="nil"/>
            </w:tcBorders>
            <w:noWrap/>
            <w:hideMark/>
          </w:tcPr>
          <w:p w14:paraId="20CA87E0"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14CB6CA0"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w:t>
            </w:r>
            <w:r>
              <w:rPr>
                <w:rFonts w:ascii="David" w:hAnsi="David"/>
                <w:rtl/>
              </w:rPr>
              <w:tab/>
            </w:r>
            <w:r w:rsidRPr="008A4B8D">
              <w:rPr>
                <w:rFonts w:ascii="David" w:hAnsi="David"/>
                <w:rtl/>
              </w:rPr>
              <w:t>מזה: מרכיב החיסכון (ו)</w:t>
            </w:r>
          </w:p>
        </w:tc>
        <w:tc>
          <w:tcPr>
            <w:tcW w:w="1030" w:type="dxa"/>
            <w:tcBorders>
              <w:top w:val="nil"/>
              <w:left w:val="nil"/>
              <w:bottom w:val="nil"/>
              <w:right w:val="nil"/>
            </w:tcBorders>
            <w:vAlign w:val="bottom"/>
            <w:hideMark/>
          </w:tcPr>
          <w:p w14:paraId="5B12FE3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2AF070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FAE68B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0F4435F"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776F7EA7" w14:textId="77777777" w:rsidTr="007761DA">
        <w:tc>
          <w:tcPr>
            <w:tcW w:w="1276" w:type="dxa"/>
            <w:tcBorders>
              <w:top w:val="nil"/>
              <w:left w:val="nil"/>
              <w:bottom w:val="nil"/>
              <w:right w:val="nil"/>
            </w:tcBorders>
            <w:noWrap/>
            <w:hideMark/>
          </w:tcPr>
          <w:p w14:paraId="3B63A825"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79365F31"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דמי ניהול משתנים (ו)</w:t>
            </w:r>
          </w:p>
        </w:tc>
        <w:tc>
          <w:tcPr>
            <w:tcW w:w="1030" w:type="dxa"/>
            <w:tcBorders>
              <w:top w:val="nil"/>
              <w:left w:val="nil"/>
              <w:bottom w:val="nil"/>
              <w:right w:val="nil"/>
            </w:tcBorders>
            <w:vAlign w:val="bottom"/>
            <w:hideMark/>
          </w:tcPr>
          <w:p w14:paraId="35EECD2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540BF1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FF077A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72A28E5"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3EF26EB9" w14:textId="77777777" w:rsidTr="007761DA">
        <w:tc>
          <w:tcPr>
            <w:tcW w:w="1276" w:type="dxa"/>
            <w:tcBorders>
              <w:top w:val="nil"/>
              <w:left w:val="nil"/>
              <w:bottom w:val="nil"/>
              <w:right w:val="nil"/>
            </w:tcBorders>
            <w:noWrap/>
            <w:hideMark/>
          </w:tcPr>
          <w:p w14:paraId="0B5AC5FB"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469E4A8"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דמי ניהול קבועים (ו)</w:t>
            </w:r>
          </w:p>
        </w:tc>
        <w:tc>
          <w:tcPr>
            <w:tcW w:w="1030" w:type="dxa"/>
            <w:tcBorders>
              <w:top w:val="nil"/>
              <w:left w:val="nil"/>
              <w:bottom w:val="nil"/>
              <w:right w:val="nil"/>
            </w:tcBorders>
            <w:vAlign w:val="bottom"/>
            <w:hideMark/>
          </w:tcPr>
          <w:p w14:paraId="5D75DCE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DA80B3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2C2340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F522F6E"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FC3E5EC" w14:textId="77777777" w:rsidTr="007761DA">
        <w:tc>
          <w:tcPr>
            <w:tcW w:w="1276" w:type="dxa"/>
            <w:tcBorders>
              <w:top w:val="nil"/>
              <w:left w:val="nil"/>
              <w:bottom w:val="nil"/>
              <w:right w:val="nil"/>
            </w:tcBorders>
            <w:noWrap/>
            <w:hideMark/>
          </w:tcPr>
          <w:p w14:paraId="758E7F01"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76AB345C"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210495F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7F94DB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22829E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9DD098B"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5224C439" w14:textId="77777777" w:rsidTr="007761DA">
        <w:tc>
          <w:tcPr>
            <w:tcW w:w="1276" w:type="dxa"/>
            <w:tcBorders>
              <w:top w:val="nil"/>
              <w:left w:val="nil"/>
              <w:bottom w:val="nil"/>
              <w:right w:val="nil"/>
            </w:tcBorders>
            <w:noWrap/>
            <w:hideMark/>
          </w:tcPr>
          <w:p w14:paraId="29587311"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41430EF8"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משונתת בגין חוזי ביטוח - עסק חדש (ז)</w:t>
            </w:r>
          </w:p>
        </w:tc>
        <w:tc>
          <w:tcPr>
            <w:tcW w:w="1030" w:type="dxa"/>
            <w:tcBorders>
              <w:top w:val="nil"/>
              <w:left w:val="nil"/>
              <w:bottom w:val="nil"/>
              <w:right w:val="nil"/>
            </w:tcBorders>
            <w:vAlign w:val="bottom"/>
            <w:hideMark/>
          </w:tcPr>
          <w:p w14:paraId="44A217F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97EFAD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76A9B5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FD75000"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3549A14" w14:textId="77777777" w:rsidTr="007761DA">
        <w:tc>
          <w:tcPr>
            <w:tcW w:w="1276" w:type="dxa"/>
            <w:tcBorders>
              <w:top w:val="nil"/>
              <w:left w:val="nil"/>
              <w:bottom w:val="nil"/>
              <w:right w:val="nil"/>
            </w:tcBorders>
            <w:noWrap/>
            <w:hideMark/>
          </w:tcPr>
          <w:p w14:paraId="6788AFB2"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1C93C93"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חד פעמית בגין חוזי ביטוח</w:t>
            </w:r>
          </w:p>
        </w:tc>
        <w:tc>
          <w:tcPr>
            <w:tcW w:w="1030" w:type="dxa"/>
            <w:tcBorders>
              <w:top w:val="nil"/>
              <w:left w:val="nil"/>
              <w:bottom w:val="nil"/>
              <w:right w:val="nil"/>
            </w:tcBorders>
            <w:vAlign w:val="bottom"/>
            <w:hideMark/>
          </w:tcPr>
          <w:p w14:paraId="20257F0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98664F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3DD390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8E13901" w14:textId="77777777" w:rsidR="00976191" w:rsidRPr="008A4B8D" w:rsidRDefault="00976191" w:rsidP="007761DA">
            <w:pPr>
              <w:widowControl/>
              <w:overflowPunct/>
              <w:autoSpaceDE/>
              <w:autoSpaceDN/>
              <w:adjustRightInd/>
              <w:textAlignment w:val="auto"/>
              <w:rPr>
                <w:rFonts w:ascii="David" w:hAnsi="David"/>
                <w:color w:val="000000"/>
              </w:rPr>
            </w:pPr>
          </w:p>
        </w:tc>
      </w:tr>
    </w:tbl>
    <w:p w14:paraId="3FA7CC61" w14:textId="77777777" w:rsidR="0020124B" w:rsidRPr="00976191" w:rsidRDefault="0020124B" w:rsidP="00477176">
      <w:pPr>
        <w:rPr>
          <w:rtl/>
        </w:rPr>
      </w:pPr>
    </w:p>
    <w:p w14:paraId="23587A49" w14:textId="77777777" w:rsidR="0020124B" w:rsidRDefault="0020124B">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054"/>
        <w:gridCol w:w="9076"/>
      </w:tblGrid>
      <w:tr w:rsidR="0020124B" w:rsidRPr="000C01C1" w14:paraId="3AFF4269" w14:textId="77777777" w:rsidTr="007761DA">
        <w:tc>
          <w:tcPr>
            <w:tcW w:w="1054" w:type="dxa"/>
          </w:tcPr>
          <w:p w14:paraId="1457FC38" w14:textId="77777777" w:rsidR="0020124B" w:rsidRPr="000C01C1" w:rsidRDefault="0020124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0E739E94" w14:textId="77777777" w:rsidR="0020124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20124B" w:rsidRPr="000C01C1">
              <w:rPr>
                <w:rFonts w:ascii="David" w:hAnsi="David"/>
                <w:b/>
                <w:bCs/>
                <w:sz w:val="26"/>
                <w:szCs w:val="26"/>
                <w:rtl/>
              </w:rPr>
              <w:t xml:space="preserve"> לדוחות הכספיים</w:t>
            </w:r>
          </w:p>
          <w:p w14:paraId="04974A05" w14:textId="77777777" w:rsidR="0020124B" w:rsidRPr="000C01C1" w:rsidRDefault="0020124B" w:rsidP="007761DA">
            <w:pPr>
              <w:spacing w:line="300" w:lineRule="exact"/>
              <w:jc w:val="both"/>
              <w:rPr>
                <w:rFonts w:ascii="David" w:hAnsi="David"/>
                <w:rtl/>
              </w:rPr>
            </w:pPr>
          </w:p>
        </w:tc>
      </w:tr>
      <w:tr w:rsidR="0020124B" w:rsidRPr="00AD4FC0" w14:paraId="56A8FCD0" w14:textId="77777777" w:rsidTr="007761DA">
        <w:tc>
          <w:tcPr>
            <w:tcW w:w="1054" w:type="dxa"/>
          </w:tcPr>
          <w:p w14:paraId="6DA39081" w14:textId="77777777" w:rsidR="0020124B" w:rsidRPr="000C01C1" w:rsidRDefault="0020124B" w:rsidP="007761DA">
            <w:pPr>
              <w:bidi w:val="0"/>
              <w:jc w:val="right"/>
              <w:rPr>
                <w:rFonts w:ascii="David" w:hAnsi="David"/>
                <w:i/>
                <w:iCs/>
                <w:sz w:val="16"/>
                <w:szCs w:val="16"/>
                <w:lang w:val="pt-BR"/>
              </w:rPr>
            </w:pPr>
          </w:p>
        </w:tc>
        <w:tc>
          <w:tcPr>
            <w:tcW w:w="9076" w:type="dxa"/>
          </w:tcPr>
          <w:p w14:paraId="36EBA750" w14:textId="77777777" w:rsidR="0020124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20124B" w:rsidRPr="00804E85">
              <w:rPr>
                <w:rFonts w:ascii="David" w:hAnsi="David"/>
                <w:sz w:val="24"/>
                <w:szCs w:val="24"/>
                <w:rtl/>
              </w:rPr>
              <w:t>.</w:t>
            </w:r>
            <w:r w:rsidR="0020124B" w:rsidRPr="00804E85">
              <w:rPr>
                <w:rFonts w:ascii="David" w:hAnsi="David"/>
                <w:sz w:val="24"/>
                <w:szCs w:val="24"/>
                <w:rtl/>
              </w:rPr>
              <w:tab/>
            </w:r>
            <w:r w:rsidR="0020124B" w:rsidRPr="00804E85">
              <w:rPr>
                <w:rFonts w:ascii="David" w:hAnsi="David"/>
                <w:color w:val="000000"/>
                <w:sz w:val="24"/>
                <w:szCs w:val="24"/>
                <w:rtl/>
              </w:rPr>
              <w:t>מידע נוסף אודות פעילויות החברה לפי קבוצות תיקים עיקריות (המשך)</w:t>
            </w:r>
          </w:p>
          <w:p w14:paraId="097E8B0C" w14:textId="77777777" w:rsidR="0020124B" w:rsidRPr="00804E85" w:rsidRDefault="0020124B" w:rsidP="007761DA">
            <w:pPr>
              <w:rPr>
                <w:rFonts w:ascii="David" w:hAnsi="David"/>
                <w:sz w:val="10"/>
                <w:szCs w:val="10"/>
                <w:rtl/>
              </w:rPr>
            </w:pPr>
          </w:p>
        </w:tc>
      </w:tr>
      <w:tr w:rsidR="0020124B" w:rsidRPr="00094C96" w14:paraId="47E6F04E" w14:textId="77777777" w:rsidTr="007761DA">
        <w:tc>
          <w:tcPr>
            <w:tcW w:w="1054" w:type="dxa"/>
          </w:tcPr>
          <w:p w14:paraId="2BF78CE8" w14:textId="77777777" w:rsidR="0020124B" w:rsidRPr="00AA4FAB" w:rsidRDefault="0020124B" w:rsidP="007761DA">
            <w:pPr>
              <w:bidi w:val="0"/>
              <w:jc w:val="right"/>
              <w:rPr>
                <w:rFonts w:ascii="David" w:hAnsi="David"/>
                <w:i/>
                <w:iCs/>
                <w:sz w:val="16"/>
                <w:szCs w:val="16"/>
                <w:rtl/>
                <w:lang w:val="pt-BR"/>
              </w:rPr>
            </w:pPr>
          </w:p>
        </w:tc>
        <w:tc>
          <w:tcPr>
            <w:tcW w:w="9076" w:type="dxa"/>
          </w:tcPr>
          <w:p w14:paraId="52E575D9" w14:textId="77777777" w:rsidR="0020124B" w:rsidRPr="00804E85" w:rsidRDefault="0020124B" w:rsidP="007761DA">
            <w:pPr>
              <w:pStyle w:val="Heading4"/>
              <w:ind w:left="0"/>
              <w:jc w:val="both"/>
              <w:rPr>
                <w:rFonts w:ascii="David" w:hAnsi="David"/>
                <w:rtl/>
              </w:rPr>
            </w:pPr>
            <w:r w:rsidRPr="00804E85">
              <w:rPr>
                <w:rFonts w:ascii="David" w:hAnsi="David"/>
                <w:rtl/>
              </w:rPr>
              <w:t>א.</w:t>
            </w:r>
            <w:r w:rsidRPr="00804E85">
              <w:rPr>
                <w:rFonts w:ascii="David" w:hAnsi="David"/>
                <w:rtl/>
              </w:rPr>
              <w:tab/>
              <w:t>מגזר ביטוח חיים וחיסכון ארוך טווח (המשך)</w:t>
            </w:r>
          </w:p>
        </w:tc>
      </w:tr>
    </w:tbl>
    <w:p w14:paraId="019DBE73" w14:textId="77777777" w:rsidR="0020124B" w:rsidRDefault="0020124B" w:rsidP="0020124B">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054"/>
        <w:gridCol w:w="9076"/>
      </w:tblGrid>
      <w:tr w:rsidR="0020124B" w:rsidRPr="00AB4D56" w14:paraId="62C9ED89" w14:textId="77777777" w:rsidTr="007761DA">
        <w:tc>
          <w:tcPr>
            <w:tcW w:w="1054" w:type="dxa"/>
          </w:tcPr>
          <w:p w14:paraId="1B9FFAA7" w14:textId="77777777" w:rsidR="0020124B" w:rsidRPr="000C01C1" w:rsidRDefault="0020124B" w:rsidP="007761DA">
            <w:pPr>
              <w:bidi w:val="0"/>
              <w:spacing w:line="220" w:lineRule="exact"/>
              <w:jc w:val="right"/>
              <w:rPr>
                <w:rFonts w:ascii="David" w:hAnsi="David"/>
                <w:sz w:val="16"/>
                <w:szCs w:val="16"/>
                <w:rtl/>
              </w:rPr>
            </w:pPr>
          </w:p>
        </w:tc>
        <w:tc>
          <w:tcPr>
            <w:tcW w:w="9076" w:type="dxa"/>
          </w:tcPr>
          <w:p w14:paraId="635F86F9" w14:textId="77777777" w:rsidR="0020124B" w:rsidRPr="000013DD" w:rsidRDefault="0020124B" w:rsidP="007761DA">
            <w:pPr>
              <w:widowControl/>
              <w:overflowPunct/>
              <w:autoSpaceDE/>
              <w:autoSpaceDN/>
              <w:adjustRightInd/>
              <w:jc w:val="both"/>
              <w:textAlignment w:val="auto"/>
              <w:rPr>
                <w:rFonts w:ascii="David" w:hAnsi="David"/>
                <w:rtl/>
              </w:rPr>
            </w:pPr>
            <w:r w:rsidRPr="000C01C1">
              <w:rPr>
                <w:rFonts w:ascii="David" w:hAnsi="David"/>
                <w:color w:val="000000"/>
                <w:rtl/>
              </w:rPr>
              <w:t>א.2.</w:t>
            </w:r>
            <w:r>
              <w:rPr>
                <w:rFonts w:ascii="David" w:hAnsi="David"/>
                <w:color w:val="000000"/>
                <w:rtl/>
              </w:rPr>
              <w:tab/>
            </w:r>
            <w:r w:rsidRPr="000C01C1">
              <w:rPr>
                <w:rFonts w:ascii="David" w:hAnsi="David"/>
                <w:color w:val="000000"/>
                <w:u w:val="single"/>
                <w:rtl/>
              </w:rPr>
              <w:t>ביטוח חיי</w:t>
            </w:r>
            <w:r>
              <w:rPr>
                <w:rFonts w:ascii="David" w:hAnsi="David" w:hint="cs"/>
                <w:color w:val="000000"/>
                <w:u w:val="single"/>
                <w:rtl/>
              </w:rPr>
              <w:t>ם</w:t>
            </w:r>
            <w:r>
              <w:rPr>
                <w:rFonts w:ascii="David" w:hAnsi="David" w:hint="cs"/>
                <w:color w:val="000000"/>
                <w:rtl/>
              </w:rPr>
              <w:t xml:space="preserve"> (המשך)</w:t>
            </w:r>
          </w:p>
        </w:tc>
      </w:tr>
    </w:tbl>
    <w:p w14:paraId="77AA98A7" w14:textId="77777777" w:rsidR="0020124B" w:rsidRDefault="0020124B" w:rsidP="0020124B">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146"/>
        <w:gridCol w:w="4961"/>
        <w:gridCol w:w="1026"/>
        <w:gridCol w:w="1027"/>
        <w:gridCol w:w="1027"/>
        <w:gridCol w:w="1027"/>
      </w:tblGrid>
      <w:tr w:rsidR="0020124B" w:rsidRPr="00F64743" w14:paraId="6CB68145" w14:textId="77777777" w:rsidTr="007761DA">
        <w:tc>
          <w:tcPr>
            <w:tcW w:w="1146" w:type="dxa"/>
            <w:noWrap/>
          </w:tcPr>
          <w:p w14:paraId="66AF307B"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69E3DB96"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656C01D3"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7B8EF0E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35BD251D"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344596CA"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477EF8BF" w14:textId="77777777" w:rsidTr="007761DA">
        <w:tc>
          <w:tcPr>
            <w:tcW w:w="1146" w:type="dxa"/>
            <w:noWrap/>
          </w:tcPr>
          <w:p w14:paraId="308A359E"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4137CA7C"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45FD9F5"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3C39367D"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79EC32DF"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5689091"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6B7AC9A0" w14:textId="77777777" w:rsidTr="007761DA">
        <w:tc>
          <w:tcPr>
            <w:tcW w:w="1146" w:type="dxa"/>
            <w:noWrap/>
          </w:tcPr>
          <w:p w14:paraId="6D198AC8"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07EDFADE"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4FBDD2D1"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404D704C"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75D9DB50"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41BF85BF"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35526913" w14:textId="77777777" w:rsidTr="007761DA">
        <w:tc>
          <w:tcPr>
            <w:tcW w:w="1146" w:type="dxa"/>
            <w:noWrap/>
          </w:tcPr>
          <w:p w14:paraId="6095E5C6"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719CD76F"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2901BCDB"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42B6D707"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7B640D98"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486A6931"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8F432B" w:rsidRPr="00F64743" w14:paraId="47C479D5" w14:textId="77777777" w:rsidTr="007761DA">
        <w:tc>
          <w:tcPr>
            <w:tcW w:w="1146" w:type="dxa"/>
            <w:noWrap/>
          </w:tcPr>
          <w:p w14:paraId="3595C370" w14:textId="77777777" w:rsidR="008F432B" w:rsidRPr="00F64743" w:rsidRDefault="008F432B" w:rsidP="008F432B">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4D7768BE" w14:textId="0EC7880E" w:rsidR="008F432B" w:rsidRPr="00F64743" w:rsidRDefault="008F432B" w:rsidP="008F432B">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8FA1EAE" w14:textId="77777777" w:rsidR="008F432B" w:rsidRPr="00F64743" w:rsidRDefault="008F432B" w:rsidP="008F432B">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2E77FB5D" w14:textId="77777777" w:rsidR="008F432B" w:rsidRPr="00F64743" w:rsidRDefault="008F432B" w:rsidP="008F432B">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4BF2E5E4" w14:textId="77777777" w:rsidR="008F432B" w:rsidRPr="00F64743" w:rsidRDefault="008F432B" w:rsidP="008F432B">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406A4421" w14:textId="77777777" w:rsidR="008F432B" w:rsidRPr="00F64743" w:rsidRDefault="008F432B" w:rsidP="008F432B">
            <w:pPr>
              <w:widowControl/>
              <w:overflowPunct/>
              <w:autoSpaceDE/>
              <w:autoSpaceDN/>
              <w:adjustRightInd/>
              <w:spacing w:line="180" w:lineRule="exact"/>
              <w:textAlignment w:val="auto"/>
              <w:rPr>
                <w:rFonts w:ascii="David" w:hAnsi="David"/>
                <w:b/>
                <w:bCs/>
                <w:color w:val="000000"/>
                <w:sz w:val="18"/>
                <w:szCs w:val="18"/>
                <w:rtl/>
              </w:rPr>
            </w:pPr>
          </w:p>
        </w:tc>
      </w:tr>
      <w:tr w:rsidR="00616070" w:rsidRPr="00F64743" w14:paraId="49A0CBB0" w14:textId="77777777" w:rsidTr="00B221E8">
        <w:trPr>
          <w:trHeight w:val="20"/>
        </w:trPr>
        <w:tc>
          <w:tcPr>
            <w:tcW w:w="1146" w:type="dxa"/>
            <w:noWrap/>
            <w:hideMark/>
          </w:tcPr>
          <w:p w14:paraId="5782C408" w14:textId="77777777" w:rsidR="00616070" w:rsidRPr="00F64743" w:rsidRDefault="00616070" w:rsidP="00616070">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4EA75713" w14:textId="04B99321" w:rsidR="00616070" w:rsidRPr="00F64743" w:rsidRDefault="00616070" w:rsidP="00B221E8">
            <w:pPr>
              <w:widowControl/>
              <w:overflowPunct/>
              <w:autoSpaceDE/>
              <w:autoSpaceDN/>
              <w:bidi w:val="0"/>
              <w:adjustRightInd/>
              <w:spacing w:line="180" w:lineRule="exact"/>
              <w:jc w:val="right"/>
              <w:textAlignment w:val="auto"/>
              <w:rPr>
                <w:rFonts w:ascii="David" w:hAnsi="David"/>
                <w:sz w:val="20"/>
                <w:szCs w:val="20"/>
              </w:rPr>
            </w:pPr>
            <w:r w:rsidRPr="00CB4183">
              <w:rPr>
                <w:rFonts w:ascii="David" w:hAnsi="David"/>
                <w:b/>
                <w:bCs/>
                <w:color w:val="000000"/>
                <w:u w:val="single"/>
                <w:rtl/>
              </w:rPr>
              <w:t xml:space="preserve">לתקופה של </w:t>
            </w:r>
            <w:r>
              <w:rPr>
                <w:rFonts w:ascii="David" w:hAnsi="David" w:hint="cs"/>
                <w:b/>
                <w:bCs/>
                <w:color w:val="000000"/>
                <w:u w:val="single"/>
                <w:rtl/>
              </w:rPr>
              <w:t>שלושה</w:t>
            </w:r>
            <w:r w:rsidRPr="00CB4183">
              <w:rPr>
                <w:rFonts w:ascii="David" w:hAnsi="David" w:hint="cs"/>
                <w:b/>
                <w:bCs/>
                <w:color w:val="000000"/>
                <w:u w:val="single"/>
                <w:rtl/>
              </w:rPr>
              <w:t xml:space="preserve"> חודשים שהסתיימה ביום 30 ביוני</w:t>
            </w:r>
          </w:p>
        </w:tc>
        <w:tc>
          <w:tcPr>
            <w:tcW w:w="1026" w:type="dxa"/>
            <w:vAlign w:val="bottom"/>
            <w:hideMark/>
          </w:tcPr>
          <w:p w14:paraId="04C44A86"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796BA941"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324913C2"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3887B7BE"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16070" w:rsidRPr="00F64743" w14:paraId="1157E56D" w14:textId="77777777" w:rsidTr="007761DA">
        <w:trPr>
          <w:trHeight w:val="20"/>
        </w:trPr>
        <w:tc>
          <w:tcPr>
            <w:tcW w:w="1146" w:type="dxa"/>
            <w:noWrap/>
          </w:tcPr>
          <w:p w14:paraId="38B30CB5"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961" w:type="dxa"/>
            <w:noWrap/>
            <w:vAlign w:val="bottom"/>
          </w:tcPr>
          <w:p w14:paraId="47FB5990" w14:textId="67C85E24" w:rsidR="00616070" w:rsidRPr="00F64743" w:rsidRDefault="00616070" w:rsidP="00B221E8">
            <w:pPr>
              <w:widowControl/>
              <w:overflowPunct/>
              <w:autoSpaceDE/>
              <w:autoSpaceDN/>
              <w:bidi w:val="0"/>
              <w:adjustRightInd/>
              <w:spacing w:line="180" w:lineRule="exact"/>
              <w:jc w:val="right"/>
              <w:textAlignment w:val="auto"/>
              <w:rPr>
                <w:rFonts w:ascii="David" w:hAnsi="David"/>
                <w:sz w:val="20"/>
                <w:szCs w:val="20"/>
              </w:rPr>
            </w:pPr>
            <w:r>
              <w:rPr>
                <w:rFonts w:ascii="David" w:hAnsi="David" w:hint="cs"/>
                <w:b/>
                <w:bCs/>
                <w:color w:val="000000"/>
                <w:u w:val="single"/>
                <w:rtl/>
              </w:rPr>
              <w:t xml:space="preserve">2026 </w:t>
            </w:r>
          </w:p>
        </w:tc>
        <w:tc>
          <w:tcPr>
            <w:tcW w:w="4107" w:type="dxa"/>
            <w:gridSpan w:val="4"/>
            <w:vAlign w:val="bottom"/>
          </w:tcPr>
          <w:p w14:paraId="10A7D30A" w14:textId="77777777"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616070" w:rsidRPr="00F64743" w14:paraId="7C2DAC46" w14:textId="77777777" w:rsidTr="007761DA">
        <w:trPr>
          <w:trHeight w:val="20"/>
        </w:trPr>
        <w:tc>
          <w:tcPr>
            <w:tcW w:w="1146" w:type="dxa"/>
            <w:noWrap/>
            <w:hideMark/>
          </w:tcPr>
          <w:p w14:paraId="74094250"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961" w:type="dxa"/>
            <w:noWrap/>
            <w:vAlign w:val="bottom"/>
            <w:hideMark/>
          </w:tcPr>
          <w:p w14:paraId="2241EE5A" w14:textId="77777777" w:rsidR="00616070" w:rsidRPr="006B4283" w:rsidRDefault="00616070" w:rsidP="00616070">
            <w:pPr>
              <w:widowControl/>
              <w:overflowPunct/>
              <w:autoSpaceDE/>
              <w:autoSpaceDN/>
              <w:bidi w:val="0"/>
              <w:adjustRightInd/>
              <w:spacing w:line="180" w:lineRule="exact"/>
              <w:textAlignment w:val="auto"/>
              <w:rPr>
                <w:rFonts w:asciiTheme="minorHAnsi" w:hAnsiTheme="minorHAnsi"/>
                <w:sz w:val="20"/>
                <w:szCs w:val="20"/>
              </w:rPr>
            </w:pPr>
          </w:p>
        </w:tc>
        <w:tc>
          <w:tcPr>
            <w:tcW w:w="4107" w:type="dxa"/>
            <w:gridSpan w:val="4"/>
            <w:vAlign w:val="bottom"/>
            <w:hideMark/>
          </w:tcPr>
          <w:p w14:paraId="5661ACC4" w14:textId="77777777"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F64743">
              <w:rPr>
                <w:rFonts w:ascii="David" w:hAnsi="David"/>
                <w:b/>
                <w:bCs/>
                <w:color w:val="000000"/>
                <w:sz w:val="18"/>
                <w:szCs w:val="18"/>
                <w:rtl/>
              </w:rPr>
              <w:t>אלפי ש"ח</w:t>
            </w:r>
          </w:p>
        </w:tc>
      </w:tr>
    </w:tbl>
    <w:p w14:paraId="580A11A0" w14:textId="77777777" w:rsidR="008F432B" w:rsidRDefault="008F432B" w:rsidP="00477176">
      <w:pPr>
        <w:rPr>
          <w:rtl/>
        </w:rPr>
      </w:pPr>
    </w:p>
    <w:tbl>
      <w:tblPr>
        <w:bidiVisual/>
        <w:tblW w:w="10215" w:type="dxa"/>
        <w:tblInd w:w="-46" w:type="dxa"/>
        <w:tblLayout w:type="fixed"/>
        <w:tblLook w:val="04A0" w:firstRow="1" w:lastRow="0" w:firstColumn="1" w:lastColumn="0" w:noHBand="0" w:noVBand="1"/>
      </w:tblPr>
      <w:tblGrid>
        <w:gridCol w:w="1135"/>
        <w:gridCol w:w="4956"/>
        <w:gridCol w:w="1031"/>
        <w:gridCol w:w="1031"/>
        <w:gridCol w:w="1031"/>
        <w:gridCol w:w="1031"/>
      </w:tblGrid>
      <w:tr w:rsidR="008F432B" w:rsidRPr="002C1CF3" w14:paraId="7ABA6EBB" w14:textId="77777777" w:rsidTr="00EA6B83">
        <w:tc>
          <w:tcPr>
            <w:tcW w:w="1135" w:type="dxa"/>
            <w:noWrap/>
            <w:hideMark/>
          </w:tcPr>
          <w:p w14:paraId="1C91146B" w14:textId="77777777" w:rsidR="008F432B" w:rsidRPr="002C1CF3" w:rsidRDefault="008F432B" w:rsidP="00EA6B83"/>
        </w:tc>
        <w:tc>
          <w:tcPr>
            <w:tcW w:w="4956" w:type="dxa"/>
            <w:vAlign w:val="bottom"/>
            <w:hideMark/>
          </w:tcPr>
          <w:p w14:paraId="04C908E5" w14:textId="77777777" w:rsidR="008F432B" w:rsidRPr="002C1CF3" w:rsidRDefault="008F432B" w:rsidP="00EA6B83">
            <w:pPr>
              <w:rPr>
                <w:b/>
                <w:bCs/>
                <w:u w:val="single"/>
              </w:rPr>
            </w:pPr>
            <w:r w:rsidRPr="002C1CF3">
              <w:rPr>
                <w:rFonts w:hint="cs"/>
                <w:b/>
                <w:bCs/>
                <w:rtl/>
              </w:rPr>
              <w:t>(1)</w:t>
            </w:r>
            <w:r w:rsidRPr="002C1CF3">
              <w:rPr>
                <w:rFonts w:hint="cs"/>
                <w:b/>
                <w:bCs/>
                <w:rtl/>
              </w:rPr>
              <w:tab/>
            </w:r>
            <w:r w:rsidRPr="002C1CF3">
              <w:rPr>
                <w:rFonts w:hint="cs"/>
                <w:b/>
                <w:bCs/>
                <w:u w:val="single"/>
                <w:rtl/>
              </w:rPr>
              <w:t>פירוט התוצאות לפי קבוצות תיקים עיקריות</w:t>
            </w:r>
          </w:p>
        </w:tc>
        <w:tc>
          <w:tcPr>
            <w:tcW w:w="1031" w:type="dxa"/>
            <w:vAlign w:val="bottom"/>
            <w:hideMark/>
          </w:tcPr>
          <w:p w14:paraId="2F66D943" w14:textId="77777777" w:rsidR="008F432B" w:rsidRPr="002C1CF3" w:rsidRDefault="008F432B" w:rsidP="00EA6B83">
            <w:pPr>
              <w:rPr>
                <w:b/>
                <w:bCs/>
                <w:u w:val="single"/>
              </w:rPr>
            </w:pPr>
          </w:p>
        </w:tc>
        <w:tc>
          <w:tcPr>
            <w:tcW w:w="1031" w:type="dxa"/>
            <w:vAlign w:val="bottom"/>
            <w:hideMark/>
          </w:tcPr>
          <w:p w14:paraId="17A9AF4B" w14:textId="77777777" w:rsidR="008F432B" w:rsidRPr="002C1CF3" w:rsidRDefault="008F432B" w:rsidP="00EA6B83"/>
        </w:tc>
        <w:tc>
          <w:tcPr>
            <w:tcW w:w="1031" w:type="dxa"/>
            <w:vAlign w:val="bottom"/>
            <w:hideMark/>
          </w:tcPr>
          <w:p w14:paraId="63B67C74" w14:textId="77777777" w:rsidR="008F432B" w:rsidRPr="002C1CF3" w:rsidRDefault="008F432B" w:rsidP="00EA6B83"/>
        </w:tc>
        <w:tc>
          <w:tcPr>
            <w:tcW w:w="1031" w:type="dxa"/>
            <w:vAlign w:val="bottom"/>
            <w:hideMark/>
          </w:tcPr>
          <w:p w14:paraId="6AD14E6C" w14:textId="77777777" w:rsidR="008F432B" w:rsidRPr="002C1CF3" w:rsidRDefault="008F432B" w:rsidP="00EA6B83"/>
        </w:tc>
      </w:tr>
      <w:tr w:rsidR="008F432B" w:rsidRPr="002C1CF3" w14:paraId="134346CD" w14:textId="77777777" w:rsidTr="00EA6B83">
        <w:tc>
          <w:tcPr>
            <w:tcW w:w="1135" w:type="dxa"/>
            <w:noWrap/>
            <w:hideMark/>
          </w:tcPr>
          <w:p w14:paraId="5D36F28B" w14:textId="77777777" w:rsidR="008F432B" w:rsidRPr="002C1CF3" w:rsidRDefault="008F432B" w:rsidP="00EA6B83"/>
        </w:tc>
        <w:tc>
          <w:tcPr>
            <w:tcW w:w="4956" w:type="dxa"/>
            <w:vAlign w:val="bottom"/>
            <w:hideMark/>
          </w:tcPr>
          <w:p w14:paraId="2003AD05" w14:textId="77777777" w:rsidR="008F432B" w:rsidRPr="002C1CF3" w:rsidRDefault="008F432B" w:rsidP="00EA6B83"/>
        </w:tc>
        <w:tc>
          <w:tcPr>
            <w:tcW w:w="1031" w:type="dxa"/>
            <w:vAlign w:val="bottom"/>
            <w:hideMark/>
          </w:tcPr>
          <w:p w14:paraId="48114938" w14:textId="77777777" w:rsidR="008F432B" w:rsidRPr="002C1CF3" w:rsidRDefault="008F432B" w:rsidP="00EA6B83"/>
        </w:tc>
        <w:tc>
          <w:tcPr>
            <w:tcW w:w="1031" w:type="dxa"/>
            <w:vAlign w:val="bottom"/>
            <w:hideMark/>
          </w:tcPr>
          <w:p w14:paraId="5A32D038" w14:textId="77777777" w:rsidR="008F432B" w:rsidRPr="002C1CF3" w:rsidRDefault="008F432B" w:rsidP="00EA6B83"/>
        </w:tc>
        <w:tc>
          <w:tcPr>
            <w:tcW w:w="1031" w:type="dxa"/>
            <w:vAlign w:val="bottom"/>
            <w:hideMark/>
          </w:tcPr>
          <w:p w14:paraId="6A6ADD3E" w14:textId="77777777" w:rsidR="008F432B" w:rsidRPr="002C1CF3" w:rsidRDefault="008F432B" w:rsidP="00EA6B83"/>
        </w:tc>
        <w:tc>
          <w:tcPr>
            <w:tcW w:w="1031" w:type="dxa"/>
            <w:vAlign w:val="bottom"/>
            <w:hideMark/>
          </w:tcPr>
          <w:p w14:paraId="20B678C1" w14:textId="77777777" w:rsidR="008F432B" w:rsidRPr="002C1CF3" w:rsidRDefault="008F432B" w:rsidP="00EA6B83"/>
        </w:tc>
      </w:tr>
      <w:tr w:rsidR="008F432B" w:rsidRPr="002C1CF3" w14:paraId="2FD5C563" w14:textId="77777777" w:rsidTr="00EA6B83">
        <w:tc>
          <w:tcPr>
            <w:tcW w:w="1135" w:type="dxa"/>
            <w:noWrap/>
            <w:hideMark/>
          </w:tcPr>
          <w:p w14:paraId="16FFF347" w14:textId="77777777" w:rsidR="008F432B" w:rsidRPr="002C1CF3" w:rsidRDefault="008F432B" w:rsidP="008F432B"/>
        </w:tc>
        <w:tc>
          <w:tcPr>
            <w:tcW w:w="4956" w:type="dxa"/>
            <w:noWrap/>
            <w:vAlign w:val="bottom"/>
            <w:hideMark/>
          </w:tcPr>
          <w:p w14:paraId="7424A53C" w14:textId="58302E34" w:rsidR="008F432B" w:rsidRPr="002C1CF3" w:rsidRDefault="008F432B" w:rsidP="008F432B">
            <w:pPr>
              <w:rPr>
                <w:u w:val="single"/>
              </w:rPr>
            </w:pPr>
            <w:r w:rsidRPr="008A4B8D">
              <w:rPr>
                <w:rFonts w:ascii="David" w:hAnsi="David"/>
                <w:color w:val="000000"/>
                <w:u w:val="single"/>
                <w:rtl/>
              </w:rPr>
              <w:t xml:space="preserve">לתקופה של </w:t>
            </w:r>
            <w:r>
              <w:rPr>
                <w:rFonts w:ascii="David" w:hAnsi="David" w:hint="cs"/>
                <w:color w:val="000000"/>
                <w:u w:val="single"/>
                <w:rtl/>
              </w:rPr>
              <w:t xml:space="preserve">שלושה חודשים שהסתיימה ביום 30 ביוני 2026 </w:t>
            </w:r>
          </w:p>
        </w:tc>
        <w:tc>
          <w:tcPr>
            <w:tcW w:w="1031" w:type="dxa"/>
            <w:vAlign w:val="bottom"/>
            <w:hideMark/>
          </w:tcPr>
          <w:p w14:paraId="3CE3E2B6" w14:textId="77777777" w:rsidR="008F432B" w:rsidRPr="002C1CF3" w:rsidRDefault="008F432B" w:rsidP="008F432B">
            <w:pPr>
              <w:rPr>
                <w:u w:val="single"/>
                <w:rtl/>
              </w:rPr>
            </w:pPr>
          </w:p>
        </w:tc>
        <w:tc>
          <w:tcPr>
            <w:tcW w:w="1031" w:type="dxa"/>
            <w:vAlign w:val="bottom"/>
            <w:hideMark/>
          </w:tcPr>
          <w:p w14:paraId="0D7D39F6" w14:textId="77777777" w:rsidR="008F432B" w:rsidRPr="002C1CF3" w:rsidRDefault="008F432B" w:rsidP="008F432B"/>
        </w:tc>
        <w:tc>
          <w:tcPr>
            <w:tcW w:w="1031" w:type="dxa"/>
            <w:vAlign w:val="bottom"/>
            <w:hideMark/>
          </w:tcPr>
          <w:p w14:paraId="18253DAE" w14:textId="77777777" w:rsidR="008F432B" w:rsidRPr="002C1CF3" w:rsidRDefault="008F432B" w:rsidP="008F432B"/>
        </w:tc>
        <w:tc>
          <w:tcPr>
            <w:tcW w:w="1031" w:type="dxa"/>
            <w:noWrap/>
            <w:vAlign w:val="bottom"/>
            <w:hideMark/>
          </w:tcPr>
          <w:p w14:paraId="67BBEF3C" w14:textId="77777777" w:rsidR="008F432B" w:rsidRPr="002C1CF3" w:rsidRDefault="008F432B" w:rsidP="008F432B"/>
        </w:tc>
      </w:tr>
      <w:tr w:rsidR="008F432B" w:rsidRPr="002C1CF3" w14:paraId="4F7B9F53" w14:textId="77777777" w:rsidTr="00EA6B83">
        <w:tc>
          <w:tcPr>
            <w:tcW w:w="1135" w:type="dxa"/>
            <w:noWrap/>
            <w:hideMark/>
          </w:tcPr>
          <w:p w14:paraId="370232B8" w14:textId="77777777" w:rsidR="008F432B" w:rsidRPr="008244AA" w:rsidRDefault="008F432B" w:rsidP="008F432B"/>
        </w:tc>
        <w:tc>
          <w:tcPr>
            <w:tcW w:w="4956" w:type="dxa"/>
            <w:noWrap/>
            <w:vAlign w:val="bottom"/>
            <w:hideMark/>
          </w:tcPr>
          <w:p w14:paraId="6A6088D2" w14:textId="31E1A1FF" w:rsidR="008F432B" w:rsidRPr="00B221E8" w:rsidRDefault="008F432B" w:rsidP="008F432B">
            <w:pPr>
              <w:rPr>
                <w:u w:val="single"/>
              </w:rPr>
            </w:pPr>
            <w:r w:rsidRPr="00B221E8">
              <w:rPr>
                <w:rFonts w:ascii="David" w:hAnsi="David"/>
                <w:color w:val="000000"/>
                <w:u w:val="single"/>
                <w:rtl/>
              </w:rPr>
              <w:t>שהוכרו ברווח או הפסד</w:t>
            </w:r>
            <w:r w:rsidRPr="00B221E8">
              <w:rPr>
                <w:rFonts w:ascii="David" w:hAnsi="David"/>
                <w:color w:val="000000"/>
                <w:rtl/>
              </w:rPr>
              <w:t>:</w:t>
            </w:r>
          </w:p>
        </w:tc>
        <w:tc>
          <w:tcPr>
            <w:tcW w:w="1031" w:type="dxa"/>
            <w:vAlign w:val="bottom"/>
            <w:hideMark/>
          </w:tcPr>
          <w:p w14:paraId="146DC12D" w14:textId="77777777" w:rsidR="008F432B" w:rsidRPr="002C1CF3" w:rsidRDefault="008F432B" w:rsidP="008F432B">
            <w:pPr>
              <w:rPr>
                <w:i/>
                <w:iCs/>
                <w:u w:val="single"/>
              </w:rPr>
            </w:pPr>
          </w:p>
        </w:tc>
        <w:tc>
          <w:tcPr>
            <w:tcW w:w="1031" w:type="dxa"/>
            <w:vAlign w:val="bottom"/>
            <w:hideMark/>
          </w:tcPr>
          <w:p w14:paraId="51988981" w14:textId="77777777" w:rsidR="008F432B" w:rsidRPr="002C1CF3" w:rsidRDefault="008F432B" w:rsidP="008F432B"/>
        </w:tc>
        <w:tc>
          <w:tcPr>
            <w:tcW w:w="1031" w:type="dxa"/>
            <w:vAlign w:val="bottom"/>
            <w:hideMark/>
          </w:tcPr>
          <w:p w14:paraId="63DFEF81" w14:textId="77777777" w:rsidR="008F432B" w:rsidRPr="002C1CF3" w:rsidRDefault="008F432B" w:rsidP="008F432B"/>
        </w:tc>
        <w:tc>
          <w:tcPr>
            <w:tcW w:w="1031" w:type="dxa"/>
            <w:noWrap/>
            <w:vAlign w:val="bottom"/>
            <w:hideMark/>
          </w:tcPr>
          <w:p w14:paraId="20F4194F" w14:textId="77777777" w:rsidR="008F432B" w:rsidRPr="002C1CF3" w:rsidRDefault="008F432B" w:rsidP="008F432B"/>
        </w:tc>
      </w:tr>
      <w:tr w:rsidR="008F432B" w:rsidRPr="002C1CF3" w14:paraId="25438C62" w14:textId="77777777" w:rsidTr="00EA6B83">
        <w:tc>
          <w:tcPr>
            <w:tcW w:w="1135" w:type="dxa"/>
            <w:noWrap/>
            <w:hideMark/>
          </w:tcPr>
          <w:p w14:paraId="549C12C3" w14:textId="77777777" w:rsidR="008F432B" w:rsidRPr="002C1CF3" w:rsidRDefault="008F432B" w:rsidP="00EA6B83"/>
        </w:tc>
        <w:tc>
          <w:tcPr>
            <w:tcW w:w="4956" w:type="dxa"/>
            <w:noWrap/>
            <w:vAlign w:val="bottom"/>
            <w:hideMark/>
          </w:tcPr>
          <w:p w14:paraId="028893FE" w14:textId="77777777" w:rsidR="008F432B" w:rsidRPr="002C1CF3" w:rsidRDefault="008F432B" w:rsidP="00EA6B83">
            <w:r w:rsidRPr="002C1CF3">
              <w:rPr>
                <w:rFonts w:hint="cs"/>
                <w:rtl/>
              </w:rPr>
              <w:t xml:space="preserve">הכנסות משירותי ביטוח </w:t>
            </w:r>
          </w:p>
        </w:tc>
        <w:tc>
          <w:tcPr>
            <w:tcW w:w="1031" w:type="dxa"/>
            <w:noWrap/>
            <w:vAlign w:val="bottom"/>
            <w:hideMark/>
          </w:tcPr>
          <w:p w14:paraId="4CA21FE2" w14:textId="77777777" w:rsidR="008F432B" w:rsidRPr="002C1CF3" w:rsidRDefault="008F432B" w:rsidP="00EA6B83"/>
        </w:tc>
        <w:tc>
          <w:tcPr>
            <w:tcW w:w="1031" w:type="dxa"/>
            <w:noWrap/>
            <w:vAlign w:val="bottom"/>
            <w:hideMark/>
          </w:tcPr>
          <w:p w14:paraId="02AE0C2E" w14:textId="77777777" w:rsidR="008F432B" w:rsidRPr="002C1CF3" w:rsidRDefault="008F432B" w:rsidP="00EA6B83"/>
        </w:tc>
        <w:tc>
          <w:tcPr>
            <w:tcW w:w="1031" w:type="dxa"/>
            <w:noWrap/>
            <w:vAlign w:val="bottom"/>
            <w:hideMark/>
          </w:tcPr>
          <w:p w14:paraId="6A15FA7A" w14:textId="77777777" w:rsidR="008F432B" w:rsidRPr="002C1CF3" w:rsidRDefault="008F432B" w:rsidP="00EA6B83"/>
        </w:tc>
        <w:tc>
          <w:tcPr>
            <w:tcW w:w="1031" w:type="dxa"/>
            <w:noWrap/>
            <w:vAlign w:val="bottom"/>
            <w:hideMark/>
          </w:tcPr>
          <w:p w14:paraId="68371C3F" w14:textId="77777777" w:rsidR="008F432B" w:rsidRPr="002C1CF3" w:rsidRDefault="008F432B" w:rsidP="00EA6B83"/>
        </w:tc>
      </w:tr>
      <w:tr w:rsidR="008F432B" w:rsidRPr="002C1CF3" w14:paraId="1DCE8771" w14:textId="77777777" w:rsidTr="00EA6B83">
        <w:tc>
          <w:tcPr>
            <w:tcW w:w="1135" w:type="dxa"/>
            <w:noWrap/>
            <w:hideMark/>
          </w:tcPr>
          <w:p w14:paraId="2B6D49DE" w14:textId="77777777" w:rsidR="008F432B" w:rsidRPr="002C1CF3" w:rsidRDefault="008F432B" w:rsidP="00EA6B83"/>
        </w:tc>
        <w:tc>
          <w:tcPr>
            <w:tcW w:w="4956" w:type="dxa"/>
            <w:noWrap/>
            <w:vAlign w:val="bottom"/>
            <w:hideMark/>
          </w:tcPr>
          <w:p w14:paraId="1AB7A151" w14:textId="77777777" w:rsidR="008F432B" w:rsidRPr="002C1CF3" w:rsidRDefault="008F432B" w:rsidP="00EA6B83">
            <w:r w:rsidRPr="002C1CF3">
              <w:rPr>
                <w:rFonts w:hint="cs"/>
                <w:rtl/>
              </w:rPr>
              <w:t>הוצאות משירותי ביטוח (*)</w:t>
            </w:r>
          </w:p>
        </w:tc>
        <w:tc>
          <w:tcPr>
            <w:tcW w:w="1031" w:type="dxa"/>
            <w:noWrap/>
            <w:vAlign w:val="bottom"/>
            <w:hideMark/>
          </w:tcPr>
          <w:p w14:paraId="11B467D6"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51003430"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0FDEFF2A"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78EFAD0B" w14:textId="77777777" w:rsidR="008F432B" w:rsidRPr="002C1CF3" w:rsidRDefault="008F432B" w:rsidP="00EA6B83">
            <w:pPr>
              <w:pBdr>
                <w:bottom w:val="single" w:sz="4" w:space="1" w:color="auto"/>
              </w:pBdr>
            </w:pPr>
          </w:p>
        </w:tc>
      </w:tr>
      <w:tr w:rsidR="008F432B" w:rsidRPr="002C1CF3" w14:paraId="08BEB77E" w14:textId="77777777" w:rsidTr="00EA6B83">
        <w:tc>
          <w:tcPr>
            <w:tcW w:w="1135" w:type="dxa"/>
            <w:noWrap/>
            <w:hideMark/>
          </w:tcPr>
          <w:p w14:paraId="172ECB0D" w14:textId="77777777" w:rsidR="008F432B" w:rsidRPr="002C1CF3" w:rsidRDefault="008F432B" w:rsidP="00EA6B83"/>
        </w:tc>
        <w:tc>
          <w:tcPr>
            <w:tcW w:w="4956" w:type="dxa"/>
            <w:noWrap/>
            <w:vAlign w:val="bottom"/>
            <w:hideMark/>
          </w:tcPr>
          <w:p w14:paraId="793072C2" w14:textId="77777777" w:rsidR="008F432B" w:rsidRPr="002C1CF3" w:rsidRDefault="008F432B" w:rsidP="00EA6B83">
            <w:pPr>
              <w:rPr>
                <w:b/>
                <w:bCs/>
              </w:rPr>
            </w:pPr>
            <w:r w:rsidRPr="002C1CF3">
              <w:rPr>
                <w:rFonts w:hint="cs"/>
                <w:b/>
                <w:bCs/>
                <w:rtl/>
              </w:rPr>
              <w:t>רווח משירותי ביטוח לפני ביטוחי משנה מוחזקים</w:t>
            </w:r>
          </w:p>
        </w:tc>
        <w:tc>
          <w:tcPr>
            <w:tcW w:w="1031" w:type="dxa"/>
            <w:noWrap/>
            <w:vAlign w:val="bottom"/>
            <w:hideMark/>
          </w:tcPr>
          <w:p w14:paraId="52AF6FCA" w14:textId="77777777" w:rsidR="008F432B" w:rsidRPr="002C1CF3" w:rsidRDefault="008F432B" w:rsidP="00EA6B83">
            <w:pPr>
              <w:rPr>
                <w:b/>
                <w:bCs/>
              </w:rPr>
            </w:pPr>
          </w:p>
        </w:tc>
        <w:tc>
          <w:tcPr>
            <w:tcW w:w="1031" w:type="dxa"/>
            <w:noWrap/>
            <w:vAlign w:val="bottom"/>
            <w:hideMark/>
          </w:tcPr>
          <w:p w14:paraId="2F608734" w14:textId="77777777" w:rsidR="008F432B" w:rsidRPr="002C1CF3" w:rsidRDefault="008F432B" w:rsidP="00EA6B83"/>
        </w:tc>
        <w:tc>
          <w:tcPr>
            <w:tcW w:w="1031" w:type="dxa"/>
            <w:noWrap/>
            <w:vAlign w:val="bottom"/>
            <w:hideMark/>
          </w:tcPr>
          <w:p w14:paraId="252FA22B" w14:textId="77777777" w:rsidR="008F432B" w:rsidRPr="002C1CF3" w:rsidRDefault="008F432B" w:rsidP="00EA6B83"/>
        </w:tc>
        <w:tc>
          <w:tcPr>
            <w:tcW w:w="1031" w:type="dxa"/>
            <w:noWrap/>
            <w:vAlign w:val="bottom"/>
            <w:hideMark/>
          </w:tcPr>
          <w:p w14:paraId="2F6D2204" w14:textId="77777777" w:rsidR="008F432B" w:rsidRPr="002C1CF3" w:rsidRDefault="008F432B" w:rsidP="00EA6B83"/>
        </w:tc>
      </w:tr>
      <w:tr w:rsidR="008F432B" w:rsidRPr="002C1CF3" w14:paraId="489F98EF" w14:textId="77777777" w:rsidTr="00EA6B83">
        <w:tc>
          <w:tcPr>
            <w:tcW w:w="1135" w:type="dxa"/>
            <w:noWrap/>
            <w:hideMark/>
          </w:tcPr>
          <w:p w14:paraId="17920D8E" w14:textId="77777777" w:rsidR="008F432B" w:rsidRPr="002C1CF3" w:rsidRDefault="008F432B" w:rsidP="00EA6B83"/>
        </w:tc>
        <w:tc>
          <w:tcPr>
            <w:tcW w:w="4956" w:type="dxa"/>
            <w:noWrap/>
            <w:vAlign w:val="bottom"/>
            <w:hideMark/>
          </w:tcPr>
          <w:p w14:paraId="591EBD94" w14:textId="77777777" w:rsidR="008F432B" w:rsidRPr="002C1CF3" w:rsidRDefault="008F432B" w:rsidP="00EA6B83"/>
        </w:tc>
        <w:tc>
          <w:tcPr>
            <w:tcW w:w="1031" w:type="dxa"/>
            <w:noWrap/>
            <w:vAlign w:val="bottom"/>
            <w:hideMark/>
          </w:tcPr>
          <w:p w14:paraId="0B5BAB10" w14:textId="77777777" w:rsidR="008F432B" w:rsidRPr="002C1CF3" w:rsidRDefault="008F432B" w:rsidP="00EA6B83"/>
        </w:tc>
        <w:tc>
          <w:tcPr>
            <w:tcW w:w="1031" w:type="dxa"/>
            <w:noWrap/>
            <w:vAlign w:val="bottom"/>
            <w:hideMark/>
          </w:tcPr>
          <w:p w14:paraId="56BE458D" w14:textId="77777777" w:rsidR="008F432B" w:rsidRPr="002C1CF3" w:rsidRDefault="008F432B" w:rsidP="00EA6B83"/>
        </w:tc>
        <w:tc>
          <w:tcPr>
            <w:tcW w:w="1031" w:type="dxa"/>
            <w:noWrap/>
            <w:vAlign w:val="bottom"/>
            <w:hideMark/>
          </w:tcPr>
          <w:p w14:paraId="5C7F09AA" w14:textId="77777777" w:rsidR="008F432B" w:rsidRPr="002C1CF3" w:rsidRDefault="008F432B" w:rsidP="00EA6B83"/>
        </w:tc>
        <w:tc>
          <w:tcPr>
            <w:tcW w:w="1031" w:type="dxa"/>
            <w:noWrap/>
            <w:vAlign w:val="bottom"/>
            <w:hideMark/>
          </w:tcPr>
          <w:p w14:paraId="10A297A0" w14:textId="77777777" w:rsidR="008F432B" w:rsidRPr="002C1CF3" w:rsidRDefault="008F432B" w:rsidP="00EA6B83"/>
        </w:tc>
      </w:tr>
      <w:tr w:rsidR="008F432B" w:rsidRPr="002C1CF3" w14:paraId="769241FA" w14:textId="77777777" w:rsidTr="00EA6B83">
        <w:tc>
          <w:tcPr>
            <w:tcW w:w="1135" w:type="dxa"/>
            <w:noWrap/>
            <w:hideMark/>
          </w:tcPr>
          <w:p w14:paraId="2DBAF16D" w14:textId="77777777" w:rsidR="008F432B" w:rsidRPr="002C1CF3" w:rsidRDefault="008F432B" w:rsidP="00EA6B83"/>
        </w:tc>
        <w:tc>
          <w:tcPr>
            <w:tcW w:w="4956" w:type="dxa"/>
            <w:noWrap/>
            <w:vAlign w:val="bottom"/>
            <w:hideMark/>
          </w:tcPr>
          <w:p w14:paraId="77CCABF3" w14:textId="77777777" w:rsidR="008F432B" w:rsidRPr="002C1CF3" w:rsidRDefault="008F432B" w:rsidP="00EA6B83">
            <w:r w:rsidRPr="002C1CF3">
              <w:rPr>
                <w:rFonts w:hint="cs"/>
                <w:rtl/>
              </w:rPr>
              <w:t>הוצאות מביטוח משנה</w:t>
            </w:r>
          </w:p>
        </w:tc>
        <w:tc>
          <w:tcPr>
            <w:tcW w:w="1031" w:type="dxa"/>
            <w:noWrap/>
            <w:vAlign w:val="bottom"/>
            <w:hideMark/>
          </w:tcPr>
          <w:p w14:paraId="01ED82D1" w14:textId="77777777" w:rsidR="008F432B" w:rsidRPr="002C1CF3" w:rsidRDefault="008F432B" w:rsidP="00EA6B83"/>
        </w:tc>
        <w:tc>
          <w:tcPr>
            <w:tcW w:w="1031" w:type="dxa"/>
            <w:noWrap/>
            <w:vAlign w:val="bottom"/>
            <w:hideMark/>
          </w:tcPr>
          <w:p w14:paraId="0FC03105" w14:textId="77777777" w:rsidR="008F432B" w:rsidRPr="002C1CF3" w:rsidRDefault="008F432B" w:rsidP="00EA6B83"/>
        </w:tc>
        <w:tc>
          <w:tcPr>
            <w:tcW w:w="1031" w:type="dxa"/>
            <w:noWrap/>
            <w:vAlign w:val="bottom"/>
            <w:hideMark/>
          </w:tcPr>
          <w:p w14:paraId="5B253CEC" w14:textId="77777777" w:rsidR="008F432B" w:rsidRPr="002C1CF3" w:rsidRDefault="008F432B" w:rsidP="00EA6B83"/>
        </w:tc>
        <w:tc>
          <w:tcPr>
            <w:tcW w:w="1031" w:type="dxa"/>
            <w:noWrap/>
            <w:vAlign w:val="bottom"/>
            <w:hideMark/>
          </w:tcPr>
          <w:p w14:paraId="3E9F0BBE" w14:textId="77777777" w:rsidR="008F432B" w:rsidRPr="002C1CF3" w:rsidRDefault="008F432B" w:rsidP="00EA6B83"/>
        </w:tc>
      </w:tr>
      <w:tr w:rsidR="008F432B" w:rsidRPr="002C1CF3" w14:paraId="768569A6" w14:textId="77777777" w:rsidTr="00EA6B83">
        <w:tc>
          <w:tcPr>
            <w:tcW w:w="1135" w:type="dxa"/>
            <w:noWrap/>
            <w:hideMark/>
          </w:tcPr>
          <w:p w14:paraId="63F9F85F" w14:textId="77777777" w:rsidR="008F432B" w:rsidRPr="002C1CF3" w:rsidRDefault="008F432B" w:rsidP="00EA6B83"/>
        </w:tc>
        <w:tc>
          <w:tcPr>
            <w:tcW w:w="4956" w:type="dxa"/>
            <w:noWrap/>
            <w:vAlign w:val="bottom"/>
            <w:hideMark/>
          </w:tcPr>
          <w:p w14:paraId="07BA4BBA" w14:textId="77777777" w:rsidR="008F432B" w:rsidRPr="002C1CF3" w:rsidRDefault="008F432B" w:rsidP="00EA6B83">
            <w:r w:rsidRPr="002C1CF3">
              <w:rPr>
                <w:rFonts w:hint="cs"/>
                <w:rtl/>
              </w:rPr>
              <w:t>הכנסות מביטוח משנה</w:t>
            </w:r>
          </w:p>
        </w:tc>
        <w:tc>
          <w:tcPr>
            <w:tcW w:w="1031" w:type="dxa"/>
            <w:noWrap/>
            <w:vAlign w:val="bottom"/>
            <w:hideMark/>
          </w:tcPr>
          <w:p w14:paraId="10F7D1AD" w14:textId="77777777" w:rsidR="008F432B" w:rsidRPr="002C1CF3" w:rsidRDefault="008F432B" w:rsidP="00EA6B83">
            <w:pPr>
              <w:pBdr>
                <w:bottom w:val="single" w:sz="4" w:space="1" w:color="auto"/>
              </w:pBdr>
              <w:rPr>
                <w:rtl/>
              </w:rPr>
            </w:pPr>
            <w:r w:rsidRPr="002C1CF3">
              <w:rPr>
                <w:rFonts w:hint="cs"/>
              </w:rPr>
              <w:t> </w:t>
            </w:r>
          </w:p>
        </w:tc>
        <w:tc>
          <w:tcPr>
            <w:tcW w:w="1031" w:type="dxa"/>
            <w:noWrap/>
            <w:vAlign w:val="bottom"/>
            <w:hideMark/>
          </w:tcPr>
          <w:p w14:paraId="0E3388AE"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6A0F42D7"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668424D2" w14:textId="77777777" w:rsidR="008F432B" w:rsidRPr="002C1CF3" w:rsidRDefault="008F432B" w:rsidP="00EA6B83">
            <w:pPr>
              <w:pBdr>
                <w:bottom w:val="single" w:sz="4" w:space="1" w:color="auto"/>
              </w:pBdr>
            </w:pPr>
          </w:p>
        </w:tc>
      </w:tr>
      <w:tr w:rsidR="008F432B" w:rsidRPr="002C1CF3" w14:paraId="3119E6FA" w14:textId="77777777" w:rsidTr="00EA6B83">
        <w:tc>
          <w:tcPr>
            <w:tcW w:w="1135" w:type="dxa"/>
            <w:noWrap/>
            <w:hideMark/>
          </w:tcPr>
          <w:p w14:paraId="7732EB94" w14:textId="77777777" w:rsidR="008F432B" w:rsidRPr="002C1CF3" w:rsidRDefault="008F432B" w:rsidP="00EA6B83"/>
        </w:tc>
        <w:tc>
          <w:tcPr>
            <w:tcW w:w="4956" w:type="dxa"/>
            <w:noWrap/>
            <w:vAlign w:val="bottom"/>
            <w:hideMark/>
          </w:tcPr>
          <w:p w14:paraId="77848AB8" w14:textId="77777777" w:rsidR="008F432B" w:rsidRPr="002C1CF3" w:rsidRDefault="008F432B" w:rsidP="00EA6B83">
            <w:pPr>
              <w:rPr>
                <w:b/>
                <w:bCs/>
              </w:rPr>
            </w:pPr>
            <w:r w:rsidRPr="002C1CF3">
              <w:rPr>
                <w:rFonts w:hint="cs"/>
                <w:b/>
                <w:bCs/>
                <w:rtl/>
              </w:rPr>
              <w:t xml:space="preserve">הכנסות/הוצאות נטו מחוזי ביטוח משנה מוחזקים </w:t>
            </w:r>
          </w:p>
        </w:tc>
        <w:tc>
          <w:tcPr>
            <w:tcW w:w="1031" w:type="dxa"/>
            <w:noWrap/>
            <w:vAlign w:val="bottom"/>
            <w:hideMark/>
          </w:tcPr>
          <w:p w14:paraId="32CA9BB9" w14:textId="77777777" w:rsidR="008F432B" w:rsidRPr="002C1CF3" w:rsidRDefault="008F432B" w:rsidP="00EA6B83">
            <w:pPr>
              <w:pBdr>
                <w:bottom w:val="single" w:sz="4" w:space="1" w:color="auto"/>
              </w:pBdr>
              <w:rPr>
                <w:b/>
                <w:bCs/>
              </w:rPr>
            </w:pPr>
          </w:p>
        </w:tc>
        <w:tc>
          <w:tcPr>
            <w:tcW w:w="1031" w:type="dxa"/>
            <w:noWrap/>
            <w:vAlign w:val="bottom"/>
            <w:hideMark/>
          </w:tcPr>
          <w:p w14:paraId="21C4CAD2" w14:textId="77777777" w:rsidR="008F432B" w:rsidRPr="002C1CF3" w:rsidRDefault="008F432B" w:rsidP="00EA6B83">
            <w:pPr>
              <w:pBdr>
                <w:bottom w:val="single" w:sz="4" w:space="1" w:color="auto"/>
              </w:pBdr>
            </w:pPr>
          </w:p>
        </w:tc>
        <w:tc>
          <w:tcPr>
            <w:tcW w:w="1031" w:type="dxa"/>
            <w:noWrap/>
            <w:vAlign w:val="bottom"/>
            <w:hideMark/>
          </w:tcPr>
          <w:p w14:paraId="15A5A020" w14:textId="77777777" w:rsidR="008F432B" w:rsidRPr="002C1CF3" w:rsidRDefault="008F432B" w:rsidP="00EA6B83">
            <w:pPr>
              <w:pBdr>
                <w:bottom w:val="single" w:sz="4" w:space="1" w:color="auto"/>
              </w:pBdr>
            </w:pPr>
          </w:p>
        </w:tc>
        <w:tc>
          <w:tcPr>
            <w:tcW w:w="1031" w:type="dxa"/>
            <w:noWrap/>
            <w:vAlign w:val="bottom"/>
            <w:hideMark/>
          </w:tcPr>
          <w:p w14:paraId="0DFCAA32" w14:textId="77777777" w:rsidR="008F432B" w:rsidRPr="002C1CF3" w:rsidRDefault="008F432B" w:rsidP="00EA6B83">
            <w:pPr>
              <w:pBdr>
                <w:bottom w:val="single" w:sz="4" w:space="1" w:color="auto"/>
              </w:pBdr>
            </w:pPr>
          </w:p>
        </w:tc>
      </w:tr>
      <w:tr w:rsidR="008F432B" w:rsidRPr="002C1CF3" w14:paraId="6BEA7DB9" w14:textId="77777777" w:rsidTr="00EA6B83">
        <w:tc>
          <w:tcPr>
            <w:tcW w:w="1135" w:type="dxa"/>
            <w:noWrap/>
            <w:hideMark/>
          </w:tcPr>
          <w:p w14:paraId="49BEE21B" w14:textId="77777777" w:rsidR="008F432B" w:rsidRPr="002C1CF3" w:rsidRDefault="008F432B" w:rsidP="00EA6B83"/>
        </w:tc>
        <w:tc>
          <w:tcPr>
            <w:tcW w:w="4956" w:type="dxa"/>
            <w:noWrap/>
            <w:vAlign w:val="bottom"/>
            <w:hideMark/>
          </w:tcPr>
          <w:p w14:paraId="3AF5051E" w14:textId="77777777" w:rsidR="008F432B" w:rsidRPr="002C1CF3" w:rsidRDefault="008F432B" w:rsidP="00EA6B83">
            <w:pPr>
              <w:rPr>
                <w:b/>
                <w:bCs/>
              </w:rPr>
            </w:pPr>
            <w:r w:rsidRPr="002C1CF3">
              <w:rPr>
                <w:rFonts w:hint="cs"/>
                <w:b/>
                <w:bCs/>
                <w:rtl/>
              </w:rPr>
              <w:t xml:space="preserve">רווח (הפסד) משירותי ביטוח </w:t>
            </w:r>
          </w:p>
        </w:tc>
        <w:tc>
          <w:tcPr>
            <w:tcW w:w="1031" w:type="dxa"/>
            <w:vAlign w:val="bottom"/>
            <w:hideMark/>
          </w:tcPr>
          <w:p w14:paraId="64D22B89" w14:textId="77777777" w:rsidR="008F432B" w:rsidRPr="002C1CF3" w:rsidRDefault="008F432B" w:rsidP="00EA6B83">
            <w:pPr>
              <w:pBdr>
                <w:bottom w:val="single" w:sz="4" w:space="1" w:color="auto"/>
              </w:pBdr>
              <w:rPr>
                <w:b/>
                <w:bCs/>
              </w:rPr>
            </w:pPr>
          </w:p>
        </w:tc>
        <w:tc>
          <w:tcPr>
            <w:tcW w:w="1031" w:type="dxa"/>
            <w:vAlign w:val="bottom"/>
            <w:hideMark/>
          </w:tcPr>
          <w:p w14:paraId="6DDD063A" w14:textId="77777777" w:rsidR="008F432B" w:rsidRPr="002C1CF3" w:rsidRDefault="008F432B" w:rsidP="00EA6B83">
            <w:pPr>
              <w:pBdr>
                <w:bottom w:val="single" w:sz="4" w:space="1" w:color="auto"/>
              </w:pBdr>
            </w:pPr>
          </w:p>
        </w:tc>
        <w:tc>
          <w:tcPr>
            <w:tcW w:w="1031" w:type="dxa"/>
            <w:vAlign w:val="bottom"/>
            <w:hideMark/>
          </w:tcPr>
          <w:p w14:paraId="5344C8A5" w14:textId="77777777" w:rsidR="008F432B" w:rsidRPr="002C1CF3" w:rsidRDefault="008F432B" w:rsidP="00EA6B83">
            <w:pPr>
              <w:pBdr>
                <w:bottom w:val="single" w:sz="4" w:space="1" w:color="auto"/>
              </w:pBdr>
            </w:pPr>
          </w:p>
        </w:tc>
        <w:tc>
          <w:tcPr>
            <w:tcW w:w="1031" w:type="dxa"/>
            <w:noWrap/>
            <w:vAlign w:val="bottom"/>
            <w:hideMark/>
          </w:tcPr>
          <w:p w14:paraId="10D2393C" w14:textId="77777777" w:rsidR="008F432B" w:rsidRPr="002C1CF3" w:rsidRDefault="008F432B" w:rsidP="00EA6B83">
            <w:pPr>
              <w:pBdr>
                <w:bottom w:val="single" w:sz="4" w:space="1" w:color="auto"/>
              </w:pBdr>
            </w:pPr>
          </w:p>
        </w:tc>
      </w:tr>
      <w:tr w:rsidR="008F432B" w:rsidRPr="002C1CF3" w14:paraId="714ADAFC" w14:textId="77777777" w:rsidTr="00EA6B83">
        <w:tc>
          <w:tcPr>
            <w:tcW w:w="1135" w:type="dxa"/>
            <w:noWrap/>
            <w:hideMark/>
          </w:tcPr>
          <w:p w14:paraId="1DE614A0" w14:textId="77777777" w:rsidR="008F432B" w:rsidRPr="002C1CF3" w:rsidRDefault="008F432B" w:rsidP="00EA6B83"/>
        </w:tc>
        <w:tc>
          <w:tcPr>
            <w:tcW w:w="4956" w:type="dxa"/>
            <w:noWrap/>
            <w:vAlign w:val="bottom"/>
            <w:hideMark/>
          </w:tcPr>
          <w:p w14:paraId="1EB1FFB1" w14:textId="77777777" w:rsidR="008F432B" w:rsidRPr="002C1CF3" w:rsidRDefault="008F432B" w:rsidP="00EA6B83"/>
        </w:tc>
        <w:tc>
          <w:tcPr>
            <w:tcW w:w="1031" w:type="dxa"/>
            <w:vAlign w:val="bottom"/>
            <w:hideMark/>
          </w:tcPr>
          <w:p w14:paraId="2DAADA4E" w14:textId="77777777" w:rsidR="008F432B" w:rsidRPr="002C1CF3" w:rsidRDefault="008F432B" w:rsidP="00EA6B83"/>
        </w:tc>
        <w:tc>
          <w:tcPr>
            <w:tcW w:w="1031" w:type="dxa"/>
            <w:vAlign w:val="bottom"/>
            <w:hideMark/>
          </w:tcPr>
          <w:p w14:paraId="0E85B43C" w14:textId="77777777" w:rsidR="008F432B" w:rsidRPr="002C1CF3" w:rsidRDefault="008F432B" w:rsidP="00EA6B83"/>
        </w:tc>
        <w:tc>
          <w:tcPr>
            <w:tcW w:w="1031" w:type="dxa"/>
            <w:vAlign w:val="bottom"/>
            <w:hideMark/>
          </w:tcPr>
          <w:p w14:paraId="3A6029BB" w14:textId="77777777" w:rsidR="008F432B" w:rsidRPr="002C1CF3" w:rsidRDefault="008F432B" w:rsidP="00EA6B83"/>
        </w:tc>
        <w:tc>
          <w:tcPr>
            <w:tcW w:w="1031" w:type="dxa"/>
            <w:vAlign w:val="bottom"/>
            <w:hideMark/>
          </w:tcPr>
          <w:p w14:paraId="162DACCC" w14:textId="77777777" w:rsidR="008F432B" w:rsidRPr="002C1CF3" w:rsidRDefault="008F432B" w:rsidP="00EA6B83"/>
        </w:tc>
      </w:tr>
      <w:tr w:rsidR="008F432B" w:rsidRPr="002C1CF3" w14:paraId="35FD584B" w14:textId="77777777" w:rsidTr="00EA6B83">
        <w:tc>
          <w:tcPr>
            <w:tcW w:w="1135" w:type="dxa"/>
            <w:noWrap/>
            <w:hideMark/>
          </w:tcPr>
          <w:p w14:paraId="5FBFDD52" w14:textId="77777777" w:rsidR="008F432B" w:rsidRPr="002C1CF3" w:rsidRDefault="008F432B" w:rsidP="00EA6B83"/>
        </w:tc>
        <w:tc>
          <w:tcPr>
            <w:tcW w:w="4956" w:type="dxa"/>
            <w:noWrap/>
            <w:vAlign w:val="bottom"/>
            <w:hideMark/>
          </w:tcPr>
          <w:p w14:paraId="5E9A82A8" w14:textId="77777777" w:rsidR="008F432B" w:rsidRPr="002C1CF3" w:rsidRDefault="008F432B" w:rsidP="00EA6B83">
            <w:pPr>
              <w:rPr>
                <w:b/>
                <w:bCs/>
              </w:rPr>
            </w:pPr>
            <w:r w:rsidRPr="002C1CF3">
              <w:rPr>
                <w:rFonts w:hint="cs"/>
                <w:b/>
                <w:bCs/>
                <w:rtl/>
              </w:rPr>
              <w:t xml:space="preserve">סך הכל רווחים (הפסדים) מהשקעות, נטו  </w:t>
            </w:r>
          </w:p>
        </w:tc>
        <w:tc>
          <w:tcPr>
            <w:tcW w:w="1031" w:type="dxa"/>
            <w:vAlign w:val="bottom"/>
            <w:hideMark/>
          </w:tcPr>
          <w:p w14:paraId="68934823" w14:textId="77777777" w:rsidR="008F432B" w:rsidRPr="002C1CF3" w:rsidRDefault="008F432B" w:rsidP="00EA6B83">
            <w:pPr>
              <w:rPr>
                <w:b/>
                <w:bCs/>
              </w:rPr>
            </w:pPr>
          </w:p>
        </w:tc>
        <w:tc>
          <w:tcPr>
            <w:tcW w:w="1031" w:type="dxa"/>
            <w:vAlign w:val="bottom"/>
            <w:hideMark/>
          </w:tcPr>
          <w:p w14:paraId="75435023" w14:textId="77777777" w:rsidR="008F432B" w:rsidRPr="002C1CF3" w:rsidRDefault="008F432B" w:rsidP="00EA6B83"/>
        </w:tc>
        <w:tc>
          <w:tcPr>
            <w:tcW w:w="1031" w:type="dxa"/>
            <w:vAlign w:val="bottom"/>
            <w:hideMark/>
          </w:tcPr>
          <w:p w14:paraId="32663E5C" w14:textId="77777777" w:rsidR="008F432B" w:rsidRPr="002C1CF3" w:rsidRDefault="008F432B" w:rsidP="00EA6B83"/>
        </w:tc>
        <w:tc>
          <w:tcPr>
            <w:tcW w:w="1031" w:type="dxa"/>
            <w:noWrap/>
            <w:vAlign w:val="bottom"/>
            <w:hideMark/>
          </w:tcPr>
          <w:p w14:paraId="17731BC7" w14:textId="77777777" w:rsidR="008F432B" w:rsidRPr="002C1CF3" w:rsidRDefault="008F432B" w:rsidP="00EA6B83"/>
        </w:tc>
      </w:tr>
      <w:tr w:rsidR="008F432B" w:rsidRPr="002C1CF3" w14:paraId="2C41ABF4" w14:textId="77777777" w:rsidTr="00EA6B83">
        <w:tc>
          <w:tcPr>
            <w:tcW w:w="1135" w:type="dxa"/>
            <w:noWrap/>
            <w:hideMark/>
          </w:tcPr>
          <w:p w14:paraId="5330F529" w14:textId="77777777" w:rsidR="008F432B" w:rsidRPr="002C1CF3" w:rsidRDefault="008F432B" w:rsidP="00EA6B83"/>
        </w:tc>
        <w:tc>
          <w:tcPr>
            <w:tcW w:w="4956" w:type="dxa"/>
            <w:noWrap/>
            <w:vAlign w:val="bottom"/>
            <w:hideMark/>
          </w:tcPr>
          <w:p w14:paraId="1839FD6A" w14:textId="77777777" w:rsidR="008F432B" w:rsidRPr="002C1CF3" w:rsidRDefault="008F432B" w:rsidP="00EA6B83"/>
        </w:tc>
        <w:tc>
          <w:tcPr>
            <w:tcW w:w="1031" w:type="dxa"/>
            <w:vAlign w:val="bottom"/>
            <w:hideMark/>
          </w:tcPr>
          <w:p w14:paraId="03BB84FB" w14:textId="77777777" w:rsidR="008F432B" w:rsidRPr="002C1CF3" w:rsidRDefault="008F432B" w:rsidP="00EA6B83"/>
        </w:tc>
        <w:tc>
          <w:tcPr>
            <w:tcW w:w="1031" w:type="dxa"/>
            <w:vAlign w:val="bottom"/>
            <w:hideMark/>
          </w:tcPr>
          <w:p w14:paraId="4BE950DF" w14:textId="77777777" w:rsidR="008F432B" w:rsidRPr="002C1CF3" w:rsidRDefault="008F432B" w:rsidP="00EA6B83"/>
        </w:tc>
        <w:tc>
          <w:tcPr>
            <w:tcW w:w="1031" w:type="dxa"/>
            <w:vAlign w:val="bottom"/>
            <w:hideMark/>
          </w:tcPr>
          <w:p w14:paraId="50D063FC" w14:textId="77777777" w:rsidR="008F432B" w:rsidRPr="002C1CF3" w:rsidRDefault="008F432B" w:rsidP="00EA6B83"/>
        </w:tc>
        <w:tc>
          <w:tcPr>
            <w:tcW w:w="1031" w:type="dxa"/>
            <w:vAlign w:val="bottom"/>
            <w:hideMark/>
          </w:tcPr>
          <w:p w14:paraId="6598A6BE" w14:textId="77777777" w:rsidR="008F432B" w:rsidRPr="002C1CF3" w:rsidRDefault="008F432B" w:rsidP="00EA6B83"/>
        </w:tc>
      </w:tr>
      <w:tr w:rsidR="008F432B" w:rsidRPr="002C1CF3" w14:paraId="7B276285" w14:textId="77777777" w:rsidTr="00EA6B83">
        <w:tc>
          <w:tcPr>
            <w:tcW w:w="1135" w:type="dxa"/>
            <w:noWrap/>
            <w:hideMark/>
          </w:tcPr>
          <w:p w14:paraId="6E6E7CD0" w14:textId="77777777" w:rsidR="008F432B" w:rsidRPr="002C1CF3" w:rsidRDefault="008F432B" w:rsidP="00EA6B83"/>
        </w:tc>
        <w:tc>
          <w:tcPr>
            <w:tcW w:w="4956" w:type="dxa"/>
            <w:noWrap/>
            <w:vAlign w:val="bottom"/>
            <w:hideMark/>
          </w:tcPr>
          <w:p w14:paraId="1FB73B37" w14:textId="77777777" w:rsidR="008F432B" w:rsidRPr="002C1CF3" w:rsidRDefault="008F432B" w:rsidP="00EA6B83">
            <w:r w:rsidRPr="002C1CF3">
              <w:rPr>
                <w:rFonts w:hint="cs"/>
                <w:rtl/>
              </w:rPr>
              <w:t xml:space="preserve">הוצאות (הכנסות) מימון, נטו הנובעות מחוזי ביטוח </w:t>
            </w:r>
          </w:p>
        </w:tc>
        <w:tc>
          <w:tcPr>
            <w:tcW w:w="1031" w:type="dxa"/>
            <w:vAlign w:val="bottom"/>
            <w:hideMark/>
          </w:tcPr>
          <w:p w14:paraId="53676600" w14:textId="77777777" w:rsidR="008F432B" w:rsidRPr="002C1CF3" w:rsidRDefault="008F432B" w:rsidP="00EA6B83"/>
        </w:tc>
        <w:tc>
          <w:tcPr>
            <w:tcW w:w="1031" w:type="dxa"/>
            <w:vAlign w:val="bottom"/>
            <w:hideMark/>
          </w:tcPr>
          <w:p w14:paraId="40C0F09B" w14:textId="77777777" w:rsidR="008F432B" w:rsidRPr="002C1CF3" w:rsidRDefault="008F432B" w:rsidP="00EA6B83"/>
        </w:tc>
        <w:tc>
          <w:tcPr>
            <w:tcW w:w="1031" w:type="dxa"/>
            <w:vAlign w:val="bottom"/>
            <w:hideMark/>
          </w:tcPr>
          <w:p w14:paraId="44DB45A5" w14:textId="77777777" w:rsidR="008F432B" w:rsidRPr="002C1CF3" w:rsidRDefault="008F432B" w:rsidP="00EA6B83"/>
        </w:tc>
        <w:tc>
          <w:tcPr>
            <w:tcW w:w="1031" w:type="dxa"/>
            <w:noWrap/>
            <w:vAlign w:val="bottom"/>
            <w:hideMark/>
          </w:tcPr>
          <w:p w14:paraId="2B0BB4E4" w14:textId="77777777" w:rsidR="008F432B" w:rsidRPr="002C1CF3" w:rsidRDefault="008F432B" w:rsidP="00EA6B83"/>
        </w:tc>
      </w:tr>
      <w:tr w:rsidR="008F432B" w:rsidRPr="002C1CF3" w14:paraId="4AF324BD" w14:textId="77777777" w:rsidTr="00EA6B83">
        <w:tc>
          <w:tcPr>
            <w:tcW w:w="1135" w:type="dxa"/>
            <w:noWrap/>
            <w:hideMark/>
          </w:tcPr>
          <w:p w14:paraId="30FB8466" w14:textId="77777777" w:rsidR="008F432B" w:rsidRPr="002C1CF3" w:rsidRDefault="008F432B" w:rsidP="00EA6B83"/>
        </w:tc>
        <w:tc>
          <w:tcPr>
            <w:tcW w:w="4956" w:type="dxa"/>
            <w:noWrap/>
            <w:vAlign w:val="bottom"/>
            <w:hideMark/>
          </w:tcPr>
          <w:p w14:paraId="3C130F1A" w14:textId="77777777" w:rsidR="008F432B" w:rsidRPr="002C1CF3" w:rsidRDefault="008F432B" w:rsidP="00EA6B83">
            <w:r w:rsidRPr="002C1CF3">
              <w:rPr>
                <w:rFonts w:hint="cs"/>
                <w:rtl/>
              </w:rPr>
              <w:t xml:space="preserve">הכנסות (הוצאות) מימון, נטו הנובעות מחוזי ביטוח משנה </w:t>
            </w:r>
          </w:p>
        </w:tc>
        <w:tc>
          <w:tcPr>
            <w:tcW w:w="1031" w:type="dxa"/>
            <w:vAlign w:val="bottom"/>
            <w:hideMark/>
          </w:tcPr>
          <w:p w14:paraId="42372E50" w14:textId="77777777" w:rsidR="008F432B" w:rsidRPr="002C1CF3" w:rsidRDefault="008F432B" w:rsidP="00EA6B83">
            <w:pPr>
              <w:pBdr>
                <w:bottom w:val="single" w:sz="4" w:space="1" w:color="auto"/>
              </w:pBdr>
            </w:pPr>
          </w:p>
        </w:tc>
        <w:tc>
          <w:tcPr>
            <w:tcW w:w="1031" w:type="dxa"/>
            <w:vAlign w:val="bottom"/>
            <w:hideMark/>
          </w:tcPr>
          <w:p w14:paraId="59F8930B" w14:textId="77777777" w:rsidR="008F432B" w:rsidRPr="002C1CF3" w:rsidRDefault="008F432B" w:rsidP="00EA6B83">
            <w:pPr>
              <w:pBdr>
                <w:bottom w:val="single" w:sz="4" w:space="1" w:color="auto"/>
              </w:pBdr>
            </w:pPr>
          </w:p>
        </w:tc>
        <w:tc>
          <w:tcPr>
            <w:tcW w:w="1031" w:type="dxa"/>
            <w:vAlign w:val="bottom"/>
            <w:hideMark/>
          </w:tcPr>
          <w:p w14:paraId="302E00FD" w14:textId="77777777" w:rsidR="008F432B" w:rsidRPr="002C1CF3" w:rsidRDefault="008F432B" w:rsidP="00EA6B83">
            <w:pPr>
              <w:pBdr>
                <w:bottom w:val="single" w:sz="4" w:space="1" w:color="auto"/>
              </w:pBdr>
            </w:pPr>
          </w:p>
        </w:tc>
        <w:tc>
          <w:tcPr>
            <w:tcW w:w="1031" w:type="dxa"/>
            <w:noWrap/>
            <w:vAlign w:val="bottom"/>
            <w:hideMark/>
          </w:tcPr>
          <w:p w14:paraId="6FE8A447" w14:textId="77777777" w:rsidR="008F432B" w:rsidRPr="002C1CF3" w:rsidRDefault="008F432B" w:rsidP="00EA6B83">
            <w:pPr>
              <w:pBdr>
                <w:bottom w:val="single" w:sz="4" w:space="1" w:color="auto"/>
              </w:pBdr>
            </w:pPr>
          </w:p>
        </w:tc>
      </w:tr>
      <w:tr w:rsidR="008F432B" w:rsidRPr="002C1CF3" w14:paraId="69E9BFC8" w14:textId="77777777" w:rsidTr="00EA6B83">
        <w:tc>
          <w:tcPr>
            <w:tcW w:w="1135" w:type="dxa"/>
            <w:noWrap/>
            <w:hideMark/>
          </w:tcPr>
          <w:p w14:paraId="6CD544B1" w14:textId="77777777" w:rsidR="008F432B" w:rsidRPr="002C1CF3" w:rsidRDefault="008F432B" w:rsidP="00EA6B83"/>
        </w:tc>
        <w:tc>
          <w:tcPr>
            <w:tcW w:w="4956" w:type="dxa"/>
            <w:noWrap/>
            <w:vAlign w:val="bottom"/>
            <w:hideMark/>
          </w:tcPr>
          <w:p w14:paraId="4CB938EE" w14:textId="77777777" w:rsidR="008F432B" w:rsidRPr="002C1CF3" w:rsidRDefault="008F432B" w:rsidP="00EA6B83">
            <w:pPr>
              <w:rPr>
                <w:b/>
                <w:bCs/>
              </w:rPr>
            </w:pPr>
            <w:r w:rsidRPr="002C1CF3">
              <w:rPr>
                <w:rFonts w:hint="cs"/>
                <w:b/>
                <w:bCs/>
                <w:rtl/>
              </w:rPr>
              <w:t>רווח (הפסד) מהשקעות ומימון, נטו</w:t>
            </w:r>
          </w:p>
        </w:tc>
        <w:tc>
          <w:tcPr>
            <w:tcW w:w="1031" w:type="dxa"/>
            <w:vAlign w:val="bottom"/>
            <w:hideMark/>
          </w:tcPr>
          <w:p w14:paraId="78C9DB66" w14:textId="77777777" w:rsidR="008F432B" w:rsidRPr="002C1CF3" w:rsidRDefault="008F432B" w:rsidP="00EA6B83">
            <w:pPr>
              <w:pBdr>
                <w:bottom w:val="single" w:sz="4" w:space="1" w:color="auto"/>
              </w:pBdr>
              <w:rPr>
                <w:b/>
                <w:bCs/>
              </w:rPr>
            </w:pPr>
          </w:p>
        </w:tc>
        <w:tc>
          <w:tcPr>
            <w:tcW w:w="1031" w:type="dxa"/>
            <w:vAlign w:val="bottom"/>
            <w:hideMark/>
          </w:tcPr>
          <w:p w14:paraId="72F2C932" w14:textId="77777777" w:rsidR="008F432B" w:rsidRPr="002C1CF3" w:rsidRDefault="008F432B" w:rsidP="00EA6B83">
            <w:pPr>
              <w:pBdr>
                <w:bottom w:val="single" w:sz="4" w:space="1" w:color="auto"/>
              </w:pBdr>
            </w:pPr>
          </w:p>
        </w:tc>
        <w:tc>
          <w:tcPr>
            <w:tcW w:w="1031" w:type="dxa"/>
            <w:vAlign w:val="bottom"/>
            <w:hideMark/>
          </w:tcPr>
          <w:p w14:paraId="671D67CA" w14:textId="77777777" w:rsidR="008F432B" w:rsidRPr="002C1CF3" w:rsidRDefault="008F432B" w:rsidP="00EA6B83">
            <w:pPr>
              <w:pBdr>
                <w:bottom w:val="single" w:sz="4" w:space="1" w:color="auto"/>
              </w:pBdr>
            </w:pPr>
          </w:p>
        </w:tc>
        <w:tc>
          <w:tcPr>
            <w:tcW w:w="1031" w:type="dxa"/>
            <w:vAlign w:val="bottom"/>
            <w:hideMark/>
          </w:tcPr>
          <w:p w14:paraId="6E23AE7C" w14:textId="77777777" w:rsidR="008F432B" w:rsidRPr="002C1CF3" w:rsidRDefault="008F432B" w:rsidP="00EA6B83">
            <w:pPr>
              <w:pBdr>
                <w:bottom w:val="single" w:sz="4" w:space="1" w:color="auto"/>
              </w:pBdr>
            </w:pPr>
          </w:p>
        </w:tc>
      </w:tr>
      <w:tr w:rsidR="008F432B" w:rsidRPr="002C1CF3" w14:paraId="29A1C0BB" w14:textId="77777777" w:rsidTr="00EA6B83">
        <w:tc>
          <w:tcPr>
            <w:tcW w:w="1135" w:type="dxa"/>
            <w:noWrap/>
            <w:hideMark/>
          </w:tcPr>
          <w:p w14:paraId="476F5BDC" w14:textId="77777777" w:rsidR="008F432B" w:rsidRPr="002C1CF3" w:rsidRDefault="008F432B" w:rsidP="00EA6B83"/>
        </w:tc>
        <w:tc>
          <w:tcPr>
            <w:tcW w:w="4956" w:type="dxa"/>
            <w:noWrap/>
            <w:vAlign w:val="bottom"/>
            <w:hideMark/>
          </w:tcPr>
          <w:p w14:paraId="1623D899" w14:textId="77777777" w:rsidR="008F432B" w:rsidRPr="002C1CF3" w:rsidRDefault="008F432B" w:rsidP="00EA6B83">
            <w:pPr>
              <w:rPr>
                <w:b/>
                <w:bCs/>
              </w:rPr>
            </w:pPr>
            <w:r w:rsidRPr="002C1CF3">
              <w:rPr>
                <w:rFonts w:hint="cs"/>
                <w:b/>
                <w:bCs/>
                <w:rtl/>
              </w:rPr>
              <w:t>רווח (הפסד), נטו מביטוח ומהשקעה</w:t>
            </w:r>
          </w:p>
        </w:tc>
        <w:tc>
          <w:tcPr>
            <w:tcW w:w="1031" w:type="dxa"/>
            <w:vAlign w:val="bottom"/>
            <w:hideMark/>
          </w:tcPr>
          <w:p w14:paraId="7839189B" w14:textId="77777777" w:rsidR="008F432B" w:rsidRPr="002C1CF3" w:rsidRDefault="008F432B" w:rsidP="00EA6B83">
            <w:pPr>
              <w:pBdr>
                <w:bottom w:val="single" w:sz="4" w:space="1" w:color="auto"/>
              </w:pBdr>
              <w:rPr>
                <w:b/>
                <w:bCs/>
              </w:rPr>
            </w:pPr>
          </w:p>
        </w:tc>
        <w:tc>
          <w:tcPr>
            <w:tcW w:w="1031" w:type="dxa"/>
            <w:vAlign w:val="bottom"/>
            <w:hideMark/>
          </w:tcPr>
          <w:p w14:paraId="4171E6E6" w14:textId="77777777" w:rsidR="008F432B" w:rsidRPr="002C1CF3" w:rsidRDefault="008F432B" w:rsidP="00EA6B83">
            <w:pPr>
              <w:pBdr>
                <w:bottom w:val="single" w:sz="4" w:space="1" w:color="auto"/>
              </w:pBdr>
            </w:pPr>
          </w:p>
        </w:tc>
        <w:tc>
          <w:tcPr>
            <w:tcW w:w="1031" w:type="dxa"/>
            <w:vAlign w:val="bottom"/>
            <w:hideMark/>
          </w:tcPr>
          <w:p w14:paraId="49B3D14F" w14:textId="77777777" w:rsidR="008F432B" w:rsidRPr="002C1CF3" w:rsidRDefault="008F432B" w:rsidP="00EA6B83">
            <w:pPr>
              <w:pBdr>
                <w:bottom w:val="single" w:sz="4" w:space="1" w:color="auto"/>
              </w:pBdr>
            </w:pPr>
          </w:p>
        </w:tc>
        <w:tc>
          <w:tcPr>
            <w:tcW w:w="1031" w:type="dxa"/>
            <w:vAlign w:val="bottom"/>
            <w:hideMark/>
          </w:tcPr>
          <w:p w14:paraId="12718FAE" w14:textId="77777777" w:rsidR="008F432B" w:rsidRPr="002C1CF3" w:rsidRDefault="008F432B" w:rsidP="00EA6B83">
            <w:pPr>
              <w:pBdr>
                <w:bottom w:val="single" w:sz="4" w:space="1" w:color="auto"/>
              </w:pBdr>
            </w:pPr>
          </w:p>
        </w:tc>
      </w:tr>
      <w:tr w:rsidR="008F432B" w:rsidRPr="002C1CF3" w14:paraId="45FC73C3" w14:textId="77777777" w:rsidTr="00EA6B83">
        <w:tc>
          <w:tcPr>
            <w:tcW w:w="1135" w:type="dxa"/>
            <w:noWrap/>
            <w:hideMark/>
          </w:tcPr>
          <w:p w14:paraId="3D6B9A74" w14:textId="77777777" w:rsidR="008F432B" w:rsidRPr="002C1CF3" w:rsidRDefault="008F432B" w:rsidP="00EA6B83"/>
        </w:tc>
        <w:tc>
          <w:tcPr>
            <w:tcW w:w="4956" w:type="dxa"/>
            <w:noWrap/>
            <w:vAlign w:val="bottom"/>
            <w:hideMark/>
          </w:tcPr>
          <w:p w14:paraId="641129C8" w14:textId="77777777" w:rsidR="008F432B" w:rsidRPr="002C1CF3" w:rsidRDefault="008F432B" w:rsidP="00EA6B83"/>
        </w:tc>
        <w:tc>
          <w:tcPr>
            <w:tcW w:w="1031" w:type="dxa"/>
            <w:vAlign w:val="bottom"/>
            <w:hideMark/>
          </w:tcPr>
          <w:p w14:paraId="017CCF1A" w14:textId="77777777" w:rsidR="008F432B" w:rsidRPr="002C1CF3" w:rsidRDefault="008F432B" w:rsidP="00EA6B83"/>
        </w:tc>
        <w:tc>
          <w:tcPr>
            <w:tcW w:w="1031" w:type="dxa"/>
            <w:vAlign w:val="bottom"/>
            <w:hideMark/>
          </w:tcPr>
          <w:p w14:paraId="2C21CC13" w14:textId="77777777" w:rsidR="008F432B" w:rsidRPr="002C1CF3" w:rsidRDefault="008F432B" w:rsidP="00EA6B83"/>
        </w:tc>
        <w:tc>
          <w:tcPr>
            <w:tcW w:w="1031" w:type="dxa"/>
            <w:vAlign w:val="bottom"/>
            <w:hideMark/>
          </w:tcPr>
          <w:p w14:paraId="279EAE27" w14:textId="77777777" w:rsidR="008F432B" w:rsidRPr="002C1CF3" w:rsidRDefault="008F432B" w:rsidP="00EA6B83"/>
        </w:tc>
        <w:tc>
          <w:tcPr>
            <w:tcW w:w="1031" w:type="dxa"/>
            <w:vAlign w:val="bottom"/>
            <w:hideMark/>
          </w:tcPr>
          <w:p w14:paraId="0D8BC475" w14:textId="77777777" w:rsidR="008F432B" w:rsidRPr="002C1CF3" w:rsidRDefault="008F432B" w:rsidP="00EA6B83"/>
        </w:tc>
      </w:tr>
      <w:tr w:rsidR="008F432B" w:rsidRPr="002C1CF3" w14:paraId="5A1A7F2A" w14:textId="77777777" w:rsidTr="00EA6B83">
        <w:tc>
          <w:tcPr>
            <w:tcW w:w="1135" w:type="dxa"/>
            <w:noWrap/>
            <w:hideMark/>
          </w:tcPr>
          <w:p w14:paraId="00F1EB54" w14:textId="77777777" w:rsidR="008F432B" w:rsidRPr="002C1CF3" w:rsidRDefault="008F432B" w:rsidP="00EA6B83">
            <w:r w:rsidRPr="002C1CF3">
              <w:rPr>
                <w:rFonts w:hint="cs"/>
                <w:b/>
                <w:bCs/>
                <w:i/>
                <w:iCs/>
                <w:rtl/>
              </w:rPr>
              <w:t>[עודכן]</w:t>
            </w:r>
          </w:p>
        </w:tc>
        <w:tc>
          <w:tcPr>
            <w:tcW w:w="4956" w:type="dxa"/>
            <w:noWrap/>
            <w:vAlign w:val="bottom"/>
            <w:hideMark/>
          </w:tcPr>
          <w:p w14:paraId="5BDDAB76" w14:textId="77777777" w:rsidR="008F432B" w:rsidRPr="002C1CF3" w:rsidRDefault="008F432B" w:rsidP="00EA6B83">
            <w:r w:rsidRPr="002C1CF3">
              <w:rPr>
                <w:rFonts w:hint="cs"/>
                <w:rtl/>
              </w:rPr>
              <w:t>הכנסות מדמי ניהול</w:t>
            </w:r>
          </w:p>
        </w:tc>
        <w:tc>
          <w:tcPr>
            <w:tcW w:w="1031" w:type="dxa"/>
            <w:vAlign w:val="bottom"/>
          </w:tcPr>
          <w:p w14:paraId="6207C5AD" w14:textId="77777777" w:rsidR="008F432B" w:rsidRPr="002C1CF3" w:rsidRDefault="008F432B" w:rsidP="00EA6B83">
            <w:pPr>
              <w:rPr>
                <w:rtl/>
              </w:rPr>
            </w:pPr>
          </w:p>
        </w:tc>
        <w:tc>
          <w:tcPr>
            <w:tcW w:w="1031" w:type="dxa"/>
            <w:vAlign w:val="bottom"/>
          </w:tcPr>
          <w:p w14:paraId="5F377428" w14:textId="77777777" w:rsidR="008F432B" w:rsidRPr="002C1CF3" w:rsidRDefault="008F432B" w:rsidP="00EA6B83"/>
        </w:tc>
        <w:tc>
          <w:tcPr>
            <w:tcW w:w="1031" w:type="dxa"/>
            <w:vAlign w:val="bottom"/>
          </w:tcPr>
          <w:p w14:paraId="6D701B77" w14:textId="77777777" w:rsidR="008F432B" w:rsidRPr="002C1CF3" w:rsidRDefault="008F432B" w:rsidP="00EA6B83"/>
        </w:tc>
        <w:tc>
          <w:tcPr>
            <w:tcW w:w="1031" w:type="dxa"/>
            <w:vAlign w:val="bottom"/>
          </w:tcPr>
          <w:p w14:paraId="00DA8484" w14:textId="77777777" w:rsidR="008F432B" w:rsidRPr="002C1CF3" w:rsidRDefault="008F432B" w:rsidP="00EA6B83"/>
        </w:tc>
      </w:tr>
      <w:tr w:rsidR="008F432B" w:rsidRPr="002C1CF3" w14:paraId="7004EDBF" w14:textId="77777777" w:rsidTr="00EA6B83">
        <w:tc>
          <w:tcPr>
            <w:tcW w:w="1135" w:type="dxa"/>
            <w:noWrap/>
            <w:hideMark/>
          </w:tcPr>
          <w:p w14:paraId="458D457A" w14:textId="77777777" w:rsidR="008F432B" w:rsidRPr="002C1CF3" w:rsidRDefault="008F432B" w:rsidP="00EA6B83">
            <w:r w:rsidRPr="002C1CF3">
              <w:rPr>
                <w:rFonts w:hint="cs"/>
                <w:b/>
                <w:bCs/>
                <w:i/>
                <w:iCs/>
                <w:rtl/>
              </w:rPr>
              <w:t>[עודכן]</w:t>
            </w:r>
          </w:p>
        </w:tc>
        <w:tc>
          <w:tcPr>
            <w:tcW w:w="4956" w:type="dxa"/>
            <w:noWrap/>
            <w:vAlign w:val="bottom"/>
            <w:hideMark/>
          </w:tcPr>
          <w:p w14:paraId="57AF28BE" w14:textId="77777777" w:rsidR="008F432B" w:rsidRPr="002C1CF3" w:rsidRDefault="008F432B" w:rsidP="00EA6B83">
            <w:r w:rsidRPr="002C1CF3">
              <w:rPr>
                <w:rFonts w:hint="cs"/>
                <w:rtl/>
              </w:rPr>
              <w:t>הוצאות תפעוליות אחרות</w:t>
            </w:r>
          </w:p>
        </w:tc>
        <w:tc>
          <w:tcPr>
            <w:tcW w:w="1031" w:type="dxa"/>
            <w:vAlign w:val="bottom"/>
          </w:tcPr>
          <w:p w14:paraId="75BAEF8A" w14:textId="77777777" w:rsidR="008F432B" w:rsidRPr="002C1CF3" w:rsidRDefault="008F432B" w:rsidP="00EA6B83">
            <w:pPr>
              <w:rPr>
                <w:rtl/>
              </w:rPr>
            </w:pPr>
          </w:p>
        </w:tc>
        <w:tc>
          <w:tcPr>
            <w:tcW w:w="1031" w:type="dxa"/>
            <w:vAlign w:val="bottom"/>
          </w:tcPr>
          <w:p w14:paraId="1F847E44" w14:textId="77777777" w:rsidR="008F432B" w:rsidRPr="002C1CF3" w:rsidRDefault="008F432B" w:rsidP="00EA6B83"/>
        </w:tc>
        <w:tc>
          <w:tcPr>
            <w:tcW w:w="1031" w:type="dxa"/>
            <w:vAlign w:val="bottom"/>
          </w:tcPr>
          <w:p w14:paraId="38ECB75E" w14:textId="77777777" w:rsidR="008F432B" w:rsidRPr="002C1CF3" w:rsidRDefault="008F432B" w:rsidP="00EA6B83"/>
        </w:tc>
        <w:tc>
          <w:tcPr>
            <w:tcW w:w="1031" w:type="dxa"/>
            <w:vAlign w:val="bottom"/>
          </w:tcPr>
          <w:p w14:paraId="6C43619E" w14:textId="77777777" w:rsidR="008F432B" w:rsidRPr="002C1CF3" w:rsidRDefault="008F432B" w:rsidP="00EA6B83"/>
        </w:tc>
      </w:tr>
      <w:tr w:rsidR="008F432B" w:rsidRPr="002C1CF3" w14:paraId="0810BDC4" w14:textId="77777777" w:rsidTr="00EA6B83">
        <w:tc>
          <w:tcPr>
            <w:tcW w:w="1135" w:type="dxa"/>
            <w:noWrap/>
            <w:hideMark/>
          </w:tcPr>
          <w:p w14:paraId="0821A244" w14:textId="77777777" w:rsidR="008F432B" w:rsidRPr="002C1CF3" w:rsidRDefault="008F432B" w:rsidP="00EA6B83">
            <w:r w:rsidRPr="002C1CF3">
              <w:rPr>
                <w:rFonts w:hint="cs"/>
                <w:b/>
                <w:bCs/>
                <w:i/>
                <w:iCs/>
                <w:rtl/>
              </w:rPr>
              <w:t>[עודכן]</w:t>
            </w:r>
          </w:p>
        </w:tc>
        <w:tc>
          <w:tcPr>
            <w:tcW w:w="4956" w:type="dxa"/>
            <w:noWrap/>
            <w:vAlign w:val="bottom"/>
            <w:hideMark/>
          </w:tcPr>
          <w:p w14:paraId="0D5AB125" w14:textId="77777777" w:rsidR="008F432B" w:rsidRPr="002C1CF3" w:rsidRDefault="008F432B" w:rsidP="00EA6B83">
            <w:r w:rsidRPr="002C1CF3">
              <w:rPr>
                <w:rFonts w:hint="cs"/>
                <w:rtl/>
              </w:rPr>
              <w:t>הכנסות (הוצאות) אחרות, נטו</w:t>
            </w:r>
          </w:p>
        </w:tc>
        <w:tc>
          <w:tcPr>
            <w:tcW w:w="1031" w:type="dxa"/>
            <w:vAlign w:val="bottom"/>
          </w:tcPr>
          <w:p w14:paraId="6B4A92E2" w14:textId="77777777" w:rsidR="008F432B" w:rsidRPr="002C1CF3" w:rsidRDefault="008F432B" w:rsidP="00EA6B83">
            <w:pPr>
              <w:rPr>
                <w:rtl/>
              </w:rPr>
            </w:pPr>
          </w:p>
        </w:tc>
        <w:tc>
          <w:tcPr>
            <w:tcW w:w="1031" w:type="dxa"/>
            <w:vAlign w:val="bottom"/>
          </w:tcPr>
          <w:p w14:paraId="26F1DC04" w14:textId="77777777" w:rsidR="008F432B" w:rsidRPr="002C1CF3" w:rsidRDefault="008F432B" w:rsidP="00EA6B83"/>
        </w:tc>
        <w:tc>
          <w:tcPr>
            <w:tcW w:w="1031" w:type="dxa"/>
            <w:vAlign w:val="bottom"/>
          </w:tcPr>
          <w:p w14:paraId="27925F4B" w14:textId="77777777" w:rsidR="008F432B" w:rsidRPr="002C1CF3" w:rsidRDefault="008F432B" w:rsidP="00EA6B83"/>
        </w:tc>
        <w:tc>
          <w:tcPr>
            <w:tcW w:w="1031" w:type="dxa"/>
            <w:vAlign w:val="bottom"/>
          </w:tcPr>
          <w:p w14:paraId="355E91EB" w14:textId="77777777" w:rsidR="008F432B" w:rsidRPr="002C1CF3" w:rsidRDefault="008F432B" w:rsidP="00EA6B83"/>
        </w:tc>
      </w:tr>
      <w:tr w:rsidR="008F432B" w:rsidRPr="002C1CF3" w14:paraId="2CA46460" w14:textId="77777777" w:rsidTr="00EA6B83">
        <w:tc>
          <w:tcPr>
            <w:tcW w:w="1135" w:type="dxa"/>
            <w:noWrap/>
            <w:hideMark/>
          </w:tcPr>
          <w:p w14:paraId="054CB012" w14:textId="77777777" w:rsidR="008F432B" w:rsidRPr="002C1CF3" w:rsidRDefault="008F432B" w:rsidP="00EA6B83">
            <w:r w:rsidRPr="002C1CF3">
              <w:rPr>
                <w:rFonts w:hint="cs"/>
                <w:b/>
                <w:bCs/>
                <w:i/>
                <w:iCs/>
                <w:rtl/>
              </w:rPr>
              <w:t>[עודכן]</w:t>
            </w:r>
          </w:p>
        </w:tc>
        <w:tc>
          <w:tcPr>
            <w:tcW w:w="4956" w:type="dxa"/>
            <w:noWrap/>
            <w:vAlign w:val="bottom"/>
            <w:hideMark/>
          </w:tcPr>
          <w:p w14:paraId="6A0B47ED" w14:textId="77777777" w:rsidR="008F432B" w:rsidRPr="002C1CF3" w:rsidRDefault="008F432B" w:rsidP="00EA6B83">
            <w:r w:rsidRPr="002C1CF3">
              <w:rPr>
                <w:rFonts w:hint="cs"/>
                <w:rtl/>
              </w:rPr>
              <w:t>הוצאות מימון אחרות</w:t>
            </w:r>
          </w:p>
        </w:tc>
        <w:tc>
          <w:tcPr>
            <w:tcW w:w="1031" w:type="dxa"/>
            <w:vAlign w:val="bottom"/>
          </w:tcPr>
          <w:p w14:paraId="4DD34170" w14:textId="77777777" w:rsidR="008F432B" w:rsidRPr="002C1CF3" w:rsidRDefault="008F432B" w:rsidP="00EA6B83">
            <w:pPr>
              <w:rPr>
                <w:rtl/>
              </w:rPr>
            </w:pPr>
          </w:p>
        </w:tc>
        <w:tc>
          <w:tcPr>
            <w:tcW w:w="1031" w:type="dxa"/>
            <w:vAlign w:val="bottom"/>
          </w:tcPr>
          <w:p w14:paraId="3C824692" w14:textId="77777777" w:rsidR="008F432B" w:rsidRPr="002C1CF3" w:rsidRDefault="008F432B" w:rsidP="00EA6B83"/>
        </w:tc>
        <w:tc>
          <w:tcPr>
            <w:tcW w:w="1031" w:type="dxa"/>
            <w:vAlign w:val="bottom"/>
          </w:tcPr>
          <w:p w14:paraId="6CDA238E" w14:textId="77777777" w:rsidR="008F432B" w:rsidRPr="002C1CF3" w:rsidRDefault="008F432B" w:rsidP="00EA6B83"/>
        </w:tc>
        <w:tc>
          <w:tcPr>
            <w:tcW w:w="1031" w:type="dxa"/>
            <w:vAlign w:val="bottom"/>
          </w:tcPr>
          <w:p w14:paraId="0792FA99" w14:textId="77777777" w:rsidR="008F432B" w:rsidRPr="002C1CF3" w:rsidRDefault="008F432B" w:rsidP="00EA6B83"/>
        </w:tc>
      </w:tr>
      <w:tr w:rsidR="008F432B" w:rsidRPr="002C1CF3" w14:paraId="58A8C7DC" w14:textId="77777777" w:rsidTr="00EA6B83">
        <w:tc>
          <w:tcPr>
            <w:tcW w:w="1135" w:type="dxa"/>
            <w:noWrap/>
            <w:hideMark/>
          </w:tcPr>
          <w:p w14:paraId="39AB7178" w14:textId="77777777" w:rsidR="008F432B" w:rsidRPr="002C1CF3" w:rsidRDefault="008F432B" w:rsidP="00EA6B83">
            <w:r w:rsidRPr="002C1CF3">
              <w:rPr>
                <w:rFonts w:hint="cs"/>
                <w:b/>
                <w:bCs/>
                <w:i/>
                <w:iCs/>
                <w:rtl/>
              </w:rPr>
              <w:t>[עודכן]</w:t>
            </w:r>
          </w:p>
        </w:tc>
        <w:tc>
          <w:tcPr>
            <w:tcW w:w="4956" w:type="dxa"/>
            <w:noWrap/>
            <w:vAlign w:val="bottom"/>
            <w:hideMark/>
          </w:tcPr>
          <w:p w14:paraId="012CE416" w14:textId="77777777" w:rsidR="008F432B" w:rsidRPr="002C1CF3" w:rsidRDefault="008F432B" w:rsidP="00EA6B83">
            <w:pPr>
              <w:rPr>
                <w:b/>
                <w:bCs/>
              </w:rPr>
            </w:pPr>
            <w:r w:rsidRPr="002C1CF3">
              <w:rPr>
                <w:rFonts w:hint="cs"/>
                <w:b/>
                <w:bCs/>
                <w:rtl/>
              </w:rPr>
              <w:t>רווח (הפסד) לפני מסים על הכנסה</w:t>
            </w:r>
          </w:p>
        </w:tc>
        <w:tc>
          <w:tcPr>
            <w:tcW w:w="1031" w:type="dxa"/>
            <w:vAlign w:val="bottom"/>
            <w:hideMark/>
          </w:tcPr>
          <w:p w14:paraId="3236CB27" w14:textId="77777777" w:rsidR="008F432B" w:rsidRPr="002C1CF3" w:rsidRDefault="008F432B" w:rsidP="00EA6B83">
            <w:pPr>
              <w:rPr>
                <w:rtl/>
              </w:rPr>
            </w:pPr>
            <w:r w:rsidRPr="002C1CF3">
              <w:rPr>
                <w:rFonts w:hint="cs"/>
              </w:rPr>
              <w:t> </w:t>
            </w:r>
          </w:p>
        </w:tc>
        <w:tc>
          <w:tcPr>
            <w:tcW w:w="1031" w:type="dxa"/>
            <w:vAlign w:val="bottom"/>
            <w:hideMark/>
          </w:tcPr>
          <w:p w14:paraId="7B1C629E" w14:textId="77777777" w:rsidR="008F432B" w:rsidRPr="002C1CF3" w:rsidRDefault="008F432B" w:rsidP="00EA6B83">
            <w:r w:rsidRPr="002C1CF3">
              <w:rPr>
                <w:rFonts w:hint="cs"/>
              </w:rPr>
              <w:t> </w:t>
            </w:r>
          </w:p>
        </w:tc>
        <w:tc>
          <w:tcPr>
            <w:tcW w:w="1031" w:type="dxa"/>
            <w:vAlign w:val="bottom"/>
            <w:hideMark/>
          </w:tcPr>
          <w:p w14:paraId="0B004FBC" w14:textId="77777777" w:rsidR="008F432B" w:rsidRPr="002C1CF3" w:rsidRDefault="008F432B" w:rsidP="00EA6B83">
            <w:r w:rsidRPr="002C1CF3">
              <w:rPr>
                <w:rFonts w:hint="cs"/>
              </w:rPr>
              <w:t> </w:t>
            </w:r>
          </w:p>
        </w:tc>
        <w:tc>
          <w:tcPr>
            <w:tcW w:w="1031" w:type="dxa"/>
            <w:vAlign w:val="bottom"/>
            <w:hideMark/>
          </w:tcPr>
          <w:p w14:paraId="25FF92A0" w14:textId="77777777" w:rsidR="008F432B" w:rsidRPr="002C1CF3" w:rsidRDefault="008F432B" w:rsidP="00EA6B83">
            <w:r w:rsidRPr="002C1CF3">
              <w:rPr>
                <w:rFonts w:hint="cs"/>
              </w:rPr>
              <w:t> </w:t>
            </w:r>
          </w:p>
        </w:tc>
      </w:tr>
      <w:tr w:rsidR="008F432B" w:rsidRPr="002C1CF3" w14:paraId="4B05A78E" w14:textId="77777777" w:rsidTr="00EA6B83">
        <w:tc>
          <w:tcPr>
            <w:tcW w:w="1135" w:type="dxa"/>
            <w:noWrap/>
          </w:tcPr>
          <w:p w14:paraId="5E08248D" w14:textId="77777777" w:rsidR="008F432B" w:rsidRPr="002C1CF3" w:rsidRDefault="008F432B" w:rsidP="00EA6B83">
            <w:pPr>
              <w:rPr>
                <w:rtl/>
              </w:rPr>
            </w:pPr>
          </w:p>
        </w:tc>
        <w:tc>
          <w:tcPr>
            <w:tcW w:w="4956" w:type="dxa"/>
            <w:noWrap/>
            <w:vAlign w:val="bottom"/>
          </w:tcPr>
          <w:p w14:paraId="796F290F" w14:textId="77777777" w:rsidR="008F432B" w:rsidRPr="002C1CF3" w:rsidRDefault="008F432B" w:rsidP="00EA6B83"/>
        </w:tc>
        <w:tc>
          <w:tcPr>
            <w:tcW w:w="1031" w:type="dxa"/>
            <w:vAlign w:val="bottom"/>
          </w:tcPr>
          <w:p w14:paraId="38871D9C" w14:textId="77777777" w:rsidR="008F432B" w:rsidRPr="002C1CF3" w:rsidRDefault="008F432B" w:rsidP="00EA6B83"/>
        </w:tc>
        <w:tc>
          <w:tcPr>
            <w:tcW w:w="1031" w:type="dxa"/>
            <w:vAlign w:val="bottom"/>
          </w:tcPr>
          <w:p w14:paraId="3287B893" w14:textId="77777777" w:rsidR="008F432B" w:rsidRPr="002C1CF3" w:rsidRDefault="008F432B" w:rsidP="00EA6B83"/>
        </w:tc>
        <w:tc>
          <w:tcPr>
            <w:tcW w:w="1031" w:type="dxa"/>
            <w:vAlign w:val="bottom"/>
          </w:tcPr>
          <w:p w14:paraId="1BC09D25" w14:textId="77777777" w:rsidR="008F432B" w:rsidRPr="002C1CF3" w:rsidRDefault="008F432B" w:rsidP="00EA6B83"/>
        </w:tc>
        <w:tc>
          <w:tcPr>
            <w:tcW w:w="1031" w:type="dxa"/>
            <w:vAlign w:val="bottom"/>
          </w:tcPr>
          <w:p w14:paraId="475961B1" w14:textId="77777777" w:rsidR="008F432B" w:rsidRPr="002C1CF3" w:rsidRDefault="008F432B" w:rsidP="00EA6B83"/>
        </w:tc>
      </w:tr>
      <w:tr w:rsidR="008F432B" w:rsidRPr="002C1CF3" w14:paraId="546711AB" w14:textId="77777777" w:rsidTr="00EA6B83">
        <w:tc>
          <w:tcPr>
            <w:tcW w:w="1135" w:type="dxa"/>
            <w:noWrap/>
            <w:hideMark/>
          </w:tcPr>
          <w:p w14:paraId="32F9CDC6" w14:textId="77777777" w:rsidR="008F432B" w:rsidRPr="002C1CF3" w:rsidRDefault="008F432B" w:rsidP="00EA6B83"/>
        </w:tc>
        <w:tc>
          <w:tcPr>
            <w:tcW w:w="4956" w:type="dxa"/>
            <w:noWrap/>
            <w:vAlign w:val="bottom"/>
            <w:hideMark/>
          </w:tcPr>
          <w:p w14:paraId="345800F1" w14:textId="77777777" w:rsidR="008F432B" w:rsidRPr="002C1CF3" w:rsidRDefault="008F432B" w:rsidP="00EA6B83">
            <w:pPr>
              <w:rPr>
                <w:i/>
                <w:iCs/>
                <w:u w:val="single"/>
              </w:rPr>
            </w:pPr>
            <w:r w:rsidRPr="002C1CF3">
              <w:rPr>
                <w:rFonts w:hint="cs"/>
                <w:i/>
                <w:iCs/>
                <w:u w:val="single"/>
                <w:rtl/>
              </w:rPr>
              <w:t>סכומים שהוכרו ברווח כולל אחר (ב)</w:t>
            </w:r>
            <w:r w:rsidRPr="002C1CF3">
              <w:rPr>
                <w:rFonts w:hint="cs"/>
                <w:i/>
                <w:iCs/>
                <w:rtl/>
              </w:rPr>
              <w:t>:</w:t>
            </w:r>
          </w:p>
        </w:tc>
        <w:tc>
          <w:tcPr>
            <w:tcW w:w="1031" w:type="dxa"/>
            <w:vAlign w:val="bottom"/>
            <w:hideMark/>
          </w:tcPr>
          <w:p w14:paraId="2F28F97D" w14:textId="77777777" w:rsidR="008F432B" w:rsidRPr="002C1CF3" w:rsidRDefault="008F432B" w:rsidP="00EA6B83">
            <w:pPr>
              <w:rPr>
                <w:i/>
                <w:iCs/>
                <w:u w:val="single"/>
              </w:rPr>
            </w:pPr>
          </w:p>
        </w:tc>
        <w:tc>
          <w:tcPr>
            <w:tcW w:w="1031" w:type="dxa"/>
            <w:vAlign w:val="bottom"/>
            <w:hideMark/>
          </w:tcPr>
          <w:p w14:paraId="51F80561" w14:textId="77777777" w:rsidR="008F432B" w:rsidRPr="002C1CF3" w:rsidRDefault="008F432B" w:rsidP="00EA6B83"/>
        </w:tc>
        <w:tc>
          <w:tcPr>
            <w:tcW w:w="1031" w:type="dxa"/>
            <w:vAlign w:val="bottom"/>
            <w:hideMark/>
          </w:tcPr>
          <w:p w14:paraId="32F33354" w14:textId="77777777" w:rsidR="008F432B" w:rsidRPr="002C1CF3" w:rsidRDefault="008F432B" w:rsidP="00EA6B83"/>
        </w:tc>
        <w:tc>
          <w:tcPr>
            <w:tcW w:w="1031" w:type="dxa"/>
            <w:vAlign w:val="bottom"/>
            <w:hideMark/>
          </w:tcPr>
          <w:p w14:paraId="3704F63B" w14:textId="77777777" w:rsidR="008F432B" w:rsidRPr="002C1CF3" w:rsidRDefault="008F432B" w:rsidP="00EA6B83"/>
        </w:tc>
      </w:tr>
      <w:tr w:rsidR="008F432B" w:rsidRPr="002C1CF3" w14:paraId="4F16656E" w14:textId="77777777" w:rsidTr="00EA6B83">
        <w:tc>
          <w:tcPr>
            <w:tcW w:w="1135" w:type="dxa"/>
            <w:noWrap/>
            <w:hideMark/>
          </w:tcPr>
          <w:p w14:paraId="111DBDF7" w14:textId="77777777" w:rsidR="008F432B" w:rsidRPr="002C1CF3" w:rsidRDefault="008F432B" w:rsidP="00EA6B83"/>
        </w:tc>
        <w:tc>
          <w:tcPr>
            <w:tcW w:w="4956" w:type="dxa"/>
            <w:noWrap/>
            <w:vAlign w:val="bottom"/>
            <w:hideMark/>
          </w:tcPr>
          <w:p w14:paraId="3D0D7556" w14:textId="77777777" w:rsidR="008F432B" w:rsidRPr="002C1CF3" w:rsidRDefault="008F432B" w:rsidP="00EA6B83">
            <w:r w:rsidRPr="002C1CF3">
              <w:rPr>
                <w:rFonts w:hint="cs"/>
                <w:rtl/>
              </w:rPr>
              <w:t>סך הכל רווחים (הפסדים) מהשקעות, נטו</w:t>
            </w:r>
          </w:p>
        </w:tc>
        <w:tc>
          <w:tcPr>
            <w:tcW w:w="1031" w:type="dxa"/>
            <w:vAlign w:val="bottom"/>
            <w:hideMark/>
          </w:tcPr>
          <w:p w14:paraId="485B3E75" w14:textId="77777777" w:rsidR="008F432B" w:rsidRPr="002C1CF3" w:rsidRDefault="008F432B" w:rsidP="00EA6B83"/>
        </w:tc>
        <w:tc>
          <w:tcPr>
            <w:tcW w:w="1031" w:type="dxa"/>
            <w:vAlign w:val="bottom"/>
            <w:hideMark/>
          </w:tcPr>
          <w:p w14:paraId="6F77DCA7" w14:textId="77777777" w:rsidR="008F432B" w:rsidRPr="002C1CF3" w:rsidRDefault="008F432B" w:rsidP="00EA6B83"/>
        </w:tc>
        <w:tc>
          <w:tcPr>
            <w:tcW w:w="1031" w:type="dxa"/>
            <w:vAlign w:val="bottom"/>
            <w:hideMark/>
          </w:tcPr>
          <w:p w14:paraId="6458DDD0" w14:textId="77777777" w:rsidR="008F432B" w:rsidRPr="002C1CF3" w:rsidRDefault="008F432B" w:rsidP="00EA6B83"/>
        </w:tc>
        <w:tc>
          <w:tcPr>
            <w:tcW w:w="1031" w:type="dxa"/>
            <w:noWrap/>
            <w:vAlign w:val="bottom"/>
            <w:hideMark/>
          </w:tcPr>
          <w:p w14:paraId="40426B2D" w14:textId="77777777" w:rsidR="008F432B" w:rsidRPr="002C1CF3" w:rsidRDefault="008F432B" w:rsidP="00EA6B83"/>
        </w:tc>
      </w:tr>
      <w:tr w:rsidR="008F432B" w:rsidRPr="002C1CF3" w14:paraId="100CAD92" w14:textId="77777777" w:rsidTr="00EA6B83">
        <w:tc>
          <w:tcPr>
            <w:tcW w:w="1135" w:type="dxa"/>
            <w:noWrap/>
            <w:hideMark/>
          </w:tcPr>
          <w:p w14:paraId="293DFCC3" w14:textId="77777777" w:rsidR="008F432B" w:rsidRPr="002C1CF3" w:rsidRDefault="008F432B" w:rsidP="00EA6B83"/>
        </w:tc>
        <w:tc>
          <w:tcPr>
            <w:tcW w:w="4956" w:type="dxa"/>
            <w:noWrap/>
            <w:vAlign w:val="bottom"/>
            <w:hideMark/>
          </w:tcPr>
          <w:p w14:paraId="4A168979" w14:textId="77777777" w:rsidR="008F432B" w:rsidRPr="002C1CF3" w:rsidRDefault="008F432B" w:rsidP="00EA6B83">
            <w:r w:rsidRPr="002C1CF3">
              <w:rPr>
                <w:rFonts w:hint="cs"/>
                <w:rtl/>
              </w:rPr>
              <w:t xml:space="preserve">הוצאות (הכנסות) מימון, נטו הנובעות מחוזי ביטוח </w:t>
            </w:r>
          </w:p>
        </w:tc>
        <w:tc>
          <w:tcPr>
            <w:tcW w:w="1031" w:type="dxa"/>
            <w:vAlign w:val="bottom"/>
            <w:hideMark/>
          </w:tcPr>
          <w:p w14:paraId="5DA4CF7B" w14:textId="77777777" w:rsidR="008F432B" w:rsidRPr="002C1CF3" w:rsidRDefault="008F432B" w:rsidP="00EA6B83"/>
        </w:tc>
        <w:tc>
          <w:tcPr>
            <w:tcW w:w="1031" w:type="dxa"/>
            <w:vAlign w:val="bottom"/>
            <w:hideMark/>
          </w:tcPr>
          <w:p w14:paraId="16B88A70" w14:textId="77777777" w:rsidR="008F432B" w:rsidRPr="002C1CF3" w:rsidRDefault="008F432B" w:rsidP="00EA6B83"/>
        </w:tc>
        <w:tc>
          <w:tcPr>
            <w:tcW w:w="1031" w:type="dxa"/>
            <w:vAlign w:val="bottom"/>
            <w:hideMark/>
          </w:tcPr>
          <w:p w14:paraId="40A39B9E" w14:textId="77777777" w:rsidR="008F432B" w:rsidRPr="002C1CF3" w:rsidRDefault="008F432B" w:rsidP="00EA6B83"/>
        </w:tc>
        <w:tc>
          <w:tcPr>
            <w:tcW w:w="1031" w:type="dxa"/>
            <w:noWrap/>
            <w:vAlign w:val="bottom"/>
            <w:hideMark/>
          </w:tcPr>
          <w:p w14:paraId="5F95C753" w14:textId="77777777" w:rsidR="008F432B" w:rsidRPr="002C1CF3" w:rsidRDefault="008F432B" w:rsidP="00EA6B83"/>
        </w:tc>
      </w:tr>
      <w:tr w:rsidR="008F432B" w:rsidRPr="002C1CF3" w14:paraId="66085718" w14:textId="77777777" w:rsidTr="00EA6B83">
        <w:tc>
          <w:tcPr>
            <w:tcW w:w="1135" w:type="dxa"/>
            <w:noWrap/>
            <w:hideMark/>
          </w:tcPr>
          <w:p w14:paraId="516B7B87" w14:textId="77777777" w:rsidR="008F432B" w:rsidRPr="002C1CF3" w:rsidRDefault="008F432B" w:rsidP="00EA6B83"/>
        </w:tc>
        <w:tc>
          <w:tcPr>
            <w:tcW w:w="4956" w:type="dxa"/>
            <w:noWrap/>
            <w:vAlign w:val="bottom"/>
            <w:hideMark/>
          </w:tcPr>
          <w:p w14:paraId="236EBA71" w14:textId="77777777" w:rsidR="008F432B" w:rsidRPr="002C1CF3" w:rsidRDefault="008F432B" w:rsidP="00EA6B83">
            <w:r w:rsidRPr="002C1CF3">
              <w:rPr>
                <w:rFonts w:hint="cs"/>
                <w:rtl/>
              </w:rPr>
              <w:t>הכנסות (הוצאות) מימון, נטו הנובעות מחוזי ביטוח משנה</w:t>
            </w:r>
          </w:p>
        </w:tc>
        <w:tc>
          <w:tcPr>
            <w:tcW w:w="1031" w:type="dxa"/>
            <w:vAlign w:val="bottom"/>
            <w:hideMark/>
          </w:tcPr>
          <w:p w14:paraId="69F35711" w14:textId="77777777" w:rsidR="008F432B" w:rsidRPr="002C1CF3" w:rsidRDefault="008F432B" w:rsidP="00EA6B83">
            <w:pPr>
              <w:pBdr>
                <w:bottom w:val="single" w:sz="4" w:space="1" w:color="auto"/>
              </w:pBdr>
            </w:pPr>
          </w:p>
        </w:tc>
        <w:tc>
          <w:tcPr>
            <w:tcW w:w="1031" w:type="dxa"/>
            <w:vAlign w:val="bottom"/>
            <w:hideMark/>
          </w:tcPr>
          <w:p w14:paraId="37601519" w14:textId="77777777" w:rsidR="008F432B" w:rsidRPr="002C1CF3" w:rsidRDefault="008F432B" w:rsidP="00EA6B83">
            <w:pPr>
              <w:pBdr>
                <w:bottom w:val="single" w:sz="4" w:space="1" w:color="auto"/>
              </w:pBdr>
            </w:pPr>
          </w:p>
        </w:tc>
        <w:tc>
          <w:tcPr>
            <w:tcW w:w="1031" w:type="dxa"/>
            <w:vAlign w:val="bottom"/>
            <w:hideMark/>
          </w:tcPr>
          <w:p w14:paraId="7C162576" w14:textId="77777777" w:rsidR="008F432B" w:rsidRPr="002C1CF3" w:rsidRDefault="008F432B" w:rsidP="00EA6B83">
            <w:pPr>
              <w:pBdr>
                <w:bottom w:val="single" w:sz="4" w:space="1" w:color="auto"/>
              </w:pBdr>
            </w:pPr>
          </w:p>
        </w:tc>
        <w:tc>
          <w:tcPr>
            <w:tcW w:w="1031" w:type="dxa"/>
            <w:noWrap/>
            <w:vAlign w:val="bottom"/>
            <w:hideMark/>
          </w:tcPr>
          <w:p w14:paraId="78A827B6" w14:textId="77777777" w:rsidR="008F432B" w:rsidRPr="002C1CF3" w:rsidRDefault="008F432B" w:rsidP="00EA6B83">
            <w:pPr>
              <w:pBdr>
                <w:bottom w:val="single" w:sz="4" w:space="1" w:color="auto"/>
              </w:pBdr>
            </w:pPr>
          </w:p>
        </w:tc>
      </w:tr>
      <w:tr w:rsidR="008F432B" w:rsidRPr="002C1CF3" w14:paraId="7A401C33" w14:textId="77777777" w:rsidTr="00EA6B83">
        <w:tc>
          <w:tcPr>
            <w:tcW w:w="1135" w:type="dxa"/>
            <w:noWrap/>
            <w:hideMark/>
          </w:tcPr>
          <w:p w14:paraId="690215CC" w14:textId="77777777" w:rsidR="008F432B" w:rsidRPr="002C1CF3" w:rsidRDefault="008F432B" w:rsidP="00EA6B83"/>
        </w:tc>
        <w:tc>
          <w:tcPr>
            <w:tcW w:w="4956" w:type="dxa"/>
            <w:noWrap/>
            <w:vAlign w:val="bottom"/>
            <w:hideMark/>
          </w:tcPr>
          <w:p w14:paraId="100B2A66" w14:textId="77777777" w:rsidR="008F432B" w:rsidRPr="002C1CF3" w:rsidRDefault="008F432B" w:rsidP="00EA6B83">
            <w:pPr>
              <w:rPr>
                <w:b/>
                <w:bCs/>
              </w:rPr>
            </w:pPr>
            <w:r w:rsidRPr="002C1CF3">
              <w:rPr>
                <w:rFonts w:hint="cs"/>
                <w:b/>
                <w:bCs/>
                <w:rtl/>
              </w:rPr>
              <w:t>רווח (הפסד) מהשקעות ומימון, נטו שהוכר ברווח כולל אחר</w:t>
            </w:r>
          </w:p>
        </w:tc>
        <w:tc>
          <w:tcPr>
            <w:tcW w:w="1031" w:type="dxa"/>
            <w:vAlign w:val="bottom"/>
            <w:hideMark/>
          </w:tcPr>
          <w:p w14:paraId="17664520" w14:textId="77777777" w:rsidR="008F432B" w:rsidRPr="002C1CF3" w:rsidRDefault="008F432B" w:rsidP="00EA6B83">
            <w:pPr>
              <w:pBdr>
                <w:bottom w:val="single" w:sz="4" w:space="1" w:color="auto"/>
              </w:pBdr>
              <w:rPr>
                <w:b/>
                <w:bCs/>
              </w:rPr>
            </w:pPr>
          </w:p>
        </w:tc>
        <w:tc>
          <w:tcPr>
            <w:tcW w:w="1031" w:type="dxa"/>
            <w:vAlign w:val="bottom"/>
            <w:hideMark/>
          </w:tcPr>
          <w:p w14:paraId="4976ADB2" w14:textId="77777777" w:rsidR="008F432B" w:rsidRPr="002C1CF3" w:rsidRDefault="008F432B" w:rsidP="00EA6B83">
            <w:pPr>
              <w:pBdr>
                <w:bottom w:val="single" w:sz="4" w:space="1" w:color="auto"/>
              </w:pBdr>
            </w:pPr>
          </w:p>
        </w:tc>
        <w:tc>
          <w:tcPr>
            <w:tcW w:w="1031" w:type="dxa"/>
            <w:vAlign w:val="bottom"/>
            <w:hideMark/>
          </w:tcPr>
          <w:p w14:paraId="68F27408" w14:textId="77777777" w:rsidR="008F432B" w:rsidRPr="002C1CF3" w:rsidRDefault="008F432B" w:rsidP="00EA6B83">
            <w:pPr>
              <w:pBdr>
                <w:bottom w:val="single" w:sz="4" w:space="1" w:color="auto"/>
              </w:pBdr>
            </w:pPr>
          </w:p>
        </w:tc>
        <w:tc>
          <w:tcPr>
            <w:tcW w:w="1031" w:type="dxa"/>
            <w:vAlign w:val="bottom"/>
            <w:hideMark/>
          </w:tcPr>
          <w:p w14:paraId="385A461A" w14:textId="77777777" w:rsidR="008F432B" w:rsidRPr="002C1CF3" w:rsidRDefault="008F432B" w:rsidP="00EA6B83">
            <w:pPr>
              <w:pBdr>
                <w:bottom w:val="single" w:sz="4" w:space="1" w:color="auto"/>
              </w:pBdr>
            </w:pPr>
          </w:p>
        </w:tc>
      </w:tr>
      <w:tr w:rsidR="008F432B" w:rsidRPr="002C1CF3" w14:paraId="3B83EEBD" w14:textId="77777777" w:rsidTr="00EA6B83">
        <w:tc>
          <w:tcPr>
            <w:tcW w:w="1135" w:type="dxa"/>
            <w:noWrap/>
            <w:hideMark/>
          </w:tcPr>
          <w:p w14:paraId="0886B8AE" w14:textId="77777777" w:rsidR="008F432B" w:rsidRPr="002C1CF3" w:rsidRDefault="008F432B" w:rsidP="00EA6B83"/>
        </w:tc>
        <w:tc>
          <w:tcPr>
            <w:tcW w:w="4956" w:type="dxa"/>
            <w:noWrap/>
            <w:vAlign w:val="bottom"/>
            <w:hideMark/>
          </w:tcPr>
          <w:p w14:paraId="3367B145" w14:textId="77777777" w:rsidR="008F432B" w:rsidRPr="002C1CF3" w:rsidRDefault="008F432B" w:rsidP="00EA6B83"/>
        </w:tc>
        <w:tc>
          <w:tcPr>
            <w:tcW w:w="1031" w:type="dxa"/>
            <w:vAlign w:val="bottom"/>
            <w:hideMark/>
          </w:tcPr>
          <w:p w14:paraId="2C08778A" w14:textId="77777777" w:rsidR="008F432B" w:rsidRPr="002C1CF3" w:rsidRDefault="008F432B" w:rsidP="00EA6B83">
            <w:r w:rsidRPr="002C1CF3">
              <w:rPr>
                <w:rFonts w:hint="cs"/>
              </w:rPr>
              <w:t> </w:t>
            </w:r>
          </w:p>
        </w:tc>
        <w:tc>
          <w:tcPr>
            <w:tcW w:w="1031" w:type="dxa"/>
            <w:vAlign w:val="bottom"/>
            <w:hideMark/>
          </w:tcPr>
          <w:p w14:paraId="5BDEA9F2" w14:textId="77777777" w:rsidR="008F432B" w:rsidRPr="002C1CF3" w:rsidRDefault="008F432B" w:rsidP="00EA6B83">
            <w:r w:rsidRPr="002C1CF3">
              <w:rPr>
                <w:rFonts w:hint="cs"/>
              </w:rPr>
              <w:t> </w:t>
            </w:r>
          </w:p>
        </w:tc>
        <w:tc>
          <w:tcPr>
            <w:tcW w:w="1031" w:type="dxa"/>
            <w:vAlign w:val="bottom"/>
            <w:hideMark/>
          </w:tcPr>
          <w:p w14:paraId="082A8754" w14:textId="77777777" w:rsidR="008F432B" w:rsidRPr="002C1CF3" w:rsidRDefault="008F432B" w:rsidP="00EA6B83">
            <w:r w:rsidRPr="002C1CF3">
              <w:rPr>
                <w:rFonts w:hint="cs"/>
              </w:rPr>
              <w:t> </w:t>
            </w:r>
          </w:p>
        </w:tc>
        <w:tc>
          <w:tcPr>
            <w:tcW w:w="1031" w:type="dxa"/>
            <w:vAlign w:val="bottom"/>
            <w:hideMark/>
          </w:tcPr>
          <w:p w14:paraId="62964FE5" w14:textId="77777777" w:rsidR="008F432B" w:rsidRPr="002C1CF3" w:rsidRDefault="008F432B" w:rsidP="00EA6B83">
            <w:r w:rsidRPr="002C1CF3">
              <w:rPr>
                <w:rFonts w:hint="cs"/>
              </w:rPr>
              <w:t> </w:t>
            </w:r>
          </w:p>
        </w:tc>
      </w:tr>
      <w:tr w:rsidR="008F432B" w:rsidRPr="002C1CF3" w14:paraId="1BED7DEB" w14:textId="77777777" w:rsidTr="00EA6B83">
        <w:tc>
          <w:tcPr>
            <w:tcW w:w="1135" w:type="dxa"/>
            <w:noWrap/>
            <w:hideMark/>
          </w:tcPr>
          <w:p w14:paraId="4F6AADBD" w14:textId="77777777" w:rsidR="008F432B" w:rsidRPr="002C1CF3" w:rsidRDefault="008F432B" w:rsidP="00EA6B83">
            <w:r w:rsidRPr="002C1CF3">
              <w:rPr>
                <w:rFonts w:hint="cs"/>
                <w:b/>
                <w:bCs/>
                <w:i/>
                <w:iCs/>
                <w:rtl/>
              </w:rPr>
              <w:t>[עודכן]</w:t>
            </w:r>
          </w:p>
        </w:tc>
        <w:tc>
          <w:tcPr>
            <w:tcW w:w="4956" w:type="dxa"/>
            <w:noWrap/>
            <w:vAlign w:val="bottom"/>
            <w:hideMark/>
          </w:tcPr>
          <w:p w14:paraId="4A9806C6" w14:textId="77777777" w:rsidR="008F432B" w:rsidRPr="002C1CF3" w:rsidRDefault="008F432B" w:rsidP="00EA6B83">
            <w:pPr>
              <w:rPr>
                <w:b/>
                <w:bCs/>
              </w:rPr>
            </w:pPr>
            <w:r w:rsidRPr="002C1CF3">
              <w:rPr>
                <w:rFonts w:hint="cs"/>
                <w:b/>
                <w:bCs/>
                <w:rtl/>
              </w:rPr>
              <w:t>רווח (הפסד) כולל לפני מסים על הכנסה</w:t>
            </w:r>
          </w:p>
        </w:tc>
        <w:tc>
          <w:tcPr>
            <w:tcW w:w="1031" w:type="dxa"/>
            <w:vAlign w:val="bottom"/>
            <w:hideMark/>
          </w:tcPr>
          <w:p w14:paraId="4548AEF9" w14:textId="77777777" w:rsidR="008F432B" w:rsidRPr="002C1CF3" w:rsidRDefault="008F432B" w:rsidP="00EA6B83">
            <w:pPr>
              <w:pBdr>
                <w:bottom w:val="single" w:sz="4" w:space="1" w:color="auto"/>
              </w:pBdr>
              <w:rPr>
                <w:b/>
                <w:bCs/>
              </w:rPr>
            </w:pPr>
          </w:p>
        </w:tc>
        <w:tc>
          <w:tcPr>
            <w:tcW w:w="1031" w:type="dxa"/>
            <w:vAlign w:val="bottom"/>
            <w:hideMark/>
          </w:tcPr>
          <w:p w14:paraId="106D6685" w14:textId="77777777" w:rsidR="008F432B" w:rsidRPr="002C1CF3" w:rsidRDefault="008F432B" w:rsidP="00EA6B83">
            <w:pPr>
              <w:pBdr>
                <w:bottom w:val="single" w:sz="4" w:space="1" w:color="auto"/>
              </w:pBdr>
            </w:pPr>
          </w:p>
        </w:tc>
        <w:tc>
          <w:tcPr>
            <w:tcW w:w="1031" w:type="dxa"/>
            <w:vAlign w:val="bottom"/>
            <w:hideMark/>
          </w:tcPr>
          <w:p w14:paraId="5002AA8C" w14:textId="77777777" w:rsidR="008F432B" w:rsidRPr="002C1CF3" w:rsidRDefault="008F432B" w:rsidP="00EA6B83">
            <w:pPr>
              <w:pBdr>
                <w:bottom w:val="single" w:sz="4" w:space="1" w:color="auto"/>
              </w:pBdr>
            </w:pPr>
          </w:p>
        </w:tc>
        <w:tc>
          <w:tcPr>
            <w:tcW w:w="1031" w:type="dxa"/>
            <w:vAlign w:val="bottom"/>
            <w:hideMark/>
          </w:tcPr>
          <w:p w14:paraId="11559979" w14:textId="77777777" w:rsidR="008F432B" w:rsidRPr="002C1CF3" w:rsidRDefault="008F432B" w:rsidP="00EA6B83">
            <w:pPr>
              <w:pBdr>
                <w:bottom w:val="single" w:sz="4" w:space="1" w:color="auto"/>
              </w:pBdr>
            </w:pPr>
          </w:p>
        </w:tc>
      </w:tr>
    </w:tbl>
    <w:p w14:paraId="5FD8D5DB" w14:textId="77777777" w:rsidR="008F432B" w:rsidRDefault="008F432B" w:rsidP="00477176">
      <w:pPr>
        <w:rPr>
          <w:rtl/>
        </w:rPr>
      </w:pPr>
    </w:p>
    <w:p w14:paraId="5BDD95A1" w14:textId="77777777" w:rsidR="008F432B" w:rsidRDefault="008F432B" w:rsidP="00477176">
      <w:pPr>
        <w:rPr>
          <w:rtl/>
        </w:rPr>
      </w:pPr>
    </w:p>
    <w:p w14:paraId="43C9DCBF" w14:textId="77777777" w:rsidR="008F432B" w:rsidRDefault="008F432B" w:rsidP="00477176">
      <w:pPr>
        <w:rPr>
          <w:rtl/>
        </w:rPr>
      </w:pPr>
    </w:p>
    <w:p w14:paraId="40EAAF10" w14:textId="1A9D8F79" w:rsidR="00976191" w:rsidRDefault="00976191">
      <w:pPr>
        <w:widowControl/>
        <w:overflowPunct/>
        <w:autoSpaceDE/>
        <w:autoSpaceDN/>
        <w:bidi w:val="0"/>
        <w:adjustRightInd/>
        <w:textAlignment w:val="auto"/>
        <w:rPr>
          <w:rtl/>
        </w:rPr>
      </w:pPr>
    </w:p>
    <w:p w14:paraId="0E02C448" w14:textId="77777777" w:rsidR="008F432B" w:rsidRDefault="008F432B">
      <w:r>
        <w:br w:type="page"/>
      </w:r>
    </w:p>
    <w:tbl>
      <w:tblPr>
        <w:bidiVisual/>
        <w:tblW w:w="10210" w:type="dxa"/>
        <w:tblInd w:w="-80" w:type="dxa"/>
        <w:tblLayout w:type="fixed"/>
        <w:tblLook w:val="01E0" w:firstRow="1" w:lastRow="1" w:firstColumn="1" w:lastColumn="1" w:noHBand="0" w:noVBand="0"/>
      </w:tblPr>
      <w:tblGrid>
        <w:gridCol w:w="1275"/>
        <w:gridCol w:w="8935"/>
      </w:tblGrid>
      <w:tr w:rsidR="00976191" w:rsidRPr="000C01C1" w14:paraId="23BD9D08" w14:textId="77777777" w:rsidTr="007761DA">
        <w:tc>
          <w:tcPr>
            <w:tcW w:w="1275" w:type="dxa"/>
          </w:tcPr>
          <w:p w14:paraId="064AD727" w14:textId="08610B7F" w:rsidR="00976191" w:rsidRPr="000C01C1" w:rsidRDefault="00976191"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002C9A96" w14:textId="77777777" w:rsidR="00976191"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976191" w:rsidRPr="000C01C1">
              <w:rPr>
                <w:rFonts w:ascii="David" w:hAnsi="David"/>
                <w:b/>
                <w:bCs/>
                <w:sz w:val="26"/>
                <w:szCs w:val="26"/>
                <w:rtl/>
              </w:rPr>
              <w:t xml:space="preserve"> לדוחות הכספיים</w:t>
            </w:r>
          </w:p>
          <w:p w14:paraId="4A330E6F" w14:textId="77777777" w:rsidR="00976191" w:rsidRPr="000C01C1" w:rsidRDefault="00976191" w:rsidP="007761DA">
            <w:pPr>
              <w:spacing w:line="300" w:lineRule="exact"/>
              <w:jc w:val="both"/>
              <w:rPr>
                <w:rFonts w:ascii="David" w:hAnsi="David"/>
                <w:rtl/>
              </w:rPr>
            </w:pPr>
          </w:p>
        </w:tc>
      </w:tr>
      <w:tr w:rsidR="00976191" w:rsidRPr="00AD4FC0" w14:paraId="187DAC6D" w14:textId="77777777" w:rsidTr="007761DA">
        <w:tc>
          <w:tcPr>
            <w:tcW w:w="1275" w:type="dxa"/>
          </w:tcPr>
          <w:p w14:paraId="3C3E0290" w14:textId="77777777" w:rsidR="00976191" w:rsidRPr="00103794" w:rsidRDefault="00976191" w:rsidP="007761DA">
            <w:pPr>
              <w:bidi w:val="0"/>
              <w:jc w:val="right"/>
              <w:rPr>
                <w:rFonts w:ascii="David" w:hAnsi="David"/>
                <w:i/>
                <w:iCs/>
                <w:sz w:val="16"/>
                <w:szCs w:val="16"/>
                <w:lang w:val="pt-BR"/>
              </w:rPr>
            </w:pPr>
          </w:p>
        </w:tc>
        <w:tc>
          <w:tcPr>
            <w:tcW w:w="8935" w:type="dxa"/>
          </w:tcPr>
          <w:p w14:paraId="31F5332B" w14:textId="77777777" w:rsidR="00976191" w:rsidRPr="00160A4B" w:rsidRDefault="00103794" w:rsidP="007761DA">
            <w:pPr>
              <w:pStyle w:val="Heading4"/>
              <w:ind w:left="0"/>
              <w:jc w:val="both"/>
              <w:rPr>
                <w:rFonts w:ascii="David" w:hAnsi="David"/>
                <w:sz w:val="24"/>
                <w:szCs w:val="24"/>
                <w:rtl/>
              </w:rPr>
            </w:pPr>
            <w:r>
              <w:rPr>
                <w:rFonts w:ascii="David" w:hAnsi="David" w:hint="cs"/>
                <w:sz w:val="24"/>
                <w:szCs w:val="24"/>
                <w:rtl/>
              </w:rPr>
              <w:t>5</w:t>
            </w:r>
            <w:r w:rsidR="00976191" w:rsidRPr="00160A4B">
              <w:rPr>
                <w:rFonts w:ascii="David" w:hAnsi="David"/>
                <w:sz w:val="24"/>
                <w:szCs w:val="24"/>
                <w:rtl/>
              </w:rPr>
              <w:t>.</w:t>
            </w:r>
            <w:r w:rsidR="00976191" w:rsidRPr="00160A4B">
              <w:rPr>
                <w:rFonts w:ascii="David" w:hAnsi="David"/>
                <w:sz w:val="24"/>
                <w:szCs w:val="24"/>
                <w:rtl/>
              </w:rPr>
              <w:tab/>
            </w:r>
            <w:r w:rsidR="00976191" w:rsidRPr="00160A4B">
              <w:rPr>
                <w:rFonts w:ascii="David" w:hAnsi="David"/>
                <w:color w:val="000000"/>
                <w:sz w:val="24"/>
                <w:szCs w:val="24"/>
                <w:rtl/>
              </w:rPr>
              <w:t>מידע נוסף אודות פעילויות החברה לפי קבוצות תיקים עיקריות (המשך)</w:t>
            </w:r>
          </w:p>
          <w:p w14:paraId="26B8BED5" w14:textId="77777777" w:rsidR="00976191" w:rsidRPr="00160A4B" w:rsidRDefault="00976191" w:rsidP="007761DA">
            <w:pPr>
              <w:rPr>
                <w:rFonts w:ascii="David" w:hAnsi="David"/>
                <w:sz w:val="10"/>
                <w:szCs w:val="10"/>
                <w:rtl/>
              </w:rPr>
            </w:pPr>
          </w:p>
        </w:tc>
      </w:tr>
      <w:tr w:rsidR="00976191" w:rsidRPr="00094C96" w14:paraId="06F0CD4E" w14:textId="77777777" w:rsidTr="007761DA">
        <w:tc>
          <w:tcPr>
            <w:tcW w:w="1275" w:type="dxa"/>
          </w:tcPr>
          <w:p w14:paraId="284C8A2C" w14:textId="77777777" w:rsidR="00976191" w:rsidRPr="00103794" w:rsidRDefault="00976191" w:rsidP="007761DA">
            <w:pPr>
              <w:bidi w:val="0"/>
              <w:jc w:val="right"/>
              <w:rPr>
                <w:rFonts w:ascii="David" w:hAnsi="David"/>
                <w:i/>
                <w:iCs/>
                <w:sz w:val="16"/>
                <w:szCs w:val="16"/>
                <w:rtl/>
                <w:lang w:val="pt-BR"/>
              </w:rPr>
            </w:pPr>
          </w:p>
        </w:tc>
        <w:tc>
          <w:tcPr>
            <w:tcW w:w="8935" w:type="dxa"/>
          </w:tcPr>
          <w:p w14:paraId="1B5D72C8" w14:textId="77777777" w:rsidR="00976191" w:rsidRPr="00160A4B" w:rsidRDefault="00976191" w:rsidP="007761DA">
            <w:pPr>
              <w:pStyle w:val="Heading4"/>
              <w:ind w:left="0"/>
              <w:jc w:val="both"/>
              <w:rPr>
                <w:rFonts w:ascii="David" w:hAnsi="David"/>
              </w:rPr>
            </w:pPr>
            <w:r w:rsidRPr="00160A4B">
              <w:rPr>
                <w:rFonts w:ascii="David" w:hAnsi="David"/>
                <w:rtl/>
              </w:rPr>
              <w:t>א.</w:t>
            </w:r>
            <w:r w:rsidRPr="00160A4B">
              <w:rPr>
                <w:rFonts w:ascii="David" w:hAnsi="David"/>
                <w:rtl/>
              </w:rPr>
              <w:tab/>
              <w:t>מגזר ביטוח חיים וחיסכון ארוך טווח (המשך)</w:t>
            </w:r>
          </w:p>
          <w:p w14:paraId="6B09305B" w14:textId="77777777" w:rsidR="00976191" w:rsidRPr="00160A4B" w:rsidRDefault="00976191" w:rsidP="007761DA">
            <w:pPr>
              <w:tabs>
                <w:tab w:val="left" w:pos="1591"/>
              </w:tabs>
            </w:pPr>
            <w:r w:rsidRPr="00160A4B">
              <w:rPr>
                <w:rtl/>
              </w:rPr>
              <w:tab/>
            </w:r>
          </w:p>
          <w:p w14:paraId="5A90FAC2" w14:textId="77777777" w:rsidR="00976191" w:rsidRPr="00160A4B" w:rsidRDefault="00976191" w:rsidP="007761DA">
            <w:pPr>
              <w:widowControl/>
              <w:overflowPunct/>
              <w:autoSpaceDE/>
              <w:autoSpaceDN/>
              <w:adjustRightInd/>
              <w:jc w:val="both"/>
              <w:textAlignment w:val="auto"/>
              <w:rPr>
                <w:rtl/>
              </w:rPr>
            </w:pPr>
            <w:r w:rsidRPr="00103794">
              <w:rPr>
                <w:rFonts w:ascii="David" w:hAnsi="David"/>
                <w:color w:val="000000"/>
                <w:rtl/>
              </w:rPr>
              <w:t>א.2.</w:t>
            </w:r>
            <w:r w:rsidRPr="00103794">
              <w:rPr>
                <w:rFonts w:ascii="David" w:hAnsi="David"/>
                <w:color w:val="000000"/>
                <w:rtl/>
              </w:rPr>
              <w:tab/>
            </w:r>
            <w:r w:rsidRPr="00103794">
              <w:rPr>
                <w:rFonts w:ascii="David" w:hAnsi="David"/>
                <w:color w:val="000000"/>
                <w:u w:val="single"/>
                <w:rtl/>
              </w:rPr>
              <w:t>ביטוח חיים</w:t>
            </w:r>
            <w:r w:rsidRPr="00103794">
              <w:rPr>
                <w:rFonts w:ascii="David" w:hAnsi="David" w:hint="cs"/>
                <w:color w:val="000000"/>
                <w:rtl/>
              </w:rPr>
              <w:t xml:space="preserve"> (המשך)</w:t>
            </w:r>
          </w:p>
        </w:tc>
      </w:tr>
    </w:tbl>
    <w:p w14:paraId="5F00E13B" w14:textId="77777777" w:rsidR="00976191" w:rsidRDefault="00976191" w:rsidP="00976191">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287"/>
        <w:gridCol w:w="4820"/>
        <w:gridCol w:w="1026"/>
        <w:gridCol w:w="1027"/>
        <w:gridCol w:w="1027"/>
        <w:gridCol w:w="1027"/>
      </w:tblGrid>
      <w:tr w:rsidR="00976191" w:rsidRPr="00F64743" w14:paraId="6DC354EE" w14:textId="77777777" w:rsidTr="007761DA">
        <w:tc>
          <w:tcPr>
            <w:tcW w:w="1287" w:type="dxa"/>
            <w:noWrap/>
          </w:tcPr>
          <w:p w14:paraId="3FCD819B"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49F1E3BC"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FBA87A0"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11F1E749"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08428D0D"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C29E1AB"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0C868522" w14:textId="77777777" w:rsidTr="007761DA">
        <w:tc>
          <w:tcPr>
            <w:tcW w:w="1287" w:type="dxa"/>
            <w:noWrap/>
          </w:tcPr>
          <w:p w14:paraId="799E1961"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4140A63C"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68361958"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7E774518"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40A29AC9"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3918EE9B"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5B13B4C4" w14:textId="77777777" w:rsidTr="007761DA">
        <w:tc>
          <w:tcPr>
            <w:tcW w:w="1287" w:type="dxa"/>
            <w:noWrap/>
          </w:tcPr>
          <w:p w14:paraId="1FAE0E25"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73615C08"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914A0C1"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27680413"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5C711F6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ACE655E"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47F9892A" w14:textId="77777777" w:rsidTr="007761DA">
        <w:tc>
          <w:tcPr>
            <w:tcW w:w="1287" w:type="dxa"/>
            <w:noWrap/>
          </w:tcPr>
          <w:p w14:paraId="1E0AB984"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1C7BCF87"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4D527F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106AF1DF"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71CDA1E5"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78C8BCA2"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51CA2602" w14:textId="77777777" w:rsidTr="007761DA">
        <w:tc>
          <w:tcPr>
            <w:tcW w:w="1287" w:type="dxa"/>
            <w:noWrap/>
          </w:tcPr>
          <w:p w14:paraId="4B0FE2E7"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3B809F2B"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0671A00"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1E5D42A0"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7AD1B8AE"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5AA6F321"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616070" w:rsidRPr="00F64743" w14:paraId="5905D0DA" w14:textId="77777777" w:rsidTr="007761DA">
        <w:trPr>
          <w:trHeight w:val="20"/>
        </w:trPr>
        <w:tc>
          <w:tcPr>
            <w:tcW w:w="1287" w:type="dxa"/>
            <w:noWrap/>
            <w:hideMark/>
          </w:tcPr>
          <w:p w14:paraId="5320FF94" w14:textId="77777777" w:rsidR="00616070" w:rsidRPr="00F64743" w:rsidRDefault="00616070" w:rsidP="00616070">
            <w:pPr>
              <w:widowControl/>
              <w:overflowPunct/>
              <w:autoSpaceDE/>
              <w:autoSpaceDN/>
              <w:adjustRightInd/>
              <w:spacing w:line="180" w:lineRule="exact"/>
              <w:textAlignment w:val="auto"/>
              <w:rPr>
                <w:rFonts w:ascii="David" w:hAnsi="David"/>
                <w:sz w:val="20"/>
                <w:szCs w:val="20"/>
              </w:rPr>
            </w:pPr>
          </w:p>
        </w:tc>
        <w:tc>
          <w:tcPr>
            <w:tcW w:w="4820" w:type="dxa"/>
            <w:vAlign w:val="bottom"/>
            <w:hideMark/>
          </w:tcPr>
          <w:p w14:paraId="33F9BD56" w14:textId="1CA038FA" w:rsidR="00616070" w:rsidRPr="00F64743" w:rsidRDefault="00616070" w:rsidP="00B221E8">
            <w:pPr>
              <w:widowControl/>
              <w:overflowPunct/>
              <w:autoSpaceDE/>
              <w:autoSpaceDN/>
              <w:adjustRightInd/>
              <w:spacing w:line="180" w:lineRule="exact"/>
              <w:jc w:val="both"/>
              <w:textAlignment w:val="auto"/>
              <w:rPr>
                <w:rFonts w:ascii="David" w:hAnsi="David"/>
                <w:sz w:val="20"/>
                <w:szCs w:val="20"/>
              </w:rPr>
            </w:pPr>
            <w:r w:rsidRPr="00CB4183">
              <w:rPr>
                <w:rFonts w:ascii="David" w:hAnsi="David"/>
                <w:b/>
                <w:bCs/>
                <w:color w:val="000000"/>
                <w:u w:val="single"/>
                <w:rtl/>
              </w:rPr>
              <w:t xml:space="preserve">לתקופה של </w:t>
            </w:r>
            <w:r>
              <w:rPr>
                <w:rFonts w:ascii="David" w:hAnsi="David" w:hint="cs"/>
                <w:b/>
                <w:bCs/>
                <w:color w:val="000000"/>
                <w:u w:val="single"/>
                <w:rtl/>
              </w:rPr>
              <w:t>שלושה</w:t>
            </w:r>
            <w:r w:rsidRPr="00CB4183">
              <w:rPr>
                <w:rFonts w:ascii="David" w:hAnsi="David" w:hint="cs"/>
                <w:b/>
                <w:bCs/>
                <w:color w:val="000000"/>
                <w:u w:val="single"/>
                <w:rtl/>
              </w:rPr>
              <w:t xml:space="preserve"> חודשים שהסתיימה ביום 30 ביוני</w:t>
            </w:r>
          </w:p>
        </w:tc>
        <w:tc>
          <w:tcPr>
            <w:tcW w:w="1026" w:type="dxa"/>
            <w:vAlign w:val="bottom"/>
            <w:hideMark/>
          </w:tcPr>
          <w:p w14:paraId="0EE16DA7"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(א)</w:t>
            </w:r>
          </w:p>
        </w:tc>
        <w:tc>
          <w:tcPr>
            <w:tcW w:w="1027" w:type="dxa"/>
            <w:vAlign w:val="bottom"/>
            <w:hideMark/>
          </w:tcPr>
          <w:p w14:paraId="7938583C"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r>
              <w:rPr>
                <w:rFonts w:ascii="David" w:hAnsi="David" w:hint="cs"/>
                <w:b/>
                <w:bCs/>
                <w:color w:val="000000"/>
                <w:sz w:val="18"/>
                <w:szCs w:val="18"/>
                <w:vertAlign w:val="superscript"/>
                <w:rtl/>
              </w:rPr>
              <w:t xml:space="preserve"> </w:t>
            </w:r>
          </w:p>
        </w:tc>
        <w:tc>
          <w:tcPr>
            <w:tcW w:w="1027" w:type="dxa"/>
            <w:vAlign w:val="bottom"/>
            <w:hideMark/>
          </w:tcPr>
          <w:p w14:paraId="019DFB53"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24BF46A4"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16070" w:rsidRPr="00F64743" w14:paraId="1F132B19" w14:textId="77777777" w:rsidTr="007761DA">
        <w:trPr>
          <w:trHeight w:val="20"/>
        </w:trPr>
        <w:tc>
          <w:tcPr>
            <w:tcW w:w="1287" w:type="dxa"/>
            <w:noWrap/>
          </w:tcPr>
          <w:p w14:paraId="4F2A2747"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820" w:type="dxa"/>
            <w:noWrap/>
            <w:vAlign w:val="bottom"/>
          </w:tcPr>
          <w:p w14:paraId="1F31BC7E" w14:textId="49B6854B" w:rsidR="00616070" w:rsidRPr="00F64743" w:rsidRDefault="00616070" w:rsidP="00B221E8">
            <w:pPr>
              <w:widowControl/>
              <w:overflowPunct/>
              <w:autoSpaceDE/>
              <w:autoSpaceDN/>
              <w:adjustRightInd/>
              <w:spacing w:line="180" w:lineRule="exact"/>
              <w:jc w:val="both"/>
              <w:textAlignment w:val="auto"/>
              <w:rPr>
                <w:rFonts w:ascii="David" w:hAnsi="David"/>
                <w:sz w:val="20"/>
                <w:szCs w:val="20"/>
              </w:rPr>
            </w:pPr>
            <w:r>
              <w:rPr>
                <w:rFonts w:ascii="David" w:hAnsi="David" w:hint="cs"/>
                <w:b/>
                <w:bCs/>
                <w:color w:val="000000"/>
                <w:u w:val="single"/>
                <w:rtl/>
              </w:rPr>
              <w:t xml:space="preserve">2026 </w:t>
            </w:r>
            <w:r w:rsidRPr="00CB4183">
              <w:rPr>
                <w:rFonts w:ascii="David" w:hAnsi="David" w:hint="cs"/>
                <w:b/>
                <w:bCs/>
                <w:color w:val="000000"/>
                <w:rtl/>
              </w:rPr>
              <w:t>(המשך)</w:t>
            </w:r>
          </w:p>
        </w:tc>
        <w:tc>
          <w:tcPr>
            <w:tcW w:w="4107" w:type="dxa"/>
            <w:gridSpan w:val="4"/>
            <w:vAlign w:val="bottom"/>
          </w:tcPr>
          <w:p w14:paraId="5218DE40" w14:textId="77777777"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976191" w:rsidRPr="00F64743" w14:paraId="2D550900" w14:textId="77777777" w:rsidTr="007761DA">
        <w:trPr>
          <w:trHeight w:val="20"/>
        </w:trPr>
        <w:tc>
          <w:tcPr>
            <w:tcW w:w="1287" w:type="dxa"/>
            <w:noWrap/>
            <w:hideMark/>
          </w:tcPr>
          <w:p w14:paraId="3D691C7F" w14:textId="77777777" w:rsidR="00976191" w:rsidRPr="00F64743" w:rsidRDefault="00976191" w:rsidP="007761DA">
            <w:pPr>
              <w:widowControl/>
              <w:overflowPunct/>
              <w:autoSpaceDE/>
              <w:autoSpaceDN/>
              <w:adjustRightInd/>
              <w:spacing w:line="180" w:lineRule="exact"/>
              <w:textAlignment w:val="auto"/>
              <w:rPr>
                <w:rFonts w:ascii="David" w:hAnsi="David"/>
                <w:color w:val="000000"/>
                <w:rtl/>
              </w:rPr>
            </w:pPr>
          </w:p>
        </w:tc>
        <w:tc>
          <w:tcPr>
            <w:tcW w:w="4820" w:type="dxa"/>
            <w:noWrap/>
            <w:vAlign w:val="bottom"/>
            <w:hideMark/>
          </w:tcPr>
          <w:p w14:paraId="047719BE"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68234D30" w14:textId="77777777" w:rsidR="00976191" w:rsidRPr="00F64743" w:rsidRDefault="0097619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32470152" w14:textId="77777777" w:rsidR="00976191" w:rsidRDefault="00976191" w:rsidP="00976191"/>
    <w:tbl>
      <w:tblPr>
        <w:bidiVisual/>
        <w:tblW w:w="10209" w:type="dxa"/>
        <w:tblInd w:w="-46" w:type="dxa"/>
        <w:tblLayout w:type="fixed"/>
        <w:tblLook w:val="04A0" w:firstRow="1" w:lastRow="0" w:firstColumn="1" w:lastColumn="0" w:noHBand="0" w:noVBand="1"/>
      </w:tblPr>
      <w:tblGrid>
        <w:gridCol w:w="1276"/>
        <w:gridCol w:w="4813"/>
        <w:gridCol w:w="1030"/>
        <w:gridCol w:w="1030"/>
        <w:gridCol w:w="1030"/>
        <w:gridCol w:w="1030"/>
      </w:tblGrid>
      <w:tr w:rsidR="00976191" w:rsidRPr="00F64743" w14:paraId="185C5859" w14:textId="77777777" w:rsidTr="007761DA">
        <w:trPr>
          <w:trHeight w:val="427"/>
        </w:trPr>
        <w:tc>
          <w:tcPr>
            <w:tcW w:w="1276" w:type="dxa"/>
            <w:tcBorders>
              <w:top w:val="nil"/>
              <w:left w:val="nil"/>
              <w:bottom w:val="nil"/>
              <w:right w:val="nil"/>
            </w:tcBorders>
            <w:noWrap/>
            <w:hideMark/>
          </w:tcPr>
          <w:p w14:paraId="690A62BB"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E7A85C3" w14:textId="77777777" w:rsidR="00976191" w:rsidRDefault="00976191" w:rsidP="007761DA">
            <w:pPr>
              <w:widowControl/>
              <w:overflowPunct/>
              <w:autoSpaceDE/>
              <w:autoSpaceDN/>
              <w:adjustRightInd/>
              <w:jc w:val="both"/>
              <w:textAlignment w:val="auto"/>
              <w:rPr>
                <w:rFonts w:ascii="David" w:hAnsi="David"/>
                <w:b/>
                <w:bCs/>
                <w:color w:val="000000"/>
                <w:rtl/>
              </w:rPr>
            </w:pPr>
            <w:r w:rsidRPr="008A4B8D">
              <w:rPr>
                <w:rFonts w:ascii="David" w:hAnsi="David"/>
                <w:b/>
                <w:bCs/>
                <w:color w:val="000000"/>
                <w:rtl/>
              </w:rPr>
              <w:t>(1)</w:t>
            </w:r>
            <w:r>
              <w:rPr>
                <w:rFonts w:ascii="David" w:hAnsi="David"/>
                <w:b/>
                <w:bCs/>
                <w:color w:val="000000"/>
                <w:rtl/>
              </w:rPr>
              <w:tab/>
            </w:r>
            <w:r w:rsidRPr="008A4B8D">
              <w:rPr>
                <w:rFonts w:ascii="David" w:hAnsi="David"/>
                <w:b/>
                <w:bCs/>
                <w:color w:val="000000"/>
                <w:u w:val="single"/>
                <w:rtl/>
              </w:rPr>
              <w:t>פירוט התוצאות לפי קבוצות תיקים עיקריות</w:t>
            </w:r>
            <w:r>
              <w:rPr>
                <w:rFonts w:ascii="David" w:hAnsi="David" w:hint="cs"/>
                <w:b/>
                <w:bCs/>
                <w:color w:val="000000"/>
                <w:rtl/>
              </w:rPr>
              <w:t xml:space="preserve"> </w:t>
            </w:r>
          </w:p>
          <w:p w14:paraId="4D6A5DE9" w14:textId="77777777" w:rsidR="00976191" w:rsidRPr="00921E32" w:rsidRDefault="00976191" w:rsidP="007761DA">
            <w:pPr>
              <w:widowControl/>
              <w:overflowPunct/>
              <w:autoSpaceDE/>
              <w:autoSpaceDN/>
              <w:adjustRightInd/>
              <w:ind w:left="567"/>
              <w:jc w:val="both"/>
              <w:textAlignment w:val="auto"/>
              <w:rPr>
                <w:rFonts w:ascii="David" w:hAnsi="David"/>
                <w:color w:val="000000"/>
                <w:rtl/>
              </w:rPr>
            </w:pPr>
            <w:r>
              <w:rPr>
                <w:rFonts w:ascii="David" w:hAnsi="David" w:hint="cs"/>
                <w:b/>
                <w:bCs/>
                <w:color w:val="000000"/>
                <w:rtl/>
              </w:rPr>
              <w:t>(המשך)</w:t>
            </w:r>
          </w:p>
          <w:p w14:paraId="04A185D8"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43986CE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996FE6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0A9EA5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18FE54B"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050A7587" w14:textId="77777777" w:rsidTr="007761DA">
        <w:tc>
          <w:tcPr>
            <w:tcW w:w="1276" w:type="dxa"/>
            <w:tcBorders>
              <w:top w:val="nil"/>
              <w:left w:val="nil"/>
              <w:bottom w:val="nil"/>
              <w:right w:val="nil"/>
            </w:tcBorders>
            <w:noWrap/>
            <w:vAlign w:val="bottom"/>
            <w:hideMark/>
          </w:tcPr>
          <w:p w14:paraId="29B6099A" w14:textId="77777777" w:rsidR="00976191" w:rsidRPr="00F64743" w:rsidRDefault="00976191" w:rsidP="007761DA">
            <w:pPr>
              <w:widowControl/>
              <w:overflowPunct/>
              <w:autoSpaceDE/>
              <w:autoSpaceDN/>
              <w:adjustRightInd/>
              <w:jc w:val="right"/>
              <w:textAlignment w:val="auto"/>
              <w:rPr>
                <w:rFonts w:ascii="David" w:hAnsi="David"/>
                <w:color w:val="000000"/>
              </w:rPr>
            </w:pPr>
          </w:p>
        </w:tc>
        <w:tc>
          <w:tcPr>
            <w:tcW w:w="4813" w:type="dxa"/>
            <w:tcBorders>
              <w:top w:val="nil"/>
              <w:left w:val="nil"/>
              <w:bottom w:val="nil"/>
              <w:right w:val="nil"/>
            </w:tcBorders>
            <w:noWrap/>
            <w:vAlign w:val="bottom"/>
            <w:hideMark/>
          </w:tcPr>
          <w:p w14:paraId="479B266C" w14:textId="77777777" w:rsidR="00976191" w:rsidRPr="008A4B8D" w:rsidRDefault="00976191" w:rsidP="007761DA">
            <w:pPr>
              <w:widowControl/>
              <w:overflowPunct/>
              <w:autoSpaceDE/>
              <w:autoSpaceDN/>
              <w:adjustRightInd/>
              <w:textAlignment w:val="auto"/>
              <w:rPr>
                <w:rFonts w:ascii="David" w:hAnsi="David"/>
                <w:color w:val="000000"/>
              </w:rPr>
            </w:pPr>
            <w:r w:rsidRPr="005A25C7">
              <w:rPr>
                <w:rFonts w:ascii="David" w:hAnsi="David" w:hint="cs"/>
                <w:color w:val="000000"/>
                <w:rtl/>
              </w:rPr>
              <w:t>(*)</w:t>
            </w:r>
            <w:r w:rsidRPr="005A25C7">
              <w:rPr>
                <w:rFonts w:ascii="David" w:hAnsi="David"/>
                <w:color w:val="000000"/>
                <w:rtl/>
              </w:rPr>
              <w:tab/>
            </w:r>
            <w:r w:rsidRPr="008A4B8D">
              <w:rPr>
                <w:rFonts w:ascii="David" w:hAnsi="David"/>
                <w:color w:val="000000"/>
                <w:u w:val="single"/>
                <w:rtl/>
              </w:rPr>
              <w:t>מזה</w:t>
            </w:r>
            <w:r w:rsidRPr="008A4B8D">
              <w:rPr>
                <w:rFonts w:ascii="David" w:hAnsi="David"/>
                <w:color w:val="000000"/>
                <w:rtl/>
              </w:rPr>
              <w:t>:</w:t>
            </w:r>
          </w:p>
        </w:tc>
        <w:tc>
          <w:tcPr>
            <w:tcW w:w="1030" w:type="dxa"/>
            <w:tcBorders>
              <w:top w:val="nil"/>
              <w:left w:val="nil"/>
              <w:bottom w:val="nil"/>
              <w:right w:val="nil"/>
            </w:tcBorders>
            <w:vAlign w:val="bottom"/>
            <w:hideMark/>
          </w:tcPr>
          <w:p w14:paraId="261DD00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0C291B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35D901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76CD3E9"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65CB9DA4" w14:textId="77777777" w:rsidTr="007761DA">
        <w:tc>
          <w:tcPr>
            <w:tcW w:w="1276" w:type="dxa"/>
            <w:tcBorders>
              <w:top w:val="nil"/>
              <w:left w:val="nil"/>
              <w:bottom w:val="nil"/>
              <w:right w:val="nil"/>
            </w:tcBorders>
            <w:noWrap/>
            <w:hideMark/>
          </w:tcPr>
          <w:p w14:paraId="7D4B7463"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52BCEA95" w14:textId="77777777" w:rsidR="00976191" w:rsidRPr="00862575" w:rsidRDefault="00976191" w:rsidP="007761DA">
            <w:pPr>
              <w:widowControl/>
              <w:overflowPunct/>
              <w:autoSpaceDE/>
              <w:autoSpaceDN/>
              <w:adjustRightInd/>
              <w:ind w:left="567"/>
              <w:textAlignment w:val="auto"/>
              <w:rPr>
                <w:rFonts w:ascii="David" w:hAnsi="David"/>
                <w:spacing w:val="-4"/>
              </w:rPr>
            </w:pPr>
            <w:r w:rsidRPr="00862575">
              <w:rPr>
                <w:rFonts w:ascii="David" w:hAnsi="David"/>
                <w:spacing w:val="-4"/>
                <w:rtl/>
              </w:rPr>
              <w:t>תביעות והוצאות שירותי ביטוח אחרות שהתהוו (ג)</w:t>
            </w:r>
          </w:p>
        </w:tc>
        <w:tc>
          <w:tcPr>
            <w:tcW w:w="1030" w:type="dxa"/>
            <w:tcBorders>
              <w:top w:val="nil"/>
              <w:left w:val="nil"/>
              <w:bottom w:val="nil"/>
              <w:right w:val="nil"/>
            </w:tcBorders>
            <w:vAlign w:val="bottom"/>
            <w:hideMark/>
          </w:tcPr>
          <w:p w14:paraId="3480304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4C88E4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D05F62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8C12C41"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3477EF77" w14:textId="77777777" w:rsidTr="007761DA">
        <w:tc>
          <w:tcPr>
            <w:tcW w:w="1276" w:type="dxa"/>
            <w:tcBorders>
              <w:top w:val="nil"/>
              <w:left w:val="nil"/>
              <w:bottom w:val="nil"/>
              <w:right w:val="nil"/>
            </w:tcBorders>
            <w:noWrap/>
            <w:hideMark/>
          </w:tcPr>
          <w:p w14:paraId="4F6B8939"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6B7C3814" w14:textId="77777777" w:rsidR="00976191" w:rsidRPr="008A4B8D" w:rsidRDefault="00976191" w:rsidP="007761DA">
            <w:pPr>
              <w:widowControl/>
              <w:overflowPunct/>
              <w:autoSpaceDE/>
              <w:autoSpaceDN/>
              <w:adjustRightInd/>
              <w:ind w:left="567"/>
              <w:textAlignment w:val="auto"/>
              <w:rPr>
                <w:rFonts w:ascii="David" w:hAnsi="David"/>
                <w:color w:val="000000"/>
              </w:rPr>
            </w:pPr>
            <w:r w:rsidRPr="008A4B8D">
              <w:rPr>
                <w:rFonts w:ascii="David" w:hAnsi="David"/>
                <w:color w:val="000000"/>
                <w:rtl/>
              </w:rPr>
              <w:t>שינויים המתייחסים לשירותי עבר- תיאום להתחייבויות בגין תביעות שהתהוו (ג)</w:t>
            </w:r>
          </w:p>
        </w:tc>
        <w:tc>
          <w:tcPr>
            <w:tcW w:w="1030" w:type="dxa"/>
            <w:tcBorders>
              <w:top w:val="nil"/>
              <w:left w:val="nil"/>
              <w:bottom w:val="nil"/>
              <w:right w:val="nil"/>
            </w:tcBorders>
            <w:vAlign w:val="bottom"/>
            <w:hideMark/>
          </w:tcPr>
          <w:p w14:paraId="1780587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1CDC69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E4832A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2CCC394"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BFFEF8E" w14:textId="77777777" w:rsidTr="007761DA">
        <w:tc>
          <w:tcPr>
            <w:tcW w:w="1276" w:type="dxa"/>
            <w:tcBorders>
              <w:top w:val="nil"/>
              <w:left w:val="nil"/>
              <w:bottom w:val="nil"/>
              <w:right w:val="nil"/>
            </w:tcBorders>
            <w:noWrap/>
            <w:hideMark/>
          </w:tcPr>
          <w:p w14:paraId="782A74E1"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FD2D4FA"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26412A6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D04720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E96803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EC2388B"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6EFC6DF8" w14:textId="77777777" w:rsidTr="007761DA">
        <w:tc>
          <w:tcPr>
            <w:tcW w:w="1276" w:type="dxa"/>
            <w:tcBorders>
              <w:top w:val="nil"/>
              <w:left w:val="nil"/>
              <w:bottom w:val="nil"/>
              <w:right w:val="nil"/>
            </w:tcBorders>
            <w:noWrap/>
            <w:hideMark/>
          </w:tcPr>
          <w:p w14:paraId="34960A3B"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7B1345A2" w14:textId="77777777" w:rsidR="00976191" w:rsidRDefault="00976191" w:rsidP="007761DA">
            <w:pPr>
              <w:widowControl/>
              <w:overflowPunct/>
              <w:autoSpaceDE/>
              <w:autoSpaceDN/>
              <w:adjustRightInd/>
              <w:textAlignment w:val="auto"/>
              <w:rPr>
                <w:rFonts w:ascii="David" w:hAnsi="David"/>
                <w:b/>
                <w:bCs/>
                <w:color w:val="000000"/>
                <w:u w:val="single"/>
                <w:rtl/>
              </w:rPr>
            </w:pPr>
            <w:r w:rsidRPr="008A4B8D">
              <w:rPr>
                <w:rFonts w:ascii="David" w:hAnsi="David"/>
                <w:b/>
                <w:bCs/>
                <w:color w:val="000000"/>
                <w:rtl/>
              </w:rPr>
              <w:t>(2)</w:t>
            </w:r>
            <w:r>
              <w:rPr>
                <w:rFonts w:ascii="David" w:hAnsi="David"/>
                <w:b/>
                <w:bCs/>
                <w:color w:val="000000"/>
                <w:rtl/>
              </w:rPr>
              <w:tab/>
            </w:r>
            <w:r w:rsidRPr="008A4B8D">
              <w:rPr>
                <w:rFonts w:ascii="David" w:hAnsi="David"/>
                <w:b/>
                <w:bCs/>
                <w:color w:val="000000"/>
                <w:u w:val="single"/>
                <w:rtl/>
              </w:rPr>
              <w:t xml:space="preserve">פירוט נכסים והתחייבויות לפי קבוצות תיקים </w:t>
            </w:r>
          </w:p>
          <w:p w14:paraId="2D634DA4" w14:textId="77777777" w:rsidR="00976191" w:rsidRPr="008A4B8D" w:rsidRDefault="00976191" w:rsidP="007761DA">
            <w:pPr>
              <w:widowControl/>
              <w:overflowPunct/>
              <w:autoSpaceDE/>
              <w:autoSpaceDN/>
              <w:adjustRightInd/>
              <w:ind w:left="567"/>
              <w:textAlignment w:val="auto"/>
              <w:rPr>
                <w:rFonts w:ascii="David" w:hAnsi="David"/>
                <w:b/>
                <w:bCs/>
                <w:color w:val="000000"/>
                <w:u w:val="single"/>
              </w:rPr>
            </w:pPr>
            <w:r w:rsidRPr="008A4B8D">
              <w:rPr>
                <w:rFonts w:ascii="David" w:hAnsi="David"/>
                <w:b/>
                <w:bCs/>
                <w:color w:val="000000"/>
                <w:u w:val="single"/>
                <w:rtl/>
              </w:rPr>
              <w:t>עיקריות</w:t>
            </w:r>
          </w:p>
        </w:tc>
        <w:tc>
          <w:tcPr>
            <w:tcW w:w="1030" w:type="dxa"/>
            <w:tcBorders>
              <w:top w:val="nil"/>
              <w:left w:val="nil"/>
              <w:bottom w:val="nil"/>
              <w:right w:val="nil"/>
            </w:tcBorders>
            <w:vAlign w:val="bottom"/>
            <w:hideMark/>
          </w:tcPr>
          <w:p w14:paraId="55A654B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90D871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70357B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647E3D6"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20AB70C1" w14:textId="77777777" w:rsidTr="007761DA">
        <w:tc>
          <w:tcPr>
            <w:tcW w:w="1276" w:type="dxa"/>
            <w:tcBorders>
              <w:top w:val="nil"/>
              <w:left w:val="nil"/>
              <w:bottom w:val="nil"/>
              <w:right w:val="nil"/>
            </w:tcBorders>
            <w:noWrap/>
            <w:hideMark/>
          </w:tcPr>
          <w:p w14:paraId="6513AC24"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3EBFD465" w14:textId="77777777" w:rsidR="00976191" w:rsidRPr="00881976" w:rsidRDefault="00976191" w:rsidP="007761DA">
            <w:pPr>
              <w:widowControl/>
              <w:overflowPunct/>
              <w:autoSpaceDE/>
              <w:autoSpaceDN/>
              <w:bidi w:val="0"/>
              <w:adjustRightInd/>
              <w:textAlignment w:val="auto"/>
              <w:rPr>
                <w:rFonts w:asciiTheme="minorHAnsi" w:hAnsiTheme="minorHAnsi"/>
              </w:rPr>
            </w:pPr>
          </w:p>
        </w:tc>
        <w:tc>
          <w:tcPr>
            <w:tcW w:w="1030" w:type="dxa"/>
            <w:tcBorders>
              <w:top w:val="nil"/>
              <w:left w:val="nil"/>
              <w:bottom w:val="nil"/>
              <w:right w:val="nil"/>
            </w:tcBorders>
            <w:vAlign w:val="bottom"/>
            <w:hideMark/>
          </w:tcPr>
          <w:p w14:paraId="6043EF1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937713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EFEFF2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78E7F0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2FC9F62E" w14:textId="77777777" w:rsidTr="007761DA">
        <w:tc>
          <w:tcPr>
            <w:tcW w:w="1276" w:type="dxa"/>
            <w:tcBorders>
              <w:top w:val="nil"/>
              <w:left w:val="nil"/>
              <w:bottom w:val="nil"/>
              <w:right w:val="nil"/>
            </w:tcBorders>
            <w:noWrap/>
            <w:hideMark/>
          </w:tcPr>
          <w:p w14:paraId="6C116DB5"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73AAB189" w14:textId="2995C669" w:rsidR="00976191" w:rsidRPr="008A4B8D" w:rsidRDefault="00976191" w:rsidP="007761DA">
            <w:pPr>
              <w:widowControl/>
              <w:overflowPunct/>
              <w:autoSpaceDE/>
              <w:autoSpaceDN/>
              <w:adjustRightInd/>
              <w:textAlignment w:val="auto"/>
              <w:rPr>
                <w:rFonts w:ascii="David" w:hAnsi="David"/>
                <w:color w:val="000000"/>
                <w:u w:val="single"/>
                <w:rtl/>
              </w:rPr>
            </w:pPr>
            <w:r w:rsidRPr="008A4B8D">
              <w:rPr>
                <w:rFonts w:ascii="David" w:hAnsi="David"/>
                <w:color w:val="000000"/>
                <w:u w:val="single"/>
                <w:rtl/>
              </w:rPr>
              <w:t>נתונים ברוטו ומ</w:t>
            </w:r>
            <w:r w:rsidRPr="00AC3F77">
              <w:rPr>
                <w:rFonts w:ascii="David" w:hAnsi="David"/>
                <w:color w:val="000000"/>
                <w:u w:val="single"/>
                <w:rtl/>
              </w:rPr>
              <w:t xml:space="preserve">שנה, </w:t>
            </w:r>
            <w:r>
              <w:rPr>
                <w:rFonts w:ascii="David" w:hAnsi="David" w:hint="cs"/>
                <w:color w:val="000000"/>
                <w:u w:val="single"/>
                <w:rtl/>
              </w:rPr>
              <w:t xml:space="preserve">ליום 30 ביוני </w:t>
            </w:r>
            <w:r w:rsidR="005264D4">
              <w:rPr>
                <w:rFonts w:ascii="David" w:hAnsi="David" w:hint="cs"/>
                <w:color w:val="000000"/>
                <w:u w:val="single"/>
                <w:rtl/>
              </w:rPr>
              <w:t>2026</w:t>
            </w:r>
          </w:p>
        </w:tc>
        <w:tc>
          <w:tcPr>
            <w:tcW w:w="1030" w:type="dxa"/>
            <w:tcBorders>
              <w:top w:val="nil"/>
              <w:left w:val="nil"/>
              <w:bottom w:val="nil"/>
              <w:right w:val="nil"/>
            </w:tcBorders>
            <w:vAlign w:val="bottom"/>
            <w:hideMark/>
          </w:tcPr>
          <w:p w14:paraId="7669CD7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3FCB32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0711C4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E55E1F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308ABF77" w14:textId="77777777" w:rsidTr="007761DA">
        <w:tc>
          <w:tcPr>
            <w:tcW w:w="1276" w:type="dxa"/>
            <w:tcBorders>
              <w:top w:val="nil"/>
              <w:left w:val="nil"/>
              <w:bottom w:val="nil"/>
              <w:right w:val="nil"/>
            </w:tcBorders>
            <w:noWrap/>
            <w:hideMark/>
          </w:tcPr>
          <w:p w14:paraId="71F60073"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057C2F65"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0832F3A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5BA563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889475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45823DD4"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52A3800F" w14:textId="77777777" w:rsidTr="00B221E8">
        <w:tc>
          <w:tcPr>
            <w:tcW w:w="1276" w:type="dxa"/>
            <w:tcBorders>
              <w:top w:val="nil"/>
              <w:left w:val="nil"/>
              <w:bottom w:val="nil"/>
              <w:right w:val="nil"/>
            </w:tcBorders>
            <w:noWrap/>
            <w:hideMark/>
          </w:tcPr>
          <w:p w14:paraId="55DFFCB7"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0CEED312"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התחייבויות נטו בגין חוזי ביטוח (ד)</w:t>
            </w:r>
            <w:r w:rsidR="00461093">
              <w:rPr>
                <w:rFonts w:ascii="David" w:hAnsi="David" w:hint="cs"/>
                <w:vertAlign w:val="superscript"/>
                <w:rtl/>
              </w:rPr>
              <w:t xml:space="preserve"> </w:t>
            </w:r>
          </w:p>
        </w:tc>
        <w:tc>
          <w:tcPr>
            <w:tcW w:w="1030" w:type="dxa"/>
            <w:tcBorders>
              <w:top w:val="nil"/>
              <w:left w:val="nil"/>
              <w:right w:val="nil"/>
            </w:tcBorders>
            <w:noWrap/>
            <w:vAlign w:val="bottom"/>
            <w:hideMark/>
          </w:tcPr>
          <w:p w14:paraId="4124242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228C5C2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7DB8893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2B756B56"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5D1FD4E3" w14:textId="77777777" w:rsidTr="00B221E8">
        <w:tc>
          <w:tcPr>
            <w:tcW w:w="1276" w:type="dxa"/>
            <w:tcBorders>
              <w:top w:val="nil"/>
              <w:left w:val="nil"/>
              <w:bottom w:val="nil"/>
              <w:right w:val="nil"/>
            </w:tcBorders>
            <w:noWrap/>
            <w:hideMark/>
          </w:tcPr>
          <w:p w14:paraId="657493AB"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451E741" w14:textId="77777777" w:rsidR="00976191" w:rsidRPr="008A4B8D" w:rsidRDefault="00976191" w:rsidP="007761DA">
            <w:pPr>
              <w:widowControl/>
              <w:overflowPunct/>
              <w:autoSpaceDE/>
              <w:autoSpaceDN/>
              <w:adjustRightInd/>
              <w:textAlignment w:val="auto"/>
              <w:rPr>
                <w:rFonts w:ascii="David" w:hAnsi="David"/>
                <w:rtl/>
              </w:rPr>
            </w:pPr>
            <w:r w:rsidRPr="008A4B8D">
              <w:rPr>
                <w:rFonts w:ascii="David" w:hAnsi="David"/>
                <w:rtl/>
              </w:rPr>
              <w:t>יתרות חייבים וזכאים, נטו (ד)</w:t>
            </w:r>
          </w:p>
        </w:tc>
        <w:tc>
          <w:tcPr>
            <w:tcW w:w="1030" w:type="dxa"/>
            <w:tcBorders>
              <w:top w:val="nil"/>
              <w:left w:val="nil"/>
              <w:right w:val="nil"/>
            </w:tcBorders>
            <w:vAlign w:val="bottom"/>
            <w:hideMark/>
          </w:tcPr>
          <w:p w14:paraId="1521842E"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41D88AD7"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2B532170"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2F369C88"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 </w:t>
            </w:r>
          </w:p>
        </w:tc>
      </w:tr>
      <w:tr w:rsidR="00976191" w:rsidRPr="00F64743" w14:paraId="12F6EC33" w14:textId="77777777" w:rsidTr="00B221E8">
        <w:tc>
          <w:tcPr>
            <w:tcW w:w="1276" w:type="dxa"/>
            <w:tcBorders>
              <w:top w:val="nil"/>
              <w:left w:val="nil"/>
              <w:bottom w:val="nil"/>
              <w:right w:val="nil"/>
            </w:tcBorders>
            <w:noWrap/>
            <w:hideMark/>
          </w:tcPr>
          <w:p w14:paraId="2936ED3F"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B384920" w14:textId="77777777" w:rsidR="00976191" w:rsidRPr="008A4B8D" w:rsidRDefault="00976191" w:rsidP="007761DA">
            <w:pPr>
              <w:widowControl/>
              <w:overflowPunct/>
              <w:autoSpaceDE/>
              <w:autoSpaceDN/>
              <w:adjustRightInd/>
              <w:textAlignment w:val="auto"/>
              <w:rPr>
                <w:rFonts w:ascii="David" w:hAnsi="David"/>
                <w:b/>
                <w:bCs/>
              </w:rPr>
            </w:pPr>
            <w:r w:rsidRPr="008A4B8D">
              <w:rPr>
                <w:rFonts w:ascii="David" w:hAnsi="David"/>
                <w:b/>
                <w:bCs/>
                <w:rtl/>
              </w:rPr>
              <w:t xml:space="preserve">סך הכל התחייבויות נטו בגין חוזי ביטוח (**) </w:t>
            </w:r>
          </w:p>
        </w:tc>
        <w:tc>
          <w:tcPr>
            <w:tcW w:w="1030" w:type="dxa"/>
            <w:tcBorders>
              <w:left w:val="nil"/>
              <w:bottom w:val="nil"/>
              <w:right w:val="nil"/>
            </w:tcBorders>
            <w:vAlign w:val="bottom"/>
            <w:hideMark/>
          </w:tcPr>
          <w:p w14:paraId="795A3626"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c>
          <w:tcPr>
            <w:tcW w:w="1030" w:type="dxa"/>
            <w:tcBorders>
              <w:left w:val="nil"/>
              <w:bottom w:val="nil"/>
              <w:right w:val="nil"/>
            </w:tcBorders>
            <w:vAlign w:val="bottom"/>
            <w:hideMark/>
          </w:tcPr>
          <w:p w14:paraId="14DC54BB" w14:textId="77777777" w:rsidR="00976191" w:rsidRPr="008A4B8D" w:rsidRDefault="00976191" w:rsidP="007761DA">
            <w:pPr>
              <w:widowControl/>
              <w:overflowPunct/>
              <w:autoSpaceDE/>
              <w:autoSpaceDN/>
              <w:adjustRightInd/>
              <w:textAlignment w:val="auto"/>
              <w:rPr>
                <w:rFonts w:ascii="David" w:hAnsi="David"/>
                <w:color w:val="000000"/>
              </w:rPr>
            </w:pPr>
          </w:p>
        </w:tc>
        <w:tc>
          <w:tcPr>
            <w:tcW w:w="1030" w:type="dxa"/>
            <w:tcBorders>
              <w:left w:val="nil"/>
              <w:bottom w:val="nil"/>
              <w:right w:val="nil"/>
            </w:tcBorders>
            <w:vAlign w:val="bottom"/>
            <w:hideMark/>
          </w:tcPr>
          <w:p w14:paraId="63AB4666" w14:textId="77777777" w:rsidR="00976191" w:rsidRPr="008A4B8D" w:rsidRDefault="00976191" w:rsidP="007761DA">
            <w:pPr>
              <w:widowControl/>
              <w:overflowPunct/>
              <w:autoSpaceDE/>
              <w:autoSpaceDN/>
              <w:adjustRightInd/>
              <w:textAlignment w:val="auto"/>
              <w:rPr>
                <w:rFonts w:ascii="David" w:hAnsi="David"/>
                <w:color w:val="000000"/>
              </w:rPr>
            </w:pPr>
          </w:p>
        </w:tc>
        <w:tc>
          <w:tcPr>
            <w:tcW w:w="1030" w:type="dxa"/>
            <w:tcBorders>
              <w:left w:val="nil"/>
              <w:bottom w:val="nil"/>
              <w:right w:val="nil"/>
            </w:tcBorders>
            <w:vAlign w:val="bottom"/>
            <w:hideMark/>
          </w:tcPr>
          <w:p w14:paraId="3CB8A74C"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77C81FE" w14:textId="77777777" w:rsidTr="007761DA">
        <w:tc>
          <w:tcPr>
            <w:tcW w:w="1276" w:type="dxa"/>
            <w:tcBorders>
              <w:top w:val="nil"/>
              <w:left w:val="nil"/>
              <w:bottom w:val="nil"/>
              <w:right w:val="nil"/>
            </w:tcBorders>
            <w:noWrap/>
          </w:tcPr>
          <w:p w14:paraId="25D00EFC" w14:textId="77777777" w:rsidR="00976191" w:rsidRPr="00F64743" w:rsidRDefault="00976191"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tcPr>
          <w:p w14:paraId="39DBA4B3" w14:textId="77777777" w:rsidR="00976191" w:rsidRDefault="00976191" w:rsidP="007761DA">
            <w:pPr>
              <w:widowControl/>
              <w:overflowPunct/>
              <w:autoSpaceDE/>
              <w:autoSpaceDN/>
              <w:adjustRightInd/>
              <w:textAlignment w:val="auto"/>
              <w:rPr>
                <w:rFonts w:ascii="David" w:hAnsi="David"/>
                <w:color w:val="000000"/>
                <w:rtl/>
              </w:rPr>
            </w:pPr>
          </w:p>
        </w:tc>
        <w:tc>
          <w:tcPr>
            <w:tcW w:w="1030" w:type="dxa"/>
            <w:tcBorders>
              <w:top w:val="nil"/>
              <w:left w:val="nil"/>
              <w:bottom w:val="nil"/>
              <w:right w:val="nil"/>
            </w:tcBorders>
            <w:vAlign w:val="bottom"/>
          </w:tcPr>
          <w:p w14:paraId="3A4A47F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4EB86A0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13C8ACC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1499B334"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52DA0AC7" w14:textId="77777777" w:rsidTr="007761DA">
        <w:tc>
          <w:tcPr>
            <w:tcW w:w="1276" w:type="dxa"/>
            <w:tcBorders>
              <w:top w:val="nil"/>
              <w:left w:val="nil"/>
              <w:bottom w:val="nil"/>
              <w:right w:val="nil"/>
            </w:tcBorders>
            <w:noWrap/>
            <w:hideMark/>
          </w:tcPr>
          <w:p w14:paraId="2E93DEA4" w14:textId="77777777" w:rsidR="00976191" w:rsidRPr="00F64743" w:rsidRDefault="00976191"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hideMark/>
          </w:tcPr>
          <w:p w14:paraId="79D10C98" w14:textId="77777777" w:rsidR="00976191" w:rsidRPr="008A4B8D" w:rsidRDefault="00976191" w:rsidP="007761DA">
            <w:pPr>
              <w:widowControl/>
              <w:overflowPunct/>
              <w:autoSpaceDE/>
              <w:autoSpaceDN/>
              <w:adjustRightInd/>
              <w:textAlignment w:val="auto"/>
              <w:rPr>
                <w:rFonts w:ascii="David" w:hAnsi="David"/>
                <w:color w:val="000000"/>
              </w:rPr>
            </w:pPr>
            <w:r>
              <w:rPr>
                <w:rFonts w:ascii="David" w:hAnsi="David" w:hint="cs"/>
                <w:color w:val="000000"/>
                <w:rtl/>
              </w:rPr>
              <w:t>(**)</w:t>
            </w:r>
            <w:r>
              <w:rPr>
                <w:rFonts w:ascii="David" w:hAnsi="David"/>
                <w:color w:val="000000"/>
                <w:rtl/>
              </w:rPr>
              <w:tab/>
            </w:r>
            <w:r w:rsidRPr="008A4B8D">
              <w:rPr>
                <w:rFonts w:ascii="David" w:hAnsi="David"/>
                <w:color w:val="000000"/>
                <w:rtl/>
              </w:rPr>
              <w:t>מזה: סך הכל נכסי חוזי ביטוח</w:t>
            </w:r>
          </w:p>
        </w:tc>
        <w:tc>
          <w:tcPr>
            <w:tcW w:w="1030" w:type="dxa"/>
            <w:tcBorders>
              <w:top w:val="nil"/>
              <w:left w:val="nil"/>
              <w:bottom w:val="nil"/>
              <w:right w:val="nil"/>
            </w:tcBorders>
            <w:vAlign w:val="bottom"/>
            <w:hideMark/>
          </w:tcPr>
          <w:p w14:paraId="63DD2D4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72026E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781921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0CF115D"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38657CFF" w14:textId="77777777" w:rsidTr="007761DA">
        <w:tc>
          <w:tcPr>
            <w:tcW w:w="1276" w:type="dxa"/>
            <w:tcBorders>
              <w:top w:val="nil"/>
              <w:left w:val="nil"/>
              <w:bottom w:val="nil"/>
              <w:right w:val="nil"/>
            </w:tcBorders>
            <w:noWrap/>
            <w:hideMark/>
          </w:tcPr>
          <w:p w14:paraId="11DC6703"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F689516"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7A2C534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183559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67714F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16C076B" w14:textId="77777777" w:rsidR="00976191" w:rsidRPr="008A4B8D" w:rsidRDefault="00976191" w:rsidP="007761DA">
            <w:pPr>
              <w:widowControl/>
              <w:overflowPunct/>
              <w:autoSpaceDE/>
              <w:autoSpaceDN/>
              <w:adjustRightInd/>
              <w:textAlignment w:val="auto"/>
              <w:rPr>
                <w:rFonts w:ascii="David" w:hAnsi="David"/>
              </w:rPr>
            </w:pPr>
          </w:p>
        </w:tc>
      </w:tr>
      <w:tr w:rsidR="008F432B" w:rsidRPr="00F64743" w14:paraId="264096E5" w14:textId="77777777" w:rsidTr="007761DA">
        <w:tc>
          <w:tcPr>
            <w:tcW w:w="1276" w:type="dxa"/>
            <w:tcBorders>
              <w:top w:val="nil"/>
              <w:left w:val="nil"/>
              <w:bottom w:val="nil"/>
              <w:right w:val="nil"/>
            </w:tcBorders>
            <w:noWrap/>
          </w:tcPr>
          <w:p w14:paraId="3143A04F" w14:textId="77777777" w:rsidR="008F432B" w:rsidRPr="00F64743" w:rsidRDefault="008F432B" w:rsidP="00B221E8">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vAlign w:val="bottom"/>
          </w:tcPr>
          <w:p w14:paraId="0A69D20A" w14:textId="3E12F06F" w:rsidR="008F432B" w:rsidRPr="008A4B8D" w:rsidRDefault="008F432B" w:rsidP="008F432B">
            <w:pPr>
              <w:widowControl/>
              <w:overflowPunct/>
              <w:autoSpaceDE/>
              <w:autoSpaceDN/>
              <w:adjustRightInd/>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030" w:type="dxa"/>
            <w:tcBorders>
              <w:top w:val="nil"/>
              <w:left w:val="nil"/>
              <w:bottom w:val="nil"/>
              <w:right w:val="nil"/>
            </w:tcBorders>
            <w:vAlign w:val="bottom"/>
          </w:tcPr>
          <w:p w14:paraId="18AB8D39"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0855710B"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50DE625A"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7E6FE8BD" w14:textId="77777777" w:rsidR="008F432B" w:rsidRPr="00804E85" w:rsidRDefault="008F432B" w:rsidP="008F432B">
            <w:pPr>
              <w:widowControl/>
              <w:overflowPunct/>
              <w:autoSpaceDE/>
              <w:autoSpaceDN/>
              <w:adjustRightInd/>
              <w:textAlignment w:val="auto"/>
              <w:rPr>
                <w:rFonts w:asciiTheme="minorHAnsi" w:hAnsiTheme="minorHAnsi"/>
                <w:color w:val="000000"/>
              </w:rPr>
            </w:pPr>
          </w:p>
        </w:tc>
      </w:tr>
      <w:tr w:rsidR="008F432B" w:rsidRPr="00F64743" w14:paraId="26C284F6" w14:textId="77777777" w:rsidTr="007761DA">
        <w:tc>
          <w:tcPr>
            <w:tcW w:w="1276" w:type="dxa"/>
            <w:tcBorders>
              <w:top w:val="nil"/>
              <w:left w:val="nil"/>
              <w:bottom w:val="nil"/>
              <w:right w:val="nil"/>
            </w:tcBorders>
            <w:noWrap/>
          </w:tcPr>
          <w:p w14:paraId="7DC73365" w14:textId="779EB84C" w:rsidR="008F432B" w:rsidRPr="00F64743" w:rsidRDefault="008F432B" w:rsidP="00B221E8">
            <w:pPr>
              <w:widowControl/>
              <w:overflowPunct/>
              <w:autoSpaceDE/>
              <w:autoSpaceDN/>
              <w:bidi w:val="0"/>
              <w:adjustRightInd/>
              <w:jc w:val="right"/>
              <w:textAlignment w:val="auto"/>
              <w:rPr>
                <w:rFonts w:ascii="David" w:hAnsi="David"/>
                <w:sz w:val="20"/>
                <w:szCs w:val="20"/>
              </w:rPr>
            </w:pPr>
            <w:r>
              <w:rPr>
                <w:rFonts w:ascii="David" w:hAnsi="David" w:hint="cs"/>
                <w:b/>
                <w:bCs/>
                <w:i/>
                <w:iCs/>
                <w:sz w:val="20"/>
                <w:szCs w:val="20"/>
                <w:rtl/>
              </w:rPr>
              <w:t>[עודכן]</w:t>
            </w:r>
          </w:p>
        </w:tc>
        <w:tc>
          <w:tcPr>
            <w:tcW w:w="4813" w:type="dxa"/>
            <w:tcBorders>
              <w:top w:val="nil"/>
              <w:left w:val="nil"/>
              <w:bottom w:val="nil"/>
              <w:right w:val="nil"/>
            </w:tcBorders>
            <w:vAlign w:val="bottom"/>
          </w:tcPr>
          <w:p w14:paraId="5E0B955D" w14:textId="1F1143FB" w:rsidR="008F432B" w:rsidRPr="008A4B8D" w:rsidRDefault="008F432B" w:rsidP="008F432B">
            <w:pPr>
              <w:widowControl/>
              <w:overflowPunct/>
              <w:autoSpaceDE/>
              <w:autoSpaceDN/>
              <w:adjustRightInd/>
              <w:textAlignment w:val="auto"/>
              <w:rPr>
                <w:rFonts w:ascii="David" w:hAnsi="David"/>
                <w:b/>
                <w:bCs/>
                <w:color w:val="000000"/>
                <w:rtl/>
              </w:rPr>
            </w:pPr>
            <w:r>
              <w:rPr>
                <w:rFonts w:ascii="David" w:hAnsi="David" w:hint="cs"/>
                <w:rtl/>
              </w:rPr>
              <w:t>יתרות חייבים וזכאים ופיקדונות ביטוח משנה</w:t>
            </w:r>
          </w:p>
        </w:tc>
        <w:tc>
          <w:tcPr>
            <w:tcW w:w="1030" w:type="dxa"/>
            <w:tcBorders>
              <w:top w:val="nil"/>
              <w:left w:val="nil"/>
              <w:bottom w:val="nil"/>
              <w:right w:val="nil"/>
            </w:tcBorders>
            <w:vAlign w:val="bottom"/>
          </w:tcPr>
          <w:p w14:paraId="7D6DEB5F" w14:textId="7469BE23" w:rsidR="008F432B" w:rsidRPr="008A4B8D" w:rsidRDefault="008F432B"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7CEB8C80" w14:textId="17B02945" w:rsidR="008F432B" w:rsidRPr="008A4B8D" w:rsidRDefault="008F432B"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737A0767" w14:textId="5C2C0CEA" w:rsidR="008F432B" w:rsidRPr="008A4B8D" w:rsidRDefault="008F432B"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noWrap/>
            <w:vAlign w:val="bottom"/>
          </w:tcPr>
          <w:p w14:paraId="2B7AF2D4" w14:textId="29F607F3" w:rsidR="008F432B" w:rsidRPr="00804E85" w:rsidRDefault="008F432B" w:rsidP="00B221E8">
            <w:pPr>
              <w:widowControl/>
              <w:pBdr>
                <w:bottom w:val="single" w:sz="4" w:space="1" w:color="auto"/>
              </w:pBdr>
              <w:overflowPunct/>
              <w:autoSpaceDE/>
              <w:autoSpaceDN/>
              <w:adjustRightInd/>
              <w:textAlignment w:val="auto"/>
              <w:rPr>
                <w:rFonts w:asciiTheme="minorHAnsi" w:hAnsiTheme="minorHAnsi"/>
                <w:color w:val="000000"/>
              </w:rPr>
            </w:pPr>
          </w:p>
        </w:tc>
      </w:tr>
      <w:tr w:rsidR="008F432B" w:rsidRPr="00F64743" w14:paraId="189B23A7" w14:textId="77777777" w:rsidTr="007761DA">
        <w:tc>
          <w:tcPr>
            <w:tcW w:w="1276" w:type="dxa"/>
            <w:tcBorders>
              <w:top w:val="nil"/>
              <w:left w:val="nil"/>
              <w:bottom w:val="nil"/>
              <w:right w:val="nil"/>
            </w:tcBorders>
            <w:noWrap/>
            <w:hideMark/>
          </w:tcPr>
          <w:p w14:paraId="28791669" w14:textId="77777777" w:rsidR="008F432B" w:rsidRPr="00F64743" w:rsidRDefault="008F432B" w:rsidP="00B221E8">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vAlign w:val="bottom"/>
            <w:hideMark/>
          </w:tcPr>
          <w:p w14:paraId="485D7078" w14:textId="25CCB3FB" w:rsidR="008F432B" w:rsidRPr="008A4B8D" w:rsidRDefault="008F432B" w:rsidP="008F432B">
            <w:pPr>
              <w:widowControl/>
              <w:overflowPunct/>
              <w:autoSpaceDE/>
              <w:autoSpaceDN/>
              <w:adjustRightInd/>
              <w:textAlignment w:val="auto"/>
              <w:rPr>
                <w:rFonts w:ascii="David" w:hAnsi="David"/>
                <w:b/>
                <w:bCs/>
                <w:color w:val="000000"/>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030" w:type="dxa"/>
            <w:tcBorders>
              <w:top w:val="nil"/>
              <w:left w:val="nil"/>
              <w:bottom w:val="nil"/>
              <w:right w:val="nil"/>
            </w:tcBorders>
            <w:vAlign w:val="bottom"/>
            <w:hideMark/>
          </w:tcPr>
          <w:p w14:paraId="43B07985"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432B98F"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9057F6A" w14:textId="77777777" w:rsidR="008F432B" w:rsidRPr="008A4B8D" w:rsidRDefault="008F432B" w:rsidP="008F432B">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2F5BE88" w14:textId="77777777" w:rsidR="008F432B" w:rsidRPr="00804E85" w:rsidRDefault="008F432B" w:rsidP="008F432B">
            <w:pPr>
              <w:widowControl/>
              <w:overflowPunct/>
              <w:autoSpaceDE/>
              <w:autoSpaceDN/>
              <w:adjustRightInd/>
              <w:textAlignment w:val="auto"/>
              <w:rPr>
                <w:rFonts w:asciiTheme="minorHAnsi" w:hAnsiTheme="minorHAnsi"/>
                <w:color w:val="000000"/>
              </w:rPr>
            </w:pPr>
          </w:p>
        </w:tc>
      </w:tr>
      <w:tr w:rsidR="00976191" w:rsidRPr="00F64743" w14:paraId="2D1F27F3" w14:textId="77777777" w:rsidTr="007761DA">
        <w:tc>
          <w:tcPr>
            <w:tcW w:w="1276" w:type="dxa"/>
            <w:tcBorders>
              <w:top w:val="nil"/>
              <w:left w:val="nil"/>
              <w:bottom w:val="nil"/>
              <w:right w:val="nil"/>
            </w:tcBorders>
            <w:noWrap/>
            <w:hideMark/>
          </w:tcPr>
          <w:p w14:paraId="12B372A5"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0941E788"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405BF9B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3889D6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B0A644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8B61A6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18F1E914" w14:textId="77777777" w:rsidTr="007761DA">
        <w:tc>
          <w:tcPr>
            <w:tcW w:w="1276" w:type="dxa"/>
            <w:tcBorders>
              <w:top w:val="nil"/>
              <w:left w:val="nil"/>
              <w:bottom w:val="nil"/>
              <w:right w:val="nil"/>
            </w:tcBorders>
            <w:noWrap/>
            <w:hideMark/>
          </w:tcPr>
          <w:p w14:paraId="1F4C62E8"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507B18A6" w14:textId="77777777" w:rsidR="00976191" w:rsidRPr="008A4B8D" w:rsidRDefault="00976191" w:rsidP="007761DA">
            <w:pPr>
              <w:widowControl/>
              <w:overflowPunct/>
              <w:autoSpaceDE/>
              <w:autoSpaceDN/>
              <w:adjustRightInd/>
              <w:textAlignment w:val="auto"/>
              <w:rPr>
                <w:rFonts w:ascii="David" w:hAnsi="David"/>
                <w:b/>
                <w:bCs/>
                <w:color w:val="000000"/>
                <w:u w:val="single"/>
              </w:rPr>
            </w:pPr>
            <w:r w:rsidRPr="008A4B8D">
              <w:rPr>
                <w:rFonts w:ascii="David" w:hAnsi="David"/>
                <w:b/>
                <w:bCs/>
                <w:color w:val="000000"/>
                <w:rtl/>
              </w:rPr>
              <w:t>(3)</w:t>
            </w:r>
            <w:r>
              <w:rPr>
                <w:rFonts w:ascii="David" w:hAnsi="David"/>
                <w:b/>
                <w:bCs/>
                <w:color w:val="000000"/>
                <w:rtl/>
              </w:rPr>
              <w:tab/>
            </w:r>
            <w:r w:rsidRPr="008A4B8D">
              <w:rPr>
                <w:rFonts w:ascii="David" w:hAnsi="David"/>
                <w:b/>
                <w:bCs/>
                <w:color w:val="000000"/>
                <w:u w:val="single"/>
                <w:rtl/>
              </w:rPr>
              <w:t>מידע נוסף</w:t>
            </w:r>
            <w:r w:rsidRPr="008A4B8D">
              <w:rPr>
                <w:rFonts w:ascii="David" w:hAnsi="David"/>
                <w:b/>
                <w:bCs/>
                <w:color w:val="000000"/>
                <w:rtl/>
              </w:rPr>
              <w:t xml:space="preserve"> (ה)</w:t>
            </w:r>
          </w:p>
        </w:tc>
        <w:tc>
          <w:tcPr>
            <w:tcW w:w="1030" w:type="dxa"/>
            <w:tcBorders>
              <w:top w:val="nil"/>
              <w:left w:val="nil"/>
              <w:bottom w:val="nil"/>
              <w:right w:val="nil"/>
            </w:tcBorders>
            <w:vAlign w:val="bottom"/>
            <w:hideMark/>
          </w:tcPr>
          <w:p w14:paraId="1D6D854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D9DC62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8C6F70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4004208"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70202E86" w14:textId="77777777" w:rsidTr="007761DA">
        <w:tc>
          <w:tcPr>
            <w:tcW w:w="1276" w:type="dxa"/>
            <w:tcBorders>
              <w:top w:val="nil"/>
              <w:left w:val="nil"/>
              <w:bottom w:val="nil"/>
              <w:right w:val="nil"/>
            </w:tcBorders>
            <w:noWrap/>
            <w:hideMark/>
          </w:tcPr>
          <w:p w14:paraId="13875246"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496C0F23"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518D850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D35838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902F8E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212A3BC"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4E014096" w14:textId="77777777" w:rsidTr="007761DA">
        <w:tc>
          <w:tcPr>
            <w:tcW w:w="1276" w:type="dxa"/>
            <w:tcBorders>
              <w:top w:val="nil"/>
              <w:left w:val="nil"/>
              <w:bottom w:val="nil"/>
              <w:right w:val="nil"/>
            </w:tcBorders>
            <w:noWrap/>
            <w:hideMark/>
          </w:tcPr>
          <w:p w14:paraId="1DA5B29C"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78C1BBBF" w14:textId="51B0A319" w:rsidR="00976191" w:rsidRPr="008A4B8D" w:rsidRDefault="00976191" w:rsidP="007761DA">
            <w:pPr>
              <w:widowControl/>
              <w:overflowPunct/>
              <w:autoSpaceDE/>
              <w:autoSpaceDN/>
              <w:adjustRightInd/>
              <w:textAlignment w:val="auto"/>
              <w:rPr>
                <w:rFonts w:ascii="David" w:hAnsi="David"/>
                <w:color w:val="000000"/>
                <w:u w:val="single"/>
              </w:rPr>
            </w:pPr>
            <w:r w:rsidRPr="008A4B8D">
              <w:rPr>
                <w:rFonts w:ascii="David" w:hAnsi="David"/>
                <w:color w:val="000000"/>
                <w:u w:val="single"/>
                <w:rtl/>
              </w:rPr>
              <w:t xml:space="preserve">נתונים ברוטו, לתקופה של </w:t>
            </w:r>
            <w:r>
              <w:rPr>
                <w:rFonts w:ascii="David" w:hAnsi="David" w:hint="cs"/>
                <w:color w:val="000000"/>
                <w:u w:val="single"/>
                <w:rtl/>
              </w:rPr>
              <w:t xml:space="preserve">שלושה חודשים שהסתיימה ביום 30 ביוני </w:t>
            </w:r>
            <w:r w:rsidR="005264D4">
              <w:rPr>
                <w:rFonts w:ascii="David" w:hAnsi="David" w:hint="cs"/>
                <w:color w:val="000000"/>
                <w:u w:val="single"/>
                <w:rtl/>
              </w:rPr>
              <w:t>2026</w:t>
            </w:r>
          </w:p>
        </w:tc>
        <w:tc>
          <w:tcPr>
            <w:tcW w:w="1030" w:type="dxa"/>
            <w:tcBorders>
              <w:top w:val="nil"/>
              <w:left w:val="nil"/>
              <w:bottom w:val="nil"/>
              <w:right w:val="nil"/>
            </w:tcBorders>
            <w:vAlign w:val="bottom"/>
            <w:hideMark/>
          </w:tcPr>
          <w:p w14:paraId="3B4C8D9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2E1AA5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6515B9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A33BDB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4F712E4B" w14:textId="77777777" w:rsidTr="007761DA">
        <w:tc>
          <w:tcPr>
            <w:tcW w:w="1276" w:type="dxa"/>
            <w:tcBorders>
              <w:top w:val="nil"/>
              <w:left w:val="nil"/>
              <w:bottom w:val="nil"/>
              <w:right w:val="nil"/>
            </w:tcBorders>
            <w:noWrap/>
            <w:hideMark/>
          </w:tcPr>
          <w:p w14:paraId="21179C0D"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21CA653B" w14:textId="77777777" w:rsidR="00976191" w:rsidRPr="00930A1D" w:rsidRDefault="00976191" w:rsidP="007761DA">
            <w:pPr>
              <w:widowControl/>
              <w:overflowPunct/>
              <w:autoSpaceDE/>
              <w:autoSpaceDN/>
              <w:adjustRightInd/>
              <w:textAlignment w:val="auto"/>
              <w:rPr>
                <w:rFonts w:ascii="David" w:hAnsi="David"/>
                <w:spacing w:val="-2"/>
              </w:rPr>
            </w:pPr>
            <w:r w:rsidRPr="00930A1D">
              <w:rPr>
                <w:rFonts w:ascii="David" w:hAnsi="David"/>
                <w:spacing w:val="-2"/>
                <w:rtl/>
              </w:rPr>
              <w:t>פרמיות ברוטו בגין חוזי ביטוח בניכוי החזרי פרמיות (***) (ו)</w:t>
            </w:r>
          </w:p>
        </w:tc>
        <w:tc>
          <w:tcPr>
            <w:tcW w:w="1030" w:type="dxa"/>
            <w:tcBorders>
              <w:top w:val="nil"/>
              <w:left w:val="nil"/>
              <w:bottom w:val="nil"/>
              <w:right w:val="nil"/>
            </w:tcBorders>
            <w:vAlign w:val="bottom"/>
            <w:hideMark/>
          </w:tcPr>
          <w:p w14:paraId="6C9A5F5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948CE2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919422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90C7F01"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1B25155E" w14:textId="77777777" w:rsidTr="007761DA">
        <w:tc>
          <w:tcPr>
            <w:tcW w:w="1276" w:type="dxa"/>
            <w:tcBorders>
              <w:top w:val="nil"/>
              <w:left w:val="nil"/>
              <w:bottom w:val="nil"/>
              <w:right w:val="nil"/>
            </w:tcBorders>
            <w:noWrap/>
            <w:hideMark/>
          </w:tcPr>
          <w:p w14:paraId="4409C06C"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527CC85"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w:t>
            </w:r>
            <w:r>
              <w:rPr>
                <w:rFonts w:ascii="David" w:hAnsi="David"/>
                <w:rtl/>
              </w:rPr>
              <w:tab/>
            </w:r>
            <w:r w:rsidRPr="008A4B8D">
              <w:rPr>
                <w:rFonts w:ascii="David" w:hAnsi="David"/>
                <w:rtl/>
              </w:rPr>
              <w:t>מזה: מרכיב החיסכון (ו)</w:t>
            </w:r>
          </w:p>
        </w:tc>
        <w:tc>
          <w:tcPr>
            <w:tcW w:w="1030" w:type="dxa"/>
            <w:tcBorders>
              <w:top w:val="nil"/>
              <w:left w:val="nil"/>
              <w:bottom w:val="nil"/>
              <w:right w:val="nil"/>
            </w:tcBorders>
            <w:vAlign w:val="bottom"/>
            <w:hideMark/>
          </w:tcPr>
          <w:p w14:paraId="22DDE9A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6587AC3"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B6A6A4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C7CCF2F"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03E83997" w14:textId="77777777" w:rsidTr="007761DA">
        <w:tc>
          <w:tcPr>
            <w:tcW w:w="1276" w:type="dxa"/>
            <w:tcBorders>
              <w:top w:val="nil"/>
              <w:left w:val="nil"/>
              <w:bottom w:val="nil"/>
              <w:right w:val="nil"/>
            </w:tcBorders>
            <w:noWrap/>
            <w:hideMark/>
          </w:tcPr>
          <w:p w14:paraId="78B18213"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CD80551"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דמי ניהול משתנים (ו)</w:t>
            </w:r>
          </w:p>
        </w:tc>
        <w:tc>
          <w:tcPr>
            <w:tcW w:w="1030" w:type="dxa"/>
            <w:tcBorders>
              <w:top w:val="nil"/>
              <w:left w:val="nil"/>
              <w:bottom w:val="nil"/>
              <w:right w:val="nil"/>
            </w:tcBorders>
            <w:vAlign w:val="bottom"/>
            <w:hideMark/>
          </w:tcPr>
          <w:p w14:paraId="1650DC5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722401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80077B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4FD490D"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835DE10" w14:textId="77777777" w:rsidTr="007761DA">
        <w:tc>
          <w:tcPr>
            <w:tcW w:w="1276" w:type="dxa"/>
            <w:tcBorders>
              <w:top w:val="nil"/>
              <w:left w:val="nil"/>
              <w:bottom w:val="nil"/>
              <w:right w:val="nil"/>
            </w:tcBorders>
            <w:noWrap/>
            <w:hideMark/>
          </w:tcPr>
          <w:p w14:paraId="7EF5FC5D"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DDF89ED"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דמי ניהול קבועים (ו)</w:t>
            </w:r>
          </w:p>
        </w:tc>
        <w:tc>
          <w:tcPr>
            <w:tcW w:w="1030" w:type="dxa"/>
            <w:tcBorders>
              <w:top w:val="nil"/>
              <w:left w:val="nil"/>
              <w:bottom w:val="nil"/>
              <w:right w:val="nil"/>
            </w:tcBorders>
            <w:vAlign w:val="bottom"/>
            <w:hideMark/>
          </w:tcPr>
          <w:p w14:paraId="43BB129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AC57F0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5A7FF2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18F41E2A"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CCB26F2" w14:textId="77777777" w:rsidTr="007761DA">
        <w:tc>
          <w:tcPr>
            <w:tcW w:w="1276" w:type="dxa"/>
            <w:tcBorders>
              <w:top w:val="nil"/>
              <w:left w:val="nil"/>
              <w:bottom w:val="nil"/>
              <w:right w:val="nil"/>
            </w:tcBorders>
            <w:noWrap/>
            <w:hideMark/>
          </w:tcPr>
          <w:p w14:paraId="7594FD7A"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6FCD2036"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2B59B13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AF0D06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378643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CAABABF"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1631EFC7" w14:textId="77777777" w:rsidTr="007761DA">
        <w:tc>
          <w:tcPr>
            <w:tcW w:w="1276" w:type="dxa"/>
            <w:tcBorders>
              <w:top w:val="nil"/>
              <w:left w:val="nil"/>
              <w:bottom w:val="nil"/>
              <w:right w:val="nil"/>
            </w:tcBorders>
            <w:noWrap/>
            <w:hideMark/>
          </w:tcPr>
          <w:p w14:paraId="48A211F7"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0C981AE8"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משונתת בגין חוזי ביטוח - עסק חדש (ז)</w:t>
            </w:r>
          </w:p>
        </w:tc>
        <w:tc>
          <w:tcPr>
            <w:tcW w:w="1030" w:type="dxa"/>
            <w:tcBorders>
              <w:top w:val="nil"/>
              <w:left w:val="nil"/>
              <w:bottom w:val="nil"/>
              <w:right w:val="nil"/>
            </w:tcBorders>
            <w:vAlign w:val="bottom"/>
            <w:hideMark/>
          </w:tcPr>
          <w:p w14:paraId="424CF88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DE6CFA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AB9CCA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4ED1457"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6BAB5E4" w14:textId="77777777" w:rsidTr="007761DA">
        <w:tc>
          <w:tcPr>
            <w:tcW w:w="1276" w:type="dxa"/>
            <w:tcBorders>
              <w:top w:val="nil"/>
              <w:left w:val="nil"/>
              <w:bottom w:val="nil"/>
              <w:right w:val="nil"/>
            </w:tcBorders>
            <w:noWrap/>
            <w:hideMark/>
          </w:tcPr>
          <w:p w14:paraId="14C8522E"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64055A9E"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חד פעמית בגין חוזי ביטוח</w:t>
            </w:r>
          </w:p>
        </w:tc>
        <w:tc>
          <w:tcPr>
            <w:tcW w:w="1030" w:type="dxa"/>
            <w:tcBorders>
              <w:top w:val="nil"/>
              <w:left w:val="nil"/>
              <w:bottom w:val="nil"/>
              <w:right w:val="nil"/>
            </w:tcBorders>
            <w:vAlign w:val="bottom"/>
            <w:hideMark/>
          </w:tcPr>
          <w:p w14:paraId="3C724A2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7944D9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F72020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3C5CF9E" w14:textId="77777777" w:rsidR="00976191" w:rsidRPr="008A4B8D" w:rsidRDefault="00976191" w:rsidP="007761DA">
            <w:pPr>
              <w:widowControl/>
              <w:overflowPunct/>
              <w:autoSpaceDE/>
              <w:autoSpaceDN/>
              <w:adjustRightInd/>
              <w:textAlignment w:val="auto"/>
              <w:rPr>
                <w:rFonts w:ascii="David" w:hAnsi="David"/>
                <w:color w:val="000000"/>
              </w:rPr>
            </w:pPr>
          </w:p>
        </w:tc>
      </w:tr>
    </w:tbl>
    <w:p w14:paraId="03E0CF56" w14:textId="77777777" w:rsidR="00976191" w:rsidRPr="00976191" w:rsidRDefault="00976191" w:rsidP="00477176">
      <w:pPr>
        <w:rPr>
          <w:rtl/>
        </w:rPr>
      </w:pPr>
    </w:p>
    <w:p w14:paraId="627ED21C" w14:textId="77777777" w:rsidR="00976191" w:rsidRDefault="00976191">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054"/>
        <w:gridCol w:w="9076"/>
      </w:tblGrid>
      <w:tr w:rsidR="0020124B" w:rsidRPr="000C01C1" w14:paraId="465E3F3E" w14:textId="77777777" w:rsidTr="007761DA">
        <w:tc>
          <w:tcPr>
            <w:tcW w:w="1054" w:type="dxa"/>
          </w:tcPr>
          <w:p w14:paraId="364F5B08" w14:textId="77777777" w:rsidR="0020124B" w:rsidRPr="000C01C1" w:rsidRDefault="0020124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1D641A19" w14:textId="77777777" w:rsidR="0020124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20124B" w:rsidRPr="000C01C1">
              <w:rPr>
                <w:rFonts w:ascii="David" w:hAnsi="David"/>
                <w:b/>
                <w:bCs/>
                <w:sz w:val="26"/>
                <w:szCs w:val="26"/>
                <w:rtl/>
              </w:rPr>
              <w:t xml:space="preserve"> לדוחות הכספיים</w:t>
            </w:r>
          </w:p>
          <w:p w14:paraId="244A02E8" w14:textId="77777777" w:rsidR="0020124B" w:rsidRPr="000C01C1" w:rsidRDefault="0020124B" w:rsidP="007761DA">
            <w:pPr>
              <w:spacing w:line="300" w:lineRule="exact"/>
              <w:jc w:val="both"/>
              <w:rPr>
                <w:rFonts w:ascii="David" w:hAnsi="David"/>
                <w:rtl/>
              </w:rPr>
            </w:pPr>
          </w:p>
        </w:tc>
      </w:tr>
      <w:tr w:rsidR="0020124B" w:rsidRPr="00AD4FC0" w14:paraId="6B976A7F" w14:textId="77777777" w:rsidTr="007761DA">
        <w:tc>
          <w:tcPr>
            <w:tcW w:w="1054" w:type="dxa"/>
          </w:tcPr>
          <w:p w14:paraId="28AD19DF" w14:textId="77777777" w:rsidR="0020124B" w:rsidRPr="000C01C1" w:rsidRDefault="0020124B" w:rsidP="007761DA">
            <w:pPr>
              <w:bidi w:val="0"/>
              <w:jc w:val="right"/>
              <w:rPr>
                <w:rFonts w:ascii="David" w:hAnsi="David"/>
                <w:i/>
                <w:iCs/>
                <w:sz w:val="16"/>
                <w:szCs w:val="16"/>
                <w:lang w:val="pt-BR"/>
              </w:rPr>
            </w:pPr>
          </w:p>
        </w:tc>
        <w:tc>
          <w:tcPr>
            <w:tcW w:w="9076" w:type="dxa"/>
          </w:tcPr>
          <w:p w14:paraId="13C64C84" w14:textId="77777777" w:rsidR="0020124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20124B" w:rsidRPr="00804E85">
              <w:rPr>
                <w:rFonts w:ascii="David" w:hAnsi="David"/>
                <w:sz w:val="24"/>
                <w:szCs w:val="24"/>
                <w:rtl/>
              </w:rPr>
              <w:t>.</w:t>
            </w:r>
            <w:r w:rsidR="0020124B" w:rsidRPr="00804E85">
              <w:rPr>
                <w:rFonts w:ascii="David" w:hAnsi="David"/>
                <w:sz w:val="24"/>
                <w:szCs w:val="24"/>
                <w:rtl/>
              </w:rPr>
              <w:tab/>
            </w:r>
            <w:r w:rsidR="0020124B" w:rsidRPr="00804E85">
              <w:rPr>
                <w:rFonts w:ascii="David" w:hAnsi="David"/>
                <w:color w:val="000000"/>
                <w:sz w:val="24"/>
                <w:szCs w:val="24"/>
                <w:rtl/>
              </w:rPr>
              <w:t>מידע נוסף אודות פעילויות החברה לפי קבוצות תיקים עיקריות (המשך)</w:t>
            </w:r>
          </w:p>
          <w:p w14:paraId="397228E3" w14:textId="77777777" w:rsidR="0020124B" w:rsidRPr="00804E85" w:rsidRDefault="0020124B" w:rsidP="007761DA">
            <w:pPr>
              <w:rPr>
                <w:rFonts w:ascii="David" w:hAnsi="David"/>
                <w:sz w:val="10"/>
                <w:szCs w:val="10"/>
                <w:rtl/>
              </w:rPr>
            </w:pPr>
          </w:p>
        </w:tc>
      </w:tr>
      <w:tr w:rsidR="0020124B" w:rsidRPr="00094C96" w14:paraId="6B107638" w14:textId="77777777" w:rsidTr="007761DA">
        <w:tc>
          <w:tcPr>
            <w:tcW w:w="1054" w:type="dxa"/>
          </w:tcPr>
          <w:p w14:paraId="2ADD88C4" w14:textId="77777777" w:rsidR="0020124B" w:rsidRPr="00AA4FAB" w:rsidRDefault="0020124B" w:rsidP="007761DA">
            <w:pPr>
              <w:bidi w:val="0"/>
              <w:jc w:val="right"/>
              <w:rPr>
                <w:rFonts w:ascii="David" w:hAnsi="David"/>
                <w:i/>
                <w:iCs/>
                <w:sz w:val="16"/>
                <w:szCs w:val="16"/>
                <w:rtl/>
                <w:lang w:val="pt-BR"/>
              </w:rPr>
            </w:pPr>
          </w:p>
        </w:tc>
        <w:tc>
          <w:tcPr>
            <w:tcW w:w="9076" w:type="dxa"/>
          </w:tcPr>
          <w:p w14:paraId="0FD4A025" w14:textId="77777777" w:rsidR="0020124B" w:rsidRPr="00804E85" w:rsidRDefault="0020124B" w:rsidP="007761DA">
            <w:pPr>
              <w:pStyle w:val="Heading4"/>
              <w:ind w:left="0"/>
              <w:jc w:val="both"/>
              <w:rPr>
                <w:rFonts w:ascii="David" w:hAnsi="David"/>
                <w:rtl/>
              </w:rPr>
            </w:pPr>
            <w:r w:rsidRPr="00804E85">
              <w:rPr>
                <w:rFonts w:ascii="David" w:hAnsi="David"/>
                <w:rtl/>
              </w:rPr>
              <w:t>א.</w:t>
            </w:r>
            <w:r w:rsidRPr="00804E85">
              <w:rPr>
                <w:rFonts w:ascii="David" w:hAnsi="David"/>
                <w:rtl/>
              </w:rPr>
              <w:tab/>
              <w:t>מגזר ביטוח חיים וחיסכון ארוך טווח (המשך)</w:t>
            </w:r>
          </w:p>
        </w:tc>
      </w:tr>
    </w:tbl>
    <w:p w14:paraId="719426D2" w14:textId="77777777" w:rsidR="0020124B" w:rsidRDefault="0020124B" w:rsidP="0020124B">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054"/>
        <w:gridCol w:w="9076"/>
      </w:tblGrid>
      <w:tr w:rsidR="0020124B" w:rsidRPr="00AB4D56" w14:paraId="75714712" w14:textId="77777777" w:rsidTr="007761DA">
        <w:tc>
          <w:tcPr>
            <w:tcW w:w="1054" w:type="dxa"/>
          </w:tcPr>
          <w:p w14:paraId="5BA23675" w14:textId="77777777" w:rsidR="0020124B" w:rsidRPr="000C01C1" w:rsidRDefault="0020124B" w:rsidP="007761DA">
            <w:pPr>
              <w:bidi w:val="0"/>
              <w:spacing w:line="220" w:lineRule="exact"/>
              <w:jc w:val="right"/>
              <w:rPr>
                <w:rFonts w:ascii="David" w:hAnsi="David"/>
                <w:sz w:val="16"/>
                <w:szCs w:val="16"/>
                <w:rtl/>
              </w:rPr>
            </w:pPr>
          </w:p>
        </w:tc>
        <w:tc>
          <w:tcPr>
            <w:tcW w:w="9076" w:type="dxa"/>
          </w:tcPr>
          <w:p w14:paraId="790FFD31" w14:textId="77777777" w:rsidR="0020124B" w:rsidRPr="000013DD" w:rsidRDefault="0020124B" w:rsidP="007761DA">
            <w:pPr>
              <w:widowControl/>
              <w:overflowPunct/>
              <w:autoSpaceDE/>
              <w:autoSpaceDN/>
              <w:adjustRightInd/>
              <w:jc w:val="both"/>
              <w:textAlignment w:val="auto"/>
              <w:rPr>
                <w:rFonts w:ascii="David" w:hAnsi="David"/>
                <w:rtl/>
              </w:rPr>
            </w:pPr>
            <w:r w:rsidRPr="000C01C1">
              <w:rPr>
                <w:rFonts w:ascii="David" w:hAnsi="David"/>
                <w:color w:val="000000"/>
                <w:rtl/>
              </w:rPr>
              <w:t>א.2.</w:t>
            </w:r>
            <w:r>
              <w:rPr>
                <w:rFonts w:ascii="David" w:hAnsi="David"/>
                <w:color w:val="000000"/>
                <w:rtl/>
              </w:rPr>
              <w:tab/>
            </w:r>
            <w:r w:rsidRPr="000C01C1">
              <w:rPr>
                <w:rFonts w:ascii="David" w:hAnsi="David"/>
                <w:color w:val="000000"/>
                <w:u w:val="single"/>
                <w:rtl/>
              </w:rPr>
              <w:t>ביטוח חיי</w:t>
            </w:r>
            <w:r>
              <w:rPr>
                <w:rFonts w:ascii="David" w:hAnsi="David" w:hint="cs"/>
                <w:color w:val="000000"/>
                <w:u w:val="single"/>
                <w:rtl/>
              </w:rPr>
              <w:t>ם</w:t>
            </w:r>
            <w:r>
              <w:rPr>
                <w:rFonts w:ascii="David" w:hAnsi="David" w:hint="cs"/>
                <w:color w:val="000000"/>
                <w:rtl/>
              </w:rPr>
              <w:t xml:space="preserve"> (המשך)</w:t>
            </w:r>
          </w:p>
        </w:tc>
      </w:tr>
    </w:tbl>
    <w:p w14:paraId="15C06A90" w14:textId="77777777" w:rsidR="0020124B" w:rsidRDefault="0020124B" w:rsidP="0020124B">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146"/>
        <w:gridCol w:w="4961"/>
        <w:gridCol w:w="1026"/>
        <w:gridCol w:w="1027"/>
        <w:gridCol w:w="1027"/>
        <w:gridCol w:w="1027"/>
      </w:tblGrid>
      <w:tr w:rsidR="0020124B" w:rsidRPr="00F64743" w14:paraId="41EFF3D5" w14:textId="77777777" w:rsidTr="007761DA">
        <w:tc>
          <w:tcPr>
            <w:tcW w:w="1146" w:type="dxa"/>
            <w:noWrap/>
          </w:tcPr>
          <w:p w14:paraId="11C4D4E1"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472788EA"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2BC564B"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1E475A8F"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3269D53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2125CB2B"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58A3DE33" w14:textId="77777777" w:rsidTr="007761DA">
        <w:tc>
          <w:tcPr>
            <w:tcW w:w="1146" w:type="dxa"/>
            <w:noWrap/>
          </w:tcPr>
          <w:p w14:paraId="2D6A0999"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57FEF68A"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6B4502AB"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5184419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59D55E93"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99A1EFE"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7F9C3053" w14:textId="77777777" w:rsidTr="007761DA">
        <w:tc>
          <w:tcPr>
            <w:tcW w:w="1146" w:type="dxa"/>
            <w:noWrap/>
          </w:tcPr>
          <w:p w14:paraId="219021E5"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31712017"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BE8DA4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0F0B0AC0"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35A80E44"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0B38081E"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3F3924A8" w14:textId="77777777" w:rsidTr="007761DA">
        <w:tc>
          <w:tcPr>
            <w:tcW w:w="1146" w:type="dxa"/>
            <w:noWrap/>
          </w:tcPr>
          <w:p w14:paraId="25F6E0A8"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0B15544B"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4C4F6AC2"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1DBF6015"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51D5C3AB"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10C06040"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14DA5DE5" w14:textId="77777777" w:rsidTr="007761DA">
        <w:tc>
          <w:tcPr>
            <w:tcW w:w="1146" w:type="dxa"/>
            <w:noWrap/>
          </w:tcPr>
          <w:p w14:paraId="0E401DB9"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4CC0E9C5"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FD500D0"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498CE1A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3CB9EFC7"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443087E6"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616070" w:rsidRPr="00F64743" w14:paraId="1D5CD90C" w14:textId="77777777" w:rsidTr="007761DA">
        <w:trPr>
          <w:trHeight w:val="20"/>
        </w:trPr>
        <w:tc>
          <w:tcPr>
            <w:tcW w:w="1146" w:type="dxa"/>
            <w:noWrap/>
            <w:hideMark/>
          </w:tcPr>
          <w:p w14:paraId="1850DDC8" w14:textId="77777777" w:rsidR="00616070" w:rsidRPr="00F64743" w:rsidRDefault="00616070" w:rsidP="00616070">
            <w:pPr>
              <w:widowControl/>
              <w:overflowPunct/>
              <w:autoSpaceDE/>
              <w:autoSpaceDN/>
              <w:adjustRightInd/>
              <w:spacing w:line="180" w:lineRule="exact"/>
              <w:textAlignment w:val="auto"/>
              <w:rPr>
                <w:rFonts w:ascii="David" w:hAnsi="David"/>
                <w:sz w:val="20"/>
                <w:szCs w:val="20"/>
              </w:rPr>
            </w:pPr>
          </w:p>
        </w:tc>
        <w:tc>
          <w:tcPr>
            <w:tcW w:w="4961" w:type="dxa"/>
            <w:vAlign w:val="bottom"/>
            <w:hideMark/>
          </w:tcPr>
          <w:p w14:paraId="7158EEFC" w14:textId="4ACABE01" w:rsidR="00616070" w:rsidRPr="00F64743" w:rsidRDefault="00616070" w:rsidP="00B221E8">
            <w:pPr>
              <w:widowControl/>
              <w:overflowPunct/>
              <w:autoSpaceDE/>
              <w:autoSpaceDN/>
              <w:adjustRightInd/>
              <w:spacing w:line="180" w:lineRule="exact"/>
              <w:textAlignment w:val="auto"/>
              <w:rPr>
                <w:rFonts w:ascii="David" w:hAnsi="David"/>
                <w:sz w:val="20"/>
                <w:szCs w:val="20"/>
              </w:rPr>
            </w:pPr>
            <w:r w:rsidRPr="00CB4183">
              <w:rPr>
                <w:rFonts w:ascii="David" w:hAnsi="David"/>
                <w:b/>
                <w:bCs/>
                <w:color w:val="000000"/>
                <w:u w:val="single"/>
                <w:rtl/>
              </w:rPr>
              <w:t xml:space="preserve">לתקופה של </w:t>
            </w:r>
            <w:r>
              <w:rPr>
                <w:rFonts w:ascii="David" w:hAnsi="David" w:hint="cs"/>
                <w:b/>
                <w:bCs/>
                <w:color w:val="000000"/>
                <w:u w:val="single"/>
                <w:rtl/>
              </w:rPr>
              <w:t>שלושה</w:t>
            </w:r>
            <w:r w:rsidRPr="00CB4183">
              <w:rPr>
                <w:rFonts w:ascii="David" w:hAnsi="David" w:hint="cs"/>
                <w:b/>
                <w:bCs/>
                <w:color w:val="000000"/>
                <w:u w:val="single"/>
                <w:rtl/>
              </w:rPr>
              <w:t xml:space="preserve"> חודשים שהסתיימה ביום 30 ביוני</w:t>
            </w:r>
          </w:p>
        </w:tc>
        <w:tc>
          <w:tcPr>
            <w:tcW w:w="1026" w:type="dxa"/>
            <w:vAlign w:val="bottom"/>
            <w:hideMark/>
          </w:tcPr>
          <w:p w14:paraId="7BD535A0"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3D773389"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2100E4B7"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3A530112"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16070" w:rsidRPr="00F64743" w14:paraId="4ABD7773" w14:textId="77777777" w:rsidTr="007761DA">
        <w:trPr>
          <w:trHeight w:val="20"/>
        </w:trPr>
        <w:tc>
          <w:tcPr>
            <w:tcW w:w="1146" w:type="dxa"/>
            <w:noWrap/>
          </w:tcPr>
          <w:p w14:paraId="0DFF5C1B"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961" w:type="dxa"/>
            <w:noWrap/>
            <w:vAlign w:val="bottom"/>
          </w:tcPr>
          <w:p w14:paraId="187D3ADF" w14:textId="2DE1DC0C" w:rsidR="00616070" w:rsidRPr="00F64743" w:rsidRDefault="00616070" w:rsidP="00B221E8">
            <w:pPr>
              <w:widowControl/>
              <w:overflowPunct/>
              <w:autoSpaceDE/>
              <w:autoSpaceDN/>
              <w:adjustRightInd/>
              <w:spacing w:line="180" w:lineRule="exact"/>
              <w:textAlignment w:val="auto"/>
              <w:rPr>
                <w:rFonts w:ascii="David" w:hAnsi="David"/>
                <w:sz w:val="20"/>
                <w:szCs w:val="20"/>
              </w:rPr>
            </w:pPr>
            <w:r>
              <w:rPr>
                <w:rFonts w:ascii="David" w:hAnsi="David" w:hint="cs"/>
                <w:b/>
                <w:bCs/>
                <w:color w:val="000000"/>
                <w:u w:val="single"/>
                <w:rtl/>
              </w:rPr>
              <w:t xml:space="preserve">2025 </w:t>
            </w:r>
          </w:p>
        </w:tc>
        <w:tc>
          <w:tcPr>
            <w:tcW w:w="4107" w:type="dxa"/>
            <w:gridSpan w:val="4"/>
            <w:vAlign w:val="bottom"/>
          </w:tcPr>
          <w:p w14:paraId="1748464B" w14:textId="77777777"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20124B" w:rsidRPr="00F64743" w14:paraId="6D00B280" w14:textId="77777777" w:rsidTr="007761DA">
        <w:trPr>
          <w:trHeight w:val="20"/>
        </w:trPr>
        <w:tc>
          <w:tcPr>
            <w:tcW w:w="1146" w:type="dxa"/>
            <w:noWrap/>
            <w:hideMark/>
          </w:tcPr>
          <w:p w14:paraId="619C4633" w14:textId="77777777" w:rsidR="0020124B" w:rsidRPr="00F64743" w:rsidRDefault="0020124B" w:rsidP="007761DA">
            <w:pPr>
              <w:widowControl/>
              <w:overflowPunct/>
              <w:autoSpaceDE/>
              <w:autoSpaceDN/>
              <w:adjustRightInd/>
              <w:spacing w:line="180" w:lineRule="exact"/>
              <w:textAlignment w:val="auto"/>
              <w:rPr>
                <w:rFonts w:ascii="David" w:hAnsi="David"/>
                <w:color w:val="000000"/>
                <w:rtl/>
              </w:rPr>
            </w:pPr>
          </w:p>
        </w:tc>
        <w:tc>
          <w:tcPr>
            <w:tcW w:w="4961" w:type="dxa"/>
            <w:noWrap/>
            <w:vAlign w:val="bottom"/>
            <w:hideMark/>
          </w:tcPr>
          <w:p w14:paraId="433E010C"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3CBB0020" w14:textId="77777777" w:rsidR="0020124B" w:rsidRPr="00F64743" w:rsidRDefault="0020124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4ECCC166" w14:textId="77777777" w:rsidR="0020124B" w:rsidRDefault="0020124B" w:rsidP="0020124B"/>
    <w:tbl>
      <w:tblPr>
        <w:bidiVisual/>
        <w:tblW w:w="10215" w:type="dxa"/>
        <w:tblInd w:w="-46" w:type="dxa"/>
        <w:tblLayout w:type="fixed"/>
        <w:tblLook w:val="04A0" w:firstRow="1" w:lastRow="0" w:firstColumn="1" w:lastColumn="0" w:noHBand="0" w:noVBand="1"/>
      </w:tblPr>
      <w:tblGrid>
        <w:gridCol w:w="1135"/>
        <w:gridCol w:w="4956"/>
        <w:gridCol w:w="1031"/>
        <w:gridCol w:w="1031"/>
        <w:gridCol w:w="1031"/>
        <w:gridCol w:w="1031"/>
      </w:tblGrid>
      <w:tr w:rsidR="0070138C" w:rsidRPr="002C1CF3" w14:paraId="7E55E930" w14:textId="77777777" w:rsidTr="008F432B">
        <w:tc>
          <w:tcPr>
            <w:tcW w:w="1135" w:type="dxa"/>
            <w:noWrap/>
            <w:hideMark/>
          </w:tcPr>
          <w:p w14:paraId="3BCF07C5" w14:textId="77777777" w:rsidR="008F432B" w:rsidRPr="002C1CF3" w:rsidRDefault="008F432B" w:rsidP="00EA6B83"/>
        </w:tc>
        <w:tc>
          <w:tcPr>
            <w:tcW w:w="4956" w:type="dxa"/>
            <w:vAlign w:val="bottom"/>
            <w:hideMark/>
          </w:tcPr>
          <w:p w14:paraId="1069DDAC" w14:textId="77777777" w:rsidR="008F432B" w:rsidRPr="002C1CF3" w:rsidRDefault="008F432B" w:rsidP="00EA6B83">
            <w:pPr>
              <w:rPr>
                <w:b/>
                <w:bCs/>
                <w:u w:val="single"/>
              </w:rPr>
            </w:pPr>
            <w:r w:rsidRPr="002C1CF3">
              <w:rPr>
                <w:rFonts w:hint="cs"/>
                <w:b/>
                <w:bCs/>
                <w:rtl/>
              </w:rPr>
              <w:t>(1)</w:t>
            </w:r>
            <w:r w:rsidRPr="002C1CF3">
              <w:rPr>
                <w:rFonts w:hint="cs"/>
                <w:b/>
                <w:bCs/>
                <w:rtl/>
              </w:rPr>
              <w:tab/>
            </w:r>
            <w:r w:rsidRPr="002C1CF3">
              <w:rPr>
                <w:rFonts w:hint="cs"/>
                <w:b/>
                <w:bCs/>
                <w:u w:val="single"/>
                <w:rtl/>
              </w:rPr>
              <w:t>פירוט התוצאות לפי קבוצות תיקים עיקריות</w:t>
            </w:r>
          </w:p>
        </w:tc>
        <w:tc>
          <w:tcPr>
            <w:tcW w:w="1031" w:type="dxa"/>
            <w:vAlign w:val="bottom"/>
            <w:hideMark/>
          </w:tcPr>
          <w:p w14:paraId="4869BF70" w14:textId="77777777" w:rsidR="008F432B" w:rsidRPr="002C1CF3" w:rsidRDefault="008F432B" w:rsidP="00EA6B83">
            <w:pPr>
              <w:rPr>
                <w:b/>
                <w:bCs/>
                <w:u w:val="single"/>
              </w:rPr>
            </w:pPr>
          </w:p>
        </w:tc>
        <w:tc>
          <w:tcPr>
            <w:tcW w:w="1031" w:type="dxa"/>
            <w:vAlign w:val="bottom"/>
            <w:hideMark/>
          </w:tcPr>
          <w:p w14:paraId="1BE20F1F" w14:textId="77777777" w:rsidR="008F432B" w:rsidRPr="002C1CF3" w:rsidRDefault="008F432B" w:rsidP="00EA6B83"/>
        </w:tc>
        <w:tc>
          <w:tcPr>
            <w:tcW w:w="1031" w:type="dxa"/>
            <w:vAlign w:val="bottom"/>
            <w:hideMark/>
          </w:tcPr>
          <w:p w14:paraId="4A6ACD29" w14:textId="77777777" w:rsidR="008F432B" w:rsidRPr="002C1CF3" w:rsidRDefault="008F432B" w:rsidP="00EA6B83"/>
        </w:tc>
        <w:tc>
          <w:tcPr>
            <w:tcW w:w="1031" w:type="dxa"/>
            <w:vAlign w:val="bottom"/>
            <w:hideMark/>
          </w:tcPr>
          <w:p w14:paraId="7E4D80DF" w14:textId="77777777" w:rsidR="008F432B" w:rsidRPr="002C1CF3" w:rsidRDefault="008F432B" w:rsidP="00EA6B83"/>
        </w:tc>
      </w:tr>
      <w:tr w:rsidR="0070138C" w:rsidRPr="002C1CF3" w14:paraId="02D177E7" w14:textId="77777777" w:rsidTr="008F432B">
        <w:tc>
          <w:tcPr>
            <w:tcW w:w="1135" w:type="dxa"/>
            <w:noWrap/>
            <w:hideMark/>
          </w:tcPr>
          <w:p w14:paraId="40DFD225" w14:textId="77777777" w:rsidR="008F432B" w:rsidRPr="002C1CF3" w:rsidRDefault="008F432B" w:rsidP="00EA6B83"/>
        </w:tc>
        <w:tc>
          <w:tcPr>
            <w:tcW w:w="4956" w:type="dxa"/>
            <w:vAlign w:val="bottom"/>
            <w:hideMark/>
          </w:tcPr>
          <w:p w14:paraId="658DAB15" w14:textId="77777777" w:rsidR="008F432B" w:rsidRPr="002C1CF3" w:rsidRDefault="008F432B" w:rsidP="00EA6B83"/>
        </w:tc>
        <w:tc>
          <w:tcPr>
            <w:tcW w:w="1031" w:type="dxa"/>
            <w:vAlign w:val="bottom"/>
            <w:hideMark/>
          </w:tcPr>
          <w:p w14:paraId="06E93613" w14:textId="77777777" w:rsidR="008F432B" w:rsidRPr="002C1CF3" w:rsidRDefault="008F432B" w:rsidP="00EA6B83"/>
        </w:tc>
        <w:tc>
          <w:tcPr>
            <w:tcW w:w="1031" w:type="dxa"/>
            <w:vAlign w:val="bottom"/>
            <w:hideMark/>
          </w:tcPr>
          <w:p w14:paraId="3BCC2A87" w14:textId="77777777" w:rsidR="008F432B" w:rsidRPr="002C1CF3" w:rsidRDefault="008F432B" w:rsidP="00EA6B83"/>
        </w:tc>
        <w:tc>
          <w:tcPr>
            <w:tcW w:w="1031" w:type="dxa"/>
            <w:vAlign w:val="bottom"/>
            <w:hideMark/>
          </w:tcPr>
          <w:p w14:paraId="22885CA7" w14:textId="77777777" w:rsidR="008F432B" w:rsidRPr="002C1CF3" w:rsidRDefault="008F432B" w:rsidP="00EA6B83"/>
        </w:tc>
        <w:tc>
          <w:tcPr>
            <w:tcW w:w="1031" w:type="dxa"/>
            <w:vAlign w:val="bottom"/>
            <w:hideMark/>
          </w:tcPr>
          <w:p w14:paraId="645743D0" w14:textId="77777777" w:rsidR="008F432B" w:rsidRPr="002C1CF3" w:rsidRDefault="008F432B" w:rsidP="00EA6B83"/>
        </w:tc>
      </w:tr>
      <w:tr w:rsidR="0070138C" w:rsidRPr="002C1CF3" w14:paraId="717BB7EA" w14:textId="77777777" w:rsidTr="008F432B">
        <w:tc>
          <w:tcPr>
            <w:tcW w:w="1135" w:type="dxa"/>
            <w:noWrap/>
            <w:hideMark/>
          </w:tcPr>
          <w:p w14:paraId="38F19DA1" w14:textId="77777777" w:rsidR="008F432B" w:rsidRPr="002C1CF3" w:rsidRDefault="008F432B" w:rsidP="00EA6B83"/>
        </w:tc>
        <w:tc>
          <w:tcPr>
            <w:tcW w:w="4956" w:type="dxa"/>
            <w:noWrap/>
            <w:vAlign w:val="bottom"/>
            <w:hideMark/>
          </w:tcPr>
          <w:p w14:paraId="2838F29F" w14:textId="796E867D" w:rsidR="008F432B" w:rsidRPr="002C1CF3" w:rsidRDefault="008F432B" w:rsidP="00EA6B83">
            <w:pPr>
              <w:rPr>
                <w:u w:val="single"/>
              </w:rPr>
            </w:pPr>
            <w:r w:rsidRPr="008A4B8D">
              <w:rPr>
                <w:rFonts w:ascii="David" w:hAnsi="David"/>
                <w:color w:val="000000"/>
                <w:u w:val="single"/>
                <w:rtl/>
              </w:rPr>
              <w:t xml:space="preserve">לתקופה של </w:t>
            </w:r>
            <w:r>
              <w:rPr>
                <w:rFonts w:ascii="David" w:hAnsi="David" w:hint="cs"/>
                <w:color w:val="000000"/>
                <w:u w:val="single"/>
                <w:rtl/>
              </w:rPr>
              <w:t xml:space="preserve">שלושה חודשים שהסתיימה ביום 30 ביוני </w:t>
            </w:r>
            <w:r w:rsidR="0070138C">
              <w:rPr>
                <w:rFonts w:ascii="David" w:hAnsi="David" w:hint="cs"/>
                <w:color w:val="000000"/>
                <w:u w:val="single"/>
                <w:rtl/>
              </w:rPr>
              <w:t>2025</w:t>
            </w:r>
            <w:r>
              <w:rPr>
                <w:rFonts w:ascii="David" w:hAnsi="David" w:hint="cs"/>
                <w:color w:val="000000"/>
                <w:u w:val="single"/>
                <w:rtl/>
              </w:rPr>
              <w:t xml:space="preserve"> </w:t>
            </w:r>
          </w:p>
        </w:tc>
        <w:tc>
          <w:tcPr>
            <w:tcW w:w="1031" w:type="dxa"/>
            <w:vAlign w:val="bottom"/>
            <w:hideMark/>
          </w:tcPr>
          <w:p w14:paraId="2BC09308" w14:textId="77777777" w:rsidR="008F432B" w:rsidRPr="002C1CF3" w:rsidRDefault="008F432B" w:rsidP="00EA6B83">
            <w:pPr>
              <w:rPr>
                <w:u w:val="single"/>
                <w:rtl/>
              </w:rPr>
            </w:pPr>
          </w:p>
        </w:tc>
        <w:tc>
          <w:tcPr>
            <w:tcW w:w="1031" w:type="dxa"/>
            <w:vAlign w:val="bottom"/>
            <w:hideMark/>
          </w:tcPr>
          <w:p w14:paraId="15D56882" w14:textId="77777777" w:rsidR="008F432B" w:rsidRPr="002C1CF3" w:rsidRDefault="008F432B" w:rsidP="00EA6B83"/>
        </w:tc>
        <w:tc>
          <w:tcPr>
            <w:tcW w:w="1031" w:type="dxa"/>
            <w:vAlign w:val="bottom"/>
            <w:hideMark/>
          </w:tcPr>
          <w:p w14:paraId="37170B75" w14:textId="77777777" w:rsidR="008F432B" w:rsidRPr="002C1CF3" w:rsidRDefault="008F432B" w:rsidP="00EA6B83"/>
        </w:tc>
        <w:tc>
          <w:tcPr>
            <w:tcW w:w="1031" w:type="dxa"/>
            <w:noWrap/>
            <w:vAlign w:val="bottom"/>
            <w:hideMark/>
          </w:tcPr>
          <w:p w14:paraId="0A1F653E" w14:textId="77777777" w:rsidR="008F432B" w:rsidRPr="002C1CF3" w:rsidRDefault="008F432B" w:rsidP="00EA6B83"/>
        </w:tc>
      </w:tr>
      <w:tr w:rsidR="0070138C" w:rsidRPr="002C1CF3" w14:paraId="6F0F76EC" w14:textId="77777777" w:rsidTr="008F432B">
        <w:tc>
          <w:tcPr>
            <w:tcW w:w="1135" w:type="dxa"/>
            <w:noWrap/>
            <w:hideMark/>
          </w:tcPr>
          <w:p w14:paraId="324B7549" w14:textId="77777777" w:rsidR="008F432B" w:rsidRPr="008244AA" w:rsidRDefault="008F432B" w:rsidP="00EA6B83"/>
        </w:tc>
        <w:tc>
          <w:tcPr>
            <w:tcW w:w="4956" w:type="dxa"/>
            <w:noWrap/>
            <w:vAlign w:val="bottom"/>
            <w:hideMark/>
          </w:tcPr>
          <w:p w14:paraId="13DF2CF1" w14:textId="77777777" w:rsidR="008F432B" w:rsidRPr="00B221E8" w:rsidRDefault="008F432B" w:rsidP="00EA6B83">
            <w:pPr>
              <w:rPr>
                <w:u w:val="single"/>
              </w:rPr>
            </w:pPr>
            <w:r w:rsidRPr="00B221E8">
              <w:rPr>
                <w:rFonts w:ascii="David" w:hAnsi="David"/>
                <w:color w:val="000000"/>
                <w:u w:val="single"/>
                <w:rtl/>
              </w:rPr>
              <w:t>שהוכרו ברווח או הפסד</w:t>
            </w:r>
            <w:r w:rsidRPr="00B221E8">
              <w:rPr>
                <w:rFonts w:ascii="David" w:hAnsi="David"/>
                <w:color w:val="000000"/>
                <w:rtl/>
              </w:rPr>
              <w:t>:</w:t>
            </w:r>
          </w:p>
        </w:tc>
        <w:tc>
          <w:tcPr>
            <w:tcW w:w="1031" w:type="dxa"/>
            <w:vAlign w:val="bottom"/>
            <w:hideMark/>
          </w:tcPr>
          <w:p w14:paraId="73CBCE99" w14:textId="77777777" w:rsidR="008F432B" w:rsidRPr="002C1CF3" w:rsidRDefault="008F432B" w:rsidP="00EA6B83">
            <w:pPr>
              <w:rPr>
                <w:i/>
                <w:iCs/>
                <w:u w:val="single"/>
              </w:rPr>
            </w:pPr>
          </w:p>
        </w:tc>
        <w:tc>
          <w:tcPr>
            <w:tcW w:w="1031" w:type="dxa"/>
            <w:vAlign w:val="bottom"/>
            <w:hideMark/>
          </w:tcPr>
          <w:p w14:paraId="6CC1B47F" w14:textId="77777777" w:rsidR="008F432B" w:rsidRPr="002C1CF3" w:rsidRDefault="008F432B" w:rsidP="00EA6B83"/>
        </w:tc>
        <w:tc>
          <w:tcPr>
            <w:tcW w:w="1031" w:type="dxa"/>
            <w:vAlign w:val="bottom"/>
            <w:hideMark/>
          </w:tcPr>
          <w:p w14:paraId="5E366226" w14:textId="77777777" w:rsidR="008F432B" w:rsidRPr="002C1CF3" w:rsidRDefault="008F432B" w:rsidP="00EA6B83"/>
        </w:tc>
        <w:tc>
          <w:tcPr>
            <w:tcW w:w="1031" w:type="dxa"/>
            <w:noWrap/>
            <w:vAlign w:val="bottom"/>
            <w:hideMark/>
          </w:tcPr>
          <w:p w14:paraId="676028F0" w14:textId="77777777" w:rsidR="008F432B" w:rsidRPr="002C1CF3" w:rsidRDefault="008F432B" w:rsidP="00EA6B83"/>
        </w:tc>
      </w:tr>
      <w:tr w:rsidR="0070138C" w:rsidRPr="002C1CF3" w14:paraId="1B006B35" w14:textId="77777777" w:rsidTr="008F432B">
        <w:tc>
          <w:tcPr>
            <w:tcW w:w="1135" w:type="dxa"/>
            <w:noWrap/>
            <w:hideMark/>
          </w:tcPr>
          <w:p w14:paraId="3F521F9D" w14:textId="77777777" w:rsidR="008F432B" w:rsidRPr="002C1CF3" w:rsidRDefault="008F432B" w:rsidP="00EA6B83"/>
        </w:tc>
        <w:tc>
          <w:tcPr>
            <w:tcW w:w="4956" w:type="dxa"/>
            <w:noWrap/>
            <w:vAlign w:val="bottom"/>
            <w:hideMark/>
          </w:tcPr>
          <w:p w14:paraId="4C93A8D2" w14:textId="77777777" w:rsidR="008F432B" w:rsidRPr="002C1CF3" w:rsidRDefault="008F432B" w:rsidP="00EA6B83">
            <w:r w:rsidRPr="002C1CF3">
              <w:rPr>
                <w:rFonts w:hint="cs"/>
                <w:rtl/>
              </w:rPr>
              <w:t xml:space="preserve">הכנסות משירותי ביטוח </w:t>
            </w:r>
          </w:p>
        </w:tc>
        <w:tc>
          <w:tcPr>
            <w:tcW w:w="1031" w:type="dxa"/>
            <w:noWrap/>
            <w:vAlign w:val="bottom"/>
            <w:hideMark/>
          </w:tcPr>
          <w:p w14:paraId="57C05183" w14:textId="77777777" w:rsidR="008F432B" w:rsidRPr="002C1CF3" w:rsidRDefault="008F432B" w:rsidP="00EA6B83"/>
        </w:tc>
        <w:tc>
          <w:tcPr>
            <w:tcW w:w="1031" w:type="dxa"/>
            <w:noWrap/>
            <w:vAlign w:val="bottom"/>
            <w:hideMark/>
          </w:tcPr>
          <w:p w14:paraId="0803E489" w14:textId="77777777" w:rsidR="008F432B" w:rsidRPr="002C1CF3" w:rsidRDefault="008F432B" w:rsidP="00EA6B83"/>
        </w:tc>
        <w:tc>
          <w:tcPr>
            <w:tcW w:w="1031" w:type="dxa"/>
            <w:noWrap/>
            <w:vAlign w:val="bottom"/>
            <w:hideMark/>
          </w:tcPr>
          <w:p w14:paraId="18631C5C" w14:textId="77777777" w:rsidR="008F432B" w:rsidRPr="002C1CF3" w:rsidRDefault="008F432B" w:rsidP="00EA6B83"/>
        </w:tc>
        <w:tc>
          <w:tcPr>
            <w:tcW w:w="1031" w:type="dxa"/>
            <w:noWrap/>
            <w:vAlign w:val="bottom"/>
            <w:hideMark/>
          </w:tcPr>
          <w:p w14:paraId="2D43BEEE" w14:textId="77777777" w:rsidR="008F432B" w:rsidRPr="002C1CF3" w:rsidRDefault="008F432B" w:rsidP="00EA6B83"/>
        </w:tc>
      </w:tr>
      <w:tr w:rsidR="0070138C" w:rsidRPr="002C1CF3" w14:paraId="1601A460" w14:textId="77777777" w:rsidTr="008F432B">
        <w:tc>
          <w:tcPr>
            <w:tcW w:w="1135" w:type="dxa"/>
            <w:noWrap/>
            <w:hideMark/>
          </w:tcPr>
          <w:p w14:paraId="7A1D9350" w14:textId="77777777" w:rsidR="008F432B" w:rsidRPr="002C1CF3" w:rsidRDefault="008F432B" w:rsidP="00EA6B83"/>
        </w:tc>
        <w:tc>
          <w:tcPr>
            <w:tcW w:w="4956" w:type="dxa"/>
            <w:noWrap/>
            <w:vAlign w:val="bottom"/>
            <w:hideMark/>
          </w:tcPr>
          <w:p w14:paraId="5BA953B4" w14:textId="77777777" w:rsidR="008F432B" w:rsidRPr="002C1CF3" w:rsidRDefault="008F432B" w:rsidP="00EA6B83">
            <w:r w:rsidRPr="002C1CF3">
              <w:rPr>
                <w:rFonts w:hint="cs"/>
                <w:rtl/>
              </w:rPr>
              <w:t>הוצאות משירותי ביטוח (*)</w:t>
            </w:r>
          </w:p>
        </w:tc>
        <w:tc>
          <w:tcPr>
            <w:tcW w:w="1031" w:type="dxa"/>
            <w:noWrap/>
            <w:vAlign w:val="bottom"/>
            <w:hideMark/>
          </w:tcPr>
          <w:p w14:paraId="09FD131C"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4CD2D02B"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4E88E7E6"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75353A11" w14:textId="77777777" w:rsidR="008F432B" w:rsidRPr="002C1CF3" w:rsidRDefault="008F432B" w:rsidP="00EA6B83">
            <w:pPr>
              <w:pBdr>
                <w:bottom w:val="single" w:sz="4" w:space="1" w:color="auto"/>
              </w:pBdr>
            </w:pPr>
          </w:p>
        </w:tc>
      </w:tr>
      <w:tr w:rsidR="0070138C" w:rsidRPr="002C1CF3" w14:paraId="516CE45D" w14:textId="77777777" w:rsidTr="008F432B">
        <w:tc>
          <w:tcPr>
            <w:tcW w:w="1135" w:type="dxa"/>
            <w:noWrap/>
            <w:hideMark/>
          </w:tcPr>
          <w:p w14:paraId="580BB6A3" w14:textId="77777777" w:rsidR="008F432B" w:rsidRPr="002C1CF3" w:rsidRDefault="008F432B" w:rsidP="00EA6B83"/>
        </w:tc>
        <w:tc>
          <w:tcPr>
            <w:tcW w:w="4956" w:type="dxa"/>
            <w:noWrap/>
            <w:vAlign w:val="bottom"/>
            <w:hideMark/>
          </w:tcPr>
          <w:p w14:paraId="546A7B28" w14:textId="77777777" w:rsidR="008F432B" w:rsidRPr="002C1CF3" w:rsidRDefault="008F432B" w:rsidP="00EA6B83">
            <w:pPr>
              <w:rPr>
                <w:b/>
                <w:bCs/>
              </w:rPr>
            </w:pPr>
            <w:r w:rsidRPr="002C1CF3">
              <w:rPr>
                <w:rFonts w:hint="cs"/>
                <w:b/>
                <w:bCs/>
                <w:rtl/>
              </w:rPr>
              <w:t>רווח משירותי ביטוח לפני ביטוחי משנה מוחזקים</w:t>
            </w:r>
          </w:p>
        </w:tc>
        <w:tc>
          <w:tcPr>
            <w:tcW w:w="1031" w:type="dxa"/>
            <w:noWrap/>
            <w:vAlign w:val="bottom"/>
            <w:hideMark/>
          </w:tcPr>
          <w:p w14:paraId="1403959C" w14:textId="77777777" w:rsidR="008F432B" w:rsidRPr="002C1CF3" w:rsidRDefault="008F432B" w:rsidP="00EA6B83">
            <w:pPr>
              <w:rPr>
                <w:b/>
                <w:bCs/>
              </w:rPr>
            </w:pPr>
          </w:p>
        </w:tc>
        <w:tc>
          <w:tcPr>
            <w:tcW w:w="1031" w:type="dxa"/>
            <w:noWrap/>
            <w:vAlign w:val="bottom"/>
            <w:hideMark/>
          </w:tcPr>
          <w:p w14:paraId="688F409C" w14:textId="77777777" w:rsidR="008F432B" w:rsidRPr="002C1CF3" w:rsidRDefault="008F432B" w:rsidP="00EA6B83"/>
        </w:tc>
        <w:tc>
          <w:tcPr>
            <w:tcW w:w="1031" w:type="dxa"/>
            <w:noWrap/>
            <w:vAlign w:val="bottom"/>
            <w:hideMark/>
          </w:tcPr>
          <w:p w14:paraId="5AAE90B0" w14:textId="77777777" w:rsidR="008F432B" w:rsidRPr="002C1CF3" w:rsidRDefault="008F432B" w:rsidP="00EA6B83"/>
        </w:tc>
        <w:tc>
          <w:tcPr>
            <w:tcW w:w="1031" w:type="dxa"/>
            <w:noWrap/>
            <w:vAlign w:val="bottom"/>
            <w:hideMark/>
          </w:tcPr>
          <w:p w14:paraId="75F19EFA" w14:textId="77777777" w:rsidR="008F432B" w:rsidRPr="002C1CF3" w:rsidRDefault="008F432B" w:rsidP="00EA6B83"/>
        </w:tc>
      </w:tr>
      <w:tr w:rsidR="0070138C" w:rsidRPr="002C1CF3" w14:paraId="50281B84" w14:textId="77777777" w:rsidTr="008F432B">
        <w:tc>
          <w:tcPr>
            <w:tcW w:w="1135" w:type="dxa"/>
            <w:noWrap/>
            <w:hideMark/>
          </w:tcPr>
          <w:p w14:paraId="5981B440" w14:textId="77777777" w:rsidR="008F432B" w:rsidRPr="002C1CF3" w:rsidRDefault="008F432B" w:rsidP="00EA6B83"/>
        </w:tc>
        <w:tc>
          <w:tcPr>
            <w:tcW w:w="4956" w:type="dxa"/>
            <w:noWrap/>
            <w:vAlign w:val="bottom"/>
            <w:hideMark/>
          </w:tcPr>
          <w:p w14:paraId="5FECEDBD" w14:textId="77777777" w:rsidR="008F432B" w:rsidRPr="002C1CF3" w:rsidRDefault="008F432B" w:rsidP="00EA6B83"/>
        </w:tc>
        <w:tc>
          <w:tcPr>
            <w:tcW w:w="1031" w:type="dxa"/>
            <w:noWrap/>
            <w:vAlign w:val="bottom"/>
            <w:hideMark/>
          </w:tcPr>
          <w:p w14:paraId="1F695A7B" w14:textId="77777777" w:rsidR="008F432B" w:rsidRPr="002C1CF3" w:rsidRDefault="008F432B" w:rsidP="00EA6B83"/>
        </w:tc>
        <w:tc>
          <w:tcPr>
            <w:tcW w:w="1031" w:type="dxa"/>
            <w:noWrap/>
            <w:vAlign w:val="bottom"/>
            <w:hideMark/>
          </w:tcPr>
          <w:p w14:paraId="27C0ECF6" w14:textId="77777777" w:rsidR="008F432B" w:rsidRPr="002C1CF3" w:rsidRDefault="008F432B" w:rsidP="00EA6B83"/>
        </w:tc>
        <w:tc>
          <w:tcPr>
            <w:tcW w:w="1031" w:type="dxa"/>
            <w:noWrap/>
            <w:vAlign w:val="bottom"/>
            <w:hideMark/>
          </w:tcPr>
          <w:p w14:paraId="2F4F6FC3" w14:textId="77777777" w:rsidR="008F432B" w:rsidRPr="002C1CF3" w:rsidRDefault="008F432B" w:rsidP="00EA6B83"/>
        </w:tc>
        <w:tc>
          <w:tcPr>
            <w:tcW w:w="1031" w:type="dxa"/>
            <w:noWrap/>
            <w:vAlign w:val="bottom"/>
            <w:hideMark/>
          </w:tcPr>
          <w:p w14:paraId="157F4FE1" w14:textId="77777777" w:rsidR="008F432B" w:rsidRPr="002C1CF3" w:rsidRDefault="008F432B" w:rsidP="00EA6B83"/>
        </w:tc>
      </w:tr>
      <w:tr w:rsidR="0070138C" w:rsidRPr="002C1CF3" w14:paraId="2AD94FB0" w14:textId="77777777" w:rsidTr="008F432B">
        <w:tc>
          <w:tcPr>
            <w:tcW w:w="1135" w:type="dxa"/>
            <w:noWrap/>
            <w:hideMark/>
          </w:tcPr>
          <w:p w14:paraId="2DB47A4F" w14:textId="77777777" w:rsidR="008F432B" w:rsidRPr="002C1CF3" w:rsidRDefault="008F432B" w:rsidP="00EA6B83"/>
        </w:tc>
        <w:tc>
          <w:tcPr>
            <w:tcW w:w="4956" w:type="dxa"/>
            <w:noWrap/>
            <w:vAlign w:val="bottom"/>
            <w:hideMark/>
          </w:tcPr>
          <w:p w14:paraId="7FC4FCFD" w14:textId="77777777" w:rsidR="008F432B" w:rsidRPr="002C1CF3" w:rsidRDefault="008F432B" w:rsidP="00EA6B83">
            <w:r w:rsidRPr="002C1CF3">
              <w:rPr>
                <w:rFonts w:hint="cs"/>
                <w:rtl/>
              </w:rPr>
              <w:t>הוצאות מביטוח משנה</w:t>
            </w:r>
          </w:p>
        </w:tc>
        <w:tc>
          <w:tcPr>
            <w:tcW w:w="1031" w:type="dxa"/>
            <w:noWrap/>
            <w:vAlign w:val="bottom"/>
            <w:hideMark/>
          </w:tcPr>
          <w:p w14:paraId="432A8360" w14:textId="77777777" w:rsidR="008F432B" w:rsidRPr="002C1CF3" w:rsidRDefault="008F432B" w:rsidP="00EA6B83"/>
        </w:tc>
        <w:tc>
          <w:tcPr>
            <w:tcW w:w="1031" w:type="dxa"/>
            <w:noWrap/>
            <w:vAlign w:val="bottom"/>
            <w:hideMark/>
          </w:tcPr>
          <w:p w14:paraId="50FED151" w14:textId="77777777" w:rsidR="008F432B" w:rsidRPr="002C1CF3" w:rsidRDefault="008F432B" w:rsidP="00EA6B83"/>
        </w:tc>
        <w:tc>
          <w:tcPr>
            <w:tcW w:w="1031" w:type="dxa"/>
            <w:noWrap/>
            <w:vAlign w:val="bottom"/>
            <w:hideMark/>
          </w:tcPr>
          <w:p w14:paraId="5AB0E94A" w14:textId="77777777" w:rsidR="008F432B" w:rsidRPr="002C1CF3" w:rsidRDefault="008F432B" w:rsidP="00EA6B83"/>
        </w:tc>
        <w:tc>
          <w:tcPr>
            <w:tcW w:w="1031" w:type="dxa"/>
            <w:noWrap/>
            <w:vAlign w:val="bottom"/>
            <w:hideMark/>
          </w:tcPr>
          <w:p w14:paraId="4FF2A60E" w14:textId="77777777" w:rsidR="008F432B" w:rsidRPr="002C1CF3" w:rsidRDefault="008F432B" w:rsidP="00EA6B83"/>
        </w:tc>
      </w:tr>
      <w:tr w:rsidR="0070138C" w:rsidRPr="002C1CF3" w14:paraId="249D6470" w14:textId="77777777" w:rsidTr="008F432B">
        <w:tc>
          <w:tcPr>
            <w:tcW w:w="1135" w:type="dxa"/>
            <w:noWrap/>
            <w:hideMark/>
          </w:tcPr>
          <w:p w14:paraId="6DD2DC4A" w14:textId="77777777" w:rsidR="008F432B" w:rsidRPr="002C1CF3" w:rsidRDefault="008F432B" w:rsidP="00EA6B83"/>
        </w:tc>
        <w:tc>
          <w:tcPr>
            <w:tcW w:w="4956" w:type="dxa"/>
            <w:noWrap/>
            <w:vAlign w:val="bottom"/>
            <w:hideMark/>
          </w:tcPr>
          <w:p w14:paraId="4D59FC6B" w14:textId="77777777" w:rsidR="008F432B" w:rsidRPr="002C1CF3" w:rsidRDefault="008F432B" w:rsidP="00EA6B83">
            <w:r w:rsidRPr="002C1CF3">
              <w:rPr>
                <w:rFonts w:hint="cs"/>
                <w:rtl/>
              </w:rPr>
              <w:t>הכנסות מביטוח משנה</w:t>
            </w:r>
          </w:p>
        </w:tc>
        <w:tc>
          <w:tcPr>
            <w:tcW w:w="1031" w:type="dxa"/>
            <w:noWrap/>
            <w:vAlign w:val="bottom"/>
            <w:hideMark/>
          </w:tcPr>
          <w:p w14:paraId="10356054" w14:textId="77777777" w:rsidR="008F432B" w:rsidRPr="002C1CF3" w:rsidRDefault="008F432B" w:rsidP="00EA6B83">
            <w:pPr>
              <w:pBdr>
                <w:bottom w:val="single" w:sz="4" w:space="1" w:color="auto"/>
              </w:pBdr>
              <w:rPr>
                <w:rtl/>
              </w:rPr>
            </w:pPr>
            <w:r w:rsidRPr="002C1CF3">
              <w:rPr>
                <w:rFonts w:hint="cs"/>
              </w:rPr>
              <w:t> </w:t>
            </w:r>
          </w:p>
        </w:tc>
        <w:tc>
          <w:tcPr>
            <w:tcW w:w="1031" w:type="dxa"/>
            <w:noWrap/>
            <w:vAlign w:val="bottom"/>
            <w:hideMark/>
          </w:tcPr>
          <w:p w14:paraId="6ABD269E"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757F6CC3" w14:textId="77777777" w:rsidR="008F432B" w:rsidRPr="002C1CF3" w:rsidRDefault="008F432B" w:rsidP="00EA6B83">
            <w:pPr>
              <w:pBdr>
                <w:bottom w:val="single" w:sz="4" w:space="1" w:color="auto"/>
              </w:pBdr>
            </w:pPr>
            <w:r w:rsidRPr="002C1CF3">
              <w:rPr>
                <w:rFonts w:hint="cs"/>
              </w:rPr>
              <w:t> </w:t>
            </w:r>
          </w:p>
        </w:tc>
        <w:tc>
          <w:tcPr>
            <w:tcW w:w="1031" w:type="dxa"/>
            <w:noWrap/>
            <w:vAlign w:val="bottom"/>
            <w:hideMark/>
          </w:tcPr>
          <w:p w14:paraId="347C6E3A" w14:textId="77777777" w:rsidR="008F432B" w:rsidRPr="002C1CF3" w:rsidRDefault="008F432B" w:rsidP="00EA6B83">
            <w:pPr>
              <w:pBdr>
                <w:bottom w:val="single" w:sz="4" w:space="1" w:color="auto"/>
              </w:pBdr>
            </w:pPr>
          </w:p>
        </w:tc>
      </w:tr>
      <w:tr w:rsidR="0070138C" w:rsidRPr="002C1CF3" w14:paraId="4FE4B87B" w14:textId="77777777" w:rsidTr="008F432B">
        <w:tc>
          <w:tcPr>
            <w:tcW w:w="1135" w:type="dxa"/>
            <w:noWrap/>
            <w:hideMark/>
          </w:tcPr>
          <w:p w14:paraId="4522ED76" w14:textId="77777777" w:rsidR="008F432B" w:rsidRPr="002C1CF3" w:rsidRDefault="008F432B" w:rsidP="00EA6B83"/>
        </w:tc>
        <w:tc>
          <w:tcPr>
            <w:tcW w:w="4956" w:type="dxa"/>
            <w:noWrap/>
            <w:vAlign w:val="bottom"/>
            <w:hideMark/>
          </w:tcPr>
          <w:p w14:paraId="67FC9A5C" w14:textId="77777777" w:rsidR="008F432B" w:rsidRPr="002C1CF3" w:rsidRDefault="008F432B" w:rsidP="00EA6B83">
            <w:pPr>
              <w:rPr>
                <w:b/>
                <w:bCs/>
              </w:rPr>
            </w:pPr>
            <w:r w:rsidRPr="002C1CF3">
              <w:rPr>
                <w:rFonts w:hint="cs"/>
                <w:b/>
                <w:bCs/>
                <w:rtl/>
              </w:rPr>
              <w:t xml:space="preserve">הכנסות/הוצאות נטו מחוזי ביטוח משנה מוחזקים </w:t>
            </w:r>
          </w:p>
        </w:tc>
        <w:tc>
          <w:tcPr>
            <w:tcW w:w="1031" w:type="dxa"/>
            <w:noWrap/>
            <w:vAlign w:val="bottom"/>
            <w:hideMark/>
          </w:tcPr>
          <w:p w14:paraId="60BABB19" w14:textId="77777777" w:rsidR="008F432B" w:rsidRPr="002C1CF3" w:rsidRDefault="008F432B" w:rsidP="00EA6B83">
            <w:pPr>
              <w:pBdr>
                <w:bottom w:val="single" w:sz="4" w:space="1" w:color="auto"/>
              </w:pBdr>
              <w:rPr>
                <w:b/>
                <w:bCs/>
              </w:rPr>
            </w:pPr>
          </w:p>
        </w:tc>
        <w:tc>
          <w:tcPr>
            <w:tcW w:w="1031" w:type="dxa"/>
            <w:noWrap/>
            <w:vAlign w:val="bottom"/>
            <w:hideMark/>
          </w:tcPr>
          <w:p w14:paraId="76A89BB3" w14:textId="77777777" w:rsidR="008F432B" w:rsidRPr="002C1CF3" w:rsidRDefault="008F432B" w:rsidP="00EA6B83">
            <w:pPr>
              <w:pBdr>
                <w:bottom w:val="single" w:sz="4" w:space="1" w:color="auto"/>
              </w:pBdr>
            </w:pPr>
          </w:p>
        </w:tc>
        <w:tc>
          <w:tcPr>
            <w:tcW w:w="1031" w:type="dxa"/>
            <w:noWrap/>
            <w:vAlign w:val="bottom"/>
            <w:hideMark/>
          </w:tcPr>
          <w:p w14:paraId="3D6A1844" w14:textId="77777777" w:rsidR="008F432B" w:rsidRPr="002C1CF3" w:rsidRDefault="008F432B" w:rsidP="00EA6B83">
            <w:pPr>
              <w:pBdr>
                <w:bottom w:val="single" w:sz="4" w:space="1" w:color="auto"/>
              </w:pBdr>
            </w:pPr>
          </w:p>
        </w:tc>
        <w:tc>
          <w:tcPr>
            <w:tcW w:w="1031" w:type="dxa"/>
            <w:noWrap/>
            <w:vAlign w:val="bottom"/>
            <w:hideMark/>
          </w:tcPr>
          <w:p w14:paraId="2A31B475" w14:textId="77777777" w:rsidR="008F432B" w:rsidRPr="002C1CF3" w:rsidRDefault="008F432B" w:rsidP="00EA6B83">
            <w:pPr>
              <w:pBdr>
                <w:bottom w:val="single" w:sz="4" w:space="1" w:color="auto"/>
              </w:pBdr>
            </w:pPr>
          </w:p>
        </w:tc>
      </w:tr>
      <w:tr w:rsidR="0070138C" w:rsidRPr="002C1CF3" w14:paraId="09E1F40F" w14:textId="77777777" w:rsidTr="008F432B">
        <w:tc>
          <w:tcPr>
            <w:tcW w:w="1135" w:type="dxa"/>
            <w:noWrap/>
            <w:hideMark/>
          </w:tcPr>
          <w:p w14:paraId="14862792" w14:textId="77777777" w:rsidR="008F432B" w:rsidRPr="002C1CF3" w:rsidRDefault="008F432B" w:rsidP="00EA6B83"/>
        </w:tc>
        <w:tc>
          <w:tcPr>
            <w:tcW w:w="4956" w:type="dxa"/>
            <w:noWrap/>
            <w:vAlign w:val="bottom"/>
            <w:hideMark/>
          </w:tcPr>
          <w:p w14:paraId="79A8BA31" w14:textId="77777777" w:rsidR="008F432B" w:rsidRPr="002C1CF3" w:rsidRDefault="008F432B" w:rsidP="00EA6B83">
            <w:pPr>
              <w:rPr>
                <w:b/>
                <w:bCs/>
              </w:rPr>
            </w:pPr>
            <w:r w:rsidRPr="002C1CF3">
              <w:rPr>
                <w:rFonts w:hint="cs"/>
                <w:b/>
                <w:bCs/>
                <w:rtl/>
              </w:rPr>
              <w:t xml:space="preserve">רווח (הפסד) משירותי ביטוח </w:t>
            </w:r>
          </w:p>
        </w:tc>
        <w:tc>
          <w:tcPr>
            <w:tcW w:w="1031" w:type="dxa"/>
            <w:vAlign w:val="bottom"/>
            <w:hideMark/>
          </w:tcPr>
          <w:p w14:paraId="58FBE5CE" w14:textId="77777777" w:rsidR="008F432B" w:rsidRPr="002C1CF3" w:rsidRDefault="008F432B" w:rsidP="00EA6B83">
            <w:pPr>
              <w:pBdr>
                <w:bottom w:val="single" w:sz="4" w:space="1" w:color="auto"/>
              </w:pBdr>
              <w:rPr>
                <w:b/>
                <w:bCs/>
              </w:rPr>
            </w:pPr>
          </w:p>
        </w:tc>
        <w:tc>
          <w:tcPr>
            <w:tcW w:w="1031" w:type="dxa"/>
            <w:vAlign w:val="bottom"/>
            <w:hideMark/>
          </w:tcPr>
          <w:p w14:paraId="52AC015A" w14:textId="77777777" w:rsidR="008F432B" w:rsidRPr="002C1CF3" w:rsidRDefault="008F432B" w:rsidP="00EA6B83">
            <w:pPr>
              <w:pBdr>
                <w:bottom w:val="single" w:sz="4" w:space="1" w:color="auto"/>
              </w:pBdr>
            </w:pPr>
          </w:p>
        </w:tc>
        <w:tc>
          <w:tcPr>
            <w:tcW w:w="1031" w:type="dxa"/>
            <w:vAlign w:val="bottom"/>
            <w:hideMark/>
          </w:tcPr>
          <w:p w14:paraId="2BBCBAA7" w14:textId="77777777" w:rsidR="008F432B" w:rsidRPr="002C1CF3" w:rsidRDefault="008F432B" w:rsidP="00EA6B83">
            <w:pPr>
              <w:pBdr>
                <w:bottom w:val="single" w:sz="4" w:space="1" w:color="auto"/>
              </w:pBdr>
            </w:pPr>
          </w:p>
        </w:tc>
        <w:tc>
          <w:tcPr>
            <w:tcW w:w="1031" w:type="dxa"/>
            <w:noWrap/>
            <w:vAlign w:val="bottom"/>
            <w:hideMark/>
          </w:tcPr>
          <w:p w14:paraId="02517429" w14:textId="77777777" w:rsidR="008F432B" w:rsidRPr="002C1CF3" w:rsidRDefault="008F432B" w:rsidP="00EA6B83">
            <w:pPr>
              <w:pBdr>
                <w:bottom w:val="single" w:sz="4" w:space="1" w:color="auto"/>
              </w:pBdr>
            </w:pPr>
          </w:p>
        </w:tc>
      </w:tr>
      <w:tr w:rsidR="0070138C" w:rsidRPr="002C1CF3" w14:paraId="48285AE3" w14:textId="77777777" w:rsidTr="008F432B">
        <w:tc>
          <w:tcPr>
            <w:tcW w:w="1135" w:type="dxa"/>
            <w:noWrap/>
            <w:hideMark/>
          </w:tcPr>
          <w:p w14:paraId="3C5C888B" w14:textId="77777777" w:rsidR="008F432B" w:rsidRPr="002C1CF3" w:rsidRDefault="008F432B" w:rsidP="00EA6B83"/>
        </w:tc>
        <w:tc>
          <w:tcPr>
            <w:tcW w:w="4956" w:type="dxa"/>
            <w:noWrap/>
            <w:vAlign w:val="bottom"/>
            <w:hideMark/>
          </w:tcPr>
          <w:p w14:paraId="44EF0398" w14:textId="77777777" w:rsidR="008F432B" w:rsidRPr="002C1CF3" w:rsidRDefault="008F432B" w:rsidP="00EA6B83"/>
        </w:tc>
        <w:tc>
          <w:tcPr>
            <w:tcW w:w="1031" w:type="dxa"/>
            <w:vAlign w:val="bottom"/>
            <w:hideMark/>
          </w:tcPr>
          <w:p w14:paraId="2069B73C" w14:textId="77777777" w:rsidR="008F432B" w:rsidRPr="002C1CF3" w:rsidRDefault="008F432B" w:rsidP="00EA6B83"/>
        </w:tc>
        <w:tc>
          <w:tcPr>
            <w:tcW w:w="1031" w:type="dxa"/>
            <w:vAlign w:val="bottom"/>
            <w:hideMark/>
          </w:tcPr>
          <w:p w14:paraId="12A74A8C" w14:textId="77777777" w:rsidR="008F432B" w:rsidRPr="002C1CF3" w:rsidRDefault="008F432B" w:rsidP="00EA6B83"/>
        </w:tc>
        <w:tc>
          <w:tcPr>
            <w:tcW w:w="1031" w:type="dxa"/>
            <w:vAlign w:val="bottom"/>
            <w:hideMark/>
          </w:tcPr>
          <w:p w14:paraId="36E396DB" w14:textId="77777777" w:rsidR="008F432B" w:rsidRPr="002C1CF3" w:rsidRDefault="008F432B" w:rsidP="00EA6B83"/>
        </w:tc>
        <w:tc>
          <w:tcPr>
            <w:tcW w:w="1031" w:type="dxa"/>
            <w:vAlign w:val="bottom"/>
            <w:hideMark/>
          </w:tcPr>
          <w:p w14:paraId="541F19A9" w14:textId="77777777" w:rsidR="008F432B" w:rsidRPr="002C1CF3" w:rsidRDefault="008F432B" w:rsidP="00EA6B83"/>
        </w:tc>
      </w:tr>
      <w:tr w:rsidR="0070138C" w:rsidRPr="002C1CF3" w14:paraId="62D35C07" w14:textId="77777777" w:rsidTr="008F432B">
        <w:tc>
          <w:tcPr>
            <w:tcW w:w="1135" w:type="dxa"/>
            <w:noWrap/>
            <w:hideMark/>
          </w:tcPr>
          <w:p w14:paraId="4F337EEB" w14:textId="77777777" w:rsidR="008F432B" w:rsidRPr="002C1CF3" w:rsidRDefault="008F432B" w:rsidP="00EA6B83"/>
        </w:tc>
        <w:tc>
          <w:tcPr>
            <w:tcW w:w="4956" w:type="dxa"/>
            <w:noWrap/>
            <w:vAlign w:val="bottom"/>
            <w:hideMark/>
          </w:tcPr>
          <w:p w14:paraId="0598F004" w14:textId="77777777" w:rsidR="008F432B" w:rsidRPr="002C1CF3" w:rsidRDefault="008F432B" w:rsidP="00EA6B83">
            <w:pPr>
              <w:rPr>
                <w:b/>
                <w:bCs/>
              </w:rPr>
            </w:pPr>
            <w:r w:rsidRPr="002C1CF3">
              <w:rPr>
                <w:rFonts w:hint="cs"/>
                <w:b/>
                <w:bCs/>
                <w:rtl/>
              </w:rPr>
              <w:t xml:space="preserve">סך הכל רווחים (הפסדים) מהשקעות, נטו  </w:t>
            </w:r>
          </w:p>
        </w:tc>
        <w:tc>
          <w:tcPr>
            <w:tcW w:w="1031" w:type="dxa"/>
            <w:vAlign w:val="bottom"/>
            <w:hideMark/>
          </w:tcPr>
          <w:p w14:paraId="573C797B" w14:textId="77777777" w:rsidR="008F432B" w:rsidRPr="002C1CF3" w:rsidRDefault="008F432B" w:rsidP="00EA6B83">
            <w:pPr>
              <w:rPr>
                <w:b/>
                <w:bCs/>
              </w:rPr>
            </w:pPr>
          </w:p>
        </w:tc>
        <w:tc>
          <w:tcPr>
            <w:tcW w:w="1031" w:type="dxa"/>
            <w:vAlign w:val="bottom"/>
            <w:hideMark/>
          </w:tcPr>
          <w:p w14:paraId="460D4E15" w14:textId="77777777" w:rsidR="008F432B" w:rsidRPr="002C1CF3" w:rsidRDefault="008F432B" w:rsidP="00EA6B83"/>
        </w:tc>
        <w:tc>
          <w:tcPr>
            <w:tcW w:w="1031" w:type="dxa"/>
            <w:vAlign w:val="bottom"/>
            <w:hideMark/>
          </w:tcPr>
          <w:p w14:paraId="077952C6" w14:textId="77777777" w:rsidR="008F432B" w:rsidRPr="002C1CF3" w:rsidRDefault="008F432B" w:rsidP="00EA6B83"/>
        </w:tc>
        <w:tc>
          <w:tcPr>
            <w:tcW w:w="1031" w:type="dxa"/>
            <w:noWrap/>
            <w:vAlign w:val="bottom"/>
            <w:hideMark/>
          </w:tcPr>
          <w:p w14:paraId="546932EC" w14:textId="77777777" w:rsidR="008F432B" w:rsidRPr="002C1CF3" w:rsidRDefault="008F432B" w:rsidP="00EA6B83"/>
        </w:tc>
      </w:tr>
      <w:tr w:rsidR="0070138C" w:rsidRPr="002C1CF3" w14:paraId="525B8F27" w14:textId="77777777" w:rsidTr="008F432B">
        <w:tc>
          <w:tcPr>
            <w:tcW w:w="1135" w:type="dxa"/>
            <w:noWrap/>
            <w:hideMark/>
          </w:tcPr>
          <w:p w14:paraId="617E5FA5" w14:textId="77777777" w:rsidR="008F432B" w:rsidRPr="002C1CF3" w:rsidRDefault="008F432B" w:rsidP="00EA6B83"/>
        </w:tc>
        <w:tc>
          <w:tcPr>
            <w:tcW w:w="4956" w:type="dxa"/>
            <w:noWrap/>
            <w:vAlign w:val="bottom"/>
            <w:hideMark/>
          </w:tcPr>
          <w:p w14:paraId="48281462" w14:textId="77777777" w:rsidR="008F432B" w:rsidRPr="002C1CF3" w:rsidRDefault="008F432B" w:rsidP="00EA6B83"/>
        </w:tc>
        <w:tc>
          <w:tcPr>
            <w:tcW w:w="1031" w:type="dxa"/>
            <w:vAlign w:val="bottom"/>
            <w:hideMark/>
          </w:tcPr>
          <w:p w14:paraId="44A2CC77" w14:textId="77777777" w:rsidR="008F432B" w:rsidRPr="002C1CF3" w:rsidRDefault="008F432B" w:rsidP="00EA6B83"/>
        </w:tc>
        <w:tc>
          <w:tcPr>
            <w:tcW w:w="1031" w:type="dxa"/>
            <w:vAlign w:val="bottom"/>
            <w:hideMark/>
          </w:tcPr>
          <w:p w14:paraId="348ADB68" w14:textId="77777777" w:rsidR="008F432B" w:rsidRPr="002C1CF3" w:rsidRDefault="008F432B" w:rsidP="00EA6B83"/>
        </w:tc>
        <w:tc>
          <w:tcPr>
            <w:tcW w:w="1031" w:type="dxa"/>
            <w:vAlign w:val="bottom"/>
            <w:hideMark/>
          </w:tcPr>
          <w:p w14:paraId="4E0FE704" w14:textId="77777777" w:rsidR="008F432B" w:rsidRPr="002C1CF3" w:rsidRDefault="008F432B" w:rsidP="00EA6B83"/>
        </w:tc>
        <w:tc>
          <w:tcPr>
            <w:tcW w:w="1031" w:type="dxa"/>
            <w:vAlign w:val="bottom"/>
            <w:hideMark/>
          </w:tcPr>
          <w:p w14:paraId="531E742C" w14:textId="77777777" w:rsidR="008F432B" w:rsidRPr="002C1CF3" w:rsidRDefault="008F432B" w:rsidP="00EA6B83"/>
        </w:tc>
      </w:tr>
      <w:tr w:rsidR="0070138C" w:rsidRPr="002C1CF3" w14:paraId="7ABC768E" w14:textId="77777777" w:rsidTr="008F432B">
        <w:tc>
          <w:tcPr>
            <w:tcW w:w="1135" w:type="dxa"/>
            <w:noWrap/>
            <w:hideMark/>
          </w:tcPr>
          <w:p w14:paraId="1D8FBCD6" w14:textId="77777777" w:rsidR="008F432B" w:rsidRPr="002C1CF3" w:rsidRDefault="008F432B" w:rsidP="00EA6B83"/>
        </w:tc>
        <w:tc>
          <w:tcPr>
            <w:tcW w:w="4956" w:type="dxa"/>
            <w:noWrap/>
            <w:vAlign w:val="bottom"/>
            <w:hideMark/>
          </w:tcPr>
          <w:p w14:paraId="2E4C2646" w14:textId="77777777" w:rsidR="008F432B" w:rsidRPr="002C1CF3" w:rsidRDefault="008F432B" w:rsidP="00EA6B83">
            <w:r w:rsidRPr="002C1CF3">
              <w:rPr>
                <w:rFonts w:hint="cs"/>
                <w:rtl/>
              </w:rPr>
              <w:t xml:space="preserve">הוצאות (הכנסות) מימון, נטו הנובעות מחוזי ביטוח </w:t>
            </w:r>
          </w:p>
        </w:tc>
        <w:tc>
          <w:tcPr>
            <w:tcW w:w="1031" w:type="dxa"/>
            <w:vAlign w:val="bottom"/>
            <w:hideMark/>
          </w:tcPr>
          <w:p w14:paraId="3A651EAD" w14:textId="77777777" w:rsidR="008F432B" w:rsidRPr="002C1CF3" w:rsidRDefault="008F432B" w:rsidP="00EA6B83"/>
        </w:tc>
        <w:tc>
          <w:tcPr>
            <w:tcW w:w="1031" w:type="dxa"/>
            <w:vAlign w:val="bottom"/>
            <w:hideMark/>
          </w:tcPr>
          <w:p w14:paraId="5456A51E" w14:textId="77777777" w:rsidR="008F432B" w:rsidRPr="002C1CF3" w:rsidRDefault="008F432B" w:rsidP="00EA6B83"/>
        </w:tc>
        <w:tc>
          <w:tcPr>
            <w:tcW w:w="1031" w:type="dxa"/>
            <w:vAlign w:val="bottom"/>
            <w:hideMark/>
          </w:tcPr>
          <w:p w14:paraId="1B095AAD" w14:textId="77777777" w:rsidR="008F432B" w:rsidRPr="002C1CF3" w:rsidRDefault="008F432B" w:rsidP="00EA6B83"/>
        </w:tc>
        <w:tc>
          <w:tcPr>
            <w:tcW w:w="1031" w:type="dxa"/>
            <w:noWrap/>
            <w:vAlign w:val="bottom"/>
            <w:hideMark/>
          </w:tcPr>
          <w:p w14:paraId="50E84C1B" w14:textId="77777777" w:rsidR="008F432B" w:rsidRPr="002C1CF3" w:rsidRDefault="008F432B" w:rsidP="00EA6B83"/>
        </w:tc>
      </w:tr>
      <w:tr w:rsidR="0070138C" w:rsidRPr="002C1CF3" w14:paraId="2C259738" w14:textId="77777777" w:rsidTr="008F432B">
        <w:tc>
          <w:tcPr>
            <w:tcW w:w="1135" w:type="dxa"/>
            <w:noWrap/>
            <w:hideMark/>
          </w:tcPr>
          <w:p w14:paraId="2B1D221E" w14:textId="77777777" w:rsidR="008F432B" w:rsidRPr="002C1CF3" w:rsidRDefault="008F432B" w:rsidP="00EA6B83"/>
        </w:tc>
        <w:tc>
          <w:tcPr>
            <w:tcW w:w="4956" w:type="dxa"/>
            <w:noWrap/>
            <w:vAlign w:val="bottom"/>
            <w:hideMark/>
          </w:tcPr>
          <w:p w14:paraId="17B2AE8B" w14:textId="77777777" w:rsidR="008F432B" w:rsidRPr="002C1CF3" w:rsidRDefault="008F432B" w:rsidP="00EA6B83">
            <w:r w:rsidRPr="002C1CF3">
              <w:rPr>
                <w:rFonts w:hint="cs"/>
                <w:rtl/>
              </w:rPr>
              <w:t xml:space="preserve">הכנסות (הוצאות) מימון, נטו הנובעות מחוזי ביטוח משנה </w:t>
            </w:r>
          </w:p>
        </w:tc>
        <w:tc>
          <w:tcPr>
            <w:tcW w:w="1031" w:type="dxa"/>
            <w:vAlign w:val="bottom"/>
            <w:hideMark/>
          </w:tcPr>
          <w:p w14:paraId="3CDED593" w14:textId="77777777" w:rsidR="008F432B" w:rsidRPr="002C1CF3" w:rsidRDefault="008F432B" w:rsidP="00EA6B83">
            <w:pPr>
              <w:pBdr>
                <w:bottom w:val="single" w:sz="4" w:space="1" w:color="auto"/>
              </w:pBdr>
            </w:pPr>
          </w:p>
        </w:tc>
        <w:tc>
          <w:tcPr>
            <w:tcW w:w="1031" w:type="dxa"/>
            <w:vAlign w:val="bottom"/>
            <w:hideMark/>
          </w:tcPr>
          <w:p w14:paraId="4BB44264" w14:textId="77777777" w:rsidR="008F432B" w:rsidRPr="002C1CF3" w:rsidRDefault="008F432B" w:rsidP="00EA6B83">
            <w:pPr>
              <w:pBdr>
                <w:bottom w:val="single" w:sz="4" w:space="1" w:color="auto"/>
              </w:pBdr>
            </w:pPr>
          </w:p>
        </w:tc>
        <w:tc>
          <w:tcPr>
            <w:tcW w:w="1031" w:type="dxa"/>
            <w:vAlign w:val="bottom"/>
            <w:hideMark/>
          </w:tcPr>
          <w:p w14:paraId="5D63D5EF" w14:textId="77777777" w:rsidR="008F432B" w:rsidRPr="002C1CF3" w:rsidRDefault="008F432B" w:rsidP="00EA6B83">
            <w:pPr>
              <w:pBdr>
                <w:bottom w:val="single" w:sz="4" w:space="1" w:color="auto"/>
              </w:pBdr>
            </w:pPr>
          </w:p>
        </w:tc>
        <w:tc>
          <w:tcPr>
            <w:tcW w:w="1031" w:type="dxa"/>
            <w:noWrap/>
            <w:vAlign w:val="bottom"/>
            <w:hideMark/>
          </w:tcPr>
          <w:p w14:paraId="5A132955" w14:textId="77777777" w:rsidR="008F432B" w:rsidRPr="002C1CF3" w:rsidRDefault="008F432B" w:rsidP="00EA6B83">
            <w:pPr>
              <w:pBdr>
                <w:bottom w:val="single" w:sz="4" w:space="1" w:color="auto"/>
              </w:pBdr>
            </w:pPr>
          </w:p>
        </w:tc>
      </w:tr>
      <w:tr w:rsidR="0070138C" w:rsidRPr="002C1CF3" w14:paraId="79AA0246" w14:textId="77777777" w:rsidTr="008F432B">
        <w:tc>
          <w:tcPr>
            <w:tcW w:w="1135" w:type="dxa"/>
            <w:noWrap/>
            <w:hideMark/>
          </w:tcPr>
          <w:p w14:paraId="3927040E" w14:textId="77777777" w:rsidR="008F432B" w:rsidRPr="002C1CF3" w:rsidRDefault="008F432B" w:rsidP="00EA6B83"/>
        </w:tc>
        <w:tc>
          <w:tcPr>
            <w:tcW w:w="4956" w:type="dxa"/>
            <w:noWrap/>
            <w:vAlign w:val="bottom"/>
            <w:hideMark/>
          </w:tcPr>
          <w:p w14:paraId="28D35638" w14:textId="77777777" w:rsidR="008F432B" w:rsidRPr="002C1CF3" w:rsidRDefault="008F432B" w:rsidP="00EA6B83">
            <w:pPr>
              <w:rPr>
                <w:b/>
                <w:bCs/>
              </w:rPr>
            </w:pPr>
            <w:r w:rsidRPr="002C1CF3">
              <w:rPr>
                <w:rFonts w:hint="cs"/>
                <w:b/>
                <w:bCs/>
                <w:rtl/>
              </w:rPr>
              <w:t>רווח (הפסד) מהשקעות ומימון, נטו</w:t>
            </w:r>
          </w:p>
        </w:tc>
        <w:tc>
          <w:tcPr>
            <w:tcW w:w="1031" w:type="dxa"/>
            <w:vAlign w:val="bottom"/>
            <w:hideMark/>
          </w:tcPr>
          <w:p w14:paraId="4E9F609C" w14:textId="77777777" w:rsidR="008F432B" w:rsidRPr="002C1CF3" w:rsidRDefault="008F432B" w:rsidP="00EA6B83">
            <w:pPr>
              <w:pBdr>
                <w:bottom w:val="single" w:sz="4" w:space="1" w:color="auto"/>
              </w:pBdr>
              <w:rPr>
                <w:b/>
                <w:bCs/>
              </w:rPr>
            </w:pPr>
          </w:p>
        </w:tc>
        <w:tc>
          <w:tcPr>
            <w:tcW w:w="1031" w:type="dxa"/>
            <w:vAlign w:val="bottom"/>
            <w:hideMark/>
          </w:tcPr>
          <w:p w14:paraId="534A1856" w14:textId="77777777" w:rsidR="008F432B" w:rsidRPr="002C1CF3" w:rsidRDefault="008F432B" w:rsidP="00EA6B83">
            <w:pPr>
              <w:pBdr>
                <w:bottom w:val="single" w:sz="4" w:space="1" w:color="auto"/>
              </w:pBdr>
            </w:pPr>
          </w:p>
        </w:tc>
        <w:tc>
          <w:tcPr>
            <w:tcW w:w="1031" w:type="dxa"/>
            <w:vAlign w:val="bottom"/>
            <w:hideMark/>
          </w:tcPr>
          <w:p w14:paraId="5C948903" w14:textId="77777777" w:rsidR="008F432B" w:rsidRPr="002C1CF3" w:rsidRDefault="008F432B" w:rsidP="00EA6B83">
            <w:pPr>
              <w:pBdr>
                <w:bottom w:val="single" w:sz="4" w:space="1" w:color="auto"/>
              </w:pBdr>
            </w:pPr>
          </w:p>
        </w:tc>
        <w:tc>
          <w:tcPr>
            <w:tcW w:w="1031" w:type="dxa"/>
            <w:vAlign w:val="bottom"/>
            <w:hideMark/>
          </w:tcPr>
          <w:p w14:paraId="495915E6" w14:textId="77777777" w:rsidR="008F432B" w:rsidRPr="002C1CF3" w:rsidRDefault="008F432B" w:rsidP="00EA6B83">
            <w:pPr>
              <w:pBdr>
                <w:bottom w:val="single" w:sz="4" w:space="1" w:color="auto"/>
              </w:pBdr>
            </w:pPr>
          </w:p>
        </w:tc>
      </w:tr>
      <w:tr w:rsidR="0070138C" w:rsidRPr="002C1CF3" w14:paraId="668E949B" w14:textId="77777777" w:rsidTr="008F432B">
        <w:tc>
          <w:tcPr>
            <w:tcW w:w="1135" w:type="dxa"/>
            <w:noWrap/>
            <w:hideMark/>
          </w:tcPr>
          <w:p w14:paraId="0A2642F3" w14:textId="77777777" w:rsidR="008F432B" w:rsidRPr="002C1CF3" w:rsidRDefault="008F432B" w:rsidP="00EA6B83"/>
        </w:tc>
        <w:tc>
          <w:tcPr>
            <w:tcW w:w="4956" w:type="dxa"/>
            <w:noWrap/>
            <w:vAlign w:val="bottom"/>
            <w:hideMark/>
          </w:tcPr>
          <w:p w14:paraId="78E32024" w14:textId="77777777" w:rsidR="008F432B" w:rsidRPr="002C1CF3" w:rsidRDefault="008F432B" w:rsidP="00EA6B83">
            <w:pPr>
              <w:rPr>
                <w:b/>
                <w:bCs/>
              </w:rPr>
            </w:pPr>
            <w:r w:rsidRPr="002C1CF3">
              <w:rPr>
                <w:rFonts w:hint="cs"/>
                <w:b/>
                <w:bCs/>
                <w:rtl/>
              </w:rPr>
              <w:t>רווח (הפסד), נטו מביטוח ומהשקעה</w:t>
            </w:r>
          </w:p>
        </w:tc>
        <w:tc>
          <w:tcPr>
            <w:tcW w:w="1031" w:type="dxa"/>
            <w:vAlign w:val="bottom"/>
            <w:hideMark/>
          </w:tcPr>
          <w:p w14:paraId="3C550A4D" w14:textId="77777777" w:rsidR="008F432B" w:rsidRPr="002C1CF3" w:rsidRDefault="008F432B" w:rsidP="00EA6B83">
            <w:pPr>
              <w:pBdr>
                <w:bottom w:val="single" w:sz="4" w:space="1" w:color="auto"/>
              </w:pBdr>
              <w:rPr>
                <w:b/>
                <w:bCs/>
              </w:rPr>
            </w:pPr>
          </w:p>
        </w:tc>
        <w:tc>
          <w:tcPr>
            <w:tcW w:w="1031" w:type="dxa"/>
            <w:vAlign w:val="bottom"/>
            <w:hideMark/>
          </w:tcPr>
          <w:p w14:paraId="25790451" w14:textId="77777777" w:rsidR="008F432B" w:rsidRPr="002C1CF3" w:rsidRDefault="008F432B" w:rsidP="00EA6B83">
            <w:pPr>
              <w:pBdr>
                <w:bottom w:val="single" w:sz="4" w:space="1" w:color="auto"/>
              </w:pBdr>
            </w:pPr>
          </w:p>
        </w:tc>
        <w:tc>
          <w:tcPr>
            <w:tcW w:w="1031" w:type="dxa"/>
            <w:vAlign w:val="bottom"/>
            <w:hideMark/>
          </w:tcPr>
          <w:p w14:paraId="2EA750D2" w14:textId="77777777" w:rsidR="008F432B" w:rsidRPr="002C1CF3" w:rsidRDefault="008F432B" w:rsidP="00EA6B83">
            <w:pPr>
              <w:pBdr>
                <w:bottom w:val="single" w:sz="4" w:space="1" w:color="auto"/>
              </w:pBdr>
            </w:pPr>
          </w:p>
        </w:tc>
        <w:tc>
          <w:tcPr>
            <w:tcW w:w="1031" w:type="dxa"/>
            <w:vAlign w:val="bottom"/>
            <w:hideMark/>
          </w:tcPr>
          <w:p w14:paraId="63D4675F" w14:textId="77777777" w:rsidR="008F432B" w:rsidRPr="002C1CF3" w:rsidRDefault="008F432B" w:rsidP="00EA6B83">
            <w:pPr>
              <w:pBdr>
                <w:bottom w:val="single" w:sz="4" w:space="1" w:color="auto"/>
              </w:pBdr>
            </w:pPr>
          </w:p>
        </w:tc>
      </w:tr>
      <w:tr w:rsidR="0070138C" w:rsidRPr="002C1CF3" w14:paraId="2F482907" w14:textId="77777777" w:rsidTr="008F432B">
        <w:tc>
          <w:tcPr>
            <w:tcW w:w="1135" w:type="dxa"/>
            <w:noWrap/>
            <w:hideMark/>
          </w:tcPr>
          <w:p w14:paraId="06E7EA22" w14:textId="77777777" w:rsidR="008F432B" w:rsidRPr="002C1CF3" w:rsidRDefault="008F432B" w:rsidP="00EA6B83"/>
        </w:tc>
        <w:tc>
          <w:tcPr>
            <w:tcW w:w="4956" w:type="dxa"/>
            <w:noWrap/>
            <w:vAlign w:val="bottom"/>
            <w:hideMark/>
          </w:tcPr>
          <w:p w14:paraId="0A0DDC71" w14:textId="77777777" w:rsidR="008F432B" w:rsidRPr="002C1CF3" w:rsidRDefault="008F432B" w:rsidP="00EA6B83"/>
        </w:tc>
        <w:tc>
          <w:tcPr>
            <w:tcW w:w="1031" w:type="dxa"/>
            <w:vAlign w:val="bottom"/>
            <w:hideMark/>
          </w:tcPr>
          <w:p w14:paraId="50CE9678" w14:textId="77777777" w:rsidR="008F432B" w:rsidRPr="002C1CF3" w:rsidRDefault="008F432B" w:rsidP="00EA6B83"/>
        </w:tc>
        <w:tc>
          <w:tcPr>
            <w:tcW w:w="1031" w:type="dxa"/>
            <w:vAlign w:val="bottom"/>
            <w:hideMark/>
          </w:tcPr>
          <w:p w14:paraId="206F5502" w14:textId="77777777" w:rsidR="008F432B" w:rsidRPr="002C1CF3" w:rsidRDefault="008F432B" w:rsidP="00EA6B83"/>
        </w:tc>
        <w:tc>
          <w:tcPr>
            <w:tcW w:w="1031" w:type="dxa"/>
            <w:vAlign w:val="bottom"/>
            <w:hideMark/>
          </w:tcPr>
          <w:p w14:paraId="6A1CF847" w14:textId="77777777" w:rsidR="008F432B" w:rsidRPr="002C1CF3" w:rsidRDefault="008F432B" w:rsidP="00EA6B83"/>
        </w:tc>
        <w:tc>
          <w:tcPr>
            <w:tcW w:w="1031" w:type="dxa"/>
            <w:vAlign w:val="bottom"/>
            <w:hideMark/>
          </w:tcPr>
          <w:p w14:paraId="746DB1BA" w14:textId="77777777" w:rsidR="008F432B" w:rsidRPr="002C1CF3" w:rsidRDefault="008F432B" w:rsidP="00EA6B83"/>
        </w:tc>
      </w:tr>
      <w:tr w:rsidR="008F432B" w:rsidRPr="002C1CF3" w14:paraId="6EFE3DD9" w14:textId="77777777" w:rsidTr="008F432B">
        <w:tc>
          <w:tcPr>
            <w:tcW w:w="1135" w:type="dxa"/>
            <w:noWrap/>
            <w:hideMark/>
          </w:tcPr>
          <w:p w14:paraId="7E5AC024" w14:textId="77777777" w:rsidR="008F432B" w:rsidRPr="002C1CF3" w:rsidRDefault="008F432B" w:rsidP="00EA6B83">
            <w:r w:rsidRPr="002C1CF3">
              <w:rPr>
                <w:rFonts w:hint="cs"/>
                <w:b/>
                <w:bCs/>
                <w:i/>
                <w:iCs/>
                <w:rtl/>
              </w:rPr>
              <w:t>[עודכן]</w:t>
            </w:r>
          </w:p>
        </w:tc>
        <w:tc>
          <w:tcPr>
            <w:tcW w:w="4956" w:type="dxa"/>
            <w:noWrap/>
            <w:vAlign w:val="bottom"/>
            <w:hideMark/>
          </w:tcPr>
          <w:p w14:paraId="7A8A13AB" w14:textId="77777777" w:rsidR="008F432B" w:rsidRPr="002C1CF3" w:rsidRDefault="008F432B" w:rsidP="00EA6B83">
            <w:r w:rsidRPr="002C1CF3">
              <w:rPr>
                <w:rFonts w:hint="cs"/>
                <w:rtl/>
              </w:rPr>
              <w:t>הכנסות מדמי ניהול</w:t>
            </w:r>
          </w:p>
        </w:tc>
        <w:tc>
          <w:tcPr>
            <w:tcW w:w="1031" w:type="dxa"/>
            <w:vAlign w:val="bottom"/>
          </w:tcPr>
          <w:p w14:paraId="1E218B39" w14:textId="77777777" w:rsidR="008F432B" w:rsidRPr="002C1CF3" w:rsidRDefault="008F432B" w:rsidP="00EA6B83">
            <w:pPr>
              <w:rPr>
                <w:rtl/>
              </w:rPr>
            </w:pPr>
          </w:p>
        </w:tc>
        <w:tc>
          <w:tcPr>
            <w:tcW w:w="1031" w:type="dxa"/>
            <w:vAlign w:val="bottom"/>
          </w:tcPr>
          <w:p w14:paraId="07E6C62E" w14:textId="77777777" w:rsidR="008F432B" w:rsidRPr="002C1CF3" w:rsidRDefault="008F432B" w:rsidP="00EA6B83"/>
        </w:tc>
        <w:tc>
          <w:tcPr>
            <w:tcW w:w="1031" w:type="dxa"/>
            <w:vAlign w:val="bottom"/>
          </w:tcPr>
          <w:p w14:paraId="3B4D763A" w14:textId="77777777" w:rsidR="008F432B" w:rsidRPr="002C1CF3" w:rsidRDefault="008F432B" w:rsidP="00EA6B83"/>
        </w:tc>
        <w:tc>
          <w:tcPr>
            <w:tcW w:w="1031" w:type="dxa"/>
            <w:vAlign w:val="bottom"/>
          </w:tcPr>
          <w:p w14:paraId="25BD6CA8" w14:textId="77777777" w:rsidR="008F432B" w:rsidRPr="002C1CF3" w:rsidRDefault="008F432B" w:rsidP="00EA6B83"/>
        </w:tc>
      </w:tr>
      <w:tr w:rsidR="008F432B" w:rsidRPr="002C1CF3" w14:paraId="353A7BD5" w14:textId="77777777" w:rsidTr="008F432B">
        <w:tc>
          <w:tcPr>
            <w:tcW w:w="1135" w:type="dxa"/>
            <w:noWrap/>
            <w:hideMark/>
          </w:tcPr>
          <w:p w14:paraId="2A979F5A" w14:textId="77777777" w:rsidR="008F432B" w:rsidRPr="002C1CF3" w:rsidRDefault="008F432B" w:rsidP="00EA6B83">
            <w:r w:rsidRPr="002C1CF3">
              <w:rPr>
                <w:rFonts w:hint="cs"/>
                <w:b/>
                <w:bCs/>
                <w:i/>
                <w:iCs/>
                <w:rtl/>
              </w:rPr>
              <w:t>[עודכן]</w:t>
            </w:r>
          </w:p>
        </w:tc>
        <w:tc>
          <w:tcPr>
            <w:tcW w:w="4956" w:type="dxa"/>
            <w:noWrap/>
            <w:vAlign w:val="bottom"/>
            <w:hideMark/>
          </w:tcPr>
          <w:p w14:paraId="15C8FA5E" w14:textId="77777777" w:rsidR="008F432B" w:rsidRPr="002C1CF3" w:rsidRDefault="008F432B" w:rsidP="00EA6B83">
            <w:r w:rsidRPr="002C1CF3">
              <w:rPr>
                <w:rFonts w:hint="cs"/>
                <w:rtl/>
              </w:rPr>
              <w:t>הוצאות תפעוליות אחרות</w:t>
            </w:r>
          </w:p>
        </w:tc>
        <w:tc>
          <w:tcPr>
            <w:tcW w:w="1031" w:type="dxa"/>
            <w:vAlign w:val="bottom"/>
          </w:tcPr>
          <w:p w14:paraId="5A39A43D" w14:textId="77777777" w:rsidR="008F432B" w:rsidRPr="002C1CF3" w:rsidRDefault="008F432B" w:rsidP="00EA6B83">
            <w:pPr>
              <w:rPr>
                <w:rtl/>
              </w:rPr>
            </w:pPr>
          </w:p>
        </w:tc>
        <w:tc>
          <w:tcPr>
            <w:tcW w:w="1031" w:type="dxa"/>
            <w:vAlign w:val="bottom"/>
          </w:tcPr>
          <w:p w14:paraId="705EABEC" w14:textId="77777777" w:rsidR="008F432B" w:rsidRPr="002C1CF3" w:rsidRDefault="008F432B" w:rsidP="00EA6B83"/>
        </w:tc>
        <w:tc>
          <w:tcPr>
            <w:tcW w:w="1031" w:type="dxa"/>
            <w:vAlign w:val="bottom"/>
          </w:tcPr>
          <w:p w14:paraId="7AF66EEC" w14:textId="77777777" w:rsidR="008F432B" w:rsidRPr="002C1CF3" w:rsidRDefault="008F432B" w:rsidP="00EA6B83"/>
        </w:tc>
        <w:tc>
          <w:tcPr>
            <w:tcW w:w="1031" w:type="dxa"/>
            <w:vAlign w:val="bottom"/>
          </w:tcPr>
          <w:p w14:paraId="5B0A4D0B" w14:textId="77777777" w:rsidR="008F432B" w:rsidRPr="002C1CF3" w:rsidRDefault="008F432B" w:rsidP="00EA6B83"/>
        </w:tc>
      </w:tr>
      <w:tr w:rsidR="008F432B" w:rsidRPr="002C1CF3" w14:paraId="2E7925E3" w14:textId="77777777" w:rsidTr="008F432B">
        <w:tc>
          <w:tcPr>
            <w:tcW w:w="1135" w:type="dxa"/>
            <w:noWrap/>
            <w:hideMark/>
          </w:tcPr>
          <w:p w14:paraId="1FAD763E" w14:textId="77777777" w:rsidR="008F432B" w:rsidRPr="002C1CF3" w:rsidRDefault="008F432B" w:rsidP="00EA6B83">
            <w:r w:rsidRPr="002C1CF3">
              <w:rPr>
                <w:rFonts w:hint="cs"/>
                <w:b/>
                <w:bCs/>
                <w:i/>
                <w:iCs/>
                <w:rtl/>
              </w:rPr>
              <w:t>[עודכן]</w:t>
            </w:r>
          </w:p>
        </w:tc>
        <w:tc>
          <w:tcPr>
            <w:tcW w:w="4956" w:type="dxa"/>
            <w:noWrap/>
            <w:vAlign w:val="bottom"/>
            <w:hideMark/>
          </w:tcPr>
          <w:p w14:paraId="5C9DF686" w14:textId="77777777" w:rsidR="008F432B" w:rsidRPr="002C1CF3" w:rsidRDefault="008F432B" w:rsidP="00EA6B83">
            <w:r w:rsidRPr="002C1CF3">
              <w:rPr>
                <w:rFonts w:hint="cs"/>
                <w:rtl/>
              </w:rPr>
              <w:t>הכנסות (הוצאות) אחרות, נטו</w:t>
            </w:r>
          </w:p>
        </w:tc>
        <w:tc>
          <w:tcPr>
            <w:tcW w:w="1031" w:type="dxa"/>
            <w:vAlign w:val="bottom"/>
          </w:tcPr>
          <w:p w14:paraId="33074FE4" w14:textId="77777777" w:rsidR="008F432B" w:rsidRPr="002C1CF3" w:rsidRDefault="008F432B" w:rsidP="00EA6B83">
            <w:pPr>
              <w:rPr>
                <w:rtl/>
              </w:rPr>
            </w:pPr>
          </w:p>
        </w:tc>
        <w:tc>
          <w:tcPr>
            <w:tcW w:w="1031" w:type="dxa"/>
            <w:vAlign w:val="bottom"/>
          </w:tcPr>
          <w:p w14:paraId="3A90B62B" w14:textId="77777777" w:rsidR="008F432B" w:rsidRPr="002C1CF3" w:rsidRDefault="008F432B" w:rsidP="00EA6B83"/>
        </w:tc>
        <w:tc>
          <w:tcPr>
            <w:tcW w:w="1031" w:type="dxa"/>
            <w:vAlign w:val="bottom"/>
          </w:tcPr>
          <w:p w14:paraId="5CA96F61" w14:textId="77777777" w:rsidR="008F432B" w:rsidRPr="002C1CF3" w:rsidRDefault="008F432B" w:rsidP="00EA6B83"/>
        </w:tc>
        <w:tc>
          <w:tcPr>
            <w:tcW w:w="1031" w:type="dxa"/>
            <w:vAlign w:val="bottom"/>
          </w:tcPr>
          <w:p w14:paraId="6B22BB52" w14:textId="77777777" w:rsidR="008F432B" w:rsidRPr="002C1CF3" w:rsidRDefault="008F432B" w:rsidP="00EA6B83"/>
        </w:tc>
      </w:tr>
      <w:tr w:rsidR="008F432B" w:rsidRPr="002C1CF3" w14:paraId="0B68FBCB" w14:textId="77777777" w:rsidTr="008F432B">
        <w:tc>
          <w:tcPr>
            <w:tcW w:w="1135" w:type="dxa"/>
            <w:noWrap/>
            <w:hideMark/>
          </w:tcPr>
          <w:p w14:paraId="78AF3AEC" w14:textId="77777777" w:rsidR="008F432B" w:rsidRPr="002C1CF3" w:rsidRDefault="008F432B" w:rsidP="00EA6B83">
            <w:r w:rsidRPr="002C1CF3">
              <w:rPr>
                <w:rFonts w:hint="cs"/>
                <w:b/>
                <w:bCs/>
                <w:i/>
                <w:iCs/>
                <w:rtl/>
              </w:rPr>
              <w:t>[עודכן]</w:t>
            </w:r>
          </w:p>
        </w:tc>
        <w:tc>
          <w:tcPr>
            <w:tcW w:w="4956" w:type="dxa"/>
            <w:noWrap/>
            <w:vAlign w:val="bottom"/>
            <w:hideMark/>
          </w:tcPr>
          <w:p w14:paraId="7574582E" w14:textId="77777777" w:rsidR="008F432B" w:rsidRPr="002C1CF3" w:rsidRDefault="008F432B" w:rsidP="00EA6B83">
            <w:r w:rsidRPr="002C1CF3">
              <w:rPr>
                <w:rFonts w:hint="cs"/>
                <w:rtl/>
              </w:rPr>
              <w:t>הוצאות מימון אחרות</w:t>
            </w:r>
          </w:p>
        </w:tc>
        <w:tc>
          <w:tcPr>
            <w:tcW w:w="1031" w:type="dxa"/>
            <w:vAlign w:val="bottom"/>
          </w:tcPr>
          <w:p w14:paraId="0B67E502" w14:textId="77777777" w:rsidR="008F432B" w:rsidRPr="002C1CF3" w:rsidRDefault="008F432B" w:rsidP="00EA6B83">
            <w:pPr>
              <w:rPr>
                <w:rtl/>
              </w:rPr>
            </w:pPr>
          </w:p>
        </w:tc>
        <w:tc>
          <w:tcPr>
            <w:tcW w:w="1031" w:type="dxa"/>
            <w:vAlign w:val="bottom"/>
          </w:tcPr>
          <w:p w14:paraId="2BC940CA" w14:textId="77777777" w:rsidR="008F432B" w:rsidRPr="002C1CF3" w:rsidRDefault="008F432B" w:rsidP="00EA6B83"/>
        </w:tc>
        <w:tc>
          <w:tcPr>
            <w:tcW w:w="1031" w:type="dxa"/>
            <w:vAlign w:val="bottom"/>
          </w:tcPr>
          <w:p w14:paraId="62C74EA9" w14:textId="77777777" w:rsidR="008F432B" w:rsidRPr="002C1CF3" w:rsidRDefault="008F432B" w:rsidP="00EA6B83"/>
        </w:tc>
        <w:tc>
          <w:tcPr>
            <w:tcW w:w="1031" w:type="dxa"/>
            <w:vAlign w:val="bottom"/>
          </w:tcPr>
          <w:p w14:paraId="13219BF7" w14:textId="77777777" w:rsidR="008F432B" w:rsidRPr="002C1CF3" w:rsidRDefault="008F432B" w:rsidP="00EA6B83"/>
        </w:tc>
      </w:tr>
      <w:tr w:rsidR="008F432B" w:rsidRPr="002C1CF3" w14:paraId="08780664" w14:textId="77777777" w:rsidTr="008F432B">
        <w:tc>
          <w:tcPr>
            <w:tcW w:w="1135" w:type="dxa"/>
            <w:noWrap/>
            <w:hideMark/>
          </w:tcPr>
          <w:p w14:paraId="559062E7" w14:textId="77777777" w:rsidR="008F432B" w:rsidRPr="002C1CF3" w:rsidRDefault="008F432B" w:rsidP="00EA6B83">
            <w:r w:rsidRPr="002C1CF3">
              <w:rPr>
                <w:rFonts w:hint="cs"/>
                <w:b/>
                <w:bCs/>
                <w:i/>
                <w:iCs/>
                <w:rtl/>
              </w:rPr>
              <w:t>[עודכן]</w:t>
            </w:r>
          </w:p>
        </w:tc>
        <w:tc>
          <w:tcPr>
            <w:tcW w:w="4956" w:type="dxa"/>
            <w:noWrap/>
            <w:vAlign w:val="bottom"/>
            <w:hideMark/>
          </w:tcPr>
          <w:p w14:paraId="1F2F0EB0" w14:textId="77777777" w:rsidR="008F432B" w:rsidRPr="002C1CF3" w:rsidRDefault="008F432B" w:rsidP="00EA6B83">
            <w:pPr>
              <w:rPr>
                <w:b/>
                <w:bCs/>
              </w:rPr>
            </w:pPr>
            <w:r w:rsidRPr="002C1CF3">
              <w:rPr>
                <w:rFonts w:hint="cs"/>
                <w:b/>
                <w:bCs/>
                <w:rtl/>
              </w:rPr>
              <w:t>רווח (הפסד) לפני מסים על הכנסה</w:t>
            </w:r>
          </w:p>
        </w:tc>
        <w:tc>
          <w:tcPr>
            <w:tcW w:w="1031" w:type="dxa"/>
            <w:vAlign w:val="bottom"/>
            <w:hideMark/>
          </w:tcPr>
          <w:p w14:paraId="6B533673" w14:textId="77777777" w:rsidR="008F432B" w:rsidRPr="002C1CF3" w:rsidRDefault="008F432B" w:rsidP="00EA6B83">
            <w:pPr>
              <w:rPr>
                <w:rtl/>
              </w:rPr>
            </w:pPr>
            <w:r w:rsidRPr="002C1CF3">
              <w:rPr>
                <w:rFonts w:hint="cs"/>
              </w:rPr>
              <w:t> </w:t>
            </w:r>
          </w:p>
        </w:tc>
        <w:tc>
          <w:tcPr>
            <w:tcW w:w="1031" w:type="dxa"/>
            <w:vAlign w:val="bottom"/>
            <w:hideMark/>
          </w:tcPr>
          <w:p w14:paraId="725CC2AD" w14:textId="77777777" w:rsidR="008F432B" w:rsidRPr="002C1CF3" w:rsidRDefault="008F432B" w:rsidP="00EA6B83">
            <w:r w:rsidRPr="002C1CF3">
              <w:rPr>
                <w:rFonts w:hint="cs"/>
              </w:rPr>
              <w:t> </w:t>
            </w:r>
          </w:p>
        </w:tc>
        <w:tc>
          <w:tcPr>
            <w:tcW w:w="1031" w:type="dxa"/>
            <w:vAlign w:val="bottom"/>
            <w:hideMark/>
          </w:tcPr>
          <w:p w14:paraId="6BA54C13" w14:textId="77777777" w:rsidR="008F432B" w:rsidRPr="002C1CF3" w:rsidRDefault="008F432B" w:rsidP="00EA6B83">
            <w:r w:rsidRPr="002C1CF3">
              <w:rPr>
                <w:rFonts w:hint="cs"/>
              </w:rPr>
              <w:t> </w:t>
            </w:r>
          </w:p>
        </w:tc>
        <w:tc>
          <w:tcPr>
            <w:tcW w:w="1031" w:type="dxa"/>
            <w:vAlign w:val="bottom"/>
            <w:hideMark/>
          </w:tcPr>
          <w:p w14:paraId="3F645E07" w14:textId="77777777" w:rsidR="008F432B" w:rsidRPr="002C1CF3" w:rsidRDefault="008F432B" w:rsidP="00EA6B83">
            <w:r w:rsidRPr="002C1CF3">
              <w:rPr>
                <w:rFonts w:hint="cs"/>
              </w:rPr>
              <w:t> </w:t>
            </w:r>
          </w:p>
        </w:tc>
      </w:tr>
      <w:tr w:rsidR="0070138C" w:rsidRPr="002C1CF3" w14:paraId="0C563D1E" w14:textId="77777777" w:rsidTr="008F432B">
        <w:tc>
          <w:tcPr>
            <w:tcW w:w="1135" w:type="dxa"/>
            <w:noWrap/>
          </w:tcPr>
          <w:p w14:paraId="7F99E79E" w14:textId="77777777" w:rsidR="008F432B" w:rsidRPr="002C1CF3" w:rsidRDefault="008F432B" w:rsidP="00EA6B83">
            <w:pPr>
              <w:rPr>
                <w:rtl/>
              </w:rPr>
            </w:pPr>
          </w:p>
        </w:tc>
        <w:tc>
          <w:tcPr>
            <w:tcW w:w="4956" w:type="dxa"/>
            <w:noWrap/>
            <w:vAlign w:val="bottom"/>
          </w:tcPr>
          <w:p w14:paraId="4E578891" w14:textId="77777777" w:rsidR="008F432B" w:rsidRPr="002C1CF3" w:rsidRDefault="008F432B" w:rsidP="00EA6B83"/>
        </w:tc>
        <w:tc>
          <w:tcPr>
            <w:tcW w:w="1031" w:type="dxa"/>
            <w:vAlign w:val="bottom"/>
          </w:tcPr>
          <w:p w14:paraId="0F1EF95F" w14:textId="77777777" w:rsidR="008F432B" w:rsidRPr="002C1CF3" w:rsidRDefault="008F432B" w:rsidP="00EA6B83"/>
        </w:tc>
        <w:tc>
          <w:tcPr>
            <w:tcW w:w="1031" w:type="dxa"/>
            <w:vAlign w:val="bottom"/>
          </w:tcPr>
          <w:p w14:paraId="32516B0F" w14:textId="77777777" w:rsidR="008F432B" w:rsidRPr="002C1CF3" w:rsidRDefault="008F432B" w:rsidP="00EA6B83"/>
        </w:tc>
        <w:tc>
          <w:tcPr>
            <w:tcW w:w="1031" w:type="dxa"/>
            <w:vAlign w:val="bottom"/>
          </w:tcPr>
          <w:p w14:paraId="7884E51A" w14:textId="77777777" w:rsidR="008F432B" w:rsidRPr="002C1CF3" w:rsidRDefault="008F432B" w:rsidP="00EA6B83"/>
        </w:tc>
        <w:tc>
          <w:tcPr>
            <w:tcW w:w="1031" w:type="dxa"/>
            <w:vAlign w:val="bottom"/>
          </w:tcPr>
          <w:p w14:paraId="1D5621AA" w14:textId="77777777" w:rsidR="008F432B" w:rsidRPr="002C1CF3" w:rsidRDefault="008F432B" w:rsidP="00EA6B83"/>
        </w:tc>
      </w:tr>
      <w:tr w:rsidR="0070138C" w:rsidRPr="002C1CF3" w14:paraId="117860F4" w14:textId="77777777" w:rsidTr="008F432B">
        <w:tc>
          <w:tcPr>
            <w:tcW w:w="1135" w:type="dxa"/>
            <w:noWrap/>
            <w:hideMark/>
          </w:tcPr>
          <w:p w14:paraId="637370E0" w14:textId="77777777" w:rsidR="008F432B" w:rsidRPr="002C1CF3" w:rsidRDefault="008F432B" w:rsidP="00EA6B83"/>
        </w:tc>
        <w:tc>
          <w:tcPr>
            <w:tcW w:w="4956" w:type="dxa"/>
            <w:noWrap/>
            <w:vAlign w:val="bottom"/>
            <w:hideMark/>
          </w:tcPr>
          <w:p w14:paraId="5EBE3E6E" w14:textId="77777777" w:rsidR="008F432B" w:rsidRPr="002C1CF3" w:rsidRDefault="008F432B" w:rsidP="00EA6B83">
            <w:pPr>
              <w:rPr>
                <w:i/>
                <w:iCs/>
                <w:u w:val="single"/>
              </w:rPr>
            </w:pPr>
            <w:r w:rsidRPr="002C1CF3">
              <w:rPr>
                <w:rFonts w:hint="cs"/>
                <w:i/>
                <w:iCs/>
                <w:u w:val="single"/>
                <w:rtl/>
              </w:rPr>
              <w:t>סכומים שהוכרו ברווח כולל אחר (ב)</w:t>
            </w:r>
            <w:r w:rsidRPr="002C1CF3">
              <w:rPr>
                <w:rFonts w:hint="cs"/>
                <w:i/>
                <w:iCs/>
                <w:rtl/>
              </w:rPr>
              <w:t>:</w:t>
            </w:r>
          </w:p>
        </w:tc>
        <w:tc>
          <w:tcPr>
            <w:tcW w:w="1031" w:type="dxa"/>
            <w:vAlign w:val="bottom"/>
            <w:hideMark/>
          </w:tcPr>
          <w:p w14:paraId="436DE1DF" w14:textId="77777777" w:rsidR="008F432B" w:rsidRPr="002C1CF3" w:rsidRDefault="008F432B" w:rsidP="00EA6B83">
            <w:pPr>
              <w:rPr>
                <w:i/>
                <w:iCs/>
                <w:u w:val="single"/>
              </w:rPr>
            </w:pPr>
          </w:p>
        </w:tc>
        <w:tc>
          <w:tcPr>
            <w:tcW w:w="1031" w:type="dxa"/>
            <w:vAlign w:val="bottom"/>
            <w:hideMark/>
          </w:tcPr>
          <w:p w14:paraId="697EEEAB" w14:textId="77777777" w:rsidR="008F432B" w:rsidRPr="002C1CF3" w:rsidRDefault="008F432B" w:rsidP="00EA6B83"/>
        </w:tc>
        <w:tc>
          <w:tcPr>
            <w:tcW w:w="1031" w:type="dxa"/>
            <w:vAlign w:val="bottom"/>
            <w:hideMark/>
          </w:tcPr>
          <w:p w14:paraId="4596FAF9" w14:textId="77777777" w:rsidR="008F432B" w:rsidRPr="002C1CF3" w:rsidRDefault="008F432B" w:rsidP="00EA6B83"/>
        </w:tc>
        <w:tc>
          <w:tcPr>
            <w:tcW w:w="1031" w:type="dxa"/>
            <w:vAlign w:val="bottom"/>
            <w:hideMark/>
          </w:tcPr>
          <w:p w14:paraId="4C270F07" w14:textId="77777777" w:rsidR="008F432B" w:rsidRPr="002C1CF3" w:rsidRDefault="008F432B" w:rsidP="00EA6B83"/>
        </w:tc>
      </w:tr>
      <w:tr w:rsidR="0070138C" w:rsidRPr="002C1CF3" w14:paraId="2B0AB5DB" w14:textId="77777777" w:rsidTr="008F432B">
        <w:tc>
          <w:tcPr>
            <w:tcW w:w="1135" w:type="dxa"/>
            <w:noWrap/>
            <w:hideMark/>
          </w:tcPr>
          <w:p w14:paraId="522C2936" w14:textId="77777777" w:rsidR="008F432B" w:rsidRPr="002C1CF3" w:rsidRDefault="008F432B" w:rsidP="00EA6B83"/>
        </w:tc>
        <w:tc>
          <w:tcPr>
            <w:tcW w:w="4956" w:type="dxa"/>
            <w:noWrap/>
            <w:vAlign w:val="bottom"/>
            <w:hideMark/>
          </w:tcPr>
          <w:p w14:paraId="0335DBC8" w14:textId="77777777" w:rsidR="008F432B" w:rsidRPr="002C1CF3" w:rsidRDefault="008F432B" w:rsidP="00EA6B83">
            <w:r w:rsidRPr="002C1CF3">
              <w:rPr>
                <w:rFonts w:hint="cs"/>
                <w:rtl/>
              </w:rPr>
              <w:t>סך הכל רווחים (הפסדים) מהשקעות, נטו</w:t>
            </w:r>
          </w:p>
        </w:tc>
        <w:tc>
          <w:tcPr>
            <w:tcW w:w="1031" w:type="dxa"/>
            <w:vAlign w:val="bottom"/>
            <w:hideMark/>
          </w:tcPr>
          <w:p w14:paraId="443D2EFE" w14:textId="77777777" w:rsidR="008F432B" w:rsidRPr="002C1CF3" w:rsidRDefault="008F432B" w:rsidP="00EA6B83"/>
        </w:tc>
        <w:tc>
          <w:tcPr>
            <w:tcW w:w="1031" w:type="dxa"/>
            <w:vAlign w:val="bottom"/>
            <w:hideMark/>
          </w:tcPr>
          <w:p w14:paraId="7A40ADF9" w14:textId="77777777" w:rsidR="008F432B" w:rsidRPr="002C1CF3" w:rsidRDefault="008F432B" w:rsidP="00EA6B83"/>
        </w:tc>
        <w:tc>
          <w:tcPr>
            <w:tcW w:w="1031" w:type="dxa"/>
            <w:vAlign w:val="bottom"/>
            <w:hideMark/>
          </w:tcPr>
          <w:p w14:paraId="1E5F2949" w14:textId="77777777" w:rsidR="008F432B" w:rsidRPr="002C1CF3" w:rsidRDefault="008F432B" w:rsidP="00EA6B83"/>
        </w:tc>
        <w:tc>
          <w:tcPr>
            <w:tcW w:w="1031" w:type="dxa"/>
            <w:noWrap/>
            <w:vAlign w:val="bottom"/>
            <w:hideMark/>
          </w:tcPr>
          <w:p w14:paraId="43BFAADD" w14:textId="77777777" w:rsidR="008F432B" w:rsidRPr="002C1CF3" w:rsidRDefault="008F432B" w:rsidP="00EA6B83"/>
        </w:tc>
      </w:tr>
      <w:tr w:rsidR="0070138C" w:rsidRPr="002C1CF3" w14:paraId="2E15E15C" w14:textId="77777777" w:rsidTr="008F432B">
        <w:tc>
          <w:tcPr>
            <w:tcW w:w="1135" w:type="dxa"/>
            <w:noWrap/>
            <w:hideMark/>
          </w:tcPr>
          <w:p w14:paraId="54EF56AB" w14:textId="77777777" w:rsidR="008F432B" w:rsidRPr="002C1CF3" w:rsidRDefault="008F432B" w:rsidP="00EA6B83"/>
        </w:tc>
        <w:tc>
          <w:tcPr>
            <w:tcW w:w="4956" w:type="dxa"/>
            <w:noWrap/>
            <w:vAlign w:val="bottom"/>
            <w:hideMark/>
          </w:tcPr>
          <w:p w14:paraId="7CDCBC3A" w14:textId="77777777" w:rsidR="008F432B" w:rsidRPr="002C1CF3" w:rsidRDefault="008F432B" w:rsidP="00EA6B83">
            <w:r w:rsidRPr="002C1CF3">
              <w:rPr>
                <w:rFonts w:hint="cs"/>
                <w:rtl/>
              </w:rPr>
              <w:t xml:space="preserve">הוצאות (הכנסות) מימון, נטו הנובעות מחוזי ביטוח </w:t>
            </w:r>
          </w:p>
        </w:tc>
        <w:tc>
          <w:tcPr>
            <w:tcW w:w="1031" w:type="dxa"/>
            <w:vAlign w:val="bottom"/>
            <w:hideMark/>
          </w:tcPr>
          <w:p w14:paraId="3B2E02AB" w14:textId="77777777" w:rsidR="008F432B" w:rsidRPr="002C1CF3" w:rsidRDefault="008F432B" w:rsidP="00EA6B83"/>
        </w:tc>
        <w:tc>
          <w:tcPr>
            <w:tcW w:w="1031" w:type="dxa"/>
            <w:vAlign w:val="bottom"/>
            <w:hideMark/>
          </w:tcPr>
          <w:p w14:paraId="6F292EDD" w14:textId="77777777" w:rsidR="008F432B" w:rsidRPr="002C1CF3" w:rsidRDefault="008F432B" w:rsidP="00EA6B83"/>
        </w:tc>
        <w:tc>
          <w:tcPr>
            <w:tcW w:w="1031" w:type="dxa"/>
            <w:vAlign w:val="bottom"/>
            <w:hideMark/>
          </w:tcPr>
          <w:p w14:paraId="19F7BED6" w14:textId="77777777" w:rsidR="008F432B" w:rsidRPr="002C1CF3" w:rsidRDefault="008F432B" w:rsidP="00EA6B83"/>
        </w:tc>
        <w:tc>
          <w:tcPr>
            <w:tcW w:w="1031" w:type="dxa"/>
            <w:noWrap/>
            <w:vAlign w:val="bottom"/>
            <w:hideMark/>
          </w:tcPr>
          <w:p w14:paraId="5060D69B" w14:textId="77777777" w:rsidR="008F432B" w:rsidRPr="002C1CF3" w:rsidRDefault="008F432B" w:rsidP="00EA6B83"/>
        </w:tc>
      </w:tr>
      <w:tr w:rsidR="0070138C" w:rsidRPr="002C1CF3" w14:paraId="0C0243EB" w14:textId="77777777" w:rsidTr="008F432B">
        <w:tc>
          <w:tcPr>
            <w:tcW w:w="1135" w:type="dxa"/>
            <w:noWrap/>
            <w:hideMark/>
          </w:tcPr>
          <w:p w14:paraId="1873533A" w14:textId="77777777" w:rsidR="008F432B" w:rsidRPr="002C1CF3" w:rsidRDefault="008F432B" w:rsidP="00EA6B83"/>
        </w:tc>
        <w:tc>
          <w:tcPr>
            <w:tcW w:w="4956" w:type="dxa"/>
            <w:noWrap/>
            <w:vAlign w:val="bottom"/>
            <w:hideMark/>
          </w:tcPr>
          <w:p w14:paraId="1B4C9284" w14:textId="77777777" w:rsidR="008F432B" w:rsidRPr="002C1CF3" w:rsidRDefault="008F432B" w:rsidP="00EA6B83">
            <w:r w:rsidRPr="002C1CF3">
              <w:rPr>
                <w:rFonts w:hint="cs"/>
                <w:rtl/>
              </w:rPr>
              <w:t>הכנסות (הוצאות) מימון, נטו הנובעות מחוזי ביטוח משנה</w:t>
            </w:r>
          </w:p>
        </w:tc>
        <w:tc>
          <w:tcPr>
            <w:tcW w:w="1031" w:type="dxa"/>
            <w:vAlign w:val="bottom"/>
            <w:hideMark/>
          </w:tcPr>
          <w:p w14:paraId="639D9F81" w14:textId="77777777" w:rsidR="008F432B" w:rsidRPr="002C1CF3" w:rsidRDefault="008F432B" w:rsidP="00EA6B83">
            <w:pPr>
              <w:pBdr>
                <w:bottom w:val="single" w:sz="4" w:space="1" w:color="auto"/>
              </w:pBdr>
            </w:pPr>
          </w:p>
        </w:tc>
        <w:tc>
          <w:tcPr>
            <w:tcW w:w="1031" w:type="dxa"/>
            <w:vAlign w:val="bottom"/>
            <w:hideMark/>
          </w:tcPr>
          <w:p w14:paraId="30FCF1A1" w14:textId="77777777" w:rsidR="008F432B" w:rsidRPr="002C1CF3" w:rsidRDefault="008F432B" w:rsidP="00EA6B83">
            <w:pPr>
              <w:pBdr>
                <w:bottom w:val="single" w:sz="4" w:space="1" w:color="auto"/>
              </w:pBdr>
            </w:pPr>
          </w:p>
        </w:tc>
        <w:tc>
          <w:tcPr>
            <w:tcW w:w="1031" w:type="dxa"/>
            <w:vAlign w:val="bottom"/>
            <w:hideMark/>
          </w:tcPr>
          <w:p w14:paraId="72CE7830" w14:textId="77777777" w:rsidR="008F432B" w:rsidRPr="002C1CF3" w:rsidRDefault="008F432B" w:rsidP="00EA6B83">
            <w:pPr>
              <w:pBdr>
                <w:bottom w:val="single" w:sz="4" w:space="1" w:color="auto"/>
              </w:pBdr>
            </w:pPr>
          </w:p>
        </w:tc>
        <w:tc>
          <w:tcPr>
            <w:tcW w:w="1031" w:type="dxa"/>
            <w:noWrap/>
            <w:vAlign w:val="bottom"/>
            <w:hideMark/>
          </w:tcPr>
          <w:p w14:paraId="75E5CD4F" w14:textId="77777777" w:rsidR="008F432B" w:rsidRPr="002C1CF3" w:rsidRDefault="008F432B" w:rsidP="00EA6B83">
            <w:pPr>
              <w:pBdr>
                <w:bottom w:val="single" w:sz="4" w:space="1" w:color="auto"/>
              </w:pBdr>
            </w:pPr>
          </w:p>
        </w:tc>
      </w:tr>
      <w:tr w:rsidR="0070138C" w:rsidRPr="002C1CF3" w14:paraId="1091B0F7" w14:textId="77777777" w:rsidTr="008F432B">
        <w:tc>
          <w:tcPr>
            <w:tcW w:w="1135" w:type="dxa"/>
            <w:noWrap/>
            <w:hideMark/>
          </w:tcPr>
          <w:p w14:paraId="4DF4375B" w14:textId="77777777" w:rsidR="008F432B" w:rsidRPr="002C1CF3" w:rsidRDefault="008F432B" w:rsidP="00EA6B83"/>
        </w:tc>
        <w:tc>
          <w:tcPr>
            <w:tcW w:w="4956" w:type="dxa"/>
            <w:noWrap/>
            <w:vAlign w:val="bottom"/>
            <w:hideMark/>
          </w:tcPr>
          <w:p w14:paraId="2CFC859C" w14:textId="77777777" w:rsidR="008F432B" w:rsidRPr="002C1CF3" w:rsidRDefault="008F432B" w:rsidP="00EA6B83">
            <w:pPr>
              <w:rPr>
                <w:b/>
                <w:bCs/>
              </w:rPr>
            </w:pPr>
            <w:r w:rsidRPr="002C1CF3">
              <w:rPr>
                <w:rFonts w:hint="cs"/>
                <w:b/>
                <w:bCs/>
                <w:rtl/>
              </w:rPr>
              <w:t>רווח (הפסד) מהשקעות ומימון, נטו שהוכר ברווח כולל אחר</w:t>
            </w:r>
          </w:p>
        </w:tc>
        <w:tc>
          <w:tcPr>
            <w:tcW w:w="1031" w:type="dxa"/>
            <w:vAlign w:val="bottom"/>
            <w:hideMark/>
          </w:tcPr>
          <w:p w14:paraId="6E9E8C8F" w14:textId="77777777" w:rsidR="008F432B" w:rsidRPr="002C1CF3" w:rsidRDefault="008F432B" w:rsidP="00EA6B83">
            <w:pPr>
              <w:pBdr>
                <w:bottom w:val="single" w:sz="4" w:space="1" w:color="auto"/>
              </w:pBdr>
              <w:rPr>
                <w:b/>
                <w:bCs/>
              </w:rPr>
            </w:pPr>
          </w:p>
        </w:tc>
        <w:tc>
          <w:tcPr>
            <w:tcW w:w="1031" w:type="dxa"/>
            <w:vAlign w:val="bottom"/>
            <w:hideMark/>
          </w:tcPr>
          <w:p w14:paraId="53833073" w14:textId="77777777" w:rsidR="008F432B" w:rsidRPr="002C1CF3" w:rsidRDefault="008F432B" w:rsidP="00EA6B83">
            <w:pPr>
              <w:pBdr>
                <w:bottom w:val="single" w:sz="4" w:space="1" w:color="auto"/>
              </w:pBdr>
            </w:pPr>
          </w:p>
        </w:tc>
        <w:tc>
          <w:tcPr>
            <w:tcW w:w="1031" w:type="dxa"/>
            <w:vAlign w:val="bottom"/>
            <w:hideMark/>
          </w:tcPr>
          <w:p w14:paraId="6AE69832" w14:textId="77777777" w:rsidR="008F432B" w:rsidRPr="002C1CF3" w:rsidRDefault="008F432B" w:rsidP="00EA6B83">
            <w:pPr>
              <w:pBdr>
                <w:bottom w:val="single" w:sz="4" w:space="1" w:color="auto"/>
              </w:pBdr>
            </w:pPr>
          </w:p>
        </w:tc>
        <w:tc>
          <w:tcPr>
            <w:tcW w:w="1031" w:type="dxa"/>
            <w:vAlign w:val="bottom"/>
            <w:hideMark/>
          </w:tcPr>
          <w:p w14:paraId="2B69B000" w14:textId="77777777" w:rsidR="008F432B" w:rsidRPr="002C1CF3" w:rsidRDefault="008F432B" w:rsidP="00EA6B83">
            <w:pPr>
              <w:pBdr>
                <w:bottom w:val="single" w:sz="4" w:space="1" w:color="auto"/>
              </w:pBdr>
            </w:pPr>
          </w:p>
        </w:tc>
      </w:tr>
      <w:tr w:rsidR="0070138C" w:rsidRPr="002C1CF3" w14:paraId="355AD293" w14:textId="77777777" w:rsidTr="008F432B">
        <w:tc>
          <w:tcPr>
            <w:tcW w:w="1135" w:type="dxa"/>
            <w:noWrap/>
            <w:hideMark/>
          </w:tcPr>
          <w:p w14:paraId="403EB9B7" w14:textId="77777777" w:rsidR="008F432B" w:rsidRPr="002C1CF3" w:rsidRDefault="008F432B" w:rsidP="00EA6B83"/>
        </w:tc>
        <w:tc>
          <w:tcPr>
            <w:tcW w:w="4956" w:type="dxa"/>
            <w:noWrap/>
            <w:vAlign w:val="bottom"/>
            <w:hideMark/>
          </w:tcPr>
          <w:p w14:paraId="41676DFC" w14:textId="77777777" w:rsidR="008F432B" w:rsidRPr="002C1CF3" w:rsidRDefault="008F432B" w:rsidP="00EA6B83"/>
        </w:tc>
        <w:tc>
          <w:tcPr>
            <w:tcW w:w="1031" w:type="dxa"/>
            <w:vAlign w:val="bottom"/>
            <w:hideMark/>
          </w:tcPr>
          <w:p w14:paraId="37F3217B" w14:textId="77777777" w:rsidR="008F432B" w:rsidRPr="002C1CF3" w:rsidRDefault="008F432B" w:rsidP="00EA6B83">
            <w:r w:rsidRPr="002C1CF3">
              <w:rPr>
                <w:rFonts w:hint="cs"/>
              </w:rPr>
              <w:t> </w:t>
            </w:r>
          </w:p>
        </w:tc>
        <w:tc>
          <w:tcPr>
            <w:tcW w:w="1031" w:type="dxa"/>
            <w:vAlign w:val="bottom"/>
            <w:hideMark/>
          </w:tcPr>
          <w:p w14:paraId="055849B9" w14:textId="77777777" w:rsidR="008F432B" w:rsidRPr="002C1CF3" w:rsidRDefault="008F432B" w:rsidP="00EA6B83">
            <w:r w:rsidRPr="002C1CF3">
              <w:rPr>
                <w:rFonts w:hint="cs"/>
              </w:rPr>
              <w:t> </w:t>
            </w:r>
          </w:p>
        </w:tc>
        <w:tc>
          <w:tcPr>
            <w:tcW w:w="1031" w:type="dxa"/>
            <w:vAlign w:val="bottom"/>
            <w:hideMark/>
          </w:tcPr>
          <w:p w14:paraId="2710F01C" w14:textId="77777777" w:rsidR="008F432B" w:rsidRPr="002C1CF3" w:rsidRDefault="008F432B" w:rsidP="00EA6B83">
            <w:r w:rsidRPr="002C1CF3">
              <w:rPr>
                <w:rFonts w:hint="cs"/>
              </w:rPr>
              <w:t> </w:t>
            </w:r>
          </w:p>
        </w:tc>
        <w:tc>
          <w:tcPr>
            <w:tcW w:w="1031" w:type="dxa"/>
            <w:vAlign w:val="bottom"/>
            <w:hideMark/>
          </w:tcPr>
          <w:p w14:paraId="4FD83AF6" w14:textId="77777777" w:rsidR="008F432B" w:rsidRPr="002C1CF3" w:rsidRDefault="008F432B" w:rsidP="00EA6B83">
            <w:r w:rsidRPr="002C1CF3">
              <w:rPr>
                <w:rFonts w:hint="cs"/>
              </w:rPr>
              <w:t> </w:t>
            </w:r>
          </w:p>
        </w:tc>
      </w:tr>
      <w:tr w:rsidR="0070138C" w:rsidRPr="002C1CF3" w14:paraId="09E327E2" w14:textId="77777777" w:rsidTr="008F432B">
        <w:tc>
          <w:tcPr>
            <w:tcW w:w="1135" w:type="dxa"/>
            <w:noWrap/>
            <w:hideMark/>
          </w:tcPr>
          <w:p w14:paraId="784D17C2" w14:textId="77777777" w:rsidR="008F432B" w:rsidRPr="002C1CF3" w:rsidRDefault="008F432B" w:rsidP="00EA6B83">
            <w:r w:rsidRPr="002C1CF3">
              <w:rPr>
                <w:rFonts w:hint="cs"/>
                <w:b/>
                <w:bCs/>
                <w:i/>
                <w:iCs/>
                <w:rtl/>
              </w:rPr>
              <w:t>[עודכן]</w:t>
            </w:r>
          </w:p>
        </w:tc>
        <w:tc>
          <w:tcPr>
            <w:tcW w:w="4956" w:type="dxa"/>
            <w:noWrap/>
            <w:vAlign w:val="bottom"/>
            <w:hideMark/>
          </w:tcPr>
          <w:p w14:paraId="40955CD2" w14:textId="77777777" w:rsidR="008F432B" w:rsidRPr="002C1CF3" w:rsidRDefault="008F432B" w:rsidP="00EA6B83">
            <w:pPr>
              <w:rPr>
                <w:b/>
                <w:bCs/>
              </w:rPr>
            </w:pPr>
            <w:r w:rsidRPr="002C1CF3">
              <w:rPr>
                <w:rFonts w:hint="cs"/>
                <w:b/>
                <w:bCs/>
                <w:rtl/>
              </w:rPr>
              <w:t>רווח (הפסד) כולל לפני מסים על הכנסה</w:t>
            </w:r>
          </w:p>
        </w:tc>
        <w:tc>
          <w:tcPr>
            <w:tcW w:w="1031" w:type="dxa"/>
            <w:vAlign w:val="bottom"/>
            <w:hideMark/>
          </w:tcPr>
          <w:p w14:paraId="3D16BB22" w14:textId="77777777" w:rsidR="008F432B" w:rsidRPr="002C1CF3" w:rsidRDefault="008F432B" w:rsidP="00EA6B83">
            <w:pPr>
              <w:pBdr>
                <w:bottom w:val="single" w:sz="4" w:space="1" w:color="auto"/>
              </w:pBdr>
              <w:rPr>
                <w:b/>
                <w:bCs/>
              </w:rPr>
            </w:pPr>
          </w:p>
        </w:tc>
        <w:tc>
          <w:tcPr>
            <w:tcW w:w="1031" w:type="dxa"/>
            <w:vAlign w:val="bottom"/>
            <w:hideMark/>
          </w:tcPr>
          <w:p w14:paraId="2C15CED6" w14:textId="77777777" w:rsidR="008F432B" w:rsidRPr="002C1CF3" w:rsidRDefault="008F432B" w:rsidP="00EA6B83">
            <w:pPr>
              <w:pBdr>
                <w:bottom w:val="single" w:sz="4" w:space="1" w:color="auto"/>
              </w:pBdr>
            </w:pPr>
          </w:p>
        </w:tc>
        <w:tc>
          <w:tcPr>
            <w:tcW w:w="1031" w:type="dxa"/>
            <w:vAlign w:val="bottom"/>
            <w:hideMark/>
          </w:tcPr>
          <w:p w14:paraId="5BACA628" w14:textId="77777777" w:rsidR="008F432B" w:rsidRPr="002C1CF3" w:rsidRDefault="008F432B" w:rsidP="00EA6B83">
            <w:pPr>
              <w:pBdr>
                <w:bottom w:val="single" w:sz="4" w:space="1" w:color="auto"/>
              </w:pBdr>
            </w:pPr>
          </w:p>
        </w:tc>
        <w:tc>
          <w:tcPr>
            <w:tcW w:w="1031" w:type="dxa"/>
            <w:vAlign w:val="bottom"/>
            <w:hideMark/>
          </w:tcPr>
          <w:p w14:paraId="096F3223" w14:textId="77777777" w:rsidR="008F432B" w:rsidRPr="002C1CF3" w:rsidRDefault="008F432B" w:rsidP="00EA6B83">
            <w:pPr>
              <w:pBdr>
                <w:bottom w:val="single" w:sz="4" w:space="1" w:color="auto"/>
              </w:pBdr>
            </w:pPr>
          </w:p>
        </w:tc>
      </w:tr>
    </w:tbl>
    <w:p w14:paraId="0D5E8B11" w14:textId="77777777" w:rsidR="008F432B" w:rsidRDefault="008F432B" w:rsidP="00477176">
      <w:pPr>
        <w:rPr>
          <w:rtl/>
        </w:rPr>
      </w:pPr>
    </w:p>
    <w:p w14:paraId="59CC72F9" w14:textId="77777777" w:rsidR="00976191" w:rsidRDefault="00976191">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1275"/>
        <w:gridCol w:w="8935"/>
      </w:tblGrid>
      <w:tr w:rsidR="00976191" w:rsidRPr="000C01C1" w14:paraId="253F4E15" w14:textId="77777777" w:rsidTr="007761DA">
        <w:tc>
          <w:tcPr>
            <w:tcW w:w="1275" w:type="dxa"/>
          </w:tcPr>
          <w:p w14:paraId="13639F04" w14:textId="77777777" w:rsidR="00976191" w:rsidRPr="000C01C1" w:rsidRDefault="00976191"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6FD806C9" w14:textId="77777777" w:rsidR="00976191"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976191" w:rsidRPr="000C01C1">
              <w:rPr>
                <w:rFonts w:ascii="David" w:hAnsi="David"/>
                <w:b/>
                <w:bCs/>
                <w:sz w:val="26"/>
                <w:szCs w:val="26"/>
                <w:rtl/>
              </w:rPr>
              <w:t xml:space="preserve"> לדוחות הכספיים</w:t>
            </w:r>
          </w:p>
          <w:p w14:paraId="4D893EE9" w14:textId="77777777" w:rsidR="00976191" w:rsidRPr="000C01C1" w:rsidRDefault="00976191" w:rsidP="007761DA">
            <w:pPr>
              <w:spacing w:line="300" w:lineRule="exact"/>
              <w:jc w:val="both"/>
              <w:rPr>
                <w:rFonts w:ascii="David" w:hAnsi="David"/>
                <w:rtl/>
              </w:rPr>
            </w:pPr>
          </w:p>
        </w:tc>
      </w:tr>
      <w:tr w:rsidR="00976191" w:rsidRPr="00AD4FC0" w14:paraId="6BA063A4" w14:textId="77777777" w:rsidTr="007761DA">
        <w:tc>
          <w:tcPr>
            <w:tcW w:w="1275" w:type="dxa"/>
          </w:tcPr>
          <w:p w14:paraId="08A34284" w14:textId="77777777" w:rsidR="00976191" w:rsidRPr="000C01C1" w:rsidRDefault="00976191" w:rsidP="007761DA">
            <w:pPr>
              <w:bidi w:val="0"/>
              <w:jc w:val="right"/>
              <w:rPr>
                <w:rFonts w:ascii="David" w:hAnsi="David"/>
                <w:i/>
                <w:iCs/>
                <w:sz w:val="16"/>
                <w:szCs w:val="16"/>
                <w:lang w:val="pt-BR"/>
              </w:rPr>
            </w:pPr>
          </w:p>
        </w:tc>
        <w:tc>
          <w:tcPr>
            <w:tcW w:w="8935" w:type="dxa"/>
          </w:tcPr>
          <w:p w14:paraId="7A3B6EFB" w14:textId="77777777" w:rsidR="00976191" w:rsidRPr="00160A4B" w:rsidRDefault="00103794" w:rsidP="007761DA">
            <w:pPr>
              <w:pStyle w:val="Heading4"/>
              <w:ind w:left="0"/>
              <w:jc w:val="both"/>
              <w:rPr>
                <w:rFonts w:ascii="David" w:hAnsi="David"/>
                <w:sz w:val="24"/>
                <w:szCs w:val="24"/>
                <w:rtl/>
              </w:rPr>
            </w:pPr>
            <w:r w:rsidRPr="00160A4B">
              <w:rPr>
                <w:rFonts w:ascii="David" w:hAnsi="David"/>
                <w:sz w:val="24"/>
                <w:szCs w:val="24"/>
                <w:rtl/>
              </w:rPr>
              <w:t>5</w:t>
            </w:r>
            <w:r w:rsidR="00976191" w:rsidRPr="00160A4B">
              <w:rPr>
                <w:rFonts w:ascii="David" w:hAnsi="David"/>
                <w:sz w:val="24"/>
                <w:szCs w:val="24"/>
                <w:rtl/>
              </w:rPr>
              <w:t>.</w:t>
            </w:r>
            <w:r w:rsidR="00976191" w:rsidRPr="00160A4B">
              <w:rPr>
                <w:rFonts w:ascii="David" w:hAnsi="David"/>
                <w:sz w:val="24"/>
                <w:szCs w:val="24"/>
                <w:rtl/>
              </w:rPr>
              <w:tab/>
            </w:r>
            <w:r w:rsidR="00976191" w:rsidRPr="00160A4B">
              <w:rPr>
                <w:rFonts w:ascii="David" w:hAnsi="David"/>
                <w:color w:val="000000"/>
                <w:sz w:val="24"/>
                <w:szCs w:val="24"/>
                <w:rtl/>
              </w:rPr>
              <w:t>מידע נוסף אודות פעילויות החברה לפי קבוצות תיקים עיקריות (המשך)</w:t>
            </w:r>
          </w:p>
          <w:p w14:paraId="551D99C1" w14:textId="77777777" w:rsidR="00976191" w:rsidRPr="00160A4B" w:rsidRDefault="00976191" w:rsidP="007761DA">
            <w:pPr>
              <w:rPr>
                <w:rFonts w:ascii="David" w:hAnsi="David"/>
                <w:sz w:val="10"/>
                <w:szCs w:val="10"/>
                <w:rtl/>
              </w:rPr>
            </w:pPr>
          </w:p>
        </w:tc>
      </w:tr>
      <w:tr w:rsidR="00976191" w:rsidRPr="00094C96" w14:paraId="61D4C2BE" w14:textId="77777777" w:rsidTr="007761DA">
        <w:tc>
          <w:tcPr>
            <w:tcW w:w="1275" w:type="dxa"/>
          </w:tcPr>
          <w:p w14:paraId="031B8551" w14:textId="77777777" w:rsidR="00976191" w:rsidRPr="00AA4FAB" w:rsidRDefault="00976191" w:rsidP="007761DA">
            <w:pPr>
              <w:bidi w:val="0"/>
              <w:jc w:val="right"/>
              <w:rPr>
                <w:rFonts w:ascii="David" w:hAnsi="David"/>
                <w:i/>
                <w:iCs/>
                <w:sz w:val="16"/>
                <w:szCs w:val="16"/>
                <w:rtl/>
                <w:lang w:val="pt-BR"/>
              </w:rPr>
            </w:pPr>
          </w:p>
        </w:tc>
        <w:tc>
          <w:tcPr>
            <w:tcW w:w="8935" w:type="dxa"/>
          </w:tcPr>
          <w:p w14:paraId="51D615EB" w14:textId="77777777" w:rsidR="00976191" w:rsidRPr="00160A4B" w:rsidRDefault="00976191" w:rsidP="007761DA">
            <w:pPr>
              <w:pStyle w:val="Heading4"/>
              <w:ind w:left="0"/>
              <w:jc w:val="both"/>
              <w:rPr>
                <w:rFonts w:ascii="David" w:hAnsi="David"/>
              </w:rPr>
            </w:pPr>
            <w:r w:rsidRPr="00160A4B">
              <w:rPr>
                <w:rFonts w:ascii="David" w:hAnsi="David"/>
                <w:rtl/>
              </w:rPr>
              <w:t>א.</w:t>
            </w:r>
            <w:r w:rsidRPr="00160A4B">
              <w:rPr>
                <w:rFonts w:ascii="David" w:hAnsi="David"/>
                <w:rtl/>
              </w:rPr>
              <w:tab/>
              <w:t>מגזר ביטוח חיים וחיסכון ארוך טווח (המשך)</w:t>
            </w:r>
          </w:p>
          <w:p w14:paraId="1D13B9A2" w14:textId="77777777" w:rsidR="00976191" w:rsidRPr="00160A4B" w:rsidRDefault="00976191" w:rsidP="007761DA">
            <w:pPr>
              <w:tabs>
                <w:tab w:val="left" w:pos="1591"/>
              </w:tabs>
            </w:pPr>
            <w:r w:rsidRPr="00160A4B">
              <w:rPr>
                <w:rtl/>
              </w:rPr>
              <w:tab/>
            </w:r>
          </w:p>
          <w:p w14:paraId="18C53D7E" w14:textId="77777777" w:rsidR="00976191" w:rsidRPr="00160A4B" w:rsidRDefault="00976191" w:rsidP="007761DA">
            <w:pPr>
              <w:widowControl/>
              <w:overflowPunct/>
              <w:autoSpaceDE/>
              <w:autoSpaceDN/>
              <w:adjustRightInd/>
              <w:jc w:val="both"/>
              <w:textAlignment w:val="auto"/>
              <w:rPr>
                <w:rtl/>
              </w:rPr>
            </w:pPr>
            <w:r w:rsidRPr="00103794">
              <w:rPr>
                <w:rFonts w:ascii="David" w:hAnsi="David"/>
                <w:color w:val="000000"/>
                <w:rtl/>
              </w:rPr>
              <w:t>א.2.</w:t>
            </w:r>
            <w:r w:rsidRPr="00103794">
              <w:rPr>
                <w:rFonts w:ascii="David" w:hAnsi="David"/>
                <w:color w:val="000000"/>
                <w:rtl/>
              </w:rPr>
              <w:tab/>
            </w:r>
            <w:r w:rsidRPr="00103794">
              <w:rPr>
                <w:rFonts w:ascii="David" w:hAnsi="David"/>
                <w:color w:val="000000"/>
                <w:u w:val="single"/>
                <w:rtl/>
              </w:rPr>
              <w:t>ביטוח חיים</w:t>
            </w:r>
            <w:r w:rsidRPr="00103794">
              <w:rPr>
                <w:rFonts w:ascii="David" w:hAnsi="David" w:hint="cs"/>
                <w:color w:val="000000"/>
                <w:rtl/>
              </w:rPr>
              <w:t xml:space="preserve"> (המשך)</w:t>
            </w:r>
          </w:p>
        </w:tc>
      </w:tr>
    </w:tbl>
    <w:p w14:paraId="3A3FE72A" w14:textId="77777777" w:rsidR="00976191" w:rsidRDefault="00976191" w:rsidP="00976191">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287"/>
        <w:gridCol w:w="4820"/>
        <w:gridCol w:w="1026"/>
        <w:gridCol w:w="1027"/>
        <w:gridCol w:w="1027"/>
        <w:gridCol w:w="1027"/>
      </w:tblGrid>
      <w:tr w:rsidR="00976191" w:rsidRPr="00F64743" w14:paraId="0F62468C" w14:textId="77777777" w:rsidTr="007761DA">
        <w:tc>
          <w:tcPr>
            <w:tcW w:w="1287" w:type="dxa"/>
            <w:noWrap/>
          </w:tcPr>
          <w:p w14:paraId="4093FE90"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0899BF05"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0D41DB17"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327EC4A4"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444AA5C3"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EC6100A"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4420CD1D" w14:textId="77777777" w:rsidTr="007761DA">
        <w:tc>
          <w:tcPr>
            <w:tcW w:w="1287" w:type="dxa"/>
            <w:noWrap/>
          </w:tcPr>
          <w:p w14:paraId="48392686"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5387CF53"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C298B88"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00DA94DC"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5C8D7517"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39D1E3E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43602AA1" w14:textId="77777777" w:rsidTr="007761DA">
        <w:tc>
          <w:tcPr>
            <w:tcW w:w="1287" w:type="dxa"/>
            <w:noWrap/>
          </w:tcPr>
          <w:p w14:paraId="3969B437"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2733844A"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E66CA58"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486D8C67"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2DB01DC4"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5872B394"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4EB9D65C" w14:textId="77777777" w:rsidTr="007761DA">
        <w:tc>
          <w:tcPr>
            <w:tcW w:w="1287" w:type="dxa"/>
            <w:noWrap/>
          </w:tcPr>
          <w:p w14:paraId="5B50319C"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2E8C26AF"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51B4C87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1F7B3C3F"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55C30D82"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36EA1F2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976191" w:rsidRPr="00F64743" w14:paraId="755152AB" w14:textId="77777777" w:rsidTr="007761DA">
        <w:tc>
          <w:tcPr>
            <w:tcW w:w="1287" w:type="dxa"/>
            <w:noWrap/>
          </w:tcPr>
          <w:p w14:paraId="4A61744B" w14:textId="77777777" w:rsidR="00976191" w:rsidRPr="00F64743" w:rsidRDefault="00976191"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17B7382A"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6AF271B5"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72010D69"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2D6C5B4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30F65616" w14:textId="77777777" w:rsidR="00976191" w:rsidRPr="00F64743" w:rsidRDefault="00976191" w:rsidP="007761DA">
            <w:pPr>
              <w:widowControl/>
              <w:overflowPunct/>
              <w:autoSpaceDE/>
              <w:autoSpaceDN/>
              <w:adjustRightInd/>
              <w:spacing w:line="180" w:lineRule="exact"/>
              <w:textAlignment w:val="auto"/>
              <w:rPr>
                <w:rFonts w:ascii="David" w:hAnsi="David"/>
                <w:b/>
                <w:bCs/>
                <w:color w:val="000000"/>
                <w:sz w:val="18"/>
                <w:szCs w:val="18"/>
                <w:rtl/>
              </w:rPr>
            </w:pPr>
          </w:p>
        </w:tc>
      </w:tr>
      <w:tr w:rsidR="00616070" w:rsidRPr="00F64743" w14:paraId="424CAC78" w14:textId="77777777" w:rsidTr="007761DA">
        <w:trPr>
          <w:trHeight w:val="20"/>
        </w:trPr>
        <w:tc>
          <w:tcPr>
            <w:tcW w:w="1287" w:type="dxa"/>
            <w:noWrap/>
            <w:hideMark/>
          </w:tcPr>
          <w:p w14:paraId="4BDD71AA" w14:textId="77777777" w:rsidR="00616070" w:rsidRPr="00F64743" w:rsidRDefault="00616070" w:rsidP="00616070">
            <w:pPr>
              <w:widowControl/>
              <w:overflowPunct/>
              <w:autoSpaceDE/>
              <w:autoSpaceDN/>
              <w:adjustRightInd/>
              <w:spacing w:line="180" w:lineRule="exact"/>
              <w:textAlignment w:val="auto"/>
              <w:rPr>
                <w:rFonts w:ascii="David" w:hAnsi="David"/>
                <w:sz w:val="20"/>
                <w:szCs w:val="20"/>
              </w:rPr>
            </w:pPr>
          </w:p>
        </w:tc>
        <w:tc>
          <w:tcPr>
            <w:tcW w:w="4820" w:type="dxa"/>
            <w:vAlign w:val="bottom"/>
            <w:hideMark/>
          </w:tcPr>
          <w:p w14:paraId="095E773B" w14:textId="6487E1AE" w:rsidR="00616070" w:rsidRPr="00F64743" w:rsidRDefault="00616070" w:rsidP="00B221E8">
            <w:pPr>
              <w:widowControl/>
              <w:overflowPunct/>
              <w:autoSpaceDE/>
              <w:autoSpaceDN/>
              <w:adjustRightInd/>
              <w:spacing w:line="180" w:lineRule="exact"/>
              <w:textAlignment w:val="auto"/>
              <w:rPr>
                <w:rFonts w:ascii="David" w:hAnsi="David"/>
                <w:sz w:val="20"/>
                <w:szCs w:val="20"/>
              </w:rPr>
            </w:pPr>
            <w:r w:rsidRPr="00CB4183">
              <w:rPr>
                <w:rFonts w:ascii="David" w:hAnsi="David"/>
                <w:b/>
                <w:bCs/>
                <w:color w:val="000000"/>
                <w:u w:val="single"/>
                <w:rtl/>
              </w:rPr>
              <w:t xml:space="preserve">לתקופה של </w:t>
            </w:r>
            <w:r>
              <w:rPr>
                <w:rFonts w:ascii="David" w:hAnsi="David" w:hint="cs"/>
                <w:b/>
                <w:bCs/>
                <w:color w:val="000000"/>
                <w:u w:val="single"/>
                <w:rtl/>
              </w:rPr>
              <w:t>שלושה</w:t>
            </w:r>
            <w:r w:rsidRPr="00CB4183">
              <w:rPr>
                <w:rFonts w:ascii="David" w:hAnsi="David" w:hint="cs"/>
                <w:b/>
                <w:bCs/>
                <w:color w:val="000000"/>
                <w:u w:val="single"/>
                <w:rtl/>
              </w:rPr>
              <w:t xml:space="preserve"> חודשים שהסתיימה ביום 30 ביוני</w:t>
            </w:r>
          </w:p>
        </w:tc>
        <w:tc>
          <w:tcPr>
            <w:tcW w:w="1026" w:type="dxa"/>
            <w:vAlign w:val="bottom"/>
            <w:hideMark/>
          </w:tcPr>
          <w:p w14:paraId="0810B834"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047744FD"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6E9E43D2"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489CCC0B"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16070" w:rsidRPr="00F64743" w14:paraId="48CD6653" w14:textId="77777777" w:rsidTr="007761DA">
        <w:trPr>
          <w:trHeight w:val="20"/>
        </w:trPr>
        <w:tc>
          <w:tcPr>
            <w:tcW w:w="1287" w:type="dxa"/>
            <w:noWrap/>
          </w:tcPr>
          <w:p w14:paraId="128155B5"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820" w:type="dxa"/>
            <w:noWrap/>
            <w:vAlign w:val="bottom"/>
          </w:tcPr>
          <w:p w14:paraId="06C1B9A1" w14:textId="4BE9C8EC" w:rsidR="00616070" w:rsidRPr="00F64743" w:rsidRDefault="00616070" w:rsidP="00B221E8">
            <w:pPr>
              <w:widowControl/>
              <w:overflowPunct/>
              <w:autoSpaceDE/>
              <w:autoSpaceDN/>
              <w:adjustRightInd/>
              <w:spacing w:line="180" w:lineRule="exact"/>
              <w:textAlignment w:val="auto"/>
              <w:rPr>
                <w:rFonts w:ascii="David" w:hAnsi="David"/>
                <w:sz w:val="20"/>
                <w:szCs w:val="20"/>
              </w:rPr>
            </w:pPr>
            <w:r>
              <w:rPr>
                <w:rFonts w:ascii="David" w:hAnsi="David" w:hint="cs"/>
                <w:b/>
                <w:bCs/>
                <w:color w:val="000000"/>
                <w:u w:val="single"/>
                <w:rtl/>
              </w:rPr>
              <w:t xml:space="preserve">2025 </w:t>
            </w:r>
            <w:r w:rsidRPr="00CB4183">
              <w:rPr>
                <w:rFonts w:ascii="David" w:hAnsi="David" w:hint="cs"/>
                <w:b/>
                <w:bCs/>
                <w:color w:val="000000"/>
                <w:rtl/>
              </w:rPr>
              <w:t>(המשך)</w:t>
            </w:r>
          </w:p>
        </w:tc>
        <w:tc>
          <w:tcPr>
            <w:tcW w:w="4107" w:type="dxa"/>
            <w:gridSpan w:val="4"/>
            <w:vAlign w:val="bottom"/>
          </w:tcPr>
          <w:p w14:paraId="50FB03CB" w14:textId="77777777"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976191" w:rsidRPr="00F64743" w14:paraId="7BAA9D20" w14:textId="77777777" w:rsidTr="007761DA">
        <w:trPr>
          <w:trHeight w:val="20"/>
        </w:trPr>
        <w:tc>
          <w:tcPr>
            <w:tcW w:w="1287" w:type="dxa"/>
            <w:noWrap/>
            <w:hideMark/>
          </w:tcPr>
          <w:p w14:paraId="0ADB675B" w14:textId="77777777" w:rsidR="00976191" w:rsidRPr="00F64743" w:rsidRDefault="00976191" w:rsidP="007761DA">
            <w:pPr>
              <w:widowControl/>
              <w:overflowPunct/>
              <w:autoSpaceDE/>
              <w:autoSpaceDN/>
              <w:adjustRightInd/>
              <w:spacing w:line="180" w:lineRule="exact"/>
              <w:textAlignment w:val="auto"/>
              <w:rPr>
                <w:rFonts w:ascii="David" w:hAnsi="David"/>
                <w:color w:val="000000"/>
                <w:rtl/>
              </w:rPr>
            </w:pPr>
          </w:p>
        </w:tc>
        <w:tc>
          <w:tcPr>
            <w:tcW w:w="4820" w:type="dxa"/>
            <w:noWrap/>
            <w:vAlign w:val="bottom"/>
            <w:hideMark/>
          </w:tcPr>
          <w:p w14:paraId="1E18C270" w14:textId="77777777" w:rsidR="00976191" w:rsidRPr="00F64743" w:rsidRDefault="00976191"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36E7F4E4" w14:textId="77777777" w:rsidR="00976191" w:rsidRPr="00F64743" w:rsidRDefault="0097619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5B5ACDB5" w14:textId="77777777" w:rsidR="00976191" w:rsidRDefault="00976191" w:rsidP="00976191"/>
    <w:tbl>
      <w:tblPr>
        <w:bidiVisual/>
        <w:tblW w:w="10209" w:type="dxa"/>
        <w:tblInd w:w="-46" w:type="dxa"/>
        <w:tblLayout w:type="fixed"/>
        <w:tblLook w:val="04A0" w:firstRow="1" w:lastRow="0" w:firstColumn="1" w:lastColumn="0" w:noHBand="0" w:noVBand="1"/>
      </w:tblPr>
      <w:tblGrid>
        <w:gridCol w:w="1276"/>
        <w:gridCol w:w="4813"/>
        <w:gridCol w:w="1030"/>
        <w:gridCol w:w="1030"/>
        <w:gridCol w:w="1030"/>
        <w:gridCol w:w="1030"/>
      </w:tblGrid>
      <w:tr w:rsidR="00976191" w:rsidRPr="00F64743" w14:paraId="61613F07" w14:textId="77777777" w:rsidTr="007761DA">
        <w:trPr>
          <w:trHeight w:val="427"/>
        </w:trPr>
        <w:tc>
          <w:tcPr>
            <w:tcW w:w="1276" w:type="dxa"/>
            <w:tcBorders>
              <w:top w:val="nil"/>
              <w:left w:val="nil"/>
              <w:bottom w:val="nil"/>
              <w:right w:val="nil"/>
            </w:tcBorders>
            <w:noWrap/>
            <w:hideMark/>
          </w:tcPr>
          <w:p w14:paraId="459286F9"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150DFB7" w14:textId="77777777" w:rsidR="00976191" w:rsidRDefault="00976191" w:rsidP="007761DA">
            <w:pPr>
              <w:widowControl/>
              <w:overflowPunct/>
              <w:autoSpaceDE/>
              <w:autoSpaceDN/>
              <w:adjustRightInd/>
              <w:jc w:val="both"/>
              <w:textAlignment w:val="auto"/>
              <w:rPr>
                <w:rFonts w:ascii="David" w:hAnsi="David"/>
                <w:b/>
                <w:bCs/>
                <w:color w:val="000000"/>
                <w:rtl/>
              </w:rPr>
            </w:pPr>
            <w:r w:rsidRPr="008A4B8D">
              <w:rPr>
                <w:rFonts w:ascii="David" w:hAnsi="David"/>
                <w:b/>
                <w:bCs/>
                <w:color w:val="000000"/>
                <w:rtl/>
              </w:rPr>
              <w:t>(1)</w:t>
            </w:r>
            <w:r>
              <w:rPr>
                <w:rFonts w:ascii="David" w:hAnsi="David"/>
                <w:b/>
                <w:bCs/>
                <w:color w:val="000000"/>
                <w:rtl/>
              </w:rPr>
              <w:tab/>
            </w:r>
            <w:r w:rsidRPr="008A4B8D">
              <w:rPr>
                <w:rFonts w:ascii="David" w:hAnsi="David"/>
                <w:b/>
                <w:bCs/>
                <w:color w:val="000000"/>
                <w:u w:val="single"/>
                <w:rtl/>
              </w:rPr>
              <w:t>פירוט התוצאות לפי קבוצות תיקים עיקריות</w:t>
            </w:r>
            <w:r>
              <w:rPr>
                <w:rFonts w:ascii="David" w:hAnsi="David" w:hint="cs"/>
                <w:b/>
                <w:bCs/>
                <w:color w:val="000000"/>
                <w:rtl/>
              </w:rPr>
              <w:t xml:space="preserve"> </w:t>
            </w:r>
          </w:p>
          <w:p w14:paraId="36A3407B" w14:textId="77777777" w:rsidR="00976191" w:rsidRPr="00921E32" w:rsidRDefault="00976191" w:rsidP="007761DA">
            <w:pPr>
              <w:widowControl/>
              <w:overflowPunct/>
              <w:autoSpaceDE/>
              <w:autoSpaceDN/>
              <w:adjustRightInd/>
              <w:ind w:left="567"/>
              <w:jc w:val="both"/>
              <w:textAlignment w:val="auto"/>
              <w:rPr>
                <w:rFonts w:ascii="David" w:hAnsi="David"/>
                <w:color w:val="000000"/>
                <w:rtl/>
              </w:rPr>
            </w:pPr>
            <w:r>
              <w:rPr>
                <w:rFonts w:ascii="David" w:hAnsi="David" w:hint="cs"/>
                <w:b/>
                <w:bCs/>
                <w:color w:val="000000"/>
                <w:rtl/>
              </w:rPr>
              <w:t>(המשך)</w:t>
            </w:r>
          </w:p>
          <w:p w14:paraId="2FED6FB9"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42E3D92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A0EC24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33FE31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4F836F6"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2D979484" w14:textId="77777777" w:rsidTr="007761DA">
        <w:tc>
          <w:tcPr>
            <w:tcW w:w="1276" w:type="dxa"/>
            <w:tcBorders>
              <w:top w:val="nil"/>
              <w:left w:val="nil"/>
              <w:bottom w:val="nil"/>
              <w:right w:val="nil"/>
            </w:tcBorders>
            <w:noWrap/>
            <w:vAlign w:val="bottom"/>
            <w:hideMark/>
          </w:tcPr>
          <w:p w14:paraId="6ABBCA34" w14:textId="77777777" w:rsidR="00976191" w:rsidRPr="00F64743" w:rsidRDefault="00976191" w:rsidP="007761DA">
            <w:pPr>
              <w:widowControl/>
              <w:overflowPunct/>
              <w:autoSpaceDE/>
              <w:autoSpaceDN/>
              <w:adjustRightInd/>
              <w:jc w:val="right"/>
              <w:textAlignment w:val="auto"/>
              <w:rPr>
                <w:rFonts w:ascii="David" w:hAnsi="David"/>
                <w:color w:val="000000"/>
              </w:rPr>
            </w:pPr>
          </w:p>
        </w:tc>
        <w:tc>
          <w:tcPr>
            <w:tcW w:w="4813" w:type="dxa"/>
            <w:tcBorders>
              <w:top w:val="nil"/>
              <w:left w:val="nil"/>
              <w:bottom w:val="nil"/>
              <w:right w:val="nil"/>
            </w:tcBorders>
            <w:noWrap/>
            <w:vAlign w:val="bottom"/>
            <w:hideMark/>
          </w:tcPr>
          <w:p w14:paraId="414924DA" w14:textId="77777777" w:rsidR="00976191" w:rsidRPr="008A4B8D" w:rsidRDefault="00976191" w:rsidP="007761DA">
            <w:pPr>
              <w:widowControl/>
              <w:overflowPunct/>
              <w:autoSpaceDE/>
              <w:autoSpaceDN/>
              <w:adjustRightInd/>
              <w:textAlignment w:val="auto"/>
              <w:rPr>
                <w:rFonts w:ascii="David" w:hAnsi="David"/>
                <w:color w:val="000000"/>
              </w:rPr>
            </w:pPr>
            <w:r w:rsidRPr="005A25C7">
              <w:rPr>
                <w:rFonts w:ascii="David" w:hAnsi="David" w:hint="cs"/>
                <w:color w:val="000000"/>
                <w:rtl/>
              </w:rPr>
              <w:t>(*)</w:t>
            </w:r>
            <w:r w:rsidRPr="005A25C7">
              <w:rPr>
                <w:rFonts w:ascii="David" w:hAnsi="David"/>
                <w:color w:val="000000"/>
                <w:rtl/>
              </w:rPr>
              <w:tab/>
            </w:r>
            <w:r w:rsidRPr="008A4B8D">
              <w:rPr>
                <w:rFonts w:ascii="David" w:hAnsi="David"/>
                <w:color w:val="000000"/>
                <w:u w:val="single"/>
                <w:rtl/>
              </w:rPr>
              <w:t>מזה</w:t>
            </w:r>
            <w:r w:rsidRPr="008A4B8D">
              <w:rPr>
                <w:rFonts w:ascii="David" w:hAnsi="David"/>
                <w:color w:val="000000"/>
                <w:rtl/>
              </w:rPr>
              <w:t>:</w:t>
            </w:r>
          </w:p>
        </w:tc>
        <w:tc>
          <w:tcPr>
            <w:tcW w:w="1030" w:type="dxa"/>
            <w:tcBorders>
              <w:top w:val="nil"/>
              <w:left w:val="nil"/>
              <w:bottom w:val="nil"/>
              <w:right w:val="nil"/>
            </w:tcBorders>
            <w:vAlign w:val="bottom"/>
            <w:hideMark/>
          </w:tcPr>
          <w:p w14:paraId="2E17919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93A2CB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7D366C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41A3CB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078E2A73" w14:textId="77777777" w:rsidTr="007761DA">
        <w:tc>
          <w:tcPr>
            <w:tcW w:w="1276" w:type="dxa"/>
            <w:tcBorders>
              <w:top w:val="nil"/>
              <w:left w:val="nil"/>
              <w:bottom w:val="nil"/>
              <w:right w:val="nil"/>
            </w:tcBorders>
            <w:noWrap/>
            <w:hideMark/>
          </w:tcPr>
          <w:p w14:paraId="2B295E9A"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6D1EFAD5" w14:textId="77777777" w:rsidR="00976191" w:rsidRPr="00862575" w:rsidRDefault="00976191" w:rsidP="007761DA">
            <w:pPr>
              <w:widowControl/>
              <w:overflowPunct/>
              <w:autoSpaceDE/>
              <w:autoSpaceDN/>
              <w:adjustRightInd/>
              <w:ind w:left="567"/>
              <w:textAlignment w:val="auto"/>
              <w:rPr>
                <w:rFonts w:ascii="David" w:hAnsi="David"/>
                <w:spacing w:val="-4"/>
              </w:rPr>
            </w:pPr>
            <w:r w:rsidRPr="00862575">
              <w:rPr>
                <w:rFonts w:ascii="David" w:hAnsi="David"/>
                <w:spacing w:val="-4"/>
                <w:rtl/>
              </w:rPr>
              <w:t>תביעות והוצאות שירותי ביטוח אחרות שהתהוו (ג)</w:t>
            </w:r>
          </w:p>
        </w:tc>
        <w:tc>
          <w:tcPr>
            <w:tcW w:w="1030" w:type="dxa"/>
            <w:tcBorders>
              <w:top w:val="nil"/>
              <w:left w:val="nil"/>
              <w:bottom w:val="nil"/>
              <w:right w:val="nil"/>
            </w:tcBorders>
            <w:vAlign w:val="bottom"/>
            <w:hideMark/>
          </w:tcPr>
          <w:p w14:paraId="5889A2C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335BD2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FA732E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C5798D0"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19025CF" w14:textId="77777777" w:rsidTr="007761DA">
        <w:tc>
          <w:tcPr>
            <w:tcW w:w="1276" w:type="dxa"/>
            <w:tcBorders>
              <w:top w:val="nil"/>
              <w:left w:val="nil"/>
              <w:bottom w:val="nil"/>
              <w:right w:val="nil"/>
            </w:tcBorders>
            <w:noWrap/>
            <w:hideMark/>
          </w:tcPr>
          <w:p w14:paraId="73FF2ACE"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1F1A2769" w14:textId="77777777" w:rsidR="00976191" w:rsidRPr="008A4B8D" w:rsidRDefault="00976191" w:rsidP="007761DA">
            <w:pPr>
              <w:widowControl/>
              <w:overflowPunct/>
              <w:autoSpaceDE/>
              <w:autoSpaceDN/>
              <w:adjustRightInd/>
              <w:ind w:left="567"/>
              <w:textAlignment w:val="auto"/>
              <w:rPr>
                <w:rFonts w:ascii="David" w:hAnsi="David"/>
                <w:color w:val="000000"/>
              </w:rPr>
            </w:pPr>
            <w:r w:rsidRPr="008A4B8D">
              <w:rPr>
                <w:rFonts w:ascii="David" w:hAnsi="David"/>
                <w:color w:val="000000"/>
                <w:rtl/>
              </w:rPr>
              <w:t>שינויים המתייחסים לשירותי עבר- תיאום להתחייבויות בגין תביעות שהתהוו (ג)</w:t>
            </w:r>
          </w:p>
        </w:tc>
        <w:tc>
          <w:tcPr>
            <w:tcW w:w="1030" w:type="dxa"/>
            <w:tcBorders>
              <w:top w:val="nil"/>
              <w:left w:val="nil"/>
              <w:bottom w:val="nil"/>
              <w:right w:val="nil"/>
            </w:tcBorders>
            <w:vAlign w:val="bottom"/>
            <w:hideMark/>
          </w:tcPr>
          <w:p w14:paraId="4966A35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194087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714520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19BD03A"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6272926" w14:textId="77777777" w:rsidTr="007761DA">
        <w:tc>
          <w:tcPr>
            <w:tcW w:w="1276" w:type="dxa"/>
            <w:tcBorders>
              <w:top w:val="nil"/>
              <w:left w:val="nil"/>
              <w:bottom w:val="nil"/>
              <w:right w:val="nil"/>
            </w:tcBorders>
            <w:noWrap/>
            <w:hideMark/>
          </w:tcPr>
          <w:p w14:paraId="72076B89"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1B551D8"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441194A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181761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E9BD72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B9AA135"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5C0CA117" w14:textId="77777777" w:rsidTr="007761DA">
        <w:tc>
          <w:tcPr>
            <w:tcW w:w="1276" w:type="dxa"/>
            <w:tcBorders>
              <w:top w:val="nil"/>
              <w:left w:val="nil"/>
              <w:bottom w:val="nil"/>
              <w:right w:val="nil"/>
            </w:tcBorders>
            <w:noWrap/>
            <w:hideMark/>
          </w:tcPr>
          <w:p w14:paraId="676267CD"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45350AE0" w14:textId="77777777" w:rsidR="00976191" w:rsidRDefault="00976191" w:rsidP="007761DA">
            <w:pPr>
              <w:widowControl/>
              <w:overflowPunct/>
              <w:autoSpaceDE/>
              <w:autoSpaceDN/>
              <w:adjustRightInd/>
              <w:textAlignment w:val="auto"/>
              <w:rPr>
                <w:rFonts w:ascii="David" w:hAnsi="David"/>
                <w:b/>
                <w:bCs/>
                <w:color w:val="000000"/>
                <w:u w:val="single"/>
                <w:rtl/>
              </w:rPr>
            </w:pPr>
            <w:r w:rsidRPr="008A4B8D">
              <w:rPr>
                <w:rFonts w:ascii="David" w:hAnsi="David"/>
                <w:b/>
                <w:bCs/>
                <w:color w:val="000000"/>
                <w:rtl/>
              </w:rPr>
              <w:t>(2)</w:t>
            </w:r>
            <w:r>
              <w:rPr>
                <w:rFonts w:ascii="David" w:hAnsi="David"/>
                <w:b/>
                <w:bCs/>
                <w:color w:val="000000"/>
                <w:rtl/>
              </w:rPr>
              <w:tab/>
            </w:r>
            <w:r w:rsidRPr="008A4B8D">
              <w:rPr>
                <w:rFonts w:ascii="David" w:hAnsi="David"/>
                <w:b/>
                <w:bCs/>
                <w:color w:val="000000"/>
                <w:u w:val="single"/>
                <w:rtl/>
              </w:rPr>
              <w:t xml:space="preserve">פירוט נכסים והתחייבויות לפי קבוצות תיקים </w:t>
            </w:r>
          </w:p>
          <w:p w14:paraId="1EEF0054" w14:textId="77777777" w:rsidR="00976191" w:rsidRPr="008A4B8D" w:rsidRDefault="00976191" w:rsidP="007761DA">
            <w:pPr>
              <w:widowControl/>
              <w:overflowPunct/>
              <w:autoSpaceDE/>
              <w:autoSpaceDN/>
              <w:adjustRightInd/>
              <w:ind w:left="567"/>
              <w:textAlignment w:val="auto"/>
              <w:rPr>
                <w:rFonts w:ascii="David" w:hAnsi="David"/>
                <w:b/>
                <w:bCs/>
                <w:color w:val="000000"/>
                <w:u w:val="single"/>
              </w:rPr>
            </w:pPr>
            <w:r w:rsidRPr="008A4B8D">
              <w:rPr>
                <w:rFonts w:ascii="David" w:hAnsi="David"/>
                <w:b/>
                <w:bCs/>
                <w:color w:val="000000"/>
                <w:u w:val="single"/>
                <w:rtl/>
              </w:rPr>
              <w:t>עיקריות</w:t>
            </w:r>
          </w:p>
        </w:tc>
        <w:tc>
          <w:tcPr>
            <w:tcW w:w="1030" w:type="dxa"/>
            <w:tcBorders>
              <w:top w:val="nil"/>
              <w:left w:val="nil"/>
              <w:bottom w:val="nil"/>
              <w:right w:val="nil"/>
            </w:tcBorders>
            <w:vAlign w:val="bottom"/>
            <w:hideMark/>
          </w:tcPr>
          <w:p w14:paraId="51EC5EE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40162D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43A92C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61E8623"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494562DF" w14:textId="77777777" w:rsidTr="007761DA">
        <w:tc>
          <w:tcPr>
            <w:tcW w:w="1276" w:type="dxa"/>
            <w:tcBorders>
              <w:top w:val="nil"/>
              <w:left w:val="nil"/>
              <w:bottom w:val="nil"/>
              <w:right w:val="nil"/>
            </w:tcBorders>
            <w:noWrap/>
            <w:hideMark/>
          </w:tcPr>
          <w:p w14:paraId="6B8CC7EB"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12DE770A"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7B89671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143C60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00FCB2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8F0CF15"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109411D8" w14:textId="77777777" w:rsidTr="007761DA">
        <w:tc>
          <w:tcPr>
            <w:tcW w:w="1276" w:type="dxa"/>
            <w:tcBorders>
              <w:top w:val="nil"/>
              <w:left w:val="nil"/>
              <w:bottom w:val="nil"/>
              <w:right w:val="nil"/>
            </w:tcBorders>
            <w:noWrap/>
            <w:hideMark/>
          </w:tcPr>
          <w:p w14:paraId="05EEF170"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3AB102CC" w14:textId="63694BCE" w:rsidR="00976191" w:rsidRPr="008A4B8D" w:rsidRDefault="00976191" w:rsidP="007761DA">
            <w:pPr>
              <w:widowControl/>
              <w:overflowPunct/>
              <w:autoSpaceDE/>
              <w:autoSpaceDN/>
              <w:adjustRightInd/>
              <w:textAlignment w:val="auto"/>
              <w:rPr>
                <w:rFonts w:ascii="David" w:hAnsi="David"/>
                <w:color w:val="000000"/>
                <w:u w:val="single"/>
                <w:rtl/>
              </w:rPr>
            </w:pPr>
            <w:r w:rsidRPr="008A4B8D">
              <w:rPr>
                <w:rFonts w:ascii="David" w:hAnsi="David"/>
                <w:color w:val="000000"/>
                <w:u w:val="single"/>
                <w:rtl/>
              </w:rPr>
              <w:t>נתונים ברוטו ומשנ</w:t>
            </w:r>
            <w:r w:rsidRPr="00AC3F77">
              <w:rPr>
                <w:rFonts w:ascii="David" w:hAnsi="David"/>
                <w:color w:val="000000"/>
                <w:u w:val="single"/>
                <w:rtl/>
              </w:rPr>
              <w:t>ה,</w:t>
            </w:r>
            <w:r w:rsidRPr="008A4B8D">
              <w:rPr>
                <w:rFonts w:ascii="David" w:hAnsi="David"/>
                <w:color w:val="000000"/>
                <w:u w:val="single"/>
                <w:rtl/>
              </w:rPr>
              <w:t xml:space="preserve"> </w:t>
            </w:r>
            <w:r>
              <w:rPr>
                <w:rFonts w:ascii="David" w:hAnsi="David" w:hint="cs"/>
                <w:color w:val="000000"/>
                <w:u w:val="single"/>
                <w:rtl/>
              </w:rPr>
              <w:t xml:space="preserve">ליום 30 ביוני </w:t>
            </w:r>
            <w:r w:rsidR="005264D4">
              <w:rPr>
                <w:rFonts w:ascii="David" w:hAnsi="David" w:hint="cs"/>
                <w:color w:val="000000"/>
                <w:u w:val="single"/>
                <w:rtl/>
              </w:rPr>
              <w:t>2025</w:t>
            </w:r>
          </w:p>
        </w:tc>
        <w:tc>
          <w:tcPr>
            <w:tcW w:w="1030" w:type="dxa"/>
            <w:tcBorders>
              <w:top w:val="nil"/>
              <w:left w:val="nil"/>
              <w:bottom w:val="nil"/>
              <w:right w:val="nil"/>
            </w:tcBorders>
            <w:vAlign w:val="bottom"/>
            <w:hideMark/>
          </w:tcPr>
          <w:p w14:paraId="33C50CE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98D982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8129830"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C652D9F"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564D9094" w14:textId="77777777" w:rsidTr="007761DA">
        <w:tc>
          <w:tcPr>
            <w:tcW w:w="1276" w:type="dxa"/>
            <w:tcBorders>
              <w:top w:val="nil"/>
              <w:left w:val="nil"/>
              <w:bottom w:val="nil"/>
              <w:right w:val="nil"/>
            </w:tcBorders>
            <w:noWrap/>
            <w:hideMark/>
          </w:tcPr>
          <w:p w14:paraId="1B7D4039"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2F157964"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65DEAB0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A53D9C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DD65D8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3CF6474"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6D59B0C0" w14:textId="77777777" w:rsidTr="00B221E8">
        <w:tc>
          <w:tcPr>
            <w:tcW w:w="1276" w:type="dxa"/>
            <w:tcBorders>
              <w:top w:val="nil"/>
              <w:left w:val="nil"/>
              <w:bottom w:val="nil"/>
              <w:right w:val="nil"/>
            </w:tcBorders>
            <w:noWrap/>
            <w:hideMark/>
          </w:tcPr>
          <w:p w14:paraId="78B060D1"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217F3713"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התחייבויות נטו בגין חוזי ביטוח (ד)</w:t>
            </w:r>
          </w:p>
        </w:tc>
        <w:tc>
          <w:tcPr>
            <w:tcW w:w="1030" w:type="dxa"/>
            <w:tcBorders>
              <w:top w:val="nil"/>
              <w:left w:val="nil"/>
              <w:right w:val="nil"/>
            </w:tcBorders>
            <w:noWrap/>
            <w:vAlign w:val="bottom"/>
            <w:hideMark/>
          </w:tcPr>
          <w:p w14:paraId="2870A53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047E727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01F9158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4BBB5932"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338725F8" w14:textId="77777777" w:rsidTr="00B221E8">
        <w:tc>
          <w:tcPr>
            <w:tcW w:w="1276" w:type="dxa"/>
            <w:tcBorders>
              <w:top w:val="nil"/>
              <w:left w:val="nil"/>
              <w:bottom w:val="nil"/>
              <w:right w:val="nil"/>
            </w:tcBorders>
            <w:noWrap/>
            <w:hideMark/>
          </w:tcPr>
          <w:p w14:paraId="24DEA193"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BE94691"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יתרות חייבים וזכאים, נטו (ד)</w:t>
            </w:r>
          </w:p>
        </w:tc>
        <w:tc>
          <w:tcPr>
            <w:tcW w:w="1030" w:type="dxa"/>
            <w:tcBorders>
              <w:top w:val="nil"/>
              <w:left w:val="nil"/>
              <w:right w:val="nil"/>
            </w:tcBorders>
            <w:vAlign w:val="bottom"/>
            <w:hideMark/>
          </w:tcPr>
          <w:p w14:paraId="0F44EB11"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61FA9C1A"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664382BC"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46FB58B6" w14:textId="77777777" w:rsidR="00976191" w:rsidRPr="008A4B8D" w:rsidRDefault="00976191"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 </w:t>
            </w:r>
          </w:p>
        </w:tc>
      </w:tr>
      <w:tr w:rsidR="00976191" w:rsidRPr="00F64743" w14:paraId="505D1020" w14:textId="77777777" w:rsidTr="007761DA">
        <w:tc>
          <w:tcPr>
            <w:tcW w:w="1276" w:type="dxa"/>
            <w:tcBorders>
              <w:top w:val="nil"/>
              <w:left w:val="nil"/>
              <w:bottom w:val="nil"/>
              <w:right w:val="nil"/>
            </w:tcBorders>
            <w:noWrap/>
            <w:hideMark/>
          </w:tcPr>
          <w:p w14:paraId="62C86B7D"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3DD096CB" w14:textId="77777777" w:rsidR="00976191" w:rsidRPr="008A4B8D" w:rsidRDefault="00976191" w:rsidP="007761DA">
            <w:pPr>
              <w:widowControl/>
              <w:overflowPunct/>
              <w:autoSpaceDE/>
              <w:autoSpaceDN/>
              <w:adjustRightInd/>
              <w:textAlignment w:val="auto"/>
              <w:rPr>
                <w:rFonts w:ascii="David" w:hAnsi="David"/>
                <w:b/>
                <w:bCs/>
              </w:rPr>
            </w:pPr>
            <w:r w:rsidRPr="008A4B8D">
              <w:rPr>
                <w:rFonts w:ascii="David" w:hAnsi="David"/>
                <w:b/>
                <w:bCs/>
                <w:rtl/>
              </w:rPr>
              <w:t xml:space="preserve">סך הכל התחייבויות נטו בגין חוזי ביטוח (**) </w:t>
            </w:r>
          </w:p>
        </w:tc>
        <w:tc>
          <w:tcPr>
            <w:tcW w:w="1030" w:type="dxa"/>
            <w:tcBorders>
              <w:top w:val="nil"/>
              <w:left w:val="nil"/>
              <w:bottom w:val="nil"/>
              <w:right w:val="nil"/>
            </w:tcBorders>
            <w:vAlign w:val="bottom"/>
            <w:hideMark/>
          </w:tcPr>
          <w:p w14:paraId="0635B14E"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c>
          <w:tcPr>
            <w:tcW w:w="1030" w:type="dxa"/>
            <w:tcBorders>
              <w:top w:val="nil"/>
              <w:left w:val="nil"/>
              <w:bottom w:val="nil"/>
              <w:right w:val="nil"/>
            </w:tcBorders>
            <w:vAlign w:val="bottom"/>
            <w:hideMark/>
          </w:tcPr>
          <w:p w14:paraId="54DFC2B8" w14:textId="77777777" w:rsidR="00976191" w:rsidRPr="008A4B8D" w:rsidRDefault="00976191" w:rsidP="007761DA">
            <w:pPr>
              <w:widowControl/>
              <w:overflowPunct/>
              <w:autoSpaceDE/>
              <w:autoSpaceDN/>
              <w:adjustRightInd/>
              <w:textAlignment w:val="auto"/>
              <w:rPr>
                <w:rFonts w:ascii="David" w:hAnsi="David"/>
                <w:color w:val="000000"/>
              </w:rPr>
            </w:pPr>
          </w:p>
        </w:tc>
        <w:tc>
          <w:tcPr>
            <w:tcW w:w="1030" w:type="dxa"/>
            <w:tcBorders>
              <w:top w:val="nil"/>
              <w:left w:val="nil"/>
              <w:bottom w:val="nil"/>
              <w:right w:val="nil"/>
            </w:tcBorders>
            <w:vAlign w:val="bottom"/>
            <w:hideMark/>
          </w:tcPr>
          <w:p w14:paraId="273DEE54" w14:textId="77777777" w:rsidR="00976191" w:rsidRPr="008A4B8D" w:rsidRDefault="00976191" w:rsidP="007761DA">
            <w:pPr>
              <w:widowControl/>
              <w:overflowPunct/>
              <w:autoSpaceDE/>
              <w:autoSpaceDN/>
              <w:adjustRightInd/>
              <w:textAlignment w:val="auto"/>
              <w:rPr>
                <w:rFonts w:ascii="David" w:hAnsi="David"/>
                <w:color w:val="000000"/>
              </w:rPr>
            </w:pPr>
          </w:p>
        </w:tc>
        <w:tc>
          <w:tcPr>
            <w:tcW w:w="1030" w:type="dxa"/>
            <w:tcBorders>
              <w:top w:val="nil"/>
              <w:left w:val="nil"/>
              <w:bottom w:val="nil"/>
              <w:right w:val="nil"/>
            </w:tcBorders>
            <w:vAlign w:val="bottom"/>
            <w:hideMark/>
          </w:tcPr>
          <w:p w14:paraId="0DECCC0F"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5A858B1" w14:textId="77777777" w:rsidTr="007761DA">
        <w:tc>
          <w:tcPr>
            <w:tcW w:w="1276" w:type="dxa"/>
            <w:tcBorders>
              <w:top w:val="nil"/>
              <w:left w:val="nil"/>
              <w:bottom w:val="nil"/>
              <w:right w:val="nil"/>
            </w:tcBorders>
            <w:noWrap/>
          </w:tcPr>
          <w:p w14:paraId="1D4069B4" w14:textId="77777777" w:rsidR="00976191" w:rsidRPr="00F64743" w:rsidRDefault="00976191"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tcPr>
          <w:p w14:paraId="4B23DC35" w14:textId="77777777" w:rsidR="00976191" w:rsidRDefault="00976191" w:rsidP="007761DA">
            <w:pPr>
              <w:widowControl/>
              <w:overflowPunct/>
              <w:autoSpaceDE/>
              <w:autoSpaceDN/>
              <w:adjustRightInd/>
              <w:textAlignment w:val="auto"/>
              <w:rPr>
                <w:rFonts w:ascii="David" w:hAnsi="David"/>
                <w:color w:val="000000"/>
                <w:rtl/>
              </w:rPr>
            </w:pPr>
          </w:p>
        </w:tc>
        <w:tc>
          <w:tcPr>
            <w:tcW w:w="1030" w:type="dxa"/>
            <w:tcBorders>
              <w:top w:val="nil"/>
              <w:left w:val="nil"/>
              <w:bottom w:val="nil"/>
              <w:right w:val="nil"/>
            </w:tcBorders>
            <w:vAlign w:val="bottom"/>
          </w:tcPr>
          <w:p w14:paraId="39C3B17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237C4F1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72F300E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6F770FDC"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1720BC62" w14:textId="77777777" w:rsidTr="007761DA">
        <w:tc>
          <w:tcPr>
            <w:tcW w:w="1276" w:type="dxa"/>
            <w:tcBorders>
              <w:top w:val="nil"/>
              <w:left w:val="nil"/>
              <w:bottom w:val="nil"/>
              <w:right w:val="nil"/>
            </w:tcBorders>
            <w:noWrap/>
            <w:hideMark/>
          </w:tcPr>
          <w:p w14:paraId="665F5C2F" w14:textId="77777777" w:rsidR="00976191" w:rsidRPr="00F64743" w:rsidRDefault="00976191"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hideMark/>
          </w:tcPr>
          <w:p w14:paraId="736067C3" w14:textId="77777777" w:rsidR="00976191" w:rsidRPr="008A4B8D" w:rsidRDefault="00976191" w:rsidP="007761DA">
            <w:pPr>
              <w:widowControl/>
              <w:overflowPunct/>
              <w:autoSpaceDE/>
              <w:autoSpaceDN/>
              <w:adjustRightInd/>
              <w:textAlignment w:val="auto"/>
              <w:rPr>
                <w:rFonts w:ascii="David" w:hAnsi="David"/>
                <w:color w:val="000000"/>
              </w:rPr>
            </w:pPr>
            <w:r>
              <w:rPr>
                <w:rFonts w:ascii="David" w:hAnsi="David" w:hint="cs"/>
                <w:color w:val="000000"/>
                <w:rtl/>
              </w:rPr>
              <w:t>(**)</w:t>
            </w:r>
            <w:r>
              <w:rPr>
                <w:rFonts w:ascii="David" w:hAnsi="David"/>
                <w:color w:val="000000"/>
                <w:rtl/>
              </w:rPr>
              <w:tab/>
            </w:r>
            <w:r w:rsidRPr="008A4B8D">
              <w:rPr>
                <w:rFonts w:ascii="David" w:hAnsi="David"/>
                <w:color w:val="000000"/>
                <w:rtl/>
              </w:rPr>
              <w:t>מזה: סך הכל נכסי חוזי ביטוח</w:t>
            </w:r>
          </w:p>
        </w:tc>
        <w:tc>
          <w:tcPr>
            <w:tcW w:w="1030" w:type="dxa"/>
            <w:tcBorders>
              <w:top w:val="nil"/>
              <w:left w:val="nil"/>
              <w:bottom w:val="nil"/>
              <w:right w:val="nil"/>
            </w:tcBorders>
            <w:vAlign w:val="bottom"/>
            <w:hideMark/>
          </w:tcPr>
          <w:p w14:paraId="5479AB3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AAAFF5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D120DE2"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8AB852B"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58FB4553" w14:textId="77777777" w:rsidTr="007761DA">
        <w:tc>
          <w:tcPr>
            <w:tcW w:w="1276" w:type="dxa"/>
            <w:tcBorders>
              <w:top w:val="nil"/>
              <w:left w:val="nil"/>
              <w:bottom w:val="nil"/>
              <w:right w:val="nil"/>
            </w:tcBorders>
            <w:noWrap/>
            <w:hideMark/>
          </w:tcPr>
          <w:p w14:paraId="5DE7B572"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1D28B8F2"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3E4BF04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24DE83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1D2CC6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EF7F193" w14:textId="77777777" w:rsidR="00976191" w:rsidRPr="008A4B8D" w:rsidRDefault="00976191" w:rsidP="007761DA">
            <w:pPr>
              <w:widowControl/>
              <w:overflowPunct/>
              <w:autoSpaceDE/>
              <w:autoSpaceDN/>
              <w:adjustRightInd/>
              <w:textAlignment w:val="auto"/>
              <w:rPr>
                <w:rFonts w:ascii="David" w:hAnsi="David"/>
              </w:rPr>
            </w:pPr>
          </w:p>
        </w:tc>
      </w:tr>
      <w:tr w:rsidR="00616070" w:rsidRPr="00F64743" w14:paraId="2A76CB3C" w14:textId="77777777" w:rsidTr="007761DA">
        <w:tc>
          <w:tcPr>
            <w:tcW w:w="1276" w:type="dxa"/>
            <w:tcBorders>
              <w:top w:val="nil"/>
              <w:left w:val="nil"/>
              <w:bottom w:val="nil"/>
              <w:right w:val="nil"/>
            </w:tcBorders>
            <w:noWrap/>
          </w:tcPr>
          <w:p w14:paraId="551D70B5" w14:textId="77777777" w:rsidR="00616070" w:rsidRPr="00F64743" w:rsidRDefault="00616070" w:rsidP="00616070">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tcPr>
          <w:p w14:paraId="6579A7A5" w14:textId="5E83E15B" w:rsidR="00616070" w:rsidRPr="008A4B8D" w:rsidRDefault="00616070" w:rsidP="00616070">
            <w:pPr>
              <w:widowControl/>
              <w:overflowPunct/>
              <w:autoSpaceDE/>
              <w:autoSpaceDN/>
              <w:adjustRightInd/>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030" w:type="dxa"/>
            <w:tcBorders>
              <w:top w:val="nil"/>
              <w:left w:val="nil"/>
              <w:bottom w:val="nil"/>
              <w:right w:val="nil"/>
            </w:tcBorders>
            <w:vAlign w:val="bottom"/>
          </w:tcPr>
          <w:p w14:paraId="07214142"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21D12C10"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7094264B"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7E8E0C32" w14:textId="77777777" w:rsidR="00616070" w:rsidRPr="00804E85" w:rsidRDefault="00616070" w:rsidP="00616070">
            <w:pPr>
              <w:widowControl/>
              <w:overflowPunct/>
              <w:autoSpaceDE/>
              <w:autoSpaceDN/>
              <w:adjustRightInd/>
              <w:textAlignment w:val="auto"/>
              <w:rPr>
                <w:rFonts w:asciiTheme="minorHAnsi" w:hAnsiTheme="minorHAnsi"/>
                <w:color w:val="000000"/>
              </w:rPr>
            </w:pPr>
          </w:p>
        </w:tc>
      </w:tr>
      <w:tr w:rsidR="00616070" w:rsidRPr="00F64743" w14:paraId="295E3813" w14:textId="77777777" w:rsidTr="007761DA">
        <w:tc>
          <w:tcPr>
            <w:tcW w:w="1276" w:type="dxa"/>
            <w:tcBorders>
              <w:top w:val="nil"/>
              <w:left w:val="nil"/>
              <w:bottom w:val="nil"/>
              <w:right w:val="nil"/>
            </w:tcBorders>
            <w:noWrap/>
          </w:tcPr>
          <w:p w14:paraId="0A7A189F" w14:textId="04693ABA" w:rsidR="00616070" w:rsidRPr="00F64743" w:rsidRDefault="00616070" w:rsidP="00B221E8">
            <w:pPr>
              <w:widowControl/>
              <w:overflowPunct/>
              <w:autoSpaceDE/>
              <w:autoSpaceDN/>
              <w:bidi w:val="0"/>
              <w:adjustRightInd/>
              <w:jc w:val="right"/>
              <w:textAlignment w:val="auto"/>
              <w:rPr>
                <w:rFonts w:ascii="David" w:hAnsi="David"/>
                <w:sz w:val="20"/>
                <w:szCs w:val="20"/>
              </w:rPr>
            </w:pPr>
            <w:r>
              <w:rPr>
                <w:rFonts w:ascii="David" w:hAnsi="David" w:hint="cs"/>
                <w:b/>
                <w:bCs/>
                <w:i/>
                <w:iCs/>
                <w:sz w:val="20"/>
                <w:szCs w:val="20"/>
                <w:rtl/>
              </w:rPr>
              <w:t>[עודכן]</w:t>
            </w:r>
          </w:p>
        </w:tc>
        <w:tc>
          <w:tcPr>
            <w:tcW w:w="4813" w:type="dxa"/>
            <w:tcBorders>
              <w:top w:val="nil"/>
              <w:left w:val="nil"/>
              <w:bottom w:val="nil"/>
              <w:right w:val="nil"/>
            </w:tcBorders>
            <w:vAlign w:val="bottom"/>
          </w:tcPr>
          <w:p w14:paraId="090F405D" w14:textId="53FE9CCE" w:rsidR="00616070" w:rsidRPr="008A4B8D" w:rsidRDefault="00616070" w:rsidP="00616070">
            <w:pPr>
              <w:widowControl/>
              <w:overflowPunct/>
              <w:autoSpaceDE/>
              <w:autoSpaceDN/>
              <w:adjustRightInd/>
              <w:textAlignment w:val="auto"/>
              <w:rPr>
                <w:rFonts w:ascii="David" w:hAnsi="David"/>
                <w:b/>
                <w:bCs/>
                <w:color w:val="000000"/>
                <w:rtl/>
              </w:rPr>
            </w:pPr>
            <w:r>
              <w:rPr>
                <w:rFonts w:ascii="David" w:hAnsi="David" w:hint="cs"/>
                <w:rtl/>
              </w:rPr>
              <w:t>יתרות חייבים וזכאים ופיקדונות ביטוח משנה</w:t>
            </w:r>
          </w:p>
        </w:tc>
        <w:tc>
          <w:tcPr>
            <w:tcW w:w="1030" w:type="dxa"/>
            <w:tcBorders>
              <w:top w:val="nil"/>
              <w:left w:val="nil"/>
              <w:bottom w:val="nil"/>
              <w:right w:val="nil"/>
            </w:tcBorders>
            <w:vAlign w:val="bottom"/>
          </w:tcPr>
          <w:p w14:paraId="2924F6E5" w14:textId="69D25D41" w:rsidR="00616070" w:rsidRPr="008A4B8D" w:rsidRDefault="00616070"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0A207122" w14:textId="46507F53" w:rsidR="00616070" w:rsidRPr="008A4B8D" w:rsidRDefault="00616070"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19A0D2D6" w14:textId="19315E88" w:rsidR="00616070" w:rsidRPr="008A4B8D" w:rsidRDefault="00616070"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noWrap/>
            <w:vAlign w:val="bottom"/>
          </w:tcPr>
          <w:p w14:paraId="49C51909" w14:textId="77777777" w:rsidR="00616070" w:rsidRPr="00804E85" w:rsidRDefault="00616070" w:rsidP="00B221E8">
            <w:pPr>
              <w:widowControl/>
              <w:pBdr>
                <w:bottom w:val="single" w:sz="4" w:space="1" w:color="auto"/>
              </w:pBdr>
              <w:overflowPunct/>
              <w:autoSpaceDE/>
              <w:autoSpaceDN/>
              <w:adjustRightInd/>
              <w:textAlignment w:val="auto"/>
              <w:rPr>
                <w:rFonts w:asciiTheme="minorHAnsi" w:hAnsiTheme="minorHAnsi"/>
                <w:color w:val="000000"/>
              </w:rPr>
            </w:pPr>
          </w:p>
        </w:tc>
      </w:tr>
      <w:tr w:rsidR="00616070" w:rsidRPr="00F64743" w14:paraId="4C0D4AF4" w14:textId="77777777" w:rsidTr="007761DA">
        <w:tc>
          <w:tcPr>
            <w:tcW w:w="1276" w:type="dxa"/>
            <w:tcBorders>
              <w:top w:val="nil"/>
              <w:left w:val="nil"/>
              <w:bottom w:val="nil"/>
              <w:right w:val="nil"/>
            </w:tcBorders>
            <w:noWrap/>
            <w:hideMark/>
          </w:tcPr>
          <w:p w14:paraId="3A9F6AD2" w14:textId="77777777" w:rsidR="00616070" w:rsidRPr="00F64743" w:rsidRDefault="00616070" w:rsidP="00616070">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10D1D09C" w14:textId="598E0CF4" w:rsidR="00616070" w:rsidRPr="008A4B8D" w:rsidRDefault="00616070" w:rsidP="00616070">
            <w:pPr>
              <w:widowControl/>
              <w:overflowPunct/>
              <w:autoSpaceDE/>
              <w:autoSpaceDN/>
              <w:adjustRightInd/>
              <w:textAlignment w:val="auto"/>
              <w:rPr>
                <w:rFonts w:ascii="David" w:hAnsi="David"/>
                <w:b/>
                <w:bCs/>
                <w:color w:val="000000"/>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030" w:type="dxa"/>
            <w:tcBorders>
              <w:top w:val="nil"/>
              <w:left w:val="nil"/>
              <w:bottom w:val="nil"/>
              <w:right w:val="nil"/>
            </w:tcBorders>
            <w:vAlign w:val="bottom"/>
            <w:hideMark/>
          </w:tcPr>
          <w:p w14:paraId="5C3CADBD"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EE206ED"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0306EB7"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D143A4C" w14:textId="77777777" w:rsidR="00616070" w:rsidRPr="00804E85" w:rsidRDefault="00616070" w:rsidP="00616070">
            <w:pPr>
              <w:widowControl/>
              <w:overflowPunct/>
              <w:autoSpaceDE/>
              <w:autoSpaceDN/>
              <w:adjustRightInd/>
              <w:textAlignment w:val="auto"/>
              <w:rPr>
                <w:rFonts w:asciiTheme="minorHAnsi" w:hAnsiTheme="minorHAnsi"/>
                <w:color w:val="000000"/>
              </w:rPr>
            </w:pPr>
          </w:p>
        </w:tc>
      </w:tr>
      <w:tr w:rsidR="00976191" w:rsidRPr="00F64743" w14:paraId="3F656732" w14:textId="77777777" w:rsidTr="007761DA">
        <w:tc>
          <w:tcPr>
            <w:tcW w:w="1276" w:type="dxa"/>
            <w:tcBorders>
              <w:top w:val="nil"/>
              <w:left w:val="nil"/>
              <w:bottom w:val="nil"/>
              <w:right w:val="nil"/>
            </w:tcBorders>
            <w:noWrap/>
            <w:hideMark/>
          </w:tcPr>
          <w:p w14:paraId="35014836" w14:textId="77777777" w:rsidR="00976191" w:rsidRPr="00F64743" w:rsidRDefault="00976191"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0D3C03BB"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5267D4A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456F67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739481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B8F315B"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367424B8" w14:textId="77777777" w:rsidTr="007761DA">
        <w:tc>
          <w:tcPr>
            <w:tcW w:w="1276" w:type="dxa"/>
            <w:tcBorders>
              <w:top w:val="nil"/>
              <w:left w:val="nil"/>
              <w:bottom w:val="nil"/>
              <w:right w:val="nil"/>
            </w:tcBorders>
            <w:noWrap/>
            <w:hideMark/>
          </w:tcPr>
          <w:p w14:paraId="3034BBD0"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7215DB73" w14:textId="77777777" w:rsidR="00976191" w:rsidRPr="008A4B8D" w:rsidRDefault="00976191" w:rsidP="007761DA">
            <w:pPr>
              <w:widowControl/>
              <w:overflowPunct/>
              <w:autoSpaceDE/>
              <w:autoSpaceDN/>
              <w:adjustRightInd/>
              <w:textAlignment w:val="auto"/>
              <w:rPr>
                <w:rFonts w:ascii="David" w:hAnsi="David"/>
                <w:b/>
                <w:bCs/>
                <w:color w:val="000000"/>
                <w:u w:val="single"/>
              </w:rPr>
            </w:pPr>
            <w:r w:rsidRPr="008A4B8D">
              <w:rPr>
                <w:rFonts w:ascii="David" w:hAnsi="David"/>
                <w:b/>
                <w:bCs/>
                <w:color w:val="000000"/>
                <w:rtl/>
              </w:rPr>
              <w:t>(3)</w:t>
            </w:r>
            <w:r>
              <w:rPr>
                <w:rFonts w:ascii="David" w:hAnsi="David"/>
                <w:b/>
                <w:bCs/>
                <w:color w:val="000000"/>
                <w:rtl/>
              </w:rPr>
              <w:tab/>
            </w:r>
            <w:r w:rsidRPr="008A4B8D">
              <w:rPr>
                <w:rFonts w:ascii="David" w:hAnsi="David"/>
                <w:b/>
                <w:bCs/>
                <w:color w:val="000000"/>
                <w:u w:val="single"/>
                <w:rtl/>
              </w:rPr>
              <w:t>מידע נוסף</w:t>
            </w:r>
            <w:r w:rsidRPr="008A4B8D">
              <w:rPr>
                <w:rFonts w:ascii="David" w:hAnsi="David"/>
                <w:b/>
                <w:bCs/>
                <w:color w:val="000000"/>
                <w:rtl/>
              </w:rPr>
              <w:t xml:space="preserve"> (ה)</w:t>
            </w:r>
          </w:p>
        </w:tc>
        <w:tc>
          <w:tcPr>
            <w:tcW w:w="1030" w:type="dxa"/>
            <w:tcBorders>
              <w:top w:val="nil"/>
              <w:left w:val="nil"/>
              <w:bottom w:val="nil"/>
              <w:right w:val="nil"/>
            </w:tcBorders>
            <w:vAlign w:val="bottom"/>
            <w:hideMark/>
          </w:tcPr>
          <w:p w14:paraId="4B90B02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8C2BF3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22F05F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1048BCD"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68360FD5" w14:textId="77777777" w:rsidTr="007761DA">
        <w:tc>
          <w:tcPr>
            <w:tcW w:w="1276" w:type="dxa"/>
            <w:tcBorders>
              <w:top w:val="nil"/>
              <w:left w:val="nil"/>
              <w:bottom w:val="nil"/>
              <w:right w:val="nil"/>
            </w:tcBorders>
            <w:noWrap/>
            <w:hideMark/>
          </w:tcPr>
          <w:p w14:paraId="20B17A3E"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53AB565E"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6F1D36A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EC7859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75C6CF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FCDE0CF"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10E4B90B" w14:textId="77777777" w:rsidTr="007761DA">
        <w:tc>
          <w:tcPr>
            <w:tcW w:w="1276" w:type="dxa"/>
            <w:tcBorders>
              <w:top w:val="nil"/>
              <w:left w:val="nil"/>
              <w:bottom w:val="nil"/>
              <w:right w:val="nil"/>
            </w:tcBorders>
            <w:noWrap/>
            <w:hideMark/>
          </w:tcPr>
          <w:p w14:paraId="7D0A45C7"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0E23D69C" w14:textId="3993D4CB" w:rsidR="00976191" w:rsidRPr="008A4B8D" w:rsidRDefault="00976191" w:rsidP="007761DA">
            <w:pPr>
              <w:widowControl/>
              <w:overflowPunct/>
              <w:autoSpaceDE/>
              <w:autoSpaceDN/>
              <w:adjustRightInd/>
              <w:textAlignment w:val="auto"/>
              <w:rPr>
                <w:rFonts w:ascii="David" w:hAnsi="David"/>
                <w:color w:val="000000"/>
                <w:u w:val="single"/>
              </w:rPr>
            </w:pPr>
            <w:r w:rsidRPr="008A4B8D">
              <w:rPr>
                <w:rFonts w:ascii="David" w:hAnsi="David"/>
                <w:color w:val="000000"/>
                <w:u w:val="single"/>
                <w:rtl/>
              </w:rPr>
              <w:t xml:space="preserve">נתונים ברוטו, לתקופה של </w:t>
            </w:r>
            <w:r>
              <w:rPr>
                <w:rFonts w:ascii="David" w:hAnsi="David" w:hint="cs"/>
                <w:color w:val="000000"/>
                <w:u w:val="single"/>
                <w:rtl/>
              </w:rPr>
              <w:t xml:space="preserve">שלושה חודשים שהסתיימה ביום 30 ביוני </w:t>
            </w:r>
            <w:r w:rsidR="005264D4">
              <w:rPr>
                <w:rFonts w:ascii="David" w:hAnsi="David" w:hint="cs"/>
                <w:color w:val="000000"/>
                <w:u w:val="single"/>
                <w:rtl/>
              </w:rPr>
              <w:t>2025</w:t>
            </w:r>
          </w:p>
        </w:tc>
        <w:tc>
          <w:tcPr>
            <w:tcW w:w="1030" w:type="dxa"/>
            <w:tcBorders>
              <w:top w:val="nil"/>
              <w:left w:val="nil"/>
              <w:bottom w:val="nil"/>
              <w:right w:val="nil"/>
            </w:tcBorders>
            <w:vAlign w:val="bottom"/>
            <w:hideMark/>
          </w:tcPr>
          <w:p w14:paraId="0FECE72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E6BA94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3496C1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2C4BF1E"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5634FF91" w14:textId="77777777" w:rsidTr="007761DA">
        <w:tc>
          <w:tcPr>
            <w:tcW w:w="1276" w:type="dxa"/>
            <w:tcBorders>
              <w:top w:val="nil"/>
              <w:left w:val="nil"/>
              <w:bottom w:val="nil"/>
              <w:right w:val="nil"/>
            </w:tcBorders>
            <w:noWrap/>
            <w:hideMark/>
          </w:tcPr>
          <w:p w14:paraId="319B97FD"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39229935" w14:textId="77777777" w:rsidR="00976191" w:rsidRPr="008A4B8D" w:rsidRDefault="00976191" w:rsidP="007761DA">
            <w:pPr>
              <w:widowControl/>
              <w:overflowPunct/>
              <w:autoSpaceDE/>
              <w:autoSpaceDN/>
              <w:adjustRightInd/>
              <w:textAlignment w:val="auto"/>
              <w:rPr>
                <w:rFonts w:ascii="David" w:hAnsi="David"/>
              </w:rPr>
            </w:pPr>
            <w:r w:rsidRPr="00930A1D">
              <w:rPr>
                <w:rFonts w:ascii="David" w:hAnsi="David"/>
                <w:spacing w:val="-2"/>
                <w:rtl/>
              </w:rPr>
              <w:t>פרמיות ברוטו בגין חוזי ביטוח בניכוי החזרי פרמיות (***) (ו)</w:t>
            </w:r>
          </w:p>
        </w:tc>
        <w:tc>
          <w:tcPr>
            <w:tcW w:w="1030" w:type="dxa"/>
            <w:tcBorders>
              <w:top w:val="nil"/>
              <w:left w:val="nil"/>
              <w:bottom w:val="nil"/>
              <w:right w:val="nil"/>
            </w:tcBorders>
            <w:vAlign w:val="bottom"/>
            <w:hideMark/>
          </w:tcPr>
          <w:p w14:paraId="7F5C46F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21C55B8"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411266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0FBC804"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40AD9EB2" w14:textId="77777777" w:rsidTr="007761DA">
        <w:tc>
          <w:tcPr>
            <w:tcW w:w="1276" w:type="dxa"/>
            <w:tcBorders>
              <w:top w:val="nil"/>
              <w:left w:val="nil"/>
              <w:bottom w:val="nil"/>
              <w:right w:val="nil"/>
            </w:tcBorders>
            <w:noWrap/>
            <w:hideMark/>
          </w:tcPr>
          <w:p w14:paraId="4A3D4DC5"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CDD59AE"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w:t>
            </w:r>
            <w:r>
              <w:rPr>
                <w:rFonts w:ascii="David" w:hAnsi="David"/>
                <w:rtl/>
              </w:rPr>
              <w:tab/>
            </w:r>
            <w:r w:rsidRPr="008A4B8D">
              <w:rPr>
                <w:rFonts w:ascii="David" w:hAnsi="David"/>
                <w:rtl/>
              </w:rPr>
              <w:t>מזה: מרכיב החיסכון (ו)</w:t>
            </w:r>
          </w:p>
        </w:tc>
        <w:tc>
          <w:tcPr>
            <w:tcW w:w="1030" w:type="dxa"/>
            <w:tcBorders>
              <w:top w:val="nil"/>
              <w:left w:val="nil"/>
              <w:bottom w:val="nil"/>
              <w:right w:val="nil"/>
            </w:tcBorders>
            <w:vAlign w:val="bottom"/>
            <w:hideMark/>
          </w:tcPr>
          <w:p w14:paraId="42C63D41"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A28C6AC"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95A8915"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4149A0E1" w14:textId="77777777" w:rsidR="00976191" w:rsidRPr="00804E85" w:rsidRDefault="00976191" w:rsidP="007761DA">
            <w:pPr>
              <w:widowControl/>
              <w:overflowPunct/>
              <w:autoSpaceDE/>
              <w:autoSpaceDN/>
              <w:adjustRightInd/>
              <w:textAlignment w:val="auto"/>
              <w:rPr>
                <w:rFonts w:asciiTheme="minorHAnsi" w:hAnsiTheme="minorHAnsi"/>
                <w:color w:val="000000"/>
              </w:rPr>
            </w:pPr>
          </w:p>
        </w:tc>
      </w:tr>
      <w:tr w:rsidR="00976191" w:rsidRPr="00F64743" w14:paraId="5C8E31EC" w14:textId="77777777" w:rsidTr="007761DA">
        <w:tc>
          <w:tcPr>
            <w:tcW w:w="1276" w:type="dxa"/>
            <w:tcBorders>
              <w:top w:val="nil"/>
              <w:left w:val="nil"/>
              <w:bottom w:val="nil"/>
              <w:right w:val="nil"/>
            </w:tcBorders>
            <w:noWrap/>
            <w:hideMark/>
          </w:tcPr>
          <w:p w14:paraId="5FADED07"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E6B01A2"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דמי ניהול משתנים (ו)</w:t>
            </w:r>
          </w:p>
        </w:tc>
        <w:tc>
          <w:tcPr>
            <w:tcW w:w="1030" w:type="dxa"/>
            <w:tcBorders>
              <w:top w:val="nil"/>
              <w:left w:val="nil"/>
              <w:bottom w:val="nil"/>
              <w:right w:val="nil"/>
            </w:tcBorders>
            <w:vAlign w:val="bottom"/>
            <w:hideMark/>
          </w:tcPr>
          <w:p w14:paraId="5A2A6064"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6C0D38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E802E99"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68878C7"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1BC11DE2" w14:textId="77777777" w:rsidTr="007761DA">
        <w:tc>
          <w:tcPr>
            <w:tcW w:w="1276" w:type="dxa"/>
            <w:tcBorders>
              <w:top w:val="nil"/>
              <w:left w:val="nil"/>
              <w:bottom w:val="nil"/>
              <w:right w:val="nil"/>
            </w:tcBorders>
            <w:noWrap/>
            <w:hideMark/>
          </w:tcPr>
          <w:p w14:paraId="561E1D73"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5C5CA223" w14:textId="77777777" w:rsidR="00976191" w:rsidRPr="008A4B8D" w:rsidRDefault="00976191" w:rsidP="007761DA">
            <w:pPr>
              <w:widowControl/>
              <w:overflowPunct/>
              <w:autoSpaceDE/>
              <w:autoSpaceDN/>
              <w:adjustRightInd/>
              <w:textAlignment w:val="auto"/>
              <w:rPr>
                <w:rFonts w:ascii="David" w:hAnsi="David"/>
              </w:rPr>
            </w:pPr>
            <w:r w:rsidRPr="008A4B8D">
              <w:rPr>
                <w:rFonts w:ascii="David" w:hAnsi="David"/>
                <w:rtl/>
              </w:rPr>
              <w:t>דמי ניהול קבועים (ו)</w:t>
            </w:r>
          </w:p>
        </w:tc>
        <w:tc>
          <w:tcPr>
            <w:tcW w:w="1030" w:type="dxa"/>
            <w:tcBorders>
              <w:top w:val="nil"/>
              <w:left w:val="nil"/>
              <w:bottom w:val="nil"/>
              <w:right w:val="nil"/>
            </w:tcBorders>
            <w:vAlign w:val="bottom"/>
            <w:hideMark/>
          </w:tcPr>
          <w:p w14:paraId="68C4FEF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8772DC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F247E37"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60AEA08"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04686B2" w14:textId="77777777" w:rsidTr="007761DA">
        <w:tc>
          <w:tcPr>
            <w:tcW w:w="1276" w:type="dxa"/>
            <w:tcBorders>
              <w:top w:val="nil"/>
              <w:left w:val="nil"/>
              <w:bottom w:val="nil"/>
              <w:right w:val="nil"/>
            </w:tcBorders>
            <w:noWrap/>
            <w:hideMark/>
          </w:tcPr>
          <w:p w14:paraId="5AA42D02"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675F919F" w14:textId="77777777" w:rsidR="00976191" w:rsidRPr="008A4B8D" w:rsidRDefault="00976191"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5862702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376725F"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20E824E"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1A98B02" w14:textId="77777777" w:rsidR="00976191" w:rsidRPr="008A4B8D" w:rsidRDefault="00976191" w:rsidP="007761DA">
            <w:pPr>
              <w:widowControl/>
              <w:overflowPunct/>
              <w:autoSpaceDE/>
              <w:autoSpaceDN/>
              <w:adjustRightInd/>
              <w:textAlignment w:val="auto"/>
              <w:rPr>
                <w:rFonts w:ascii="David" w:hAnsi="David"/>
              </w:rPr>
            </w:pPr>
          </w:p>
        </w:tc>
      </w:tr>
      <w:tr w:rsidR="00976191" w:rsidRPr="00F64743" w14:paraId="70992F28" w14:textId="77777777" w:rsidTr="007761DA">
        <w:tc>
          <w:tcPr>
            <w:tcW w:w="1276" w:type="dxa"/>
            <w:tcBorders>
              <w:top w:val="nil"/>
              <w:left w:val="nil"/>
              <w:bottom w:val="nil"/>
              <w:right w:val="nil"/>
            </w:tcBorders>
            <w:noWrap/>
            <w:hideMark/>
          </w:tcPr>
          <w:p w14:paraId="0CAA49A1" w14:textId="77777777" w:rsidR="00976191" w:rsidRPr="00F64743" w:rsidRDefault="00976191"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7BD76C98"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משונתת בגין חוזי ביטוח - עסק חדש (ז)</w:t>
            </w:r>
          </w:p>
        </w:tc>
        <w:tc>
          <w:tcPr>
            <w:tcW w:w="1030" w:type="dxa"/>
            <w:tcBorders>
              <w:top w:val="nil"/>
              <w:left w:val="nil"/>
              <w:bottom w:val="nil"/>
              <w:right w:val="nil"/>
            </w:tcBorders>
            <w:vAlign w:val="bottom"/>
            <w:hideMark/>
          </w:tcPr>
          <w:p w14:paraId="126DEB8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DF1212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692058D"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AEBBC06" w14:textId="77777777" w:rsidR="00976191" w:rsidRPr="008A4B8D" w:rsidRDefault="00976191" w:rsidP="007761DA">
            <w:pPr>
              <w:widowControl/>
              <w:overflowPunct/>
              <w:autoSpaceDE/>
              <w:autoSpaceDN/>
              <w:adjustRightInd/>
              <w:textAlignment w:val="auto"/>
              <w:rPr>
                <w:rFonts w:ascii="David" w:hAnsi="David"/>
                <w:color w:val="000000"/>
              </w:rPr>
            </w:pPr>
          </w:p>
        </w:tc>
      </w:tr>
      <w:tr w:rsidR="00976191" w:rsidRPr="00F64743" w14:paraId="6CD1C4A8" w14:textId="77777777" w:rsidTr="007761DA">
        <w:tc>
          <w:tcPr>
            <w:tcW w:w="1276" w:type="dxa"/>
            <w:tcBorders>
              <w:top w:val="nil"/>
              <w:left w:val="nil"/>
              <w:bottom w:val="nil"/>
              <w:right w:val="nil"/>
            </w:tcBorders>
            <w:noWrap/>
            <w:hideMark/>
          </w:tcPr>
          <w:p w14:paraId="3FB310D6" w14:textId="77777777" w:rsidR="00976191" w:rsidRPr="00F64743" w:rsidRDefault="00976191"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5399AC98" w14:textId="77777777" w:rsidR="00976191" w:rsidRPr="008A4B8D" w:rsidRDefault="00976191"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חד פעמית בגין חוזי ביטוח</w:t>
            </w:r>
          </w:p>
        </w:tc>
        <w:tc>
          <w:tcPr>
            <w:tcW w:w="1030" w:type="dxa"/>
            <w:tcBorders>
              <w:top w:val="nil"/>
              <w:left w:val="nil"/>
              <w:bottom w:val="nil"/>
              <w:right w:val="nil"/>
            </w:tcBorders>
            <w:vAlign w:val="bottom"/>
            <w:hideMark/>
          </w:tcPr>
          <w:p w14:paraId="497F2EAA"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F2E1BBB"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6EAA4F6" w14:textId="77777777" w:rsidR="00976191" w:rsidRPr="008A4B8D" w:rsidRDefault="00976191"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42C7248B" w14:textId="77777777" w:rsidR="00976191" w:rsidRPr="008A4B8D" w:rsidRDefault="00976191" w:rsidP="007761DA">
            <w:pPr>
              <w:widowControl/>
              <w:overflowPunct/>
              <w:autoSpaceDE/>
              <w:autoSpaceDN/>
              <w:adjustRightInd/>
              <w:textAlignment w:val="auto"/>
              <w:rPr>
                <w:rFonts w:ascii="David" w:hAnsi="David"/>
                <w:color w:val="000000"/>
              </w:rPr>
            </w:pPr>
          </w:p>
        </w:tc>
      </w:tr>
    </w:tbl>
    <w:p w14:paraId="46724AE8" w14:textId="77777777" w:rsidR="0020124B" w:rsidRPr="00976191" w:rsidRDefault="0020124B" w:rsidP="00477176">
      <w:pPr>
        <w:rPr>
          <w:rtl/>
        </w:rPr>
      </w:pPr>
    </w:p>
    <w:p w14:paraId="29B07316" w14:textId="77777777" w:rsidR="0020124B" w:rsidRDefault="0020124B">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054"/>
        <w:gridCol w:w="9076"/>
      </w:tblGrid>
      <w:tr w:rsidR="0020124B" w:rsidRPr="000C01C1" w14:paraId="2709DEAC" w14:textId="77777777" w:rsidTr="007761DA">
        <w:tc>
          <w:tcPr>
            <w:tcW w:w="1054" w:type="dxa"/>
          </w:tcPr>
          <w:p w14:paraId="713BCD6F" w14:textId="77777777" w:rsidR="0020124B" w:rsidRPr="000C01C1" w:rsidRDefault="0020124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1E450F3E" w14:textId="77777777" w:rsidR="0020124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20124B" w:rsidRPr="000C01C1">
              <w:rPr>
                <w:rFonts w:ascii="David" w:hAnsi="David"/>
                <w:b/>
                <w:bCs/>
                <w:sz w:val="26"/>
                <w:szCs w:val="26"/>
                <w:rtl/>
              </w:rPr>
              <w:t xml:space="preserve"> לדוחות הכספיים</w:t>
            </w:r>
          </w:p>
          <w:p w14:paraId="5A6670FF" w14:textId="77777777" w:rsidR="0020124B" w:rsidRPr="000C01C1" w:rsidRDefault="0020124B" w:rsidP="007761DA">
            <w:pPr>
              <w:spacing w:line="300" w:lineRule="exact"/>
              <w:jc w:val="both"/>
              <w:rPr>
                <w:rFonts w:ascii="David" w:hAnsi="David"/>
                <w:rtl/>
              </w:rPr>
            </w:pPr>
          </w:p>
        </w:tc>
      </w:tr>
      <w:tr w:rsidR="0020124B" w:rsidRPr="00AD4FC0" w14:paraId="172E9202" w14:textId="77777777" w:rsidTr="007761DA">
        <w:tc>
          <w:tcPr>
            <w:tcW w:w="1054" w:type="dxa"/>
          </w:tcPr>
          <w:p w14:paraId="40B045E0" w14:textId="77777777" w:rsidR="0020124B" w:rsidRPr="000C01C1" w:rsidRDefault="0020124B" w:rsidP="007761DA">
            <w:pPr>
              <w:bidi w:val="0"/>
              <w:jc w:val="right"/>
              <w:rPr>
                <w:rFonts w:ascii="David" w:hAnsi="David"/>
                <w:i/>
                <w:iCs/>
                <w:sz w:val="16"/>
                <w:szCs w:val="16"/>
                <w:lang w:val="pt-BR"/>
              </w:rPr>
            </w:pPr>
          </w:p>
        </w:tc>
        <w:tc>
          <w:tcPr>
            <w:tcW w:w="9076" w:type="dxa"/>
          </w:tcPr>
          <w:p w14:paraId="4575709A" w14:textId="77777777" w:rsidR="0020124B"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20124B" w:rsidRPr="00804E85">
              <w:rPr>
                <w:rFonts w:ascii="David" w:hAnsi="David"/>
                <w:sz w:val="24"/>
                <w:szCs w:val="24"/>
                <w:rtl/>
              </w:rPr>
              <w:t>.</w:t>
            </w:r>
            <w:r w:rsidR="0020124B" w:rsidRPr="00804E85">
              <w:rPr>
                <w:rFonts w:ascii="David" w:hAnsi="David"/>
                <w:sz w:val="24"/>
                <w:szCs w:val="24"/>
                <w:rtl/>
              </w:rPr>
              <w:tab/>
            </w:r>
            <w:r w:rsidR="0020124B" w:rsidRPr="00804E85">
              <w:rPr>
                <w:rFonts w:ascii="David" w:hAnsi="David"/>
                <w:color w:val="000000"/>
                <w:sz w:val="24"/>
                <w:szCs w:val="24"/>
                <w:rtl/>
              </w:rPr>
              <w:t>מידע נוסף אודות פעילויות החברה לפי קבוצות תיקים עיקריות (המשך)</w:t>
            </w:r>
          </w:p>
          <w:p w14:paraId="456D8FB3" w14:textId="77777777" w:rsidR="0020124B" w:rsidRPr="00804E85" w:rsidRDefault="0020124B" w:rsidP="007761DA">
            <w:pPr>
              <w:rPr>
                <w:rFonts w:ascii="David" w:hAnsi="David"/>
                <w:sz w:val="10"/>
                <w:szCs w:val="10"/>
                <w:rtl/>
              </w:rPr>
            </w:pPr>
          </w:p>
        </w:tc>
      </w:tr>
      <w:tr w:rsidR="0020124B" w:rsidRPr="00094C96" w14:paraId="00CFD56E" w14:textId="77777777" w:rsidTr="007761DA">
        <w:tc>
          <w:tcPr>
            <w:tcW w:w="1054" w:type="dxa"/>
          </w:tcPr>
          <w:p w14:paraId="70A4113E" w14:textId="77777777" w:rsidR="0020124B" w:rsidRPr="00AA4FAB" w:rsidRDefault="0020124B" w:rsidP="007761DA">
            <w:pPr>
              <w:bidi w:val="0"/>
              <w:jc w:val="right"/>
              <w:rPr>
                <w:rFonts w:ascii="David" w:hAnsi="David"/>
                <w:i/>
                <w:iCs/>
                <w:sz w:val="16"/>
                <w:szCs w:val="16"/>
                <w:rtl/>
                <w:lang w:val="pt-BR"/>
              </w:rPr>
            </w:pPr>
          </w:p>
        </w:tc>
        <w:tc>
          <w:tcPr>
            <w:tcW w:w="9076" w:type="dxa"/>
          </w:tcPr>
          <w:p w14:paraId="61367267" w14:textId="77777777" w:rsidR="0020124B" w:rsidRPr="00804E85" w:rsidRDefault="0020124B" w:rsidP="007761DA">
            <w:pPr>
              <w:pStyle w:val="Heading4"/>
              <w:ind w:left="0"/>
              <w:jc w:val="both"/>
              <w:rPr>
                <w:rFonts w:ascii="David" w:hAnsi="David"/>
                <w:rtl/>
              </w:rPr>
            </w:pPr>
            <w:r w:rsidRPr="00804E85">
              <w:rPr>
                <w:rFonts w:ascii="David" w:hAnsi="David"/>
                <w:rtl/>
              </w:rPr>
              <w:t>א.</w:t>
            </w:r>
            <w:r w:rsidRPr="00804E85">
              <w:rPr>
                <w:rFonts w:ascii="David" w:hAnsi="David"/>
                <w:rtl/>
              </w:rPr>
              <w:tab/>
              <w:t>מגזר ביטוח חיים וחיסכון ארוך טווח (המשך)</w:t>
            </w:r>
          </w:p>
        </w:tc>
      </w:tr>
    </w:tbl>
    <w:p w14:paraId="403B81AD" w14:textId="77777777" w:rsidR="0020124B" w:rsidRDefault="0020124B" w:rsidP="0020124B">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054"/>
        <w:gridCol w:w="9076"/>
      </w:tblGrid>
      <w:tr w:rsidR="0020124B" w:rsidRPr="00AB4D56" w14:paraId="647CA20E" w14:textId="77777777" w:rsidTr="007761DA">
        <w:tc>
          <w:tcPr>
            <w:tcW w:w="1054" w:type="dxa"/>
          </w:tcPr>
          <w:p w14:paraId="45EAA3D6" w14:textId="77777777" w:rsidR="0020124B" w:rsidRPr="000C01C1" w:rsidRDefault="0020124B" w:rsidP="007761DA">
            <w:pPr>
              <w:bidi w:val="0"/>
              <w:spacing w:line="220" w:lineRule="exact"/>
              <w:jc w:val="right"/>
              <w:rPr>
                <w:rFonts w:ascii="David" w:hAnsi="David"/>
                <w:sz w:val="16"/>
                <w:szCs w:val="16"/>
                <w:rtl/>
              </w:rPr>
            </w:pPr>
          </w:p>
        </w:tc>
        <w:tc>
          <w:tcPr>
            <w:tcW w:w="9076" w:type="dxa"/>
          </w:tcPr>
          <w:p w14:paraId="559C33D0" w14:textId="77777777" w:rsidR="0020124B" w:rsidRPr="000013DD" w:rsidRDefault="0020124B" w:rsidP="007761DA">
            <w:pPr>
              <w:widowControl/>
              <w:overflowPunct/>
              <w:autoSpaceDE/>
              <w:autoSpaceDN/>
              <w:adjustRightInd/>
              <w:jc w:val="both"/>
              <w:textAlignment w:val="auto"/>
              <w:rPr>
                <w:rFonts w:ascii="David" w:hAnsi="David"/>
                <w:rtl/>
              </w:rPr>
            </w:pPr>
            <w:r w:rsidRPr="000C01C1">
              <w:rPr>
                <w:rFonts w:ascii="David" w:hAnsi="David"/>
                <w:color w:val="000000"/>
                <w:rtl/>
              </w:rPr>
              <w:t>א.2.</w:t>
            </w:r>
            <w:r>
              <w:rPr>
                <w:rFonts w:ascii="David" w:hAnsi="David"/>
                <w:color w:val="000000"/>
                <w:rtl/>
              </w:rPr>
              <w:tab/>
            </w:r>
            <w:r w:rsidRPr="000C01C1">
              <w:rPr>
                <w:rFonts w:ascii="David" w:hAnsi="David"/>
                <w:color w:val="000000"/>
                <w:u w:val="single"/>
                <w:rtl/>
              </w:rPr>
              <w:t>ביטוח חיי</w:t>
            </w:r>
            <w:r>
              <w:rPr>
                <w:rFonts w:ascii="David" w:hAnsi="David" w:hint="cs"/>
                <w:color w:val="000000"/>
                <w:u w:val="single"/>
                <w:rtl/>
              </w:rPr>
              <w:t>ם</w:t>
            </w:r>
            <w:r>
              <w:rPr>
                <w:rFonts w:ascii="David" w:hAnsi="David" w:hint="cs"/>
                <w:color w:val="000000"/>
                <w:rtl/>
              </w:rPr>
              <w:t xml:space="preserve"> (המשך)</w:t>
            </w:r>
          </w:p>
        </w:tc>
      </w:tr>
    </w:tbl>
    <w:p w14:paraId="1C61D7B8" w14:textId="77777777" w:rsidR="0020124B" w:rsidRDefault="0020124B" w:rsidP="0020124B">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146"/>
        <w:gridCol w:w="4961"/>
        <w:gridCol w:w="1026"/>
        <w:gridCol w:w="1027"/>
        <w:gridCol w:w="1027"/>
        <w:gridCol w:w="1027"/>
      </w:tblGrid>
      <w:tr w:rsidR="0020124B" w:rsidRPr="00F64743" w14:paraId="07253C26" w14:textId="77777777" w:rsidTr="007761DA">
        <w:tc>
          <w:tcPr>
            <w:tcW w:w="1146" w:type="dxa"/>
            <w:noWrap/>
          </w:tcPr>
          <w:p w14:paraId="709D5F25"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6057FC36"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2A738181"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2C3BFC32"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1446C4D6"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79FA01D5"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67CFD28C" w14:textId="77777777" w:rsidTr="007761DA">
        <w:tc>
          <w:tcPr>
            <w:tcW w:w="1146" w:type="dxa"/>
            <w:noWrap/>
          </w:tcPr>
          <w:p w14:paraId="3A812358"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0735C0E3"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343576BE"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02192C4C"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1AC507D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13CAD811"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29AF1A48" w14:textId="77777777" w:rsidTr="007761DA">
        <w:tc>
          <w:tcPr>
            <w:tcW w:w="1146" w:type="dxa"/>
            <w:noWrap/>
          </w:tcPr>
          <w:p w14:paraId="2ACD44EA"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1FD988BF"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75FC2A7"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2FBB7482"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4571722C"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2C35DEBF"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5CE60E3D" w14:textId="77777777" w:rsidTr="007761DA">
        <w:tc>
          <w:tcPr>
            <w:tcW w:w="1146" w:type="dxa"/>
            <w:noWrap/>
          </w:tcPr>
          <w:p w14:paraId="3D900E47"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5A8096A1"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21F7A5A"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5CA59CB2"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587935E0"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3D14AAB7"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20124B" w:rsidRPr="00F64743" w14:paraId="696B167C" w14:textId="77777777" w:rsidTr="007761DA">
        <w:tc>
          <w:tcPr>
            <w:tcW w:w="1146" w:type="dxa"/>
            <w:noWrap/>
          </w:tcPr>
          <w:p w14:paraId="00BD1940" w14:textId="77777777" w:rsidR="0020124B" w:rsidRPr="00F64743" w:rsidRDefault="0020124B" w:rsidP="007761DA">
            <w:pPr>
              <w:widowControl/>
              <w:overflowPunct/>
              <w:autoSpaceDE/>
              <w:autoSpaceDN/>
              <w:adjustRightInd/>
              <w:spacing w:line="180" w:lineRule="exact"/>
              <w:textAlignment w:val="auto"/>
              <w:rPr>
                <w:rFonts w:ascii="David" w:hAnsi="David"/>
                <w:sz w:val="20"/>
                <w:szCs w:val="20"/>
              </w:rPr>
            </w:pPr>
          </w:p>
        </w:tc>
        <w:tc>
          <w:tcPr>
            <w:tcW w:w="4961" w:type="dxa"/>
            <w:vAlign w:val="bottom"/>
          </w:tcPr>
          <w:p w14:paraId="717E4C9E"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54E3539"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745C9968"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1F76127C"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0FAFE183" w14:textId="77777777" w:rsidR="0020124B" w:rsidRPr="00F64743" w:rsidRDefault="0020124B" w:rsidP="007761DA">
            <w:pPr>
              <w:widowControl/>
              <w:overflowPunct/>
              <w:autoSpaceDE/>
              <w:autoSpaceDN/>
              <w:adjustRightInd/>
              <w:spacing w:line="180" w:lineRule="exact"/>
              <w:textAlignment w:val="auto"/>
              <w:rPr>
                <w:rFonts w:ascii="David" w:hAnsi="David"/>
                <w:b/>
                <w:bCs/>
                <w:color w:val="000000"/>
                <w:sz w:val="18"/>
                <w:szCs w:val="18"/>
                <w:rtl/>
              </w:rPr>
            </w:pPr>
          </w:p>
        </w:tc>
      </w:tr>
      <w:tr w:rsidR="00616070" w:rsidRPr="00F64743" w14:paraId="74F5960B" w14:textId="77777777" w:rsidTr="007761DA">
        <w:trPr>
          <w:trHeight w:val="20"/>
        </w:trPr>
        <w:tc>
          <w:tcPr>
            <w:tcW w:w="1146" w:type="dxa"/>
            <w:noWrap/>
            <w:hideMark/>
          </w:tcPr>
          <w:p w14:paraId="4C4A8038" w14:textId="77777777" w:rsidR="00616070" w:rsidRPr="00F64743" w:rsidRDefault="00616070" w:rsidP="00616070">
            <w:pPr>
              <w:widowControl/>
              <w:overflowPunct/>
              <w:autoSpaceDE/>
              <w:autoSpaceDN/>
              <w:adjustRightInd/>
              <w:spacing w:line="180" w:lineRule="exact"/>
              <w:textAlignment w:val="auto"/>
              <w:rPr>
                <w:rFonts w:ascii="David" w:hAnsi="David"/>
                <w:sz w:val="20"/>
                <w:szCs w:val="20"/>
              </w:rPr>
            </w:pPr>
          </w:p>
        </w:tc>
        <w:tc>
          <w:tcPr>
            <w:tcW w:w="4961" w:type="dxa"/>
            <w:vAlign w:val="bottom"/>
            <w:hideMark/>
          </w:tcPr>
          <w:p w14:paraId="6125B0C5" w14:textId="45B56B05" w:rsidR="00616070" w:rsidRPr="00F64743" w:rsidRDefault="00616070" w:rsidP="00B221E8">
            <w:pPr>
              <w:widowControl/>
              <w:overflowPunct/>
              <w:autoSpaceDE/>
              <w:autoSpaceDN/>
              <w:adjustRightInd/>
              <w:spacing w:line="180" w:lineRule="exact"/>
              <w:textAlignment w:val="auto"/>
              <w:rPr>
                <w:rFonts w:ascii="David" w:hAnsi="David"/>
                <w:sz w:val="20"/>
                <w:szCs w:val="20"/>
              </w:rPr>
            </w:pPr>
            <w:r w:rsidRPr="00CB4183">
              <w:rPr>
                <w:rFonts w:ascii="David" w:hAnsi="David"/>
                <w:b/>
                <w:bCs/>
                <w:color w:val="000000"/>
                <w:u w:val="single"/>
                <w:rtl/>
              </w:rPr>
              <w:t xml:space="preserve">לתקופה של </w:t>
            </w:r>
            <w:r>
              <w:rPr>
                <w:rFonts w:ascii="David" w:hAnsi="David" w:hint="cs"/>
                <w:b/>
                <w:bCs/>
                <w:color w:val="000000"/>
                <w:u w:val="single"/>
                <w:rtl/>
              </w:rPr>
              <w:t>שנה</w:t>
            </w:r>
            <w:r w:rsidRPr="00CB4183">
              <w:rPr>
                <w:rFonts w:ascii="David" w:hAnsi="David" w:hint="cs"/>
                <w:b/>
                <w:bCs/>
                <w:color w:val="000000"/>
                <w:u w:val="single"/>
                <w:rtl/>
              </w:rPr>
              <w:t xml:space="preserve"> שהסתיימה ביום </w:t>
            </w:r>
            <w:r w:rsidRPr="00616070">
              <w:rPr>
                <w:rFonts w:ascii="David" w:hAnsi="David"/>
                <w:b/>
                <w:bCs/>
                <w:color w:val="000000"/>
                <w:u w:val="single"/>
                <w:rtl/>
              </w:rPr>
              <w:t>31 בדצמבר 2025</w:t>
            </w:r>
          </w:p>
        </w:tc>
        <w:tc>
          <w:tcPr>
            <w:tcW w:w="1026" w:type="dxa"/>
            <w:vAlign w:val="bottom"/>
            <w:hideMark/>
          </w:tcPr>
          <w:p w14:paraId="7DFB59E4"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2EB48859"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5EDF965F"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4298A4C3"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16070" w:rsidRPr="00F64743" w14:paraId="3036A0D6" w14:textId="77777777" w:rsidTr="007761DA">
        <w:trPr>
          <w:trHeight w:val="20"/>
        </w:trPr>
        <w:tc>
          <w:tcPr>
            <w:tcW w:w="1146" w:type="dxa"/>
            <w:noWrap/>
          </w:tcPr>
          <w:p w14:paraId="0C8A0F99"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961" w:type="dxa"/>
            <w:noWrap/>
            <w:vAlign w:val="bottom"/>
          </w:tcPr>
          <w:p w14:paraId="27850DC4" w14:textId="19B7C95B" w:rsidR="00616070" w:rsidRPr="00F64743" w:rsidRDefault="00616070" w:rsidP="00B221E8">
            <w:pPr>
              <w:widowControl/>
              <w:overflowPunct/>
              <w:autoSpaceDE/>
              <w:autoSpaceDN/>
              <w:adjustRightInd/>
              <w:spacing w:line="180" w:lineRule="exact"/>
              <w:textAlignment w:val="auto"/>
              <w:rPr>
                <w:rFonts w:ascii="David" w:hAnsi="David"/>
                <w:sz w:val="20"/>
                <w:szCs w:val="20"/>
              </w:rPr>
            </w:pPr>
          </w:p>
        </w:tc>
        <w:tc>
          <w:tcPr>
            <w:tcW w:w="4107" w:type="dxa"/>
            <w:gridSpan w:val="4"/>
            <w:vAlign w:val="bottom"/>
          </w:tcPr>
          <w:p w14:paraId="366DDFFC" w14:textId="775735A7"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(מבוקר)</w:t>
            </w:r>
          </w:p>
        </w:tc>
      </w:tr>
      <w:tr w:rsidR="0020124B" w:rsidRPr="00F64743" w14:paraId="251A20BD" w14:textId="77777777" w:rsidTr="007761DA">
        <w:trPr>
          <w:trHeight w:val="20"/>
        </w:trPr>
        <w:tc>
          <w:tcPr>
            <w:tcW w:w="1146" w:type="dxa"/>
            <w:noWrap/>
            <w:hideMark/>
          </w:tcPr>
          <w:p w14:paraId="3AC506DD" w14:textId="77777777" w:rsidR="0020124B" w:rsidRPr="00F64743" w:rsidRDefault="0020124B" w:rsidP="007761DA">
            <w:pPr>
              <w:widowControl/>
              <w:overflowPunct/>
              <w:autoSpaceDE/>
              <w:autoSpaceDN/>
              <w:adjustRightInd/>
              <w:spacing w:line="180" w:lineRule="exact"/>
              <w:textAlignment w:val="auto"/>
              <w:rPr>
                <w:rFonts w:ascii="David" w:hAnsi="David"/>
                <w:color w:val="000000"/>
                <w:rtl/>
              </w:rPr>
            </w:pPr>
          </w:p>
        </w:tc>
        <w:tc>
          <w:tcPr>
            <w:tcW w:w="4961" w:type="dxa"/>
            <w:noWrap/>
            <w:vAlign w:val="bottom"/>
            <w:hideMark/>
          </w:tcPr>
          <w:p w14:paraId="33A50CF3" w14:textId="77777777" w:rsidR="0020124B" w:rsidRPr="00F64743" w:rsidRDefault="0020124B"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5DEE96C0" w14:textId="77777777" w:rsidR="0020124B" w:rsidRPr="00F64743" w:rsidRDefault="0020124B"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7666B618" w14:textId="77777777" w:rsidR="0020124B" w:rsidRDefault="0020124B" w:rsidP="0020124B">
      <w:pPr>
        <w:rPr>
          <w:rtl/>
        </w:rPr>
      </w:pPr>
    </w:p>
    <w:tbl>
      <w:tblPr>
        <w:bidiVisual/>
        <w:tblW w:w="10215" w:type="dxa"/>
        <w:tblInd w:w="-46" w:type="dxa"/>
        <w:tblLayout w:type="fixed"/>
        <w:tblLook w:val="04A0" w:firstRow="1" w:lastRow="0" w:firstColumn="1" w:lastColumn="0" w:noHBand="0" w:noVBand="1"/>
      </w:tblPr>
      <w:tblGrid>
        <w:gridCol w:w="1135"/>
        <w:gridCol w:w="4956"/>
        <w:gridCol w:w="1031"/>
        <w:gridCol w:w="1031"/>
        <w:gridCol w:w="1031"/>
        <w:gridCol w:w="1031"/>
      </w:tblGrid>
      <w:tr w:rsidR="00616070" w:rsidRPr="002C1CF3" w14:paraId="6AE0CF54" w14:textId="77777777" w:rsidTr="00EA6B83">
        <w:tc>
          <w:tcPr>
            <w:tcW w:w="1135" w:type="dxa"/>
            <w:noWrap/>
            <w:hideMark/>
          </w:tcPr>
          <w:p w14:paraId="709BC30D" w14:textId="77777777" w:rsidR="00616070" w:rsidRPr="002C1CF3" w:rsidRDefault="00616070" w:rsidP="00EA6B83"/>
        </w:tc>
        <w:tc>
          <w:tcPr>
            <w:tcW w:w="4956" w:type="dxa"/>
            <w:vAlign w:val="bottom"/>
            <w:hideMark/>
          </w:tcPr>
          <w:p w14:paraId="2296B998" w14:textId="77777777" w:rsidR="00616070" w:rsidRPr="002C1CF3" w:rsidRDefault="00616070" w:rsidP="00EA6B83">
            <w:pPr>
              <w:rPr>
                <w:b/>
                <w:bCs/>
                <w:u w:val="single"/>
              </w:rPr>
            </w:pPr>
            <w:r w:rsidRPr="002C1CF3">
              <w:rPr>
                <w:rFonts w:hint="cs"/>
                <w:b/>
                <w:bCs/>
                <w:rtl/>
              </w:rPr>
              <w:t>(1)</w:t>
            </w:r>
            <w:r w:rsidRPr="002C1CF3">
              <w:rPr>
                <w:rFonts w:hint="cs"/>
                <w:b/>
                <w:bCs/>
                <w:rtl/>
              </w:rPr>
              <w:tab/>
            </w:r>
            <w:r w:rsidRPr="002C1CF3">
              <w:rPr>
                <w:rFonts w:hint="cs"/>
                <w:b/>
                <w:bCs/>
                <w:u w:val="single"/>
                <w:rtl/>
              </w:rPr>
              <w:t>פירוט התוצאות לפי קבוצות תיקים עיקריות</w:t>
            </w:r>
          </w:p>
        </w:tc>
        <w:tc>
          <w:tcPr>
            <w:tcW w:w="1031" w:type="dxa"/>
            <w:vAlign w:val="bottom"/>
            <w:hideMark/>
          </w:tcPr>
          <w:p w14:paraId="0B5AB70A" w14:textId="77777777" w:rsidR="00616070" w:rsidRPr="002C1CF3" w:rsidRDefault="00616070" w:rsidP="00EA6B83">
            <w:pPr>
              <w:rPr>
                <w:b/>
                <w:bCs/>
                <w:u w:val="single"/>
              </w:rPr>
            </w:pPr>
          </w:p>
        </w:tc>
        <w:tc>
          <w:tcPr>
            <w:tcW w:w="1031" w:type="dxa"/>
            <w:vAlign w:val="bottom"/>
            <w:hideMark/>
          </w:tcPr>
          <w:p w14:paraId="322CC4AA" w14:textId="77777777" w:rsidR="00616070" w:rsidRPr="002C1CF3" w:rsidRDefault="00616070" w:rsidP="00EA6B83"/>
        </w:tc>
        <w:tc>
          <w:tcPr>
            <w:tcW w:w="1031" w:type="dxa"/>
            <w:vAlign w:val="bottom"/>
            <w:hideMark/>
          </w:tcPr>
          <w:p w14:paraId="7A8172EA" w14:textId="77777777" w:rsidR="00616070" w:rsidRPr="002C1CF3" w:rsidRDefault="00616070" w:rsidP="00EA6B83"/>
        </w:tc>
        <w:tc>
          <w:tcPr>
            <w:tcW w:w="1031" w:type="dxa"/>
            <w:vAlign w:val="bottom"/>
            <w:hideMark/>
          </w:tcPr>
          <w:p w14:paraId="53226DF2" w14:textId="77777777" w:rsidR="00616070" w:rsidRPr="002C1CF3" w:rsidRDefault="00616070" w:rsidP="00EA6B83"/>
        </w:tc>
      </w:tr>
      <w:tr w:rsidR="00616070" w:rsidRPr="002C1CF3" w14:paraId="7D26CED3" w14:textId="77777777" w:rsidTr="00EA6B83">
        <w:tc>
          <w:tcPr>
            <w:tcW w:w="1135" w:type="dxa"/>
            <w:noWrap/>
            <w:hideMark/>
          </w:tcPr>
          <w:p w14:paraId="4D7EB15E" w14:textId="77777777" w:rsidR="00616070" w:rsidRPr="002C1CF3" w:rsidRDefault="00616070" w:rsidP="00EA6B83"/>
        </w:tc>
        <w:tc>
          <w:tcPr>
            <w:tcW w:w="4956" w:type="dxa"/>
            <w:vAlign w:val="bottom"/>
            <w:hideMark/>
          </w:tcPr>
          <w:p w14:paraId="106733B3" w14:textId="77777777" w:rsidR="00616070" w:rsidRPr="002C1CF3" w:rsidRDefault="00616070" w:rsidP="00EA6B83"/>
        </w:tc>
        <w:tc>
          <w:tcPr>
            <w:tcW w:w="1031" w:type="dxa"/>
            <w:vAlign w:val="bottom"/>
            <w:hideMark/>
          </w:tcPr>
          <w:p w14:paraId="6237179E" w14:textId="77777777" w:rsidR="00616070" w:rsidRPr="002C1CF3" w:rsidRDefault="00616070" w:rsidP="00EA6B83"/>
        </w:tc>
        <w:tc>
          <w:tcPr>
            <w:tcW w:w="1031" w:type="dxa"/>
            <w:vAlign w:val="bottom"/>
            <w:hideMark/>
          </w:tcPr>
          <w:p w14:paraId="7691EE13" w14:textId="77777777" w:rsidR="00616070" w:rsidRPr="002C1CF3" w:rsidRDefault="00616070" w:rsidP="00EA6B83"/>
        </w:tc>
        <w:tc>
          <w:tcPr>
            <w:tcW w:w="1031" w:type="dxa"/>
            <w:vAlign w:val="bottom"/>
            <w:hideMark/>
          </w:tcPr>
          <w:p w14:paraId="57673B66" w14:textId="77777777" w:rsidR="00616070" w:rsidRPr="002C1CF3" w:rsidRDefault="00616070" w:rsidP="00EA6B83"/>
        </w:tc>
        <w:tc>
          <w:tcPr>
            <w:tcW w:w="1031" w:type="dxa"/>
            <w:vAlign w:val="bottom"/>
            <w:hideMark/>
          </w:tcPr>
          <w:p w14:paraId="2E5E927F" w14:textId="77777777" w:rsidR="00616070" w:rsidRPr="002C1CF3" w:rsidRDefault="00616070" w:rsidP="00EA6B83"/>
        </w:tc>
      </w:tr>
      <w:tr w:rsidR="00616070" w:rsidRPr="002C1CF3" w14:paraId="61882EBB" w14:textId="77777777" w:rsidTr="00EA6B83">
        <w:tc>
          <w:tcPr>
            <w:tcW w:w="1135" w:type="dxa"/>
            <w:noWrap/>
            <w:hideMark/>
          </w:tcPr>
          <w:p w14:paraId="54D979CD" w14:textId="77777777" w:rsidR="00616070" w:rsidRPr="002C1CF3" w:rsidRDefault="00616070" w:rsidP="00616070"/>
        </w:tc>
        <w:tc>
          <w:tcPr>
            <w:tcW w:w="4956" w:type="dxa"/>
            <w:noWrap/>
            <w:vAlign w:val="bottom"/>
            <w:hideMark/>
          </w:tcPr>
          <w:p w14:paraId="36227EC5" w14:textId="723FB923" w:rsidR="00616070" w:rsidRPr="002C1CF3" w:rsidRDefault="00616070" w:rsidP="00616070">
            <w:pPr>
              <w:rPr>
                <w:u w:val="single"/>
              </w:rPr>
            </w:pPr>
            <w:r w:rsidRPr="008A4B8D">
              <w:rPr>
                <w:rFonts w:ascii="David" w:hAnsi="David"/>
                <w:color w:val="000000"/>
                <w:u w:val="single"/>
                <w:rtl/>
              </w:rPr>
              <w:t xml:space="preserve">לתקופה של </w:t>
            </w:r>
            <w:r>
              <w:rPr>
                <w:rFonts w:ascii="David" w:hAnsi="David" w:hint="cs"/>
                <w:color w:val="000000"/>
                <w:u w:val="single"/>
                <w:rtl/>
              </w:rPr>
              <w:t xml:space="preserve">שנה שהסתיימה ביום 31 בדצמבר 2025 </w:t>
            </w:r>
          </w:p>
        </w:tc>
        <w:tc>
          <w:tcPr>
            <w:tcW w:w="1031" w:type="dxa"/>
            <w:vAlign w:val="bottom"/>
            <w:hideMark/>
          </w:tcPr>
          <w:p w14:paraId="6466287A" w14:textId="77777777" w:rsidR="00616070" w:rsidRPr="002C1CF3" w:rsidRDefault="00616070" w:rsidP="00616070">
            <w:pPr>
              <w:rPr>
                <w:u w:val="single"/>
                <w:rtl/>
              </w:rPr>
            </w:pPr>
          </w:p>
        </w:tc>
        <w:tc>
          <w:tcPr>
            <w:tcW w:w="1031" w:type="dxa"/>
            <w:vAlign w:val="bottom"/>
            <w:hideMark/>
          </w:tcPr>
          <w:p w14:paraId="3E2BB327" w14:textId="77777777" w:rsidR="00616070" w:rsidRPr="002C1CF3" w:rsidRDefault="00616070" w:rsidP="00616070"/>
        </w:tc>
        <w:tc>
          <w:tcPr>
            <w:tcW w:w="1031" w:type="dxa"/>
            <w:vAlign w:val="bottom"/>
            <w:hideMark/>
          </w:tcPr>
          <w:p w14:paraId="2D84A90C" w14:textId="77777777" w:rsidR="00616070" w:rsidRPr="002C1CF3" w:rsidRDefault="00616070" w:rsidP="00616070"/>
        </w:tc>
        <w:tc>
          <w:tcPr>
            <w:tcW w:w="1031" w:type="dxa"/>
            <w:noWrap/>
            <w:vAlign w:val="bottom"/>
            <w:hideMark/>
          </w:tcPr>
          <w:p w14:paraId="55560EF2" w14:textId="77777777" w:rsidR="00616070" w:rsidRPr="002C1CF3" w:rsidRDefault="00616070" w:rsidP="00616070"/>
        </w:tc>
      </w:tr>
      <w:tr w:rsidR="00616070" w:rsidRPr="002C1CF3" w14:paraId="780D737B" w14:textId="77777777" w:rsidTr="00EA6B83">
        <w:tc>
          <w:tcPr>
            <w:tcW w:w="1135" w:type="dxa"/>
            <w:noWrap/>
            <w:hideMark/>
          </w:tcPr>
          <w:p w14:paraId="4075AD73" w14:textId="77777777" w:rsidR="00616070" w:rsidRPr="002C1CF3" w:rsidRDefault="00616070" w:rsidP="00616070"/>
        </w:tc>
        <w:tc>
          <w:tcPr>
            <w:tcW w:w="4956" w:type="dxa"/>
            <w:noWrap/>
            <w:vAlign w:val="bottom"/>
            <w:hideMark/>
          </w:tcPr>
          <w:p w14:paraId="7D8BF5BB" w14:textId="4FF1DB8B" w:rsidR="00616070" w:rsidRPr="00B221E8" w:rsidRDefault="00616070" w:rsidP="00616070">
            <w:pPr>
              <w:rPr>
                <w:u w:val="single"/>
              </w:rPr>
            </w:pPr>
            <w:r w:rsidRPr="00B221E8">
              <w:rPr>
                <w:rFonts w:ascii="David" w:hAnsi="David"/>
                <w:color w:val="000000"/>
                <w:u w:val="single"/>
                <w:rtl/>
              </w:rPr>
              <w:t>שהוכרו ברווח או הפסד</w:t>
            </w:r>
            <w:r w:rsidRPr="00B221E8">
              <w:rPr>
                <w:rFonts w:ascii="David" w:hAnsi="David"/>
                <w:color w:val="000000"/>
                <w:rtl/>
              </w:rPr>
              <w:t>:</w:t>
            </w:r>
          </w:p>
        </w:tc>
        <w:tc>
          <w:tcPr>
            <w:tcW w:w="1031" w:type="dxa"/>
            <w:vAlign w:val="bottom"/>
            <w:hideMark/>
          </w:tcPr>
          <w:p w14:paraId="7D5F08C8" w14:textId="77777777" w:rsidR="00616070" w:rsidRPr="002C1CF3" w:rsidRDefault="00616070" w:rsidP="00616070">
            <w:pPr>
              <w:rPr>
                <w:i/>
                <w:iCs/>
                <w:u w:val="single"/>
              </w:rPr>
            </w:pPr>
          </w:p>
        </w:tc>
        <w:tc>
          <w:tcPr>
            <w:tcW w:w="1031" w:type="dxa"/>
            <w:vAlign w:val="bottom"/>
            <w:hideMark/>
          </w:tcPr>
          <w:p w14:paraId="41E0D89E" w14:textId="77777777" w:rsidR="00616070" w:rsidRPr="002C1CF3" w:rsidRDefault="00616070" w:rsidP="00616070"/>
        </w:tc>
        <w:tc>
          <w:tcPr>
            <w:tcW w:w="1031" w:type="dxa"/>
            <w:vAlign w:val="bottom"/>
            <w:hideMark/>
          </w:tcPr>
          <w:p w14:paraId="69E2F7E4" w14:textId="77777777" w:rsidR="00616070" w:rsidRPr="002C1CF3" w:rsidRDefault="00616070" w:rsidP="00616070"/>
        </w:tc>
        <w:tc>
          <w:tcPr>
            <w:tcW w:w="1031" w:type="dxa"/>
            <w:noWrap/>
            <w:vAlign w:val="bottom"/>
            <w:hideMark/>
          </w:tcPr>
          <w:p w14:paraId="434CE582" w14:textId="77777777" w:rsidR="00616070" w:rsidRPr="002C1CF3" w:rsidRDefault="00616070" w:rsidP="00616070"/>
        </w:tc>
      </w:tr>
      <w:tr w:rsidR="00616070" w:rsidRPr="002C1CF3" w14:paraId="7A886CAE" w14:textId="77777777" w:rsidTr="00EA6B83">
        <w:tc>
          <w:tcPr>
            <w:tcW w:w="1135" w:type="dxa"/>
            <w:noWrap/>
            <w:hideMark/>
          </w:tcPr>
          <w:p w14:paraId="37142BEC" w14:textId="77777777" w:rsidR="00616070" w:rsidRPr="002C1CF3" w:rsidRDefault="00616070" w:rsidP="00EA6B83"/>
        </w:tc>
        <w:tc>
          <w:tcPr>
            <w:tcW w:w="4956" w:type="dxa"/>
            <w:noWrap/>
            <w:vAlign w:val="bottom"/>
            <w:hideMark/>
          </w:tcPr>
          <w:p w14:paraId="1BE5C87D" w14:textId="77777777" w:rsidR="00616070" w:rsidRPr="002C1CF3" w:rsidRDefault="00616070" w:rsidP="00EA6B83">
            <w:r w:rsidRPr="002C1CF3">
              <w:rPr>
                <w:rFonts w:hint="cs"/>
                <w:rtl/>
              </w:rPr>
              <w:t xml:space="preserve">הכנסות משירותי ביטוח </w:t>
            </w:r>
          </w:p>
        </w:tc>
        <w:tc>
          <w:tcPr>
            <w:tcW w:w="1031" w:type="dxa"/>
            <w:noWrap/>
            <w:vAlign w:val="bottom"/>
            <w:hideMark/>
          </w:tcPr>
          <w:p w14:paraId="59492F63" w14:textId="77777777" w:rsidR="00616070" w:rsidRPr="002C1CF3" w:rsidRDefault="00616070" w:rsidP="00EA6B83"/>
        </w:tc>
        <w:tc>
          <w:tcPr>
            <w:tcW w:w="1031" w:type="dxa"/>
            <w:noWrap/>
            <w:vAlign w:val="bottom"/>
            <w:hideMark/>
          </w:tcPr>
          <w:p w14:paraId="67ABC9D8" w14:textId="77777777" w:rsidR="00616070" w:rsidRPr="002C1CF3" w:rsidRDefault="00616070" w:rsidP="00EA6B83"/>
        </w:tc>
        <w:tc>
          <w:tcPr>
            <w:tcW w:w="1031" w:type="dxa"/>
            <w:noWrap/>
            <w:vAlign w:val="bottom"/>
            <w:hideMark/>
          </w:tcPr>
          <w:p w14:paraId="446B5E5A" w14:textId="77777777" w:rsidR="00616070" w:rsidRPr="002C1CF3" w:rsidRDefault="00616070" w:rsidP="00EA6B83"/>
        </w:tc>
        <w:tc>
          <w:tcPr>
            <w:tcW w:w="1031" w:type="dxa"/>
            <w:noWrap/>
            <w:vAlign w:val="bottom"/>
            <w:hideMark/>
          </w:tcPr>
          <w:p w14:paraId="660F7856" w14:textId="77777777" w:rsidR="00616070" w:rsidRPr="002C1CF3" w:rsidRDefault="00616070" w:rsidP="00EA6B83"/>
        </w:tc>
      </w:tr>
      <w:tr w:rsidR="00616070" w:rsidRPr="002C1CF3" w14:paraId="0590ACD1" w14:textId="77777777" w:rsidTr="00EA6B83">
        <w:tc>
          <w:tcPr>
            <w:tcW w:w="1135" w:type="dxa"/>
            <w:noWrap/>
            <w:hideMark/>
          </w:tcPr>
          <w:p w14:paraId="5EBE4F90" w14:textId="77777777" w:rsidR="00616070" w:rsidRPr="002C1CF3" w:rsidRDefault="00616070" w:rsidP="00EA6B83"/>
        </w:tc>
        <w:tc>
          <w:tcPr>
            <w:tcW w:w="4956" w:type="dxa"/>
            <w:noWrap/>
            <w:vAlign w:val="bottom"/>
            <w:hideMark/>
          </w:tcPr>
          <w:p w14:paraId="45FF26FF" w14:textId="77777777" w:rsidR="00616070" w:rsidRPr="002C1CF3" w:rsidRDefault="00616070" w:rsidP="00EA6B83">
            <w:r w:rsidRPr="002C1CF3">
              <w:rPr>
                <w:rFonts w:hint="cs"/>
                <w:rtl/>
              </w:rPr>
              <w:t>הוצאות משירותי ביטוח (*)</w:t>
            </w:r>
          </w:p>
        </w:tc>
        <w:tc>
          <w:tcPr>
            <w:tcW w:w="1031" w:type="dxa"/>
            <w:noWrap/>
            <w:vAlign w:val="bottom"/>
            <w:hideMark/>
          </w:tcPr>
          <w:p w14:paraId="6887DCC0" w14:textId="77777777" w:rsidR="00616070" w:rsidRPr="002C1CF3" w:rsidRDefault="00616070" w:rsidP="00EA6B83">
            <w:pPr>
              <w:pBdr>
                <w:bottom w:val="single" w:sz="4" w:space="1" w:color="auto"/>
              </w:pBdr>
            </w:pPr>
            <w:r w:rsidRPr="002C1CF3">
              <w:rPr>
                <w:rFonts w:hint="cs"/>
              </w:rPr>
              <w:t> </w:t>
            </w:r>
          </w:p>
        </w:tc>
        <w:tc>
          <w:tcPr>
            <w:tcW w:w="1031" w:type="dxa"/>
            <w:noWrap/>
            <w:vAlign w:val="bottom"/>
            <w:hideMark/>
          </w:tcPr>
          <w:p w14:paraId="3F2CA2F8" w14:textId="77777777" w:rsidR="00616070" w:rsidRPr="002C1CF3" w:rsidRDefault="00616070" w:rsidP="00EA6B83">
            <w:pPr>
              <w:pBdr>
                <w:bottom w:val="single" w:sz="4" w:space="1" w:color="auto"/>
              </w:pBdr>
            </w:pPr>
            <w:r w:rsidRPr="002C1CF3">
              <w:rPr>
                <w:rFonts w:hint="cs"/>
              </w:rPr>
              <w:t> </w:t>
            </w:r>
          </w:p>
        </w:tc>
        <w:tc>
          <w:tcPr>
            <w:tcW w:w="1031" w:type="dxa"/>
            <w:noWrap/>
            <w:vAlign w:val="bottom"/>
            <w:hideMark/>
          </w:tcPr>
          <w:p w14:paraId="2E74C92E" w14:textId="77777777" w:rsidR="00616070" w:rsidRPr="002C1CF3" w:rsidRDefault="00616070" w:rsidP="00EA6B83">
            <w:pPr>
              <w:pBdr>
                <w:bottom w:val="single" w:sz="4" w:space="1" w:color="auto"/>
              </w:pBdr>
            </w:pPr>
            <w:r w:rsidRPr="002C1CF3">
              <w:rPr>
                <w:rFonts w:hint="cs"/>
              </w:rPr>
              <w:t> </w:t>
            </w:r>
          </w:p>
        </w:tc>
        <w:tc>
          <w:tcPr>
            <w:tcW w:w="1031" w:type="dxa"/>
            <w:noWrap/>
            <w:vAlign w:val="bottom"/>
            <w:hideMark/>
          </w:tcPr>
          <w:p w14:paraId="5156AF52" w14:textId="77777777" w:rsidR="00616070" w:rsidRPr="002C1CF3" w:rsidRDefault="00616070" w:rsidP="00EA6B83">
            <w:pPr>
              <w:pBdr>
                <w:bottom w:val="single" w:sz="4" w:space="1" w:color="auto"/>
              </w:pBdr>
            </w:pPr>
          </w:p>
        </w:tc>
      </w:tr>
      <w:tr w:rsidR="00616070" w:rsidRPr="002C1CF3" w14:paraId="27A55AB0" w14:textId="77777777" w:rsidTr="00EA6B83">
        <w:tc>
          <w:tcPr>
            <w:tcW w:w="1135" w:type="dxa"/>
            <w:noWrap/>
            <w:hideMark/>
          </w:tcPr>
          <w:p w14:paraId="1A42811B" w14:textId="77777777" w:rsidR="00616070" w:rsidRPr="002C1CF3" w:rsidRDefault="00616070" w:rsidP="00EA6B83"/>
        </w:tc>
        <w:tc>
          <w:tcPr>
            <w:tcW w:w="4956" w:type="dxa"/>
            <w:noWrap/>
            <w:vAlign w:val="bottom"/>
            <w:hideMark/>
          </w:tcPr>
          <w:p w14:paraId="045F9E9C" w14:textId="77777777" w:rsidR="00616070" w:rsidRPr="002C1CF3" w:rsidRDefault="00616070" w:rsidP="00EA6B83">
            <w:pPr>
              <w:rPr>
                <w:b/>
                <w:bCs/>
              </w:rPr>
            </w:pPr>
            <w:r w:rsidRPr="002C1CF3">
              <w:rPr>
                <w:rFonts w:hint="cs"/>
                <w:b/>
                <w:bCs/>
                <w:rtl/>
              </w:rPr>
              <w:t>רווח משירותי ביטוח לפני ביטוחי משנה מוחזקים</w:t>
            </w:r>
          </w:p>
        </w:tc>
        <w:tc>
          <w:tcPr>
            <w:tcW w:w="1031" w:type="dxa"/>
            <w:noWrap/>
            <w:vAlign w:val="bottom"/>
            <w:hideMark/>
          </w:tcPr>
          <w:p w14:paraId="63548A2E" w14:textId="77777777" w:rsidR="00616070" w:rsidRPr="002C1CF3" w:rsidRDefault="00616070" w:rsidP="00EA6B83">
            <w:pPr>
              <w:rPr>
                <w:b/>
                <w:bCs/>
              </w:rPr>
            </w:pPr>
          </w:p>
        </w:tc>
        <w:tc>
          <w:tcPr>
            <w:tcW w:w="1031" w:type="dxa"/>
            <w:noWrap/>
            <w:vAlign w:val="bottom"/>
            <w:hideMark/>
          </w:tcPr>
          <w:p w14:paraId="3D45F9CD" w14:textId="77777777" w:rsidR="00616070" w:rsidRPr="002C1CF3" w:rsidRDefault="00616070" w:rsidP="00EA6B83"/>
        </w:tc>
        <w:tc>
          <w:tcPr>
            <w:tcW w:w="1031" w:type="dxa"/>
            <w:noWrap/>
            <w:vAlign w:val="bottom"/>
            <w:hideMark/>
          </w:tcPr>
          <w:p w14:paraId="408D0750" w14:textId="77777777" w:rsidR="00616070" w:rsidRPr="002C1CF3" w:rsidRDefault="00616070" w:rsidP="00EA6B83"/>
        </w:tc>
        <w:tc>
          <w:tcPr>
            <w:tcW w:w="1031" w:type="dxa"/>
            <w:noWrap/>
            <w:vAlign w:val="bottom"/>
            <w:hideMark/>
          </w:tcPr>
          <w:p w14:paraId="7D5E59BB" w14:textId="77777777" w:rsidR="00616070" w:rsidRPr="002C1CF3" w:rsidRDefault="00616070" w:rsidP="00EA6B83"/>
        </w:tc>
      </w:tr>
      <w:tr w:rsidR="00616070" w:rsidRPr="002C1CF3" w14:paraId="06D726E6" w14:textId="77777777" w:rsidTr="00EA6B83">
        <w:tc>
          <w:tcPr>
            <w:tcW w:w="1135" w:type="dxa"/>
            <w:noWrap/>
            <w:hideMark/>
          </w:tcPr>
          <w:p w14:paraId="0D94E03E" w14:textId="77777777" w:rsidR="00616070" w:rsidRPr="002C1CF3" w:rsidRDefault="00616070" w:rsidP="00EA6B83"/>
        </w:tc>
        <w:tc>
          <w:tcPr>
            <w:tcW w:w="4956" w:type="dxa"/>
            <w:noWrap/>
            <w:vAlign w:val="bottom"/>
            <w:hideMark/>
          </w:tcPr>
          <w:p w14:paraId="236B56E2" w14:textId="77777777" w:rsidR="00616070" w:rsidRPr="002C1CF3" w:rsidRDefault="00616070" w:rsidP="00EA6B83"/>
        </w:tc>
        <w:tc>
          <w:tcPr>
            <w:tcW w:w="1031" w:type="dxa"/>
            <w:noWrap/>
            <w:vAlign w:val="bottom"/>
            <w:hideMark/>
          </w:tcPr>
          <w:p w14:paraId="67F0E3F5" w14:textId="77777777" w:rsidR="00616070" w:rsidRPr="002C1CF3" w:rsidRDefault="00616070" w:rsidP="00EA6B83"/>
        </w:tc>
        <w:tc>
          <w:tcPr>
            <w:tcW w:w="1031" w:type="dxa"/>
            <w:noWrap/>
            <w:vAlign w:val="bottom"/>
            <w:hideMark/>
          </w:tcPr>
          <w:p w14:paraId="1F660F43" w14:textId="77777777" w:rsidR="00616070" w:rsidRPr="002C1CF3" w:rsidRDefault="00616070" w:rsidP="00EA6B83"/>
        </w:tc>
        <w:tc>
          <w:tcPr>
            <w:tcW w:w="1031" w:type="dxa"/>
            <w:noWrap/>
            <w:vAlign w:val="bottom"/>
            <w:hideMark/>
          </w:tcPr>
          <w:p w14:paraId="29644E57" w14:textId="77777777" w:rsidR="00616070" w:rsidRPr="002C1CF3" w:rsidRDefault="00616070" w:rsidP="00EA6B83"/>
        </w:tc>
        <w:tc>
          <w:tcPr>
            <w:tcW w:w="1031" w:type="dxa"/>
            <w:noWrap/>
            <w:vAlign w:val="bottom"/>
            <w:hideMark/>
          </w:tcPr>
          <w:p w14:paraId="081E20A6" w14:textId="77777777" w:rsidR="00616070" w:rsidRPr="002C1CF3" w:rsidRDefault="00616070" w:rsidP="00EA6B83"/>
        </w:tc>
      </w:tr>
      <w:tr w:rsidR="00616070" w:rsidRPr="002C1CF3" w14:paraId="3E533FCD" w14:textId="77777777" w:rsidTr="00EA6B83">
        <w:tc>
          <w:tcPr>
            <w:tcW w:w="1135" w:type="dxa"/>
            <w:noWrap/>
            <w:hideMark/>
          </w:tcPr>
          <w:p w14:paraId="06FBE793" w14:textId="77777777" w:rsidR="00616070" w:rsidRPr="002C1CF3" w:rsidRDefault="00616070" w:rsidP="00EA6B83"/>
        </w:tc>
        <w:tc>
          <w:tcPr>
            <w:tcW w:w="4956" w:type="dxa"/>
            <w:noWrap/>
            <w:vAlign w:val="bottom"/>
            <w:hideMark/>
          </w:tcPr>
          <w:p w14:paraId="08EFB7B7" w14:textId="77777777" w:rsidR="00616070" w:rsidRPr="002C1CF3" w:rsidRDefault="00616070" w:rsidP="00EA6B83">
            <w:r w:rsidRPr="002C1CF3">
              <w:rPr>
                <w:rFonts w:hint="cs"/>
                <w:rtl/>
              </w:rPr>
              <w:t>הוצאות מביטוח משנה</w:t>
            </w:r>
          </w:p>
        </w:tc>
        <w:tc>
          <w:tcPr>
            <w:tcW w:w="1031" w:type="dxa"/>
            <w:noWrap/>
            <w:vAlign w:val="bottom"/>
            <w:hideMark/>
          </w:tcPr>
          <w:p w14:paraId="6F679BA1" w14:textId="77777777" w:rsidR="00616070" w:rsidRPr="002C1CF3" w:rsidRDefault="00616070" w:rsidP="00EA6B83"/>
        </w:tc>
        <w:tc>
          <w:tcPr>
            <w:tcW w:w="1031" w:type="dxa"/>
            <w:noWrap/>
            <w:vAlign w:val="bottom"/>
            <w:hideMark/>
          </w:tcPr>
          <w:p w14:paraId="74CA5982" w14:textId="77777777" w:rsidR="00616070" w:rsidRPr="002C1CF3" w:rsidRDefault="00616070" w:rsidP="00EA6B83"/>
        </w:tc>
        <w:tc>
          <w:tcPr>
            <w:tcW w:w="1031" w:type="dxa"/>
            <w:noWrap/>
            <w:vAlign w:val="bottom"/>
            <w:hideMark/>
          </w:tcPr>
          <w:p w14:paraId="11D8D155" w14:textId="77777777" w:rsidR="00616070" w:rsidRPr="002C1CF3" w:rsidRDefault="00616070" w:rsidP="00EA6B83"/>
        </w:tc>
        <w:tc>
          <w:tcPr>
            <w:tcW w:w="1031" w:type="dxa"/>
            <w:noWrap/>
            <w:vAlign w:val="bottom"/>
            <w:hideMark/>
          </w:tcPr>
          <w:p w14:paraId="45E35C28" w14:textId="77777777" w:rsidR="00616070" w:rsidRPr="002C1CF3" w:rsidRDefault="00616070" w:rsidP="00EA6B83"/>
        </w:tc>
      </w:tr>
      <w:tr w:rsidR="00616070" w:rsidRPr="002C1CF3" w14:paraId="2CA1E5E4" w14:textId="77777777" w:rsidTr="00EA6B83">
        <w:tc>
          <w:tcPr>
            <w:tcW w:w="1135" w:type="dxa"/>
            <w:noWrap/>
            <w:hideMark/>
          </w:tcPr>
          <w:p w14:paraId="1AC36A13" w14:textId="77777777" w:rsidR="00616070" w:rsidRPr="002C1CF3" w:rsidRDefault="00616070" w:rsidP="00EA6B83"/>
        </w:tc>
        <w:tc>
          <w:tcPr>
            <w:tcW w:w="4956" w:type="dxa"/>
            <w:noWrap/>
            <w:vAlign w:val="bottom"/>
            <w:hideMark/>
          </w:tcPr>
          <w:p w14:paraId="55C92322" w14:textId="77777777" w:rsidR="00616070" w:rsidRPr="002C1CF3" w:rsidRDefault="00616070" w:rsidP="00EA6B83">
            <w:r w:rsidRPr="002C1CF3">
              <w:rPr>
                <w:rFonts w:hint="cs"/>
                <w:rtl/>
              </w:rPr>
              <w:t>הכנסות מביטוח משנה</w:t>
            </w:r>
          </w:p>
        </w:tc>
        <w:tc>
          <w:tcPr>
            <w:tcW w:w="1031" w:type="dxa"/>
            <w:noWrap/>
            <w:vAlign w:val="bottom"/>
            <w:hideMark/>
          </w:tcPr>
          <w:p w14:paraId="2055AD17" w14:textId="77777777" w:rsidR="00616070" w:rsidRPr="002C1CF3" w:rsidRDefault="00616070" w:rsidP="00EA6B83">
            <w:pPr>
              <w:pBdr>
                <w:bottom w:val="single" w:sz="4" w:space="1" w:color="auto"/>
              </w:pBdr>
              <w:rPr>
                <w:rtl/>
              </w:rPr>
            </w:pPr>
            <w:r w:rsidRPr="002C1CF3">
              <w:rPr>
                <w:rFonts w:hint="cs"/>
              </w:rPr>
              <w:t> </w:t>
            </w:r>
          </w:p>
        </w:tc>
        <w:tc>
          <w:tcPr>
            <w:tcW w:w="1031" w:type="dxa"/>
            <w:noWrap/>
            <w:vAlign w:val="bottom"/>
            <w:hideMark/>
          </w:tcPr>
          <w:p w14:paraId="11DE07C0" w14:textId="77777777" w:rsidR="00616070" w:rsidRPr="002C1CF3" w:rsidRDefault="00616070" w:rsidP="00EA6B83">
            <w:pPr>
              <w:pBdr>
                <w:bottom w:val="single" w:sz="4" w:space="1" w:color="auto"/>
              </w:pBdr>
            </w:pPr>
            <w:r w:rsidRPr="002C1CF3">
              <w:rPr>
                <w:rFonts w:hint="cs"/>
              </w:rPr>
              <w:t> </w:t>
            </w:r>
          </w:p>
        </w:tc>
        <w:tc>
          <w:tcPr>
            <w:tcW w:w="1031" w:type="dxa"/>
            <w:noWrap/>
            <w:vAlign w:val="bottom"/>
            <w:hideMark/>
          </w:tcPr>
          <w:p w14:paraId="0DDC13AA" w14:textId="77777777" w:rsidR="00616070" w:rsidRPr="002C1CF3" w:rsidRDefault="00616070" w:rsidP="00EA6B83">
            <w:pPr>
              <w:pBdr>
                <w:bottom w:val="single" w:sz="4" w:space="1" w:color="auto"/>
              </w:pBdr>
            </w:pPr>
            <w:r w:rsidRPr="002C1CF3">
              <w:rPr>
                <w:rFonts w:hint="cs"/>
              </w:rPr>
              <w:t> </w:t>
            </w:r>
          </w:p>
        </w:tc>
        <w:tc>
          <w:tcPr>
            <w:tcW w:w="1031" w:type="dxa"/>
            <w:noWrap/>
            <w:vAlign w:val="bottom"/>
            <w:hideMark/>
          </w:tcPr>
          <w:p w14:paraId="4EEB1C1A" w14:textId="77777777" w:rsidR="00616070" w:rsidRPr="002C1CF3" w:rsidRDefault="00616070" w:rsidP="00EA6B83">
            <w:pPr>
              <w:pBdr>
                <w:bottom w:val="single" w:sz="4" w:space="1" w:color="auto"/>
              </w:pBdr>
            </w:pPr>
          </w:p>
        </w:tc>
      </w:tr>
      <w:tr w:rsidR="00616070" w:rsidRPr="002C1CF3" w14:paraId="33EB5EEF" w14:textId="77777777" w:rsidTr="00EA6B83">
        <w:tc>
          <w:tcPr>
            <w:tcW w:w="1135" w:type="dxa"/>
            <w:noWrap/>
            <w:hideMark/>
          </w:tcPr>
          <w:p w14:paraId="59FD2A80" w14:textId="77777777" w:rsidR="00616070" w:rsidRPr="002C1CF3" w:rsidRDefault="00616070" w:rsidP="00EA6B83"/>
        </w:tc>
        <w:tc>
          <w:tcPr>
            <w:tcW w:w="4956" w:type="dxa"/>
            <w:noWrap/>
            <w:vAlign w:val="bottom"/>
            <w:hideMark/>
          </w:tcPr>
          <w:p w14:paraId="60546610" w14:textId="77777777" w:rsidR="00616070" w:rsidRPr="002C1CF3" w:rsidRDefault="00616070" w:rsidP="00EA6B83">
            <w:pPr>
              <w:rPr>
                <w:b/>
                <w:bCs/>
              </w:rPr>
            </w:pPr>
            <w:r w:rsidRPr="002C1CF3">
              <w:rPr>
                <w:rFonts w:hint="cs"/>
                <w:b/>
                <w:bCs/>
                <w:rtl/>
              </w:rPr>
              <w:t xml:space="preserve">הכנסות/הוצאות נטו מחוזי ביטוח משנה מוחזקים </w:t>
            </w:r>
          </w:p>
        </w:tc>
        <w:tc>
          <w:tcPr>
            <w:tcW w:w="1031" w:type="dxa"/>
            <w:noWrap/>
            <w:vAlign w:val="bottom"/>
            <w:hideMark/>
          </w:tcPr>
          <w:p w14:paraId="20DC4D6E" w14:textId="77777777" w:rsidR="00616070" w:rsidRPr="002C1CF3" w:rsidRDefault="00616070" w:rsidP="00EA6B83">
            <w:pPr>
              <w:pBdr>
                <w:bottom w:val="single" w:sz="4" w:space="1" w:color="auto"/>
              </w:pBdr>
              <w:rPr>
                <w:b/>
                <w:bCs/>
              </w:rPr>
            </w:pPr>
          </w:p>
        </w:tc>
        <w:tc>
          <w:tcPr>
            <w:tcW w:w="1031" w:type="dxa"/>
            <w:noWrap/>
            <w:vAlign w:val="bottom"/>
            <w:hideMark/>
          </w:tcPr>
          <w:p w14:paraId="3E9331BA" w14:textId="77777777" w:rsidR="00616070" w:rsidRPr="002C1CF3" w:rsidRDefault="00616070" w:rsidP="00EA6B83">
            <w:pPr>
              <w:pBdr>
                <w:bottom w:val="single" w:sz="4" w:space="1" w:color="auto"/>
              </w:pBdr>
            </w:pPr>
          </w:p>
        </w:tc>
        <w:tc>
          <w:tcPr>
            <w:tcW w:w="1031" w:type="dxa"/>
            <w:noWrap/>
            <w:vAlign w:val="bottom"/>
            <w:hideMark/>
          </w:tcPr>
          <w:p w14:paraId="2FE79253" w14:textId="77777777" w:rsidR="00616070" w:rsidRPr="002C1CF3" w:rsidRDefault="00616070" w:rsidP="00EA6B83">
            <w:pPr>
              <w:pBdr>
                <w:bottom w:val="single" w:sz="4" w:space="1" w:color="auto"/>
              </w:pBdr>
            </w:pPr>
          </w:p>
        </w:tc>
        <w:tc>
          <w:tcPr>
            <w:tcW w:w="1031" w:type="dxa"/>
            <w:noWrap/>
            <w:vAlign w:val="bottom"/>
            <w:hideMark/>
          </w:tcPr>
          <w:p w14:paraId="61E54740" w14:textId="77777777" w:rsidR="00616070" w:rsidRPr="002C1CF3" w:rsidRDefault="00616070" w:rsidP="00EA6B83">
            <w:pPr>
              <w:pBdr>
                <w:bottom w:val="single" w:sz="4" w:space="1" w:color="auto"/>
              </w:pBdr>
            </w:pPr>
          </w:p>
        </w:tc>
      </w:tr>
      <w:tr w:rsidR="00616070" w:rsidRPr="002C1CF3" w14:paraId="45C04D89" w14:textId="77777777" w:rsidTr="00EA6B83">
        <w:tc>
          <w:tcPr>
            <w:tcW w:w="1135" w:type="dxa"/>
            <w:noWrap/>
            <w:hideMark/>
          </w:tcPr>
          <w:p w14:paraId="67A5B3E4" w14:textId="77777777" w:rsidR="00616070" w:rsidRPr="002C1CF3" w:rsidRDefault="00616070" w:rsidP="00EA6B83"/>
        </w:tc>
        <w:tc>
          <w:tcPr>
            <w:tcW w:w="4956" w:type="dxa"/>
            <w:noWrap/>
            <w:vAlign w:val="bottom"/>
            <w:hideMark/>
          </w:tcPr>
          <w:p w14:paraId="5AF30D17" w14:textId="77777777" w:rsidR="00616070" w:rsidRPr="002C1CF3" w:rsidRDefault="00616070" w:rsidP="00EA6B83">
            <w:pPr>
              <w:rPr>
                <w:b/>
                <w:bCs/>
              </w:rPr>
            </w:pPr>
            <w:r w:rsidRPr="002C1CF3">
              <w:rPr>
                <w:rFonts w:hint="cs"/>
                <w:b/>
                <w:bCs/>
                <w:rtl/>
              </w:rPr>
              <w:t xml:space="preserve">רווח (הפסד) משירותי ביטוח </w:t>
            </w:r>
          </w:p>
        </w:tc>
        <w:tc>
          <w:tcPr>
            <w:tcW w:w="1031" w:type="dxa"/>
            <w:vAlign w:val="bottom"/>
            <w:hideMark/>
          </w:tcPr>
          <w:p w14:paraId="394A0E56" w14:textId="77777777" w:rsidR="00616070" w:rsidRPr="002C1CF3" w:rsidRDefault="00616070" w:rsidP="00EA6B83">
            <w:pPr>
              <w:pBdr>
                <w:bottom w:val="single" w:sz="4" w:space="1" w:color="auto"/>
              </w:pBdr>
              <w:rPr>
                <w:b/>
                <w:bCs/>
              </w:rPr>
            </w:pPr>
          </w:p>
        </w:tc>
        <w:tc>
          <w:tcPr>
            <w:tcW w:w="1031" w:type="dxa"/>
            <w:vAlign w:val="bottom"/>
            <w:hideMark/>
          </w:tcPr>
          <w:p w14:paraId="6914D10E" w14:textId="77777777" w:rsidR="00616070" w:rsidRPr="002C1CF3" w:rsidRDefault="00616070" w:rsidP="00EA6B83">
            <w:pPr>
              <w:pBdr>
                <w:bottom w:val="single" w:sz="4" w:space="1" w:color="auto"/>
              </w:pBdr>
            </w:pPr>
          </w:p>
        </w:tc>
        <w:tc>
          <w:tcPr>
            <w:tcW w:w="1031" w:type="dxa"/>
            <w:vAlign w:val="bottom"/>
            <w:hideMark/>
          </w:tcPr>
          <w:p w14:paraId="5EA501CA" w14:textId="77777777" w:rsidR="00616070" w:rsidRPr="002C1CF3" w:rsidRDefault="00616070" w:rsidP="00EA6B83">
            <w:pPr>
              <w:pBdr>
                <w:bottom w:val="single" w:sz="4" w:space="1" w:color="auto"/>
              </w:pBdr>
            </w:pPr>
          </w:p>
        </w:tc>
        <w:tc>
          <w:tcPr>
            <w:tcW w:w="1031" w:type="dxa"/>
            <w:noWrap/>
            <w:vAlign w:val="bottom"/>
            <w:hideMark/>
          </w:tcPr>
          <w:p w14:paraId="7B429E50" w14:textId="77777777" w:rsidR="00616070" w:rsidRPr="002C1CF3" w:rsidRDefault="00616070" w:rsidP="00EA6B83">
            <w:pPr>
              <w:pBdr>
                <w:bottom w:val="single" w:sz="4" w:space="1" w:color="auto"/>
              </w:pBdr>
            </w:pPr>
          </w:p>
        </w:tc>
      </w:tr>
      <w:tr w:rsidR="00616070" w:rsidRPr="002C1CF3" w14:paraId="6AAD2A70" w14:textId="77777777" w:rsidTr="00EA6B83">
        <w:tc>
          <w:tcPr>
            <w:tcW w:w="1135" w:type="dxa"/>
            <w:noWrap/>
            <w:hideMark/>
          </w:tcPr>
          <w:p w14:paraId="7D6B5EF3" w14:textId="77777777" w:rsidR="00616070" w:rsidRPr="002C1CF3" w:rsidRDefault="00616070" w:rsidP="00EA6B83"/>
        </w:tc>
        <w:tc>
          <w:tcPr>
            <w:tcW w:w="4956" w:type="dxa"/>
            <w:noWrap/>
            <w:vAlign w:val="bottom"/>
            <w:hideMark/>
          </w:tcPr>
          <w:p w14:paraId="1B269CD8" w14:textId="77777777" w:rsidR="00616070" w:rsidRPr="002C1CF3" w:rsidRDefault="00616070" w:rsidP="00EA6B83"/>
        </w:tc>
        <w:tc>
          <w:tcPr>
            <w:tcW w:w="1031" w:type="dxa"/>
            <w:vAlign w:val="bottom"/>
            <w:hideMark/>
          </w:tcPr>
          <w:p w14:paraId="335BDB05" w14:textId="77777777" w:rsidR="00616070" w:rsidRPr="002C1CF3" w:rsidRDefault="00616070" w:rsidP="00EA6B83"/>
        </w:tc>
        <w:tc>
          <w:tcPr>
            <w:tcW w:w="1031" w:type="dxa"/>
            <w:vAlign w:val="bottom"/>
            <w:hideMark/>
          </w:tcPr>
          <w:p w14:paraId="65EE0C68" w14:textId="77777777" w:rsidR="00616070" w:rsidRPr="002C1CF3" w:rsidRDefault="00616070" w:rsidP="00EA6B83"/>
        </w:tc>
        <w:tc>
          <w:tcPr>
            <w:tcW w:w="1031" w:type="dxa"/>
            <w:vAlign w:val="bottom"/>
            <w:hideMark/>
          </w:tcPr>
          <w:p w14:paraId="785ED775" w14:textId="77777777" w:rsidR="00616070" w:rsidRPr="002C1CF3" w:rsidRDefault="00616070" w:rsidP="00EA6B83"/>
        </w:tc>
        <w:tc>
          <w:tcPr>
            <w:tcW w:w="1031" w:type="dxa"/>
            <w:vAlign w:val="bottom"/>
            <w:hideMark/>
          </w:tcPr>
          <w:p w14:paraId="697C8FFF" w14:textId="77777777" w:rsidR="00616070" w:rsidRPr="002C1CF3" w:rsidRDefault="00616070" w:rsidP="00EA6B83"/>
        </w:tc>
      </w:tr>
      <w:tr w:rsidR="00616070" w:rsidRPr="002C1CF3" w14:paraId="3D0B5C6E" w14:textId="77777777" w:rsidTr="00EA6B83">
        <w:tc>
          <w:tcPr>
            <w:tcW w:w="1135" w:type="dxa"/>
            <w:noWrap/>
            <w:hideMark/>
          </w:tcPr>
          <w:p w14:paraId="1041EDBF" w14:textId="77777777" w:rsidR="00616070" w:rsidRPr="002C1CF3" w:rsidRDefault="00616070" w:rsidP="00EA6B83"/>
        </w:tc>
        <w:tc>
          <w:tcPr>
            <w:tcW w:w="4956" w:type="dxa"/>
            <w:noWrap/>
            <w:vAlign w:val="bottom"/>
            <w:hideMark/>
          </w:tcPr>
          <w:p w14:paraId="4C4A70CF" w14:textId="77777777" w:rsidR="00616070" w:rsidRPr="002C1CF3" w:rsidRDefault="00616070" w:rsidP="00EA6B83">
            <w:pPr>
              <w:rPr>
                <w:b/>
                <w:bCs/>
              </w:rPr>
            </w:pPr>
            <w:r w:rsidRPr="002C1CF3">
              <w:rPr>
                <w:rFonts w:hint="cs"/>
                <w:b/>
                <w:bCs/>
                <w:rtl/>
              </w:rPr>
              <w:t xml:space="preserve">סך הכל רווחים (הפסדים) מהשקעות, נטו  </w:t>
            </w:r>
          </w:p>
        </w:tc>
        <w:tc>
          <w:tcPr>
            <w:tcW w:w="1031" w:type="dxa"/>
            <w:vAlign w:val="bottom"/>
            <w:hideMark/>
          </w:tcPr>
          <w:p w14:paraId="5ED6866C" w14:textId="77777777" w:rsidR="00616070" w:rsidRPr="002C1CF3" w:rsidRDefault="00616070" w:rsidP="00EA6B83">
            <w:pPr>
              <w:rPr>
                <w:b/>
                <w:bCs/>
              </w:rPr>
            </w:pPr>
          </w:p>
        </w:tc>
        <w:tc>
          <w:tcPr>
            <w:tcW w:w="1031" w:type="dxa"/>
            <w:vAlign w:val="bottom"/>
            <w:hideMark/>
          </w:tcPr>
          <w:p w14:paraId="66EFB32D" w14:textId="77777777" w:rsidR="00616070" w:rsidRPr="002C1CF3" w:rsidRDefault="00616070" w:rsidP="00EA6B83"/>
        </w:tc>
        <w:tc>
          <w:tcPr>
            <w:tcW w:w="1031" w:type="dxa"/>
            <w:vAlign w:val="bottom"/>
            <w:hideMark/>
          </w:tcPr>
          <w:p w14:paraId="14B9AC4D" w14:textId="77777777" w:rsidR="00616070" w:rsidRPr="002C1CF3" w:rsidRDefault="00616070" w:rsidP="00EA6B83"/>
        </w:tc>
        <w:tc>
          <w:tcPr>
            <w:tcW w:w="1031" w:type="dxa"/>
            <w:noWrap/>
            <w:vAlign w:val="bottom"/>
            <w:hideMark/>
          </w:tcPr>
          <w:p w14:paraId="3213CF7A" w14:textId="77777777" w:rsidR="00616070" w:rsidRPr="002C1CF3" w:rsidRDefault="00616070" w:rsidP="00EA6B83"/>
        </w:tc>
      </w:tr>
      <w:tr w:rsidR="00616070" w:rsidRPr="002C1CF3" w14:paraId="7ED8050B" w14:textId="77777777" w:rsidTr="00EA6B83">
        <w:tc>
          <w:tcPr>
            <w:tcW w:w="1135" w:type="dxa"/>
            <w:noWrap/>
            <w:hideMark/>
          </w:tcPr>
          <w:p w14:paraId="77E5AB05" w14:textId="77777777" w:rsidR="00616070" w:rsidRPr="002C1CF3" w:rsidRDefault="00616070" w:rsidP="00EA6B83"/>
        </w:tc>
        <w:tc>
          <w:tcPr>
            <w:tcW w:w="4956" w:type="dxa"/>
            <w:noWrap/>
            <w:vAlign w:val="bottom"/>
            <w:hideMark/>
          </w:tcPr>
          <w:p w14:paraId="40DECE76" w14:textId="77777777" w:rsidR="00616070" w:rsidRPr="002C1CF3" w:rsidRDefault="00616070" w:rsidP="00EA6B83"/>
        </w:tc>
        <w:tc>
          <w:tcPr>
            <w:tcW w:w="1031" w:type="dxa"/>
            <w:vAlign w:val="bottom"/>
            <w:hideMark/>
          </w:tcPr>
          <w:p w14:paraId="3EA35138" w14:textId="77777777" w:rsidR="00616070" w:rsidRPr="002C1CF3" w:rsidRDefault="00616070" w:rsidP="00EA6B83"/>
        </w:tc>
        <w:tc>
          <w:tcPr>
            <w:tcW w:w="1031" w:type="dxa"/>
            <w:vAlign w:val="bottom"/>
            <w:hideMark/>
          </w:tcPr>
          <w:p w14:paraId="1A6FAEB5" w14:textId="77777777" w:rsidR="00616070" w:rsidRPr="002C1CF3" w:rsidRDefault="00616070" w:rsidP="00EA6B83"/>
        </w:tc>
        <w:tc>
          <w:tcPr>
            <w:tcW w:w="1031" w:type="dxa"/>
            <w:vAlign w:val="bottom"/>
            <w:hideMark/>
          </w:tcPr>
          <w:p w14:paraId="498E15AB" w14:textId="77777777" w:rsidR="00616070" w:rsidRPr="002C1CF3" w:rsidRDefault="00616070" w:rsidP="00EA6B83"/>
        </w:tc>
        <w:tc>
          <w:tcPr>
            <w:tcW w:w="1031" w:type="dxa"/>
            <w:vAlign w:val="bottom"/>
            <w:hideMark/>
          </w:tcPr>
          <w:p w14:paraId="6AE218A3" w14:textId="77777777" w:rsidR="00616070" w:rsidRPr="002C1CF3" w:rsidRDefault="00616070" w:rsidP="00EA6B83"/>
        </w:tc>
      </w:tr>
      <w:tr w:rsidR="00616070" w:rsidRPr="002C1CF3" w14:paraId="6D5718F1" w14:textId="77777777" w:rsidTr="00EA6B83">
        <w:tc>
          <w:tcPr>
            <w:tcW w:w="1135" w:type="dxa"/>
            <w:noWrap/>
            <w:hideMark/>
          </w:tcPr>
          <w:p w14:paraId="4046837D" w14:textId="77777777" w:rsidR="00616070" w:rsidRPr="002C1CF3" w:rsidRDefault="00616070" w:rsidP="00EA6B83"/>
        </w:tc>
        <w:tc>
          <w:tcPr>
            <w:tcW w:w="4956" w:type="dxa"/>
            <w:noWrap/>
            <w:vAlign w:val="bottom"/>
            <w:hideMark/>
          </w:tcPr>
          <w:p w14:paraId="6C2F1C10" w14:textId="77777777" w:rsidR="00616070" w:rsidRPr="002C1CF3" w:rsidRDefault="00616070" w:rsidP="00EA6B83">
            <w:r w:rsidRPr="002C1CF3">
              <w:rPr>
                <w:rFonts w:hint="cs"/>
                <w:rtl/>
              </w:rPr>
              <w:t xml:space="preserve">הוצאות (הכנסות) מימון, נטו הנובעות מחוזי ביטוח </w:t>
            </w:r>
          </w:p>
        </w:tc>
        <w:tc>
          <w:tcPr>
            <w:tcW w:w="1031" w:type="dxa"/>
            <w:vAlign w:val="bottom"/>
            <w:hideMark/>
          </w:tcPr>
          <w:p w14:paraId="665480DB" w14:textId="77777777" w:rsidR="00616070" w:rsidRPr="002C1CF3" w:rsidRDefault="00616070" w:rsidP="00EA6B83"/>
        </w:tc>
        <w:tc>
          <w:tcPr>
            <w:tcW w:w="1031" w:type="dxa"/>
            <w:vAlign w:val="bottom"/>
            <w:hideMark/>
          </w:tcPr>
          <w:p w14:paraId="52E032E4" w14:textId="77777777" w:rsidR="00616070" w:rsidRPr="002C1CF3" w:rsidRDefault="00616070" w:rsidP="00EA6B83"/>
        </w:tc>
        <w:tc>
          <w:tcPr>
            <w:tcW w:w="1031" w:type="dxa"/>
            <w:vAlign w:val="bottom"/>
            <w:hideMark/>
          </w:tcPr>
          <w:p w14:paraId="7E0D2CCA" w14:textId="77777777" w:rsidR="00616070" w:rsidRPr="002C1CF3" w:rsidRDefault="00616070" w:rsidP="00EA6B83"/>
        </w:tc>
        <w:tc>
          <w:tcPr>
            <w:tcW w:w="1031" w:type="dxa"/>
            <w:noWrap/>
            <w:vAlign w:val="bottom"/>
            <w:hideMark/>
          </w:tcPr>
          <w:p w14:paraId="5A7C4B06" w14:textId="77777777" w:rsidR="00616070" w:rsidRPr="002C1CF3" w:rsidRDefault="00616070" w:rsidP="00EA6B83"/>
        </w:tc>
      </w:tr>
      <w:tr w:rsidR="00616070" w:rsidRPr="002C1CF3" w14:paraId="6D755B48" w14:textId="77777777" w:rsidTr="00EA6B83">
        <w:tc>
          <w:tcPr>
            <w:tcW w:w="1135" w:type="dxa"/>
            <w:noWrap/>
            <w:hideMark/>
          </w:tcPr>
          <w:p w14:paraId="4164C7BE" w14:textId="77777777" w:rsidR="00616070" w:rsidRPr="002C1CF3" w:rsidRDefault="00616070" w:rsidP="00EA6B83"/>
        </w:tc>
        <w:tc>
          <w:tcPr>
            <w:tcW w:w="4956" w:type="dxa"/>
            <w:noWrap/>
            <w:vAlign w:val="bottom"/>
            <w:hideMark/>
          </w:tcPr>
          <w:p w14:paraId="524F96F8" w14:textId="77777777" w:rsidR="00616070" w:rsidRPr="002C1CF3" w:rsidRDefault="00616070" w:rsidP="00EA6B83">
            <w:r w:rsidRPr="002C1CF3">
              <w:rPr>
                <w:rFonts w:hint="cs"/>
                <w:rtl/>
              </w:rPr>
              <w:t xml:space="preserve">הכנסות (הוצאות) מימון, נטו הנובעות מחוזי ביטוח משנה </w:t>
            </w:r>
          </w:p>
        </w:tc>
        <w:tc>
          <w:tcPr>
            <w:tcW w:w="1031" w:type="dxa"/>
            <w:vAlign w:val="bottom"/>
            <w:hideMark/>
          </w:tcPr>
          <w:p w14:paraId="525F84DB" w14:textId="77777777" w:rsidR="00616070" w:rsidRPr="002C1CF3" w:rsidRDefault="00616070" w:rsidP="00EA6B83">
            <w:pPr>
              <w:pBdr>
                <w:bottom w:val="single" w:sz="4" w:space="1" w:color="auto"/>
              </w:pBdr>
            </w:pPr>
          </w:p>
        </w:tc>
        <w:tc>
          <w:tcPr>
            <w:tcW w:w="1031" w:type="dxa"/>
            <w:vAlign w:val="bottom"/>
            <w:hideMark/>
          </w:tcPr>
          <w:p w14:paraId="35789A74" w14:textId="77777777" w:rsidR="00616070" w:rsidRPr="002C1CF3" w:rsidRDefault="00616070" w:rsidP="00EA6B83">
            <w:pPr>
              <w:pBdr>
                <w:bottom w:val="single" w:sz="4" w:space="1" w:color="auto"/>
              </w:pBdr>
            </w:pPr>
          </w:p>
        </w:tc>
        <w:tc>
          <w:tcPr>
            <w:tcW w:w="1031" w:type="dxa"/>
            <w:vAlign w:val="bottom"/>
            <w:hideMark/>
          </w:tcPr>
          <w:p w14:paraId="6ECA2642" w14:textId="77777777" w:rsidR="00616070" w:rsidRPr="002C1CF3" w:rsidRDefault="00616070" w:rsidP="00EA6B83">
            <w:pPr>
              <w:pBdr>
                <w:bottom w:val="single" w:sz="4" w:space="1" w:color="auto"/>
              </w:pBdr>
            </w:pPr>
          </w:p>
        </w:tc>
        <w:tc>
          <w:tcPr>
            <w:tcW w:w="1031" w:type="dxa"/>
            <w:noWrap/>
            <w:vAlign w:val="bottom"/>
            <w:hideMark/>
          </w:tcPr>
          <w:p w14:paraId="5C2AB52D" w14:textId="77777777" w:rsidR="00616070" w:rsidRPr="002C1CF3" w:rsidRDefault="00616070" w:rsidP="00EA6B83">
            <w:pPr>
              <w:pBdr>
                <w:bottom w:val="single" w:sz="4" w:space="1" w:color="auto"/>
              </w:pBdr>
            </w:pPr>
          </w:p>
        </w:tc>
      </w:tr>
      <w:tr w:rsidR="00616070" w:rsidRPr="002C1CF3" w14:paraId="20325E69" w14:textId="77777777" w:rsidTr="00EA6B83">
        <w:tc>
          <w:tcPr>
            <w:tcW w:w="1135" w:type="dxa"/>
            <w:noWrap/>
            <w:hideMark/>
          </w:tcPr>
          <w:p w14:paraId="4A3BD47D" w14:textId="77777777" w:rsidR="00616070" w:rsidRPr="002C1CF3" w:rsidRDefault="00616070" w:rsidP="00EA6B83"/>
        </w:tc>
        <w:tc>
          <w:tcPr>
            <w:tcW w:w="4956" w:type="dxa"/>
            <w:noWrap/>
            <w:vAlign w:val="bottom"/>
            <w:hideMark/>
          </w:tcPr>
          <w:p w14:paraId="745398A6" w14:textId="77777777" w:rsidR="00616070" w:rsidRPr="002C1CF3" w:rsidRDefault="00616070" w:rsidP="00EA6B83">
            <w:pPr>
              <w:rPr>
                <w:b/>
                <w:bCs/>
              </w:rPr>
            </w:pPr>
            <w:r w:rsidRPr="002C1CF3">
              <w:rPr>
                <w:rFonts w:hint="cs"/>
                <w:b/>
                <w:bCs/>
                <w:rtl/>
              </w:rPr>
              <w:t>רווח (הפסד) מהשקעות ומימון, נטו</w:t>
            </w:r>
          </w:p>
        </w:tc>
        <w:tc>
          <w:tcPr>
            <w:tcW w:w="1031" w:type="dxa"/>
            <w:vAlign w:val="bottom"/>
            <w:hideMark/>
          </w:tcPr>
          <w:p w14:paraId="4613FEF5" w14:textId="77777777" w:rsidR="00616070" w:rsidRPr="002C1CF3" w:rsidRDefault="00616070" w:rsidP="00EA6B83">
            <w:pPr>
              <w:pBdr>
                <w:bottom w:val="single" w:sz="4" w:space="1" w:color="auto"/>
              </w:pBdr>
              <w:rPr>
                <w:b/>
                <w:bCs/>
              </w:rPr>
            </w:pPr>
          </w:p>
        </w:tc>
        <w:tc>
          <w:tcPr>
            <w:tcW w:w="1031" w:type="dxa"/>
            <w:vAlign w:val="bottom"/>
            <w:hideMark/>
          </w:tcPr>
          <w:p w14:paraId="0828D127" w14:textId="77777777" w:rsidR="00616070" w:rsidRPr="002C1CF3" w:rsidRDefault="00616070" w:rsidP="00EA6B83">
            <w:pPr>
              <w:pBdr>
                <w:bottom w:val="single" w:sz="4" w:space="1" w:color="auto"/>
              </w:pBdr>
            </w:pPr>
          </w:p>
        </w:tc>
        <w:tc>
          <w:tcPr>
            <w:tcW w:w="1031" w:type="dxa"/>
            <w:vAlign w:val="bottom"/>
            <w:hideMark/>
          </w:tcPr>
          <w:p w14:paraId="20EC77F9" w14:textId="77777777" w:rsidR="00616070" w:rsidRPr="002C1CF3" w:rsidRDefault="00616070" w:rsidP="00EA6B83">
            <w:pPr>
              <w:pBdr>
                <w:bottom w:val="single" w:sz="4" w:space="1" w:color="auto"/>
              </w:pBdr>
            </w:pPr>
          </w:p>
        </w:tc>
        <w:tc>
          <w:tcPr>
            <w:tcW w:w="1031" w:type="dxa"/>
            <w:vAlign w:val="bottom"/>
            <w:hideMark/>
          </w:tcPr>
          <w:p w14:paraId="2AC344C7" w14:textId="77777777" w:rsidR="00616070" w:rsidRPr="002C1CF3" w:rsidRDefault="00616070" w:rsidP="00EA6B83">
            <w:pPr>
              <w:pBdr>
                <w:bottom w:val="single" w:sz="4" w:space="1" w:color="auto"/>
              </w:pBdr>
            </w:pPr>
          </w:p>
        </w:tc>
      </w:tr>
      <w:tr w:rsidR="00616070" w:rsidRPr="002C1CF3" w14:paraId="4E5404F7" w14:textId="77777777" w:rsidTr="00EA6B83">
        <w:tc>
          <w:tcPr>
            <w:tcW w:w="1135" w:type="dxa"/>
            <w:noWrap/>
            <w:hideMark/>
          </w:tcPr>
          <w:p w14:paraId="475CACFF" w14:textId="77777777" w:rsidR="00616070" w:rsidRPr="002C1CF3" w:rsidRDefault="00616070" w:rsidP="00EA6B83"/>
        </w:tc>
        <w:tc>
          <w:tcPr>
            <w:tcW w:w="4956" w:type="dxa"/>
            <w:noWrap/>
            <w:vAlign w:val="bottom"/>
            <w:hideMark/>
          </w:tcPr>
          <w:p w14:paraId="49659E15" w14:textId="77777777" w:rsidR="00616070" w:rsidRPr="002C1CF3" w:rsidRDefault="00616070" w:rsidP="00EA6B83">
            <w:pPr>
              <w:rPr>
                <w:b/>
                <w:bCs/>
              </w:rPr>
            </w:pPr>
            <w:r w:rsidRPr="002C1CF3">
              <w:rPr>
                <w:rFonts w:hint="cs"/>
                <w:b/>
                <w:bCs/>
                <w:rtl/>
              </w:rPr>
              <w:t>רווח (הפסד), נטו מביטוח ומהשקעה</w:t>
            </w:r>
          </w:p>
        </w:tc>
        <w:tc>
          <w:tcPr>
            <w:tcW w:w="1031" w:type="dxa"/>
            <w:vAlign w:val="bottom"/>
            <w:hideMark/>
          </w:tcPr>
          <w:p w14:paraId="5A6E7799" w14:textId="77777777" w:rsidR="00616070" w:rsidRPr="002C1CF3" w:rsidRDefault="00616070" w:rsidP="00EA6B83">
            <w:pPr>
              <w:pBdr>
                <w:bottom w:val="single" w:sz="4" w:space="1" w:color="auto"/>
              </w:pBdr>
              <w:rPr>
                <w:b/>
                <w:bCs/>
              </w:rPr>
            </w:pPr>
          </w:p>
        </w:tc>
        <w:tc>
          <w:tcPr>
            <w:tcW w:w="1031" w:type="dxa"/>
            <w:vAlign w:val="bottom"/>
            <w:hideMark/>
          </w:tcPr>
          <w:p w14:paraId="5AEF1EF8" w14:textId="77777777" w:rsidR="00616070" w:rsidRPr="002C1CF3" w:rsidRDefault="00616070" w:rsidP="00EA6B83">
            <w:pPr>
              <w:pBdr>
                <w:bottom w:val="single" w:sz="4" w:space="1" w:color="auto"/>
              </w:pBdr>
            </w:pPr>
          </w:p>
        </w:tc>
        <w:tc>
          <w:tcPr>
            <w:tcW w:w="1031" w:type="dxa"/>
            <w:vAlign w:val="bottom"/>
            <w:hideMark/>
          </w:tcPr>
          <w:p w14:paraId="2283E9A3" w14:textId="77777777" w:rsidR="00616070" w:rsidRPr="002C1CF3" w:rsidRDefault="00616070" w:rsidP="00EA6B83">
            <w:pPr>
              <w:pBdr>
                <w:bottom w:val="single" w:sz="4" w:space="1" w:color="auto"/>
              </w:pBdr>
            </w:pPr>
          </w:p>
        </w:tc>
        <w:tc>
          <w:tcPr>
            <w:tcW w:w="1031" w:type="dxa"/>
            <w:vAlign w:val="bottom"/>
            <w:hideMark/>
          </w:tcPr>
          <w:p w14:paraId="39A6C804" w14:textId="77777777" w:rsidR="00616070" w:rsidRPr="002C1CF3" w:rsidRDefault="00616070" w:rsidP="00EA6B83">
            <w:pPr>
              <w:pBdr>
                <w:bottom w:val="single" w:sz="4" w:space="1" w:color="auto"/>
              </w:pBdr>
            </w:pPr>
          </w:p>
        </w:tc>
      </w:tr>
      <w:tr w:rsidR="00616070" w:rsidRPr="002C1CF3" w14:paraId="0383448D" w14:textId="77777777" w:rsidTr="00EA6B83">
        <w:tc>
          <w:tcPr>
            <w:tcW w:w="1135" w:type="dxa"/>
            <w:noWrap/>
            <w:hideMark/>
          </w:tcPr>
          <w:p w14:paraId="084F4476" w14:textId="77777777" w:rsidR="00616070" w:rsidRPr="002C1CF3" w:rsidRDefault="00616070" w:rsidP="00EA6B83"/>
        </w:tc>
        <w:tc>
          <w:tcPr>
            <w:tcW w:w="4956" w:type="dxa"/>
            <w:noWrap/>
            <w:vAlign w:val="bottom"/>
            <w:hideMark/>
          </w:tcPr>
          <w:p w14:paraId="64021657" w14:textId="77777777" w:rsidR="00616070" w:rsidRPr="002C1CF3" w:rsidRDefault="00616070" w:rsidP="00EA6B83"/>
        </w:tc>
        <w:tc>
          <w:tcPr>
            <w:tcW w:w="1031" w:type="dxa"/>
            <w:vAlign w:val="bottom"/>
            <w:hideMark/>
          </w:tcPr>
          <w:p w14:paraId="3F1FFFA4" w14:textId="77777777" w:rsidR="00616070" w:rsidRPr="002C1CF3" w:rsidRDefault="00616070" w:rsidP="00EA6B83"/>
        </w:tc>
        <w:tc>
          <w:tcPr>
            <w:tcW w:w="1031" w:type="dxa"/>
            <w:vAlign w:val="bottom"/>
            <w:hideMark/>
          </w:tcPr>
          <w:p w14:paraId="499F0FF8" w14:textId="77777777" w:rsidR="00616070" w:rsidRPr="002C1CF3" w:rsidRDefault="00616070" w:rsidP="00EA6B83"/>
        </w:tc>
        <w:tc>
          <w:tcPr>
            <w:tcW w:w="1031" w:type="dxa"/>
            <w:vAlign w:val="bottom"/>
            <w:hideMark/>
          </w:tcPr>
          <w:p w14:paraId="76346B51" w14:textId="77777777" w:rsidR="00616070" w:rsidRPr="002C1CF3" w:rsidRDefault="00616070" w:rsidP="00EA6B83"/>
        </w:tc>
        <w:tc>
          <w:tcPr>
            <w:tcW w:w="1031" w:type="dxa"/>
            <w:vAlign w:val="bottom"/>
            <w:hideMark/>
          </w:tcPr>
          <w:p w14:paraId="5405F48A" w14:textId="77777777" w:rsidR="00616070" w:rsidRPr="002C1CF3" w:rsidRDefault="00616070" w:rsidP="00EA6B83"/>
        </w:tc>
      </w:tr>
      <w:tr w:rsidR="00616070" w:rsidRPr="002C1CF3" w14:paraId="27DA2E9C" w14:textId="77777777" w:rsidTr="00EA6B83">
        <w:tc>
          <w:tcPr>
            <w:tcW w:w="1135" w:type="dxa"/>
            <w:noWrap/>
            <w:hideMark/>
          </w:tcPr>
          <w:p w14:paraId="5DE996B5" w14:textId="77777777" w:rsidR="00616070" w:rsidRPr="002C1CF3" w:rsidRDefault="00616070" w:rsidP="00EA6B83">
            <w:r w:rsidRPr="002C1CF3">
              <w:rPr>
                <w:rFonts w:hint="cs"/>
                <w:b/>
                <w:bCs/>
                <w:i/>
                <w:iCs/>
                <w:rtl/>
              </w:rPr>
              <w:t>[עודכן]</w:t>
            </w:r>
          </w:p>
        </w:tc>
        <w:tc>
          <w:tcPr>
            <w:tcW w:w="4956" w:type="dxa"/>
            <w:noWrap/>
            <w:vAlign w:val="bottom"/>
            <w:hideMark/>
          </w:tcPr>
          <w:p w14:paraId="65479483" w14:textId="77777777" w:rsidR="00616070" w:rsidRPr="002C1CF3" w:rsidRDefault="00616070" w:rsidP="00EA6B83">
            <w:r w:rsidRPr="002C1CF3">
              <w:rPr>
                <w:rFonts w:hint="cs"/>
                <w:rtl/>
              </w:rPr>
              <w:t>הכנסות מדמי ניהול</w:t>
            </w:r>
          </w:p>
        </w:tc>
        <w:tc>
          <w:tcPr>
            <w:tcW w:w="1031" w:type="dxa"/>
            <w:vAlign w:val="bottom"/>
          </w:tcPr>
          <w:p w14:paraId="061961FA" w14:textId="77777777" w:rsidR="00616070" w:rsidRPr="002C1CF3" w:rsidRDefault="00616070" w:rsidP="00EA6B83">
            <w:pPr>
              <w:rPr>
                <w:rtl/>
              </w:rPr>
            </w:pPr>
          </w:p>
        </w:tc>
        <w:tc>
          <w:tcPr>
            <w:tcW w:w="1031" w:type="dxa"/>
            <w:vAlign w:val="bottom"/>
          </w:tcPr>
          <w:p w14:paraId="16D05504" w14:textId="77777777" w:rsidR="00616070" w:rsidRPr="002C1CF3" w:rsidRDefault="00616070" w:rsidP="00EA6B83"/>
        </w:tc>
        <w:tc>
          <w:tcPr>
            <w:tcW w:w="1031" w:type="dxa"/>
            <w:vAlign w:val="bottom"/>
          </w:tcPr>
          <w:p w14:paraId="515A3FD6" w14:textId="77777777" w:rsidR="00616070" w:rsidRPr="002C1CF3" w:rsidRDefault="00616070" w:rsidP="00EA6B83"/>
        </w:tc>
        <w:tc>
          <w:tcPr>
            <w:tcW w:w="1031" w:type="dxa"/>
            <w:vAlign w:val="bottom"/>
          </w:tcPr>
          <w:p w14:paraId="0E4FD63A" w14:textId="77777777" w:rsidR="00616070" w:rsidRPr="002C1CF3" w:rsidRDefault="00616070" w:rsidP="00EA6B83"/>
        </w:tc>
      </w:tr>
      <w:tr w:rsidR="00616070" w:rsidRPr="002C1CF3" w14:paraId="639BA63F" w14:textId="77777777" w:rsidTr="00EA6B83">
        <w:tc>
          <w:tcPr>
            <w:tcW w:w="1135" w:type="dxa"/>
            <w:noWrap/>
            <w:hideMark/>
          </w:tcPr>
          <w:p w14:paraId="783AF1B5" w14:textId="77777777" w:rsidR="00616070" w:rsidRPr="002C1CF3" w:rsidRDefault="00616070" w:rsidP="00EA6B83">
            <w:r w:rsidRPr="002C1CF3">
              <w:rPr>
                <w:rFonts w:hint="cs"/>
                <w:b/>
                <w:bCs/>
                <w:i/>
                <w:iCs/>
                <w:rtl/>
              </w:rPr>
              <w:t>[עודכן]</w:t>
            </w:r>
          </w:p>
        </w:tc>
        <w:tc>
          <w:tcPr>
            <w:tcW w:w="4956" w:type="dxa"/>
            <w:noWrap/>
            <w:vAlign w:val="bottom"/>
            <w:hideMark/>
          </w:tcPr>
          <w:p w14:paraId="0857A132" w14:textId="77777777" w:rsidR="00616070" w:rsidRPr="002C1CF3" w:rsidRDefault="00616070" w:rsidP="00EA6B83">
            <w:r w:rsidRPr="002C1CF3">
              <w:rPr>
                <w:rFonts w:hint="cs"/>
                <w:rtl/>
              </w:rPr>
              <w:t>הוצאות תפעוליות אחרות</w:t>
            </w:r>
          </w:p>
        </w:tc>
        <w:tc>
          <w:tcPr>
            <w:tcW w:w="1031" w:type="dxa"/>
            <w:vAlign w:val="bottom"/>
          </w:tcPr>
          <w:p w14:paraId="24CFB922" w14:textId="77777777" w:rsidR="00616070" w:rsidRPr="002C1CF3" w:rsidRDefault="00616070" w:rsidP="00EA6B83">
            <w:pPr>
              <w:rPr>
                <w:rtl/>
              </w:rPr>
            </w:pPr>
          </w:p>
        </w:tc>
        <w:tc>
          <w:tcPr>
            <w:tcW w:w="1031" w:type="dxa"/>
            <w:vAlign w:val="bottom"/>
          </w:tcPr>
          <w:p w14:paraId="4FFE0925" w14:textId="77777777" w:rsidR="00616070" w:rsidRPr="002C1CF3" w:rsidRDefault="00616070" w:rsidP="00EA6B83"/>
        </w:tc>
        <w:tc>
          <w:tcPr>
            <w:tcW w:w="1031" w:type="dxa"/>
            <w:vAlign w:val="bottom"/>
          </w:tcPr>
          <w:p w14:paraId="5FB1A855" w14:textId="77777777" w:rsidR="00616070" w:rsidRPr="002C1CF3" w:rsidRDefault="00616070" w:rsidP="00EA6B83"/>
        </w:tc>
        <w:tc>
          <w:tcPr>
            <w:tcW w:w="1031" w:type="dxa"/>
            <w:vAlign w:val="bottom"/>
          </w:tcPr>
          <w:p w14:paraId="3D93A131" w14:textId="77777777" w:rsidR="00616070" w:rsidRPr="002C1CF3" w:rsidRDefault="00616070" w:rsidP="00EA6B83"/>
        </w:tc>
      </w:tr>
      <w:tr w:rsidR="00616070" w:rsidRPr="002C1CF3" w14:paraId="4FBE7579" w14:textId="77777777" w:rsidTr="00EA6B83">
        <w:tc>
          <w:tcPr>
            <w:tcW w:w="1135" w:type="dxa"/>
            <w:noWrap/>
            <w:hideMark/>
          </w:tcPr>
          <w:p w14:paraId="6545A9BC" w14:textId="77777777" w:rsidR="00616070" w:rsidRPr="002C1CF3" w:rsidRDefault="00616070" w:rsidP="00EA6B83">
            <w:r w:rsidRPr="002C1CF3">
              <w:rPr>
                <w:rFonts w:hint="cs"/>
                <w:b/>
                <w:bCs/>
                <w:i/>
                <w:iCs/>
                <w:rtl/>
              </w:rPr>
              <w:t>[עודכן]</w:t>
            </w:r>
          </w:p>
        </w:tc>
        <w:tc>
          <w:tcPr>
            <w:tcW w:w="4956" w:type="dxa"/>
            <w:noWrap/>
            <w:vAlign w:val="bottom"/>
            <w:hideMark/>
          </w:tcPr>
          <w:p w14:paraId="3C8D6BE3" w14:textId="77777777" w:rsidR="00616070" w:rsidRPr="002C1CF3" w:rsidRDefault="00616070" w:rsidP="00EA6B83">
            <w:r w:rsidRPr="002C1CF3">
              <w:rPr>
                <w:rFonts w:hint="cs"/>
                <w:rtl/>
              </w:rPr>
              <w:t>הכנסות (הוצאות) אחרות, נטו</w:t>
            </w:r>
          </w:p>
        </w:tc>
        <w:tc>
          <w:tcPr>
            <w:tcW w:w="1031" w:type="dxa"/>
            <w:vAlign w:val="bottom"/>
          </w:tcPr>
          <w:p w14:paraId="1870AE19" w14:textId="77777777" w:rsidR="00616070" w:rsidRPr="002C1CF3" w:rsidRDefault="00616070" w:rsidP="00EA6B83">
            <w:pPr>
              <w:rPr>
                <w:rtl/>
              </w:rPr>
            </w:pPr>
          </w:p>
        </w:tc>
        <w:tc>
          <w:tcPr>
            <w:tcW w:w="1031" w:type="dxa"/>
            <w:vAlign w:val="bottom"/>
          </w:tcPr>
          <w:p w14:paraId="35D3A543" w14:textId="77777777" w:rsidR="00616070" w:rsidRPr="002C1CF3" w:rsidRDefault="00616070" w:rsidP="00EA6B83"/>
        </w:tc>
        <w:tc>
          <w:tcPr>
            <w:tcW w:w="1031" w:type="dxa"/>
            <w:vAlign w:val="bottom"/>
          </w:tcPr>
          <w:p w14:paraId="1377CD50" w14:textId="77777777" w:rsidR="00616070" w:rsidRPr="002C1CF3" w:rsidRDefault="00616070" w:rsidP="00EA6B83"/>
        </w:tc>
        <w:tc>
          <w:tcPr>
            <w:tcW w:w="1031" w:type="dxa"/>
            <w:vAlign w:val="bottom"/>
          </w:tcPr>
          <w:p w14:paraId="760C44F6" w14:textId="77777777" w:rsidR="00616070" w:rsidRPr="002C1CF3" w:rsidRDefault="00616070" w:rsidP="00EA6B83"/>
        </w:tc>
      </w:tr>
      <w:tr w:rsidR="00616070" w:rsidRPr="002C1CF3" w14:paraId="6A87DE37" w14:textId="77777777" w:rsidTr="00EA6B83">
        <w:tc>
          <w:tcPr>
            <w:tcW w:w="1135" w:type="dxa"/>
            <w:noWrap/>
            <w:hideMark/>
          </w:tcPr>
          <w:p w14:paraId="58AD7035" w14:textId="77777777" w:rsidR="00616070" w:rsidRPr="002C1CF3" w:rsidRDefault="00616070" w:rsidP="00EA6B83">
            <w:r w:rsidRPr="002C1CF3">
              <w:rPr>
                <w:rFonts w:hint="cs"/>
                <w:b/>
                <w:bCs/>
                <w:i/>
                <w:iCs/>
                <w:rtl/>
              </w:rPr>
              <w:t>[עודכן]</w:t>
            </w:r>
          </w:p>
        </w:tc>
        <w:tc>
          <w:tcPr>
            <w:tcW w:w="4956" w:type="dxa"/>
            <w:noWrap/>
            <w:vAlign w:val="bottom"/>
            <w:hideMark/>
          </w:tcPr>
          <w:p w14:paraId="10B68583" w14:textId="77777777" w:rsidR="00616070" w:rsidRPr="002C1CF3" w:rsidRDefault="00616070" w:rsidP="00EA6B83">
            <w:r w:rsidRPr="002C1CF3">
              <w:rPr>
                <w:rFonts w:hint="cs"/>
                <w:rtl/>
              </w:rPr>
              <w:t>הוצאות מימון אחרות</w:t>
            </w:r>
          </w:p>
        </w:tc>
        <w:tc>
          <w:tcPr>
            <w:tcW w:w="1031" w:type="dxa"/>
            <w:vAlign w:val="bottom"/>
          </w:tcPr>
          <w:p w14:paraId="452CA76A" w14:textId="77777777" w:rsidR="00616070" w:rsidRPr="002C1CF3" w:rsidRDefault="00616070" w:rsidP="00EA6B83">
            <w:pPr>
              <w:rPr>
                <w:rtl/>
              </w:rPr>
            </w:pPr>
          </w:p>
        </w:tc>
        <w:tc>
          <w:tcPr>
            <w:tcW w:w="1031" w:type="dxa"/>
            <w:vAlign w:val="bottom"/>
          </w:tcPr>
          <w:p w14:paraId="5D1F6985" w14:textId="77777777" w:rsidR="00616070" w:rsidRPr="002C1CF3" w:rsidRDefault="00616070" w:rsidP="00EA6B83"/>
        </w:tc>
        <w:tc>
          <w:tcPr>
            <w:tcW w:w="1031" w:type="dxa"/>
            <w:vAlign w:val="bottom"/>
          </w:tcPr>
          <w:p w14:paraId="191FEF42" w14:textId="77777777" w:rsidR="00616070" w:rsidRPr="002C1CF3" w:rsidRDefault="00616070" w:rsidP="00EA6B83"/>
        </w:tc>
        <w:tc>
          <w:tcPr>
            <w:tcW w:w="1031" w:type="dxa"/>
            <w:vAlign w:val="bottom"/>
          </w:tcPr>
          <w:p w14:paraId="792A6594" w14:textId="77777777" w:rsidR="00616070" w:rsidRPr="002C1CF3" w:rsidRDefault="00616070" w:rsidP="00EA6B83"/>
        </w:tc>
      </w:tr>
      <w:tr w:rsidR="00616070" w:rsidRPr="002C1CF3" w14:paraId="455BFEAC" w14:textId="77777777" w:rsidTr="00EA6B83">
        <w:tc>
          <w:tcPr>
            <w:tcW w:w="1135" w:type="dxa"/>
            <w:noWrap/>
            <w:hideMark/>
          </w:tcPr>
          <w:p w14:paraId="7964E321" w14:textId="77777777" w:rsidR="00616070" w:rsidRPr="002C1CF3" w:rsidRDefault="00616070" w:rsidP="00EA6B83">
            <w:r w:rsidRPr="002C1CF3">
              <w:rPr>
                <w:rFonts w:hint="cs"/>
                <w:b/>
                <w:bCs/>
                <w:i/>
                <w:iCs/>
                <w:rtl/>
              </w:rPr>
              <w:t>[עודכן]</w:t>
            </w:r>
          </w:p>
        </w:tc>
        <w:tc>
          <w:tcPr>
            <w:tcW w:w="4956" w:type="dxa"/>
            <w:noWrap/>
            <w:vAlign w:val="bottom"/>
            <w:hideMark/>
          </w:tcPr>
          <w:p w14:paraId="2E6A728F" w14:textId="77777777" w:rsidR="00616070" w:rsidRPr="002C1CF3" w:rsidRDefault="00616070" w:rsidP="00EA6B83">
            <w:pPr>
              <w:rPr>
                <w:b/>
                <w:bCs/>
              </w:rPr>
            </w:pPr>
            <w:r w:rsidRPr="002C1CF3">
              <w:rPr>
                <w:rFonts w:hint="cs"/>
                <w:b/>
                <w:bCs/>
                <w:rtl/>
              </w:rPr>
              <w:t>רווח (הפסד) לפני מסים על הכנסה</w:t>
            </w:r>
          </w:p>
        </w:tc>
        <w:tc>
          <w:tcPr>
            <w:tcW w:w="1031" w:type="dxa"/>
            <w:vAlign w:val="bottom"/>
            <w:hideMark/>
          </w:tcPr>
          <w:p w14:paraId="44B99E4F" w14:textId="77777777" w:rsidR="00616070" w:rsidRPr="002C1CF3" w:rsidRDefault="00616070" w:rsidP="00EA6B83">
            <w:pPr>
              <w:rPr>
                <w:rtl/>
              </w:rPr>
            </w:pPr>
            <w:r w:rsidRPr="002C1CF3">
              <w:rPr>
                <w:rFonts w:hint="cs"/>
              </w:rPr>
              <w:t> </w:t>
            </w:r>
          </w:p>
        </w:tc>
        <w:tc>
          <w:tcPr>
            <w:tcW w:w="1031" w:type="dxa"/>
            <w:vAlign w:val="bottom"/>
            <w:hideMark/>
          </w:tcPr>
          <w:p w14:paraId="1FFB05AF" w14:textId="77777777" w:rsidR="00616070" w:rsidRPr="002C1CF3" w:rsidRDefault="00616070" w:rsidP="00EA6B83">
            <w:r w:rsidRPr="002C1CF3">
              <w:rPr>
                <w:rFonts w:hint="cs"/>
              </w:rPr>
              <w:t> </w:t>
            </w:r>
          </w:p>
        </w:tc>
        <w:tc>
          <w:tcPr>
            <w:tcW w:w="1031" w:type="dxa"/>
            <w:vAlign w:val="bottom"/>
            <w:hideMark/>
          </w:tcPr>
          <w:p w14:paraId="7C15BAE6" w14:textId="77777777" w:rsidR="00616070" w:rsidRPr="002C1CF3" w:rsidRDefault="00616070" w:rsidP="00EA6B83">
            <w:r w:rsidRPr="002C1CF3">
              <w:rPr>
                <w:rFonts w:hint="cs"/>
              </w:rPr>
              <w:t> </w:t>
            </w:r>
          </w:p>
        </w:tc>
        <w:tc>
          <w:tcPr>
            <w:tcW w:w="1031" w:type="dxa"/>
            <w:vAlign w:val="bottom"/>
            <w:hideMark/>
          </w:tcPr>
          <w:p w14:paraId="68B00FD3" w14:textId="77777777" w:rsidR="00616070" w:rsidRPr="002C1CF3" w:rsidRDefault="00616070" w:rsidP="00EA6B83">
            <w:r w:rsidRPr="002C1CF3">
              <w:rPr>
                <w:rFonts w:hint="cs"/>
              </w:rPr>
              <w:t> </w:t>
            </w:r>
          </w:p>
        </w:tc>
      </w:tr>
      <w:tr w:rsidR="00616070" w:rsidRPr="002C1CF3" w14:paraId="6B742493" w14:textId="77777777" w:rsidTr="00EA6B83">
        <w:tc>
          <w:tcPr>
            <w:tcW w:w="1135" w:type="dxa"/>
            <w:noWrap/>
          </w:tcPr>
          <w:p w14:paraId="7545F156" w14:textId="77777777" w:rsidR="00616070" w:rsidRPr="002C1CF3" w:rsidRDefault="00616070" w:rsidP="00EA6B83">
            <w:pPr>
              <w:rPr>
                <w:rtl/>
              </w:rPr>
            </w:pPr>
          </w:p>
        </w:tc>
        <w:tc>
          <w:tcPr>
            <w:tcW w:w="4956" w:type="dxa"/>
            <w:noWrap/>
            <w:vAlign w:val="bottom"/>
          </w:tcPr>
          <w:p w14:paraId="17485CD1" w14:textId="77777777" w:rsidR="00616070" w:rsidRPr="002C1CF3" w:rsidRDefault="00616070" w:rsidP="00EA6B83"/>
        </w:tc>
        <w:tc>
          <w:tcPr>
            <w:tcW w:w="1031" w:type="dxa"/>
            <w:vAlign w:val="bottom"/>
          </w:tcPr>
          <w:p w14:paraId="4E1D790B" w14:textId="77777777" w:rsidR="00616070" w:rsidRPr="002C1CF3" w:rsidRDefault="00616070" w:rsidP="00EA6B83"/>
        </w:tc>
        <w:tc>
          <w:tcPr>
            <w:tcW w:w="1031" w:type="dxa"/>
            <w:vAlign w:val="bottom"/>
          </w:tcPr>
          <w:p w14:paraId="5BB980E6" w14:textId="77777777" w:rsidR="00616070" w:rsidRPr="002C1CF3" w:rsidRDefault="00616070" w:rsidP="00EA6B83"/>
        </w:tc>
        <w:tc>
          <w:tcPr>
            <w:tcW w:w="1031" w:type="dxa"/>
            <w:vAlign w:val="bottom"/>
          </w:tcPr>
          <w:p w14:paraId="7692D297" w14:textId="77777777" w:rsidR="00616070" w:rsidRPr="002C1CF3" w:rsidRDefault="00616070" w:rsidP="00EA6B83"/>
        </w:tc>
        <w:tc>
          <w:tcPr>
            <w:tcW w:w="1031" w:type="dxa"/>
            <w:vAlign w:val="bottom"/>
          </w:tcPr>
          <w:p w14:paraId="79A5DF4A" w14:textId="77777777" w:rsidR="00616070" w:rsidRPr="002C1CF3" w:rsidRDefault="00616070" w:rsidP="00EA6B83"/>
        </w:tc>
      </w:tr>
      <w:tr w:rsidR="00616070" w:rsidRPr="002C1CF3" w14:paraId="5F90AF81" w14:textId="77777777" w:rsidTr="00EA6B83">
        <w:tc>
          <w:tcPr>
            <w:tcW w:w="1135" w:type="dxa"/>
            <w:noWrap/>
            <w:hideMark/>
          </w:tcPr>
          <w:p w14:paraId="61ABFDA2" w14:textId="77777777" w:rsidR="00616070" w:rsidRPr="002C1CF3" w:rsidRDefault="00616070" w:rsidP="00EA6B83"/>
        </w:tc>
        <w:tc>
          <w:tcPr>
            <w:tcW w:w="4956" w:type="dxa"/>
            <w:noWrap/>
            <w:vAlign w:val="bottom"/>
            <w:hideMark/>
          </w:tcPr>
          <w:p w14:paraId="1E2E0ECA" w14:textId="77777777" w:rsidR="00616070" w:rsidRPr="002C1CF3" w:rsidRDefault="00616070" w:rsidP="00EA6B83">
            <w:pPr>
              <w:rPr>
                <w:i/>
                <w:iCs/>
                <w:u w:val="single"/>
              </w:rPr>
            </w:pPr>
            <w:r w:rsidRPr="002C1CF3">
              <w:rPr>
                <w:rFonts w:hint="cs"/>
                <w:i/>
                <w:iCs/>
                <w:u w:val="single"/>
                <w:rtl/>
              </w:rPr>
              <w:t>סכומים שהוכרו ברווח כולל אחר (ב)</w:t>
            </w:r>
            <w:r w:rsidRPr="002C1CF3">
              <w:rPr>
                <w:rFonts w:hint="cs"/>
                <w:i/>
                <w:iCs/>
                <w:rtl/>
              </w:rPr>
              <w:t>:</w:t>
            </w:r>
          </w:p>
        </w:tc>
        <w:tc>
          <w:tcPr>
            <w:tcW w:w="1031" w:type="dxa"/>
            <w:vAlign w:val="bottom"/>
            <w:hideMark/>
          </w:tcPr>
          <w:p w14:paraId="67FA142D" w14:textId="77777777" w:rsidR="00616070" w:rsidRPr="002C1CF3" w:rsidRDefault="00616070" w:rsidP="00EA6B83">
            <w:pPr>
              <w:rPr>
                <w:i/>
                <w:iCs/>
                <w:u w:val="single"/>
              </w:rPr>
            </w:pPr>
          </w:p>
        </w:tc>
        <w:tc>
          <w:tcPr>
            <w:tcW w:w="1031" w:type="dxa"/>
            <w:vAlign w:val="bottom"/>
            <w:hideMark/>
          </w:tcPr>
          <w:p w14:paraId="7FE4F668" w14:textId="77777777" w:rsidR="00616070" w:rsidRPr="002C1CF3" w:rsidRDefault="00616070" w:rsidP="00EA6B83"/>
        </w:tc>
        <w:tc>
          <w:tcPr>
            <w:tcW w:w="1031" w:type="dxa"/>
            <w:vAlign w:val="bottom"/>
            <w:hideMark/>
          </w:tcPr>
          <w:p w14:paraId="0DCE01D9" w14:textId="77777777" w:rsidR="00616070" w:rsidRPr="002C1CF3" w:rsidRDefault="00616070" w:rsidP="00EA6B83"/>
        </w:tc>
        <w:tc>
          <w:tcPr>
            <w:tcW w:w="1031" w:type="dxa"/>
            <w:vAlign w:val="bottom"/>
            <w:hideMark/>
          </w:tcPr>
          <w:p w14:paraId="3329A44B" w14:textId="77777777" w:rsidR="00616070" w:rsidRPr="002C1CF3" w:rsidRDefault="00616070" w:rsidP="00EA6B83"/>
        </w:tc>
      </w:tr>
      <w:tr w:rsidR="00616070" w:rsidRPr="002C1CF3" w14:paraId="3336DAAD" w14:textId="77777777" w:rsidTr="00EA6B83">
        <w:tc>
          <w:tcPr>
            <w:tcW w:w="1135" w:type="dxa"/>
            <w:noWrap/>
            <w:hideMark/>
          </w:tcPr>
          <w:p w14:paraId="4CA9D509" w14:textId="77777777" w:rsidR="00616070" w:rsidRPr="002C1CF3" w:rsidRDefault="00616070" w:rsidP="00EA6B83"/>
        </w:tc>
        <w:tc>
          <w:tcPr>
            <w:tcW w:w="4956" w:type="dxa"/>
            <w:noWrap/>
            <w:vAlign w:val="bottom"/>
            <w:hideMark/>
          </w:tcPr>
          <w:p w14:paraId="2A5E86B3" w14:textId="77777777" w:rsidR="00616070" w:rsidRPr="002C1CF3" w:rsidRDefault="00616070" w:rsidP="00EA6B83">
            <w:r w:rsidRPr="002C1CF3">
              <w:rPr>
                <w:rFonts w:hint="cs"/>
                <w:rtl/>
              </w:rPr>
              <w:t>סך הכל רווחים (הפסדים) מהשקעות, נטו</w:t>
            </w:r>
          </w:p>
        </w:tc>
        <w:tc>
          <w:tcPr>
            <w:tcW w:w="1031" w:type="dxa"/>
            <w:vAlign w:val="bottom"/>
            <w:hideMark/>
          </w:tcPr>
          <w:p w14:paraId="07623EFF" w14:textId="77777777" w:rsidR="00616070" w:rsidRPr="002C1CF3" w:rsidRDefault="00616070" w:rsidP="00EA6B83"/>
        </w:tc>
        <w:tc>
          <w:tcPr>
            <w:tcW w:w="1031" w:type="dxa"/>
            <w:vAlign w:val="bottom"/>
            <w:hideMark/>
          </w:tcPr>
          <w:p w14:paraId="5F17786E" w14:textId="77777777" w:rsidR="00616070" w:rsidRPr="002C1CF3" w:rsidRDefault="00616070" w:rsidP="00EA6B83"/>
        </w:tc>
        <w:tc>
          <w:tcPr>
            <w:tcW w:w="1031" w:type="dxa"/>
            <w:vAlign w:val="bottom"/>
            <w:hideMark/>
          </w:tcPr>
          <w:p w14:paraId="2273EBDB" w14:textId="77777777" w:rsidR="00616070" w:rsidRPr="002C1CF3" w:rsidRDefault="00616070" w:rsidP="00EA6B83"/>
        </w:tc>
        <w:tc>
          <w:tcPr>
            <w:tcW w:w="1031" w:type="dxa"/>
            <w:noWrap/>
            <w:vAlign w:val="bottom"/>
            <w:hideMark/>
          </w:tcPr>
          <w:p w14:paraId="542BE682" w14:textId="77777777" w:rsidR="00616070" w:rsidRPr="002C1CF3" w:rsidRDefault="00616070" w:rsidP="00EA6B83"/>
        </w:tc>
      </w:tr>
      <w:tr w:rsidR="00616070" w:rsidRPr="002C1CF3" w14:paraId="68276569" w14:textId="77777777" w:rsidTr="00EA6B83">
        <w:tc>
          <w:tcPr>
            <w:tcW w:w="1135" w:type="dxa"/>
            <w:noWrap/>
            <w:hideMark/>
          </w:tcPr>
          <w:p w14:paraId="5A6FE355" w14:textId="77777777" w:rsidR="00616070" w:rsidRPr="002C1CF3" w:rsidRDefault="00616070" w:rsidP="00EA6B83"/>
        </w:tc>
        <w:tc>
          <w:tcPr>
            <w:tcW w:w="4956" w:type="dxa"/>
            <w:noWrap/>
            <w:vAlign w:val="bottom"/>
            <w:hideMark/>
          </w:tcPr>
          <w:p w14:paraId="11710E78" w14:textId="77777777" w:rsidR="00616070" w:rsidRPr="002C1CF3" w:rsidRDefault="00616070" w:rsidP="00EA6B83">
            <w:r w:rsidRPr="002C1CF3">
              <w:rPr>
                <w:rFonts w:hint="cs"/>
                <w:rtl/>
              </w:rPr>
              <w:t xml:space="preserve">הוצאות (הכנסות) מימון, נטו הנובעות מחוזי ביטוח </w:t>
            </w:r>
          </w:p>
        </w:tc>
        <w:tc>
          <w:tcPr>
            <w:tcW w:w="1031" w:type="dxa"/>
            <w:vAlign w:val="bottom"/>
            <w:hideMark/>
          </w:tcPr>
          <w:p w14:paraId="3944DC39" w14:textId="77777777" w:rsidR="00616070" w:rsidRPr="002C1CF3" w:rsidRDefault="00616070" w:rsidP="00EA6B83"/>
        </w:tc>
        <w:tc>
          <w:tcPr>
            <w:tcW w:w="1031" w:type="dxa"/>
            <w:vAlign w:val="bottom"/>
            <w:hideMark/>
          </w:tcPr>
          <w:p w14:paraId="21C14D40" w14:textId="77777777" w:rsidR="00616070" w:rsidRPr="002C1CF3" w:rsidRDefault="00616070" w:rsidP="00EA6B83"/>
        </w:tc>
        <w:tc>
          <w:tcPr>
            <w:tcW w:w="1031" w:type="dxa"/>
            <w:vAlign w:val="bottom"/>
            <w:hideMark/>
          </w:tcPr>
          <w:p w14:paraId="0FBD623A" w14:textId="77777777" w:rsidR="00616070" w:rsidRPr="002C1CF3" w:rsidRDefault="00616070" w:rsidP="00EA6B83"/>
        </w:tc>
        <w:tc>
          <w:tcPr>
            <w:tcW w:w="1031" w:type="dxa"/>
            <w:noWrap/>
            <w:vAlign w:val="bottom"/>
            <w:hideMark/>
          </w:tcPr>
          <w:p w14:paraId="6F6DF39B" w14:textId="77777777" w:rsidR="00616070" w:rsidRPr="002C1CF3" w:rsidRDefault="00616070" w:rsidP="00EA6B83"/>
        </w:tc>
      </w:tr>
      <w:tr w:rsidR="00616070" w:rsidRPr="002C1CF3" w14:paraId="61FB3C30" w14:textId="77777777" w:rsidTr="00EA6B83">
        <w:tc>
          <w:tcPr>
            <w:tcW w:w="1135" w:type="dxa"/>
            <w:noWrap/>
            <w:hideMark/>
          </w:tcPr>
          <w:p w14:paraId="4A6A60C2" w14:textId="77777777" w:rsidR="00616070" w:rsidRPr="002C1CF3" w:rsidRDefault="00616070" w:rsidP="00EA6B83"/>
        </w:tc>
        <w:tc>
          <w:tcPr>
            <w:tcW w:w="4956" w:type="dxa"/>
            <w:noWrap/>
            <w:vAlign w:val="bottom"/>
            <w:hideMark/>
          </w:tcPr>
          <w:p w14:paraId="6E0ED6BA" w14:textId="77777777" w:rsidR="00616070" w:rsidRPr="002C1CF3" w:rsidRDefault="00616070" w:rsidP="00EA6B83">
            <w:r w:rsidRPr="002C1CF3">
              <w:rPr>
                <w:rFonts w:hint="cs"/>
                <w:rtl/>
              </w:rPr>
              <w:t>הכנסות (הוצאות) מימון, נטו הנובעות מחוזי ביטוח משנה</w:t>
            </w:r>
          </w:p>
        </w:tc>
        <w:tc>
          <w:tcPr>
            <w:tcW w:w="1031" w:type="dxa"/>
            <w:vAlign w:val="bottom"/>
            <w:hideMark/>
          </w:tcPr>
          <w:p w14:paraId="4A509F1F" w14:textId="77777777" w:rsidR="00616070" w:rsidRPr="002C1CF3" w:rsidRDefault="00616070" w:rsidP="00EA6B83">
            <w:pPr>
              <w:pBdr>
                <w:bottom w:val="single" w:sz="4" w:space="1" w:color="auto"/>
              </w:pBdr>
            </w:pPr>
          </w:p>
        </w:tc>
        <w:tc>
          <w:tcPr>
            <w:tcW w:w="1031" w:type="dxa"/>
            <w:vAlign w:val="bottom"/>
            <w:hideMark/>
          </w:tcPr>
          <w:p w14:paraId="11F5445A" w14:textId="77777777" w:rsidR="00616070" w:rsidRPr="002C1CF3" w:rsidRDefault="00616070" w:rsidP="00EA6B83">
            <w:pPr>
              <w:pBdr>
                <w:bottom w:val="single" w:sz="4" w:space="1" w:color="auto"/>
              </w:pBdr>
            </w:pPr>
          </w:p>
        </w:tc>
        <w:tc>
          <w:tcPr>
            <w:tcW w:w="1031" w:type="dxa"/>
            <w:vAlign w:val="bottom"/>
            <w:hideMark/>
          </w:tcPr>
          <w:p w14:paraId="094BED3E" w14:textId="77777777" w:rsidR="00616070" w:rsidRPr="002C1CF3" w:rsidRDefault="00616070" w:rsidP="00EA6B83">
            <w:pPr>
              <w:pBdr>
                <w:bottom w:val="single" w:sz="4" w:space="1" w:color="auto"/>
              </w:pBdr>
            </w:pPr>
          </w:p>
        </w:tc>
        <w:tc>
          <w:tcPr>
            <w:tcW w:w="1031" w:type="dxa"/>
            <w:noWrap/>
            <w:vAlign w:val="bottom"/>
            <w:hideMark/>
          </w:tcPr>
          <w:p w14:paraId="40D90E02" w14:textId="77777777" w:rsidR="00616070" w:rsidRPr="002C1CF3" w:rsidRDefault="00616070" w:rsidP="00EA6B83">
            <w:pPr>
              <w:pBdr>
                <w:bottom w:val="single" w:sz="4" w:space="1" w:color="auto"/>
              </w:pBdr>
            </w:pPr>
          </w:p>
        </w:tc>
      </w:tr>
      <w:tr w:rsidR="00616070" w:rsidRPr="002C1CF3" w14:paraId="756E83AF" w14:textId="77777777" w:rsidTr="00EA6B83">
        <w:tc>
          <w:tcPr>
            <w:tcW w:w="1135" w:type="dxa"/>
            <w:noWrap/>
            <w:hideMark/>
          </w:tcPr>
          <w:p w14:paraId="7E40F8FE" w14:textId="77777777" w:rsidR="00616070" w:rsidRPr="002C1CF3" w:rsidRDefault="00616070" w:rsidP="00EA6B83"/>
        </w:tc>
        <w:tc>
          <w:tcPr>
            <w:tcW w:w="4956" w:type="dxa"/>
            <w:noWrap/>
            <w:vAlign w:val="bottom"/>
            <w:hideMark/>
          </w:tcPr>
          <w:p w14:paraId="1D9D1645" w14:textId="77777777" w:rsidR="00616070" w:rsidRPr="002C1CF3" w:rsidRDefault="00616070" w:rsidP="00EA6B83">
            <w:pPr>
              <w:rPr>
                <w:b/>
                <w:bCs/>
              </w:rPr>
            </w:pPr>
            <w:r w:rsidRPr="002C1CF3">
              <w:rPr>
                <w:rFonts w:hint="cs"/>
                <w:b/>
                <w:bCs/>
                <w:rtl/>
              </w:rPr>
              <w:t>רווח (הפסד) מהשקעות ומימון, נטו שהוכר ברווח כולל אחר</w:t>
            </w:r>
          </w:p>
        </w:tc>
        <w:tc>
          <w:tcPr>
            <w:tcW w:w="1031" w:type="dxa"/>
            <w:vAlign w:val="bottom"/>
            <w:hideMark/>
          </w:tcPr>
          <w:p w14:paraId="2E6C216B" w14:textId="77777777" w:rsidR="00616070" w:rsidRPr="002C1CF3" w:rsidRDefault="00616070" w:rsidP="00EA6B83">
            <w:pPr>
              <w:pBdr>
                <w:bottom w:val="single" w:sz="4" w:space="1" w:color="auto"/>
              </w:pBdr>
              <w:rPr>
                <w:b/>
                <w:bCs/>
              </w:rPr>
            </w:pPr>
          </w:p>
        </w:tc>
        <w:tc>
          <w:tcPr>
            <w:tcW w:w="1031" w:type="dxa"/>
            <w:vAlign w:val="bottom"/>
            <w:hideMark/>
          </w:tcPr>
          <w:p w14:paraId="054AE33C" w14:textId="77777777" w:rsidR="00616070" w:rsidRPr="002C1CF3" w:rsidRDefault="00616070" w:rsidP="00EA6B83">
            <w:pPr>
              <w:pBdr>
                <w:bottom w:val="single" w:sz="4" w:space="1" w:color="auto"/>
              </w:pBdr>
            </w:pPr>
          </w:p>
        </w:tc>
        <w:tc>
          <w:tcPr>
            <w:tcW w:w="1031" w:type="dxa"/>
            <w:vAlign w:val="bottom"/>
            <w:hideMark/>
          </w:tcPr>
          <w:p w14:paraId="24FC34B6" w14:textId="77777777" w:rsidR="00616070" w:rsidRPr="002C1CF3" w:rsidRDefault="00616070" w:rsidP="00EA6B83">
            <w:pPr>
              <w:pBdr>
                <w:bottom w:val="single" w:sz="4" w:space="1" w:color="auto"/>
              </w:pBdr>
            </w:pPr>
          </w:p>
        </w:tc>
        <w:tc>
          <w:tcPr>
            <w:tcW w:w="1031" w:type="dxa"/>
            <w:vAlign w:val="bottom"/>
            <w:hideMark/>
          </w:tcPr>
          <w:p w14:paraId="7A7F01A1" w14:textId="77777777" w:rsidR="00616070" w:rsidRPr="002C1CF3" w:rsidRDefault="00616070" w:rsidP="00EA6B83">
            <w:pPr>
              <w:pBdr>
                <w:bottom w:val="single" w:sz="4" w:space="1" w:color="auto"/>
              </w:pBdr>
            </w:pPr>
          </w:p>
        </w:tc>
      </w:tr>
      <w:tr w:rsidR="00616070" w:rsidRPr="002C1CF3" w14:paraId="7EAB28D5" w14:textId="77777777" w:rsidTr="00EA6B83">
        <w:tc>
          <w:tcPr>
            <w:tcW w:w="1135" w:type="dxa"/>
            <w:noWrap/>
            <w:hideMark/>
          </w:tcPr>
          <w:p w14:paraId="2BBEB6B4" w14:textId="77777777" w:rsidR="00616070" w:rsidRPr="002C1CF3" w:rsidRDefault="00616070" w:rsidP="00EA6B83"/>
        </w:tc>
        <w:tc>
          <w:tcPr>
            <w:tcW w:w="4956" w:type="dxa"/>
            <w:noWrap/>
            <w:vAlign w:val="bottom"/>
            <w:hideMark/>
          </w:tcPr>
          <w:p w14:paraId="4E73E10B" w14:textId="77777777" w:rsidR="00616070" w:rsidRPr="002C1CF3" w:rsidRDefault="00616070" w:rsidP="00EA6B83"/>
        </w:tc>
        <w:tc>
          <w:tcPr>
            <w:tcW w:w="1031" w:type="dxa"/>
            <w:vAlign w:val="bottom"/>
            <w:hideMark/>
          </w:tcPr>
          <w:p w14:paraId="4E8D520A" w14:textId="77777777" w:rsidR="00616070" w:rsidRPr="002C1CF3" w:rsidRDefault="00616070" w:rsidP="00EA6B83">
            <w:r w:rsidRPr="002C1CF3">
              <w:rPr>
                <w:rFonts w:hint="cs"/>
              </w:rPr>
              <w:t> </w:t>
            </w:r>
          </w:p>
        </w:tc>
        <w:tc>
          <w:tcPr>
            <w:tcW w:w="1031" w:type="dxa"/>
            <w:vAlign w:val="bottom"/>
            <w:hideMark/>
          </w:tcPr>
          <w:p w14:paraId="1E912AD1" w14:textId="77777777" w:rsidR="00616070" w:rsidRPr="002C1CF3" w:rsidRDefault="00616070" w:rsidP="00EA6B83">
            <w:r w:rsidRPr="002C1CF3">
              <w:rPr>
                <w:rFonts w:hint="cs"/>
              </w:rPr>
              <w:t> </w:t>
            </w:r>
          </w:p>
        </w:tc>
        <w:tc>
          <w:tcPr>
            <w:tcW w:w="1031" w:type="dxa"/>
            <w:vAlign w:val="bottom"/>
            <w:hideMark/>
          </w:tcPr>
          <w:p w14:paraId="42245DF5" w14:textId="77777777" w:rsidR="00616070" w:rsidRPr="002C1CF3" w:rsidRDefault="00616070" w:rsidP="00EA6B83">
            <w:r w:rsidRPr="002C1CF3">
              <w:rPr>
                <w:rFonts w:hint="cs"/>
              </w:rPr>
              <w:t> </w:t>
            </w:r>
          </w:p>
        </w:tc>
        <w:tc>
          <w:tcPr>
            <w:tcW w:w="1031" w:type="dxa"/>
            <w:vAlign w:val="bottom"/>
            <w:hideMark/>
          </w:tcPr>
          <w:p w14:paraId="0835452B" w14:textId="77777777" w:rsidR="00616070" w:rsidRPr="002C1CF3" w:rsidRDefault="00616070" w:rsidP="00EA6B83">
            <w:r w:rsidRPr="002C1CF3">
              <w:rPr>
                <w:rFonts w:hint="cs"/>
              </w:rPr>
              <w:t> </w:t>
            </w:r>
          </w:p>
        </w:tc>
      </w:tr>
      <w:tr w:rsidR="00616070" w:rsidRPr="002C1CF3" w14:paraId="03C2C7CB" w14:textId="77777777" w:rsidTr="00EA6B83">
        <w:tc>
          <w:tcPr>
            <w:tcW w:w="1135" w:type="dxa"/>
            <w:noWrap/>
            <w:hideMark/>
          </w:tcPr>
          <w:p w14:paraId="074A65A6" w14:textId="77777777" w:rsidR="00616070" w:rsidRPr="002C1CF3" w:rsidRDefault="00616070" w:rsidP="00EA6B83">
            <w:r w:rsidRPr="002C1CF3">
              <w:rPr>
                <w:rFonts w:hint="cs"/>
                <w:b/>
                <w:bCs/>
                <w:i/>
                <w:iCs/>
                <w:rtl/>
              </w:rPr>
              <w:t>[עודכן]</w:t>
            </w:r>
          </w:p>
        </w:tc>
        <w:tc>
          <w:tcPr>
            <w:tcW w:w="4956" w:type="dxa"/>
            <w:noWrap/>
            <w:vAlign w:val="bottom"/>
            <w:hideMark/>
          </w:tcPr>
          <w:p w14:paraId="4C2A44EE" w14:textId="77777777" w:rsidR="00616070" w:rsidRPr="002C1CF3" w:rsidRDefault="00616070" w:rsidP="00EA6B83">
            <w:pPr>
              <w:rPr>
                <w:b/>
                <w:bCs/>
              </w:rPr>
            </w:pPr>
            <w:r w:rsidRPr="002C1CF3">
              <w:rPr>
                <w:rFonts w:hint="cs"/>
                <w:b/>
                <w:bCs/>
                <w:rtl/>
              </w:rPr>
              <w:t>רווח (הפסד) כולל לפני מסים על הכנסה</w:t>
            </w:r>
          </w:p>
        </w:tc>
        <w:tc>
          <w:tcPr>
            <w:tcW w:w="1031" w:type="dxa"/>
            <w:vAlign w:val="bottom"/>
            <w:hideMark/>
          </w:tcPr>
          <w:p w14:paraId="0CA33E13" w14:textId="77777777" w:rsidR="00616070" w:rsidRPr="002C1CF3" w:rsidRDefault="00616070" w:rsidP="00EA6B83">
            <w:pPr>
              <w:pBdr>
                <w:bottom w:val="single" w:sz="4" w:space="1" w:color="auto"/>
              </w:pBdr>
              <w:rPr>
                <w:b/>
                <w:bCs/>
              </w:rPr>
            </w:pPr>
          </w:p>
        </w:tc>
        <w:tc>
          <w:tcPr>
            <w:tcW w:w="1031" w:type="dxa"/>
            <w:vAlign w:val="bottom"/>
            <w:hideMark/>
          </w:tcPr>
          <w:p w14:paraId="6D9109AF" w14:textId="77777777" w:rsidR="00616070" w:rsidRPr="002C1CF3" w:rsidRDefault="00616070" w:rsidP="00EA6B83">
            <w:pPr>
              <w:pBdr>
                <w:bottom w:val="single" w:sz="4" w:space="1" w:color="auto"/>
              </w:pBdr>
            </w:pPr>
          </w:p>
        </w:tc>
        <w:tc>
          <w:tcPr>
            <w:tcW w:w="1031" w:type="dxa"/>
            <w:vAlign w:val="bottom"/>
            <w:hideMark/>
          </w:tcPr>
          <w:p w14:paraId="702D73E9" w14:textId="77777777" w:rsidR="00616070" w:rsidRPr="002C1CF3" w:rsidRDefault="00616070" w:rsidP="00EA6B83">
            <w:pPr>
              <w:pBdr>
                <w:bottom w:val="single" w:sz="4" w:space="1" w:color="auto"/>
              </w:pBdr>
            </w:pPr>
          </w:p>
        </w:tc>
        <w:tc>
          <w:tcPr>
            <w:tcW w:w="1031" w:type="dxa"/>
            <w:vAlign w:val="bottom"/>
            <w:hideMark/>
          </w:tcPr>
          <w:p w14:paraId="1AC49CDF" w14:textId="77777777" w:rsidR="00616070" w:rsidRPr="002C1CF3" w:rsidRDefault="00616070" w:rsidP="00EA6B83">
            <w:pPr>
              <w:pBdr>
                <w:bottom w:val="single" w:sz="4" w:space="1" w:color="auto"/>
              </w:pBdr>
            </w:pPr>
          </w:p>
        </w:tc>
      </w:tr>
    </w:tbl>
    <w:p w14:paraId="058AB891" w14:textId="77777777" w:rsidR="00616070" w:rsidRDefault="00616070" w:rsidP="0020124B">
      <w:pPr>
        <w:rPr>
          <w:rtl/>
        </w:rPr>
      </w:pPr>
    </w:p>
    <w:p w14:paraId="1F185E6D" w14:textId="77777777" w:rsidR="00616070" w:rsidRDefault="00616070" w:rsidP="0020124B"/>
    <w:p w14:paraId="6EDC61A7" w14:textId="77777777" w:rsidR="00976191" w:rsidRDefault="00976191" w:rsidP="00477176">
      <w:pPr>
        <w:rPr>
          <w:rtl/>
        </w:rPr>
      </w:pPr>
    </w:p>
    <w:p w14:paraId="179B32CA" w14:textId="77777777" w:rsidR="00976191" w:rsidRDefault="00976191">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1275"/>
        <w:gridCol w:w="8935"/>
      </w:tblGrid>
      <w:tr w:rsidR="00103794" w:rsidRPr="000C01C1" w14:paraId="4DD1F0D4" w14:textId="77777777" w:rsidTr="007761DA">
        <w:tc>
          <w:tcPr>
            <w:tcW w:w="1275" w:type="dxa"/>
          </w:tcPr>
          <w:p w14:paraId="37F8313F" w14:textId="77777777" w:rsidR="00103794" w:rsidRPr="000C01C1" w:rsidRDefault="0010379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47860AC3" w14:textId="77777777" w:rsidR="0010379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103794" w:rsidRPr="000C01C1">
              <w:rPr>
                <w:rFonts w:ascii="David" w:hAnsi="David"/>
                <w:b/>
                <w:bCs/>
                <w:sz w:val="26"/>
                <w:szCs w:val="26"/>
                <w:rtl/>
              </w:rPr>
              <w:t xml:space="preserve"> לדוחות הכספיים</w:t>
            </w:r>
          </w:p>
          <w:p w14:paraId="7C57C29D" w14:textId="77777777" w:rsidR="00103794" w:rsidRPr="000C01C1" w:rsidRDefault="00103794" w:rsidP="007761DA">
            <w:pPr>
              <w:spacing w:line="300" w:lineRule="exact"/>
              <w:jc w:val="both"/>
              <w:rPr>
                <w:rFonts w:ascii="David" w:hAnsi="David"/>
                <w:rtl/>
              </w:rPr>
            </w:pPr>
          </w:p>
        </w:tc>
      </w:tr>
      <w:tr w:rsidR="00103794" w:rsidRPr="00AD4FC0" w14:paraId="79CE9EAF" w14:textId="77777777" w:rsidTr="007761DA">
        <w:tc>
          <w:tcPr>
            <w:tcW w:w="1275" w:type="dxa"/>
          </w:tcPr>
          <w:p w14:paraId="0A10CF28" w14:textId="77777777" w:rsidR="00103794" w:rsidRPr="000C01C1" w:rsidRDefault="00103794" w:rsidP="007761DA">
            <w:pPr>
              <w:bidi w:val="0"/>
              <w:jc w:val="right"/>
              <w:rPr>
                <w:rFonts w:ascii="David" w:hAnsi="David"/>
                <w:i/>
                <w:iCs/>
                <w:sz w:val="16"/>
                <w:szCs w:val="16"/>
                <w:lang w:val="pt-BR"/>
              </w:rPr>
            </w:pPr>
          </w:p>
        </w:tc>
        <w:tc>
          <w:tcPr>
            <w:tcW w:w="8935" w:type="dxa"/>
          </w:tcPr>
          <w:p w14:paraId="41E7F8B7" w14:textId="77777777" w:rsidR="00103794" w:rsidRPr="00555635" w:rsidRDefault="00103794" w:rsidP="007761DA">
            <w:pPr>
              <w:pStyle w:val="Heading4"/>
              <w:ind w:left="0"/>
              <w:jc w:val="both"/>
              <w:rPr>
                <w:rFonts w:ascii="David" w:hAnsi="David"/>
                <w:sz w:val="24"/>
                <w:szCs w:val="24"/>
                <w:rtl/>
              </w:rPr>
            </w:pPr>
            <w:r w:rsidRPr="00555635">
              <w:rPr>
                <w:rFonts w:ascii="David" w:hAnsi="David" w:hint="cs"/>
                <w:sz w:val="24"/>
                <w:szCs w:val="24"/>
                <w:rtl/>
              </w:rPr>
              <w:t>5</w:t>
            </w:r>
            <w:r w:rsidRPr="00555635">
              <w:rPr>
                <w:rFonts w:ascii="David" w:hAnsi="David"/>
                <w:sz w:val="24"/>
                <w:szCs w:val="24"/>
                <w:rtl/>
              </w:rPr>
              <w:t>.</w:t>
            </w:r>
            <w:r w:rsidRPr="00555635">
              <w:rPr>
                <w:rFonts w:ascii="David" w:hAnsi="David"/>
                <w:sz w:val="24"/>
                <w:szCs w:val="24"/>
                <w:rtl/>
              </w:rPr>
              <w:tab/>
            </w:r>
            <w:r w:rsidRPr="00555635">
              <w:rPr>
                <w:rFonts w:ascii="David" w:hAnsi="David"/>
                <w:color w:val="000000"/>
                <w:sz w:val="24"/>
                <w:szCs w:val="24"/>
                <w:rtl/>
              </w:rPr>
              <w:t>מידע נוסף אודות פעילויות החברה לפי קבוצות תיקים עיקריות</w:t>
            </w:r>
            <w:r w:rsidRPr="00555635">
              <w:rPr>
                <w:rFonts w:ascii="David" w:hAnsi="David" w:hint="cs"/>
                <w:color w:val="000000"/>
                <w:sz w:val="24"/>
                <w:szCs w:val="24"/>
                <w:rtl/>
              </w:rPr>
              <w:t xml:space="preserve"> (המשך)</w:t>
            </w:r>
          </w:p>
          <w:p w14:paraId="7B3D4D62" w14:textId="77777777" w:rsidR="00103794" w:rsidRPr="00555635" w:rsidRDefault="00103794" w:rsidP="007761DA">
            <w:pPr>
              <w:rPr>
                <w:rFonts w:ascii="David" w:hAnsi="David"/>
                <w:sz w:val="10"/>
                <w:szCs w:val="10"/>
                <w:rtl/>
              </w:rPr>
            </w:pPr>
          </w:p>
        </w:tc>
      </w:tr>
      <w:tr w:rsidR="00103794" w:rsidRPr="00094C96" w14:paraId="45088B8D" w14:textId="77777777" w:rsidTr="007761DA">
        <w:tc>
          <w:tcPr>
            <w:tcW w:w="1275" w:type="dxa"/>
          </w:tcPr>
          <w:p w14:paraId="06AAA9F8" w14:textId="77777777" w:rsidR="00103794" w:rsidRPr="00AA4FAB" w:rsidRDefault="00103794" w:rsidP="007761DA">
            <w:pPr>
              <w:bidi w:val="0"/>
              <w:jc w:val="right"/>
              <w:rPr>
                <w:rFonts w:ascii="David" w:hAnsi="David"/>
                <w:i/>
                <w:iCs/>
                <w:sz w:val="16"/>
                <w:szCs w:val="16"/>
                <w:rtl/>
                <w:lang w:val="pt-BR"/>
              </w:rPr>
            </w:pPr>
          </w:p>
        </w:tc>
        <w:tc>
          <w:tcPr>
            <w:tcW w:w="8935" w:type="dxa"/>
          </w:tcPr>
          <w:p w14:paraId="5C475573" w14:textId="77777777" w:rsidR="00103794" w:rsidRPr="00555635" w:rsidRDefault="00103794" w:rsidP="007761DA">
            <w:pPr>
              <w:pStyle w:val="Heading4"/>
              <w:ind w:left="0"/>
              <w:jc w:val="both"/>
              <w:rPr>
                <w:rFonts w:ascii="David" w:hAnsi="David"/>
              </w:rPr>
            </w:pPr>
            <w:r w:rsidRPr="00555635">
              <w:rPr>
                <w:rFonts w:ascii="David" w:hAnsi="David"/>
                <w:rtl/>
              </w:rPr>
              <w:t>א.</w:t>
            </w:r>
            <w:r w:rsidRPr="00555635">
              <w:rPr>
                <w:rFonts w:ascii="David" w:hAnsi="David"/>
                <w:rtl/>
              </w:rPr>
              <w:tab/>
              <w:t>מגזר ביטוח חיים וחיסכון ארוך טווח</w:t>
            </w:r>
            <w:r w:rsidRPr="00555635">
              <w:rPr>
                <w:rFonts w:ascii="David" w:hAnsi="David" w:hint="cs"/>
                <w:rtl/>
              </w:rPr>
              <w:t xml:space="preserve"> (המשך)</w:t>
            </w:r>
          </w:p>
          <w:p w14:paraId="37A60C1F" w14:textId="77777777" w:rsidR="00103794" w:rsidRPr="00555635" w:rsidRDefault="00103794" w:rsidP="007761DA">
            <w:pPr>
              <w:tabs>
                <w:tab w:val="left" w:pos="1591"/>
              </w:tabs>
            </w:pPr>
            <w:r w:rsidRPr="00555635">
              <w:rPr>
                <w:rtl/>
              </w:rPr>
              <w:tab/>
            </w:r>
          </w:p>
          <w:p w14:paraId="782BD7F3" w14:textId="77777777" w:rsidR="00103794" w:rsidRPr="00555635" w:rsidRDefault="00103794" w:rsidP="007761DA">
            <w:pPr>
              <w:widowControl/>
              <w:overflowPunct/>
              <w:autoSpaceDE/>
              <w:autoSpaceDN/>
              <w:adjustRightInd/>
              <w:jc w:val="both"/>
              <w:textAlignment w:val="auto"/>
              <w:rPr>
                <w:rtl/>
              </w:rPr>
            </w:pPr>
            <w:r w:rsidRPr="00103794">
              <w:rPr>
                <w:rFonts w:ascii="David" w:hAnsi="David"/>
                <w:color w:val="000000"/>
                <w:rtl/>
              </w:rPr>
              <w:t>א.2.</w:t>
            </w:r>
            <w:r w:rsidRPr="00103794">
              <w:rPr>
                <w:rFonts w:ascii="David" w:hAnsi="David"/>
                <w:color w:val="000000"/>
                <w:rtl/>
              </w:rPr>
              <w:tab/>
            </w:r>
            <w:r w:rsidRPr="00103794">
              <w:rPr>
                <w:rFonts w:ascii="David" w:hAnsi="David"/>
                <w:color w:val="000000"/>
                <w:u w:val="single"/>
                <w:rtl/>
              </w:rPr>
              <w:t>ביטוח חיים</w:t>
            </w:r>
            <w:r w:rsidRPr="00103794">
              <w:rPr>
                <w:rFonts w:ascii="David" w:hAnsi="David" w:hint="cs"/>
                <w:color w:val="000000"/>
                <w:rtl/>
              </w:rPr>
              <w:t xml:space="preserve"> (המשך)</w:t>
            </w:r>
          </w:p>
        </w:tc>
      </w:tr>
    </w:tbl>
    <w:p w14:paraId="73DE66E1" w14:textId="77777777" w:rsidR="00103794" w:rsidRDefault="00103794" w:rsidP="00103794">
      <w:pPr>
        <w:widowControl/>
        <w:overflowPunct/>
        <w:autoSpaceDE/>
        <w:autoSpaceDN/>
        <w:adjustRightInd/>
        <w:jc w:val="both"/>
        <w:textAlignment w:val="auto"/>
        <w:rPr>
          <w:rFonts w:ascii="David" w:hAnsi="David"/>
          <w:sz w:val="20"/>
          <w:szCs w:val="20"/>
          <w:rtl/>
        </w:rPr>
      </w:pPr>
    </w:p>
    <w:tbl>
      <w:tblPr>
        <w:bidiVisual/>
        <w:tblW w:w="10214" w:type="dxa"/>
        <w:tblInd w:w="-48" w:type="dxa"/>
        <w:tblLook w:val="04A0" w:firstRow="1" w:lastRow="0" w:firstColumn="1" w:lastColumn="0" w:noHBand="0" w:noVBand="1"/>
      </w:tblPr>
      <w:tblGrid>
        <w:gridCol w:w="1287"/>
        <w:gridCol w:w="4820"/>
        <w:gridCol w:w="1026"/>
        <w:gridCol w:w="1027"/>
        <w:gridCol w:w="1027"/>
        <w:gridCol w:w="1027"/>
      </w:tblGrid>
      <w:tr w:rsidR="00103794" w:rsidRPr="00F64743" w14:paraId="0A41241C" w14:textId="77777777" w:rsidTr="007761DA">
        <w:tc>
          <w:tcPr>
            <w:tcW w:w="1287" w:type="dxa"/>
            <w:noWrap/>
          </w:tcPr>
          <w:p w14:paraId="361DAA98" w14:textId="77777777" w:rsidR="00103794" w:rsidRPr="00F64743" w:rsidRDefault="00103794"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2B264F94" w14:textId="77777777" w:rsidR="00103794" w:rsidRPr="00F64743" w:rsidRDefault="00103794"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77C7A9BE"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41C7DB14"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2B2C6E40"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28E5AE0"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r>
      <w:tr w:rsidR="00103794" w:rsidRPr="00F64743" w14:paraId="0C4D15E6" w14:textId="77777777" w:rsidTr="007761DA">
        <w:tc>
          <w:tcPr>
            <w:tcW w:w="1287" w:type="dxa"/>
            <w:noWrap/>
          </w:tcPr>
          <w:p w14:paraId="00130CC2" w14:textId="77777777" w:rsidR="00103794" w:rsidRPr="00F64743" w:rsidRDefault="00103794"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75DD25FF" w14:textId="77777777" w:rsidR="00103794" w:rsidRPr="00F64743" w:rsidRDefault="00103794"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40079855"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7E6BBD55"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064B5886"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138FBCDD"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r>
      <w:tr w:rsidR="00103794" w:rsidRPr="00F64743" w14:paraId="7B84DE79" w14:textId="77777777" w:rsidTr="007761DA">
        <w:tc>
          <w:tcPr>
            <w:tcW w:w="1287" w:type="dxa"/>
            <w:noWrap/>
          </w:tcPr>
          <w:p w14:paraId="044DC118" w14:textId="77777777" w:rsidR="00103794" w:rsidRPr="00F64743" w:rsidRDefault="00103794"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35F57376" w14:textId="77777777" w:rsidR="00103794" w:rsidRPr="00F64743" w:rsidRDefault="00103794"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245B431F"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5C2ABA27"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הכוללות</w:t>
            </w:r>
          </w:p>
        </w:tc>
        <w:tc>
          <w:tcPr>
            <w:tcW w:w="1027" w:type="dxa"/>
            <w:vAlign w:val="bottom"/>
          </w:tcPr>
          <w:p w14:paraId="6E34455A"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c>
          <w:tcPr>
            <w:tcW w:w="1027" w:type="dxa"/>
            <w:vAlign w:val="bottom"/>
          </w:tcPr>
          <w:p w14:paraId="66559012"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r>
      <w:tr w:rsidR="00103794" w:rsidRPr="00F64743" w14:paraId="7BDBA005" w14:textId="77777777" w:rsidTr="007761DA">
        <w:tc>
          <w:tcPr>
            <w:tcW w:w="1287" w:type="dxa"/>
            <w:noWrap/>
          </w:tcPr>
          <w:p w14:paraId="3357C34A" w14:textId="77777777" w:rsidR="00103794" w:rsidRPr="00F64743" w:rsidRDefault="00103794"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48EBC71F" w14:textId="77777777" w:rsidR="00103794" w:rsidRPr="00F64743" w:rsidRDefault="00103794"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1842D6EB"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שאינו תלוי</w:t>
            </w:r>
          </w:p>
        </w:tc>
        <w:tc>
          <w:tcPr>
            <w:tcW w:w="1027" w:type="dxa"/>
            <w:vAlign w:val="bottom"/>
          </w:tcPr>
          <w:p w14:paraId="573BA300"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רכיב חיסכון</w:t>
            </w:r>
          </w:p>
        </w:tc>
        <w:tc>
          <w:tcPr>
            <w:tcW w:w="1027" w:type="dxa"/>
            <w:vAlign w:val="bottom"/>
          </w:tcPr>
          <w:p w14:paraId="25E92898"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פוליסות</w:t>
            </w:r>
          </w:p>
        </w:tc>
        <w:tc>
          <w:tcPr>
            <w:tcW w:w="1027" w:type="dxa"/>
            <w:vAlign w:val="bottom"/>
          </w:tcPr>
          <w:p w14:paraId="7CC710C7"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r>
      <w:tr w:rsidR="00103794" w:rsidRPr="00F64743" w14:paraId="72242B93" w14:textId="77777777" w:rsidTr="007761DA">
        <w:tc>
          <w:tcPr>
            <w:tcW w:w="1287" w:type="dxa"/>
            <w:noWrap/>
          </w:tcPr>
          <w:p w14:paraId="3396D83A" w14:textId="77777777" w:rsidR="00103794" w:rsidRPr="00F64743" w:rsidRDefault="00103794" w:rsidP="007761DA">
            <w:pPr>
              <w:widowControl/>
              <w:overflowPunct/>
              <w:autoSpaceDE/>
              <w:autoSpaceDN/>
              <w:adjustRightInd/>
              <w:spacing w:line="180" w:lineRule="exact"/>
              <w:textAlignment w:val="auto"/>
              <w:rPr>
                <w:rFonts w:ascii="David" w:hAnsi="David"/>
                <w:sz w:val="20"/>
                <w:szCs w:val="20"/>
              </w:rPr>
            </w:pPr>
          </w:p>
        </w:tc>
        <w:tc>
          <w:tcPr>
            <w:tcW w:w="4820" w:type="dxa"/>
            <w:vAlign w:val="bottom"/>
          </w:tcPr>
          <w:p w14:paraId="3CF1FF03" w14:textId="77777777" w:rsidR="00103794" w:rsidRPr="00F64743" w:rsidRDefault="00103794" w:rsidP="007761DA">
            <w:pPr>
              <w:widowControl/>
              <w:overflowPunct/>
              <w:autoSpaceDE/>
              <w:autoSpaceDN/>
              <w:bidi w:val="0"/>
              <w:adjustRightInd/>
              <w:spacing w:line="180" w:lineRule="exact"/>
              <w:textAlignment w:val="auto"/>
              <w:rPr>
                <w:rFonts w:ascii="David" w:hAnsi="David"/>
                <w:sz w:val="20"/>
                <w:szCs w:val="20"/>
              </w:rPr>
            </w:pPr>
          </w:p>
        </w:tc>
        <w:tc>
          <w:tcPr>
            <w:tcW w:w="1026" w:type="dxa"/>
            <w:vAlign w:val="bottom"/>
          </w:tcPr>
          <w:p w14:paraId="2AD0FD0B"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תשואה</w:t>
            </w:r>
          </w:p>
        </w:tc>
        <w:tc>
          <w:tcPr>
            <w:tcW w:w="1027" w:type="dxa"/>
            <w:vAlign w:val="bottom"/>
          </w:tcPr>
          <w:p w14:paraId="2E885881"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color w:val="000000"/>
                <w:sz w:val="18"/>
                <w:szCs w:val="18"/>
                <w:rtl/>
              </w:rPr>
              <w:t>תלוי</w:t>
            </w:r>
          </w:p>
        </w:tc>
        <w:tc>
          <w:tcPr>
            <w:tcW w:w="1027" w:type="dxa"/>
            <w:vAlign w:val="bottom"/>
          </w:tcPr>
          <w:p w14:paraId="3FB8079B"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ללא רכיב</w:t>
            </w:r>
          </w:p>
        </w:tc>
        <w:tc>
          <w:tcPr>
            <w:tcW w:w="1027" w:type="dxa"/>
            <w:vAlign w:val="bottom"/>
          </w:tcPr>
          <w:p w14:paraId="1208AEBC" w14:textId="77777777" w:rsidR="00103794" w:rsidRPr="00F64743" w:rsidRDefault="00103794" w:rsidP="007761DA">
            <w:pPr>
              <w:widowControl/>
              <w:overflowPunct/>
              <w:autoSpaceDE/>
              <w:autoSpaceDN/>
              <w:adjustRightInd/>
              <w:spacing w:line="180" w:lineRule="exact"/>
              <w:textAlignment w:val="auto"/>
              <w:rPr>
                <w:rFonts w:ascii="David" w:hAnsi="David"/>
                <w:b/>
                <w:bCs/>
                <w:color w:val="000000"/>
                <w:sz w:val="18"/>
                <w:szCs w:val="18"/>
                <w:rtl/>
              </w:rPr>
            </w:pPr>
          </w:p>
        </w:tc>
      </w:tr>
      <w:tr w:rsidR="00616070" w:rsidRPr="00F64743" w14:paraId="14799B6C" w14:textId="77777777" w:rsidTr="00B221E8">
        <w:trPr>
          <w:trHeight w:val="20"/>
        </w:trPr>
        <w:tc>
          <w:tcPr>
            <w:tcW w:w="1287" w:type="dxa"/>
            <w:noWrap/>
            <w:hideMark/>
          </w:tcPr>
          <w:p w14:paraId="70A898F7" w14:textId="77777777" w:rsidR="00616070" w:rsidRPr="00F64743" w:rsidRDefault="00616070" w:rsidP="00616070">
            <w:pPr>
              <w:widowControl/>
              <w:overflowPunct/>
              <w:autoSpaceDE/>
              <w:autoSpaceDN/>
              <w:adjustRightInd/>
              <w:spacing w:line="180" w:lineRule="exact"/>
              <w:textAlignment w:val="auto"/>
              <w:rPr>
                <w:rFonts w:ascii="David" w:hAnsi="David"/>
                <w:sz w:val="20"/>
                <w:szCs w:val="20"/>
              </w:rPr>
            </w:pPr>
          </w:p>
        </w:tc>
        <w:tc>
          <w:tcPr>
            <w:tcW w:w="4820" w:type="dxa"/>
            <w:hideMark/>
          </w:tcPr>
          <w:p w14:paraId="0F013199" w14:textId="24F1355E" w:rsidR="00616070" w:rsidRPr="00F64743" w:rsidRDefault="00616070" w:rsidP="00B221E8">
            <w:pPr>
              <w:widowControl/>
              <w:overflowPunct/>
              <w:autoSpaceDE/>
              <w:autoSpaceDN/>
              <w:adjustRightInd/>
              <w:spacing w:line="180" w:lineRule="exact"/>
              <w:textAlignment w:val="auto"/>
              <w:rPr>
                <w:rFonts w:ascii="David" w:hAnsi="David"/>
                <w:sz w:val="20"/>
                <w:szCs w:val="20"/>
              </w:rPr>
            </w:pPr>
            <w:r w:rsidRPr="00A101ED">
              <w:rPr>
                <w:rFonts w:ascii="David" w:hAnsi="David"/>
                <w:b/>
                <w:bCs/>
                <w:color w:val="000000"/>
                <w:u w:val="single"/>
                <w:rtl/>
              </w:rPr>
              <w:t xml:space="preserve">לתקופה של </w:t>
            </w:r>
            <w:r w:rsidRPr="00A101ED">
              <w:rPr>
                <w:rFonts w:ascii="David" w:hAnsi="David" w:hint="cs"/>
                <w:b/>
                <w:bCs/>
                <w:color w:val="000000"/>
                <w:u w:val="single"/>
                <w:rtl/>
              </w:rPr>
              <w:t xml:space="preserve">שנה שהסתיימה ביום </w:t>
            </w:r>
            <w:r w:rsidRPr="00A101ED">
              <w:rPr>
                <w:rFonts w:ascii="David" w:hAnsi="David"/>
                <w:b/>
                <w:bCs/>
                <w:color w:val="000000"/>
                <w:u w:val="single"/>
                <w:rtl/>
              </w:rPr>
              <w:t>31 בדצמבר 2025</w:t>
            </w:r>
          </w:p>
        </w:tc>
        <w:tc>
          <w:tcPr>
            <w:tcW w:w="1026" w:type="dxa"/>
            <w:vAlign w:val="bottom"/>
            <w:hideMark/>
          </w:tcPr>
          <w:p w14:paraId="3BD8636B"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Pr>
            </w:pPr>
            <w:r w:rsidRPr="00F64743">
              <w:rPr>
                <w:rFonts w:ascii="David" w:hAnsi="David"/>
                <w:b/>
                <w:bCs/>
                <w:color w:val="000000"/>
                <w:sz w:val="18"/>
                <w:szCs w:val="18"/>
                <w:rtl/>
              </w:rPr>
              <w:t>(א)</w:t>
            </w:r>
          </w:p>
        </w:tc>
        <w:tc>
          <w:tcPr>
            <w:tcW w:w="1027" w:type="dxa"/>
            <w:vAlign w:val="bottom"/>
            <w:hideMark/>
          </w:tcPr>
          <w:p w14:paraId="776AD97B"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תשואה (א)</w:t>
            </w:r>
          </w:p>
        </w:tc>
        <w:tc>
          <w:tcPr>
            <w:tcW w:w="1027" w:type="dxa"/>
            <w:vAlign w:val="bottom"/>
            <w:hideMark/>
          </w:tcPr>
          <w:p w14:paraId="59264D2D"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חיסכון</w:t>
            </w:r>
          </w:p>
        </w:tc>
        <w:tc>
          <w:tcPr>
            <w:tcW w:w="1027" w:type="dxa"/>
            <w:vAlign w:val="bottom"/>
            <w:hideMark/>
          </w:tcPr>
          <w:p w14:paraId="2D6B9D2D" w14:textId="77777777" w:rsidR="00616070" w:rsidRPr="00F64743" w:rsidRDefault="00616070" w:rsidP="00616070">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F64743">
              <w:rPr>
                <w:rFonts w:ascii="David" w:hAnsi="David"/>
                <w:b/>
                <w:bCs/>
                <w:color w:val="000000"/>
                <w:sz w:val="18"/>
                <w:szCs w:val="18"/>
                <w:rtl/>
              </w:rPr>
              <w:t>סך הכל</w:t>
            </w:r>
          </w:p>
        </w:tc>
      </w:tr>
      <w:tr w:rsidR="00616070" w:rsidRPr="00F64743" w14:paraId="071A6F7A" w14:textId="77777777" w:rsidTr="00B221E8">
        <w:trPr>
          <w:trHeight w:val="20"/>
        </w:trPr>
        <w:tc>
          <w:tcPr>
            <w:tcW w:w="1287" w:type="dxa"/>
            <w:noWrap/>
          </w:tcPr>
          <w:p w14:paraId="184C2A12" w14:textId="77777777" w:rsidR="00616070" w:rsidRPr="00F64743" w:rsidRDefault="00616070" w:rsidP="00616070">
            <w:pPr>
              <w:widowControl/>
              <w:overflowPunct/>
              <w:autoSpaceDE/>
              <w:autoSpaceDN/>
              <w:adjustRightInd/>
              <w:spacing w:line="180" w:lineRule="exact"/>
              <w:textAlignment w:val="auto"/>
              <w:rPr>
                <w:rFonts w:ascii="David" w:hAnsi="David"/>
                <w:color w:val="000000"/>
                <w:rtl/>
              </w:rPr>
            </w:pPr>
          </w:p>
        </w:tc>
        <w:tc>
          <w:tcPr>
            <w:tcW w:w="4820" w:type="dxa"/>
            <w:noWrap/>
          </w:tcPr>
          <w:p w14:paraId="3CF6B1FB" w14:textId="6C23F9EA" w:rsidR="00616070" w:rsidRPr="00616070" w:rsidRDefault="00616070" w:rsidP="00B221E8">
            <w:pPr>
              <w:widowControl/>
              <w:overflowPunct/>
              <w:autoSpaceDE/>
              <w:autoSpaceDN/>
              <w:adjustRightInd/>
              <w:spacing w:line="180" w:lineRule="exact"/>
              <w:textAlignment w:val="auto"/>
              <w:rPr>
                <w:rFonts w:ascii="David" w:hAnsi="David"/>
                <w:sz w:val="20"/>
                <w:szCs w:val="20"/>
              </w:rPr>
            </w:pPr>
            <w:r w:rsidRPr="00B221E8">
              <w:rPr>
                <w:rFonts w:ascii="David" w:hAnsi="David"/>
                <w:b/>
                <w:bCs/>
                <w:color w:val="000000"/>
                <w:rtl/>
              </w:rPr>
              <w:t>(המשך)</w:t>
            </w:r>
          </w:p>
        </w:tc>
        <w:tc>
          <w:tcPr>
            <w:tcW w:w="4107" w:type="dxa"/>
            <w:gridSpan w:val="4"/>
            <w:vAlign w:val="bottom"/>
          </w:tcPr>
          <w:p w14:paraId="5F16C1EC" w14:textId="44D00156" w:rsidR="00616070" w:rsidRPr="00F64743" w:rsidRDefault="00616070" w:rsidP="00616070">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(מבוקר)</w:t>
            </w:r>
          </w:p>
        </w:tc>
      </w:tr>
      <w:tr w:rsidR="00103794" w:rsidRPr="00F64743" w14:paraId="74488540" w14:textId="77777777" w:rsidTr="007761DA">
        <w:trPr>
          <w:trHeight w:val="20"/>
        </w:trPr>
        <w:tc>
          <w:tcPr>
            <w:tcW w:w="1287" w:type="dxa"/>
            <w:noWrap/>
            <w:hideMark/>
          </w:tcPr>
          <w:p w14:paraId="1C334EA6" w14:textId="77777777" w:rsidR="00103794" w:rsidRPr="00F64743" w:rsidRDefault="00103794" w:rsidP="007761DA">
            <w:pPr>
              <w:widowControl/>
              <w:overflowPunct/>
              <w:autoSpaceDE/>
              <w:autoSpaceDN/>
              <w:adjustRightInd/>
              <w:spacing w:line="180" w:lineRule="exact"/>
              <w:textAlignment w:val="auto"/>
              <w:rPr>
                <w:rFonts w:ascii="David" w:hAnsi="David"/>
                <w:color w:val="000000"/>
                <w:rtl/>
              </w:rPr>
            </w:pPr>
          </w:p>
        </w:tc>
        <w:tc>
          <w:tcPr>
            <w:tcW w:w="4820" w:type="dxa"/>
            <w:noWrap/>
            <w:vAlign w:val="bottom"/>
            <w:hideMark/>
          </w:tcPr>
          <w:p w14:paraId="775CFA09" w14:textId="77777777" w:rsidR="00103794" w:rsidRPr="00F64743" w:rsidRDefault="00103794" w:rsidP="007761DA">
            <w:pPr>
              <w:widowControl/>
              <w:overflowPunct/>
              <w:autoSpaceDE/>
              <w:autoSpaceDN/>
              <w:bidi w:val="0"/>
              <w:adjustRightInd/>
              <w:spacing w:line="180" w:lineRule="exact"/>
              <w:textAlignment w:val="auto"/>
              <w:rPr>
                <w:rFonts w:ascii="David" w:hAnsi="David"/>
                <w:sz w:val="20"/>
                <w:szCs w:val="20"/>
              </w:rPr>
            </w:pPr>
          </w:p>
        </w:tc>
        <w:tc>
          <w:tcPr>
            <w:tcW w:w="4107" w:type="dxa"/>
            <w:gridSpan w:val="4"/>
            <w:vAlign w:val="bottom"/>
            <w:hideMark/>
          </w:tcPr>
          <w:p w14:paraId="44F13344" w14:textId="77777777" w:rsidR="00103794" w:rsidRPr="00F64743" w:rsidRDefault="0010379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F64743">
              <w:rPr>
                <w:rFonts w:ascii="David" w:hAnsi="David"/>
                <w:b/>
                <w:bCs/>
                <w:color w:val="000000"/>
                <w:sz w:val="18"/>
                <w:szCs w:val="18"/>
                <w:rtl/>
              </w:rPr>
              <w:t>אלפי ש"ח</w:t>
            </w:r>
          </w:p>
        </w:tc>
      </w:tr>
    </w:tbl>
    <w:p w14:paraId="1D2CE861" w14:textId="77777777" w:rsidR="00103794" w:rsidRDefault="00103794" w:rsidP="00103794"/>
    <w:tbl>
      <w:tblPr>
        <w:bidiVisual/>
        <w:tblW w:w="10209" w:type="dxa"/>
        <w:tblInd w:w="-46" w:type="dxa"/>
        <w:tblLayout w:type="fixed"/>
        <w:tblLook w:val="04A0" w:firstRow="1" w:lastRow="0" w:firstColumn="1" w:lastColumn="0" w:noHBand="0" w:noVBand="1"/>
      </w:tblPr>
      <w:tblGrid>
        <w:gridCol w:w="1276"/>
        <w:gridCol w:w="4813"/>
        <w:gridCol w:w="1030"/>
        <w:gridCol w:w="1030"/>
        <w:gridCol w:w="1030"/>
        <w:gridCol w:w="1030"/>
      </w:tblGrid>
      <w:tr w:rsidR="00103794" w:rsidRPr="00F64743" w14:paraId="4BEAB470" w14:textId="77777777" w:rsidTr="007761DA">
        <w:trPr>
          <w:trHeight w:val="427"/>
        </w:trPr>
        <w:tc>
          <w:tcPr>
            <w:tcW w:w="1276" w:type="dxa"/>
            <w:tcBorders>
              <w:top w:val="nil"/>
              <w:left w:val="nil"/>
              <w:bottom w:val="nil"/>
              <w:right w:val="nil"/>
            </w:tcBorders>
            <w:noWrap/>
            <w:hideMark/>
          </w:tcPr>
          <w:p w14:paraId="5EDB9C17"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A0009CE" w14:textId="77777777" w:rsidR="00103794" w:rsidRDefault="00103794" w:rsidP="007761DA">
            <w:pPr>
              <w:widowControl/>
              <w:overflowPunct/>
              <w:autoSpaceDE/>
              <w:autoSpaceDN/>
              <w:adjustRightInd/>
              <w:jc w:val="both"/>
              <w:textAlignment w:val="auto"/>
              <w:rPr>
                <w:rFonts w:ascii="David" w:hAnsi="David"/>
                <w:b/>
                <w:bCs/>
                <w:color w:val="000000"/>
                <w:rtl/>
              </w:rPr>
            </w:pPr>
            <w:r w:rsidRPr="008A4B8D">
              <w:rPr>
                <w:rFonts w:ascii="David" w:hAnsi="David"/>
                <w:b/>
                <w:bCs/>
                <w:color w:val="000000"/>
                <w:rtl/>
              </w:rPr>
              <w:t>(1)</w:t>
            </w:r>
            <w:r>
              <w:rPr>
                <w:rFonts w:ascii="David" w:hAnsi="David"/>
                <w:b/>
                <w:bCs/>
                <w:color w:val="000000"/>
                <w:rtl/>
              </w:rPr>
              <w:tab/>
            </w:r>
            <w:r w:rsidRPr="008A4B8D">
              <w:rPr>
                <w:rFonts w:ascii="David" w:hAnsi="David"/>
                <w:b/>
                <w:bCs/>
                <w:color w:val="000000"/>
                <w:u w:val="single"/>
                <w:rtl/>
              </w:rPr>
              <w:t>פירוט התוצאות לפי קבוצות תיקים עיקריות</w:t>
            </w:r>
            <w:r>
              <w:rPr>
                <w:rFonts w:ascii="David" w:hAnsi="David" w:hint="cs"/>
                <w:b/>
                <w:bCs/>
                <w:color w:val="000000"/>
                <w:rtl/>
              </w:rPr>
              <w:t xml:space="preserve"> </w:t>
            </w:r>
          </w:p>
          <w:p w14:paraId="5E84E971" w14:textId="77777777" w:rsidR="00103794" w:rsidRPr="00921E32" w:rsidRDefault="00103794" w:rsidP="007761DA">
            <w:pPr>
              <w:widowControl/>
              <w:overflowPunct/>
              <w:autoSpaceDE/>
              <w:autoSpaceDN/>
              <w:adjustRightInd/>
              <w:ind w:left="567"/>
              <w:jc w:val="both"/>
              <w:textAlignment w:val="auto"/>
              <w:rPr>
                <w:rFonts w:ascii="David" w:hAnsi="David"/>
                <w:color w:val="000000"/>
                <w:rtl/>
              </w:rPr>
            </w:pPr>
            <w:r>
              <w:rPr>
                <w:rFonts w:ascii="David" w:hAnsi="David" w:hint="cs"/>
                <w:b/>
                <w:bCs/>
                <w:color w:val="000000"/>
                <w:rtl/>
              </w:rPr>
              <w:t>(המשך)</w:t>
            </w:r>
          </w:p>
          <w:p w14:paraId="2BFC8A70"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1257C43B"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C0FC13B"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374DE4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581496E"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29DF8A98" w14:textId="77777777" w:rsidTr="007761DA">
        <w:tc>
          <w:tcPr>
            <w:tcW w:w="1276" w:type="dxa"/>
            <w:tcBorders>
              <w:top w:val="nil"/>
              <w:left w:val="nil"/>
              <w:bottom w:val="nil"/>
              <w:right w:val="nil"/>
            </w:tcBorders>
            <w:noWrap/>
            <w:vAlign w:val="bottom"/>
            <w:hideMark/>
          </w:tcPr>
          <w:p w14:paraId="0618FE5D" w14:textId="77777777" w:rsidR="00103794" w:rsidRPr="00F64743" w:rsidRDefault="00103794" w:rsidP="007761DA">
            <w:pPr>
              <w:widowControl/>
              <w:overflowPunct/>
              <w:autoSpaceDE/>
              <w:autoSpaceDN/>
              <w:adjustRightInd/>
              <w:jc w:val="right"/>
              <w:textAlignment w:val="auto"/>
              <w:rPr>
                <w:rFonts w:ascii="David" w:hAnsi="David"/>
                <w:color w:val="000000"/>
              </w:rPr>
            </w:pPr>
          </w:p>
        </w:tc>
        <w:tc>
          <w:tcPr>
            <w:tcW w:w="4813" w:type="dxa"/>
            <w:tcBorders>
              <w:top w:val="nil"/>
              <w:left w:val="nil"/>
              <w:bottom w:val="nil"/>
              <w:right w:val="nil"/>
            </w:tcBorders>
            <w:noWrap/>
            <w:vAlign w:val="bottom"/>
            <w:hideMark/>
          </w:tcPr>
          <w:p w14:paraId="07E2E8D1" w14:textId="77777777" w:rsidR="00103794" w:rsidRPr="008A4B8D" w:rsidRDefault="00103794" w:rsidP="007761DA">
            <w:pPr>
              <w:widowControl/>
              <w:overflowPunct/>
              <w:autoSpaceDE/>
              <w:autoSpaceDN/>
              <w:adjustRightInd/>
              <w:textAlignment w:val="auto"/>
              <w:rPr>
                <w:rFonts w:ascii="David" w:hAnsi="David"/>
                <w:color w:val="000000"/>
              </w:rPr>
            </w:pPr>
            <w:r w:rsidRPr="005A25C7">
              <w:rPr>
                <w:rFonts w:ascii="David" w:hAnsi="David" w:hint="cs"/>
                <w:color w:val="000000"/>
                <w:rtl/>
              </w:rPr>
              <w:t>(*)</w:t>
            </w:r>
            <w:r w:rsidRPr="005A25C7">
              <w:rPr>
                <w:rFonts w:ascii="David" w:hAnsi="David"/>
                <w:color w:val="000000"/>
                <w:rtl/>
              </w:rPr>
              <w:tab/>
            </w:r>
            <w:r w:rsidRPr="008A4B8D">
              <w:rPr>
                <w:rFonts w:ascii="David" w:hAnsi="David"/>
                <w:color w:val="000000"/>
                <w:u w:val="single"/>
                <w:rtl/>
              </w:rPr>
              <w:t>מזה</w:t>
            </w:r>
            <w:r w:rsidRPr="008A4B8D">
              <w:rPr>
                <w:rFonts w:ascii="David" w:hAnsi="David"/>
                <w:color w:val="000000"/>
                <w:rtl/>
              </w:rPr>
              <w:t>:</w:t>
            </w:r>
          </w:p>
        </w:tc>
        <w:tc>
          <w:tcPr>
            <w:tcW w:w="1030" w:type="dxa"/>
            <w:tcBorders>
              <w:top w:val="nil"/>
              <w:left w:val="nil"/>
              <w:bottom w:val="nil"/>
              <w:right w:val="nil"/>
            </w:tcBorders>
            <w:vAlign w:val="bottom"/>
            <w:hideMark/>
          </w:tcPr>
          <w:p w14:paraId="270A41CA"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F8AAE22"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64740B2"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689A72F"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4E25BE94" w14:textId="77777777" w:rsidTr="007761DA">
        <w:tc>
          <w:tcPr>
            <w:tcW w:w="1276" w:type="dxa"/>
            <w:tcBorders>
              <w:top w:val="nil"/>
              <w:left w:val="nil"/>
              <w:bottom w:val="nil"/>
              <w:right w:val="nil"/>
            </w:tcBorders>
            <w:noWrap/>
            <w:hideMark/>
          </w:tcPr>
          <w:p w14:paraId="7FD4BEDC"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1FAAEF5E" w14:textId="77777777" w:rsidR="00103794" w:rsidRPr="00862575" w:rsidRDefault="00103794" w:rsidP="007761DA">
            <w:pPr>
              <w:widowControl/>
              <w:overflowPunct/>
              <w:autoSpaceDE/>
              <w:autoSpaceDN/>
              <w:adjustRightInd/>
              <w:ind w:left="567"/>
              <w:textAlignment w:val="auto"/>
              <w:rPr>
                <w:rFonts w:ascii="David" w:hAnsi="David"/>
                <w:spacing w:val="-4"/>
              </w:rPr>
            </w:pPr>
            <w:r w:rsidRPr="00862575">
              <w:rPr>
                <w:rFonts w:ascii="David" w:hAnsi="David"/>
                <w:spacing w:val="-4"/>
                <w:rtl/>
              </w:rPr>
              <w:t>תביעות והוצאות שירותי ביטוח אחרות שהתהוו (ג)</w:t>
            </w:r>
          </w:p>
        </w:tc>
        <w:tc>
          <w:tcPr>
            <w:tcW w:w="1030" w:type="dxa"/>
            <w:tcBorders>
              <w:top w:val="nil"/>
              <w:left w:val="nil"/>
              <w:bottom w:val="nil"/>
              <w:right w:val="nil"/>
            </w:tcBorders>
            <w:vAlign w:val="bottom"/>
            <w:hideMark/>
          </w:tcPr>
          <w:p w14:paraId="7BAD9CEC"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E69F747"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2404E36"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8054B48"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4AD634B2" w14:textId="77777777" w:rsidTr="007761DA">
        <w:tc>
          <w:tcPr>
            <w:tcW w:w="1276" w:type="dxa"/>
            <w:tcBorders>
              <w:top w:val="nil"/>
              <w:left w:val="nil"/>
              <w:bottom w:val="nil"/>
              <w:right w:val="nil"/>
            </w:tcBorders>
            <w:noWrap/>
            <w:hideMark/>
          </w:tcPr>
          <w:p w14:paraId="190D212A"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7BE033A" w14:textId="77777777" w:rsidR="00103794" w:rsidRPr="008A4B8D" w:rsidRDefault="00103794" w:rsidP="007761DA">
            <w:pPr>
              <w:widowControl/>
              <w:overflowPunct/>
              <w:autoSpaceDE/>
              <w:autoSpaceDN/>
              <w:adjustRightInd/>
              <w:ind w:left="567"/>
              <w:textAlignment w:val="auto"/>
              <w:rPr>
                <w:rFonts w:ascii="David" w:hAnsi="David"/>
                <w:color w:val="000000"/>
              </w:rPr>
            </w:pPr>
            <w:r w:rsidRPr="008A4B8D">
              <w:rPr>
                <w:rFonts w:ascii="David" w:hAnsi="David"/>
                <w:color w:val="000000"/>
                <w:rtl/>
              </w:rPr>
              <w:t>שינויים המתייחסים לשירותי עבר- תיאום להתחייבויות בגין תביעות שהתהוו (ג)</w:t>
            </w:r>
          </w:p>
        </w:tc>
        <w:tc>
          <w:tcPr>
            <w:tcW w:w="1030" w:type="dxa"/>
            <w:tcBorders>
              <w:top w:val="nil"/>
              <w:left w:val="nil"/>
              <w:bottom w:val="nil"/>
              <w:right w:val="nil"/>
            </w:tcBorders>
            <w:vAlign w:val="bottom"/>
            <w:hideMark/>
          </w:tcPr>
          <w:p w14:paraId="3F8EA009"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D9E5C8C"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F515A8D"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F0B9816"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335CC419" w14:textId="77777777" w:rsidTr="007761DA">
        <w:tc>
          <w:tcPr>
            <w:tcW w:w="1276" w:type="dxa"/>
            <w:tcBorders>
              <w:top w:val="nil"/>
              <w:left w:val="nil"/>
              <w:bottom w:val="nil"/>
              <w:right w:val="nil"/>
            </w:tcBorders>
            <w:noWrap/>
            <w:hideMark/>
          </w:tcPr>
          <w:p w14:paraId="16B06D0E"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9546424"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05927972"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F49BF0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B31C390"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F282D40"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772CC556" w14:textId="77777777" w:rsidTr="007761DA">
        <w:tc>
          <w:tcPr>
            <w:tcW w:w="1276" w:type="dxa"/>
            <w:tcBorders>
              <w:top w:val="nil"/>
              <w:left w:val="nil"/>
              <w:bottom w:val="nil"/>
              <w:right w:val="nil"/>
            </w:tcBorders>
            <w:noWrap/>
            <w:hideMark/>
          </w:tcPr>
          <w:p w14:paraId="08DBB061"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6F0A1CAD" w14:textId="77777777" w:rsidR="00103794" w:rsidRDefault="00103794" w:rsidP="007761DA">
            <w:pPr>
              <w:widowControl/>
              <w:overflowPunct/>
              <w:autoSpaceDE/>
              <w:autoSpaceDN/>
              <w:adjustRightInd/>
              <w:textAlignment w:val="auto"/>
              <w:rPr>
                <w:rFonts w:ascii="David" w:hAnsi="David"/>
                <w:b/>
                <w:bCs/>
                <w:color w:val="000000"/>
                <w:u w:val="single"/>
                <w:rtl/>
              </w:rPr>
            </w:pPr>
            <w:r w:rsidRPr="008A4B8D">
              <w:rPr>
                <w:rFonts w:ascii="David" w:hAnsi="David"/>
                <w:b/>
                <w:bCs/>
                <w:color w:val="000000"/>
                <w:rtl/>
              </w:rPr>
              <w:t>(2)</w:t>
            </w:r>
            <w:r>
              <w:rPr>
                <w:rFonts w:ascii="David" w:hAnsi="David"/>
                <w:b/>
                <w:bCs/>
                <w:color w:val="000000"/>
                <w:rtl/>
              </w:rPr>
              <w:tab/>
            </w:r>
            <w:r w:rsidRPr="008A4B8D">
              <w:rPr>
                <w:rFonts w:ascii="David" w:hAnsi="David"/>
                <w:b/>
                <w:bCs/>
                <w:color w:val="000000"/>
                <w:u w:val="single"/>
                <w:rtl/>
              </w:rPr>
              <w:t xml:space="preserve">פירוט נכסים והתחייבויות לפי קבוצות תיקים </w:t>
            </w:r>
          </w:p>
          <w:p w14:paraId="71FB15D3" w14:textId="77777777" w:rsidR="00103794" w:rsidRPr="008A4B8D" w:rsidRDefault="00103794" w:rsidP="007761DA">
            <w:pPr>
              <w:widowControl/>
              <w:overflowPunct/>
              <w:autoSpaceDE/>
              <w:autoSpaceDN/>
              <w:adjustRightInd/>
              <w:ind w:left="567"/>
              <w:textAlignment w:val="auto"/>
              <w:rPr>
                <w:rFonts w:ascii="David" w:hAnsi="David"/>
                <w:b/>
                <w:bCs/>
                <w:color w:val="000000"/>
                <w:u w:val="single"/>
              </w:rPr>
            </w:pPr>
            <w:r w:rsidRPr="008A4B8D">
              <w:rPr>
                <w:rFonts w:ascii="David" w:hAnsi="David"/>
                <w:b/>
                <w:bCs/>
                <w:color w:val="000000"/>
                <w:u w:val="single"/>
                <w:rtl/>
              </w:rPr>
              <w:t>עיקריות</w:t>
            </w:r>
          </w:p>
        </w:tc>
        <w:tc>
          <w:tcPr>
            <w:tcW w:w="1030" w:type="dxa"/>
            <w:tcBorders>
              <w:top w:val="nil"/>
              <w:left w:val="nil"/>
              <w:bottom w:val="nil"/>
              <w:right w:val="nil"/>
            </w:tcBorders>
            <w:vAlign w:val="bottom"/>
            <w:hideMark/>
          </w:tcPr>
          <w:p w14:paraId="48813EF5"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15907DC"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F8F4801"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6CA3A55"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3E0ED533" w14:textId="77777777" w:rsidTr="007761DA">
        <w:tc>
          <w:tcPr>
            <w:tcW w:w="1276" w:type="dxa"/>
            <w:tcBorders>
              <w:top w:val="nil"/>
              <w:left w:val="nil"/>
              <w:bottom w:val="nil"/>
              <w:right w:val="nil"/>
            </w:tcBorders>
            <w:noWrap/>
            <w:hideMark/>
          </w:tcPr>
          <w:p w14:paraId="0B9B7B1E"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66CEDF93"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2963F4A7"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AAD73D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B431D9B"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8D3BD38"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4A544788" w14:textId="77777777" w:rsidTr="007761DA">
        <w:tc>
          <w:tcPr>
            <w:tcW w:w="1276" w:type="dxa"/>
            <w:tcBorders>
              <w:top w:val="nil"/>
              <w:left w:val="nil"/>
              <w:bottom w:val="nil"/>
              <w:right w:val="nil"/>
            </w:tcBorders>
            <w:noWrap/>
            <w:hideMark/>
          </w:tcPr>
          <w:p w14:paraId="5A15E6C8"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15437E05" w14:textId="7AD00EC4" w:rsidR="00103794" w:rsidRPr="008A4B8D" w:rsidRDefault="00103794" w:rsidP="007761DA">
            <w:pPr>
              <w:widowControl/>
              <w:overflowPunct/>
              <w:autoSpaceDE/>
              <w:autoSpaceDN/>
              <w:adjustRightInd/>
              <w:textAlignment w:val="auto"/>
              <w:rPr>
                <w:rFonts w:ascii="David" w:hAnsi="David"/>
                <w:color w:val="000000"/>
                <w:u w:val="single"/>
                <w:rtl/>
              </w:rPr>
            </w:pPr>
            <w:r w:rsidRPr="008A4B8D">
              <w:rPr>
                <w:rFonts w:ascii="David" w:hAnsi="David"/>
                <w:color w:val="000000"/>
                <w:u w:val="single"/>
                <w:rtl/>
              </w:rPr>
              <w:t>נתונים ברוטו ומשנ</w:t>
            </w:r>
            <w:r w:rsidRPr="00AC3F77">
              <w:rPr>
                <w:rFonts w:ascii="David" w:hAnsi="David"/>
                <w:color w:val="000000"/>
                <w:u w:val="single"/>
                <w:rtl/>
              </w:rPr>
              <w:t>ה,</w:t>
            </w:r>
            <w:r w:rsidRPr="008A4B8D">
              <w:rPr>
                <w:rFonts w:ascii="David" w:hAnsi="David"/>
                <w:color w:val="000000"/>
                <w:u w:val="single"/>
                <w:rtl/>
              </w:rPr>
              <w:t xml:space="preserve"> </w:t>
            </w:r>
            <w:r>
              <w:rPr>
                <w:rFonts w:ascii="David" w:hAnsi="David" w:hint="cs"/>
                <w:color w:val="000000"/>
                <w:u w:val="single"/>
                <w:rtl/>
              </w:rPr>
              <w:t xml:space="preserve">ליום 31 בדצמבר </w:t>
            </w:r>
            <w:r w:rsidR="005264D4">
              <w:rPr>
                <w:rFonts w:ascii="David" w:hAnsi="David" w:hint="cs"/>
                <w:color w:val="000000"/>
                <w:u w:val="single"/>
                <w:rtl/>
              </w:rPr>
              <w:t>2025</w:t>
            </w:r>
          </w:p>
        </w:tc>
        <w:tc>
          <w:tcPr>
            <w:tcW w:w="1030" w:type="dxa"/>
            <w:tcBorders>
              <w:top w:val="nil"/>
              <w:left w:val="nil"/>
              <w:bottom w:val="nil"/>
              <w:right w:val="nil"/>
            </w:tcBorders>
            <w:vAlign w:val="bottom"/>
            <w:hideMark/>
          </w:tcPr>
          <w:p w14:paraId="594646DA"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8190C82"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401C5F8"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314A6EB"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6BD2BF9D" w14:textId="77777777" w:rsidTr="007761DA">
        <w:tc>
          <w:tcPr>
            <w:tcW w:w="1276" w:type="dxa"/>
            <w:tcBorders>
              <w:top w:val="nil"/>
              <w:left w:val="nil"/>
              <w:bottom w:val="nil"/>
              <w:right w:val="nil"/>
            </w:tcBorders>
            <w:noWrap/>
            <w:hideMark/>
          </w:tcPr>
          <w:p w14:paraId="1E491529" w14:textId="77777777" w:rsidR="00103794" w:rsidRPr="00F64743" w:rsidRDefault="00103794"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74BD8DD3"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26F6BFE1"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32BE7B0"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66439A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E05B3E1"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38998D77" w14:textId="77777777" w:rsidTr="00B221E8">
        <w:tc>
          <w:tcPr>
            <w:tcW w:w="1276" w:type="dxa"/>
            <w:tcBorders>
              <w:top w:val="nil"/>
              <w:left w:val="nil"/>
              <w:bottom w:val="nil"/>
              <w:right w:val="nil"/>
            </w:tcBorders>
            <w:noWrap/>
            <w:hideMark/>
          </w:tcPr>
          <w:p w14:paraId="0F0DD410" w14:textId="77777777" w:rsidR="00103794" w:rsidRPr="00F64743" w:rsidRDefault="00103794"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208D1E31" w14:textId="77777777" w:rsidR="00103794" w:rsidRPr="008A4B8D" w:rsidRDefault="00103794" w:rsidP="007761DA">
            <w:pPr>
              <w:widowControl/>
              <w:overflowPunct/>
              <w:autoSpaceDE/>
              <w:autoSpaceDN/>
              <w:adjustRightInd/>
              <w:textAlignment w:val="auto"/>
              <w:rPr>
                <w:rFonts w:ascii="David" w:hAnsi="David"/>
                <w:color w:val="000000"/>
              </w:rPr>
            </w:pPr>
            <w:r w:rsidRPr="008A4B8D">
              <w:rPr>
                <w:rFonts w:ascii="David" w:hAnsi="David"/>
                <w:color w:val="000000"/>
                <w:rtl/>
              </w:rPr>
              <w:t>התחייבויות נטו בגין חוזי ביטוח (ד)</w:t>
            </w:r>
          </w:p>
        </w:tc>
        <w:tc>
          <w:tcPr>
            <w:tcW w:w="1030" w:type="dxa"/>
            <w:tcBorders>
              <w:top w:val="nil"/>
              <w:left w:val="nil"/>
              <w:right w:val="nil"/>
            </w:tcBorders>
            <w:noWrap/>
            <w:vAlign w:val="bottom"/>
            <w:hideMark/>
          </w:tcPr>
          <w:p w14:paraId="60CBF000"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0AC324AB"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7B62607A"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right w:val="nil"/>
            </w:tcBorders>
            <w:vAlign w:val="bottom"/>
            <w:hideMark/>
          </w:tcPr>
          <w:p w14:paraId="081C168B" w14:textId="77777777" w:rsidR="00103794" w:rsidRPr="00804E85" w:rsidRDefault="00103794" w:rsidP="007761DA">
            <w:pPr>
              <w:widowControl/>
              <w:overflowPunct/>
              <w:autoSpaceDE/>
              <w:autoSpaceDN/>
              <w:adjustRightInd/>
              <w:textAlignment w:val="auto"/>
              <w:rPr>
                <w:rFonts w:asciiTheme="minorHAnsi" w:hAnsiTheme="minorHAnsi"/>
                <w:color w:val="000000"/>
              </w:rPr>
            </w:pPr>
          </w:p>
        </w:tc>
      </w:tr>
      <w:tr w:rsidR="00103794" w:rsidRPr="00F64743" w14:paraId="15206584" w14:textId="77777777" w:rsidTr="00B221E8">
        <w:tc>
          <w:tcPr>
            <w:tcW w:w="1276" w:type="dxa"/>
            <w:tcBorders>
              <w:top w:val="nil"/>
              <w:left w:val="nil"/>
              <w:bottom w:val="nil"/>
              <w:right w:val="nil"/>
            </w:tcBorders>
            <w:noWrap/>
            <w:hideMark/>
          </w:tcPr>
          <w:p w14:paraId="75D4E631"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038FEF73" w14:textId="77777777" w:rsidR="00103794" w:rsidRPr="008A4B8D" w:rsidRDefault="00103794" w:rsidP="007761DA">
            <w:pPr>
              <w:widowControl/>
              <w:overflowPunct/>
              <w:autoSpaceDE/>
              <w:autoSpaceDN/>
              <w:adjustRightInd/>
              <w:textAlignment w:val="auto"/>
              <w:rPr>
                <w:rFonts w:ascii="David" w:hAnsi="David"/>
              </w:rPr>
            </w:pPr>
            <w:r w:rsidRPr="008A4B8D">
              <w:rPr>
                <w:rFonts w:ascii="David" w:hAnsi="David"/>
                <w:rtl/>
              </w:rPr>
              <w:t>יתרות חייבים וזכאים, נטו (ד)</w:t>
            </w:r>
          </w:p>
        </w:tc>
        <w:tc>
          <w:tcPr>
            <w:tcW w:w="1030" w:type="dxa"/>
            <w:tcBorders>
              <w:top w:val="nil"/>
              <w:left w:val="nil"/>
              <w:right w:val="nil"/>
            </w:tcBorders>
            <w:vAlign w:val="bottom"/>
            <w:hideMark/>
          </w:tcPr>
          <w:p w14:paraId="43E1B5D1" w14:textId="77777777" w:rsidR="00103794" w:rsidRPr="008A4B8D" w:rsidRDefault="00103794"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4508DEC1" w14:textId="77777777" w:rsidR="00103794" w:rsidRPr="008A4B8D" w:rsidRDefault="00103794"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00566510" w14:textId="77777777" w:rsidR="00103794" w:rsidRPr="008A4B8D" w:rsidRDefault="00103794"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w:t>
            </w:r>
          </w:p>
        </w:tc>
        <w:tc>
          <w:tcPr>
            <w:tcW w:w="1030" w:type="dxa"/>
            <w:tcBorders>
              <w:top w:val="nil"/>
              <w:left w:val="nil"/>
              <w:right w:val="nil"/>
            </w:tcBorders>
            <w:vAlign w:val="bottom"/>
            <w:hideMark/>
          </w:tcPr>
          <w:p w14:paraId="0D6FCD37" w14:textId="77777777" w:rsidR="00103794" w:rsidRPr="008A4B8D" w:rsidRDefault="00103794" w:rsidP="00B221E8">
            <w:pPr>
              <w:widowControl/>
              <w:pBdr>
                <w:bottom w:val="single" w:sz="4" w:space="1" w:color="auto"/>
              </w:pBdr>
              <w:overflowPunct/>
              <w:autoSpaceDE/>
              <w:autoSpaceDN/>
              <w:adjustRightInd/>
              <w:textAlignment w:val="auto"/>
              <w:rPr>
                <w:rFonts w:ascii="David" w:hAnsi="David"/>
                <w:color w:val="000000"/>
              </w:rPr>
            </w:pPr>
            <w:r w:rsidRPr="008A4B8D">
              <w:rPr>
                <w:rFonts w:ascii="David" w:hAnsi="David"/>
                <w:color w:val="000000"/>
              </w:rPr>
              <w:t> </w:t>
            </w:r>
          </w:p>
        </w:tc>
      </w:tr>
      <w:tr w:rsidR="00103794" w:rsidRPr="00F64743" w14:paraId="058670C0" w14:textId="77777777" w:rsidTr="00B221E8">
        <w:tc>
          <w:tcPr>
            <w:tcW w:w="1276" w:type="dxa"/>
            <w:tcBorders>
              <w:top w:val="nil"/>
              <w:left w:val="nil"/>
              <w:bottom w:val="nil"/>
              <w:right w:val="nil"/>
            </w:tcBorders>
            <w:noWrap/>
            <w:hideMark/>
          </w:tcPr>
          <w:p w14:paraId="16E33315"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252B6628" w14:textId="77777777" w:rsidR="00103794" w:rsidRPr="008A4B8D" w:rsidRDefault="00103794" w:rsidP="007761DA">
            <w:pPr>
              <w:widowControl/>
              <w:overflowPunct/>
              <w:autoSpaceDE/>
              <w:autoSpaceDN/>
              <w:adjustRightInd/>
              <w:textAlignment w:val="auto"/>
              <w:rPr>
                <w:rFonts w:ascii="David" w:hAnsi="David"/>
                <w:b/>
                <w:bCs/>
              </w:rPr>
            </w:pPr>
            <w:r w:rsidRPr="008A4B8D">
              <w:rPr>
                <w:rFonts w:ascii="David" w:hAnsi="David"/>
                <w:b/>
                <w:bCs/>
                <w:rtl/>
              </w:rPr>
              <w:t xml:space="preserve">סך הכל התחייבויות נטו בגין חוזי ביטוח (**) </w:t>
            </w:r>
          </w:p>
        </w:tc>
        <w:tc>
          <w:tcPr>
            <w:tcW w:w="1030" w:type="dxa"/>
            <w:tcBorders>
              <w:left w:val="nil"/>
              <w:bottom w:val="nil"/>
              <w:right w:val="nil"/>
            </w:tcBorders>
            <w:vAlign w:val="bottom"/>
            <w:hideMark/>
          </w:tcPr>
          <w:p w14:paraId="0CFADB0A" w14:textId="77777777" w:rsidR="00103794" w:rsidRPr="00804E85" w:rsidRDefault="00103794" w:rsidP="007761DA">
            <w:pPr>
              <w:widowControl/>
              <w:overflowPunct/>
              <w:autoSpaceDE/>
              <w:autoSpaceDN/>
              <w:adjustRightInd/>
              <w:textAlignment w:val="auto"/>
              <w:rPr>
                <w:rFonts w:asciiTheme="minorHAnsi" w:hAnsiTheme="minorHAnsi"/>
                <w:color w:val="000000"/>
              </w:rPr>
            </w:pPr>
          </w:p>
        </w:tc>
        <w:tc>
          <w:tcPr>
            <w:tcW w:w="1030" w:type="dxa"/>
            <w:tcBorders>
              <w:left w:val="nil"/>
              <w:bottom w:val="nil"/>
              <w:right w:val="nil"/>
            </w:tcBorders>
            <w:vAlign w:val="bottom"/>
            <w:hideMark/>
          </w:tcPr>
          <w:p w14:paraId="0EB1D7C4" w14:textId="77777777" w:rsidR="00103794" w:rsidRPr="008A4B8D" w:rsidRDefault="00103794" w:rsidP="007761DA">
            <w:pPr>
              <w:widowControl/>
              <w:overflowPunct/>
              <w:autoSpaceDE/>
              <w:autoSpaceDN/>
              <w:adjustRightInd/>
              <w:textAlignment w:val="auto"/>
              <w:rPr>
                <w:rFonts w:ascii="David" w:hAnsi="David"/>
                <w:color w:val="000000"/>
              </w:rPr>
            </w:pPr>
          </w:p>
        </w:tc>
        <w:tc>
          <w:tcPr>
            <w:tcW w:w="1030" w:type="dxa"/>
            <w:tcBorders>
              <w:left w:val="nil"/>
              <w:bottom w:val="nil"/>
              <w:right w:val="nil"/>
            </w:tcBorders>
            <w:vAlign w:val="bottom"/>
            <w:hideMark/>
          </w:tcPr>
          <w:p w14:paraId="57AF3878" w14:textId="77777777" w:rsidR="00103794" w:rsidRPr="008A4B8D" w:rsidRDefault="00103794" w:rsidP="007761DA">
            <w:pPr>
              <w:widowControl/>
              <w:overflowPunct/>
              <w:autoSpaceDE/>
              <w:autoSpaceDN/>
              <w:adjustRightInd/>
              <w:textAlignment w:val="auto"/>
              <w:rPr>
                <w:rFonts w:ascii="David" w:hAnsi="David"/>
                <w:color w:val="000000"/>
              </w:rPr>
            </w:pPr>
          </w:p>
        </w:tc>
        <w:tc>
          <w:tcPr>
            <w:tcW w:w="1030" w:type="dxa"/>
            <w:tcBorders>
              <w:left w:val="nil"/>
              <w:bottom w:val="nil"/>
              <w:right w:val="nil"/>
            </w:tcBorders>
            <w:vAlign w:val="bottom"/>
            <w:hideMark/>
          </w:tcPr>
          <w:p w14:paraId="78162B42"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1F78B741" w14:textId="77777777" w:rsidTr="007761DA">
        <w:tc>
          <w:tcPr>
            <w:tcW w:w="1276" w:type="dxa"/>
            <w:tcBorders>
              <w:top w:val="nil"/>
              <w:left w:val="nil"/>
              <w:bottom w:val="nil"/>
              <w:right w:val="nil"/>
            </w:tcBorders>
            <w:noWrap/>
          </w:tcPr>
          <w:p w14:paraId="11A02D46" w14:textId="77777777" w:rsidR="00103794" w:rsidRPr="00F64743" w:rsidRDefault="00103794"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tcPr>
          <w:p w14:paraId="48F5A0C2" w14:textId="77777777" w:rsidR="00103794" w:rsidRDefault="00103794" w:rsidP="007761DA">
            <w:pPr>
              <w:widowControl/>
              <w:overflowPunct/>
              <w:autoSpaceDE/>
              <w:autoSpaceDN/>
              <w:adjustRightInd/>
              <w:textAlignment w:val="auto"/>
              <w:rPr>
                <w:rFonts w:ascii="David" w:hAnsi="David"/>
                <w:color w:val="000000"/>
                <w:rtl/>
              </w:rPr>
            </w:pPr>
          </w:p>
        </w:tc>
        <w:tc>
          <w:tcPr>
            <w:tcW w:w="1030" w:type="dxa"/>
            <w:tcBorders>
              <w:top w:val="nil"/>
              <w:left w:val="nil"/>
              <w:bottom w:val="nil"/>
              <w:right w:val="nil"/>
            </w:tcBorders>
            <w:vAlign w:val="bottom"/>
          </w:tcPr>
          <w:p w14:paraId="1225138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336A44A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tcPr>
          <w:p w14:paraId="0ED9BAFA"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tcPr>
          <w:p w14:paraId="51E6D4A6"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3E03E3E3" w14:textId="77777777" w:rsidTr="007761DA">
        <w:tc>
          <w:tcPr>
            <w:tcW w:w="1276" w:type="dxa"/>
            <w:tcBorders>
              <w:top w:val="nil"/>
              <w:left w:val="nil"/>
              <w:bottom w:val="nil"/>
              <w:right w:val="nil"/>
            </w:tcBorders>
            <w:noWrap/>
            <w:hideMark/>
          </w:tcPr>
          <w:p w14:paraId="751AEF02" w14:textId="77777777" w:rsidR="00103794" w:rsidRPr="00F64743" w:rsidRDefault="00103794" w:rsidP="007761DA">
            <w:pPr>
              <w:widowControl/>
              <w:overflowPunct/>
              <w:autoSpaceDE/>
              <w:autoSpaceDN/>
              <w:bidi w:val="0"/>
              <w:adjustRightInd/>
              <w:textAlignment w:val="auto"/>
              <w:rPr>
                <w:rFonts w:ascii="David" w:hAnsi="David"/>
                <w:color w:val="000000"/>
              </w:rPr>
            </w:pPr>
          </w:p>
        </w:tc>
        <w:tc>
          <w:tcPr>
            <w:tcW w:w="4813" w:type="dxa"/>
            <w:tcBorders>
              <w:top w:val="nil"/>
              <w:left w:val="nil"/>
              <w:bottom w:val="nil"/>
              <w:right w:val="nil"/>
            </w:tcBorders>
            <w:noWrap/>
            <w:vAlign w:val="bottom"/>
            <w:hideMark/>
          </w:tcPr>
          <w:p w14:paraId="25501AFC" w14:textId="77777777" w:rsidR="00103794" w:rsidRPr="008A4B8D" w:rsidRDefault="00103794" w:rsidP="007761DA">
            <w:pPr>
              <w:widowControl/>
              <w:overflowPunct/>
              <w:autoSpaceDE/>
              <w:autoSpaceDN/>
              <w:adjustRightInd/>
              <w:textAlignment w:val="auto"/>
              <w:rPr>
                <w:rFonts w:ascii="David" w:hAnsi="David"/>
                <w:color w:val="000000"/>
              </w:rPr>
            </w:pPr>
            <w:r>
              <w:rPr>
                <w:rFonts w:ascii="David" w:hAnsi="David" w:hint="cs"/>
                <w:color w:val="000000"/>
                <w:rtl/>
              </w:rPr>
              <w:t>(**)</w:t>
            </w:r>
            <w:r>
              <w:rPr>
                <w:rFonts w:ascii="David" w:hAnsi="David"/>
                <w:color w:val="000000"/>
                <w:rtl/>
              </w:rPr>
              <w:tab/>
            </w:r>
            <w:r w:rsidRPr="008A4B8D">
              <w:rPr>
                <w:rFonts w:ascii="David" w:hAnsi="David"/>
                <w:color w:val="000000"/>
                <w:rtl/>
              </w:rPr>
              <w:t>מזה: סך הכל נכסי חוזי ביטוח</w:t>
            </w:r>
          </w:p>
        </w:tc>
        <w:tc>
          <w:tcPr>
            <w:tcW w:w="1030" w:type="dxa"/>
            <w:tcBorders>
              <w:top w:val="nil"/>
              <w:left w:val="nil"/>
              <w:bottom w:val="nil"/>
              <w:right w:val="nil"/>
            </w:tcBorders>
            <w:vAlign w:val="bottom"/>
            <w:hideMark/>
          </w:tcPr>
          <w:p w14:paraId="0D2807B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3BDE7D4"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77387C2"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662BEBD9" w14:textId="77777777" w:rsidR="00103794" w:rsidRPr="00804E85" w:rsidRDefault="00103794" w:rsidP="007761DA">
            <w:pPr>
              <w:widowControl/>
              <w:overflowPunct/>
              <w:autoSpaceDE/>
              <w:autoSpaceDN/>
              <w:adjustRightInd/>
              <w:textAlignment w:val="auto"/>
              <w:rPr>
                <w:rFonts w:asciiTheme="minorHAnsi" w:hAnsiTheme="minorHAnsi"/>
                <w:color w:val="000000"/>
              </w:rPr>
            </w:pPr>
          </w:p>
        </w:tc>
      </w:tr>
      <w:tr w:rsidR="00103794" w:rsidRPr="00F64743" w14:paraId="7147B930" w14:textId="77777777" w:rsidTr="007761DA">
        <w:tc>
          <w:tcPr>
            <w:tcW w:w="1276" w:type="dxa"/>
            <w:tcBorders>
              <w:top w:val="nil"/>
              <w:left w:val="nil"/>
              <w:bottom w:val="nil"/>
              <w:right w:val="nil"/>
            </w:tcBorders>
            <w:noWrap/>
            <w:hideMark/>
          </w:tcPr>
          <w:p w14:paraId="364A3F33"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59676928"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6F3A175E"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29F6A4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8BE2799"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201FCB0" w14:textId="77777777" w:rsidR="00103794" w:rsidRPr="008A4B8D" w:rsidRDefault="00103794" w:rsidP="007761DA">
            <w:pPr>
              <w:widowControl/>
              <w:overflowPunct/>
              <w:autoSpaceDE/>
              <w:autoSpaceDN/>
              <w:adjustRightInd/>
              <w:textAlignment w:val="auto"/>
              <w:rPr>
                <w:rFonts w:ascii="David" w:hAnsi="David"/>
              </w:rPr>
            </w:pPr>
          </w:p>
        </w:tc>
      </w:tr>
      <w:tr w:rsidR="00616070" w:rsidRPr="00F64743" w14:paraId="1D9655D9" w14:textId="77777777" w:rsidTr="00B221E8">
        <w:tc>
          <w:tcPr>
            <w:tcW w:w="1276" w:type="dxa"/>
            <w:tcBorders>
              <w:top w:val="nil"/>
              <w:left w:val="nil"/>
              <w:bottom w:val="nil"/>
              <w:right w:val="nil"/>
            </w:tcBorders>
            <w:noWrap/>
          </w:tcPr>
          <w:p w14:paraId="22716207" w14:textId="77777777" w:rsidR="00616070" w:rsidRPr="00F64743" w:rsidRDefault="00616070" w:rsidP="00616070">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tcPr>
          <w:p w14:paraId="72CA693A" w14:textId="0E2F5EA6" w:rsidR="00616070" w:rsidRPr="008A4B8D" w:rsidRDefault="00616070" w:rsidP="00616070">
            <w:pPr>
              <w:widowControl/>
              <w:overflowPunct/>
              <w:autoSpaceDE/>
              <w:autoSpaceDN/>
              <w:adjustRightInd/>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030" w:type="dxa"/>
            <w:tcBorders>
              <w:top w:val="nil"/>
              <w:left w:val="nil"/>
              <w:right w:val="nil"/>
            </w:tcBorders>
            <w:vAlign w:val="bottom"/>
          </w:tcPr>
          <w:p w14:paraId="5A33C93C"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right w:val="nil"/>
            </w:tcBorders>
            <w:vAlign w:val="bottom"/>
          </w:tcPr>
          <w:p w14:paraId="0FBBE3AF"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right w:val="nil"/>
            </w:tcBorders>
            <w:vAlign w:val="bottom"/>
          </w:tcPr>
          <w:p w14:paraId="361A5EBB"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right w:val="nil"/>
            </w:tcBorders>
            <w:noWrap/>
            <w:vAlign w:val="bottom"/>
          </w:tcPr>
          <w:p w14:paraId="2CB10194" w14:textId="77777777" w:rsidR="00616070" w:rsidRPr="00804E85" w:rsidRDefault="00616070" w:rsidP="00616070">
            <w:pPr>
              <w:widowControl/>
              <w:overflowPunct/>
              <w:autoSpaceDE/>
              <w:autoSpaceDN/>
              <w:adjustRightInd/>
              <w:textAlignment w:val="auto"/>
              <w:rPr>
                <w:rFonts w:asciiTheme="minorHAnsi" w:hAnsiTheme="minorHAnsi"/>
                <w:color w:val="000000"/>
              </w:rPr>
            </w:pPr>
          </w:p>
        </w:tc>
      </w:tr>
      <w:tr w:rsidR="00616070" w:rsidRPr="00F64743" w14:paraId="6AD78851" w14:textId="77777777" w:rsidTr="007761DA">
        <w:tc>
          <w:tcPr>
            <w:tcW w:w="1276" w:type="dxa"/>
            <w:tcBorders>
              <w:top w:val="nil"/>
              <w:left w:val="nil"/>
              <w:bottom w:val="nil"/>
              <w:right w:val="nil"/>
            </w:tcBorders>
            <w:noWrap/>
          </w:tcPr>
          <w:p w14:paraId="53D86319" w14:textId="4A4EC4CB" w:rsidR="00616070" w:rsidRPr="00F64743" w:rsidRDefault="00616070" w:rsidP="00616070">
            <w:pPr>
              <w:widowControl/>
              <w:overflowPunct/>
              <w:autoSpaceDE/>
              <w:autoSpaceDN/>
              <w:bidi w:val="0"/>
              <w:adjustRightInd/>
              <w:jc w:val="center"/>
              <w:textAlignment w:val="auto"/>
              <w:rPr>
                <w:rFonts w:ascii="David" w:hAnsi="David"/>
                <w:sz w:val="20"/>
                <w:szCs w:val="20"/>
              </w:rPr>
            </w:pPr>
            <w:r>
              <w:rPr>
                <w:rFonts w:ascii="David" w:hAnsi="David" w:hint="cs"/>
                <w:b/>
                <w:bCs/>
                <w:i/>
                <w:iCs/>
                <w:sz w:val="20"/>
                <w:szCs w:val="20"/>
                <w:rtl/>
              </w:rPr>
              <w:t>[עודכן]</w:t>
            </w:r>
          </w:p>
        </w:tc>
        <w:tc>
          <w:tcPr>
            <w:tcW w:w="4813" w:type="dxa"/>
            <w:tcBorders>
              <w:top w:val="nil"/>
              <w:left w:val="nil"/>
              <w:bottom w:val="nil"/>
              <w:right w:val="nil"/>
            </w:tcBorders>
            <w:vAlign w:val="bottom"/>
          </w:tcPr>
          <w:p w14:paraId="2F5E8BF4" w14:textId="4AE08C51" w:rsidR="00616070" w:rsidRPr="008A4B8D" w:rsidRDefault="00616070" w:rsidP="00616070">
            <w:pPr>
              <w:widowControl/>
              <w:overflowPunct/>
              <w:autoSpaceDE/>
              <w:autoSpaceDN/>
              <w:adjustRightInd/>
              <w:textAlignment w:val="auto"/>
              <w:rPr>
                <w:rFonts w:ascii="David" w:hAnsi="David"/>
                <w:b/>
                <w:bCs/>
                <w:color w:val="000000"/>
                <w:rtl/>
              </w:rPr>
            </w:pPr>
            <w:r>
              <w:rPr>
                <w:rFonts w:ascii="David" w:hAnsi="David" w:hint="cs"/>
                <w:rtl/>
              </w:rPr>
              <w:t>יתרות חייבים וזכאים ופיקדונות ביטוח משנה</w:t>
            </w:r>
          </w:p>
        </w:tc>
        <w:tc>
          <w:tcPr>
            <w:tcW w:w="1030" w:type="dxa"/>
            <w:tcBorders>
              <w:top w:val="nil"/>
              <w:left w:val="nil"/>
              <w:bottom w:val="nil"/>
              <w:right w:val="nil"/>
            </w:tcBorders>
            <w:vAlign w:val="bottom"/>
          </w:tcPr>
          <w:p w14:paraId="592BC942" w14:textId="2373E0D6" w:rsidR="00616070" w:rsidRPr="008A4B8D" w:rsidRDefault="00616070"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7FD4DCF6" w14:textId="2F852A50" w:rsidR="00616070" w:rsidRPr="008A4B8D" w:rsidRDefault="00616070"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vAlign w:val="bottom"/>
          </w:tcPr>
          <w:p w14:paraId="242DD077" w14:textId="22B51E39" w:rsidR="00616070" w:rsidRPr="008A4B8D" w:rsidRDefault="00616070" w:rsidP="00B221E8">
            <w:pPr>
              <w:widowControl/>
              <w:pBdr>
                <w:bottom w:val="single" w:sz="4" w:space="1" w:color="auto"/>
              </w:pBdr>
              <w:overflowPunct/>
              <w:autoSpaceDE/>
              <w:autoSpaceDN/>
              <w:adjustRightInd/>
              <w:textAlignment w:val="auto"/>
              <w:rPr>
                <w:rFonts w:ascii="David" w:hAnsi="David"/>
              </w:rPr>
            </w:pPr>
            <w:r w:rsidRPr="008A4B8D">
              <w:rPr>
                <w:rFonts w:ascii="David" w:hAnsi="David"/>
                <w:color w:val="000000"/>
              </w:rPr>
              <w:t>-</w:t>
            </w:r>
          </w:p>
        </w:tc>
        <w:tc>
          <w:tcPr>
            <w:tcW w:w="1030" w:type="dxa"/>
            <w:tcBorders>
              <w:top w:val="nil"/>
              <w:left w:val="nil"/>
              <w:bottom w:val="nil"/>
              <w:right w:val="nil"/>
            </w:tcBorders>
            <w:noWrap/>
            <w:vAlign w:val="bottom"/>
          </w:tcPr>
          <w:p w14:paraId="0CA32BE4" w14:textId="77777777" w:rsidR="00616070" w:rsidRPr="00804E85" w:rsidRDefault="00616070" w:rsidP="00B221E8">
            <w:pPr>
              <w:widowControl/>
              <w:pBdr>
                <w:bottom w:val="single" w:sz="4" w:space="1" w:color="auto"/>
              </w:pBdr>
              <w:overflowPunct/>
              <w:autoSpaceDE/>
              <w:autoSpaceDN/>
              <w:adjustRightInd/>
              <w:textAlignment w:val="auto"/>
              <w:rPr>
                <w:rFonts w:asciiTheme="minorHAnsi" w:hAnsiTheme="minorHAnsi"/>
                <w:color w:val="000000"/>
              </w:rPr>
            </w:pPr>
          </w:p>
        </w:tc>
      </w:tr>
      <w:tr w:rsidR="00616070" w:rsidRPr="00F64743" w14:paraId="5BDEDA76" w14:textId="77777777" w:rsidTr="007761DA">
        <w:tc>
          <w:tcPr>
            <w:tcW w:w="1276" w:type="dxa"/>
            <w:tcBorders>
              <w:top w:val="nil"/>
              <w:left w:val="nil"/>
              <w:bottom w:val="nil"/>
              <w:right w:val="nil"/>
            </w:tcBorders>
            <w:noWrap/>
            <w:hideMark/>
          </w:tcPr>
          <w:p w14:paraId="67984AB1" w14:textId="77777777" w:rsidR="00616070" w:rsidRPr="00F64743" w:rsidRDefault="00616070" w:rsidP="00616070">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587643A3" w14:textId="1AD35CD5" w:rsidR="00616070" w:rsidRPr="008A4B8D" w:rsidRDefault="00616070" w:rsidP="00616070">
            <w:pPr>
              <w:widowControl/>
              <w:overflowPunct/>
              <w:autoSpaceDE/>
              <w:autoSpaceDN/>
              <w:adjustRightInd/>
              <w:textAlignment w:val="auto"/>
              <w:rPr>
                <w:rFonts w:ascii="David" w:hAnsi="David"/>
                <w:b/>
                <w:bCs/>
                <w:color w:val="000000"/>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030" w:type="dxa"/>
            <w:tcBorders>
              <w:top w:val="nil"/>
              <w:left w:val="nil"/>
              <w:bottom w:val="nil"/>
              <w:right w:val="nil"/>
            </w:tcBorders>
            <w:vAlign w:val="bottom"/>
            <w:hideMark/>
          </w:tcPr>
          <w:p w14:paraId="4C0DAE2A"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3DF54F4"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9CAEA5B" w14:textId="77777777" w:rsidR="00616070" w:rsidRPr="008A4B8D" w:rsidRDefault="00616070" w:rsidP="00616070">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288D9D78" w14:textId="77777777" w:rsidR="00616070" w:rsidRPr="00804E85" w:rsidRDefault="00616070" w:rsidP="00616070">
            <w:pPr>
              <w:widowControl/>
              <w:overflowPunct/>
              <w:autoSpaceDE/>
              <w:autoSpaceDN/>
              <w:adjustRightInd/>
              <w:textAlignment w:val="auto"/>
              <w:rPr>
                <w:rFonts w:asciiTheme="minorHAnsi" w:hAnsiTheme="minorHAnsi"/>
                <w:color w:val="000000"/>
              </w:rPr>
            </w:pPr>
          </w:p>
        </w:tc>
      </w:tr>
      <w:tr w:rsidR="00103794" w:rsidRPr="00F64743" w14:paraId="1E1DE097" w14:textId="77777777" w:rsidTr="007761DA">
        <w:tc>
          <w:tcPr>
            <w:tcW w:w="1276" w:type="dxa"/>
            <w:tcBorders>
              <w:top w:val="nil"/>
              <w:left w:val="nil"/>
              <w:bottom w:val="nil"/>
              <w:right w:val="nil"/>
            </w:tcBorders>
            <w:noWrap/>
            <w:hideMark/>
          </w:tcPr>
          <w:p w14:paraId="0F6FC0DB" w14:textId="77777777" w:rsidR="00103794" w:rsidRPr="00F64743" w:rsidRDefault="00103794" w:rsidP="007761DA">
            <w:pPr>
              <w:widowControl/>
              <w:overflowPunct/>
              <w:autoSpaceDE/>
              <w:autoSpaceDN/>
              <w:bidi w:val="0"/>
              <w:adjustRightInd/>
              <w:textAlignment w:val="auto"/>
              <w:rPr>
                <w:rFonts w:ascii="David" w:hAnsi="David"/>
                <w:sz w:val="20"/>
                <w:szCs w:val="20"/>
              </w:rPr>
            </w:pPr>
          </w:p>
        </w:tc>
        <w:tc>
          <w:tcPr>
            <w:tcW w:w="4813" w:type="dxa"/>
            <w:tcBorders>
              <w:top w:val="nil"/>
              <w:left w:val="nil"/>
              <w:bottom w:val="nil"/>
              <w:right w:val="nil"/>
            </w:tcBorders>
            <w:noWrap/>
            <w:vAlign w:val="bottom"/>
            <w:hideMark/>
          </w:tcPr>
          <w:p w14:paraId="4D4638D2"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19FEB106"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AD9F9C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74F8BB9"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1B028E6"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147ADDAE" w14:textId="77777777" w:rsidTr="007761DA">
        <w:tc>
          <w:tcPr>
            <w:tcW w:w="1276" w:type="dxa"/>
            <w:tcBorders>
              <w:top w:val="nil"/>
              <w:left w:val="nil"/>
              <w:bottom w:val="nil"/>
              <w:right w:val="nil"/>
            </w:tcBorders>
            <w:noWrap/>
            <w:hideMark/>
          </w:tcPr>
          <w:p w14:paraId="7B3DBCF2"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0A8683AF" w14:textId="77777777" w:rsidR="00103794" w:rsidRPr="008A4B8D" w:rsidRDefault="00103794" w:rsidP="007761DA">
            <w:pPr>
              <w:widowControl/>
              <w:overflowPunct/>
              <w:autoSpaceDE/>
              <w:autoSpaceDN/>
              <w:adjustRightInd/>
              <w:textAlignment w:val="auto"/>
              <w:rPr>
                <w:rFonts w:ascii="David" w:hAnsi="David"/>
                <w:b/>
                <w:bCs/>
                <w:color w:val="000000"/>
                <w:u w:val="single"/>
              </w:rPr>
            </w:pPr>
            <w:r w:rsidRPr="008A4B8D">
              <w:rPr>
                <w:rFonts w:ascii="David" w:hAnsi="David"/>
                <w:b/>
                <w:bCs/>
                <w:color w:val="000000"/>
                <w:rtl/>
              </w:rPr>
              <w:t>(3)</w:t>
            </w:r>
            <w:r>
              <w:rPr>
                <w:rFonts w:ascii="David" w:hAnsi="David"/>
                <w:b/>
                <w:bCs/>
                <w:color w:val="000000"/>
                <w:rtl/>
              </w:rPr>
              <w:tab/>
            </w:r>
            <w:r w:rsidRPr="008A4B8D">
              <w:rPr>
                <w:rFonts w:ascii="David" w:hAnsi="David"/>
                <w:b/>
                <w:bCs/>
                <w:color w:val="000000"/>
                <w:u w:val="single"/>
                <w:rtl/>
              </w:rPr>
              <w:t>מידע נוסף</w:t>
            </w:r>
            <w:r w:rsidRPr="008A4B8D">
              <w:rPr>
                <w:rFonts w:ascii="David" w:hAnsi="David"/>
                <w:b/>
                <w:bCs/>
                <w:color w:val="000000"/>
                <w:rtl/>
              </w:rPr>
              <w:t xml:space="preserve"> (ה)</w:t>
            </w:r>
          </w:p>
        </w:tc>
        <w:tc>
          <w:tcPr>
            <w:tcW w:w="1030" w:type="dxa"/>
            <w:tcBorders>
              <w:top w:val="nil"/>
              <w:left w:val="nil"/>
              <w:bottom w:val="nil"/>
              <w:right w:val="nil"/>
            </w:tcBorders>
            <w:vAlign w:val="bottom"/>
            <w:hideMark/>
          </w:tcPr>
          <w:p w14:paraId="6576761D"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C9E1074"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6E9E46B"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5ECB223"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0E4B3B60" w14:textId="77777777" w:rsidTr="007761DA">
        <w:tc>
          <w:tcPr>
            <w:tcW w:w="1276" w:type="dxa"/>
            <w:tcBorders>
              <w:top w:val="nil"/>
              <w:left w:val="nil"/>
              <w:bottom w:val="nil"/>
              <w:right w:val="nil"/>
            </w:tcBorders>
            <w:noWrap/>
            <w:hideMark/>
          </w:tcPr>
          <w:p w14:paraId="48972484"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6960C0A8"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3FCBCBAB"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8512269"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BA1CDF8"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96762EE"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7C0BF1C7" w14:textId="77777777" w:rsidTr="007761DA">
        <w:tc>
          <w:tcPr>
            <w:tcW w:w="1276" w:type="dxa"/>
            <w:tcBorders>
              <w:top w:val="nil"/>
              <w:left w:val="nil"/>
              <w:bottom w:val="nil"/>
              <w:right w:val="nil"/>
            </w:tcBorders>
            <w:noWrap/>
            <w:hideMark/>
          </w:tcPr>
          <w:p w14:paraId="77318F8A"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vAlign w:val="bottom"/>
            <w:hideMark/>
          </w:tcPr>
          <w:p w14:paraId="435C8DC7" w14:textId="399D12F3" w:rsidR="00103794" w:rsidRPr="008A4B8D" w:rsidRDefault="00103794" w:rsidP="007761DA">
            <w:pPr>
              <w:widowControl/>
              <w:overflowPunct/>
              <w:autoSpaceDE/>
              <w:autoSpaceDN/>
              <w:adjustRightInd/>
              <w:textAlignment w:val="auto"/>
              <w:rPr>
                <w:rFonts w:ascii="David" w:hAnsi="David"/>
                <w:color w:val="000000"/>
                <w:u w:val="single"/>
              </w:rPr>
            </w:pPr>
            <w:r w:rsidRPr="008A4B8D">
              <w:rPr>
                <w:rFonts w:ascii="David" w:hAnsi="David"/>
                <w:color w:val="000000"/>
                <w:u w:val="single"/>
                <w:rtl/>
              </w:rPr>
              <w:t xml:space="preserve">נתונים ברוטו, לתקופה של </w:t>
            </w:r>
            <w:r>
              <w:rPr>
                <w:rFonts w:ascii="David" w:hAnsi="David" w:hint="cs"/>
                <w:color w:val="000000"/>
                <w:u w:val="single"/>
                <w:rtl/>
              </w:rPr>
              <w:t xml:space="preserve">שנה שהסתיימה ביום 31 בדצמבר </w:t>
            </w:r>
            <w:r w:rsidR="005264D4">
              <w:rPr>
                <w:rFonts w:ascii="David" w:hAnsi="David" w:hint="cs"/>
                <w:color w:val="000000"/>
                <w:u w:val="single"/>
                <w:rtl/>
              </w:rPr>
              <w:t>2025</w:t>
            </w:r>
          </w:p>
        </w:tc>
        <w:tc>
          <w:tcPr>
            <w:tcW w:w="1030" w:type="dxa"/>
            <w:tcBorders>
              <w:top w:val="nil"/>
              <w:left w:val="nil"/>
              <w:bottom w:val="nil"/>
              <w:right w:val="nil"/>
            </w:tcBorders>
            <w:vAlign w:val="bottom"/>
            <w:hideMark/>
          </w:tcPr>
          <w:p w14:paraId="50B7F3D1"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C1181AD"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6A8A125"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0E3AAD03"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6072F6A1" w14:textId="77777777" w:rsidTr="007761DA">
        <w:tc>
          <w:tcPr>
            <w:tcW w:w="1276" w:type="dxa"/>
            <w:tcBorders>
              <w:top w:val="nil"/>
              <w:left w:val="nil"/>
              <w:bottom w:val="nil"/>
              <w:right w:val="nil"/>
            </w:tcBorders>
            <w:noWrap/>
            <w:hideMark/>
          </w:tcPr>
          <w:p w14:paraId="71474724"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568126FD" w14:textId="77777777" w:rsidR="00103794" w:rsidRPr="008A4B8D" w:rsidRDefault="00103794" w:rsidP="007761DA">
            <w:pPr>
              <w:widowControl/>
              <w:overflowPunct/>
              <w:autoSpaceDE/>
              <w:autoSpaceDN/>
              <w:adjustRightInd/>
              <w:textAlignment w:val="auto"/>
              <w:rPr>
                <w:rFonts w:ascii="David" w:hAnsi="David"/>
              </w:rPr>
            </w:pPr>
            <w:r w:rsidRPr="00930A1D">
              <w:rPr>
                <w:rFonts w:ascii="David" w:hAnsi="David"/>
                <w:spacing w:val="-2"/>
                <w:rtl/>
              </w:rPr>
              <w:t>פרמיות ברוטו בגין חוזי ביטוח בניכוי החזרי פרמיות (***) (ו)</w:t>
            </w:r>
          </w:p>
        </w:tc>
        <w:tc>
          <w:tcPr>
            <w:tcW w:w="1030" w:type="dxa"/>
            <w:tcBorders>
              <w:top w:val="nil"/>
              <w:left w:val="nil"/>
              <w:bottom w:val="nil"/>
              <w:right w:val="nil"/>
            </w:tcBorders>
            <w:vAlign w:val="bottom"/>
            <w:hideMark/>
          </w:tcPr>
          <w:p w14:paraId="33C19BF1"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58832D6"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7512FDC0"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49DAFEC"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67741767" w14:textId="77777777" w:rsidTr="007761DA">
        <w:tc>
          <w:tcPr>
            <w:tcW w:w="1276" w:type="dxa"/>
            <w:tcBorders>
              <w:top w:val="nil"/>
              <w:left w:val="nil"/>
              <w:bottom w:val="nil"/>
              <w:right w:val="nil"/>
            </w:tcBorders>
            <w:noWrap/>
            <w:hideMark/>
          </w:tcPr>
          <w:p w14:paraId="356C6F1B"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1BEF38E0" w14:textId="77777777" w:rsidR="00103794" w:rsidRPr="008A4B8D" w:rsidRDefault="00103794" w:rsidP="007761DA">
            <w:pPr>
              <w:widowControl/>
              <w:overflowPunct/>
              <w:autoSpaceDE/>
              <w:autoSpaceDN/>
              <w:adjustRightInd/>
              <w:textAlignment w:val="auto"/>
              <w:rPr>
                <w:rFonts w:ascii="David" w:hAnsi="David"/>
              </w:rPr>
            </w:pPr>
            <w:r w:rsidRPr="008A4B8D">
              <w:rPr>
                <w:rFonts w:ascii="David" w:hAnsi="David"/>
                <w:rtl/>
              </w:rPr>
              <w:t>(***)</w:t>
            </w:r>
            <w:r>
              <w:rPr>
                <w:rFonts w:ascii="David" w:hAnsi="David"/>
                <w:rtl/>
              </w:rPr>
              <w:tab/>
            </w:r>
            <w:r w:rsidRPr="008A4B8D">
              <w:rPr>
                <w:rFonts w:ascii="David" w:hAnsi="David"/>
                <w:rtl/>
              </w:rPr>
              <w:t>מזה: מרכיב החיסכון (ו)</w:t>
            </w:r>
          </w:p>
        </w:tc>
        <w:tc>
          <w:tcPr>
            <w:tcW w:w="1030" w:type="dxa"/>
            <w:tcBorders>
              <w:top w:val="nil"/>
              <w:left w:val="nil"/>
              <w:bottom w:val="nil"/>
              <w:right w:val="nil"/>
            </w:tcBorders>
            <w:vAlign w:val="bottom"/>
            <w:hideMark/>
          </w:tcPr>
          <w:p w14:paraId="4365A997"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E27D2E2"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8D1F77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3A0EDE54" w14:textId="77777777" w:rsidR="00103794" w:rsidRPr="00804E85" w:rsidRDefault="00103794" w:rsidP="007761DA">
            <w:pPr>
              <w:widowControl/>
              <w:overflowPunct/>
              <w:autoSpaceDE/>
              <w:autoSpaceDN/>
              <w:adjustRightInd/>
              <w:textAlignment w:val="auto"/>
              <w:rPr>
                <w:rFonts w:asciiTheme="minorHAnsi" w:hAnsiTheme="minorHAnsi"/>
                <w:color w:val="000000"/>
              </w:rPr>
            </w:pPr>
          </w:p>
        </w:tc>
      </w:tr>
      <w:tr w:rsidR="00103794" w:rsidRPr="00F64743" w14:paraId="67E537F1" w14:textId="77777777" w:rsidTr="007761DA">
        <w:tc>
          <w:tcPr>
            <w:tcW w:w="1276" w:type="dxa"/>
            <w:tcBorders>
              <w:top w:val="nil"/>
              <w:left w:val="nil"/>
              <w:bottom w:val="nil"/>
              <w:right w:val="nil"/>
            </w:tcBorders>
            <w:noWrap/>
            <w:hideMark/>
          </w:tcPr>
          <w:p w14:paraId="6BB2B0EB"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13A13CB" w14:textId="77777777" w:rsidR="00103794" w:rsidRPr="008A4B8D" w:rsidRDefault="00103794" w:rsidP="007761DA">
            <w:pPr>
              <w:widowControl/>
              <w:overflowPunct/>
              <w:autoSpaceDE/>
              <w:autoSpaceDN/>
              <w:adjustRightInd/>
              <w:textAlignment w:val="auto"/>
              <w:rPr>
                <w:rFonts w:ascii="David" w:hAnsi="David"/>
              </w:rPr>
            </w:pPr>
            <w:r w:rsidRPr="008A4B8D">
              <w:rPr>
                <w:rFonts w:ascii="David" w:hAnsi="David"/>
                <w:rtl/>
              </w:rPr>
              <w:t>דמי ניהול משתנים (ו)</w:t>
            </w:r>
          </w:p>
        </w:tc>
        <w:tc>
          <w:tcPr>
            <w:tcW w:w="1030" w:type="dxa"/>
            <w:tcBorders>
              <w:top w:val="nil"/>
              <w:left w:val="nil"/>
              <w:bottom w:val="nil"/>
              <w:right w:val="nil"/>
            </w:tcBorders>
            <w:vAlign w:val="bottom"/>
            <w:hideMark/>
          </w:tcPr>
          <w:p w14:paraId="6C16264A"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28C7D307"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4F78DFC"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780EB93C"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6F99B17C" w14:textId="77777777" w:rsidTr="007761DA">
        <w:tc>
          <w:tcPr>
            <w:tcW w:w="1276" w:type="dxa"/>
            <w:tcBorders>
              <w:top w:val="nil"/>
              <w:left w:val="nil"/>
              <w:bottom w:val="nil"/>
              <w:right w:val="nil"/>
            </w:tcBorders>
            <w:noWrap/>
            <w:hideMark/>
          </w:tcPr>
          <w:p w14:paraId="5FA01036"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1A9AC488" w14:textId="77777777" w:rsidR="00103794" w:rsidRPr="008A4B8D" w:rsidRDefault="00103794" w:rsidP="007761DA">
            <w:pPr>
              <w:widowControl/>
              <w:overflowPunct/>
              <w:autoSpaceDE/>
              <w:autoSpaceDN/>
              <w:adjustRightInd/>
              <w:textAlignment w:val="auto"/>
              <w:rPr>
                <w:rFonts w:ascii="David" w:hAnsi="David"/>
              </w:rPr>
            </w:pPr>
            <w:r w:rsidRPr="008A4B8D">
              <w:rPr>
                <w:rFonts w:ascii="David" w:hAnsi="David"/>
                <w:rtl/>
              </w:rPr>
              <w:t>דמי ניהול קבועים (ו)</w:t>
            </w:r>
          </w:p>
        </w:tc>
        <w:tc>
          <w:tcPr>
            <w:tcW w:w="1030" w:type="dxa"/>
            <w:tcBorders>
              <w:top w:val="nil"/>
              <w:left w:val="nil"/>
              <w:bottom w:val="nil"/>
              <w:right w:val="nil"/>
            </w:tcBorders>
            <w:vAlign w:val="bottom"/>
            <w:hideMark/>
          </w:tcPr>
          <w:p w14:paraId="3E7251E0"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2BBC841"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8FE433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D64D059"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35477D45" w14:textId="77777777" w:rsidTr="007761DA">
        <w:tc>
          <w:tcPr>
            <w:tcW w:w="1276" w:type="dxa"/>
            <w:tcBorders>
              <w:top w:val="nil"/>
              <w:left w:val="nil"/>
              <w:bottom w:val="nil"/>
              <w:right w:val="nil"/>
            </w:tcBorders>
            <w:noWrap/>
            <w:hideMark/>
          </w:tcPr>
          <w:p w14:paraId="763AC300"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4757D900" w14:textId="77777777" w:rsidR="00103794" w:rsidRPr="008A4B8D" w:rsidRDefault="00103794" w:rsidP="007761DA">
            <w:pPr>
              <w:widowControl/>
              <w:overflowPunct/>
              <w:autoSpaceDE/>
              <w:autoSpaceDN/>
              <w:bidi w:val="0"/>
              <w:adjustRightInd/>
              <w:textAlignment w:val="auto"/>
              <w:rPr>
                <w:rFonts w:ascii="David" w:hAnsi="David"/>
              </w:rPr>
            </w:pPr>
          </w:p>
        </w:tc>
        <w:tc>
          <w:tcPr>
            <w:tcW w:w="1030" w:type="dxa"/>
            <w:tcBorders>
              <w:top w:val="nil"/>
              <w:left w:val="nil"/>
              <w:bottom w:val="nil"/>
              <w:right w:val="nil"/>
            </w:tcBorders>
            <w:vAlign w:val="bottom"/>
            <w:hideMark/>
          </w:tcPr>
          <w:p w14:paraId="102CB489"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E16B5F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684EFE5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9816D36" w14:textId="77777777" w:rsidR="00103794" w:rsidRPr="008A4B8D" w:rsidRDefault="00103794" w:rsidP="007761DA">
            <w:pPr>
              <w:widowControl/>
              <w:overflowPunct/>
              <w:autoSpaceDE/>
              <w:autoSpaceDN/>
              <w:adjustRightInd/>
              <w:textAlignment w:val="auto"/>
              <w:rPr>
                <w:rFonts w:ascii="David" w:hAnsi="David"/>
              </w:rPr>
            </w:pPr>
          </w:p>
        </w:tc>
      </w:tr>
      <w:tr w:rsidR="00103794" w:rsidRPr="00F64743" w14:paraId="2941C18A" w14:textId="77777777" w:rsidTr="007761DA">
        <w:tc>
          <w:tcPr>
            <w:tcW w:w="1276" w:type="dxa"/>
            <w:tcBorders>
              <w:top w:val="nil"/>
              <w:left w:val="nil"/>
              <w:bottom w:val="nil"/>
              <w:right w:val="nil"/>
            </w:tcBorders>
            <w:noWrap/>
            <w:hideMark/>
          </w:tcPr>
          <w:p w14:paraId="129D92F1" w14:textId="77777777" w:rsidR="00103794" w:rsidRPr="00F64743" w:rsidRDefault="00103794" w:rsidP="007761DA">
            <w:pPr>
              <w:widowControl/>
              <w:overflowPunct/>
              <w:autoSpaceDE/>
              <w:autoSpaceDN/>
              <w:bidi w:val="0"/>
              <w:adjustRightInd/>
              <w:jc w:val="center"/>
              <w:textAlignment w:val="auto"/>
              <w:rPr>
                <w:rFonts w:ascii="David" w:hAnsi="David"/>
                <w:sz w:val="20"/>
                <w:szCs w:val="20"/>
              </w:rPr>
            </w:pPr>
          </w:p>
        </w:tc>
        <w:tc>
          <w:tcPr>
            <w:tcW w:w="4813" w:type="dxa"/>
            <w:tcBorders>
              <w:top w:val="nil"/>
              <w:left w:val="nil"/>
              <w:bottom w:val="nil"/>
              <w:right w:val="nil"/>
            </w:tcBorders>
            <w:noWrap/>
            <w:vAlign w:val="bottom"/>
            <w:hideMark/>
          </w:tcPr>
          <w:p w14:paraId="421AD6FB" w14:textId="77777777" w:rsidR="00103794" w:rsidRPr="008A4B8D" w:rsidRDefault="00103794"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משונתת בגין חוזי ביטוח - עסק חדש (ז)</w:t>
            </w:r>
          </w:p>
        </w:tc>
        <w:tc>
          <w:tcPr>
            <w:tcW w:w="1030" w:type="dxa"/>
            <w:tcBorders>
              <w:top w:val="nil"/>
              <w:left w:val="nil"/>
              <w:bottom w:val="nil"/>
              <w:right w:val="nil"/>
            </w:tcBorders>
            <w:vAlign w:val="bottom"/>
            <w:hideMark/>
          </w:tcPr>
          <w:p w14:paraId="1AB63433"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5AFD5A46"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447D0FCA"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0CD3827E" w14:textId="77777777" w:rsidR="00103794" w:rsidRPr="008A4B8D" w:rsidRDefault="00103794" w:rsidP="007761DA">
            <w:pPr>
              <w:widowControl/>
              <w:overflowPunct/>
              <w:autoSpaceDE/>
              <w:autoSpaceDN/>
              <w:adjustRightInd/>
              <w:textAlignment w:val="auto"/>
              <w:rPr>
                <w:rFonts w:ascii="David" w:hAnsi="David"/>
                <w:color w:val="000000"/>
              </w:rPr>
            </w:pPr>
          </w:p>
        </w:tc>
      </w:tr>
      <w:tr w:rsidR="00103794" w:rsidRPr="00F64743" w14:paraId="431650BA" w14:textId="77777777" w:rsidTr="007761DA">
        <w:tc>
          <w:tcPr>
            <w:tcW w:w="1276" w:type="dxa"/>
            <w:tcBorders>
              <w:top w:val="nil"/>
              <w:left w:val="nil"/>
              <w:bottom w:val="nil"/>
              <w:right w:val="nil"/>
            </w:tcBorders>
            <w:noWrap/>
            <w:hideMark/>
          </w:tcPr>
          <w:p w14:paraId="5AAA9396" w14:textId="77777777" w:rsidR="00103794" w:rsidRPr="00F64743" w:rsidRDefault="00103794" w:rsidP="007761DA">
            <w:pPr>
              <w:widowControl/>
              <w:overflowPunct/>
              <w:autoSpaceDE/>
              <w:autoSpaceDN/>
              <w:bidi w:val="0"/>
              <w:adjustRightInd/>
              <w:jc w:val="center"/>
              <w:textAlignment w:val="auto"/>
              <w:rPr>
                <w:rFonts w:ascii="David" w:hAnsi="David"/>
                <w:color w:val="000000"/>
              </w:rPr>
            </w:pPr>
          </w:p>
        </w:tc>
        <w:tc>
          <w:tcPr>
            <w:tcW w:w="4813" w:type="dxa"/>
            <w:tcBorders>
              <w:top w:val="nil"/>
              <w:left w:val="nil"/>
              <w:bottom w:val="nil"/>
              <w:right w:val="nil"/>
            </w:tcBorders>
            <w:noWrap/>
            <w:vAlign w:val="bottom"/>
            <w:hideMark/>
          </w:tcPr>
          <w:p w14:paraId="5CECD422" w14:textId="77777777" w:rsidR="00103794" w:rsidRPr="008A4B8D" w:rsidRDefault="00103794" w:rsidP="007761DA">
            <w:pPr>
              <w:widowControl/>
              <w:overflowPunct/>
              <w:autoSpaceDE/>
              <w:autoSpaceDN/>
              <w:adjustRightInd/>
              <w:textAlignment w:val="auto"/>
              <w:rPr>
                <w:rFonts w:ascii="David" w:hAnsi="David"/>
                <w:color w:val="000000"/>
              </w:rPr>
            </w:pPr>
            <w:r w:rsidRPr="008A4B8D">
              <w:rPr>
                <w:rFonts w:ascii="David" w:hAnsi="David"/>
                <w:color w:val="000000"/>
                <w:rtl/>
              </w:rPr>
              <w:t>פרמיה חד פעמית בגין חוזי ביטוח</w:t>
            </w:r>
          </w:p>
        </w:tc>
        <w:tc>
          <w:tcPr>
            <w:tcW w:w="1030" w:type="dxa"/>
            <w:tcBorders>
              <w:top w:val="nil"/>
              <w:left w:val="nil"/>
              <w:bottom w:val="nil"/>
              <w:right w:val="nil"/>
            </w:tcBorders>
            <w:vAlign w:val="bottom"/>
            <w:hideMark/>
          </w:tcPr>
          <w:p w14:paraId="0492F2BF"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14774D6D"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vAlign w:val="bottom"/>
            <w:hideMark/>
          </w:tcPr>
          <w:p w14:paraId="3FE1FF60" w14:textId="77777777" w:rsidR="00103794" w:rsidRPr="008A4B8D" w:rsidRDefault="00103794" w:rsidP="007761DA">
            <w:pPr>
              <w:widowControl/>
              <w:overflowPunct/>
              <w:autoSpaceDE/>
              <w:autoSpaceDN/>
              <w:adjustRightInd/>
              <w:textAlignment w:val="auto"/>
              <w:rPr>
                <w:rFonts w:ascii="David" w:hAnsi="David"/>
              </w:rPr>
            </w:pPr>
          </w:p>
        </w:tc>
        <w:tc>
          <w:tcPr>
            <w:tcW w:w="1030" w:type="dxa"/>
            <w:tcBorders>
              <w:top w:val="nil"/>
              <w:left w:val="nil"/>
              <w:bottom w:val="nil"/>
              <w:right w:val="nil"/>
            </w:tcBorders>
            <w:noWrap/>
            <w:vAlign w:val="bottom"/>
            <w:hideMark/>
          </w:tcPr>
          <w:p w14:paraId="5C0EE93B" w14:textId="77777777" w:rsidR="00103794" w:rsidRPr="008A4B8D" w:rsidRDefault="00103794" w:rsidP="007761DA">
            <w:pPr>
              <w:widowControl/>
              <w:overflowPunct/>
              <w:autoSpaceDE/>
              <w:autoSpaceDN/>
              <w:adjustRightInd/>
              <w:textAlignment w:val="auto"/>
              <w:rPr>
                <w:rFonts w:ascii="David" w:hAnsi="David"/>
                <w:color w:val="000000"/>
              </w:rPr>
            </w:pPr>
          </w:p>
        </w:tc>
      </w:tr>
    </w:tbl>
    <w:p w14:paraId="4A23D6AC" w14:textId="77777777" w:rsidR="00103794" w:rsidRPr="00976191" w:rsidRDefault="00103794" w:rsidP="00103794">
      <w:pPr>
        <w:rPr>
          <w:rtl/>
        </w:rPr>
      </w:pPr>
    </w:p>
    <w:p w14:paraId="5BEF5BED" w14:textId="77777777" w:rsidR="00103794" w:rsidRDefault="00103794" w:rsidP="00103794">
      <w:pPr>
        <w:bidi w:val="0"/>
        <w:rPr>
          <w:rtl/>
        </w:rPr>
      </w:pPr>
    </w:p>
    <w:p w14:paraId="08A66BF7" w14:textId="77777777" w:rsidR="00103794" w:rsidRDefault="00103794" w:rsidP="00103794">
      <w:pPr>
        <w:bidi w:val="0"/>
        <w:rPr>
          <w:rtl/>
        </w:rPr>
      </w:pPr>
    </w:p>
    <w:p w14:paraId="7388A68A" w14:textId="77777777" w:rsidR="00103794" w:rsidRDefault="00103794" w:rsidP="00103794">
      <w:pPr>
        <w:bidi w:val="0"/>
        <w:rPr>
          <w:rtl/>
        </w:rPr>
      </w:pPr>
    </w:p>
    <w:p w14:paraId="5C69E4BB" w14:textId="77777777" w:rsidR="00103794" w:rsidRDefault="00103794" w:rsidP="00103794">
      <w:pPr>
        <w:bidi w:val="0"/>
        <w:rPr>
          <w:rtl/>
        </w:rPr>
      </w:pPr>
    </w:p>
    <w:p w14:paraId="6578C9A6" w14:textId="77777777" w:rsidR="00103794" w:rsidRDefault="00103794" w:rsidP="00103794">
      <w:pPr>
        <w:bidi w:val="0"/>
        <w:rPr>
          <w:rtl/>
        </w:rPr>
      </w:pPr>
    </w:p>
    <w:p w14:paraId="65DCDED6" w14:textId="77777777" w:rsidR="00103794" w:rsidRDefault="00103794" w:rsidP="00103794">
      <w:pPr>
        <w:bidi w:val="0"/>
        <w:rPr>
          <w:rtl/>
        </w:rPr>
      </w:pPr>
    </w:p>
    <w:p w14:paraId="5538E9AD" w14:textId="77777777" w:rsidR="00103794" w:rsidRDefault="00103794" w:rsidP="00103794">
      <w:pPr>
        <w:bidi w:val="0"/>
        <w:rPr>
          <w:rtl/>
        </w:rPr>
      </w:pPr>
    </w:p>
    <w:p w14:paraId="03696519" w14:textId="77777777" w:rsidR="00103794" w:rsidRDefault="00103794" w:rsidP="00103794">
      <w:pPr>
        <w:bidi w:val="0"/>
        <w:rPr>
          <w:rtl/>
        </w:rPr>
      </w:pPr>
    </w:p>
    <w:p w14:paraId="7D581BFD" w14:textId="77777777" w:rsidR="00103794" w:rsidRDefault="00103794" w:rsidP="00103794">
      <w:pPr>
        <w:bidi w:val="0"/>
        <w:rPr>
          <w:rtl/>
        </w:rPr>
      </w:pPr>
    </w:p>
    <w:p w14:paraId="23324445" w14:textId="416C5FC7" w:rsidR="00CF7568" w:rsidRDefault="00CF7568">
      <w:pPr>
        <w:widowControl/>
        <w:overflowPunct/>
        <w:autoSpaceDE/>
        <w:autoSpaceDN/>
        <w:bidi w:val="0"/>
        <w:adjustRightInd/>
        <w:textAlignment w:val="auto"/>
      </w:pPr>
    </w:p>
    <w:p w14:paraId="746DB6CA" w14:textId="77777777" w:rsidR="004E6ECC" w:rsidRDefault="004E6ECC">
      <w:r>
        <w:br w:type="page"/>
      </w:r>
    </w:p>
    <w:tbl>
      <w:tblPr>
        <w:bidiVisual/>
        <w:tblW w:w="10130" w:type="dxa"/>
        <w:tblLayout w:type="fixed"/>
        <w:tblLook w:val="01E0" w:firstRow="1" w:lastRow="1" w:firstColumn="1" w:lastColumn="1" w:noHBand="0" w:noVBand="0"/>
      </w:tblPr>
      <w:tblGrid>
        <w:gridCol w:w="1341"/>
        <w:gridCol w:w="8789"/>
      </w:tblGrid>
      <w:tr w:rsidR="00477176" w:rsidRPr="000C01C1" w14:paraId="6B0EB8FA" w14:textId="77777777" w:rsidTr="007761DA">
        <w:tc>
          <w:tcPr>
            <w:tcW w:w="1341" w:type="dxa"/>
          </w:tcPr>
          <w:p w14:paraId="5A71E0C8" w14:textId="5C3B9270"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5DC95111"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0F37CF0C" w14:textId="77777777" w:rsidR="00477176" w:rsidRPr="000C01C1" w:rsidRDefault="00477176" w:rsidP="007761DA">
            <w:pPr>
              <w:spacing w:line="300" w:lineRule="exact"/>
              <w:jc w:val="both"/>
              <w:rPr>
                <w:rFonts w:ascii="David" w:hAnsi="David"/>
                <w:rtl/>
              </w:rPr>
            </w:pPr>
          </w:p>
        </w:tc>
      </w:tr>
      <w:tr w:rsidR="00477176" w:rsidRPr="00AD4FC0" w14:paraId="668D65AA" w14:textId="77777777" w:rsidTr="007761DA">
        <w:tc>
          <w:tcPr>
            <w:tcW w:w="1341" w:type="dxa"/>
          </w:tcPr>
          <w:p w14:paraId="2EDB42D0" w14:textId="77777777" w:rsidR="00477176" w:rsidRPr="000C01C1" w:rsidRDefault="00477176" w:rsidP="007761DA">
            <w:pPr>
              <w:bidi w:val="0"/>
              <w:jc w:val="right"/>
              <w:rPr>
                <w:rFonts w:ascii="David" w:hAnsi="David"/>
                <w:i/>
                <w:iCs/>
                <w:sz w:val="16"/>
                <w:szCs w:val="16"/>
                <w:lang w:val="pt-BR"/>
              </w:rPr>
            </w:pPr>
          </w:p>
        </w:tc>
        <w:tc>
          <w:tcPr>
            <w:tcW w:w="8789" w:type="dxa"/>
          </w:tcPr>
          <w:p w14:paraId="2C9EDFEF" w14:textId="77777777" w:rsidR="00477176" w:rsidRPr="00160A4B" w:rsidRDefault="00103794" w:rsidP="007761DA">
            <w:pPr>
              <w:pStyle w:val="Heading4"/>
              <w:ind w:left="0"/>
              <w:jc w:val="both"/>
              <w:rPr>
                <w:rFonts w:ascii="David" w:hAnsi="David"/>
                <w:sz w:val="24"/>
                <w:szCs w:val="24"/>
                <w:rtl/>
              </w:rPr>
            </w:pPr>
            <w:r>
              <w:rPr>
                <w:rFonts w:ascii="David" w:hAnsi="David" w:hint="cs"/>
                <w:sz w:val="24"/>
                <w:szCs w:val="24"/>
                <w:rtl/>
              </w:rPr>
              <w:t>5</w:t>
            </w:r>
            <w:r w:rsidR="00477176" w:rsidRPr="00160A4B">
              <w:rPr>
                <w:rFonts w:ascii="David" w:hAnsi="David"/>
                <w:sz w:val="24"/>
                <w:szCs w:val="24"/>
                <w:rtl/>
              </w:rPr>
              <w:t>.</w:t>
            </w:r>
            <w:r w:rsidR="00477176" w:rsidRPr="00160A4B">
              <w:rPr>
                <w:rFonts w:ascii="David" w:hAnsi="David"/>
                <w:sz w:val="24"/>
                <w:szCs w:val="24"/>
                <w:rtl/>
              </w:rPr>
              <w:tab/>
            </w:r>
            <w:r w:rsidR="00477176" w:rsidRPr="00160A4B">
              <w:rPr>
                <w:rFonts w:ascii="David" w:hAnsi="David"/>
                <w:color w:val="000000"/>
                <w:sz w:val="24"/>
                <w:szCs w:val="24"/>
                <w:rtl/>
              </w:rPr>
              <w:t>מידע נוסף אודות פעילויות החברה לפי קבוצות תיקים עיקריות (המשך)</w:t>
            </w:r>
          </w:p>
          <w:p w14:paraId="66019A68" w14:textId="77777777" w:rsidR="00477176" w:rsidRPr="00160A4B" w:rsidRDefault="00477176" w:rsidP="007761DA">
            <w:pPr>
              <w:rPr>
                <w:rFonts w:ascii="David" w:hAnsi="David"/>
                <w:sz w:val="10"/>
                <w:szCs w:val="10"/>
                <w:rtl/>
              </w:rPr>
            </w:pPr>
          </w:p>
        </w:tc>
      </w:tr>
      <w:tr w:rsidR="00477176" w:rsidRPr="00094C96" w14:paraId="2099F5E5" w14:textId="77777777" w:rsidTr="007761DA">
        <w:tc>
          <w:tcPr>
            <w:tcW w:w="1341" w:type="dxa"/>
          </w:tcPr>
          <w:p w14:paraId="59821B73" w14:textId="77777777" w:rsidR="00477176" w:rsidRPr="00AA4FAB" w:rsidRDefault="00477176" w:rsidP="007761DA">
            <w:pPr>
              <w:bidi w:val="0"/>
              <w:jc w:val="right"/>
              <w:rPr>
                <w:rFonts w:ascii="David" w:hAnsi="David"/>
                <w:i/>
                <w:iCs/>
                <w:sz w:val="16"/>
                <w:szCs w:val="16"/>
                <w:rtl/>
                <w:lang w:val="pt-BR"/>
              </w:rPr>
            </w:pPr>
          </w:p>
        </w:tc>
        <w:tc>
          <w:tcPr>
            <w:tcW w:w="8789" w:type="dxa"/>
          </w:tcPr>
          <w:p w14:paraId="6F63EBCF" w14:textId="77777777" w:rsidR="00477176" w:rsidRPr="00160A4B" w:rsidRDefault="00477176" w:rsidP="007761DA">
            <w:pPr>
              <w:pStyle w:val="Heading4"/>
              <w:ind w:left="0"/>
              <w:jc w:val="both"/>
              <w:rPr>
                <w:rFonts w:ascii="David" w:hAnsi="David"/>
              </w:rPr>
            </w:pPr>
            <w:r w:rsidRPr="00160A4B">
              <w:rPr>
                <w:rFonts w:ascii="David" w:hAnsi="David"/>
                <w:rtl/>
              </w:rPr>
              <w:t>א.</w:t>
            </w:r>
            <w:r w:rsidRPr="00160A4B">
              <w:rPr>
                <w:rFonts w:ascii="David" w:hAnsi="David"/>
                <w:rtl/>
              </w:rPr>
              <w:tab/>
              <w:t>מגזר ביטוח חיים וחיסכון ארוך טווח (המשך)</w:t>
            </w:r>
          </w:p>
          <w:p w14:paraId="675A46A7" w14:textId="77777777" w:rsidR="00477176" w:rsidRPr="00160A4B" w:rsidRDefault="00477176" w:rsidP="007761DA"/>
          <w:p w14:paraId="0D556896" w14:textId="77777777" w:rsidR="00477176" w:rsidRPr="00160A4B" w:rsidRDefault="00477176" w:rsidP="007761DA">
            <w:pPr>
              <w:widowControl/>
              <w:overflowPunct/>
              <w:autoSpaceDE/>
              <w:autoSpaceDN/>
              <w:adjustRightInd/>
              <w:jc w:val="both"/>
              <w:textAlignment w:val="auto"/>
              <w:rPr>
                <w:rtl/>
              </w:rPr>
            </w:pPr>
            <w:r w:rsidRPr="00103794">
              <w:rPr>
                <w:rFonts w:ascii="David" w:hAnsi="David"/>
                <w:color w:val="000000"/>
                <w:rtl/>
              </w:rPr>
              <w:t>א.2.</w:t>
            </w:r>
            <w:r w:rsidRPr="00103794">
              <w:rPr>
                <w:rFonts w:ascii="David" w:hAnsi="David"/>
                <w:color w:val="000000"/>
                <w:rtl/>
              </w:rPr>
              <w:tab/>
            </w:r>
            <w:r w:rsidRPr="00103794">
              <w:rPr>
                <w:rFonts w:ascii="David" w:hAnsi="David"/>
                <w:color w:val="000000"/>
                <w:u w:val="single"/>
                <w:rtl/>
              </w:rPr>
              <w:t>ביטוח חיים</w:t>
            </w:r>
            <w:r w:rsidRPr="00103794">
              <w:rPr>
                <w:rFonts w:ascii="David" w:hAnsi="David" w:hint="cs"/>
                <w:color w:val="000000"/>
                <w:rtl/>
              </w:rPr>
              <w:t xml:space="preserve"> (המשך)</w:t>
            </w:r>
          </w:p>
        </w:tc>
      </w:tr>
    </w:tbl>
    <w:p w14:paraId="4D7B1CE5" w14:textId="77777777" w:rsidR="00477176" w:rsidRDefault="00477176" w:rsidP="00477176">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341"/>
        <w:gridCol w:w="8789"/>
      </w:tblGrid>
      <w:tr w:rsidR="00477176" w:rsidRPr="000013DD" w14:paraId="2322E272" w14:textId="77777777" w:rsidTr="007761DA">
        <w:tc>
          <w:tcPr>
            <w:tcW w:w="1341" w:type="dxa"/>
          </w:tcPr>
          <w:p w14:paraId="07105AB5" w14:textId="77777777" w:rsidR="00477176" w:rsidRPr="000C01C1" w:rsidRDefault="00477176" w:rsidP="007761DA">
            <w:pPr>
              <w:bidi w:val="0"/>
              <w:spacing w:line="220" w:lineRule="exact"/>
              <w:jc w:val="right"/>
              <w:rPr>
                <w:rFonts w:ascii="David" w:hAnsi="David"/>
                <w:sz w:val="16"/>
                <w:szCs w:val="16"/>
                <w:rtl/>
              </w:rPr>
            </w:pPr>
          </w:p>
        </w:tc>
        <w:tc>
          <w:tcPr>
            <w:tcW w:w="8789" w:type="dxa"/>
          </w:tcPr>
          <w:p w14:paraId="1974793E" w14:textId="77777777" w:rsidR="00477176" w:rsidRPr="00AD4FC0" w:rsidRDefault="00477176" w:rsidP="007761DA">
            <w:pPr>
              <w:widowControl/>
              <w:overflowPunct/>
              <w:autoSpaceDE/>
              <w:autoSpaceDN/>
              <w:adjustRightInd/>
              <w:ind w:left="567" w:hanging="567"/>
              <w:jc w:val="both"/>
              <w:textAlignment w:val="auto"/>
              <w:rPr>
                <w:rFonts w:ascii="David" w:hAnsi="David"/>
                <w:color w:val="000000"/>
                <w:highlight w:val="lightGray"/>
              </w:rPr>
            </w:pPr>
            <w:r w:rsidRPr="00AD4FC0">
              <w:rPr>
                <w:rFonts w:ascii="David" w:hAnsi="David"/>
                <w:b/>
                <w:bCs/>
                <w:color w:val="000000"/>
                <w:highlight w:val="lightGray"/>
                <w:rtl/>
              </w:rPr>
              <w:t>א)</w:t>
            </w:r>
            <w:r w:rsidRPr="00AD4FC0">
              <w:rPr>
                <w:rFonts w:ascii="David" w:hAnsi="David"/>
                <w:color w:val="000000"/>
                <w:highlight w:val="lightGray"/>
                <w:rtl/>
              </w:rPr>
              <w:tab/>
              <w:t>מרכיב החיסכון - בשורה זו יפורטו פרמיות שיועדו למרכיב החיסכון, בגין פוליסות בהן, בהתאם לתנאי הפוליסה, ניתן להפריד את מרכיב החיסכון ממרכיבים אחרים (פוליסות עדיף וחדשות), וכן פרמיות בגין פוליסות המיועדות לחיסכון בלבד, לרבות פוליסות מסורתיות.</w:t>
            </w:r>
          </w:p>
          <w:p w14:paraId="245C0ECD" w14:textId="77777777" w:rsidR="00477176" w:rsidRPr="00AD4FC0" w:rsidRDefault="00477176" w:rsidP="007761DA">
            <w:pPr>
              <w:widowControl/>
              <w:overflowPunct/>
              <w:autoSpaceDE/>
              <w:autoSpaceDN/>
              <w:adjustRightInd/>
              <w:jc w:val="both"/>
              <w:textAlignment w:val="auto"/>
              <w:rPr>
                <w:rFonts w:ascii="David" w:hAnsi="David"/>
                <w:color w:val="000000"/>
                <w:highlight w:val="lightGray"/>
                <w:rtl/>
              </w:rPr>
            </w:pPr>
          </w:p>
          <w:p w14:paraId="7AB088B0" w14:textId="77777777" w:rsidR="00477176" w:rsidRPr="000C01C1" w:rsidRDefault="00477176" w:rsidP="007761DA">
            <w:pPr>
              <w:widowControl/>
              <w:overflowPunct/>
              <w:autoSpaceDE/>
              <w:autoSpaceDN/>
              <w:adjustRightInd/>
              <w:ind w:left="567" w:hanging="567"/>
              <w:jc w:val="both"/>
              <w:textAlignment w:val="auto"/>
              <w:rPr>
                <w:rFonts w:ascii="David" w:hAnsi="David"/>
                <w:color w:val="000000"/>
              </w:rPr>
            </w:pPr>
            <w:r w:rsidRPr="00AD4FC0">
              <w:rPr>
                <w:rFonts w:ascii="David" w:hAnsi="David"/>
                <w:b/>
                <w:bCs/>
                <w:color w:val="000000"/>
                <w:highlight w:val="lightGray"/>
                <w:rtl/>
              </w:rPr>
              <w:t>ב)</w:t>
            </w:r>
            <w:r w:rsidRPr="00AD4FC0">
              <w:rPr>
                <w:rFonts w:ascii="David" w:hAnsi="David"/>
                <w:b/>
                <w:bCs/>
                <w:color w:val="000000"/>
                <w:highlight w:val="lightGray"/>
                <w:rtl/>
              </w:rPr>
              <w:tab/>
            </w:r>
            <w:r w:rsidRPr="00AD4FC0">
              <w:rPr>
                <w:rFonts w:ascii="David" w:hAnsi="David"/>
                <w:color w:val="000000"/>
                <w:highlight w:val="lightGray"/>
                <w:rtl/>
              </w:rPr>
              <w:t>לגבי חוזי ביטוח משנה או נכסי השקעות המיוחסים ליותר מטור אחד, כמפורט בטבלה לעיל, תבוצע הקצאה של התוצאות והיתרות הנובעות מחוזי ביטוח משנה או נכסי השקעות אלו לכל אחד מהטורים הרלוונטיים. ההקצאה תבוצע בהתאם למודל הקצאה מתועד. חברת ביטוח שביצעה הקצאה כאמור ו/או שינתה את מודל ההקצאה ביחס לתקופות דיווח קודמות, תיתן גילוי לעובדות אלו. להלן דוגמא:</w:t>
            </w:r>
          </w:p>
          <w:p w14:paraId="6178CD4F" w14:textId="77777777" w:rsidR="00477176" w:rsidRDefault="00477176" w:rsidP="007761DA">
            <w:pPr>
              <w:widowControl/>
              <w:overflowPunct/>
              <w:autoSpaceDE/>
              <w:autoSpaceDN/>
              <w:adjustRightInd/>
              <w:ind w:left="567"/>
              <w:jc w:val="both"/>
              <w:textAlignment w:val="auto"/>
              <w:rPr>
                <w:rFonts w:ascii="David" w:hAnsi="David"/>
                <w:rtl/>
              </w:rPr>
            </w:pPr>
            <w:r w:rsidRPr="000C01C1">
              <w:rPr>
                <w:rFonts w:ascii="David" w:hAnsi="David"/>
                <w:rtl/>
              </w:rPr>
              <w:t xml:space="preserve">החברה מחזיקה בחוזי ביטוח משנה ובהשקעות אשר תוצאותיהם מיוחסים ליותר מטור אחד בטבלה לעיל על פי מודלי הקצאה פנימיים של החברה. החברה יישמה מודל הקצאה של ________ לצורך הקצאת התוצאות מביטוח משנה. מודלי ההקצאה לא השתנו ביחס לדוח הכספי השנתי. </w:t>
            </w:r>
          </w:p>
          <w:p w14:paraId="726935D3" w14:textId="77777777" w:rsidR="00477176" w:rsidRPr="000C01C1" w:rsidRDefault="00477176" w:rsidP="007761DA">
            <w:pPr>
              <w:widowControl/>
              <w:overflowPunct/>
              <w:autoSpaceDE/>
              <w:autoSpaceDN/>
              <w:adjustRightInd/>
              <w:ind w:left="567"/>
              <w:jc w:val="both"/>
              <w:textAlignment w:val="auto"/>
              <w:rPr>
                <w:rFonts w:ascii="David" w:hAnsi="David"/>
              </w:rPr>
            </w:pPr>
            <w:r w:rsidRPr="000C01C1">
              <w:rPr>
                <w:rFonts w:ascii="David" w:hAnsi="David"/>
                <w:rtl/>
              </w:rPr>
              <w:t>מודל הקצאת הוצאות תקורה קבועות ומשתנות לא השתנה ביחס לדוח הכספי השנתי.</w:t>
            </w:r>
          </w:p>
          <w:p w14:paraId="4942CF98" w14:textId="77777777" w:rsidR="00477176" w:rsidRPr="00C93B11" w:rsidRDefault="00477176" w:rsidP="007761DA">
            <w:pPr>
              <w:widowControl/>
              <w:overflowPunct/>
              <w:autoSpaceDE/>
              <w:autoSpaceDN/>
              <w:adjustRightInd/>
              <w:jc w:val="both"/>
              <w:textAlignment w:val="auto"/>
              <w:rPr>
                <w:rFonts w:ascii="David" w:hAnsi="David"/>
                <w:rtl/>
              </w:rPr>
            </w:pPr>
          </w:p>
        </w:tc>
      </w:tr>
      <w:tr w:rsidR="00477176" w:rsidRPr="000013DD" w14:paraId="0840AA8B" w14:textId="77777777" w:rsidTr="007761DA">
        <w:tc>
          <w:tcPr>
            <w:tcW w:w="1341" w:type="dxa"/>
          </w:tcPr>
          <w:p w14:paraId="0C55FC4B" w14:textId="77777777" w:rsidR="00477176" w:rsidRPr="000C01C1" w:rsidRDefault="00477176" w:rsidP="007761DA">
            <w:pPr>
              <w:bidi w:val="0"/>
              <w:spacing w:line="220" w:lineRule="exact"/>
              <w:jc w:val="right"/>
              <w:rPr>
                <w:rFonts w:ascii="David" w:hAnsi="David"/>
                <w:sz w:val="16"/>
                <w:szCs w:val="16"/>
                <w:rtl/>
              </w:rPr>
            </w:pPr>
          </w:p>
        </w:tc>
        <w:tc>
          <w:tcPr>
            <w:tcW w:w="8789" w:type="dxa"/>
          </w:tcPr>
          <w:p w14:paraId="59BC8AA8" w14:textId="77777777" w:rsidR="00477176" w:rsidRPr="00575081" w:rsidRDefault="00477176" w:rsidP="007761DA">
            <w:pPr>
              <w:widowControl/>
              <w:overflowPunct/>
              <w:autoSpaceDE/>
              <w:autoSpaceDN/>
              <w:adjustRightInd/>
              <w:textAlignment w:val="auto"/>
              <w:rPr>
                <w:rFonts w:ascii="David" w:hAnsi="David"/>
                <w:b/>
                <w:bCs/>
              </w:rPr>
            </w:pPr>
            <w:r w:rsidRPr="00575081">
              <w:rPr>
                <w:rFonts w:ascii="David" w:hAnsi="David" w:hint="cs"/>
                <w:b/>
                <w:bCs/>
                <w:rtl/>
              </w:rPr>
              <w:t>הערות:</w:t>
            </w:r>
          </w:p>
          <w:p w14:paraId="31203ED3" w14:textId="77777777" w:rsidR="00477176" w:rsidRDefault="00477176" w:rsidP="007761DA">
            <w:pPr>
              <w:widowControl/>
              <w:overflowPunct/>
              <w:autoSpaceDE/>
              <w:autoSpaceDN/>
              <w:adjustRightInd/>
              <w:jc w:val="both"/>
              <w:textAlignment w:val="auto"/>
              <w:rPr>
                <w:rFonts w:ascii="David" w:hAnsi="David"/>
                <w:color w:val="000000"/>
                <w:rtl/>
              </w:rPr>
            </w:pPr>
          </w:p>
          <w:p w14:paraId="3D16FECB" w14:textId="77777777" w:rsidR="00477176" w:rsidRPr="000C01C1" w:rsidRDefault="00477176" w:rsidP="007761DA">
            <w:pPr>
              <w:widowControl/>
              <w:overflowPunct/>
              <w:autoSpaceDE/>
              <w:autoSpaceDN/>
              <w:adjustRightInd/>
              <w:ind w:left="567" w:hanging="567"/>
              <w:jc w:val="both"/>
              <w:textAlignment w:val="auto"/>
              <w:rPr>
                <w:rFonts w:ascii="David" w:hAnsi="David"/>
                <w:color w:val="000000"/>
                <w:rtl/>
              </w:rPr>
            </w:pPr>
            <w:r w:rsidRPr="000C01C1">
              <w:rPr>
                <w:rFonts w:ascii="David" w:hAnsi="David"/>
                <w:color w:val="000000"/>
                <w:rtl/>
              </w:rPr>
              <w:t>א</w:t>
            </w:r>
            <w:r>
              <w:rPr>
                <w:rFonts w:ascii="David" w:hAnsi="David" w:hint="cs"/>
                <w:color w:val="000000"/>
                <w:rtl/>
              </w:rPr>
              <w:t>.</w:t>
            </w:r>
            <w:r>
              <w:rPr>
                <w:rFonts w:ascii="David" w:hAnsi="David"/>
                <w:color w:val="000000"/>
                <w:rtl/>
              </w:rPr>
              <w:tab/>
            </w:r>
            <w:r w:rsidRPr="000C01C1">
              <w:rPr>
                <w:rFonts w:ascii="David" w:hAnsi="David"/>
                <w:color w:val="000000"/>
                <w:rtl/>
              </w:rPr>
              <w:t>פוליסות הכוללות רכיב חיסכון שאינו תלוי תשואה - לרבות פוליסות קצבה שאינן תלויות תשואה;</w:t>
            </w:r>
            <w:r>
              <w:rPr>
                <w:rFonts w:ascii="David" w:hAnsi="David" w:hint="cs"/>
                <w:color w:val="000000"/>
                <w:rtl/>
              </w:rPr>
              <w:t xml:space="preserve"> </w:t>
            </w:r>
            <w:r w:rsidRPr="000C01C1">
              <w:rPr>
                <w:rFonts w:ascii="David" w:hAnsi="David"/>
                <w:color w:val="000000"/>
                <w:rtl/>
              </w:rPr>
              <w:t>פוליסות הכוללות רכיב חיסכון תלוי תשואה - לרבות פוליסות קצבה תלויות תשואה.</w:t>
            </w:r>
          </w:p>
          <w:p w14:paraId="363978EE"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tl/>
              </w:rPr>
              <w:t>ב</w:t>
            </w:r>
            <w:r>
              <w:rPr>
                <w:rFonts w:ascii="David" w:hAnsi="David" w:hint="cs"/>
                <w:color w:val="000000"/>
                <w:rtl/>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 (1)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55E10B5D"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tl/>
              </w:rPr>
              <w:t>ג</w:t>
            </w:r>
            <w:r>
              <w:rPr>
                <w:rFonts w:ascii="David" w:hAnsi="David" w:hint="cs"/>
                <w:color w:val="000000"/>
                <w:rtl/>
              </w:rPr>
              <w:t>.</w:t>
            </w:r>
            <w:r>
              <w:rPr>
                <w:rFonts w:ascii="David" w:hAnsi="David"/>
                <w:color w:val="000000"/>
                <w:rtl/>
              </w:rPr>
              <w:tab/>
            </w:r>
            <w:r w:rsidRPr="000C01C1">
              <w:rPr>
                <w:rFonts w:ascii="David" w:hAnsi="David"/>
                <w:rtl/>
              </w:rPr>
              <w:t xml:space="preserve">שורת ה'תביעות והוצאות שירותי ביטוח אחרות שהתהוו', ושורת 'שינויים המתייחסים לשירותי עבר- תיאום להתחייבויות בגין תביעות שהתהוו' הינם רכיבים הכלולים במסגרת הוצאות משירותי ביטוח- ראו באור </w:t>
            </w:r>
            <w:r w:rsidR="008C55C5">
              <w:rPr>
                <w:rFonts w:ascii="David" w:hAnsi="David" w:hint="cs"/>
                <w:rtl/>
              </w:rPr>
              <w:t>9</w:t>
            </w:r>
            <w:r w:rsidRPr="000C01C1">
              <w:rPr>
                <w:rFonts w:ascii="David" w:hAnsi="David"/>
                <w:rtl/>
              </w:rPr>
              <w:t xml:space="preserve"> בדבר רווח (הפסד) משירותי ביטוח ומביטוח משנה.</w:t>
            </w:r>
          </w:p>
          <w:p w14:paraId="357DE4E0" w14:textId="77777777" w:rsidR="00477176" w:rsidRPr="000C01C1" w:rsidRDefault="00477176" w:rsidP="007761DA">
            <w:pPr>
              <w:widowControl/>
              <w:overflowPunct/>
              <w:autoSpaceDE/>
              <w:autoSpaceDN/>
              <w:adjustRightInd/>
              <w:ind w:left="567" w:hanging="567"/>
              <w:jc w:val="both"/>
              <w:textAlignment w:val="auto"/>
              <w:rPr>
                <w:rFonts w:ascii="David" w:hAnsi="David"/>
                <w:color w:val="000000"/>
                <w:rtl/>
              </w:rPr>
            </w:pPr>
            <w:r w:rsidRPr="000C01C1">
              <w:rPr>
                <w:rFonts w:ascii="David" w:hAnsi="David"/>
                <w:rtl/>
              </w:rPr>
              <w:t>ד</w:t>
            </w:r>
            <w:r>
              <w:rPr>
                <w:rFonts w:ascii="David" w:hAnsi="David" w:hint="cs"/>
                <w:rtl/>
              </w:rPr>
              <w:t>.</w:t>
            </w:r>
            <w:r>
              <w:rPr>
                <w:rFonts w:ascii="David" w:hAnsi="David"/>
                <w:rtl/>
              </w:rPr>
              <w:tab/>
            </w:r>
            <w:r w:rsidRPr="000C01C1">
              <w:rPr>
                <w:rFonts w:ascii="David" w:hAnsi="David"/>
                <w:color w:val="000000"/>
                <w:rtl/>
              </w:rPr>
              <w:t xml:space="preserve">לצורך גילוי זה, חלק ממרכיבי ההתחייבויות נטו בגין חוזי הביטוח, הן בחלוקה לפי יתרת הכיסוי ותביעות שהתהוו והן בחלוקה לפי רכיבי המדידה, לא כוללים יתרות חייבים וזכאים הנובעים מהפער בין מועד החיוב או הזיכוי לבין מועד התקבול או התשלום בפועל. </w:t>
            </w:r>
          </w:p>
          <w:p w14:paraId="39C2230B"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tl/>
              </w:rPr>
              <w:t>ה</w:t>
            </w:r>
            <w:r>
              <w:rPr>
                <w:rFonts w:ascii="David" w:hAnsi="David" w:hint="cs"/>
                <w:color w:val="000000"/>
                <w:rtl/>
              </w:rPr>
              <w:t>.</w:t>
            </w:r>
            <w:r>
              <w:rPr>
                <w:rFonts w:ascii="David" w:hAnsi="David"/>
                <w:color w:val="000000"/>
                <w:rtl/>
              </w:rPr>
              <w:tab/>
            </w:r>
            <w:r w:rsidRPr="000C01C1">
              <w:rPr>
                <w:rFonts w:ascii="David" w:hAnsi="David"/>
                <w:rtl/>
              </w:rPr>
              <w:t>למידע נוסף בגין חוזי השקעה - ראו סעיף א.1.  נתונים נוספים לגבי מגזר פעילות ביטוח חיים וחיסכון ארוך טווח, לעיל.</w:t>
            </w:r>
          </w:p>
          <w:p w14:paraId="67C72347" w14:textId="77777777" w:rsidR="00477176" w:rsidRPr="000C01C1" w:rsidRDefault="00477176" w:rsidP="007761DA">
            <w:pPr>
              <w:widowControl/>
              <w:overflowPunct/>
              <w:autoSpaceDE/>
              <w:autoSpaceDN/>
              <w:adjustRightInd/>
              <w:textAlignment w:val="auto"/>
              <w:rPr>
                <w:rFonts w:ascii="David" w:hAnsi="David"/>
                <w:rtl/>
              </w:rPr>
            </w:pPr>
            <w:r w:rsidRPr="000C01C1">
              <w:rPr>
                <w:rFonts w:ascii="David" w:hAnsi="David"/>
                <w:color w:val="000000"/>
                <w:rtl/>
              </w:rPr>
              <w:t>ו</w:t>
            </w:r>
            <w:r>
              <w:rPr>
                <w:rFonts w:ascii="David" w:hAnsi="David" w:hint="cs"/>
                <w:color w:val="000000"/>
                <w:rtl/>
              </w:rPr>
              <w:t>.</w:t>
            </w:r>
            <w:r>
              <w:rPr>
                <w:rFonts w:ascii="David" w:hAnsi="David"/>
                <w:color w:val="000000"/>
                <w:rtl/>
              </w:rPr>
              <w:tab/>
            </w:r>
            <w:r w:rsidRPr="000C01C1">
              <w:rPr>
                <w:rFonts w:ascii="David" w:hAnsi="David"/>
                <w:rtl/>
              </w:rPr>
              <w:t>הפרמיות ודמי הניהול שהתקבלו על בסיס מועדי החיוב.</w:t>
            </w:r>
          </w:p>
          <w:p w14:paraId="5DA1432B" w14:textId="77777777" w:rsidR="00477176" w:rsidRPr="000C01C1" w:rsidRDefault="00477176" w:rsidP="007761DA">
            <w:pPr>
              <w:widowControl/>
              <w:overflowPunct/>
              <w:autoSpaceDE/>
              <w:autoSpaceDN/>
              <w:adjustRightInd/>
              <w:ind w:left="567" w:hanging="567"/>
              <w:jc w:val="both"/>
              <w:textAlignment w:val="auto"/>
              <w:rPr>
                <w:rFonts w:ascii="David" w:hAnsi="David"/>
                <w:color w:val="000000"/>
                <w:rtl/>
              </w:rPr>
            </w:pPr>
            <w:r w:rsidRPr="000C01C1">
              <w:rPr>
                <w:rFonts w:ascii="David" w:hAnsi="David"/>
                <w:color w:val="000000"/>
                <w:rtl/>
              </w:rPr>
              <w:t>ז</w:t>
            </w:r>
            <w:r>
              <w:rPr>
                <w:rFonts w:ascii="David" w:hAnsi="David" w:hint="cs"/>
                <w:color w:val="000000"/>
                <w:rtl/>
              </w:rPr>
              <w:t>.</w:t>
            </w:r>
            <w:r>
              <w:rPr>
                <w:rFonts w:ascii="David" w:hAnsi="David"/>
                <w:color w:val="000000"/>
                <w:rtl/>
              </w:rPr>
              <w:tab/>
            </w:r>
            <w:r w:rsidRPr="000C01C1">
              <w:rPr>
                <w:rFonts w:ascii="David" w:hAnsi="David"/>
                <w:rtl/>
              </w:rPr>
              <w:t>הגדלות בפוליסות קיימות אינן נכללות במסגרת הפרמיה המשונתת בגין עסק חדש, אלא במסגרת תוצאות הפעילות של הפוליסה המקורית, למעט אם נרשמו כפוליסה חדשה במערכת הפוליסות</w:t>
            </w:r>
            <w:r w:rsidRPr="000C01C1">
              <w:rPr>
                <w:rFonts w:ascii="David" w:hAnsi="David"/>
                <w:color w:val="FF0000"/>
                <w:rtl/>
              </w:rPr>
              <w:t xml:space="preserve"> </w:t>
            </w:r>
            <w:r w:rsidRPr="000C01C1">
              <w:rPr>
                <w:rFonts w:ascii="David" w:hAnsi="David"/>
                <w:i/>
                <w:iCs/>
                <w:color w:val="757171"/>
                <w:rtl/>
              </w:rPr>
              <w:t>[או לחילופין: במערכת החשבונאית].</w:t>
            </w:r>
            <w:r w:rsidRPr="000C01C1">
              <w:rPr>
                <w:rFonts w:ascii="David" w:hAnsi="David"/>
                <w:color w:val="FF0000"/>
                <w:rtl/>
              </w:rPr>
              <w:t xml:space="preserve"> </w:t>
            </w:r>
          </w:p>
          <w:p w14:paraId="0E9AA370" w14:textId="77777777" w:rsidR="00FF4026" w:rsidRDefault="00477176" w:rsidP="00FF4026">
            <w:pPr>
              <w:widowControl/>
              <w:overflowPunct/>
              <w:autoSpaceDE/>
              <w:autoSpaceDN/>
              <w:adjustRightInd/>
              <w:ind w:left="567"/>
              <w:jc w:val="both"/>
              <w:textAlignment w:val="auto"/>
              <w:rPr>
                <w:rFonts w:ascii="David" w:hAnsi="David"/>
                <w:color w:val="000000"/>
                <w:highlight w:val="lightGray"/>
                <w:rtl/>
              </w:rPr>
            </w:pPr>
            <w:r w:rsidRPr="00AD4FC0">
              <w:rPr>
                <w:rFonts w:ascii="David" w:hAnsi="David"/>
                <w:color w:val="000000"/>
                <w:highlight w:val="lightGray"/>
                <w:rtl/>
              </w:rPr>
              <w:t>יש לתת גילוי לאופן בו החברה הגדירה את הטיפול בהגדלות בפוליסות קיימות ולהתאים את נוסח ההערה בהתאם.</w:t>
            </w:r>
          </w:p>
          <w:p w14:paraId="5D7CB8DB" w14:textId="77777777" w:rsidR="00477176" w:rsidRPr="00160A4B" w:rsidRDefault="00477176" w:rsidP="00160A4B">
            <w:pPr>
              <w:widowControl/>
              <w:overflowPunct/>
              <w:autoSpaceDE/>
              <w:autoSpaceDN/>
              <w:adjustRightInd/>
              <w:ind w:left="567"/>
              <w:jc w:val="both"/>
              <w:textAlignment w:val="auto"/>
              <w:rPr>
                <w:rFonts w:ascii="David" w:hAnsi="David"/>
                <w:color w:val="000000"/>
                <w:highlight w:val="lightGray"/>
                <w:rtl/>
              </w:rPr>
            </w:pPr>
            <w:r w:rsidRPr="00AD4FC0">
              <w:rPr>
                <w:rFonts w:ascii="David" w:hAnsi="David"/>
                <w:color w:val="000000"/>
                <w:highlight w:val="lightGray"/>
                <w:rtl/>
              </w:rPr>
              <w:t>כמו כן, במקרה של הגדלות או הוספת כיסויים נוספים (ריידרים) על פוליסות קיימות, יש לתת גילוי לעמודה בטבלה אליה הוקצתה הפרמיה המשונתת או הפרמיה החד פעמית.</w:t>
            </w:r>
          </w:p>
          <w:p w14:paraId="14CC9A1B" w14:textId="77777777" w:rsidR="00477176" w:rsidRPr="00421BA8" w:rsidRDefault="00477176" w:rsidP="007761DA">
            <w:pPr>
              <w:widowControl/>
              <w:overflowPunct/>
              <w:autoSpaceDE/>
              <w:autoSpaceDN/>
              <w:adjustRightInd/>
              <w:jc w:val="both"/>
              <w:textAlignment w:val="auto"/>
              <w:rPr>
                <w:rFonts w:ascii="David" w:hAnsi="David"/>
                <w:b/>
                <w:bCs/>
                <w:color w:val="000000"/>
                <w:rtl/>
              </w:rPr>
            </w:pPr>
          </w:p>
        </w:tc>
      </w:tr>
    </w:tbl>
    <w:p w14:paraId="0B7150DB" w14:textId="77777777" w:rsidR="009903F5" w:rsidRDefault="009903F5"/>
    <w:p w14:paraId="2D558F4A" w14:textId="77777777" w:rsidR="00CF7568" w:rsidRDefault="00CF7568">
      <w:pPr>
        <w:rPr>
          <w:rtl/>
        </w:rPr>
      </w:pPr>
    </w:p>
    <w:p w14:paraId="4666DACE" w14:textId="77777777" w:rsidR="00CF7568" w:rsidRDefault="00CF7568">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477176" w:rsidRPr="000C01C1" w14:paraId="16D54A91" w14:textId="77777777" w:rsidTr="007761DA">
        <w:tc>
          <w:tcPr>
            <w:tcW w:w="1341" w:type="dxa"/>
          </w:tcPr>
          <w:p w14:paraId="72E4F144"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5408B523" w14:textId="77777777" w:rsidR="00477176"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A617FE">
              <w:rPr>
                <w:rFonts w:ascii="David" w:hAnsi="David"/>
                <w:b/>
                <w:bCs/>
                <w:sz w:val="26"/>
                <w:szCs w:val="26"/>
                <w:rtl/>
              </w:rPr>
              <w:t xml:space="preserve"> לדוחות הכספיים</w:t>
            </w:r>
          </w:p>
          <w:p w14:paraId="6D19EE3B" w14:textId="77777777" w:rsidR="00477176" w:rsidRPr="00A617FE" w:rsidRDefault="00477176" w:rsidP="007761DA">
            <w:pPr>
              <w:spacing w:line="300" w:lineRule="exact"/>
              <w:jc w:val="both"/>
              <w:rPr>
                <w:rFonts w:ascii="David" w:hAnsi="David"/>
                <w:rtl/>
              </w:rPr>
            </w:pPr>
          </w:p>
        </w:tc>
      </w:tr>
      <w:tr w:rsidR="00477176" w:rsidRPr="00AD4FC0" w14:paraId="5B6B680C" w14:textId="77777777" w:rsidTr="007761DA">
        <w:tc>
          <w:tcPr>
            <w:tcW w:w="1341" w:type="dxa"/>
          </w:tcPr>
          <w:p w14:paraId="0F9A5D58" w14:textId="77777777" w:rsidR="00477176" w:rsidRPr="000C01C1" w:rsidRDefault="00477176" w:rsidP="007761DA">
            <w:pPr>
              <w:bidi w:val="0"/>
              <w:jc w:val="right"/>
              <w:rPr>
                <w:rFonts w:ascii="David" w:hAnsi="David"/>
                <w:i/>
                <w:iCs/>
                <w:sz w:val="16"/>
                <w:szCs w:val="16"/>
                <w:lang w:val="pt-BR"/>
              </w:rPr>
            </w:pPr>
          </w:p>
        </w:tc>
        <w:tc>
          <w:tcPr>
            <w:tcW w:w="8789" w:type="dxa"/>
          </w:tcPr>
          <w:p w14:paraId="2FFBA314" w14:textId="77777777" w:rsidR="00477176"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477176" w:rsidRPr="00804E85">
              <w:rPr>
                <w:rFonts w:ascii="David" w:hAnsi="David"/>
                <w:sz w:val="24"/>
                <w:szCs w:val="24"/>
                <w:rtl/>
              </w:rPr>
              <w:t>.</w:t>
            </w:r>
            <w:r w:rsidR="00477176" w:rsidRPr="00804E85">
              <w:rPr>
                <w:rFonts w:ascii="David" w:hAnsi="David"/>
                <w:sz w:val="24"/>
                <w:szCs w:val="24"/>
                <w:rtl/>
              </w:rPr>
              <w:tab/>
            </w:r>
            <w:r w:rsidR="00477176" w:rsidRPr="00804E85">
              <w:rPr>
                <w:rFonts w:ascii="David" w:hAnsi="David"/>
                <w:color w:val="000000"/>
                <w:sz w:val="24"/>
                <w:szCs w:val="24"/>
                <w:rtl/>
              </w:rPr>
              <w:t>מידע נוסף אודות פעילויות החברה לפי קבוצות תיקים עיקריות (המשך)</w:t>
            </w:r>
          </w:p>
          <w:p w14:paraId="63AC1340" w14:textId="77777777" w:rsidR="00477176" w:rsidRPr="00804E85" w:rsidRDefault="00477176" w:rsidP="007761DA">
            <w:pPr>
              <w:rPr>
                <w:rFonts w:ascii="David" w:hAnsi="David"/>
                <w:sz w:val="10"/>
                <w:szCs w:val="10"/>
                <w:rtl/>
              </w:rPr>
            </w:pPr>
          </w:p>
        </w:tc>
      </w:tr>
      <w:tr w:rsidR="00477176" w:rsidRPr="00094C96" w14:paraId="4825115F" w14:textId="77777777" w:rsidTr="007761DA">
        <w:tc>
          <w:tcPr>
            <w:tcW w:w="1341" w:type="dxa"/>
          </w:tcPr>
          <w:p w14:paraId="4283807B" w14:textId="77777777" w:rsidR="00477176" w:rsidRPr="00103794" w:rsidRDefault="00477176" w:rsidP="007761DA">
            <w:pPr>
              <w:bidi w:val="0"/>
              <w:jc w:val="right"/>
              <w:rPr>
                <w:rFonts w:ascii="David" w:hAnsi="David"/>
                <w:i/>
                <w:iCs/>
                <w:sz w:val="16"/>
                <w:szCs w:val="16"/>
                <w:rtl/>
                <w:lang w:val="pt-BR"/>
              </w:rPr>
            </w:pPr>
          </w:p>
        </w:tc>
        <w:tc>
          <w:tcPr>
            <w:tcW w:w="8789" w:type="dxa"/>
          </w:tcPr>
          <w:p w14:paraId="49E4CCA5" w14:textId="77777777" w:rsidR="00477176" w:rsidRPr="00103794" w:rsidRDefault="00477176" w:rsidP="007761DA">
            <w:pPr>
              <w:pStyle w:val="Heading4"/>
              <w:ind w:left="0"/>
              <w:jc w:val="both"/>
              <w:rPr>
                <w:rFonts w:ascii="David" w:hAnsi="David"/>
              </w:rPr>
            </w:pPr>
            <w:r w:rsidRPr="00103794">
              <w:rPr>
                <w:rFonts w:ascii="David" w:hAnsi="David"/>
                <w:rtl/>
              </w:rPr>
              <w:t>א.</w:t>
            </w:r>
            <w:r w:rsidRPr="00103794">
              <w:rPr>
                <w:rFonts w:ascii="David" w:hAnsi="David"/>
                <w:rtl/>
              </w:rPr>
              <w:tab/>
              <w:t>מגזר ביטוח חיים וחיסכון ארוך טווח (המשך)</w:t>
            </w:r>
          </w:p>
          <w:p w14:paraId="698BA73D" w14:textId="77777777" w:rsidR="00477176" w:rsidRPr="00103794" w:rsidRDefault="00477176" w:rsidP="007761DA"/>
          <w:p w14:paraId="2D9BAC13" w14:textId="77777777" w:rsidR="00477176" w:rsidRPr="00103794" w:rsidRDefault="00103794" w:rsidP="007761DA">
            <w:pPr>
              <w:widowControl/>
              <w:overflowPunct/>
              <w:autoSpaceDE/>
              <w:autoSpaceDN/>
              <w:adjustRightInd/>
              <w:jc w:val="both"/>
              <w:textAlignment w:val="auto"/>
              <w:rPr>
                <w:rtl/>
              </w:rPr>
            </w:pPr>
            <w:r w:rsidRPr="00103794">
              <w:rPr>
                <w:rFonts w:ascii="David" w:hAnsi="David"/>
                <w:color w:val="000000"/>
                <w:rtl/>
              </w:rPr>
              <w:t>א.2.</w:t>
            </w:r>
            <w:r w:rsidRPr="00103794">
              <w:rPr>
                <w:rFonts w:ascii="David" w:hAnsi="David"/>
                <w:color w:val="000000"/>
                <w:rtl/>
              </w:rPr>
              <w:tab/>
            </w:r>
            <w:r w:rsidRPr="00103794">
              <w:rPr>
                <w:rFonts w:ascii="David" w:hAnsi="David"/>
                <w:color w:val="000000"/>
                <w:u w:val="single"/>
                <w:rtl/>
              </w:rPr>
              <w:t>ביטוח חיים</w:t>
            </w:r>
            <w:r w:rsidRPr="00103794">
              <w:rPr>
                <w:rFonts w:ascii="David" w:hAnsi="David" w:hint="cs"/>
                <w:color w:val="000000"/>
                <w:rtl/>
              </w:rPr>
              <w:t xml:space="preserve"> (המשך)</w:t>
            </w:r>
          </w:p>
        </w:tc>
      </w:tr>
    </w:tbl>
    <w:p w14:paraId="51183364" w14:textId="77777777" w:rsidR="00477176" w:rsidRDefault="00477176" w:rsidP="00477176">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341"/>
        <w:gridCol w:w="8789"/>
      </w:tblGrid>
      <w:tr w:rsidR="009903F5" w:rsidRPr="000013DD" w14:paraId="509547F6" w14:textId="77777777" w:rsidTr="00EA6B83">
        <w:tc>
          <w:tcPr>
            <w:tcW w:w="1341" w:type="dxa"/>
          </w:tcPr>
          <w:p w14:paraId="18BD0207" w14:textId="77777777" w:rsidR="009903F5" w:rsidRPr="00CB4183" w:rsidRDefault="009903F5" w:rsidP="00EA6B83">
            <w:pPr>
              <w:spacing w:line="220" w:lineRule="exact"/>
              <w:jc w:val="both"/>
              <w:rPr>
                <w:rFonts w:ascii="David" w:hAnsi="David"/>
                <w:b/>
                <w:bCs/>
                <w:i/>
                <w:iCs/>
                <w:sz w:val="16"/>
                <w:szCs w:val="16"/>
                <w:rtl/>
              </w:rPr>
            </w:pPr>
          </w:p>
          <w:p w14:paraId="26038782" w14:textId="77777777" w:rsidR="009903F5" w:rsidRPr="00CB4183" w:rsidRDefault="009903F5" w:rsidP="00EA6B83">
            <w:pPr>
              <w:spacing w:line="220" w:lineRule="exact"/>
              <w:jc w:val="both"/>
              <w:rPr>
                <w:rFonts w:ascii="David" w:hAnsi="David"/>
                <w:b/>
                <w:bCs/>
                <w:i/>
                <w:iCs/>
                <w:sz w:val="16"/>
                <w:szCs w:val="16"/>
                <w:rtl/>
              </w:rPr>
            </w:pPr>
          </w:p>
          <w:p w14:paraId="70724C35" w14:textId="77777777" w:rsidR="009903F5" w:rsidRPr="00CB4183" w:rsidRDefault="009903F5" w:rsidP="00EA6B83">
            <w:pPr>
              <w:spacing w:line="220" w:lineRule="exact"/>
              <w:jc w:val="both"/>
              <w:rPr>
                <w:rFonts w:ascii="David" w:hAnsi="David"/>
                <w:b/>
                <w:bCs/>
                <w:i/>
                <w:iCs/>
                <w:sz w:val="16"/>
                <w:szCs w:val="16"/>
                <w:rtl/>
              </w:rPr>
            </w:pPr>
          </w:p>
          <w:p w14:paraId="6BE2801E" w14:textId="77777777" w:rsidR="009903F5" w:rsidRPr="00CB4183" w:rsidRDefault="009903F5" w:rsidP="00EA6B83">
            <w:pPr>
              <w:spacing w:line="220" w:lineRule="exact"/>
              <w:jc w:val="both"/>
              <w:rPr>
                <w:rFonts w:ascii="David" w:hAnsi="David"/>
                <w:b/>
                <w:bCs/>
                <w:i/>
                <w:iCs/>
                <w:sz w:val="16"/>
                <w:szCs w:val="16"/>
                <w:rtl/>
              </w:rPr>
            </w:pPr>
            <w:r w:rsidRPr="00CB4183">
              <w:rPr>
                <w:rFonts w:ascii="David" w:hAnsi="David" w:hint="cs"/>
                <w:b/>
                <w:bCs/>
                <w:i/>
                <w:iCs/>
                <w:rtl/>
              </w:rPr>
              <w:t>[עודכן]</w:t>
            </w:r>
          </w:p>
        </w:tc>
        <w:tc>
          <w:tcPr>
            <w:tcW w:w="8789" w:type="dxa"/>
            <w:shd w:val="clear" w:color="auto" w:fill="D9D9D9" w:themeFill="background1" w:themeFillShade="D9"/>
          </w:tcPr>
          <w:p w14:paraId="6B59EA45" w14:textId="77777777" w:rsidR="009903F5" w:rsidRPr="000C01C1" w:rsidRDefault="009903F5" w:rsidP="00EA6B83">
            <w:pPr>
              <w:widowControl/>
              <w:overflowPunct/>
              <w:autoSpaceDE/>
              <w:autoSpaceDN/>
              <w:adjustRightInd/>
              <w:jc w:val="both"/>
              <w:textAlignment w:val="auto"/>
              <w:rPr>
                <w:rFonts w:ascii="David" w:hAnsi="David"/>
                <w:b/>
                <w:bCs/>
              </w:rPr>
            </w:pPr>
            <w:r w:rsidRPr="000C01C1">
              <w:rPr>
                <w:rFonts w:ascii="David" w:hAnsi="David"/>
                <w:b/>
                <w:bCs/>
                <w:rtl/>
              </w:rPr>
              <w:t>הבהרות בנוגע למידע הניתן לגבי עסק חדש ופרמיה חד פעמית בגין חוזי ביטוח וחוזי השקעה (להלן: "פוליסות"):</w:t>
            </w:r>
          </w:p>
          <w:p w14:paraId="737D3E24" w14:textId="77777777" w:rsidR="009903F5" w:rsidRPr="000C01C1" w:rsidRDefault="009903F5" w:rsidP="00EA6B83">
            <w:pPr>
              <w:widowControl/>
              <w:overflowPunct/>
              <w:autoSpaceDE/>
              <w:autoSpaceDN/>
              <w:adjustRightInd/>
              <w:jc w:val="both"/>
              <w:textAlignment w:val="auto"/>
              <w:rPr>
                <w:rFonts w:ascii="David" w:hAnsi="David"/>
                <w:rtl/>
              </w:rPr>
            </w:pPr>
          </w:p>
          <w:p w14:paraId="26C5ECA2" w14:textId="77777777" w:rsidR="009903F5" w:rsidRPr="000C01C1" w:rsidRDefault="009903F5" w:rsidP="00EA6B83">
            <w:pPr>
              <w:widowControl/>
              <w:overflowPunct/>
              <w:autoSpaceDE/>
              <w:autoSpaceDN/>
              <w:adjustRightInd/>
              <w:ind w:left="567" w:hanging="567"/>
              <w:jc w:val="both"/>
              <w:textAlignment w:val="auto"/>
              <w:rPr>
                <w:rFonts w:ascii="David" w:hAnsi="David"/>
              </w:rPr>
            </w:pPr>
            <w:r w:rsidRPr="000C01C1">
              <w:rPr>
                <w:rFonts w:ascii="David" w:hAnsi="David"/>
                <w:rtl/>
              </w:rPr>
              <w:t xml:space="preserve">1 . </w:t>
            </w:r>
            <w:r>
              <w:rPr>
                <w:rFonts w:ascii="David" w:hAnsi="David"/>
                <w:rtl/>
              </w:rPr>
              <w:tab/>
            </w:r>
            <w:r w:rsidRPr="000C01C1">
              <w:rPr>
                <w:rFonts w:ascii="David" w:hAnsi="David"/>
                <w:u w:val="single"/>
                <w:rtl/>
              </w:rPr>
              <w:t>פרמיה משונתת בגין עסק חדש</w:t>
            </w:r>
            <w:r w:rsidRPr="000C01C1">
              <w:rPr>
                <w:rFonts w:ascii="David" w:hAnsi="David"/>
                <w:rtl/>
              </w:rPr>
              <w:t xml:space="preserve"> - בסעיף זה יכללו פרמיות בגין פוליסות שנרשמו במערכת הפוליסות או במערכת החשבונאית</w:t>
            </w:r>
            <w:r w:rsidRPr="009903F5">
              <w:rPr>
                <w:rFonts w:ascii="David" w:hAnsi="David"/>
                <w:vertAlign w:val="superscript"/>
                <w:rtl/>
              </w:rPr>
              <w:footnoteReference w:id="45"/>
            </w:r>
            <w:r w:rsidRPr="009903F5">
              <w:rPr>
                <w:rFonts w:ascii="David" w:hAnsi="David"/>
                <w:rtl/>
                <w:lang w:bidi="ar-SA"/>
              </w:rPr>
              <w:t xml:space="preserve"> </w:t>
            </w:r>
            <w:r w:rsidRPr="000C01C1">
              <w:rPr>
                <w:rFonts w:ascii="David" w:hAnsi="David"/>
                <w:rtl/>
              </w:rPr>
              <w:t>מתחילת השנה הקלנדרית ועד ליום החישוב</w:t>
            </w:r>
            <w:r>
              <w:rPr>
                <w:rFonts w:ascii="David" w:hAnsi="David" w:hint="cs"/>
                <w:rtl/>
              </w:rPr>
              <w:t>.</w:t>
            </w:r>
          </w:p>
          <w:p w14:paraId="1213B894" w14:textId="77777777" w:rsidR="009903F5" w:rsidRPr="000C01C1" w:rsidRDefault="009903F5" w:rsidP="00EA6B83">
            <w:pPr>
              <w:widowControl/>
              <w:overflowPunct/>
              <w:autoSpaceDE/>
              <w:autoSpaceDN/>
              <w:adjustRightInd/>
              <w:ind w:left="567"/>
              <w:jc w:val="both"/>
              <w:textAlignment w:val="auto"/>
              <w:rPr>
                <w:rFonts w:ascii="David" w:hAnsi="David"/>
              </w:rPr>
            </w:pPr>
            <w:r w:rsidRPr="000C01C1">
              <w:rPr>
                <w:rFonts w:ascii="David" w:hAnsi="David"/>
                <w:rtl/>
              </w:rPr>
              <w:t>הפרמיה תכלול תת שנתיות וגורם פוליסה. הפרמיה מחושבת ל</w:t>
            </w:r>
            <w:r>
              <w:rPr>
                <w:rFonts w:ascii="David" w:hAnsi="David"/>
                <w:rtl/>
              </w:rPr>
              <w:t>מועד הדיווח</w:t>
            </w:r>
            <w:r w:rsidRPr="000C01C1">
              <w:rPr>
                <w:rFonts w:ascii="David" w:hAnsi="David"/>
                <w:rtl/>
              </w:rPr>
              <w:t xml:space="preserve"> אך ורק לפוליסות בעלות פרמיה שוטפת</w:t>
            </w:r>
            <w:r w:rsidRPr="009903F5">
              <w:rPr>
                <w:rFonts w:ascii="David" w:hAnsi="David"/>
                <w:vertAlign w:val="superscript"/>
                <w:rtl/>
              </w:rPr>
              <w:footnoteReference w:id="46"/>
            </w:r>
            <w:r w:rsidRPr="000C01C1">
              <w:rPr>
                <w:rFonts w:ascii="David" w:hAnsi="David"/>
                <w:rtl/>
              </w:rPr>
              <w:t>. פרמיה שוטפת יכולה להיות שנתית, חציונית, רבעונית או חודשית. אין לכלול פרמיות בגין:</w:t>
            </w:r>
          </w:p>
          <w:p w14:paraId="199CC24F" w14:textId="77777777" w:rsidR="009903F5" w:rsidRPr="000C01C1" w:rsidRDefault="009903F5" w:rsidP="00EA6B83">
            <w:pPr>
              <w:widowControl/>
              <w:overflowPunct/>
              <w:autoSpaceDE/>
              <w:autoSpaceDN/>
              <w:adjustRightInd/>
              <w:ind w:left="567"/>
              <w:jc w:val="both"/>
              <w:textAlignment w:val="auto"/>
              <w:rPr>
                <w:rFonts w:ascii="David" w:hAnsi="David"/>
              </w:rPr>
            </w:pPr>
            <w:r w:rsidRPr="000C01C1">
              <w:rPr>
                <w:rFonts w:ascii="David" w:hAnsi="David"/>
                <w:rtl/>
              </w:rPr>
              <w:t>א.</w:t>
            </w:r>
            <w:r>
              <w:rPr>
                <w:rFonts w:ascii="David" w:hAnsi="David"/>
                <w:rtl/>
              </w:rPr>
              <w:tab/>
            </w:r>
            <w:r w:rsidRPr="000C01C1">
              <w:rPr>
                <w:rFonts w:ascii="David" w:hAnsi="David"/>
                <w:rtl/>
              </w:rPr>
              <w:t>פוליסות שסולקו או בוטלו לפני יום זה;</w:t>
            </w:r>
          </w:p>
          <w:p w14:paraId="2DD7218C" w14:textId="77777777" w:rsidR="009903F5" w:rsidRPr="000C01C1" w:rsidRDefault="009903F5" w:rsidP="00EA6B83">
            <w:pPr>
              <w:widowControl/>
              <w:overflowPunct/>
              <w:autoSpaceDE/>
              <w:autoSpaceDN/>
              <w:adjustRightInd/>
              <w:ind w:left="567"/>
              <w:jc w:val="both"/>
              <w:textAlignment w:val="auto"/>
              <w:rPr>
                <w:rFonts w:ascii="David" w:hAnsi="David"/>
              </w:rPr>
            </w:pPr>
            <w:r w:rsidRPr="000C01C1">
              <w:rPr>
                <w:rFonts w:ascii="David" w:hAnsi="David"/>
                <w:rtl/>
              </w:rPr>
              <w:t>ב.</w:t>
            </w:r>
            <w:r>
              <w:rPr>
                <w:rFonts w:ascii="David" w:hAnsi="David"/>
                <w:rtl/>
              </w:rPr>
              <w:tab/>
            </w:r>
            <w:r w:rsidRPr="000C01C1">
              <w:rPr>
                <w:rFonts w:ascii="David" w:hAnsi="David"/>
                <w:rtl/>
              </w:rPr>
              <w:t>פרמיות חד פעמיות;</w:t>
            </w:r>
          </w:p>
          <w:p w14:paraId="312ED153" w14:textId="77777777" w:rsidR="009903F5" w:rsidRPr="000C01C1" w:rsidRDefault="009903F5" w:rsidP="00EA6B83">
            <w:pPr>
              <w:widowControl/>
              <w:overflowPunct/>
              <w:autoSpaceDE/>
              <w:autoSpaceDN/>
              <w:adjustRightInd/>
              <w:ind w:left="567"/>
              <w:jc w:val="both"/>
              <w:textAlignment w:val="auto"/>
              <w:rPr>
                <w:rFonts w:ascii="David" w:hAnsi="David"/>
              </w:rPr>
            </w:pPr>
            <w:r w:rsidRPr="000C01C1">
              <w:rPr>
                <w:rFonts w:ascii="David" w:hAnsi="David"/>
                <w:rtl/>
              </w:rPr>
              <w:t>ג.</w:t>
            </w:r>
            <w:r>
              <w:rPr>
                <w:rFonts w:ascii="David" w:hAnsi="David"/>
                <w:rtl/>
              </w:rPr>
              <w:tab/>
            </w:r>
            <w:r>
              <w:rPr>
                <w:rFonts w:ascii="David" w:hAnsi="David" w:hint="cs"/>
                <w:rtl/>
              </w:rPr>
              <w:t>צ</w:t>
            </w:r>
            <w:r w:rsidRPr="000C01C1">
              <w:rPr>
                <w:rFonts w:ascii="David" w:hAnsi="David"/>
                <w:rtl/>
              </w:rPr>
              <w:t>פוליסות לריסק קבוצתי;</w:t>
            </w:r>
          </w:p>
          <w:p w14:paraId="34D11856" w14:textId="77777777" w:rsidR="009903F5" w:rsidRDefault="009903F5" w:rsidP="00EA6B83">
            <w:pPr>
              <w:widowControl/>
              <w:overflowPunct/>
              <w:autoSpaceDE/>
              <w:autoSpaceDN/>
              <w:adjustRightInd/>
              <w:ind w:left="567"/>
              <w:jc w:val="both"/>
              <w:textAlignment w:val="auto"/>
              <w:rPr>
                <w:rFonts w:ascii="David" w:hAnsi="David"/>
                <w:rtl/>
              </w:rPr>
            </w:pPr>
            <w:r w:rsidRPr="000C01C1">
              <w:rPr>
                <w:rFonts w:ascii="David" w:hAnsi="David"/>
                <w:rtl/>
              </w:rPr>
              <w:t>ד.</w:t>
            </w:r>
            <w:r>
              <w:rPr>
                <w:rFonts w:ascii="David" w:hAnsi="David"/>
                <w:rtl/>
              </w:rPr>
              <w:tab/>
            </w:r>
            <w:r w:rsidRPr="000C01C1">
              <w:rPr>
                <w:rFonts w:ascii="David" w:hAnsi="David"/>
                <w:rtl/>
              </w:rPr>
              <w:t>פרמיות בעלות אופן תשלום מזדמן.</w:t>
            </w:r>
          </w:p>
          <w:p w14:paraId="6C213258" w14:textId="77777777" w:rsidR="009903F5" w:rsidRPr="00822ED0" w:rsidRDefault="009903F5" w:rsidP="00EA6B83">
            <w:pPr>
              <w:widowControl/>
              <w:overflowPunct/>
              <w:autoSpaceDE/>
              <w:autoSpaceDN/>
              <w:adjustRightInd/>
              <w:ind w:left="567"/>
              <w:jc w:val="both"/>
              <w:textAlignment w:val="auto"/>
              <w:rPr>
                <w:rFonts w:ascii="David" w:hAnsi="David"/>
                <w:b/>
                <w:bCs/>
                <w:rtl/>
              </w:rPr>
            </w:pPr>
          </w:p>
        </w:tc>
      </w:tr>
      <w:tr w:rsidR="00477176" w:rsidRPr="000013DD" w14:paraId="409BC40F" w14:textId="77777777" w:rsidTr="007761DA">
        <w:tc>
          <w:tcPr>
            <w:tcW w:w="1341" w:type="dxa"/>
          </w:tcPr>
          <w:p w14:paraId="287860EA" w14:textId="77777777" w:rsidR="00477176" w:rsidRPr="000C01C1" w:rsidRDefault="00477176" w:rsidP="007761DA">
            <w:pPr>
              <w:bidi w:val="0"/>
              <w:spacing w:line="220" w:lineRule="exact"/>
              <w:jc w:val="both"/>
              <w:rPr>
                <w:rFonts w:ascii="David" w:hAnsi="David"/>
                <w:sz w:val="16"/>
                <w:szCs w:val="16"/>
                <w:rtl/>
              </w:rPr>
            </w:pPr>
          </w:p>
        </w:tc>
        <w:tc>
          <w:tcPr>
            <w:tcW w:w="8789" w:type="dxa"/>
            <w:shd w:val="clear" w:color="auto" w:fill="D9D9D9" w:themeFill="background1" w:themeFillShade="D9"/>
          </w:tcPr>
          <w:p w14:paraId="2D2AC5D4" w14:textId="77777777" w:rsidR="00477176" w:rsidRPr="000C01C1" w:rsidRDefault="00477176" w:rsidP="007761DA">
            <w:pPr>
              <w:widowControl/>
              <w:overflowPunct/>
              <w:autoSpaceDE/>
              <w:autoSpaceDN/>
              <w:adjustRightInd/>
              <w:jc w:val="both"/>
              <w:textAlignment w:val="auto"/>
              <w:rPr>
                <w:rFonts w:ascii="David" w:hAnsi="David"/>
              </w:rPr>
            </w:pPr>
            <w:r w:rsidRPr="000C01C1">
              <w:rPr>
                <w:rFonts w:ascii="David" w:hAnsi="David"/>
                <w:rtl/>
              </w:rPr>
              <w:t xml:space="preserve">2 . </w:t>
            </w:r>
            <w:r>
              <w:rPr>
                <w:rFonts w:ascii="David" w:hAnsi="David"/>
                <w:rtl/>
              </w:rPr>
              <w:tab/>
            </w:r>
            <w:r w:rsidRPr="000C01C1">
              <w:rPr>
                <w:rFonts w:ascii="David" w:hAnsi="David"/>
                <w:u w:val="single"/>
                <w:rtl/>
              </w:rPr>
              <w:t>אופן חישוב הפרמיה המשונתת</w:t>
            </w:r>
            <w:r w:rsidRPr="000C01C1">
              <w:rPr>
                <w:rFonts w:ascii="David" w:hAnsi="David"/>
                <w:rtl/>
              </w:rPr>
              <w:t xml:space="preserve"> -</w:t>
            </w:r>
          </w:p>
          <w:p w14:paraId="5CF4212B" w14:textId="77777777" w:rsidR="00477176" w:rsidRPr="000C01C1" w:rsidRDefault="00477176" w:rsidP="007761DA">
            <w:pPr>
              <w:widowControl/>
              <w:overflowPunct/>
              <w:autoSpaceDE/>
              <w:autoSpaceDN/>
              <w:adjustRightInd/>
              <w:jc w:val="both"/>
              <w:textAlignment w:val="auto"/>
              <w:rPr>
                <w:rFonts w:ascii="David" w:hAnsi="David"/>
                <w:rtl/>
              </w:rPr>
            </w:pPr>
          </w:p>
          <w:p w14:paraId="1CA94F95" w14:textId="77777777" w:rsidR="00477176" w:rsidRPr="000C01C1" w:rsidRDefault="00477176" w:rsidP="007761DA">
            <w:pPr>
              <w:widowControl/>
              <w:overflowPunct/>
              <w:autoSpaceDE/>
              <w:autoSpaceDN/>
              <w:adjustRightInd/>
              <w:ind w:left="1134" w:hanging="567"/>
              <w:jc w:val="both"/>
              <w:textAlignment w:val="auto"/>
              <w:rPr>
                <w:rFonts w:ascii="David" w:hAnsi="David"/>
              </w:rPr>
            </w:pPr>
            <w:r>
              <w:rPr>
                <w:rFonts w:ascii="David" w:hAnsi="David" w:hint="cs"/>
                <w:rtl/>
              </w:rPr>
              <w:t xml:space="preserve">א. </w:t>
            </w:r>
            <w:r>
              <w:rPr>
                <w:rFonts w:ascii="David" w:hAnsi="David"/>
                <w:rtl/>
              </w:rPr>
              <w:tab/>
            </w:r>
            <w:r w:rsidRPr="000C01C1">
              <w:rPr>
                <w:rFonts w:ascii="David" w:hAnsi="David"/>
                <w:rtl/>
              </w:rPr>
              <w:t>בכל פוליסה יילקח בחשבון לצורך חישוב הפרמיה המשונתת החיוב</w:t>
            </w:r>
            <w:r>
              <w:rPr>
                <w:rStyle w:val="FootnoteReference"/>
                <w:rFonts w:ascii="David" w:hAnsi="David"/>
                <w:rtl/>
              </w:rPr>
              <w:footnoteReference w:id="47"/>
            </w:r>
            <w:r w:rsidRPr="00AE1CF1">
              <w:rPr>
                <w:rFonts w:ascii="David" w:hAnsi="David"/>
                <w:rtl/>
              </w:rPr>
              <w:t xml:space="preserve"> </w:t>
            </w:r>
            <w:r w:rsidRPr="000C01C1">
              <w:rPr>
                <w:rFonts w:ascii="David" w:hAnsi="David"/>
                <w:rtl/>
              </w:rPr>
              <w:t xml:space="preserve">האחרון בלבד. נסמן חיוב זה באות </w:t>
            </w:r>
            <w:r w:rsidRPr="000C01C1">
              <w:rPr>
                <w:rFonts w:ascii="David" w:hAnsi="David"/>
              </w:rPr>
              <w:t>P</w:t>
            </w:r>
            <w:r w:rsidRPr="000C01C1">
              <w:rPr>
                <w:rFonts w:ascii="David" w:hAnsi="David"/>
                <w:rtl/>
              </w:rPr>
              <w:t>.</w:t>
            </w:r>
          </w:p>
          <w:p w14:paraId="265EBC41" w14:textId="77777777" w:rsidR="00477176" w:rsidRPr="000C01C1" w:rsidRDefault="00477176" w:rsidP="007761DA">
            <w:pPr>
              <w:widowControl/>
              <w:overflowPunct/>
              <w:autoSpaceDE/>
              <w:autoSpaceDN/>
              <w:adjustRightInd/>
              <w:ind w:left="1134" w:hanging="567"/>
              <w:jc w:val="both"/>
              <w:textAlignment w:val="auto"/>
              <w:rPr>
                <w:rFonts w:ascii="David" w:hAnsi="David"/>
              </w:rPr>
            </w:pPr>
            <w:r w:rsidRPr="000C01C1">
              <w:rPr>
                <w:rFonts w:ascii="David" w:hAnsi="David"/>
                <w:rtl/>
              </w:rPr>
              <w:t xml:space="preserve">ב. </w:t>
            </w:r>
            <w:r>
              <w:rPr>
                <w:rFonts w:ascii="David" w:hAnsi="David"/>
                <w:rtl/>
              </w:rPr>
              <w:tab/>
            </w:r>
            <w:r w:rsidRPr="000C01C1">
              <w:rPr>
                <w:rFonts w:ascii="David" w:hAnsi="David"/>
                <w:rtl/>
              </w:rPr>
              <w:t xml:space="preserve">כמות התשלומים השנתית בפוליסה תסומן באות </w:t>
            </w:r>
            <w:r w:rsidRPr="000C01C1">
              <w:rPr>
                <w:rFonts w:ascii="David" w:hAnsi="David"/>
              </w:rPr>
              <w:t>F</w:t>
            </w:r>
            <w:r w:rsidRPr="000C01C1">
              <w:rPr>
                <w:rFonts w:ascii="David" w:hAnsi="David"/>
                <w:rtl/>
              </w:rPr>
              <w:t xml:space="preserve"> ותהיה 1 בפוליסה שנתית, 2 בפוליסה חציונית, 4 בפוליסה רבעונית ו- 12 בפוליסה חודשית.</w:t>
            </w:r>
          </w:p>
          <w:p w14:paraId="1B68DB23" w14:textId="77777777" w:rsidR="00477176" w:rsidRDefault="00477176" w:rsidP="007761DA">
            <w:pPr>
              <w:widowControl/>
              <w:overflowPunct/>
              <w:autoSpaceDE/>
              <w:autoSpaceDN/>
              <w:adjustRightInd/>
              <w:ind w:left="567"/>
              <w:jc w:val="both"/>
              <w:textAlignment w:val="auto"/>
              <w:rPr>
                <w:rFonts w:ascii="David" w:hAnsi="David"/>
                <w:rtl/>
              </w:rPr>
            </w:pPr>
            <w:r w:rsidRPr="000C01C1">
              <w:rPr>
                <w:rFonts w:ascii="David" w:hAnsi="David"/>
                <w:rtl/>
              </w:rPr>
              <w:t>ג.</w:t>
            </w:r>
            <w:r>
              <w:rPr>
                <w:rFonts w:ascii="David" w:hAnsi="David"/>
                <w:rtl/>
              </w:rPr>
              <w:tab/>
            </w:r>
            <w:r w:rsidRPr="000C01C1">
              <w:rPr>
                <w:rFonts w:ascii="David" w:hAnsi="David"/>
                <w:rtl/>
              </w:rPr>
              <w:t xml:space="preserve">הפרמיה המשונתת הינה: </w:t>
            </w:r>
            <w:r w:rsidRPr="000C01C1">
              <w:rPr>
                <w:rFonts w:ascii="David" w:hAnsi="David"/>
              </w:rPr>
              <w:t>P * F</w:t>
            </w:r>
            <w:r w:rsidRPr="000C01C1">
              <w:rPr>
                <w:rFonts w:ascii="David" w:hAnsi="David"/>
                <w:rtl/>
              </w:rPr>
              <w:t xml:space="preserve"> .</w:t>
            </w:r>
          </w:p>
          <w:p w14:paraId="20AB992B" w14:textId="77777777" w:rsidR="00477176" w:rsidRPr="000C01C1" w:rsidRDefault="00477176" w:rsidP="007761DA">
            <w:pPr>
              <w:widowControl/>
              <w:overflowPunct/>
              <w:autoSpaceDE/>
              <w:autoSpaceDN/>
              <w:adjustRightInd/>
              <w:ind w:left="567"/>
              <w:jc w:val="both"/>
              <w:textAlignment w:val="auto"/>
              <w:rPr>
                <w:rFonts w:ascii="David" w:hAnsi="David"/>
              </w:rPr>
            </w:pPr>
          </w:p>
          <w:p w14:paraId="721FDD16" w14:textId="77777777" w:rsidR="00477176" w:rsidRPr="000C01C1" w:rsidRDefault="00477176" w:rsidP="007761DA">
            <w:pPr>
              <w:widowControl/>
              <w:overflowPunct/>
              <w:autoSpaceDE/>
              <w:autoSpaceDN/>
              <w:adjustRightInd/>
              <w:ind w:left="567" w:hanging="567"/>
              <w:jc w:val="both"/>
              <w:textAlignment w:val="auto"/>
              <w:rPr>
                <w:rFonts w:ascii="David" w:hAnsi="David"/>
              </w:rPr>
            </w:pPr>
            <w:r w:rsidRPr="000C01C1">
              <w:rPr>
                <w:rFonts w:ascii="David" w:hAnsi="David"/>
                <w:rtl/>
              </w:rPr>
              <w:t>3 .</w:t>
            </w:r>
            <w:r>
              <w:rPr>
                <w:rFonts w:ascii="David" w:hAnsi="David"/>
                <w:rtl/>
              </w:rPr>
              <w:tab/>
            </w:r>
            <w:r w:rsidRPr="000C01C1">
              <w:rPr>
                <w:rFonts w:ascii="David" w:hAnsi="David"/>
                <w:u w:val="single"/>
                <w:rtl/>
              </w:rPr>
              <w:t>פרמיה חד פעמית</w:t>
            </w:r>
            <w:r w:rsidRPr="000C01C1">
              <w:rPr>
                <w:rFonts w:ascii="David" w:hAnsi="David"/>
                <w:rtl/>
              </w:rPr>
              <w:t xml:space="preserve"> - הדיווח לגבי פרמיות חד פעמיות יכלול הן פרמיות שהופקדו לפוליסות חדשות והן פרמיות שהופקדו לפוליסות ותיקות (כדוגמת חוב ותק פיצויים) וכן יכלול פרמיות בגין פוליסות לגמלא מיידית.</w:t>
            </w:r>
          </w:p>
          <w:p w14:paraId="4B71865C" w14:textId="77777777" w:rsidR="00477176" w:rsidRPr="000C01C1" w:rsidRDefault="00477176" w:rsidP="007761DA">
            <w:pPr>
              <w:widowControl/>
              <w:overflowPunct/>
              <w:autoSpaceDE/>
              <w:autoSpaceDN/>
              <w:adjustRightInd/>
              <w:jc w:val="both"/>
              <w:textAlignment w:val="auto"/>
              <w:rPr>
                <w:rFonts w:ascii="David" w:hAnsi="David"/>
                <w:rtl/>
              </w:rPr>
            </w:pPr>
          </w:p>
          <w:p w14:paraId="5D3C4A84" w14:textId="77777777" w:rsidR="00477176" w:rsidRPr="000C01C1" w:rsidRDefault="00477176" w:rsidP="007761DA">
            <w:pPr>
              <w:widowControl/>
              <w:overflowPunct/>
              <w:autoSpaceDE/>
              <w:autoSpaceDN/>
              <w:adjustRightInd/>
              <w:jc w:val="both"/>
              <w:textAlignment w:val="auto"/>
              <w:rPr>
                <w:rFonts w:ascii="David" w:hAnsi="David"/>
              </w:rPr>
            </w:pPr>
            <w:r w:rsidRPr="000C01C1">
              <w:rPr>
                <w:rFonts w:ascii="David" w:hAnsi="David"/>
                <w:rtl/>
              </w:rPr>
              <w:t>4 .</w:t>
            </w:r>
            <w:r>
              <w:rPr>
                <w:rFonts w:ascii="David" w:hAnsi="David"/>
                <w:rtl/>
              </w:rPr>
              <w:tab/>
            </w:r>
            <w:r w:rsidRPr="000C01C1">
              <w:rPr>
                <w:rFonts w:ascii="David" w:hAnsi="David"/>
                <w:rtl/>
              </w:rPr>
              <w:t>פרמיות חד פעמיות ייספרו גם במקרה שהפוליסה בוטלה.</w:t>
            </w:r>
          </w:p>
          <w:p w14:paraId="6D0394A6" w14:textId="77777777" w:rsidR="00477176" w:rsidRPr="000C01C1" w:rsidRDefault="00477176" w:rsidP="007761DA">
            <w:pPr>
              <w:widowControl/>
              <w:overflowPunct/>
              <w:autoSpaceDE/>
              <w:autoSpaceDN/>
              <w:adjustRightInd/>
              <w:jc w:val="both"/>
              <w:textAlignment w:val="auto"/>
              <w:rPr>
                <w:rFonts w:ascii="David" w:hAnsi="David"/>
                <w:rtl/>
              </w:rPr>
            </w:pPr>
          </w:p>
          <w:p w14:paraId="3D6A9752" w14:textId="77777777" w:rsidR="00477176" w:rsidRPr="000C01C1" w:rsidRDefault="00477176" w:rsidP="007761DA">
            <w:pPr>
              <w:widowControl/>
              <w:overflowPunct/>
              <w:autoSpaceDE/>
              <w:autoSpaceDN/>
              <w:adjustRightInd/>
              <w:jc w:val="both"/>
              <w:textAlignment w:val="auto"/>
              <w:rPr>
                <w:rFonts w:ascii="David" w:hAnsi="David"/>
              </w:rPr>
            </w:pPr>
            <w:r w:rsidRPr="000C01C1">
              <w:rPr>
                <w:rFonts w:ascii="David" w:hAnsi="David"/>
                <w:rtl/>
              </w:rPr>
              <w:t>5 .</w:t>
            </w:r>
            <w:r>
              <w:rPr>
                <w:rFonts w:ascii="David" w:hAnsi="David"/>
                <w:rtl/>
              </w:rPr>
              <w:tab/>
            </w:r>
            <w:r w:rsidRPr="000C01C1">
              <w:rPr>
                <w:rFonts w:ascii="David" w:hAnsi="David"/>
                <w:rtl/>
              </w:rPr>
              <w:t>פרמיה חד פעמית תיוחס לפוליסה המקורית.</w:t>
            </w:r>
          </w:p>
          <w:p w14:paraId="3D3BF7BC" w14:textId="77777777" w:rsidR="00477176" w:rsidRPr="00A138AD" w:rsidRDefault="00477176" w:rsidP="007761DA">
            <w:pPr>
              <w:widowControl/>
              <w:overflowPunct/>
              <w:autoSpaceDE/>
              <w:autoSpaceDN/>
              <w:adjustRightInd/>
              <w:jc w:val="both"/>
              <w:textAlignment w:val="auto"/>
              <w:rPr>
                <w:rFonts w:ascii="David" w:hAnsi="David"/>
                <w:b/>
                <w:bCs/>
                <w:rtl/>
              </w:rPr>
            </w:pPr>
          </w:p>
        </w:tc>
      </w:tr>
    </w:tbl>
    <w:p w14:paraId="32BD4858" w14:textId="77777777" w:rsidR="006761E8" w:rsidRDefault="006761E8" w:rsidP="00477176">
      <w:pPr>
        <w:widowControl/>
        <w:overflowPunct/>
        <w:autoSpaceDE/>
        <w:autoSpaceDN/>
        <w:adjustRightInd/>
        <w:textAlignment w:val="auto"/>
        <w:rPr>
          <w:rFonts w:ascii="David" w:hAnsi="David"/>
          <w:rtl/>
        </w:rPr>
      </w:pPr>
    </w:p>
    <w:p w14:paraId="228D2A18" w14:textId="77777777" w:rsidR="006761E8" w:rsidRDefault="006761E8">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916"/>
        <w:gridCol w:w="9214"/>
      </w:tblGrid>
      <w:tr w:rsidR="006761E8" w:rsidRPr="00A617FE" w14:paraId="034D9AB1" w14:textId="77777777" w:rsidTr="006761E8">
        <w:tc>
          <w:tcPr>
            <w:tcW w:w="916" w:type="dxa"/>
          </w:tcPr>
          <w:p w14:paraId="1C949132" w14:textId="77777777" w:rsidR="006761E8" w:rsidRPr="000C01C1" w:rsidRDefault="006761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4" w:type="dxa"/>
          </w:tcPr>
          <w:p w14:paraId="0A92E0AB" w14:textId="77777777" w:rsidR="006761E8"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6761E8" w:rsidRPr="00A617FE">
              <w:rPr>
                <w:rFonts w:ascii="David" w:hAnsi="David"/>
                <w:b/>
                <w:bCs/>
                <w:sz w:val="26"/>
                <w:szCs w:val="26"/>
                <w:rtl/>
              </w:rPr>
              <w:t xml:space="preserve"> לדוחות הכספיים</w:t>
            </w:r>
          </w:p>
          <w:p w14:paraId="3FC1A7C2" w14:textId="77777777" w:rsidR="006761E8" w:rsidRPr="00A617FE" w:rsidRDefault="006761E8" w:rsidP="007761DA">
            <w:pPr>
              <w:spacing w:line="300" w:lineRule="exact"/>
              <w:jc w:val="both"/>
              <w:rPr>
                <w:rFonts w:ascii="David" w:hAnsi="David"/>
                <w:rtl/>
              </w:rPr>
            </w:pPr>
          </w:p>
        </w:tc>
      </w:tr>
      <w:tr w:rsidR="006761E8" w:rsidRPr="00804E85" w14:paraId="62E6C2BA" w14:textId="77777777" w:rsidTr="006761E8">
        <w:tc>
          <w:tcPr>
            <w:tcW w:w="916" w:type="dxa"/>
          </w:tcPr>
          <w:p w14:paraId="53342A47" w14:textId="77777777" w:rsidR="006761E8" w:rsidRPr="000C01C1" w:rsidRDefault="006761E8" w:rsidP="007761DA">
            <w:pPr>
              <w:bidi w:val="0"/>
              <w:jc w:val="right"/>
              <w:rPr>
                <w:rFonts w:ascii="David" w:hAnsi="David"/>
                <w:i/>
                <w:iCs/>
                <w:sz w:val="16"/>
                <w:szCs w:val="16"/>
                <w:lang w:val="pt-BR"/>
              </w:rPr>
            </w:pPr>
          </w:p>
        </w:tc>
        <w:tc>
          <w:tcPr>
            <w:tcW w:w="9214" w:type="dxa"/>
          </w:tcPr>
          <w:p w14:paraId="1346C58F" w14:textId="77777777" w:rsidR="006761E8"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6761E8" w:rsidRPr="00804E85">
              <w:rPr>
                <w:rFonts w:ascii="David" w:hAnsi="David"/>
                <w:sz w:val="24"/>
                <w:szCs w:val="24"/>
                <w:rtl/>
              </w:rPr>
              <w:t>.</w:t>
            </w:r>
            <w:r w:rsidR="006761E8" w:rsidRPr="00804E85">
              <w:rPr>
                <w:rFonts w:ascii="David" w:hAnsi="David"/>
                <w:sz w:val="24"/>
                <w:szCs w:val="24"/>
                <w:rtl/>
              </w:rPr>
              <w:tab/>
            </w:r>
            <w:r w:rsidR="006761E8" w:rsidRPr="00804E85">
              <w:rPr>
                <w:rFonts w:ascii="David" w:hAnsi="David"/>
                <w:color w:val="000000"/>
                <w:sz w:val="24"/>
                <w:szCs w:val="24"/>
                <w:rtl/>
              </w:rPr>
              <w:t>מידע נוסף אודות פעילויות החברה לפי קבוצות תיקים עיקריות (המשך)</w:t>
            </w:r>
          </w:p>
          <w:p w14:paraId="1D15A850" w14:textId="77777777" w:rsidR="006761E8" w:rsidRPr="00804E85" w:rsidRDefault="006761E8" w:rsidP="007761DA">
            <w:pPr>
              <w:rPr>
                <w:rFonts w:ascii="David" w:hAnsi="David"/>
                <w:sz w:val="10"/>
                <w:szCs w:val="10"/>
                <w:rtl/>
              </w:rPr>
            </w:pPr>
          </w:p>
        </w:tc>
      </w:tr>
      <w:tr w:rsidR="00477176" w:rsidRPr="00094C96" w14:paraId="572341DF" w14:textId="77777777" w:rsidTr="006761E8">
        <w:tc>
          <w:tcPr>
            <w:tcW w:w="916" w:type="dxa"/>
          </w:tcPr>
          <w:p w14:paraId="49C94637" w14:textId="77777777" w:rsidR="00477176" w:rsidRPr="000C01C1" w:rsidRDefault="00477176" w:rsidP="007761DA">
            <w:pPr>
              <w:bidi w:val="0"/>
              <w:spacing w:line="220" w:lineRule="exact"/>
              <w:jc w:val="right"/>
              <w:rPr>
                <w:rFonts w:ascii="David" w:hAnsi="David"/>
                <w:sz w:val="16"/>
                <w:szCs w:val="16"/>
                <w:rtl/>
              </w:rPr>
            </w:pPr>
          </w:p>
        </w:tc>
        <w:tc>
          <w:tcPr>
            <w:tcW w:w="9214" w:type="dxa"/>
          </w:tcPr>
          <w:p w14:paraId="4997945B" w14:textId="77777777" w:rsidR="00477176" w:rsidRPr="00192794" w:rsidRDefault="00477176"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p>
        </w:tc>
      </w:tr>
    </w:tbl>
    <w:p w14:paraId="7EA2E78B" w14:textId="77777777" w:rsidR="00477176" w:rsidRDefault="00477176" w:rsidP="00477176">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477176" w:rsidRPr="00A575D4" w14:paraId="06E8F104" w14:textId="77777777" w:rsidTr="00F510B8">
        <w:tc>
          <w:tcPr>
            <w:tcW w:w="995" w:type="dxa"/>
            <w:vAlign w:val="bottom"/>
          </w:tcPr>
          <w:p w14:paraId="4A99B00A" w14:textId="77777777" w:rsidR="00477176" w:rsidRPr="00A575D4" w:rsidRDefault="00477176"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050342E2" w14:textId="77777777" w:rsidR="00477176" w:rsidRPr="00A575D4" w:rsidRDefault="00477176"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69298402" w14:textId="77777777" w:rsidR="00477176" w:rsidRPr="00A575D4" w:rsidRDefault="00477176"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78BA2B7F" w14:textId="77777777" w:rsidR="00477176" w:rsidRPr="00A575D4" w:rsidRDefault="00477176"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1923A11F" w14:textId="77777777" w:rsidR="00477176" w:rsidRPr="00A575D4" w:rsidRDefault="00477176" w:rsidP="007761DA">
            <w:pPr>
              <w:widowControl/>
              <w:overflowPunct/>
              <w:autoSpaceDE/>
              <w:autoSpaceDN/>
              <w:adjustRightInd/>
              <w:jc w:val="center"/>
              <w:textAlignment w:val="auto"/>
              <w:rPr>
                <w:rFonts w:ascii="David" w:hAnsi="David"/>
                <w:b/>
                <w:bCs/>
                <w:color w:val="000000"/>
                <w:sz w:val="18"/>
                <w:szCs w:val="18"/>
                <w:rtl/>
              </w:rPr>
            </w:pPr>
          </w:p>
        </w:tc>
      </w:tr>
      <w:tr w:rsidR="009903F5" w:rsidRPr="00A575D4" w14:paraId="496310E7" w14:textId="77777777" w:rsidTr="00F510B8">
        <w:tc>
          <w:tcPr>
            <w:tcW w:w="995" w:type="dxa"/>
            <w:vAlign w:val="bottom"/>
          </w:tcPr>
          <w:p w14:paraId="3172D642" w14:textId="77777777" w:rsidR="009903F5" w:rsidRPr="00A575D4" w:rsidRDefault="009903F5" w:rsidP="009903F5">
            <w:pPr>
              <w:widowControl/>
              <w:overflowPunct/>
              <w:autoSpaceDE/>
              <w:autoSpaceDN/>
              <w:bidi w:val="0"/>
              <w:adjustRightInd/>
              <w:textAlignment w:val="auto"/>
              <w:rPr>
                <w:rFonts w:ascii="David" w:hAnsi="David"/>
                <w:sz w:val="18"/>
                <w:szCs w:val="18"/>
              </w:rPr>
            </w:pPr>
          </w:p>
        </w:tc>
        <w:tc>
          <w:tcPr>
            <w:tcW w:w="3825" w:type="dxa"/>
            <w:vAlign w:val="bottom"/>
            <w:hideMark/>
          </w:tcPr>
          <w:p w14:paraId="1D927779" w14:textId="68656012" w:rsidR="009903F5" w:rsidRPr="00B221E8" w:rsidRDefault="009903F5" w:rsidP="00B221E8">
            <w:pPr>
              <w:widowControl/>
              <w:overflowPunct/>
              <w:autoSpaceDE/>
              <w:autoSpaceDN/>
              <w:adjustRightInd/>
              <w:textAlignment w:val="auto"/>
              <w:rPr>
                <w:rFonts w:ascii="David" w:hAnsi="David"/>
                <w:sz w:val="20"/>
                <w:szCs w:val="20"/>
              </w:rPr>
            </w:pPr>
            <w:r w:rsidRPr="00B221E8">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שישה</w:t>
            </w:r>
            <w:r w:rsidRPr="00B221E8">
              <w:rPr>
                <w:rFonts w:ascii="David" w:hAnsi="David"/>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2026</w:t>
            </w:r>
          </w:p>
        </w:tc>
        <w:tc>
          <w:tcPr>
            <w:tcW w:w="850" w:type="dxa"/>
            <w:vAlign w:val="bottom"/>
            <w:hideMark/>
          </w:tcPr>
          <w:p w14:paraId="16FE1A1A"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2D3C1351"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74BDC2EB"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2EEBAFED"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22C8E8FF"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109F4692" w14:textId="77777777" w:rsidR="009903F5" w:rsidRPr="00A575D4" w:rsidRDefault="009903F5" w:rsidP="009903F5">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9903F5" w:rsidRPr="00A575D4" w14:paraId="4B50DF2E" w14:textId="77777777" w:rsidTr="00F510B8">
        <w:tc>
          <w:tcPr>
            <w:tcW w:w="995" w:type="dxa"/>
            <w:vAlign w:val="bottom"/>
          </w:tcPr>
          <w:p w14:paraId="788C3ACB" w14:textId="77777777" w:rsidR="009903F5" w:rsidRPr="00A575D4" w:rsidRDefault="009903F5" w:rsidP="009903F5">
            <w:pPr>
              <w:widowControl/>
              <w:overflowPunct/>
              <w:autoSpaceDE/>
              <w:autoSpaceDN/>
              <w:adjustRightInd/>
              <w:textAlignment w:val="auto"/>
              <w:rPr>
                <w:rFonts w:ascii="David" w:hAnsi="David"/>
                <w:color w:val="000000"/>
                <w:sz w:val="18"/>
                <w:szCs w:val="18"/>
                <w:rtl/>
              </w:rPr>
            </w:pPr>
          </w:p>
        </w:tc>
        <w:tc>
          <w:tcPr>
            <w:tcW w:w="3825" w:type="dxa"/>
            <w:vAlign w:val="bottom"/>
          </w:tcPr>
          <w:p w14:paraId="36B86586" w14:textId="2EA61EC0" w:rsidR="009903F5" w:rsidRPr="00B221E8" w:rsidRDefault="009903F5" w:rsidP="009903F5">
            <w:pPr>
              <w:widowControl/>
              <w:overflowPunct/>
              <w:autoSpaceDE/>
              <w:autoSpaceDN/>
              <w:adjustRightInd/>
              <w:textAlignment w:val="auto"/>
              <w:rPr>
                <w:rFonts w:ascii="David" w:hAnsi="David"/>
                <w:color w:val="000000"/>
                <w:sz w:val="20"/>
                <w:szCs w:val="20"/>
                <w:rtl/>
              </w:rPr>
            </w:pPr>
          </w:p>
        </w:tc>
        <w:tc>
          <w:tcPr>
            <w:tcW w:w="5391" w:type="dxa"/>
            <w:gridSpan w:val="6"/>
            <w:vAlign w:val="bottom"/>
          </w:tcPr>
          <w:p w14:paraId="5B1B8F2F"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9903F5" w:rsidRPr="00A575D4" w14:paraId="096B1546" w14:textId="77777777" w:rsidTr="00F510B8">
        <w:tc>
          <w:tcPr>
            <w:tcW w:w="995" w:type="dxa"/>
            <w:vAlign w:val="bottom"/>
          </w:tcPr>
          <w:p w14:paraId="788ED122" w14:textId="77777777" w:rsidR="009903F5" w:rsidRPr="00A575D4" w:rsidRDefault="009903F5" w:rsidP="009903F5">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19F9F4FF" w14:textId="77777777" w:rsidR="009903F5" w:rsidRPr="00A575D4" w:rsidRDefault="009903F5" w:rsidP="009903F5">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2538A6FE" w14:textId="77777777" w:rsidR="009903F5" w:rsidRPr="00A575D4" w:rsidRDefault="009903F5" w:rsidP="009903F5">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36B21080" w14:textId="77777777" w:rsidR="009903F5" w:rsidRDefault="009903F5" w:rsidP="00477176"/>
    <w:tbl>
      <w:tblPr>
        <w:bidiVisual/>
        <w:tblW w:w="10254" w:type="dxa"/>
        <w:tblInd w:w="-108" w:type="dxa"/>
        <w:tblLayout w:type="fixed"/>
        <w:tblLook w:val="04A0" w:firstRow="1" w:lastRow="0" w:firstColumn="1" w:lastColumn="0" w:noHBand="0" w:noVBand="1"/>
      </w:tblPr>
      <w:tblGrid>
        <w:gridCol w:w="1046"/>
        <w:gridCol w:w="3824"/>
        <w:gridCol w:w="897"/>
        <w:gridCol w:w="897"/>
        <w:gridCol w:w="898"/>
        <w:gridCol w:w="897"/>
        <w:gridCol w:w="897"/>
        <w:gridCol w:w="898"/>
      </w:tblGrid>
      <w:tr w:rsidR="00477176" w:rsidRPr="00A575D4" w14:paraId="57D429E0" w14:textId="77777777" w:rsidTr="0089669A">
        <w:tc>
          <w:tcPr>
            <w:tcW w:w="1046" w:type="dxa"/>
            <w:vAlign w:val="bottom"/>
          </w:tcPr>
          <w:p w14:paraId="042DAD7D"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vAlign w:val="bottom"/>
            <w:hideMark/>
          </w:tcPr>
          <w:p w14:paraId="67654DE1" w14:textId="77777777" w:rsidR="00477176" w:rsidRPr="00967E63" w:rsidRDefault="00477176" w:rsidP="007761DA">
            <w:pPr>
              <w:widowControl/>
              <w:overflowPunct/>
              <w:autoSpaceDE/>
              <w:autoSpaceDN/>
              <w:adjustRightInd/>
              <w:ind w:left="567" w:hanging="567"/>
              <w:jc w:val="both"/>
              <w:textAlignment w:val="auto"/>
              <w:rPr>
                <w:rFonts w:ascii="David" w:hAnsi="David"/>
                <w:b/>
                <w:bCs/>
                <w:color w:val="000000"/>
                <w:u w:val="single"/>
                <w:rtl/>
              </w:rPr>
            </w:pPr>
            <w:r w:rsidRPr="00967E63">
              <w:rPr>
                <w:rFonts w:ascii="David" w:hAnsi="David"/>
                <w:b/>
                <w:bCs/>
                <w:color w:val="000000"/>
                <w:rtl/>
              </w:rPr>
              <w:t>(1)</w:t>
            </w:r>
            <w:r>
              <w:rPr>
                <w:rFonts w:ascii="David" w:hAnsi="David"/>
                <w:b/>
                <w:bCs/>
                <w:color w:val="000000"/>
                <w:rtl/>
              </w:rPr>
              <w:tab/>
            </w:r>
            <w:r w:rsidRPr="00967E63">
              <w:rPr>
                <w:rFonts w:ascii="David" w:hAnsi="David"/>
                <w:b/>
                <w:bCs/>
                <w:color w:val="000000"/>
                <w:u w:val="single"/>
                <w:rtl/>
              </w:rPr>
              <w:t>פירוט התוצאות לפי קבוצות תיקים עיקריות</w:t>
            </w:r>
          </w:p>
        </w:tc>
        <w:tc>
          <w:tcPr>
            <w:tcW w:w="897" w:type="dxa"/>
            <w:vAlign w:val="bottom"/>
            <w:hideMark/>
          </w:tcPr>
          <w:p w14:paraId="346996CB"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51CAAC5B"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67430B41"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1213A18B"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16291EAD"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428A89C5" w14:textId="77777777" w:rsidR="00477176" w:rsidRPr="00967E63" w:rsidRDefault="00477176" w:rsidP="007761DA">
            <w:pPr>
              <w:widowControl/>
              <w:overflowPunct/>
              <w:autoSpaceDE/>
              <w:autoSpaceDN/>
              <w:adjustRightInd/>
              <w:textAlignment w:val="auto"/>
              <w:rPr>
                <w:rFonts w:ascii="David" w:hAnsi="David"/>
              </w:rPr>
            </w:pPr>
          </w:p>
        </w:tc>
      </w:tr>
      <w:tr w:rsidR="00477176" w:rsidRPr="00A575D4" w14:paraId="78A5135B" w14:textId="77777777" w:rsidTr="0089669A">
        <w:tc>
          <w:tcPr>
            <w:tcW w:w="1046" w:type="dxa"/>
            <w:vAlign w:val="bottom"/>
          </w:tcPr>
          <w:p w14:paraId="01575204" w14:textId="77777777" w:rsidR="00477176" w:rsidRPr="00A575D4" w:rsidRDefault="00477176" w:rsidP="007761DA">
            <w:pPr>
              <w:widowControl/>
              <w:overflowPunct/>
              <w:autoSpaceDE/>
              <w:autoSpaceDN/>
              <w:bidi w:val="0"/>
              <w:adjustRightInd/>
              <w:jc w:val="center"/>
              <w:textAlignment w:val="auto"/>
              <w:rPr>
                <w:rFonts w:ascii="David" w:hAnsi="David"/>
                <w:sz w:val="18"/>
                <w:szCs w:val="18"/>
              </w:rPr>
            </w:pPr>
          </w:p>
        </w:tc>
        <w:tc>
          <w:tcPr>
            <w:tcW w:w="3824" w:type="dxa"/>
            <w:vAlign w:val="bottom"/>
            <w:hideMark/>
          </w:tcPr>
          <w:p w14:paraId="0DF21C8D" w14:textId="77777777" w:rsidR="00477176" w:rsidRPr="00967E63" w:rsidRDefault="00477176" w:rsidP="007761DA">
            <w:pPr>
              <w:widowControl/>
              <w:overflowPunct/>
              <w:autoSpaceDE/>
              <w:autoSpaceDN/>
              <w:bidi w:val="0"/>
              <w:adjustRightInd/>
              <w:jc w:val="center"/>
              <w:textAlignment w:val="auto"/>
              <w:rPr>
                <w:rFonts w:ascii="David" w:hAnsi="David"/>
              </w:rPr>
            </w:pPr>
          </w:p>
        </w:tc>
        <w:tc>
          <w:tcPr>
            <w:tcW w:w="897" w:type="dxa"/>
            <w:vAlign w:val="bottom"/>
            <w:hideMark/>
          </w:tcPr>
          <w:p w14:paraId="1C3E1070"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1409550C"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4510599B"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1F4A5FE5"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034DA86A"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5542A447" w14:textId="77777777" w:rsidR="00477176" w:rsidRPr="00967E63" w:rsidRDefault="00477176" w:rsidP="007761DA">
            <w:pPr>
              <w:widowControl/>
              <w:overflowPunct/>
              <w:autoSpaceDE/>
              <w:autoSpaceDN/>
              <w:adjustRightInd/>
              <w:textAlignment w:val="auto"/>
              <w:rPr>
                <w:rFonts w:ascii="David" w:hAnsi="David"/>
              </w:rPr>
            </w:pPr>
          </w:p>
        </w:tc>
      </w:tr>
      <w:tr w:rsidR="00477176" w:rsidRPr="00A575D4" w14:paraId="11E1D3CE" w14:textId="77777777" w:rsidTr="0089669A">
        <w:tc>
          <w:tcPr>
            <w:tcW w:w="1046" w:type="dxa"/>
            <w:vAlign w:val="bottom"/>
          </w:tcPr>
          <w:p w14:paraId="6FE4798D" w14:textId="77777777" w:rsidR="00477176" w:rsidRPr="00A575D4" w:rsidRDefault="00477176" w:rsidP="007761DA">
            <w:pPr>
              <w:widowControl/>
              <w:overflowPunct/>
              <w:autoSpaceDE/>
              <w:autoSpaceDN/>
              <w:adjustRightInd/>
              <w:textAlignment w:val="auto"/>
              <w:rPr>
                <w:rFonts w:ascii="David" w:hAnsi="David"/>
                <w:color w:val="000000"/>
                <w:sz w:val="18"/>
                <w:szCs w:val="18"/>
                <w:u w:val="single"/>
                <w:rtl/>
              </w:rPr>
            </w:pPr>
          </w:p>
        </w:tc>
        <w:tc>
          <w:tcPr>
            <w:tcW w:w="3824" w:type="dxa"/>
            <w:vAlign w:val="bottom"/>
            <w:hideMark/>
          </w:tcPr>
          <w:p w14:paraId="2B17FADA" w14:textId="7688DD07" w:rsidR="00477176" w:rsidRPr="00967E63" w:rsidRDefault="00477176" w:rsidP="007761DA">
            <w:pPr>
              <w:widowControl/>
              <w:overflowPunct/>
              <w:autoSpaceDE/>
              <w:autoSpaceDN/>
              <w:adjustRightInd/>
              <w:textAlignment w:val="auto"/>
              <w:rPr>
                <w:rFonts w:ascii="David" w:hAnsi="David"/>
                <w:color w:val="000000"/>
                <w:u w:val="single"/>
                <w:rtl/>
              </w:rPr>
            </w:pPr>
            <w:r w:rsidRPr="00967E63">
              <w:rPr>
                <w:rFonts w:ascii="David" w:hAnsi="David"/>
                <w:color w:val="000000"/>
                <w:u w:val="single"/>
                <w:rtl/>
              </w:rPr>
              <w:t xml:space="preserve">לתקופה של </w:t>
            </w:r>
            <w:r w:rsidR="00810BAC">
              <w:rPr>
                <w:rFonts w:ascii="David" w:hAnsi="David" w:hint="cs"/>
                <w:color w:val="000000"/>
                <w:u w:val="single"/>
                <w:rtl/>
              </w:rPr>
              <w:t xml:space="preserve">שישה חודשים שהסתיימה ביום 30 ביוני </w:t>
            </w:r>
            <w:r w:rsidR="005264D4">
              <w:rPr>
                <w:rFonts w:ascii="David" w:hAnsi="David" w:hint="cs"/>
                <w:color w:val="000000"/>
                <w:u w:val="single"/>
                <w:rtl/>
              </w:rPr>
              <w:t>2026</w:t>
            </w:r>
            <w:r w:rsidR="009903F5">
              <w:rPr>
                <w:rFonts w:ascii="David" w:hAnsi="David" w:hint="cs"/>
                <w:color w:val="000000"/>
                <w:u w:val="single"/>
                <w:rtl/>
              </w:rPr>
              <w:t xml:space="preserve"> </w:t>
            </w:r>
            <w:r w:rsidR="009903F5" w:rsidRPr="009903F5">
              <w:rPr>
                <w:rFonts w:ascii="David" w:hAnsi="David"/>
                <w:color w:val="000000"/>
                <w:u w:val="single"/>
                <w:rtl/>
              </w:rPr>
              <w:t>שהוכרו ברווח או הפסד:</w:t>
            </w:r>
          </w:p>
        </w:tc>
        <w:tc>
          <w:tcPr>
            <w:tcW w:w="897" w:type="dxa"/>
            <w:vAlign w:val="bottom"/>
            <w:hideMark/>
          </w:tcPr>
          <w:p w14:paraId="51FF54F0"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4B6A4990"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4794F300"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383B3119"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51D76DB6"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5098D2F5" w14:textId="77777777" w:rsidR="00477176" w:rsidRPr="00967E63" w:rsidRDefault="00477176" w:rsidP="007761DA">
            <w:pPr>
              <w:widowControl/>
              <w:overflowPunct/>
              <w:autoSpaceDE/>
              <w:autoSpaceDN/>
              <w:adjustRightInd/>
              <w:textAlignment w:val="auto"/>
              <w:rPr>
                <w:rFonts w:ascii="David" w:hAnsi="David"/>
              </w:rPr>
            </w:pPr>
          </w:p>
        </w:tc>
      </w:tr>
      <w:tr w:rsidR="00477176" w:rsidRPr="00A575D4" w14:paraId="723F2FAF" w14:textId="77777777" w:rsidTr="0089669A">
        <w:tc>
          <w:tcPr>
            <w:tcW w:w="1046" w:type="dxa"/>
            <w:vAlign w:val="bottom"/>
          </w:tcPr>
          <w:p w14:paraId="50CCA9C2" w14:textId="77777777" w:rsidR="00477176" w:rsidRPr="00A575D4" w:rsidRDefault="00477176" w:rsidP="007761DA">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69960E7" w14:textId="77777777" w:rsidR="00477176" w:rsidRPr="00967E63" w:rsidRDefault="00477176" w:rsidP="007761DA">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משירותי ביטוח </w:t>
            </w:r>
          </w:p>
        </w:tc>
        <w:tc>
          <w:tcPr>
            <w:tcW w:w="897" w:type="dxa"/>
            <w:noWrap/>
            <w:vAlign w:val="bottom"/>
            <w:hideMark/>
          </w:tcPr>
          <w:p w14:paraId="552752A9"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609B07F1"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368C8DA1"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4922349A"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4048CCFD"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43ECE5F8" w14:textId="77777777" w:rsidR="00477176" w:rsidRPr="00967E63" w:rsidRDefault="00477176" w:rsidP="007761DA">
            <w:pPr>
              <w:widowControl/>
              <w:overflowPunct/>
              <w:autoSpaceDE/>
              <w:autoSpaceDN/>
              <w:adjustRightInd/>
              <w:textAlignment w:val="auto"/>
              <w:rPr>
                <w:rFonts w:ascii="David" w:hAnsi="David"/>
                <w:color w:val="000000"/>
              </w:rPr>
            </w:pPr>
          </w:p>
        </w:tc>
      </w:tr>
      <w:tr w:rsidR="00477176" w:rsidRPr="00A575D4" w14:paraId="43FE3599" w14:textId="77777777" w:rsidTr="0089669A">
        <w:tc>
          <w:tcPr>
            <w:tcW w:w="1046" w:type="dxa"/>
            <w:vAlign w:val="bottom"/>
          </w:tcPr>
          <w:p w14:paraId="7D154F8C" w14:textId="77777777" w:rsidR="00477176" w:rsidRPr="00A575D4" w:rsidRDefault="00477176" w:rsidP="007761DA">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35999B2E" w14:textId="77777777" w:rsidR="00477176" w:rsidRPr="00967E63" w:rsidRDefault="00477176" w:rsidP="007761DA">
            <w:pPr>
              <w:widowControl/>
              <w:overflowPunct/>
              <w:autoSpaceDE/>
              <w:autoSpaceDN/>
              <w:adjustRightInd/>
              <w:textAlignment w:val="auto"/>
              <w:rPr>
                <w:rFonts w:ascii="David" w:hAnsi="David"/>
                <w:color w:val="000000"/>
              </w:rPr>
            </w:pPr>
            <w:r w:rsidRPr="00967E63">
              <w:rPr>
                <w:rFonts w:ascii="David" w:hAnsi="David"/>
                <w:color w:val="000000"/>
                <w:rtl/>
              </w:rPr>
              <w:t>הוצאות משירותי ביטוח (*)</w:t>
            </w:r>
          </w:p>
        </w:tc>
        <w:tc>
          <w:tcPr>
            <w:tcW w:w="897" w:type="dxa"/>
            <w:noWrap/>
            <w:vAlign w:val="bottom"/>
            <w:hideMark/>
          </w:tcPr>
          <w:p w14:paraId="60E30E26"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01A2AADD"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588198B4"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7ECC28F9"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794CE039"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1542F002"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r>
      <w:tr w:rsidR="00477176" w:rsidRPr="00A575D4" w14:paraId="30E8404C" w14:textId="77777777" w:rsidTr="0089669A">
        <w:tc>
          <w:tcPr>
            <w:tcW w:w="1046" w:type="dxa"/>
            <w:vAlign w:val="bottom"/>
          </w:tcPr>
          <w:p w14:paraId="0A5B0341"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609891D4" w14:textId="77777777" w:rsidR="00477176" w:rsidRPr="00967E63" w:rsidRDefault="00477176" w:rsidP="007761DA">
            <w:pPr>
              <w:widowControl/>
              <w:overflowPunct/>
              <w:autoSpaceDE/>
              <w:autoSpaceDN/>
              <w:adjustRightInd/>
              <w:textAlignment w:val="auto"/>
              <w:rPr>
                <w:rFonts w:ascii="David" w:hAnsi="David"/>
                <w:b/>
                <w:bCs/>
                <w:color w:val="000000"/>
              </w:rPr>
            </w:pPr>
            <w:r w:rsidRPr="00967E63">
              <w:rPr>
                <w:rFonts w:ascii="David" w:hAnsi="David"/>
                <w:b/>
                <w:bCs/>
                <w:color w:val="000000"/>
                <w:rtl/>
              </w:rPr>
              <w:t>רווח משירותי ביטוח לפני ביטוחי משנה מוחזקים</w:t>
            </w:r>
          </w:p>
        </w:tc>
        <w:tc>
          <w:tcPr>
            <w:tcW w:w="897" w:type="dxa"/>
            <w:noWrap/>
            <w:vAlign w:val="bottom"/>
            <w:hideMark/>
          </w:tcPr>
          <w:p w14:paraId="581F5B37" w14:textId="77777777" w:rsidR="00477176" w:rsidRPr="00967E63" w:rsidRDefault="00477176" w:rsidP="007761DA">
            <w:pPr>
              <w:widowControl/>
              <w:overflowPunct/>
              <w:autoSpaceDE/>
              <w:autoSpaceDN/>
              <w:adjustRightInd/>
              <w:textAlignment w:val="auto"/>
              <w:rPr>
                <w:rFonts w:ascii="David" w:hAnsi="David"/>
                <w:color w:val="000000"/>
              </w:rPr>
            </w:pPr>
          </w:p>
        </w:tc>
        <w:tc>
          <w:tcPr>
            <w:tcW w:w="897" w:type="dxa"/>
            <w:noWrap/>
            <w:vAlign w:val="bottom"/>
            <w:hideMark/>
          </w:tcPr>
          <w:p w14:paraId="45FB27B8" w14:textId="77777777" w:rsidR="00477176" w:rsidRPr="00967E63" w:rsidRDefault="00477176" w:rsidP="007761DA">
            <w:pPr>
              <w:widowControl/>
              <w:overflowPunct/>
              <w:autoSpaceDE/>
              <w:autoSpaceDN/>
              <w:adjustRightInd/>
              <w:textAlignment w:val="auto"/>
              <w:rPr>
                <w:rFonts w:ascii="David" w:hAnsi="David"/>
                <w:color w:val="000000"/>
              </w:rPr>
            </w:pPr>
          </w:p>
        </w:tc>
        <w:tc>
          <w:tcPr>
            <w:tcW w:w="898" w:type="dxa"/>
            <w:noWrap/>
            <w:vAlign w:val="bottom"/>
            <w:hideMark/>
          </w:tcPr>
          <w:p w14:paraId="4F2F9669" w14:textId="77777777" w:rsidR="00477176" w:rsidRPr="00967E63" w:rsidRDefault="00477176" w:rsidP="007761DA">
            <w:pPr>
              <w:widowControl/>
              <w:overflowPunct/>
              <w:autoSpaceDE/>
              <w:autoSpaceDN/>
              <w:adjustRightInd/>
              <w:textAlignment w:val="auto"/>
              <w:rPr>
                <w:rFonts w:ascii="David" w:hAnsi="David"/>
                <w:color w:val="000000"/>
              </w:rPr>
            </w:pPr>
          </w:p>
        </w:tc>
        <w:tc>
          <w:tcPr>
            <w:tcW w:w="897" w:type="dxa"/>
            <w:noWrap/>
            <w:vAlign w:val="bottom"/>
            <w:hideMark/>
          </w:tcPr>
          <w:p w14:paraId="6FAA0871" w14:textId="77777777" w:rsidR="00477176" w:rsidRPr="00967E63" w:rsidRDefault="00477176" w:rsidP="007761DA">
            <w:pPr>
              <w:widowControl/>
              <w:overflowPunct/>
              <w:autoSpaceDE/>
              <w:autoSpaceDN/>
              <w:adjustRightInd/>
              <w:textAlignment w:val="auto"/>
              <w:rPr>
                <w:rFonts w:ascii="David" w:hAnsi="David"/>
                <w:color w:val="000000"/>
              </w:rPr>
            </w:pPr>
          </w:p>
        </w:tc>
        <w:tc>
          <w:tcPr>
            <w:tcW w:w="897" w:type="dxa"/>
            <w:noWrap/>
            <w:vAlign w:val="bottom"/>
            <w:hideMark/>
          </w:tcPr>
          <w:p w14:paraId="6912D022" w14:textId="77777777" w:rsidR="00477176" w:rsidRPr="00967E63" w:rsidRDefault="00477176" w:rsidP="007761DA">
            <w:pPr>
              <w:widowControl/>
              <w:overflowPunct/>
              <w:autoSpaceDE/>
              <w:autoSpaceDN/>
              <w:adjustRightInd/>
              <w:textAlignment w:val="auto"/>
              <w:rPr>
                <w:rFonts w:ascii="David" w:hAnsi="David"/>
                <w:color w:val="000000"/>
              </w:rPr>
            </w:pPr>
          </w:p>
        </w:tc>
        <w:tc>
          <w:tcPr>
            <w:tcW w:w="898" w:type="dxa"/>
            <w:noWrap/>
            <w:vAlign w:val="bottom"/>
            <w:hideMark/>
          </w:tcPr>
          <w:p w14:paraId="11C79693" w14:textId="77777777" w:rsidR="00477176" w:rsidRPr="00804E85" w:rsidRDefault="00477176" w:rsidP="007761DA">
            <w:pPr>
              <w:widowControl/>
              <w:overflowPunct/>
              <w:autoSpaceDE/>
              <w:autoSpaceDN/>
              <w:adjustRightInd/>
              <w:textAlignment w:val="auto"/>
              <w:rPr>
                <w:rFonts w:asciiTheme="minorHAnsi" w:hAnsiTheme="minorHAnsi"/>
                <w:color w:val="000000"/>
              </w:rPr>
            </w:pPr>
          </w:p>
        </w:tc>
      </w:tr>
      <w:tr w:rsidR="00477176" w:rsidRPr="00A575D4" w14:paraId="6C81481F" w14:textId="77777777" w:rsidTr="0089669A">
        <w:tc>
          <w:tcPr>
            <w:tcW w:w="1046" w:type="dxa"/>
            <w:vAlign w:val="bottom"/>
          </w:tcPr>
          <w:p w14:paraId="58F7749B" w14:textId="77777777" w:rsidR="00477176" w:rsidRPr="00A575D4" w:rsidRDefault="00477176" w:rsidP="007761DA">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284145B6" w14:textId="77777777" w:rsidR="00477176" w:rsidRPr="00967E63" w:rsidRDefault="00477176" w:rsidP="007761DA">
            <w:pPr>
              <w:widowControl/>
              <w:overflowPunct/>
              <w:autoSpaceDE/>
              <w:autoSpaceDN/>
              <w:bidi w:val="0"/>
              <w:adjustRightInd/>
              <w:jc w:val="center"/>
              <w:textAlignment w:val="auto"/>
              <w:rPr>
                <w:rFonts w:ascii="David" w:hAnsi="David"/>
                <w:color w:val="000000"/>
              </w:rPr>
            </w:pPr>
          </w:p>
        </w:tc>
        <w:tc>
          <w:tcPr>
            <w:tcW w:w="897" w:type="dxa"/>
            <w:noWrap/>
            <w:vAlign w:val="bottom"/>
            <w:hideMark/>
          </w:tcPr>
          <w:p w14:paraId="6B1C2411"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31A08EEC"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7797B931"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12A87541"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63A6FA2E"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17D8A010" w14:textId="77777777" w:rsidR="00477176" w:rsidRPr="00967E63" w:rsidRDefault="00477176" w:rsidP="007761DA">
            <w:pPr>
              <w:widowControl/>
              <w:overflowPunct/>
              <w:autoSpaceDE/>
              <w:autoSpaceDN/>
              <w:adjustRightInd/>
              <w:textAlignment w:val="auto"/>
              <w:rPr>
                <w:rFonts w:ascii="David" w:hAnsi="David"/>
              </w:rPr>
            </w:pPr>
          </w:p>
        </w:tc>
      </w:tr>
      <w:tr w:rsidR="00477176" w:rsidRPr="00A575D4" w14:paraId="752FCDD4" w14:textId="77777777" w:rsidTr="0089669A">
        <w:tc>
          <w:tcPr>
            <w:tcW w:w="1046" w:type="dxa"/>
            <w:vAlign w:val="bottom"/>
          </w:tcPr>
          <w:p w14:paraId="36B8C3F3" w14:textId="77777777" w:rsidR="00477176" w:rsidRPr="00A575D4" w:rsidRDefault="00477176" w:rsidP="007761DA">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69421053" w14:textId="77777777" w:rsidR="00477176" w:rsidRPr="00967E63" w:rsidRDefault="00477176" w:rsidP="007761DA">
            <w:pPr>
              <w:widowControl/>
              <w:overflowPunct/>
              <w:autoSpaceDE/>
              <w:autoSpaceDN/>
              <w:adjustRightInd/>
              <w:textAlignment w:val="auto"/>
              <w:rPr>
                <w:rFonts w:ascii="David" w:hAnsi="David"/>
                <w:color w:val="000000"/>
              </w:rPr>
            </w:pPr>
            <w:r w:rsidRPr="00967E63">
              <w:rPr>
                <w:rFonts w:ascii="David" w:hAnsi="David"/>
                <w:color w:val="000000"/>
                <w:rtl/>
              </w:rPr>
              <w:t>הוצאות מביטוח משנה</w:t>
            </w:r>
          </w:p>
        </w:tc>
        <w:tc>
          <w:tcPr>
            <w:tcW w:w="897" w:type="dxa"/>
            <w:noWrap/>
            <w:vAlign w:val="bottom"/>
            <w:hideMark/>
          </w:tcPr>
          <w:p w14:paraId="26793232"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12876D2D"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707415FC"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307C5F0E" w14:textId="77777777" w:rsidR="00477176" w:rsidRPr="00967E63" w:rsidRDefault="00477176" w:rsidP="007761DA">
            <w:pPr>
              <w:widowControl/>
              <w:overflowPunct/>
              <w:autoSpaceDE/>
              <w:autoSpaceDN/>
              <w:adjustRightInd/>
              <w:textAlignment w:val="auto"/>
              <w:rPr>
                <w:rFonts w:ascii="David" w:hAnsi="David"/>
              </w:rPr>
            </w:pPr>
          </w:p>
        </w:tc>
        <w:tc>
          <w:tcPr>
            <w:tcW w:w="897" w:type="dxa"/>
            <w:noWrap/>
            <w:vAlign w:val="bottom"/>
            <w:hideMark/>
          </w:tcPr>
          <w:p w14:paraId="2E577554" w14:textId="77777777" w:rsidR="00477176" w:rsidRPr="00967E63" w:rsidRDefault="00477176" w:rsidP="007761DA">
            <w:pPr>
              <w:widowControl/>
              <w:overflowPunct/>
              <w:autoSpaceDE/>
              <w:autoSpaceDN/>
              <w:adjustRightInd/>
              <w:textAlignment w:val="auto"/>
              <w:rPr>
                <w:rFonts w:ascii="David" w:hAnsi="David"/>
              </w:rPr>
            </w:pPr>
          </w:p>
        </w:tc>
        <w:tc>
          <w:tcPr>
            <w:tcW w:w="898" w:type="dxa"/>
            <w:noWrap/>
            <w:vAlign w:val="bottom"/>
            <w:hideMark/>
          </w:tcPr>
          <w:p w14:paraId="6C3CD7CD" w14:textId="77777777" w:rsidR="00477176" w:rsidRPr="00804E85" w:rsidRDefault="00477176" w:rsidP="007761DA">
            <w:pPr>
              <w:widowControl/>
              <w:overflowPunct/>
              <w:autoSpaceDE/>
              <w:autoSpaceDN/>
              <w:adjustRightInd/>
              <w:textAlignment w:val="auto"/>
              <w:rPr>
                <w:rFonts w:asciiTheme="minorHAnsi" w:hAnsiTheme="minorHAnsi"/>
                <w:color w:val="000000"/>
              </w:rPr>
            </w:pPr>
          </w:p>
        </w:tc>
      </w:tr>
      <w:tr w:rsidR="00477176" w:rsidRPr="00A575D4" w14:paraId="2BB7D55C" w14:textId="77777777" w:rsidTr="0089669A">
        <w:tc>
          <w:tcPr>
            <w:tcW w:w="1046" w:type="dxa"/>
            <w:vAlign w:val="bottom"/>
          </w:tcPr>
          <w:p w14:paraId="45F82FAF" w14:textId="77777777" w:rsidR="00477176" w:rsidRPr="00A575D4" w:rsidRDefault="00477176" w:rsidP="007761DA">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D4A152E" w14:textId="77777777" w:rsidR="00477176" w:rsidRPr="00967E63" w:rsidRDefault="00477176" w:rsidP="007761DA">
            <w:pPr>
              <w:widowControl/>
              <w:overflowPunct/>
              <w:autoSpaceDE/>
              <w:autoSpaceDN/>
              <w:adjustRightInd/>
              <w:textAlignment w:val="auto"/>
              <w:rPr>
                <w:rFonts w:ascii="David" w:hAnsi="David"/>
                <w:color w:val="000000"/>
              </w:rPr>
            </w:pPr>
            <w:r w:rsidRPr="00967E63">
              <w:rPr>
                <w:rFonts w:ascii="David" w:hAnsi="David"/>
                <w:color w:val="000000"/>
                <w:rtl/>
              </w:rPr>
              <w:t>הכנסות מביטוח משנה</w:t>
            </w:r>
          </w:p>
        </w:tc>
        <w:tc>
          <w:tcPr>
            <w:tcW w:w="897" w:type="dxa"/>
            <w:noWrap/>
            <w:vAlign w:val="bottom"/>
            <w:hideMark/>
          </w:tcPr>
          <w:p w14:paraId="7E1B5FEC"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7B3BD53F"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4170BD1C"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1D13B251"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17AC8A6C"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5146FF2A"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r>
      <w:tr w:rsidR="00477176" w:rsidRPr="00A575D4" w14:paraId="2D754108" w14:textId="77777777" w:rsidTr="0089669A">
        <w:tc>
          <w:tcPr>
            <w:tcW w:w="1046" w:type="dxa"/>
            <w:vAlign w:val="bottom"/>
          </w:tcPr>
          <w:p w14:paraId="468101DD"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5E315426" w14:textId="77777777" w:rsidR="00477176" w:rsidRPr="00967E63" w:rsidRDefault="00477176" w:rsidP="007761DA">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הכנסות/הוצאות נטו מחוזי ביטוח משנה מוחזקים </w:t>
            </w:r>
          </w:p>
        </w:tc>
        <w:tc>
          <w:tcPr>
            <w:tcW w:w="897" w:type="dxa"/>
            <w:noWrap/>
            <w:vAlign w:val="bottom"/>
            <w:hideMark/>
          </w:tcPr>
          <w:p w14:paraId="25761FFB"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3FB5A26C"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3624D297"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3DAFBE07"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1A19DDD9"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6D60965C"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r>
      <w:tr w:rsidR="00477176" w:rsidRPr="00A575D4" w14:paraId="36E439F7" w14:textId="77777777" w:rsidTr="0089669A">
        <w:tc>
          <w:tcPr>
            <w:tcW w:w="1046" w:type="dxa"/>
            <w:vAlign w:val="bottom"/>
          </w:tcPr>
          <w:p w14:paraId="064CA242"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44F962FE" w14:textId="77777777" w:rsidR="00477176" w:rsidRPr="00967E63" w:rsidRDefault="00477176" w:rsidP="007761DA">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רווח (הפסד) משירותי ביטוח </w:t>
            </w:r>
          </w:p>
        </w:tc>
        <w:tc>
          <w:tcPr>
            <w:tcW w:w="897" w:type="dxa"/>
            <w:vAlign w:val="bottom"/>
            <w:hideMark/>
          </w:tcPr>
          <w:p w14:paraId="2E5779C6"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6CE7700D"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05C29BBC"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15DD3C43"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635D9C52"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1942E8A8"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r>
      <w:tr w:rsidR="00477176" w:rsidRPr="00A575D4" w14:paraId="10C22D97" w14:textId="77777777" w:rsidTr="0089669A">
        <w:tc>
          <w:tcPr>
            <w:tcW w:w="1046" w:type="dxa"/>
            <w:vAlign w:val="bottom"/>
          </w:tcPr>
          <w:p w14:paraId="6C9096C3" w14:textId="77777777" w:rsidR="00477176" w:rsidRPr="00A575D4" w:rsidRDefault="00477176" w:rsidP="007761DA">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01F4B579" w14:textId="77777777" w:rsidR="00477176" w:rsidRPr="00967E63" w:rsidRDefault="00477176" w:rsidP="007761DA">
            <w:pPr>
              <w:widowControl/>
              <w:overflowPunct/>
              <w:autoSpaceDE/>
              <w:autoSpaceDN/>
              <w:bidi w:val="0"/>
              <w:adjustRightInd/>
              <w:jc w:val="center"/>
              <w:textAlignment w:val="auto"/>
              <w:rPr>
                <w:rFonts w:ascii="David" w:hAnsi="David"/>
                <w:color w:val="000000"/>
              </w:rPr>
            </w:pPr>
          </w:p>
        </w:tc>
        <w:tc>
          <w:tcPr>
            <w:tcW w:w="897" w:type="dxa"/>
            <w:vAlign w:val="bottom"/>
            <w:hideMark/>
          </w:tcPr>
          <w:p w14:paraId="23E29589"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468F738D"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0850BD58"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1C7C99A2"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731EAC52"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7AC5C923" w14:textId="77777777" w:rsidR="00477176" w:rsidRPr="00967E63" w:rsidRDefault="00477176" w:rsidP="007761DA">
            <w:pPr>
              <w:widowControl/>
              <w:overflowPunct/>
              <w:autoSpaceDE/>
              <w:autoSpaceDN/>
              <w:adjustRightInd/>
              <w:textAlignment w:val="auto"/>
              <w:rPr>
                <w:rFonts w:ascii="David" w:hAnsi="David"/>
              </w:rPr>
            </w:pPr>
          </w:p>
        </w:tc>
      </w:tr>
      <w:tr w:rsidR="00477176" w:rsidRPr="00A575D4" w14:paraId="3E26E68C" w14:textId="77777777" w:rsidTr="0089669A">
        <w:tc>
          <w:tcPr>
            <w:tcW w:w="1046" w:type="dxa"/>
            <w:vAlign w:val="bottom"/>
          </w:tcPr>
          <w:p w14:paraId="045BC6A9"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4FE0FBD7" w14:textId="77777777" w:rsidR="00477176" w:rsidRPr="00967E63" w:rsidRDefault="00477176" w:rsidP="007761DA">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סך הכל רווחים (הפסדים) מהשקעות, נטו  </w:t>
            </w:r>
          </w:p>
        </w:tc>
        <w:tc>
          <w:tcPr>
            <w:tcW w:w="897" w:type="dxa"/>
            <w:vAlign w:val="bottom"/>
            <w:hideMark/>
          </w:tcPr>
          <w:p w14:paraId="052A34A9"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3F32EACC"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1F665ED1"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35502F13"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602AB9C0"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6224F063" w14:textId="77777777" w:rsidR="00477176" w:rsidRPr="00804E85" w:rsidRDefault="00477176" w:rsidP="007761DA">
            <w:pPr>
              <w:widowControl/>
              <w:overflowPunct/>
              <w:autoSpaceDE/>
              <w:autoSpaceDN/>
              <w:adjustRightInd/>
              <w:textAlignment w:val="auto"/>
              <w:rPr>
                <w:rFonts w:asciiTheme="minorHAnsi" w:hAnsiTheme="minorHAnsi"/>
                <w:color w:val="000000"/>
              </w:rPr>
            </w:pPr>
          </w:p>
        </w:tc>
      </w:tr>
      <w:tr w:rsidR="00477176" w:rsidRPr="00A575D4" w14:paraId="08B08F35" w14:textId="77777777" w:rsidTr="0089669A">
        <w:tc>
          <w:tcPr>
            <w:tcW w:w="1046" w:type="dxa"/>
            <w:vAlign w:val="bottom"/>
          </w:tcPr>
          <w:p w14:paraId="756767DE" w14:textId="77777777" w:rsidR="00477176" w:rsidRPr="00A575D4" w:rsidRDefault="00477176" w:rsidP="007761DA">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1B0895C7" w14:textId="77777777" w:rsidR="00477176" w:rsidRPr="00967E63" w:rsidRDefault="00477176" w:rsidP="007761DA">
            <w:pPr>
              <w:widowControl/>
              <w:overflowPunct/>
              <w:autoSpaceDE/>
              <w:autoSpaceDN/>
              <w:bidi w:val="0"/>
              <w:adjustRightInd/>
              <w:jc w:val="center"/>
              <w:textAlignment w:val="auto"/>
              <w:rPr>
                <w:rFonts w:ascii="David" w:hAnsi="David"/>
                <w:color w:val="000000"/>
              </w:rPr>
            </w:pPr>
          </w:p>
        </w:tc>
        <w:tc>
          <w:tcPr>
            <w:tcW w:w="897" w:type="dxa"/>
            <w:vAlign w:val="bottom"/>
            <w:hideMark/>
          </w:tcPr>
          <w:p w14:paraId="3366BCF3"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076B7EF6"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41F25E30"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0A142178"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4154BDC1"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6B0061B0" w14:textId="77777777" w:rsidR="00477176" w:rsidRPr="00967E63" w:rsidRDefault="00477176" w:rsidP="007761DA">
            <w:pPr>
              <w:widowControl/>
              <w:overflowPunct/>
              <w:autoSpaceDE/>
              <w:autoSpaceDN/>
              <w:adjustRightInd/>
              <w:textAlignment w:val="auto"/>
              <w:rPr>
                <w:rFonts w:ascii="David" w:hAnsi="David"/>
              </w:rPr>
            </w:pPr>
          </w:p>
        </w:tc>
      </w:tr>
      <w:tr w:rsidR="00477176" w:rsidRPr="00A575D4" w14:paraId="73DEC49F" w14:textId="77777777" w:rsidTr="0089669A">
        <w:tc>
          <w:tcPr>
            <w:tcW w:w="1046" w:type="dxa"/>
            <w:vAlign w:val="bottom"/>
          </w:tcPr>
          <w:p w14:paraId="787297E0" w14:textId="77777777" w:rsidR="00477176" w:rsidRPr="00A575D4" w:rsidRDefault="00477176" w:rsidP="007761DA">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F397258" w14:textId="77777777" w:rsidR="00477176" w:rsidRPr="00967E63" w:rsidRDefault="00477176" w:rsidP="007761DA">
            <w:pPr>
              <w:widowControl/>
              <w:overflowPunct/>
              <w:autoSpaceDE/>
              <w:autoSpaceDN/>
              <w:adjustRightInd/>
              <w:textAlignment w:val="auto"/>
              <w:rPr>
                <w:rFonts w:ascii="David" w:hAnsi="David"/>
                <w:color w:val="000000"/>
              </w:rPr>
            </w:pPr>
            <w:r w:rsidRPr="00967E63">
              <w:rPr>
                <w:rFonts w:ascii="David" w:hAnsi="David"/>
                <w:color w:val="000000"/>
                <w:rtl/>
              </w:rPr>
              <w:t xml:space="preserve">הוצאות (הכנסות) מימון, נטו הנובעות מחוזי ביטוח </w:t>
            </w:r>
          </w:p>
        </w:tc>
        <w:tc>
          <w:tcPr>
            <w:tcW w:w="897" w:type="dxa"/>
            <w:vAlign w:val="bottom"/>
            <w:hideMark/>
          </w:tcPr>
          <w:p w14:paraId="39E4917B"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10ADEAA9"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7B101A1A"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33C646F1" w14:textId="77777777" w:rsidR="00477176" w:rsidRPr="00967E63" w:rsidRDefault="00477176" w:rsidP="007761DA">
            <w:pPr>
              <w:widowControl/>
              <w:overflowPunct/>
              <w:autoSpaceDE/>
              <w:autoSpaceDN/>
              <w:adjustRightInd/>
              <w:textAlignment w:val="auto"/>
              <w:rPr>
                <w:rFonts w:ascii="David" w:hAnsi="David"/>
              </w:rPr>
            </w:pPr>
          </w:p>
        </w:tc>
        <w:tc>
          <w:tcPr>
            <w:tcW w:w="897" w:type="dxa"/>
            <w:vAlign w:val="bottom"/>
            <w:hideMark/>
          </w:tcPr>
          <w:p w14:paraId="589C49D1" w14:textId="77777777" w:rsidR="00477176" w:rsidRPr="00967E63" w:rsidRDefault="00477176" w:rsidP="007761DA">
            <w:pPr>
              <w:widowControl/>
              <w:overflowPunct/>
              <w:autoSpaceDE/>
              <w:autoSpaceDN/>
              <w:adjustRightInd/>
              <w:textAlignment w:val="auto"/>
              <w:rPr>
                <w:rFonts w:ascii="David" w:hAnsi="David"/>
              </w:rPr>
            </w:pPr>
          </w:p>
        </w:tc>
        <w:tc>
          <w:tcPr>
            <w:tcW w:w="898" w:type="dxa"/>
            <w:vAlign w:val="bottom"/>
            <w:hideMark/>
          </w:tcPr>
          <w:p w14:paraId="7EC8AE97" w14:textId="77777777" w:rsidR="00477176" w:rsidRPr="00804E85" w:rsidRDefault="00477176" w:rsidP="007761DA">
            <w:pPr>
              <w:widowControl/>
              <w:overflowPunct/>
              <w:autoSpaceDE/>
              <w:autoSpaceDN/>
              <w:adjustRightInd/>
              <w:textAlignment w:val="auto"/>
              <w:rPr>
                <w:rFonts w:asciiTheme="minorHAnsi" w:hAnsiTheme="minorHAnsi"/>
                <w:color w:val="000000"/>
              </w:rPr>
            </w:pPr>
          </w:p>
        </w:tc>
      </w:tr>
      <w:tr w:rsidR="00477176" w:rsidRPr="00A575D4" w14:paraId="5FB954C5" w14:textId="77777777" w:rsidTr="0089669A">
        <w:tc>
          <w:tcPr>
            <w:tcW w:w="1046" w:type="dxa"/>
            <w:vAlign w:val="bottom"/>
          </w:tcPr>
          <w:p w14:paraId="442A0C03" w14:textId="77777777" w:rsidR="00477176" w:rsidRPr="00A575D4" w:rsidRDefault="00477176" w:rsidP="007761DA">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1C1B997F" w14:textId="77777777" w:rsidR="00477176" w:rsidRPr="00967E63" w:rsidRDefault="00477176" w:rsidP="007761DA">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(הוצאות) מימון, נטו הנובעות מחוזי ביטוח משנה </w:t>
            </w:r>
          </w:p>
        </w:tc>
        <w:tc>
          <w:tcPr>
            <w:tcW w:w="897" w:type="dxa"/>
            <w:vAlign w:val="bottom"/>
            <w:hideMark/>
          </w:tcPr>
          <w:p w14:paraId="69DC5EC6"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462CB044"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3B72EE7B"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4333ACFD"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30804A9D"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44BB47AB"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r>
      <w:tr w:rsidR="00477176" w:rsidRPr="00A575D4" w14:paraId="3EC17C6B" w14:textId="77777777" w:rsidTr="0089669A">
        <w:tc>
          <w:tcPr>
            <w:tcW w:w="1046" w:type="dxa"/>
            <w:vAlign w:val="bottom"/>
          </w:tcPr>
          <w:p w14:paraId="63F5E7C0"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6BC896F3" w14:textId="77777777" w:rsidR="00477176" w:rsidRPr="00967E63" w:rsidRDefault="00477176" w:rsidP="007761DA">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מהשקעות ומימון, נטו</w:t>
            </w:r>
          </w:p>
        </w:tc>
        <w:tc>
          <w:tcPr>
            <w:tcW w:w="897" w:type="dxa"/>
            <w:vAlign w:val="bottom"/>
            <w:hideMark/>
          </w:tcPr>
          <w:p w14:paraId="0953DF31"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71A61877" w14:textId="77777777" w:rsidR="00477176" w:rsidRPr="00804E85" w:rsidRDefault="00477176" w:rsidP="007761DA">
            <w:pPr>
              <w:widowControl/>
              <w:pBdr>
                <w:bottom w:val="single" w:sz="4" w:space="0" w:color="auto"/>
              </w:pBdr>
              <w:overflowPunct/>
              <w:autoSpaceDE/>
              <w:autoSpaceDN/>
              <w:adjustRightInd/>
              <w:textAlignment w:val="auto"/>
              <w:rPr>
                <w:rFonts w:asciiTheme="minorHAnsi" w:hAnsiTheme="minorHAnsi"/>
                <w:color w:val="000000"/>
              </w:rPr>
            </w:pPr>
          </w:p>
        </w:tc>
        <w:tc>
          <w:tcPr>
            <w:tcW w:w="898" w:type="dxa"/>
            <w:vAlign w:val="bottom"/>
            <w:hideMark/>
          </w:tcPr>
          <w:p w14:paraId="0C0579E1"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49216EE6"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22A8564E"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2F03C5A1" w14:textId="77777777" w:rsidR="00477176" w:rsidRPr="00967E63" w:rsidRDefault="00477176" w:rsidP="007761DA">
            <w:pPr>
              <w:widowControl/>
              <w:pBdr>
                <w:bottom w:val="single" w:sz="4" w:space="0" w:color="auto"/>
              </w:pBdr>
              <w:overflowPunct/>
              <w:autoSpaceDE/>
              <w:autoSpaceDN/>
              <w:adjustRightInd/>
              <w:textAlignment w:val="auto"/>
              <w:rPr>
                <w:rFonts w:ascii="David" w:hAnsi="David"/>
                <w:color w:val="000000"/>
              </w:rPr>
            </w:pPr>
          </w:p>
        </w:tc>
      </w:tr>
      <w:tr w:rsidR="00477176" w:rsidRPr="00A575D4" w14:paraId="0D194A17" w14:textId="77777777" w:rsidTr="00B221E8">
        <w:tc>
          <w:tcPr>
            <w:tcW w:w="1046" w:type="dxa"/>
            <w:vAlign w:val="bottom"/>
          </w:tcPr>
          <w:p w14:paraId="1FCEE0ED" w14:textId="77777777" w:rsidR="00477176" w:rsidRPr="00A575D4" w:rsidRDefault="00477176"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5E97A595" w14:textId="77777777" w:rsidR="00477176" w:rsidRPr="00967E63" w:rsidRDefault="00477176" w:rsidP="007761DA">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נטו מביטוח ומהשקעה</w:t>
            </w:r>
          </w:p>
        </w:tc>
        <w:tc>
          <w:tcPr>
            <w:tcW w:w="897" w:type="dxa"/>
            <w:vAlign w:val="bottom"/>
            <w:hideMark/>
          </w:tcPr>
          <w:p w14:paraId="7AB83BE3" w14:textId="77777777" w:rsidR="00477176" w:rsidRPr="00967E63" w:rsidRDefault="00477176" w:rsidP="003B53BD">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08DE6FD9" w14:textId="77777777" w:rsidR="00477176" w:rsidRPr="00967E63" w:rsidRDefault="00477176" w:rsidP="003B53BD">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58759F63" w14:textId="77777777" w:rsidR="00477176" w:rsidRPr="00967E63" w:rsidRDefault="00477176" w:rsidP="003B53BD">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337084B6" w14:textId="77777777" w:rsidR="00477176" w:rsidRPr="00967E63" w:rsidRDefault="00477176" w:rsidP="003B53BD">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7EA01B98" w14:textId="77777777" w:rsidR="00477176" w:rsidRPr="00967E63" w:rsidRDefault="00477176" w:rsidP="003B53BD">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5F4FA27C" w14:textId="77777777" w:rsidR="00477176" w:rsidRPr="00967E63" w:rsidRDefault="00477176" w:rsidP="003B53BD">
            <w:pPr>
              <w:widowControl/>
              <w:pBdr>
                <w:bottom w:val="single" w:sz="4" w:space="1" w:color="auto"/>
              </w:pBdr>
              <w:overflowPunct/>
              <w:autoSpaceDE/>
              <w:autoSpaceDN/>
              <w:adjustRightInd/>
              <w:textAlignment w:val="auto"/>
              <w:rPr>
                <w:rFonts w:ascii="David" w:hAnsi="David"/>
                <w:color w:val="000000"/>
              </w:rPr>
            </w:pPr>
          </w:p>
        </w:tc>
      </w:tr>
      <w:tr w:rsidR="009903F5" w:rsidRPr="00A575D4" w14:paraId="67E21049" w14:textId="77777777" w:rsidTr="0089669A">
        <w:tc>
          <w:tcPr>
            <w:tcW w:w="1046" w:type="dxa"/>
            <w:vAlign w:val="bottom"/>
          </w:tcPr>
          <w:p w14:paraId="4F5CA3F5" w14:textId="77777777" w:rsidR="009903F5" w:rsidRPr="00A575D4" w:rsidRDefault="009903F5" w:rsidP="007761DA">
            <w:pPr>
              <w:widowControl/>
              <w:overflowPunct/>
              <w:autoSpaceDE/>
              <w:autoSpaceDN/>
              <w:adjustRightInd/>
              <w:textAlignment w:val="auto"/>
              <w:rPr>
                <w:rFonts w:ascii="David" w:hAnsi="David"/>
                <w:b/>
                <w:bCs/>
                <w:color w:val="000000"/>
                <w:sz w:val="18"/>
                <w:szCs w:val="18"/>
                <w:rtl/>
              </w:rPr>
            </w:pPr>
          </w:p>
        </w:tc>
        <w:tc>
          <w:tcPr>
            <w:tcW w:w="3824" w:type="dxa"/>
            <w:noWrap/>
            <w:vAlign w:val="bottom"/>
          </w:tcPr>
          <w:p w14:paraId="300ADD20" w14:textId="77777777" w:rsidR="009903F5" w:rsidRPr="00967E63" w:rsidRDefault="009903F5" w:rsidP="007761DA">
            <w:pPr>
              <w:widowControl/>
              <w:overflowPunct/>
              <w:autoSpaceDE/>
              <w:autoSpaceDN/>
              <w:adjustRightInd/>
              <w:textAlignment w:val="auto"/>
              <w:rPr>
                <w:rFonts w:ascii="David" w:hAnsi="David"/>
                <w:b/>
                <w:bCs/>
                <w:color w:val="000000"/>
                <w:rtl/>
              </w:rPr>
            </w:pPr>
          </w:p>
        </w:tc>
        <w:tc>
          <w:tcPr>
            <w:tcW w:w="897" w:type="dxa"/>
            <w:vAlign w:val="bottom"/>
          </w:tcPr>
          <w:p w14:paraId="2BD1D66A"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2C1B666B"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3234DC68"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30F84AD6"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405BD167"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1D7D3835" w14:textId="77777777" w:rsidR="009903F5" w:rsidRPr="00967E63" w:rsidRDefault="009903F5" w:rsidP="00B221E8">
            <w:pPr>
              <w:widowControl/>
              <w:overflowPunct/>
              <w:autoSpaceDE/>
              <w:autoSpaceDN/>
              <w:adjustRightInd/>
              <w:textAlignment w:val="auto"/>
              <w:rPr>
                <w:rFonts w:ascii="David" w:hAnsi="David"/>
                <w:color w:val="000000"/>
              </w:rPr>
            </w:pPr>
          </w:p>
        </w:tc>
      </w:tr>
      <w:tr w:rsidR="009903F5" w:rsidRPr="00A575D4" w14:paraId="470244BE" w14:textId="77777777" w:rsidTr="00B221E8">
        <w:tc>
          <w:tcPr>
            <w:tcW w:w="1046" w:type="dxa"/>
          </w:tcPr>
          <w:p w14:paraId="0BC1231A" w14:textId="79FCC7CF" w:rsidR="009903F5" w:rsidRPr="00A575D4" w:rsidRDefault="009903F5" w:rsidP="009903F5">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0B6C6641" w14:textId="718A5019" w:rsidR="009903F5" w:rsidRPr="00967E63" w:rsidRDefault="009903F5" w:rsidP="009903F5">
            <w:pPr>
              <w:widowControl/>
              <w:overflowPunct/>
              <w:autoSpaceDE/>
              <w:autoSpaceDN/>
              <w:adjustRightInd/>
              <w:textAlignment w:val="auto"/>
              <w:rPr>
                <w:rFonts w:ascii="David" w:hAnsi="David"/>
                <w:b/>
                <w:bCs/>
                <w:color w:val="000000"/>
                <w:rtl/>
              </w:rPr>
            </w:pPr>
            <w:r w:rsidRPr="002C1CF3">
              <w:rPr>
                <w:rFonts w:hint="cs"/>
                <w:rtl/>
              </w:rPr>
              <w:t>הכנסות מדמי ניהול</w:t>
            </w:r>
          </w:p>
        </w:tc>
        <w:tc>
          <w:tcPr>
            <w:tcW w:w="897" w:type="dxa"/>
            <w:vAlign w:val="bottom"/>
          </w:tcPr>
          <w:p w14:paraId="589B7BDE"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5FEBCC96"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741487A2"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52A43654"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00C524B0"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261D2431" w14:textId="77777777" w:rsidR="009903F5" w:rsidRPr="00967E63" w:rsidRDefault="009903F5" w:rsidP="00B221E8">
            <w:pPr>
              <w:widowControl/>
              <w:overflowPunct/>
              <w:autoSpaceDE/>
              <w:autoSpaceDN/>
              <w:adjustRightInd/>
              <w:textAlignment w:val="auto"/>
              <w:rPr>
                <w:rFonts w:ascii="David" w:hAnsi="David"/>
                <w:color w:val="000000"/>
              </w:rPr>
            </w:pPr>
          </w:p>
        </w:tc>
      </w:tr>
      <w:tr w:rsidR="009903F5" w:rsidRPr="00A575D4" w14:paraId="73D1A703" w14:textId="77777777" w:rsidTr="00B221E8">
        <w:tc>
          <w:tcPr>
            <w:tcW w:w="1046" w:type="dxa"/>
          </w:tcPr>
          <w:p w14:paraId="57B49A76" w14:textId="622FD1AE" w:rsidR="009903F5" w:rsidRPr="00A575D4" w:rsidRDefault="009903F5" w:rsidP="009903F5">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46967F0D" w14:textId="5F8BF120" w:rsidR="009903F5" w:rsidRPr="00967E63" w:rsidRDefault="009903F5" w:rsidP="009903F5">
            <w:pPr>
              <w:widowControl/>
              <w:overflowPunct/>
              <w:autoSpaceDE/>
              <w:autoSpaceDN/>
              <w:adjustRightInd/>
              <w:textAlignment w:val="auto"/>
              <w:rPr>
                <w:rFonts w:ascii="David" w:hAnsi="David"/>
                <w:b/>
                <w:bCs/>
                <w:color w:val="000000"/>
                <w:rtl/>
              </w:rPr>
            </w:pPr>
            <w:r w:rsidRPr="002C1CF3">
              <w:rPr>
                <w:rFonts w:hint="cs"/>
                <w:rtl/>
              </w:rPr>
              <w:t>הוצאות תפעוליות אחרות</w:t>
            </w:r>
          </w:p>
        </w:tc>
        <w:tc>
          <w:tcPr>
            <w:tcW w:w="897" w:type="dxa"/>
            <w:vAlign w:val="bottom"/>
          </w:tcPr>
          <w:p w14:paraId="1694FBED"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6C9183A5"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257434E6"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761E1B04"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7BFF62E2"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0F8170D0" w14:textId="77777777" w:rsidR="009903F5" w:rsidRPr="00967E63" w:rsidRDefault="009903F5" w:rsidP="00B221E8">
            <w:pPr>
              <w:widowControl/>
              <w:overflowPunct/>
              <w:autoSpaceDE/>
              <w:autoSpaceDN/>
              <w:adjustRightInd/>
              <w:textAlignment w:val="auto"/>
              <w:rPr>
                <w:rFonts w:ascii="David" w:hAnsi="David"/>
                <w:color w:val="000000"/>
              </w:rPr>
            </w:pPr>
          </w:p>
        </w:tc>
      </w:tr>
      <w:tr w:rsidR="009903F5" w:rsidRPr="00A575D4" w14:paraId="2E0E5230" w14:textId="77777777" w:rsidTr="00B221E8">
        <w:tc>
          <w:tcPr>
            <w:tcW w:w="1046" w:type="dxa"/>
          </w:tcPr>
          <w:p w14:paraId="4EBB0211" w14:textId="16AE4E91" w:rsidR="009903F5" w:rsidRPr="00A575D4" w:rsidRDefault="009903F5" w:rsidP="009903F5">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774B36DD" w14:textId="3808C068" w:rsidR="009903F5" w:rsidRPr="00967E63" w:rsidRDefault="009903F5" w:rsidP="009903F5">
            <w:pPr>
              <w:widowControl/>
              <w:overflowPunct/>
              <w:autoSpaceDE/>
              <w:autoSpaceDN/>
              <w:adjustRightInd/>
              <w:textAlignment w:val="auto"/>
              <w:rPr>
                <w:rFonts w:ascii="David" w:hAnsi="David"/>
                <w:b/>
                <w:bCs/>
                <w:color w:val="000000"/>
                <w:rtl/>
              </w:rPr>
            </w:pPr>
            <w:r w:rsidRPr="002C1CF3">
              <w:rPr>
                <w:rFonts w:hint="cs"/>
                <w:rtl/>
              </w:rPr>
              <w:t>הכנסות (הוצאות) אחרות, נטו</w:t>
            </w:r>
          </w:p>
        </w:tc>
        <w:tc>
          <w:tcPr>
            <w:tcW w:w="897" w:type="dxa"/>
            <w:vAlign w:val="bottom"/>
          </w:tcPr>
          <w:p w14:paraId="1B84C3AF"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4F53CCBE"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5CE26964"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74F20F65"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05458F61"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589A2F1D" w14:textId="77777777" w:rsidR="009903F5" w:rsidRPr="00967E63" w:rsidRDefault="009903F5" w:rsidP="00B221E8">
            <w:pPr>
              <w:widowControl/>
              <w:overflowPunct/>
              <w:autoSpaceDE/>
              <w:autoSpaceDN/>
              <w:adjustRightInd/>
              <w:textAlignment w:val="auto"/>
              <w:rPr>
                <w:rFonts w:ascii="David" w:hAnsi="David"/>
                <w:color w:val="000000"/>
              </w:rPr>
            </w:pPr>
          </w:p>
        </w:tc>
      </w:tr>
      <w:tr w:rsidR="009903F5" w:rsidRPr="00A575D4" w14:paraId="7B38C9D8" w14:textId="77777777" w:rsidTr="00B221E8">
        <w:tc>
          <w:tcPr>
            <w:tcW w:w="1046" w:type="dxa"/>
          </w:tcPr>
          <w:p w14:paraId="7673CF6E" w14:textId="42CA244E" w:rsidR="009903F5" w:rsidRPr="00A575D4" w:rsidRDefault="009903F5" w:rsidP="009903F5">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3E9A08D" w14:textId="5FDFABF6" w:rsidR="009903F5" w:rsidRPr="00967E63" w:rsidRDefault="009903F5" w:rsidP="009903F5">
            <w:pPr>
              <w:widowControl/>
              <w:overflowPunct/>
              <w:autoSpaceDE/>
              <w:autoSpaceDN/>
              <w:adjustRightInd/>
              <w:textAlignment w:val="auto"/>
              <w:rPr>
                <w:rFonts w:ascii="David" w:hAnsi="David"/>
                <w:b/>
                <w:bCs/>
                <w:color w:val="000000"/>
                <w:rtl/>
              </w:rPr>
            </w:pPr>
            <w:r w:rsidRPr="002C1CF3">
              <w:rPr>
                <w:rFonts w:hint="cs"/>
                <w:rtl/>
              </w:rPr>
              <w:t>הוצאות מימון אחרות</w:t>
            </w:r>
          </w:p>
        </w:tc>
        <w:tc>
          <w:tcPr>
            <w:tcW w:w="897" w:type="dxa"/>
            <w:vAlign w:val="bottom"/>
          </w:tcPr>
          <w:p w14:paraId="44C12926" w14:textId="77777777" w:rsidR="009903F5" w:rsidRPr="00967E63" w:rsidRDefault="009903F5" w:rsidP="009903F5">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41546E2C" w14:textId="77777777" w:rsidR="009903F5" w:rsidRPr="00967E63" w:rsidRDefault="009903F5" w:rsidP="009903F5">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5F135FE1" w14:textId="77777777" w:rsidR="009903F5" w:rsidRPr="00967E63" w:rsidRDefault="009903F5" w:rsidP="009903F5">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05522909" w14:textId="77777777" w:rsidR="009903F5" w:rsidRPr="00967E63" w:rsidRDefault="009903F5" w:rsidP="009903F5">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3BFD0022" w14:textId="77777777" w:rsidR="009903F5" w:rsidRPr="00967E63" w:rsidRDefault="009903F5" w:rsidP="009903F5">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73FAE53A" w14:textId="77777777" w:rsidR="009903F5" w:rsidRPr="00967E63" w:rsidRDefault="009903F5" w:rsidP="009903F5">
            <w:pPr>
              <w:widowControl/>
              <w:pBdr>
                <w:bottom w:val="single" w:sz="4" w:space="1" w:color="auto"/>
              </w:pBdr>
              <w:overflowPunct/>
              <w:autoSpaceDE/>
              <w:autoSpaceDN/>
              <w:adjustRightInd/>
              <w:textAlignment w:val="auto"/>
              <w:rPr>
                <w:rFonts w:ascii="David" w:hAnsi="David"/>
                <w:color w:val="000000"/>
              </w:rPr>
            </w:pPr>
          </w:p>
        </w:tc>
      </w:tr>
      <w:tr w:rsidR="009903F5" w:rsidRPr="00A575D4" w14:paraId="5C469097" w14:textId="77777777" w:rsidTr="00B221E8">
        <w:tc>
          <w:tcPr>
            <w:tcW w:w="1046" w:type="dxa"/>
          </w:tcPr>
          <w:p w14:paraId="4CA45356" w14:textId="22D4DE3A" w:rsidR="009903F5" w:rsidRPr="00A575D4" w:rsidRDefault="009903F5" w:rsidP="009903F5">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71DEB6C" w14:textId="5B5E1316" w:rsidR="009903F5" w:rsidRPr="00967E63" w:rsidRDefault="009903F5" w:rsidP="009903F5">
            <w:pPr>
              <w:widowControl/>
              <w:overflowPunct/>
              <w:autoSpaceDE/>
              <w:autoSpaceDN/>
              <w:adjustRightInd/>
              <w:textAlignment w:val="auto"/>
              <w:rPr>
                <w:rFonts w:ascii="David" w:hAnsi="David"/>
                <w:b/>
                <w:bCs/>
                <w:color w:val="000000"/>
                <w:rtl/>
              </w:rPr>
            </w:pPr>
            <w:r w:rsidRPr="002C1CF3">
              <w:rPr>
                <w:rFonts w:hint="cs"/>
                <w:b/>
                <w:bCs/>
                <w:rtl/>
              </w:rPr>
              <w:t>רווח (הפסד) לפני מסים על הכנסה</w:t>
            </w:r>
          </w:p>
        </w:tc>
        <w:tc>
          <w:tcPr>
            <w:tcW w:w="897" w:type="dxa"/>
            <w:vAlign w:val="bottom"/>
          </w:tcPr>
          <w:p w14:paraId="31DD7EA1"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194FABA6"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2078CBE2"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55326901" w14:textId="77777777" w:rsidR="009903F5" w:rsidRPr="00967E63" w:rsidRDefault="009903F5" w:rsidP="00B221E8">
            <w:pPr>
              <w:widowControl/>
              <w:overflowPunct/>
              <w:autoSpaceDE/>
              <w:autoSpaceDN/>
              <w:adjustRightInd/>
              <w:textAlignment w:val="auto"/>
              <w:rPr>
                <w:rFonts w:ascii="David" w:hAnsi="David"/>
                <w:color w:val="000000"/>
              </w:rPr>
            </w:pPr>
          </w:p>
        </w:tc>
        <w:tc>
          <w:tcPr>
            <w:tcW w:w="897" w:type="dxa"/>
            <w:vAlign w:val="bottom"/>
          </w:tcPr>
          <w:p w14:paraId="09F32548" w14:textId="77777777" w:rsidR="009903F5" w:rsidRPr="00967E63" w:rsidRDefault="009903F5" w:rsidP="00B221E8">
            <w:pPr>
              <w:widowControl/>
              <w:overflowPunct/>
              <w:autoSpaceDE/>
              <w:autoSpaceDN/>
              <w:adjustRightInd/>
              <w:textAlignment w:val="auto"/>
              <w:rPr>
                <w:rFonts w:ascii="David" w:hAnsi="David"/>
                <w:color w:val="000000"/>
              </w:rPr>
            </w:pPr>
          </w:p>
        </w:tc>
        <w:tc>
          <w:tcPr>
            <w:tcW w:w="898" w:type="dxa"/>
            <w:vAlign w:val="bottom"/>
          </w:tcPr>
          <w:p w14:paraId="4FE9ED6F" w14:textId="77777777" w:rsidR="009903F5" w:rsidRPr="00967E63" w:rsidRDefault="009903F5" w:rsidP="00B221E8">
            <w:pPr>
              <w:widowControl/>
              <w:overflowPunct/>
              <w:autoSpaceDE/>
              <w:autoSpaceDN/>
              <w:adjustRightInd/>
              <w:textAlignment w:val="auto"/>
              <w:rPr>
                <w:rFonts w:ascii="David" w:hAnsi="David"/>
                <w:color w:val="000000"/>
              </w:rPr>
            </w:pPr>
          </w:p>
        </w:tc>
      </w:tr>
    </w:tbl>
    <w:p w14:paraId="1E3BFC12" w14:textId="77777777" w:rsidR="006761E8" w:rsidRDefault="006761E8">
      <w:pPr>
        <w:rPr>
          <w:rtl/>
        </w:rPr>
      </w:pPr>
    </w:p>
    <w:tbl>
      <w:tblPr>
        <w:bidiVisual/>
        <w:tblW w:w="10254" w:type="dxa"/>
        <w:tblInd w:w="-108" w:type="dxa"/>
        <w:tblLayout w:type="fixed"/>
        <w:tblLook w:val="04A0" w:firstRow="1" w:lastRow="0" w:firstColumn="1" w:lastColumn="0" w:noHBand="0" w:noVBand="1"/>
      </w:tblPr>
      <w:tblGrid>
        <w:gridCol w:w="1043"/>
        <w:gridCol w:w="3827"/>
        <w:gridCol w:w="897"/>
        <w:gridCol w:w="897"/>
        <w:gridCol w:w="898"/>
        <w:gridCol w:w="897"/>
        <w:gridCol w:w="897"/>
        <w:gridCol w:w="898"/>
      </w:tblGrid>
      <w:tr w:rsidR="006761E8" w:rsidRPr="00967E63" w14:paraId="3B2F390A" w14:textId="77777777" w:rsidTr="0089669A">
        <w:tc>
          <w:tcPr>
            <w:tcW w:w="1043" w:type="dxa"/>
            <w:vAlign w:val="bottom"/>
          </w:tcPr>
          <w:p w14:paraId="7E41FC5A" w14:textId="77777777" w:rsidR="006761E8" w:rsidRPr="00A575D4" w:rsidRDefault="006761E8" w:rsidP="007761DA">
            <w:pPr>
              <w:widowControl/>
              <w:overflowPunct/>
              <w:autoSpaceDE/>
              <w:autoSpaceDN/>
              <w:adjustRightInd/>
              <w:spacing w:line="200" w:lineRule="exact"/>
              <w:textAlignment w:val="auto"/>
              <w:rPr>
                <w:rFonts w:ascii="David" w:hAnsi="David"/>
                <w:i/>
                <w:iCs/>
                <w:color w:val="000000"/>
                <w:sz w:val="18"/>
                <w:szCs w:val="18"/>
                <w:u w:val="single"/>
                <w:rtl/>
              </w:rPr>
            </w:pPr>
          </w:p>
        </w:tc>
        <w:tc>
          <w:tcPr>
            <w:tcW w:w="3827" w:type="dxa"/>
            <w:noWrap/>
            <w:vAlign w:val="bottom"/>
            <w:hideMark/>
          </w:tcPr>
          <w:p w14:paraId="447B0347" w14:textId="77777777" w:rsidR="006761E8" w:rsidRPr="00804E85" w:rsidRDefault="006761E8" w:rsidP="007761DA">
            <w:pPr>
              <w:widowControl/>
              <w:overflowPunct/>
              <w:autoSpaceDE/>
              <w:autoSpaceDN/>
              <w:adjustRightInd/>
              <w:spacing w:line="200" w:lineRule="exact"/>
              <w:textAlignment w:val="auto"/>
              <w:rPr>
                <w:rFonts w:ascii="David" w:hAnsi="David"/>
                <w:i/>
                <w:iCs/>
                <w:color w:val="000000"/>
                <w:u w:val="single"/>
              </w:rPr>
            </w:pPr>
            <w:r w:rsidRPr="00804E85">
              <w:rPr>
                <w:rFonts w:ascii="David" w:hAnsi="David"/>
                <w:i/>
                <w:iCs/>
                <w:color w:val="000000"/>
                <w:u w:val="single"/>
                <w:rtl/>
              </w:rPr>
              <w:t>שהוכרו ברווח כולל אחר (ב)</w:t>
            </w:r>
            <w:r w:rsidRPr="00804E85">
              <w:rPr>
                <w:rFonts w:ascii="David" w:hAnsi="David"/>
                <w:i/>
                <w:iCs/>
                <w:color w:val="000000"/>
                <w:rtl/>
              </w:rPr>
              <w:t>:</w:t>
            </w:r>
          </w:p>
        </w:tc>
        <w:tc>
          <w:tcPr>
            <w:tcW w:w="897" w:type="dxa"/>
            <w:vAlign w:val="bottom"/>
            <w:hideMark/>
          </w:tcPr>
          <w:p w14:paraId="3E399AED"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42F951A9"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71BE98E2"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37FC03CC"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5A2A7FF3"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2B7B7B20" w14:textId="77777777" w:rsidR="006761E8" w:rsidRPr="00967E63" w:rsidRDefault="006761E8" w:rsidP="007761DA">
            <w:pPr>
              <w:widowControl/>
              <w:overflowPunct/>
              <w:autoSpaceDE/>
              <w:autoSpaceDN/>
              <w:adjustRightInd/>
              <w:spacing w:line="200" w:lineRule="exact"/>
              <w:textAlignment w:val="auto"/>
              <w:rPr>
                <w:rFonts w:ascii="David" w:hAnsi="David"/>
              </w:rPr>
            </w:pPr>
          </w:p>
        </w:tc>
      </w:tr>
      <w:tr w:rsidR="006761E8" w:rsidRPr="00804E85" w14:paraId="7E39A92A" w14:textId="77777777" w:rsidTr="0089669A">
        <w:tc>
          <w:tcPr>
            <w:tcW w:w="1043" w:type="dxa"/>
            <w:vAlign w:val="bottom"/>
          </w:tcPr>
          <w:p w14:paraId="1DAC1A3D" w14:textId="77777777" w:rsidR="006761E8" w:rsidRPr="00A575D4" w:rsidRDefault="006761E8" w:rsidP="007761D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6E775552" w14:textId="77777777" w:rsidR="006761E8" w:rsidRPr="00F8056E" w:rsidRDefault="006761E8" w:rsidP="007761D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סך הכל רווחים (הפסדים) מהשקעות, נטו</w:t>
            </w:r>
          </w:p>
        </w:tc>
        <w:tc>
          <w:tcPr>
            <w:tcW w:w="897" w:type="dxa"/>
            <w:vAlign w:val="bottom"/>
            <w:hideMark/>
          </w:tcPr>
          <w:p w14:paraId="73112FB6"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75603BF2"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07E8A33C"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noWrap/>
            <w:vAlign w:val="bottom"/>
            <w:hideMark/>
          </w:tcPr>
          <w:p w14:paraId="02CAF311"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3EDB847B"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06762A19" w14:textId="77777777" w:rsidR="006761E8" w:rsidRPr="00804E85" w:rsidRDefault="006761E8" w:rsidP="007761DA">
            <w:pPr>
              <w:widowControl/>
              <w:overflowPunct/>
              <w:autoSpaceDE/>
              <w:autoSpaceDN/>
              <w:adjustRightInd/>
              <w:spacing w:line="200" w:lineRule="exact"/>
              <w:textAlignment w:val="auto"/>
              <w:rPr>
                <w:rFonts w:asciiTheme="minorHAnsi" w:hAnsiTheme="minorHAnsi"/>
                <w:color w:val="000000"/>
              </w:rPr>
            </w:pPr>
          </w:p>
        </w:tc>
      </w:tr>
      <w:tr w:rsidR="006761E8" w:rsidRPr="00967E63" w14:paraId="6A242F73" w14:textId="77777777" w:rsidTr="0089669A">
        <w:tc>
          <w:tcPr>
            <w:tcW w:w="1043" w:type="dxa"/>
            <w:vAlign w:val="bottom"/>
          </w:tcPr>
          <w:p w14:paraId="051BB748" w14:textId="77777777" w:rsidR="006761E8" w:rsidRPr="00A575D4" w:rsidRDefault="006761E8" w:rsidP="007761D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135304EC" w14:textId="77777777" w:rsidR="006761E8" w:rsidRPr="00F8056E" w:rsidRDefault="006761E8" w:rsidP="007761D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 xml:space="preserve">הוצאות (הכנסות) מימון, נטו הנובעות מחוזי ביטוח </w:t>
            </w:r>
          </w:p>
        </w:tc>
        <w:tc>
          <w:tcPr>
            <w:tcW w:w="897" w:type="dxa"/>
            <w:vAlign w:val="bottom"/>
            <w:hideMark/>
          </w:tcPr>
          <w:p w14:paraId="72F09B50"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13833424"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2B740818"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noWrap/>
            <w:vAlign w:val="bottom"/>
            <w:hideMark/>
          </w:tcPr>
          <w:p w14:paraId="1D675158"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1FA86188"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19B2599A" w14:textId="77777777" w:rsidR="006761E8" w:rsidRPr="00967E63" w:rsidRDefault="006761E8" w:rsidP="007761DA">
            <w:pPr>
              <w:widowControl/>
              <w:overflowPunct/>
              <w:autoSpaceDE/>
              <w:autoSpaceDN/>
              <w:adjustRightInd/>
              <w:spacing w:line="200" w:lineRule="exact"/>
              <w:textAlignment w:val="auto"/>
              <w:rPr>
                <w:rFonts w:ascii="David" w:hAnsi="David"/>
                <w:color w:val="000000"/>
              </w:rPr>
            </w:pPr>
          </w:p>
        </w:tc>
      </w:tr>
      <w:tr w:rsidR="006761E8" w:rsidRPr="00967E63" w14:paraId="1C59362B" w14:textId="77777777" w:rsidTr="0089669A">
        <w:tc>
          <w:tcPr>
            <w:tcW w:w="1043" w:type="dxa"/>
            <w:vAlign w:val="bottom"/>
          </w:tcPr>
          <w:p w14:paraId="093D4C10" w14:textId="77777777" w:rsidR="006761E8" w:rsidRPr="00A575D4" w:rsidRDefault="006761E8" w:rsidP="007761D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F9BA9E7" w14:textId="77777777" w:rsidR="006761E8" w:rsidRPr="00F8056E" w:rsidRDefault="006761E8" w:rsidP="007761D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הכנסות (הוצאות) מימון, נטו הנובעות מחוזי ביטוח משנה</w:t>
            </w:r>
          </w:p>
        </w:tc>
        <w:tc>
          <w:tcPr>
            <w:tcW w:w="897" w:type="dxa"/>
            <w:vAlign w:val="bottom"/>
            <w:hideMark/>
          </w:tcPr>
          <w:p w14:paraId="61D1BD36"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4654A698"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887F73A"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7" w:type="dxa"/>
            <w:noWrap/>
            <w:vAlign w:val="bottom"/>
            <w:hideMark/>
          </w:tcPr>
          <w:p w14:paraId="53243606"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2F3968BC"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4873C4FF"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6761E8" w:rsidRPr="00967E63" w14:paraId="3F6FB576" w14:textId="77777777" w:rsidTr="0089669A">
        <w:tc>
          <w:tcPr>
            <w:tcW w:w="1043" w:type="dxa"/>
            <w:vAlign w:val="bottom"/>
          </w:tcPr>
          <w:p w14:paraId="257FC6B2" w14:textId="77777777" w:rsidR="006761E8" w:rsidRPr="00A575D4" w:rsidRDefault="006761E8" w:rsidP="007761DA">
            <w:pPr>
              <w:widowControl/>
              <w:overflowPunct/>
              <w:autoSpaceDE/>
              <w:autoSpaceDN/>
              <w:adjustRightInd/>
              <w:spacing w:line="200" w:lineRule="exact"/>
              <w:textAlignment w:val="auto"/>
              <w:rPr>
                <w:rFonts w:ascii="David" w:hAnsi="David"/>
                <w:b/>
                <w:bCs/>
                <w:color w:val="000000"/>
                <w:sz w:val="18"/>
                <w:szCs w:val="18"/>
                <w:rtl/>
              </w:rPr>
            </w:pPr>
          </w:p>
        </w:tc>
        <w:tc>
          <w:tcPr>
            <w:tcW w:w="3827" w:type="dxa"/>
            <w:noWrap/>
            <w:vAlign w:val="bottom"/>
            <w:hideMark/>
          </w:tcPr>
          <w:p w14:paraId="31F6618C" w14:textId="77777777" w:rsidR="006761E8" w:rsidRPr="00F8056E" w:rsidRDefault="006761E8" w:rsidP="007761DA">
            <w:pPr>
              <w:widowControl/>
              <w:overflowPunct/>
              <w:autoSpaceDE/>
              <w:autoSpaceDN/>
              <w:adjustRightInd/>
              <w:spacing w:line="200" w:lineRule="exact"/>
              <w:textAlignment w:val="auto"/>
              <w:rPr>
                <w:rFonts w:ascii="David" w:hAnsi="David"/>
                <w:b/>
                <w:bCs/>
                <w:color w:val="000000"/>
              </w:rPr>
            </w:pPr>
            <w:r w:rsidRPr="00F8056E">
              <w:rPr>
                <w:rFonts w:ascii="David" w:hAnsi="David"/>
                <w:b/>
                <w:bCs/>
                <w:color w:val="000000"/>
                <w:rtl/>
              </w:rPr>
              <w:t>רווח (הפסד) מהשקעות ומימון, נטו שהוכר ברווח כולל אחר</w:t>
            </w:r>
          </w:p>
        </w:tc>
        <w:tc>
          <w:tcPr>
            <w:tcW w:w="897" w:type="dxa"/>
            <w:vAlign w:val="bottom"/>
            <w:hideMark/>
          </w:tcPr>
          <w:p w14:paraId="54090B41"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7A019CD1"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2AEA06D2"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F147ABB"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7FB54CF8"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6956BBCE"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6761E8" w:rsidRPr="00967E63" w14:paraId="3AFCBAFE" w14:textId="77777777" w:rsidTr="0089669A">
        <w:tc>
          <w:tcPr>
            <w:tcW w:w="1043" w:type="dxa"/>
            <w:vAlign w:val="bottom"/>
          </w:tcPr>
          <w:p w14:paraId="3B9151B9" w14:textId="77777777" w:rsidR="006761E8" w:rsidRPr="00A575D4" w:rsidRDefault="006761E8" w:rsidP="007761DA">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50F90896" w14:textId="77777777" w:rsidR="006761E8" w:rsidRPr="00F8056E" w:rsidRDefault="006761E8" w:rsidP="007761DA">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7CCB4F49"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1EAD99D5"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04F35307"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05C4F46F"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6FE20556"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4CF3AB3A" w14:textId="77777777" w:rsidR="006761E8" w:rsidRPr="00967E63" w:rsidRDefault="006761E8" w:rsidP="007761DA">
            <w:pPr>
              <w:widowControl/>
              <w:pBdr>
                <w:bottom w:val="single" w:sz="4" w:space="0" w:color="auto"/>
              </w:pBdr>
              <w:overflowPunct/>
              <w:autoSpaceDE/>
              <w:autoSpaceDN/>
              <w:adjustRightInd/>
              <w:spacing w:line="200" w:lineRule="exact"/>
              <w:textAlignment w:val="auto"/>
              <w:rPr>
                <w:rFonts w:ascii="David" w:hAnsi="David"/>
              </w:rPr>
            </w:pPr>
          </w:p>
        </w:tc>
      </w:tr>
      <w:tr w:rsidR="009903F5" w:rsidRPr="00804E85" w14:paraId="0CE4BFD8" w14:textId="77777777" w:rsidTr="00B221E8">
        <w:tc>
          <w:tcPr>
            <w:tcW w:w="1043" w:type="dxa"/>
          </w:tcPr>
          <w:p w14:paraId="0C9E83D5" w14:textId="7FD30CCE" w:rsidR="009903F5" w:rsidRPr="00A575D4" w:rsidRDefault="009903F5" w:rsidP="009903F5">
            <w:pPr>
              <w:widowControl/>
              <w:overflowPunct/>
              <w:autoSpaceDE/>
              <w:autoSpaceDN/>
              <w:adjustRightInd/>
              <w:spacing w:line="200" w:lineRule="exact"/>
              <w:textAlignment w:val="auto"/>
              <w:rPr>
                <w:rFonts w:ascii="David" w:hAnsi="David"/>
                <w:b/>
                <w:bCs/>
                <w:color w:val="000000"/>
                <w:sz w:val="18"/>
                <w:szCs w:val="18"/>
                <w:rtl/>
              </w:rPr>
            </w:pPr>
            <w:r>
              <w:rPr>
                <w:rFonts w:ascii="David" w:hAnsi="David" w:hint="cs"/>
                <w:b/>
                <w:bCs/>
                <w:i/>
                <w:iCs/>
                <w:sz w:val="20"/>
                <w:szCs w:val="20"/>
                <w:rtl/>
              </w:rPr>
              <w:t>[עודכן]</w:t>
            </w:r>
          </w:p>
        </w:tc>
        <w:tc>
          <w:tcPr>
            <w:tcW w:w="3827" w:type="dxa"/>
            <w:noWrap/>
            <w:vAlign w:val="bottom"/>
            <w:hideMark/>
          </w:tcPr>
          <w:p w14:paraId="383448E3" w14:textId="375410EB" w:rsidR="009903F5" w:rsidRPr="00F8056E" w:rsidRDefault="009903F5" w:rsidP="009903F5">
            <w:pPr>
              <w:widowControl/>
              <w:overflowPunct/>
              <w:autoSpaceDE/>
              <w:autoSpaceDN/>
              <w:adjustRightInd/>
              <w:spacing w:line="200" w:lineRule="exact"/>
              <w:textAlignment w:val="auto"/>
              <w:rPr>
                <w:rFonts w:ascii="David" w:hAnsi="David"/>
                <w:b/>
                <w:bCs/>
                <w:color w:val="000000"/>
              </w:rPr>
            </w:pPr>
            <w:r>
              <w:rPr>
                <w:rFonts w:ascii="David" w:hAnsi="David" w:hint="cs"/>
                <w:b/>
                <w:bCs/>
                <w:color w:val="000000"/>
                <w:rtl/>
              </w:rPr>
              <w:t>רווח (הפסד) כולל לפני מסים על הכנסה</w:t>
            </w:r>
          </w:p>
        </w:tc>
        <w:tc>
          <w:tcPr>
            <w:tcW w:w="897" w:type="dxa"/>
            <w:vAlign w:val="bottom"/>
            <w:hideMark/>
          </w:tcPr>
          <w:p w14:paraId="48DD0362" w14:textId="77777777" w:rsidR="009903F5" w:rsidRPr="00967E63" w:rsidRDefault="009903F5" w:rsidP="009903F5">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1D7950D" w14:textId="77777777" w:rsidR="009903F5" w:rsidRPr="00967E63" w:rsidRDefault="009903F5" w:rsidP="009903F5">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267DF462" w14:textId="77777777" w:rsidR="009903F5" w:rsidRPr="00967E63" w:rsidRDefault="009903F5" w:rsidP="009903F5">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49151337" w14:textId="77777777" w:rsidR="009903F5" w:rsidRPr="00967E63" w:rsidRDefault="009903F5" w:rsidP="009903F5">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488F06FD" w14:textId="77777777" w:rsidR="009903F5" w:rsidRPr="00967E63" w:rsidRDefault="009903F5" w:rsidP="009903F5">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320BE1DE" w14:textId="77777777" w:rsidR="009903F5" w:rsidRPr="00804E85" w:rsidRDefault="009903F5" w:rsidP="009903F5">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6761E8" w:rsidRPr="00967E63" w14:paraId="0D7CFD4A" w14:textId="77777777" w:rsidTr="0089669A">
        <w:tc>
          <w:tcPr>
            <w:tcW w:w="1043" w:type="dxa"/>
            <w:vAlign w:val="bottom"/>
          </w:tcPr>
          <w:p w14:paraId="3EA06BCE" w14:textId="77777777" w:rsidR="006761E8" w:rsidRPr="00A575D4" w:rsidRDefault="006761E8" w:rsidP="007761DA">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2B54895E" w14:textId="77777777" w:rsidR="006761E8" w:rsidRPr="00F8056E" w:rsidRDefault="006761E8" w:rsidP="007761DA">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65269238"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13C45B98"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6EFA8340"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1B8A0E76"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1A59810A"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76B80AA3" w14:textId="77777777" w:rsidR="006761E8" w:rsidRPr="00967E63" w:rsidRDefault="006761E8" w:rsidP="007761DA">
            <w:pPr>
              <w:widowControl/>
              <w:overflowPunct/>
              <w:autoSpaceDE/>
              <w:autoSpaceDN/>
              <w:adjustRightInd/>
              <w:spacing w:line="200" w:lineRule="exact"/>
              <w:textAlignment w:val="auto"/>
              <w:rPr>
                <w:rFonts w:ascii="David" w:hAnsi="David"/>
              </w:rPr>
            </w:pPr>
          </w:p>
        </w:tc>
      </w:tr>
      <w:tr w:rsidR="006761E8" w:rsidRPr="00967E63" w14:paraId="44C4FED2" w14:textId="77777777" w:rsidTr="0089669A">
        <w:tc>
          <w:tcPr>
            <w:tcW w:w="1043" w:type="dxa"/>
            <w:vAlign w:val="bottom"/>
          </w:tcPr>
          <w:p w14:paraId="0F0DACEB" w14:textId="77777777" w:rsidR="006761E8" w:rsidRPr="00A575D4" w:rsidRDefault="006761E8" w:rsidP="007761DA">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noWrap/>
            <w:vAlign w:val="bottom"/>
            <w:hideMark/>
          </w:tcPr>
          <w:p w14:paraId="1AAF6D38" w14:textId="795CE34A" w:rsidR="006761E8" w:rsidRPr="00F8056E" w:rsidRDefault="002E43B0" w:rsidP="007761DA">
            <w:pPr>
              <w:widowControl/>
              <w:overflowPunct/>
              <w:autoSpaceDE/>
              <w:autoSpaceDN/>
              <w:adjustRightInd/>
              <w:spacing w:line="200" w:lineRule="exact"/>
              <w:textAlignment w:val="auto"/>
              <w:rPr>
                <w:rFonts w:ascii="David" w:hAnsi="David"/>
                <w:color w:val="000000"/>
              </w:rPr>
            </w:pPr>
            <w:r w:rsidRPr="005A25C7">
              <w:rPr>
                <w:rFonts w:ascii="David" w:hAnsi="David" w:hint="cs"/>
                <w:color w:val="000000"/>
                <w:rtl/>
              </w:rPr>
              <w:t>(*)</w:t>
            </w:r>
            <w:r>
              <w:rPr>
                <w:rFonts w:ascii="David" w:hAnsi="David" w:hint="cs"/>
                <w:color w:val="000000"/>
                <w:rtl/>
              </w:rPr>
              <w:t xml:space="preserve"> </w:t>
            </w:r>
            <w:r w:rsidRPr="008A4B8D">
              <w:rPr>
                <w:rFonts w:ascii="David" w:hAnsi="David"/>
                <w:color w:val="000000"/>
                <w:u w:val="single"/>
                <w:rtl/>
              </w:rPr>
              <w:t>מזה</w:t>
            </w:r>
            <w:r w:rsidRPr="008A4B8D">
              <w:rPr>
                <w:rFonts w:ascii="David" w:hAnsi="David"/>
                <w:color w:val="000000"/>
                <w:rtl/>
              </w:rPr>
              <w:t>:</w:t>
            </w:r>
          </w:p>
        </w:tc>
        <w:tc>
          <w:tcPr>
            <w:tcW w:w="897" w:type="dxa"/>
            <w:vAlign w:val="bottom"/>
            <w:hideMark/>
          </w:tcPr>
          <w:p w14:paraId="56FDB983"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5EC2AAF5"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6D256712"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4EF01739"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6BB7BEF2"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03253092" w14:textId="77777777" w:rsidR="006761E8" w:rsidRPr="00967E63" w:rsidRDefault="006761E8" w:rsidP="007761DA">
            <w:pPr>
              <w:widowControl/>
              <w:overflowPunct/>
              <w:autoSpaceDE/>
              <w:autoSpaceDN/>
              <w:adjustRightInd/>
              <w:spacing w:line="200" w:lineRule="exact"/>
              <w:textAlignment w:val="auto"/>
              <w:rPr>
                <w:rFonts w:ascii="David" w:hAnsi="David"/>
              </w:rPr>
            </w:pPr>
          </w:p>
        </w:tc>
      </w:tr>
      <w:tr w:rsidR="006761E8" w:rsidRPr="00804E85" w14:paraId="1B0ED3BC" w14:textId="77777777" w:rsidTr="0089669A">
        <w:tc>
          <w:tcPr>
            <w:tcW w:w="1043" w:type="dxa"/>
            <w:vAlign w:val="bottom"/>
          </w:tcPr>
          <w:p w14:paraId="54709775" w14:textId="77777777" w:rsidR="006761E8" w:rsidRPr="00A575D4" w:rsidRDefault="006761E8" w:rsidP="007761DA">
            <w:pPr>
              <w:widowControl/>
              <w:overflowPunct/>
              <w:autoSpaceDE/>
              <w:autoSpaceDN/>
              <w:adjustRightInd/>
              <w:spacing w:line="200" w:lineRule="exact"/>
              <w:textAlignment w:val="auto"/>
              <w:rPr>
                <w:rFonts w:ascii="David" w:hAnsi="David"/>
                <w:sz w:val="18"/>
                <w:szCs w:val="18"/>
                <w:rtl/>
              </w:rPr>
            </w:pPr>
          </w:p>
        </w:tc>
        <w:tc>
          <w:tcPr>
            <w:tcW w:w="3827" w:type="dxa"/>
            <w:noWrap/>
            <w:vAlign w:val="bottom"/>
            <w:hideMark/>
          </w:tcPr>
          <w:p w14:paraId="7E6F33D3" w14:textId="77777777" w:rsidR="006761E8" w:rsidRPr="00F8056E" w:rsidRDefault="006761E8" w:rsidP="007761DA">
            <w:pPr>
              <w:widowControl/>
              <w:overflowPunct/>
              <w:autoSpaceDE/>
              <w:autoSpaceDN/>
              <w:adjustRightInd/>
              <w:spacing w:line="200" w:lineRule="exact"/>
              <w:textAlignment w:val="auto"/>
              <w:rPr>
                <w:rFonts w:ascii="David" w:hAnsi="David"/>
              </w:rPr>
            </w:pPr>
            <w:r w:rsidRPr="00F8056E">
              <w:rPr>
                <w:rFonts w:ascii="David" w:hAnsi="David"/>
                <w:rtl/>
              </w:rPr>
              <w:t>תביעות והוצאות שירותי ביטוח אחרות שהתהוו (ג)</w:t>
            </w:r>
          </w:p>
        </w:tc>
        <w:tc>
          <w:tcPr>
            <w:tcW w:w="897" w:type="dxa"/>
            <w:vAlign w:val="bottom"/>
            <w:hideMark/>
          </w:tcPr>
          <w:p w14:paraId="0B241B12"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032F26EF"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42F54470"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564F5D92"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3DC59590"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600781E3" w14:textId="77777777" w:rsidR="006761E8" w:rsidRPr="00804E85" w:rsidRDefault="006761E8" w:rsidP="007761DA">
            <w:pPr>
              <w:widowControl/>
              <w:overflowPunct/>
              <w:autoSpaceDE/>
              <w:autoSpaceDN/>
              <w:adjustRightInd/>
              <w:spacing w:line="200" w:lineRule="exact"/>
              <w:textAlignment w:val="auto"/>
              <w:rPr>
                <w:rFonts w:asciiTheme="minorHAnsi" w:hAnsiTheme="minorHAnsi"/>
                <w:color w:val="000000"/>
              </w:rPr>
            </w:pPr>
          </w:p>
        </w:tc>
      </w:tr>
      <w:tr w:rsidR="006761E8" w:rsidRPr="00967E63" w14:paraId="324C3C7D" w14:textId="77777777" w:rsidTr="0089669A">
        <w:tc>
          <w:tcPr>
            <w:tcW w:w="1043" w:type="dxa"/>
            <w:vAlign w:val="bottom"/>
          </w:tcPr>
          <w:p w14:paraId="22DD86DA" w14:textId="77777777" w:rsidR="006761E8" w:rsidRPr="00A575D4" w:rsidRDefault="006761E8" w:rsidP="007761D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278B0B79" w14:textId="77777777" w:rsidR="006761E8" w:rsidRPr="00F8056E" w:rsidRDefault="006761E8" w:rsidP="007761D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שינויים המתייחסים לשירותי עבר</w:t>
            </w:r>
            <w:r>
              <w:rPr>
                <w:rFonts w:ascii="David" w:hAnsi="David" w:hint="cs"/>
                <w:color w:val="000000"/>
                <w:rtl/>
              </w:rPr>
              <w:t xml:space="preserve"> </w:t>
            </w:r>
            <w:r w:rsidRPr="00F8056E">
              <w:rPr>
                <w:rFonts w:ascii="David" w:hAnsi="David"/>
                <w:color w:val="000000"/>
                <w:rtl/>
              </w:rPr>
              <w:t>- תיאום להתחייבויות בגין תביעות שהתהוו (ג)</w:t>
            </w:r>
          </w:p>
        </w:tc>
        <w:tc>
          <w:tcPr>
            <w:tcW w:w="897" w:type="dxa"/>
            <w:vAlign w:val="bottom"/>
            <w:hideMark/>
          </w:tcPr>
          <w:p w14:paraId="1C43F63A"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7649DDAB"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0AC9D7B8"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7C656536"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7" w:type="dxa"/>
            <w:vAlign w:val="bottom"/>
            <w:hideMark/>
          </w:tcPr>
          <w:p w14:paraId="58E8D1BC" w14:textId="77777777" w:rsidR="006761E8" w:rsidRPr="00967E63" w:rsidRDefault="006761E8" w:rsidP="007761DA">
            <w:pPr>
              <w:widowControl/>
              <w:overflowPunct/>
              <w:autoSpaceDE/>
              <w:autoSpaceDN/>
              <w:adjustRightInd/>
              <w:spacing w:line="200" w:lineRule="exact"/>
              <w:textAlignment w:val="auto"/>
              <w:rPr>
                <w:rFonts w:ascii="David" w:hAnsi="David"/>
              </w:rPr>
            </w:pPr>
          </w:p>
        </w:tc>
        <w:tc>
          <w:tcPr>
            <w:tcW w:w="898" w:type="dxa"/>
            <w:vAlign w:val="bottom"/>
            <w:hideMark/>
          </w:tcPr>
          <w:p w14:paraId="76C302B8" w14:textId="77777777" w:rsidR="006761E8" w:rsidRPr="00967E63" w:rsidRDefault="006761E8" w:rsidP="007761DA">
            <w:pPr>
              <w:widowControl/>
              <w:overflowPunct/>
              <w:autoSpaceDE/>
              <w:autoSpaceDN/>
              <w:adjustRightInd/>
              <w:spacing w:line="200" w:lineRule="exact"/>
              <w:textAlignment w:val="auto"/>
              <w:rPr>
                <w:rFonts w:ascii="David" w:hAnsi="David"/>
                <w:color w:val="000000"/>
              </w:rPr>
            </w:pPr>
          </w:p>
        </w:tc>
      </w:tr>
    </w:tbl>
    <w:p w14:paraId="31B953C3" w14:textId="77777777" w:rsidR="006761E8" w:rsidRDefault="006761E8">
      <w:pPr>
        <w:rPr>
          <w:rtl/>
        </w:rPr>
      </w:pPr>
    </w:p>
    <w:p w14:paraId="2DCF3D34" w14:textId="77777777" w:rsidR="00C331B0" w:rsidRDefault="00C331B0">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916"/>
        <w:gridCol w:w="9214"/>
      </w:tblGrid>
      <w:tr w:rsidR="00D8403F" w:rsidRPr="00A617FE" w14:paraId="7AFF0918" w14:textId="77777777" w:rsidTr="007761DA">
        <w:tc>
          <w:tcPr>
            <w:tcW w:w="916" w:type="dxa"/>
          </w:tcPr>
          <w:p w14:paraId="026BB3CF" w14:textId="77777777" w:rsidR="00D8403F" w:rsidRPr="000C01C1" w:rsidRDefault="00D8403F"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4" w:type="dxa"/>
          </w:tcPr>
          <w:p w14:paraId="78DDBD59" w14:textId="77777777" w:rsidR="00D8403F"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D8403F" w:rsidRPr="00A617FE">
              <w:rPr>
                <w:rFonts w:ascii="David" w:hAnsi="David"/>
                <w:b/>
                <w:bCs/>
                <w:sz w:val="26"/>
                <w:szCs w:val="26"/>
                <w:rtl/>
              </w:rPr>
              <w:t xml:space="preserve"> לדוחות הכספיים</w:t>
            </w:r>
          </w:p>
          <w:p w14:paraId="6DB60587" w14:textId="77777777" w:rsidR="00D8403F" w:rsidRPr="00A617FE" w:rsidRDefault="00D8403F" w:rsidP="007761DA">
            <w:pPr>
              <w:spacing w:line="300" w:lineRule="exact"/>
              <w:jc w:val="both"/>
              <w:rPr>
                <w:rFonts w:ascii="David" w:hAnsi="David"/>
                <w:rtl/>
              </w:rPr>
            </w:pPr>
          </w:p>
        </w:tc>
      </w:tr>
      <w:tr w:rsidR="00D8403F" w:rsidRPr="00804E85" w14:paraId="130A0BBB" w14:textId="77777777" w:rsidTr="007761DA">
        <w:tc>
          <w:tcPr>
            <w:tcW w:w="916" w:type="dxa"/>
          </w:tcPr>
          <w:p w14:paraId="250CE411" w14:textId="77777777" w:rsidR="00D8403F" w:rsidRPr="000C01C1" w:rsidRDefault="00D8403F" w:rsidP="007761DA">
            <w:pPr>
              <w:bidi w:val="0"/>
              <w:jc w:val="right"/>
              <w:rPr>
                <w:rFonts w:ascii="David" w:hAnsi="David"/>
                <w:i/>
                <w:iCs/>
                <w:sz w:val="16"/>
                <w:szCs w:val="16"/>
                <w:lang w:val="pt-BR"/>
              </w:rPr>
            </w:pPr>
          </w:p>
        </w:tc>
        <w:tc>
          <w:tcPr>
            <w:tcW w:w="9214" w:type="dxa"/>
          </w:tcPr>
          <w:p w14:paraId="7A962DE0" w14:textId="77777777" w:rsidR="00D8403F"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D8403F" w:rsidRPr="00804E85">
              <w:rPr>
                <w:rFonts w:ascii="David" w:hAnsi="David"/>
                <w:sz w:val="24"/>
                <w:szCs w:val="24"/>
                <w:rtl/>
              </w:rPr>
              <w:t>.</w:t>
            </w:r>
            <w:r w:rsidR="00D8403F" w:rsidRPr="00804E85">
              <w:rPr>
                <w:rFonts w:ascii="David" w:hAnsi="David"/>
                <w:sz w:val="24"/>
                <w:szCs w:val="24"/>
                <w:rtl/>
              </w:rPr>
              <w:tab/>
            </w:r>
            <w:r w:rsidR="00D8403F" w:rsidRPr="00804E85">
              <w:rPr>
                <w:rFonts w:ascii="David" w:hAnsi="David"/>
                <w:color w:val="000000"/>
                <w:sz w:val="24"/>
                <w:szCs w:val="24"/>
                <w:rtl/>
              </w:rPr>
              <w:t>מידע נוסף אודות פעילויות החברה לפי קבוצות תיקים עיקריות (המשך)</w:t>
            </w:r>
          </w:p>
          <w:p w14:paraId="6E6AD213" w14:textId="77777777" w:rsidR="00D8403F" w:rsidRPr="00804E85" w:rsidRDefault="00D8403F" w:rsidP="007761DA">
            <w:pPr>
              <w:rPr>
                <w:rFonts w:ascii="David" w:hAnsi="David"/>
                <w:sz w:val="10"/>
                <w:szCs w:val="10"/>
                <w:rtl/>
              </w:rPr>
            </w:pPr>
          </w:p>
        </w:tc>
      </w:tr>
      <w:tr w:rsidR="00D8403F" w:rsidRPr="00094C96" w14:paraId="3D52ADC1" w14:textId="77777777" w:rsidTr="007761DA">
        <w:tc>
          <w:tcPr>
            <w:tcW w:w="916" w:type="dxa"/>
          </w:tcPr>
          <w:p w14:paraId="0370BCE9" w14:textId="77777777" w:rsidR="00D8403F" w:rsidRPr="000C01C1" w:rsidRDefault="00D8403F" w:rsidP="007761DA">
            <w:pPr>
              <w:bidi w:val="0"/>
              <w:spacing w:line="220" w:lineRule="exact"/>
              <w:jc w:val="right"/>
              <w:rPr>
                <w:rFonts w:ascii="David" w:hAnsi="David"/>
                <w:sz w:val="16"/>
                <w:szCs w:val="16"/>
                <w:rtl/>
              </w:rPr>
            </w:pPr>
          </w:p>
        </w:tc>
        <w:tc>
          <w:tcPr>
            <w:tcW w:w="9214" w:type="dxa"/>
          </w:tcPr>
          <w:p w14:paraId="170BDE0F" w14:textId="77777777" w:rsidR="00D8403F" w:rsidRPr="00192794" w:rsidRDefault="00D8403F"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sidR="00212DF0">
              <w:rPr>
                <w:rFonts w:ascii="David" w:hAnsi="David" w:hint="cs"/>
                <w:b/>
                <w:bCs/>
                <w:color w:val="000000"/>
                <w:u w:val="single"/>
                <w:rtl/>
              </w:rPr>
              <w:t xml:space="preserve"> </w:t>
            </w:r>
            <w:r w:rsidR="00212DF0" w:rsidRPr="00160A4B">
              <w:rPr>
                <w:rFonts w:ascii="David" w:hAnsi="David"/>
                <w:b/>
                <w:bCs/>
                <w:color w:val="000000"/>
                <w:rtl/>
              </w:rPr>
              <w:t>(המשך)</w:t>
            </w:r>
          </w:p>
        </w:tc>
      </w:tr>
    </w:tbl>
    <w:p w14:paraId="27E0A9D2" w14:textId="77777777" w:rsidR="00D8403F" w:rsidRDefault="00D8403F" w:rsidP="00D8403F">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D8403F" w:rsidRPr="00A575D4" w14:paraId="540C049E" w14:textId="77777777" w:rsidTr="007761DA">
        <w:tc>
          <w:tcPr>
            <w:tcW w:w="995" w:type="dxa"/>
            <w:vAlign w:val="bottom"/>
          </w:tcPr>
          <w:p w14:paraId="70DF958F" w14:textId="77777777" w:rsidR="00D8403F" w:rsidRPr="00A575D4" w:rsidRDefault="00D8403F"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4C797899" w14:textId="77777777" w:rsidR="00D8403F" w:rsidRPr="00A575D4" w:rsidRDefault="00D8403F"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6B1463EA"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0849FC27"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195B0643" w14:textId="77777777" w:rsidR="00D8403F" w:rsidRPr="00A575D4" w:rsidRDefault="00D8403F" w:rsidP="007761DA">
            <w:pPr>
              <w:widowControl/>
              <w:overflowPunct/>
              <w:autoSpaceDE/>
              <w:autoSpaceDN/>
              <w:adjustRightInd/>
              <w:jc w:val="center"/>
              <w:textAlignment w:val="auto"/>
              <w:rPr>
                <w:rFonts w:ascii="David" w:hAnsi="David"/>
                <w:b/>
                <w:bCs/>
                <w:color w:val="000000"/>
                <w:sz w:val="18"/>
                <w:szCs w:val="18"/>
                <w:rtl/>
              </w:rPr>
            </w:pPr>
          </w:p>
        </w:tc>
      </w:tr>
      <w:tr w:rsidR="00D8403F" w:rsidRPr="00A575D4" w14:paraId="30E0F317" w14:textId="77777777" w:rsidTr="007761DA">
        <w:tc>
          <w:tcPr>
            <w:tcW w:w="995" w:type="dxa"/>
            <w:vAlign w:val="bottom"/>
          </w:tcPr>
          <w:p w14:paraId="6C19F7CA" w14:textId="77777777" w:rsidR="00D8403F" w:rsidRPr="00A575D4" w:rsidRDefault="00D8403F"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3B43EAC8" w14:textId="11EF70CE" w:rsidR="00D8403F" w:rsidRPr="00A575D4" w:rsidRDefault="009903F5"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שישה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2026 </w:t>
            </w:r>
            <w:r w:rsidRPr="00B221E8">
              <w:rPr>
                <w:rFonts w:ascii="David" w:hAnsi="David"/>
                <w:b/>
                <w:bCs/>
                <w:color w:val="000000"/>
                <w:sz w:val="20"/>
                <w:szCs w:val="20"/>
                <w:rtl/>
              </w:rPr>
              <w:t>(המשך)</w:t>
            </w:r>
          </w:p>
        </w:tc>
        <w:tc>
          <w:tcPr>
            <w:tcW w:w="850" w:type="dxa"/>
            <w:vAlign w:val="bottom"/>
            <w:hideMark/>
          </w:tcPr>
          <w:p w14:paraId="3792D1CC"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16876278"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62D94386"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440052C8"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5B749A19"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234889F3" w14:textId="77777777" w:rsidR="00D8403F" w:rsidRPr="00A575D4" w:rsidRDefault="00D8403F"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78C07BB4" w14:textId="77777777" w:rsidTr="007761DA">
        <w:tc>
          <w:tcPr>
            <w:tcW w:w="995" w:type="dxa"/>
            <w:vAlign w:val="bottom"/>
          </w:tcPr>
          <w:p w14:paraId="40DA7B98"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18C43F94"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3BC7BD93"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D8403F" w:rsidRPr="00A575D4" w14:paraId="5E00E7BA" w14:textId="77777777" w:rsidTr="007761DA">
        <w:tc>
          <w:tcPr>
            <w:tcW w:w="995" w:type="dxa"/>
            <w:vAlign w:val="bottom"/>
          </w:tcPr>
          <w:p w14:paraId="0B56974A" w14:textId="77777777" w:rsidR="00D8403F" w:rsidRPr="00A575D4" w:rsidRDefault="00D8403F"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13F69EC5" w14:textId="77777777" w:rsidR="00D8403F" w:rsidRPr="00A575D4" w:rsidRDefault="00D8403F"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77359779" w14:textId="77777777" w:rsidR="00D8403F" w:rsidRPr="00A575D4" w:rsidRDefault="00D8403F"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63C6C4A0" w14:textId="77777777" w:rsidR="00C331B0" w:rsidRDefault="00C331B0" w:rsidP="00C331B0">
      <w:pPr>
        <w:spacing w:line="180" w:lineRule="exact"/>
      </w:pPr>
    </w:p>
    <w:tbl>
      <w:tblPr>
        <w:bidiVisual/>
        <w:tblW w:w="10116" w:type="dxa"/>
        <w:tblInd w:w="-108" w:type="dxa"/>
        <w:tblLayout w:type="fixed"/>
        <w:tblLook w:val="04A0" w:firstRow="1" w:lastRow="0" w:firstColumn="1" w:lastColumn="0" w:noHBand="0" w:noVBand="1"/>
      </w:tblPr>
      <w:tblGrid>
        <w:gridCol w:w="1043"/>
        <w:gridCol w:w="3827"/>
        <w:gridCol w:w="874"/>
        <w:gridCol w:w="874"/>
        <w:gridCol w:w="875"/>
        <w:gridCol w:w="874"/>
        <w:gridCol w:w="874"/>
        <w:gridCol w:w="875"/>
      </w:tblGrid>
      <w:tr w:rsidR="00C331B0" w:rsidRPr="00A575D4" w14:paraId="252A2874" w14:textId="77777777" w:rsidTr="007761DA">
        <w:tc>
          <w:tcPr>
            <w:tcW w:w="1043" w:type="dxa"/>
            <w:vAlign w:val="bottom"/>
          </w:tcPr>
          <w:p w14:paraId="5B722A34" w14:textId="77777777" w:rsidR="00C331B0" w:rsidRPr="00A575D4" w:rsidRDefault="00C331B0" w:rsidP="007761DA">
            <w:pPr>
              <w:widowControl/>
              <w:overflowPunct/>
              <w:autoSpaceDE/>
              <w:autoSpaceDN/>
              <w:adjustRightInd/>
              <w:spacing w:line="180" w:lineRule="exact"/>
              <w:textAlignment w:val="auto"/>
              <w:rPr>
                <w:rFonts w:ascii="David" w:hAnsi="David"/>
                <w:b/>
                <w:bCs/>
                <w:color w:val="000000"/>
                <w:sz w:val="18"/>
                <w:szCs w:val="18"/>
                <w:rtl/>
              </w:rPr>
            </w:pPr>
          </w:p>
        </w:tc>
        <w:tc>
          <w:tcPr>
            <w:tcW w:w="3827" w:type="dxa"/>
            <w:vAlign w:val="bottom"/>
            <w:hideMark/>
          </w:tcPr>
          <w:p w14:paraId="45CA054D" w14:textId="77777777" w:rsidR="00C331B0" w:rsidRPr="00F8056E" w:rsidRDefault="00C331B0" w:rsidP="007761DA">
            <w:pPr>
              <w:widowControl/>
              <w:overflowPunct/>
              <w:autoSpaceDE/>
              <w:autoSpaceDN/>
              <w:adjustRightInd/>
              <w:spacing w:line="180" w:lineRule="exact"/>
              <w:textAlignment w:val="auto"/>
              <w:rPr>
                <w:rFonts w:ascii="David" w:hAnsi="David"/>
                <w:b/>
                <w:bCs/>
                <w:color w:val="000000"/>
                <w:u w:val="single"/>
                <w:rtl/>
              </w:rPr>
            </w:pPr>
            <w:r w:rsidRPr="00F8056E">
              <w:rPr>
                <w:rFonts w:ascii="David" w:hAnsi="David" w:hint="cs"/>
                <w:b/>
                <w:bCs/>
                <w:color w:val="000000"/>
                <w:rtl/>
              </w:rPr>
              <w:t>(2)</w:t>
            </w:r>
            <w:r w:rsidRPr="00F8056E">
              <w:rPr>
                <w:rFonts w:ascii="David" w:hAnsi="David"/>
                <w:b/>
                <w:bCs/>
                <w:color w:val="000000"/>
                <w:rtl/>
              </w:rPr>
              <w:tab/>
            </w:r>
            <w:r w:rsidRPr="00F8056E">
              <w:rPr>
                <w:rFonts w:ascii="David" w:hAnsi="David"/>
                <w:b/>
                <w:bCs/>
                <w:color w:val="000000"/>
                <w:u w:val="single"/>
                <w:rtl/>
              </w:rPr>
              <w:t xml:space="preserve">פירוט נכסים והתחייבויות לפי </w:t>
            </w:r>
          </w:p>
          <w:p w14:paraId="723A30D6" w14:textId="77777777" w:rsidR="00C331B0" w:rsidRPr="00F8056E" w:rsidRDefault="00C331B0" w:rsidP="007761DA">
            <w:pPr>
              <w:widowControl/>
              <w:overflowPunct/>
              <w:autoSpaceDE/>
              <w:autoSpaceDN/>
              <w:adjustRightInd/>
              <w:spacing w:line="180" w:lineRule="exact"/>
              <w:ind w:left="567"/>
              <w:textAlignment w:val="auto"/>
              <w:rPr>
                <w:rFonts w:ascii="David" w:hAnsi="David"/>
                <w:b/>
                <w:bCs/>
                <w:color w:val="000000"/>
                <w:u w:val="single"/>
              </w:rPr>
            </w:pPr>
            <w:r w:rsidRPr="00F8056E">
              <w:rPr>
                <w:rFonts w:ascii="David" w:hAnsi="David"/>
                <w:b/>
                <w:bCs/>
                <w:color w:val="000000"/>
                <w:u w:val="single"/>
                <w:rtl/>
              </w:rPr>
              <w:t>קבוצות תיקים עיקריות</w:t>
            </w:r>
          </w:p>
        </w:tc>
        <w:tc>
          <w:tcPr>
            <w:tcW w:w="874" w:type="dxa"/>
            <w:vAlign w:val="bottom"/>
            <w:hideMark/>
          </w:tcPr>
          <w:p w14:paraId="3D708817"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2121A80F"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233908CA"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5E12EFD8"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17880FBB"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59D03FBD" w14:textId="77777777" w:rsidR="00C331B0" w:rsidRPr="00967E63" w:rsidRDefault="00C331B0" w:rsidP="007761DA">
            <w:pPr>
              <w:widowControl/>
              <w:overflowPunct/>
              <w:autoSpaceDE/>
              <w:autoSpaceDN/>
              <w:adjustRightInd/>
              <w:spacing w:line="180" w:lineRule="exact"/>
              <w:textAlignment w:val="auto"/>
              <w:rPr>
                <w:rFonts w:ascii="David" w:hAnsi="David"/>
              </w:rPr>
            </w:pPr>
          </w:p>
        </w:tc>
      </w:tr>
      <w:tr w:rsidR="00C331B0" w:rsidRPr="00A575D4" w14:paraId="3C44E07D" w14:textId="77777777" w:rsidTr="007761DA">
        <w:tc>
          <w:tcPr>
            <w:tcW w:w="1043" w:type="dxa"/>
            <w:vAlign w:val="bottom"/>
          </w:tcPr>
          <w:p w14:paraId="5D5EA81B" w14:textId="77777777" w:rsidR="00C331B0" w:rsidRPr="00A575D4" w:rsidRDefault="00C331B0"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hideMark/>
          </w:tcPr>
          <w:p w14:paraId="1363F5F8" w14:textId="77777777" w:rsidR="00C331B0" w:rsidRPr="00F8056E" w:rsidRDefault="00C331B0" w:rsidP="007761DA">
            <w:pPr>
              <w:widowControl/>
              <w:overflowPunct/>
              <w:autoSpaceDE/>
              <w:autoSpaceDN/>
              <w:bidi w:val="0"/>
              <w:adjustRightInd/>
              <w:spacing w:line="180" w:lineRule="exact"/>
              <w:jc w:val="center"/>
              <w:textAlignment w:val="auto"/>
              <w:rPr>
                <w:rFonts w:ascii="David" w:hAnsi="David"/>
              </w:rPr>
            </w:pPr>
          </w:p>
        </w:tc>
        <w:tc>
          <w:tcPr>
            <w:tcW w:w="874" w:type="dxa"/>
            <w:vAlign w:val="bottom"/>
            <w:hideMark/>
          </w:tcPr>
          <w:p w14:paraId="7CDFDC9E"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331F9C13"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5EB35659"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21047F2F"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448FE24D"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5EE96E9A" w14:textId="77777777" w:rsidR="00C331B0" w:rsidRPr="00967E63" w:rsidRDefault="00C331B0" w:rsidP="007761DA">
            <w:pPr>
              <w:widowControl/>
              <w:overflowPunct/>
              <w:autoSpaceDE/>
              <w:autoSpaceDN/>
              <w:adjustRightInd/>
              <w:spacing w:line="180" w:lineRule="exact"/>
              <w:textAlignment w:val="auto"/>
              <w:rPr>
                <w:rFonts w:ascii="David" w:hAnsi="David"/>
              </w:rPr>
            </w:pPr>
          </w:p>
        </w:tc>
      </w:tr>
      <w:tr w:rsidR="00C331B0" w:rsidRPr="00A575D4" w14:paraId="413D9846" w14:textId="77777777" w:rsidTr="007761DA">
        <w:tc>
          <w:tcPr>
            <w:tcW w:w="1043" w:type="dxa"/>
            <w:vAlign w:val="bottom"/>
          </w:tcPr>
          <w:p w14:paraId="3964ED62" w14:textId="77777777" w:rsidR="00C331B0" w:rsidRPr="00A575D4" w:rsidRDefault="00C331B0" w:rsidP="007761DA">
            <w:pPr>
              <w:widowControl/>
              <w:overflowPunct/>
              <w:autoSpaceDE/>
              <w:autoSpaceDN/>
              <w:adjustRightInd/>
              <w:spacing w:line="180" w:lineRule="exact"/>
              <w:textAlignment w:val="auto"/>
              <w:rPr>
                <w:rFonts w:ascii="David" w:hAnsi="David"/>
                <w:color w:val="000000"/>
                <w:sz w:val="18"/>
                <w:szCs w:val="18"/>
                <w:u w:val="single"/>
                <w:rtl/>
              </w:rPr>
            </w:pPr>
          </w:p>
        </w:tc>
        <w:tc>
          <w:tcPr>
            <w:tcW w:w="3827" w:type="dxa"/>
            <w:noWrap/>
            <w:vAlign w:val="bottom"/>
            <w:hideMark/>
          </w:tcPr>
          <w:p w14:paraId="6FF39780" w14:textId="2F19C62A" w:rsidR="00C331B0" w:rsidRPr="00F8056E" w:rsidRDefault="00C331B0" w:rsidP="007761DA">
            <w:pPr>
              <w:widowControl/>
              <w:overflowPunct/>
              <w:autoSpaceDE/>
              <w:autoSpaceDN/>
              <w:adjustRightInd/>
              <w:spacing w:line="180" w:lineRule="exact"/>
              <w:textAlignment w:val="auto"/>
              <w:rPr>
                <w:rFonts w:ascii="David" w:hAnsi="David"/>
                <w:color w:val="000000"/>
                <w:u w:val="single"/>
              </w:rPr>
            </w:pPr>
            <w:r w:rsidRPr="00F8056E">
              <w:rPr>
                <w:rFonts w:ascii="David" w:hAnsi="David"/>
                <w:color w:val="000000"/>
                <w:u w:val="single"/>
                <w:rtl/>
              </w:rPr>
              <w:t>נתונים ברוטו ומשנה</w:t>
            </w:r>
            <w:r w:rsidRPr="00F8056E">
              <w:rPr>
                <w:rStyle w:val="FootnoteReference"/>
                <w:rFonts w:ascii="David" w:hAnsi="David"/>
                <w:color w:val="000000"/>
                <w:u w:val="single"/>
                <w:rtl/>
              </w:rPr>
              <w:footnoteReference w:id="48"/>
            </w:r>
            <w:r w:rsidRPr="00F8056E">
              <w:rPr>
                <w:rFonts w:ascii="David" w:hAnsi="David"/>
                <w:color w:val="000000"/>
                <w:u w:val="single"/>
                <w:rtl/>
              </w:rPr>
              <w:t xml:space="preserve">, </w:t>
            </w:r>
            <w:r>
              <w:rPr>
                <w:rFonts w:ascii="David" w:hAnsi="David" w:hint="cs"/>
                <w:color w:val="000000"/>
                <w:u w:val="single"/>
                <w:rtl/>
              </w:rPr>
              <w:t xml:space="preserve">לתקופה של שישה חודשים שהסתיימה ביום 30 ביוני </w:t>
            </w:r>
            <w:r w:rsidR="005264D4">
              <w:rPr>
                <w:rFonts w:ascii="David" w:hAnsi="David" w:hint="cs"/>
                <w:color w:val="000000"/>
                <w:u w:val="single"/>
                <w:rtl/>
              </w:rPr>
              <w:t>2026</w:t>
            </w:r>
          </w:p>
        </w:tc>
        <w:tc>
          <w:tcPr>
            <w:tcW w:w="874" w:type="dxa"/>
            <w:vAlign w:val="bottom"/>
            <w:hideMark/>
          </w:tcPr>
          <w:p w14:paraId="6F07ED9A"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1E332090"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2A74F248"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637F6FF2"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2AF6952B"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50C56EEF" w14:textId="77777777" w:rsidR="00C331B0" w:rsidRPr="00967E63" w:rsidRDefault="00C331B0" w:rsidP="007761DA">
            <w:pPr>
              <w:widowControl/>
              <w:overflowPunct/>
              <w:autoSpaceDE/>
              <w:autoSpaceDN/>
              <w:adjustRightInd/>
              <w:spacing w:line="180" w:lineRule="exact"/>
              <w:textAlignment w:val="auto"/>
              <w:rPr>
                <w:rFonts w:ascii="David" w:hAnsi="David"/>
              </w:rPr>
            </w:pPr>
          </w:p>
        </w:tc>
      </w:tr>
      <w:tr w:rsidR="00C331B0" w:rsidRPr="00A575D4" w14:paraId="25C695AC" w14:textId="77777777" w:rsidTr="007761DA">
        <w:tc>
          <w:tcPr>
            <w:tcW w:w="1043" w:type="dxa"/>
            <w:vAlign w:val="bottom"/>
          </w:tcPr>
          <w:p w14:paraId="730779E9" w14:textId="77777777" w:rsidR="00C331B0" w:rsidRPr="00A575D4" w:rsidRDefault="00C331B0"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hideMark/>
          </w:tcPr>
          <w:p w14:paraId="00DCE09A" w14:textId="77777777" w:rsidR="00C331B0" w:rsidRPr="00F8056E" w:rsidRDefault="00C331B0" w:rsidP="007761DA">
            <w:pPr>
              <w:widowControl/>
              <w:overflowPunct/>
              <w:autoSpaceDE/>
              <w:autoSpaceDN/>
              <w:bidi w:val="0"/>
              <w:adjustRightInd/>
              <w:spacing w:line="180" w:lineRule="exact"/>
              <w:jc w:val="center"/>
              <w:textAlignment w:val="auto"/>
              <w:rPr>
                <w:rFonts w:ascii="David" w:hAnsi="David"/>
              </w:rPr>
            </w:pPr>
          </w:p>
        </w:tc>
        <w:tc>
          <w:tcPr>
            <w:tcW w:w="874" w:type="dxa"/>
            <w:vAlign w:val="bottom"/>
            <w:hideMark/>
          </w:tcPr>
          <w:p w14:paraId="34A11849"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232D8609"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247BBA43"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39A553E6"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16907F8D"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407A100D" w14:textId="77777777" w:rsidR="00C331B0" w:rsidRPr="00967E63" w:rsidRDefault="00C331B0" w:rsidP="007761DA">
            <w:pPr>
              <w:widowControl/>
              <w:overflowPunct/>
              <w:autoSpaceDE/>
              <w:autoSpaceDN/>
              <w:adjustRightInd/>
              <w:spacing w:line="180" w:lineRule="exact"/>
              <w:textAlignment w:val="auto"/>
              <w:rPr>
                <w:rFonts w:ascii="David" w:hAnsi="David"/>
              </w:rPr>
            </w:pPr>
          </w:p>
        </w:tc>
      </w:tr>
      <w:tr w:rsidR="00C331B0" w:rsidRPr="00A575D4" w14:paraId="6040CB40" w14:textId="77777777" w:rsidTr="007761DA">
        <w:tc>
          <w:tcPr>
            <w:tcW w:w="1043" w:type="dxa"/>
            <w:vAlign w:val="bottom"/>
          </w:tcPr>
          <w:p w14:paraId="4E689DE2" w14:textId="77777777" w:rsidR="00C331B0" w:rsidRPr="00A575D4" w:rsidRDefault="00C331B0" w:rsidP="007761DA">
            <w:pPr>
              <w:widowControl/>
              <w:overflowPunct/>
              <w:autoSpaceDE/>
              <w:autoSpaceDN/>
              <w:adjustRightInd/>
              <w:spacing w:line="180" w:lineRule="exact"/>
              <w:textAlignment w:val="auto"/>
              <w:rPr>
                <w:rFonts w:ascii="David" w:hAnsi="David"/>
                <w:color w:val="000000"/>
                <w:sz w:val="18"/>
                <w:szCs w:val="18"/>
                <w:rtl/>
              </w:rPr>
            </w:pPr>
          </w:p>
        </w:tc>
        <w:tc>
          <w:tcPr>
            <w:tcW w:w="3827" w:type="dxa"/>
            <w:noWrap/>
            <w:vAlign w:val="bottom"/>
            <w:hideMark/>
          </w:tcPr>
          <w:p w14:paraId="1E7DBBFF" w14:textId="77777777" w:rsidR="00C331B0" w:rsidRPr="00F8056E" w:rsidRDefault="00C331B0" w:rsidP="007761DA">
            <w:pPr>
              <w:widowControl/>
              <w:overflowPunct/>
              <w:autoSpaceDE/>
              <w:autoSpaceDN/>
              <w:adjustRightInd/>
              <w:spacing w:line="180" w:lineRule="exact"/>
              <w:textAlignment w:val="auto"/>
              <w:rPr>
                <w:rFonts w:ascii="David" w:hAnsi="David"/>
                <w:color w:val="000000"/>
              </w:rPr>
            </w:pPr>
            <w:r w:rsidRPr="00F8056E">
              <w:rPr>
                <w:rFonts w:ascii="David" w:hAnsi="David"/>
                <w:color w:val="000000"/>
                <w:rtl/>
              </w:rPr>
              <w:t>התחייבויות נטו בגין חוזי ביטוח (ד)</w:t>
            </w:r>
            <w:r w:rsidRPr="00F8056E">
              <w:rPr>
                <w:rFonts w:ascii="David" w:hAnsi="David"/>
                <w:color w:val="000000"/>
                <w:vertAlign w:val="superscript"/>
                <w:rtl/>
              </w:rPr>
              <w:t xml:space="preserve"> </w:t>
            </w:r>
            <w:bookmarkStart w:id="24" w:name="_Ref227517139"/>
            <w:r w:rsidRPr="00F8056E">
              <w:rPr>
                <w:rStyle w:val="FootnoteReference"/>
                <w:rFonts w:ascii="David" w:hAnsi="David"/>
                <w:color w:val="000000"/>
                <w:rtl/>
              </w:rPr>
              <w:footnoteReference w:id="49"/>
            </w:r>
            <w:bookmarkEnd w:id="24"/>
          </w:p>
        </w:tc>
        <w:tc>
          <w:tcPr>
            <w:tcW w:w="874" w:type="dxa"/>
            <w:noWrap/>
            <w:vAlign w:val="bottom"/>
            <w:hideMark/>
          </w:tcPr>
          <w:p w14:paraId="58A1F7C2"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58AAAA50"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26549AED"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noWrap/>
            <w:vAlign w:val="bottom"/>
            <w:hideMark/>
          </w:tcPr>
          <w:p w14:paraId="16C8441A"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4" w:type="dxa"/>
            <w:vAlign w:val="bottom"/>
            <w:hideMark/>
          </w:tcPr>
          <w:p w14:paraId="1BE9504C" w14:textId="77777777" w:rsidR="00C331B0" w:rsidRPr="00967E63" w:rsidRDefault="00C331B0" w:rsidP="007761DA">
            <w:pPr>
              <w:widowControl/>
              <w:overflowPunct/>
              <w:autoSpaceDE/>
              <w:autoSpaceDN/>
              <w:adjustRightInd/>
              <w:spacing w:line="180" w:lineRule="exact"/>
              <w:textAlignment w:val="auto"/>
              <w:rPr>
                <w:rFonts w:ascii="David" w:hAnsi="David"/>
              </w:rPr>
            </w:pPr>
          </w:p>
        </w:tc>
        <w:tc>
          <w:tcPr>
            <w:tcW w:w="875" w:type="dxa"/>
            <w:vAlign w:val="bottom"/>
            <w:hideMark/>
          </w:tcPr>
          <w:p w14:paraId="60BA2596" w14:textId="77777777" w:rsidR="00C331B0" w:rsidRPr="00804E85" w:rsidRDefault="00C331B0" w:rsidP="007761DA">
            <w:pPr>
              <w:widowControl/>
              <w:overflowPunct/>
              <w:autoSpaceDE/>
              <w:autoSpaceDN/>
              <w:adjustRightInd/>
              <w:spacing w:line="180" w:lineRule="exact"/>
              <w:textAlignment w:val="auto"/>
              <w:rPr>
                <w:rFonts w:asciiTheme="minorHAnsi" w:hAnsiTheme="minorHAnsi"/>
                <w:color w:val="000000"/>
              </w:rPr>
            </w:pPr>
          </w:p>
        </w:tc>
      </w:tr>
      <w:tr w:rsidR="00C331B0" w:rsidRPr="00A575D4" w14:paraId="2868CF59" w14:textId="77777777" w:rsidTr="007761DA">
        <w:tc>
          <w:tcPr>
            <w:tcW w:w="1043" w:type="dxa"/>
            <w:vAlign w:val="bottom"/>
          </w:tcPr>
          <w:p w14:paraId="30C23556" w14:textId="77777777" w:rsidR="00C331B0" w:rsidRPr="00A575D4" w:rsidRDefault="00C331B0" w:rsidP="007761DA">
            <w:pPr>
              <w:widowControl/>
              <w:overflowPunct/>
              <w:autoSpaceDE/>
              <w:autoSpaceDN/>
              <w:adjustRightInd/>
              <w:spacing w:line="180" w:lineRule="exact"/>
              <w:textAlignment w:val="auto"/>
              <w:rPr>
                <w:rFonts w:ascii="David" w:hAnsi="David"/>
                <w:sz w:val="18"/>
                <w:szCs w:val="18"/>
                <w:rtl/>
              </w:rPr>
            </w:pPr>
          </w:p>
        </w:tc>
        <w:tc>
          <w:tcPr>
            <w:tcW w:w="3827" w:type="dxa"/>
            <w:noWrap/>
            <w:vAlign w:val="bottom"/>
            <w:hideMark/>
          </w:tcPr>
          <w:p w14:paraId="2584EAFA" w14:textId="1BF2B16A" w:rsidR="00C331B0" w:rsidRPr="00F8056E" w:rsidRDefault="00C331B0" w:rsidP="007761DA">
            <w:pPr>
              <w:widowControl/>
              <w:overflowPunct/>
              <w:autoSpaceDE/>
              <w:autoSpaceDN/>
              <w:adjustRightInd/>
              <w:spacing w:line="180" w:lineRule="exact"/>
              <w:textAlignment w:val="auto"/>
              <w:rPr>
                <w:rFonts w:ascii="David" w:hAnsi="David"/>
              </w:rPr>
            </w:pPr>
            <w:r w:rsidRPr="00F8056E">
              <w:rPr>
                <w:rFonts w:ascii="David" w:hAnsi="David"/>
                <w:rtl/>
              </w:rPr>
              <w:t>יתרות חייבים וזכאים, נטו (ד)</w:t>
            </w:r>
            <w:r w:rsidR="00CC1C7E" w:rsidRPr="00CC1C7E">
              <w:rPr>
                <w:rFonts w:ascii="David" w:hAnsi="David"/>
                <w:vertAlign w:val="superscript"/>
                <w:rtl/>
              </w:rPr>
              <w:fldChar w:fldCharType="begin"/>
            </w:r>
            <w:r w:rsidR="00CC1C7E" w:rsidRPr="00CC1C7E">
              <w:rPr>
                <w:rFonts w:ascii="David" w:hAnsi="David"/>
                <w:vertAlign w:val="superscript"/>
                <w:rtl/>
              </w:rPr>
              <w:instrText xml:space="preserve"> </w:instrText>
            </w:r>
            <w:r w:rsidR="00CC1C7E" w:rsidRPr="00CC1C7E">
              <w:rPr>
                <w:rFonts w:ascii="David" w:hAnsi="David"/>
                <w:vertAlign w:val="superscript"/>
              </w:rPr>
              <w:instrText>NOTEREF</w:instrText>
            </w:r>
            <w:r w:rsidR="00CC1C7E" w:rsidRPr="00CC1C7E">
              <w:rPr>
                <w:rFonts w:ascii="David" w:hAnsi="David"/>
                <w:vertAlign w:val="superscript"/>
                <w:rtl/>
              </w:rPr>
              <w:instrText xml:space="preserve"> _</w:instrText>
            </w:r>
            <w:r w:rsidR="00CC1C7E" w:rsidRPr="00CC1C7E">
              <w:rPr>
                <w:rFonts w:ascii="David" w:hAnsi="David"/>
                <w:vertAlign w:val="superscript"/>
              </w:rPr>
              <w:instrText>Ref227517139 \h</w:instrText>
            </w:r>
            <w:r w:rsidR="00CC1C7E" w:rsidRPr="00CC1C7E">
              <w:rPr>
                <w:rFonts w:ascii="David" w:hAnsi="David"/>
                <w:vertAlign w:val="superscript"/>
                <w:rtl/>
              </w:rPr>
              <w:instrText xml:space="preserve">  \* </w:instrText>
            </w:r>
            <w:r w:rsidR="00CC1C7E" w:rsidRPr="00CC1C7E">
              <w:rPr>
                <w:rFonts w:ascii="David" w:hAnsi="David"/>
                <w:vertAlign w:val="superscript"/>
              </w:rPr>
              <w:instrText>MERGEFORMAT</w:instrText>
            </w:r>
            <w:r w:rsidR="00CC1C7E" w:rsidRPr="00CC1C7E">
              <w:rPr>
                <w:rFonts w:ascii="David" w:hAnsi="David"/>
                <w:vertAlign w:val="superscript"/>
                <w:rtl/>
              </w:rPr>
              <w:instrText xml:space="preserve"> </w:instrText>
            </w:r>
            <w:r w:rsidR="00CC1C7E" w:rsidRPr="00CC1C7E">
              <w:rPr>
                <w:rFonts w:ascii="David" w:hAnsi="David"/>
                <w:vertAlign w:val="superscript"/>
                <w:rtl/>
              </w:rPr>
            </w:r>
            <w:r w:rsidR="00CC1C7E" w:rsidRPr="00CC1C7E">
              <w:rPr>
                <w:rFonts w:ascii="David" w:hAnsi="David"/>
                <w:vertAlign w:val="superscript"/>
                <w:rtl/>
              </w:rPr>
              <w:fldChar w:fldCharType="separate"/>
            </w:r>
            <w:r w:rsidR="00344D8D">
              <w:rPr>
                <w:rFonts w:ascii="David" w:hAnsi="David"/>
                <w:vertAlign w:val="superscript"/>
                <w:rtl/>
              </w:rPr>
              <w:t>48</w:t>
            </w:r>
            <w:r w:rsidR="00CC1C7E" w:rsidRPr="00CC1C7E">
              <w:rPr>
                <w:rFonts w:ascii="David" w:hAnsi="David"/>
                <w:vertAlign w:val="superscript"/>
                <w:rtl/>
              </w:rPr>
              <w:fldChar w:fldCharType="end"/>
            </w:r>
          </w:p>
        </w:tc>
        <w:tc>
          <w:tcPr>
            <w:tcW w:w="874" w:type="dxa"/>
            <w:vAlign w:val="bottom"/>
            <w:hideMark/>
          </w:tcPr>
          <w:p w14:paraId="77373E47" w14:textId="77777777" w:rsidR="00C331B0" w:rsidRPr="00967E63" w:rsidRDefault="00C331B0"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967E63">
              <w:rPr>
                <w:rFonts w:ascii="David" w:hAnsi="David"/>
                <w:color w:val="000000"/>
              </w:rPr>
              <w:t>-</w:t>
            </w:r>
          </w:p>
        </w:tc>
        <w:tc>
          <w:tcPr>
            <w:tcW w:w="874" w:type="dxa"/>
            <w:vAlign w:val="bottom"/>
            <w:hideMark/>
          </w:tcPr>
          <w:p w14:paraId="1D5D123F" w14:textId="77777777" w:rsidR="00C331B0" w:rsidRPr="00967E63" w:rsidRDefault="00C331B0"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967E63">
              <w:rPr>
                <w:rFonts w:ascii="David" w:hAnsi="David"/>
                <w:color w:val="000000"/>
              </w:rPr>
              <w:t>-</w:t>
            </w:r>
          </w:p>
        </w:tc>
        <w:tc>
          <w:tcPr>
            <w:tcW w:w="875" w:type="dxa"/>
            <w:vAlign w:val="bottom"/>
            <w:hideMark/>
          </w:tcPr>
          <w:p w14:paraId="1691B675" w14:textId="77777777" w:rsidR="00C331B0" w:rsidRPr="00967E63" w:rsidRDefault="00C331B0"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967E63">
              <w:rPr>
                <w:rFonts w:ascii="David" w:hAnsi="David"/>
                <w:color w:val="000000"/>
              </w:rPr>
              <w:t>-</w:t>
            </w:r>
          </w:p>
        </w:tc>
        <w:tc>
          <w:tcPr>
            <w:tcW w:w="874" w:type="dxa"/>
            <w:vAlign w:val="bottom"/>
            <w:hideMark/>
          </w:tcPr>
          <w:p w14:paraId="6F11697D" w14:textId="77777777" w:rsidR="00C331B0" w:rsidRPr="00967E63" w:rsidRDefault="00C331B0"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967E63">
              <w:rPr>
                <w:rFonts w:ascii="David" w:hAnsi="David"/>
                <w:color w:val="000000"/>
              </w:rPr>
              <w:t>-</w:t>
            </w:r>
          </w:p>
        </w:tc>
        <w:tc>
          <w:tcPr>
            <w:tcW w:w="874" w:type="dxa"/>
            <w:vAlign w:val="bottom"/>
            <w:hideMark/>
          </w:tcPr>
          <w:p w14:paraId="0A08C917" w14:textId="77777777" w:rsidR="00C331B0" w:rsidRPr="00967E63" w:rsidRDefault="00C331B0"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967E63">
              <w:rPr>
                <w:rFonts w:ascii="David" w:hAnsi="David"/>
                <w:color w:val="000000"/>
              </w:rPr>
              <w:t>-</w:t>
            </w:r>
          </w:p>
        </w:tc>
        <w:tc>
          <w:tcPr>
            <w:tcW w:w="875" w:type="dxa"/>
            <w:vAlign w:val="bottom"/>
            <w:hideMark/>
          </w:tcPr>
          <w:p w14:paraId="0E172165" w14:textId="77777777" w:rsidR="00C331B0" w:rsidRPr="00967E63" w:rsidRDefault="00C331B0"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967E63">
              <w:rPr>
                <w:rFonts w:ascii="David" w:hAnsi="David"/>
                <w:color w:val="000000"/>
              </w:rPr>
              <w:t> </w:t>
            </w:r>
          </w:p>
        </w:tc>
      </w:tr>
      <w:tr w:rsidR="00C331B0" w:rsidRPr="00A575D4" w14:paraId="0B4A8CA2" w14:textId="77777777" w:rsidTr="007761DA">
        <w:tc>
          <w:tcPr>
            <w:tcW w:w="1043" w:type="dxa"/>
            <w:vAlign w:val="bottom"/>
          </w:tcPr>
          <w:p w14:paraId="57E750E3" w14:textId="77777777" w:rsidR="00C331B0" w:rsidRPr="00A575D4" w:rsidRDefault="00C331B0" w:rsidP="007761DA">
            <w:pPr>
              <w:widowControl/>
              <w:overflowPunct/>
              <w:autoSpaceDE/>
              <w:autoSpaceDN/>
              <w:adjustRightInd/>
              <w:spacing w:line="180" w:lineRule="exact"/>
              <w:textAlignment w:val="auto"/>
              <w:rPr>
                <w:rFonts w:ascii="David" w:hAnsi="David"/>
                <w:b/>
                <w:bCs/>
                <w:sz w:val="18"/>
                <w:szCs w:val="18"/>
                <w:rtl/>
              </w:rPr>
            </w:pPr>
          </w:p>
        </w:tc>
        <w:tc>
          <w:tcPr>
            <w:tcW w:w="3827" w:type="dxa"/>
            <w:noWrap/>
            <w:vAlign w:val="bottom"/>
            <w:hideMark/>
          </w:tcPr>
          <w:p w14:paraId="60170036" w14:textId="77777777" w:rsidR="00C331B0" w:rsidRPr="00F8056E" w:rsidRDefault="00C331B0" w:rsidP="007761DA">
            <w:pPr>
              <w:widowControl/>
              <w:overflowPunct/>
              <w:autoSpaceDE/>
              <w:autoSpaceDN/>
              <w:adjustRightInd/>
              <w:spacing w:line="180" w:lineRule="exact"/>
              <w:textAlignment w:val="auto"/>
              <w:rPr>
                <w:rFonts w:ascii="David" w:hAnsi="David"/>
                <w:b/>
                <w:bCs/>
              </w:rPr>
            </w:pPr>
            <w:r w:rsidRPr="00F8056E">
              <w:rPr>
                <w:rFonts w:ascii="David" w:hAnsi="David"/>
                <w:b/>
                <w:bCs/>
                <w:rtl/>
              </w:rPr>
              <w:t xml:space="preserve">סך הכל התחייבויות נטו בגין חוזי ביטוח (**) </w:t>
            </w:r>
          </w:p>
        </w:tc>
        <w:tc>
          <w:tcPr>
            <w:tcW w:w="874" w:type="dxa"/>
            <w:vAlign w:val="bottom"/>
            <w:hideMark/>
          </w:tcPr>
          <w:p w14:paraId="6D6FF919" w14:textId="77777777" w:rsidR="00C331B0" w:rsidRPr="00967E63" w:rsidRDefault="00C331B0" w:rsidP="007761DA">
            <w:pPr>
              <w:widowControl/>
              <w:overflowPunct/>
              <w:autoSpaceDE/>
              <w:autoSpaceDN/>
              <w:adjustRightInd/>
              <w:spacing w:line="180" w:lineRule="exact"/>
              <w:textAlignment w:val="auto"/>
              <w:rPr>
                <w:rFonts w:ascii="David" w:hAnsi="David"/>
                <w:color w:val="000000"/>
              </w:rPr>
            </w:pPr>
          </w:p>
        </w:tc>
        <w:tc>
          <w:tcPr>
            <w:tcW w:w="874" w:type="dxa"/>
            <w:vAlign w:val="bottom"/>
            <w:hideMark/>
          </w:tcPr>
          <w:p w14:paraId="7BB419FB" w14:textId="77777777" w:rsidR="00C331B0" w:rsidRPr="00967E63" w:rsidRDefault="00C331B0" w:rsidP="007761DA">
            <w:pPr>
              <w:widowControl/>
              <w:overflowPunct/>
              <w:autoSpaceDE/>
              <w:autoSpaceDN/>
              <w:adjustRightInd/>
              <w:spacing w:line="180" w:lineRule="exact"/>
              <w:textAlignment w:val="auto"/>
              <w:rPr>
                <w:rFonts w:ascii="David" w:hAnsi="David"/>
                <w:color w:val="000000"/>
              </w:rPr>
            </w:pPr>
          </w:p>
        </w:tc>
        <w:tc>
          <w:tcPr>
            <w:tcW w:w="875" w:type="dxa"/>
            <w:vAlign w:val="bottom"/>
            <w:hideMark/>
          </w:tcPr>
          <w:p w14:paraId="4755B396" w14:textId="77777777" w:rsidR="00C331B0" w:rsidRPr="00967E63" w:rsidRDefault="00C331B0" w:rsidP="007761DA">
            <w:pPr>
              <w:widowControl/>
              <w:overflowPunct/>
              <w:autoSpaceDE/>
              <w:autoSpaceDN/>
              <w:adjustRightInd/>
              <w:spacing w:line="180" w:lineRule="exact"/>
              <w:textAlignment w:val="auto"/>
              <w:rPr>
                <w:rFonts w:ascii="David" w:hAnsi="David"/>
                <w:color w:val="000000"/>
              </w:rPr>
            </w:pPr>
          </w:p>
        </w:tc>
        <w:tc>
          <w:tcPr>
            <w:tcW w:w="874" w:type="dxa"/>
            <w:vAlign w:val="bottom"/>
            <w:hideMark/>
          </w:tcPr>
          <w:p w14:paraId="3DD74FA5" w14:textId="77777777" w:rsidR="00C331B0" w:rsidRPr="00967E63" w:rsidRDefault="00C331B0" w:rsidP="007761DA">
            <w:pPr>
              <w:widowControl/>
              <w:overflowPunct/>
              <w:autoSpaceDE/>
              <w:autoSpaceDN/>
              <w:adjustRightInd/>
              <w:spacing w:line="180" w:lineRule="exact"/>
              <w:textAlignment w:val="auto"/>
              <w:rPr>
                <w:rFonts w:ascii="David" w:hAnsi="David"/>
                <w:color w:val="000000"/>
              </w:rPr>
            </w:pPr>
          </w:p>
        </w:tc>
        <w:tc>
          <w:tcPr>
            <w:tcW w:w="874" w:type="dxa"/>
            <w:vAlign w:val="bottom"/>
            <w:hideMark/>
          </w:tcPr>
          <w:p w14:paraId="081731BB" w14:textId="77777777" w:rsidR="00C331B0" w:rsidRPr="00967E63" w:rsidRDefault="00C331B0" w:rsidP="007761DA">
            <w:pPr>
              <w:widowControl/>
              <w:overflowPunct/>
              <w:autoSpaceDE/>
              <w:autoSpaceDN/>
              <w:adjustRightInd/>
              <w:spacing w:line="180" w:lineRule="exact"/>
              <w:textAlignment w:val="auto"/>
              <w:rPr>
                <w:rFonts w:ascii="David" w:hAnsi="David"/>
                <w:color w:val="000000"/>
              </w:rPr>
            </w:pPr>
          </w:p>
        </w:tc>
        <w:tc>
          <w:tcPr>
            <w:tcW w:w="875" w:type="dxa"/>
            <w:vAlign w:val="bottom"/>
            <w:hideMark/>
          </w:tcPr>
          <w:p w14:paraId="7CDB7CAA" w14:textId="77777777" w:rsidR="00C331B0" w:rsidRPr="00967E63" w:rsidRDefault="00C331B0" w:rsidP="007761DA">
            <w:pPr>
              <w:widowControl/>
              <w:overflowPunct/>
              <w:autoSpaceDE/>
              <w:autoSpaceDN/>
              <w:adjustRightInd/>
              <w:spacing w:line="180" w:lineRule="exact"/>
              <w:textAlignment w:val="auto"/>
              <w:rPr>
                <w:rFonts w:ascii="David" w:hAnsi="David"/>
                <w:color w:val="000000"/>
              </w:rPr>
            </w:pPr>
          </w:p>
        </w:tc>
      </w:tr>
      <w:tr w:rsidR="00BD6684" w:rsidRPr="00A575D4" w14:paraId="6BD4344E" w14:textId="77777777" w:rsidTr="007761DA">
        <w:tc>
          <w:tcPr>
            <w:tcW w:w="1043" w:type="dxa"/>
            <w:vAlign w:val="bottom"/>
          </w:tcPr>
          <w:p w14:paraId="4601D487" w14:textId="1476D917" w:rsidR="00BD6684" w:rsidRPr="000448DE" w:rsidRDefault="00BD6684" w:rsidP="00B221E8">
            <w:pPr>
              <w:widowControl/>
              <w:overflowPunct/>
              <w:autoSpaceDE/>
              <w:autoSpaceDN/>
              <w:adjustRightInd/>
              <w:spacing w:line="180" w:lineRule="exact"/>
              <w:textAlignment w:val="auto"/>
              <w:rPr>
                <w:rFonts w:ascii="David" w:hAnsi="David"/>
                <w:color w:val="000000"/>
                <w:sz w:val="18"/>
                <w:szCs w:val="18"/>
                <w:rtl/>
              </w:rPr>
            </w:pPr>
            <w:r w:rsidRPr="000448DE">
              <w:rPr>
                <w:rFonts w:ascii="David" w:hAnsi="David" w:hint="cs"/>
                <w:b/>
                <w:bCs/>
                <w:i/>
                <w:iCs/>
                <w:sz w:val="20"/>
                <w:szCs w:val="20"/>
                <w:rtl/>
              </w:rPr>
              <w:t>[עודכן]</w:t>
            </w:r>
          </w:p>
        </w:tc>
        <w:tc>
          <w:tcPr>
            <w:tcW w:w="3827" w:type="dxa"/>
            <w:noWrap/>
            <w:vAlign w:val="bottom"/>
            <w:hideMark/>
          </w:tcPr>
          <w:p w14:paraId="4F43294A" w14:textId="0AD3F4FB" w:rsidR="00BD6684" w:rsidRPr="000448DE" w:rsidRDefault="00BD6684" w:rsidP="00BD6684">
            <w:pPr>
              <w:widowControl/>
              <w:overflowPunct/>
              <w:autoSpaceDE/>
              <w:autoSpaceDN/>
              <w:adjustRightInd/>
              <w:spacing w:line="180" w:lineRule="exact"/>
              <w:textAlignment w:val="auto"/>
              <w:rPr>
                <w:rFonts w:ascii="David" w:hAnsi="David"/>
                <w:color w:val="000000"/>
              </w:rPr>
            </w:pPr>
            <w:r w:rsidRPr="00B221E8">
              <w:rPr>
                <w:rFonts w:ascii="David" w:hAnsi="David"/>
                <w:color w:val="000000"/>
                <w:rtl/>
              </w:rPr>
              <w:t xml:space="preserve">(**) מזה: </w:t>
            </w:r>
            <w:r w:rsidRPr="00B221E8">
              <w:rPr>
                <w:rFonts w:ascii="David" w:hAnsi="David" w:hint="eastAsia"/>
                <w:color w:val="000000"/>
                <w:rtl/>
              </w:rPr>
              <w:t>התחייבויות</w:t>
            </w:r>
            <w:r w:rsidRPr="00B221E8">
              <w:rPr>
                <w:rFonts w:ascii="David" w:hAnsi="David"/>
                <w:color w:val="000000"/>
                <w:rtl/>
              </w:rPr>
              <w:t xml:space="preserve"> נטו בגין חוזי ביטוח הנמדדים בהתאם למודל ה-</w:t>
            </w:r>
            <w:r w:rsidRPr="00B221E8">
              <w:rPr>
                <w:rFonts w:ascii="David" w:hAnsi="David"/>
                <w:color w:val="000000"/>
              </w:rPr>
              <w:t>PAA</w:t>
            </w:r>
            <w:r w:rsidR="008753D3" w:rsidRPr="000448DE">
              <w:rPr>
                <w:rStyle w:val="FootnoteReference"/>
                <w:rFonts w:ascii="David" w:hAnsi="David"/>
                <w:color w:val="000000"/>
                <w:rtl/>
              </w:rPr>
              <w:footnoteReference w:id="50"/>
            </w:r>
          </w:p>
        </w:tc>
        <w:tc>
          <w:tcPr>
            <w:tcW w:w="874" w:type="dxa"/>
            <w:vAlign w:val="bottom"/>
            <w:hideMark/>
          </w:tcPr>
          <w:p w14:paraId="5E93EB73"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hideMark/>
          </w:tcPr>
          <w:p w14:paraId="6BBC865F"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5" w:type="dxa"/>
            <w:vAlign w:val="bottom"/>
            <w:hideMark/>
          </w:tcPr>
          <w:p w14:paraId="3A7BE46C"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hideMark/>
          </w:tcPr>
          <w:p w14:paraId="3DF6CB17"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hideMark/>
          </w:tcPr>
          <w:p w14:paraId="3FDA129D"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5" w:type="dxa"/>
            <w:vAlign w:val="bottom"/>
            <w:hideMark/>
          </w:tcPr>
          <w:p w14:paraId="2C08E209" w14:textId="77777777" w:rsidR="00BD6684" w:rsidRPr="00967E63" w:rsidRDefault="00BD6684" w:rsidP="00BD6684">
            <w:pPr>
              <w:widowControl/>
              <w:overflowPunct/>
              <w:autoSpaceDE/>
              <w:autoSpaceDN/>
              <w:adjustRightInd/>
              <w:spacing w:line="180" w:lineRule="exact"/>
              <w:textAlignment w:val="auto"/>
              <w:rPr>
                <w:rFonts w:ascii="David" w:hAnsi="David"/>
                <w:color w:val="000000"/>
              </w:rPr>
            </w:pPr>
          </w:p>
        </w:tc>
      </w:tr>
      <w:tr w:rsidR="008244AA" w:rsidRPr="00A575D4" w14:paraId="31A8A6BA" w14:textId="77777777" w:rsidTr="007761DA">
        <w:tc>
          <w:tcPr>
            <w:tcW w:w="1043" w:type="dxa"/>
            <w:vAlign w:val="bottom"/>
          </w:tcPr>
          <w:p w14:paraId="46E787A7"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color w:val="000000"/>
                <w:sz w:val="18"/>
                <w:szCs w:val="18"/>
              </w:rPr>
            </w:pPr>
          </w:p>
        </w:tc>
        <w:tc>
          <w:tcPr>
            <w:tcW w:w="3827" w:type="dxa"/>
            <w:noWrap/>
            <w:vAlign w:val="bottom"/>
            <w:hideMark/>
          </w:tcPr>
          <w:p w14:paraId="3B4BDA20" w14:textId="62B84C99" w:rsidR="008244AA" w:rsidRPr="00F8056E" w:rsidRDefault="008244AA" w:rsidP="00B221E8">
            <w:pPr>
              <w:widowControl/>
              <w:overflowPunct/>
              <w:autoSpaceDE/>
              <w:autoSpaceDN/>
              <w:adjustRightInd/>
              <w:spacing w:line="180" w:lineRule="exact"/>
              <w:textAlignment w:val="auto"/>
              <w:rPr>
                <w:rFonts w:ascii="David" w:hAnsi="David"/>
                <w:color w:val="000000"/>
              </w:rPr>
            </w:pPr>
            <w:r w:rsidRPr="00F8056E">
              <w:rPr>
                <w:rFonts w:ascii="David" w:hAnsi="David"/>
                <w:color w:val="000000"/>
                <w:rtl/>
              </w:rPr>
              <w:t>(**) מזה: סך הכל נכסי חוזי ביטוח</w:t>
            </w:r>
          </w:p>
        </w:tc>
        <w:tc>
          <w:tcPr>
            <w:tcW w:w="874" w:type="dxa"/>
            <w:vAlign w:val="bottom"/>
            <w:hideMark/>
          </w:tcPr>
          <w:p w14:paraId="67FBC9E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hideMark/>
          </w:tcPr>
          <w:p w14:paraId="417D794F"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hideMark/>
          </w:tcPr>
          <w:p w14:paraId="05A3B61A"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hideMark/>
          </w:tcPr>
          <w:p w14:paraId="748DB439"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hideMark/>
          </w:tcPr>
          <w:p w14:paraId="7B47D20F"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hideMark/>
          </w:tcPr>
          <w:p w14:paraId="0D528443"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A575D4" w14:paraId="21B46D41" w14:textId="77777777" w:rsidTr="00EA6B83">
        <w:tc>
          <w:tcPr>
            <w:tcW w:w="1043" w:type="dxa"/>
          </w:tcPr>
          <w:p w14:paraId="22D33D93" w14:textId="77777777" w:rsidR="008244AA" w:rsidRPr="00A575D4" w:rsidRDefault="008244AA" w:rsidP="009903F5">
            <w:pPr>
              <w:widowControl/>
              <w:overflowPunct/>
              <w:autoSpaceDE/>
              <w:autoSpaceDN/>
              <w:adjustRightInd/>
              <w:spacing w:line="180" w:lineRule="exact"/>
              <w:textAlignment w:val="auto"/>
              <w:rPr>
                <w:rFonts w:ascii="David" w:hAnsi="David"/>
                <w:b/>
                <w:bCs/>
                <w:color w:val="000000"/>
                <w:sz w:val="18"/>
                <w:szCs w:val="18"/>
                <w:rtl/>
              </w:rPr>
            </w:pPr>
          </w:p>
        </w:tc>
        <w:tc>
          <w:tcPr>
            <w:tcW w:w="3827" w:type="dxa"/>
            <w:vAlign w:val="bottom"/>
          </w:tcPr>
          <w:p w14:paraId="1CEDF317" w14:textId="77777777" w:rsidR="008244AA" w:rsidRPr="00CB4183" w:rsidRDefault="008244AA" w:rsidP="009903F5">
            <w:pPr>
              <w:widowControl/>
              <w:overflowPunct/>
              <w:autoSpaceDE/>
              <w:autoSpaceDN/>
              <w:adjustRightInd/>
              <w:spacing w:line="180" w:lineRule="exact"/>
              <w:textAlignment w:val="auto"/>
              <w:rPr>
                <w:rFonts w:ascii="David" w:hAnsi="David"/>
                <w:color w:val="000000"/>
                <w:rtl/>
              </w:rPr>
            </w:pPr>
          </w:p>
        </w:tc>
        <w:tc>
          <w:tcPr>
            <w:tcW w:w="874" w:type="dxa"/>
            <w:vAlign w:val="bottom"/>
          </w:tcPr>
          <w:p w14:paraId="6F938628"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4" w:type="dxa"/>
            <w:vAlign w:val="bottom"/>
          </w:tcPr>
          <w:p w14:paraId="098E8D58"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5" w:type="dxa"/>
            <w:vAlign w:val="bottom"/>
          </w:tcPr>
          <w:p w14:paraId="3CD11028"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4" w:type="dxa"/>
            <w:vAlign w:val="bottom"/>
          </w:tcPr>
          <w:p w14:paraId="3B65A84C"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4" w:type="dxa"/>
            <w:vAlign w:val="bottom"/>
          </w:tcPr>
          <w:p w14:paraId="45F63650"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5" w:type="dxa"/>
            <w:vAlign w:val="bottom"/>
          </w:tcPr>
          <w:p w14:paraId="118E7893" w14:textId="77777777" w:rsidR="008244AA" w:rsidRPr="00967E63" w:rsidRDefault="008244AA" w:rsidP="009903F5">
            <w:pPr>
              <w:widowControl/>
              <w:overflowPunct/>
              <w:autoSpaceDE/>
              <w:autoSpaceDN/>
              <w:adjustRightInd/>
              <w:spacing w:line="180" w:lineRule="exact"/>
              <w:textAlignment w:val="auto"/>
              <w:rPr>
                <w:rFonts w:ascii="David" w:hAnsi="David"/>
                <w:color w:val="000000"/>
              </w:rPr>
            </w:pPr>
          </w:p>
        </w:tc>
      </w:tr>
      <w:tr w:rsidR="009903F5" w:rsidRPr="00A575D4" w14:paraId="02171BF2" w14:textId="77777777" w:rsidTr="00B221E8">
        <w:tc>
          <w:tcPr>
            <w:tcW w:w="1043" w:type="dxa"/>
          </w:tcPr>
          <w:p w14:paraId="0FBD947C" w14:textId="77777777" w:rsidR="009903F5" w:rsidRPr="00A575D4" w:rsidRDefault="009903F5" w:rsidP="009903F5">
            <w:pPr>
              <w:widowControl/>
              <w:overflowPunct/>
              <w:autoSpaceDE/>
              <w:autoSpaceDN/>
              <w:adjustRightInd/>
              <w:spacing w:line="180" w:lineRule="exact"/>
              <w:textAlignment w:val="auto"/>
              <w:rPr>
                <w:rFonts w:ascii="David" w:hAnsi="David"/>
                <w:b/>
                <w:bCs/>
                <w:color w:val="000000"/>
                <w:sz w:val="18"/>
                <w:szCs w:val="18"/>
                <w:rtl/>
              </w:rPr>
            </w:pPr>
          </w:p>
        </w:tc>
        <w:tc>
          <w:tcPr>
            <w:tcW w:w="3827" w:type="dxa"/>
            <w:vAlign w:val="bottom"/>
          </w:tcPr>
          <w:p w14:paraId="76F61C8E" w14:textId="140614CA" w:rsidR="009903F5" w:rsidRPr="00F8056E" w:rsidRDefault="009903F5" w:rsidP="009903F5">
            <w:pPr>
              <w:widowControl/>
              <w:overflowPunct/>
              <w:autoSpaceDE/>
              <w:autoSpaceDN/>
              <w:adjustRightInd/>
              <w:spacing w:line="18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874" w:type="dxa"/>
            <w:vAlign w:val="bottom"/>
          </w:tcPr>
          <w:p w14:paraId="5AB266AD"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0919D4B1"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3F01359C"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2C727B10"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3EE7E30A"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60FDC262" w14:textId="77777777" w:rsidR="009903F5" w:rsidRPr="00967E63" w:rsidRDefault="009903F5" w:rsidP="009903F5">
            <w:pPr>
              <w:widowControl/>
              <w:overflowPunct/>
              <w:autoSpaceDE/>
              <w:autoSpaceDN/>
              <w:adjustRightInd/>
              <w:spacing w:line="180" w:lineRule="exact"/>
              <w:textAlignment w:val="auto"/>
              <w:rPr>
                <w:rFonts w:ascii="David" w:hAnsi="David"/>
                <w:color w:val="000000"/>
              </w:rPr>
            </w:pPr>
          </w:p>
        </w:tc>
      </w:tr>
      <w:tr w:rsidR="009903F5" w:rsidRPr="00A575D4" w14:paraId="16EC239F" w14:textId="77777777" w:rsidTr="00B221E8">
        <w:tc>
          <w:tcPr>
            <w:tcW w:w="1043" w:type="dxa"/>
          </w:tcPr>
          <w:p w14:paraId="4B97CD6F" w14:textId="48584CF8" w:rsidR="009903F5" w:rsidRPr="00A575D4" w:rsidRDefault="009903F5" w:rsidP="009903F5">
            <w:pPr>
              <w:widowControl/>
              <w:overflowPunct/>
              <w:autoSpaceDE/>
              <w:autoSpaceDN/>
              <w:adjustRightInd/>
              <w:spacing w:line="180" w:lineRule="exact"/>
              <w:textAlignment w:val="auto"/>
              <w:rPr>
                <w:rFonts w:ascii="David" w:hAnsi="David"/>
                <w:b/>
                <w:bCs/>
                <w:color w:val="000000"/>
                <w:sz w:val="18"/>
                <w:szCs w:val="18"/>
                <w:rtl/>
              </w:rPr>
            </w:pPr>
            <w:r>
              <w:rPr>
                <w:rFonts w:ascii="David" w:hAnsi="David" w:hint="cs"/>
                <w:b/>
                <w:bCs/>
                <w:i/>
                <w:iCs/>
                <w:sz w:val="20"/>
                <w:szCs w:val="20"/>
                <w:rtl/>
              </w:rPr>
              <w:t>[עודכן]</w:t>
            </w:r>
          </w:p>
        </w:tc>
        <w:tc>
          <w:tcPr>
            <w:tcW w:w="3827" w:type="dxa"/>
            <w:vAlign w:val="bottom"/>
          </w:tcPr>
          <w:p w14:paraId="19B0EFD9" w14:textId="7E8D99C9" w:rsidR="009903F5" w:rsidRPr="00F8056E" w:rsidRDefault="009903F5" w:rsidP="009903F5">
            <w:pPr>
              <w:widowControl/>
              <w:overflowPunct/>
              <w:autoSpaceDE/>
              <w:autoSpaceDN/>
              <w:adjustRightInd/>
              <w:spacing w:line="18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874" w:type="dxa"/>
            <w:vAlign w:val="bottom"/>
          </w:tcPr>
          <w:p w14:paraId="33EE1E1E" w14:textId="419F10C2"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510626E9" w14:textId="0E52CC94"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740F9374" w14:textId="197F0509"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1498CF0A" w14:textId="38F0F7BF"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454B7CE3" w14:textId="0F5D2D30"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7C02EA86" w14:textId="049B32E7"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color w:val="000000"/>
              </w:rPr>
            </w:pPr>
            <w:r w:rsidRPr="00967E63">
              <w:rPr>
                <w:rFonts w:ascii="David" w:hAnsi="David"/>
                <w:color w:val="000000"/>
              </w:rPr>
              <w:t> </w:t>
            </w:r>
          </w:p>
        </w:tc>
      </w:tr>
      <w:tr w:rsidR="009903F5" w:rsidRPr="00A575D4" w14:paraId="6C52A9D8" w14:textId="77777777" w:rsidTr="00B221E8">
        <w:tc>
          <w:tcPr>
            <w:tcW w:w="1043" w:type="dxa"/>
          </w:tcPr>
          <w:p w14:paraId="2E1103BD" w14:textId="77777777" w:rsidR="009903F5" w:rsidRPr="00A575D4" w:rsidRDefault="009903F5" w:rsidP="009903F5">
            <w:pPr>
              <w:widowControl/>
              <w:overflowPunct/>
              <w:autoSpaceDE/>
              <w:autoSpaceDN/>
              <w:adjustRightInd/>
              <w:spacing w:line="180" w:lineRule="exact"/>
              <w:textAlignment w:val="auto"/>
              <w:rPr>
                <w:rFonts w:ascii="David" w:hAnsi="David"/>
                <w:b/>
                <w:bCs/>
                <w:color w:val="000000"/>
                <w:sz w:val="18"/>
                <w:szCs w:val="18"/>
                <w:rtl/>
              </w:rPr>
            </w:pPr>
          </w:p>
        </w:tc>
        <w:tc>
          <w:tcPr>
            <w:tcW w:w="3827" w:type="dxa"/>
            <w:vAlign w:val="bottom"/>
            <w:hideMark/>
          </w:tcPr>
          <w:p w14:paraId="5DC93F27" w14:textId="2A34D129" w:rsidR="009903F5" w:rsidRPr="00F8056E" w:rsidRDefault="009903F5" w:rsidP="009903F5">
            <w:pPr>
              <w:widowControl/>
              <w:overflowPunct/>
              <w:autoSpaceDE/>
              <w:autoSpaceDN/>
              <w:adjustRightInd/>
              <w:spacing w:line="180" w:lineRule="exact"/>
              <w:textAlignment w:val="auto"/>
              <w:rPr>
                <w:rFonts w:ascii="David" w:hAnsi="David"/>
                <w:b/>
                <w:bCs/>
                <w:color w:val="000000"/>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r w:rsidRPr="008A4B8D">
              <w:rPr>
                <w:rStyle w:val="FootnoteReference"/>
                <w:rFonts w:ascii="David" w:hAnsi="David"/>
                <w:b/>
                <w:bCs/>
                <w:color w:val="000000"/>
                <w:rtl/>
              </w:rPr>
              <w:footnoteReference w:id="51"/>
            </w:r>
          </w:p>
        </w:tc>
        <w:tc>
          <w:tcPr>
            <w:tcW w:w="874" w:type="dxa"/>
            <w:vAlign w:val="bottom"/>
            <w:hideMark/>
          </w:tcPr>
          <w:p w14:paraId="0C889EAD"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hideMark/>
          </w:tcPr>
          <w:p w14:paraId="703C0EB6"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hideMark/>
          </w:tcPr>
          <w:p w14:paraId="4B0D6157"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hideMark/>
          </w:tcPr>
          <w:p w14:paraId="5B5C1EF2"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hideMark/>
          </w:tcPr>
          <w:p w14:paraId="781C09AB"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hideMark/>
          </w:tcPr>
          <w:p w14:paraId="66ABEA91" w14:textId="77777777" w:rsidR="009903F5" w:rsidRPr="00967E63" w:rsidRDefault="009903F5" w:rsidP="009903F5">
            <w:pPr>
              <w:widowControl/>
              <w:overflowPunct/>
              <w:autoSpaceDE/>
              <w:autoSpaceDN/>
              <w:adjustRightInd/>
              <w:spacing w:line="180" w:lineRule="exact"/>
              <w:textAlignment w:val="auto"/>
              <w:rPr>
                <w:rFonts w:ascii="David" w:hAnsi="David"/>
                <w:color w:val="000000"/>
              </w:rPr>
            </w:pPr>
          </w:p>
        </w:tc>
      </w:tr>
      <w:tr w:rsidR="00C331B0" w:rsidRPr="00A575D4" w14:paraId="7E0045C8" w14:textId="77777777" w:rsidTr="007761DA">
        <w:tc>
          <w:tcPr>
            <w:tcW w:w="1043" w:type="dxa"/>
            <w:vAlign w:val="bottom"/>
          </w:tcPr>
          <w:p w14:paraId="3A4AB642" w14:textId="77777777" w:rsidR="00C331B0" w:rsidRPr="00A575D4" w:rsidRDefault="00C331B0" w:rsidP="007761DA">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tcPr>
          <w:p w14:paraId="5F3EE64E" w14:textId="77777777" w:rsidR="00C331B0" w:rsidRPr="00F8056E" w:rsidRDefault="00C331B0" w:rsidP="007761DA">
            <w:pPr>
              <w:widowControl/>
              <w:overflowPunct/>
              <w:autoSpaceDE/>
              <w:autoSpaceDN/>
              <w:adjustRightInd/>
              <w:spacing w:line="200" w:lineRule="exact"/>
              <w:textAlignment w:val="auto"/>
              <w:rPr>
                <w:rFonts w:ascii="David" w:hAnsi="David"/>
                <w:b/>
                <w:bCs/>
                <w:color w:val="000000"/>
                <w:rtl/>
              </w:rPr>
            </w:pPr>
          </w:p>
        </w:tc>
        <w:tc>
          <w:tcPr>
            <w:tcW w:w="874" w:type="dxa"/>
            <w:vAlign w:val="bottom"/>
          </w:tcPr>
          <w:p w14:paraId="0B16207F"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tcPr>
          <w:p w14:paraId="6AE959A9"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tcPr>
          <w:p w14:paraId="1521AB13"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tcPr>
          <w:p w14:paraId="47ACA2F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tcPr>
          <w:p w14:paraId="44F58865"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tcPr>
          <w:p w14:paraId="1A7E6548" w14:textId="77777777" w:rsidR="00C331B0" w:rsidRPr="00967E63" w:rsidRDefault="00C331B0" w:rsidP="007761DA">
            <w:pPr>
              <w:widowControl/>
              <w:overflowPunct/>
              <w:autoSpaceDE/>
              <w:autoSpaceDN/>
              <w:adjustRightInd/>
              <w:spacing w:line="200" w:lineRule="exact"/>
              <w:textAlignment w:val="auto"/>
              <w:rPr>
                <w:rFonts w:ascii="David" w:hAnsi="David"/>
              </w:rPr>
            </w:pPr>
          </w:p>
        </w:tc>
      </w:tr>
      <w:tr w:rsidR="00C331B0" w:rsidRPr="00A575D4" w14:paraId="39D77FE7" w14:textId="77777777" w:rsidTr="007761DA">
        <w:tc>
          <w:tcPr>
            <w:tcW w:w="1043" w:type="dxa"/>
            <w:vAlign w:val="bottom"/>
          </w:tcPr>
          <w:p w14:paraId="6B82068F" w14:textId="77777777" w:rsidR="00C331B0" w:rsidRPr="00A575D4" w:rsidRDefault="00C331B0" w:rsidP="007761DA">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hideMark/>
          </w:tcPr>
          <w:p w14:paraId="7642945B" w14:textId="77777777" w:rsidR="00C331B0" w:rsidRPr="00F8056E" w:rsidRDefault="00C331B0" w:rsidP="007761DA">
            <w:pPr>
              <w:widowControl/>
              <w:overflowPunct/>
              <w:autoSpaceDE/>
              <w:autoSpaceDN/>
              <w:adjustRightInd/>
              <w:spacing w:line="200" w:lineRule="exact"/>
              <w:textAlignment w:val="auto"/>
              <w:rPr>
                <w:rFonts w:ascii="David" w:hAnsi="David"/>
                <w:b/>
                <w:bCs/>
                <w:color w:val="000000"/>
                <w:u w:val="single"/>
              </w:rPr>
            </w:pPr>
            <w:r w:rsidRPr="00F8056E">
              <w:rPr>
                <w:rFonts w:ascii="David" w:hAnsi="David"/>
                <w:b/>
                <w:bCs/>
                <w:color w:val="000000"/>
                <w:rtl/>
              </w:rPr>
              <w:t>(3)</w:t>
            </w:r>
            <w:r w:rsidRPr="00F8056E">
              <w:rPr>
                <w:rFonts w:ascii="David" w:hAnsi="David"/>
                <w:b/>
                <w:bCs/>
                <w:color w:val="000000"/>
                <w:rtl/>
              </w:rPr>
              <w:tab/>
            </w:r>
            <w:r w:rsidRPr="00F8056E">
              <w:rPr>
                <w:rFonts w:ascii="David" w:hAnsi="David"/>
                <w:b/>
                <w:bCs/>
                <w:color w:val="000000"/>
                <w:u w:val="single"/>
                <w:rtl/>
              </w:rPr>
              <w:t>מידע נוסף</w:t>
            </w:r>
          </w:p>
        </w:tc>
        <w:tc>
          <w:tcPr>
            <w:tcW w:w="874" w:type="dxa"/>
            <w:vAlign w:val="bottom"/>
            <w:hideMark/>
          </w:tcPr>
          <w:p w14:paraId="7342635D"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54EACDD0"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4EE6751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7A27971F"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5BDD8C4D"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5D5C528B" w14:textId="77777777" w:rsidR="00C331B0" w:rsidRPr="00967E63" w:rsidRDefault="00C331B0" w:rsidP="007761DA">
            <w:pPr>
              <w:widowControl/>
              <w:overflowPunct/>
              <w:autoSpaceDE/>
              <w:autoSpaceDN/>
              <w:adjustRightInd/>
              <w:spacing w:line="200" w:lineRule="exact"/>
              <w:textAlignment w:val="auto"/>
              <w:rPr>
                <w:rFonts w:ascii="David" w:hAnsi="David"/>
              </w:rPr>
            </w:pPr>
          </w:p>
        </w:tc>
      </w:tr>
      <w:tr w:rsidR="00C331B0" w:rsidRPr="00A575D4" w14:paraId="1702E2A2" w14:textId="77777777" w:rsidTr="007761DA">
        <w:tc>
          <w:tcPr>
            <w:tcW w:w="1043" w:type="dxa"/>
            <w:vAlign w:val="bottom"/>
          </w:tcPr>
          <w:p w14:paraId="1B529FDB" w14:textId="77777777" w:rsidR="00C331B0" w:rsidRPr="00A575D4" w:rsidRDefault="00C331B0" w:rsidP="007761DA">
            <w:pPr>
              <w:widowControl/>
              <w:overflowPunct/>
              <w:autoSpaceDE/>
              <w:autoSpaceDN/>
              <w:bidi w:val="0"/>
              <w:adjustRightInd/>
              <w:spacing w:line="200" w:lineRule="exact"/>
              <w:jc w:val="center"/>
              <w:textAlignment w:val="auto"/>
              <w:rPr>
                <w:rFonts w:ascii="David" w:hAnsi="David"/>
                <w:sz w:val="18"/>
                <w:szCs w:val="18"/>
              </w:rPr>
            </w:pPr>
          </w:p>
        </w:tc>
        <w:tc>
          <w:tcPr>
            <w:tcW w:w="3827" w:type="dxa"/>
            <w:noWrap/>
            <w:vAlign w:val="bottom"/>
            <w:hideMark/>
          </w:tcPr>
          <w:p w14:paraId="4BCB4D5B" w14:textId="77777777" w:rsidR="00C331B0" w:rsidRPr="00F8056E" w:rsidRDefault="00C331B0" w:rsidP="007761DA">
            <w:pPr>
              <w:widowControl/>
              <w:overflowPunct/>
              <w:autoSpaceDE/>
              <w:autoSpaceDN/>
              <w:bidi w:val="0"/>
              <w:adjustRightInd/>
              <w:spacing w:line="200" w:lineRule="exact"/>
              <w:jc w:val="center"/>
              <w:textAlignment w:val="auto"/>
              <w:rPr>
                <w:rFonts w:ascii="David" w:hAnsi="David"/>
              </w:rPr>
            </w:pPr>
          </w:p>
        </w:tc>
        <w:tc>
          <w:tcPr>
            <w:tcW w:w="874" w:type="dxa"/>
            <w:vAlign w:val="bottom"/>
            <w:hideMark/>
          </w:tcPr>
          <w:p w14:paraId="516369C2"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6DDD1F2D"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5701EA2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7F817851"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24F1AF91"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66E91621" w14:textId="77777777" w:rsidR="00C331B0" w:rsidRPr="00967E63" w:rsidRDefault="00C331B0" w:rsidP="007761DA">
            <w:pPr>
              <w:widowControl/>
              <w:overflowPunct/>
              <w:autoSpaceDE/>
              <w:autoSpaceDN/>
              <w:adjustRightInd/>
              <w:spacing w:line="200" w:lineRule="exact"/>
              <w:textAlignment w:val="auto"/>
              <w:rPr>
                <w:rFonts w:ascii="David" w:hAnsi="David"/>
              </w:rPr>
            </w:pPr>
          </w:p>
        </w:tc>
      </w:tr>
      <w:tr w:rsidR="00C331B0" w:rsidRPr="00A575D4" w14:paraId="2E9E228E" w14:textId="77777777" w:rsidTr="007761DA">
        <w:tc>
          <w:tcPr>
            <w:tcW w:w="1043" w:type="dxa"/>
            <w:vAlign w:val="bottom"/>
          </w:tcPr>
          <w:p w14:paraId="64BD10E1" w14:textId="77777777" w:rsidR="00C331B0" w:rsidRPr="00A575D4" w:rsidRDefault="00C331B0" w:rsidP="007761DA">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vAlign w:val="bottom"/>
            <w:hideMark/>
          </w:tcPr>
          <w:p w14:paraId="443D7223" w14:textId="4748D601" w:rsidR="00C331B0" w:rsidRPr="00F8056E" w:rsidRDefault="00C331B0" w:rsidP="007761DA">
            <w:pPr>
              <w:widowControl/>
              <w:overflowPunct/>
              <w:autoSpaceDE/>
              <w:autoSpaceDN/>
              <w:adjustRightInd/>
              <w:spacing w:line="200" w:lineRule="exact"/>
              <w:textAlignment w:val="auto"/>
              <w:rPr>
                <w:rFonts w:ascii="David" w:hAnsi="David"/>
                <w:color w:val="000000"/>
                <w:u w:val="single"/>
              </w:rPr>
            </w:pPr>
            <w:r w:rsidRPr="00F8056E">
              <w:rPr>
                <w:rFonts w:ascii="David" w:hAnsi="David"/>
                <w:color w:val="000000"/>
                <w:u w:val="single"/>
                <w:rtl/>
              </w:rPr>
              <w:t xml:space="preserve">נתונים ברוטו, לתקופה של </w:t>
            </w:r>
            <w:r>
              <w:rPr>
                <w:rFonts w:ascii="David" w:hAnsi="David" w:hint="cs"/>
                <w:color w:val="000000"/>
                <w:u w:val="single"/>
                <w:rtl/>
              </w:rPr>
              <w:t>שישה</w:t>
            </w:r>
            <w:r w:rsidRPr="00F8056E">
              <w:rPr>
                <w:rFonts w:ascii="David" w:hAnsi="David"/>
                <w:color w:val="000000"/>
                <w:u w:val="single"/>
                <w:rtl/>
              </w:rPr>
              <w:t xml:space="preserve"> חודשים שהסתיימה ביום</w:t>
            </w:r>
            <w:r>
              <w:rPr>
                <w:rFonts w:ascii="David" w:hAnsi="David" w:hint="cs"/>
                <w:color w:val="000000"/>
                <w:u w:val="single"/>
                <w:rtl/>
              </w:rPr>
              <w:t xml:space="preserve"> 30 ביוני </w:t>
            </w:r>
            <w:r w:rsidR="005264D4">
              <w:rPr>
                <w:rFonts w:ascii="David" w:hAnsi="David" w:hint="cs"/>
                <w:color w:val="000000"/>
                <w:u w:val="single"/>
                <w:rtl/>
              </w:rPr>
              <w:t>2026</w:t>
            </w:r>
            <w:r w:rsidR="00C021EE">
              <w:rPr>
                <w:rFonts w:ascii="David" w:hAnsi="David" w:hint="cs"/>
                <w:color w:val="000000"/>
                <w:u w:val="single"/>
                <w:rtl/>
              </w:rPr>
              <w:t xml:space="preserve"> </w:t>
            </w:r>
          </w:p>
        </w:tc>
        <w:tc>
          <w:tcPr>
            <w:tcW w:w="874" w:type="dxa"/>
            <w:vAlign w:val="bottom"/>
            <w:hideMark/>
          </w:tcPr>
          <w:p w14:paraId="04507FD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1F45D7EA"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5579004D"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1E0D7114"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04B7BD59"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17E7B1D6" w14:textId="77777777" w:rsidR="00C331B0" w:rsidRPr="00967E63" w:rsidRDefault="00C331B0" w:rsidP="007761DA">
            <w:pPr>
              <w:widowControl/>
              <w:overflowPunct/>
              <w:autoSpaceDE/>
              <w:autoSpaceDN/>
              <w:adjustRightInd/>
              <w:spacing w:line="200" w:lineRule="exact"/>
              <w:textAlignment w:val="auto"/>
              <w:rPr>
                <w:rFonts w:ascii="David" w:hAnsi="David"/>
              </w:rPr>
            </w:pPr>
          </w:p>
        </w:tc>
      </w:tr>
      <w:tr w:rsidR="00C331B0" w:rsidRPr="00A575D4" w14:paraId="3FB299BC" w14:textId="77777777" w:rsidTr="007761DA">
        <w:tc>
          <w:tcPr>
            <w:tcW w:w="1043" w:type="dxa"/>
            <w:vAlign w:val="bottom"/>
          </w:tcPr>
          <w:p w14:paraId="03A063D4" w14:textId="77777777" w:rsidR="00C331B0" w:rsidRPr="00A575D4" w:rsidRDefault="00C331B0" w:rsidP="007761D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3B225F02" w14:textId="77777777" w:rsidR="00C331B0" w:rsidRPr="00F8056E" w:rsidRDefault="00C331B0" w:rsidP="007761D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פרמיות ברוטו בניכוי החזרי פרמיות (ה)</w:t>
            </w:r>
          </w:p>
        </w:tc>
        <w:tc>
          <w:tcPr>
            <w:tcW w:w="874" w:type="dxa"/>
            <w:vAlign w:val="bottom"/>
            <w:hideMark/>
          </w:tcPr>
          <w:p w14:paraId="30A3A2E6"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10AD1CD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5C38EC73"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0ED3F164"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73E0353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7B672991" w14:textId="77777777" w:rsidR="00C331B0" w:rsidRPr="00967E63" w:rsidRDefault="00C331B0" w:rsidP="007761DA">
            <w:pPr>
              <w:widowControl/>
              <w:overflowPunct/>
              <w:autoSpaceDE/>
              <w:autoSpaceDN/>
              <w:adjustRightInd/>
              <w:spacing w:line="200" w:lineRule="exact"/>
              <w:textAlignment w:val="auto"/>
              <w:rPr>
                <w:rFonts w:ascii="David" w:hAnsi="David"/>
                <w:color w:val="000000"/>
              </w:rPr>
            </w:pPr>
          </w:p>
        </w:tc>
      </w:tr>
      <w:tr w:rsidR="00C331B0" w:rsidRPr="00A575D4" w14:paraId="53A4645A" w14:textId="77777777" w:rsidTr="007761DA">
        <w:tc>
          <w:tcPr>
            <w:tcW w:w="1043" w:type="dxa"/>
            <w:vAlign w:val="bottom"/>
          </w:tcPr>
          <w:p w14:paraId="41C09717" w14:textId="77777777" w:rsidR="00C331B0" w:rsidRPr="00A575D4" w:rsidRDefault="00C331B0" w:rsidP="007761DA">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14712660" w14:textId="77777777" w:rsidR="00C331B0" w:rsidRPr="00F8056E" w:rsidRDefault="00C331B0" w:rsidP="007761DA">
            <w:pPr>
              <w:widowControl/>
              <w:overflowPunct/>
              <w:autoSpaceDE/>
              <w:autoSpaceDN/>
              <w:bidi w:val="0"/>
              <w:adjustRightInd/>
              <w:spacing w:line="200" w:lineRule="exact"/>
              <w:jc w:val="center"/>
              <w:textAlignment w:val="auto"/>
              <w:rPr>
                <w:rFonts w:ascii="David" w:hAnsi="David"/>
                <w:color w:val="000000"/>
              </w:rPr>
            </w:pPr>
          </w:p>
        </w:tc>
        <w:tc>
          <w:tcPr>
            <w:tcW w:w="874" w:type="dxa"/>
            <w:vAlign w:val="bottom"/>
            <w:hideMark/>
          </w:tcPr>
          <w:p w14:paraId="53D9DC42"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67E3B055"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24F09D59"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3DD12B76"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1C7D1653"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05CE3A6F" w14:textId="77777777" w:rsidR="00C331B0" w:rsidRPr="00967E63" w:rsidRDefault="00C331B0" w:rsidP="007761DA">
            <w:pPr>
              <w:widowControl/>
              <w:overflowPunct/>
              <w:autoSpaceDE/>
              <w:autoSpaceDN/>
              <w:adjustRightInd/>
              <w:spacing w:line="200" w:lineRule="exact"/>
              <w:textAlignment w:val="auto"/>
              <w:rPr>
                <w:rFonts w:ascii="David" w:hAnsi="David"/>
              </w:rPr>
            </w:pPr>
          </w:p>
        </w:tc>
      </w:tr>
      <w:tr w:rsidR="00C331B0" w:rsidRPr="00A575D4" w14:paraId="3004257A" w14:textId="77777777" w:rsidTr="007761DA">
        <w:tc>
          <w:tcPr>
            <w:tcW w:w="1043" w:type="dxa"/>
            <w:vAlign w:val="bottom"/>
          </w:tcPr>
          <w:p w14:paraId="64AABB17" w14:textId="77777777" w:rsidR="00C331B0" w:rsidRPr="00A575D4" w:rsidRDefault="00C331B0" w:rsidP="007761D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4D85EDD" w14:textId="77777777" w:rsidR="00C331B0" w:rsidRPr="003C5827" w:rsidRDefault="00C331B0" w:rsidP="007761DA">
            <w:pPr>
              <w:widowControl/>
              <w:overflowPunct/>
              <w:autoSpaceDE/>
              <w:autoSpaceDN/>
              <w:adjustRightInd/>
              <w:spacing w:line="200" w:lineRule="exact"/>
              <w:textAlignment w:val="auto"/>
              <w:rPr>
                <w:rFonts w:ascii="David" w:hAnsi="David"/>
                <w:color w:val="000000"/>
                <w:spacing w:val="-6"/>
              </w:rPr>
            </w:pPr>
            <w:r w:rsidRPr="003C5827">
              <w:rPr>
                <w:rFonts w:ascii="David" w:hAnsi="David"/>
                <w:color w:val="000000"/>
                <w:spacing w:val="-6"/>
                <w:rtl/>
              </w:rPr>
              <w:t>פרמיה משונתת בגין חוזי ביטוח - עסק חדש (ו)</w:t>
            </w:r>
          </w:p>
        </w:tc>
        <w:tc>
          <w:tcPr>
            <w:tcW w:w="874" w:type="dxa"/>
            <w:vAlign w:val="bottom"/>
            <w:hideMark/>
          </w:tcPr>
          <w:p w14:paraId="7BBC0146"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7689D516"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20C0942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1701141C"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4" w:type="dxa"/>
            <w:vAlign w:val="bottom"/>
            <w:hideMark/>
          </w:tcPr>
          <w:p w14:paraId="1F6D2B86" w14:textId="77777777" w:rsidR="00C331B0" w:rsidRPr="00967E63" w:rsidRDefault="00C331B0" w:rsidP="007761DA">
            <w:pPr>
              <w:widowControl/>
              <w:overflowPunct/>
              <w:autoSpaceDE/>
              <w:autoSpaceDN/>
              <w:adjustRightInd/>
              <w:spacing w:line="200" w:lineRule="exact"/>
              <w:textAlignment w:val="auto"/>
              <w:rPr>
                <w:rFonts w:ascii="David" w:hAnsi="David"/>
              </w:rPr>
            </w:pPr>
          </w:p>
        </w:tc>
        <w:tc>
          <w:tcPr>
            <w:tcW w:w="875" w:type="dxa"/>
            <w:vAlign w:val="bottom"/>
            <w:hideMark/>
          </w:tcPr>
          <w:p w14:paraId="3A2B73BE" w14:textId="77777777" w:rsidR="00C331B0" w:rsidRPr="00967E63" w:rsidRDefault="00C331B0" w:rsidP="007761DA">
            <w:pPr>
              <w:widowControl/>
              <w:overflowPunct/>
              <w:autoSpaceDE/>
              <w:autoSpaceDN/>
              <w:adjustRightInd/>
              <w:spacing w:line="200" w:lineRule="exact"/>
              <w:textAlignment w:val="auto"/>
              <w:rPr>
                <w:rFonts w:ascii="David" w:hAnsi="David"/>
                <w:color w:val="000000"/>
              </w:rPr>
            </w:pPr>
          </w:p>
        </w:tc>
      </w:tr>
    </w:tbl>
    <w:p w14:paraId="2A1E90EA" w14:textId="77777777" w:rsidR="00C331B0" w:rsidRDefault="00C331B0" w:rsidP="00C331B0">
      <w:pPr>
        <w:widowControl/>
        <w:overflowPunct/>
        <w:autoSpaceDE/>
        <w:autoSpaceDN/>
        <w:adjustRightInd/>
        <w:textAlignment w:val="auto"/>
        <w:rPr>
          <w:rFonts w:ascii="David" w:hAnsi="David"/>
          <w:sz w:val="20"/>
          <w:szCs w:val="20"/>
          <w:rtl/>
        </w:rPr>
      </w:pPr>
    </w:p>
    <w:p w14:paraId="71AA2172" w14:textId="77777777" w:rsidR="00C331B0" w:rsidRDefault="00C331B0">
      <w:pPr>
        <w:rPr>
          <w:rtl/>
        </w:rPr>
      </w:pPr>
    </w:p>
    <w:p w14:paraId="26D1F459" w14:textId="77777777" w:rsidR="006761E8" w:rsidRDefault="006761E8">
      <w:pPr>
        <w:widowControl/>
        <w:overflowPunct/>
        <w:autoSpaceDE/>
        <w:autoSpaceDN/>
        <w:bidi w:val="0"/>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6761E8" w:rsidRPr="000C01C1" w14:paraId="578B82D1" w14:textId="77777777" w:rsidTr="006761E8">
        <w:tc>
          <w:tcPr>
            <w:tcW w:w="1029" w:type="dxa"/>
          </w:tcPr>
          <w:p w14:paraId="5F97BD64" w14:textId="77777777" w:rsidR="006761E8" w:rsidRPr="000C01C1" w:rsidRDefault="006761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5B4994F8" w14:textId="77777777" w:rsidR="006761E8"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6761E8" w:rsidRPr="00A617FE">
              <w:rPr>
                <w:rFonts w:ascii="David" w:hAnsi="David"/>
                <w:b/>
                <w:bCs/>
                <w:sz w:val="26"/>
                <w:szCs w:val="26"/>
                <w:rtl/>
              </w:rPr>
              <w:t xml:space="preserve"> לדוחות הכספיים</w:t>
            </w:r>
          </w:p>
          <w:p w14:paraId="30E4E0A9" w14:textId="77777777" w:rsidR="006761E8" w:rsidRPr="00A617FE" w:rsidRDefault="006761E8" w:rsidP="007761DA">
            <w:pPr>
              <w:spacing w:line="300" w:lineRule="exact"/>
              <w:jc w:val="both"/>
              <w:rPr>
                <w:rFonts w:ascii="David" w:hAnsi="David"/>
                <w:rtl/>
              </w:rPr>
            </w:pPr>
          </w:p>
        </w:tc>
      </w:tr>
      <w:tr w:rsidR="006761E8" w:rsidRPr="00AD4FC0" w14:paraId="00425197" w14:textId="77777777" w:rsidTr="006761E8">
        <w:tc>
          <w:tcPr>
            <w:tcW w:w="1029" w:type="dxa"/>
          </w:tcPr>
          <w:p w14:paraId="1E267A73" w14:textId="77777777" w:rsidR="006761E8" w:rsidRPr="000C01C1" w:rsidRDefault="006761E8" w:rsidP="007761DA">
            <w:pPr>
              <w:bidi w:val="0"/>
              <w:jc w:val="right"/>
              <w:rPr>
                <w:rFonts w:ascii="David" w:hAnsi="David"/>
                <w:i/>
                <w:iCs/>
                <w:sz w:val="16"/>
                <w:szCs w:val="16"/>
                <w:lang w:val="pt-BR"/>
              </w:rPr>
            </w:pPr>
          </w:p>
        </w:tc>
        <w:tc>
          <w:tcPr>
            <w:tcW w:w="9209" w:type="dxa"/>
          </w:tcPr>
          <w:p w14:paraId="45343E2E" w14:textId="77777777" w:rsidR="006761E8"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6761E8" w:rsidRPr="00804E85">
              <w:rPr>
                <w:rFonts w:ascii="David" w:hAnsi="David"/>
                <w:sz w:val="24"/>
                <w:szCs w:val="24"/>
                <w:rtl/>
              </w:rPr>
              <w:t>.</w:t>
            </w:r>
            <w:r w:rsidR="006761E8" w:rsidRPr="00804E85">
              <w:rPr>
                <w:rFonts w:ascii="David" w:hAnsi="David"/>
                <w:sz w:val="24"/>
                <w:szCs w:val="24"/>
                <w:rtl/>
              </w:rPr>
              <w:tab/>
            </w:r>
            <w:r w:rsidR="006761E8" w:rsidRPr="00804E85">
              <w:rPr>
                <w:rFonts w:ascii="David" w:hAnsi="David"/>
                <w:color w:val="000000"/>
                <w:sz w:val="24"/>
                <w:szCs w:val="24"/>
                <w:rtl/>
              </w:rPr>
              <w:t>מידע נוסף אודות פעילויות החברה לפי קבוצות תיקים עיקריות (המשך)</w:t>
            </w:r>
          </w:p>
        </w:tc>
      </w:tr>
    </w:tbl>
    <w:p w14:paraId="0B40D065" w14:textId="77777777" w:rsidR="006761E8" w:rsidRDefault="006761E8" w:rsidP="006761E8">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6761E8" w:rsidRPr="00094C96" w14:paraId="139CEE2D" w14:textId="77777777" w:rsidTr="007761DA">
        <w:tc>
          <w:tcPr>
            <w:tcW w:w="916" w:type="dxa"/>
          </w:tcPr>
          <w:p w14:paraId="5087718F" w14:textId="77777777" w:rsidR="006761E8" w:rsidRPr="000C01C1" w:rsidRDefault="006761E8" w:rsidP="007761DA">
            <w:pPr>
              <w:bidi w:val="0"/>
              <w:spacing w:line="220" w:lineRule="exact"/>
              <w:jc w:val="right"/>
              <w:rPr>
                <w:rFonts w:ascii="David" w:hAnsi="David"/>
                <w:sz w:val="16"/>
                <w:szCs w:val="16"/>
                <w:rtl/>
              </w:rPr>
            </w:pPr>
          </w:p>
        </w:tc>
        <w:tc>
          <w:tcPr>
            <w:tcW w:w="9214" w:type="dxa"/>
          </w:tcPr>
          <w:p w14:paraId="771C4C02" w14:textId="77777777" w:rsidR="006761E8" w:rsidRPr="00363662" w:rsidRDefault="006761E8"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sidR="00363662">
              <w:rPr>
                <w:rFonts w:ascii="David" w:hAnsi="David" w:hint="cs"/>
                <w:b/>
                <w:bCs/>
                <w:color w:val="000000"/>
                <w:rtl/>
              </w:rPr>
              <w:t xml:space="preserve"> (המשך)</w:t>
            </w:r>
          </w:p>
        </w:tc>
      </w:tr>
    </w:tbl>
    <w:p w14:paraId="0669FB29" w14:textId="77777777" w:rsidR="0089669A" w:rsidRDefault="0089669A" w:rsidP="0089669A">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89669A" w:rsidRPr="00A575D4" w14:paraId="7811A392" w14:textId="77777777" w:rsidTr="001F26B9">
        <w:tc>
          <w:tcPr>
            <w:tcW w:w="995" w:type="dxa"/>
            <w:vAlign w:val="bottom"/>
          </w:tcPr>
          <w:p w14:paraId="2AD4F9F6" w14:textId="77777777" w:rsidR="0089669A" w:rsidRPr="00A575D4" w:rsidRDefault="0089669A"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47861055" w14:textId="77777777" w:rsidR="0089669A" w:rsidRPr="00A575D4" w:rsidRDefault="0089669A"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7D2D6F08"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53098429"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2F1FF548" w14:textId="77777777" w:rsidR="0089669A" w:rsidRPr="00A575D4" w:rsidRDefault="0089669A" w:rsidP="007761DA">
            <w:pPr>
              <w:widowControl/>
              <w:overflowPunct/>
              <w:autoSpaceDE/>
              <w:autoSpaceDN/>
              <w:adjustRightInd/>
              <w:jc w:val="center"/>
              <w:textAlignment w:val="auto"/>
              <w:rPr>
                <w:rFonts w:ascii="David" w:hAnsi="David"/>
                <w:b/>
                <w:bCs/>
                <w:color w:val="000000"/>
                <w:sz w:val="18"/>
                <w:szCs w:val="18"/>
                <w:rtl/>
              </w:rPr>
            </w:pPr>
          </w:p>
        </w:tc>
      </w:tr>
      <w:tr w:rsidR="0089669A" w:rsidRPr="00A575D4" w14:paraId="0B19E967" w14:textId="77777777" w:rsidTr="001F26B9">
        <w:tc>
          <w:tcPr>
            <w:tcW w:w="995" w:type="dxa"/>
            <w:vAlign w:val="bottom"/>
          </w:tcPr>
          <w:p w14:paraId="57BCFEC4" w14:textId="77777777" w:rsidR="0089669A" w:rsidRPr="00A575D4" w:rsidRDefault="0089669A"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0886803F" w14:textId="1E7E83ED" w:rsidR="0089669A" w:rsidRPr="00A575D4" w:rsidRDefault="009903F5"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שישה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2025</w:t>
            </w:r>
          </w:p>
        </w:tc>
        <w:tc>
          <w:tcPr>
            <w:tcW w:w="850" w:type="dxa"/>
            <w:vAlign w:val="bottom"/>
            <w:hideMark/>
          </w:tcPr>
          <w:p w14:paraId="2AF2989A"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37D509C3"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02E45210"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0C2CE996"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3209D4B2"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3E3179C9" w14:textId="77777777" w:rsidR="0089669A" w:rsidRPr="00A575D4" w:rsidRDefault="0089669A"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1CADACA0" w14:textId="77777777" w:rsidTr="001F26B9">
        <w:tc>
          <w:tcPr>
            <w:tcW w:w="995" w:type="dxa"/>
            <w:vAlign w:val="bottom"/>
          </w:tcPr>
          <w:p w14:paraId="7C1BDA3F"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5390AE2D"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7076E7F6"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89669A" w:rsidRPr="00A575D4" w14:paraId="5F669FBD" w14:textId="77777777" w:rsidTr="001F26B9">
        <w:tc>
          <w:tcPr>
            <w:tcW w:w="995" w:type="dxa"/>
            <w:vAlign w:val="bottom"/>
          </w:tcPr>
          <w:p w14:paraId="4DC42B19" w14:textId="77777777" w:rsidR="0089669A" w:rsidRPr="00A575D4" w:rsidRDefault="0089669A"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79B64807" w14:textId="77777777" w:rsidR="0089669A" w:rsidRPr="00A575D4" w:rsidRDefault="0089669A"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60F62E99" w14:textId="77777777" w:rsidR="0089669A" w:rsidRPr="00A575D4" w:rsidRDefault="0089669A"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7F0AEEAC" w14:textId="77777777" w:rsidR="0089669A" w:rsidRDefault="0089669A" w:rsidP="006761E8">
      <w:pPr>
        <w:rPr>
          <w:rtl/>
        </w:rPr>
      </w:pPr>
    </w:p>
    <w:tbl>
      <w:tblPr>
        <w:bidiVisual/>
        <w:tblW w:w="10254" w:type="dxa"/>
        <w:tblInd w:w="-108" w:type="dxa"/>
        <w:tblLayout w:type="fixed"/>
        <w:tblLook w:val="04A0" w:firstRow="1" w:lastRow="0" w:firstColumn="1" w:lastColumn="0" w:noHBand="0" w:noVBand="1"/>
      </w:tblPr>
      <w:tblGrid>
        <w:gridCol w:w="1046"/>
        <w:gridCol w:w="3824"/>
        <w:gridCol w:w="897"/>
        <w:gridCol w:w="897"/>
        <w:gridCol w:w="898"/>
        <w:gridCol w:w="897"/>
        <w:gridCol w:w="897"/>
        <w:gridCol w:w="898"/>
      </w:tblGrid>
      <w:tr w:rsidR="009903F5" w:rsidRPr="00A575D4" w14:paraId="5CBB4280" w14:textId="77777777" w:rsidTr="00EA6B83">
        <w:tc>
          <w:tcPr>
            <w:tcW w:w="1046" w:type="dxa"/>
            <w:vAlign w:val="bottom"/>
          </w:tcPr>
          <w:p w14:paraId="5E3F0C48"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vAlign w:val="bottom"/>
            <w:hideMark/>
          </w:tcPr>
          <w:p w14:paraId="33C6FEB9" w14:textId="77777777" w:rsidR="009903F5" w:rsidRPr="00967E63" w:rsidRDefault="009903F5" w:rsidP="00EA6B83">
            <w:pPr>
              <w:widowControl/>
              <w:overflowPunct/>
              <w:autoSpaceDE/>
              <w:autoSpaceDN/>
              <w:adjustRightInd/>
              <w:ind w:left="567" w:hanging="567"/>
              <w:jc w:val="both"/>
              <w:textAlignment w:val="auto"/>
              <w:rPr>
                <w:rFonts w:ascii="David" w:hAnsi="David"/>
                <w:b/>
                <w:bCs/>
                <w:color w:val="000000"/>
                <w:u w:val="single"/>
                <w:rtl/>
              </w:rPr>
            </w:pPr>
            <w:r w:rsidRPr="00967E63">
              <w:rPr>
                <w:rFonts w:ascii="David" w:hAnsi="David"/>
                <w:b/>
                <w:bCs/>
                <w:color w:val="000000"/>
                <w:rtl/>
              </w:rPr>
              <w:t>(1)</w:t>
            </w:r>
            <w:r>
              <w:rPr>
                <w:rFonts w:ascii="David" w:hAnsi="David"/>
                <w:b/>
                <w:bCs/>
                <w:color w:val="000000"/>
                <w:rtl/>
              </w:rPr>
              <w:tab/>
            </w:r>
            <w:r w:rsidRPr="00967E63">
              <w:rPr>
                <w:rFonts w:ascii="David" w:hAnsi="David"/>
                <w:b/>
                <w:bCs/>
                <w:color w:val="000000"/>
                <w:u w:val="single"/>
                <w:rtl/>
              </w:rPr>
              <w:t>פירוט התוצאות לפי קבוצות תיקים עיקריות</w:t>
            </w:r>
          </w:p>
        </w:tc>
        <w:tc>
          <w:tcPr>
            <w:tcW w:w="897" w:type="dxa"/>
            <w:vAlign w:val="bottom"/>
            <w:hideMark/>
          </w:tcPr>
          <w:p w14:paraId="7426CD81"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0FA6C6F3"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0C2B2023"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6D7C999B"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601DC6AB"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715B7598"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1160B7DB" w14:textId="77777777" w:rsidTr="00EA6B83">
        <w:tc>
          <w:tcPr>
            <w:tcW w:w="1046" w:type="dxa"/>
            <w:vAlign w:val="bottom"/>
          </w:tcPr>
          <w:p w14:paraId="16F31320" w14:textId="77777777" w:rsidR="009903F5" w:rsidRPr="00A575D4" w:rsidRDefault="009903F5" w:rsidP="00EA6B83">
            <w:pPr>
              <w:widowControl/>
              <w:overflowPunct/>
              <w:autoSpaceDE/>
              <w:autoSpaceDN/>
              <w:bidi w:val="0"/>
              <w:adjustRightInd/>
              <w:jc w:val="center"/>
              <w:textAlignment w:val="auto"/>
              <w:rPr>
                <w:rFonts w:ascii="David" w:hAnsi="David"/>
                <w:sz w:val="18"/>
                <w:szCs w:val="18"/>
              </w:rPr>
            </w:pPr>
          </w:p>
        </w:tc>
        <w:tc>
          <w:tcPr>
            <w:tcW w:w="3824" w:type="dxa"/>
            <w:vAlign w:val="bottom"/>
            <w:hideMark/>
          </w:tcPr>
          <w:p w14:paraId="06317850" w14:textId="77777777" w:rsidR="009903F5" w:rsidRPr="00967E63" w:rsidRDefault="009903F5" w:rsidP="00EA6B83">
            <w:pPr>
              <w:widowControl/>
              <w:overflowPunct/>
              <w:autoSpaceDE/>
              <w:autoSpaceDN/>
              <w:bidi w:val="0"/>
              <w:adjustRightInd/>
              <w:jc w:val="center"/>
              <w:textAlignment w:val="auto"/>
              <w:rPr>
                <w:rFonts w:ascii="David" w:hAnsi="David"/>
              </w:rPr>
            </w:pPr>
          </w:p>
        </w:tc>
        <w:tc>
          <w:tcPr>
            <w:tcW w:w="897" w:type="dxa"/>
            <w:vAlign w:val="bottom"/>
            <w:hideMark/>
          </w:tcPr>
          <w:p w14:paraId="32E145B1"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073B6CB9"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0DC6AB62"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19A98E98"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18D01558"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01CF8652"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0EF8E425" w14:textId="77777777" w:rsidTr="00EA6B83">
        <w:tc>
          <w:tcPr>
            <w:tcW w:w="1046" w:type="dxa"/>
            <w:vAlign w:val="bottom"/>
          </w:tcPr>
          <w:p w14:paraId="467A0BA7" w14:textId="77777777" w:rsidR="009903F5" w:rsidRPr="00A575D4" w:rsidRDefault="009903F5" w:rsidP="00EA6B83">
            <w:pPr>
              <w:widowControl/>
              <w:overflowPunct/>
              <w:autoSpaceDE/>
              <w:autoSpaceDN/>
              <w:adjustRightInd/>
              <w:textAlignment w:val="auto"/>
              <w:rPr>
                <w:rFonts w:ascii="David" w:hAnsi="David"/>
                <w:color w:val="000000"/>
                <w:sz w:val="18"/>
                <w:szCs w:val="18"/>
                <w:u w:val="single"/>
                <w:rtl/>
              </w:rPr>
            </w:pPr>
          </w:p>
        </w:tc>
        <w:tc>
          <w:tcPr>
            <w:tcW w:w="3824" w:type="dxa"/>
            <w:vAlign w:val="bottom"/>
            <w:hideMark/>
          </w:tcPr>
          <w:p w14:paraId="531DCDE6" w14:textId="7B433C03" w:rsidR="009903F5" w:rsidRPr="00967E63" w:rsidRDefault="009903F5" w:rsidP="00EA6B83">
            <w:pPr>
              <w:widowControl/>
              <w:overflowPunct/>
              <w:autoSpaceDE/>
              <w:autoSpaceDN/>
              <w:adjustRightInd/>
              <w:textAlignment w:val="auto"/>
              <w:rPr>
                <w:rFonts w:ascii="David" w:hAnsi="David"/>
                <w:color w:val="000000"/>
                <w:u w:val="single"/>
                <w:rtl/>
              </w:rPr>
            </w:pPr>
            <w:r w:rsidRPr="00967E63">
              <w:rPr>
                <w:rFonts w:ascii="David" w:hAnsi="David"/>
                <w:color w:val="000000"/>
                <w:u w:val="single"/>
                <w:rtl/>
              </w:rPr>
              <w:t xml:space="preserve">לתקופה של </w:t>
            </w:r>
            <w:r>
              <w:rPr>
                <w:rFonts w:ascii="David" w:hAnsi="David" w:hint="cs"/>
                <w:color w:val="000000"/>
                <w:u w:val="single"/>
                <w:rtl/>
              </w:rPr>
              <w:t xml:space="preserve">שישה חודשים שהסתיימה ביום 30 ביוני 2025 </w:t>
            </w:r>
            <w:r w:rsidRPr="009903F5">
              <w:rPr>
                <w:rFonts w:ascii="David" w:hAnsi="David"/>
                <w:color w:val="000000"/>
                <w:u w:val="single"/>
                <w:rtl/>
              </w:rPr>
              <w:t>שהוכרו ברווח או הפסד:</w:t>
            </w:r>
          </w:p>
        </w:tc>
        <w:tc>
          <w:tcPr>
            <w:tcW w:w="897" w:type="dxa"/>
            <w:vAlign w:val="bottom"/>
            <w:hideMark/>
          </w:tcPr>
          <w:p w14:paraId="3970CE4A"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7A6CFA4"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1578897E"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4C3F621E"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36A3ED58"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49D517A5"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43A4EF36" w14:textId="77777777" w:rsidTr="00EA6B83">
        <w:tc>
          <w:tcPr>
            <w:tcW w:w="1046" w:type="dxa"/>
            <w:vAlign w:val="bottom"/>
          </w:tcPr>
          <w:p w14:paraId="2785E6BC"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6F1794F"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משירותי ביטוח </w:t>
            </w:r>
          </w:p>
        </w:tc>
        <w:tc>
          <w:tcPr>
            <w:tcW w:w="897" w:type="dxa"/>
            <w:noWrap/>
            <w:vAlign w:val="bottom"/>
            <w:hideMark/>
          </w:tcPr>
          <w:p w14:paraId="08C7C2B0"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72849E7E"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64C14FB1"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671B2652"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1799FCA5"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097E0C27"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0E48E80B" w14:textId="77777777" w:rsidTr="00EA6B83">
        <w:tc>
          <w:tcPr>
            <w:tcW w:w="1046" w:type="dxa"/>
            <w:vAlign w:val="bottom"/>
          </w:tcPr>
          <w:p w14:paraId="2979C98E"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40360562"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משירותי ביטוח (*)</w:t>
            </w:r>
          </w:p>
        </w:tc>
        <w:tc>
          <w:tcPr>
            <w:tcW w:w="897" w:type="dxa"/>
            <w:noWrap/>
            <w:vAlign w:val="bottom"/>
            <w:hideMark/>
          </w:tcPr>
          <w:p w14:paraId="73794E4D"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0FBDC7AD"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7EA1FA4E"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270C86F6"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26A25253"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3C3D1484"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0EE20710" w14:textId="77777777" w:rsidTr="00EA6B83">
        <w:tc>
          <w:tcPr>
            <w:tcW w:w="1046" w:type="dxa"/>
            <w:vAlign w:val="bottom"/>
          </w:tcPr>
          <w:p w14:paraId="1DFAAA8A"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346D40FB"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משירותי ביטוח לפני ביטוחי משנה מוחזקים</w:t>
            </w:r>
          </w:p>
        </w:tc>
        <w:tc>
          <w:tcPr>
            <w:tcW w:w="897" w:type="dxa"/>
            <w:noWrap/>
            <w:vAlign w:val="bottom"/>
            <w:hideMark/>
          </w:tcPr>
          <w:p w14:paraId="5E62B6A5"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noWrap/>
            <w:vAlign w:val="bottom"/>
            <w:hideMark/>
          </w:tcPr>
          <w:p w14:paraId="0C05D380"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noWrap/>
            <w:vAlign w:val="bottom"/>
            <w:hideMark/>
          </w:tcPr>
          <w:p w14:paraId="568F9D2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noWrap/>
            <w:vAlign w:val="bottom"/>
            <w:hideMark/>
          </w:tcPr>
          <w:p w14:paraId="5E8BEDB4"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noWrap/>
            <w:vAlign w:val="bottom"/>
            <w:hideMark/>
          </w:tcPr>
          <w:p w14:paraId="392AEFC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noWrap/>
            <w:vAlign w:val="bottom"/>
            <w:hideMark/>
          </w:tcPr>
          <w:p w14:paraId="3F3C7F07"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5B8D99B2" w14:textId="77777777" w:rsidTr="00EA6B83">
        <w:tc>
          <w:tcPr>
            <w:tcW w:w="1046" w:type="dxa"/>
            <w:vAlign w:val="bottom"/>
          </w:tcPr>
          <w:p w14:paraId="1035AA49" w14:textId="77777777" w:rsidR="009903F5" w:rsidRPr="00A575D4" w:rsidRDefault="009903F5"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75D27235" w14:textId="77777777" w:rsidR="009903F5" w:rsidRPr="00967E63" w:rsidRDefault="009903F5" w:rsidP="00EA6B83">
            <w:pPr>
              <w:widowControl/>
              <w:overflowPunct/>
              <w:autoSpaceDE/>
              <w:autoSpaceDN/>
              <w:bidi w:val="0"/>
              <w:adjustRightInd/>
              <w:jc w:val="center"/>
              <w:textAlignment w:val="auto"/>
              <w:rPr>
                <w:rFonts w:ascii="David" w:hAnsi="David"/>
                <w:color w:val="000000"/>
              </w:rPr>
            </w:pPr>
          </w:p>
        </w:tc>
        <w:tc>
          <w:tcPr>
            <w:tcW w:w="897" w:type="dxa"/>
            <w:noWrap/>
            <w:vAlign w:val="bottom"/>
            <w:hideMark/>
          </w:tcPr>
          <w:p w14:paraId="2574443B"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786A5157"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21BF6281"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4632B7EB"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22C69009"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36905EB2"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5B848C35" w14:textId="77777777" w:rsidTr="00EA6B83">
        <w:tc>
          <w:tcPr>
            <w:tcW w:w="1046" w:type="dxa"/>
            <w:vAlign w:val="bottom"/>
          </w:tcPr>
          <w:p w14:paraId="624E22FF"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6AA1689A"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מביטוח משנה</w:t>
            </w:r>
          </w:p>
        </w:tc>
        <w:tc>
          <w:tcPr>
            <w:tcW w:w="897" w:type="dxa"/>
            <w:noWrap/>
            <w:vAlign w:val="bottom"/>
            <w:hideMark/>
          </w:tcPr>
          <w:p w14:paraId="4D36BF3A"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4852E165"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2E9DCAEA"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767E4A12"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65EC9749"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4074CA60"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79B40662" w14:textId="77777777" w:rsidTr="00EA6B83">
        <w:tc>
          <w:tcPr>
            <w:tcW w:w="1046" w:type="dxa"/>
            <w:vAlign w:val="bottom"/>
          </w:tcPr>
          <w:p w14:paraId="0703A419"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31BB1A91"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הכנסות מביטוח משנה</w:t>
            </w:r>
          </w:p>
        </w:tc>
        <w:tc>
          <w:tcPr>
            <w:tcW w:w="897" w:type="dxa"/>
            <w:noWrap/>
            <w:vAlign w:val="bottom"/>
            <w:hideMark/>
          </w:tcPr>
          <w:p w14:paraId="71F6EB1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28A5B6F6"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7868BA8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64C8D1F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072BD39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3760053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1236351E" w14:textId="77777777" w:rsidTr="00EA6B83">
        <w:tc>
          <w:tcPr>
            <w:tcW w:w="1046" w:type="dxa"/>
            <w:vAlign w:val="bottom"/>
          </w:tcPr>
          <w:p w14:paraId="0A65D8CA"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003A622D"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הכנסות/הוצאות נטו מחוזי ביטוח משנה מוחזקים </w:t>
            </w:r>
          </w:p>
        </w:tc>
        <w:tc>
          <w:tcPr>
            <w:tcW w:w="897" w:type="dxa"/>
            <w:noWrap/>
            <w:vAlign w:val="bottom"/>
            <w:hideMark/>
          </w:tcPr>
          <w:p w14:paraId="5AD512F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3B44830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4E63F68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6BF5F92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56643205"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5CDFD689"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356EA071" w14:textId="77777777" w:rsidTr="00EA6B83">
        <w:tc>
          <w:tcPr>
            <w:tcW w:w="1046" w:type="dxa"/>
            <w:vAlign w:val="bottom"/>
          </w:tcPr>
          <w:p w14:paraId="44A0703A"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59FE40FA"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רווח (הפסד) משירותי ביטוח </w:t>
            </w:r>
          </w:p>
        </w:tc>
        <w:tc>
          <w:tcPr>
            <w:tcW w:w="897" w:type="dxa"/>
            <w:vAlign w:val="bottom"/>
            <w:hideMark/>
          </w:tcPr>
          <w:p w14:paraId="0A0FA3D8"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150D53F6"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3B5ACA93"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251A4AD0"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7CB4C62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3E21E583"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4678CA7A" w14:textId="77777777" w:rsidTr="00EA6B83">
        <w:tc>
          <w:tcPr>
            <w:tcW w:w="1046" w:type="dxa"/>
            <w:vAlign w:val="bottom"/>
          </w:tcPr>
          <w:p w14:paraId="700DDE53" w14:textId="77777777" w:rsidR="009903F5" w:rsidRPr="00A575D4" w:rsidRDefault="009903F5"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5F16F6BC" w14:textId="77777777" w:rsidR="009903F5" w:rsidRPr="00967E63" w:rsidRDefault="009903F5"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0F046962"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74B9B56"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6A92F7B3"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2335767B"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550F081A"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3CB6A8DC"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5DE67FE8" w14:textId="77777777" w:rsidTr="00EA6B83">
        <w:tc>
          <w:tcPr>
            <w:tcW w:w="1046" w:type="dxa"/>
            <w:vAlign w:val="bottom"/>
          </w:tcPr>
          <w:p w14:paraId="22FC79E5"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4ADD1C49"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סך הכל רווחים (הפסדים) מהשקעות, נטו  </w:t>
            </w:r>
          </w:p>
        </w:tc>
        <w:tc>
          <w:tcPr>
            <w:tcW w:w="897" w:type="dxa"/>
            <w:vAlign w:val="bottom"/>
            <w:hideMark/>
          </w:tcPr>
          <w:p w14:paraId="1F92EB0C"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624FEC9F"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F35719F"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0549CC8"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90F6B17"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1F8C214E"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0757938A" w14:textId="77777777" w:rsidTr="00EA6B83">
        <w:tc>
          <w:tcPr>
            <w:tcW w:w="1046" w:type="dxa"/>
            <w:vAlign w:val="bottom"/>
          </w:tcPr>
          <w:p w14:paraId="6EC5C790" w14:textId="77777777" w:rsidR="009903F5" w:rsidRPr="00A575D4" w:rsidRDefault="009903F5"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3485C8D0" w14:textId="77777777" w:rsidR="009903F5" w:rsidRPr="00967E63" w:rsidRDefault="009903F5"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0B75A3D0"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B1A2AA5"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75E2CBBD"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18AEFCA9"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0C1FA18F"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3485AD56"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6942C7AC" w14:textId="77777777" w:rsidTr="00EA6B83">
        <w:tc>
          <w:tcPr>
            <w:tcW w:w="1046" w:type="dxa"/>
            <w:vAlign w:val="bottom"/>
          </w:tcPr>
          <w:p w14:paraId="45C3B9B3"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00B7D415"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הוצאות (הכנסות) מימון, נטו הנובעות מחוזי ביטוח </w:t>
            </w:r>
          </w:p>
        </w:tc>
        <w:tc>
          <w:tcPr>
            <w:tcW w:w="897" w:type="dxa"/>
            <w:vAlign w:val="bottom"/>
            <w:hideMark/>
          </w:tcPr>
          <w:p w14:paraId="274FEB1E"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FFBAE4C"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355A7B21"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6B327727"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0A120F07"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71D73CC2"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3898A7DE" w14:textId="77777777" w:rsidTr="00EA6B83">
        <w:tc>
          <w:tcPr>
            <w:tcW w:w="1046" w:type="dxa"/>
            <w:vAlign w:val="bottom"/>
          </w:tcPr>
          <w:p w14:paraId="41F31296"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251CDD0F"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(הוצאות) מימון, נטו הנובעות מחוזי ביטוח משנה </w:t>
            </w:r>
          </w:p>
        </w:tc>
        <w:tc>
          <w:tcPr>
            <w:tcW w:w="897" w:type="dxa"/>
            <w:vAlign w:val="bottom"/>
            <w:hideMark/>
          </w:tcPr>
          <w:p w14:paraId="5F5956BF"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0161D67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216DA7D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06CBB7D3"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5057CFC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53CB481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39537C84" w14:textId="77777777" w:rsidTr="00EA6B83">
        <w:tc>
          <w:tcPr>
            <w:tcW w:w="1046" w:type="dxa"/>
            <w:vAlign w:val="bottom"/>
          </w:tcPr>
          <w:p w14:paraId="536CB482"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0C55B64C"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מהשקעות ומימון, נטו</w:t>
            </w:r>
          </w:p>
        </w:tc>
        <w:tc>
          <w:tcPr>
            <w:tcW w:w="897" w:type="dxa"/>
            <w:vAlign w:val="bottom"/>
            <w:hideMark/>
          </w:tcPr>
          <w:p w14:paraId="4F3F37A2"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47461A44" w14:textId="77777777" w:rsidR="009903F5" w:rsidRPr="00804E85" w:rsidRDefault="009903F5" w:rsidP="00EA6B83">
            <w:pPr>
              <w:widowControl/>
              <w:pBdr>
                <w:bottom w:val="single" w:sz="4" w:space="0" w:color="auto"/>
              </w:pBdr>
              <w:overflowPunct/>
              <w:autoSpaceDE/>
              <w:autoSpaceDN/>
              <w:adjustRightInd/>
              <w:textAlignment w:val="auto"/>
              <w:rPr>
                <w:rFonts w:asciiTheme="minorHAnsi" w:hAnsiTheme="minorHAnsi"/>
                <w:color w:val="000000"/>
              </w:rPr>
            </w:pPr>
          </w:p>
        </w:tc>
        <w:tc>
          <w:tcPr>
            <w:tcW w:w="898" w:type="dxa"/>
            <w:vAlign w:val="bottom"/>
            <w:hideMark/>
          </w:tcPr>
          <w:p w14:paraId="676A896D"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7D271BEC"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60671A34"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6E652543"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4204D4A2" w14:textId="77777777" w:rsidTr="00EA6B83">
        <w:tc>
          <w:tcPr>
            <w:tcW w:w="1046" w:type="dxa"/>
            <w:vAlign w:val="bottom"/>
          </w:tcPr>
          <w:p w14:paraId="52DCB37C"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77DE8C96"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נטו מביטוח ומהשקעה</w:t>
            </w:r>
          </w:p>
        </w:tc>
        <w:tc>
          <w:tcPr>
            <w:tcW w:w="897" w:type="dxa"/>
            <w:vAlign w:val="bottom"/>
            <w:hideMark/>
          </w:tcPr>
          <w:p w14:paraId="2FC44FF4"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193C080E"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2F0DAE58"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3AE634B8"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2C814D03"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77744194"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r>
      <w:tr w:rsidR="009903F5" w:rsidRPr="00A575D4" w14:paraId="7F62B918" w14:textId="77777777" w:rsidTr="00EA6B83">
        <w:tc>
          <w:tcPr>
            <w:tcW w:w="1046" w:type="dxa"/>
            <w:vAlign w:val="bottom"/>
          </w:tcPr>
          <w:p w14:paraId="4E5E2D15"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tcPr>
          <w:p w14:paraId="0DF45D7E" w14:textId="77777777" w:rsidR="009903F5" w:rsidRPr="00967E63" w:rsidRDefault="009903F5" w:rsidP="00EA6B83">
            <w:pPr>
              <w:widowControl/>
              <w:overflowPunct/>
              <w:autoSpaceDE/>
              <w:autoSpaceDN/>
              <w:adjustRightInd/>
              <w:textAlignment w:val="auto"/>
              <w:rPr>
                <w:rFonts w:ascii="David" w:hAnsi="David"/>
                <w:b/>
                <w:bCs/>
                <w:color w:val="000000"/>
                <w:rtl/>
              </w:rPr>
            </w:pPr>
          </w:p>
        </w:tc>
        <w:tc>
          <w:tcPr>
            <w:tcW w:w="897" w:type="dxa"/>
            <w:vAlign w:val="bottom"/>
          </w:tcPr>
          <w:p w14:paraId="72B35C99"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65F451C4"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68F1B387"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1B812E64"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45DD7ED4"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5D577650"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4D1AE5F0" w14:textId="77777777" w:rsidTr="00EA6B83">
        <w:tc>
          <w:tcPr>
            <w:tcW w:w="1046" w:type="dxa"/>
          </w:tcPr>
          <w:p w14:paraId="0963CC5A"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4A34B45"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הכנסות מדמי ניהול</w:t>
            </w:r>
          </w:p>
        </w:tc>
        <w:tc>
          <w:tcPr>
            <w:tcW w:w="897" w:type="dxa"/>
            <w:vAlign w:val="bottom"/>
          </w:tcPr>
          <w:p w14:paraId="178B8736"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5ECEE0BB"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41905607"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59411A3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3196A6DD"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7B8C36B0"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7674C8D7" w14:textId="77777777" w:rsidTr="00EA6B83">
        <w:tc>
          <w:tcPr>
            <w:tcW w:w="1046" w:type="dxa"/>
          </w:tcPr>
          <w:p w14:paraId="1BF40686"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7BAB1074"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הוצאות תפעוליות אחרות</w:t>
            </w:r>
          </w:p>
        </w:tc>
        <w:tc>
          <w:tcPr>
            <w:tcW w:w="897" w:type="dxa"/>
            <w:vAlign w:val="bottom"/>
          </w:tcPr>
          <w:p w14:paraId="6CA320CF"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492E89FA"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19702180"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7DC1F1A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145FAE4B"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35AE3004"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3320C9DA" w14:textId="77777777" w:rsidTr="00EA6B83">
        <w:tc>
          <w:tcPr>
            <w:tcW w:w="1046" w:type="dxa"/>
          </w:tcPr>
          <w:p w14:paraId="7949D391"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20465E6F"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הכנסות (הוצאות) אחרות, נטו</w:t>
            </w:r>
          </w:p>
        </w:tc>
        <w:tc>
          <w:tcPr>
            <w:tcW w:w="897" w:type="dxa"/>
            <w:vAlign w:val="bottom"/>
          </w:tcPr>
          <w:p w14:paraId="46A18C6F"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3E955C6F"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0307ED90"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62315B9E"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1A949FFC"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52CA3A06"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75CB8363" w14:textId="77777777" w:rsidTr="00EA6B83">
        <w:tc>
          <w:tcPr>
            <w:tcW w:w="1046" w:type="dxa"/>
          </w:tcPr>
          <w:p w14:paraId="0BEC8997"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0C670DB9"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הוצאות מימון אחרות</w:t>
            </w:r>
          </w:p>
        </w:tc>
        <w:tc>
          <w:tcPr>
            <w:tcW w:w="897" w:type="dxa"/>
            <w:vAlign w:val="bottom"/>
          </w:tcPr>
          <w:p w14:paraId="68861798"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7B44148E"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7DD592D4"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056EC9FA"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06473226"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745B835D"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r>
      <w:tr w:rsidR="009903F5" w:rsidRPr="00A575D4" w14:paraId="147AC91C" w14:textId="77777777" w:rsidTr="00EA6B83">
        <w:tc>
          <w:tcPr>
            <w:tcW w:w="1046" w:type="dxa"/>
          </w:tcPr>
          <w:p w14:paraId="1B7C6FDE"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0FDC57B7"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b/>
                <w:bCs/>
                <w:rtl/>
              </w:rPr>
              <w:t>רווח (הפסד) לפני מסים על הכנסה</w:t>
            </w:r>
          </w:p>
        </w:tc>
        <w:tc>
          <w:tcPr>
            <w:tcW w:w="897" w:type="dxa"/>
            <w:vAlign w:val="bottom"/>
          </w:tcPr>
          <w:p w14:paraId="131DC693"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7857A6A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55A0554A"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02F4D9D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0654E9EA"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029E7853" w14:textId="77777777" w:rsidR="009903F5" w:rsidRPr="00967E63" w:rsidRDefault="009903F5" w:rsidP="00EA6B83">
            <w:pPr>
              <w:widowControl/>
              <w:overflowPunct/>
              <w:autoSpaceDE/>
              <w:autoSpaceDN/>
              <w:adjustRightInd/>
              <w:textAlignment w:val="auto"/>
              <w:rPr>
                <w:rFonts w:ascii="David" w:hAnsi="David"/>
                <w:color w:val="000000"/>
              </w:rPr>
            </w:pPr>
          </w:p>
        </w:tc>
      </w:tr>
    </w:tbl>
    <w:p w14:paraId="4581EDE6" w14:textId="77777777" w:rsidR="009903F5" w:rsidRDefault="009903F5" w:rsidP="009903F5">
      <w:pPr>
        <w:rPr>
          <w:rtl/>
        </w:rPr>
      </w:pPr>
    </w:p>
    <w:tbl>
      <w:tblPr>
        <w:bidiVisual/>
        <w:tblW w:w="10254" w:type="dxa"/>
        <w:tblInd w:w="-108" w:type="dxa"/>
        <w:tblLayout w:type="fixed"/>
        <w:tblLook w:val="04A0" w:firstRow="1" w:lastRow="0" w:firstColumn="1" w:lastColumn="0" w:noHBand="0" w:noVBand="1"/>
      </w:tblPr>
      <w:tblGrid>
        <w:gridCol w:w="1043"/>
        <w:gridCol w:w="3827"/>
        <w:gridCol w:w="897"/>
        <w:gridCol w:w="897"/>
        <w:gridCol w:w="898"/>
        <w:gridCol w:w="897"/>
        <w:gridCol w:w="897"/>
        <w:gridCol w:w="898"/>
      </w:tblGrid>
      <w:tr w:rsidR="009903F5" w:rsidRPr="00967E63" w14:paraId="34001F4B" w14:textId="77777777" w:rsidTr="00EA6B83">
        <w:tc>
          <w:tcPr>
            <w:tcW w:w="1043" w:type="dxa"/>
            <w:vAlign w:val="bottom"/>
          </w:tcPr>
          <w:p w14:paraId="2490795D" w14:textId="77777777" w:rsidR="009903F5" w:rsidRPr="00A575D4" w:rsidRDefault="009903F5" w:rsidP="00EA6B83">
            <w:pPr>
              <w:widowControl/>
              <w:overflowPunct/>
              <w:autoSpaceDE/>
              <w:autoSpaceDN/>
              <w:adjustRightInd/>
              <w:spacing w:line="200" w:lineRule="exact"/>
              <w:textAlignment w:val="auto"/>
              <w:rPr>
                <w:rFonts w:ascii="David" w:hAnsi="David"/>
                <w:i/>
                <w:iCs/>
                <w:color w:val="000000"/>
                <w:sz w:val="18"/>
                <w:szCs w:val="18"/>
                <w:u w:val="single"/>
                <w:rtl/>
              </w:rPr>
            </w:pPr>
          </w:p>
        </w:tc>
        <w:tc>
          <w:tcPr>
            <w:tcW w:w="3827" w:type="dxa"/>
            <w:noWrap/>
            <w:vAlign w:val="bottom"/>
            <w:hideMark/>
          </w:tcPr>
          <w:p w14:paraId="558CA48C" w14:textId="77777777" w:rsidR="009903F5" w:rsidRPr="00804E85" w:rsidRDefault="009903F5" w:rsidP="00EA6B83">
            <w:pPr>
              <w:widowControl/>
              <w:overflowPunct/>
              <w:autoSpaceDE/>
              <w:autoSpaceDN/>
              <w:adjustRightInd/>
              <w:spacing w:line="200" w:lineRule="exact"/>
              <w:textAlignment w:val="auto"/>
              <w:rPr>
                <w:rFonts w:ascii="David" w:hAnsi="David"/>
                <w:i/>
                <w:iCs/>
                <w:color w:val="000000"/>
                <w:u w:val="single"/>
              </w:rPr>
            </w:pPr>
            <w:r w:rsidRPr="00804E85">
              <w:rPr>
                <w:rFonts w:ascii="David" w:hAnsi="David"/>
                <w:i/>
                <w:iCs/>
                <w:color w:val="000000"/>
                <w:u w:val="single"/>
                <w:rtl/>
              </w:rPr>
              <w:t>שהוכרו ברווח כולל אחר (ב)</w:t>
            </w:r>
            <w:r w:rsidRPr="00804E85">
              <w:rPr>
                <w:rFonts w:ascii="David" w:hAnsi="David"/>
                <w:i/>
                <w:iCs/>
                <w:color w:val="000000"/>
                <w:rtl/>
              </w:rPr>
              <w:t>:</w:t>
            </w:r>
          </w:p>
        </w:tc>
        <w:tc>
          <w:tcPr>
            <w:tcW w:w="897" w:type="dxa"/>
            <w:vAlign w:val="bottom"/>
            <w:hideMark/>
          </w:tcPr>
          <w:p w14:paraId="0F917ECE"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5BBA668C"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18FCEE2A"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A498AEA"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262FBB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1A5E701F" w14:textId="77777777" w:rsidR="009903F5" w:rsidRPr="00967E63" w:rsidRDefault="009903F5" w:rsidP="00EA6B83">
            <w:pPr>
              <w:widowControl/>
              <w:overflowPunct/>
              <w:autoSpaceDE/>
              <w:autoSpaceDN/>
              <w:adjustRightInd/>
              <w:spacing w:line="200" w:lineRule="exact"/>
              <w:textAlignment w:val="auto"/>
              <w:rPr>
                <w:rFonts w:ascii="David" w:hAnsi="David"/>
              </w:rPr>
            </w:pPr>
          </w:p>
        </w:tc>
      </w:tr>
      <w:tr w:rsidR="009903F5" w:rsidRPr="00804E85" w14:paraId="43A13C0F" w14:textId="77777777" w:rsidTr="00EA6B83">
        <w:tc>
          <w:tcPr>
            <w:tcW w:w="1043" w:type="dxa"/>
            <w:vAlign w:val="bottom"/>
          </w:tcPr>
          <w:p w14:paraId="03BD4569"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F1C735C"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סך הכל רווחים (הפסדים) מהשקעות, נטו</w:t>
            </w:r>
          </w:p>
        </w:tc>
        <w:tc>
          <w:tcPr>
            <w:tcW w:w="897" w:type="dxa"/>
            <w:vAlign w:val="bottom"/>
            <w:hideMark/>
          </w:tcPr>
          <w:p w14:paraId="51825C53"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11CB612"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158182D2"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24846132"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59189C5"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B5EEC6F" w14:textId="77777777" w:rsidR="009903F5" w:rsidRPr="00804E85" w:rsidRDefault="009903F5" w:rsidP="00EA6B83">
            <w:pPr>
              <w:widowControl/>
              <w:overflowPunct/>
              <w:autoSpaceDE/>
              <w:autoSpaceDN/>
              <w:adjustRightInd/>
              <w:spacing w:line="200" w:lineRule="exact"/>
              <w:textAlignment w:val="auto"/>
              <w:rPr>
                <w:rFonts w:asciiTheme="minorHAnsi" w:hAnsiTheme="minorHAnsi"/>
                <w:color w:val="000000"/>
              </w:rPr>
            </w:pPr>
          </w:p>
        </w:tc>
      </w:tr>
      <w:tr w:rsidR="009903F5" w:rsidRPr="00967E63" w14:paraId="192339E8" w14:textId="77777777" w:rsidTr="00EA6B83">
        <w:tc>
          <w:tcPr>
            <w:tcW w:w="1043" w:type="dxa"/>
            <w:vAlign w:val="bottom"/>
          </w:tcPr>
          <w:p w14:paraId="1B89EE35"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15842A2B"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 xml:space="preserve">הוצאות (הכנסות) מימון, נטו הנובעות מחוזי ביטוח </w:t>
            </w:r>
          </w:p>
        </w:tc>
        <w:tc>
          <w:tcPr>
            <w:tcW w:w="897" w:type="dxa"/>
            <w:vAlign w:val="bottom"/>
            <w:hideMark/>
          </w:tcPr>
          <w:p w14:paraId="0A526EF8"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777CE2D"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A2D6305"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6A3CAC6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4ADDEDB"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D4B3454" w14:textId="77777777" w:rsidR="009903F5" w:rsidRPr="00967E63" w:rsidRDefault="009903F5" w:rsidP="00EA6B83">
            <w:pPr>
              <w:widowControl/>
              <w:overflowPunct/>
              <w:autoSpaceDE/>
              <w:autoSpaceDN/>
              <w:adjustRightInd/>
              <w:spacing w:line="200" w:lineRule="exact"/>
              <w:textAlignment w:val="auto"/>
              <w:rPr>
                <w:rFonts w:ascii="David" w:hAnsi="David"/>
                <w:color w:val="000000"/>
              </w:rPr>
            </w:pPr>
          </w:p>
        </w:tc>
      </w:tr>
      <w:tr w:rsidR="009903F5" w:rsidRPr="00967E63" w14:paraId="26D4E97E" w14:textId="77777777" w:rsidTr="00EA6B83">
        <w:tc>
          <w:tcPr>
            <w:tcW w:w="1043" w:type="dxa"/>
            <w:vAlign w:val="bottom"/>
          </w:tcPr>
          <w:p w14:paraId="77714661"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4FA5F3EB"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הכנסות (הוצאות) מימון, נטו הנובעות מחוזי ביטוח משנה</w:t>
            </w:r>
          </w:p>
        </w:tc>
        <w:tc>
          <w:tcPr>
            <w:tcW w:w="897" w:type="dxa"/>
            <w:vAlign w:val="bottom"/>
            <w:hideMark/>
          </w:tcPr>
          <w:p w14:paraId="2C8B61CD"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7A33D0BB"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0DB9F47"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noWrap/>
            <w:vAlign w:val="bottom"/>
            <w:hideMark/>
          </w:tcPr>
          <w:p w14:paraId="747A3EAE"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10C39BE4"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B4024EA"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9903F5" w:rsidRPr="00967E63" w14:paraId="16CFF925" w14:textId="77777777" w:rsidTr="00EA6B83">
        <w:tc>
          <w:tcPr>
            <w:tcW w:w="1043" w:type="dxa"/>
            <w:vAlign w:val="bottom"/>
          </w:tcPr>
          <w:p w14:paraId="510E615C" w14:textId="77777777" w:rsidR="009903F5" w:rsidRPr="00A575D4" w:rsidRDefault="009903F5" w:rsidP="00EA6B83">
            <w:pPr>
              <w:widowControl/>
              <w:overflowPunct/>
              <w:autoSpaceDE/>
              <w:autoSpaceDN/>
              <w:adjustRightInd/>
              <w:spacing w:line="200" w:lineRule="exact"/>
              <w:textAlignment w:val="auto"/>
              <w:rPr>
                <w:rFonts w:ascii="David" w:hAnsi="David"/>
                <w:b/>
                <w:bCs/>
                <w:color w:val="000000"/>
                <w:sz w:val="18"/>
                <w:szCs w:val="18"/>
                <w:rtl/>
              </w:rPr>
            </w:pPr>
          </w:p>
        </w:tc>
        <w:tc>
          <w:tcPr>
            <w:tcW w:w="3827" w:type="dxa"/>
            <w:noWrap/>
            <w:vAlign w:val="bottom"/>
            <w:hideMark/>
          </w:tcPr>
          <w:p w14:paraId="2FB9F76A" w14:textId="77777777" w:rsidR="009903F5" w:rsidRPr="00F8056E" w:rsidRDefault="009903F5" w:rsidP="00EA6B83">
            <w:pPr>
              <w:widowControl/>
              <w:overflowPunct/>
              <w:autoSpaceDE/>
              <w:autoSpaceDN/>
              <w:adjustRightInd/>
              <w:spacing w:line="200" w:lineRule="exact"/>
              <w:textAlignment w:val="auto"/>
              <w:rPr>
                <w:rFonts w:ascii="David" w:hAnsi="David"/>
                <w:b/>
                <w:bCs/>
                <w:color w:val="000000"/>
              </w:rPr>
            </w:pPr>
            <w:r w:rsidRPr="00F8056E">
              <w:rPr>
                <w:rFonts w:ascii="David" w:hAnsi="David"/>
                <w:b/>
                <w:bCs/>
                <w:color w:val="000000"/>
                <w:rtl/>
              </w:rPr>
              <w:t>רווח (הפסד) מהשקעות ומימון, נטו שהוכר ברווח כולל אחר</w:t>
            </w:r>
          </w:p>
        </w:tc>
        <w:tc>
          <w:tcPr>
            <w:tcW w:w="897" w:type="dxa"/>
            <w:vAlign w:val="bottom"/>
            <w:hideMark/>
          </w:tcPr>
          <w:p w14:paraId="0C55740E"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4551E8B2"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7258C390"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52534F6A"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11A891F"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520B4E84"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9903F5" w:rsidRPr="00967E63" w14:paraId="03383B5C" w14:textId="77777777" w:rsidTr="00EA6B83">
        <w:tc>
          <w:tcPr>
            <w:tcW w:w="1043" w:type="dxa"/>
            <w:vAlign w:val="bottom"/>
          </w:tcPr>
          <w:p w14:paraId="4395B617" w14:textId="77777777" w:rsidR="009903F5" w:rsidRPr="00A575D4" w:rsidRDefault="009903F5"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61776C4A" w14:textId="77777777" w:rsidR="009903F5" w:rsidRPr="00F8056E" w:rsidRDefault="009903F5"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3D824E37"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4AFF6D12"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44082441"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0763ADDB"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16114EAD"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1040B74"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r>
      <w:tr w:rsidR="009903F5" w:rsidRPr="00804E85" w14:paraId="18CE9708" w14:textId="77777777" w:rsidTr="00EA6B83">
        <w:tc>
          <w:tcPr>
            <w:tcW w:w="1043" w:type="dxa"/>
          </w:tcPr>
          <w:p w14:paraId="1F49E036" w14:textId="77777777" w:rsidR="009903F5" w:rsidRPr="00A575D4" w:rsidRDefault="009903F5" w:rsidP="00EA6B83">
            <w:pPr>
              <w:widowControl/>
              <w:overflowPunct/>
              <w:autoSpaceDE/>
              <w:autoSpaceDN/>
              <w:adjustRightInd/>
              <w:spacing w:line="200" w:lineRule="exact"/>
              <w:textAlignment w:val="auto"/>
              <w:rPr>
                <w:rFonts w:ascii="David" w:hAnsi="David"/>
                <w:b/>
                <w:bCs/>
                <w:color w:val="000000"/>
                <w:sz w:val="18"/>
                <w:szCs w:val="18"/>
                <w:rtl/>
              </w:rPr>
            </w:pPr>
            <w:r>
              <w:rPr>
                <w:rFonts w:ascii="David" w:hAnsi="David" w:hint="cs"/>
                <w:b/>
                <w:bCs/>
                <w:i/>
                <w:iCs/>
                <w:sz w:val="20"/>
                <w:szCs w:val="20"/>
                <w:rtl/>
              </w:rPr>
              <w:t>[עודכן]</w:t>
            </w:r>
          </w:p>
        </w:tc>
        <w:tc>
          <w:tcPr>
            <w:tcW w:w="3827" w:type="dxa"/>
            <w:noWrap/>
            <w:vAlign w:val="bottom"/>
            <w:hideMark/>
          </w:tcPr>
          <w:p w14:paraId="702B3C67" w14:textId="77777777" w:rsidR="009903F5" w:rsidRPr="00F8056E" w:rsidRDefault="009903F5" w:rsidP="00EA6B83">
            <w:pPr>
              <w:widowControl/>
              <w:overflowPunct/>
              <w:autoSpaceDE/>
              <w:autoSpaceDN/>
              <w:adjustRightInd/>
              <w:spacing w:line="200" w:lineRule="exact"/>
              <w:textAlignment w:val="auto"/>
              <w:rPr>
                <w:rFonts w:ascii="David" w:hAnsi="David"/>
                <w:b/>
                <w:bCs/>
                <w:color w:val="000000"/>
              </w:rPr>
            </w:pPr>
            <w:r>
              <w:rPr>
                <w:rFonts w:ascii="David" w:hAnsi="David" w:hint="cs"/>
                <w:b/>
                <w:bCs/>
                <w:color w:val="000000"/>
                <w:rtl/>
              </w:rPr>
              <w:t>רווח (הפסד) כולל לפני מסים על הכנסה</w:t>
            </w:r>
          </w:p>
        </w:tc>
        <w:tc>
          <w:tcPr>
            <w:tcW w:w="897" w:type="dxa"/>
            <w:vAlign w:val="bottom"/>
            <w:hideMark/>
          </w:tcPr>
          <w:p w14:paraId="45B92285"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A6E1FC1"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1DC52E58"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308FA9C8"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12711FE5"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18E15D8D" w14:textId="77777777" w:rsidR="009903F5" w:rsidRPr="00804E85" w:rsidRDefault="009903F5" w:rsidP="00EA6B83">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9903F5" w:rsidRPr="00967E63" w14:paraId="766C3580" w14:textId="77777777" w:rsidTr="00EA6B83">
        <w:tc>
          <w:tcPr>
            <w:tcW w:w="1043" w:type="dxa"/>
            <w:vAlign w:val="bottom"/>
          </w:tcPr>
          <w:p w14:paraId="4884D936" w14:textId="77777777" w:rsidR="009903F5" w:rsidRPr="00A575D4" w:rsidRDefault="009903F5"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2B8DB526" w14:textId="77777777" w:rsidR="009903F5" w:rsidRPr="00F8056E" w:rsidRDefault="009903F5"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766B460C"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C6B32FF"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7902533"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FEFD0B9"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E270FB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B92B665" w14:textId="77777777" w:rsidR="009903F5" w:rsidRPr="00967E63" w:rsidRDefault="009903F5" w:rsidP="00EA6B83">
            <w:pPr>
              <w:widowControl/>
              <w:overflowPunct/>
              <w:autoSpaceDE/>
              <w:autoSpaceDN/>
              <w:adjustRightInd/>
              <w:spacing w:line="200" w:lineRule="exact"/>
              <w:textAlignment w:val="auto"/>
              <w:rPr>
                <w:rFonts w:ascii="David" w:hAnsi="David"/>
              </w:rPr>
            </w:pPr>
          </w:p>
        </w:tc>
      </w:tr>
      <w:tr w:rsidR="009903F5" w:rsidRPr="00967E63" w14:paraId="530426F3" w14:textId="77777777" w:rsidTr="00EA6B83">
        <w:tc>
          <w:tcPr>
            <w:tcW w:w="1043" w:type="dxa"/>
            <w:vAlign w:val="bottom"/>
          </w:tcPr>
          <w:p w14:paraId="304D7699"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noWrap/>
            <w:vAlign w:val="bottom"/>
            <w:hideMark/>
          </w:tcPr>
          <w:p w14:paraId="26CB923E" w14:textId="39FA71DE" w:rsidR="009903F5" w:rsidRPr="00F8056E" w:rsidRDefault="002E43B0" w:rsidP="00EA6B83">
            <w:pPr>
              <w:widowControl/>
              <w:overflowPunct/>
              <w:autoSpaceDE/>
              <w:autoSpaceDN/>
              <w:adjustRightInd/>
              <w:spacing w:line="200" w:lineRule="exact"/>
              <w:textAlignment w:val="auto"/>
              <w:rPr>
                <w:rFonts w:ascii="David" w:hAnsi="David"/>
                <w:color w:val="000000"/>
              </w:rPr>
            </w:pPr>
            <w:r w:rsidRPr="005A25C7">
              <w:rPr>
                <w:rFonts w:ascii="David" w:hAnsi="David" w:hint="cs"/>
                <w:color w:val="000000"/>
                <w:rtl/>
              </w:rPr>
              <w:t>(*)</w:t>
            </w:r>
            <w:r>
              <w:rPr>
                <w:rFonts w:ascii="David" w:hAnsi="David" w:hint="cs"/>
                <w:color w:val="000000"/>
                <w:rtl/>
              </w:rPr>
              <w:t xml:space="preserve"> </w:t>
            </w:r>
            <w:r w:rsidRPr="008A4B8D">
              <w:rPr>
                <w:rFonts w:ascii="David" w:hAnsi="David"/>
                <w:color w:val="000000"/>
                <w:u w:val="single"/>
                <w:rtl/>
              </w:rPr>
              <w:t>מזה</w:t>
            </w:r>
            <w:r w:rsidRPr="008A4B8D">
              <w:rPr>
                <w:rFonts w:ascii="David" w:hAnsi="David"/>
                <w:color w:val="000000"/>
                <w:rtl/>
              </w:rPr>
              <w:t>:</w:t>
            </w:r>
          </w:p>
        </w:tc>
        <w:tc>
          <w:tcPr>
            <w:tcW w:w="897" w:type="dxa"/>
            <w:vAlign w:val="bottom"/>
            <w:hideMark/>
          </w:tcPr>
          <w:p w14:paraId="6AB61303"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60446A9"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4D17A2CD"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ECD7169"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A8481F1"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879C840" w14:textId="77777777" w:rsidR="009903F5" w:rsidRPr="00967E63" w:rsidRDefault="009903F5" w:rsidP="00EA6B83">
            <w:pPr>
              <w:widowControl/>
              <w:overflowPunct/>
              <w:autoSpaceDE/>
              <w:autoSpaceDN/>
              <w:adjustRightInd/>
              <w:spacing w:line="200" w:lineRule="exact"/>
              <w:textAlignment w:val="auto"/>
              <w:rPr>
                <w:rFonts w:ascii="David" w:hAnsi="David"/>
              </w:rPr>
            </w:pPr>
          </w:p>
        </w:tc>
      </w:tr>
      <w:tr w:rsidR="009903F5" w:rsidRPr="00804E85" w14:paraId="70A4D4A3" w14:textId="77777777" w:rsidTr="00EA6B83">
        <w:tc>
          <w:tcPr>
            <w:tcW w:w="1043" w:type="dxa"/>
            <w:vAlign w:val="bottom"/>
          </w:tcPr>
          <w:p w14:paraId="6157211A" w14:textId="77777777" w:rsidR="009903F5" w:rsidRPr="00A575D4" w:rsidRDefault="009903F5" w:rsidP="00EA6B83">
            <w:pPr>
              <w:widowControl/>
              <w:overflowPunct/>
              <w:autoSpaceDE/>
              <w:autoSpaceDN/>
              <w:adjustRightInd/>
              <w:spacing w:line="200" w:lineRule="exact"/>
              <w:textAlignment w:val="auto"/>
              <w:rPr>
                <w:rFonts w:ascii="David" w:hAnsi="David"/>
                <w:sz w:val="18"/>
                <w:szCs w:val="18"/>
                <w:rtl/>
              </w:rPr>
            </w:pPr>
          </w:p>
        </w:tc>
        <w:tc>
          <w:tcPr>
            <w:tcW w:w="3827" w:type="dxa"/>
            <w:noWrap/>
            <w:vAlign w:val="bottom"/>
            <w:hideMark/>
          </w:tcPr>
          <w:p w14:paraId="669DC0B4" w14:textId="77777777" w:rsidR="009903F5" w:rsidRPr="00F8056E" w:rsidRDefault="009903F5" w:rsidP="00EA6B83">
            <w:pPr>
              <w:widowControl/>
              <w:overflowPunct/>
              <w:autoSpaceDE/>
              <w:autoSpaceDN/>
              <w:adjustRightInd/>
              <w:spacing w:line="200" w:lineRule="exact"/>
              <w:textAlignment w:val="auto"/>
              <w:rPr>
                <w:rFonts w:ascii="David" w:hAnsi="David"/>
              </w:rPr>
            </w:pPr>
            <w:r w:rsidRPr="00F8056E">
              <w:rPr>
                <w:rFonts w:ascii="David" w:hAnsi="David"/>
                <w:rtl/>
              </w:rPr>
              <w:t>תביעות והוצאות שירותי ביטוח אחרות שהתהוו (ג)</w:t>
            </w:r>
          </w:p>
        </w:tc>
        <w:tc>
          <w:tcPr>
            <w:tcW w:w="897" w:type="dxa"/>
            <w:vAlign w:val="bottom"/>
            <w:hideMark/>
          </w:tcPr>
          <w:p w14:paraId="4CF6A69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D60AEBE"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11C6CFD"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A8E081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5D84C3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5F0C43B" w14:textId="77777777" w:rsidR="009903F5" w:rsidRPr="00804E85" w:rsidRDefault="009903F5" w:rsidP="00EA6B83">
            <w:pPr>
              <w:widowControl/>
              <w:overflowPunct/>
              <w:autoSpaceDE/>
              <w:autoSpaceDN/>
              <w:adjustRightInd/>
              <w:spacing w:line="200" w:lineRule="exact"/>
              <w:textAlignment w:val="auto"/>
              <w:rPr>
                <w:rFonts w:asciiTheme="minorHAnsi" w:hAnsiTheme="minorHAnsi"/>
                <w:color w:val="000000"/>
              </w:rPr>
            </w:pPr>
          </w:p>
        </w:tc>
      </w:tr>
      <w:tr w:rsidR="009903F5" w:rsidRPr="00967E63" w14:paraId="5DBF4678" w14:textId="77777777" w:rsidTr="00EA6B83">
        <w:tc>
          <w:tcPr>
            <w:tcW w:w="1043" w:type="dxa"/>
            <w:vAlign w:val="bottom"/>
          </w:tcPr>
          <w:p w14:paraId="7E7E5CCF"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50BB6B1B"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שינויים המתייחסים לשירותי עבר</w:t>
            </w:r>
            <w:r>
              <w:rPr>
                <w:rFonts w:ascii="David" w:hAnsi="David" w:hint="cs"/>
                <w:color w:val="000000"/>
                <w:rtl/>
              </w:rPr>
              <w:t xml:space="preserve"> </w:t>
            </w:r>
            <w:r w:rsidRPr="00F8056E">
              <w:rPr>
                <w:rFonts w:ascii="David" w:hAnsi="David"/>
                <w:color w:val="000000"/>
                <w:rtl/>
              </w:rPr>
              <w:t>- תיאום להתחייבויות בגין תביעות שהתהוו (ג)</w:t>
            </w:r>
          </w:p>
        </w:tc>
        <w:tc>
          <w:tcPr>
            <w:tcW w:w="897" w:type="dxa"/>
            <w:vAlign w:val="bottom"/>
            <w:hideMark/>
          </w:tcPr>
          <w:p w14:paraId="4108D90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B7AC2CE"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F90037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52E1F9FE"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240789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E5F013D" w14:textId="77777777" w:rsidR="009903F5" w:rsidRPr="00967E63" w:rsidRDefault="009903F5" w:rsidP="00EA6B83">
            <w:pPr>
              <w:widowControl/>
              <w:overflowPunct/>
              <w:autoSpaceDE/>
              <w:autoSpaceDN/>
              <w:adjustRightInd/>
              <w:spacing w:line="200" w:lineRule="exact"/>
              <w:textAlignment w:val="auto"/>
              <w:rPr>
                <w:rFonts w:ascii="David" w:hAnsi="David"/>
                <w:color w:val="000000"/>
              </w:rPr>
            </w:pPr>
          </w:p>
        </w:tc>
      </w:tr>
    </w:tbl>
    <w:p w14:paraId="000EC9D0" w14:textId="77777777" w:rsidR="009903F5" w:rsidRDefault="009903F5" w:rsidP="006761E8">
      <w:pPr>
        <w:rPr>
          <w:rtl/>
        </w:rPr>
      </w:pPr>
    </w:p>
    <w:p w14:paraId="6A6597B9" w14:textId="77777777" w:rsidR="009903F5" w:rsidRDefault="009903F5" w:rsidP="006761E8"/>
    <w:p w14:paraId="5E17C503" w14:textId="77777777" w:rsidR="00F510B8" w:rsidRDefault="00F510B8">
      <w:pPr>
        <w:widowControl/>
        <w:overflowPunct/>
        <w:autoSpaceDE/>
        <w:autoSpaceDN/>
        <w:bidi w:val="0"/>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0650A7" w:rsidRPr="000C01C1" w14:paraId="2787C561" w14:textId="77777777" w:rsidTr="007761DA">
        <w:tc>
          <w:tcPr>
            <w:tcW w:w="1029" w:type="dxa"/>
          </w:tcPr>
          <w:p w14:paraId="50EDF71B" w14:textId="77777777" w:rsidR="000650A7" w:rsidRPr="000C01C1" w:rsidRDefault="000650A7"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542D99AE" w14:textId="77777777" w:rsidR="000650A7"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0650A7" w:rsidRPr="00A617FE">
              <w:rPr>
                <w:rFonts w:ascii="David" w:hAnsi="David"/>
                <w:b/>
                <w:bCs/>
                <w:sz w:val="26"/>
                <w:szCs w:val="26"/>
                <w:rtl/>
              </w:rPr>
              <w:t xml:space="preserve"> לדוחות הכספיים</w:t>
            </w:r>
          </w:p>
          <w:p w14:paraId="746D7E00" w14:textId="77777777" w:rsidR="000650A7" w:rsidRPr="00A617FE" w:rsidRDefault="000650A7" w:rsidP="007761DA">
            <w:pPr>
              <w:spacing w:line="300" w:lineRule="exact"/>
              <w:jc w:val="both"/>
              <w:rPr>
                <w:rFonts w:ascii="David" w:hAnsi="David"/>
                <w:rtl/>
              </w:rPr>
            </w:pPr>
          </w:p>
        </w:tc>
      </w:tr>
      <w:tr w:rsidR="000650A7" w:rsidRPr="00AD4FC0" w14:paraId="57414862" w14:textId="77777777" w:rsidTr="007761DA">
        <w:tc>
          <w:tcPr>
            <w:tcW w:w="1029" w:type="dxa"/>
          </w:tcPr>
          <w:p w14:paraId="1EABEBFD" w14:textId="77777777" w:rsidR="000650A7" w:rsidRPr="000C01C1" w:rsidRDefault="000650A7" w:rsidP="007761DA">
            <w:pPr>
              <w:bidi w:val="0"/>
              <w:jc w:val="right"/>
              <w:rPr>
                <w:rFonts w:ascii="David" w:hAnsi="David"/>
                <w:i/>
                <w:iCs/>
                <w:sz w:val="16"/>
                <w:szCs w:val="16"/>
                <w:lang w:val="pt-BR"/>
              </w:rPr>
            </w:pPr>
          </w:p>
        </w:tc>
        <w:tc>
          <w:tcPr>
            <w:tcW w:w="9209" w:type="dxa"/>
          </w:tcPr>
          <w:p w14:paraId="448902E8" w14:textId="77777777" w:rsidR="000650A7"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0650A7" w:rsidRPr="00804E85">
              <w:rPr>
                <w:rFonts w:ascii="David" w:hAnsi="David"/>
                <w:sz w:val="24"/>
                <w:szCs w:val="24"/>
                <w:rtl/>
              </w:rPr>
              <w:t>.</w:t>
            </w:r>
            <w:r w:rsidR="000650A7" w:rsidRPr="00804E85">
              <w:rPr>
                <w:rFonts w:ascii="David" w:hAnsi="David"/>
                <w:sz w:val="24"/>
                <w:szCs w:val="24"/>
                <w:rtl/>
              </w:rPr>
              <w:tab/>
            </w:r>
            <w:r w:rsidR="000650A7" w:rsidRPr="00804E85">
              <w:rPr>
                <w:rFonts w:ascii="David" w:hAnsi="David"/>
                <w:color w:val="000000"/>
                <w:sz w:val="24"/>
                <w:szCs w:val="24"/>
                <w:rtl/>
              </w:rPr>
              <w:t>מידע נוסף אודות פעילויות החברה לפי קבוצות תיקים עיקריות (המשך)</w:t>
            </w:r>
          </w:p>
        </w:tc>
      </w:tr>
    </w:tbl>
    <w:p w14:paraId="7E82CA17" w14:textId="77777777" w:rsidR="000650A7" w:rsidRDefault="000650A7" w:rsidP="000650A7">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0650A7" w:rsidRPr="00094C96" w14:paraId="3293ED77" w14:textId="77777777" w:rsidTr="007761DA">
        <w:tc>
          <w:tcPr>
            <w:tcW w:w="916" w:type="dxa"/>
          </w:tcPr>
          <w:p w14:paraId="7A8FC32C" w14:textId="77777777" w:rsidR="000650A7" w:rsidRPr="000C01C1" w:rsidRDefault="000650A7" w:rsidP="007761DA">
            <w:pPr>
              <w:bidi w:val="0"/>
              <w:spacing w:line="220" w:lineRule="exact"/>
              <w:jc w:val="right"/>
              <w:rPr>
                <w:rFonts w:ascii="David" w:hAnsi="David"/>
                <w:sz w:val="16"/>
                <w:szCs w:val="16"/>
                <w:rtl/>
              </w:rPr>
            </w:pPr>
          </w:p>
        </w:tc>
        <w:tc>
          <w:tcPr>
            <w:tcW w:w="9214" w:type="dxa"/>
          </w:tcPr>
          <w:p w14:paraId="783F61B2" w14:textId="77777777" w:rsidR="000650A7" w:rsidRPr="00363662" w:rsidRDefault="000650A7"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Pr>
                <w:rFonts w:ascii="David" w:hAnsi="David" w:hint="cs"/>
                <w:b/>
                <w:bCs/>
                <w:color w:val="000000"/>
                <w:rtl/>
              </w:rPr>
              <w:t xml:space="preserve"> (המשך)</w:t>
            </w:r>
          </w:p>
        </w:tc>
      </w:tr>
    </w:tbl>
    <w:p w14:paraId="7009B52F" w14:textId="77777777" w:rsidR="000650A7" w:rsidRDefault="000650A7" w:rsidP="000650A7">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0650A7" w:rsidRPr="00A575D4" w14:paraId="3D84B9D2" w14:textId="77777777" w:rsidTr="007761DA">
        <w:tc>
          <w:tcPr>
            <w:tcW w:w="995" w:type="dxa"/>
            <w:vAlign w:val="bottom"/>
          </w:tcPr>
          <w:p w14:paraId="3F78CCCD" w14:textId="77777777" w:rsidR="000650A7" w:rsidRPr="00A575D4" w:rsidRDefault="000650A7"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1855B0B6" w14:textId="77777777" w:rsidR="000650A7" w:rsidRPr="00A575D4" w:rsidRDefault="000650A7"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2A690099"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1948B631"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158229A7" w14:textId="77777777" w:rsidR="000650A7" w:rsidRPr="00A575D4" w:rsidRDefault="000650A7" w:rsidP="007761DA">
            <w:pPr>
              <w:widowControl/>
              <w:overflowPunct/>
              <w:autoSpaceDE/>
              <w:autoSpaceDN/>
              <w:adjustRightInd/>
              <w:jc w:val="center"/>
              <w:textAlignment w:val="auto"/>
              <w:rPr>
                <w:rFonts w:ascii="David" w:hAnsi="David"/>
                <w:b/>
                <w:bCs/>
                <w:color w:val="000000"/>
                <w:sz w:val="18"/>
                <w:szCs w:val="18"/>
                <w:rtl/>
              </w:rPr>
            </w:pPr>
          </w:p>
        </w:tc>
      </w:tr>
      <w:tr w:rsidR="000650A7" w:rsidRPr="00A575D4" w14:paraId="31A3C4E1" w14:textId="77777777" w:rsidTr="007761DA">
        <w:tc>
          <w:tcPr>
            <w:tcW w:w="995" w:type="dxa"/>
            <w:vAlign w:val="bottom"/>
          </w:tcPr>
          <w:p w14:paraId="27D97213" w14:textId="77777777" w:rsidR="000650A7" w:rsidRPr="00A575D4" w:rsidRDefault="000650A7"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5BFA1300" w14:textId="716E364E" w:rsidR="000650A7" w:rsidRPr="00A575D4" w:rsidRDefault="009903F5"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שישה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2025 </w:t>
            </w:r>
            <w:r w:rsidRPr="00CB4183">
              <w:rPr>
                <w:rFonts w:ascii="David" w:hAnsi="David" w:hint="cs"/>
                <w:b/>
                <w:bCs/>
                <w:color w:val="000000"/>
                <w:sz w:val="20"/>
                <w:szCs w:val="20"/>
                <w:rtl/>
              </w:rPr>
              <w:t>(המשך)</w:t>
            </w:r>
          </w:p>
        </w:tc>
        <w:tc>
          <w:tcPr>
            <w:tcW w:w="850" w:type="dxa"/>
            <w:vAlign w:val="bottom"/>
            <w:hideMark/>
          </w:tcPr>
          <w:p w14:paraId="23B7C782"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5C6D9E44"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745D80F3"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4228D9D9"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343A1F24"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34C98298" w14:textId="77777777" w:rsidR="000650A7" w:rsidRPr="00A575D4" w:rsidRDefault="000650A7"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3BA70998" w14:textId="77777777" w:rsidTr="007761DA">
        <w:tc>
          <w:tcPr>
            <w:tcW w:w="995" w:type="dxa"/>
            <w:vAlign w:val="bottom"/>
          </w:tcPr>
          <w:p w14:paraId="72C4C666"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01FC2F05"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42A47EF3"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0650A7" w:rsidRPr="00A575D4" w14:paraId="71A3EDDB" w14:textId="77777777" w:rsidTr="007761DA">
        <w:tc>
          <w:tcPr>
            <w:tcW w:w="995" w:type="dxa"/>
            <w:vAlign w:val="bottom"/>
          </w:tcPr>
          <w:p w14:paraId="1227EA7B" w14:textId="77777777" w:rsidR="000650A7" w:rsidRPr="00A575D4" w:rsidRDefault="000650A7"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205B377E" w14:textId="77777777" w:rsidR="000650A7" w:rsidRPr="00A575D4" w:rsidRDefault="000650A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666CA933" w14:textId="77777777" w:rsidR="000650A7" w:rsidRPr="00A575D4" w:rsidRDefault="000650A7"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38E8CCB7" w14:textId="77777777" w:rsidR="00BB04DC" w:rsidRDefault="00BB04DC" w:rsidP="00BB04DC">
      <w:pPr>
        <w:spacing w:line="180" w:lineRule="exact"/>
      </w:pPr>
    </w:p>
    <w:tbl>
      <w:tblPr>
        <w:bidiVisual/>
        <w:tblW w:w="10116" w:type="dxa"/>
        <w:tblInd w:w="-108" w:type="dxa"/>
        <w:tblLayout w:type="fixed"/>
        <w:tblLook w:val="04A0" w:firstRow="1" w:lastRow="0" w:firstColumn="1" w:lastColumn="0" w:noHBand="0" w:noVBand="1"/>
      </w:tblPr>
      <w:tblGrid>
        <w:gridCol w:w="1043"/>
        <w:gridCol w:w="3827"/>
        <w:gridCol w:w="874"/>
        <w:gridCol w:w="874"/>
        <w:gridCol w:w="875"/>
        <w:gridCol w:w="874"/>
        <w:gridCol w:w="874"/>
        <w:gridCol w:w="875"/>
      </w:tblGrid>
      <w:tr w:rsidR="00BB04DC" w:rsidRPr="00967E63" w14:paraId="7AB4B2AC" w14:textId="77777777" w:rsidTr="007761DA">
        <w:tc>
          <w:tcPr>
            <w:tcW w:w="1043" w:type="dxa"/>
            <w:vAlign w:val="bottom"/>
          </w:tcPr>
          <w:p w14:paraId="56026085" w14:textId="77777777" w:rsidR="00BB04DC" w:rsidRPr="008F5B0D" w:rsidRDefault="00BB04DC" w:rsidP="007761DA">
            <w:pPr>
              <w:widowControl/>
              <w:overflowPunct/>
              <w:autoSpaceDE/>
              <w:autoSpaceDN/>
              <w:bidi w:val="0"/>
              <w:adjustRightInd/>
              <w:spacing w:line="180" w:lineRule="exact"/>
              <w:jc w:val="center"/>
              <w:textAlignment w:val="auto"/>
              <w:rPr>
                <w:rFonts w:ascii="David" w:hAnsi="David"/>
                <w:sz w:val="18"/>
                <w:szCs w:val="18"/>
                <w:rtl/>
              </w:rPr>
            </w:pPr>
          </w:p>
        </w:tc>
        <w:tc>
          <w:tcPr>
            <w:tcW w:w="3827" w:type="dxa"/>
            <w:noWrap/>
            <w:vAlign w:val="bottom"/>
          </w:tcPr>
          <w:p w14:paraId="343DB891" w14:textId="77777777" w:rsidR="00BB04DC" w:rsidRPr="008F5B0D" w:rsidRDefault="00BB04DC" w:rsidP="007761DA">
            <w:pPr>
              <w:widowControl/>
              <w:overflowPunct/>
              <w:autoSpaceDE/>
              <w:autoSpaceDN/>
              <w:adjustRightInd/>
              <w:spacing w:line="180" w:lineRule="exact"/>
              <w:textAlignment w:val="auto"/>
              <w:rPr>
                <w:rFonts w:ascii="David" w:hAnsi="David"/>
                <w:b/>
                <w:bCs/>
                <w:u w:val="single"/>
                <w:rtl/>
              </w:rPr>
            </w:pPr>
            <w:r w:rsidRPr="007F5AA3">
              <w:rPr>
                <w:rFonts w:ascii="David" w:hAnsi="David" w:hint="cs"/>
                <w:b/>
                <w:bCs/>
                <w:rtl/>
              </w:rPr>
              <w:t>(2)</w:t>
            </w:r>
            <w:r w:rsidRPr="007F5AA3">
              <w:rPr>
                <w:rFonts w:ascii="David" w:hAnsi="David"/>
                <w:b/>
                <w:bCs/>
                <w:rtl/>
              </w:rPr>
              <w:tab/>
            </w:r>
            <w:r w:rsidRPr="008F5B0D">
              <w:rPr>
                <w:rFonts w:ascii="David" w:hAnsi="David"/>
                <w:b/>
                <w:bCs/>
                <w:u w:val="single"/>
                <w:rtl/>
              </w:rPr>
              <w:t xml:space="preserve">פירוט נכסים והתחייבויות לפי </w:t>
            </w:r>
          </w:p>
          <w:p w14:paraId="3EDE5BE2" w14:textId="77777777" w:rsidR="00BB04DC" w:rsidRPr="008F5B0D" w:rsidRDefault="00BB04DC" w:rsidP="007761DA">
            <w:pPr>
              <w:widowControl/>
              <w:overflowPunct/>
              <w:autoSpaceDE/>
              <w:autoSpaceDN/>
              <w:adjustRightInd/>
              <w:spacing w:line="180" w:lineRule="exact"/>
              <w:ind w:left="567"/>
              <w:textAlignment w:val="auto"/>
              <w:rPr>
                <w:rFonts w:ascii="David" w:hAnsi="David"/>
                <w:b/>
                <w:bCs/>
                <w:u w:val="single"/>
              </w:rPr>
            </w:pPr>
            <w:r w:rsidRPr="008F5B0D">
              <w:rPr>
                <w:rFonts w:ascii="David" w:hAnsi="David"/>
                <w:b/>
                <w:bCs/>
                <w:u w:val="single"/>
                <w:rtl/>
              </w:rPr>
              <w:t>קבוצות תיקים עיקריות</w:t>
            </w:r>
          </w:p>
        </w:tc>
        <w:tc>
          <w:tcPr>
            <w:tcW w:w="874" w:type="dxa"/>
            <w:vAlign w:val="bottom"/>
          </w:tcPr>
          <w:p w14:paraId="7377B255"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520160C9"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19EAED3E"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49C1E6A"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5447BFDE"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F988F0C"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24DD52C0" w14:textId="77777777" w:rsidTr="007761DA">
        <w:tc>
          <w:tcPr>
            <w:tcW w:w="1043" w:type="dxa"/>
            <w:vAlign w:val="bottom"/>
          </w:tcPr>
          <w:p w14:paraId="01375F3C"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444D1FE4" w14:textId="77777777" w:rsidR="00BB04DC" w:rsidRPr="008F5B0D" w:rsidRDefault="00BB04DC" w:rsidP="007761DA">
            <w:pPr>
              <w:widowControl/>
              <w:overflowPunct/>
              <w:autoSpaceDE/>
              <w:autoSpaceDN/>
              <w:adjustRightInd/>
              <w:spacing w:line="180" w:lineRule="exact"/>
              <w:textAlignment w:val="auto"/>
              <w:rPr>
                <w:rFonts w:ascii="David" w:hAnsi="David"/>
                <w:u w:val="single"/>
              </w:rPr>
            </w:pPr>
          </w:p>
        </w:tc>
        <w:tc>
          <w:tcPr>
            <w:tcW w:w="874" w:type="dxa"/>
            <w:vAlign w:val="bottom"/>
          </w:tcPr>
          <w:p w14:paraId="5DCD5647"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2973CF0A"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ADA8607"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0C549AC1"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24C19A48"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32489087"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0D8D7BFB" w14:textId="77777777" w:rsidTr="007761DA">
        <w:tc>
          <w:tcPr>
            <w:tcW w:w="1043" w:type="dxa"/>
            <w:vAlign w:val="bottom"/>
          </w:tcPr>
          <w:p w14:paraId="59BC6312"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2B3182C8" w14:textId="54B0A1D7" w:rsidR="00BB04DC" w:rsidRPr="004F472E" w:rsidRDefault="00BB04DC" w:rsidP="007761DA">
            <w:pPr>
              <w:widowControl/>
              <w:overflowPunct/>
              <w:autoSpaceDE/>
              <w:autoSpaceDN/>
              <w:adjustRightInd/>
              <w:spacing w:line="180" w:lineRule="exact"/>
              <w:textAlignment w:val="auto"/>
              <w:rPr>
                <w:rFonts w:ascii="David" w:hAnsi="David"/>
                <w:u w:val="single"/>
              </w:rPr>
            </w:pPr>
            <w:r w:rsidRPr="004F472E">
              <w:rPr>
                <w:rFonts w:ascii="David" w:hAnsi="David" w:hint="cs"/>
                <w:u w:val="single"/>
                <w:rtl/>
              </w:rPr>
              <w:t>נתונים ברוטו ומשנה, ל</w:t>
            </w:r>
            <w:r>
              <w:rPr>
                <w:rFonts w:ascii="David" w:hAnsi="David" w:hint="cs"/>
                <w:u w:val="single"/>
                <w:rtl/>
              </w:rPr>
              <w:t>תקופה של שישה חודשים שהסתיימה ביום</w:t>
            </w:r>
            <w:r w:rsidRPr="004F472E">
              <w:rPr>
                <w:rFonts w:ascii="David" w:hAnsi="David" w:hint="cs"/>
                <w:u w:val="single"/>
                <w:rtl/>
              </w:rPr>
              <w:t xml:space="preserve"> 30 ביוני </w:t>
            </w:r>
            <w:r w:rsidR="005264D4">
              <w:rPr>
                <w:rFonts w:ascii="David" w:hAnsi="David" w:hint="cs"/>
                <w:u w:val="single"/>
                <w:rtl/>
              </w:rPr>
              <w:t>2025</w:t>
            </w:r>
          </w:p>
        </w:tc>
        <w:tc>
          <w:tcPr>
            <w:tcW w:w="874" w:type="dxa"/>
            <w:vAlign w:val="bottom"/>
          </w:tcPr>
          <w:p w14:paraId="2572F2F2"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45DF01E9"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175912E0"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4F35DCF0"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069BA8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326AB7B"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6C487EE4" w14:textId="77777777" w:rsidTr="007761DA">
        <w:tc>
          <w:tcPr>
            <w:tcW w:w="1043" w:type="dxa"/>
            <w:vAlign w:val="bottom"/>
          </w:tcPr>
          <w:p w14:paraId="07DA0E0D"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5359AF3C" w14:textId="77777777" w:rsidR="00BB04DC" w:rsidRPr="00F8056E"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2A47893"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AB268D4"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96C8D84"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47DEE80"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5E336D67"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75F8FE81"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21B763F2" w14:textId="77777777" w:rsidTr="007761DA">
        <w:tc>
          <w:tcPr>
            <w:tcW w:w="1043" w:type="dxa"/>
            <w:vAlign w:val="bottom"/>
          </w:tcPr>
          <w:p w14:paraId="3438DD8D"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04983348" w14:textId="77777777" w:rsidR="00BB04DC" w:rsidRPr="00F8056E" w:rsidRDefault="00BB04DC" w:rsidP="007761DA">
            <w:pPr>
              <w:widowControl/>
              <w:overflowPunct/>
              <w:autoSpaceDE/>
              <w:autoSpaceDN/>
              <w:adjustRightInd/>
              <w:spacing w:line="180" w:lineRule="exact"/>
              <w:textAlignment w:val="auto"/>
              <w:rPr>
                <w:rFonts w:ascii="David" w:hAnsi="David"/>
              </w:rPr>
            </w:pPr>
            <w:r w:rsidRPr="00F8056E">
              <w:rPr>
                <w:rFonts w:ascii="David" w:hAnsi="David"/>
                <w:color w:val="000000"/>
                <w:rtl/>
              </w:rPr>
              <w:t>התחייבויות נטו בגין חוזי ביטוח (ד)</w:t>
            </w:r>
          </w:p>
        </w:tc>
        <w:tc>
          <w:tcPr>
            <w:tcW w:w="874" w:type="dxa"/>
            <w:vAlign w:val="bottom"/>
          </w:tcPr>
          <w:p w14:paraId="5DF40874"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75F525E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8BCE27E"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149DD1B"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9B42CC6"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40268B36"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9903F5" w:rsidRPr="00967E63" w14:paraId="2D409552" w14:textId="77777777" w:rsidTr="007761DA">
        <w:tc>
          <w:tcPr>
            <w:tcW w:w="1043" w:type="dxa"/>
            <w:vAlign w:val="bottom"/>
          </w:tcPr>
          <w:p w14:paraId="1381FFC7" w14:textId="77777777" w:rsidR="009903F5" w:rsidRPr="00A575D4" w:rsidRDefault="009903F5" w:rsidP="009903F5">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7D3E25FE" w14:textId="77777777" w:rsidR="009903F5" w:rsidRPr="00F8056E" w:rsidRDefault="009903F5" w:rsidP="009903F5">
            <w:pPr>
              <w:widowControl/>
              <w:overflowPunct/>
              <w:autoSpaceDE/>
              <w:autoSpaceDN/>
              <w:adjustRightInd/>
              <w:spacing w:line="180" w:lineRule="exact"/>
              <w:textAlignment w:val="auto"/>
              <w:rPr>
                <w:rFonts w:ascii="David" w:hAnsi="David"/>
                <w:b/>
                <w:bCs/>
                <w:rtl/>
              </w:rPr>
            </w:pPr>
            <w:r w:rsidRPr="00F8056E">
              <w:rPr>
                <w:rFonts w:ascii="David" w:hAnsi="David"/>
                <w:rtl/>
              </w:rPr>
              <w:t>יתרות חייבים וזכאים, נטו (ד)</w:t>
            </w:r>
          </w:p>
        </w:tc>
        <w:tc>
          <w:tcPr>
            <w:tcW w:w="874" w:type="dxa"/>
            <w:vAlign w:val="bottom"/>
          </w:tcPr>
          <w:p w14:paraId="54448406" w14:textId="16EBF2F4"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6389B2AB" w14:textId="74D43BD3"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349837D1" w14:textId="0D080EE8"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4EA223C4" w14:textId="09309A80"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3D43040C" w14:textId="28A3C72A"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4EFF2523" w14:textId="77777777"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p>
        </w:tc>
      </w:tr>
      <w:tr w:rsidR="009903F5" w:rsidRPr="00967E63" w14:paraId="47B435A7" w14:textId="77777777" w:rsidTr="007761DA">
        <w:tc>
          <w:tcPr>
            <w:tcW w:w="1043" w:type="dxa"/>
            <w:vAlign w:val="bottom"/>
          </w:tcPr>
          <w:p w14:paraId="21AD29F5" w14:textId="77777777" w:rsidR="009903F5" w:rsidRPr="00A575D4" w:rsidRDefault="009903F5" w:rsidP="009903F5">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0B2F5434" w14:textId="77777777" w:rsidR="009903F5" w:rsidRPr="00F8056E" w:rsidRDefault="009903F5" w:rsidP="009903F5">
            <w:pPr>
              <w:widowControl/>
              <w:overflowPunct/>
              <w:autoSpaceDE/>
              <w:autoSpaceDN/>
              <w:adjustRightInd/>
              <w:spacing w:line="180" w:lineRule="exact"/>
              <w:textAlignment w:val="auto"/>
              <w:rPr>
                <w:rFonts w:ascii="David" w:hAnsi="David"/>
              </w:rPr>
            </w:pPr>
            <w:r w:rsidRPr="00F8056E">
              <w:rPr>
                <w:rFonts w:ascii="David" w:hAnsi="David"/>
                <w:b/>
                <w:bCs/>
                <w:rtl/>
              </w:rPr>
              <w:t xml:space="preserve">סך הכל התחייבויות נטו בגין חוזי ביטוח (**) </w:t>
            </w:r>
          </w:p>
        </w:tc>
        <w:tc>
          <w:tcPr>
            <w:tcW w:w="874" w:type="dxa"/>
            <w:vAlign w:val="bottom"/>
          </w:tcPr>
          <w:p w14:paraId="31BE0B36"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62C0D28F"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1A5A9DC8"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2163AF5D"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084B54FC"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4D0804FD" w14:textId="77777777" w:rsidR="009903F5" w:rsidRPr="00967E63" w:rsidRDefault="009903F5" w:rsidP="009903F5">
            <w:pPr>
              <w:widowControl/>
              <w:overflowPunct/>
              <w:autoSpaceDE/>
              <w:autoSpaceDN/>
              <w:adjustRightInd/>
              <w:spacing w:line="180" w:lineRule="exact"/>
              <w:textAlignment w:val="auto"/>
              <w:rPr>
                <w:rFonts w:ascii="David" w:hAnsi="David"/>
              </w:rPr>
            </w:pPr>
          </w:p>
        </w:tc>
      </w:tr>
      <w:tr w:rsidR="00BD6684" w:rsidRPr="00967E63" w14:paraId="3B6D301D" w14:textId="77777777" w:rsidTr="007761DA">
        <w:tc>
          <w:tcPr>
            <w:tcW w:w="1043" w:type="dxa"/>
            <w:vAlign w:val="bottom"/>
          </w:tcPr>
          <w:p w14:paraId="677B160A" w14:textId="55D70CDD" w:rsidR="00BD6684" w:rsidRPr="000E5F87" w:rsidRDefault="00BD6684" w:rsidP="00B221E8">
            <w:pPr>
              <w:widowControl/>
              <w:overflowPunct/>
              <w:autoSpaceDE/>
              <w:autoSpaceDN/>
              <w:adjustRightInd/>
              <w:spacing w:line="180" w:lineRule="exact"/>
              <w:textAlignment w:val="auto"/>
              <w:rPr>
                <w:rFonts w:ascii="David" w:hAnsi="David"/>
                <w:sz w:val="18"/>
                <w:szCs w:val="18"/>
              </w:rPr>
            </w:pPr>
            <w:r w:rsidRPr="000E5F87">
              <w:rPr>
                <w:rFonts w:ascii="David" w:hAnsi="David" w:hint="cs"/>
                <w:b/>
                <w:bCs/>
                <w:i/>
                <w:iCs/>
                <w:sz w:val="20"/>
                <w:szCs w:val="20"/>
                <w:rtl/>
              </w:rPr>
              <w:t>[עודכן]</w:t>
            </w:r>
          </w:p>
        </w:tc>
        <w:tc>
          <w:tcPr>
            <w:tcW w:w="3827" w:type="dxa"/>
            <w:noWrap/>
            <w:vAlign w:val="bottom"/>
          </w:tcPr>
          <w:p w14:paraId="78097DAF" w14:textId="173D8AC0" w:rsidR="00BD6684" w:rsidRPr="000E5F87" w:rsidRDefault="00BD6684" w:rsidP="00BD6684">
            <w:pPr>
              <w:widowControl/>
              <w:overflowPunct/>
              <w:autoSpaceDE/>
              <w:autoSpaceDN/>
              <w:adjustRightInd/>
              <w:spacing w:line="180" w:lineRule="exact"/>
              <w:textAlignment w:val="auto"/>
              <w:rPr>
                <w:rFonts w:ascii="David" w:hAnsi="David"/>
              </w:rPr>
            </w:pPr>
            <w:r w:rsidRPr="00B221E8">
              <w:rPr>
                <w:rFonts w:ascii="David" w:hAnsi="David"/>
                <w:color w:val="000000"/>
                <w:rtl/>
              </w:rPr>
              <w:t xml:space="preserve">(**) מזה: </w:t>
            </w:r>
            <w:r w:rsidRPr="00B221E8">
              <w:rPr>
                <w:rFonts w:ascii="David" w:hAnsi="David" w:hint="eastAsia"/>
                <w:color w:val="000000"/>
                <w:rtl/>
              </w:rPr>
              <w:t>התחייבויות</w:t>
            </w:r>
            <w:r w:rsidRPr="00B221E8">
              <w:rPr>
                <w:rFonts w:ascii="David" w:hAnsi="David"/>
                <w:color w:val="000000"/>
                <w:rtl/>
              </w:rPr>
              <w:t xml:space="preserve"> נטו בגין חוזי ביטוח הנמדדים בהתאם למודל ה-</w:t>
            </w:r>
            <w:r w:rsidRPr="00B221E8">
              <w:rPr>
                <w:rFonts w:ascii="David" w:hAnsi="David"/>
                <w:color w:val="000000"/>
              </w:rPr>
              <w:t>PAA</w:t>
            </w:r>
          </w:p>
        </w:tc>
        <w:tc>
          <w:tcPr>
            <w:tcW w:w="874" w:type="dxa"/>
            <w:vAlign w:val="bottom"/>
          </w:tcPr>
          <w:p w14:paraId="1F278CAD"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tcPr>
          <w:p w14:paraId="4B4C841E"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5" w:type="dxa"/>
            <w:vAlign w:val="bottom"/>
          </w:tcPr>
          <w:p w14:paraId="51754060"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tcPr>
          <w:p w14:paraId="1A3375AC"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tcPr>
          <w:p w14:paraId="4336164F"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5" w:type="dxa"/>
            <w:vAlign w:val="bottom"/>
          </w:tcPr>
          <w:p w14:paraId="0D02B1D7" w14:textId="77777777" w:rsidR="00BD6684" w:rsidRPr="00967E63" w:rsidRDefault="00BD6684" w:rsidP="00BD6684">
            <w:pPr>
              <w:widowControl/>
              <w:overflowPunct/>
              <w:autoSpaceDE/>
              <w:autoSpaceDN/>
              <w:adjustRightInd/>
              <w:spacing w:line="180" w:lineRule="exact"/>
              <w:textAlignment w:val="auto"/>
              <w:rPr>
                <w:rFonts w:ascii="David" w:hAnsi="David"/>
              </w:rPr>
            </w:pPr>
          </w:p>
        </w:tc>
      </w:tr>
      <w:tr w:rsidR="008244AA" w:rsidRPr="00967E63" w14:paraId="4201948A" w14:textId="77777777" w:rsidTr="007761DA">
        <w:tc>
          <w:tcPr>
            <w:tcW w:w="1043" w:type="dxa"/>
            <w:vAlign w:val="bottom"/>
          </w:tcPr>
          <w:p w14:paraId="66DBAC6A"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14723D38" w14:textId="2BA86DF3" w:rsidR="008244AA" w:rsidRPr="00F8056E" w:rsidRDefault="008244AA" w:rsidP="008244AA">
            <w:pPr>
              <w:widowControl/>
              <w:overflowPunct/>
              <w:autoSpaceDE/>
              <w:autoSpaceDN/>
              <w:adjustRightInd/>
              <w:spacing w:line="180" w:lineRule="exact"/>
              <w:textAlignment w:val="auto"/>
              <w:rPr>
                <w:rFonts w:ascii="David" w:hAnsi="David"/>
              </w:rPr>
            </w:pPr>
            <w:r w:rsidRPr="00F8056E">
              <w:rPr>
                <w:rFonts w:ascii="David" w:hAnsi="David"/>
                <w:color w:val="000000"/>
                <w:rtl/>
              </w:rPr>
              <w:t>(**) מזה: סך הכל נכסי חוזי ביטוח</w:t>
            </w:r>
          </w:p>
        </w:tc>
        <w:tc>
          <w:tcPr>
            <w:tcW w:w="874" w:type="dxa"/>
            <w:vAlign w:val="bottom"/>
          </w:tcPr>
          <w:p w14:paraId="7DA3579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E6462A4"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6C293AAA"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4BC8D2A"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0802C0B"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60268D24"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618B4EE0" w14:textId="77777777" w:rsidTr="00EA6B83">
        <w:tc>
          <w:tcPr>
            <w:tcW w:w="1043" w:type="dxa"/>
          </w:tcPr>
          <w:p w14:paraId="6A21AE34" w14:textId="77777777" w:rsidR="008244AA" w:rsidRPr="00A575D4" w:rsidRDefault="008244AA" w:rsidP="009903F5">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2924F4CE" w14:textId="77777777" w:rsidR="008244AA" w:rsidRPr="00CB4183" w:rsidRDefault="008244AA" w:rsidP="009903F5">
            <w:pPr>
              <w:widowControl/>
              <w:overflowPunct/>
              <w:autoSpaceDE/>
              <w:autoSpaceDN/>
              <w:adjustRightInd/>
              <w:spacing w:line="180" w:lineRule="exact"/>
              <w:textAlignment w:val="auto"/>
              <w:rPr>
                <w:rFonts w:ascii="David" w:hAnsi="David"/>
                <w:color w:val="000000"/>
                <w:rtl/>
              </w:rPr>
            </w:pPr>
          </w:p>
        </w:tc>
        <w:tc>
          <w:tcPr>
            <w:tcW w:w="874" w:type="dxa"/>
            <w:vAlign w:val="bottom"/>
          </w:tcPr>
          <w:p w14:paraId="09D05C9B"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4" w:type="dxa"/>
            <w:vAlign w:val="bottom"/>
          </w:tcPr>
          <w:p w14:paraId="197D4AA7"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5" w:type="dxa"/>
            <w:vAlign w:val="bottom"/>
          </w:tcPr>
          <w:p w14:paraId="76A59FD0"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4" w:type="dxa"/>
            <w:vAlign w:val="bottom"/>
          </w:tcPr>
          <w:p w14:paraId="4AF0E2C7"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4" w:type="dxa"/>
            <w:vAlign w:val="bottom"/>
          </w:tcPr>
          <w:p w14:paraId="1638BBA5" w14:textId="77777777" w:rsidR="008244AA" w:rsidRPr="00967E63" w:rsidRDefault="008244AA" w:rsidP="009903F5">
            <w:pPr>
              <w:widowControl/>
              <w:overflowPunct/>
              <w:autoSpaceDE/>
              <w:autoSpaceDN/>
              <w:adjustRightInd/>
              <w:spacing w:line="180" w:lineRule="exact"/>
              <w:textAlignment w:val="auto"/>
              <w:rPr>
                <w:rFonts w:ascii="David" w:hAnsi="David"/>
              </w:rPr>
            </w:pPr>
          </w:p>
        </w:tc>
        <w:tc>
          <w:tcPr>
            <w:tcW w:w="875" w:type="dxa"/>
            <w:vAlign w:val="bottom"/>
          </w:tcPr>
          <w:p w14:paraId="19836A22" w14:textId="77777777" w:rsidR="008244AA" w:rsidRPr="00967E63" w:rsidRDefault="008244AA" w:rsidP="009903F5">
            <w:pPr>
              <w:widowControl/>
              <w:overflowPunct/>
              <w:autoSpaceDE/>
              <w:autoSpaceDN/>
              <w:adjustRightInd/>
              <w:spacing w:line="180" w:lineRule="exact"/>
              <w:textAlignment w:val="auto"/>
              <w:rPr>
                <w:rFonts w:ascii="David" w:hAnsi="David"/>
              </w:rPr>
            </w:pPr>
          </w:p>
        </w:tc>
      </w:tr>
      <w:tr w:rsidR="009903F5" w:rsidRPr="00967E63" w14:paraId="6B18D279" w14:textId="77777777" w:rsidTr="00B221E8">
        <w:tc>
          <w:tcPr>
            <w:tcW w:w="1043" w:type="dxa"/>
          </w:tcPr>
          <w:p w14:paraId="2D8FDA4B" w14:textId="77777777" w:rsidR="009903F5" w:rsidRPr="00A575D4" w:rsidRDefault="009903F5" w:rsidP="009903F5">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02B63CBA" w14:textId="3BF6B0EF" w:rsidR="009903F5" w:rsidRPr="00F8056E" w:rsidRDefault="009903F5" w:rsidP="009903F5">
            <w:pPr>
              <w:widowControl/>
              <w:overflowPunct/>
              <w:autoSpaceDE/>
              <w:autoSpaceDN/>
              <w:adjustRightInd/>
              <w:spacing w:line="18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874" w:type="dxa"/>
            <w:vAlign w:val="bottom"/>
          </w:tcPr>
          <w:p w14:paraId="24445801"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6CF0ED30"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71C83E93"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2A157C39"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154B6310"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082413D0" w14:textId="77777777" w:rsidR="009903F5" w:rsidRPr="00967E63" w:rsidRDefault="009903F5" w:rsidP="009903F5">
            <w:pPr>
              <w:widowControl/>
              <w:overflowPunct/>
              <w:autoSpaceDE/>
              <w:autoSpaceDN/>
              <w:adjustRightInd/>
              <w:spacing w:line="180" w:lineRule="exact"/>
              <w:textAlignment w:val="auto"/>
              <w:rPr>
                <w:rFonts w:ascii="David" w:hAnsi="David"/>
              </w:rPr>
            </w:pPr>
          </w:p>
        </w:tc>
      </w:tr>
      <w:tr w:rsidR="009903F5" w:rsidRPr="00967E63" w14:paraId="33474E38" w14:textId="77777777" w:rsidTr="00B221E8">
        <w:tc>
          <w:tcPr>
            <w:tcW w:w="1043" w:type="dxa"/>
          </w:tcPr>
          <w:p w14:paraId="324F69D6" w14:textId="01EE8337" w:rsidR="009903F5" w:rsidRPr="00A575D4" w:rsidRDefault="009903F5" w:rsidP="00B221E8">
            <w:pPr>
              <w:widowControl/>
              <w:overflowPunct/>
              <w:autoSpaceDE/>
              <w:autoSpaceDN/>
              <w:adjustRightInd/>
              <w:spacing w:line="180" w:lineRule="exact"/>
              <w:textAlignment w:val="auto"/>
              <w:rPr>
                <w:rFonts w:ascii="David" w:hAnsi="David"/>
                <w:sz w:val="18"/>
                <w:szCs w:val="18"/>
              </w:rPr>
            </w:pPr>
            <w:r>
              <w:rPr>
                <w:rFonts w:ascii="David" w:hAnsi="David" w:hint="cs"/>
                <w:b/>
                <w:bCs/>
                <w:i/>
                <w:iCs/>
                <w:sz w:val="20"/>
                <w:szCs w:val="20"/>
                <w:rtl/>
              </w:rPr>
              <w:t>[עודכן]</w:t>
            </w:r>
          </w:p>
        </w:tc>
        <w:tc>
          <w:tcPr>
            <w:tcW w:w="3827" w:type="dxa"/>
            <w:noWrap/>
            <w:vAlign w:val="bottom"/>
          </w:tcPr>
          <w:p w14:paraId="2B9C1694" w14:textId="362C85E9" w:rsidR="009903F5" w:rsidRPr="00F8056E" w:rsidRDefault="009903F5" w:rsidP="009903F5">
            <w:pPr>
              <w:widowControl/>
              <w:overflowPunct/>
              <w:autoSpaceDE/>
              <w:autoSpaceDN/>
              <w:adjustRightInd/>
              <w:spacing w:line="18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874" w:type="dxa"/>
            <w:vAlign w:val="bottom"/>
          </w:tcPr>
          <w:p w14:paraId="1E1AEB75" w14:textId="651A0693"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09C7AA1E" w14:textId="327B1875"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4BD606BB" w14:textId="37661F4A"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6CCD18DC" w14:textId="63CB2B1A"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133FA377" w14:textId="044180C1"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0B6EC34E" w14:textId="5FF52CB3" w:rsidR="009903F5" w:rsidRPr="00967E63" w:rsidRDefault="009903F5"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 </w:t>
            </w:r>
          </w:p>
        </w:tc>
      </w:tr>
      <w:tr w:rsidR="009903F5" w:rsidRPr="00967E63" w14:paraId="345D8808" w14:textId="77777777" w:rsidTr="00B221E8">
        <w:tc>
          <w:tcPr>
            <w:tcW w:w="1043" w:type="dxa"/>
          </w:tcPr>
          <w:p w14:paraId="51AC52A4" w14:textId="77777777" w:rsidR="009903F5" w:rsidRPr="00A575D4" w:rsidRDefault="009903F5" w:rsidP="009903F5">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5AEB359E" w14:textId="2F00B2D4" w:rsidR="009903F5" w:rsidRPr="00F8056E" w:rsidRDefault="009903F5" w:rsidP="009903F5">
            <w:pPr>
              <w:widowControl/>
              <w:overflowPunct/>
              <w:autoSpaceDE/>
              <w:autoSpaceDN/>
              <w:adjustRightInd/>
              <w:spacing w:line="180" w:lineRule="exact"/>
              <w:textAlignment w:val="auto"/>
              <w:rPr>
                <w:rFonts w:ascii="David" w:hAnsi="David"/>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874" w:type="dxa"/>
            <w:vAlign w:val="bottom"/>
          </w:tcPr>
          <w:p w14:paraId="0C74D8A6"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79A82182"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421A63D3"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09746933"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4" w:type="dxa"/>
            <w:vAlign w:val="bottom"/>
          </w:tcPr>
          <w:p w14:paraId="51F4914F" w14:textId="77777777" w:rsidR="009903F5" w:rsidRPr="00967E63" w:rsidRDefault="009903F5" w:rsidP="009903F5">
            <w:pPr>
              <w:widowControl/>
              <w:overflowPunct/>
              <w:autoSpaceDE/>
              <w:autoSpaceDN/>
              <w:adjustRightInd/>
              <w:spacing w:line="180" w:lineRule="exact"/>
              <w:textAlignment w:val="auto"/>
              <w:rPr>
                <w:rFonts w:ascii="David" w:hAnsi="David"/>
              </w:rPr>
            </w:pPr>
          </w:p>
        </w:tc>
        <w:tc>
          <w:tcPr>
            <w:tcW w:w="875" w:type="dxa"/>
            <w:vAlign w:val="bottom"/>
          </w:tcPr>
          <w:p w14:paraId="2E775DFD" w14:textId="77777777" w:rsidR="009903F5" w:rsidRPr="00967E63" w:rsidRDefault="009903F5" w:rsidP="009903F5">
            <w:pPr>
              <w:widowControl/>
              <w:overflowPunct/>
              <w:autoSpaceDE/>
              <w:autoSpaceDN/>
              <w:adjustRightInd/>
              <w:spacing w:line="180" w:lineRule="exact"/>
              <w:textAlignment w:val="auto"/>
              <w:rPr>
                <w:rFonts w:ascii="David" w:hAnsi="David"/>
              </w:rPr>
            </w:pPr>
          </w:p>
        </w:tc>
      </w:tr>
      <w:tr w:rsidR="009903F5" w:rsidRPr="00A575D4" w14:paraId="2728F8C1" w14:textId="77777777" w:rsidTr="007761DA">
        <w:tc>
          <w:tcPr>
            <w:tcW w:w="1043" w:type="dxa"/>
            <w:vAlign w:val="bottom"/>
          </w:tcPr>
          <w:p w14:paraId="03385B93" w14:textId="77777777" w:rsidR="009903F5" w:rsidRPr="00A575D4" w:rsidRDefault="009903F5" w:rsidP="009903F5">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tcPr>
          <w:p w14:paraId="241DC084" w14:textId="77777777" w:rsidR="009903F5" w:rsidRPr="00F8056E" w:rsidRDefault="009903F5" w:rsidP="009903F5">
            <w:pPr>
              <w:widowControl/>
              <w:overflowPunct/>
              <w:autoSpaceDE/>
              <w:autoSpaceDN/>
              <w:adjustRightInd/>
              <w:spacing w:line="200" w:lineRule="exact"/>
              <w:textAlignment w:val="auto"/>
              <w:rPr>
                <w:rFonts w:ascii="David" w:hAnsi="David"/>
                <w:b/>
                <w:bCs/>
                <w:color w:val="000000"/>
                <w:rtl/>
              </w:rPr>
            </w:pPr>
          </w:p>
        </w:tc>
        <w:tc>
          <w:tcPr>
            <w:tcW w:w="874" w:type="dxa"/>
            <w:vAlign w:val="bottom"/>
          </w:tcPr>
          <w:p w14:paraId="246F3E95"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tcPr>
          <w:p w14:paraId="5AC08E34"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tcPr>
          <w:p w14:paraId="281C43F3"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tcPr>
          <w:p w14:paraId="5F6779B2"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tcPr>
          <w:p w14:paraId="1FB49940"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tcPr>
          <w:p w14:paraId="6E680231" w14:textId="77777777" w:rsidR="009903F5" w:rsidRPr="00967E63" w:rsidRDefault="009903F5" w:rsidP="009903F5">
            <w:pPr>
              <w:widowControl/>
              <w:overflowPunct/>
              <w:autoSpaceDE/>
              <w:autoSpaceDN/>
              <w:adjustRightInd/>
              <w:spacing w:line="200" w:lineRule="exact"/>
              <w:textAlignment w:val="auto"/>
              <w:rPr>
                <w:rFonts w:ascii="David" w:hAnsi="David"/>
              </w:rPr>
            </w:pPr>
          </w:p>
        </w:tc>
      </w:tr>
      <w:tr w:rsidR="009903F5" w:rsidRPr="00A575D4" w14:paraId="2C09568C" w14:textId="77777777" w:rsidTr="007761DA">
        <w:tc>
          <w:tcPr>
            <w:tcW w:w="1043" w:type="dxa"/>
            <w:vAlign w:val="bottom"/>
          </w:tcPr>
          <w:p w14:paraId="69DBCDC4" w14:textId="77777777" w:rsidR="009903F5" w:rsidRPr="00A575D4" w:rsidRDefault="009903F5" w:rsidP="009903F5">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hideMark/>
          </w:tcPr>
          <w:p w14:paraId="3071C740" w14:textId="77777777" w:rsidR="009903F5" w:rsidRPr="00F8056E" w:rsidRDefault="009903F5" w:rsidP="009903F5">
            <w:pPr>
              <w:widowControl/>
              <w:overflowPunct/>
              <w:autoSpaceDE/>
              <w:autoSpaceDN/>
              <w:adjustRightInd/>
              <w:spacing w:line="200" w:lineRule="exact"/>
              <w:textAlignment w:val="auto"/>
              <w:rPr>
                <w:rFonts w:ascii="David" w:hAnsi="David"/>
                <w:b/>
                <w:bCs/>
                <w:color w:val="000000"/>
                <w:u w:val="single"/>
              </w:rPr>
            </w:pPr>
            <w:r w:rsidRPr="00F8056E">
              <w:rPr>
                <w:rFonts w:ascii="David" w:hAnsi="David"/>
                <w:b/>
                <w:bCs/>
                <w:color w:val="000000"/>
                <w:rtl/>
              </w:rPr>
              <w:t>(3)</w:t>
            </w:r>
            <w:r w:rsidRPr="00F8056E">
              <w:rPr>
                <w:rFonts w:ascii="David" w:hAnsi="David"/>
                <w:b/>
                <w:bCs/>
                <w:color w:val="000000"/>
                <w:rtl/>
              </w:rPr>
              <w:tab/>
            </w:r>
            <w:r w:rsidRPr="00F8056E">
              <w:rPr>
                <w:rFonts w:ascii="David" w:hAnsi="David"/>
                <w:b/>
                <w:bCs/>
                <w:color w:val="000000"/>
                <w:u w:val="single"/>
                <w:rtl/>
              </w:rPr>
              <w:t>מידע נוסף</w:t>
            </w:r>
          </w:p>
        </w:tc>
        <w:tc>
          <w:tcPr>
            <w:tcW w:w="874" w:type="dxa"/>
            <w:vAlign w:val="bottom"/>
            <w:hideMark/>
          </w:tcPr>
          <w:p w14:paraId="17F59D12"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44978591"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03EBF734"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0E772C1B"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0CE3D3B7"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1B3DC709" w14:textId="77777777" w:rsidR="009903F5" w:rsidRPr="00967E63" w:rsidRDefault="009903F5" w:rsidP="009903F5">
            <w:pPr>
              <w:widowControl/>
              <w:overflowPunct/>
              <w:autoSpaceDE/>
              <w:autoSpaceDN/>
              <w:adjustRightInd/>
              <w:spacing w:line="200" w:lineRule="exact"/>
              <w:textAlignment w:val="auto"/>
              <w:rPr>
                <w:rFonts w:ascii="David" w:hAnsi="David"/>
              </w:rPr>
            </w:pPr>
          </w:p>
        </w:tc>
      </w:tr>
      <w:tr w:rsidR="009903F5" w:rsidRPr="00A575D4" w14:paraId="13948D7D" w14:textId="77777777" w:rsidTr="007761DA">
        <w:tc>
          <w:tcPr>
            <w:tcW w:w="1043" w:type="dxa"/>
            <w:vAlign w:val="bottom"/>
          </w:tcPr>
          <w:p w14:paraId="7D4A0E20" w14:textId="77777777" w:rsidR="009903F5" w:rsidRPr="00A575D4" w:rsidRDefault="009903F5" w:rsidP="009903F5">
            <w:pPr>
              <w:widowControl/>
              <w:overflowPunct/>
              <w:autoSpaceDE/>
              <w:autoSpaceDN/>
              <w:bidi w:val="0"/>
              <w:adjustRightInd/>
              <w:spacing w:line="200" w:lineRule="exact"/>
              <w:jc w:val="center"/>
              <w:textAlignment w:val="auto"/>
              <w:rPr>
                <w:rFonts w:ascii="David" w:hAnsi="David"/>
                <w:sz w:val="18"/>
                <w:szCs w:val="18"/>
              </w:rPr>
            </w:pPr>
          </w:p>
        </w:tc>
        <w:tc>
          <w:tcPr>
            <w:tcW w:w="3827" w:type="dxa"/>
            <w:noWrap/>
            <w:vAlign w:val="bottom"/>
            <w:hideMark/>
          </w:tcPr>
          <w:p w14:paraId="1D0CD697" w14:textId="77777777" w:rsidR="009903F5" w:rsidRPr="00F8056E" w:rsidRDefault="009903F5" w:rsidP="009903F5">
            <w:pPr>
              <w:widowControl/>
              <w:overflowPunct/>
              <w:autoSpaceDE/>
              <w:autoSpaceDN/>
              <w:bidi w:val="0"/>
              <w:adjustRightInd/>
              <w:spacing w:line="200" w:lineRule="exact"/>
              <w:jc w:val="center"/>
              <w:textAlignment w:val="auto"/>
              <w:rPr>
                <w:rFonts w:ascii="David" w:hAnsi="David"/>
              </w:rPr>
            </w:pPr>
          </w:p>
        </w:tc>
        <w:tc>
          <w:tcPr>
            <w:tcW w:w="874" w:type="dxa"/>
            <w:vAlign w:val="bottom"/>
            <w:hideMark/>
          </w:tcPr>
          <w:p w14:paraId="1091272A"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2B98349A"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0926B038"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2C4317A2"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24EE59AD"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66F301AF" w14:textId="77777777" w:rsidR="009903F5" w:rsidRPr="00967E63" w:rsidRDefault="009903F5" w:rsidP="009903F5">
            <w:pPr>
              <w:widowControl/>
              <w:overflowPunct/>
              <w:autoSpaceDE/>
              <w:autoSpaceDN/>
              <w:adjustRightInd/>
              <w:spacing w:line="200" w:lineRule="exact"/>
              <w:textAlignment w:val="auto"/>
              <w:rPr>
                <w:rFonts w:ascii="David" w:hAnsi="David"/>
              </w:rPr>
            </w:pPr>
          </w:p>
        </w:tc>
      </w:tr>
      <w:tr w:rsidR="009903F5" w:rsidRPr="00A575D4" w14:paraId="778810E4" w14:textId="77777777" w:rsidTr="007761DA">
        <w:tc>
          <w:tcPr>
            <w:tcW w:w="1043" w:type="dxa"/>
            <w:vAlign w:val="bottom"/>
          </w:tcPr>
          <w:p w14:paraId="4504B200" w14:textId="77777777" w:rsidR="009903F5" w:rsidRPr="00A575D4" w:rsidRDefault="009903F5" w:rsidP="009903F5">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vAlign w:val="bottom"/>
            <w:hideMark/>
          </w:tcPr>
          <w:p w14:paraId="602D8FAD" w14:textId="48D94901" w:rsidR="009903F5" w:rsidRPr="00F8056E" w:rsidRDefault="009903F5" w:rsidP="009903F5">
            <w:pPr>
              <w:widowControl/>
              <w:overflowPunct/>
              <w:autoSpaceDE/>
              <w:autoSpaceDN/>
              <w:adjustRightInd/>
              <w:spacing w:line="200" w:lineRule="exact"/>
              <w:textAlignment w:val="auto"/>
              <w:rPr>
                <w:rFonts w:ascii="David" w:hAnsi="David"/>
                <w:color w:val="000000"/>
                <w:u w:val="single"/>
                <w:rtl/>
              </w:rPr>
            </w:pPr>
            <w:r w:rsidRPr="00F8056E">
              <w:rPr>
                <w:rFonts w:ascii="David" w:hAnsi="David"/>
                <w:color w:val="000000"/>
                <w:u w:val="single"/>
                <w:rtl/>
              </w:rPr>
              <w:t xml:space="preserve">נתונים ברוטו, לתקופה של </w:t>
            </w:r>
            <w:r>
              <w:rPr>
                <w:rFonts w:ascii="David" w:hAnsi="David" w:hint="cs"/>
                <w:color w:val="000000"/>
                <w:u w:val="single"/>
                <w:rtl/>
              </w:rPr>
              <w:t>שישה</w:t>
            </w:r>
            <w:r w:rsidRPr="00F8056E">
              <w:rPr>
                <w:rFonts w:ascii="David" w:hAnsi="David"/>
                <w:color w:val="000000"/>
                <w:u w:val="single"/>
                <w:rtl/>
              </w:rPr>
              <w:t xml:space="preserve"> חודשים שהסתיימה ביום</w:t>
            </w:r>
            <w:r>
              <w:rPr>
                <w:rFonts w:ascii="David" w:hAnsi="David" w:hint="cs"/>
                <w:color w:val="000000"/>
                <w:u w:val="single"/>
                <w:rtl/>
              </w:rPr>
              <w:t xml:space="preserve"> 30 ביוני 2025</w:t>
            </w:r>
          </w:p>
        </w:tc>
        <w:tc>
          <w:tcPr>
            <w:tcW w:w="874" w:type="dxa"/>
            <w:vAlign w:val="bottom"/>
            <w:hideMark/>
          </w:tcPr>
          <w:p w14:paraId="4EEDCC58"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13C52669"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0D5F46D7"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1B2D5E87"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36903244"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54E530A5" w14:textId="77777777" w:rsidR="009903F5" w:rsidRPr="00967E63" w:rsidRDefault="009903F5" w:rsidP="009903F5">
            <w:pPr>
              <w:widowControl/>
              <w:overflowPunct/>
              <w:autoSpaceDE/>
              <w:autoSpaceDN/>
              <w:adjustRightInd/>
              <w:spacing w:line="200" w:lineRule="exact"/>
              <w:textAlignment w:val="auto"/>
              <w:rPr>
                <w:rFonts w:ascii="David" w:hAnsi="David"/>
              </w:rPr>
            </w:pPr>
          </w:p>
        </w:tc>
      </w:tr>
      <w:tr w:rsidR="009903F5" w:rsidRPr="00A575D4" w14:paraId="62205DE2" w14:textId="77777777" w:rsidTr="007761DA">
        <w:tc>
          <w:tcPr>
            <w:tcW w:w="1043" w:type="dxa"/>
            <w:vAlign w:val="bottom"/>
          </w:tcPr>
          <w:p w14:paraId="39FCEAB2" w14:textId="77777777" w:rsidR="009903F5" w:rsidRPr="00A575D4" w:rsidRDefault="009903F5" w:rsidP="009903F5">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36C48FD9" w14:textId="77777777" w:rsidR="009903F5" w:rsidRPr="00F8056E" w:rsidRDefault="009903F5" w:rsidP="009903F5">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פרמיות ברוטו בניכוי החזרי פרמיות (ה)</w:t>
            </w:r>
          </w:p>
        </w:tc>
        <w:tc>
          <w:tcPr>
            <w:tcW w:w="874" w:type="dxa"/>
            <w:vAlign w:val="bottom"/>
            <w:hideMark/>
          </w:tcPr>
          <w:p w14:paraId="2DCF41DD"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031E8073"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443261FE"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5BE6192D"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2560C444"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0C563448" w14:textId="77777777" w:rsidR="009903F5" w:rsidRPr="00967E63" w:rsidRDefault="009903F5" w:rsidP="009903F5">
            <w:pPr>
              <w:widowControl/>
              <w:overflowPunct/>
              <w:autoSpaceDE/>
              <w:autoSpaceDN/>
              <w:adjustRightInd/>
              <w:spacing w:line="200" w:lineRule="exact"/>
              <w:textAlignment w:val="auto"/>
              <w:rPr>
                <w:rFonts w:ascii="David" w:hAnsi="David"/>
                <w:color w:val="000000"/>
              </w:rPr>
            </w:pPr>
          </w:p>
        </w:tc>
      </w:tr>
      <w:tr w:rsidR="009903F5" w:rsidRPr="00A575D4" w14:paraId="550F1886" w14:textId="77777777" w:rsidTr="007761DA">
        <w:tc>
          <w:tcPr>
            <w:tcW w:w="1043" w:type="dxa"/>
            <w:vAlign w:val="bottom"/>
          </w:tcPr>
          <w:p w14:paraId="0EBE9BFE" w14:textId="77777777" w:rsidR="009903F5" w:rsidRPr="00A575D4" w:rsidRDefault="009903F5" w:rsidP="009903F5">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41732089" w14:textId="77777777" w:rsidR="009903F5" w:rsidRPr="00F8056E" w:rsidRDefault="009903F5" w:rsidP="009903F5">
            <w:pPr>
              <w:widowControl/>
              <w:overflowPunct/>
              <w:autoSpaceDE/>
              <w:autoSpaceDN/>
              <w:bidi w:val="0"/>
              <w:adjustRightInd/>
              <w:spacing w:line="200" w:lineRule="exact"/>
              <w:jc w:val="center"/>
              <w:textAlignment w:val="auto"/>
              <w:rPr>
                <w:rFonts w:ascii="David" w:hAnsi="David"/>
                <w:color w:val="000000"/>
              </w:rPr>
            </w:pPr>
          </w:p>
        </w:tc>
        <w:tc>
          <w:tcPr>
            <w:tcW w:w="874" w:type="dxa"/>
            <w:vAlign w:val="bottom"/>
            <w:hideMark/>
          </w:tcPr>
          <w:p w14:paraId="78B4099F"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2DE22182"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572C3EBC"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576F8936"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6CEFD16E"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4742499E" w14:textId="77777777" w:rsidR="009903F5" w:rsidRPr="00967E63" w:rsidRDefault="009903F5" w:rsidP="009903F5">
            <w:pPr>
              <w:widowControl/>
              <w:overflowPunct/>
              <w:autoSpaceDE/>
              <w:autoSpaceDN/>
              <w:adjustRightInd/>
              <w:spacing w:line="200" w:lineRule="exact"/>
              <w:textAlignment w:val="auto"/>
              <w:rPr>
                <w:rFonts w:ascii="David" w:hAnsi="David"/>
              </w:rPr>
            </w:pPr>
          </w:p>
        </w:tc>
      </w:tr>
      <w:tr w:rsidR="009903F5" w:rsidRPr="00A575D4" w14:paraId="67E98480" w14:textId="77777777" w:rsidTr="007761DA">
        <w:tc>
          <w:tcPr>
            <w:tcW w:w="1043" w:type="dxa"/>
            <w:vAlign w:val="bottom"/>
          </w:tcPr>
          <w:p w14:paraId="3F2CBC9F" w14:textId="77777777" w:rsidR="009903F5" w:rsidRPr="00A575D4" w:rsidRDefault="009903F5" w:rsidP="009903F5">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324D07D7" w14:textId="77777777" w:rsidR="009903F5" w:rsidRPr="003C5827" w:rsidRDefault="009903F5" w:rsidP="009903F5">
            <w:pPr>
              <w:widowControl/>
              <w:overflowPunct/>
              <w:autoSpaceDE/>
              <w:autoSpaceDN/>
              <w:adjustRightInd/>
              <w:spacing w:line="200" w:lineRule="exact"/>
              <w:textAlignment w:val="auto"/>
              <w:rPr>
                <w:rFonts w:ascii="David" w:hAnsi="David"/>
                <w:color w:val="000000"/>
                <w:spacing w:val="-6"/>
              </w:rPr>
            </w:pPr>
            <w:r w:rsidRPr="003C5827">
              <w:rPr>
                <w:rFonts w:ascii="David" w:hAnsi="David"/>
                <w:color w:val="000000"/>
                <w:spacing w:val="-6"/>
                <w:rtl/>
              </w:rPr>
              <w:t>פרמיה משונתת בגין חוזי ביטוח - עסק חדש (ו)</w:t>
            </w:r>
          </w:p>
        </w:tc>
        <w:tc>
          <w:tcPr>
            <w:tcW w:w="874" w:type="dxa"/>
            <w:vAlign w:val="bottom"/>
            <w:hideMark/>
          </w:tcPr>
          <w:p w14:paraId="5032820B"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3CB3D004"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593FF222"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0538E38A"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4" w:type="dxa"/>
            <w:vAlign w:val="bottom"/>
            <w:hideMark/>
          </w:tcPr>
          <w:p w14:paraId="727DC8CC" w14:textId="77777777" w:rsidR="009903F5" w:rsidRPr="00967E63" w:rsidRDefault="009903F5" w:rsidP="009903F5">
            <w:pPr>
              <w:widowControl/>
              <w:overflowPunct/>
              <w:autoSpaceDE/>
              <w:autoSpaceDN/>
              <w:adjustRightInd/>
              <w:spacing w:line="200" w:lineRule="exact"/>
              <w:textAlignment w:val="auto"/>
              <w:rPr>
                <w:rFonts w:ascii="David" w:hAnsi="David"/>
              </w:rPr>
            </w:pPr>
          </w:p>
        </w:tc>
        <w:tc>
          <w:tcPr>
            <w:tcW w:w="875" w:type="dxa"/>
            <w:vAlign w:val="bottom"/>
            <w:hideMark/>
          </w:tcPr>
          <w:p w14:paraId="5E8D25A1" w14:textId="77777777" w:rsidR="009903F5" w:rsidRPr="00967E63" w:rsidRDefault="009903F5" w:rsidP="009903F5">
            <w:pPr>
              <w:widowControl/>
              <w:overflowPunct/>
              <w:autoSpaceDE/>
              <w:autoSpaceDN/>
              <w:adjustRightInd/>
              <w:spacing w:line="200" w:lineRule="exact"/>
              <w:textAlignment w:val="auto"/>
              <w:rPr>
                <w:rFonts w:ascii="David" w:hAnsi="David"/>
                <w:color w:val="000000"/>
              </w:rPr>
            </w:pPr>
          </w:p>
        </w:tc>
      </w:tr>
    </w:tbl>
    <w:p w14:paraId="048D1BBD" w14:textId="77777777" w:rsidR="00BB04DC" w:rsidRDefault="00BB04DC" w:rsidP="00BB04DC">
      <w:pPr>
        <w:widowControl/>
        <w:overflowPunct/>
        <w:autoSpaceDE/>
        <w:autoSpaceDN/>
        <w:adjustRightInd/>
        <w:textAlignment w:val="auto"/>
        <w:rPr>
          <w:rFonts w:ascii="David" w:hAnsi="David"/>
          <w:sz w:val="20"/>
          <w:szCs w:val="20"/>
          <w:rtl/>
        </w:rPr>
      </w:pPr>
    </w:p>
    <w:p w14:paraId="346DD117" w14:textId="77777777" w:rsidR="00BB04DC" w:rsidRPr="006761E8" w:rsidRDefault="00BB04DC">
      <w:pPr>
        <w:rPr>
          <w:rtl/>
        </w:rPr>
      </w:pPr>
    </w:p>
    <w:p w14:paraId="73FB385E" w14:textId="77777777" w:rsidR="00810BAC" w:rsidRDefault="00810BAC">
      <w:pPr>
        <w:widowControl/>
        <w:overflowPunct/>
        <w:autoSpaceDE/>
        <w:autoSpaceDN/>
        <w:bidi w:val="0"/>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6761E8" w:rsidRPr="000C01C1" w14:paraId="790E4759" w14:textId="77777777" w:rsidTr="007761DA">
        <w:tc>
          <w:tcPr>
            <w:tcW w:w="1029" w:type="dxa"/>
          </w:tcPr>
          <w:p w14:paraId="07AE6643" w14:textId="77777777" w:rsidR="006761E8" w:rsidRPr="000C01C1" w:rsidRDefault="006761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4895D269" w14:textId="77777777" w:rsidR="006761E8"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6761E8" w:rsidRPr="00A617FE">
              <w:rPr>
                <w:rFonts w:ascii="David" w:hAnsi="David"/>
                <w:b/>
                <w:bCs/>
                <w:sz w:val="26"/>
                <w:szCs w:val="26"/>
                <w:rtl/>
              </w:rPr>
              <w:t xml:space="preserve"> לדוחות הכספיים</w:t>
            </w:r>
          </w:p>
          <w:p w14:paraId="36B5D738" w14:textId="77777777" w:rsidR="006761E8" w:rsidRPr="00A617FE" w:rsidRDefault="006761E8" w:rsidP="007761DA">
            <w:pPr>
              <w:spacing w:line="300" w:lineRule="exact"/>
              <w:jc w:val="both"/>
              <w:rPr>
                <w:rFonts w:ascii="David" w:hAnsi="David"/>
                <w:rtl/>
              </w:rPr>
            </w:pPr>
          </w:p>
        </w:tc>
      </w:tr>
      <w:tr w:rsidR="006761E8" w:rsidRPr="00AD4FC0" w14:paraId="0DEC2143" w14:textId="77777777" w:rsidTr="007761DA">
        <w:tc>
          <w:tcPr>
            <w:tcW w:w="1029" w:type="dxa"/>
          </w:tcPr>
          <w:p w14:paraId="33D41087" w14:textId="77777777" w:rsidR="006761E8" w:rsidRPr="000C01C1" w:rsidRDefault="006761E8" w:rsidP="007761DA">
            <w:pPr>
              <w:bidi w:val="0"/>
              <w:jc w:val="right"/>
              <w:rPr>
                <w:rFonts w:ascii="David" w:hAnsi="David"/>
                <w:i/>
                <w:iCs/>
                <w:sz w:val="16"/>
                <w:szCs w:val="16"/>
                <w:lang w:val="pt-BR"/>
              </w:rPr>
            </w:pPr>
          </w:p>
        </w:tc>
        <w:tc>
          <w:tcPr>
            <w:tcW w:w="9209" w:type="dxa"/>
          </w:tcPr>
          <w:p w14:paraId="698AD3CC" w14:textId="77777777" w:rsidR="006761E8"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6761E8" w:rsidRPr="00804E85">
              <w:rPr>
                <w:rFonts w:ascii="David" w:hAnsi="David"/>
                <w:sz w:val="24"/>
                <w:szCs w:val="24"/>
                <w:rtl/>
              </w:rPr>
              <w:t>.</w:t>
            </w:r>
            <w:r w:rsidR="006761E8" w:rsidRPr="00804E85">
              <w:rPr>
                <w:rFonts w:ascii="David" w:hAnsi="David"/>
                <w:sz w:val="24"/>
                <w:szCs w:val="24"/>
                <w:rtl/>
              </w:rPr>
              <w:tab/>
            </w:r>
            <w:r w:rsidR="006761E8" w:rsidRPr="00804E85">
              <w:rPr>
                <w:rFonts w:ascii="David" w:hAnsi="David"/>
                <w:color w:val="000000"/>
                <w:sz w:val="24"/>
                <w:szCs w:val="24"/>
                <w:rtl/>
              </w:rPr>
              <w:t>מידע נוסף אודות פעילויות החברה לפי קבוצות תיקים עיקריות (המשך)</w:t>
            </w:r>
          </w:p>
        </w:tc>
      </w:tr>
    </w:tbl>
    <w:p w14:paraId="36C4CD40" w14:textId="77777777" w:rsidR="006761E8" w:rsidRDefault="006761E8" w:rsidP="006761E8">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6761E8" w:rsidRPr="00094C96" w14:paraId="0B903B91" w14:textId="77777777" w:rsidTr="007761DA">
        <w:tc>
          <w:tcPr>
            <w:tcW w:w="916" w:type="dxa"/>
          </w:tcPr>
          <w:p w14:paraId="3702D5C9" w14:textId="77777777" w:rsidR="006761E8" w:rsidRPr="000C01C1" w:rsidRDefault="006761E8" w:rsidP="007761DA">
            <w:pPr>
              <w:bidi w:val="0"/>
              <w:spacing w:line="220" w:lineRule="exact"/>
              <w:jc w:val="right"/>
              <w:rPr>
                <w:rFonts w:ascii="David" w:hAnsi="David"/>
                <w:sz w:val="16"/>
                <w:szCs w:val="16"/>
                <w:rtl/>
              </w:rPr>
            </w:pPr>
          </w:p>
        </w:tc>
        <w:tc>
          <w:tcPr>
            <w:tcW w:w="9214" w:type="dxa"/>
          </w:tcPr>
          <w:p w14:paraId="02D04914" w14:textId="77777777" w:rsidR="006761E8" w:rsidRPr="00155F59" w:rsidRDefault="006761E8"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sidR="00155F59">
              <w:rPr>
                <w:rFonts w:ascii="David" w:hAnsi="David" w:hint="cs"/>
                <w:b/>
                <w:bCs/>
                <w:color w:val="000000"/>
                <w:rtl/>
              </w:rPr>
              <w:t xml:space="preserve"> (המשך)</w:t>
            </w:r>
          </w:p>
        </w:tc>
      </w:tr>
    </w:tbl>
    <w:p w14:paraId="3749DF1A" w14:textId="77777777" w:rsidR="009126D5" w:rsidRDefault="009126D5" w:rsidP="009126D5">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9126D5" w:rsidRPr="00A575D4" w14:paraId="1630F83A" w14:textId="77777777" w:rsidTr="001F26B9">
        <w:tc>
          <w:tcPr>
            <w:tcW w:w="995" w:type="dxa"/>
            <w:vAlign w:val="bottom"/>
          </w:tcPr>
          <w:p w14:paraId="2800C679" w14:textId="77777777" w:rsidR="009126D5" w:rsidRPr="00A575D4" w:rsidRDefault="009126D5"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40CAD8F0" w14:textId="77777777" w:rsidR="009126D5" w:rsidRPr="00A575D4" w:rsidRDefault="009126D5"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40F145E1"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0312A8A7"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7DDCAEF5" w14:textId="77777777" w:rsidR="009126D5" w:rsidRPr="00A575D4" w:rsidRDefault="009126D5" w:rsidP="007761DA">
            <w:pPr>
              <w:widowControl/>
              <w:overflowPunct/>
              <w:autoSpaceDE/>
              <w:autoSpaceDN/>
              <w:adjustRightInd/>
              <w:jc w:val="center"/>
              <w:textAlignment w:val="auto"/>
              <w:rPr>
                <w:rFonts w:ascii="David" w:hAnsi="David"/>
                <w:b/>
                <w:bCs/>
                <w:color w:val="000000"/>
                <w:sz w:val="18"/>
                <w:szCs w:val="18"/>
                <w:rtl/>
              </w:rPr>
            </w:pPr>
          </w:p>
        </w:tc>
      </w:tr>
      <w:tr w:rsidR="009126D5" w:rsidRPr="00A575D4" w14:paraId="6127D35F" w14:textId="77777777" w:rsidTr="001F26B9">
        <w:tc>
          <w:tcPr>
            <w:tcW w:w="995" w:type="dxa"/>
            <w:vAlign w:val="bottom"/>
          </w:tcPr>
          <w:p w14:paraId="6FAF7FFD" w14:textId="77777777" w:rsidR="009126D5" w:rsidRPr="00A575D4" w:rsidRDefault="009126D5"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3ACE1295" w14:textId="0B182BD9" w:rsidR="009126D5" w:rsidRPr="00A575D4" w:rsidRDefault="009903F5"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שלושה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w:t>
            </w:r>
            <w:r w:rsidR="008244AA">
              <w:rPr>
                <w:rFonts w:ascii="David" w:hAnsi="David" w:hint="cs"/>
                <w:b/>
                <w:bCs/>
                <w:color w:val="000000"/>
                <w:sz w:val="20"/>
                <w:szCs w:val="20"/>
                <w:u w:val="single"/>
                <w:rtl/>
              </w:rPr>
              <w:t>2026</w:t>
            </w:r>
          </w:p>
        </w:tc>
        <w:tc>
          <w:tcPr>
            <w:tcW w:w="850" w:type="dxa"/>
            <w:vAlign w:val="bottom"/>
            <w:hideMark/>
          </w:tcPr>
          <w:p w14:paraId="0EABB9C5"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6D0273A9"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121C03F9"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57D11862"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0BA158E6"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47DC153E" w14:textId="77777777" w:rsidR="009126D5" w:rsidRPr="00A575D4" w:rsidRDefault="009126D5"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5BD22CA0" w14:textId="77777777" w:rsidTr="001F26B9">
        <w:tc>
          <w:tcPr>
            <w:tcW w:w="995" w:type="dxa"/>
            <w:vAlign w:val="bottom"/>
          </w:tcPr>
          <w:p w14:paraId="4FE4DA46"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19968573"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3E8A5456"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9126D5" w:rsidRPr="00A575D4" w14:paraId="42C5381B" w14:textId="77777777" w:rsidTr="001F26B9">
        <w:tc>
          <w:tcPr>
            <w:tcW w:w="995" w:type="dxa"/>
            <w:vAlign w:val="bottom"/>
          </w:tcPr>
          <w:p w14:paraId="2906D79C" w14:textId="77777777" w:rsidR="009126D5" w:rsidRPr="00A575D4" w:rsidRDefault="009126D5"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068A3B37" w14:textId="77777777" w:rsidR="009126D5" w:rsidRPr="00A575D4" w:rsidRDefault="009126D5"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000E61A9" w14:textId="77777777" w:rsidR="009126D5" w:rsidRPr="00A575D4" w:rsidRDefault="009126D5"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230647FE" w14:textId="77777777" w:rsidR="009126D5" w:rsidRDefault="009126D5" w:rsidP="006761E8">
      <w:pPr>
        <w:rPr>
          <w:rtl/>
        </w:rPr>
      </w:pPr>
    </w:p>
    <w:tbl>
      <w:tblPr>
        <w:bidiVisual/>
        <w:tblW w:w="10254" w:type="dxa"/>
        <w:tblInd w:w="-108" w:type="dxa"/>
        <w:tblLayout w:type="fixed"/>
        <w:tblLook w:val="04A0" w:firstRow="1" w:lastRow="0" w:firstColumn="1" w:lastColumn="0" w:noHBand="0" w:noVBand="1"/>
      </w:tblPr>
      <w:tblGrid>
        <w:gridCol w:w="1046"/>
        <w:gridCol w:w="3824"/>
        <w:gridCol w:w="897"/>
        <w:gridCol w:w="897"/>
        <w:gridCol w:w="898"/>
        <w:gridCol w:w="897"/>
        <w:gridCol w:w="897"/>
        <w:gridCol w:w="898"/>
      </w:tblGrid>
      <w:tr w:rsidR="009903F5" w:rsidRPr="00A575D4" w14:paraId="2735FCC3" w14:textId="77777777" w:rsidTr="00EA6B83">
        <w:tc>
          <w:tcPr>
            <w:tcW w:w="1046" w:type="dxa"/>
            <w:vAlign w:val="bottom"/>
          </w:tcPr>
          <w:p w14:paraId="08524E53"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vAlign w:val="bottom"/>
            <w:hideMark/>
          </w:tcPr>
          <w:p w14:paraId="589369E4" w14:textId="77777777" w:rsidR="009903F5" w:rsidRPr="00967E63" w:rsidRDefault="009903F5" w:rsidP="00EA6B83">
            <w:pPr>
              <w:widowControl/>
              <w:overflowPunct/>
              <w:autoSpaceDE/>
              <w:autoSpaceDN/>
              <w:adjustRightInd/>
              <w:ind w:left="567" w:hanging="567"/>
              <w:jc w:val="both"/>
              <w:textAlignment w:val="auto"/>
              <w:rPr>
                <w:rFonts w:ascii="David" w:hAnsi="David"/>
                <w:b/>
                <w:bCs/>
                <w:color w:val="000000"/>
                <w:u w:val="single"/>
                <w:rtl/>
              </w:rPr>
            </w:pPr>
            <w:r w:rsidRPr="00967E63">
              <w:rPr>
                <w:rFonts w:ascii="David" w:hAnsi="David"/>
                <w:b/>
                <w:bCs/>
                <w:color w:val="000000"/>
                <w:rtl/>
              </w:rPr>
              <w:t>(1)</w:t>
            </w:r>
            <w:r>
              <w:rPr>
                <w:rFonts w:ascii="David" w:hAnsi="David"/>
                <w:b/>
                <w:bCs/>
                <w:color w:val="000000"/>
                <w:rtl/>
              </w:rPr>
              <w:tab/>
            </w:r>
            <w:r w:rsidRPr="00967E63">
              <w:rPr>
                <w:rFonts w:ascii="David" w:hAnsi="David"/>
                <w:b/>
                <w:bCs/>
                <w:color w:val="000000"/>
                <w:u w:val="single"/>
                <w:rtl/>
              </w:rPr>
              <w:t>פירוט התוצאות לפי קבוצות תיקים עיקריות</w:t>
            </w:r>
          </w:p>
        </w:tc>
        <w:tc>
          <w:tcPr>
            <w:tcW w:w="897" w:type="dxa"/>
            <w:vAlign w:val="bottom"/>
            <w:hideMark/>
          </w:tcPr>
          <w:p w14:paraId="2A524252"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0C70C3F"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5F2D992A"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7359B6A6"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53C0E8B4"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AAC1889"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0FE5D2B0" w14:textId="77777777" w:rsidTr="00EA6B83">
        <w:tc>
          <w:tcPr>
            <w:tcW w:w="1046" w:type="dxa"/>
            <w:vAlign w:val="bottom"/>
          </w:tcPr>
          <w:p w14:paraId="5D2E9922" w14:textId="77777777" w:rsidR="009903F5" w:rsidRPr="00A575D4" w:rsidRDefault="009903F5" w:rsidP="00EA6B83">
            <w:pPr>
              <w:widowControl/>
              <w:overflowPunct/>
              <w:autoSpaceDE/>
              <w:autoSpaceDN/>
              <w:bidi w:val="0"/>
              <w:adjustRightInd/>
              <w:jc w:val="center"/>
              <w:textAlignment w:val="auto"/>
              <w:rPr>
                <w:rFonts w:ascii="David" w:hAnsi="David"/>
                <w:sz w:val="18"/>
                <w:szCs w:val="18"/>
              </w:rPr>
            </w:pPr>
          </w:p>
        </w:tc>
        <w:tc>
          <w:tcPr>
            <w:tcW w:w="3824" w:type="dxa"/>
            <w:vAlign w:val="bottom"/>
            <w:hideMark/>
          </w:tcPr>
          <w:p w14:paraId="5FB59474" w14:textId="77777777" w:rsidR="009903F5" w:rsidRPr="00967E63" w:rsidRDefault="009903F5" w:rsidP="00EA6B83">
            <w:pPr>
              <w:widowControl/>
              <w:overflowPunct/>
              <w:autoSpaceDE/>
              <w:autoSpaceDN/>
              <w:bidi w:val="0"/>
              <w:adjustRightInd/>
              <w:jc w:val="center"/>
              <w:textAlignment w:val="auto"/>
              <w:rPr>
                <w:rFonts w:ascii="David" w:hAnsi="David"/>
              </w:rPr>
            </w:pPr>
          </w:p>
        </w:tc>
        <w:tc>
          <w:tcPr>
            <w:tcW w:w="897" w:type="dxa"/>
            <w:vAlign w:val="bottom"/>
            <w:hideMark/>
          </w:tcPr>
          <w:p w14:paraId="540CFD95"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116915FF"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077D9B73"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78C14D03"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2AB45BCF"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6432E771"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5310229A" w14:textId="77777777" w:rsidTr="00EA6B83">
        <w:tc>
          <w:tcPr>
            <w:tcW w:w="1046" w:type="dxa"/>
            <w:vAlign w:val="bottom"/>
          </w:tcPr>
          <w:p w14:paraId="7ED06E58" w14:textId="77777777" w:rsidR="009903F5" w:rsidRPr="00A575D4" w:rsidRDefault="009903F5" w:rsidP="00EA6B83">
            <w:pPr>
              <w:widowControl/>
              <w:overflowPunct/>
              <w:autoSpaceDE/>
              <w:autoSpaceDN/>
              <w:adjustRightInd/>
              <w:textAlignment w:val="auto"/>
              <w:rPr>
                <w:rFonts w:ascii="David" w:hAnsi="David"/>
                <w:color w:val="000000"/>
                <w:sz w:val="18"/>
                <w:szCs w:val="18"/>
                <w:u w:val="single"/>
                <w:rtl/>
              </w:rPr>
            </w:pPr>
          </w:p>
        </w:tc>
        <w:tc>
          <w:tcPr>
            <w:tcW w:w="3824" w:type="dxa"/>
            <w:vAlign w:val="bottom"/>
            <w:hideMark/>
          </w:tcPr>
          <w:p w14:paraId="1D261FF4" w14:textId="1C3D70F9" w:rsidR="009903F5" w:rsidRPr="008244AA" w:rsidRDefault="009903F5" w:rsidP="00EA6B83">
            <w:pPr>
              <w:widowControl/>
              <w:overflowPunct/>
              <w:autoSpaceDE/>
              <w:autoSpaceDN/>
              <w:adjustRightInd/>
              <w:textAlignment w:val="auto"/>
              <w:rPr>
                <w:rFonts w:ascii="David" w:hAnsi="David"/>
                <w:color w:val="000000"/>
                <w:u w:val="single"/>
                <w:rtl/>
              </w:rPr>
            </w:pPr>
            <w:r w:rsidRPr="008244AA">
              <w:rPr>
                <w:rFonts w:ascii="David" w:hAnsi="David"/>
                <w:color w:val="000000"/>
                <w:u w:val="single"/>
                <w:rtl/>
              </w:rPr>
              <w:t xml:space="preserve">לתקופה של </w:t>
            </w:r>
            <w:r w:rsidRPr="008244AA">
              <w:rPr>
                <w:rFonts w:ascii="David" w:hAnsi="David" w:hint="cs"/>
                <w:color w:val="000000"/>
                <w:u w:val="single"/>
                <w:rtl/>
              </w:rPr>
              <w:t>שלושה חודשים שהסתיימה ביום 30 ביוני 202</w:t>
            </w:r>
            <w:r w:rsidR="008244AA">
              <w:rPr>
                <w:rFonts w:ascii="David" w:hAnsi="David" w:hint="cs"/>
                <w:color w:val="000000"/>
                <w:u w:val="single"/>
                <w:rtl/>
              </w:rPr>
              <w:t>6</w:t>
            </w:r>
            <w:r w:rsidRPr="008244AA">
              <w:rPr>
                <w:rFonts w:ascii="David" w:hAnsi="David" w:hint="cs"/>
                <w:color w:val="000000"/>
                <w:u w:val="single"/>
                <w:rtl/>
              </w:rPr>
              <w:t xml:space="preserve"> </w:t>
            </w:r>
            <w:r w:rsidRPr="00B221E8">
              <w:rPr>
                <w:rFonts w:ascii="David" w:hAnsi="David"/>
                <w:color w:val="000000"/>
                <w:u w:val="single"/>
                <w:rtl/>
              </w:rPr>
              <w:t>שהוכרו ברווח או הפסד</w:t>
            </w:r>
            <w:r w:rsidRPr="00B221E8">
              <w:rPr>
                <w:rFonts w:ascii="David" w:hAnsi="David"/>
                <w:color w:val="000000"/>
                <w:rtl/>
              </w:rPr>
              <w:t>:</w:t>
            </w:r>
          </w:p>
        </w:tc>
        <w:tc>
          <w:tcPr>
            <w:tcW w:w="897" w:type="dxa"/>
            <w:vAlign w:val="bottom"/>
            <w:hideMark/>
          </w:tcPr>
          <w:p w14:paraId="5AA4A264"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78F6AC7E"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A4459A2"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1B2F5912"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0278CA61"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6EF89F9C"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2BADC32A" w14:textId="77777777" w:rsidTr="00EA6B83">
        <w:tc>
          <w:tcPr>
            <w:tcW w:w="1046" w:type="dxa"/>
            <w:vAlign w:val="bottom"/>
          </w:tcPr>
          <w:p w14:paraId="259F24ED"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6558626D"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משירותי ביטוח </w:t>
            </w:r>
          </w:p>
        </w:tc>
        <w:tc>
          <w:tcPr>
            <w:tcW w:w="897" w:type="dxa"/>
            <w:noWrap/>
            <w:vAlign w:val="bottom"/>
            <w:hideMark/>
          </w:tcPr>
          <w:p w14:paraId="0AC4D0A2"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3B8492F2"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68061B50"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4D52BE41"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7A59968E"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59F1C8B6"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4E3CC249" w14:textId="77777777" w:rsidTr="00EA6B83">
        <w:tc>
          <w:tcPr>
            <w:tcW w:w="1046" w:type="dxa"/>
            <w:vAlign w:val="bottom"/>
          </w:tcPr>
          <w:p w14:paraId="4424DBF4"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516F43C"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משירותי ביטוח (*)</w:t>
            </w:r>
          </w:p>
        </w:tc>
        <w:tc>
          <w:tcPr>
            <w:tcW w:w="897" w:type="dxa"/>
            <w:noWrap/>
            <w:vAlign w:val="bottom"/>
            <w:hideMark/>
          </w:tcPr>
          <w:p w14:paraId="6CA47E68"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7D924919"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700B44E2"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7B5E753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71C43E42"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1095647D"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64DF08B7" w14:textId="77777777" w:rsidTr="00EA6B83">
        <w:tc>
          <w:tcPr>
            <w:tcW w:w="1046" w:type="dxa"/>
            <w:vAlign w:val="bottom"/>
          </w:tcPr>
          <w:p w14:paraId="0BF6512D"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0394D8FC"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משירותי ביטוח לפני ביטוחי משנה מוחזקים</w:t>
            </w:r>
          </w:p>
        </w:tc>
        <w:tc>
          <w:tcPr>
            <w:tcW w:w="897" w:type="dxa"/>
            <w:noWrap/>
            <w:vAlign w:val="bottom"/>
            <w:hideMark/>
          </w:tcPr>
          <w:p w14:paraId="0054E06A"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noWrap/>
            <w:vAlign w:val="bottom"/>
            <w:hideMark/>
          </w:tcPr>
          <w:p w14:paraId="53320412"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noWrap/>
            <w:vAlign w:val="bottom"/>
            <w:hideMark/>
          </w:tcPr>
          <w:p w14:paraId="40D2FDE8"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noWrap/>
            <w:vAlign w:val="bottom"/>
            <w:hideMark/>
          </w:tcPr>
          <w:p w14:paraId="79638D90"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noWrap/>
            <w:vAlign w:val="bottom"/>
            <w:hideMark/>
          </w:tcPr>
          <w:p w14:paraId="7B3AB6CF"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noWrap/>
            <w:vAlign w:val="bottom"/>
            <w:hideMark/>
          </w:tcPr>
          <w:p w14:paraId="168419D0"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250E4AAA" w14:textId="77777777" w:rsidTr="00EA6B83">
        <w:tc>
          <w:tcPr>
            <w:tcW w:w="1046" w:type="dxa"/>
            <w:vAlign w:val="bottom"/>
          </w:tcPr>
          <w:p w14:paraId="5B5E519C" w14:textId="77777777" w:rsidR="009903F5" w:rsidRPr="00A575D4" w:rsidRDefault="009903F5"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4C6DB48C" w14:textId="77777777" w:rsidR="009903F5" w:rsidRPr="00967E63" w:rsidRDefault="009903F5" w:rsidP="00EA6B83">
            <w:pPr>
              <w:widowControl/>
              <w:overflowPunct/>
              <w:autoSpaceDE/>
              <w:autoSpaceDN/>
              <w:bidi w:val="0"/>
              <w:adjustRightInd/>
              <w:jc w:val="center"/>
              <w:textAlignment w:val="auto"/>
              <w:rPr>
                <w:rFonts w:ascii="David" w:hAnsi="David"/>
                <w:color w:val="000000"/>
              </w:rPr>
            </w:pPr>
          </w:p>
        </w:tc>
        <w:tc>
          <w:tcPr>
            <w:tcW w:w="897" w:type="dxa"/>
            <w:noWrap/>
            <w:vAlign w:val="bottom"/>
            <w:hideMark/>
          </w:tcPr>
          <w:p w14:paraId="27B447C3"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4A31C2B4"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72075C70"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1F7227DB"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796FB713"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4DCF4EC9"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676D72EE" w14:textId="77777777" w:rsidTr="00EA6B83">
        <w:tc>
          <w:tcPr>
            <w:tcW w:w="1046" w:type="dxa"/>
            <w:vAlign w:val="bottom"/>
          </w:tcPr>
          <w:p w14:paraId="305326D6"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0105B9BC"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מביטוח משנה</w:t>
            </w:r>
          </w:p>
        </w:tc>
        <w:tc>
          <w:tcPr>
            <w:tcW w:w="897" w:type="dxa"/>
            <w:noWrap/>
            <w:vAlign w:val="bottom"/>
            <w:hideMark/>
          </w:tcPr>
          <w:p w14:paraId="53B31A8B"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190E17A6"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4CADEF61"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47C53F4B" w14:textId="77777777" w:rsidR="009903F5" w:rsidRPr="00967E63" w:rsidRDefault="009903F5" w:rsidP="00EA6B83">
            <w:pPr>
              <w:widowControl/>
              <w:overflowPunct/>
              <w:autoSpaceDE/>
              <w:autoSpaceDN/>
              <w:adjustRightInd/>
              <w:textAlignment w:val="auto"/>
              <w:rPr>
                <w:rFonts w:ascii="David" w:hAnsi="David"/>
              </w:rPr>
            </w:pPr>
          </w:p>
        </w:tc>
        <w:tc>
          <w:tcPr>
            <w:tcW w:w="897" w:type="dxa"/>
            <w:noWrap/>
            <w:vAlign w:val="bottom"/>
            <w:hideMark/>
          </w:tcPr>
          <w:p w14:paraId="7519FF07" w14:textId="77777777" w:rsidR="009903F5" w:rsidRPr="00967E63" w:rsidRDefault="009903F5" w:rsidP="00EA6B83">
            <w:pPr>
              <w:widowControl/>
              <w:overflowPunct/>
              <w:autoSpaceDE/>
              <w:autoSpaceDN/>
              <w:adjustRightInd/>
              <w:textAlignment w:val="auto"/>
              <w:rPr>
                <w:rFonts w:ascii="David" w:hAnsi="David"/>
              </w:rPr>
            </w:pPr>
          </w:p>
        </w:tc>
        <w:tc>
          <w:tcPr>
            <w:tcW w:w="898" w:type="dxa"/>
            <w:noWrap/>
            <w:vAlign w:val="bottom"/>
            <w:hideMark/>
          </w:tcPr>
          <w:p w14:paraId="0159A722"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251D8B04" w14:textId="77777777" w:rsidTr="00EA6B83">
        <w:tc>
          <w:tcPr>
            <w:tcW w:w="1046" w:type="dxa"/>
            <w:vAlign w:val="bottom"/>
          </w:tcPr>
          <w:p w14:paraId="6CDEFB69"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415FE67A"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הכנסות מביטוח משנה</w:t>
            </w:r>
          </w:p>
        </w:tc>
        <w:tc>
          <w:tcPr>
            <w:tcW w:w="897" w:type="dxa"/>
            <w:noWrap/>
            <w:vAlign w:val="bottom"/>
            <w:hideMark/>
          </w:tcPr>
          <w:p w14:paraId="1719AF90"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4F70E79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3971D2F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5EB632C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0EC6E439"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7F2E0FB5"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3171C9B6" w14:textId="77777777" w:rsidTr="00EA6B83">
        <w:tc>
          <w:tcPr>
            <w:tcW w:w="1046" w:type="dxa"/>
            <w:vAlign w:val="bottom"/>
          </w:tcPr>
          <w:p w14:paraId="796AE075"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1431D7B3"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הכנסות/הוצאות נטו מחוזי ביטוח משנה מוחזקים </w:t>
            </w:r>
          </w:p>
        </w:tc>
        <w:tc>
          <w:tcPr>
            <w:tcW w:w="897" w:type="dxa"/>
            <w:noWrap/>
            <w:vAlign w:val="bottom"/>
            <w:hideMark/>
          </w:tcPr>
          <w:p w14:paraId="572CB6C8"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696CFECE"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1578111C"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3A3524B5"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23CDFCD0"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30686EDC"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53512B68" w14:textId="77777777" w:rsidTr="00EA6B83">
        <w:tc>
          <w:tcPr>
            <w:tcW w:w="1046" w:type="dxa"/>
            <w:vAlign w:val="bottom"/>
          </w:tcPr>
          <w:p w14:paraId="75541225"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35491D23"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רווח (הפסד) משירותי ביטוח </w:t>
            </w:r>
          </w:p>
        </w:tc>
        <w:tc>
          <w:tcPr>
            <w:tcW w:w="897" w:type="dxa"/>
            <w:vAlign w:val="bottom"/>
            <w:hideMark/>
          </w:tcPr>
          <w:p w14:paraId="50EF9FC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13D0995D"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44984DFD"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21F4CE82"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47A324C5"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58C687B6"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7DC4514F" w14:textId="77777777" w:rsidTr="00EA6B83">
        <w:tc>
          <w:tcPr>
            <w:tcW w:w="1046" w:type="dxa"/>
            <w:vAlign w:val="bottom"/>
          </w:tcPr>
          <w:p w14:paraId="6BFB09E6" w14:textId="77777777" w:rsidR="009903F5" w:rsidRPr="00A575D4" w:rsidRDefault="009903F5"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18B7A395" w14:textId="77777777" w:rsidR="009903F5" w:rsidRPr="00967E63" w:rsidRDefault="009903F5"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580B5BAD"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46C8DFCD"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33EA127"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4B91B4D"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C593369"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45162633"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5A98E61B" w14:textId="77777777" w:rsidTr="00EA6B83">
        <w:tc>
          <w:tcPr>
            <w:tcW w:w="1046" w:type="dxa"/>
            <w:vAlign w:val="bottom"/>
          </w:tcPr>
          <w:p w14:paraId="6F703B48"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3F9F3576"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סך הכל רווחים (הפסדים) מהשקעות, נטו  </w:t>
            </w:r>
          </w:p>
        </w:tc>
        <w:tc>
          <w:tcPr>
            <w:tcW w:w="897" w:type="dxa"/>
            <w:vAlign w:val="bottom"/>
            <w:hideMark/>
          </w:tcPr>
          <w:p w14:paraId="59D2D6E4"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088ADFAB"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52B359BE"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4586B7D2"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5C46DF69"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5F59D1B"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743E5D9B" w14:textId="77777777" w:rsidTr="00EA6B83">
        <w:tc>
          <w:tcPr>
            <w:tcW w:w="1046" w:type="dxa"/>
            <w:vAlign w:val="bottom"/>
          </w:tcPr>
          <w:p w14:paraId="36C076B8" w14:textId="77777777" w:rsidR="009903F5" w:rsidRPr="00A575D4" w:rsidRDefault="009903F5"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109753AD" w14:textId="77777777" w:rsidR="009903F5" w:rsidRPr="00967E63" w:rsidRDefault="009903F5"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1871DDBB"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63540627"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97D015A"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BA9A4D9"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7625F9C9"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29EC95DF" w14:textId="77777777" w:rsidR="009903F5" w:rsidRPr="00967E63" w:rsidRDefault="009903F5" w:rsidP="00EA6B83">
            <w:pPr>
              <w:widowControl/>
              <w:overflowPunct/>
              <w:autoSpaceDE/>
              <w:autoSpaceDN/>
              <w:adjustRightInd/>
              <w:textAlignment w:val="auto"/>
              <w:rPr>
                <w:rFonts w:ascii="David" w:hAnsi="David"/>
              </w:rPr>
            </w:pPr>
          </w:p>
        </w:tc>
      </w:tr>
      <w:tr w:rsidR="009903F5" w:rsidRPr="00A575D4" w14:paraId="62816391" w14:textId="77777777" w:rsidTr="00EA6B83">
        <w:tc>
          <w:tcPr>
            <w:tcW w:w="1046" w:type="dxa"/>
            <w:vAlign w:val="bottom"/>
          </w:tcPr>
          <w:p w14:paraId="1799FC19"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0968F712"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הוצאות (הכנסות) מימון, נטו הנובעות מחוזי ביטוח </w:t>
            </w:r>
          </w:p>
        </w:tc>
        <w:tc>
          <w:tcPr>
            <w:tcW w:w="897" w:type="dxa"/>
            <w:vAlign w:val="bottom"/>
            <w:hideMark/>
          </w:tcPr>
          <w:p w14:paraId="1ADB128E"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6163A115"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4627981E"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7803898B" w14:textId="77777777" w:rsidR="009903F5" w:rsidRPr="00967E63" w:rsidRDefault="009903F5" w:rsidP="00EA6B83">
            <w:pPr>
              <w:widowControl/>
              <w:overflowPunct/>
              <w:autoSpaceDE/>
              <w:autoSpaceDN/>
              <w:adjustRightInd/>
              <w:textAlignment w:val="auto"/>
              <w:rPr>
                <w:rFonts w:ascii="David" w:hAnsi="David"/>
              </w:rPr>
            </w:pPr>
          </w:p>
        </w:tc>
        <w:tc>
          <w:tcPr>
            <w:tcW w:w="897" w:type="dxa"/>
            <w:vAlign w:val="bottom"/>
            <w:hideMark/>
          </w:tcPr>
          <w:p w14:paraId="3AC080BF" w14:textId="77777777" w:rsidR="009903F5" w:rsidRPr="00967E63" w:rsidRDefault="009903F5" w:rsidP="00EA6B83">
            <w:pPr>
              <w:widowControl/>
              <w:overflowPunct/>
              <w:autoSpaceDE/>
              <w:autoSpaceDN/>
              <w:adjustRightInd/>
              <w:textAlignment w:val="auto"/>
              <w:rPr>
                <w:rFonts w:ascii="David" w:hAnsi="David"/>
              </w:rPr>
            </w:pPr>
          </w:p>
        </w:tc>
        <w:tc>
          <w:tcPr>
            <w:tcW w:w="898" w:type="dxa"/>
            <w:vAlign w:val="bottom"/>
            <w:hideMark/>
          </w:tcPr>
          <w:p w14:paraId="061804EB" w14:textId="77777777" w:rsidR="009903F5" w:rsidRPr="00804E85" w:rsidRDefault="009903F5" w:rsidP="00EA6B83">
            <w:pPr>
              <w:widowControl/>
              <w:overflowPunct/>
              <w:autoSpaceDE/>
              <w:autoSpaceDN/>
              <w:adjustRightInd/>
              <w:textAlignment w:val="auto"/>
              <w:rPr>
                <w:rFonts w:asciiTheme="minorHAnsi" w:hAnsiTheme="minorHAnsi"/>
                <w:color w:val="000000"/>
              </w:rPr>
            </w:pPr>
          </w:p>
        </w:tc>
      </w:tr>
      <w:tr w:rsidR="009903F5" w:rsidRPr="00A575D4" w14:paraId="5B93511A" w14:textId="77777777" w:rsidTr="00EA6B83">
        <w:tc>
          <w:tcPr>
            <w:tcW w:w="1046" w:type="dxa"/>
            <w:vAlign w:val="bottom"/>
          </w:tcPr>
          <w:p w14:paraId="18D5945C" w14:textId="77777777" w:rsidR="009903F5" w:rsidRPr="00A575D4" w:rsidRDefault="009903F5"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4A9495D" w14:textId="77777777" w:rsidR="009903F5" w:rsidRPr="00967E63" w:rsidRDefault="009903F5"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(הוצאות) מימון, נטו הנובעות מחוזי ביטוח משנה </w:t>
            </w:r>
          </w:p>
        </w:tc>
        <w:tc>
          <w:tcPr>
            <w:tcW w:w="897" w:type="dxa"/>
            <w:vAlign w:val="bottom"/>
            <w:hideMark/>
          </w:tcPr>
          <w:p w14:paraId="7D705A9C"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5A510D1A"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7270972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6463A4E8"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5DBA4E4B"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4F5A704E"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52FB9DDD" w14:textId="77777777" w:rsidTr="00EA6B83">
        <w:tc>
          <w:tcPr>
            <w:tcW w:w="1046" w:type="dxa"/>
            <w:vAlign w:val="bottom"/>
          </w:tcPr>
          <w:p w14:paraId="3D9B3A72"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071E05C1"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מהשקעות ומימון, נטו</w:t>
            </w:r>
          </w:p>
        </w:tc>
        <w:tc>
          <w:tcPr>
            <w:tcW w:w="897" w:type="dxa"/>
            <w:vAlign w:val="bottom"/>
            <w:hideMark/>
          </w:tcPr>
          <w:p w14:paraId="25CF648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2050575A" w14:textId="77777777" w:rsidR="009903F5" w:rsidRPr="00804E85" w:rsidRDefault="009903F5" w:rsidP="00EA6B83">
            <w:pPr>
              <w:widowControl/>
              <w:pBdr>
                <w:bottom w:val="single" w:sz="4" w:space="0" w:color="auto"/>
              </w:pBdr>
              <w:overflowPunct/>
              <w:autoSpaceDE/>
              <w:autoSpaceDN/>
              <w:adjustRightInd/>
              <w:textAlignment w:val="auto"/>
              <w:rPr>
                <w:rFonts w:asciiTheme="minorHAnsi" w:hAnsiTheme="minorHAnsi"/>
                <w:color w:val="000000"/>
              </w:rPr>
            </w:pPr>
          </w:p>
        </w:tc>
        <w:tc>
          <w:tcPr>
            <w:tcW w:w="898" w:type="dxa"/>
            <w:vAlign w:val="bottom"/>
            <w:hideMark/>
          </w:tcPr>
          <w:p w14:paraId="4533D609"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70A6F5E7"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50348891"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0A680104" w14:textId="77777777" w:rsidR="009903F5" w:rsidRPr="00967E63" w:rsidRDefault="009903F5" w:rsidP="00EA6B83">
            <w:pPr>
              <w:widowControl/>
              <w:pBdr>
                <w:bottom w:val="single" w:sz="4" w:space="0" w:color="auto"/>
              </w:pBdr>
              <w:overflowPunct/>
              <w:autoSpaceDE/>
              <w:autoSpaceDN/>
              <w:adjustRightInd/>
              <w:textAlignment w:val="auto"/>
              <w:rPr>
                <w:rFonts w:ascii="David" w:hAnsi="David"/>
                <w:color w:val="000000"/>
              </w:rPr>
            </w:pPr>
          </w:p>
        </w:tc>
      </w:tr>
      <w:tr w:rsidR="009903F5" w:rsidRPr="00A575D4" w14:paraId="53B0558C" w14:textId="77777777" w:rsidTr="00EA6B83">
        <w:tc>
          <w:tcPr>
            <w:tcW w:w="1046" w:type="dxa"/>
            <w:vAlign w:val="bottom"/>
          </w:tcPr>
          <w:p w14:paraId="19E415F5"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5E2B1658" w14:textId="77777777" w:rsidR="009903F5" w:rsidRPr="00967E63" w:rsidRDefault="009903F5"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נטו מביטוח ומהשקעה</w:t>
            </w:r>
          </w:p>
        </w:tc>
        <w:tc>
          <w:tcPr>
            <w:tcW w:w="897" w:type="dxa"/>
            <w:vAlign w:val="bottom"/>
            <w:hideMark/>
          </w:tcPr>
          <w:p w14:paraId="36050C9B"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7AC15997"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6696FA67"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491127B2"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322CAF2E"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7749578B"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r>
      <w:tr w:rsidR="009903F5" w:rsidRPr="00A575D4" w14:paraId="099C30C2" w14:textId="77777777" w:rsidTr="00EA6B83">
        <w:tc>
          <w:tcPr>
            <w:tcW w:w="1046" w:type="dxa"/>
            <w:vAlign w:val="bottom"/>
          </w:tcPr>
          <w:p w14:paraId="2ECEC4FC"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tcPr>
          <w:p w14:paraId="4D67CB51" w14:textId="77777777" w:rsidR="009903F5" w:rsidRPr="00967E63" w:rsidRDefault="009903F5" w:rsidP="00EA6B83">
            <w:pPr>
              <w:widowControl/>
              <w:overflowPunct/>
              <w:autoSpaceDE/>
              <w:autoSpaceDN/>
              <w:adjustRightInd/>
              <w:textAlignment w:val="auto"/>
              <w:rPr>
                <w:rFonts w:ascii="David" w:hAnsi="David"/>
                <w:b/>
                <w:bCs/>
                <w:color w:val="000000"/>
                <w:rtl/>
              </w:rPr>
            </w:pPr>
          </w:p>
        </w:tc>
        <w:tc>
          <w:tcPr>
            <w:tcW w:w="897" w:type="dxa"/>
            <w:vAlign w:val="bottom"/>
          </w:tcPr>
          <w:p w14:paraId="21EFBF1D"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05838977"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223D4A1D"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2450F0A3"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502C563C"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4FF51E67"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0238FB4E" w14:textId="77777777" w:rsidTr="00EA6B83">
        <w:tc>
          <w:tcPr>
            <w:tcW w:w="1046" w:type="dxa"/>
          </w:tcPr>
          <w:p w14:paraId="48074610"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A17A782"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הכנסות מדמי ניהול</w:t>
            </w:r>
          </w:p>
        </w:tc>
        <w:tc>
          <w:tcPr>
            <w:tcW w:w="897" w:type="dxa"/>
            <w:vAlign w:val="bottom"/>
          </w:tcPr>
          <w:p w14:paraId="5881FBF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0DAB44F7"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7E81673B"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456248C8"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668EEE5B"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145B00C3"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144B25A9" w14:textId="77777777" w:rsidTr="00EA6B83">
        <w:tc>
          <w:tcPr>
            <w:tcW w:w="1046" w:type="dxa"/>
          </w:tcPr>
          <w:p w14:paraId="5F0D973B"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276F9F9C"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הוצאות תפעוליות אחרות</w:t>
            </w:r>
          </w:p>
        </w:tc>
        <w:tc>
          <w:tcPr>
            <w:tcW w:w="897" w:type="dxa"/>
            <w:vAlign w:val="bottom"/>
          </w:tcPr>
          <w:p w14:paraId="004AE0BE"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539C8DEC"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37FD79B8"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123347B0"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5451D51F"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6269EA37"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0B4CD355" w14:textId="77777777" w:rsidTr="00EA6B83">
        <w:tc>
          <w:tcPr>
            <w:tcW w:w="1046" w:type="dxa"/>
          </w:tcPr>
          <w:p w14:paraId="21F08A88"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23FF377C"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הכנסות (הוצאות) אחרות, נטו</w:t>
            </w:r>
          </w:p>
        </w:tc>
        <w:tc>
          <w:tcPr>
            <w:tcW w:w="897" w:type="dxa"/>
            <w:vAlign w:val="bottom"/>
          </w:tcPr>
          <w:p w14:paraId="11004CBE"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538CCD72"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5BB25FA3"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650BC628"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0FBDD37C"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0067058E" w14:textId="77777777" w:rsidR="009903F5" w:rsidRPr="00967E63" w:rsidRDefault="009903F5" w:rsidP="00EA6B83">
            <w:pPr>
              <w:widowControl/>
              <w:overflowPunct/>
              <w:autoSpaceDE/>
              <w:autoSpaceDN/>
              <w:adjustRightInd/>
              <w:textAlignment w:val="auto"/>
              <w:rPr>
                <w:rFonts w:ascii="David" w:hAnsi="David"/>
                <w:color w:val="000000"/>
              </w:rPr>
            </w:pPr>
          </w:p>
        </w:tc>
      </w:tr>
      <w:tr w:rsidR="009903F5" w:rsidRPr="00A575D4" w14:paraId="439B74FE" w14:textId="77777777" w:rsidTr="00EA6B83">
        <w:tc>
          <w:tcPr>
            <w:tcW w:w="1046" w:type="dxa"/>
          </w:tcPr>
          <w:p w14:paraId="1D5426F2"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4066C335"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rtl/>
              </w:rPr>
              <w:t>הוצאות מימון אחרות</w:t>
            </w:r>
          </w:p>
        </w:tc>
        <w:tc>
          <w:tcPr>
            <w:tcW w:w="897" w:type="dxa"/>
            <w:vAlign w:val="bottom"/>
          </w:tcPr>
          <w:p w14:paraId="415BA6C7"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7419EC44"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2189F3F3"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446085DF"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45FC98A0"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0677F916" w14:textId="77777777" w:rsidR="009903F5" w:rsidRPr="00967E63" w:rsidRDefault="009903F5" w:rsidP="00EA6B83">
            <w:pPr>
              <w:widowControl/>
              <w:pBdr>
                <w:bottom w:val="single" w:sz="4" w:space="1" w:color="auto"/>
              </w:pBdr>
              <w:overflowPunct/>
              <w:autoSpaceDE/>
              <w:autoSpaceDN/>
              <w:adjustRightInd/>
              <w:textAlignment w:val="auto"/>
              <w:rPr>
                <w:rFonts w:ascii="David" w:hAnsi="David"/>
                <w:color w:val="000000"/>
              </w:rPr>
            </w:pPr>
          </w:p>
        </w:tc>
      </w:tr>
      <w:tr w:rsidR="009903F5" w:rsidRPr="00A575D4" w14:paraId="54BE6482" w14:textId="77777777" w:rsidTr="00EA6B83">
        <w:tc>
          <w:tcPr>
            <w:tcW w:w="1046" w:type="dxa"/>
          </w:tcPr>
          <w:p w14:paraId="3DE4105C" w14:textId="77777777" w:rsidR="009903F5" w:rsidRPr="00A575D4" w:rsidRDefault="009903F5"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71547C53" w14:textId="77777777" w:rsidR="009903F5" w:rsidRPr="00967E63" w:rsidRDefault="009903F5" w:rsidP="00EA6B83">
            <w:pPr>
              <w:widowControl/>
              <w:overflowPunct/>
              <w:autoSpaceDE/>
              <w:autoSpaceDN/>
              <w:adjustRightInd/>
              <w:textAlignment w:val="auto"/>
              <w:rPr>
                <w:rFonts w:ascii="David" w:hAnsi="David"/>
                <w:b/>
                <w:bCs/>
                <w:color w:val="000000"/>
                <w:rtl/>
              </w:rPr>
            </w:pPr>
            <w:r w:rsidRPr="002C1CF3">
              <w:rPr>
                <w:rFonts w:hint="cs"/>
                <w:b/>
                <w:bCs/>
                <w:rtl/>
              </w:rPr>
              <w:t>רווח (הפסד) לפני מסים על הכנסה</w:t>
            </w:r>
          </w:p>
        </w:tc>
        <w:tc>
          <w:tcPr>
            <w:tcW w:w="897" w:type="dxa"/>
            <w:vAlign w:val="bottom"/>
          </w:tcPr>
          <w:p w14:paraId="5132735D"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17809054"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3A2D9C5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02D292F1" w14:textId="77777777" w:rsidR="009903F5" w:rsidRPr="00967E63" w:rsidRDefault="009903F5" w:rsidP="00EA6B83">
            <w:pPr>
              <w:widowControl/>
              <w:overflowPunct/>
              <w:autoSpaceDE/>
              <w:autoSpaceDN/>
              <w:adjustRightInd/>
              <w:textAlignment w:val="auto"/>
              <w:rPr>
                <w:rFonts w:ascii="David" w:hAnsi="David"/>
                <w:color w:val="000000"/>
              </w:rPr>
            </w:pPr>
          </w:p>
        </w:tc>
        <w:tc>
          <w:tcPr>
            <w:tcW w:w="897" w:type="dxa"/>
            <w:vAlign w:val="bottom"/>
          </w:tcPr>
          <w:p w14:paraId="635BCDEA" w14:textId="77777777" w:rsidR="009903F5" w:rsidRPr="00967E63" w:rsidRDefault="009903F5" w:rsidP="00EA6B83">
            <w:pPr>
              <w:widowControl/>
              <w:overflowPunct/>
              <w:autoSpaceDE/>
              <w:autoSpaceDN/>
              <w:adjustRightInd/>
              <w:textAlignment w:val="auto"/>
              <w:rPr>
                <w:rFonts w:ascii="David" w:hAnsi="David"/>
                <w:color w:val="000000"/>
              </w:rPr>
            </w:pPr>
          </w:p>
        </w:tc>
        <w:tc>
          <w:tcPr>
            <w:tcW w:w="898" w:type="dxa"/>
            <w:vAlign w:val="bottom"/>
          </w:tcPr>
          <w:p w14:paraId="53F763D9" w14:textId="77777777" w:rsidR="009903F5" w:rsidRPr="00967E63" w:rsidRDefault="009903F5" w:rsidP="00EA6B83">
            <w:pPr>
              <w:widowControl/>
              <w:overflowPunct/>
              <w:autoSpaceDE/>
              <w:autoSpaceDN/>
              <w:adjustRightInd/>
              <w:textAlignment w:val="auto"/>
              <w:rPr>
                <w:rFonts w:ascii="David" w:hAnsi="David"/>
                <w:color w:val="000000"/>
              </w:rPr>
            </w:pPr>
          </w:p>
        </w:tc>
      </w:tr>
    </w:tbl>
    <w:p w14:paraId="27229F8D" w14:textId="77777777" w:rsidR="009903F5" w:rsidRDefault="009903F5" w:rsidP="009903F5">
      <w:pPr>
        <w:rPr>
          <w:rtl/>
        </w:rPr>
      </w:pPr>
    </w:p>
    <w:tbl>
      <w:tblPr>
        <w:bidiVisual/>
        <w:tblW w:w="10254" w:type="dxa"/>
        <w:tblInd w:w="-108" w:type="dxa"/>
        <w:tblLayout w:type="fixed"/>
        <w:tblLook w:val="04A0" w:firstRow="1" w:lastRow="0" w:firstColumn="1" w:lastColumn="0" w:noHBand="0" w:noVBand="1"/>
      </w:tblPr>
      <w:tblGrid>
        <w:gridCol w:w="1043"/>
        <w:gridCol w:w="3827"/>
        <w:gridCol w:w="897"/>
        <w:gridCol w:w="897"/>
        <w:gridCol w:w="898"/>
        <w:gridCol w:w="897"/>
        <w:gridCol w:w="897"/>
        <w:gridCol w:w="898"/>
      </w:tblGrid>
      <w:tr w:rsidR="009903F5" w:rsidRPr="00967E63" w14:paraId="67536593" w14:textId="77777777" w:rsidTr="00EA6B83">
        <w:tc>
          <w:tcPr>
            <w:tcW w:w="1043" w:type="dxa"/>
            <w:vAlign w:val="bottom"/>
          </w:tcPr>
          <w:p w14:paraId="764FB345" w14:textId="77777777" w:rsidR="009903F5" w:rsidRPr="00A575D4" w:rsidRDefault="009903F5" w:rsidP="00EA6B83">
            <w:pPr>
              <w:widowControl/>
              <w:overflowPunct/>
              <w:autoSpaceDE/>
              <w:autoSpaceDN/>
              <w:adjustRightInd/>
              <w:spacing w:line="200" w:lineRule="exact"/>
              <w:textAlignment w:val="auto"/>
              <w:rPr>
                <w:rFonts w:ascii="David" w:hAnsi="David"/>
                <w:i/>
                <w:iCs/>
                <w:color w:val="000000"/>
                <w:sz w:val="18"/>
                <w:szCs w:val="18"/>
                <w:u w:val="single"/>
                <w:rtl/>
              </w:rPr>
            </w:pPr>
          </w:p>
        </w:tc>
        <w:tc>
          <w:tcPr>
            <w:tcW w:w="3827" w:type="dxa"/>
            <w:noWrap/>
            <w:vAlign w:val="bottom"/>
            <w:hideMark/>
          </w:tcPr>
          <w:p w14:paraId="6A9D501B" w14:textId="77777777" w:rsidR="009903F5" w:rsidRPr="00804E85" w:rsidRDefault="009903F5" w:rsidP="00EA6B83">
            <w:pPr>
              <w:widowControl/>
              <w:overflowPunct/>
              <w:autoSpaceDE/>
              <w:autoSpaceDN/>
              <w:adjustRightInd/>
              <w:spacing w:line="200" w:lineRule="exact"/>
              <w:textAlignment w:val="auto"/>
              <w:rPr>
                <w:rFonts w:ascii="David" w:hAnsi="David"/>
                <w:i/>
                <w:iCs/>
                <w:color w:val="000000"/>
                <w:u w:val="single"/>
              </w:rPr>
            </w:pPr>
            <w:r w:rsidRPr="00804E85">
              <w:rPr>
                <w:rFonts w:ascii="David" w:hAnsi="David"/>
                <w:i/>
                <w:iCs/>
                <w:color w:val="000000"/>
                <w:u w:val="single"/>
                <w:rtl/>
              </w:rPr>
              <w:t>שהוכרו ברווח כולל אחר (ב)</w:t>
            </w:r>
            <w:r w:rsidRPr="00804E85">
              <w:rPr>
                <w:rFonts w:ascii="David" w:hAnsi="David"/>
                <w:i/>
                <w:iCs/>
                <w:color w:val="000000"/>
                <w:rtl/>
              </w:rPr>
              <w:t>:</w:t>
            </w:r>
          </w:p>
        </w:tc>
        <w:tc>
          <w:tcPr>
            <w:tcW w:w="897" w:type="dxa"/>
            <w:vAlign w:val="bottom"/>
            <w:hideMark/>
          </w:tcPr>
          <w:p w14:paraId="30170755"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E811474"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8FA9868"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0B5A7C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53F2102D"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8635F80" w14:textId="77777777" w:rsidR="009903F5" w:rsidRPr="00967E63" w:rsidRDefault="009903F5" w:rsidP="00EA6B83">
            <w:pPr>
              <w:widowControl/>
              <w:overflowPunct/>
              <w:autoSpaceDE/>
              <w:autoSpaceDN/>
              <w:adjustRightInd/>
              <w:spacing w:line="200" w:lineRule="exact"/>
              <w:textAlignment w:val="auto"/>
              <w:rPr>
                <w:rFonts w:ascii="David" w:hAnsi="David"/>
              </w:rPr>
            </w:pPr>
          </w:p>
        </w:tc>
      </w:tr>
      <w:tr w:rsidR="009903F5" w:rsidRPr="00804E85" w14:paraId="00E776A1" w14:textId="77777777" w:rsidTr="00EA6B83">
        <w:tc>
          <w:tcPr>
            <w:tcW w:w="1043" w:type="dxa"/>
            <w:vAlign w:val="bottom"/>
          </w:tcPr>
          <w:p w14:paraId="056C9B76"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3294B64A"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סך הכל רווחים (הפסדים) מהשקעות, נטו</w:t>
            </w:r>
          </w:p>
        </w:tc>
        <w:tc>
          <w:tcPr>
            <w:tcW w:w="897" w:type="dxa"/>
            <w:vAlign w:val="bottom"/>
            <w:hideMark/>
          </w:tcPr>
          <w:p w14:paraId="0E22061C"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A510FC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22D61FB4"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0B8B05E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F6E034C"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A816408" w14:textId="77777777" w:rsidR="009903F5" w:rsidRPr="00804E85" w:rsidRDefault="009903F5" w:rsidP="00EA6B83">
            <w:pPr>
              <w:widowControl/>
              <w:overflowPunct/>
              <w:autoSpaceDE/>
              <w:autoSpaceDN/>
              <w:adjustRightInd/>
              <w:spacing w:line="200" w:lineRule="exact"/>
              <w:textAlignment w:val="auto"/>
              <w:rPr>
                <w:rFonts w:asciiTheme="minorHAnsi" w:hAnsiTheme="minorHAnsi"/>
                <w:color w:val="000000"/>
              </w:rPr>
            </w:pPr>
          </w:p>
        </w:tc>
      </w:tr>
      <w:tr w:rsidR="009903F5" w:rsidRPr="00967E63" w14:paraId="351B0C64" w14:textId="77777777" w:rsidTr="00EA6B83">
        <w:tc>
          <w:tcPr>
            <w:tcW w:w="1043" w:type="dxa"/>
            <w:vAlign w:val="bottom"/>
          </w:tcPr>
          <w:p w14:paraId="4ABEAB4C"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FBE4DEB"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 xml:space="preserve">הוצאות (הכנסות) מימון, נטו הנובעות מחוזי ביטוח </w:t>
            </w:r>
          </w:p>
        </w:tc>
        <w:tc>
          <w:tcPr>
            <w:tcW w:w="897" w:type="dxa"/>
            <w:vAlign w:val="bottom"/>
            <w:hideMark/>
          </w:tcPr>
          <w:p w14:paraId="12BFDE01"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5B4979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C2863C8"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1488C70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5E480313"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BAADE33" w14:textId="77777777" w:rsidR="009903F5" w:rsidRPr="00967E63" w:rsidRDefault="009903F5" w:rsidP="00EA6B83">
            <w:pPr>
              <w:widowControl/>
              <w:overflowPunct/>
              <w:autoSpaceDE/>
              <w:autoSpaceDN/>
              <w:adjustRightInd/>
              <w:spacing w:line="200" w:lineRule="exact"/>
              <w:textAlignment w:val="auto"/>
              <w:rPr>
                <w:rFonts w:ascii="David" w:hAnsi="David"/>
                <w:color w:val="000000"/>
              </w:rPr>
            </w:pPr>
          </w:p>
        </w:tc>
      </w:tr>
      <w:tr w:rsidR="009903F5" w:rsidRPr="00967E63" w14:paraId="2BC14E85" w14:textId="77777777" w:rsidTr="00EA6B83">
        <w:tc>
          <w:tcPr>
            <w:tcW w:w="1043" w:type="dxa"/>
            <w:vAlign w:val="bottom"/>
          </w:tcPr>
          <w:p w14:paraId="69B72534"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321B23AB"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הכנסות (הוצאות) מימון, נטו הנובעות מחוזי ביטוח משנה</w:t>
            </w:r>
          </w:p>
        </w:tc>
        <w:tc>
          <w:tcPr>
            <w:tcW w:w="897" w:type="dxa"/>
            <w:vAlign w:val="bottom"/>
            <w:hideMark/>
          </w:tcPr>
          <w:p w14:paraId="5634208D"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28D19B5D"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0C4205F8"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noWrap/>
            <w:vAlign w:val="bottom"/>
            <w:hideMark/>
          </w:tcPr>
          <w:p w14:paraId="5BEBC3FF"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7ECB03B8"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4D5AB43C"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9903F5" w:rsidRPr="00967E63" w14:paraId="16C8CCD5" w14:textId="77777777" w:rsidTr="00EA6B83">
        <w:tc>
          <w:tcPr>
            <w:tcW w:w="1043" w:type="dxa"/>
            <w:vAlign w:val="bottom"/>
          </w:tcPr>
          <w:p w14:paraId="31EE0D4C" w14:textId="77777777" w:rsidR="009903F5" w:rsidRPr="00A575D4" w:rsidRDefault="009903F5" w:rsidP="00EA6B83">
            <w:pPr>
              <w:widowControl/>
              <w:overflowPunct/>
              <w:autoSpaceDE/>
              <w:autoSpaceDN/>
              <w:adjustRightInd/>
              <w:spacing w:line="200" w:lineRule="exact"/>
              <w:textAlignment w:val="auto"/>
              <w:rPr>
                <w:rFonts w:ascii="David" w:hAnsi="David"/>
                <w:b/>
                <w:bCs/>
                <w:color w:val="000000"/>
                <w:sz w:val="18"/>
                <w:szCs w:val="18"/>
                <w:rtl/>
              </w:rPr>
            </w:pPr>
          </w:p>
        </w:tc>
        <w:tc>
          <w:tcPr>
            <w:tcW w:w="3827" w:type="dxa"/>
            <w:noWrap/>
            <w:vAlign w:val="bottom"/>
            <w:hideMark/>
          </w:tcPr>
          <w:p w14:paraId="1480F34E" w14:textId="77777777" w:rsidR="009903F5" w:rsidRPr="00F8056E" w:rsidRDefault="009903F5" w:rsidP="00EA6B83">
            <w:pPr>
              <w:widowControl/>
              <w:overflowPunct/>
              <w:autoSpaceDE/>
              <w:autoSpaceDN/>
              <w:adjustRightInd/>
              <w:spacing w:line="200" w:lineRule="exact"/>
              <w:textAlignment w:val="auto"/>
              <w:rPr>
                <w:rFonts w:ascii="David" w:hAnsi="David"/>
                <w:b/>
                <w:bCs/>
                <w:color w:val="000000"/>
              </w:rPr>
            </w:pPr>
            <w:r w:rsidRPr="00F8056E">
              <w:rPr>
                <w:rFonts w:ascii="David" w:hAnsi="David"/>
                <w:b/>
                <w:bCs/>
                <w:color w:val="000000"/>
                <w:rtl/>
              </w:rPr>
              <w:t>רווח (הפסד) מהשקעות ומימון, נטו שהוכר ברווח כולל אחר</w:t>
            </w:r>
          </w:p>
        </w:tc>
        <w:tc>
          <w:tcPr>
            <w:tcW w:w="897" w:type="dxa"/>
            <w:vAlign w:val="bottom"/>
            <w:hideMark/>
          </w:tcPr>
          <w:p w14:paraId="3202B0E2"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2C4894C3"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777FBB54"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7A427215"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21F9779"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7102E2EF"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9903F5" w:rsidRPr="00967E63" w14:paraId="5CBB5E26" w14:textId="77777777" w:rsidTr="00EA6B83">
        <w:tc>
          <w:tcPr>
            <w:tcW w:w="1043" w:type="dxa"/>
            <w:vAlign w:val="bottom"/>
          </w:tcPr>
          <w:p w14:paraId="3066D156" w14:textId="77777777" w:rsidR="009903F5" w:rsidRPr="00A575D4" w:rsidRDefault="009903F5"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73798E6E" w14:textId="77777777" w:rsidR="009903F5" w:rsidRPr="00F8056E" w:rsidRDefault="009903F5"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195A0906"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2E18F6C9"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0EC03B10"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7FA69792"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3511B62C"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038692D3"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rPr>
            </w:pPr>
          </w:p>
        </w:tc>
      </w:tr>
      <w:tr w:rsidR="009903F5" w:rsidRPr="00804E85" w14:paraId="1A54266D" w14:textId="77777777" w:rsidTr="00EA6B83">
        <w:tc>
          <w:tcPr>
            <w:tcW w:w="1043" w:type="dxa"/>
          </w:tcPr>
          <w:p w14:paraId="1B17CC2C" w14:textId="77777777" w:rsidR="009903F5" w:rsidRPr="00A575D4" w:rsidRDefault="009903F5" w:rsidP="00EA6B83">
            <w:pPr>
              <w:widowControl/>
              <w:overflowPunct/>
              <w:autoSpaceDE/>
              <w:autoSpaceDN/>
              <w:adjustRightInd/>
              <w:spacing w:line="200" w:lineRule="exact"/>
              <w:textAlignment w:val="auto"/>
              <w:rPr>
                <w:rFonts w:ascii="David" w:hAnsi="David"/>
                <w:b/>
                <w:bCs/>
                <w:color w:val="000000"/>
                <w:sz w:val="18"/>
                <w:szCs w:val="18"/>
                <w:rtl/>
              </w:rPr>
            </w:pPr>
            <w:r>
              <w:rPr>
                <w:rFonts w:ascii="David" w:hAnsi="David" w:hint="cs"/>
                <w:b/>
                <w:bCs/>
                <w:i/>
                <w:iCs/>
                <w:sz w:val="20"/>
                <w:szCs w:val="20"/>
                <w:rtl/>
              </w:rPr>
              <w:t>[עודכן]</w:t>
            </w:r>
          </w:p>
        </w:tc>
        <w:tc>
          <w:tcPr>
            <w:tcW w:w="3827" w:type="dxa"/>
            <w:noWrap/>
            <w:vAlign w:val="bottom"/>
            <w:hideMark/>
          </w:tcPr>
          <w:p w14:paraId="7B006AD4" w14:textId="77777777" w:rsidR="009903F5" w:rsidRPr="00F8056E" w:rsidRDefault="009903F5" w:rsidP="00EA6B83">
            <w:pPr>
              <w:widowControl/>
              <w:overflowPunct/>
              <w:autoSpaceDE/>
              <w:autoSpaceDN/>
              <w:adjustRightInd/>
              <w:spacing w:line="200" w:lineRule="exact"/>
              <w:textAlignment w:val="auto"/>
              <w:rPr>
                <w:rFonts w:ascii="David" w:hAnsi="David"/>
                <w:b/>
                <w:bCs/>
                <w:color w:val="000000"/>
              </w:rPr>
            </w:pPr>
            <w:r>
              <w:rPr>
                <w:rFonts w:ascii="David" w:hAnsi="David" w:hint="cs"/>
                <w:b/>
                <w:bCs/>
                <w:color w:val="000000"/>
                <w:rtl/>
              </w:rPr>
              <w:t>רווח (הפסד) כולל לפני מסים על הכנסה</w:t>
            </w:r>
          </w:p>
        </w:tc>
        <w:tc>
          <w:tcPr>
            <w:tcW w:w="897" w:type="dxa"/>
            <w:vAlign w:val="bottom"/>
            <w:hideMark/>
          </w:tcPr>
          <w:p w14:paraId="5A0F45B8"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16F283AE"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70B269E6"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07958588"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0E307851" w14:textId="77777777" w:rsidR="009903F5" w:rsidRPr="00967E63" w:rsidRDefault="009903F5"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748480F5" w14:textId="77777777" w:rsidR="009903F5" w:rsidRPr="00804E85" w:rsidRDefault="009903F5" w:rsidP="00EA6B83">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9903F5" w:rsidRPr="00967E63" w14:paraId="5615BCDC" w14:textId="77777777" w:rsidTr="00EA6B83">
        <w:tc>
          <w:tcPr>
            <w:tcW w:w="1043" w:type="dxa"/>
            <w:vAlign w:val="bottom"/>
          </w:tcPr>
          <w:p w14:paraId="2952DAF9" w14:textId="77777777" w:rsidR="009903F5" w:rsidRPr="00A575D4" w:rsidRDefault="009903F5"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6AA73ED9" w14:textId="77777777" w:rsidR="009903F5" w:rsidRPr="00F8056E" w:rsidRDefault="009903F5"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2D22F41C"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0FB9184"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E0A496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BAE9CBB"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4BF8122"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21C9CEF8" w14:textId="77777777" w:rsidR="009903F5" w:rsidRPr="00967E63" w:rsidRDefault="009903F5" w:rsidP="00EA6B83">
            <w:pPr>
              <w:widowControl/>
              <w:overflowPunct/>
              <w:autoSpaceDE/>
              <w:autoSpaceDN/>
              <w:adjustRightInd/>
              <w:spacing w:line="200" w:lineRule="exact"/>
              <w:textAlignment w:val="auto"/>
              <w:rPr>
                <w:rFonts w:ascii="David" w:hAnsi="David"/>
              </w:rPr>
            </w:pPr>
          </w:p>
        </w:tc>
      </w:tr>
      <w:tr w:rsidR="009903F5" w:rsidRPr="00967E63" w14:paraId="65367527" w14:textId="77777777" w:rsidTr="00EA6B83">
        <w:tc>
          <w:tcPr>
            <w:tcW w:w="1043" w:type="dxa"/>
            <w:vAlign w:val="bottom"/>
          </w:tcPr>
          <w:p w14:paraId="1AFB29AD"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noWrap/>
            <w:vAlign w:val="bottom"/>
            <w:hideMark/>
          </w:tcPr>
          <w:p w14:paraId="307A9EF3" w14:textId="0C2DBA0D" w:rsidR="009903F5" w:rsidRPr="00F8056E" w:rsidRDefault="002E43B0" w:rsidP="00EA6B83">
            <w:pPr>
              <w:widowControl/>
              <w:overflowPunct/>
              <w:autoSpaceDE/>
              <w:autoSpaceDN/>
              <w:adjustRightInd/>
              <w:spacing w:line="200" w:lineRule="exact"/>
              <w:textAlignment w:val="auto"/>
              <w:rPr>
                <w:rFonts w:ascii="David" w:hAnsi="David"/>
                <w:color w:val="000000"/>
              </w:rPr>
            </w:pPr>
            <w:r w:rsidRPr="005A25C7">
              <w:rPr>
                <w:rFonts w:ascii="David" w:hAnsi="David" w:hint="cs"/>
                <w:color w:val="000000"/>
                <w:rtl/>
              </w:rPr>
              <w:t>(*)</w:t>
            </w:r>
            <w:r>
              <w:rPr>
                <w:rFonts w:ascii="David" w:hAnsi="David" w:hint="cs"/>
                <w:color w:val="000000"/>
                <w:rtl/>
              </w:rPr>
              <w:t xml:space="preserve"> </w:t>
            </w:r>
            <w:r w:rsidRPr="008A4B8D">
              <w:rPr>
                <w:rFonts w:ascii="David" w:hAnsi="David"/>
                <w:color w:val="000000"/>
                <w:u w:val="single"/>
                <w:rtl/>
              </w:rPr>
              <w:t>מזה</w:t>
            </w:r>
            <w:r w:rsidRPr="008A4B8D">
              <w:rPr>
                <w:rFonts w:ascii="David" w:hAnsi="David"/>
                <w:color w:val="000000"/>
                <w:rtl/>
              </w:rPr>
              <w:t>:</w:t>
            </w:r>
          </w:p>
        </w:tc>
        <w:tc>
          <w:tcPr>
            <w:tcW w:w="897" w:type="dxa"/>
            <w:vAlign w:val="bottom"/>
            <w:hideMark/>
          </w:tcPr>
          <w:p w14:paraId="6B30A698"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473F8A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016D3A5"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6C2248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10022BE"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4D418274" w14:textId="77777777" w:rsidR="009903F5" w:rsidRPr="00967E63" w:rsidRDefault="009903F5" w:rsidP="00EA6B83">
            <w:pPr>
              <w:widowControl/>
              <w:overflowPunct/>
              <w:autoSpaceDE/>
              <w:autoSpaceDN/>
              <w:adjustRightInd/>
              <w:spacing w:line="200" w:lineRule="exact"/>
              <w:textAlignment w:val="auto"/>
              <w:rPr>
                <w:rFonts w:ascii="David" w:hAnsi="David"/>
              </w:rPr>
            </w:pPr>
          </w:p>
        </w:tc>
      </w:tr>
      <w:tr w:rsidR="009903F5" w:rsidRPr="00804E85" w14:paraId="4C83AF77" w14:textId="77777777" w:rsidTr="00EA6B83">
        <w:tc>
          <w:tcPr>
            <w:tcW w:w="1043" w:type="dxa"/>
            <w:vAlign w:val="bottom"/>
          </w:tcPr>
          <w:p w14:paraId="75395146" w14:textId="77777777" w:rsidR="009903F5" w:rsidRPr="00A575D4" w:rsidRDefault="009903F5" w:rsidP="00EA6B83">
            <w:pPr>
              <w:widowControl/>
              <w:overflowPunct/>
              <w:autoSpaceDE/>
              <w:autoSpaceDN/>
              <w:adjustRightInd/>
              <w:spacing w:line="200" w:lineRule="exact"/>
              <w:textAlignment w:val="auto"/>
              <w:rPr>
                <w:rFonts w:ascii="David" w:hAnsi="David"/>
                <w:sz w:val="18"/>
                <w:szCs w:val="18"/>
                <w:rtl/>
              </w:rPr>
            </w:pPr>
          </w:p>
        </w:tc>
        <w:tc>
          <w:tcPr>
            <w:tcW w:w="3827" w:type="dxa"/>
            <w:noWrap/>
            <w:vAlign w:val="bottom"/>
            <w:hideMark/>
          </w:tcPr>
          <w:p w14:paraId="32EFF127" w14:textId="77777777" w:rsidR="009903F5" w:rsidRPr="00F8056E" w:rsidRDefault="009903F5" w:rsidP="00EA6B83">
            <w:pPr>
              <w:widowControl/>
              <w:overflowPunct/>
              <w:autoSpaceDE/>
              <w:autoSpaceDN/>
              <w:adjustRightInd/>
              <w:spacing w:line="200" w:lineRule="exact"/>
              <w:textAlignment w:val="auto"/>
              <w:rPr>
                <w:rFonts w:ascii="David" w:hAnsi="David"/>
              </w:rPr>
            </w:pPr>
            <w:r w:rsidRPr="00F8056E">
              <w:rPr>
                <w:rFonts w:ascii="David" w:hAnsi="David"/>
                <w:rtl/>
              </w:rPr>
              <w:t>תביעות והוצאות שירותי ביטוח אחרות שהתהוו (ג)</w:t>
            </w:r>
          </w:p>
        </w:tc>
        <w:tc>
          <w:tcPr>
            <w:tcW w:w="897" w:type="dxa"/>
            <w:vAlign w:val="bottom"/>
            <w:hideMark/>
          </w:tcPr>
          <w:p w14:paraId="3A032F6C"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73F1C4D"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B2D763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5A1BDC7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9E59094"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6E86550" w14:textId="77777777" w:rsidR="009903F5" w:rsidRPr="00804E85" w:rsidRDefault="009903F5" w:rsidP="00EA6B83">
            <w:pPr>
              <w:widowControl/>
              <w:overflowPunct/>
              <w:autoSpaceDE/>
              <w:autoSpaceDN/>
              <w:adjustRightInd/>
              <w:spacing w:line="200" w:lineRule="exact"/>
              <w:textAlignment w:val="auto"/>
              <w:rPr>
                <w:rFonts w:asciiTheme="minorHAnsi" w:hAnsiTheme="minorHAnsi"/>
                <w:color w:val="000000"/>
              </w:rPr>
            </w:pPr>
          </w:p>
        </w:tc>
      </w:tr>
      <w:tr w:rsidR="009903F5" w:rsidRPr="00967E63" w14:paraId="5A11F998" w14:textId="77777777" w:rsidTr="00EA6B83">
        <w:tc>
          <w:tcPr>
            <w:tcW w:w="1043" w:type="dxa"/>
            <w:vAlign w:val="bottom"/>
          </w:tcPr>
          <w:p w14:paraId="72EF3661" w14:textId="77777777" w:rsidR="009903F5" w:rsidRPr="00A575D4" w:rsidRDefault="009903F5"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5E061262" w14:textId="77777777" w:rsidR="009903F5" w:rsidRPr="00F8056E" w:rsidRDefault="009903F5"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שינויים המתייחסים לשירותי עבר</w:t>
            </w:r>
            <w:r>
              <w:rPr>
                <w:rFonts w:ascii="David" w:hAnsi="David" w:hint="cs"/>
                <w:color w:val="000000"/>
                <w:rtl/>
              </w:rPr>
              <w:t xml:space="preserve"> </w:t>
            </w:r>
            <w:r w:rsidRPr="00F8056E">
              <w:rPr>
                <w:rFonts w:ascii="David" w:hAnsi="David"/>
                <w:color w:val="000000"/>
                <w:rtl/>
              </w:rPr>
              <w:t>- תיאום להתחייבויות בגין תביעות שהתהוו (ג)</w:t>
            </w:r>
          </w:p>
        </w:tc>
        <w:tc>
          <w:tcPr>
            <w:tcW w:w="897" w:type="dxa"/>
            <w:vAlign w:val="bottom"/>
            <w:hideMark/>
          </w:tcPr>
          <w:p w14:paraId="29FC3037"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AD27610"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708139D"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5BE532AB"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2D5B2A6" w14:textId="77777777" w:rsidR="009903F5" w:rsidRPr="00967E63" w:rsidRDefault="009903F5"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B334CB1" w14:textId="77777777" w:rsidR="009903F5" w:rsidRPr="00967E63" w:rsidRDefault="009903F5" w:rsidP="00EA6B83">
            <w:pPr>
              <w:widowControl/>
              <w:overflowPunct/>
              <w:autoSpaceDE/>
              <w:autoSpaceDN/>
              <w:adjustRightInd/>
              <w:spacing w:line="200" w:lineRule="exact"/>
              <w:textAlignment w:val="auto"/>
              <w:rPr>
                <w:rFonts w:ascii="David" w:hAnsi="David"/>
                <w:color w:val="000000"/>
              </w:rPr>
            </w:pPr>
          </w:p>
        </w:tc>
      </w:tr>
    </w:tbl>
    <w:p w14:paraId="524DB295" w14:textId="77777777" w:rsidR="009903F5" w:rsidRDefault="009903F5" w:rsidP="006761E8">
      <w:pPr>
        <w:rPr>
          <w:rtl/>
        </w:rPr>
      </w:pPr>
    </w:p>
    <w:p w14:paraId="49C18636" w14:textId="77777777" w:rsidR="009903F5" w:rsidRDefault="009903F5" w:rsidP="006761E8"/>
    <w:p w14:paraId="651267E9" w14:textId="2F234209" w:rsidR="00F510B8" w:rsidRDefault="00F510B8">
      <w:pPr>
        <w:widowControl/>
        <w:overflowPunct/>
        <w:autoSpaceDE/>
        <w:autoSpaceDN/>
        <w:bidi w:val="0"/>
        <w:adjustRightInd/>
        <w:textAlignment w:val="auto"/>
        <w:rPr>
          <w:rtl/>
        </w:rPr>
      </w:pPr>
    </w:p>
    <w:p w14:paraId="1EC15CDE" w14:textId="77777777" w:rsidR="00221B6F" w:rsidRDefault="00221B6F">
      <w:r>
        <w:br w:type="page"/>
      </w:r>
    </w:p>
    <w:tbl>
      <w:tblPr>
        <w:bidiVisual/>
        <w:tblW w:w="10238" w:type="dxa"/>
        <w:tblInd w:w="-108" w:type="dxa"/>
        <w:tblLayout w:type="fixed"/>
        <w:tblLook w:val="01E0" w:firstRow="1" w:lastRow="1" w:firstColumn="1" w:lastColumn="1" w:noHBand="0" w:noVBand="0"/>
      </w:tblPr>
      <w:tblGrid>
        <w:gridCol w:w="1029"/>
        <w:gridCol w:w="9209"/>
      </w:tblGrid>
      <w:tr w:rsidR="00C336DB" w:rsidRPr="000C01C1" w14:paraId="748DEBE5" w14:textId="77777777" w:rsidTr="007761DA">
        <w:tc>
          <w:tcPr>
            <w:tcW w:w="1029" w:type="dxa"/>
          </w:tcPr>
          <w:p w14:paraId="0E293C60" w14:textId="390F65CE" w:rsidR="00C336DB" w:rsidRPr="000C01C1" w:rsidRDefault="00C336D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5EFDE379" w14:textId="77777777" w:rsidR="00C336DB"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C336DB" w:rsidRPr="00A617FE">
              <w:rPr>
                <w:rFonts w:ascii="David" w:hAnsi="David"/>
                <w:b/>
                <w:bCs/>
                <w:sz w:val="26"/>
                <w:szCs w:val="26"/>
                <w:rtl/>
              </w:rPr>
              <w:t xml:space="preserve"> לדוחות הכספיים</w:t>
            </w:r>
          </w:p>
          <w:p w14:paraId="4D0C866D" w14:textId="77777777" w:rsidR="00C336DB" w:rsidRPr="00A617FE" w:rsidRDefault="00C336DB" w:rsidP="007761DA">
            <w:pPr>
              <w:spacing w:line="300" w:lineRule="exact"/>
              <w:jc w:val="both"/>
              <w:rPr>
                <w:rFonts w:ascii="David" w:hAnsi="David"/>
                <w:rtl/>
              </w:rPr>
            </w:pPr>
          </w:p>
        </w:tc>
      </w:tr>
      <w:tr w:rsidR="00C336DB" w:rsidRPr="00AD4FC0" w14:paraId="31CD65CB" w14:textId="77777777" w:rsidTr="007761DA">
        <w:tc>
          <w:tcPr>
            <w:tcW w:w="1029" w:type="dxa"/>
          </w:tcPr>
          <w:p w14:paraId="039FAA67" w14:textId="77777777" w:rsidR="00C336DB" w:rsidRPr="000C01C1" w:rsidRDefault="00C336DB" w:rsidP="007761DA">
            <w:pPr>
              <w:bidi w:val="0"/>
              <w:jc w:val="right"/>
              <w:rPr>
                <w:rFonts w:ascii="David" w:hAnsi="David"/>
                <w:i/>
                <w:iCs/>
                <w:sz w:val="16"/>
                <w:szCs w:val="16"/>
                <w:lang w:val="pt-BR"/>
              </w:rPr>
            </w:pPr>
          </w:p>
        </w:tc>
        <w:tc>
          <w:tcPr>
            <w:tcW w:w="9209" w:type="dxa"/>
          </w:tcPr>
          <w:p w14:paraId="1F58EEC9" w14:textId="77777777" w:rsidR="00C336DB"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C336DB" w:rsidRPr="00804E85">
              <w:rPr>
                <w:rFonts w:ascii="David" w:hAnsi="David"/>
                <w:sz w:val="24"/>
                <w:szCs w:val="24"/>
                <w:rtl/>
              </w:rPr>
              <w:t>.</w:t>
            </w:r>
            <w:r w:rsidR="00C336DB" w:rsidRPr="00804E85">
              <w:rPr>
                <w:rFonts w:ascii="David" w:hAnsi="David"/>
                <w:sz w:val="24"/>
                <w:szCs w:val="24"/>
                <w:rtl/>
              </w:rPr>
              <w:tab/>
            </w:r>
            <w:r w:rsidR="00C336DB" w:rsidRPr="00804E85">
              <w:rPr>
                <w:rFonts w:ascii="David" w:hAnsi="David"/>
                <w:color w:val="000000"/>
                <w:sz w:val="24"/>
                <w:szCs w:val="24"/>
                <w:rtl/>
              </w:rPr>
              <w:t>מידע נוסף אודות פעילויות החברה לפי קבוצות תיקים עיקריות (המשך)</w:t>
            </w:r>
          </w:p>
        </w:tc>
      </w:tr>
    </w:tbl>
    <w:p w14:paraId="2FC6EF3E" w14:textId="77777777" w:rsidR="00C336DB" w:rsidRDefault="00C336DB" w:rsidP="00C336DB">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C336DB" w:rsidRPr="00094C96" w14:paraId="382088BC" w14:textId="77777777" w:rsidTr="007761DA">
        <w:tc>
          <w:tcPr>
            <w:tcW w:w="916" w:type="dxa"/>
          </w:tcPr>
          <w:p w14:paraId="7DD4F6D6" w14:textId="77777777" w:rsidR="00C336DB" w:rsidRPr="000C01C1" w:rsidRDefault="00C336DB" w:rsidP="007761DA">
            <w:pPr>
              <w:bidi w:val="0"/>
              <w:spacing w:line="220" w:lineRule="exact"/>
              <w:jc w:val="right"/>
              <w:rPr>
                <w:rFonts w:ascii="David" w:hAnsi="David"/>
                <w:sz w:val="16"/>
                <w:szCs w:val="16"/>
                <w:rtl/>
              </w:rPr>
            </w:pPr>
          </w:p>
        </w:tc>
        <w:tc>
          <w:tcPr>
            <w:tcW w:w="9214" w:type="dxa"/>
          </w:tcPr>
          <w:p w14:paraId="6E0E5D5C" w14:textId="77777777" w:rsidR="00C336DB" w:rsidRPr="00363662" w:rsidRDefault="00C336DB"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Pr>
                <w:rFonts w:ascii="David" w:hAnsi="David" w:hint="cs"/>
                <w:b/>
                <w:bCs/>
                <w:color w:val="000000"/>
                <w:rtl/>
              </w:rPr>
              <w:t xml:space="preserve"> (המשך)</w:t>
            </w:r>
          </w:p>
        </w:tc>
      </w:tr>
    </w:tbl>
    <w:p w14:paraId="532A66F1" w14:textId="77777777" w:rsidR="00C336DB" w:rsidRDefault="00C336DB" w:rsidP="00C336DB">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C336DB" w:rsidRPr="00A575D4" w14:paraId="38DB2AD6" w14:textId="77777777" w:rsidTr="007761DA">
        <w:tc>
          <w:tcPr>
            <w:tcW w:w="995" w:type="dxa"/>
            <w:vAlign w:val="bottom"/>
          </w:tcPr>
          <w:p w14:paraId="1CBC12CE" w14:textId="77777777" w:rsidR="00C336DB" w:rsidRPr="00A575D4" w:rsidRDefault="00C336DB"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762A27D9" w14:textId="77777777" w:rsidR="00C336DB" w:rsidRPr="00A575D4" w:rsidRDefault="00C336DB"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4A47A6D1"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39D78AD9"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1CF68864" w14:textId="77777777" w:rsidR="00C336DB" w:rsidRPr="00A575D4" w:rsidRDefault="00C336DB" w:rsidP="007761DA">
            <w:pPr>
              <w:widowControl/>
              <w:overflowPunct/>
              <w:autoSpaceDE/>
              <w:autoSpaceDN/>
              <w:adjustRightInd/>
              <w:jc w:val="center"/>
              <w:textAlignment w:val="auto"/>
              <w:rPr>
                <w:rFonts w:ascii="David" w:hAnsi="David"/>
                <w:b/>
                <w:bCs/>
                <w:color w:val="000000"/>
                <w:sz w:val="18"/>
                <w:szCs w:val="18"/>
                <w:rtl/>
              </w:rPr>
            </w:pPr>
          </w:p>
        </w:tc>
      </w:tr>
      <w:tr w:rsidR="00C336DB" w:rsidRPr="00A575D4" w14:paraId="710F4B3B" w14:textId="77777777" w:rsidTr="007761DA">
        <w:tc>
          <w:tcPr>
            <w:tcW w:w="995" w:type="dxa"/>
            <w:vAlign w:val="bottom"/>
          </w:tcPr>
          <w:p w14:paraId="4B072AA9" w14:textId="77777777" w:rsidR="00C336DB" w:rsidRPr="00A575D4" w:rsidRDefault="00C336DB"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6CFC63D8" w14:textId="52F17521" w:rsidR="00C336DB" w:rsidRPr="00A575D4" w:rsidRDefault="008244AA"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שלושה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2026 </w:t>
            </w:r>
            <w:r w:rsidRPr="00B221E8">
              <w:rPr>
                <w:rFonts w:ascii="David" w:hAnsi="David"/>
                <w:b/>
                <w:bCs/>
                <w:color w:val="000000"/>
                <w:sz w:val="20"/>
                <w:szCs w:val="20"/>
                <w:rtl/>
              </w:rPr>
              <w:t>(המשך)</w:t>
            </w:r>
          </w:p>
        </w:tc>
        <w:tc>
          <w:tcPr>
            <w:tcW w:w="850" w:type="dxa"/>
            <w:vAlign w:val="bottom"/>
            <w:hideMark/>
          </w:tcPr>
          <w:p w14:paraId="298F3621"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761C4FC0"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372C68B2"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3DB93687"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056DA5EC"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5A831025" w14:textId="77777777" w:rsidR="00C336DB" w:rsidRPr="00A575D4" w:rsidRDefault="00C336DB"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1D8E8F5C" w14:textId="77777777" w:rsidTr="007761DA">
        <w:tc>
          <w:tcPr>
            <w:tcW w:w="995" w:type="dxa"/>
            <w:vAlign w:val="bottom"/>
          </w:tcPr>
          <w:p w14:paraId="72C616EF"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346ABC72"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7DCC315C"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C336DB" w:rsidRPr="00A575D4" w14:paraId="47FEB870" w14:textId="77777777" w:rsidTr="007761DA">
        <w:tc>
          <w:tcPr>
            <w:tcW w:w="995" w:type="dxa"/>
            <w:vAlign w:val="bottom"/>
          </w:tcPr>
          <w:p w14:paraId="011E767F" w14:textId="77777777" w:rsidR="00C336DB" w:rsidRPr="00A575D4" w:rsidRDefault="00C336DB"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08B490D9" w14:textId="77777777" w:rsidR="00C336DB" w:rsidRPr="00A575D4" w:rsidRDefault="00C336DB"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12259CD8" w14:textId="77777777" w:rsidR="00C336DB" w:rsidRPr="00A575D4" w:rsidRDefault="00C336D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11F67818" w14:textId="77777777" w:rsidR="00C336DB" w:rsidRDefault="00C336DB" w:rsidP="00C336DB">
      <w:pPr>
        <w:spacing w:line="180" w:lineRule="exact"/>
      </w:pPr>
    </w:p>
    <w:tbl>
      <w:tblPr>
        <w:bidiVisual/>
        <w:tblW w:w="10116" w:type="dxa"/>
        <w:tblInd w:w="-108" w:type="dxa"/>
        <w:tblLayout w:type="fixed"/>
        <w:tblLook w:val="04A0" w:firstRow="1" w:lastRow="0" w:firstColumn="1" w:lastColumn="0" w:noHBand="0" w:noVBand="1"/>
      </w:tblPr>
      <w:tblGrid>
        <w:gridCol w:w="1043"/>
        <w:gridCol w:w="3827"/>
        <w:gridCol w:w="874"/>
        <w:gridCol w:w="874"/>
        <w:gridCol w:w="875"/>
        <w:gridCol w:w="874"/>
        <w:gridCol w:w="874"/>
        <w:gridCol w:w="875"/>
      </w:tblGrid>
      <w:tr w:rsidR="00BB04DC" w:rsidRPr="00967E63" w14:paraId="40444B34" w14:textId="77777777" w:rsidTr="007761DA">
        <w:tc>
          <w:tcPr>
            <w:tcW w:w="1043" w:type="dxa"/>
            <w:vAlign w:val="bottom"/>
          </w:tcPr>
          <w:p w14:paraId="3769F2F5" w14:textId="77777777" w:rsidR="00BB04DC" w:rsidRPr="008F5B0D" w:rsidRDefault="00BB04DC" w:rsidP="007761DA">
            <w:pPr>
              <w:widowControl/>
              <w:overflowPunct/>
              <w:autoSpaceDE/>
              <w:autoSpaceDN/>
              <w:bidi w:val="0"/>
              <w:adjustRightInd/>
              <w:spacing w:line="180" w:lineRule="exact"/>
              <w:jc w:val="center"/>
              <w:textAlignment w:val="auto"/>
              <w:rPr>
                <w:rFonts w:ascii="David" w:hAnsi="David"/>
                <w:sz w:val="18"/>
                <w:szCs w:val="18"/>
                <w:rtl/>
              </w:rPr>
            </w:pPr>
          </w:p>
        </w:tc>
        <w:tc>
          <w:tcPr>
            <w:tcW w:w="3827" w:type="dxa"/>
            <w:noWrap/>
            <w:vAlign w:val="bottom"/>
          </w:tcPr>
          <w:p w14:paraId="769A6A5B" w14:textId="77777777" w:rsidR="00BB04DC" w:rsidRPr="008F5B0D" w:rsidRDefault="00BB04DC" w:rsidP="007761DA">
            <w:pPr>
              <w:widowControl/>
              <w:overflowPunct/>
              <w:autoSpaceDE/>
              <w:autoSpaceDN/>
              <w:adjustRightInd/>
              <w:spacing w:line="180" w:lineRule="exact"/>
              <w:textAlignment w:val="auto"/>
              <w:rPr>
                <w:rFonts w:ascii="David" w:hAnsi="David"/>
                <w:b/>
                <w:bCs/>
                <w:u w:val="single"/>
                <w:rtl/>
              </w:rPr>
            </w:pPr>
            <w:r w:rsidRPr="007F5AA3">
              <w:rPr>
                <w:rFonts w:ascii="David" w:hAnsi="David" w:hint="cs"/>
                <w:b/>
                <w:bCs/>
                <w:rtl/>
              </w:rPr>
              <w:t>(2)</w:t>
            </w:r>
            <w:r w:rsidRPr="007F5AA3">
              <w:rPr>
                <w:rFonts w:ascii="David" w:hAnsi="David"/>
                <w:b/>
                <w:bCs/>
                <w:rtl/>
              </w:rPr>
              <w:tab/>
            </w:r>
            <w:r w:rsidRPr="008F5B0D">
              <w:rPr>
                <w:rFonts w:ascii="David" w:hAnsi="David"/>
                <w:b/>
                <w:bCs/>
                <w:u w:val="single"/>
                <w:rtl/>
              </w:rPr>
              <w:t xml:space="preserve">פירוט נכסים והתחייבויות לפי </w:t>
            </w:r>
          </w:p>
          <w:p w14:paraId="1CEF1E98" w14:textId="77777777" w:rsidR="00BB04DC" w:rsidRPr="008F5B0D" w:rsidRDefault="00BB04DC" w:rsidP="007761DA">
            <w:pPr>
              <w:widowControl/>
              <w:overflowPunct/>
              <w:autoSpaceDE/>
              <w:autoSpaceDN/>
              <w:adjustRightInd/>
              <w:spacing w:line="180" w:lineRule="exact"/>
              <w:ind w:left="567"/>
              <w:textAlignment w:val="auto"/>
              <w:rPr>
                <w:rFonts w:ascii="David" w:hAnsi="David"/>
                <w:b/>
                <w:bCs/>
                <w:u w:val="single"/>
              </w:rPr>
            </w:pPr>
            <w:r w:rsidRPr="008F5B0D">
              <w:rPr>
                <w:rFonts w:ascii="David" w:hAnsi="David"/>
                <w:b/>
                <w:bCs/>
                <w:u w:val="single"/>
                <w:rtl/>
              </w:rPr>
              <w:t>קבוצות תיקים עיקריות</w:t>
            </w:r>
          </w:p>
        </w:tc>
        <w:tc>
          <w:tcPr>
            <w:tcW w:w="874" w:type="dxa"/>
            <w:vAlign w:val="bottom"/>
          </w:tcPr>
          <w:p w14:paraId="1C7578A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1A334F3"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4D333FA5"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421D6FF6"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7E5D1418"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3D8D3DB"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417D4A36" w14:textId="77777777" w:rsidTr="007761DA">
        <w:tc>
          <w:tcPr>
            <w:tcW w:w="1043" w:type="dxa"/>
            <w:vAlign w:val="bottom"/>
          </w:tcPr>
          <w:p w14:paraId="1705F125"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5A00D774" w14:textId="77777777" w:rsidR="00BB04DC" w:rsidRPr="008F5B0D" w:rsidRDefault="00BB04DC" w:rsidP="007761DA">
            <w:pPr>
              <w:widowControl/>
              <w:overflowPunct/>
              <w:autoSpaceDE/>
              <w:autoSpaceDN/>
              <w:adjustRightInd/>
              <w:spacing w:line="180" w:lineRule="exact"/>
              <w:textAlignment w:val="auto"/>
              <w:rPr>
                <w:rFonts w:ascii="David" w:hAnsi="David"/>
                <w:u w:val="single"/>
              </w:rPr>
            </w:pPr>
          </w:p>
        </w:tc>
        <w:tc>
          <w:tcPr>
            <w:tcW w:w="874" w:type="dxa"/>
            <w:vAlign w:val="bottom"/>
          </w:tcPr>
          <w:p w14:paraId="6D567420"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28B1DA8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4A1A0E7E"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4AAC53F"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065DFB0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E74CA2F"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615B9DC9" w14:textId="77777777" w:rsidTr="007761DA">
        <w:tc>
          <w:tcPr>
            <w:tcW w:w="1043" w:type="dxa"/>
            <w:vAlign w:val="bottom"/>
          </w:tcPr>
          <w:p w14:paraId="7E94CAFC"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2D3C2FCB" w14:textId="76A91102" w:rsidR="00BB04DC" w:rsidRPr="004F472E" w:rsidRDefault="00BB04DC" w:rsidP="007761DA">
            <w:pPr>
              <w:widowControl/>
              <w:overflowPunct/>
              <w:autoSpaceDE/>
              <w:autoSpaceDN/>
              <w:adjustRightInd/>
              <w:spacing w:line="180" w:lineRule="exact"/>
              <w:textAlignment w:val="auto"/>
              <w:rPr>
                <w:rFonts w:ascii="David" w:hAnsi="David"/>
                <w:u w:val="single"/>
              </w:rPr>
            </w:pPr>
            <w:r w:rsidRPr="004F472E">
              <w:rPr>
                <w:rFonts w:ascii="David" w:hAnsi="David" w:hint="cs"/>
                <w:u w:val="single"/>
                <w:rtl/>
              </w:rPr>
              <w:t>נתונים ברוטו ומשנה, ל</w:t>
            </w:r>
            <w:r>
              <w:rPr>
                <w:rFonts w:ascii="David" w:hAnsi="David" w:hint="cs"/>
                <w:u w:val="single"/>
                <w:rtl/>
              </w:rPr>
              <w:t>תקופה של שלושה חודשים שהסתיימה ביום</w:t>
            </w:r>
            <w:r w:rsidRPr="004F472E">
              <w:rPr>
                <w:rFonts w:ascii="David" w:hAnsi="David" w:hint="cs"/>
                <w:u w:val="single"/>
                <w:rtl/>
              </w:rPr>
              <w:t xml:space="preserve"> 30 ביוני </w:t>
            </w:r>
            <w:r w:rsidR="005264D4">
              <w:rPr>
                <w:rFonts w:ascii="David" w:hAnsi="David" w:hint="cs"/>
                <w:u w:val="single"/>
                <w:rtl/>
              </w:rPr>
              <w:t>2026</w:t>
            </w:r>
          </w:p>
        </w:tc>
        <w:tc>
          <w:tcPr>
            <w:tcW w:w="874" w:type="dxa"/>
            <w:vAlign w:val="bottom"/>
          </w:tcPr>
          <w:p w14:paraId="7902372A"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50B3DD7"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7B505D69"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551C6C18"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E6BC4B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47674F57"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01B4C0EF" w14:textId="77777777" w:rsidTr="007761DA">
        <w:tc>
          <w:tcPr>
            <w:tcW w:w="1043" w:type="dxa"/>
            <w:vAlign w:val="bottom"/>
          </w:tcPr>
          <w:p w14:paraId="12C1186A"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14D25FAB" w14:textId="77777777" w:rsidR="00BB04DC" w:rsidRPr="00F8056E"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65ACEFB2"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67471EE"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2C439160"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72CE884"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50E0E539"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5EC68A4E"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BB04DC" w:rsidRPr="00967E63" w14:paraId="3CF6CDC2" w14:textId="77777777" w:rsidTr="007761DA">
        <w:tc>
          <w:tcPr>
            <w:tcW w:w="1043" w:type="dxa"/>
            <w:vAlign w:val="bottom"/>
          </w:tcPr>
          <w:p w14:paraId="0E5A4833" w14:textId="77777777" w:rsidR="00BB04DC" w:rsidRPr="00A575D4" w:rsidRDefault="00BB04DC"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389088EC" w14:textId="77777777" w:rsidR="00BB04DC" w:rsidRPr="00F8056E" w:rsidRDefault="00BB04DC" w:rsidP="007761DA">
            <w:pPr>
              <w:widowControl/>
              <w:overflowPunct/>
              <w:autoSpaceDE/>
              <w:autoSpaceDN/>
              <w:adjustRightInd/>
              <w:spacing w:line="180" w:lineRule="exact"/>
              <w:textAlignment w:val="auto"/>
              <w:rPr>
                <w:rFonts w:ascii="David" w:hAnsi="David"/>
              </w:rPr>
            </w:pPr>
            <w:r w:rsidRPr="00F8056E">
              <w:rPr>
                <w:rFonts w:ascii="David" w:hAnsi="David"/>
                <w:color w:val="000000"/>
                <w:rtl/>
              </w:rPr>
              <w:t>התחייבויות נטו בגין חוזי ביטוח (ד)</w:t>
            </w:r>
          </w:p>
        </w:tc>
        <w:tc>
          <w:tcPr>
            <w:tcW w:w="874" w:type="dxa"/>
            <w:vAlign w:val="bottom"/>
          </w:tcPr>
          <w:p w14:paraId="1BE19FA7"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9B67BF2"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28BDC82F"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13B581AD"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4" w:type="dxa"/>
            <w:vAlign w:val="bottom"/>
          </w:tcPr>
          <w:p w14:paraId="353C9214" w14:textId="77777777" w:rsidR="00BB04DC" w:rsidRPr="00967E63" w:rsidRDefault="00BB04DC" w:rsidP="007761DA">
            <w:pPr>
              <w:widowControl/>
              <w:overflowPunct/>
              <w:autoSpaceDE/>
              <w:autoSpaceDN/>
              <w:adjustRightInd/>
              <w:spacing w:line="180" w:lineRule="exact"/>
              <w:textAlignment w:val="auto"/>
              <w:rPr>
                <w:rFonts w:ascii="David" w:hAnsi="David"/>
              </w:rPr>
            </w:pPr>
          </w:p>
        </w:tc>
        <w:tc>
          <w:tcPr>
            <w:tcW w:w="875" w:type="dxa"/>
            <w:vAlign w:val="bottom"/>
          </w:tcPr>
          <w:p w14:paraId="6FBCE700" w14:textId="77777777" w:rsidR="00BB04DC" w:rsidRPr="00967E63" w:rsidRDefault="00BB04DC" w:rsidP="007761DA">
            <w:pPr>
              <w:widowControl/>
              <w:overflowPunct/>
              <w:autoSpaceDE/>
              <w:autoSpaceDN/>
              <w:adjustRightInd/>
              <w:spacing w:line="180" w:lineRule="exact"/>
              <w:textAlignment w:val="auto"/>
              <w:rPr>
                <w:rFonts w:ascii="David" w:hAnsi="David"/>
              </w:rPr>
            </w:pPr>
          </w:p>
        </w:tc>
      </w:tr>
      <w:tr w:rsidR="008244AA" w:rsidRPr="00967E63" w14:paraId="4C3101C5" w14:textId="77777777" w:rsidTr="007761DA">
        <w:tc>
          <w:tcPr>
            <w:tcW w:w="1043" w:type="dxa"/>
            <w:vAlign w:val="bottom"/>
          </w:tcPr>
          <w:p w14:paraId="63404E89"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3511CD6A" w14:textId="77777777" w:rsidR="008244AA" w:rsidRPr="00F8056E" w:rsidRDefault="008244AA" w:rsidP="008244AA">
            <w:pPr>
              <w:widowControl/>
              <w:overflowPunct/>
              <w:autoSpaceDE/>
              <w:autoSpaceDN/>
              <w:adjustRightInd/>
              <w:spacing w:line="180" w:lineRule="exact"/>
              <w:textAlignment w:val="auto"/>
              <w:rPr>
                <w:rFonts w:ascii="David" w:hAnsi="David"/>
                <w:b/>
                <w:bCs/>
                <w:rtl/>
              </w:rPr>
            </w:pPr>
            <w:r w:rsidRPr="00F8056E">
              <w:rPr>
                <w:rFonts w:ascii="David" w:hAnsi="David"/>
                <w:rtl/>
              </w:rPr>
              <w:t>יתרות חייבים וזכאים, נטו (ד)</w:t>
            </w:r>
          </w:p>
        </w:tc>
        <w:tc>
          <w:tcPr>
            <w:tcW w:w="874" w:type="dxa"/>
            <w:vAlign w:val="bottom"/>
          </w:tcPr>
          <w:p w14:paraId="070227B7" w14:textId="26B5950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78BA408A" w14:textId="1F23F0B6"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1C4ADCA8" w14:textId="40D6398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7EFFC982" w14:textId="756AC257"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35E26E13" w14:textId="1BAE87E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4AA58D78" w14:textId="77777777"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p>
        </w:tc>
      </w:tr>
      <w:tr w:rsidR="008244AA" w:rsidRPr="00967E63" w14:paraId="7F8F4C87" w14:textId="77777777" w:rsidTr="007761DA">
        <w:tc>
          <w:tcPr>
            <w:tcW w:w="1043" w:type="dxa"/>
            <w:vAlign w:val="bottom"/>
          </w:tcPr>
          <w:p w14:paraId="0F1DBFDB"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0355ED82" w14:textId="77777777" w:rsidR="008244AA" w:rsidRPr="00F8056E" w:rsidRDefault="008244AA" w:rsidP="008244AA">
            <w:pPr>
              <w:widowControl/>
              <w:overflowPunct/>
              <w:autoSpaceDE/>
              <w:autoSpaceDN/>
              <w:adjustRightInd/>
              <w:spacing w:line="180" w:lineRule="exact"/>
              <w:textAlignment w:val="auto"/>
              <w:rPr>
                <w:rFonts w:ascii="David" w:hAnsi="David"/>
              </w:rPr>
            </w:pPr>
            <w:r w:rsidRPr="00F8056E">
              <w:rPr>
                <w:rFonts w:ascii="David" w:hAnsi="David"/>
                <w:b/>
                <w:bCs/>
                <w:rtl/>
              </w:rPr>
              <w:t xml:space="preserve">סך הכל התחייבויות נטו בגין חוזי ביטוח (**) </w:t>
            </w:r>
          </w:p>
        </w:tc>
        <w:tc>
          <w:tcPr>
            <w:tcW w:w="874" w:type="dxa"/>
            <w:vAlign w:val="bottom"/>
          </w:tcPr>
          <w:p w14:paraId="1285498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1E6192F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04FAA95"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2B4FC6F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2E917582"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D55CC67"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BD6684" w:rsidRPr="00967E63" w14:paraId="5F426105" w14:textId="77777777" w:rsidTr="007761DA">
        <w:tc>
          <w:tcPr>
            <w:tcW w:w="1043" w:type="dxa"/>
            <w:vAlign w:val="bottom"/>
          </w:tcPr>
          <w:p w14:paraId="3777D154" w14:textId="43B52F46" w:rsidR="00BD6684" w:rsidRPr="000E5F87" w:rsidRDefault="00BD6684" w:rsidP="00B221E8">
            <w:pPr>
              <w:widowControl/>
              <w:overflowPunct/>
              <w:autoSpaceDE/>
              <w:autoSpaceDN/>
              <w:adjustRightInd/>
              <w:spacing w:line="180" w:lineRule="exact"/>
              <w:textAlignment w:val="auto"/>
              <w:rPr>
                <w:rFonts w:ascii="David" w:hAnsi="David"/>
                <w:sz w:val="18"/>
                <w:szCs w:val="18"/>
              </w:rPr>
            </w:pPr>
            <w:r w:rsidRPr="000E5F87">
              <w:rPr>
                <w:rFonts w:ascii="David" w:hAnsi="David" w:hint="cs"/>
                <w:b/>
                <w:bCs/>
                <w:i/>
                <w:iCs/>
                <w:sz w:val="20"/>
                <w:szCs w:val="20"/>
                <w:rtl/>
              </w:rPr>
              <w:t>[עודכן]</w:t>
            </w:r>
          </w:p>
        </w:tc>
        <w:tc>
          <w:tcPr>
            <w:tcW w:w="3827" w:type="dxa"/>
            <w:noWrap/>
            <w:vAlign w:val="bottom"/>
          </w:tcPr>
          <w:p w14:paraId="0AA647C7" w14:textId="4EFE6D57" w:rsidR="00BD6684" w:rsidRPr="000E5F87" w:rsidRDefault="00BD6684" w:rsidP="00BD6684">
            <w:pPr>
              <w:widowControl/>
              <w:overflowPunct/>
              <w:autoSpaceDE/>
              <w:autoSpaceDN/>
              <w:adjustRightInd/>
              <w:spacing w:line="180" w:lineRule="exact"/>
              <w:textAlignment w:val="auto"/>
              <w:rPr>
                <w:rFonts w:ascii="David" w:hAnsi="David"/>
              </w:rPr>
            </w:pPr>
            <w:r w:rsidRPr="00B221E8">
              <w:rPr>
                <w:rFonts w:ascii="David" w:hAnsi="David"/>
                <w:color w:val="000000"/>
                <w:rtl/>
              </w:rPr>
              <w:t xml:space="preserve">(**) מזה: </w:t>
            </w:r>
            <w:r w:rsidRPr="00B221E8">
              <w:rPr>
                <w:rFonts w:ascii="David" w:hAnsi="David" w:hint="eastAsia"/>
                <w:color w:val="000000"/>
                <w:rtl/>
              </w:rPr>
              <w:t>התחייבויות</w:t>
            </w:r>
            <w:r w:rsidRPr="00B221E8">
              <w:rPr>
                <w:rFonts w:ascii="David" w:hAnsi="David"/>
                <w:color w:val="000000"/>
                <w:rtl/>
              </w:rPr>
              <w:t xml:space="preserve"> נטו בגין חוזי ביטוח הנמדדים בהתאם למודל ה-</w:t>
            </w:r>
            <w:r w:rsidRPr="00B221E8">
              <w:rPr>
                <w:rFonts w:ascii="David" w:hAnsi="David"/>
                <w:color w:val="000000"/>
              </w:rPr>
              <w:t>PAA</w:t>
            </w:r>
          </w:p>
        </w:tc>
        <w:tc>
          <w:tcPr>
            <w:tcW w:w="874" w:type="dxa"/>
            <w:vAlign w:val="bottom"/>
          </w:tcPr>
          <w:p w14:paraId="281C62FA"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tcPr>
          <w:p w14:paraId="640DE7CF"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5" w:type="dxa"/>
            <w:vAlign w:val="bottom"/>
          </w:tcPr>
          <w:p w14:paraId="0482EBFC"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tcPr>
          <w:p w14:paraId="2DA3D8B9"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4" w:type="dxa"/>
            <w:vAlign w:val="bottom"/>
          </w:tcPr>
          <w:p w14:paraId="01BDF133" w14:textId="77777777" w:rsidR="00BD6684" w:rsidRPr="00967E63" w:rsidRDefault="00BD6684" w:rsidP="00BD6684">
            <w:pPr>
              <w:widowControl/>
              <w:overflowPunct/>
              <w:autoSpaceDE/>
              <w:autoSpaceDN/>
              <w:adjustRightInd/>
              <w:spacing w:line="180" w:lineRule="exact"/>
              <w:textAlignment w:val="auto"/>
              <w:rPr>
                <w:rFonts w:ascii="David" w:hAnsi="David"/>
              </w:rPr>
            </w:pPr>
          </w:p>
        </w:tc>
        <w:tc>
          <w:tcPr>
            <w:tcW w:w="875" w:type="dxa"/>
            <w:vAlign w:val="bottom"/>
          </w:tcPr>
          <w:p w14:paraId="6EDAE9A5" w14:textId="77777777" w:rsidR="00BD6684" w:rsidRPr="00967E63" w:rsidRDefault="00BD6684" w:rsidP="00BD6684">
            <w:pPr>
              <w:widowControl/>
              <w:overflowPunct/>
              <w:autoSpaceDE/>
              <w:autoSpaceDN/>
              <w:adjustRightInd/>
              <w:spacing w:line="180" w:lineRule="exact"/>
              <w:textAlignment w:val="auto"/>
              <w:rPr>
                <w:rFonts w:ascii="David" w:hAnsi="David"/>
              </w:rPr>
            </w:pPr>
          </w:p>
        </w:tc>
      </w:tr>
      <w:tr w:rsidR="008244AA" w:rsidRPr="00967E63" w14:paraId="199A133B" w14:textId="77777777" w:rsidTr="007761DA">
        <w:tc>
          <w:tcPr>
            <w:tcW w:w="1043" w:type="dxa"/>
            <w:vAlign w:val="bottom"/>
          </w:tcPr>
          <w:p w14:paraId="1090D3F6"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1F20415C" w14:textId="061334EC" w:rsidR="008244AA" w:rsidRPr="00F8056E" w:rsidRDefault="008244AA" w:rsidP="008244AA">
            <w:pPr>
              <w:widowControl/>
              <w:overflowPunct/>
              <w:autoSpaceDE/>
              <w:autoSpaceDN/>
              <w:adjustRightInd/>
              <w:spacing w:line="180" w:lineRule="exact"/>
              <w:textAlignment w:val="auto"/>
              <w:rPr>
                <w:rFonts w:ascii="David" w:hAnsi="David"/>
              </w:rPr>
            </w:pPr>
            <w:r w:rsidRPr="00F8056E">
              <w:rPr>
                <w:rFonts w:ascii="David" w:hAnsi="David"/>
                <w:color w:val="000000"/>
                <w:rtl/>
              </w:rPr>
              <w:t>(**) מזה: סך הכל נכסי חוזי ביטוח</w:t>
            </w:r>
          </w:p>
        </w:tc>
        <w:tc>
          <w:tcPr>
            <w:tcW w:w="874" w:type="dxa"/>
            <w:vAlign w:val="bottom"/>
          </w:tcPr>
          <w:p w14:paraId="33783AB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26716595"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6752DC9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0E4A5E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EBD791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5DB5008"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3135A8F7" w14:textId="77777777" w:rsidTr="00EA6B83">
        <w:tc>
          <w:tcPr>
            <w:tcW w:w="1043" w:type="dxa"/>
          </w:tcPr>
          <w:p w14:paraId="0B2AEF2E" w14:textId="77777777" w:rsidR="008244AA" w:rsidRPr="00A575D4" w:rsidRDefault="008244AA" w:rsidP="008244AA">
            <w:pPr>
              <w:widowControl/>
              <w:overflowPunct/>
              <w:autoSpaceDE/>
              <w:autoSpaceDN/>
              <w:adjustRightInd/>
              <w:spacing w:line="180" w:lineRule="exact"/>
              <w:textAlignment w:val="auto"/>
              <w:rPr>
                <w:rFonts w:ascii="David" w:hAnsi="David"/>
                <w:sz w:val="18"/>
                <w:szCs w:val="18"/>
              </w:rPr>
            </w:pPr>
          </w:p>
        </w:tc>
        <w:tc>
          <w:tcPr>
            <w:tcW w:w="3827" w:type="dxa"/>
            <w:noWrap/>
            <w:vAlign w:val="bottom"/>
          </w:tcPr>
          <w:p w14:paraId="09267B26" w14:textId="77777777" w:rsidR="008244AA" w:rsidRPr="00CB4183" w:rsidRDefault="008244AA" w:rsidP="008244AA">
            <w:pPr>
              <w:widowControl/>
              <w:overflowPunct/>
              <w:autoSpaceDE/>
              <w:autoSpaceDN/>
              <w:adjustRightInd/>
              <w:spacing w:line="180" w:lineRule="exact"/>
              <w:textAlignment w:val="auto"/>
              <w:rPr>
                <w:rFonts w:ascii="David" w:hAnsi="David"/>
                <w:color w:val="000000"/>
                <w:rtl/>
              </w:rPr>
            </w:pPr>
          </w:p>
        </w:tc>
        <w:tc>
          <w:tcPr>
            <w:tcW w:w="874" w:type="dxa"/>
            <w:vAlign w:val="bottom"/>
          </w:tcPr>
          <w:p w14:paraId="244F269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B87404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5EB98EBA"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FA5527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45A1B8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FDE60D6"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41A68496" w14:textId="77777777" w:rsidTr="00B221E8">
        <w:tc>
          <w:tcPr>
            <w:tcW w:w="1043" w:type="dxa"/>
          </w:tcPr>
          <w:p w14:paraId="26621F4F" w14:textId="77777777" w:rsidR="008244AA" w:rsidRPr="00A575D4" w:rsidRDefault="008244AA" w:rsidP="00B221E8">
            <w:pPr>
              <w:widowControl/>
              <w:overflowPunct/>
              <w:autoSpaceDE/>
              <w:autoSpaceDN/>
              <w:adjustRightInd/>
              <w:spacing w:line="180" w:lineRule="exact"/>
              <w:textAlignment w:val="auto"/>
              <w:rPr>
                <w:rFonts w:ascii="David" w:hAnsi="David"/>
                <w:sz w:val="18"/>
                <w:szCs w:val="18"/>
              </w:rPr>
            </w:pPr>
          </w:p>
        </w:tc>
        <w:tc>
          <w:tcPr>
            <w:tcW w:w="3827" w:type="dxa"/>
            <w:noWrap/>
            <w:vAlign w:val="bottom"/>
          </w:tcPr>
          <w:p w14:paraId="1D57DB6A" w14:textId="42FDC908" w:rsidR="008244AA" w:rsidRPr="00F8056E" w:rsidRDefault="008244AA" w:rsidP="008244AA">
            <w:pPr>
              <w:widowControl/>
              <w:overflowPunct/>
              <w:autoSpaceDE/>
              <w:autoSpaceDN/>
              <w:adjustRightInd/>
              <w:spacing w:line="18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874" w:type="dxa"/>
            <w:vAlign w:val="bottom"/>
          </w:tcPr>
          <w:p w14:paraId="4E893072"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0147570"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BE9EC02"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480FC38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1FCDA98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FED6773"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0D211ACE" w14:textId="77777777" w:rsidTr="00B221E8">
        <w:tc>
          <w:tcPr>
            <w:tcW w:w="1043" w:type="dxa"/>
          </w:tcPr>
          <w:p w14:paraId="2C395838" w14:textId="1D161EEF" w:rsidR="008244AA" w:rsidRPr="00A575D4" w:rsidRDefault="008244AA" w:rsidP="00B221E8">
            <w:pPr>
              <w:widowControl/>
              <w:overflowPunct/>
              <w:autoSpaceDE/>
              <w:autoSpaceDN/>
              <w:adjustRightInd/>
              <w:spacing w:line="180" w:lineRule="exact"/>
              <w:textAlignment w:val="auto"/>
              <w:rPr>
                <w:rFonts w:ascii="David" w:hAnsi="David"/>
                <w:sz w:val="18"/>
                <w:szCs w:val="18"/>
              </w:rPr>
            </w:pPr>
            <w:r>
              <w:rPr>
                <w:rFonts w:ascii="David" w:hAnsi="David" w:hint="cs"/>
                <w:b/>
                <w:bCs/>
                <w:i/>
                <w:iCs/>
                <w:sz w:val="20"/>
                <w:szCs w:val="20"/>
                <w:rtl/>
              </w:rPr>
              <w:t>[עודכן]</w:t>
            </w:r>
          </w:p>
        </w:tc>
        <w:tc>
          <w:tcPr>
            <w:tcW w:w="3827" w:type="dxa"/>
            <w:noWrap/>
            <w:vAlign w:val="bottom"/>
          </w:tcPr>
          <w:p w14:paraId="2EFA1B23" w14:textId="74AD874B" w:rsidR="008244AA" w:rsidRPr="00F8056E" w:rsidRDefault="008244AA" w:rsidP="008244AA">
            <w:pPr>
              <w:widowControl/>
              <w:overflowPunct/>
              <w:autoSpaceDE/>
              <w:autoSpaceDN/>
              <w:adjustRightInd/>
              <w:spacing w:line="18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874" w:type="dxa"/>
            <w:vAlign w:val="bottom"/>
          </w:tcPr>
          <w:p w14:paraId="4BEFC96F" w14:textId="402C4B99"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490F783F" w14:textId="7E5CF017"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7184E951" w14:textId="4E739572"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12F7BFDD" w14:textId="43391041"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45884971" w14:textId="7F315F48"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18764AD2" w14:textId="24214CE9"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 </w:t>
            </w:r>
          </w:p>
        </w:tc>
      </w:tr>
      <w:tr w:rsidR="008244AA" w:rsidRPr="00967E63" w14:paraId="37DD356F" w14:textId="77777777" w:rsidTr="00B221E8">
        <w:tc>
          <w:tcPr>
            <w:tcW w:w="1043" w:type="dxa"/>
          </w:tcPr>
          <w:p w14:paraId="46E08D7C" w14:textId="77777777" w:rsidR="008244AA" w:rsidRPr="00A575D4" w:rsidRDefault="008244AA" w:rsidP="00B221E8">
            <w:pPr>
              <w:widowControl/>
              <w:overflowPunct/>
              <w:autoSpaceDE/>
              <w:autoSpaceDN/>
              <w:adjustRightInd/>
              <w:spacing w:line="180" w:lineRule="exact"/>
              <w:textAlignment w:val="auto"/>
              <w:rPr>
                <w:rFonts w:ascii="David" w:hAnsi="David"/>
                <w:sz w:val="18"/>
                <w:szCs w:val="18"/>
              </w:rPr>
            </w:pPr>
          </w:p>
        </w:tc>
        <w:tc>
          <w:tcPr>
            <w:tcW w:w="3827" w:type="dxa"/>
            <w:noWrap/>
            <w:vAlign w:val="bottom"/>
          </w:tcPr>
          <w:p w14:paraId="2FA099BA" w14:textId="11B586F0" w:rsidR="008244AA" w:rsidRPr="00F8056E" w:rsidRDefault="008244AA" w:rsidP="008244AA">
            <w:pPr>
              <w:widowControl/>
              <w:overflowPunct/>
              <w:autoSpaceDE/>
              <w:autoSpaceDN/>
              <w:adjustRightInd/>
              <w:spacing w:line="180" w:lineRule="exact"/>
              <w:textAlignment w:val="auto"/>
              <w:rPr>
                <w:rFonts w:ascii="David" w:hAnsi="David"/>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874" w:type="dxa"/>
            <w:vAlign w:val="bottom"/>
          </w:tcPr>
          <w:p w14:paraId="3F363994"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1E4BC7C5"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5C3BA4B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72AB34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C2CB0D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989004C"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A575D4" w14:paraId="29F43280" w14:textId="77777777" w:rsidTr="007761DA">
        <w:tc>
          <w:tcPr>
            <w:tcW w:w="1043" w:type="dxa"/>
            <w:vAlign w:val="bottom"/>
          </w:tcPr>
          <w:p w14:paraId="3C57A44A" w14:textId="77777777" w:rsidR="008244AA" w:rsidRPr="00A575D4" w:rsidRDefault="008244AA" w:rsidP="008244AA">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tcPr>
          <w:p w14:paraId="094670DF" w14:textId="77777777" w:rsidR="008244AA" w:rsidRPr="00F8056E" w:rsidRDefault="008244AA" w:rsidP="008244AA">
            <w:pPr>
              <w:widowControl/>
              <w:overflowPunct/>
              <w:autoSpaceDE/>
              <w:autoSpaceDN/>
              <w:adjustRightInd/>
              <w:spacing w:line="200" w:lineRule="exact"/>
              <w:textAlignment w:val="auto"/>
              <w:rPr>
                <w:rFonts w:ascii="David" w:hAnsi="David"/>
                <w:b/>
                <w:bCs/>
                <w:color w:val="000000"/>
                <w:rtl/>
              </w:rPr>
            </w:pPr>
          </w:p>
        </w:tc>
        <w:tc>
          <w:tcPr>
            <w:tcW w:w="874" w:type="dxa"/>
            <w:vAlign w:val="bottom"/>
          </w:tcPr>
          <w:p w14:paraId="6E64C12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2A52BA1B"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tcPr>
          <w:p w14:paraId="42BA557B"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016E27F4"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79FF6E10"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tcPr>
          <w:p w14:paraId="572E6562"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42F0B559" w14:textId="77777777" w:rsidTr="007761DA">
        <w:tc>
          <w:tcPr>
            <w:tcW w:w="1043" w:type="dxa"/>
            <w:vAlign w:val="bottom"/>
          </w:tcPr>
          <w:p w14:paraId="1842206F" w14:textId="77777777" w:rsidR="008244AA" w:rsidRPr="00A575D4" w:rsidRDefault="008244AA" w:rsidP="008244AA">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hideMark/>
          </w:tcPr>
          <w:p w14:paraId="3BE30430" w14:textId="77777777" w:rsidR="008244AA" w:rsidRPr="00F8056E" w:rsidRDefault="008244AA" w:rsidP="008244AA">
            <w:pPr>
              <w:widowControl/>
              <w:overflowPunct/>
              <w:autoSpaceDE/>
              <w:autoSpaceDN/>
              <w:adjustRightInd/>
              <w:spacing w:line="200" w:lineRule="exact"/>
              <w:textAlignment w:val="auto"/>
              <w:rPr>
                <w:rFonts w:ascii="David" w:hAnsi="David"/>
                <w:b/>
                <w:bCs/>
                <w:color w:val="000000"/>
                <w:u w:val="single"/>
              </w:rPr>
            </w:pPr>
            <w:r w:rsidRPr="00F8056E">
              <w:rPr>
                <w:rFonts w:ascii="David" w:hAnsi="David"/>
                <w:b/>
                <w:bCs/>
                <w:color w:val="000000"/>
                <w:rtl/>
              </w:rPr>
              <w:t>(3)</w:t>
            </w:r>
            <w:r w:rsidRPr="00F8056E">
              <w:rPr>
                <w:rFonts w:ascii="David" w:hAnsi="David"/>
                <w:b/>
                <w:bCs/>
                <w:color w:val="000000"/>
                <w:rtl/>
              </w:rPr>
              <w:tab/>
            </w:r>
            <w:r w:rsidRPr="00F8056E">
              <w:rPr>
                <w:rFonts w:ascii="David" w:hAnsi="David"/>
                <w:b/>
                <w:bCs/>
                <w:color w:val="000000"/>
                <w:u w:val="single"/>
                <w:rtl/>
              </w:rPr>
              <w:t>מידע נוסף</w:t>
            </w:r>
          </w:p>
        </w:tc>
        <w:tc>
          <w:tcPr>
            <w:tcW w:w="874" w:type="dxa"/>
            <w:vAlign w:val="bottom"/>
            <w:hideMark/>
          </w:tcPr>
          <w:p w14:paraId="0F247251"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4424ED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7ED7578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2645FCE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6043DE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4BC796CB"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20E58C7C" w14:textId="77777777" w:rsidTr="007761DA">
        <w:tc>
          <w:tcPr>
            <w:tcW w:w="1043" w:type="dxa"/>
            <w:vAlign w:val="bottom"/>
          </w:tcPr>
          <w:p w14:paraId="2769FBBD" w14:textId="77777777" w:rsidR="008244AA" w:rsidRPr="00A575D4" w:rsidRDefault="008244AA" w:rsidP="008244AA">
            <w:pPr>
              <w:widowControl/>
              <w:overflowPunct/>
              <w:autoSpaceDE/>
              <w:autoSpaceDN/>
              <w:bidi w:val="0"/>
              <w:adjustRightInd/>
              <w:spacing w:line="200" w:lineRule="exact"/>
              <w:jc w:val="center"/>
              <w:textAlignment w:val="auto"/>
              <w:rPr>
                <w:rFonts w:ascii="David" w:hAnsi="David"/>
                <w:sz w:val="18"/>
                <w:szCs w:val="18"/>
              </w:rPr>
            </w:pPr>
          </w:p>
        </w:tc>
        <w:tc>
          <w:tcPr>
            <w:tcW w:w="3827" w:type="dxa"/>
            <w:noWrap/>
            <w:vAlign w:val="bottom"/>
            <w:hideMark/>
          </w:tcPr>
          <w:p w14:paraId="27EB446C" w14:textId="77777777" w:rsidR="008244AA" w:rsidRPr="00F8056E" w:rsidRDefault="008244AA" w:rsidP="008244AA">
            <w:pPr>
              <w:widowControl/>
              <w:overflowPunct/>
              <w:autoSpaceDE/>
              <w:autoSpaceDN/>
              <w:bidi w:val="0"/>
              <w:adjustRightInd/>
              <w:spacing w:line="200" w:lineRule="exact"/>
              <w:jc w:val="center"/>
              <w:textAlignment w:val="auto"/>
              <w:rPr>
                <w:rFonts w:ascii="David" w:hAnsi="David"/>
              </w:rPr>
            </w:pPr>
          </w:p>
        </w:tc>
        <w:tc>
          <w:tcPr>
            <w:tcW w:w="874" w:type="dxa"/>
            <w:vAlign w:val="bottom"/>
            <w:hideMark/>
          </w:tcPr>
          <w:p w14:paraId="07ACB70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7F57E0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6FF186A5"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FC7648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F692B65"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40B2A80B"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12C63DA6" w14:textId="77777777" w:rsidTr="007761DA">
        <w:tc>
          <w:tcPr>
            <w:tcW w:w="1043" w:type="dxa"/>
            <w:vAlign w:val="bottom"/>
          </w:tcPr>
          <w:p w14:paraId="214B2666"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vAlign w:val="bottom"/>
            <w:hideMark/>
          </w:tcPr>
          <w:p w14:paraId="5B0CD71E" w14:textId="7C0660FA" w:rsidR="008244AA" w:rsidRPr="00F8056E" w:rsidRDefault="008244AA" w:rsidP="008244AA">
            <w:pPr>
              <w:widowControl/>
              <w:overflowPunct/>
              <w:autoSpaceDE/>
              <w:autoSpaceDN/>
              <w:adjustRightInd/>
              <w:spacing w:line="200" w:lineRule="exact"/>
              <w:textAlignment w:val="auto"/>
              <w:rPr>
                <w:rFonts w:ascii="David" w:hAnsi="David"/>
                <w:color w:val="000000"/>
                <w:u w:val="single"/>
                <w:rtl/>
              </w:rPr>
            </w:pPr>
            <w:r w:rsidRPr="00F8056E">
              <w:rPr>
                <w:rFonts w:ascii="David" w:hAnsi="David"/>
                <w:color w:val="000000"/>
                <w:u w:val="single"/>
                <w:rtl/>
              </w:rPr>
              <w:t xml:space="preserve">נתונים ברוטו, לתקופה של </w:t>
            </w:r>
            <w:r>
              <w:rPr>
                <w:rFonts w:ascii="David" w:hAnsi="David" w:hint="cs"/>
                <w:color w:val="000000"/>
                <w:u w:val="single"/>
                <w:rtl/>
              </w:rPr>
              <w:t>שלושה</w:t>
            </w:r>
            <w:r w:rsidRPr="00F8056E">
              <w:rPr>
                <w:rFonts w:ascii="David" w:hAnsi="David"/>
                <w:color w:val="000000"/>
                <w:u w:val="single"/>
                <w:rtl/>
              </w:rPr>
              <w:t xml:space="preserve"> חודשים שהסתיימה ביום</w:t>
            </w:r>
            <w:r>
              <w:rPr>
                <w:rFonts w:ascii="David" w:hAnsi="David" w:hint="cs"/>
                <w:color w:val="000000"/>
                <w:u w:val="single"/>
                <w:rtl/>
              </w:rPr>
              <w:t xml:space="preserve"> 30 ביוני 2026</w:t>
            </w:r>
          </w:p>
        </w:tc>
        <w:tc>
          <w:tcPr>
            <w:tcW w:w="874" w:type="dxa"/>
            <w:vAlign w:val="bottom"/>
            <w:hideMark/>
          </w:tcPr>
          <w:p w14:paraId="16A57F5B"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613774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13D41253"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9CFB5B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07B3D31"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52E7697A"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57A7FB51" w14:textId="77777777" w:rsidTr="007761DA">
        <w:tc>
          <w:tcPr>
            <w:tcW w:w="1043" w:type="dxa"/>
            <w:vAlign w:val="bottom"/>
          </w:tcPr>
          <w:p w14:paraId="5A37B1FD"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25B428F4" w14:textId="77777777" w:rsidR="008244AA" w:rsidRPr="00F8056E" w:rsidRDefault="008244AA" w:rsidP="008244A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פרמיות ברוטו בניכוי החזרי פרמיות (ה)</w:t>
            </w:r>
          </w:p>
        </w:tc>
        <w:tc>
          <w:tcPr>
            <w:tcW w:w="874" w:type="dxa"/>
            <w:vAlign w:val="bottom"/>
            <w:hideMark/>
          </w:tcPr>
          <w:p w14:paraId="0B93DDA7"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2AB0E4F"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3750C0D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002F7A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7CE2E18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26F31CE3" w14:textId="77777777" w:rsidR="008244AA" w:rsidRPr="00967E63" w:rsidRDefault="008244AA" w:rsidP="008244AA">
            <w:pPr>
              <w:widowControl/>
              <w:overflowPunct/>
              <w:autoSpaceDE/>
              <w:autoSpaceDN/>
              <w:adjustRightInd/>
              <w:spacing w:line="200" w:lineRule="exact"/>
              <w:textAlignment w:val="auto"/>
              <w:rPr>
                <w:rFonts w:ascii="David" w:hAnsi="David"/>
                <w:color w:val="000000"/>
              </w:rPr>
            </w:pPr>
          </w:p>
        </w:tc>
      </w:tr>
      <w:tr w:rsidR="008244AA" w:rsidRPr="00A575D4" w14:paraId="476BEDAE" w14:textId="77777777" w:rsidTr="007761DA">
        <w:tc>
          <w:tcPr>
            <w:tcW w:w="1043" w:type="dxa"/>
            <w:vAlign w:val="bottom"/>
          </w:tcPr>
          <w:p w14:paraId="62613DDF" w14:textId="77777777" w:rsidR="008244AA" w:rsidRPr="00A575D4" w:rsidRDefault="008244AA" w:rsidP="008244AA">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478F7FFC" w14:textId="77777777" w:rsidR="008244AA" w:rsidRPr="00F8056E" w:rsidRDefault="008244AA" w:rsidP="008244AA">
            <w:pPr>
              <w:widowControl/>
              <w:overflowPunct/>
              <w:autoSpaceDE/>
              <w:autoSpaceDN/>
              <w:bidi w:val="0"/>
              <w:adjustRightInd/>
              <w:spacing w:line="200" w:lineRule="exact"/>
              <w:jc w:val="center"/>
              <w:textAlignment w:val="auto"/>
              <w:rPr>
                <w:rFonts w:ascii="David" w:hAnsi="David"/>
                <w:color w:val="000000"/>
              </w:rPr>
            </w:pPr>
          </w:p>
        </w:tc>
        <w:tc>
          <w:tcPr>
            <w:tcW w:w="874" w:type="dxa"/>
            <w:vAlign w:val="bottom"/>
            <w:hideMark/>
          </w:tcPr>
          <w:p w14:paraId="672DB691"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FC1D894"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2A9E81E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DEB4AF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6A7FF2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55F587EA"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348CD68D" w14:textId="77777777" w:rsidTr="007761DA">
        <w:tc>
          <w:tcPr>
            <w:tcW w:w="1043" w:type="dxa"/>
            <w:vAlign w:val="bottom"/>
          </w:tcPr>
          <w:p w14:paraId="128A059A"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5405B32B" w14:textId="77777777" w:rsidR="008244AA" w:rsidRPr="003C5827" w:rsidRDefault="008244AA" w:rsidP="008244AA">
            <w:pPr>
              <w:widowControl/>
              <w:overflowPunct/>
              <w:autoSpaceDE/>
              <w:autoSpaceDN/>
              <w:adjustRightInd/>
              <w:spacing w:line="200" w:lineRule="exact"/>
              <w:textAlignment w:val="auto"/>
              <w:rPr>
                <w:rFonts w:ascii="David" w:hAnsi="David"/>
                <w:color w:val="000000"/>
                <w:spacing w:val="-6"/>
              </w:rPr>
            </w:pPr>
            <w:r w:rsidRPr="003C5827">
              <w:rPr>
                <w:rFonts w:ascii="David" w:hAnsi="David"/>
                <w:color w:val="000000"/>
                <w:spacing w:val="-6"/>
                <w:rtl/>
              </w:rPr>
              <w:t>פרמיה משונתת בגין חוזי ביטוח - עסק חדש (ו)</w:t>
            </w:r>
          </w:p>
        </w:tc>
        <w:tc>
          <w:tcPr>
            <w:tcW w:w="874" w:type="dxa"/>
            <w:vAlign w:val="bottom"/>
            <w:hideMark/>
          </w:tcPr>
          <w:p w14:paraId="79B76ABC"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C86A0A4"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23CD6E40"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B0B495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B09825F"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56DB4257" w14:textId="77777777" w:rsidR="008244AA" w:rsidRPr="00967E63" w:rsidRDefault="008244AA" w:rsidP="008244AA">
            <w:pPr>
              <w:widowControl/>
              <w:overflowPunct/>
              <w:autoSpaceDE/>
              <w:autoSpaceDN/>
              <w:adjustRightInd/>
              <w:spacing w:line="200" w:lineRule="exact"/>
              <w:textAlignment w:val="auto"/>
              <w:rPr>
                <w:rFonts w:ascii="David" w:hAnsi="David"/>
                <w:color w:val="000000"/>
              </w:rPr>
            </w:pPr>
          </w:p>
        </w:tc>
      </w:tr>
    </w:tbl>
    <w:p w14:paraId="1A0FBBFD" w14:textId="77777777" w:rsidR="00BB04DC" w:rsidRDefault="00BB04DC" w:rsidP="00BB04DC">
      <w:pPr>
        <w:widowControl/>
        <w:overflowPunct/>
        <w:autoSpaceDE/>
        <w:autoSpaceDN/>
        <w:adjustRightInd/>
        <w:textAlignment w:val="auto"/>
        <w:rPr>
          <w:rFonts w:ascii="David" w:hAnsi="David"/>
          <w:sz w:val="20"/>
          <w:szCs w:val="20"/>
          <w:rtl/>
        </w:rPr>
      </w:pPr>
    </w:p>
    <w:p w14:paraId="68AB8770" w14:textId="77777777" w:rsidR="00810BAC" w:rsidRDefault="00810BAC" w:rsidP="00BB04DC">
      <w:pPr>
        <w:widowControl/>
        <w:overflowPunct/>
        <w:autoSpaceDE/>
        <w:autoSpaceDN/>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6761E8" w:rsidRPr="000C01C1" w14:paraId="6A463A2B" w14:textId="77777777" w:rsidTr="007761DA">
        <w:tc>
          <w:tcPr>
            <w:tcW w:w="1029" w:type="dxa"/>
          </w:tcPr>
          <w:p w14:paraId="1777CC2D" w14:textId="77777777" w:rsidR="006761E8" w:rsidRPr="000C01C1" w:rsidRDefault="006761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69E090D1" w14:textId="77777777" w:rsidR="006761E8"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6761E8" w:rsidRPr="00A617FE">
              <w:rPr>
                <w:rFonts w:ascii="David" w:hAnsi="David"/>
                <w:b/>
                <w:bCs/>
                <w:sz w:val="26"/>
                <w:szCs w:val="26"/>
                <w:rtl/>
              </w:rPr>
              <w:t xml:space="preserve"> לדוחות הכספיים</w:t>
            </w:r>
          </w:p>
          <w:p w14:paraId="6720A426" w14:textId="77777777" w:rsidR="006761E8" w:rsidRPr="00A617FE" w:rsidRDefault="006761E8" w:rsidP="007761DA">
            <w:pPr>
              <w:spacing w:line="300" w:lineRule="exact"/>
              <w:jc w:val="both"/>
              <w:rPr>
                <w:rFonts w:ascii="David" w:hAnsi="David"/>
                <w:rtl/>
              </w:rPr>
            </w:pPr>
          </w:p>
        </w:tc>
      </w:tr>
      <w:tr w:rsidR="006761E8" w:rsidRPr="00AD4FC0" w14:paraId="12CAA99B" w14:textId="77777777" w:rsidTr="007761DA">
        <w:tc>
          <w:tcPr>
            <w:tcW w:w="1029" w:type="dxa"/>
          </w:tcPr>
          <w:p w14:paraId="233260D5" w14:textId="77777777" w:rsidR="006761E8" w:rsidRPr="000C01C1" w:rsidRDefault="006761E8" w:rsidP="007761DA">
            <w:pPr>
              <w:bidi w:val="0"/>
              <w:jc w:val="right"/>
              <w:rPr>
                <w:rFonts w:ascii="David" w:hAnsi="David"/>
                <w:i/>
                <w:iCs/>
                <w:sz w:val="16"/>
                <w:szCs w:val="16"/>
                <w:lang w:val="pt-BR"/>
              </w:rPr>
            </w:pPr>
          </w:p>
        </w:tc>
        <w:tc>
          <w:tcPr>
            <w:tcW w:w="9209" w:type="dxa"/>
          </w:tcPr>
          <w:p w14:paraId="5EB9A3B8" w14:textId="77777777" w:rsidR="006761E8"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6761E8" w:rsidRPr="00804E85">
              <w:rPr>
                <w:rFonts w:ascii="David" w:hAnsi="David"/>
                <w:sz w:val="24"/>
                <w:szCs w:val="24"/>
                <w:rtl/>
              </w:rPr>
              <w:t>.</w:t>
            </w:r>
            <w:r w:rsidR="006761E8" w:rsidRPr="00804E85">
              <w:rPr>
                <w:rFonts w:ascii="David" w:hAnsi="David"/>
                <w:sz w:val="24"/>
                <w:szCs w:val="24"/>
                <w:rtl/>
              </w:rPr>
              <w:tab/>
            </w:r>
            <w:r w:rsidR="006761E8" w:rsidRPr="00804E85">
              <w:rPr>
                <w:rFonts w:ascii="David" w:hAnsi="David"/>
                <w:color w:val="000000"/>
                <w:sz w:val="24"/>
                <w:szCs w:val="24"/>
                <w:rtl/>
              </w:rPr>
              <w:t>מידע נוסף אודות פעילויות החברה לפי קבוצות תיקים עיקריות (המשך)</w:t>
            </w:r>
          </w:p>
        </w:tc>
      </w:tr>
    </w:tbl>
    <w:p w14:paraId="03D95809" w14:textId="77777777" w:rsidR="006761E8" w:rsidRDefault="006761E8" w:rsidP="006761E8">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6761E8" w:rsidRPr="00094C96" w14:paraId="40A1CFB8" w14:textId="77777777" w:rsidTr="007761DA">
        <w:tc>
          <w:tcPr>
            <w:tcW w:w="916" w:type="dxa"/>
          </w:tcPr>
          <w:p w14:paraId="4412F1A3" w14:textId="77777777" w:rsidR="006761E8" w:rsidRPr="000C01C1" w:rsidRDefault="006761E8" w:rsidP="007761DA">
            <w:pPr>
              <w:bidi w:val="0"/>
              <w:spacing w:line="220" w:lineRule="exact"/>
              <w:jc w:val="right"/>
              <w:rPr>
                <w:rFonts w:ascii="David" w:hAnsi="David"/>
                <w:sz w:val="16"/>
                <w:szCs w:val="16"/>
                <w:rtl/>
              </w:rPr>
            </w:pPr>
          </w:p>
        </w:tc>
        <w:tc>
          <w:tcPr>
            <w:tcW w:w="9214" w:type="dxa"/>
          </w:tcPr>
          <w:p w14:paraId="25CCE60A" w14:textId="77777777" w:rsidR="006761E8" w:rsidRPr="00110AF0" w:rsidRDefault="006761E8"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sidR="00110AF0">
              <w:rPr>
                <w:rFonts w:ascii="David" w:hAnsi="David" w:hint="cs"/>
                <w:b/>
                <w:bCs/>
                <w:color w:val="000000"/>
                <w:rtl/>
              </w:rPr>
              <w:t xml:space="preserve"> (המשך)</w:t>
            </w:r>
          </w:p>
        </w:tc>
      </w:tr>
    </w:tbl>
    <w:p w14:paraId="1AAAA7A1" w14:textId="77777777" w:rsidR="00A73F27" w:rsidRDefault="00A73F27" w:rsidP="00A73F27">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A73F27" w:rsidRPr="00A575D4" w14:paraId="254A34A4" w14:textId="77777777" w:rsidTr="001F26B9">
        <w:tc>
          <w:tcPr>
            <w:tcW w:w="995" w:type="dxa"/>
            <w:vAlign w:val="bottom"/>
          </w:tcPr>
          <w:p w14:paraId="1FED808A" w14:textId="77777777" w:rsidR="00A73F27" w:rsidRPr="00A575D4" w:rsidRDefault="00A73F27"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7568F8AF" w14:textId="77777777" w:rsidR="00A73F27" w:rsidRPr="00A575D4" w:rsidRDefault="00A73F27"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57194783"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7FD942D4"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4CE5C1D7" w14:textId="77777777" w:rsidR="00A73F27" w:rsidRPr="00A575D4" w:rsidRDefault="00A73F27" w:rsidP="007761DA">
            <w:pPr>
              <w:widowControl/>
              <w:overflowPunct/>
              <w:autoSpaceDE/>
              <w:autoSpaceDN/>
              <w:adjustRightInd/>
              <w:jc w:val="center"/>
              <w:textAlignment w:val="auto"/>
              <w:rPr>
                <w:rFonts w:ascii="David" w:hAnsi="David"/>
                <w:b/>
                <w:bCs/>
                <w:color w:val="000000"/>
                <w:sz w:val="18"/>
                <w:szCs w:val="18"/>
                <w:rtl/>
              </w:rPr>
            </w:pPr>
          </w:p>
        </w:tc>
      </w:tr>
      <w:tr w:rsidR="00A73F27" w:rsidRPr="00A575D4" w14:paraId="305DA4F9" w14:textId="77777777" w:rsidTr="001F26B9">
        <w:tc>
          <w:tcPr>
            <w:tcW w:w="995" w:type="dxa"/>
            <w:vAlign w:val="bottom"/>
          </w:tcPr>
          <w:p w14:paraId="2AD241C2" w14:textId="77777777" w:rsidR="00A73F27" w:rsidRPr="00A575D4" w:rsidRDefault="00A73F27"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5F318292" w14:textId="3CEF3F87" w:rsidR="00A73F27" w:rsidRPr="00A575D4" w:rsidRDefault="008244AA"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שלושה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2025 </w:t>
            </w:r>
          </w:p>
        </w:tc>
        <w:tc>
          <w:tcPr>
            <w:tcW w:w="850" w:type="dxa"/>
            <w:vAlign w:val="bottom"/>
            <w:hideMark/>
          </w:tcPr>
          <w:p w14:paraId="096B05BE"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69C7F04F"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365AFFEF"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5C19499E"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512A0B6A"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5504B341" w14:textId="77777777" w:rsidR="00A73F27" w:rsidRPr="00A575D4" w:rsidRDefault="00A73F27"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70AC8880" w14:textId="77777777" w:rsidTr="001F26B9">
        <w:tc>
          <w:tcPr>
            <w:tcW w:w="995" w:type="dxa"/>
            <w:vAlign w:val="bottom"/>
          </w:tcPr>
          <w:p w14:paraId="138EAE90"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63CB9670"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14573582"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A73F27" w:rsidRPr="00A575D4" w14:paraId="2EC9CDAE" w14:textId="77777777" w:rsidTr="001F26B9">
        <w:tc>
          <w:tcPr>
            <w:tcW w:w="995" w:type="dxa"/>
            <w:vAlign w:val="bottom"/>
          </w:tcPr>
          <w:p w14:paraId="25FD9342" w14:textId="77777777" w:rsidR="00A73F27" w:rsidRPr="00A575D4" w:rsidRDefault="00A73F27"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0C070F17" w14:textId="77777777" w:rsidR="00A73F27" w:rsidRPr="00A575D4" w:rsidRDefault="00A73F2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05DA9D1B" w14:textId="77777777" w:rsidR="00A73F27" w:rsidRPr="00A575D4" w:rsidRDefault="00A73F27"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0EE460E2" w14:textId="77777777" w:rsidR="00A73F27" w:rsidRDefault="00A73F27" w:rsidP="00A73F27">
      <w:pPr>
        <w:rPr>
          <w:rtl/>
        </w:rPr>
      </w:pPr>
    </w:p>
    <w:tbl>
      <w:tblPr>
        <w:bidiVisual/>
        <w:tblW w:w="10254" w:type="dxa"/>
        <w:tblInd w:w="-108" w:type="dxa"/>
        <w:tblLayout w:type="fixed"/>
        <w:tblLook w:val="04A0" w:firstRow="1" w:lastRow="0" w:firstColumn="1" w:lastColumn="0" w:noHBand="0" w:noVBand="1"/>
      </w:tblPr>
      <w:tblGrid>
        <w:gridCol w:w="1046"/>
        <w:gridCol w:w="3824"/>
        <w:gridCol w:w="897"/>
        <w:gridCol w:w="897"/>
        <w:gridCol w:w="898"/>
        <w:gridCol w:w="897"/>
        <w:gridCol w:w="897"/>
        <w:gridCol w:w="898"/>
      </w:tblGrid>
      <w:tr w:rsidR="008244AA" w:rsidRPr="00A575D4" w14:paraId="39E5B98C" w14:textId="77777777" w:rsidTr="00EA6B83">
        <w:tc>
          <w:tcPr>
            <w:tcW w:w="1046" w:type="dxa"/>
            <w:vAlign w:val="bottom"/>
          </w:tcPr>
          <w:p w14:paraId="00B2E737"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vAlign w:val="bottom"/>
            <w:hideMark/>
          </w:tcPr>
          <w:p w14:paraId="6A5CDB68" w14:textId="77777777" w:rsidR="008244AA" w:rsidRPr="00967E63" w:rsidRDefault="008244AA" w:rsidP="00EA6B83">
            <w:pPr>
              <w:widowControl/>
              <w:overflowPunct/>
              <w:autoSpaceDE/>
              <w:autoSpaceDN/>
              <w:adjustRightInd/>
              <w:ind w:left="567" w:hanging="567"/>
              <w:jc w:val="both"/>
              <w:textAlignment w:val="auto"/>
              <w:rPr>
                <w:rFonts w:ascii="David" w:hAnsi="David"/>
                <w:b/>
                <w:bCs/>
                <w:color w:val="000000"/>
                <w:u w:val="single"/>
                <w:rtl/>
              </w:rPr>
            </w:pPr>
            <w:r w:rsidRPr="00967E63">
              <w:rPr>
                <w:rFonts w:ascii="David" w:hAnsi="David"/>
                <w:b/>
                <w:bCs/>
                <w:color w:val="000000"/>
                <w:rtl/>
              </w:rPr>
              <w:t>(1)</w:t>
            </w:r>
            <w:r>
              <w:rPr>
                <w:rFonts w:ascii="David" w:hAnsi="David"/>
                <w:b/>
                <w:bCs/>
                <w:color w:val="000000"/>
                <w:rtl/>
              </w:rPr>
              <w:tab/>
            </w:r>
            <w:r w:rsidRPr="00967E63">
              <w:rPr>
                <w:rFonts w:ascii="David" w:hAnsi="David"/>
                <w:b/>
                <w:bCs/>
                <w:color w:val="000000"/>
                <w:u w:val="single"/>
                <w:rtl/>
              </w:rPr>
              <w:t>פירוט התוצאות לפי קבוצות תיקים עיקריות</w:t>
            </w:r>
          </w:p>
        </w:tc>
        <w:tc>
          <w:tcPr>
            <w:tcW w:w="897" w:type="dxa"/>
            <w:vAlign w:val="bottom"/>
            <w:hideMark/>
          </w:tcPr>
          <w:p w14:paraId="075A07FE"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23F146BC"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7A335B42"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F40DF53"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6C43FCF"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01D094B6"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0221B5D2" w14:textId="77777777" w:rsidTr="00EA6B83">
        <w:tc>
          <w:tcPr>
            <w:tcW w:w="1046" w:type="dxa"/>
            <w:vAlign w:val="bottom"/>
          </w:tcPr>
          <w:p w14:paraId="3D0C08E1" w14:textId="77777777" w:rsidR="008244AA" w:rsidRPr="00A575D4" w:rsidRDefault="008244AA" w:rsidP="00EA6B83">
            <w:pPr>
              <w:widowControl/>
              <w:overflowPunct/>
              <w:autoSpaceDE/>
              <w:autoSpaceDN/>
              <w:bidi w:val="0"/>
              <w:adjustRightInd/>
              <w:jc w:val="center"/>
              <w:textAlignment w:val="auto"/>
              <w:rPr>
                <w:rFonts w:ascii="David" w:hAnsi="David"/>
                <w:sz w:val="18"/>
                <w:szCs w:val="18"/>
              </w:rPr>
            </w:pPr>
          </w:p>
        </w:tc>
        <w:tc>
          <w:tcPr>
            <w:tcW w:w="3824" w:type="dxa"/>
            <w:vAlign w:val="bottom"/>
            <w:hideMark/>
          </w:tcPr>
          <w:p w14:paraId="11BD6221" w14:textId="77777777" w:rsidR="008244AA" w:rsidRPr="00967E63" w:rsidRDefault="008244AA" w:rsidP="00EA6B83">
            <w:pPr>
              <w:widowControl/>
              <w:overflowPunct/>
              <w:autoSpaceDE/>
              <w:autoSpaceDN/>
              <w:bidi w:val="0"/>
              <w:adjustRightInd/>
              <w:jc w:val="center"/>
              <w:textAlignment w:val="auto"/>
              <w:rPr>
                <w:rFonts w:ascii="David" w:hAnsi="David"/>
              </w:rPr>
            </w:pPr>
          </w:p>
        </w:tc>
        <w:tc>
          <w:tcPr>
            <w:tcW w:w="897" w:type="dxa"/>
            <w:vAlign w:val="bottom"/>
            <w:hideMark/>
          </w:tcPr>
          <w:p w14:paraId="296A3CEB"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6BAFCE4C"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528A2C06"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9C7CA1C"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20A1452D"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65E7A13E"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315FD45E" w14:textId="77777777" w:rsidTr="00EA6B83">
        <w:tc>
          <w:tcPr>
            <w:tcW w:w="1046" w:type="dxa"/>
            <w:vAlign w:val="bottom"/>
          </w:tcPr>
          <w:p w14:paraId="6248FB26" w14:textId="77777777" w:rsidR="008244AA" w:rsidRPr="00A575D4" w:rsidRDefault="008244AA" w:rsidP="00EA6B83">
            <w:pPr>
              <w:widowControl/>
              <w:overflowPunct/>
              <w:autoSpaceDE/>
              <w:autoSpaceDN/>
              <w:adjustRightInd/>
              <w:textAlignment w:val="auto"/>
              <w:rPr>
                <w:rFonts w:ascii="David" w:hAnsi="David"/>
                <w:color w:val="000000"/>
                <w:sz w:val="18"/>
                <w:szCs w:val="18"/>
                <w:u w:val="single"/>
                <w:rtl/>
              </w:rPr>
            </w:pPr>
          </w:p>
        </w:tc>
        <w:tc>
          <w:tcPr>
            <w:tcW w:w="3824" w:type="dxa"/>
            <w:vAlign w:val="bottom"/>
            <w:hideMark/>
          </w:tcPr>
          <w:p w14:paraId="24D7D40C" w14:textId="0F3A0133" w:rsidR="008244AA" w:rsidRPr="008244AA" w:rsidRDefault="008244AA" w:rsidP="00EA6B83">
            <w:pPr>
              <w:widowControl/>
              <w:overflowPunct/>
              <w:autoSpaceDE/>
              <w:autoSpaceDN/>
              <w:adjustRightInd/>
              <w:textAlignment w:val="auto"/>
              <w:rPr>
                <w:rFonts w:ascii="David" w:hAnsi="David"/>
                <w:color w:val="000000"/>
                <w:u w:val="single"/>
                <w:rtl/>
              </w:rPr>
            </w:pPr>
            <w:r w:rsidRPr="008244AA">
              <w:rPr>
                <w:rFonts w:ascii="David" w:hAnsi="David"/>
                <w:color w:val="000000"/>
                <w:u w:val="single"/>
                <w:rtl/>
              </w:rPr>
              <w:t xml:space="preserve">לתקופה של </w:t>
            </w:r>
            <w:r w:rsidRPr="008244AA">
              <w:rPr>
                <w:rFonts w:ascii="David" w:hAnsi="David" w:hint="cs"/>
                <w:color w:val="000000"/>
                <w:u w:val="single"/>
                <w:rtl/>
              </w:rPr>
              <w:t>שלושה חודשים שהסתיימה ביום 30 ביוני 202</w:t>
            </w:r>
            <w:r>
              <w:rPr>
                <w:rFonts w:ascii="David" w:hAnsi="David" w:hint="cs"/>
                <w:color w:val="000000"/>
                <w:u w:val="single"/>
                <w:rtl/>
              </w:rPr>
              <w:t>5</w:t>
            </w:r>
            <w:r w:rsidRPr="008244AA">
              <w:rPr>
                <w:rFonts w:ascii="David" w:hAnsi="David" w:hint="cs"/>
                <w:color w:val="000000"/>
                <w:u w:val="single"/>
                <w:rtl/>
              </w:rPr>
              <w:t xml:space="preserve"> </w:t>
            </w:r>
            <w:r w:rsidRPr="00CB4183">
              <w:rPr>
                <w:rFonts w:ascii="David" w:hAnsi="David"/>
                <w:color w:val="000000"/>
                <w:u w:val="single"/>
                <w:rtl/>
              </w:rPr>
              <w:t>שהוכרו ברווח או הפסד</w:t>
            </w:r>
            <w:r w:rsidRPr="00CB4183">
              <w:rPr>
                <w:rFonts w:ascii="David" w:hAnsi="David"/>
                <w:color w:val="000000"/>
                <w:rtl/>
              </w:rPr>
              <w:t>:</w:t>
            </w:r>
          </w:p>
        </w:tc>
        <w:tc>
          <w:tcPr>
            <w:tcW w:w="897" w:type="dxa"/>
            <w:vAlign w:val="bottom"/>
            <w:hideMark/>
          </w:tcPr>
          <w:p w14:paraId="06EEA8C7"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0CCD9AA9"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46B2F9FE"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5B2D72BE"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7997CB52"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4F6002FF"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66D0E85E" w14:textId="77777777" w:rsidTr="00EA6B83">
        <w:tc>
          <w:tcPr>
            <w:tcW w:w="1046" w:type="dxa"/>
            <w:vAlign w:val="bottom"/>
          </w:tcPr>
          <w:p w14:paraId="4462EAEC"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21DB323C"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משירותי ביטוח </w:t>
            </w:r>
          </w:p>
        </w:tc>
        <w:tc>
          <w:tcPr>
            <w:tcW w:w="897" w:type="dxa"/>
            <w:noWrap/>
            <w:vAlign w:val="bottom"/>
            <w:hideMark/>
          </w:tcPr>
          <w:p w14:paraId="7122DABF"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612EBF01"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59627FAC"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32C8E26B"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5FA30327"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0BBCD8AC"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230F0D19" w14:textId="77777777" w:rsidTr="00EA6B83">
        <w:tc>
          <w:tcPr>
            <w:tcW w:w="1046" w:type="dxa"/>
            <w:vAlign w:val="bottom"/>
          </w:tcPr>
          <w:p w14:paraId="776F4C97"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03DA3305"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משירותי ביטוח (*)</w:t>
            </w:r>
          </w:p>
        </w:tc>
        <w:tc>
          <w:tcPr>
            <w:tcW w:w="897" w:type="dxa"/>
            <w:noWrap/>
            <w:vAlign w:val="bottom"/>
            <w:hideMark/>
          </w:tcPr>
          <w:p w14:paraId="64E40B8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1B9B032D"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24D5939D"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308CC5B4"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238951CD"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6613DCEB"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349F5CD5" w14:textId="77777777" w:rsidTr="00EA6B83">
        <w:tc>
          <w:tcPr>
            <w:tcW w:w="1046" w:type="dxa"/>
            <w:vAlign w:val="bottom"/>
          </w:tcPr>
          <w:p w14:paraId="137636E0"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3923EB18"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משירותי ביטוח לפני ביטוחי משנה מוחזקים</w:t>
            </w:r>
          </w:p>
        </w:tc>
        <w:tc>
          <w:tcPr>
            <w:tcW w:w="897" w:type="dxa"/>
            <w:noWrap/>
            <w:vAlign w:val="bottom"/>
            <w:hideMark/>
          </w:tcPr>
          <w:p w14:paraId="31FEC8A4"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noWrap/>
            <w:vAlign w:val="bottom"/>
            <w:hideMark/>
          </w:tcPr>
          <w:p w14:paraId="16641C04"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noWrap/>
            <w:vAlign w:val="bottom"/>
            <w:hideMark/>
          </w:tcPr>
          <w:p w14:paraId="1993702A"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noWrap/>
            <w:vAlign w:val="bottom"/>
            <w:hideMark/>
          </w:tcPr>
          <w:p w14:paraId="4842C344"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noWrap/>
            <w:vAlign w:val="bottom"/>
            <w:hideMark/>
          </w:tcPr>
          <w:p w14:paraId="4449D089"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noWrap/>
            <w:vAlign w:val="bottom"/>
            <w:hideMark/>
          </w:tcPr>
          <w:p w14:paraId="5ED1E086"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17FB326C" w14:textId="77777777" w:rsidTr="00EA6B83">
        <w:tc>
          <w:tcPr>
            <w:tcW w:w="1046" w:type="dxa"/>
            <w:vAlign w:val="bottom"/>
          </w:tcPr>
          <w:p w14:paraId="60B91D49" w14:textId="77777777" w:rsidR="008244AA" w:rsidRPr="00A575D4" w:rsidRDefault="008244AA"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38A5656B" w14:textId="77777777" w:rsidR="008244AA" w:rsidRPr="00967E63" w:rsidRDefault="008244AA" w:rsidP="00EA6B83">
            <w:pPr>
              <w:widowControl/>
              <w:overflowPunct/>
              <w:autoSpaceDE/>
              <w:autoSpaceDN/>
              <w:bidi w:val="0"/>
              <w:adjustRightInd/>
              <w:jc w:val="center"/>
              <w:textAlignment w:val="auto"/>
              <w:rPr>
                <w:rFonts w:ascii="David" w:hAnsi="David"/>
                <w:color w:val="000000"/>
              </w:rPr>
            </w:pPr>
          </w:p>
        </w:tc>
        <w:tc>
          <w:tcPr>
            <w:tcW w:w="897" w:type="dxa"/>
            <w:noWrap/>
            <w:vAlign w:val="bottom"/>
            <w:hideMark/>
          </w:tcPr>
          <w:p w14:paraId="3C3082ED"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2C1B9BC2"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3A333D44"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5AC220BC"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646EADA0"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0507D175"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0C53C2F5" w14:textId="77777777" w:rsidTr="00EA6B83">
        <w:tc>
          <w:tcPr>
            <w:tcW w:w="1046" w:type="dxa"/>
            <w:vAlign w:val="bottom"/>
          </w:tcPr>
          <w:p w14:paraId="1ACA2690"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836272C"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מביטוח משנה</w:t>
            </w:r>
          </w:p>
        </w:tc>
        <w:tc>
          <w:tcPr>
            <w:tcW w:w="897" w:type="dxa"/>
            <w:noWrap/>
            <w:vAlign w:val="bottom"/>
            <w:hideMark/>
          </w:tcPr>
          <w:p w14:paraId="30899A0D"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29E7C11C"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3AE82797"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77438C37"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75671B4E"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0F8F6CF6"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7E9C2B63" w14:textId="77777777" w:rsidTr="00EA6B83">
        <w:tc>
          <w:tcPr>
            <w:tcW w:w="1046" w:type="dxa"/>
            <w:vAlign w:val="bottom"/>
          </w:tcPr>
          <w:p w14:paraId="046ADD37"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12B540E7"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הכנסות מביטוח משנה</w:t>
            </w:r>
          </w:p>
        </w:tc>
        <w:tc>
          <w:tcPr>
            <w:tcW w:w="897" w:type="dxa"/>
            <w:noWrap/>
            <w:vAlign w:val="bottom"/>
            <w:hideMark/>
          </w:tcPr>
          <w:p w14:paraId="4E87A10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443A665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0F74B954"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0BF674F4"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08F17947"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32C65AF5"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54B5E457" w14:textId="77777777" w:rsidTr="00EA6B83">
        <w:tc>
          <w:tcPr>
            <w:tcW w:w="1046" w:type="dxa"/>
            <w:vAlign w:val="bottom"/>
          </w:tcPr>
          <w:p w14:paraId="4839729F"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5EEF08C3"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הכנסות/הוצאות נטו מחוזי ביטוח משנה מוחזקים </w:t>
            </w:r>
          </w:p>
        </w:tc>
        <w:tc>
          <w:tcPr>
            <w:tcW w:w="897" w:type="dxa"/>
            <w:noWrap/>
            <w:vAlign w:val="bottom"/>
            <w:hideMark/>
          </w:tcPr>
          <w:p w14:paraId="13301A3A"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376AE070"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1A30F97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63DEF65D"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7B9E2719"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7D4ED7B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0D92D9B2" w14:textId="77777777" w:rsidTr="00EA6B83">
        <w:tc>
          <w:tcPr>
            <w:tcW w:w="1046" w:type="dxa"/>
            <w:vAlign w:val="bottom"/>
          </w:tcPr>
          <w:p w14:paraId="6105B040"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32476E81"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רווח (הפסד) משירותי ביטוח </w:t>
            </w:r>
          </w:p>
        </w:tc>
        <w:tc>
          <w:tcPr>
            <w:tcW w:w="897" w:type="dxa"/>
            <w:vAlign w:val="bottom"/>
            <w:hideMark/>
          </w:tcPr>
          <w:p w14:paraId="796709E0"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00F2CD5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7DBD2D57"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5D816A8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48E08F17"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69DE3B39"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64D63F05" w14:textId="77777777" w:rsidTr="00EA6B83">
        <w:tc>
          <w:tcPr>
            <w:tcW w:w="1046" w:type="dxa"/>
            <w:vAlign w:val="bottom"/>
          </w:tcPr>
          <w:p w14:paraId="55B628ED" w14:textId="77777777" w:rsidR="008244AA" w:rsidRPr="00A575D4" w:rsidRDefault="008244AA"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484CECD4" w14:textId="77777777" w:rsidR="008244AA" w:rsidRPr="00967E63" w:rsidRDefault="008244AA"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4A266DF6"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F555441"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478E0BF1"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2F6CFD96"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03491F97"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274D8AE5"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12539FDB" w14:textId="77777777" w:rsidTr="00EA6B83">
        <w:tc>
          <w:tcPr>
            <w:tcW w:w="1046" w:type="dxa"/>
            <w:vAlign w:val="bottom"/>
          </w:tcPr>
          <w:p w14:paraId="0A3C8CC5"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4FF10EE6"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סך הכל רווחים (הפסדים) מהשקעות, נטו  </w:t>
            </w:r>
          </w:p>
        </w:tc>
        <w:tc>
          <w:tcPr>
            <w:tcW w:w="897" w:type="dxa"/>
            <w:vAlign w:val="bottom"/>
            <w:hideMark/>
          </w:tcPr>
          <w:p w14:paraId="6DD56345"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2E4E467A"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0BF28C44"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72FBCD4A"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40FF7FC0"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24D4C9EF"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1F459F88" w14:textId="77777777" w:rsidTr="00EA6B83">
        <w:tc>
          <w:tcPr>
            <w:tcW w:w="1046" w:type="dxa"/>
            <w:vAlign w:val="bottom"/>
          </w:tcPr>
          <w:p w14:paraId="2D2859B8" w14:textId="77777777" w:rsidR="008244AA" w:rsidRPr="00A575D4" w:rsidRDefault="008244AA"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0006B46D" w14:textId="77777777" w:rsidR="008244AA" w:rsidRPr="00967E63" w:rsidRDefault="008244AA"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1C445F24"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06029BA2"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2D1955C4"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FFC17B8"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4526CDAD"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7CAD4BE6"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6A1B4ECD" w14:textId="77777777" w:rsidTr="00EA6B83">
        <w:tc>
          <w:tcPr>
            <w:tcW w:w="1046" w:type="dxa"/>
            <w:vAlign w:val="bottom"/>
          </w:tcPr>
          <w:p w14:paraId="4D05EA50"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76FAEAF5"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הוצאות (הכנסות) מימון, נטו הנובעות מחוזי ביטוח </w:t>
            </w:r>
          </w:p>
        </w:tc>
        <w:tc>
          <w:tcPr>
            <w:tcW w:w="897" w:type="dxa"/>
            <w:vAlign w:val="bottom"/>
            <w:hideMark/>
          </w:tcPr>
          <w:p w14:paraId="1314A86D"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A8E14F9"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57C750D9"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4757E1C"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7A73B383"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43BAA366"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455DFB22" w14:textId="77777777" w:rsidTr="00EA6B83">
        <w:tc>
          <w:tcPr>
            <w:tcW w:w="1046" w:type="dxa"/>
            <w:vAlign w:val="bottom"/>
          </w:tcPr>
          <w:p w14:paraId="34AB0B01"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20D1FADC"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(הוצאות) מימון, נטו הנובעות מחוזי ביטוח משנה </w:t>
            </w:r>
          </w:p>
        </w:tc>
        <w:tc>
          <w:tcPr>
            <w:tcW w:w="897" w:type="dxa"/>
            <w:vAlign w:val="bottom"/>
            <w:hideMark/>
          </w:tcPr>
          <w:p w14:paraId="32918711"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13F7530C"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1239ABDC"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4982C8C0"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395C3F9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22FFAB5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0C4BE2F8" w14:textId="77777777" w:rsidTr="00EA6B83">
        <w:tc>
          <w:tcPr>
            <w:tcW w:w="1046" w:type="dxa"/>
            <w:vAlign w:val="bottom"/>
          </w:tcPr>
          <w:p w14:paraId="417813DB"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369E7D7E"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מהשקעות ומימון, נטו</w:t>
            </w:r>
          </w:p>
        </w:tc>
        <w:tc>
          <w:tcPr>
            <w:tcW w:w="897" w:type="dxa"/>
            <w:vAlign w:val="bottom"/>
            <w:hideMark/>
          </w:tcPr>
          <w:p w14:paraId="794128C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53C76577" w14:textId="77777777" w:rsidR="008244AA" w:rsidRPr="00804E85" w:rsidRDefault="008244AA" w:rsidP="00EA6B83">
            <w:pPr>
              <w:widowControl/>
              <w:pBdr>
                <w:bottom w:val="single" w:sz="4" w:space="0" w:color="auto"/>
              </w:pBdr>
              <w:overflowPunct/>
              <w:autoSpaceDE/>
              <w:autoSpaceDN/>
              <w:adjustRightInd/>
              <w:textAlignment w:val="auto"/>
              <w:rPr>
                <w:rFonts w:asciiTheme="minorHAnsi" w:hAnsiTheme="minorHAnsi"/>
                <w:color w:val="000000"/>
              </w:rPr>
            </w:pPr>
          </w:p>
        </w:tc>
        <w:tc>
          <w:tcPr>
            <w:tcW w:w="898" w:type="dxa"/>
            <w:vAlign w:val="bottom"/>
            <w:hideMark/>
          </w:tcPr>
          <w:p w14:paraId="238C5F2C"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5B2BE5C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3E1A4E52"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123B698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349517EC" w14:textId="77777777" w:rsidTr="00EA6B83">
        <w:tc>
          <w:tcPr>
            <w:tcW w:w="1046" w:type="dxa"/>
            <w:vAlign w:val="bottom"/>
          </w:tcPr>
          <w:p w14:paraId="564EFACA"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2EF80827"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נטו מביטוח ומהשקעה</w:t>
            </w:r>
          </w:p>
        </w:tc>
        <w:tc>
          <w:tcPr>
            <w:tcW w:w="897" w:type="dxa"/>
            <w:vAlign w:val="bottom"/>
            <w:hideMark/>
          </w:tcPr>
          <w:p w14:paraId="7C5D81CD"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2A499A2C"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64AC57D5"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42B27C04"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544C8609"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16BEE648"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r>
      <w:tr w:rsidR="008244AA" w:rsidRPr="00A575D4" w14:paraId="0C589AA4" w14:textId="77777777" w:rsidTr="00EA6B83">
        <w:tc>
          <w:tcPr>
            <w:tcW w:w="1046" w:type="dxa"/>
            <w:vAlign w:val="bottom"/>
          </w:tcPr>
          <w:p w14:paraId="56C38250"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tcPr>
          <w:p w14:paraId="256B1F24" w14:textId="77777777" w:rsidR="008244AA" w:rsidRPr="00967E63" w:rsidRDefault="008244AA" w:rsidP="00EA6B83">
            <w:pPr>
              <w:widowControl/>
              <w:overflowPunct/>
              <w:autoSpaceDE/>
              <w:autoSpaceDN/>
              <w:adjustRightInd/>
              <w:textAlignment w:val="auto"/>
              <w:rPr>
                <w:rFonts w:ascii="David" w:hAnsi="David"/>
                <w:b/>
                <w:bCs/>
                <w:color w:val="000000"/>
                <w:rtl/>
              </w:rPr>
            </w:pPr>
          </w:p>
        </w:tc>
        <w:tc>
          <w:tcPr>
            <w:tcW w:w="897" w:type="dxa"/>
            <w:vAlign w:val="bottom"/>
          </w:tcPr>
          <w:p w14:paraId="19966705"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39FAF479"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B818EA3"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6449E465"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1CBE72A"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066FDC07"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3B40229C" w14:textId="77777777" w:rsidTr="00EA6B83">
        <w:tc>
          <w:tcPr>
            <w:tcW w:w="1046" w:type="dxa"/>
          </w:tcPr>
          <w:p w14:paraId="3E31427C"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02D0737C"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הכנסות מדמי ניהול</w:t>
            </w:r>
          </w:p>
        </w:tc>
        <w:tc>
          <w:tcPr>
            <w:tcW w:w="897" w:type="dxa"/>
            <w:vAlign w:val="bottom"/>
          </w:tcPr>
          <w:p w14:paraId="11EAFFDE"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F669461"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1D574EF1"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397C373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6D5EED47"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DC1B4C0"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2C132FE5" w14:textId="77777777" w:rsidTr="00EA6B83">
        <w:tc>
          <w:tcPr>
            <w:tcW w:w="1046" w:type="dxa"/>
          </w:tcPr>
          <w:p w14:paraId="267C9410"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1448F80A"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הוצאות תפעוליות אחרות</w:t>
            </w:r>
          </w:p>
        </w:tc>
        <w:tc>
          <w:tcPr>
            <w:tcW w:w="897" w:type="dxa"/>
            <w:vAlign w:val="bottom"/>
          </w:tcPr>
          <w:p w14:paraId="4E606362"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62D198F1"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1DE5366F"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D6614D7"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503A781C"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E1EBBB0"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313CE31E" w14:textId="77777777" w:rsidTr="00EA6B83">
        <w:tc>
          <w:tcPr>
            <w:tcW w:w="1046" w:type="dxa"/>
          </w:tcPr>
          <w:p w14:paraId="77213FD3"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19A8779"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הכנסות (הוצאות) אחרות, נטו</w:t>
            </w:r>
          </w:p>
        </w:tc>
        <w:tc>
          <w:tcPr>
            <w:tcW w:w="897" w:type="dxa"/>
            <w:vAlign w:val="bottom"/>
          </w:tcPr>
          <w:p w14:paraId="304C16AF"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20EF65D"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430E2FDE"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124F28A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1D72959"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3659E1EC"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3AD1076E" w14:textId="77777777" w:rsidTr="00EA6B83">
        <w:tc>
          <w:tcPr>
            <w:tcW w:w="1046" w:type="dxa"/>
          </w:tcPr>
          <w:p w14:paraId="07E1D237"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7D4A3310"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הוצאות מימון אחרות</w:t>
            </w:r>
          </w:p>
        </w:tc>
        <w:tc>
          <w:tcPr>
            <w:tcW w:w="897" w:type="dxa"/>
            <w:vAlign w:val="bottom"/>
          </w:tcPr>
          <w:p w14:paraId="2295D7AA"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697F4921"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532575EA"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5F2986AB"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57204734"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0C58841D"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r>
      <w:tr w:rsidR="008244AA" w:rsidRPr="00A575D4" w14:paraId="12B31D11" w14:textId="77777777" w:rsidTr="00EA6B83">
        <w:tc>
          <w:tcPr>
            <w:tcW w:w="1046" w:type="dxa"/>
          </w:tcPr>
          <w:p w14:paraId="0016D7F6"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0767B969"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b/>
                <w:bCs/>
                <w:rtl/>
              </w:rPr>
              <w:t>רווח (הפסד) לפני מסים על הכנסה</w:t>
            </w:r>
          </w:p>
        </w:tc>
        <w:tc>
          <w:tcPr>
            <w:tcW w:w="897" w:type="dxa"/>
            <w:vAlign w:val="bottom"/>
          </w:tcPr>
          <w:p w14:paraId="314097BC"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1609DD5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137CEBEF"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3A73F270"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D28788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4A46B3E" w14:textId="77777777" w:rsidR="008244AA" w:rsidRPr="00967E63" w:rsidRDefault="008244AA" w:rsidP="00EA6B83">
            <w:pPr>
              <w:widowControl/>
              <w:overflowPunct/>
              <w:autoSpaceDE/>
              <w:autoSpaceDN/>
              <w:adjustRightInd/>
              <w:textAlignment w:val="auto"/>
              <w:rPr>
                <w:rFonts w:ascii="David" w:hAnsi="David"/>
                <w:color w:val="000000"/>
              </w:rPr>
            </w:pPr>
          </w:p>
        </w:tc>
      </w:tr>
    </w:tbl>
    <w:p w14:paraId="7C6ECC18" w14:textId="77777777" w:rsidR="008244AA" w:rsidRDefault="008244AA" w:rsidP="008244AA">
      <w:pPr>
        <w:rPr>
          <w:rtl/>
        </w:rPr>
      </w:pPr>
    </w:p>
    <w:tbl>
      <w:tblPr>
        <w:bidiVisual/>
        <w:tblW w:w="10254" w:type="dxa"/>
        <w:tblInd w:w="-108" w:type="dxa"/>
        <w:tblLayout w:type="fixed"/>
        <w:tblLook w:val="04A0" w:firstRow="1" w:lastRow="0" w:firstColumn="1" w:lastColumn="0" w:noHBand="0" w:noVBand="1"/>
      </w:tblPr>
      <w:tblGrid>
        <w:gridCol w:w="1043"/>
        <w:gridCol w:w="3827"/>
        <w:gridCol w:w="897"/>
        <w:gridCol w:w="897"/>
        <w:gridCol w:w="898"/>
        <w:gridCol w:w="897"/>
        <w:gridCol w:w="897"/>
        <w:gridCol w:w="898"/>
      </w:tblGrid>
      <w:tr w:rsidR="008244AA" w:rsidRPr="00967E63" w14:paraId="74453416" w14:textId="77777777" w:rsidTr="00EA6B83">
        <w:tc>
          <w:tcPr>
            <w:tcW w:w="1043" w:type="dxa"/>
            <w:vAlign w:val="bottom"/>
          </w:tcPr>
          <w:p w14:paraId="4198BA64" w14:textId="77777777" w:rsidR="008244AA" w:rsidRPr="00A575D4" w:rsidRDefault="008244AA" w:rsidP="00EA6B83">
            <w:pPr>
              <w:widowControl/>
              <w:overflowPunct/>
              <w:autoSpaceDE/>
              <w:autoSpaceDN/>
              <w:adjustRightInd/>
              <w:spacing w:line="200" w:lineRule="exact"/>
              <w:textAlignment w:val="auto"/>
              <w:rPr>
                <w:rFonts w:ascii="David" w:hAnsi="David"/>
                <w:i/>
                <w:iCs/>
                <w:color w:val="000000"/>
                <w:sz w:val="18"/>
                <w:szCs w:val="18"/>
                <w:u w:val="single"/>
                <w:rtl/>
              </w:rPr>
            </w:pPr>
          </w:p>
        </w:tc>
        <w:tc>
          <w:tcPr>
            <w:tcW w:w="3827" w:type="dxa"/>
            <w:noWrap/>
            <w:vAlign w:val="bottom"/>
            <w:hideMark/>
          </w:tcPr>
          <w:p w14:paraId="1B3369F8" w14:textId="77777777" w:rsidR="008244AA" w:rsidRPr="00804E85" w:rsidRDefault="008244AA" w:rsidP="00EA6B83">
            <w:pPr>
              <w:widowControl/>
              <w:overflowPunct/>
              <w:autoSpaceDE/>
              <w:autoSpaceDN/>
              <w:adjustRightInd/>
              <w:spacing w:line="200" w:lineRule="exact"/>
              <w:textAlignment w:val="auto"/>
              <w:rPr>
                <w:rFonts w:ascii="David" w:hAnsi="David"/>
                <w:i/>
                <w:iCs/>
                <w:color w:val="000000"/>
                <w:u w:val="single"/>
              </w:rPr>
            </w:pPr>
            <w:r w:rsidRPr="00804E85">
              <w:rPr>
                <w:rFonts w:ascii="David" w:hAnsi="David"/>
                <w:i/>
                <w:iCs/>
                <w:color w:val="000000"/>
                <w:u w:val="single"/>
                <w:rtl/>
              </w:rPr>
              <w:t>שהוכרו ברווח כולל אחר (ב)</w:t>
            </w:r>
            <w:r w:rsidRPr="00804E85">
              <w:rPr>
                <w:rFonts w:ascii="David" w:hAnsi="David"/>
                <w:i/>
                <w:iCs/>
                <w:color w:val="000000"/>
                <w:rtl/>
              </w:rPr>
              <w:t>:</w:t>
            </w:r>
          </w:p>
        </w:tc>
        <w:tc>
          <w:tcPr>
            <w:tcW w:w="897" w:type="dxa"/>
            <w:vAlign w:val="bottom"/>
            <w:hideMark/>
          </w:tcPr>
          <w:p w14:paraId="1E750831"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AC80304"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628614F"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629D7A9"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E433E91"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4C42828" w14:textId="77777777" w:rsidR="008244AA" w:rsidRPr="00967E63" w:rsidRDefault="008244AA" w:rsidP="00EA6B83">
            <w:pPr>
              <w:widowControl/>
              <w:overflowPunct/>
              <w:autoSpaceDE/>
              <w:autoSpaceDN/>
              <w:adjustRightInd/>
              <w:spacing w:line="200" w:lineRule="exact"/>
              <w:textAlignment w:val="auto"/>
              <w:rPr>
                <w:rFonts w:ascii="David" w:hAnsi="David"/>
              </w:rPr>
            </w:pPr>
          </w:p>
        </w:tc>
      </w:tr>
      <w:tr w:rsidR="008244AA" w:rsidRPr="00804E85" w14:paraId="2874D4E9" w14:textId="77777777" w:rsidTr="00EA6B83">
        <w:tc>
          <w:tcPr>
            <w:tcW w:w="1043" w:type="dxa"/>
            <w:vAlign w:val="bottom"/>
          </w:tcPr>
          <w:p w14:paraId="1DEC1A9E"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5C5E529"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סך הכל רווחים (הפסדים) מהשקעות, נטו</w:t>
            </w:r>
          </w:p>
        </w:tc>
        <w:tc>
          <w:tcPr>
            <w:tcW w:w="897" w:type="dxa"/>
            <w:vAlign w:val="bottom"/>
            <w:hideMark/>
          </w:tcPr>
          <w:p w14:paraId="13F50D7F"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B136C12"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325CB73"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0BFADD9C"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21473A1"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5A4A5AE" w14:textId="77777777" w:rsidR="008244AA" w:rsidRPr="00804E85" w:rsidRDefault="008244AA" w:rsidP="00EA6B83">
            <w:pPr>
              <w:widowControl/>
              <w:overflowPunct/>
              <w:autoSpaceDE/>
              <w:autoSpaceDN/>
              <w:adjustRightInd/>
              <w:spacing w:line="200" w:lineRule="exact"/>
              <w:textAlignment w:val="auto"/>
              <w:rPr>
                <w:rFonts w:asciiTheme="minorHAnsi" w:hAnsiTheme="minorHAnsi"/>
                <w:color w:val="000000"/>
              </w:rPr>
            </w:pPr>
          </w:p>
        </w:tc>
      </w:tr>
      <w:tr w:rsidR="008244AA" w:rsidRPr="00967E63" w14:paraId="3C36DE65" w14:textId="77777777" w:rsidTr="00EA6B83">
        <w:tc>
          <w:tcPr>
            <w:tcW w:w="1043" w:type="dxa"/>
            <w:vAlign w:val="bottom"/>
          </w:tcPr>
          <w:p w14:paraId="2518BA2D"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40AB076C"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 xml:space="preserve">הוצאות (הכנסות) מימון, נטו הנובעות מחוזי ביטוח </w:t>
            </w:r>
          </w:p>
        </w:tc>
        <w:tc>
          <w:tcPr>
            <w:tcW w:w="897" w:type="dxa"/>
            <w:vAlign w:val="bottom"/>
            <w:hideMark/>
          </w:tcPr>
          <w:p w14:paraId="7C48811D"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48E2F4C"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DB93087"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2487948B"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05A68C0"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27712F78" w14:textId="77777777" w:rsidR="008244AA" w:rsidRPr="00967E63" w:rsidRDefault="008244AA" w:rsidP="00EA6B83">
            <w:pPr>
              <w:widowControl/>
              <w:overflowPunct/>
              <w:autoSpaceDE/>
              <w:autoSpaceDN/>
              <w:adjustRightInd/>
              <w:spacing w:line="200" w:lineRule="exact"/>
              <w:textAlignment w:val="auto"/>
              <w:rPr>
                <w:rFonts w:ascii="David" w:hAnsi="David"/>
                <w:color w:val="000000"/>
              </w:rPr>
            </w:pPr>
          </w:p>
        </w:tc>
      </w:tr>
      <w:tr w:rsidR="008244AA" w:rsidRPr="00967E63" w14:paraId="36940C5B" w14:textId="77777777" w:rsidTr="00EA6B83">
        <w:tc>
          <w:tcPr>
            <w:tcW w:w="1043" w:type="dxa"/>
            <w:vAlign w:val="bottom"/>
          </w:tcPr>
          <w:p w14:paraId="1FFE9BB7"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5A878DA"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הכנסות (הוצאות) מימון, נטו הנובעות מחוזי ביטוח משנה</w:t>
            </w:r>
          </w:p>
        </w:tc>
        <w:tc>
          <w:tcPr>
            <w:tcW w:w="897" w:type="dxa"/>
            <w:vAlign w:val="bottom"/>
            <w:hideMark/>
          </w:tcPr>
          <w:p w14:paraId="2B30ED9B"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0F1825CF"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2C6F2927"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noWrap/>
            <w:vAlign w:val="bottom"/>
            <w:hideMark/>
          </w:tcPr>
          <w:p w14:paraId="3F8A846D"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40071979"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6B69028F"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8244AA" w:rsidRPr="00967E63" w14:paraId="115D7024" w14:textId="77777777" w:rsidTr="00EA6B83">
        <w:tc>
          <w:tcPr>
            <w:tcW w:w="1043" w:type="dxa"/>
            <w:vAlign w:val="bottom"/>
          </w:tcPr>
          <w:p w14:paraId="68AAC1D1" w14:textId="77777777" w:rsidR="008244AA" w:rsidRPr="00A575D4" w:rsidRDefault="008244AA" w:rsidP="00EA6B83">
            <w:pPr>
              <w:widowControl/>
              <w:overflowPunct/>
              <w:autoSpaceDE/>
              <w:autoSpaceDN/>
              <w:adjustRightInd/>
              <w:spacing w:line="200" w:lineRule="exact"/>
              <w:textAlignment w:val="auto"/>
              <w:rPr>
                <w:rFonts w:ascii="David" w:hAnsi="David"/>
                <w:b/>
                <w:bCs/>
                <w:color w:val="000000"/>
                <w:sz w:val="18"/>
                <w:szCs w:val="18"/>
                <w:rtl/>
              </w:rPr>
            </w:pPr>
          </w:p>
        </w:tc>
        <w:tc>
          <w:tcPr>
            <w:tcW w:w="3827" w:type="dxa"/>
            <w:noWrap/>
            <w:vAlign w:val="bottom"/>
            <w:hideMark/>
          </w:tcPr>
          <w:p w14:paraId="79DA690E" w14:textId="77777777" w:rsidR="008244AA" w:rsidRPr="00F8056E" w:rsidRDefault="008244AA" w:rsidP="00EA6B83">
            <w:pPr>
              <w:widowControl/>
              <w:overflowPunct/>
              <w:autoSpaceDE/>
              <w:autoSpaceDN/>
              <w:adjustRightInd/>
              <w:spacing w:line="200" w:lineRule="exact"/>
              <w:textAlignment w:val="auto"/>
              <w:rPr>
                <w:rFonts w:ascii="David" w:hAnsi="David"/>
                <w:b/>
                <w:bCs/>
                <w:color w:val="000000"/>
              </w:rPr>
            </w:pPr>
            <w:r w:rsidRPr="00F8056E">
              <w:rPr>
                <w:rFonts w:ascii="David" w:hAnsi="David"/>
                <w:b/>
                <w:bCs/>
                <w:color w:val="000000"/>
                <w:rtl/>
              </w:rPr>
              <w:t>רווח (הפסד) מהשקעות ומימון, נטו שהוכר ברווח כולל אחר</w:t>
            </w:r>
          </w:p>
        </w:tc>
        <w:tc>
          <w:tcPr>
            <w:tcW w:w="897" w:type="dxa"/>
            <w:vAlign w:val="bottom"/>
            <w:hideMark/>
          </w:tcPr>
          <w:p w14:paraId="4AFD4123"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70B8A9B6"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7753AEB0"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06194A4"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1A90376A"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29AA9D33"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8244AA" w:rsidRPr="00967E63" w14:paraId="0A89A247" w14:textId="77777777" w:rsidTr="00EA6B83">
        <w:tc>
          <w:tcPr>
            <w:tcW w:w="1043" w:type="dxa"/>
            <w:vAlign w:val="bottom"/>
          </w:tcPr>
          <w:p w14:paraId="48A3DAE9" w14:textId="77777777" w:rsidR="008244AA" w:rsidRPr="00A575D4" w:rsidRDefault="008244AA"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51120192" w14:textId="77777777" w:rsidR="008244AA" w:rsidRPr="00F8056E" w:rsidRDefault="008244AA"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3AD33194"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5321D80D"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546A4A08"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0CA6F08C"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7B66E3F4"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543F137"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r>
      <w:tr w:rsidR="008244AA" w:rsidRPr="00804E85" w14:paraId="2CCBC0F1" w14:textId="77777777" w:rsidTr="00EA6B83">
        <w:tc>
          <w:tcPr>
            <w:tcW w:w="1043" w:type="dxa"/>
          </w:tcPr>
          <w:p w14:paraId="5D23225B" w14:textId="77777777" w:rsidR="008244AA" w:rsidRPr="00A575D4" w:rsidRDefault="008244AA" w:rsidP="00EA6B83">
            <w:pPr>
              <w:widowControl/>
              <w:overflowPunct/>
              <w:autoSpaceDE/>
              <w:autoSpaceDN/>
              <w:adjustRightInd/>
              <w:spacing w:line="200" w:lineRule="exact"/>
              <w:textAlignment w:val="auto"/>
              <w:rPr>
                <w:rFonts w:ascii="David" w:hAnsi="David"/>
                <w:b/>
                <w:bCs/>
                <w:color w:val="000000"/>
                <w:sz w:val="18"/>
                <w:szCs w:val="18"/>
                <w:rtl/>
              </w:rPr>
            </w:pPr>
            <w:r>
              <w:rPr>
                <w:rFonts w:ascii="David" w:hAnsi="David" w:hint="cs"/>
                <w:b/>
                <w:bCs/>
                <w:i/>
                <w:iCs/>
                <w:sz w:val="20"/>
                <w:szCs w:val="20"/>
                <w:rtl/>
              </w:rPr>
              <w:t>[עודכן]</w:t>
            </w:r>
          </w:p>
        </w:tc>
        <w:tc>
          <w:tcPr>
            <w:tcW w:w="3827" w:type="dxa"/>
            <w:noWrap/>
            <w:vAlign w:val="bottom"/>
            <w:hideMark/>
          </w:tcPr>
          <w:p w14:paraId="27E9EF7A" w14:textId="77777777" w:rsidR="008244AA" w:rsidRPr="00F8056E" w:rsidRDefault="008244AA" w:rsidP="00EA6B83">
            <w:pPr>
              <w:widowControl/>
              <w:overflowPunct/>
              <w:autoSpaceDE/>
              <w:autoSpaceDN/>
              <w:adjustRightInd/>
              <w:spacing w:line="200" w:lineRule="exact"/>
              <w:textAlignment w:val="auto"/>
              <w:rPr>
                <w:rFonts w:ascii="David" w:hAnsi="David"/>
                <w:b/>
                <w:bCs/>
                <w:color w:val="000000"/>
              </w:rPr>
            </w:pPr>
            <w:r>
              <w:rPr>
                <w:rFonts w:ascii="David" w:hAnsi="David" w:hint="cs"/>
                <w:b/>
                <w:bCs/>
                <w:color w:val="000000"/>
                <w:rtl/>
              </w:rPr>
              <w:t>רווח (הפסד) כולל לפני מסים על הכנסה</w:t>
            </w:r>
          </w:p>
        </w:tc>
        <w:tc>
          <w:tcPr>
            <w:tcW w:w="897" w:type="dxa"/>
            <w:vAlign w:val="bottom"/>
            <w:hideMark/>
          </w:tcPr>
          <w:p w14:paraId="5494DCCF"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DE7C198"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6EFAE099"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29873B81"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44028952"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305AF73E" w14:textId="77777777" w:rsidR="008244AA" w:rsidRPr="00804E85" w:rsidRDefault="008244AA" w:rsidP="00EA6B83">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8244AA" w:rsidRPr="00967E63" w14:paraId="0F725426" w14:textId="77777777" w:rsidTr="00EA6B83">
        <w:tc>
          <w:tcPr>
            <w:tcW w:w="1043" w:type="dxa"/>
            <w:vAlign w:val="bottom"/>
          </w:tcPr>
          <w:p w14:paraId="1FB5B8F7" w14:textId="77777777" w:rsidR="008244AA" w:rsidRPr="00A575D4" w:rsidRDefault="008244AA"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1985A649" w14:textId="77777777" w:rsidR="008244AA" w:rsidRPr="00F8056E" w:rsidRDefault="008244AA"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37490E1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8AE84D1"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2A29EE17"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59FA99F"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93AF440"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5B943FE" w14:textId="77777777" w:rsidR="008244AA" w:rsidRPr="00967E63" w:rsidRDefault="008244AA" w:rsidP="00EA6B83">
            <w:pPr>
              <w:widowControl/>
              <w:overflowPunct/>
              <w:autoSpaceDE/>
              <w:autoSpaceDN/>
              <w:adjustRightInd/>
              <w:spacing w:line="200" w:lineRule="exact"/>
              <w:textAlignment w:val="auto"/>
              <w:rPr>
                <w:rFonts w:ascii="David" w:hAnsi="David"/>
              </w:rPr>
            </w:pPr>
          </w:p>
        </w:tc>
      </w:tr>
      <w:tr w:rsidR="008244AA" w:rsidRPr="00967E63" w14:paraId="3AA53897" w14:textId="77777777" w:rsidTr="00EA6B83">
        <w:tc>
          <w:tcPr>
            <w:tcW w:w="1043" w:type="dxa"/>
            <w:vAlign w:val="bottom"/>
          </w:tcPr>
          <w:p w14:paraId="3012E65C"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noWrap/>
            <w:vAlign w:val="bottom"/>
            <w:hideMark/>
          </w:tcPr>
          <w:p w14:paraId="601C25DF" w14:textId="37A7E725" w:rsidR="008244AA" w:rsidRPr="00F8056E" w:rsidRDefault="002E43B0" w:rsidP="00EA6B83">
            <w:pPr>
              <w:widowControl/>
              <w:overflowPunct/>
              <w:autoSpaceDE/>
              <w:autoSpaceDN/>
              <w:adjustRightInd/>
              <w:spacing w:line="200" w:lineRule="exact"/>
              <w:textAlignment w:val="auto"/>
              <w:rPr>
                <w:rFonts w:ascii="David" w:hAnsi="David"/>
                <w:color w:val="000000"/>
              </w:rPr>
            </w:pPr>
            <w:r w:rsidRPr="005A25C7">
              <w:rPr>
                <w:rFonts w:ascii="David" w:hAnsi="David" w:hint="cs"/>
                <w:color w:val="000000"/>
                <w:rtl/>
              </w:rPr>
              <w:t>(*)</w:t>
            </w:r>
            <w:r>
              <w:rPr>
                <w:rFonts w:ascii="David" w:hAnsi="David" w:hint="cs"/>
                <w:color w:val="000000"/>
                <w:rtl/>
              </w:rPr>
              <w:t xml:space="preserve"> </w:t>
            </w:r>
            <w:r w:rsidRPr="008A4B8D">
              <w:rPr>
                <w:rFonts w:ascii="David" w:hAnsi="David"/>
                <w:color w:val="000000"/>
                <w:u w:val="single"/>
                <w:rtl/>
              </w:rPr>
              <w:t>מזה</w:t>
            </w:r>
            <w:r w:rsidRPr="008A4B8D">
              <w:rPr>
                <w:rFonts w:ascii="David" w:hAnsi="David"/>
                <w:color w:val="000000"/>
                <w:rtl/>
              </w:rPr>
              <w:t>:</w:t>
            </w:r>
          </w:p>
        </w:tc>
        <w:tc>
          <w:tcPr>
            <w:tcW w:w="897" w:type="dxa"/>
            <w:vAlign w:val="bottom"/>
            <w:hideMark/>
          </w:tcPr>
          <w:p w14:paraId="32E5BCAC"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283D21A"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61FEB1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18A9B50"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D750A42"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E17304F" w14:textId="77777777" w:rsidR="008244AA" w:rsidRPr="00967E63" w:rsidRDefault="008244AA" w:rsidP="00EA6B83">
            <w:pPr>
              <w:widowControl/>
              <w:overflowPunct/>
              <w:autoSpaceDE/>
              <w:autoSpaceDN/>
              <w:adjustRightInd/>
              <w:spacing w:line="200" w:lineRule="exact"/>
              <w:textAlignment w:val="auto"/>
              <w:rPr>
                <w:rFonts w:ascii="David" w:hAnsi="David"/>
              </w:rPr>
            </w:pPr>
          </w:p>
        </w:tc>
      </w:tr>
      <w:tr w:rsidR="008244AA" w:rsidRPr="00804E85" w14:paraId="50440CF9" w14:textId="77777777" w:rsidTr="00EA6B83">
        <w:tc>
          <w:tcPr>
            <w:tcW w:w="1043" w:type="dxa"/>
            <w:vAlign w:val="bottom"/>
          </w:tcPr>
          <w:p w14:paraId="6F78D64A" w14:textId="77777777" w:rsidR="008244AA" w:rsidRPr="00A575D4" w:rsidRDefault="008244AA" w:rsidP="00EA6B83">
            <w:pPr>
              <w:widowControl/>
              <w:overflowPunct/>
              <w:autoSpaceDE/>
              <w:autoSpaceDN/>
              <w:adjustRightInd/>
              <w:spacing w:line="200" w:lineRule="exact"/>
              <w:textAlignment w:val="auto"/>
              <w:rPr>
                <w:rFonts w:ascii="David" w:hAnsi="David"/>
                <w:sz w:val="18"/>
                <w:szCs w:val="18"/>
                <w:rtl/>
              </w:rPr>
            </w:pPr>
          </w:p>
        </w:tc>
        <w:tc>
          <w:tcPr>
            <w:tcW w:w="3827" w:type="dxa"/>
            <w:noWrap/>
            <w:vAlign w:val="bottom"/>
            <w:hideMark/>
          </w:tcPr>
          <w:p w14:paraId="09C1C222" w14:textId="77777777" w:rsidR="008244AA" w:rsidRPr="00F8056E" w:rsidRDefault="008244AA" w:rsidP="00EA6B83">
            <w:pPr>
              <w:widowControl/>
              <w:overflowPunct/>
              <w:autoSpaceDE/>
              <w:autoSpaceDN/>
              <w:adjustRightInd/>
              <w:spacing w:line="200" w:lineRule="exact"/>
              <w:textAlignment w:val="auto"/>
              <w:rPr>
                <w:rFonts w:ascii="David" w:hAnsi="David"/>
              </w:rPr>
            </w:pPr>
            <w:r w:rsidRPr="00F8056E">
              <w:rPr>
                <w:rFonts w:ascii="David" w:hAnsi="David"/>
                <w:rtl/>
              </w:rPr>
              <w:t>תביעות והוצאות שירותי ביטוח אחרות שהתהוו (ג)</w:t>
            </w:r>
          </w:p>
        </w:tc>
        <w:tc>
          <w:tcPr>
            <w:tcW w:w="897" w:type="dxa"/>
            <w:vAlign w:val="bottom"/>
            <w:hideMark/>
          </w:tcPr>
          <w:p w14:paraId="69413F8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72F328E"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8B32583"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BB2E7B5"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96FF1C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469B5621" w14:textId="77777777" w:rsidR="008244AA" w:rsidRPr="00804E85" w:rsidRDefault="008244AA" w:rsidP="00EA6B83">
            <w:pPr>
              <w:widowControl/>
              <w:overflowPunct/>
              <w:autoSpaceDE/>
              <w:autoSpaceDN/>
              <w:adjustRightInd/>
              <w:spacing w:line="200" w:lineRule="exact"/>
              <w:textAlignment w:val="auto"/>
              <w:rPr>
                <w:rFonts w:asciiTheme="minorHAnsi" w:hAnsiTheme="minorHAnsi"/>
                <w:color w:val="000000"/>
              </w:rPr>
            </w:pPr>
          </w:p>
        </w:tc>
      </w:tr>
      <w:tr w:rsidR="008244AA" w:rsidRPr="00967E63" w14:paraId="26588D29" w14:textId="77777777" w:rsidTr="00EA6B83">
        <w:tc>
          <w:tcPr>
            <w:tcW w:w="1043" w:type="dxa"/>
            <w:vAlign w:val="bottom"/>
          </w:tcPr>
          <w:p w14:paraId="5DB29641"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273B27BD"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שינויים המתייחסים לשירותי עבר</w:t>
            </w:r>
            <w:r>
              <w:rPr>
                <w:rFonts w:ascii="David" w:hAnsi="David" w:hint="cs"/>
                <w:color w:val="000000"/>
                <w:rtl/>
              </w:rPr>
              <w:t xml:space="preserve"> </w:t>
            </w:r>
            <w:r w:rsidRPr="00F8056E">
              <w:rPr>
                <w:rFonts w:ascii="David" w:hAnsi="David"/>
                <w:color w:val="000000"/>
                <w:rtl/>
              </w:rPr>
              <w:t>- תיאום להתחייבויות בגין תביעות שהתהוו (ג)</w:t>
            </w:r>
          </w:p>
        </w:tc>
        <w:tc>
          <w:tcPr>
            <w:tcW w:w="897" w:type="dxa"/>
            <w:vAlign w:val="bottom"/>
            <w:hideMark/>
          </w:tcPr>
          <w:p w14:paraId="23703542"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2B7F647"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66FB85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6FFC471"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D1FC692"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7118642" w14:textId="77777777" w:rsidR="008244AA" w:rsidRPr="00967E63" w:rsidRDefault="008244AA" w:rsidP="00EA6B83">
            <w:pPr>
              <w:widowControl/>
              <w:overflowPunct/>
              <w:autoSpaceDE/>
              <w:autoSpaceDN/>
              <w:adjustRightInd/>
              <w:spacing w:line="200" w:lineRule="exact"/>
              <w:textAlignment w:val="auto"/>
              <w:rPr>
                <w:rFonts w:ascii="David" w:hAnsi="David"/>
                <w:color w:val="000000"/>
              </w:rPr>
            </w:pPr>
          </w:p>
        </w:tc>
      </w:tr>
    </w:tbl>
    <w:p w14:paraId="67EFA809" w14:textId="77777777" w:rsidR="008244AA" w:rsidRDefault="008244AA" w:rsidP="00A73F27">
      <w:pPr>
        <w:rPr>
          <w:rtl/>
        </w:rPr>
      </w:pPr>
    </w:p>
    <w:p w14:paraId="71933E13" w14:textId="77777777" w:rsidR="008244AA" w:rsidRDefault="008244AA" w:rsidP="00A73F27"/>
    <w:p w14:paraId="5407210D" w14:textId="77777777" w:rsidR="00F510B8" w:rsidRPr="008244AA" w:rsidRDefault="00F510B8">
      <w:pPr>
        <w:rPr>
          <w:rtl/>
        </w:rPr>
      </w:pPr>
    </w:p>
    <w:p w14:paraId="308BD7B9" w14:textId="77777777" w:rsidR="00F510B8" w:rsidRDefault="00F510B8">
      <w:pPr>
        <w:widowControl/>
        <w:overflowPunct/>
        <w:autoSpaceDE/>
        <w:autoSpaceDN/>
        <w:bidi w:val="0"/>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2E61EB" w:rsidRPr="000C01C1" w14:paraId="5F518DBE" w14:textId="77777777" w:rsidTr="007761DA">
        <w:tc>
          <w:tcPr>
            <w:tcW w:w="1029" w:type="dxa"/>
          </w:tcPr>
          <w:p w14:paraId="7FDFB28A" w14:textId="77777777" w:rsidR="002E61EB" w:rsidRPr="000C01C1" w:rsidRDefault="002E61E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43D14C46" w14:textId="77777777" w:rsidR="002E61EB"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2E61EB" w:rsidRPr="00A617FE">
              <w:rPr>
                <w:rFonts w:ascii="David" w:hAnsi="David"/>
                <w:b/>
                <w:bCs/>
                <w:sz w:val="26"/>
                <w:szCs w:val="26"/>
                <w:rtl/>
              </w:rPr>
              <w:t xml:space="preserve"> לדוחות הכספיים</w:t>
            </w:r>
          </w:p>
          <w:p w14:paraId="4F67E1E2" w14:textId="77777777" w:rsidR="002E61EB" w:rsidRPr="00A617FE" w:rsidRDefault="002E61EB" w:rsidP="007761DA">
            <w:pPr>
              <w:spacing w:line="300" w:lineRule="exact"/>
              <w:jc w:val="both"/>
              <w:rPr>
                <w:rFonts w:ascii="David" w:hAnsi="David"/>
                <w:rtl/>
              </w:rPr>
            </w:pPr>
          </w:p>
        </w:tc>
      </w:tr>
      <w:tr w:rsidR="002E61EB" w:rsidRPr="00AD4FC0" w14:paraId="486F7F6C" w14:textId="77777777" w:rsidTr="007761DA">
        <w:tc>
          <w:tcPr>
            <w:tcW w:w="1029" w:type="dxa"/>
          </w:tcPr>
          <w:p w14:paraId="56B7886A" w14:textId="77777777" w:rsidR="002E61EB" w:rsidRPr="000C01C1" w:rsidRDefault="002E61EB" w:rsidP="007761DA">
            <w:pPr>
              <w:bidi w:val="0"/>
              <w:jc w:val="right"/>
              <w:rPr>
                <w:rFonts w:ascii="David" w:hAnsi="David"/>
                <w:i/>
                <w:iCs/>
                <w:sz w:val="16"/>
                <w:szCs w:val="16"/>
                <w:lang w:val="pt-BR"/>
              </w:rPr>
            </w:pPr>
          </w:p>
        </w:tc>
        <w:tc>
          <w:tcPr>
            <w:tcW w:w="9209" w:type="dxa"/>
          </w:tcPr>
          <w:p w14:paraId="59F934E8" w14:textId="77777777" w:rsidR="002E61EB" w:rsidRPr="00804E85" w:rsidRDefault="002E61EB" w:rsidP="007761DA">
            <w:pPr>
              <w:pStyle w:val="Heading4"/>
              <w:ind w:left="0"/>
              <w:jc w:val="both"/>
              <w:rPr>
                <w:rFonts w:ascii="David" w:hAnsi="David"/>
                <w:sz w:val="10"/>
                <w:szCs w:val="10"/>
                <w:rtl/>
              </w:rPr>
            </w:pPr>
            <w:r w:rsidRPr="00804E85">
              <w:rPr>
                <w:rFonts w:ascii="David" w:hAnsi="David"/>
                <w:sz w:val="24"/>
                <w:szCs w:val="24"/>
                <w:rtl/>
              </w:rPr>
              <w:t>4.</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tc>
      </w:tr>
    </w:tbl>
    <w:p w14:paraId="78783596" w14:textId="77777777" w:rsidR="002E61EB" w:rsidRDefault="002E61EB" w:rsidP="002E61EB">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2E61EB" w:rsidRPr="00094C96" w14:paraId="6D7C9997" w14:textId="77777777" w:rsidTr="007761DA">
        <w:tc>
          <w:tcPr>
            <w:tcW w:w="916" w:type="dxa"/>
          </w:tcPr>
          <w:p w14:paraId="36ACB627" w14:textId="77777777" w:rsidR="002E61EB" w:rsidRPr="000C01C1" w:rsidRDefault="002E61EB" w:rsidP="007761DA">
            <w:pPr>
              <w:bidi w:val="0"/>
              <w:spacing w:line="220" w:lineRule="exact"/>
              <w:jc w:val="right"/>
              <w:rPr>
                <w:rFonts w:ascii="David" w:hAnsi="David"/>
                <w:sz w:val="16"/>
                <w:szCs w:val="16"/>
                <w:rtl/>
              </w:rPr>
            </w:pPr>
          </w:p>
        </w:tc>
        <w:tc>
          <w:tcPr>
            <w:tcW w:w="9214" w:type="dxa"/>
          </w:tcPr>
          <w:p w14:paraId="1AD4B6FC" w14:textId="77777777" w:rsidR="002E61EB" w:rsidRPr="00363662" w:rsidRDefault="002E61EB"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Pr>
                <w:rFonts w:ascii="David" w:hAnsi="David" w:hint="cs"/>
                <w:b/>
                <w:bCs/>
                <w:color w:val="000000"/>
                <w:rtl/>
              </w:rPr>
              <w:t xml:space="preserve"> (המשך)</w:t>
            </w:r>
          </w:p>
        </w:tc>
      </w:tr>
    </w:tbl>
    <w:p w14:paraId="601D30F6" w14:textId="77777777" w:rsidR="002E61EB" w:rsidRDefault="002E61EB" w:rsidP="002E61EB">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2E61EB" w:rsidRPr="00A575D4" w14:paraId="6B47B81D" w14:textId="77777777" w:rsidTr="007761DA">
        <w:tc>
          <w:tcPr>
            <w:tcW w:w="995" w:type="dxa"/>
            <w:vAlign w:val="bottom"/>
          </w:tcPr>
          <w:p w14:paraId="5AEC37FD" w14:textId="77777777" w:rsidR="002E61EB" w:rsidRPr="00A575D4" w:rsidRDefault="002E61EB"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332CD0F5" w14:textId="77777777" w:rsidR="002E61EB" w:rsidRPr="00A575D4" w:rsidRDefault="002E61EB"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59591DFF"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4AE0950E"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24C316A0" w14:textId="77777777" w:rsidR="002E61EB" w:rsidRPr="00A575D4" w:rsidRDefault="002E61EB" w:rsidP="007761DA">
            <w:pPr>
              <w:widowControl/>
              <w:overflowPunct/>
              <w:autoSpaceDE/>
              <w:autoSpaceDN/>
              <w:adjustRightInd/>
              <w:jc w:val="center"/>
              <w:textAlignment w:val="auto"/>
              <w:rPr>
                <w:rFonts w:ascii="David" w:hAnsi="David"/>
                <w:b/>
                <w:bCs/>
                <w:color w:val="000000"/>
                <w:sz w:val="18"/>
                <w:szCs w:val="18"/>
                <w:rtl/>
              </w:rPr>
            </w:pPr>
          </w:p>
        </w:tc>
      </w:tr>
      <w:tr w:rsidR="002E61EB" w:rsidRPr="00A575D4" w14:paraId="31293FAB" w14:textId="77777777" w:rsidTr="007761DA">
        <w:tc>
          <w:tcPr>
            <w:tcW w:w="995" w:type="dxa"/>
            <w:vAlign w:val="bottom"/>
          </w:tcPr>
          <w:p w14:paraId="396F0F05" w14:textId="77777777" w:rsidR="002E61EB" w:rsidRPr="00A575D4" w:rsidRDefault="002E61EB"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74A00E9A" w14:textId="6AF6A81F" w:rsidR="002E61EB" w:rsidRPr="00A575D4" w:rsidRDefault="008244AA"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שלושה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2025 </w:t>
            </w:r>
            <w:r w:rsidRPr="00CB4183">
              <w:rPr>
                <w:rFonts w:ascii="David" w:hAnsi="David" w:hint="cs"/>
                <w:b/>
                <w:bCs/>
                <w:color w:val="000000"/>
                <w:sz w:val="20"/>
                <w:szCs w:val="20"/>
                <w:rtl/>
              </w:rPr>
              <w:t>(המשך)</w:t>
            </w:r>
          </w:p>
        </w:tc>
        <w:tc>
          <w:tcPr>
            <w:tcW w:w="850" w:type="dxa"/>
            <w:vAlign w:val="bottom"/>
            <w:hideMark/>
          </w:tcPr>
          <w:p w14:paraId="3B5D1757"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7D5545EF"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4B68E027"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116C1B9A"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7B6B97D7"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69AD1C72" w14:textId="77777777" w:rsidR="002E61EB" w:rsidRPr="00A575D4" w:rsidRDefault="002E61EB"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02D3931A" w14:textId="77777777" w:rsidTr="007761DA">
        <w:tc>
          <w:tcPr>
            <w:tcW w:w="995" w:type="dxa"/>
            <w:vAlign w:val="bottom"/>
          </w:tcPr>
          <w:p w14:paraId="167C5F70"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3C65F6C6"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2EB8CE6A" w14:textId="77777777"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2E61EB" w:rsidRPr="00A575D4" w14:paraId="244B1E69" w14:textId="77777777" w:rsidTr="007761DA">
        <w:tc>
          <w:tcPr>
            <w:tcW w:w="995" w:type="dxa"/>
            <w:vAlign w:val="bottom"/>
          </w:tcPr>
          <w:p w14:paraId="09BEF0B7" w14:textId="77777777" w:rsidR="002E61EB" w:rsidRPr="00A575D4" w:rsidRDefault="002E61EB"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7D254CA9" w14:textId="77777777" w:rsidR="002E61EB" w:rsidRPr="00A575D4" w:rsidRDefault="002E61EB"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1AFAD85D"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70DA6594" w14:textId="77777777" w:rsidR="002E61EB" w:rsidRDefault="002E61EB" w:rsidP="002E61EB">
      <w:pPr>
        <w:spacing w:line="180" w:lineRule="exact"/>
      </w:pPr>
    </w:p>
    <w:tbl>
      <w:tblPr>
        <w:bidiVisual/>
        <w:tblW w:w="10116" w:type="dxa"/>
        <w:tblInd w:w="-108" w:type="dxa"/>
        <w:tblLayout w:type="fixed"/>
        <w:tblLook w:val="04A0" w:firstRow="1" w:lastRow="0" w:firstColumn="1" w:lastColumn="0" w:noHBand="0" w:noVBand="1"/>
      </w:tblPr>
      <w:tblGrid>
        <w:gridCol w:w="901"/>
        <w:gridCol w:w="3969"/>
        <w:gridCol w:w="874"/>
        <w:gridCol w:w="874"/>
        <w:gridCol w:w="875"/>
        <w:gridCol w:w="874"/>
        <w:gridCol w:w="874"/>
        <w:gridCol w:w="875"/>
      </w:tblGrid>
      <w:tr w:rsidR="00B0448D" w:rsidRPr="00967E63" w14:paraId="1E465A1B" w14:textId="77777777" w:rsidTr="00ED35CD">
        <w:tc>
          <w:tcPr>
            <w:tcW w:w="901" w:type="dxa"/>
            <w:vAlign w:val="bottom"/>
          </w:tcPr>
          <w:p w14:paraId="0577CAE4" w14:textId="77777777" w:rsidR="00B0448D" w:rsidRPr="008F5B0D" w:rsidRDefault="00B0448D" w:rsidP="007761DA">
            <w:pPr>
              <w:widowControl/>
              <w:overflowPunct/>
              <w:autoSpaceDE/>
              <w:autoSpaceDN/>
              <w:bidi w:val="0"/>
              <w:adjustRightInd/>
              <w:spacing w:line="180" w:lineRule="exact"/>
              <w:jc w:val="center"/>
              <w:textAlignment w:val="auto"/>
              <w:rPr>
                <w:rFonts w:ascii="David" w:hAnsi="David"/>
                <w:sz w:val="18"/>
                <w:szCs w:val="18"/>
                <w:rtl/>
              </w:rPr>
            </w:pPr>
          </w:p>
        </w:tc>
        <w:tc>
          <w:tcPr>
            <w:tcW w:w="3969" w:type="dxa"/>
            <w:noWrap/>
            <w:vAlign w:val="bottom"/>
          </w:tcPr>
          <w:p w14:paraId="5FAF4480" w14:textId="77777777" w:rsidR="00B0448D" w:rsidRPr="008F5B0D" w:rsidRDefault="00B0448D" w:rsidP="007761DA">
            <w:pPr>
              <w:widowControl/>
              <w:overflowPunct/>
              <w:autoSpaceDE/>
              <w:autoSpaceDN/>
              <w:adjustRightInd/>
              <w:spacing w:line="180" w:lineRule="exact"/>
              <w:textAlignment w:val="auto"/>
              <w:rPr>
                <w:rFonts w:ascii="David" w:hAnsi="David"/>
                <w:b/>
                <w:bCs/>
                <w:u w:val="single"/>
                <w:rtl/>
              </w:rPr>
            </w:pPr>
            <w:r w:rsidRPr="007F5AA3">
              <w:rPr>
                <w:rFonts w:ascii="David" w:hAnsi="David" w:hint="cs"/>
                <w:b/>
                <w:bCs/>
                <w:rtl/>
              </w:rPr>
              <w:t>(2)</w:t>
            </w:r>
            <w:r w:rsidRPr="007F5AA3">
              <w:rPr>
                <w:rFonts w:ascii="David" w:hAnsi="David"/>
                <w:b/>
                <w:bCs/>
                <w:rtl/>
              </w:rPr>
              <w:tab/>
            </w:r>
            <w:r w:rsidRPr="008F5B0D">
              <w:rPr>
                <w:rFonts w:ascii="David" w:hAnsi="David"/>
                <w:b/>
                <w:bCs/>
                <w:u w:val="single"/>
                <w:rtl/>
              </w:rPr>
              <w:t xml:space="preserve">פירוט נכסים והתחייבויות לפי </w:t>
            </w:r>
          </w:p>
          <w:p w14:paraId="61E3BAC4" w14:textId="77777777" w:rsidR="00B0448D" w:rsidRPr="008F5B0D" w:rsidRDefault="00B0448D" w:rsidP="007761DA">
            <w:pPr>
              <w:widowControl/>
              <w:overflowPunct/>
              <w:autoSpaceDE/>
              <w:autoSpaceDN/>
              <w:adjustRightInd/>
              <w:spacing w:line="180" w:lineRule="exact"/>
              <w:ind w:left="567"/>
              <w:textAlignment w:val="auto"/>
              <w:rPr>
                <w:rFonts w:ascii="David" w:hAnsi="David"/>
                <w:b/>
                <w:bCs/>
                <w:u w:val="single"/>
              </w:rPr>
            </w:pPr>
            <w:r w:rsidRPr="008F5B0D">
              <w:rPr>
                <w:rFonts w:ascii="David" w:hAnsi="David"/>
                <w:b/>
                <w:bCs/>
                <w:u w:val="single"/>
                <w:rtl/>
              </w:rPr>
              <w:t>קבוצות תיקים עיקריות</w:t>
            </w:r>
          </w:p>
        </w:tc>
        <w:tc>
          <w:tcPr>
            <w:tcW w:w="874" w:type="dxa"/>
            <w:vAlign w:val="bottom"/>
          </w:tcPr>
          <w:p w14:paraId="7880C9FD"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7FD1F87A"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35364D0B"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7F36680C"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65429862"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46DCC38A" w14:textId="77777777" w:rsidR="00B0448D" w:rsidRPr="00967E63" w:rsidRDefault="00B0448D" w:rsidP="007761DA">
            <w:pPr>
              <w:widowControl/>
              <w:overflowPunct/>
              <w:autoSpaceDE/>
              <w:autoSpaceDN/>
              <w:adjustRightInd/>
              <w:spacing w:line="180" w:lineRule="exact"/>
              <w:textAlignment w:val="auto"/>
              <w:rPr>
                <w:rFonts w:ascii="David" w:hAnsi="David"/>
              </w:rPr>
            </w:pPr>
          </w:p>
        </w:tc>
      </w:tr>
      <w:tr w:rsidR="00B0448D" w:rsidRPr="00967E63" w14:paraId="6482A15B" w14:textId="77777777" w:rsidTr="00ED35CD">
        <w:tc>
          <w:tcPr>
            <w:tcW w:w="901" w:type="dxa"/>
            <w:vAlign w:val="bottom"/>
          </w:tcPr>
          <w:p w14:paraId="0BFB708A" w14:textId="77777777" w:rsidR="00B0448D" w:rsidRPr="00A575D4" w:rsidRDefault="00B0448D" w:rsidP="007761D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4819107C" w14:textId="77777777" w:rsidR="00B0448D" w:rsidRPr="008F5B0D" w:rsidRDefault="00B0448D" w:rsidP="007761DA">
            <w:pPr>
              <w:widowControl/>
              <w:overflowPunct/>
              <w:autoSpaceDE/>
              <w:autoSpaceDN/>
              <w:adjustRightInd/>
              <w:spacing w:line="180" w:lineRule="exact"/>
              <w:textAlignment w:val="auto"/>
              <w:rPr>
                <w:rFonts w:ascii="David" w:hAnsi="David"/>
                <w:u w:val="single"/>
              </w:rPr>
            </w:pPr>
          </w:p>
        </w:tc>
        <w:tc>
          <w:tcPr>
            <w:tcW w:w="874" w:type="dxa"/>
            <w:vAlign w:val="bottom"/>
          </w:tcPr>
          <w:p w14:paraId="049A414A"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2CC75800"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7687C09A"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50F4D486"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5B89E6D4"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54693E2A" w14:textId="77777777" w:rsidR="00B0448D" w:rsidRPr="00967E63" w:rsidRDefault="00B0448D" w:rsidP="007761DA">
            <w:pPr>
              <w:widowControl/>
              <w:overflowPunct/>
              <w:autoSpaceDE/>
              <w:autoSpaceDN/>
              <w:adjustRightInd/>
              <w:spacing w:line="180" w:lineRule="exact"/>
              <w:textAlignment w:val="auto"/>
              <w:rPr>
                <w:rFonts w:ascii="David" w:hAnsi="David"/>
              </w:rPr>
            </w:pPr>
          </w:p>
        </w:tc>
      </w:tr>
      <w:tr w:rsidR="00B0448D" w:rsidRPr="00967E63" w14:paraId="325A1E5C" w14:textId="77777777" w:rsidTr="00ED35CD">
        <w:tc>
          <w:tcPr>
            <w:tcW w:w="901" w:type="dxa"/>
            <w:vAlign w:val="bottom"/>
          </w:tcPr>
          <w:p w14:paraId="02750092" w14:textId="77777777" w:rsidR="00B0448D" w:rsidRPr="00A575D4" w:rsidRDefault="00B0448D" w:rsidP="007761D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5DA392B7" w14:textId="2DBFA764" w:rsidR="00B0448D" w:rsidRPr="004F472E" w:rsidRDefault="00B0448D" w:rsidP="007761DA">
            <w:pPr>
              <w:widowControl/>
              <w:overflowPunct/>
              <w:autoSpaceDE/>
              <w:autoSpaceDN/>
              <w:adjustRightInd/>
              <w:spacing w:line="180" w:lineRule="exact"/>
              <w:textAlignment w:val="auto"/>
              <w:rPr>
                <w:rFonts w:ascii="David" w:hAnsi="David"/>
                <w:u w:val="single"/>
              </w:rPr>
            </w:pPr>
            <w:r w:rsidRPr="004F472E">
              <w:rPr>
                <w:rFonts w:ascii="David" w:hAnsi="David" w:hint="cs"/>
                <w:u w:val="single"/>
                <w:rtl/>
              </w:rPr>
              <w:t>נתונים ברוטו ומשנה, ל</w:t>
            </w:r>
            <w:r>
              <w:rPr>
                <w:rFonts w:ascii="David" w:hAnsi="David" w:hint="cs"/>
                <w:u w:val="single"/>
                <w:rtl/>
              </w:rPr>
              <w:t>תקופה של שלושה חודשים שהסתיימה ביום</w:t>
            </w:r>
            <w:r w:rsidRPr="004F472E">
              <w:rPr>
                <w:rFonts w:ascii="David" w:hAnsi="David" w:hint="cs"/>
                <w:u w:val="single"/>
                <w:rtl/>
              </w:rPr>
              <w:t xml:space="preserve"> 30 ביוני </w:t>
            </w:r>
            <w:r w:rsidR="005264D4">
              <w:rPr>
                <w:rFonts w:ascii="David" w:hAnsi="David" w:hint="cs"/>
                <w:u w:val="single"/>
                <w:rtl/>
              </w:rPr>
              <w:t>2025</w:t>
            </w:r>
          </w:p>
        </w:tc>
        <w:tc>
          <w:tcPr>
            <w:tcW w:w="874" w:type="dxa"/>
            <w:vAlign w:val="bottom"/>
          </w:tcPr>
          <w:p w14:paraId="674060BB"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2BCBC625"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437D359C"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357E760B"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4F834BB4"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7AFC0BB5" w14:textId="77777777" w:rsidR="00B0448D" w:rsidRPr="00967E63" w:rsidRDefault="00B0448D" w:rsidP="007761DA">
            <w:pPr>
              <w:widowControl/>
              <w:overflowPunct/>
              <w:autoSpaceDE/>
              <w:autoSpaceDN/>
              <w:adjustRightInd/>
              <w:spacing w:line="180" w:lineRule="exact"/>
              <w:textAlignment w:val="auto"/>
              <w:rPr>
                <w:rFonts w:ascii="David" w:hAnsi="David"/>
              </w:rPr>
            </w:pPr>
          </w:p>
        </w:tc>
      </w:tr>
      <w:tr w:rsidR="00B0448D" w:rsidRPr="00967E63" w14:paraId="59466C4C" w14:textId="77777777" w:rsidTr="00ED35CD">
        <w:tc>
          <w:tcPr>
            <w:tcW w:w="901" w:type="dxa"/>
            <w:vAlign w:val="bottom"/>
          </w:tcPr>
          <w:p w14:paraId="464B6FC9" w14:textId="77777777" w:rsidR="00B0448D" w:rsidRPr="00A575D4" w:rsidRDefault="00B0448D" w:rsidP="007761D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570C4CFB" w14:textId="77777777" w:rsidR="00B0448D" w:rsidRPr="00F8056E"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0DF226A8"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1DC1BCF8"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2C7B49F1"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10D05FD8"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24F9AB46"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192C730D" w14:textId="77777777" w:rsidR="00B0448D" w:rsidRPr="00967E63" w:rsidRDefault="00B0448D" w:rsidP="007761DA">
            <w:pPr>
              <w:widowControl/>
              <w:overflowPunct/>
              <w:autoSpaceDE/>
              <w:autoSpaceDN/>
              <w:adjustRightInd/>
              <w:spacing w:line="180" w:lineRule="exact"/>
              <w:textAlignment w:val="auto"/>
              <w:rPr>
                <w:rFonts w:ascii="David" w:hAnsi="David"/>
              </w:rPr>
            </w:pPr>
          </w:p>
        </w:tc>
      </w:tr>
      <w:tr w:rsidR="00B0448D" w:rsidRPr="00967E63" w14:paraId="321CECCF" w14:textId="77777777" w:rsidTr="00ED35CD">
        <w:tc>
          <w:tcPr>
            <w:tcW w:w="901" w:type="dxa"/>
            <w:vAlign w:val="bottom"/>
          </w:tcPr>
          <w:p w14:paraId="7DB590BF" w14:textId="77777777" w:rsidR="00B0448D" w:rsidRPr="00A575D4" w:rsidRDefault="00B0448D" w:rsidP="007761D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397EFA3B" w14:textId="77777777" w:rsidR="00B0448D" w:rsidRPr="00F8056E" w:rsidRDefault="00B0448D" w:rsidP="007761DA">
            <w:pPr>
              <w:widowControl/>
              <w:overflowPunct/>
              <w:autoSpaceDE/>
              <w:autoSpaceDN/>
              <w:adjustRightInd/>
              <w:spacing w:line="180" w:lineRule="exact"/>
              <w:textAlignment w:val="auto"/>
              <w:rPr>
                <w:rFonts w:ascii="David" w:hAnsi="David"/>
              </w:rPr>
            </w:pPr>
            <w:r w:rsidRPr="00F8056E">
              <w:rPr>
                <w:rFonts w:ascii="David" w:hAnsi="David"/>
                <w:color w:val="000000"/>
                <w:rtl/>
              </w:rPr>
              <w:t>התחייבויות נטו בגין חוזי ביטוח (ד)</w:t>
            </w:r>
          </w:p>
        </w:tc>
        <w:tc>
          <w:tcPr>
            <w:tcW w:w="874" w:type="dxa"/>
            <w:vAlign w:val="bottom"/>
          </w:tcPr>
          <w:p w14:paraId="5752733D"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111BC1C8"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70E5C83B"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3A3F7093"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4" w:type="dxa"/>
            <w:vAlign w:val="bottom"/>
          </w:tcPr>
          <w:p w14:paraId="2ECE9C08" w14:textId="77777777" w:rsidR="00B0448D" w:rsidRPr="00967E63" w:rsidRDefault="00B0448D" w:rsidP="007761DA">
            <w:pPr>
              <w:widowControl/>
              <w:overflowPunct/>
              <w:autoSpaceDE/>
              <w:autoSpaceDN/>
              <w:adjustRightInd/>
              <w:spacing w:line="180" w:lineRule="exact"/>
              <w:textAlignment w:val="auto"/>
              <w:rPr>
                <w:rFonts w:ascii="David" w:hAnsi="David"/>
              </w:rPr>
            </w:pPr>
          </w:p>
        </w:tc>
        <w:tc>
          <w:tcPr>
            <w:tcW w:w="875" w:type="dxa"/>
            <w:vAlign w:val="bottom"/>
          </w:tcPr>
          <w:p w14:paraId="4744B692" w14:textId="77777777" w:rsidR="00B0448D" w:rsidRPr="00967E63" w:rsidRDefault="00B0448D" w:rsidP="007761DA">
            <w:pPr>
              <w:widowControl/>
              <w:overflowPunct/>
              <w:autoSpaceDE/>
              <w:autoSpaceDN/>
              <w:adjustRightInd/>
              <w:spacing w:line="180" w:lineRule="exact"/>
              <w:textAlignment w:val="auto"/>
              <w:rPr>
                <w:rFonts w:ascii="David" w:hAnsi="David"/>
              </w:rPr>
            </w:pPr>
          </w:p>
        </w:tc>
      </w:tr>
      <w:tr w:rsidR="008244AA" w:rsidRPr="00967E63" w14:paraId="1CC74900" w14:textId="77777777" w:rsidTr="00ED35CD">
        <w:tc>
          <w:tcPr>
            <w:tcW w:w="901" w:type="dxa"/>
            <w:vAlign w:val="bottom"/>
          </w:tcPr>
          <w:p w14:paraId="1AB59F03"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44A1F973" w14:textId="77777777" w:rsidR="008244AA" w:rsidRPr="00F8056E" w:rsidRDefault="008244AA" w:rsidP="008244AA">
            <w:pPr>
              <w:widowControl/>
              <w:overflowPunct/>
              <w:autoSpaceDE/>
              <w:autoSpaceDN/>
              <w:adjustRightInd/>
              <w:spacing w:line="180" w:lineRule="exact"/>
              <w:textAlignment w:val="auto"/>
              <w:rPr>
                <w:rFonts w:ascii="David" w:hAnsi="David"/>
                <w:b/>
                <w:bCs/>
                <w:rtl/>
              </w:rPr>
            </w:pPr>
            <w:r w:rsidRPr="00F8056E">
              <w:rPr>
                <w:rFonts w:ascii="David" w:hAnsi="David"/>
                <w:rtl/>
              </w:rPr>
              <w:t>יתרות חייבים וזכאים, נטו (ד)</w:t>
            </w:r>
          </w:p>
        </w:tc>
        <w:tc>
          <w:tcPr>
            <w:tcW w:w="874" w:type="dxa"/>
            <w:vAlign w:val="bottom"/>
          </w:tcPr>
          <w:p w14:paraId="14EB95EF" w14:textId="34B62D2F"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2CE3AD8B" w14:textId="4BF03A3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35857E6B" w14:textId="59F73204"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5D4FAF4D" w14:textId="7B46A6F4"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55051468" w14:textId="607FE73C"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3EECC827" w14:textId="77777777"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p>
        </w:tc>
      </w:tr>
      <w:tr w:rsidR="008244AA" w:rsidRPr="00967E63" w14:paraId="1E9627BD" w14:textId="77777777" w:rsidTr="00ED35CD">
        <w:tc>
          <w:tcPr>
            <w:tcW w:w="901" w:type="dxa"/>
            <w:vAlign w:val="bottom"/>
          </w:tcPr>
          <w:p w14:paraId="24484DC2"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04DBCD44" w14:textId="77777777" w:rsidR="008244AA" w:rsidRPr="00F8056E" w:rsidRDefault="008244AA" w:rsidP="008244AA">
            <w:pPr>
              <w:widowControl/>
              <w:overflowPunct/>
              <w:autoSpaceDE/>
              <w:autoSpaceDN/>
              <w:adjustRightInd/>
              <w:spacing w:line="180" w:lineRule="exact"/>
              <w:textAlignment w:val="auto"/>
              <w:rPr>
                <w:rFonts w:ascii="David" w:hAnsi="David"/>
              </w:rPr>
            </w:pPr>
            <w:r w:rsidRPr="00F8056E">
              <w:rPr>
                <w:rFonts w:ascii="David" w:hAnsi="David"/>
                <w:b/>
                <w:bCs/>
                <w:rtl/>
              </w:rPr>
              <w:t xml:space="preserve">סך הכל התחייבויות נטו בגין חוזי ביטוח (**) </w:t>
            </w:r>
          </w:p>
        </w:tc>
        <w:tc>
          <w:tcPr>
            <w:tcW w:w="874" w:type="dxa"/>
            <w:vAlign w:val="bottom"/>
          </w:tcPr>
          <w:p w14:paraId="7F5E6F9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4EC9F9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64B26D1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2C100F6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F2AD80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9AE4B94"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14DC03A2" w14:textId="77777777" w:rsidTr="00ED35CD">
        <w:tc>
          <w:tcPr>
            <w:tcW w:w="901" w:type="dxa"/>
            <w:vAlign w:val="bottom"/>
          </w:tcPr>
          <w:p w14:paraId="017F2F44" w14:textId="30A4CF56" w:rsidR="008244AA" w:rsidRPr="000E5F87" w:rsidRDefault="00B3273A" w:rsidP="00B221E8">
            <w:pPr>
              <w:widowControl/>
              <w:overflowPunct/>
              <w:autoSpaceDE/>
              <w:autoSpaceDN/>
              <w:adjustRightInd/>
              <w:spacing w:line="180" w:lineRule="exact"/>
              <w:textAlignment w:val="auto"/>
              <w:rPr>
                <w:rFonts w:ascii="David" w:hAnsi="David"/>
                <w:sz w:val="18"/>
                <w:szCs w:val="18"/>
              </w:rPr>
            </w:pPr>
            <w:r w:rsidRPr="000E5F87">
              <w:rPr>
                <w:rFonts w:ascii="David" w:hAnsi="David" w:hint="cs"/>
                <w:b/>
                <w:bCs/>
                <w:i/>
                <w:iCs/>
                <w:sz w:val="20"/>
                <w:szCs w:val="20"/>
                <w:rtl/>
              </w:rPr>
              <w:t>[עודכן]</w:t>
            </w:r>
          </w:p>
        </w:tc>
        <w:tc>
          <w:tcPr>
            <w:tcW w:w="3969" w:type="dxa"/>
            <w:noWrap/>
            <w:vAlign w:val="bottom"/>
          </w:tcPr>
          <w:p w14:paraId="074500A0" w14:textId="2C855FFA" w:rsidR="008244AA" w:rsidRPr="000E5F87" w:rsidRDefault="008244AA" w:rsidP="008244AA">
            <w:pPr>
              <w:widowControl/>
              <w:overflowPunct/>
              <w:autoSpaceDE/>
              <w:autoSpaceDN/>
              <w:adjustRightInd/>
              <w:spacing w:line="180" w:lineRule="exact"/>
              <w:textAlignment w:val="auto"/>
              <w:rPr>
                <w:rFonts w:ascii="David" w:hAnsi="David"/>
              </w:rPr>
            </w:pPr>
            <w:r w:rsidRPr="000E5F87">
              <w:rPr>
                <w:rFonts w:ascii="David" w:hAnsi="David"/>
                <w:color w:val="000000"/>
                <w:rtl/>
              </w:rPr>
              <w:t xml:space="preserve">(**) מזה: </w:t>
            </w:r>
            <w:r w:rsidRPr="000E5F87">
              <w:rPr>
                <w:rFonts w:ascii="David" w:hAnsi="David" w:hint="eastAsia"/>
                <w:color w:val="000000"/>
                <w:rtl/>
              </w:rPr>
              <w:t>התחייבויות</w:t>
            </w:r>
            <w:r w:rsidRPr="000E5F87">
              <w:rPr>
                <w:rFonts w:ascii="David" w:hAnsi="David"/>
                <w:color w:val="000000"/>
                <w:rtl/>
              </w:rPr>
              <w:t xml:space="preserve"> נטו בגין חוזי ביטוח הנמדדים בהתאם למודל ה-</w:t>
            </w:r>
            <w:r w:rsidRPr="000E5F87">
              <w:rPr>
                <w:rFonts w:ascii="David" w:hAnsi="David"/>
                <w:color w:val="000000"/>
              </w:rPr>
              <w:t>PAA</w:t>
            </w:r>
          </w:p>
        </w:tc>
        <w:tc>
          <w:tcPr>
            <w:tcW w:w="874" w:type="dxa"/>
            <w:vAlign w:val="bottom"/>
          </w:tcPr>
          <w:p w14:paraId="7D35A11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D71BFB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5FD4B54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E3C6BC4"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EFF36C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4FE4BAB8"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2CDCDF9D" w14:textId="77777777" w:rsidTr="00ED35CD">
        <w:tc>
          <w:tcPr>
            <w:tcW w:w="901" w:type="dxa"/>
            <w:vAlign w:val="bottom"/>
          </w:tcPr>
          <w:p w14:paraId="578408B6" w14:textId="77777777" w:rsidR="008244AA" w:rsidRPr="000E5F87"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7F4F040E" w14:textId="1591E44C" w:rsidR="008244AA" w:rsidRPr="000E5F87" w:rsidRDefault="008244AA" w:rsidP="008244AA">
            <w:pPr>
              <w:widowControl/>
              <w:overflowPunct/>
              <w:autoSpaceDE/>
              <w:autoSpaceDN/>
              <w:adjustRightInd/>
              <w:spacing w:line="180" w:lineRule="exact"/>
              <w:textAlignment w:val="auto"/>
              <w:rPr>
                <w:rFonts w:ascii="David" w:hAnsi="David"/>
              </w:rPr>
            </w:pPr>
            <w:r w:rsidRPr="000E5F87">
              <w:rPr>
                <w:rFonts w:ascii="David" w:hAnsi="David"/>
                <w:color w:val="000000"/>
                <w:rtl/>
              </w:rPr>
              <w:t>(**) מזה: סך הכל נכסי חוזי ביטוח</w:t>
            </w:r>
          </w:p>
        </w:tc>
        <w:tc>
          <w:tcPr>
            <w:tcW w:w="874" w:type="dxa"/>
            <w:vAlign w:val="bottom"/>
          </w:tcPr>
          <w:p w14:paraId="155B9A6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63F2B12"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70644095"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10E757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2BD07E9"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8E53988"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17933B84" w14:textId="77777777" w:rsidTr="00ED35CD">
        <w:tc>
          <w:tcPr>
            <w:tcW w:w="901" w:type="dxa"/>
            <w:vAlign w:val="bottom"/>
          </w:tcPr>
          <w:p w14:paraId="430126D3"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1E3B4CA3" w14:textId="292BD723" w:rsidR="008244AA" w:rsidRPr="00F8056E"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3F7D6D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5F9D6D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4CB3BCB0"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265A89D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A662DFA"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3CFED737"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366A2195" w14:textId="77777777" w:rsidTr="00B221E8">
        <w:tc>
          <w:tcPr>
            <w:tcW w:w="901" w:type="dxa"/>
          </w:tcPr>
          <w:p w14:paraId="4A1A27E4"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687923D4" w14:textId="18453838" w:rsidR="008244AA" w:rsidRPr="00F8056E" w:rsidRDefault="008244AA" w:rsidP="008244AA">
            <w:pPr>
              <w:widowControl/>
              <w:overflowPunct/>
              <w:autoSpaceDE/>
              <w:autoSpaceDN/>
              <w:adjustRightInd/>
              <w:spacing w:line="18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874" w:type="dxa"/>
            <w:vAlign w:val="bottom"/>
          </w:tcPr>
          <w:p w14:paraId="0A60593B"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2D4BDE6A"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52A041E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90D1A00"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6AB5F19"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676C078A"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0B59812B" w14:textId="77777777" w:rsidTr="00B221E8">
        <w:tc>
          <w:tcPr>
            <w:tcW w:w="901" w:type="dxa"/>
          </w:tcPr>
          <w:p w14:paraId="209732EA" w14:textId="328A7417" w:rsidR="008244AA" w:rsidRPr="00A575D4" w:rsidRDefault="008244AA" w:rsidP="00B221E8">
            <w:pPr>
              <w:widowControl/>
              <w:overflowPunct/>
              <w:autoSpaceDE/>
              <w:autoSpaceDN/>
              <w:adjustRightInd/>
              <w:spacing w:line="180" w:lineRule="exact"/>
              <w:textAlignment w:val="auto"/>
              <w:rPr>
                <w:rFonts w:ascii="David" w:hAnsi="David"/>
                <w:sz w:val="18"/>
                <w:szCs w:val="18"/>
              </w:rPr>
            </w:pPr>
            <w:r>
              <w:rPr>
                <w:rFonts w:ascii="David" w:hAnsi="David" w:hint="cs"/>
                <w:b/>
                <w:bCs/>
                <w:i/>
                <w:iCs/>
                <w:sz w:val="20"/>
                <w:szCs w:val="20"/>
                <w:rtl/>
              </w:rPr>
              <w:t>[עודכן]</w:t>
            </w:r>
          </w:p>
        </w:tc>
        <w:tc>
          <w:tcPr>
            <w:tcW w:w="3969" w:type="dxa"/>
            <w:noWrap/>
            <w:vAlign w:val="bottom"/>
          </w:tcPr>
          <w:p w14:paraId="6388F00E" w14:textId="04947598" w:rsidR="008244AA" w:rsidRPr="00F8056E" w:rsidRDefault="008244AA" w:rsidP="008244AA">
            <w:pPr>
              <w:widowControl/>
              <w:overflowPunct/>
              <w:autoSpaceDE/>
              <w:autoSpaceDN/>
              <w:adjustRightInd/>
              <w:spacing w:line="18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874" w:type="dxa"/>
            <w:vAlign w:val="bottom"/>
          </w:tcPr>
          <w:p w14:paraId="176E3A01" w14:textId="4E6FF686"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7AB407EF" w14:textId="38515643"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67A15847" w14:textId="23670B2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33C490C2" w14:textId="43249816"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16F22AB6" w14:textId="6DEB5C8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635D3F7D" w14:textId="794AA83F"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 </w:t>
            </w:r>
          </w:p>
        </w:tc>
      </w:tr>
      <w:tr w:rsidR="008244AA" w:rsidRPr="00967E63" w14:paraId="3EEBE178" w14:textId="77777777" w:rsidTr="00B221E8">
        <w:tc>
          <w:tcPr>
            <w:tcW w:w="901" w:type="dxa"/>
          </w:tcPr>
          <w:p w14:paraId="307B4F45"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969" w:type="dxa"/>
            <w:noWrap/>
            <w:vAlign w:val="bottom"/>
          </w:tcPr>
          <w:p w14:paraId="059CDD9E" w14:textId="13BFB996" w:rsidR="008244AA" w:rsidRPr="00F8056E" w:rsidRDefault="008244AA" w:rsidP="008244AA">
            <w:pPr>
              <w:widowControl/>
              <w:overflowPunct/>
              <w:autoSpaceDE/>
              <w:autoSpaceDN/>
              <w:adjustRightInd/>
              <w:spacing w:line="180" w:lineRule="exact"/>
              <w:textAlignment w:val="auto"/>
              <w:rPr>
                <w:rFonts w:ascii="David" w:hAnsi="David"/>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874" w:type="dxa"/>
            <w:vAlign w:val="bottom"/>
          </w:tcPr>
          <w:p w14:paraId="6DEE97D0"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543073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7789E2D"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958EC0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4364A86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079D7706"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A575D4" w14:paraId="3997230E" w14:textId="77777777" w:rsidTr="00ED35CD">
        <w:tc>
          <w:tcPr>
            <w:tcW w:w="901" w:type="dxa"/>
            <w:vAlign w:val="bottom"/>
          </w:tcPr>
          <w:p w14:paraId="7A358C96" w14:textId="77777777" w:rsidR="008244AA" w:rsidRPr="00A575D4" w:rsidRDefault="008244AA" w:rsidP="008244AA">
            <w:pPr>
              <w:widowControl/>
              <w:overflowPunct/>
              <w:autoSpaceDE/>
              <w:autoSpaceDN/>
              <w:adjustRightInd/>
              <w:spacing w:line="200" w:lineRule="exact"/>
              <w:textAlignment w:val="auto"/>
              <w:rPr>
                <w:rFonts w:ascii="David" w:hAnsi="David"/>
                <w:b/>
                <w:bCs/>
                <w:color w:val="000000"/>
                <w:sz w:val="18"/>
                <w:szCs w:val="18"/>
                <w:rtl/>
              </w:rPr>
            </w:pPr>
          </w:p>
        </w:tc>
        <w:tc>
          <w:tcPr>
            <w:tcW w:w="3969" w:type="dxa"/>
            <w:vAlign w:val="bottom"/>
          </w:tcPr>
          <w:p w14:paraId="735F4815" w14:textId="77777777" w:rsidR="008244AA" w:rsidRPr="00F8056E" w:rsidRDefault="008244AA" w:rsidP="008244AA">
            <w:pPr>
              <w:widowControl/>
              <w:overflowPunct/>
              <w:autoSpaceDE/>
              <w:autoSpaceDN/>
              <w:adjustRightInd/>
              <w:spacing w:line="200" w:lineRule="exact"/>
              <w:textAlignment w:val="auto"/>
              <w:rPr>
                <w:rFonts w:ascii="David" w:hAnsi="David"/>
                <w:b/>
                <w:bCs/>
                <w:color w:val="000000"/>
                <w:rtl/>
              </w:rPr>
            </w:pPr>
          </w:p>
        </w:tc>
        <w:tc>
          <w:tcPr>
            <w:tcW w:w="874" w:type="dxa"/>
            <w:vAlign w:val="bottom"/>
          </w:tcPr>
          <w:p w14:paraId="295D358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77DC600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tcPr>
          <w:p w14:paraId="5C5CC56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6E0E111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2CB308FC"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tcPr>
          <w:p w14:paraId="6B6C6CCF"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48286995" w14:textId="77777777" w:rsidTr="00ED35CD">
        <w:tc>
          <w:tcPr>
            <w:tcW w:w="901" w:type="dxa"/>
            <w:vAlign w:val="bottom"/>
          </w:tcPr>
          <w:p w14:paraId="7628B29D" w14:textId="77777777" w:rsidR="008244AA" w:rsidRPr="00A575D4" w:rsidRDefault="008244AA" w:rsidP="008244AA">
            <w:pPr>
              <w:widowControl/>
              <w:overflowPunct/>
              <w:autoSpaceDE/>
              <w:autoSpaceDN/>
              <w:adjustRightInd/>
              <w:spacing w:line="200" w:lineRule="exact"/>
              <w:textAlignment w:val="auto"/>
              <w:rPr>
                <w:rFonts w:ascii="David" w:hAnsi="David"/>
                <w:b/>
                <w:bCs/>
                <w:color w:val="000000"/>
                <w:sz w:val="18"/>
                <w:szCs w:val="18"/>
                <w:rtl/>
              </w:rPr>
            </w:pPr>
          </w:p>
        </w:tc>
        <w:tc>
          <w:tcPr>
            <w:tcW w:w="3969" w:type="dxa"/>
            <w:vAlign w:val="bottom"/>
            <w:hideMark/>
          </w:tcPr>
          <w:p w14:paraId="12592BC5" w14:textId="77777777" w:rsidR="008244AA" w:rsidRPr="00F8056E" w:rsidRDefault="008244AA" w:rsidP="008244AA">
            <w:pPr>
              <w:widowControl/>
              <w:overflowPunct/>
              <w:autoSpaceDE/>
              <w:autoSpaceDN/>
              <w:adjustRightInd/>
              <w:spacing w:line="200" w:lineRule="exact"/>
              <w:textAlignment w:val="auto"/>
              <w:rPr>
                <w:rFonts w:ascii="David" w:hAnsi="David"/>
                <w:b/>
                <w:bCs/>
                <w:color w:val="000000"/>
                <w:u w:val="single"/>
              </w:rPr>
            </w:pPr>
            <w:r w:rsidRPr="00F8056E">
              <w:rPr>
                <w:rFonts w:ascii="David" w:hAnsi="David"/>
                <w:b/>
                <w:bCs/>
                <w:color w:val="000000"/>
                <w:rtl/>
              </w:rPr>
              <w:t>(3)</w:t>
            </w:r>
            <w:r w:rsidRPr="00F8056E">
              <w:rPr>
                <w:rFonts w:ascii="David" w:hAnsi="David"/>
                <w:b/>
                <w:bCs/>
                <w:color w:val="000000"/>
                <w:rtl/>
              </w:rPr>
              <w:tab/>
            </w:r>
            <w:r w:rsidRPr="00F8056E">
              <w:rPr>
                <w:rFonts w:ascii="David" w:hAnsi="David"/>
                <w:b/>
                <w:bCs/>
                <w:color w:val="000000"/>
                <w:u w:val="single"/>
                <w:rtl/>
              </w:rPr>
              <w:t>מידע נוסף</w:t>
            </w:r>
          </w:p>
        </w:tc>
        <w:tc>
          <w:tcPr>
            <w:tcW w:w="874" w:type="dxa"/>
            <w:vAlign w:val="bottom"/>
            <w:hideMark/>
          </w:tcPr>
          <w:p w14:paraId="01F0EC6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2AACC7F"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3D73CEC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ED059F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A18695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558E1E2C"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22A611A9" w14:textId="77777777" w:rsidTr="00ED35CD">
        <w:tc>
          <w:tcPr>
            <w:tcW w:w="901" w:type="dxa"/>
            <w:vAlign w:val="bottom"/>
          </w:tcPr>
          <w:p w14:paraId="51674CAC" w14:textId="77777777" w:rsidR="008244AA" w:rsidRPr="00A575D4" w:rsidRDefault="008244AA" w:rsidP="008244AA">
            <w:pPr>
              <w:widowControl/>
              <w:overflowPunct/>
              <w:autoSpaceDE/>
              <w:autoSpaceDN/>
              <w:bidi w:val="0"/>
              <w:adjustRightInd/>
              <w:spacing w:line="200" w:lineRule="exact"/>
              <w:jc w:val="center"/>
              <w:textAlignment w:val="auto"/>
              <w:rPr>
                <w:rFonts w:ascii="David" w:hAnsi="David"/>
                <w:sz w:val="18"/>
                <w:szCs w:val="18"/>
              </w:rPr>
            </w:pPr>
          </w:p>
        </w:tc>
        <w:tc>
          <w:tcPr>
            <w:tcW w:w="3969" w:type="dxa"/>
            <w:noWrap/>
            <w:vAlign w:val="bottom"/>
            <w:hideMark/>
          </w:tcPr>
          <w:p w14:paraId="02F550A2" w14:textId="77777777" w:rsidR="008244AA" w:rsidRPr="00F8056E" w:rsidRDefault="008244AA" w:rsidP="008244AA">
            <w:pPr>
              <w:widowControl/>
              <w:overflowPunct/>
              <w:autoSpaceDE/>
              <w:autoSpaceDN/>
              <w:bidi w:val="0"/>
              <w:adjustRightInd/>
              <w:spacing w:line="200" w:lineRule="exact"/>
              <w:jc w:val="center"/>
              <w:textAlignment w:val="auto"/>
              <w:rPr>
                <w:rFonts w:ascii="David" w:hAnsi="David"/>
              </w:rPr>
            </w:pPr>
          </w:p>
        </w:tc>
        <w:tc>
          <w:tcPr>
            <w:tcW w:w="874" w:type="dxa"/>
            <w:vAlign w:val="bottom"/>
            <w:hideMark/>
          </w:tcPr>
          <w:p w14:paraId="18230AC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361496B"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164A3F2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96668C1"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28CD91E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7163F475"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241B1507" w14:textId="77777777" w:rsidTr="00ED35CD">
        <w:tc>
          <w:tcPr>
            <w:tcW w:w="901" w:type="dxa"/>
            <w:vAlign w:val="bottom"/>
          </w:tcPr>
          <w:p w14:paraId="58003C43"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u w:val="single"/>
                <w:rtl/>
              </w:rPr>
            </w:pPr>
          </w:p>
        </w:tc>
        <w:tc>
          <w:tcPr>
            <w:tcW w:w="3969" w:type="dxa"/>
            <w:vAlign w:val="bottom"/>
            <w:hideMark/>
          </w:tcPr>
          <w:p w14:paraId="1C14B534" w14:textId="3D3F7913" w:rsidR="008244AA" w:rsidRPr="00F8056E" w:rsidRDefault="008244AA" w:rsidP="008244AA">
            <w:pPr>
              <w:widowControl/>
              <w:overflowPunct/>
              <w:autoSpaceDE/>
              <w:autoSpaceDN/>
              <w:adjustRightInd/>
              <w:spacing w:line="200" w:lineRule="exact"/>
              <w:textAlignment w:val="auto"/>
              <w:rPr>
                <w:rFonts w:ascii="David" w:hAnsi="David"/>
                <w:color w:val="000000"/>
                <w:u w:val="single"/>
                <w:rtl/>
              </w:rPr>
            </w:pPr>
            <w:r w:rsidRPr="00F8056E">
              <w:rPr>
                <w:rFonts w:ascii="David" w:hAnsi="David"/>
                <w:color w:val="000000"/>
                <w:u w:val="single"/>
                <w:rtl/>
              </w:rPr>
              <w:t xml:space="preserve">נתונים ברוטו, לתקופה של </w:t>
            </w:r>
            <w:r>
              <w:rPr>
                <w:rFonts w:ascii="David" w:hAnsi="David" w:hint="cs"/>
                <w:color w:val="000000"/>
                <w:u w:val="single"/>
                <w:rtl/>
              </w:rPr>
              <w:t>שלושה</w:t>
            </w:r>
            <w:r w:rsidRPr="00F8056E">
              <w:rPr>
                <w:rFonts w:ascii="David" w:hAnsi="David"/>
                <w:color w:val="000000"/>
                <w:u w:val="single"/>
                <w:rtl/>
              </w:rPr>
              <w:t xml:space="preserve"> חודשים שהסתיימה ביום</w:t>
            </w:r>
            <w:r>
              <w:rPr>
                <w:rFonts w:ascii="David" w:hAnsi="David" w:hint="cs"/>
                <w:color w:val="000000"/>
                <w:u w:val="single"/>
                <w:rtl/>
              </w:rPr>
              <w:t xml:space="preserve"> 30 ביוני 2025</w:t>
            </w:r>
          </w:p>
        </w:tc>
        <w:tc>
          <w:tcPr>
            <w:tcW w:w="874" w:type="dxa"/>
            <w:vAlign w:val="bottom"/>
            <w:hideMark/>
          </w:tcPr>
          <w:p w14:paraId="61783DB7"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CE48DA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471B9A15"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8F303FB"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DEC5A5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1F51E717"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757E55C9" w14:textId="77777777" w:rsidTr="00ED35CD">
        <w:tc>
          <w:tcPr>
            <w:tcW w:w="901" w:type="dxa"/>
            <w:vAlign w:val="bottom"/>
          </w:tcPr>
          <w:p w14:paraId="3E0285CF"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rtl/>
              </w:rPr>
            </w:pPr>
          </w:p>
        </w:tc>
        <w:tc>
          <w:tcPr>
            <w:tcW w:w="3969" w:type="dxa"/>
            <w:noWrap/>
            <w:vAlign w:val="bottom"/>
            <w:hideMark/>
          </w:tcPr>
          <w:p w14:paraId="01D42EFE" w14:textId="77777777" w:rsidR="008244AA" w:rsidRPr="00F8056E" w:rsidRDefault="008244AA" w:rsidP="008244A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פרמיות ברוטו בניכוי החזרי פרמיות (ה)</w:t>
            </w:r>
          </w:p>
        </w:tc>
        <w:tc>
          <w:tcPr>
            <w:tcW w:w="874" w:type="dxa"/>
            <w:vAlign w:val="bottom"/>
            <w:hideMark/>
          </w:tcPr>
          <w:p w14:paraId="441B831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E81DC4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06EBAFF7"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ACA3E1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BBBF9E0"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556DEF33" w14:textId="77777777" w:rsidR="008244AA" w:rsidRPr="00967E63" w:rsidRDefault="008244AA" w:rsidP="008244AA">
            <w:pPr>
              <w:widowControl/>
              <w:overflowPunct/>
              <w:autoSpaceDE/>
              <w:autoSpaceDN/>
              <w:adjustRightInd/>
              <w:spacing w:line="200" w:lineRule="exact"/>
              <w:textAlignment w:val="auto"/>
              <w:rPr>
                <w:rFonts w:ascii="David" w:hAnsi="David"/>
                <w:color w:val="000000"/>
              </w:rPr>
            </w:pPr>
          </w:p>
        </w:tc>
      </w:tr>
      <w:tr w:rsidR="008244AA" w:rsidRPr="00A575D4" w14:paraId="15F64CF4" w14:textId="77777777" w:rsidTr="00ED35CD">
        <w:tc>
          <w:tcPr>
            <w:tcW w:w="901" w:type="dxa"/>
            <w:vAlign w:val="bottom"/>
          </w:tcPr>
          <w:p w14:paraId="0AADED32" w14:textId="77777777" w:rsidR="008244AA" w:rsidRPr="00A575D4" w:rsidRDefault="008244AA" w:rsidP="008244AA">
            <w:pPr>
              <w:widowControl/>
              <w:overflowPunct/>
              <w:autoSpaceDE/>
              <w:autoSpaceDN/>
              <w:bidi w:val="0"/>
              <w:adjustRightInd/>
              <w:spacing w:line="200" w:lineRule="exact"/>
              <w:jc w:val="center"/>
              <w:textAlignment w:val="auto"/>
              <w:rPr>
                <w:rFonts w:ascii="David" w:hAnsi="David"/>
                <w:color w:val="000000"/>
                <w:sz w:val="18"/>
                <w:szCs w:val="18"/>
              </w:rPr>
            </w:pPr>
          </w:p>
        </w:tc>
        <w:tc>
          <w:tcPr>
            <w:tcW w:w="3969" w:type="dxa"/>
            <w:noWrap/>
            <w:vAlign w:val="bottom"/>
            <w:hideMark/>
          </w:tcPr>
          <w:p w14:paraId="4D713D4D" w14:textId="77777777" w:rsidR="008244AA" w:rsidRPr="00F8056E" w:rsidRDefault="008244AA" w:rsidP="008244AA">
            <w:pPr>
              <w:widowControl/>
              <w:overflowPunct/>
              <w:autoSpaceDE/>
              <w:autoSpaceDN/>
              <w:bidi w:val="0"/>
              <w:adjustRightInd/>
              <w:spacing w:line="200" w:lineRule="exact"/>
              <w:jc w:val="center"/>
              <w:textAlignment w:val="auto"/>
              <w:rPr>
                <w:rFonts w:ascii="David" w:hAnsi="David"/>
                <w:color w:val="000000"/>
              </w:rPr>
            </w:pPr>
          </w:p>
        </w:tc>
        <w:tc>
          <w:tcPr>
            <w:tcW w:w="874" w:type="dxa"/>
            <w:vAlign w:val="bottom"/>
            <w:hideMark/>
          </w:tcPr>
          <w:p w14:paraId="0C499E4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7F499B1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45D00CB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9847B0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A71B93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07DBCA8E"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6CC28B46" w14:textId="77777777" w:rsidTr="00ED35CD">
        <w:tc>
          <w:tcPr>
            <w:tcW w:w="901" w:type="dxa"/>
            <w:vAlign w:val="bottom"/>
          </w:tcPr>
          <w:p w14:paraId="24F2FC4B"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rtl/>
              </w:rPr>
            </w:pPr>
          </w:p>
        </w:tc>
        <w:tc>
          <w:tcPr>
            <w:tcW w:w="3969" w:type="dxa"/>
            <w:noWrap/>
            <w:vAlign w:val="bottom"/>
            <w:hideMark/>
          </w:tcPr>
          <w:p w14:paraId="18C57FF2" w14:textId="77777777" w:rsidR="008244AA" w:rsidRPr="003C5827" w:rsidRDefault="008244AA" w:rsidP="008244AA">
            <w:pPr>
              <w:widowControl/>
              <w:overflowPunct/>
              <w:autoSpaceDE/>
              <w:autoSpaceDN/>
              <w:adjustRightInd/>
              <w:spacing w:line="200" w:lineRule="exact"/>
              <w:textAlignment w:val="auto"/>
              <w:rPr>
                <w:rFonts w:ascii="David" w:hAnsi="David"/>
                <w:color w:val="000000"/>
                <w:spacing w:val="-6"/>
              </w:rPr>
            </w:pPr>
            <w:r w:rsidRPr="003C5827">
              <w:rPr>
                <w:rFonts w:ascii="David" w:hAnsi="David"/>
                <w:color w:val="000000"/>
                <w:spacing w:val="-6"/>
                <w:rtl/>
              </w:rPr>
              <w:t>פרמיה משונתת בגין חוזי ביטוח - עסק חדש (ו)</w:t>
            </w:r>
          </w:p>
        </w:tc>
        <w:tc>
          <w:tcPr>
            <w:tcW w:w="874" w:type="dxa"/>
            <w:vAlign w:val="bottom"/>
            <w:hideMark/>
          </w:tcPr>
          <w:p w14:paraId="6BCA3151"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6D2D86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21C5ABEF"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761BD9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BB38540"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710BCCF3" w14:textId="77777777" w:rsidR="008244AA" w:rsidRPr="00967E63" w:rsidRDefault="008244AA" w:rsidP="008244AA">
            <w:pPr>
              <w:widowControl/>
              <w:overflowPunct/>
              <w:autoSpaceDE/>
              <w:autoSpaceDN/>
              <w:adjustRightInd/>
              <w:spacing w:line="200" w:lineRule="exact"/>
              <w:textAlignment w:val="auto"/>
              <w:rPr>
                <w:rFonts w:ascii="David" w:hAnsi="David"/>
                <w:color w:val="000000"/>
              </w:rPr>
            </w:pPr>
          </w:p>
        </w:tc>
      </w:tr>
    </w:tbl>
    <w:p w14:paraId="7E65E626" w14:textId="77777777" w:rsidR="00B0448D" w:rsidRDefault="00B0448D" w:rsidP="00B0448D">
      <w:pPr>
        <w:widowControl/>
        <w:overflowPunct/>
        <w:autoSpaceDE/>
        <w:autoSpaceDN/>
        <w:adjustRightInd/>
        <w:textAlignment w:val="auto"/>
        <w:rPr>
          <w:rFonts w:ascii="David" w:hAnsi="David"/>
          <w:sz w:val="20"/>
          <w:szCs w:val="20"/>
          <w:rtl/>
        </w:rPr>
      </w:pPr>
    </w:p>
    <w:p w14:paraId="263B4B66" w14:textId="77777777" w:rsidR="00B0448D" w:rsidRPr="006761E8" w:rsidRDefault="00B0448D">
      <w:pPr>
        <w:rPr>
          <w:rtl/>
        </w:rPr>
      </w:pPr>
    </w:p>
    <w:p w14:paraId="4BC84AD1" w14:textId="77777777" w:rsidR="00810BAC" w:rsidRDefault="00810BAC">
      <w:pPr>
        <w:widowControl/>
        <w:overflowPunct/>
        <w:autoSpaceDE/>
        <w:autoSpaceDN/>
        <w:bidi w:val="0"/>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810BAC" w:rsidRPr="000C01C1" w14:paraId="4BEC4001" w14:textId="77777777" w:rsidTr="006761E8">
        <w:tc>
          <w:tcPr>
            <w:tcW w:w="1029" w:type="dxa"/>
          </w:tcPr>
          <w:p w14:paraId="5DEB07B2" w14:textId="77777777" w:rsidR="00810BAC" w:rsidRPr="000C01C1" w:rsidRDefault="00810BAC"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1C93145A" w14:textId="77777777" w:rsidR="00810BAC"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810BAC" w:rsidRPr="00A617FE">
              <w:rPr>
                <w:rFonts w:ascii="David" w:hAnsi="David"/>
                <w:b/>
                <w:bCs/>
                <w:sz w:val="26"/>
                <w:szCs w:val="26"/>
                <w:rtl/>
              </w:rPr>
              <w:t xml:space="preserve"> לדוחות הכספיים</w:t>
            </w:r>
          </w:p>
          <w:p w14:paraId="51808E9F" w14:textId="77777777" w:rsidR="00810BAC" w:rsidRPr="00A617FE" w:rsidRDefault="00810BAC" w:rsidP="007761DA">
            <w:pPr>
              <w:spacing w:line="300" w:lineRule="exact"/>
              <w:jc w:val="both"/>
              <w:rPr>
                <w:rFonts w:ascii="David" w:hAnsi="David"/>
                <w:rtl/>
              </w:rPr>
            </w:pPr>
          </w:p>
        </w:tc>
      </w:tr>
      <w:tr w:rsidR="00810BAC" w:rsidRPr="00AD4FC0" w14:paraId="3839D3E0" w14:textId="77777777" w:rsidTr="006761E8">
        <w:tc>
          <w:tcPr>
            <w:tcW w:w="1029" w:type="dxa"/>
          </w:tcPr>
          <w:p w14:paraId="416042D3" w14:textId="77777777" w:rsidR="00810BAC" w:rsidRPr="000C01C1" w:rsidRDefault="00810BAC" w:rsidP="007761DA">
            <w:pPr>
              <w:bidi w:val="0"/>
              <w:jc w:val="right"/>
              <w:rPr>
                <w:rFonts w:ascii="David" w:hAnsi="David"/>
                <w:i/>
                <w:iCs/>
                <w:sz w:val="16"/>
                <w:szCs w:val="16"/>
                <w:lang w:val="pt-BR"/>
              </w:rPr>
            </w:pPr>
          </w:p>
        </w:tc>
        <w:tc>
          <w:tcPr>
            <w:tcW w:w="9209" w:type="dxa"/>
          </w:tcPr>
          <w:p w14:paraId="24F0780A" w14:textId="77777777" w:rsidR="00810BAC"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810BAC" w:rsidRPr="00804E85">
              <w:rPr>
                <w:rFonts w:ascii="David" w:hAnsi="David"/>
                <w:sz w:val="24"/>
                <w:szCs w:val="24"/>
                <w:rtl/>
              </w:rPr>
              <w:t>.</w:t>
            </w:r>
            <w:r w:rsidR="00810BAC" w:rsidRPr="00804E85">
              <w:rPr>
                <w:rFonts w:ascii="David" w:hAnsi="David"/>
                <w:sz w:val="24"/>
                <w:szCs w:val="24"/>
                <w:rtl/>
              </w:rPr>
              <w:tab/>
            </w:r>
            <w:r w:rsidR="00810BAC" w:rsidRPr="00804E85">
              <w:rPr>
                <w:rFonts w:ascii="David" w:hAnsi="David"/>
                <w:color w:val="000000"/>
                <w:sz w:val="24"/>
                <w:szCs w:val="24"/>
                <w:rtl/>
              </w:rPr>
              <w:t>מידע נוסף אודות פעילויות החברה לפי קבוצות תיקים עיקריות (המשך)</w:t>
            </w:r>
          </w:p>
        </w:tc>
      </w:tr>
    </w:tbl>
    <w:p w14:paraId="1D8213B7" w14:textId="77777777" w:rsidR="00810BAC" w:rsidRDefault="00810BAC" w:rsidP="00810BAC">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810BAC" w:rsidRPr="00094C96" w14:paraId="613DD2BA" w14:textId="77777777" w:rsidTr="006761E8">
        <w:tc>
          <w:tcPr>
            <w:tcW w:w="916" w:type="dxa"/>
          </w:tcPr>
          <w:p w14:paraId="223B1711" w14:textId="77777777" w:rsidR="00810BAC" w:rsidRPr="000C01C1" w:rsidRDefault="00810BAC" w:rsidP="007761DA">
            <w:pPr>
              <w:bidi w:val="0"/>
              <w:spacing w:line="220" w:lineRule="exact"/>
              <w:jc w:val="right"/>
              <w:rPr>
                <w:rFonts w:ascii="David" w:hAnsi="David"/>
                <w:sz w:val="16"/>
                <w:szCs w:val="16"/>
                <w:rtl/>
              </w:rPr>
            </w:pPr>
          </w:p>
        </w:tc>
        <w:tc>
          <w:tcPr>
            <w:tcW w:w="9214" w:type="dxa"/>
          </w:tcPr>
          <w:p w14:paraId="4FF0BADF" w14:textId="77777777" w:rsidR="00810BAC" w:rsidRPr="00B223DD" w:rsidRDefault="00810BAC"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sidR="00B223DD">
              <w:rPr>
                <w:rFonts w:ascii="David" w:hAnsi="David" w:hint="cs"/>
                <w:b/>
                <w:bCs/>
                <w:color w:val="000000"/>
                <w:rtl/>
              </w:rPr>
              <w:t xml:space="preserve"> (המשך)</w:t>
            </w:r>
          </w:p>
        </w:tc>
      </w:tr>
    </w:tbl>
    <w:p w14:paraId="1BCA21FC" w14:textId="77777777" w:rsidR="00B57195" w:rsidRDefault="00B57195" w:rsidP="00B57195">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B57195" w:rsidRPr="00A575D4" w14:paraId="1FF1EC85" w14:textId="77777777" w:rsidTr="001F26B9">
        <w:tc>
          <w:tcPr>
            <w:tcW w:w="995" w:type="dxa"/>
            <w:vAlign w:val="bottom"/>
          </w:tcPr>
          <w:p w14:paraId="3486700D" w14:textId="77777777" w:rsidR="00B57195" w:rsidRPr="00A575D4" w:rsidRDefault="00B57195"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248582B5" w14:textId="77777777" w:rsidR="00B57195" w:rsidRPr="00A575D4" w:rsidRDefault="00B57195"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30F42762"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219794F9"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4F3ADB0A" w14:textId="77777777" w:rsidR="00B57195" w:rsidRPr="00A575D4" w:rsidRDefault="00B57195" w:rsidP="007761DA">
            <w:pPr>
              <w:widowControl/>
              <w:overflowPunct/>
              <w:autoSpaceDE/>
              <w:autoSpaceDN/>
              <w:adjustRightInd/>
              <w:jc w:val="center"/>
              <w:textAlignment w:val="auto"/>
              <w:rPr>
                <w:rFonts w:ascii="David" w:hAnsi="David"/>
                <w:b/>
                <w:bCs/>
                <w:color w:val="000000"/>
                <w:sz w:val="18"/>
                <w:szCs w:val="18"/>
                <w:rtl/>
              </w:rPr>
            </w:pPr>
          </w:p>
        </w:tc>
      </w:tr>
      <w:tr w:rsidR="00B57195" w:rsidRPr="00A575D4" w14:paraId="4935B44C" w14:textId="77777777" w:rsidTr="001F26B9">
        <w:tc>
          <w:tcPr>
            <w:tcW w:w="995" w:type="dxa"/>
            <w:vAlign w:val="bottom"/>
          </w:tcPr>
          <w:p w14:paraId="1F0B74A6" w14:textId="77777777" w:rsidR="00B57195" w:rsidRPr="00A575D4" w:rsidRDefault="00B57195"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1586BEFA" w14:textId="13232C0F" w:rsidR="00B57195" w:rsidRPr="00A575D4" w:rsidRDefault="00B3273A"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שנה</w:t>
            </w:r>
            <w:r w:rsidRPr="00CB4183">
              <w:rPr>
                <w:rFonts w:ascii="David" w:hAnsi="David" w:hint="cs"/>
                <w:b/>
                <w:bCs/>
                <w:color w:val="000000"/>
                <w:sz w:val="20"/>
                <w:szCs w:val="20"/>
                <w:u w:val="single"/>
                <w:rtl/>
              </w:rPr>
              <w:t xml:space="preserve"> שהסתיימה </w:t>
            </w:r>
            <w:r w:rsidRPr="00B3273A">
              <w:rPr>
                <w:rFonts w:ascii="David" w:hAnsi="David"/>
                <w:b/>
                <w:bCs/>
                <w:color w:val="000000"/>
                <w:sz w:val="20"/>
                <w:szCs w:val="20"/>
                <w:u w:val="single"/>
                <w:rtl/>
              </w:rPr>
              <w:t xml:space="preserve">ביום 31 בדצמבר 2025 </w:t>
            </w:r>
          </w:p>
        </w:tc>
        <w:tc>
          <w:tcPr>
            <w:tcW w:w="850" w:type="dxa"/>
            <w:vAlign w:val="bottom"/>
            <w:hideMark/>
          </w:tcPr>
          <w:p w14:paraId="6D5938E9"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12E93669"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17D9260D"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00957447"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009A7A13"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4149D9CF" w14:textId="77777777" w:rsidR="00B57195" w:rsidRPr="00A575D4" w:rsidRDefault="00B57195"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5B313C94" w14:textId="77777777" w:rsidTr="001F26B9">
        <w:tc>
          <w:tcPr>
            <w:tcW w:w="995" w:type="dxa"/>
            <w:vAlign w:val="bottom"/>
          </w:tcPr>
          <w:p w14:paraId="2C52ADE3"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7AE5B4FA"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595CE104" w14:textId="47148F9D"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(מבוקר)</w:t>
            </w:r>
          </w:p>
        </w:tc>
      </w:tr>
      <w:tr w:rsidR="00B57195" w:rsidRPr="00A575D4" w14:paraId="53D4E171" w14:textId="77777777" w:rsidTr="001F26B9">
        <w:tc>
          <w:tcPr>
            <w:tcW w:w="995" w:type="dxa"/>
            <w:vAlign w:val="bottom"/>
          </w:tcPr>
          <w:p w14:paraId="0AEDE9B6" w14:textId="77777777" w:rsidR="00B57195" w:rsidRPr="00A575D4" w:rsidRDefault="00B57195"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642BACD4" w14:textId="77777777" w:rsidR="00B57195" w:rsidRPr="00A575D4" w:rsidRDefault="00B57195"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7A922651" w14:textId="77777777" w:rsidR="00B57195" w:rsidRPr="00A575D4" w:rsidRDefault="00B57195"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28D99B2C" w14:textId="77777777" w:rsidR="00B57195" w:rsidRDefault="00B57195" w:rsidP="00810BAC">
      <w:pPr>
        <w:widowControl/>
        <w:overflowPunct/>
        <w:autoSpaceDE/>
        <w:autoSpaceDN/>
        <w:adjustRightInd/>
        <w:textAlignment w:val="auto"/>
        <w:rPr>
          <w:rFonts w:ascii="David" w:hAnsi="David"/>
          <w:rtl/>
        </w:rPr>
      </w:pPr>
    </w:p>
    <w:tbl>
      <w:tblPr>
        <w:bidiVisual/>
        <w:tblW w:w="10254" w:type="dxa"/>
        <w:tblInd w:w="-108" w:type="dxa"/>
        <w:tblLayout w:type="fixed"/>
        <w:tblLook w:val="04A0" w:firstRow="1" w:lastRow="0" w:firstColumn="1" w:lastColumn="0" w:noHBand="0" w:noVBand="1"/>
      </w:tblPr>
      <w:tblGrid>
        <w:gridCol w:w="1046"/>
        <w:gridCol w:w="3824"/>
        <w:gridCol w:w="897"/>
        <w:gridCol w:w="897"/>
        <w:gridCol w:w="898"/>
        <w:gridCol w:w="897"/>
        <w:gridCol w:w="897"/>
        <w:gridCol w:w="898"/>
      </w:tblGrid>
      <w:tr w:rsidR="008244AA" w:rsidRPr="00A575D4" w14:paraId="00E76103" w14:textId="77777777" w:rsidTr="00EA6B83">
        <w:tc>
          <w:tcPr>
            <w:tcW w:w="1046" w:type="dxa"/>
            <w:vAlign w:val="bottom"/>
          </w:tcPr>
          <w:p w14:paraId="55D917CC"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vAlign w:val="bottom"/>
            <w:hideMark/>
          </w:tcPr>
          <w:p w14:paraId="0472CDD9" w14:textId="77777777" w:rsidR="008244AA" w:rsidRPr="00967E63" w:rsidRDefault="008244AA" w:rsidP="00EA6B83">
            <w:pPr>
              <w:widowControl/>
              <w:overflowPunct/>
              <w:autoSpaceDE/>
              <w:autoSpaceDN/>
              <w:adjustRightInd/>
              <w:ind w:left="567" w:hanging="567"/>
              <w:jc w:val="both"/>
              <w:textAlignment w:val="auto"/>
              <w:rPr>
                <w:rFonts w:ascii="David" w:hAnsi="David"/>
                <w:b/>
                <w:bCs/>
                <w:color w:val="000000"/>
                <w:u w:val="single"/>
                <w:rtl/>
              </w:rPr>
            </w:pPr>
            <w:r w:rsidRPr="00967E63">
              <w:rPr>
                <w:rFonts w:ascii="David" w:hAnsi="David"/>
                <w:b/>
                <w:bCs/>
                <w:color w:val="000000"/>
                <w:rtl/>
              </w:rPr>
              <w:t>(1)</w:t>
            </w:r>
            <w:r>
              <w:rPr>
                <w:rFonts w:ascii="David" w:hAnsi="David"/>
                <w:b/>
                <w:bCs/>
                <w:color w:val="000000"/>
                <w:rtl/>
              </w:rPr>
              <w:tab/>
            </w:r>
            <w:r w:rsidRPr="00967E63">
              <w:rPr>
                <w:rFonts w:ascii="David" w:hAnsi="David"/>
                <w:b/>
                <w:bCs/>
                <w:color w:val="000000"/>
                <w:u w:val="single"/>
                <w:rtl/>
              </w:rPr>
              <w:t>פירוט התוצאות לפי קבוצות תיקים עיקריות</w:t>
            </w:r>
          </w:p>
        </w:tc>
        <w:tc>
          <w:tcPr>
            <w:tcW w:w="897" w:type="dxa"/>
            <w:vAlign w:val="bottom"/>
            <w:hideMark/>
          </w:tcPr>
          <w:p w14:paraId="434F9E0D"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606F369B"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258EC901"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71C1E608"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6A2A35D"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1861F457"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14EF3F17" w14:textId="77777777" w:rsidTr="00EA6B83">
        <w:tc>
          <w:tcPr>
            <w:tcW w:w="1046" w:type="dxa"/>
            <w:vAlign w:val="bottom"/>
          </w:tcPr>
          <w:p w14:paraId="4781546E" w14:textId="77777777" w:rsidR="008244AA" w:rsidRPr="00A575D4" w:rsidRDefault="008244AA" w:rsidP="00EA6B83">
            <w:pPr>
              <w:widowControl/>
              <w:overflowPunct/>
              <w:autoSpaceDE/>
              <w:autoSpaceDN/>
              <w:bidi w:val="0"/>
              <w:adjustRightInd/>
              <w:jc w:val="center"/>
              <w:textAlignment w:val="auto"/>
              <w:rPr>
                <w:rFonts w:ascii="David" w:hAnsi="David"/>
                <w:sz w:val="18"/>
                <w:szCs w:val="18"/>
              </w:rPr>
            </w:pPr>
          </w:p>
        </w:tc>
        <w:tc>
          <w:tcPr>
            <w:tcW w:w="3824" w:type="dxa"/>
            <w:vAlign w:val="bottom"/>
            <w:hideMark/>
          </w:tcPr>
          <w:p w14:paraId="4790DD79" w14:textId="77777777" w:rsidR="008244AA" w:rsidRPr="00967E63" w:rsidRDefault="008244AA" w:rsidP="00EA6B83">
            <w:pPr>
              <w:widowControl/>
              <w:overflowPunct/>
              <w:autoSpaceDE/>
              <w:autoSpaceDN/>
              <w:bidi w:val="0"/>
              <w:adjustRightInd/>
              <w:jc w:val="center"/>
              <w:textAlignment w:val="auto"/>
              <w:rPr>
                <w:rFonts w:ascii="David" w:hAnsi="David"/>
              </w:rPr>
            </w:pPr>
          </w:p>
        </w:tc>
        <w:tc>
          <w:tcPr>
            <w:tcW w:w="897" w:type="dxa"/>
            <w:vAlign w:val="bottom"/>
            <w:hideMark/>
          </w:tcPr>
          <w:p w14:paraId="1B8D4446"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580F8B0"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0FD147D0"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6ABCC22A"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6671A9A9"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3186A185"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52B914B0" w14:textId="77777777" w:rsidTr="00EA6B83">
        <w:tc>
          <w:tcPr>
            <w:tcW w:w="1046" w:type="dxa"/>
            <w:vAlign w:val="bottom"/>
          </w:tcPr>
          <w:p w14:paraId="39540BAE" w14:textId="77777777" w:rsidR="008244AA" w:rsidRPr="00A575D4" w:rsidRDefault="008244AA" w:rsidP="00EA6B83">
            <w:pPr>
              <w:widowControl/>
              <w:overflowPunct/>
              <w:autoSpaceDE/>
              <w:autoSpaceDN/>
              <w:adjustRightInd/>
              <w:textAlignment w:val="auto"/>
              <w:rPr>
                <w:rFonts w:ascii="David" w:hAnsi="David"/>
                <w:color w:val="000000"/>
                <w:sz w:val="18"/>
                <w:szCs w:val="18"/>
                <w:u w:val="single"/>
                <w:rtl/>
              </w:rPr>
            </w:pPr>
          </w:p>
        </w:tc>
        <w:tc>
          <w:tcPr>
            <w:tcW w:w="3824" w:type="dxa"/>
            <w:vAlign w:val="bottom"/>
            <w:hideMark/>
          </w:tcPr>
          <w:p w14:paraId="6850E022" w14:textId="69AAEE2E" w:rsidR="008244AA" w:rsidRPr="008244AA" w:rsidRDefault="008244AA" w:rsidP="00EA6B83">
            <w:pPr>
              <w:widowControl/>
              <w:overflowPunct/>
              <w:autoSpaceDE/>
              <w:autoSpaceDN/>
              <w:adjustRightInd/>
              <w:textAlignment w:val="auto"/>
              <w:rPr>
                <w:rFonts w:ascii="David" w:hAnsi="David"/>
                <w:color w:val="000000"/>
                <w:u w:val="single"/>
                <w:rtl/>
              </w:rPr>
            </w:pPr>
            <w:r>
              <w:rPr>
                <w:rFonts w:ascii="David" w:hAnsi="David" w:hint="cs"/>
                <w:color w:val="000000"/>
                <w:u w:val="single"/>
                <w:rtl/>
              </w:rPr>
              <w:t xml:space="preserve">לשנה שהסתיימה ביום 31 בדצמבר 2025 </w:t>
            </w:r>
            <w:r w:rsidRPr="00CB4183">
              <w:rPr>
                <w:rFonts w:ascii="David" w:hAnsi="David"/>
                <w:color w:val="000000"/>
                <w:u w:val="single"/>
                <w:rtl/>
              </w:rPr>
              <w:t>שהוכרו ברווח או הפסד</w:t>
            </w:r>
            <w:r w:rsidRPr="00CB4183">
              <w:rPr>
                <w:rFonts w:ascii="David" w:hAnsi="David"/>
                <w:color w:val="000000"/>
                <w:rtl/>
              </w:rPr>
              <w:t>:</w:t>
            </w:r>
          </w:p>
        </w:tc>
        <w:tc>
          <w:tcPr>
            <w:tcW w:w="897" w:type="dxa"/>
            <w:vAlign w:val="bottom"/>
            <w:hideMark/>
          </w:tcPr>
          <w:p w14:paraId="01B374F6"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5C9AB777"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367D2F9E"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7B9893A4"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2764F337"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66D3498A"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1A0FC73A" w14:textId="77777777" w:rsidTr="00EA6B83">
        <w:tc>
          <w:tcPr>
            <w:tcW w:w="1046" w:type="dxa"/>
            <w:vAlign w:val="bottom"/>
          </w:tcPr>
          <w:p w14:paraId="215B90CF"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0CF2C1E"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משירותי ביטוח </w:t>
            </w:r>
          </w:p>
        </w:tc>
        <w:tc>
          <w:tcPr>
            <w:tcW w:w="897" w:type="dxa"/>
            <w:noWrap/>
            <w:vAlign w:val="bottom"/>
            <w:hideMark/>
          </w:tcPr>
          <w:p w14:paraId="36DC4959"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3BF6BBFD"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0396BEE4"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4925EC79"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4EEDA7E9"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0E4F7A34"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5D597093" w14:textId="77777777" w:rsidTr="00EA6B83">
        <w:tc>
          <w:tcPr>
            <w:tcW w:w="1046" w:type="dxa"/>
            <w:vAlign w:val="bottom"/>
          </w:tcPr>
          <w:p w14:paraId="6A5AC799"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37A81605"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משירותי ביטוח (*)</w:t>
            </w:r>
          </w:p>
        </w:tc>
        <w:tc>
          <w:tcPr>
            <w:tcW w:w="897" w:type="dxa"/>
            <w:noWrap/>
            <w:vAlign w:val="bottom"/>
            <w:hideMark/>
          </w:tcPr>
          <w:p w14:paraId="466184B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262C9A6D"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182D0172"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119D2E9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5610DE7F"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60349C34"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566611F7" w14:textId="77777777" w:rsidTr="00EA6B83">
        <w:tc>
          <w:tcPr>
            <w:tcW w:w="1046" w:type="dxa"/>
            <w:vAlign w:val="bottom"/>
          </w:tcPr>
          <w:p w14:paraId="4B4090A4"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06F9CA3C"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משירותי ביטוח לפני ביטוחי משנה מוחזקים</w:t>
            </w:r>
          </w:p>
        </w:tc>
        <w:tc>
          <w:tcPr>
            <w:tcW w:w="897" w:type="dxa"/>
            <w:noWrap/>
            <w:vAlign w:val="bottom"/>
            <w:hideMark/>
          </w:tcPr>
          <w:p w14:paraId="37D00D6E"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noWrap/>
            <w:vAlign w:val="bottom"/>
            <w:hideMark/>
          </w:tcPr>
          <w:p w14:paraId="43A00030"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noWrap/>
            <w:vAlign w:val="bottom"/>
            <w:hideMark/>
          </w:tcPr>
          <w:p w14:paraId="6C34195C"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noWrap/>
            <w:vAlign w:val="bottom"/>
            <w:hideMark/>
          </w:tcPr>
          <w:p w14:paraId="25BDDC27"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noWrap/>
            <w:vAlign w:val="bottom"/>
            <w:hideMark/>
          </w:tcPr>
          <w:p w14:paraId="7FB3963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noWrap/>
            <w:vAlign w:val="bottom"/>
            <w:hideMark/>
          </w:tcPr>
          <w:p w14:paraId="279691DA"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3AE76DFF" w14:textId="77777777" w:rsidTr="00EA6B83">
        <w:tc>
          <w:tcPr>
            <w:tcW w:w="1046" w:type="dxa"/>
            <w:vAlign w:val="bottom"/>
          </w:tcPr>
          <w:p w14:paraId="24CC0C4B" w14:textId="77777777" w:rsidR="008244AA" w:rsidRPr="00A575D4" w:rsidRDefault="008244AA"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430071BD" w14:textId="77777777" w:rsidR="008244AA" w:rsidRPr="00967E63" w:rsidRDefault="008244AA" w:rsidP="00EA6B83">
            <w:pPr>
              <w:widowControl/>
              <w:overflowPunct/>
              <w:autoSpaceDE/>
              <w:autoSpaceDN/>
              <w:bidi w:val="0"/>
              <w:adjustRightInd/>
              <w:jc w:val="center"/>
              <w:textAlignment w:val="auto"/>
              <w:rPr>
                <w:rFonts w:ascii="David" w:hAnsi="David"/>
                <w:color w:val="000000"/>
              </w:rPr>
            </w:pPr>
          </w:p>
        </w:tc>
        <w:tc>
          <w:tcPr>
            <w:tcW w:w="897" w:type="dxa"/>
            <w:noWrap/>
            <w:vAlign w:val="bottom"/>
            <w:hideMark/>
          </w:tcPr>
          <w:p w14:paraId="031826FF"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509CB51D"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26DD0762"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08711006"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74806C5A"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7DC99F0B"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75BA41B5" w14:textId="77777777" w:rsidTr="00EA6B83">
        <w:tc>
          <w:tcPr>
            <w:tcW w:w="1046" w:type="dxa"/>
            <w:vAlign w:val="bottom"/>
          </w:tcPr>
          <w:p w14:paraId="5B7392FF"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7BDB25C9"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הוצאות מביטוח משנה</w:t>
            </w:r>
          </w:p>
        </w:tc>
        <w:tc>
          <w:tcPr>
            <w:tcW w:w="897" w:type="dxa"/>
            <w:noWrap/>
            <w:vAlign w:val="bottom"/>
            <w:hideMark/>
          </w:tcPr>
          <w:p w14:paraId="21459877"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05F6DE3B"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6AB83E78"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394174E9" w14:textId="77777777" w:rsidR="008244AA" w:rsidRPr="00967E63" w:rsidRDefault="008244AA" w:rsidP="00EA6B83">
            <w:pPr>
              <w:widowControl/>
              <w:overflowPunct/>
              <w:autoSpaceDE/>
              <w:autoSpaceDN/>
              <w:adjustRightInd/>
              <w:textAlignment w:val="auto"/>
              <w:rPr>
                <w:rFonts w:ascii="David" w:hAnsi="David"/>
              </w:rPr>
            </w:pPr>
          </w:p>
        </w:tc>
        <w:tc>
          <w:tcPr>
            <w:tcW w:w="897" w:type="dxa"/>
            <w:noWrap/>
            <w:vAlign w:val="bottom"/>
            <w:hideMark/>
          </w:tcPr>
          <w:p w14:paraId="1F2ED707" w14:textId="77777777" w:rsidR="008244AA" w:rsidRPr="00967E63" w:rsidRDefault="008244AA" w:rsidP="00EA6B83">
            <w:pPr>
              <w:widowControl/>
              <w:overflowPunct/>
              <w:autoSpaceDE/>
              <w:autoSpaceDN/>
              <w:adjustRightInd/>
              <w:textAlignment w:val="auto"/>
              <w:rPr>
                <w:rFonts w:ascii="David" w:hAnsi="David"/>
              </w:rPr>
            </w:pPr>
          </w:p>
        </w:tc>
        <w:tc>
          <w:tcPr>
            <w:tcW w:w="898" w:type="dxa"/>
            <w:noWrap/>
            <w:vAlign w:val="bottom"/>
            <w:hideMark/>
          </w:tcPr>
          <w:p w14:paraId="62FBECDA"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619A4B45" w14:textId="77777777" w:rsidTr="00EA6B83">
        <w:tc>
          <w:tcPr>
            <w:tcW w:w="1046" w:type="dxa"/>
            <w:vAlign w:val="bottom"/>
          </w:tcPr>
          <w:p w14:paraId="0577A6C8"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5A45FB08"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הכנסות מביטוח משנה</w:t>
            </w:r>
          </w:p>
        </w:tc>
        <w:tc>
          <w:tcPr>
            <w:tcW w:w="897" w:type="dxa"/>
            <w:noWrap/>
            <w:vAlign w:val="bottom"/>
            <w:hideMark/>
          </w:tcPr>
          <w:p w14:paraId="49BC3A79"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551C0242"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2E8F70B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4FE34AE2"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7" w:type="dxa"/>
            <w:noWrap/>
            <w:vAlign w:val="bottom"/>
            <w:hideMark/>
          </w:tcPr>
          <w:p w14:paraId="5DBCA15B"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r w:rsidRPr="00967E63">
              <w:rPr>
                <w:rFonts w:ascii="David" w:hAnsi="David"/>
                <w:color w:val="000000"/>
              </w:rPr>
              <w:t> </w:t>
            </w:r>
          </w:p>
        </w:tc>
        <w:tc>
          <w:tcPr>
            <w:tcW w:w="898" w:type="dxa"/>
            <w:noWrap/>
            <w:vAlign w:val="bottom"/>
            <w:hideMark/>
          </w:tcPr>
          <w:p w14:paraId="2887176C"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3E3747A4" w14:textId="77777777" w:rsidTr="00EA6B83">
        <w:tc>
          <w:tcPr>
            <w:tcW w:w="1046" w:type="dxa"/>
            <w:vAlign w:val="bottom"/>
          </w:tcPr>
          <w:p w14:paraId="77468961"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68113CFB"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הכנסות/הוצאות נטו מחוזי ביטוח משנה מוחזקים </w:t>
            </w:r>
          </w:p>
        </w:tc>
        <w:tc>
          <w:tcPr>
            <w:tcW w:w="897" w:type="dxa"/>
            <w:noWrap/>
            <w:vAlign w:val="bottom"/>
            <w:hideMark/>
          </w:tcPr>
          <w:p w14:paraId="785D5501"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2F92EFD1"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3306E07F"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29DF2B20"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noWrap/>
            <w:vAlign w:val="bottom"/>
            <w:hideMark/>
          </w:tcPr>
          <w:p w14:paraId="71862CEF"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noWrap/>
            <w:vAlign w:val="bottom"/>
            <w:hideMark/>
          </w:tcPr>
          <w:p w14:paraId="4376C38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17A9DFEE" w14:textId="77777777" w:rsidTr="00EA6B83">
        <w:tc>
          <w:tcPr>
            <w:tcW w:w="1046" w:type="dxa"/>
            <w:vAlign w:val="bottom"/>
          </w:tcPr>
          <w:p w14:paraId="69C42A41"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2595EAFD"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רווח (הפסד) משירותי ביטוח </w:t>
            </w:r>
          </w:p>
        </w:tc>
        <w:tc>
          <w:tcPr>
            <w:tcW w:w="897" w:type="dxa"/>
            <w:vAlign w:val="bottom"/>
            <w:hideMark/>
          </w:tcPr>
          <w:p w14:paraId="0364AA8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47EFB75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525A6A50"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71AD5EB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23189D81"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025F28B9"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553775DA" w14:textId="77777777" w:rsidTr="00EA6B83">
        <w:tc>
          <w:tcPr>
            <w:tcW w:w="1046" w:type="dxa"/>
            <w:vAlign w:val="bottom"/>
          </w:tcPr>
          <w:p w14:paraId="6B007312" w14:textId="77777777" w:rsidR="008244AA" w:rsidRPr="00A575D4" w:rsidRDefault="008244AA"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0B4B6092" w14:textId="77777777" w:rsidR="008244AA" w:rsidRPr="00967E63" w:rsidRDefault="008244AA"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65C46B39"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B524DA9"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5F7A3212"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6DDFC908"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D3038B5"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7DFC5AE1"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55B942BD" w14:textId="77777777" w:rsidTr="00EA6B83">
        <w:tc>
          <w:tcPr>
            <w:tcW w:w="1046" w:type="dxa"/>
            <w:vAlign w:val="bottom"/>
          </w:tcPr>
          <w:p w14:paraId="4BB11FCF"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651E2C74"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 xml:space="preserve">סך הכל רווחים (הפסדים) מהשקעות, נטו  </w:t>
            </w:r>
          </w:p>
        </w:tc>
        <w:tc>
          <w:tcPr>
            <w:tcW w:w="897" w:type="dxa"/>
            <w:vAlign w:val="bottom"/>
            <w:hideMark/>
          </w:tcPr>
          <w:p w14:paraId="519C3954"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71502786"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2B0941FB"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D350F3B"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7960422"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71293A94"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27FA5E5D" w14:textId="77777777" w:rsidTr="00EA6B83">
        <w:tc>
          <w:tcPr>
            <w:tcW w:w="1046" w:type="dxa"/>
            <w:vAlign w:val="bottom"/>
          </w:tcPr>
          <w:p w14:paraId="3F4239FB" w14:textId="77777777" w:rsidR="008244AA" w:rsidRPr="00A575D4" w:rsidRDefault="008244AA" w:rsidP="00EA6B83">
            <w:pPr>
              <w:widowControl/>
              <w:overflowPunct/>
              <w:autoSpaceDE/>
              <w:autoSpaceDN/>
              <w:bidi w:val="0"/>
              <w:adjustRightInd/>
              <w:jc w:val="center"/>
              <w:textAlignment w:val="auto"/>
              <w:rPr>
                <w:rFonts w:ascii="David" w:hAnsi="David"/>
                <w:color w:val="000000"/>
                <w:sz w:val="18"/>
                <w:szCs w:val="18"/>
              </w:rPr>
            </w:pPr>
          </w:p>
        </w:tc>
        <w:tc>
          <w:tcPr>
            <w:tcW w:w="3824" w:type="dxa"/>
            <w:noWrap/>
            <w:vAlign w:val="bottom"/>
            <w:hideMark/>
          </w:tcPr>
          <w:p w14:paraId="6AB72C8B" w14:textId="77777777" w:rsidR="008244AA" w:rsidRPr="00967E63" w:rsidRDefault="008244AA" w:rsidP="00EA6B83">
            <w:pPr>
              <w:widowControl/>
              <w:overflowPunct/>
              <w:autoSpaceDE/>
              <w:autoSpaceDN/>
              <w:bidi w:val="0"/>
              <w:adjustRightInd/>
              <w:jc w:val="center"/>
              <w:textAlignment w:val="auto"/>
              <w:rPr>
                <w:rFonts w:ascii="David" w:hAnsi="David"/>
                <w:color w:val="000000"/>
              </w:rPr>
            </w:pPr>
          </w:p>
        </w:tc>
        <w:tc>
          <w:tcPr>
            <w:tcW w:w="897" w:type="dxa"/>
            <w:vAlign w:val="bottom"/>
            <w:hideMark/>
          </w:tcPr>
          <w:p w14:paraId="1034D2F3"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558D70D2"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2E2DF923"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4BB8D2E"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A23F2E8"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702A75E9" w14:textId="77777777" w:rsidR="008244AA" w:rsidRPr="00967E63" w:rsidRDefault="008244AA" w:rsidP="00EA6B83">
            <w:pPr>
              <w:widowControl/>
              <w:overflowPunct/>
              <w:autoSpaceDE/>
              <w:autoSpaceDN/>
              <w:adjustRightInd/>
              <w:textAlignment w:val="auto"/>
              <w:rPr>
                <w:rFonts w:ascii="David" w:hAnsi="David"/>
              </w:rPr>
            </w:pPr>
          </w:p>
        </w:tc>
      </w:tr>
      <w:tr w:rsidR="008244AA" w:rsidRPr="00A575D4" w14:paraId="1B51F5DC" w14:textId="77777777" w:rsidTr="00EA6B83">
        <w:tc>
          <w:tcPr>
            <w:tcW w:w="1046" w:type="dxa"/>
            <w:vAlign w:val="bottom"/>
          </w:tcPr>
          <w:p w14:paraId="4B02CCDB"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4579DACE"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הוצאות (הכנסות) מימון, נטו הנובעות מחוזי ביטוח </w:t>
            </w:r>
          </w:p>
        </w:tc>
        <w:tc>
          <w:tcPr>
            <w:tcW w:w="897" w:type="dxa"/>
            <w:vAlign w:val="bottom"/>
            <w:hideMark/>
          </w:tcPr>
          <w:p w14:paraId="6ECBE43B"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1EFF8BA5"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4C9CF51C"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3C74078B" w14:textId="77777777" w:rsidR="008244AA" w:rsidRPr="00967E63" w:rsidRDefault="008244AA" w:rsidP="00EA6B83">
            <w:pPr>
              <w:widowControl/>
              <w:overflowPunct/>
              <w:autoSpaceDE/>
              <w:autoSpaceDN/>
              <w:adjustRightInd/>
              <w:textAlignment w:val="auto"/>
              <w:rPr>
                <w:rFonts w:ascii="David" w:hAnsi="David"/>
              </w:rPr>
            </w:pPr>
          </w:p>
        </w:tc>
        <w:tc>
          <w:tcPr>
            <w:tcW w:w="897" w:type="dxa"/>
            <w:vAlign w:val="bottom"/>
            <w:hideMark/>
          </w:tcPr>
          <w:p w14:paraId="4A522734" w14:textId="77777777" w:rsidR="008244AA" w:rsidRPr="00967E63" w:rsidRDefault="008244AA" w:rsidP="00EA6B83">
            <w:pPr>
              <w:widowControl/>
              <w:overflowPunct/>
              <w:autoSpaceDE/>
              <w:autoSpaceDN/>
              <w:adjustRightInd/>
              <w:textAlignment w:val="auto"/>
              <w:rPr>
                <w:rFonts w:ascii="David" w:hAnsi="David"/>
              </w:rPr>
            </w:pPr>
          </w:p>
        </w:tc>
        <w:tc>
          <w:tcPr>
            <w:tcW w:w="898" w:type="dxa"/>
            <w:vAlign w:val="bottom"/>
            <w:hideMark/>
          </w:tcPr>
          <w:p w14:paraId="4CB6C936" w14:textId="77777777" w:rsidR="008244AA" w:rsidRPr="00804E85" w:rsidRDefault="008244AA" w:rsidP="00EA6B83">
            <w:pPr>
              <w:widowControl/>
              <w:overflowPunct/>
              <w:autoSpaceDE/>
              <w:autoSpaceDN/>
              <w:adjustRightInd/>
              <w:textAlignment w:val="auto"/>
              <w:rPr>
                <w:rFonts w:asciiTheme="minorHAnsi" w:hAnsiTheme="minorHAnsi"/>
                <w:color w:val="000000"/>
              </w:rPr>
            </w:pPr>
          </w:p>
        </w:tc>
      </w:tr>
      <w:tr w:rsidR="008244AA" w:rsidRPr="00A575D4" w14:paraId="13029760" w14:textId="77777777" w:rsidTr="00EA6B83">
        <w:tc>
          <w:tcPr>
            <w:tcW w:w="1046" w:type="dxa"/>
            <w:vAlign w:val="bottom"/>
          </w:tcPr>
          <w:p w14:paraId="3251B936" w14:textId="77777777" w:rsidR="008244AA" w:rsidRPr="00A575D4" w:rsidRDefault="008244AA" w:rsidP="00EA6B83">
            <w:pPr>
              <w:widowControl/>
              <w:overflowPunct/>
              <w:autoSpaceDE/>
              <w:autoSpaceDN/>
              <w:adjustRightInd/>
              <w:textAlignment w:val="auto"/>
              <w:rPr>
                <w:rFonts w:ascii="David" w:hAnsi="David"/>
                <w:color w:val="000000"/>
                <w:sz w:val="18"/>
                <w:szCs w:val="18"/>
                <w:rtl/>
              </w:rPr>
            </w:pPr>
          </w:p>
        </w:tc>
        <w:tc>
          <w:tcPr>
            <w:tcW w:w="3824" w:type="dxa"/>
            <w:noWrap/>
            <w:vAlign w:val="bottom"/>
            <w:hideMark/>
          </w:tcPr>
          <w:p w14:paraId="043B209E" w14:textId="77777777" w:rsidR="008244AA" w:rsidRPr="00967E63" w:rsidRDefault="008244AA" w:rsidP="00EA6B83">
            <w:pPr>
              <w:widowControl/>
              <w:overflowPunct/>
              <w:autoSpaceDE/>
              <w:autoSpaceDN/>
              <w:adjustRightInd/>
              <w:textAlignment w:val="auto"/>
              <w:rPr>
                <w:rFonts w:ascii="David" w:hAnsi="David"/>
                <w:color w:val="000000"/>
              </w:rPr>
            </w:pPr>
            <w:r w:rsidRPr="00967E63">
              <w:rPr>
                <w:rFonts w:ascii="David" w:hAnsi="David"/>
                <w:color w:val="000000"/>
                <w:rtl/>
              </w:rPr>
              <w:t xml:space="preserve">הכנסות (הוצאות) מימון, נטו הנובעות מחוזי ביטוח משנה </w:t>
            </w:r>
          </w:p>
        </w:tc>
        <w:tc>
          <w:tcPr>
            <w:tcW w:w="897" w:type="dxa"/>
            <w:vAlign w:val="bottom"/>
            <w:hideMark/>
          </w:tcPr>
          <w:p w14:paraId="6B5EF24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3480DC44"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4E8EF425"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5D39084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7" w:type="dxa"/>
            <w:vAlign w:val="bottom"/>
            <w:hideMark/>
          </w:tcPr>
          <w:p w14:paraId="70008282"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rPr>
            </w:pPr>
          </w:p>
        </w:tc>
        <w:tc>
          <w:tcPr>
            <w:tcW w:w="898" w:type="dxa"/>
            <w:vAlign w:val="bottom"/>
            <w:hideMark/>
          </w:tcPr>
          <w:p w14:paraId="5E9B9DD3"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1D723A6D" w14:textId="77777777" w:rsidTr="00EA6B83">
        <w:tc>
          <w:tcPr>
            <w:tcW w:w="1046" w:type="dxa"/>
            <w:vAlign w:val="bottom"/>
          </w:tcPr>
          <w:p w14:paraId="6575EAAE"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77B906E0"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מהשקעות ומימון, נטו</w:t>
            </w:r>
          </w:p>
        </w:tc>
        <w:tc>
          <w:tcPr>
            <w:tcW w:w="897" w:type="dxa"/>
            <w:vAlign w:val="bottom"/>
            <w:hideMark/>
          </w:tcPr>
          <w:p w14:paraId="1049AE46"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75AF604F" w14:textId="77777777" w:rsidR="008244AA" w:rsidRPr="00804E85" w:rsidRDefault="008244AA" w:rsidP="00EA6B83">
            <w:pPr>
              <w:widowControl/>
              <w:pBdr>
                <w:bottom w:val="single" w:sz="4" w:space="0" w:color="auto"/>
              </w:pBdr>
              <w:overflowPunct/>
              <w:autoSpaceDE/>
              <w:autoSpaceDN/>
              <w:adjustRightInd/>
              <w:textAlignment w:val="auto"/>
              <w:rPr>
                <w:rFonts w:asciiTheme="minorHAnsi" w:hAnsiTheme="minorHAnsi"/>
                <w:color w:val="000000"/>
              </w:rPr>
            </w:pPr>
          </w:p>
        </w:tc>
        <w:tc>
          <w:tcPr>
            <w:tcW w:w="898" w:type="dxa"/>
            <w:vAlign w:val="bottom"/>
            <w:hideMark/>
          </w:tcPr>
          <w:p w14:paraId="640EAF55"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22693ACE"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7" w:type="dxa"/>
            <w:vAlign w:val="bottom"/>
            <w:hideMark/>
          </w:tcPr>
          <w:p w14:paraId="3A01AC08"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c>
          <w:tcPr>
            <w:tcW w:w="898" w:type="dxa"/>
            <w:vAlign w:val="bottom"/>
            <w:hideMark/>
          </w:tcPr>
          <w:p w14:paraId="6D317569" w14:textId="77777777" w:rsidR="008244AA" w:rsidRPr="00967E63" w:rsidRDefault="008244AA" w:rsidP="00EA6B83">
            <w:pPr>
              <w:widowControl/>
              <w:pBdr>
                <w:bottom w:val="single" w:sz="4" w:space="0" w:color="auto"/>
              </w:pBdr>
              <w:overflowPunct/>
              <w:autoSpaceDE/>
              <w:autoSpaceDN/>
              <w:adjustRightInd/>
              <w:textAlignment w:val="auto"/>
              <w:rPr>
                <w:rFonts w:ascii="David" w:hAnsi="David"/>
                <w:color w:val="000000"/>
              </w:rPr>
            </w:pPr>
          </w:p>
        </w:tc>
      </w:tr>
      <w:tr w:rsidR="008244AA" w:rsidRPr="00A575D4" w14:paraId="598AB21F" w14:textId="77777777" w:rsidTr="00EA6B83">
        <w:tc>
          <w:tcPr>
            <w:tcW w:w="1046" w:type="dxa"/>
            <w:vAlign w:val="bottom"/>
          </w:tcPr>
          <w:p w14:paraId="4238360C"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hideMark/>
          </w:tcPr>
          <w:p w14:paraId="017E4B05" w14:textId="77777777" w:rsidR="008244AA" w:rsidRPr="00967E63" w:rsidRDefault="008244AA" w:rsidP="00EA6B83">
            <w:pPr>
              <w:widowControl/>
              <w:overflowPunct/>
              <w:autoSpaceDE/>
              <w:autoSpaceDN/>
              <w:adjustRightInd/>
              <w:textAlignment w:val="auto"/>
              <w:rPr>
                <w:rFonts w:ascii="David" w:hAnsi="David"/>
                <w:b/>
                <w:bCs/>
                <w:color w:val="000000"/>
              </w:rPr>
            </w:pPr>
            <w:r w:rsidRPr="00967E63">
              <w:rPr>
                <w:rFonts w:ascii="David" w:hAnsi="David"/>
                <w:b/>
                <w:bCs/>
                <w:color w:val="000000"/>
                <w:rtl/>
              </w:rPr>
              <w:t>רווח (הפסד), נטו מביטוח ומהשקעה</w:t>
            </w:r>
          </w:p>
        </w:tc>
        <w:tc>
          <w:tcPr>
            <w:tcW w:w="897" w:type="dxa"/>
            <w:vAlign w:val="bottom"/>
            <w:hideMark/>
          </w:tcPr>
          <w:p w14:paraId="6510BE6E"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4E6663F8"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4915F683"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6A9EDC20"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hideMark/>
          </w:tcPr>
          <w:p w14:paraId="6B6F9DFA"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hideMark/>
          </w:tcPr>
          <w:p w14:paraId="340C5E4E"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r>
      <w:tr w:rsidR="008244AA" w:rsidRPr="00A575D4" w14:paraId="1C7896C1" w14:textId="77777777" w:rsidTr="00EA6B83">
        <w:tc>
          <w:tcPr>
            <w:tcW w:w="1046" w:type="dxa"/>
            <w:vAlign w:val="bottom"/>
          </w:tcPr>
          <w:p w14:paraId="38E03CA8"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p>
        </w:tc>
        <w:tc>
          <w:tcPr>
            <w:tcW w:w="3824" w:type="dxa"/>
            <w:noWrap/>
            <w:vAlign w:val="bottom"/>
          </w:tcPr>
          <w:p w14:paraId="0D83DA5E" w14:textId="77777777" w:rsidR="008244AA" w:rsidRPr="00967E63" w:rsidRDefault="008244AA" w:rsidP="00EA6B83">
            <w:pPr>
              <w:widowControl/>
              <w:overflowPunct/>
              <w:autoSpaceDE/>
              <w:autoSpaceDN/>
              <w:adjustRightInd/>
              <w:textAlignment w:val="auto"/>
              <w:rPr>
                <w:rFonts w:ascii="David" w:hAnsi="David"/>
                <w:b/>
                <w:bCs/>
                <w:color w:val="000000"/>
                <w:rtl/>
              </w:rPr>
            </w:pPr>
          </w:p>
        </w:tc>
        <w:tc>
          <w:tcPr>
            <w:tcW w:w="897" w:type="dxa"/>
            <w:vAlign w:val="bottom"/>
          </w:tcPr>
          <w:p w14:paraId="165CF9C1"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7E61E09"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221AE63C"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CFF50A7"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69C61419"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EFDDF9E"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2635E840" w14:textId="77777777" w:rsidTr="00EA6B83">
        <w:tc>
          <w:tcPr>
            <w:tcW w:w="1046" w:type="dxa"/>
          </w:tcPr>
          <w:p w14:paraId="593C2262"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72FFF33F"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הכנסות מדמי ניהול</w:t>
            </w:r>
          </w:p>
        </w:tc>
        <w:tc>
          <w:tcPr>
            <w:tcW w:w="897" w:type="dxa"/>
            <w:vAlign w:val="bottom"/>
          </w:tcPr>
          <w:p w14:paraId="6023BC6F"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5600D49A"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78E8EF75"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1B3761B4"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36ABF628"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7E0F261B"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0250D23C" w14:textId="77777777" w:rsidTr="00EA6B83">
        <w:tc>
          <w:tcPr>
            <w:tcW w:w="1046" w:type="dxa"/>
          </w:tcPr>
          <w:p w14:paraId="7D1B9E43"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27936754"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הוצאות תפעוליות אחרות</w:t>
            </w:r>
          </w:p>
        </w:tc>
        <w:tc>
          <w:tcPr>
            <w:tcW w:w="897" w:type="dxa"/>
            <w:vAlign w:val="bottom"/>
          </w:tcPr>
          <w:p w14:paraId="5CEFC613"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58EA875"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7CE17D5F"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193A2DD"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47DBF424"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5C31ECA8"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3D13B077" w14:textId="77777777" w:rsidTr="00EA6B83">
        <w:tc>
          <w:tcPr>
            <w:tcW w:w="1046" w:type="dxa"/>
          </w:tcPr>
          <w:p w14:paraId="719DFC2B"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4DFFC8D"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הכנסות (הוצאות) אחרות, נטו</w:t>
            </w:r>
          </w:p>
        </w:tc>
        <w:tc>
          <w:tcPr>
            <w:tcW w:w="897" w:type="dxa"/>
            <w:vAlign w:val="bottom"/>
          </w:tcPr>
          <w:p w14:paraId="2FE8929A"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84CEE92"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0A691B9A"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7D549E23"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3243919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534FE7B" w14:textId="77777777" w:rsidR="008244AA" w:rsidRPr="00967E63" w:rsidRDefault="008244AA" w:rsidP="00EA6B83">
            <w:pPr>
              <w:widowControl/>
              <w:overflowPunct/>
              <w:autoSpaceDE/>
              <w:autoSpaceDN/>
              <w:adjustRightInd/>
              <w:textAlignment w:val="auto"/>
              <w:rPr>
                <w:rFonts w:ascii="David" w:hAnsi="David"/>
                <w:color w:val="000000"/>
              </w:rPr>
            </w:pPr>
          </w:p>
        </w:tc>
      </w:tr>
      <w:tr w:rsidR="008244AA" w:rsidRPr="00A575D4" w14:paraId="6B7D4F77" w14:textId="77777777" w:rsidTr="00EA6B83">
        <w:tc>
          <w:tcPr>
            <w:tcW w:w="1046" w:type="dxa"/>
          </w:tcPr>
          <w:p w14:paraId="3765A1C5"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0FBC28E"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rtl/>
              </w:rPr>
              <w:t>הוצאות מימון אחרות</w:t>
            </w:r>
          </w:p>
        </w:tc>
        <w:tc>
          <w:tcPr>
            <w:tcW w:w="897" w:type="dxa"/>
            <w:vAlign w:val="bottom"/>
          </w:tcPr>
          <w:p w14:paraId="6563A012"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3A00AE41"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4729B3AD"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25DED94D"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7" w:type="dxa"/>
            <w:vAlign w:val="bottom"/>
          </w:tcPr>
          <w:p w14:paraId="71433690"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c>
          <w:tcPr>
            <w:tcW w:w="898" w:type="dxa"/>
            <w:vAlign w:val="bottom"/>
          </w:tcPr>
          <w:p w14:paraId="3A91191D" w14:textId="77777777" w:rsidR="008244AA" w:rsidRPr="00967E63" w:rsidRDefault="008244AA" w:rsidP="00EA6B83">
            <w:pPr>
              <w:widowControl/>
              <w:pBdr>
                <w:bottom w:val="single" w:sz="4" w:space="1" w:color="auto"/>
              </w:pBdr>
              <w:overflowPunct/>
              <w:autoSpaceDE/>
              <w:autoSpaceDN/>
              <w:adjustRightInd/>
              <w:textAlignment w:val="auto"/>
              <w:rPr>
                <w:rFonts w:ascii="David" w:hAnsi="David"/>
                <w:color w:val="000000"/>
              </w:rPr>
            </w:pPr>
          </w:p>
        </w:tc>
      </w:tr>
      <w:tr w:rsidR="008244AA" w:rsidRPr="00A575D4" w14:paraId="3CA4CBBE" w14:textId="77777777" w:rsidTr="00EA6B83">
        <w:tc>
          <w:tcPr>
            <w:tcW w:w="1046" w:type="dxa"/>
          </w:tcPr>
          <w:p w14:paraId="415E7194" w14:textId="77777777" w:rsidR="008244AA" w:rsidRPr="00A575D4" w:rsidRDefault="008244AA" w:rsidP="00EA6B83">
            <w:pPr>
              <w:widowControl/>
              <w:overflowPunct/>
              <w:autoSpaceDE/>
              <w:autoSpaceDN/>
              <w:adjustRightInd/>
              <w:textAlignment w:val="auto"/>
              <w:rPr>
                <w:rFonts w:ascii="David" w:hAnsi="David"/>
                <w:b/>
                <w:bCs/>
                <w:color w:val="000000"/>
                <w:sz w:val="18"/>
                <w:szCs w:val="18"/>
                <w:rtl/>
              </w:rPr>
            </w:pPr>
            <w:r w:rsidRPr="002C1CF3">
              <w:rPr>
                <w:rFonts w:hint="cs"/>
                <w:b/>
                <w:bCs/>
                <w:i/>
                <w:iCs/>
                <w:rtl/>
              </w:rPr>
              <w:t>[עודכן]</w:t>
            </w:r>
          </w:p>
        </w:tc>
        <w:tc>
          <w:tcPr>
            <w:tcW w:w="3824" w:type="dxa"/>
            <w:noWrap/>
            <w:vAlign w:val="bottom"/>
          </w:tcPr>
          <w:p w14:paraId="5F382397" w14:textId="77777777" w:rsidR="008244AA" w:rsidRPr="00967E63" w:rsidRDefault="008244AA" w:rsidP="00EA6B83">
            <w:pPr>
              <w:widowControl/>
              <w:overflowPunct/>
              <w:autoSpaceDE/>
              <w:autoSpaceDN/>
              <w:adjustRightInd/>
              <w:textAlignment w:val="auto"/>
              <w:rPr>
                <w:rFonts w:ascii="David" w:hAnsi="David"/>
                <w:b/>
                <w:bCs/>
                <w:color w:val="000000"/>
                <w:rtl/>
              </w:rPr>
            </w:pPr>
            <w:r w:rsidRPr="002C1CF3">
              <w:rPr>
                <w:rFonts w:hint="cs"/>
                <w:b/>
                <w:bCs/>
                <w:rtl/>
              </w:rPr>
              <w:t>רווח (הפסד) לפני מסים על הכנסה</w:t>
            </w:r>
          </w:p>
        </w:tc>
        <w:tc>
          <w:tcPr>
            <w:tcW w:w="897" w:type="dxa"/>
            <w:vAlign w:val="bottom"/>
          </w:tcPr>
          <w:p w14:paraId="07BA361E"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DBAE3B6"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55BE632E"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03EFC00B" w14:textId="77777777" w:rsidR="008244AA" w:rsidRPr="00967E63" w:rsidRDefault="008244AA" w:rsidP="00EA6B83">
            <w:pPr>
              <w:widowControl/>
              <w:overflowPunct/>
              <w:autoSpaceDE/>
              <w:autoSpaceDN/>
              <w:adjustRightInd/>
              <w:textAlignment w:val="auto"/>
              <w:rPr>
                <w:rFonts w:ascii="David" w:hAnsi="David"/>
                <w:color w:val="000000"/>
              </w:rPr>
            </w:pPr>
          </w:p>
        </w:tc>
        <w:tc>
          <w:tcPr>
            <w:tcW w:w="897" w:type="dxa"/>
            <w:vAlign w:val="bottom"/>
          </w:tcPr>
          <w:p w14:paraId="1FA721CB" w14:textId="77777777" w:rsidR="008244AA" w:rsidRPr="00967E63" w:rsidRDefault="008244AA" w:rsidP="00EA6B83">
            <w:pPr>
              <w:widowControl/>
              <w:overflowPunct/>
              <w:autoSpaceDE/>
              <w:autoSpaceDN/>
              <w:adjustRightInd/>
              <w:textAlignment w:val="auto"/>
              <w:rPr>
                <w:rFonts w:ascii="David" w:hAnsi="David"/>
                <w:color w:val="000000"/>
              </w:rPr>
            </w:pPr>
          </w:p>
        </w:tc>
        <w:tc>
          <w:tcPr>
            <w:tcW w:w="898" w:type="dxa"/>
            <w:vAlign w:val="bottom"/>
          </w:tcPr>
          <w:p w14:paraId="69C81A45" w14:textId="77777777" w:rsidR="008244AA" w:rsidRPr="00967E63" w:rsidRDefault="008244AA" w:rsidP="00EA6B83">
            <w:pPr>
              <w:widowControl/>
              <w:overflowPunct/>
              <w:autoSpaceDE/>
              <w:autoSpaceDN/>
              <w:adjustRightInd/>
              <w:textAlignment w:val="auto"/>
              <w:rPr>
                <w:rFonts w:ascii="David" w:hAnsi="David"/>
                <w:color w:val="000000"/>
              </w:rPr>
            </w:pPr>
          </w:p>
        </w:tc>
      </w:tr>
    </w:tbl>
    <w:p w14:paraId="19290979" w14:textId="77777777" w:rsidR="008244AA" w:rsidRDefault="008244AA" w:rsidP="008244AA">
      <w:pPr>
        <w:rPr>
          <w:rtl/>
        </w:rPr>
      </w:pPr>
    </w:p>
    <w:tbl>
      <w:tblPr>
        <w:bidiVisual/>
        <w:tblW w:w="10254" w:type="dxa"/>
        <w:tblInd w:w="-108" w:type="dxa"/>
        <w:tblLayout w:type="fixed"/>
        <w:tblLook w:val="04A0" w:firstRow="1" w:lastRow="0" w:firstColumn="1" w:lastColumn="0" w:noHBand="0" w:noVBand="1"/>
      </w:tblPr>
      <w:tblGrid>
        <w:gridCol w:w="1043"/>
        <w:gridCol w:w="3827"/>
        <w:gridCol w:w="897"/>
        <w:gridCol w:w="897"/>
        <w:gridCol w:w="898"/>
        <w:gridCol w:w="897"/>
        <w:gridCol w:w="897"/>
        <w:gridCol w:w="898"/>
      </w:tblGrid>
      <w:tr w:rsidR="008244AA" w:rsidRPr="00967E63" w14:paraId="08DCD058" w14:textId="77777777" w:rsidTr="00EA6B83">
        <w:tc>
          <w:tcPr>
            <w:tcW w:w="1043" w:type="dxa"/>
            <w:vAlign w:val="bottom"/>
          </w:tcPr>
          <w:p w14:paraId="565D2B71" w14:textId="77777777" w:rsidR="008244AA" w:rsidRPr="00A575D4" w:rsidRDefault="008244AA" w:rsidP="00EA6B83">
            <w:pPr>
              <w:widowControl/>
              <w:overflowPunct/>
              <w:autoSpaceDE/>
              <w:autoSpaceDN/>
              <w:adjustRightInd/>
              <w:spacing w:line="200" w:lineRule="exact"/>
              <w:textAlignment w:val="auto"/>
              <w:rPr>
                <w:rFonts w:ascii="David" w:hAnsi="David"/>
                <w:i/>
                <w:iCs/>
                <w:color w:val="000000"/>
                <w:sz w:val="18"/>
                <w:szCs w:val="18"/>
                <w:u w:val="single"/>
                <w:rtl/>
              </w:rPr>
            </w:pPr>
          </w:p>
        </w:tc>
        <w:tc>
          <w:tcPr>
            <w:tcW w:w="3827" w:type="dxa"/>
            <w:noWrap/>
            <w:vAlign w:val="bottom"/>
            <w:hideMark/>
          </w:tcPr>
          <w:p w14:paraId="4F5868A3" w14:textId="77777777" w:rsidR="008244AA" w:rsidRPr="00804E85" w:rsidRDefault="008244AA" w:rsidP="00EA6B83">
            <w:pPr>
              <w:widowControl/>
              <w:overflowPunct/>
              <w:autoSpaceDE/>
              <w:autoSpaceDN/>
              <w:adjustRightInd/>
              <w:spacing w:line="200" w:lineRule="exact"/>
              <w:textAlignment w:val="auto"/>
              <w:rPr>
                <w:rFonts w:ascii="David" w:hAnsi="David"/>
                <w:i/>
                <w:iCs/>
                <w:color w:val="000000"/>
                <w:u w:val="single"/>
              </w:rPr>
            </w:pPr>
            <w:r w:rsidRPr="00804E85">
              <w:rPr>
                <w:rFonts w:ascii="David" w:hAnsi="David"/>
                <w:i/>
                <w:iCs/>
                <w:color w:val="000000"/>
                <w:u w:val="single"/>
                <w:rtl/>
              </w:rPr>
              <w:t>שהוכרו ברווח כולל אחר (ב)</w:t>
            </w:r>
            <w:r w:rsidRPr="00804E85">
              <w:rPr>
                <w:rFonts w:ascii="David" w:hAnsi="David"/>
                <w:i/>
                <w:iCs/>
                <w:color w:val="000000"/>
                <w:rtl/>
              </w:rPr>
              <w:t>:</w:t>
            </w:r>
          </w:p>
        </w:tc>
        <w:tc>
          <w:tcPr>
            <w:tcW w:w="897" w:type="dxa"/>
            <w:vAlign w:val="bottom"/>
            <w:hideMark/>
          </w:tcPr>
          <w:p w14:paraId="0DB3263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2CCD95CC"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5F88514"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A16458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376302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821EF0E" w14:textId="77777777" w:rsidR="008244AA" w:rsidRPr="00967E63" w:rsidRDefault="008244AA" w:rsidP="00EA6B83">
            <w:pPr>
              <w:widowControl/>
              <w:overflowPunct/>
              <w:autoSpaceDE/>
              <w:autoSpaceDN/>
              <w:adjustRightInd/>
              <w:spacing w:line="200" w:lineRule="exact"/>
              <w:textAlignment w:val="auto"/>
              <w:rPr>
                <w:rFonts w:ascii="David" w:hAnsi="David"/>
              </w:rPr>
            </w:pPr>
          </w:p>
        </w:tc>
      </w:tr>
      <w:tr w:rsidR="008244AA" w:rsidRPr="00804E85" w14:paraId="101CFA64" w14:textId="77777777" w:rsidTr="00EA6B83">
        <w:tc>
          <w:tcPr>
            <w:tcW w:w="1043" w:type="dxa"/>
            <w:vAlign w:val="bottom"/>
          </w:tcPr>
          <w:p w14:paraId="1A3174CC"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765A6BC1"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סך הכל רווחים (הפסדים) מהשקעות, נטו</w:t>
            </w:r>
          </w:p>
        </w:tc>
        <w:tc>
          <w:tcPr>
            <w:tcW w:w="897" w:type="dxa"/>
            <w:vAlign w:val="bottom"/>
            <w:hideMark/>
          </w:tcPr>
          <w:p w14:paraId="05E4CD6B"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5A9308D"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36B8714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5CDEABC0"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56FC15C"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B59D3BF" w14:textId="77777777" w:rsidR="008244AA" w:rsidRPr="00804E85" w:rsidRDefault="008244AA" w:rsidP="00EA6B83">
            <w:pPr>
              <w:widowControl/>
              <w:overflowPunct/>
              <w:autoSpaceDE/>
              <w:autoSpaceDN/>
              <w:adjustRightInd/>
              <w:spacing w:line="200" w:lineRule="exact"/>
              <w:textAlignment w:val="auto"/>
              <w:rPr>
                <w:rFonts w:asciiTheme="minorHAnsi" w:hAnsiTheme="minorHAnsi"/>
                <w:color w:val="000000"/>
              </w:rPr>
            </w:pPr>
          </w:p>
        </w:tc>
      </w:tr>
      <w:tr w:rsidR="008244AA" w:rsidRPr="00967E63" w14:paraId="693CD813" w14:textId="77777777" w:rsidTr="00EA6B83">
        <w:tc>
          <w:tcPr>
            <w:tcW w:w="1043" w:type="dxa"/>
            <w:vAlign w:val="bottom"/>
          </w:tcPr>
          <w:p w14:paraId="42BE840D"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21DCC9A1"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 xml:space="preserve">הוצאות (הכנסות) מימון, נטו הנובעות מחוזי ביטוח </w:t>
            </w:r>
          </w:p>
        </w:tc>
        <w:tc>
          <w:tcPr>
            <w:tcW w:w="897" w:type="dxa"/>
            <w:vAlign w:val="bottom"/>
            <w:hideMark/>
          </w:tcPr>
          <w:p w14:paraId="2E2FF65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10A1AB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BAF66F2"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noWrap/>
            <w:vAlign w:val="bottom"/>
            <w:hideMark/>
          </w:tcPr>
          <w:p w14:paraId="130D3FEA"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E59A58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50305515" w14:textId="77777777" w:rsidR="008244AA" w:rsidRPr="00967E63" w:rsidRDefault="008244AA" w:rsidP="00EA6B83">
            <w:pPr>
              <w:widowControl/>
              <w:overflowPunct/>
              <w:autoSpaceDE/>
              <w:autoSpaceDN/>
              <w:adjustRightInd/>
              <w:spacing w:line="200" w:lineRule="exact"/>
              <w:textAlignment w:val="auto"/>
              <w:rPr>
                <w:rFonts w:ascii="David" w:hAnsi="David"/>
                <w:color w:val="000000"/>
              </w:rPr>
            </w:pPr>
          </w:p>
        </w:tc>
      </w:tr>
      <w:tr w:rsidR="008244AA" w:rsidRPr="00967E63" w14:paraId="3D1DBA06" w14:textId="77777777" w:rsidTr="00EA6B83">
        <w:tc>
          <w:tcPr>
            <w:tcW w:w="1043" w:type="dxa"/>
            <w:vAlign w:val="bottom"/>
          </w:tcPr>
          <w:p w14:paraId="5E3A3BC0"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7B130F56"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הכנסות (הוצאות) מימון, נטו הנובעות מחוזי ביטוח משנה</w:t>
            </w:r>
          </w:p>
        </w:tc>
        <w:tc>
          <w:tcPr>
            <w:tcW w:w="897" w:type="dxa"/>
            <w:vAlign w:val="bottom"/>
            <w:hideMark/>
          </w:tcPr>
          <w:p w14:paraId="2540473C"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2DF99F57"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5C629E93"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noWrap/>
            <w:vAlign w:val="bottom"/>
            <w:hideMark/>
          </w:tcPr>
          <w:p w14:paraId="4E6A62AA"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6257F7DC"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63CCA689"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8244AA" w:rsidRPr="00967E63" w14:paraId="1E3A0A23" w14:textId="77777777" w:rsidTr="00EA6B83">
        <w:tc>
          <w:tcPr>
            <w:tcW w:w="1043" w:type="dxa"/>
            <w:vAlign w:val="bottom"/>
          </w:tcPr>
          <w:p w14:paraId="3876535E" w14:textId="77777777" w:rsidR="008244AA" w:rsidRPr="00A575D4" w:rsidRDefault="008244AA" w:rsidP="00EA6B83">
            <w:pPr>
              <w:widowControl/>
              <w:overflowPunct/>
              <w:autoSpaceDE/>
              <w:autoSpaceDN/>
              <w:adjustRightInd/>
              <w:spacing w:line="200" w:lineRule="exact"/>
              <w:textAlignment w:val="auto"/>
              <w:rPr>
                <w:rFonts w:ascii="David" w:hAnsi="David"/>
                <w:b/>
                <w:bCs/>
                <w:color w:val="000000"/>
                <w:sz w:val="18"/>
                <w:szCs w:val="18"/>
                <w:rtl/>
              </w:rPr>
            </w:pPr>
          </w:p>
        </w:tc>
        <w:tc>
          <w:tcPr>
            <w:tcW w:w="3827" w:type="dxa"/>
            <w:noWrap/>
            <w:vAlign w:val="bottom"/>
            <w:hideMark/>
          </w:tcPr>
          <w:p w14:paraId="2E691929" w14:textId="77777777" w:rsidR="008244AA" w:rsidRPr="00F8056E" w:rsidRDefault="008244AA" w:rsidP="00EA6B83">
            <w:pPr>
              <w:widowControl/>
              <w:overflowPunct/>
              <w:autoSpaceDE/>
              <w:autoSpaceDN/>
              <w:adjustRightInd/>
              <w:spacing w:line="200" w:lineRule="exact"/>
              <w:textAlignment w:val="auto"/>
              <w:rPr>
                <w:rFonts w:ascii="David" w:hAnsi="David"/>
                <w:b/>
                <w:bCs/>
                <w:color w:val="000000"/>
              </w:rPr>
            </w:pPr>
            <w:r w:rsidRPr="00F8056E">
              <w:rPr>
                <w:rFonts w:ascii="David" w:hAnsi="David"/>
                <w:b/>
                <w:bCs/>
                <w:color w:val="000000"/>
                <w:rtl/>
              </w:rPr>
              <w:t>רווח (הפסד) מהשקעות ומימון, נטו שהוכר ברווח כולל אחר</w:t>
            </w:r>
          </w:p>
        </w:tc>
        <w:tc>
          <w:tcPr>
            <w:tcW w:w="897" w:type="dxa"/>
            <w:vAlign w:val="bottom"/>
            <w:hideMark/>
          </w:tcPr>
          <w:p w14:paraId="10F715D6"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720D6158"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065C6C6D"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22B84407"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12167D63"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03D50554"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r>
      <w:tr w:rsidR="008244AA" w:rsidRPr="00967E63" w14:paraId="61BF9BE1" w14:textId="77777777" w:rsidTr="00EA6B83">
        <w:tc>
          <w:tcPr>
            <w:tcW w:w="1043" w:type="dxa"/>
            <w:vAlign w:val="bottom"/>
          </w:tcPr>
          <w:p w14:paraId="33A3910B" w14:textId="77777777" w:rsidR="008244AA" w:rsidRPr="00A575D4" w:rsidRDefault="008244AA"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250032E8" w14:textId="77777777" w:rsidR="008244AA" w:rsidRPr="00F8056E" w:rsidRDefault="008244AA"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13ADB4F1"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0A03400B"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9BCAC34"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1627284D"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7" w:type="dxa"/>
            <w:vAlign w:val="bottom"/>
            <w:hideMark/>
          </w:tcPr>
          <w:p w14:paraId="7741CA8A"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c>
          <w:tcPr>
            <w:tcW w:w="898" w:type="dxa"/>
            <w:vAlign w:val="bottom"/>
            <w:hideMark/>
          </w:tcPr>
          <w:p w14:paraId="320415A8"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rPr>
            </w:pPr>
          </w:p>
        </w:tc>
      </w:tr>
      <w:tr w:rsidR="008244AA" w:rsidRPr="00804E85" w14:paraId="0FD4E880" w14:textId="77777777" w:rsidTr="00EA6B83">
        <w:tc>
          <w:tcPr>
            <w:tcW w:w="1043" w:type="dxa"/>
          </w:tcPr>
          <w:p w14:paraId="0ECBFC61" w14:textId="77777777" w:rsidR="008244AA" w:rsidRPr="00A575D4" w:rsidRDefault="008244AA" w:rsidP="00EA6B83">
            <w:pPr>
              <w:widowControl/>
              <w:overflowPunct/>
              <w:autoSpaceDE/>
              <w:autoSpaceDN/>
              <w:adjustRightInd/>
              <w:spacing w:line="200" w:lineRule="exact"/>
              <w:textAlignment w:val="auto"/>
              <w:rPr>
                <w:rFonts w:ascii="David" w:hAnsi="David"/>
                <w:b/>
                <w:bCs/>
                <w:color w:val="000000"/>
                <w:sz w:val="18"/>
                <w:szCs w:val="18"/>
                <w:rtl/>
              </w:rPr>
            </w:pPr>
            <w:r>
              <w:rPr>
                <w:rFonts w:ascii="David" w:hAnsi="David" w:hint="cs"/>
                <w:b/>
                <w:bCs/>
                <w:i/>
                <w:iCs/>
                <w:sz w:val="20"/>
                <w:szCs w:val="20"/>
                <w:rtl/>
              </w:rPr>
              <w:t>[עודכן]</w:t>
            </w:r>
          </w:p>
        </w:tc>
        <w:tc>
          <w:tcPr>
            <w:tcW w:w="3827" w:type="dxa"/>
            <w:noWrap/>
            <w:vAlign w:val="bottom"/>
            <w:hideMark/>
          </w:tcPr>
          <w:p w14:paraId="429DCF75" w14:textId="77777777" w:rsidR="008244AA" w:rsidRPr="00F8056E" w:rsidRDefault="008244AA" w:rsidP="00EA6B83">
            <w:pPr>
              <w:widowControl/>
              <w:overflowPunct/>
              <w:autoSpaceDE/>
              <w:autoSpaceDN/>
              <w:adjustRightInd/>
              <w:spacing w:line="200" w:lineRule="exact"/>
              <w:textAlignment w:val="auto"/>
              <w:rPr>
                <w:rFonts w:ascii="David" w:hAnsi="David"/>
                <w:b/>
                <w:bCs/>
                <w:color w:val="000000"/>
              </w:rPr>
            </w:pPr>
            <w:r>
              <w:rPr>
                <w:rFonts w:ascii="David" w:hAnsi="David" w:hint="cs"/>
                <w:b/>
                <w:bCs/>
                <w:color w:val="000000"/>
                <w:rtl/>
              </w:rPr>
              <w:t>רווח (הפסד) כולל לפני מסים על הכנסה</w:t>
            </w:r>
          </w:p>
        </w:tc>
        <w:tc>
          <w:tcPr>
            <w:tcW w:w="897" w:type="dxa"/>
            <w:vAlign w:val="bottom"/>
            <w:hideMark/>
          </w:tcPr>
          <w:p w14:paraId="3B2C9A83"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393079B8"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13BA516D"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6DD2844F"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7" w:type="dxa"/>
            <w:vAlign w:val="bottom"/>
            <w:hideMark/>
          </w:tcPr>
          <w:p w14:paraId="402AB001" w14:textId="77777777" w:rsidR="008244AA" w:rsidRPr="00967E63" w:rsidRDefault="008244AA" w:rsidP="00EA6B83">
            <w:pPr>
              <w:widowControl/>
              <w:pBdr>
                <w:bottom w:val="single" w:sz="4" w:space="0" w:color="auto"/>
              </w:pBdr>
              <w:overflowPunct/>
              <w:autoSpaceDE/>
              <w:autoSpaceDN/>
              <w:adjustRightInd/>
              <w:spacing w:line="200" w:lineRule="exact"/>
              <w:textAlignment w:val="auto"/>
              <w:rPr>
                <w:rFonts w:ascii="David" w:hAnsi="David"/>
                <w:color w:val="000000"/>
              </w:rPr>
            </w:pPr>
          </w:p>
        </w:tc>
        <w:tc>
          <w:tcPr>
            <w:tcW w:w="898" w:type="dxa"/>
            <w:vAlign w:val="bottom"/>
            <w:hideMark/>
          </w:tcPr>
          <w:p w14:paraId="40AEE005" w14:textId="77777777" w:rsidR="008244AA" w:rsidRPr="00804E85" w:rsidRDefault="008244AA" w:rsidP="00EA6B83">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8244AA" w:rsidRPr="00967E63" w14:paraId="2BA9DF21" w14:textId="77777777" w:rsidTr="00EA6B83">
        <w:tc>
          <w:tcPr>
            <w:tcW w:w="1043" w:type="dxa"/>
            <w:vAlign w:val="bottom"/>
          </w:tcPr>
          <w:p w14:paraId="75E83151" w14:textId="77777777" w:rsidR="008244AA" w:rsidRPr="00A575D4" w:rsidRDefault="008244AA" w:rsidP="00EA6B83">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67B8E0D1" w14:textId="77777777" w:rsidR="008244AA" w:rsidRPr="00F8056E" w:rsidRDefault="008244AA" w:rsidP="00EA6B83">
            <w:pPr>
              <w:widowControl/>
              <w:overflowPunct/>
              <w:autoSpaceDE/>
              <w:autoSpaceDN/>
              <w:bidi w:val="0"/>
              <w:adjustRightInd/>
              <w:spacing w:line="200" w:lineRule="exact"/>
              <w:jc w:val="center"/>
              <w:textAlignment w:val="auto"/>
              <w:rPr>
                <w:rFonts w:ascii="David" w:hAnsi="David"/>
                <w:color w:val="000000"/>
              </w:rPr>
            </w:pPr>
          </w:p>
        </w:tc>
        <w:tc>
          <w:tcPr>
            <w:tcW w:w="897" w:type="dxa"/>
            <w:vAlign w:val="bottom"/>
            <w:hideMark/>
          </w:tcPr>
          <w:p w14:paraId="3A959D73"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8C6115B"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01949BF7"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D30064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66DD0CB"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DF002D7" w14:textId="77777777" w:rsidR="008244AA" w:rsidRPr="00967E63" w:rsidRDefault="008244AA" w:rsidP="00EA6B83">
            <w:pPr>
              <w:widowControl/>
              <w:overflowPunct/>
              <w:autoSpaceDE/>
              <w:autoSpaceDN/>
              <w:adjustRightInd/>
              <w:spacing w:line="200" w:lineRule="exact"/>
              <w:textAlignment w:val="auto"/>
              <w:rPr>
                <w:rFonts w:ascii="David" w:hAnsi="David"/>
              </w:rPr>
            </w:pPr>
          </w:p>
        </w:tc>
      </w:tr>
      <w:tr w:rsidR="008244AA" w:rsidRPr="00967E63" w14:paraId="42F8917C" w14:textId="77777777" w:rsidTr="00EA6B83">
        <w:tc>
          <w:tcPr>
            <w:tcW w:w="1043" w:type="dxa"/>
            <w:vAlign w:val="bottom"/>
          </w:tcPr>
          <w:p w14:paraId="2EE1B38E"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noWrap/>
            <w:vAlign w:val="bottom"/>
            <w:hideMark/>
          </w:tcPr>
          <w:p w14:paraId="23B21BC4" w14:textId="7C93E10B" w:rsidR="008244AA" w:rsidRPr="00F8056E" w:rsidRDefault="002502AA" w:rsidP="00EA6B83">
            <w:pPr>
              <w:widowControl/>
              <w:overflowPunct/>
              <w:autoSpaceDE/>
              <w:autoSpaceDN/>
              <w:adjustRightInd/>
              <w:spacing w:line="200" w:lineRule="exact"/>
              <w:textAlignment w:val="auto"/>
              <w:rPr>
                <w:rFonts w:ascii="David" w:hAnsi="David"/>
                <w:color w:val="000000"/>
              </w:rPr>
            </w:pPr>
            <w:r w:rsidRPr="005A25C7">
              <w:rPr>
                <w:rFonts w:ascii="David" w:hAnsi="David" w:hint="cs"/>
                <w:color w:val="000000"/>
                <w:rtl/>
              </w:rPr>
              <w:t>(*)</w:t>
            </w:r>
            <w:r>
              <w:rPr>
                <w:rFonts w:ascii="David" w:hAnsi="David" w:hint="cs"/>
                <w:color w:val="000000"/>
                <w:rtl/>
              </w:rPr>
              <w:t xml:space="preserve"> </w:t>
            </w:r>
            <w:r w:rsidRPr="008A4B8D">
              <w:rPr>
                <w:rFonts w:ascii="David" w:hAnsi="David"/>
                <w:color w:val="000000"/>
                <w:u w:val="single"/>
                <w:rtl/>
              </w:rPr>
              <w:t>מזה</w:t>
            </w:r>
            <w:r w:rsidRPr="008A4B8D">
              <w:rPr>
                <w:rFonts w:ascii="David" w:hAnsi="David"/>
                <w:color w:val="000000"/>
                <w:rtl/>
              </w:rPr>
              <w:t>:</w:t>
            </w:r>
          </w:p>
        </w:tc>
        <w:tc>
          <w:tcPr>
            <w:tcW w:w="897" w:type="dxa"/>
            <w:vAlign w:val="bottom"/>
            <w:hideMark/>
          </w:tcPr>
          <w:p w14:paraId="02DFE521"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6265DBEF"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8B33B7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EFD1455"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1E01BB1A"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43738D17" w14:textId="77777777" w:rsidR="008244AA" w:rsidRPr="00967E63" w:rsidRDefault="008244AA" w:rsidP="00EA6B83">
            <w:pPr>
              <w:widowControl/>
              <w:overflowPunct/>
              <w:autoSpaceDE/>
              <w:autoSpaceDN/>
              <w:adjustRightInd/>
              <w:spacing w:line="200" w:lineRule="exact"/>
              <w:textAlignment w:val="auto"/>
              <w:rPr>
                <w:rFonts w:ascii="David" w:hAnsi="David"/>
              </w:rPr>
            </w:pPr>
          </w:p>
        </w:tc>
      </w:tr>
      <w:tr w:rsidR="008244AA" w:rsidRPr="00804E85" w14:paraId="1EE1165B" w14:textId="77777777" w:rsidTr="00EA6B83">
        <w:tc>
          <w:tcPr>
            <w:tcW w:w="1043" w:type="dxa"/>
            <w:vAlign w:val="bottom"/>
          </w:tcPr>
          <w:p w14:paraId="54F20BA0" w14:textId="77777777" w:rsidR="008244AA" w:rsidRPr="00A575D4" w:rsidRDefault="008244AA" w:rsidP="00EA6B83">
            <w:pPr>
              <w:widowControl/>
              <w:overflowPunct/>
              <w:autoSpaceDE/>
              <w:autoSpaceDN/>
              <w:adjustRightInd/>
              <w:spacing w:line="200" w:lineRule="exact"/>
              <w:textAlignment w:val="auto"/>
              <w:rPr>
                <w:rFonts w:ascii="David" w:hAnsi="David"/>
                <w:sz w:val="18"/>
                <w:szCs w:val="18"/>
                <w:rtl/>
              </w:rPr>
            </w:pPr>
          </w:p>
        </w:tc>
        <w:tc>
          <w:tcPr>
            <w:tcW w:w="3827" w:type="dxa"/>
            <w:noWrap/>
            <w:vAlign w:val="bottom"/>
            <w:hideMark/>
          </w:tcPr>
          <w:p w14:paraId="64B4E133" w14:textId="77777777" w:rsidR="008244AA" w:rsidRPr="00F8056E" w:rsidRDefault="008244AA" w:rsidP="00EA6B83">
            <w:pPr>
              <w:widowControl/>
              <w:overflowPunct/>
              <w:autoSpaceDE/>
              <w:autoSpaceDN/>
              <w:adjustRightInd/>
              <w:spacing w:line="200" w:lineRule="exact"/>
              <w:textAlignment w:val="auto"/>
              <w:rPr>
                <w:rFonts w:ascii="David" w:hAnsi="David"/>
              </w:rPr>
            </w:pPr>
            <w:r w:rsidRPr="00F8056E">
              <w:rPr>
                <w:rFonts w:ascii="David" w:hAnsi="David"/>
                <w:rtl/>
              </w:rPr>
              <w:t>תביעות והוצאות שירותי ביטוח אחרות שהתהוו (ג)</w:t>
            </w:r>
          </w:p>
        </w:tc>
        <w:tc>
          <w:tcPr>
            <w:tcW w:w="897" w:type="dxa"/>
            <w:vAlign w:val="bottom"/>
            <w:hideMark/>
          </w:tcPr>
          <w:p w14:paraId="0A3046D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791A2308"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7ABED8F2"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0695C39D"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A7E0FB7"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112DA35E" w14:textId="77777777" w:rsidR="008244AA" w:rsidRPr="00804E85" w:rsidRDefault="008244AA" w:rsidP="00EA6B83">
            <w:pPr>
              <w:widowControl/>
              <w:overflowPunct/>
              <w:autoSpaceDE/>
              <w:autoSpaceDN/>
              <w:adjustRightInd/>
              <w:spacing w:line="200" w:lineRule="exact"/>
              <w:textAlignment w:val="auto"/>
              <w:rPr>
                <w:rFonts w:asciiTheme="minorHAnsi" w:hAnsiTheme="minorHAnsi"/>
                <w:color w:val="000000"/>
              </w:rPr>
            </w:pPr>
          </w:p>
        </w:tc>
      </w:tr>
      <w:tr w:rsidR="008244AA" w:rsidRPr="00967E63" w14:paraId="1ED91C0B" w14:textId="77777777" w:rsidTr="00EA6B83">
        <w:tc>
          <w:tcPr>
            <w:tcW w:w="1043" w:type="dxa"/>
            <w:vAlign w:val="bottom"/>
          </w:tcPr>
          <w:p w14:paraId="3C23664B" w14:textId="77777777" w:rsidR="008244AA" w:rsidRPr="00A575D4" w:rsidRDefault="008244AA" w:rsidP="00EA6B83">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35181ECB" w14:textId="77777777" w:rsidR="008244AA" w:rsidRPr="00F8056E" w:rsidRDefault="008244AA" w:rsidP="00EA6B83">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שינויים המתייחסים לשירותי עבר</w:t>
            </w:r>
            <w:r>
              <w:rPr>
                <w:rFonts w:ascii="David" w:hAnsi="David" w:hint="cs"/>
                <w:color w:val="000000"/>
                <w:rtl/>
              </w:rPr>
              <w:t xml:space="preserve"> </w:t>
            </w:r>
            <w:r w:rsidRPr="00F8056E">
              <w:rPr>
                <w:rFonts w:ascii="David" w:hAnsi="David"/>
                <w:color w:val="000000"/>
                <w:rtl/>
              </w:rPr>
              <w:t>- תיאום להתחייבויות בגין תביעות שהתהוו (ג)</w:t>
            </w:r>
          </w:p>
        </w:tc>
        <w:tc>
          <w:tcPr>
            <w:tcW w:w="897" w:type="dxa"/>
            <w:vAlign w:val="bottom"/>
            <w:hideMark/>
          </w:tcPr>
          <w:p w14:paraId="79621986"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37A2A55"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40B6D413"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40F2A489"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7" w:type="dxa"/>
            <w:vAlign w:val="bottom"/>
            <w:hideMark/>
          </w:tcPr>
          <w:p w14:paraId="379EE81F" w14:textId="77777777" w:rsidR="008244AA" w:rsidRPr="00967E63" w:rsidRDefault="008244AA" w:rsidP="00EA6B83">
            <w:pPr>
              <w:widowControl/>
              <w:overflowPunct/>
              <w:autoSpaceDE/>
              <w:autoSpaceDN/>
              <w:adjustRightInd/>
              <w:spacing w:line="200" w:lineRule="exact"/>
              <w:textAlignment w:val="auto"/>
              <w:rPr>
                <w:rFonts w:ascii="David" w:hAnsi="David"/>
              </w:rPr>
            </w:pPr>
          </w:p>
        </w:tc>
        <w:tc>
          <w:tcPr>
            <w:tcW w:w="898" w:type="dxa"/>
            <w:vAlign w:val="bottom"/>
            <w:hideMark/>
          </w:tcPr>
          <w:p w14:paraId="663BCA9F" w14:textId="77777777" w:rsidR="008244AA" w:rsidRPr="00967E63" w:rsidRDefault="008244AA" w:rsidP="00EA6B83">
            <w:pPr>
              <w:widowControl/>
              <w:overflowPunct/>
              <w:autoSpaceDE/>
              <w:autoSpaceDN/>
              <w:adjustRightInd/>
              <w:spacing w:line="200" w:lineRule="exact"/>
              <w:textAlignment w:val="auto"/>
              <w:rPr>
                <w:rFonts w:ascii="David" w:hAnsi="David"/>
                <w:color w:val="000000"/>
              </w:rPr>
            </w:pPr>
          </w:p>
        </w:tc>
      </w:tr>
    </w:tbl>
    <w:p w14:paraId="6B32F41E" w14:textId="77777777" w:rsidR="008244AA" w:rsidRDefault="008244AA" w:rsidP="00810BAC">
      <w:pPr>
        <w:widowControl/>
        <w:overflowPunct/>
        <w:autoSpaceDE/>
        <w:autoSpaceDN/>
        <w:adjustRightInd/>
        <w:textAlignment w:val="auto"/>
        <w:rPr>
          <w:rFonts w:ascii="David" w:hAnsi="David"/>
          <w:rtl/>
        </w:rPr>
      </w:pPr>
    </w:p>
    <w:p w14:paraId="37D32A40" w14:textId="77777777" w:rsidR="008244AA" w:rsidRDefault="008244AA" w:rsidP="00810BAC">
      <w:pPr>
        <w:widowControl/>
        <w:overflowPunct/>
        <w:autoSpaceDE/>
        <w:autoSpaceDN/>
        <w:adjustRightInd/>
        <w:textAlignment w:val="auto"/>
        <w:rPr>
          <w:rFonts w:ascii="David" w:hAnsi="David"/>
          <w:rtl/>
        </w:rPr>
      </w:pPr>
    </w:p>
    <w:p w14:paraId="2184FB39" w14:textId="77777777" w:rsidR="00F510B8" w:rsidRDefault="00F510B8">
      <w:pPr>
        <w:widowControl/>
        <w:overflowPunct/>
        <w:autoSpaceDE/>
        <w:autoSpaceDN/>
        <w:bidi w:val="0"/>
        <w:adjustRightInd/>
        <w:textAlignment w:val="auto"/>
        <w:rPr>
          <w:rtl/>
        </w:rPr>
      </w:pPr>
      <w:r>
        <w:rPr>
          <w:rtl/>
        </w:rPr>
        <w:br w:type="page"/>
      </w:r>
    </w:p>
    <w:tbl>
      <w:tblPr>
        <w:bidiVisual/>
        <w:tblW w:w="10238" w:type="dxa"/>
        <w:tblInd w:w="-108" w:type="dxa"/>
        <w:tblLayout w:type="fixed"/>
        <w:tblLook w:val="01E0" w:firstRow="1" w:lastRow="1" w:firstColumn="1" w:lastColumn="1" w:noHBand="0" w:noVBand="0"/>
      </w:tblPr>
      <w:tblGrid>
        <w:gridCol w:w="1029"/>
        <w:gridCol w:w="9209"/>
      </w:tblGrid>
      <w:tr w:rsidR="002E61EB" w:rsidRPr="000C01C1" w14:paraId="483B1E7F" w14:textId="77777777" w:rsidTr="007761DA">
        <w:tc>
          <w:tcPr>
            <w:tcW w:w="1029" w:type="dxa"/>
          </w:tcPr>
          <w:p w14:paraId="05A6823E" w14:textId="77777777" w:rsidR="002E61EB" w:rsidRPr="000C01C1" w:rsidRDefault="002E61E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09" w:type="dxa"/>
          </w:tcPr>
          <w:p w14:paraId="5FDF3167" w14:textId="77777777" w:rsidR="002E61EB"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2E61EB" w:rsidRPr="00A617FE">
              <w:rPr>
                <w:rFonts w:ascii="David" w:hAnsi="David"/>
                <w:b/>
                <w:bCs/>
                <w:sz w:val="26"/>
                <w:szCs w:val="26"/>
                <w:rtl/>
              </w:rPr>
              <w:t xml:space="preserve"> לדוחות הכספיים</w:t>
            </w:r>
          </w:p>
          <w:p w14:paraId="1077350E" w14:textId="77777777" w:rsidR="002E61EB" w:rsidRPr="00A617FE" w:rsidRDefault="002E61EB" w:rsidP="007761DA">
            <w:pPr>
              <w:spacing w:line="300" w:lineRule="exact"/>
              <w:jc w:val="both"/>
              <w:rPr>
                <w:rFonts w:ascii="David" w:hAnsi="David"/>
                <w:rtl/>
              </w:rPr>
            </w:pPr>
          </w:p>
        </w:tc>
      </w:tr>
      <w:tr w:rsidR="002E61EB" w:rsidRPr="00AD4FC0" w14:paraId="38FBCD3D" w14:textId="77777777" w:rsidTr="007761DA">
        <w:tc>
          <w:tcPr>
            <w:tcW w:w="1029" w:type="dxa"/>
          </w:tcPr>
          <w:p w14:paraId="1F0DC1C2" w14:textId="77777777" w:rsidR="002E61EB" w:rsidRPr="000C01C1" w:rsidRDefault="002E61EB" w:rsidP="007761DA">
            <w:pPr>
              <w:bidi w:val="0"/>
              <w:jc w:val="right"/>
              <w:rPr>
                <w:rFonts w:ascii="David" w:hAnsi="David"/>
                <w:i/>
                <w:iCs/>
                <w:sz w:val="16"/>
                <w:szCs w:val="16"/>
                <w:lang w:val="pt-BR"/>
              </w:rPr>
            </w:pPr>
          </w:p>
        </w:tc>
        <w:tc>
          <w:tcPr>
            <w:tcW w:w="9209" w:type="dxa"/>
          </w:tcPr>
          <w:p w14:paraId="6DCEFE39" w14:textId="77777777" w:rsidR="002E61EB" w:rsidRPr="00804E85" w:rsidRDefault="00103794" w:rsidP="007761DA">
            <w:pPr>
              <w:pStyle w:val="Heading4"/>
              <w:ind w:left="0"/>
              <w:jc w:val="both"/>
              <w:rPr>
                <w:rFonts w:ascii="David" w:hAnsi="David"/>
                <w:sz w:val="10"/>
                <w:szCs w:val="10"/>
                <w:rtl/>
              </w:rPr>
            </w:pPr>
            <w:r>
              <w:rPr>
                <w:rFonts w:ascii="David" w:hAnsi="David" w:hint="cs"/>
                <w:sz w:val="24"/>
                <w:szCs w:val="24"/>
                <w:rtl/>
              </w:rPr>
              <w:t>5</w:t>
            </w:r>
            <w:r w:rsidR="002E61EB" w:rsidRPr="00804E85">
              <w:rPr>
                <w:rFonts w:ascii="David" w:hAnsi="David"/>
                <w:sz w:val="24"/>
                <w:szCs w:val="24"/>
                <w:rtl/>
              </w:rPr>
              <w:t>.</w:t>
            </w:r>
            <w:r w:rsidR="002E61EB" w:rsidRPr="00804E85">
              <w:rPr>
                <w:rFonts w:ascii="David" w:hAnsi="David"/>
                <w:sz w:val="24"/>
                <w:szCs w:val="24"/>
                <w:rtl/>
              </w:rPr>
              <w:tab/>
            </w:r>
            <w:r w:rsidR="002E61EB" w:rsidRPr="00804E85">
              <w:rPr>
                <w:rFonts w:ascii="David" w:hAnsi="David"/>
                <w:color w:val="000000"/>
                <w:sz w:val="24"/>
                <w:szCs w:val="24"/>
                <w:rtl/>
              </w:rPr>
              <w:t>מידע נוסף אודות פעילויות החברה לפי קבוצות תיקים עיקריות (המשך)</w:t>
            </w:r>
          </w:p>
        </w:tc>
      </w:tr>
    </w:tbl>
    <w:p w14:paraId="2EFD72CE" w14:textId="77777777" w:rsidR="002E61EB" w:rsidRDefault="002E61EB" w:rsidP="002E61EB">
      <w:pPr>
        <w:widowControl/>
        <w:overflowPunct/>
        <w:autoSpaceDE/>
        <w:autoSpaceDN/>
        <w:adjustRightInd/>
        <w:textAlignment w:val="auto"/>
        <w:rPr>
          <w:rFonts w:ascii="David" w:hAnsi="David"/>
          <w:rtl/>
        </w:rPr>
      </w:pPr>
    </w:p>
    <w:tbl>
      <w:tblPr>
        <w:bidiVisual/>
        <w:tblW w:w="10130" w:type="dxa"/>
        <w:tblLayout w:type="fixed"/>
        <w:tblLook w:val="01E0" w:firstRow="1" w:lastRow="1" w:firstColumn="1" w:lastColumn="1" w:noHBand="0" w:noVBand="0"/>
      </w:tblPr>
      <w:tblGrid>
        <w:gridCol w:w="916"/>
        <w:gridCol w:w="9214"/>
      </w:tblGrid>
      <w:tr w:rsidR="002E61EB" w:rsidRPr="00094C96" w14:paraId="2267033F" w14:textId="77777777" w:rsidTr="007761DA">
        <w:tc>
          <w:tcPr>
            <w:tcW w:w="916" w:type="dxa"/>
          </w:tcPr>
          <w:p w14:paraId="4C2A13EA" w14:textId="77777777" w:rsidR="002E61EB" w:rsidRPr="000C01C1" w:rsidRDefault="002E61EB" w:rsidP="007761DA">
            <w:pPr>
              <w:bidi w:val="0"/>
              <w:spacing w:line="220" w:lineRule="exact"/>
              <w:jc w:val="right"/>
              <w:rPr>
                <w:rFonts w:ascii="David" w:hAnsi="David"/>
                <w:sz w:val="16"/>
                <w:szCs w:val="16"/>
                <w:rtl/>
              </w:rPr>
            </w:pPr>
          </w:p>
        </w:tc>
        <w:tc>
          <w:tcPr>
            <w:tcW w:w="9214" w:type="dxa"/>
          </w:tcPr>
          <w:p w14:paraId="054AD200" w14:textId="77777777" w:rsidR="002E61EB" w:rsidRPr="00363662" w:rsidRDefault="002E61EB"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Pr>
                <w:rFonts w:ascii="David" w:hAnsi="David" w:hint="cs"/>
                <w:b/>
                <w:bCs/>
                <w:color w:val="000000"/>
                <w:rtl/>
              </w:rPr>
              <w:t xml:space="preserve"> (המשך)</w:t>
            </w:r>
          </w:p>
        </w:tc>
      </w:tr>
    </w:tbl>
    <w:p w14:paraId="64F45908" w14:textId="77777777" w:rsidR="002E61EB" w:rsidRDefault="002E61EB" w:rsidP="002E61EB">
      <w:pPr>
        <w:widowControl/>
        <w:overflowPunct/>
        <w:autoSpaceDE/>
        <w:autoSpaceDN/>
        <w:adjustRightInd/>
        <w:textAlignment w:val="auto"/>
        <w:rPr>
          <w:rFonts w:ascii="David" w:hAnsi="David"/>
          <w:rtl/>
        </w:rPr>
      </w:pPr>
    </w:p>
    <w:tbl>
      <w:tblPr>
        <w:bidiVisual/>
        <w:tblW w:w="10211" w:type="dxa"/>
        <w:tblInd w:w="-58" w:type="dxa"/>
        <w:tblLayout w:type="fixed"/>
        <w:tblLook w:val="04A0" w:firstRow="1" w:lastRow="0" w:firstColumn="1" w:lastColumn="0" w:noHBand="0" w:noVBand="1"/>
      </w:tblPr>
      <w:tblGrid>
        <w:gridCol w:w="995"/>
        <w:gridCol w:w="3825"/>
        <w:gridCol w:w="850"/>
        <w:gridCol w:w="993"/>
        <w:gridCol w:w="852"/>
        <w:gridCol w:w="993"/>
        <w:gridCol w:w="850"/>
        <w:gridCol w:w="853"/>
      </w:tblGrid>
      <w:tr w:rsidR="002E61EB" w:rsidRPr="00A575D4" w14:paraId="4F52ACF5" w14:textId="77777777" w:rsidTr="007761DA">
        <w:tc>
          <w:tcPr>
            <w:tcW w:w="995" w:type="dxa"/>
            <w:vAlign w:val="bottom"/>
          </w:tcPr>
          <w:p w14:paraId="0D087D3F" w14:textId="77777777" w:rsidR="002E61EB" w:rsidRPr="00A575D4" w:rsidRDefault="002E61EB"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19B99E99" w14:textId="77777777" w:rsidR="002E61EB" w:rsidRPr="00A575D4" w:rsidRDefault="002E61EB" w:rsidP="007761DA">
            <w:pPr>
              <w:widowControl/>
              <w:overflowPunct/>
              <w:autoSpaceDE/>
              <w:autoSpaceDN/>
              <w:bidi w:val="0"/>
              <w:adjustRightInd/>
              <w:textAlignment w:val="auto"/>
              <w:rPr>
                <w:rFonts w:ascii="David" w:hAnsi="David"/>
                <w:sz w:val="18"/>
                <w:szCs w:val="18"/>
              </w:rPr>
            </w:pPr>
          </w:p>
        </w:tc>
        <w:tc>
          <w:tcPr>
            <w:tcW w:w="1843" w:type="dxa"/>
            <w:gridSpan w:val="2"/>
            <w:vAlign w:val="bottom"/>
            <w:hideMark/>
          </w:tcPr>
          <w:p w14:paraId="01061CB7"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סיעודי</w:t>
            </w:r>
          </w:p>
        </w:tc>
        <w:tc>
          <w:tcPr>
            <w:tcW w:w="2695" w:type="dxa"/>
            <w:gridSpan w:val="3"/>
            <w:vAlign w:val="bottom"/>
            <w:hideMark/>
          </w:tcPr>
          <w:p w14:paraId="628856BE"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בריאות - אחר</w:t>
            </w:r>
          </w:p>
        </w:tc>
        <w:tc>
          <w:tcPr>
            <w:tcW w:w="853" w:type="dxa"/>
            <w:noWrap/>
            <w:vAlign w:val="bottom"/>
            <w:hideMark/>
          </w:tcPr>
          <w:p w14:paraId="2374B50E" w14:textId="77777777" w:rsidR="002E61EB" w:rsidRPr="00A575D4" w:rsidRDefault="002E61EB" w:rsidP="007761DA">
            <w:pPr>
              <w:widowControl/>
              <w:overflowPunct/>
              <w:autoSpaceDE/>
              <w:autoSpaceDN/>
              <w:adjustRightInd/>
              <w:jc w:val="center"/>
              <w:textAlignment w:val="auto"/>
              <w:rPr>
                <w:rFonts w:ascii="David" w:hAnsi="David"/>
                <w:b/>
                <w:bCs/>
                <w:color w:val="000000"/>
                <w:sz w:val="18"/>
                <w:szCs w:val="18"/>
                <w:rtl/>
              </w:rPr>
            </w:pPr>
          </w:p>
        </w:tc>
      </w:tr>
      <w:tr w:rsidR="002E61EB" w:rsidRPr="00A575D4" w14:paraId="3E69827F" w14:textId="77777777" w:rsidTr="007761DA">
        <w:tc>
          <w:tcPr>
            <w:tcW w:w="995" w:type="dxa"/>
            <w:vAlign w:val="bottom"/>
          </w:tcPr>
          <w:p w14:paraId="31C208CC" w14:textId="77777777" w:rsidR="002E61EB" w:rsidRPr="00A575D4" w:rsidRDefault="002E61EB" w:rsidP="007761DA">
            <w:pPr>
              <w:widowControl/>
              <w:overflowPunct/>
              <w:autoSpaceDE/>
              <w:autoSpaceDN/>
              <w:bidi w:val="0"/>
              <w:adjustRightInd/>
              <w:textAlignment w:val="auto"/>
              <w:rPr>
                <w:rFonts w:ascii="David" w:hAnsi="David"/>
                <w:sz w:val="18"/>
                <w:szCs w:val="18"/>
              </w:rPr>
            </w:pPr>
          </w:p>
        </w:tc>
        <w:tc>
          <w:tcPr>
            <w:tcW w:w="3825" w:type="dxa"/>
            <w:vAlign w:val="bottom"/>
            <w:hideMark/>
          </w:tcPr>
          <w:p w14:paraId="7BD8531F" w14:textId="0EA4DCD8" w:rsidR="002E61EB" w:rsidRPr="00A575D4" w:rsidRDefault="00B3273A" w:rsidP="00B221E8">
            <w:pPr>
              <w:widowControl/>
              <w:overflowPunct/>
              <w:autoSpaceDE/>
              <w:autoSpaceDN/>
              <w:adjustRightInd/>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שנה</w:t>
            </w:r>
            <w:r w:rsidRPr="00CB4183">
              <w:rPr>
                <w:rFonts w:ascii="David" w:hAnsi="David" w:hint="cs"/>
                <w:b/>
                <w:bCs/>
                <w:color w:val="000000"/>
                <w:sz w:val="20"/>
                <w:szCs w:val="20"/>
                <w:u w:val="single"/>
                <w:rtl/>
              </w:rPr>
              <w:t xml:space="preserve"> שהסתיימה </w:t>
            </w:r>
            <w:r w:rsidRPr="00B3273A">
              <w:rPr>
                <w:rFonts w:ascii="David" w:hAnsi="David"/>
                <w:b/>
                <w:bCs/>
                <w:color w:val="000000"/>
                <w:sz w:val="20"/>
                <w:szCs w:val="20"/>
                <w:u w:val="single"/>
                <w:rtl/>
              </w:rPr>
              <w:t xml:space="preserve">ביום 31 בדצמבר 2025 </w:t>
            </w:r>
            <w:r w:rsidRPr="00CB4183">
              <w:rPr>
                <w:rFonts w:ascii="David" w:hAnsi="David" w:hint="cs"/>
                <w:b/>
                <w:bCs/>
                <w:color w:val="000000"/>
                <w:sz w:val="20"/>
                <w:szCs w:val="20"/>
                <w:rtl/>
              </w:rPr>
              <w:t>(המשך)</w:t>
            </w:r>
          </w:p>
        </w:tc>
        <w:tc>
          <w:tcPr>
            <w:tcW w:w="850" w:type="dxa"/>
            <w:vAlign w:val="bottom"/>
            <w:hideMark/>
          </w:tcPr>
          <w:p w14:paraId="34F9C45F"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פרט</w:t>
            </w:r>
            <w:r>
              <w:rPr>
                <w:rFonts w:ascii="David" w:hAnsi="David" w:hint="cs"/>
                <w:b/>
                <w:bCs/>
                <w:color w:val="000000"/>
                <w:sz w:val="18"/>
                <w:szCs w:val="18"/>
                <w:rtl/>
              </w:rPr>
              <w:t>י</w:t>
            </w:r>
          </w:p>
        </w:tc>
        <w:tc>
          <w:tcPr>
            <w:tcW w:w="993" w:type="dxa"/>
            <w:vAlign w:val="bottom"/>
            <w:hideMark/>
          </w:tcPr>
          <w:p w14:paraId="6CEF50F1"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קבוצתי</w:t>
            </w:r>
          </w:p>
        </w:tc>
        <w:tc>
          <w:tcPr>
            <w:tcW w:w="852" w:type="dxa"/>
            <w:vAlign w:val="bottom"/>
            <w:hideMark/>
          </w:tcPr>
          <w:p w14:paraId="340124FD"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pacing w:val="-8"/>
                <w:sz w:val="18"/>
                <w:szCs w:val="18"/>
                <w:rtl/>
              </w:rPr>
            </w:pPr>
            <w:r w:rsidRPr="00A575D4">
              <w:rPr>
                <w:rFonts w:ascii="David" w:hAnsi="David"/>
                <w:b/>
                <w:bCs/>
                <w:color w:val="000000"/>
                <w:spacing w:val="-8"/>
                <w:sz w:val="18"/>
                <w:szCs w:val="18"/>
                <w:rtl/>
              </w:rPr>
              <w:t>הוצאות רפואיות ונכויות פרט</w:t>
            </w:r>
          </w:p>
        </w:tc>
        <w:tc>
          <w:tcPr>
            <w:tcW w:w="993" w:type="dxa"/>
            <w:vAlign w:val="bottom"/>
            <w:hideMark/>
          </w:tcPr>
          <w:p w14:paraId="2AF4C611"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הוצאות רפואיות ונכויות קבוצתי (א)</w:t>
            </w:r>
          </w:p>
        </w:tc>
        <w:tc>
          <w:tcPr>
            <w:tcW w:w="850" w:type="dxa"/>
            <w:vAlign w:val="bottom"/>
            <w:hideMark/>
          </w:tcPr>
          <w:p w14:paraId="0B5F50F2"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A575D4">
              <w:rPr>
                <w:rFonts w:ascii="David" w:hAnsi="David"/>
                <w:b/>
                <w:bCs/>
                <w:color w:val="000000"/>
                <w:sz w:val="18"/>
                <w:szCs w:val="18"/>
                <w:rtl/>
              </w:rPr>
              <w:t>אחר (א)</w:t>
            </w:r>
          </w:p>
        </w:tc>
        <w:tc>
          <w:tcPr>
            <w:tcW w:w="853" w:type="dxa"/>
            <w:vAlign w:val="bottom"/>
            <w:hideMark/>
          </w:tcPr>
          <w:p w14:paraId="62B1146D" w14:textId="77777777" w:rsidR="002E61EB" w:rsidRPr="00A575D4" w:rsidRDefault="002E61EB"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A575D4">
              <w:rPr>
                <w:rFonts w:ascii="David" w:hAnsi="David"/>
                <w:b/>
                <w:bCs/>
                <w:color w:val="000000"/>
                <w:sz w:val="18"/>
                <w:szCs w:val="18"/>
                <w:rtl/>
              </w:rPr>
              <w:t>סך הכל</w:t>
            </w:r>
          </w:p>
        </w:tc>
      </w:tr>
      <w:tr w:rsidR="00EF1A57" w:rsidRPr="00A575D4" w14:paraId="5C2C760B" w14:textId="77777777" w:rsidTr="007761DA">
        <w:tc>
          <w:tcPr>
            <w:tcW w:w="995" w:type="dxa"/>
            <w:vAlign w:val="bottom"/>
          </w:tcPr>
          <w:p w14:paraId="70C0275D"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3825" w:type="dxa"/>
            <w:vAlign w:val="bottom"/>
          </w:tcPr>
          <w:p w14:paraId="16B303D6" w14:textId="77777777" w:rsidR="00EF1A57" w:rsidRPr="00A575D4" w:rsidRDefault="00EF1A57"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tcPr>
          <w:p w14:paraId="6CA6F5B1" w14:textId="179AAFC2" w:rsidR="00EF1A57" w:rsidRPr="00A575D4" w:rsidRDefault="00103794"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(מבוקר)</w:t>
            </w:r>
          </w:p>
        </w:tc>
      </w:tr>
      <w:tr w:rsidR="002E61EB" w:rsidRPr="00A575D4" w14:paraId="12087172" w14:textId="77777777" w:rsidTr="007761DA">
        <w:tc>
          <w:tcPr>
            <w:tcW w:w="995" w:type="dxa"/>
            <w:vAlign w:val="bottom"/>
          </w:tcPr>
          <w:p w14:paraId="30B96FD2" w14:textId="77777777" w:rsidR="002E61EB" w:rsidRPr="00A575D4" w:rsidRDefault="002E61EB" w:rsidP="007761DA">
            <w:pPr>
              <w:widowControl/>
              <w:overflowPunct/>
              <w:autoSpaceDE/>
              <w:autoSpaceDN/>
              <w:adjustRightInd/>
              <w:textAlignment w:val="auto"/>
              <w:rPr>
                <w:rFonts w:ascii="David" w:hAnsi="David"/>
                <w:color w:val="000000"/>
                <w:sz w:val="18"/>
                <w:szCs w:val="18"/>
                <w:rtl/>
              </w:rPr>
            </w:pPr>
          </w:p>
        </w:tc>
        <w:tc>
          <w:tcPr>
            <w:tcW w:w="3825" w:type="dxa"/>
            <w:vAlign w:val="bottom"/>
            <w:hideMark/>
          </w:tcPr>
          <w:p w14:paraId="55038D60" w14:textId="77777777" w:rsidR="002E61EB" w:rsidRPr="00A575D4" w:rsidRDefault="002E61EB" w:rsidP="007761DA">
            <w:pPr>
              <w:widowControl/>
              <w:overflowPunct/>
              <w:autoSpaceDE/>
              <w:autoSpaceDN/>
              <w:adjustRightInd/>
              <w:textAlignment w:val="auto"/>
              <w:rPr>
                <w:rFonts w:ascii="David" w:hAnsi="David"/>
                <w:color w:val="000000"/>
                <w:sz w:val="18"/>
                <w:szCs w:val="18"/>
                <w:rtl/>
              </w:rPr>
            </w:pPr>
          </w:p>
        </w:tc>
        <w:tc>
          <w:tcPr>
            <w:tcW w:w="5391" w:type="dxa"/>
            <w:gridSpan w:val="6"/>
            <w:vAlign w:val="bottom"/>
            <w:hideMark/>
          </w:tcPr>
          <w:p w14:paraId="04537DA9" w14:textId="77777777" w:rsidR="002E61EB" w:rsidRPr="00A575D4" w:rsidRDefault="002E61EB" w:rsidP="007761DA">
            <w:pPr>
              <w:widowControl/>
              <w:pBdr>
                <w:bottom w:val="single" w:sz="4" w:space="0" w:color="auto"/>
              </w:pBdr>
              <w:overflowPunct/>
              <w:autoSpaceDE/>
              <w:autoSpaceDN/>
              <w:adjustRightInd/>
              <w:jc w:val="center"/>
              <w:textAlignment w:val="auto"/>
              <w:rPr>
                <w:rFonts w:ascii="David" w:hAnsi="David"/>
                <w:b/>
                <w:bCs/>
                <w:color w:val="000000"/>
                <w:sz w:val="18"/>
                <w:szCs w:val="18"/>
              </w:rPr>
            </w:pPr>
            <w:r w:rsidRPr="00A575D4">
              <w:rPr>
                <w:rFonts w:ascii="David" w:hAnsi="David"/>
                <w:b/>
                <w:bCs/>
                <w:color w:val="000000"/>
                <w:sz w:val="18"/>
                <w:szCs w:val="18"/>
                <w:rtl/>
              </w:rPr>
              <w:t>אלפי ש"ח</w:t>
            </w:r>
          </w:p>
        </w:tc>
      </w:tr>
    </w:tbl>
    <w:p w14:paraId="68F4ECF7" w14:textId="77777777" w:rsidR="002E61EB" w:rsidRDefault="002E61EB" w:rsidP="002E61EB">
      <w:pPr>
        <w:spacing w:line="180" w:lineRule="exact"/>
      </w:pPr>
    </w:p>
    <w:tbl>
      <w:tblPr>
        <w:bidiVisual/>
        <w:tblW w:w="10116" w:type="dxa"/>
        <w:tblInd w:w="-108" w:type="dxa"/>
        <w:tblLayout w:type="fixed"/>
        <w:tblLook w:val="04A0" w:firstRow="1" w:lastRow="0" w:firstColumn="1" w:lastColumn="0" w:noHBand="0" w:noVBand="1"/>
      </w:tblPr>
      <w:tblGrid>
        <w:gridCol w:w="1043"/>
        <w:gridCol w:w="3827"/>
        <w:gridCol w:w="874"/>
        <w:gridCol w:w="874"/>
        <w:gridCol w:w="875"/>
        <w:gridCol w:w="874"/>
        <w:gridCol w:w="874"/>
        <w:gridCol w:w="875"/>
      </w:tblGrid>
      <w:tr w:rsidR="006C1F6D" w:rsidRPr="00967E63" w14:paraId="753D873E" w14:textId="77777777" w:rsidTr="007761DA">
        <w:tc>
          <w:tcPr>
            <w:tcW w:w="1043" w:type="dxa"/>
            <w:vAlign w:val="bottom"/>
          </w:tcPr>
          <w:p w14:paraId="1733B5AC" w14:textId="77777777" w:rsidR="006C1F6D" w:rsidRPr="008F5B0D" w:rsidRDefault="006C1F6D" w:rsidP="007761DA">
            <w:pPr>
              <w:widowControl/>
              <w:overflowPunct/>
              <w:autoSpaceDE/>
              <w:autoSpaceDN/>
              <w:bidi w:val="0"/>
              <w:adjustRightInd/>
              <w:spacing w:line="180" w:lineRule="exact"/>
              <w:jc w:val="center"/>
              <w:textAlignment w:val="auto"/>
              <w:rPr>
                <w:rFonts w:ascii="David" w:hAnsi="David"/>
                <w:sz w:val="18"/>
                <w:szCs w:val="18"/>
                <w:rtl/>
              </w:rPr>
            </w:pPr>
          </w:p>
        </w:tc>
        <w:tc>
          <w:tcPr>
            <w:tcW w:w="3827" w:type="dxa"/>
            <w:noWrap/>
            <w:vAlign w:val="bottom"/>
          </w:tcPr>
          <w:p w14:paraId="35CD3737" w14:textId="77777777" w:rsidR="006C1F6D" w:rsidRPr="008F5B0D" w:rsidRDefault="006C1F6D" w:rsidP="007761DA">
            <w:pPr>
              <w:widowControl/>
              <w:overflowPunct/>
              <w:autoSpaceDE/>
              <w:autoSpaceDN/>
              <w:adjustRightInd/>
              <w:spacing w:line="180" w:lineRule="exact"/>
              <w:textAlignment w:val="auto"/>
              <w:rPr>
                <w:rFonts w:ascii="David" w:hAnsi="David"/>
                <w:b/>
                <w:bCs/>
                <w:u w:val="single"/>
                <w:rtl/>
              </w:rPr>
            </w:pPr>
            <w:r w:rsidRPr="007F5AA3">
              <w:rPr>
                <w:rFonts w:ascii="David" w:hAnsi="David" w:hint="cs"/>
                <w:b/>
                <w:bCs/>
                <w:rtl/>
              </w:rPr>
              <w:t>(2)</w:t>
            </w:r>
            <w:r w:rsidRPr="007F5AA3">
              <w:rPr>
                <w:rFonts w:ascii="David" w:hAnsi="David"/>
                <w:b/>
                <w:bCs/>
                <w:rtl/>
              </w:rPr>
              <w:tab/>
            </w:r>
            <w:r w:rsidRPr="008F5B0D">
              <w:rPr>
                <w:rFonts w:ascii="David" w:hAnsi="David"/>
                <w:b/>
                <w:bCs/>
                <w:u w:val="single"/>
                <w:rtl/>
              </w:rPr>
              <w:t xml:space="preserve">פירוט נכסים והתחייבויות לפי </w:t>
            </w:r>
          </w:p>
          <w:p w14:paraId="1CCC0782" w14:textId="77777777" w:rsidR="006C1F6D" w:rsidRPr="008F5B0D" w:rsidRDefault="006C1F6D" w:rsidP="007761DA">
            <w:pPr>
              <w:widowControl/>
              <w:overflowPunct/>
              <w:autoSpaceDE/>
              <w:autoSpaceDN/>
              <w:adjustRightInd/>
              <w:spacing w:line="180" w:lineRule="exact"/>
              <w:ind w:left="567"/>
              <w:textAlignment w:val="auto"/>
              <w:rPr>
                <w:rFonts w:ascii="David" w:hAnsi="David"/>
                <w:b/>
                <w:bCs/>
                <w:u w:val="single"/>
              </w:rPr>
            </w:pPr>
            <w:r w:rsidRPr="008F5B0D">
              <w:rPr>
                <w:rFonts w:ascii="David" w:hAnsi="David"/>
                <w:b/>
                <w:bCs/>
                <w:u w:val="single"/>
                <w:rtl/>
              </w:rPr>
              <w:t>קבוצות תיקים עיקריות</w:t>
            </w:r>
          </w:p>
        </w:tc>
        <w:tc>
          <w:tcPr>
            <w:tcW w:w="874" w:type="dxa"/>
            <w:vAlign w:val="bottom"/>
          </w:tcPr>
          <w:p w14:paraId="5A48C77D"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3519E844"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3DF05B16"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48E3216D"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4C86228C"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50E8276E" w14:textId="77777777" w:rsidR="006C1F6D" w:rsidRPr="00967E63" w:rsidRDefault="006C1F6D" w:rsidP="007761DA">
            <w:pPr>
              <w:widowControl/>
              <w:overflowPunct/>
              <w:autoSpaceDE/>
              <w:autoSpaceDN/>
              <w:adjustRightInd/>
              <w:spacing w:line="180" w:lineRule="exact"/>
              <w:textAlignment w:val="auto"/>
              <w:rPr>
                <w:rFonts w:ascii="David" w:hAnsi="David"/>
              </w:rPr>
            </w:pPr>
          </w:p>
        </w:tc>
      </w:tr>
      <w:tr w:rsidR="006C1F6D" w:rsidRPr="00967E63" w14:paraId="4418915D" w14:textId="77777777" w:rsidTr="007761DA">
        <w:tc>
          <w:tcPr>
            <w:tcW w:w="1043" w:type="dxa"/>
            <w:vAlign w:val="bottom"/>
          </w:tcPr>
          <w:p w14:paraId="547A3F06" w14:textId="77777777" w:rsidR="006C1F6D" w:rsidRPr="00A575D4" w:rsidRDefault="006C1F6D"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70D0996D" w14:textId="77777777" w:rsidR="006C1F6D" w:rsidRPr="008F5B0D" w:rsidRDefault="006C1F6D" w:rsidP="007761DA">
            <w:pPr>
              <w:widowControl/>
              <w:overflowPunct/>
              <w:autoSpaceDE/>
              <w:autoSpaceDN/>
              <w:adjustRightInd/>
              <w:spacing w:line="180" w:lineRule="exact"/>
              <w:textAlignment w:val="auto"/>
              <w:rPr>
                <w:rFonts w:ascii="David" w:hAnsi="David"/>
                <w:u w:val="single"/>
              </w:rPr>
            </w:pPr>
          </w:p>
        </w:tc>
        <w:tc>
          <w:tcPr>
            <w:tcW w:w="874" w:type="dxa"/>
            <w:vAlign w:val="bottom"/>
          </w:tcPr>
          <w:p w14:paraId="0D9AD90C"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08854AF3"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7C98F87B"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13818D55"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6C17B916"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65247E92" w14:textId="77777777" w:rsidR="006C1F6D" w:rsidRPr="00967E63" w:rsidRDefault="006C1F6D" w:rsidP="007761DA">
            <w:pPr>
              <w:widowControl/>
              <w:overflowPunct/>
              <w:autoSpaceDE/>
              <w:autoSpaceDN/>
              <w:adjustRightInd/>
              <w:spacing w:line="180" w:lineRule="exact"/>
              <w:textAlignment w:val="auto"/>
              <w:rPr>
                <w:rFonts w:ascii="David" w:hAnsi="David"/>
              </w:rPr>
            </w:pPr>
          </w:p>
        </w:tc>
      </w:tr>
      <w:tr w:rsidR="006C1F6D" w:rsidRPr="00967E63" w14:paraId="154AA37E" w14:textId="77777777" w:rsidTr="007761DA">
        <w:tc>
          <w:tcPr>
            <w:tcW w:w="1043" w:type="dxa"/>
            <w:vAlign w:val="bottom"/>
          </w:tcPr>
          <w:p w14:paraId="7D8D6CF4" w14:textId="77777777" w:rsidR="006C1F6D" w:rsidRPr="00A575D4" w:rsidRDefault="006C1F6D"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3599DA7B" w14:textId="24556218" w:rsidR="006C1F6D" w:rsidRPr="004F472E" w:rsidRDefault="006C1F6D" w:rsidP="007761DA">
            <w:pPr>
              <w:widowControl/>
              <w:overflowPunct/>
              <w:autoSpaceDE/>
              <w:autoSpaceDN/>
              <w:adjustRightInd/>
              <w:spacing w:line="180" w:lineRule="exact"/>
              <w:textAlignment w:val="auto"/>
              <w:rPr>
                <w:rFonts w:ascii="David" w:hAnsi="David"/>
                <w:u w:val="single"/>
              </w:rPr>
            </w:pPr>
            <w:r w:rsidRPr="004F472E">
              <w:rPr>
                <w:rFonts w:ascii="David" w:hAnsi="David" w:hint="cs"/>
                <w:u w:val="single"/>
                <w:rtl/>
              </w:rPr>
              <w:t xml:space="preserve">נתונים ברוטו ומשנה, </w:t>
            </w:r>
            <w:r w:rsidR="00422FF0">
              <w:rPr>
                <w:rFonts w:ascii="David" w:hAnsi="David" w:hint="cs"/>
                <w:u w:val="single"/>
                <w:rtl/>
              </w:rPr>
              <w:t xml:space="preserve">לשנה שהסתיימה ביום </w:t>
            </w:r>
            <w:r w:rsidR="009A42DD">
              <w:rPr>
                <w:rFonts w:ascii="David" w:hAnsi="David" w:hint="cs"/>
                <w:u w:val="single"/>
                <w:rtl/>
              </w:rPr>
              <w:t>31 בדצמבר</w:t>
            </w:r>
            <w:r w:rsidRPr="004F472E">
              <w:rPr>
                <w:rFonts w:ascii="David" w:hAnsi="David" w:hint="cs"/>
                <w:u w:val="single"/>
                <w:rtl/>
              </w:rPr>
              <w:t xml:space="preserve"> </w:t>
            </w:r>
            <w:r w:rsidR="005264D4">
              <w:rPr>
                <w:rFonts w:ascii="David" w:hAnsi="David" w:hint="cs"/>
                <w:u w:val="single"/>
                <w:rtl/>
              </w:rPr>
              <w:t>2025</w:t>
            </w:r>
          </w:p>
        </w:tc>
        <w:tc>
          <w:tcPr>
            <w:tcW w:w="874" w:type="dxa"/>
            <w:vAlign w:val="bottom"/>
          </w:tcPr>
          <w:p w14:paraId="6A5F74AD"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6B0C0270"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46C66A9D"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44F4E07A"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01548130"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21ECD240" w14:textId="77777777" w:rsidR="006C1F6D" w:rsidRPr="00967E63" w:rsidRDefault="006C1F6D" w:rsidP="007761DA">
            <w:pPr>
              <w:widowControl/>
              <w:overflowPunct/>
              <w:autoSpaceDE/>
              <w:autoSpaceDN/>
              <w:adjustRightInd/>
              <w:spacing w:line="180" w:lineRule="exact"/>
              <w:textAlignment w:val="auto"/>
              <w:rPr>
                <w:rFonts w:ascii="David" w:hAnsi="David"/>
              </w:rPr>
            </w:pPr>
          </w:p>
        </w:tc>
      </w:tr>
      <w:tr w:rsidR="006C1F6D" w:rsidRPr="00967E63" w14:paraId="33F995EF" w14:textId="77777777" w:rsidTr="007761DA">
        <w:tc>
          <w:tcPr>
            <w:tcW w:w="1043" w:type="dxa"/>
            <w:vAlign w:val="bottom"/>
          </w:tcPr>
          <w:p w14:paraId="6B6EC744" w14:textId="77777777" w:rsidR="006C1F6D" w:rsidRPr="00A575D4" w:rsidRDefault="006C1F6D" w:rsidP="007761D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13DF5D86" w14:textId="77777777" w:rsidR="006C1F6D" w:rsidRPr="00F8056E"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7B13A96E"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3C57D34D"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10521202"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378992D2"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4" w:type="dxa"/>
            <w:vAlign w:val="bottom"/>
          </w:tcPr>
          <w:p w14:paraId="33D24FB1" w14:textId="77777777" w:rsidR="006C1F6D" w:rsidRPr="00967E63" w:rsidRDefault="006C1F6D" w:rsidP="007761DA">
            <w:pPr>
              <w:widowControl/>
              <w:overflowPunct/>
              <w:autoSpaceDE/>
              <w:autoSpaceDN/>
              <w:adjustRightInd/>
              <w:spacing w:line="180" w:lineRule="exact"/>
              <w:textAlignment w:val="auto"/>
              <w:rPr>
                <w:rFonts w:ascii="David" w:hAnsi="David"/>
              </w:rPr>
            </w:pPr>
          </w:p>
        </w:tc>
        <w:tc>
          <w:tcPr>
            <w:tcW w:w="875" w:type="dxa"/>
            <w:vAlign w:val="bottom"/>
          </w:tcPr>
          <w:p w14:paraId="26480521" w14:textId="77777777" w:rsidR="006C1F6D" w:rsidRPr="00967E63" w:rsidRDefault="006C1F6D" w:rsidP="007761DA">
            <w:pPr>
              <w:widowControl/>
              <w:overflowPunct/>
              <w:autoSpaceDE/>
              <w:autoSpaceDN/>
              <w:adjustRightInd/>
              <w:spacing w:line="180" w:lineRule="exact"/>
              <w:textAlignment w:val="auto"/>
              <w:rPr>
                <w:rFonts w:ascii="David" w:hAnsi="David"/>
              </w:rPr>
            </w:pPr>
          </w:p>
        </w:tc>
      </w:tr>
      <w:tr w:rsidR="008244AA" w:rsidRPr="00967E63" w14:paraId="77D4ECDB" w14:textId="77777777" w:rsidTr="007761DA">
        <w:tc>
          <w:tcPr>
            <w:tcW w:w="1043" w:type="dxa"/>
            <w:vAlign w:val="bottom"/>
          </w:tcPr>
          <w:p w14:paraId="08F9CE97"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72772562" w14:textId="77777777" w:rsidR="008244AA" w:rsidRPr="00160A4B" w:rsidRDefault="008244AA" w:rsidP="008244AA">
            <w:pPr>
              <w:widowControl/>
              <w:overflowPunct/>
              <w:autoSpaceDE/>
              <w:autoSpaceDN/>
              <w:adjustRightInd/>
              <w:spacing w:line="180" w:lineRule="exact"/>
              <w:textAlignment w:val="auto"/>
              <w:rPr>
                <w:rFonts w:ascii="David" w:hAnsi="David"/>
                <w:color w:val="000000"/>
                <w:highlight w:val="yellow"/>
                <w:vertAlign w:val="superscript"/>
              </w:rPr>
            </w:pPr>
            <w:r w:rsidRPr="00F8056E">
              <w:rPr>
                <w:rFonts w:ascii="David" w:hAnsi="David"/>
                <w:color w:val="000000"/>
                <w:rtl/>
              </w:rPr>
              <w:t>התחייבויות נטו בגין חוזי ביטוח (ד)</w:t>
            </w:r>
          </w:p>
        </w:tc>
        <w:tc>
          <w:tcPr>
            <w:tcW w:w="874" w:type="dxa"/>
            <w:vAlign w:val="bottom"/>
          </w:tcPr>
          <w:p w14:paraId="5FE2191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FE93DD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31F5C9E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D4E8AE4"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933119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07378423"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4E1495D6" w14:textId="77777777" w:rsidTr="007761DA">
        <w:tc>
          <w:tcPr>
            <w:tcW w:w="1043" w:type="dxa"/>
            <w:vAlign w:val="bottom"/>
          </w:tcPr>
          <w:p w14:paraId="3E8F8BF7"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23F946B1" w14:textId="77777777" w:rsidR="008244AA" w:rsidRPr="00F8056E" w:rsidRDefault="008244AA" w:rsidP="008244AA">
            <w:pPr>
              <w:widowControl/>
              <w:overflowPunct/>
              <w:autoSpaceDE/>
              <w:autoSpaceDN/>
              <w:adjustRightInd/>
              <w:spacing w:line="180" w:lineRule="exact"/>
              <w:textAlignment w:val="auto"/>
              <w:rPr>
                <w:rFonts w:ascii="David" w:hAnsi="David"/>
                <w:b/>
                <w:bCs/>
                <w:rtl/>
              </w:rPr>
            </w:pPr>
            <w:r w:rsidRPr="00F8056E">
              <w:rPr>
                <w:rFonts w:ascii="David" w:hAnsi="David"/>
                <w:rtl/>
              </w:rPr>
              <w:t>יתרות חייבים וזכאים, נטו (ד)</w:t>
            </w:r>
          </w:p>
        </w:tc>
        <w:tc>
          <w:tcPr>
            <w:tcW w:w="874" w:type="dxa"/>
            <w:vAlign w:val="bottom"/>
          </w:tcPr>
          <w:p w14:paraId="2D19C47A" w14:textId="3AB0AF6B"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50933D6F" w14:textId="27467D48"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3BA89F3F" w14:textId="5640EBBA"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4EF1F825" w14:textId="13A01DBB"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33C98F7D" w14:textId="00A15CA3"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56928567" w14:textId="77777777"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p>
        </w:tc>
      </w:tr>
      <w:tr w:rsidR="008244AA" w:rsidRPr="00967E63" w14:paraId="4A72B6DA" w14:textId="77777777" w:rsidTr="007761DA">
        <w:tc>
          <w:tcPr>
            <w:tcW w:w="1043" w:type="dxa"/>
            <w:vAlign w:val="bottom"/>
          </w:tcPr>
          <w:p w14:paraId="06C50F48"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50E7FD25" w14:textId="77777777" w:rsidR="008244AA" w:rsidRPr="00F8056E" w:rsidRDefault="008244AA" w:rsidP="008244AA">
            <w:pPr>
              <w:widowControl/>
              <w:overflowPunct/>
              <w:autoSpaceDE/>
              <w:autoSpaceDN/>
              <w:adjustRightInd/>
              <w:spacing w:line="180" w:lineRule="exact"/>
              <w:textAlignment w:val="auto"/>
              <w:rPr>
                <w:rFonts w:ascii="David" w:hAnsi="David"/>
              </w:rPr>
            </w:pPr>
            <w:r w:rsidRPr="00F8056E">
              <w:rPr>
                <w:rFonts w:ascii="David" w:hAnsi="David"/>
                <w:b/>
                <w:bCs/>
                <w:rtl/>
              </w:rPr>
              <w:t xml:space="preserve">סך הכל התחייבויות נטו בגין חוזי ביטוח (**) </w:t>
            </w:r>
          </w:p>
        </w:tc>
        <w:tc>
          <w:tcPr>
            <w:tcW w:w="874" w:type="dxa"/>
            <w:vAlign w:val="bottom"/>
          </w:tcPr>
          <w:p w14:paraId="6EE752E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B6529CF"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3301D0A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7AD6F9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39E585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6CB081DC"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58999B08" w14:textId="77777777" w:rsidTr="007761DA">
        <w:tc>
          <w:tcPr>
            <w:tcW w:w="1043" w:type="dxa"/>
            <w:vAlign w:val="bottom"/>
          </w:tcPr>
          <w:p w14:paraId="2DDDB29F" w14:textId="086A2267" w:rsidR="008244AA" w:rsidRPr="000E5F87" w:rsidRDefault="00BD6684" w:rsidP="00B221E8">
            <w:pPr>
              <w:widowControl/>
              <w:overflowPunct/>
              <w:autoSpaceDE/>
              <w:autoSpaceDN/>
              <w:adjustRightInd/>
              <w:spacing w:line="180" w:lineRule="exact"/>
              <w:textAlignment w:val="auto"/>
              <w:rPr>
                <w:rFonts w:ascii="David" w:hAnsi="David"/>
                <w:sz w:val="18"/>
                <w:szCs w:val="18"/>
              </w:rPr>
            </w:pPr>
            <w:r w:rsidRPr="000E5F87">
              <w:rPr>
                <w:rFonts w:ascii="David" w:hAnsi="David" w:hint="cs"/>
                <w:b/>
                <w:bCs/>
                <w:i/>
                <w:iCs/>
                <w:sz w:val="20"/>
                <w:szCs w:val="20"/>
                <w:rtl/>
              </w:rPr>
              <w:t>[עודכן]</w:t>
            </w:r>
          </w:p>
        </w:tc>
        <w:tc>
          <w:tcPr>
            <w:tcW w:w="3827" w:type="dxa"/>
            <w:noWrap/>
            <w:vAlign w:val="bottom"/>
          </w:tcPr>
          <w:p w14:paraId="2D1A470B" w14:textId="7AA10A88" w:rsidR="008244AA" w:rsidRPr="000E5F87" w:rsidRDefault="008244AA" w:rsidP="008244AA">
            <w:pPr>
              <w:widowControl/>
              <w:overflowPunct/>
              <w:autoSpaceDE/>
              <w:autoSpaceDN/>
              <w:adjustRightInd/>
              <w:spacing w:line="180" w:lineRule="exact"/>
              <w:textAlignment w:val="auto"/>
              <w:rPr>
                <w:rFonts w:ascii="David" w:hAnsi="David"/>
              </w:rPr>
            </w:pPr>
            <w:r w:rsidRPr="00B221E8">
              <w:rPr>
                <w:rFonts w:ascii="David" w:hAnsi="David"/>
                <w:color w:val="000000"/>
                <w:rtl/>
              </w:rPr>
              <w:t xml:space="preserve">(**) מזה: </w:t>
            </w:r>
            <w:r w:rsidRPr="00B221E8">
              <w:rPr>
                <w:rFonts w:ascii="David" w:hAnsi="David" w:hint="eastAsia"/>
                <w:color w:val="000000"/>
                <w:rtl/>
              </w:rPr>
              <w:t>התחייבויות</w:t>
            </w:r>
            <w:r w:rsidRPr="00B221E8">
              <w:rPr>
                <w:rFonts w:ascii="David" w:hAnsi="David"/>
                <w:color w:val="000000"/>
                <w:rtl/>
              </w:rPr>
              <w:t xml:space="preserve"> נטו בגין חוזי ביטוח הנמדדים בהתאם למודל ה-</w:t>
            </w:r>
            <w:r w:rsidRPr="00B221E8">
              <w:rPr>
                <w:rFonts w:ascii="David" w:hAnsi="David"/>
                <w:color w:val="000000"/>
              </w:rPr>
              <w:t>PAA</w:t>
            </w:r>
          </w:p>
        </w:tc>
        <w:tc>
          <w:tcPr>
            <w:tcW w:w="874" w:type="dxa"/>
            <w:vAlign w:val="bottom"/>
          </w:tcPr>
          <w:p w14:paraId="64243D32"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D4C9CF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5F2E04CC"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37ADCE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1B786441"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74AAD426"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093A4D2A" w14:textId="77777777" w:rsidTr="007761DA">
        <w:tc>
          <w:tcPr>
            <w:tcW w:w="1043" w:type="dxa"/>
            <w:vAlign w:val="bottom"/>
          </w:tcPr>
          <w:p w14:paraId="1870F91A"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411125E6" w14:textId="4E37443A" w:rsidR="008244AA" w:rsidRPr="00F8056E" w:rsidRDefault="008244AA" w:rsidP="008244AA">
            <w:pPr>
              <w:widowControl/>
              <w:overflowPunct/>
              <w:autoSpaceDE/>
              <w:autoSpaceDN/>
              <w:adjustRightInd/>
              <w:spacing w:line="180" w:lineRule="exact"/>
              <w:textAlignment w:val="auto"/>
              <w:rPr>
                <w:rFonts w:ascii="David" w:hAnsi="David"/>
              </w:rPr>
            </w:pPr>
            <w:r w:rsidRPr="00F8056E">
              <w:rPr>
                <w:rFonts w:ascii="David" w:hAnsi="David"/>
                <w:color w:val="000000"/>
                <w:rtl/>
              </w:rPr>
              <w:t>(**) מזה: סך הכל נכסי חוזי ביטוח</w:t>
            </w:r>
          </w:p>
        </w:tc>
        <w:tc>
          <w:tcPr>
            <w:tcW w:w="874" w:type="dxa"/>
            <w:vAlign w:val="bottom"/>
          </w:tcPr>
          <w:p w14:paraId="49E7BF0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A98142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74B2219"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3867D67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29ACA8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075955B9"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7D90402E" w14:textId="77777777" w:rsidTr="007761DA">
        <w:tc>
          <w:tcPr>
            <w:tcW w:w="1043" w:type="dxa"/>
            <w:vAlign w:val="bottom"/>
          </w:tcPr>
          <w:p w14:paraId="1CAEFC26"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000BF55C" w14:textId="77777777" w:rsidR="008244AA" w:rsidRPr="00F8056E"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5D075C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9444033"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A5F95E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6006B3A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C270DB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014635F2"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59AB2C79" w14:textId="77777777" w:rsidTr="00B221E8">
        <w:tc>
          <w:tcPr>
            <w:tcW w:w="1043" w:type="dxa"/>
          </w:tcPr>
          <w:p w14:paraId="21FB188E"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38E9B78F" w14:textId="39414C06" w:rsidR="008244AA" w:rsidRPr="00F8056E" w:rsidRDefault="008244AA" w:rsidP="008244AA">
            <w:pPr>
              <w:widowControl/>
              <w:overflowPunct/>
              <w:autoSpaceDE/>
              <w:autoSpaceDN/>
              <w:adjustRightInd/>
              <w:spacing w:line="180" w:lineRule="exact"/>
              <w:textAlignment w:val="auto"/>
              <w:rPr>
                <w:rFonts w:ascii="David" w:hAnsi="David"/>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874" w:type="dxa"/>
            <w:vAlign w:val="bottom"/>
          </w:tcPr>
          <w:p w14:paraId="7933B6B9"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4FF5C5E0"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2B5072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15E048C6"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58549318"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3F9BDE47"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967E63" w14:paraId="29650E82" w14:textId="77777777" w:rsidTr="00B221E8">
        <w:tc>
          <w:tcPr>
            <w:tcW w:w="1043" w:type="dxa"/>
          </w:tcPr>
          <w:p w14:paraId="17DD6B09" w14:textId="190E4BB0" w:rsidR="008244AA" w:rsidRPr="00A575D4" w:rsidRDefault="008244AA" w:rsidP="00B221E8">
            <w:pPr>
              <w:widowControl/>
              <w:overflowPunct/>
              <w:autoSpaceDE/>
              <w:autoSpaceDN/>
              <w:adjustRightInd/>
              <w:spacing w:line="180" w:lineRule="exact"/>
              <w:textAlignment w:val="auto"/>
              <w:rPr>
                <w:rFonts w:ascii="David" w:hAnsi="David"/>
                <w:sz w:val="18"/>
                <w:szCs w:val="18"/>
              </w:rPr>
            </w:pPr>
            <w:r>
              <w:rPr>
                <w:rFonts w:ascii="David" w:hAnsi="David" w:hint="cs"/>
                <w:b/>
                <w:bCs/>
                <w:i/>
                <w:iCs/>
                <w:sz w:val="20"/>
                <w:szCs w:val="20"/>
                <w:rtl/>
              </w:rPr>
              <w:t>[עודכן]</w:t>
            </w:r>
          </w:p>
        </w:tc>
        <w:tc>
          <w:tcPr>
            <w:tcW w:w="3827" w:type="dxa"/>
            <w:noWrap/>
            <w:vAlign w:val="bottom"/>
          </w:tcPr>
          <w:p w14:paraId="245FE5AE" w14:textId="547A59AE" w:rsidR="008244AA" w:rsidRPr="00F8056E" w:rsidRDefault="008244AA" w:rsidP="008244AA">
            <w:pPr>
              <w:widowControl/>
              <w:overflowPunct/>
              <w:autoSpaceDE/>
              <w:autoSpaceDN/>
              <w:adjustRightInd/>
              <w:spacing w:line="180" w:lineRule="exact"/>
              <w:textAlignment w:val="auto"/>
              <w:rPr>
                <w:rFonts w:ascii="David" w:hAnsi="David"/>
              </w:rPr>
            </w:pPr>
            <w:r>
              <w:rPr>
                <w:rFonts w:ascii="David" w:hAnsi="David" w:hint="cs"/>
                <w:rtl/>
              </w:rPr>
              <w:t>יתרות חייבים וזכאים ופיקדונות ביטוח משנה</w:t>
            </w:r>
          </w:p>
        </w:tc>
        <w:tc>
          <w:tcPr>
            <w:tcW w:w="874" w:type="dxa"/>
            <w:vAlign w:val="bottom"/>
          </w:tcPr>
          <w:p w14:paraId="0DFAFA8A" w14:textId="74CF51A2"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706A27B1" w14:textId="507BA37E"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3381ADE8" w14:textId="323C0B7D"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10F979D2" w14:textId="449197C5"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4" w:type="dxa"/>
            <w:vAlign w:val="bottom"/>
          </w:tcPr>
          <w:p w14:paraId="4DC32D47" w14:textId="207846D9"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w:t>
            </w:r>
          </w:p>
        </w:tc>
        <w:tc>
          <w:tcPr>
            <w:tcW w:w="875" w:type="dxa"/>
            <w:vAlign w:val="bottom"/>
          </w:tcPr>
          <w:p w14:paraId="53ACDB47" w14:textId="4142A3FC" w:rsidR="008244AA" w:rsidRPr="00967E63" w:rsidRDefault="008244AA" w:rsidP="00B221E8">
            <w:pPr>
              <w:widowControl/>
              <w:pBdr>
                <w:bottom w:val="single" w:sz="4" w:space="1" w:color="auto"/>
              </w:pBdr>
              <w:overflowPunct/>
              <w:autoSpaceDE/>
              <w:autoSpaceDN/>
              <w:adjustRightInd/>
              <w:spacing w:line="180" w:lineRule="exact"/>
              <w:textAlignment w:val="auto"/>
              <w:rPr>
                <w:rFonts w:ascii="David" w:hAnsi="David"/>
              </w:rPr>
            </w:pPr>
            <w:r w:rsidRPr="00967E63">
              <w:rPr>
                <w:rFonts w:ascii="David" w:hAnsi="David"/>
                <w:color w:val="000000"/>
              </w:rPr>
              <w:t> </w:t>
            </w:r>
          </w:p>
        </w:tc>
      </w:tr>
      <w:tr w:rsidR="008244AA" w:rsidRPr="00967E63" w14:paraId="7AE58788" w14:textId="77777777" w:rsidTr="00B221E8">
        <w:tc>
          <w:tcPr>
            <w:tcW w:w="1043" w:type="dxa"/>
          </w:tcPr>
          <w:p w14:paraId="24EA514B" w14:textId="77777777" w:rsidR="008244AA" w:rsidRPr="00A575D4" w:rsidRDefault="008244AA" w:rsidP="008244AA">
            <w:pPr>
              <w:widowControl/>
              <w:overflowPunct/>
              <w:autoSpaceDE/>
              <w:autoSpaceDN/>
              <w:bidi w:val="0"/>
              <w:adjustRightInd/>
              <w:spacing w:line="180" w:lineRule="exact"/>
              <w:jc w:val="center"/>
              <w:textAlignment w:val="auto"/>
              <w:rPr>
                <w:rFonts w:ascii="David" w:hAnsi="David"/>
                <w:sz w:val="18"/>
                <w:szCs w:val="18"/>
              </w:rPr>
            </w:pPr>
          </w:p>
        </w:tc>
        <w:tc>
          <w:tcPr>
            <w:tcW w:w="3827" w:type="dxa"/>
            <w:noWrap/>
            <w:vAlign w:val="bottom"/>
          </w:tcPr>
          <w:p w14:paraId="4C3D6956" w14:textId="0F1DFF1E" w:rsidR="008244AA" w:rsidRPr="00F8056E" w:rsidRDefault="008244AA" w:rsidP="008244AA">
            <w:pPr>
              <w:widowControl/>
              <w:overflowPunct/>
              <w:autoSpaceDE/>
              <w:autoSpaceDN/>
              <w:adjustRightInd/>
              <w:spacing w:line="180" w:lineRule="exact"/>
              <w:textAlignment w:val="auto"/>
              <w:rPr>
                <w:rFonts w:ascii="David" w:hAnsi="David"/>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874" w:type="dxa"/>
            <w:vAlign w:val="bottom"/>
          </w:tcPr>
          <w:p w14:paraId="6AFEDFD5"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4EDDD52E"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2F4827A5"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7E25A7ED"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4" w:type="dxa"/>
            <w:vAlign w:val="bottom"/>
          </w:tcPr>
          <w:p w14:paraId="05A817C7" w14:textId="77777777" w:rsidR="008244AA" w:rsidRPr="00967E63" w:rsidRDefault="008244AA" w:rsidP="008244AA">
            <w:pPr>
              <w:widowControl/>
              <w:overflowPunct/>
              <w:autoSpaceDE/>
              <w:autoSpaceDN/>
              <w:adjustRightInd/>
              <w:spacing w:line="180" w:lineRule="exact"/>
              <w:textAlignment w:val="auto"/>
              <w:rPr>
                <w:rFonts w:ascii="David" w:hAnsi="David"/>
              </w:rPr>
            </w:pPr>
          </w:p>
        </w:tc>
        <w:tc>
          <w:tcPr>
            <w:tcW w:w="875" w:type="dxa"/>
            <w:vAlign w:val="bottom"/>
          </w:tcPr>
          <w:p w14:paraId="1CA4D755" w14:textId="77777777" w:rsidR="008244AA" w:rsidRPr="00967E63" w:rsidRDefault="008244AA" w:rsidP="008244AA">
            <w:pPr>
              <w:widowControl/>
              <w:overflowPunct/>
              <w:autoSpaceDE/>
              <w:autoSpaceDN/>
              <w:adjustRightInd/>
              <w:spacing w:line="180" w:lineRule="exact"/>
              <w:textAlignment w:val="auto"/>
              <w:rPr>
                <w:rFonts w:ascii="David" w:hAnsi="David"/>
              </w:rPr>
            </w:pPr>
          </w:p>
        </w:tc>
      </w:tr>
      <w:tr w:rsidR="008244AA" w:rsidRPr="00A575D4" w14:paraId="656058C9" w14:textId="77777777" w:rsidTr="007761DA">
        <w:tc>
          <w:tcPr>
            <w:tcW w:w="1043" w:type="dxa"/>
            <w:vAlign w:val="bottom"/>
          </w:tcPr>
          <w:p w14:paraId="528D5A53" w14:textId="77777777" w:rsidR="008244AA" w:rsidRPr="00A575D4" w:rsidRDefault="008244AA" w:rsidP="008244AA">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tcPr>
          <w:p w14:paraId="13CF0DFA" w14:textId="77777777" w:rsidR="008244AA" w:rsidRPr="00F8056E" w:rsidRDefault="008244AA" w:rsidP="008244AA">
            <w:pPr>
              <w:widowControl/>
              <w:overflowPunct/>
              <w:autoSpaceDE/>
              <w:autoSpaceDN/>
              <w:adjustRightInd/>
              <w:spacing w:line="200" w:lineRule="exact"/>
              <w:textAlignment w:val="auto"/>
              <w:rPr>
                <w:rFonts w:ascii="David" w:hAnsi="David"/>
                <w:b/>
                <w:bCs/>
                <w:color w:val="000000"/>
                <w:rtl/>
              </w:rPr>
            </w:pPr>
          </w:p>
        </w:tc>
        <w:tc>
          <w:tcPr>
            <w:tcW w:w="874" w:type="dxa"/>
            <w:vAlign w:val="bottom"/>
          </w:tcPr>
          <w:p w14:paraId="0957F1E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0DE83311"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tcPr>
          <w:p w14:paraId="1FFBC83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193D23A0"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tcPr>
          <w:p w14:paraId="598C80B3"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tcPr>
          <w:p w14:paraId="7E32291E"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4A23DD5D" w14:textId="77777777" w:rsidTr="007761DA">
        <w:tc>
          <w:tcPr>
            <w:tcW w:w="1043" w:type="dxa"/>
            <w:vAlign w:val="bottom"/>
          </w:tcPr>
          <w:p w14:paraId="3C3AFEA5" w14:textId="77777777" w:rsidR="008244AA" w:rsidRPr="00A575D4" w:rsidRDefault="008244AA" w:rsidP="008244AA">
            <w:pPr>
              <w:widowControl/>
              <w:overflowPunct/>
              <w:autoSpaceDE/>
              <w:autoSpaceDN/>
              <w:adjustRightInd/>
              <w:spacing w:line="200" w:lineRule="exact"/>
              <w:textAlignment w:val="auto"/>
              <w:rPr>
                <w:rFonts w:ascii="David" w:hAnsi="David"/>
                <w:b/>
                <w:bCs/>
                <w:color w:val="000000"/>
                <w:sz w:val="18"/>
                <w:szCs w:val="18"/>
                <w:rtl/>
              </w:rPr>
            </w:pPr>
          </w:p>
        </w:tc>
        <w:tc>
          <w:tcPr>
            <w:tcW w:w="3827" w:type="dxa"/>
            <w:vAlign w:val="bottom"/>
            <w:hideMark/>
          </w:tcPr>
          <w:p w14:paraId="3E47E1CC" w14:textId="77777777" w:rsidR="008244AA" w:rsidRPr="00F8056E" w:rsidRDefault="008244AA" w:rsidP="008244AA">
            <w:pPr>
              <w:widowControl/>
              <w:overflowPunct/>
              <w:autoSpaceDE/>
              <w:autoSpaceDN/>
              <w:adjustRightInd/>
              <w:spacing w:line="200" w:lineRule="exact"/>
              <w:textAlignment w:val="auto"/>
              <w:rPr>
                <w:rFonts w:ascii="David" w:hAnsi="David"/>
                <w:b/>
                <w:bCs/>
                <w:color w:val="000000"/>
                <w:u w:val="single"/>
              </w:rPr>
            </w:pPr>
            <w:r w:rsidRPr="00F8056E">
              <w:rPr>
                <w:rFonts w:ascii="David" w:hAnsi="David"/>
                <w:b/>
                <w:bCs/>
                <w:color w:val="000000"/>
                <w:rtl/>
              </w:rPr>
              <w:t>(3)</w:t>
            </w:r>
            <w:r w:rsidRPr="00F8056E">
              <w:rPr>
                <w:rFonts w:ascii="David" w:hAnsi="David"/>
                <w:b/>
                <w:bCs/>
                <w:color w:val="000000"/>
                <w:rtl/>
              </w:rPr>
              <w:tab/>
            </w:r>
            <w:r w:rsidRPr="00F8056E">
              <w:rPr>
                <w:rFonts w:ascii="David" w:hAnsi="David"/>
                <w:b/>
                <w:bCs/>
                <w:color w:val="000000"/>
                <w:u w:val="single"/>
                <w:rtl/>
              </w:rPr>
              <w:t>מידע נוסף</w:t>
            </w:r>
          </w:p>
        </w:tc>
        <w:tc>
          <w:tcPr>
            <w:tcW w:w="874" w:type="dxa"/>
            <w:vAlign w:val="bottom"/>
            <w:hideMark/>
          </w:tcPr>
          <w:p w14:paraId="66AE317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3AD7535"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70764233"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3D69777"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A7D6A4C"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1863DD0C"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69C94F6E" w14:textId="77777777" w:rsidTr="007761DA">
        <w:tc>
          <w:tcPr>
            <w:tcW w:w="1043" w:type="dxa"/>
            <w:vAlign w:val="bottom"/>
          </w:tcPr>
          <w:p w14:paraId="5CF027FA" w14:textId="77777777" w:rsidR="008244AA" w:rsidRPr="00A575D4" w:rsidRDefault="008244AA" w:rsidP="008244AA">
            <w:pPr>
              <w:widowControl/>
              <w:overflowPunct/>
              <w:autoSpaceDE/>
              <w:autoSpaceDN/>
              <w:bidi w:val="0"/>
              <w:adjustRightInd/>
              <w:spacing w:line="200" w:lineRule="exact"/>
              <w:jc w:val="center"/>
              <w:textAlignment w:val="auto"/>
              <w:rPr>
                <w:rFonts w:ascii="David" w:hAnsi="David"/>
                <w:sz w:val="18"/>
                <w:szCs w:val="18"/>
              </w:rPr>
            </w:pPr>
          </w:p>
        </w:tc>
        <w:tc>
          <w:tcPr>
            <w:tcW w:w="3827" w:type="dxa"/>
            <w:noWrap/>
            <w:vAlign w:val="bottom"/>
            <w:hideMark/>
          </w:tcPr>
          <w:p w14:paraId="043A90F1" w14:textId="77777777" w:rsidR="008244AA" w:rsidRPr="00F8056E" w:rsidRDefault="008244AA" w:rsidP="008244AA">
            <w:pPr>
              <w:widowControl/>
              <w:overflowPunct/>
              <w:autoSpaceDE/>
              <w:autoSpaceDN/>
              <w:bidi w:val="0"/>
              <w:adjustRightInd/>
              <w:spacing w:line="200" w:lineRule="exact"/>
              <w:jc w:val="center"/>
              <w:textAlignment w:val="auto"/>
              <w:rPr>
                <w:rFonts w:ascii="David" w:hAnsi="David"/>
              </w:rPr>
            </w:pPr>
          </w:p>
        </w:tc>
        <w:tc>
          <w:tcPr>
            <w:tcW w:w="874" w:type="dxa"/>
            <w:vAlign w:val="bottom"/>
            <w:hideMark/>
          </w:tcPr>
          <w:p w14:paraId="55D72F5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3B3FE284"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1CE1A77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7E32F7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1A0C5E5"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0FD4979E"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01142405" w14:textId="77777777" w:rsidTr="007761DA">
        <w:tc>
          <w:tcPr>
            <w:tcW w:w="1043" w:type="dxa"/>
            <w:vAlign w:val="bottom"/>
          </w:tcPr>
          <w:p w14:paraId="6AF91BCB"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u w:val="single"/>
                <w:rtl/>
              </w:rPr>
            </w:pPr>
          </w:p>
        </w:tc>
        <w:tc>
          <w:tcPr>
            <w:tcW w:w="3827" w:type="dxa"/>
            <w:vAlign w:val="bottom"/>
            <w:hideMark/>
          </w:tcPr>
          <w:p w14:paraId="71AC2165" w14:textId="41F59CCA" w:rsidR="008244AA" w:rsidRPr="00F8056E" w:rsidRDefault="008244AA" w:rsidP="008244AA">
            <w:pPr>
              <w:widowControl/>
              <w:overflowPunct/>
              <w:autoSpaceDE/>
              <w:autoSpaceDN/>
              <w:adjustRightInd/>
              <w:spacing w:line="200" w:lineRule="exact"/>
              <w:textAlignment w:val="auto"/>
              <w:rPr>
                <w:rFonts w:ascii="David" w:hAnsi="David"/>
                <w:color w:val="000000"/>
                <w:u w:val="single"/>
                <w:rtl/>
              </w:rPr>
            </w:pPr>
            <w:r w:rsidRPr="00F8056E">
              <w:rPr>
                <w:rFonts w:ascii="David" w:hAnsi="David"/>
                <w:color w:val="000000"/>
                <w:u w:val="single"/>
                <w:rtl/>
              </w:rPr>
              <w:t xml:space="preserve">נתונים ברוטו, </w:t>
            </w:r>
            <w:r>
              <w:rPr>
                <w:rFonts w:ascii="David" w:hAnsi="David" w:hint="cs"/>
                <w:u w:val="single"/>
                <w:rtl/>
              </w:rPr>
              <w:t>לשנה שהסתיימה ביום 31 בדצמבר</w:t>
            </w:r>
            <w:r w:rsidRPr="004F472E">
              <w:rPr>
                <w:rFonts w:ascii="David" w:hAnsi="David" w:hint="cs"/>
                <w:u w:val="single"/>
                <w:rtl/>
              </w:rPr>
              <w:t xml:space="preserve"> </w:t>
            </w:r>
            <w:r>
              <w:rPr>
                <w:rFonts w:ascii="David" w:hAnsi="David" w:hint="cs"/>
                <w:u w:val="single"/>
                <w:rtl/>
              </w:rPr>
              <w:t>2025</w:t>
            </w:r>
            <w:r>
              <w:rPr>
                <w:rFonts w:ascii="David" w:hAnsi="David" w:hint="cs"/>
                <w:color w:val="000000"/>
                <w:u w:val="single"/>
                <w:rtl/>
              </w:rPr>
              <w:t xml:space="preserve"> </w:t>
            </w:r>
          </w:p>
        </w:tc>
        <w:tc>
          <w:tcPr>
            <w:tcW w:w="874" w:type="dxa"/>
            <w:vAlign w:val="bottom"/>
            <w:hideMark/>
          </w:tcPr>
          <w:p w14:paraId="738A1A3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41BEFC5"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0ECA18EF"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7A2B3D6C"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7E045B4"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21DEF2C5"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3602395F" w14:textId="77777777" w:rsidTr="007761DA">
        <w:tc>
          <w:tcPr>
            <w:tcW w:w="1043" w:type="dxa"/>
            <w:vAlign w:val="bottom"/>
          </w:tcPr>
          <w:p w14:paraId="7CB68CFC"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24B9018" w14:textId="77777777" w:rsidR="008244AA" w:rsidRPr="00F8056E" w:rsidRDefault="008244AA" w:rsidP="008244AA">
            <w:pPr>
              <w:widowControl/>
              <w:overflowPunct/>
              <w:autoSpaceDE/>
              <w:autoSpaceDN/>
              <w:adjustRightInd/>
              <w:spacing w:line="200" w:lineRule="exact"/>
              <w:textAlignment w:val="auto"/>
              <w:rPr>
                <w:rFonts w:ascii="David" w:hAnsi="David"/>
                <w:color w:val="000000"/>
              </w:rPr>
            </w:pPr>
            <w:r w:rsidRPr="00F8056E">
              <w:rPr>
                <w:rFonts w:ascii="David" w:hAnsi="David"/>
                <w:color w:val="000000"/>
                <w:rtl/>
              </w:rPr>
              <w:t>פרמיות ברוטו בניכוי החזרי פרמיות (ה)</w:t>
            </w:r>
          </w:p>
        </w:tc>
        <w:tc>
          <w:tcPr>
            <w:tcW w:w="874" w:type="dxa"/>
            <w:vAlign w:val="bottom"/>
            <w:hideMark/>
          </w:tcPr>
          <w:p w14:paraId="27E3A0F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62A3F38F"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46C3AA23"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B62DDD9"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7AE5C590"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5BD92F8E" w14:textId="77777777" w:rsidR="008244AA" w:rsidRPr="00967E63" w:rsidRDefault="008244AA" w:rsidP="008244AA">
            <w:pPr>
              <w:widowControl/>
              <w:overflowPunct/>
              <w:autoSpaceDE/>
              <w:autoSpaceDN/>
              <w:adjustRightInd/>
              <w:spacing w:line="200" w:lineRule="exact"/>
              <w:textAlignment w:val="auto"/>
              <w:rPr>
                <w:rFonts w:ascii="David" w:hAnsi="David"/>
                <w:color w:val="000000"/>
              </w:rPr>
            </w:pPr>
          </w:p>
        </w:tc>
      </w:tr>
      <w:tr w:rsidR="008244AA" w:rsidRPr="00A575D4" w14:paraId="60B2C750" w14:textId="77777777" w:rsidTr="007761DA">
        <w:tc>
          <w:tcPr>
            <w:tcW w:w="1043" w:type="dxa"/>
            <w:vAlign w:val="bottom"/>
          </w:tcPr>
          <w:p w14:paraId="0E5FC2BD" w14:textId="77777777" w:rsidR="008244AA" w:rsidRPr="00A575D4" w:rsidRDefault="008244AA" w:rsidP="008244AA">
            <w:pPr>
              <w:widowControl/>
              <w:overflowPunct/>
              <w:autoSpaceDE/>
              <w:autoSpaceDN/>
              <w:bidi w:val="0"/>
              <w:adjustRightInd/>
              <w:spacing w:line="200" w:lineRule="exact"/>
              <w:jc w:val="center"/>
              <w:textAlignment w:val="auto"/>
              <w:rPr>
                <w:rFonts w:ascii="David" w:hAnsi="David"/>
                <w:color w:val="000000"/>
                <w:sz w:val="18"/>
                <w:szCs w:val="18"/>
              </w:rPr>
            </w:pPr>
          </w:p>
        </w:tc>
        <w:tc>
          <w:tcPr>
            <w:tcW w:w="3827" w:type="dxa"/>
            <w:noWrap/>
            <w:vAlign w:val="bottom"/>
            <w:hideMark/>
          </w:tcPr>
          <w:p w14:paraId="0ABE7C3E" w14:textId="77777777" w:rsidR="008244AA" w:rsidRPr="00F8056E" w:rsidRDefault="008244AA" w:rsidP="008244AA">
            <w:pPr>
              <w:widowControl/>
              <w:overflowPunct/>
              <w:autoSpaceDE/>
              <w:autoSpaceDN/>
              <w:bidi w:val="0"/>
              <w:adjustRightInd/>
              <w:spacing w:line="200" w:lineRule="exact"/>
              <w:jc w:val="center"/>
              <w:textAlignment w:val="auto"/>
              <w:rPr>
                <w:rFonts w:ascii="David" w:hAnsi="David"/>
                <w:color w:val="000000"/>
              </w:rPr>
            </w:pPr>
          </w:p>
        </w:tc>
        <w:tc>
          <w:tcPr>
            <w:tcW w:w="874" w:type="dxa"/>
            <w:vAlign w:val="bottom"/>
            <w:hideMark/>
          </w:tcPr>
          <w:p w14:paraId="48B1171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4CD07D0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7559C9BD"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109D4116"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7BD6B258"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7684D380" w14:textId="77777777" w:rsidR="008244AA" w:rsidRPr="00967E63" w:rsidRDefault="008244AA" w:rsidP="008244AA">
            <w:pPr>
              <w:widowControl/>
              <w:overflowPunct/>
              <w:autoSpaceDE/>
              <w:autoSpaceDN/>
              <w:adjustRightInd/>
              <w:spacing w:line="200" w:lineRule="exact"/>
              <w:textAlignment w:val="auto"/>
              <w:rPr>
                <w:rFonts w:ascii="David" w:hAnsi="David"/>
              </w:rPr>
            </w:pPr>
          </w:p>
        </w:tc>
      </w:tr>
      <w:tr w:rsidR="008244AA" w:rsidRPr="00A575D4" w14:paraId="39A8615C" w14:textId="77777777" w:rsidTr="007761DA">
        <w:tc>
          <w:tcPr>
            <w:tcW w:w="1043" w:type="dxa"/>
            <w:vAlign w:val="bottom"/>
          </w:tcPr>
          <w:p w14:paraId="459544F8" w14:textId="77777777" w:rsidR="008244AA" w:rsidRPr="00A575D4" w:rsidRDefault="008244AA" w:rsidP="008244AA">
            <w:pPr>
              <w:widowControl/>
              <w:overflowPunct/>
              <w:autoSpaceDE/>
              <w:autoSpaceDN/>
              <w:adjustRightInd/>
              <w:spacing w:line="200" w:lineRule="exact"/>
              <w:textAlignment w:val="auto"/>
              <w:rPr>
                <w:rFonts w:ascii="David" w:hAnsi="David"/>
                <w:color w:val="000000"/>
                <w:sz w:val="18"/>
                <w:szCs w:val="18"/>
                <w:rtl/>
              </w:rPr>
            </w:pPr>
          </w:p>
        </w:tc>
        <w:tc>
          <w:tcPr>
            <w:tcW w:w="3827" w:type="dxa"/>
            <w:noWrap/>
            <w:vAlign w:val="bottom"/>
            <w:hideMark/>
          </w:tcPr>
          <w:p w14:paraId="0A83B012" w14:textId="77777777" w:rsidR="008244AA" w:rsidRPr="003C5827" w:rsidRDefault="008244AA" w:rsidP="008244AA">
            <w:pPr>
              <w:widowControl/>
              <w:overflowPunct/>
              <w:autoSpaceDE/>
              <w:autoSpaceDN/>
              <w:adjustRightInd/>
              <w:spacing w:line="200" w:lineRule="exact"/>
              <w:textAlignment w:val="auto"/>
              <w:rPr>
                <w:rFonts w:ascii="David" w:hAnsi="David"/>
                <w:color w:val="000000"/>
                <w:spacing w:val="-6"/>
              </w:rPr>
            </w:pPr>
            <w:r w:rsidRPr="003C5827">
              <w:rPr>
                <w:rFonts w:ascii="David" w:hAnsi="David"/>
                <w:color w:val="000000"/>
                <w:spacing w:val="-6"/>
                <w:rtl/>
              </w:rPr>
              <w:t>פרמיה משונתת בגין חוזי ביטוח - עסק חדש (ו)</w:t>
            </w:r>
          </w:p>
        </w:tc>
        <w:tc>
          <w:tcPr>
            <w:tcW w:w="874" w:type="dxa"/>
            <w:vAlign w:val="bottom"/>
            <w:hideMark/>
          </w:tcPr>
          <w:p w14:paraId="79064B12"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017AFC03"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6622A5FA"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A464C13"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4" w:type="dxa"/>
            <w:vAlign w:val="bottom"/>
            <w:hideMark/>
          </w:tcPr>
          <w:p w14:paraId="55E15B8E" w14:textId="77777777" w:rsidR="008244AA" w:rsidRPr="00967E63" w:rsidRDefault="008244AA" w:rsidP="008244AA">
            <w:pPr>
              <w:widowControl/>
              <w:overflowPunct/>
              <w:autoSpaceDE/>
              <w:autoSpaceDN/>
              <w:adjustRightInd/>
              <w:spacing w:line="200" w:lineRule="exact"/>
              <w:textAlignment w:val="auto"/>
              <w:rPr>
                <w:rFonts w:ascii="David" w:hAnsi="David"/>
              </w:rPr>
            </w:pPr>
          </w:p>
        </w:tc>
        <w:tc>
          <w:tcPr>
            <w:tcW w:w="875" w:type="dxa"/>
            <w:vAlign w:val="bottom"/>
            <w:hideMark/>
          </w:tcPr>
          <w:p w14:paraId="41822A95" w14:textId="77777777" w:rsidR="008244AA" w:rsidRPr="00967E63" w:rsidRDefault="008244AA" w:rsidP="008244AA">
            <w:pPr>
              <w:widowControl/>
              <w:overflowPunct/>
              <w:autoSpaceDE/>
              <w:autoSpaceDN/>
              <w:adjustRightInd/>
              <w:spacing w:line="200" w:lineRule="exact"/>
              <w:textAlignment w:val="auto"/>
              <w:rPr>
                <w:rFonts w:ascii="David" w:hAnsi="David"/>
                <w:color w:val="000000"/>
              </w:rPr>
            </w:pPr>
          </w:p>
        </w:tc>
      </w:tr>
    </w:tbl>
    <w:p w14:paraId="0BABC7FD" w14:textId="77777777" w:rsidR="006C1F6D" w:rsidRDefault="006C1F6D" w:rsidP="006C1F6D">
      <w:pPr>
        <w:widowControl/>
        <w:overflowPunct/>
        <w:autoSpaceDE/>
        <w:autoSpaceDN/>
        <w:adjustRightInd/>
        <w:textAlignment w:val="auto"/>
        <w:rPr>
          <w:rFonts w:ascii="David" w:hAnsi="David"/>
          <w:sz w:val="20"/>
          <w:szCs w:val="20"/>
          <w:rtl/>
        </w:rPr>
      </w:pPr>
    </w:p>
    <w:p w14:paraId="5823E5EA" w14:textId="77777777" w:rsidR="006C1F6D" w:rsidRPr="00810BAC" w:rsidRDefault="006C1F6D">
      <w:pPr>
        <w:rPr>
          <w:rtl/>
        </w:rPr>
      </w:pPr>
    </w:p>
    <w:p w14:paraId="743813E7" w14:textId="77777777" w:rsidR="00810BAC" w:rsidRDefault="00810BAC">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477176" w:rsidRPr="000C01C1" w14:paraId="165E2CBF" w14:textId="77777777" w:rsidTr="007761DA">
        <w:tc>
          <w:tcPr>
            <w:tcW w:w="1341" w:type="dxa"/>
          </w:tcPr>
          <w:p w14:paraId="26607337"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5D30C6D7"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33491959" w14:textId="77777777" w:rsidR="00477176" w:rsidRPr="000C01C1" w:rsidRDefault="00477176" w:rsidP="007761DA">
            <w:pPr>
              <w:spacing w:line="300" w:lineRule="exact"/>
              <w:jc w:val="both"/>
              <w:rPr>
                <w:rFonts w:ascii="David" w:hAnsi="David"/>
                <w:rtl/>
              </w:rPr>
            </w:pPr>
          </w:p>
        </w:tc>
      </w:tr>
      <w:tr w:rsidR="00477176" w:rsidRPr="00AD4FC0" w14:paraId="3BCD3954" w14:textId="77777777" w:rsidTr="007761DA">
        <w:tc>
          <w:tcPr>
            <w:tcW w:w="1341" w:type="dxa"/>
          </w:tcPr>
          <w:p w14:paraId="35E764D1" w14:textId="77777777" w:rsidR="00477176" w:rsidRPr="000C01C1" w:rsidRDefault="00477176" w:rsidP="007761DA">
            <w:pPr>
              <w:bidi w:val="0"/>
              <w:jc w:val="right"/>
              <w:rPr>
                <w:rFonts w:ascii="David" w:hAnsi="David"/>
                <w:i/>
                <w:iCs/>
                <w:sz w:val="16"/>
                <w:szCs w:val="16"/>
                <w:lang w:val="pt-BR"/>
              </w:rPr>
            </w:pPr>
          </w:p>
        </w:tc>
        <w:tc>
          <w:tcPr>
            <w:tcW w:w="8789" w:type="dxa"/>
          </w:tcPr>
          <w:p w14:paraId="09138011" w14:textId="77777777" w:rsidR="00477176" w:rsidRPr="00804E85" w:rsidRDefault="00103794" w:rsidP="007761DA">
            <w:pPr>
              <w:pStyle w:val="Heading4"/>
              <w:ind w:left="0"/>
              <w:jc w:val="both"/>
              <w:rPr>
                <w:rFonts w:ascii="David" w:hAnsi="David"/>
                <w:sz w:val="24"/>
                <w:szCs w:val="24"/>
                <w:rtl/>
              </w:rPr>
            </w:pPr>
            <w:r>
              <w:rPr>
                <w:rFonts w:ascii="David" w:hAnsi="David" w:hint="cs"/>
                <w:sz w:val="24"/>
                <w:szCs w:val="24"/>
                <w:rtl/>
              </w:rPr>
              <w:t>5</w:t>
            </w:r>
            <w:r w:rsidR="00477176" w:rsidRPr="00804E85">
              <w:rPr>
                <w:rFonts w:ascii="David" w:hAnsi="David"/>
                <w:sz w:val="24"/>
                <w:szCs w:val="24"/>
                <w:rtl/>
              </w:rPr>
              <w:t>.</w:t>
            </w:r>
            <w:r w:rsidR="00477176" w:rsidRPr="00804E85">
              <w:rPr>
                <w:rFonts w:ascii="David" w:hAnsi="David"/>
                <w:sz w:val="24"/>
                <w:szCs w:val="24"/>
                <w:rtl/>
              </w:rPr>
              <w:tab/>
            </w:r>
            <w:r w:rsidR="00477176" w:rsidRPr="00804E85">
              <w:rPr>
                <w:rFonts w:ascii="David" w:hAnsi="David"/>
                <w:color w:val="000000"/>
                <w:sz w:val="24"/>
                <w:szCs w:val="24"/>
                <w:rtl/>
              </w:rPr>
              <w:t>מידע נוסף אודות פעילויות החברה לפי קבוצות תיקים עיקריות (המשך)</w:t>
            </w:r>
          </w:p>
          <w:p w14:paraId="4C24D35B" w14:textId="77777777" w:rsidR="00477176" w:rsidRPr="00804E85" w:rsidRDefault="00477176" w:rsidP="007761DA">
            <w:pPr>
              <w:rPr>
                <w:rFonts w:ascii="David" w:hAnsi="David"/>
                <w:sz w:val="10"/>
                <w:szCs w:val="10"/>
                <w:rtl/>
              </w:rPr>
            </w:pPr>
          </w:p>
        </w:tc>
      </w:tr>
      <w:tr w:rsidR="00477176" w:rsidRPr="00094C96" w14:paraId="530E3915" w14:textId="77777777" w:rsidTr="007761DA">
        <w:tc>
          <w:tcPr>
            <w:tcW w:w="1341" w:type="dxa"/>
          </w:tcPr>
          <w:p w14:paraId="4B1D1B3D" w14:textId="77777777" w:rsidR="00477176" w:rsidRPr="000C01C1" w:rsidRDefault="00477176" w:rsidP="007761DA">
            <w:pPr>
              <w:bidi w:val="0"/>
              <w:spacing w:line="220" w:lineRule="exact"/>
              <w:jc w:val="right"/>
              <w:rPr>
                <w:rFonts w:ascii="David" w:hAnsi="David"/>
                <w:sz w:val="16"/>
                <w:szCs w:val="16"/>
                <w:rtl/>
              </w:rPr>
            </w:pPr>
          </w:p>
        </w:tc>
        <w:tc>
          <w:tcPr>
            <w:tcW w:w="8789" w:type="dxa"/>
          </w:tcPr>
          <w:p w14:paraId="36AAD731" w14:textId="77777777" w:rsidR="00477176" w:rsidRPr="00BF3781" w:rsidRDefault="00477176" w:rsidP="007761DA">
            <w:pPr>
              <w:widowControl/>
              <w:overflowPunct/>
              <w:autoSpaceDE/>
              <w:autoSpaceDN/>
              <w:adjustRightInd/>
              <w:textAlignment w:val="auto"/>
              <w:rPr>
                <w:rFonts w:ascii="David" w:hAnsi="David"/>
                <w:rtl/>
              </w:rPr>
            </w:pPr>
            <w:r>
              <w:rPr>
                <w:rFonts w:ascii="David" w:hAnsi="David" w:hint="cs"/>
                <w:b/>
                <w:bCs/>
                <w:color w:val="000000"/>
                <w:rtl/>
              </w:rPr>
              <w:t>ב</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בריאות</w:t>
            </w:r>
            <w:r>
              <w:rPr>
                <w:rFonts w:ascii="David" w:hAnsi="David" w:hint="cs"/>
                <w:b/>
                <w:bCs/>
                <w:color w:val="000000"/>
                <w:rtl/>
              </w:rPr>
              <w:t xml:space="preserve"> (המשך)</w:t>
            </w:r>
          </w:p>
        </w:tc>
      </w:tr>
    </w:tbl>
    <w:p w14:paraId="63B0C301" w14:textId="77777777" w:rsidR="00477176" w:rsidRDefault="00477176" w:rsidP="00477176">
      <w:pPr>
        <w:widowControl/>
        <w:overflowPunct/>
        <w:autoSpaceDE/>
        <w:autoSpaceDN/>
        <w:adjustRightInd/>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341"/>
        <w:gridCol w:w="8789"/>
      </w:tblGrid>
      <w:tr w:rsidR="00477176" w:rsidRPr="00421BA8" w14:paraId="7492888A" w14:textId="77777777" w:rsidTr="007761DA">
        <w:tc>
          <w:tcPr>
            <w:tcW w:w="1341" w:type="dxa"/>
          </w:tcPr>
          <w:p w14:paraId="0F35D82E" w14:textId="77777777" w:rsidR="00477176" w:rsidRPr="000C01C1" w:rsidRDefault="00477176" w:rsidP="007761DA">
            <w:pPr>
              <w:bidi w:val="0"/>
              <w:spacing w:line="220" w:lineRule="exact"/>
              <w:jc w:val="right"/>
              <w:rPr>
                <w:rFonts w:ascii="David" w:hAnsi="David"/>
                <w:sz w:val="16"/>
                <w:szCs w:val="16"/>
                <w:rtl/>
              </w:rPr>
            </w:pPr>
          </w:p>
        </w:tc>
        <w:tc>
          <w:tcPr>
            <w:tcW w:w="8789" w:type="dxa"/>
          </w:tcPr>
          <w:p w14:paraId="1FB315E2" w14:textId="77777777" w:rsidR="00477176" w:rsidRPr="003B6184" w:rsidRDefault="00477176" w:rsidP="007761DA">
            <w:pPr>
              <w:widowControl/>
              <w:overflowPunct/>
              <w:autoSpaceDE/>
              <w:autoSpaceDN/>
              <w:adjustRightInd/>
              <w:jc w:val="both"/>
              <w:textAlignment w:val="auto"/>
              <w:rPr>
                <w:rFonts w:ascii="David" w:hAnsi="David"/>
                <w:color w:val="000000"/>
                <w:highlight w:val="lightGray"/>
                <w:rtl/>
              </w:rPr>
            </w:pPr>
            <w:r w:rsidRPr="003B6184">
              <w:rPr>
                <w:rFonts w:ascii="David" w:hAnsi="David"/>
                <w:color w:val="000000"/>
                <w:highlight w:val="lightGray"/>
                <w:rtl/>
              </w:rPr>
              <w:t>לגבי חוזי ביטוח משנה או נכסי השקעות המיוחסים ליותר מטור אחד, כמפורט בטבלה לעיל, תבוצע הקצאה של התוצאות והיתרות הנובעות מחוזי ביטוח משנה או נכסי השקעות אלו לכל אחד מהטורים הרלוונטיים. ההקצאה תבוצע בהתאם למודל הקצאה מתועד.</w:t>
            </w:r>
          </w:p>
          <w:p w14:paraId="345B4948" w14:textId="77777777" w:rsidR="00477176" w:rsidRPr="000C01C1" w:rsidRDefault="00477176" w:rsidP="007761DA">
            <w:pPr>
              <w:widowControl/>
              <w:overflowPunct/>
              <w:autoSpaceDE/>
              <w:autoSpaceDN/>
              <w:adjustRightInd/>
              <w:jc w:val="both"/>
              <w:textAlignment w:val="auto"/>
              <w:rPr>
                <w:rFonts w:ascii="David" w:hAnsi="David"/>
                <w:color w:val="000000"/>
              </w:rPr>
            </w:pPr>
            <w:r w:rsidRPr="003B6184">
              <w:rPr>
                <w:rFonts w:ascii="David" w:hAnsi="David"/>
                <w:color w:val="000000"/>
                <w:highlight w:val="lightGray"/>
                <w:rtl/>
              </w:rPr>
              <w:t>חברת ביטוח שביצעה הקצאה כאמור ו/או שינתה את מודל ההקצאה ביחס לתקופות דיווח קודמות, תיתן גילוי לעובדות אלו. להלן דוגמא:</w:t>
            </w:r>
          </w:p>
          <w:p w14:paraId="2D172241" w14:textId="77777777" w:rsidR="00477176" w:rsidRPr="009C291F" w:rsidRDefault="00477176" w:rsidP="007761DA">
            <w:pPr>
              <w:widowControl/>
              <w:overflowPunct/>
              <w:autoSpaceDE/>
              <w:autoSpaceDN/>
              <w:adjustRightInd/>
              <w:jc w:val="both"/>
              <w:textAlignment w:val="auto"/>
              <w:rPr>
                <w:rFonts w:ascii="David" w:hAnsi="David"/>
                <w:color w:val="000000"/>
                <w:rtl/>
              </w:rPr>
            </w:pPr>
          </w:p>
          <w:p w14:paraId="6B89DBF2" w14:textId="77777777" w:rsidR="00477176" w:rsidRDefault="00477176" w:rsidP="007761DA">
            <w:pPr>
              <w:widowControl/>
              <w:overflowPunct/>
              <w:autoSpaceDE/>
              <w:autoSpaceDN/>
              <w:adjustRightInd/>
              <w:jc w:val="both"/>
              <w:textAlignment w:val="auto"/>
              <w:rPr>
                <w:rFonts w:ascii="David" w:hAnsi="David"/>
                <w:rtl/>
              </w:rPr>
            </w:pPr>
            <w:r w:rsidRPr="000C01C1">
              <w:rPr>
                <w:rFonts w:ascii="David" w:hAnsi="David"/>
                <w:rtl/>
              </w:rPr>
              <w:t xml:space="preserve">החברה מחזיקה בחוזי ביטוח משנה ובהשקעות אשר תוצאותיהם מיוחסים ליותר מטור אחד בטבלה לעיל על פי מודלי הקצאה פנימיים של החברה. החברה יישמה מודל הקצאה של ________ לצורך הקצאת התוצאות מביטוח משנה. מודלי ההקצאה לא השתנו ביחס לדוח הכספי השנתי. </w:t>
            </w:r>
          </w:p>
          <w:p w14:paraId="22C7C5EE" w14:textId="77777777" w:rsidR="00477176" w:rsidRPr="000C01C1" w:rsidRDefault="00477176" w:rsidP="007761DA">
            <w:pPr>
              <w:widowControl/>
              <w:overflowPunct/>
              <w:autoSpaceDE/>
              <w:autoSpaceDN/>
              <w:adjustRightInd/>
              <w:jc w:val="both"/>
              <w:textAlignment w:val="auto"/>
              <w:rPr>
                <w:rFonts w:ascii="David" w:hAnsi="David"/>
              </w:rPr>
            </w:pPr>
            <w:r w:rsidRPr="000C01C1">
              <w:rPr>
                <w:rFonts w:ascii="David" w:hAnsi="David"/>
                <w:rtl/>
              </w:rPr>
              <w:t>מודל הקצאת הוצאות תקורה קבועות ומשתנות לא השתנה ביחס לדוח הכספי השנתי.</w:t>
            </w:r>
          </w:p>
          <w:p w14:paraId="65010E68" w14:textId="77777777" w:rsidR="00477176" w:rsidRPr="009C291F" w:rsidRDefault="00477176" w:rsidP="007761DA">
            <w:pPr>
              <w:widowControl/>
              <w:overflowPunct/>
              <w:autoSpaceDE/>
              <w:autoSpaceDN/>
              <w:adjustRightInd/>
              <w:jc w:val="both"/>
              <w:textAlignment w:val="auto"/>
              <w:rPr>
                <w:rFonts w:ascii="David" w:hAnsi="David"/>
                <w:b/>
                <w:bCs/>
                <w:color w:val="000000"/>
                <w:rtl/>
              </w:rPr>
            </w:pPr>
          </w:p>
        </w:tc>
      </w:tr>
      <w:tr w:rsidR="00477176" w:rsidRPr="00421BA8" w14:paraId="3A72DE3F" w14:textId="77777777" w:rsidTr="007761DA">
        <w:tc>
          <w:tcPr>
            <w:tcW w:w="1341" w:type="dxa"/>
          </w:tcPr>
          <w:p w14:paraId="348D1164" w14:textId="77777777" w:rsidR="00477176" w:rsidRPr="000C01C1" w:rsidRDefault="00477176" w:rsidP="007761DA">
            <w:pPr>
              <w:bidi w:val="0"/>
              <w:spacing w:line="220" w:lineRule="exact"/>
              <w:jc w:val="right"/>
              <w:rPr>
                <w:rFonts w:ascii="David" w:hAnsi="David"/>
                <w:sz w:val="16"/>
                <w:szCs w:val="16"/>
                <w:rtl/>
              </w:rPr>
            </w:pPr>
          </w:p>
        </w:tc>
        <w:tc>
          <w:tcPr>
            <w:tcW w:w="8789" w:type="dxa"/>
          </w:tcPr>
          <w:p w14:paraId="22E0FB87" w14:textId="77777777" w:rsidR="00477176" w:rsidRPr="000C01C1" w:rsidRDefault="00477176" w:rsidP="007761DA">
            <w:pPr>
              <w:widowControl/>
              <w:overflowPunct/>
              <w:autoSpaceDE/>
              <w:autoSpaceDN/>
              <w:adjustRightInd/>
              <w:jc w:val="both"/>
              <w:textAlignment w:val="auto"/>
              <w:rPr>
                <w:rFonts w:ascii="David" w:hAnsi="David"/>
                <w:b/>
                <w:bCs/>
                <w:color w:val="000000"/>
              </w:rPr>
            </w:pPr>
            <w:r w:rsidRPr="000C01C1">
              <w:rPr>
                <w:rFonts w:ascii="David" w:hAnsi="David"/>
                <w:b/>
                <w:bCs/>
                <w:color w:val="000000"/>
                <w:rtl/>
              </w:rPr>
              <w:t>הערות:</w:t>
            </w:r>
          </w:p>
          <w:p w14:paraId="2C1E277C" w14:textId="77777777" w:rsidR="00477176" w:rsidRPr="009765EC" w:rsidRDefault="00477176" w:rsidP="007761DA">
            <w:pPr>
              <w:widowControl/>
              <w:overflowPunct/>
              <w:autoSpaceDE/>
              <w:autoSpaceDN/>
              <w:adjustRightInd/>
              <w:jc w:val="both"/>
              <w:textAlignment w:val="auto"/>
              <w:rPr>
                <w:rFonts w:ascii="David" w:hAnsi="David"/>
                <w:b/>
                <w:bCs/>
                <w:color w:val="000000"/>
                <w:rtl/>
              </w:rPr>
            </w:pPr>
          </w:p>
          <w:p w14:paraId="1BDD97CA" w14:textId="77777777" w:rsidR="00477176" w:rsidRDefault="00477176" w:rsidP="007761DA">
            <w:pPr>
              <w:widowControl/>
              <w:overflowPunct/>
              <w:autoSpaceDE/>
              <w:autoSpaceDN/>
              <w:adjustRightInd/>
              <w:jc w:val="both"/>
              <w:textAlignment w:val="auto"/>
              <w:rPr>
                <w:rFonts w:ascii="David" w:hAnsi="David"/>
                <w:color w:val="000000"/>
                <w:rtl/>
              </w:rPr>
            </w:pPr>
            <w:r w:rsidRPr="000C01C1">
              <w:rPr>
                <w:rFonts w:ascii="David" w:hAnsi="David"/>
                <w:color w:val="000000"/>
                <w:rtl/>
              </w:rPr>
              <w:t>א</w:t>
            </w:r>
            <w:r>
              <w:rPr>
                <w:rFonts w:ascii="David" w:hAnsi="David" w:hint="cs"/>
                <w:color w:val="000000"/>
                <w:rtl/>
              </w:rPr>
              <w:t>.</w:t>
            </w:r>
            <w:r>
              <w:rPr>
                <w:rFonts w:ascii="David" w:hAnsi="David"/>
                <w:color w:val="000000"/>
                <w:rtl/>
              </w:rPr>
              <w:tab/>
            </w:r>
            <w:r w:rsidRPr="000C01C1">
              <w:rPr>
                <w:rFonts w:ascii="David" w:hAnsi="David"/>
                <w:color w:val="000000"/>
                <w:rtl/>
              </w:rPr>
              <w:t xml:space="preserve">הוצאות רפואיות ונכויות קבוצתי, כולל שיניים. </w:t>
            </w:r>
          </w:p>
          <w:p w14:paraId="1F14EEC3" w14:textId="77777777" w:rsidR="00477176" w:rsidRPr="000C01C1" w:rsidRDefault="00477176" w:rsidP="007761DA">
            <w:pPr>
              <w:widowControl/>
              <w:overflowPunct/>
              <w:autoSpaceDE/>
              <w:autoSpaceDN/>
              <w:adjustRightInd/>
              <w:ind w:left="567"/>
              <w:jc w:val="both"/>
              <w:textAlignment w:val="auto"/>
              <w:rPr>
                <w:rFonts w:ascii="David" w:hAnsi="David"/>
                <w:color w:val="000000"/>
                <w:rtl/>
              </w:rPr>
            </w:pPr>
            <w:r w:rsidRPr="000C01C1">
              <w:rPr>
                <w:rFonts w:ascii="David" w:hAnsi="David"/>
                <w:color w:val="000000"/>
                <w:rtl/>
              </w:rPr>
              <w:t xml:space="preserve">בריאות אחר כולל מחלות קשות, עובדים זרים, נסיעות לחו"ל ותאונות אישיות. </w:t>
            </w:r>
          </w:p>
          <w:p w14:paraId="0118622B"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tl/>
              </w:rPr>
              <w:t>ב</w:t>
            </w:r>
            <w:r>
              <w:rPr>
                <w:rFonts w:ascii="David" w:hAnsi="David" w:hint="cs"/>
                <w:color w:val="000000"/>
                <w:rtl/>
              </w:rPr>
              <w:t>.</w:t>
            </w:r>
            <w:r>
              <w:rPr>
                <w:rFonts w:ascii="David" w:hAnsi="David"/>
                <w:color w:val="000000"/>
                <w:rtl/>
              </w:rPr>
              <w:tab/>
            </w:r>
            <w:r w:rsidRPr="000C01C1">
              <w:rPr>
                <w:rFonts w:ascii="David" w:hAnsi="David"/>
                <w:rtl/>
              </w:rPr>
              <w:t>שורות אלו מורכבות מסכום כל סעיפי הרווח הכולל האחר הרלוונטיים, לפני מס, הכלולים בדוח על הרווח הכולל: (1)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1F7ACF5C"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sidRPr="000C01C1">
              <w:rPr>
                <w:rFonts w:ascii="David" w:hAnsi="David"/>
                <w:color w:val="000000"/>
                <w:rtl/>
              </w:rPr>
              <w:t>ג</w:t>
            </w:r>
            <w:r>
              <w:rPr>
                <w:rFonts w:ascii="David" w:hAnsi="David" w:hint="cs"/>
                <w:color w:val="000000"/>
                <w:rtl/>
              </w:rPr>
              <w:t>.</w:t>
            </w:r>
            <w:r>
              <w:rPr>
                <w:rFonts w:ascii="David" w:hAnsi="David"/>
                <w:color w:val="000000"/>
                <w:rtl/>
              </w:rPr>
              <w:tab/>
            </w:r>
            <w:r w:rsidRPr="000C01C1">
              <w:rPr>
                <w:rFonts w:ascii="David" w:hAnsi="David"/>
                <w:rtl/>
              </w:rPr>
              <w:t xml:space="preserve">שורת ה'תביעות והוצאות שירותי ביטוח אחרות שהתהוו', ושורת 'שינויים המתייחסים לשירותי עבר- תיאום להתחייבויות בגין תביעות שהתהוו' הינם רכיבים הכלולים במסגרת הוצאות משירותי ביטוח- ראו באור </w:t>
            </w:r>
            <w:r w:rsidR="008C55C5">
              <w:rPr>
                <w:rFonts w:ascii="David" w:hAnsi="David" w:hint="cs"/>
                <w:rtl/>
              </w:rPr>
              <w:t xml:space="preserve">9 </w:t>
            </w:r>
            <w:r w:rsidRPr="000C01C1">
              <w:rPr>
                <w:rFonts w:ascii="David" w:hAnsi="David"/>
                <w:rtl/>
              </w:rPr>
              <w:t>בדבר רווח (הפסד) משירותי ביטוח ומביטוח משנה.</w:t>
            </w:r>
          </w:p>
          <w:p w14:paraId="4571B7B1" w14:textId="77777777" w:rsidR="00477176" w:rsidRPr="000C01C1" w:rsidRDefault="00477176" w:rsidP="007761DA">
            <w:pPr>
              <w:widowControl/>
              <w:overflowPunct/>
              <w:autoSpaceDE/>
              <w:autoSpaceDN/>
              <w:adjustRightInd/>
              <w:ind w:left="567" w:hanging="567"/>
              <w:jc w:val="both"/>
              <w:textAlignment w:val="auto"/>
              <w:rPr>
                <w:rFonts w:ascii="David" w:hAnsi="David"/>
                <w:color w:val="000000"/>
                <w:rtl/>
              </w:rPr>
            </w:pPr>
            <w:r w:rsidRPr="000C01C1">
              <w:rPr>
                <w:rFonts w:ascii="David" w:hAnsi="David"/>
                <w:color w:val="000000"/>
                <w:rtl/>
              </w:rPr>
              <w:t>ד</w:t>
            </w:r>
            <w:r>
              <w:rPr>
                <w:rFonts w:ascii="David" w:hAnsi="David" w:hint="cs"/>
                <w:color w:val="000000"/>
                <w:rtl/>
              </w:rPr>
              <w:t>.</w:t>
            </w:r>
            <w:r>
              <w:rPr>
                <w:rFonts w:ascii="David" w:hAnsi="David"/>
                <w:color w:val="000000"/>
                <w:rtl/>
              </w:rPr>
              <w:tab/>
            </w:r>
            <w:r w:rsidRPr="000C01C1">
              <w:rPr>
                <w:rFonts w:ascii="David" w:hAnsi="David"/>
                <w:color w:val="000000"/>
                <w:rtl/>
              </w:rPr>
              <w:t xml:space="preserve">לצורך גילוי זה, חלק ממרכיבי ההתחייבויות נטו בגין חוזי הביטוח, הן בחלוקה לפי יתרת הכיסוי ותביעות שהתהוו והן בחלוקה לפי רכיבי המדידה, לא כוללים יתרות חייבים וזכאים הנובעים מהפער בין מועד החיוב או הזיכוי לבין מועד התקבול או התשלום בפועל. </w:t>
            </w:r>
          </w:p>
          <w:p w14:paraId="36A0DA47" w14:textId="77777777" w:rsidR="00477176" w:rsidRPr="000C01C1" w:rsidRDefault="00477176" w:rsidP="007761DA">
            <w:pPr>
              <w:widowControl/>
              <w:overflowPunct/>
              <w:autoSpaceDE/>
              <w:autoSpaceDN/>
              <w:adjustRightInd/>
              <w:jc w:val="both"/>
              <w:textAlignment w:val="auto"/>
              <w:rPr>
                <w:rFonts w:ascii="David" w:hAnsi="David"/>
                <w:rtl/>
              </w:rPr>
            </w:pPr>
            <w:r w:rsidRPr="000C01C1">
              <w:rPr>
                <w:rFonts w:ascii="David" w:hAnsi="David"/>
                <w:color w:val="000000"/>
                <w:rtl/>
              </w:rPr>
              <w:t>ה</w:t>
            </w:r>
            <w:r>
              <w:rPr>
                <w:rFonts w:ascii="David" w:hAnsi="David" w:hint="cs"/>
                <w:color w:val="000000"/>
                <w:rtl/>
              </w:rPr>
              <w:t>.</w:t>
            </w:r>
            <w:r>
              <w:rPr>
                <w:rFonts w:ascii="David" w:hAnsi="David"/>
                <w:color w:val="000000"/>
                <w:rtl/>
              </w:rPr>
              <w:tab/>
            </w:r>
            <w:r w:rsidRPr="000C01C1">
              <w:rPr>
                <w:rFonts w:ascii="David" w:hAnsi="David"/>
                <w:rtl/>
              </w:rPr>
              <w:t>הפרמיות ודמי הניהול שהתקבלו על בסיס מועדי החיוב.</w:t>
            </w:r>
          </w:p>
          <w:p w14:paraId="53E2B733" w14:textId="77777777" w:rsidR="00477176" w:rsidRPr="000C01C1" w:rsidRDefault="00477176" w:rsidP="007761DA">
            <w:pPr>
              <w:widowControl/>
              <w:overflowPunct/>
              <w:autoSpaceDE/>
              <w:autoSpaceDN/>
              <w:adjustRightInd/>
              <w:ind w:left="567" w:hanging="567"/>
              <w:jc w:val="both"/>
              <w:textAlignment w:val="auto"/>
              <w:rPr>
                <w:rFonts w:ascii="David" w:hAnsi="David"/>
                <w:color w:val="000000"/>
                <w:rtl/>
              </w:rPr>
            </w:pPr>
            <w:r w:rsidRPr="000C01C1">
              <w:rPr>
                <w:rFonts w:ascii="David" w:hAnsi="David"/>
                <w:color w:val="000000"/>
                <w:rtl/>
              </w:rPr>
              <w:t>ו</w:t>
            </w:r>
            <w:r>
              <w:rPr>
                <w:rFonts w:ascii="David" w:hAnsi="David" w:hint="cs"/>
                <w:color w:val="000000"/>
                <w:rtl/>
              </w:rPr>
              <w:t>.</w:t>
            </w:r>
            <w:r>
              <w:rPr>
                <w:rFonts w:ascii="David" w:hAnsi="David"/>
                <w:color w:val="000000"/>
                <w:rtl/>
              </w:rPr>
              <w:tab/>
            </w:r>
            <w:r w:rsidRPr="000C01C1">
              <w:rPr>
                <w:rFonts w:ascii="David" w:hAnsi="David"/>
                <w:rtl/>
              </w:rPr>
              <w:t>הגדלות בפוליסות קיימות אינן נכללות במסגרת הפרמיה המשונתת בגין עסק חדש, אלא במסגרת תוצאות הפעילות של הפוליסה המקורית, למעט אם נרשמו כפוליסה חדשה במערכת הפוליסות</w:t>
            </w:r>
            <w:r w:rsidRPr="000C01C1">
              <w:rPr>
                <w:rFonts w:ascii="David" w:hAnsi="David"/>
                <w:color w:val="FF0000"/>
                <w:rtl/>
              </w:rPr>
              <w:t xml:space="preserve"> </w:t>
            </w:r>
            <w:r w:rsidRPr="000C01C1">
              <w:rPr>
                <w:rFonts w:ascii="David" w:hAnsi="David"/>
                <w:i/>
                <w:iCs/>
                <w:color w:val="757171"/>
                <w:rtl/>
              </w:rPr>
              <w:t>[או לחילופין: במערכת החשבונאית].</w:t>
            </w:r>
            <w:r w:rsidRPr="000C01C1">
              <w:rPr>
                <w:rFonts w:ascii="David" w:hAnsi="David"/>
                <w:color w:val="FF0000"/>
                <w:rtl/>
              </w:rPr>
              <w:t xml:space="preserve"> </w:t>
            </w:r>
          </w:p>
          <w:p w14:paraId="3B9AFE76" w14:textId="77777777" w:rsidR="00FF4026" w:rsidRDefault="00477176" w:rsidP="00FF4026">
            <w:pPr>
              <w:widowControl/>
              <w:overflowPunct/>
              <w:autoSpaceDE/>
              <w:autoSpaceDN/>
              <w:adjustRightInd/>
              <w:ind w:left="567"/>
              <w:jc w:val="both"/>
              <w:textAlignment w:val="auto"/>
              <w:rPr>
                <w:rFonts w:ascii="David" w:hAnsi="David"/>
                <w:color w:val="000000"/>
                <w:highlight w:val="lightGray"/>
                <w:rtl/>
              </w:rPr>
            </w:pPr>
            <w:r w:rsidRPr="003B6184">
              <w:rPr>
                <w:rFonts w:ascii="David" w:hAnsi="David"/>
                <w:color w:val="000000"/>
                <w:highlight w:val="lightGray"/>
                <w:rtl/>
              </w:rPr>
              <w:t>יש לתת גילוי לאופן בו החברה הגדירה את הטיפול בהגדלות בפוליסות קיימות ולהתאים את נוסח ההערה בהתאם.</w:t>
            </w:r>
          </w:p>
          <w:p w14:paraId="4420D407" w14:textId="77777777" w:rsidR="00477176" w:rsidRPr="00F94395" w:rsidRDefault="00477176" w:rsidP="00160A4B">
            <w:pPr>
              <w:widowControl/>
              <w:overflowPunct/>
              <w:autoSpaceDE/>
              <w:autoSpaceDN/>
              <w:adjustRightInd/>
              <w:ind w:left="567"/>
              <w:jc w:val="both"/>
              <w:textAlignment w:val="auto"/>
              <w:rPr>
                <w:rFonts w:ascii="David" w:hAnsi="David"/>
                <w:color w:val="000000"/>
                <w:rtl/>
              </w:rPr>
            </w:pPr>
            <w:r w:rsidRPr="003B6184">
              <w:rPr>
                <w:rFonts w:ascii="David" w:hAnsi="David"/>
                <w:color w:val="000000"/>
                <w:highlight w:val="lightGray"/>
                <w:rtl/>
              </w:rPr>
              <w:t>כמו כן, במקרה של הגדלות או הוספת כיסויים נוספים (ריידרים) על פוליסות קיימות, יש לתת גילוי לעמודה בטבלה אליה הוקצתה הפרמיה המשונתת או הפרמיה החד פעמית.</w:t>
            </w:r>
          </w:p>
        </w:tc>
      </w:tr>
    </w:tbl>
    <w:p w14:paraId="63C4D839" w14:textId="77777777" w:rsidR="00477176" w:rsidRDefault="00477176" w:rsidP="00477176">
      <w:pPr>
        <w:widowControl/>
        <w:overflowPunct/>
        <w:autoSpaceDE/>
        <w:autoSpaceDN/>
        <w:bidi w:val="0"/>
        <w:adjustRightInd/>
        <w:jc w:val="right"/>
        <w:textAlignment w:val="auto"/>
        <w:rPr>
          <w:rFonts w:ascii="David" w:hAnsi="David"/>
          <w:sz w:val="20"/>
          <w:szCs w:val="20"/>
        </w:rPr>
      </w:pPr>
    </w:p>
    <w:p w14:paraId="11A7EB89" w14:textId="77777777" w:rsidR="00477176" w:rsidRDefault="00477176" w:rsidP="00477176">
      <w:pPr>
        <w:widowControl/>
        <w:overflowPunct/>
        <w:autoSpaceDE/>
        <w:autoSpaceDN/>
        <w:bidi w:val="0"/>
        <w:adjustRightInd/>
        <w:textAlignment w:val="auto"/>
        <w:rPr>
          <w:rFonts w:ascii="David" w:hAnsi="David"/>
          <w:sz w:val="20"/>
          <w:szCs w:val="20"/>
        </w:rPr>
      </w:pPr>
      <w:r>
        <w:rPr>
          <w:rFonts w:ascii="David" w:hAnsi="David"/>
          <w:sz w:val="20"/>
          <w:szCs w:val="20"/>
        </w:rPr>
        <w:br w:type="page"/>
      </w:r>
    </w:p>
    <w:tbl>
      <w:tblPr>
        <w:bidiVisual/>
        <w:tblW w:w="10352" w:type="dxa"/>
        <w:tblInd w:w="-222" w:type="dxa"/>
        <w:tblLayout w:type="fixed"/>
        <w:tblLook w:val="01E0" w:firstRow="1" w:lastRow="1" w:firstColumn="1" w:lastColumn="1" w:noHBand="0" w:noVBand="0"/>
      </w:tblPr>
      <w:tblGrid>
        <w:gridCol w:w="1276"/>
        <w:gridCol w:w="9076"/>
      </w:tblGrid>
      <w:tr w:rsidR="00477176" w:rsidRPr="000C01C1" w14:paraId="3946D2AA" w14:textId="77777777" w:rsidTr="003C5827">
        <w:trPr>
          <w:trHeight w:val="646"/>
        </w:trPr>
        <w:tc>
          <w:tcPr>
            <w:tcW w:w="1276" w:type="dxa"/>
          </w:tcPr>
          <w:p w14:paraId="72039EAA"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0FEACCEE"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3DC492F7" w14:textId="77777777" w:rsidR="00477176" w:rsidRPr="000C01C1" w:rsidRDefault="00477176" w:rsidP="007761DA">
            <w:pPr>
              <w:spacing w:line="300" w:lineRule="exact"/>
              <w:jc w:val="both"/>
              <w:rPr>
                <w:rFonts w:ascii="David" w:hAnsi="David"/>
                <w:rtl/>
              </w:rPr>
            </w:pPr>
          </w:p>
        </w:tc>
      </w:tr>
      <w:tr w:rsidR="00477176" w:rsidRPr="00AD4FC0" w14:paraId="76A46907" w14:textId="77777777" w:rsidTr="003C5827">
        <w:tc>
          <w:tcPr>
            <w:tcW w:w="1276" w:type="dxa"/>
          </w:tcPr>
          <w:p w14:paraId="6D0CA1CA" w14:textId="77777777" w:rsidR="00477176" w:rsidRPr="000C01C1" w:rsidRDefault="00477176" w:rsidP="007761DA">
            <w:pPr>
              <w:bidi w:val="0"/>
              <w:jc w:val="right"/>
              <w:rPr>
                <w:rFonts w:ascii="David" w:hAnsi="David"/>
                <w:i/>
                <w:iCs/>
                <w:sz w:val="16"/>
                <w:szCs w:val="16"/>
                <w:lang w:val="pt-BR"/>
              </w:rPr>
            </w:pPr>
          </w:p>
        </w:tc>
        <w:tc>
          <w:tcPr>
            <w:tcW w:w="9076" w:type="dxa"/>
          </w:tcPr>
          <w:p w14:paraId="18A7C104" w14:textId="77777777" w:rsidR="00477176" w:rsidRPr="00AD4FC0" w:rsidRDefault="00103794" w:rsidP="007761DA">
            <w:pPr>
              <w:pStyle w:val="Heading4"/>
              <w:ind w:left="0"/>
              <w:jc w:val="both"/>
              <w:rPr>
                <w:rFonts w:ascii="David" w:hAnsi="David"/>
                <w:sz w:val="10"/>
                <w:szCs w:val="10"/>
                <w:highlight w:val="lightGray"/>
                <w:rtl/>
              </w:rPr>
            </w:pPr>
            <w:r>
              <w:rPr>
                <w:rFonts w:ascii="David" w:hAnsi="David" w:hint="cs"/>
                <w:sz w:val="24"/>
                <w:szCs w:val="24"/>
                <w:rtl/>
              </w:rPr>
              <w:t>5</w:t>
            </w:r>
            <w:r w:rsidR="00477176" w:rsidRPr="00804E85">
              <w:rPr>
                <w:rFonts w:ascii="David" w:hAnsi="David"/>
                <w:sz w:val="24"/>
                <w:szCs w:val="24"/>
                <w:rtl/>
              </w:rPr>
              <w:t>.</w:t>
            </w:r>
            <w:r w:rsidR="00477176" w:rsidRPr="00804E85">
              <w:rPr>
                <w:rFonts w:ascii="David" w:hAnsi="David"/>
                <w:sz w:val="24"/>
                <w:szCs w:val="24"/>
                <w:rtl/>
              </w:rPr>
              <w:tab/>
            </w:r>
            <w:r w:rsidR="00477176" w:rsidRPr="00804E85">
              <w:rPr>
                <w:rFonts w:ascii="David" w:hAnsi="David"/>
                <w:color w:val="000000"/>
                <w:sz w:val="24"/>
                <w:szCs w:val="24"/>
                <w:rtl/>
              </w:rPr>
              <w:t>מידע נוסף אודות פעילויות החברה לפי קבוצות תיקים עיקריות (המשך)</w:t>
            </w:r>
          </w:p>
        </w:tc>
      </w:tr>
    </w:tbl>
    <w:p w14:paraId="1C5E22B0" w14:textId="77777777" w:rsidR="00477176" w:rsidRPr="000C01C1" w:rsidRDefault="00477176" w:rsidP="009A0D1F">
      <w:pPr>
        <w:widowControl/>
        <w:overflowPunct/>
        <w:autoSpaceDE/>
        <w:autoSpaceDN/>
        <w:bidi w:val="0"/>
        <w:adjustRightInd/>
        <w:spacing w:line="160" w:lineRule="exact"/>
        <w:jc w:val="right"/>
        <w:textAlignment w:val="auto"/>
        <w:rPr>
          <w:rFonts w:ascii="David" w:hAnsi="David"/>
          <w:sz w:val="20"/>
          <w:szCs w:val="20"/>
        </w:rPr>
      </w:pPr>
    </w:p>
    <w:tbl>
      <w:tblPr>
        <w:bidiVisual/>
        <w:tblW w:w="10351" w:type="dxa"/>
        <w:tblInd w:w="-221" w:type="dxa"/>
        <w:tblLayout w:type="fixed"/>
        <w:tblLook w:val="01E0" w:firstRow="1" w:lastRow="1" w:firstColumn="1" w:lastColumn="1" w:noHBand="0" w:noVBand="0"/>
      </w:tblPr>
      <w:tblGrid>
        <w:gridCol w:w="1284"/>
        <w:gridCol w:w="9067"/>
      </w:tblGrid>
      <w:tr w:rsidR="00477176" w:rsidRPr="00094C96" w14:paraId="50E16D5F" w14:textId="77777777" w:rsidTr="003C5827">
        <w:tc>
          <w:tcPr>
            <w:tcW w:w="1284" w:type="dxa"/>
          </w:tcPr>
          <w:p w14:paraId="62657833" w14:textId="77777777" w:rsidR="00477176" w:rsidRPr="000C01C1" w:rsidRDefault="00477176" w:rsidP="009A0D1F">
            <w:pPr>
              <w:bidi w:val="0"/>
              <w:spacing w:line="160" w:lineRule="exact"/>
              <w:jc w:val="right"/>
              <w:rPr>
                <w:rFonts w:ascii="David" w:hAnsi="David"/>
                <w:sz w:val="16"/>
                <w:szCs w:val="16"/>
                <w:rtl/>
              </w:rPr>
            </w:pPr>
          </w:p>
        </w:tc>
        <w:tc>
          <w:tcPr>
            <w:tcW w:w="9067" w:type="dxa"/>
          </w:tcPr>
          <w:p w14:paraId="69C13A8E" w14:textId="77777777" w:rsidR="00477176" w:rsidRPr="000C01C1" w:rsidRDefault="00477176" w:rsidP="009A0D1F">
            <w:pPr>
              <w:widowControl/>
              <w:overflowPunct/>
              <w:autoSpaceDE/>
              <w:autoSpaceDN/>
              <w:adjustRightInd/>
              <w:spacing w:line="160" w:lineRule="exact"/>
              <w:textAlignment w:val="auto"/>
              <w:rPr>
                <w:rFonts w:ascii="David" w:hAnsi="David"/>
                <w:b/>
                <w:bCs/>
                <w:color w:val="000000"/>
                <w:u w:val="single"/>
              </w:rPr>
            </w:pPr>
            <w:r>
              <w:rPr>
                <w:rFonts w:ascii="David" w:hAnsi="David" w:hint="cs"/>
                <w:b/>
                <w:bCs/>
                <w:color w:val="000000"/>
                <w:rtl/>
              </w:rPr>
              <w:t>ג</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כללי</w:t>
            </w:r>
          </w:p>
          <w:p w14:paraId="34F0475B" w14:textId="77777777" w:rsidR="00477176" w:rsidRPr="000C01C1" w:rsidRDefault="00477176" w:rsidP="009A0D1F">
            <w:pPr>
              <w:widowControl/>
              <w:overflowPunct/>
              <w:autoSpaceDE/>
              <w:autoSpaceDN/>
              <w:adjustRightInd/>
              <w:spacing w:line="160" w:lineRule="exact"/>
              <w:textAlignment w:val="auto"/>
              <w:rPr>
                <w:rFonts w:ascii="David" w:hAnsi="David"/>
                <w:b/>
                <w:bCs/>
                <w:color w:val="000000"/>
                <w:u w:val="single"/>
                <w:rtl/>
              </w:rPr>
            </w:pPr>
          </w:p>
          <w:p w14:paraId="00EE4BDF" w14:textId="77777777" w:rsidR="00477176" w:rsidRPr="00192794" w:rsidRDefault="00477176" w:rsidP="009A0D1F">
            <w:pPr>
              <w:widowControl/>
              <w:overflowPunct/>
              <w:autoSpaceDE/>
              <w:autoSpaceDN/>
              <w:adjustRightInd/>
              <w:spacing w:line="160" w:lineRule="exact"/>
              <w:jc w:val="both"/>
              <w:textAlignment w:val="auto"/>
              <w:rPr>
                <w:rFonts w:ascii="David" w:hAnsi="David"/>
                <w:rtl/>
              </w:rPr>
            </w:pPr>
            <w:r w:rsidRPr="003B6184">
              <w:rPr>
                <w:rFonts w:ascii="David" w:hAnsi="David"/>
                <w:color w:val="000000"/>
                <w:highlight w:val="lightGray"/>
                <w:rtl/>
              </w:rPr>
              <w:t>חברות שלא מדווחות על עסקי הבריאות כמגזר נפרד יצרפו דיווח על ענפי בריאות לזמן קצר (עובדים זרים, נסיעות לחו"ל ותאונות אישיות) במסגרת ביטוח כללי בעמודה נפרדת של בריאות זמן קצר.</w:t>
            </w:r>
          </w:p>
        </w:tc>
      </w:tr>
    </w:tbl>
    <w:p w14:paraId="732DBAAA" w14:textId="77777777" w:rsidR="00477176" w:rsidRPr="00251D3C" w:rsidRDefault="00477176" w:rsidP="009A0D1F">
      <w:pPr>
        <w:widowControl/>
        <w:overflowPunct/>
        <w:autoSpaceDE/>
        <w:autoSpaceDN/>
        <w:adjustRightInd/>
        <w:spacing w:line="160" w:lineRule="exact"/>
        <w:textAlignment w:val="auto"/>
        <w:rPr>
          <w:rFonts w:ascii="David" w:hAnsi="David"/>
          <w:sz w:val="10"/>
          <w:szCs w:val="10"/>
          <w:rtl/>
        </w:rPr>
      </w:pPr>
    </w:p>
    <w:tbl>
      <w:tblPr>
        <w:bidiVisual/>
        <w:tblW w:w="10210" w:type="dxa"/>
        <w:tblInd w:w="-185" w:type="dxa"/>
        <w:tblLook w:val="04A0" w:firstRow="1" w:lastRow="0" w:firstColumn="1" w:lastColumn="0" w:noHBand="0" w:noVBand="1"/>
      </w:tblPr>
      <w:tblGrid>
        <w:gridCol w:w="1135"/>
        <w:gridCol w:w="4526"/>
        <w:gridCol w:w="1146"/>
        <w:gridCol w:w="1054"/>
        <w:gridCol w:w="1073"/>
        <w:gridCol w:w="1276"/>
      </w:tblGrid>
      <w:tr w:rsidR="00BD6684" w:rsidRPr="00E14E85" w14:paraId="633EB29F" w14:textId="77777777" w:rsidTr="00ED35CD">
        <w:trPr>
          <w:trHeight w:val="20"/>
        </w:trPr>
        <w:tc>
          <w:tcPr>
            <w:tcW w:w="1135" w:type="dxa"/>
            <w:noWrap/>
            <w:hideMark/>
          </w:tcPr>
          <w:p w14:paraId="3C5EF94E" w14:textId="77777777" w:rsidR="00BD6684" w:rsidRPr="00E14E85" w:rsidRDefault="00BD6684" w:rsidP="00BD6684">
            <w:pPr>
              <w:widowControl/>
              <w:overflowPunct/>
              <w:autoSpaceDE/>
              <w:autoSpaceDN/>
              <w:bidi w:val="0"/>
              <w:adjustRightInd/>
              <w:spacing w:line="160" w:lineRule="exact"/>
              <w:textAlignment w:val="auto"/>
              <w:rPr>
                <w:rFonts w:ascii="David" w:hAnsi="David"/>
                <w:sz w:val="18"/>
                <w:szCs w:val="18"/>
              </w:rPr>
            </w:pPr>
          </w:p>
        </w:tc>
        <w:tc>
          <w:tcPr>
            <w:tcW w:w="4526" w:type="dxa"/>
            <w:vAlign w:val="bottom"/>
            <w:hideMark/>
          </w:tcPr>
          <w:p w14:paraId="228EEE65" w14:textId="21EE07AB" w:rsidR="00BD6684" w:rsidRPr="00E14E85" w:rsidRDefault="00BD6684" w:rsidP="00B221E8">
            <w:pPr>
              <w:widowControl/>
              <w:overflowPunct/>
              <w:autoSpaceDE/>
              <w:autoSpaceDN/>
              <w:adjustRightInd/>
              <w:spacing w:line="160" w:lineRule="exact"/>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שישה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2026 </w:t>
            </w:r>
          </w:p>
        </w:tc>
        <w:tc>
          <w:tcPr>
            <w:tcW w:w="1146" w:type="dxa"/>
            <w:vAlign w:val="bottom"/>
            <w:hideMark/>
          </w:tcPr>
          <w:p w14:paraId="605C4FFD" w14:textId="77777777" w:rsidR="00BD6684" w:rsidRPr="00E14E85" w:rsidRDefault="00BD6684" w:rsidP="00BD6684">
            <w:pPr>
              <w:widowControl/>
              <w:pBdr>
                <w:bottom w:val="single" w:sz="4" w:space="0" w:color="auto"/>
              </w:pBdr>
              <w:overflowPunct/>
              <w:autoSpaceDE/>
              <w:autoSpaceDN/>
              <w:adjustRightInd/>
              <w:spacing w:line="160" w:lineRule="exact"/>
              <w:jc w:val="center"/>
              <w:textAlignment w:val="auto"/>
              <w:rPr>
                <w:rFonts w:ascii="David" w:hAnsi="David"/>
                <w:b/>
                <w:bCs/>
                <w:color w:val="000000"/>
                <w:sz w:val="18"/>
                <w:szCs w:val="18"/>
              </w:rPr>
            </w:pPr>
            <w:r w:rsidRPr="00E14E85">
              <w:rPr>
                <w:rFonts w:ascii="David" w:hAnsi="David"/>
                <w:b/>
                <w:bCs/>
                <w:color w:val="000000"/>
                <w:sz w:val="18"/>
                <w:szCs w:val="18"/>
                <w:rtl/>
              </w:rPr>
              <w:t>רכב חובה</w:t>
            </w:r>
          </w:p>
        </w:tc>
        <w:tc>
          <w:tcPr>
            <w:tcW w:w="1054" w:type="dxa"/>
            <w:vAlign w:val="bottom"/>
            <w:hideMark/>
          </w:tcPr>
          <w:p w14:paraId="507578B2" w14:textId="77777777" w:rsidR="00BD6684" w:rsidRPr="00E14E85" w:rsidRDefault="00BD6684" w:rsidP="00BD6684">
            <w:pPr>
              <w:widowControl/>
              <w:pBdr>
                <w:bottom w:val="single" w:sz="4" w:space="0" w:color="auto"/>
              </w:pBdr>
              <w:overflowPunct/>
              <w:autoSpaceDE/>
              <w:autoSpaceDN/>
              <w:adjustRightInd/>
              <w:spacing w:line="160" w:lineRule="exact"/>
              <w:jc w:val="center"/>
              <w:textAlignment w:val="auto"/>
              <w:rPr>
                <w:rFonts w:ascii="David" w:hAnsi="David"/>
                <w:b/>
                <w:bCs/>
                <w:color w:val="000000"/>
                <w:sz w:val="18"/>
                <w:szCs w:val="18"/>
                <w:rtl/>
              </w:rPr>
            </w:pPr>
            <w:r w:rsidRPr="00E14E85">
              <w:rPr>
                <w:rFonts w:ascii="David" w:hAnsi="David"/>
                <w:b/>
                <w:bCs/>
                <w:color w:val="000000"/>
                <w:sz w:val="18"/>
                <w:szCs w:val="18"/>
                <w:rtl/>
              </w:rPr>
              <w:t>רכב רכוש</w:t>
            </w:r>
          </w:p>
        </w:tc>
        <w:tc>
          <w:tcPr>
            <w:tcW w:w="1073" w:type="dxa"/>
            <w:vAlign w:val="bottom"/>
            <w:hideMark/>
          </w:tcPr>
          <w:p w14:paraId="45A4320F" w14:textId="77777777" w:rsidR="00BD6684" w:rsidRPr="00E14E85" w:rsidRDefault="00BD6684" w:rsidP="00BD6684">
            <w:pPr>
              <w:widowControl/>
              <w:pBdr>
                <w:bottom w:val="single" w:sz="4" w:space="0" w:color="auto"/>
              </w:pBdr>
              <w:overflowPunct/>
              <w:autoSpaceDE/>
              <w:autoSpaceDN/>
              <w:adjustRightInd/>
              <w:spacing w:line="160" w:lineRule="exact"/>
              <w:jc w:val="center"/>
              <w:textAlignment w:val="auto"/>
              <w:rPr>
                <w:rFonts w:ascii="David" w:hAnsi="David"/>
                <w:b/>
                <w:bCs/>
                <w:color w:val="000000"/>
                <w:sz w:val="18"/>
                <w:szCs w:val="18"/>
                <w:rtl/>
              </w:rPr>
            </w:pPr>
            <w:r w:rsidRPr="00E14E85">
              <w:rPr>
                <w:rFonts w:ascii="David" w:hAnsi="David"/>
                <w:b/>
                <w:bCs/>
                <w:color w:val="000000"/>
                <w:sz w:val="18"/>
                <w:szCs w:val="18"/>
                <w:rtl/>
              </w:rPr>
              <w:t>אחר  (א)</w:t>
            </w:r>
          </w:p>
        </w:tc>
        <w:tc>
          <w:tcPr>
            <w:tcW w:w="1276" w:type="dxa"/>
            <w:vAlign w:val="bottom"/>
            <w:hideMark/>
          </w:tcPr>
          <w:p w14:paraId="47214AC8" w14:textId="77777777" w:rsidR="00BD6684" w:rsidRPr="00E14E85" w:rsidRDefault="00BD6684" w:rsidP="00BD6684">
            <w:pPr>
              <w:widowControl/>
              <w:pBdr>
                <w:bottom w:val="single" w:sz="4" w:space="0" w:color="auto"/>
              </w:pBdr>
              <w:overflowPunct/>
              <w:autoSpaceDE/>
              <w:autoSpaceDN/>
              <w:adjustRightInd/>
              <w:spacing w:line="160" w:lineRule="exact"/>
              <w:textAlignment w:val="auto"/>
              <w:rPr>
                <w:rFonts w:ascii="David" w:hAnsi="David"/>
                <w:b/>
                <w:bCs/>
                <w:color w:val="000000"/>
                <w:sz w:val="18"/>
                <w:szCs w:val="18"/>
                <w:rtl/>
              </w:rPr>
            </w:pPr>
            <w:r w:rsidRPr="00E14E85">
              <w:rPr>
                <w:rFonts w:ascii="David" w:hAnsi="David"/>
                <w:b/>
                <w:bCs/>
                <w:color w:val="000000"/>
                <w:sz w:val="18"/>
                <w:szCs w:val="18"/>
                <w:rtl/>
              </w:rPr>
              <w:t>סך הכל</w:t>
            </w:r>
          </w:p>
        </w:tc>
      </w:tr>
      <w:tr w:rsidR="00BD6684" w:rsidRPr="00E14E85" w14:paraId="72CFBB3B" w14:textId="77777777" w:rsidTr="00ED35CD">
        <w:trPr>
          <w:trHeight w:val="20"/>
        </w:trPr>
        <w:tc>
          <w:tcPr>
            <w:tcW w:w="1135" w:type="dxa"/>
            <w:noWrap/>
          </w:tcPr>
          <w:p w14:paraId="7757610A" w14:textId="77777777" w:rsidR="00BD6684" w:rsidRPr="00E14E85" w:rsidRDefault="00BD6684" w:rsidP="00BD6684">
            <w:pPr>
              <w:widowControl/>
              <w:overflowPunct/>
              <w:autoSpaceDE/>
              <w:autoSpaceDN/>
              <w:adjustRightInd/>
              <w:spacing w:line="160" w:lineRule="exact"/>
              <w:textAlignment w:val="auto"/>
              <w:rPr>
                <w:rFonts w:ascii="David" w:hAnsi="David"/>
                <w:color w:val="000000"/>
                <w:sz w:val="18"/>
                <w:szCs w:val="18"/>
                <w:rtl/>
              </w:rPr>
            </w:pPr>
          </w:p>
        </w:tc>
        <w:tc>
          <w:tcPr>
            <w:tcW w:w="4526" w:type="dxa"/>
            <w:vAlign w:val="bottom"/>
          </w:tcPr>
          <w:p w14:paraId="6E32B052" w14:textId="77777777" w:rsidR="00BD6684" w:rsidRPr="00E14E85" w:rsidRDefault="00BD6684" w:rsidP="00BD6684">
            <w:pPr>
              <w:widowControl/>
              <w:overflowPunct/>
              <w:autoSpaceDE/>
              <w:autoSpaceDN/>
              <w:bidi w:val="0"/>
              <w:adjustRightInd/>
              <w:spacing w:line="160" w:lineRule="exact"/>
              <w:textAlignment w:val="auto"/>
              <w:rPr>
                <w:rFonts w:ascii="David" w:hAnsi="David"/>
                <w:sz w:val="18"/>
                <w:szCs w:val="18"/>
              </w:rPr>
            </w:pPr>
          </w:p>
        </w:tc>
        <w:tc>
          <w:tcPr>
            <w:tcW w:w="4549" w:type="dxa"/>
            <w:gridSpan w:val="4"/>
            <w:vAlign w:val="bottom"/>
          </w:tcPr>
          <w:p w14:paraId="29A32503" w14:textId="77777777" w:rsidR="00BD6684" w:rsidRPr="00E14E85" w:rsidRDefault="00BD6684" w:rsidP="00BD6684">
            <w:pPr>
              <w:widowControl/>
              <w:pBdr>
                <w:bottom w:val="single" w:sz="4" w:space="0" w:color="auto"/>
              </w:pBdr>
              <w:overflowPunct/>
              <w:autoSpaceDE/>
              <w:autoSpaceDN/>
              <w:adjustRightInd/>
              <w:spacing w:line="16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BD6684" w:rsidRPr="00E14E85" w14:paraId="6407AA80" w14:textId="77777777" w:rsidTr="00ED35CD">
        <w:trPr>
          <w:trHeight w:val="20"/>
        </w:trPr>
        <w:tc>
          <w:tcPr>
            <w:tcW w:w="1135" w:type="dxa"/>
            <w:noWrap/>
            <w:hideMark/>
          </w:tcPr>
          <w:p w14:paraId="264EA9CA" w14:textId="77777777" w:rsidR="00BD6684" w:rsidRPr="00E14E85" w:rsidRDefault="00BD6684" w:rsidP="00BD6684">
            <w:pPr>
              <w:widowControl/>
              <w:overflowPunct/>
              <w:autoSpaceDE/>
              <w:autoSpaceDN/>
              <w:adjustRightInd/>
              <w:spacing w:line="160" w:lineRule="exact"/>
              <w:textAlignment w:val="auto"/>
              <w:rPr>
                <w:rFonts w:ascii="David" w:hAnsi="David"/>
                <w:color w:val="000000"/>
                <w:sz w:val="18"/>
                <w:szCs w:val="18"/>
                <w:rtl/>
              </w:rPr>
            </w:pPr>
          </w:p>
        </w:tc>
        <w:tc>
          <w:tcPr>
            <w:tcW w:w="4526" w:type="dxa"/>
            <w:vAlign w:val="bottom"/>
            <w:hideMark/>
          </w:tcPr>
          <w:p w14:paraId="32D47ED4" w14:textId="77777777" w:rsidR="00BD6684" w:rsidRPr="00E14E85" w:rsidRDefault="00BD6684" w:rsidP="00BD6684">
            <w:pPr>
              <w:widowControl/>
              <w:overflowPunct/>
              <w:autoSpaceDE/>
              <w:autoSpaceDN/>
              <w:bidi w:val="0"/>
              <w:adjustRightInd/>
              <w:spacing w:line="160" w:lineRule="exact"/>
              <w:textAlignment w:val="auto"/>
              <w:rPr>
                <w:rFonts w:ascii="David" w:hAnsi="David"/>
                <w:sz w:val="18"/>
                <w:szCs w:val="18"/>
              </w:rPr>
            </w:pPr>
          </w:p>
        </w:tc>
        <w:tc>
          <w:tcPr>
            <w:tcW w:w="4549" w:type="dxa"/>
            <w:gridSpan w:val="4"/>
            <w:vAlign w:val="bottom"/>
            <w:hideMark/>
          </w:tcPr>
          <w:p w14:paraId="1D1259B1" w14:textId="77777777" w:rsidR="00BD6684" w:rsidRPr="00E14E85" w:rsidRDefault="00BD6684" w:rsidP="00BD6684">
            <w:pPr>
              <w:widowControl/>
              <w:pBdr>
                <w:bottom w:val="single" w:sz="4" w:space="0" w:color="auto"/>
              </w:pBdr>
              <w:overflowPunct/>
              <w:autoSpaceDE/>
              <w:autoSpaceDN/>
              <w:adjustRightInd/>
              <w:spacing w:line="160" w:lineRule="exact"/>
              <w:jc w:val="center"/>
              <w:textAlignment w:val="auto"/>
              <w:rPr>
                <w:rFonts w:ascii="David" w:hAnsi="David"/>
                <w:b/>
                <w:bCs/>
                <w:color w:val="000000"/>
                <w:sz w:val="18"/>
                <w:szCs w:val="18"/>
              </w:rPr>
            </w:pPr>
            <w:r w:rsidRPr="00E14E85">
              <w:rPr>
                <w:rFonts w:ascii="David" w:hAnsi="David"/>
                <w:b/>
                <w:bCs/>
                <w:color w:val="000000"/>
                <w:sz w:val="18"/>
                <w:szCs w:val="18"/>
                <w:rtl/>
              </w:rPr>
              <w:t>אלפי ש"ח</w:t>
            </w:r>
          </w:p>
        </w:tc>
      </w:tr>
    </w:tbl>
    <w:p w14:paraId="1524CA1E" w14:textId="77777777" w:rsidR="00477176" w:rsidRPr="00A631D9" w:rsidRDefault="00477176" w:rsidP="00A631D9">
      <w:pPr>
        <w:rPr>
          <w:sz w:val="10"/>
          <w:szCs w:val="10"/>
        </w:rPr>
      </w:pPr>
    </w:p>
    <w:tbl>
      <w:tblPr>
        <w:bidiVisual/>
        <w:tblW w:w="10352" w:type="dxa"/>
        <w:tblInd w:w="-222" w:type="dxa"/>
        <w:tblLayout w:type="fixed"/>
        <w:tblLook w:val="04A0" w:firstRow="1" w:lastRow="0" w:firstColumn="1" w:lastColumn="0" w:noHBand="0" w:noVBand="1"/>
      </w:tblPr>
      <w:tblGrid>
        <w:gridCol w:w="37"/>
        <w:gridCol w:w="1135"/>
        <w:gridCol w:w="104"/>
        <w:gridCol w:w="4422"/>
        <w:gridCol w:w="1100"/>
        <w:gridCol w:w="1101"/>
        <w:gridCol w:w="1101"/>
        <w:gridCol w:w="1247"/>
        <w:gridCol w:w="105"/>
      </w:tblGrid>
      <w:tr w:rsidR="00477176" w:rsidRPr="00E14E85" w14:paraId="2D02E8FA" w14:textId="77777777" w:rsidTr="00C97F0A">
        <w:trPr>
          <w:gridBefore w:val="1"/>
          <w:gridAfter w:val="1"/>
          <w:wBefore w:w="37" w:type="dxa"/>
          <w:wAfter w:w="105" w:type="dxa"/>
          <w:trHeight w:hRule="exact" w:val="170"/>
        </w:trPr>
        <w:tc>
          <w:tcPr>
            <w:tcW w:w="1135" w:type="dxa"/>
            <w:noWrap/>
            <w:hideMark/>
          </w:tcPr>
          <w:p w14:paraId="3F6A9DAA" w14:textId="77777777" w:rsidR="00477176" w:rsidRPr="00EC3BBF" w:rsidRDefault="00477176" w:rsidP="00F95AFE">
            <w:pPr>
              <w:widowControl/>
              <w:overflowPunct/>
              <w:autoSpaceDE/>
              <w:autoSpaceDN/>
              <w:adjustRightInd/>
              <w:spacing w:line="180" w:lineRule="exact"/>
              <w:jc w:val="center"/>
              <w:textAlignment w:val="auto"/>
              <w:rPr>
                <w:rFonts w:ascii="David" w:hAnsi="David"/>
                <w:color w:val="000000"/>
                <w:rtl/>
              </w:rPr>
            </w:pPr>
          </w:p>
        </w:tc>
        <w:tc>
          <w:tcPr>
            <w:tcW w:w="4526" w:type="dxa"/>
            <w:gridSpan w:val="2"/>
            <w:vAlign w:val="bottom"/>
            <w:hideMark/>
          </w:tcPr>
          <w:p w14:paraId="782F6882" w14:textId="77777777" w:rsidR="00477176" w:rsidRPr="00EC3BBF" w:rsidRDefault="00477176" w:rsidP="00F95AFE">
            <w:pPr>
              <w:widowControl/>
              <w:overflowPunct/>
              <w:autoSpaceDE/>
              <w:autoSpaceDN/>
              <w:adjustRightInd/>
              <w:spacing w:line="180" w:lineRule="exact"/>
              <w:textAlignment w:val="auto"/>
              <w:rPr>
                <w:rFonts w:ascii="David" w:hAnsi="David"/>
                <w:b/>
                <w:bCs/>
                <w:color w:val="000000"/>
                <w:u w:val="single"/>
              </w:rPr>
            </w:pPr>
            <w:r w:rsidRPr="00EC3BBF">
              <w:rPr>
                <w:rFonts w:ascii="David" w:hAnsi="David"/>
                <w:b/>
                <w:bCs/>
                <w:color w:val="000000"/>
                <w:rtl/>
              </w:rPr>
              <w:t>(1)</w:t>
            </w:r>
            <w:r w:rsidRPr="00EC3BBF">
              <w:rPr>
                <w:rFonts w:ascii="David" w:hAnsi="David"/>
                <w:b/>
                <w:bCs/>
                <w:color w:val="000000"/>
                <w:rtl/>
              </w:rPr>
              <w:tab/>
            </w:r>
            <w:r w:rsidRPr="00EC3BBF">
              <w:rPr>
                <w:rFonts w:ascii="David" w:hAnsi="David"/>
                <w:b/>
                <w:bCs/>
                <w:color w:val="000000"/>
                <w:u w:val="single"/>
                <w:rtl/>
              </w:rPr>
              <w:t>פירוט התוצאות לפי קבוצות תיקים עיקריות</w:t>
            </w:r>
          </w:p>
        </w:tc>
        <w:tc>
          <w:tcPr>
            <w:tcW w:w="1100" w:type="dxa"/>
            <w:vAlign w:val="bottom"/>
            <w:hideMark/>
          </w:tcPr>
          <w:p w14:paraId="4DC936B1" w14:textId="77777777" w:rsidR="00477176" w:rsidRPr="00EC3BBF" w:rsidRDefault="00477176"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3B43FAB2" w14:textId="77777777" w:rsidR="00477176" w:rsidRPr="00EC3BBF" w:rsidRDefault="00477176"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39F542B3" w14:textId="77777777" w:rsidR="00477176" w:rsidRPr="00EC3BBF" w:rsidRDefault="00477176" w:rsidP="00F95AFE">
            <w:pPr>
              <w:widowControl/>
              <w:overflowPunct/>
              <w:autoSpaceDE/>
              <w:autoSpaceDN/>
              <w:adjustRightInd/>
              <w:spacing w:line="180" w:lineRule="exact"/>
              <w:textAlignment w:val="auto"/>
              <w:rPr>
                <w:rFonts w:ascii="David" w:hAnsi="David"/>
              </w:rPr>
            </w:pPr>
          </w:p>
        </w:tc>
        <w:tc>
          <w:tcPr>
            <w:tcW w:w="1247" w:type="dxa"/>
            <w:vAlign w:val="bottom"/>
            <w:hideMark/>
          </w:tcPr>
          <w:p w14:paraId="110CA42C" w14:textId="77777777" w:rsidR="00477176" w:rsidRPr="00EC3BBF" w:rsidRDefault="00477176" w:rsidP="00F95AFE">
            <w:pPr>
              <w:widowControl/>
              <w:overflowPunct/>
              <w:autoSpaceDE/>
              <w:autoSpaceDN/>
              <w:adjustRightInd/>
              <w:spacing w:line="180" w:lineRule="exact"/>
              <w:textAlignment w:val="auto"/>
              <w:rPr>
                <w:rFonts w:ascii="David" w:hAnsi="David"/>
              </w:rPr>
            </w:pPr>
          </w:p>
        </w:tc>
      </w:tr>
      <w:tr w:rsidR="00477176" w:rsidRPr="00E14E85" w14:paraId="4BE8B552" w14:textId="77777777" w:rsidTr="00C97F0A">
        <w:trPr>
          <w:gridBefore w:val="1"/>
          <w:gridAfter w:val="1"/>
          <w:wBefore w:w="37" w:type="dxa"/>
          <w:wAfter w:w="105" w:type="dxa"/>
          <w:trHeight w:hRule="exact" w:val="170"/>
        </w:trPr>
        <w:tc>
          <w:tcPr>
            <w:tcW w:w="1135" w:type="dxa"/>
            <w:noWrap/>
            <w:hideMark/>
          </w:tcPr>
          <w:p w14:paraId="63B0931D" w14:textId="77777777" w:rsidR="00477176" w:rsidRPr="00EC3BBF" w:rsidRDefault="00477176" w:rsidP="00F95AFE">
            <w:pPr>
              <w:widowControl/>
              <w:overflowPunct/>
              <w:autoSpaceDE/>
              <w:autoSpaceDN/>
              <w:bidi w:val="0"/>
              <w:adjustRightInd/>
              <w:spacing w:line="180" w:lineRule="exact"/>
              <w:jc w:val="center"/>
              <w:textAlignment w:val="auto"/>
              <w:rPr>
                <w:rFonts w:ascii="David" w:hAnsi="David"/>
              </w:rPr>
            </w:pPr>
          </w:p>
        </w:tc>
        <w:tc>
          <w:tcPr>
            <w:tcW w:w="4526" w:type="dxa"/>
            <w:gridSpan w:val="2"/>
            <w:vAlign w:val="bottom"/>
            <w:hideMark/>
          </w:tcPr>
          <w:p w14:paraId="0808A6A4" w14:textId="77777777" w:rsidR="00477176" w:rsidRPr="00EC3BBF" w:rsidRDefault="00477176" w:rsidP="00F95AFE">
            <w:pPr>
              <w:widowControl/>
              <w:overflowPunct/>
              <w:autoSpaceDE/>
              <w:autoSpaceDN/>
              <w:bidi w:val="0"/>
              <w:adjustRightInd/>
              <w:spacing w:line="180" w:lineRule="exact"/>
              <w:textAlignment w:val="auto"/>
              <w:rPr>
                <w:rFonts w:ascii="David" w:hAnsi="David"/>
              </w:rPr>
            </w:pPr>
          </w:p>
        </w:tc>
        <w:tc>
          <w:tcPr>
            <w:tcW w:w="1100" w:type="dxa"/>
            <w:vAlign w:val="bottom"/>
            <w:hideMark/>
          </w:tcPr>
          <w:p w14:paraId="4EED92A8" w14:textId="77777777" w:rsidR="00477176" w:rsidRPr="00EC3BBF" w:rsidRDefault="00477176"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0B200FE6" w14:textId="77777777" w:rsidR="00477176" w:rsidRPr="00EC3BBF" w:rsidRDefault="00477176"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680EAE5D" w14:textId="77777777" w:rsidR="00477176" w:rsidRPr="00EC3BBF" w:rsidRDefault="00477176" w:rsidP="00F95AFE">
            <w:pPr>
              <w:widowControl/>
              <w:overflowPunct/>
              <w:autoSpaceDE/>
              <w:autoSpaceDN/>
              <w:adjustRightInd/>
              <w:spacing w:line="180" w:lineRule="exact"/>
              <w:textAlignment w:val="auto"/>
              <w:rPr>
                <w:rFonts w:ascii="David" w:hAnsi="David"/>
              </w:rPr>
            </w:pPr>
          </w:p>
        </w:tc>
        <w:tc>
          <w:tcPr>
            <w:tcW w:w="1247" w:type="dxa"/>
            <w:vAlign w:val="bottom"/>
            <w:hideMark/>
          </w:tcPr>
          <w:p w14:paraId="16440E63" w14:textId="77777777" w:rsidR="00477176" w:rsidRPr="00EC3BBF" w:rsidRDefault="00477176" w:rsidP="00F95AFE">
            <w:pPr>
              <w:widowControl/>
              <w:overflowPunct/>
              <w:autoSpaceDE/>
              <w:autoSpaceDN/>
              <w:adjustRightInd/>
              <w:spacing w:line="180" w:lineRule="exact"/>
              <w:textAlignment w:val="auto"/>
              <w:rPr>
                <w:rFonts w:ascii="David" w:hAnsi="David"/>
              </w:rPr>
            </w:pPr>
          </w:p>
        </w:tc>
      </w:tr>
      <w:tr w:rsidR="005A374D" w:rsidRPr="00E14E85" w14:paraId="4CA01DF6" w14:textId="77777777" w:rsidTr="00C97F0A">
        <w:trPr>
          <w:gridBefore w:val="1"/>
          <w:gridAfter w:val="1"/>
          <w:wBefore w:w="37" w:type="dxa"/>
          <w:wAfter w:w="105" w:type="dxa"/>
          <w:trHeight w:hRule="exact" w:val="170"/>
        </w:trPr>
        <w:tc>
          <w:tcPr>
            <w:tcW w:w="1135" w:type="dxa"/>
            <w:noWrap/>
          </w:tcPr>
          <w:p w14:paraId="3980DDF6" w14:textId="77777777" w:rsidR="005A374D" w:rsidRPr="00EC3BBF" w:rsidRDefault="005A374D" w:rsidP="009A0D1F">
            <w:pPr>
              <w:widowControl/>
              <w:overflowPunct/>
              <w:autoSpaceDE/>
              <w:autoSpaceDN/>
              <w:bidi w:val="0"/>
              <w:adjustRightInd/>
              <w:spacing w:line="160" w:lineRule="exact"/>
              <w:jc w:val="center"/>
              <w:textAlignment w:val="auto"/>
              <w:rPr>
                <w:rFonts w:ascii="David" w:hAnsi="David"/>
              </w:rPr>
            </w:pPr>
          </w:p>
        </w:tc>
        <w:tc>
          <w:tcPr>
            <w:tcW w:w="4526" w:type="dxa"/>
            <w:gridSpan w:val="2"/>
            <w:vAlign w:val="bottom"/>
          </w:tcPr>
          <w:p w14:paraId="1FCFF1AC" w14:textId="77777777" w:rsidR="005A374D" w:rsidRPr="00EC3BBF" w:rsidRDefault="005A374D" w:rsidP="009A0D1F">
            <w:pPr>
              <w:widowControl/>
              <w:overflowPunct/>
              <w:autoSpaceDE/>
              <w:autoSpaceDN/>
              <w:adjustRightInd/>
              <w:spacing w:line="160" w:lineRule="exact"/>
              <w:textAlignment w:val="auto"/>
              <w:rPr>
                <w:rFonts w:ascii="David" w:hAnsi="David"/>
                <w:color w:val="000000"/>
                <w:u w:val="single"/>
                <w:rtl/>
              </w:rPr>
            </w:pPr>
            <w:r w:rsidRPr="00EC3BBF">
              <w:rPr>
                <w:rFonts w:ascii="David" w:hAnsi="David" w:hint="cs"/>
                <w:color w:val="000000"/>
                <w:u w:val="single"/>
                <w:rtl/>
              </w:rPr>
              <w:t>לתקופה של שישה חודשים שהסתיימה ביום</w:t>
            </w:r>
          </w:p>
        </w:tc>
        <w:tc>
          <w:tcPr>
            <w:tcW w:w="1100" w:type="dxa"/>
            <w:vAlign w:val="bottom"/>
          </w:tcPr>
          <w:p w14:paraId="07771C05" w14:textId="77777777" w:rsidR="005A374D" w:rsidRPr="00EC3BBF" w:rsidRDefault="005A374D" w:rsidP="009A0D1F">
            <w:pPr>
              <w:widowControl/>
              <w:overflowPunct/>
              <w:autoSpaceDE/>
              <w:autoSpaceDN/>
              <w:adjustRightInd/>
              <w:spacing w:line="160" w:lineRule="exact"/>
              <w:textAlignment w:val="auto"/>
              <w:rPr>
                <w:rFonts w:ascii="David" w:hAnsi="David"/>
              </w:rPr>
            </w:pPr>
          </w:p>
        </w:tc>
        <w:tc>
          <w:tcPr>
            <w:tcW w:w="1101" w:type="dxa"/>
            <w:vAlign w:val="bottom"/>
          </w:tcPr>
          <w:p w14:paraId="7F7A98B2" w14:textId="77777777" w:rsidR="005A374D" w:rsidRPr="00EC3BBF" w:rsidRDefault="005A374D" w:rsidP="009A0D1F">
            <w:pPr>
              <w:widowControl/>
              <w:overflowPunct/>
              <w:autoSpaceDE/>
              <w:autoSpaceDN/>
              <w:adjustRightInd/>
              <w:spacing w:line="160" w:lineRule="exact"/>
              <w:textAlignment w:val="auto"/>
              <w:rPr>
                <w:rFonts w:ascii="David" w:hAnsi="David"/>
              </w:rPr>
            </w:pPr>
          </w:p>
        </w:tc>
        <w:tc>
          <w:tcPr>
            <w:tcW w:w="1101" w:type="dxa"/>
            <w:vAlign w:val="bottom"/>
          </w:tcPr>
          <w:p w14:paraId="1D40DD4D" w14:textId="77777777" w:rsidR="005A374D" w:rsidRPr="00EC3BBF" w:rsidRDefault="005A374D" w:rsidP="009A0D1F">
            <w:pPr>
              <w:widowControl/>
              <w:overflowPunct/>
              <w:autoSpaceDE/>
              <w:autoSpaceDN/>
              <w:adjustRightInd/>
              <w:spacing w:line="160" w:lineRule="exact"/>
              <w:textAlignment w:val="auto"/>
              <w:rPr>
                <w:rFonts w:ascii="David" w:hAnsi="David"/>
              </w:rPr>
            </w:pPr>
          </w:p>
        </w:tc>
        <w:tc>
          <w:tcPr>
            <w:tcW w:w="1247" w:type="dxa"/>
            <w:vAlign w:val="bottom"/>
          </w:tcPr>
          <w:p w14:paraId="5C769788" w14:textId="77777777" w:rsidR="005A374D" w:rsidRPr="00EC3BBF" w:rsidRDefault="005A374D" w:rsidP="009A0D1F">
            <w:pPr>
              <w:widowControl/>
              <w:overflowPunct/>
              <w:autoSpaceDE/>
              <w:autoSpaceDN/>
              <w:adjustRightInd/>
              <w:spacing w:line="160" w:lineRule="exact"/>
              <w:textAlignment w:val="auto"/>
              <w:rPr>
                <w:rFonts w:ascii="David" w:hAnsi="David"/>
              </w:rPr>
            </w:pPr>
          </w:p>
        </w:tc>
      </w:tr>
      <w:tr w:rsidR="00477176" w:rsidRPr="00E14E85" w14:paraId="73BE04A7" w14:textId="77777777" w:rsidTr="00C97F0A">
        <w:trPr>
          <w:gridBefore w:val="1"/>
          <w:gridAfter w:val="1"/>
          <w:wBefore w:w="37" w:type="dxa"/>
          <w:wAfter w:w="105" w:type="dxa"/>
          <w:trHeight w:hRule="exact" w:val="170"/>
        </w:trPr>
        <w:tc>
          <w:tcPr>
            <w:tcW w:w="1135" w:type="dxa"/>
            <w:noWrap/>
            <w:hideMark/>
          </w:tcPr>
          <w:p w14:paraId="35AA533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vAlign w:val="bottom"/>
            <w:hideMark/>
          </w:tcPr>
          <w:p w14:paraId="62482213" w14:textId="068CCB60" w:rsidR="00477176" w:rsidRPr="00EC3BBF" w:rsidRDefault="005A374D" w:rsidP="009A0D1F">
            <w:pPr>
              <w:widowControl/>
              <w:overflowPunct/>
              <w:autoSpaceDE/>
              <w:autoSpaceDN/>
              <w:adjustRightInd/>
              <w:spacing w:line="160" w:lineRule="exact"/>
              <w:textAlignment w:val="auto"/>
              <w:rPr>
                <w:rFonts w:ascii="David" w:hAnsi="David"/>
                <w:color w:val="000000"/>
                <w:u w:val="single"/>
              </w:rPr>
            </w:pPr>
            <w:r w:rsidRPr="00EC3BBF">
              <w:rPr>
                <w:rFonts w:ascii="David" w:hAnsi="David" w:hint="cs"/>
                <w:color w:val="000000"/>
                <w:u w:val="single"/>
                <w:rtl/>
              </w:rPr>
              <w:t xml:space="preserve"> </w:t>
            </w:r>
            <w:r w:rsidR="00A12A8E" w:rsidRPr="00EC3BBF">
              <w:rPr>
                <w:rFonts w:ascii="David" w:hAnsi="David" w:hint="cs"/>
                <w:color w:val="000000"/>
                <w:u w:val="single"/>
                <w:rtl/>
              </w:rPr>
              <w:t xml:space="preserve">30 ביוני </w:t>
            </w:r>
            <w:r w:rsidR="005264D4">
              <w:rPr>
                <w:rFonts w:ascii="David" w:hAnsi="David" w:hint="cs"/>
                <w:color w:val="000000"/>
                <w:u w:val="single"/>
                <w:rtl/>
              </w:rPr>
              <w:t>2026</w:t>
            </w:r>
            <w:r w:rsidR="00BD6684">
              <w:rPr>
                <w:rFonts w:ascii="David" w:hAnsi="David" w:hint="cs"/>
                <w:color w:val="000000"/>
                <w:u w:val="single"/>
                <w:rtl/>
              </w:rPr>
              <w:t xml:space="preserve"> </w:t>
            </w:r>
            <w:r w:rsidR="00BD6684" w:rsidRPr="00BD6684">
              <w:rPr>
                <w:rFonts w:ascii="David" w:hAnsi="David"/>
                <w:color w:val="000000"/>
                <w:u w:val="single"/>
                <w:rtl/>
              </w:rPr>
              <w:t>שהוכרו ברווח או הפסד:</w:t>
            </w:r>
          </w:p>
        </w:tc>
        <w:tc>
          <w:tcPr>
            <w:tcW w:w="1100" w:type="dxa"/>
            <w:vAlign w:val="bottom"/>
            <w:hideMark/>
          </w:tcPr>
          <w:p w14:paraId="045027B8"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2107824"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CDDBCB2"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019CB450"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144CDE35" w14:textId="77777777" w:rsidTr="00C97F0A">
        <w:trPr>
          <w:gridBefore w:val="1"/>
          <w:gridAfter w:val="1"/>
          <w:wBefore w:w="37" w:type="dxa"/>
          <w:wAfter w:w="105" w:type="dxa"/>
          <w:trHeight w:hRule="exact" w:val="170"/>
        </w:trPr>
        <w:tc>
          <w:tcPr>
            <w:tcW w:w="1135" w:type="dxa"/>
            <w:noWrap/>
            <w:hideMark/>
          </w:tcPr>
          <w:p w14:paraId="517169DC"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06F6FD6F"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הכנסות משירותי ביטוח </w:t>
            </w:r>
          </w:p>
        </w:tc>
        <w:tc>
          <w:tcPr>
            <w:tcW w:w="1100" w:type="dxa"/>
            <w:noWrap/>
            <w:vAlign w:val="bottom"/>
            <w:hideMark/>
          </w:tcPr>
          <w:p w14:paraId="4C653D00"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vAlign w:val="bottom"/>
            <w:hideMark/>
          </w:tcPr>
          <w:p w14:paraId="62E2133F"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vAlign w:val="bottom"/>
            <w:hideMark/>
          </w:tcPr>
          <w:p w14:paraId="16094775"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noWrap/>
            <w:vAlign w:val="bottom"/>
            <w:hideMark/>
          </w:tcPr>
          <w:p w14:paraId="7D0718BC" w14:textId="77777777" w:rsidR="00477176" w:rsidRPr="00EC3BBF" w:rsidRDefault="00477176" w:rsidP="009A0D1F">
            <w:pPr>
              <w:widowControl/>
              <w:overflowPunct/>
              <w:autoSpaceDE/>
              <w:autoSpaceDN/>
              <w:adjustRightInd/>
              <w:spacing w:line="160" w:lineRule="exact"/>
              <w:textAlignment w:val="auto"/>
              <w:rPr>
                <w:rFonts w:asciiTheme="minorHAnsi" w:hAnsiTheme="minorHAnsi"/>
                <w:color w:val="000000"/>
              </w:rPr>
            </w:pPr>
          </w:p>
        </w:tc>
      </w:tr>
      <w:tr w:rsidR="00477176" w:rsidRPr="00E14E85" w14:paraId="58B26E85" w14:textId="77777777" w:rsidTr="00C97F0A">
        <w:trPr>
          <w:gridBefore w:val="1"/>
          <w:gridAfter w:val="1"/>
          <w:wBefore w:w="37" w:type="dxa"/>
          <w:wAfter w:w="105" w:type="dxa"/>
          <w:trHeight w:hRule="exact" w:val="170"/>
        </w:trPr>
        <w:tc>
          <w:tcPr>
            <w:tcW w:w="1135" w:type="dxa"/>
            <w:noWrap/>
            <w:hideMark/>
          </w:tcPr>
          <w:p w14:paraId="63F55F1C"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574E966D"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משירותי ביטוח (*)</w:t>
            </w:r>
          </w:p>
        </w:tc>
        <w:tc>
          <w:tcPr>
            <w:tcW w:w="1100" w:type="dxa"/>
            <w:noWrap/>
            <w:vAlign w:val="bottom"/>
            <w:hideMark/>
          </w:tcPr>
          <w:p w14:paraId="7CEDCAF4"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49900068"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346C62BC"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3D148EAE"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7BBEDB9D" w14:textId="77777777" w:rsidTr="00C97F0A">
        <w:trPr>
          <w:gridBefore w:val="1"/>
          <w:gridAfter w:val="1"/>
          <w:wBefore w:w="37" w:type="dxa"/>
          <w:wAfter w:w="105" w:type="dxa"/>
          <w:trHeight w:hRule="exact" w:val="170"/>
        </w:trPr>
        <w:tc>
          <w:tcPr>
            <w:tcW w:w="1135" w:type="dxa"/>
            <w:noWrap/>
            <w:hideMark/>
          </w:tcPr>
          <w:p w14:paraId="5046BED4"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4513B50A" w14:textId="77777777" w:rsidR="00477176" w:rsidRPr="00EC3BBF" w:rsidRDefault="00477176" w:rsidP="009A0D1F">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משירותי ביטוח לפני ביטוחי משנה מוחזקים</w:t>
            </w:r>
          </w:p>
        </w:tc>
        <w:tc>
          <w:tcPr>
            <w:tcW w:w="1100" w:type="dxa"/>
            <w:noWrap/>
            <w:vAlign w:val="bottom"/>
            <w:hideMark/>
          </w:tcPr>
          <w:p w14:paraId="20151B4C"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64C50434"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753F37AC"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c>
          <w:tcPr>
            <w:tcW w:w="1247" w:type="dxa"/>
            <w:noWrap/>
            <w:vAlign w:val="bottom"/>
            <w:hideMark/>
          </w:tcPr>
          <w:p w14:paraId="1547BA32"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r>
      <w:tr w:rsidR="00477176" w:rsidRPr="00E14E85" w14:paraId="595A8310" w14:textId="77777777" w:rsidTr="00C97F0A">
        <w:trPr>
          <w:gridBefore w:val="1"/>
          <w:gridAfter w:val="1"/>
          <w:wBefore w:w="37" w:type="dxa"/>
          <w:wAfter w:w="105" w:type="dxa"/>
          <w:trHeight w:hRule="exact" w:val="170"/>
        </w:trPr>
        <w:tc>
          <w:tcPr>
            <w:tcW w:w="1135" w:type="dxa"/>
            <w:noWrap/>
            <w:hideMark/>
          </w:tcPr>
          <w:p w14:paraId="63FC12D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586C99CD" w14:textId="77777777" w:rsidR="00477176" w:rsidRPr="00EC3BBF" w:rsidRDefault="00477176" w:rsidP="009A0D1F">
            <w:pPr>
              <w:widowControl/>
              <w:overflowPunct/>
              <w:autoSpaceDE/>
              <w:autoSpaceDN/>
              <w:bidi w:val="0"/>
              <w:adjustRightInd/>
              <w:spacing w:line="160" w:lineRule="exact"/>
              <w:textAlignment w:val="auto"/>
              <w:rPr>
                <w:rFonts w:asciiTheme="minorHAnsi" w:hAnsiTheme="minorHAnsi"/>
              </w:rPr>
            </w:pPr>
          </w:p>
        </w:tc>
        <w:tc>
          <w:tcPr>
            <w:tcW w:w="1100" w:type="dxa"/>
            <w:noWrap/>
            <w:vAlign w:val="bottom"/>
            <w:hideMark/>
          </w:tcPr>
          <w:p w14:paraId="59552E6E"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vAlign w:val="bottom"/>
            <w:hideMark/>
          </w:tcPr>
          <w:p w14:paraId="33E30D73"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vAlign w:val="bottom"/>
            <w:hideMark/>
          </w:tcPr>
          <w:p w14:paraId="2887C64D"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noWrap/>
            <w:vAlign w:val="bottom"/>
            <w:hideMark/>
          </w:tcPr>
          <w:p w14:paraId="7BCF436C"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06CA5680" w14:textId="77777777" w:rsidTr="00C97F0A">
        <w:trPr>
          <w:gridBefore w:val="1"/>
          <w:gridAfter w:val="1"/>
          <w:wBefore w:w="37" w:type="dxa"/>
          <w:wAfter w:w="105" w:type="dxa"/>
          <w:trHeight w:hRule="exact" w:val="170"/>
        </w:trPr>
        <w:tc>
          <w:tcPr>
            <w:tcW w:w="1135" w:type="dxa"/>
            <w:noWrap/>
            <w:hideMark/>
          </w:tcPr>
          <w:p w14:paraId="0062EE55"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6E5DED78"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מביטוח משנה</w:t>
            </w:r>
          </w:p>
        </w:tc>
        <w:tc>
          <w:tcPr>
            <w:tcW w:w="1100" w:type="dxa"/>
            <w:noWrap/>
            <w:vAlign w:val="bottom"/>
            <w:hideMark/>
          </w:tcPr>
          <w:p w14:paraId="246C1673"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vAlign w:val="bottom"/>
            <w:hideMark/>
          </w:tcPr>
          <w:p w14:paraId="61A5F365"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vAlign w:val="bottom"/>
            <w:hideMark/>
          </w:tcPr>
          <w:p w14:paraId="36775DAE"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noWrap/>
            <w:vAlign w:val="bottom"/>
            <w:hideMark/>
          </w:tcPr>
          <w:p w14:paraId="1C51BCF2" w14:textId="77777777" w:rsidR="00477176" w:rsidRPr="00EC3BBF" w:rsidRDefault="00477176" w:rsidP="009A0D1F">
            <w:pPr>
              <w:widowControl/>
              <w:overflowPunct/>
              <w:autoSpaceDE/>
              <w:autoSpaceDN/>
              <w:adjustRightInd/>
              <w:spacing w:line="160" w:lineRule="exact"/>
              <w:textAlignment w:val="auto"/>
              <w:rPr>
                <w:rFonts w:asciiTheme="minorHAnsi" w:hAnsiTheme="minorHAnsi"/>
                <w:color w:val="000000"/>
              </w:rPr>
            </w:pPr>
          </w:p>
        </w:tc>
      </w:tr>
      <w:tr w:rsidR="00477176" w:rsidRPr="00E14E85" w14:paraId="4FAA0C30" w14:textId="77777777" w:rsidTr="00C97F0A">
        <w:trPr>
          <w:gridBefore w:val="1"/>
          <w:gridAfter w:val="1"/>
          <w:wBefore w:w="37" w:type="dxa"/>
          <w:wAfter w:w="105" w:type="dxa"/>
          <w:trHeight w:hRule="exact" w:val="170"/>
        </w:trPr>
        <w:tc>
          <w:tcPr>
            <w:tcW w:w="1135" w:type="dxa"/>
            <w:noWrap/>
            <w:hideMark/>
          </w:tcPr>
          <w:p w14:paraId="1B652406"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1223C483"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הכנסות מביטוח משנה</w:t>
            </w:r>
          </w:p>
        </w:tc>
        <w:tc>
          <w:tcPr>
            <w:tcW w:w="1100" w:type="dxa"/>
            <w:noWrap/>
            <w:vAlign w:val="bottom"/>
            <w:hideMark/>
          </w:tcPr>
          <w:p w14:paraId="01369043"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2549166F"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7FEE6DB9"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78F44FE5"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367D050D" w14:textId="77777777" w:rsidTr="00C97F0A">
        <w:trPr>
          <w:gridBefore w:val="1"/>
          <w:gridAfter w:val="1"/>
          <w:wBefore w:w="37" w:type="dxa"/>
          <w:wAfter w:w="105" w:type="dxa"/>
          <w:trHeight w:hRule="exact" w:val="170"/>
        </w:trPr>
        <w:tc>
          <w:tcPr>
            <w:tcW w:w="1135" w:type="dxa"/>
            <w:noWrap/>
            <w:hideMark/>
          </w:tcPr>
          <w:p w14:paraId="49A25AF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748975AC" w14:textId="77777777" w:rsidR="00477176" w:rsidRPr="00EC3BBF" w:rsidRDefault="00477176" w:rsidP="009A0D1F">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הכנסות/הוצאות נטו מחוזי ביטוח משנה מוחזקים </w:t>
            </w:r>
          </w:p>
        </w:tc>
        <w:tc>
          <w:tcPr>
            <w:tcW w:w="1100" w:type="dxa"/>
            <w:noWrap/>
            <w:vAlign w:val="bottom"/>
            <w:hideMark/>
          </w:tcPr>
          <w:p w14:paraId="5874388D"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7DAA56CE"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0AD11806"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noWrap/>
            <w:vAlign w:val="bottom"/>
            <w:hideMark/>
          </w:tcPr>
          <w:p w14:paraId="129342F9"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0130FEA8" w14:textId="77777777" w:rsidTr="00C97F0A">
        <w:trPr>
          <w:gridBefore w:val="1"/>
          <w:gridAfter w:val="1"/>
          <w:wBefore w:w="37" w:type="dxa"/>
          <w:wAfter w:w="105" w:type="dxa"/>
          <w:trHeight w:hRule="exact" w:val="170"/>
        </w:trPr>
        <w:tc>
          <w:tcPr>
            <w:tcW w:w="1135" w:type="dxa"/>
            <w:noWrap/>
            <w:hideMark/>
          </w:tcPr>
          <w:p w14:paraId="75379F35"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71E3AC23" w14:textId="77777777" w:rsidR="00477176" w:rsidRPr="00EC3BBF" w:rsidRDefault="00477176" w:rsidP="009A0D1F">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רווח (הפסד) משירותי ביטוח </w:t>
            </w:r>
          </w:p>
        </w:tc>
        <w:tc>
          <w:tcPr>
            <w:tcW w:w="1100" w:type="dxa"/>
            <w:vAlign w:val="bottom"/>
            <w:hideMark/>
          </w:tcPr>
          <w:p w14:paraId="464FAC88"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99AB3F2"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3EF64340"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087EBD4E"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597E3746" w14:textId="77777777" w:rsidTr="00C97F0A">
        <w:trPr>
          <w:gridBefore w:val="1"/>
          <w:gridAfter w:val="1"/>
          <w:wBefore w:w="37" w:type="dxa"/>
          <w:wAfter w:w="105" w:type="dxa"/>
          <w:trHeight w:hRule="exact" w:val="170"/>
        </w:trPr>
        <w:tc>
          <w:tcPr>
            <w:tcW w:w="1135" w:type="dxa"/>
            <w:noWrap/>
            <w:hideMark/>
          </w:tcPr>
          <w:p w14:paraId="4FA611A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3100FEDA" w14:textId="77777777" w:rsidR="00477176" w:rsidRPr="00EC3BBF" w:rsidRDefault="00477176" w:rsidP="009A0D1F">
            <w:pPr>
              <w:widowControl/>
              <w:overflowPunct/>
              <w:autoSpaceDE/>
              <w:autoSpaceDN/>
              <w:bidi w:val="0"/>
              <w:adjustRightInd/>
              <w:spacing w:line="160" w:lineRule="exact"/>
              <w:textAlignment w:val="auto"/>
              <w:rPr>
                <w:rFonts w:ascii="David" w:hAnsi="David"/>
              </w:rPr>
            </w:pPr>
          </w:p>
        </w:tc>
        <w:tc>
          <w:tcPr>
            <w:tcW w:w="1100" w:type="dxa"/>
            <w:vAlign w:val="bottom"/>
            <w:hideMark/>
          </w:tcPr>
          <w:p w14:paraId="0E3DD0CF"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74803FFB"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77237585"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26605A8A"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747A7499" w14:textId="77777777" w:rsidTr="00C97F0A">
        <w:trPr>
          <w:gridBefore w:val="1"/>
          <w:gridAfter w:val="1"/>
          <w:wBefore w:w="37" w:type="dxa"/>
          <w:wAfter w:w="105" w:type="dxa"/>
          <w:trHeight w:hRule="exact" w:val="170"/>
        </w:trPr>
        <w:tc>
          <w:tcPr>
            <w:tcW w:w="1135" w:type="dxa"/>
            <w:noWrap/>
            <w:hideMark/>
          </w:tcPr>
          <w:p w14:paraId="5A1B5BC9"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669D0250" w14:textId="77777777" w:rsidR="00477176" w:rsidRPr="00EC3BBF" w:rsidRDefault="00477176" w:rsidP="009A0D1F">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סך הכל רווחים (הפסדים) מהשקעות, נטו  </w:t>
            </w:r>
          </w:p>
        </w:tc>
        <w:tc>
          <w:tcPr>
            <w:tcW w:w="1100" w:type="dxa"/>
            <w:vAlign w:val="bottom"/>
            <w:hideMark/>
          </w:tcPr>
          <w:p w14:paraId="306E9E2A"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EB688B4"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5BA713E4"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33B2FC01" w14:textId="77777777" w:rsidR="00477176" w:rsidRPr="00EC3BBF" w:rsidRDefault="00477176" w:rsidP="009A0D1F">
            <w:pPr>
              <w:widowControl/>
              <w:overflowPunct/>
              <w:autoSpaceDE/>
              <w:autoSpaceDN/>
              <w:adjustRightInd/>
              <w:spacing w:line="160" w:lineRule="exact"/>
              <w:textAlignment w:val="auto"/>
              <w:rPr>
                <w:rFonts w:asciiTheme="minorHAnsi" w:hAnsiTheme="minorHAnsi"/>
                <w:color w:val="000000"/>
              </w:rPr>
            </w:pPr>
          </w:p>
        </w:tc>
      </w:tr>
      <w:tr w:rsidR="00477176" w:rsidRPr="00E14E85" w14:paraId="135E35CE" w14:textId="77777777" w:rsidTr="00C97F0A">
        <w:trPr>
          <w:gridBefore w:val="1"/>
          <w:gridAfter w:val="1"/>
          <w:wBefore w:w="37" w:type="dxa"/>
          <w:wAfter w:w="105" w:type="dxa"/>
          <w:trHeight w:hRule="exact" w:val="170"/>
        </w:trPr>
        <w:tc>
          <w:tcPr>
            <w:tcW w:w="1135" w:type="dxa"/>
            <w:noWrap/>
            <w:hideMark/>
          </w:tcPr>
          <w:p w14:paraId="18D8014E"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31B6BA38" w14:textId="77777777" w:rsidR="00477176" w:rsidRPr="00EC3BBF" w:rsidRDefault="00477176" w:rsidP="009A0D1F">
            <w:pPr>
              <w:widowControl/>
              <w:overflowPunct/>
              <w:autoSpaceDE/>
              <w:autoSpaceDN/>
              <w:bidi w:val="0"/>
              <w:adjustRightInd/>
              <w:spacing w:line="160" w:lineRule="exact"/>
              <w:textAlignment w:val="auto"/>
              <w:rPr>
                <w:rFonts w:ascii="David" w:hAnsi="David"/>
              </w:rPr>
            </w:pPr>
          </w:p>
        </w:tc>
        <w:tc>
          <w:tcPr>
            <w:tcW w:w="1100" w:type="dxa"/>
            <w:vAlign w:val="bottom"/>
            <w:hideMark/>
          </w:tcPr>
          <w:p w14:paraId="4A12C89D"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DA719CF"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E95EDD2"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78D16009"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3A10A28F" w14:textId="77777777" w:rsidTr="00C97F0A">
        <w:trPr>
          <w:gridBefore w:val="1"/>
          <w:gridAfter w:val="1"/>
          <w:wBefore w:w="37" w:type="dxa"/>
          <w:wAfter w:w="105" w:type="dxa"/>
          <w:trHeight w:hRule="exact" w:val="170"/>
        </w:trPr>
        <w:tc>
          <w:tcPr>
            <w:tcW w:w="1135" w:type="dxa"/>
            <w:noWrap/>
            <w:hideMark/>
          </w:tcPr>
          <w:p w14:paraId="2042CF1E"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3E107CFA"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19975CD0"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5ED050CE"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78B8E658"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6869B34E" w14:textId="77777777" w:rsidR="00477176" w:rsidRPr="00EC3BBF" w:rsidRDefault="00477176" w:rsidP="009A0D1F">
            <w:pPr>
              <w:widowControl/>
              <w:overflowPunct/>
              <w:autoSpaceDE/>
              <w:autoSpaceDN/>
              <w:adjustRightInd/>
              <w:spacing w:line="160" w:lineRule="exact"/>
              <w:textAlignment w:val="auto"/>
              <w:rPr>
                <w:rFonts w:asciiTheme="minorHAnsi" w:hAnsiTheme="minorHAnsi"/>
                <w:color w:val="000000"/>
              </w:rPr>
            </w:pPr>
          </w:p>
        </w:tc>
      </w:tr>
      <w:tr w:rsidR="00477176" w:rsidRPr="00E14E85" w14:paraId="0BCDAF56" w14:textId="77777777" w:rsidTr="00C97F0A">
        <w:trPr>
          <w:gridBefore w:val="1"/>
          <w:gridAfter w:val="1"/>
          <w:wBefore w:w="37" w:type="dxa"/>
          <w:wAfter w:w="105" w:type="dxa"/>
          <w:trHeight w:hRule="exact" w:val="170"/>
        </w:trPr>
        <w:tc>
          <w:tcPr>
            <w:tcW w:w="1135" w:type="dxa"/>
            <w:noWrap/>
            <w:hideMark/>
          </w:tcPr>
          <w:p w14:paraId="2B391F04"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4967B8D7" w14:textId="77777777" w:rsidR="00477176" w:rsidRPr="00EC3BBF" w:rsidRDefault="00477176" w:rsidP="009A0D1F">
            <w:pPr>
              <w:widowControl/>
              <w:overflowPunct/>
              <w:autoSpaceDE/>
              <w:autoSpaceDN/>
              <w:adjustRightInd/>
              <w:spacing w:line="160" w:lineRule="exact"/>
              <w:textAlignment w:val="auto"/>
              <w:rPr>
                <w:rFonts w:ascii="David" w:hAnsi="David"/>
                <w:color w:val="000000"/>
                <w:rtl/>
              </w:rPr>
            </w:pPr>
            <w:r w:rsidRPr="00B221E8">
              <w:rPr>
                <w:rFonts w:ascii="David" w:hAnsi="David"/>
                <w:color w:val="000000"/>
                <w:spacing w:val="-6"/>
                <w:rtl/>
              </w:rPr>
              <w:t>הכנסות (הוצאות) מימון, נטו הנובעות מחוזי ביטוח</w:t>
            </w:r>
            <w:r w:rsidRPr="00EC3BBF">
              <w:rPr>
                <w:rFonts w:ascii="David" w:hAnsi="David"/>
                <w:color w:val="000000"/>
                <w:rtl/>
              </w:rPr>
              <w:t xml:space="preserve"> משנה </w:t>
            </w:r>
          </w:p>
        </w:tc>
        <w:tc>
          <w:tcPr>
            <w:tcW w:w="1100" w:type="dxa"/>
            <w:vAlign w:val="bottom"/>
            <w:hideMark/>
          </w:tcPr>
          <w:p w14:paraId="2B2AE886"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28271D0B"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7F9209F5"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2094E97A"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443B84CB" w14:textId="77777777" w:rsidTr="00C97F0A">
        <w:trPr>
          <w:gridBefore w:val="1"/>
          <w:gridAfter w:val="1"/>
          <w:wBefore w:w="37" w:type="dxa"/>
          <w:wAfter w:w="105" w:type="dxa"/>
          <w:trHeight w:hRule="exact" w:val="170"/>
        </w:trPr>
        <w:tc>
          <w:tcPr>
            <w:tcW w:w="1135" w:type="dxa"/>
            <w:noWrap/>
            <w:hideMark/>
          </w:tcPr>
          <w:p w14:paraId="6CCC2AB1"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6F8EA7D5" w14:textId="77777777" w:rsidR="00477176" w:rsidRPr="00EC3BBF" w:rsidRDefault="00477176" w:rsidP="009A0D1F">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w:t>
            </w:r>
          </w:p>
        </w:tc>
        <w:tc>
          <w:tcPr>
            <w:tcW w:w="1100" w:type="dxa"/>
            <w:vAlign w:val="bottom"/>
            <w:hideMark/>
          </w:tcPr>
          <w:p w14:paraId="4EC986FF"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44CBEC7"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Theme="minorHAnsi" w:hAnsiTheme="minorHAnsi"/>
                <w:color w:val="000000"/>
                <w:rtl/>
              </w:rPr>
            </w:pPr>
          </w:p>
        </w:tc>
        <w:tc>
          <w:tcPr>
            <w:tcW w:w="1101" w:type="dxa"/>
            <w:vAlign w:val="bottom"/>
            <w:hideMark/>
          </w:tcPr>
          <w:p w14:paraId="2F3F9F7A"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6D5D43A"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042B7CC6" w14:textId="77777777" w:rsidTr="00C97F0A">
        <w:trPr>
          <w:gridBefore w:val="1"/>
          <w:gridAfter w:val="1"/>
          <w:wBefore w:w="37" w:type="dxa"/>
          <w:wAfter w:w="105" w:type="dxa"/>
          <w:trHeight w:hRule="exact" w:val="170"/>
        </w:trPr>
        <w:tc>
          <w:tcPr>
            <w:tcW w:w="1135" w:type="dxa"/>
            <w:noWrap/>
            <w:hideMark/>
          </w:tcPr>
          <w:p w14:paraId="3A6243C7"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66CEEF93" w14:textId="77777777" w:rsidR="00477176" w:rsidRPr="00EC3BBF" w:rsidRDefault="00477176" w:rsidP="009A0D1F">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נטו מביטוח ומהשקעה</w:t>
            </w:r>
          </w:p>
        </w:tc>
        <w:tc>
          <w:tcPr>
            <w:tcW w:w="1100" w:type="dxa"/>
            <w:vAlign w:val="bottom"/>
            <w:hideMark/>
          </w:tcPr>
          <w:p w14:paraId="2BC9C2C7"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642271A"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2E31657"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CDCF839"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301F9FA9" w14:textId="77777777" w:rsidTr="00C97F0A">
        <w:trPr>
          <w:gridBefore w:val="1"/>
          <w:gridAfter w:val="1"/>
          <w:wBefore w:w="37" w:type="dxa"/>
          <w:wAfter w:w="105" w:type="dxa"/>
          <w:trHeight w:hRule="exact" w:val="170"/>
        </w:trPr>
        <w:tc>
          <w:tcPr>
            <w:tcW w:w="1135" w:type="dxa"/>
            <w:noWrap/>
            <w:hideMark/>
          </w:tcPr>
          <w:p w14:paraId="135E7825"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2A33F078" w14:textId="77777777" w:rsidR="00477176" w:rsidRPr="00EC3BBF" w:rsidRDefault="00477176" w:rsidP="009A0D1F">
            <w:pPr>
              <w:widowControl/>
              <w:overflowPunct/>
              <w:autoSpaceDE/>
              <w:autoSpaceDN/>
              <w:bidi w:val="0"/>
              <w:adjustRightInd/>
              <w:spacing w:line="160" w:lineRule="exact"/>
              <w:textAlignment w:val="auto"/>
              <w:rPr>
                <w:rFonts w:ascii="David" w:hAnsi="David"/>
              </w:rPr>
            </w:pPr>
          </w:p>
        </w:tc>
        <w:tc>
          <w:tcPr>
            <w:tcW w:w="1100" w:type="dxa"/>
            <w:vAlign w:val="bottom"/>
            <w:hideMark/>
          </w:tcPr>
          <w:p w14:paraId="259CFAF2"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253D71B"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356FDB56"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1F3E3262"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BD6684" w:rsidRPr="00E14E85" w14:paraId="55E9B15C" w14:textId="77777777" w:rsidTr="00C97F0A">
        <w:trPr>
          <w:gridBefore w:val="1"/>
          <w:gridAfter w:val="1"/>
          <w:wBefore w:w="37" w:type="dxa"/>
          <w:wAfter w:w="105" w:type="dxa"/>
          <w:trHeight w:hRule="exact" w:val="170"/>
        </w:trPr>
        <w:tc>
          <w:tcPr>
            <w:tcW w:w="1135" w:type="dxa"/>
            <w:noWrap/>
          </w:tcPr>
          <w:p w14:paraId="60DF1360" w14:textId="3E2DFB46" w:rsidR="00BD6684" w:rsidRPr="00EC3BBF" w:rsidRDefault="00BD6684" w:rsidP="00B221E8">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gridSpan w:val="2"/>
            <w:noWrap/>
            <w:vAlign w:val="bottom"/>
          </w:tcPr>
          <w:p w14:paraId="68F725E3" w14:textId="050D7A5C" w:rsidR="00BD6684" w:rsidRPr="00EC3BBF" w:rsidRDefault="00BD6684" w:rsidP="00BD6684">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מדמי ניהול</w:t>
            </w:r>
          </w:p>
        </w:tc>
        <w:tc>
          <w:tcPr>
            <w:tcW w:w="1100" w:type="dxa"/>
            <w:vAlign w:val="bottom"/>
          </w:tcPr>
          <w:p w14:paraId="6C755166"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6BC0B162"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5A61FC34"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247" w:type="dxa"/>
            <w:vAlign w:val="bottom"/>
          </w:tcPr>
          <w:p w14:paraId="7C153D9D" w14:textId="77777777" w:rsidR="00BD6684" w:rsidRPr="00EC3BBF" w:rsidRDefault="00BD6684" w:rsidP="00BD6684">
            <w:pPr>
              <w:widowControl/>
              <w:overflowPunct/>
              <w:autoSpaceDE/>
              <w:autoSpaceDN/>
              <w:adjustRightInd/>
              <w:spacing w:line="160" w:lineRule="exact"/>
              <w:textAlignment w:val="auto"/>
              <w:rPr>
                <w:rFonts w:ascii="David" w:hAnsi="David"/>
              </w:rPr>
            </w:pPr>
          </w:p>
        </w:tc>
      </w:tr>
      <w:tr w:rsidR="00BD6684" w:rsidRPr="00E14E85" w14:paraId="4247A6FF" w14:textId="77777777" w:rsidTr="00C97F0A">
        <w:trPr>
          <w:gridBefore w:val="1"/>
          <w:gridAfter w:val="1"/>
          <w:wBefore w:w="37" w:type="dxa"/>
          <w:wAfter w:w="105" w:type="dxa"/>
          <w:trHeight w:hRule="exact" w:val="170"/>
        </w:trPr>
        <w:tc>
          <w:tcPr>
            <w:tcW w:w="1135" w:type="dxa"/>
            <w:noWrap/>
          </w:tcPr>
          <w:p w14:paraId="0146040C" w14:textId="711BCB4C" w:rsidR="00BD6684" w:rsidRPr="00EC3BBF" w:rsidRDefault="00BD6684" w:rsidP="00B221E8">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gridSpan w:val="2"/>
            <w:noWrap/>
            <w:vAlign w:val="bottom"/>
          </w:tcPr>
          <w:p w14:paraId="7615E9DE" w14:textId="5253256F" w:rsidR="00BD6684" w:rsidRPr="00EC3BBF" w:rsidRDefault="00BD6684" w:rsidP="00BD6684">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תפעוליות אחרות</w:t>
            </w:r>
          </w:p>
        </w:tc>
        <w:tc>
          <w:tcPr>
            <w:tcW w:w="1100" w:type="dxa"/>
            <w:vAlign w:val="bottom"/>
          </w:tcPr>
          <w:p w14:paraId="41B9DB9E"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122B060E"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17940FC5"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247" w:type="dxa"/>
            <w:vAlign w:val="bottom"/>
          </w:tcPr>
          <w:p w14:paraId="262DB363" w14:textId="77777777" w:rsidR="00BD6684" w:rsidRPr="00EC3BBF" w:rsidRDefault="00BD6684" w:rsidP="00BD6684">
            <w:pPr>
              <w:widowControl/>
              <w:overflowPunct/>
              <w:autoSpaceDE/>
              <w:autoSpaceDN/>
              <w:adjustRightInd/>
              <w:spacing w:line="160" w:lineRule="exact"/>
              <w:textAlignment w:val="auto"/>
              <w:rPr>
                <w:rFonts w:ascii="David" w:hAnsi="David"/>
              </w:rPr>
            </w:pPr>
          </w:p>
        </w:tc>
      </w:tr>
      <w:tr w:rsidR="00BD6684" w:rsidRPr="00E14E85" w14:paraId="72503787" w14:textId="77777777" w:rsidTr="00C97F0A">
        <w:trPr>
          <w:gridBefore w:val="1"/>
          <w:gridAfter w:val="1"/>
          <w:wBefore w:w="37" w:type="dxa"/>
          <w:wAfter w:w="105" w:type="dxa"/>
          <w:trHeight w:hRule="exact" w:val="170"/>
        </w:trPr>
        <w:tc>
          <w:tcPr>
            <w:tcW w:w="1135" w:type="dxa"/>
            <w:noWrap/>
          </w:tcPr>
          <w:p w14:paraId="51DE49CB" w14:textId="5ACFF2DB" w:rsidR="00BD6684" w:rsidRPr="00EC3BBF" w:rsidRDefault="00BD6684" w:rsidP="00B221E8">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gridSpan w:val="2"/>
            <w:noWrap/>
            <w:vAlign w:val="bottom"/>
          </w:tcPr>
          <w:p w14:paraId="57C1E3AF" w14:textId="76A4AC19" w:rsidR="00BD6684" w:rsidRPr="00EC3BBF" w:rsidRDefault="00BD6684" w:rsidP="00BD6684">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(הוצאות) אחרות, נטו</w:t>
            </w:r>
          </w:p>
        </w:tc>
        <w:tc>
          <w:tcPr>
            <w:tcW w:w="1100" w:type="dxa"/>
            <w:vAlign w:val="bottom"/>
          </w:tcPr>
          <w:p w14:paraId="4448A2D7"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319BEC05"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45BA5475"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247" w:type="dxa"/>
            <w:vAlign w:val="bottom"/>
          </w:tcPr>
          <w:p w14:paraId="1846E1C6" w14:textId="77777777" w:rsidR="00BD6684" w:rsidRPr="00EC3BBF" w:rsidRDefault="00BD6684" w:rsidP="00BD6684">
            <w:pPr>
              <w:widowControl/>
              <w:overflowPunct/>
              <w:autoSpaceDE/>
              <w:autoSpaceDN/>
              <w:adjustRightInd/>
              <w:spacing w:line="160" w:lineRule="exact"/>
              <w:textAlignment w:val="auto"/>
              <w:rPr>
                <w:rFonts w:ascii="David" w:hAnsi="David"/>
              </w:rPr>
            </w:pPr>
          </w:p>
        </w:tc>
      </w:tr>
      <w:tr w:rsidR="00BD6684" w:rsidRPr="00E14E85" w14:paraId="73712019" w14:textId="77777777" w:rsidTr="00C97F0A">
        <w:trPr>
          <w:gridBefore w:val="1"/>
          <w:gridAfter w:val="1"/>
          <w:wBefore w:w="37" w:type="dxa"/>
          <w:wAfter w:w="105" w:type="dxa"/>
          <w:trHeight w:hRule="exact" w:val="170"/>
        </w:trPr>
        <w:tc>
          <w:tcPr>
            <w:tcW w:w="1135" w:type="dxa"/>
            <w:noWrap/>
          </w:tcPr>
          <w:p w14:paraId="0A6F24A4" w14:textId="266B348B" w:rsidR="00BD6684" w:rsidRPr="00EC3BBF" w:rsidRDefault="00BD6684" w:rsidP="00B221E8">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gridSpan w:val="2"/>
            <w:noWrap/>
            <w:vAlign w:val="bottom"/>
          </w:tcPr>
          <w:p w14:paraId="64DD5EF3" w14:textId="79CB7CE7" w:rsidR="00BD6684" w:rsidRPr="00EC3BBF" w:rsidRDefault="00BD6684" w:rsidP="00BD6684">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מימון אחרות</w:t>
            </w:r>
          </w:p>
        </w:tc>
        <w:tc>
          <w:tcPr>
            <w:tcW w:w="1100" w:type="dxa"/>
            <w:vAlign w:val="bottom"/>
          </w:tcPr>
          <w:p w14:paraId="1B907309"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0F99E32F"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1DAD3D6B"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247" w:type="dxa"/>
            <w:vAlign w:val="bottom"/>
          </w:tcPr>
          <w:p w14:paraId="1A1A0651" w14:textId="77777777" w:rsidR="00BD6684" w:rsidRPr="00EC3BBF" w:rsidRDefault="00BD6684" w:rsidP="00BD6684">
            <w:pPr>
              <w:widowControl/>
              <w:overflowPunct/>
              <w:autoSpaceDE/>
              <w:autoSpaceDN/>
              <w:adjustRightInd/>
              <w:spacing w:line="160" w:lineRule="exact"/>
              <w:textAlignment w:val="auto"/>
              <w:rPr>
                <w:rFonts w:ascii="David" w:hAnsi="David"/>
              </w:rPr>
            </w:pPr>
          </w:p>
        </w:tc>
      </w:tr>
      <w:tr w:rsidR="00BD6684" w:rsidRPr="00E14E85" w14:paraId="4B1FBD3D" w14:textId="77777777" w:rsidTr="00C97F0A">
        <w:trPr>
          <w:gridBefore w:val="1"/>
          <w:gridAfter w:val="1"/>
          <w:wBefore w:w="37" w:type="dxa"/>
          <w:wAfter w:w="105" w:type="dxa"/>
          <w:trHeight w:hRule="exact" w:val="170"/>
        </w:trPr>
        <w:tc>
          <w:tcPr>
            <w:tcW w:w="1135" w:type="dxa"/>
            <w:noWrap/>
          </w:tcPr>
          <w:p w14:paraId="55E954A5" w14:textId="0E83A3E8" w:rsidR="00BD6684" w:rsidRPr="00EC3BBF" w:rsidRDefault="00BD6684" w:rsidP="00B221E8">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gridSpan w:val="2"/>
            <w:noWrap/>
            <w:vAlign w:val="bottom"/>
          </w:tcPr>
          <w:p w14:paraId="736117A1" w14:textId="6B33A3AA" w:rsidR="00BD6684" w:rsidRPr="00EC3BBF" w:rsidRDefault="00BD6684" w:rsidP="00BD6684">
            <w:pPr>
              <w:widowControl/>
              <w:overflowPunct/>
              <w:autoSpaceDE/>
              <w:autoSpaceDN/>
              <w:adjustRightInd/>
              <w:spacing w:line="160" w:lineRule="exact"/>
              <w:textAlignment w:val="auto"/>
              <w:rPr>
                <w:rFonts w:ascii="David" w:hAnsi="David"/>
                <w:i/>
                <w:iCs/>
                <w:color w:val="000000"/>
                <w:u w:val="single"/>
                <w:rtl/>
              </w:rPr>
            </w:pPr>
            <w:r w:rsidRPr="002C1CF3">
              <w:rPr>
                <w:rFonts w:hint="cs"/>
                <w:b/>
                <w:bCs/>
                <w:rtl/>
              </w:rPr>
              <w:t>רווח (הפסד) לפני מסים על הכנסה</w:t>
            </w:r>
          </w:p>
        </w:tc>
        <w:tc>
          <w:tcPr>
            <w:tcW w:w="1100" w:type="dxa"/>
            <w:vAlign w:val="bottom"/>
          </w:tcPr>
          <w:p w14:paraId="6ED46596"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654A0D1F"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64E6522D"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247" w:type="dxa"/>
            <w:vAlign w:val="bottom"/>
          </w:tcPr>
          <w:p w14:paraId="72EB621C" w14:textId="77777777" w:rsidR="00BD6684" w:rsidRPr="00EC3BBF" w:rsidRDefault="00BD6684" w:rsidP="00BD6684">
            <w:pPr>
              <w:widowControl/>
              <w:overflowPunct/>
              <w:autoSpaceDE/>
              <w:autoSpaceDN/>
              <w:adjustRightInd/>
              <w:spacing w:line="160" w:lineRule="exact"/>
              <w:textAlignment w:val="auto"/>
              <w:rPr>
                <w:rFonts w:ascii="David" w:hAnsi="David"/>
              </w:rPr>
            </w:pPr>
          </w:p>
        </w:tc>
      </w:tr>
      <w:tr w:rsidR="00BD6684" w:rsidRPr="00E14E85" w14:paraId="00E0B2E7" w14:textId="77777777" w:rsidTr="00C97F0A">
        <w:trPr>
          <w:gridBefore w:val="1"/>
          <w:gridAfter w:val="1"/>
          <w:wBefore w:w="37" w:type="dxa"/>
          <w:wAfter w:w="105" w:type="dxa"/>
          <w:trHeight w:hRule="exact" w:val="170"/>
        </w:trPr>
        <w:tc>
          <w:tcPr>
            <w:tcW w:w="1135" w:type="dxa"/>
            <w:noWrap/>
          </w:tcPr>
          <w:p w14:paraId="1BABAAC0" w14:textId="55EA7E11" w:rsidR="00BD6684" w:rsidRPr="00EC3BBF" w:rsidRDefault="00BD6684" w:rsidP="00BD6684">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tcPr>
          <w:p w14:paraId="23C23635" w14:textId="70B11E76" w:rsidR="00BD6684" w:rsidRPr="00EC3BBF" w:rsidRDefault="00BD6684" w:rsidP="00BD6684">
            <w:pPr>
              <w:widowControl/>
              <w:overflowPunct/>
              <w:autoSpaceDE/>
              <w:autoSpaceDN/>
              <w:adjustRightInd/>
              <w:spacing w:line="160" w:lineRule="exact"/>
              <w:textAlignment w:val="auto"/>
              <w:rPr>
                <w:rFonts w:ascii="David" w:hAnsi="David"/>
                <w:i/>
                <w:iCs/>
                <w:color w:val="000000"/>
                <w:u w:val="single"/>
                <w:rtl/>
              </w:rPr>
            </w:pPr>
          </w:p>
        </w:tc>
        <w:tc>
          <w:tcPr>
            <w:tcW w:w="1100" w:type="dxa"/>
            <w:vAlign w:val="bottom"/>
          </w:tcPr>
          <w:p w14:paraId="6CA65A68"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44E728BD"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101" w:type="dxa"/>
            <w:vAlign w:val="bottom"/>
          </w:tcPr>
          <w:p w14:paraId="7312B64B" w14:textId="77777777" w:rsidR="00BD6684" w:rsidRPr="00EC3BBF" w:rsidRDefault="00BD6684" w:rsidP="00BD6684">
            <w:pPr>
              <w:widowControl/>
              <w:overflowPunct/>
              <w:autoSpaceDE/>
              <w:autoSpaceDN/>
              <w:adjustRightInd/>
              <w:spacing w:line="160" w:lineRule="exact"/>
              <w:textAlignment w:val="auto"/>
              <w:rPr>
                <w:rFonts w:ascii="David" w:hAnsi="David"/>
              </w:rPr>
            </w:pPr>
          </w:p>
        </w:tc>
        <w:tc>
          <w:tcPr>
            <w:tcW w:w="1247" w:type="dxa"/>
            <w:vAlign w:val="bottom"/>
          </w:tcPr>
          <w:p w14:paraId="2FE86112" w14:textId="77777777" w:rsidR="00BD6684" w:rsidRPr="00EC3BBF" w:rsidRDefault="00BD6684" w:rsidP="00BD6684">
            <w:pPr>
              <w:widowControl/>
              <w:overflowPunct/>
              <w:autoSpaceDE/>
              <w:autoSpaceDN/>
              <w:adjustRightInd/>
              <w:spacing w:line="160" w:lineRule="exact"/>
              <w:textAlignment w:val="auto"/>
              <w:rPr>
                <w:rFonts w:ascii="David" w:hAnsi="David"/>
              </w:rPr>
            </w:pPr>
          </w:p>
        </w:tc>
      </w:tr>
      <w:tr w:rsidR="00477176" w:rsidRPr="00E14E85" w14:paraId="7E3F70F9" w14:textId="77777777" w:rsidTr="00C97F0A">
        <w:trPr>
          <w:gridBefore w:val="1"/>
          <w:gridAfter w:val="1"/>
          <w:wBefore w:w="37" w:type="dxa"/>
          <w:wAfter w:w="105" w:type="dxa"/>
          <w:trHeight w:hRule="exact" w:val="227"/>
        </w:trPr>
        <w:tc>
          <w:tcPr>
            <w:tcW w:w="1135" w:type="dxa"/>
            <w:noWrap/>
            <w:hideMark/>
          </w:tcPr>
          <w:p w14:paraId="483CE9D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63E4AA76" w14:textId="77777777" w:rsidR="00477176" w:rsidRPr="00EC3BBF" w:rsidRDefault="00477176" w:rsidP="009A0D1F">
            <w:pPr>
              <w:widowControl/>
              <w:overflowPunct/>
              <w:autoSpaceDE/>
              <w:autoSpaceDN/>
              <w:adjustRightInd/>
              <w:spacing w:line="160" w:lineRule="exact"/>
              <w:textAlignment w:val="auto"/>
              <w:rPr>
                <w:rFonts w:ascii="David" w:hAnsi="David"/>
                <w:i/>
                <w:iCs/>
                <w:color w:val="000000"/>
                <w:u w:val="single"/>
              </w:rPr>
            </w:pPr>
            <w:r w:rsidRPr="00EC3BBF">
              <w:rPr>
                <w:rFonts w:ascii="David" w:hAnsi="David"/>
                <w:i/>
                <w:iCs/>
                <w:color w:val="000000"/>
                <w:u w:val="single"/>
                <w:rtl/>
              </w:rPr>
              <w:t>שהוכרו ברווח כולל אחר (ב)</w:t>
            </w:r>
            <w:r w:rsidRPr="00EC3BBF">
              <w:rPr>
                <w:rFonts w:ascii="David" w:hAnsi="David"/>
                <w:i/>
                <w:iCs/>
                <w:color w:val="000000"/>
                <w:rtl/>
              </w:rPr>
              <w:t>:</w:t>
            </w:r>
          </w:p>
        </w:tc>
        <w:tc>
          <w:tcPr>
            <w:tcW w:w="1100" w:type="dxa"/>
            <w:vAlign w:val="bottom"/>
            <w:hideMark/>
          </w:tcPr>
          <w:p w14:paraId="566C4F47"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42A2B8A"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30D51152"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79063580"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41A6422D" w14:textId="77777777" w:rsidTr="00C97F0A">
        <w:trPr>
          <w:gridBefore w:val="1"/>
          <w:gridAfter w:val="1"/>
          <w:wBefore w:w="37" w:type="dxa"/>
          <w:wAfter w:w="105" w:type="dxa"/>
          <w:trHeight w:hRule="exact" w:val="170"/>
        </w:trPr>
        <w:tc>
          <w:tcPr>
            <w:tcW w:w="1135" w:type="dxa"/>
            <w:noWrap/>
            <w:hideMark/>
          </w:tcPr>
          <w:p w14:paraId="62DDFBD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79142D6A"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סך הכל רווחים (הפסדים) מהשקעות, נטו</w:t>
            </w:r>
          </w:p>
        </w:tc>
        <w:tc>
          <w:tcPr>
            <w:tcW w:w="1100" w:type="dxa"/>
            <w:vAlign w:val="bottom"/>
            <w:hideMark/>
          </w:tcPr>
          <w:p w14:paraId="161F3D70"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784A3F7"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6931000"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12D99E9A"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r>
      <w:tr w:rsidR="00477176" w:rsidRPr="00E14E85" w14:paraId="3E8C56F7" w14:textId="77777777" w:rsidTr="00C97F0A">
        <w:trPr>
          <w:gridBefore w:val="1"/>
          <w:gridAfter w:val="1"/>
          <w:wBefore w:w="37" w:type="dxa"/>
          <w:wAfter w:w="105" w:type="dxa"/>
          <w:trHeight w:hRule="exact" w:val="170"/>
        </w:trPr>
        <w:tc>
          <w:tcPr>
            <w:tcW w:w="1135" w:type="dxa"/>
            <w:noWrap/>
            <w:hideMark/>
          </w:tcPr>
          <w:p w14:paraId="22459616"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629B8662"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037F46E1"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4CEE115"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F9DB713"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70852293"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r>
      <w:tr w:rsidR="00477176" w:rsidRPr="00E14E85" w14:paraId="4675D932" w14:textId="77777777" w:rsidTr="00C97F0A">
        <w:trPr>
          <w:gridBefore w:val="1"/>
          <w:gridAfter w:val="1"/>
          <w:wBefore w:w="37" w:type="dxa"/>
          <w:wAfter w:w="105" w:type="dxa"/>
          <w:trHeight w:hRule="exact" w:val="170"/>
        </w:trPr>
        <w:tc>
          <w:tcPr>
            <w:tcW w:w="1135" w:type="dxa"/>
            <w:noWrap/>
            <w:hideMark/>
          </w:tcPr>
          <w:p w14:paraId="28F11B6C"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44B5C1F8" w14:textId="77777777" w:rsidR="00477176" w:rsidRPr="00B221E8" w:rsidRDefault="00477176" w:rsidP="009A0D1F">
            <w:pPr>
              <w:widowControl/>
              <w:overflowPunct/>
              <w:autoSpaceDE/>
              <w:autoSpaceDN/>
              <w:adjustRightInd/>
              <w:spacing w:line="160" w:lineRule="exact"/>
              <w:textAlignment w:val="auto"/>
              <w:rPr>
                <w:rFonts w:ascii="David" w:hAnsi="David"/>
                <w:color w:val="000000"/>
                <w:spacing w:val="-8"/>
              </w:rPr>
            </w:pPr>
            <w:r w:rsidRPr="00B221E8">
              <w:rPr>
                <w:rFonts w:ascii="David" w:hAnsi="David"/>
                <w:color w:val="000000"/>
                <w:spacing w:val="-8"/>
                <w:rtl/>
              </w:rPr>
              <w:t>הכנסות (הוצאות) מימון, נטו הנובעות מחוזי ביטוח משנה</w:t>
            </w:r>
          </w:p>
        </w:tc>
        <w:tc>
          <w:tcPr>
            <w:tcW w:w="1100" w:type="dxa"/>
            <w:vAlign w:val="bottom"/>
            <w:hideMark/>
          </w:tcPr>
          <w:p w14:paraId="0BDF28BB"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0B2A350D"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6D41E027"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13412D5C"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1C97B5A7" w14:textId="77777777" w:rsidTr="00C97F0A">
        <w:trPr>
          <w:gridBefore w:val="1"/>
          <w:gridAfter w:val="1"/>
          <w:wBefore w:w="37" w:type="dxa"/>
          <w:wAfter w:w="105" w:type="dxa"/>
          <w:trHeight w:hRule="exact" w:val="170"/>
        </w:trPr>
        <w:tc>
          <w:tcPr>
            <w:tcW w:w="1135" w:type="dxa"/>
            <w:noWrap/>
            <w:hideMark/>
          </w:tcPr>
          <w:p w14:paraId="321A248A"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2FF87FA6" w14:textId="77777777" w:rsidR="00477176" w:rsidRPr="00C97F0A" w:rsidRDefault="00477176" w:rsidP="009A0D1F">
            <w:pPr>
              <w:widowControl/>
              <w:overflowPunct/>
              <w:autoSpaceDE/>
              <w:autoSpaceDN/>
              <w:adjustRightInd/>
              <w:spacing w:line="160" w:lineRule="exact"/>
              <w:textAlignment w:val="auto"/>
              <w:rPr>
                <w:rFonts w:ascii="David" w:hAnsi="David"/>
                <w:b/>
                <w:bCs/>
                <w:color w:val="000000"/>
                <w:spacing w:val="-12"/>
              </w:rPr>
            </w:pPr>
            <w:r w:rsidRPr="00C97F0A">
              <w:rPr>
                <w:rFonts w:ascii="David" w:hAnsi="David"/>
                <w:b/>
                <w:bCs/>
                <w:color w:val="000000"/>
                <w:spacing w:val="-12"/>
                <w:rtl/>
              </w:rPr>
              <w:t>רווח (הפסד) מהשקעות ומימון, נטו שהוכר ברווח כולל אחר</w:t>
            </w:r>
          </w:p>
        </w:tc>
        <w:tc>
          <w:tcPr>
            <w:tcW w:w="1100" w:type="dxa"/>
            <w:vAlign w:val="bottom"/>
            <w:hideMark/>
          </w:tcPr>
          <w:p w14:paraId="6B45E203"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2FC7DB4"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5B6F62E4"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5B31B272" w14:textId="77777777" w:rsidR="00477176" w:rsidRPr="00EC3BBF" w:rsidRDefault="00477176" w:rsidP="009A0D1F">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18E3FED9" w14:textId="77777777" w:rsidTr="00C97F0A">
        <w:trPr>
          <w:gridBefore w:val="1"/>
          <w:gridAfter w:val="1"/>
          <w:wBefore w:w="37" w:type="dxa"/>
          <w:wAfter w:w="105" w:type="dxa"/>
          <w:trHeight w:hRule="exact" w:val="170"/>
        </w:trPr>
        <w:tc>
          <w:tcPr>
            <w:tcW w:w="1135" w:type="dxa"/>
            <w:noWrap/>
            <w:hideMark/>
          </w:tcPr>
          <w:p w14:paraId="03209346"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hideMark/>
          </w:tcPr>
          <w:p w14:paraId="13BEA279" w14:textId="77777777" w:rsidR="00477176" w:rsidRPr="00EC3BBF" w:rsidRDefault="00477176" w:rsidP="009A0D1F">
            <w:pPr>
              <w:widowControl/>
              <w:overflowPunct/>
              <w:autoSpaceDE/>
              <w:autoSpaceDN/>
              <w:bidi w:val="0"/>
              <w:adjustRightInd/>
              <w:spacing w:line="160" w:lineRule="exact"/>
              <w:textAlignment w:val="auto"/>
              <w:rPr>
                <w:rFonts w:ascii="David" w:hAnsi="David"/>
              </w:rPr>
            </w:pPr>
          </w:p>
        </w:tc>
        <w:tc>
          <w:tcPr>
            <w:tcW w:w="1100" w:type="dxa"/>
            <w:noWrap/>
            <w:hideMark/>
          </w:tcPr>
          <w:p w14:paraId="136BBEB9"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hideMark/>
          </w:tcPr>
          <w:p w14:paraId="2780839E"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noWrap/>
            <w:hideMark/>
          </w:tcPr>
          <w:p w14:paraId="08461806"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noWrap/>
            <w:hideMark/>
          </w:tcPr>
          <w:p w14:paraId="04144692"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BD6684" w:rsidRPr="00E14E85" w14:paraId="496B0500" w14:textId="77777777" w:rsidTr="00C97F0A">
        <w:trPr>
          <w:gridBefore w:val="1"/>
          <w:gridAfter w:val="1"/>
          <w:wBefore w:w="37" w:type="dxa"/>
          <w:wAfter w:w="105" w:type="dxa"/>
          <w:trHeight w:hRule="exact" w:val="170"/>
        </w:trPr>
        <w:tc>
          <w:tcPr>
            <w:tcW w:w="1135" w:type="dxa"/>
            <w:noWrap/>
            <w:hideMark/>
          </w:tcPr>
          <w:p w14:paraId="7DB479F5" w14:textId="10E6A945" w:rsidR="00BD6684" w:rsidRPr="00EC3BBF" w:rsidRDefault="00BD6684" w:rsidP="00B221E8">
            <w:pPr>
              <w:widowControl/>
              <w:overflowPunct/>
              <w:autoSpaceDE/>
              <w:autoSpaceDN/>
              <w:adjustRightInd/>
              <w:spacing w:line="160" w:lineRule="exact"/>
              <w:textAlignment w:val="auto"/>
              <w:rPr>
                <w:rFonts w:ascii="David" w:hAnsi="David"/>
              </w:rPr>
            </w:pPr>
            <w:r>
              <w:rPr>
                <w:rFonts w:ascii="David" w:hAnsi="David" w:hint="cs"/>
                <w:b/>
                <w:bCs/>
                <w:i/>
                <w:iCs/>
                <w:sz w:val="20"/>
                <w:szCs w:val="20"/>
                <w:rtl/>
              </w:rPr>
              <w:t>[עודכן]</w:t>
            </w:r>
          </w:p>
        </w:tc>
        <w:tc>
          <w:tcPr>
            <w:tcW w:w="4526" w:type="dxa"/>
            <w:gridSpan w:val="2"/>
            <w:noWrap/>
            <w:vAlign w:val="bottom"/>
            <w:hideMark/>
          </w:tcPr>
          <w:p w14:paraId="0FB7B5E0" w14:textId="0C003EA5" w:rsidR="00BD6684" w:rsidRPr="00EC3BBF" w:rsidRDefault="00BD6684" w:rsidP="00BD6684">
            <w:pPr>
              <w:widowControl/>
              <w:overflowPunct/>
              <w:autoSpaceDE/>
              <w:autoSpaceDN/>
              <w:adjustRightInd/>
              <w:spacing w:line="160" w:lineRule="exact"/>
              <w:textAlignment w:val="auto"/>
              <w:rPr>
                <w:rFonts w:ascii="David" w:hAnsi="David"/>
                <w:b/>
                <w:bCs/>
                <w:color w:val="000000"/>
              </w:rPr>
            </w:pPr>
            <w:r>
              <w:rPr>
                <w:rFonts w:ascii="David" w:hAnsi="David" w:hint="cs"/>
                <w:b/>
                <w:bCs/>
                <w:rtl/>
              </w:rPr>
              <w:t>רווח (הפסד) כולל לפני מסים על הכנסה</w:t>
            </w:r>
          </w:p>
        </w:tc>
        <w:tc>
          <w:tcPr>
            <w:tcW w:w="1100" w:type="dxa"/>
            <w:vAlign w:val="bottom"/>
            <w:hideMark/>
          </w:tcPr>
          <w:p w14:paraId="15C90E3F" w14:textId="77777777" w:rsidR="00BD6684" w:rsidRPr="00EC3BBF" w:rsidRDefault="00BD6684" w:rsidP="00BD6684">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5D343F62" w14:textId="77777777" w:rsidR="00BD6684" w:rsidRPr="00EC3BBF" w:rsidRDefault="00BD6684" w:rsidP="00BD6684">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38706ACB" w14:textId="77777777" w:rsidR="00BD6684" w:rsidRPr="00EC3BBF" w:rsidRDefault="00BD6684" w:rsidP="00BD6684">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4BBDBF91" w14:textId="77777777" w:rsidR="00BD6684" w:rsidRPr="00EC3BBF" w:rsidRDefault="00BD6684" w:rsidP="00BD6684">
            <w:pPr>
              <w:widowControl/>
              <w:pBdr>
                <w:bottom w:val="single" w:sz="4" w:space="0" w:color="auto"/>
              </w:pBdr>
              <w:overflowPunct/>
              <w:autoSpaceDE/>
              <w:autoSpaceDN/>
              <w:adjustRightInd/>
              <w:spacing w:line="160" w:lineRule="exact"/>
              <w:textAlignment w:val="auto"/>
              <w:rPr>
                <w:rFonts w:ascii="David" w:hAnsi="David"/>
                <w:color w:val="000000"/>
              </w:rPr>
            </w:pPr>
          </w:p>
        </w:tc>
      </w:tr>
      <w:tr w:rsidR="00477176" w:rsidRPr="00E14E85" w14:paraId="0F1DCD65" w14:textId="77777777" w:rsidTr="00C97F0A">
        <w:trPr>
          <w:gridBefore w:val="1"/>
          <w:gridAfter w:val="1"/>
          <w:wBefore w:w="37" w:type="dxa"/>
          <w:wAfter w:w="105" w:type="dxa"/>
          <w:trHeight w:hRule="exact" w:val="170"/>
        </w:trPr>
        <w:tc>
          <w:tcPr>
            <w:tcW w:w="1135" w:type="dxa"/>
            <w:noWrap/>
            <w:hideMark/>
          </w:tcPr>
          <w:p w14:paraId="29ABBD59"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3C8BCBD6" w14:textId="77777777" w:rsidR="00477176" w:rsidRPr="00EC3BBF" w:rsidRDefault="00477176" w:rsidP="009A0D1F">
            <w:pPr>
              <w:widowControl/>
              <w:overflowPunct/>
              <w:autoSpaceDE/>
              <w:autoSpaceDN/>
              <w:bidi w:val="0"/>
              <w:adjustRightInd/>
              <w:spacing w:line="160" w:lineRule="exact"/>
              <w:textAlignment w:val="auto"/>
              <w:rPr>
                <w:rFonts w:ascii="David" w:hAnsi="David"/>
              </w:rPr>
            </w:pPr>
          </w:p>
        </w:tc>
        <w:tc>
          <w:tcPr>
            <w:tcW w:w="1100" w:type="dxa"/>
            <w:vAlign w:val="bottom"/>
            <w:hideMark/>
          </w:tcPr>
          <w:p w14:paraId="5A1795AD"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55D5EBE2"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0AC7155F"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128B8FF1"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1006DA5F" w14:textId="77777777" w:rsidTr="00C97F0A">
        <w:trPr>
          <w:gridBefore w:val="1"/>
          <w:gridAfter w:val="1"/>
          <w:wBefore w:w="37" w:type="dxa"/>
          <w:wAfter w:w="105" w:type="dxa"/>
          <w:trHeight w:hRule="exact" w:val="170"/>
        </w:trPr>
        <w:tc>
          <w:tcPr>
            <w:tcW w:w="1135" w:type="dxa"/>
            <w:noWrap/>
            <w:vAlign w:val="bottom"/>
            <w:hideMark/>
          </w:tcPr>
          <w:p w14:paraId="055D620E" w14:textId="77777777" w:rsidR="00477176" w:rsidRPr="00EC3BBF" w:rsidRDefault="00477176" w:rsidP="009A0D1F">
            <w:pPr>
              <w:widowControl/>
              <w:overflowPunct/>
              <w:autoSpaceDE/>
              <w:autoSpaceDN/>
              <w:bidi w:val="0"/>
              <w:adjustRightInd/>
              <w:spacing w:line="160" w:lineRule="exact"/>
              <w:textAlignment w:val="auto"/>
              <w:rPr>
                <w:rFonts w:ascii="David" w:hAnsi="David"/>
                <w:color w:val="000000"/>
              </w:rPr>
            </w:pPr>
          </w:p>
        </w:tc>
        <w:tc>
          <w:tcPr>
            <w:tcW w:w="4526" w:type="dxa"/>
            <w:gridSpan w:val="2"/>
            <w:noWrap/>
            <w:vAlign w:val="bottom"/>
            <w:hideMark/>
          </w:tcPr>
          <w:p w14:paraId="6A8755B3"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r w:rsidRPr="00EC3BBF">
              <w:rPr>
                <w:rFonts w:ascii="David" w:hAnsi="David" w:hint="cs"/>
                <w:color w:val="000000"/>
                <w:rtl/>
              </w:rPr>
              <w:t>(*)</w:t>
            </w:r>
            <w:r w:rsidRPr="00EC3BBF">
              <w:rPr>
                <w:rFonts w:ascii="David" w:hAnsi="David"/>
                <w:color w:val="000000"/>
                <w:rtl/>
              </w:rPr>
              <w:tab/>
            </w:r>
            <w:r w:rsidRPr="00EC3BBF">
              <w:rPr>
                <w:rFonts w:ascii="David" w:hAnsi="David"/>
                <w:color w:val="000000"/>
                <w:u w:val="single"/>
                <w:rtl/>
              </w:rPr>
              <w:t>מזה</w:t>
            </w:r>
            <w:r w:rsidRPr="00EC3BBF">
              <w:rPr>
                <w:rFonts w:ascii="David" w:hAnsi="David"/>
                <w:color w:val="000000"/>
                <w:rtl/>
              </w:rPr>
              <w:t>:</w:t>
            </w:r>
          </w:p>
        </w:tc>
        <w:tc>
          <w:tcPr>
            <w:tcW w:w="1100" w:type="dxa"/>
            <w:vAlign w:val="bottom"/>
            <w:hideMark/>
          </w:tcPr>
          <w:p w14:paraId="64EFB115"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5A695289"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15903ECB"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59C5B03C" w14:textId="77777777" w:rsidR="00477176" w:rsidRPr="00EC3BBF" w:rsidRDefault="00477176" w:rsidP="009A0D1F">
            <w:pPr>
              <w:widowControl/>
              <w:overflowPunct/>
              <w:autoSpaceDE/>
              <w:autoSpaceDN/>
              <w:adjustRightInd/>
              <w:spacing w:line="160" w:lineRule="exact"/>
              <w:textAlignment w:val="auto"/>
              <w:rPr>
                <w:rFonts w:ascii="David" w:hAnsi="David"/>
              </w:rPr>
            </w:pPr>
          </w:p>
        </w:tc>
      </w:tr>
      <w:tr w:rsidR="00477176" w:rsidRPr="00E14E85" w14:paraId="028C70CC" w14:textId="77777777" w:rsidTr="00C97F0A">
        <w:trPr>
          <w:gridBefore w:val="1"/>
          <w:gridAfter w:val="1"/>
          <w:wBefore w:w="37" w:type="dxa"/>
          <w:wAfter w:w="105" w:type="dxa"/>
          <w:trHeight w:hRule="exact" w:val="340"/>
        </w:trPr>
        <w:tc>
          <w:tcPr>
            <w:tcW w:w="1135" w:type="dxa"/>
            <w:noWrap/>
            <w:hideMark/>
          </w:tcPr>
          <w:p w14:paraId="71F4298D"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3EEB0B85" w14:textId="77777777" w:rsidR="00477176" w:rsidRPr="00EC3BBF" w:rsidRDefault="00477176" w:rsidP="009A0D1F">
            <w:pPr>
              <w:widowControl/>
              <w:overflowPunct/>
              <w:autoSpaceDE/>
              <w:autoSpaceDN/>
              <w:adjustRightInd/>
              <w:spacing w:line="160" w:lineRule="exact"/>
              <w:ind w:left="567"/>
              <w:textAlignment w:val="auto"/>
              <w:rPr>
                <w:rFonts w:ascii="David" w:hAnsi="David"/>
              </w:rPr>
            </w:pPr>
            <w:r w:rsidRPr="00EC3BBF">
              <w:rPr>
                <w:rFonts w:ascii="David" w:hAnsi="David"/>
                <w:rtl/>
              </w:rPr>
              <w:t>תביעות והוצאות שירותי ביטוח אחרות שהתהוו (ג)</w:t>
            </w:r>
          </w:p>
        </w:tc>
        <w:tc>
          <w:tcPr>
            <w:tcW w:w="1100" w:type="dxa"/>
            <w:vAlign w:val="bottom"/>
            <w:hideMark/>
          </w:tcPr>
          <w:p w14:paraId="5A25CC8D"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772511E3"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642C3B68"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noWrap/>
            <w:vAlign w:val="bottom"/>
            <w:hideMark/>
          </w:tcPr>
          <w:p w14:paraId="0FEFEE0F"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r>
      <w:tr w:rsidR="00477176" w:rsidRPr="00E14E85" w14:paraId="0BA61F0F" w14:textId="77777777" w:rsidTr="00C97F0A">
        <w:trPr>
          <w:gridBefore w:val="1"/>
          <w:gridAfter w:val="1"/>
          <w:wBefore w:w="37" w:type="dxa"/>
          <w:wAfter w:w="105" w:type="dxa"/>
          <w:trHeight w:hRule="exact" w:val="340"/>
        </w:trPr>
        <w:tc>
          <w:tcPr>
            <w:tcW w:w="1135" w:type="dxa"/>
            <w:noWrap/>
            <w:hideMark/>
          </w:tcPr>
          <w:p w14:paraId="60CFF030" w14:textId="77777777" w:rsidR="00477176" w:rsidRPr="00EC3BBF" w:rsidRDefault="00477176"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243E567B" w14:textId="77777777" w:rsidR="00477176" w:rsidRPr="00EC3BBF" w:rsidRDefault="00477176" w:rsidP="009A0D1F">
            <w:pPr>
              <w:widowControl/>
              <w:overflowPunct/>
              <w:autoSpaceDE/>
              <w:autoSpaceDN/>
              <w:adjustRightInd/>
              <w:spacing w:line="160" w:lineRule="exact"/>
              <w:ind w:left="567"/>
              <w:textAlignment w:val="auto"/>
              <w:rPr>
                <w:rFonts w:ascii="David" w:hAnsi="David"/>
                <w:color w:val="000000"/>
              </w:rPr>
            </w:pPr>
            <w:r w:rsidRPr="00EC3BBF">
              <w:rPr>
                <w:rFonts w:ascii="David" w:hAnsi="David"/>
                <w:color w:val="000000"/>
                <w:rtl/>
              </w:rPr>
              <w:t>שינויים המתייחסים לשירותי עבר</w:t>
            </w:r>
            <w:r w:rsidRPr="00EC3BBF">
              <w:rPr>
                <w:rFonts w:ascii="David" w:hAnsi="David" w:hint="cs"/>
                <w:color w:val="000000"/>
                <w:rtl/>
              </w:rPr>
              <w:t xml:space="preserve"> </w:t>
            </w:r>
            <w:r w:rsidRPr="00EC3BBF">
              <w:rPr>
                <w:rFonts w:ascii="David" w:hAnsi="David"/>
                <w:color w:val="000000"/>
                <w:rtl/>
              </w:rPr>
              <w:t>- תיאום להתחייבויות בגין תביעות שהתהוו (ג)</w:t>
            </w:r>
          </w:p>
        </w:tc>
        <w:tc>
          <w:tcPr>
            <w:tcW w:w="1100" w:type="dxa"/>
            <w:vAlign w:val="bottom"/>
            <w:hideMark/>
          </w:tcPr>
          <w:p w14:paraId="06886C87"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3AB8213A"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4DF9206" w14:textId="77777777" w:rsidR="00477176" w:rsidRPr="00EC3BBF" w:rsidRDefault="00477176" w:rsidP="009A0D1F">
            <w:pPr>
              <w:widowControl/>
              <w:overflowPunct/>
              <w:autoSpaceDE/>
              <w:autoSpaceDN/>
              <w:adjustRightInd/>
              <w:spacing w:line="160" w:lineRule="exact"/>
              <w:textAlignment w:val="auto"/>
              <w:rPr>
                <w:rFonts w:ascii="David" w:hAnsi="David"/>
              </w:rPr>
            </w:pPr>
          </w:p>
        </w:tc>
        <w:tc>
          <w:tcPr>
            <w:tcW w:w="1247" w:type="dxa"/>
            <w:noWrap/>
            <w:vAlign w:val="bottom"/>
            <w:hideMark/>
          </w:tcPr>
          <w:p w14:paraId="4FF1D5DB" w14:textId="77777777" w:rsidR="00477176" w:rsidRPr="00EC3BBF" w:rsidRDefault="00477176" w:rsidP="009A0D1F">
            <w:pPr>
              <w:widowControl/>
              <w:overflowPunct/>
              <w:autoSpaceDE/>
              <w:autoSpaceDN/>
              <w:adjustRightInd/>
              <w:spacing w:line="160" w:lineRule="exact"/>
              <w:textAlignment w:val="auto"/>
              <w:rPr>
                <w:rFonts w:ascii="David" w:hAnsi="David"/>
                <w:color w:val="000000"/>
              </w:rPr>
            </w:pPr>
          </w:p>
        </w:tc>
      </w:tr>
      <w:tr w:rsidR="003658B2" w:rsidRPr="00E14E85" w14:paraId="01706026" w14:textId="77777777" w:rsidTr="00C97F0A">
        <w:trPr>
          <w:gridBefore w:val="1"/>
          <w:gridAfter w:val="1"/>
          <w:wBefore w:w="37" w:type="dxa"/>
          <w:wAfter w:w="105" w:type="dxa"/>
          <w:trHeight w:hRule="exact" w:val="170"/>
        </w:trPr>
        <w:tc>
          <w:tcPr>
            <w:tcW w:w="1135" w:type="dxa"/>
            <w:noWrap/>
          </w:tcPr>
          <w:p w14:paraId="7F023685" w14:textId="77777777" w:rsidR="003658B2" w:rsidRPr="00EC3BBF" w:rsidRDefault="003658B2" w:rsidP="009A0D1F">
            <w:pPr>
              <w:widowControl/>
              <w:overflowPunct/>
              <w:autoSpaceDE/>
              <w:autoSpaceDN/>
              <w:bidi w:val="0"/>
              <w:adjustRightInd/>
              <w:spacing w:line="160" w:lineRule="exact"/>
              <w:jc w:val="center"/>
              <w:textAlignment w:val="auto"/>
              <w:rPr>
                <w:rFonts w:ascii="David" w:hAnsi="David"/>
              </w:rPr>
            </w:pPr>
          </w:p>
        </w:tc>
        <w:tc>
          <w:tcPr>
            <w:tcW w:w="4526" w:type="dxa"/>
            <w:gridSpan w:val="2"/>
            <w:vAlign w:val="bottom"/>
          </w:tcPr>
          <w:p w14:paraId="12F295BD" w14:textId="77777777" w:rsidR="003658B2" w:rsidRPr="00EC3BBF" w:rsidRDefault="003658B2" w:rsidP="009A0D1F">
            <w:pPr>
              <w:widowControl/>
              <w:overflowPunct/>
              <w:autoSpaceDE/>
              <w:autoSpaceDN/>
              <w:adjustRightInd/>
              <w:spacing w:line="160" w:lineRule="exact"/>
              <w:jc w:val="both"/>
              <w:textAlignment w:val="auto"/>
              <w:rPr>
                <w:rFonts w:ascii="David" w:hAnsi="David"/>
                <w:b/>
                <w:bCs/>
                <w:color w:val="000000"/>
                <w:rtl/>
              </w:rPr>
            </w:pPr>
          </w:p>
        </w:tc>
        <w:tc>
          <w:tcPr>
            <w:tcW w:w="1100" w:type="dxa"/>
            <w:vAlign w:val="bottom"/>
          </w:tcPr>
          <w:p w14:paraId="7F672C3A"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101" w:type="dxa"/>
            <w:vAlign w:val="bottom"/>
          </w:tcPr>
          <w:p w14:paraId="3418B298"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101" w:type="dxa"/>
            <w:vAlign w:val="bottom"/>
          </w:tcPr>
          <w:p w14:paraId="32883F12"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247" w:type="dxa"/>
            <w:vAlign w:val="bottom"/>
          </w:tcPr>
          <w:p w14:paraId="2FE864D1" w14:textId="77777777" w:rsidR="003658B2" w:rsidRPr="00EC3BBF" w:rsidRDefault="003658B2" w:rsidP="009A0D1F">
            <w:pPr>
              <w:widowControl/>
              <w:overflowPunct/>
              <w:autoSpaceDE/>
              <w:autoSpaceDN/>
              <w:adjustRightInd/>
              <w:spacing w:line="160" w:lineRule="exact"/>
              <w:textAlignment w:val="auto"/>
              <w:rPr>
                <w:rFonts w:ascii="David" w:hAnsi="David"/>
              </w:rPr>
            </w:pPr>
          </w:p>
        </w:tc>
      </w:tr>
      <w:tr w:rsidR="003658B2" w:rsidRPr="00E14E85" w14:paraId="04B7ACB2" w14:textId="77777777" w:rsidTr="00C97F0A">
        <w:trPr>
          <w:gridBefore w:val="1"/>
          <w:gridAfter w:val="1"/>
          <w:wBefore w:w="37" w:type="dxa"/>
          <w:wAfter w:w="105" w:type="dxa"/>
          <w:trHeight w:hRule="exact" w:val="170"/>
        </w:trPr>
        <w:tc>
          <w:tcPr>
            <w:tcW w:w="1135" w:type="dxa"/>
            <w:noWrap/>
            <w:hideMark/>
          </w:tcPr>
          <w:p w14:paraId="4F254A73" w14:textId="77777777" w:rsidR="003658B2" w:rsidRPr="00EC3BBF" w:rsidRDefault="003658B2" w:rsidP="00F95AFE">
            <w:pPr>
              <w:widowControl/>
              <w:overflowPunct/>
              <w:autoSpaceDE/>
              <w:autoSpaceDN/>
              <w:bidi w:val="0"/>
              <w:adjustRightInd/>
              <w:spacing w:line="180" w:lineRule="exact"/>
              <w:jc w:val="center"/>
              <w:textAlignment w:val="auto"/>
              <w:rPr>
                <w:rFonts w:ascii="David" w:hAnsi="David"/>
              </w:rPr>
            </w:pPr>
          </w:p>
        </w:tc>
        <w:tc>
          <w:tcPr>
            <w:tcW w:w="4526" w:type="dxa"/>
            <w:gridSpan w:val="2"/>
            <w:vAlign w:val="bottom"/>
            <w:hideMark/>
          </w:tcPr>
          <w:p w14:paraId="64A603E7" w14:textId="77777777" w:rsidR="003658B2" w:rsidRPr="00B221E8" w:rsidRDefault="003658B2" w:rsidP="00F95AFE">
            <w:pPr>
              <w:widowControl/>
              <w:overflowPunct/>
              <w:autoSpaceDE/>
              <w:autoSpaceDN/>
              <w:adjustRightInd/>
              <w:spacing w:line="180" w:lineRule="exact"/>
              <w:jc w:val="both"/>
              <w:textAlignment w:val="auto"/>
              <w:rPr>
                <w:rFonts w:ascii="David" w:hAnsi="David"/>
                <w:b/>
                <w:bCs/>
                <w:color w:val="000000"/>
                <w:spacing w:val="-4"/>
                <w:u w:val="single"/>
                <w:rtl/>
              </w:rPr>
            </w:pPr>
            <w:r w:rsidRPr="00B221E8">
              <w:rPr>
                <w:rFonts w:ascii="David" w:hAnsi="David"/>
                <w:b/>
                <w:bCs/>
                <w:color w:val="000000"/>
                <w:spacing w:val="-10"/>
                <w:rtl/>
              </w:rPr>
              <w:t>(2)</w:t>
            </w:r>
            <w:r w:rsidRPr="00B221E8">
              <w:rPr>
                <w:rFonts w:ascii="David" w:hAnsi="David"/>
                <w:b/>
                <w:bCs/>
                <w:color w:val="000000"/>
                <w:spacing w:val="-10"/>
                <w:rtl/>
              </w:rPr>
              <w:tab/>
            </w:r>
            <w:r w:rsidRPr="00B221E8">
              <w:rPr>
                <w:rFonts w:ascii="David" w:hAnsi="David"/>
                <w:b/>
                <w:bCs/>
                <w:color w:val="000000"/>
                <w:spacing w:val="-4"/>
                <w:u w:val="single"/>
                <w:rtl/>
              </w:rPr>
              <w:t xml:space="preserve">פירוט נכסים והתחייבויות לפי קבוצות תיקים </w:t>
            </w:r>
          </w:p>
          <w:p w14:paraId="4FF0B053" w14:textId="77777777" w:rsidR="003658B2" w:rsidRPr="00EC3BBF" w:rsidRDefault="003658B2" w:rsidP="00F95AFE">
            <w:pPr>
              <w:widowControl/>
              <w:overflowPunct/>
              <w:autoSpaceDE/>
              <w:autoSpaceDN/>
              <w:adjustRightInd/>
              <w:spacing w:line="180" w:lineRule="exact"/>
              <w:ind w:left="567"/>
              <w:jc w:val="both"/>
              <w:textAlignment w:val="auto"/>
              <w:rPr>
                <w:rFonts w:ascii="David" w:hAnsi="David"/>
                <w:b/>
                <w:bCs/>
                <w:color w:val="000000"/>
                <w:u w:val="single"/>
              </w:rPr>
            </w:pPr>
            <w:r w:rsidRPr="00EC3BBF">
              <w:rPr>
                <w:rFonts w:ascii="David" w:hAnsi="David"/>
                <w:b/>
                <w:bCs/>
                <w:color w:val="000000"/>
                <w:u w:val="single"/>
                <w:rtl/>
              </w:rPr>
              <w:t>עיקריות</w:t>
            </w:r>
          </w:p>
        </w:tc>
        <w:tc>
          <w:tcPr>
            <w:tcW w:w="1100" w:type="dxa"/>
            <w:vAlign w:val="bottom"/>
            <w:hideMark/>
          </w:tcPr>
          <w:p w14:paraId="5FA94035" w14:textId="77777777" w:rsidR="003658B2" w:rsidRPr="00EC3BBF" w:rsidRDefault="003658B2"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7B112C35" w14:textId="77777777" w:rsidR="003658B2" w:rsidRPr="00EC3BBF" w:rsidRDefault="003658B2"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5CD9F03A" w14:textId="77777777" w:rsidR="003658B2" w:rsidRPr="00EC3BBF" w:rsidRDefault="003658B2" w:rsidP="00F95AFE">
            <w:pPr>
              <w:widowControl/>
              <w:overflowPunct/>
              <w:autoSpaceDE/>
              <w:autoSpaceDN/>
              <w:adjustRightInd/>
              <w:spacing w:line="180" w:lineRule="exact"/>
              <w:textAlignment w:val="auto"/>
              <w:rPr>
                <w:rFonts w:ascii="David" w:hAnsi="David"/>
              </w:rPr>
            </w:pPr>
          </w:p>
        </w:tc>
        <w:tc>
          <w:tcPr>
            <w:tcW w:w="1247" w:type="dxa"/>
            <w:vAlign w:val="bottom"/>
            <w:hideMark/>
          </w:tcPr>
          <w:p w14:paraId="2FE1CE64" w14:textId="77777777" w:rsidR="003658B2" w:rsidRPr="00EC3BBF" w:rsidRDefault="003658B2" w:rsidP="00F95AFE">
            <w:pPr>
              <w:widowControl/>
              <w:overflowPunct/>
              <w:autoSpaceDE/>
              <w:autoSpaceDN/>
              <w:adjustRightInd/>
              <w:spacing w:line="180" w:lineRule="exact"/>
              <w:textAlignment w:val="auto"/>
              <w:rPr>
                <w:rFonts w:ascii="David" w:hAnsi="David"/>
              </w:rPr>
            </w:pPr>
          </w:p>
        </w:tc>
      </w:tr>
      <w:tr w:rsidR="003658B2" w:rsidRPr="00E14E85" w14:paraId="62A3067D" w14:textId="77777777" w:rsidTr="00C97F0A">
        <w:trPr>
          <w:gridBefore w:val="1"/>
          <w:gridAfter w:val="1"/>
          <w:wBefore w:w="37" w:type="dxa"/>
          <w:wAfter w:w="105" w:type="dxa"/>
          <w:trHeight w:hRule="exact" w:val="170"/>
        </w:trPr>
        <w:tc>
          <w:tcPr>
            <w:tcW w:w="1135" w:type="dxa"/>
            <w:noWrap/>
            <w:hideMark/>
          </w:tcPr>
          <w:p w14:paraId="1568DE64" w14:textId="77777777" w:rsidR="003658B2" w:rsidRPr="00EC3BBF" w:rsidRDefault="003658B2" w:rsidP="00F95AFE">
            <w:pPr>
              <w:widowControl/>
              <w:overflowPunct/>
              <w:autoSpaceDE/>
              <w:autoSpaceDN/>
              <w:bidi w:val="0"/>
              <w:adjustRightInd/>
              <w:spacing w:line="180" w:lineRule="exact"/>
              <w:jc w:val="center"/>
              <w:textAlignment w:val="auto"/>
              <w:rPr>
                <w:rFonts w:ascii="David" w:hAnsi="David"/>
              </w:rPr>
            </w:pPr>
          </w:p>
        </w:tc>
        <w:tc>
          <w:tcPr>
            <w:tcW w:w="4526" w:type="dxa"/>
            <w:gridSpan w:val="2"/>
            <w:noWrap/>
            <w:vAlign w:val="bottom"/>
            <w:hideMark/>
          </w:tcPr>
          <w:p w14:paraId="73285EDE" w14:textId="77777777" w:rsidR="003658B2" w:rsidRPr="00EC3BBF" w:rsidRDefault="003658B2" w:rsidP="00F95AFE">
            <w:pPr>
              <w:widowControl/>
              <w:overflowPunct/>
              <w:autoSpaceDE/>
              <w:autoSpaceDN/>
              <w:bidi w:val="0"/>
              <w:adjustRightInd/>
              <w:spacing w:line="180" w:lineRule="exact"/>
              <w:textAlignment w:val="auto"/>
              <w:rPr>
                <w:rFonts w:ascii="David" w:hAnsi="David"/>
              </w:rPr>
            </w:pPr>
          </w:p>
        </w:tc>
        <w:tc>
          <w:tcPr>
            <w:tcW w:w="1100" w:type="dxa"/>
            <w:vAlign w:val="bottom"/>
            <w:hideMark/>
          </w:tcPr>
          <w:p w14:paraId="6ECC61DB" w14:textId="77777777" w:rsidR="003658B2" w:rsidRPr="00EC3BBF" w:rsidRDefault="003658B2"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31D30E76" w14:textId="77777777" w:rsidR="003658B2" w:rsidRPr="00EC3BBF" w:rsidRDefault="003658B2" w:rsidP="00F95AFE">
            <w:pPr>
              <w:widowControl/>
              <w:overflowPunct/>
              <w:autoSpaceDE/>
              <w:autoSpaceDN/>
              <w:adjustRightInd/>
              <w:spacing w:line="180" w:lineRule="exact"/>
              <w:textAlignment w:val="auto"/>
              <w:rPr>
                <w:rFonts w:ascii="David" w:hAnsi="David"/>
              </w:rPr>
            </w:pPr>
          </w:p>
        </w:tc>
        <w:tc>
          <w:tcPr>
            <w:tcW w:w="1101" w:type="dxa"/>
            <w:vAlign w:val="bottom"/>
            <w:hideMark/>
          </w:tcPr>
          <w:p w14:paraId="08DEA11C" w14:textId="77777777" w:rsidR="003658B2" w:rsidRPr="00EC3BBF" w:rsidRDefault="003658B2" w:rsidP="00F95AFE">
            <w:pPr>
              <w:widowControl/>
              <w:overflowPunct/>
              <w:autoSpaceDE/>
              <w:autoSpaceDN/>
              <w:adjustRightInd/>
              <w:spacing w:line="180" w:lineRule="exact"/>
              <w:textAlignment w:val="auto"/>
              <w:rPr>
                <w:rFonts w:ascii="David" w:hAnsi="David"/>
              </w:rPr>
            </w:pPr>
          </w:p>
        </w:tc>
        <w:tc>
          <w:tcPr>
            <w:tcW w:w="1247" w:type="dxa"/>
            <w:vAlign w:val="bottom"/>
            <w:hideMark/>
          </w:tcPr>
          <w:p w14:paraId="5FD75349" w14:textId="77777777" w:rsidR="003658B2" w:rsidRPr="00EC3BBF" w:rsidRDefault="003658B2" w:rsidP="00F95AFE">
            <w:pPr>
              <w:widowControl/>
              <w:overflowPunct/>
              <w:autoSpaceDE/>
              <w:autoSpaceDN/>
              <w:adjustRightInd/>
              <w:spacing w:line="180" w:lineRule="exact"/>
              <w:textAlignment w:val="auto"/>
              <w:rPr>
                <w:rFonts w:ascii="David" w:hAnsi="David"/>
              </w:rPr>
            </w:pPr>
          </w:p>
        </w:tc>
      </w:tr>
      <w:tr w:rsidR="003658B2" w:rsidRPr="00E14E85" w14:paraId="544FC691" w14:textId="77777777" w:rsidTr="00C97F0A">
        <w:trPr>
          <w:gridBefore w:val="1"/>
          <w:gridAfter w:val="1"/>
          <w:wBefore w:w="37" w:type="dxa"/>
          <w:wAfter w:w="105" w:type="dxa"/>
          <w:trHeight w:hRule="exact" w:val="170"/>
        </w:trPr>
        <w:tc>
          <w:tcPr>
            <w:tcW w:w="1135" w:type="dxa"/>
            <w:noWrap/>
            <w:hideMark/>
          </w:tcPr>
          <w:p w14:paraId="233CC3A0" w14:textId="77777777" w:rsidR="003658B2" w:rsidRPr="00EC3BBF" w:rsidRDefault="003658B2"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70D02B93" w14:textId="0EBB473B" w:rsidR="003658B2" w:rsidRPr="00EC3BBF" w:rsidRDefault="003658B2" w:rsidP="00BD6684">
            <w:pPr>
              <w:widowControl/>
              <w:overflowPunct/>
              <w:autoSpaceDE/>
              <w:autoSpaceDN/>
              <w:adjustRightInd/>
              <w:spacing w:line="160" w:lineRule="exact"/>
              <w:textAlignment w:val="auto"/>
              <w:rPr>
                <w:rFonts w:ascii="David" w:hAnsi="David"/>
                <w:color w:val="000000"/>
              </w:rPr>
            </w:pPr>
            <w:r w:rsidRPr="00EC3BBF">
              <w:rPr>
                <w:rFonts w:ascii="David" w:hAnsi="David"/>
                <w:color w:val="000000"/>
                <w:u w:val="single"/>
                <w:rtl/>
              </w:rPr>
              <w:t>נתונים ברוטו ומשנה</w:t>
            </w:r>
            <w:r w:rsidRPr="00EC3BBF">
              <w:rPr>
                <w:rStyle w:val="FootnoteReference"/>
                <w:rFonts w:ascii="David" w:hAnsi="David"/>
                <w:color w:val="000000"/>
                <w:u w:val="single"/>
                <w:rtl/>
              </w:rPr>
              <w:footnoteReference w:id="52"/>
            </w:r>
            <w:r w:rsidRPr="00EC3BBF">
              <w:rPr>
                <w:rFonts w:ascii="David" w:hAnsi="David"/>
                <w:color w:val="000000"/>
                <w:u w:val="single"/>
                <w:rtl/>
              </w:rPr>
              <w:t xml:space="preserve">, </w:t>
            </w:r>
            <w:r w:rsidRPr="00EC3BBF">
              <w:rPr>
                <w:rFonts w:ascii="David" w:hAnsi="David" w:hint="cs"/>
                <w:color w:val="000000"/>
                <w:u w:val="single"/>
                <w:rtl/>
              </w:rPr>
              <w:t xml:space="preserve">ליום 30 ביוני </w:t>
            </w:r>
            <w:r w:rsidR="005264D4">
              <w:rPr>
                <w:rFonts w:ascii="David" w:hAnsi="David" w:hint="cs"/>
                <w:color w:val="000000"/>
                <w:u w:val="single"/>
                <w:rtl/>
              </w:rPr>
              <w:t>2026</w:t>
            </w:r>
          </w:p>
        </w:tc>
        <w:tc>
          <w:tcPr>
            <w:tcW w:w="1100" w:type="dxa"/>
            <w:vAlign w:val="bottom"/>
            <w:hideMark/>
          </w:tcPr>
          <w:p w14:paraId="7D249D03"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00A86A9D"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580EB983"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47EFC470" w14:textId="77777777" w:rsidR="003658B2" w:rsidRPr="00EC3BBF" w:rsidRDefault="003658B2" w:rsidP="009A0D1F">
            <w:pPr>
              <w:widowControl/>
              <w:overflowPunct/>
              <w:autoSpaceDE/>
              <w:autoSpaceDN/>
              <w:adjustRightInd/>
              <w:spacing w:line="160" w:lineRule="exact"/>
              <w:textAlignment w:val="auto"/>
              <w:rPr>
                <w:rFonts w:ascii="David" w:hAnsi="David"/>
              </w:rPr>
            </w:pPr>
          </w:p>
        </w:tc>
      </w:tr>
      <w:tr w:rsidR="003658B2" w:rsidRPr="00E14E85" w14:paraId="5971DF10" w14:textId="77777777" w:rsidTr="00C97F0A">
        <w:trPr>
          <w:gridBefore w:val="1"/>
          <w:gridAfter w:val="1"/>
          <w:wBefore w:w="37" w:type="dxa"/>
          <w:wAfter w:w="105" w:type="dxa"/>
          <w:trHeight w:hRule="exact" w:val="170"/>
        </w:trPr>
        <w:tc>
          <w:tcPr>
            <w:tcW w:w="1135" w:type="dxa"/>
            <w:noWrap/>
            <w:hideMark/>
          </w:tcPr>
          <w:p w14:paraId="13818644" w14:textId="77777777" w:rsidR="003658B2" w:rsidRPr="00EC3BBF" w:rsidRDefault="003658B2" w:rsidP="009A0D1F">
            <w:pPr>
              <w:widowControl/>
              <w:overflowPunct/>
              <w:autoSpaceDE/>
              <w:autoSpaceDN/>
              <w:bidi w:val="0"/>
              <w:adjustRightInd/>
              <w:spacing w:line="160" w:lineRule="exact"/>
              <w:jc w:val="center"/>
              <w:textAlignment w:val="auto"/>
              <w:rPr>
                <w:rFonts w:ascii="David" w:hAnsi="David"/>
              </w:rPr>
            </w:pPr>
          </w:p>
        </w:tc>
        <w:tc>
          <w:tcPr>
            <w:tcW w:w="4526" w:type="dxa"/>
            <w:gridSpan w:val="2"/>
            <w:noWrap/>
            <w:vAlign w:val="bottom"/>
            <w:hideMark/>
          </w:tcPr>
          <w:p w14:paraId="6B088D28" w14:textId="4B3C3D3D" w:rsidR="003658B2" w:rsidRPr="00EC3BBF" w:rsidRDefault="003658B2" w:rsidP="009A0D1F">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התחייבויות נטו בגין חוזי ביטוח (ד)</w:t>
            </w:r>
            <w:r w:rsidR="00421F54" w:rsidRPr="00F8056E">
              <w:rPr>
                <w:rStyle w:val="FootnoteReference"/>
                <w:rFonts w:ascii="David" w:hAnsi="David"/>
                <w:color w:val="000000"/>
                <w:rtl/>
              </w:rPr>
              <w:t xml:space="preserve"> </w:t>
            </w:r>
            <w:bookmarkStart w:id="25" w:name="_Ref227517494"/>
            <w:r w:rsidR="00421F54" w:rsidRPr="00F8056E">
              <w:rPr>
                <w:rStyle w:val="FootnoteReference"/>
                <w:rFonts w:ascii="David" w:hAnsi="David"/>
                <w:color w:val="000000"/>
                <w:rtl/>
              </w:rPr>
              <w:footnoteReference w:id="53"/>
            </w:r>
            <w:bookmarkEnd w:id="25"/>
          </w:p>
        </w:tc>
        <w:tc>
          <w:tcPr>
            <w:tcW w:w="1100" w:type="dxa"/>
            <w:noWrap/>
            <w:vAlign w:val="bottom"/>
            <w:hideMark/>
          </w:tcPr>
          <w:p w14:paraId="421C290C"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4D5F9264"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101" w:type="dxa"/>
            <w:vAlign w:val="bottom"/>
            <w:hideMark/>
          </w:tcPr>
          <w:p w14:paraId="667FE8C8" w14:textId="77777777" w:rsidR="003658B2" w:rsidRPr="00EC3BBF" w:rsidRDefault="003658B2" w:rsidP="009A0D1F">
            <w:pPr>
              <w:widowControl/>
              <w:overflowPunct/>
              <w:autoSpaceDE/>
              <w:autoSpaceDN/>
              <w:adjustRightInd/>
              <w:spacing w:line="160" w:lineRule="exact"/>
              <w:textAlignment w:val="auto"/>
              <w:rPr>
                <w:rFonts w:ascii="David" w:hAnsi="David"/>
              </w:rPr>
            </w:pPr>
          </w:p>
        </w:tc>
        <w:tc>
          <w:tcPr>
            <w:tcW w:w="1247" w:type="dxa"/>
            <w:vAlign w:val="bottom"/>
            <w:hideMark/>
          </w:tcPr>
          <w:p w14:paraId="5412346B"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r>
      <w:tr w:rsidR="003658B2" w:rsidRPr="00E14E85" w14:paraId="7F608541" w14:textId="77777777" w:rsidTr="00C97F0A">
        <w:trPr>
          <w:gridBefore w:val="1"/>
          <w:gridAfter w:val="1"/>
          <w:wBefore w:w="37" w:type="dxa"/>
          <w:wAfter w:w="105" w:type="dxa"/>
          <w:trHeight w:hRule="exact" w:val="170"/>
        </w:trPr>
        <w:tc>
          <w:tcPr>
            <w:tcW w:w="1135" w:type="dxa"/>
            <w:noWrap/>
            <w:hideMark/>
          </w:tcPr>
          <w:p w14:paraId="00873BC3" w14:textId="77777777" w:rsidR="003658B2" w:rsidRPr="00EC3BBF" w:rsidRDefault="003658B2"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5F0C5E3C" w14:textId="613D0016" w:rsidR="003658B2" w:rsidRPr="00EC3BBF" w:rsidRDefault="003658B2" w:rsidP="009A0D1F">
            <w:pPr>
              <w:widowControl/>
              <w:overflowPunct/>
              <w:autoSpaceDE/>
              <w:autoSpaceDN/>
              <w:adjustRightInd/>
              <w:spacing w:line="160" w:lineRule="exact"/>
              <w:textAlignment w:val="auto"/>
              <w:rPr>
                <w:rFonts w:ascii="David" w:hAnsi="David"/>
              </w:rPr>
            </w:pPr>
            <w:r w:rsidRPr="00EC3BBF">
              <w:rPr>
                <w:rFonts w:ascii="David" w:hAnsi="David"/>
                <w:rtl/>
              </w:rPr>
              <w:t>יתרות חייבים וזכאים, נטו (ד)</w:t>
            </w:r>
            <w:r w:rsidR="00C97F0A" w:rsidRPr="00C97F0A">
              <w:rPr>
                <w:rFonts w:ascii="David" w:hAnsi="David"/>
                <w:vertAlign w:val="superscript"/>
                <w:rtl/>
              </w:rPr>
              <w:fldChar w:fldCharType="begin"/>
            </w:r>
            <w:r w:rsidR="00C97F0A" w:rsidRPr="00C97F0A">
              <w:rPr>
                <w:rFonts w:ascii="David" w:hAnsi="David"/>
                <w:vertAlign w:val="superscript"/>
                <w:rtl/>
              </w:rPr>
              <w:instrText xml:space="preserve"> </w:instrText>
            </w:r>
            <w:r w:rsidR="00C97F0A" w:rsidRPr="00C97F0A">
              <w:rPr>
                <w:rFonts w:ascii="David" w:hAnsi="David"/>
                <w:vertAlign w:val="superscript"/>
              </w:rPr>
              <w:instrText>NOTEREF</w:instrText>
            </w:r>
            <w:r w:rsidR="00C97F0A" w:rsidRPr="00C97F0A">
              <w:rPr>
                <w:rFonts w:ascii="David" w:hAnsi="David"/>
                <w:vertAlign w:val="superscript"/>
                <w:rtl/>
              </w:rPr>
              <w:instrText xml:space="preserve"> _</w:instrText>
            </w:r>
            <w:r w:rsidR="00C97F0A" w:rsidRPr="00C97F0A">
              <w:rPr>
                <w:rFonts w:ascii="David" w:hAnsi="David"/>
                <w:vertAlign w:val="superscript"/>
              </w:rPr>
              <w:instrText>Ref227517494 \h</w:instrText>
            </w:r>
            <w:r w:rsidR="00C97F0A" w:rsidRPr="00C97F0A">
              <w:rPr>
                <w:rFonts w:ascii="David" w:hAnsi="David"/>
                <w:vertAlign w:val="superscript"/>
                <w:rtl/>
              </w:rPr>
              <w:instrText xml:space="preserve"> </w:instrText>
            </w:r>
            <w:r w:rsidR="00C97F0A">
              <w:rPr>
                <w:rFonts w:ascii="David" w:hAnsi="David"/>
                <w:vertAlign w:val="superscript"/>
                <w:rtl/>
              </w:rPr>
              <w:instrText xml:space="preserve"> \* </w:instrText>
            </w:r>
            <w:r w:rsidR="00C97F0A">
              <w:rPr>
                <w:rFonts w:ascii="David" w:hAnsi="David"/>
                <w:vertAlign w:val="superscript"/>
              </w:rPr>
              <w:instrText>MERGEFORMAT</w:instrText>
            </w:r>
            <w:r w:rsidR="00C97F0A">
              <w:rPr>
                <w:rFonts w:ascii="David" w:hAnsi="David"/>
                <w:vertAlign w:val="superscript"/>
                <w:rtl/>
              </w:rPr>
              <w:instrText xml:space="preserve"> </w:instrText>
            </w:r>
            <w:r w:rsidR="00C97F0A" w:rsidRPr="00C97F0A">
              <w:rPr>
                <w:rFonts w:ascii="David" w:hAnsi="David"/>
                <w:vertAlign w:val="superscript"/>
                <w:rtl/>
              </w:rPr>
            </w:r>
            <w:r w:rsidR="00C97F0A" w:rsidRPr="00C97F0A">
              <w:rPr>
                <w:rFonts w:ascii="David" w:hAnsi="David"/>
                <w:vertAlign w:val="superscript"/>
                <w:rtl/>
              </w:rPr>
              <w:fldChar w:fldCharType="separate"/>
            </w:r>
            <w:r w:rsidR="00344D8D">
              <w:rPr>
                <w:rFonts w:ascii="David" w:hAnsi="David"/>
                <w:vertAlign w:val="superscript"/>
                <w:rtl/>
              </w:rPr>
              <w:t>52</w:t>
            </w:r>
            <w:r w:rsidR="00C97F0A" w:rsidRPr="00C97F0A">
              <w:rPr>
                <w:rFonts w:ascii="David" w:hAnsi="David"/>
                <w:vertAlign w:val="superscript"/>
                <w:rtl/>
              </w:rPr>
              <w:fldChar w:fldCharType="end"/>
            </w:r>
          </w:p>
        </w:tc>
        <w:tc>
          <w:tcPr>
            <w:tcW w:w="1100" w:type="dxa"/>
            <w:vAlign w:val="bottom"/>
            <w:hideMark/>
          </w:tcPr>
          <w:p w14:paraId="78881F0D" w14:textId="77777777" w:rsidR="003658B2" w:rsidRPr="00EC3BBF" w:rsidRDefault="003658B2"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191C39AD" w14:textId="77777777" w:rsidR="003658B2" w:rsidRPr="00EC3BBF" w:rsidRDefault="003658B2"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6ADD5060" w14:textId="77777777" w:rsidR="003658B2" w:rsidRPr="00EC3BBF" w:rsidRDefault="003658B2"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hideMark/>
          </w:tcPr>
          <w:p w14:paraId="47616B5C" w14:textId="77777777" w:rsidR="003658B2" w:rsidRPr="00EC3BBF" w:rsidRDefault="003658B2" w:rsidP="009A0D1F">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r>
      <w:tr w:rsidR="003658B2" w:rsidRPr="00E14E85" w14:paraId="3CCD14A4" w14:textId="77777777" w:rsidTr="00C97F0A">
        <w:trPr>
          <w:gridBefore w:val="1"/>
          <w:gridAfter w:val="1"/>
          <w:wBefore w:w="37" w:type="dxa"/>
          <w:wAfter w:w="105" w:type="dxa"/>
          <w:trHeight w:hRule="exact" w:val="170"/>
        </w:trPr>
        <w:tc>
          <w:tcPr>
            <w:tcW w:w="1135" w:type="dxa"/>
            <w:noWrap/>
            <w:hideMark/>
          </w:tcPr>
          <w:p w14:paraId="34E510D7" w14:textId="77777777" w:rsidR="003658B2" w:rsidRPr="00EC3BBF" w:rsidRDefault="003658B2"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52C3D641" w14:textId="77777777" w:rsidR="003658B2" w:rsidRPr="00EC3BBF" w:rsidRDefault="003658B2" w:rsidP="009A0D1F">
            <w:pPr>
              <w:widowControl/>
              <w:overflowPunct/>
              <w:autoSpaceDE/>
              <w:autoSpaceDN/>
              <w:adjustRightInd/>
              <w:spacing w:line="160" w:lineRule="exact"/>
              <w:textAlignment w:val="auto"/>
              <w:rPr>
                <w:rFonts w:ascii="David" w:hAnsi="David"/>
                <w:b/>
                <w:bCs/>
              </w:rPr>
            </w:pPr>
            <w:r w:rsidRPr="00EC3BBF">
              <w:rPr>
                <w:rFonts w:ascii="David" w:hAnsi="David"/>
                <w:b/>
                <w:bCs/>
                <w:rtl/>
              </w:rPr>
              <w:t xml:space="preserve">סך הכל התחייבויות נטו בגין חוזי ביטוח (**) </w:t>
            </w:r>
          </w:p>
        </w:tc>
        <w:tc>
          <w:tcPr>
            <w:tcW w:w="1100" w:type="dxa"/>
            <w:vAlign w:val="bottom"/>
            <w:hideMark/>
          </w:tcPr>
          <w:p w14:paraId="3DFF66C3" w14:textId="77777777" w:rsidR="003658B2" w:rsidRPr="00EC3BBF" w:rsidRDefault="003658B2" w:rsidP="009A0D1F">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0A1616F1"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0C7AD5B3"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5F64E5B4"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r>
      <w:tr w:rsidR="003658B2" w:rsidRPr="00804E85" w14:paraId="61F8A968" w14:textId="77777777" w:rsidTr="00C97F0A">
        <w:trPr>
          <w:gridBefore w:val="1"/>
          <w:gridAfter w:val="1"/>
          <w:wBefore w:w="37" w:type="dxa"/>
          <w:wAfter w:w="105" w:type="dxa"/>
          <w:trHeight w:hRule="exact" w:val="170"/>
        </w:trPr>
        <w:tc>
          <w:tcPr>
            <w:tcW w:w="1135" w:type="dxa"/>
            <w:noWrap/>
            <w:hideMark/>
          </w:tcPr>
          <w:p w14:paraId="229DA0C9" w14:textId="77777777" w:rsidR="003658B2" w:rsidRPr="00EC3BBF" w:rsidRDefault="003658B2" w:rsidP="009A0D1F">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142E0442" w14:textId="77777777" w:rsidR="003658B2" w:rsidRPr="00EC3BBF" w:rsidRDefault="003658B2" w:rsidP="009A0D1F">
            <w:pPr>
              <w:widowControl/>
              <w:overflowPunct/>
              <w:autoSpaceDE/>
              <w:autoSpaceDN/>
              <w:adjustRightInd/>
              <w:spacing w:line="160" w:lineRule="exact"/>
              <w:textAlignment w:val="auto"/>
              <w:rPr>
                <w:rFonts w:ascii="David" w:hAnsi="David"/>
              </w:rPr>
            </w:pPr>
            <w:r w:rsidRPr="00EC3BBF">
              <w:rPr>
                <w:rFonts w:ascii="David" w:hAnsi="David" w:hint="cs"/>
                <w:rtl/>
              </w:rPr>
              <w:t>(**)</w:t>
            </w:r>
            <w:r w:rsidRPr="00EC3BBF">
              <w:rPr>
                <w:rFonts w:ascii="David" w:hAnsi="David"/>
                <w:rtl/>
              </w:rPr>
              <w:tab/>
              <w:t>מזה: סך הכל נכסי חוזי ביטוח</w:t>
            </w:r>
          </w:p>
        </w:tc>
        <w:tc>
          <w:tcPr>
            <w:tcW w:w="1100" w:type="dxa"/>
            <w:vAlign w:val="bottom"/>
            <w:hideMark/>
          </w:tcPr>
          <w:p w14:paraId="44660529" w14:textId="77777777" w:rsidR="003658B2" w:rsidRPr="00EC3BBF" w:rsidRDefault="003658B2" w:rsidP="009A0D1F">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18E0BDAE"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00D97024"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30AFC3D6" w14:textId="77777777" w:rsidR="003658B2" w:rsidRPr="00EC3BBF" w:rsidRDefault="003658B2" w:rsidP="009A0D1F">
            <w:pPr>
              <w:widowControl/>
              <w:overflowPunct/>
              <w:autoSpaceDE/>
              <w:autoSpaceDN/>
              <w:adjustRightInd/>
              <w:spacing w:line="160" w:lineRule="exact"/>
              <w:textAlignment w:val="auto"/>
              <w:rPr>
                <w:rFonts w:ascii="David" w:hAnsi="David"/>
                <w:color w:val="000000"/>
              </w:rPr>
            </w:pPr>
          </w:p>
        </w:tc>
      </w:tr>
      <w:tr w:rsidR="00BD6684" w:rsidRPr="00444BCB" w14:paraId="730F3EB8" w14:textId="77777777" w:rsidTr="00C97F0A">
        <w:trPr>
          <w:gridBefore w:val="1"/>
          <w:gridAfter w:val="1"/>
          <w:wBefore w:w="37" w:type="dxa"/>
          <w:wAfter w:w="105" w:type="dxa"/>
          <w:trHeight w:hRule="exact" w:val="170"/>
        </w:trPr>
        <w:tc>
          <w:tcPr>
            <w:tcW w:w="1135" w:type="dxa"/>
            <w:noWrap/>
          </w:tcPr>
          <w:p w14:paraId="1B87D6C2" w14:textId="77777777" w:rsidR="00BD6684" w:rsidRPr="00EC3BBF" w:rsidRDefault="00BD6684" w:rsidP="00BD6684">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tcPr>
          <w:p w14:paraId="454695B6" w14:textId="3F5AFF36" w:rsidR="00BD6684" w:rsidRPr="00EC3BBF" w:rsidRDefault="00BD6684" w:rsidP="00BD6684">
            <w:pPr>
              <w:widowControl/>
              <w:overflowPunct/>
              <w:autoSpaceDE/>
              <w:autoSpaceDN/>
              <w:adjustRightInd/>
              <w:spacing w:line="160" w:lineRule="exact"/>
              <w:textAlignment w:val="auto"/>
              <w:rPr>
                <w:rFonts w:ascii="David" w:hAnsi="David"/>
                <w:b/>
                <w:bCs/>
              </w:rPr>
            </w:pPr>
          </w:p>
        </w:tc>
        <w:tc>
          <w:tcPr>
            <w:tcW w:w="1100" w:type="dxa"/>
            <w:vAlign w:val="bottom"/>
          </w:tcPr>
          <w:p w14:paraId="3FEA3AAA" w14:textId="77777777" w:rsidR="00BD6684" w:rsidRPr="00EC3BBF" w:rsidRDefault="00BD6684" w:rsidP="00BD6684">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7D9538B"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101" w:type="dxa"/>
            <w:vAlign w:val="bottom"/>
          </w:tcPr>
          <w:p w14:paraId="0766AF6D"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247" w:type="dxa"/>
            <w:vAlign w:val="bottom"/>
          </w:tcPr>
          <w:p w14:paraId="0964975B"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r>
      <w:tr w:rsidR="00BD6684" w:rsidRPr="00444BCB" w14:paraId="40071E4B" w14:textId="77777777" w:rsidTr="00C97F0A">
        <w:trPr>
          <w:gridBefore w:val="1"/>
          <w:gridAfter w:val="1"/>
          <w:wBefore w:w="37" w:type="dxa"/>
          <w:wAfter w:w="105" w:type="dxa"/>
          <w:trHeight w:hRule="exact" w:val="170"/>
        </w:trPr>
        <w:tc>
          <w:tcPr>
            <w:tcW w:w="1135" w:type="dxa"/>
            <w:noWrap/>
          </w:tcPr>
          <w:p w14:paraId="2D3A36B3" w14:textId="3A40C92B" w:rsidR="00BD6684" w:rsidRPr="00EC3BBF" w:rsidRDefault="00BD6684" w:rsidP="00BD6684">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tcPr>
          <w:p w14:paraId="2D513AD5" w14:textId="5E81E2CF" w:rsidR="00BD6684" w:rsidRPr="00EC3BBF" w:rsidRDefault="00BD6684" w:rsidP="00BD6684">
            <w:pPr>
              <w:widowControl/>
              <w:overflowPunct/>
              <w:autoSpaceDE/>
              <w:autoSpaceDN/>
              <w:adjustRightInd/>
              <w:spacing w:line="16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100" w:type="dxa"/>
            <w:vAlign w:val="bottom"/>
          </w:tcPr>
          <w:p w14:paraId="204AD400" w14:textId="77777777" w:rsidR="00BD6684" w:rsidRPr="00EC3BBF" w:rsidRDefault="00BD6684" w:rsidP="00BD6684">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71B3B693"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101" w:type="dxa"/>
            <w:vAlign w:val="bottom"/>
          </w:tcPr>
          <w:p w14:paraId="1670168C"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247" w:type="dxa"/>
            <w:vAlign w:val="bottom"/>
          </w:tcPr>
          <w:p w14:paraId="651DB71F"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r>
      <w:tr w:rsidR="00BD6684" w:rsidRPr="00444BCB" w14:paraId="258A244A" w14:textId="77777777" w:rsidTr="00C97F0A">
        <w:trPr>
          <w:gridBefore w:val="1"/>
          <w:gridAfter w:val="1"/>
          <w:wBefore w:w="37" w:type="dxa"/>
          <w:wAfter w:w="105" w:type="dxa"/>
          <w:trHeight w:hRule="exact" w:val="227"/>
        </w:trPr>
        <w:tc>
          <w:tcPr>
            <w:tcW w:w="1135" w:type="dxa"/>
            <w:noWrap/>
          </w:tcPr>
          <w:p w14:paraId="0310E021" w14:textId="37E71630" w:rsidR="00BD6684" w:rsidRPr="00EC3BBF" w:rsidRDefault="00BD6684" w:rsidP="00B221E8">
            <w:pPr>
              <w:widowControl/>
              <w:overflowPunct/>
              <w:autoSpaceDE/>
              <w:autoSpaceDN/>
              <w:adjustRightInd/>
              <w:spacing w:line="160" w:lineRule="exact"/>
              <w:textAlignment w:val="auto"/>
              <w:rPr>
                <w:rFonts w:ascii="David" w:hAnsi="David"/>
                <w:color w:val="000000"/>
              </w:rPr>
            </w:pPr>
            <w:r>
              <w:rPr>
                <w:rFonts w:ascii="David" w:hAnsi="David" w:hint="cs"/>
                <w:b/>
                <w:bCs/>
                <w:i/>
                <w:iCs/>
                <w:sz w:val="20"/>
                <w:szCs w:val="20"/>
                <w:rtl/>
              </w:rPr>
              <w:t>[עודכן]</w:t>
            </w:r>
          </w:p>
        </w:tc>
        <w:tc>
          <w:tcPr>
            <w:tcW w:w="4526" w:type="dxa"/>
            <w:gridSpan w:val="2"/>
            <w:noWrap/>
            <w:vAlign w:val="bottom"/>
          </w:tcPr>
          <w:p w14:paraId="39731726" w14:textId="374AF3FF" w:rsidR="00BD6684" w:rsidRPr="00EC3BBF" w:rsidRDefault="00BD6684" w:rsidP="00BD6684">
            <w:pPr>
              <w:widowControl/>
              <w:overflowPunct/>
              <w:autoSpaceDE/>
              <w:autoSpaceDN/>
              <w:adjustRightInd/>
              <w:spacing w:line="16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1100" w:type="dxa"/>
            <w:vAlign w:val="bottom"/>
          </w:tcPr>
          <w:p w14:paraId="0F4BD963" w14:textId="04903115" w:rsidR="00BD6684" w:rsidRPr="00EC3BBF" w:rsidRDefault="00BD6684" w:rsidP="00B221E8">
            <w:pPr>
              <w:widowControl/>
              <w:pBdr>
                <w:bottom w:val="single" w:sz="4" w:space="1" w:color="auto"/>
              </w:pBdr>
              <w:overflowPunct/>
              <w:autoSpaceDE/>
              <w:autoSpaceDN/>
              <w:adjustRightInd/>
              <w:spacing w:line="160" w:lineRule="exact"/>
              <w:textAlignment w:val="auto"/>
              <w:rPr>
                <w:rFonts w:asciiTheme="minorHAnsi" w:hAnsiTheme="minorHAnsi"/>
                <w:color w:val="000000"/>
              </w:rPr>
            </w:pPr>
            <w:r w:rsidRPr="00EC3BBF">
              <w:rPr>
                <w:rFonts w:ascii="David" w:hAnsi="David"/>
                <w:color w:val="000000"/>
              </w:rPr>
              <w:t>-</w:t>
            </w:r>
          </w:p>
        </w:tc>
        <w:tc>
          <w:tcPr>
            <w:tcW w:w="1101" w:type="dxa"/>
            <w:vAlign w:val="bottom"/>
          </w:tcPr>
          <w:p w14:paraId="6BDF6781" w14:textId="2AB793C0" w:rsidR="00BD6684" w:rsidRPr="00EC3BBF" w:rsidRDefault="00BD6684" w:rsidP="00B221E8">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tcPr>
          <w:p w14:paraId="7492B712" w14:textId="5FABEB2A" w:rsidR="00BD6684" w:rsidRPr="00EC3BBF" w:rsidRDefault="00BD6684" w:rsidP="00B221E8">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tcPr>
          <w:p w14:paraId="3B862D71" w14:textId="77777777" w:rsidR="00BD6684" w:rsidRPr="00EC3BBF" w:rsidRDefault="00BD6684" w:rsidP="00B221E8">
            <w:pPr>
              <w:widowControl/>
              <w:pBdr>
                <w:bottom w:val="single" w:sz="4" w:space="1" w:color="auto"/>
              </w:pBdr>
              <w:overflowPunct/>
              <w:autoSpaceDE/>
              <w:autoSpaceDN/>
              <w:adjustRightInd/>
              <w:spacing w:line="160" w:lineRule="exact"/>
              <w:textAlignment w:val="auto"/>
              <w:rPr>
                <w:rFonts w:ascii="David" w:hAnsi="David"/>
                <w:color w:val="000000"/>
              </w:rPr>
            </w:pPr>
          </w:p>
        </w:tc>
      </w:tr>
      <w:tr w:rsidR="00BD6684" w:rsidRPr="00444BCB" w14:paraId="49D256D0" w14:textId="77777777" w:rsidTr="00C97F0A">
        <w:trPr>
          <w:gridBefore w:val="1"/>
          <w:gridAfter w:val="1"/>
          <w:wBefore w:w="37" w:type="dxa"/>
          <w:wAfter w:w="105" w:type="dxa"/>
          <w:trHeight w:hRule="exact" w:val="170"/>
        </w:trPr>
        <w:tc>
          <w:tcPr>
            <w:tcW w:w="1135" w:type="dxa"/>
            <w:noWrap/>
            <w:hideMark/>
          </w:tcPr>
          <w:p w14:paraId="2AE60FAF" w14:textId="77777777" w:rsidR="00BD6684" w:rsidRPr="00EC3BBF" w:rsidRDefault="00BD6684" w:rsidP="00BD6684">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hideMark/>
          </w:tcPr>
          <w:p w14:paraId="56F46359" w14:textId="4A167FD3" w:rsidR="00BD6684" w:rsidRPr="00EC3BBF" w:rsidRDefault="00BD6684" w:rsidP="00BD6684">
            <w:pPr>
              <w:widowControl/>
              <w:overflowPunct/>
              <w:autoSpaceDE/>
              <w:autoSpaceDN/>
              <w:adjustRightInd/>
              <w:spacing w:line="160" w:lineRule="exact"/>
              <w:textAlignment w:val="auto"/>
              <w:rPr>
                <w:rFonts w:ascii="David" w:hAnsi="David"/>
                <w:b/>
                <w:bCs/>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r w:rsidRPr="00EC3BBF">
              <w:rPr>
                <w:rStyle w:val="FootnoteReference"/>
                <w:rFonts w:ascii="David" w:hAnsi="David"/>
                <w:b/>
                <w:bCs/>
                <w:color w:val="000000"/>
                <w:rtl/>
              </w:rPr>
              <w:footnoteReference w:id="54"/>
            </w:r>
          </w:p>
        </w:tc>
        <w:tc>
          <w:tcPr>
            <w:tcW w:w="1100" w:type="dxa"/>
            <w:vAlign w:val="bottom"/>
            <w:hideMark/>
          </w:tcPr>
          <w:p w14:paraId="78941EB3" w14:textId="77777777" w:rsidR="00BD6684" w:rsidRPr="00EC3BBF" w:rsidRDefault="00BD6684" w:rsidP="00BD6684">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656AC345"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4BD20CDA"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5443D86B"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r>
      <w:tr w:rsidR="00BD6684" w:rsidRPr="00444BCB" w14:paraId="14066814" w14:textId="77777777" w:rsidTr="00C97F0A">
        <w:trPr>
          <w:gridBefore w:val="1"/>
          <w:gridAfter w:val="1"/>
          <w:wBefore w:w="37" w:type="dxa"/>
          <w:wAfter w:w="105" w:type="dxa"/>
          <w:trHeight w:hRule="exact" w:val="170"/>
        </w:trPr>
        <w:tc>
          <w:tcPr>
            <w:tcW w:w="1135" w:type="dxa"/>
            <w:noWrap/>
          </w:tcPr>
          <w:p w14:paraId="25595084" w14:textId="77777777" w:rsidR="00BD6684" w:rsidRPr="00EC3BBF" w:rsidRDefault="00BD6684" w:rsidP="00BD6684">
            <w:pPr>
              <w:widowControl/>
              <w:overflowPunct/>
              <w:autoSpaceDE/>
              <w:autoSpaceDN/>
              <w:bidi w:val="0"/>
              <w:adjustRightInd/>
              <w:spacing w:line="180" w:lineRule="exact"/>
              <w:jc w:val="center"/>
              <w:textAlignment w:val="auto"/>
              <w:rPr>
                <w:rFonts w:ascii="David" w:hAnsi="David"/>
                <w:color w:val="000000"/>
              </w:rPr>
            </w:pPr>
          </w:p>
        </w:tc>
        <w:tc>
          <w:tcPr>
            <w:tcW w:w="4526" w:type="dxa"/>
            <w:gridSpan w:val="2"/>
            <w:noWrap/>
            <w:vAlign w:val="bottom"/>
          </w:tcPr>
          <w:p w14:paraId="6E72A175" w14:textId="77777777" w:rsidR="00BD6684" w:rsidRPr="00EC3BBF" w:rsidRDefault="00BD6684" w:rsidP="00BD6684">
            <w:pPr>
              <w:widowControl/>
              <w:overflowPunct/>
              <w:autoSpaceDE/>
              <w:autoSpaceDN/>
              <w:adjustRightInd/>
              <w:spacing w:line="180" w:lineRule="exact"/>
              <w:textAlignment w:val="auto"/>
              <w:rPr>
                <w:rFonts w:ascii="David" w:hAnsi="David"/>
                <w:b/>
                <w:bCs/>
                <w:color w:val="000000"/>
                <w:rtl/>
              </w:rPr>
            </w:pPr>
          </w:p>
        </w:tc>
        <w:tc>
          <w:tcPr>
            <w:tcW w:w="1100" w:type="dxa"/>
            <w:vAlign w:val="bottom"/>
          </w:tcPr>
          <w:p w14:paraId="3EA8E69D" w14:textId="77777777" w:rsidR="00BD6684" w:rsidRPr="00EC3BBF" w:rsidRDefault="00BD6684" w:rsidP="00BD6684">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70A3D818" w14:textId="77777777" w:rsidR="00BD6684" w:rsidRPr="00EC3BBF" w:rsidRDefault="00BD6684" w:rsidP="00BD6684">
            <w:pPr>
              <w:widowControl/>
              <w:overflowPunct/>
              <w:autoSpaceDE/>
              <w:autoSpaceDN/>
              <w:adjustRightInd/>
              <w:spacing w:line="180" w:lineRule="exact"/>
              <w:textAlignment w:val="auto"/>
              <w:rPr>
                <w:rFonts w:ascii="David" w:hAnsi="David"/>
                <w:color w:val="000000"/>
              </w:rPr>
            </w:pPr>
          </w:p>
        </w:tc>
        <w:tc>
          <w:tcPr>
            <w:tcW w:w="1101" w:type="dxa"/>
            <w:vAlign w:val="bottom"/>
          </w:tcPr>
          <w:p w14:paraId="58A6005C" w14:textId="77777777" w:rsidR="00BD6684" w:rsidRPr="00EC3BBF" w:rsidRDefault="00BD6684" w:rsidP="00BD6684">
            <w:pPr>
              <w:widowControl/>
              <w:overflowPunct/>
              <w:autoSpaceDE/>
              <w:autoSpaceDN/>
              <w:adjustRightInd/>
              <w:spacing w:line="180" w:lineRule="exact"/>
              <w:textAlignment w:val="auto"/>
              <w:rPr>
                <w:rFonts w:ascii="David" w:hAnsi="David"/>
                <w:color w:val="000000"/>
              </w:rPr>
            </w:pPr>
          </w:p>
        </w:tc>
        <w:tc>
          <w:tcPr>
            <w:tcW w:w="1247" w:type="dxa"/>
            <w:vAlign w:val="bottom"/>
          </w:tcPr>
          <w:p w14:paraId="7368BC22" w14:textId="77777777" w:rsidR="00BD6684" w:rsidRPr="00EC3BBF" w:rsidRDefault="00BD6684" w:rsidP="00BD6684">
            <w:pPr>
              <w:widowControl/>
              <w:overflowPunct/>
              <w:autoSpaceDE/>
              <w:autoSpaceDN/>
              <w:adjustRightInd/>
              <w:spacing w:line="180" w:lineRule="exact"/>
              <w:textAlignment w:val="auto"/>
              <w:rPr>
                <w:rFonts w:ascii="David" w:hAnsi="David"/>
                <w:color w:val="000000"/>
              </w:rPr>
            </w:pPr>
          </w:p>
        </w:tc>
      </w:tr>
      <w:tr w:rsidR="00BD6684" w:rsidRPr="00444BCB" w14:paraId="3A8B5E9F" w14:textId="77777777" w:rsidTr="00C97F0A">
        <w:trPr>
          <w:gridBefore w:val="1"/>
          <w:gridAfter w:val="1"/>
          <w:wBefore w:w="37" w:type="dxa"/>
          <w:wAfter w:w="105" w:type="dxa"/>
          <w:trHeight w:hRule="exact" w:val="170"/>
        </w:trPr>
        <w:tc>
          <w:tcPr>
            <w:tcW w:w="1135" w:type="dxa"/>
            <w:noWrap/>
          </w:tcPr>
          <w:p w14:paraId="54D38754" w14:textId="77777777" w:rsidR="00BD6684" w:rsidRPr="00EC3BBF" w:rsidRDefault="00BD6684" w:rsidP="00BD6684">
            <w:pPr>
              <w:widowControl/>
              <w:overflowPunct/>
              <w:autoSpaceDE/>
              <w:autoSpaceDN/>
              <w:bidi w:val="0"/>
              <w:adjustRightInd/>
              <w:spacing w:line="180" w:lineRule="exact"/>
              <w:jc w:val="center"/>
              <w:textAlignment w:val="auto"/>
              <w:rPr>
                <w:rFonts w:ascii="David" w:hAnsi="David"/>
                <w:color w:val="000000"/>
              </w:rPr>
            </w:pPr>
          </w:p>
        </w:tc>
        <w:tc>
          <w:tcPr>
            <w:tcW w:w="4526" w:type="dxa"/>
            <w:gridSpan w:val="2"/>
            <w:noWrap/>
            <w:vAlign w:val="bottom"/>
          </w:tcPr>
          <w:p w14:paraId="51FB86F8" w14:textId="77777777" w:rsidR="00BD6684" w:rsidRPr="00EC3BBF" w:rsidRDefault="00BD6684" w:rsidP="00BD6684">
            <w:pPr>
              <w:widowControl/>
              <w:overflowPunct/>
              <w:autoSpaceDE/>
              <w:autoSpaceDN/>
              <w:adjustRightInd/>
              <w:spacing w:line="180" w:lineRule="exact"/>
              <w:textAlignment w:val="auto"/>
              <w:rPr>
                <w:rFonts w:ascii="David" w:hAnsi="David"/>
                <w:b/>
                <w:bCs/>
                <w:color w:val="000000"/>
                <w:rtl/>
              </w:rPr>
            </w:pPr>
            <w:r w:rsidRPr="00EC3BBF">
              <w:rPr>
                <w:rFonts w:ascii="David" w:hAnsi="David"/>
                <w:b/>
                <w:bCs/>
                <w:color w:val="000000"/>
                <w:rtl/>
              </w:rPr>
              <w:t>(3)</w:t>
            </w:r>
            <w:r w:rsidRPr="00EC3BBF">
              <w:rPr>
                <w:rFonts w:ascii="David" w:hAnsi="David"/>
                <w:b/>
                <w:bCs/>
                <w:color w:val="000000"/>
                <w:rtl/>
              </w:rPr>
              <w:tab/>
            </w:r>
            <w:r w:rsidRPr="00EC3BBF">
              <w:rPr>
                <w:rFonts w:ascii="David" w:hAnsi="David"/>
                <w:b/>
                <w:bCs/>
                <w:color w:val="000000"/>
                <w:u w:val="single"/>
                <w:rtl/>
              </w:rPr>
              <w:t>מידע נוסף</w:t>
            </w:r>
          </w:p>
        </w:tc>
        <w:tc>
          <w:tcPr>
            <w:tcW w:w="1100" w:type="dxa"/>
            <w:vAlign w:val="bottom"/>
          </w:tcPr>
          <w:p w14:paraId="3975AFB0" w14:textId="77777777" w:rsidR="00BD6684" w:rsidRPr="00EC3BBF" w:rsidRDefault="00BD6684" w:rsidP="00BD6684">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72E1B360" w14:textId="77777777" w:rsidR="00BD6684" w:rsidRPr="00EC3BBF" w:rsidRDefault="00BD6684" w:rsidP="00BD6684">
            <w:pPr>
              <w:widowControl/>
              <w:overflowPunct/>
              <w:autoSpaceDE/>
              <w:autoSpaceDN/>
              <w:adjustRightInd/>
              <w:spacing w:line="180" w:lineRule="exact"/>
              <w:textAlignment w:val="auto"/>
              <w:rPr>
                <w:rFonts w:ascii="David" w:hAnsi="David"/>
                <w:color w:val="000000"/>
              </w:rPr>
            </w:pPr>
          </w:p>
        </w:tc>
        <w:tc>
          <w:tcPr>
            <w:tcW w:w="1101" w:type="dxa"/>
            <w:vAlign w:val="bottom"/>
          </w:tcPr>
          <w:p w14:paraId="57AB4BCE" w14:textId="77777777" w:rsidR="00BD6684" w:rsidRPr="00EC3BBF" w:rsidRDefault="00BD6684" w:rsidP="00BD6684">
            <w:pPr>
              <w:widowControl/>
              <w:overflowPunct/>
              <w:autoSpaceDE/>
              <w:autoSpaceDN/>
              <w:adjustRightInd/>
              <w:spacing w:line="180" w:lineRule="exact"/>
              <w:textAlignment w:val="auto"/>
              <w:rPr>
                <w:rFonts w:ascii="David" w:hAnsi="David"/>
                <w:color w:val="000000"/>
              </w:rPr>
            </w:pPr>
          </w:p>
        </w:tc>
        <w:tc>
          <w:tcPr>
            <w:tcW w:w="1247" w:type="dxa"/>
            <w:vAlign w:val="bottom"/>
          </w:tcPr>
          <w:p w14:paraId="61880742" w14:textId="77777777" w:rsidR="00BD6684" w:rsidRPr="00EC3BBF" w:rsidRDefault="00BD6684" w:rsidP="00BD6684">
            <w:pPr>
              <w:widowControl/>
              <w:overflowPunct/>
              <w:autoSpaceDE/>
              <w:autoSpaceDN/>
              <w:adjustRightInd/>
              <w:spacing w:line="180" w:lineRule="exact"/>
              <w:textAlignment w:val="auto"/>
              <w:rPr>
                <w:rFonts w:ascii="David" w:hAnsi="David"/>
                <w:color w:val="000000"/>
              </w:rPr>
            </w:pPr>
          </w:p>
        </w:tc>
      </w:tr>
      <w:tr w:rsidR="00BD6684" w:rsidRPr="00444BCB" w14:paraId="5727362C" w14:textId="77777777" w:rsidTr="00C97F0A">
        <w:trPr>
          <w:gridBefore w:val="1"/>
          <w:gridAfter w:val="1"/>
          <w:wBefore w:w="37" w:type="dxa"/>
          <w:wAfter w:w="105" w:type="dxa"/>
          <w:trHeight w:hRule="exact" w:val="57"/>
        </w:trPr>
        <w:tc>
          <w:tcPr>
            <w:tcW w:w="1135" w:type="dxa"/>
            <w:noWrap/>
          </w:tcPr>
          <w:p w14:paraId="0FB9C5F8" w14:textId="77777777" w:rsidR="00BD6684" w:rsidRPr="00EC3BBF" w:rsidRDefault="00BD6684" w:rsidP="00BD6684">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tcPr>
          <w:p w14:paraId="64EC6427" w14:textId="77777777" w:rsidR="00BD6684" w:rsidRPr="00C97F0A" w:rsidRDefault="00BD6684" w:rsidP="00C97F0A">
            <w:pPr>
              <w:widowControl/>
              <w:overflowPunct/>
              <w:autoSpaceDE/>
              <w:autoSpaceDN/>
              <w:adjustRightInd/>
              <w:spacing w:line="100" w:lineRule="exact"/>
              <w:textAlignment w:val="auto"/>
              <w:rPr>
                <w:rFonts w:ascii="David" w:hAnsi="David"/>
                <w:b/>
                <w:bCs/>
                <w:color w:val="000000"/>
                <w:sz w:val="10"/>
                <w:szCs w:val="10"/>
                <w:rtl/>
              </w:rPr>
            </w:pPr>
          </w:p>
        </w:tc>
        <w:tc>
          <w:tcPr>
            <w:tcW w:w="1100" w:type="dxa"/>
            <w:vAlign w:val="bottom"/>
          </w:tcPr>
          <w:p w14:paraId="5BCB1AB0" w14:textId="77777777" w:rsidR="00BD6684" w:rsidRPr="00EC3BBF" w:rsidRDefault="00BD6684" w:rsidP="00BD6684">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9CBA8B5"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101" w:type="dxa"/>
            <w:vAlign w:val="bottom"/>
          </w:tcPr>
          <w:p w14:paraId="3513E845"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247" w:type="dxa"/>
            <w:vAlign w:val="bottom"/>
          </w:tcPr>
          <w:p w14:paraId="57C2619A"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r>
      <w:tr w:rsidR="00BD6684" w:rsidRPr="00444BCB" w14:paraId="253EAC7B" w14:textId="77777777" w:rsidTr="00C97F0A">
        <w:trPr>
          <w:gridBefore w:val="1"/>
          <w:gridAfter w:val="1"/>
          <w:wBefore w:w="37" w:type="dxa"/>
          <w:wAfter w:w="105" w:type="dxa"/>
          <w:trHeight w:hRule="exact" w:val="397"/>
        </w:trPr>
        <w:tc>
          <w:tcPr>
            <w:tcW w:w="1135" w:type="dxa"/>
            <w:noWrap/>
          </w:tcPr>
          <w:p w14:paraId="16561F09" w14:textId="77777777" w:rsidR="00BD6684" w:rsidRPr="00EC3BBF" w:rsidRDefault="00BD6684" w:rsidP="00BD6684">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tcPr>
          <w:p w14:paraId="00F16913" w14:textId="17CB9A5B" w:rsidR="00BD6684" w:rsidRPr="00EC3BBF" w:rsidRDefault="00BD6684" w:rsidP="00BD6684">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u w:val="single"/>
                <w:rtl/>
              </w:rPr>
              <w:t xml:space="preserve">נתונים ברוטו, לתקופה של </w:t>
            </w:r>
            <w:r>
              <w:rPr>
                <w:rFonts w:ascii="David" w:hAnsi="David" w:hint="cs"/>
                <w:color w:val="000000"/>
                <w:u w:val="single"/>
                <w:rtl/>
              </w:rPr>
              <w:t>שישה</w:t>
            </w:r>
            <w:r w:rsidRPr="00EC3BBF">
              <w:rPr>
                <w:rFonts w:ascii="David" w:hAnsi="David"/>
                <w:color w:val="000000"/>
                <w:u w:val="single"/>
                <w:rtl/>
              </w:rPr>
              <w:t xml:space="preserve"> חודשים שהסתיימה ביום </w:t>
            </w:r>
            <w:r w:rsidRPr="00EC3BBF">
              <w:rPr>
                <w:rFonts w:ascii="David" w:hAnsi="David" w:hint="cs"/>
                <w:color w:val="000000"/>
                <w:u w:val="single"/>
                <w:rtl/>
              </w:rPr>
              <w:t xml:space="preserve">30 ביוני </w:t>
            </w:r>
            <w:r>
              <w:rPr>
                <w:rFonts w:ascii="David" w:hAnsi="David" w:hint="cs"/>
                <w:color w:val="000000"/>
                <w:u w:val="single"/>
                <w:rtl/>
              </w:rPr>
              <w:t>2026</w:t>
            </w:r>
          </w:p>
        </w:tc>
        <w:tc>
          <w:tcPr>
            <w:tcW w:w="1100" w:type="dxa"/>
            <w:vAlign w:val="bottom"/>
          </w:tcPr>
          <w:p w14:paraId="4858B859" w14:textId="77777777" w:rsidR="00BD6684" w:rsidRPr="00EC3BBF" w:rsidRDefault="00BD6684" w:rsidP="00BD6684">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0EA4FBE3"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101" w:type="dxa"/>
            <w:vAlign w:val="bottom"/>
          </w:tcPr>
          <w:p w14:paraId="6A5FF254"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247" w:type="dxa"/>
            <w:vAlign w:val="bottom"/>
          </w:tcPr>
          <w:p w14:paraId="7DE06990"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r>
      <w:tr w:rsidR="00BD6684" w:rsidRPr="00444BCB" w14:paraId="230EA8F9" w14:textId="77777777" w:rsidTr="00C97F0A">
        <w:trPr>
          <w:gridBefore w:val="1"/>
          <w:gridAfter w:val="1"/>
          <w:wBefore w:w="37" w:type="dxa"/>
          <w:wAfter w:w="105" w:type="dxa"/>
          <w:trHeight w:hRule="exact" w:val="170"/>
        </w:trPr>
        <w:tc>
          <w:tcPr>
            <w:tcW w:w="1135" w:type="dxa"/>
            <w:noWrap/>
          </w:tcPr>
          <w:p w14:paraId="706BA533" w14:textId="77777777" w:rsidR="00BD6684" w:rsidRPr="00EC3BBF" w:rsidRDefault="00BD6684" w:rsidP="00BD6684">
            <w:pPr>
              <w:widowControl/>
              <w:overflowPunct/>
              <w:autoSpaceDE/>
              <w:autoSpaceDN/>
              <w:bidi w:val="0"/>
              <w:adjustRightInd/>
              <w:spacing w:line="160" w:lineRule="exact"/>
              <w:jc w:val="center"/>
              <w:textAlignment w:val="auto"/>
              <w:rPr>
                <w:rFonts w:ascii="David" w:hAnsi="David"/>
                <w:color w:val="000000"/>
              </w:rPr>
            </w:pPr>
          </w:p>
        </w:tc>
        <w:tc>
          <w:tcPr>
            <w:tcW w:w="4526" w:type="dxa"/>
            <w:gridSpan w:val="2"/>
            <w:noWrap/>
            <w:vAlign w:val="bottom"/>
          </w:tcPr>
          <w:p w14:paraId="6CAD9068" w14:textId="77777777" w:rsidR="00BD6684" w:rsidRPr="00EC3BBF" w:rsidRDefault="00BD6684" w:rsidP="00BD6684">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rtl/>
              </w:rPr>
              <w:t>פרמיות ברוטו בניכוי החזרי פרמיות (ה)</w:t>
            </w:r>
          </w:p>
        </w:tc>
        <w:tc>
          <w:tcPr>
            <w:tcW w:w="1100" w:type="dxa"/>
            <w:vAlign w:val="bottom"/>
          </w:tcPr>
          <w:p w14:paraId="5989E1C9" w14:textId="77777777" w:rsidR="00BD6684" w:rsidRPr="00EC3BBF" w:rsidRDefault="00BD6684" w:rsidP="00BD6684">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9A7CD8A"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101" w:type="dxa"/>
            <w:vAlign w:val="bottom"/>
          </w:tcPr>
          <w:p w14:paraId="5584E1BA"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c>
          <w:tcPr>
            <w:tcW w:w="1247" w:type="dxa"/>
            <w:vAlign w:val="bottom"/>
          </w:tcPr>
          <w:p w14:paraId="65D4780E" w14:textId="77777777" w:rsidR="00BD6684" w:rsidRPr="00EC3BBF" w:rsidRDefault="00BD6684" w:rsidP="00BD6684">
            <w:pPr>
              <w:widowControl/>
              <w:overflowPunct/>
              <w:autoSpaceDE/>
              <w:autoSpaceDN/>
              <w:adjustRightInd/>
              <w:spacing w:line="160" w:lineRule="exact"/>
              <w:textAlignment w:val="auto"/>
              <w:rPr>
                <w:rFonts w:ascii="David" w:hAnsi="David"/>
                <w:color w:val="000000"/>
              </w:rPr>
            </w:pPr>
          </w:p>
        </w:tc>
      </w:tr>
      <w:tr w:rsidR="00686E23" w:rsidRPr="000C01C1" w14:paraId="1910A4F1" w14:textId="77777777" w:rsidTr="00C97F0A">
        <w:tblPrEx>
          <w:tblLook w:val="01E0" w:firstRow="1" w:lastRow="1" w:firstColumn="1" w:lastColumn="1" w:noHBand="0" w:noVBand="0"/>
        </w:tblPrEx>
        <w:trPr>
          <w:trHeight w:val="646"/>
        </w:trPr>
        <w:tc>
          <w:tcPr>
            <w:tcW w:w="1276" w:type="dxa"/>
            <w:gridSpan w:val="3"/>
          </w:tcPr>
          <w:p w14:paraId="360E9404" w14:textId="4B89D6D6" w:rsidR="00686E23" w:rsidRPr="000C01C1" w:rsidRDefault="00686E23"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gridSpan w:val="6"/>
          </w:tcPr>
          <w:p w14:paraId="68512768" w14:textId="77777777" w:rsidR="00686E23"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686E23" w:rsidRPr="000C01C1">
              <w:rPr>
                <w:rFonts w:ascii="David" w:hAnsi="David"/>
                <w:b/>
                <w:bCs/>
                <w:sz w:val="26"/>
                <w:szCs w:val="26"/>
                <w:rtl/>
              </w:rPr>
              <w:t xml:space="preserve"> לדוחות הכספיים</w:t>
            </w:r>
          </w:p>
          <w:p w14:paraId="0C61A557" w14:textId="77777777" w:rsidR="00686E23" w:rsidRPr="000C01C1" w:rsidRDefault="00686E23" w:rsidP="007761DA">
            <w:pPr>
              <w:spacing w:line="300" w:lineRule="exact"/>
              <w:jc w:val="both"/>
              <w:rPr>
                <w:rFonts w:ascii="David" w:hAnsi="David"/>
                <w:rtl/>
              </w:rPr>
            </w:pPr>
          </w:p>
        </w:tc>
      </w:tr>
      <w:tr w:rsidR="00686E23" w:rsidRPr="00AD4FC0" w14:paraId="4071D146" w14:textId="77777777" w:rsidTr="00C97F0A">
        <w:tblPrEx>
          <w:tblLook w:val="01E0" w:firstRow="1" w:lastRow="1" w:firstColumn="1" w:lastColumn="1" w:noHBand="0" w:noVBand="0"/>
        </w:tblPrEx>
        <w:tc>
          <w:tcPr>
            <w:tcW w:w="1276" w:type="dxa"/>
            <w:gridSpan w:val="3"/>
          </w:tcPr>
          <w:p w14:paraId="2E947D14" w14:textId="77777777" w:rsidR="00686E23" w:rsidRPr="000C01C1" w:rsidRDefault="00686E23" w:rsidP="007761DA">
            <w:pPr>
              <w:bidi w:val="0"/>
              <w:jc w:val="right"/>
              <w:rPr>
                <w:rFonts w:ascii="David" w:hAnsi="David"/>
                <w:i/>
                <w:iCs/>
                <w:sz w:val="16"/>
                <w:szCs w:val="16"/>
                <w:lang w:val="pt-BR"/>
              </w:rPr>
            </w:pPr>
          </w:p>
        </w:tc>
        <w:tc>
          <w:tcPr>
            <w:tcW w:w="9076" w:type="dxa"/>
            <w:gridSpan w:val="6"/>
          </w:tcPr>
          <w:p w14:paraId="118F45B4" w14:textId="77777777" w:rsidR="00686E23" w:rsidRPr="00AD4FC0" w:rsidRDefault="00E82321" w:rsidP="007761DA">
            <w:pPr>
              <w:pStyle w:val="Heading4"/>
              <w:ind w:left="0"/>
              <w:jc w:val="both"/>
              <w:rPr>
                <w:rFonts w:ascii="David" w:hAnsi="David"/>
                <w:sz w:val="10"/>
                <w:szCs w:val="10"/>
                <w:highlight w:val="lightGray"/>
                <w:rtl/>
              </w:rPr>
            </w:pPr>
            <w:r>
              <w:rPr>
                <w:rFonts w:ascii="David" w:hAnsi="David" w:hint="cs"/>
                <w:sz w:val="24"/>
                <w:szCs w:val="24"/>
                <w:rtl/>
              </w:rPr>
              <w:t>5</w:t>
            </w:r>
            <w:r w:rsidR="00686E23" w:rsidRPr="00804E85">
              <w:rPr>
                <w:rFonts w:ascii="David" w:hAnsi="David"/>
                <w:sz w:val="24"/>
                <w:szCs w:val="24"/>
                <w:rtl/>
              </w:rPr>
              <w:t>.</w:t>
            </w:r>
            <w:r w:rsidR="00686E23" w:rsidRPr="00804E85">
              <w:rPr>
                <w:rFonts w:ascii="David" w:hAnsi="David"/>
                <w:sz w:val="24"/>
                <w:szCs w:val="24"/>
                <w:rtl/>
              </w:rPr>
              <w:tab/>
            </w:r>
            <w:r w:rsidR="00686E23" w:rsidRPr="00804E85">
              <w:rPr>
                <w:rFonts w:ascii="David" w:hAnsi="David"/>
                <w:color w:val="000000"/>
                <w:sz w:val="24"/>
                <w:szCs w:val="24"/>
                <w:rtl/>
              </w:rPr>
              <w:t>מידע נוסף אודות פעילויות החברה לפי קבוצות תיקים עיקריות (המשך)</w:t>
            </w:r>
          </w:p>
        </w:tc>
      </w:tr>
    </w:tbl>
    <w:p w14:paraId="69763DD3" w14:textId="77777777" w:rsidR="00686E23" w:rsidRPr="000C01C1" w:rsidRDefault="00686E23" w:rsidP="00686E23">
      <w:pPr>
        <w:widowControl/>
        <w:overflowPunct/>
        <w:autoSpaceDE/>
        <w:autoSpaceDN/>
        <w:bidi w:val="0"/>
        <w:adjustRightInd/>
        <w:jc w:val="right"/>
        <w:textAlignment w:val="auto"/>
        <w:rPr>
          <w:rFonts w:ascii="David" w:hAnsi="David"/>
          <w:sz w:val="20"/>
          <w:szCs w:val="20"/>
        </w:rPr>
      </w:pPr>
    </w:p>
    <w:tbl>
      <w:tblPr>
        <w:bidiVisual/>
        <w:tblW w:w="10351" w:type="dxa"/>
        <w:tblInd w:w="-221" w:type="dxa"/>
        <w:tblLayout w:type="fixed"/>
        <w:tblLook w:val="01E0" w:firstRow="1" w:lastRow="1" w:firstColumn="1" w:lastColumn="1" w:noHBand="0" w:noVBand="0"/>
      </w:tblPr>
      <w:tblGrid>
        <w:gridCol w:w="1284"/>
        <w:gridCol w:w="9067"/>
      </w:tblGrid>
      <w:tr w:rsidR="00686E23" w:rsidRPr="00094C96" w14:paraId="300E8796" w14:textId="77777777" w:rsidTr="007761DA">
        <w:tc>
          <w:tcPr>
            <w:tcW w:w="1284" w:type="dxa"/>
          </w:tcPr>
          <w:p w14:paraId="782EA7DB" w14:textId="77777777" w:rsidR="00686E23" w:rsidRPr="000C01C1" w:rsidRDefault="00686E23" w:rsidP="007761DA">
            <w:pPr>
              <w:bidi w:val="0"/>
              <w:spacing w:line="220" w:lineRule="exact"/>
              <w:jc w:val="right"/>
              <w:rPr>
                <w:rFonts w:ascii="David" w:hAnsi="David"/>
                <w:sz w:val="16"/>
                <w:szCs w:val="16"/>
                <w:rtl/>
              </w:rPr>
            </w:pPr>
          </w:p>
        </w:tc>
        <w:tc>
          <w:tcPr>
            <w:tcW w:w="9067" w:type="dxa"/>
          </w:tcPr>
          <w:p w14:paraId="30EA8574" w14:textId="77777777" w:rsidR="00220EA0" w:rsidRPr="00220EA0" w:rsidRDefault="00686E23" w:rsidP="00220EA0">
            <w:pPr>
              <w:widowControl/>
              <w:overflowPunct/>
              <w:autoSpaceDE/>
              <w:autoSpaceDN/>
              <w:adjustRightInd/>
              <w:textAlignment w:val="auto"/>
              <w:rPr>
                <w:rFonts w:ascii="David" w:hAnsi="David"/>
                <w:rtl/>
              </w:rPr>
            </w:pPr>
            <w:r>
              <w:rPr>
                <w:rFonts w:ascii="David" w:hAnsi="David" w:hint="cs"/>
                <w:b/>
                <w:bCs/>
                <w:color w:val="000000"/>
                <w:rtl/>
              </w:rPr>
              <w:t>ג</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כללי</w:t>
            </w:r>
            <w:r w:rsidR="00220EA0">
              <w:rPr>
                <w:rFonts w:ascii="David" w:hAnsi="David" w:hint="cs"/>
                <w:b/>
                <w:bCs/>
                <w:color w:val="000000"/>
                <w:rtl/>
              </w:rPr>
              <w:t xml:space="preserve"> (המשך)</w:t>
            </w:r>
          </w:p>
        </w:tc>
      </w:tr>
    </w:tbl>
    <w:p w14:paraId="3874542B" w14:textId="77777777" w:rsidR="00686E23" w:rsidRPr="00251D3C" w:rsidRDefault="00686E23" w:rsidP="00686E23">
      <w:pPr>
        <w:widowControl/>
        <w:overflowPunct/>
        <w:autoSpaceDE/>
        <w:autoSpaceDN/>
        <w:adjustRightInd/>
        <w:textAlignment w:val="auto"/>
        <w:rPr>
          <w:rFonts w:ascii="David" w:hAnsi="David"/>
          <w:sz w:val="10"/>
          <w:szCs w:val="10"/>
          <w:rtl/>
        </w:rPr>
      </w:pPr>
    </w:p>
    <w:tbl>
      <w:tblPr>
        <w:bidiVisual/>
        <w:tblW w:w="10210" w:type="dxa"/>
        <w:tblInd w:w="-185" w:type="dxa"/>
        <w:tblLook w:val="04A0" w:firstRow="1" w:lastRow="0" w:firstColumn="1" w:lastColumn="0" w:noHBand="0" w:noVBand="1"/>
      </w:tblPr>
      <w:tblGrid>
        <w:gridCol w:w="1135"/>
        <w:gridCol w:w="4526"/>
        <w:gridCol w:w="1146"/>
        <w:gridCol w:w="1054"/>
        <w:gridCol w:w="1073"/>
        <w:gridCol w:w="1276"/>
      </w:tblGrid>
      <w:tr w:rsidR="00686E23" w:rsidRPr="00E14E85" w14:paraId="58D4689E" w14:textId="77777777" w:rsidTr="00ED35CD">
        <w:trPr>
          <w:trHeight w:val="20"/>
        </w:trPr>
        <w:tc>
          <w:tcPr>
            <w:tcW w:w="1135" w:type="dxa"/>
            <w:noWrap/>
            <w:hideMark/>
          </w:tcPr>
          <w:p w14:paraId="61CDC4D2" w14:textId="77777777" w:rsidR="00686E23" w:rsidRPr="00E14E85" w:rsidRDefault="00686E23" w:rsidP="007761DA">
            <w:pPr>
              <w:widowControl/>
              <w:overflowPunct/>
              <w:autoSpaceDE/>
              <w:autoSpaceDN/>
              <w:bidi w:val="0"/>
              <w:adjustRightInd/>
              <w:spacing w:line="180" w:lineRule="exact"/>
              <w:textAlignment w:val="auto"/>
              <w:rPr>
                <w:rFonts w:ascii="David" w:hAnsi="David"/>
                <w:sz w:val="18"/>
                <w:szCs w:val="18"/>
              </w:rPr>
            </w:pPr>
          </w:p>
        </w:tc>
        <w:tc>
          <w:tcPr>
            <w:tcW w:w="4526" w:type="dxa"/>
            <w:vAlign w:val="bottom"/>
            <w:hideMark/>
          </w:tcPr>
          <w:p w14:paraId="2E0485E8" w14:textId="16C3A2B4" w:rsidR="00686E23" w:rsidRPr="00E14E85" w:rsidRDefault="00BD6684" w:rsidP="00B221E8">
            <w:pPr>
              <w:widowControl/>
              <w:overflowPunct/>
              <w:autoSpaceDE/>
              <w:autoSpaceDN/>
              <w:adjustRightInd/>
              <w:spacing w:line="180" w:lineRule="exact"/>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שישה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2025 </w:t>
            </w:r>
          </w:p>
        </w:tc>
        <w:tc>
          <w:tcPr>
            <w:tcW w:w="1146" w:type="dxa"/>
            <w:vAlign w:val="bottom"/>
            <w:hideMark/>
          </w:tcPr>
          <w:p w14:paraId="7E91D20B" w14:textId="77777777" w:rsidR="00686E23" w:rsidRPr="00E14E85" w:rsidRDefault="00686E2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רכב חובה</w:t>
            </w:r>
          </w:p>
        </w:tc>
        <w:tc>
          <w:tcPr>
            <w:tcW w:w="1054" w:type="dxa"/>
            <w:vAlign w:val="bottom"/>
            <w:hideMark/>
          </w:tcPr>
          <w:p w14:paraId="3B33FC1D" w14:textId="77777777" w:rsidR="00686E23" w:rsidRPr="00E14E85" w:rsidRDefault="00686E2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רכב רכוש</w:t>
            </w:r>
          </w:p>
        </w:tc>
        <w:tc>
          <w:tcPr>
            <w:tcW w:w="1073" w:type="dxa"/>
            <w:vAlign w:val="bottom"/>
            <w:hideMark/>
          </w:tcPr>
          <w:p w14:paraId="545BB1C9" w14:textId="77777777" w:rsidR="00686E23" w:rsidRPr="00E14E85" w:rsidRDefault="00686E2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אחר  (א)</w:t>
            </w:r>
          </w:p>
        </w:tc>
        <w:tc>
          <w:tcPr>
            <w:tcW w:w="1276" w:type="dxa"/>
            <w:vAlign w:val="bottom"/>
            <w:hideMark/>
          </w:tcPr>
          <w:p w14:paraId="5CC05046" w14:textId="77777777" w:rsidR="00686E23" w:rsidRPr="00E14E85" w:rsidRDefault="00686E23"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E14E85">
              <w:rPr>
                <w:rFonts w:ascii="David" w:hAnsi="David"/>
                <w:b/>
                <w:bCs/>
                <w:color w:val="000000"/>
                <w:sz w:val="18"/>
                <w:szCs w:val="18"/>
                <w:rtl/>
              </w:rPr>
              <w:t>סך הכל</w:t>
            </w:r>
          </w:p>
        </w:tc>
      </w:tr>
      <w:tr w:rsidR="00EF1A57" w:rsidRPr="00E14E85" w14:paraId="15B885AD" w14:textId="77777777" w:rsidTr="00ED35CD">
        <w:trPr>
          <w:trHeight w:val="20"/>
        </w:trPr>
        <w:tc>
          <w:tcPr>
            <w:tcW w:w="1135" w:type="dxa"/>
            <w:noWrap/>
          </w:tcPr>
          <w:p w14:paraId="67BE5169" w14:textId="77777777" w:rsidR="00EF1A57" w:rsidRPr="00E14E85" w:rsidRDefault="00EF1A57"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tcPr>
          <w:p w14:paraId="0B460516" w14:textId="77777777" w:rsidR="00EF1A57" w:rsidRPr="00E14E85" w:rsidRDefault="00EF1A57"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tcPr>
          <w:p w14:paraId="183DCB9A" w14:textId="77777777" w:rsidR="00EF1A57" w:rsidRPr="00E14E85" w:rsidRDefault="00E8232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686E23" w:rsidRPr="00E14E85" w14:paraId="7B47172D" w14:textId="77777777" w:rsidTr="00ED35CD">
        <w:trPr>
          <w:trHeight w:val="20"/>
        </w:trPr>
        <w:tc>
          <w:tcPr>
            <w:tcW w:w="1135" w:type="dxa"/>
            <w:noWrap/>
            <w:hideMark/>
          </w:tcPr>
          <w:p w14:paraId="62ECF033" w14:textId="77777777" w:rsidR="00686E23" w:rsidRPr="00E14E85" w:rsidRDefault="00686E23"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hideMark/>
          </w:tcPr>
          <w:p w14:paraId="36C7B0C4" w14:textId="77777777" w:rsidR="00686E23" w:rsidRPr="00E14E85" w:rsidRDefault="00686E23"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hideMark/>
          </w:tcPr>
          <w:p w14:paraId="25D519AF" w14:textId="77777777" w:rsidR="00686E23" w:rsidRPr="00E14E85" w:rsidRDefault="00686E23"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אלפי ש"ח</w:t>
            </w:r>
          </w:p>
        </w:tc>
      </w:tr>
    </w:tbl>
    <w:p w14:paraId="3135557E" w14:textId="77777777" w:rsidR="002C0764" w:rsidRDefault="002C0764" w:rsidP="002C0764">
      <w:pPr>
        <w:rPr>
          <w:rtl/>
        </w:rPr>
      </w:pPr>
    </w:p>
    <w:tbl>
      <w:tblPr>
        <w:bidiVisual/>
        <w:tblW w:w="10210" w:type="dxa"/>
        <w:tblInd w:w="-185" w:type="dxa"/>
        <w:tblLayout w:type="fixed"/>
        <w:tblLook w:val="04A0" w:firstRow="1" w:lastRow="0" w:firstColumn="1" w:lastColumn="0" w:noHBand="0" w:noVBand="1"/>
      </w:tblPr>
      <w:tblGrid>
        <w:gridCol w:w="1135"/>
        <w:gridCol w:w="4526"/>
        <w:gridCol w:w="1100"/>
        <w:gridCol w:w="1101"/>
        <w:gridCol w:w="1101"/>
        <w:gridCol w:w="1247"/>
      </w:tblGrid>
      <w:tr w:rsidR="00BD6684" w:rsidRPr="00E14E85" w14:paraId="10FCACB7" w14:textId="77777777" w:rsidTr="00EA6B83">
        <w:trPr>
          <w:trHeight w:hRule="exact" w:val="170"/>
        </w:trPr>
        <w:tc>
          <w:tcPr>
            <w:tcW w:w="1135" w:type="dxa"/>
            <w:noWrap/>
            <w:hideMark/>
          </w:tcPr>
          <w:p w14:paraId="0497E39F" w14:textId="77777777" w:rsidR="00BD6684" w:rsidRPr="00EC3BBF" w:rsidRDefault="00BD6684" w:rsidP="00EA6B83">
            <w:pPr>
              <w:widowControl/>
              <w:overflowPunct/>
              <w:autoSpaceDE/>
              <w:autoSpaceDN/>
              <w:adjustRightInd/>
              <w:spacing w:line="180" w:lineRule="exact"/>
              <w:jc w:val="center"/>
              <w:textAlignment w:val="auto"/>
              <w:rPr>
                <w:rFonts w:ascii="David" w:hAnsi="David"/>
                <w:color w:val="000000"/>
                <w:rtl/>
              </w:rPr>
            </w:pPr>
          </w:p>
        </w:tc>
        <w:tc>
          <w:tcPr>
            <w:tcW w:w="4526" w:type="dxa"/>
            <w:vAlign w:val="bottom"/>
            <w:hideMark/>
          </w:tcPr>
          <w:p w14:paraId="5203F1F3"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u w:val="single"/>
              </w:rPr>
            </w:pPr>
            <w:r w:rsidRPr="00EC3BBF">
              <w:rPr>
                <w:rFonts w:ascii="David" w:hAnsi="David"/>
                <w:b/>
                <w:bCs/>
                <w:color w:val="000000"/>
                <w:rtl/>
              </w:rPr>
              <w:t>(1)</w:t>
            </w:r>
            <w:r w:rsidRPr="00EC3BBF">
              <w:rPr>
                <w:rFonts w:ascii="David" w:hAnsi="David"/>
                <w:b/>
                <w:bCs/>
                <w:color w:val="000000"/>
                <w:rtl/>
              </w:rPr>
              <w:tab/>
            </w:r>
            <w:r w:rsidRPr="00EC3BBF">
              <w:rPr>
                <w:rFonts w:ascii="David" w:hAnsi="David"/>
                <w:b/>
                <w:bCs/>
                <w:color w:val="000000"/>
                <w:u w:val="single"/>
                <w:rtl/>
              </w:rPr>
              <w:t>פירוט התוצאות לפי קבוצות תיקים עיקריות</w:t>
            </w:r>
          </w:p>
        </w:tc>
        <w:tc>
          <w:tcPr>
            <w:tcW w:w="1100" w:type="dxa"/>
            <w:vAlign w:val="bottom"/>
            <w:hideMark/>
          </w:tcPr>
          <w:p w14:paraId="7C65D10A"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69115DB3"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A44799D"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0FFA50DB"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14E85" w14:paraId="4D7FA1D8" w14:textId="77777777" w:rsidTr="00EA6B83">
        <w:trPr>
          <w:trHeight w:hRule="exact" w:val="170"/>
        </w:trPr>
        <w:tc>
          <w:tcPr>
            <w:tcW w:w="1135" w:type="dxa"/>
            <w:noWrap/>
            <w:hideMark/>
          </w:tcPr>
          <w:p w14:paraId="487AA313"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23CEEB64" w14:textId="77777777" w:rsidR="00BD6684" w:rsidRPr="00EC3BBF" w:rsidRDefault="00BD6684"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54292CD9"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4AAA72A6"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07FD20C7"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14DF16F0"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14E85" w14:paraId="7AE3017F" w14:textId="77777777" w:rsidTr="00EA6B83">
        <w:trPr>
          <w:trHeight w:hRule="exact" w:val="170"/>
        </w:trPr>
        <w:tc>
          <w:tcPr>
            <w:tcW w:w="1135" w:type="dxa"/>
            <w:noWrap/>
          </w:tcPr>
          <w:p w14:paraId="3470BF3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6463D84C" w14:textId="77777777" w:rsidR="00BD6684" w:rsidRPr="00EC3BBF" w:rsidRDefault="00BD6684" w:rsidP="00EA6B83">
            <w:pPr>
              <w:widowControl/>
              <w:overflowPunct/>
              <w:autoSpaceDE/>
              <w:autoSpaceDN/>
              <w:adjustRightInd/>
              <w:spacing w:line="160" w:lineRule="exact"/>
              <w:textAlignment w:val="auto"/>
              <w:rPr>
                <w:rFonts w:ascii="David" w:hAnsi="David"/>
                <w:color w:val="000000"/>
                <w:u w:val="single"/>
                <w:rtl/>
              </w:rPr>
            </w:pPr>
            <w:r w:rsidRPr="00EC3BBF">
              <w:rPr>
                <w:rFonts w:ascii="David" w:hAnsi="David" w:hint="cs"/>
                <w:color w:val="000000"/>
                <w:u w:val="single"/>
                <w:rtl/>
              </w:rPr>
              <w:t>לתקופה של שישה חודשים שהסתיימה ביום</w:t>
            </w:r>
          </w:p>
        </w:tc>
        <w:tc>
          <w:tcPr>
            <w:tcW w:w="1100" w:type="dxa"/>
            <w:vAlign w:val="bottom"/>
          </w:tcPr>
          <w:p w14:paraId="656DD47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417CD8E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6D9A29E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4E4652CA"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494A1E59" w14:textId="77777777" w:rsidTr="00EA6B83">
        <w:trPr>
          <w:trHeight w:hRule="exact" w:val="170"/>
        </w:trPr>
        <w:tc>
          <w:tcPr>
            <w:tcW w:w="1135" w:type="dxa"/>
            <w:noWrap/>
            <w:hideMark/>
          </w:tcPr>
          <w:p w14:paraId="71BD577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hideMark/>
          </w:tcPr>
          <w:p w14:paraId="07D1C45B" w14:textId="11C33387" w:rsidR="00BD6684" w:rsidRPr="00EC3BBF" w:rsidRDefault="00BD6684" w:rsidP="00EA6B83">
            <w:pPr>
              <w:widowControl/>
              <w:overflowPunct/>
              <w:autoSpaceDE/>
              <w:autoSpaceDN/>
              <w:adjustRightInd/>
              <w:spacing w:line="160" w:lineRule="exact"/>
              <w:textAlignment w:val="auto"/>
              <w:rPr>
                <w:rFonts w:ascii="David" w:hAnsi="David"/>
                <w:color w:val="000000"/>
                <w:u w:val="single"/>
              </w:rPr>
            </w:pPr>
            <w:r w:rsidRPr="00EC3BBF">
              <w:rPr>
                <w:rFonts w:ascii="David" w:hAnsi="David" w:hint="cs"/>
                <w:color w:val="000000"/>
                <w:u w:val="single"/>
                <w:rtl/>
              </w:rPr>
              <w:t xml:space="preserve"> 30 ביוני </w:t>
            </w:r>
            <w:r>
              <w:rPr>
                <w:rFonts w:ascii="David" w:hAnsi="David" w:hint="cs"/>
                <w:color w:val="000000"/>
                <w:u w:val="single"/>
                <w:rtl/>
              </w:rPr>
              <w:t xml:space="preserve">2025 </w:t>
            </w:r>
            <w:r w:rsidRPr="00BD6684">
              <w:rPr>
                <w:rFonts w:ascii="David" w:hAnsi="David"/>
                <w:color w:val="000000"/>
                <w:u w:val="single"/>
                <w:rtl/>
              </w:rPr>
              <w:t>שהוכרו ברווח או הפסד:</w:t>
            </w:r>
          </w:p>
        </w:tc>
        <w:tc>
          <w:tcPr>
            <w:tcW w:w="1100" w:type="dxa"/>
            <w:vAlign w:val="bottom"/>
            <w:hideMark/>
          </w:tcPr>
          <w:p w14:paraId="1566933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B2AEC7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8BD72C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76E84FC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46F55D50" w14:textId="77777777" w:rsidTr="00EA6B83">
        <w:trPr>
          <w:trHeight w:hRule="exact" w:val="170"/>
        </w:trPr>
        <w:tc>
          <w:tcPr>
            <w:tcW w:w="1135" w:type="dxa"/>
            <w:noWrap/>
            <w:hideMark/>
          </w:tcPr>
          <w:p w14:paraId="3B7B230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7DFCD16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הכנסות משירותי ביטוח </w:t>
            </w:r>
          </w:p>
        </w:tc>
        <w:tc>
          <w:tcPr>
            <w:tcW w:w="1100" w:type="dxa"/>
            <w:noWrap/>
            <w:vAlign w:val="bottom"/>
            <w:hideMark/>
          </w:tcPr>
          <w:p w14:paraId="66FA969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3670ED6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2550AFF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237B298A"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14E85" w14:paraId="7E66C7E6" w14:textId="77777777" w:rsidTr="00EA6B83">
        <w:trPr>
          <w:trHeight w:hRule="exact" w:val="170"/>
        </w:trPr>
        <w:tc>
          <w:tcPr>
            <w:tcW w:w="1135" w:type="dxa"/>
            <w:noWrap/>
            <w:hideMark/>
          </w:tcPr>
          <w:p w14:paraId="4E09992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1457E3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משירותי ביטוח (*)</w:t>
            </w:r>
          </w:p>
        </w:tc>
        <w:tc>
          <w:tcPr>
            <w:tcW w:w="1100" w:type="dxa"/>
            <w:noWrap/>
            <w:vAlign w:val="bottom"/>
            <w:hideMark/>
          </w:tcPr>
          <w:p w14:paraId="42086A1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57DAA0DD"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795A141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0FC11C49"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2F3E8085" w14:textId="77777777" w:rsidTr="00EA6B83">
        <w:trPr>
          <w:trHeight w:hRule="exact" w:val="170"/>
        </w:trPr>
        <w:tc>
          <w:tcPr>
            <w:tcW w:w="1135" w:type="dxa"/>
            <w:noWrap/>
            <w:hideMark/>
          </w:tcPr>
          <w:p w14:paraId="480FC94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0A9730D"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משירותי ביטוח לפני ביטוחי משנה מוחזקים</w:t>
            </w:r>
          </w:p>
        </w:tc>
        <w:tc>
          <w:tcPr>
            <w:tcW w:w="1100" w:type="dxa"/>
            <w:noWrap/>
            <w:vAlign w:val="bottom"/>
            <w:hideMark/>
          </w:tcPr>
          <w:p w14:paraId="1FAF6D6D"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2805AED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7D102E9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noWrap/>
            <w:vAlign w:val="bottom"/>
            <w:hideMark/>
          </w:tcPr>
          <w:p w14:paraId="70D8263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14E85" w14:paraId="3E5055E7" w14:textId="77777777" w:rsidTr="00EA6B83">
        <w:trPr>
          <w:trHeight w:hRule="exact" w:val="170"/>
        </w:trPr>
        <w:tc>
          <w:tcPr>
            <w:tcW w:w="1135" w:type="dxa"/>
            <w:noWrap/>
            <w:hideMark/>
          </w:tcPr>
          <w:p w14:paraId="0BD529E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BB4AC74" w14:textId="77777777" w:rsidR="00BD6684" w:rsidRPr="00EC3BBF" w:rsidRDefault="00BD6684" w:rsidP="00EA6B83">
            <w:pPr>
              <w:widowControl/>
              <w:overflowPunct/>
              <w:autoSpaceDE/>
              <w:autoSpaceDN/>
              <w:bidi w:val="0"/>
              <w:adjustRightInd/>
              <w:spacing w:line="160" w:lineRule="exact"/>
              <w:textAlignment w:val="auto"/>
              <w:rPr>
                <w:rFonts w:asciiTheme="minorHAnsi" w:hAnsiTheme="minorHAnsi"/>
              </w:rPr>
            </w:pPr>
          </w:p>
        </w:tc>
        <w:tc>
          <w:tcPr>
            <w:tcW w:w="1100" w:type="dxa"/>
            <w:noWrap/>
            <w:vAlign w:val="bottom"/>
            <w:hideMark/>
          </w:tcPr>
          <w:p w14:paraId="2D48A07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5640527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7CA86E4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649B8BD5"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020677DB" w14:textId="77777777" w:rsidTr="00EA6B83">
        <w:trPr>
          <w:trHeight w:hRule="exact" w:val="170"/>
        </w:trPr>
        <w:tc>
          <w:tcPr>
            <w:tcW w:w="1135" w:type="dxa"/>
            <w:noWrap/>
            <w:hideMark/>
          </w:tcPr>
          <w:p w14:paraId="2AFC4B7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BE9130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מביטוח משנה</w:t>
            </w:r>
          </w:p>
        </w:tc>
        <w:tc>
          <w:tcPr>
            <w:tcW w:w="1100" w:type="dxa"/>
            <w:noWrap/>
            <w:vAlign w:val="bottom"/>
            <w:hideMark/>
          </w:tcPr>
          <w:p w14:paraId="278C408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4A95138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5419EAC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0150562C"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14E85" w14:paraId="3C4064B3" w14:textId="77777777" w:rsidTr="00EA6B83">
        <w:trPr>
          <w:trHeight w:hRule="exact" w:val="170"/>
        </w:trPr>
        <w:tc>
          <w:tcPr>
            <w:tcW w:w="1135" w:type="dxa"/>
            <w:noWrap/>
            <w:hideMark/>
          </w:tcPr>
          <w:p w14:paraId="4D30C3E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2D96FB7"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הכנסות מביטוח משנה</w:t>
            </w:r>
          </w:p>
        </w:tc>
        <w:tc>
          <w:tcPr>
            <w:tcW w:w="1100" w:type="dxa"/>
            <w:noWrap/>
            <w:vAlign w:val="bottom"/>
            <w:hideMark/>
          </w:tcPr>
          <w:p w14:paraId="4A9FA07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68DAC42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2BA4C3D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6AFB0D7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5ABE5FA6" w14:textId="77777777" w:rsidTr="00EA6B83">
        <w:trPr>
          <w:trHeight w:hRule="exact" w:val="170"/>
        </w:trPr>
        <w:tc>
          <w:tcPr>
            <w:tcW w:w="1135" w:type="dxa"/>
            <w:noWrap/>
            <w:hideMark/>
          </w:tcPr>
          <w:p w14:paraId="0D63F22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E4EAFAB"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הכנסות/הוצאות נטו מחוזי ביטוח משנה מוחזקים </w:t>
            </w:r>
          </w:p>
        </w:tc>
        <w:tc>
          <w:tcPr>
            <w:tcW w:w="1100" w:type="dxa"/>
            <w:noWrap/>
            <w:vAlign w:val="bottom"/>
            <w:hideMark/>
          </w:tcPr>
          <w:p w14:paraId="3BB60E9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525B483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12ED719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noWrap/>
            <w:vAlign w:val="bottom"/>
            <w:hideMark/>
          </w:tcPr>
          <w:p w14:paraId="3A2C90D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450811E3" w14:textId="77777777" w:rsidTr="00EA6B83">
        <w:trPr>
          <w:trHeight w:hRule="exact" w:val="170"/>
        </w:trPr>
        <w:tc>
          <w:tcPr>
            <w:tcW w:w="1135" w:type="dxa"/>
            <w:noWrap/>
            <w:hideMark/>
          </w:tcPr>
          <w:p w14:paraId="54685CB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2B8AFAB"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רווח (הפסד) משירותי ביטוח </w:t>
            </w:r>
          </w:p>
        </w:tc>
        <w:tc>
          <w:tcPr>
            <w:tcW w:w="1100" w:type="dxa"/>
            <w:vAlign w:val="bottom"/>
            <w:hideMark/>
          </w:tcPr>
          <w:p w14:paraId="423803E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9FA3AA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0FAA4B4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1315C3E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389AB94C" w14:textId="77777777" w:rsidTr="00EA6B83">
        <w:trPr>
          <w:trHeight w:hRule="exact" w:val="170"/>
        </w:trPr>
        <w:tc>
          <w:tcPr>
            <w:tcW w:w="1135" w:type="dxa"/>
            <w:noWrap/>
            <w:hideMark/>
          </w:tcPr>
          <w:p w14:paraId="61A2FD1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4D35994"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7B206BE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5D7DD9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55D136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3EBECBBC"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0891ED53" w14:textId="77777777" w:rsidTr="00EA6B83">
        <w:trPr>
          <w:trHeight w:hRule="exact" w:val="170"/>
        </w:trPr>
        <w:tc>
          <w:tcPr>
            <w:tcW w:w="1135" w:type="dxa"/>
            <w:noWrap/>
            <w:hideMark/>
          </w:tcPr>
          <w:p w14:paraId="22C375D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3F8BD1A1"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סך הכל רווחים (הפסדים) מהשקעות, נטו  </w:t>
            </w:r>
          </w:p>
        </w:tc>
        <w:tc>
          <w:tcPr>
            <w:tcW w:w="1100" w:type="dxa"/>
            <w:vAlign w:val="bottom"/>
            <w:hideMark/>
          </w:tcPr>
          <w:p w14:paraId="71F5ED3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29B68F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F16DF4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B800022"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14E85" w14:paraId="7D77929F" w14:textId="77777777" w:rsidTr="00EA6B83">
        <w:trPr>
          <w:trHeight w:hRule="exact" w:val="170"/>
        </w:trPr>
        <w:tc>
          <w:tcPr>
            <w:tcW w:w="1135" w:type="dxa"/>
            <w:noWrap/>
            <w:hideMark/>
          </w:tcPr>
          <w:p w14:paraId="614A3BE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7E7FF73"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1A3FE16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FB610C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6AF0B5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4521EE2"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28C59C10" w14:textId="77777777" w:rsidTr="00EA6B83">
        <w:trPr>
          <w:trHeight w:hRule="exact" w:val="170"/>
        </w:trPr>
        <w:tc>
          <w:tcPr>
            <w:tcW w:w="1135" w:type="dxa"/>
            <w:noWrap/>
            <w:hideMark/>
          </w:tcPr>
          <w:p w14:paraId="6F40EBC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8A106A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448A2AA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392788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5256C5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7BA1508"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14E85" w14:paraId="76D1F538" w14:textId="77777777" w:rsidTr="00EA6B83">
        <w:trPr>
          <w:trHeight w:hRule="exact" w:val="170"/>
        </w:trPr>
        <w:tc>
          <w:tcPr>
            <w:tcW w:w="1135" w:type="dxa"/>
            <w:noWrap/>
            <w:hideMark/>
          </w:tcPr>
          <w:p w14:paraId="4000E89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DE75CA4" w14:textId="77777777" w:rsidR="00BD6684" w:rsidRPr="00EC3BBF" w:rsidRDefault="00BD6684" w:rsidP="00EA6B83">
            <w:pPr>
              <w:widowControl/>
              <w:overflowPunct/>
              <w:autoSpaceDE/>
              <w:autoSpaceDN/>
              <w:adjustRightInd/>
              <w:spacing w:line="160" w:lineRule="exact"/>
              <w:textAlignment w:val="auto"/>
              <w:rPr>
                <w:rFonts w:ascii="David" w:hAnsi="David"/>
                <w:color w:val="000000"/>
                <w:rtl/>
              </w:rPr>
            </w:pPr>
            <w:r w:rsidRPr="00CB4183">
              <w:rPr>
                <w:rFonts w:ascii="David" w:hAnsi="David"/>
                <w:color w:val="000000"/>
                <w:spacing w:val="-6"/>
                <w:rtl/>
              </w:rPr>
              <w:t>הכנסות (הוצאות) מימון, נטו הנובעות מחוזי ביטוח</w:t>
            </w:r>
            <w:r w:rsidRPr="00EC3BBF">
              <w:rPr>
                <w:rFonts w:ascii="David" w:hAnsi="David"/>
                <w:color w:val="000000"/>
                <w:rtl/>
              </w:rPr>
              <w:t xml:space="preserve"> משנה </w:t>
            </w:r>
          </w:p>
        </w:tc>
        <w:tc>
          <w:tcPr>
            <w:tcW w:w="1100" w:type="dxa"/>
            <w:vAlign w:val="bottom"/>
            <w:hideMark/>
          </w:tcPr>
          <w:p w14:paraId="2FD9E87B"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55B8758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208264E9"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45660B7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7EEA93BB" w14:textId="77777777" w:rsidTr="00EA6B83">
        <w:trPr>
          <w:trHeight w:hRule="exact" w:val="170"/>
        </w:trPr>
        <w:tc>
          <w:tcPr>
            <w:tcW w:w="1135" w:type="dxa"/>
            <w:noWrap/>
            <w:hideMark/>
          </w:tcPr>
          <w:p w14:paraId="6FB9594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4A212D1"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w:t>
            </w:r>
          </w:p>
        </w:tc>
        <w:tc>
          <w:tcPr>
            <w:tcW w:w="1100" w:type="dxa"/>
            <w:vAlign w:val="bottom"/>
            <w:hideMark/>
          </w:tcPr>
          <w:p w14:paraId="48B8ADA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FEB7FD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Theme="minorHAnsi" w:hAnsiTheme="minorHAnsi"/>
                <w:color w:val="000000"/>
                <w:rtl/>
              </w:rPr>
            </w:pPr>
          </w:p>
        </w:tc>
        <w:tc>
          <w:tcPr>
            <w:tcW w:w="1101" w:type="dxa"/>
            <w:vAlign w:val="bottom"/>
            <w:hideMark/>
          </w:tcPr>
          <w:p w14:paraId="38944B9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2C24129B"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4826A903" w14:textId="77777777" w:rsidTr="00EA6B83">
        <w:trPr>
          <w:trHeight w:hRule="exact" w:val="170"/>
        </w:trPr>
        <w:tc>
          <w:tcPr>
            <w:tcW w:w="1135" w:type="dxa"/>
            <w:noWrap/>
            <w:hideMark/>
          </w:tcPr>
          <w:p w14:paraId="08325B7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EEB47FC"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נטו מביטוח ומהשקעה</w:t>
            </w:r>
          </w:p>
        </w:tc>
        <w:tc>
          <w:tcPr>
            <w:tcW w:w="1100" w:type="dxa"/>
            <w:vAlign w:val="bottom"/>
            <w:hideMark/>
          </w:tcPr>
          <w:p w14:paraId="7335560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0322F5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004E4279"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5558BBB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4EE853F3" w14:textId="77777777" w:rsidTr="00EA6B83">
        <w:trPr>
          <w:trHeight w:hRule="exact" w:val="170"/>
        </w:trPr>
        <w:tc>
          <w:tcPr>
            <w:tcW w:w="1135" w:type="dxa"/>
            <w:noWrap/>
            <w:hideMark/>
          </w:tcPr>
          <w:p w14:paraId="0E2EA32C"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E36829D"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7C3D7A4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D88ED4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904986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7056D9A4"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6F657557" w14:textId="77777777" w:rsidTr="00EA6B83">
        <w:trPr>
          <w:trHeight w:hRule="exact" w:val="170"/>
        </w:trPr>
        <w:tc>
          <w:tcPr>
            <w:tcW w:w="1135" w:type="dxa"/>
            <w:noWrap/>
          </w:tcPr>
          <w:p w14:paraId="41E9765B"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346E5C2C"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מדמי ניהול</w:t>
            </w:r>
          </w:p>
        </w:tc>
        <w:tc>
          <w:tcPr>
            <w:tcW w:w="1100" w:type="dxa"/>
            <w:vAlign w:val="bottom"/>
          </w:tcPr>
          <w:p w14:paraId="08D2D90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1BDCC19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EFC058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256D5BBF"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6D452DC2" w14:textId="77777777" w:rsidTr="00EA6B83">
        <w:trPr>
          <w:trHeight w:hRule="exact" w:val="170"/>
        </w:trPr>
        <w:tc>
          <w:tcPr>
            <w:tcW w:w="1135" w:type="dxa"/>
            <w:noWrap/>
          </w:tcPr>
          <w:p w14:paraId="22538B56"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7A15181D"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תפעוליות אחרות</w:t>
            </w:r>
          </w:p>
        </w:tc>
        <w:tc>
          <w:tcPr>
            <w:tcW w:w="1100" w:type="dxa"/>
            <w:vAlign w:val="bottom"/>
          </w:tcPr>
          <w:p w14:paraId="164B016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680AEF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21C62E6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4AEFD181"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44501A42" w14:textId="77777777" w:rsidTr="00EA6B83">
        <w:trPr>
          <w:trHeight w:hRule="exact" w:val="170"/>
        </w:trPr>
        <w:tc>
          <w:tcPr>
            <w:tcW w:w="1135" w:type="dxa"/>
            <w:noWrap/>
          </w:tcPr>
          <w:p w14:paraId="11F95AE6"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2620E0EE"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(הוצאות) אחרות, נטו</w:t>
            </w:r>
          </w:p>
        </w:tc>
        <w:tc>
          <w:tcPr>
            <w:tcW w:w="1100" w:type="dxa"/>
            <w:vAlign w:val="bottom"/>
          </w:tcPr>
          <w:p w14:paraId="5661C6D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016827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A98174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37C2B96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2B80E121" w14:textId="77777777" w:rsidTr="00EA6B83">
        <w:trPr>
          <w:trHeight w:hRule="exact" w:val="170"/>
        </w:trPr>
        <w:tc>
          <w:tcPr>
            <w:tcW w:w="1135" w:type="dxa"/>
            <w:noWrap/>
          </w:tcPr>
          <w:p w14:paraId="500C2E64"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7E5C990D"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מימון אחרות</w:t>
            </w:r>
          </w:p>
        </w:tc>
        <w:tc>
          <w:tcPr>
            <w:tcW w:w="1100" w:type="dxa"/>
            <w:vAlign w:val="bottom"/>
          </w:tcPr>
          <w:p w14:paraId="4168890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625E7EF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E3A330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79C5920C"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5D5A7560" w14:textId="77777777" w:rsidTr="00EA6B83">
        <w:trPr>
          <w:trHeight w:hRule="exact" w:val="170"/>
        </w:trPr>
        <w:tc>
          <w:tcPr>
            <w:tcW w:w="1135" w:type="dxa"/>
            <w:noWrap/>
          </w:tcPr>
          <w:p w14:paraId="0A4971C1"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3E9DA685"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b/>
                <w:bCs/>
                <w:rtl/>
              </w:rPr>
              <w:t>רווח (הפסד) לפני מסים על הכנסה</w:t>
            </w:r>
          </w:p>
        </w:tc>
        <w:tc>
          <w:tcPr>
            <w:tcW w:w="1100" w:type="dxa"/>
            <w:vAlign w:val="bottom"/>
          </w:tcPr>
          <w:p w14:paraId="410A190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B6E094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767322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1CFAD217"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0813D358" w14:textId="77777777" w:rsidTr="00EA6B83">
        <w:trPr>
          <w:trHeight w:hRule="exact" w:val="170"/>
        </w:trPr>
        <w:tc>
          <w:tcPr>
            <w:tcW w:w="1135" w:type="dxa"/>
            <w:noWrap/>
          </w:tcPr>
          <w:p w14:paraId="7255C67A"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tcPr>
          <w:p w14:paraId="5FAC3805"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p>
        </w:tc>
        <w:tc>
          <w:tcPr>
            <w:tcW w:w="1100" w:type="dxa"/>
            <w:vAlign w:val="bottom"/>
          </w:tcPr>
          <w:p w14:paraId="6CEE01D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1C96FC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27D1AA5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317F9F6D"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323BFC3F" w14:textId="77777777" w:rsidTr="00EA6B83">
        <w:trPr>
          <w:trHeight w:hRule="exact" w:val="227"/>
        </w:trPr>
        <w:tc>
          <w:tcPr>
            <w:tcW w:w="1135" w:type="dxa"/>
            <w:noWrap/>
            <w:hideMark/>
          </w:tcPr>
          <w:p w14:paraId="7B9F9A0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34E4EE30"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Pr>
            </w:pPr>
            <w:r w:rsidRPr="00EC3BBF">
              <w:rPr>
                <w:rFonts w:ascii="David" w:hAnsi="David"/>
                <w:i/>
                <w:iCs/>
                <w:color w:val="000000"/>
                <w:u w:val="single"/>
                <w:rtl/>
              </w:rPr>
              <w:t>שהוכרו ברווח כולל אחר (ב)</w:t>
            </w:r>
            <w:r w:rsidRPr="00EC3BBF">
              <w:rPr>
                <w:rFonts w:ascii="David" w:hAnsi="David"/>
                <w:i/>
                <w:iCs/>
                <w:color w:val="000000"/>
                <w:rtl/>
              </w:rPr>
              <w:t>:</w:t>
            </w:r>
          </w:p>
        </w:tc>
        <w:tc>
          <w:tcPr>
            <w:tcW w:w="1100" w:type="dxa"/>
            <w:vAlign w:val="bottom"/>
            <w:hideMark/>
          </w:tcPr>
          <w:p w14:paraId="4D9273C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670E9B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4C4044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5EE5D57D"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4EBF2A81" w14:textId="77777777" w:rsidTr="00EA6B83">
        <w:trPr>
          <w:trHeight w:hRule="exact" w:val="170"/>
        </w:trPr>
        <w:tc>
          <w:tcPr>
            <w:tcW w:w="1135" w:type="dxa"/>
            <w:noWrap/>
            <w:hideMark/>
          </w:tcPr>
          <w:p w14:paraId="4248BC9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7B773C6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סך הכל רווחים (הפסדים) מהשקעות, נטו</w:t>
            </w:r>
          </w:p>
        </w:tc>
        <w:tc>
          <w:tcPr>
            <w:tcW w:w="1100" w:type="dxa"/>
            <w:vAlign w:val="bottom"/>
            <w:hideMark/>
          </w:tcPr>
          <w:p w14:paraId="28541B1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D9F667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72AD6C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317E20D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14E85" w14:paraId="29044D88" w14:textId="77777777" w:rsidTr="00EA6B83">
        <w:trPr>
          <w:trHeight w:hRule="exact" w:val="170"/>
        </w:trPr>
        <w:tc>
          <w:tcPr>
            <w:tcW w:w="1135" w:type="dxa"/>
            <w:noWrap/>
            <w:hideMark/>
          </w:tcPr>
          <w:p w14:paraId="16CE728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90B77F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1805DB9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3C593F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DCAEE8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D2CC167"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14E85" w14:paraId="03A60633" w14:textId="77777777" w:rsidTr="00EA6B83">
        <w:trPr>
          <w:trHeight w:hRule="exact" w:val="170"/>
        </w:trPr>
        <w:tc>
          <w:tcPr>
            <w:tcW w:w="1135" w:type="dxa"/>
            <w:noWrap/>
            <w:hideMark/>
          </w:tcPr>
          <w:p w14:paraId="251F2E5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84110C7" w14:textId="77777777" w:rsidR="00BD6684" w:rsidRPr="00CB4183" w:rsidRDefault="00BD6684" w:rsidP="00EA6B83">
            <w:pPr>
              <w:widowControl/>
              <w:overflowPunct/>
              <w:autoSpaceDE/>
              <w:autoSpaceDN/>
              <w:adjustRightInd/>
              <w:spacing w:line="160" w:lineRule="exact"/>
              <w:textAlignment w:val="auto"/>
              <w:rPr>
                <w:rFonts w:ascii="David" w:hAnsi="David"/>
                <w:color w:val="000000"/>
                <w:spacing w:val="-8"/>
              </w:rPr>
            </w:pPr>
            <w:r w:rsidRPr="00CB4183">
              <w:rPr>
                <w:rFonts w:ascii="David" w:hAnsi="David"/>
                <w:color w:val="000000"/>
                <w:spacing w:val="-8"/>
                <w:rtl/>
              </w:rPr>
              <w:t>הכנסות (הוצאות) מימון, נטו הנובעות מחוזי ביטוח משנה</w:t>
            </w:r>
          </w:p>
        </w:tc>
        <w:tc>
          <w:tcPr>
            <w:tcW w:w="1100" w:type="dxa"/>
            <w:vAlign w:val="bottom"/>
            <w:hideMark/>
          </w:tcPr>
          <w:p w14:paraId="332D67F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6FFAB8C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0090D8F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4FE0F1B8"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43BB4FA0" w14:textId="77777777" w:rsidTr="00EA6B83">
        <w:trPr>
          <w:trHeight w:hRule="exact" w:val="340"/>
        </w:trPr>
        <w:tc>
          <w:tcPr>
            <w:tcW w:w="1135" w:type="dxa"/>
            <w:noWrap/>
            <w:hideMark/>
          </w:tcPr>
          <w:p w14:paraId="1348961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2B3AA3A"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 שהוכר ברווח כולל אחר</w:t>
            </w:r>
          </w:p>
        </w:tc>
        <w:tc>
          <w:tcPr>
            <w:tcW w:w="1100" w:type="dxa"/>
            <w:vAlign w:val="bottom"/>
            <w:hideMark/>
          </w:tcPr>
          <w:p w14:paraId="21966F2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332FD3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628FCD8"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1D78F0D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7FB4C303" w14:textId="77777777" w:rsidTr="00EA6B83">
        <w:trPr>
          <w:trHeight w:hRule="exact" w:val="170"/>
        </w:trPr>
        <w:tc>
          <w:tcPr>
            <w:tcW w:w="1135" w:type="dxa"/>
            <w:noWrap/>
            <w:hideMark/>
          </w:tcPr>
          <w:p w14:paraId="03EA94D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hideMark/>
          </w:tcPr>
          <w:p w14:paraId="595C4B7A"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noWrap/>
            <w:hideMark/>
          </w:tcPr>
          <w:p w14:paraId="44C8659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hideMark/>
          </w:tcPr>
          <w:p w14:paraId="56EDCBE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hideMark/>
          </w:tcPr>
          <w:p w14:paraId="7BB5829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hideMark/>
          </w:tcPr>
          <w:p w14:paraId="7D60A55C"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23B186FC" w14:textId="77777777" w:rsidTr="00EA6B83">
        <w:trPr>
          <w:trHeight w:hRule="exact" w:val="170"/>
        </w:trPr>
        <w:tc>
          <w:tcPr>
            <w:tcW w:w="1135" w:type="dxa"/>
            <w:noWrap/>
            <w:hideMark/>
          </w:tcPr>
          <w:p w14:paraId="54AA4F63" w14:textId="77777777" w:rsidR="00BD6684" w:rsidRPr="00EC3BBF" w:rsidRDefault="00BD6684" w:rsidP="00EA6B83">
            <w:pPr>
              <w:widowControl/>
              <w:overflowPunct/>
              <w:autoSpaceDE/>
              <w:autoSpaceDN/>
              <w:adjustRightInd/>
              <w:spacing w:line="160" w:lineRule="exact"/>
              <w:textAlignment w:val="auto"/>
              <w:rPr>
                <w:rFonts w:ascii="David" w:hAnsi="David"/>
              </w:rPr>
            </w:pPr>
            <w:r>
              <w:rPr>
                <w:rFonts w:ascii="David" w:hAnsi="David" w:hint="cs"/>
                <w:b/>
                <w:bCs/>
                <w:i/>
                <w:iCs/>
                <w:sz w:val="20"/>
                <w:szCs w:val="20"/>
                <w:rtl/>
              </w:rPr>
              <w:t>[עודכן]</w:t>
            </w:r>
          </w:p>
        </w:tc>
        <w:tc>
          <w:tcPr>
            <w:tcW w:w="4526" w:type="dxa"/>
            <w:noWrap/>
            <w:vAlign w:val="bottom"/>
            <w:hideMark/>
          </w:tcPr>
          <w:p w14:paraId="24B46833"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Pr>
                <w:rFonts w:ascii="David" w:hAnsi="David" w:hint="cs"/>
                <w:b/>
                <w:bCs/>
                <w:rtl/>
              </w:rPr>
              <w:t>רווח (הפסד) כולל לפני מסים על הכנסה</w:t>
            </w:r>
          </w:p>
        </w:tc>
        <w:tc>
          <w:tcPr>
            <w:tcW w:w="1100" w:type="dxa"/>
            <w:vAlign w:val="bottom"/>
            <w:hideMark/>
          </w:tcPr>
          <w:p w14:paraId="380E413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15E7FEB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0024A83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19566D7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14E85" w14:paraId="278A23A1" w14:textId="77777777" w:rsidTr="00EA6B83">
        <w:trPr>
          <w:trHeight w:hRule="exact" w:val="170"/>
        </w:trPr>
        <w:tc>
          <w:tcPr>
            <w:tcW w:w="1135" w:type="dxa"/>
            <w:noWrap/>
            <w:hideMark/>
          </w:tcPr>
          <w:p w14:paraId="6C9427D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AC9ABFE"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75D7E1F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605F2B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D3D32B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FCF8767"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308C11BA" w14:textId="77777777" w:rsidTr="00EA6B83">
        <w:trPr>
          <w:trHeight w:hRule="exact" w:val="170"/>
        </w:trPr>
        <w:tc>
          <w:tcPr>
            <w:tcW w:w="1135" w:type="dxa"/>
            <w:noWrap/>
            <w:vAlign w:val="bottom"/>
            <w:hideMark/>
          </w:tcPr>
          <w:p w14:paraId="7985AD94" w14:textId="77777777" w:rsidR="00BD6684" w:rsidRPr="00EC3BBF" w:rsidRDefault="00BD6684" w:rsidP="00EA6B83">
            <w:pPr>
              <w:widowControl/>
              <w:overflowPunct/>
              <w:autoSpaceDE/>
              <w:autoSpaceDN/>
              <w:bidi w:val="0"/>
              <w:adjustRightInd/>
              <w:spacing w:line="160" w:lineRule="exact"/>
              <w:textAlignment w:val="auto"/>
              <w:rPr>
                <w:rFonts w:ascii="David" w:hAnsi="David"/>
                <w:color w:val="000000"/>
              </w:rPr>
            </w:pPr>
          </w:p>
        </w:tc>
        <w:tc>
          <w:tcPr>
            <w:tcW w:w="4526" w:type="dxa"/>
            <w:noWrap/>
            <w:vAlign w:val="bottom"/>
            <w:hideMark/>
          </w:tcPr>
          <w:p w14:paraId="1860FBA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hint="cs"/>
                <w:color w:val="000000"/>
                <w:rtl/>
              </w:rPr>
              <w:t>(*)</w:t>
            </w:r>
            <w:r w:rsidRPr="00EC3BBF">
              <w:rPr>
                <w:rFonts w:ascii="David" w:hAnsi="David"/>
                <w:color w:val="000000"/>
                <w:rtl/>
              </w:rPr>
              <w:tab/>
            </w:r>
            <w:r w:rsidRPr="00EC3BBF">
              <w:rPr>
                <w:rFonts w:ascii="David" w:hAnsi="David"/>
                <w:color w:val="000000"/>
                <w:u w:val="single"/>
                <w:rtl/>
              </w:rPr>
              <w:t>מזה</w:t>
            </w:r>
            <w:r w:rsidRPr="00EC3BBF">
              <w:rPr>
                <w:rFonts w:ascii="David" w:hAnsi="David"/>
                <w:color w:val="000000"/>
                <w:rtl/>
              </w:rPr>
              <w:t>:</w:t>
            </w:r>
          </w:p>
        </w:tc>
        <w:tc>
          <w:tcPr>
            <w:tcW w:w="1100" w:type="dxa"/>
            <w:vAlign w:val="bottom"/>
            <w:hideMark/>
          </w:tcPr>
          <w:p w14:paraId="5BA31D4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BA7A81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9E8CFD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379BE73"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7ADF0984" w14:textId="77777777" w:rsidTr="00B221E8">
        <w:trPr>
          <w:trHeight w:hRule="exact" w:val="340"/>
        </w:trPr>
        <w:tc>
          <w:tcPr>
            <w:tcW w:w="1135" w:type="dxa"/>
            <w:noWrap/>
            <w:hideMark/>
          </w:tcPr>
          <w:p w14:paraId="0890DF2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38CD485D" w14:textId="77777777" w:rsidR="00BD6684" w:rsidRPr="00EC3BBF" w:rsidRDefault="00BD6684" w:rsidP="00EA6B83">
            <w:pPr>
              <w:widowControl/>
              <w:overflowPunct/>
              <w:autoSpaceDE/>
              <w:autoSpaceDN/>
              <w:adjustRightInd/>
              <w:spacing w:line="160" w:lineRule="exact"/>
              <w:ind w:left="567"/>
              <w:textAlignment w:val="auto"/>
              <w:rPr>
                <w:rFonts w:ascii="David" w:hAnsi="David"/>
              </w:rPr>
            </w:pPr>
            <w:r w:rsidRPr="00EC3BBF">
              <w:rPr>
                <w:rFonts w:ascii="David" w:hAnsi="David"/>
                <w:rtl/>
              </w:rPr>
              <w:t>תביעות והוצאות שירותי ביטוח אחרות שהתהוו (ג)</w:t>
            </w:r>
          </w:p>
        </w:tc>
        <w:tc>
          <w:tcPr>
            <w:tcW w:w="1100" w:type="dxa"/>
            <w:vAlign w:val="bottom"/>
            <w:hideMark/>
          </w:tcPr>
          <w:p w14:paraId="365DDAE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9A45FF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2030EA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0A55064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14E85" w14:paraId="144AE341" w14:textId="77777777" w:rsidTr="00EA6B83">
        <w:trPr>
          <w:trHeight w:hRule="exact" w:val="340"/>
        </w:trPr>
        <w:tc>
          <w:tcPr>
            <w:tcW w:w="1135" w:type="dxa"/>
            <w:noWrap/>
            <w:hideMark/>
          </w:tcPr>
          <w:p w14:paraId="597CF57A"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9E23226" w14:textId="77777777" w:rsidR="00BD6684" w:rsidRPr="00EC3BBF" w:rsidRDefault="00BD6684" w:rsidP="00EA6B83">
            <w:pPr>
              <w:widowControl/>
              <w:overflowPunct/>
              <w:autoSpaceDE/>
              <w:autoSpaceDN/>
              <w:adjustRightInd/>
              <w:spacing w:line="160" w:lineRule="exact"/>
              <w:ind w:left="567"/>
              <w:textAlignment w:val="auto"/>
              <w:rPr>
                <w:rFonts w:ascii="David" w:hAnsi="David"/>
                <w:color w:val="000000"/>
              </w:rPr>
            </w:pPr>
            <w:r w:rsidRPr="00EC3BBF">
              <w:rPr>
                <w:rFonts w:ascii="David" w:hAnsi="David"/>
                <w:color w:val="000000"/>
                <w:rtl/>
              </w:rPr>
              <w:t>שינויים המתייחסים לשירותי עבר</w:t>
            </w:r>
            <w:r w:rsidRPr="00EC3BBF">
              <w:rPr>
                <w:rFonts w:ascii="David" w:hAnsi="David" w:hint="cs"/>
                <w:color w:val="000000"/>
                <w:rtl/>
              </w:rPr>
              <w:t xml:space="preserve"> </w:t>
            </w:r>
            <w:r w:rsidRPr="00EC3BBF">
              <w:rPr>
                <w:rFonts w:ascii="David" w:hAnsi="David"/>
                <w:color w:val="000000"/>
                <w:rtl/>
              </w:rPr>
              <w:t>- תיאום להתחייבויות בגין תביעות שהתהוו (ג)</w:t>
            </w:r>
          </w:p>
        </w:tc>
        <w:tc>
          <w:tcPr>
            <w:tcW w:w="1100" w:type="dxa"/>
            <w:vAlign w:val="bottom"/>
            <w:hideMark/>
          </w:tcPr>
          <w:p w14:paraId="65AA93B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BF1273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D799BF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4D60C3F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14E85" w14:paraId="67F2BE58" w14:textId="77777777" w:rsidTr="00EA6B83">
        <w:trPr>
          <w:trHeight w:hRule="exact" w:val="170"/>
        </w:trPr>
        <w:tc>
          <w:tcPr>
            <w:tcW w:w="1135" w:type="dxa"/>
            <w:noWrap/>
          </w:tcPr>
          <w:p w14:paraId="17FCE62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5C15CF63" w14:textId="77777777" w:rsidR="00BD6684" w:rsidRPr="00EC3BBF" w:rsidRDefault="00BD6684" w:rsidP="00EA6B83">
            <w:pPr>
              <w:widowControl/>
              <w:overflowPunct/>
              <w:autoSpaceDE/>
              <w:autoSpaceDN/>
              <w:adjustRightInd/>
              <w:spacing w:line="160" w:lineRule="exact"/>
              <w:jc w:val="both"/>
              <w:textAlignment w:val="auto"/>
              <w:rPr>
                <w:rFonts w:ascii="David" w:hAnsi="David"/>
                <w:b/>
                <w:bCs/>
                <w:color w:val="000000"/>
                <w:rtl/>
              </w:rPr>
            </w:pPr>
          </w:p>
        </w:tc>
        <w:tc>
          <w:tcPr>
            <w:tcW w:w="1100" w:type="dxa"/>
            <w:vAlign w:val="bottom"/>
          </w:tcPr>
          <w:p w14:paraId="4BC200C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6CA496C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1392AE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092EEACF"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24328677" w14:textId="77777777" w:rsidTr="00EA6B83">
        <w:trPr>
          <w:trHeight w:hRule="exact" w:val="170"/>
        </w:trPr>
        <w:tc>
          <w:tcPr>
            <w:tcW w:w="1135" w:type="dxa"/>
            <w:noWrap/>
            <w:hideMark/>
          </w:tcPr>
          <w:p w14:paraId="667D35AF"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6C815888" w14:textId="77777777" w:rsidR="00BD6684" w:rsidRPr="00CB4183" w:rsidRDefault="00BD6684" w:rsidP="00EA6B83">
            <w:pPr>
              <w:widowControl/>
              <w:overflowPunct/>
              <w:autoSpaceDE/>
              <w:autoSpaceDN/>
              <w:adjustRightInd/>
              <w:spacing w:line="180" w:lineRule="exact"/>
              <w:jc w:val="both"/>
              <w:textAlignment w:val="auto"/>
              <w:rPr>
                <w:rFonts w:ascii="David" w:hAnsi="David"/>
                <w:b/>
                <w:bCs/>
                <w:color w:val="000000"/>
                <w:spacing w:val="-4"/>
                <w:u w:val="single"/>
                <w:rtl/>
              </w:rPr>
            </w:pPr>
            <w:r w:rsidRPr="00CB4183">
              <w:rPr>
                <w:rFonts w:ascii="David" w:hAnsi="David"/>
                <w:b/>
                <w:bCs/>
                <w:color w:val="000000"/>
                <w:spacing w:val="-10"/>
                <w:rtl/>
              </w:rPr>
              <w:t>(2)</w:t>
            </w:r>
            <w:r w:rsidRPr="00CB4183">
              <w:rPr>
                <w:rFonts w:ascii="David" w:hAnsi="David"/>
                <w:b/>
                <w:bCs/>
                <w:color w:val="000000"/>
                <w:spacing w:val="-10"/>
                <w:rtl/>
              </w:rPr>
              <w:tab/>
            </w:r>
            <w:r w:rsidRPr="00CB4183">
              <w:rPr>
                <w:rFonts w:ascii="David" w:hAnsi="David"/>
                <w:b/>
                <w:bCs/>
                <w:color w:val="000000"/>
                <w:spacing w:val="-4"/>
                <w:u w:val="single"/>
                <w:rtl/>
              </w:rPr>
              <w:t xml:space="preserve">פירוט נכסים והתחייבויות לפי קבוצות תיקים </w:t>
            </w:r>
          </w:p>
          <w:p w14:paraId="392E5111" w14:textId="77777777" w:rsidR="00BD6684" w:rsidRPr="00EC3BBF" w:rsidRDefault="00BD6684" w:rsidP="00EA6B83">
            <w:pPr>
              <w:widowControl/>
              <w:overflowPunct/>
              <w:autoSpaceDE/>
              <w:autoSpaceDN/>
              <w:adjustRightInd/>
              <w:spacing w:line="180" w:lineRule="exact"/>
              <w:ind w:left="567"/>
              <w:jc w:val="both"/>
              <w:textAlignment w:val="auto"/>
              <w:rPr>
                <w:rFonts w:ascii="David" w:hAnsi="David"/>
                <w:b/>
                <w:bCs/>
                <w:color w:val="000000"/>
                <w:u w:val="single"/>
              </w:rPr>
            </w:pPr>
            <w:r w:rsidRPr="00EC3BBF">
              <w:rPr>
                <w:rFonts w:ascii="David" w:hAnsi="David"/>
                <w:b/>
                <w:bCs/>
                <w:color w:val="000000"/>
                <w:u w:val="single"/>
                <w:rtl/>
              </w:rPr>
              <w:t>עיקריות</w:t>
            </w:r>
          </w:p>
        </w:tc>
        <w:tc>
          <w:tcPr>
            <w:tcW w:w="1100" w:type="dxa"/>
            <w:vAlign w:val="bottom"/>
            <w:hideMark/>
          </w:tcPr>
          <w:p w14:paraId="40E8D629"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3F6CCCB2"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4BF58E6C"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2665A332"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14E85" w14:paraId="1702A026" w14:textId="77777777" w:rsidTr="00EA6B83">
        <w:trPr>
          <w:trHeight w:hRule="exact" w:val="170"/>
        </w:trPr>
        <w:tc>
          <w:tcPr>
            <w:tcW w:w="1135" w:type="dxa"/>
            <w:noWrap/>
            <w:hideMark/>
          </w:tcPr>
          <w:p w14:paraId="415D39C7"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noWrap/>
            <w:vAlign w:val="bottom"/>
            <w:hideMark/>
          </w:tcPr>
          <w:p w14:paraId="307E6A20" w14:textId="77777777" w:rsidR="00BD6684" w:rsidRPr="00EC3BBF" w:rsidRDefault="00BD6684"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7CBA1780"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0A248D74"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375349AC"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113E1D9C"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14E85" w14:paraId="6F18D072" w14:textId="77777777" w:rsidTr="00EA6B83">
        <w:trPr>
          <w:trHeight w:hRule="exact" w:val="170"/>
        </w:trPr>
        <w:tc>
          <w:tcPr>
            <w:tcW w:w="1135" w:type="dxa"/>
            <w:noWrap/>
            <w:hideMark/>
          </w:tcPr>
          <w:p w14:paraId="5AC6874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0D418957" w14:textId="3AAA8EF3"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u w:val="single"/>
                <w:rtl/>
              </w:rPr>
              <w:t xml:space="preserve">נתונים ברוטו ומשנה, </w:t>
            </w:r>
            <w:r w:rsidRPr="00EC3BBF">
              <w:rPr>
                <w:rFonts w:ascii="David" w:hAnsi="David" w:hint="cs"/>
                <w:color w:val="000000"/>
                <w:u w:val="single"/>
                <w:rtl/>
              </w:rPr>
              <w:t xml:space="preserve">ליום 30 ביוני </w:t>
            </w:r>
            <w:r>
              <w:rPr>
                <w:rFonts w:ascii="David" w:hAnsi="David" w:hint="cs"/>
                <w:color w:val="000000"/>
                <w:u w:val="single"/>
                <w:rtl/>
              </w:rPr>
              <w:t>2025</w:t>
            </w:r>
          </w:p>
        </w:tc>
        <w:tc>
          <w:tcPr>
            <w:tcW w:w="1100" w:type="dxa"/>
            <w:vAlign w:val="bottom"/>
            <w:hideMark/>
          </w:tcPr>
          <w:p w14:paraId="263E857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7928B7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BFDCD7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32BF4723"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14E85" w14:paraId="2DFCAD92" w14:textId="77777777" w:rsidTr="00EA6B83">
        <w:trPr>
          <w:trHeight w:hRule="exact" w:val="170"/>
        </w:trPr>
        <w:tc>
          <w:tcPr>
            <w:tcW w:w="1135" w:type="dxa"/>
            <w:noWrap/>
            <w:hideMark/>
          </w:tcPr>
          <w:p w14:paraId="2601913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52D9353" w14:textId="7AEA8DB1"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התחייבויות נטו בגין חוזי ביטוח (ד)</w:t>
            </w:r>
          </w:p>
        </w:tc>
        <w:tc>
          <w:tcPr>
            <w:tcW w:w="1100" w:type="dxa"/>
            <w:noWrap/>
            <w:vAlign w:val="bottom"/>
            <w:hideMark/>
          </w:tcPr>
          <w:p w14:paraId="6079998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4041A6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C76928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BE0111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14E85" w14:paraId="17D9B5C2" w14:textId="77777777" w:rsidTr="00EA6B83">
        <w:trPr>
          <w:trHeight w:hRule="exact" w:val="170"/>
        </w:trPr>
        <w:tc>
          <w:tcPr>
            <w:tcW w:w="1135" w:type="dxa"/>
            <w:noWrap/>
            <w:hideMark/>
          </w:tcPr>
          <w:p w14:paraId="519B8A7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71AC0B4" w14:textId="1A740A96" w:rsidR="00BD6684" w:rsidRPr="00EC3BBF" w:rsidRDefault="00BD6684" w:rsidP="00EA6B83">
            <w:pPr>
              <w:widowControl/>
              <w:overflowPunct/>
              <w:autoSpaceDE/>
              <w:autoSpaceDN/>
              <w:adjustRightInd/>
              <w:spacing w:line="160" w:lineRule="exact"/>
              <w:textAlignment w:val="auto"/>
              <w:rPr>
                <w:rFonts w:ascii="David" w:hAnsi="David"/>
              </w:rPr>
            </w:pPr>
            <w:r w:rsidRPr="00EC3BBF">
              <w:rPr>
                <w:rFonts w:ascii="David" w:hAnsi="David"/>
                <w:rtl/>
              </w:rPr>
              <w:t>יתרות חייבים וזכאים, נטו (ד)</w:t>
            </w:r>
          </w:p>
        </w:tc>
        <w:tc>
          <w:tcPr>
            <w:tcW w:w="1100" w:type="dxa"/>
            <w:vAlign w:val="bottom"/>
            <w:hideMark/>
          </w:tcPr>
          <w:p w14:paraId="385FA75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48A26D7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1A4D8FE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hideMark/>
          </w:tcPr>
          <w:p w14:paraId="2C962A18"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r>
      <w:tr w:rsidR="00BD6684" w:rsidRPr="00E14E85" w14:paraId="5CFEECE8" w14:textId="77777777" w:rsidTr="00EA6B83">
        <w:trPr>
          <w:trHeight w:hRule="exact" w:val="170"/>
        </w:trPr>
        <w:tc>
          <w:tcPr>
            <w:tcW w:w="1135" w:type="dxa"/>
            <w:noWrap/>
            <w:hideMark/>
          </w:tcPr>
          <w:p w14:paraId="161EA18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0288267" w14:textId="77777777" w:rsidR="00BD6684" w:rsidRPr="00EC3BBF" w:rsidRDefault="00BD6684" w:rsidP="00EA6B83">
            <w:pPr>
              <w:widowControl/>
              <w:overflowPunct/>
              <w:autoSpaceDE/>
              <w:autoSpaceDN/>
              <w:adjustRightInd/>
              <w:spacing w:line="160" w:lineRule="exact"/>
              <w:textAlignment w:val="auto"/>
              <w:rPr>
                <w:rFonts w:ascii="David" w:hAnsi="David"/>
                <w:b/>
                <w:bCs/>
              </w:rPr>
            </w:pPr>
            <w:r w:rsidRPr="00EC3BBF">
              <w:rPr>
                <w:rFonts w:ascii="David" w:hAnsi="David"/>
                <w:b/>
                <w:bCs/>
                <w:rtl/>
              </w:rPr>
              <w:t xml:space="preserve">סך הכל התחייבויות נטו בגין חוזי ביטוח (**) </w:t>
            </w:r>
          </w:p>
        </w:tc>
        <w:tc>
          <w:tcPr>
            <w:tcW w:w="1100" w:type="dxa"/>
            <w:vAlign w:val="bottom"/>
            <w:hideMark/>
          </w:tcPr>
          <w:p w14:paraId="1D1F7DA4"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5C23B65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61174FE5"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5660DCA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804E85" w14:paraId="6E8CFF18" w14:textId="77777777" w:rsidTr="00EA6B83">
        <w:trPr>
          <w:trHeight w:hRule="exact" w:val="170"/>
        </w:trPr>
        <w:tc>
          <w:tcPr>
            <w:tcW w:w="1135" w:type="dxa"/>
            <w:noWrap/>
            <w:hideMark/>
          </w:tcPr>
          <w:p w14:paraId="3AD3572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8C22E1B"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EC3BBF">
              <w:rPr>
                <w:rFonts w:ascii="David" w:hAnsi="David" w:hint="cs"/>
                <w:rtl/>
              </w:rPr>
              <w:t>(**)</w:t>
            </w:r>
            <w:r w:rsidRPr="00EC3BBF">
              <w:rPr>
                <w:rFonts w:ascii="David" w:hAnsi="David"/>
                <w:rtl/>
              </w:rPr>
              <w:tab/>
              <w:t>מזה: סך הכל נכסי חוזי ביטוח</w:t>
            </w:r>
          </w:p>
        </w:tc>
        <w:tc>
          <w:tcPr>
            <w:tcW w:w="1100" w:type="dxa"/>
            <w:vAlign w:val="bottom"/>
            <w:hideMark/>
          </w:tcPr>
          <w:p w14:paraId="2C6FA697"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5256AE1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6261B43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594CB37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444BCB" w14:paraId="0E3824BE" w14:textId="77777777" w:rsidTr="00EA6B83">
        <w:trPr>
          <w:trHeight w:hRule="exact" w:val="170"/>
        </w:trPr>
        <w:tc>
          <w:tcPr>
            <w:tcW w:w="1135" w:type="dxa"/>
            <w:noWrap/>
          </w:tcPr>
          <w:p w14:paraId="32231E0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0843B203" w14:textId="77777777" w:rsidR="00BD6684" w:rsidRPr="00EC3BBF" w:rsidRDefault="00BD6684" w:rsidP="00EA6B83">
            <w:pPr>
              <w:widowControl/>
              <w:overflowPunct/>
              <w:autoSpaceDE/>
              <w:autoSpaceDN/>
              <w:adjustRightInd/>
              <w:spacing w:line="160" w:lineRule="exact"/>
              <w:textAlignment w:val="auto"/>
              <w:rPr>
                <w:rFonts w:ascii="David" w:hAnsi="David"/>
                <w:b/>
                <w:bCs/>
              </w:rPr>
            </w:pPr>
          </w:p>
        </w:tc>
        <w:tc>
          <w:tcPr>
            <w:tcW w:w="1100" w:type="dxa"/>
            <w:vAlign w:val="bottom"/>
          </w:tcPr>
          <w:p w14:paraId="2810CACC"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2740C64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7B048223"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770176D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444BCB" w14:paraId="1EAC631C" w14:textId="77777777" w:rsidTr="00EA6B83">
        <w:trPr>
          <w:trHeight w:hRule="exact" w:val="170"/>
        </w:trPr>
        <w:tc>
          <w:tcPr>
            <w:tcW w:w="1135" w:type="dxa"/>
            <w:noWrap/>
          </w:tcPr>
          <w:p w14:paraId="1AE6476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0F4DB447"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100" w:type="dxa"/>
            <w:vAlign w:val="bottom"/>
          </w:tcPr>
          <w:p w14:paraId="3309BF51"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7FD50C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6C0FDD25"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37A3B6E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444BCB" w14:paraId="5DEAB44D" w14:textId="77777777" w:rsidTr="00EA6B83">
        <w:trPr>
          <w:trHeight w:hRule="exact" w:val="227"/>
        </w:trPr>
        <w:tc>
          <w:tcPr>
            <w:tcW w:w="1135" w:type="dxa"/>
            <w:noWrap/>
          </w:tcPr>
          <w:p w14:paraId="5662DC9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Pr>
                <w:rFonts w:ascii="David" w:hAnsi="David" w:hint="cs"/>
                <w:b/>
                <w:bCs/>
                <w:i/>
                <w:iCs/>
                <w:sz w:val="20"/>
                <w:szCs w:val="20"/>
                <w:rtl/>
              </w:rPr>
              <w:t>[עודכן]</w:t>
            </w:r>
          </w:p>
        </w:tc>
        <w:tc>
          <w:tcPr>
            <w:tcW w:w="4526" w:type="dxa"/>
            <w:noWrap/>
            <w:vAlign w:val="bottom"/>
          </w:tcPr>
          <w:p w14:paraId="29B4BE1C"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1100" w:type="dxa"/>
            <w:vAlign w:val="bottom"/>
          </w:tcPr>
          <w:p w14:paraId="15EDEF52"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Theme="minorHAnsi" w:hAnsiTheme="minorHAnsi"/>
                <w:color w:val="000000"/>
              </w:rPr>
            </w:pPr>
            <w:r w:rsidRPr="00EC3BBF">
              <w:rPr>
                <w:rFonts w:ascii="David" w:hAnsi="David"/>
                <w:color w:val="000000"/>
              </w:rPr>
              <w:t>-</w:t>
            </w:r>
          </w:p>
        </w:tc>
        <w:tc>
          <w:tcPr>
            <w:tcW w:w="1101" w:type="dxa"/>
            <w:vAlign w:val="bottom"/>
          </w:tcPr>
          <w:p w14:paraId="6402EAA3"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tcPr>
          <w:p w14:paraId="5EF064DA"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tcPr>
          <w:p w14:paraId="4759DFC7"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p>
        </w:tc>
      </w:tr>
      <w:tr w:rsidR="00BD6684" w:rsidRPr="00444BCB" w14:paraId="3875A4E4" w14:textId="77777777" w:rsidTr="00EA6B83">
        <w:trPr>
          <w:trHeight w:hRule="exact" w:val="170"/>
        </w:trPr>
        <w:tc>
          <w:tcPr>
            <w:tcW w:w="1135" w:type="dxa"/>
            <w:noWrap/>
            <w:hideMark/>
          </w:tcPr>
          <w:p w14:paraId="1013D41A"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3BCB306" w14:textId="1B25229E" w:rsidR="00BD6684" w:rsidRPr="00EC3BBF" w:rsidRDefault="00BD6684" w:rsidP="00EA6B83">
            <w:pPr>
              <w:widowControl/>
              <w:overflowPunct/>
              <w:autoSpaceDE/>
              <w:autoSpaceDN/>
              <w:adjustRightInd/>
              <w:spacing w:line="160" w:lineRule="exact"/>
              <w:textAlignment w:val="auto"/>
              <w:rPr>
                <w:rFonts w:ascii="David" w:hAnsi="David"/>
                <w:b/>
                <w:bCs/>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100" w:type="dxa"/>
            <w:vAlign w:val="bottom"/>
            <w:hideMark/>
          </w:tcPr>
          <w:p w14:paraId="592CD541"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27FE03E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56E9180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474B8D3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444BCB" w14:paraId="3D865CF2" w14:textId="77777777" w:rsidTr="00EA6B83">
        <w:trPr>
          <w:trHeight w:hRule="exact" w:val="170"/>
        </w:trPr>
        <w:tc>
          <w:tcPr>
            <w:tcW w:w="1135" w:type="dxa"/>
            <w:noWrap/>
          </w:tcPr>
          <w:p w14:paraId="144388DC"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7DE62514"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rtl/>
              </w:rPr>
            </w:pPr>
          </w:p>
        </w:tc>
        <w:tc>
          <w:tcPr>
            <w:tcW w:w="1100" w:type="dxa"/>
            <w:vAlign w:val="bottom"/>
          </w:tcPr>
          <w:p w14:paraId="01296336" w14:textId="77777777" w:rsidR="00BD6684" w:rsidRPr="00EC3BBF" w:rsidRDefault="00BD6684"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2BCFB44F"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5A44FC30"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238B9957"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r>
      <w:tr w:rsidR="00BD6684" w:rsidRPr="00444BCB" w14:paraId="363FEFF2" w14:textId="77777777" w:rsidTr="00EA6B83">
        <w:trPr>
          <w:trHeight w:hRule="exact" w:val="170"/>
        </w:trPr>
        <w:tc>
          <w:tcPr>
            <w:tcW w:w="1135" w:type="dxa"/>
            <w:noWrap/>
          </w:tcPr>
          <w:p w14:paraId="66A88E8C"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6B717A82"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rtl/>
              </w:rPr>
            </w:pPr>
            <w:r w:rsidRPr="00EC3BBF">
              <w:rPr>
                <w:rFonts w:ascii="David" w:hAnsi="David"/>
                <w:b/>
                <w:bCs/>
                <w:color w:val="000000"/>
                <w:rtl/>
              </w:rPr>
              <w:t>(3)</w:t>
            </w:r>
            <w:r w:rsidRPr="00EC3BBF">
              <w:rPr>
                <w:rFonts w:ascii="David" w:hAnsi="David"/>
                <w:b/>
                <w:bCs/>
                <w:color w:val="000000"/>
                <w:rtl/>
              </w:rPr>
              <w:tab/>
            </w:r>
            <w:r w:rsidRPr="00EC3BBF">
              <w:rPr>
                <w:rFonts w:ascii="David" w:hAnsi="David"/>
                <w:b/>
                <w:bCs/>
                <w:color w:val="000000"/>
                <w:u w:val="single"/>
                <w:rtl/>
              </w:rPr>
              <w:t>מידע נוסף</w:t>
            </w:r>
          </w:p>
        </w:tc>
        <w:tc>
          <w:tcPr>
            <w:tcW w:w="1100" w:type="dxa"/>
            <w:vAlign w:val="bottom"/>
          </w:tcPr>
          <w:p w14:paraId="7B75AB68" w14:textId="77777777" w:rsidR="00BD6684" w:rsidRPr="00EC3BBF" w:rsidRDefault="00BD6684"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6C3DC16B"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183223D4"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56953C87"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r>
      <w:tr w:rsidR="00BD6684" w:rsidRPr="00444BCB" w14:paraId="15E2237E" w14:textId="77777777" w:rsidTr="00EA6B83">
        <w:trPr>
          <w:trHeight w:hRule="exact" w:val="170"/>
        </w:trPr>
        <w:tc>
          <w:tcPr>
            <w:tcW w:w="1135" w:type="dxa"/>
            <w:noWrap/>
          </w:tcPr>
          <w:p w14:paraId="4DE4D5C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5EEA1C57"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p>
        </w:tc>
        <w:tc>
          <w:tcPr>
            <w:tcW w:w="1100" w:type="dxa"/>
            <w:vAlign w:val="bottom"/>
          </w:tcPr>
          <w:p w14:paraId="564E28C5"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0F7EEE6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138BA66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6F7C7D5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444BCB" w14:paraId="23D6E217" w14:textId="77777777" w:rsidTr="00EA6B83">
        <w:trPr>
          <w:trHeight w:hRule="exact" w:val="397"/>
        </w:trPr>
        <w:tc>
          <w:tcPr>
            <w:tcW w:w="1135" w:type="dxa"/>
            <w:noWrap/>
          </w:tcPr>
          <w:p w14:paraId="1F784FF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tcPr>
          <w:p w14:paraId="65A1BE74" w14:textId="4A275ADB"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u w:val="single"/>
                <w:rtl/>
              </w:rPr>
              <w:t xml:space="preserve">נתונים ברוטו, לתקופה של </w:t>
            </w:r>
            <w:r>
              <w:rPr>
                <w:rFonts w:ascii="David" w:hAnsi="David" w:hint="cs"/>
                <w:color w:val="000000"/>
                <w:u w:val="single"/>
                <w:rtl/>
              </w:rPr>
              <w:t>שישה</w:t>
            </w:r>
            <w:r w:rsidRPr="00EC3BBF">
              <w:rPr>
                <w:rFonts w:ascii="David" w:hAnsi="David"/>
                <w:color w:val="000000"/>
                <w:u w:val="single"/>
                <w:rtl/>
              </w:rPr>
              <w:t xml:space="preserve"> חודשים שהסתיימה ביום </w:t>
            </w:r>
            <w:r w:rsidRPr="00EC3BBF">
              <w:rPr>
                <w:rFonts w:ascii="David" w:hAnsi="David" w:hint="cs"/>
                <w:color w:val="000000"/>
                <w:u w:val="single"/>
                <w:rtl/>
              </w:rPr>
              <w:t xml:space="preserve">30 ביוני </w:t>
            </w:r>
            <w:r>
              <w:rPr>
                <w:rFonts w:ascii="David" w:hAnsi="David" w:hint="cs"/>
                <w:color w:val="000000"/>
                <w:u w:val="single"/>
                <w:rtl/>
              </w:rPr>
              <w:t>2025</w:t>
            </w:r>
          </w:p>
        </w:tc>
        <w:tc>
          <w:tcPr>
            <w:tcW w:w="1100" w:type="dxa"/>
            <w:vAlign w:val="bottom"/>
          </w:tcPr>
          <w:p w14:paraId="091459A9"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6CC062F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2BA25F6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0F329DA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444BCB" w14:paraId="2893738E" w14:textId="77777777" w:rsidTr="00EA6B83">
        <w:trPr>
          <w:trHeight w:hRule="exact" w:val="170"/>
        </w:trPr>
        <w:tc>
          <w:tcPr>
            <w:tcW w:w="1135" w:type="dxa"/>
            <w:noWrap/>
          </w:tcPr>
          <w:p w14:paraId="05AC5EB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40B9EAC5"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rtl/>
              </w:rPr>
              <w:t>פרמיות ברוטו בניכוי החזרי פרמיות (ה)</w:t>
            </w:r>
          </w:p>
        </w:tc>
        <w:tc>
          <w:tcPr>
            <w:tcW w:w="1100" w:type="dxa"/>
            <w:vAlign w:val="bottom"/>
          </w:tcPr>
          <w:p w14:paraId="37705711"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6BC8F64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179DBA9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190D26B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bl>
    <w:p w14:paraId="4B254F20" w14:textId="77777777" w:rsidR="00BD6684" w:rsidRPr="00C74CDB" w:rsidRDefault="00BD6684" w:rsidP="002C0764">
      <w:pPr>
        <w:rPr>
          <w:rtl/>
        </w:rPr>
      </w:pPr>
    </w:p>
    <w:p w14:paraId="661D993D" w14:textId="77777777" w:rsidR="002C0764" w:rsidRDefault="002C0764" w:rsidP="00686E23">
      <w:pPr>
        <w:rPr>
          <w:rtl/>
        </w:rPr>
      </w:pPr>
    </w:p>
    <w:p w14:paraId="188CAA88" w14:textId="77777777" w:rsidR="0025499E" w:rsidRDefault="0025499E">
      <w:pPr>
        <w:widowControl/>
        <w:overflowPunct/>
        <w:autoSpaceDE/>
        <w:autoSpaceDN/>
        <w:bidi w:val="0"/>
        <w:adjustRightInd/>
        <w:textAlignment w:val="auto"/>
        <w:rPr>
          <w:rtl/>
        </w:rPr>
      </w:pPr>
      <w:r>
        <w:rPr>
          <w:rtl/>
        </w:rPr>
        <w:br w:type="page"/>
      </w:r>
    </w:p>
    <w:tbl>
      <w:tblPr>
        <w:bidiVisual/>
        <w:tblW w:w="10352" w:type="dxa"/>
        <w:tblInd w:w="-222" w:type="dxa"/>
        <w:tblLayout w:type="fixed"/>
        <w:tblLook w:val="01E0" w:firstRow="1" w:lastRow="1" w:firstColumn="1" w:lastColumn="1" w:noHBand="0" w:noVBand="0"/>
      </w:tblPr>
      <w:tblGrid>
        <w:gridCol w:w="1276"/>
        <w:gridCol w:w="9076"/>
      </w:tblGrid>
      <w:tr w:rsidR="0025499E" w:rsidRPr="000C01C1" w14:paraId="3B857B90" w14:textId="77777777" w:rsidTr="007761DA">
        <w:trPr>
          <w:trHeight w:val="646"/>
        </w:trPr>
        <w:tc>
          <w:tcPr>
            <w:tcW w:w="1276" w:type="dxa"/>
          </w:tcPr>
          <w:p w14:paraId="6776D010" w14:textId="77777777" w:rsidR="0025499E" w:rsidRPr="000C01C1" w:rsidRDefault="0025499E"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5418D98B" w14:textId="77777777" w:rsidR="0025499E"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25499E" w:rsidRPr="000C01C1">
              <w:rPr>
                <w:rFonts w:ascii="David" w:hAnsi="David"/>
                <w:b/>
                <w:bCs/>
                <w:sz w:val="26"/>
                <w:szCs w:val="26"/>
                <w:rtl/>
              </w:rPr>
              <w:t xml:space="preserve"> לדוחות הכספיים</w:t>
            </w:r>
          </w:p>
          <w:p w14:paraId="585E7A45" w14:textId="77777777" w:rsidR="0025499E" w:rsidRPr="000C01C1" w:rsidRDefault="0025499E" w:rsidP="007761DA">
            <w:pPr>
              <w:spacing w:line="300" w:lineRule="exact"/>
              <w:jc w:val="both"/>
              <w:rPr>
                <w:rFonts w:ascii="David" w:hAnsi="David"/>
                <w:rtl/>
              </w:rPr>
            </w:pPr>
          </w:p>
        </w:tc>
      </w:tr>
      <w:tr w:rsidR="0025499E" w:rsidRPr="00AD4FC0" w14:paraId="500F5642" w14:textId="77777777" w:rsidTr="007761DA">
        <w:tc>
          <w:tcPr>
            <w:tcW w:w="1276" w:type="dxa"/>
          </w:tcPr>
          <w:p w14:paraId="0AE21CA1" w14:textId="77777777" w:rsidR="0025499E" w:rsidRPr="000C01C1" w:rsidRDefault="0025499E" w:rsidP="007761DA">
            <w:pPr>
              <w:bidi w:val="0"/>
              <w:jc w:val="right"/>
              <w:rPr>
                <w:rFonts w:ascii="David" w:hAnsi="David"/>
                <w:i/>
                <w:iCs/>
                <w:sz w:val="16"/>
                <w:szCs w:val="16"/>
                <w:lang w:val="pt-BR"/>
              </w:rPr>
            </w:pPr>
          </w:p>
        </w:tc>
        <w:tc>
          <w:tcPr>
            <w:tcW w:w="9076" w:type="dxa"/>
          </w:tcPr>
          <w:p w14:paraId="1F7113BF" w14:textId="77777777" w:rsidR="0025499E" w:rsidRPr="00AD4FC0" w:rsidRDefault="00E82321" w:rsidP="007761DA">
            <w:pPr>
              <w:pStyle w:val="Heading4"/>
              <w:ind w:left="0"/>
              <w:jc w:val="both"/>
              <w:rPr>
                <w:rFonts w:ascii="David" w:hAnsi="David"/>
                <w:sz w:val="10"/>
                <w:szCs w:val="10"/>
                <w:highlight w:val="lightGray"/>
                <w:rtl/>
              </w:rPr>
            </w:pPr>
            <w:r>
              <w:rPr>
                <w:rFonts w:ascii="David" w:hAnsi="David" w:hint="cs"/>
                <w:sz w:val="24"/>
                <w:szCs w:val="24"/>
                <w:rtl/>
              </w:rPr>
              <w:t>5</w:t>
            </w:r>
            <w:r w:rsidR="0025499E" w:rsidRPr="00804E85">
              <w:rPr>
                <w:rFonts w:ascii="David" w:hAnsi="David"/>
                <w:sz w:val="24"/>
                <w:szCs w:val="24"/>
                <w:rtl/>
              </w:rPr>
              <w:t>.</w:t>
            </w:r>
            <w:r w:rsidR="0025499E" w:rsidRPr="00804E85">
              <w:rPr>
                <w:rFonts w:ascii="David" w:hAnsi="David"/>
                <w:sz w:val="24"/>
                <w:szCs w:val="24"/>
                <w:rtl/>
              </w:rPr>
              <w:tab/>
            </w:r>
            <w:r w:rsidR="0025499E" w:rsidRPr="00804E85">
              <w:rPr>
                <w:rFonts w:ascii="David" w:hAnsi="David"/>
                <w:color w:val="000000"/>
                <w:sz w:val="24"/>
                <w:szCs w:val="24"/>
                <w:rtl/>
              </w:rPr>
              <w:t>מידע נוסף אודות פעילויות החברה לפי קבוצות תיקים עיקריות (המשך)</w:t>
            </w:r>
          </w:p>
        </w:tc>
      </w:tr>
    </w:tbl>
    <w:p w14:paraId="776D13F0" w14:textId="77777777" w:rsidR="0025499E" w:rsidRPr="000C01C1" w:rsidRDefault="0025499E" w:rsidP="0025499E">
      <w:pPr>
        <w:widowControl/>
        <w:overflowPunct/>
        <w:autoSpaceDE/>
        <w:autoSpaceDN/>
        <w:bidi w:val="0"/>
        <w:adjustRightInd/>
        <w:jc w:val="right"/>
        <w:textAlignment w:val="auto"/>
        <w:rPr>
          <w:rFonts w:ascii="David" w:hAnsi="David"/>
          <w:sz w:val="20"/>
          <w:szCs w:val="20"/>
        </w:rPr>
      </w:pPr>
    </w:p>
    <w:tbl>
      <w:tblPr>
        <w:bidiVisual/>
        <w:tblW w:w="10351" w:type="dxa"/>
        <w:tblInd w:w="-221" w:type="dxa"/>
        <w:tblLayout w:type="fixed"/>
        <w:tblLook w:val="01E0" w:firstRow="1" w:lastRow="1" w:firstColumn="1" w:lastColumn="1" w:noHBand="0" w:noVBand="0"/>
      </w:tblPr>
      <w:tblGrid>
        <w:gridCol w:w="1284"/>
        <w:gridCol w:w="9067"/>
      </w:tblGrid>
      <w:tr w:rsidR="0025499E" w:rsidRPr="00094C96" w14:paraId="4F494FF9" w14:textId="77777777" w:rsidTr="007761DA">
        <w:tc>
          <w:tcPr>
            <w:tcW w:w="1284" w:type="dxa"/>
          </w:tcPr>
          <w:p w14:paraId="2EA2E8F5" w14:textId="77777777" w:rsidR="0025499E" w:rsidRPr="000C01C1" w:rsidRDefault="0025499E" w:rsidP="007761DA">
            <w:pPr>
              <w:bidi w:val="0"/>
              <w:spacing w:line="220" w:lineRule="exact"/>
              <w:jc w:val="right"/>
              <w:rPr>
                <w:rFonts w:ascii="David" w:hAnsi="David"/>
                <w:sz w:val="16"/>
                <w:szCs w:val="16"/>
                <w:rtl/>
              </w:rPr>
            </w:pPr>
          </w:p>
        </w:tc>
        <w:tc>
          <w:tcPr>
            <w:tcW w:w="9067" w:type="dxa"/>
          </w:tcPr>
          <w:p w14:paraId="3ACFC1C4" w14:textId="77777777" w:rsidR="0025499E" w:rsidRPr="00220EA0" w:rsidRDefault="0025499E" w:rsidP="007761DA">
            <w:pPr>
              <w:widowControl/>
              <w:overflowPunct/>
              <w:autoSpaceDE/>
              <w:autoSpaceDN/>
              <w:adjustRightInd/>
              <w:textAlignment w:val="auto"/>
              <w:rPr>
                <w:rFonts w:ascii="David" w:hAnsi="David"/>
                <w:rtl/>
              </w:rPr>
            </w:pPr>
            <w:r>
              <w:rPr>
                <w:rFonts w:ascii="David" w:hAnsi="David" w:hint="cs"/>
                <w:b/>
                <w:bCs/>
                <w:color w:val="000000"/>
                <w:rtl/>
              </w:rPr>
              <w:t>ג</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כללי</w:t>
            </w:r>
            <w:r>
              <w:rPr>
                <w:rFonts w:ascii="David" w:hAnsi="David" w:hint="cs"/>
                <w:b/>
                <w:bCs/>
                <w:color w:val="000000"/>
                <w:rtl/>
              </w:rPr>
              <w:t xml:space="preserve"> (המשך)</w:t>
            </w:r>
          </w:p>
        </w:tc>
      </w:tr>
    </w:tbl>
    <w:p w14:paraId="4A8DE025" w14:textId="77777777" w:rsidR="0025499E" w:rsidRPr="00251D3C" w:rsidRDefault="0025499E" w:rsidP="0025499E">
      <w:pPr>
        <w:widowControl/>
        <w:overflowPunct/>
        <w:autoSpaceDE/>
        <w:autoSpaceDN/>
        <w:adjustRightInd/>
        <w:textAlignment w:val="auto"/>
        <w:rPr>
          <w:rFonts w:ascii="David" w:hAnsi="David"/>
          <w:sz w:val="10"/>
          <w:szCs w:val="10"/>
          <w:rtl/>
        </w:rPr>
      </w:pPr>
    </w:p>
    <w:tbl>
      <w:tblPr>
        <w:bidiVisual/>
        <w:tblW w:w="10210" w:type="dxa"/>
        <w:tblInd w:w="-185" w:type="dxa"/>
        <w:tblLook w:val="04A0" w:firstRow="1" w:lastRow="0" w:firstColumn="1" w:lastColumn="0" w:noHBand="0" w:noVBand="1"/>
      </w:tblPr>
      <w:tblGrid>
        <w:gridCol w:w="1135"/>
        <w:gridCol w:w="4526"/>
        <w:gridCol w:w="1146"/>
        <w:gridCol w:w="1054"/>
        <w:gridCol w:w="1073"/>
        <w:gridCol w:w="1276"/>
      </w:tblGrid>
      <w:tr w:rsidR="0025499E" w:rsidRPr="00E14E85" w14:paraId="353173B8" w14:textId="77777777" w:rsidTr="00ED35CD">
        <w:trPr>
          <w:trHeight w:val="20"/>
        </w:trPr>
        <w:tc>
          <w:tcPr>
            <w:tcW w:w="1135" w:type="dxa"/>
            <w:noWrap/>
            <w:hideMark/>
          </w:tcPr>
          <w:p w14:paraId="3FDCB95E" w14:textId="77777777" w:rsidR="0025499E" w:rsidRPr="00E14E85" w:rsidRDefault="0025499E" w:rsidP="007761DA">
            <w:pPr>
              <w:widowControl/>
              <w:overflowPunct/>
              <w:autoSpaceDE/>
              <w:autoSpaceDN/>
              <w:bidi w:val="0"/>
              <w:adjustRightInd/>
              <w:spacing w:line="180" w:lineRule="exact"/>
              <w:textAlignment w:val="auto"/>
              <w:rPr>
                <w:rFonts w:ascii="David" w:hAnsi="David"/>
                <w:sz w:val="18"/>
                <w:szCs w:val="18"/>
              </w:rPr>
            </w:pPr>
          </w:p>
        </w:tc>
        <w:tc>
          <w:tcPr>
            <w:tcW w:w="4526" w:type="dxa"/>
            <w:vAlign w:val="bottom"/>
            <w:hideMark/>
          </w:tcPr>
          <w:p w14:paraId="11C02165" w14:textId="5AAA3CDE" w:rsidR="0025499E" w:rsidRPr="00E14E85" w:rsidRDefault="00BD6684" w:rsidP="00B221E8">
            <w:pPr>
              <w:widowControl/>
              <w:overflowPunct/>
              <w:autoSpaceDE/>
              <w:autoSpaceDN/>
              <w:adjustRightInd/>
              <w:spacing w:line="180" w:lineRule="exact"/>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שלושה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2026</w:t>
            </w:r>
          </w:p>
        </w:tc>
        <w:tc>
          <w:tcPr>
            <w:tcW w:w="1146" w:type="dxa"/>
            <w:vAlign w:val="bottom"/>
            <w:hideMark/>
          </w:tcPr>
          <w:p w14:paraId="12CDD5CB" w14:textId="77777777" w:rsidR="0025499E" w:rsidRPr="00E14E85" w:rsidRDefault="0025499E"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רכב חובה</w:t>
            </w:r>
          </w:p>
        </w:tc>
        <w:tc>
          <w:tcPr>
            <w:tcW w:w="1054" w:type="dxa"/>
            <w:vAlign w:val="bottom"/>
            <w:hideMark/>
          </w:tcPr>
          <w:p w14:paraId="7D8F85C3" w14:textId="77777777" w:rsidR="0025499E" w:rsidRPr="00E14E85" w:rsidRDefault="0025499E"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רכב רכוש</w:t>
            </w:r>
          </w:p>
        </w:tc>
        <w:tc>
          <w:tcPr>
            <w:tcW w:w="1073" w:type="dxa"/>
            <w:vAlign w:val="bottom"/>
            <w:hideMark/>
          </w:tcPr>
          <w:p w14:paraId="060B92D0" w14:textId="77777777" w:rsidR="0025499E" w:rsidRPr="00E14E85" w:rsidRDefault="0025499E"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אחר  (א)</w:t>
            </w:r>
          </w:p>
        </w:tc>
        <w:tc>
          <w:tcPr>
            <w:tcW w:w="1276" w:type="dxa"/>
            <w:vAlign w:val="bottom"/>
            <w:hideMark/>
          </w:tcPr>
          <w:p w14:paraId="050BEA8A" w14:textId="77777777" w:rsidR="0025499E" w:rsidRPr="00E14E85" w:rsidRDefault="0025499E"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E14E85">
              <w:rPr>
                <w:rFonts w:ascii="David" w:hAnsi="David"/>
                <w:b/>
                <w:bCs/>
                <w:color w:val="000000"/>
                <w:sz w:val="18"/>
                <w:szCs w:val="18"/>
                <w:rtl/>
              </w:rPr>
              <w:t>סך הכל</w:t>
            </w:r>
          </w:p>
        </w:tc>
      </w:tr>
      <w:tr w:rsidR="00EF1A57" w:rsidRPr="00E14E85" w14:paraId="5F4F4564" w14:textId="77777777" w:rsidTr="00ED35CD">
        <w:trPr>
          <w:trHeight w:val="20"/>
        </w:trPr>
        <w:tc>
          <w:tcPr>
            <w:tcW w:w="1135" w:type="dxa"/>
            <w:noWrap/>
          </w:tcPr>
          <w:p w14:paraId="45312D8A" w14:textId="77777777" w:rsidR="00EF1A57" w:rsidRPr="00E14E85" w:rsidRDefault="00EF1A57"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tcPr>
          <w:p w14:paraId="0AACDCDB" w14:textId="77777777" w:rsidR="00EF1A57" w:rsidRPr="00E14E85" w:rsidRDefault="00EF1A57"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tcPr>
          <w:p w14:paraId="24A1693E" w14:textId="77777777" w:rsidR="00EF1A57" w:rsidRPr="00E14E85" w:rsidRDefault="00E8232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25499E" w:rsidRPr="00E14E85" w14:paraId="09670825" w14:textId="77777777" w:rsidTr="00ED35CD">
        <w:trPr>
          <w:trHeight w:val="20"/>
        </w:trPr>
        <w:tc>
          <w:tcPr>
            <w:tcW w:w="1135" w:type="dxa"/>
            <w:noWrap/>
            <w:hideMark/>
          </w:tcPr>
          <w:p w14:paraId="7F25ED4F" w14:textId="77777777" w:rsidR="0025499E" w:rsidRPr="00E14E85" w:rsidRDefault="0025499E"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hideMark/>
          </w:tcPr>
          <w:p w14:paraId="6D0DE3B0" w14:textId="77777777" w:rsidR="0025499E" w:rsidRPr="00E14E85" w:rsidRDefault="0025499E"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hideMark/>
          </w:tcPr>
          <w:p w14:paraId="48E4B7AB" w14:textId="77777777" w:rsidR="0025499E" w:rsidRPr="00E14E85" w:rsidRDefault="0025499E"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אלפי ש"ח</w:t>
            </w:r>
          </w:p>
        </w:tc>
      </w:tr>
    </w:tbl>
    <w:p w14:paraId="50B031EE" w14:textId="77777777" w:rsidR="0025499E" w:rsidRDefault="0025499E" w:rsidP="0025499E">
      <w:pPr>
        <w:spacing w:line="180" w:lineRule="exact"/>
      </w:pPr>
    </w:p>
    <w:tbl>
      <w:tblPr>
        <w:bidiVisual/>
        <w:tblW w:w="10210" w:type="dxa"/>
        <w:tblInd w:w="-185" w:type="dxa"/>
        <w:tblLayout w:type="fixed"/>
        <w:tblLook w:val="04A0" w:firstRow="1" w:lastRow="0" w:firstColumn="1" w:lastColumn="0" w:noHBand="0" w:noVBand="1"/>
      </w:tblPr>
      <w:tblGrid>
        <w:gridCol w:w="1135"/>
        <w:gridCol w:w="4526"/>
        <w:gridCol w:w="1100"/>
        <w:gridCol w:w="1101"/>
        <w:gridCol w:w="1101"/>
        <w:gridCol w:w="1247"/>
      </w:tblGrid>
      <w:tr w:rsidR="00BD6684" w:rsidRPr="00EC3BBF" w14:paraId="6CF0992B" w14:textId="77777777" w:rsidTr="00EA6B83">
        <w:trPr>
          <w:trHeight w:hRule="exact" w:val="170"/>
        </w:trPr>
        <w:tc>
          <w:tcPr>
            <w:tcW w:w="1135" w:type="dxa"/>
            <w:noWrap/>
            <w:hideMark/>
          </w:tcPr>
          <w:p w14:paraId="30B8AEEB" w14:textId="77777777" w:rsidR="00BD6684" w:rsidRPr="00EC3BBF" w:rsidRDefault="00BD6684" w:rsidP="00EA6B83">
            <w:pPr>
              <w:widowControl/>
              <w:overflowPunct/>
              <w:autoSpaceDE/>
              <w:autoSpaceDN/>
              <w:adjustRightInd/>
              <w:spacing w:line="180" w:lineRule="exact"/>
              <w:jc w:val="center"/>
              <w:textAlignment w:val="auto"/>
              <w:rPr>
                <w:rFonts w:ascii="David" w:hAnsi="David"/>
                <w:color w:val="000000"/>
                <w:rtl/>
              </w:rPr>
            </w:pPr>
          </w:p>
        </w:tc>
        <w:tc>
          <w:tcPr>
            <w:tcW w:w="4526" w:type="dxa"/>
            <w:vAlign w:val="bottom"/>
            <w:hideMark/>
          </w:tcPr>
          <w:p w14:paraId="381B3574"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u w:val="single"/>
              </w:rPr>
            </w:pPr>
            <w:r w:rsidRPr="00EC3BBF">
              <w:rPr>
                <w:rFonts w:ascii="David" w:hAnsi="David"/>
                <w:b/>
                <w:bCs/>
                <w:color w:val="000000"/>
                <w:rtl/>
              </w:rPr>
              <w:t>(1)</w:t>
            </w:r>
            <w:r w:rsidRPr="00EC3BBF">
              <w:rPr>
                <w:rFonts w:ascii="David" w:hAnsi="David"/>
                <w:b/>
                <w:bCs/>
                <w:color w:val="000000"/>
                <w:rtl/>
              </w:rPr>
              <w:tab/>
            </w:r>
            <w:r w:rsidRPr="00EC3BBF">
              <w:rPr>
                <w:rFonts w:ascii="David" w:hAnsi="David"/>
                <w:b/>
                <w:bCs/>
                <w:color w:val="000000"/>
                <w:u w:val="single"/>
                <w:rtl/>
              </w:rPr>
              <w:t>פירוט התוצאות לפי קבוצות תיקים עיקריות</w:t>
            </w:r>
          </w:p>
        </w:tc>
        <w:tc>
          <w:tcPr>
            <w:tcW w:w="1100" w:type="dxa"/>
            <w:vAlign w:val="bottom"/>
            <w:hideMark/>
          </w:tcPr>
          <w:p w14:paraId="06DE72F1"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1EEC4C30"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6A338F99"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5718C955"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53EC2E01" w14:textId="77777777" w:rsidTr="00EA6B83">
        <w:trPr>
          <w:trHeight w:hRule="exact" w:val="170"/>
        </w:trPr>
        <w:tc>
          <w:tcPr>
            <w:tcW w:w="1135" w:type="dxa"/>
            <w:noWrap/>
            <w:hideMark/>
          </w:tcPr>
          <w:p w14:paraId="6530F7E9"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22A39810" w14:textId="77777777" w:rsidR="00BD6684" w:rsidRPr="00EC3BBF" w:rsidRDefault="00BD6684"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790D5F4C"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110DDD60"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BF25B9A"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7BB117D5"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0E2BDE1A" w14:textId="77777777" w:rsidTr="00EA6B83">
        <w:trPr>
          <w:trHeight w:hRule="exact" w:val="170"/>
        </w:trPr>
        <w:tc>
          <w:tcPr>
            <w:tcW w:w="1135" w:type="dxa"/>
            <w:noWrap/>
          </w:tcPr>
          <w:p w14:paraId="26ADBE4C"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726A2C98" w14:textId="1FE39FAC" w:rsidR="00BD6684" w:rsidRPr="00EC3BBF" w:rsidRDefault="00BD6684" w:rsidP="00EA6B83">
            <w:pPr>
              <w:widowControl/>
              <w:overflowPunct/>
              <w:autoSpaceDE/>
              <w:autoSpaceDN/>
              <w:adjustRightInd/>
              <w:spacing w:line="160" w:lineRule="exact"/>
              <w:textAlignment w:val="auto"/>
              <w:rPr>
                <w:rFonts w:ascii="David" w:hAnsi="David"/>
                <w:color w:val="000000"/>
                <w:u w:val="single"/>
                <w:rtl/>
              </w:rPr>
            </w:pPr>
            <w:r w:rsidRPr="00EC3BBF">
              <w:rPr>
                <w:rFonts w:ascii="David" w:hAnsi="David" w:hint="cs"/>
                <w:color w:val="000000"/>
                <w:u w:val="single"/>
                <w:rtl/>
              </w:rPr>
              <w:t xml:space="preserve">לתקופה של </w:t>
            </w:r>
            <w:r>
              <w:rPr>
                <w:rFonts w:ascii="David" w:hAnsi="David" w:hint="cs"/>
                <w:color w:val="000000"/>
                <w:u w:val="single"/>
                <w:rtl/>
              </w:rPr>
              <w:t>שלושה</w:t>
            </w:r>
            <w:r w:rsidRPr="00EC3BBF">
              <w:rPr>
                <w:rFonts w:ascii="David" w:hAnsi="David" w:hint="cs"/>
                <w:color w:val="000000"/>
                <w:u w:val="single"/>
                <w:rtl/>
              </w:rPr>
              <w:t xml:space="preserve"> חודשים שהסתיימה ביום</w:t>
            </w:r>
          </w:p>
        </w:tc>
        <w:tc>
          <w:tcPr>
            <w:tcW w:w="1100" w:type="dxa"/>
            <w:vAlign w:val="bottom"/>
          </w:tcPr>
          <w:p w14:paraId="6E3DABE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4EF8409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24D2B6F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42C156CD"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74153DD1" w14:textId="77777777" w:rsidTr="00EA6B83">
        <w:trPr>
          <w:trHeight w:hRule="exact" w:val="170"/>
        </w:trPr>
        <w:tc>
          <w:tcPr>
            <w:tcW w:w="1135" w:type="dxa"/>
            <w:noWrap/>
            <w:hideMark/>
          </w:tcPr>
          <w:p w14:paraId="43F446F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hideMark/>
          </w:tcPr>
          <w:p w14:paraId="0D524792" w14:textId="66F3FDA6" w:rsidR="00BD6684" w:rsidRPr="00EC3BBF" w:rsidRDefault="00BD6684" w:rsidP="00EA6B83">
            <w:pPr>
              <w:widowControl/>
              <w:overflowPunct/>
              <w:autoSpaceDE/>
              <w:autoSpaceDN/>
              <w:adjustRightInd/>
              <w:spacing w:line="160" w:lineRule="exact"/>
              <w:textAlignment w:val="auto"/>
              <w:rPr>
                <w:rFonts w:ascii="David" w:hAnsi="David"/>
                <w:color w:val="000000"/>
                <w:u w:val="single"/>
              </w:rPr>
            </w:pPr>
            <w:r w:rsidRPr="00EC3BBF">
              <w:rPr>
                <w:rFonts w:ascii="David" w:hAnsi="David" w:hint="cs"/>
                <w:color w:val="000000"/>
                <w:u w:val="single"/>
                <w:rtl/>
              </w:rPr>
              <w:t xml:space="preserve"> 30 ביוני </w:t>
            </w:r>
            <w:r>
              <w:rPr>
                <w:rFonts w:ascii="David" w:hAnsi="David" w:hint="cs"/>
                <w:color w:val="000000"/>
                <w:u w:val="single"/>
                <w:rtl/>
              </w:rPr>
              <w:t xml:space="preserve">2026 </w:t>
            </w:r>
            <w:r w:rsidRPr="00BD6684">
              <w:rPr>
                <w:rFonts w:ascii="David" w:hAnsi="David"/>
                <w:color w:val="000000"/>
                <w:u w:val="single"/>
                <w:rtl/>
              </w:rPr>
              <w:t>שהוכרו ברווח או הפסד:</w:t>
            </w:r>
          </w:p>
        </w:tc>
        <w:tc>
          <w:tcPr>
            <w:tcW w:w="1100" w:type="dxa"/>
            <w:vAlign w:val="bottom"/>
            <w:hideMark/>
          </w:tcPr>
          <w:p w14:paraId="2890727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8845BE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8C6A5D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7D57C7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2541C4D9" w14:textId="77777777" w:rsidTr="00EA6B83">
        <w:trPr>
          <w:trHeight w:hRule="exact" w:val="170"/>
        </w:trPr>
        <w:tc>
          <w:tcPr>
            <w:tcW w:w="1135" w:type="dxa"/>
            <w:noWrap/>
            <w:hideMark/>
          </w:tcPr>
          <w:p w14:paraId="6DF1718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629D834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הכנסות משירותי ביטוח </w:t>
            </w:r>
          </w:p>
        </w:tc>
        <w:tc>
          <w:tcPr>
            <w:tcW w:w="1100" w:type="dxa"/>
            <w:noWrap/>
            <w:vAlign w:val="bottom"/>
            <w:hideMark/>
          </w:tcPr>
          <w:p w14:paraId="4FC284B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746A9B0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38CB268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6490E22D"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788FCD31" w14:textId="77777777" w:rsidTr="00EA6B83">
        <w:trPr>
          <w:trHeight w:hRule="exact" w:val="170"/>
        </w:trPr>
        <w:tc>
          <w:tcPr>
            <w:tcW w:w="1135" w:type="dxa"/>
            <w:noWrap/>
            <w:hideMark/>
          </w:tcPr>
          <w:p w14:paraId="67296CE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B43E35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משירותי ביטוח (*)</w:t>
            </w:r>
          </w:p>
        </w:tc>
        <w:tc>
          <w:tcPr>
            <w:tcW w:w="1100" w:type="dxa"/>
            <w:noWrap/>
            <w:vAlign w:val="bottom"/>
            <w:hideMark/>
          </w:tcPr>
          <w:p w14:paraId="3675390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4A1992C4"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52203F2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3A23556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43C11053" w14:textId="77777777" w:rsidTr="00EA6B83">
        <w:trPr>
          <w:trHeight w:hRule="exact" w:val="170"/>
        </w:trPr>
        <w:tc>
          <w:tcPr>
            <w:tcW w:w="1135" w:type="dxa"/>
            <w:noWrap/>
            <w:hideMark/>
          </w:tcPr>
          <w:p w14:paraId="3FBFD84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DD8B87E"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משירותי ביטוח לפני ביטוחי משנה מוחזקים</w:t>
            </w:r>
          </w:p>
        </w:tc>
        <w:tc>
          <w:tcPr>
            <w:tcW w:w="1100" w:type="dxa"/>
            <w:noWrap/>
            <w:vAlign w:val="bottom"/>
            <w:hideMark/>
          </w:tcPr>
          <w:p w14:paraId="3E2A830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7FF27C4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1496F24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noWrap/>
            <w:vAlign w:val="bottom"/>
            <w:hideMark/>
          </w:tcPr>
          <w:p w14:paraId="7DDA88D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76A0D62" w14:textId="77777777" w:rsidTr="00EA6B83">
        <w:trPr>
          <w:trHeight w:hRule="exact" w:val="170"/>
        </w:trPr>
        <w:tc>
          <w:tcPr>
            <w:tcW w:w="1135" w:type="dxa"/>
            <w:noWrap/>
            <w:hideMark/>
          </w:tcPr>
          <w:p w14:paraId="609C272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197E02F" w14:textId="77777777" w:rsidR="00BD6684" w:rsidRPr="00EC3BBF" w:rsidRDefault="00BD6684" w:rsidP="00EA6B83">
            <w:pPr>
              <w:widowControl/>
              <w:overflowPunct/>
              <w:autoSpaceDE/>
              <w:autoSpaceDN/>
              <w:bidi w:val="0"/>
              <w:adjustRightInd/>
              <w:spacing w:line="160" w:lineRule="exact"/>
              <w:textAlignment w:val="auto"/>
              <w:rPr>
                <w:rFonts w:asciiTheme="minorHAnsi" w:hAnsiTheme="minorHAnsi"/>
              </w:rPr>
            </w:pPr>
          </w:p>
        </w:tc>
        <w:tc>
          <w:tcPr>
            <w:tcW w:w="1100" w:type="dxa"/>
            <w:noWrap/>
            <w:vAlign w:val="bottom"/>
            <w:hideMark/>
          </w:tcPr>
          <w:p w14:paraId="1A80481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4659513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6B8ECA0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5FE88CAF"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5ECD3E28" w14:textId="77777777" w:rsidTr="00EA6B83">
        <w:trPr>
          <w:trHeight w:hRule="exact" w:val="170"/>
        </w:trPr>
        <w:tc>
          <w:tcPr>
            <w:tcW w:w="1135" w:type="dxa"/>
            <w:noWrap/>
            <w:hideMark/>
          </w:tcPr>
          <w:p w14:paraId="3A90537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4DDE3D8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מביטוח משנה</w:t>
            </w:r>
          </w:p>
        </w:tc>
        <w:tc>
          <w:tcPr>
            <w:tcW w:w="1100" w:type="dxa"/>
            <w:noWrap/>
            <w:vAlign w:val="bottom"/>
            <w:hideMark/>
          </w:tcPr>
          <w:p w14:paraId="61EAC98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0741C19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00AD9D2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1F71761F"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04E264B6" w14:textId="77777777" w:rsidTr="00EA6B83">
        <w:trPr>
          <w:trHeight w:hRule="exact" w:val="170"/>
        </w:trPr>
        <w:tc>
          <w:tcPr>
            <w:tcW w:w="1135" w:type="dxa"/>
            <w:noWrap/>
            <w:hideMark/>
          </w:tcPr>
          <w:p w14:paraId="02D6610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5553FA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הכנסות מביטוח משנה</w:t>
            </w:r>
          </w:p>
        </w:tc>
        <w:tc>
          <w:tcPr>
            <w:tcW w:w="1100" w:type="dxa"/>
            <w:noWrap/>
            <w:vAlign w:val="bottom"/>
            <w:hideMark/>
          </w:tcPr>
          <w:p w14:paraId="6276E78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069CB69B"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4516114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7AA0C63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5AA93BC6" w14:textId="77777777" w:rsidTr="00EA6B83">
        <w:trPr>
          <w:trHeight w:hRule="exact" w:val="170"/>
        </w:trPr>
        <w:tc>
          <w:tcPr>
            <w:tcW w:w="1135" w:type="dxa"/>
            <w:noWrap/>
            <w:hideMark/>
          </w:tcPr>
          <w:p w14:paraId="7C3E5D7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F94F678"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הכנסות/הוצאות נטו מחוזי ביטוח משנה מוחזקים </w:t>
            </w:r>
          </w:p>
        </w:tc>
        <w:tc>
          <w:tcPr>
            <w:tcW w:w="1100" w:type="dxa"/>
            <w:noWrap/>
            <w:vAlign w:val="bottom"/>
            <w:hideMark/>
          </w:tcPr>
          <w:p w14:paraId="10C0623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3F83AA5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392BDDA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noWrap/>
            <w:vAlign w:val="bottom"/>
            <w:hideMark/>
          </w:tcPr>
          <w:p w14:paraId="62E3DD2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1DE2D879" w14:textId="77777777" w:rsidTr="00EA6B83">
        <w:trPr>
          <w:trHeight w:hRule="exact" w:val="170"/>
        </w:trPr>
        <w:tc>
          <w:tcPr>
            <w:tcW w:w="1135" w:type="dxa"/>
            <w:noWrap/>
            <w:hideMark/>
          </w:tcPr>
          <w:p w14:paraId="296703C2"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007E15F"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רווח (הפסד) משירותי ביטוח </w:t>
            </w:r>
          </w:p>
        </w:tc>
        <w:tc>
          <w:tcPr>
            <w:tcW w:w="1100" w:type="dxa"/>
            <w:vAlign w:val="bottom"/>
            <w:hideMark/>
          </w:tcPr>
          <w:p w14:paraId="795DE6A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2679414"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AA8884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2E80CA6F"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567406B2" w14:textId="77777777" w:rsidTr="00EA6B83">
        <w:trPr>
          <w:trHeight w:hRule="exact" w:val="170"/>
        </w:trPr>
        <w:tc>
          <w:tcPr>
            <w:tcW w:w="1135" w:type="dxa"/>
            <w:noWrap/>
            <w:hideMark/>
          </w:tcPr>
          <w:p w14:paraId="22974CC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1688E2A"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4322930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06EA4F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FBA9CF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525CE9C"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1608783A" w14:textId="77777777" w:rsidTr="00EA6B83">
        <w:trPr>
          <w:trHeight w:hRule="exact" w:val="170"/>
        </w:trPr>
        <w:tc>
          <w:tcPr>
            <w:tcW w:w="1135" w:type="dxa"/>
            <w:noWrap/>
            <w:hideMark/>
          </w:tcPr>
          <w:p w14:paraId="3C31B43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59DB0B0D"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סך הכל רווחים (הפסדים) מהשקעות, נטו  </w:t>
            </w:r>
          </w:p>
        </w:tc>
        <w:tc>
          <w:tcPr>
            <w:tcW w:w="1100" w:type="dxa"/>
            <w:vAlign w:val="bottom"/>
            <w:hideMark/>
          </w:tcPr>
          <w:p w14:paraId="4343DB9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D4C495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2A5358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6703C0CD"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0F018011" w14:textId="77777777" w:rsidTr="00EA6B83">
        <w:trPr>
          <w:trHeight w:hRule="exact" w:val="170"/>
        </w:trPr>
        <w:tc>
          <w:tcPr>
            <w:tcW w:w="1135" w:type="dxa"/>
            <w:noWrap/>
            <w:hideMark/>
          </w:tcPr>
          <w:p w14:paraId="5DF9174B"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7FF8A5D"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616BDDC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22762B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C0327B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6017E037"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54C51D2C" w14:textId="77777777" w:rsidTr="00EA6B83">
        <w:trPr>
          <w:trHeight w:hRule="exact" w:val="170"/>
        </w:trPr>
        <w:tc>
          <w:tcPr>
            <w:tcW w:w="1135" w:type="dxa"/>
            <w:noWrap/>
            <w:hideMark/>
          </w:tcPr>
          <w:p w14:paraId="479AB6BC"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15612AB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4BB1190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41929B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462DA2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F56ECBE"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71E29CD8" w14:textId="77777777" w:rsidTr="00EA6B83">
        <w:trPr>
          <w:trHeight w:hRule="exact" w:val="170"/>
        </w:trPr>
        <w:tc>
          <w:tcPr>
            <w:tcW w:w="1135" w:type="dxa"/>
            <w:noWrap/>
            <w:hideMark/>
          </w:tcPr>
          <w:p w14:paraId="28FD0D42"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EF26283" w14:textId="77777777" w:rsidR="00BD6684" w:rsidRPr="00EC3BBF" w:rsidRDefault="00BD6684" w:rsidP="00EA6B83">
            <w:pPr>
              <w:widowControl/>
              <w:overflowPunct/>
              <w:autoSpaceDE/>
              <w:autoSpaceDN/>
              <w:adjustRightInd/>
              <w:spacing w:line="160" w:lineRule="exact"/>
              <w:textAlignment w:val="auto"/>
              <w:rPr>
                <w:rFonts w:ascii="David" w:hAnsi="David"/>
                <w:color w:val="000000"/>
                <w:rtl/>
              </w:rPr>
            </w:pPr>
            <w:r w:rsidRPr="00CB4183">
              <w:rPr>
                <w:rFonts w:ascii="David" w:hAnsi="David"/>
                <w:color w:val="000000"/>
                <w:spacing w:val="-6"/>
                <w:rtl/>
              </w:rPr>
              <w:t>הכנסות (הוצאות) מימון, נטו הנובעות מחוזי ביטוח</w:t>
            </w:r>
            <w:r w:rsidRPr="00EC3BBF">
              <w:rPr>
                <w:rFonts w:ascii="David" w:hAnsi="David"/>
                <w:color w:val="000000"/>
                <w:rtl/>
              </w:rPr>
              <w:t xml:space="preserve"> משנה </w:t>
            </w:r>
          </w:p>
        </w:tc>
        <w:tc>
          <w:tcPr>
            <w:tcW w:w="1100" w:type="dxa"/>
            <w:vAlign w:val="bottom"/>
            <w:hideMark/>
          </w:tcPr>
          <w:p w14:paraId="03BA04A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12510B9B"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4A36EEBB"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38716954"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410994FF" w14:textId="77777777" w:rsidTr="00EA6B83">
        <w:trPr>
          <w:trHeight w:hRule="exact" w:val="170"/>
        </w:trPr>
        <w:tc>
          <w:tcPr>
            <w:tcW w:w="1135" w:type="dxa"/>
            <w:noWrap/>
            <w:hideMark/>
          </w:tcPr>
          <w:p w14:paraId="1DA808C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2665D8A"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w:t>
            </w:r>
          </w:p>
        </w:tc>
        <w:tc>
          <w:tcPr>
            <w:tcW w:w="1100" w:type="dxa"/>
            <w:vAlign w:val="bottom"/>
            <w:hideMark/>
          </w:tcPr>
          <w:p w14:paraId="3C1F526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18A8CFAD"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Theme="minorHAnsi" w:hAnsiTheme="minorHAnsi"/>
                <w:color w:val="000000"/>
                <w:rtl/>
              </w:rPr>
            </w:pPr>
          </w:p>
        </w:tc>
        <w:tc>
          <w:tcPr>
            <w:tcW w:w="1101" w:type="dxa"/>
            <w:vAlign w:val="bottom"/>
            <w:hideMark/>
          </w:tcPr>
          <w:p w14:paraId="1F33D14D"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21F14C5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75883B5D" w14:textId="77777777" w:rsidTr="00EA6B83">
        <w:trPr>
          <w:trHeight w:hRule="exact" w:val="170"/>
        </w:trPr>
        <w:tc>
          <w:tcPr>
            <w:tcW w:w="1135" w:type="dxa"/>
            <w:noWrap/>
            <w:hideMark/>
          </w:tcPr>
          <w:p w14:paraId="27A5BEC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C938380"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נטו מביטוח ומהשקעה</w:t>
            </w:r>
          </w:p>
        </w:tc>
        <w:tc>
          <w:tcPr>
            <w:tcW w:w="1100" w:type="dxa"/>
            <w:vAlign w:val="bottom"/>
            <w:hideMark/>
          </w:tcPr>
          <w:p w14:paraId="62287E5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4684D72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13FE34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AFF771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11B0A225" w14:textId="77777777" w:rsidTr="00EA6B83">
        <w:trPr>
          <w:trHeight w:hRule="exact" w:val="170"/>
        </w:trPr>
        <w:tc>
          <w:tcPr>
            <w:tcW w:w="1135" w:type="dxa"/>
            <w:noWrap/>
            <w:hideMark/>
          </w:tcPr>
          <w:p w14:paraId="065A5DB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3CA03EE"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0805A21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B293EE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85DF96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834EE8F"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6568D459" w14:textId="77777777" w:rsidTr="00EA6B83">
        <w:trPr>
          <w:trHeight w:hRule="exact" w:val="170"/>
        </w:trPr>
        <w:tc>
          <w:tcPr>
            <w:tcW w:w="1135" w:type="dxa"/>
            <w:noWrap/>
          </w:tcPr>
          <w:p w14:paraId="40490FC7"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4DEF10D2"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מדמי ניהול</w:t>
            </w:r>
          </w:p>
        </w:tc>
        <w:tc>
          <w:tcPr>
            <w:tcW w:w="1100" w:type="dxa"/>
            <w:vAlign w:val="bottom"/>
          </w:tcPr>
          <w:p w14:paraId="676525B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2E65177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741908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2952B7F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4AA81A4F" w14:textId="77777777" w:rsidTr="00EA6B83">
        <w:trPr>
          <w:trHeight w:hRule="exact" w:val="170"/>
        </w:trPr>
        <w:tc>
          <w:tcPr>
            <w:tcW w:w="1135" w:type="dxa"/>
            <w:noWrap/>
          </w:tcPr>
          <w:p w14:paraId="01A75512"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0B7734E3"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תפעוליות אחרות</w:t>
            </w:r>
          </w:p>
        </w:tc>
        <w:tc>
          <w:tcPr>
            <w:tcW w:w="1100" w:type="dxa"/>
            <w:vAlign w:val="bottom"/>
          </w:tcPr>
          <w:p w14:paraId="7734956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75534F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ADE29D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17F91BB1"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33425EBD" w14:textId="77777777" w:rsidTr="00EA6B83">
        <w:trPr>
          <w:trHeight w:hRule="exact" w:val="170"/>
        </w:trPr>
        <w:tc>
          <w:tcPr>
            <w:tcW w:w="1135" w:type="dxa"/>
            <w:noWrap/>
          </w:tcPr>
          <w:p w14:paraId="2E062DB4"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3E142689"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(הוצאות) אחרות, נטו</w:t>
            </w:r>
          </w:p>
        </w:tc>
        <w:tc>
          <w:tcPr>
            <w:tcW w:w="1100" w:type="dxa"/>
            <w:vAlign w:val="bottom"/>
          </w:tcPr>
          <w:p w14:paraId="26172EF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6270668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D19615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21B837D3"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485DBD3F" w14:textId="77777777" w:rsidTr="00EA6B83">
        <w:trPr>
          <w:trHeight w:hRule="exact" w:val="170"/>
        </w:trPr>
        <w:tc>
          <w:tcPr>
            <w:tcW w:w="1135" w:type="dxa"/>
            <w:noWrap/>
          </w:tcPr>
          <w:p w14:paraId="14393E46"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7316AD16"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מימון אחרות</w:t>
            </w:r>
          </w:p>
        </w:tc>
        <w:tc>
          <w:tcPr>
            <w:tcW w:w="1100" w:type="dxa"/>
            <w:vAlign w:val="bottom"/>
          </w:tcPr>
          <w:p w14:paraId="47FB24E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8C3416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45B1E37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546F2EA8"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54B7EBB3" w14:textId="77777777" w:rsidTr="00EA6B83">
        <w:trPr>
          <w:trHeight w:hRule="exact" w:val="170"/>
        </w:trPr>
        <w:tc>
          <w:tcPr>
            <w:tcW w:w="1135" w:type="dxa"/>
            <w:noWrap/>
          </w:tcPr>
          <w:p w14:paraId="4F31E809"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489F8C6B"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b/>
                <w:bCs/>
                <w:rtl/>
              </w:rPr>
              <w:t>רווח (הפסד) לפני מסים על הכנסה</w:t>
            </w:r>
          </w:p>
        </w:tc>
        <w:tc>
          <w:tcPr>
            <w:tcW w:w="1100" w:type="dxa"/>
            <w:vAlign w:val="bottom"/>
          </w:tcPr>
          <w:p w14:paraId="2BDAB4F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05D6E9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1B68E1F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21B26ACD"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2EB70C0E" w14:textId="77777777" w:rsidTr="00EA6B83">
        <w:trPr>
          <w:trHeight w:hRule="exact" w:val="170"/>
        </w:trPr>
        <w:tc>
          <w:tcPr>
            <w:tcW w:w="1135" w:type="dxa"/>
            <w:noWrap/>
          </w:tcPr>
          <w:p w14:paraId="2EDA18D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tcPr>
          <w:p w14:paraId="7FF75EF1"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p>
        </w:tc>
        <w:tc>
          <w:tcPr>
            <w:tcW w:w="1100" w:type="dxa"/>
            <w:vAlign w:val="bottom"/>
          </w:tcPr>
          <w:p w14:paraId="5002534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04411A2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0959B8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167C0420"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7E5B1414" w14:textId="77777777" w:rsidTr="00EA6B83">
        <w:trPr>
          <w:trHeight w:hRule="exact" w:val="227"/>
        </w:trPr>
        <w:tc>
          <w:tcPr>
            <w:tcW w:w="1135" w:type="dxa"/>
            <w:noWrap/>
            <w:hideMark/>
          </w:tcPr>
          <w:p w14:paraId="3F56330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68F15BE0"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Pr>
            </w:pPr>
            <w:r w:rsidRPr="00EC3BBF">
              <w:rPr>
                <w:rFonts w:ascii="David" w:hAnsi="David"/>
                <w:i/>
                <w:iCs/>
                <w:color w:val="000000"/>
                <w:u w:val="single"/>
                <w:rtl/>
              </w:rPr>
              <w:t>שהוכרו ברווח כולל אחר (ב)</w:t>
            </w:r>
            <w:r w:rsidRPr="00EC3BBF">
              <w:rPr>
                <w:rFonts w:ascii="David" w:hAnsi="David"/>
                <w:i/>
                <w:iCs/>
                <w:color w:val="000000"/>
                <w:rtl/>
              </w:rPr>
              <w:t>:</w:t>
            </w:r>
          </w:p>
        </w:tc>
        <w:tc>
          <w:tcPr>
            <w:tcW w:w="1100" w:type="dxa"/>
            <w:vAlign w:val="bottom"/>
            <w:hideMark/>
          </w:tcPr>
          <w:p w14:paraId="0E5E9EA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EF862C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9F323E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7FB5D937"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390B5F66" w14:textId="77777777" w:rsidTr="00EA6B83">
        <w:trPr>
          <w:trHeight w:hRule="exact" w:val="170"/>
        </w:trPr>
        <w:tc>
          <w:tcPr>
            <w:tcW w:w="1135" w:type="dxa"/>
            <w:noWrap/>
            <w:hideMark/>
          </w:tcPr>
          <w:p w14:paraId="071E4246"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EE1266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סך הכל רווחים (הפסדים) מהשקעות, נטו</w:t>
            </w:r>
          </w:p>
        </w:tc>
        <w:tc>
          <w:tcPr>
            <w:tcW w:w="1100" w:type="dxa"/>
            <w:vAlign w:val="bottom"/>
            <w:hideMark/>
          </w:tcPr>
          <w:p w14:paraId="0E8B5FB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3E3B39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16D85F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1B933F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4E511BF7" w14:textId="77777777" w:rsidTr="00EA6B83">
        <w:trPr>
          <w:trHeight w:hRule="exact" w:val="170"/>
        </w:trPr>
        <w:tc>
          <w:tcPr>
            <w:tcW w:w="1135" w:type="dxa"/>
            <w:noWrap/>
            <w:hideMark/>
          </w:tcPr>
          <w:p w14:paraId="0457AFA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2F9DA0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362F1CC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86F17D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8F36DD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5DCAF62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22FF0E4" w14:textId="77777777" w:rsidTr="00EA6B83">
        <w:trPr>
          <w:trHeight w:hRule="exact" w:val="170"/>
        </w:trPr>
        <w:tc>
          <w:tcPr>
            <w:tcW w:w="1135" w:type="dxa"/>
            <w:noWrap/>
            <w:hideMark/>
          </w:tcPr>
          <w:p w14:paraId="18AAB39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7B9628D" w14:textId="77777777" w:rsidR="00BD6684" w:rsidRPr="00CB4183" w:rsidRDefault="00BD6684" w:rsidP="00EA6B83">
            <w:pPr>
              <w:widowControl/>
              <w:overflowPunct/>
              <w:autoSpaceDE/>
              <w:autoSpaceDN/>
              <w:adjustRightInd/>
              <w:spacing w:line="160" w:lineRule="exact"/>
              <w:textAlignment w:val="auto"/>
              <w:rPr>
                <w:rFonts w:ascii="David" w:hAnsi="David"/>
                <w:color w:val="000000"/>
                <w:spacing w:val="-8"/>
              </w:rPr>
            </w:pPr>
            <w:r w:rsidRPr="00CB4183">
              <w:rPr>
                <w:rFonts w:ascii="David" w:hAnsi="David"/>
                <w:color w:val="000000"/>
                <w:spacing w:val="-8"/>
                <w:rtl/>
              </w:rPr>
              <w:t>הכנסות (הוצאות) מימון, נטו הנובעות מחוזי ביטוח משנה</w:t>
            </w:r>
          </w:p>
        </w:tc>
        <w:tc>
          <w:tcPr>
            <w:tcW w:w="1100" w:type="dxa"/>
            <w:vAlign w:val="bottom"/>
            <w:hideMark/>
          </w:tcPr>
          <w:p w14:paraId="4E06B73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72B01D8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69690494"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7CE1817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2ABB900B" w14:textId="77777777" w:rsidTr="00EA6B83">
        <w:trPr>
          <w:trHeight w:hRule="exact" w:val="340"/>
        </w:trPr>
        <w:tc>
          <w:tcPr>
            <w:tcW w:w="1135" w:type="dxa"/>
            <w:noWrap/>
            <w:hideMark/>
          </w:tcPr>
          <w:p w14:paraId="34394C0C"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5272D85"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 שהוכר ברווח כולל אחר</w:t>
            </w:r>
          </w:p>
        </w:tc>
        <w:tc>
          <w:tcPr>
            <w:tcW w:w="1100" w:type="dxa"/>
            <w:vAlign w:val="bottom"/>
            <w:hideMark/>
          </w:tcPr>
          <w:p w14:paraId="1B0A13E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CAA041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516BE6A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37BAD7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4EF3B3FA" w14:textId="77777777" w:rsidTr="00EA6B83">
        <w:trPr>
          <w:trHeight w:hRule="exact" w:val="170"/>
        </w:trPr>
        <w:tc>
          <w:tcPr>
            <w:tcW w:w="1135" w:type="dxa"/>
            <w:noWrap/>
            <w:hideMark/>
          </w:tcPr>
          <w:p w14:paraId="7891C49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hideMark/>
          </w:tcPr>
          <w:p w14:paraId="0B2FE9D1"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noWrap/>
            <w:hideMark/>
          </w:tcPr>
          <w:p w14:paraId="4829AE4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hideMark/>
          </w:tcPr>
          <w:p w14:paraId="02107C5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hideMark/>
          </w:tcPr>
          <w:p w14:paraId="4D7FE50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hideMark/>
          </w:tcPr>
          <w:p w14:paraId="3E835229"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5437DD54" w14:textId="77777777" w:rsidTr="00EA6B83">
        <w:trPr>
          <w:trHeight w:hRule="exact" w:val="170"/>
        </w:trPr>
        <w:tc>
          <w:tcPr>
            <w:tcW w:w="1135" w:type="dxa"/>
            <w:noWrap/>
            <w:hideMark/>
          </w:tcPr>
          <w:p w14:paraId="764C69CA" w14:textId="77777777" w:rsidR="00BD6684" w:rsidRPr="00EC3BBF" w:rsidRDefault="00BD6684" w:rsidP="00EA6B83">
            <w:pPr>
              <w:widowControl/>
              <w:overflowPunct/>
              <w:autoSpaceDE/>
              <w:autoSpaceDN/>
              <w:adjustRightInd/>
              <w:spacing w:line="160" w:lineRule="exact"/>
              <w:textAlignment w:val="auto"/>
              <w:rPr>
                <w:rFonts w:ascii="David" w:hAnsi="David"/>
              </w:rPr>
            </w:pPr>
            <w:r>
              <w:rPr>
                <w:rFonts w:ascii="David" w:hAnsi="David" w:hint="cs"/>
                <w:b/>
                <w:bCs/>
                <w:i/>
                <w:iCs/>
                <w:sz w:val="20"/>
                <w:szCs w:val="20"/>
                <w:rtl/>
              </w:rPr>
              <w:t>[עודכן]</w:t>
            </w:r>
          </w:p>
        </w:tc>
        <w:tc>
          <w:tcPr>
            <w:tcW w:w="4526" w:type="dxa"/>
            <w:noWrap/>
            <w:vAlign w:val="bottom"/>
            <w:hideMark/>
          </w:tcPr>
          <w:p w14:paraId="6C8360C4"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Pr>
                <w:rFonts w:ascii="David" w:hAnsi="David" w:hint="cs"/>
                <w:b/>
                <w:bCs/>
                <w:rtl/>
              </w:rPr>
              <w:t>רווח (הפסד) כולל לפני מסים על הכנסה</w:t>
            </w:r>
          </w:p>
        </w:tc>
        <w:tc>
          <w:tcPr>
            <w:tcW w:w="1100" w:type="dxa"/>
            <w:vAlign w:val="bottom"/>
            <w:hideMark/>
          </w:tcPr>
          <w:p w14:paraId="07243F1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1495CB0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519B55D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4F38E1B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3F11480F" w14:textId="77777777" w:rsidTr="00EA6B83">
        <w:trPr>
          <w:trHeight w:hRule="exact" w:val="170"/>
        </w:trPr>
        <w:tc>
          <w:tcPr>
            <w:tcW w:w="1135" w:type="dxa"/>
            <w:noWrap/>
            <w:hideMark/>
          </w:tcPr>
          <w:p w14:paraId="7E32D40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EFCFBB0"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4A50858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E203A6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56C720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C5E773E"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463FA019" w14:textId="77777777" w:rsidTr="00EA6B83">
        <w:trPr>
          <w:trHeight w:hRule="exact" w:val="170"/>
        </w:trPr>
        <w:tc>
          <w:tcPr>
            <w:tcW w:w="1135" w:type="dxa"/>
            <w:noWrap/>
            <w:vAlign w:val="bottom"/>
            <w:hideMark/>
          </w:tcPr>
          <w:p w14:paraId="15064CAE" w14:textId="77777777" w:rsidR="00BD6684" w:rsidRPr="00EC3BBF" w:rsidRDefault="00BD6684" w:rsidP="00EA6B83">
            <w:pPr>
              <w:widowControl/>
              <w:overflowPunct/>
              <w:autoSpaceDE/>
              <w:autoSpaceDN/>
              <w:bidi w:val="0"/>
              <w:adjustRightInd/>
              <w:spacing w:line="160" w:lineRule="exact"/>
              <w:textAlignment w:val="auto"/>
              <w:rPr>
                <w:rFonts w:ascii="David" w:hAnsi="David"/>
                <w:color w:val="000000"/>
              </w:rPr>
            </w:pPr>
          </w:p>
        </w:tc>
        <w:tc>
          <w:tcPr>
            <w:tcW w:w="4526" w:type="dxa"/>
            <w:noWrap/>
            <w:vAlign w:val="bottom"/>
            <w:hideMark/>
          </w:tcPr>
          <w:p w14:paraId="2DB871E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hint="cs"/>
                <w:color w:val="000000"/>
                <w:rtl/>
              </w:rPr>
              <w:t>(*)</w:t>
            </w:r>
            <w:r w:rsidRPr="00EC3BBF">
              <w:rPr>
                <w:rFonts w:ascii="David" w:hAnsi="David"/>
                <w:color w:val="000000"/>
                <w:rtl/>
              </w:rPr>
              <w:tab/>
            </w:r>
            <w:r w:rsidRPr="00EC3BBF">
              <w:rPr>
                <w:rFonts w:ascii="David" w:hAnsi="David"/>
                <w:color w:val="000000"/>
                <w:u w:val="single"/>
                <w:rtl/>
              </w:rPr>
              <w:t>מזה</w:t>
            </w:r>
            <w:r w:rsidRPr="00EC3BBF">
              <w:rPr>
                <w:rFonts w:ascii="David" w:hAnsi="David"/>
                <w:color w:val="000000"/>
                <w:rtl/>
              </w:rPr>
              <w:t>:</w:t>
            </w:r>
          </w:p>
        </w:tc>
        <w:tc>
          <w:tcPr>
            <w:tcW w:w="1100" w:type="dxa"/>
            <w:vAlign w:val="bottom"/>
            <w:hideMark/>
          </w:tcPr>
          <w:p w14:paraId="17F6515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F9BF0D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C74423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31C784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30F23B97" w14:textId="77777777" w:rsidTr="00EA6B83">
        <w:trPr>
          <w:trHeight w:hRule="exact" w:val="340"/>
        </w:trPr>
        <w:tc>
          <w:tcPr>
            <w:tcW w:w="1135" w:type="dxa"/>
            <w:noWrap/>
            <w:hideMark/>
          </w:tcPr>
          <w:p w14:paraId="11EDCA8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6A7F8903" w14:textId="77777777" w:rsidR="00BD6684" w:rsidRPr="00EC3BBF" w:rsidRDefault="00BD6684" w:rsidP="00EA6B83">
            <w:pPr>
              <w:widowControl/>
              <w:overflowPunct/>
              <w:autoSpaceDE/>
              <w:autoSpaceDN/>
              <w:adjustRightInd/>
              <w:spacing w:line="160" w:lineRule="exact"/>
              <w:ind w:left="567"/>
              <w:textAlignment w:val="auto"/>
              <w:rPr>
                <w:rFonts w:ascii="David" w:hAnsi="David"/>
              </w:rPr>
            </w:pPr>
            <w:r w:rsidRPr="00EC3BBF">
              <w:rPr>
                <w:rFonts w:ascii="David" w:hAnsi="David"/>
                <w:rtl/>
              </w:rPr>
              <w:t>תביעות והוצאות שירותי ביטוח אחרות שהתהוו (ג)</w:t>
            </w:r>
          </w:p>
        </w:tc>
        <w:tc>
          <w:tcPr>
            <w:tcW w:w="1100" w:type="dxa"/>
            <w:vAlign w:val="bottom"/>
            <w:hideMark/>
          </w:tcPr>
          <w:p w14:paraId="39B82E7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9DBD7D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1F4EF1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1C84E28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00887AA2" w14:textId="77777777" w:rsidTr="00EA6B83">
        <w:trPr>
          <w:trHeight w:hRule="exact" w:val="340"/>
        </w:trPr>
        <w:tc>
          <w:tcPr>
            <w:tcW w:w="1135" w:type="dxa"/>
            <w:noWrap/>
            <w:hideMark/>
          </w:tcPr>
          <w:p w14:paraId="57E4E9B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3E62357" w14:textId="77777777" w:rsidR="00BD6684" w:rsidRPr="00EC3BBF" w:rsidRDefault="00BD6684" w:rsidP="00EA6B83">
            <w:pPr>
              <w:widowControl/>
              <w:overflowPunct/>
              <w:autoSpaceDE/>
              <w:autoSpaceDN/>
              <w:adjustRightInd/>
              <w:spacing w:line="160" w:lineRule="exact"/>
              <w:ind w:left="567"/>
              <w:textAlignment w:val="auto"/>
              <w:rPr>
                <w:rFonts w:ascii="David" w:hAnsi="David"/>
                <w:color w:val="000000"/>
              </w:rPr>
            </w:pPr>
            <w:r w:rsidRPr="00EC3BBF">
              <w:rPr>
                <w:rFonts w:ascii="David" w:hAnsi="David"/>
                <w:color w:val="000000"/>
                <w:rtl/>
              </w:rPr>
              <w:t>שינויים המתייחסים לשירותי עבר</w:t>
            </w:r>
            <w:r w:rsidRPr="00EC3BBF">
              <w:rPr>
                <w:rFonts w:ascii="David" w:hAnsi="David" w:hint="cs"/>
                <w:color w:val="000000"/>
                <w:rtl/>
              </w:rPr>
              <w:t xml:space="preserve"> </w:t>
            </w:r>
            <w:r w:rsidRPr="00EC3BBF">
              <w:rPr>
                <w:rFonts w:ascii="David" w:hAnsi="David"/>
                <w:color w:val="000000"/>
                <w:rtl/>
              </w:rPr>
              <w:t>- תיאום להתחייבויות בגין תביעות שהתהוו (ג)</w:t>
            </w:r>
          </w:p>
        </w:tc>
        <w:tc>
          <w:tcPr>
            <w:tcW w:w="1100" w:type="dxa"/>
            <w:vAlign w:val="bottom"/>
            <w:hideMark/>
          </w:tcPr>
          <w:p w14:paraId="2EE673A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9EEDC1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B7DB70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60E306C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0069339D" w14:textId="77777777" w:rsidTr="00EA6B83">
        <w:trPr>
          <w:trHeight w:hRule="exact" w:val="170"/>
        </w:trPr>
        <w:tc>
          <w:tcPr>
            <w:tcW w:w="1135" w:type="dxa"/>
            <w:noWrap/>
          </w:tcPr>
          <w:p w14:paraId="0ED5470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2711ED5F" w14:textId="77777777" w:rsidR="00BD6684" w:rsidRPr="00EC3BBF" w:rsidRDefault="00BD6684" w:rsidP="00EA6B83">
            <w:pPr>
              <w:widowControl/>
              <w:overflowPunct/>
              <w:autoSpaceDE/>
              <w:autoSpaceDN/>
              <w:adjustRightInd/>
              <w:spacing w:line="160" w:lineRule="exact"/>
              <w:jc w:val="both"/>
              <w:textAlignment w:val="auto"/>
              <w:rPr>
                <w:rFonts w:ascii="David" w:hAnsi="David"/>
                <w:b/>
                <w:bCs/>
                <w:color w:val="000000"/>
                <w:rtl/>
              </w:rPr>
            </w:pPr>
          </w:p>
        </w:tc>
        <w:tc>
          <w:tcPr>
            <w:tcW w:w="1100" w:type="dxa"/>
            <w:vAlign w:val="bottom"/>
          </w:tcPr>
          <w:p w14:paraId="75CC2C1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4C456F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6B4A2E6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17E32759"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289E73E2" w14:textId="77777777" w:rsidTr="00EA6B83">
        <w:trPr>
          <w:trHeight w:hRule="exact" w:val="170"/>
        </w:trPr>
        <w:tc>
          <w:tcPr>
            <w:tcW w:w="1135" w:type="dxa"/>
            <w:noWrap/>
            <w:hideMark/>
          </w:tcPr>
          <w:p w14:paraId="5EEDBCF0"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61763826" w14:textId="77777777" w:rsidR="00BD6684" w:rsidRPr="00CB4183" w:rsidRDefault="00BD6684" w:rsidP="00EA6B83">
            <w:pPr>
              <w:widowControl/>
              <w:overflowPunct/>
              <w:autoSpaceDE/>
              <w:autoSpaceDN/>
              <w:adjustRightInd/>
              <w:spacing w:line="180" w:lineRule="exact"/>
              <w:jc w:val="both"/>
              <w:textAlignment w:val="auto"/>
              <w:rPr>
                <w:rFonts w:ascii="David" w:hAnsi="David"/>
                <w:b/>
                <w:bCs/>
                <w:color w:val="000000"/>
                <w:spacing w:val="-4"/>
                <w:u w:val="single"/>
                <w:rtl/>
              </w:rPr>
            </w:pPr>
            <w:r w:rsidRPr="00CB4183">
              <w:rPr>
                <w:rFonts w:ascii="David" w:hAnsi="David"/>
                <w:b/>
                <w:bCs/>
                <w:color w:val="000000"/>
                <w:spacing w:val="-10"/>
                <w:rtl/>
              </w:rPr>
              <w:t>(2)</w:t>
            </w:r>
            <w:r w:rsidRPr="00CB4183">
              <w:rPr>
                <w:rFonts w:ascii="David" w:hAnsi="David"/>
                <w:b/>
                <w:bCs/>
                <w:color w:val="000000"/>
                <w:spacing w:val="-10"/>
                <w:rtl/>
              </w:rPr>
              <w:tab/>
            </w:r>
            <w:r w:rsidRPr="00CB4183">
              <w:rPr>
                <w:rFonts w:ascii="David" w:hAnsi="David"/>
                <w:b/>
                <w:bCs/>
                <w:color w:val="000000"/>
                <w:spacing w:val="-4"/>
                <w:u w:val="single"/>
                <w:rtl/>
              </w:rPr>
              <w:t xml:space="preserve">פירוט נכסים והתחייבויות לפי קבוצות תיקים </w:t>
            </w:r>
          </w:p>
          <w:p w14:paraId="0F5506CA" w14:textId="77777777" w:rsidR="00BD6684" w:rsidRPr="00EC3BBF" w:rsidRDefault="00BD6684" w:rsidP="00EA6B83">
            <w:pPr>
              <w:widowControl/>
              <w:overflowPunct/>
              <w:autoSpaceDE/>
              <w:autoSpaceDN/>
              <w:adjustRightInd/>
              <w:spacing w:line="180" w:lineRule="exact"/>
              <w:ind w:left="567"/>
              <w:jc w:val="both"/>
              <w:textAlignment w:val="auto"/>
              <w:rPr>
                <w:rFonts w:ascii="David" w:hAnsi="David"/>
                <w:b/>
                <w:bCs/>
                <w:color w:val="000000"/>
                <w:u w:val="single"/>
              </w:rPr>
            </w:pPr>
            <w:r w:rsidRPr="00EC3BBF">
              <w:rPr>
                <w:rFonts w:ascii="David" w:hAnsi="David"/>
                <w:b/>
                <w:bCs/>
                <w:color w:val="000000"/>
                <w:u w:val="single"/>
                <w:rtl/>
              </w:rPr>
              <w:t>עיקריות</w:t>
            </w:r>
          </w:p>
        </w:tc>
        <w:tc>
          <w:tcPr>
            <w:tcW w:w="1100" w:type="dxa"/>
            <w:vAlign w:val="bottom"/>
            <w:hideMark/>
          </w:tcPr>
          <w:p w14:paraId="4BF225F6"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23A71926"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C7C84EB"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30041B77"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10CA9F3C" w14:textId="77777777" w:rsidTr="00EA6B83">
        <w:trPr>
          <w:trHeight w:hRule="exact" w:val="170"/>
        </w:trPr>
        <w:tc>
          <w:tcPr>
            <w:tcW w:w="1135" w:type="dxa"/>
            <w:noWrap/>
            <w:hideMark/>
          </w:tcPr>
          <w:p w14:paraId="61D05BCC"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noWrap/>
            <w:vAlign w:val="bottom"/>
            <w:hideMark/>
          </w:tcPr>
          <w:p w14:paraId="115E91E1" w14:textId="77777777" w:rsidR="00BD6684" w:rsidRPr="00EC3BBF" w:rsidRDefault="00BD6684"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740F265F"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04400F37"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28945878"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5E12C2DE"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66A00DBD" w14:textId="77777777" w:rsidTr="00EA6B83">
        <w:trPr>
          <w:trHeight w:hRule="exact" w:val="170"/>
        </w:trPr>
        <w:tc>
          <w:tcPr>
            <w:tcW w:w="1135" w:type="dxa"/>
            <w:noWrap/>
            <w:hideMark/>
          </w:tcPr>
          <w:p w14:paraId="484B797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127ECA2E" w14:textId="1C2B964F"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u w:val="single"/>
                <w:rtl/>
              </w:rPr>
              <w:t xml:space="preserve">נתונים ברוטו ומשנה, </w:t>
            </w:r>
            <w:r w:rsidRPr="00EC3BBF">
              <w:rPr>
                <w:rFonts w:ascii="David" w:hAnsi="David" w:hint="cs"/>
                <w:color w:val="000000"/>
                <w:u w:val="single"/>
                <w:rtl/>
              </w:rPr>
              <w:t xml:space="preserve">ליום 30 ביוני </w:t>
            </w:r>
            <w:r>
              <w:rPr>
                <w:rFonts w:ascii="David" w:hAnsi="David" w:hint="cs"/>
                <w:color w:val="000000"/>
                <w:u w:val="single"/>
                <w:rtl/>
              </w:rPr>
              <w:t>2026</w:t>
            </w:r>
          </w:p>
        </w:tc>
        <w:tc>
          <w:tcPr>
            <w:tcW w:w="1100" w:type="dxa"/>
            <w:vAlign w:val="bottom"/>
            <w:hideMark/>
          </w:tcPr>
          <w:p w14:paraId="251F104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3C0CEF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6D0725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5BE0A5C"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529600E2" w14:textId="77777777" w:rsidTr="00EA6B83">
        <w:trPr>
          <w:trHeight w:hRule="exact" w:val="170"/>
        </w:trPr>
        <w:tc>
          <w:tcPr>
            <w:tcW w:w="1135" w:type="dxa"/>
            <w:noWrap/>
            <w:hideMark/>
          </w:tcPr>
          <w:p w14:paraId="253BECD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06F9E48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התחייבויות נטו בגין חוזי ביטוח (ד)</w:t>
            </w:r>
          </w:p>
        </w:tc>
        <w:tc>
          <w:tcPr>
            <w:tcW w:w="1100" w:type="dxa"/>
            <w:noWrap/>
            <w:vAlign w:val="bottom"/>
            <w:hideMark/>
          </w:tcPr>
          <w:p w14:paraId="3BBFC7A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75B6AF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9239E5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67F0957"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2168055C" w14:textId="77777777" w:rsidTr="00EA6B83">
        <w:trPr>
          <w:trHeight w:hRule="exact" w:val="170"/>
        </w:trPr>
        <w:tc>
          <w:tcPr>
            <w:tcW w:w="1135" w:type="dxa"/>
            <w:noWrap/>
            <w:hideMark/>
          </w:tcPr>
          <w:p w14:paraId="5FACB35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F6A121C"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EC3BBF">
              <w:rPr>
                <w:rFonts w:ascii="David" w:hAnsi="David"/>
                <w:rtl/>
              </w:rPr>
              <w:t>יתרות חייבים וזכאים, נטו (ד)</w:t>
            </w:r>
          </w:p>
        </w:tc>
        <w:tc>
          <w:tcPr>
            <w:tcW w:w="1100" w:type="dxa"/>
            <w:vAlign w:val="bottom"/>
            <w:hideMark/>
          </w:tcPr>
          <w:p w14:paraId="2345AAC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42B4FEF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34A51FF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hideMark/>
          </w:tcPr>
          <w:p w14:paraId="3DC749D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r>
      <w:tr w:rsidR="00BD6684" w:rsidRPr="00EC3BBF" w14:paraId="651FC7AA" w14:textId="77777777" w:rsidTr="00EA6B83">
        <w:trPr>
          <w:trHeight w:hRule="exact" w:val="170"/>
        </w:trPr>
        <w:tc>
          <w:tcPr>
            <w:tcW w:w="1135" w:type="dxa"/>
            <w:noWrap/>
            <w:hideMark/>
          </w:tcPr>
          <w:p w14:paraId="2EA26ED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8840953" w14:textId="77777777" w:rsidR="00BD6684" w:rsidRPr="00EC3BBF" w:rsidRDefault="00BD6684" w:rsidP="00EA6B83">
            <w:pPr>
              <w:widowControl/>
              <w:overflowPunct/>
              <w:autoSpaceDE/>
              <w:autoSpaceDN/>
              <w:adjustRightInd/>
              <w:spacing w:line="160" w:lineRule="exact"/>
              <w:textAlignment w:val="auto"/>
              <w:rPr>
                <w:rFonts w:ascii="David" w:hAnsi="David"/>
                <w:b/>
                <w:bCs/>
              </w:rPr>
            </w:pPr>
            <w:r w:rsidRPr="00EC3BBF">
              <w:rPr>
                <w:rFonts w:ascii="David" w:hAnsi="David"/>
                <w:b/>
                <w:bCs/>
                <w:rtl/>
              </w:rPr>
              <w:t xml:space="preserve">סך הכל התחייבויות נטו בגין חוזי ביטוח (**) </w:t>
            </w:r>
          </w:p>
        </w:tc>
        <w:tc>
          <w:tcPr>
            <w:tcW w:w="1100" w:type="dxa"/>
            <w:vAlign w:val="bottom"/>
            <w:hideMark/>
          </w:tcPr>
          <w:p w14:paraId="6C668459"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33F04A5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245F9BD5"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02E9F9C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B097F9C" w14:textId="77777777" w:rsidTr="00EA6B83">
        <w:trPr>
          <w:trHeight w:hRule="exact" w:val="170"/>
        </w:trPr>
        <w:tc>
          <w:tcPr>
            <w:tcW w:w="1135" w:type="dxa"/>
            <w:noWrap/>
            <w:hideMark/>
          </w:tcPr>
          <w:p w14:paraId="0F3BC172"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278E020"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EC3BBF">
              <w:rPr>
                <w:rFonts w:ascii="David" w:hAnsi="David" w:hint="cs"/>
                <w:rtl/>
              </w:rPr>
              <w:t>(**)</w:t>
            </w:r>
            <w:r w:rsidRPr="00EC3BBF">
              <w:rPr>
                <w:rFonts w:ascii="David" w:hAnsi="David"/>
                <w:rtl/>
              </w:rPr>
              <w:tab/>
              <w:t>מזה: סך הכל נכסי חוזי ביטוח</w:t>
            </w:r>
          </w:p>
        </w:tc>
        <w:tc>
          <w:tcPr>
            <w:tcW w:w="1100" w:type="dxa"/>
            <w:vAlign w:val="bottom"/>
            <w:hideMark/>
          </w:tcPr>
          <w:p w14:paraId="723AD775"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5668874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031BD08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5D1B4A9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35212E80" w14:textId="77777777" w:rsidTr="00EA6B83">
        <w:trPr>
          <w:trHeight w:hRule="exact" w:val="170"/>
        </w:trPr>
        <w:tc>
          <w:tcPr>
            <w:tcW w:w="1135" w:type="dxa"/>
            <w:noWrap/>
          </w:tcPr>
          <w:p w14:paraId="3671851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3C0AF80E" w14:textId="77777777" w:rsidR="00BD6684" w:rsidRPr="00EC3BBF" w:rsidRDefault="00BD6684" w:rsidP="00EA6B83">
            <w:pPr>
              <w:widowControl/>
              <w:overflowPunct/>
              <w:autoSpaceDE/>
              <w:autoSpaceDN/>
              <w:adjustRightInd/>
              <w:spacing w:line="160" w:lineRule="exact"/>
              <w:textAlignment w:val="auto"/>
              <w:rPr>
                <w:rFonts w:ascii="David" w:hAnsi="David"/>
                <w:b/>
                <w:bCs/>
              </w:rPr>
            </w:pPr>
          </w:p>
        </w:tc>
        <w:tc>
          <w:tcPr>
            <w:tcW w:w="1100" w:type="dxa"/>
            <w:vAlign w:val="bottom"/>
          </w:tcPr>
          <w:p w14:paraId="0BDAF5E0"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6A173C1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1869DEA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3090914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3B69601B" w14:textId="77777777" w:rsidTr="00EA6B83">
        <w:trPr>
          <w:trHeight w:hRule="exact" w:val="170"/>
        </w:trPr>
        <w:tc>
          <w:tcPr>
            <w:tcW w:w="1135" w:type="dxa"/>
            <w:noWrap/>
          </w:tcPr>
          <w:p w14:paraId="5501ADB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3C71BDFD"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100" w:type="dxa"/>
            <w:vAlign w:val="bottom"/>
          </w:tcPr>
          <w:p w14:paraId="72926674"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75715E4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193AF0F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053ACA23"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B72B671" w14:textId="77777777" w:rsidTr="00EA6B83">
        <w:trPr>
          <w:trHeight w:hRule="exact" w:val="227"/>
        </w:trPr>
        <w:tc>
          <w:tcPr>
            <w:tcW w:w="1135" w:type="dxa"/>
            <w:noWrap/>
          </w:tcPr>
          <w:p w14:paraId="5498B8E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Pr>
                <w:rFonts w:ascii="David" w:hAnsi="David" w:hint="cs"/>
                <w:b/>
                <w:bCs/>
                <w:i/>
                <w:iCs/>
                <w:sz w:val="20"/>
                <w:szCs w:val="20"/>
                <w:rtl/>
              </w:rPr>
              <w:t>[עודכן]</w:t>
            </w:r>
          </w:p>
        </w:tc>
        <w:tc>
          <w:tcPr>
            <w:tcW w:w="4526" w:type="dxa"/>
            <w:noWrap/>
            <w:vAlign w:val="bottom"/>
          </w:tcPr>
          <w:p w14:paraId="01FA98F7"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1100" w:type="dxa"/>
            <w:vAlign w:val="bottom"/>
          </w:tcPr>
          <w:p w14:paraId="05CAF8CD"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Theme="minorHAnsi" w:hAnsiTheme="minorHAnsi"/>
                <w:color w:val="000000"/>
              </w:rPr>
            </w:pPr>
            <w:r w:rsidRPr="00EC3BBF">
              <w:rPr>
                <w:rFonts w:ascii="David" w:hAnsi="David"/>
                <w:color w:val="000000"/>
              </w:rPr>
              <w:t>-</w:t>
            </w:r>
          </w:p>
        </w:tc>
        <w:tc>
          <w:tcPr>
            <w:tcW w:w="1101" w:type="dxa"/>
            <w:vAlign w:val="bottom"/>
          </w:tcPr>
          <w:p w14:paraId="56B78560"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tcPr>
          <w:p w14:paraId="5984877C"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tcPr>
          <w:p w14:paraId="4C4E85E0"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p>
        </w:tc>
      </w:tr>
      <w:tr w:rsidR="00BD6684" w:rsidRPr="00EC3BBF" w14:paraId="083EAE45" w14:textId="77777777" w:rsidTr="00EA6B83">
        <w:trPr>
          <w:trHeight w:hRule="exact" w:val="170"/>
        </w:trPr>
        <w:tc>
          <w:tcPr>
            <w:tcW w:w="1135" w:type="dxa"/>
            <w:noWrap/>
            <w:hideMark/>
          </w:tcPr>
          <w:p w14:paraId="7ACE059B"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CBA158D" w14:textId="77777777" w:rsidR="00BD6684" w:rsidRPr="00EC3BBF" w:rsidRDefault="00BD6684" w:rsidP="00EA6B83">
            <w:pPr>
              <w:widowControl/>
              <w:overflowPunct/>
              <w:autoSpaceDE/>
              <w:autoSpaceDN/>
              <w:adjustRightInd/>
              <w:spacing w:line="160" w:lineRule="exact"/>
              <w:textAlignment w:val="auto"/>
              <w:rPr>
                <w:rFonts w:ascii="David" w:hAnsi="David"/>
                <w:b/>
                <w:bCs/>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100" w:type="dxa"/>
            <w:vAlign w:val="bottom"/>
            <w:hideMark/>
          </w:tcPr>
          <w:p w14:paraId="19D9A102"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4D029AF3"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77FF323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1436754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33216273" w14:textId="77777777" w:rsidTr="00EA6B83">
        <w:trPr>
          <w:trHeight w:hRule="exact" w:val="170"/>
        </w:trPr>
        <w:tc>
          <w:tcPr>
            <w:tcW w:w="1135" w:type="dxa"/>
            <w:noWrap/>
          </w:tcPr>
          <w:p w14:paraId="67B02F62"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6D16A3C8"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rtl/>
              </w:rPr>
            </w:pPr>
          </w:p>
        </w:tc>
        <w:tc>
          <w:tcPr>
            <w:tcW w:w="1100" w:type="dxa"/>
            <w:vAlign w:val="bottom"/>
          </w:tcPr>
          <w:p w14:paraId="1896200D" w14:textId="77777777" w:rsidR="00BD6684" w:rsidRPr="00EC3BBF" w:rsidRDefault="00BD6684"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525857E1"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223045AE"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30EDF01D"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r>
      <w:tr w:rsidR="00BD6684" w:rsidRPr="00EC3BBF" w14:paraId="378B0480" w14:textId="77777777" w:rsidTr="00EA6B83">
        <w:trPr>
          <w:trHeight w:hRule="exact" w:val="170"/>
        </w:trPr>
        <w:tc>
          <w:tcPr>
            <w:tcW w:w="1135" w:type="dxa"/>
            <w:noWrap/>
          </w:tcPr>
          <w:p w14:paraId="22CAAE6B"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54921423"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rtl/>
              </w:rPr>
            </w:pPr>
            <w:r w:rsidRPr="00EC3BBF">
              <w:rPr>
                <w:rFonts w:ascii="David" w:hAnsi="David"/>
                <w:b/>
                <w:bCs/>
                <w:color w:val="000000"/>
                <w:rtl/>
              </w:rPr>
              <w:t>(3)</w:t>
            </w:r>
            <w:r w:rsidRPr="00EC3BBF">
              <w:rPr>
                <w:rFonts w:ascii="David" w:hAnsi="David"/>
                <w:b/>
                <w:bCs/>
                <w:color w:val="000000"/>
                <w:rtl/>
              </w:rPr>
              <w:tab/>
            </w:r>
            <w:r w:rsidRPr="00EC3BBF">
              <w:rPr>
                <w:rFonts w:ascii="David" w:hAnsi="David"/>
                <w:b/>
                <w:bCs/>
                <w:color w:val="000000"/>
                <w:u w:val="single"/>
                <w:rtl/>
              </w:rPr>
              <w:t>מידע נוסף</w:t>
            </w:r>
          </w:p>
        </w:tc>
        <w:tc>
          <w:tcPr>
            <w:tcW w:w="1100" w:type="dxa"/>
            <w:vAlign w:val="bottom"/>
          </w:tcPr>
          <w:p w14:paraId="031B77AF" w14:textId="77777777" w:rsidR="00BD6684" w:rsidRPr="00EC3BBF" w:rsidRDefault="00BD6684"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4FCB1671"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3D28CACA"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60F87AC7"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r>
      <w:tr w:rsidR="00BD6684" w:rsidRPr="00EC3BBF" w14:paraId="4C85ED99" w14:textId="77777777" w:rsidTr="00EA6B83">
        <w:trPr>
          <w:trHeight w:hRule="exact" w:val="170"/>
        </w:trPr>
        <w:tc>
          <w:tcPr>
            <w:tcW w:w="1135" w:type="dxa"/>
            <w:noWrap/>
          </w:tcPr>
          <w:p w14:paraId="6B38850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72545846"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p>
        </w:tc>
        <w:tc>
          <w:tcPr>
            <w:tcW w:w="1100" w:type="dxa"/>
            <w:vAlign w:val="bottom"/>
          </w:tcPr>
          <w:p w14:paraId="28CB63A7"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DBAB8A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1F4A1D2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794E50FD"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3562D6A1" w14:textId="77777777" w:rsidTr="00EA6B83">
        <w:trPr>
          <w:trHeight w:hRule="exact" w:val="397"/>
        </w:trPr>
        <w:tc>
          <w:tcPr>
            <w:tcW w:w="1135" w:type="dxa"/>
            <w:noWrap/>
          </w:tcPr>
          <w:p w14:paraId="48F8F1C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tcPr>
          <w:p w14:paraId="116142E8" w14:textId="673E29E2"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u w:val="single"/>
                <w:rtl/>
              </w:rPr>
              <w:t xml:space="preserve">נתונים ברוטו, לתקופה של </w:t>
            </w:r>
            <w:r>
              <w:rPr>
                <w:rFonts w:ascii="David" w:hAnsi="David" w:hint="cs"/>
                <w:color w:val="000000"/>
                <w:u w:val="single"/>
                <w:rtl/>
              </w:rPr>
              <w:t>שלושה</w:t>
            </w:r>
            <w:r w:rsidRPr="00EC3BBF">
              <w:rPr>
                <w:rFonts w:ascii="David" w:hAnsi="David" w:hint="cs"/>
                <w:color w:val="000000"/>
                <w:u w:val="single"/>
                <w:rtl/>
              </w:rPr>
              <w:t xml:space="preserve"> </w:t>
            </w:r>
            <w:r w:rsidRPr="00EC3BBF">
              <w:rPr>
                <w:rFonts w:ascii="David" w:hAnsi="David"/>
                <w:color w:val="000000"/>
                <w:u w:val="single"/>
                <w:rtl/>
              </w:rPr>
              <w:t xml:space="preserve">חודשים שהסתיימה ביום </w:t>
            </w:r>
            <w:r w:rsidRPr="00EC3BBF">
              <w:rPr>
                <w:rFonts w:ascii="David" w:hAnsi="David" w:hint="cs"/>
                <w:color w:val="000000"/>
                <w:u w:val="single"/>
                <w:rtl/>
              </w:rPr>
              <w:t xml:space="preserve">30 ביוני </w:t>
            </w:r>
            <w:r>
              <w:rPr>
                <w:rFonts w:ascii="David" w:hAnsi="David" w:hint="cs"/>
                <w:color w:val="000000"/>
                <w:u w:val="single"/>
                <w:rtl/>
              </w:rPr>
              <w:t>2026</w:t>
            </w:r>
          </w:p>
        </w:tc>
        <w:tc>
          <w:tcPr>
            <w:tcW w:w="1100" w:type="dxa"/>
            <w:vAlign w:val="bottom"/>
          </w:tcPr>
          <w:p w14:paraId="5B50744E"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388AACC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3B12287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42A7AB4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645A8E95" w14:textId="77777777" w:rsidTr="00EA6B83">
        <w:trPr>
          <w:trHeight w:hRule="exact" w:val="170"/>
        </w:trPr>
        <w:tc>
          <w:tcPr>
            <w:tcW w:w="1135" w:type="dxa"/>
            <w:noWrap/>
          </w:tcPr>
          <w:p w14:paraId="2BD0A06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7DA74970"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rtl/>
              </w:rPr>
              <w:t>פרמיות ברוטו בניכוי החזרי פרמיות (ה)</w:t>
            </w:r>
          </w:p>
        </w:tc>
        <w:tc>
          <w:tcPr>
            <w:tcW w:w="1100" w:type="dxa"/>
            <w:vAlign w:val="bottom"/>
          </w:tcPr>
          <w:p w14:paraId="15B957B5"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026684B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31FDF84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772BBF65"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bl>
    <w:p w14:paraId="264E95D2" w14:textId="77777777" w:rsidR="00BD6684" w:rsidRPr="00C74CDB" w:rsidRDefault="00BD6684" w:rsidP="00FD22E9">
      <w:pPr>
        <w:rPr>
          <w:rtl/>
        </w:rPr>
      </w:pPr>
    </w:p>
    <w:p w14:paraId="7F144E03" w14:textId="77777777" w:rsidR="00FD22E9" w:rsidRDefault="00FD22E9" w:rsidP="0025499E">
      <w:pPr>
        <w:rPr>
          <w:rtl/>
        </w:rPr>
      </w:pPr>
    </w:p>
    <w:p w14:paraId="4901B464" w14:textId="77777777" w:rsidR="005D1CF6" w:rsidRDefault="005D1CF6">
      <w:pPr>
        <w:widowControl/>
        <w:overflowPunct/>
        <w:autoSpaceDE/>
        <w:autoSpaceDN/>
        <w:bidi w:val="0"/>
        <w:adjustRightInd/>
        <w:textAlignment w:val="auto"/>
        <w:rPr>
          <w:rtl/>
        </w:rPr>
      </w:pPr>
      <w:r>
        <w:rPr>
          <w:rtl/>
        </w:rPr>
        <w:br w:type="page"/>
      </w:r>
    </w:p>
    <w:tbl>
      <w:tblPr>
        <w:bidiVisual/>
        <w:tblW w:w="10352" w:type="dxa"/>
        <w:tblInd w:w="-222" w:type="dxa"/>
        <w:tblLayout w:type="fixed"/>
        <w:tblLook w:val="01E0" w:firstRow="1" w:lastRow="1" w:firstColumn="1" w:lastColumn="1" w:noHBand="0" w:noVBand="0"/>
      </w:tblPr>
      <w:tblGrid>
        <w:gridCol w:w="1276"/>
        <w:gridCol w:w="9076"/>
      </w:tblGrid>
      <w:tr w:rsidR="005D1CF6" w:rsidRPr="000C01C1" w14:paraId="082C9882" w14:textId="77777777" w:rsidTr="007761DA">
        <w:trPr>
          <w:trHeight w:val="646"/>
        </w:trPr>
        <w:tc>
          <w:tcPr>
            <w:tcW w:w="1276" w:type="dxa"/>
          </w:tcPr>
          <w:p w14:paraId="61722F13" w14:textId="77777777" w:rsidR="005D1CF6" w:rsidRPr="000C01C1" w:rsidRDefault="005D1CF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7484E86E" w14:textId="77777777" w:rsidR="005D1CF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5D1CF6" w:rsidRPr="000C01C1">
              <w:rPr>
                <w:rFonts w:ascii="David" w:hAnsi="David"/>
                <w:b/>
                <w:bCs/>
                <w:sz w:val="26"/>
                <w:szCs w:val="26"/>
                <w:rtl/>
              </w:rPr>
              <w:t xml:space="preserve"> לדוחות הכספיים</w:t>
            </w:r>
          </w:p>
          <w:p w14:paraId="29D5BFD2" w14:textId="77777777" w:rsidR="005D1CF6" w:rsidRPr="000C01C1" w:rsidRDefault="005D1CF6" w:rsidP="007761DA">
            <w:pPr>
              <w:spacing w:line="300" w:lineRule="exact"/>
              <w:jc w:val="both"/>
              <w:rPr>
                <w:rFonts w:ascii="David" w:hAnsi="David"/>
                <w:rtl/>
              </w:rPr>
            </w:pPr>
          </w:p>
        </w:tc>
      </w:tr>
      <w:tr w:rsidR="005D1CF6" w:rsidRPr="00AD4FC0" w14:paraId="56E1DFC9" w14:textId="77777777" w:rsidTr="007761DA">
        <w:tc>
          <w:tcPr>
            <w:tcW w:w="1276" w:type="dxa"/>
          </w:tcPr>
          <w:p w14:paraId="31E37610" w14:textId="77777777" w:rsidR="005D1CF6" w:rsidRPr="000C01C1" w:rsidRDefault="005D1CF6" w:rsidP="007761DA">
            <w:pPr>
              <w:bidi w:val="0"/>
              <w:jc w:val="right"/>
              <w:rPr>
                <w:rFonts w:ascii="David" w:hAnsi="David"/>
                <w:i/>
                <w:iCs/>
                <w:sz w:val="16"/>
                <w:szCs w:val="16"/>
                <w:lang w:val="pt-BR"/>
              </w:rPr>
            </w:pPr>
          </w:p>
        </w:tc>
        <w:tc>
          <w:tcPr>
            <w:tcW w:w="9076" w:type="dxa"/>
          </w:tcPr>
          <w:p w14:paraId="7E351E8C" w14:textId="77777777" w:rsidR="005D1CF6" w:rsidRPr="00AD4FC0" w:rsidRDefault="00E82321" w:rsidP="007761DA">
            <w:pPr>
              <w:pStyle w:val="Heading4"/>
              <w:ind w:left="0"/>
              <w:jc w:val="both"/>
              <w:rPr>
                <w:rFonts w:ascii="David" w:hAnsi="David"/>
                <w:sz w:val="10"/>
                <w:szCs w:val="10"/>
                <w:highlight w:val="lightGray"/>
                <w:rtl/>
              </w:rPr>
            </w:pPr>
            <w:r>
              <w:rPr>
                <w:rFonts w:ascii="David" w:hAnsi="David" w:hint="cs"/>
                <w:sz w:val="24"/>
                <w:szCs w:val="24"/>
                <w:rtl/>
              </w:rPr>
              <w:t>5</w:t>
            </w:r>
            <w:r w:rsidR="005D1CF6" w:rsidRPr="00804E85">
              <w:rPr>
                <w:rFonts w:ascii="David" w:hAnsi="David"/>
                <w:sz w:val="24"/>
                <w:szCs w:val="24"/>
                <w:rtl/>
              </w:rPr>
              <w:t>.</w:t>
            </w:r>
            <w:r w:rsidR="005D1CF6" w:rsidRPr="00804E85">
              <w:rPr>
                <w:rFonts w:ascii="David" w:hAnsi="David"/>
                <w:sz w:val="24"/>
                <w:szCs w:val="24"/>
                <w:rtl/>
              </w:rPr>
              <w:tab/>
            </w:r>
            <w:r w:rsidR="005D1CF6" w:rsidRPr="00804E85">
              <w:rPr>
                <w:rFonts w:ascii="David" w:hAnsi="David"/>
                <w:color w:val="000000"/>
                <w:sz w:val="24"/>
                <w:szCs w:val="24"/>
                <w:rtl/>
              </w:rPr>
              <w:t>מידע נוסף אודות פעילויות החברה לפי קבוצות תיקים עיקריות (המשך)</w:t>
            </w:r>
          </w:p>
        </w:tc>
      </w:tr>
    </w:tbl>
    <w:p w14:paraId="325316D5" w14:textId="77777777" w:rsidR="005D1CF6" w:rsidRPr="000C01C1" w:rsidRDefault="005D1CF6" w:rsidP="005D1CF6">
      <w:pPr>
        <w:widowControl/>
        <w:overflowPunct/>
        <w:autoSpaceDE/>
        <w:autoSpaceDN/>
        <w:bidi w:val="0"/>
        <w:adjustRightInd/>
        <w:jc w:val="right"/>
        <w:textAlignment w:val="auto"/>
        <w:rPr>
          <w:rFonts w:ascii="David" w:hAnsi="David"/>
          <w:sz w:val="20"/>
          <w:szCs w:val="20"/>
        </w:rPr>
      </w:pPr>
    </w:p>
    <w:tbl>
      <w:tblPr>
        <w:bidiVisual/>
        <w:tblW w:w="10351" w:type="dxa"/>
        <w:tblInd w:w="-221" w:type="dxa"/>
        <w:tblLayout w:type="fixed"/>
        <w:tblLook w:val="01E0" w:firstRow="1" w:lastRow="1" w:firstColumn="1" w:lastColumn="1" w:noHBand="0" w:noVBand="0"/>
      </w:tblPr>
      <w:tblGrid>
        <w:gridCol w:w="1284"/>
        <w:gridCol w:w="9067"/>
      </w:tblGrid>
      <w:tr w:rsidR="005D1CF6" w:rsidRPr="00094C96" w14:paraId="3034CFE5" w14:textId="77777777" w:rsidTr="007761DA">
        <w:tc>
          <w:tcPr>
            <w:tcW w:w="1284" w:type="dxa"/>
          </w:tcPr>
          <w:p w14:paraId="389FCA0A" w14:textId="77777777" w:rsidR="005D1CF6" w:rsidRPr="000C01C1" w:rsidRDefault="005D1CF6" w:rsidP="007761DA">
            <w:pPr>
              <w:bidi w:val="0"/>
              <w:spacing w:line="220" w:lineRule="exact"/>
              <w:jc w:val="right"/>
              <w:rPr>
                <w:rFonts w:ascii="David" w:hAnsi="David"/>
                <w:sz w:val="16"/>
                <w:szCs w:val="16"/>
                <w:rtl/>
              </w:rPr>
            </w:pPr>
          </w:p>
        </w:tc>
        <w:tc>
          <w:tcPr>
            <w:tcW w:w="9067" w:type="dxa"/>
          </w:tcPr>
          <w:p w14:paraId="6516A13F" w14:textId="77777777" w:rsidR="005D1CF6" w:rsidRPr="00220EA0" w:rsidRDefault="005D1CF6" w:rsidP="007761DA">
            <w:pPr>
              <w:widowControl/>
              <w:overflowPunct/>
              <w:autoSpaceDE/>
              <w:autoSpaceDN/>
              <w:adjustRightInd/>
              <w:textAlignment w:val="auto"/>
              <w:rPr>
                <w:rFonts w:ascii="David" w:hAnsi="David"/>
                <w:rtl/>
              </w:rPr>
            </w:pPr>
            <w:r>
              <w:rPr>
                <w:rFonts w:ascii="David" w:hAnsi="David" w:hint="cs"/>
                <w:b/>
                <w:bCs/>
                <w:color w:val="000000"/>
                <w:rtl/>
              </w:rPr>
              <w:t>ג</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כללי</w:t>
            </w:r>
            <w:r>
              <w:rPr>
                <w:rFonts w:ascii="David" w:hAnsi="David" w:hint="cs"/>
                <w:b/>
                <w:bCs/>
                <w:color w:val="000000"/>
                <w:rtl/>
              </w:rPr>
              <w:t xml:space="preserve"> (המשך)</w:t>
            </w:r>
          </w:p>
        </w:tc>
      </w:tr>
    </w:tbl>
    <w:p w14:paraId="75184E25" w14:textId="77777777" w:rsidR="005D1CF6" w:rsidRPr="00251D3C" w:rsidRDefault="005D1CF6" w:rsidP="005D1CF6">
      <w:pPr>
        <w:widowControl/>
        <w:overflowPunct/>
        <w:autoSpaceDE/>
        <w:autoSpaceDN/>
        <w:adjustRightInd/>
        <w:textAlignment w:val="auto"/>
        <w:rPr>
          <w:rFonts w:ascii="David" w:hAnsi="David"/>
          <w:sz w:val="10"/>
          <w:szCs w:val="10"/>
          <w:rtl/>
        </w:rPr>
      </w:pPr>
    </w:p>
    <w:tbl>
      <w:tblPr>
        <w:bidiVisual/>
        <w:tblW w:w="10210" w:type="dxa"/>
        <w:tblInd w:w="-185" w:type="dxa"/>
        <w:tblLook w:val="04A0" w:firstRow="1" w:lastRow="0" w:firstColumn="1" w:lastColumn="0" w:noHBand="0" w:noVBand="1"/>
      </w:tblPr>
      <w:tblGrid>
        <w:gridCol w:w="1135"/>
        <w:gridCol w:w="4526"/>
        <w:gridCol w:w="1146"/>
        <w:gridCol w:w="1054"/>
        <w:gridCol w:w="1073"/>
        <w:gridCol w:w="1276"/>
      </w:tblGrid>
      <w:tr w:rsidR="005D1CF6" w:rsidRPr="00E14E85" w14:paraId="2DC5AE2E" w14:textId="77777777" w:rsidTr="00F30F35">
        <w:trPr>
          <w:trHeight w:val="20"/>
        </w:trPr>
        <w:tc>
          <w:tcPr>
            <w:tcW w:w="1135" w:type="dxa"/>
            <w:noWrap/>
            <w:hideMark/>
          </w:tcPr>
          <w:p w14:paraId="407AC5FF" w14:textId="77777777" w:rsidR="005D1CF6" w:rsidRPr="00E14E85" w:rsidRDefault="005D1CF6" w:rsidP="007761DA">
            <w:pPr>
              <w:widowControl/>
              <w:overflowPunct/>
              <w:autoSpaceDE/>
              <w:autoSpaceDN/>
              <w:bidi w:val="0"/>
              <w:adjustRightInd/>
              <w:spacing w:line="180" w:lineRule="exact"/>
              <w:textAlignment w:val="auto"/>
              <w:rPr>
                <w:rFonts w:ascii="David" w:hAnsi="David"/>
                <w:sz w:val="18"/>
                <w:szCs w:val="18"/>
              </w:rPr>
            </w:pPr>
          </w:p>
        </w:tc>
        <w:tc>
          <w:tcPr>
            <w:tcW w:w="4526" w:type="dxa"/>
            <w:vAlign w:val="bottom"/>
            <w:hideMark/>
          </w:tcPr>
          <w:p w14:paraId="410A987C" w14:textId="4C194C0C" w:rsidR="005D1CF6" w:rsidRPr="00E14E85" w:rsidRDefault="00BD6684" w:rsidP="00B221E8">
            <w:pPr>
              <w:widowControl/>
              <w:overflowPunct/>
              <w:autoSpaceDE/>
              <w:autoSpaceDN/>
              <w:adjustRightInd/>
              <w:spacing w:line="180" w:lineRule="exact"/>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שלושה</w:t>
            </w:r>
            <w:r w:rsidRPr="00CB4183">
              <w:rPr>
                <w:rFonts w:ascii="David" w:hAnsi="David" w:hint="cs"/>
                <w:b/>
                <w:bCs/>
                <w:color w:val="000000"/>
                <w:sz w:val="20"/>
                <w:szCs w:val="20"/>
                <w:u w:val="single"/>
                <w:rtl/>
              </w:rPr>
              <w:t xml:space="preserve"> חודשים שהסתיימה ביום 30 ביוני</w:t>
            </w:r>
            <w:r>
              <w:rPr>
                <w:rFonts w:ascii="David" w:hAnsi="David" w:hint="cs"/>
                <w:b/>
                <w:bCs/>
                <w:color w:val="000000"/>
                <w:sz w:val="20"/>
                <w:szCs w:val="20"/>
                <w:u w:val="single"/>
                <w:rtl/>
              </w:rPr>
              <w:t xml:space="preserve"> 2025</w:t>
            </w:r>
          </w:p>
        </w:tc>
        <w:tc>
          <w:tcPr>
            <w:tcW w:w="1146" w:type="dxa"/>
            <w:vAlign w:val="bottom"/>
            <w:hideMark/>
          </w:tcPr>
          <w:p w14:paraId="4E88A683" w14:textId="77777777" w:rsidR="005D1CF6" w:rsidRPr="00E14E85" w:rsidRDefault="005D1CF6"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רכב חובה</w:t>
            </w:r>
          </w:p>
        </w:tc>
        <w:tc>
          <w:tcPr>
            <w:tcW w:w="1054" w:type="dxa"/>
            <w:vAlign w:val="bottom"/>
            <w:hideMark/>
          </w:tcPr>
          <w:p w14:paraId="6B68C4C8" w14:textId="77777777" w:rsidR="005D1CF6" w:rsidRPr="00E14E85" w:rsidRDefault="005D1CF6"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רכב רכוש</w:t>
            </w:r>
          </w:p>
        </w:tc>
        <w:tc>
          <w:tcPr>
            <w:tcW w:w="1073" w:type="dxa"/>
            <w:vAlign w:val="bottom"/>
            <w:hideMark/>
          </w:tcPr>
          <w:p w14:paraId="2D521AA7" w14:textId="77777777" w:rsidR="005D1CF6" w:rsidRPr="00E14E85" w:rsidRDefault="005D1CF6"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אחר  (א)</w:t>
            </w:r>
          </w:p>
        </w:tc>
        <w:tc>
          <w:tcPr>
            <w:tcW w:w="1276" w:type="dxa"/>
            <w:vAlign w:val="bottom"/>
            <w:hideMark/>
          </w:tcPr>
          <w:p w14:paraId="41D54505" w14:textId="77777777" w:rsidR="005D1CF6" w:rsidRPr="00E14E85" w:rsidRDefault="005D1CF6"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E14E85">
              <w:rPr>
                <w:rFonts w:ascii="David" w:hAnsi="David"/>
                <w:b/>
                <w:bCs/>
                <w:color w:val="000000"/>
                <w:sz w:val="18"/>
                <w:szCs w:val="18"/>
                <w:rtl/>
              </w:rPr>
              <w:t>סך הכל</w:t>
            </w:r>
          </w:p>
        </w:tc>
      </w:tr>
      <w:tr w:rsidR="00E82321" w:rsidRPr="00E14E85" w14:paraId="26E5C433" w14:textId="77777777" w:rsidTr="00F30F35">
        <w:trPr>
          <w:trHeight w:val="20"/>
        </w:trPr>
        <w:tc>
          <w:tcPr>
            <w:tcW w:w="1135" w:type="dxa"/>
            <w:noWrap/>
          </w:tcPr>
          <w:p w14:paraId="13B7DAA1" w14:textId="77777777" w:rsidR="00E82321" w:rsidRPr="00E14E85" w:rsidRDefault="00E82321"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tcPr>
          <w:p w14:paraId="0F4B03A5" w14:textId="77777777" w:rsidR="00E82321" w:rsidRPr="00E14E85" w:rsidRDefault="00E82321"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tcPr>
          <w:p w14:paraId="4BD78A69" w14:textId="77777777" w:rsidR="00E82321" w:rsidRPr="00E14E85" w:rsidRDefault="00E8232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r w:rsidR="005D1CF6" w:rsidRPr="00E14E85" w14:paraId="24CF0895" w14:textId="77777777" w:rsidTr="00F30F35">
        <w:trPr>
          <w:trHeight w:val="20"/>
        </w:trPr>
        <w:tc>
          <w:tcPr>
            <w:tcW w:w="1135" w:type="dxa"/>
            <w:noWrap/>
            <w:hideMark/>
          </w:tcPr>
          <w:p w14:paraId="57A49B23" w14:textId="77777777" w:rsidR="005D1CF6" w:rsidRPr="00E14E85" w:rsidRDefault="005D1CF6"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hideMark/>
          </w:tcPr>
          <w:p w14:paraId="60E079E9" w14:textId="77777777" w:rsidR="005D1CF6" w:rsidRPr="00E14E85" w:rsidRDefault="005D1CF6"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hideMark/>
          </w:tcPr>
          <w:p w14:paraId="1EB1C493" w14:textId="77777777" w:rsidR="005D1CF6" w:rsidRPr="00E14E85" w:rsidRDefault="005D1CF6"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אלפי ש"ח</w:t>
            </w:r>
          </w:p>
        </w:tc>
      </w:tr>
    </w:tbl>
    <w:p w14:paraId="3588F30D" w14:textId="77777777" w:rsidR="005D1CF6" w:rsidRDefault="005D1CF6" w:rsidP="005D1CF6">
      <w:pPr>
        <w:spacing w:line="180" w:lineRule="exact"/>
      </w:pPr>
    </w:p>
    <w:tbl>
      <w:tblPr>
        <w:bidiVisual/>
        <w:tblW w:w="10210" w:type="dxa"/>
        <w:tblInd w:w="-185" w:type="dxa"/>
        <w:tblLayout w:type="fixed"/>
        <w:tblLook w:val="04A0" w:firstRow="1" w:lastRow="0" w:firstColumn="1" w:lastColumn="0" w:noHBand="0" w:noVBand="1"/>
      </w:tblPr>
      <w:tblGrid>
        <w:gridCol w:w="1135"/>
        <w:gridCol w:w="4526"/>
        <w:gridCol w:w="1100"/>
        <w:gridCol w:w="1101"/>
        <w:gridCol w:w="1101"/>
        <w:gridCol w:w="1247"/>
      </w:tblGrid>
      <w:tr w:rsidR="00BD6684" w:rsidRPr="00EC3BBF" w14:paraId="6CD2B48C" w14:textId="77777777" w:rsidTr="00EA6B83">
        <w:trPr>
          <w:trHeight w:hRule="exact" w:val="170"/>
        </w:trPr>
        <w:tc>
          <w:tcPr>
            <w:tcW w:w="1135" w:type="dxa"/>
            <w:noWrap/>
            <w:hideMark/>
          </w:tcPr>
          <w:p w14:paraId="1F845010" w14:textId="77777777" w:rsidR="00BD6684" w:rsidRPr="00EC3BBF" w:rsidRDefault="00BD6684" w:rsidP="00EA6B83">
            <w:pPr>
              <w:widowControl/>
              <w:overflowPunct/>
              <w:autoSpaceDE/>
              <w:autoSpaceDN/>
              <w:adjustRightInd/>
              <w:spacing w:line="180" w:lineRule="exact"/>
              <w:jc w:val="center"/>
              <w:textAlignment w:val="auto"/>
              <w:rPr>
                <w:rFonts w:ascii="David" w:hAnsi="David"/>
                <w:color w:val="000000"/>
                <w:rtl/>
              </w:rPr>
            </w:pPr>
          </w:p>
        </w:tc>
        <w:tc>
          <w:tcPr>
            <w:tcW w:w="4526" w:type="dxa"/>
            <w:vAlign w:val="bottom"/>
            <w:hideMark/>
          </w:tcPr>
          <w:p w14:paraId="320037AD"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u w:val="single"/>
              </w:rPr>
            </w:pPr>
            <w:r w:rsidRPr="00EC3BBF">
              <w:rPr>
                <w:rFonts w:ascii="David" w:hAnsi="David"/>
                <w:b/>
                <w:bCs/>
                <w:color w:val="000000"/>
                <w:rtl/>
              </w:rPr>
              <w:t>(1)</w:t>
            </w:r>
            <w:r w:rsidRPr="00EC3BBF">
              <w:rPr>
                <w:rFonts w:ascii="David" w:hAnsi="David"/>
                <w:b/>
                <w:bCs/>
                <w:color w:val="000000"/>
                <w:rtl/>
              </w:rPr>
              <w:tab/>
            </w:r>
            <w:r w:rsidRPr="00EC3BBF">
              <w:rPr>
                <w:rFonts w:ascii="David" w:hAnsi="David"/>
                <w:b/>
                <w:bCs/>
                <w:color w:val="000000"/>
                <w:u w:val="single"/>
                <w:rtl/>
              </w:rPr>
              <w:t>פירוט התוצאות לפי קבוצות תיקים עיקריות</w:t>
            </w:r>
          </w:p>
        </w:tc>
        <w:tc>
          <w:tcPr>
            <w:tcW w:w="1100" w:type="dxa"/>
            <w:vAlign w:val="bottom"/>
            <w:hideMark/>
          </w:tcPr>
          <w:p w14:paraId="4D64B4B9"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2B7604FC"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69AA00F9"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39F450F6"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305AF0CF" w14:textId="77777777" w:rsidTr="00EA6B83">
        <w:trPr>
          <w:trHeight w:hRule="exact" w:val="170"/>
        </w:trPr>
        <w:tc>
          <w:tcPr>
            <w:tcW w:w="1135" w:type="dxa"/>
            <w:noWrap/>
            <w:hideMark/>
          </w:tcPr>
          <w:p w14:paraId="6A654E20"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4B7317C9" w14:textId="77777777" w:rsidR="00BD6684" w:rsidRPr="00EC3BBF" w:rsidRDefault="00BD6684"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19646505"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3B8432FB"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9A48992"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183E7D55"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612183CD" w14:textId="77777777" w:rsidTr="00EA6B83">
        <w:trPr>
          <w:trHeight w:hRule="exact" w:val="170"/>
        </w:trPr>
        <w:tc>
          <w:tcPr>
            <w:tcW w:w="1135" w:type="dxa"/>
            <w:noWrap/>
          </w:tcPr>
          <w:p w14:paraId="2BD5014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259DDC1A" w14:textId="77777777" w:rsidR="00BD6684" w:rsidRPr="00EC3BBF" w:rsidRDefault="00BD6684" w:rsidP="00EA6B83">
            <w:pPr>
              <w:widowControl/>
              <w:overflowPunct/>
              <w:autoSpaceDE/>
              <w:autoSpaceDN/>
              <w:adjustRightInd/>
              <w:spacing w:line="160" w:lineRule="exact"/>
              <w:textAlignment w:val="auto"/>
              <w:rPr>
                <w:rFonts w:ascii="David" w:hAnsi="David"/>
                <w:color w:val="000000"/>
                <w:u w:val="single"/>
                <w:rtl/>
              </w:rPr>
            </w:pPr>
            <w:r w:rsidRPr="00EC3BBF">
              <w:rPr>
                <w:rFonts w:ascii="David" w:hAnsi="David" w:hint="cs"/>
                <w:color w:val="000000"/>
                <w:u w:val="single"/>
                <w:rtl/>
              </w:rPr>
              <w:t xml:space="preserve">לתקופה של </w:t>
            </w:r>
            <w:r>
              <w:rPr>
                <w:rFonts w:ascii="David" w:hAnsi="David" w:hint="cs"/>
                <w:color w:val="000000"/>
                <w:u w:val="single"/>
                <w:rtl/>
              </w:rPr>
              <w:t>שלושה</w:t>
            </w:r>
            <w:r w:rsidRPr="00EC3BBF">
              <w:rPr>
                <w:rFonts w:ascii="David" w:hAnsi="David" w:hint="cs"/>
                <w:color w:val="000000"/>
                <w:u w:val="single"/>
                <w:rtl/>
              </w:rPr>
              <w:t xml:space="preserve"> חודשים שהסתיימה ביום</w:t>
            </w:r>
          </w:p>
        </w:tc>
        <w:tc>
          <w:tcPr>
            <w:tcW w:w="1100" w:type="dxa"/>
            <w:vAlign w:val="bottom"/>
          </w:tcPr>
          <w:p w14:paraId="3411A1D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237AB17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4F7CFF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21F2227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230833B0" w14:textId="77777777" w:rsidTr="00EA6B83">
        <w:trPr>
          <w:trHeight w:hRule="exact" w:val="170"/>
        </w:trPr>
        <w:tc>
          <w:tcPr>
            <w:tcW w:w="1135" w:type="dxa"/>
            <w:noWrap/>
            <w:hideMark/>
          </w:tcPr>
          <w:p w14:paraId="5DCA356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hideMark/>
          </w:tcPr>
          <w:p w14:paraId="316E7EEA" w14:textId="194F9AA8" w:rsidR="00BD6684" w:rsidRPr="00EC3BBF" w:rsidRDefault="00BD6684" w:rsidP="00EA6B83">
            <w:pPr>
              <w:widowControl/>
              <w:overflowPunct/>
              <w:autoSpaceDE/>
              <w:autoSpaceDN/>
              <w:adjustRightInd/>
              <w:spacing w:line="160" w:lineRule="exact"/>
              <w:textAlignment w:val="auto"/>
              <w:rPr>
                <w:rFonts w:ascii="David" w:hAnsi="David"/>
                <w:color w:val="000000"/>
                <w:u w:val="single"/>
              </w:rPr>
            </w:pPr>
            <w:r w:rsidRPr="00EC3BBF">
              <w:rPr>
                <w:rFonts w:ascii="David" w:hAnsi="David" w:hint="cs"/>
                <w:color w:val="000000"/>
                <w:u w:val="single"/>
                <w:rtl/>
              </w:rPr>
              <w:t xml:space="preserve"> 30 ביוני </w:t>
            </w:r>
            <w:r>
              <w:rPr>
                <w:rFonts w:ascii="David" w:hAnsi="David" w:hint="cs"/>
                <w:color w:val="000000"/>
                <w:u w:val="single"/>
                <w:rtl/>
              </w:rPr>
              <w:t>202</w:t>
            </w:r>
            <w:r w:rsidR="00ED22FC">
              <w:rPr>
                <w:rFonts w:ascii="David" w:hAnsi="David" w:hint="cs"/>
                <w:color w:val="000000"/>
                <w:u w:val="single"/>
                <w:rtl/>
              </w:rPr>
              <w:t>5</w:t>
            </w:r>
            <w:r>
              <w:rPr>
                <w:rFonts w:ascii="David" w:hAnsi="David" w:hint="cs"/>
                <w:color w:val="000000"/>
                <w:u w:val="single"/>
                <w:rtl/>
              </w:rPr>
              <w:t xml:space="preserve"> </w:t>
            </w:r>
            <w:r w:rsidRPr="00BD6684">
              <w:rPr>
                <w:rFonts w:ascii="David" w:hAnsi="David"/>
                <w:color w:val="000000"/>
                <w:u w:val="single"/>
                <w:rtl/>
              </w:rPr>
              <w:t>שהוכרו ברווח או הפסד:</w:t>
            </w:r>
          </w:p>
        </w:tc>
        <w:tc>
          <w:tcPr>
            <w:tcW w:w="1100" w:type="dxa"/>
            <w:vAlign w:val="bottom"/>
            <w:hideMark/>
          </w:tcPr>
          <w:p w14:paraId="7707A51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B54FAC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626AB7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48DE7F4"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7FE2812C" w14:textId="77777777" w:rsidTr="00EA6B83">
        <w:trPr>
          <w:trHeight w:hRule="exact" w:val="170"/>
        </w:trPr>
        <w:tc>
          <w:tcPr>
            <w:tcW w:w="1135" w:type="dxa"/>
            <w:noWrap/>
            <w:hideMark/>
          </w:tcPr>
          <w:p w14:paraId="0CB3BBA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6633ECC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הכנסות משירותי ביטוח </w:t>
            </w:r>
          </w:p>
        </w:tc>
        <w:tc>
          <w:tcPr>
            <w:tcW w:w="1100" w:type="dxa"/>
            <w:noWrap/>
            <w:vAlign w:val="bottom"/>
            <w:hideMark/>
          </w:tcPr>
          <w:p w14:paraId="710EB38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5C0B29B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334B8D1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746FCB98"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7E380272" w14:textId="77777777" w:rsidTr="00EA6B83">
        <w:trPr>
          <w:trHeight w:hRule="exact" w:val="170"/>
        </w:trPr>
        <w:tc>
          <w:tcPr>
            <w:tcW w:w="1135" w:type="dxa"/>
            <w:noWrap/>
            <w:hideMark/>
          </w:tcPr>
          <w:p w14:paraId="2F82780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B43BF45"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משירותי ביטוח (*)</w:t>
            </w:r>
          </w:p>
        </w:tc>
        <w:tc>
          <w:tcPr>
            <w:tcW w:w="1100" w:type="dxa"/>
            <w:noWrap/>
            <w:vAlign w:val="bottom"/>
            <w:hideMark/>
          </w:tcPr>
          <w:p w14:paraId="310D974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7171572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2428931D"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43A07868"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40D5EF8D" w14:textId="77777777" w:rsidTr="00EA6B83">
        <w:trPr>
          <w:trHeight w:hRule="exact" w:val="170"/>
        </w:trPr>
        <w:tc>
          <w:tcPr>
            <w:tcW w:w="1135" w:type="dxa"/>
            <w:noWrap/>
            <w:hideMark/>
          </w:tcPr>
          <w:p w14:paraId="45C2D95B"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F196155"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משירותי ביטוח לפני ביטוחי משנה מוחזקים</w:t>
            </w:r>
          </w:p>
        </w:tc>
        <w:tc>
          <w:tcPr>
            <w:tcW w:w="1100" w:type="dxa"/>
            <w:noWrap/>
            <w:vAlign w:val="bottom"/>
            <w:hideMark/>
          </w:tcPr>
          <w:p w14:paraId="6BB7DB95"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076FDDF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69A20EE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noWrap/>
            <w:vAlign w:val="bottom"/>
            <w:hideMark/>
          </w:tcPr>
          <w:p w14:paraId="0923E35C"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933FBBB" w14:textId="77777777" w:rsidTr="00EA6B83">
        <w:trPr>
          <w:trHeight w:hRule="exact" w:val="170"/>
        </w:trPr>
        <w:tc>
          <w:tcPr>
            <w:tcW w:w="1135" w:type="dxa"/>
            <w:noWrap/>
            <w:hideMark/>
          </w:tcPr>
          <w:p w14:paraId="6A53D7BA"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D87DCCE" w14:textId="77777777" w:rsidR="00BD6684" w:rsidRPr="00EC3BBF" w:rsidRDefault="00BD6684" w:rsidP="00EA6B83">
            <w:pPr>
              <w:widowControl/>
              <w:overflowPunct/>
              <w:autoSpaceDE/>
              <w:autoSpaceDN/>
              <w:bidi w:val="0"/>
              <w:adjustRightInd/>
              <w:spacing w:line="160" w:lineRule="exact"/>
              <w:textAlignment w:val="auto"/>
              <w:rPr>
                <w:rFonts w:asciiTheme="minorHAnsi" w:hAnsiTheme="minorHAnsi"/>
              </w:rPr>
            </w:pPr>
          </w:p>
        </w:tc>
        <w:tc>
          <w:tcPr>
            <w:tcW w:w="1100" w:type="dxa"/>
            <w:noWrap/>
            <w:vAlign w:val="bottom"/>
            <w:hideMark/>
          </w:tcPr>
          <w:p w14:paraId="502E835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23712C1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47B4805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72AD30BF"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61DAD062" w14:textId="77777777" w:rsidTr="00EA6B83">
        <w:trPr>
          <w:trHeight w:hRule="exact" w:val="170"/>
        </w:trPr>
        <w:tc>
          <w:tcPr>
            <w:tcW w:w="1135" w:type="dxa"/>
            <w:noWrap/>
            <w:hideMark/>
          </w:tcPr>
          <w:p w14:paraId="5A4D27F2"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5D02683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מביטוח משנה</w:t>
            </w:r>
          </w:p>
        </w:tc>
        <w:tc>
          <w:tcPr>
            <w:tcW w:w="1100" w:type="dxa"/>
            <w:noWrap/>
            <w:vAlign w:val="bottom"/>
            <w:hideMark/>
          </w:tcPr>
          <w:p w14:paraId="40652F7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04DAE37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5C56048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6AF8B23D"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5AE56B23" w14:textId="77777777" w:rsidTr="00EA6B83">
        <w:trPr>
          <w:trHeight w:hRule="exact" w:val="170"/>
        </w:trPr>
        <w:tc>
          <w:tcPr>
            <w:tcW w:w="1135" w:type="dxa"/>
            <w:noWrap/>
            <w:hideMark/>
          </w:tcPr>
          <w:p w14:paraId="2279341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ED127A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הכנסות מביטוח משנה</w:t>
            </w:r>
          </w:p>
        </w:tc>
        <w:tc>
          <w:tcPr>
            <w:tcW w:w="1100" w:type="dxa"/>
            <w:noWrap/>
            <w:vAlign w:val="bottom"/>
            <w:hideMark/>
          </w:tcPr>
          <w:p w14:paraId="58EC34A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78AD8AFD"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34BA0A5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602A896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2FE8313A" w14:textId="77777777" w:rsidTr="00EA6B83">
        <w:trPr>
          <w:trHeight w:hRule="exact" w:val="170"/>
        </w:trPr>
        <w:tc>
          <w:tcPr>
            <w:tcW w:w="1135" w:type="dxa"/>
            <w:noWrap/>
            <w:hideMark/>
          </w:tcPr>
          <w:p w14:paraId="2E4C053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56FFCB9"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הכנסות/הוצאות נטו מחוזי ביטוח משנה מוחזקים </w:t>
            </w:r>
          </w:p>
        </w:tc>
        <w:tc>
          <w:tcPr>
            <w:tcW w:w="1100" w:type="dxa"/>
            <w:noWrap/>
            <w:vAlign w:val="bottom"/>
            <w:hideMark/>
          </w:tcPr>
          <w:p w14:paraId="243F0978"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215B064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3C0CA8C9"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noWrap/>
            <w:vAlign w:val="bottom"/>
            <w:hideMark/>
          </w:tcPr>
          <w:p w14:paraId="4CB3FC7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65ACD014" w14:textId="77777777" w:rsidTr="00EA6B83">
        <w:trPr>
          <w:trHeight w:hRule="exact" w:val="170"/>
        </w:trPr>
        <w:tc>
          <w:tcPr>
            <w:tcW w:w="1135" w:type="dxa"/>
            <w:noWrap/>
            <w:hideMark/>
          </w:tcPr>
          <w:p w14:paraId="79B53E0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91AA3EF"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רווח (הפסד) משירותי ביטוח </w:t>
            </w:r>
          </w:p>
        </w:tc>
        <w:tc>
          <w:tcPr>
            <w:tcW w:w="1100" w:type="dxa"/>
            <w:vAlign w:val="bottom"/>
            <w:hideMark/>
          </w:tcPr>
          <w:p w14:paraId="4E0FE39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529BC51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3CE3FE8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11A79932"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0A20312C" w14:textId="77777777" w:rsidTr="00EA6B83">
        <w:trPr>
          <w:trHeight w:hRule="exact" w:val="170"/>
        </w:trPr>
        <w:tc>
          <w:tcPr>
            <w:tcW w:w="1135" w:type="dxa"/>
            <w:noWrap/>
            <w:hideMark/>
          </w:tcPr>
          <w:p w14:paraId="31B782F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827B5DC"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5678B65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FF8771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9FD390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728241B8"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6B7C748B" w14:textId="77777777" w:rsidTr="00EA6B83">
        <w:trPr>
          <w:trHeight w:hRule="exact" w:val="170"/>
        </w:trPr>
        <w:tc>
          <w:tcPr>
            <w:tcW w:w="1135" w:type="dxa"/>
            <w:noWrap/>
            <w:hideMark/>
          </w:tcPr>
          <w:p w14:paraId="100B2C3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17AD1666"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סך הכל רווחים (הפסדים) מהשקעות, נטו  </w:t>
            </w:r>
          </w:p>
        </w:tc>
        <w:tc>
          <w:tcPr>
            <w:tcW w:w="1100" w:type="dxa"/>
            <w:vAlign w:val="bottom"/>
            <w:hideMark/>
          </w:tcPr>
          <w:p w14:paraId="664112A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9759B6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FD8DA7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D41418D"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3B0F692B" w14:textId="77777777" w:rsidTr="00EA6B83">
        <w:trPr>
          <w:trHeight w:hRule="exact" w:val="170"/>
        </w:trPr>
        <w:tc>
          <w:tcPr>
            <w:tcW w:w="1135" w:type="dxa"/>
            <w:noWrap/>
            <w:hideMark/>
          </w:tcPr>
          <w:p w14:paraId="208FECC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C7BB143"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404C33C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66C1ED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CE89A2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26F1898"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6758571A" w14:textId="77777777" w:rsidTr="00EA6B83">
        <w:trPr>
          <w:trHeight w:hRule="exact" w:val="170"/>
        </w:trPr>
        <w:tc>
          <w:tcPr>
            <w:tcW w:w="1135" w:type="dxa"/>
            <w:noWrap/>
            <w:hideMark/>
          </w:tcPr>
          <w:p w14:paraId="59426A51"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63F57B2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5B820C7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725ED4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50C9CC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7FE74BEA"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r>
      <w:tr w:rsidR="00BD6684" w:rsidRPr="00EC3BBF" w14:paraId="4AA650EA" w14:textId="77777777" w:rsidTr="00EA6B83">
        <w:trPr>
          <w:trHeight w:hRule="exact" w:val="170"/>
        </w:trPr>
        <w:tc>
          <w:tcPr>
            <w:tcW w:w="1135" w:type="dxa"/>
            <w:noWrap/>
            <w:hideMark/>
          </w:tcPr>
          <w:p w14:paraId="43126D7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4FE5316" w14:textId="77777777" w:rsidR="00BD6684" w:rsidRPr="00EC3BBF" w:rsidRDefault="00BD6684" w:rsidP="00EA6B83">
            <w:pPr>
              <w:widowControl/>
              <w:overflowPunct/>
              <w:autoSpaceDE/>
              <w:autoSpaceDN/>
              <w:adjustRightInd/>
              <w:spacing w:line="160" w:lineRule="exact"/>
              <w:textAlignment w:val="auto"/>
              <w:rPr>
                <w:rFonts w:ascii="David" w:hAnsi="David"/>
                <w:color w:val="000000"/>
                <w:rtl/>
              </w:rPr>
            </w:pPr>
            <w:r w:rsidRPr="00CB4183">
              <w:rPr>
                <w:rFonts w:ascii="David" w:hAnsi="David"/>
                <w:color w:val="000000"/>
                <w:spacing w:val="-6"/>
                <w:rtl/>
              </w:rPr>
              <w:t>הכנסות (הוצאות) מימון, נטו הנובעות מחוזי ביטוח</w:t>
            </w:r>
            <w:r w:rsidRPr="00EC3BBF">
              <w:rPr>
                <w:rFonts w:ascii="David" w:hAnsi="David"/>
                <w:color w:val="000000"/>
                <w:rtl/>
              </w:rPr>
              <w:t xml:space="preserve"> משנה </w:t>
            </w:r>
          </w:p>
        </w:tc>
        <w:tc>
          <w:tcPr>
            <w:tcW w:w="1100" w:type="dxa"/>
            <w:vAlign w:val="bottom"/>
            <w:hideMark/>
          </w:tcPr>
          <w:p w14:paraId="1BC63934"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1E8D3AF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2B1AC1C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3C880EA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1561B404" w14:textId="77777777" w:rsidTr="00EA6B83">
        <w:trPr>
          <w:trHeight w:hRule="exact" w:val="170"/>
        </w:trPr>
        <w:tc>
          <w:tcPr>
            <w:tcW w:w="1135" w:type="dxa"/>
            <w:noWrap/>
            <w:hideMark/>
          </w:tcPr>
          <w:p w14:paraId="697B08B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009F094"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w:t>
            </w:r>
          </w:p>
        </w:tc>
        <w:tc>
          <w:tcPr>
            <w:tcW w:w="1100" w:type="dxa"/>
            <w:vAlign w:val="bottom"/>
            <w:hideMark/>
          </w:tcPr>
          <w:p w14:paraId="085F3C0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488E9F5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Theme="minorHAnsi" w:hAnsiTheme="minorHAnsi"/>
                <w:color w:val="000000"/>
                <w:rtl/>
              </w:rPr>
            </w:pPr>
          </w:p>
        </w:tc>
        <w:tc>
          <w:tcPr>
            <w:tcW w:w="1101" w:type="dxa"/>
            <w:vAlign w:val="bottom"/>
            <w:hideMark/>
          </w:tcPr>
          <w:p w14:paraId="22840C2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ED1E59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25BB2B79" w14:textId="77777777" w:rsidTr="00EA6B83">
        <w:trPr>
          <w:trHeight w:hRule="exact" w:val="170"/>
        </w:trPr>
        <w:tc>
          <w:tcPr>
            <w:tcW w:w="1135" w:type="dxa"/>
            <w:noWrap/>
            <w:hideMark/>
          </w:tcPr>
          <w:p w14:paraId="6043AEFB"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F9CAF7F"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נטו מביטוח ומהשקעה</w:t>
            </w:r>
          </w:p>
        </w:tc>
        <w:tc>
          <w:tcPr>
            <w:tcW w:w="1100" w:type="dxa"/>
            <w:vAlign w:val="bottom"/>
            <w:hideMark/>
          </w:tcPr>
          <w:p w14:paraId="59056C9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40237AF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C31A369"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0756BDC7"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3E8815F3" w14:textId="77777777" w:rsidTr="00EA6B83">
        <w:trPr>
          <w:trHeight w:hRule="exact" w:val="170"/>
        </w:trPr>
        <w:tc>
          <w:tcPr>
            <w:tcW w:w="1135" w:type="dxa"/>
            <w:noWrap/>
            <w:hideMark/>
          </w:tcPr>
          <w:p w14:paraId="187F92E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134835C"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06A0448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D71BC4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F516D8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1E2A2B1"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3C7ACC80" w14:textId="77777777" w:rsidTr="00EA6B83">
        <w:trPr>
          <w:trHeight w:hRule="exact" w:val="170"/>
        </w:trPr>
        <w:tc>
          <w:tcPr>
            <w:tcW w:w="1135" w:type="dxa"/>
            <w:noWrap/>
          </w:tcPr>
          <w:p w14:paraId="05BEE738"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07B8FDF4"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מדמי ניהול</w:t>
            </w:r>
          </w:p>
        </w:tc>
        <w:tc>
          <w:tcPr>
            <w:tcW w:w="1100" w:type="dxa"/>
            <w:vAlign w:val="bottom"/>
          </w:tcPr>
          <w:p w14:paraId="5EF32C5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1F9EAD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BB3FC8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22EB6B29"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445C0597" w14:textId="77777777" w:rsidTr="00EA6B83">
        <w:trPr>
          <w:trHeight w:hRule="exact" w:val="170"/>
        </w:trPr>
        <w:tc>
          <w:tcPr>
            <w:tcW w:w="1135" w:type="dxa"/>
            <w:noWrap/>
          </w:tcPr>
          <w:p w14:paraId="4E0424B7"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10014EA2"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תפעוליות אחרות</w:t>
            </w:r>
          </w:p>
        </w:tc>
        <w:tc>
          <w:tcPr>
            <w:tcW w:w="1100" w:type="dxa"/>
            <w:vAlign w:val="bottom"/>
          </w:tcPr>
          <w:p w14:paraId="1D3261A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0D87A5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BD92F9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5602CC14"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381738B4" w14:textId="77777777" w:rsidTr="00EA6B83">
        <w:trPr>
          <w:trHeight w:hRule="exact" w:val="170"/>
        </w:trPr>
        <w:tc>
          <w:tcPr>
            <w:tcW w:w="1135" w:type="dxa"/>
            <w:noWrap/>
          </w:tcPr>
          <w:p w14:paraId="194F4208"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10A4EE06"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(הוצאות) אחרות, נטו</w:t>
            </w:r>
          </w:p>
        </w:tc>
        <w:tc>
          <w:tcPr>
            <w:tcW w:w="1100" w:type="dxa"/>
            <w:vAlign w:val="bottom"/>
          </w:tcPr>
          <w:p w14:paraId="224C09B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A1E5BE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9B9326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30D009DD"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105CC52E" w14:textId="77777777" w:rsidTr="00EA6B83">
        <w:trPr>
          <w:trHeight w:hRule="exact" w:val="170"/>
        </w:trPr>
        <w:tc>
          <w:tcPr>
            <w:tcW w:w="1135" w:type="dxa"/>
            <w:noWrap/>
          </w:tcPr>
          <w:p w14:paraId="6DE72DED"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58D9C373"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מימון אחרות</w:t>
            </w:r>
          </w:p>
        </w:tc>
        <w:tc>
          <w:tcPr>
            <w:tcW w:w="1100" w:type="dxa"/>
            <w:vAlign w:val="bottom"/>
          </w:tcPr>
          <w:p w14:paraId="352BF16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1D932C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47E73E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723257BC"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7C371A70" w14:textId="77777777" w:rsidTr="00EA6B83">
        <w:trPr>
          <w:trHeight w:hRule="exact" w:val="170"/>
        </w:trPr>
        <w:tc>
          <w:tcPr>
            <w:tcW w:w="1135" w:type="dxa"/>
            <w:noWrap/>
          </w:tcPr>
          <w:p w14:paraId="52052F2E"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2BEFDDC4"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b/>
                <w:bCs/>
                <w:rtl/>
              </w:rPr>
              <w:t>רווח (הפסד) לפני מסים על הכנסה</w:t>
            </w:r>
          </w:p>
        </w:tc>
        <w:tc>
          <w:tcPr>
            <w:tcW w:w="1100" w:type="dxa"/>
            <w:vAlign w:val="bottom"/>
          </w:tcPr>
          <w:p w14:paraId="2C1B6AD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32DD99C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A608C6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64F73EF5"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38D747A7" w14:textId="77777777" w:rsidTr="00EA6B83">
        <w:trPr>
          <w:trHeight w:hRule="exact" w:val="170"/>
        </w:trPr>
        <w:tc>
          <w:tcPr>
            <w:tcW w:w="1135" w:type="dxa"/>
            <w:noWrap/>
          </w:tcPr>
          <w:p w14:paraId="68FE27EE"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tcPr>
          <w:p w14:paraId="794ECF5E"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tl/>
              </w:rPr>
            </w:pPr>
          </w:p>
        </w:tc>
        <w:tc>
          <w:tcPr>
            <w:tcW w:w="1100" w:type="dxa"/>
            <w:vAlign w:val="bottom"/>
          </w:tcPr>
          <w:p w14:paraId="5F76374B"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53412A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49BDA6A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0BAE4D47"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6CD45FE8" w14:textId="77777777" w:rsidTr="00EA6B83">
        <w:trPr>
          <w:trHeight w:hRule="exact" w:val="227"/>
        </w:trPr>
        <w:tc>
          <w:tcPr>
            <w:tcW w:w="1135" w:type="dxa"/>
            <w:noWrap/>
            <w:hideMark/>
          </w:tcPr>
          <w:p w14:paraId="35E4A79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1FFEF2A0" w14:textId="77777777" w:rsidR="00BD6684" w:rsidRPr="00EC3BBF" w:rsidRDefault="00BD6684" w:rsidP="00EA6B83">
            <w:pPr>
              <w:widowControl/>
              <w:overflowPunct/>
              <w:autoSpaceDE/>
              <w:autoSpaceDN/>
              <w:adjustRightInd/>
              <w:spacing w:line="160" w:lineRule="exact"/>
              <w:textAlignment w:val="auto"/>
              <w:rPr>
                <w:rFonts w:ascii="David" w:hAnsi="David"/>
                <w:i/>
                <w:iCs/>
                <w:color w:val="000000"/>
                <w:u w:val="single"/>
              </w:rPr>
            </w:pPr>
            <w:r w:rsidRPr="00EC3BBF">
              <w:rPr>
                <w:rFonts w:ascii="David" w:hAnsi="David"/>
                <w:i/>
                <w:iCs/>
                <w:color w:val="000000"/>
                <w:u w:val="single"/>
                <w:rtl/>
              </w:rPr>
              <w:t>שהוכרו ברווח כולל אחר (ב)</w:t>
            </w:r>
            <w:r w:rsidRPr="00EC3BBF">
              <w:rPr>
                <w:rFonts w:ascii="David" w:hAnsi="David"/>
                <w:i/>
                <w:iCs/>
                <w:color w:val="000000"/>
                <w:rtl/>
              </w:rPr>
              <w:t>:</w:t>
            </w:r>
          </w:p>
        </w:tc>
        <w:tc>
          <w:tcPr>
            <w:tcW w:w="1100" w:type="dxa"/>
            <w:vAlign w:val="bottom"/>
            <w:hideMark/>
          </w:tcPr>
          <w:p w14:paraId="12AEADA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247DA9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999E2A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F989D39"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184CD7C7" w14:textId="77777777" w:rsidTr="00EA6B83">
        <w:trPr>
          <w:trHeight w:hRule="exact" w:val="170"/>
        </w:trPr>
        <w:tc>
          <w:tcPr>
            <w:tcW w:w="1135" w:type="dxa"/>
            <w:noWrap/>
            <w:hideMark/>
          </w:tcPr>
          <w:p w14:paraId="2A703D12"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EE3A3B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סך הכל רווחים (הפסדים) מהשקעות, נטו</w:t>
            </w:r>
          </w:p>
        </w:tc>
        <w:tc>
          <w:tcPr>
            <w:tcW w:w="1100" w:type="dxa"/>
            <w:vAlign w:val="bottom"/>
            <w:hideMark/>
          </w:tcPr>
          <w:p w14:paraId="6E0BBA6E"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2FBF4D6"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6EC9EB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5E91BEAD"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8774089" w14:textId="77777777" w:rsidTr="00EA6B83">
        <w:trPr>
          <w:trHeight w:hRule="exact" w:val="170"/>
        </w:trPr>
        <w:tc>
          <w:tcPr>
            <w:tcW w:w="1135" w:type="dxa"/>
            <w:noWrap/>
            <w:hideMark/>
          </w:tcPr>
          <w:p w14:paraId="56FEBA78"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5446AE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2CC5190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05EBD0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D85621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31111C4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225780D4" w14:textId="77777777" w:rsidTr="00EA6B83">
        <w:trPr>
          <w:trHeight w:hRule="exact" w:val="170"/>
        </w:trPr>
        <w:tc>
          <w:tcPr>
            <w:tcW w:w="1135" w:type="dxa"/>
            <w:noWrap/>
            <w:hideMark/>
          </w:tcPr>
          <w:p w14:paraId="11F3B91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E0F66DD" w14:textId="77777777" w:rsidR="00BD6684" w:rsidRPr="00CB4183" w:rsidRDefault="00BD6684" w:rsidP="00EA6B83">
            <w:pPr>
              <w:widowControl/>
              <w:overflowPunct/>
              <w:autoSpaceDE/>
              <w:autoSpaceDN/>
              <w:adjustRightInd/>
              <w:spacing w:line="160" w:lineRule="exact"/>
              <w:textAlignment w:val="auto"/>
              <w:rPr>
                <w:rFonts w:ascii="David" w:hAnsi="David"/>
                <w:color w:val="000000"/>
                <w:spacing w:val="-8"/>
              </w:rPr>
            </w:pPr>
            <w:r w:rsidRPr="00CB4183">
              <w:rPr>
                <w:rFonts w:ascii="David" w:hAnsi="David"/>
                <w:color w:val="000000"/>
                <w:spacing w:val="-8"/>
                <w:rtl/>
              </w:rPr>
              <w:t>הכנסות (הוצאות) מימון, נטו הנובעות מחוזי ביטוח משנה</w:t>
            </w:r>
          </w:p>
        </w:tc>
        <w:tc>
          <w:tcPr>
            <w:tcW w:w="1100" w:type="dxa"/>
            <w:vAlign w:val="bottom"/>
            <w:hideMark/>
          </w:tcPr>
          <w:p w14:paraId="3FEA142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1213531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0A68558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5FA6F024"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52793C4E" w14:textId="77777777" w:rsidTr="00EA6B83">
        <w:trPr>
          <w:trHeight w:hRule="exact" w:val="340"/>
        </w:trPr>
        <w:tc>
          <w:tcPr>
            <w:tcW w:w="1135" w:type="dxa"/>
            <w:noWrap/>
            <w:hideMark/>
          </w:tcPr>
          <w:p w14:paraId="11F6002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56FFE42"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 שהוכר ברווח כולל אחר</w:t>
            </w:r>
          </w:p>
        </w:tc>
        <w:tc>
          <w:tcPr>
            <w:tcW w:w="1100" w:type="dxa"/>
            <w:vAlign w:val="bottom"/>
            <w:hideMark/>
          </w:tcPr>
          <w:p w14:paraId="5479DEA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25F7AB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03F4AF35"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5CF2321C"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23370603" w14:textId="77777777" w:rsidTr="00EA6B83">
        <w:trPr>
          <w:trHeight w:hRule="exact" w:val="170"/>
        </w:trPr>
        <w:tc>
          <w:tcPr>
            <w:tcW w:w="1135" w:type="dxa"/>
            <w:noWrap/>
            <w:hideMark/>
          </w:tcPr>
          <w:p w14:paraId="100B57E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hideMark/>
          </w:tcPr>
          <w:p w14:paraId="1E37EB0C"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noWrap/>
            <w:hideMark/>
          </w:tcPr>
          <w:p w14:paraId="6240F2B0"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hideMark/>
          </w:tcPr>
          <w:p w14:paraId="70AB472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noWrap/>
            <w:hideMark/>
          </w:tcPr>
          <w:p w14:paraId="75D51DE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hideMark/>
          </w:tcPr>
          <w:p w14:paraId="0BE9CBAB"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47686FE0" w14:textId="77777777" w:rsidTr="00EA6B83">
        <w:trPr>
          <w:trHeight w:hRule="exact" w:val="170"/>
        </w:trPr>
        <w:tc>
          <w:tcPr>
            <w:tcW w:w="1135" w:type="dxa"/>
            <w:noWrap/>
            <w:hideMark/>
          </w:tcPr>
          <w:p w14:paraId="10EE5EFC" w14:textId="77777777" w:rsidR="00BD6684" w:rsidRPr="00EC3BBF" w:rsidRDefault="00BD6684" w:rsidP="00EA6B83">
            <w:pPr>
              <w:widowControl/>
              <w:overflowPunct/>
              <w:autoSpaceDE/>
              <w:autoSpaceDN/>
              <w:adjustRightInd/>
              <w:spacing w:line="160" w:lineRule="exact"/>
              <w:textAlignment w:val="auto"/>
              <w:rPr>
                <w:rFonts w:ascii="David" w:hAnsi="David"/>
              </w:rPr>
            </w:pPr>
            <w:r>
              <w:rPr>
                <w:rFonts w:ascii="David" w:hAnsi="David" w:hint="cs"/>
                <w:b/>
                <w:bCs/>
                <w:i/>
                <w:iCs/>
                <w:sz w:val="20"/>
                <w:szCs w:val="20"/>
                <w:rtl/>
              </w:rPr>
              <w:t>[עודכן]</w:t>
            </w:r>
          </w:p>
        </w:tc>
        <w:tc>
          <w:tcPr>
            <w:tcW w:w="4526" w:type="dxa"/>
            <w:noWrap/>
            <w:vAlign w:val="bottom"/>
            <w:hideMark/>
          </w:tcPr>
          <w:p w14:paraId="23BE9E60"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Pr>
            </w:pPr>
            <w:r>
              <w:rPr>
                <w:rFonts w:ascii="David" w:hAnsi="David" w:hint="cs"/>
                <w:b/>
                <w:bCs/>
                <w:rtl/>
              </w:rPr>
              <w:t>רווח (הפסד) כולל לפני מסים על הכנסה</w:t>
            </w:r>
          </w:p>
        </w:tc>
        <w:tc>
          <w:tcPr>
            <w:tcW w:w="1100" w:type="dxa"/>
            <w:vAlign w:val="bottom"/>
            <w:hideMark/>
          </w:tcPr>
          <w:p w14:paraId="62CE7E86"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6D8B69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2E2A05E"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2B2F0F3D"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BD6684" w:rsidRPr="00EC3BBF" w14:paraId="0A755090" w14:textId="77777777" w:rsidTr="00EA6B83">
        <w:trPr>
          <w:trHeight w:hRule="exact" w:val="170"/>
        </w:trPr>
        <w:tc>
          <w:tcPr>
            <w:tcW w:w="1135" w:type="dxa"/>
            <w:noWrap/>
            <w:hideMark/>
          </w:tcPr>
          <w:p w14:paraId="0C98C09D"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B221183" w14:textId="77777777" w:rsidR="00BD6684" w:rsidRPr="00EC3BBF" w:rsidRDefault="00BD6684"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4506BD8F"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EA2F12A"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C0AA66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7F9ECEED"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450D48E0" w14:textId="77777777" w:rsidTr="00EA6B83">
        <w:trPr>
          <w:trHeight w:hRule="exact" w:val="170"/>
        </w:trPr>
        <w:tc>
          <w:tcPr>
            <w:tcW w:w="1135" w:type="dxa"/>
            <w:noWrap/>
            <w:vAlign w:val="bottom"/>
            <w:hideMark/>
          </w:tcPr>
          <w:p w14:paraId="51A05E88" w14:textId="77777777" w:rsidR="00BD6684" w:rsidRPr="00EC3BBF" w:rsidRDefault="00BD6684" w:rsidP="00EA6B83">
            <w:pPr>
              <w:widowControl/>
              <w:overflowPunct/>
              <w:autoSpaceDE/>
              <w:autoSpaceDN/>
              <w:bidi w:val="0"/>
              <w:adjustRightInd/>
              <w:spacing w:line="160" w:lineRule="exact"/>
              <w:textAlignment w:val="auto"/>
              <w:rPr>
                <w:rFonts w:ascii="David" w:hAnsi="David"/>
                <w:color w:val="000000"/>
              </w:rPr>
            </w:pPr>
          </w:p>
        </w:tc>
        <w:tc>
          <w:tcPr>
            <w:tcW w:w="4526" w:type="dxa"/>
            <w:noWrap/>
            <w:vAlign w:val="bottom"/>
            <w:hideMark/>
          </w:tcPr>
          <w:p w14:paraId="1057666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hint="cs"/>
                <w:color w:val="000000"/>
                <w:rtl/>
              </w:rPr>
              <w:t>(*)</w:t>
            </w:r>
            <w:r w:rsidRPr="00EC3BBF">
              <w:rPr>
                <w:rFonts w:ascii="David" w:hAnsi="David"/>
                <w:color w:val="000000"/>
                <w:rtl/>
              </w:rPr>
              <w:tab/>
            </w:r>
            <w:r w:rsidRPr="00EC3BBF">
              <w:rPr>
                <w:rFonts w:ascii="David" w:hAnsi="David"/>
                <w:color w:val="000000"/>
                <w:u w:val="single"/>
                <w:rtl/>
              </w:rPr>
              <w:t>מזה</w:t>
            </w:r>
            <w:r w:rsidRPr="00EC3BBF">
              <w:rPr>
                <w:rFonts w:ascii="David" w:hAnsi="David"/>
                <w:color w:val="000000"/>
                <w:rtl/>
              </w:rPr>
              <w:t>:</w:t>
            </w:r>
          </w:p>
        </w:tc>
        <w:tc>
          <w:tcPr>
            <w:tcW w:w="1100" w:type="dxa"/>
            <w:vAlign w:val="bottom"/>
            <w:hideMark/>
          </w:tcPr>
          <w:p w14:paraId="0400D6A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F36F4CC"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A59F7D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8851898"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2A109F23" w14:textId="77777777" w:rsidTr="00EA6B83">
        <w:trPr>
          <w:trHeight w:hRule="exact" w:val="340"/>
        </w:trPr>
        <w:tc>
          <w:tcPr>
            <w:tcW w:w="1135" w:type="dxa"/>
            <w:noWrap/>
            <w:hideMark/>
          </w:tcPr>
          <w:p w14:paraId="29B1820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19D73445" w14:textId="77777777" w:rsidR="00BD6684" w:rsidRPr="00EC3BBF" w:rsidRDefault="00BD6684" w:rsidP="00EA6B83">
            <w:pPr>
              <w:widowControl/>
              <w:overflowPunct/>
              <w:autoSpaceDE/>
              <w:autoSpaceDN/>
              <w:adjustRightInd/>
              <w:spacing w:line="160" w:lineRule="exact"/>
              <w:ind w:left="567"/>
              <w:textAlignment w:val="auto"/>
              <w:rPr>
                <w:rFonts w:ascii="David" w:hAnsi="David"/>
              </w:rPr>
            </w:pPr>
            <w:r w:rsidRPr="00EC3BBF">
              <w:rPr>
                <w:rFonts w:ascii="David" w:hAnsi="David"/>
                <w:rtl/>
              </w:rPr>
              <w:t>תביעות והוצאות שירותי ביטוח אחרות שהתהוו (ג)</w:t>
            </w:r>
          </w:p>
        </w:tc>
        <w:tc>
          <w:tcPr>
            <w:tcW w:w="1100" w:type="dxa"/>
            <w:vAlign w:val="bottom"/>
            <w:hideMark/>
          </w:tcPr>
          <w:p w14:paraId="6FFD051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8B9553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907F82D"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21C8A938"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38DA976A" w14:textId="77777777" w:rsidTr="00EA6B83">
        <w:trPr>
          <w:trHeight w:hRule="exact" w:val="340"/>
        </w:trPr>
        <w:tc>
          <w:tcPr>
            <w:tcW w:w="1135" w:type="dxa"/>
            <w:noWrap/>
            <w:hideMark/>
          </w:tcPr>
          <w:p w14:paraId="5AB5DABA"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D9509AF" w14:textId="77777777" w:rsidR="00BD6684" w:rsidRPr="00EC3BBF" w:rsidRDefault="00BD6684" w:rsidP="00EA6B83">
            <w:pPr>
              <w:widowControl/>
              <w:overflowPunct/>
              <w:autoSpaceDE/>
              <w:autoSpaceDN/>
              <w:adjustRightInd/>
              <w:spacing w:line="160" w:lineRule="exact"/>
              <w:ind w:left="567"/>
              <w:textAlignment w:val="auto"/>
              <w:rPr>
                <w:rFonts w:ascii="David" w:hAnsi="David"/>
                <w:color w:val="000000"/>
              </w:rPr>
            </w:pPr>
            <w:r w:rsidRPr="00EC3BBF">
              <w:rPr>
                <w:rFonts w:ascii="David" w:hAnsi="David"/>
                <w:color w:val="000000"/>
                <w:rtl/>
              </w:rPr>
              <w:t>שינויים המתייחסים לשירותי עבר</w:t>
            </w:r>
            <w:r w:rsidRPr="00EC3BBF">
              <w:rPr>
                <w:rFonts w:ascii="David" w:hAnsi="David" w:hint="cs"/>
                <w:color w:val="000000"/>
                <w:rtl/>
              </w:rPr>
              <w:t xml:space="preserve"> </w:t>
            </w:r>
            <w:r w:rsidRPr="00EC3BBF">
              <w:rPr>
                <w:rFonts w:ascii="David" w:hAnsi="David"/>
                <w:color w:val="000000"/>
                <w:rtl/>
              </w:rPr>
              <w:t>- תיאום להתחייבויות בגין תביעות שהתהוו (ג)</w:t>
            </w:r>
          </w:p>
        </w:tc>
        <w:tc>
          <w:tcPr>
            <w:tcW w:w="1100" w:type="dxa"/>
            <w:vAlign w:val="bottom"/>
            <w:hideMark/>
          </w:tcPr>
          <w:p w14:paraId="29A1389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9040325"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9F96E9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11139F7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1B398D4" w14:textId="77777777" w:rsidTr="00EA6B83">
        <w:trPr>
          <w:trHeight w:hRule="exact" w:val="170"/>
        </w:trPr>
        <w:tc>
          <w:tcPr>
            <w:tcW w:w="1135" w:type="dxa"/>
            <w:noWrap/>
          </w:tcPr>
          <w:p w14:paraId="34EF93E7"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6609C8F3" w14:textId="77777777" w:rsidR="00BD6684" w:rsidRPr="00EC3BBF" w:rsidRDefault="00BD6684" w:rsidP="00EA6B83">
            <w:pPr>
              <w:widowControl/>
              <w:overflowPunct/>
              <w:autoSpaceDE/>
              <w:autoSpaceDN/>
              <w:adjustRightInd/>
              <w:spacing w:line="160" w:lineRule="exact"/>
              <w:jc w:val="both"/>
              <w:textAlignment w:val="auto"/>
              <w:rPr>
                <w:rFonts w:ascii="David" w:hAnsi="David"/>
                <w:b/>
                <w:bCs/>
                <w:color w:val="000000"/>
                <w:rtl/>
              </w:rPr>
            </w:pPr>
          </w:p>
        </w:tc>
        <w:tc>
          <w:tcPr>
            <w:tcW w:w="1100" w:type="dxa"/>
            <w:vAlign w:val="bottom"/>
          </w:tcPr>
          <w:p w14:paraId="206F0FC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5FBD4F0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tcPr>
          <w:p w14:paraId="7C8CFA61"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tcPr>
          <w:p w14:paraId="476E68B4"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020BD32F" w14:textId="77777777" w:rsidTr="00EA6B83">
        <w:trPr>
          <w:trHeight w:hRule="exact" w:val="170"/>
        </w:trPr>
        <w:tc>
          <w:tcPr>
            <w:tcW w:w="1135" w:type="dxa"/>
            <w:noWrap/>
            <w:hideMark/>
          </w:tcPr>
          <w:p w14:paraId="11FAFC3F"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64ABC0D8" w14:textId="77777777" w:rsidR="00BD6684" w:rsidRPr="00CB4183" w:rsidRDefault="00BD6684" w:rsidP="00EA6B83">
            <w:pPr>
              <w:widowControl/>
              <w:overflowPunct/>
              <w:autoSpaceDE/>
              <w:autoSpaceDN/>
              <w:adjustRightInd/>
              <w:spacing w:line="180" w:lineRule="exact"/>
              <w:jc w:val="both"/>
              <w:textAlignment w:val="auto"/>
              <w:rPr>
                <w:rFonts w:ascii="David" w:hAnsi="David"/>
                <w:b/>
                <w:bCs/>
                <w:color w:val="000000"/>
                <w:spacing w:val="-4"/>
                <w:u w:val="single"/>
                <w:rtl/>
              </w:rPr>
            </w:pPr>
            <w:r w:rsidRPr="00CB4183">
              <w:rPr>
                <w:rFonts w:ascii="David" w:hAnsi="David"/>
                <w:b/>
                <w:bCs/>
                <w:color w:val="000000"/>
                <w:spacing w:val="-10"/>
                <w:rtl/>
              </w:rPr>
              <w:t>(2)</w:t>
            </w:r>
            <w:r w:rsidRPr="00CB4183">
              <w:rPr>
                <w:rFonts w:ascii="David" w:hAnsi="David"/>
                <w:b/>
                <w:bCs/>
                <w:color w:val="000000"/>
                <w:spacing w:val="-10"/>
                <w:rtl/>
              </w:rPr>
              <w:tab/>
            </w:r>
            <w:r w:rsidRPr="00CB4183">
              <w:rPr>
                <w:rFonts w:ascii="David" w:hAnsi="David"/>
                <w:b/>
                <w:bCs/>
                <w:color w:val="000000"/>
                <w:spacing w:val="-4"/>
                <w:u w:val="single"/>
                <w:rtl/>
              </w:rPr>
              <w:t xml:space="preserve">פירוט נכסים והתחייבויות לפי קבוצות תיקים </w:t>
            </w:r>
          </w:p>
          <w:p w14:paraId="2C121502" w14:textId="77777777" w:rsidR="00BD6684" w:rsidRPr="00EC3BBF" w:rsidRDefault="00BD6684" w:rsidP="00EA6B83">
            <w:pPr>
              <w:widowControl/>
              <w:overflowPunct/>
              <w:autoSpaceDE/>
              <w:autoSpaceDN/>
              <w:adjustRightInd/>
              <w:spacing w:line="180" w:lineRule="exact"/>
              <w:ind w:left="567"/>
              <w:jc w:val="both"/>
              <w:textAlignment w:val="auto"/>
              <w:rPr>
                <w:rFonts w:ascii="David" w:hAnsi="David"/>
                <w:b/>
                <w:bCs/>
                <w:color w:val="000000"/>
                <w:u w:val="single"/>
              </w:rPr>
            </w:pPr>
            <w:r w:rsidRPr="00EC3BBF">
              <w:rPr>
                <w:rFonts w:ascii="David" w:hAnsi="David"/>
                <w:b/>
                <w:bCs/>
                <w:color w:val="000000"/>
                <w:u w:val="single"/>
                <w:rtl/>
              </w:rPr>
              <w:t>עיקריות</w:t>
            </w:r>
          </w:p>
        </w:tc>
        <w:tc>
          <w:tcPr>
            <w:tcW w:w="1100" w:type="dxa"/>
            <w:vAlign w:val="bottom"/>
            <w:hideMark/>
          </w:tcPr>
          <w:p w14:paraId="4CBCAED7"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7D8C4206"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08CDCACE"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59EA0698"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2B8E37B1" w14:textId="77777777" w:rsidTr="00EA6B83">
        <w:trPr>
          <w:trHeight w:hRule="exact" w:val="170"/>
        </w:trPr>
        <w:tc>
          <w:tcPr>
            <w:tcW w:w="1135" w:type="dxa"/>
            <w:noWrap/>
            <w:hideMark/>
          </w:tcPr>
          <w:p w14:paraId="1AB15D03"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rPr>
            </w:pPr>
          </w:p>
        </w:tc>
        <w:tc>
          <w:tcPr>
            <w:tcW w:w="4526" w:type="dxa"/>
            <w:noWrap/>
            <w:vAlign w:val="bottom"/>
            <w:hideMark/>
          </w:tcPr>
          <w:p w14:paraId="2149F2A4" w14:textId="77777777" w:rsidR="00BD6684" w:rsidRPr="00EC3BBF" w:rsidRDefault="00BD6684"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2CEE510D"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4DA82089"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45F5062E" w14:textId="77777777" w:rsidR="00BD6684" w:rsidRPr="00EC3BBF" w:rsidRDefault="00BD6684"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63FAE774" w14:textId="77777777" w:rsidR="00BD6684" w:rsidRPr="00EC3BBF" w:rsidRDefault="00BD6684" w:rsidP="00EA6B83">
            <w:pPr>
              <w:widowControl/>
              <w:overflowPunct/>
              <w:autoSpaceDE/>
              <w:autoSpaceDN/>
              <w:adjustRightInd/>
              <w:spacing w:line="180" w:lineRule="exact"/>
              <w:textAlignment w:val="auto"/>
              <w:rPr>
                <w:rFonts w:ascii="David" w:hAnsi="David"/>
              </w:rPr>
            </w:pPr>
          </w:p>
        </w:tc>
      </w:tr>
      <w:tr w:rsidR="00BD6684" w:rsidRPr="00EC3BBF" w14:paraId="613A9322" w14:textId="77777777" w:rsidTr="00EA6B83">
        <w:trPr>
          <w:trHeight w:hRule="exact" w:val="170"/>
        </w:trPr>
        <w:tc>
          <w:tcPr>
            <w:tcW w:w="1135" w:type="dxa"/>
            <w:noWrap/>
            <w:hideMark/>
          </w:tcPr>
          <w:p w14:paraId="09FB4005"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06D3B492" w14:textId="32332F6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u w:val="single"/>
                <w:rtl/>
              </w:rPr>
              <w:t xml:space="preserve">נתונים ברוטו ומשנה, </w:t>
            </w:r>
            <w:r w:rsidRPr="00EC3BBF">
              <w:rPr>
                <w:rFonts w:ascii="David" w:hAnsi="David" w:hint="cs"/>
                <w:color w:val="000000"/>
                <w:u w:val="single"/>
                <w:rtl/>
              </w:rPr>
              <w:t xml:space="preserve">ליום 30 ביוני </w:t>
            </w:r>
            <w:r>
              <w:rPr>
                <w:rFonts w:ascii="David" w:hAnsi="David" w:hint="cs"/>
                <w:color w:val="000000"/>
                <w:u w:val="single"/>
                <w:rtl/>
              </w:rPr>
              <w:t>202</w:t>
            </w:r>
            <w:r w:rsidR="00ED22FC">
              <w:rPr>
                <w:rFonts w:ascii="David" w:hAnsi="David" w:hint="cs"/>
                <w:color w:val="000000"/>
                <w:u w:val="single"/>
                <w:rtl/>
              </w:rPr>
              <w:t>5</w:t>
            </w:r>
          </w:p>
        </w:tc>
        <w:tc>
          <w:tcPr>
            <w:tcW w:w="1100" w:type="dxa"/>
            <w:vAlign w:val="bottom"/>
            <w:hideMark/>
          </w:tcPr>
          <w:p w14:paraId="02C2F3B9"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C0CB9E8"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F44A783"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67DB4031" w14:textId="77777777" w:rsidR="00BD6684" w:rsidRPr="00EC3BBF" w:rsidRDefault="00BD6684" w:rsidP="00EA6B83">
            <w:pPr>
              <w:widowControl/>
              <w:overflowPunct/>
              <w:autoSpaceDE/>
              <w:autoSpaceDN/>
              <w:adjustRightInd/>
              <w:spacing w:line="160" w:lineRule="exact"/>
              <w:textAlignment w:val="auto"/>
              <w:rPr>
                <w:rFonts w:ascii="David" w:hAnsi="David"/>
              </w:rPr>
            </w:pPr>
          </w:p>
        </w:tc>
      </w:tr>
      <w:tr w:rsidR="00BD6684" w:rsidRPr="00EC3BBF" w14:paraId="04E99872" w14:textId="77777777" w:rsidTr="00EA6B83">
        <w:trPr>
          <w:trHeight w:hRule="exact" w:val="170"/>
        </w:trPr>
        <w:tc>
          <w:tcPr>
            <w:tcW w:w="1135" w:type="dxa"/>
            <w:noWrap/>
            <w:hideMark/>
          </w:tcPr>
          <w:p w14:paraId="1F2B5872"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5CECBFC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התחייבויות נטו בגין חוזי ביטוח (ד)</w:t>
            </w:r>
          </w:p>
        </w:tc>
        <w:tc>
          <w:tcPr>
            <w:tcW w:w="1100" w:type="dxa"/>
            <w:noWrap/>
            <w:vAlign w:val="bottom"/>
            <w:hideMark/>
          </w:tcPr>
          <w:p w14:paraId="01859E72"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E1C1F87"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7F26D04" w14:textId="77777777" w:rsidR="00BD6684" w:rsidRPr="00EC3BBF" w:rsidRDefault="00BD6684"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A4CF1E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0635CEC3" w14:textId="77777777" w:rsidTr="00EA6B83">
        <w:trPr>
          <w:trHeight w:hRule="exact" w:val="170"/>
        </w:trPr>
        <w:tc>
          <w:tcPr>
            <w:tcW w:w="1135" w:type="dxa"/>
            <w:noWrap/>
            <w:hideMark/>
          </w:tcPr>
          <w:p w14:paraId="1089F94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82BC9B2"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EC3BBF">
              <w:rPr>
                <w:rFonts w:ascii="David" w:hAnsi="David"/>
                <w:rtl/>
              </w:rPr>
              <w:t>יתרות חייבים וזכאים, נטו (ד)</w:t>
            </w:r>
          </w:p>
        </w:tc>
        <w:tc>
          <w:tcPr>
            <w:tcW w:w="1100" w:type="dxa"/>
            <w:vAlign w:val="bottom"/>
            <w:hideMark/>
          </w:tcPr>
          <w:p w14:paraId="62E5630A"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15156B60"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71C4F533"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hideMark/>
          </w:tcPr>
          <w:p w14:paraId="2BFF8FA1" w14:textId="77777777" w:rsidR="00BD6684" w:rsidRPr="00EC3BBF" w:rsidRDefault="00BD6684"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r>
      <w:tr w:rsidR="00BD6684" w:rsidRPr="00EC3BBF" w14:paraId="7D9DF8BE" w14:textId="77777777" w:rsidTr="00EA6B83">
        <w:trPr>
          <w:trHeight w:hRule="exact" w:val="170"/>
        </w:trPr>
        <w:tc>
          <w:tcPr>
            <w:tcW w:w="1135" w:type="dxa"/>
            <w:noWrap/>
            <w:hideMark/>
          </w:tcPr>
          <w:p w14:paraId="5949B5F4"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BD6246F" w14:textId="77777777" w:rsidR="00BD6684" w:rsidRPr="00EC3BBF" w:rsidRDefault="00BD6684" w:rsidP="00EA6B83">
            <w:pPr>
              <w:widowControl/>
              <w:overflowPunct/>
              <w:autoSpaceDE/>
              <w:autoSpaceDN/>
              <w:adjustRightInd/>
              <w:spacing w:line="160" w:lineRule="exact"/>
              <w:textAlignment w:val="auto"/>
              <w:rPr>
                <w:rFonts w:ascii="David" w:hAnsi="David"/>
                <w:b/>
                <w:bCs/>
              </w:rPr>
            </w:pPr>
            <w:r w:rsidRPr="00EC3BBF">
              <w:rPr>
                <w:rFonts w:ascii="David" w:hAnsi="David"/>
                <w:b/>
                <w:bCs/>
                <w:rtl/>
              </w:rPr>
              <w:t xml:space="preserve">סך הכל התחייבויות נטו בגין חוזי ביטוח (**) </w:t>
            </w:r>
          </w:p>
        </w:tc>
        <w:tc>
          <w:tcPr>
            <w:tcW w:w="1100" w:type="dxa"/>
            <w:vAlign w:val="bottom"/>
            <w:hideMark/>
          </w:tcPr>
          <w:p w14:paraId="6140AB83"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09009DB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77AFB9F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2B7D366F"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7BAC0525" w14:textId="77777777" w:rsidTr="00EA6B83">
        <w:trPr>
          <w:trHeight w:hRule="exact" w:val="170"/>
        </w:trPr>
        <w:tc>
          <w:tcPr>
            <w:tcW w:w="1135" w:type="dxa"/>
            <w:noWrap/>
            <w:hideMark/>
          </w:tcPr>
          <w:p w14:paraId="305C889C"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8F19E9D" w14:textId="77777777" w:rsidR="00BD6684" w:rsidRPr="00EC3BBF" w:rsidRDefault="00BD6684" w:rsidP="00EA6B83">
            <w:pPr>
              <w:widowControl/>
              <w:overflowPunct/>
              <w:autoSpaceDE/>
              <w:autoSpaceDN/>
              <w:adjustRightInd/>
              <w:spacing w:line="160" w:lineRule="exact"/>
              <w:textAlignment w:val="auto"/>
              <w:rPr>
                <w:rFonts w:ascii="David" w:hAnsi="David"/>
              </w:rPr>
            </w:pPr>
            <w:r w:rsidRPr="00EC3BBF">
              <w:rPr>
                <w:rFonts w:ascii="David" w:hAnsi="David" w:hint="cs"/>
                <w:rtl/>
              </w:rPr>
              <w:t>(**)</w:t>
            </w:r>
            <w:r w:rsidRPr="00EC3BBF">
              <w:rPr>
                <w:rFonts w:ascii="David" w:hAnsi="David"/>
                <w:rtl/>
              </w:rPr>
              <w:tab/>
              <w:t>מזה: סך הכל נכסי חוזי ביטוח</w:t>
            </w:r>
          </w:p>
        </w:tc>
        <w:tc>
          <w:tcPr>
            <w:tcW w:w="1100" w:type="dxa"/>
            <w:vAlign w:val="bottom"/>
            <w:hideMark/>
          </w:tcPr>
          <w:p w14:paraId="185ED3FD"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08F75A6B"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1454759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0730F177"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6D1ECB3A" w14:textId="77777777" w:rsidTr="00EA6B83">
        <w:trPr>
          <w:trHeight w:hRule="exact" w:val="170"/>
        </w:trPr>
        <w:tc>
          <w:tcPr>
            <w:tcW w:w="1135" w:type="dxa"/>
            <w:noWrap/>
          </w:tcPr>
          <w:p w14:paraId="114E4F03"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0439CF3B" w14:textId="77777777" w:rsidR="00BD6684" w:rsidRPr="00EC3BBF" w:rsidRDefault="00BD6684" w:rsidP="00EA6B83">
            <w:pPr>
              <w:widowControl/>
              <w:overflowPunct/>
              <w:autoSpaceDE/>
              <w:autoSpaceDN/>
              <w:adjustRightInd/>
              <w:spacing w:line="160" w:lineRule="exact"/>
              <w:textAlignment w:val="auto"/>
              <w:rPr>
                <w:rFonts w:ascii="David" w:hAnsi="David"/>
                <w:b/>
                <w:bCs/>
              </w:rPr>
            </w:pPr>
          </w:p>
        </w:tc>
        <w:tc>
          <w:tcPr>
            <w:tcW w:w="1100" w:type="dxa"/>
            <w:vAlign w:val="bottom"/>
          </w:tcPr>
          <w:p w14:paraId="38CFB332"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31A57D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74A78773"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5A042C27"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604EEB78" w14:textId="77777777" w:rsidTr="00EA6B83">
        <w:trPr>
          <w:trHeight w:hRule="exact" w:val="170"/>
        </w:trPr>
        <w:tc>
          <w:tcPr>
            <w:tcW w:w="1135" w:type="dxa"/>
            <w:noWrap/>
          </w:tcPr>
          <w:p w14:paraId="516761F6"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0625F7CE"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100" w:type="dxa"/>
            <w:vAlign w:val="bottom"/>
          </w:tcPr>
          <w:p w14:paraId="79A060B7"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8AB463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7DB27271"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41DD428D"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1C7A2B9B" w14:textId="77777777" w:rsidTr="00EA6B83">
        <w:trPr>
          <w:trHeight w:hRule="exact" w:val="227"/>
        </w:trPr>
        <w:tc>
          <w:tcPr>
            <w:tcW w:w="1135" w:type="dxa"/>
            <w:noWrap/>
          </w:tcPr>
          <w:p w14:paraId="4EAC490A"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r>
              <w:rPr>
                <w:rFonts w:ascii="David" w:hAnsi="David" w:hint="cs"/>
                <w:b/>
                <w:bCs/>
                <w:i/>
                <w:iCs/>
                <w:sz w:val="20"/>
                <w:szCs w:val="20"/>
                <w:rtl/>
              </w:rPr>
              <w:t>[עודכן]</w:t>
            </w:r>
          </w:p>
        </w:tc>
        <w:tc>
          <w:tcPr>
            <w:tcW w:w="4526" w:type="dxa"/>
            <w:noWrap/>
            <w:vAlign w:val="bottom"/>
          </w:tcPr>
          <w:p w14:paraId="427AD46E"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1100" w:type="dxa"/>
            <w:vAlign w:val="bottom"/>
          </w:tcPr>
          <w:p w14:paraId="7D346AF5"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Theme="minorHAnsi" w:hAnsiTheme="minorHAnsi"/>
                <w:color w:val="000000"/>
              </w:rPr>
            </w:pPr>
            <w:r w:rsidRPr="00EC3BBF">
              <w:rPr>
                <w:rFonts w:ascii="David" w:hAnsi="David"/>
                <w:color w:val="000000"/>
              </w:rPr>
              <w:t>-</w:t>
            </w:r>
          </w:p>
        </w:tc>
        <w:tc>
          <w:tcPr>
            <w:tcW w:w="1101" w:type="dxa"/>
            <w:vAlign w:val="bottom"/>
          </w:tcPr>
          <w:p w14:paraId="5EF82187"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tcPr>
          <w:p w14:paraId="702B20DD"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tcPr>
          <w:p w14:paraId="4198C2E9" w14:textId="77777777" w:rsidR="00BD6684" w:rsidRPr="00EC3BBF" w:rsidRDefault="00BD6684" w:rsidP="00EA6B83">
            <w:pPr>
              <w:widowControl/>
              <w:pBdr>
                <w:bottom w:val="single" w:sz="4" w:space="1" w:color="auto"/>
              </w:pBdr>
              <w:overflowPunct/>
              <w:autoSpaceDE/>
              <w:autoSpaceDN/>
              <w:adjustRightInd/>
              <w:spacing w:line="160" w:lineRule="exact"/>
              <w:textAlignment w:val="auto"/>
              <w:rPr>
                <w:rFonts w:ascii="David" w:hAnsi="David"/>
                <w:color w:val="000000"/>
              </w:rPr>
            </w:pPr>
          </w:p>
        </w:tc>
      </w:tr>
      <w:tr w:rsidR="00BD6684" w:rsidRPr="00EC3BBF" w14:paraId="0E17C2DA" w14:textId="77777777" w:rsidTr="00EA6B83">
        <w:trPr>
          <w:trHeight w:hRule="exact" w:val="170"/>
        </w:trPr>
        <w:tc>
          <w:tcPr>
            <w:tcW w:w="1135" w:type="dxa"/>
            <w:noWrap/>
            <w:hideMark/>
          </w:tcPr>
          <w:p w14:paraId="15E78D50"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F24EBC9" w14:textId="77777777" w:rsidR="00BD6684" w:rsidRPr="00EC3BBF" w:rsidRDefault="00BD6684" w:rsidP="00EA6B83">
            <w:pPr>
              <w:widowControl/>
              <w:overflowPunct/>
              <w:autoSpaceDE/>
              <w:autoSpaceDN/>
              <w:adjustRightInd/>
              <w:spacing w:line="160" w:lineRule="exact"/>
              <w:textAlignment w:val="auto"/>
              <w:rPr>
                <w:rFonts w:ascii="David" w:hAnsi="David"/>
                <w:b/>
                <w:bCs/>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100" w:type="dxa"/>
            <w:vAlign w:val="bottom"/>
            <w:hideMark/>
          </w:tcPr>
          <w:p w14:paraId="767660EC"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367134F2"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3009017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64899B4D"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492A9603" w14:textId="77777777" w:rsidTr="00EA6B83">
        <w:trPr>
          <w:trHeight w:hRule="exact" w:val="170"/>
        </w:trPr>
        <w:tc>
          <w:tcPr>
            <w:tcW w:w="1135" w:type="dxa"/>
            <w:noWrap/>
          </w:tcPr>
          <w:p w14:paraId="409ACB8F"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0D8006CB"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rtl/>
              </w:rPr>
            </w:pPr>
          </w:p>
        </w:tc>
        <w:tc>
          <w:tcPr>
            <w:tcW w:w="1100" w:type="dxa"/>
            <w:vAlign w:val="bottom"/>
          </w:tcPr>
          <w:p w14:paraId="0391450F" w14:textId="77777777" w:rsidR="00BD6684" w:rsidRPr="00EC3BBF" w:rsidRDefault="00BD6684"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77130379"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2F792D8C"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56D51F9C"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r>
      <w:tr w:rsidR="00BD6684" w:rsidRPr="00EC3BBF" w14:paraId="0931F642" w14:textId="77777777" w:rsidTr="00EA6B83">
        <w:trPr>
          <w:trHeight w:hRule="exact" w:val="170"/>
        </w:trPr>
        <w:tc>
          <w:tcPr>
            <w:tcW w:w="1135" w:type="dxa"/>
            <w:noWrap/>
          </w:tcPr>
          <w:p w14:paraId="01C9D1FA" w14:textId="77777777" w:rsidR="00BD6684" w:rsidRPr="00EC3BBF" w:rsidRDefault="00BD6684"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368911FA" w14:textId="77777777" w:rsidR="00BD6684" w:rsidRPr="00EC3BBF" w:rsidRDefault="00BD6684" w:rsidP="00EA6B83">
            <w:pPr>
              <w:widowControl/>
              <w:overflowPunct/>
              <w:autoSpaceDE/>
              <w:autoSpaceDN/>
              <w:adjustRightInd/>
              <w:spacing w:line="180" w:lineRule="exact"/>
              <w:textAlignment w:val="auto"/>
              <w:rPr>
                <w:rFonts w:ascii="David" w:hAnsi="David"/>
                <w:b/>
                <w:bCs/>
                <w:color w:val="000000"/>
                <w:rtl/>
              </w:rPr>
            </w:pPr>
            <w:r w:rsidRPr="00EC3BBF">
              <w:rPr>
                <w:rFonts w:ascii="David" w:hAnsi="David"/>
                <w:b/>
                <w:bCs/>
                <w:color w:val="000000"/>
                <w:rtl/>
              </w:rPr>
              <w:t>(3)</w:t>
            </w:r>
            <w:r w:rsidRPr="00EC3BBF">
              <w:rPr>
                <w:rFonts w:ascii="David" w:hAnsi="David"/>
                <w:b/>
                <w:bCs/>
                <w:color w:val="000000"/>
                <w:rtl/>
              </w:rPr>
              <w:tab/>
            </w:r>
            <w:r w:rsidRPr="00EC3BBF">
              <w:rPr>
                <w:rFonts w:ascii="David" w:hAnsi="David"/>
                <w:b/>
                <w:bCs/>
                <w:color w:val="000000"/>
                <w:u w:val="single"/>
                <w:rtl/>
              </w:rPr>
              <w:t>מידע נוסף</w:t>
            </w:r>
          </w:p>
        </w:tc>
        <w:tc>
          <w:tcPr>
            <w:tcW w:w="1100" w:type="dxa"/>
            <w:vAlign w:val="bottom"/>
          </w:tcPr>
          <w:p w14:paraId="43837977" w14:textId="77777777" w:rsidR="00BD6684" w:rsidRPr="00EC3BBF" w:rsidRDefault="00BD6684"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25D7AC50"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5DFA49FC"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65F528FA" w14:textId="77777777" w:rsidR="00BD6684" w:rsidRPr="00EC3BBF" w:rsidRDefault="00BD6684" w:rsidP="00EA6B83">
            <w:pPr>
              <w:widowControl/>
              <w:overflowPunct/>
              <w:autoSpaceDE/>
              <w:autoSpaceDN/>
              <w:adjustRightInd/>
              <w:spacing w:line="180" w:lineRule="exact"/>
              <w:textAlignment w:val="auto"/>
              <w:rPr>
                <w:rFonts w:ascii="David" w:hAnsi="David"/>
                <w:color w:val="000000"/>
              </w:rPr>
            </w:pPr>
          </w:p>
        </w:tc>
      </w:tr>
      <w:tr w:rsidR="00BD6684" w:rsidRPr="00EC3BBF" w14:paraId="36DF3B19" w14:textId="77777777" w:rsidTr="00EA6B83">
        <w:trPr>
          <w:trHeight w:hRule="exact" w:val="170"/>
        </w:trPr>
        <w:tc>
          <w:tcPr>
            <w:tcW w:w="1135" w:type="dxa"/>
            <w:noWrap/>
          </w:tcPr>
          <w:p w14:paraId="5CC109FB"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74A8D160"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p>
        </w:tc>
        <w:tc>
          <w:tcPr>
            <w:tcW w:w="1100" w:type="dxa"/>
            <w:vAlign w:val="bottom"/>
          </w:tcPr>
          <w:p w14:paraId="0B753EFF"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2BFE7E8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5D47C16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24D267A7"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1F286EC9" w14:textId="77777777" w:rsidTr="00EA6B83">
        <w:trPr>
          <w:trHeight w:hRule="exact" w:val="397"/>
        </w:trPr>
        <w:tc>
          <w:tcPr>
            <w:tcW w:w="1135" w:type="dxa"/>
            <w:noWrap/>
          </w:tcPr>
          <w:p w14:paraId="2CEB0839"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tcPr>
          <w:p w14:paraId="4FA739E3" w14:textId="5AE2192D"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u w:val="single"/>
                <w:rtl/>
              </w:rPr>
              <w:t xml:space="preserve">נתונים ברוטו, לתקופה של </w:t>
            </w:r>
            <w:r>
              <w:rPr>
                <w:rFonts w:ascii="David" w:hAnsi="David" w:hint="cs"/>
                <w:color w:val="000000"/>
                <w:u w:val="single"/>
                <w:rtl/>
              </w:rPr>
              <w:t>שלושה</w:t>
            </w:r>
            <w:r w:rsidRPr="00EC3BBF">
              <w:rPr>
                <w:rFonts w:ascii="David" w:hAnsi="David" w:hint="cs"/>
                <w:color w:val="000000"/>
                <w:u w:val="single"/>
                <w:rtl/>
              </w:rPr>
              <w:t xml:space="preserve"> </w:t>
            </w:r>
            <w:r w:rsidRPr="00EC3BBF">
              <w:rPr>
                <w:rFonts w:ascii="David" w:hAnsi="David"/>
                <w:color w:val="000000"/>
                <w:u w:val="single"/>
                <w:rtl/>
              </w:rPr>
              <w:t xml:space="preserve">חודשים שהסתיימה ביום </w:t>
            </w:r>
            <w:r w:rsidRPr="00EC3BBF">
              <w:rPr>
                <w:rFonts w:ascii="David" w:hAnsi="David" w:hint="cs"/>
                <w:color w:val="000000"/>
                <w:u w:val="single"/>
                <w:rtl/>
              </w:rPr>
              <w:t xml:space="preserve">30 ביוני </w:t>
            </w:r>
            <w:r>
              <w:rPr>
                <w:rFonts w:ascii="David" w:hAnsi="David" w:hint="cs"/>
                <w:color w:val="000000"/>
                <w:u w:val="single"/>
                <w:rtl/>
              </w:rPr>
              <w:t>202</w:t>
            </w:r>
            <w:r w:rsidR="00ED22FC">
              <w:rPr>
                <w:rFonts w:ascii="David" w:hAnsi="David" w:hint="cs"/>
                <w:color w:val="000000"/>
                <w:u w:val="single"/>
                <w:rtl/>
              </w:rPr>
              <w:t>5</w:t>
            </w:r>
          </w:p>
        </w:tc>
        <w:tc>
          <w:tcPr>
            <w:tcW w:w="1100" w:type="dxa"/>
            <w:vAlign w:val="bottom"/>
          </w:tcPr>
          <w:p w14:paraId="5D64A8BB"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79AA0404"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0A6917D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7CC4A630"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r w:rsidR="00BD6684" w:rsidRPr="00EC3BBF" w14:paraId="64D748FD" w14:textId="77777777" w:rsidTr="00EA6B83">
        <w:trPr>
          <w:trHeight w:hRule="exact" w:val="170"/>
        </w:trPr>
        <w:tc>
          <w:tcPr>
            <w:tcW w:w="1135" w:type="dxa"/>
            <w:noWrap/>
          </w:tcPr>
          <w:p w14:paraId="6D2EC57F" w14:textId="77777777" w:rsidR="00BD6684" w:rsidRPr="00EC3BBF" w:rsidRDefault="00BD6684"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365B86FC" w14:textId="77777777" w:rsidR="00BD6684" w:rsidRPr="00EC3BBF" w:rsidRDefault="00BD6684"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rtl/>
              </w:rPr>
              <w:t>פרמיות ברוטו בניכוי החזרי פרמיות (ה)</w:t>
            </w:r>
          </w:p>
        </w:tc>
        <w:tc>
          <w:tcPr>
            <w:tcW w:w="1100" w:type="dxa"/>
            <w:vAlign w:val="bottom"/>
          </w:tcPr>
          <w:p w14:paraId="7056301C" w14:textId="77777777" w:rsidR="00BD6684" w:rsidRPr="00EC3BBF" w:rsidRDefault="00BD6684"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358095B6"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20FC448E"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08DEC279" w14:textId="77777777" w:rsidR="00BD6684" w:rsidRPr="00EC3BBF" w:rsidRDefault="00BD6684" w:rsidP="00EA6B83">
            <w:pPr>
              <w:widowControl/>
              <w:overflowPunct/>
              <w:autoSpaceDE/>
              <w:autoSpaceDN/>
              <w:adjustRightInd/>
              <w:spacing w:line="160" w:lineRule="exact"/>
              <w:textAlignment w:val="auto"/>
              <w:rPr>
                <w:rFonts w:ascii="David" w:hAnsi="David"/>
                <w:color w:val="000000"/>
              </w:rPr>
            </w:pPr>
          </w:p>
        </w:tc>
      </w:tr>
    </w:tbl>
    <w:p w14:paraId="4EEAC494" w14:textId="77777777" w:rsidR="00BD6684" w:rsidRPr="00C74CDB" w:rsidRDefault="00BD6684" w:rsidP="006D7CAC">
      <w:pPr>
        <w:rPr>
          <w:rtl/>
        </w:rPr>
      </w:pPr>
    </w:p>
    <w:p w14:paraId="6E429425" w14:textId="77777777" w:rsidR="006D7CAC" w:rsidRDefault="006D7CAC" w:rsidP="005D1CF6">
      <w:pPr>
        <w:rPr>
          <w:rtl/>
        </w:rPr>
      </w:pPr>
    </w:p>
    <w:p w14:paraId="0B3A4CE0" w14:textId="77777777" w:rsidR="004F55C4" w:rsidRDefault="004F55C4">
      <w:pPr>
        <w:widowControl/>
        <w:overflowPunct/>
        <w:autoSpaceDE/>
        <w:autoSpaceDN/>
        <w:bidi w:val="0"/>
        <w:adjustRightInd/>
        <w:textAlignment w:val="auto"/>
        <w:rPr>
          <w:rtl/>
        </w:rPr>
      </w:pPr>
      <w:r>
        <w:rPr>
          <w:rtl/>
        </w:rPr>
        <w:br w:type="page"/>
      </w:r>
    </w:p>
    <w:tbl>
      <w:tblPr>
        <w:bidiVisual/>
        <w:tblW w:w="10352" w:type="dxa"/>
        <w:tblInd w:w="-222" w:type="dxa"/>
        <w:tblLayout w:type="fixed"/>
        <w:tblLook w:val="01E0" w:firstRow="1" w:lastRow="1" w:firstColumn="1" w:lastColumn="1" w:noHBand="0" w:noVBand="0"/>
      </w:tblPr>
      <w:tblGrid>
        <w:gridCol w:w="1276"/>
        <w:gridCol w:w="9076"/>
      </w:tblGrid>
      <w:tr w:rsidR="004F55C4" w:rsidRPr="000C01C1" w14:paraId="11743729" w14:textId="77777777" w:rsidTr="007761DA">
        <w:trPr>
          <w:trHeight w:val="646"/>
        </w:trPr>
        <w:tc>
          <w:tcPr>
            <w:tcW w:w="1276" w:type="dxa"/>
          </w:tcPr>
          <w:p w14:paraId="56A3E38C" w14:textId="77777777" w:rsidR="004F55C4" w:rsidRPr="000C01C1" w:rsidRDefault="004F55C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685D5836" w14:textId="77777777" w:rsidR="004F55C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F55C4" w:rsidRPr="000C01C1">
              <w:rPr>
                <w:rFonts w:ascii="David" w:hAnsi="David"/>
                <w:b/>
                <w:bCs/>
                <w:sz w:val="26"/>
                <w:szCs w:val="26"/>
                <w:rtl/>
              </w:rPr>
              <w:t xml:space="preserve"> לדוחות הכספיים</w:t>
            </w:r>
          </w:p>
          <w:p w14:paraId="600DEE1A" w14:textId="77777777" w:rsidR="004F55C4" w:rsidRPr="000C01C1" w:rsidRDefault="004F55C4" w:rsidP="007761DA">
            <w:pPr>
              <w:spacing w:line="300" w:lineRule="exact"/>
              <w:jc w:val="both"/>
              <w:rPr>
                <w:rFonts w:ascii="David" w:hAnsi="David"/>
                <w:rtl/>
              </w:rPr>
            </w:pPr>
          </w:p>
        </w:tc>
      </w:tr>
      <w:tr w:rsidR="004F55C4" w:rsidRPr="00AD4FC0" w14:paraId="20B22319" w14:textId="77777777" w:rsidTr="007761DA">
        <w:tc>
          <w:tcPr>
            <w:tcW w:w="1276" w:type="dxa"/>
          </w:tcPr>
          <w:p w14:paraId="3274DFF6" w14:textId="77777777" w:rsidR="004F55C4" w:rsidRPr="000C01C1" w:rsidRDefault="004F55C4" w:rsidP="007761DA">
            <w:pPr>
              <w:bidi w:val="0"/>
              <w:jc w:val="right"/>
              <w:rPr>
                <w:rFonts w:ascii="David" w:hAnsi="David"/>
                <w:i/>
                <w:iCs/>
                <w:sz w:val="16"/>
                <w:szCs w:val="16"/>
                <w:lang w:val="pt-BR"/>
              </w:rPr>
            </w:pPr>
          </w:p>
        </w:tc>
        <w:tc>
          <w:tcPr>
            <w:tcW w:w="9076" w:type="dxa"/>
          </w:tcPr>
          <w:p w14:paraId="48C09F75" w14:textId="77777777" w:rsidR="004F55C4" w:rsidRPr="00AD4FC0" w:rsidRDefault="00E82321" w:rsidP="007761DA">
            <w:pPr>
              <w:pStyle w:val="Heading4"/>
              <w:ind w:left="0"/>
              <w:jc w:val="both"/>
              <w:rPr>
                <w:rFonts w:ascii="David" w:hAnsi="David"/>
                <w:sz w:val="10"/>
                <w:szCs w:val="10"/>
                <w:highlight w:val="lightGray"/>
                <w:rtl/>
              </w:rPr>
            </w:pPr>
            <w:r>
              <w:rPr>
                <w:rFonts w:ascii="David" w:hAnsi="David" w:hint="cs"/>
                <w:sz w:val="24"/>
                <w:szCs w:val="24"/>
                <w:rtl/>
              </w:rPr>
              <w:t>5</w:t>
            </w:r>
            <w:r w:rsidR="004F55C4" w:rsidRPr="00804E85">
              <w:rPr>
                <w:rFonts w:ascii="David" w:hAnsi="David"/>
                <w:sz w:val="24"/>
                <w:szCs w:val="24"/>
                <w:rtl/>
              </w:rPr>
              <w:t>.</w:t>
            </w:r>
            <w:r w:rsidR="004F55C4" w:rsidRPr="00804E85">
              <w:rPr>
                <w:rFonts w:ascii="David" w:hAnsi="David"/>
                <w:sz w:val="24"/>
                <w:szCs w:val="24"/>
                <w:rtl/>
              </w:rPr>
              <w:tab/>
            </w:r>
            <w:r w:rsidR="004F55C4" w:rsidRPr="00804E85">
              <w:rPr>
                <w:rFonts w:ascii="David" w:hAnsi="David"/>
                <w:color w:val="000000"/>
                <w:sz w:val="24"/>
                <w:szCs w:val="24"/>
                <w:rtl/>
              </w:rPr>
              <w:t>מידע נוסף אודות פעילויות החברה לפי קבוצות תיקים עיקריות (המשך)</w:t>
            </w:r>
          </w:p>
        </w:tc>
      </w:tr>
    </w:tbl>
    <w:p w14:paraId="6CF93685" w14:textId="77777777" w:rsidR="004F55C4" w:rsidRPr="000C01C1" w:rsidRDefault="004F55C4" w:rsidP="004F55C4">
      <w:pPr>
        <w:widowControl/>
        <w:overflowPunct/>
        <w:autoSpaceDE/>
        <w:autoSpaceDN/>
        <w:bidi w:val="0"/>
        <w:adjustRightInd/>
        <w:jc w:val="right"/>
        <w:textAlignment w:val="auto"/>
        <w:rPr>
          <w:rFonts w:ascii="David" w:hAnsi="David"/>
          <w:sz w:val="20"/>
          <w:szCs w:val="20"/>
        </w:rPr>
      </w:pPr>
    </w:p>
    <w:tbl>
      <w:tblPr>
        <w:bidiVisual/>
        <w:tblW w:w="10351" w:type="dxa"/>
        <w:tblInd w:w="-221" w:type="dxa"/>
        <w:tblLayout w:type="fixed"/>
        <w:tblLook w:val="01E0" w:firstRow="1" w:lastRow="1" w:firstColumn="1" w:lastColumn="1" w:noHBand="0" w:noVBand="0"/>
      </w:tblPr>
      <w:tblGrid>
        <w:gridCol w:w="1284"/>
        <w:gridCol w:w="9067"/>
      </w:tblGrid>
      <w:tr w:rsidR="004F55C4" w:rsidRPr="00094C96" w14:paraId="4EF4D657" w14:textId="77777777" w:rsidTr="007761DA">
        <w:tc>
          <w:tcPr>
            <w:tcW w:w="1284" w:type="dxa"/>
          </w:tcPr>
          <w:p w14:paraId="2FAD6E40" w14:textId="77777777" w:rsidR="004F55C4" w:rsidRPr="000C01C1" w:rsidRDefault="004F55C4" w:rsidP="007761DA">
            <w:pPr>
              <w:bidi w:val="0"/>
              <w:spacing w:line="220" w:lineRule="exact"/>
              <w:jc w:val="right"/>
              <w:rPr>
                <w:rFonts w:ascii="David" w:hAnsi="David"/>
                <w:sz w:val="16"/>
                <w:szCs w:val="16"/>
                <w:rtl/>
              </w:rPr>
            </w:pPr>
          </w:p>
        </w:tc>
        <w:tc>
          <w:tcPr>
            <w:tcW w:w="9067" w:type="dxa"/>
          </w:tcPr>
          <w:p w14:paraId="2B6B5050" w14:textId="77777777" w:rsidR="004F55C4" w:rsidRPr="00220EA0" w:rsidRDefault="004F55C4" w:rsidP="007761DA">
            <w:pPr>
              <w:widowControl/>
              <w:overflowPunct/>
              <w:autoSpaceDE/>
              <w:autoSpaceDN/>
              <w:adjustRightInd/>
              <w:textAlignment w:val="auto"/>
              <w:rPr>
                <w:rFonts w:ascii="David" w:hAnsi="David"/>
                <w:rtl/>
              </w:rPr>
            </w:pPr>
            <w:r>
              <w:rPr>
                <w:rFonts w:ascii="David" w:hAnsi="David" w:hint="cs"/>
                <w:b/>
                <w:bCs/>
                <w:color w:val="000000"/>
                <w:rtl/>
              </w:rPr>
              <w:t>ג</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כללי</w:t>
            </w:r>
            <w:r>
              <w:rPr>
                <w:rFonts w:ascii="David" w:hAnsi="David" w:hint="cs"/>
                <w:b/>
                <w:bCs/>
                <w:color w:val="000000"/>
                <w:rtl/>
              </w:rPr>
              <w:t xml:space="preserve"> (המשך)</w:t>
            </w:r>
          </w:p>
        </w:tc>
      </w:tr>
    </w:tbl>
    <w:p w14:paraId="21CFBA2C" w14:textId="77777777" w:rsidR="004F55C4" w:rsidRPr="00251D3C" w:rsidRDefault="004F55C4" w:rsidP="004F55C4">
      <w:pPr>
        <w:widowControl/>
        <w:overflowPunct/>
        <w:autoSpaceDE/>
        <w:autoSpaceDN/>
        <w:adjustRightInd/>
        <w:textAlignment w:val="auto"/>
        <w:rPr>
          <w:rFonts w:ascii="David" w:hAnsi="David"/>
          <w:sz w:val="10"/>
          <w:szCs w:val="10"/>
          <w:rtl/>
        </w:rPr>
      </w:pPr>
    </w:p>
    <w:tbl>
      <w:tblPr>
        <w:bidiVisual/>
        <w:tblW w:w="10210" w:type="dxa"/>
        <w:tblInd w:w="-185" w:type="dxa"/>
        <w:tblLook w:val="04A0" w:firstRow="1" w:lastRow="0" w:firstColumn="1" w:lastColumn="0" w:noHBand="0" w:noVBand="1"/>
      </w:tblPr>
      <w:tblGrid>
        <w:gridCol w:w="1135"/>
        <w:gridCol w:w="4526"/>
        <w:gridCol w:w="1146"/>
        <w:gridCol w:w="1054"/>
        <w:gridCol w:w="1073"/>
        <w:gridCol w:w="1276"/>
      </w:tblGrid>
      <w:tr w:rsidR="004F55C4" w:rsidRPr="00E14E85" w14:paraId="5814CBA7" w14:textId="77777777" w:rsidTr="00F67D17">
        <w:trPr>
          <w:trHeight w:val="20"/>
        </w:trPr>
        <w:tc>
          <w:tcPr>
            <w:tcW w:w="1135" w:type="dxa"/>
            <w:noWrap/>
            <w:hideMark/>
          </w:tcPr>
          <w:p w14:paraId="3925F969" w14:textId="77777777" w:rsidR="004F55C4" w:rsidRPr="00E14E85" w:rsidRDefault="004F55C4" w:rsidP="007761DA">
            <w:pPr>
              <w:widowControl/>
              <w:overflowPunct/>
              <w:autoSpaceDE/>
              <w:autoSpaceDN/>
              <w:bidi w:val="0"/>
              <w:adjustRightInd/>
              <w:spacing w:line="180" w:lineRule="exact"/>
              <w:textAlignment w:val="auto"/>
              <w:rPr>
                <w:rFonts w:ascii="David" w:hAnsi="David"/>
                <w:sz w:val="18"/>
                <w:szCs w:val="18"/>
              </w:rPr>
            </w:pPr>
          </w:p>
        </w:tc>
        <w:tc>
          <w:tcPr>
            <w:tcW w:w="4526" w:type="dxa"/>
            <w:vAlign w:val="bottom"/>
            <w:hideMark/>
          </w:tcPr>
          <w:p w14:paraId="00DDF94E" w14:textId="545B6BC5" w:rsidR="004F55C4" w:rsidRPr="00E14E85" w:rsidRDefault="00ED22FC" w:rsidP="00B221E8">
            <w:pPr>
              <w:widowControl/>
              <w:overflowPunct/>
              <w:autoSpaceDE/>
              <w:autoSpaceDN/>
              <w:adjustRightInd/>
              <w:spacing w:line="180" w:lineRule="exact"/>
              <w:textAlignment w:val="auto"/>
              <w:rPr>
                <w:rFonts w:ascii="David" w:hAnsi="David"/>
                <w:sz w:val="18"/>
                <w:szCs w:val="18"/>
              </w:rPr>
            </w:pPr>
            <w:r w:rsidRPr="00CB4183">
              <w:rPr>
                <w:rFonts w:ascii="David" w:hAnsi="David"/>
                <w:b/>
                <w:bCs/>
                <w:color w:val="000000"/>
                <w:sz w:val="20"/>
                <w:szCs w:val="20"/>
                <w:u w:val="single"/>
                <w:rtl/>
              </w:rPr>
              <w:t xml:space="preserve">לתקופה של </w:t>
            </w:r>
            <w:r>
              <w:rPr>
                <w:rFonts w:ascii="David" w:hAnsi="David" w:hint="cs"/>
                <w:b/>
                <w:bCs/>
                <w:color w:val="000000"/>
                <w:sz w:val="20"/>
                <w:szCs w:val="20"/>
                <w:u w:val="single"/>
                <w:rtl/>
              </w:rPr>
              <w:t>שנה</w:t>
            </w:r>
            <w:r w:rsidRPr="00CB4183">
              <w:rPr>
                <w:rFonts w:ascii="David" w:hAnsi="David" w:hint="cs"/>
                <w:b/>
                <w:bCs/>
                <w:color w:val="000000"/>
                <w:sz w:val="20"/>
                <w:szCs w:val="20"/>
                <w:u w:val="single"/>
                <w:rtl/>
              </w:rPr>
              <w:t xml:space="preserve"> שהסתיימה ביום </w:t>
            </w:r>
            <w:r>
              <w:rPr>
                <w:rFonts w:ascii="David" w:hAnsi="David" w:hint="cs"/>
                <w:b/>
                <w:bCs/>
                <w:color w:val="000000"/>
                <w:sz w:val="20"/>
                <w:szCs w:val="20"/>
                <w:u w:val="single"/>
                <w:rtl/>
              </w:rPr>
              <w:t>31 בדצמבר</w:t>
            </w:r>
            <w:r w:rsidRPr="00CB4183">
              <w:rPr>
                <w:rFonts w:ascii="David" w:hAnsi="David" w:hint="cs"/>
                <w:b/>
                <w:bCs/>
                <w:color w:val="000000"/>
                <w:sz w:val="20"/>
                <w:szCs w:val="20"/>
                <w:u w:val="single"/>
                <w:rtl/>
              </w:rPr>
              <w:t xml:space="preserve"> </w:t>
            </w:r>
            <w:r>
              <w:rPr>
                <w:rFonts w:ascii="David" w:hAnsi="David" w:hint="cs"/>
                <w:b/>
                <w:bCs/>
                <w:color w:val="000000"/>
                <w:sz w:val="20"/>
                <w:szCs w:val="20"/>
                <w:u w:val="single"/>
                <w:rtl/>
              </w:rPr>
              <w:t>2025</w:t>
            </w:r>
          </w:p>
        </w:tc>
        <w:tc>
          <w:tcPr>
            <w:tcW w:w="1146" w:type="dxa"/>
            <w:vAlign w:val="bottom"/>
            <w:hideMark/>
          </w:tcPr>
          <w:p w14:paraId="5EB1D5BD" w14:textId="77777777" w:rsidR="004F55C4" w:rsidRPr="00E14E85" w:rsidRDefault="004F55C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רכב חובה</w:t>
            </w:r>
          </w:p>
        </w:tc>
        <w:tc>
          <w:tcPr>
            <w:tcW w:w="1054" w:type="dxa"/>
            <w:vAlign w:val="bottom"/>
            <w:hideMark/>
          </w:tcPr>
          <w:p w14:paraId="67619A89" w14:textId="77777777" w:rsidR="004F55C4" w:rsidRPr="00E14E85" w:rsidRDefault="004F55C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רכב רכוש</w:t>
            </w:r>
          </w:p>
        </w:tc>
        <w:tc>
          <w:tcPr>
            <w:tcW w:w="1073" w:type="dxa"/>
            <w:vAlign w:val="bottom"/>
            <w:hideMark/>
          </w:tcPr>
          <w:p w14:paraId="26726E23" w14:textId="77777777" w:rsidR="004F55C4" w:rsidRPr="00E14E85" w:rsidRDefault="004F55C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sidRPr="00E14E85">
              <w:rPr>
                <w:rFonts w:ascii="David" w:hAnsi="David"/>
                <w:b/>
                <w:bCs/>
                <w:color w:val="000000"/>
                <w:sz w:val="18"/>
                <w:szCs w:val="18"/>
                <w:rtl/>
              </w:rPr>
              <w:t>אחר  (א)</w:t>
            </w:r>
          </w:p>
        </w:tc>
        <w:tc>
          <w:tcPr>
            <w:tcW w:w="1276" w:type="dxa"/>
            <w:vAlign w:val="bottom"/>
            <w:hideMark/>
          </w:tcPr>
          <w:p w14:paraId="0EF7EB91" w14:textId="77777777" w:rsidR="004F55C4" w:rsidRPr="00E14E85" w:rsidRDefault="004F55C4" w:rsidP="007761DA">
            <w:pPr>
              <w:widowControl/>
              <w:pBdr>
                <w:bottom w:val="single" w:sz="4" w:space="0" w:color="auto"/>
              </w:pBdr>
              <w:overflowPunct/>
              <w:autoSpaceDE/>
              <w:autoSpaceDN/>
              <w:adjustRightInd/>
              <w:spacing w:line="180" w:lineRule="exact"/>
              <w:textAlignment w:val="auto"/>
              <w:rPr>
                <w:rFonts w:ascii="David" w:hAnsi="David"/>
                <w:b/>
                <w:bCs/>
                <w:color w:val="000000"/>
                <w:sz w:val="18"/>
                <w:szCs w:val="18"/>
                <w:rtl/>
              </w:rPr>
            </w:pPr>
            <w:r w:rsidRPr="00E14E85">
              <w:rPr>
                <w:rFonts w:ascii="David" w:hAnsi="David"/>
                <w:b/>
                <w:bCs/>
                <w:color w:val="000000"/>
                <w:sz w:val="18"/>
                <w:szCs w:val="18"/>
                <w:rtl/>
              </w:rPr>
              <w:t>סך הכל</w:t>
            </w:r>
          </w:p>
        </w:tc>
      </w:tr>
      <w:tr w:rsidR="00EF1A57" w:rsidRPr="00E14E85" w14:paraId="43A9A928" w14:textId="77777777" w:rsidTr="00F67D17">
        <w:trPr>
          <w:trHeight w:val="20"/>
        </w:trPr>
        <w:tc>
          <w:tcPr>
            <w:tcW w:w="1135" w:type="dxa"/>
            <w:noWrap/>
          </w:tcPr>
          <w:p w14:paraId="30D5A56D" w14:textId="77777777" w:rsidR="00EF1A57" w:rsidRPr="00E14E85" w:rsidRDefault="00EF1A57"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tcPr>
          <w:p w14:paraId="0F3825AF" w14:textId="77777777" w:rsidR="00EF1A57" w:rsidRPr="00E14E85" w:rsidRDefault="00EF1A57"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tcPr>
          <w:p w14:paraId="780A714E" w14:textId="79B4EA50" w:rsidR="00EF1A57" w:rsidRPr="00E14E85" w:rsidRDefault="00E82321"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(מבוקר)</w:t>
            </w:r>
          </w:p>
        </w:tc>
      </w:tr>
      <w:tr w:rsidR="004F55C4" w:rsidRPr="00E14E85" w14:paraId="07D20E34" w14:textId="77777777" w:rsidTr="00F67D17">
        <w:trPr>
          <w:trHeight w:val="20"/>
        </w:trPr>
        <w:tc>
          <w:tcPr>
            <w:tcW w:w="1135" w:type="dxa"/>
            <w:noWrap/>
            <w:hideMark/>
          </w:tcPr>
          <w:p w14:paraId="5ECB4C0E" w14:textId="77777777" w:rsidR="004F55C4" w:rsidRPr="00E14E85" w:rsidRDefault="004F55C4" w:rsidP="007761DA">
            <w:pPr>
              <w:widowControl/>
              <w:overflowPunct/>
              <w:autoSpaceDE/>
              <w:autoSpaceDN/>
              <w:adjustRightInd/>
              <w:spacing w:line="180" w:lineRule="exact"/>
              <w:textAlignment w:val="auto"/>
              <w:rPr>
                <w:rFonts w:ascii="David" w:hAnsi="David"/>
                <w:color w:val="000000"/>
                <w:sz w:val="18"/>
                <w:szCs w:val="18"/>
                <w:rtl/>
              </w:rPr>
            </w:pPr>
          </w:p>
        </w:tc>
        <w:tc>
          <w:tcPr>
            <w:tcW w:w="4526" w:type="dxa"/>
            <w:vAlign w:val="bottom"/>
            <w:hideMark/>
          </w:tcPr>
          <w:p w14:paraId="38319DD6" w14:textId="77777777" w:rsidR="004F55C4" w:rsidRPr="00E14E85" w:rsidRDefault="004F55C4" w:rsidP="007761DA">
            <w:pPr>
              <w:widowControl/>
              <w:overflowPunct/>
              <w:autoSpaceDE/>
              <w:autoSpaceDN/>
              <w:bidi w:val="0"/>
              <w:adjustRightInd/>
              <w:spacing w:line="180" w:lineRule="exact"/>
              <w:textAlignment w:val="auto"/>
              <w:rPr>
                <w:rFonts w:ascii="David" w:hAnsi="David"/>
                <w:sz w:val="18"/>
                <w:szCs w:val="18"/>
              </w:rPr>
            </w:pPr>
          </w:p>
        </w:tc>
        <w:tc>
          <w:tcPr>
            <w:tcW w:w="4549" w:type="dxa"/>
            <w:gridSpan w:val="4"/>
            <w:vAlign w:val="bottom"/>
            <w:hideMark/>
          </w:tcPr>
          <w:p w14:paraId="6280F208" w14:textId="77777777" w:rsidR="004F55C4" w:rsidRPr="00E14E85" w:rsidRDefault="004F55C4" w:rsidP="007761DA">
            <w:pPr>
              <w:widowControl/>
              <w:pBdr>
                <w:bottom w:val="single" w:sz="4" w:space="0" w:color="auto"/>
              </w:pBdr>
              <w:overflowPunct/>
              <w:autoSpaceDE/>
              <w:autoSpaceDN/>
              <w:adjustRightInd/>
              <w:spacing w:line="180" w:lineRule="exact"/>
              <w:jc w:val="center"/>
              <w:textAlignment w:val="auto"/>
              <w:rPr>
                <w:rFonts w:ascii="David" w:hAnsi="David"/>
                <w:b/>
                <w:bCs/>
                <w:color w:val="000000"/>
                <w:sz w:val="18"/>
                <w:szCs w:val="18"/>
              </w:rPr>
            </w:pPr>
            <w:r w:rsidRPr="00E14E85">
              <w:rPr>
                <w:rFonts w:ascii="David" w:hAnsi="David"/>
                <w:b/>
                <w:bCs/>
                <w:color w:val="000000"/>
                <w:sz w:val="18"/>
                <w:szCs w:val="18"/>
                <w:rtl/>
              </w:rPr>
              <w:t>אלפי ש"ח</w:t>
            </w:r>
          </w:p>
        </w:tc>
      </w:tr>
    </w:tbl>
    <w:p w14:paraId="20778695" w14:textId="77777777" w:rsidR="004F55C4" w:rsidRDefault="004F55C4" w:rsidP="004F55C4">
      <w:pPr>
        <w:spacing w:line="180" w:lineRule="exact"/>
      </w:pPr>
    </w:p>
    <w:tbl>
      <w:tblPr>
        <w:bidiVisual/>
        <w:tblW w:w="10210" w:type="dxa"/>
        <w:tblInd w:w="-185" w:type="dxa"/>
        <w:tblLayout w:type="fixed"/>
        <w:tblLook w:val="04A0" w:firstRow="1" w:lastRow="0" w:firstColumn="1" w:lastColumn="0" w:noHBand="0" w:noVBand="1"/>
      </w:tblPr>
      <w:tblGrid>
        <w:gridCol w:w="1135"/>
        <w:gridCol w:w="4526"/>
        <w:gridCol w:w="1100"/>
        <w:gridCol w:w="1101"/>
        <w:gridCol w:w="1101"/>
        <w:gridCol w:w="1247"/>
      </w:tblGrid>
      <w:tr w:rsidR="00ED22FC" w:rsidRPr="00EC3BBF" w14:paraId="2ABA17AC" w14:textId="77777777" w:rsidTr="00EA6B83">
        <w:trPr>
          <w:trHeight w:hRule="exact" w:val="170"/>
        </w:trPr>
        <w:tc>
          <w:tcPr>
            <w:tcW w:w="1135" w:type="dxa"/>
            <w:noWrap/>
            <w:hideMark/>
          </w:tcPr>
          <w:p w14:paraId="7310F4DC" w14:textId="77777777" w:rsidR="00ED22FC" w:rsidRPr="00EC3BBF" w:rsidRDefault="00ED22FC" w:rsidP="00EA6B83">
            <w:pPr>
              <w:widowControl/>
              <w:overflowPunct/>
              <w:autoSpaceDE/>
              <w:autoSpaceDN/>
              <w:adjustRightInd/>
              <w:spacing w:line="180" w:lineRule="exact"/>
              <w:jc w:val="center"/>
              <w:textAlignment w:val="auto"/>
              <w:rPr>
                <w:rFonts w:ascii="David" w:hAnsi="David"/>
                <w:color w:val="000000"/>
                <w:rtl/>
              </w:rPr>
            </w:pPr>
          </w:p>
        </w:tc>
        <w:tc>
          <w:tcPr>
            <w:tcW w:w="4526" w:type="dxa"/>
            <w:vAlign w:val="bottom"/>
            <w:hideMark/>
          </w:tcPr>
          <w:p w14:paraId="6C8E9E72" w14:textId="77777777" w:rsidR="00ED22FC" w:rsidRPr="00EC3BBF" w:rsidRDefault="00ED22FC" w:rsidP="00EA6B83">
            <w:pPr>
              <w:widowControl/>
              <w:overflowPunct/>
              <w:autoSpaceDE/>
              <w:autoSpaceDN/>
              <w:adjustRightInd/>
              <w:spacing w:line="180" w:lineRule="exact"/>
              <w:textAlignment w:val="auto"/>
              <w:rPr>
                <w:rFonts w:ascii="David" w:hAnsi="David"/>
                <w:b/>
                <w:bCs/>
                <w:color w:val="000000"/>
                <w:u w:val="single"/>
              </w:rPr>
            </w:pPr>
            <w:r w:rsidRPr="00EC3BBF">
              <w:rPr>
                <w:rFonts w:ascii="David" w:hAnsi="David"/>
                <w:b/>
                <w:bCs/>
                <w:color w:val="000000"/>
                <w:rtl/>
              </w:rPr>
              <w:t>(1)</w:t>
            </w:r>
            <w:r w:rsidRPr="00EC3BBF">
              <w:rPr>
                <w:rFonts w:ascii="David" w:hAnsi="David"/>
                <w:b/>
                <w:bCs/>
                <w:color w:val="000000"/>
                <w:rtl/>
              </w:rPr>
              <w:tab/>
            </w:r>
            <w:r w:rsidRPr="00EC3BBF">
              <w:rPr>
                <w:rFonts w:ascii="David" w:hAnsi="David"/>
                <w:b/>
                <w:bCs/>
                <w:color w:val="000000"/>
                <w:u w:val="single"/>
                <w:rtl/>
              </w:rPr>
              <w:t>פירוט התוצאות לפי קבוצות תיקים עיקריות</w:t>
            </w:r>
          </w:p>
        </w:tc>
        <w:tc>
          <w:tcPr>
            <w:tcW w:w="1100" w:type="dxa"/>
            <w:vAlign w:val="bottom"/>
            <w:hideMark/>
          </w:tcPr>
          <w:p w14:paraId="36616570"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17D546D"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01CB22A"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77EBC38E" w14:textId="77777777" w:rsidR="00ED22FC" w:rsidRPr="00EC3BBF" w:rsidRDefault="00ED22FC" w:rsidP="00EA6B83">
            <w:pPr>
              <w:widowControl/>
              <w:overflowPunct/>
              <w:autoSpaceDE/>
              <w:autoSpaceDN/>
              <w:adjustRightInd/>
              <w:spacing w:line="180" w:lineRule="exact"/>
              <w:textAlignment w:val="auto"/>
              <w:rPr>
                <w:rFonts w:ascii="David" w:hAnsi="David"/>
              </w:rPr>
            </w:pPr>
          </w:p>
        </w:tc>
      </w:tr>
      <w:tr w:rsidR="00ED22FC" w:rsidRPr="00EC3BBF" w14:paraId="2EE3DE6F" w14:textId="77777777" w:rsidTr="00EA6B83">
        <w:trPr>
          <w:trHeight w:hRule="exact" w:val="170"/>
        </w:trPr>
        <w:tc>
          <w:tcPr>
            <w:tcW w:w="1135" w:type="dxa"/>
            <w:noWrap/>
            <w:hideMark/>
          </w:tcPr>
          <w:p w14:paraId="402AE957" w14:textId="77777777" w:rsidR="00ED22FC" w:rsidRPr="00EC3BBF" w:rsidRDefault="00ED22FC"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49468FDD" w14:textId="77777777" w:rsidR="00ED22FC" w:rsidRPr="00EC3BBF" w:rsidRDefault="00ED22FC"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3309E249"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1D3ACB8F"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739FF9E6"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5B42DB4C" w14:textId="77777777" w:rsidR="00ED22FC" w:rsidRPr="00EC3BBF" w:rsidRDefault="00ED22FC" w:rsidP="00EA6B83">
            <w:pPr>
              <w:widowControl/>
              <w:overflowPunct/>
              <w:autoSpaceDE/>
              <w:autoSpaceDN/>
              <w:adjustRightInd/>
              <w:spacing w:line="180" w:lineRule="exact"/>
              <w:textAlignment w:val="auto"/>
              <w:rPr>
                <w:rFonts w:ascii="David" w:hAnsi="David"/>
              </w:rPr>
            </w:pPr>
          </w:p>
        </w:tc>
      </w:tr>
      <w:tr w:rsidR="00ED22FC" w:rsidRPr="00EC3BBF" w14:paraId="0BD6B4F6" w14:textId="77777777" w:rsidTr="00EA6B83">
        <w:trPr>
          <w:trHeight w:hRule="exact" w:val="170"/>
        </w:trPr>
        <w:tc>
          <w:tcPr>
            <w:tcW w:w="1135" w:type="dxa"/>
            <w:noWrap/>
          </w:tcPr>
          <w:p w14:paraId="76D90A68"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7F713FEC" w14:textId="71E06D43" w:rsidR="00ED22FC" w:rsidRPr="00EC3BBF" w:rsidRDefault="00ED22FC" w:rsidP="00EA6B83">
            <w:pPr>
              <w:widowControl/>
              <w:overflowPunct/>
              <w:autoSpaceDE/>
              <w:autoSpaceDN/>
              <w:adjustRightInd/>
              <w:spacing w:line="160" w:lineRule="exact"/>
              <w:textAlignment w:val="auto"/>
              <w:rPr>
                <w:rFonts w:ascii="David" w:hAnsi="David"/>
                <w:color w:val="000000"/>
                <w:u w:val="single"/>
                <w:rtl/>
              </w:rPr>
            </w:pPr>
            <w:r w:rsidRPr="00EC3BBF">
              <w:rPr>
                <w:rFonts w:ascii="David" w:hAnsi="David" w:hint="cs"/>
                <w:color w:val="000000"/>
                <w:u w:val="single"/>
                <w:rtl/>
              </w:rPr>
              <w:t xml:space="preserve">לתקופה של </w:t>
            </w:r>
            <w:r>
              <w:rPr>
                <w:rFonts w:ascii="David" w:hAnsi="David" w:hint="cs"/>
                <w:color w:val="000000"/>
                <w:u w:val="single"/>
                <w:rtl/>
              </w:rPr>
              <w:t xml:space="preserve">שנה </w:t>
            </w:r>
            <w:r w:rsidRPr="00EC3BBF">
              <w:rPr>
                <w:rFonts w:ascii="David" w:hAnsi="David" w:hint="cs"/>
                <w:color w:val="000000"/>
                <w:u w:val="single"/>
                <w:rtl/>
              </w:rPr>
              <w:t>שהסתיימה ביום</w:t>
            </w:r>
            <w:r>
              <w:rPr>
                <w:rFonts w:ascii="David" w:hAnsi="David" w:hint="cs"/>
                <w:color w:val="000000"/>
                <w:u w:val="single"/>
                <w:rtl/>
              </w:rPr>
              <w:t xml:space="preserve"> 31 בדצמבר</w:t>
            </w:r>
            <w:r w:rsidRPr="00EC3BBF">
              <w:rPr>
                <w:rFonts w:ascii="David" w:hAnsi="David" w:hint="cs"/>
                <w:color w:val="000000"/>
                <w:u w:val="single"/>
                <w:rtl/>
              </w:rPr>
              <w:t xml:space="preserve"> </w:t>
            </w:r>
            <w:r>
              <w:rPr>
                <w:rFonts w:ascii="David" w:hAnsi="David" w:hint="cs"/>
                <w:color w:val="000000"/>
                <w:u w:val="single"/>
                <w:rtl/>
              </w:rPr>
              <w:t>2025</w:t>
            </w:r>
          </w:p>
        </w:tc>
        <w:tc>
          <w:tcPr>
            <w:tcW w:w="1100" w:type="dxa"/>
            <w:vAlign w:val="bottom"/>
          </w:tcPr>
          <w:p w14:paraId="36AE4296"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563D461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07B6B2C8"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06F54EA5"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4C1D9644" w14:textId="77777777" w:rsidTr="00EA6B83">
        <w:trPr>
          <w:trHeight w:hRule="exact" w:val="170"/>
        </w:trPr>
        <w:tc>
          <w:tcPr>
            <w:tcW w:w="1135" w:type="dxa"/>
            <w:noWrap/>
            <w:hideMark/>
          </w:tcPr>
          <w:p w14:paraId="46E8EA8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hideMark/>
          </w:tcPr>
          <w:p w14:paraId="707925FC" w14:textId="372F001E" w:rsidR="00ED22FC" w:rsidRPr="00EC3BBF" w:rsidRDefault="00ED22FC" w:rsidP="00EA6B83">
            <w:pPr>
              <w:widowControl/>
              <w:overflowPunct/>
              <w:autoSpaceDE/>
              <w:autoSpaceDN/>
              <w:adjustRightInd/>
              <w:spacing w:line="160" w:lineRule="exact"/>
              <w:textAlignment w:val="auto"/>
              <w:rPr>
                <w:rFonts w:ascii="David" w:hAnsi="David"/>
                <w:color w:val="000000"/>
                <w:u w:val="single"/>
              </w:rPr>
            </w:pPr>
            <w:r w:rsidRPr="00EC3BBF">
              <w:rPr>
                <w:rFonts w:ascii="David" w:hAnsi="David" w:hint="cs"/>
                <w:color w:val="000000"/>
                <w:u w:val="single"/>
                <w:rtl/>
              </w:rPr>
              <w:t xml:space="preserve"> </w:t>
            </w:r>
            <w:r w:rsidRPr="00BD6684">
              <w:rPr>
                <w:rFonts w:ascii="David" w:hAnsi="David"/>
                <w:color w:val="000000"/>
                <w:u w:val="single"/>
                <w:rtl/>
              </w:rPr>
              <w:t>שהוכרו ברווח או הפסד:</w:t>
            </w:r>
          </w:p>
        </w:tc>
        <w:tc>
          <w:tcPr>
            <w:tcW w:w="1100" w:type="dxa"/>
            <w:vAlign w:val="bottom"/>
            <w:hideMark/>
          </w:tcPr>
          <w:p w14:paraId="72B32D8E"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EE787E9"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355E21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40CE79A5"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6897B3F8" w14:textId="77777777" w:rsidTr="00EA6B83">
        <w:trPr>
          <w:trHeight w:hRule="exact" w:val="170"/>
        </w:trPr>
        <w:tc>
          <w:tcPr>
            <w:tcW w:w="1135" w:type="dxa"/>
            <w:noWrap/>
            <w:hideMark/>
          </w:tcPr>
          <w:p w14:paraId="261A9B0D"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65BB0E39"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הכנסות משירותי ביטוח </w:t>
            </w:r>
          </w:p>
        </w:tc>
        <w:tc>
          <w:tcPr>
            <w:tcW w:w="1100" w:type="dxa"/>
            <w:noWrap/>
            <w:vAlign w:val="bottom"/>
            <w:hideMark/>
          </w:tcPr>
          <w:p w14:paraId="541D8C01"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0C90E06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2CFD8152"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1456FF95"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r>
      <w:tr w:rsidR="00ED22FC" w:rsidRPr="00EC3BBF" w14:paraId="03315062" w14:textId="77777777" w:rsidTr="00EA6B83">
        <w:trPr>
          <w:trHeight w:hRule="exact" w:val="170"/>
        </w:trPr>
        <w:tc>
          <w:tcPr>
            <w:tcW w:w="1135" w:type="dxa"/>
            <w:noWrap/>
            <w:hideMark/>
          </w:tcPr>
          <w:p w14:paraId="1EE01DD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6E4A3E9"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משירותי ביטוח (*)</w:t>
            </w:r>
          </w:p>
        </w:tc>
        <w:tc>
          <w:tcPr>
            <w:tcW w:w="1100" w:type="dxa"/>
            <w:noWrap/>
            <w:vAlign w:val="bottom"/>
            <w:hideMark/>
          </w:tcPr>
          <w:p w14:paraId="5C70D1F9"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6F341D5D"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3D5765CE"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5CE974C3"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7502BC79" w14:textId="77777777" w:rsidTr="00EA6B83">
        <w:trPr>
          <w:trHeight w:hRule="exact" w:val="170"/>
        </w:trPr>
        <w:tc>
          <w:tcPr>
            <w:tcW w:w="1135" w:type="dxa"/>
            <w:noWrap/>
            <w:hideMark/>
          </w:tcPr>
          <w:p w14:paraId="15E57687"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F00D1FE"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משירותי ביטוח לפני ביטוחי משנה מוחזקים</w:t>
            </w:r>
          </w:p>
        </w:tc>
        <w:tc>
          <w:tcPr>
            <w:tcW w:w="1100" w:type="dxa"/>
            <w:noWrap/>
            <w:vAlign w:val="bottom"/>
            <w:hideMark/>
          </w:tcPr>
          <w:p w14:paraId="7D84C98C"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6A34FC9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noWrap/>
            <w:vAlign w:val="bottom"/>
            <w:hideMark/>
          </w:tcPr>
          <w:p w14:paraId="0DCBFD83"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noWrap/>
            <w:vAlign w:val="bottom"/>
            <w:hideMark/>
          </w:tcPr>
          <w:p w14:paraId="65C94256"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5E5DD567" w14:textId="77777777" w:rsidTr="00EA6B83">
        <w:trPr>
          <w:trHeight w:hRule="exact" w:val="170"/>
        </w:trPr>
        <w:tc>
          <w:tcPr>
            <w:tcW w:w="1135" w:type="dxa"/>
            <w:noWrap/>
            <w:hideMark/>
          </w:tcPr>
          <w:p w14:paraId="050568FE"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B9995A4" w14:textId="77777777" w:rsidR="00ED22FC" w:rsidRPr="00EC3BBF" w:rsidRDefault="00ED22FC" w:rsidP="00EA6B83">
            <w:pPr>
              <w:widowControl/>
              <w:overflowPunct/>
              <w:autoSpaceDE/>
              <w:autoSpaceDN/>
              <w:bidi w:val="0"/>
              <w:adjustRightInd/>
              <w:spacing w:line="160" w:lineRule="exact"/>
              <w:textAlignment w:val="auto"/>
              <w:rPr>
                <w:rFonts w:asciiTheme="minorHAnsi" w:hAnsiTheme="minorHAnsi"/>
              </w:rPr>
            </w:pPr>
          </w:p>
        </w:tc>
        <w:tc>
          <w:tcPr>
            <w:tcW w:w="1100" w:type="dxa"/>
            <w:noWrap/>
            <w:vAlign w:val="bottom"/>
            <w:hideMark/>
          </w:tcPr>
          <w:p w14:paraId="0E0E855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5E1EA031"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57F4511D"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52D8B328"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7A39563D" w14:textId="77777777" w:rsidTr="00EA6B83">
        <w:trPr>
          <w:trHeight w:hRule="exact" w:val="170"/>
        </w:trPr>
        <w:tc>
          <w:tcPr>
            <w:tcW w:w="1135" w:type="dxa"/>
            <w:noWrap/>
            <w:hideMark/>
          </w:tcPr>
          <w:p w14:paraId="50D0C262"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73BE0E01"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הוצאות מביטוח משנה</w:t>
            </w:r>
          </w:p>
        </w:tc>
        <w:tc>
          <w:tcPr>
            <w:tcW w:w="1100" w:type="dxa"/>
            <w:noWrap/>
            <w:vAlign w:val="bottom"/>
            <w:hideMark/>
          </w:tcPr>
          <w:p w14:paraId="5D2C257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01A70042"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vAlign w:val="bottom"/>
            <w:hideMark/>
          </w:tcPr>
          <w:p w14:paraId="7EC1A144"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65549DDF"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r>
      <w:tr w:rsidR="00ED22FC" w:rsidRPr="00EC3BBF" w14:paraId="4E52037D" w14:textId="77777777" w:rsidTr="00EA6B83">
        <w:trPr>
          <w:trHeight w:hRule="exact" w:val="170"/>
        </w:trPr>
        <w:tc>
          <w:tcPr>
            <w:tcW w:w="1135" w:type="dxa"/>
            <w:noWrap/>
            <w:hideMark/>
          </w:tcPr>
          <w:p w14:paraId="04AE6763"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1C0F2F1"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הכנסות מביטוח משנה</w:t>
            </w:r>
          </w:p>
        </w:tc>
        <w:tc>
          <w:tcPr>
            <w:tcW w:w="1100" w:type="dxa"/>
            <w:noWrap/>
            <w:vAlign w:val="bottom"/>
            <w:hideMark/>
          </w:tcPr>
          <w:p w14:paraId="5234E74F"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529AA0C8"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101" w:type="dxa"/>
            <w:noWrap/>
            <w:vAlign w:val="bottom"/>
            <w:hideMark/>
          </w:tcPr>
          <w:p w14:paraId="111705C1"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c>
          <w:tcPr>
            <w:tcW w:w="1247" w:type="dxa"/>
            <w:noWrap/>
            <w:vAlign w:val="bottom"/>
            <w:hideMark/>
          </w:tcPr>
          <w:p w14:paraId="3B448293"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3AF7BB12" w14:textId="77777777" w:rsidTr="00EA6B83">
        <w:trPr>
          <w:trHeight w:hRule="exact" w:val="170"/>
        </w:trPr>
        <w:tc>
          <w:tcPr>
            <w:tcW w:w="1135" w:type="dxa"/>
            <w:noWrap/>
            <w:hideMark/>
          </w:tcPr>
          <w:p w14:paraId="3B5CB43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E799736"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הכנסות/הוצאות נטו מחוזי ביטוח משנה מוחזקים </w:t>
            </w:r>
          </w:p>
        </w:tc>
        <w:tc>
          <w:tcPr>
            <w:tcW w:w="1100" w:type="dxa"/>
            <w:noWrap/>
            <w:vAlign w:val="bottom"/>
            <w:hideMark/>
          </w:tcPr>
          <w:p w14:paraId="49AAE389"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3BE7CE6B"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noWrap/>
            <w:vAlign w:val="bottom"/>
            <w:hideMark/>
          </w:tcPr>
          <w:p w14:paraId="46E6BBEF"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noWrap/>
            <w:vAlign w:val="bottom"/>
            <w:hideMark/>
          </w:tcPr>
          <w:p w14:paraId="1CC48A3B"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51FC3E43" w14:textId="77777777" w:rsidTr="00EA6B83">
        <w:trPr>
          <w:trHeight w:hRule="exact" w:val="170"/>
        </w:trPr>
        <w:tc>
          <w:tcPr>
            <w:tcW w:w="1135" w:type="dxa"/>
            <w:noWrap/>
            <w:hideMark/>
          </w:tcPr>
          <w:p w14:paraId="4CD07FE0"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75C68226"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רווח (הפסד) משירותי ביטוח </w:t>
            </w:r>
          </w:p>
        </w:tc>
        <w:tc>
          <w:tcPr>
            <w:tcW w:w="1100" w:type="dxa"/>
            <w:vAlign w:val="bottom"/>
            <w:hideMark/>
          </w:tcPr>
          <w:p w14:paraId="5B7BDA79"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397938BC"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7A8269E5"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78258214"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1C5CE77C" w14:textId="77777777" w:rsidTr="00EA6B83">
        <w:trPr>
          <w:trHeight w:hRule="exact" w:val="170"/>
        </w:trPr>
        <w:tc>
          <w:tcPr>
            <w:tcW w:w="1135" w:type="dxa"/>
            <w:noWrap/>
            <w:hideMark/>
          </w:tcPr>
          <w:p w14:paraId="54ED7A10"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5709CF7" w14:textId="77777777" w:rsidR="00ED22FC" w:rsidRPr="00EC3BBF" w:rsidRDefault="00ED22FC"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3C4291D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0E0A97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5D2DA7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51471C2"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376DDC5A" w14:textId="77777777" w:rsidTr="00EA6B83">
        <w:trPr>
          <w:trHeight w:hRule="exact" w:val="170"/>
        </w:trPr>
        <w:tc>
          <w:tcPr>
            <w:tcW w:w="1135" w:type="dxa"/>
            <w:noWrap/>
            <w:hideMark/>
          </w:tcPr>
          <w:p w14:paraId="332948E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51DDA87E"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 xml:space="preserve">סך הכל רווחים (הפסדים) מהשקעות, נטו  </w:t>
            </w:r>
          </w:p>
        </w:tc>
        <w:tc>
          <w:tcPr>
            <w:tcW w:w="1100" w:type="dxa"/>
            <w:vAlign w:val="bottom"/>
            <w:hideMark/>
          </w:tcPr>
          <w:p w14:paraId="3F95D1ED"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1A33701"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1D820D4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1438C66"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r>
      <w:tr w:rsidR="00ED22FC" w:rsidRPr="00EC3BBF" w14:paraId="4BE73B96" w14:textId="77777777" w:rsidTr="00EA6B83">
        <w:trPr>
          <w:trHeight w:hRule="exact" w:val="170"/>
        </w:trPr>
        <w:tc>
          <w:tcPr>
            <w:tcW w:w="1135" w:type="dxa"/>
            <w:noWrap/>
            <w:hideMark/>
          </w:tcPr>
          <w:p w14:paraId="0CAB447C"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216F1015" w14:textId="77777777" w:rsidR="00ED22FC" w:rsidRPr="00EC3BBF" w:rsidRDefault="00ED22FC"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3CC8B099"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A2BB58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9E09F2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3945F57B"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02E1A1AA" w14:textId="77777777" w:rsidTr="00EA6B83">
        <w:trPr>
          <w:trHeight w:hRule="exact" w:val="170"/>
        </w:trPr>
        <w:tc>
          <w:tcPr>
            <w:tcW w:w="1135" w:type="dxa"/>
            <w:noWrap/>
            <w:hideMark/>
          </w:tcPr>
          <w:p w14:paraId="00E5C369"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0986456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7F22158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99FCFF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2FA0DB8"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DED47A0"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r>
      <w:tr w:rsidR="00ED22FC" w:rsidRPr="00EC3BBF" w14:paraId="4217082E" w14:textId="77777777" w:rsidTr="00EA6B83">
        <w:trPr>
          <w:trHeight w:hRule="exact" w:val="170"/>
        </w:trPr>
        <w:tc>
          <w:tcPr>
            <w:tcW w:w="1135" w:type="dxa"/>
            <w:noWrap/>
            <w:hideMark/>
          </w:tcPr>
          <w:p w14:paraId="2503B6C0"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1A869BE0" w14:textId="77777777" w:rsidR="00ED22FC" w:rsidRPr="00EC3BBF" w:rsidRDefault="00ED22FC" w:rsidP="00EA6B83">
            <w:pPr>
              <w:widowControl/>
              <w:overflowPunct/>
              <w:autoSpaceDE/>
              <w:autoSpaceDN/>
              <w:adjustRightInd/>
              <w:spacing w:line="160" w:lineRule="exact"/>
              <w:textAlignment w:val="auto"/>
              <w:rPr>
                <w:rFonts w:ascii="David" w:hAnsi="David"/>
                <w:color w:val="000000"/>
                <w:rtl/>
              </w:rPr>
            </w:pPr>
            <w:r w:rsidRPr="00CB4183">
              <w:rPr>
                <w:rFonts w:ascii="David" w:hAnsi="David"/>
                <w:color w:val="000000"/>
                <w:spacing w:val="-6"/>
                <w:rtl/>
              </w:rPr>
              <w:t>הכנסות (הוצאות) מימון, נטו הנובעות מחוזי ביטוח</w:t>
            </w:r>
            <w:r w:rsidRPr="00EC3BBF">
              <w:rPr>
                <w:rFonts w:ascii="David" w:hAnsi="David"/>
                <w:color w:val="000000"/>
                <w:rtl/>
              </w:rPr>
              <w:t xml:space="preserve"> משנה </w:t>
            </w:r>
          </w:p>
        </w:tc>
        <w:tc>
          <w:tcPr>
            <w:tcW w:w="1100" w:type="dxa"/>
            <w:vAlign w:val="bottom"/>
            <w:hideMark/>
          </w:tcPr>
          <w:p w14:paraId="3916ACBA"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35ED38EF"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68ADE8BC"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72C6722C"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177AF559" w14:textId="77777777" w:rsidTr="00EA6B83">
        <w:trPr>
          <w:trHeight w:hRule="exact" w:val="170"/>
        </w:trPr>
        <w:tc>
          <w:tcPr>
            <w:tcW w:w="1135" w:type="dxa"/>
            <w:noWrap/>
            <w:hideMark/>
          </w:tcPr>
          <w:p w14:paraId="08A1B2D8"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E56ABAF"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w:t>
            </w:r>
          </w:p>
        </w:tc>
        <w:tc>
          <w:tcPr>
            <w:tcW w:w="1100" w:type="dxa"/>
            <w:vAlign w:val="bottom"/>
            <w:hideMark/>
          </w:tcPr>
          <w:p w14:paraId="1E0540A7"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4A8E059B"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Theme="minorHAnsi" w:hAnsiTheme="minorHAnsi"/>
                <w:color w:val="000000"/>
                <w:rtl/>
              </w:rPr>
            </w:pPr>
          </w:p>
        </w:tc>
        <w:tc>
          <w:tcPr>
            <w:tcW w:w="1101" w:type="dxa"/>
            <w:vAlign w:val="bottom"/>
            <w:hideMark/>
          </w:tcPr>
          <w:p w14:paraId="4579FB54"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73AB8E31"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170CF51C" w14:textId="77777777" w:rsidTr="00EA6B83">
        <w:trPr>
          <w:trHeight w:hRule="exact" w:val="170"/>
        </w:trPr>
        <w:tc>
          <w:tcPr>
            <w:tcW w:w="1135" w:type="dxa"/>
            <w:noWrap/>
            <w:hideMark/>
          </w:tcPr>
          <w:p w14:paraId="6323216F"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5C691D0"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נטו מביטוח ומהשקעה</w:t>
            </w:r>
          </w:p>
        </w:tc>
        <w:tc>
          <w:tcPr>
            <w:tcW w:w="1100" w:type="dxa"/>
            <w:vAlign w:val="bottom"/>
            <w:hideMark/>
          </w:tcPr>
          <w:p w14:paraId="3DD4C762"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6F1C6E1"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24677C22"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111E863"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154A81D1" w14:textId="77777777" w:rsidTr="00EA6B83">
        <w:trPr>
          <w:trHeight w:hRule="exact" w:val="170"/>
        </w:trPr>
        <w:tc>
          <w:tcPr>
            <w:tcW w:w="1135" w:type="dxa"/>
            <w:noWrap/>
            <w:hideMark/>
          </w:tcPr>
          <w:p w14:paraId="6723F029"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8C14F8D" w14:textId="77777777" w:rsidR="00ED22FC" w:rsidRPr="00EC3BBF" w:rsidRDefault="00ED22FC"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5B15BB5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BC0369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7FB3E15"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C8995F5"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3AFEC09E" w14:textId="77777777" w:rsidTr="00EA6B83">
        <w:trPr>
          <w:trHeight w:hRule="exact" w:val="170"/>
        </w:trPr>
        <w:tc>
          <w:tcPr>
            <w:tcW w:w="1135" w:type="dxa"/>
            <w:noWrap/>
          </w:tcPr>
          <w:p w14:paraId="6662F009"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7C9F838D"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מדמי ניהול</w:t>
            </w:r>
          </w:p>
        </w:tc>
        <w:tc>
          <w:tcPr>
            <w:tcW w:w="1100" w:type="dxa"/>
            <w:vAlign w:val="bottom"/>
          </w:tcPr>
          <w:p w14:paraId="0E86A2D9"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5E22249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5EE292D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35272D39"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04D97F9D" w14:textId="77777777" w:rsidTr="00EA6B83">
        <w:trPr>
          <w:trHeight w:hRule="exact" w:val="170"/>
        </w:trPr>
        <w:tc>
          <w:tcPr>
            <w:tcW w:w="1135" w:type="dxa"/>
            <w:noWrap/>
          </w:tcPr>
          <w:p w14:paraId="5A30503A"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0A82B151"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תפעוליות אחרות</w:t>
            </w:r>
          </w:p>
        </w:tc>
        <w:tc>
          <w:tcPr>
            <w:tcW w:w="1100" w:type="dxa"/>
            <w:vAlign w:val="bottom"/>
          </w:tcPr>
          <w:p w14:paraId="52D927A6"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6FD2E01F"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07ECF6C8"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28C41154"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43D650AD" w14:textId="77777777" w:rsidTr="00EA6B83">
        <w:trPr>
          <w:trHeight w:hRule="exact" w:val="170"/>
        </w:trPr>
        <w:tc>
          <w:tcPr>
            <w:tcW w:w="1135" w:type="dxa"/>
            <w:noWrap/>
          </w:tcPr>
          <w:p w14:paraId="27015113"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789011BA"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הכנסות (הוצאות) אחרות, נטו</w:t>
            </w:r>
          </w:p>
        </w:tc>
        <w:tc>
          <w:tcPr>
            <w:tcW w:w="1100" w:type="dxa"/>
            <w:vAlign w:val="bottom"/>
          </w:tcPr>
          <w:p w14:paraId="4A0505E1"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3DBF659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72A8944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484CC2B4"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19AACAB6" w14:textId="77777777" w:rsidTr="00EA6B83">
        <w:trPr>
          <w:trHeight w:hRule="exact" w:val="170"/>
        </w:trPr>
        <w:tc>
          <w:tcPr>
            <w:tcW w:w="1135" w:type="dxa"/>
            <w:noWrap/>
          </w:tcPr>
          <w:p w14:paraId="0FE1DC29"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66C7C62B"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rtl/>
              </w:rPr>
              <w:t>הוצאות מימון אחרות</w:t>
            </w:r>
          </w:p>
        </w:tc>
        <w:tc>
          <w:tcPr>
            <w:tcW w:w="1100" w:type="dxa"/>
            <w:vAlign w:val="bottom"/>
          </w:tcPr>
          <w:p w14:paraId="190A3F15"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3922CBD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06F2CE5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2BE20A1D"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69971633" w14:textId="77777777" w:rsidTr="00EA6B83">
        <w:trPr>
          <w:trHeight w:hRule="exact" w:val="170"/>
        </w:trPr>
        <w:tc>
          <w:tcPr>
            <w:tcW w:w="1135" w:type="dxa"/>
            <w:noWrap/>
          </w:tcPr>
          <w:p w14:paraId="482F693B"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2C1CF3">
              <w:rPr>
                <w:rFonts w:hint="cs"/>
                <w:b/>
                <w:bCs/>
                <w:i/>
                <w:iCs/>
                <w:rtl/>
              </w:rPr>
              <w:t>[עודכן]</w:t>
            </w:r>
          </w:p>
        </w:tc>
        <w:tc>
          <w:tcPr>
            <w:tcW w:w="4526" w:type="dxa"/>
            <w:noWrap/>
            <w:vAlign w:val="bottom"/>
          </w:tcPr>
          <w:p w14:paraId="5DE4D05A"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tl/>
              </w:rPr>
            </w:pPr>
            <w:r w:rsidRPr="002C1CF3">
              <w:rPr>
                <w:rFonts w:hint="cs"/>
                <w:b/>
                <w:bCs/>
                <w:rtl/>
              </w:rPr>
              <w:t>רווח (הפסד) לפני מסים על הכנסה</w:t>
            </w:r>
          </w:p>
        </w:tc>
        <w:tc>
          <w:tcPr>
            <w:tcW w:w="1100" w:type="dxa"/>
            <w:vAlign w:val="bottom"/>
          </w:tcPr>
          <w:p w14:paraId="2E19F752"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3531CA79"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52315AF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4A7AF1B2"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1A0DE739" w14:textId="77777777" w:rsidTr="00EA6B83">
        <w:trPr>
          <w:trHeight w:hRule="exact" w:val="170"/>
        </w:trPr>
        <w:tc>
          <w:tcPr>
            <w:tcW w:w="1135" w:type="dxa"/>
            <w:noWrap/>
          </w:tcPr>
          <w:p w14:paraId="643B88E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tcPr>
          <w:p w14:paraId="5AFEFE39"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tl/>
              </w:rPr>
            </w:pPr>
          </w:p>
        </w:tc>
        <w:tc>
          <w:tcPr>
            <w:tcW w:w="1100" w:type="dxa"/>
            <w:vAlign w:val="bottom"/>
          </w:tcPr>
          <w:p w14:paraId="036BAC6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54C26B4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419B281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785CC567"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30054E85" w14:textId="77777777" w:rsidTr="00EA6B83">
        <w:trPr>
          <w:trHeight w:hRule="exact" w:val="227"/>
        </w:trPr>
        <w:tc>
          <w:tcPr>
            <w:tcW w:w="1135" w:type="dxa"/>
            <w:noWrap/>
            <w:hideMark/>
          </w:tcPr>
          <w:p w14:paraId="226C3147"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BAB33C8" w14:textId="77777777" w:rsidR="00ED22FC" w:rsidRPr="00EC3BBF" w:rsidRDefault="00ED22FC" w:rsidP="00EA6B83">
            <w:pPr>
              <w:widowControl/>
              <w:overflowPunct/>
              <w:autoSpaceDE/>
              <w:autoSpaceDN/>
              <w:adjustRightInd/>
              <w:spacing w:line="160" w:lineRule="exact"/>
              <w:textAlignment w:val="auto"/>
              <w:rPr>
                <w:rFonts w:ascii="David" w:hAnsi="David"/>
                <w:i/>
                <w:iCs/>
                <w:color w:val="000000"/>
                <w:u w:val="single"/>
              </w:rPr>
            </w:pPr>
            <w:r w:rsidRPr="00EC3BBF">
              <w:rPr>
                <w:rFonts w:ascii="David" w:hAnsi="David"/>
                <w:i/>
                <w:iCs/>
                <w:color w:val="000000"/>
                <w:u w:val="single"/>
                <w:rtl/>
              </w:rPr>
              <w:t>שהוכרו ברווח כולל אחר (ב)</w:t>
            </w:r>
            <w:r w:rsidRPr="00EC3BBF">
              <w:rPr>
                <w:rFonts w:ascii="David" w:hAnsi="David"/>
                <w:i/>
                <w:iCs/>
                <w:color w:val="000000"/>
                <w:rtl/>
              </w:rPr>
              <w:t>:</w:t>
            </w:r>
          </w:p>
        </w:tc>
        <w:tc>
          <w:tcPr>
            <w:tcW w:w="1100" w:type="dxa"/>
            <w:vAlign w:val="bottom"/>
            <w:hideMark/>
          </w:tcPr>
          <w:p w14:paraId="61EE41F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C65976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06EB2E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1D2D36A"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4CCA6BF9" w14:textId="77777777" w:rsidTr="00EA6B83">
        <w:trPr>
          <w:trHeight w:hRule="exact" w:val="170"/>
        </w:trPr>
        <w:tc>
          <w:tcPr>
            <w:tcW w:w="1135" w:type="dxa"/>
            <w:noWrap/>
            <w:hideMark/>
          </w:tcPr>
          <w:p w14:paraId="56A202F5"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20584527"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סך הכל רווחים (הפסדים) מהשקעות, נטו</w:t>
            </w:r>
          </w:p>
        </w:tc>
        <w:tc>
          <w:tcPr>
            <w:tcW w:w="1100" w:type="dxa"/>
            <w:vAlign w:val="bottom"/>
            <w:hideMark/>
          </w:tcPr>
          <w:p w14:paraId="75619BF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CA958C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7BFA27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1DC940DF"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62A91340" w14:textId="77777777" w:rsidTr="00EA6B83">
        <w:trPr>
          <w:trHeight w:hRule="exact" w:val="170"/>
        </w:trPr>
        <w:tc>
          <w:tcPr>
            <w:tcW w:w="1135" w:type="dxa"/>
            <w:noWrap/>
            <w:hideMark/>
          </w:tcPr>
          <w:p w14:paraId="0C9D1BCF"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2407A58"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 xml:space="preserve">הוצאות (הכנסות) מימון, נטו הנובעות מחוזי ביטוח </w:t>
            </w:r>
          </w:p>
        </w:tc>
        <w:tc>
          <w:tcPr>
            <w:tcW w:w="1100" w:type="dxa"/>
            <w:vAlign w:val="bottom"/>
            <w:hideMark/>
          </w:tcPr>
          <w:p w14:paraId="7EA22089"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CC72C2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6FF65CE3"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5956668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13EDB943" w14:textId="77777777" w:rsidTr="00EA6B83">
        <w:trPr>
          <w:trHeight w:hRule="exact" w:val="170"/>
        </w:trPr>
        <w:tc>
          <w:tcPr>
            <w:tcW w:w="1135" w:type="dxa"/>
            <w:noWrap/>
            <w:hideMark/>
          </w:tcPr>
          <w:p w14:paraId="0B546AE6"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095BB91" w14:textId="77777777" w:rsidR="00ED22FC" w:rsidRPr="00CB4183" w:rsidRDefault="00ED22FC" w:rsidP="00EA6B83">
            <w:pPr>
              <w:widowControl/>
              <w:overflowPunct/>
              <w:autoSpaceDE/>
              <w:autoSpaceDN/>
              <w:adjustRightInd/>
              <w:spacing w:line="160" w:lineRule="exact"/>
              <w:textAlignment w:val="auto"/>
              <w:rPr>
                <w:rFonts w:ascii="David" w:hAnsi="David"/>
                <w:color w:val="000000"/>
                <w:spacing w:val="-8"/>
              </w:rPr>
            </w:pPr>
            <w:r w:rsidRPr="00CB4183">
              <w:rPr>
                <w:rFonts w:ascii="David" w:hAnsi="David"/>
                <w:color w:val="000000"/>
                <w:spacing w:val="-8"/>
                <w:rtl/>
              </w:rPr>
              <w:t>הכנסות (הוצאות) מימון, נטו הנובעות מחוזי ביטוח משנה</w:t>
            </w:r>
          </w:p>
        </w:tc>
        <w:tc>
          <w:tcPr>
            <w:tcW w:w="1100" w:type="dxa"/>
            <w:vAlign w:val="bottom"/>
            <w:hideMark/>
          </w:tcPr>
          <w:p w14:paraId="4B49847D"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5E6C8EF1"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rPr>
            </w:pPr>
          </w:p>
        </w:tc>
        <w:tc>
          <w:tcPr>
            <w:tcW w:w="1101" w:type="dxa"/>
            <w:vAlign w:val="bottom"/>
            <w:hideMark/>
          </w:tcPr>
          <w:p w14:paraId="05B4A419"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rPr>
            </w:pPr>
          </w:p>
        </w:tc>
        <w:tc>
          <w:tcPr>
            <w:tcW w:w="1247" w:type="dxa"/>
            <w:vAlign w:val="bottom"/>
            <w:hideMark/>
          </w:tcPr>
          <w:p w14:paraId="7E07FFD0"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7EADC28D" w14:textId="77777777" w:rsidTr="00EA6B83">
        <w:trPr>
          <w:trHeight w:hRule="exact" w:val="340"/>
        </w:trPr>
        <w:tc>
          <w:tcPr>
            <w:tcW w:w="1135" w:type="dxa"/>
            <w:noWrap/>
            <w:hideMark/>
          </w:tcPr>
          <w:p w14:paraId="21E90BFE"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047DE226"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sidRPr="00EC3BBF">
              <w:rPr>
                <w:rFonts w:ascii="David" w:hAnsi="David"/>
                <w:b/>
                <w:bCs/>
                <w:color w:val="000000"/>
                <w:rtl/>
              </w:rPr>
              <w:t>רווח (הפסד) מהשקעות ומימון, נטו שהוכר ברווח כולל אחר</w:t>
            </w:r>
          </w:p>
        </w:tc>
        <w:tc>
          <w:tcPr>
            <w:tcW w:w="1100" w:type="dxa"/>
            <w:vAlign w:val="bottom"/>
            <w:hideMark/>
          </w:tcPr>
          <w:p w14:paraId="6C597B3B"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3FD985D0"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16EF4E50"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759C0D0E"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56C8407D" w14:textId="77777777" w:rsidTr="00EA6B83">
        <w:trPr>
          <w:trHeight w:hRule="exact" w:val="170"/>
        </w:trPr>
        <w:tc>
          <w:tcPr>
            <w:tcW w:w="1135" w:type="dxa"/>
            <w:noWrap/>
            <w:hideMark/>
          </w:tcPr>
          <w:p w14:paraId="6B0D8DC9"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hideMark/>
          </w:tcPr>
          <w:p w14:paraId="02054DE3" w14:textId="77777777" w:rsidR="00ED22FC" w:rsidRPr="00EC3BBF" w:rsidRDefault="00ED22FC" w:rsidP="00EA6B83">
            <w:pPr>
              <w:widowControl/>
              <w:overflowPunct/>
              <w:autoSpaceDE/>
              <w:autoSpaceDN/>
              <w:bidi w:val="0"/>
              <w:adjustRightInd/>
              <w:spacing w:line="160" w:lineRule="exact"/>
              <w:textAlignment w:val="auto"/>
              <w:rPr>
                <w:rFonts w:ascii="David" w:hAnsi="David"/>
              </w:rPr>
            </w:pPr>
          </w:p>
        </w:tc>
        <w:tc>
          <w:tcPr>
            <w:tcW w:w="1100" w:type="dxa"/>
            <w:noWrap/>
            <w:hideMark/>
          </w:tcPr>
          <w:p w14:paraId="2089A64E"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hideMark/>
          </w:tcPr>
          <w:p w14:paraId="5BBDB196"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noWrap/>
            <w:hideMark/>
          </w:tcPr>
          <w:p w14:paraId="1752C1A1"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noWrap/>
            <w:hideMark/>
          </w:tcPr>
          <w:p w14:paraId="5CDAF3CF"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5BB5D415" w14:textId="77777777" w:rsidTr="00EA6B83">
        <w:trPr>
          <w:trHeight w:hRule="exact" w:val="170"/>
        </w:trPr>
        <w:tc>
          <w:tcPr>
            <w:tcW w:w="1135" w:type="dxa"/>
            <w:noWrap/>
            <w:hideMark/>
          </w:tcPr>
          <w:p w14:paraId="5B5ED1A7" w14:textId="77777777" w:rsidR="00ED22FC" w:rsidRPr="00EC3BBF" w:rsidRDefault="00ED22FC" w:rsidP="00EA6B83">
            <w:pPr>
              <w:widowControl/>
              <w:overflowPunct/>
              <w:autoSpaceDE/>
              <w:autoSpaceDN/>
              <w:adjustRightInd/>
              <w:spacing w:line="160" w:lineRule="exact"/>
              <w:textAlignment w:val="auto"/>
              <w:rPr>
                <w:rFonts w:ascii="David" w:hAnsi="David"/>
              </w:rPr>
            </w:pPr>
            <w:r>
              <w:rPr>
                <w:rFonts w:ascii="David" w:hAnsi="David" w:hint="cs"/>
                <w:b/>
                <w:bCs/>
                <w:i/>
                <w:iCs/>
                <w:sz w:val="20"/>
                <w:szCs w:val="20"/>
                <w:rtl/>
              </w:rPr>
              <w:t>[עודכן]</w:t>
            </w:r>
          </w:p>
        </w:tc>
        <w:tc>
          <w:tcPr>
            <w:tcW w:w="4526" w:type="dxa"/>
            <w:noWrap/>
            <w:vAlign w:val="bottom"/>
            <w:hideMark/>
          </w:tcPr>
          <w:p w14:paraId="5F9DD021"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Pr>
            </w:pPr>
            <w:r>
              <w:rPr>
                <w:rFonts w:ascii="David" w:hAnsi="David" w:hint="cs"/>
                <w:b/>
                <w:bCs/>
                <w:rtl/>
              </w:rPr>
              <w:t>רווח (הפסד) כולל לפני מסים על הכנסה</w:t>
            </w:r>
          </w:p>
        </w:tc>
        <w:tc>
          <w:tcPr>
            <w:tcW w:w="1100" w:type="dxa"/>
            <w:vAlign w:val="bottom"/>
            <w:hideMark/>
          </w:tcPr>
          <w:p w14:paraId="4446615F"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5B125C1E"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101" w:type="dxa"/>
            <w:vAlign w:val="bottom"/>
            <w:hideMark/>
          </w:tcPr>
          <w:p w14:paraId="6A64C63C"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c>
          <w:tcPr>
            <w:tcW w:w="1247" w:type="dxa"/>
            <w:vAlign w:val="bottom"/>
            <w:hideMark/>
          </w:tcPr>
          <w:p w14:paraId="3715D5BF"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p>
        </w:tc>
      </w:tr>
      <w:tr w:rsidR="00ED22FC" w:rsidRPr="00EC3BBF" w14:paraId="5A2D9678" w14:textId="77777777" w:rsidTr="00EA6B83">
        <w:trPr>
          <w:trHeight w:hRule="exact" w:val="170"/>
        </w:trPr>
        <w:tc>
          <w:tcPr>
            <w:tcW w:w="1135" w:type="dxa"/>
            <w:noWrap/>
            <w:hideMark/>
          </w:tcPr>
          <w:p w14:paraId="6995FF58"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A71CB61" w14:textId="77777777" w:rsidR="00ED22FC" w:rsidRPr="00EC3BBF" w:rsidRDefault="00ED22FC" w:rsidP="00EA6B83">
            <w:pPr>
              <w:widowControl/>
              <w:overflowPunct/>
              <w:autoSpaceDE/>
              <w:autoSpaceDN/>
              <w:bidi w:val="0"/>
              <w:adjustRightInd/>
              <w:spacing w:line="160" w:lineRule="exact"/>
              <w:textAlignment w:val="auto"/>
              <w:rPr>
                <w:rFonts w:ascii="David" w:hAnsi="David"/>
              </w:rPr>
            </w:pPr>
          </w:p>
        </w:tc>
        <w:tc>
          <w:tcPr>
            <w:tcW w:w="1100" w:type="dxa"/>
            <w:vAlign w:val="bottom"/>
            <w:hideMark/>
          </w:tcPr>
          <w:p w14:paraId="3A941E1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5F53D1CA"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DA4266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0D60EB3F"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2355C64D" w14:textId="77777777" w:rsidTr="00EA6B83">
        <w:trPr>
          <w:trHeight w:hRule="exact" w:val="170"/>
        </w:trPr>
        <w:tc>
          <w:tcPr>
            <w:tcW w:w="1135" w:type="dxa"/>
            <w:noWrap/>
            <w:vAlign w:val="bottom"/>
            <w:hideMark/>
          </w:tcPr>
          <w:p w14:paraId="21F2577B" w14:textId="77777777" w:rsidR="00ED22FC" w:rsidRPr="00EC3BBF" w:rsidRDefault="00ED22FC" w:rsidP="00EA6B83">
            <w:pPr>
              <w:widowControl/>
              <w:overflowPunct/>
              <w:autoSpaceDE/>
              <w:autoSpaceDN/>
              <w:bidi w:val="0"/>
              <w:adjustRightInd/>
              <w:spacing w:line="160" w:lineRule="exact"/>
              <w:textAlignment w:val="auto"/>
              <w:rPr>
                <w:rFonts w:ascii="David" w:hAnsi="David"/>
                <w:color w:val="000000"/>
              </w:rPr>
            </w:pPr>
          </w:p>
        </w:tc>
        <w:tc>
          <w:tcPr>
            <w:tcW w:w="4526" w:type="dxa"/>
            <w:noWrap/>
            <w:vAlign w:val="bottom"/>
            <w:hideMark/>
          </w:tcPr>
          <w:p w14:paraId="6912D403"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hint="cs"/>
                <w:color w:val="000000"/>
                <w:rtl/>
              </w:rPr>
              <w:t>(*)</w:t>
            </w:r>
            <w:r w:rsidRPr="00EC3BBF">
              <w:rPr>
                <w:rFonts w:ascii="David" w:hAnsi="David"/>
                <w:color w:val="000000"/>
                <w:rtl/>
              </w:rPr>
              <w:tab/>
            </w:r>
            <w:r w:rsidRPr="00EC3BBF">
              <w:rPr>
                <w:rFonts w:ascii="David" w:hAnsi="David"/>
                <w:color w:val="000000"/>
                <w:u w:val="single"/>
                <w:rtl/>
              </w:rPr>
              <w:t>מזה</w:t>
            </w:r>
            <w:r w:rsidRPr="00EC3BBF">
              <w:rPr>
                <w:rFonts w:ascii="David" w:hAnsi="David"/>
                <w:color w:val="000000"/>
                <w:rtl/>
              </w:rPr>
              <w:t>:</w:t>
            </w:r>
          </w:p>
        </w:tc>
        <w:tc>
          <w:tcPr>
            <w:tcW w:w="1100" w:type="dxa"/>
            <w:vAlign w:val="bottom"/>
            <w:hideMark/>
          </w:tcPr>
          <w:p w14:paraId="125C5820"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7BAD7FB7"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A09833F"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69FCD3C9"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40B4B401" w14:textId="77777777" w:rsidTr="00EA6B83">
        <w:trPr>
          <w:trHeight w:hRule="exact" w:val="340"/>
        </w:trPr>
        <w:tc>
          <w:tcPr>
            <w:tcW w:w="1135" w:type="dxa"/>
            <w:noWrap/>
            <w:hideMark/>
          </w:tcPr>
          <w:p w14:paraId="2CA52A40"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5752AE84" w14:textId="77777777" w:rsidR="00ED22FC" w:rsidRPr="00EC3BBF" w:rsidRDefault="00ED22FC" w:rsidP="00EA6B83">
            <w:pPr>
              <w:widowControl/>
              <w:overflowPunct/>
              <w:autoSpaceDE/>
              <w:autoSpaceDN/>
              <w:adjustRightInd/>
              <w:spacing w:line="160" w:lineRule="exact"/>
              <w:ind w:left="567"/>
              <w:textAlignment w:val="auto"/>
              <w:rPr>
                <w:rFonts w:ascii="David" w:hAnsi="David"/>
              </w:rPr>
            </w:pPr>
            <w:r w:rsidRPr="00EC3BBF">
              <w:rPr>
                <w:rFonts w:ascii="David" w:hAnsi="David"/>
                <w:rtl/>
              </w:rPr>
              <w:t>תביעות והוצאות שירותי ביטוח אחרות שהתהוו (ג)</w:t>
            </w:r>
          </w:p>
        </w:tc>
        <w:tc>
          <w:tcPr>
            <w:tcW w:w="1100" w:type="dxa"/>
            <w:vAlign w:val="bottom"/>
            <w:hideMark/>
          </w:tcPr>
          <w:p w14:paraId="19FDF2E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E5CE99A"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D7A96AF"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32F373F8"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7FC8CFE7" w14:textId="77777777" w:rsidTr="00EA6B83">
        <w:trPr>
          <w:trHeight w:hRule="exact" w:val="340"/>
        </w:trPr>
        <w:tc>
          <w:tcPr>
            <w:tcW w:w="1135" w:type="dxa"/>
            <w:noWrap/>
            <w:hideMark/>
          </w:tcPr>
          <w:p w14:paraId="6F6A6C1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60C0C2FB" w14:textId="77777777" w:rsidR="00ED22FC" w:rsidRPr="00EC3BBF" w:rsidRDefault="00ED22FC" w:rsidP="00EA6B83">
            <w:pPr>
              <w:widowControl/>
              <w:overflowPunct/>
              <w:autoSpaceDE/>
              <w:autoSpaceDN/>
              <w:adjustRightInd/>
              <w:spacing w:line="160" w:lineRule="exact"/>
              <w:ind w:left="567"/>
              <w:textAlignment w:val="auto"/>
              <w:rPr>
                <w:rFonts w:ascii="David" w:hAnsi="David"/>
                <w:color w:val="000000"/>
              </w:rPr>
            </w:pPr>
            <w:r w:rsidRPr="00EC3BBF">
              <w:rPr>
                <w:rFonts w:ascii="David" w:hAnsi="David"/>
                <w:color w:val="000000"/>
                <w:rtl/>
              </w:rPr>
              <w:t>שינויים המתייחסים לשירותי עבר</w:t>
            </w:r>
            <w:r w:rsidRPr="00EC3BBF">
              <w:rPr>
                <w:rFonts w:ascii="David" w:hAnsi="David" w:hint="cs"/>
                <w:color w:val="000000"/>
                <w:rtl/>
              </w:rPr>
              <w:t xml:space="preserve"> </w:t>
            </w:r>
            <w:r w:rsidRPr="00EC3BBF">
              <w:rPr>
                <w:rFonts w:ascii="David" w:hAnsi="David"/>
                <w:color w:val="000000"/>
                <w:rtl/>
              </w:rPr>
              <w:t>- תיאום להתחייבויות בגין תביעות שהתהוו (ג)</w:t>
            </w:r>
          </w:p>
        </w:tc>
        <w:tc>
          <w:tcPr>
            <w:tcW w:w="1100" w:type="dxa"/>
            <w:vAlign w:val="bottom"/>
            <w:hideMark/>
          </w:tcPr>
          <w:p w14:paraId="5E050C4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2B595C8"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B3FC8CA"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noWrap/>
            <w:vAlign w:val="bottom"/>
            <w:hideMark/>
          </w:tcPr>
          <w:p w14:paraId="2906AA87"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1684C7B8" w14:textId="77777777" w:rsidTr="00EA6B83">
        <w:trPr>
          <w:trHeight w:hRule="exact" w:val="170"/>
        </w:trPr>
        <w:tc>
          <w:tcPr>
            <w:tcW w:w="1135" w:type="dxa"/>
            <w:noWrap/>
          </w:tcPr>
          <w:p w14:paraId="55DCBDD3"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vAlign w:val="bottom"/>
          </w:tcPr>
          <w:p w14:paraId="106B3547" w14:textId="77777777" w:rsidR="00ED22FC" w:rsidRPr="00EC3BBF" w:rsidRDefault="00ED22FC" w:rsidP="00EA6B83">
            <w:pPr>
              <w:widowControl/>
              <w:overflowPunct/>
              <w:autoSpaceDE/>
              <w:autoSpaceDN/>
              <w:adjustRightInd/>
              <w:spacing w:line="160" w:lineRule="exact"/>
              <w:jc w:val="both"/>
              <w:textAlignment w:val="auto"/>
              <w:rPr>
                <w:rFonts w:ascii="David" w:hAnsi="David"/>
                <w:b/>
                <w:bCs/>
                <w:color w:val="000000"/>
                <w:rtl/>
              </w:rPr>
            </w:pPr>
          </w:p>
        </w:tc>
        <w:tc>
          <w:tcPr>
            <w:tcW w:w="1100" w:type="dxa"/>
            <w:vAlign w:val="bottom"/>
          </w:tcPr>
          <w:p w14:paraId="7BE78E4D"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7D4B11EF"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tcPr>
          <w:p w14:paraId="43FC08A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tcPr>
          <w:p w14:paraId="36E551ED"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40037246" w14:textId="77777777" w:rsidTr="00EA6B83">
        <w:trPr>
          <w:trHeight w:hRule="exact" w:val="170"/>
        </w:trPr>
        <w:tc>
          <w:tcPr>
            <w:tcW w:w="1135" w:type="dxa"/>
            <w:noWrap/>
            <w:hideMark/>
          </w:tcPr>
          <w:p w14:paraId="7EEE906B" w14:textId="77777777" w:rsidR="00ED22FC" w:rsidRPr="00EC3BBF" w:rsidRDefault="00ED22FC" w:rsidP="00EA6B83">
            <w:pPr>
              <w:widowControl/>
              <w:overflowPunct/>
              <w:autoSpaceDE/>
              <w:autoSpaceDN/>
              <w:bidi w:val="0"/>
              <w:adjustRightInd/>
              <w:spacing w:line="180" w:lineRule="exact"/>
              <w:jc w:val="center"/>
              <w:textAlignment w:val="auto"/>
              <w:rPr>
                <w:rFonts w:ascii="David" w:hAnsi="David"/>
              </w:rPr>
            </w:pPr>
          </w:p>
        </w:tc>
        <w:tc>
          <w:tcPr>
            <w:tcW w:w="4526" w:type="dxa"/>
            <w:vAlign w:val="bottom"/>
            <w:hideMark/>
          </w:tcPr>
          <w:p w14:paraId="21274A04" w14:textId="77777777" w:rsidR="00ED22FC" w:rsidRPr="00CB4183" w:rsidRDefault="00ED22FC" w:rsidP="00EA6B83">
            <w:pPr>
              <w:widowControl/>
              <w:overflowPunct/>
              <w:autoSpaceDE/>
              <w:autoSpaceDN/>
              <w:adjustRightInd/>
              <w:spacing w:line="180" w:lineRule="exact"/>
              <w:jc w:val="both"/>
              <w:textAlignment w:val="auto"/>
              <w:rPr>
                <w:rFonts w:ascii="David" w:hAnsi="David"/>
                <w:b/>
                <w:bCs/>
                <w:color w:val="000000"/>
                <w:spacing w:val="-4"/>
                <w:u w:val="single"/>
                <w:rtl/>
              </w:rPr>
            </w:pPr>
            <w:r w:rsidRPr="00CB4183">
              <w:rPr>
                <w:rFonts w:ascii="David" w:hAnsi="David"/>
                <w:b/>
                <w:bCs/>
                <w:color w:val="000000"/>
                <w:spacing w:val="-10"/>
                <w:rtl/>
              </w:rPr>
              <w:t>(2)</w:t>
            </w:r>
            <w:r w:rsidRPr="00CB4183">
              <w:rPr>
                <w:rFonts w:ascii="David" w:hAnsi="David"/>
                <w:b/>
                <w:bCs/>
                <w:color w:val="000000"/>
                <w:spacing w:val="-10"/>
                <w:rtl/>
              </w:rPr>
              <w:tab/>
            </w:r>
            <w:r w:rsidRPr="00CB4183">
              <w:rPr>
                <w:rFonts w:ascii="David" w:hAnsi="David"/>
                <w:b/>
                <w:bCs/>
                <w:color w:val="000000"/>
                <w:spacing w:val="-4"/>
                <w:u w:val="single"/>
                <w:rtl/>
              </w:rPr>
              <w:t xml:space="preserve">פירוט נכסים והתחייבויות לפי קבוצות תיקים </w:t>
            </w:r>
          </w:p>
          <w:p w14:paraId="7B4F39B7" w14:textId="77777777" w:rsidR="00ED22FC" w:rsidRPr="00EC3BBF" w:rsidRDefault="00ED22FC" w:rsidP="00EA6B83">
            <w:pPr>
              <w:widowControl/>
              <w:overflowPunct/>
              <w:autoSpaceDE/>
              <w:autoSpaceDN/>
              <w:adjustRightInd/>
              <w:spacing w:line="180" w:lineRule="exact"/>
              <w:ind w:left="567"/>
              <w:jc w:val="both"/>
              <w:textAlignment w:val="auto"/>
              <w:rPr>
                <w:rFonts w:ascii="David" w:hAnsi="David"/>
                <w:b/>
                <w:bCs/>
                <w:color w:val="000000"/>
                <w:u w:val="single"/>
              </w:rPr>
            </w:pPr>
            <w:r w:rsidRPr="00EC3BBF">
              <w:rPr>
                <w:rFonts w:ascii="David" w:hAnsi="David"/>
                <w:b/>
                <w:bCs/>
                <w:color w:val="000000"/>
                <w:u w:val="single"/>
                <w:rtl/>
              </w:rPr>
              <w:t>עיקריות</w:t>
            </w:r>
          </w:p>
        </w:tc>
        <w:tc>
          <w:tcPr>
            <w:tcW w:w="1100" w:type="dxa"/>
            <w:vAlign w:val="bottom"/>
            <w:hideMark/>
          </w:tcPr>
          <w:p w14:paraId="29661F83"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4DD3AC25"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4C7FF330"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63A159EB" w14:textId="77777777" w:rsidR="00ED22FC" w:rsidRPr="00EC3BBF" w:rsidRDefault="00ED22FC" w:rsidP="00EA6B83">
            <w:pPr>
              <w:widowControl/>
              <w:overflowPunct/>
              <w:autoSpaceDE/>
              <w:autoSpaceDN/>
              <w:adjustRightInd/>
              <w:spacing w:line="180" w:lineRule="exact"/>
              <w:textAlignment w:val="auto"/>
              <w:rPr>
                <w:rFonts w:ascii="David" w:hAnsi="David"/>
              </w:rPr>
            </w:pPr>
          </w:p>
        </w:tc>
      </w:tr>
      <w:tr w:rsidR="00ED22FC" w:rsidRPr="00EC3BBF" w14:paraId="1C9DFA75" w14:textId="77777777" w:rsidTr="00EA6B83">
        <w:trPr>
          <w:trHeight w:hRule="exact" w:val="170"/>
        </w:trPr>
        <w:tc>
          <w:tcPr>
            <w:tcW w:w="1135" w:type="dxa"/>
            <w:noWrap/>
            <w:hideMark/>
          </w:tcPr>
          <w:p w14:paraId="5F43C277" w14:textId="77777777" w:rsidR="00ED22FC" w:rsidRPr="00EC3BBF" w:rsidRDefault="00ED22FC" w:rsidP="00EA6B83">
            <w:pPr>
              <w:widowControl/>
              <w:overflowPunct/>
              <w:autoSpaceDE/>
              <w:autoSpaceDN/>
              <w:bidi w:val="0"/>
              <w:adjustRightInd/>
              <w:spacing w:line="180" w:lineRule="exact"/>
              <w:jc w:val="center"/>
              <w:textAlignment w:val="auto"/>
              <w:rPr>
                <w:rFonts w:ascii="David" w:hAnsi="David"/>
              </w:rPr>
            </w:pPr>
          </w:p>
        </w:tc>
        <w:tc>
          <w:tcPr>
            <w:tcW w:w="4526" w:type="dxa"/>
            <w:noWrap/>
            <w:vAlign w:val="bottom"/>
            <w:hideMark/>
          </w:tcPr>
          <w:p w14:paraId="458843AB" w14:textId="77777777" w:rsidR="00ED22FC" w:rsidRPr="00EC3BBF" w:rsidRDefault="00ED22FC" w:rsidP="00EA6B83">
            <w:pPr>
              <w:widowControl/>
              <w:overflowPunct/>
              <w:autoSpaceDE/>
              <w:autoSpaceDN/>
              <w:bidi w:val="0"/>
              <w:adjustRightInd/>
              <w:spacing w:line="180" w:lineRule="exact"/>
              <w:textAlignment w:val="auto"/>
              <w:rPr>
                <w:rFonts w:ascii="David" w:hAnsi="David"/>
              </w:rPr>
            </w:pPr>
          </w:p>
        </w:tc>
        <w:tc>
          <w:tcPr>
            <w:tcW w:w="1100" w:type="dxa"/>
            <w:vAlign w:val="bottom"/>
            <w:hideMark/>
          </w:tcPr>
          <w:p w14:paraId="1798DB4E"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E21ED31"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101" w:type="dxa"/>
            <w:vAlign w:val="bottom"/>
            <w:hideMark/>
          </w:tcPr>
          <w:p w14:paraId="569550EF" w14:textId="77777777" w:rsidR="00ED22FC" w:rsidRPr="00EC3BBF" w:rsidRDefault="00ED22FC" w:rsidP="00EA6B83">
            <w:pPr>
              <w:widowControl/>
              <w:overflowPunct/>
              <w:autoSpaceDE/>
              <w:autoSpaceDN/>
              <w:adjustRightInd/>
              <w:spacing w:line="180" w:lineRule="exact"/>
              <w:textAlignment w:val="auto"/>
              <w:rPr>
                <w:rFonts w:ascii="David" w:hAnsi="David"/>
              </w:rPr>
            </w:pPr>
          </w:p>
        </w:tc>
        <w:tc>
          <w:tcPr>
            <w:tcW w:w="1247" w:type="dxa"/>
            <w:vAlign w:val="bottom"/>
            <w:hideMark/>
          </w:tcPr>
          <w:p w14:paraId="394EBC63" w14:textId="77777777" w:rsidR="00ED22FC" w:rsidRPr="00EC3BBF" w:rsidRDefault="00ED22FC" w:rsidP="00EA6B83">
            <w:pPr>
              <w:widowControl/>
              <w:overflowPunct/>
              <w:autoSpaceDE/>
              <w:autoSpaceDN/>
              <w:adjustRightInd/>
              <w:spacing w:line="180" w:lineRule="exact"/>
              <w:textAlignment w:val="auto"/>
              <w:rPr>
                <w:rFonts w:ascii="David" w:hAnsi="David"/>
              </w:rPr>
            </w:pPr>
          </w:p>
        </w:tc>
      </w:tr>
      <w:tr w:rsidR="00ED22FC" w:rsidRPr="00EC3BBF" w14:paraId="1821160F" w14:textId="77777777" w:rsidTr="00EA6B83">
        <w:trPr>
          <w:trHeight w:hRule="exact" w:val="170"/>
        </w:trPr>
        <w:tc>
          <w:tcPr>
            <w:tcW w:w="1135" w:type="dxa"/>
            <w:noWrap/>
            <w:hideMark/>
          </w:tcPr>
          <w:p w14:paraId="739E21D5"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1484E596" w14:textId="5B3DBD43"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u w:val="single"/>
                <w:rtl/>
              </w:rPr>
              <w:t xml:space="preserve">נתונים ברוטו ומשנה, </w:t>
            </w:r>
            <w:r w:rsidRPr="00EC3BBF">
              <w:rPr>
                <w:rFonts w:ascii="David" w:hAnsi="David" w:hint="cs"/>
                <w:color w:val="000000"/>
                <w:u w:val="single"/>
                <w:rtl/>
              </w:rPr>
              <w:t xml:space="preserve">ליום </w:t>
            </w:r>
            <w:r>
              <w:rPr>
                <w:rFonts w:ascii="David" w:hAnsi="David" w:hint="cs"/>
                <w:color w:val="000000"/>
                <w:u w:val="single"/>
                <w:rtl/>
              </w:rPr>
              <w:t>31 בדצמבר</w:t>
            </w:r>
            <w:r w:rsidRPr="00EC3BBF">
              <w:rPr>
                <w:rFonts w:ascii="David" w:hAnsi="David" w:hint="cs"/>
                <w:color w:val="000000"/>
                <w:u w:val="single"/>
                <w:rtl/>
              </w:rPr>
              <w:t xml:space="preserve"> </w:t>
            </w:r>
            <w:r>
              <w:rPr>
                <w:rFonts w:ascii="David" w:hAnsi="David" w:hint="cs"/>
                <w:color w:val="000000"/>
                <w:u w:val="single"/>
                <w:rtl/>
              </w:rPr>
              <w:t>2025</w:t>
            </w:r>
          </w:p>
        </w:tc>
        <w:tc>
          <w:tcPr>
            <w:tcW w:w="1100" w:type="dxa"/>
            <w:vAlign w:val="bottom"/>
            <w:hideMark/>
          </w:tcPr>
          <w:p w14:paraId="4968730C"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47127F1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2BA3104B"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29B4CCC9" w14:textId="77777777" w:rsidR="00ED22FC" w:rsidRPr="00EC3BBF" w:rsidRDefault="00ED22FC" w:rsidP="00EA6B83">
            <w:pPr>
              <w:widowControl/>
              <w:overflowPunct/>
              <w:autoSpaceDE/>
              <w:autoSpaceDN/>
              <w:adjustRightInd/>
              <w:spacing w:line="160" w:lineRule="exact"/>
              <w:textAlignment w:val="auto"/>
              <w:rPr>
                <w:rFonts w:ascii="David" w:hAnsi="David"/>
              </w:rPr>
            </w:pPr>
          </w:p>
        </w:tc>
      </w:tr>
      <w:tr w:rsidR="00ED22FC" w:rsidRPr="00EC3BBF" w14:paraId="65119638" w14:textId="77777777" w:rsidTr="00EA6B83">
        <w:trPr>
          <w:trHeight w:hRule="exact" w:val="170"/>
        </w:trPr>
        <w:tc>
          <w:tcPr>
            <w:tcW w:w="1135" w:type="dxa"/>
            <w:noWrap/>
            <w:hideMark/>
          </w:tcPr>
          <w:p w14:paraId="48580B86"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rPr>
            </w:pPr>
          </w:p>
        </w:tc>
        <w:tc>
          <w:tcPr>
            <w:tcW w:w="4526" w:type="dxa"/>
            <w:noWrap/>
            <w:vAlign w:val="bottom"/>
            <w:hideMark/>
          </w:tcPr>
          <w:p w14:paraId="74BEF7DB"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sidRPr="00EC3BBF">
              <w:rPr>
                <w:rFonts w:ascii="David" w:hAnsi="David"/>
                <w:color w:val="000000"/>
                <w:rtl/>
              </w:rPr>
              <w:t>התחייבויות נטו בגין חוזי ביטוח (ד)</w:t>
            </w:r>
          </w:p>
        </w:tc>
        <w:tc>
          <w:tcPr>
            <w:tcW w:w="1100" w:type="dxa"/>
            <w:noWrap/>
            <w:vAlign w:val="bottom"/>
            <w:hideMark/>
          </w:tcPr>
          <w:p w14:paraId="5D378724"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36485036"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101" w:type="dxa"/>
            <w:vAlign w:val="bottom"/>
            <w:hideMark/>
          </w:tcPr>
          <w:p w14:paraId="0F3A032F" w14:textId="77777777" w:rsidR="00ED22FC" w:rsidRPr="00EC3BBF" w:rsidRDefault="00ED22FC" w:rsidP="00EA6B83">
            <w:pPr>
              <w:widowControl/>
              <w:overflowPunct/>
              <w:autoSpaceDE/>
              <w:autoSpaceDN/>
              <w:adjustRightInd/>
              <w:spacing w:line="160" w:lineRule="exact"/>
              <w:textAlignment w:val="auto"/>
              <w:rPr>
                <w:rFonts w:ascii="David" w:hAnsi="David"/>
              </w:rPr>
            </w:pPr>
          </w:p>
        </w:tc>
        <w:tc>
          <w:tcPr>
            <w:tcW w:w="1247" w:type="dxa"/>
            <w:vAlign w:val="bottom"/>
            <w:hideMark/>
          </w:tcPr>
          <w:p w14:paraId="3F98D434"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0916907B" w14:textId="77777777" w:rsidTr="00EA6B83">
        <w:trPr>
          <w:trHeight w:hRule="exact" w:val="170"/>
        </w:trPr>
        <w:tc>
          <w:tcPr>
            <w:tcW w:w="1135" w:type="dxa"/>
            <w:noWrap/>
            <w:hideMark/>
          </w:tcPr>
          <w:p w14:paraId="6EBCDF8C"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ED8EBB4"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EC3BBF">
              <w:rPr>
                <w:rFonts w:ascii="David" w:hAnsi="David"/>
                <w:rtl/>
              </w:rPr>
              <w:t>יתרות חייבים וזכאים, נטו (ד)</w:t>
            </w:r>
          </w:p>
        </w:tc>
        <w:tc>
          <w:tcPr>
            <w:tcW w:w="1100" w:type="dxa"/>
            <w:vAlign w:val="bottom"/>
            <w:hideMark/>
          </w:tcPr>
          <w:p w14:paraId="42D73D52"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56583FF7"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hideMark/>
          </w:tcPr>
          <w:p w14:paraId="129AC405"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hideMark/>
          </w:tcPr>
          <w:p w14:paraId="565EACC3" w14:textId="77777777" w:rsidR="00ED22FC" w:rsidRPr="00EC3BBF" w:rsidRDefault="00ED22FC" w:rsidP="00EA6B83">
            <w:pPr>
              <w:widowControl/>
              <w:pBdr>
                <w:bottom w:val="single" w:sz="4" w:space="0" w:color="auto"/>
              </w:pBdr>
              <w:overflowPunct/>
              <w:autoSpaceDE/>
              <w:autoSpaceDN/>
              <w:adjustRightInd/>
              <w:spacing w:line="160" w:lineRule="exact"/>
              <w:textAlignment w:val="auto"/>
              <w:rPr>
                <w:rFonts w:ascii="David" w:hAnsi="David"/>
                <w:color w:val="000000"/>
              </w:rPr>
            </w:pPr>
            <w:r w:rsidRPr="00EC3BBF">
              <w:rPr>
                <w:rFonts w:ascii="David" w:hAnsi="David"/>
                <w:color w:val="000000"/>
              </w:rPr>
              <w:t> </w:t>
            </w:r>
          </w:p>
        </w:tc>
      </w:tr>
      <w:tr w:rsidR="00ED22FC" w:rsidRPr="00EC3BBF" w14:paraId="4D49C9D5" w14:textId="77777777" w:rsidTr="00EA6B83">
        <w:trPr>
          <w:trHeight w:hRule="exact" w:val="170"/>
        </w:trPr>
        <w:tc>
          <w:tcPr>
            <w:tcW w:w="1135" w:type="dxa"/>
            <w:noWrap/>
            <w:hideMark/>
          </w:tcPr>
          <w:p w14:paraId="41B177C7"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504CF6DE" w14:textId="77777777" w:rsidR="00ED22FC" w:rsidRPr="00EC3BBF" w:rsidRDefault="00ED22FC" w:rsidP="00EA6B83">
            <w:pPr>
              <w:widowControl/>
              <w:overflowPunct/>
              <w:autoSpaceDE/>
              <w:autoSpaceDN/>
              <w:adjustRightInd/>
              <w:spacing w:line="160" w:lineRule="exact"/>
              <w:textAlignment w:val="auto"/>
              <w:rPr>
                <w:rFonts w:ascii="David" w:hAnsi="David"/>
                <w:b/>
                <w:bCs/>
              </w:rPr>
            </w:pPr>
            <w:r w:rsidRPr="00EC3BBF">
              <w:rPr>
                <w:rFonts w:ascii="David" w:hAnsi="David"/>
                <w:b/>
                <w:bCs/>
                <w:rtl/>
              </w:rPr>
              <w:t xml:space="preserve">סך הכל התחייבויות נטו בגין חוזי ביטוח (**) </w:t>
            </w:r>
          </w:p>
        </w:tc>
        <w:tc>
          <w:tcPr>
            <w:tcW w:w="1100" w:type="dxa"/>
            <w:vAlign w:val="bottom"/>
            <w:hideMark/>
          </w:tcPr>
          <w:p w14:paraId="33A779DE"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3AFAFD9C"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49E019D8"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354C5AF2"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17C46A77" w14:textId="77777777" w:rsidTr="00EA6B83">
        <w:trPr>
          <w:trHeight w:hRule="exact" w:val="170"/>
        </w:trPr>
        <w:tc>
          <w:tcPr>
            <w:tcW w:w="1135" w:type="dxa"/>
            <w:noWrap/>
            <w:hideMark/>
          </w:tcPr>
          <w:p w14:paraId="22D0DB01"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416E7B0C" w14:textId="77777777" w:rsidR="00ED22FC" w:rsidRPr="00EC3BBF" w:rsidRDefault="00ED22FC" w:rsidP="00EA6B83">
            <w:pPr>
              <w:widowControl/>
              <w:overflowPunct/>
              <w:autoSpaceDE/>
              <w:autoSpaceDN/>
              <w:adjustRightInd/>
              <w:spacing w:line="160" w:lineRule="exact"/>
              <w:textAlignment w:val="auto"/>
              <w:rPr>
                <w:rFonts w:ascii="David" w:hAnsi="David"/>
              </w:rPr>
            </w:pPr>
            <w:r w:rsidRPr="00EC3BBF">
              <w:rPr>
                <w:rFonts w:ascii="David" w:hAnsi="David" w:hint="cs"/>
                <w:rtl/>
              </w:rPr>
              <w:t>(**)</w:t>
            </w:r>
            <w:r w:rsidRPr="00EC3BBF">
              <w:rPr>
                <w:rFonts w:ascii="David" w:hAnsi="David"/>
                <w:rtl/>
              </w:rPr>
              <w:tab/>
              <w:t>מזה: סך הכל נכסי חוזי ביטוח</w:t>
            </w:r>
          </w:p>
        </w:tc>
        <w:tc>
          <w:tcPr>
            <w:tcW w:w="1100" w:type="dxa"/>
            <w:vAlign w:val="bottom"/>
            <w:hideMark/>
          </w:tcPr>
          <w:p w14:paraId="4673525A"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512B1C1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7DE26111"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70B2D5E3"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5FEC44AA" w14:textId="77777777" w:rsidTr="00EA6B83">
        <w:trPr>
          <w:trHeight w:hRule="exact" w:val="170"/>
        </w:trPr>
        <w:tc>
          <w:tcPr>
            <w:tcW w:w="1135" w:type="dxa"/>
            <w:noWrap/>
          </w:tcPr>
          <w:p w14:paraId="65351A97"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4149F802" w14:textId="77777777" w:rsidR="00ED22FC" w:rsidRPr="00EC3BBF" w:rsidRDefault="00ED22FC" w:rsidP="00EA6B83">
            <w:pPr>
              <w:widowControl/>
              <w:overflowPunct/>
              <w:autoSpaceDE/>
              <w:autoSpaceDN/>
              <w:adjustRightInd/>
              <w:spacing w:line="160" w:lineRule="exact"/>
              <w:textAlignment w:val="auto"/>
              <w:rPr>
                <w:rFonts w:ascii="David" w:hAnsi="David"/>
                <w:b/>
                <w:bCs/>
              </w:rPr>
            </w:pPr>
          </w:p>
        </w:tc>
        <w:tc>
          <w:tcPr>
            <w:tcW w:w="1100" w:type="dxa"/>
            <w:vAlign w:val="bottom"/>
          </w:tcPr>
          <w:p w14:paraId="4DBC46CF"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4AF5441F"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3E4339B2"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340932B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1E720236" w14:textId="77777777" w:rsidTr="00EA6B83">
        <w:trPr>
          <w:trHeight w:hRule="exact" w:val="170"/>
        </w:trPr>
        <w:tc>
          <w:tcPr>
            <w:tcW w:w="1135" w:type="dxa"/>
            <w:noWrap/>
          </w:tcPr>
          <w:p w14:paraId="06131CF5"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264A8566"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tl/>
              </w:rPr>
            </w:pPr>
            <w:r w:rsidRPr="00CB4183">
              <w:rPr>
                <w:rFonts w:ascii="David" w:hAnsi="David"/>
                <w:color w:val="000000"/>
                <w:rtl/>
              </w:rPr>
              <w:t>נכסים נטו בגין חוזי ביטוח מש</w:t>
            </w:r>
            <w:r w:rsidRPr="00CB4183">
              <w:rPr>
                <w:rFonts w:ascii="David" w:hAnsi="David" w:hint="cs"/>
                <w:color w:val="000000"/>
                <w:rtl/>
              </w:rPr>
              <w:t>נה</w:t>
            </w:r>
          </w:p>
        </w:tc>
        <w:tc>
          <w:tcPr>
            <w:tcW w:w="1100" w:type="dxa"/>
            <w:vAlign w:val="bottom"/>
          </w:tcPr>
          <w:p w14:paraId="13EC5BD8"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6D8C3360"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369BD5C6"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1364D5F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63F9BF41" w14:textId="77777777" w:rsidTr="00EA6B83">
        <w:trPr>
          <w:trHeight w:hRule="exact" w:val="227"/>
        </w:trPr>
        <w:tc>
          <w:tcPr>
            <w:tcW w:w="1135" w:type="dxa"/>
            <w:noWrap/>
          </w:tcPr>
          <w:p w14:paraId="16CB870B"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r>
              <w:rPr>
                <w:rFonts w:ascii="David" w:hAnsi="David" w:hint="cs"/>
                <w:b/>
                <w:bCs/>
                <w:i/>
                <w:iCs/>
                <w:sz w:val="20"/>
                <w:szCs w:val="20"/>
                <w:rtl/>
              </w:rPr>
              <w:t>[עודכן]</w:t>
            </w:r>
          </w:p>
        </w:tc>
        <w:tc>
          <w:tcPr>
            <w:tcW w:w="4526" w:type="dxa"/>
            <w:noWrap/>
            <w:vAlign w:val="bottom"/>
          </w:tcPr>
          <w:p w14:paraId="19087808"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tl/>
              </w:rPr>
            </w:pPr>
            <w:r>
              <w:rPr>
                <w:rFonts w:ascii="David" w:hAnsi="David" w:hint="cs"/>
                <w:rtl/>
              </w:rPr>
              <w:t>יתרות חייבים וזכאים ופיקדונות ביטוח משנה</w:t>
            </w:r>
          </w:p>
        </w:tc>
        <w:tc>
          <w:tcPr>
            <w:tcW w:w="1100" w:type="dxa"/>
            <w:vAlign w:val="bottom"/>
          </w:tcPr>
          <w:p w14:paraId="74F185DF" w14:textId="77777777" w:rsidR="00ED22FC" w:rsidRPr="00EC3BBF" w:rsidRDefault="00ED22FC" w:rsidP="00EA6B83">
            <w:pPr>
              <w:widowControl/>
              <w:pBdr>
                <w:bottom w:val="single" w:sz="4" w:space="1" w:color="auto"/>
              </w:pBdr>
              <w:overflowPunct/>
              <w:autoSpaceDE/>
              <w:autoSpaceDN/>
              <w:adjustRightInd/>
              <w:spacing w:line="160" w:lineRule="exact"/>
              <w:textAlignment w:val="auto"/>
              <w:rPr>
                <w:rFonts w:asciiTheme="minorHAnsi" w:hAnsiTheme="minorHAnsi"/>
                <w:color w:val="000000"/>
              </w:rPr>
            </w:pPr>
            <w:r w:rsidRPr="00EC3BBF">
              <w:rPr>
                <w:rFonts w:ascii="David" w:hAnsi="David"/>
                <w:color w:val="000000"/>
              </w:rPr>
              <w:t>-</w:t>
            </w:r>
          </w:p>
        </w:tc>
        <w:tc>
          <w:tcPr>
            <w:tcW w:w="1101" w:type="dxa"/>
            <w:vAlign w:val="bottom"/>
          </w:tcPr>
          <w:p w14:paraId="70A9BA57" w14:textId="77777777" w:rsidR="00ED22FC" w:rsidRPr="00EC3BBF" w:rsidRDefault="00ED22FC"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101" w:type="dxa"/>
            <w:vAlign w:val="bottom"/>
          </w:tcPr>
          <w:p w14:paraId="3A5E7F09" w14:textId="77777777" w:rsidR="00ED22FC" w:rsidRPr="00EC3BBF" w:rsidRDefault="00ED22FC" w:rsidP="00EA6B83">
            <w:pPr>
              <w:widowControl/>
              <w:pBdr>
                <w:bottom w:val="single" w:sz="4" w:space="1" w:color="auto"/>
              </w:pBdr>
              <w:overflowPunct/>
              <w:autoSpaceDE/>
              <w:autoSpaceDN/>
              <w:adjustRightInd/>
              <w:spacing w:line="160" w:lineRule="exact"/>
              <w:textAlignment w:val="auto"/>
              <w:rPr>
                <w:rFonts w:ascii="David" w:hAnsi="David"/>
                <w:color w:val="000000"/>
              </w:rPr>
            </w:pPr>
            <w:r w:rsidRPr="00EC3BBF">
              <w:rPr>
                <w:rFonts w:ascii="David" w:hAnsi="David"/>
                <w:color w:val="000000"/>
              </w:rPr>
              <w:t>-</w:t>
            </w:r>
          </w:p>
        </w:tc>
        <w:tc>
          <w:tcPr>
            <w:tcW w:w="1247" w:type="dxa"/>
            <w:vAlign w:val="bottom"/>
          </w:tcPr>
          <w:p w14:paraId="563C579B" w14:textId="77777777" w:rsidR="00ED22FC" w:rsidRPr="00EC3BBF" w:rsidRDefault="00ED22FC" w:rsidP="00EA6B83">
            <w:pPr>
              <w:widowControl/>
              <w:pBdr>
                <w:bottom w:val="single" w:sz="4" w:space="1" w:color="auto"/>
              </w:pBdr>
              <w:overflowPunct/>
              <w:autoSpaceDE/>
              <w:autoSpaceDN/>
              <w:adjustRightInd/>
              <w:spacing w:line="160" w:lineRule="exact"/>
              <w:textAlignment w:val="auto"/>
              <w:rPr>
                <w:rFonts w:ascii="David" w:hAnsi="David"/>
                <w:color w:val="000000"/>
              </w:rPr>
            </w:pPr>
          </w:p>
        </w:tc>
      </w:tr>
      <w:tr w:rsidR="00ED22FC" w:rsidRPr="00EC3BBF" w14:paraId="4DA27FFD" w14:textId="77777777" w:rsidTr="00EA6B83">
        <w:trPr>
          <w:trHeight w:hRule="exact" w:val="170"/>
        </w:trPr>
        <w:tc>
          <w:tcPr>
            <w:tcW w:w="1135" w:type="dxa"/>
            <w:noWrap/>
            <w:hideMark/>
          </w:tcPr>
          <w:p w14:paraId="7F2B1AAB"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hideMark/>
          </w:tcPr>
          <w:p w14:paraId="33AB0E34" w14:textId="77777777" w:rsidR="00ED22FC" w:rsidRPr="00EC3BBF" w:rsidRDefault="00ED22FC" w:rsidP="00EA6B83">
            <w:pPr>
              <w:widowControl/>
              <w:overflowPunct/>
              <w:autoSpaceDE/>
              <w:autoSpaceDN/>
              <w:adjustRightInd/>
              <w:spacing w:line="160" w:lineRule="exact"/>
              <w:textAlignment w:val="auto"/>
              <w:rPr>
                <w:rFonts w:ascii="David" w:hAnsi="David"/>
                <w:b/>
                <w:bCs/>
              </w:rPr>
            </w:pPr>
            <w:r>
              <w:rPr>
                <w:rFonts w:ascii="David" w:hAnsi="David" w:hint="cs"/>
                <w:b/>
                <w:bCs/>
                <w:color w:val="000000"/>
                <w:rtl/>
              </w:rPr>
              <w:t xml:space="preserve">סך הכל </w:t>
            </w:r>
            <w:r w:rsidRPr="008A4B8D">
              <w:rPr>
                <w:rFonts w:ascii="David" w:hAnsi="David"/>
                <w:b/>
                <w:bCs/>
                <w:color w:val="000000"/>
                <w:rtl/>
              </w:rPr>
              <w:t>נכסים נטו בגין חוזי ביטוח משנה</w:t>
            </w:r>
          </w:p>
        </w:tc>
        <w:tc>
          <w:tcPr>
            <w:tcW w:w="1100" w:type="dxa"/>
            <w:vAlign w:val="bottom"/>
            <w:hideMark/>
          </w:tcPr>
          <w:p w14:paraId="444CB2F0"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hideMark/>
          </w:tcPr>
          <w:p w14:paraId="4D79770E"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hideMark/>
          </w:tcPr>
          <w:p w14:paraId="47D93412"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hideMark/>
          </w:tcPr>
          <w:p w14:paraId="72AF6429"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6B1B6746" w14:textId="77777777" w:rsidTr="00EA6B83">
        <w:trPr>
          <w:trHeight w:hRule="exact" w:val="170"/>
        </w:trPr>
        <w:tc>
          <w:tcPr>
            <w:tcW w:w="1135" w:type="dxa"/>
            <w:noWrap/>
          </w:tcPr>
          <w:p w14:paraId="6E14F9EE" w14:textId="77777777" w:rsidR="00ED22FC" w:rsidRPr="00EC3BBF" w:rsidRDefault="00ED22FC"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35C50451" w14:textId="77777777" w:rsidR="00ED22FC" w:rsidRPr="00EC3BBF" w:rsidRDefault="00ED22FC" w:rsidP="00EA6B83">
            <w:pPr>
              <w:widowControl/>
              <w:overflowPunct/>
              <w:autoSpaceDE/>
              <w:autoSpaceDN/>
              <w:adjustRightInd/>
              <w:spacing w:line="180" w:lineRule="exact"/>
              <w:textAlignment w:val="auto"/>
              <w:rPr>
                <w:rFonts w:ascii="David" w:hAnsi="David"/>
                <w:b/>
                <w:bCs/>
                <w:color w:val="000000"/>
                <w:rtl/>
              </w:rPr>
            </w:pPr>
          </w:p>
        </w:tc>
        <w:tc>
          <w:tcPr>
            <w:tcW w:w="1100" w:type="dxa"/>
            <w:vAlign w:val="bottom"/>
          </w:tcPr>
          <w:p w14:paraId="62435DC8" w14:textId="77777777" w:rsidR="00ED22FC" w:rsidRPr="00EC3BBF" w:rsidRDefault="00ED22FC"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4D71B100" w14:textId="77777777" w:rsidR="00ED22FC" w:rsidRPr="00EC3BBF" w:rsidRDefault="00ED22FC"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1DA023B2" w14:textId="77777777" w:rsidR="00ED22FC" w:rsidRPr="00EC3BBF" w:rsidRDefault="00ED22FC"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23861D36" w14:textId="77777777" w:rsidR="00ED22FC" w:rsidRPr="00EC3BBF" w:rsidRDefault="00ED22FC" w:rsidP="00EA6B83">
            <w:pPr>
              <w:widowControl/>
              <w:overflowPunct/>
              <w:autoSpaceDE/>
              <w:autoSpaceDN/>
              <w:adjustRightInd/>
              <w:spacing w:line="180" w:lineRule="exact"/>
              <w:textAlignment w:val="auto"/>
              <w:rPr>
                <w:rFonts w:ascii="David" w:hAnsi="David"/>
                <w:color w:val="000000"/>
              </w:rPr>
            </w:pPr>
          </w:p>
        </w:tc>
      </w:tr>
      <w:tr w:rsidR="00ED22FC" w:rsidRPr="00EC3BBF" w14:paraId="169AED81" w14:textId="77777777" w:rsidTr="00EA6B83">
        <w:trPr>
          <w:trHeight w:hRule="exact" w:val="170"/>
        </w:trPr>
        <w:tc>
          <w:tcPr>
            <w:tcW w:w="1135" w:type="dxa"/>
            <w:noWrap/>
          </w:tcPr>
          <w:p w14:paraId="1555CD49" w14:textId="77777777" w:rsidR="00ED22FC" w:rsidRPr="00EC3BBF" w:rsidRDefault="00ED22FC" w:rsidP="00EA6B83">
            <w:pPr>
              <w:widowControl/>
              <w:overflowPunct/>
              <w:autoSpaceDE/>
              <w:autoSpaceDN/>
              <w:bidi w:val="0"/>
              <w:adjustRightInd/>
              <w:spacing w:line="180" w:lineRule="exact"/>
              <w:jc w:val="center"/>
              <w:textAlignment w:val="auto"/>
              <w:rPr>
                <w:rFonts w:ascii="David" w:hAnsi="David"/>
                <w:color w:val="000000"/>
              </w:rPr>
            </w:pPr>
          </w:p>
        </w:tc>
        <w:tc>
          <w:tcPr>
            <w:tcW w:w="4526" w:type="dxa"/>
            <w:noWrap/>
            <w:vAlign w:val="bottom"/>
          </w:tcPr>
          <w:p w14:paraId="17B12FE1" w14:textId="77777777" w:rsidR="00ED22FC" w:rsidRPr="00EC3BBF" w:rsidRDefault="00ED22FC" w:rsidP="00EA6B83">
            <w:pPr>
              <w:widowControl/>
              <w:overflowPunct/>
              <w:autoSpaceDE/>
              <w:autoSpaceDN/>
              <w:adjustRightInd/>
              <w:spacing w:line="180" w:lineRule="exact"/>
              <w:textAlignment w:val="auto"/>
              <w:rPr>
                <w:rFonts w:ascii="David" w:hAnsi="David"/>
                <w:b/>
                <w:bCs/>
                <w:color w:val="000000"/>
                <w:rtl/>
              </w:rPr>
            </w:pPr>
            <w:r w:rsidRPr="00EC3BBF">
              <w:rPr>
                <w:rFonts w:ascii="David" w:hAnsi="David"/>
                <w:b/>
                <w:bCs/>
                <w:color w:val="000000"/>
                <w:rtl/>
              </w:rPr>
              <w:t>(3)</w:t>
            </w:r>
            <w:r w:rsidRPr="00EC3BBF">
              <w:rPr>
                <w:rFonts w:ascii="David" w:hAnsi="David"/>
                <w:b/>
                <w:bCs/>
                <w:color w:val="000000"/>
                <w:rtl/>
              </w:rPr>
              <w:tab/>
            </w:r>
            <w:r w:rsidRPr="00EC3BBF">
              <w:rPr>
                <w:rFonts w:ascii="David" w:hAnsi="David"/>
                <w:b/>
                <w:bCs/>
                <w:color w:val="000000"/>
                <w:u w:val="single"/>
                <w:rtl/>
              </w:rPr>
              <w:t>מידע נוסף</w:t>
            </w:r>
          </w:p>
        </w:tc>
        <w:tc>
          <w:tcPr>
            <w:tcW w:w="1100" w:type="dxa"/>
            <w:vAlign w:val="bottom"/>
          </w:tcPr>
          <w:p w14:paraId="038693B9" w14:textId="77777777" w:rsidR="00ED22FC" w:rsidRPr="00EC3BBF" w:rsidRDefault="00ED22FC" w:rsidP="00EA6B83">
            <w:pPr>
              <w:widowControl/>
              <w:overflowPunct/>
              <w:autoSpaceDE/>
              <w:autoSpaceDN/>
              <w:adjustRightInd/>
              <w:spacing w:line="180" w:lineRule="exact"/>
              <w:textAlignment w:val="auto"/>
              <w:rPr>
                <w:rFonts w:asciiTheme="minorHAnsi" w:hAnsiTheme="minorHAnsi"/>
                <w:color w:val="000000"/>
              </w:rPr>
            </w:pPr>
          </w:p>
        </w:tc>
        <w:tc>
          <w:tcPr>
            <w:tcW w:w="1101" w:type="dxa"/>
            <w:vAlign w:val="bottom"/>
          </w:tcPr>
          <w:p w14:paraId="5CDDD089" w14:textId="77777777" w:rsidR="00ED22FC" w:rsidRPr="00EC3BBF" w:rsidRDefault="00ED22FC" w:rsidP="00EA6B83">
            <w:pPr>
              <w:widowControl/>
              <w:overflowPunct/>
              <w:autoSpaceDE/>
              <w:autoSpaceDN/>
              <w:adjustRightInd/>
              <w:spacing w:line="180" w:lineRule="exact"/>
              <w:textAlignment w:val="auto"/>
              <w:rPr>
                <w:rFonts w:ascii="David" w:hAnsi="David"/>
                <w:color w:val="000000"/>
              </w:rPr>
            </w:pPr>
          </w:p>
        </w:tc>
        <w:tc>
          <w:tcPr>
            <w:tcW w:w="1101" w:type="dxa"/>
            <w:vAlign w:val="bottom"/>
          </w:tcPr>
          <w:p w14:paraId="4495F7AE" w14:textId="77777777" w:rsidR="00ED22FC" w:rsidRPr="00EC3BBF" w:rsidRDefault="00ED22FC" w:rsidP="00EA6B83">
            <w:pPr>
              <w:widowControl/>
              <w:overflowPunct/>
              <w:autoSpaceDE/>
              <w:autoSpaceDN/>
              <w:adjustRightInd/>
              <w:spacing w:line="180" w:lineRule="exact"/>
              <w:textAlignment w:val="auto"/>
              <w:rPr>
                <w:rFonts w:ascii="David" w:hAnsi="David"/>
                <w:color w:val="000000"/>
              </w:rPr>
            </w:pPr>
          </w:p>
        </w:tc>
        <w:tc>
          <w:tcPr>
            <w:tcW w:w="1247" w:type="dxa"/>
            <w:vAlign w:val="bottom"/>
          </w:tcPr>
          <w:p w14:paraId="484B94DE" w14:textId="77777777" w:rsidR="00ED22FC" w:rsidRPr="00EC3BBF" w:rsidRDefault="00ED22FC" w:rsidP="00EA6B83">
            <w:pPr>
              <w:widowControl/>
              <w:overflowPunct/>
              <w:autoSpaceDE/>
              <w:autoSpaceDN/>
              <w:adjustRightInd/>
              <w:spacing w:line="180" w:lineRule="exact"/>
              <w:textAlignment w:val="auto"/>
              <w:rPr>
                <w:rFonts w:ascii="David" w:hAnsi="David"/>
                <w:color w:val="000000"/>
              </w:rPr>
            </w:pPr>
          </w:p>
        </w:tc>
      </w:tr>
      <w:tr w:rsidR="00ED22FC" w:rsidRPr="00EC3BBF" w14:paraId="5E0C803A" w14:textId="77777777" w:rsidTr="00EA6B83">
        <w:trPr>
          <w:trHeight w:hRule="exact" w:val="170"/>
        </w:trPr>
        <w:tc>
          <w:tcPr>
            <w:tcW w:w="1135" w:type="dxa"/>
            <w:noWrap/>
          </w:tcPr>
          <w:p w14:paraId="50963412"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2D5877F3"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tl/>
              </w:rPr>
            </w:pPr>
          </w:p>
        </w:tc>
        <w:tc>
          <w:tcPr>
            <w:tcW w:w="1100" w:type="dxa"/>
            <w:vAlign w:val="bottom"/>
          </w:tcPr>
          <w:p w14:paraId="35FE5DD9"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7A632CFD"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49C1D9F9"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2CD40D3C"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27B44991" w14:textId="77777777" w:rsidTr="00EA6B83">
        <w:trPr>
          <w:trHeight w:hRule="exact" w:val="397"/>
        </w:trPr>
        <w:tc>
          <w:tcPr>
            <w:tcW w:w="1135" w:type="dxa"/>
            <w:noWrap/>
          </w:tcPr>
          <w:p w14:paraId="20A00B36"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tcPr>
          <w:p w14:paraId="36DADDCD" w14:textId="25349DB4" w:rsidR="00ED22FC" w:rsidRPr="00EC3BBF" w:rsidRDefault="00ED22FC"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u w:val="single"/>
                <w:rtl/>
              </w:rPr>
              <w:t xml:space="preserve">נתונים ברוטו, לתקופה של </w:t>
            </w:r>
            <w:r>
              <w:rPr>
                <w:rFonts w:ascii="David" w:hAnsi="David" w:hint="cs"/>
                <w:color w:val="000000"/>
                <w:u w:val="single"/>
                <w:rtl/>
              </w:rPr>
              <w:t>שנה</w:t>
            </w:r>
            <w:r w:rsidRPr="00EC3BBF">
              <w:rPr>
                <w:rFonts w:ascii="David" w:hAnsi="David" w:hint="cs"/>
                <w:color w:val="000000"/>
                <w:u w:val="single"/>
                <w:rtl/>
              </w:rPr>
              <w:t xml:space="preserve"> </w:t>
            </w:r>
            <w:r w:rsidRPr="00EC3BBF">
              <w:rPr>
                <w:rFonts w:ascii="David" w:hAnsi="David"/>
                <w:color w:val="000000"/>
                <w:u w:val="single"/>
                <w:rtl/>
              </w:rPr>
              <w:t xml:space="preserve">שהסתיימה ביום </w:t>
            </w:r>
            <w:r>
              <w:rPr>
                <w:rFonts w:ascii="David" w:hAnsi="David" w:hint="cs"/>
                <w:color w:val="000000"/>
                <w:u w:val="single"/>
                <w:rtl/>
              </w:rPr>
              <w:t>31 בדצמבר</w:t>
            </w:r>
            <w:r w:rsidRPr="00EC3BBF">
              <w:rPr>
                <w:rFonts w:ascii="David" w:hAnsi="David" w:hint="cs"/>
                <w:color w:val="000000"/>
                <w:u w:val="single"/>
                <w:rtl/>
              </w:rPr>
              <w:t xml:space="preserve"> </w:t>
            </w:r>
            <w:r>
              <w:rPr>
                <w:rFonts w:ascii="David" w:hAnsi="David" w:hint="cs"/>
                <w:color w:val="000000"/>
                <w:u w:val="single"/>
                <w:rtl/>
              </w:rPr>
              <w:t>2025</w:t>
            </w:r>
          </w:p>
        </w:tc>
        <w:tc>
          <w:tcPr>
            <w:tcW w:w="1100" w:type="dxa"/>
            <w:vAlign w:val="bottom"/>
          </w:tcPr>
          <w:p w14:paraId="057BCA62"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790FBAF5"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6B845365"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4E803669"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r w:rsidR="00ED22FC" w:rsidRPr="00EC3BBF" w14:paraId="0365BEEF" w14:textId="77777777" w:rsidTr="00EA6B83">
        <w:trPr>
          <w:trHeight w:hRule="exact" w:val="170"/>
        </w:trPr>
        <w:tc>
          <w:tcPr>
            <w:tcW w:w="1135" w:type="dxa"/>
            <w:noWrap/>
          </w:tcPr>
          <w:p w14:paraId="4A76F6F9" w14:textId="77777777" w:rsidR="00ED22FC" w:rsidRPr="00EC3BBF" w:rsidRDefault="00ED22FC" w:rsidP="00EA6B83">
            <w:pPr>
              <w:widowControl/>
              <w:overflowPunct/>
              <w:autoSpaceDE/>
              <w:autoSpaceDN/>
              <w:bidi w:val="0"/>
              <w:adjustRightInd/>
              <w:spacing w:line="160" w:lineRule="exact"/>
              <w:jc w:val="center"/>
              <w:textAlignment w:val="auto"/>
              <w:rPr>
                <w:rFonts w:ascii="David" w:hAnsi="David"/>
                <w:color w:val="000000"/>
              </w:rPr>
            </w:pPr>
          </w:p>
        </w:tc>
        <w:tc>
          <w:tcPr>
            <w:tcW w:w="4526" w:type="dxa"/>
            <w:noWrap/>
            <w:vAlign w:val="bottom"/>
          </w:tcPr>
          <w:p w14:paraId="50ED8A3E" w14:textId="77777777" w:rsidR="00ED22FC" w:rsidRPr="00EC3BBF" w:rsidRDefault="00ED22FC" w:rsidP="00EA6B83">
            <w:pPr>
              <w:widowControl/>
              <w:overflowPunct/>
              <w:autoSpaceDE/>
              <w:autoSpaceDN/>
              <w:adjustRightInd/>
              <w:spacing w:line="160" w:lineRule="exact"/>
              <w:textAlignment w:val="auto"/>
              <w:rPr>
                <w:rFonts w:ascii="David" w:hAnsi="David"/>
                <w:b/>
                <w:bCs/>
                <w:color w:val="000000"/>
                <w:rtl/>
              </w:rPr>
            </w:pPr>
            <w:r w:rsidRPr="00EC3BBF">
              <w:rPr>
                <w:rFonts w:ascii="David" w:hAnsi="David"/>
                <w:color w:val="000000"/>
                <w:rtl/>
              </w:rPr>
              <w:t>פרמיות ברוטו בניכוי החזרי פרמיות (ה)</w:t>
            </w:r>
          </w:p>
        </w:tc>
        <w:tc>
          <w:tcPr>
            <w:tcW w:w="1100" w:type="dxa"/>
            <w:vAlign w:val="bottom"/>
          </w:tcPr>
          <w:p w14:paraId="43DD59EB" w14:textId="77777777" w:rsidR="00ED22FC" w:rsidRPr="00EC3BBF" w:rsidRDefault="00ED22FC" w:rsidP="00EA6B83">
            <w:pPr>
              <w:widowControl/>
              <w:overflowPunct/>
              <w:autoSpaceDE/>
              <w:autoSpaceDN/>
              <w:adjustRightInd/>
              <w:spacing w:line="160" w:lineRule="exact"/>
              <w:textAlignment w:val="auto"/>
              <w:rPr>
                <w:rFonts w:asciiTheme="minorHAnsi" w:hAnsiTheme="minorHAnsi"/>
                <w:color w:val="000000"/>
              </w:rPr>
            </w:pPr>
          </w:p>
        </w:tc>
        <w:tc>
          <w:tcPr>
            <w:tcW w:w="1101" w:type="dxa"/>
            <w:vAlign w:val="bottom"/>
          </w:tcPr>
          <w:p w14:paraId="1DCF6DB5"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101" w:type="dxa"/>
            <w:vAlign w:val="bottom"/>
          </w:tcPr>
          <w:p w14:paraId="39B06A5B"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c>
          <w:tcPr>
            <w:tcW w:w="1247" w:type="dxa"/>
            <w:vAlign w:val="bottom"/>
          </w:tcPr>
          <w:p w14:paraId="3FED0857" w14:textId="77777777" w:rsidR="00ED22FC" w:rsidRPr="00EC3BBF" w:rsidRDefault="00ED22FC" w:rsidP="00EA6B83">
            <w:pPr>
              <w:widowControl/>
              <w:overflowPunct/>
              <w:autoSpaceDE/>
              <w:autoSpaceDN/>
              <w:adjustRightInd/>
              <w:spacing w:line="160" w:lineRule="exact"/>
              <w:textAlignment w:val="auto"/>
              <w:rPr>
                <w:rFonts w:ascii="David" w:hAnsi="David"/>
                <w:color w:val="000000"/>
              </w:rPr>
            </w:pPr>
          </w:p>
        </w:tc>
      </w:tr>
    </w:tbl>
    <w:p w14:paraId="620D01E7" w14:textId="77777777" w:rsidR="00ED22FC" w:rsidRPr="00C74CDB" w:rsidRDefault="00ED22FC" w:rsidP="00876982">
      <w:pPr>
        <w:rPr>
          <w:rtl/>
        </w:rPr>
      </w:pPr>
    </w:p>
    <w:p w14:paraId="2680E7A5" w14:textId="77777777" w:rsidR="00A12A8E" w:rsidRDefault="00A12A8E">
      <w:pPr>
        <w:rPr>
          <w:rtl/>
        </w:rPr>
      </w:pPr>
    </w:p>
    <w:p w14:paraId="3A4362D5" w14:textId="77777777" w:rsidR="00A12A8E" w:rsidRDefault="00A12A8E">
      <w:pPr>
        <w:widowControl/>
        <w:overflowPunct/>
        <w:autoSpaceDE/>
        <w:autoSpaceDN/>
        <w:bidi w:val="0"/>
        <w:adjustRightInd/>
        <w:textAlignment w:val="auto"/>
        <w:rPr>
          <w:rtl/>
        </w:rPr>
      </w:pPr>
      <w:r>
        <w:rPr>
          <w:rtl/>
        </w:rPr>
        <w:br w:type="page"/>
      </w:r>
    </w:p>
    <w:tbl>
      <w:tblPr>
        <w:bidiVisual/>
        <w:tblW w:w="10352" w:type="dxa"/>
        <w:tblInd w:w="-222" w:type="dxa"/>
        <w:tblLayout w:type="fixed"/>
        <w:tblLook w:val="01E0" w:firstRow="1" w:lastRow="1" w:firstColumn="1" w:lastColumn="1" w:noHBand="0" w:noVBand="0"/>
      </w:tblPr>
      <w:tblGrid>
        <w:gridCol w:w="1276"/>
        <w:gridCol w:w="9076"/>
      </w:tblGrid>
      <w:tr w:rsidR="002A5242" w:rsidRPr="000C01C1" w14:paraId="2E177B58" w14:textId="77777777" w:rsidTr="007761DA">
        <w:tc>
          <w:tcPr>
            <w:tcW w:w="1276" w:type="dxa"/>
          </w:tcPr>
          <w:p w14:paraId="46336091" w14:textId="77777777" w:rsidR="002A5242" w:rsidRPr="000C01C1" w:rsidRDefault="002A524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3C0C76B0" w14:textId="77777777" w:rsidR="002A5242" w:rsidRPr="00A617FE" w:rsidRDefault="008C55C5" w:rsidP="007761DA">
            <w:pPr>
              <w:spacing w:line="300" w:lineRule="exact"/>
              <w:rPr>
                <w:rFonts w:ascii="David" w:hAnsi="David"/>
                <w:b/>
                <w:bCs/>
                <w:sz w:val="26"/>
                <w:szCs w:val="26"/>
                <w:rtl/>
              </w:rPr>
            </w:pPr>
            <w:r>
              <w:rPr>
                <w:rFonts w:ascii="David" w:hAnsi="David"/>
                <w:b/>
                <w:bCs/>
                <w:sz w:val="26"/>
                <w:szCs w:val="26"/>
                <w:rtl/>
              </w:rPr>
              <w:t>ביאורים</w:t>
            </w:r>
            <w:r w:rsidR="002A5242" w:rsidRPr="00A617FE">
              <w:rPr>
                <w:rFonts w:ascii="David" w:hAnsi="David"/>
                <w:b/>
                <w:bCs/>
                <w:sz w:val="26"/>
                <w:szCs w:val="26"/>
                <w:rtl/>
              </w:rPr>
              <w:t xml:space="preserve"> לדוחות הכספיים</w:t>
            </w:r>
          </w:p>
          <w:p w14:paraId="453219E0" w14:textId="77777777" w:rsidR="002A5242" w:rsidRPr="00A617FE" w:rsidRDefault="002A5242" w:rsidP="007761DA">
            <w:pPr>
              <w:spacing w:line="300" w:lineRule="exact"/>
              <w:jc w:val="both"/>
              <w:rPr>
                <w:rFonts w:ascii="David" w:hAnsi="David"/>
                <w:rtl/>
              </w:rPr>
            </w:pPr>
          </w:p>
        </w:tc>
      </w:tr>
      <w:tr w:rsidR="002A5242" w:rsidRPr="00AD4FC0" w14:paraId="03C25780" w14:textId="77777777" w:rsidTr="007761DA">
        <w:tc>
          <w:tcPr>
            <w:tcW w:w="1276" w:type="dxa"/>
          </w:tcPr>
          <w:p w14:paraId="55E3B80F" w14:textId="77777777" w:rsidR="002A5242" w:rsidRPr="000C01C1" w:rsidRDefault="002A5242" w:rsidP="007761DA">
            <w:pPr>
              <w:bidi w:val="0"/>
              <w:jc w:val="right"/>
              <w:rPr>
                <w:rFonts w:ascii="David" w:hAnsi="David"/>
                <w:i/>
                <w:iCs/>
                <w:sz w:val="16"/>
                <w:szCs w:val="16"/>
                <w:lang w:val="pt-BR"/>
              </w:rPr>
            </w:pPr>
          </w:p>
        </w:tc>
        <w:tc>
          <w:tcPr>
            <w:tcW w:w="9076" w:type="dxa"/>
          </w:tcPr>
          <w:p w14:paraId="1C18F02B" w14:textId="77777777" w:rsidR="002A5242" w:rsidRPr="00804E85" w:rsidRDefault="00E82321" w:rsidP="007761DA">
            <w:pPr>
              <w:pStyle w:val="Heading4"/>
              <w:ind w:left="0"/>
              <w:jc w:val="both"/>
              <w:rPr>
                <w:rFonts w:ascii="David" w:hAnsi="David"/>
                <w:sz w:val="10"/>
                <w:szCs w:val="10"/>
                <w:rtl/>
              </w:rPr>
            </w:pPr>
            <w:r>
              <w:rPr>
                <w:rFonts w:ascii="David" w:hAnsi="David" w:hint="cs"/>
                <w:sz w:val="24"/>
                <w:szCs w:val="24"/>
                <w:rtl/>
              </w:rPr>
              <w:t>5</w:t>
            </w:r>
            <w:r w:rsidR="002A5242" w:rsidRPr="00804E85">
              <w:rPr>
                <w:rFonts w:ascii="David" w:hAnsi="David"/>
                <w:sz w:val="24"/>
                <w:szCs w:val="24"/>
                <w:rtl/>
              </w:rPr>
              <w:t>.</w:t>
            </w:r>
            <w:r w:rsidR="002A5242" w:rsidRPr="00804E85">
              <w:rPr>
                <w:rFonts w:ascii="David" w:hAnsi="David"/>
                <w:sz w:val="24"/>
                <w:szCs w:val="24"/>
                <w:rtl/>
              </w:rPr>
              <w:tab/>
            </w:r>
            <w:r w:rsidR="002A5242" w:rsidRPr="00804E85">
              <w:rPr>
                <w:rFonts w:ascii="David" w:hAnsi="David"/>
                <w:color w:val="000000"/>
                <w:sz w:val="24"/>
                <w:szCs w:val="24"/>
                <w:rtl/>
              </w:rPr>
              <w:t>מידע נוסף אודות פעילויות החברה לפי קבוצות תיקים עיקריות (המשך)</w:t>
            </w:r>
          </w:p>
        </w:tc>
      </w:tr>
    </w:tbl>
    <w:p w14:paraId="51A36D9D" w14:textId="77777777" w:rsidR="002A5242" w:rsidRPr="000C01C1" w:rsidRDefault="002A5242" w:rsidP="002A5242">
      <w:pPr>
        <w:widowControl/>
        <w:overflowPunct/>
        <w:autoSpaceDE/>
        <w:autoSpaceDN/>
        <w:bidi w:val="0"/>
        <w:adjustRightInd/>
        <w:jc w:val="right"/>
        <w:textAlignment w:val="auto"/>
        <w:rPr>
          <w:rFonts w:ascii="David" w:hAnsi="David"/>
          <w:sz w:val="20"/>
          <w:szCs w:val="20"/>
        </w:rPr>
      </w:pPr>
    </w:p>
    <w:tbl>
      <w:tblPr>
        <w:bidiVisual/>
        <w:tblW w:w="10352" w:type="dxa"/>
        <w:tblInd w:w="-222" w:type="dxa"/>
        <w:tblLayout w:type="fixed"/>
        <w:tblLook w:val="01E0" w:firstRow="1" w:lastRow="1" w:firstColumn="1" w:lastColumn="1" w:noHBand="0" w:noVBand="0"/>
      </w:tblPr>
      <w:tblGrid>
        <w:gridCol w:w="1276"/>
        <w:gridCol w:w="9076"/>
      </w:tblGrid>
      <w:tr w:rsidR="002A5242" w:rsidRPr="00094C96" w14:paraId="3DF3C2EB" w14:textId="77777777" w:rsidTr="007761DA">
        <w:tc>
          <w:tcPr>
            <w:tcW w:w="1276" w:type="dxa"/>
          </w:tcPr>
          <w:p w14:paraId="05B10F02" w14:textId="77777777" w:rsidR="002A5242" w:rsidRPr="000C01C1" w:rsidRDefault="002A5242" w:rsidP="007761DA">
            <w:pPr>
              <w:bidi w:val="0"/>
              <w:spacing w:line="220" w:lineRule="exact"/>
              <w:jc w:val="right"/>
              <w:rPr>
                <w:rFonts w:ascii="David" w:hAnsi="David"/>
                <w:sz w:val="16"/>
                <w:szCs w:val="16"/>
                <w:rtl/>
              </w:rPr>
            </w:pPr>
          </w:p>
        </w:tc>
        <w:tc>
          <w:tcPr>
            <w:tcW w:w="9076" w:type="dxa"/>
          </w:tcPr>
          <w:p w14:paraId="74997393" w14:textId="77777777" w:rsidR="002A5242" w:rsidRPr="00444BCB" w:rsidRDefault="002A5242" w:rsidP="007761DA">
            <w:pPr>
              <w:widowControl/>
              <w:overflowPunct/>
              <w:autoSpaceDE/>
              <w:autoSpaceDN/>
              <w:adjustRightInd/>
              <w:textAlignment w:val="auto"/>
              <w:rPr>
                <w:rFonts w:ascii="David" w:hAnsi="David"/>
                <w:rtl/>
              </w:rPr>
            </w:pPr>
            <w:r>
              <w:rPr>
                <w:rFonts w:ascii="David" w:hAnsi="David" w:hint="cs"/>
                <w:b/>
                <w:bCs/>
                <w:color w:val="000000"/>
                <w:rtl/>
              </w:rPr>
              <w:t>ג</w:t>
            </w:r>
            <w:r w:rsidRPr="00883AD8">
              <w:rPr>
                <w:rFonts w:ascii="David" w:hAnsi="David"/>
                <w:b/>
                <w:bCs/>
                <w:color w:val="000000"/>
                <w:rtl/>
              </w:rPr>
              <w:t>.</w:t>
            </w:r>
            <w:r w:rsidRPr="00883AD8">
              <w:rPr>
                <w:rFonts w:ascii="David" w:hAnsi="David"/>
                <w:b/>
                <w:bCs/>
                <w:color w:val="000000"/>
                <w:rtl/>
              </w:rPr>
              <w:tab/>
            </w:r>
            <w:r w:rsidRPr="000C01C1">
              <w:rPr>
                <w:rFonts w:ascii="David" w:hAnsi="David"/>
                <w:b/>
                <w:bCs/>
                <w:color w:val="000000"/>
                <w:u w:val="single"/>
                <w:rtl/>
              </w:rPr>
              <w:t xml:space="preserve">מגזר ביטוח </w:t>
            </w:r>
            <w:r>
              <w:rPr>
                <w:rFonts w:ascii="David" w:hAnsi="David" w:hint="cs"/>
                <w:b/>
                <w:bCs/>
                <w:color w:val="000000"/>
                <w:u w:val="single"/>
                <w:rtl/>
              </w:rPr>
              <w:t>כללי</w:t>
            </w:r>
            <w:r>
              <w:rPr>
                <w:rFonts w:ascii="David" w:hAnsi="David"/>
                <w:b/>
                <w:bCs/>
                <w:color w:val="000000"/>
              </w:rPr>
              <w:t xml:space="preserve"> </w:t>
            </w:r>
            <w:r>
              <w:rPr>
                <w:rFonts w:ascii="David" w:hAnsi="David" w:hint="cs"/>
                <w:b/>
                <w:bCs/>
                <w:color w:val="000000"/>
                <w:rtl/>
              </w:rPr>
              <w:t xml:space="preserve"> (המשך)</w:t>
            </w:r>
          </w:p>
        </w:tc>
      </w:tr>
    </w:tbl>
    <w:p w14:paraId="4B89763B" w14:textId="77777777" w:rsidR="00F41328" w:rsidRPr="00C74CDB" w:rsidRDefault="00F41328">
      <w:pPr>
        <w:rPr>
          <w:rtl/>
        </w:rPr>
      </w:pPr>
    </w:p>
    <w:tbl>
      <w:tblPr>
        <w:tblStyle w:val="TableGrid"/>
        <w:bidiVisual/>
        <w:tblW w:w="10352" w:type="dxa"/>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9076"/>
      </w:tblGrid>
      <w:tr w:rsidR="00477176" w:rsidRPr="000C01C1" w14:paraId="74790068" w14:textId="77777777" w:rsidTr="003C5827">
        <w:trPr>
          <w:trHeight w:val="615"/>
        </w:trPr>
        <w:tc>
          <w:tcPr>
            <w:tcW w:w="1276" w:type="dxa"/>
            <w:noWrap/>
            <w:hideMark/>
          </w:tcPr>
          <w:p w14:paraId="73898C7F" w14:textId="77777777" w:rsidR="00477176" w:rsidRPr="000C01C1" w:rsidRDefault="00477176" w:rsidP="007761DA">
            <w:pPr>
              <w:widowControl/>
              <w:overflowPunct/>
              <w:autoSpaceDE/>
              <w:autoSpaceDN/>
              <w:adjustRightInd/>
              <w:textAlignment w:val="auto"/>
              <w:rPr>
                <w:rFonts w:ascii="David" w:hAnsi="David"/>
              </w:rPr>
            </w:pPr>
          </w:p>
        </w:tc>
        <w:tc>
          <w:tcPr>
            <w:tcW w:w="9076" w:type="dxa"/>
            <w:hideMark/>
          </w:tcPr>
          <w:p w14:paraId="7EDFE6E2" w14:textId="77777777" w:rsidR="00477176" w:rsidRDefault="00477176" w:rsidP="007761DA">
            <w:pPr>
              <w:widowControl/>
              <w:overflowPunct/>
              <w:autoSpaceDE/>
              <w:autoSpaceDN/>
              <w:adjustRightInd/>
              <w:jc w:val="both"/>
              <w:textAlignment w:val="auto"/>
              <w:rPr>
                <w:rFonts w:ascii="David" w:hAnsi="David"/>
                <w:rtl/>
              </w:rPr>
            </w:pPr>
            <w:r w:rsidRPr="003B6184">
              <w:rPr>
                <w:rFonts w:ascii="David" w:hAnsi="David"/>
                <w:highlight w:val="lightGray"/>
                <w:rtl/>
              </w:rPr>
              <w:t>לגבי חוזי ביטוח משנה או נכסי השקעות המיוחסים ליותר מטור אחד, כמפורט בטבלה לעיל, תבוצע הקצאה של התוצאות והיתרות הנובעות מחוזי ביטוח משנה או נכסי השקעות אלו לכל אחד מהטורים הרלוונטיים. ההקצאה תבוצע בהתאם למודל הקצאה מתועד.</w:t>
            </w:r>
            <w:r w:rsidRPr="000C01C1">
              <w:rPr>
                <w:rFonts w:ascii="David" w:hAnsi="David"/>
                <w:rtl/>
              </w:rPr>
              <w:t xml:space="preserve"> </w:t>
            </w:r>
          </w:p>
          <w:p w14:paraId="6EA96AF4" w14:textId="77777777" w:rsidR="00477176" w:rsidRPr="000C01C1" w:rsidRDefault="00477176" w:rsidP="007761DA">
            <w:pPr>
              <w:widowControl/>
              <w:overflowPunct/>
              <w:autoSpaceDE/>
              <w:autoSpaceDN/>
              <w:adjustRightInd/>
              <w:jc w:val="both"/>
              <w:textAlignment w:val="auto"/>
              <w:rPr>
                <w:rFonts w:ascii="David" w:hAnsi="David"/>
              </w:rPr>
            </w:pPr>
            <w:r w:rsidRPr="00804E85">
              <w:rPr>
                <w:rFonts w:ascii="David" w:hAnsi="David"/>
                <w:highlight w:val="lightGray"/>
                <w:rtl/>
              </w:rPr>
              <w:t>חברת ביטוח שביצעה הקצאה כאמור ו/או שינתה את מודל ההקצאה ביחס לתקופות דיווח קודמות, תיתן גילוי לעובדות אלו. להלן דוגמא:</w:t>
            </w:r>
          </w:p>
        </w:tc>
      </w:tr>
      <w:tr w:rsidR="00477176" w:rsidRPr="000C01C1" w14:paraId="07C55E5E" w14:textId="77777777" w:rsidTr="003C5827">
        <w:trPr>
          <w:trHeight w:val="975"/>
        </w:trPr>
        <w:tc>
          <w:tcPr>
            <w:tcW w:w="1276" w:type="dxa"/>
            <w:hideMark/>
          </w:tcPr>
          <w:p w14:paraId="61119A07" w14:textId="77777777" w:rsidR="00477176" w:rsidRPr="000C01C1" w:rsidRDefault="00477176" w:rsidP="007761DA">
            <w:pPr>
              <w:widowControl/>
              <w:overflowPunct/>
              <w:autoSpaceDE/>
              <w:autoSpaceDN/>
              <w:adjustRightInd/>
              <w:textAlignment w:val="auto"/>
              <w:rPr>
                <w:rFonts w:ascii="David" w:hAnsi="David"/>
                <w:rtl/>
              </w:rPr>
            </w:pPr>
          </w:p>
        </w:tc>
        <w:tc>
          <w:tcPr>
            <w:tcW w:w="9076" w:type="dxa"/>
            <w:hideMark/>
          </w:tcPr>
          <w:p w14:paraId="7B4EEF4F" w14:textId="77777777" w:rsidR="00477176" w:rsidRDefault="00477176" w:rsidP="007761DA">
            <w:pPr>
              <w:widowControl/>
              <w:overflowPunct/>
              <w:autoSpaceDE/>
              <w:autoSpaceDN/>
              <w:adjustRightInd/>
              <w:jc w:val="both"/>
              <w:textAlignment w:val="auto"/>
              <w:rPr>
                <w:rFonts w:ascii="David" w:hAnsi="David"/>
                <w:rtl/>
              </w:rPr>
            </w:pPr>
            <w:r w:rsidRPr="000C01C1">
              <w:rPr>
                <w:rFonts w:ascii="David" w:hAnsi="David"/>
                <w:rtl/>
              </w:rPr>
              <w:t xml:space="preserve">החברה מחזיקה בחוזי ביטוח משנה ובהשקעות אשר תוצאותיהם מיוחסים ליותר מטור אחד בטבלה לעיל על פי מודלי הקצאה פנימיים של החברה. החברה יישמה מודל הקצאה של ________ לצורך הקצאת התוצאות מביטוח משנה. מודלי ההקצאה לא השתנו ביחס לדוח הכספי השנתי. </w:t>
            </w:r>
          </w:p>
          <w:p w14:paraId="1E3F91B4" w14:textId="77777777" w:rsidR="00477176" w:rsidRPr="000C01C1" w:rsidRDefault="00477176" w:rsidP="007761DA">
            <w:pPr>
              <w:widowControl/>
              <w:overflowPunct/>
              <w:autoSpaceDE/>
              <w:autoSpaceDN/>
              <w:adjustRightInd/>
              <w:jc w:val="both"/>
              <w:textAlignment w:val="auto"/>
              <w:rPr>
                <w:rFonts w:ascii="David" w:hAnsi="David"/>
              </w:rPr>
            </w:pPr>
            <w:r w:rsidRPr="000C01C1">
              <w:rPr>
                <w:rFonts w:ascii="David" w:hAnsi="David"/>
                <w:rtl/>
              </w:rPr>
              <w:t>מודל הקצאת הוצאות תקורה קבועות ומשתנות לא השתנה ביחס לדוח הכספי השנתי.</w:t>
            </w:r>
          </w:p>
        </w:tc>
      </w:tr>
    </w:tbl>
    <w:p w14:paraId="39C1E390" w14:textId="77777777" w:rsidR="00477176" w:rsidRDefault="00477176" w:rsidP="00477176"/>
    <w:tbl>
      <w:tblPr>
        <w:tblStyle w:val="TableGrid"/>
        <w:bidiVisual/>
        <w:tblW w:w="10352" w:type="dxa"/>
        <w:tblInd w:w="-1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9076"/>
      </w:tblGrid>
      <w:tr w:rsidR="00477176" w:rsidRPr="000C01C1" w14:paraId="680D7914" w14:textId="77777777" w:rsidTr="003C5827">
        <w:trPr>
          <w:trHeight w:val="299"/>
        </w:trPr>
        <w:tc>
          <w:tcPr>
            <w:tcW w:w="1276" w:type="dxa"/>
            <w:noWrap/>
            <w:hideMark/>
          </w:tcPr>
          <w:p w14:paraId="5E43D39E" w14:textId="77777777" w:rsidR="00477176" w:rsidRPr="000C01C1" w:rsidRDefault="00477176" w:rsidP="007761DA">
            <w:pPr>
              <w:widowControl/>
              <w:overflowPunct/>
              <w:autoSpaceDE/>
              <w:autoSpaceDN/>
              <w:adjustRightInd/>
              <w:textAlignment w:val="auto"/>
              <w:rPr>
                <w:rFonts w:ascii="David" w:hAnsi="David"/>
                <w:rtl/>
              </w:rPr>
            </w:pPr>
          </w:p>
        </w:tc>
        <w:tc>
          <w:tcPr>
            <w:tcW w:w="9076" w:type="dxa"/>
            <w:noWrap/>
            <w:hideMark/>
          </w:tcPr>
          <w:p w14:paraId="6B1A391A" w14:textId="77777777" w:rsidR="00477176" w:rsidRPr="000C01C1" w:rsidRDefault="00477176" w:rsidP="007761DA">
            <w:pPr>
              <w:widowControl/>
              <w:overflowPunct/>
              <w:autoSpaceDE/>
              <w:autoSpaceDN/>
              <w:adjustRightInd/>
              <w:textAlignment w:val="auto"/>
              <w:rPr>
                <w:rFonts w:ascii="David" w:hAnsi="David"/>
              </w:rPr>
            </w:pPr>
            <w:r w:rsidRPr="000C01C1">
              <w:rPr>
                <w:rFonts w:ascii="David" w:hAnsi="David"/>
                <w:b/>
                <w:bCs/>
                <w:rtl/>
              </w:rPr>
              <w:t>הערות:</w:t>
            </w:r>
          </w:p>
        </w:tc>
      </w:tr>
      <w:tr w:rsidR="00477176" w:rsidRPr="000C01C1" w14:paraId="66CEFFE4" w14:textId="77777777" w:rsidTr="003C5827">
        <w:trPr>
          <w:trHeight w:val="762"/>
        </w:trPr>
        <w:tc>
          <w:tcPr>
            <w:tcW w:w="1276" w:type="dxa"/>
            <w:noWrap/>
          </w:tcPr>
          <w:p w14:paraId="67EADDFD" w14:textId="0E48B8B3" w:rsidR="00477176" w:rsidRPr="000C01C1" w:rsidRDefault="00477176" w:rsidP="007761DA">
            <w:pPr>
              <w:widowControl/>
              <w:overflowPunct/>
              <w:autoSpaceDE/>
              <w:autoSpaceDN/>
              <w:adjustRightInd/>
              <w:textAlignment w:val="auto"/>
              <w:rPr>
                <w:rFonts w:ascii="David" w:hAnsi="David"/>
              </w:rPr>
            </w:pPr>
          </w:p>
        </w:tc>
        <w:tc>
          <w:tcPr>
            <w:tcW w:w="9076" w:type="dxa"/>
            <w:hideMark/>
          </w:tcPr>
          <w:p w14:paraId="38531810" w14:textId="06D3D570" w:rsidR="00477176" w:rsidRPr="000C01C1" w:rsidRDefault="00477176" w:rsidP="007761DA">
            <w:pPr>
              <w:widowControl/>
              <w:overflowPunct/>
              <w:autoSpaceDE/>
              <w:autoSpaceDN/>
              <w:adjustRightInd/>
              <w:ind w:left="567" w:hanging="567"/>
              <w:jc w:val="both"/>
              <w:textAlignment w:val="auto"/>
              <w:rPr>
                <w:rFonts w:ascii="David" w:hAnsi="David"/>
                <w:rtl/>
              </w:rPr>
            </w:pPr>
            <w:r>
              <w:rPr>
                <w:rFonts w:ascii="David" w:hAnsi="David" w:hint="cs"/>
                <w:rtl/>
              </w:rPr>
              <w:t>א.</w:t>
            </w:r>
            <w:r>
              <w:rPr>
                <w:rFonts w:ascii="David" w:hAnsi="David"/>
                <w:rtl/>
              </w:rPr>
              <w:tab/>
            </w:r>
            <w:r w:rsidRPr="000C01C1">
              <w:rPr>
                <w:rFonts w:ascii="David" w:hAnsi="David"/>
                <w:rtl/>
              </w:rPr>
              <w:t xml:space="preserve">ביטוח כללי "אחר" כולל את יתר ענפי הביטוח הכללי, שאינם רכב חובה ורכב רכוש, והוא מורכב בעיקר מתוצאות קבוצות הביטוח (תיקים) ______ </w:t>
            </w:r>
            <w:r w:rsidRPr="008248AD">
              <w:rPr>
                <w:rFonts w:ascii="David" w:hAnsi="David"/>
                <w:i/>
                <w:iCs/>
                <w:highlight w:val="lightGray"/>
                <w:rtl/>
              </w:rPr>
              <w:t>[יש לפרט את תיקי הביטוח]</w:t>
            </w:r>
            <w:r w:rsidRPr="000C01C1">
              <w:rPr>
                <w:rFonts w:ascii="David" w:hAnsi="David"/>
                <w:i/>
                <w:iCs/>
                <w:rtl/>
              </w:rPr>
              <w:t xml:space="preserve"> </w:t>
            </w:r>
            <w:r w:rsidRPr="000C01C1">
              <w:rPr>
                <w:rFonts w:ascii="David" w:hAnsi="David"/>
                <w:rtl/>
              </w:rPr>
              <w:t>אשר הפעילות בגינם מהווה %</w:t>
            </w:r>
            <w:r w:rsidRPr="000C01C1">
              <w:rPr>
                <w:rFonts w:ascii="David" w:hAnsi="David"/>
              </w:rPr>
              <w:t>X</w:t>
            </w:r>
            <w:r w:rsidRPr="000C01C1">
              <w:rPr>
                <w:rFonts w:ascii="David" w:hAnsi="David"/>
                <w:rtl/>
              </w:rPr>
              <w:t xml:space="preserve"> </w:t>
            </w:r>
            <w:r w:rsidR="00B80BF8">
              <w:rPr>
                <w:rFonts w:ascii="David" w:hAnsi="David" w:hint="cs"/>
                <w:rtl/>
              </w:rPr>
              <w:t>ו-</w:t>
            </w:r>
            <w:r w:rsidR="00B80BF8" w:rsidRPr="000C01C1">
              <w:rPr>
                <w:rFonts w:ascii="David" w:hAnsi="David"/>
                <w:rtl/>
              </w:rPr>
              <w:t>%</w:t>
            </w:r>
            <w:r w:rsidR="00B80BF8" w:rsidRPr="000C01C1">
              <w:rPr>
                <w:rFonts w:ascii="David" w:hAnsi="David"/>
              </w:rPr>
              <w:t>X</w:t>
            </w:r>
            <w:r w:rsidR="00B80BF8" w:rsidRPr="000C01C1">
              <w:rPr>
                <w:rFonts w:ascii="David" w:hAnsi="David"/>
                <w:rtl/>
              </w:rPr>
              <w:t xml:space="preserve"> </w:t>
            </w:r>
            <w:r w:rsidR="00B80BF8">
              <w:rPr>
                <w:rFonts w:ascii="David" w:hAnsi="David" w:hint="cs"/>
                <w:rtl/>
              </w:rPr>
              <w:t>ל</w:t>
            </w:r>
            <w:r w:rsidR="0033274A">
              <w:rPr>
                <w:rFonts w:ascii="David" w:hAnsi="David" w:hint="cs"/>
                <w:rtl/>
              </w:rPr>
              <w:t xml:space="preserve">תקופות של שישה ושלושה חודשים שהסתיימו ביום 30 ביוני 2025 </w:t>
            </w:r>
            <w:r w:rsidRPr="000C01C1">
              <w:rPr>
                <w:rFonts w:ascii="David" w:hAnsi="David"/>
                <w:rtl/>
              </w:rPr>
              <w:t>מסך ההכנסות משירותי ביטוח בענפים אלו</w:t>
            </w:r>
            <w:r w:rsidR="00B80BF8">
              <w:rPr>
                <w:rFonts w:ascii="David" w:hAnsi="David" w:hint="cs"/>
                <w:rtl/>
              </w:rPr>
              <w:t xml:space="preserve"> (</w:t>
            </w:r>
            <w:r w:rsidR="00B80BF8" w:rsidRPr="000C01C1">
              <w:rPr>
                <w:rFonts w:ascii="David" w:hAnsi="David"/>
                <w:rtl/>
              </w:rPr>
              <w:t>%</w:t>
            </w:r>
            <w:r w:rsidR="00B80BF8" w:rsidRPr="000C01C1">
              <w:rPr>
                <w:rFonts w:ascii="David" w:hAnsi="David"/>
              </w:rPr>
              <w:t>X</w:t>
            </w:r>
            <w:r w:rsidR="00B80BF8">
              <w:rPr>
                <w:rFonts w:ascii="David" w:hAnsi="David" w:hint="cs"/>
                <w:rtl/>
              </w:rPr>
              <w:t xml:space="preserve">, </w:t>
            </w:r>
            <w:r w:rsidR="00B80BF8" w:rsidRPr="000C01C1">
              <w:rPr>
                <w:rFonts w:ascii="David" w:hAnsi="David"/>
                <w:rtl/>
              </w:rPr>
              <w:t>%</w:t>
            </w:r>
            <w:r w:rsidR="00B80BF8" w:rsidRPr="000C01C1">
              <w:rPr>
                <w:rFonts w:ascii="David" w:hAnsi="David"/>
              </w:rPr>
              <w:t>X</w:t>
            </w:r>
            <w:r w:rsidR="00B80BF8">
              <w:rPr>
                <w:rFonts w:ascii="David" w:hAnsi="David" w:hint="cs"/>
                <w:rtl/>
              </w:rPr>
              <w:t xml:space="preserve"> ו-</w:t>
            </w:r>
            <w:r w:rsidR="00B80BF8" w:rsidRPr="000C01C1">
              <w:rPr>
                <w:rFonts w:ascii="David" w:hAnsi="David"/>
                <w:rtl/>
              </w:rPr>
              <w:t>%</w:t>
            </w:r>
            <w:r w:rsidR="00B80BF8" w:rsidRPr="000C01C1">
              <w:rPr>
                <w:rFonts w:ascii="David" w:hAnsi="David"/>
              </w:rPr>
              <w:t>X</w:t>
            </w:r>
            <w:r w:rsidR="00B80BF8">
              <w:rPr>
                <w:rFonts w:ascii="David" w:hAnsi="David" w:hint="cs"/>
                <w:rtl/>
              </w:rPr>
              <w:t xml:space="preserve"> לתקופות של שישה ושלושה חודשים שהסתיימו ביום 30 ביוני 2024 ולשנת 2025, בהתאמה).</w:t>
            </w:r>
          </w:p>
        </w:tc>
      </w:tr>
      <w:tr w:rsidR="00477176" w:rsidRPr="000C01C1" w14:paraId="6722002A" w14:textId="77777777" w:rsidTr="003C5827">
        <w:trPr>
          <w:trHeight w:val="1590"/>
        </w:trPr>
        <w:tc>
          <w:tcPr>
            <w:tcW w:w="1276" w:type="dxa"/>
            <w:noWrap/>
          </w:tcPr>
          <w:p w14:paraId="2E3BC51E" w14:textId="77777777" w:rsidR="00477176" w:rsidRPr="000C01C1" w:rsidRDefault="00477176" w:rsidP="007761DA">
            <w:pPr>
              <w:widowControl/>
              <w:overflowPunct/>
              <w:autoSpaceDE/>
              <w:autoSpaceDN/>
              <w:adjustRightInd/>
              <w:textAlignment w:val="auto"/>
              <w:rPr>
                <w:rFonts w:ascii="David" w:hAnsi="David"/>
                <w:rtl/>
              </w:rPr>
            </w:pPr>
          </w:p>
        </w:tc>
        <w:tc>
          <w:tcPr>
            <w:tcW w:w="9076" w:type="dxa"/>
            <w:hideMark/>
          </w:tcPr>
          <w:p w14:paraId="4605C9F8"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Pr>
                <w:rFonts w:ascii="David" w:hAnsi="David" w:hint="cs"/>
                <w:rtl/>
              </w:rPr>
              <w:t>ב.</w:t>
            </w:r>
            <w:r>
              <w:rPr>
                <w:rFonts w:ascii="David" w:hAnsi="David"/>
                <w:rtl/>
              </w:rPr>
              <w:tab/>
            </w:r>
            <w:r w:rsidRPr="000C01C1">
              <w:rPr>
                <w:rFonts w:ascii="David" w:hAnsi="David"/>
                <w:rtl/>
              </w:rPr>
              <w:t>שורות אלו מורכבות מסכום כל סעיפי הרווח הכולל האחר הרלוונטיים, לפני מס, הכלולים בדוח על הרווח הכולל: (1)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tc>
      </w:tr>
      <w:tr w:rsidR="00477176" w:rsidRPr="000C01C1" w14:paraId="7FEE788A" w14:textId="77777777" w:rsidTr="003C5827">
        <w:trPr>
          <w:trHeight w:val="645"/>
        </w:trPr>
        <w:tc>
          <w:tcPr>
            <w:tcW w:w="1276" w:type="dxa"/>
            <w:noWrap/>
          </w:tcPr>
          <w:p w14:paraId="1E6D39A1" w14:textId="77777777" w:rsidR="00477176" w:rsidRPr="000C01C1" w:rsidRDefault="00477176" w:rsidP="007761DA">
            <w:pPr>
              <w:widowControl/>
              <w:overflowPunct/>
              <w:autoSpaceDE/>
              <w:autoSpaceDN/>
              <w:adjustRightInd/>
              <w:textAlignment w:val="auto"/>
              <w:rPr>
                <w:rFonts w:ascii="David" w:hAnsi="David"/>
                <w:rtl/>
              </w:rPr>
            </w:pPr>
          </w:p>
        </w:tc>
        <w:tc>
          <w:tcPr>
            <w:tcW w:w="9076" w:type="dxa"/>
            <w:hideMark/>
          </w:tcPr>
          <w:p w14:paraId="5F489E51"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Pr>
                <w:rFonts w:ascii="David" w:hAnsi="David" w:hint="cs"/>
                <w:rtl/>
              </w:rPr>
              <w:t>ג.</w:t>
            </w:r>
            <w:r>
              <w:rPr>
                <w:rFonts w:ascii="David" w:hAnsi="David"/>
                <w:rtl/>
              </w:rPr>
              <w:tab/>
            </w:r>
            <w:r w:rsidRPr="000C01C1">
              <w:rPr>
                <w:rFonts w:ascii="David" w:hAnsi="David"/>
                <w:rtl/>
              </w:rPr>
              <w:t xml:space="preserve">שורת ה'תביעות והוצאות שירותי ביטוח אחרות שהתהוו', ושורת 'שינויים המתייחסים לשירותי עבר- תיאום להתחייבויות בגין תביעות שהתהוו' הינם רכיבים הכלולים במסגרת הוצאות משירותי ביטוח- ראו באור </w:t>
            </w:r>
            <w:r w:rsidR="008C55C5">
              <w:rPr>
                <w:rFonts w:ascii="David" w:hAnsi="David" w:hint="cs"/>
                <w:rtl/>
              </w:rPr>
              <w:t>9</w:t>
            </w:r>
            <w:r w:rsidRPr="000C01C1">
              <w:rPr>
                <w:rFonts w:ascii="David" w:hAnsi="David"/>
                <w:rtl/>
              </w:rPr>
              <w:t xml:space="preserve"> בדבר רווח (הפסד) משירותי ביטוח ומביטוח משנה.</w:t>
            </w:r>
          </w:p>
        </w:tc>
      </w:tr>
      <w:tr w:rsidR="00477176" w:rsidRPr="000C01C1" w14:paraId="3D1D0555" w14:textId="77777777" w:rsidTr="003C5827">
        <w:trPr>
          <w:trHeight w:val="630"/>
        </w:trPr>
        <w:tc>
          <w:tcPr>
            <w:tcW w:w="1276" w:type="dxa"/>
            <w:noWrap/>
          </w:tcPr>
          <w:p w14:paraId="7A9354A5" w14:textId="77777777" w:rsidR="00477176" w:rsidRPr="000C01C1" w:rsidRDefault="00477176" w:rsidP="007761DA">
            <w:pPr>
              <w:widowControl/>
              <w:overflowPunct/>
              <w:autoSpaceDE/>
              <w:autoSpaceDN/>
              <w:adjustRightInd/>
              <w:textAlignment w:val="auto"/>
              <w:rPr>
                <w:rFonts w:ascii="David" w:hAnsi="David"/>
                <w:rtl/>
              </w:rPr>
            </w:pPr>
          </w:p>
        </w:tc>
        <w:tc>
          <w:tcPr>
            <w:tcW w:w="9076" w:type="dxa"/>
            <w:hideMark/>
          </w:tcPr>
          <w:p w14:paraId="01232A5E" w14:textId="77777777" w:rsidR="00477176" w:rsidRPr="000C01C1" w:rsidRDefault="00477176" w:rsidP="007761DA">
            <w:pPr>
              <w:widowControl/>
              <w:overflowPunct/>
              <w:autoSpaceDE/>
              <w:autoSpaceDN/>
              <w:adjustRightInd/>
              <w:ind w:left="567" w:hanging="567"/>
              <w:jc w:val="both"/>
              <w:textAlignment w:val="auto"/>
              <w:rPr>
                <w:rFonts w:ascii="David" w:hAnsi="David"/>
                <w:rtl/>
              </w:rPr>
            </w:pPr>
            <w:r>
              <w:rPr>
                <w:rFonts w:ascii="David" w:hAnsi="David" w:hint="cs"/>
                <w:rtl/>
              </w:rPr>
              <w:t>ד.</w:t>
            </w:r>
            <w:r>
              <w:rPr>
                <w:rFonts w:ascii="David" w:hAnsi="David"/>
                <w:rtl/>
              </w:rPr>
              <w:tab/>
            </w:r>
            <w:r w:rsidRPr="000C01C1">
              <w:rPr>
                <w:rFonts w:ascii="David" w:hAnsi="David"/>
                <w:rtl/>
              </w:rPr>
              <w:t xml:space="preserve">לצורך גילוי זה, חלק ממרכיבי ההתחייבויות נטו בגין חוזי הביטוח, הן בחלוקה לפי יתרת הכיסוי ותביעות שהתהוו והן בחלוקה לפי רכיבי המדידה, לא כוללים יתרות חייבים וזכאים הנובעים מהפער בין מועד החיוב או הזיכוי לבין מועד התקבול או התשלום בפועל. </w:t>
            </w:r>
          </w:p>
        </w:tc>
      </w:tr>
      <w:tr w:rsidR="00477176" w:rsidRPr="000C01C1" w14:paraId="3A60F0E8" w14:textId="77777777" w:rsidTr="003C5827">
        <w:trPr>
          <w:trHeight w:val="285"/>
        </w:trPr>
        <w:tc>
          <w:tcPr>
            <w:tcW w:w="1276" w:type="dxa"/>
            <w:noWrap/>
          </w:tcPr>
          <w:p w14:paraId="1D6255AA" w14:textId="77777777" w:rsidR="00477176" w:rsidRPr="000C01C1" w:rsidRDefault="00477176" w:rsidP="007761DA">
            <w:pPr>
              <w:widowControl/>
              <w:overflowPunct/>
              <w:autoSpaceDE/>
              <w:autoSpaceDN/>
              <w:adjustRightInd/>
              <w:textAlignment w:val="auto"/>
              <w:rPr>
                <w:rFonts w:ascii="David" w:hAnsi="David"/>
                <w:rtl/>
              </w:rPr>
            </w:pPr>
          </w:p>
        </w:tc>
        <w:tc>
          <w:tcPr>
            <w:tcW w:w="9076" w:type="dxa"/>
            <w:hideMark/>
          </w:tcPr>
          <w:p w14:paraId="607D1A25" w14:textId="77777777" w:rsidR="00477176" w:rsidRPr="000C01C1" w:rsidRDefault="00477176" w:rsidP="007761DA">
            <w:pPr>
              <w:widowControl/>
              <w:overflowPunct/>
              <w:autoSpaceDE/>
              <w:autoSpaceDN/>
              <w:adjustRightInd/>
              <w:jc w:val="both"/>
              <w:textAlignment w:val="auto"/>
              <w:rPr>
                <w:rFonts w:ascii="David" w:hAnsi="David"/>
              </w:rPr>
            </w:pPr>
            <w:r>
              <w:rPr>
                <w:rFonts w:ascii="David" w:hAnsi="David" w:hint="cs"/>
                <w:rtl/>
              </w:rPr>
              <w:t>ה.</w:t>
            </w:r>
            <w:r>
              <w:rPr>
                <w:rFonts w:ascii="David" w:hAnsi="David"/>
                <w:rtl/>
              </w:rPr>
              <w:tab/>
            </w:r>
            <w:r w:rsidRPr="000C01C1">
              <w:rPr>
                <w:rFonts w:ascii="David" w:hAnsi="David"/>
                <w:rtl/>
              </w:rPr>
              <w:t>הפרמיות ודמי הניהול שהתקבלו על בסיס מועדי החיוב.</w:t>
            </w:r>
          </w:p>
        </w:tc>
      </w:tr>
    </w:tbl>
    <w:p w14:paraId="3406CA9A" w14:textId="77777777" w:rsidR="00477176" w:rsidRDefault="00477176" w:rsidP="00477176">
      <w:pPr>
        <w:widowControl/>
        <w:overflowPunct/>
        <w:autoSpaceDE/>
        <w:autoSpaceDN/>
        <w:adjustRightInd/>
        <w:textAlignment w:val="auto"/>
        <w:rPr>
          <w:rFonts w:ascii="David" w:hAnsi="David"/>
          <w:rtl/>
        </w:rPr>
      </w:pPr>
    </w:p>
    <w:tbl>
      <w:tblPr>
        <w:bidiVisual/>
        <w:tblW w:w="10352" w:type="dxa"/>
        <w:tblInd w:w="-222" w:type="dxa"/>
        <w:tblLayout w:type="fixed"/>
        <w:tblLook w:val="01E0" w:firstRow="1" w:lastRow="1" w:firstColumn="1" w:lastColumn="1" w:noHBand="0" w:noVBand="0"/>
      </w:tblPr>
      <w:tblGrid>
        <w:gridCol w:w="1276"/>
        <w:gridCol w:w="9076"/>
      </w:tblGrid>
      <w:tr w:rsidR="008D7152" w:rsidRPr="00094C96" w14:paraId="3C0EC83C" w14:textId="77777777" w:rsidTr="002E4E88">
        <w:tc>
          <w:tcPr>
            <w:tcW w:w="1276" w:type="dxa"/>
          </w:tcPr>
          <w:p w14:paraId="247A3C0B" w14:textId="61F7EA9B" w:rsidR="008D7152" w:rsidRPr="000C01C1" w:rsidRDefault="00164395" w:rsidP="002E4E88">
            <w:pPr>
              <w:bidi w:val="0"/>
              <w:spacing w:line="220" w:lineRule="exact"/>
              <w:jc w:val="right"/>
              <w:rPr>
                <w:rFonts w:ascii="David" w:hAnsi="David"/>
                <w:sz w:val="16"/>
                <w:szCs w:val="16"/>
                <w:rtl/>
              </w:rPr>
            </w:pPr>
            <w:r w:rsidRPr="009E3DB8">
              <w:rPr>
                <w:rFonts w:ascii="David" w:hAnsi="David"/>
                <w:b/>
                <w:bCs/>
                <w:i/>
                <w:iCs/>
                <w:sz w:val="20"/>
                <w:szCs w:val="20"/>
              </w:rPr>
              <w:t>[</w:t>
            </w:r>
            <w:r w:rsidRPr="009E3DB8">
              <w:rPr>
                <w:rFonts w:ascii="David" w:hAnsi="David"/>
                <w:b/>
                <w:bCs/>
                <w:i/>
                <w:iCs/>
                <w:sz w:val="20"/>
                <w:szCs w:val="20"/>
                <w:rtl/>
              </w:rPr>
              <w:t>עודכן</w:t>
            </w:r>
            <w:r w:rsidRPr="009E3DB8">
              <w:rPr>
                <w:rFonts w:ascii="David" w:hAnsi="David"/>
                <w:b/>
                <w:bCs/>
                <w:i/>
                <w:iCs/>
                <w:sz w:val="20"/>
                <w:szCs w:val="20"/>
              </w:rPr>
              <w:t>]</w:t>
            </w:r>
          </w:p>
        </w:tc>
        <w:tc>
          <w:tcPr>
            <w:tcW w:w="9076" w:type="dxa"/>
          </w:tcPr>
          <w:p w14:paraId="005E4878" w14:textId="351229FB" w:rsidR="008D7152" w:rsidRPr="00AE1D8E" w:rsidRDefault="008D7152" w:rsidP="002E4E88">
            <w:pPr>
              <w:widowControl/>
              <w:overflowPunct/>
              <w:autoSpaceDE/>
              <w:autoSpaceDN/>
              <w:adjustRightInd/>
              <w:textAlignment w:val="auto"/>
              <w:rPr>
                <w:rFonts w:ascii="David" w:hAnsi="David"/>
                <w:rtl/>
              </w:rPr>
            </w:pPr>
            <w:r>
              <w:rPr>
                <w:rFonts w:ascii="David" w:hAnsi="David" w:hint="cs"/>
                <w:b/>
                <w:bCs/>
                <w:color w:val="000000"/>
                <w:rtl/>
              </w:rPr>
              <w:t>ד</w:t>
            </w:r>
            <w:r w:rsidRPr="00883AD8">
              <w:rPr>
                <w:rFonts w:ascii="David" w:hAnsi="David"/>
                <w:b/>
                <w:bCs/>
                <w:color w:val="000000"/>
                <w:rtl/>
              </w:rPr>
              <w:t>.</w:t>
            </w:r>
            <w:r w:rsidRPr="00883AD8">
              <w:rPr>
                <w:rFonts w:ascii="David" w:hAnsi="David"/>
                <w:b/>
                <w:bCs/>
                <w:color w:val="000000"/>
                <w:rtl/>
              </w:rPr>
              <w:tab/>
            </w:r>
            <w:r>
              <w:rPr>
                <w:rFonts w:ascii="David" w:hAnsi="David" w:hint="cs"/>
                <w:b/>
                <w:bCs/>
                <w:color w:val="000000"/>
                <w:u w:val="single"/>
                <w:rtl/>
              </w:rPr>
              <w:t>תנועה במרווח השירות החו</w:t>
            </w:r>
            <w:r w:rsidRPr="00164395">
              <w:rPr>
                <w:rFonts w:ascii="David" w:hAnsi="David" w:hint="cs"/>
                <w:b/>
                <w:bCs/>
                <w:color w:val="000000"/>
                <w:u w:val="single"/>
                <w:rtl/>
              </w:rPr>
              <w:t>זי</w:t>
            </w:r>
            <w:r w:rsidRPr="00B221E8">
              <w:rPr>
                <w:rFonts w:ascii="David" w:hAnsi="David"/>
                <w:b/>
                <w:bCs/>
                <w:color w:val="000000"/>
                <w:u w:val="single"/>
              </w:rPr>
              <w:t xml:space="preserve"> </w:t>
            </w:r>
            <w:r w:rsidRPr="00B221E8">
              <w:rPr>
                <w:rFonts w:ascii="David" w:hAnsi="David"/>
                <w:b/>
                <w:bCs/>
                <w:color w:val="000000"/>
                <w:u w:val="single"/>
                <w:rtl/>
              </w:rPr>
              <w:t>(</w:t>
            </w:r>
            <w:r w:rsidRPr="00B221E8">
              <w:rPr>
                <w:rFonts w:ascii="David" w:hAnsi="David"/>
                <w:b/>
                <w:bCs/>
                <w:color w:val="000000"/>
                <w:u w:val="single"/>
              </w:rPr>
              <w:t>CSM</w:t>
            </w:r>
            <w:r w:rsidRPr="00B221E8">
              <w:rPr>
                <w:rFonts w:ascii="David" w:hAnsi="David"/>
                <w:b/>
                <w:bCs/>
                <w:color w:val="000000"/>
                <w:u w:val="single"/>
                <w:rtl/>
              </w:rPr>
              <w:t>)</w:t>
            </w:r>
          </w:p>
        </w:tc>
      </w:tr>
      <w:tr w:rsidR="00196B87" w:rsidRPr="00094C96" w14:paraId="5F33FFCE" w14:textId="77777777" w:rsidTr="002E4E88">
        <w:tc>
          <w:tcPr>
            <w:tcW w:w="1276" w:type="dxa"/>
          </w:tcPr>
          <w:p w14:paraId="2F90EBD9" w14:textId="77777777" w:rsidR="00196B87" w:rsidRPr="000C01C1" w:rsidRDefault="00196B87" w:rsidP="002E4E88">
            <w:pPr>
              <w:bidi w:val="0"/>
              <w:spacing w:line="220" w:lineRule="exact"/>
              <w:jc w:val="right"/>
              <w:rPr>
                <w:rFonts w:ascii="David" w:hAnsi="David"/>
                <w:sz w:val="16"/>
                <w:szCs w:val="16"/>
                <w:rtl/>
              </w:rPr>
            </w:pPr>
          </w:p>
        </w:tc>
        <w:tc>
          <w:tcPr>
            <w:tcW w:w="9076" w:type="dxa"/>
          </w:tcPr>
          <w:p w14:paraId="65B4ABE9" w14:textId="77777777" w:rsidR="00196B87" w:rsidRDefault="00196B87" w:rsidP="002E4E88">
            <w:pPr>
              <w:widowControl/>
              <w:overflowPunct/>
              <w:autoSpaceDE/>
              <w:autoSpaceDN/>
              <w:adjustRightInd/>
              <w:textAlignment w:val="auto"/>
              <w:rPr>
                <w:rFonts w:ascii="David" w:hAnsi="David"/>
                <w:b/>
                <w:bCs/>
                <w:color w:val="000000"/>
                <w:rtl/>
              </w:rPr>
            </w:pPr>
          </w:p>
        </w:tc>
      </w:tr>
      <w:tr w:rsidR="00196B87" w:rsidRPr="00094C96" w14:paraId="703D96C9" w14:textId="77777777" w:rsidTr="002E4E88">
        <w:tc>
          <w:tcPr>
            <w:tcW w:w="1276" w:type="dxa"/>
          </w:tcPr>
          <w:p w14:paraId="4BB7BDDE" w14:textId="77777777" w:rsidR="00196B87" w:rsidRPr="000C01C1" w:rsidRDefault="00196B87" w:rsidP="002E4E88">
            <w:pPr>
              <w:bidi w:val="0"/>
              <w:spacing w:line="220" w:lineRule="exact"/>
              <w:jc w:val="right"/>
              <w:rPr>
                <w:rFonts w:ascii="David" w:hAnsi="David"/>
                <w:sz w:val="16"/>
                <w:szCs w:val="16"/>
                <w:rtl/>
              </w:rPr>
            </w:pPr>
          </w:p>
        </w:tc>
        <w:tc>
          <w:tcPr>
            <w:tcW w:w="9076" w:type="dxa"/>
          </w:tcPr>
          <w:p w14:paraId="62FBC83C" w14:textId="6A47CA35" w:rsidR="00196B87" w:rsidRDefault="00324BFE" w:rsidP="00B221E8">
            <w:pPr>
              <w:widowControl/>
              <w:overflowPunct/>
              <w:autoSpaceDE/>
              <w:autoSpaceDN/>
              <w:adjustRightInd/>
              <w:jc w:val="both"/>
              <w:textAlignment w:val="auto"/>
              <w:rPr>
                <w:rFonts w:ascii="David" w:hAnsi="David"/>
                <w:b/>
                <w:bCs/>
                <w:color w:val="000000"/>
                <w:rtl/>
              </w:rPr>
            </w:pPr>
            <w:r>
              <w:rPr>
                <w:rFonts w:ascii="David" w:hAnsi="David" w:hint="cs"/>
                <w:b/>
                <w:bCs/>
                <w:color w:val="000000"/>
                <w:rtl/>
              </w:rPr>
              <w:t xml:space="preserve">הטבלאות להלן מציגות את התנועה בין יתרת הפתיחה ליתרת הסגירה של מרווח השירות החוזי </w:t>
            </w:r>
            <w:r w:rsidR="00F02528">
              <w:rPr>
                <w:rFonts w:ascii="David" w:hAnsi="David" w:hint="cs"/>
                <w:b/>
                <w:bCs/>
                <w:color w:val="000000"/>
                <w:rtl/>
              </w:rPr>
              <w:t>עבור</w:t>
            </w:r>
            <w:r>
              <w:rPr>
                <w:rFonts w:ascii="David" w:hAnsi="David" w:hint="cs"/>
                <w:b/>
                <w:bCs/>
                <w:color w:val="000000"/>
                <w:rtl/>
              </w:rPr>
              <w:t xml:space="preserve"> חוזי הביטוח שהונפקו </w:t>
            </w:r>
            <w:r w:rsidR="00F02528">
              <w:rPr>
                <w:rFonts w:ascii="David" w:hAnsi="David" w:hint="cs"/>
                <w:b/>
                <w:bCs/>
                <w:color w:val="000000"/>
                <w:rtl/>
              </w:rPr>
              <w:t>נטו</w:t>
            </w:r>
            <w:r>
              <w:rPr>
                <w:rFonts w:ascii="David" w:hAnsi="David" w:hint="cs"/>
                <w:b/>
                <w:bCs/>
                <w:color w:val="000000"/>
                <w:rtl/>
              </w:rPr>
              <w:t xml:space="preserve"> </w:t>
            </w:r>
            <w:r w:rsidR="00F02528">
              <w:rPr>
                <w:rFonts w:ascii="David" w:hAnsi="David" w:hint="cs"/>
                <w:b/>
                <w:bCs/>
                <w:color w:val="000000"/>
                <w:rtl/>
              </w:rPr>
              <w:t>מ</w:t>
            </w:r>
            <w:r>
              <w:rPr>
                <w:rFonts w:ascii="David" w:hAnsi="David" w:hint="cs"/>
                <w:b/>
                <w:bCs/>
                <w:color w:val="000000"/>
                <w:rtl/>
              </w:rPr>
              <w:t>חוזי ביטוח משנה מוחזקים (בשייר) עבור כל אחד ממגזרי הביטוח</w:t>
            </w:r>
            <w:r w:rsidR="00F02528">
              <w:rPr>
                <w:rFonts w:ascii="David" w:hAnsi="David" w:hint="cs"/>
                <w:b/>
                <w:bCs/>
                <w:color w:val="000000"/>
                <w:rtl/>
              </w:rPr>
              <w:t>:</w:t>
            </w:r>
          </w:p>
        </w:tc>
      </w:tr>
    </w:tbl>
    <w:p w14:paraId="03973304" w14:textId="75AC68EC" w:rsidR="00477176" w:rsidRDefault="00477176" w:rsidP="00477176">
      <w:pPr>
        <w:widowControl/>
        <w:overflowPunct/>
        <w:autoSpaceDE/>
        <w:autoSpaceDN/>
        <w:bidi w:val="0"/>
        <w:adjustRightInd/>
        <w:textAlignment w:val="auto"/>
        <w:rPr>
          <w:rFonts w:ascii="David" w:hAnsi="David"/>
          <w:rtl/>
        </w:rPr>
      </w:pPr>
    </w:p>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5C6F8E" w:rsidRPr="005D6F6B" w14:paraId="05DAE063" w14:textId="77777777" w:rsidTr="002E4E88">
        <w:tc>
          <w:tcPr>
            <w:tcW w:w="1146" w:type="dxa"/>
          </w:tcPr>
          <w:p w14:paraId="1E44964C" w14:textId="77777777" w:rsidR="005C6F8E" w:rsidRPr="005D6F6B" w:rsidRDefault="005C6F8E"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48469948" w14:textId="77777777" w:rsidR="005C6F8E" w:rsidRPr="00742787" w:rsidRDefault="005C6F8E"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5773376C" w14:textId="77777777" w:rsidR="005C6F8E" w:rsidRPr="002E4E88" w:rsidRDefault="005C6F8E"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לתקופה של שישה חודשים שהסתיימה ביום</w:t>
            </w:r>
          </w:p>
          <w:p w14:paraId="7A220305" w14:textId="77777777" w:rsidR="005C6F8E" w:rsidRPr="00742787" w:rsidRDefault="005C6F8E"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2026</w:t>
            </w:r>
            <w:r w:rsidRPr="002E4E88">
              <w:rPr>
                <w:rFonts w:ascii="David" w:hAnsi="David"/>
                <w:b/>
                <w:bCs/>
                <w:color w:val="000000"/>
                <w:sz w:val="20"/>
                <w:szCs w:val="20"/>
                <w:rtl/>
              </w:rPr>
              <w:t xml:space="preserve"> (בלתי מבוקר)</w:t>
            </w:r>
          </w:p>
        </w:tc>
      </w:tr>
      <w:tr w:rsidR="005C6F8E" w:rsidRPr="005D6F6B" w14:paraId="2A35FF1D" w14:textId="77777777" w:rsidTr="00B221E8">
        <w:tc>
          <w:tcPr>
            <w:tcW w:w="1146" w:type="dxa"/>
          </w:tcPr>
          <w:p w14:paraId="5365CB34" w14:textId="77777777" w:rsidR="005C6F8E" w:rsidRPr="005D6F6B" w:rsidRDefault="005C6F8E"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03316B4D" w14:textId="77777777" w:rsidR="005C6F8E" w:rsidRPr="00742787" w:rsidRDefault="005C6F8E" w:rsidP="002E4E88">
            <w:pPr>
              <w:widowControl/>
              <w:spacing w:line="200" w:lineRule="exact"/>
              <w:textAlignment w:val="auto"/>
              <w:rPr>
                <w:rFonts w:ascii="David" w:hAnsi="David"/>
                <w:b/>
                <w:bCs/>
                <w:kern w:val="2"/>
                <w:sz w:val="20"/>
                <w:szCs w:val="20"/>
                <w:rtl/>
                <w14:ligatures w14:val="standardContextual"/>
              </w:rPr>
            </w:pPr>
          </w:p>
        </w:tc>
        <w:tc>
          <w:tcPr>
            <w:tcW w:w="1346" w:type="dxa"/>
            <w:noWrap/>
            <w:vAlign w:val="bottom"/>
          </w:tcPr>
          <w:p w14:paraId="19EE218C" w14:textId="4F5E5040" w:rsidR="005C6F8E" w:rsidRPr="00B221E8" w:rsidRDefault="00E0087A" w:rsidP="00B221E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B221E8">
              <w:rPr>
                <w:rFonts w:ascii="David" w:hAnsi="David" w:hint="eastAsia"/>
                <w:b/>
                <w:bCs/>
                <w:kern w:val="2"/>
                <w:sz w:val="20"/>
                <w:szCs w:val="20"/>
                <w:rtl/>
                <w14:ligatures w14:val="standardContextual"/>
              </w:rPr>
              <w:t>מגזר</w:t>
            </w:r>
            <w:r w:rsidRPr="00B221E8">
              <w:rPr>
                <w:rFonts w:ascii="David" w:hAnsi="David"/>
                <w:b/>
                <w:bCs/>
                <w:kern w:val="2"/>
                <w:sz w:val="20"/>
                <w:szCs w:val="20"/>
                <w:rtl/>
                <w14:ligatures w14:val="standardContextual"/>
              </w:rPr>
              <w:t xml:space="preserve"> ביטוח חיים</w:t>
            </w:r>
          </w:p>
        </w:tc>
        <w:tc>
          <w:tcPr>
            <w:tcW w:w="1346" w:type="dxa"/>
            <w:noWrap/>
            <w:vAlign w:val="bottom"/>
          </w:tcPr>
          <w:p w14:paraId="5F89B0A8" w14:textId="30713527" w:rsidR="005C6F8E" w:rsidRPr="00B221E8" w:rsidRDefault="00196B87" w:rsidP="00B221E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B221E8">
              <w:rPr>
                <w:rFonts w:ascii="David" w:hAnsi="David" w:hint="eastAsia"/>
                <w:b/>
                <w:bCs/>
                <w:kern w:val="2"/>
                <w:sz w:val="20"/>
                <w:szCs w:val="20"/>
                <w:rtl/>
                <w14:ligatures w14:val="standardContextual"/>
              </w:rPr>
              <w:t>מגזר</w:t>
            </w:r>
            <w:r w:rsidRPr="00B221E8">
              <w:rPr>
                <w:rFonts w:ascii="David" w:hAnsi="David"/>
                <w:b/>
                <w:bCs/>
                <w:kern w:val="2"/>
                <w:sz w:val="20"/>
                <w:szCs w:val="20"/>
                <w:rtl/>
                <w14:ligatures w14:val="standardContextual"/>
              </w:rPr>
              <w:t xml:space="preserve"> ביטוח בריאות</w:t>
            </w:r>
          </w:p>
        </w:tc>
        <w:tc>
          <w:tcPr>
            <w:tcW w:w="1346" w:type="dxa"/>
            <w:noWrap/>
            <w:vAlign w:val="bottom"/>
          </w:tcPr>
          <w:p w14:paraId="404B01BC" w14:textId="24217786" w:rsidR="005C6F8E" w:rsidRPr="00B221E8" w:rsidRDefault="00196B87" w:rsidP="00B221E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B221E8">
              <w:rPr>
                <w:rFonts w:ascii="David" w:hAnsi="David" w:hint="eastAsia"/>
                <w:b/>
                <w:bCs/>
                <w:kern w:val="2"/>
                <w:sz w:val="20"/>
                <w:szCs w:val="20"/>
                <w:rtl/>
                <w14:ligatures w14:val="standardContextual"/>
              </w:rPr>
              <w:t>מגזר</w:t>
            </w:r>
            <w:r w:rsidRPr="00B221E8">
              <w:rPr>
                <w:rFonts w:ascii="David" w:hAnsi="David"/>
                <w:b/>
                <w:bCs/>
                <w:kern w:val="2"/>
                <w:sz w:val="20"/>
                <w:szCs w:val="20"/>
                <w:rtl/>
                <w14:ligatures w14:val="standardContextual"/>
              </w:rPr>
              <w:t xml:space="preserve"> ביטוח כללי</w:t>
            </w:r>
          </w:p>
        </w:tc>
        <w:tc>
          <w:tcPr>
            <w:tcW w:w="1346" w:type="dxa"/>
            <w:noWrap/>
            <w:vAlign w:val="bottom"/>
          </w:tcPr>
          <w:p w14:paraId="188E67EF" w14:textId="0EF41913" w:rsidR="005C6F8E" w:rsidRPr="00B221E8" w:rsidRDefault="00196B87" w:rsidP="00B221E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B221E8">
              <w:rPr>
                <w:rFonts w:ascii="David" w:hAnsi="David" w:hint="eastAsia"/>
                <w:b/>
                <w:bCs/>
                <w:kern w:val="2"/>
                <w:sz w:val="20"/>
                <w:szCs w:val="20"/>
                <w:rtl/>
                <w14:ligatures w14:val="standardContextual"/>
              </w:rPr>
              <w:t>סך</w:t>
            </w:r>
            <w:r w:rsidRPr="00B221E8">
              <w:rPr>
                <w:rFonts w:ascii="David" w:hAnsi="David"/>
                <w:b/>
                <w:bCs/>
                <w:kern w:val="2"/>
                <w:sz w:val="20"/>
                <w:szCs w:val="20"/>
                <w:rtl/>
                <w14:ligatures w14:val="standardContextual"/>
              </w:rPr>
              <w:t xml:space="preserve"> הכל</w:t>
            </w:r>
          </w:p>
        </w:tc>
      </w:tr>
      <w:tr w:rsidR="00B71E15" w:rsidRPr="005D6F6B" w14:paraId="4EA1187F" w14:textId="77777777" w:rsidTr="00B221E8">
        <w:tc>
          <w:tcPr>
            <w:tcW w:w="1146" w:type="dxa"/>
          </w:tcPr>
          <w:p w14:paraId="7488B35B"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3B559043"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5384" w:type="dxa"/>
            <w:gridSpan w:val="4"/>
            <w:noWrap/>
            <w:vAlign w:val="bottom"/>
          </w:tcPr>
          <w:p w14:paraId="3EA1575B" w14:textId="54CC16A6" w:rsidR="00B71E15" w:rsidRPr="00742787" w:rsidRDefault="00B71E15" w:rsidP="00B221E8">
            <w:pPr>
              <w:widowControl/>
              <w:pBdr>
                <w:bottom w:val="single" w:sz="4" w:space="1" w:color="auto"/>
              </w:pBdr>
              <w:overflowPunct/>
              <w:autoSpaceDE/>
              <w:adjustRightInd/>
              <w:spacing w:line="200" w:lineRule="exact"/>
              <w:jc w:val="center"/>
              <w:textAlignment w:val="auto"/>
              <w:rPr>
                <w:rFonts w:ascii="David" w:hAnsi="David"/>
                <w:kern w:val="2"/>
                <w:sz w:val="20"/>
                <w:szCs w:val="20"/>
                <w14:ligatures w14:val="standardContextual"/>
              </w:rPr>
            </w:pPr>
            <w:r w:rsidRPr="00E14E85">
              <w:rPr>
                <w:rFonts w:ascii="David" w:hAnsi="David"/>
                <w:b/>
                <w:bCs/>
                <w:color w:val="000000"/>
                <w:sz w:val="18"/>
                <w:szCs w:val="18"/>
                <w:rtl/>
              </w:rPr>
              <w:t>אלפי ש"ח</w:t>
            </w:r>
          </w:p>
        </w:tc>
      </w:tr>
    </w:tbl>
    <w:p w14:paraId="39620A75" w14:textId="77777777" w:rsidR="005C6F8E" w:rsidRDefault="005C6F8E" w:rsidP="005C6F8E"/>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5C6F8E" w:rsidRPr="005D6F6B" w14:paraId="673FE199" w14:textId="77777777" w:rsidTr="00B221E8">
        <w:tc>
          <w:tcPr>
            <w:tcW w:w="1146" w:type="dxa"/>
          </w:tcPr>
          <w:p w14:paraId="0137F3CA" w14:textId="77777777" w:rsidR="005C6F8E" w:rsidRPr="005D6F6B" w:rsidRDefault="005C6F8E"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A903238" w14:textId="1FAC0B01" w:rsidR="005C6F8E" w:rsidRPr="00B221E8" w:rsidRDefault="00E0087A" w:rsidP="002E4E88">
            <w:pPr>
              <w:widowControl/>
              <w:overflowPunct/>
              <w:autoSpaceDE/>
              <w:adjustRightInd/>
              <w:spacing w:line="276" w:lineRule="auto"/>
              <w:textAlignment w:val="auto"/>
              <w:rPr>
                <w:rFonts w:ascii="David" w:hAnsi="David"/>
                <w:b/>
                <w:bCs/>
                <w:color w:val="000000"/>
                <w:rtl/>
              </w:rPr>
            </w:pPr>
            <w:r w:rsidRPr="00B221E8">
              <w:rPr>
                <w:rFonts w:ascii="David" w:hAnsi="David"/>
                <w:b/>
                <w:bCs/>
                <w:color w:val="000000"/>
                <w:rtl/>
              </w:rPr>
              <w:t xml:space="preserve">יתרה, נטו ליום 1 בינואר </w:t>
            </w:r>
            <w:r w:rsidR="003A7D90" w:rsidRPr="00B221E8">
              <w:rPr>
                <w:rFonts w:ascii="David" w:hAnsi="David"/>
                <w:b/>
                <w:bCs/>
                <w:color w:val="000000"/>
                <w:rtl/>
              </w:rPr>
              <w:t>2026</w:t>
            </w:r>
          </w:p>
        </w:tc>
        <w:tc>
          <w:tcPr>
            <w:tcW w:w="1346" w:type="dxa"/>
            <w:noWrap/>
            <w:vAlign w:val="bottom"/>
          </w:tcPr>
          <w:p w14:paraId="68E38421" w14:textId="77777777" w:rsidR="005C6F8E" w:rsidRPr="005D6F6B" w:rsidRDefault="005C6F8E" w:rsidP="002E4E88">
            <w:pPr>
              <w:widowControl/>
              <w:textAlignment w:val="auto"/>
              <w:rPr>
                <w:rFonts w:ascii="David" w:hAnsi="David"/>
                <w:kern w:val="2"/>
                <w14:ligatures w14:val="standardContextual"/>
              </w:rPr>
            </w:pPr>
          </w:p>
        </w:tc>
        <w:tc>
          <w:tcPr>
            <w:tcW w:w="1346" w:type="dxa"/>
            <w:noWrap/>
            <w:vAlign w:val="bottom"/>
          </w:tcPr>
          <w:p w14:paraId="7B50DFF8" w14:textId="77777777" w:rsidR="005C6F8E" w:rsidRPr="005D6F6B" w:rsidRDefault="005C6F8E"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8AD2234" w14:textId="77777777" w:rsidR="005C6F8E" w:rsidRPr="005D6F6B" w:rsidRDefault="005C6F8E"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5506217F" w14:textId="77777777" w:rsidR="005C6F8E" w:rsidRPr="005D6F6B" w:rsidRDefault="005C6F8E" w:rsidP="002E4E88">
            <w:pPr>
              <w:widowControl/>
              <w:overflowPunct/>
              <w:autoSpaceDE/>
              <w:autoSpaceDN/>
              <w:adjustRightInd/>
              <w:spacing w:line="180" w:lineRule="exact"/>
              <w:jc w:val="both"/>
              <w:textAlignment w:val="auto"/>
              <w:rPr>
                <w:rFonts w:ascii="David" w:eastAsia="Aptos" w:hAnsi="David"/>
                <w:sz w:val="20"/>
                <w:szCs w:val="20"/>
              </w:rPr>
            </w:pPr>
          </w:p>
        </w:tc>
      </w:tr>
      <w:tr w:rsidR="00F96B87" w:rsidRPr="005D6F6B" w14:paraId="382FBC49" w14:textId="77777777" w:rsidTr="00B221E8">
        <w:tc>
          <w:tcPr>
            <w:tcW w:w="1146" w:type="dxa"/>
          </w:tcPr>
          <w:p w14:paraId="15A55A86" w14:textId="77777777" w:rsidR="00F96B87" w:rsidRPr="005D6F6B" w:rsidRDefault="00F96B87"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038E94FC" w14:textId="47094734" w:rsidR="00F96B87" w:rsidRPr="00B221E8" w:rsidRDefault="008952A1"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 xml:space="preserve">צבירת ריבית </w:t>
            </w:r>
            <w:r w:rsidR="008009A3">
              <w:rPr>
                <w:rFonts w:ascii="David" w:hAnsi="David" w:hint="cs"/>
                <w:color w:val="000000"/>
                <w:rtl/>
              </w:rPr>
              <w:t>(*)</w:t>
            </w:r>
          </w:p>
        </w:tc>
        <w:tc>
          <w:tcPr>
            <w:tcW w:w="1346" w:type="dxa"/>
            <w:noWrap/>
            <w:vAlign w:val="bottom"/>
          </w:tcPr>
          <w:p w14:paraId="0FF633E8" w14:textId="77777777" w:rsidR="00F96B87" w:rsidRPr="005D6F6B" w:rsidRDefault="00F96B87" w:rsidP="002E4E88">
            <w:pPr>
              <w:widowControl/>
              <w:textAlignment w:val="auto"/>
              <w:rPr>
                <w:rFonts w:ascii="David" w:hAnsi="David"/>
                <w:kern w:val="2"/>
                <w14:ligatures w14:val="standardContextual"/>
              </w:rPr>
            </w:pPr>
          </w:p>
        </w:tc>
        <w:tc>
          <w:tcPr>
            <w:tcW w:w="1346" w:type="dxa"/>
            <w:noWrap/>
            <w:vAlign w:val="bottom"/>
          </w:tcPr>
          <w:p w14:paraId="73321322" w14:textId="77777777" w:rsidR="00F96B87" w:rsidRPr="005D6F6B" w:rsidRDefault="00F96B87"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31506F8" w14:textId="77777777" w:rsidR="00F96B87" w:rsidRPr="005D6F6B" w:rsidRDefault="00F96B87"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38B94F9B" w14:textId="77777777" w:rsidR="00F96B87" w:rsidRPr="005D6F6B" w:rsidRDefault="00F96B87" w:rsidP="002E4E88">
            <w:pPr>
              <w:widowControl/>
              <w:overflowPunct/>
              <w:autoSpaceDE/>
              <w:autoSpaceDN/>
              <w:adjustRightInd/>
              <w:spacing w:line="180" w:lineRule="exact"/>
              <w:jc w:val="both"/>
              <w:textAlignment w:val="auto"/>
              <w:rPr>
                <w:rFonts w:ascii="David" w:eastAsia="Aptos" w:hAnsi="David"/>
                <w:sz w:val="20"/>
                <w:szCs w:val="20"/>
              </w:rPr>
            </w:pPr>
          </w:p>
        </w:tc>
      </w:tr>
      <w:tr w:rsidR="008952A1" w:rsidRPr="005D6F6B" w14:paraId="45BFB7F2" w14:textId="77777777" w:rsidTr="00B221E8">
        <w:tc>
          <w:tcPr>
            <w:tcW w:w="1146" w:type="dxa"/>
          </w:tcPr>
          <w:p w14:paraId="265A4369" w14:textId="77777777" w:rsidR="008952A1" w:rsidRPr="005D6F6B" w:rsidRDefault="008952A1" w:rsidP="008952A1">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FD8D527" w14:textId="5973FC20" w:rsidR="008952A1" w:rsidRPr="00B221E8" w:rsidRDefault="008952A1" w:rsidP="008952A1">
            <w:pPr>
              <w:widowControl/>
              <w:overflowPunct/>
              <w:autoSpaceDE/>
              <w:adjustRightInd/>
              <w:spacing w:line="276" w:lineRule="auto"/>
              <w:textAlignment w:val="auto"/>
              <w:rPr>
                <w:rFonts w:ascii="David" w:hAnsi="David"/>
                <w:color w:val="000000"/>
                <w:rtl/>
              </w:rPr>
            </w:pPr>
            <w:r w:rsidRPr="002E4E88">
              <w:rPr>
                <w:rFonts w:ascii="David" w:hAnsi="David"/>
                <w:color w:val="000000"/>
                <w:rtl/>
              </w:rPr>
              <w:t>חוזים שהוכרו לראשונה בתקופה</w:t>
            </w:r>
          </w:p>
        </w:tc>
        <w:tc>
          <w:tcPr>
            <w:tcW w:w="1346" w:type="dxa"/>
            <w:noWrap/>
            <w:vAlign w:val="bottom"/>
          </w:tcPr>
          <w:p w14:paraId="6C763A58" w14:textId="77777777" w:rsidR="008952A1" w:rsidRPr="005D6F6B" w:rsidRDefault="008952A1" w:rsidP="008952A1">
            <w:pPr>
              <w:widowControl/>
              <w:textAlignment w:val="auto"/>
              <w:rPr>
                <w:rFonts w:ascii="David" w:hAnsi="David"/>
                <w:kern w:val="2"/>
                <w14:ligatures w14:val="standardContextual"/>
              </w:rPr>
            </w:pPr>
          </w:p>
        </w:tc>
        <w:tc>
          <w:tcPr>
            <w:tcW w:w="1346" w:type="dxa"/>
            <w:noWrap/>
            <w:vAlign w:val="bottom"/>
          </w:tcPr>
          <w:p w14:paraId="0EA92181" w14:textId="77777777" w:rsidR="008952A1" w:rsidRPr="005D6F6B" w:rsidRDefault="008952A1" w:rsidP="008952A1">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9771C1F" w14:textId="77777777" w:rsidR="008952A1" w:rsidRPr="005D6F6B" w:rsidRDefault="008952A1" w:rsidP="008952A1">
            <w:pPr>
              <w:widowControl/>
              <w:overflowPunct/>
              <w:autoSpaceDE/>
              <w:autoSpaceDN/>
              <w:adjustRightInd/>
              <w:spacing w:line="276" w:lineRule="auto"/>
              <w:textAlignment w:val="auto"/>
              <w:rPr>
                <w:rFonts w:ascii="David" w:eastAsia="Aptos" w:hAnsi="David"/>
                <w:sz w:val="20"/>
                <w:szCs w:val="20"/>
              </w:rPr>
            </w:pPr>
          </w:p>
        </w:tc>
        <w:tc>
          <w:tcPr>
            <w:tcW w:w="1346" w:type="dxa"/>
          </w:tcPr>
          <w:p w14:paraId="397E84F7" w14:textId="77777777" w:rsidR="008952A1" w:rsidRPr="005D6F6B" w:rsidRDefault="008952A1" w:rsidP="008952A1">
            <w:pPr>
              <w:widowControl/>
              <w:overflowPunct/>
              <w:autoSpaceDE/>
              <w:autoSpaceDN/>
              <w:adjustRightInd/>
              <w:spacing w:line="180" w:lineRule="exact"/>
              <w:jc w:val="both"/>
              <w:textAlignment w:val="auto"/>
              <w:rPr>
                <w:rFonts w:ascii="David" w:eastAsia="Aptos" w:hAnsi="David"/>
                <w:sz w:val="20"/>
                <w:szCs w:val="20"/>
              </w:rPr>
            </w:pPr>
          </w:p>
        </w:tc>
      </w:tr>
      <w:tr w:rsidR="008952A1" w:rsidRPr="005D6F6B" w14:paraId="48469F1E" w14:textId="77777777" w:rsidTr="00B221E8">
        <w:tc>
          <w:tcPr>
            <w:tcW w:w="1146" w:type="dxa"/>
          </w:tcPr>
          <w:p w14:paraId="27BF4B1F" w14:textId="77777777" w:rsidR="008952A1" w:rsidRPr="005D6F6B" w:rsidRDefault="008952A1" w:rsidP="008952A1">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0B1A3CC" w14:textId="1A75116C" w:rsidR="008952A1" w:rsidRPr="00B221E8" w:rsidRDefault="008952A1" w:rsidP="008952A1">
            <w:pPr>
              <w:widowControl/>
              <w:overflowPunct/>
              <w:autoSpaceDE/>
              <w:adjustRightInd/>
              <w:spacing w:line="276" w:lineRule="auto"/>
              <w:textAlignment w:val="auto"/>
              <w:rPr>
                <w:rFonts w:ascii="David" w:hAnsi="David"/>
                <w:color w:val="000000"/>
                <w:rtl/>
              </w:rPr>
            </w:pPr>
            <w:r w:rsidRPr="002E4E88">
              <w:rPr>
                <w:rFonts w:ascii="David" w:hAnsi="David"/>
                <w:color w:val="000000"/>
                <w:rtl/>
              </w:rPr>
              <w:t>שינויים באומדנים המתאמים את מרווח השירות החוזי</w:t>
            </w:r>
            <w:r w:rsidR="00B71E15">
              <w:rPr>
                <w:rFonts w:ascii="David" w:hAnsi="David" w:hint="cs"/>
                <w:color w:val="000000"/>
                <w:rtl/>
              </w:rPr>
              <w:t xml:space="preserve"> (שינויים פיננסיים ודמוגרפיים </w:t>
            </w:r>
            <w:r w:rsidR="00B71E15">
              <w:rPr>
                <w:rFonts w:ascii="David" w:hAnsi="David"/>
                <w:color w:val="000000"/>
                <w:rtl/>
              </w:rPr>
              <w:t>–</w:t>
            </w:r>
            <w:r w:rsidR="00B71E15">
              <w:rPr>
                <w:rFonts w:ascii="David" w:hAnsi="David" w:hint="cs"/>
                <w:color w:val="000000"/>
                <w:rtl/>
              </w:rPr>
              <w:t xml:space="preserve"> להרחבה, ראו סעיף ה' להלן)</w:t>
            </w:r>
          </w:p>
        </w:tc>
        <w:tc>
          <w:tcPr>
            <w:tcW w:w="1346" w:type="dxa"/>
            <w:noWrap/>
            <w:vAlign w:val="bottom"/>
          </w:tcPr>
          <w:p w14:paraId="69E5CA82" w14:textId="77777777" w:rsidR="008952A1" w:rsidRPr="005D6F6B" w:rsidRDefault="008952A1" w:rsidP="008952A1">
            <w:pPr>
              <w:widowControl/>
              <w:textAlignment w:val="auto"/>
              <w:rPr>
                <w:rFonts w:ascii="David" w:hAnsi="David"/>
                <w:kern w:val="2"/>
                <w14:ligatures w14:val="standardContextual"/>
              </w:rPr>
            </w:pPr>
          </w:p>
        </w:tc>
        <w:tc>
          <w:tcPr>
            <w:tcW w:w="1346" w:type="dxa"/>
            <w:noWrap/>
            <w:vAlign w:val="bottom"/>
          </w:tcPr>
          <w:p w14:paraId="2F96D1BE" w14:textId="77777777" w:rsidR="008952A1" w:rsidRPr="005D6F6B" w:rsidRDefault="008952A1" w:rsidP="008952A1">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47F92ACF" w14:textId="77777777" w:rsidR="008952A1" w:rsidRPr="005D6F6B" w:rsidRDefault="008952A1" w:rsidP="008952A1">
            <w:pPr>
              <w:widowControl/>
              <w:overflowPunct/>
              <w:autoSpaceDE/>
              <w:autoSpaceDN/>
              <w:adjustRightInd/>
              <w:spacing w:line="276" w:lineRule="auto"/>
              <w:textAlignment w:val="auto"/>
              <w:rPr>
                <w:rFonts w:ascii="David" w:eastAsia="Aptos" w:hAnsi="David"/>
                <w:sz w:val="20"/>
                <w:szCs w:val="20"/>
              </w:rPr>
            </w:pPr>
          </w:p>
        </w:tc>
        <w:tc>
          <w:tcPr>
            <w:tcW w:w="1346" w:type="dxa"/>
          </w:tcPr>
          <w:p w14:paraId="3CEC174C" w14:textId="77777777" w:rsidR="008952A1" w:rsidRPr="005D6F6B" w:rsidRDefault="008952A1" w:rsidP="008952A1">
            <w:pPr>
              <w:widowControl/>
              <w:overflowPunct/>
              <w:autoSpaceDE/>
              <w:autoSpaceDN/>
              <w:adjustRightInd/>
              <w:spacing w:line="180" w:lineRule="exact"/>
              <w:jc w:val="both"/>
              <w:textAlignment w:val="auto"/>
              <w:rPr>
                <w:rFonts w:ascii="David" w:eastAsia="Aptos" w:hAnsi="David"/>
                <w:sz w:val="20"/>
                <w:szCs w:val="20"/>
              </w:rPr>
            </w:pPr>
          </w:p>
        </w:tc>
      </w:tr>
      <w:tr w:rsidR="008952A1" w:rsidRPr="005D6F6B" w14:paraId="04243BBC" w14:textId="77777777" w:rsidTr="00B221E8">
        <w:tc>
          <w:tcPr>
            <w:tcW w:w="1146" w:type="dxa"/>
          </w:tcPr>
          <w:p w14:paraId="60F65A93" w14:textId="77777777" w:rsidR="008952A1" w:rsidRPr="005D6F6B" w:rsidRDefault="008952A1" w:rsidP="008952A1">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5FD9962" w14:textId="67E5DD91" w:rsidR="008952A1" w:rsidRPr="002E4E88" w:rsidRDefault="00B71E15" w:rsidP="008952A1">
            <w:pPr>
              <w:widowControl/>
              <w:overflowPunct/>
              <w:autoSpaceDE/>
              <w:adjustRightInd/>
              <w:spacing w:line="276" w:lineRule="auto"/>
              <w:textAlignment w:val="auto"/>
              <w:rPr>
                <w:rFonts w:ascii="David" w:hAnsi="David"/>
                <w:color w:val="000000"/>
                <w:rtl/>
              </w:rPr>
            </w:pPr>
            <w:r w:rsidRPr="002E4E88">
              <w:rPr>
                <w:rFonts w:ascii="David" w:hAnsi="David"/>
                <w:color w:val="000000"/>
                <w:rtl/>
              </w:rPr>
              <w:t>הסכום של מרווח השירות החוזי (</w:t>
            </w:r>
            <w:r w:rsidRPr="002E4E88">
              <w:rPr>
                <w:rFonts w:ascii="David" w:hAnsi="David"/>
                <w:color w:val="000000"/>
              </w:rPr>
              <w:t>CSM</w:t>
            </w:r>
            <w:r w:rsidRPr="002E4E88">
              <w:rPr>
                <w:rFonts w:ascii="David" w:hAnsi="David"/>
                <w:color w:val="000000"/>
                <w:rtl/>
              </w:rPr>
              <w:t>) שהוכר ברווח או הפסד עבור שירותים שסופקו</w:t>
            </w:r>
          </w:p>
        </w:tc>
        <w:tc>
          <w:tcPr>
            <w:tcW w:w="1346" w:type="dxa"/>
            <w:noWrap/>
            <w:vAlign w:val="bottom"/>
          </w:tcPr>
          <w:p w14:paraId="4CF23897" w14:textId="77777777" w:rsidR="008952A1" w:rsidRPr="005D6F6B" w:rsidRDefault="008952A1" w:rsidP="00B221E8">
            <w:pPr>
              <w:widowControl/>
              <w:pBdr>
                <w:bottom w:val="single" w:sz="4" w:space="1" w:color="auto"/>
              </w:pBdr>
              <w:textAlignment w:val="auto"/>
              <w:rPr>
                <w:rFonts w:ascii="David" w:hAnsi="David"/>
                <w:kern w:val="2"/>
                <w14:ligatures w14:val="standardContextual"/>
              </w:rPr>
            </w:pPr>
          </w:p>
        </w:tc>
        <w:tc>
          <w:tcPr>
            <w:tcW w:w="1346" w:type="dxa"/>
            <w:noWrap/>
            <w:vAlign w:val="bottom"/>
          </w:tcPr>
          <w:p w14:paraId="0371D998" w14:textId="77777777" w:rsidR="008952A1" w:rsidRPr="005D6F6B" w:rsidRDefault="008952A1" w:rsidP="00B221E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41B53C70" w14:textId="77777777" w:rsidR="008952A1" w:rsidRPr="005D6F6B" w:rsidRDefault="008952A1" w:rsidP="00B221E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vAlign w:val="bottom"/>
          </w:tcPr>
          <w:p w14:paraId="60DC7292" w14:textId="77777777" w:rsidR="008952A1" w:rsidRPr="005D6F6B" w:rsidRDefault="008952A1" w:rsidP="00B221E8">
            <w:pPr>
              <w:widowControl/>
              <w:pBdr>
                <w:bottom w:val="single" w:sz="4" w:space="1" w:color="auto"/>
              </w:pBdr>
              <w:overflowPunct/>
              <w:autoSpaceDE/>
              <w:autoSpaceDN/>
              <w:adjustRightInd/>
              <w:spacing w:line="180" w:lineRule="exact"/>
              <w:textAlignment w:val="auto"/>
              <w:rPr>
                <w:rFonts w:ascii="David" w:eastAsia="Aptos" w:hAnsi="David"/>
                <w:sz w:val="20"/>
                <w:szCs w:val="20"/>
              </w:rPr>
            </w:pPr>
          </w:p>
        </w:tc>
      </w:tr>
      <w:tr w:rsidR="008952A1" w:rsidRPr="005D6F6B" w14:paraId="5D7C35F0" w14:textId="77777777" w:rsidTr="00B221E8">
        <w:tc>
          <w:tcPr>
            <w:tcW w:w="1146" w:type="dxa"/>
          </w:tcPr>
          <w:p w14:paraId="3DB2286B" w14:textId="77777777" w:rsidR="008952A1" w:rsidRPr="005D6F6B" w:rsidRDefault="008952A1" w:rsidP="008952A1">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6C57918" w14:textId="759A2E1F" w:rsidR="008952A1" w:rsidRPr="00B221E8" w:rsidRDefault="008952A1" w:rsidP="008952A1">
            <w:pPr>
              <w:widowControl/>
              <w:overflowPunct/>
              <w:autoSpaceDE/>
              <w:adjustRightInd/>
              <w:spacing w:line="276" w:lineRule="auto"/>
              <w:textAlignment w:val="auto"/>
              <w:rPr>
                <w:rFonts w:ascii="David" w:hAnsi="David"/>
                <w:b/>
                <w:bCs/>
                <w:color w:val="000000"/>
              </w:rPr>
            </w:pPr>
            <w:r w:rsidRPr="00B221E8">
              <w:rPr>
                <w:rFonts w:ascii="David" w:hAnsi="David"/>
                <w:b/>
                <w:bCs/>
                <w:color w:val="000000"/>
                <w:rtl/>
              </w:rPr>
              <w:t xml:space="preserve">יתרה, נטו ליום </w:t>
            </w:r>
            <w:r w:rsidR="00B71E15">
              <w:rPr>
                <w:rFonts w:ascii="David" w:hAnsi="David" w:hint="cs"/>
                <w:b/>
                <w:bCs/>
                <w:color w:val="000000"/>
                <w:rtl/>
              </w:rPr>
              <w:t>30 ביוני</w:t>
            </w:r>
            <w:r w:rsidRPr="00B221E8">
              <w:rPr>
                <w:rFonts w:ascii="David" w:hAnsi="David"/>
                <w:b/>
                <w:bCs/>
                <w:color w:val="000000"/>
                <w:rtl/>
              </w:rPr>
              <w:t xml:space="preserve"> 2026</w:t>
            </w:r>
          </w:p>
        </w:tc>
        <w:tc>
          <w:tcPr>
            <w:tcW w:w="1346" w:type="dxa"/>
            <w:noWrap/>
            <w:vAlign w:val="bottom"/>
          </w:tcPr>
          <w:p w14:paraId="10C380F6" w14:textId="77777777" w:rsidR="008952A1" w:rsidRPr="005D6F6B" w:rsidRDefault="008952A1" w:rsidP="008952A1">
            <w:pPr>
              <w:widowControl/>
              <w:pBdr>
                <w:bottom w:val="single" w:sz="4" w:space="0" w:color="auto"/>
              </w:pBdr>
              <w:textAlignment w:val="auto"/>
              <w:rPr>
                <w:rFonts w:ascii="David" w:hAnsi="David"/>
                <w:kern w:val="2"/>
                <w14:ligatures w14:val="standardContextual"/>
              </w:rPr>
            </w:pPr>
          </w:p>
        </w:tc>
        <w:tc>
          <w:tcPr>
            <w:tcW w:w="1346" w:type="dxa"/>
            <w:noWrap/>
            <w:vAlign w:val="bottom"/>
          </w:tcPr>
          <w:p w14:paraId="37371EEE" w14:textId="77777777" w:rsidR="008952A1" w:rsidRPr="005D6F6B" w:rsidRDefault="008952A1" w:rsidP="008952A1">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58AA67D3" w14:textId="77777777" w:rsidR="008952A1" w:rsidRPr="005D6F6B" w:rsidRDefault="008952A1" w:rsidP="008952A1">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tcPr>
          <w:p w14:paraId="1C5E01EA" w14:textId="77777777" w:rsidR="008952A1" w:rsidRPr="005D6F6B" w:rsidRDefault="008952A1" w:rsidP="008952A1">
            <w:pPr>
              <w:widowControl/>
              <w:overflowPunct/>
              <w:autoSpaceDE/>
              <w:autoSpaceDN/>
              <w:adjustRightInd/>
              <w:spacing w:line="276" w:lineRule="auto"/>
              <w:jc w:val="both"/>
              <w:textAlignment w:val="auto"/>
              <w:rPr>
                <w:rFonts w:ascii="David" w:eastAsia="Aptos" w:hAnsi="David"/>
                <w:sz w:val="20"/>
                <w:szCs w:val="20"/>
              </w:rPr>
            </w:pPr>
          </w:p>
        </w:tc>
      </w:tr>
    </w:tbl>
    <w:p w14:paraId="6E65A19E" w14:textId="77777777" w:rsidR="005C6F8E" w:rsidRDefault="005C6F8E" w:rsidP="00AE1D8E">
      <w:pPr>
        <w:widowControl/>
        <w:overflowPunct/>
        <w:autoSpaceDE/>
        <w:autoSpaceDN/>
        <w:bidi w:val="0"/>
        <w:adjustRightInd/>
        <w:textAlignment w:val="auto"/>
        <w:rPr>
          <w:rFonts w:ascii="David" w:hAnsi="David"/>
          <w:rtl/>
        </w:rPr>
      </w:pPr>
    </w:p>
    <w:p w14:paraId="6A8F78B4" w14:textId="77777777" w:rsidR="00B61C2B" w:rsidRDefault="00B61C2B">
      <w:r>
        <w:br w:type="page"/>
      </w:r>
    </w:p>
    <w:tbl>
      <w:tblPr>
        <w:bidiVisual/>
        <w:tblW w:w="10352" w:type="dxa"/>
        <w:tblInd w:w="-222" w:type="dxa"/>
        <w:tblLayout w:type="fixed"/>
        <w:tblLook w:val="01E0" w:firstRow="1" w:lastRow="1" w:firstColumn="1" w:lastColumn="1" w:noHBand="0" w:noVBand="0"/>
      </w:tblPr>
      <w:tblGrid>
        <w:gridCol w:w="1276"/>
        <w:gridCol w:w="9076"/>
      </w:tblGrid>
      <w:tr w:rsidR="00164395" w:rsidRPr="000C01C1" w14:paraId="0C9750A2" w14:textId="77777777" w:rsidTr="002E4E88">
        <w:tc>
          <w:tcPr>
            <w:tcW w:w="1276" w:type="dxa"/>
          </w:tcPr>
          <w:p w14:paraId="388DB2C0" w14:textId="54D42B57" w:rsidR="00164395" w:rsidRPr="000C01C1" w:rsidRDefault="00164395" w:rsidP="002E4E88">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2F0F3F2D" w14:textId="77777777" w:rsidR="00164395" w:rsidRPr="00A617FE" w:rsidRDefault="00164395" w:rsidP="002E4E88">
            <w:pPr>
              <w:spacing w:line="300" w:lineRule="exact"/>
              <w:rPr>
                <w:rFonts w:ascii="David" w:hAnsi="David"/>
                <w:b/>
                <w:bCs/>
                <w:sz w:val="26"/>
                <w:szCs w:val="26"/>
                <w:rtl/>
              </w:rPr>
            </w:pPr>
            <w:r>
              <w:rPr>
                <w:rFonts w:ascii="David" w:hAnsi="David"/>
                <w:b/>
                <w:bCs/>
                <w:sz w:val="26"/>
                <w:szCs w:val="26"/>
                <w:rtl/>
              </w:rPr>
              <w:t>ביאורים</w:t>
            </w:r>
            <w:r w:rsidRPr="00A617FE">
              <w:rPr>
                <w:rFonts w:ascii="David" w:hAnsi="David"/>
                <w:b/>
                <w:bCs/>
                <w:sz w:val="26"/>
                <w:szCs w:val="26"/>
                <w:rtl/>
              </w:rPr>
              <w:t xml:space="preserve"> לדוחות הכספיים</w:t>
            </w:r>
          </w:p>
          <w:p w14:paraId="76F76980" w14:textId="77777777" w:rsidR="00164395" w:rsidRPr="00A617FE" w:rsidRDefault="00164395" w:rsidP="002E4E88">
            <w:pPr>
              <w:spacing w:line="300" w:lineRule="exact"/>
              <w:jc w:val="both"/>
              <w:rPr>
                <w:rFonts w:ascii="David" w:hAnsi="David"/>
                <w:rtl/>
              </w:rPr>
            </w:pPr>
          </w:p>
        </w:tc>
      </w:tr>
      <w:tr w:rsidR="00164395" w:rsidRPr="00AD4FC0" w14:paraId="11367996" w14:textId="77777777" w:rsidTr="002E4E88">
        <w:tc>
          <w:tcPr>
            <w:tcW w:w="1276" w:type="dxa"/>
          </w:tcPr>
          <w:p w14:paraId="23FD1784" w14:textId="77777777" w:rsidR="00164395" w:rsidRPr="000C01C1" w:rsidRDefault="00164395" w:rsidP="002E4E88">
            <w:pPr>
              <w:bidi w:val="0"/>
              <w:jc w:val="right"/>
              <w:rPr>
                <w:rFonts w:ascii="David" w:hAnsi="David"/>
                <w:i/>
                <w:iCs/>
                <w:sz w:val="16"/>
                <w:szCs w:val="16"/>
                <w:lang w:val="pt-BR"/>
              </w:rPr>
            </w:pPr>
          </w:p>
        </w:tc>
        <w:tc>
          <w:tcPr>
            <w:tcW w:w="9076" w:type="dxa"/>
          </w:tcPr>
          <w:p w14:paraId="3F7BF36D" w14:textId="77777777" w:rsidR="00164395" w:rsidRPr="00804E85" w:rsidRDefault="00164395" w:rsidP="002E4E88">
            <w:pPr>
              <w:pStyle w:val="Heading4"/>
              <w:ind w:left="0"/>
              <w:jc w:val="both"/>
              <w:rPr>
                <w:rFonts w:ascii="David" w:hAnsi="David"/>
                <w:sz w:val="10"/>
                <w:szCs w:val="10"/>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tc>
      </w:tr>
    </w:tbl>
    <w:p w14:paraId="71E332ED" w14:textId="77777777" w:rsidR="00164395" w:rsidRPr="000C01C1" w:rsidRDefault="00164395" w:rsidP="00164395">
      <w:pPr>
        <w:widowControl/>
        <w:overflowPunct/>
        <w:autoSpaceDE/>
        <w:autoSpaceDN/>
        <w:bidi w:val="0"/>
        <w:adjustRightInd/>
        <w:jc w:val="right"/>
        <w:textAlignment w:val="auto"/>
        <w:rPr>
          <w:rFonts w:ascii="David" w:hAnsi="David"/>
          <w:sz w:val="20"/>
          <w:szCs w:val="20"/>
        </w:rPr>
      </w:pPr>
    </w:p>
    <w:tbl>
      <w:tblPr>
        <w:bidiVisual/>
        <w:tblW w:w="10352" w:type="dxa"/>
        <w:tblInd w:w="-222" w:type="dxa"/>
        <w:tblLayout w:type="fixed"/>
        <w:tblLook w:val="01E0" w:firstRow="1" w:lastRow="1" w:firstColumn="1" w:lastColumn="1" w:noHBand="0" w:noVBand="0"/>
      </w:tblPr>
      <w:tblGrid>
        <w:gridCol w:w="1276"/>
        <w:gridCol w:w="9076"/>
      </w:tblGrid>
      <w:tr w:rsidR="00164395" w:rsidRPr="00094C96" w14:paraId="33D84581" w14:textId="77777777" w:rsidTr="002E4E88">
        <w:tc>
          <w:tcPr>
            <w:tcW w:w="1276" w:type="dxa"/>
          </w:tcPr>
          <w:p w14:paraId="34259A38" w14:textId="77777777" w:rsidR="00164395" w:rsidRPr="000C01C1" w:rsidRDefault="00164395" w:rsidP="002E4E88">
            <w:pPr>
              <w:bidi w:val="0"/>
              <w:spacing w:line="220" w:lineRule="exact"/>
              <w:jc w:val="right"/>
              <w:rPr>
                <w:rFonts w:ascii="David" w:hAnsi="David"/>
                <w:sz w:val="16"/>
                <w:szCs w:val="16"/>
                <w:rtl/>
              </w:rPr>
            </w:pPr>
          </w:p>
        </w:tc>
        <w:tc>
          <w:tcPr>
            <w:tcW w:w="9076" w:type="dxa"/>
          </w:tcPr>
          <w:p w14:paraId="219A3462" w14:textId="66CCEC96" w:rsidR="00164395" w:rsidRPr="00AE1D8E" w:rsidRDefault="00164395" w:rsidP="002E4E88">
            <w:pPr>
              <w:widowControl/>
              <w:overflowPunct/>
              <w:autoSpaceDE/>
              <w:autoSpaceDN/>
              <w:adjustRightInd/>
              <w:textAlignment w:val="auto"/>
              <w:rPr>
                <w:rFonts w:ascii="David" w:hAnsi="David"/>
                <w:rtl/>
              </w:rPr>
            </w:pPr>
            <w:r>
              <w:rPr>
                <w:rFonts w:ascii="David" w:hAnsi="David" w:hint="cs"/>
                <w:b/>
                <w:bCs/>
                <w:color w:val="000000"/>
                <w:rtl/>
              </w:rPr>
              <w:t>ד</w:t>
            </w:r>
            <w:r w:rsidRPr="00883AD8">
              <w:rPr>
                <w:rFonts w:ascii="David" w:hAnsi="David"/>
                <w:b/>
                <w:bCs/>
                <w:color w:val="000000"/>
                <w:rtl/>
              </w:rPr>
              <w:t>.</w:t>
            </w:r>
            <w:r w:rsidRPr="00883AD8">
              <w:rPr>
                <w:rFonts w:ascii="David" w:hAnsi="David"/>
                <w:b/>
                <w:bCs/>
                <w:color w:val="000000"/>
                <w:rtl/>
              </w:rPr>
              <w:tab/>
            </w:r>
            <w:r>
              <w:rPr>
                <w:rFonts w:ascii="David" w:hAnsi="David" w:hint="cs"/>
                <w:b/>
                <w:bCs/>
                <w:color w:val="000000"/>
                <w:u w:val="single"/>
                <w:rtl/>
              </w:rPr>
              <w:t xml:space="preserve">תנועה במרווח השירות </w:t>
            </w:r>
            <w:r w:rsidRPr="00164395">
              <w:rPr>
                <w:rFonts w:ascii="David" w:hAnsi="David" w:hint="cs"/>
                <w:b/>
                <w:bCs/>
                <w:color w:val="000000"/>
                <w:u w:val="single"/>
                <w:rtl/>
              </w:rPr>
              <w:t>החוזי</w:t>
            </w:r>
            <w:r w:rsidRPr="00B221E8">
              <w:rPr>
                <w:rFonts w:ascii="David" w:hAnsi="David"/>
                <w:b/>
                <w:bCs/>
                <w:color w:val="000000"/>
                <w:u w:val="single"/>
              </w:rPr>
              <w:t xml:space="preserve"> </w:t>
            </w:r>
            <w:r w:rsidRPr="00B221E8">
              <w:rPr>
                <w:rFonts w:ascii="David" w:hAnsi="David"/>
                <w:b/>
                <w:bCs/>
                <w:color w:val="000000"/>
                <w:u w:val="single"/>
                <w:rtl/>
              </w:rPr>
              <w:t>(</w:t>
            </w:r>
            <w:r w:rsidRPr="00B221E8">
              <w:rPr>
                <w:rFonts w:ascii="David" w:hAnsi="David"/>
                <w:b/>
                <w:bCs/>
                <w:color w:val="000000"/>
                <w:u w:val="single"/>
              </w:rPr>
              <w:t>CSM</w:t>
            </w:r>
            <w:r w:rsidRPr="00B221E8">
              <w:rPr>
                <w:rFonts w:ascii="David" w:hAnsi="David"/>
                <w:b/>
                <w:bCs/>
                <w:color w:val="000000"/>
                <w:u w:val="single"/>
                <w:rtl/>
              </w:rPr>
              <w:t>)</w:t>
            </w:r>
            <w:r>
              <w:rPr>
                <w:rFonts w:ascii="David" w:hAnsi="David" w:hint="cs"/>
                <w:b/>
                <w:bCs/>
                <w:color w:val="000000"/>
                <w:rtl/>
              </w:rPr>
              <w:t xml:space="preserve"> (המשך)</w:t>
            </w:r>
          </w:p>
        </w:tc>
      </w:tr>
    </w:tbl>
    <w:p w14:paraId="588A8E1A" w14:textId="77777777" w:rsidR="00164395" w:rsidRDefault="00164395" w:rsidP="00164395">
      <w:pPr>
        <w:widowControl/>
        <w:overflowPunct/>
        <w:autoSpaceDE/>
        <w:autoSpaceDN/>
        <w:bidi w:val="0"/>
        <w:adjustRightInd/>
        <w:textAlignment w:val="auto"/>
        <w:rPr>
          <w:rFonts w:ascii="David" w:hAnsi="David"/>
          <w:rtl/>
        </w:rPr>
      </w:pPr>
    </w:p>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189A403A" w14:textId="77777777" w:rsidTr="002E4E88">
        <w:tc>
          <w:tcPr>
            <w:tcW w:w="1146" w:type="dxa"/>
          </w:tcPr>
          <w:p w14:paraId="4C09EE3B" w14:textId="77777777" w:rsidR="00B71E15" w:rsidRPr="005D6F6B" w:rsidRDefault="00B71E15"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3405391B" w14:textId="77777777" w:rsidR="00B71E15" w:rsidRPr="00742787" w:rsidRDefault="00B71E15"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476C9B52" w14:textId="77777777" w:rsidR="00B71E15" w:rsidRPr="002E4E88" w:rsidRDefault="00B71E15"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לתקופה של שישה חודשים שהסתיימה ביום</w:t>
            </w:r>
          </w:p>
          <w:p w14:paraId="2C8F82D0" w14:textId="5CECE637" w:rsidR="00B71E15" w:rsidRPr="00742787" w:rsidRDefault="00B71E15"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2025</w:t>
            </w:r>
            <w:r w:rsidRPr="002E4E88">
              <w:rPr>
                <w:rFonts w:ascii="David" w:hAnsi="David"/>
                <w:b/>
                <w:bCs/>
                <w:color w:val="000000"/>
                <w:sz w:val="20"/>
                <w:szCs w:val="20"/>
                <w:rtl/>
              </w:rPr>
              <w:t xml:space="preserve"> (בלתי מבוקר)</w:t>
            </w:r>
          </w:p>
        </w:tc>
      </w:tr>
      <w:tr w:rsidR="00B71E15" w:rsidRPr="005D6F6B" w14:paraId="64549802" w14:textId="77777777" w:rsidTr="002E4E88">
        <w:tc>
          <w:tcPr>
            <w:tcW w:w="1146" w:type="dxa"/>
          </w:tcPr>
          <w:p w14:paraId="709EC2AA"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159EEC8C"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1346" w:type="dxa"/>
            <w:noWrap/>
            <w:vAlign w:val="bottom"/>
          </w:tcPr>
          <w:p w14:paraId="0CE562D9"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חיים</w:t>
            </w:r>
          </w:p>
        </w:tc>
        <w:tc>
          <w:tcPr>
            <w:tcW w:w="1346" w:type="dxa"/>
            <w:noWrap/>
            <w:vAlign w:val="bottom"/>
          </w:tcPr>
          <w:p w14:paraId="570DC3D8"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בריאות</w:t>
            </w:r>
          </w:p>
        </w:tc>
        <w:tc>
          <w:tcPr>
            <w:tcW w:w="1346" w:type="dxa"/>
            <w:noWrap/>
            <w:vAlign w:val="bottom"/>
          </w:tcPr>
          <w:p w14:paraId="461F2B55"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כללי</w:t>
            </w:r>
          </w:p>
        </w:tc>
        <w:tc>
          <w:tcPr>
            <w:tcW w:w="1346" w:type="dxa"/>
            <w:noWrap/>
            <w:vAlign w:val="bottom"/>
          </w:tcPr>
          <w:p w14:paraId="34CE2B01"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סך הכל</w:t>
            </w:r>
          </w:p>
        </w:tc>
      </w:tr>
      <w:tr w:rsidR="00B71E15" w:rsidRPr="005D6F6B" w14:paraId="79A770B9" w14:textId="77777777" w:rsidTr="002E4E88">
        <w:tc>
          <w:tcPr>
            <w:tcW w:w="1146" w:type="dxa"/>
          </w:tcPr>
          <w:p w14:paraId="1C586BFB"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07333B34"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5384" w:type="dxa"/>
            <w:gridSpan w:val="4"/>
            <w:noWrap/>
            <w:vAlign w:val="bottom"/>
          </w:tcPr>
          <w:p w14:paraId="5372E426" w14:textId="77777777" w:rsidR="00B71E15" w:rsidRPr="00742787" w:rsidRDefault="00B71E15" w:rsidP="002E4E88">
            <w:pPr>
              <w:widowControl/>
              <w:pBdr>
                <w:bottom w:val="single" w:sz="4" w:space="1" w:color="auto"/>
              </w:pBdr>
              <w:overflowPunct/>
              <w:autoSpaceDE/>
              <w:adjustRightInd/>
              <w:spacing w:line="200" w:lineRule="exact"/>
              <w:jc w:val="center"/>
              <w:textAlignment w:val="auto"/>
              <w:rPr>
                <w:rFonts w:ascii="David" w:hAnsi="David"/>
                <w:kern w:val="2"/>
                <w:sz w:val="20"/>
                <w:szCs w:val="20"/>
                <w14:ligatures w14:val="standardContextual"/>
              </w:rPr>
            </w:pPr>
            <w:r w:rsidRPr="00E14E85">
              <w:rPr>
                <w:rFonts w:ascii="David" w:hAnsi="David"/>
                <w:b/>
                <w:bCs/>
                <w:color w:val="000000"/>
                <w:sz w:val="18"/>
                <w:szCs w:val="18"/>
                <w:rtl/>
              </w:rPr>
              <w:t>אלפי ש"ח</w:t>
            </w:r>
          </w:p>
        </w:tc>
      </w:tr>
    </w:tbl>
    <w:p w14:paraId="279C7121" w14:textId="77777777" w:rsidR="00B71E15" w:rsidRDefault="00B71E15" w:rsidP="00B71E15"/>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10909D9D" w14:textId="77777777" w:rsidTr="002E4E88">
        <w:tc>
          <w:tcPr>
            <w:tcW w:w="1146" w:type="dxa"/>
          </w:tcPr>
          <w:p w14:paraId="37ACC5A6"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A272FCB" w14:textId="1F8955C6" w:rsidR="00B71E15" w:rsidRPr="002E4E88" w:rsidRDefault="00B71E15" w:rsidP="002E4E88">
            <w:pPr>
              <w:widowControl/>
              <w:overflowPunct/>
              <w:autoSpaceDE/>
              <w:adjustRightInd/>
              <w:spacing w:line="276" w:lineRule="auto"/>
              <w:textAlignment w:val="auto"/>
              <w:rPr>
                <w:rFonts w:ascii="David" w:hAnsi="David"/>
                <w:b/>
                <w:bCs/>
                <w:color w:val="000000"/>
                <w:rtl/>
              </w:rPr>
            </w:pPr>
            <w:r w:rsidRPr="002E4E88">
              <w:rPr>
                <w:rFonts w:ascii="David" w:hAnsi="David"/>
                <w:b/>
                <w:bCs/>
                <w:color w:val="000000"/>
                <w:rtl/>
              </w:rPr>
              <w:t xml:space="preserve">יתרה, נטו ליום 1 בינואר </w:t>
            </w:r>
            <w:r>
              <w:rPr>
                <w:rFonts w:ascii="David" w:hAnsi="David" w:hint="cs"/>
                <w:b/>
                <w:bCs/>
                <w:color w:val="000000"/>
                <w:rtl/>
              </w:rPr>
              <w:t>2025</w:t>
            </w:r>
          </w:p>
        </w:tc>
        <w:tc>
          <w:tcPr>
            <w:tcW w:w="1346" w:type="dxa"/>
            <w:noWrap/>
            <w:vAlign w:val="bottom"/>
          </w:tcPr>
          <w:p w14:paraId="4C616B51"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505EE3E8"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35A212F"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13B7E31D"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6175A55A" w14:textId="77777777" w:rsidTr="002E4E88">
        <w:tc>
          <w:tcPr>
            <w:tcW w:w="1146" w:type="dxa"/>
          </w:tcPr>
          <w:p w14:paraId="16FB4DDB"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1E6786A" w14:textId="1C3B1905" w:rsidR="00B71E15" w:rsidRPr="002E4E88" w:rsidRDefault="00B71E15"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 xml:space="preserve">צבירת ריבית </w:t>
            </w:r>
            <w:r w:rsidR="000E5F87">
              <w:rPr>
                <w:rFonts w:ascii="David" w:hAnsi="David" w:hint="cs"/>
                <w:color w:val="000000"/>
                <w:rtl/>
              </w:rPr>
              <w:t>(</w:t>
            </w:r>
            <w:r w:rsidR="008009A3">
              <w:rPr>
                <w:rFonts w:ascii="David" w:hAnsi="David" w:hint="cs"/>
                <w:color w:val="000000"/>
                <w:rtl/>
              </w:rPr>
              <w:t>*</w:t>
            </w:r>
            <w:r w:rsidR="000E5F87">
              <w:rPr>
                <w:rFonts w:ascii="David" w:hAnsi="David" w:hint="cs"/>
                <w:color w:val="000000"/>
                <w:rtl/>
              </w:rPr>
              <w:t>)</w:t>
            </w:r>
          </w:p>
        </w:tc>
        <w:tc>
          <w:tcPr>
            <w:tcW w:w="1346" w:type="dxa"/>
            <w:noWrap/>
            <w:vAlign w:val="bottom"/>
          </w:tcPr>
          <w:p w14:paraId="41A65AA4"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25F02124"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8343A92"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56B7BA5F"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0AB8953D" w14:textId="77777777" w:rsidTr="002E4E88">
        <w:tc>
          <w:tcPr>
            <w:tcW w:w="1146" w:type="dxa"/>
          </w:tcPr>
          <w:p w14:paraId="79555B89"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AA5A1E9"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חוזים שהוכרו לראשונה בתקופה</w:t>
            </w:r>
          </w:p>
        </w:tc>
        <w:tc>
          <w:tcPr>
            <w:tcW w:w="1346" w:type="dxa"/>
            <w:noWrap/>
            <w:vAlign w:val="bottom"/>
          </w:tcPr>
          <w:p w14:paraId="1F414D53"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27402F49"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462DDF5"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3FE9E30F"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76EEB829" w14:textId="77777777" w:rsidTr="002E4E88">
        <w:tc>
          <w:tcPr>
            <w:tcW w:w="1146" w:type="dxa"/>
          </w:tcPr>
          <w:p w14:paraId="6641F004"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0AA1C5C3"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שינויים באומדנים המתאמים את מרווח השירות החוזי</w:t>
            </w:r>
            <w:r>
              <w:rPr>
                <w:rFonts w:ascii="David" w:hAnsi="David" w:hint="cs"/>
                <w:color w:val="000000"/>
                <w:rtl/>
              </w:rPr>
              <w:t xml:space="preserve"> (שינויים פיננסיים ודמוגרפיים </w:t>
            </w:r>
            <w:r>
              <w:rPr>
                <w:rFonts w:ascii="David" w:hAnsi="David"/>
                <w:color w:val="000000"/>
                <w:rtl/>
              </w:rPr>
              <w:t>–</w:t>
            </w:r>
            <w:r>
              <w:rPr>
                <w:rFonts w:ascii="David" w:hAnsi="David" w:hint="cs"/>
                <w:color w:val="000000"/>
                <w:rtl/>
              </w:rPr>
              <w:t xml:space="preserve"> להרחבה, ראו סעיף ה' להלן)</w:t>
            </w:r>
          </w:p>
        </w:tc>
        <w:tc>
          <w:tcPr>
            <w:tcW w:w="1346" w:type="dxa"/>
            <w:noWrap/>
            <w:vAlign w:val="bottom"/>
          </w:tcPr>
          <w:p w14:paraId="7B2C8A6D"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76C76776"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5AD92169"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56E3A99C"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290E98A7" w14:textId="77777777" w:rsidTr="002E4E88">
        <w:tc>
          <w:tcPr>
            <w:tcW w:w="1146" w:type="dxa"/>
          </w:tcPr>
          <w:p w14:paraId="3F1BEBB7"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2D2E97D5"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הסכום של מרווח השירות החוזי (</w:t>
            </w:r>
            <w:r w:rsidRPr="002E4E88">
              <w:rPr>
                <w:rFonts w:ascii="David" w:hAnsi="David"/>
                <w:color w:val="000000"/>
              </w:rPr>
              <w:t>CSM</w:t>
            </w:r>
            <w:r w:rsidRPr="002E4E88">
              <w:rPr>
                <w:rFonts w:ascii="David" w:hAnsi="David"/>
                <w:color w:val="000000"/>
                <w:rtl/>
              </w:rPr>
              <w:t>) שהוכר ברווח או הפסד עבור שירותים שסופקו</w:t>
            </w:r>
          </w:p>
        </w:tc>
        <w:tc>
          <w:tcPr>
            <w:tcW w:w="1346" w:type="dxa"/>
            <w:noWrap/>
            <w:vAlign w:val="bottom"/>
          </w:tcPr>
          <w:p w14:paraId="6F83A3BD" w14:textId="77777777" w:rsidR="00B71E15" w:rsidRPr="005D6F6B" w:rsidRDefault="00B71E15" w:rsidP="002E4E88">
            <w:pPr>
              <w:widowControl/>
              <w:pBdr>
                <w:bottom w:val="single" w:sz="4" w:space="1" w:color="auto"/>
              </w:pBdr>
              <w:textAlignment w:val="auto"/>
              <w:rPr>
                <w:rFonts w:ascii="David" w:hAnsi="David"/>
                <w:kern w:val="2"/>
                <w14:ligatures w14:val="standardContextual"/>
              </w:rPr>
            </w:pPr>
          </w:p>
        </w:tc>
        <w:tc>
          <w:tcPr>
            <w:tcW w:w="1346" w:type="dxa"/>
            <w:noWrap/>
            <w:vAlign w:val="bottom"/>
          </w:tcPr>
          <w:p w14:paraId="282D6FF0"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722C21C7"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vAlign w:val="bottom"/>
          </w:tcPr>
          <w:p w14:paraId="2218B619" w14:textId="77777777" w:rsidR="00B71E15" w:rsidRPr="005D6F6B" w:rsidRDefault="00B71E15" w:rsidP="002E4E88">
            <w:pPr>
              <w:widowControl/>
              <w:pBdr>
                <w:bottom w:val="single" w:sz="4" w:space="1" w:color="auto"/>
              </w:pBdr>
              <w:overflowPunct/>
              <w:autoSpaceDE/>
              <w:autoSpaceDN/>
              <w:adjustRightInd/>
              <w:spacing w:line="180" w:lineRule="exact"/>
              <w:textAlignment w:val="auto"/>
              <w:rPr>
                <w:rFonts w:ascii="David" w:eastAsia="Aptos" w:hAnsi="David"/>
                <w:sz w:val="20"/>
                <w:szCs w:val="20"/>
              </w:rPr>
            </w:pPr>
          </w:p>
        </w:tc>
      </w:tr>
      <w:tr w:rsidR="00B71E15" w:rsidRPr="005D6F6B" w14:paraId="0FDB1DD6" w14:textId="77777777" w:rsidTr="002E4E88">
        <w:tc>
          <w:tcPr>
            <w:tcW w:w="1146" w:type="dxa"/>
          </w:tcPr>
          <w:p w14:paraId="300301A8"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E634C57" w14:textId="75A39BCC" w:rsidR="00B71E15" w:rsidRPr="002E4E88" w:rsidRDefault="00B71E15" w:rsidP="002E4E88">
            <w:pPr>
              <w:widowControl/>
              <w:overflowPunct/>
              <w:autoSpaceDE/>
              <w:adjustRightInd/>
              <w:spacing w:line="276" w:lineRule="auto"/>
              <w:textAlignment w:val="auto"/>
              <w:rPr>
                <w:rFonts w:ascii="David" w:hAnsi="David"/>
                <w:b/>
                <w:bCs/>
                <w:color w:val="000000"/>
              </w:rPr>
            </w:pPr>
            <w:r w:rsidRPr="002E4E88">
              <w:rPr>
                <w:rFonts w:ascii="David" w:hAnsi="David"/>
                <w:b/>
                <w:bCs/>
                <w:color w:val="000000"/>
                <w:rtl/>
              </w:rPr>
              <w:t xml:space="preserve">יתרה, נטו ליום </w:t>
            </w:r>
            <w:r>
              <w:rPr>
                <w:rFonts w:ascii="David" w:hAnsi="David" w:hint="cs"/>
                <w:b/>
                <w:bCs/>
                <w:color w:val="000000"/>
                <w:rtl/>
              </w:rPr>
              <w:t>30 ביוני</w:t>
            </w:r>
            <w:r w:rsidRPr="002E4E88">
              <w:rPr>
                <w:rFonts w:ascii="David" w:hAnsi="David"/>
                <w:b/>
                <w:bCs/>
                <w:color w:val="000000"/>
                <w:rtl/>
              </w:rPr>
              <w:t xml:space="preserve"> </w:t>
            </w:r>
            <w:r>
              <w:rPr>
                <w:rFonts w:ascii="David" w:hAnsi="David" w:hint="cs"/>
                <w:b/>
                <w:bCs/>
                <w:color w:val="000000"/>
                <w:rtl/>
              </w:rPr>
              <w:t>2025</w:t>
            </w:r>
          </w:p>
        </w:tc>
        <w:tc>
          <w:tcPr>
            <w:tcW w:w="1346" w:type="dxa"/>
            <w:noWrap/>
            <w:vAlign w:val="bottom"/>
          </w:tcPr>
          <w:p w14:paraId="42749C4B" w14:textId="77777777" w:rsidR="00B71E15" w:rsidRPr="005D6F6B" w:rsidRDefault="00B71E15" w:rsidP="002E4E88">
            <w:pPr>
              <w:widowControl/>
              <w:pBdr>
                <w:bottom w:val="single" w:sz="4" w:space="0" w:color="auto"/>
              </w:pBdr>
              <w:textAlignment w:val="auto"/>
              <w:rPr>
                <w:rFonts w:ascii="David" w:hAnsi="David"/>
                <w:kern w:val="2"/>
                <w14:ligatures w14:val="standardContextual"/>
              </w:rPr>
            </w:pPr>
          </w:p>
        </w:tc>
        <w:tc>
          <w:tcPr>
            <w:tcW w:w="1346" w:type="dxa"/>
            <w:noWrap/>
            <w:vAlign w:val="bottom"/>
          </w:tcPr>
          <w:p w14:paraId="0E9CB84C"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2D57074A"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tcPr>
          <w:p w14:paraId="7EBF66E3" w14:textId="77777777" w:rsidR="00B71E15" w:rsidRPr="005D6F6B" w:rsidRDefault="00B71E15" w:rsidP="002E4E88">
            <w:pPr>
              <w:widowControl/>
              <w:overflowPunct/>
              <w:autoSpaceDE/>
              <w:autoSpaceDN/>
              <w:adjustRightInd/>
              <w:spacing w:line="276" w:lineRule="auto"/>
              <w:jc w:val="both"/>
              <w:textAlignment w:val="auto"/>
              <w:rPr>
                <w:rFonts w:ascii="David" w:eastAsia="Aptos" w:hAnsi="David"/>
                <w:sz w:val="20"/>
                <w:szCs w:val="20"/>
              </w:rPr>
            </w:pPr>
          </w:p>
        </w:tc>
      </w:tr>
    </w:tbl>
    <w:p w14:paraId="281A6E34" w14:textId="77777777" w:rsidR="00B71E15" w:rsidRDefault="00B71E15" w:rsidP="00B71E15">
      <w:pPr>
        <w:widowControl/>
        <w:overflowPunct/>
        <w:autoSpaceDE/>
        <w:autoSpaceDN/>
        <w:bidi w:val="0"/>
        <w:adjustRightInd/>
        <w:textAlignment w:val="auto"/>
        <w:rPr>
          <w:rFonts w:ascii="David" w:hAnsi="David"/>
          <w:rtl/>
        </w:rPr>
      </w:pPr>
    </w:p>
    <w:p w14:paraId="3D82D22D" w14:textId="77777777" w:rsidR="00B71E15" w:rsidRDefault="00B71E15" w:rsidP="00B71E15">
      <w:pPr>
        <w:widowControl/>
        <w:overflowPunct/>
        <w:autoSpaceDE/>
        <w:autoSpaceDN/>
        <w:bidi w:val="0"/>
        <w:adjustRightInd/>
        <w:textAlignment w:val="auto"/>
        <w:rPr>
          <w:rFonts w:ascii="David" w:hAnsi="David"/>
          <w:rtl/>
        </w:rPr>
      </w:pPr>
    </w:p>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4F27B5FD" w14:textId="77777777" w:rsidTr="002E4E88">
        <w:tc>
          <w:tcPr>
            <w:tcW w:w="1146" w:type="dxa"/>
          </w:tcPr>
          <w:p w14:paraId="7D5F5D05" w14:textId="77777777" w:rsidR="00B71E15" w:rsidRPr="005D6F6B" w:rsidRDefault="00B71E15"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4E8090E3" w14:textId="77777777" w:rsidR="00B71E15" w:rsidRPr="00742787" w:rsidRDefault="00B71E15"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354328E9" w14:textId="223C7FEB" w:rsidR="00B71E15" w:rsidRPr="002E4E88" w:rsidRDefault="00B71E15"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 xml:space="preserve">לתקופה של </w:t>
            </w:r>
            <w:r>
              <w:rPr>
                <w:rFonts w:ascii="David" w:hAnsi="David" w:hint="cs"/>
                <w:b/>
                <w:bCs/>
                <w:color w:val="000000"/>
                <w:sz w:val="20"/>
                <w:szCs w:val="20"/>
                <w:rtl/>
              </w:rPr>
              <w:t>שלושה</w:t>
            </w:r>
            <w:r w:rsidRPr="002E4E88">
              <w:rPr>
                <w:rFonts w:ascii="David" w:hAnsi="David"/>
                <w:b/>
                <w:bCs/>
                <w:color w:val="000000"/>
                <w:sz w:val="20"/>
                <w:szCs w:val="20"/>
                <w:rtl/>
              </w:rPr>
              <w:t xml:space="preserve"> חודשים שהסתיימה ביום</w:t>
            </w:r>
          </w:p>
          <w:p w14:paraId="6C854151" w14:textId="77777777" w:rsidR="00B71E15" w:rsidRPr="00742787" w:rsidRDefault="00B71E15"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2026</w:t>
            </w:r>
            <w:r w:rsidRPr="002E4E88">
              <w:rPr>
                <w:rFonts w:ascii="David" w:hAnsi="David"/>
                <w:b/>
                <w:bCs/>
                <w:color w:val="000000"/>
                <w:sz w:val="20"/>
                <w:szCs w:val="20"/>
                <w:rtl/>
              </w:rPr>
              <w:t xml:space="preserve"> (בלתי מבוקר)</w:t>
            </w:r>
          </w:p>
        </w:tc>
      </w:tr>
      <w:tr w:rsidR="00B71E15" w:rsidRPr="005D6F6B" w14:paraId="0E877EB1" w14:textId="77777777" w:rsidTr="002E4E88">
        <w:tc>
          <w:tcPr>
            <w:tcW w:w="1146" w:type="dxa"/>
          </w:tcPr>
          <w:p w14:paraId="417D8499"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0754CBAF"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1346" w:type="dxa"/>
            <w:noWrap/>
            <w:vAlign w:val="bottom"/>
          </w:tcPr>
          <w:p w14:paraId="5B16B3D7"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חיים</w:t>
            </w:r>
          </w:p>
        </w:tc>
        <w:tc>
          <w:tcPr>
            <w:tcW w:w="1346" w:type="dxa"/>
            <w:noWrap/>
            <w:vAlign w:val="bottom"/>
          </w:tcPr>
          <w:p w14:paraId="10FE32F3"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בריאות</w:t>
            </w:r>
          </w:p>
        </w:tc>
        <w:tc>
          <w:tcPr>
            <w:tcW w:w="1346" w:type="dxa"/>
            <w:noWrap/>
            <w:vAlign w:val="bottom"/>
          </w:tcPr>
          <w:p w14:paraId="02F540B7"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כללי</w:t>
            </w:r>
          </w:p>
        </w:tc>
        <w:tc>
          <w:tcPr>
            <w:tcW w:w="1346" w:type="dxa"/>
            <w:noWrap/>
            <w:vAlign w:val="bottom"/>
          </w:tcPr>
          <w:p w14:paraId="15C054F2"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סך הכל</w:t>
            </w:r>
          </w:p>
        </w:tc>
      </w:tr>
      <w:tr w:rsidR="00B71E15" w:rsidRPr="005D6F6B" w14:paraId="163E79D4" w14:textId="77777777" w:rsidTr="002E4E88">
        <w:tc>
          <w:tcPr>
            <w:tcW w:w="1146" w:type="dxa"/>
          </w:tcPr>
          <w:p w14:paraId="7F140E4F"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3F75EDE0"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5384" w:type="dxa"/>
            <w:gridSpan w:val="4"/>
            <w:noWrap/>
            <w:vAlign w:val="bottom"/>
          </w:tcPr>
          <w:p w14:paraId="2A3389E9" w14:textId="77777777" w:rsidR="00B71E15" w:rsidRPr="00742787" w:rsidRDefault="00B71E15" w:rsidP="002E4E88">
            <w:pPr>
              <w:widowControl/>
              <w:pBdr>
                <w:bottom w:val="single" w:sz="4" w:space="1" w:color="auto"/>
              </w:pBdr>
              <w:overflowPunct/>
              <w:autoSpaceDE/>
              <w:adjustRightInd/>
              <w:spacing w:line="200" w:lineRule="exact"/>
              <w:jc w:val="center"/>
              <w:textAlignment w:val="auto"/>
              <w:rPr>
                <w:rFonts w:ascii="David" w:hAnsi="David"/>
                <w:kern w:val="2"/>
                <w:sz w:val="20"/>
                <w:szCs w:val="20"/>
                <w14:ligatures w14:val="standardContextual"/>
              </w:rPr>
            </w:pPr>
            <w:r w:rsidRPr="00E14E85">
              <w:rPr>
                <w:rFonts w:ascii="David" w:hAnsi="David"/>
                <w:b/>
                <w:bCs/>
                <w:color w:val="000000"/>
                <w:sz w:val="18"/>
                <w:szCs w:val="18"/>
                <w:rtl/>
              </w:rPr>
              <w:t>אלפי ש"ח</w:t>
            </w:r>
          </w:p>
        </w:tc>
      </w:tr>
    </w:tbl>
    <w:p w14:paraId="75D466BF" w14:textId="77777777" w:rsidR="00B71E15" w:rsidRDefault="00B71E15" w:rsidP="00B71E15"/>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22451709" w14:textId="77777777" w:rsidTr="002E4E88">
        <w:tc>
          <w:tcPr>
            <w:tcW w:w="1146" w:type="dxa"/>
          </w:tcPr>
          <w:p w14:paraId="70769815"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0B550A6" w14:textId="62091E97" w:rsidR="00B71E15" w:rsidRPr="002E4E88" w:rsidRDefault="00B71E15" w:rsidP="002E4E88">
            <w:pPr>
              <w:widowControl/>
              <w:overflowPunct/>
              <w:autoSpaceDE/>
              <w:adjustRightInd/>
              <w:spacing w:line="276" w:lineRule="auto"/>
              <w:textAlignment w:val="auto"/>
              <w:rPr>
                <w:rFonts w:ascii="David" w:hAnsi="David"/>
                <w:b/>
                <w:bCs/>
                <w:color w:val="000000"/>
                <w:rtl/>
              </w:rPr>
            </w:pPr>
            <w:r w:rsidRPr="002E4E88">
              <w:rPr>
                <w:rFonts w:ascii="David" w:hAnsi="David"/>
                <w:b/>
                <w:bCs/>
                <w:color w:val="000000"/>
                <w:rtl/>
              </w:rPr>
              <w:t xml:space="preserve">יתרה, נטו ליום </w:t>
            </w:r>
            <w:r w:rsidR="00FC2DE2">
              <w:rPr>
                <w:rFonts w:ascii="David" w:hAnsi="David" w:hint="cs"/>
                <w:b/>
                <w:bCs/>
                <w:color w:val="000000"/>
                <w:rtl/>
              </w:rPr>
              <w:t>31 במרץ</w:t>
            </w:r>
            <w:r w:rsidRPr="002E4E88">
              <w:rPr>
                <w:rFonts w:ascii="David" w:hAnsi="David"/>
                <w:b/>
                <w:bCs/>
                <w:color w:val="000000"/>
                <w:rtl/>
              </w:rPr>
              <w:t xml:space="preserve"> </w:t>
            </w:r>
            <w:r w:rsidRPr="002E4E88">
              <w:rPr>
                <w:rFonts w:ascii="David" w:hAnsi="David" w:hint="cs"/>
                <w:b/>
                <w:bCs/>
                <w:color w:val="000000"/>
                <w:rtl/>
              </w:rPr>
              <w:t>2026</w:t>
            </w:r>
          </w:p>
        </w:tc>
        <w:tc>
          <w:tcPr>
            <w:tcW w:w="1346" w:type="dxa"/>
            <w:noWrap/>
            <w:vAlign w:val="bottom"/>
          </w:tcPr>
          <w:p w14:paraId="16E39CE4"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35068D3A"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5764BEF7"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4EFEDBDA"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190307F6" w14:textId="77777777" w:rsidTr="002E4E88">
        <w:tc>
          <w:tcPr>
            <w:tcW w:w="1146" w:type="dxa"/>
          </w:tcPr>
          <w:p w14:paraId="4F9169C5"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8937892" w14:textId="1DF3E860" w:rsidR="00B71E15" w:rsidRPr="002E4E88" w:rsidRDefault="00B71E15"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צבירת ריבית (</w:t>
            </w:r>
            <w:r w:rsidR="008009A3">
              <w:rPr>
                <w:rFonts w:ascii="David" w:hAnsi="David" w:hint="cs"/>
                <w:color w:val="000000"/>
                <w:rtl/>
              </w:rPr>
              <w:t>*)</w:t>
            </w:r>
          </w:p>
        </w:tc>
        <w:tc>
          <w:tcPr>
            <w:tcW w:w="1346" w:type="dxa"/>
            <w:noWrap/>
            <w:vAlign w:val="bottom"/>
          </w:tcPr>
          <w:p w14:paraId="6C852FE2"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4C8AEFCE"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91E91AC"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74C7332C"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3F37368A" w14:textId="77777777" w:rsidTr="002E4E88">
        <w:tc>
          <w:tcPr>
            <w:tcW w:w="1146" w:type="dxa"/>
          </w:tcPr>
          <w:p w14:paraId="24552E47"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2DD1F53"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חוזים שהוכרו לראשונה בתקופה</w:t>
            </w:r>
          </w:p>
        </w:tc>
        <w:tc>
          <w:tcPr>
            <w:tcW w:w="1346" w:type="dxa"/>
            <w:noWrap/>
            <w:vAlign w:val="bottom"/>
          </w:tcPr>
          <w:p w14:paraId="2807A293"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47F498C6"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D95C6B0"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45F410D9"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3C4EE250" w14:textId="77777777" w:rsidTr="002E4E88">
        <w:tc>
          <w:tcPr>
            <w:tcW w:w="1146" w:type="dxa"/>
          </w:tcPr>
          <w:p w14:paraId="44342094"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ED29C71"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שינויים באומדנים המתאמים את מרווח השירות החוזי</w:t>
            </w:r>
            <w:r>
              <w:rPr>
                <w:rFonts w:ascii="David" w:hAnsi="David" w:hint="cs"/>
                <w:color w:val="000000"/>
                <w:rtl/>
              </w:rPr>
              <w:t xml:space="preserve"> (שינויים פיננסיים ודמוגרפיים </w:t>
            </w:r>
            <w:r>
              <w:rPr>
                <w:rFonts w:ascii="David" w:hAnsi="David"/>
                <w:color w:val="000000"/>
                <w:rtl/>
              </w:rPr>
              <w:t>–</w:t>
            </w:r>
            <w:r>
              <w:rPr>
                <w:rFonts w:ascii="David" w:hAnsi="David" w:hint="cs"/>
                <w:color w:val="000000"/>
                <w:rtl/>
              </w:rPr>
              <w:t xml:space="preserve"> להרחבה, ראו סעיף ה' להלן)</w:t>
            </w:r>
          </w:p>
        </w:tc>
        <w:tc>
          <w:tcPr>
            <w:tcW w:w="1346" w:type="dxa"/>
            <w:noWrap/>
            <w:vAlign w:val="bottom"/>
          </w:tcPr>
          <w:p w14:paraId="10C86A41"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73A0F2DD"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091EB6B"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79012755"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044C46FD" w14:textId="77777777" w:rsidTr="002E4E88">
        <w:tc>
          <w:tcPr>
            <w:tcW w:w="1146" w:type="dxa"/>
          </w:tcPr>
          <w:p w14:paraId="394CF4CC"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85818DD"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הסכום של מרווח השירות החוזי (</w:t>
            </w:r>
            <w:r w:rsidRPr="002E4E88">
              <w:rPr>
                <w:rFonts w:ascii="David" w:hAnsi="David"/>
                <w:color w:val="000000"/>
              </w:rPr>
              <w:t>CSM</w:t>
            </w:r>
            <w:r w:rsidRPr="002E4E88">
              <w:rPr>
                <w:rFonts w:ascii="David" w:hAnsi="David"/>
                <w:color w:val="000000"/>
                <w:rtl/>
              </w:rPr>
              <w:t>) שהוכר ברווח או הפסד עבור שירותים שסופקו</w:t>
            </w:r>
          </w:p>
        </w:tc>
        <w:tc>
          <w:tcPr>
            <w:tcW w:w="1346" w:type="dxa"/>
            <w:noWrap/>
            <w:vAlign w:val="bottom"/>
          </w:tcPr>
          <w:p w14:paraId="46BEBF8F" w14:textId="77777777" w:rsidR="00B71E15" w:rsidRPr="005D6F6B" w:rsidRDefault="00B71E15" w:rsidP="002E4E88">
            <w:pPr>
              <w:widowControl/>
              <w:pBdr>
                <w:bottom w:val="single" w:sz="4" w:space="1" w:color="auto"/>
              </w:pBdr>
              <w:textAlignment w:val="auto"/>
              <w:rPr>
                <w:rFonts w:ascii="David" w:hAnsi="David"/>
                <w:kern w:val="2"/>
                <w14:ligatures w14:val="standardContextual"/>
              </w:rPr>
            </w:pPr>
          </w:p>
        </w:tc>
        <w:tc>
          <w:tcPr>
            <w:tcW w:w="1346" w:type="dxa"/>
            <w:noWrap/>
            <w:vAlign w:val="bottom"/>
          </w:tcPr>
          <w:p w14:paraId="1EC7B2A8"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E1DAB79"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vAlign w:val="bottom"/>
          </w:tcPr>
          <w:p w14:paraId="03483600" w14:textId="77777777" w:rsidR="00B71E15" w:rsidRPr="005D6F6B" w:rsidRDefault="00B71E15" w:rsidP="002E4E88">
            <w:pPr>
              <w:widowControl/>
              <w:pBdr>
                <w:bottom w:val="single" w:sz="4" w:space="1" w:color="auto"/>
              </w:pBdr>
              <w:overflowPunct/>
              <w:autoSpaceDE/>
              <w:autoSpaceDN/>
              <w:adjustRightInd/>
              <w:spacing w:line="180" w:lineRule="exact"/>
              <w:textAlignment w:val="auto"/>
              <w:rPr>
                <w:rFonts w:ascii="David" w:eastAsia="Aptos" w:hAnsi="David"/>
                <w:sz w:val="20"/>
                <w:szCs w:val="20"/>
              </w:rPr>
            </w:pPr>
          </w:p>
        </w:tc>
      </w:tr>
      <w:tr w:rsidR="00B71E15" w:rsidRPr="005D6F6B" w14:paraId="136C1359" w14:textId="77777777" w:rsidTr="002E4E88">
        <w:tc>
          <w:tcPr>
            <w:tcW w:w="1146" w:type="dxa"/>
          </w:tcPr>
          <w:p w14:paraId="7D4C1919"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B6BC5F6" w14:textId="77777777" w:rsidR="00B71E15" w:rsidRPr="002E4E88" w:rsidRDefault="00B71E15" w:rsidP="002E4E88">
            <w:pPr>
              <w:widowControl/>
              <w:overflowPunct/>
              <w:autoSpaceDE/>
              <w:adjustRightInd/>
              <w:spacing w:line="276" w:lineRule="auto"/>
              <w:textAlignment w:val="auto"/>
              <w:rPr>
                <w:rFonts w:ascii="David" w:hAnsi="David"/>
                <w:b/>
                <w:bCs/>
                <w:color w:val="000000"/>
              </w:rPr>
            </w:pPr>
            <w:r w:rsidRPr="002E4E88">
              <w:rPr>
                <w:rFonts w:ascii="David" w:hAnsi="David"/>
                <w:b/>
                <w:bCs/>
                <w:color w:val="000000"/>
                <w:rtl/>
              </w:rPr>
              <w:t xml:space="preserve">יתרה, נטו ליום </w:t>
            </w:r>
            <w:r>
              <w:rPr>
                <w:rFonts w:ascii="David" w:hAnsi="David" w:hint="cs"/>
                <w:b/>
                <w:bCs/>
                <w:color w:val="000000"/>
                <w:rtl/>
              </w:rPr>
              <w:t>30 ביוני</w:t>
            </w:r>
            <w:r w:rsidRPr="002E4E88">
              <w:rPr>
                <w:rFonts w:ascii="David" w:hAnsi="David"/>
                <w:b/>
                <w:bCs/>
                <w:color w:val="000000"/>
                <w:rtl/>
              </w:rPr>
              <w:t xml:space="preserve"> </w:t>
            </w:r>
            <w:r w:rsidRPr="002E4E88">
              <w:rPr>
                <w:rFonts w:ascii="David" w:hAnsi="David" w:hint="cs"/>
                <w:b/>
                <w:bCs/>
                <w:color w:val="000000"/>
                <w:rtl/>
              </w:rPr>
              <w:t>2026</w:t>
            </w:r>
          </w:p>
        </w:tc>
        <w:tc>
          <w:tcPr>
            <w:tcW w:w="1346" w:type="dxa"/>
            <w:noWrap/>
            <w:vAlign w:val="bottom"/>
          </w:tcPr>
          <w:p w14:paraId="20966308" w14:textId="77777777" w:rsidR="00B71E15" w:rsidRPr="005D6F6B" w:rsidRDefault="00B71E15" w:rsidP="002E4E88">
            <w:pPr>
              <w:widowControl/>
              <w:pBdr>
                <w:bottom w:val="single" w:sz="4" w:space="0" w:color="auto"/>
              </w:pBdr>
              <w:textAlignment w:val="auto"/>
              <w:rPr>
                <w:rFonts w:ascii="David" w:hAnsi="David"/>
                <w:kern w:val="2"/>
                <w14:ligatures w14:val="standardContextual"/>
              </w:rPr>
            </w:pPr>
          </w:p>
        </w:tc>
        <w:tc>
          <w:tcPr>
            <w:tcW w:w="1346" w:type="dxa"/>
            <w:noWrap/>
            <w:vAlign w:val="bottom"/>
          </w:tcPr>
          <w:p w14:paraId="4461FCB4"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7E285436"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tcPr>
          <w:p w14:paraId="6C339F1D" w14:textId="77777777" w:rsidR="00B71E15" w:rsidRPr="005D6F6B" w:rsidRDefault="00B71E15" w:rsidP="002E4E88">
            <w:pPr>
              <w:widowControl/>
              <w:overflowPunct/>
              <w:autoSpaceDE/>
              <w:autoSpaceDN/>
              <w:adjustRightInd/>
              <w:spacing w:line="276" w:lineRule="auto"/>
              <w:jc w:val="both"/>
              <w:textAlignment w:val="auto"/>
              <w:rPr>
                <w:rFonts w:ascii="David" w:eastAsia="Aptos" w:hAnsi="David"/>
                <w:sz w:val="20"/>
                <w:szCs w:val="20"/>
              </w:rPr>
            </w:pPr>
          </w:p>
        </w:tc>
      </w:tr>
    </w:tbl>
    <w:p w14:paraId="429586C0" w14:textId="77777777" w:rsidR="00B71E15" w:rsidRDefault="00B71E15" w:rsidP="00B71E15">
      <w:pPr>
        <w:widowControl/>
        <w:overflowPunct/>
        <w:autoSpaceDE/>
        <w:autoSpaceDN/>
        <w:bidi w:val="0"/>
        <w:adjustRightInd/>
        <w:textAlignment w:val="auto"/>
        <w:rPr>
          <w:rFonts w:ascii="David" w:hAnsi="David"/>
          <w:rtl/>
        </w:rPr>
      </w:pPr>
    </w:p>
    <w:p w14:paraId="1E9EA552" w14:textId="77777777" w:rsidR="00164395" w:rsidRDefault="00164395">
      <w:r>
        <w:br w:type="page"/>
      </w:r>
    </w:p>
    <w:tbl>
      <w:tblPr>
        <w:bidiVisual/>
        <w:tblW w:w="10352" w:type="dxa"/>
        <w:tblInd w:w="-222" w:type="dxa"/>
        <w:tblLayout w:type="fixed"/>
        <w:tblLook w:val="01E0" w:firstRow="1" w:lastRow="1" w:firstColumn="1" w:lastColumn="1" w:noHBand="0" w:noVBand="0"/>
      </w:tblPr>
      <w:tblGrid>
        <w:gridCol w:w="1276"/>
        <w:gridCol w:w="9076"/>
      </w:tblGrid>
      <w:tr w:rsidR="00164395" w:rsidRPr="000C01C1" w14:paraId="6E242003" w14:textId="77777777" w:rsidTr="002E4E88">
        <w:tc>
          <w:tcPr>
            <w:tcW w:w="1276" w:type="dxa"/>
          </w:tcPr>
          <w:p w14:paraId="76A11A95" w14:textId="3F0785A3" w:rsidR="00164395" w:rsidRPr="000C01C1" w:rsidRDefault="00164395" w:rsidP="002E4E88">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1D85B360" w14:textId="77777777" w:rsidR="00164395" w:rsidRPr="00A617FE" w:rsidRDefault="00164395" w:rsidP="002E4E88">
            <w:pPr>
              <w:spacing w:line="300" w:lineRule="exact"/>
              <w:rPr>
                <w:rFonts w:ascii="David" w:hAnsi="David"/>
                <w:b/>
                <w:bCs/>
                <w:sz w:val="26"/>
                <w:szCs w:val="26"/>
                <w:rtl/>
              </w:rPr>
            </w:pPr>
            <w:r>
              <w:rPr>
                <w:rFonts w:ascii="David" w:hAnsi="David"/>
                <w:b/>
                <w:bCs/>
                <w:sz w:val="26"/>
                <w:szCs w:val="26"/>
                <w:rtl/>
              </w:rPr>
              <w:t>ביאורים</w:t>
            </w:r>
            <w:r w:rsidRPr="00A617FE">
              <w:rPr>
                <w:rFonts w:ascii="David" w:hAnsi="David"/>
                <w:b/>
                <w:bCs/>
                <w:sz w:val="26"/>
                <w:szCs w:val="26"/>
                <w:rtl/>
              </w:rPr>
              <w:t xml:space="preserve"> לדוחות הכספיים</w:t>
            </w:r>
          </w:p>
          <w:p w14:paraId="2D3F3D6C" w14:textId="77777777" w:rsidR="00164395" w:rsidRPr="00A617FE" w:rsidRDefault="00164395" w:rsidP="002E4E88">
            <w:pPr>
              <w:spacing w:line="300" w:lineRule="exact"/>
              <w:jc w:val="both"/>
              <w:rPr>
                <w:rFonts w:ascii="David" w:hAnsi="David"/>
                <w:rtl/>
              </w:rPr>
            </w:pPr>
          </w:p>
        </w:tc>
      </w:tr>
      <w:tr w:rsidR="00164395" w:rsidRPr="00AD4FC0" w14:paraId="52D56D0D" w14:textId="77777777" w:rsidTr="002E4E88">
        <w:tc>
          <w:tcPr>
            <w:tcW w:w="1276" w:type="dxa"/>
          </w:tcPr>
          <w:p w14:paraId="7AED13BD" w14:textId="77777777" w:rsidR="00164395" w:rsidRPr="000C01C1" w:rsidRDefault="00164395" w:rsidP="002E4E88">
            <w:pPr>
              <w:bidi w:val="0"/>
              <w:jc w:val="right"/>
              <w:rPr>
                <w:rFonts w:ascii="David" w:hAnsi="David"/>
                <w:i/>
                <w:iCs/>
                <w:sz w:val="16"/>
                <w:szCs w:val="16"/>
                <w:lang w:val="pt-BR"/>
              </w:rPr>
            </w:pPr>
          </w:p>
        </w:tc>
        <w:tc>
          <w:tcPr>
            <w:tcW w:w="9076" w:type="dxa"/>
          </w:tcPr>
          <w:p w14:paraId="741B3537" w14:textId="77777777" w:rsidR="00164395" w:rsidRPr="00804E85" w:rsidRDefault="00164395" w:rsidP="002E4E88">
            <w:pPr>
              <w:pStyle w:val="Heading4"/>
              <w:ind w:left="0"/>
              <w:jc w:val="both"/>
              <w:rPr>
                <w:rFonts w:ascii="David" w:hAnsi="David"/>
                <w:sz w:val="10"/>
                <w:szCs w:val="10"/>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tc>
      </w:tr>
    </w:tbl>
    <w:p w14:paraId="60C55F1E" w14:textId="77777777" w:rsidR="00164395" w:rsidRPr="000C01C1" w:rsidRDefault="00164395" w:rsidP="00164395">
      <w:pPr>
        <w:widowControl/>
        <w:overflowPunct/>
        <w:autoSpaceDE/>
        <w:autoSpaceDN/>
        <w:bidi w:val="0"/>
        <w:adjustRightInd/>
        <w:jc w:val="right"/>
        <w:textAlignment w:val="auto"/>
        <w:rPr>
          <w:rFonts w:ascii="David" w:hAnsi="David"/>
          <w:sz w:val="20"/>
          <w:szCs w:val="20"/>
        </w:rPr>
      </w:pPr>
    </w:p>
    <w:tbl>
      <w:tblPr>
        <w:bidiVisual/>
        <w:tblW w:w="10352" w:type="dxa"/>
        <w:tblInd w:w="-222" w:type="dxa"/>
        <w:tblLayout w:type="fixed"/>
        <w:tblLook w:val="01E0" w:firstRow="1" w:lastRow="1" w:firstColumn="1" w:lastColumn="1" w:noHBand="0" w:noVBand="0"/>
      </w:tblPr>
      <w:tblGrid>
        <w:gridCol w:w="1276"/>
        <w:gridCol w:w="9076"/>
      </w:tblGrid>
      <w:tr w:rsidR="00164395" w:rsidRPr="00094C96" w14:paraId="4B6DC5F9" w14:textId="77777777" w:rsidTr="002E4E88">
        <w:tc>
          <w:tcPr>
            <w:tcW w:w="1276" w:type="dxa"/>
          </w:tcPr>
          <w:p w14:paraId="0EDEE21C" w14:textId="77777777" w:rsidR="00164395" w:rsidRPr="000C01C1" w:rsidRDefault="00164395" w:rsidP="002E4E88">
            <w:pPr>
              <w:bidi w:val="0"/>
              <w:spacing w:line="220" w:lineRule="exact"/>
              <w:jc w:val="right"/>
              <w:rPr>
                <w:rFonts w:ascii="David" w:hAnsi="David"/>
                <w:sz w:val="16"/>
                <w:szCs w:val="16"/>
                <w:rtl/>
              </w:rPr>
            </w:pPr>
          </w:p>
        </w:tc>
        <w:tc>
          <w:tcPr>
            <w:tcW w:w="9076" w:type="dxa"/>
          </w:tcPr>
          <w:p w14:paraId="17950858" w14:textId="77777777" w:rsidR="00164395" w:rsidRPr="00AE1D8E" w:rsidRDefault="00164395" w:rsidP="002E4E88">
            <w:pPr>
              <w:widowControl/>
              <w:overflowPunct/>
              <w:autoSpaceDE/>
              <w:autoSpaceDN/>
              <w:adjustRightInd/>
              <w:textAlignment w:val="auto"/>
              <w:rPr>
                <w:rFonts w:ascii="David" w:hAnsi="David"/>
                <w:rtl/>
              </w:rPr>
            </w:pPr>
            <w:r>
              <w:rPr>
                <w:rFonts w:ascii="David" w:hAnsi="David" w:hint="cs"/>
                <w:b/>
                <w:bCs/>
                <w:color w:val="000000"/>
                <w:rtl/>
              </w:rPr>
              <w:t>ד</w:t>
            </w:r>
            <w:r w:rsidRPr="00883AD8">
              <w:rPr>
                <w:rFonts w:ascii="David" w:hAnsi="David"/>
                <w:b/>
                <w:bCs/>
                <w:color w:val="000000"/>
                <w:rtl/>
              </w:rPr>
              <w:t>.</w:t>
            </w:r>
            <w:r w:rsidRPr="00883AD8">
              <w:rPr>
                <w:rFonts w:ascii="David" w:hAnsi="David"/>
                <w:b/>
                <w:bCs/>
                <w:color w:val="000000"/>
                <w:rtl/>
              </w:rPr>
              <w:tab/>
            </w:r>
            <w:r>
              <w:rPr>
                <w:rFonts w:ascii="David" w:hAnsi="David" w:hint="cs"/>
                <w:b/>
                <w:bCs/>
                <w:color w:val="000000"/>
                <w:u w:val="single"/>
                <w:rtl/>
              </w:rPr>
              <w:t xml:space="preserve">תנועה במרווח השירות </w:t>
            </w:r>
            <w:r w:rsidRPr="002E4E88">
              <w:rPr>
                <w:rFonts w:ascii="David" w:hAnsi="David" w:hint="cs"/>
                <w:b/>
                <w:bCs/>
                <w:color w:val="000000"/>
                <w:u w:val="single"/>
                <w:rtl/>
              </w:rPr>
              <w:t>החוזי</w:t>
            </w:r>
            <w:r w:rsidRPr="002E4E88">
              <w:rPr>
                <w:rFonts w:ascii="David" w:hAnsi="David"/>
                <w:b/>
                <w:bCs/>
                <w:color w:val="000000"/>
                <w:u w:val="single"/>
              </w:rPr>
              <w:t xml:space="preserve"> </w:t>
            </w:r>
            <w:r w:rsidRPr="002E4E88">
              <w:rPr>
                <w:rFonts w:ascii="David" w:hAnsi="David" w:hint="cs"/>
                <w:b/>
                <w:bCs/>
                <w:color w:val="000000"/>
                <w:u w:val="single"/>
                <w:rtl/>
              </w:rPr>
              <w:t>(</w:t>
            </w:r>
            <w:r w:rsidRPr="002E4E88">
              <w:rPr>
                <w:rFonts w:ascii="David" w:hAnsi="David"/>
                <w:b/>
                <w:bCs/>
                <w:color w:val="000000"/>
                <w:u w:val="single"/>
              </w:rPr>
              <w:t>CSM</w:t>
            </w:r>
            <w:r w:rsidRPr="002E4E88">
              <w:rPr>
                <w:rFonts w:ascii="David" w:hAnsi="David" w:hint="cs"/>
                <w:b/>
                <w:bCs/>
                <w:color w:val="000000"/>
                <w:u w:val="single"/>
                <w:rtl/>
              </w:rPr>
              <w:t>)</w:t>
            </w:r>
            <w:r>
              <w:rPr>
                <w:rFonts w:ascii="David" w:hAnsi="David" w:hint="cs"/>
                <w:b/>
                <w:bCs/>
                <w:color w:val="000000"/>
                <w:rtl/>
              </w:rPr>
              <w:t xml:space="preserve"> (המשך)</w:t>
            </w:r>
          </w:p>
        </w:tc>
      </w:tr>
    </w:tbl>
    <w:p w14:paraId="44B67471" w14:textId="77777777" w:rsidR="00164395" w:rsidRDefault="00164395" w:rsidP="00164395">
      <w:pPr>
        <w:widowControl/>
        <w:overflowPunct/>
        <w:autoSpaceDE/>
        <w:autoSpaceDN/>
        <w:bidi w:val="0"/>
        <w:adjustRightInd/>
        <w:textAlignment w:val="auto"/>
        <w:rPr>
          <w:rFonts w:ascii="David" w:hAnsi="David"/>
          <w:rtl/>
        </w:rPr>
      </w:pPr>
    </w:p>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408EA020" w14:textId="77777777" w:rsidTr="002E4E88">
        <w:tc>
          <w:tcPr>
            <w:tcW w:w="1146" w:type="dxa"/>
          </w:tcPr>
          <w:p w14:paraId="6C632709" w14:textId="77777777" w:rsidR="00B71E15" w:rsidRPr="005D6F6B" w:rsidRDefault="00B71E15"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32DD854C" w14:textId="77777777" w:rsidR="00B71E15" w:rsidRPr="00742787" w:rsidRDefault="00B71E15"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774F865A" w14:textId="68BDAF4B" w:rsidR="00B71E15" w:rsidRPr="002E4E88" w:rsidRDefault="00B71E15"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 xml:space="preserve">לתקופה של </w:t>
            </w:r>
            <w:r>
              <w:rPr>
                <w:rFonts w:ascii="David" w:hAnsi="David" w:hint="cs"/>
                <w:b/>
                <w:bCs/>
                <w:color w:val="000000"/>
                <w:sz w:val="20"/>
                <w:szCs w:val="20"/>
                <w:rtl/>
              </w:rPr>
              <w:t>שלושה</w:t>
            </w:r>
            <w:r w:rsidRPr="002E4E88">
              <w:rPr>
                <w:rFonts w:ascii="David" w:hAnsi="David"/>
                <w:b/>
                <w:bCs/>
                <w:color w:val="000000"/>
                <w:sz w:val="20"/>
                <w:szCs w:val="20"/>
                <w:rtl/>
              </w:rPr>
              <w:t xml:space="preserve"> חודשים שהסתיימה ביום</w:t>
            </w:r>
          </w:p>
          <w:p w14:paraId="40E2316B" w14:textId="79176120" w:rsidR="00B71E15" w:rsidRPr="00742787" w:rsidRDefault="00B71E15"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2025</w:t>
            </w:r>
            <w:r w:rsidRPr="002E4E88">
              <w:rPr>
                <w:rFonts w:ascii="David" w:hAnsi="David"/>
                <w:b/>
                <w:bCs/>
                <w:color w:val="000000"/>
                <w:sz w:val="20"/>
                <w:szCs w:val="20"/>
                <w:rtl/>
              </w:rPr>
              <w:t xml:space="preserve"> (בלתי מבוקר)</w:t>
            </w:r>
          </w:p>
        </w:tc>
      </w:tr>
      <w:tr w:rsidR="00B71E15" w:rsidRPr="005D6F6B" w14:paraId="32214155" w14:textId="77777777" w:rsidTr="002E4E88">
        <w:tc>
          <w:tcPr>
            <w:tcW w:w="1146" w:type="dxa"/>
          </w:tcPr>
          <w:p w14:paraId="3AA1C5B1"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6B29D783"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1346" w:type="dxa"/>
            <w:noWrap/>
            <w:vAlign w:val="bottom"/>
          </w:tcPr>
          <w:p w14:paraId="3F3DAFFB"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חיים</w:t>
            </w:r>
          </w:p>
        </w:tc>
        <w:tc>
          <w:tcPr>
            <w:tcW w:w="1346" w:type="dxa"/>
            <w:noWrap/>
            <w:vAlign w:val="bottom"/>
          </w:tcPr>
          <w:p w14:paraId="3C94FF88"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בריאות</w:t>
            </w:r>
          </w:p>
        </w:tc>
        <w:tc>
          <w:tcPr>
            <w:tcW w:w="1346" w:type="dxa"/>
            <w:noWrap/>
            <w:vAlign w:val="bottom"/>
          </w:tcPr>
          <w:p w14:paraId="3B1BEBF5"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כללי</w:t>
            </w:r>
          </w:p>
        </w:tc>
        <w:tc>
          <w:tcPr>
            <w:tcW w:w="1346" w:type="dxa"/>
            <w:noWrap/>
            <w:vAlign w:val="bottom"/>
          </w:tcPr>
          <w:p w14:paraId="3937F0E5"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סך הכל</w:t>
            </w:r>
          </w:p>
        </w:tc>
      </w:tr>
      <w:tr w:rsidR="00B71E15" w:rsidRPr="005D6F6B" w14:paraId="3CAF48AA" w14:textId="77777777" w:rsidTr="002E4E88">
        <w:tc>
          <w:tcPr>
            <w:tcW w:w="1146" w:type="dxa"/>
          </w:tcPr>
          <w:p w14:paraId="40D41FF0"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24DA0DA9"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5384" w:type="dxa"/>
            <w:gridSpan w:val="4"/>
            <w:noWrap/>
            <w:vAlign w:val="bottom"/>
          </w:tcPr>
          <w:p w14:paraId="5C4ACD35" w14:textId="77777777" w:rsidR="00B71E15" w:rsidRPr="00742787" w:rsidRDefault="00B71E15" w:rsidP="002E4E88">
            <w:pPr>
              <w:widowControl/>
              <w:pBdr>
                <w:bottom w:val="single" w:sz="4" w:space="1" w:color="auto"/>
              </w:pBdr>
              <w:overflowPunct/>
              <w:autoSpaceDE/>
              <w:adjustRightInd/>
              <w:spacing w:line="200" w:lineRule="exact"/>
              <w:jc w:val="center"/>
              <w:textAlignment w:val="auto"/>
              <w:rPr>
                <w:rFonts w:ascii="David" w:hAnsi="David"/>
                <w:kern w:val="2"/>
                <w:sz w:val="20"/>
                <w:szCs w:val="20"/>
                <w14:ligatures w14:val="standardContextual"/>
              </w:rPr>
            </w:pPr>
            <w:r w:rsidRPr="00E14E85">
              <w:rPr>
                <w:rFonts w:ascii="David" w:hAnsi="David"/>
                <w:b/>
                <w:bCs/>
                <w:color w:val="000000"/>
                <w:sz w:val="18"/>
                <w:szCs w:val="18"/>
                <w:rtl/>
              </w:rPr>
              <w:t>אלפי ש"ח</w:t>
            </w:r>
          </w:p>
        </w:tc>
      </w:tr>
    </w:tbl>
    <w:p w14:paraId="2B837681" w14:textId="77777777" w:rsidR="00B71E15" w:rsidRDefault="00B71E15" w:rsidP="00B71E15"/>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6620C0C1" w14:textId="77777777" w:rsidTr="002E4E88">
        <w:tc>
          <w:tcPr>
            <w:tcW w:w="1146" w:type="dxa"/>
          </w:tcPr>
          <w:p w14:paraId="6D65F70C"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BC36C6F" w14:textId="6B0B8516" w:rsidR="00B71E15" w:rsidRPr="002E4E88" w:rsidRDefault="00B71E15" w:rsidP="002E4E88">
            <w:pPr>
              <w:widowControl/>
              <w:overflowPunct/>
              <w:autoSpaceDE/>
              <w:adjustRightInd/>
              <w:spacing w:line="276" w:lineRule="auto"/>
              <w:textAlignment w:val="auto"/>
              <w:rPr>
                <w:rFonts w:ascii="David" w:hAnsi="David"/>
                <w:b/>
                <w:bCs/>
                <w:color w:val="000000"/>
                <w:rtl/>
              </w:rPr>
            </w:pPr>
            <w:r w:rsidRPr="002E4E88">
              <w:rPr>
                <w:rFonts w:ascii="David" w:hAnsi="David"/>
                <w:b/>
                <w:bCs/>
                <w:color w:val="000000"/>
                <w:rtl/>
              </w:rPr>
              <w:t xml:space="preserve">יתרה, נטו ליום </w:t>
            </w:r>
            <w:r w:rsidR="00FC2DE2">
              <w:rPr>
                <w:rFonts w:ascii="David" w:hAnsi="David" w:hint="cs"/>
                <w:b/>
                <w:bCs/>
                <w:color w:val="000000"/>
                <w:rtl/>
              </w:rPr>
              <w:t>31 במרץ</w:t>
            </w:r>
            <w:r w:rsidRPr="002E4E88">
              <w:rPr>
                <w:rFonts w:ascii="David" w:hAnsi="David"/>
                <w:b/>
                <w:bCs/>
                <w:color w:val="000000"/>
                <w:rtl/>
              </w:rPr>
              <w:t xml:space="preserve"> </w:t>
            </w:r>
            <w:r>
              <w:rPr>
                <w:rFonts w:ascii="David" w:hAnsi="David" w:hint="cs"/>
                <w:b/>
                <w:bCs/>
                <w:color w:val="000000"/>
                <w:rtl/>
              </w:rPr>
              <w:t>2025</w:t>
            </w:r>
          </w:p>
        </w:tc>
        <w:tc>
          <w:tcPr>
            <w:tcW w:w="1346" w:type="dxa"/>
            <w:noWrap/>
            <w:vAlign w:val="bottom"/>
          </w:tcPr>
          <w:p w14:paraId="1323DFE1"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62507076"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42F741C6"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22A319C8"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61EE0286" w14:textId="77777777" w:rsidTr="002E4E88">
        <w:tc>
          <w:tcPr>
            <w:tcW w:w="1146" w:type="dxa"/>
          </w:tcPr>
          <w:p w14:paraId="118FA7AC"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F20391D" w14:textId="168742A3" w:rsidR="00B71E15" w:rsidRPr="002E4E88" w:rsidRDefault="00B71E15"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צבירת ריבית (</w:t>
            </w:r>
            <w:r w:rsidR="008009A3">
              <w:rPr>
                <w:rFonts w:ascii="David" w:hAnsi="David" w:hint="cs"/>
                <w:color w:val="000000"/>
                <w:rtl/>
              </w:rPr>
              <w:t>*)</w:t>
            </w:r>
          </w:p>
        </w:tc>
        <w:tc>
          <w:tcPr>
            <w:tcW w:w="1346" w:type="dxa"/>
            <w:noWrap/>
            <w:vAlign w:val="bottom"/>
          </w:tcPr>
          <w:p w14:paraId="223C0041"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72E2749C"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74A06AF2"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4933C3DE"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112EEABC" w14:textId="77777777" w:rsidTr="002E4E88">
        <w:tc>
          <w:tcPr>
            <w:tcW w:w="1146" w:type="dxa"/>
          </w:tcPr>
          <w:p w14:paraId="02E3B795"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5068DFE"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חוזים שהוכרו לראשונה בתקופה</w:t>
            </w:r>
          </w:p>
        </w:tc>
        <w:tc>
          <w:tcPr>
            <w:tcW w:w="1346" w:type="dxa"/>
            <w:noWrap/>
            <w:vAlign w:val="bottom"/>
          </w:tcPr>
          <w:p w14:paraId="17823254"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78D17E07"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17DCD79E"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0E4892A8"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31568ED7" w14:textId="77777777" w:rsidTr="002E4E88">
        <w:tc>
          <w:tcPr>
            <w:tcW w:w="1146" w:type="dxa"/>
          </w:tcPr>
          <w:p w14:paraId="4FEFEE83"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29DE49E"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שינויים באומדנים המתאמים את מרווח השירות החוזי</w:t>
            </w:r>
            <w:r>
              <w:rPr>
                <w:rFonts w:ascii="David" w:hAnsi="David" w:hint="cs"/>
                <w:color w:val="000000"/>
                <w:rtl/>
              </w:rPr>
              <w:t xml:space="preserve"> (שינויים פיננסיים ודמוגרפיים </w:t>
            </w:r>
            <w:r>
              <w:rPr>
                <w:rFonts w:ascii="David" w:hAnsi="David"/>
                <w:color w:val="000000"/>
                <w:rtl/>
              </w:rPr>
              <w:t>–</w:t>
            </w:r>
            <w:r>
              <w:rPr>
                <w:rFonts w:ascii="David" w:hAnsi="David" w:hint="cs"/>
                <w:color w:val="000000"/>
                <w:rtl/>
              </w:rPr>
              <w:t xml:space="preserve"> להרחבה, ראו סעיף ה' להלן)</w:t>
            </w:r>
          </w:p>
        </w:tc>
        <w:tc>
          <w:tcPr>
            <w:tcW w:w="1346" w:type="dxa"/>
            <w:noWrap/>
            <w:vAlign w:val="bottom"/>
          </w:tcPr>
          <w:p w14:paraId="3E5850BF"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5D1E96F0"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79915013"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56B9CF67"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0096017F" w14:textId="77777777" w:rsidTr="002E4E88">
        <w:tc>
          <w:tcPr>
            <w:tcW w:w="1146" w:type="dxa"/>
          </w:tcPr>
          <w:p w14:paraId="60B2A193"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FED6B94"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הסכום של מרווח השירות החוזי (</w:t>
            </w:r>
            <w:r w:rsidRPr="002E4E88">
              <w:rPr>
                <w:rFonts w:ascii="David" w:hAnsi="David"/>
                <w:color w:val="000000"/>
              </w:rPr>
              <w:t>CSM</w:t>
            </w:r>
            <w:r w:rsidRPr="002E4E88">
              <w:rPr>
                <w:rFonts w:ascii="David" w:hAnsi="David"/>
                <w:color w:val="000000"/>
                <w:rtl/>
              </w:rPr>
              <w:t>) שהוכר ברווח או הפסד עבור שירותים שסופקו</w:t>
            </w:r>
          </w:p>
        </w:tc>
        <w:tc>
          <w:tcPr>
            <w:tcW w:w="1346" w:type="dxa"/>
            <w:noWrap/>
            <w:vAlign w:val="bottom"/>
          </w:tcPr>
          <w:p w14:paraId="1244EB2E" w14:textId="77777777" w:rsidR="00B71E15" w:rsidRPr="005D6F6B" w:rsidRDefault="00B71E15" w:rsidP="002E4E88">
            <w:pPr>
              <w:widowControl/>
              <w:pBdr>
                <w:bottom w:val="single" w:sz="4" w:space="1" w:color="auto"/>
              </w:pBdr>
              <w:textAlignment w:val="auto"/>
              <w:rPr>
                <w:rFonts w:ascii="David" w:hAnsi="David"/>
                <w:kern w:val="2"/>
                <w14:ligatures w14:val="standardContextual"/>
              </w:rPr>
            </w:pPr>
          </w:p>
        </w:tc>
        <w:tc>
          <w:tcPr>
            <w:tcW w:w="1346" w:type="dxa"/>
            <w:noWrap/>
            <w:vAlign w:val="bottom"/>
          </w:tcPr>
          <w:p w14:paraId="78FEF217"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79A46E7"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vAlign w:val="bottom"/>
          </w:tcPr>
          <w:p w14:paraId="249EF126" w14:textId="77777777" w:rsidR="00B71E15" w:rsidRPr="005D6F6B" w:rsidRDefault="00B71E15" w:rsidP="002E4E88">
            <w:pPr>
              <w:widowControl/>
              <w:pBdr>
                <w:bottom w:val="single" w:sz="4" w:space="1" w:color="auto"/>
              </w:pBdr>
              <w:overflowPunct/>
              <w:autoSpaceDE/>
              <w:autoSpaceDN/>
              <w:adjustRightInd/>
              <w:spacing w:line="180" w:lineRule="exact"/>
              <w:textAlignment w:val="auto"/>
              <w:rPr>
                <w:rFonts w:ascii="David" w:eastAsia="Aptos" w:hAnsi="David"/>
                <w:sz w:val="20"/>
                <w:szCs w:val="20"/>
              </w:rPr>
            </w:pPr>
          </w:p>
        </w:tc>
      </w:tr>
      <w:tr w:rsidR="00B71E15" w:rsidRPr="005D6F6B" w14:paraId="56E1F7C7" w14:textId="77777777" w:rsidTr="002E4E88">
        <w:tc>
          <w:tcPr>
            <w:tcW w:w="1146" w:type="dxa"/>
          </w:tcPr>
          <w:p w14:paraId="15C40B94"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CFCE737" w14:textId="1CAF1E02" w:rsidR="00B71E15" w:rsidRPr="002E4E88" w:rsidRDefault="00B71E15" w:rsidP="002E4E88">
            <w:pPr>
              <w:widowControl/>
              <w:overflowPunct/>
              <w:autoSpaceDE/>
              <w:adjustRightInd/>
              <w:spacing w:line="276" w:lineRule="auto"/>
              <w:textAlignment w:val="auto"/>
              <w:rPr>
                <w:rFonts w:ascii="David" w:hAnsi="David"/>
                <w:b/>
                <w:bCs/>
                <w:color w:val="000000"/>
              </w:rPr>
            </w:pPr>
            <w:r w:rsidRPr="002E4E88">
              <w:rPr>
                <w:rFonts w:ascii="David" w:hAnsi="David"/>
                <w:b/>
                <w:bCs/>
                <w:color w:val="000000"/>
                <w:rtl/>
              </w:rPr>
              <w:t xml:space="preserve">יתרה, נטו ליום </w:t>
            </w:r>
            <w:r>
              <w:rPr>
                <w:rFonts w:ascii="David" w:hAnsi="David" w:hint="cs"/>
                <w:b/>
                <w:bCs/>
                <w:color w:val="000000"/>
                <w:rtl/>
              </w:rPr>
              <w:t>30 ביוני</w:t>
            </w:r>
            <w:r w:rsidRPr="002E4E88">
              <w:rPr>
                <w:rFonts w:ascii="David" w:hAnsi="David"/>
                <w:b/>
                <w:bCs/>
                <w:color w:val="000000"/>
                <w:rtl/>
              </w:rPr>
              <w:t xml:space="preserve"> </w:t>
            </w:r>
            <w:r>
              <w:rPr>
                <w:rFonts w:ascii="David" w:hAnsi="David" w:hint="cs"/>
                <w:b/>
                <w:bCs/>
                <w:color w:val="000000"/>
                <w:rtl/>
              </w:rPr>
              <w:t>2025</w:t>
            </w:r>
          </w:p>
        </w:tc>
        <w:tc>
          <w:tcPr>
            <w:tcW w:w="1346" w:type="dxa"/>
            <w:noWrap/>
            <w:vAlign w:val="bottom"/>
          </w:tcPr>
          <w:p w14:paraId="2D3EDBAC" w14:textId="77777777" w:rsidR="00B71E15" w:rsidRPr="005D6F6B" w:rsidRDefault="00B71E15" w:rsidP="002E4E88">
            <w:pPr>
              <w:widowControl/>
              <w:pBdr>
                <w:bottom w:val="single" w:sz="4" w:space="0" w:color="auto"/>
              </w:pBdr>
              <w:textAlignment w:val="auto"/>
              <w:rPr>
                <w:rFonts w:ascii="David" w:hAnsi="David"/>
                <w:kern w:val="2"/>
                <w14:ligatures w14:val="standardContextual"/>
              </w:rPr>
            </w:pPr>
          </w:p>
        </w:tc>
        <w:tc>
          <w:tcPr>
            <w:tcW w:w="1346" w:type="dxa"/>
            <w:noWrap/>
            <w:vAlign w:val="bottom"/>
          </w:tcPr>
          <w:p w14:paraId="5F7E1788"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359ADE4"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tcPr>
          <w:p w14:paraId="2270A7CC" w14:textId="77777777" w:rsidR="00B71E15" w:rsidRPr="005D6F6B" w:rsidRDefault="00B71E15" w:rsidP="002E4E88">
            <w:pPr>
              <w:widowControl/>
              <w:overflowPunct/>
              <w:autoSpaceDE/>
              <w:autoSpaceDN/>
              <w:adjustRightInd/>
              <w:spacing w:line="276" w:lineRule="auto"/>
              <w:jc w:val="both"/>
              <w:textAlignment w:val="auto"/>
              <w:rPr>
                <w:rFonts w:ascii="David" w:eastAsia="Aptos" w:hAnsi="David"/>
                <w:sz w:val="20"/>
                <w:szCs w:val="20"/>
              </w:rPr>
            </w:pPr>
          </w:p>
        </w:tc>
      </w:tr>
    </w:tbl>
    <w:p w14:paraId="274DD420" w14:textId="77777777" w:rsidR="00B71E15" w:rsidRDefault="00B71E15" w:rsidP="00B71E15">
      <w:pPr>
        <w:widowControl/>
        <w:overflowPunct/>
        <w:autoSpaceDE/>
        <w:autoSpaceDN/>
        <w:bidi w:val="0"/>
        <w:adjustRightInd/>
        <w:textAlignment w:val="auto"/>
        <w:rPr>
          <w:rFonts w:ascii="David" w:hAnsi="David"/>
          <w:rtl/>
        </w:rPr>
      </w:pPr>
    </w:p>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4238575F" w14:textId="77777777" w:rsidTr="002E4E88">
        <w:tc>
          <w:tcPr>
            <w:tcW w:w="1146" w:type="dxa"/>
          </w:tcPr>
          <w:p w14:paraId="2371D980" w14:textId="77777777" w:rsidR="00B71E15" w:rsidRPr="005D6F6B" w:rsidRDefault="00B71E15"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61B1D7CB" w14:textId="77777777" w:rsidR="00B71E15" w:rsidRPr="00742787" w:rsidRDefault="00B71E15"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5172F546" w14:textId="76ED02B6" w:rsidR="00B71E15" w:rsidRPr="00742787" w:rsidRDefault="00B71E15" w:rsidP="00B71E15">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Pr>
                <w:rFonts w:ascii="David" w:hAnsi="David" w:hint="cs"/>
                <w:b/>
                <w:bCs/>
                <w:color w:val="000000"/>
                <w:sz w:val="20"/>
                <w:szCs w:val="20"/>
                <w:rtl/>
              </w:rPr>
              <w:t>לשנה</w:t>
            </w:r>
            <w:r w:rsidRPr="002E4E88">
              <w:rPr>
                <w:rFonts w:ascii="David" w:hAnsi="David"/>
                <w:b/>
                <w:bCs/>
                <w:color w:val="000000"/>
                <w:sz w:val="20"/>
                <w:szCs w:val="20"/>
                <w:rtl/>
              </w:rPr>
              <w:t xml:space="preserve"> שהסתיימה ביום</w:t>
            </w:r>
            <w:r>
              <w:rPr>
                <w:rFonts w:ascii="David" w:hAnsi="David" w:hint="cs"/>
                <w:b/>
                <w:bCs/>
                <w:color w:val="000000"/>
                <w:sz w:val="20"/>
                <w:szCs w:val="20"/>
                <w:rtl/>
              </w:rPr>
              <w:t xml:space="preserve"> 31 בדצמבר</w:t>
            </w:r>
            <w:r w:rsidRPr="002E4E88">
              <w:rPr>
                <w:rFonts w:ascii="David" w:hAnsi="David"/>
                <w:b/>
                <w:bCs/>
                <w:color w:val="000000"/>
                <w:sz w:val="20"/>
                <w:szCs w:val="20"/>
                <w:rtl/>
              </w:rPr>
              <w:t xml:space="preserve"> </w:t>
            </w:r>
            <w:r>
              <w:rPr>
                <w:rFonts w:ascii="David" w:hAnsi="David" w:hint="cs"/>
                <w:b/>
                <w:bCs/>
                <w:color w:val="000000"/>
                <w:sz w:val="20"/>
                <w:szCs w:val="20"/>
                <w:rtl/>
              </w:rPr>
              <w:t>2025</w:t>
            </w:r>
            <w:r w:rsidRPr="002E4E88">
              <w:rPr>
                <w:rFonts w:ascii="David" w:hAnsi="David"/>
                <w:b/>
                <w:bCs/>
                <w:color w:val="000000"/>
                <w:sz w:val="20"/>
                <w:szCs w:val="20"/>
                <w:rtl/>
              </w:rPr>
              <w:t xml:space="preserve"> (מבוקר)</w:t>
            </w:r>
          </w:p>
        </w:tc>
      </w:tr>
      <w:tr w:rsidR="00B71E15" w:rsidRPr="005D6F6B" w14:paraId="44D704E1" w14:textId="77777777" w:rsidTr="002E4E88">
        <w:tc>
          <w:tcPr>
            <w:tcW w:w="1146" w:type="dxa"/>
          </w:tcPr>
          <w:p w14:paraId="067CA24B"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766AD55C"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1346" w:type="dxa"/>
            <w:noWrap/>
            <w:vAlign w:val="bottom"/>
          </w:tcPr>
          <w:p w14:paraId="7B881A83"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חיים</w:t>
            </w:r>
          </w:p>
        </w:tc>
        <w:tc>
          <w:tcPr>
            <w:tcW w:w="1346" w:type="dxa"/>
            <w:noWrap/>
            <w:vAlign w:val="bottom"/>
          </w:tcPr>
          <w:p w14:paraId="2F6E099A"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בריאות</w:t>
            </w:r>
          </w:p>
        </w:tc>
        <w:tc>
          <w:tcPr>
            <w:tcW w:w="1346" w:type="dxa"/>
            <w:noWrap/>
            <w:vAlign w:val="bottom"/>
          </w:tcPr>
          <w:p w14:paraId="2B733615"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מגזר ביטוח כללי</w:t>
            </w:r>
          </w:p>
        </w:tc>
        <w:tc>
          <w:tcPr>
            <w:tcW w:w="1346" w:type="dxa"/>
            <w:noWrap/>
            <w:vAlign w:val="bottom"/>
          </w:tcPr>
          <w:p w14:paraId="7DEE94FF" w14:textId="77777777" w:rsidR="00B71E15" w:rsidRPr="002E4E88" w:rsidRDefault="00B71E15" w:rsidP="002E4E88">
            <w:pPr>
              <w:widowControl/>
              <w:pBdr>
                <w:bottom w:val="single" w:sz="4" w:space="1" w:color="auto"/>
              </w:pBdr>
              <w:overflowPunct/>
              <w:autoSpaceDE/>
              <w:adjustRightInd/>
              <w:spacing w:line="200" w:lineRule="exact"/>
              <w:jc w:val="center"/>
              <w:textAlignment w:val="auto"/>
              <w:rPr>
                <w:rFonts w:ascii="David" w:hAnsi="David"/>
                <w:b/>
                <w:bCs/>
                <w:kern w:val="2"/>
                <w:sz w:val="20"/>
                <w:szCs w:val="20"/>
                <w14:ligatures w14:val="standardContextual"/>
              </w:rPr>
            </w:pPr>
            <w:r w:rsidRPr="002E4E88">
              <w:rPr>
                <w:rFonts w:ascii="David" w:hAnsi="David" w:hint="cs"/>
                <w:b/>
                <w:bCs/>
                <w:kern w:val="2"/>
                <w:sz w:val="20"/>
                <w:szCs w:val="20"/>
                <w:rtl/>
                <w14:ligatures w14:val="standardContextual"/>
              </w:rPr>
              <w:t>סך הכל</w:t>
            </w:r>
          </w:p>
        </w:tc>
      </w:tr>
      <w:tr w:rsidR="00B71E15" w:rsidRPr="005D6F6B" w14:paraId="3CA0A4E0" w14:textId="77777777" w:rsidTr="002E4E88">
        <w:tc>
          <w:tcPr>
            <w:tcW w:w="1146" w:type="dxa"/>
          </w:tcPr>
          <w:p w14:paraId="07E30A87" w14:textId="77777777" w:rsidR="00B71E15" w:rsidRPr="005D6F6B" w:rsidRDefault="00B71E15"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2C1787E7" w14:textId="77777777" w:rsidR="00B71E15" w:rsidRPr="00742787" w:rsidRDefault="00B71E15" w:rsidP="002E4E88">
            <w:pPr>
              <w:widowControl/>
              <w:spacing w:line="200" w:lineRule="exact"/>
              <w:textAlignment w:val="auto"/>
              <w:rPr>
                <w:rFonts w:ascii="David" w:hAnsi="David"/>
                <w:b/>
                <w:bCs/>
                <w:kern w:val="2"/>
                <w:sz w:val="20"/>
                <w:szCs w:val="20"/>
                <w:rtl/>
                <w14:ligatures w14:val="standardContextual"/>
              </w:rPr>
            </w:pPr>
          </w:p>
        </w:tc>
        <w:tc>
          <w:tcPr>
            <w:tcW w:w="5384" w:type="dxa"/>
            <w:gridSpan w:val="4"/>
            <w:noWrap/>
            <w:vAlign w:val="bottom"/>
          </w:tcPr>
          <w:p w14:paraId="1DC57EDD" w14:textId="77777777" w:rsidR="00B71E15" w:rsidRPr="00742787" w:rsidRDefault="00B71E15" w:rsidP="002E4E88">
            <w:pPr>
              <w:widowControl/>
              <w:pBdr>
                <w:bottom w:val="single" w:sz="4" w:space="1" w:color="auto"/>
              </w:pBdr>
              <w:overflowPunct/>
              <w:autoSpaceDE/>
              <w:adjustRightInd/>
              <w:spacing w:line="200" w:lineRule="exact"/>
              <w:jc w:val="center"/>
              <w:textAlignment w:val="auto"/>
              <w:rPr>
                <w:rFonts w:ascii="David" w:hAnsi="David"/>
                <w:kern w:val="2"/>
                <w:sz w:val="20"/>
                <w:szCs w:val="20"/>
                <w14:ligatures w14:val="standardContextual"/>
              </w:rPr>
            </w:pPr>
            <w:r w:rsidRPr="00E14E85">
              <w:rPr>
                <w:rFonts w:ascii="David" w:hAnsi="David"/>
                <w:b/>
                <w:bCs/>
                <w:color w:val="000000"/>
                <w:sz w:val="18"/>
                <w:szCs w:val="18"/>
                <w:rtl/>
              </w:rPr>
              <w:t>אלפי ש"ח</w:t>
            </w:r>
          </w:p>
        </w:tc>
      </w:tr>
    </w:tbl>
    <w:p w14:paraId="79E1EEE0" w14:textId="77777777" w:rsidR="00B71E15" w:rsidRDefault="00B71E15" w:rsidP="00B71E15"/>
    <w:tbl>
      <w:tblPr>
        <w:bidiVisual/>
        <w:tblW w:w="10215" w:type="dxa"/>
        <w:tblInd w:w="-287" w:type="dxa"/>
        <w:tblLayout w:type="fixed"/>
        <w:tblLook w:val="04A0" w:firstRow="1" w:lastRow="0" w:firstColumn="1" w:lastColumn="0" w:noHBand="0" w:noVBand="1"/>
      </w:tblPr>
      <w:tblGrid>
        <w:gridCol w:w="1146"/>
        <w:gridCol w:w="3685"/>
        <w:gridCol w:w="1346"/>
        <w:gridCol w:w="1346"/>
        <w:gridCol w:w="1346"/>
        <w:gridCol w:w="1346"/>
      </w:tblGrid>
      <w:tr w:rsidR="00B71E15" w:rsidRPr="005D6F6B" w14:paraId="204FFC41" w14:textId="77777777" w:rsidTr="002E4E88">
        <w:tc>
          <w:tcPr>
            <w:tcW w:w="1146" w:type="dxa"/>
          </w:tcPr>
          <w:p w14:paraId="6B960ED8"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6C45DE4" w14:textId="571FFB4F" w:rsidR="00B71E15" w:rsidRPr="002E4E88" w:rsidRDefault="00B71E15" w:rsidP="002E4E88">
            <w:pPr>
              <w:widowControl/>
              <w:overflowPunct/>
              <w:autoSpaceDE/>
              <w:adjustRightInd/>
              <w:spacing w:line="276" w:lineRule="auto"/>
              <w:textAlignment w:val="auto"/>
              <w:rPr>
                <w:rFonts w:ascii="David" w:hAnsi="David"/>
                <w:b/>
                <w:bCs/>
                <w:color w:val="000000"/>
                <w:rtl/>
              </w:rPr>
            </w:pPr>
            <w:r w:rsidRPr="002E4E88">
              <w:rPr>
                <w:rFonts w:ascii="David" w:hAnsi="David"/>
                <w:b/>
                <w:bCs/>
                <w:color w:val="000000"/>
                <w:rtl/>
              </w:rPr>
              <w:t xml:space="preserve">יתרה, נטו ליום 1 בינואר </w:t>
            </w:r>
            <w:r>
              <w:rPr>
                <w:rFonts w:ascii="David" w:hAnsi="David" w:hint="cs"/>
                <w:b/>
                <w:bCs/>
                <w:color w:val="000000"/>
                <w:rtl/>
              </w:rPr>
              <w:t>2025</w:t>
            </w:r>
          </w:p>
        </w:tc>
        <w:tc>
          <w:tcPr>
            <w:tcW w:w="1346" w:type="dxa"/>
            <w:noWrap/>
            <w:vAlign w:val="bottom"/>
          </w:tcPr>
          <w:p w14:paraId="6652E38B"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14F0451C"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6097EF14"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3FBBBD0A"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78B187A8" w14:textId="77777777" w:rsidTr="002E4E88">
        <w:tc>
          <w:tcPr>
            <w:tcW w:w="1146" w:type="dxa"/>
          </w:tcPr>
          <w:p w14:paraId="378D185D"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AEC7DF4" w14:textId="4DF0470F" w:rsidR="00B71E15" w:rsidRPr="002E4E88" w:rsidRDefault="00B71E15"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צבירת ריבית (</w:t>
            </w:r>
            <w:r w:rsidR="008009A3">
              <w:rPr>
                <w:rFonts w:ascii="David" w:hAnsi="David" w:hint="cs"/>
                <w:color w:val="000000"/>
                <w:rtl/>
              </w:rPr>
              <w:t>*)</w:t>
            </w:r>
          </w:p>
        </w:tc>
        <w:tc>
          <w:tcPr>
            <w:tcW w:w="1346" w:type="dxa"/>
            <w:noWrap/>
            <w:vAlign w:val="bottom"/>
          </w:tcPr>
          <w:p w14:paraId="1DA8CF23"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701F2EDB"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775569C9"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22C84952"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3AE80143" w14:textId="77777777" w:rsidTr="002E4E88">
        <w:tc>
          <w:tcPr>
            <w:tcW w:w="1146" w:type="dxa"/>
          </w:tcPr>
          <w:p w14:paraId="4DAE3310"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2EE9D08B"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חוזים שהוכרו לראשונה בתקופה</w:t>
            </w:r>
          </w:p>
        </w:tc>
        <w:tc>
          <w:tcPr>
            <w:tcW w:w="1346" w:type="dxa"/>
            <w:noWrap/>
            <w:vAlign w:val="bottom"/>
          </w:tcPr>
          <w:p w14:paraId="5AF23544" w14:textId="77777777"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18F26A91"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26EEEFA1"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376BBABF"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324B2864" w14:textId="77777777" w:rsidTr="002E4E88">
        <w:tc>
          <w:tcPr>
            <w:tcW w:w="1146" w:type="dxa"/>
          </w:tcPr>
          <w:p w14:paraId="718532F1"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E002BF5"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שינויים באומדנים המתאמים את מרווח השירות החוזי</w:t>
            </w:r>
            <w:r>
              <w:rPr>
                <w:rFonts w:ascii="David" w:hAnsi="David" w:hint="cs"/>
                <w:color w:val="000000"/>
                <w:rtl/>
              </w:rPr>
              <w:t xml:space="preserve"> (שינויים פיננסיים ודמוגרפיים </w:t>
            </w:r>
            <w:r>
              <w:rPr>
                <w:rFonts w:ascii="David" w:hAnsi="David"/>
                <w:color w:val="000000"/>
                <w:rtl/>
              </w:rPr>
              <w:t>–</w:t>
            </w:r>
            <w:r>
              <w:rPr>
                <w:rFonts w:ascii="David" w:hAnsi="David" w:hint="cs"/>
                <w:color w:val="000000"/>
                <w:rtl/>
              </w:rPr>
              <w:t xml:space="preserve"> להרחבה, ראו סעיף ה' להלן)</w:t>
            </w:r>
          </w:p>
        </w:tc>
        <w:tc>
          <w:tcPr>
            <w:tcW w:w="1346" w:type="dxa"/>
            <w:noWrap/>
            <w:vAlign w:val="bottom"/>
          </w:tcPr>
          <w:p w14:paraId="07A318C5" w14:textId="17A571ED" w:rsidR="00B71E15" w:rsidRPr="005D6F6B" w:rsidRDefault="00B71E15" w:rsidP="002E4E88">
            <w:pPr>
              <w:widowControl/>
              <w:textAlignment w:val="auto"/>
              <w:rPr>
                <w:rFonts w:ascii="David" w:hAnsi="David"/>
                <w:kern w:val="2"/>
                <w14:ligatures w14:val="standardContextual"/>
              </w:rPr>
            </w:pPr>
          </w:p>
        </w:tc>
        <w:tc>
          <w:tcPr>
            <w:tcW w:w="1346" w:type="dxa"/>
            <w:noWrap/>
            <w:vAlign w:val="bottom"/>
          </w:tcPr>
          <w:p w14:paraId="16F9EAFA"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CB82F26" w14:textId="77777777" w:rsidR="00B71E15" w:rsidRPr="005D6F6B" w:rsidRDefault="00B71E15" w:rsidP="002E4E88">
            <w:pPr>
              <w:widowControl/>
              <w:overflowPunct/>
              <w:autoSpaceDE/>
              <w:autoSpaceDN/>
              <w:adjustRightInd/>
              <w:spacing w:line="276" w:lineRule="auto"/>
              <w:textAlignment w:val="auto"/>
              <w:rPr>
                <w:rFonts w:ascii="David" w:eastAsia="Aptos" w:hAnsi="David"/>
                <w:sz w:val="20"/>
                <w:szCs w:val="20"/>
              </w:rPr>
            </w:pPr>
          </w:p>
        </w:tc>
        <w:tc>
          <w:tcPr>
            <w:tcW w:w="1346" w:type="dxa"/>
          </w:tcPr>
          <w:p w14:paraId="10F56C5F" w14:textId="77777777" w:rsidR="00B71E15" w:rsidRPr="005D6F6B" w:rsidRDefault="00B71E15" w:rsidP="002E4E88">
            <w:pPr>
              <w:widowControl/>
              <w:overflowPunct/>
              <w:autoSpaceDE/>
              <w:autoSpaceDN/>
              <w:adjustRightInd/>
              <w:spacing w:line="180" w:lineRule="exact"/>
              <w:jc w:val="both"/>
              <w:textAlignment w:val="auto"/>
              <w:rPr>
                <w:rFonts w:ascii="David" w:eastAsia="Aptos" w:hAnsi="David"/>
                <w:sz w:val="20"/>
                <w:szCs w:val="20"/>
              </w:rPr>
            </w:pPr>
          </w:p>
        </w:tc>
      </w:tr>
      <w:tr w:rsidR="00B71E15" w:rsidRPr="005D6F6B" w14:paraId="1D3D6FDA" w14:textId="77777777" w:rsidTr="002E4E88">
        <w:tc>
          <w:tcPr>
            <w:tcW w:w="1146" w:type="dxa"/>
          </w:tcPr>
          <w:p w14:paraId="085960CB"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7E304C4" w14:textId="77777777" w:rsidR="00B71E15" w:rsidRPr="002E4E88" w:rsidRDefault="00B71E15" w:rsidP="002E4E88">
            <w:pPr>
              <w:widowControl/>
              <w:overflowPunct/>
              <w:autoSpaceDE/>
              <w:adjustRightInd/>
              <w:spacing w:line="276" w:lineRule="auto"/>
              <w:textAlignment w:val="auto"/>
              <w:rPr>
                <w:rFonts w:ascii="David" w:hAnsi="David"/>
                <w:color w:val="000000"/>
                <w:rtl/>
              </w:rPr>
            </w:pPr>
            <w:r w:rsidRPr="002E4E88">
              <w:rPr>
                <w:rFonts w:ascii="David" w:hAnsi="David"/>
                <w:color w:val="000000"/>
                <w:rtl/>
              </w:rPr>
              <w:t>הסכום של מרווח השירות החוזי (</w:t>
            </w:r>
            <w:r w:rsidRPr="002E4E88">
              <w:rPr>
                <w:rFonts w:ascii="David" w:hAnsi="David"/>
                <w:color w:val="000000"/>
              </w:rPr>
              <w:t>CSM</w:t>
            </w:r>
            <w:r w:rsidRPr="002E4E88">
              <w:rPr>
                <w:rFonts w:ascii="David" w:hAnsi="David"/>
                <w:color w:val="000000"/>
                <w:rtl/>
              </w:rPr>
              <w:t>) שהוכר ברווח או הפסד עבור שירותים שסופקו</w:t>
            </w:r>
          </w:p>
        </w:tc>
        <w:tc>
          <w:tcPr>
            <w:tcW w:w="1346" w:type="dxa"/>
            <w:noWrap/>
            <w:vAlign w:val="bottom"/>
          </w:tcPr>
          <w:p w14:paraId="0B3AB5D0" w14:textId="77777777" w:rsidR="00B71E15" w:rsidRPr="005D6F6B" w:rsidRDefault="00B71E15" w:rsidP="002E4E88">
            <w:pPr>
              <w:widowControl/>
              <w:pBdr>
                <w:bottom w:val="single" w:sz="4" w:space="1" w:color="auto"/>
              </w:pBdr>
              <w:textAlignment w:val="auto"/>
              <w:rPr>
                <w:rFonts w:ascii="David" w:hAnsi="David"/>
                <w:kern w:val="2"/>
                <w14:ligatures w14:val="standardContextual"/>
              </w:rPr>
            </w:pPr>
          </w:p>
        </w:tc>
        <w:tc>
          <w:tcPr>
            <w:tcW w:w="1346" w:type="dxa"/>
            <w:noWrap/>
            <w:vAlign w:val="bottom"/>
          </w:tcPr>
          <w:p w14:paraId="665DA189"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310AEEB8" w14:textId="77777777" w:rsidR="00B71E15" w:rsidRPr="005D6F6B" w:rsidRDefault="00B71E15" w:rsidP="002E4E88">
            <w:pPr>
              <w:widowControl/>
              <w:pBdr>
                <w:bottom w:val="single" w:sz="4" w:space="1" w:color="auto"/>
              </w:pBdr>
              <w:overflowPunct/>
              <w:autoSpaceDE/>
              <w:autoSpaceDN/>
              <w:adjustRightInd/>
              <w:spacing w:line="276" w:lineRule="auto"/>
              <w:textAlignment w:val="auto"/>
              <w:rPr>
                <w:rFonts w:ascii="David" w:eastAsia="Aptos" w:hAnsi="David"/>
                <w:sz w:val="20"/>
                <w:szCs w:val="20"/>
              </w:rPr>
            </w:pPr>
          </w:p>
        </w:tc>
        <w:tc>
          <w:tcPr>
            <w:tcW w:w="1346" w:type="dxa"/>
            <w:vAlign w:val="bottom"/>
          </w:tcPr>
          <w:p w14:paraId="0B74DC8B" w14:textId="77777777" w:rsidR="00B71E15" w:rsidRPr="005D6F6B" w:rsidRDefault="00B71E15" w:rsidP="002E4E88">
            <w:pPr>
              <w:widowControl/>
              <w:pBdr>
                <w:bottom w:val="single" w:sz="4" w:space="1" w:color="auto"/>
              </w:pBdr>
              <w:overflowPunct/>
              <w:autoSpaceDE/>
              <w:autoSpaceDN/>
              <w:adjustRightInd/>
              <w:spacing w:line="180" w:lineRule="exact"/>
              <w:textAlignment w:val="auto"/>
              <w:rPr>
                <w:rFonts w:ascii="David" w:eastAsia="Aptos" w:hAnsi="David"/>
                <w:sz w:val="20"/>
                <w:szCs w:val="20"/>
              </w:rPr>
            </w:pPr>
          </w:p>
        </w:tc>
      </w:tr>
      <w:tr w:rsidR="00B71E15" w:rsidRPr="005D6F6B" w14:paraId="73E6610F" w14:textId="77777777" w:rsidTr="002E4E88">
        <w:tc>
          <w:tcPr>
            <w:tcW w:w="1146" w:type="dxa"/>
          </w:tcPr>
          <w:p w14:paraId="58F8D03E" w14:textId="77777777" w:rsidR="00B71E15" w:rsidRPr="005D6F6B" w:rsidRDefault="00B71E15"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C59B064" w14:textId="4FA8BEA7" w:rsidR="00B71E15" w:rsidRPr="002E4E88" w:rsidRDefault="00B71E15" w:rsidP="002E4E88">
            <w:pPr>
              <w:widowControl/>
              <w:overflowPunct/>
              <w:autoSpaceDE/>
              <w:adjustRightInd/>
              <w:spacing w:line="276" w:lineRule="auto"/>
              <w:textAlignment w:val="auto"/>
              <w:rPr>
                <w:rFonts w:ascii="David" w:hAnsi="David"/>
                <w:b/>
                <w:bCs/>
                <w:color w:val="000000"/>
              </w:rPr>
            </w:pPr>
            <w:r w:rsidRPr="002E4E88">
              <w:rPr>
                <w:rFonts w:ascii="David" w:hAnsi="David"/>
                <w:b/>
                <w:bCs/>
                <w:color w:val="000000"/>
                <w:rtl/>
              </w:rPr>
              <w:t xml:space="preserve">יתרה, נטו ליום </w:t>
            </w:r>
            <w:r>
              <w:rPr>
                <w:rFonts w:ascii="David" w:hAnsi="David" w:hint="cs"/>
                <w:b/>
                <w:bCs/>
                <w:color w:val="000000"/>
                <w:rtl/>
              </w:rPr>
              <w:t>31 בדצמבר 2025</w:t>
            </w:r>
          </w:p>
        </w:tc>
        <w:tc>
          <w:tcPr>
            <w:tcW w:w="1346" w:type="dxa"/>
            <w:noWrap/>
            <w:vAlign w:val="bottom"/>
          </w:tcPr>
          <w:p w14:paraId="77D0CC4F" w14:textId="77777777" w:rsidR="00B71E15" w:rsidRPr="005D6F6B" w:rsidRDefault="00B71E15" w:rsidP="002E4E88">
            <w:pPr>
              <w:widowControl/>
              <w:pBdr>
                <w:bottom w:val="single" w:sz="4" w:space="0" w:color="auto"/>
              </w:pBdr>
              <w:textAlignment w:val="auto"/>
              <w:rPr>
                <w:rFonts w:ascii="David" w:hAnsi="David"/>
                <w:kern w:val="2"/>
                <w14:ligatures w14:val="standardContextual"/>
              </w:rPr>
            </w:pPr>
          </w:p>
        </w:tc>
        <w:tc>
          <w:tcPr>
            <w:tcW w:w="1346" w:type="dxa"/>
            <w:noWrap/>
            <w:vAlign w:val="bottom"/>
          </w:tcPr>
          <w:p w14:paraId="203AE6B1"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noWrap/>
            <w:vAlign w:val="bottom"/>
          </w:tcPr>
          <w:p w14:paraId="0EB0CEAC" w14:textId="77777777" w:rsidR="00B71E15" w:rsidRPr="005D6F6B" w:rsidRDefault="00B71E15"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346" w:type="dxa"/>
          </w:tcPr>
          <w:p w14:paraId="2FF56311" w14:textId="77777777" w:rsidR="00B71E15" w:rsidRPr="005D6F6B" w:rsidRDefault="00B71E15" w:rsidP="002E4E88">
            <w:pPr>
              <w:widowControl/>
              <w:overflowPunct/>
              <w:autoSpaceDE/>
              <w:autoSpaceDN/>
              <w:adjustRightInd/>
              <w:spacing w:line="276" w:lineRule="auto"/>
              <w:jc w:val="both"/>
              <w:textAlignment w:val="auto"/>
              <w:rPr>
                <w:rFonts w:ascii="David" w:eastAsia="Aptos" w:hAnsi="David"/>
                <w:sz w:val="20"/>
                <w:szCs w:val="20"/>
              </w:rPr>
            </w:pPr>
          </w:p>
        </w:tc>
      </w:tr>
    </w:tbl>
    <w:p w14:paraId="68266D24" w14:textId="77777777" w:rsidR="00B71E15" w:rsidRDefault="00B71E15" w:rsidP="00B71E15">
      <w:pPr>
        <w:widowControl/>
        <w:overflowPunct/>
        <w:autoSpaceDE/>
        <w:autoSpaceDN/>
        <w:bidi w:val="0"/>
        <w:adjustRightInd/>
        <w:textAlignment w:val="auto"/>
        <w:rPr>
          <w:rFonts w:ascii="David" w:hAnsi="David"/>
          <w:rtl/>
        </w:rPr>
      </w:pPr>
    </w:p>
    <w:tbl>
      <w:tblPr>
        <w:bidiVisual/>
        <w:tblW w:w="10202" w:type="dxa"/>
        <w:tblInd w:w="-72" w:type="dxa"/>
        <w:tblLayout w:type="fixed"/>
        <w:tblLook w:val="01E0" w:firstRow="1" w:lastRow="1" w:firstColumn="1" w:lastColumn="1" w:noHBand="0" w:noVBand="0"/>
      </w:tblPr>
      <w:tblGrid>
        <w:gridCol w:w="1130"/>
        <w:gridCol w:w="9072"/>
      </w:tblGrid>
      <w:tr w:rsidR="008009A3" w:rsidRPr="00534339" w14:paraId="6847D53D" w14:textId="77777777" w:rsidTr="00534339">
        <w:tc>
          <w:tcPr>
            <w:tcW w:w="1130" w:type="dxa"/>
            <w:vAlign w:val="center"/>
          </w:tcPr>
          <w:p w14:paraId="4BB972A0" w14:textId="77777777" w:rsidR="008009A3" w:rsidRPr="001A60E2" w:rsidRDefault="008009A3" w:rsidP="00534339">
            <w:pPr>
              <w:bidi w:val="0"/>
              <w:spacing w:line="200" w:lineRule="exact"/>
              <w:jc w:val="right"/>
              <w:rPr>
                <w:i/>
                <w:iCs/>
                <w:sz w:val="16"/>
                <w:szCs w:val="16"/>
              </w:rPr>
            </w:pPr>
          </w:p>
        </w:tc>
        <w:tc>
          <w:tcPr>
            <w:tcW w:w="9072" w:type="dxa"/>
          </w:tcPr>
          <w:p w14:paraId="3358948E" w14:textId="5C4029C4" w:rsidR="008009A3" w:rsidRPr="00534339" w:rsidRDefault="00997D1E" w:rsidP="00534339">
            <w:pPr>
              <w:spacing w:line="200" w:lineRule="exact"/>
              <w:jc w:val="both"/>
              <w:rPr>
                <w:b/>
                <w:color w:val="000000" w:themeColor="text1"/>
                <w:rtl/>
              </w:rPr>
            </w:pPr>
            <w:r>
              <w:rPr>
                <w:rFonts w:ascii="David" w:hAnsi="David" w:hint="cs"/>
                <w:color w:val="000000"/>
                <w:rtl/>
              </w:rPr>
              <w:t xml:space="preserve">(*) </w:t>
            </w:r>
            <w:r w:rsidR="00B61C2B" w:rsidRPr="00B221E8">
              <w:rPr>
                <w:rFonts w:ascii="David" w:hAnsi="David" w:hint="eastAsia"/>
                <w:color w:val="000000"/>
                <w:rtl/>
              </w:rPr>
              <w:t>ככלל</w:t>
            </w:r>
            <w:r w:rsidR="00B61C2B" w:rsidRPr="00B221E8">
              <w:rPr>
                <w:rFonts w:ascii="David" w:hAnsi="David"/>
                <w:color w:val="000000"/>
                <w:rtl/>
              </w:rPr>
              <w:t xml:space="preserve">, </w:t>
            </w:r>
            <w:r w:rsidR="00E06CDD" w:rsidRPr="00B221E8">
              <w:rPr>
                <w:rFonts w:ascii="David" w:hAnsi="David" w:hint="eastAsia"/>
                <w:color w:val="000000"/>
                <w:rtl/>
              </w:rPr>
              <w:t>השפעות</w:t>
            </w:r>
            <w:r w:rsidR="00E06CDD" w:rsidRPr="00B221E8">
              <w:rPr>
                <w:rFonts w:ascii="David" w:hAnsi="David"/>
                <w:color w:val="000000"/>
                <w:rtl/>
              </w:rPr>
              <w:t xml:space="preserve"> צבירת הר</w:t>
            </w:r>
            <w:r w:rsidR="00E06CDD" w:rsidRPr="00B221E8">
              <w:rPr>
                <w:rFonts w:ascii="David" w:hAnsi="David" w:hint="eastAsia"/>
                <w:color w:val="000000"/>
                <w:rtl/>
              </w:rPr>
              <w:t>יבית</w:t>
            </w:r>
            <w:r w:rsidR="00E06CDD" w:rsidRPr="00B221E8">
              <w:rPr>
                <w:rFonts w:ascii="David" w:hAnsi="David"/>
                <w:color w:val="000000"/>
                <w:rtl/>
              </w:rPr>
              <w:t xml:space="preserve"> </w:t>
            </w:r>
            <w:r w:rsidR="005268BD" w:rsidRPr="00B221E8">
              <w:rPr>
                <w:rFonts w:ascii="David" w:hAnsi="David" w:hint="eastAsia"/>
                <w:color w:val="000000"/>
                <w:rtl/>
              </w:rPr>
              <w:t>עבור</w:t>
            </w:r>
            <w:r w:rsidR="005268BD" w:rsidRPr="00B221E8">
              <w:rPr>
                <w:rFonts w:ascii="David" w:hAnsi="David"/>
                <w:color w:val="000000"/>
                <w:rtl/>
              </w:rPr>
              <w:t xml:space="preserve"> תיקי ביטוח הנמדדים במודל ה-</w:t>
            </w:r>
            <w:r w:rsidR="005268BD" w:rsidRPr="00B221E8">
              <w:rPr>
                <w:rFonts w:ascii="David" w:hAnsi="David"/>
                <w:color w:val="000000"/>
              </w:rPr>
              <w:t>GMM</w:t>
            </w:r>
            <w:r w:rsidR="005268BD" w:rsidRPr="00B221E8">
              <w:rPr>
                <w:rFonts w:ascii="David" w:hAnsi="David"/>
                <w:color w:val="000000"/>
                <w:rtl/>
              </w:rPr>
              <w:t xml:space="preserve"> </w:t>
            </w:r>
            <w:r w:rsidR="00E06CDD" w:rsidRPr="00B221E8">
              <w:rPr>
                <w:rFonts w:ascii="David" w:hAnsi="David" w:hint="eastAsia"/>
                <w:color w:val="000000"/>
                <w:rtl/>
              </w:rPr>
              <w:t>מוכרות</w:t>
            </w:r>
            <w:r w:rsidR="00E06CDD" w:rsidRPr="00B221E8">
              <w:rPr>
                <w:rFonts w:ascii="David" w:hAnsi="David"/>
                <w:color w:val="000000"/>
                <w:rtl/>
              </w:rPr>
              <w:t xml:space="preserve"> </w:t>
            </w:r>
            <w:r w:rsidR="008009A3" w:rsidRPr="00997D1E">
              <w:rPr>
                <w:rFonts w:ascii="David" w:hAnsi="David" w:hint="cs"/>
                <w:color w:val="000000"/>
                <w:rtl/>
              </w:rPr>
              <w:t xml:space="preserve">כנגד </w:t>
            </w:r>
            <w:r w:rsidR="008009A3" w:rsidRPr="00997D1E">
              <w:rPr>
                <w:rFonts w:ascii="David" w:hAnsi="David"/>
                <w:color w:val="000000"/>
                <w:rtl/>
              </w:rPr>
              <w:t>הוצאות מימון, נטו מחוזי ביטוח</w:t>
            </w:r>
            <w:r w:rsidR="008009A3" w:rsidRPr="00997D1E">
              <w:rPr>
                <w:rFonts w:ascii="David" w:hAnsi="David" w:hint="cs"/>
                <w:color w:val="000000"/>
                <w:rtl/>
              </w:rPr>
              <w:t xml:space="preserve"> וחוזי ביטוח משנה</w:t>
            </w:r>
            <w:r w:rsidR="00864975" w:rsidRPr="00997D1E">
              <w:rPr>
                <w:rFonts w:ascii="David" w:hAnsi="David" w:hint="cs"/>
                <w:color w:val="000000"/>
                <w:rtl/>
              </w:rPr>
              <w:t xml:space="preserve">. מאידך, עבור חוזי </w:t>
            </w:r>
            <w:r w:rsidR="00864975" w:rsidRPr="00997D1E">
              <w:rPr>
                <w:rFonts w:ascii="David" w:hAnsi="David"/>
                <w:color w:val="000000"/>
              </w:rPr>
              <w:t>VFA</w:t>
            </w:r>
            <w:r w:rsidR="00864975" w:rsidRPr="00997D1E">
              <w:rPr>
                <w:rFonts w:ascii="David" w:hAnsi="David" w:hint="cs"/>
                <w:color w:val="000000"/>
                <w:rtl/>
              </w:rPr>
              <w:t xml:space="preserve">, </w:t>
            </w:r>
            <w:r w:rsidR="00700032" w:rsidRPr="00997D1E">
              <w:rPr>
                <w:rFonts w:ascii="David" w:hAnsi="David" w:hint="cs"/>
                <w:color w:val="000000"/>
                <w:rtl/>
              </w:rPr>
              <w:t>צבירת</w:t>
            </w:r>
            <w:r w:rsidR="00700032">
              <w:rPr>
                <w:rFonts w:ascii="David" w:hAnsi="David" w:hint="cs"/>
                <w:color w:val="000000"/>
                <w:rtl/>
              </w:rPr>
              <w:t xml:space="preserve"> הריבית גלומה יחד עם יתר ההשפעות הפיננסיות המתאמות את מרווח השירות החוזי (</w:t>
            </w:r>
            <w:r w:rsidR="00700032">
              <w:rPr>
                <w:rFonts w:ascii="David" w:hAnsi="David"/>
                <w:color w:val="000000"/>
              </w:rPr>
              <w:t>CSM</w:t>
            </w:r>
            <w:r w:rsidR="00700032">
              <w:rPr>
                <w:rFonts w:ascii="David" w:hAnsi="David" w:hint="cs"/>
                <w:color w:val="000000"/>
                <w:rtl/>
              </w:rPr>
              <w:t xml:space="preserve">), כמתאפשר בתקן </w:t>
            </w:r>
            <w:r w:rsidR="00700032" w:rsidRPr="00B221E8">
              <w:rPr>
                <w:rFonts w:ascii="David" w:hAnsi="David"/>
                <w:i/>
                <w:iCs/>
                <w:color w:val="000000"/>
                <w:highlight w:val="lightGray"/>
                <w:rtl/>
              </w:rPr>
              <w:t>[לחילופין]</w:t>
            </w:r>
            <w:r w:rsidR="00700032">
              <w:rPr>
                <w:rFonts w:ascii="David" w:hAnsi="David" w:hint="cs"/>
                <w:color w:val="000000"/>
                <w:rtl/>
              </w:rPr>
              <w:t xml:space="preserve"> </w:t>
            </w:r>
            <w:r w:rsidR="00700032" w:rsidRPr="00534339">
              <w:rPr>
                <w:rFonts w:ascii="David" w:hAnsi="David" w:hint="cs"/>
                <w:color w:val="000000"/>
                <w:rtl/>
              </w:rPr>
              <w:t xml:space="preserve">מאידך, עבור חוזי </w:t>
            </w:r>
            <w:r w:rsidR="00700032" w:rsidRPr="00534339">
              <w:rPr>
                <w:rFonts w:ascii="David" w:hAnsi="David"/>
                <w:color w:val="000000"/>
              </w:rPr>
              <w:t>VFA</w:t>
            </w:r>
            <w:r w:rsidR="00700032" w:rsidRPr="00534339">
              <w:rPr>
                <w:rFonts w:ascii="David" w:hAnsi="David" w:hint="cs"/>
                <w:color w:val="000000"/>
                <w:rtl/>
              </w:rPr>
              <w:t xml:space="preserve">, </w:t>
            </w:r>
            <w:r w:rsidR="00700032">
              <w:rPr>
                <w:rFonts w:ascii="David" w:hAnsi="David" w:hint="cs"/>
                <w:color w:val="000000"/>
                <w:rtl/>
              </w:rPr>
              <w:t xml:space="preserve">לצורכי הצגה בלבד, </w:t>
            </w:r>
            <w:r w:rsidR="00700032" w:rsidRPr="00534339">
              <w:rPr>
                <w:rFonts w:ascii="David" w:hAnsi="David" w:hint="cs"/>
                <w:color w:val="000000"/>
                <w:rtl/>
              </w:rPr>
              <w:t>צבירת</w:t>
            </w:r>
            <w:r w:rsidR="00700032">
              <w:rPr>
                <w:rFonts w:ascii="David" w:hAnsi="David" w:hint="cs"/>
                <w:color w:val="000000"/>
                <w:rtl/>
              </w:rPr>
              <w:t xml:space="preserve"> הריבית מחושבת בנפרד בהתאם לעקום היוון יתרת פתיחה / </w:t>
            </w:r>
            <w:r w:rsidR="00700032">
              <w:rPr>
                <w:rFonts w:ascii="David" w:hAnsi="David"/>
                <w:color w:val="000000"/>
              </w:rPr>
              <w:t>Locked-In</w:t>
            </w:r>
            <w:r w:rsidR="00700032">
              <w:rPr>
                <w:rFonts w:ascii="David" w:hAnsi="David" w:hint="cs"/>
                <w:color w:val="000000"/>
                <w:rtl/>
                <w:lang w:val="en-IL"/>
              </w:rPr>
              <w:t xml:space="preserve"> ממועד ההכרה לראשונה, ומוכרת כנגד תיאום</w:t>
            </w:r>
            <w:r w:rsidR="00700032">
              <w:rPr>
                <w:rFonts w:ascii="David" w:hAnsi="David" w:hint="cs"/>
                <w:color w:val="000000"/>
                <w:rtl/>
              </w:rPr>
              <w:t xml:space="preserve"> מרווח השירות החוזי (</w:t>
            </w:r>
            <w:r w:rsidR="00700032">
              <w:rPr>
                <w:rFonts w:ascii="David" w:hAnsi="David"/>
                <w:color w:val="000000"/>
              </w:rPr>
              <w:t>CSM</w:t>
            </w:r>
            <w:r w:rsidR="00700032">
              <w:rPr>
                <w:rFonts w:ascii="David" w:hAnsi="David" w:hint="cs"/>
                <w:color w:val="000000"/>
                <w:rtl/>
              </w:rPr>
              <w:t>).</w:t>
            </w:r>
          </w:p>
        </w:tc>
      </w:tr>
    </w:tbl>
    <w:p w14:paraId="036F980A" w14:textId="77777777" w:rsidR="008009A3" w:rsidRDefault="008009A3" w:rsidP="008009A3">
      <w:pPr>
        <w:widowControl/>
        <w:overflowPunct/>
        <w:autoSpaceDE/>
        <w:autoSpaceDN/>
        <w:bidi w:val="0"/>
        <w:adjustRightInd/>
        <w:textAlignment w:val="auto"/>
        <w:rPr>
          <w:rFonts w:ascii="David" w:hAnsi="David"/>
          <w:rtl/>
        </w:rPr>
      </w:pPr>
    </w:p>
    <w:tbl>
      <w:tblPr>
        <w:bidiVisual/>
        <w:tblW w:w="10352" w:type="dxa"/>
        <w:tblInd w:w="-222" w:type="dxa"/>
        <w:tblLayout w:type="fixed"/>
        <w:tblLook w:val="01E0" w:firstRow="1" w:lastRow="1" w:firstColumn="1" w:lastColumn="1" w:noHBand="0" w:noVBand="0"/>
      </w:tblPr>
      <w:tblGrid>
        <w:gridCol w:w="1276"/>
        <w:gridCol w:w="9076"/>
      </w:tblGrid>
      <w:tr w:rsidR="00B71E15" w:rsidRPr="00094C96" w14:paraId="74FE4DCF" w14:textId="77777777" w:rsidTr="002E4E88">
        <w:tc>
          <w:tcPr>
            <w:tcW w:w="1276" w:type="dxa"/>
          </w:tcPr>
          <w:p w14:paraId="479643C8" w14:textId="47A06A2E" w:rsidR="00B71E15" w:rsidRPr="000C01C1" w:rsidRDefault="00164395" w:rsidP="002E4E88">
            <w:pPr>
              <w:bidi w:val="0"/>
              <w:spacing w:line="220" w:lineRule="exact"/>
              <w:jc w:val="right"/>
              <w:rPr>
                <w:rFonts w:ascii="David" w:hAnsi="David"/>
                <w:sz w:val="16"/>
                <w:szCs w:val="16"/>
                <w:rtl/>
              </w:rPr>
            </w:pPr>
            <w:r w:rsidRPr="009E3DB8">
              <w:rPr>
                <w:rFonts w:ascii="David" w:hAnsi="David"/>
                <w:b/>
                <w:bCs/>
                <w:i/>
                <w:iCs/>
                <w:sz w:val="20"/>
                <w:szCs w:val="20"/>
              </w:rPr>
              <w:t>[</w:t>
            </w:r>
            <w:r w:rsidRPr="009E3DB8">
              <w:rPr>
                <w:rFonts w:ascii="David" w:hAnsi="David"/>
                <w:b/>
                <w:bCs/>
                <w:i/>
                <w:iCs/>
                <w:sz w:val="20"/>
                <w:szCs w:val="20"/>
                <w:rtl/>
              </w:rPr>
              <w:t>עודכן</w:t>
            </w:r>
            <w:r w:rsidRPr="009E3DB8">
              <w:rPr>
                <w:rFonts w:ascii="David" w:hAnsi="David"/>
                <w:b/>
                <w:bCs/>
                <w:i/>
                <w:iCs/>
                <w:sz w:val="20"/>
                <w:szCs w:val="20"/>
              </w:rPr>
              <w:t>]</w:t>
            </w:r>
          </w:p>
        </w:tc>
        <w:tc>
          <w:tcPr>
            <w:tcW w:w="9076" w:type="dxa"/>
          </w:tcPr>
          <w:p w14:paraId="6AB320CD" w14:textId="07BF0CED" w:rsidR="00B71E15" w:rsidRPr="00AE1D8E" w:rsidRDefault="00B71E15" w:rsidP="002E4E88">
            <w:pPr>
              <w:widowControl/>
              <w:overflowPunct/>
              <w:autoSpaceDE/>
              <w:autoSpaceDN/>
              <w:adjustRightInd/>
              <w:textAlignment w:val="auto"/>
              <w:rPr>
                <w:rFonts w:ascii="David" w:hAnsi="David"/>
                <w:rtl/>
              </w:rPr>
            </w:pPr>
            <w:r>
              <w:rPr>
                <w:rFonts w:ascii="David" w:hAnsi="David" w:hint="cs"/>
                <w:b/>
                <w:bCs/>
                <w:color w:val="000000"/>
                <w:rtl/>
              </w:rPr>
              <w:t>ה</w:t>
            </w:r>
            <w:r w:rsidRPr="00883AD8">
              <w:rPr>
                <w:rFonts w:ascii="David" w:hAnsi="David"/>
                <w:b/>
                <w:bCs/>
                <w:color w:val="000000"/>
                <w:rtl/>
              </w:rPr>
              <w:t>.</w:t>
            </w:r>
            <w:r w:rsidRPr="00883AD8">
              <w:rPr>
                <w:rFonts w:ascii="David" w:hAnsi="David"/>
                <w:b/>
                <w:bCs/>
                <w:color w:val="000000"/>
                <w:rtl/>
              </w:rPr>
              <w:tab/>
            </w:r>
            <w:r w:rsidRPr="00B221E8">
              <w:rPr>
                <w:b/>
                <w:bCs/>
                <w:u w:val="single"/>
                <w:rtl/>
              </w:rPr>
              <w:t>השפעת שינויים במודלים ובהנחות העיקריות</w:t>
            </w:r>
          </w:p>
        </w:tc>
      </w:tr>
    </w:tbl>
    <w:p w14:paraId="5DA3EFAB" w14:textId="77777777" w:rsidR="008D7152" w:rsidRDefault="008D7152" w:rsidP="00AE1D8E">
      <w:pPr>
        <w:widowControl/>
        <w:overflowPunct/>
        <w:autoSpaceDE/>
        <w:autoSpaceDN/>
        <w:bidi w:val="0"/>
        <w:adjustRightInd/>
        <w:textAlignment w:val="auto"/>
        <w:rPr>
          <w:rFonts w:ascii="David" w:hAnsi="David"/>
          <w:rtl/>
        </w:rPr>
      </w:pPr>
    </w:p>
    <w:tbl>
      <w:tblPr>
        <w:bidiVisual/>
        <w:tblW w:w="10202" w:type="dxa"/>
        <w:tblInd w:w="-72" w:type="dxa"/>
        <w:tblLayout w:type="fixed"/>
        <w:tblLook w:val="01E0" w:firstRow="1" w:lastRow="1" w:firstColumn="1" w:lastColumn="1" w:noHBand="0" w:noVBand="0"/>
      </w:tblPr>
      <w:tblGrid>
        <w:gridCol w:w="1130"/>
        <w:gridCol w:w="9072"/>
      </w:tblGrid>
      <w:tr w:rsidR="008D7152" w:rsidRPr="001A60E2" w14:paraId="41D31286" w14:textId="77777777" w:rsidTr="002E4E88">
        <w:tc>
          <w:tcPr>
            <w:tcW w:w="1130" w:type="dxa"/>
            <w:vAlign w:val="center"/>
          </w:tcPr>
          <w:p w14:paraId="6120AA4B" w14:textId="67749580" w:rsidR="008D7152" w:rsidRPr="001A60E2" w:rsidRDefault="008D7152" w:rsidP="002E4E88">
            <w:pPr>
              <w:bidi w:val="0"/>
              <w:spacing w:line="200" w:lineRule="exact"/>
              <w:jc w:val="right"/>
              <w:rPr>
                <w:i/>
                <w:iCs/>
                <w:sz w:val="16"/>
                <w:szCs w:val="16"/>
              </w:rPr>
            </w:pPr>
          </w:p>
        </w:tc>
        <w:tc>
          <w:tcPr>
            <w:tcW w:w="9072" w:type="dxa"/>
          </w:tcPr>
          <w:p w14:paraId="3D31EE11" w14:textId="348965C3" w:rsidR="008D7152" w:rsidRDefault="008D7152" w:rsidP="002E4E88">
            <w:pPr>
              <w:spacing w:line="200" w:lineRule="exact"/>
              <w:jc w:val="both"/>
              <w:rPr>
                <w:b/>
                <w:color w:val="000000" w:themeColor="text1"/>
                <w:rtl/>
              </w:rPr>
            </w:pPr>
            <w:r>
              <w:rPr>
                <w:rFonts w:hint="cs"/>
                <w:rtl/>
              </w:rPr>
              <w:t xml:space="preserve">להרחבה אודות </w:t>
            </w:r>
            <w:r w:rsidRPr="008B5CFC">
              <w:rPr>
                <w:rtl/>
              </w:rPr>
              <w:t>שיקולי דעת ואומדנים משמעותיים בחוזי ביטוח וחוזי ביטוח משנה</w:t>
            </w:r>
            <w:r>
              <w:rPr>
                <w:rFonts w:hint="cs"/>
                <w:rtl/>
              </w:rPr>
              <w:t xml:space="preserve"> שיושמו על ידי החברה ראו ביאור 19.ז </w:t>
            </w:r>
            <w:r w:rsidR="008B1AA4">
              <w:rPr>
                <w:rFonts w:hint="cs"/>
                <w:b/>
                <w:color w:val="000000" w:themeColor="text1"/>
                <w:rtl/>
              </w:rPr>
              <w:t>ל</w:t>
            </w:r>
            <w:r w:rsidRPr="001A60E2">
              <w:rPr>
                <w:rFonts w:hint="cs"/>
                <w:b/>
                <w:color w:val="000000" w:themeColor="text1"/>
                <w:rtl/>
              </w:rPr>
              <w:t xml:space="preserve">דוחות הכספיים </w:t>
            </w:r>
            <w:r w:rsidRPr="001A60E2">
              <w:rPr>
                <w:rFonts w:hint="eastAsia"/>
                <w:b/>
                <w:color w:val="000000" w:themeColor="text1"/>
                <w:rtl/>
              </w:rPr>
              <w:t>השנתיים</w:t>
            </w:r>
            <w:r w:rsidRPr="001A60E2">
              <w:rPr>
                <w:b/>
                <w:color w:val="000000" w:themeColor="text1"/>
                <w:rtl/>
              </w:rPr>
              <w:t xml:space="preserve"> לשנת </w:t>
            </w:r>
            <w:r>
              <w:rPr>
                <w:rFonts w:hint="cs"/>
                <w:b/>
                <w:color w:val="000000" w:themeColor="text1"/>
                <w:rtl/>
              </w:rPr>
              <w:t>2025</w:t>
            </w:r>
            <w:r w:rsidRPr="001A60E2">
              <w:rPr>
                <w:b/>
                <w:color w:val="000000" w:themeColor="text1"/>
                <w:rtl/>
              </w:rPr>
              <w:t>.</w:t>
            </w:r>
          </w:p>
          <w:p w14:paraId="31AB0E89" w14:textId="77777777" w:rsidR="008D7152" w:rsidRDefault="008D7152" w:rsidP="002E4E88">
            <w:pPr>
              <w:spacing w:line="200" w:lineRule="exact"/>
              <w:jc w:val="both"/>
              <w:rPr>
                <w:b/>
                <w:color w:val="000000" w:themeColor="text1"/>
                <w:rtl/>
              </w:rPr>
            </w:pPr>
          </w:p>
          <w:p w14:paraId="6B29E8C1" w14:textId="6E3EA5DF" w:rsidR="008D7152" w:rsidRPr="00B221E8" w:rsidRDefault="008D7152" w:rsidP="00B221E8">
            <w:pPr>
              <w:spacing w:line="200" w:lineRule="exact"/>
              <w:jc w:val="both"/>
              <w:rPr>
                <w:b/>
                <w:color w:val="000000" w:themeColor="text1"/>
                <w:rtl/>
              </w:rPr>
            </w:pPr>
            <w:r w:rsidRPr="002E4E88">
              <w:rPr>
                <w:rFonts w:hint="cs"/>
                <w:b/>
                <w:color w:val="000000" w:themeColor="text1"/>
                <w:highlight w:val="lightGray"/>
                <w:rtl/>
              </w:rPr>
              <w:t>להלן הצעות לנוסח גילוי:</w:t>
            </w:r>
          </w:p>
        </w:tc>
      </w:tr>
    </w:tbl>
    <w:p w14:paraId="597A736C" w14:textId="77777777" w:rsidR="008D7152" w:rsidRDefault="008D7152" w:rsidP="008D7152">
      <w:pPr>
        <w:rPr>
          <w:rtl/>
        </w:rPr>
      </w:pPr>
    </w:p>
    <w:tbl>
      <w:tblPr>
        <w:bidiVisual/>
        <w:tblW w:w="10202" w:type="dxa"/>
        <w:tblInd w:w="-72" w:type="dxa"/>
        <w:tblLayout w:type="fixed"/>
        <w:tblLook w:val="01E0" w:firstRow="1" w:lastRow="1" w:firstColumn="1" w:lastColumn="1" w:noHBand="0" w:noVBand="0"/>
      </w:tblPr>
      <w:tblGrid>
        <w:gridCol w:w="1130"/>
        <w:gridCol w:w="9072"/>
      </w:tblGrid>
      <w:tr w:rsidR="008D7152" w:rsidRPr="001A60E2" w14:paraId="75133068" w14:textId="77777777" w:rsidTr="002E4E88">
        <w:tc>
          <w:tcPr>
            <w:tcW w:w="1130" w:type="dxa"/>
            <w:vAlign w:val="center"/>
          </w:tcPr>
          <w:p w14:paraId="49AAE0C8" w14:textId="151BE0BF" w:rsidR="008D7152" w:rsidRPr="00BF21A9" w:rsidRDefault="008D7152" w:rsidP="002E4E88">
            <w:pPr>
              <w:bidi w:val="0"/>
              <w:spacing w:line="200" w:lineRule="exact"/>
              <w:jc w:val="right"/>
              <w:rPr>
                <w:rFonts w:ascii="David" w:hAnsi="David"/>
                <w:b/>
                <w:bCs/>
                <w:i/>
                <w:iCs/>
                <w:sz w:val="20"/>
                <w:szCs w:val="20"/>
                <w:rtl/>
              </w:rPr>
            </w:pPr>
          </w:p>
        </w:tc>
        <w:tc>
          <w:tcPr>
            <w:tcW w:w="9072" w:type="dxa"/>
          </w:tcPr>
          <w:p w14:paraId="3B7E3DBC" w14:textId="1960C039" w:rsidR="008D7152" w:rsidRPr="002E4E88" w:rsidDel="001327F7" w:rsidRDefault="008D7152" w:rsidP="002E4E88">
            <w:pPr>
              <w:spacing w:line="200" w:lineRule="exact"/>
              <w:jc w:val="both"/>
              <w:rPr>
                <w:spacing w:val="-8"/>
                <w:rtl/>
              </w:rPr>
            </w:pPr>
            <w:r w:rsidRPr="002E4E88">
              <w:rPr>
                <w:rFonts w:hint="cs"/>
                <w:spacing w:val="-8"/>
                <w:highlight w:val="lightGray"/>
                <w:rtl/>
              </w:rPr>
              <w:t xml:space="preserve">חלופה </w:t>
            </w:r>
            <w:r w:rsidR="00164395">
              <w:rPr>
                <w:rFonts w:hint="cs"/>
                <w:spacing w:val="-8"/>
                <w:highlight w:val="lightGray"/>
                <w:rtl/>
              </w:rPr>
              <w:t>א</w:t>
            </w:r>
            <w:r w:rsidRPr="002E4E88">
              <w:rPr>
                <w:rFonts w:hint="cs"/>
                <w:spacing w:val="-8"/>
                <w:highlight w:val="lightGray"/>
                <w:rtl/>
              </w:rPr>
              <w:t>: (בהתבסס על הגילוי שנדרש במתכונת הגילוי של הדוח הכספי השנתי שפרסמה רשות שוק ההון, ביטוח וחיסכון)</w:t>
            </w:r>
          </w:p>
        </w:tc>
      </w:tr>
    </w:tbl>
    <w:p w14:paraId="03E377EA" w14:textId="77777777" w:rsidR="008D7152" w:rsidRPr="00742787" w:rsidRDefault="008D7152" w:rsidP="008D7152">
      <w:pPr>
        <w:widowControl/>
        <w:overflowPunct/>
        <w:autoSpaceDE/>
        <w:autoSpaceDN/>
        <w:adjustRightInd/>
        <w:jc w:val="both"/>
        <w:textAlignment w:val="auto"/>
        <w:rPr>
          <w:rFonts w:ascii="David" w:hAnsi="David"/>
          <w:sz w:val="12"/>
          <w:szCs w:val="12"/>
        </w:rPr>
      </w:pPr>
    </w:p>
    <w:tbl>
      <w:tblPr>
        <w:bidiVisual/>
        <w:tblW w:w="10203" w:type="dxa"/>
        <w:tblInd w:w="-168" w:type="dxa"/>
        <w:tblLayout w:type="fixed"/>
        <w:tblLook w:val="0000" w:firstRow="0" w:lastRow="0" w:firstColumn="0" w:lastColumn="0" w:noHBand="0" w:noVBand="0"/>
      </w:tblPr>
      <w:tblGrid>
        <w:gridCol w:w="1125"/>
        <w:gridCol w:w="9078"/>
      </w:tblGrid>
      <w:tr w:rsidR="008D7152" w:rsidRPr="00AC0352" w14:paraId="40B2370F" w14:textId="77777777" w:rsidTr="00B221E8">
        <w:tc>
          <w:tcPr>
            <w:tcW w:w="1125" w:type="dxa"/>
          </w:tcPr>
          <w:p w14:paraId="487BFCDC" w14:textId="77777777" w:rsidR="008D7152" w:rsidRPr="00826CD2" w:rsidRDefault="008D7152" w:rsidP="002E4E88">
            <w:pPr>
              <w:jc w:val="both"/>
              <w:rPr>
                <w:rFonts w:ascii="David" w:hAnsi="David"/>
                <w:color w:val="000000" w:themeColor="text1"/>
              </w:rPr>
            </w:pPr>
          </w:p>
        </w:tc>
        <w:tc>
          <w:tcPr>
            <w:tcW w:w="9078" w:type="dxa"/>
            <w:vAlign w:val="bottom"/>
          </w:tcPr>
          <w:p w14:paraId="57A06E3E" w14:textId="77777777" w:rsidR="008D7152" w:rsidRPr="00742787" w:rsidRDefault="008D7152" w:rsidP="002E4E88">
            <w:pPr>
              <w:widowControl/>
              <w:overflowPunct/>
              <w:autoSpaceDE/>
              <w:autoSpaceDN/>
              <w:adjustRightInd/>
              <w:jc w:val="both"/>
              <w:textAlignment w:val="auto"/>
              <w:rPr>
                <w:rFonts w:ascii="David" w:hAnsi="David"/>
                <w:color w:val="000000"/>
                <w:u w:val="single"/>
                <w:rtl/>
              </w:rPr>
            </w:pPr>
            <w:r w:rsidRPr="00742787">
              <w:rPr>
                <w:rFonts w:ascii="David" w:hAnsi="David"/>
                <w:color w:val="000000"/>
                <w:u w:val="single"/>
                <w:rtl/>
              </w:rPr>
              <w:t>מגזרי חיים, בריאות וכללי</w:t>
            </w:r>
          </w:p>
        </w:tc>
      </w:tr>
      <w:tr w:rsidR="008D7152" w:rsidRPr="00AC0352" w14:paraId="66CEC244" w14:textId="77777777" w:rsidTr="00B221E8">
        <w:tc>
          <w:tcPr>
            <w:tcW w:w="1125" w:type="dxa"/>
          </w:tcPr>
          <w:p w14:paraId="0FF721EE" w14:textId="77777777" w:rsidR="008D7152" w:rsidRPr="00742787" w:rsidRDefault="008D7152" w:rsidP="002E4E88">
            <w:pPr>
              <w:jc w:val="both"/>
              <w:rPr>
                <w:rFonts w:ascii="David" w:hAnsi="David"/>
                <w:color w:val="000000" w:themeColor="text1"/>
                <w:highlight w:val="lightGray"/>
              </w:rPr>
            </w:pPr>
          </w:p>
        </w:tc>
        <w:tc>
          <w:tcPr>
            <w:tcW w:w="9078" w:type="dxa"/>
            <w:vAlign w:val="bottom"/>
          </w:tcPr>
          <w:p w14:paraId="16DD5505" w14:textId="77777777" w:rsidR="008D7152" w:rsidRPr="00742787" w:rsidRDefault="008D7152" w:rsidP="002E4E88">
            <w:pPr>
              <w:widowControl/>
              <w:overflowPunct/>
              <w:autoSpaceDE/>
              <w:autoSpaceDN/>
              <w:adjustRightInd/>
              <w:jc w:val="both"/>
              <w:textAlignment w:val="auto"/>
              <w:rPr>
                <w:rFonts w:ascii="David" w:hAnsi="David"/>
                <w:color w:val="000000"/>
                <w:highlight w:val="lightGray"/>
                <w:rtl/>
              </w:rPr>
            </w:pPr>
            <w:r w:rsidRPr="00742787">
              <w:rPr>
                <w:rFonts w:ascii="David" w:hAnsi="David"/>
                <w:color w:val="000000"/>
                <w:highlight w:val="lightGray"/>
                <w:rtl/>
              </w:rPr>
              <w:t>החברה תצרף מידע מפורט לגבי כל שינוי מהותי שנעשה, אם נעשה, בהנחות העיקריות ששימשו בחישוב ההתחייבויות והנכסים הביטוחיים בשייר בגין חוזי ביטוח חיים, ביטוח בריאות וביטוח כללי, לרבות השפעת השינוי על רווחי החברה ומרווח השירות החוזי (</w:t>
            </w:r>
            <w:r w:rsidRPr="00742787">
              <w:rPr>
                <w:rFonts w:ascii="David" w:hAnsi="David"/>
                <w:color w:val="000000"/>
                <w:highlight w:val="lightGray"/>
              </w:rPr>
              <w:t>CSM</w:t>
            </w:r>
            <w:r w:rsidRPr="00742787">
              <w:rPr>
                <w:rFonts w:ascii="David" w:hAnsi="David"/>
                <w:color w:val="000000"/>
                <w:highlight w:val="lightGray"/>
                <w:rtl/>
              </w:rPr>
              <w:t xml:space="preserve">), ככל ורלוונטי. </w:t>
            </w:r>
          </w:p>
          <w:p w14:paraId="44136513" w14:textId="77777777" w:rsidR="008D7152" w:rsidRDefault="008D7152" w:rsidP="002E4E88">
            <w:pPr>
              <w:widowControl/>
              <w:overflowPunct/>
              <w:autoSpaceDE/>
              <w:autoSpaceDN/>
              <w:adjustRightInd/>
              <w:jc w:val="both"/>
              <w:textAlignment w:val="auto"/>
              <w:rPr>
                <w:rFonts w:ascii="David" w:hAnsi="David"/>
                <w:color w:val="000000"/>
                <w:highlight w:val="lightGray"/>
                <w:rtl/>
              </w:rPr>
            </w:pPr>
            <w:r w:rsidRPr="00742787">
              <w:rPr>
                <w:rFonts w:ascii="David" w:hAnsi="David"/>
                <w:color w:val="000000"/>
                <w:highlight w:val="lightGray"/>
                <w:rtl/>
              </w:rPr>
              <w:t>הגילוי יינתן בנפרד עבור כל שינוי מהותי באחת ההנחות. גילוי נפרד יינתן גם במקרה שבו מספר שינויים מהותיים משפיעים על אותה הנחה אקטוארית, אף אם סכום ההשפעה המצרפי אינו מהותי.</w:t>
            </w:r>
          </w:p>
          <w:p w14:paraId="371975F3" w14:textId="77777777" w:rsidR="008D7152" w:rsidRPr="00742787" w:rsidRDefault="008D7152" w:rsidP="002E4E88">
            <w:pPr>
              <w:widowControl/>
              <w:overflowPunct/>
              <w:autoSpaceDE/>
              <w:autoSpaceDN/>
              <w:adjustRightInd/>
              <w:jc w:val="both"/>
              <w:textAlignment w:val="auto"/>
              <w:rPr>
                <w:rFonts w:ascii="David" w:hAnsi="David"/>
                <w:highlight w:val="lightGray"/>
                <w:rtl/>
              </w:rPr>
            </w:pPr>
            <w:r w:rsidRPr="008008FE">
              <w:rPr>
                <w:rFonts w:ascii="David" w:hAnsi="David"/>
                <w:highlight w:val="lightGray"/>
                <w:rtl/>
              </w:rPr>
              <w:t>כמו כן, החברה תצרף הסבר מילולי לאופן בו כלולה השפעת הריבית בכל אחת מהשפעות השינויים בהנחות.</w:t>
            </w:r>
          </w:p>
        </w:tc>
      </w:tr>
    </w:tbl>
    <w:p w14:paraId="3CF3E20B" w14:textId="77777777" w:rsidR="00164395" w:rsidRDefault="00164395">
      <w:r>
        <w:br w:type="page"/>
      </w:r>
    </w:p>
    <w:tbl>
      <w:tblPr>
        <w:bidiVisual/>
        <w:tblW w:w="10352" w:type="dxa"/>
        <w:tblInd w:w="-222" w:type="dxa"/>
        <w:tblLayout w:type="fixed"/>
        <w:tblLook w:val="01E0" w:firstRow="1" w:lastRow="1" w:firstColumn="1" w:lastColumn="1" w:noHBand="0" w:noVBand="0"/>
      </w:tblPr>
      <w:tblGrid>
        <w:gridCol w:w="1276"/>
        <w:gridCol w:w="9076"/>
      </w:tblGrid>
      <w:tr w:rsidR="00B71E15" w:rsidRPr="000C01C1" w14:paraId="7170BD7E" w14:textId="77777777" w:rsidTr="00B221E8">
        <w:tc>
          <w:tcPr>
            <w:tcW w:w="1276" w:type="dxa"/>
          </w:tcPr>
          <w:p w14:paraId="45E4A2F5" w14:textId="63CFFB98" w:rsidR="00B71E15" w:rsidRPr="000C01C1" w:rsidRDefault="00B71E15" w:rsidP="002E4E88">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6F4C68D1" w14:textId="77777777" w:rsidR="00B71E15" w:rsidRPr="00A617FE" w:rsidRDefault="00B71E15" w:rsidP="002E4E88">
            <w:pPr>
              <w:spacing w:line="300" w:lineRule="exact"/>
              <w:rPr>
                <w:rFonts w:ascii="David" w:hAnsi="David"/>
                <w:b/>
                <w:bCs/>
                <w:sz w:val="26"/>
                <w:szCs w:val="26"/>
                <w:rtl/>
              </w:rPr>
            </w:pPr>
            <w:r>
              <w:rPr>
                <w:rFonts w:ascii="David" w:hAnsi="David"/>
                <w:b/>
                <w:bCs/>
                <w:sz w:val="26"/>
                <w:szCs w:val="26"/>
                <w:rtl/>
              </w:rPr>
              <w:t>ביאורים</w:t>
            </w:r>
            <w:r w:rsidRPr="00A617FE">
              <w:rPr>
                <w:rFonts w:ascii="David" w:hAnsi="David"/>
                <w:b/>
                <w:bCs/>
                <w:sz w:val="26"/>
                <w:szCs w:val="26"/>
                <w:rtl/>
              </w:rPr>
              <w:t xml:space="preserve"> לדוחות הכספיים</w:t>
            </w:r>
          </w:p>
          <w:p w14:paraId="615E15A1" w14:textId="77777777" w:rsidR="00B71E15" w:rsidRPr="00A617FE" w:rsidRDefault="00B71E15" w:rsidP="002E4E88">
            <w:pPr>
              <w:spacing w:line="300" w:lineRule="exact"/>
              <w:jc w:val="both"/>
              <w:rPr>
                <w:rFonts w:ascii="David" w:hAnsi="David"/>
                <w:rtl/>
              </w:rPr>
            </w:pPr>
          </w:p>
        </w:tc>
      </w:tr>
      <w:tr w:rsidR="00B71E15" w:rsidRPr="00AD4FC0" w14:paraId="5CEA8071" w14:textId="77777777" w:rsidTr="00B221E8">
        <w:tc>
          <w:tcPr>
            <w:tcW w:w="1276" w:type="dxa"/>
          </w:tcPr>
          <w:p w14:paraId="0D227C38" w14:textId="77777777" w:rsidR="00B71E15" w:rsidRPr="000C01C1" w:rsidRDefault="00B71E15" w:rsidP="002E4E88">
            <w:pPr>
              <w:bidi w:val="0"/>
              <w:jc w:val="right"/>
              <w:rPr>
                <w:rFonts w:ascii="David" w:hAnsi="David"/>
                <w:i/>
                <w:iCs/>
                <w:sz w:val="16"/>
                <w:szCs w:val="16"/>
                <w:lang w:val="pt-BR"/>
              </w:rPr>
            </w:pPr>
          </w:p>
        </w:tc>
        <w:tc>
          <w:tcPr>
            <w:tcW w:w="9076" w:type="dxa"/>
          </w:tcPr>
          <w:p w14:paraId="7F04241E" w14:textId="77777777" w:rsidR="00B71E15" w:rsidRPr="00804E85" w:rsidRDefault="00B71E15" w:rsidP="002E4E88">
            <w:pPr>
              <w:pStyle w:val="Heading4"/>
              <w:ind w:left="0"/>
              <w:jc w:val="both"/>
              <w:rPr>
                <w:rFonts w:ascii="David" w:hAnsi="David"/>
                <w:sz w:val="10"/>
                <w:szCs w:val="10"/>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tc>
      </w:tr>
    </w:tbl>
    <w:p w14:paraId="2B4E5E79" w14:textId="77777777" w:rsidR="00B71E15" w:rsidRPr="000C01C1" w:rsidRDefault="00B71E15" w:rsidP="00B71E15">
      <w:pPr>
        <w:widowControl/>
        <w:overflowPunct/>
        <w:autoSpaceDE/>
        <w:autoSpaceDN/>
        <w:bidi w:val="0"/>
        <w:adjustRightInd/>
        <w:jc w:val="right"/>
        <w:textAlignment w:val="auto"/>
        <w:rPr>
          <w:rFonts w:ascii="David" w:hAnsi="David"/>
          <w:sz w:val="20"/>
          <w:szCs w:val="20"/>
        </w:rPr>
      </w:pPr>
    </w:p>
    <w:tbl>
      <w:tblPr>
        <w:bidiVisual/>
        <w:tblW w:w="10352" w:type="dxa"/>
        <w:tblInd w:w="-222" w:type="dxa"/>
        <w:tblLayout w:type="fixed"/>
        <w:tblLook w:val="01E0" w:firstRow="1" w:lastRow="1" w:firstColumn="1" w:lastColumn="1" w:noHBand="0" w:noVBand="0"/>
      </w:tblPr>
      <w:tblGrid>
        <w:gridCol w:w="1276"/>
        <w:gridCol w:w="9076"/>
      </w:tblGrid>
      <w:tr w:rsidR="00B71E15" w:rsidRPr="00094C96" w14:paraId="516D0286" w14:textId="77777777" w:rsidTr="002E4E88">
        <w:tc>
          <w:tcPr>
            <w:tcW w:w="1276" w:type="dxa"/>
          </w:tcPr>
          <w:p w14:paraId="788AFF40" w14:textId="77777777" w:rsidR="00B71E15" w:rsidRPr="000C01C1" w:rsidRDefault="00B71E15" w:rsidP="002E4E88">
            <w:pPr>
              <w:bidi w:val="0"/>
              <w:spacing w:line="220" w:lineRule="exact"/>
              <w:jc w:val="right"/>
              <w:rPr>
                <w:rFonts w:ascii="David" w:hAnsi="David"/>
                <w:sz w:val="16"/>
                <w:szCs w:val="16"/>
                <w:rtl/>
              </w:rPr>
            </w:pPr>
          </w:p>
        </w:tc>
        <w:tc>
          <w:tcPr>
            <w:tcW w:w="9076" w:type="dxa"/>
          </w:tcPr>
          <w:p w14:paraId="076F3C67" w14:textId="3E816D23" w:rsidR="00B71E15" w:rsidRPr="00AE1D8E" w:rsidRDefault="00B71E15" w:rsidP="002E4E88">
            <w:pPr>
              <w:widowControl/>
              <w:overflowPunct/>
              <w:autoSpaceDE/>
              <w:autoSpaceDN/>
              <w:adjustRightInd/>
              <w:textAlignment w:val="auto"/>
              <w:rPr>
                <w:rFonts w:ascii="David" w:hAnsi="David"/>
                <w:rtl/>
              </w:rPr>
            </w:pPr>
            <w:r>
              <w:rPr>
                <w:rFonts w:ascii="David" w:hAnsi="David" w:hint="cs"/>
                <w:b/>
                <w:bCs/>
                <w:color w:val="000000"/>
                <w:rtl/>
              </w:rPr>
              <w:t>ה</w:t>
            </w:r>
            <w:r w:rsidRPr="00883AD8">
              <w:rPr>
                <w:rFonts w:ascii="David" w:hAnsi="David"/>
                <w:b/>
                <w:bCs/>
                <w:color w:val="000000"/>
                <w:rtl/>
              </w:rPr>
              <w:t>.</w:t>
            </w:r>
            <w:r w:rsidRPr="00883AD8">
              <w:rPr>
                <w:rFonts w:ascii="David" w:hAnsi="David"/>
                <w:b/>
                <w:bCs/>
                <w:color w:val="000000"/>
                <w:rtl/>
              </w:rPr>
              <w:tab/>
            </w:r>
            <w:r w:rsidRPr="002E4E88">
              <w:rPr>
                <w:b/>
                <w:bCs/>
                <w:u w:val="single"/>
                <w:rtl/>
              </w:rPr>
              <w:t>השפעת שינויים במודלים ובהנחות העיקריות</w:t>
            </w:r>
            <w:r>
              <w:rPr>
                <w:rFonts w:hint="cs"/>
                <w:b/>
                <w:bCs/>
                <w:u w:val="single"/>
                <w:rtl/>
              </w:rPr>
              <w:t xml:space="preserve"> </w:t>
            </w:r>
            <w:r w:rsidRPr="00B221E8">
              <w:rPr>
                <w:b/>
                <w:bCs/>
                <w:rtl/>
              </w:rPr>
              <w:t>(המשך)</w:t>
            </w:r>
          </w:p>
        </w:tc>
      </w:tr>
    </w:tbl>
    <w:p w14:paraId="08FA56AC" w14:textId="77777777" w:rsidR="00B71E15" w:rsidRPr="00164395" w:rsidRDefault="00B71E15" w:rsidP="008D7152">
      <w:pPr>
        <w:rPr>
          <w:rtl/>
        </w:rPr>
      </w:pPr>
    </w:p>
    <w:tbl>
      <w:tblPr>
        <w:bidiVisual/>
        <w:tblW w:w="10202" w:type="dxa"/>
        <w:tblInd w:w="-72" w:type="dxa"/>
        <w:tblLayout w:type="fixed"/>
        <w:tblLook w:val="01E0" w:firstRow="1" w:lastRow="1" w:firstColumn="1" w:lastColumn="1" w:noHBand="0" w:noVBand="0"/>
      </w:tblPr>
      <w:tblGrid>
        <w:gridCol w:w="1130"/>
        <w:gridCol w:w="9072"/>
      </w:tblGrid>
      <w:tr w:rsidR="008D7152" w:rsidRPr="001A60E2" w14:paraId="73DD09A2" w14:textId="77777777" w:rsidTr="002E4E88">
        <w:tc>
          <w:tcPr>
            <w:tcW w:w="1130" w:type="dxa"/>
            <w:vAlign w:val="center"/>
          </w:tcPr>
          <w:p w14:paraId="72B9F61F" w14:textId="22F06A49" w:rsidR="008D7152" w:rsidRPr="00BF21A9" w:rsidRDefault="008D7152" w:rsidP="002E4E88">
            <w:pPr>
              <w:bidi w:val="0"/>
              <w:spacing w:line="200" w:lineRule="exact"/>
              <w:jc w:val="right"/>
              <w:rPr>
                <w:rFonts w:ascii="David" w:hAnsi="David"/>
                <w:b/>
                <w:bCs/>
                <w:i/>
                <w:iCs/>
                <w:sz w:val="20"/>
                <w:szCs w:val="20"/>
                <w:rtl/>
              </w:rPr>
            </w:pPr>
          </w:p>
        </w:tc>
        <w:tc>
          <w:tcPr>
            <w:tcW w:w="9072" w:type="dxa"/>
          </w:tcPr>
          <w:p w14:paraId="6323EA36" w14:textId="646AD04C" w:rsidR="008D7152" w:rsidRPr="002E4E88" w:rsidDel="001327F7" w:rsidRDefault="008D7152" w:rsidP="002E4E88">
            <w:pPr>
              <w:spacing w:line="200" w:lineRule="exact"/>
              <w:jc w:val="both"/>
              <w:rPr>
                <w:spacing w:val="-8"/>
                <w:rtl/>
              </w:rPr>
            </w:pPr>
            <w:r w:rsidRPr="002E4E88">
              <w:rPr>
                <w:rFonts w:hint="cs"/>
                <w:spacing w:val="-8"/>
                <w:highlight w:val="lightGray"/>
                <w:rtl/>
              </w:rPr>
              <w:t xml:space="preserve">חלופה </w:t>
            </w:r>
            <w:r w:rsidR="00164395">
              <w:rPr>
                <w:rFonts w:hint="cs"/>
                <w:spacing w:val="-8"/>
                <w:highlight w:val="lightGray"/>
                <w:rtl/>
              </w:rPr>
              <w:t>א</w:t>
            </w:r>
            <w:r w:rsidRPr="002E4E88">
              <w:rPr>
                <w:rFonts w:hint="cs"/>
                <w:spacing w:val="-8"/>
                <w:highlight w:val="lightGray"/>
                <w:rtl/>
              </w:rPr>
              <w:t>:</w:t>
            </w:r>
            <w:r w:rsidR="00164395">
              <w:rPr>
                <w:rFonts w:hint="cs"/>
                <w:spacing w:val="-8"/>
                <w:highlight w:val="lightGray"/>
                <w:rtl/>
              </w:rPr>
              <w:t xml:space="preserve"> (המשך)</w:t>
            </w:r>
          </w:p>
        </w:tc>
      </w:tr>
    </w:tbl>
    <w:p w14:paraId="55AFB790" w14:textId="77777777" w:rsidR="008D7152" w:rsidRPr="00742787" w:rsidRDefault="008D7152" w:rsidP="008D7152">
      <w:pPr>
        <w:widowControl/>
        <w:overflowPunct/>
        <w:autoSpaceDE/>
        <w:autoSpaceDN/>
        <w:adjustRightInd/>
        <w:jc w:val="both"/>
        <w:textAlignment w:val="auto"/>
        <w:rPr>
          <w:rFonts w:ascii="David" w:hAnsi="David"/>
          <w:color w:val="000000"/>
          <w:rtl/>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665260AA" w14:textId="77777777" w:rsidTr="002E4E88">
        <w:tc>
          <w:tcPr>
            <w:tcW w:w="1146" w:type="dxa"/>
          </w:tcPr>
          <w:p w14:paraId="5121E64E" w14:textId="77777777" w:rsidR="008D7152" w:rsidRPr="005D6F6B" w:rsidRDefault="008D7152"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1C8D13C2" w14:textId="77777777" w:rsidR="008D7152" w:rsidRPr="00742787" w:rsidRDefault="008D7152"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6B3BAFA6" w14:textId="77777777" w:rsidR="008D7152" w:rsidRPr="002E4E88" w:rsidRDefault="008D7152"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לתקופה של שישה חודשים שהסתיימה ביום</w:t>
            </w:r>
          </w:p>
          <w:p w14:paraId="6BCE59A8" w14:textId="77777777" w:rsidR="008D7152" w:rsidRPr="00742787" w:rsidRDefault="008D7152"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2026</w:t>
            </w:r>
            <w:r w:rsidRPr="002E4E88">
              <w:rPr>
                <w:rFonts w:ascii="David" w:hAnsi="David"/>
                <w:b/>
                <w:bCs/>
                <w:color w:val="000000"/>
                <w:sz w:val="20"/>
                <w:szCs w:val="20"/>
                <w:rtl/>
              </w:rPr>
              <w:t xml:space="preserve"> (בלתי מבוקר)</w:t>
            </w:r>
          </w:p>
        </w:tc>
      </w:tr>
      <w:tr w:rsidR="008D7152" w:rsidRPr="005D6F6B" w14:paraId="55969ADE" w14:textId="77777777" w:rsidTr="002E4E88">
        <w:tc>
          <w:tcPr>
            <w:tcW w:w="1146" w:type="dxa"/>
          </w:tcPr>
          <w:p w14:paraId="0153437C"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14:ligatures w14:val="standardContextual"/>
              </w:rPr>
            </w:pPr>
          </w:p>
        </w:tc>
        <w:tc>
          <w:tcPr>
            <w:tcW w:w="3685" w:type="dxa"/>
            <w:noWrap/>
            <w:vAlign w:val="bottom"/>
            <w:hideMark/>
          </w:tcPr>
          <w:p w14:paraId="7250AAD6"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2268" w:type="dxa"/>
            <w:gridSpan w:val="2"/>
            <w:tcBorders>
              <w:left w:val="nil"/>
              <w:right w:val="nil"/>
            </w:tcBorders>
            <w:noWrap/>
            <w:vAlign w:val="bottom"/>
          </w:tcPr>
          <w:p w14:paraId="1BB6B5D4" w14:textId="77777777" w:rsidR="008D7152" w:rsidRPr="00742787" w:rsidRDefault="008D7152" w:rsidP="002E4E88">
            <w:pPr>
              <w:widowControl/>
              <w:pBdr>
                <w:bottom w:val="single" w:sz="4" w:space="0" w:color="auto"/>
              </w:pBdr>
              <w:overflowPunct/>
              <w:autoSpaceDE/>
              <w:adjustRightInd/>
              <w:spacing w:line="200" w:lineRule="exact"/>
              <w:jc w:val="center"/>
              <w:textAlignment w:val="auto"/>
              <w:rPr>
                <w:rFonts w:ascii="David" w:hAnsi="David"/>
                <w:b/>
                <w:bCs/>
                <w:kern w:val="2"/>
                <w:sz w:val="20"/>
                <w:szCs w:val="20"/>
                <w14:ligatures w14:val="standardContextual"/>
              </w:rPr>
            </w:pPr>
            <w:r w:rsidRPr="00742787">
              <w:rPr>
                <w:rFonts w:ascii="David" w:hAnsi="David"/>
                <w:color w:val="000000"/>
                <w:sz w:val="20"/>
                <w:szCs w:val="20"/>
                <w:rtl/>
              </w:rPr>
              <w:t>השפעה על הרווח</w:t>
            </w:r>
            <w:r>
              <w:rPr>
                <w:rFonts w:ascii="David" w:hAnsi="David" w:hint="cs"/>
                <w:color w:val="000000"/>
                <w:sz w:val="20"/>
                <w:szCs w:val="20"/>
                <w:rtl/>
              </w:rPr>
              <w:t xml:space="preserve"> </w:t>
            </w:r>
            <w:r>
              <w:rPr>
                <w:rFonts w:ascii="David" w:hAnsi="David" w:hint="cs"/>
                <w:kern w:val="2"/>
                <w:sz w:val="20"/>
                <w:szCs w:val="20"/>
                <w:rtl/>
                <w14:ligatures w14:val="standardContextual"/>
              </w:rPr>
              <w:t>(*)</w:t>
            </w:r>
          </w:p>
        </w:tc>
        <w:tc>
          <w:tcPr>
            <w:tcW w:w="1134" w:type="dxa"/>
            <w:tcBorders>
              <w:left w:val="nil"/>
              <w:right w:val="nil"/>
            </w:tcBorders>
            <w:noWrap/>
            <w:vAlign w:val="bottom"/>
          </w:tcPr>
          <w:p w14:paraId="4B6A3C30" w14:textId="77777777" w:rsidR="008D7152" w:rsidRPr="00742787"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השפעה</w:t>
            </w:r>
            <w:r w:rsidRPr="00742787">
              <w:rPr>
                <w:rFonts w:ascii="David" w:hAnsi="David"/>
                <w:kern w:val="2"/>
                <w:sz w:val="20"/>
                <w:szCs w:val="20"/>
                <w:rtl/>
                <w14:ligatures w14:val="standardContextual"/>
              </w:rPr>
              <w:t xml:space="preserve"> על</w:t>
            </w:r>
          </w:p>
        </w:tc>
        <w:tc>
          <w:tcPr>
            <w:tcW w:w="1982" w:type="dxa"/>
            <w:tcBorders>
              <w:left w:val="nil"/>
              <w:right w:val="nil"/>
            </w:tcBorders>
            <w:vAlign w:val="bottom"/>
          </w:tcPr>
          <w:p w14:paraId="4593E3CA" w14:textId="77777777" w:rsidR="008D7152" w:rsidRPr="00742787" w:rsidRDefault="008D7152" w:rsidP="002E4E88">
            <w:pPr>
              <w:widowControl/>
              <w:overflowPunct/>
              <w:autoSpaceDE/>
              <w:adjustRightInd/>
              <w:spacing w:line="200" w:lineRule="exact"/>
              <w:textAlignment w:val="auto"/>
              <w:rPr>
                <w:rFonts w:ascii="David" w:hAnsi="David"/>
                <w:b/>
                <w:bCs/>
                <w:kern w:val="2"/>
                <w:sz w:val="20"/>
                <w:szCs w:val="20"/>
                <w14:ligatures w14:val="standardContextual"/>
              </w:rPr>
            </w:pPr>
          </w:p>
        </w:tc>
      </w:tr>
      <w:tr w:rsidR="008D7152" w:rsidRPr="005D6F6B" w14:paraId="313B4214" w14:textId="77777777" w:rsidTr="002E4E88">
        <w:tc>
          <w:tcPr>
            <w:tcW w:w="1146" w:type="dxa"/>
          </w:tcPr>
          <w:p w14:paraId="0DC0125D"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1C8D39DA"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70F11F48"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רווח</w:t>
            </w:r>
            <w:r w:rsidRPr="00742787">
              <w:rPr>
                <w:rFonts w:ascii="David" w:hAnsi="David"/>
                <w:kern w:val="2"/>
                <w:sz w:val="20"/>
                <w:szCs w:val="20"/>
                <w:rtl/>
                <w14:ligatures w14:val="standardContextual"/>
              </w:rPr>
              <w:t xml:space="preserve"> (הפסד)</w:t>
            </w:r>
          </w:p>
        </w:tc>
        <w:tc>
          <w:tcPr>
            <w:tcW w:w="1134" w:type="dxa"/>
            <w:noWrap/>
          </w:tcPr>
          <w:p w14:paraId="6D4A0B1C"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רווח</w:t>
            </w:r>
            <w:r w:rsidRPr="00742787">
              <w:rPr>
                <w:rFonts w:ascii="David" w:hAnsi="David"/>
                <w:kern w:val="2"/>
                <w:sz w:val="20"/>
                <w:szCs w:val="20"/>
                <w:rtl/>
                <w14:ligatures w14:val="standardContextual"/>
              </w:rPr>
              <w:t xml:space="preserve"> (הפסד)</w:t>
            </w:r>
          </w:p>
        </w:tc>
        <w:tc>
          <w:tcPr>
            <w:tcW w:w="1134" w:type="dxa"/>
            <w:noWrap/>
            <w:vAlign w:val="bottom"/>
          </w:tcPr>
          <w:p w14:paraId="4C99180C" w14:textId="77777777" w:rsidR="008D7152" w:rsidRPr="002E4E88" w:rsidRDefault="008D7152" w:rsidP="002E4E88">
            <w:pPr>
              <w:widowControl/>
              <w:overflowPunct/>
              <w:autoSpaceDE/>
              <w:adjustRightInd/>
              <w:spacing w:line="200" w:lineRule="exact"/>
              <w:textAlignment w:val="auto"/>
              <w:rPr>
                <w:rFonts w:ascii="David" w:hAnsi="David"/>
                <w:spacing w:val="-12"/>
                <w:kern w:val="2"/>
                <w:sz w:val="20"/>
                <w:szCs w:val="20"/>
                <w14:ligatures w14:val="standardContextual"/>
              </w:rPr>
            </w:pPr>
            <w:r w:rsidRPr="00742787">
              <w:rPr>
                <w:rFonts w:ascii="David" w:hAnsi="David" w:hint="eastAsia"/>
                <w:kern w:val="2"/>
                <w:sz w:val="20"/>
                <w:szCs w:val="20"/>
                <w:rtl/>
                <w14:ligatures w14:val="standardContextual"/>
              </w:rPr>
              <w:t>יתרת</w:t>
            </w:r>
            <w:r w:rsidRPr="00742787">
              <w:rPr>
                <w:rFonts w:ascii="David" w:hAnsi="David"/>
                <w:kern w:val="2"/>
                <w:sz w:val="20"/>
                <w:szCs w:val="20"/>
                <w:rtl/>
                <w14:ligatures w14:val="standardContextual"/>
              </w:rPr>
              <w:t xml:space="preserve"> מרווח</w:t>
            </w:r>
          </w:p>
        </w:tc>
        <w:tc>
          <w:tcPr>
            <w:tcW w:w="1982" w:type="dxa"/>
            <w:noWrap/>
          </w:tcPr>
          <w:p w14:paraId="283C6D56" w14:textId="77777777" w:rsidR="008D7152" w:rsidRPr="00742787" w:rsidRDefault="008D7152" w:rsidP="002E4E88">
            <w:pPr>
              <w:widowControl/>
              <w:overflowPunct/>
              <w:autoSpaceDE/>
              <w:adjustRightInd/>
              <w:spacing w:line="200" w:lineRule="exact"/>
              <w:textAlignment w:val="auto"/>
              <w:rPr>
                <w:rFonts w:ascii="David" w:hAnsi="David"/>
                <w:kern w:val="2"/>
                <w:sz w:val="20"/>
                <w:szCs w:val="20"/>
                <w:u w:val="single"/>
                <w14:ligatures w14:val="standardContextual"/>
              </w:rPr>
            </w:pPr>
          </w:p>
        </w:tc>
      </w:tr>
      <w:tr w:rsidR="008D7152" w:rsidRPr="005D6F6B" w14:paraId="54D1ADDD" w14:textId="77777777" w:rsidTr="002E4E88">
        <w:tc>
          <w:tcPr>
            <w:tcW w:w="1146" w:type="dxa"/>
          </w:tcPr>
          <w:p w14:paraId="4962B7D5"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6B33338E"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264DABE0"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742787">
              <w:rPr>
                <w:rFonts w:ascii="David" w:hAnsi="David" w:hint="eastAsia"/>
                <w:kern w:val="2"/>
                <w:sz w:val="20"/>
                <w:szCs w:val="20"/>
                <w:rtl/>
                <w14:ligatures w14:val="standardContextual"/>
              </w:rPr>
              <w:t>משירותי</w:t>
            </w:r>
          </w:p>
        </w:tc>
        <w:tc>
          <w:tcPr>
            <w:tcW w:w="1134" w:type="dxa"/>
            <w:noWrap/>
          </w:tcPr>
          <w:p w14:paraId="0CC76966"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742787">
              <w:rPr>
                <w:rFonts w:ascii="David" w:hAnsi="David" w:hint="eastAsia"/>
                <w:kern w:val="2"/>
                <w:sz w:val="20"/>
                <w:szCs w:val="20"/>
                <w:rtl/>
                <w14:ligatures w14:val="standardContextual"/>
              </w:rPr>
              <w:t>מהשקעות</w:t>
            </w:r>
          </w:p>
        </w:tc>
        <w:tc>
          <w:tcPr>
            <w:tcW w:w="1134" w:type="dxa"/>
            <w:noWrap/>
            <w:vAlign w:val="bottom"/>
          </w:tcPr>
          <w:p w14:paraId="59232A4C"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2E4E88">
              <w:rPr>
                <w:rFonts w:ascii="David" w:hAnsi="David" w:hint="eastAsia"/>
                <w:spacing w:val="-12"/>
                <w:kern w:val="2"/>
                <w:sz w:val="20"/>
                <w:szCs w:val="20"/>
                <w:rtl/>
                <w14:ligatures w14:val="standardContextual"/>
              </w:rPr>
              <w:t>השירות</w:t>
            </w:r>
            <w:r w:rsidRPr="002E4E88">
              <w:rPr>
                <w:rFonts w:ascii="David" w:hAnsi="David"/>
                <w:spacing w:val="-12"/>
                <w:kern w:val="2"/>
                <w:sz w:val="20"/>
                <w:szCs w:val="20"/>
                <w:rtl/>
                <w14:ligatures w14:val="standardContextual"/>
              </w:rPr>
              <w:t xml:space="preserve"> </w:t>
            </w:r>
            <w:r w:rsidRPr="002E4E88">
              <w:rPr>
                <w:rFonts w:ascii="David" w:hAnsi="David" w:hint="eastAsia"/>
                <w:spacing w:val="-12"/>
                <w:kern w:val="2"/>
                <w:sz w:val="20"/>
                <w:szCs w:val="20"/>
                <w:rtl/>
                <w14:ligatures w14:val="standardContextual"/>
              </w:rPr>
              <w:t>החוזי</w:t>
            </w:r>
          </w:p>
        </w:tc>
        <w:tc>
          <w:tcPr>
            <w:tcW w:w="1982" w:type="dxa"/>
            <w:noWrap/>
          </w:tcPr>
          <w:p w14:paraId="351A80F3"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תיאור</w:t>
            </w:r>
          </w:p>
        </w:tc>
      </w:tr>
      <w:tr w:rsidR="008D7152" w:rsidRPr="005D6F6B" w14:paraId="527DC793" w14:textId="77777777" w:rsidTr="002E4E88">
        <w:tc>
          <w:tcPr>
            <w:tcW w:w="1146" w:type="dxa"/>
          </w:tcPr>
          <w:p w14:paraId="0B07CAFC"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hideMark/>
          </w:tcPr>
          <w:p w14:paraId="4502D4E7"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18AE73F8"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ביטוח</w:t>
            </w:r>
            <w:r>
              <w:rPr>
                <w:rFonts w:ascii="David" w:hAnsi="David" w:hint="cs"/>
                <w:kern w:val="2"/>
                <w:sz w:val="20"/>
                <w:szCs w:val="20"/>
                <w:rtl/>
                <w14:ligatures w14:val="standardContextual"/>
              </w:rPr>
              <w:t xml:space="preserve"> </w:t>
            </w:r>
          </w:p>
        </w:tc>
        <w:tc>
          <w:tcPr>
            <w:tcW w:w="1134" w:type="dxa"/>
            <w:noWrap/>
          </w:tcPr>
          <w:p w14:paraId="77A3A098"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מימון</w:t>
            </w:r>
            <w:r w:rsidRPr="00742787">
              <w:rPr>
                <w:rFonts w:ascii="David" w:hAnsi="David"/>
                <w:kern w:val="2"/>
                <w:sz w:val="20"/>
                <w:szCs w:val="20"/>
                <w:rtl/>
                <w14:ligatures w14:val="standardContextual"/>
              </w:rPr>
              <w:t>, נטו</w:t>
            </w:r>
          </w:p>
        </w:tc>
        <w:tc>
          <w:tcPr>
            <w:tcW w:w="1134" w:type="dxa"/>
            <w:noWrap/>
            <w:vAlign w:val="bottom"/>
          </w:tcPr>
          <w:p w14:paraId="5B54ED90"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kern w:val="2"/>
                <w:sz w:val="20"/>
                <w:szCs w:val="20"/>
                <w:rtl/>
                <w14:ligatures w14:val="standardContextual"/>
              </w:rPr>
              <w:t>(</w:t>
            </w:r>
            <w:r w:rsidRPr="00742787">
              <w:rPr>
                <w:rFonts w:ascii="David" w:hAnsi="David"/>
                <w:kern w:val="2"/>
                <w:sz w:val="20"/>
                <w:szCs w:val="20"/>
                <w14:ligatures w14:val="standardContextual"/>
              </w:rPr>
              <w:t>CSM</w:t>
            </w:r>
            <w:r w:rsidRPr="00742787">
              <w:rPr>
                <w:rFonts w:ascii="David" w:hAnsi="David"/>
                <w:kern w:val="2"/>
                <w:sz w:val="20"/>
                <w:szCs w:val="20"/>
                <w:rtl/>
                <w14:ligatures w14:val="standardContextual"/>
              </w:rPr>
              <w:t>)</w:t>
            </w:r>
            <w:r>
              <w:rPr>
                <w:rFonts w:ascii="David" w:hAnsi="David" w:hint="cs"/>
                <w:kern w:val="2"/>
                <w:sz w:val="20"/>
                <w:szCs w:val="20"/>
                <w:rtl/>
                <w14:ligatures w14:val="standardContextual"/>
              </w:rPr>
              <w:t xml:space="preserve"> (*)</w:t>
            </w:r>
          </w:p>
        </w:tc>
        <w:tc>
          <w:tcPr>
            <w:tcW w:w="1982" w:type="dxa"/>
            <w:noWrap/>
          </w:tcPr>
          <w:p w14:paraId="642AA160"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השינוי</w:t>
            </w:r>
          </w:p>
        </w:tc>
      </w:tr>
    </w:tbl>
    <w:p w14:paraId="3E5E3B3A" w14:textId="77777777" w:rsidR="008D7152" w:rsidRDefault="008D7152" w:rsidP="008D7152"/>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3890091D" w14:textId="77777777" w:rsidTr="002E4E88">
        <w:tc>
          <w:tcPr>
            <w:tcW w:w="1146" w:type="dxa"/>
          </w:tcPr>
          <w:p w14:paraId="4012FE55"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3B3C9B0"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rtl/>
              </w:rPr>
              <w:t>סך הכל שינויים הדמוגרפיים והתפעוליים</w:t>
            </w:r>
            <w:r>
              <w:rPr>
                <w:rFonts w:ascii="David" w:hAnsi="David" w:hint="cs"/>
                <w:color w:val="000000"/>
                <w:rtl/>
              </w:rPr>
              <w:t xml:space="preserve"> (לרבות עדכוני אוכלוסיה)</w:t>
            </w:r>
          </w:p>
        </w:tc>
        <w:tc>
          <w:tcPr>
            <w:tcW w:w="1134" w:type="dxa"/>
            <w:noWrap/>
            <w:vAlign w:val="bottom"/>
          </w:tcPr>
          <w:p w14:paraId="134D315E"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136BA11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2310B7B1"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363D931"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361EEF9A" w14:textId="77777777" w:rsidTr="002E4E88">
        <w:tc>
          <w:tcPr>
            <w:tcW w:w="1146" w:type="dxa"/>
          </w:tcPr>
          <w:p w14:paraId="08BA6EFC"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3407E07"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rtl/>
              </w:rPr>
              <w:t>סך הכל שינויים פיננסיים</w:t>
            </w:r>
          </w:p>
        </w:tc>
        <w:tc>
          <w:tcPr>
            <w:tcW w:w="1134" w:type="dxa"/>
            <w:noWrap/>
            <w:vAlign w:val="bottom"/>
          </w:tcPr>
          <w:p w14:paraId="0C2FD380"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21D179D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7C3C0A9D"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26701D40"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75DBA318" w14:textId="77777777" w:rsidTr="002E4E88">
        <w:tc>
          <w:tcPr>
            <w:tcW w:w="1146" w:type="dxa"/>
          </w:tcPr>
          <w:p w14:paraId="5BDAA822"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E70FB3D"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u w:val="single"/>
                <w:rtl/>
              </w:rPr>
              <w:t>מזה</w:t>
            </w:r>
            <w:r w:rsidRPr="002E4E88">
              <w:rPr>
                <w:rFonts w:ascii="David" w:hAnsi="David" w:hint="cs"/>
                <w:color w:val="000000"/>
                <w:rtl/>
              </w:rPr>
              <w:t>:</w:t>
            </w:r>
          </w:p>
        </w:tc>
        <w:tc>
          <w:tcPr>
            <w:tcW w:w="1134" w:type="dxa"/>
            <w:noWrap/>
            <w:vAlign w:val="bottom"/>
          </w:tcPr>
          <w:p w14:paraId="7F6339A9"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1CA7F4D1"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7267C97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12A8EEBE"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7563EF1A" w14:textId="77777777" w:rsidTr="002E4E88">
        <w:tc>
          <w:tcPr>
            <w:tcW w:w="1146" w:type="dxa"/>
          </w:tcPr>
          <w:p w14:paraId="060CD924"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5F2F2A6"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i/>
                <w:iCs/>
                <w:color w:val="000000"/>
                <w:highlight w:val="lightGray"/>
                <w:rtl/>
              </w:rPr>
              <w:t>דוגמאות להנחה או אומדן</w:t>
            </w:r>
            <w:r>
              <w:rPr>
                <w:rFonts w:ascii="David" w:hAnsi="David" w:hint="cs"/>
                <w:i/>
                <w:iCs/>
                <w:color w:val="000000"/>
                <w:highlight w:val="lightGray"/>
                <w:rtl/>
              </w:rPr>
              <w:t xml:space="preserve"> ספציפי</w:t>
            </w:r>
            <w:r w:rsidRPr="00742787">
              <w:rPr>
                <w:rFonts w:ascii="David" w:hAnsi="David"/>
                <w:i/>
                <w:iCs/>
                <w:color w:val="000000"/>
                <w:highlight w:val="lightGray"/>
                <w:rtl/>
              </w:rPr>
              <w:t xml:space="preserve"> שהשתנו</w:t>
            </w:r>
            <w:r w:rsidRPr="00742787">
              <w:rPr>
                <w:rFonts w:ascii="David" w:hAnsi="David"/>
                <w:i/>
                <w:iCs/>
                <w:color w:val="000000"/>
                <w:rtl/>
              </w:rPr>
              <w:t>:</w:t>
            </w:r>
          </w:p>
        </w:tc>
        <w:tc>
          <w:tcPr>
            <w:tcW w:w="1134" w:type="dxa"/>
            <w:noWrap/>
            <w:vAlign w:val="bottom"/>
            <w:hideMark/>
          </w:tcPr>
          <w:p w14:paraId="4453A977"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hideMark/>
          </w:tcPr>
          <w:p w14:paraId="589907E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hideMark/>
          </w:tcPr>
          <w:p w14:paraId="01D21D2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74B596B7"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5908BBB4" w14:textId="77777777" w:rsidTr="002E4E88">
        <w:tc>
          <w:tcPr>
            <w:tcW w:w="1146" w:type="dxa"/>
          </w:tcPr>
          <w:p w14:paraId="15D8BCB2"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6CBC312"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color w:val="000000"/>
                <w:rtl/>
              </w:rPr>
              <w:t>גידול בתוחלת החיים</w:t>
            </w:r>
          </w:p>
        </w:tc>
        <w:tc>
          <w:tcPr>
            <w:tcW w:w="1134" w:type="dxa"/>
            <w:noWrap/>
            <w:vAlign w:val="bottom"/>
            <w:hideMark/>
          </w:tcPr>
          <w:p w14:paraId="42074B2D"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hideMark/>
          </w:tcPr>
          <w:p w14:paraId="2CDBDBA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hideMark/>
          </w:tcPr>
          <w:p w14:paraId="0987965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319FC301"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3499FA0B" w14:textId="77777777" w:rsidTr="002E4E88">
        <w:tc>
          <w:tcPr>
            <w:tcW w:w="1146" w:type="dxa"/>
          </w:tcPr>
          <w:p w14:paraId="3F15C707"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1811AD4"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tl/>
              </w:rPr>
              <w:t>גידול בשיעור התחלואה</w:t>
            </w:r>
          </w:p>
        </w:tc>
        <w:tc>
          <w:tcPr>
            <w:tcW w:w="1134" w:type="dxa"/>
            <w:noWrap/>
            <w:vAlign w:val="bottom"/>
          </w:tcPr>
          <w:p w14:paraId="10EF1534"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3F0D2BB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7753757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7CED3A3" w14:textId="77777777" w:rsidR="008D7152" w:rsidRPr="00C80F00"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לאור ניסיון שנצבר </w:t>
            </w:r>
          </w:p>
        </w:tc>
      </w:tr>
      <w:tr w:rsidR="008D7152" w:rsidRPr="005D6F6B" w14:paraId="59D31A40" w14:textId="77777777" w:rsidTr="002E4E88">
        <w:tc>
          <w:tcPr>
            <w:tcW w:w="1146" w:type="dxa"/>
          </w:tcPr>
          <w:p w14:paraId="121A4C12"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5E4FA60"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tl/>
              </w:rPr>
              <w:t>עדכון מודל הוצאות</w:t>
            </w:r>
          </w:p>
        </w:tc>
        <w:tc>
          <w:tcPr>
            <w:tcW w:w="1134" w:type="dxa"/>
            <w:noWrap/>
            <w:vAlign w:val="bottom"/>
          </w:tcPr>
          <w:p w14:paraId="0C65F252"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3E0DE52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361D70F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2284C054" w14:textId="77777777" w:rsidR="008D7152" w:rsidRPr="00C80F00"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w:t>
            </w:r>
          </w:p>
        </w:tc>
      </w:tr>
      <w:tr w:rsidR="008D7152" w:rsidRPr="005D6F6B" w14:paraId="259EF58F" w14:textId="77777777" w:rsidTr="002E4E88">
        <w:tc>
          <w:tcPr>
            <w:tcW w:w="1146" w:type="dxa"/>
          </w:tcPr>
          <w:p w14:paraId="12A2EAE2"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0F19AD95" w14:textId="77777777" w:rsidR="008D7152" w:rsidRPr="00742787" w:rsidRDefault="008D7152" w:rsidP="002E4E88">
            <w:pPr>
              <w:widowControl/>
              <w:overflowPunct/>
              <w:autoSpaceDE/>
              <w:adjustRightInd/>
              <w:spacing w:line="276" w:lineRule="auto"/>
              <w:textAlignment w:val="auto"/>
              <w:rPr>
                <w:rFonts w:ascii="David" w:hAnsi="David"/>
                <w:color w:val="000000"/>
                <w:spacing w:val="-8"/>
                <w:rtl/>
              </w:rPr>
            </w:pPr>
            <w:r w:rsidRPr="00742787">
              <w:rPr>
                <w:rFonts w:ascii="David" w:hAnsi="David" w:hint="eastAsia"/>
                <w:color w:val="000000"/>
                <w:spacing w:val="-8"/>
                <w:rtl/>
              </w:rPr>
              <w:t>גידול</w:t>
            </w:r>
            <w:r w:rsidRPr="00742787">
              <w:rPr>
                <w:rFonts w:ascii="David" w:hAnsi="David"/>
                <w:color w:val="000000"/>
                <w:spacing w:val="-8"/>
                <w:rtl/>
              </w:rPr>
              <w:t xml:space="preserve"> בהנחת ביטולים בפוליסות ביטוח מנהלים</w:t>
            </w:r>
          </w:p>
        </w:tc>
        <w:tc>
          <w:tcPr>
            <w:tcW w:w="1134" w:type="dxa"/>
            <w:noWrap/>
            <w:vAlign w:val="bottom"/>
          </w:tcPr>
          <w:p w14:paraId="6724D98F"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0BBB3824"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286573D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71A4391" w14:textId="77777777" w:rsidR="008D7152" w:rsidRPr="00C80F00"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לאור ניסיון שנצבר </w:t>
            </w:r>
          </w:p>
        </w:tc>
      </w:tr>
      <w:tr w:rsidR="008D7152" w:rsidRPr="005D6F6B" w14:paraId="2ADBBEEE" w14:textId="77777777" w:rsidTr="002E4E88">
        <w:tc>
          <w:tcPr>
            <w:tcW w:w="1146" w:type="dxa"/>
          </w:tcPr>
          <w:p w14:paraId="5E3F274B"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7D358DD" w14:textId="77777777" w:rsidR="008D7152" w:rsidRPr="00742787" w:rsidRDefault="008D7152" w:rsidP="002E4E88">
            <w:pPr>
              <w:widowControl/>
              <w:overflowPunct/>
              <w:autoSpaceDE/>
              <w:adjustRightInd/>
              <w:spacing w:line="276" w:lineRule="auto"/>
              <w:textAlignment w:val="auto"/>
              <w:rPr>
                <w:rFonts w:ascii="David" w:hAnsi="David"/>
                <w:color w:val="000000"/>
                <w:spacing w:val="-8"/>
                <w:rtl/>
              </w:rPr>
            </w:pPr>
            <w:r w:rsidRPr="00742787">
              <w:rPr>
                <w:rFonts w:ascii="David" w:hAnsi="David" w:hint="eastAsia"/>
                <w:color w:val="000000"/>
                <w:spacing w:val="-8"/>
                <w:rtl/>
              </w:rPr>
              <w:t>יישום</w:t>
            </w:r>
            <w:r w:rsidRPr="00742787">
              <w:rPr>
                <w:rFonts w:ascii="David" w:hAnsi="David"/>
                <w:color w:val="000000"/>
                <w:spacing w:val="-8"/>
                <w:rtl/>
              </w:rPr>
              <w:t xml:space="preserve"> מודל סטוכסטי בפוליסות ביטוח מנהלים</w:t>
            </w:r>
          </w:p>
        </w:tc>
        <w:tc>
          <w:tcPr>
            <w:tcW w:w="1134" w:type="dxa"/>
            <w:noWrap/>
            <w:vAlign w:val="bottom"/>
          </w:tcPr>
          <w:p w14:paraId="4204F059"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52856CE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63AFF3A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7023DCD5" w14:textId="77777777" w:rsidR="008D7152" w:rsidRPr="00C80F00"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C80F00">
              <w:rPr>
                <w:rFonts w:ascii="David" w:eastAsia="Aptos" w:hAnsi="David" w:hint="cs"/>
                <w:sz w:val="20"/>
                <w:szCs w:val="20"/>
                <w:rtl/>
              </w:rPr>
              <w:t xml:space="preserve">יישום לראשונה של מודל סטוכסטי </w:t>
            </w:r>
          </w:p>
        </w:tc>
      </w:tr>
      <w:tr w:rsidR="008D7152" w:rsidRPr="005D6F6B" w14:paraId="5C041C3C" w14:textId="77777777" w:rsidTr="002E4E88">
        <w:tc>
          <w:tcPr>
            <w:tcW w:w="1146" w:type="dxa"/>
          </w:tcPr>
          <w:p w14:paraId="4B388B80"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34C7B93"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קיטון בריבית ההיוון</w:t>
            </w:r>
          </w:p>
        </w:tc>
        <w:tc>
          <w:tcPr>
            <w:tcW w:w="1134" w:type="dxa"/>
            <w:noWrap/>
            <w:vAlign w:val="bottom"/>
          </w:tcPr>
          <w:p w14:paraId="382D9A95"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48901A5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5B4FA877"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19FEB8CC"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r w:rsidR="008D7152" w:rsidRPr="005D6F6B" w14:paraId="354DBC18" w14:textId="77777777" w:rsidTr="002E4E88">
        <w:tc>
          <w:tcPr>
            <w:tcW w:w="1146" w:type="dxa"/>
          </w:tcPr>
          <w:p w14:paraId="24BC177E"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EDE139D"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Pr>
              <w:t>[...]</w:t>
            </w:r>
          </w:p>
        </w:tc>
        <w:tc>
          <w:tcPr>
            <w:tcW w:w="1134" w:type="dxa"/>
            <w:noWrap/>
            <w:vAlign w:val="bottom"/>
          </w:tcPr>
          <w:p w14:paraId="08A35BE2"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34" w:type="dxa"/>
            <w:noWrap/>
            <w:vAlign w:val="bottom"/>
          </w:tcPr>
          <w:p w14:paraId="7E08AB83"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2DA8CC8F"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82" w:type="dxa"/>
          </w:tcPr>
          <w:p w14:paraId="3FBC491D"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r w:rsidR="008D7152" w:rsidRPr="005D6F6B" w14:paraId="324694B0" w14:textId="77777777" w:rsidTr="002E4E88">
        <w:tc>
          <w:tcPr>
            <w:tcW w:w="1146" w:type="dxa"/>
          </w:tcPr>
          <w:p w14:paraId="0235C767"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42F765C" w14:textId="77777777" w:rsidR="008D7152" w:rsidRPr="005E2649" w:rsidRDefault="008D7152" w:rsidP="002E4E88">
            <w:pPr>
              <w:widowControl/>
              <w:overflowPunct/>
              <w:autoSpaceDE/>
              <w:adjustRightInd/>
              <w:spacing w:line="276" w:lineRule="auto"/>
              <w:textAlignment w:val="auto"/>
              <w:rPr>
                <w:rFonts w:ascii="David" w:hAnsi="David"/>
                <w:color w:val="000000"/>
              </w:rPr>
            </w:pPr>
            <w:r w:rsidRPr="00742787">
              <w:rPr>
                <w:rFonts w:ascii="David" w:hAnsi="David"/>
                <w:color w:val="000000"/>
                <w:rtl/>
              </w:rPr>
              <w:t>סך הכל</w:t>
            </w:r>
          </w:p>
        </w:tc>
        <w:tc>
          <w:tcPr>
            <w:tcW w:w="1134" w:type="dxa"/>
            <w:noWrap/>
            <w:vAlign w:val="bottom"/>
          </w:tcPr>
          <w:p w14:paraId="0BDC8D41"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34" w:type="dxa"/>
            <w:noWrap/>
            <w:vAlign w:val="bottom"/>
          </w:tcPr>
          <w:p w14:paraId="2723BB53"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20D62849"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82" w:type="dxa"/>
          </w:tcPr>
          <w:p w14:paraId="52D436C9"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bl>
    <w:p w14:paraId="58C2EB58" w14:textId="77777777" w:rsidR="008D7152" w:rsidRDefault="008D7152" w:rsidP="008D7152">
      <w:pPr>
        <w:widowControl/>
        <w:overflowPunct/>
        <w:autoSpaceDE/>
        <w:autoSpaceDN/>
        <w:bidi w:val="0"/>
        <w:adjustRightInd/>
        <w:textAlignment w:val="auto"/>
        <w:rPr>
          <w:rFonts w:ascii="David" w:hAnsi="David"/>
          <w:sz w:val="20"/>
          <w:szCs w:val="20"/>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2E3CBF41" w14:textId="77777777" w:rsidTr="002E4E88">
        <w:tc>
          <w:tcPr>
            <w:tcW w:w="1146" w:type="dxa"/>
          </w:tcPr>
          <w:p w14:paraId="48CB6CC7" w14:textId="77777777" w:rsidR="008D7152" w:rsidRPr="005D6F6B" w:rsidRDefault="008D7152"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3F18F804" w14:textId="77777777" w:rsidR="008D7152" w:rsidRPr="00B67BEB" w:rsidRDefault="008D7152"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3BEF969B" w14:textId="77777777" w:rsidR="008D7152" w:rsidRPr="002E4E88" w:rsidRDefault="008D7152"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לתקופה של שישה חודשים שהסתיימה ביום</w:t>
            </w:r>
          </w:p>
          <w:p w14:paraId="71719A63" w14:textId="77777777" w:rsidR="008D7152" w:rsidRPr="00B67BEB" w:rsidRDefault="008D7152"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2025</w:t>
            </w:r>
            <w:r w:rsidRPr="002E4E88">
              <w:rPr>
                <w:rFonts w:ascii="David" w:hAnsi="David"/>
                <w:b/>
                <w:bCs/>
                <w:color w:val="000000"/>
                <w:sz w:val="20"/>
                <w:szCs w:val="20"/>
                <w:rtl/>
              </w:rPr>
              <w:t xml:space="preserve"> (בלתי מבוקר)</w:t>
            </w:r>
          </w:p>
        </w:tc>
      </w:tr>
      <w:tr w:rsidR="008D7152" w:rsidRPr="005D6F6B" w14:paraId="12F63C5D" w14:textId="77777777" w:rsidTr="002E4E88">
        <w:tc>
          <w:tcPr>
            <w:tcW w:w="1146" w:type="dxa"/>
          </w:tcPr>
          <w:p w14:paraId="6B81DAAE"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14:ligatures w14:val="standardContextual"/>
              </w:rPr>
            </w:pPr>
          </w:p>
        </w:tc>
        <w:tc>
          <w:tcPr>
            <w:tcW w:w="3685" w:type="dxa"/>
            <w:noWrap/>
            <w:vAlign w:val="bottom"/>
            <w:hideMark/>
          </w:tcPr>
          <w:p w14:paraId="6FAF3CA5"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2268" w:type="dxa"/>
            <w:gridSpan w:val="2"/>
            <w:tcBorders>
              <w:left w:val="nil"/>
              <w:right w:val="nil"/>
            </w:tcBorders>
            <w:noWrap/>
            <w:vAlign w:val="bottom"/>
          </w:tcPr>
          <w:p w14:paraId="30B67476" w14:textId="77777777" w:rsidR="008D7152" w:rsidRPr="00B67BEB" w:rsidRDefault="008D7152" w:rsidP="002E4E88">
            <w:pPr>
              <w:widowControl/>
              <w:pBdr>
                <w:bottom w:val="single" w:sz="4" w:space="0" w:color="auto"/>
              </w:pBdr>
              <w:overflowPunct/>
              <w:autoSpaceDE/>
              <w:adjustRightInd/>
              <w:spacing w:line="200" w:lineRule="exact"/>
              <w:jc w:val="center"/>
              <w:textAlignment w:val="auto"/>
              <w:rPr>
                <w:rFonts w:ascii="David" w:hAnsi="David"/>
                <w:b/>
                <w:bCs/>
                <w:kern w:val="2"/>
                <w:sz w:val="20"/>
                <w:szCs w:val="20"/>
                <w14:ligatures w14:val="standardContextual"/>
              </w:rPr>
            </w:pPr>
            <w:r w:rsidRPr="00B67BEB">
              <w:rPr>
                <w:rFonts w:ascii="David" w:hAnsi="David"/>
                <w:color w:val="000000"/>
                <w:sz w:val="20"/>
                <w:szCs w:val="20"/>
                <w:rtl/>
              </w:rPr>
              <w:t>השפעה על הרווח</w:t>
            </w:r>
            <w:r>
              <w:rPr>
                <w:rFonts w:ascii="David" w:hAnsi="David" w:hint="cs"/>
                <w:color w:val="000000"/>
                <w:sz w:val="20"/>
                <w:szCs w:val="20"/>
                <w:rtl/>
              </w:rPr>
              <w:t xml:space="preserve"> (*)</w:t>
            </w:r>
          </w:p>
        </w:tc>
        <w:tc>
          <w:tcPr>
            <w:tcW w:w="1134" w:type="dxa"/>
            <w:tcBorders>
              <w:left w:val="nil"/>
              <w:right w:val="nil"/>
            </w:tcBorders>
            <w:noWrap/>
            <w:vAlign w:val="bottom"/>
          </w:tcPr>
          <w:p w14:paraId="629EA9B5" w14:textId="77777777" w:rsidR="008D7152" w:rsidRPr="00B67BEB"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השפעה</w:t>
            </w:r>
            <w:r w:rsidRPr="00B67BEB">
              <w:rPr>
                <w:rFonts w:ascii="David" w:hAnsi="David"/>
                <w:kern w:val="2"/>
                <w:sz w:val="20"/>
                <w:szCs w:val="20"/>
                <w:rtl/>
                <w14:ligatures w14:val="standardContextual"/>
              </w:rPr>
              <w:t xml:space="preserve"> על</w:t>
            </w:r>
          </w:p>
        </w:tc>
        <w:tc>
          <w:tcPr>
            <w:tcW w:w="1982" w:type="dxa"/>
            <w:tcBorders>
              <w:left w:val="nil"/>
              <w:right w:val="nil"/>
            </w:tcBorders>
            <w:vAlign w:val="bottom"/>
          </w:tcPr>
          <w:p w14:paraId="7BE17298" w14:textId="77777777" w:rsidR="008D7152" w:rsidRPr="00B67BEB" w:rsidRDefault="008D7152" w:rsidP="002E4E88">
            <w:pPr>
              <w:widowControl/>
              <w:overflowPunct/>
              <w:autoSpaceDE/>
              <w:adjustRightInd/>
              <w:spacing w:line="200" w:lineRule="exact"/>
              <w:textAlignment w:val="auto"/>
              <w:rPr>
                <w:rFonts w:ascii="David" w:hAnsi="David"/>
                <w:b/>
                <w:bCs/>
                <w:kern w:val="2"/>
                <w:sz w:val="20"/>
                <w:szCs w:val="20"/>
                <w14:ligatures w14:val="standardContextual"/>
              </w:rPr>
            </w:pPr>
          </w:p>
        </w:tc>
      </w:tr>
      <w:tr w:rsidR="008D7152" w:rsidRPr="005D6F6B" w14:paraId="2D6ACE11" w14:textId="77777777" w:rsidTr="002E4E88">
        <w:tc>
          <w:tcPr>
            <w:tcW w:w="1146" w:type="dxa"/>
          </w:tcPr>
          <w:p w14:paraId="0B767B1A"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5B5D5A94"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2768BA35"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רווח</w:t>
            </w:r>
            <w:r w:rsidRPr="00B67BEB">
              <w:rPr>
                <w:rFonts w:ascii="David" w:hAnsi="David"/>
                <w:kern w:val="2"/>
                <w:sz w:val="20"/>
                <w:szCs w:val="20"/>
                <w:rtl/>
                <w14:ligatures w14:val="standardContextual"/>
              </w:rPr>
              <w:t xml:space="preserve"> (הפסד)</w:t>
            </w:r>
          </w:p>
        </w:tc>
        <w:tc>
          <w:tcPr>
            <w:tcW w:w="1134" w:type="dxa"/>
            <w:noWrap/>
          </w:tcPr>
          <w:p w14:paraId="77BC3FF1"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רווח</w:t>
            </w:r>
            <w:r w:rsidRPr="00B67BEB">
              <w:rPr>
                <w:rFonts w:ascii="David" w:hAnsi="David"/>
                <w:kern w:val="2"/>
                <w:sz w:val="20"/>
                <w:szCs w:val="20"/>
                <w:rtl/>
                <w14:ligatures w14:val="standardContextual"/>
              </w:rPr>
              <w:t xml:space="preserve"> (הפסד)</w:t>
            </w:r>
          </w:p>
        </w:tc>
        <w:tc>
          <w:tcPr>
            <w:tcW w:w="1134" w:type="dxa"/>
            <w:noWrap/>
            <w:vAlign w:val="bottom"/>
          </w:tcPr>
          <w:p w14:paraId="0BEE05B4" w14:textId="77777777" w:rsidR="008D7152" w:rsidRPr="00B67BEB"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יתרת</w:t>
            </w:r>
            <w:r w:rsidRPr="00742787">
              <w:rPr>
                <w:rFonts w:ascii="David" w:hAnsi="David"/>
                <w:kern w:val="2"/>
                <w:sz w:val="20"/>
                <w:szCs w:val="20"/>
                <w:rtl/>
                <w14:ligatures w14:val="standardContextual"/>
              </w:rPr>
              <w:t xml:space="preserve"> מרווח</w:t>
            </w:r>
          </w:p>
        </w:tc>
        <w:tc>
          <w:tcPr>
            <w:tcW w:w="1982" w:type="dxa"/>
            <w:noWrap/>
          </w:tcPr>
          <w:p w14:paraId="455D7553" w14:textId="77777777" w:rsidR="008D7152" w:rsidRPr="00B67BEB" w:rsidRDefault="008D7152" w:rsidP="002E4E88">
            <w:pPr>
              <w:widowControl/>
              <w:overflowPunct/>
              <w:autoSpaceDE/>
              <w:adjustRightInd/>
              <w:spacing w:line="200" w:lineRule="exact"/>
              <w:textAlignment w:val="auto"/>
              <w:rPr>
                <w:rFonts w:ascii="David" w:hAnsi="David"/>
                <w:kern w:val="2"/>
                <w:sz w:val="20"/>
                <w:szCs w:val="20"/>
                <w:u w:val="single"/>
                <w14:ligatures w14:val="standardContextual"/>
              </w:rPr>
            </w:pPr>
          </w:p>
        </w:tc>
      </w:tr>
      <w:tr w:rsidR="008D7152" w:rsidRPr="005D6F6B" w14:paraId="481B96D4" w14:textId="77777777" w:rsidTr="002E4E88">
        <w:tc>
          <w:tcPr>
            <w:tcW w:w="1146" w:type="dxa"/>
          </w:tcPr>
          <w:p w14:paraId="75701EA4"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695469D2"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666C7B06"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B67BEB">
              <w:rPr>
                <w:rFonts w:ascii="David" w:hAnsi="David" w:hint="eastAsia"/>
                <w:kern w:val="2"/>
                <w:sz w:val="20"/>
                <w:szCs w:val="20"/>
                <w:rtl/>
                <w14:ligatures w14:val="standardContextual"/>
              </w:rPr>
              <w:t>משירותי</w:t>
            </w:r>
          </w:p>
        </w:tc>
        <w:tc>
          <w:tcPr>
            <w:tcW w:w="1134" w:type="dxa"/>
            <w:noWrap/>
          </w:tcPr>
          <w:p w14:paraId="6AB877EF"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B67BEB">
              <w:rPr>
                <w:rFonts w:ascii="David" w:hAnsi="David" w:hint="eastAsia"/>
                <w:kern w:val="2"/>
                <w:sz w:val="20"/>
                <w:szCs w:val="20"/>
                <w:rtl/>
                <w14:ligatures w14:val="standardContextual"/>
              </w:rPr>
              <w:t>מהשקעות</w:t>
            </w:r>
          </w:p>
        </w:tc>
        <w:tc>
          <w:tcPr>
            <w:tcW w:w="1134" w:type="dxa"/>
            <w:noWrap/>
            <w:vAlign w:val="bottom"/>
          </w:tcPr>
          <w:p w14:paraId="41DDF519"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2E4E88">
              <w:rPr>
                <w:rFonts w:ascii="David" w:hAnsi="David" w:hint="eastAsia"/>
                <w:spacing w:val="-12"/>
                <w:kern w:val="2"/>
                <w:sz w:val="20"/>
                <w:szCs w:val="20"/>
                <w:rtl/>
                <w14:ligatures w14:val="standardContextual"/>
              </w:rPr>
              <w:t>השירות</w:t>
            </w:r>
            <w:r w:rsidRPr="002E4E88">
              <w:rPr>
                <w:rFonts w:ascii="David" w:hAnsi="David"/>
                <w:spacing w:val="-12"/>
                <w:kern w:val="2"/>
                <w:sz w:val="20"/>
                <w:szCs w:val="20"/>
                <w:rtl/>
                <w14:ligatures w14:val="standardContextual"/>
              </w:rPr>
              <w:t xml:space="preserve"> </w:t>
            </w:r>
            <w:r w:rsidRPr="002E4E88">
              <w:rPr>
                <w:rFonts w:ascii="David" w:hAnsi="David" w:hint="eastAsia"/>
                <w:spacing w:val="-12"/>
                <w:kern w:val="2"/>
                <w:sz w:val="20"/>
                <w:szCs w:val="20"/>
                <w:rtl/>
                <w14:ligatures w14:val="standardContextual"/>
              </w:rPr>
              <w:t>החוזי</w:t>
            </w:r>
          </w:p>
        </w:tc>
        <w:tc>
          <w:tcPr>
            <w:tcW w:w="1982" w:type="dxa"/>
            <w:noWrap/>
          </w:tcPr>
          <w:p w14:paraId="7B10A1C9"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תיאור</w:t>
            </w:r>
          </w:p>
        </w:tc>
      </w:tr>
      <w:tr w:rsidR="008D7152" w:rsidRPr="005D6F6B" w14:paraId="68E202F9" w14:textId="77777777" w:rsidTr="002E4E88">
        <w:tc>
          <w:tcPr>
            <w:tcW w:w="1146" w:type="dxa"/>
          </w:tcPr>
          <w:p w14:paraId="657611C3"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hideMark/>
          </w:tcPr>
          <w:p w14:paraId="7D94625E"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408EAC01"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ביטוח</w:t>
            </w:r>
            <w:r>
              <w:rPr>
                <w:rFonts w:ascii="David" w:hAnsi="David" w:hint="cs"/>
                <w:kern w:val="2"/>
                <w:sz w:val="20"/>
                <w:szCs w:val="20"/>
                <w:rtl/>
                <w14:ligatures w14:val="standardContextual"/>
              </w:rPr>
              <w:t xml:space="preserve"> </w:t>
            </w:r>
          </w:p>
        </w:tc>
        <w:tc>
          <w:tcPr>
            <w:tcW w:w="1134" w:type="dxa"/>
            <w:noWrap/>
          </w:tcPr>
          <w:p w14:paraId="3C6985F2"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מימון</w:t>
            </w:r>
            <w:r w:rsidRPr="00B67BEB">
              <w:rPr>
                <w:rFonts w:ascii="David" w:hAnsi="David"/>
                <w:kern w:val="2"/>
                <w:sz w:val="20"/>
                <w:szCs w:val="20"/>
                <w:rtl/>
                <w14:ligatures w14:val="standardContextual"/>
              </w:rPr>
              <w:t>, נטו</w:t>
            </w:r>
          </w:p>
        </w:tc>
        <w:tc>
          <w:tcPr>
            <w:tcW w:w="1134" w:type="dxa"/>
            <w:noWrap/>
            <w:vAlign w:val="bottom"/>
          </w:tcPr>
          <w:p w14:paraId="374457C0"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kern w:val="2"/>
                <w:sz w:val="20"/>
                <w:szCs w:val="20"/>
                <w:rtl/>
                <w14:ligatures w14:val="standardContextual"/>
              </w:rPr>
              <w:t>(</w:t>
            </w:r>
            <w:r w:rsidRPr="00B67BEB">
              <w:rPr>
                <w:rFonts w:ascii="David" w:hAnsi="David"/>
                <w:kern w:val="2"/>
                <w:sz w:val="20"/>
                <w:szCs w:val="20"/>
                <w14:ligatures w14:val="standardContextual"/>
              </w:rPr>
              <w:t>CSM</w:t>
            </w:r>
            <w:r w:rsidRPr="00B67BEB">
              <w:rPr>
                <w:rFonts w:ascii="David" w:hAnsi="David"/>
                <w:kern w:val="2"/>
                <w:sz w:val="20"/>
                <w:szCs w:val="20"/>
                <w:rtl/>
                <w14:ligatures w14:val="standardContextual"/>
              </w:rPr>
              <w:t>)</w:t>
            </w:r>
            <w:r>
              <w:rPr>
                <w:rFonts w:ascii="David" w:hAnsi="David" w:hint="cs"/>
                <w:kern w:val="2"/>
                <w:sz w:val="20"/>
                <w:szCs w:val="20"/>
                <w:rtl/>
                <w14:ligatures w14:val="standardContextual"/>
              </w:rPr>
              <w:t xml:space="preserve"> (*)</w:t>
            </w:r>
          </w:p>
        </w:tc>
        <w:tc>
          <w:tcPr>
            <w:tcW w:w="1982" w:type="dxa"/>
            <w:noWrap/>
          </w:tcPr>
          <w:p w14:paraId="53E73B7D"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השינוי</w:t>
            </w:r>
          </w:p>
        </w:tc>
      </w:tr>
    </w:tbl>
    <w:p w14:paraId="4198FF1F" w14:textId="77777777" w:rsidR="008D7152" w:rsidRPr="002E4E88" w:rsidRDefault="008D7152" w:rsidP="008D7152">
      <w:pPr>
        <w:textAlignment w:val="auto"/>
        <w:rPr>
          <w:rFonts w:ascii="David" w:hAnsi="David"/>
          <w:sz w:val="18"/>
          <w:szCs w:val="18"/>
        </w:rPr>
      </w:pPr>
    </w:p>
    <w:tbl>
      <w:tblPr>
        <w:bidiVisual/>
        <w:tblW w:w="10109" w:type="dxa"/>
        <w:tblInd w:w="-287" w:type="dxa"/>
        <w:tblLayout w:type="fixed"/>
        <w:tblLook w:val="04A0" w:firstRow="1" w:lastRow="0" w:firstColumn="1" w:lastColumn="0" w:noHBand="0" w:noVBand="1"/>
      </w:tblPr>
      <w:tblGrid>
        <w:gridCol w:w="1135"/>
        <w:gridCol w:w="3644"/>
        <w:gridCol w:w="1123"/>
        <w:gridCol w:w="1123"/>
        <w:gridCol w:w="1123"/>
        <w:gridCol w:w="1961"/>
      </w:tblGrid>
      <w:tr w:rsidR="008D7152" w:rsidRPr="005D6F6B" w14:paraId="33DA2E1D" w14:textId="77777777" w:rsidTr="002E4E88">
        <w:tc>
          <w:tcPr>
            <w:tcW w:w="1135" w:type="dxa"/>
          </w:tcPr>
          <w:p w14:paraId="25801AFC"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3E97FD67" w14:textId="77777777" w:rsidR="008D7152" w:rsidRPr="00742787" w:rsidRDefault="008D7152" w:rsidP="002E4E88">
            <w:pPr>
              <w:widowControl/>
              <w:overflowPunct/>
              <w:autoSpaceDE/>
              <w:adjustRightInd/>
              <w:spacing w:line="276" w:lineRule="auto"/>
              <w:textAlignment w:val="auto"/>
              <w:rPr>
                <w:rFonts w:ascii="David" w:hAnsi="David"/>
                <w:i/>
                <w:iCs/>
                <w:color w:val="000000"/>
                <w:highlight w:val="lightGray"/>
                <w:rtl/>
              </w:rPr>
            </w:pPr>
            <w:r w:rsidRPr="002E4E88">
              <w:rPr>
                <w:rFonts w:ascii="David" w:hAnsi="David" w:hint="cs"/>
                <w:color w:val="000000"/>
                <w:rtl/>
              </w:rPr>
              <w:t>סך הכל שינויים הדמוגרפיים והתפעוליים</w:t>
            </w:r>
            <w:r>
              <w:rPr>
                <w:rFonts w:ascii="David" w:hAnsi="David" w:hint="cs"/>
                <w:color w:val="000000"/>
                <w:rtl/>
              </w:rPr>
              <w:t xml:space="preserve"> (לרבות עדכוני אוכלוסיה)</w:t>
            </w:r>
          </w:p>
        </w:tc>
        <w:tc>
          <w:tcPr>
            <w:tcW w:w="1123" w:type="dxa"/>
            <w:noWrap/>
            <w:vAlign w:val="bottom"/>
          </w:tcPr>
          <w:p w14:paraId="67E139AC"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466E72D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1638AFD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17BFCAF7"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4E310F4C" w14:textId="77777777" w:rsidTr="002E4E88">
        <w:tc>
          <w:tcPr>
            <w:tcW w:w="1135" w:type="dxa"/>
          </w:tcPr>
          <w:p w14:paraId="5427D3D8"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16F6DFFC" w14:textId="77777777" w:rsidR="008D7152" w:rsidRPr="00742787" w:rsidRDefault="008D7152" w:rsidP="002E4E88">
            <w:pPr>
              <w:widowControl/>
              <w:overflowPunct/>
              <w:autoSpaceDE/>
              <w:adjustRightInd/>
              <w:spacing w:line="276" w:lineRule="auto"/>
              <w:textAlignment w:val="auto"/>
              <w:rPr>
                <w:rFonts w:ascii="David" w:hAnsi="David"/>
                <w:i/>
                <w:iCs/>
                <w:color w:val="000000"/>
                <w:highlight w:val="lightGray"/>
                <w:rtl/>
              </w:rPr>
            </w:pPr>
            <w:r w:rsidRPr="002E4E88">
              <w:rPr>
                <w:rFonts w:ascii="David" w:hAnsi="David" w:hint="cs"/>
                <w:color w:val="000000"/>
                <w:rtl/>
              </w:rPr>
              <w:t>סך הכל שינויים פיננסיים</w:t>
            </w:r>
          </w:p>
        </w:tc>
        <w:tc>
          <w:tcPr>
            <w:tcW w:w="1123" w:type="dxa"/>
            <w:noWrap/>
            <w:vAlign w:val="bottom"/>
          </w:tcPr>
          <w:p w14:paraId="17FB8A36"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27F1EDE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074121F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68C0F983"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006024C1" w14:textId="77777777" w:rsidTr="002E4E88">
        <w:tc>
          <w:tcPr>
            <w:tcW w:w="1135" w:type="dxa"/>
          </w:tcPr>
          <w:p w14:paraId="4B24C85A"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5D26F431" w14:textId="77777777" w:rsidR="008D7152" w:rsidRPr="00742787" w:rsidRDefault="008D7152" w:rsidP="002E4E88">
            <w:pPr>
              <w:widowControl/>
              <w:overflowPunct/>
              <w:autoSpaceDE/>
              <w:adjustRightInd/>
              <w:spacing w:line="276" w:lineRule="auto"/>
              <w:textAlignment w:val="auto"/>
              <w:rPr>
                <w:rFonts w:ascii="David" w:hAnsi="David"/>
                <w:i/>
                <w:iCs/>
                <w:color w:val="000000"/>
                <w:highlight w:val="lightGray"/>
                <w:rtl/>
              </w:rPr>
            </w:pPr>
            <w:r w:rsidRPr="002E4E88">
              <w:rPr>
                <w:rFonts w:ascii="David" w:hAnsi="David" w:hint="cs"/>
                <w:color w:val="000000"/>
                <w:u w:val="single"/>
                <w:rtl/>
              </w:rPr>
              <w:t>מזה</w:t>
            </w:r>
            <w:r w:rsidRPr="002E4E88">
              <w:rPr>
                <w:rFonts w:ascii="David" w:hAnsi="David" w:hint="cs"/>
                <w:color w:val="000000"/>
                <w:rtl/>
              </w:rPr>
              <w:t>:</w:t>
            </w:r>
          </w:p>
        </w:tc>
        <w:tc>
          <w:tcPr>
            <w:tcW w:w="1123" w:type="dxa"/>
            <w:noWrap/>
            <w:vAlign w:val="bottom"/>
          </w:tcPr>
          <w:p w14:paraId="3A72F14A"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669F7687"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0E93004C"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387F22A0"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4ACFD7AE" w14:textId="77777777" w:rsidTr="002E4E88">
        <w:tc>
          <w:tcPr>
            <w:tcW w:w="1135" w:type="dxa"/>
          </w:tcPr>
          <w:p w14:paraId="036E9E50"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45BC1E42"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i/>
                <w:iCs/>
                <w:color w:val="000000"/>
                <w:highlight w:val="lightGray"/>
                <w:rtl/>
              </w:rPr>
              <w:t>דוגמאות להנחה או אומדן שהשתנו</w:t>
            </w:r>
            <w:r w:rsidRPr="00B67BEB">
              <w:rPr>
                <w:rFonts w:ascii="David" w:hAnsi="David"/>
                <w:i/>
                <w:iCs/>
                <w:color w:val="000000"/>
                <w:rtl/>
              </w:rPr>
              <w:t>:</w:t>
            </w:r>
          </w:p>
        </w:tc>
        <w:tc>
          <w:tcPr>
            <w:tcW w:w="1123" w:type="dxa"/>
            <w:noWrap/>
            <w:vAlign w:val="bottom"/>
            <w:hideMark/>
          </w:tcPr>
          <w:p w14:paraId="5CE19EDB"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hideMark/>
          </w:tcPr>
          <w:p w14:paraId="56981930"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hideMark/>
          </w:tcPr>
          <w:p w14:paraId="240B3A47"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5DC78896"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66AA3499" w14:textId="77777777" w:rsidTr="002E4E88">
        <w:tc>
          <w:tcPr>
            <w:tcW w:w="1135" w:type="dxa"/>
          </w:tcPr>
          <w:p w14:paraId="22920B5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57CA26B4"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B67BEB">
              <w:rPr>
                <w:rFonts w:ascii="David" w:hAnsi="David"/>
                <w:color w:val="000000"/>
                <w:rtl/>
              </w:rPr>
              <w:t>גידול בתוחלת החיים</w:t>
            </w:r>
          </w:p>
        </w:tc>
        <w:tc>
          <w:tcPr>
            <w:tcW w:w="1123" w:type="dxa"/>
            <w:noWrap/>
            <w:vAlign w:val="bottom"/>
            <w:hideMark/>
          </w:tcPr>
          <w:p w14:paraId="013BAB46"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hideMark/>
          </w:tcPr>
          <w:p w14:paraId="692654C6"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hideMark/>
          </w:tcPr>
          <w:p w14:paraId="7E8F208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53E08063" w14:textId="77777777" w:rsidR="008D7152" w:rsidRPr="009E3DB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לוחות תמותה שפורסמו על ידי הממונה </w:t>
            </w:r>
          </w:p>
        </w:tc>
      </w:tr>
      <w:tr w:rsidR="008D7152" w:rsidRPr="005D6F6B" w14:paraId="7391E661" w14:textId="77777777" w:rsidTr="002E4E88">
        <w:tc>
          <w:tcPr>
            <w:tcW w:w="1135" w:type="dxa"/>
          </w:tcPr>
          <w:p w14:paraId="2AB0BB3C"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590BA49E"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גידול בשיעור התחלואה</w:t>
            </w:r>
          </w:p>
        </w:tc>
        <w:tc>
          <w:tcPr>
            <w:tcW w:w="1123" w:type="dxa"/>
            <w:noWrap/>
            <w:vAlign w:val="bottom"/>
          </w:tcPr>
          <w:p w14:paraId="2EB7279A"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43770F7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499A38B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3C7F1D40" w14:textId="77777777" w:rsidR="008D7152" w:rsidRPr="009E3DB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מחקר פנימי של החברה לאור ניסיון שנצבר </w:t>
            </w:r>
          </w:p>
        </w:tc>
      </w:tr>
      <w:tr w:rsidR="008D7152" w:rsidRPr="005D6F6B" w14:paraId="3528D051" w14:textId="77777777" w:rsidTr="002E4E88">
        <w:tc>
          <w:tcPr>
            <w:tcW w:w="1135" w:type="dxa"/>
          </w:tcPr>
          <w:p w14:paraId="3F40180A"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18E71AC4"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עדכון מודל הוצאות</w:t>
            </w:r>
          </w:p>
        </w:tc>
        <w:tc>
          <w:tcPr>
            <w:tcW w:w="1123" w:type="dxa"/>
            <w:noWrap/>
            <w:vAlign w:val="bottom"/>
          </w:tcPr>
          <w:p w14:paraId="74FA9097"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4B89E452"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0408F42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668C731B" w14:textId="77777777" w:rsidR="008D7152" w:rsidRPr="002E4E8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מחקר פנימי של החברה </w:t>
            </w:r>
          </w:p>
        </w:tc>
      </w:tr>
      <w:tr w:rsidR="008D7152" w:rsidRPr="005D6F6B" w14:paraId="4453EFF0" w14:textId="77777777" w:rsidTr="002E4E88">
        <w:tc>
          <w:tcPr>
            <w:tcW w:w="1135" w:type="dxa"/>
          </w:tcPr>
          <w:p w14:paraId="79CC706A"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33018D2B" w14:textId="77777777" w:rsidR="008D7152" w:rsidRPr="002E4E88" w:rsidRDefault="008D7152" w:rsidP="002E4E88">
            <w:pPr>
              <w:widowControl/>
              <w:overflowPunct/>
              <w:autoSpaceDE/>
              <w:adjustRightInd/>
              <w:spacing w:line="276" w:lineRule="auto"/>
              <w:textAlignment w:val="auto"/>
              <w:rPr>
                <w:rFonts w:ascii="David" w:hAnsi="David"/>
                <w:color w:val="000000"/>
                <w:spacing w:val="-10"/>
                <w:rtl/>
              </w:rPr>
            </w:pPr>
            <w:r w:rsidRPr="002E4E88">
              <w:rPr>
                <w:rFonts w:ascii="David" w:hAnsi="David" w:hint="cs"/>
                <w:color w:val="000000"/>
                <w:spacing w:val="-10"/>
                <w:rtl/>
              </w:rPr>
              <w:t>עדכון מועדי פרישה ושיעורי מימוש גמלא (</w:t>
            </w:r>
            <w:r w:rsidRPr="002E4E88">
              <w:rPr>
                <w:rFonts w:ascii="David" w:hAnsi="David"/>
                <w:color w:val="000000"/>
                <w:spacing w:val="-10"/>
              </w:rPr>
              <w:t>TUR</w:t>
            </w:r>
            <w:r w:rsidRPr="002E4E88">
              <w:rPr>
                <w:rFonts w:ascii="David" w:hAnsi="David" w:hint="cs"/>
                <w:color w:val="000000"/>
                <w:spacing w:val="-10"/>
                <w:rtl/>
              </w:rPr>
              <w:t>)</w:t>
            </w:r>
          </w:p>
        </w:tc>
        <w:tc>
          <w:tcPr>
            <w:tcW w:w="1123" w:type="dxa"/>
            <w:noWrap/>
            <w:vAlign w:val="bottom"/>
          </w:tcPr>
          <w:p w14:paraId="5D916B6F"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2ED35FBC"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7E0C840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41325E2E" w14:textId="77777777" w:rsidR="008D7152" w:rsidRPr="002E4E8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מחקר פנימי של החברה </w:t>
            </w:r>
          </w:p>
        </w:tc>
      </w:tr>
      <w:tr w:rsidR="008D7152" w:rsidRPr="005D6F6B" w14:paraId="45281C49" w14:textId="77777777" w:rsidTr="002E4E88">
        <w:tc>
          <w:tcPr>
            <w:tcW w:w="1135" w:type="dxa"/>
          </w:tcPr>
          <w:p w14:paraId="6328B33C"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2B70F7F7" w14:textId="77777777" w:rsidR="008D7152"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hint="cs"/>
                <w:color w:val="000000"/>
                <w:spacing w:val="-8"/>
                <w:rtl/>
              </w:rPr>
              <w:t>יישום מודל סטוכסטי בפוליסות ביטוח מנהלים</w:t>
            </w:r>
          </w:p>
        </w:tc>
        <w:tc>
          <w:tcPr>
            <w:tcW w:w="1123" w:type="dxa"/>
            <w:noWrap/>
            <w:vAlign w:val="bottom"/>
          </w:tcPr>
          <w:p w14:paraId="27E5792D"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296680E6"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5C6BD151"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2F4A017E" w14:textId="77777777" w:rsidR="008D7152" w:rsidRPr="002E4E88" w:rsidRDefault="008D7152" w:rsidP="002E4E88">
            <w:pPr>
              <w:widowControl/>
              <w:overflowPunct/>
              <w:autoSpaceDE/>
              <w:autoSpaceDN/>
              <w:adjustRightInd/>
              <w:spacing w:line="180" w:lineRule="exact"/>
              <w:jc w:val="both"/>
              <w:textAlignment w:val="auto"/>
              <w:rPr>
                <w:rFonts w:ascii="David" w:hAnsi="David"/>
                <w:color w:val="000000"/>
              </w:rPr>
            </w:pPr>
            <w:r w:rsidRPr="002E4E88">
              <w:rPr>
                <w:rFonts w:ascii="David" w:hAnsi="David" w:hint="cs"/>
                <w:color w:val="000000"/>
                <w:rtl/>
              </w:rPr>
              <w:t xml:space="preserve">יישום לראשונה של מודל סטוכסטי </w:t>
            </w:r>
          </w:p>
        </w:tc>
      </w:tr>
      <w:tr w:rsidR="008D7152" w:rsidRPr="005D6F6B" w14:paraId="3752BE85" w14:textId="77777777" w:rsidTr="002E4E88">
        <w:tc>
          <w:tcPr>
            <w:tcW w:w="1135" w:type="dxa"/>
          </w:tcPr>
          <w:p w14:paraId="2ED1EA5F"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46190DC9"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גידול</w:t>
            </w:r>
            <w:r w:rsidRPr="00B67BEB">
              <w:rPr>
                <w:rFonts w:ascii="David" w:hAnsi="David"/>
                <w:color w:val="000000"/>
                <w:rtl/>
              </w:rPr>
              <w:t xml:space="preserve"> בריבית ההיוון</w:t>
            </w:r>
          </w:p>
        </w:tc>
        <w:tc>
          <w:tcPr>
            <w:tcW w:w="1123" w:type="dxa"/>
            <w:noWrap/>
            <w:vAlign w:val="bottom"/>
          </w:tcPr>
          <w:p w14:paraId="4A32B89A"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16E0CAF5"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48D6D8C5"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7546C725"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44D8D2BA" w14:textId="77777777" w:rsidTr="002E4E88">
        <w:tc>
          <w:tcPr>
            <w:tcW w:w="1135" w:type="dxa"/>
          </w:tcPr>
          <w:p w14:paraId="7C63B354"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17E39481"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Pr>
              <w:t>[...]</w:t>
            </w:r>
          </w:p>
        </w:tc>
        <w:tc>
          <w:tcPr>
            <w:tcW w:w="1123" w:type="dxa"/>
            <w:noWrap/>
            <w:vAlign w:val="bottom"/>
          </w:tcPr>
          <w:p w14:paraId="10C4DD6D"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23" w:type="dxa"/>
            <w:noWrap/>
            <w:vAlign w:val="bottom"/>
          </w:tcPr>
          <w:p w14:paraId="6B6F59CA"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29D48741"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61" w:type="dxa"/>
          </w:tcPr>
          <w:p w14:paraId="59559F9B"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4681B30F" w14:textId="77777777" w:rsidTr="002E4E88">
        <w:trPr>
          <w:trHeight w:val="78"/>
        </w:trPr>
        <w:tc>
          <w:tcPr>
            <w:tcW w:w="1135" w:type="dxa"/>
          </w:tcPr>
          <w:p w14:paraId="4D19061B"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540C2029" w14:textId="77777777" w:rsidR="008D7152" w:rsidRPr="005E2649" w:rsidRDefault="008D7152" w:rsidP="002E4E88">
            <w:pPr>
              <w:widowControl/>
              <w:overflowPunct/>
              <w:autoSpaceDE/>
              <w:adjustRightInd/>
              <w:spacing w:line="276" w:lineRule="auto"/>
              <w:textAlignment w:val="auto"/>
              <w:rPr>
                <w:rFonts w:ascii="David" w:hAnsi="David"/>
                <w:color w:val="000000"/>
              </w:rPr>
            </w:pPr>
            <w:r w:rsidRPr="00B67BEB">
              <w:rPr>
                <w:rFonts w:ascii="David" w:hAnsi="David"/>
                <w:color w:val="000000"/>
                <w:rtl/>
              </w:rPr>
              <w:t>סך הכל</w:t>
            </w:r>
          </w:p>
        </w:tc>
        <w:tc>
          <w:tcPr>
            <w:tcW w:w="1123" w:type="dxa"/>
            <w:noWrap/>
            <w:vAlign w:val="bottom"/>
          </w:tcPr>
          <w:p w14:paraId="703AA360"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23" w:type="dxa"/>
            <w:noWrap/>
            <w:vAlign w:val="bottom"/>
          </w:tcPr>
          <w:p w14:paraId="149A9BF4"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0A5D9FB5"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61" w:type="dxa"/>
          </w:tcPr>
          <w:p w14:paraId="44C4A1D8"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bl>
    <w:p w14:paraId="78BF2D3F" w14:textId="77777777" w:rsidR="008D7152" w:rsidRDefault="008D7152" w:rsidP="008D7152"/>
    <w:p w14:paraId="5937D22E" w14:textId="77777777" w:rsidR="008D7152" w:rsidRDefault="008D7152" w:rsidP="008D7152">
      <w:r>
        <w:br w:type="page"/>
      </w:r>
    </w:p>
    <w:tbl>
      <w:tblPr>
        <w:bidiVisual/>
        <w:tblW w:w="10352" w:type="dxa"/>
        <w:tblInd w:w="-222" w:type="dxa"/>
        <w:tblLayout w:type="fixed"/>
        <w:tblLook w:val="01E0" w:firstRow="1" w:lastRow="1" w:firstColumn="1" w:lastColumn="1" w:noHBand="0" w:noVBand="0"/>
      </w:tblPr>
      <w:tblGrid>
        <w:gridCol w:w="1276"/>
        <w:gridCol w:w="9076"/>
      </w:tblGrid>
      <w:tr w:rsidR="00164395" w:rsidRPr="000C01C1" w14:paraId="313415F7" w14:textId="77777777" w:rsidTr="002E4E88">
        <w:tc>
          <w:tcPr>
            <w:tcW w:w="1276" w:type="dxa"/>
          </w:tcPr>
          <w:p w14:paraId="4604848F" w14:textId="77777777" w:rsidR="00164395" w:rsidRPr="000C01C1" w:rsidRDefault="00164395" w:rsidP="002E4E88">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365E471A" w14:textId="77777777" w:rsidR="00164395" w:rsidRPr="00A617FE" w:rsidRDefault="00164395" w:rsidP="002E4E88">
            <w:pPr>
              <w:spacing w:line="300" w:lineRule="exact"/>
              <w:rPr>
                <w:rFonts w:ascii="David" w:hAnsi="David"/>
                <w:b/>
                <w:bCs/>
                <w:sz w:val="26"/>
                <w:szCs w:val="26"/>
                <w:rtl/>
              </w:rPr>
            </w:pPr>
            <w:r>
              <w:rPr>
                <w:rFonts w:ascii="David" w:hAnsi="David"/>
                <w:b/>
                <w:bCs/>
                <w:sz w:val="26"/>
                <w:szCs w:val="26"/>
                <w:rtl/>
              </w:rPr>
              <w:t>ביאורים</w:t>
            </w:r>
            <w:r w:rsidRPr="00A617FE">
              <w:rPr>
                <w:rFonts w:ascii="David" w:hAnsi="David"/>
                <w:b/>
                <w:bCs/>
                <w:sz w:val="26"/>
                <w:szCs w:val="26"/>
                <w:rtl/>
              </w:rPr>
              <w:t xml:space="preserve"> לדוחות הכספיים</w:t>
            </w:r>
          </w:p>
          <w:p w14:paraId="59DA9286" w14:textId="77777777" w:rsidR="00164395" w:rsidRPr="00A617FE" w:rsidRDefault="00164395" w:rsidP="002E4E88">
            <w:pPr>
              <w:spacing w:line="300" w:lineRule="exact"/>
              <w:jc w:val="both"/>
              <w:rPr>
                <w:rFonts w:ascii="David" w:hAnsi="David"/>
                <w:rtl/>
              </w:rPr>
            </w:pPr>
          </w:p>
        </w:tc>
      </w:tr>
      <w:tr w:rsidR="00164395" w:rsidRPr="00AD4FC0" w14:paraId="081F1DE4" w14:textId="77777777" w:rsidTr="002E4E88">
        <w:tc>
          <w:tcPr>
            <w:tcW w:w="1276" w:type="dxa"/>
          </w:tcPr>
          <w:p w14:paraId="363B852A" w14:textId="77777777" w:rsidR="00164395" w:rsidRPr="000C01C1" w:rsidRDefault="00164395" w:rsidP="002E4E88">
            <w:pPr>
              <w:bidi w:val="0"/>
              <w:jc w:val="right"/>
              <w:rPr>
                <w:rFonts w:ascii="David" w:hAnsi="David"/>
                <w:i/>
                <w:iCs/>
                <w:sz w:val="16"/>
                <w:szCs w:val="16"/>
                <w:lang w:val="pt-BR"/>
              </w:rPr>
            </w:pPr>
          </w:p>
        </w:tc>
        <w:tc>
          <w:tcPr>
            <w:tcW w:w="9076" w:type="dxa"/>
          </w:tcPr>
          <w:p w14:paraId="24706D55" w14:textId="77777777" w:rsidR="00164395" w:rsidRPr="00804E85" w:rsidRDefault="00164395" w:rsidP="002E4E88">
            <w:pPr>
              <w:pStyle w:val="Heading4"/>
              <w:ind w:left="0"/>
              <w:jc w:val="both"/>
              <w:rPr>
                <w:rFonts w:ascii="David" w:hAnsi="David"/>
                <w:sz w:val="10"/>
                <w:szCs w:val="10"/>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tc>
      </w:tr>
    </w:tbl>
    <w:p w14:paraId="2CCA564C" w14:textId="77777777" w:rsidR="00164395" w:rsidRPr="000C01C1" w:rsidRDefault="00164395" w:rsidP="00164395">
      <w:pPr>
        <w:widowControl/>
        <w:overflowPunct/>
        <w:autoSpaceDE/>
        <w:autoSpaceDN/>
        <w:bidi w:val="0"/>
        <w:adjustRightInd/>
        <w:jc w:val="right"/>
        <w:textAlignment w:val="auto"/>
        <w:rPr>
          <w:rFonts w:ascii="David" w:hAnsi="David"/>
          <w:sz w:val="20"/>
          <w:szCs w:val="20"/>
        </w:rPr>
      </w:pPr>
    </w:p>
    <w:tbl>
      <w:tblPr>
        <w:bidiVisual/>
        <w:tblW w:w="10352" w:type="dxa"/>
        <w:tblInd w:w="-222" w:type="dxa"/>
        <w:tblLayout w:type="fixed"/>
        <w:tblLook w:val="01E0" w:firstRow="1" w:lastRow="1" w:firstColumn="1" w:lastColumn="1" w:noHBand="0" w:noVBand="0"/>
      </w:tblPr>
      <w:tblGrid>
        <w:gridCol w:w="1276"/>
        <w:gridCol w:w="9076"/>
      </w:tblGrid>
      <w:tr w:rsidR="00164395" w:rsidRPr="00094C96" w14:paraId="37751219" w14:textId="77777777" w:rsidTr="002E4E88">
        <w:tc>
          <w:tcPr>
            <w:tcW w:w="1276" w:type="dxa"/>
          </w:tcPr>
          <w:p w14:paraId="695D6A5D" w14:textId="77777777" w:rsidR="00164395" w:rsidRPr="000C01C1" w:rsidRDefault="00164395" w:rsidP="002E4E88">
            <w:pPr>
              <w:bidi w:val="0"/>
              <w:spacing w:line="220" w:lineRule="exact"/>
              <w:jc w:val="right"/>
              <w:rPr>
                <w:rFonts w:ascii="David" w:hAnsi="David"/>
                <w:sz w:val="16"/>
                <w:szCs w:val="16"/>
                <w:rtl/>
              </w:rPr>
            </w:pPr>
          </w:p>
        </w:tc>
        <w:tc>
          <w:tcPr>
            <w:tcW w:w="9076" w:type="dxa"/>
          </w:tcPr>
          <w:p w14:paraId="3FC659F0" w14:textId="77777777" w:rsidR="00164395" w:rsidRPr="00AE1D8E" w:rsidRDefault="00164395" w:rsidP="002E4E88">
            <w:pPr>
              <w:widowControl/>
              <w:overflowPunct/>
              <w:autoSpaceDE/>
              <w:autoSpaceDN/>
              <w:adjustRightInd/>
              <w:textAlignment w:val="auto"/>
              <w:rPr>
                <w:rFonts w:ascii="David" w:hAnsi="David"/>
                <w:rtl/>
              </w:rPr>
            </w:pPr>
            <w:r>
              <w:rPr>
                <w:rFonts w:ascii="David" w:hAnsi="David" w:hint="cs"/>
                <w:b/>
                <w:bCs/>
                <w:color w:val="000000"/>
                <w:rtl/>
              </w:rPr>
              <w:t>ה</w:t>
            </w:r>
            <w:r w:rsidRPr="00883AD8">
              <w:rPr>
                <w:rFonts w:ascii="David" w:hAnsi="David"/>
                <w:b/>
                <w:bCs/>
                <w:color w:val="000000"/>
                <w:rtl/>
              </w:rPr>
              <w:t>.</w:t>
            </w:r>
            <w:r w:rsidRPr="00883AD8">
              <w:rPr>
                <w:rFonts w:ascii="David" w:hAnsi="David"/>
                <w:b/>
                <w:bCs/>
                <w:color w:val="000000"/>
                <w:rtl/>
              </w:rPr>
              <w:tab/>
            </w:r>
            <w:r w:rsidRPr="002E4E88">
              <w:rPr>
                <w:b/>
                <w:bCs/>
                <w:u w:val="single"/>
                <w:rtl/>
              </w:rPr>
              <w:t>השפעת שינויים במודלים ובהנחות העיקריות</w:t>
            </w:r>
            <w:r>
              <w:rPr>
                <w:rFonts w:hint="cs"/>
                <w:b/>
                <w:bCs/>
                <w:u w:val="single"/>
                <w:rtl/>
              </w:rPr>
              <w:t xml:space="preserve"> </w:t>
            </w:r>
            <w:r w:rsidRPr="002E4E88">
              <w:rPr>
                <w:rFonts w:hint="cs"/>
                <w:b/>
                <w:bCs/>
                <w:rtl/>
              </w:rPr>
              <w:t>(המשך)</w:t>
            </w:r>
          </w:p>
        </w:tc>
      </w:tr>
    </w:tbl>
    <w:p w14:paraId="21440E9E" w14:textId="77777777" w:rsidR="00164395" w:rsidRPr="00164395" w:rsidRDefault="00164395" w:rsidP="00164395">
      <w:pPr>
        <w:rPr>
          <w:rtl/>
        </w:rPr>
      </w:pPr>
    </w:p>
    <w:tbl>
      <w:tblPr>
        <w:bidiVisual/>
        <w:tblW w:w="10202" w:type="dxa"/>
        <w:tblInd w:w="-72" w:type="dxa"/>
        <w:tblLayout w:type="fixed"/>
        <w:tblLook w:val="01E0" w:firstRow="1" w:lastRow="1" w:firstColumn="1" w:lastColumn="1" w:noHBand="0" w:noVBand="0"/>
      </w:tblPr>
      <w:tblGrid>
        <w:gridCol w:w="1130"/>
        <w:gridCol w:w="9072"/>
      </w:tblGrid>
      <w:tr w:rsidR="00164395" w:rsidRPr="001A60E2" w14:paraId="12856343" w14:textId="77777777" w:rsidTr="002E4E88">
        <w:tc>
          <w:tcPr>
            <w:tcW w:w="1130" w:type="dxa"/>
            <w:vAlign w:val="center"/>
          </w:tcPr>
          <w:p w14:paraId="4AF18C74" w14:textId="77777777" w:rsidR="00164395" w:rsidRPr="00BF21A9" w:rsidRDefault="00164395" w:rsidP="002E4E88">
            <w:pPr>
              <w:bidi w:val="0"/>
              <w:spacing w:line="200" w:lineRule="exact"/>
              <w:jc w:val="right"/>
              <w:rPr>
                <w:rFonts w:ascii="David" w:hAnsi="David"/>
                <w:b/>
                <w:bCs/>
                <w:i/>
                <w:iCs/>
                <w:sz w:val="20"/>
                <w:szCs w:val="20"/>
                <w:rtl/>
              </w:rPr>
            </w:pPr>
          </w:p>
        </w:tc>
        <w:tc>
          <w:tcPr>
            <w:tcW w:w="9072" w:type="dxa"/>
          </w:tcPr>
          <w:p w14:paraId="2FA61BCD" w14:textId="77777777" w:rsidR="00164395" w:rsidRPr="002E4E88" w:rsidDel="001327F7" w:rsidRDefault="00164395" w:rsidP="002E4E88">
            <w:pPr>
              <w:spacing w:line="200" w:lineRule="exact"/>
              <w:jc w:val="both"/>
              <w:rPr>
                <w:spacing w:val="-8"/>
                <w:rtl/>
              </w:rPr>
            </w:pPr>
            <w:r w:rsidRPr="002E4E88">
              <w:rPr>
                <w:rFonts w:hint="cs"/>
                <w:spacing w:val="-8"/>
                <w:highlight w:val="lightGray"/>
                <w:rtl/>
              </w:rPr>
              <w:t xml:space="preserve">חלופה </w:t>
            </w:r>
            <w:r>
              <w:rPr>
                <w:rFonts w:hint="cs"/>
                <w:spacing w:val="-8"/>
                <w:highlight w:val="lightGray"/>
                <w:rtl/>
              </w:rPr>
              <w:t>א</w:t>
            </w:r>
            <w:r w:rsidRPr="002E4E88">
              <w:rPr>
                <w:rFonts w:hint="cs"/>
                <w:spacing w:val="-8"/>
                <w:highlight w:val="lightGray"/>
                <w:rtl/>
              </w:rPr>
              <w:t>:</w:t>
            </w:r>
            <w:r>
              <w:rPr>
                <w:rFonts w:hint="cs"/>
                <w:spacing w:val="-8"/>
                <w:highlight w:val="lightGray"/>
                <w:rtl/>
              </w:rPr>
              <w:t xml:space="preserve"> (המשך)</w:t>
            </w:r>
          </w:p>
        </w:tc>
      </w:tr>
    </w:tbl>
    <w:p w14:paraId="18584B47" w14:textId="77777777" w:rsidR="00164395" w:rsidRPr="00742787" w:rsidRDefault="00164395" w:rsidP="008D7152">
      <w:pPr>
        <w:widowControl/>
        <w:overflowPunct/>
        <w:autoSpaceDE/>
        <w:autoSpaceDN/>
        <w:adjustRightInd/>
        <w:jc w:val="both"/>
        <w:textAlignment w:val="auto"/>
        <w:rPr>
          <w:rFonts w:ascii="David" w:hAnsi="David"/>
          <w:color w:val="000000"/>
          <w:rtl/>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1D5495C7" w14:textId="77777777" w:rsidTr="002E4E88">
        <w:tc>
          <w:tcPr>
            <w:tcW w:w="1146" w:type="dxa"/>
          </w:tcPr>
          <w:p w14:paraId="7BEE7031" w14:textId="77777777" w:rsidR="008D7152" w:rsidRPr="005D6F6B" w:rsidRDefault="008D7152"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055311AC" w14:textId="77777777" w:rsidR="008D7152" w:rsidRPr="00742787" w:rsidRDefault="008D7152"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5ED9AF5A" w14:textId="77777777" w:rsidR="008D7152" w:rsidRPr="002E4E88" w:rsidRDefault="008D7152"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 xml:space="preserve">לתקופה של </w:t>
            </w:r>
            <w:r>
              <w:rPr>
                <w:rFonts w:ascii="David" w:hAnsi="David" w:hint="cs"/>
                <w:b/>
                <w:bCs/>
                <w:color w:val="000000"/>
                <w:sz w:val="20"/>
                <w:szCs w:val="20"/>
                <w:rtl/>
              </w:rPr>
              <w:t>שלושה</w:t>
            </w:r>
            <w:r w:rsidRPr="002E4E88">
              <w:rPr>
                <w:rFonts w:ascii="David" w:hAnsi="David"/>
                <w:b/>
                <w:bCs/>
                <w:color w:val="000000"/>
                <w:sz w:val="20"/>
                <w:szCs w:val="20"/>
                <w:rtl/>
              </w:rPr>
              <w:t xml:space="preserve"> חודשים שהסתיימה ביום</w:t>
            </w:r>
          </w:p>
          <w:p w14:paraId="6028EE8E" w14:textId="77777777" w:rsidR="008D7152" w:rsidRPr="00742787" w:rsidRDefault="008D7152"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2026</w:t>
            </w:r>
            <w:r w:rsidRPr="002E4E88">
              <w:rPr>
                <w:rFonts w:ascii="David" w:hAnsi="David"/>
                <w:b/>
                <w:bCs/>
                <w:color w:val="000000"/>
                <w:sz w:val="20"/>
                <w:szCs w:val="20"/>
                <w:rtl/>
              </w:rPr>
              <w:t xml:space="preserve"> (בלתי מבוקר)</w:t>
            </w:r>
          </w:p>
        </w:tc>
      </w:tr>
      <w:tr w:rsidR="008D7152" w:rsidRPr="005D6F6B" w14:paraId="1483B247" w14:textId="77777777" w:rsidTr="002E4E88">
        <w:tc>
          <w:tcPr>
            <w:tcW w:w="1146" w:type="dxa"/>
          </w:tcPr>
          <w:p w14:paraId="5102C51D"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14:ligatures w14:val="standardContextual"/>
              </w:rPr>
            </w:pPr>
          </w:p>
        </w:tc>
        <w:tc>
          <w:tcPr>
            <w:tcW w:w="3685" w:type="dxa"/>
            <w:noWrap/>
            <w:vAlign w:val="bottom"/>
            <w:hideMark/>
          </w:tcPr>
          <w:p w14:paraId="7250D0DC"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2268" w:type="dxa"/>
            <w:gridSpan w:val="2"/>
            <w:tcBorders>
              <w:left w:val="nil"/>
              <w:right w:val="nil"/>
            </w:tcBorders>
            <w:noWrap/>
            <w:vAlign w:val="bottom"/>
          </w:tcPr>
          <w:p w14:paraId="21697445" w14:textId="77777777" w:rsidR="008D7152" w:rsidRPr="00742787" w:rsidRDefault="008D7152" w:rsidP="002E4E88">
            <w:pPr>
              <w:widowControl/>
              <w:pBdr>
                <w:bottom w:val="single" w:sz="4" w:space="0" w:color="auto"/>
              </w:pBdr>
              <w:overflowPunct/>
              <w:autoSpaceDE/>
              <w:adjustRightInd/>
              <w:spacing w:line="200" w:lineRule="exact"/>
              <w:jc w:val="center"/>
              <w:textAlignment w:val="auto"/>
              <w:rPr>
                <w:rFonts w:ascii="David" w:hAnsi="David"/>
                <w:b/>
                <w:bCs/>
                <w:kern w:val="2"/>
                <w:sz w:val="20"/>
                <w:szCs w:val="20"/>
                <w14:ligatures w14:val="standardContextual"/>
              </w:rPr>
            </w:pPr>
            <w:r w:rsidRPr="00742787">
              <w:rPr>
                <w:rFonts w:ascii="David" w:hAnsi="David"/>
                <w:color w:val="000000"/>
                <w:sz w:val="20"/>
                <w:szCs w:val="20"/>
                <w:rtl/>
              </w:rPr>
              <w:t>השפעה על הרווח</w:t>
            </w:r>
            <w:r>
              <w:rPr>
                <w:rFonts w:ascii="David" w:hAnsi="David" w:hint="cs"/>
                <w:color w:val="000000"/>
                <w:sz w:val="20"/>
                <w:szCs w:val="20"/>
                <w:rtl/>
              </w:rPr>
              <w:t xml:space="preserve"> </w:t>
            </w:r>
            <w:r>
              <w:rPr>
                <w:rFonts w:ascii="David" w:hAnsi="David" w:hint="cs"/>
                <w:kern w:val="2"/>
                <w:sz w:val="20"/>
                <w:szCs w:val="20"/>
                <w:rtl/>
                <w14:ligatures w14:val="standardContextual"/>
              </w:rPr>
              <w:t>(*)</w:t>
            </w:r>
          </w:p>
        </w:tc>
        <w:tc>
          <w:tcPr>
            <w:tcW w:w="1134" w:type="dxa"/>
            <w:tcBorders>
              <w:left w:val="nil"/>
              <w:right w:val="nil"/>
            </w:tcBorders>
            <w:noWrap/>
            <w:vAlign w:val="bottom"/>
          </w:tcPr>
          <w:p w14:paraId="659E47B7" w14:textId="77777777" w:rsidR="008D7152" w:rsidRPr="00742787"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השפעה</w:t>
            </w:r>
            <w:r w:rsidRPr="00742787">
              <w:rPr>
                <w:rFonts w:ascii="David" w:hAnsi="David"/>
                <w:kern w:val="2"/>
                <w:sz w:val="20"/>
                <w:szCs w:val="20"/>
                <w:rtl/>
                <w14:ligatures w14:val="standardContextual"/>
              </w:rPr>
              <w:t xml:space="preserve"> על</w:t>
            </w:r>
          </w:p>
        </w:tc>
        <w:tc>
          <w:tcPr>
            <w:tcW w:w="1982" w:type="dxa"/>
            <w:tcBorders>
              <w:left w:val="nil"/>
              <w:right w:val="nil"/>
            </w:tcBorders>
            <w:vAlign w:val="bottom"/>
          </w:tcPr>
          <w:p w14:paraId="043230B8" w14:textId="77777777" w:rsidR="008D7152" w:rsidRPr="00742787" w:rsidRDefault="008D7152" w:rsidP="002E4E88">
            <w:pPr>
              <w:widowControl/>
              <w:overflowPunct/>
              <w:autoSpaceDE/>
              <w:adjustRightInd/>
              <w:spacing w:line="200" w:lineRule="exact"/>
              <w:textAlignment w:val="auto"/>
              <w:rPr>
                <w:rFonts w:ascii="David" w:hAnsi="David"/>
                <w:b/>
                <w:bCs/>
                <w:kern w:val="2"/>
                <w:sz w:val="20"/>
                <w:szCs w:val="20"/>
                <w14:ligatures w14:val="standardContextual"/>
              </w:rPr>
            </w:pPr>
          </w:p>
        </w:tc>
      </w:tr>
      <w:tr w:rsidR="008D7152" w:rsidRPr="005D6F6B" w14:paraId="23B2F649" w14:textId="77777777" w:rsidTr="002E4E88">
        <w:tc>
          <w:tcPr>
            <w:tcW w:w="1146" w:type="dxa"/>
          </w:tcPr>
          <w:p w14:paraId="1B5B0072"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0D2CE72A"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0EACF041"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רווח</w:t>
            </w:r>
            <w:r w:rsidRPr="00742787">
              <w:rPr>
                <w:rFonts w:ascii="David" w:hAnsi="David"/>
                <w:kern w:val="2"/>
                <w:sz w:val="20"/>
                <w:szCs w:val="20"/>
                <w:rtl/>
                <w14:ligatures w14:val="standardContextual"/>
              </w:rPr>
              <w:t xml:space="preserve"> (הפסד)</w:t>
            </w:r>
          </w:p>
        </w:tc>
        <w:tc>
          <w:tcPr>
            <w:tcW w:w="1134" w:type="dxa"/>
            <w:noWrap/>
          </w:tcPr>
          <w:p w14:paraId="1B89B7B8"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רווח</w:t>
            </w:r>
            <w:r w:rsidRPr="00742787">
              <w:rPr>
                <w:rFonts w:ascii="David" w:hAnsi="David"/>
                <w:kern w:val="2"/>
                <w:sz w:val="20"/>
                <w:szCs w:val="20"/>
                <w:rtl/>
                <w14:ligatures w14:val="standardContextual"/>
              </w:rPr>
              <w:t xml:space="preserve"> (הפסד)</w:t>
            </w:r>
          </w:p>
        </w:tc>
        <w:tc>
          <w:tcPr>
            <w:tcW w:w="1134" w:type="dxa"/>
            <w:noWrap/>
            <w:vAlign w:val="bottom"/>
          </w:tcPr>
          <w:p w14:paraId="0D59D9F9" w14:textId="77777777" w:rsidR="008D7152" w:rsidRPr="002E4E88" w:rsidRDefault="008D7152" w:rsidP="002E4E88">
            <w:pPr>
              <w:widowControl/>
              <w:overflowPunct/>
              <w:autoSpaceDE/>
              <w:adjustRightInd/>
              <w:spacing w:line="200" w:lineRule="exact"/>
              <w:textAlignment w:val="auto"/>
              <w:rPr>
                <w:rFonts w:ascii="David" w:hAnsi="David"/>
                <w:spacing w:val="-12"/>
                <w:kern w:val="2"/>
                <w:sz w:val="20"/>
                <w:szCs w:val="20"/>
                <w14:ligatures w14:val="standardContextual"/>
              </w:rPr>
            </w:pPr>
            <w:r w:rsidRPr="00742787">
              <w:rPr>
                <w:rFonts w:ascii="David" w:hAnsi="David" w:hint="eastAsia"/>
                <w:kern w:val="2"/>
                <w:sz w:val="20"/>
                <w:szCs w:val="20"/>
                <w:rtl/>
                <w14:ligatures w14:val="standardContextual"/>
              </w:rPr>
              <w:t>יתרת</w:t>
            </w:r>
            <w:r w:rsidRPr="00742787">
              <w:rPr>
                <w:rFonts w:ascii="David" w:hAnsi="David"/>
                <w:kern w:val="2"/>
                <w:sz w:val="20"/>
                <w:szCs w:val="20"/>
                <w:rtl/>
                <w14:ligatures w14:val="standardContextual"/>
              </w:rPr>
              <w:t xml:space="preserve"> מרווח</w:t>
            </w:r>
          </w:p>
        </w:tc>
        <w:tc>
          <w:tcPr>
            <w:tcW w:w="1982" w:type="dxa"/>
            <w:noWrap/>
          </w:tcPr>
          <w:p w14:paraId="4B0BEDEA" w14:textId="77777777" w:rsidR="008D7152" w:rsidRPr="00742787" w:rsidRDefault="008D7152" w:rsidP="002E4E88">
            <w:pPr>
              <w:widowControl/>
              <w:overflowPunct/>
              <w:autoSpaceDE/>
              <w:adjustRightInd/>
              <w:spacing w:line="200" w:lineRule="exact"/>
              <w:textAlignment w:val="auto"/>
              <w:rPr>
                <w:rFonts w:ascii="David" w:hAnsi="David"/>
                <w:kern w:val="2"/>
                <w:sz w:val="20"/>
                <w:szCs w:val="20"/>
                <w:u w:val="single"/>
                <w14:ligatures w14:val="standardContextual"/>
              </w:rPr>
            </w:pPr>
          </w:p>
        </w:tc>
      </w:tr>
      <w:tr w:rsidR="008D7152" w:rsidRPr="005D6F6B" w14:paraId="213A3221" w14:textId="77777777" w:rsidTr="002E4E88">
        <w:tc>
          <w:tcPr>
            <w:tcW w:w="1146" w:type="dxa"/>
          </w:tcPr>
          <w:p w14:paraId="239F24EA"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2B57E90B"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66942223"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742787">
              <w:rPr>
                <w:rFonts w:ascii="David" w:hAnsi="David" w:hint="eastAsia"/>
                <w:kern w:val="2"/>
                <w:sz w:val="20"/>
                <w:szCs w:val="20"/>
                <w:rtl/>
                <w14:ligatures w14:val="standardContextual"/>
              </w:rPr>
              <w:t>משירותי</w:t>
            </w:r>
          </w:p>
        </w:tc>
        <w:tc>
          <w:tcPr>
            <w:tcW w:w="1134" w:type="dxa"/>
            <w:noWrap/>
          </w:tcPr>
          <w:p w14:paraId="5BEE7C12"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742787">
              <w:rPr>
                <w:rFonts w:ascii="David" w:hAnsi="David" w:hint="eastAsia"/>
                <w:kern w:val="2"/>
                <w:sz w:val="20"/>
                <w:szCs w:val="20"/>
                <w:rtl/>
                <w14:ligatures w14:val="standardContextual"/>
              </w:rPr>
              <w:t>מהשקעות</w:t>
            </w:r>
          </w:p>
        </w:tc>
        <w:tc>
          <w:tcPr>
            <w:tcW w:w="1134" w:type="dxa"/>
            <w:noWrap/>
            <w:vAlign w:val="bottom"/>
          </w:tcPr>
          <w:p w14:paraId="671A92D5"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2E4E88">
              <w:rPr>
                <w:rFonts w:ascii="David" w:hAnsi="David" w:hint="eastAsia"/>
                <w:spacing w:val="-12"/>
                <w:kern w:val="2"/>
                <w:sz w:val="20"/>
                <w:szCs w:val="20"/>
                <w:rtl/>
                <w14:ligatures w14:val="standardContextual"/>
              </w:rPr>
              <w:t>השירות</w:t>
            </w:r>
            <w:r w:rsidRPr="002E4E88">
              <w:rPr>
                <w:rFonts w:ascii="David" w:hAnsi="David"/>
                <w:spacing w:val="-12"/>
                <w:kern w:val="2"/>
                <w:sz w:val="20"/>
                <w:szCs w:val="20"/>
                <w:rtl/>
                <w14:ligatures w14:val="standardContextual"/>
              </w:rPr>
              <w:t xml:space="preserve"> </w:t>
            </w:r>
            <w:r w:rsidRPr="002E4E88">
              <w:rPr>
                <w:rFonts w:ascii="David" w:hAnsi="David" w:hint="eastAsia"/>
                <w:spacing w:val="-12"/>
                <w:kern w:val="2"/>
                <w:sz w:val="20"/>
                <w:szCs w:val="20"/>
                <w:rtl/>
                <w14:ligatures w14:val="standardContextual"/>
              </w:rPr>
              <w:t>החוזי</w:t>
            </w:r>
          </w:p>
        </w:tc>
        <w:tc>
          <w:tcPr>
            <w:tcW w:w="1982" w:type="dxa"/>
            <w:noWrap/>
          </w:tcPr>
          <w:p w14:paraId="017FDC7C"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תיאור</w:t>
            </w:r>
          </w:p>
        </w:tc>
      </w:tr>
      <w:tr w:rsidR="008D7152" w:rsidRPr="005D6F6B" w14:paraId="4D97C2C2" w14:textId="77777777" w:rsidTr="002E4E88">
        <w:tc>
          <w:tcPr>
            <w:tcW w:w="1146" w:type="dxa"/>
          </w:tcPr>
          <w:p w14:paraId="50A1CE7E"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hideMark/>
          </w:tcPr>
          <w:p w14:paraId="6A7B8715"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1FFA27EB"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ביטוח</w:t>
            </w:r>
            <w:r>
              <w:rPr>
                <w:rFonts w:ascii="David" w:hAnsi="David" w:hint="cs"/>
                <w:kern w:val="2"/>
                <w:sz w:val="20"/>
                <w:szCs w:val="20"/>
                <w:rtl/>
                <w14:ligatures w14:val="standardContextual"/>
              </w:rPr>
              <w:t xml:space="preserve"> </w:t>
            </w:r>
          </w:p>
        </w:tc>
        <w:tc>
          <w:tcPr>
            <w:tcW w:w="1134" w:type="dxa"/>
            <w:noWrap/>
          </w:tcPr>
          <w:p w14:paraId="5ADA1C70"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מימון</w:t>
            </w:r>
            <w:r w:rsidRPr="00742787">
              <w:rPr>
                <w:rFonts w:ascii="David" w:hAnsi="David"/>
                <w:kern w:val="2"/>
                <w:sz w:val="20"/>
                <w:szCs w:val="20"/>
                <w:rtl/>
                <w14:ligatures w14:val="standardContextual"/>
              </w:rPr>
              <w:t>, נטו</w:t>
            </w:r>
          </w:p>
        </w:tc>
        <w:tc>
          <w:tcPr>
            <w:tcW w:w="1134" w:type="dxa"/>
            <w:noWrap/>
            <w:vAlign w:val="bottom"/>
          </w:tcPr>
          <w:p w14:paraId="7C81EC1F"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kern w:val="2"/>
                <w:sz w:val="20"/>
                <w:szCs w:val="20"/>
                <w:rtl/>
                <w14:ligatures w14:val="standardContextual"/>
              </w:rPr>
              <w:t>(</w:t>
            </w:r>
            <w:r w:rsidRPr="00742787">
              <w:rPr>
                <w:rFonts w:ascii="David" w:hAnsi="David"/>
                <w:kern w:val="2"/>
                <w:sz w:val="20"/>
                <w:szCs w:val="20"/>
                <w14:ligatures w14:val="standardContextual"/>
              </w:rPr>
              <w:t>CSM</w:t>
            </w:r>
            <w:r w:rsidRPr="00742787">
              <w:rPr>
                <w:rFonts w:ascii="David" w:hAnsi="David"/>
                <w:kern w:val="2"/>
                <w:sz w:val="20"/>
                <w:szCs w:val="20"/>
                <w:rtl/>
                <w14:ligatures w14:val="standardContextual"/>
              </w:rPr>
              <w:t>)</w:t>
            </w:r>
            <w:r>
              <w:rPr>
                <w:rFonts w:ascii="David" w:hAnsi="David" w:hint="cs"/>
                <w:kern w:val="2"/>
                <w:sz w:val="20"/>
                <w:szCs w:val="20"/>
                <w:rtl/>
                <w14:ligatures w14:val="standardContextual"/>
              </w:rPr>
              <w:t xml:space="preserve"> (*)</w:t>
            </w:r>
          </w:p>
        </w:tc>
        <w:tc>
          <w:tcPr>
            <w:tcW w:w="1982" w:type="dxa"/>
            <w:noWrap/>
          </w:tcPr>
          <w:p w14:paraId="1F4C4FA2"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השינוי</w:t>
            </w:r>
          </w:p>
        </w:tc>
      </w:tr>
    </w:tbl>
    <w:p w14:paraId="52175C33" w14:textId="77777777" w:rsidR="008D7152" w:rsidRDefault="008D7152" w:rsidP="008D7152">
      <w:pPr>
        <w:rPr>
          <w:rtl/>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5AAA6094" w14:textId="77777777" w:rsidTr="002E4E88">
        <w:tc>
          <w:tcPr>
            <w:tcW w:w="1146" w:type="dxa"/>
          </w:tcPr>
          <w:p w14:paraId="6538F48E"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50AD83B"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rtl/>
              </w:rPr>
              <w:t>סך הכל שינויים הדמוגרפיים והתפעוליים</w:t>
            </w:r>
            <w:r>
              <w:rPr>
                <w:rFonts w:ascii="David" w:hAnsi="David" w:hint="cs"/>
                <w:color w:val="000000"/>
                <w:rtl/>
              </w:rPr>
              <w:t xml:space="preserve"> (לרבות עדכוני אוכלוסיה)</w:t>
            </w:r>
          </w:p>
        </w:tc>
        <w:tc>
          <w:tcPr>
            <w:tcW w:w="1134" w:type="dxa"/>
            <w:noWrap/>
            <w:vAlign w:val="bottom"/>
          </w:tcPr>
          <w:p w14:paraId="1C1637D0"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1B67DB04"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7A49E19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7F61814D"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58F2D604" w14:textId="77777777" w:rsidTr="002E4E88">
        <w:tc>
          <w:tcPr>
            <w:tcW w:w="1146" w:type="dxa"/>
          </w:tcPr>
          <w:p w14:paraId="5548067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72D41B3"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rtl/>
              </w:rPr>
              <w:t>סך הכל שינויים פיננסיים</w:t>
            </w:r>
          </w:p>
        </w:tc>
        <w:tc>
          <w:tcPr>
            <w:tcW w:w="1134" w:type="dxa"/>
            <w:noWrap/>
            <w:vAlign w:val="bottom"/>
          </w:tcPr>
          <w:p w14:paraId="2E3E3F87"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2517ED2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21F25D45"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69F0E0F4"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30E87BE5" w14:textId="77777777" w:rsidTr="002E4E88">
        <w:tc>
          <w:tcPr>
            <w:tcW w:w="1146" w:type="dxa"/>
          </w:tcPr>
          <w:p w14:paraId="77094E70"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B13099C"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u w:val="single"/>
                <w:rtl/>
              </w:rPr>
              <w:t>מזה</w:t>
            </w:r>
            <w:r w:rsidRPr="002E4E88">
              <w:rPr>
                <w:rFonts w:ascii="David" w:hAnsi="David" w:hint="cs"/>
                <w:color w:val="000000"/>
                <w:rtl/>
              </w:rPr>
              <w:t>:</w:t>
            </w:r>
          </w:p>
        </w:tc>
        <w:tc>
          <w:tcPr>
            <w:tcW w:w="1134" w:type="dxa"/>
            <w:noWrap/>
            <w:vAlign w:val="bottom"/>
          </w:tcPr>
          <w:p w14:paraId="6464874D"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7FA788C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5938665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63BBA652"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5CF5B914" w14:textId="77777777" w:rsidTr="002E4E88">
        <w:tc>
          <w:tcPr>
            <w:tcW w:w="1146" w:type="dxa"/>
          </w:tcPr>
          <w:p w14:paraId="61E5CD71"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8074C4E"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i/>
                <w:iCs/>
                <w:color w:val="000000"/>
                <w:highlight w:val="lightGray"/>
                <w:rtl/>
              </w:rPr>
              <w:t>דוגמאות להנחה או אומדן</w:t>
            </w:r>
            <w:r>
              <w:rPr>
                <w:rFonts w:ascii="David" w:hAnsi="David" w:hint="cs"/>
                <w:i/>
                <w:iCs/>
                <w:color w:val="000000"/>
                <w:highlight w:val="lightGray"/>
                <w:rtl/>
              </w:rPr>
              <w:t xml:space="preserve"> ספציפי</w:t>
            </w:r>
            <w:r w:rsidRPr="00742787">
              <w:rPr>
                <w:rFonts w:ascii="David" w:hAnsi="David"/>
                <w:i/>
                <w:iCs/>
                <w:color w:val="000000"/>
                <w:highlight w:val="lightGray"/>
                <w:rtl/>
              </w:rPr>
              <w:t xml:space="preserve"> שהשתנו</w:t>
            </w:r>
            <w:r w:rsidRPr="00742787">
              <w:rPr>
                <w:rFonts w:ascii="David" w:hAnsi="David"/>
                <w:i/>
                <w:iCs/>
                <w:color w:val="000000"/>
                <w:rtl/>
              </w:rPr>
              <w:t>:</w:t>
            </w:r>
          </w:p>
        </w:tc>
        <w:tc>
          <w:tcPr>
            <w:tcW w:w="1134" w:type="dxa"/>
            <w:noWrap/>
            <w:vAlign w:val="bottom"/>
            <w:hideMark/>
          </w:tcPr>
          <w:p w14:paraId="5B072786"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hideMark/>
          </w:tcPr>
          <w:p w14:paraId="3C841BB1"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hideMark/>
          </w:tcPr>
          <w:p w14:paraId="3327313D"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0198C622"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02F21341" w14:textId="77777777" w:rsidTr="002E4E88">
        <w:tc>
          <w:tcPr>
            <w:tcW w:w="1146" w:type="dxa"/>
          </w:tcPr>
          <w:p w14:paraId="59CA0CFB"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760E0E3"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color w:val="000000"/>
                <w:rtl/>
              </w:rPr>
              <w:t>גידול בתוחלת החיים</w:t>
            </w:r>
          </w:p>
        </w:tc>
        <w:tc>
          <w:tcPr>
            <w:tcW w:w="1134" w:type="dxa"/>
            <w:noWrap/>
            <w:vAlign w:val="bottom"/>
            <w:hideMark/>
          </w:tcPr>
          <w:p w14:paraId="1AA026EE"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hideMark/>
          </w:tcPr>
          <w:p w14:paraId="0D02305C"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hideMark/>
          </w:tcPr>
          <w:p w14:paraId="2806003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0943A3DD"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67C03A1E" w14:textId="77777777" w:rsidTr="002E4E88">
        <w:tc>
          <w:tcPr>
            <w:tcW w:w="1146" w:type="dxa"/>
          </w:tcPr>
          <w:p w14:paraId="1BD9606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D544DAC"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tl/>
              </w:rPr>
              <w:t>גידול בשיעור התחלואה</w:t>
            </w:r>
          </w:p>
        </w:tc>
        <w:tc>
          <w:tcPr>
            <w:tcW w:w="1134" w:type="dxa"/>
            <w:noWrap/>
            <w:vAlign w:val="bottom"/>
          </w:tcPr>
          <w:p w14:paraId="2634B2CD"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4EBC2AE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23C7B8BD"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4007010E"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לאור ניסיון שנצבר </w:t>
            </w:r>
          </w:p>
        </w:tc>
      </w:tr>
      <w:tr w:rsidR="008D7152" w:rsidRPr="005D6F6B" w14:paraId="4E0F4E39" w14:textId="77777777" w:rsidTr="002E4E88">
        <w:tc>
          <w:tcPr>
            <w:tcW w:w="1146" w:type="dxa"/>
          </w:tcPr>
          <w:p w14:paraId="54828E67"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2F9DE8C6"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tl/>
              </w:rPr>
              <w:t>עדכון מודל הוצאות</w:t>
            </w:r>
          </w:p>
        </w:tc>
        <w:tc>
          <w:tcPr>
            <w:tcW w:w="1134" w:type="dxa"/>
            <w:noWrap/>
            <w:vAlign w:val="bottom"/>
          </w:tcPr>
          <w:p w14:paraId="57F7C839"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57C919C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58EFF1A4"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0815F972"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w:t>
            </w:r>
          </w:p>
        </w:tc>
      </w:tr>
      <w:tr w:rsidR="008D7152" w:rsidRPr="005D6F6B" w14:paraId="56A2DE6B" w14:textId="77777777" w:rsidTr="002E4E88">
        <w:tc>
          <w:tcPr>
            <w:tcW w:w="1146" w:type="dxa"/>
          </w:tcPr>
          <w:p w14:paraId="3C38C94F"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698FA50D" w14:textId="77777777" w:rsidR="008D7152" w:rsidRPr="00742787" w:rsidRDefault="008D7152" w:rsidP="002E4E88">
            <w:pPr>
              <w:widowControl/>
              <w:overflowPunct/>
              <w:autoSpaceDE/>
              <w:adjustRightInd/>
              <w:spacing w:line="276" w:lineRule="auto"/>
              <w:textAlignment w:val="auto"/>
              <w:rPr>
                <w:rFonts w:ascii="David" w:hAnsi="David"/>
                <w:color w:val="000000"/>
                <w:spacing w:val="-8"/>
                <w:rtl/>
              </w:rPr>
            </w:pPr>
            <w:r w:rsidRPr="00742787">
              <w:rPr>
                <w:rFonts w:ascii="David" w:hAnsi="David" w:hint="eastAsia"/>
                <w:color w:val="000000"/>
                <w:spacing w:val="-8"/>
                <w:rtl/>
              </w:rPr>
              <w:t>גידול</w:t>
            </w:r>
            <w:r w:rsidRPr="00742787">
              <w:rPr>
                <w:rFonts w:ascii="David" w:hAnsi="David"/>
                <w:color w:val="000000"/>
                <w:spacing w:val="-8"/>
                <w:rtl/>
              </w:rPr>
              <w:t xml:space="preserve"> בהנחת ביטולים בפוליסות ביטוח מנהלים</w:t>
            </w:r>
          </w:p>
        </w:tc>
        <w:tc>
          <w:tcPr>
            <w:tcW w:w="1134" w:type="dxa"/>
            <w:noWrap/>
            <w:vAlign w:val="bottom"/>
          </w:tcPr>
          <w:p w14:paraId="46BBDD42"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3023F84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6EF8AAA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4B8F52F"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לאור ניסיון שנצבר </w:t>
            </w:r>
          </w:p>
        </w:tc>
      </w:tr>
      <w:tr w:rsidR="008D7152" w:rsidRPr="005D6F6B" w14:paraId="4569FD0D" w14:textId="77777777" w:rsidTr="002E4E88">
        <w:tc>
          <w:tcPr>
            <w:tcW w:w="1146" w:type="dxa"/>
          </w:tcPr>
          <w:p w14:paraId="413BA09D"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278D7689" w14:textId="77777777" w:rsidR="008D7152" w:rsidRPr="00742787" w:rsidRDefault="008D7152" w:rsidP="002E4E88">
            <w:pPr>
              <w:widowControl/>
              <w:overflowPunct/>
              <w:autoSpaceDE/>
              <w:adjustRightInd/>
              <w:spacing w:line="276" w:lineRule="auto"/>
              <w:textAlignment w:val="auto"/>
              <w:rPr>
                <w:rFonts w:ascii="David" w:hAnsi="David"/>
                <w:color w:val="000000"/>
                <w:spacing w:val="-8"/>
                <w:rtl/>
              </w:rPr>
            </w:pPr>
            <w:r w:rsidRPr="00742787">
              <w:rPr>
                <w:rFonts w:ascii="David" w:hAnsi="David" w:hint="eastAsia"/>
                <w:color w:val="000000"/>
                <w:spacing w:val="-8"/>
                <w:rtl/>
              </w:rPr>
              <w:t>יישום</w:t>
            </w:r>
            <w:r w:rsidRPr="00742787">
              <w:rPr>
                <w:rFonts w:ascii="David" w:hAnsi="David"/>
                <w:color w:val="000000"/>
                <w:spacing w:val="-8"/>
                <w:rtl/>
              </w:rPr>
              <w:t xml:space="preserve"> מודל סטוכסטי בפוליסות ביטוח מנהלים</w:t>
            </w:r>
          </w:p>
        </w:tc>
        <w:tc>
          <w:tcPr>
            <w:tcW w:w="1134" w:type="dxa"/>
            <w:noWrap/>
            <w:vAlign w:val="bottom"/>
          </w:tcPr>
          <w:p w14:paraId="790934E4"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713F07D6"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1A1C8412"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3036C99"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eastAsia="Aptos" w:hAnsi="David" w:hint="cs"/>
                <w:sz w:val="20"/>
                <w:szCs w:val="20"/>
                <w:rtl/>
              </w:rPr>
              <w:t xml:space="preserve">יישום לראשונה של מודל סטוכסטי </w:t>
            </w:r>
          </w:p>
        </w:tc>
      </w:tr>
      <w:tr w:rsidR="008D7152" w:rsidRPr="005D6F6B" w14:paraId="587C5ECD" w14:textId="77777777" w:rsidTr="002E4E88">
        <w:tc>
          <w:tcPr>
            <w:tcW w:w="1146" w:type="dxa"/>
          </w:tcPr>
          <w:p w14:paraId="0E1DC2E7"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26CACFF7"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קיטון בריבית ההיוון</w:t>
            </w:r>
          </w:p>
        </w:tc>
        <w:tc>
          <w:tcPr>
            <w:tcW w:w="1134" w:type="dxa"/>
            <w:noWrap/>
            <w:vAlign w:val="bottom"/>
          </w:tcPr>
          <w:p w14:paraId="4D990B79"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035A0B82"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307838F1"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0F2D50AB"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r w:rsidR="008D7152" w:rsidRPr="005D6F6B" w14:paraId="087554E2" w14:textId="77777777" w:rsidTr="002E4E88">
        <w:tc>
          <w:tcPr>
            <w:tcW w:w="1146" w:type="dxa"/>
          </w:tcPr>
          <w:p w14:paraId="364DBE88"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F933C00"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Pr>
              <w:t>[...]</w:t>
            </w:r>
          </w:p>
        </w:tc>
        <w:tc>
          <w:tcPr>
            <w:tcW w:w="1134" w:type="dxa"/>
            <w:noWrap/>
            <w:vAlign w:val="bottom"/>
          </w:tcPr>
          <w:p w14:paraId="2E71A89D"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34" w:type="dxa"/>
            <w:noWrap/>
            <w:vAlign w:val="bottom"/>
          </w:tcPr>
          <w:p w14:paraId="595E55FE"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1315CBA4"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82" w:type="dxa"/>
          </w:tcPr>
          <w:p w14:paraId="4632084D"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r w:rsidR="008D7152" w:rsidRPr="005D6F6B" w14:paraId="705D5129" w14:textId="77777777" w:rsidTr="002E4E88">
        <w:tc>
          <w:tcPr>
            <w:tcW w:w="1146" w:type="dxa"/>
          </w:tcPr>
          <w:p w14:paraId="18460C97"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25DAFF5" w14:textId="77777777" w:rsidR="008D7152" w:rsidRPr="005E2649" w:rsidRDefault="008D7152" w:rsidP="002E4E88">
            <w:pPr>
              <w:widowControl/>
              <w:overflowPunct/>
              <w:autoSpaceDE/>
              <w:adjustRightInd/>
              <w:spacing w:line="276" w:lineRule="auto"/>
              <w:textAlignment w:val="auto"/>
              <w:rPr>
                <w:rFonts w:ascii="David" w:hAnsi="David"/>
                <w:color w:val="000000"/>
              </w:rPr>
            </w:pPr>
            <w:r w:rsidRPr="00742787">
              <w:rPr>
                <w:rFonts w:ascii="David" w:hAnsi="David"/>
                <w:color w:val="000000"/>
                <w:rtl/>
              </w:rPr>
              <w:t>סך הכל</w:t>
            </w:r>
          </w:p>
        </w:tc>
        <w:tc>
          <w:tcPr>
            <w:tcW w:w="1134" w:type="dxa"/>
            <w:noWrap/>
            <w:vAlign w:val="bottom"/>
          </w:tcPr>
          <w:p w14:paraId="6F341F32"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34" w:type="dxa"/>
            <w:noWrap/>
            <w:vAlign w:val="bottom"/>
          </w:tcPr>
          <w:p w14:paraId="3D9DAF29"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6555843F"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82" w:type="dxa"/>
          </w:tcPr>
          <w:p w14:paraId="1CBF4240"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bl>
    <w:p w14:paraId="46FF8FC6" w14:textId="77777777" w:rsidR="008D7152" w:rsidRDefault="008D7152" w:rsidP="008D7152">
      <w:pPr>
        <w:widowControl/>
        <w:overflowPunct/>
        <w:autoSpaceDE/>
        <w:autoSpaceDN/>
        <w:bidi w:val="0"/>
        <w:adjustRightInd/>
        <w:textAlignment w:val="auto"/>
        <w:rPr>
          <w:rFonts w:ascii="David" w:hAnsi="David"/>
          <w:sz w:val="20"/>
          <w:szCs w:val="20"/>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28DC780D" w14:textId="77777777" w:rsidTr="002E4E88">
        <w:tc>
          <w:tcPr>
            <w:tcW w:w="1146" w:type="dxa"/>
          </w:tcPr>
          <w:p w14:paraId="553B7EC3" w14:textId="77777777" w:rsidR="008D7152" w:rsidRPr="005D6F6B" w:rsidRDefault="008D7152"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667AE4E4" w14:textId="77777777" w:rsidR="008D7152" w:rsidRPr="00B67BEB" w:rsidRDefault="008D7152"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13ABE7CE" w14:textId="77777777" w:rsidR="008D7152" w:rsidRPr="002E4E88" w:rsidRDefault="008D7152" w:rsidP="002E4E88">
            <w:pPr>
              <w:widowControl/>
              <w:pBdr>
                <w:bottom w:val="single" w:sz="4" w:space="0" w:color="auto"/>
              </w:pBdr>
              <w:overflowPunct/>
              <w:autoSpaceDE/>
              <w:adjustRightInd/>
              <w:spacing w:line="276" w:lineRule="auto"/>
              <w:jc w:val="center"/>
              <w:textAlignment w:val="auto"/>
              <w:rPr>
                <w:rFonts w:ascii="David" w:hAnsi="David"/>
                <w:b/>
                <w:bCs/>
                <w:color w:val="000000"/>
                <w:sz w:val="20"/>
                <w:szCs w:val="20"/>
              </w:rPr>
            </w:pPr>
            <w:r w:rsidRPr="002E4E88">
              <w:rPr>
                <w:rFonts w:ascii="David" w:hAnsi="David"/>
                <w:b/>
                <w:bCs/>
                <w:color w:val="000000"/>
                <w:sz w:val="20"/>
                <w:szCs w:val="20"/>
                <w:rtl/>
              </w:rPr>
              <w:t xml:space="preserve">לתקופה של </w:t>
            </w:r>
            <w:r>
              <w:rPr>
                <w:rFonts w:ascii="David" w:hAnsi="David" w:hint="cs"/>
                <w:b/>
                <w:bCs/>
                <w:color w:val="000000"/>
                <w:sz w:val="20"/>
                <w:szCs w:val="20"/>
                <w:rtl/>
              </w:rPr>
              <w:t>שלושה</w:t>
            </w:r>
            <w:r w:rsidRPr="002E4E88">
              <w:rPr>
                <w:rFonts w:ascii="David" w:hAnsi="David"/>
                <w:b/>
                <w:bCs/>
                <w:color w:val="000000"/>
                <w:sz w:val="20"/>
                <w:szCs w:val="20"/>
                <w:rtl/>
              </w:rPr>
              <w:t xml:space="preserve"> חודשים שהסתיימה ביום</w:t>
            </w:r>
          </w:p>
          <w:p w14:paraId="44E88FAB" w14:textId="77777777" w:rsidR="008D7152" w:rsidRPr="00B67BEB" w:rsidRDefault="008D7152"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sidRPr="002E4E88">
              <w:rPr>
                <w:rFonts w:ascii="David" w:hAnsi="David"/>
                <w:b/>
                <w:bCs/>
                <w:color w:val="000000"/>
                <w:sz w:val="20"/>
                <w:szCs w:val="20"/>
                <w:rtl/>
              </w:rPr>
              <w:t xml:space="preserve">30 ביוני </w:t>
            </w:r>
            <w:r>
              <w:rPr>
                <w:rFonts w:ascii="David" w:hAnsi="David" w:hint="cs"/>
                <w:b/>
                <w:bCs/>
                <w:color w:val="000000"/>
                <w:sz w:val="20"/>
                <w:szCs w:val="20"/>
                <w:rtl/>
              </w:rPr>
              <w:t>2025</w:t>
            </w:r>
            <w:r w:rsidRPr="002E4E88">
              <w:rPr>
                <w:rFonts w:ascii="David" w:hAnsi="David"/>
                <w:b/>
                <w:bCs/>
                <w:color w:val="000000"/>
                <w:sz w:val="20"/>
                <w:szCs w:val="20"/>
                <w:rtl/>
              </w:rPr>
              <w:t xml:space="preserve"> (בלתי מבוקר)</w:t>
            </w:r>
          </w:p>
        </w:tc>
      </w:tr>
      <w:tr w:rsidR="008D7152" w:rsidRPr="005D6F6B" w14:paraId="0F67DF48" w14:textId="77777777" w:rsidTr="002E4E88">
        <w:tc>
          <w:tcPr>
            <w:tcW w:w="1146" w:type="dxa"/>
          </w:tcPr>
          <w:p w14:paraId="2CF657E6"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14:ligatures w14:val="standardContextual"/>
              </w:rPr>
            </w:pPr>
          </w:p>
        </w:tc>
        <w:tc>
          <w:tcPr>
            <w:tcW w:w="3685" w:type="dxa"/>
            <w:noWrap/>
            <w:vAlign w:val="bottom"/>
            <w:hideMark/>
          </w:tcPr>
          <w:p w14:paraId="0196EFD8"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2268" w:type="dxa"/>
            <w:gridSpan w:val="2"/>
            <w:tcBorders>
              <w:left w:val="nil"/>
              <w:right w:val="nil"/>
            </w:tcBorders>
            <w:noWrap/>
            <w:vAlign w:val="bottom"/>
          </w:tcPr>
          <w:p w14:paraId="167BEA6B" w14:textId="77777777" w:rsidR="008D7152" w:rsidRPr="00B67BEB" w:rsidRDefault="008D7152" w:rsidP="002E4E88">
            <w:pPr>
              <w:widowControl/>
              <w:pBdr>
                <w:bottom w:val="single" w:sz="4" w:space="0" w:color="auto"/>
              </w:pBdr>
              <w:overflowPunct/>
              <w:autoSpaceDE/>
              <w:adjustRightInd/>
              <w:spacing w:line="200" w:lineRule="exact"/>
              <w:jc w:val="center"/>
              <w:textAlignment w:val="auto"/>
              <w:rPr>
                <w:rFonts w:ascii="David" w:hAnsi="David"/>
                <w:b/>
                <w:bCs/>
                <w:kern w:val="2"/>
                <w:sz w:val="20"/>
                <w:szCs w:val="20"/>
                <w14:ligatures w14:val="standardContextual"/>
              </w:rPr>
            </w:pPr>
            <w:r w:rsidRPr="00B67BEB">
              <w:rPr>
                <w:rFonts w:ascii="David" w:hAnsi="David"/>
                <w:color w:val="000000"/>
                <w:sz w:val="20"/>
                <w:szCs w:val="20"/>
                <w:rtl/>
              </w:rPr>
              <w:t>השפעה על הרווח</w:t>
            </w:r>
            <w:r>
              <w:rPr>
                <w:rFonts w:ascii="David" w:hAnsi="David" w:hint="cs"/>
                <w:color w:val="000000"/>
                <w:sz w:val="20"/>
                <w:szCs w:val="20"/>
                <w:rtl/>
              </w:rPr>
              <w:t xml:space="preserve"> (*)</w:t>
            </w:r>
          </w:p>
        </w:tc>
        <w:tc>
          <w:tcPr>
            <w:tcW w:w="1134" w:type="dxa"/>
            <w:tcBorders>
              <w:left w:val="nil"/>
              <w:right w:val="nil"/>
            </w:tcBorders>
            <w:noWrap/>
            <w:vAlign w:val="bottom"/>
          </w:tcPr>
          <w:p w14:paraId="2ADCC026" w14:textId="77777777" w:rsidR="008D7152" w:rsidRPr="00B67BEB"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השפעה</w:t>
            </w:r>
            <w:r w:rsidRPr="00B67BEB">
              <w:rPr>
                <w:rFonts w:ascii="David" w:hAnsi="David"/>
                <w:kern w:val="2"/>
                <w:sz w:val="20"/>
                <w:szCs w:val="20"/>
                <w:rtl/>
                <w14:ligatures w14:val="standardContextual"/>
              </w:rPr>
              <w:t xml:space="preserve"> על</w:t>
            </w:r>
          </w:p>
        </w:tc>
        <w:tc>
          <w:tcPr>
            <w:tcW w:w="1982" w:type="dxa"/>
            <w:tcBorders>
              <w:left w:val="nil"/>
              <w:right w:val="nil"/>
            </w:tcBorders>
            <w:vAlign w:val="bottom"/>
          </w:tcPr>
          <w:p w14:paraId="71C43666" w14:textId="77777777" w:rsidR="008D7152" w:rsidRPr="00B67BEB" w:rsidRDefault="008D7152" w:rsidP="002E4E88">
            <w:pPr>
              <w:widowControl/>
              <w:overflowPunct/>
              <w:autoSpaceDE/>
              <w:adjustRightInd/>
              <w:spacing w:line="200" w:lineRule="exact"/>
              <w:textAlignment w:val="auto"/>
              <w:rPr>
                <w:rFonts w:ascii="David" w:hAnsi="David"/>
                <w:b/>
                <w:bCs/>
                <w:kern w:val="2"/>
                <w:sz w:val="20"/>
                <w:szCs w:val="20"/>
                <w14:ligatures w14:val="standardContextual"/>
              </w:rPr>
            </w:pPr>
          </w:p>
        </w:tc>
      </w:tr>
      <w:tr w:rsidR="008D7152" w:rsidRPr="005D6F6B" w14:paraId="1F6D33BE" w14:textId="77777777" w:rsidTr="002E4E88">
        <w:tc>
          <w:tcPr>
            <w:tcW w:w="1146" w:type="dxa"/>
          </w:tcPr>
          <w:p w14:paraId="1EED7E89"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181C1C26"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09709122"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רווח</w:t>
            </w:r>
            <w:r w:rsidRPr="00B67BEB">
              <w:rPr>
                <w:rFonts w:ascii="David" w:hAnsi="David"/>
                <w:kern w:val="2"/>
                <w:sz w:val="20"/>
                <w:szCs w:val="20"/>
                <w:rtl/>
                <w14:ligatures w14:val="standardContextual"/>
              </w:rPr>
              <w:t xml:space="preserve"> (הפסד)</w:t>
            </w:r>
          </w:p>
        </w:tc>
        <w:tc>
          <w:tcPr>
            <w:tcW w:w="1134" w:type="dxa"/>
            <w:noWrap/>
          </w:tcPr>
          <w:p w14:paraId="3E7C8916"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רווח</w:t>
            </w:r>
            <w:r w:rsidRPr="00B67BEB">
              <w:rPr>
                <w:rFonts w:ascii="David" w:hAnsi="David"/>
                <w:kern w:val="2"/>
                <w:sz w:val="20"/>
                <w:szCs w:val="20"/>
                <w:rtl/>
                <w14:ligatures w14:val="standardContextual"/>
              </w:rPr>
              <w:t xml:space="preserve"> (הפסד)</w:t>
            </w:r>
          </w:p>
        </w:tc>
        <w:tc>
          <w:tcPr>
            <w:tcW w:w="1134" w:type="dxa"/>
            <w:noWrap/>
            <w:vAlign w:val="bottom"/>
          </w:tcPr>
          <w:p w14:paraId="4AA3F2A0" w14:textId="77777777" w:rsidR="008D7152" w:rsidRPr="00B67BEB"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יתרת</w:t>
            </w:r>
            <w:r w:rsidRPr="00742787">
              <w:rPr>
                <w:rFonts w:ascii="David" w:hAnsi="David"/>
                <w:kern w:val="2"/>
                <w:sz w:val="20"/>
                <w:szCs w:val="20"/>
                <w:rtl/>
                <w14:ligatures w14:val="standardContextual"/>
              </w:rPr>
              <w:t xml:space="preserve"> מרווח</w:t>
            </w:r>
          </w:p>
        </w:tc>
        <w:tc>
          <w:tcPr>
            <w:tcW w:w="1982" w:type="dxa"/>
            <w:noWrap/>
          </w:tcPr>
          <w:p w14:paraId="0E9FB19B" w14:textId="77777777" w:rsidR="008D7152" w:rsidRPr="00B67BEB" w:rsidRDefault="008D7152" w:rsidP="002E4E88">
            <w:pPr>
              <w:widowControl/>
              <w:overflowPunct/>
              <w:autoSpaceDE/>
              <w:adjustRightInd/>
              <w:spacing w:line="200" w:lineRule="exact"/>
              <w:textAlignment w:val="auto"/>
              <w:rPr>
                <w:rFonts w:ascii="David" w:hAnsi="David"/>
                <w:kern w:val="2"/>
                <w:sz w:val="20"/>
                <w:szCs w:val="20"/>
                <w:u w:val="single"/>
                <w14:ligatures w14:val="standardContextual"/>
              </w:rPr>
            </w:pPr>
          </w:p>
        </w:tc>
      </w:tr>
      <w:tr w:rsidR="008D7152" w:rsidRPr="005D6F6B" w14:paraId="1DA7926C" w14:textId="77777777" w:rsidTr="002E4E88">
        <w:tc>
          <w:tcPr>
            <w:tcW w:w="1146" w:type="dxa"/>
          </w:tcPr>
          <w:p w14:paraId="3B66CED9"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721A37F7"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72E1F677"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B67BEB">
              <w:rPr>
                <w:rFonts w:ascii="David" w:hAnsi="David" w:hint="eastAsia"/>
                <w:kern w:val="2"/>
                <w:sz w:val="20"/>
                <w:szCs w:val="20"/>
                <w:rtl/>
                <w14:ligatures w14:val="standardContextual"/>
              </w:rPr>
              <w:t>משירותי</w:t>
            </w:r>
          </w:p>
        </w:tc>
        <w:tc>
          <w:tcPr>
            <w:tcW w:w="1134" w:type="dxa"/>
            <w:noWrap/>
          </w:tcPr>
          <w:p w14:paraId="61B91742"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B67BEB">
              <w:rPr>
                <w:rFonts w:ascii="David" w:hAnsi="David" w:hint="eastAsia"/>
                <w:kern w:val="2"/>
                <w:sz w:val="20"/>
                <w:szCs w:val="20"/>
                <w:rtl/>
                <w14:ligatures w14:val="standardContextual"/>
              </w:rPr>
              <w:t>מהשקעות</w:t>
            </w:r>
          </w:p>
        </w:tc>
        <w:tc>
          <w:tcPr>
            <w:tcW w:w="1134" w:type="dxa"/>
            <w:noWrap/>
            <w:vAlign w:val="bottom"/>
          </w:tcPr>
          <w:p w14:paraId="14BE2BB3"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2E4E88">
              <w:rPr>
                <w:rFonts w:ascii="David" w:hAnsi="David" w:hint="eastAsia"/>
                <w:spacing w:val="-12"/>
                <w:kern w:val="2"/>
                <w:sz w:val="20"/>
                <w:szCs w:val="20"/>
                <w:rtl/>
                <w14:ligatures w14:val="standardContextual"/>
              </w:rPr>
              <w:t>השירות</w:t>
            </w:r>
            <w:r w:rsidRPr="002E4E88">
              <w:rPr>
                <w:rFonts w:ascii="David" w:hAnsi="David"/>
                <w:spacing w:val="-12"/>
                <w:kern w:val="2"/>
                <w:sz w:val="20"/>
                <w:szCs w:val="20"/>
                <w:rtl/>
                <w14:ligatures w14:val="standardContextual"/>
              </w:rPr>
              <w:t xml:space="preserve"> </w:t>
            </w:r>
            <w:r w:rsidRPr="002E4E88">
              <w:rPr>
                <w:rFonts w:ascii="David" w:hAnsi="David" w:hint="eastAsia"/>
                <w:spacing w:val="-12"/>
                <w:kern w:val="2"/>
                <w:sz w:val="20"/>
                <w:szCs w:val="20"/>
                <w:rtl/>
                <w14:ligatures w14:val="standardContextual"/>
              </w:rPr>
              <w:t>החוזי</w:t>
            </w:r>
          </w:p>
        </w:tc>
        <w:tc>
          <w:tcPr>
            <w:tcW w:w="1982" w:type="dxa"/>
            <w:noWrap/>
          </w:tcPr>
          <w:p w14:paraId="5E9F3B02" w14:textId="77777777" w:rsidR="008D7152" w:rsidRPr="00B67BEB"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תיאור</w:t>
            </w:r>
          </w:p>
        </w:tc>
      </w:tr>
      <w:tr w:rsidR="008D7152" w:rsidRPr="005D6F6B" w14:paraId="30C4D29B" w14:textId="77777777" w:rsidTr="002E4E88">
        <w:tc>
          <w:tcPr>
            <w:tcW w:w="1146" w:type="dxa"/>
          </w:tcPr>
          <w:p w14:paraId="40A8F2C8"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hideMark/>
          </w:tcPr>
          <w:p w14:paraId="2C76A951" w14:textId="77777777" w:rsidR="008D7152" w:rsidRPr="00B67BEB"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5F4A46EA"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ביטוח</w:t>
            </w:r>
            <w:r>
              <w:rPr>
                <w:rFonts w:ascii="David" w:hAnsi="David" w:hint="cs"/>
                <w:kern w:val="2"/>
                <w:sz w:val="20"/>
                <w:szCs w:val="20"/>
                <w:rtl/>
                <w14:ligatures w14:val="standardContextual"/>
              </w:rPr>
              <w:t xml:space="preserve"> </w:t>
            </w:r>
          </w:p>
        </w:tc>
        <w:tc>
          <w:tcPr>
            <w:tcW w:w="1134" w:type="dxa"/>
            <w:noWrap/>
          </w:tcPr>
          <w:p w14:paraId="3F8F6B94"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מימון</w:t>
            </w:r>
            <w:r w:rsidRPr="00B67BEB">
              <w:rPr>
                <w:rFonts w:ascii="David" w:hAnsi="David"/>
                <w:kern w:val="2"/>
                <w:sz w:val="20"/>
                <w:szCs w:val="20"/>
                <w:rtl/>
                <w14:ligatures w14:val="standardContextual"/>
              </w:rPr>
              <w:t>, נטו</w:t>
            </w:r>
          </w:p>
        </w:tc>
        <w:tc>
          <w:tcPr>
            <w:tcW w:w="1134" w:type="dxa"/>
            <w:noWrap/>
            <w:vAlign w:val="bottom"/>
          </w:tcPr>
          <w:p w14:paraId="7C1EEE2B"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kern w:val="2"/>
                <w:sz w:val="20"/>
                <w:szCs w:val="20"/>
                <w:rtl/>
                <w14:ligatures w14:val="standardContextual"/>
              </w:rPr>
              <w:t>(</w:t>
            </w:r>
            <w:r w:rsidRPr="00B67BEB">
              <w:rPr>
                <w:rFonts w:ascii="David" w:hAnsi="David"/>
                <w:kern w:val="2"/>
                <w:sz w:val="20"/>
                <w:szCs w:val="20"/>
                <w14:ligatures w14:val="standardContextual"/>
              </w:rPr>
              <w:t>CSM</w:t>
            </w:r>
            <w:r w:rsidRPr="00B67BEB">
              <w:rPr>
                <w:rFonts w:ascii="David" w:hAnsi="David"/>
                <w:kern w:val="2"/>
                <w:sz w:val="20"/>
                <w:szCs w:val="20"/>
                <w:rtl/>
                <w14:ligatures w14:val="standardContextual"/>
              </w:rPr>
              <w:t>)</w:t>
            </w:r>
            <w:r>
              <w:rPr>
                <w:rFonts w:ascii="David" w:hAnsi="David" w:hint="cs"/>
                <w:kern w:val="2"/>
                <w:sz w:val="20"/>
                <w:szCs w:val="20"/>
                <w:rtl/>
                <w14:ligatures w14:val="standardContextual"/>
              </w:rPr>
              <w:t xml:space="preserve"> (*)</w:t>
            </w:r>
          </w:p>
        </w:tc>
        <w:tc>
          <w:tcPr>
            <w:tcW w:w="1982" w:type="dxa"/>
            <w:noWrap/>
          </w:tcPr>
          <w:p w14:paraId="49A3ECEB" w14:textId="77777777" w:rsidR="008D7152" w:rsidRPr="00B67BEB"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B67BEB">
              <w:rPr>
                <w:rFonts w:ascii="David" w:hAnsi="David" w:hint="eastAsia"/>
                <w:kern w:val="2"/>
                <w:sz w:val="20"/>
                <w:szCs w:val="20"/>
                <w:rtl/>
                <w14:ligatures w14:val="standardContextual"/>
              </w:rPr>
              <w:t>השינוי</w:t>
            </w:r>
          </w:p>
        </w:tc>
      </w:tr>
    </w:tbl>
    <w:p w14:paraId="09D058FB" w14:textId="77777777" w:rsidR="008D7152" w:rsidRPr="005D6F6B" w:rsidRDefault="008D7152" w:rsidP="008D7152">
      <w:pPr>
        <w:textAlignment w:val="auto"/>
        <w:rPr>
          <w:rFonts w:ascii="David" w:hAnsi="David"/>
        </w:rPr>
      </w:pPr>
    </w:p>
    <w:tbl>
      <w:tblPr>
        <w:bidiVisual/>
        <w:tblW w:w="10109" w:type="dxa"/>
        <w:tblInd w:w="-287" w:type="dxa"/>
        <w:tblLayout w:type="fixed"/>
        <w:tblLook w:val="04A0" w:firstRow="1" w:lastRow="0" w:firstColumn="1" w:lastColumn="0" w:noHBand="0" w:noVBand="1"/>
      </w:tblPr>
      <w:tblGrid>
        <w:gridCol w:w="1135"/>
        <w:gridCol w:w="3644"/>
        <w:gridCol w:w="1123"/>
        <w:gridCol w:w="1123"/>
        <w:gridCol w:w="1123"/>
        <w:gridCol w:w="1961"/>
      </w:tblGrid>
      <w:tr w:rsidR="008D7152" w:rsidRPr="005D6F6B" w14:paraId="62DC04D4" w14:textId="77777777" w:rsidTr="002E4E88">
        <w:tc>
          <w:tcPr>
            <w:tcW w:w="1135" w:type="dxa"/>
          </w:tcPr>
          <w:p w14:paraId="18F25267"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234FFC42" w14:textId="77777777" w:rsidR="008D7152" w:rsidRPr="00742787" w:rsidRDefault="008D7152" w:rsidP="002E4E88">
            <w:pPr>
              <w:widowControl/>
              <w:overflowPunct/>
              <w:autoSpaceDE/>
              <w:adjustRightInd/>
              <w:spacing w:line="276" w:lineRule="auto"/>
              <w:textAlignment w:val="auto"/>
              <w:rPr>
                <w:rFonts w:ascii="David" w:hAnsi="David"/>
                <w:i/>
                <w:iCs/>
                <w:color w:val="000000"/>
                <w:highlight w:val="lightGray"/>
                <w:rtl/>
              </w:rPr>
            </w:pPr>
            <w:r w:rsidRPr="002E4E88">
              <w:rPr>
                <w:rFonts w:ascii="David" w:hAnsi="David" w:hint="cs"/>
                <w:color w:val="000000"/>
                <w:rtl/>
              </w:rPr>
              <w:t>סך הכל שינויים הדמוגרפיים והתפעוליים</w:t>
            </w:r>
            <w:r>
              <w:rPr>
                <w:rFonts w:ascii="David" w:hAnsi="David" w:hint="cs"/>
                <w:color w:val="000000"/>
                <w:rtl/>
              </w:rPr>
              <w:t xml:space="preserve"> (לרבות עדכוני אוכלוסיה)</w:t>
            </w:r>
          </w:p>
        </w:tc>
        <w:tc>
          <w:tcPr>
            <w:tcW w:w="1123" w:type="dxa"/>
            <w:noWrap/>
            <w:vAlign w:val="bottom"/>
          </w:tcPr>
          <w:p w14:paraId="4E8D245A"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17B86943"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18AAFDA5"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72D14F4C"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356DBF06" w14:textId="77777777" w:rsidTr="002E4E88">
        <w:tc>
          <w:tcPr>
            <w:tcW w:w="1135" w:type="dxa"/>
          </w:tcPr>
          <w:p w14:paraId="2DB21A5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24A9A04D" w14:textId="77777777" w:rsidR="008D7152" w:rsidRPr="00742787" w:rsidRDefault="008D7152" w:rsidP="002E4E88">
            <w:pPr>
              <w:widowControl/>
              <w:overflowPunct/>
              <w:autoSpaceDE/>
              <w:adjustRightInd/>
              <w:spacing w:line="276" w:lineRule="auto"/>
              <w:textAlignment w:val="auto"/>
              <w:rPr>
                <w:rFonts w:ascii="David" w:hAnsi="David"/>
                <w:i/>
                <w:iCs/>
                <w:color w:val="000000"/>
                <w:highlight w:val="lightGray"/>
                <w:rtl/>
              </w:rPr>
            </w:pPr>
            <w:r w:rsidRPr="002E4E88">
              <w:rPr>
                <w:rFonts w:ascii="David" w:hAnsi="David" w:hint="cs"/>
                <w:color w:val="000000"/>
                <w:rtl/>
              </w:rPr>
              <w:t>סך הכל שינויים פיננסיים</w:t>
            </w:r>
          </w:p>
        </w:tc>
        <w:tc>
          <w:tcPr>
            <w:tcW w:w="1123" w:type="dxa"/>
            <w:noWrap/>
            <w:vAlign w:val="bottom"/>
          </w:tcPr>
          <w:p w14:paraId="1A7766E4"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71B30627"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7BFFF163"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24DC6079"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0B8A3C10" w14:textId="77777777" w:rsidTr="002E4E88">
        <w:tc>
          <w:tcPr>
            <w:tcW w:w="1135" w:type="dxa"/>
          </w:tcPr>
          <w:p w14:paraId="4E462471"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73F0E607" w14:textId="77777777" w:rsidR="008D7152" w:rsidRPr="00742787" w:rsidRDefault="008D7152" w:rsidP="002E4E88">
            <w:pPr>
              <w:widowControl/>
              <w:overflowPunct/>
              <w:autoSpaceDE/>
              <w:adjustRightInd/>
              <w:spacing w:line="276" w:lineRule="auto"/>
              <w:textAlignment w:val="auto"/>
              <w:rPr>
                <w:rFonts w:ascii="David" w:hAnsi="David"/>
                <w:i/>
                <w:iCs/>
                <w:color w:val="000000"/>
                <w:highlight w:val="lightGray"/>
                <w:rtl/>
              </w:rPr>
            </w:pPr>
            <w:r w:rsidRPr="002E4E88">
              <w:rPr>
                <w:rFonts w:ascii="David" w:hAnsi="David" w:hint="cs"/>
                <w:color w:val="000000"/>
                <w:u w:val="single"/>
                <w:rtl/>
              </w:rPr>
              <w:t>מזה</w:t>
            </w:r>
            <w:r w:rsidRPr="002E4E88">
              <w:rPr>
                <w:rFonts w:ascii="David" w:hAnsi="David" w:hint="cs"/>
                <w:color w:val="000000"/>
                <w:rtl/>
              </w:rPr>
              <w:t>:</w:t>
            </w:r>
          </w:p>
        </w:tc>
        <w:tc>
          <w:tcPr>
            <w:tcW w:w="1123" w:type="dxa"/>
            <w:noWrap/>
            <w:vAlign w:val="bottom"/>
          </w:tcPr>
          <w:p w14:paraId="7BB598B8"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00B0C68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18BDE4D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4801E3BA"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0C4676A4" w14:textId="77777777" w:rsidTr="002E4E88">
        <w:tc>
          <w:tcPr>
            <w:tcW w:w="1135" w:type="dxa"/>
          </w:tcPr>
          <w:p w14:paraId="512EF9BE"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122FD640"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i/>
                <w:iCs/>
                <w:color w:val="000000"/>
                <w:highlight w:val="lightGray"/>
                <w:rtl/>
              </w:rPr>
              <w:t>דוגמאות להנחה או אומדן שהשתנו</w:t>
            </w:r>
            <w:r w:rsidRPr="00B67BEB">
              <w:rPr>
                <w:rFonts w:ascii="David" w:hAnsi="David"/>
                <w:i/>
                <w:iCs/>
                <w:color w:val="000000"/>
                <w:rtl/>
              </w:rPr>
              <w:t>:</w:t>
            </w:r>
          </w:p>
        </w:tc>
        <w:tc>
          <w:tcPr>
            <w:tcW w:w="1123" w:type="dxa"/>
            <w:noWrap/>
            <w:vAlign w:val="bottom"/>
            <w:hideMark/>
          </w:tcPr>
          <w:p w14:paraId="503B2220"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hideMark/>
          </w:tcPr>
          <w:p w14:paraId="07990D6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hideMark/>
          </w:tcPr>
          <w:p w14:paraId="15A3F1DA"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4D81EBF8" w14:textId="77777777" w:rsidR="008D7152" w:rsidRPr="00742787" w:rsidRDefault="008D7152" w:rsidP="002E4E88">
            <w:pPr>
              <w:widowControl/>
              <w:overflowPunct/>
              <w:autoSpaceDE/>
              <w:autoSpaceDN/>
              <w:adjustRightInd/>
              <w:spacing w:line="180" w:lineRule="exact"/>
              <w:jc w:val="both"/>
              <w:textAlignment w:val="auto"/>
              <w:rPr>
                <w:rFonts w:ascii="David" w:hAnsi="David"/>
                <w:color w:val="000000"/>
              </w:rPr>
            </w:pPr>
          </w:p>
        </w:tc>
      </w:tr>
      <w:tr w:rsidR="008D7152" w:rsidRPr="005D6F6B" w14:paraId="6FD8B2C9" w14:textId="77777777" w:rsidTr="002E4E88">
        <w:tc>
          <w:tcPr>
            <w:tcW w:w="1135" w:type="dxa"/>
          </w:tcPr>
          <w:p w14:paraId="06423A7D"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35CA76C6"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B67BEB">
              <w:rPr>
                <w:rFonts w:ascii="David" w:hAnsi="David"/>
                <w:color w:val="000000"/>
                <w:rtl/>
              </w:rPr>
              <w:t>גידול בתוחלת החיים</w:t>
            </w:r>
          </w:p>
        </w:tc>
        <w:tc>
          <w:tcPr>
            <w:tcW w:w="1123" w:type="dxa"/>
            <w:noWrap/>
            <w:vAlign w:val="bottom"/>
            <w:hideMark/>
          </w:tcPr>
          <w:p w14:paraId="333B4799"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hideMark/>
          </w:tcPr>
          <w:p w14:paraId="04367EDE"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hideMark/>
          </w:tcPr>
          <w:p w14:paraId="39ADCCA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5B914A35" w14:textId="77777777" w:rsidR="008D7152" w:rsidRPr="009E3DB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לוחות תמותה שפורסמו על ידי הממונה </w:t>
            </w:r>
          </w:p>
        </w:tc>
      </w:tr>
      <w:tr w:rsidR="008D7152" w:rsidRPr="005D6F6B" w14:paraId="282D44C0" w14:textId="77777777" w:rsidTr="002E4E88">
        <w:tc>
          <w:tcPr>
            <w:tcW w:w="1135" w:type="dxa"/>
          </w:tcPr>
          <w:p w14:paraId="674FB98F"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788E9C8E"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גידול בשיעור התחלואה</w:t>
            </w:r>
          </w:p>
        </w:tc>
        <w:tc>
          <w:tcPr>
            <w:tcW w:w="1123" w:type="dxa"/>
            <w:noWrap/>
            <w:vAlign w:val="bottom"/>
          </w:tcPr>
          <w:p w14:paraId="1218EC39"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612B0B44"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4B5C1142"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260EFDD9" w14:textId="77777777" w:rsidR="008D7152" w:rsidRPr="009E3DB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מחקר פנימי של החברה לאור ניסיון שנצבר </w:t>
            </w:r>
          </w:p>
        </w:tc>
      </w:tr>
      <w:tr w:rsidR="008D7152" w:rsidRPr="005D6F6B" w14:paraId="1EA37941" w14:textId="77777777" w:rsidTr="002E4E88">
        <w:tc>
          <w:tcPr>
            <w:tcW w:w="1135" w:type="dxa"/>
          </w:tcPr>
          <w:p w14:paraId="6BB34833"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57E5AD2F"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עדכון מודל הוצאות</w:t>
            </w:r>
          </w:p>
        </w:tc>
        <w:tc>
          <w:tcPr>
            <w:tcW w:w="1123" w:type="dxa"/>
            <w:noWrap/>
            <w:vAlign w:val="bottom"/>
          </w:tcPr>
          <w:p w14:paraId="2131CA34"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0E26F67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07CA41AC"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7546226C" w14:textId="77777777" w:rsidR="008D7152" w:rsidRPr="002E4E8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מחקר פנימי של החברה </w:t>
            </w:r>
          </w:p>
        </w:tc>
      </w:tr>
      <w:tr w:rsidR="008D7152" w:rsidRPr="005D6F6B" w14:paraId="1B3ACB62" w14:textId="77777777" w:rsidTr="002E4E88">
        <w:tc>
          <w:tcPr>
            <w:tcW w:w="1135" w:type="dxa"/>
          </w:tcPr>
          <w:p w14:paraId="006F7B5F"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4FDCAD4C" w14:textId="77777777" w:rsidR="008D7152" w:rsidRPr="002E4E88" w:rsidRDefault="008D7152" w:rsidP="002E4E88">
            <w:pPr>
              <w:widowControl/>
              <w:overflowPunct/>
              <w:autoSpaceDE/>
              <w:adjustRightInd/>
              <w:spacing w:line="276" w:lineRule="auto"/>
              <w:textAlignment w:val="auto"/>
              <w:rPr>
                <w:rFonts w:ascii="David" w:hAnsi="David"/>
                <w:color w:val="000000"/>
                <w:spacing w:val="-10"/>
                <w:rtl/>
              </w:rPr>
            </w:pPr>
            <w:r w:rsidRPr="002E4E88">
              <w:rPr>
                <w:rFonts w:ascii="David" w:hAnsi="David" w:hint="cs"/>
                <w:color w:val="000000"/>
                <w:spacing w:val="-10"/>
                <w:rtl/>
              </w:rPr>
              <w:t>עדכון מועדי פרישה ושיעורי מימוש גמלא (</w:t>
            </w:r>
            <w:r w:rsidRPr="002E4E88">
              <w:rPr>
                <w:rFonts w:ascii="David" w:hAnsi="David"/>
                <w:color w:val="000000"/>
                <w:spacing w:val="-10"/>
              </w:rPr>
              <w:t>TUR</w:t>
            </w:r>
            <w:r w:rsidRPr="002E4E88">
              <w:rPr>
                <w:rFonts w:ascii="David" w:hAnsi="David" w:hint="cs"/>
                <w:color w:val="000000"/>
                <w:spacing w:val="-10"/>
                <w:rtl/>
              </w:rPr>
              <w:t>)</w:t>
            </w:r>
          </w:p>
        </w:tc>
        <w:tc>
          <w:tcPr>
            <w:tcW w:w="1123" w:type="dxa"/>
            <w:noWrap/>
            <w:vAlign w:val="bottom"/>
          </w:tcPr>
          <w:p w14:paraId="5FF128E1"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41BA371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1FE0A17C"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079FDF01" w14:textId="77777777" w:rsidR="008D7152" w:rsidRPr="002E4E88" w:rsidRDefault="008D7152" w:rsidP="002E4E88">
            <w:pPr>
              <w:widowControl/>
              <w:overflowPunct/>
              <w:autoSpaceDE/>
              <w:autoSpaceDN/>
              <w:adjustRightInd/>
              <w:spacing w:line="180" w:lineRule="exact"/>
              <w:jc w:val="both"/>
              <w:textAlignment w:val="auto"/>
              <w:rPr>
                <w:rFonts w:ascii="David" w:hAnsi="David"/>
                <w:color w:val="000000"/>
              </w:rPr>
            </w:pPr>
            <w:r w:rsidRPr="009E3DB8">
              <w:rPr>
                <w:rFonts w:ascii="David" w:hAnsi="David"/>
                <w:color w:val="000000"/>
                <w:rtl/>
              </w:rPr>
              <w:t xml:space="preserve">עדכון מחקר פנימי של החברה </w:t>
            </w:r>
          </w:p>
        </w:tc>
      </w:tr>
      <w:tr w:rsidR="008D7152" w:rsidRPr="005D6F6B" w14:paraId="25B314BE" w14:textId="77777777" w:rsidTr="002E4E88">
        <w:tc>
          <w:tcPr>
            <w:tcW w:w="1135" w:type="dxa"/>
          </w:tcPr>
          <w:p w14:paraId="399933E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45694C28" w14:textId="77777777" w:rsidR="008D7152"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hint="cs"/>
                <w:color w:val="000000"/>
                <w:spacing w:val="-8"/>
                <w:rtl/>
              </w:rPr>
              <w:t>יישום מודל סטוכסטי בפוליסות ביטוח מנהלים</w:t>
            </w:r>
          </w:p>
        </w:tc>
        <w:tc>
          <w:tcPr>
            <w:tcW w:w="1123" w:type="dxa"/>
            <w:noWrap/>
            <w:vAlign w:val="bottom"/>
          </w:tcPr>
          <w:p w14:paraId="739B848D"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30391640"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19176700"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31D724FF" w14:textId="77777777" w:rsidR="008D7152" w:rsidRPr="002E4E88" w:rsidRDefault="008D7152" w:rsidP="002E4E88">
            <w:pPr>
              <w:widowControl/>
              <w:overflowPunct/>
              <w:autoSpaceDE/>
              <w:autoSpaceDN/>
              <w:adjustRightInd/>
              <w:spacing w:line="180" w:lineRule="exact"/>
              <w:jc w:val="both"/>
              <w:textAlignment w:val="auto"/>
              <w:rPr>
                <w:rFonts w:ascii="David" w:hAnsi="David"/>
                <w:color w:val="000000"/>
              </w:rPr>
            </w:pPr>
            <w:r w:rsidRPr="002E4E88">
              <w:rPr>
                <w:rFonts w:ascii="David" w:hAnsi="David" w:hint="cs"/>
                <w:color w:val="000000"/>
                <w:rtl/>
              </w:rPr>
              <w:t xml:space="preserve">יישום לראשונה של מודל סטוכסטי </w:t>
            </w:r>
          </w:p>
        </w:tc>
      </w:tr>
      <w:tr w:rsidR="008D7152" w:rsidRPr="005D6F6B" w14:paraId="6E07F78F" w14:textId="77777777" w:rsidTr="002E4E88">
        <w:tc>
          <w:tcPr>
            <w:tcW w:w="1135" w:type="dxa"/>
          </w:tcPr>
          <w:p w14:paraId="622F8926"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54AD659F"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Pr>
                <w:rFonts w:ascii="David" w:hAnsi="David" w:hint="cs"/>
                <w:color w:val="000000"/>
                <w:rtl/>
              </w:rPr>
              <w:t>גידול</w:t>
            </w:r>
            <w:r w:rsidRPr="00B67BEB">
              <w:rPr>
                <w:rFonts w:ascii="David" w:hAnsi="David"/>
                <w:color w:val="000000"/>
                <w:rtl/>
              </w:rPr>
              <w:t xml:space="preserve"> בריבית ההיוון</w:t>
            </w:r>
          </w:p>
        </w:tc>
        <w:tc>
          <w:tcPr>
            <w:tcW w:w="1123" w:type="dxa"/>
            <w:noWrap/>
            <w:vAlign w:val="bottom"/>
          </w:tcPr>
          <w:p w14:paraId="1B207768" w14:textId="77777777" w:rsidR="008D7152" w:rsidRPr="005D6F6B" w:rsidRDefault="008D7152" w:rsidP="002E4E88">
            <w:pPr>
              <w:widowControl/>
              <w:textAlignment w:val="auto"/>
              <w:rPr>
                <w:rFonts w:ascii="David" w:hAnsi="David"/>
                <w:kern w:val="2"/>
                <w14:ligatures w14:val="standardContextual"/>
              </w:rPr>
            </w:pPr>
          </w:p>
        </w:tc>
        <w:tc>
          <w:tcPr>
            <w:tcW w:w="1123" w:type="dxa"/>
            <w:noWrap/>
            <w:vAlign w:val="bottom"/>
          </w:tcPr>
          <w:p w14:paraId="479180C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34076F9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61" w:type="dxa"/>
          </w:tcPr>
          <w:p w14:paraId="1C5117BA"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4A397488" w14:textId="77777777" w:rsidTr="002E4E88">
        <w:tc>
          <w:tcPr>
            <w:tcW w:w="1135" w:type="dxa"/>
          </w:tcPr>
          <w:p w14:paraId="42B1239B"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20AFD87D"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Pr>
              <w:t>[...]</w:t>
            </w:r>
          </w:p>
        </w:tc>
        <w:tc>
          <w:tcPr>
            <w:tcW w:w="1123" w:type="dxa"/>
            <w:noWrap/>
            <w:vAlign w:val="bottom"/>
          </w:tcPr>
          <w:p w14:paraId="1510EB76"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23" w:type="dxa"/>
            <w:noWrap/>
            <w:vAlign w:val="bottom"/>
          </w:tcPr>
          <w:p w14:paraId="4525BC3F"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53B3A76F"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61" w:type="dxa"/>
          </w:tcPr>
          <w:p w14:paraId="2E2B3267"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5A428703" w14:textId="77777777" w:rsidTr="002E4E88">
        <w:trPr>
          <w:trHeight w:val="78"/>
        </w:trPr>
        <w:tc>
          <w:tcPr>
            <w:tcW w:w="1135" w:type="dxa"/>
          </w:tcPr>
          <w:p w14:paraId="19385A74"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44" w:type="dxa"/>
            <w:noWrap/>
            <w:vAlign w:val="bottom"/>
          </w:tcPr>
          <w:p w14:paraId="21F2CDD6" w14:textId="77777777" w:rsidR="008D7152" w:rsidRPr="005E2649" w:rsidRDefault="008D7152" w:rsidP="002E4E88">
            <w:pPr>
              <w:widowControl/>
              <w:overflowPunct/>
              <w:autoSpaceDE/>
              <w:adjustRightInd/>
              <w:spacing w:line="276" w:lineRule="auto"/>
              <w:textAlignment w:val="auto"/>
              <w:rPr>
                <w:rFonts w:ascii="David" w:hAnsi="David"/>
                <w:color w:val="000000"/>
              </w:rPr>
            </w:pPr>
            <w:r w:rsidRPr="00B67BEB">
              <w:rPr>
                <w:rFonts w:ascii="David" w:hAnsi="David"/>
                <w:color w:val="000000"/>
                <w:rtl/>
              </w:rPr>
              <w:t>סך הכל</w:t>
            </w:r>
          </w:p>
        </w:tc>
        <w:tc>
          <w:tcPr>
            <w:tcW w:w="1123" w:type="dxa"/>
            <w:noWrap/>
            <w:vAlign w:val="bottom"/>
          </w:tcPr>
          <w:p w14:paraId="7ACF5F55"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23" w:type="dxa"/>
            <w:noWrap/>
            <w:vAlign w:val="bottom"/>
          </w:tcPr>
          <w:p w14:paraId="008942DC"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23" w:type="dxa"/>
            <w:noWrap/>
            <w:vAlign w:val="bottom"/>
          </w:tcPr>
          <w:p w14:paraId="2CD69284"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61" w:type="dxa"/>
          </w:tcPr>
          <w:p w14:paraId="3EBFAC51"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bl>
    <w:p w14:paraId="45426FAE" w14:textId="77777777" w:rsidR="008D7152" w:rsidRDefault="008D7152" w:rsidP="008D7152">
      <w:pPr>
        <w:rPr>
          <w:rtl/>
        </w:rPr>
      </w:pPr>
    </w:p>
    <w:p w14:paraId="20C34E24" w14:textId="77777777" w:rsidR="008D7152" w:rsidRDefault="008D7152" w:rsidP="008D7152">
      <w:r>
        <w:br w:type="page"/>
      </w:r>
    </w:p>
    <w:tbl>
      <w:tblPr>
        <w:bidiVisual/>
        <w:tblW w:w="10352" w:type="dxa"/>
        <w:tblInd w:w="-222" w:type="dxa"/>
        <w:tblLayout w:type="fixed"/>
        <w:tblLook w:val="01E0" w:firstRow="1" w:lastRow="1" w:firstColumn="1" w:lastColumn="1" w:noHBand="0" w:noVBand="0"/>
      </w:tblPr>
      <w:tblGrid>
        <w:gridCol w:w="1276"/>
        <w:gridCol w:w="9076"/>
      </w:tblGrid>
      <w:tr w:rsidR="00164395" w:rsidRPr="000C01C1" w14:paraId="72A2B96B" w14:textId="77777777" w:rsidTr="002E4E88">
        <w:tc>
          <w:tcPr>
            <w:tcW w:w="1276" w:type="dxa"/>
          </w:tcPr>
          <w:p w14:paraId="52CA09D0" w14:textId="77777777" w:rsidR="00164395" w:rsidRPr="000C01C1" w:rsidRDefault="00164395" w:rsidP="002E4E88">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2BE74F6C" w14:textId="77777777" w:rsidR="00164395" w:rsidRPr="00A617FE" w:rsidRDefault="00164395" w:rsidP="002E4E88">
            <w:pPr>
              <w:spacing w:line="300" w:lineRule="exact"/>
              <w:rPr>
                <w:rFonts w:ascii="David" w:hAnsi="David"/>
                <w:b/>
                <w:bCs/>
                <w:sz w:val="26"/>
                <w:szCs w:val="26"/>
                <w:rtl/>
              </w:rPr>
            </w:pPr>
            <w:r>
              <w:rPr>
                <w:rFonts w:ascii="David" w:hAnsi="David"/>
                <w:b/>
                <w:bCs/>
                <w:sz w:val="26"/>
                <w:szCs w:val="26"/>
                <w:rtl/>
              </w:rPr>
              <w:t>ביאורים</w:t>
            </w:r>
            <w:r w:rsidRPr="00A617FE">
              <w:rPr>
                <w:rFonts w:ascii="David" w:hAnsi="David"/>
                <w:b/>
                <w:bCs/>
                <w:sz w:val="26"/>
                <w:szCs w:val="26"/>
                <w:rtl/>
              </w:rPr>
              <w:t xml:space="preserve"> לדוחות הכספיים</w:t>
            </w:r>
          </w:p>
          <w:p w14:paraId="63DEBA6C" w14:textId="77777777" w:rsidR="00164395" w:rsidRPr="00A617FE" w:rsidRDefault="00164395" w:rsidP="002E4E88">
            <w:pPr>
              <w:spacing w:line="300" w:lineRule="exact"/>
              <w:jc w:val="both"/>
              <w:rPr>
                <w:rFonts w:ascii="David" w:hAnsi="David"/>
                <w:rtl/>
              </w:rPr>
            </w:pPr>
          </w:p>
        </w:tc>
      </w:tr>
      <w:tr w:rsidR="00164395" w:rsidRPr="00AD4FC0" w14:paraId="08E7DCF7" w14:textId="77777777" w:rsidTr="002E4E88">
        <w:tc>
          <w:tcPr>
            <w:tcW w:w="1276" w:type="dxa"/>
          </w:tcPr>
          <w:p w14:paraId="67B02532" w14:textId="77777777" w:rsidR="00164395" w:rsidRPr="000C01C1" w:rsidRDefault="00164395" w:rsidP="002E4E88">
            <w:pPr>
              <w:bidi w:val="0"/>
              <w:jc w:val="right"/>
              <w:rPr>
                <w:rFonts w:ascii="David" w:hAnsi="David"/>
                <w:i/>
                <w:iCs/>
                <w:sz w:val="16"/>
                <w:szCs w:val="16"/>
                <w:lang w:val="pt-BR"/>
              </w:rPr>
            </w:pPr>
          </w:p>
        </w:tc>
        <w:tc>
          <w:tcPr>
            <w:tcW w:w="9076" w:type="dxa"/>
          </w:tcPr>
          <w:p w14:paraId="6B8FDB95" w14:textId="77777777" w:rsidR="00164395" w:rsidRPr="00804E85" w:rsidRDefault="00164395" w:rsidP="002E4E88">
            <w:pPr>
              <w:pStyle w:val="Heading4"/>
              <w:ind w:left="0"/>
              <w:jc w:val="both"/>
              <w:rPr>
                <w:rFonts w:ascii="David" w:hAnsi="David"/>
                <w:sz w:val="10"/>
                <w:szCs w:val="10"/>
                <w:rtl/>
              </w:rPr>
            </w:pPr>
            <w:r>
              <w:rPr>
                <w:rFonts w:ascii="David" w:hAnsi="David" w:hint="cs"/>
                <w:sz w:val="24"/>
                <w:szCs w:val="24"/>
                <w:rtl/>
              </w:rPr>
              <w:t>5</w:t>
            </w:r>
            <w:r w:rsidRPr="00804E85">
              <w:rPr>
                <w:rFonts w:ascii="David" w:hAnsi="David"/>
                <w:sz w:val="24"/>
                <w:szCs w:val="24"/>
                <w:rtl/>
              </w:rPr>
              <w:t>.</w:t>
            </w:r>
            <w:r w:rsidRPr="00804E85">
              <w:rPr>
                <w:rFonts w:ascii="David" w:hAnsi="David"/>
                <w:sz w:val="24"/>
                <w:szCs w:val="24"/>
                <w:rtl/>
              </w:rPr>
              <w:tab/>
            </w:r>
            <w:r w:rsidRPr="00804E85">
              <w:rPr>
                <w:rFonts w:ascii="David" w:hAnsi="David"/>
                <w:color w:val="000000"/>
                <w:sz w:val="24"/>
                <w:szCs w:val="24"/>
                <w:rtl/>
              </w:rPr>
              <w:t>מידע נוסף אודות פעילויות החברה לפי קבוצות תיקים עיקריות (המשך)</w:t>
            </w:r>
          </w:p>
        </w:tc>
      </w:tr>
    </w:tbl>
    <w:p w14:paraId="4214B0B2" w14:textId="77777777" w:rsidR="00164395" w:rsidRPr="000C01C1" w:rsidRDefault="00164395" w:rsidP="00164395">
      <w:pPr>
        <w:widowControl/>
        <w:overflowPunct/>
        <w:autoSpaceDE/>
        <w:autoSpaceDN/>
        <w:bidi w:val="0"/>
        <w:adjustRightInd/>
        <w:jc w:val="right"/>
        <w:textAlignment w:val="auto"/>
        <w:rPr>
          <w:rFonts w:ascii="David" w:hAnsi="David"/>
          <w:sz w:val="20"/>
          <w:szCs w:val="20"/>
        </w:rPr>
      </w:pPr>
    </w:p>
    <w:tbl>
      <w:tblPr>
        <w:bidiVisual/>
        <w:tblW w:w="10352" w:type="dxa"/>
        <w:tblInd w:w="-222" w:type="dxa"/>
        <w:tblLayout w:type="fixed"/>
        <w:tblLook w:val="01E0" w:firstRow="1" w:lastRow="1" w:firstColumn="1" w:lastColumn="1" w:noHBand="0" w:noVBand="0"/>
      </w:tblPr>
      <w:tblGrid>
        <w:gridCol w:w="1276"/>
        <w:gridCol w:w="9076"/>
      </w:tblGrid>
      <w:tr w:rsidR="00164395" w:rsidRPr="00094C96" w14:paraId="126D3823" w14:textId="77777777" w:rsidTr="002E4E88">
        <w:tc>
          <w:tcPr>
            <w:tcW w:w="1276" w:type="dxa"/>
          </w:tcPr>
          <w:p w14:paraId="2ECB62A6" w14:textId="77777777" w:rsidR="00164395" w:rsidRPr="000C01C1" w:rsidRDefault="00164395" w:rsidP="002E4E88">
            <w:pPr>
              <w:bidi w:val="0"/>
              <w:spacing w:line="220" w:lineRule="exact"/>
              <w:jc w:val="right"/>
              <w:rPr>
                <w:rFonts w:ascii="David" w:hAnsi="David"/>
                <w:sz w:val="16"/>
                <w:szCs w:val="16"/>
                <w:rtl/>
              </w:rPr>
            </w:pPr>
          </w:p>
        </w:tc>
        <w:tc>
          <w:tcPr>
            <w:tcW w:w="9076" w:type="dxa"/>
          </w:tcPr>
          <w:p w14:paraId="4B9446CE" w14:textId="77777777" w:rsidR="00164395" w:rsidRPr="00AE1D8E" w:rsidRDefault="00164395" w:rsidP="002E4E88">
            <w:pPr>
              <w:widowControl/>
              <w:overflowPunct/>
              <w:autoSpaceDE/>
              <w:autoSpaceDN/>
              <w:adjustRightInd/>
              <w:textAlignment w:val="auto"/>
              <w:rPr>
                <w:rFonts w:ascii="David" w:hAnsi="David"/>
                <w:rtl/>
              </w:rPr>
            </w:pPr>
            <w:r>
              <w:rPr>
                <w:rFonts w:ascii="David" w:hAnsi="David" w:hint="cs"/>
                <w:b/>
                <w:bCs/>
                <w:color w:val="000000"/>
                <w:rtl/>
              </w:rPr>
              <w:t>ה</w:t>
            </w:r>
            <w:r w:rsidRPr="00883AD8">
              <w:rPr>
                <w:rFonts w:ascii="David" w:hAnsi="David"/>
                <w:b/>
                <w:bCs/>
                <w:color w:val="000000"/>
                <w:rtl/>
              </w:rPr>
              <w:t>.</w:t>
            </w:r>
            <w:r w:rsidRPr="00883AD8">
              <w:rPr>
                <w:rFonts w:ascii="David" w:hAnsi="David"/>
                <w:b/>
                <w:bCs/>
                <w:color w:val="000000"/>
                <w:rtl/>
              </w:rPr>
              <w:tab/>
            </w:r>
            <w:r w:rsidRPr="002E4E88">
              <w:rPr>
                <w:b/>
                <w:bCs/>
                <w:u w:val="single"/>
                <w:rtl/>
              </w:rPr>
              <w:t>השפעת שינויים במודלים ובהנחות העיקריות</w:t>
            </w:r>
            <w:r>
              <w:rPr>
                <w:rFonts w:hint="cs"/>
                <w:b/>
                <w:bCs/>
                <w:u w:val="single"/>
                <w:rtl/>
              </w:rPr>
              <w:t xml:space="preserve"> </w:t>
            </w:r>
            <w:r w:rsidRPr="002E4E88">
              <w:rPr>
                <w:rFonts w:hint="cs"/>
                <w:b/>
                <w:bCs/>
                <w:rtl/>
              </w:rPr>
              <w:t>(המשך)</w:t>
            </w:r>
          </w:p>
        </w:tc>
      </w:tr>
    </w:tbl>
    <w:p w14:paraId="030F4E64" w14:textId="77777777" w:rsidR="00164395" w:rsidRPr="00164395" w:rsidRDefault="00164395" w:rsidP="00164395">
      <w:pPr>
        <w:rPr>
          <w:rtl/>
        </w:rPr>
      </w:pPr>
    </w:p>
    <w:tbl>
      <w:tblPr>
        <w:bidiVisual/>
        <w:tblW w:w="10202" w:type="dxa"/>
        <w:tblInd w:w="-72" w:type="dxa"/>
        <w:tblLayout w:type="fixed"/>
        <w:tblLook w:val="01E0" w:firstRow="1" w:lastRow="1" w:firstColumn="1" w:lastColumn="1" w:noHBand="0" w:noVBand="0"/>
      </w:tblPr>
      <w:tblGrid>
        <w:gridCol w:w="1130"/>
        <w:gridCol w:w="9072"/>
      </w:tblGrid>
      <w:tr w:rsidR="00164395" w:rsidRPr="001A60E2" w14:paraId="028498EB" w14:textId="77777777" w:rsidTr="002E4E88">
        <w:tc>
          <w:tcPr>
            <w:tcW w:w="1130" w:type="dxa"/>
            <w:vAlign w:val="center"/>
          </w:tcPr>
          <w:p w14:paraId="7D3F043A" w14:textId="77777777" w:rsidR="00164395" w:rsidRPr="00BF21A9" w:rsidRDefault="00164395" w:rsidP="002E4E88">
            <w:pPr>
              <w:bidi w:val="0"/>
              <w:spacing w:line="200" w:lineRule="exact"/>
              <w:jc w:val="right"/>
              <w:rPr>
                <w:rFonts w:ascii="David" w:hAnsi="David"/>
                <w:b/>
                <w:bCs/>
                <w:i/>
                <w:iCs/>
                <w:sz w:val="20"/>
                <w:szCs w:val="20"/>
                <w:rtl/>
              </w:rPr>
            </w:pPr>
          </w:p>
        </w:tc>
        <w:tc>
          <w:tcPr>
            <w:tcW w:w="9072" w:type="dxa"/>
          </w:tcPr>
          <w:p w14:paraId="75922439" w14:textId="77777777" w:rsidR="00164395" w:rsidRPr="002E4E88" w:rsidDel="001327F7" w:rsidRDefault="00164395" w:rsidP="002E4E88">
            <w:pPr>
              <w:spacing w:line="200" w:lineRule="exact"/>
              <w:jc w:val="both"/>
              <w:rPr>
                <w:spacing w:val="-8"/>
                <w:rtl/>
              </w:rPr>
            </w:pPr>
            <w:r w:rsidRPr="002E4E88">
              <w:rPr>
                <w:rFonts w:hint="cs"/>
                <w:spacing w:val="-8"/>
                <w:highlight w:val="lightGray"/>
                <w:rtl/>
              </w:rPr>
              <w:t xml:space="preserve">חלופה </w:t>
            </w:r>
            <w:r>
              <w:rPr>
                <w:rFonts w:hint="cs"/>
                <w:spacing w:val="-8"/>
                <w:highlight w:val="lightGray"/>
                <w:rtl/>
              </w:rPr>
              <w:t>א</w:t>
            </w:r>
            <w:r w:rsidRPr="002E4E88">
              <w:rPr>
                <w:rFonts w:hint="cs"/>
                <w:spacing w:val="-8"/>
                <w:highlight w:val="lightGray"/>
                <w:rtl/>
              </w:rPr>
              <w:t>:</w:t>
            </w:r>
            <w:r>
              <w:rPr>
                <w:rFonts w:hint="cs"/>
                <w:spacing w:val="-8"/>
                <w:highlight w:val="lightGray"/>
                <w:rtl/>
              </w:rPr>
              <w:t xml:space="preserve"> (המשך)</w:t>
            </w:r>
          </w:p>
        </w:tc>
      </w:tr>
    </w:tbl>
    <w:p w14:paraId="725521E9" w14:textId="77777777" w:rsidR="008D7152" w:rsidRPr="00742787" w:rsidRDefault="008D7152" w:rsidP="008D7152">
      <w:pPr>
        <w:widowControl/>
        <w:overflowPunct/>
        <w:autoSpaceDE/>
        <w:autoSpaceDN/>
        <w:adjustRightInd/>
        <w:jc w:val="both"/>
        <w:textAlignment w:val="auto"/>
        <w:rPr>
          <w:rFonts w:ascii="David" w:hAnsi="David"/>
          <w:color w:val="000000"/>
          <w:rtl/>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4DBCF207" w14:textId="77777777" w:rsidTr="002E4E88">
        <w:tc>
          <w:tcPr>
            <w:tcW w:w="1146" w:type="dxa"/>
          </w:tcPr>
          <w:p w14:paraId="4702DD48" w14:textId="77777777" w:rsidR="008D7152" w:rsidRPr="005D6F6B" w:rsidRDefault="008D7152" w:rsidP="002E4E88">
            <w:pPr>
              <w:widowControl/>
              <w:overflowPunct/>
              <w:autoSpaceDE/>
              <w:bidi w:val="0"/>
              <w:adjustRightInd/>
              <w:spacing w:line="276" w:lineRule="auto"/>
              <w:textAlignment w:val="auto"/>
              <w:rPr>
                <w:rFonts w:ascii="David" w:hAnsi="David"/>
                <w:b/>
                <w:bCs/>
                <w:kern w:val="2"/>
                <w:sz w:val="18"/>
                <w:szCs w:val="18"/>
                <w:rtl/>
                <w14:ligatures w14:val="standardContextual"/>
              </w:rPr>
            </w:pPr>
            <w:r w:rsidRPr="005D6F6B">
              <w:rPr>
                <w:rFonts w:ascii="David" w:hAnsi="David" w:hint="cs"/>
                <w:rtl/>
              </w:rPr>
              <w:br w:type="page"/>
            </w:r>
          </w:p>
        </w:tc>
        <w:tc>
          <w:tcPr>
            <w:tcW w:w="3685" w:type="dxa"/>
            <w:noWrap/>
            <w:vAlign w:val="bottom"/>
            <w:hideMark/>
          </w:tcPr>
          <w:p w14:paraId="53EFF3E3" w14:textId="77777777" w:rsidR="008D7152" w:rsidRPr="00742787" w:rsidRDefault="008D7152" w:rsidP="002E4E88">
            <w:pPr>
              <w:widowControl/>
              <w:textAlignment w:val="auto"/>
              <w:rPr>
                <w:rFonts w:ascii="David" w:hAnsi="David"/>
                <w:b/>
                <w:bCs/>
                <w:kern w:val="2"/>
                <w:sz w:val="20"/>
                <w:szCs w:val="20"/>
                <w14:ligatures w14:val="standardContextual"/>
              </w:rPr>
            </w:pPr>
          </w:p>
        </w:tc>
        <w:tc>
          <w:tcPr>
            <w:tcW w:w="5384" w:type="dxa"/>
            <w:gridSpan w:val="4"/>
            <w:tcBorders>
              <w:top w:val="nil"/>
              <w:left w:val="nil"/>
              <w:right w:val="nil"/>
            </w:tcBorders>
            <w:noWrap/>
            <w:vAlign w:val="bottom"/>
          </w:tcPr>
          <w:p w14:paraId="376C3869" w14:textId="547C20EC" w:rsidR="008D7152" w:rsidRPr="00742787" w:rsidRDefault="008D7152" w:rsidP="002E4E88">
            <w:pPr>
              <w:widowControl/>
              <w:pBdr>
                <w:bottom w:val="single" w:sz="4" w:space="0" w:color="auto"/>
              </w:pBdr>
              <w:overflowPunct/>
              <w:autoSpaceDE/>
              <w:adjustRightInd/>
              <w:spacing w:line="276" w:lineRule="auto"/>
              <w:jc w:val="center"/>
              <w:textAlignment w:val="auto"/>
              <w:rPr>
                <w:rFonts w:ascii="David" w:hAnsi="David"/>
                <w:b/>
                <w:bCs/>
                <w:kern w:val="2"/>
                <w:sz w:val="20"/>
                <w:szCs w:val="20"/>
                <w14:ligatures w14:val="standardContextual"/>
              </w:rPr>
            </w:pPr>
            <w:r>
              <w:rPr>
                <w:rFonts w:ascii="David" w:hAnsi="David" w:hint="cs"/>
                <w:b/>
                <w:bCs/>
                <w:color w:val="000000"/>
                <w:sz w:val="20"/>
                <w:szCs w:val="20"/>
                <w:rtl/>
              </w:rPr>
              <w:t>לשנה</w:t>
            </w:r>
            <w:r w:rsidRPr="002E4E88">
              <w:rPr>
                <w:rFonts w:ascii="David" w:hAnsi="David"/>
                <w:b/>
                <w:bCs/>
                <w:color w:val="000000"/>
                <w:sz w:val="20"/>
                <w:szCs w:val="20"/>
                <w:rtl/>
              </w:rPr>
              <w:t xml:space="preserve"> שהסתיימה ביום</w:t>
            </w:r>
            <w:r>
              <w:rPr>
                <w:rFonts w:ascii="David" w:hAnsi="David" w:hint="cs"/>
                <w:b/>
                <w:bCs/>
                <w:color w:val="000000"/>
                <w:sz w:val="20"/>
                <w:szCs w:val="20"/>
                <w:rtl/>
              </w:rPr>
              <w:t xml:space="preserve"> 31 בדצמבר</w:t>
            </w:r>
            <w:r w:rsidRPr="002E4E88">
              <w:rPr>
                <w:rFonts w:ascii="David" w:hAnsi="David"/>
                <w:b/>
                <w:bCs/>
                <w:color w:val="000000"/>
                <w:sz w:val="20"/>
                <w:szCs w:val="20"/>
                <w:rtl/>
              </w:rPr>
              <w:t xml:space="preserve"> </w:t>
            </w:r>
            <w:r w:rsidR="00164395">
              <w:rPr>
                <w:rFonts w:ascii="David" w:hAnsi="David" w:hint="cs"/>
                <w:b/>
                <w:bCs/>
                <w:color w:val="000000"/>
                <w:sz w:val="20"/>
                <w:szCs w:val="20"/>
                <w:rtl/>
              </w:rPr>
              <w:t>2025</w:t>
            </w:r>
            <w:r w:rsidRPr="002E4E88">
              <w:rPr>
                <w:rFonts w:ascii="David" w:hAnsi="David"/>
                <w:b/>
                <w:bCs/>
                <w:color w:val="000000"/>
                <w:sz w:val="20"/>
                <w:szCs w:val="20"/>
                <w:rtl/>
              </w:rPr>
              <w:t xml:space="preserve"> (מבוקר)</w:t>
            </w:r>
          </w:p>
        </w:tc>
      </w:tr>
      <w:tr w:rsidR="008D7152" w:rsidRPr="005D6F6B" w14:paraId="2EEF8E32" w14:textId="77777777" w:rsidTr="002E4E88">
        <w:tc>
          <w:tcPr>
            <w:tcW w:w="1146" w:type="dxa"/>
          </w:tcPr>
          <w:p w14:paraId="649DE73C"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14:ligatures w14:val="standardContextual"/>
              </w:rPr>
            </w:pPr>
          </w:p>
        </w:tc>
        <w:tc>
          <w:tcPr>
            <w:tcW w:w="3685" w:type="dxa"/>
            <w:noWrap/>
            <w:vAlign w:val="bottom"/>
            <w:hideMark/>
          </w:tcPr>
          <w:p w14:paraId="18BCC9D5"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2268" w:type="dxa"/>
            <w:gridSpan w:val="2"/>
            <w:tcBorders>
              <w:left w:val="nil"/>
              <w:right w:val="nil"/>
            </w:tcBorders>
            <w:noWrap/>
            <w:vAlign w:val="bottom"/>
          </w:tcPr>
          <w:p w14:paraId="1D97AC79" w14:textId="77777777" w:rsidR="008D7152" w:rsidRPr="00742787" w:rsidRDefault="008D7152" w:rsidP="002E4E88">
            <w:pPr>
              <w:widowControl/>
              <w:pBdr>
                <w:bottom w:val="single" w:sz="4" w:space="0" w:color="auto"/>
              </w:pBdr>
              <w:overflowPunct/>
              <w:autoSpaceDE/>
              <w:adjustRightInd/>
              <w:spacing w:line="200" w:lineRule="exact"/>
              <w:jc w:val="center"/>
              <w:textAlignment w:val="auto"/>
              <w:rPr>
                <w:rFonts w:ascii="David" w:hAnsi="David"/>
                <w:b/>
                <w:bCs/>
                <w:kern w:val="2"/>
                <w:sz w:val="20"/>
                <w:szCs w:val="20"/>
                <w14:ligatures w14:val="standardContextual"/>
              </w:rPr>
            </w:pPr>
            <w:r w:rsidRPr="00742787">
              <w:rPr>
                <w:rFonts w:ascii="David" w:hAnsi="David"/>
                <w:color w:val="000000"/>
                <w:sz w:val="20"/>
                <w:szCs w:val="20"/>
                <w:rtl/>
              </w:rPr>
              <w:t>השפעה על הרווח</w:t>
            </w:r>
            <w:r>
              <w:rPr>
                <w:rFonts w:ascii="David" w:hAnsi="David" w:hint="cs"/>
                <w:color w:val="000000"/>
                <w:sz w:val="20"/>
                <w:szCs w:val="20"/>
                <w:rtl/>
              </w:rPr>
              <w:t xml:space="preserve"> </w:t>
            </w:r>
            <w:r>
              <w:rPr>
                <w:rFonts w:ascii="David" w:hAnsi="David" w:hint="cs"/>
                <w:kern w:val="2"/>
                <w:sz w:val="20"/>
                <w:szCs w:val="20"/>
                <w:rtl/>
                <w14:ligatures w14:val="standardContextual"/>
              </w:rPr>
              <w:t>(*)</w:t>
            </w:r>
          </w:p>
        </w:tc>
        <w:tc>
          <w:tcPr>
            <w:tcW w:w="1134" w:type="dxa"/>
            <w:tcBorders>
              <w:left w:val="nil"/>
              <w:right w:val="nil"/>
            </w:tcBorders>
            <w:noWrap/>
            <w:vAlign w:val="bottom"/>
          </w:tcPr>
          <w:p w14:paraId="5EC06B5B" w14:textId="77777777" w:rsidR="008D7152" w:rsidRPr="00742787" w:rsidRDefault="008D7152" w:rsidP="002E4E88">
            <w:pPr>
              <w:widowControl/>
              <w:overflowPunct/>
              <w:autoSpaceDE/>
              <w:adjustRightInd/>
              <w:spacing w:line="200" w:lineRule="exact"/>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השפעה</w:t>
            </w:r>
            <w:r w:rsidRPr="00742787">
              <w:rPr>
                <w:rFonts w:ascii="David" w:hAnsi="David"/>
                <w:kern w:val="2"/>
                <w:sz w:val="20"/>
                <w:szCs w:val="20"/>
                <w:rtl/>
                <w14:ligatures w14:val="standardContextual"/>
              </w:rPr>
              <w:t xml:space="preserve"> על</w:t>
            </w:r>
          </w:p>
        </w:tc>
        <w:tc>
          <w:tcPr>
            <w:tcW w:w="1982" w:type="dxa"/>
            <w:tcBorders>
              <w:left w:val="nil"/>
              <w:right w:val="nil"/>
            </w:tcBorders>
            <w:vAlign w:val="bottom"/>
          </w:tcPr>
          <w:p w14:paraId="16E37441" w14:textId="77777777" w:rsidR="008D7152" w:rsidRPr="00742787" w:rsidRDefault="008D7152" w:rsidP="002E4E88">
            <w:pPr>
              <w:widowControl/>
              <w:overflowPunct/>
              <w:autoSpaceDE/>
              <w:adjustRightInd/>
              <w:spacing w:line="200" w:lineRule="exact"/>
              <w:textAlignment w:val="auto"/>
              <w:rPr>
                <w:rFonts w:ascii="David" w:hAnsi="David"/>
                <w:b/>
                <w:bCs/>
                <w:kern w:val="2"/>
                <w:sz w:val="20"/>
                <w:szCs w:val="20"/>
                <w14:ligatures w14:val="standardContextual"/>
              </w:rPr>
            </w:pPr>
          </w:p>
        </w:tc>
      </w:tr>
      <w:tr w:rsidR="008D7152" w:rsidRPr="005D6F6B" w14:paraId="63775C5D" w14:textId="77777777" w:rsidTr="002E4E88">
        <w:tc>
          <w:tcPr>
            <w:tcW w:w="1146" w:type="dxa"/>
          </w:tcPr>
          <w:p w14:paraId="372EF0ED"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1EDD88FE"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33DD4A65"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רווח</w:t>
            </w:r>
            <w:r w:rsidRPr="00742787">
              <w:rPr>
                <w:rFonts w:ascii="David" w:hAnsi="David"/>
                <w:kern w:val="2"/>
                <w:sz w:val="20"/>
                <w:szCs w:val="20"/>
                <w:rtl/>
                <w14:ligatures w14:val="standardContextual"/>
              </w:rPr>
              <w:t xml:space="preserve"> (הפסד)</w:t>
            </w:r>
          </w:p>
        </w:tc>
        <w:tc>
          <w:tcPr>
            <w:tcW w:w="1134" w:type="dxa"/>
            <w:noWrap/>
          </w:tcPr>
          <w:p w14:paraId="4B7BE187"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רווח</w:t>
            </w:r>
            <w:r w:rsidRPr="00742787">
              <w:rPr>
                <w:rFonts w:ascii="David" w:hAnsi="David"/>
                <w:kern w:val="2"/>
                <w:sz w:val="20"/>
                <w:szCs w:val="20"/>
                <w:rtl/>
                <w14:ligatures w14:val="standardContextual"/>
              </w:rPr>
              <w:t xml:space="preserve"> (הפסד)</w:t>
            </w:r>
          </w:p>
        </w:tc>
        <w:tc>
          <w:tcPr>
            <w:tcW w:w="1134" w:type="dxa"/>
            <w:noWrap/>
            <w:vAlign w:val="bottom"/>
          </w:tcPr>
          <w:p w14:paraId="6A87D3E7" w14:textId="77777777" w:rsidR="008D7152" w:rsidRPr="002E4E88" w:rsidRDefault="008D7152" w:rsidP="002E4E88">
            <w:pPr>
              <w:widowControl/>
              <w:overflowPunct/>
              <w:autoSpaceDE/>
              <w:adjustRightInd/>
              <w:spacing w:line="200" w:lineRule="exact"/>
              <w:textAlignment w:val="auto"/>
              <w:rPr>
                <w:rFonts w:ascii="David" w:hAnsi="David"/>
                <w:spacing w:val="-12"/>
                <w:kern w:val="2"/>
                <w:sz w:val="20"/>
                <w:szCs w:val="20"/>
                <w14:ligatures w14:val="standardContextual"/>
              </w:rPr>
            </w:pPr>
            <w:r w:rsidRPr="00742787">
              <w:rPr>
                <w:rFonts w:ascii="David" w:hAnsi="David" w:hint="eastAsia"/>
                <w:kern w:val="2"/>
                <w:sz w:val="20"/>
                <w:szCs w:val="20"/>
                <w:rtl/>
                <w14:ligatures w14:val="standardContextual"/>
              </w:rPr>
              <w:t>יתרת</w:t>
            </w:r>
            <w:r w:rsidRPr="00742787">
              <w:rPr>
                <w:rFonts w:ascii="David" w:hAnsi="David"/>
                <w:kern w:val="2"/>
                <w:sz w:val="20"/>
                <w:szCs w:val="20"/>
                <w:rtl/>
                <w14:ligatures w14:val="standardContextual"/>
              </w:rPr>
              <w:t xml:space="preserve"> מרווח</w:t>
            </w:r>
          </w:p>
        </w:tc>
        <w:tc>
          <w:tcPr>
            <w:tcW w:w="1982" w:type="dxa"/>
            <w:noWrap/>
          </w:tcPr>
          <w:p w14:paraId="77D93947" w14:textId="77777777" w:rsidR="008D7152" w:rsidRPr="00742787" w:rsidRDefault="008D7152" w:rsidP="002E4E88">
            <w:pPr>
              <w:widowControl/>
              <w:overflowPunct/>
              <w:autoSpaceDE/>
              <w:adjustRightInd/>
              <w:spacing w:line="200" w:lineRule="exact"/>
              <w:textAlignment w:val="auto"/>
              <w:rPr>
                <w:rFonts w:ascii="David" w:hAnsi="David"/>
                <w:kern w:val="2"/>
                <w:sz w:val="20"/>
                <w:szCs w:val="20"/>
                <w:u w:val="single"/>
                <w14:ligatures w14:val="standardContextual"/>
              </w:rPr>
            </w:pPr>
          </w:p>
        </w:tc>
      </w:tr>
      <w:tr w:rsidR="008D7152" w:rsidRPr="005D6F6B" w14:paraId="6CB43F99" w14:textId="77777777" w:rsidTr="002E4E88">
        <w:tc>
          <w:tcPr>
            <w:tcW w:w="1146" w:type="dxa"/>
          </w:tcPr>
          <w:p w14:paraId="751F5A7C"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tcPr>
          <w:p w14:paraId="4EDF4D2B"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67A049DA"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742787">
              <w:rPr>
                <w:rFonts w:ascii="David" w:hAnsi="David" w:hint="eastAsia"/>
                <w:kern w:val="2"/>
                <w:sz w:val="20"/>
                <w:szCs w:val="20"/>
                <w:rtl/>
                <w14:ligatures w14:val="standardContextual"/>
              </w:rPr>
              <w:t>משירותי</w:t>
            </w:r>
          </w:p>
        </w:tc>
        <w:tc>
          <w:tcPr>
            <w:tcW w:w="1134" w:type="dxa"/>
            <w:noWrap/>
          </w:tcPr>
          <w:p w14:paraId="0B3E2B3B"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742787">
              <w:rPr>
                <w:rFonts w:ascii="David" w:hAnsi="David" w:hint="eastAsia"/>
                <w:kern w:val="2"/>
                <w:sz w:val="20"/>
                <w:szCs w:val="20"/>
                <w:rtl/>
                <w14:ligatures w14:val="standardContextual"/>
              </w:rPr>
              <w:t>מהשקעות</w:t>
            </w:r>
          </w:p>
        </w:tc>
        <w:tc>
          <w:tcPr>
            <w:tcW w:w="1134" w:type="dxa"/>
            <w:noWrap/>
            <w:vAlign w:val="bottom"/>
          </w:tcPr>
          <w:p w14:paraId="6B0D33A6"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rtl/>
                <w14:ligatures w14:val="standardContextual"/>
              </w:rPr>
            </w:pPr>
            <w:r w:rsidRPr="002E4E88">
              <w:rPr>
                <w:rFonts w:ascii="David" w:hAnsi="David" w:hint="eastAsia"/>
                <w:spacing w:val="-12"/>
                <w:kern w:val="2"/>
                <w:sz w:val="20"/>
                <w:szCs w:val="20"/>
                <w:rtl/>
                <w14:ligatures w14:val="standardContextual"/>
              </w:rPr>
              <w:t>השירות</w:t>
            </w:r>
            <w:r w:rsidRPr="002E4E88">
              <w:rPr>
                <w:rFonts w:ascii="David" w:hAnsi="David"/>
                <w:spacing w:val="-12"/>
                <w:kern w:val="2"/>
                <w:sz w:val="20"/>
                <w:szCs w:val="20"/>
                <w:rtl/>
                <w14:ligatures w14:val="standardContextual"/>
              </w:rPr>
              <w:t xml:space="preserve"> </w:t>
            </w:r>
            <w:r w:rsidRPr="002E4E88">
              <w:rPr>
                <w:rFonts w:ascii="David" w:hAnsi="David" w:hint="eastAsia"/>
                <w:spacing w:val="-12"/>
                <w:kern w:val="2"/>
                <w:sz w:val="20"/>
                <w:szCs w:val="20"/>
                <w:rtl/>
                <w14:ligatures w14:val="standardContextual"/>
              </w:rPr>
              <w:t>החוזי</w:t>
            </w:r>
          </w:p>
        </w:tc>
        <w:tc>
          <w:tcPr>
            <w:tcW w:w="1982" w:type="dxa"/>
            <w:noWrap/>
          </w:tcPr>
          <w:p w14:paraId="74835080" w14:textId="77777777" w:rsidR="008D7152" w:rsidRPr="00742787" w:rsidRDefault="008D7152" w:rsidP="002E4E88">
            <w:pPr>
              <w:widowControl/>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תיאור</w:t>
            </w:r>
          </w:p>
        </w:tc>
      </w:tr>
      <w:tr w:rsidR="008D7152" w:rsidRPr="005D6F6B" w14:paraId="48906633" w14:textId="77777777" w:rsidTr="002E4E88">
        <w:tc>
          <w:tcPr>
            <w:tcW w:w="1146" w:type="dxa"/>
          </w:tcPr>
          <w:p w14:paraId="59F8CF96" w14:textId="77777777" w:rsidR="008D7152" w:rsidRPr="005D6F6B" w:rsidRDefault="008D7152" w:rsidP="002E4E88">
            <w:pPr>
              <w:widowControl/>
              <w:overflowPunct/>
              <w:autoSpaceDE/>
              <w:adjustRightInd/>
              <w:spacing w:line="200" w:lineRule="exact"/>
              <w:jc w:val="center"/>
              <w:textAlignment w:val="auto"/>
              <w:rPr>
                <w:rFonts w:ascii="David" w:hAnsi="David"/>
                <w:b/>
                <w:bCs/>
                <w:kern w:val="2"/>
                <w:sz w:val="18"/>
                <w:szCs w:val="18"/>
                <w:rtl/>
                <w14:ligatures w14:val="standardContextual"/>
              </w:rPr>
            </w:pPr>
          </w:p>
        </w:tc>
        <w:tc>
          <w:tcPr>
            <w:tcW w:w="3685" w:type="dxa"/>
            <w:noWrap/>
            <w:vAlign w:val="bottom"/>
            <w:hideMark/>
          </w:tcPr>
          <w:p w14:paraId="394082D6" w14:textId="77777777" w:rsidR="008D7152" w:rsidRPr="00742787" w:rsidRDefault="008D7152" w:rsidP="002E4E88">
            <w:pPr>
              <w:widowControl/>
              <w:spacing w:line="200" w:lineRule="exact"/>
              <w:textAlignment w:val="auto"/>
              <w:rPr>
                <w:rFonts w:ascii="David" w:hAnsi="David"/>
                <w:b/>
                <w:bCs/>
                <w:kern w:val="2"/>
                <w:sz w:val="20"/>
                <w:szCs w:val="20"/>
                <w:rtl/>
                <w14:ligatures w14:val="standardContextual"/>
              </w:rPr>
            </w:pPr>
          </w:p>
        </w:tc>
        <w:tc>
          <w:tcPr>
            <w:tcW w:w="1134" w:type="dxa"/>
            <w:noWrap/>
            <w:vAlign w:val="bottom"/>
          </w:tcPr>
          <w:p w14:paraId="7AE8214F"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ביטוח</w:t>
            </w:r>
            <w:r>
              <w:rPr>
                <w:rFonts w:ascii="David" w:hAnsi="David" w:hint="cs"/>
                <w:kern w:val="2"/>
                <w:sz w:val="20"/>
                <w:szCs w:val="20"/>
                <w:rtl/>
                <w14:ligatures w14:val="standardContextual"/>
              </w:rPr>
              <w:t xml:space="preserve"> </w:t>
            </w:r>
          </w:p>
        </w:tc>
        <w:tc>
          <w:tcPr>
            <w:tcW w:w="1134" w:type="dxa"/>
            <w:noWrap/>
          </w:tcPr>
          <w:p w14:paraId="3652BE2C"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מימון</w:t>
            </w:r>
            <w:r w:rsidRPr="00742787">
              <w:rPr>
                <w:rFonts w:ascii="David" w:hAnsi="David"/>
                <w:kern w:val="2"/>
                <w:sz w:val="20"/>
                <w:szCs w:val="20"/>
                <w:rtl/>
                <w14:ligatures w14:val="standardContextual"/>
              </w:rPr>
              <w:t>, נטו</w:t>
            </w:r>
          </w:p>
        </w:tc>
        <w:tc>
          <w:tcPr>
            <w:tcW w:w="1134" w:type="dxa"/>
            <w:noWrap/>
            <w:vAlign w:val="bottom"/>
          </w:tcPr>
          <w:p w14:paraId="1F567C2C"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kern w:val="2"/>
                <w:sz w:val="20"/>
                <w:szCs w:val="20"/>
                <w:rtl/>
                <w14:ligatures w14:val="standardContextual"/>
              </w:rPr>
              <w:t>(</w:t>
            </w:r>
            <w:r w:rsidRPr="00742787">
              <w:rPr>
                <w:rFonts w:ascii="David" w:hAnsi="David"/>
                <w:kern w:val="2"/>
                <w:sz w:val="20"/>
                <w:szCs w:val="20"/>
                <w14:ligatures w14:val="standardContextual"/>
              </w:rPr>
              <w:t>CSM</w:t>
            </w:r>
            <w:r w:rsidRPr="00742787">
              <w:rPr>
                <w:rFonts w:ascii="David" w:hAnsi="David"/>
                <w:kern w:val="2"/>
                <w:sz w:val="20"/>
                <w:szCs w:val="20"/>
                <w:rtl/>
                <w14:ligatures w14:val="standardContextual"/>
              </w:rPr>
              <w:t>)</w:t>
            </w:r>
            <w:r>
              <w:rPr>
                <w:rFonts w:ascii="David" w:hAnsi="David" w:hint="cs"/>
                <w:kern w:val="2"/>
                <w:sz w:val="20"/>
                <w:szCs w:val="20"/>
                <w:rtl/>
                <w14:ligatures w14:val="standardContextual"/>
              </w:rPr>
              <w:t xml:space="preserve"> (*)</w:t>
            </w:r>
          </w:p>
        </w:tc>
        <w:tc>
          <w:tcPr>
            <w:tcW w:w="1982" w:type="dxa"/>
            <w:noWrap/>
          </w:tcPr>
          <w:p w14:paraId="53E663D3" w14:textId="77777777" w:rsidR="008D7152" w:rsidRPr="00742787" w:rsidRDefault="008D7152" w:rsidP="002E4E88">
            <w:pPr>
              <w:widowControl/>
              <w:pBdr>
                <w:bottom w:val="single" w:sz="4" w:space="1" w:color="auto"/>
              </w:pBdr>
              <w:overflowPunct/>
              <w:autoSpaceDE/>
              <w:adjustRightInd/>
              <w:spacing w:line="200" w:lineRule="exact"/>
              <w:jc w:val="both"/>
              <w:textAlignment w:val="auto"/>
              <w:rPr>
                <w:rFonts w:ascii="David" w:hAnsi="David"/>
                <w:kern w:val="2"/>
                <w:sz w:val="20"/>
                <w:szCs w:val="20"/>
                <w14:ligatures w14:val="standardContextual"/>
              </w:rPr>
            </w:pPr>
            <w:r w:rsidRPr="00742787">
              <w:rPr>
                <w:rFonts w:ascii="David" w:hAnsi="David" w:hint="eastAsia"/>
                <w:kern w:val="2"/>
                <w:sz w:val="20"/>
                <w:szCs w:val="20"/>
                <w:rtl/>
                <w14:ligatures w14:val="standardContextual"/>
              </w:rPr>
              <w:t>השינוי</w:t>
            </w:r>
          </w:p>
        </w:tc>
      </w:tr>
    </w:tbl>
    <w:p w14:paraId="66AD967B" w14:textId="77777777" w:rsidR="008D7152" w:rsidRDefault="008D7152" w:rsidP="008D7152">
      <w:pPr>
        <w:rPr>
          <w:rtl/>
        </w:rPr>
      </w:pPr>
    </w:p>
    <w:tbl>
      <w:tblPr>
        <w:bidiVisual/>
        <w:tblW w:w="10215" w:type="dxa"/>
        <w:tblInd w:w="-287" w:type="dxa"/>
        <w:tblLayout w:type="fixed"/>
        <w:tblLook w:val="04A0" w:firstRow="1" w:lastRow="0" w:firstColumn="1" w:lastColumn="0" w:noHBand="0" w:noVBand="1"/>
      </w:tblPr>
      <w:tblGrid>
        <w:gridCol w:w="1146"/>
        <w:gridCol w:w="3685"/>
        <w:gridCol w:w="1134"/>
        <w:gridCol w:w="1134"/>
        <w:gridCol w:w="1134"/>
        <w:gridCol w:w="1982"/>
      </w:tblGrid>
      <w:tr w:rsidR="008D7152" w:rsidRPr="005D6F6B" w14:paraId="26C1E3BD" w14:textId="77777777" w:rsidTr="002E4E88">
        <w:tc>
          <w:tcPr>
            <w:tcW w:w="1146" w:type="dxa"/>
          </w:tcPr>
          <w:p w14:paraId="2C72D25D"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BFCFFEB"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rtl/>
              </w:rPr>
              <w:t>סך הכל שינויים הדמוגרפיים והתפעוליים</w:t>
            </w:r>
            <w:r>
              <w:rPr>
                <w:rFonts w:ascii="David" w:hAnsi="David" w:hint="cs"/>
                <w:color w:val="000000"/>
                <w:rtl/>
              </w:rPr>
              <w:t xml:space="preserve"> (לרבות עדכוני אוכלוסיה)</w:t>
            </w:r>
          </w:p>
        </w:tc>
        <w:tc>
          <w:tcPr>
            <w:tcW w:w="1134" w:type="dxa"/>
            <w:noWrap/>
            <w:vAlign w:val="bottom"/>
          </w:tcPr>
          <w:p w14:paraId="43F2B4CF"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510F4C41"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52ED3866"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71997246"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528FC3DB" w14:textId="77777777" w:rsidTr="002E4E88">
        <w:tc>
          <w:tcPr>
            <w:tcW w:w="1146" w:type="dxa"/>
          </w:tcPr>
          <w:p w14:paraId="774A8A52"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01A962A1"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rtl/>
              </w:rPr>
              <w:t>סך הכל שינויים פיננסיים</w:t>
            </w:r>
          </w:p>
        </w:tc>
        <w:tc>
          <w:tcPr>
            <w:tcW w:w="1134" w:type="dxa"/>
            <w:noWrap/>
            <w:vAlign w:val="bottom"/>
          </w:tcPr>
          <w:p w14:paraId="5A397142"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68BAE8B6"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657E7D75"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409FEE8F"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07837A7D" w14:textId="77777777" w:rsidTr="002E4E88">
        <w:tc>
          <w:tcPr>
            <w:tcW w:w="1146" w:type="dxa"/>
          </w:tcPr>
          <w:p w14:paraId="70599594"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7CC339F" w14:textId="77777777" w:rsidR="008D7152" w:rsidRPr="002E4E88" w:rsidRDefault="008D7152" w:rsidP="002E4E88">
            <w:pPr>
              <w:widowControl/>
              <w:overflowPunct/>
              <w:autoSpaceDE/>
              <w:adjustRightInd/>
              <w:spacing w:line="276" w:lineRule="auto"/>
              <w:textAlignment w:val="auto"/>
              <w:rPr>
                <w:rFonts w:ascii="David" w:hAnsi="David"/>
                <w:color w:val="000000"/>
                <w:rtl/>
              </w:rPr>
            </w:pPr>
            <w:r w:rsidRPr="002E4E88">
              <w:rPr>
                <w:rFonts w:ascii="David" w:hAnsi="David" w:hint="cs"/>
                <w:color w:val="000000"/>
                <w:u w:val="single"/>
                <w:rtl/>
              </w:rPr>
              <w:t>מזה</w:t>
            </w:r>
            <w:r w:rsidRPr="002E4E88">
              <w:rPr>
                <w:rFonts w:ascii="David" w:hAnsi="David" w:hint="cs"/>
                <w:color w:val="000000"/>
                <w:rtl/>
              </w:rPr>
              <w:t>:</w:t>
            </w:r>
          </w:p>
        </w:tc>
        <w:tc>
          <w:tcPr>
            <w:tcW w:w="1134" w:type="dxa"/>
            <w:noWrap/>
            <w:vAlign w:val="bottom"/>
          </w:tcPr>
          <w:p w14:paraId="2FE5211F"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04346B3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6A030037"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102C1DE4"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3945A51F" w14:textId="77777777" w:rsidTr="002E4E88">
        <w:tc>
          <w:tcPr>
            <w:tcW w:w="1146" w:type="dxa"/>
          </w:tcPr>
          <w:p w14:paraId="59FECBE6"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EE12321"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i/>
                <w:iCs/>
                <w:color w:val="000000"/>
                <w:highlight w:val="lightGray"/>
                <w:rtl/>
              </w:rPr>
              <w:t>דוגמאות להנחה או אומדן</w:t>
            </w:r>
            <w:r>
              <w:rPr>
                <w:rFonts w:ascii="David" w:hAnsi="David" w:hint="cs"/>
                <w:i/>
                <w:iCs/>
                <w:color w:val="000000"/>
                <w:highlight w:val="lightGray"/>
                <w:rtl/>
              </w:rPr>
              <w:t xml:space="preserve"> ספציפי</w:t>
            </w:r>
            <w:r w:rsidRPr="00742787">
              <w:rPr>
                <w:rFonts w:ascii="David" w:hAnsi="David"/>
                <w:i/>
                <w:iCs/>
                <w:color w:val="000000"/>
                <w:highlight w:val="lightGray"/>
                <w:rtl/>
              </w:rPr>
              <w:t xml:space="preserve"> שהשתנו</w:t>
            </w:r>
            <w:r w:rsidRPr="00742787">
              <w:rPr>
                <w:rFonts w:ascii="David" w:hAnsi="David"/>
                <w:i/>
                <w:iCs/>
                <w:color w:val="000000"/>
                <w:rtl/>
              </w:rPr>
              <w:t>:</w:t>
            </w:r>
          </w:p>
        </w:tc>
        <w:tc>
          <w:tcPr>
            <w:tcW w:w="1134" w:type="dxa"/>
            <w:noWrap/>
            <w:vAlign w:val="bottom"/>
            <w:hideMark/>
          </w:tcPr>
          <w:p w14:paraId="3E0D6408"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hideMark/>
          </w:tcPr>
          <w:p w14:paraId="22C365D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hideMark/>
          </w:tcPr>
          <w:p w14:paraId="3D26C844"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13DDA668"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245E50EC" w14:textId="77777777" w:rsidTr="002E4E88">
        <w:tc>
          <w:tcPr>
            <w:tcW w:w="1146" w:type="dxa"/>
          </w:tcPr>
          <w:p w14:paraId="3FDC58B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03448F79" w14:textId="77777777" w:rsidR="008D7152" w:rsidRPr="005D6F6B" w:rsidRDefault="008D7152" w:rsidP="002E4E88">
            <w:pPr>
              <w:widowControl/>
              <w:overflowPunct/>
              <w:autoSpaceDE/>
              <w:adjustRightInd/>
              <w:spacing w:line="276" w:lineRule="auto"/>
              <w:textAlignment w:val="auto"/>
              <w:rPr>
                <w:rFonts w:ascii="David" w:hAnsi="David"/>
                <w:kern w:val="2"/>
                <w:rtl/>
                <w14:ligatures w14:val="standardContextual"/>
              </w:rPr>
            </w:pPr>
            <w:r w:rsidRPr="00742787">
              <w:rPr>
                <w:rFonts w:ascii="David" w:hAnsi="David"/>
                <w:color w:val="000000"/>
                <w:rtl/>
              </w:rPr>
              <w:t>גידול בתוחלת החיים</w:t>
            </w:r>
          </w:p>
        </w:tc>
        <w:tc>
          <w:tcPr>
            <w:tcW w:w="1134" w:type="dxa"/>
            <w:noWrap/>
            <w:vAlign w:val="bottom"/>
            <w:hideMark/>
          </w:tcPr>
          <w:p w14:paraId="7840B566"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hideMark/>
          </w:tcPr>
          <w:p w14:paraId="657BFCD8"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hideMark/>
          </w:tcPr>
          <w:p w14:paraId="609FE5E0"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7142A26E" w14:textId="77777777" w:rsidR="008D7152" w:rsidRPr="005D6F6B" w:rsidRDefault="008D7152" w:rsidP="002E4E88">
            <w:pPr>
              <w:widowControl/>
              <w:overflowPunct/>
              <w:autoSpaceDE/>
              <w:autoSpaceDN/>
              <w:adjustRightInd/>
              <w:spacing w:line="180" w:lineRule="exact"/>
              <w:jc w:val="both"/>
              <w:textAlignment w:val="auto"/>
              <w:rPr>
                <w:rFonts w:ascii="David" w:eastAsia="Aptos" w:hAnsi="David"/>
                <w:sz w:val="20"/>
                <w:szCs w:val="20"/>
              </w:rPr>
            </w:pPr>
          </w:p>
        </w:tc>
      </w:tr>
      <w:tr w:rsidR="008D7152" w:rsidRPr="005D6F6B" w14:paraId="395BFC98" w14:textId="77777777" w:rsidTr="002E4E88">
        <w:tc>
          <w:tcPr>
            <w:tcW w:w="1146" w:type="dxa"/>
          </w:tcPr>
          <w:p w14:paraId="5153240F"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7D9B215F"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tl/>
              </w:rPr>
              <w:t>גידול בשיעור התחלואה</w:t>
            </w:r>
          </w:p>
        </w:tc>
        <w:tc>
          <w:tcPr>
            <w:tcW w:w="1134" w:type="dxa"/>
            <w:noWrap/>
            <w:vAlign w:val="bottom"/>
          </w:tcPr>
          <w:p w14:paraId="435C361E"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4394F96F"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4531FDAD"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29DDB455"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לאור ניסיון שנצבר </w:t>
            </w:r>
          </w:p>
        </w:tc>
      </w:tr>
      <w:tr w:rsidR="008D7152" w:rsidRPr="005D6F6B" w14:paraId="19626994" w14:textId="77777777" w:rsidTr="002E4E88">
        <w:tc>
          <w:tcPr>
            <w:tcW w:w="1146" w:type="dxa"/>
          </w:tcPr>
          <w:p w14:paraId="18F61349"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334E969C"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tl/>
              </w:rPr>
              <w:t>עדכון מודל הוצאות</w:t>
            </w:r>
          </w:p>
        </w:tc>
        <w:tc>
          <w:tcPr>
            <w:tcW w:w="1134" w:type="dxa"/>
            <w:noWrap/>
            <w:vAlign w:val="bottom"/>
          </w:tcPr>
          <w:p w14:paraId="68F4B643"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0F010F25"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36AEBA03"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6822C813"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w:t>
            </w:r>
          </w:p>
        </w:tc>
      </w:tr>
      <w:tr w:rsidR="008D7152" w:rsidRPr="005D6F6B" w14:paraId="074FAB12" w14:textId="77777777" w:rsidTr="002E4E88">
        <w:tc>
          <w:tcPr>
            <w:tcW w:w="1146" w:type="dxa"/>
          </w:tcPr>
          <w:p w14:paraId="6F792316"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1543F868" w14:textId="77777777" w:rsidR="008D7152" w:rsidRPr="00742787" w:rsidRDefault="008D7152" w:rsidP="002E4E88">
            <w:pPr>
              <w:widowControl/>
              <w:overflowPunct/>
              <w:autoSpaceDE/>
              <w:adjustRightInd/>
              <w:spacing w:line="276" w:lineRule="auto"/>
              <w:textAlignment w:val="auto"/>
              <w:rPr>
                <w:rFonts w:ascii="David" w:hAnsi="David"/>
                <w:color w:val="000000"/>
                <w:spacing w:val="-8"/>
                <w:rtl/>
              </w:rPr>
            </w:pPr>
            <w:r w:rsidRPr="00742787">
              <w:rPr>
                <w:rFonts w:ascii="David" w:hAnsi="David" w:hint="eastAsia"/>
                <w:color w:val="000000"/>
                <w:spacing w:val="-8"/>
                <w:rtl/>
              </w:rPr>
              <w:t>גידול</w:t>
            </w:r>
            <w:r w:rsidRPr="00742787">
              <w:rPr>
                <w:rFonts w:ascii="David" w:hAnsi="David"/>
                <w:color w:val="000000"/>
                <w:spacing w:val="-8"/>
                <w:rtl/>
              </w:rPr>
              <w:t xml:space="preserve"> בהנחת ביטולים בפוליסות ביטוח מנהלים</w:t>
            </w:r>
          </w:p>
        </w:tc>
        <w:tc>
          <w:tcPr>
            <w:tcW w:w="1134" w:type="dxa"/>
            <w:noWrap/>
            <w:vAlign w:val="bottom"/>
          </w:tcPr>
          <w:p w14:paraId="6B9D7988"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134C48C0"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708FA86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23CF353"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hAnsi="David"/>
                <w:color w:val="000000"/>
                <w:sz w:val="20"/>
                <w:szCs w:val="20"/>
                <w:rtl/>
              </w:rPr>
              <w:t xml:space="preserve">עדכון מחקר פנימי של החברה לאור ניסיון שנצבר </w:t>
            </w:r>
          </w:p>
        </w:tc>
      </w:tr>
      <w:tr w:rsidR="008D7152" w:rsidRPr="005D6F6B" w14:paraId="3784857C" w14:textId="77777777" w:rsidTr="002E4E88">
        <w:tc>
          <w:tcPr>
            <w:tcW w:w="1146" w:type="dxa"/>
          </w:tcPr>
          <w:p w14:paraId="166284F1"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5C92DC41" w14:textId="77777777" w:rsidR="008D7152" w:rsidRPr="00742787" w:rsidRDefault="008D7152" w:rsidP="002E4E88">
            <w:pPr>
              <w:widowControl/>
              <w:overflowPunct/>
              <w:autoSpaceDE/>
              <w:adjustRightInd/>
              <w:spacing w:line="276" w:lineRule="auto"/>
              <w:textAlignment w:val="auto"/>
              <w:rPr>
                <w:rFonts w:ascii="David" w:hAnsi="David"/>
                <w:color w:val="000000"/>
                <w:spacing w:val="-8"/>
                <w:rtl/>
              </w:rPr>
            </w:pPr>
            <w:r w:rsidRPr="00742787">
              <w:rPr>
                <w:rFonts w:ascii="David" w:hAnsi="David" w:hint="eastAsia"/>
                <w:color w:val="000000"/>
                <w:spacing w:val="-8"/>
                <w:rtl/>
              </w:rPr>
              <w:t>יישום</w:t>
            </w:r>
            <w:r w:rsidRPr="00742787">
              <w:rPr>
                <w:rFonts w:ascii="David" w:hAnsi="David"/>
                <w:color w:val="000000"/>
                <w:spacing w:val="-8"/>
                <w:rtl/>
              </w:rPr>
              <w:t xml:space="preserve"> מודל סטוכסטי בפוליסות ביטוח מנהלים</w:t>
            </w:r>
          </w:p>
        </w:tc>
        <w:tc>
          <w:tcPr>
            <w:tcW w:w="1134" w:type="dxa"/>
            <w:noWrap/>
            <w:vAlign w:val="bottom"/>
          </w:tcPr>
          <w:p w14:paraId="09188721"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0D04A47B"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0626AB99"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1491C6CE" w14:textId="77777777" w:rsidR="008D7152" w:rsidRPr="002E4E88" w:rsidRDefault="008D7152" w:rsidP="002E4E88">
            <w:pPr>
              <w:widowControl/>
              <w:overflowPunct/>
              <w:autoSpaceDE/>
              <w:autoSpaceDN/>
              <w:adjustRightInd/>
              <w:spacing w:line="180" w:lineRule="exact"/>
              <w:jc w:val="both"/>
              <w:textAlignment w:val="auto"/>
              <w:rPr>
                <w:rFonts w:ascii="David" w:eastAsia="Aptos" w:hAnsi="David"/>
                <w:sz w:val="20"/>
                <w:szCs w:val="20"/>
              </w:rPr>
            </w:pPr>
            <w:r w:rsidRPr="002E4E88">
              <w:rPr>
                <w:rFonts w:ascii="David" w:eastAsia="Aptos" w:hAnsi="David" w:hint="cs"/>
                <w:sz w:val="20"/>
                <w:szCs w:val="20"/>
                <w:rtl/>
              </w:rPr>
              <w:t xml:space="preserve">יישום לראשונה של מודל סטוכסטי </w:t>
            </w:r>
          </w:p>
        </w:tc>
      </w:tr>
      <w:tr w:rsidR="008D7152" w:rsidRPr="005D6F6B" w14:paraId="0BE2AE67" w14:textId="77777777" w:rsidTr="002E4E88">
        <w:tc>
          <w:tcPr>
            <w:tcW w:w="1146" w:type="dxa"/>
          </w:tcPr>
          <w:p w14:paraId="7201A5CF"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4442E624"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B67BEB">
              <w:rPr>
                <w:rFonts w:ascii="David" w:hAnsi="David"/>
                <w:color w:val="000000"/>
                <w:rtl/>
              </w:rPr>
              <w:t>קיטון בריבית ההיוון</w:t>
            </w:r>
          </w:p>
        </w:tc>
        <w:tc>
          <w:tcPr>
            <w:tcW w:w="1134" w:type="dxa"/>
            <w:noWrap/>
            <w:vAlign w:val="bottom"/>
          </w:tcPr>
          <w:p w14:paraId="5583DB4D" w14:textId="77777777" w:rsidR="008D7152" w:rsidRPr="005D6F6B" w:rsidRDefault="008D7152" w:rsidP="002E4E88">
            <w:pPr>
              <w:widowControl/>
              <w:textAlignment w:val="auto"/>
              <w:rPr>
                <w:rFonts w:ascii="David" w:hAnsi="David"/>
                <w:kern w:val="2"/>
                <w14:ligatures w14:val="standardContextual"/>
              </w:rPr>
            </w:pPr>
          </w:p>
        </w:tc>
        <w:tc>
          <w:tcPr>
            <w:tcW w:w="1134" w:type="dxa"/>
            <w:noWrap/>
            <w:vAlign w:val="bottom"/>
          </w:tcPr>
          <w:p w14:paraId="3E810C36"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77BE5B64" w14:textId="77777777" w:rsidR="008D7152" w:rsidRPr="005D6F6B" w:rsidRDefault="008D7152" w:rsidP="002E4E88">
            <w:pPr>
              <w:widowControl/>
              <w:overflowPunct/>
              <w:autoSpaceDE/>
              <w:autoSpaceDN/>
              <w:adjustRightInd/>
              <w:spacing w:line="276" w:lineRule="auto"/>
              <w:textAlignment w:val="auto"/>
              <w:rPr>
                <w:rFonts w:ascii="David" w:eastAsia="Aptos" w:hAnsi="David"/>
                <w:sz w:val="20"/>
                <w:szCs w:val="20"/>
              </w:rPr>
            </w:pPr>
          </w:p>
        </w:tc>
        <w:tc>
          <w:tcPr>
            <w:tcW w:w="1982" w:type="dxa"/>
          </w:tcPr>
          <w:p w14:paraId="5CC4FB1F"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r w:rsidR="008D7152" w:rsidRPr="005D6F6B" w14:paraId="18C79920" w14:textId="77777777" w:rsidTr="002E4E88">
        <w:tc>
          <w:tcPr>
            <w:tcW w:w="1146" w:type="dxa"/>
          </w:tcPr>
          <w:p w14:paraId="12496C9A"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25D818DA" w14:textId="77777777" w:rsidR="008D7152" w:rsidRPr="005E2649" w:rsidRDefault="008D7152" w:rsidP="002E4E88">
            <w:pPr>
              <w:widowControl/>
              <w:overflowPunct/>
              <w:autoSpaceDE/>
              <w:adjustRightInd/>
              <w:spacing w:line="276" w:lineRule="auto"/>
              <w:textAlignment w:val="auto"/>
              <w:rPr>
                <w:rFonts w:ascii="David" w:hAnsi="David"/>
                <w:color w:val="000000"/>
                <w:rtl/>
              </w:rPr>
            </w:pPr>
            <w:r w:rsidRPr="00742787">
              <w:rPr>
                <w:rFonts w:ascii="David" w:hAnsi="David"/>
                <w:color w:val="000000"/>
              </w:rPr>
              <w:t>[...]</w:t>
            </w:r>
          </w:p>
        </w:tc>
        <w:tc>
          <w:tcPr>
            <w:tcW w:w="1134" w:type="dxa"/>
            <w:noWrap/>
            <w:vAlign w:val="bottom"/>
          </w:tcPr>
          <w:p w14:paraId="6E3E32EB"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34" w:type="dxa"/>
            <w:noWrap/>
            <w:vAlign w:val="bottom"/>
          </w:tcPr>
          <w:p w14:paraId="63344566"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675746C6"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82" w:type="dxa"/>
          </w:tcPr>
          <w:p w14:paraId="1A430947"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r w:rsidR="008D7152" w:rsidRPr="005D6F6B" w14:paraId="18E7E7BB" w14:textId="77777777" w:rsidTr="002E4E88">
        <w:tc>
          <w:tcPr>
            <w:tcW w:w="1146" w:type="dxa"/>
          </w:tcPr>
          <w:p w14:paraId="3C4A1A2C" w14:textId="77777777" w:rsidR="008D7152" w:rsidRPr="005D6F6B" w:rsidRDefault="008D7152" w:rsidP="002E4E88">
            <w:pPr>
              <w:widowControl/>
              <w:overflowPunct/>
              <w:autoSpaceDE/>
              <w:adjustRightInd/>
              <w:spacing w:line="276" w:lineRule="auto"/>
              <w:textAlignment w:val="auto"/>
              <w:rPr>
                <w:rFonts w:ascii="David" w:hAnsi="David"/>
                <w:kern w:val="2"/>
                <w14:ligatures w14:val="standardContextual"/>
              </w:rPr>
            </w:pPr>
          </w:p>
        </w:tc>
        <w:tc>
          <w:tcPr>
            <w:tcW w:w="3685" w:type="dxa"/>
            <w:noWrap/>
            <w:vAlign w:val="bottom"/>
          </w:tcPr>
          <w:p w14:paraId="01DAD0A5" w14:textId="77777777" w:rsidR="008D7152" w:rsidRPr="005E2649" w:rsidRDefault="008D7152" w:rsidP="002E4E88">
            <w:pPr>
              <w:widowControl/>
              <w:overflowPunct/>
              <w:autoSpaceDE/>
              <w:adjustRightInd/>
              <w:spacing w:line="276" w:lineRule="auto"/>
              <w:textAlignment w:val="auto"/>
              <w:rPr>
                <w:rFonts w:ascii="David" w:hAnsi="David"/>
                <w:color w:val="000000"/>
              </w:rPr>
            </w:pPr>
            <w:r w:rsidRPr="00742787">
              <w:rPr>
                <w:rFonts w:ascii="David" w:hAnsi="David"/>
                <w:color w:val="000000"/>
                <w:rtl/>
              </w:rPr>
              <w:t>סך הכל</w:t>
            </w:r>
          </w:p>
        </w:tc>
        <w:tc>
          <w:tcPr>
            <w:tcW w:w="1134" w:type="dxa"/>
            <w:noWrap/>
            <w:vAlign w:val="bottom"/>
          </w:tcPr>
          <w:p w14:paraId="4283086F" w14:textId="77777777" w:rsidR="008D7152" w:rsidRPr="005D6F6B" w:rsidRDefault="008D7152" w:rsidP="002E4E88">
            <w:pPr>
              <w:widowControl/>
              <w:pBdr>
                <w:bottom w:val="single" w:sz="4" w:space="0" w:color="auto"/>
              </w:pBdr>
              <w:textAlignment w:val="auto"/>
              <w:rPr>
                <w:rFonts w:ascii="David" w:hAnsi="David"/>
                <w:kern w:val="2"/>
                <w14:ligatures w14:val="standardContextual"/>
              </w:rPr>
            </w:pPr>
          </w:p>
        </w:tc>
        <w:tc>
          <w:tcPr>
            <w:tcW w:w="1134" w:type="dxa"/>
            <w:noWrap/>
            <w:vAlign w:val="bottom"/>
          </w:tcPr>
          <w:p w14:paraId="37E75089"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134" w:type="dxa"/>
            <w:noWrap/>
            <w:vAlign w:val="bottom"/>
          </w:tcPr>
          <w:p w14:paraId="400969D1" w14:textId="77777777" w:rsidR="008D7152" w:rsidRPr="005D6F6B" w:rsidRDefault="008D7152" w:rsidP="002E4E88">
            <w:pPr>
              <w:widowControl/>
              <w:pBdr>
                <w:bottom w:val="single" w:sz="4" w:space="0" w:color="auto"/>
              </w:pBdr>
              <w:overflowPunct/>
              <w:autoSpaceDE/>
              <w:autoSpaceDN/>
              <w:adjustRightInd/>
              <w:spacing w:line="276" w:lineRule="auto"/>
              <w:textAlignment w:val="auto"/>
              <w:rPr>
                <w:rFonts w:ascii="David" w:eastAsia="Aptos" w:hAnsi="David"/>
                <w:sz w:val="20"/>
                <w:szCs w:val="20"/>
              </w:rPr>
            </w:pPr>
          </w:p>
        </w:tc>
        <w:tc>
          <w:tcPr>
            <w:tcW w:w="1982" w:type="dxa"/>
          </w:tcPr>
          <w:p w14:paraId="442D4CCB" w14:textId="77777777" w:rsidR="008D7152" w:rsidRPr="005D6F6B" w:rsidRDefault="008D7152" w:rsidP="002E4E88">
            <w:pPr>
              <w:widowControl/>
              <w:overflowPunct/>
              <w:autoSpaceDE/>
              <w:autoSpaceDN/>
              <w:adjustRightInd/>
              <w:spacing w:line="276" w:lineRule="auto"/>
              <w:jc w:val="both"/>
              <w:textAlignment w:val="auto"/>
              <w:rPr>
                <w:rFonts w:ascii="David" w:eastAsia="Aptos" w:hAnsi="David"/>
                <w:sz w:val="20"/>
                <w:szCs w:val="20"/>
              </w:rPr>
            </w:pPr>
          </w:p>
        </w:tc>
      </w:tr>
    </w:tbl>
    <w:p w14:paraId="13B1BE90" w14:textId="77777777" w:rsidR="008D7152" w:rsidRDefault="008D7152" w:rsidP="008D7152">
      <w:pPr>
        <w:rPr>
          <w:rtl/>
        </w:rPr>
      </w:pPr>
    </w:p>
    <w:tbl>
      <w:tblPr>
        <w:bidiVisual/>
        <w:tblW w:w="10215" w:type="dxa"/>
        <w:tblInd w:w="-287" w:type="dxa"/>
        <w:tblLayout w:type="fixed"/>
        <w:tblLook w:val="0000" w:firstRow="0" w:lastRow="0" w:firstColumn="0" w:lastColumn="0" w:noHBand="0" w:noVBand="0"/>
      </w:tblPr>
      <w:tblGrid>
        <w:gridCol w:w="1135"/>
        <w:gridCol w:w="9080"/>
      </w:tblGrid>
      <w:tr w:rsidR="008D7152" w:rsidRPr="00B67BEB" w14:paraId="6EABD06A" w14:textId="77777777" w:rsidTr="002E4E88">
        <w:tc>
          <w:tcPr>
            <w:tcW w:w="1135" w:type="dxa"/>
          </w:tcPr>
          <w:p w14:paraId="24E854AF" w14:textId="77777777" w:rsidR="008D7152" w:rsidRPr="00B67BEB" w:rsidRDefault="008D7152" w:rsidP="002E4E88">
            <w:pPr>
              <w:jc w:val="both"/>
              <w:rPr>
                <w:rFonts w:ascii="David" w:hAnsi="David"/>
                <w:color w:val="000000" w:themeColor="text1"/>
                <w:highlight w:val="lightGray"/>
              </w:rPr>
            </w:pPr>
          </w:p>
        </w:tc>
        <w:tc>
          <w:tcPr>
            <w:tcW w:w="9080" w:type="dxa"/>
            <w:vAlign w:val="bottom"/>
          </w:tcPr>
          <w:p w14:paraId="00058429" w14:textId="77777777" w:rsidR="008D7152" w:rsidRPr="00B67BEB" w:rsidRDefault="008D7152" w:rsidP="002E4E88">
            <w:pPr>
              <w:widowControl/>
              <w:overflowPunct/>
              <w:autoSpaceDE/>
              <w:autoSpaceDN/>
              <w:adjustRightInd/>
              <w:jc w:val="both"/>
              <w:textAlignment w:val="auto"/>
              <w:rPr>
                <w:rFonts w:ascii="David" w:hAnsi="David"/>
                <w:highlight w:val="lightGray"/>
                <w:rtl/>
              </w:rPr>
            </w:pPr>
            <w:r>
              <w:rPr>
                <w:rFonts w:hint="cs"/>
                <w:rtl/>
              </w:rPr>
              <w:t>(*) ההשפעה על רווח בתקופה כוללת את הסכומים שנזקפו בעקבות השינויים לרווח או הפסד, למשל, לגבי קבוצות חוזים מכבידים, או כשהמחקר משפיע על עתודה לתביעות בתשלום (</w:t>
            </w:r>
            <w:r>
              <w:t>LIC</w:t>
            </w:r>
            <w:r>
              <w:rPr>
                <w:rFonts w:hint="cs"/>
                <w:rtl/>
              </w:rPr>
              <w:t>). כאשר השפעות המחקר נזקפו ל-</w:t>
            </w:r>
            <w:r>
              <w:t>CSM</w:t>
            </w:r>
            <w:r>
              <w:rPr>
                <w:rFonts w:hint="cs"/>
                <w:rtl/>
              </w:rPr>
              <w:t>, ההשפעה השוטפת שנובעת מהשינוי בהפחתת ה-</w:t>
            </w:r>
            <w:r>
              <w:t>CSM</w:t>
            </w:r>
            <w:r>
              <w:rPr>
                <w:rFonts w:hint="cs"/>
                <w:rtl/>
              </w:rPr>
              <w:t xml:space="preserve"> השוטפת בתקופה כתוצאה מהמחקר, [</w:t>
            </w:r>
            <w:r w:rsidRPr="00790402">
              <w:rPr>
                <w:rFonts w:hint="cs"/>
                <w:highlight w:val="lightGray"/>
                <w:rtl/>
              </w:rPr>
              <w:t>נכלל/אינו נכלל</w:t>
            </w:r>
            <w:r>
              <w:rPr>
                <w:rFonts w:hint="cs"/>
                <w:rtl/>
              </w:rPr>
              <w:t>] בהשפעה על רווח או הפסד בטבלאות לעיל.</w:t>
            </w:r>
          </w:p>
        </w:tc>
      </w:tr>
    </w:tbl>
    <w:p w14:paraId="50676333" w14:textId="77777777" w:rsidR="008D7152" w:rsidRPr="00534129" w:rsidRDefault="008D7152" w:rsidP="008D7152">
      <w:pPr>
        <w:rPr>
          <w:rtl/>
        </w:rPr>
      </w:pPr>
    </w:p>
    <w:tbl>
      <w:tblPr>
        <w:bidiVisual/>
        <w:tblW w:w="10215" w:type="dxa"/>
        <w:tblInd w:w="-287" w:type="dxa"/>
        <w:tblLayout w:type="fixed"/>
        <w:tblLook w:val="0000" w:firstRow="0" w:lastRow="0" w:firstColumn="0" w:lastColumn="0" w:noHBand="0" w:noVBand="0"/>
      </w:tblPr>
      <w:tblGrid>
        <w:gridCol w:w="1135"/>
        <w:gridCol w:w="9080"/>
      </w:tblGrid>
      <w:tr w:rsidR="00164395" w:rsidRPr="00B67BEB" w14:paraId="2881492D" w14:textId="77777777" w:rsidTr="002E4E88">
        <w:tc>
          <w:tcPr>
            <w:tcW w:w="1135" w:type="dxa"/>
          </w:tcPr>
          <w:p w14:paraId="2254BE5B" w14:textId="77777777" w:rsidR="00164395" w:rsidRPr="00B67BEB" w:rsidRDefault="00164395" w:rsidP="002E4E88">
            <w:pPr>
              <w:jc w:val="both"/>
              <w:rPr>
                <w:rFonts w:ascii="David" w:hAnsi="David"/>
                <w:color w:val="000000" w:themeColor="text1"/>
                <w:highlight w:val="lightGray"/>
              </w:rPr>
            </w:pPr>
          </w:p>
        </w:tc>
        <w:tc>
          <w:tcPr>
            <w:tcW w:w="9080" w:type="dxa"/>
            <w:vAlign w:val="bottom"/>
          </w:tcPr>
          <w:p w14:paraId="2D27A00B" w14:textId="231EB9D3" w:rsidR="00164395" w:rsidRDefault="00164395" w:rsidP="00164395">
            <w:pPr>
              <w:jc w:val="both"/>
              <w:rPr>
                <w:rtl/>
              </w:rPr>
            </w:pPr>
            <w:r w:rsidRPr="002E4E88">
              <w:rPr>
                <w:rFonts w:hint="cs"/>
                <w:highlight w:val="lightGray"/>
                <w:rtl/>
              </w:rPr>
              <w:t xml:space="preserve">חלופה </w:t>
            </w:r>
            <w:r>
              <w:rPr>
                <w:rFonts w:hint="cs"/>
                <w:highlight w:val="lightGray"/>
                <w:rtl/>
              </w:rPr>
              <w:t>ב</w:t>
            </w:r>
            <w:r w:rsidRPr="002E4E88">
              <w:rPr>
                <w:rFonts w:hint="cs"/>
                <w:highlight w:val="lightGray"/>
                <w:rtl/>
              </w:rPr>
              <w:t>:</w:t>
            </w:r>
          </w:p>
          <w:p w14:paraId="643384C9" w14:textId="77777777" w:rsidR="00164395" w:rsidRDefault="00164395" w:rsidP="00164395">
            <w:pPr>
              <w:spacing w:line="200" w:lineRule="exact"/>
              <w:jc w:val="both"/>
              <w:rPr>
                <w:rtl/>
              </w:rPr>
            </w:pPr>
            <w:r w:rsidRPr="002E4E88">
              <w:rPr>
                <w:rFonts w:hint="cs"/>
                <w:rtl/>
              </w:rPr>
              <w:t xml:space="preserve">בהתייחס לעדכון מודל אקטוארי של _____ שבוצע בתקופה אשר הביא לגידול/קיטון של ההתחייבויות בגין חוזי ביטוח בסך של כ- __ אלפי ש"ח, אשר הוכר במסגרת הרווח (הפסד) משירותי הביטוח, </w:t>
            </w:r>
            <w:r w:rsidRPr="002E4E88">
              <w:rPr>
                <w:rtl/>
              </w:rPr>
              <w:t xml:space="preserve">הוצאות (הכנסות) מימון, נטו הנובעות מחוזי ביטוח </w:t>
            </w:r>
            <w:r w:rsidRPr="002E4E88">
              <w:rPr>
                <w:rFonts w:hint="cs"/>
                <w:rtl/>
              </w:rPr>
              <w:t>ובמסגרת מרווח השירות החוזי (</w:t>
            </w:r>
            <w:r w:rsidRPr="002E4E88">
              <w:t>CSM</w:t>
            </w:r>
            <w:r w:rsidRPr="002E4E88">
              <w:rPr>
                <w:rFonts w:hint="cs"/>
                <w:rtl/>
              </w:rPr>
              <w:t>) בסך של כ-__,  __  ו- __ אלפי ש"ח, לפני מס, בהתאמה.</w:t>
            </w:r>
            <w:r w:rsidRPr="00722985">
              <w:rPr>
                <w:rFonts w:hint="cs"/>
                <w:rtl/>
              </w:rPr>
              <w:t xml:space="preserve">  </w:t>
            </w:r>
          </w:p>
          <w:p w14:paraId="28177F74" w14:textId="63256885" w:rsidR="00164395" w:rsidRPr="00B67BEB" w:rsidRDefault="00164395" w:rsidP="002E4E88">
            <w:pPr>
              <w:widowControl/>
              <w:overflowPunct/>
              <w:autoSpaceDE/>
              <w:autoSpaceDN/>
              <w:adjustRightInd/>
              <w:jc w:val="both"/>
              <w:textAlignment w:val="auto"/>
              <w:rPr>
                <w:rFonts w:ascii="David" w:hAnsi="David"/>
                <w:highlight w:val="lightGray"/>
                <w:rtl/>
              </w:rPr>
            </w:pPr>
          </w:p>
        </w:tc>
      </w:tr>
    </w:tbl>
    <w:p w14:paraId="29558A7F" w14:textId="77777777" w:rsidR="008D7152" w:rsidRDefault="008D7152" w:rsidP="008D7152">
      <w:pPr>
        <w:rPr>
          <w:rtl/>
        </w:rPr>
      </w:pPr>
    </w:p>
    <w:p w14:paraId="62C425DB" w14:textId="77777777" w:rsidR="00164395" w:rsidRDefault="00164395" w:rsidP="008D7152"/>
    <w:p w14:paraId="0307AD92" w14:textId="77777777" w:rsidR="008D7152" w:rsidRDefault="008D7152" w:rsidP="008D7152">
      <w:pPr>
        <w:widowControl/>
        <w:overflowPunct/>
        <w:autoSpaceDE/>
        <w:autoSpaceDN/>
        <w:bidi w:val="0"/>
        <w:adjustRightInd/>
        <w:textAlignment w:val="auto"/>
        <w:rPr>
          <w:rFonts w:ascii="David" w:hAnsi="David"/>
          <w:rtl/>
        </w:rPr>
      </w:pPr>
    </w:p>
    <w:p w14:paraId="39849A51" w14:textId="77777777" w:rsidR="008D7152" w:rsidRDefault="008D7152" w:rsidP="00AE1D8E">
      <w:pPr>
        <w:widowControl/>
        <w:overflowPunct/>
        <w:autoSpaceDE/>
        <w:autoSpaceDN/>
        <w:bidi w:val="0"/>
        <w:adjustRightInd/>
        <w:textAlignment w:val="auto"/>
        <w:rPr>
          <w:rFonts w:ascii="David" w:hAnsi="David"/>
          <w:rtl/>
        </w:rPr>
      </w:pPr>
    </w:p>
    <w:p w14:paraId="43CB7A25" w14:textId="77777777" w:rsidR="00164395" w:rsidRDefault="00164395">
      <w:r>
        <w:br w:type="page"/>
      </w:r>
    </w:p>
    <w:tbl>
      <w:tblPr>
        <w:bidiVisual/>
        <w:tblW w:w="10352" w:type="dxa"/>
        <w:tblInd w:w="-222" w:type="dxa"/>
        <w:tblLayout w:type="fixed"/>
        <w:tblLook w:val="01E0" w:firstRow="1" w:lastRow="1" w:firstColumn="1" w:lastColumn="1" w:noHBand="0" w:noVBand="0"/>
      </w:tblPr>
      <w:tblGrid>
        <w:gridCol w:w="1276"/>
        <w:gridCol w:w="9076"/>
      </w:tblGrid>
      <w:tr w:rsidR="00477176" w:rsidRPr="000C01C1" w14:paraId="3453431A" w14:textId="77777777" w:rsidTr="003C5827">
        <w:tc>
          <w:tcPr>
            <w:tcW w:w="1276" w:type="dxa"/>
          </w:tcPr>
          <w:p w14:paraId="5A8CD55A" w14:textId="6D03BF36"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67E1C0AC"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5AA984AA" w14:textId="77777777" w:rsidR="00477176" w:rsidRPr="000C01C1" w:rsidRDefault="00477176" w:rsidP="007761DA">
            <w:pPr>
              <w:spacing w:line="300" w:lineRule="exact"/>
              <w:jc w:val="both"/>
              <w:rPr>
                <w:rFonts w:ascii="David" w:hAnsi="David"/>
                <w:rtl/>
              </w:rPr>
            </w:pPr>
          </w:p>
        </w:tc>
      </w:tr>
      <w:tr w:rsidR="0054652C" w:rsidRPr="00AD4FC0" w14:paraId="54F55D7F" w14:textId="77777777" w:rsidTr="00160A4B">
        <w:tc>
          <w:tcPr>
            <w:tcW w:w="1276" w:type="dxa"/>
            <w:shd w:val="clear" w:color="auto" w:fill="FFFFFF" w:themeFill="background1"/>
          </w:tcPr>
          <w:p w14:paraId="79421203" w14:textId="77777777" w:rsidR="0054652C" w:rsidRPr="0054652C" w:rsidRDefault="0054652C" w:rsidP="0054652C">
            <w:pPr>
              <w:bidi w:val="0"/>
              <w:jc w:val="right"/>
              <w:rPr>
                <w:rFonts w:ascii="David" w:hAnsi="David"/>
                <w:i/>
                <w:iCs/>
                <w:sz w:val="16"/>
                <w:szCs w:val="16"/>
                <w:lang w:val="pt-BR"/>
              </w:rPr>
            </w:pPr>
          </w:p>
        </w:tc>
        <w:tc>
          <w:tcPr>
            <w:tcW w:w="9076" w:type="dxa"/>
            <w:shd w:val="clear" w:color="auto" w:fill="FFFFFF" w:themeFill="background1"/>
          </w:tcPr>
          <w:p w14:paraId="76B9E78F" w14:textId="77777777" w:rsidR="0054652C" w:rsidRPr="00160A4B" w:rsidRDefault="0054652C" w:rsidP="0054652C">
            <w:pPr>
              <w:pStyle w:val="Heading4"/>
              <w:ind w:left="0"/>
              <w:jc w:val="both"/>
              <w:rPr>
                <w:rFonts w:ascii="David" w:hAnsi="David"/>
                <w:sz w:val="10"/>
                <w:szCs w:val="10"/>
                <w:rtl/>
              </w:rPr>
            </w:pPr>
            <w:r>
              <w:rPr>
                <w:rFonts w:ascii="David" w:hAnsi="David" w:hint="cs"/>
                <w:color w:val="000000"/>
                <w:sz w:val="24"/>
                <w:szCs w:val="24"/>
                <w:rtl/>
              </w:rPr>
              <w:t>6</w:t>
            </w:r>
            <w:bookmarkStart w:id="26" w:name="באור_6_השקעות_פיננסיות"/>
            <w:bookmarkEnd w:id="26"/>
            <w:r w:rsidRPr="00D96913">
              <w:rPr>
                <w:rFonts w:ascii="David" w:hAnsi="David" w:hint="cs"/>
                <w:color w:val="000000"/>
                <w:sz w:val="24"/>
                <w:szCs w:val="24"/>
                <w:rtl/>
              </w:rPr>
              <w:t>.</w:t>
            </w:r>
            <w:r w:rsidRPr="00D96913">
              <w:rPr>
                <w:rFonts w:ascii="David" w:hAnsi="David"/>
                <w:color w:val="000000"/>
                <w:sz w:val="24"/>
                <w:szCs w:val="24"/>
                <w:rtl/>
              </w:rPr>
              <w:tab/>
            </w:r>
            <w:r w:rsidRPr="00844297">
              <w:rPr>
                <w:rFonts w:ascii="David" w:hAnsi="David"/>
                <w:color w:val="000000"/>
                <w:sz w:val="24"/>
                <w:szCs w:val="24"/>
                <w:rtl/>
              </w:rPr>
              <w:t>השקעות פיננסיות ומכשירים נגזרי</w:t>
            </w:r>
            <w:r w:rsidRPr="00D96913">
              <w:rPr>
                <w:rFonts w:ascii="David" w:hAnsi="David" w:hint="cs"/>
                <w:color w:val="000000"/>
                <w:sz w:val="24"/>
                <w:szCs w:val="24"/>
                <w:rtl/>
              </w:rPr>
              <w:t>ם</w:t>
            </w:r>
            <w:r>
              <w:rPr>
                <w:rFonts w:ascii="David" w:hAnsi="David" w:hint="cs"/>
                <w:color w:val="000000"/>
                <w:sz w:val="24"/>
                <w:szCs w:val="24"/>
                <w:rtl/>
              </w:rPr>
              <w:t xml:space="preserve"> </w:t>
            </w:r>
          </w:p>
        </w:tc>
      </w:tr>
    </w:tbl>
    <w:p w14:paraId="6410B769" w14:textId="77777777" w:rsidR="00477176" w:rsidRPr="00804E85" w:rsidRDefault="00477176" w:rsidP="00477176">
      <w:pPr>
        <w:widowControl/>
        <w:overflowPunct/>
        <w:autoSpaceDE/>
        <w:autoSpaceDN/>
        <w:bidi w:val="0"/>
        <w:adjustRightInd/>
        <w:jc w:val="right"/>
        <w:textAlignment w:val="auto"/>
        <w:rPr>
          <w:rFonts w:asciiTheme="minorHAnsi" w:hAnsiTheme="minorHAnsi"/>
          <w:sz w:val="20"/>
          <w:szCs w:val="20"/>
        </w:rPr>
      </w:pPr>
    </w:p>
    <w:tbl>
      <w:tblPr>
        <w:bidiVisual/>
        <w:tblW w:w="10352" w:type="dxa"/>
        <w:tblInd w:w="-222" w:type="dxa"/>
        <w:tblLayout w:type="fixed"/>
        <w:tblLook w:val="01E0" w:firstRow="1" w:lastRow="1" w:firstColumn="1" w:lastColumn="1" w:noHBand="0" w:noVBand="0"/>
      </w:tblPr>
      <w:tblGrid>
        <w:gridCol w:w="1284"/>
        <w:gridCol w:w="9068"/>
      </w:tblGrid>
      <w:tr w:rsidR="00477176" w:rsidRPr="00094C96" w14:paraId="179DE438" w14:textId="77777777" w:rsidTr="003C5827">
        <w:tc>
          <w:tcPr>
            <w:tcW w:w="1284" w:type="dxa"/>
          </w:tcPr>
          <w:p w14:paraId="70593505" w14:textId="77777777" w:rsidR="00477176" w:rsidRPr="000C01C1" w:rsidRDefault="00477176" w:rsidP="007761DA">
            <w:pPr>
              <w:bidi w:val="0"/>
              <w:spacing w:line="220" w:lineRule="exact"/>
              <w:jc w:val="right"/>
              <w:rPr>
                <w:rFonts w:ascii="David" w:hAnsi="David"/>
                <w:sz w:val="16"/>
                <w:szCs w:val="16"/>
                <w:rtl/>
              </w:rPr>
            </w:pPr>
          </w:p>
        </w:tc>
        <w:tc>
          <w:tcPr>
            <w:tcW w:w="9068" w:type="dxa"/>
          </w:tcPr>
          <w:p w14:paraId="29540704" w14:textId="77777777" w:rsidR="00477176" w:rsidRPr="000B7447" w:rsidRDefault="00477176" w:rsidP="007761DA">
            <w:pPr>
              <w:widowControl/>
              <w:overflowPunct/>
              <w:autoSpaceDE/>
              <w:autoSpaceDN/>
              <w:adjustRightInd/>
              <w:ind w:left="567" w:hanging="567"/>
              <w:textAlignment w:val="auto"/>
              <w:rPr>
                <w:rFonts w:ascii="David" w:hAnsi="David"/>
                <w:b/>
                <w:bCs/>
                <w:color w:val="000000"/>
                <w:rtl/>
              </w:rPr>
            </w:pPr>
            <w:bookmarkStart w:id="27" w:name="באור_6_א_השקעות_פיננסיות_תלויות_תשואה"/>
            <w:bookmarkEnd w:id="27"/>
            <w:r w:rsidRPr="00844297">
              <w:rPr>
                <w:rFonts w:ascii="David" w:hAnsi="David"/>
                <w:b/>
                <w:bCs/>
                <w:rtl/>
              </w:rPr>
              <w:t>א.</w:t>
            </w:r>
            <w:r w:rsidRPr="00E7385E">
              <w:rPr>
                <w:rFonts w:ascii="David" w:hAnsi="David"/>
                <w:b/>
                <w:bCs/>
                <w:spacing w:val="-6"/>
                <w:rtl/>
              </w:rPr>
              <w:tab/>
            </w:r>
            <w:r w:rsidRPr="00844297">
              <w:rPr>
                <w:rFonts w:ascii="David" w:hAnsi="David"/>
                <w:b/>
                <w:bCs/>
                <w:spacing w:val="-6"/>
                <w:rtl/>
              </w:rPr>
              <w:t>השקעות פיננסיות המוחזקות כנגד חוזים תלויי תשואה - פירוט השקעות פיננסיות בפילוח לפי סוגי נכסים</w:t>
            </w:r>
          </w:p>
        </w:tc>
      </w:tr>
    </w:tbl>
    <w:p w14:paraId="1F4901ED" w14:textId="77777777" w:rsidR="00477176" w:rsidRDefault="00477176" w:rsidP="00477176">
      <w:pPr>
        <w:widowControl/>
        <w:overflowPunct/>
        <w:autoSpaceDE/>
        <w:autoSpaceDN/>
        <w:adjustRightInd/>
        <w:textAlignment w:val="auto"/>
        <w:rPr>
          <w:rFonts w:ascii="David" w:hAnsi="David"/>
          <w:sz w:val="20"/>
          <w:szCs w:val="20"/>
          <w:rtl/>
        </w:rPr>
      </w:pPr>
    </w:p>
    <w:p w14:paraId="538E5D6C" w14:textId="77777777" w:rsidR="00ED22FC" w:rsidRDefault="00ED22FC" w:rsidP="00477176">
      <w:pPr>
        <w:widowControl/>
        <w:overflowPunct/>
        <w:autoSpaceDE/>
        <w:autoSpaceDN/>
        <w:adjustRightInd/>
        <w:textAlignment w:val="auto"/>
        <w:rPr>
          <w:rFonts w:ascii="David" w:hAnsi="David"/>
          <w:sz w:val="20"/>
          <w:szCs w:val="20"/>
          <w:rtl/>
        </w:rPr>
      </w:pPr>
    </w:p>
    <w:tbl>
      <w:tblPr>
        <w:bidiVisual/>
        <w:tblW w:w="10062" w:type="dxa"/>
        <w:tblInd w:w="-108" w:type="dxa"/>
        <w:tblLayout w:type="fixed"/>
        <w:tblLook w:val="04A0" w:firstRow="1" w:lastRow="0" w:firstColumn="1" w:lastColumn="0" w:noHBand="0" w:noVBand="1"/>
      </w:tblPr>
      <w:tblGrid>
        <w:gridCol w:w="985"/>
        <w:gridCol w:w="4826"/>
        <w:gridCol w:w="1417"/>
        <w:gridCol w:w="1417"/>
        <w:gridCol w:w="1417"/>
      </w:tblGrid>
      <w:tr w:rsidR="00010A4B" w:rsidRPr="00A27F86" w14:paraId="2A95DD10" w14:textId="77777777" w:rsidTr="00F67D17">
        <w:tc>
          <w:tcPr>
            <w:tcW w:w="985" w:type="dxa"/>
            <w:vAlign w:val="bottom"/>
          </w:tcPr>
          <w:p w14:paraId="4EDBA2CF" w14:textId="77777777" w:rsidR="00010A4B" w:rsidRPr="00A27F86" w:rsidRDefault="00010A4B" w:rsidP="007761DA">
            <w:pPr>
              <w:widowControl/>
              <w:overflowPunct/>
              <w:autoSpaceDE/>
              <w:autoSpaceDN/>
              <w:adjustRightInd/>
              <w:textAlignment w:val="auto"/>
              <w:rPr>
                <w:rFonts w:ascii="David" w:hAnsi="David"/>
                <w:b/>
                <w:bCs/>
                <w:rtl/>
              </w:rPr>
            </w:pPr>
          </w:p>
        </w:tc>
        <w:tc>
          <w:tcPr>
            <w:tcW w:w="4826" w:type="dxa"/>
            <w:noWrap/>
            <w:vAlign w:val="bottom"/>
          </w:tcPr>
          <w:p w14:paraId="5B01C480" w14:textId="77777777" w:rsidR="00010A4B" w:rsidRPr="00A27F86" w:rsidRDefault="00010A4B" w:rsidP="007761DA">
            <w:pPr>
              <w:widowControl/>
              <w:overflowPunct/>
              <w:autoSpaceDE/>
              <w:autoSpaceDN/>
              <w:adjustRightInd/>
              <w:textAlignment w:val="auto"/>
              <w:rPr>
                <w:rFonts w:ascii="David" w:hAnsi="David"/>
                <w:b/>
                <w:bCs/>
                <w:rtl/>
              </w:rPr>
            </w:pPr>
          </w:p>
        </w:tc>
        <w:tc>
          <w:tcPr>
            <w:tcW w:w="1417" w:type="dxa"/>
            <w:vAlign w:val="bottom"/>
          </w:tcPr>
          <w:p w14:paraId="6DDC5284" w14:textId="77777777" w:rsidR="00010A4B" w:rsidRPr="00155CE3" w:rsidRDefault="00155CE3" w:rsidP="000430D6">
            <w:pPr>
              <w:widowControl/>
              <w:overflowPunct/>
              <w:autoSpaceDE/>
              <w:autoSpaceDN/>
              <w:adjustRightInd/>
              <w:textAlignment w:val="auto"/>
              <w:rPr>
                <w:rFonts w:ascii="David" w:hAnsi="David"/>
                <w:b/>
                <w:bCs/>
                <w:sz w:val="18"/>
                <w:szCs w:val="18"/>
              </w:rPr>
            </w:pPr>
            <w:r>
              <w:rPr>
                <w:rFonts w:ascii="David" w:hAnsi="David" w:hint="cs"/>
                <w:b/>
                <w:bCs/>
                <w:sz w:val="18"/>
                <w:szCs w:val="18"/>
                <w:rtl/>
              </w:rPr>
              <w:t>ליום 30 ביוני</w:t>
            </w:r>
          </w:p>
        </w:tc>
        <w:tc>
          <w:tcPr>
            <w:tcW w:w="1417" w:type="dxa"/>
            <w:vAlign w:val="bottom"/>
          </w:tcPr>
          <w:p w14:paraId="385680FF" w14:textId="77777777" w:rsidR="00010A4B" w:rsidRPr="00155CE3" w:rsidRDefault="00155CE3" w:rsidP="000430D6">
            <w:pPr>
              <w:widowControl/>
              <w:overflowPunct/>
              <w:autoSpaceDE/>
              <w:autoSpaceDN/>
              <w:adjustRightInd/>
              <w:textAlignment w:val="auto"/>
              <w:rPr>
                <w:rFonts w:ascii="David" w:hAnsi="David"/>
                <w:b/>
                <w:bCs/>
                <w:sz w:val="18"/>
                <w:szCs w:val="18"/>
              </w:rPr>
            </w:pPr>
            <w:r>
              <w:rPr>
                <w:rFonts w:ascii="David" w:hAnsi="David" w:hint="cs"/>
                <w:b/>
                <w:bCs/>
                <w:sz w:val="18"/>
                <w:szCs w:val="18"/>
                <w:rtl/>
              </w:rPr>
              <w:t>ליום 30 ביוני</w:t>
            </w:r>
          </w:p>
        </w:tc>
        <w:tc>
          <w:tcPr>
            <w:tcW w:w="1417" w:type="dxa"/>
            <w:noWrap/>
            <w:vAlign w:val="bottom"/>
            <w:hideMark/>
          </w:tcPr>
          <w:p w14:paraId="699F97F7" w14:textId="77777777" w:rsidR="00010A4B" w:rsidRPr="00155CE3" w:rsidRDefault="00155CE3" w:rsidP="000430D6">
            <w:pPr>
              <w:widowControl/>
              <w:overflowPunct/>
              <w:autoSpaceDE/>
              <w:autoSpaceDN/>
              <w:adjustRightInd/>
              <w:textAlignment w:val="auto"/>
              <w:rPr>
                <w:rFonts w:ascii="David" w:hAnsi="David"/>
                <w:b/>
                <w:bCs/>
                <w:sz w:val="18"/>
                <w:szCs w:val="18"/>
                <w:rtl/>
              </w:rPr>
            </w:pPr>
            <w:r w:rsidRPr="00155CE3">
              <w:rPr>
                <w:rFonts w:ascii="David" w:hAnsi="David" w:hint="cs"/>
                <w:b/>
                <w:bCs/>
                <w:sz w:val="18"/>
                <w:szCs w:val="18"/>
                <w:rtl/>
              </w:rPr>
              <w:t>ליום 31 בדצמבר</w:t>
            </w:r>
          </w:p>
        </w:tc>
      </w:tr>
      <w:tr w:rsidR="00010A4B" w:rsidRPr="00A27F86" w14:paraId="5ABC39B9" w14:textId="77777777" w:rsidTr="00F67D17">
        <w:tc>
          <w:tcPr>
            <w:tcW w:w="985" w:type="dxa"/>
            <w:vAlign w:val="bottom"/>
          </w:tcPr>
          <w:p w14:paraId="524E6BBA" w14:textId="77777777" w:rsidR="00010A4B" w:rsidRPr="00A27F86" w:rsidRDefault="00010A4B" w:rsidP="007761DA">
            <w:pPr>
              <w:widowControl/>
              <w:overflowPunct/>
              <w:autoSpaceDE/>
              <w:autoSpaceDN/>
              <w:adjustRightInd/>
              <w:textAlignment w:val="auto"/>
              <w:rPr>
                <w:rFonts w:ascii="David" w:hAnsi="David"/>
                <w:u w:val="single"/>
                <w:rtl/>
              </w:rPr>
            </w:pPr>
          </w:p>
        </w:tc>
        <w:tc>
          <w:tcPr>
            <w:tcW w:w="4826" w:type="dxa"/>
            <w:noWrap/>
            <w:vAlign w:val="bottom"/>
          </w:tcPr>
          <w:p w14:paraId="2587B243" w14:textId="77777777" w:rsidR="00010A4B" w:rsidRPr="00A27F86" w:rsidRDefault="00010A4B" w:rsidP="007761DA">
            <w:pPr>
              <w:widowControl/>
              <w:overflowPunct/>
              <w:autoSpaceDE/>
              <w:autoSpaceDN/>
              <w:adjustRightInd/>
              <w:textAlignment w:val="auto"/>
              <w:rPr>
                <w:rFonts w:ascii="David" w:hAnsi="David"/>
                <w:u w:val="single"/>
              </w:rPr>
            </w:pPr>
          </w:p>
        </w:tc>
        <w:tc>
          <w:tcPr>
            <w:tcW w:w="1417" w:type="dxa"/>
            <w:vAlign w:val="bottom"/>
          </w:tcPr>
          <w:p w14:paraId="61CE7932" w14:textId="72422243" w:rsidR="00010A4B" w:rsidRPr="00155CE3" w:rsidRDefault="005264D4"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2026</w:t>
            </w:r>
          </w:p>
        </w:tc>
        <w:tc>
          <w:tcPr>
            <w:tcW w:w="1417" w:type="dxa"/>
            <w:vAlign w:val="bottom"/>
          </w:tcPr>
          <w:p w14:paraId="490C7098" w14:textId="6E296058" w:rsidR="00010A4B" w:rsidRPr="00155CE3" w:rsidRDefault="005264D4"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2025</w:t>
            </w:r>
          </w:p>
        </w:tc>
        <w:tc>
          <w:tcPr>
            <w:tcW w:w="1417" w:type="dxa"/>
            <w:noWrap/>
            <w:vAlign w:val="bottom"/>
            <w:hideMark/>
          </w:tcPr>
          <w:p w14:paraId="7D48539A" w14:textId="4462017C" w:rsidR="00010A4B" w:rsidRPr="00155CE3" w:rsidRDefault="005264D4"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2025</w:t>
            </w:r>
          </w:p>
        </w:tc>
      </w:tr>
      <w:tr w:rsidR="00010A4B" w:rsidRPr="00A27F86" w14:paraId="16EB4867" w14:textId="77777777" w:rsidTr="00F67D17">
        <w:tc>
          <w:tcPr>
            <w:tcW w:w="985" w:type="dxa"/>
            <w:vAlign w:val="bottom"/>
          </w:tcPr>
          <w:p w14:paraId="01FF54F0" w14:textId="77777777" w:rsidR="00010A4B" w:rsidRPr="00A27F86" w:rsidRDefault="00010A4B" w:rsidP="007761DA">
            <w:pPr>
              <w:widowControl/>
              <w:overflowPunct/>
              <w:autoSpaceDE/>
              <w:autoSpaceDN/>
              <w:adjustRightInd/>
              <w:ind w:firstLineChars="100" w:firstLine="220"/>
              <w:textAlignment w:val="auto"/>
              <w:rPr>
                <w:rFonts w:ascii="David" w:hAnsi="David"/>
                <w:color w:val="000000"/>
                <w:rtl/>
              </w:rPr>
            </w:pPr>
          </w:p>
        </w:tc>
        <w:tc>
          <w:tcPr>
            <w:tcW w:w="4826" w:type="dxa"/>
            <w:noWrap/>
            <w:vAlign w:val="bottom"/>
          </w:tcPr>
          <w:p w14:paraId="3B6A2FCA" w14:textId="77777777" w:rsidR="00010A4B" w:rsidRPr="00A27F86" w:rsidRDefault="00010A4B" w:rsidP="007761DA">
            <w:pPr>
              <w:widowControl/>
              <w:overflowPunct/>
              <w:autoSpaceDE/>
              <w:autoSpaceDN/>
              <w:adjustRightInd/>
              <w:textAlignment w:val="auto"/>
              <w:rPr>
                <w:rFonts w:ascii="David" w:hAnsi="David"/>
                <w:color w:val="000000"/>
              </w:rPr>
            </w:pPr>
          </w:p>
        </w:tc>
        <w:tc>
          <w:tcPr>
            <w:tcW w:w="1417" w:type="dxa"/>
            <w:vAlign w:val="bottom"/>
          </w:tcPr>
          <w:p w14:paraId="73B81F7D" w14:textId="77777777" w:rsidR="00010A4B" w:rsidRPr="00155CE3" w:rsidRDefault="00155CE3"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אלפי ש"ח</w:t>
            </w:r>
          </w:p>
        </w:tc>
        <w:tc>
          <w:tcPr>
            <w:tcW w:w="1417" w:type="dxa"/>
            <w:vAlign w:val="bottom"/>
          </w:tcPr>
          <w:p w14:paraId="799CFDB6" w14:textId="77777777" w:rsidR="00010A4B" w:rsidRPr="00155CE3" w:rsidRDefault="00155CE3"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אלפי ש"ח</w:t>
            </w:r>
          </w:p>
        </w:tc>
        <w:tc>
          <w:tcPr>
            <w:tcW w:w="1417" w:type="dxa"/>
            <w:noWrap/>
            <w:vAlign w:val="bottom"/>
            <w:hideMark/>
          </w:tcPr>
          <w:p w14:paraId="16BE2056" w14:textId="77777777" w:rsidR="00010A4B" w:rsidRPr="00155CE3" w:rsidRDefault="00155CE3"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אלפי ש"ח</w:t>
            </w:r>
          </w:p>
        </w:tc>
      </w:tr>
      <w:tr w:rsidR="00010A4B" w:rsidRPr="00A27F86" w14:paraId="09FA04AB" w14:textId="77777777" w:rsidTr="00F67D17">
        <w:tc>
          <w:tcPr>
            <w:tcW w:w="985" w:type="dxa"/>
            <w:vAlign w:val="bottom"/>
          </w:tcPr>
          <w:p w14:paraId="5B4563FE" w14:textId="77777777" w:rsidR="00010A4B" w:rsidRPr="00A27F86" w:rsidRDefault="00010A4B" w:rsidP="007761DA">
            <w:pPr>
              <w:widowControl/>
              <w:overflowPunct/>
              <w:autoSpaceDE/>
              <w:autoSpaceDN/>
              <w:adjustRightInd/>
              <w:ind w:firstLineChars="100" w:firstLine="220"/>
              <w:textAlignment w:val="auto"/>
              <w:rPr>
                <w:rFonts w:ascii="David" w:hAnsi="David"/>
                <w:color w:val="000000"/>
                <w:rtl/>
              </w:rPr>
            </w:pPr>
          </w:p>
        </w:tc>
        <w:tc>
          <w:tcPr>
            <w:tcW w:w="4826" w:type="dxa"/>
            <w:noWrap/>
            <w:vAlign w:val="bottom"/>
          </w:tcPr>
          <w:p w14:paraId="1019F98B" w14:textId="77777777" w:rsidR="00010A4B" w:rsidRPr="00A27F86" w:rsidRDefault="00010A4B" w:rsidP="007761DA">
            <w:pPr>
              <w:widowControl/>
              <w:overflowPunct/>
              <w:autoSpaceDE/>
              <w:autoSpaceDN/>
              <w:adjustRightInd/>
              <w:textAlignment w:val="auto"/>
              <w:rPr>
                <w:rFonts w:ascii="David" w:hAnsi="David"/>
                <w:color w:val="000000"/>
              </w:rPr>
            </w:pPr>
          </w:p>
        </w:tc>
        <w:tc>
          <w:tcPr>
            <w:tcW w:w="1417" w:type="dxa"/>
            <w:vAlign w:val="bottom"/>
          </w:tcPr>
          <w:p w14:paraId="4F86FD0C" w14:textId="77777777" w:rsidR="00010A4B" w:rsidRPr="00155CE3" w:rsidRDefault="00155CE3"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(בלתי מבוקר)</w:t>
            </w:r>
          </w:p>
        </w:tc>
        <w:tc>
          <w:tcPr>
            <w:tcW w:w="1417" w:type="dxa"/>
            <w:vAlign w:val="bottom"/>
          </w:tcPr>
          <w:p w14:paraId="08A68E01" w14:textId="77777777" w:rsidR="00010A4B" w:rsidRPr="00155CE3" w:rsidRDefault="00155CE3"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(בלתי מבוקר)</w:t>
            </w:r>
          </w:p>
        </w:tc>
        <w:tc>
          <w:tcPr>
            <w:tcW w:w="1417" w:type="dxa"/>
            <w:noWrap/>
            <w:vAlign w:val="bottom"/>
            <w:hideMark/>
          </w:tcPr>
          <w:p w14:paraId="78A26B44" w14:textId="1D221523" w:rsidR="00010A4B" w:rsidRPr="00155CE3" w:rsidRDefault="00155CE3" w:rsidP="000430D6">
            <w:pPr>
              <w:widowControl/>
              <w:pBdr>
                <w:bottom w:val="single" w:sz="4" w:space="0" w:color="auto"/>
              </w:pBdr>
              <w:overflowPunct/>
              <w:autoSpaceDE/>
              <w:autoSpaceDN/>
              <w:adjustRightInd/>
              <w:textAlignment w:val="auto"/>
              <w:rPr>
                <w:rFonts w:ascii="David" w:hAnsi="David"/>
                <w:b/>
                <w:bCs/>
                <w:sz w:val="18"/>
                <w:szCs w:val="18"/>
              </w:rPr>
            </w:pPr>
            <w:r>
              <w:rPr>
                <w:rFonts w:ascii="David" w:hAnsi="David" w:hint="cs"/>
                <w:b/>
                <w:bCs/>
                <w:sz w:val="18"/>
                <w:szCs w:val="18"/>
                <w:rtl/>
              </w:rPr>
              <w:t>(מבוקר)</w:t>
            </w:r>
          </w:p>
        </w:tc>
      </w:tr>
    </w:tbl>
    <w:p w14:paraId="5791DC6D" w14:textId="77777777" w:rsidR="00010A4B" w:rsidRDefault="00010A4B" w:rsidP="00477176"/>
    <w:tbl>
      <w:tblPr>
        <w:bidiVisual/>
        <w:tblW w:w="10062" w:type="dxa"/>
        <w:tblInd w:w="-108" w:type="dxa"/>
        <w:tblLayout w:type="fixed"/>
        <w:tblLook w:val="04A0" w:firstRow="1" w:lastRow="0" w:firstColumn="1" w:lastColumn="0" w:noHBand="0" w:noVBand="1"/>
      </w:tblPr>
      <w:tblGrid>
        <w:gridCol w:w="985"/>
        <w:gridCol w:w="4826"/>
        <w:gridCol w:w="1417"/>
        <w:gridCol w:w="1417"/>
        <w:gridCol w:w="1417"/>
      </w:tblGrid>
      <w:tr w:rsidR="00010A4B" w:rsidRPr="00A27F86" w14:paraId="72418120" w14:textId="77777777" w:rsidTr="00F67D17">
        <w:tc>
          <w:tcPr>
            <w:tcW w:w="985" w:type="dxa"/>
            <w:vAlign w:val="bottom"/>
          </w:tcPr>
          <w:p w14:paraId="11C2264E" w14:textId="77777777" w:rsidR="00010A4B" w:rsidRPr="00A27F86" w:rsidRDefault="00010A4B" w:rsidP="00010A4B">
            <w:pPr>
              <w:widowControl/>
              <w:overflowPunct/>
              <w:autoSpaceDE/>
              <w:autoSpaceDN/>
              <w:adjustRightInd/>
              <w:textAlignment w:val="auto"/>
              <w:rPr>
                <w:rFonts w:ascii="David" w:hAnsi="David"/>
                <w:b/>
                <w:bCs/>
                <w:rtl/>
              </w:rPr>
            </w:pPr>
          </w:p>
        </w:tc>
        <w:tc>
          <w:tcPr>
            <w:tcW w:w="4826" w:type="dxa"/>
            <w:noWrap/>
            <w:vAlign w:val="bottom"/>
            <w:hideMark/>
          </w:tcPr>
          <w:p w14:paraId="6044369B" w14:textId="77777777" w:rsidR="00010A4B" w:rsidRPr="00A27F86" w:rsidRDefault="00010A4B" w:rsidP="00010A4B">
            <w:pPr>
              <w:widowControl/>
              <w:overflowPunct/>
              <w:autoSpaceDE/>
              <w:autoSpaceDN/>
              <w:adjustRightInd/>
              <w:textAlignment w:val="auto"/>
              <w:rPr>
                <w:rFonts w:ascii="David" w:hAnsi="David"/>
                <w:b/>
                <w:bCs/>
                <w:rtl/>
              </w:rPr>
            </w:pPr>
            <w:r w:rsidRPr="00A27F86">
              <w:rPr>
                <w:rFonts w:ascii="David" w:hAnsi="David"/>
                <w:b/>
                <w:bCs/>
                <w:rtl/>
              </w:rPr>
              <w:t>מכשירי חוב:</w:t>
            </w:r>
          </w:p>
        </w:tc>
        <w:tc>
          <w:tcPr>
            <w:tcW w:w="1417" w:type="dxa"/>
            <w:vAlign w:val="bottom"/>
          </w:tcPr>
          <w:p w14:paraId="33EFC1F5"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0FF0B231"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1FF0C1A4"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317C1848" w14:textId="77777777" w:rsidTr="00F67D17">
        <w:tc>
          <w:tcPr>
            <w:tcW w:w="985" w:type="dxa"/>
            <w:vAlign w:val="bottom"/>
          </w:tcPr>
          <w:p w14:paraId="56038C94" w14:textId="77777777" w:rsidR="00010A4B" w:rsidRPr="00A27F86" w:rsidRDefault="00010A4B" w:rsidP="00010A4B">
            <w:pPr>
              <w:widowControl/>
              <w:overflowPunct/>
              <w:autoSpaceDE/>
              <w:autoSpaceDN/>
              <w:adjustRightInd/>
              <w:textAlignment w:val="auto"/>
              <w:rPr>
                <w:rFonts w:ascii="David" w:hAnsi="David"/>
                <w:u w:val="single"/>
                <w:rtl/>
              </w:rPr>
            </w:pPr>
          </w:p>
        </w:tc>
        <w:tc>
          <w:tcPr>
            <w:tcW w:w="4826" w:type="dxa"/>
            <w:noWrap/>
            <w:vAlign w:val="bottom"/>
            <w:hideMark/>
          </w:tcPr>
          <w:p w14:paraId="6134EF97" w14:textId="77777777" w:rsidR="00010A4B" w:rsidRPr="00A27F86" w:rsidRDefault="00010A4B" w:rsidP="00010A4B">
            <w:pPr>
              <w:widowControl/>
              <w:overflowPunct/>
              <w:autoSpaceDE/>
              <w:autoSpaceDN/>
              <w:adjustRightInd/>
              <w:textAlignment w:val="auto"/>
              <w:rPr>
                <w:rFonts w:ascii="David" w:hAnsi="David"/>
                <w:u w:val="single"/>
              </w:rPr>
            </w:pPr>
            <w:r w:rsidRPr="00A27F86">
              <w:rPr>
                <w:rFonts w:ascii="David" w:hAnsi="David"/>
                <w:u w:val="single"/>
                <w:rtl/>
              </w:rPr>
              <w:t>מכשירי חוב שאינם סחירים:</w:t>
            </w:r>
          </w:p>
        </w:tc>
        <w:tc>
          <w:tcPr>
            <w:tcW w:w="1417" w:type="dxa"/>
            <w:vAlign w:val="bottom"/>
          </w:tcPr>
          <w:p w14:paraId="46D86E4A"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780BDF13"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7A79E611"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0FBF393" w14:textId="77777777" w:rsidTr="00F67D17">
        <w:tc>
          <w:tcPr>
            <w:tcW w:w="985" w:type="dxa"/>
            <w:vAlign w:val="bottom"/>
          </w:tcPr>
          <w:p w14:paraId="00BC509C"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536D2AF7"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פקדונות בבנקים ובמוסדות פיננסיים</w:t>
            </w:r>
          </w:p>
        </w:tc>
        <w:tc>
          <w:tcPr>
            <w:tcW w:w="1417" w:type="dxa"/>
            <w:vAlign w:val="bottom"/>
          </w:tcPr>
          <w:p w14:paraId="1E162BB6"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5397AC39"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7CB6EF01"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5736DF5" w14:textId="77777777" w:rsidTr="00F67D17">
        <w:tc>
          <w:tcPr>
            <w:tcW w:w="985" w:type="dxa"/>
            <w:vAlign w:val="bottom"/>
          </w:tcPr>
          <w:p w14:paraId="2CBC0BC5"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451C5557"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אג"ח קונצרניות שאינן סחירות</w:t>
            </w:r>
          </w:p>
        </w:tc>
        <w:tc>
          <w:tcPr>
            <w:tcW w:w="1417" w:type="dxa"/>
            <w:vAlign w:val="bottom"/>
          </w:tcPr>
          <w:p w14:paraId="6B02BD19"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631D67C2"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7A226B18"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22A2F91" w14:textId="77777777" w:rsidTr="00F67D17">
        <w:tc>
          <w:tcPr>
            <w:tcW w:w="985" w:type="dxa"/>
            <w:vAlign w:val="bottom"/>
          </w:tcPr>
          <w:p w14:paraId="084E1BC3"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378BAD74"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 xml:space="preserve">הלוואות (לרבות חברות מוחזקות) </w:t>
            </w:r>
          </w:p>
        </w:tc>
        <w:tc>
          <w:tcPr>
            <w:tcW w:w="1417" w:type="dxa"/>
            <w:vAlign w:val="bottom"/>
          </w:tcPr>
          <w:p w14:paraId="048A1C07"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4161E6B3"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63DC36AB"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2BDAFED" w14:textId="77777777" w:rsidTr="00F67D17">
        <w:tc>
          <w:tcPr>
            <w:tcW w:w="985" w:type="dxa"/>
            <w:vAlign w:val="bottom"/>
          </w:tcPr>
          <w:p w14:paraId="776F814C"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0BC04696"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מכשירי חוב אחרים שאינם סחירים</w:t>
            </w:r>
          </w:p>
        </w:tc>
        <w:tc>
          <w:tcPr>
            <w:tcW w:w="1417" w:type="dxa"/>
            <w:vAlign w:val="bottom"/>
          </w:tcPr>
          <w:p w14:paraId="6A609346"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vAlign w:val="bottom"/>
          </w:tcPr>
          <w:p w14:paraId="15FED9C5"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noWrap/>
            <w:vAlign w:val="bottom"/>
            <w:hideMark/>
          </w:tcPr>
          <w:p w14:paraId="6CF51F46"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r>
      <w:tr w:rsidR="00010A4B" w:rsidRPr="00A27F86" w14:paraId="103E5F63" w14:textId="77777777" w:rsidTr="00F67D17">
        <w:tc>
          <w:tcPr>
            <w:tcW w:w="985" w:type="dxa"/>
            <w:vAlign w:val="bottom"/>
          </w:tcPr>
          <w:p w14:paraId="1212D55E" w14:textId="77777777" w:rsidR="00010A4B" w:rsidRPr="00A27F86" w:rsidRDefault="00010A4B" w:rsidP="00010A4B">
            <w:pPr>
              <w:widowControl/>
              <w:overflowPunct/>
              <w:autoSpaceDE/>
              <w:autoSpaceDN/>
              <w:adjustRightInd/>
              <w:textAlignment w:val="auto"/>
              <w:rPr>
                <w:rFonts w:ascii="David" w:hAnsi="David"/>
                <w:color w:val="000000"/>
                <w:rtl/>
              </w:rPr>
            </w:pPr>
          </w:p>
        </w:tc>
        <w:tc>
          <w:tcPr>
            <w:tcW w:w="4826" w:type="dxa"/>
            <w:noWrap/>
            <w:vAlign w:val="bottom"/>
            <w:hideMark/>
          </w:tcPr>
          <w:p w14:paraId="77902873"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סך הכל מכשירי חוב שאינם סחירים</w:t>
            </w:r>
          </w:p>
        </w:tc>
        <w:tc>
          <w:tcPr>
            <w:tcW w:w="1417" w:type="dxa"/>
            <w:vAlign w:val="bottom"/>
          </w:tcPr>
          <w:p w14:paraId="706CB18B"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color w:val="000000"/>
              </w:rPr>
            </w:pPr>
          </w:p>
        </w:tc>
        <w:tc>
          <w:tcPr>
            <w:tcW w:w="1417" w:type="dxa"/>
            <w:vAlign w:val="bottom"/>
          </w:tcPr>
          <w:p w14:paraId="14E425BF"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color w:val="000000"/>
              </w:rPr>
            </w:pPr>
          </w:p>
        </w:tc>
        <w:tc>
          <w:tcPr>
            <w:tcW w:w="1417" w:type="dxa"/>
            <w:noWrap/>
            <w:vAlign w:val="bottom"/>
            <w:hideMark/>
          </w:tcPr>
          <w:p w14:paraId="0F88DACB"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color w:val="000000"/>
              </w:rPr>
            </w:pPr>
          </w:p>
        </w:tc>
      </w:tr>
      <w:tr w:rsidR="00010A4B" w:rsidRPr="00A27F86" w14:paraId="60D62414" w14:textId="77777777" w:rsidTr="00F67D17">
        <w:tc>
          <w:tcPr>
            <w:tcW w:w="985" w:type="dxa"/>
            <w:vAlign w:val="bottom"/>
          </w:tcPr>
          <w:p w14:paraId="43DE10F0" w14:textId="77777777" w:rsidR="00010A4B" w:rsidRPr="00A27F86" w:rsidRDefault="00010A4B" w:rsidP="00010A4B">
            <w:pPr>
              <w:widowControl/>
              <w:overflowPunct/>
              <w:autoSpaceDE/>
              <w:autoSpaceDN/>
              <w:adjustRightInd/>
              <w:textAlignment w:val="auto"/>
              <w:rPr>
                <w:rFonts w:ascii="David" w:hAnsi="David"/>
                <w:color w:val="000000"/>
                <w:u w:val="single"/>
                <w:rtl/>
              </w:rPr>
            </w:pPr>
          </w:p>
        </w:tc>
        <w:tc>
          <w:tcPr>
            <w:tcW w:w="4826" w:type="dxa"/>
            <w:noWrap/>
            <w:vAlign w:val="bottom"/>
            <w:hideMark/>
          </w:tcPr>
          <w:p w14:paraId="393C94F7" w14:textId="77777777" w:rsidR="00010A4B" w:rsidRPr="00A27F86" w:rsidRDefault="00010A4B" w:rsidP="00010A4B">
            <w:pPr>
              <w:widowControl/>
              <w:overflowPunct/>
              <w:autoSpaceDE/>
              <w:autoSpaceDN/>
              <w:adjustRightInd/>
              <w:textAlignment w:val="auto"/>
              <w:rPr>
                <w:rFonts w:ascii="David" w:hAnsi="David"/>
                <w:color w:val="000000"/>
                <w:u w:val="single"/>
              </w:rPr>
            </w:pPr>
            <w:r w:rsidRPr="00A27F86">
              <w:rPr>
                <w:rFonts w:ascii="David" w:hAnsi="David"/>
                <w:color w:val="000000"/>
                <w:u w:val="single"/>
                <w:rtl/>
              </w:rPr>
              <w:t>מכשירי חוב סחירים:</w:t>
            </w:r>
          </w:p>
        </w:tc>
        <w:tc>
          <w:tcPr>
            <w:tcW w:w="1417" w:type="dxa"/>
            <w:vAlign w:val="bottom"/>
          </w:tcPr>
          <w:p w14:paraId="642B9009"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76418DF8"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4BF06817"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544CC1DF" w14:textId="77777777" w:rsidTr="00F67D17">
        <w:tc>
          <w:tcPr>
            <w:tcW w:w="985" w:type="dxa"/>
            <w:vAlign w:val="bottom"/>
          </w:tcPr>
          <w:p w14:paraId="1232F86C"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487102F4"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אג"ח ממשלתיות</w:t>
            </w:r>
          </w:p>
        </w:tc>
        <w:tc>
          <w:tcPr>
            <w:tcW w:w="1417" w:type="dxa"/>
            <w:vAlign w:val="bottom"/>
          </w:tcPr>
          <w:p w14:paraId="328B1B90"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1DAD43BF"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1B0CC776"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F15202A" w14:textId="77777777" w:rsidTr="00F67D17">
        <w:tc>
          <w:tcPr>
            <w:tcW w:w="985" w:type="dxa"/>
            <w:vAlign w:val="bottom"/>
          </w:tcPr>
          <w:p w14:paraId="1FB67735"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3607F503"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אג"ח קונצרניות סחירות</w:t>
            </w:r>
          </w:p>
        </w:tc>
        <w:tc>
          <w:tcPr>
            <w:tcW w:w="1417" w:type="dxa"/>
            <w:vAlign w:val="bottom"/>
          </w:tcPr>
          <w:p w14:paraId="6A4F35E0"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7BD2BEA5"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5EE8ABD6"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003B4D49" w14:textId="77777777" w:rsidTr="00F67D17">
        <w:tc>
          <w:tcPr>
            <w:tcW w:w="985" w:type="dxa"/>
            <w:vAlign w:val="bottom"/>
          </w:tcPr>
          <w:p w14:paraId="087FA28F"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238BFD60"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מכשירי חוב אחרים סחירים</w:t>
            </w:r>
          </w:p>
        </w:tc>
        <w:tc>
          <w:tcPr>
            <w:tcW w:w="1417" w:type="dxa"/>
            <w:vAlign w:val="bottom"/>
          </w:tcPr>
          <w:p w14:paraId="4C8412E8"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vAlign w:val="bottom"/>
          </w:tcPr>
          <w:p w14:paraId="01D62F9E"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noWrap/>
            <w:vAlign w:val="bottom"/>
            <w:hideMark/>
          </w:tcPr>
          <w:p w14:paraId="10ED7201"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r>
      <w:tr w:rsidR="00010A4B" w:rsidRPr="00A27F86" w14:paraId="4B835A86" w14:textId="77777777" w:rsidTr="00F67D17">
        <w:tc>
          <w:tcPr>
            <w:tcW w:w="985" w:type="dxa"/>
            <w:vAlign w:val="bottom"/>
          </w:tcPr>
          <w:p w14:paraId="7E10A77B" w14:textId="77777777" w:rsidR="00010A4B" w:rsidRPr="00A27F86" w:rsidRDefault="00010A4B" w:rsidP="00010A4B">
            <w:pPr>
              <w:widowControl/>
              <w:overflowPunct/>
              <w:autoSpaceDE/>
              <w:autoSpaceDN/>
              <w:adjustRightInd/>
              <w:textAlignment w:val="auto"/>
              <w:rPr>
                <w:rFonts w:ascii="David" w:hAnsi="David"/>
                <w:color w:val="000000"/>
                <w:rtl/>
              </w:rPr>
            </w:pPr>
          </w:p>
        </w:tc>
        <w:tc>
          <w:tcPr>
            <w:tcW w:w="4826" w:type="dxa"/>
            <w:noWrap/>
            <w:vAlign w:val="bottom"/>
            <w:hideMark/>
          </w:tcPr>
          <w:p w14:paraId="5FF62234"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סך הכל מכשירי חוב סחירים</w:t>
            </w:r>
          </w:p>
        </w:tc>
        <w:tc>
          <w:tcPr>
            <w:tcW w:w="1417" w:type="dxa"/>
            <w:vAlign w:val="bottom"/>
          </w:tcPr>
          <w:p w14:paraId="008B0B2C"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c>
          <w:tcPr>
            <w:tcW w:w="1417" w:type="dxa"/>
            <w:vAlign w:val="bottom"/>
          </w:tcPr>
          <w:p w14:paraId="71384822"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c>
          <w:tcPr>
            <w:tcW w:w="1417" w:type="dxa"/>
            <w:noWrap/>
            <w:vAlign w:val="bottom"/>
            <w:hideMark/>
          </w:tcPr>
          <w:p w14:paraId="1734468D"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r>
      <w:tr w:rsidR="00010A4B" w:rsidRPr="00A27F86" w14:paraId="609BACD7" w14:textId="77777777" w:rsidTr="00F67D17">
        <w:tc>
          <w:tcPr>
            <w:tcW w:w="985" w:type="dxa"/>
            <w:vAlign w:val="bottom"/>
          </w:tcPr>
          <w:p w14:paraId="0934B594" w14:textId="77777777" w:rsidR="00010A4B" w:rsidRPr="00A27F86" w:rsidRDefault="00010A4B" w:rsidP="00010A4B">
            <w:pPr>
              <w:widowControl/>
              <w:overflowPunct/>
              <w:autoSpaceDE/>
              <w:autoSpaceDN/>
              <w:adjustRightInd/>
              <w:textAlignment w:val="auto"/>
              <w:rPr>
                <w:rFonts w:ascii="David" w:hAnsi="David"/>
                <w:color w:val="000000"/>
                <w:rtl/>
              </w:rPr>
            </w:pPr>
          </w:p>
        </w:tc>
        <w:tc>
          <w:tcPr>
            <w:tcW w:w="4826" w:type="dxa"/>
            <w:noWrap/>
            <w:vAlign w:val="bottom"/>
            <w:hideMark/>
          </w:tcPr>
          <w:p w14:paraId="46269BA6"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סך הכל מכשירי חוב</w:t>
            </w:r>
          </w:p>
        </w:tc>
        <w:tc>
          <w:tcPr>
            <w:tcW w:w="1417" w:type="dxa"/>
            <w:vAlign w:val="bottom"/>
          </w:tcPr>
          <w:p w14:paraId="522E0193"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color w:val="000000"/>
              </w:rPr>
            </w:pPr>
          </w:p>
        </w:tc>
        <w:tc>
          <w:tcPr>
            <w:tcW w:w="1417" w:type="dxa"/>
            <w:vAlign w:val="bottom"/>
          </w:tcPr>
          <w:p w14:paraId="49FF4F2D"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color w:val="000000"/>
              </w:rPr>
            </w:pPr>
          </w:p>
        </w:tc>
        <w:tc>
          <w:tcPr>
            <w:tcW w:w="1417" w:type="dxa"/>
            <w:noWrap/>
            <w:vAlign w:val="bottom"/>
            <w:hideMark/>
          </w:tcPr>
          <w:p w14:paraId="628D44F7"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color w:val="000000"/>
              </w:rPr>
            </w:pPr>
          </w:p>
        </w:tc>
      </w:tr>
      <w:tr w:rsidR="00010A4B" w:rsidRPr="00A27F86" w14:paraId="7BA617B9" w14:textId="77777777" w:rsidTr="00F67D17">
        <w:tc>
          <w:tcPr>
            <w:tcW w:w="985" w:type="dxa"/>
            <w:vAlign w:val="bottom"/>
          </w:tcPr>
          <w:p w14:paraId="4F42B0A3" w14:textId="77777777" w:rsidR="00010A4B" w:rsidRPr="00A27F86" w:rsidRDefault="00010A4B" w:rsidP="00010A4B">
            <w:pPr>
              <w:widowControl/>
              <w:overflowPunct/>
              <w:autoSpaceDE/>
              <w:autoSpaceDN/>
              <w:adjustRightInd/>
              <w:textAlignment w:val="auto"/>
              <w:rPr>
                <w:rFonts w:ascii="David" w:hAnsi="David"/>
                <w:color w:val="000000"/>
              </w:rPr>
            </w:pPr>
          </w:p>
        </w:tc>
        <w:tc>
          <w:tcPr>
            <w:tcW w:w="4826" w:type="dxa"/>
            <w:noWrap/>
            <w:vAlign w:val="bottom"/>
            <w:hideMark/>
          </w:tcPr>
          <w:p w14:paraId="4C7F32B5" w14:textId="77777777" w:rsidR="00010A4B" w:rsidRPr="00A27F86" w:rsidRDefault="00010A4B" w:rsidP="00010A4B">
            <w:pPr>
              <w:widowControl/>
              <w:overflowPunct/>
              <w:autoSpaceDE/>
              <w:autoSpaceDN/>
              <w:adjustRightInd/>
              <w:textAlignment w:val="auto"/>
              <w:rPr>
                <w:rFonts w:ascii="David" w:hAnsi="David"/>
                <w:color w:val="000000"/>
              </w:rPr>
            </w:pPr>
          </w:p>
        </w:tc>
        <w:tc>
          <w:tcPr>
            <w:tcW w:w="1417" w:type="dxa"/>
            <w:vAlign w:val="bottom"/>
          </w:tcPr>
          <w:p w14:paraId="46C92D42"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2EDA1F35"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00EC131E"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4B828E0C" w14:textId="77777777" w:rsidTr="00F67D17">
        <w:tc>
          <w:tcPr>
            <w:tcW w:w="985" w:type="dxa"/>
            <w:vAlign w:val="bottom"/>
          </w:tcPr>
          <w:p w14:paraId="2DE90C65" w14:textId="77777777" w:rsidR="00010A4B" w:rsidRPr="00A27F86" w:rsidRDefault="00010A4B" w:rsidP="00010A4B">
            <w:pPr>
              <w:widowControl/>
              <w:overflowPunct/>
              <w:autoSpaceDE/>
              <w:autoSpaceDN/>
              <w:adjustRightInd/>
              <w:textAlignment w:val="auto"/>
              <w:rPr>
                <w:rFonts w:ascii="David" w:hAnsi="David"/>
                <w:b/>
                <w:bCs/>
                <w:color w:val="000000"/>
                <w:rtl/>
              </w:rPr>
            </w:pPr>
          </w:p>
        </w:tc>
        <w:tc>
          <w:tcPr>
            <w:tcW w:w="4826" w:type="dxa"/>
            <w:noWrap/>
            <w:vAlign w:val="bottom"/>
            <w:hideMark/>
          </w:tcPr>
          <w:p w14:paraId="608D4B31" w14:textId="77777777" w:rsidR="00010A4B" w:rsidRPr="00A27F86" w:rsidRDefault="00010A4B" w:rsidP="00010A4B">
            <w:pPr>
              <w:widowControl/>
              <w:overflowPunct/>
              <w:autoSpaceDE/>
              <w:autoSpaceDN/>
              <w:adjustRightInd/>
              <w:textAlignment w:val="auto"/>
              <w:rPr>
                <w:rFonts w:ascii="David" w:hAnsi="David"/>
                <w:b/>
                <w:bCs/>
                <w:color w:val="000000"/>
              </w:rPr>
            </w:pPr>
            <w:r w:rsidRPr="00A27F86">
              <w:rPr>
                <w:rFonts w:ascii="David" w:hAnsi="David"/>
                <w:b/>
                <w:bCs/>
                <w:color w:val="000000"/>
                <w:rtl/>
              </w:rPr>
              <w:t>מכשירי הון:</w:t>
            </w:r>
          </w:p>
        </w:tc>
        <w:tc>
          <w:tcPr>
            <w:tcW w:w="1417" w:type="dxa"/>
            <w:vAlign w:val="bottom"/>
          </w:tcPr>
          <w:p w14:paraId="278A821A"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07ADD71F"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3322722A"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28B1CF87" w14:textId="77777777" w:rsidTr="00F67D17">
        <w:tc>
          <w:tcPr>
            <w:tcW w:w="985" w:type="dxa"/>
            <w:vAlign w:val="bottom"/>
          </w:tcPr>
          <w:p w14:paraId="6A904590" w14:textId="77777777" w:rsidR="00010A4B" w:rsidRPr="00A27F86" w:rsidRDefault="00010A4B" w:rsidP="00010A4B">
            <w:pPr>
              <w:widowControl/>
              <w:overflowPunct/>
              <w:autoSpaceDE/>
              <w:autoSpaceDN/>
              <w:adjustRightInd/>
              <w:textAlignment w:val="auto"/>
              <w:rPr>
                <w:rFonts w:ascii="David" w:hAnsi="David"/>
                <w:color w:val="000000"/>
                <w:u w:val="single"/>
                <w:rtl/>
              </w:rPr>
            </w:pPr>
          </w:p>
        </w:tc>
        <w:tc>
          <w:tcPr>
            <w:tcW w:w="4826" w:type="dxa"/>
            <w:noWrap/>
            <w:vAlign w:val="bottom"/>
            <w:hideMark/>
          </w:tcPr>
          <w:p w14:paraId="3BC99209" w14:textId="77777777" w:rsidR="00010A4B" w:rsidRPr="00A27F86" w:rsidRDefault="00010A4B" w:rsidP="00010A4B">
            <w:pPr>
              <w:widowControl/>
              <w:overflowPunct/>
              <w:autoSpaceDE/>
              <w:autoSpaceDN/>
              <w:adjustRightInd/>
              <w:textAlignment w:val="auto"/>
              <w:rPr>
                <w:rFonts w:ascii="David" w:hAnsi="David"/>
                <w:color w:val="000000"/>
                <w:u w:val="single"/>
              </w:rPr>
            </w:pPr>
            <w:r w:rsidRPr="00A27F86">
              <w:rPr>
                <w:rFonts w:ascii="David" w:hAnsi="David"/>
                <w:color w:val="000000"/>
                <w:u w:val="single"/>
                <w:rtl/>
              </w:rPr>
              <w:t>מכשירי הון שאינם סחירים:</w:t>
            </w:r>
          </w:p>
        </w:tc>
        <w:tc>
          <w:tcPr>
            <w:tcW w:w="1417" w:type="dxa"/>
            <w:vAlign w:val="bottom"/>
          </w:tcPr>
          <w:p w14:paraId="3EF42C40"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385269F1"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4CB72275"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CAE1488" w14:textId="77777777" w:rsidTr="00F67D17">
        <w:tc>
          <w:tcPr>
            <w:tcW w:w="985" w:type="dxa"/>
            <w:vAlign w:val="bottom"/>
          </w:tcPr>
          <w:p w14:paraId="48732C88"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058049FB"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מניות שאינן סחירות</w:t>
            </w:r>
          </w:p>
        </w:tc>
        <w:tc>
          <w:tcPr>
            <w:tcW w:w="1417" w:type="dxa"/>
            <w:vAlign w:val="bottom"/>
          </w:tcPr>
          <w:p w14:paraId="25A2DD3B"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740DD900"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524ADA85"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67612C85" w14:textId="77777777" w:rsidTr="00F67D17">
        <w:tc>
          <w:tcPr>
            <w:tcW w:w="985" w:type="dxa"/>
            <w:vAlign w:val="bottom"/>
          </w:tcPr>
          <w:p w14:paraId="5D5674AE"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58C717CB"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השקעות במכשירי הון אחרים</w:t>
            </w:r>
          </w:p>
        </w:tc>
        <w:tc>
          <w:tcPr>
            <w:tcW w:w="1417" w:type="dxa"/>
            <w:vAlign w:val="bottom"/>
          </w:tcPr>
          <w:p w14:paraId="68E8A5C1"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402BC33E"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69EDEB1A"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6E3DEAB8" w14:textId="77777777" w:rsidTr="00F67D17">
        <w:tc>
          <w:tcPr>
            <w:tcW w:w="985" w:type="dxa"/>
            <w:vAlign w:val="bottom"/>
          </w:tcPr>
          <w:p w14:paraId="15F5CF9F" w14:textId="77777777" w:rsidR="00010A4B" w:rsidRPr="00A27F86" w:rsidRDefault="00010A4B" w:rsidP="00010A4B">
            <w:pPr>
              <w:widowControl/>
              <w:overflowPunct/>
              <w:autoSpaceDE/>
              <w:autoSpaceDN/>
              <w:adjustRightInd/>
              <w:textAlignment w:val="auto"/>
              <w:rPr>
                <w:rFonts w:ascii="David" w:hAnsi="David"/>
                <w:color w:val="000000"/>
                <w:u w:val="single"/>
                <w:rtl/>
              </w:rPr>
            </w:pPr>
          </w:p>
        </w:tc>
        <w:tc>
          <w:tcPr>
            <w:tcW w:w="4826" w:type="dxa"/>
            <w:noWrap/>
            <w:vAlign w:val="bottom"/>
            <w:hideMark/>
          </w:tcPr>
          <w:p w14:paraId="122AD06B" w14:textId="77777777" w:rsidR="00010A4B" w:rsidRPr="00A27F86" w:rsidRDefault="00010A4B" w:rsidP="00010A4B">
            <w:pPr>
              <w:widowControl/>
              <w:overflowPunct/>
              <w:autoSpaceDE/>
              <w:autoSpaceDN/>
              <w:adjustRightInd/>
              <w:textAlignment w:val="auto"/>
              <w:rPr>
                <w:rFonts w:ascii="David" w:hAnsi="David"/>
                <w:color w:val="000000"/>
                <w:u w:val="single"/>
              </w:rPr>
            </w:pPr>
            <w:r w:rsidRPr="00A27F86">
              <w:rPr>
                <w:rFonts w:ascii="David" w:hAnsi="David"/>
                <w:color w:val="000000"/>
                <w:u w:val="single"/>
                <w:rtl/>
              </w:rPr>
              <w:t>מכשירי הון סחירים:</w:t>
            </w:r>
          </w:p>
        </w:tc>
        <w:tc>
          <w:tcPr>
            <w:tcW w:w="1417" w:type="dxa"/>
            <w:vAlign w:val="bottom"/>
          </w:tcPr>
          <w:p w14:paraId="0F8A618E"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4ACD3F68"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3F0642D0"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6ECA2D69" w14:textId="77777777" w:rsidTr="00F67D17">
        <w:tc>
          <w:tcPr>
            <w:tcW w:w="985" w:type="dxa"/>
            <w:vAlign w:val="bottom"/>
          </w:tcPr>
          <w:p w14:paraId="586287C8"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56FFF612"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מניות סחירות</w:t>
            </w:r>
          </w:p>
        </w:tc>
        <w:tc>
          <w:tcPr>
            <w:tcW w:w="1417" w:type="dxa"/>
            <w:vAlign w:val="bottom"/>
          </w:tcPr>
          <w:p w14:paraId="348FF864"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vAlign w:val="bottom"/>
          </w:tcPr>
          <w:p w14:paraId="1238E4BB"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noWrap/>
            <w:vAlign w:val="bottom"/>
            <w:hideMark/>
          </w:tcPr>
          <w:p w14:paraId="2BAB8997"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r>
      <w:tr w:rsidR="00010A4B" w:rsidRPr="00A27F86" w14:paraId="7E4869AD" w14:textId="77777777" w:rsidTr="00F67D17">
        <w:tc>
          <w:tcPr>
            <w:tcW w:w="985" w:type="dxa"/>
            <w:vAlign w:val="bottom"/>
          </w:tcPr>
          <w:p w14:paraId="5D3D00E4" w14:textId="77777777" w:rsidR="00010A4B" w:rsidRPr="00A27F86" w:rsidRDefault="00010A4B" w:rsidP="00010A4B">
            <w:pPr>
              <w:widowControl/>
              <w:overflowPunct/>
              <w:autoSpaceDE/>
              <w:autoSpaceDN/>
              <w:adjustRightInd/>
              <w:textAlignment w:val="auto"/>
              <w:rPr>
                <w:rFonts w:ascii="David" w:hAnsi="David"/>
                <w:color w:val="000000"/>
                <w:rtl/>
              </w:rPr>
            </w:pPr>
          </w:p>
        </w:tc>
        <w:tc>
          <w:tcPr>
            <w:tcW w:w="4826" w:type="dxa"/>
            <w:noWrap/>
            <w:vAlign w:val="bottom"/>
            <w:hideMark/>
          </w:tcPr>
          <w:p w14:paraId="08580C77"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סך הכל מכשירי הון</w:t>
            </w:r>
          </w:p>
        </w:tc>
        <w:tc>
          <w:tcPr>
            <w:tcW w:w="1417" w:type="dxa"/>
            <w:vAlign w:val="bottom"/>
          </w:tcPr>
          <w:p w14:paraId="34E2D858"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c>
          <w:tcPr>
            <w:tcW w:w="1417" w:type="dxa"/>
            <w:vAlign w:val="bottom"/>
          </w:tcPr>
          <w:p w14:paraId="7D927AC3"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c>
          <w:tcPr>
            <w:tcW w:w="1417" w:type="dxa"/>
            <w:noWrap/>
            <w:vAlign w:val="bottom"/>
            <w:hideMark/>
          </w:tcPr>
          <w:p w14:paraId="777C8006"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r>
      <w:tr w:rsidR="00010A4B" w:rsidRPr="00A27F86" w14:paraId="1396C8E4" w14:textId="77777777" w:rsidTr="00F67D17">
        <w:tc>
          <w:tcPr>
            <w:tcW w:w="985" w:type="dxa"/>
            <w:vAlign w:val="bottom"/>
          </w:tcPr>
          <w:p w14:paraId="3B0B09A9" w14:textId="77777777" w:rsidR="00010A4B" w:rsidRPr="00A27F86" w:rsidRDefault="00010A4B" w:rsidP="00010A4B">
            <w:pPr>
              <w:widowControl/>
              <w:overflowPunct/>
              <w:autoSpaceDE/>
              <w:autoSpaceDN/>
              <w:adjustRightInd/>
              <w:textAlignment w:val="auto"/>
              <w:rPr>
                <w:rFonts w:ascii="David" w:hAnsi="David"/>
                <w:color w:val="000000"/>
              </w:rPr>
            </w:pPr>
          </w:p>
        </w:tc>
        <w:tc>
          <w:tcPr>
            <w:tcW w:w="4826" w:type="dxa"/>
            <w:noWrap/>
            <w:vAlign w:val="bottom"/>
            <w:hideMark/>
          </w:tcPr>
          <w:p w14:paraId="317E5CF5" w14:textId="77777777" w:rsidR="00010A4B" w:rsidRPr="00A27F86" w:rsidRDefault="00010A4B" w:rsidP="00010A4B">
            <w:pPr>
              <w:widowControl/>
              <w:overflowPunct/>
              <w:autoSpaceDE/>
              <w:autoSpaceDN/>
              <w:adjustRightInd/>
              <w:textAlignment w:val="auto"/>
              <w:rPr>
                <w:rFonts w:ascii="David" w:hAnsi="David"/>
                <w:color w:val="000000"/>
              </w:rPr>
            </w:pPr>
          </w:p>
        </w:tc>
        <w:tc>
          <w:tcPr>
            <w:tcW w:w="1417" w:type="dxa"/>
            <w:vAlign w:val="bottom"/>
          </w:tcPr>
          <w:p w14:paraId="57C0DE32"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1D19110A"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65AF5D2F"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6A985BB3" w14:textId="77777777" w:rsidTr="00F67D17">
        <w:tc>
          <w:tcPr>
            <w:tcW w:w="985" w:type="dxa"/>
            <w:vAlign w:val="bottom"/>
          </w:tcPr>
          <w:p w14:paraId="1AA58D20" w14:textId="77777777" w:rsidR="00010A4B" w:rsidRPr="00A27F86" w:rsidRDefault="00010A4B" w:rsidP="00010A4B">
            <w:pPr>
              <w:widowControl/>
              <w:overflowPunct/>
              <w:autoSpaceDE/>
              <w:autoSpaceDN/>
              <w:adjustRightInd/>
              <w:textAlignment w:val="auto"/>
              <w:rPr>
                <w:rFonts w:ascii="David" w:hAnsi="David"/>
                <w:b/>
                <w:bCs/>
                <w:color w:val="000000"/>
                <w:rtl/>
              </w:rPr>
            </w:pPr>
          </w:p>
        </w:tc>
        <w:tc>
          <w:tcPr>
            <w:tcW w:w="4826" w:type="dxa"/>
            <w:noWrap/>
            <w:vAlign w:val="bottom"/>
            <w:hideMark/>
          </w:tcPr>
          <w:p w14:paraId="5C23C43D" w14:textId="77777777" w:rsidR="00010A4B" w:rsidRPr="00A27F86" w:rsidRDefault="00010A4B" w:rsidP="00010A4B">
            <w:pPr>
              <w:widowControl/>
              <w:overflowPunct/>
              <w:autoSpaceDE/>
              <w:autoSpaceDN/>
              <w:adjustRightInd/>
              <w:textAlignment w:val="auto"/>
              <w:rPr>
                <w:rFonts w:ascii="David" w:hAnsi="David"/>
                <w:b/>
                <w:bCs/>
                <w:color w:val="000000"/>
              </w:rPr>
            </w:pPr>
            <w:r w:rsidRPr="00A27F86">
              <w:rPr>
                <w:rFonts w:ascii="David" w:hAnsi="David"/>
                <w:b/>
                <w:bCs/>
                <w:color w:val="000000"/>
                <w:rtl/>
              </w:rPr>
              <w:t>השקעות אחרות:</w:t>
            </w:r>
          </w:p>
        </w:tc>
        <w:tc>
          <w:tcPr>
            <w:tcW w:w="1417" w:type="dxa"/>
            <w:vAlign w:val="bottom"/>
          </w:tcPr>
          <w:p w14:paraId="632C3A2A"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32C04D94"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166CE4F5"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348B8897" w14:textId="77777777" w:rsidTr="00F67D17">
        <w:tc>
          <w:tcPr>
            <w:tcW w:w="985" w:type="dxa"/>
            <w:vAlign w:val="bottom"/>
          </w:tcPr>
          <w:p w14:paraId="7202D3EA"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7188BBCE"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השקעות אחרות (*)</w:t>
            </w:r>
          </w:p>
        </w:tc>
        <w:tc>
          <w:tcPr>
            <w:tcW w:w="1417" w:type="dxa"/>
            <w:vAlign w:val="bottom"/>
          </w:tcPr>
          <w:p w14:paraId="2599BB29"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15ADC7F9"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46DD5826"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210B3135" w14:textId="77777777" w:rsidTr="00F67D17">
        <w:tc>
          <w:tcPr>
            <w:tcW w:w="985" w:type="dxa"/>
            <w:vAlign w:val="bottom"/>
          </w:tcPr>
          <w:p w14:paraId="6803DA13"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76D20735"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מכשירים נגזרים (**)</w:t>
            </w:r>
          </w:p>
        </w:tc>
        <w:tc>
          <w:tcPr>
            <w:tcW w:w="1417" w:type="dxa"/>
            <w:vAlign w:val="bottom"/>
          </w:tcPr>
          <w:p w14:paraId="726B6334"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1CC9B1E9"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00BB0067"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1B82D927" w14:textId="77777777" w:rsidTr="00F67D17">
        <w:tc>
          <w:tcPr>
            <w:tcW w:w="985" w:type="dxa"/>
            <w:vAlign w:val="bottom"/>
          </w:tcPr>
          <w:p w14:paraId="456B842A" w14:textId="77777777" w:rsidR="00010A4B" w:rsidRPr="00A27F86" w:rsidRDefault="00010A4B" w:rsidP="00010A4B">
            <w:pPr>
              <w:widowControl/>
              <w:overflowPunct/>
              <w:autoSpaceDE/>
              <w:autoSpaceDN/>
              <w:adjustRightInd/>
              <w:ind w:firstLineChars="100" w:firstLine="220"/>
              <w:textAlignment w:val="auto"/>
              <w:rPr>
                <w:rFonts w:ascii="David" w:hAnsi="David"/>
                <w:color w:val="000000"/>
                <w:rtl/>
              </w:rPr>
            </w:pPr>
          </w:p>
        </w:tc>
        <w:tc>
          <w:tcPr>
            <w:tcW w:w="4826" w:type="dxa"/>
            <w:noWrap/>
            <w:vAlign w:val="bottom"/>
            <w:hideMark/>
          </w:tcPr>
          <w:p w14:paraId="48BA104B"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מניות באוצר</w:t>
            </w:r>
            <w:r>
              <w:rPr>
                <w:rStyle w:val="FootnoteReference"/>
                <w:rFonts w:ascii="David" w:hAnsi="David"/>
                <w:color w:val="000000"/>
                <w:rtl/>
              </w:rPr>
              <w:footnoteReference w:id="55"/>
            </w:r>
          </w:p>
        </w:tc>
        <w:tc>
          <w:tcPr>
            <w:tcW w:w="1417" w:type="dxa"/>
            <w:vAlign w:val="bottom"/>
          </w:tcPr>
          <w:p w14:paraId="250FE4EA"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vAlign w:val="bottom"/>
          </w:tcPr>
          <w:p w14:paraId="6DCDAC69"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c>
          <w:tcPr>
            <w:tcW w:w="1417" w:type="dxa"/>
            <w:noWrap/>
            <w:vAlign w:val="bottom"/>
            <w:hideMark/>
          </w:tcPr>
          <w:p w14:paraId="065C3C52" w14:textId="77777777" w:rsidR="00010A4B" w:rsidRPr="00A27F86" w:rsidRDefault="00010A4B" w:rsidP="00010A4B">
            <w:pPr>
              <w:widowControl/>
              <w:pBdr>
                <w:bottom w:val="single" w:sz="4" w:space="0" w:color="auto"/>
              </w:pBdr>
              <w:overflowPunct/>
              <w:autoSpaceDE/>
              <w:autoSpaceDN/>
              <w:adjustRightInd/>
              <w:textAlignment w:val="auto"/>
              <w:rPr>
                <w:rFonts w:ascii="David" w:hAnsi="David"/>
              </w:rPr>
            </w:pPr>
          </w:p>
        </w:tc>
      </w:tr>
      <w:tr w:rsidR="00010A4B" w:rsidRPr="00A27F86" w14:paraId="4CA310A1" w14:textId="77777777" w:rsidTr="00F67D17">
        <w:tc>
          <w:tcPr>
            <w:tcW w:w="985" w:type="dxa"/>
            <w:vAlign w:val="bottom"/>
          </w:tcPr>
          <w:p w14:paraId="05D16BF6" w14:textId="77777777" w:rsidR="00010A4B" w:rsidRPr="00A27F86" w:rsidRDefault="00010A4B" w:rsidP="00010A4B">
            <w:pPr>
              <w:widowControl/>
              <w:overflowPunct/>
              <w:autoSpaceDE/>
              <w:autoSpaceDN/>
              <w:adjustRightInd/>
              <w:textAlignment w:val="auto"/>
              <w:rPr>
                <w:rFonts w:ascii="David" w:hAnsi="David"/>
                <w:color w:val="000000"/>
                <w:rtl/>
              </w:rPr>
            </w:pPr>
          </w:p>
        </w:tc>
        <w:tc>
          <w:tcPr>
            <w:tcW w:w="4826" w:type="dxa"/>
            <w:noWrap/>
            <w:vAlign w:val="bottom"/>
            <w:hideMark/>
          </w:tcPr>
          <w:p w14:paraId="4E277816" w14:textId="77777777" w:rsidR="00010A4B" w:rsidRPr="00A27F86" w:rsidRDefault="00010A4B" w:rsidP="00010A4B">
            <w:pPr>
              <w:widowControl/>
              <w:overflowPunct/>
              <w:autoSpaceDE/>
              <w:autoSpaceDN/>
              <w:adjustRightInd/>
              <w:textAlignment w:val="auto"/>
              <w:rPr>
                <w:rFonts w:ascii="David" w:hAnsi="David"/>
                <w:color w:val="000000"/>
              </w:rPr>
            </w:pPr>
            <w:r w:rsidRPr="00A27F86">
              <w:rPr>
                <w:rFonts w:ascii="David" w:hAnsi="David"/>
                <w:color w:val="000000"/>
                <w:rtl/>
              </w:rPr>
              <w:t>סך הכל השקעות אחרות</w:t>
            </w:r>
          </w:p>
        </w:tc>
        <w:tc>
          <w:tcPr>
            <w:tcW w:w="1417" w:type="dxa"/>
            <w:vAlign w:val="bottom"/>
          </w:tcPr>
          <w:p w14:paraId="5B36B4EA"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c>
          <w:tcPr>
            <w:tcW w:w="1417" w:type="dxa"/>
            <w:vAlign w:val="bottom"/>
          </w:tcPr>
          <w:p w14:paraId="5CC75570"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c>
          <w:tcPr>
            <w:tcW w:w="1417" w:type="dxa"/>
            <w:noWrap/>
            <w:vAlign w:val="bottom"/>
            <w:hideMark/>
          </w:tcPr>
          <w:p w14:paraId="6625A11F" w14:textId="77777777" w:rsidR="00010A4B" w:rsidRPr="00804E85" w:rsidRDefault="00010A4B" w:rsidP="00010A4B">
            <w:pPr>
              <w:widowControl/>
              <w:pBdr>
                <w:bottom w:val="single" w:sz="4" w:space="0" w:color="auto"/>
              </w:pBdr>
              <w:overflowPunct/>
              <w:autoSpaceDE/>
              <w:autoSpaceDN/>
              <w:adjustRightInd/>
              <w:textAlignment w:val="auto"/>
              <w:rPr>
                <w:rFonts w:asciiTheme="minorHAnsi" w:hAnsiTheme="minorHAnsi"/>
                <w:color w:val="000000"/>
              </w:rPr>
            </w:pPr>
          </w:p>
        </w:tc>
      </w:tr>
      <w:tr w:rsidR="00010A4B" w:rsidRPr="00A27F86" w14:paraId="5ED744E3" w14:textId="77777777" w:rsidTr="00F67D17">
        <w:tc>
          <w:tcPr>
            <w:tcW w:w="985" w:type="dxa"/>
            <w:vAlign w:val="bottom"/>
          </w:tcPr>
          <w:p w14:paraId="26C1DFAF" w14:textId="77777777" w:rsidR="00010A4B" w:rsidRPr="00A27F86" w:rsidRDefault="00010A4B" w:rsidP="00010A4B">
            <w:pPr>
              <w:widowControl/>
              <w:overflowPunct/>
              <w:autoSpaceDE/>
              <w:autoSpaceDN/>
              <w:adjustRightInd/>
              <w:textAlignment w:val="auto"/>
              <w:rPr>
                <w:rFonts w:ascii="David" w:hAnsi="David"/>
                <w:color w:val="000000"/>
              </w:rPr>
            </w:pPr>
          </w:p>
        </w:tc>
        <w:tc>
          <w:tcPr>
            <w:tcW w:w="4826" w:type="dxa"/>
            <w:noWrap/>
            <w:vAlign w:val="bottom"/>
            <w:hideMark/>
          </w:tcPr>
          <w:p w14:paraId="76AF0554" w14:textId="77777777" w:rsidR="00010A4B" w:rsidRPr="00804E85" w:rsidRDefault="00010A4B" w:rsidP="00010A4B">
            <w:pPr>
              <w:widowControl/>
              <w:overflowPunct/>
              <w:autoSpaceDE/>
              <w:autoSpaceDN/>
              <w:adjustRightInd/>
              <w:textAlignment w:val="auto"/>
              <w:rPr>
                <w:rFonts w:asciiTheme="minorHAnsi" w:hAnsiTheme="minorHAnsi"/>
                <w:color w:val="000000"/>
              </w:rPr>
            </w:pPr>
          </w:p>
        </w:tc>
        <w:tc>
          <w:tcPr>
            <w:tcW w:w="1417" w:type="dxa"/>
            <w:vAlign w:val="bottom"/>
          </w:tcPr>
          <w:p w14:paraId="336C4FAB"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5D39192D"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7287CD2E" w14:textId="77777777" w:rsidR="00010A4B" w:rsidRPr="00A27F86" w:rsidRDefault="00010A4B" w:rsidP="00010A4B">
            <w:pPr>
              <w:widowControl/>
              <w:overflowPunct/>
              <w:autoSpaceDE/>
              <w:autoSpaceDN/>
              <w:adjustRightInd/>
              <w:textAlignment w:val="auto"/>
              <w:rPr>
                <w:rFonts w:ascii="David" w:hAnsi="David"/>
              </w:rPr>
            </w:pPr>
          </w:p>
        </w:tc>
      </w:tr>
      <w:tr w:rsidR="00010A4B" w:rsidRPr="00A27F86" w14:paraId="6114A328" w14:textId="77777777" w:rsidTr="00F67D17">
        <w:tc>
          <w:tcPr>
            <w:tcW w:w="985" w:type="dxa"/>
            <w:vAlign w:val="bottom"/>
          </w:tcPr>
          <w:p w14:paraId="037A96F4" w14:textId="77777777" w:rsidR="00010A4B" w:rsidRPr="00A27F86" w:rsidRDefault="00010A4B" w:rsidP="00010A4B">
            <w:pPr>
              <w:widowControl/>
              <w:overflowPunct/>
              <w:autoSpaceDE/>
              <w:autoSpaceDN/>
              <w:adjustRightInd/>
              <w:textAlignment w:val="auto"/>
              <w:rPr>
                <w:rFonts w:ascii="David" w:hAnsi="David"/>
                <w:b/>
                <w:bCs/>
                <w:color w:val="000000"/>
                <w:rtl/>
              </w:rPr>
            </w:pPr>
          </w:p>
        </w:tc>
        <w:tc>
          <w:tcPr>
            <w:tcW w:w="4826" w:type="dxa"/>
            <w:noWrap/>
            <w:vAlign w:val="bottom"/>
            <w:hideMark/>
          </w:tcPr>
          <w:p w14:paraId="10FDC3FE" w14:textId="77777777" w:rsidR="00010A4B" w:rsidRPr="00A27F86" w:rsidRDefault="00010A4B" w:rsidP="00010A4B">
            <w:pPr>
              <w:widowControl/>
              <w:overflowPunct/>
              <w:autoSpaceDE/>
              <w:autoSpaceDN/>
              <w:adjustRightInd/>
              <w:textAlignment w:val="auto"/>
              <w:rPr>
                <w:rFonts w:ascii="David" w:hAnsi="David"/>
                <w:b/>
                <w:bCs/>
                <w:color w:val="000000"/>
              </w:rPr>
            </w:pPr>
            <w:r w:rsidRPr="00A27F86">
              <w:rPr>
                <w:rFonts w:ascii="David" w:hAnsi="David"/>
                <w:b/>
                <w:bCs/>
                <w:color w:val="000000"/>
                <w:rtl/>
              </w:rPr>
              <w:t>סך הכל השקעות פיננסיות</w:t>
            </w:r>
            <w:r>
              <w:rPr>
                <w:rStyle w:val="FootnoteReference"/>
                <w:rFonts w:ascii="David" w:hAnsi="David"/>
                <w:b/>
                <w:bCs/>
                <w:color w:val="000000"/>
                <w:rtl/>
              </w:rPr>
              <w:footnoteReference w:id="56"/>
            </w:r>
          </w:p>
        </w:tc>
        <w:tc>
          <w:tcPr>
            <w:tcW w:w="1417" w:type="dxa"/>
            <w:vAlign w:val="bottom"/>
          </w:tcPr>
          <w:p w14:paraId="7254A756" w14:textId="77777777" w:rsidR="00010A4B" w:rsidRPr="00A27F86" w:rsidRDefault="00010A4B" w:rsidP="00010A4B">
            <w:pPr>
              <w:widowControl/>
              <w:pBdr>
                <w:bottom w:val="double" w:sz="4" w:space="0" w:color="auto"/>
              </w:pBdr>
              <w:overflowPunct/>
              <w:autoSpaceDE/>
              <w:autoSpaceDN/>
              <w:adjustRightInd/>
              <w:textAlignment w:val="auto"/>
              <w:rPr>
                <w:rFonts w:ascii="David" w:hAnsi="David"/>
                <w:color w:val="000000"/>
              </w:rPr>
            </w:pPr>
          </w:p>
        </w:tc>
        <w:tc>
          <w:tcPr>
            <w:tcW w:w="1417" w:type="dxa"/>
            <w:vAlign w:val="bottom"/>
          </w:tcPr>
          <w:p w14:paraId="34A473B2" w14:textId="77777777" w:rsidR="00010A4B" w:rsidRPr="00A27F86" w:rsidRDefault="00010A4B" w:rsidP="00010A4B">
            <w:pPr>
              <w:widowControl/>
              <w:pBdr>
                <w:bottom w:val="double" w:sz="4" w:space="0" w:color="auto"/>
              </w:pBdr>
              <w:overflowPunct/>
              <w:autoSpaceDE/>
              <w:autoSpaceDN/>
              <w:adjustRightInd/>
              <w:textAlignment w:val="auto"/>
              <w:rPr>
                <w:rFonts w:ascii="David" w:hAnsi="David"/>
                <w:color w:val="000000"/>
              </w:rPr>
            </w:pPr>
          </w:p>
        </w:tc>
        <w:tc>
          <w:tcPr>
            <w:tcW w:w="1417" w:type="dxa"/>
            <w:noWrap/>
            <w:vAlign w:val="bottom"/>
            <w:hideMark/>
          </w:tcPr>
          <w:p w14:paraId="23F74B68" w14:textId="77777777" w:rsidR="00010A4B" w:rsidRPr="00A27F86" w:rsidRDefault="00010A4B" w:rsidP="00010A4B">
            <w:pPr>
              <w:widowControl/>
              <w:pBdr>
                <w:bottom w:val="double" w:sz="4" w:space="0" w:color="auto"/>
              </w:pBdr>
              <w:overflowPunct/>
              <w:autoSpaceDE/>
              <w:autoSpaceDN/>
              <w:adjustRightInd/>
              <w:textAlignment w:val="auto"/>
              <w:rPr>
                <w:rFonts w:ascii="David" w:hAnsi="David"/>
                <w:color w:val="000000"/>
              </w:rPr>
            </w:pPr>
          </w:p>
        </w:tc>
      </w:tr>
      <w:tr w:rsidR="00010A4B" w:rsidRPr="00A27F86" w14:paraId="51ED6E24" w14:textId="77777777" w:rsidTr="00F67D17">
        <w:tc>
          <w:tcPr>
            <w:tcW w:w="985" w:type="dxa"/>
            <w:vAlign w:val="bottom"/>
          </w:tcPr>
          <w:p w14:paraId="6FC40F38" w14:textId="77777777" w:rsidR="00010A4B" w:rsidRPr="00A27F86" w:rsidRDefault="00010A4B" w:rsidP="00010A4B">
            <w:pPr>
              <w:widowControl/>
              <w:overflowPunct/>
              <w:autoSpaceDE/>
              <w:autoSpaceDN/>
              <w:adjustRightInd/>
              <w:textAlignment w:val="auto"/>
              <w:rPr>
                <w:rFonts w:ascii="David" w:hAnsi="David"/>
                <w:color w:val="000000"/>
              </w:rPr>
            </w:pPr>
          </w:p>
        </w:tc>
        <w:tc>
          <w:tcPr>
            <w:tcW w:w="4826" w:type="dxa"/>
            <w:noWrap/>
            <w:vAlign w:val="bottom"/>
            <w:hideMark/>
          </w:tcPr>
          <w:p w14:paraId="4F88C171" w14:textId="77777777" w:rsidR="00010A4B" w:rsidRPr="00A27F86" w:rsidRDefault="00010A4B" w:rsidP="00010A4B">
            <w:pPr>
              <w:widowControl/>
              <w:overflowPunct/>
              <w:autoSpaceDE/>
              <w:autoSpaceDN/>
              <w:adjustRightInd/>
              <w:textAlignment w:val="auto"/>
              <w:rPr>
                <w:rFonts w:ascii="David" w:hAnsi="David"/>
                <w:color w:val="000000"/>
              </w:rPr>
            </w:pPr>
          </w:p>
        </w:tc>
        <w:tc>
          <w:tcPr>
            <w:tcW w:w="1417" w:type="dxa"/>
            <w:vAlign w:val="bottom"/>
          </w:tcPr>
          <w:p w14:paraId="4C71EDAF" w14:textId="77777777" w:rsidR="00010A4B" w:rsidRPr="00A27F86" w:rsidRDefault="00010A4B" w:rsidP="00010A4B">
            <w:pPr>
              <w:widowControl/>
              <w:overflowPunct/>
              <w:autoSpaceDE/>
              <w:autoSpaceDN/>
              <w:adjustRightInd/>
              <w:textAlignment w:val="auto"/>
              <w:rPr>
                <w:rFonts w:ascii="David" w:hAnsi="David"/>
              </w:rPr>
            </w:pPr>
          </w:p>
        </w:tc>
        <w:tc>
          <w:tcPr>
            <w:tcW w:w="1417" w:type="dxa"/>
            <w:vAlign w:val="bottom"/>
          </w:tcPr>
          <w:p w14:paraId="49B8200D" w14:textId="77777777" w:rsidR="00010A4B" w:rsidRPr="00A27F86" w:rsidRDefault="00010A4B" w:rsidP="00010A4B">
            <w:pPr>
              <w:widowControl/>
              <w:overflowPunct/>
              <w:autoSpaceDE/>
              <w:autoSpaceDN/>
              <w:adjustRightInd/>
              <w:textAlignment w:val="auto"/>
              <w:rPr>
                <w:rFonts w:ascii="David" w:hAnsi="David"/>
              </w:rPr>
            </w:pPr>
          </w:p>
        </w:tc>
        <w:tc>
          <w:tcPr>
            <w:tcW w:w="1417" w:type="dxa"/>
            <w:noWrap/>
            <w:vAlign w:val="bottom"/>
            <w:hideMark/>
          </w:tcPr>
          <w:p w14:paraId="37B26585" w14:textId="77777777" w:rsidR="00010A4B" w:rsidRPr="00A27F86" w:rsidRDefault="00010A4B" w:rsidP="00010A4B">
            <w:pPr>
              <w:widowControl/>
              <w:overflowPunct/>
              <w:autoSpaceDE/>
              <w:autoSpaceDN/>
              <w:adjustRightInd/>
              <w:textAlignment w:val="auto"/>
              <w:rPr>
                <w:rFonts w:ascii="David" w:hAnsi="David"/>
              </w:rPr>
            </w:pPr>
          </w:p>
        </w:tc>
      </w:tr>
      <w:tr w:rsidR="00ED22FC" w:rsidRPr="00A27F86" w14:paraId="1C54D5AB" w14:textId="77777777" w:rsidTr="00B221E8">
        <w:tc>
          <w:tcPr>
            <w:tcW w:w="985" w:type="dxa"/>
          </w:tcPr>
          <w:p w14:paraId="3CC7A90D" w14:textId="73C26A87" w:rsidR="00ED22FC" w:rsidRPr="00A27F86" w:rsidRDefault="00ED22FC" w:rsidP="00ED22FC">
            <w:pPr>
              <w:widowControl/>
              <w:overflowPunct/>
              <w:autoSpaceDE/>
              <w:autoSpaceDN/>
              <w:adjustRightInd/>
              <w:textAlignment w:val="auto"/>
              <w:rPr>
                <w:rFonts w:ascii="David" w:hAnsi="David"/>
                <w:b/>
                <w:bCs/>
                <w:rtl/>
              </w:rPr>
            </w:pPr>
            <w:r>
              <w:rPr>
                <w:rFonts w:ascii="David" w:hAnsi="David" w:hint="cs"/>
                <w:b/>
                <w:bCs/>
                <w:i/>
                <w:iCs/>
                <w:sz w:val="18"/>
                <w:szCs w:val="18"/>
                <w:rtl/>
              </w:rPr>
              <w:t>[עודכן]</w:t>
            </w:r>
          </w:p>
        </w:tc>
        <w:tc>
          <w:tcPr>
            <w:tcW w:w="4826" w:type="dxa"/>
            <w:noWrap/>
            <w:vAlign w:val="bottom"/>
          </w:tcPr>
          <w:p w14:paraId="52AD2F9D" w14:textId="047DC1AC" w:rsidR="00ED22FC" w:rsidRPr="00A27F86" w:rsidRDefault="00ED22FC" w:rsidP="00ED22FC">
            <w:pPr>
              <w:widowControl/>
              <w:overflowPunct/>
              <w:autoSpaceDE/>
              <w:autoSpaceDN/>
              <w:adjustRightInd/>
              <w:textAlignment w:val="auto"/>
              <w:rPr>
                <w:rFonts w:ascii="David" w:hAnsi="David"/>
                <w:b/>
                <w:bCs/>
                <w:rtl/>
              </w:rPr>
            </w:pPr>
            <w:r>
              <w:rPr>
                <w:rFonts w:ascii="David" w:hAnsi="David" w:hint="cs"/>
                <w:b/>
                <w:bCs/>
                <w:color w:val="000000"/>
                <w:rtl/>
              </w:rPr>
              <w:t>התחייבויות פיננסיות המוצגות בשווי הוגן דרך רווח או הפסד (***)</w:t>
            </w:r>
          </w:p>
        </w:tc>
        <w:tc>
          <w:tcPr>
            <w:tcW w:w="1417" w:type="dxa"/>
            <w:vAlign w:val="bottom"/>
          </w:tcPr>
          <w:p w14:paraId="59087658" w14:textId="77777777" w:rsidR="00ED22FC" w:rsidRPr="00A27F86" w:rsidRDefault="00ED22FC" w:rsidP="00ED22FC">
            <w:pPr>
              <w:widowControl/>
              <w:pBdr>
                <w:bottom w:val="double" w:sz="4" w:space="0" w:color="auto"/>
              </w:pBdr>
              <w:overflowPunct/>
              <w:autoSpaceDE/>
              <w:autoSpaceDN/>
              <w:adjustRightInd/>
              <w:textAlignment w:val="auto"/>
              <w:rPr>
                <w:rFonts w:ascii="David" w:hAnsi="David"/>
              </w:rPr>
            </w:pPr>
          </w:p>
        </w:tc>
        <w:tc>
          <w:tcPr>
            <w:tcW w:w="1417" w:type="dxa"/>
            <w:vAlign w:val="bottom"/>
          </w:tcPr>
          <w:p w14:paraId="34B105C8" w14:textId="77777777" w:rsidR="00ED22FC" w:rsidRPr="00A27F86" w:rsidRDefault="00ED22FC" w:rsidP="00ED22FC">
            <w:pPr>
              <w:widowControl/>
              <w:pBdr>
                <w:bottom w:val="double" w:sz="4" w:space="0" w:color="auto"/>
              </w:pBdr>
              <w:overflowPunct/>
              <w:autoSpaceDE/>
              <w:autoSpaceDN/>
              <w:adjustRightInd/>
              <w:textAlignment w:val="auto"/>
              <w:rPr>
                <w:rFonts w:ascii="David" w:hAnsi="David"/>
              </w:rPr>
            </w:pPr>
          </w:p>
        </w:tc>
        <w:tc>
          <w:tcPr>
            <w:tcW w:w="1417" w:type="dxa"/>
            <w:noWrap/>
            <w:vAlign w:val="bottom"/>
          </w:tcPr>
          <w:p w14:paraId="06378E25" w14:textId="77777777" w:rsidR="00ED22FC" w:rsidRPr="00A27F86" w:rsidRDefault="00ED22FC" w:rsidP="00ED22FC">
            <w:pPr>
              <w:widowControl/>
              <w:pBdr>
                <w:bottom w:val="double" w:sz="4" w:space="0" w:color="auto"/>
              </w:pBdr>
              <w:overflowPunct/>
              <w:autoSpaceDE/>
              <w:autoSpaceDN/>
              <w:adjustRightInd/>
              <w:textAlignment w:val="auto"/>
              <w:rPr>
                <w:rFonts w:ascii="David" w:hAnsi="David"/>
              </w:rPr>
            </w:pPr>
          </w:p>
        </w:tc>
      </w:tr>
      <w:tr w:rsidR="00ED22FC" w:rsidRPr="00A27F86" w14:paraId="502250D6" w14:textId="77777777" w:rsidTr="00F67D17">
        <w:tc>
          <w:tcPr>
            <w:tcW w:w="985" w:type="dxa"/>
            <w:vAlign w:val="bottom"/>
          </w:tcPr>
          <w:p w14:paraId="2225E83C" w14:textId="77777777" w:rsidR="00ED22FC" w:rsidRPr="00A27F86" w:rsidRDefault="00ED22FC" w:rsidP="00010A4B">
            <w:pPr>
              <w:widowControl/>
              <w:overflowPunct/>
              <w:autoSpaceDE/>
              <w:autoSpaceDN/>
              <w:adjustRightInd/>
              <w:textAlignment w:val="auto"/>
              <w:rPr>
                <w:rFonts w:ascii="David" w:hAnsi="David"/>
                <w:b/>
                <w:bCs/>
                <w:rtl/>
              </w:rPr>
            </w:pPr>
          </w:p>
        </w:tc>
        <w:tc>
          <w:tcPr>
            <w:tcW w:w="4826" w:type="dxa"/>
            <w:noWrap/>
            <w:vAlign w:val="bottom"/>
          </w:tcPr>
          <w:p w14:paraId="234B05DD" w14:textId="77777777" w:rsidR="00ED22FC" w:rsidRPr="00A27F86" w:rsidRDefault="00ED22FC" w:rsidP="00010A4B">
            <w:pPr>
              <w:widowControl/>
              <w:overflowPunct/>
              <w:autoSpaceDE/>
              <w:autoSpaceDN/>
              <w:adjustRightInd/>
              <w:textAlignment w:val="auto"/>
              <w:rPr>
                <w:rFonts w:ascii="David" w:hAnsi="David"/>
                <w:b/>
                <w:bCs/>
                <w:rtl/>
              </w:rPr>
            </w:pPr>
          </w:p>
        </w:tc>
        <w:tc>
          <w:tcPr>
            <w:tcW w:w="1417" w:type="dxa"/>
            <w:vAlign w:val="bottom"/>
          </w:tcPr>
          <w:p w14:paraId="102CAE61" w14:textId="77777777" w:rsidR="00ED22FC" w:rsidRPr="00A27F86" w:rsidRDefault="00ED22FC" w:rsidP="00B221E8">
            <w:pPr>
              <w:widowControl/>
              <w:overflowPunct/>
              <w:autoSpaceDE/>
              <w:autoSpaceDN/>
              <w:adjustRightInd/>
              <w:textAlignment w:val="auto"/>
              <w:rPr>
                <w:rFonts w:ascii="David" w:hAnsi="David"/>
              </w:rPr>
            </w:pPr>
          </w:p>
        </w:tc>
        <w:tc>
          <w:tcPr>
            <w:tcW w:w="1417" w:type="dxa"/>
            <w:vAlign w:val="bottom"/>
          </w:tcPr>
          <w:p w14:paraId="1D2A7078" w14:textId="77777777" w:rsidR="00ED22FC" w:rsidRPr="00A27F86" w:rsidRDefault="00ED22FC" w:rsidP="00B221E8">
            <w:pPr>
              <w:widowControl/>
              <w:overflowPunct/>
              <w:autoSpaceDE/>
              <w:autoSpaceDN/>
              <w:adjustRightInd/>
              <w:textAlignment w:val="auto"/>
              <w:rPr>
                <w:rFonts w:ascii="David" w:hAnsi="David"/>
              </w:rPr>
            </w:pPr>
          </w:p>
        </w:tc>
        <w:tc>
          <w:tcPr>
            <w:tcW w:w="1417" w:type="dxa"/>
            <w:noWrap/>
            <w:vAlign w:val="bottom"/>
          </w:tcPr>
          <w:p w14:paraId="00296C09" w14:textId="77777777" w:rsidR="00ED22FC" w:rsidRPr="00A27F86" w:rsidRDefault="00ED22FC" w:rsidP="00B221E8">
            <w:pPr>
              <w:widowControl/>
              <w:overflowPunct/>
              <w:autoSpaceDE/>
              <w:autoSpaceDN/>
              <w:adjustRightInd/>
              <w:textAlignment w:val="auto"/>
              <w:rPr>
                <w:rFonts w:ascii="David" w:hAnsi="David"/>
              </w:rPr>
            </w:pPr>
          </w:p>
        </w:tc>
      </w:tr>
      <w:tr w:rsidR="00010A4B" w:rsidRPr="00A27F86" w14:paraId="43520672" w14:textId="77777777" w:rsidTr="00F67D17">
        <w:tc>
          <w:tcPr>
            <w:tcW w:w="985" w:type="dxa"/>
            <w:vAlign w:val="bottom"/>
          </w:tcPr>
          <w:p w14:paraId="1CA73837" w14:textId="77777777" w:rsidR="00010A4B" w:rsidRPr="00A27F86" w:rsidRDefault="00010A4B" w:rsidP="00010A4B">
            <w:pPr>
              <w:widowControl/>
              <w:overflowPunct/>
              <w:autoSpaceDE/>
              <w:autoSpaceDN/>
              <w:adjustRightInd/>
              <w:textAlignment w:val="auto"/>
              <w:rPr>
                <w:rFonts w:ascii="David" w:hAnsi="David"/>
                <w:b/>
                <w:bCs/>
                <w:rtl/>
              </w:rPr>
            </w:pPr>
          </w:p>
        </w:tc>
        <w:tc>
          <w:tcPr>
            <w:tcW w:w="4826" w:type="dxa"/>
            <w:noWrap/>
            <w:vAlign w:val="bottom"/>
            <w:hideMark/>
          </w:tcPr>
          <w:p w14:paraId="5624675A" w14:textId="77777777" w:rsidR="00010A4B" w:rsidRPr="00A27F86" w:rsidRDefault="00010A4B" w:rsidP="00010A4B">
            <w:pPr>
              <w:widowControl/>
              <w:overflowPunct/>
              <w:autoSpaceDE/>
              <w:autoSpaceDN/>
              <w:adjustRightInd/>
              <w:textAlignment w:val="auto"/>
              <w:rPr>
                <w:rFonts w:ascii="David" w:hAnsi="David"/>
                <w:b/>
                <w:bCs/>
              </w:rPr>
            </w:pPr>
            <w:r w:rsidRPr="00A27F86">
              <w:rPr>
                <w:rFonts w:ascii="David" w:hAnsi="David"/>
                <w:b/>
                <w:bCs/>
                <w:rtl/>
              </w:rPr>
              <w:t>התחייבויות בגין מכשירים נגזרים (**)</w:t>
            </w:r>
          </w:p>
        </w:tc>
        <w:tc>
          <w:tcPr>
            <w:tcW w:w="1417" w:type="dxa"/>
            <w:vAlign w:val="bottom"/>
          </w:tcPr>
          <w:p w14:paraId="4D9DCB93" w14:textId="77777777" w:rsidR="00010A4B" w:rsidRPr="00A27F86" w:rsidRDefault="00010A4B" w:rsidP="00010A4B">
            <w:pPr>
              <w:widowControl/>
              <w:pBdr>
                <w:bottom w:val="double" w:sz="4" w:space="0" w:color="auto"/>
              </w:pBdr>
              <w:overflowPunct/>
              <w:autoSpaceDE/>
              <w:autoSpaceDN/>
              <w:adjustRightInd/>
              <w:textAlignment w:val="auto"/>
              <w:rPr>
                <w:rFonts w:ascii="David" w:hAnsi="David"/>
              </w:rPr>
            </w:pPr>
            <w:r w:rsidRPr="00A27F86">
              <w:rPr>
                <w:rFonts w:ascii="David" w:hAnsi="David"/>
              </w:rPr>
              <w:t> </w:t>
            </w:r>
          </w:p>
        </w:tc>
        <w:tc>
          <w:tcPr>
            <w:tcW w:w="1417" w:type="dxa"/>
            <w:vAlign w:val="bottom"/>
          </w:tcPr>
          <w:p w14:paraId="3997A51D" w14:textId="77777777" w:rsidR="00010A4B" w:rsidRPr="00A27F86" w:rsidRDefault="00010A4B" w:rsidP="00010A4B">
            <w:pPr>
              <w:widowControl/>
              <w:pBdr>
                <w:bottom w:val="double" w:sz="4" w:space="0" w:color="auto"/>
              </w:pBdr>
              <w:overflowPunct/>
              <w:autoSpaceDE/>
              <w:autoSpaceDN/>
              <w:adjustRightInd/>
              <w:textAlignment w:val="auto"/>
              <w:rPr>
                <w:rFonts w:ascii="David" w:hAnsi="David"/>
              </w:rPr>
            </w:pPr>
            <w:r w:rsidRPr="00A27F86">
              <w:rPr>
                <w:rFonts w:ascii="David" w:hAnsi="David"/>
              </w:rPr>
              <w:t> </w:t>
            </w:r>
          </w:p>
        </w:tc>
        <w:tc>
          <w:tcPr>
            <w:tcW w:w="1417" w:type="dxa"/>
            <w:noWrap/>
            <w:vAlign w:val="bottom"/>
            <w:hideMark/>
          </w:tcPr>
          <w:p w14:paraId="09A613CB" w14:textId="77777777" w:rsidR="00010A4B" w:rsidRPr="00A27F86" w:rsidRDefault="00010A4B" w:rsidP="00010A4B">
            <w:pPr>
              <w:widowControl/>
              <w:pBdr>
                <w:bottom w:val="double" w:sz="4" w:space="0" w:color="auto"/>
              </w:pBdr>
              <w:overflowPunct/>
              <w:autoSpaceDE/>
              <w:autoSpaceDN/>
              <w:adjustRightInd/>
              <w:textAlignment w:val="auto"/>
              <w:rPr>
                <w:rFonts w:ascii="David" w:hAnsi="David"/>
              </w:rPr>
            </w:pPr>
            <w:r w:rsidRPr="00A27F86">
              <w:rPr>
                <w:rFonts w:ascii="David" w:hAnsi="David"/>
              </w:rPr>
              <w:t> </w:t>
            </w:r>
          </w:p>
        </w:tc>
      </w:tr>
    </w:tbl>
    <w:p w14:paraId="3CCE29FE" w14:textId="77777777" w:rsidR="00477176" w:rsidRDefault="00477176" w:rsidP="00477176">
      <w:pPr>
        <w:widowControl/>
        <w:overflowPunct/>
        <w:autoSpaceDE/>
        <w:autoSpaceDN/>
        <w:adjustRightInd/>
        <w:textAlignment w:val="auto"/>
        <w:rPr>
          <w:rFonts w:ascii="David" w:hAnsi="David"/>
          <w:rtl/>
        </w:rPr>
      </w:pPr>
    </w:p>
    <w:tbl>
      <w:tblPr>
        <w:bidiVisual/>
        <w:tblW w:w="10030" w:type="dxa"/>
        <w:tblInd w:w="214" w:type="dxa"/>
        <w:tblLook w:val="04A0" w:firstRow="1" w:lastRow="0" w:firstColumn="1" w:lastColumn="0" w:noHBand="0" w:noVBand="1"/>
      </w:tblPr>
      <w:tblGrid>
        <w:gridCol w:w="957"/>
        <w:gridCol w:w="9073"/>
      </w:tblGrid>
      <w:tr w:rsidR="00ED22FC" w:rsidRPr="00A27F86" w14:paraId="79CE5C7E" w14:textId="77777777" w:rsidTr="00B221E8">
        <w:tc>
          <w:tcPr>
            <w:tcW w:w="957" w:type="dxa"/>
          </w:tcPr>
          <w:p w14:paraId="5E67BB9A" w14:textId="77777777" w:rsidR="00ED22FC" w:rsidRDefault="00ED22FC" w:rsidP="00ED22FC">
            <w:pPr>
              <w:widowControl/>
              <w:overflowPunct/>
              <w:autoSpaceDE/>
              <w:adjustRightInd/>
              <w:rPr>
                <w:rFonts w:ascii="David" w:hAnsi="David"/>
                <w:b/>
                <w:bCs/>
                <w:i/>
                <w:iCs/>
                <w:sz w:val="18"/>
                <w:szCs w:val="18"/>
              </w:rPr>
            </w:pPr>
          </w:p>
          <w:p w14:paraId="4C94DC56" w14:textId="77777777" w:rsidR="00ED22FC" w:rsidRDefault="00ED22FC" w:rsidP="00ED22FC">
            <w:pPr>
              <w:widowControl/>
              <w:overflowPunct/>
              <w:autoSpaceDE/>
              <w:adjustRightInd/>
              <w:rPr>
                <w:rFonts w:ascii="David" w:hAnsi="David"/>
                <w:b/>
                <w:bCs/>
                <w:i/>
                <w:iCs/>
                <w:sz w:val="18"/>
                <w:szCs w:val="18"/>
                <w:rtl/>
              </w:rPr>
            </w:pPr>
          </w:p>
          <w:p w14:paraId="05D59D79" w14:textId="77777777" w:rsidR="00ED22FC" w:rsidRDefault="00ED22FC" w:rsidP="00ED22FC">
            <w:pPr>
              <w:widowControl/>
              <w:overflowPunct/>
              <w:autoSpaceDE/>
              <w:adjustRightInd/>
              <w:rPr>
                <w:rFonts w:ascii="David" w:hAnsi="David"/>
                <w:b/>
                <w:bCs/>
                <w:i/>
                <w:iCs/>
                <w:sz w:val="18"/>
                <w:szCs w:val="18"/>
                <w:rtl/>
              </w:rPr>
            </w:pPr>
          </w:p>
          <w:p w14:paraId="6F06D058" w14:textId="77777777" w:rsidR="00ED22FC" w:rsidRDefault="00ED22FC" w:rsidP="00ED22FC">
            <w:pPr>
              <w:widowControl/>
              <w:overflowPunct/>
              <w:autoSpaceDE/>
              <w:adjustRightInd/>
              <w:rPr>
                <w:rFonts w:ascii="David" w:hAnsi="David"/>
                <w:b/>
                <w:bCs/>
                <w:i/>
                <w:iCs/>
                <w:sz w:val="18"/>
                <w:szCs w:val="18"/>
                <w:rtl/>
              </w:rPr>
            </w:pPr>
          </w:p>
          <w:p w14:paraId="4C2DC24D" w14:textId="7373B24E" w:rsidR="00ED22FC" w:rsidRPr="00A27F86" w:rsidRDefault="00ED22FC" w:rsidP="00ED22FC">
            <w:pPr>
              <w:widowControl/>
              <w:overflowPunct/>
              <w:autoSpaceDE/>
              <w:autoSpaceDN/>
              <w:adjustRightInd/>
              <w:textAlignment w:val="auto"/>
              <w:rPr>
                <w:rFonts w:ascii="David" w:hAnsi="David"/>
                <w:b/>
                <w:bCs/>
                <w:rtl/>
              </w:rPr>
            </w:pPr>
            <w:r>
              <w:rPr>
                <w:rFonts w:ascii="David" w:hAnsi="David" w:hint="cs"/>
                <w:b/>
                <w:bCs/>
                <w:i/>
                <w:iCs/>
                <w:sz w:val="18"/>
                <w:szCs w:val="18"/>
                <w:rtl/>
              </w:rPr>
              <w:t>[עודכן]</w:t>
            </w:r>
          </w:p>
        </w:tc>
        <w:tc>
          <w:tcPr>
            <w:tcW w:w="9073" w:type="dxa"/>
            <w:noWrap/>
            <w:vAlign w:val="bottom"/>
          </w:tcPr>
          <w:p w14:paraId="4447CF12" w14:textId="77777777" w:rsidR="00ED22FC" w:rsidRDefault="00ED22FC" w:rsidP="00ED22FC">
            <w:pPr>
              <w:widowControl/>
              <w:overflowPunct/>
              <w:autoSpaceDE/>
              <w:adjustRightInd/>
              <w:ind w:left="567" w:hanging="567"/>
              <w:jc w:val="both"/>
              <w:rPr>
                <w:rFonts w:ascii="David" w:hAnsi="David"/>
                <w:color w:val="000000"/>
                <w:vertAlign w:val="superscript"/>
                <w:rtl/>
              </w:rPr>
            </w:pPr>
            <w:r>
              <w:rPr>
                <w:rFonts w:ascii="David" w:hAnsi="David" w:hint="cs"/>
                <w:b/>
                <w:bCs/>
                <w:color w:val="000000"/>
                <w:sz w:val="18"/>
                <w:szCs w:val="18"/>
              </w:rPr>
              <w:t>(*)</w:t>
            </w:r>
            <w:r>
              <w:rPr>
                <w:rFonts w:ascii="David" w:hAnsi="David" w:hint="cs"/>
                <w:b/>
                <w:bCs/>
                <w:color w:val="000000"/>
                <w:sz w:val="18"/>
                <w:szCs w:val="18"/>
                <w:rtl/>
              </w:rPr>
              <w:tab/>
            </w:r>
            <w:r>
              <w:rPr>
                <w:rFonts w:ascii="David" w:hAnsi="David" w:hint="cs"/>
                <w:color w:val="000000"/>
                <w:rtl/>
              </w:rPr>
              <w:t>השקעות אחרות כוללות בעיקר השקעות בתעודות סל, תעודות השתתפות בקרנות נאמנות וקרנות השקעה ומוצרים מובנים.</w:t>
            </w:r>
            <w:r>
              <w:rPr>
                <w:rStyle w:val="FootnoteReference"/>
                <w:rFonts w:ascii="David" w:hAnsi="David"/>
                <w:color w:val="000000"/>
                <w:rtl/>
              </w:rPr>
              <w:footnoteReference w:id="57"/>
            </w:r>
          </w:p>
          <w:p w14:paraId="11DFC2D4" w14:textId="77777777" w:rsidR="00ED22FC" w:rsidRDefault="00ED22FC" w:rsidP="00ED22FC">
            <w:pPr>
              <w:widowControl/>
              <w:overflowPunct/>
              <w:autoSpaceDE/>
              <w:adjustRightInd/>
              <w:jc w:val="both"/>
              <w:rPr>
                <w:rFonts w:ascii="David" w:hAnsi="David"/>
                <w:rtl/>
              </w:rPr>
            </w:pPr>
            <w:r>
              <w:rPr>
                <w:rFonts w:ascii="David" w:hAnsi="David" w:hint="cs"/>
                <w:color w:val="000000"/>
                <w:rtl/>
              </w:rPr>
              <w:t>(**)</w:t>
            </w:r>
            <w:r>
              <w:rPr>
                <w:rFonts w:ascii="David" w:hAnsi="David" w:hint="cs"/>
                <w:color w:val="000000"/>
                <w:rtl/>
              </w:rPr>
              <w:tab/>
              <w:t>מכשירים נגזרים כוללים בעיקר חוזים עתידיים ואופציות.</w:t>
            </w:r>
            <w:r>
              <w:rPr>
                <w:rStyle w:val="FootnoteReference"/>
                <w:rFonts w:ascii="David" w:hAnsi="David"/>
                <w:color w:val="000000"/>
                <w:rtl/>
              </w:rPr>
              <w:footnoteReference w:id="58"/>
            </w:r>
          </w:p>
          <w:p w14:paraId="664ED857" w14:textId="29D44599" w:rsidR="00ED22FC" w:rsidRPr="00A27F86" w:rsidRDefault="00ED22FC" w:rsidP="00ED22FC">
            <w:pPr>
              <w:widowControl/>
              <w:overflowPunct/>
              <w:autoSpaceDE/>
              <w:autoSpaceDN/>
              <w:adjustRightInd/>
              <w:jc w:val="both"/>
              <w:textAlignment w:val="auto"/>
              <w:rPr>
                <w:rFonts w:ascii="David" w:hAnsi="David"/>
                <w:lang w:bidi="ar-SA"/>
              </w:rPr>
            </w:pPr>
            <w:r>
              <w:rPr>
                <w:rFonts w:ascii="David" w:hAnsi="David" w:hint="cs"/>
                <w:rtl/>
              </w:rPr>
              <w:t>(***)     כולל בעיקר עסקאות רכישה בחסר (</w:t>
            </w:r>
            <w:r>
              <w:rPr>
                <w:rFonts w:ascii="David" w:hAnsi="David" w:hint="cs"/>
              </w:rPr>
              <w:t>REPO</w:t>
            </w:r>
            <w:r>
              <w:rPr>
                <w:rFonts w:ascii="David" w:hAnsi="David" w:hint="cs"/>
                <w:rtl/>
              </w:rPr>
              <w:t>).</w:t>
            </w:r>
            <w:r>
              <w:rPr>
                <w:rStyle w:val="FootnoteReference"/>
                <w:rFonts w:ascii="David" w:hAnsi="David" w:hint="cs"/>
                <w:color w:val="000000"/>
                <w:rtl/>
              </w:rPr>
              <w:t xml:space="preserve"> </w:t>
            </w:r>
            <w:r>
              <w:rPr>
                <w:rStyle w:val="FootnoteReference"/>
                <w:rFonts w:ascii="David" w:hAnsi="David"/>
                <w:color w:val="000000"/>
                <w:rtl/>
              </w:rPr>
              <w:footnoteReference w:id="59"/>
            </w:r>
          </w:p>
        </w:tc>
      </w:tr>
    </w:tbl>
    <w:p w14:paraId="7CBF3446" w14:textId="77777777" w:rsidR="00477176" w:rsidRPr="0019592B" w:rsidRDefault="00477176" w:rsidP="00477176">
      <w:pPr>
        <w:widowControl/>
        <w:overflowPunct/>
        <w:autoSpaceDE/>
        <w:autoSpaceDN/>
        <w:adjustRightInd/>
        <w:jc w:val="both"/>
        <w:textAlignment w:val="auto"/>
        <w:rPr>
          <w:rFonts w:ascii="David" w:hAnsi="David"/>
          <w:color w:val="000000"/>
          <w:sz w:val="18"/>
          <w:szCs w:val="18"/>
        </w:rPr>
      </w:pPr>
    </w:p>
    <w:p w14:paraId="4E454DDA" w14:textId="77777777" w:rsidR="00477176" w:rsidRPr="0019592B" w:rsidRDefault="00477176" w:rsidP="00160A4B">
      <w:pPr>
        <w:widowControl/>
        <w:overflowPunct/>
        <w:autoSpaceDE/>
        <w:autoSpaceDN/>
        <w:bidi w:val="0"/>
        <w:adjustRightInd/>
        <w:textAlignment w:val="auto"/>
        <w:rPr>
          <w:rFonts w:ascii="David" w:hAnsi="David"/>
          <w:sz w:val="18"/>
          <w:szCs w:val="18"/>
        </w:rPr>
      </w:pPr>
      <w:r>
        <w:rPr>
          <w:rFonts w:ascii="David" w:hAnsi="David"/>
          <w:sz w:val="18"/>
          <w:szCs w:val="18"/>
          <w:rtl/>
        </w:rPr>
        <w:br w:type="page"/>
      </w:r>
    </w:p>
    <w:tbl>
      <w:tblPr>
        <w:bidiVisual/>
        <w:tblW w:w="10201" w:type="dxa"/>
        <w:tblInd w:w="-71" w:type="dxa"/>
        <w:tblLayout w:type="fixed"/>
        <w:tblLook w:val="01E0" w:firstRow="1" w:lastRow="1" w:firstColumn="1" w:lastColumn="1" w:noHBand="0" w:noVBand="0"/>
      </w:tblPr>
      <w:tblGrid>
        <w:gridCol w:w="993"/>
        <w:gridCol w:w="9208"/>
      </w:tblGrid>
      <w:tr w:rsidR="00477176" w:rsidRPr="000C01C1" w14:paraId="53EF68BE" w14:textId="77777777" w:rsidTr="00864153">
        <w:tc>
          <w:tcPr>
            <w:tcW w:w="993" w:type="dxa"/>
          </w:tcPr>
          <w:p w14:paraId="53C877BD" w14:textId="77777777" w:rsidR="00477176" w:rsidRPr="000C01C1" w:rsidRDefault="00477176" w:rsidP="007761DA">
            <w:pPr>
              <w:bidi w:val="0"/>
              <w:spacing w:line="180" w:lineRule="exact"/>
              <w:jc w:val="right"/>
              <w:rPr>
                <w:rFonts w:ascii="David" w:hAnsi="David"/>
                <w:sz w:val="16"/>
                <w:szCs w:val="16"/>
              </w:rPr>
            </w:pPr>
            <w:r w:rsidRPr="000C01C1">
              <w:rPr>
                <w:rFonts w:ascii="David" w:hAnsi="David"/>
                <w:i/>
                <w:iCs/>
                <w:sz w:val="16"/>
                <w:szCs w:val="16"/>
              </w:rPr>
              <w:lastRenderedPageBreak/>
              <w:t>Reference</w:t>
            </w:r>
          </w:p>
        </w:tc>
        <w:tc>
          <w:tcPr>
            <w:tcW w:w="9208" w:type="dxa"/>
          </w:tcPr>
          <w:p w14:paraId="4CA67BCE" w14:textId="77777777" w:rsidR="00477176" w:rsidRPr="000C01C1" w:rsidRDefault="008C55C5" w:rsidP="007761DA">
            <w:pPr>
              <w:spacing w:line="18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29E86820" w14:textId="77777777" w:rsidR="00477176" w:rsidRPr="000C01C1" w:rsidRDefault="00477176" w:rsidP="007761DA">
            <w:pPr>
              <w:spacing w:line="180" w:lineRule="exact"/>
              <w:jc w:val="both"/>
              <w:rPr>
                <w:rFonts w:ascii="David" w:hAnsi="David"/>
                <w:rtl/>
              </w:rPr>
            </w:pPr>
          </w:p>
        </w:tc>
      </w:tr>
      <w:tr w:rsidR="00477176" w:rsidRPr="00AD4FC0" w14:paraId="04AC9A27" w14:textId="77777777" w:rsidTr="00864153">
        <w:tc>
          <w:tcPr>
            <w:tcW w:w="993" w:type="dxa"/>
          </w:tcPr>
          <w:p w14:paraId="2292280D" w14:textId="77777777" w:rsidR="00477176" w:rsidRPr="000C01C1" w:rsidRDefault="00477176" w:rsidP="007761DA">
            <w:pPr>
              <w:bidi w:val="0"/>
              <w:spacing w:line="180" w:lineRule="exact"/>
              <w:jc w:val="right"/>
              <w:rPr>
                <w:rFonts w:ascii="David" w:hAnsi="David"/>
                <w:i/>
                <w:iCs/>
                <w:sz w:val="16"/>
                <w:szCs w:val="16"/>
                <w:lang w:val="pt-BR"/>
              </w:rPr>
            </w:pPr>
          </w:p>
        </w:tc>
        <w:tc>
          <w:tcPr>
            <w:tcW w:w="9208" w:type="dxa"/>
          </w:tcPr>
          <w:p w14:paraId="5C174B32" w14:textId="77777777" w:rsidR="00477176" w:rsidRPr="00D96913" w:rsidRDefault="00ED64C4" w:rsidP="007761DA">
            <w:pPr>
              <w:pStyle w:val="Heading4"/>
              <w:spacing w:line="180" w:lineRule="exact"/>
              <w:ind w:left="0"/>
              <w:jc w:val="both"/>
              <w:rPr>
                <w:rFonts w:ascii="David" w:hAnsi="David"/>
                <w:sz w:val="24"/>
                <w:szCs w:val="24"/>
                <w:highlight w:val="lightGray"/>
                <w:rtl/>
              </w:rPr>
            </w:pPr>
            <w:r>
              <w:rPr>
                <w:rFonts w:ascii="David" w:hAnsi="David" w:hint="cs"/>
                <w:color w:val="000000"/>
                <w:sz w:val="24"/>
                <w:szCs w:val="24"/>
                <w:rtl/>
              </w:rPr>
              <w:t>6</w:t>
            </w:r>
            <w:r w:rsidR="00477176" w:rsidRPr="00D96913">
              <w:rPr>
                <w:rFonts w:ascii="David" w:hAnsi="David" w:hint="cs"/>
                <w:color w:val="000000"/>
                <w:sz w:val="24"/>
                <w:szCs w:val="24"/>
                <w:rtl/>
              </w:rPr>
              <w:t>.</w:t>
            </w:r>
            <w:r w:rsidR="00477176" w:rsidRPr="00D96913">
              <w:rPr>
                <w:rFonts w:ascii="David" w:hAnsi="David"/>
                <w:color w:val="000000"/>
                <w:sz w:val="24"/>
                <w:szCs w:val="24"/>
                <w:rtl/>
              </w:rPr>
              <w:tab/>
            </w:r>
            <w:r w:rsidR="00477176" w:rsidRPr="00844297">
              <w:rPr>
                <w:rFonts w:ascii="David" w:hAnsi="David"/>
                <w:color w:val="000000"/>
                <w:sz w:val="24"/>
                <w:szCs w:val="24"/>
                <w:rtl/>
              </w:rPr>
              <w:t>השקעות פיננסיות ומכשירים נגזרי</w:t>
            </w:r>
            <w:r w:rsidR="00477176" w:rsidRPr="00D96913">
              <w:rPr>
                <w:rFonts w:ascii="David" w:hAnsi="David" w:hint="cs"/>
                <w:color w:val="000000"/>
                <w:sz w:val="24"/>
                <w:szCs w:val="24"/>
                <w:rtl/>
              </w:rPr>
              <w:t>ם</w:t>
            </w:r>
            <w:r w:rsidR="00477176">
              <w:rPr>
                <w:rFonts w:ascii="David" w:hAnsi="David" w:hint="cs"/>
                <w:color w:val="000000"/>
                <w:sz w:val="24"/>
                <w:szCs w:val="24"/>
                <w:rtl/>
              </w:rPr>
              <w:t xml:space="preserve"> (המשך)</w:t>
            </w:r>
          </w:p>
        </w:tc>
      </w:tr>
    </w:tbl>
    <w:p w14:paraId="6CA28D9A" w14:textId="77777777" w:rsidR="00477176" w:rsidRPr="00804E85" w:rsidRDefault="00477176" w:rsidP="00477176">
      <w:pPr>
        <w:widowControl/>
        <w:overflowPunct/>
        <w:autoSpaceDE/>
        <w:autoSpaceDN/>
        <w:bidi w:val="0"/>
        <w:adjustRightInd/>
        <w:spacing w:line="180" w:lineRule="exact"/>
        <w:jc w:val="right"/>
        <w:textAlignment w:val="auto"/>
        <w:rPr>
          <w:rFonts w:asciiTheme="minorHAnsi" w:hAnsiTheme="minorHAnsi"/>
          <w:sz w:val="20"/>
          <w:szCs w:val="20"/>
        </w:rPr>
      </w:pPr>
    </w:p>
    <w:tbl>
      <w:tblPr>
        <w:bidiVisual/>
        <w:tblW w:w="10202" w:type="dxa"/>
        <w:tblInd w:w="-72" w:type="dxa"/>
        <w:tblLayout w:type="fixed"/>
        <w:tblLook w:val="01E0" w:firstRow="1" w:lastRow="1" w:firstColumn="1" w:lastColumn="1" w:noHBand="0" w:noVBand="0"/>
      </w:tblPr>
      <w:tblGrid>
        <w:gridCol w:w="992"/>
        <w:gridCol w:w="9210"/>
      </w:tblGrid>
      <w:tr w:rsidR="00477176" w:rsidRPr="00094C96" w14:paraId="4F976E1C" w14:textId="77777777" w:rsidTr="00864153">
        <w:tc>
          <w:tcPr>
            <w:tcW w:w="992" w:type="dxa"/>
          </w:tcPr>
          <w:p w14:paraId="331F3911" w14:textId="77777777" w:rsidR="00477176" w:rsidRPr="000C01C1" w:rsidRDefault="00477176" w:rsidP="007761DA">
            <w:pPr>
              <w:bidi w:val="0"/>
              <w:spacing w:line="180" w:lineRule="exact"/>
              <w:jc w:val="right"/>
              <w:rPr>
                <w:rFonts w:ascii="David" w:hAnsi="David"/>
                <w:sz w:val="16"/>
                <w:szCs w:val="16"/>
                <w:rtl/>
              </w:rPr>
            </w:pPr>
          </w:p>
        </w:tc>
        <w:tc>
          <w:tcPr>
            <w:tcW w:w="9210" w:type="dxa"/>
          </w:tcPr>
          <w:p w14:paraId="4FDD1F36" w14:textId="77777777" w:rsidR="00477176" w:rsidRPr="008A0EF1" w:rsidRDefault="00477176" w:rsidP="007761DA">
            <w:pPr>
              <w:widowControl/>
              <w:overflowPunct/>
              <w:autoSpaceDE/>
              <w:autoSpaceDN/>
              <w:adjustRightInd/>
              <w:spacing w:line="180" w:lineRule="exact"/>
              <w:ind w:left="567" w:hanging="567"/>
              <w:textAlignment w:val="auto"/>
              <w:rPr>
                <w:rFonts w:ascii="David" w:hAnsi="David"/>
                <w:b/>
                <w:bCs/>
                <w:rtl/>
              </w:rPr>
            </w:pPr>
            <w:bookmarkStart w:id="28" w:name="באור_6_ב_השקעות_פיננסיות_אחרות"/>
            <w:bookmarkEnd w:id="28"/>
            <w:r w:rsidRPr="00DA5747">
              <w:rPr>
                <w:rFonts w:ascii="David" w:hAnsi="David"/>
                <w:b/>
                <w:bCs/>
                <w:rtl/>
              </w:rPr>
              <w:t xml:space="preserve">ב. </w:t>
            </w:r>
            <w:r w:rsidRPr="008A0EF1">
              <w:rPr>
                <w:rFonts w:ascii="David" w:hAnsi="David"/>
                <w:b/>
                <w:bCs/>
                <w:rtl/>
              </w:rPr>
              <w:tab/>
            </w:r>
            <w:r w:rsidRPr="00DA5747">
              <w:rPr>
                <w:rFonts w:ascii="David" w:hAnsi="David"/>
                <w:b/>
                <w:bCs/>
                <w:rtl/>
              </w:rPr>
              <w:t>השקעות פיננסיות אחרות (שאינן בגין חוזים תלויי תשואה)</w:t>
            </w:r>
          </w:p>
          <w:p w14:paraId="710332E1" w14:textId="77777777" w:rsidR="00477176" w:rsidRDefault="00477176" w:rsidP="007761DA">
            <w:pPr>
              <w:widowControl/>
              <w:overflowPunct/>
              <w:autoSpaceDE/>
              <w:autoSpaceDN/>
              <w:adjustRightInd/>
              <w:spacing w:line="180" w:lineRule="exact"/>
              <w:ind w:left="567" w:hanging="567"/>
              <w:textAlignment w:val="auto"/>
              <w:rPr>
                <w:rFonts w:ascii="Calibri" w:hAnsi="Calibri" w:cs="Calibri"/>
                <w:b/>
                <w:bCs/>
                <w:u w:val="single"/>
                <w:rtl/>
              </w:rPr>
            </w:pPr>
          </w:p>
          <w:p w14:paraId="22C3E0E5" w14:textId="77777777" w:rsidR="00477176" w:rsidRPr="000B7447" w:rsidRDefault="00477176" w:rsidP="007761DA">
            <w:pPr>
              <w:widowControl/>
              <w:overflowPunct/>
              <w:autoSpaceDE/>
              <w:autoSpaceDN/>
              <w:adjustRightInd/>
              <w:spacing w:line="180" w:lineRule="exact"/>
              <w:ind w:left="567" w:hanging="567"/>
              <w:textAlignment w:val="auto"/>
              <w:rPr>
                <w:rFonts w:ascii="David" w:hAnsi="David"/>
                <w:b/>
                <w:bCs/>
                <w:color w:val="000000"/>
                <w:rtl/>
              </w:rPr>
            </w:pPr>
            <w:r w:rsidRPr="00DA5747">
              <w:rPr>
                <w:rFonts w:ascii="David" w:hAnsi="David"/>
                <w:rtl/>
              </w:rPr>
              <w:t>ב.1</w:t>
            </w:r>
            <w:r>
              <w:rPr>
                <w:rFonts w:ascii="David" w:hAnsi="David" w:hint="cs"/>
                <w:rtl/>
              </w:rPr>
              <w:t>.</w:t>
            </w:r>
            <w:r w:rsidRPr="008A0EF1">
              <w:rPr>
                <w:rFonts w:ascii="David" w:hAnsi="David"/>
                <w:rtl/>
              </w:rPr>
              <w:tab/>
            </w:r>
            <w:r w:rsidRPr="00DA5747">
              <w:rPr>
                <w:rFonts w:ascii="David" w:hAnsi="David"/>
                <w:u w:val="single"/>
                <w:rtl/>
              </w:rPr>
              <w:t>פירוט השקעות פיננסיות בפילוח לפי סוגי נכסים</w:t>
            </w:r>
          </w:p>
        </w:tc>
      </w:tr>
    </w:tbl>
    <w:p w14:paraId="7F67F57F" w14:textId="77777777" w:rsidR="00477176" w:rsidRDefault="00477176" w:rsidP="00477176">
      <w:pPr>
        <w:rPr>
          <w:rtl/>
        </w:rPr>
      </w:pPr>
    </w:p>
    <w:tbl>
      <w:tblPr>
        <w:bidiVisual/>
        <w:tblW w:w="10206" w:type="dxa"/>
        <w:tblInd w:w="-108" w:type="dxa"/>
        <w:tblLayout w:type="fixed"/>
        <w:tblLook w:val="04A0" w:firstRow="1" w:lastRow="0" w:firstColumn="1" w:lastColumn="0" w:noHBand="0" w:noVBand="1"/>
      </w:tblPr>
      <w:tblGrid>
        <w:gridCol w:w="993"/>
        <w:gridCol w:w="2835"/>
        <w:gridCol w:w="709"/>
        <w:gridCol w:w="1417"/>
        <w:gridCol w:w="1417"/>
        <w:gridCol w:w="1417"/>
        <w:gridCol w:w="1418"/>
      </w:tblGrid>
      <w:tr w:rsidR="00DA440A" w:rsidRPr="00544E62" w14:paraId="1BC0B09D" w14:textId="77777777" w:rsidTr="00864153">
        <w:tc>
          <w:tcPr>
            <w:tcW w:w="993" w:type="dxa"/>
            <w:vAlign w:val="bottom"/>
          </w:tcPr>
          <w:p w14:paraId="5241F45C" w14:textId="77777777" w:rsidR="00DA440A" w:rsidRPr="00544E62" w:rsidRDefault="00DA440A"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47484490" w14:textId="77777777" w:rsidR="00DA440A" w:rsidRPr="00544E62" w:rsidRDefault="00DA440A"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3A7B2BAB" w14:textId="77777777" w:rsidR="00DA440A" w:rsidRPr="00544E62" w:rsidRDefault="00DA440A"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2247136B" w14:textId="4F7EC3F7" w:rsidR="00DA440A" w:rsidRPr="00544E62" w:rsidRDefault="00AC1D7E" w:rsidP="00AC1D7E">
            <w:pPr>
              <w:widowControl/>
              <w:pBdr>
                <w:bottom w:val="single" w:sz="4" w:space="0" w:color="auto"/>
              </w:pBdr>
              <w:overflowPunct/>
              <w:autoSpaceDE/>
              <w:autoSpaceDN/>
              <w:adjustRightInd/>
              <w:spacing w:line="180" w:lineRule="exact"/>
              <w:jc w:val="center"/>
              <w:textAlignment w:val="auto"/>
              <w:rPr>
                <w:rFonts w:ascii="David" w:hAnsi="David"/>
                <w:sz w:val="20"/>
                <w:szCs w:val="20"/>
              </w:rPr>
            </w:pPr>
            <w:r>
              <w:rPr>
                <w:rFonts w:ascii="David" w:hAnsi="David" w:hint="cs"/>
                <w:b/>
                <w:bCs/>
                <w:color w:val="000000"/>
                <w:sz w:val="18"/>
                <w:szCs w:val="18"/>
                <w:rtl/>
              </w:rPr>
              <w:t xml:space="preserve">ליום 30 ביוני </w:t>
            </w:r>
            <w:r w:rsidR="005264D4">
              <w:rPr>
                <w:rFonts w:ascii="David" w:hAnsi="David" w:hint="cs"/>
                <w:b/>
                <w:bCs/>
                <w:color w:val="000000"/>
                <w:sz w:val="18"/>
                <w:szCs w:val="18"/>
                <w:rtl/>
              </w:rPr>
              <w:t>2026</w:t>
            </w:r>
          </w:p>
        </w:tc>
      </w:tr>
      <w:tr w:rsidR="00DA440A" w:rsidRPr="00544E62" w14:paraId="5530799D" w14:textId="77777777" w:rsidTr="00864153">
        <w:tc>
          <w:tcPr>
            <w:tcW w:w="993" w:type="dxa"/>
            <w:vAlign w:val="bottom"/>
          </w:tcPr>
          <w:p w14:paraId="4A44281D"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33C3B967"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76AC683A" w14:textId="77777777" w:rsidR="00DA440A" w:rsidRPr="00544E62" w:rsidRDefault="00DA440A" w:rsidP="00DA440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4F2761AB"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7" w:type="dxa"/>
            <w:noWrap/>
            <w:vAlign w:val="bottom"/>
          </w:tcPr>
          <w:p w14:paraId="34DACCD7"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7" w:type="dxa"/>
            <w:noWrap/>
            <w:vAlign w:val="bottom"/>
          </w:tcPr>
          <w:p w14:paraId="48F12747"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p>
        </w:tc>
        <w:tc>
          <w:tcPr>
            <w:tcW w:w="1418" w:type="dxa"/>
            <w:noWrap/>
            <w:vAlign w:val="bottom"/>
          </w:tcPr>
          <w:p w14:paraId="667C9A18"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p>
        </w:tc>
      </w:tr>
      <w:tr w:rsidR="00DA440A" w:rsidRPr="00544E62" w14:paraId="1972E3FC" w14:textId="77777777" w:rsidTr="00864153">
        <w:tc>
          <w:tcPr>
            <w:tcW w:w="993" w:type="dxa"/>
            <w:vAlign w:val="bottom"/>
          </w:tcPr>
          <w:p w14:paraId="3FB64F48"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500C4F6D"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034FF360" w14:textId="77777777" w:rsidR="00DA440A" w:rsidRPr="00544E62" w:rsidRDefault="00DA440A" w:rsidP="00DA440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2D385722"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7" w:type="dxa"/>
            <w:noWrap/>
            <w:vAlign w:val="bottom"/>
          </w:tcPr>
          <w:p w14:paraId="6573821A"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7" w:type="dxa"/>
            <w:noWrap/>
            <w:vAlign w:val="bottom"/>
          </w:tcPr>
          <w:p w14:paraId="1B530C9E"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8" w:type="dxa"/>
            <w:noWrap/>
            <w:vAlign w:val="bottom"/>
          </w:tcPr>
          <w:p w14:paraId="5C17D5D3"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p>
        </w:tc>
      </w:tr>
      <w:tr w:rsidR="00DA440A" w:rsidRPr="00544E62" w14:paraId="64F05C24" w14:textId="77777777" w:rsidTr="00864153">
        <w:tc>
          <w:tcPr>
            <w:tcW w:w="993" w:type="dxa"/>
            <w:vAlign w:val="bottom"/>
          </w:tcPr>
          <w:p w14:paraId="67A0F656"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25173F80"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07EBC774" w14:textId="77777777" w:rsidR="00DA440A" w:rsidRPr="00544E62" w:rsidRDefault="00DA440A" w:rsidP="00DA440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7B4F5839"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הנמדדות בשווי</w:t>
            </w:r>
          </w:p>
        </w:tc>
        <w:tc>
          <w:tcPr>
            <w:tcW w:w="1417" w:type="dxa"/>
            <w:noWrap/>
            <w:vAlign w:val="bottom"/>
          </w:tcPr>
          <w:p w14:paraId="2DF86D8E"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הנמדדות בשווי</w:t>
            </w:r>
          </w:p>
        </w:tc>
        <w:tc>
          <w:tcPr>
            <w:tcW w:w="1417" w:type="dxa"/>
            <w:noWrap/>
            <w:vAlign w:val="bottom"/>
          </w:tcPr>
          <w:p w14:paraId="2E8FBB53"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8" w:type="dxa"/>
            <w:noWrap/>
            <w:vAlign w:val="bottom"/>
          </w:tcPr>
          <w:p w14:paraId="5B1237B7"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p>
        </w:tc>
      </w:tr>
      <w:tr w:rsidR="00DA440A" w:rsidRPr="00544E62" w14:paraId="0C59116B" w14:textId="77777777" w:rsidTr="00864153">
        <w:tc>
          <w:tcPr>
            <w:tcW w:w="993" w:type="dxa"/>
            <w:vAlign w:val="bottom"/>
          </w:tcPr>
          <w:p w14:paraId="740BCA29"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0357751E"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4D34BADE" w14:textId="77777777" w:rsidR="00DA440A" w:rsidRPr="00544E62" w:rsidRDefault="00DA440A" w:rsidP="00DA440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7AF1AE9C"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הוגן דרך רווח</w:t>
            </w:r>
          </w:p>
        </w:tc>
        <w:tc>
          <w:tcPr>
            <w:tcW w:w="1417" w:type="dxa"/>
            <w:noWrap/>
            <w:vAlign w:val="bottom"/>
          </w:tcPr>
          <w:p w14:paraId="24C4A051"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הוגן דרך רווח</w:t>
            </w:r>
          </w:p>
        </w:tc>
        <w:tc>
          <w:tcPr>
            <w:tcW w:w="1417" w:type="dxa"/>
            <w:noWrap/>
            <w:vAlign w:val="bottom"/>
          </w:tcPr>
          <w:p w14:paraId="264710D4"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אחרות</w:t>
            </w:r>
            <w:r>
              <w:rPr>
                <w:rFonts w:ascii="David" w:hAnsi="David" w:hint="cs"/>
                <w:b/>
                <w:bCs/>
                <w:color w:val="000000"/>
                <w:sz w:val="18"/>
                <w:szCs w:val="18"/>
                <w:rtl/>
              </w:rPr>
              <w:t xml:space="preserve"> שנמדדות</w:t>
            </w:r>
          </w:p>
        </w:tc>
        <w:tc>
          <w:tcPr>
            <w:tcW w:w="1418" w:type="dxa"/>
            <w:noWrap/>
            <w:vAlign w:val="bottom"/>
          </w:tcPr>
          <w:p w14:paraId="0F5D60D9" w14:textId="77777777" w:rsidR="00DA440A" w:rsidRPr="00544E62" w:rsidRDefault="00DA440A" w:rsidP="00DA440A">
            <w:pPr>
              <w:widowControl/>
              <w:overflowPunct/>
              <w:autoSpaceDE/>
              <w:autoSpaceDN/>
              <w:adjustRightInd/>
              <w:spacing w:line="180" w:lineRule="exact"/>
              <w:textAlignment w:val="auto"/>
              <w:rPr>
                <w:rFonts w:ascii="David" w:hAnsi="David"/>
                <w:sz w:val="20"/>
                <w:szCs w:val="20"/>
              </w:rPr>
            </w:pPr>
          </w:p>
        </w:tc>
      </w:tr>
      <w:tr w:rsidR="00DA440A" w:rsidRPr="00544E62" w14:paraId="21AA20B6" w14:textId="77777777" w:rsidTr="00864153">
        <w:tc>
          <w:tcPr>
            <w:tcW w:w="993" w:type="dxa"/>
            <w:vAlign w:val="bottom"/>
          </w:tcPr>
          <w:p w14:paraId="4FFDEC45"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5B5DE7F5" w14:textId="77777777" w:rsidR="00DA440A" w:rsidRPr="00544E62" w:rsidRDefault="00DA440A"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3C989A7D" w14:textId="77777777" w:rsidR="00DA440A" w:rsidRPr="00544E62" w:rsidRDefault="00864153" w:rsidP="00864153">
            <w:pPr>
              <w:widowControl/>
              <w:pBdr>
                <w:bottom w:val="single" w:sz="4" w:space="1" w:color="auto"/>
              </w:pBdr>
              <w:overflowPunct/>
              <w:autoSpaceDE/>
              <w:autoSpaceDN/>
              <w:adjustRightInd/>
              <w:spacing w:line="180" w:lineRule="exact"/>
              <w:jc w:val="both"/>
              <w:textAlignment w:val="auto"/>
              <w:rPr>
                <w:rFonts w:ascii="David" w:hAnsi="David"/>
                <w:b/>
                <w:bCs/>
                <w:rtl/>
              </w:rPr>
            </w:pPr>
            <w:r w:rsidRPr="00804E85">
              <w:rPr>
                <w:rFonts w:ascii="David" w:hAnsi="David"/>
                <w:b/>
                <w:bCs/>
                <w:i/>
                <w:iCs/>
                <w:color w:val="000000"/>
                <w:sz w:val="18"/>
                <w:szCs w:val="18"/>
                <w:rtl/>
              </w:rPr>
              <w:t>הערות</w:t>
            </w:r>
          </w:p>
        </w:tc>
        <w:tc>
          <w:tcPr>
            <w:tcW w:w="1417" w:type="dxa"/>
            <w:noWrap/>
            <w:vAlign w:val="bottom"/>
          </w:tcPr>
          <w:p w14:paraId="456B8A3F" w14:textId="77777777" w:rsidR="00DA440A" w:rsidRPr="00544E62" w:rsidRDefault="00DA440A" w:rsidP="00864153">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או הפסד</w:t>
            </w:r>
          </w:p>
        </w:tc>
        <w:tc>
          <w:tcPr>
            <w:tcW w:w="1417" w:type="dxa"/>
            <w:noWrap/>
            <w:vAlign w:val="bottom"/>
          </w:tcPr>
          <w:p w14:paraId="49A36EC0" w14:textId="77777777" w:rsidR="00DA440A" w:rsidRPr="00544E62" w:rsidRDefault="00DA440A" w:rsidP="00864153">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כולל אחר</w:t>
            </w:r>
          </w:p>
        </w:tc>
        <w:tc>
          <w:tcPr>
            <w:tcW w:w="1417" w:type="dxa"/>
            <w:noWrap/>
            <w:vAlign w:val="bottom"/>
          </w:tcPr>
          <w:p w14:paraId="1DDC89C1" w14:textId="77777777" w:rsidR="00DA440A" w:rsidRPr="00544E62" w:rsidRDefault="00DA440A" w:rsidP="00864153">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בעלות מופחתת</w:t>
            </w:r>
            <w:r>
              <w:rPr>
                <w:rStyle w:val="FootnoteReference"/>
                <w:rFonts w:ascii="David" w:hAnsi="David"/>
                <w:color w:val="000000"/>
                <w:sz w:val="18"/>
                <w:szCs w:val="18"/>
                <w:rtl/>
              </w:rPr>
              <w:footnoteReference w:id="60"/>
            </w:r>
          </w:p>
        </w:tc>
        <w:tc>
          <w:tcPr>
            <w:tcW w:w="1418" w:type="dxa"/>
            <w:noWrap/>
            <w:vAlign w:val="bottom"/>
          </w:tcPr>
          <w:p w14:paraId="309D67F6" w14:textId="77777777" w:rsidR="00DA440A" w:rsidRPr="00544E62" w:rsidRDefault="00DA440A" w:rsidP="00864153">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סך הכל</w:t>
            </w:r>
          </w:p>
        </w:tc>
      </w:tr>
      <w:tr w:rsidR="00864153" w:rsidRPr="00544E62" w14:paraId="060551F2" w14:textId="77777777" w:rsidTr="00864153">
        <w:tc>
          <w:tcPr>
            <w:tcW w:w="993" w:type="dxa"/>
            <w:vAlign w:val="bottom"/>
          </w:tcPr>
          <w:p w14:paraId="16B59F84" w14:textId="77777777" w:rsidR="00864153" w:rsidRPr="00544E62" w:rsidRDefault="00864153"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50B543AC" w14:textId="77777777" w:rsidR="00864153" w:rsidRPr="00544E62" w:rsidRDefault="00864153"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54F20A94" w14:textId="77777777" w:rsidR="00864153" w:rsidRPr="00544E62" w:rsidRDefault="00864153" w:rsidP="00DA440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648CBB96" w14:textId="77777777" w:rsidR="00864153" w:rsidRPr="00544E62" w:rsidRDefault="00864153" w:rsidP="00864153">
            <w:pPr>
              <w:widowControl/>
              <w:pBdr>
                <w:bottom w:val="single" w:sz="4" w:space="1" w:color="auto"/>
              </w:pBdr>
              <w:overflowPunct/>
              <w:autoSpaceDE/>
              <w:autoSpaceDN/>
              <w:adjustRightInd/>
              <w:spacing w:line="180" w:lineRule="exact"/>
              <w:jc w:val="center"/>
              <w:textAlignment w:val="auto"/>
              <w:rPr>
                <w:rFonts w:ascii="David" w:hAnsi="David"/>
                <w:sz w:val="20"/>
                <w:szCs w:val="20"/>
              </w:rPr>
            </w:pPr>
            <w:r w:rsidRPr="00544E62">
              <w:rPr>
                <w:rFonts w:ascii="David" w:hAnsi="David"/>
                <w:b/>
                <w:bCs/>
                <w:color w:val="000000"/>
                <w:sz w:val="18"/>
                <w:szCs w:val="18"/>
                <w:rtl/>
              </w:rPr>
              <w:t>באלפי ש"ח</w:t>
            </w:r>
          </w:p>
        </w:tc>
      </w:tr>
      <w:tr w:rsidR="00AC1D7E" w:rsidRPr="00544E62" w14:paraId="4C58AD74" w14:textId="77777777" w:rsidTr="00864153">
        <w:tc>
          <w:tcPr>
            <w:tcW w:w="993" w:type="dxa"/>
            <w:vAlign w:val="bottom"/>
          </w:tcPr>
          <w:p w14:paraId="15256C56" w14:textId="77777777" w:rsidR="00AC1D7E" w:rsidRPr="00544E62" w:rsidRDefault="00AC1D7E" w:rsidP="00DA440A">
            <w:pPr>
              <w:widowControl/>
              <w:overflowPunct/>
              <w:autoSpaceDE/>
              <w:autoSpaceDN/>
              <w:adjustRightInd/>
              <w:spacing w:line="180" w:lineRule="exact"/>
              <w:textAlignment w:val="auto"/>
              <w:rPr>
                <w:rFonts w:ascii="David" w:hAnsi="David"/>
                <w:b/>
                <w:bCs/>
                <w:rtl/>
              </w:rPr>
            </w:pPr>
          </w:p>
        </w:tc>
        <w:tc>
          <w:tcPr>
            <w:tcW w:w="2835" w:type="dxa"/>
            <w:noWrap/>
            <w:vAlign w:val="bottom"/>
          </w:tcPr>
          <w:p w14:paraId="57B9D44A" w14:textId="77777777" w:rsidR="00AC1D7E" w:rsidRPr="00544E62" w:rsidRDefault="00AC1D7E" w:rsidP="00DA440A">
            <w:pPr>
              <w:widowControl/>
              <w:overflowPunct/>
              <w:autoSpaceDE/>
              <w:autoSpaceDN/>
              <w:adjustRightInd/>
              <w:spacing w:line="180" w:lineRule="exact"/>
              <w:textAlignment w:val="auto"/>
              <w:rPr>
                <w:rFonts w:ascii="David" w:hAnsi="David"/>
                <w:b/>
                <w:bCs/>
                <w:rtl/>
              </w:rPr>
            </w:pPr>
          </w:p>
        </w:tc>
        <w:tc>
          <w:tcPr>
            <w:tcW w:w="709" w:type="dxa"/>
            <w:noWrap/>
            <w:vAlign w:val="bottom"/>
          </w:tcPr>
          <w:p w14:paraId="0F120BCE" w14:textId="77777777" w:rsidR="00AC1D7E" w:rsidRPr="00544E62" w:rsidRDefault="00AC1D7E" w:rsidP="00DA440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425B870C" w14:textId="77777777" w:rsidR="00AC1D7E" w:rsidRPr="00544E62" w:rsidRDefault="00AC1D7E" w:rsidP="00864153">
            <w:pPr>
              <w:widowControl/>
              <w:pBdr>
                <w:bottom w:val="single" w:sz="4" w:space="1"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bl>
    <w:p w14:paraId="010309AB" w14:textId="77777777" w:rsidR="00DA440A" w:rsidRDefault="00DA440A" w:rsidP="00D8403F">
      <w:pPr>
        <w:spacing w:line="120" w:lineRule="exact"/>
      </w:pPr>
    </w:p>
    <w:tbl>
      <w:tblPr>
        <w:bidiVisual/>
        <w:tblW w:w="10206" w:type="dxa"/>
        <w:tblInd w:w="-108" w:type="dxa"/>
        <w:tblLayout w:type="fixed"/>
        <w:tblLook w:val="04A0" w:firstRow="1" w:lastRow="0" w:firstColumn="1" w:lastColumn="0" w:noHBand="0" w:noVBand="1"/>
      </w:tblPr>
      <w:tblGrid>
        <w:gridCol w:w="993"/>
        <w:gridCol w:w="2835"/>
        <w:gridCol w:w="709"/>
        <w:gridCol w:w="1417"/>
        <w:gridCol w:w="1417"/>
        <w:gridCol w:w="1417"/>
        <w:gridCol w:w="1418"/>
      </w:tblGrid>
      <w:tr w:rsidR="00477176" w:rsidRPr="00544E62" w14:paraId="77F0DC49" w14:textId="77777777" w:rsidTr="00864153">
        <w:tc>
          <w:tcPr>
            <w:tcW w:w="993" w:type="dxa"/>
            <w:vAlign w:val="bottom"/>
          </w:tcPr>
          <w:p w14:paraId="6C96A662" w14:textId="77777777" w:rsidR="00477176" w:rsidRPr="00544E62" w:rsidRDefault="00477176" w:rsidP="007761DA">
            <w:pPr>
              <w:widowControl/>
              <w:overflowPunct/>
              <w:autoSpaceDE/>
              <w:autoSpaceDN/>
              <w:adjustRightInd/>
              <w:spacing w:line="180" w:lineRule="exact"/>
              <w:textAlignment w:val="auto"/>
              <w:rPr>
                <w:rFonts w:ascii="David" w:hAnsi="David"/>
                <w:b/>
                <w:bCs/>
                <w:rtl/>
              </w:rPr>
            </w:pPr>
          </w:p>
        </w:tc>
        <w:tc>
          <w:tcPr>
            <w:tcW w:w="2835" w:type="dxa"/>
            <w:noWrap/>
            <w:vAlign w:val="bottom"/>
            <w:hideMark/>
          </w:tcPr>
          <w:p w14:paraId="6A79DF75" w14:textId="77777777" w:rsidR="00477176" w:rsidRPr="00544E62" w:rsidRDefault="00477176" w:rsidP="007761DA">
            <w:pPr>
              <w:widowControl/>
              <w:overflowPunct/>
              <w:autoSpaceDE/>
              <w:autoSpaceDN/>
              <w:adjustRightInd/>
              <w:spacing w:line="180" w:lineRule="exact"/>
              <w:textAlignment w:val="auto"/>
              <w:rPr>
                <w:rFonts w:ascii="David" w:hAnsi="David"/>
                <w:b/>
                <w:bCs/>
                <w:rtl/>
              </w:rPr>
            </w:pPr>
            <w:r w:rsidRPr="00544E62">
              <w:rPr>
                <w:rFonts w:ascii="David" w:hAnsi="David"/>
                <w:b/>
                <w:bCs/>
                <w:rtl/>
              </w:rPr>
              <w:t>מכשירי חוב:</w:t>
            </w:r>
          </w:p>
        </w:tc>
        <w:tc>
          <w:tcPr>
            <w:tcW w:w="709" w:type="dxa"/>
            <w:noWrap/>
            <w:vAlign w:val="bottom"/>
            <w:hideMark/>
          </w:tcPr>
          <w:p w14:paraId="607E796C" w14:textId="77777777" w:rsidR="00477176" w:rsidRPr="00544E62" w:rsidRDefault="00477176"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hideMark/>
          </w:tcPr>
          <w:p w14:paraId="6F050FF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042F1A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33DECB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9AFCA4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4AB45B35" w14:textId="77777777" w:rsidTr="00864153">
        <w:tc>
          <w:tcPr>
            <w:tcW w:w="993" w:type="dxa"/>
            <w:vAlign w:val="bottom"/>
          </w:tcPr>
          <w:p w14:paraId="6E3FE76F" w14:textId="77777777" w:rsidR="00477176" w:rsidRPr="00544E62" w:rsidRDefault="00477176" w:rsidP="007761DA">
            <w:pPr>
              <w:widowControl/>
              <w:overflowPunct/>
              <w:autoSpaceDE/>
              <w:autoSpaceDN/>
              <w:adjustRightInd/>
              <w:spacing w:line="180" w:lineRule="exact"/>
              <w:textAlignment w:val="auto"/>
              <w:rPr>
                <w:rFonts w:ascii="David" w:hAnsi="David"/>
                <w:u w:val="single"/>
                <w:rtl/>
              </w:rPr>
            </w:pPr>
          </w:p>
        </w:tc>
        <w:tc>
          <w:tcPr>
            <w:tcW w:w="2835" w:type="dxa"/>
            <w:noWrap/>
            <w:vAlign w:val="bottom"/>
            <w:hideMark/>
          </w:tcPr>
          <w:p w14:paraId="249E848A" w14:textId="77777777" w:rsidR="00477176" w:rsidRPr="00544E62" w:rsidRDefault="00477176" w:rsidP="007761DA">
            <w:pPr>
              <w:widowControl/>
              <w:overflowPunct/>
              <w:autoSpaceDE/>
              <w:autoSpaceDN/>
              <w:adjustRightInd/>
              <w:spacing w:line="180" w:lineRule="exact"/>
              <w:textAlignment w:val="auto"/>
              <w:rPr>
                <w:rFonts w:ascii="David" w:hAnsi="David"/>
                <w:u w:val="single"/>
              </w:rPr>
            </w:pPr>
            <w:r w:rsidRPr="00544E62">
              <w:rPr>
                <w:rFonts w:ascii="David" w:hAnsi="David"/>
                <w:u w:val="single"/>
                <w:rtl/>
              </w:rPr>
              <w:t>מכשירי חוב שאינם סחירים:</w:t>
            </w:r>
          </w:p>
        </w:tc>
        <w:tc>
          <w:tcPr>
            <w:tcW w:w="709" w:type="dxa"/>
            <w:noWrap/>
            <w:vAlign w:val="bottom"/>
            <w:hideMark/>
          </w:tcPr>
          <w:p w14:paraId="704F554E" w14:textId="77777777" w:rsidR="00477176" w:rsidRPr="00544E62" w:rsidRDefault="00477176" w:rsidP="007761DA">
            <w:pPr>
              <w:widowControl/>
              <w:overflowPunct/>
              <w:autoSpaceDE/>
              <w:autoSpaceDN/>
              <w:adjustRightInd/>
              <w:spacing w:line="180" w:lineRule="exact"/>
              <w:jc w:val="both"/>
              <w:textAlignment w:val="auto"/>
              <w:rPr>
                <w:rFonts w:ascii="David" w:hAnsi="David"/>
                <w:u w:val="single"/>
                <w:rtl/>
              </w:rPr>
            </w:pPr>
          </w:p>
        </w:tc>
        <w:tc>
          <w:tcPr>
            <w:tcW w:w="1417" w:type="dxa"/>
            <w:noWrap/>
            <w:vAlign w:val="bottom"/>
            <w:hideMark/>
          </w:tcPr>
          <w:p w14:paraId="2E8893D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89D48F2"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5044694"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0146D5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5A66ED10" w14:textId="77777777" w:rsidTr="00864153">
        <w:tc>
          <w:tcPr>
            <w:tcW w:w="993" w:type="dxa"/>
            <w:vAlign w:val="bottom"/>
          </w:tcPr>
          <w:p w14:paraId="041BD29B"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A6B2953"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פקדונות בבנקים ובמוסדות פיננסיים</w:t>
            </w:r>
          </w:p>
        </w:tc>
        <w:tc>
          <w:tcPr>
            <w:tcW w:w="709" w:type="dxa"/>
            <w:noWrap/>
            <w:vAlign w:val="bottom"/>
            <w:hideMark/>
          </w:tcPr>
          <w:p w14:paraId="3C1D24A7"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4513E9C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7FCE365"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BAC5A95"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E1BC526" w14:textId="77777777" w:rsidR="00477176" w:rsidRPr="00804E85" w:rsidRDefault="00477176" w:rsidP="007761DA">
            <w:pPr>
              <w:widowControl/>
              <w:overflowPunct/>
              <w:autoSpaceDE/>
              <w:autoSpaceDN/>
              <w:adjustRightInd/>
              <w:spacing w:line="180" w:lineRule="exact"/>
              <w:textAlignment w:val="auto"/>
              <w:rPr>
                <w:rFonts w:asciiTheme="minorHAnsi" w:hAnsiTheme="minorHAnsi"/>
                <w:color w:val="000000"/>
              </w:rPr>
            </w:pPr>
          </w:p>
        </w:tc>
      </w:tr>
      <w:tr w:rsidR="00477176" w:rsidRPr="00544E62" w14:paraId="443A2581" w14:textId="77777777" w:rsidTr="00864153">
        <w:tc>
          <w:tcPr>
            <w:tcW w:w="993" w:type="dxa"/>
            <w:vAlign w:val="bottom"/>
          </w:tcPr>
          <w:p w14:paraId="39A169BC"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006232DC"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פקדונות באוצר</w:t>
            </w:r>
          </w:p>
        </w:tc>
        <w:tc>
          <w:tcPr>
            <w:tcW w:w="709" w:type="dxa"/>
            <w:noWrap/>
            <w:vAlign w:val="bottom"/>
            <w:hideMark/>
          </w:tcPr>
          <w:p w14:paraId="5245C211"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932DD18"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F58BE8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A932972"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AA9EEC7"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278D50B6" w14:textId="77777777" w:rsidTr="00864153">
        <w:tc>
          <w:tcPr>
            <w:tcW w:w="993" w:type="dxa"/>
            <w:vAlign w:val="bottom"/>
          </w:tcPr>
          <w:p w14:paraId="05BD9E35"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566B10A6"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 xml:space="preserve">אג"ח מיועדות </w:t>
            </w:r>
          </w:p>
        </w:tc>
        <w:tc>
          <w:tcPr>
            <w:tcW w:w="709" w:type="dxa"/>
            <w:noWrap/>
            <w:vAlign w:val="bottom"/>
            <w:hideMark/>
          </w:tcPr>
          <w:p w14:paraId="646A8F63"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670BB60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7544945"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78BC485"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7FEDDBD"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5FE6485F" w14:textId="77777777" w:rsidTr="00864153">
        <w:tc>
          <w:tcPr>
            <w:tcW w:w="993" w:type="dxa"/>
            <w:vAlign w:val="bottom"/>
          </w:tcPr>
          <w:p w14:paraId="735E20AB"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7D18360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קונצרניות שאינן סחירות</w:t>
            </w:r>
          </w:p>
        </w:tc>
        <w:tc>
          <w:tcPr>
            <w:tcW w:w="709" w:type="dxa"/>
            <w:noWrap/>
            <w:vAlign w:val="bottom"/>
            <w:hideMark/>
          </w:tcPr>
          <w:p w14:paraId="24DEB3B2"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0EA069D7"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B091D18" w14:textId="77777777" w:rsidR="00477176" w:rsidRPr="00544E62" w:rsidRDefault="00477176" w:rsidP="007761DA">
            <w:pPr>
              <w:widowControl/>
              <w:overflowPunct/>
              <w:autoSpaceDE/>
              <w:autoSpaceDN/>
              <w:adjustRightInd/>
              <w:spacing w:line="180" w:lineRule="exact"/>
              <w:ind w:firstLineChars="100" w:firstLine="200"/>
              <w:textAlignment w:val="auto"/>
              <w:rPr>
                <w:rFonts w:ascii="David" w:hAnsi="David"/>
                <w:sz w:val="20"/>
                <w:szCs w:val="20"/>
              </w:rPr>
            </w:pPr>
          </w:p>
        </w:tc>
        <w:tc>
          <w:tcPr>
            <w:tcW w:w="1417" w:type="dxa"/>
            <w:noWrap/>
            <w:vAlign w:val="bottom"/>
            <w:hideMark/>
          </w:tcPr>
          <w:p w14:paraId="67AE0034"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94AA69B"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11A3F21F" w14:textId="77777777" w:rsidTr="00864153">
        <w:tc>
          <w:tcPr>
            <w:tcW w:w="993" w:type="dxa"/>
            <w:vAlign w:val="bottom"/>
          </w:tcPr>
          <w:p w14:paraId="207349F8"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01E96053"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 xml:space="preserve">הלוואות (לרבות חברות מוחזקות) </w:t>
            </w:r>
          </w:p>
        </w:tc>
        <w:tc>
          <w:tcPr>
            <w:tcW w:w="709" w:type="dxa"/>
            <w:noWrap/>
            <w:vAlign w:val="bottom"/>
            <w:hideMark/>
          </w:tcPr>
          <w:p w14:paraId="71211097"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C8652C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822E95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E5FC11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A809368"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71CD015F" w14:textId="77777777" w:rsidTr="00864153">
        <w:tc>
          <w:tcPr>
            <w:tcW w:w="993" w:type="dxa"/>
            <w:vAlign w:val="bottom"/>
          </w:tcPr>
          <w:p w14:paraId="598C53F8"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777E4096"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 חוב אחרים שאינם סחירים</w:t>
            </w:r>
          </w:p>
        </w:tc>
        <w:tc>
          <w:tcPr>
            <w:tcW w:w="709" w:type="dxa"/>
            <w:noWrap/>
            <w:vAlign w:val="bottom"/>
            <w:hideMark/>
          </w:tcPr>
          <w:p w14:paraId="41809F1F"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7E654000"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D5534BE"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8D51080"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0E6D02C"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23F23E14" w14:textId="77777777" w:rsidTr="00864153">
        <w:tc>
          <w:tcPr>
            <w:tcW w:w="993" w:type="dxa"/>
            <w:vAlign w:val="bottom"/>
          </w:tcPr>
          <w:p w14:paraId="60BA8E19" w14:textId="77777777" w:rsidR="00477176" w:rsidRPr="00544E62" w:rsidRDefault="00477176"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6FEA4732"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 שאינם סחירים</w:t>
            </w:r>
          </w:p>
        </w:tc>
        <w:tc>
          <w:tcPr>
            <w:tcW w:w="709" w:type="dxa"/>
            <w:noWrap/>
            <w:vAlign w:val="bottom"/>
            <w:hideMark/>
          </w:tcPr>
          <w:p w14:paraId="09BA3B82"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4889A4E5"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387C7A5"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B02F8B4"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6C0C0394"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6DC4E5CE" w14:textId="77777777" w:rsidTr="00864153">
        <w:tc>
          <w:tcPr>
            <w:tcW w:w="993" w:type="dxa"/>
            <w:vAlign w:val="bottom"/>
          </w:tcPr>
          <w:p w14:paraId="1F443BBE" w14:textId="77777777" w:rsidR="00477176" w:rsidRPr="00544E62" w:rsidRDefault="00477176"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17B49D86" w14:textId="77777777" w:rsidR="00477176" w:rsidRPr="00544E62" w:rsidRDefault="00477176"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חוב סחירים:</w:t>
            </w:r>
          </w:p>
        </w:tc>
        <w:tc>
          <w:tcPr>
            <w:tcW w:w="709" w:type="dxa"/>
            <w:noWrap/>
            <w:vAlign w:val="bottom"/>
            <w:hideMark/>
          </w:tcPr>
          <w:p w14:paraId="070BEBAF"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6F5D4F6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9BCBA93"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84E793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58DD8D9"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3B1039C2" w14:textId="77777777" w:rsidTr="00864153">
        <w:tc>
          <w:tcPr>
            <w:tcW w:w="993" w:type="dxa"/>
            <w:vAlign w:val="bottom"/>
          </w:tcPr>
          <w:p w14:paraId="35B0FC09"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61C1A3D5"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ממשלתיות</w:t>
            </w:r>
          </w:p>
        </w:tc>
        <w:tc>
          <w:tcPr>
            <w:tcW w:w="709" w:type="dxa"/>
            <w:noWrap/>
            <w:vAlign w:val="bottom"/>
            <w:hideMark/>
          </w:tcPr>
          <w:p w14:paraId="5CB715EB"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76D0B5A7"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FD5CD57"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8335E3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5B34FFC" w14:textId="77777777" w:rsidR="00477176" w:rsidRPr="00804E85" w:rsidRDefault="00477176" w:rsidP="007761DA">
            <w:pPr>
              <w:widowControl/>
              <w:overflowPunct/>
              <w:autoSpaceDE/>
              <w:autoSpaceDN/>
              <w:adjustRightInd/>
              <w:spacing w:line="180" w:lineRule="exact"/>
              <w:textAlignment w:val="auto"/>
              <w:rPr>
                <w:rFonts w:asciiTheme="minorHAnsi" w:hAnsiTheme="minorHAnsi"/>
                <w:color w:val="000000"/>
              </w:rPr>
            </w:pPr>
          </w:p>
        </w:tc>
      </w:tr>
      <w:tr w:rsidR="00477176" w:rsidRPr="00544E62" w14:paraId="515B06A6" w14:textId="77777777" w:rsidTr="00864153">
        <w:tc>
          <w:tcPr>
            <w:tcW w:w="993" w:type="dxa"/>
            <w:vAlign w:val="bottom"/>
          </w:tcPr>
          <w:p w14:paraId="78849EB1"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2C8D6A1"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קונצרניות סחירות</w:t>
            </w:r>
          </w:p>
        </w:tc>
        <w:tc>
          <w:tcPr>
            <w:tcW w:w="709" w:type="dxa"/>
            <w:noWrap/>
            <w:vAlign w:val="bottom"/>
            <w:hideMark/>
          </w:tcPr>
          <w:p w14:paraId="3DDE8860"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D2292F5"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26C90C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9FBF379"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1B82B1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4D33AC0E" w14:textId="77777777" w:rsidTr="00864153">
        <w:tc>
          <w:tcPr>
            <w:tcW w:w="993" w:type="dxa"/>
            <w:vAlign w:val="bottom"/>
          </w:tcPr>
          <w:p w14:paraId="2C1AE599"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EE6E983"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 חוב אחרים סחירים</w:t>
            </w:r>
          </w:p>
        </w:tc>
        <w:tc>
          <w:tcPr>
            <w:tcW w:w="709" w:type="dxa"/>
            <w:noWrap/>
            <w:vAlign w:val="bottom"/>
            <w:hideMark/>
          </w:tcPr>
          <w:p w14:paraId="1B9912A5"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A6D056D"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3761D5C"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5512872"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5893E9C"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78F1C84C" w14:textId="77777777" w:rsidTr="00864153">
        <w:tc>
          <w:tcPr>
            <w:tcW w:w="993" w:type="dxa"/>
            <w:vAlign w:val="bottom"/>
          </w:tcPr>
          <w:p w14:paraId="525C7691" w14:textId="77777777" w:rsidR="00477176" w:rsidRPr="00544E62" w:rsidRDefault="00477176"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403D7E94"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 סחירים</w:t>
            </w:r>
          </w:p>
        </w:tc>
        <w:tc>
          <w:tcPr>
            <w:tcW w:w="709" w:type="dxa"/>
            <w:noWrap/>
            <w:vAlign w:val="bottom"/>
            <w:hideMark/>
          </w:tcPr>
          <w:p w14:paraId="122DCECE"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026382EA"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3EA208D3"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9395ADF"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58601426"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2584DDEA" w14:textId="77777777" w:rsidTr="00864153">
        <w:tc>
          <w:tcPr>
            <w:tcW w:w="993" w:type="dxa"/>
            <w:vAlign w:val="bottom"/>
          </w:tcPr>
          <w:p w14:paraId="6E9E0B49" w14:textId="77777777" w:rsidR="00477176" w:rsidRPr="00544E62" w:rsidRDefault="00477176"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4023DD24"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w:t>
            </w:r>
          </w:p>
        </w:tc>
        <w:tc>
          <w:tcPr>
            <w:tcW w:w="709" w:type="dxa"/>
            <w:noWrap/>
            <w:vAlign w:val="bottom"/>
            <w:hideMark/>
          </w:tcPr>
          <w:p w14:paraId="3AE77E07"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DDAA51D"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27FD29D2"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363A206D"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6EFAC5D8"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7095C12B" w14:textId="77777777" w:rsidTr="00864153">
        <w:tc>
          <w:tcPr>
            <w:tcW w:w="993" w:type="dxa"/>
            <w:vAlign w:val="bottom"/>
          </w:tcPr>
          <w:p w14:paraId="754229F4"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06506E94"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709" w:type="dxa"/>
            <w:noWrap/>
            <w:vAlign w:val="bottom"/>
            <w:hideMark/>
          </w:tcPr>
          <w:p w14:paraId="56AEDDD6"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Pr>
            </w:pPr>
            <w:r w:rsidRPr="00544E62">
              <w:rPr>
                <w:rFonts w:ascii="David" w:hAnsi="David"/>
                <w:color w:val="000000"/>
              </w:rPr>
              <w:t> </w:t>
            </w:r>
          </w:p>
        </w:tc>
        <w:tc>
          <w:tcPr>
            <w:tcW w:w="1417" w:type="dxa"/>
            <w:noWrap/>
            <w:vAlign w:val="bottom"/>
            <w:hideMark/>
          </w:tcPr>
          <w:p w14:paraId="0D812BD1"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2F7AB8EF"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121571A8"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5BB602C9"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r>
      <w:tr w:rsidR="00477176" w:rsidRPr="00544E62" w14:paraId="05FCF433" w14:textId="77777777" w:rsidTr="00864153">
        <w:tc>
          <w:tcPr>
            <w:tcW w:w="993" w:type="dxa"/>
            <w:vAlign w:val="bottom"/>
          </w:tcPr>
          <w:p w14:paraId="3C207AE5" w14:textId="77777777" w:rsidR="00477176" w:rsidRPr="00544E62" w:rsidRDefault="00477176"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451768CD" w14:textId="77777777" w:rsidR="00477176" w:rsidRPr="00864153" w:rsidRDefault="00477176" w:rsidP="007761DA">
            <w:pPr>
              <w:widowControl/>
              <w:overflowPunct/>
              <w:autoSpaceDE/>
              <w:autoSpaceDN/>
              <w:adjustRightInd/>
              <w:spacing w:line="180" w:lineRule="exact"/>
              <w:textAlignment w:val="auto"/>
              <w:rPr>
                <w:rFonts w:ascii="David" w:hAnsi="David"/>
                <w:color w:val="000000"/>
                <w:spacing w:val="-8"/>
              </w:rPr>
            </w:pPr>
            <w:r w:rsidRPr="00864153">
              <w:rPr>
                <w:rFonts w:ascii="David" w:hAnsi="David"/>
                <w:color w:val="000000"/>
                <w:spacing w:val="-8"/>
                <w:rtl/>
              </w:rPr>
              <w:t>יתרת הפרשה להפסדי אשראי</w:t>
            </w:r>
            <w:r w:rsidRPr="00864153">
              <w:rPr>
                <w:rStyle w:val="FootnoteReference"/>
                <w:rFonts w:ascii="David" w:hAnsi="David"/>
                <w:color w:val="000000"/>
                <w:spacing w:val="-8"/>
                <w:rtl/>
              </w:rPr>
              <w:footnoteReference w:id="61"/>
            </w:r>
            <w:r w:rsidRPr="00864153">
              <w:rPr>
                <w:rFonts w:ascii="David" w:hAnsi="David"/>
                <w:color w:val="000000"/>
                <w:spacing w:val="-8"/>
                <w:rtl/>
              </w:rPr>
              <w:t>(*)</w:t>
            </w:r>
          </w:p>
        </w:tc>
        <w:tc>
          <w:tcPr>
            <w:tcW w:w="709" w:type="dxa"/>
            <w:noWrap/>
            <w:vAlign w:val="bottom"/>
            <w:hideMark/>
          </w:tcPr>
          <w:p w14:paraId="2E1C507F"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0F48F1AE"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w:t>
            </w:r>
          </w:p>
        </w:tc>
        <w:tc>
          <w:tcPr>
            <w:tcW w:w="1417" w:type="dxa"/>
            <w:noWrap/>
            <w:vAlign w:val="bottom"/>
            <w:hideMark/>
          </w:tcPr>
          <w:p w14:paraId="7C6C5602"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544E62">
              <w:rPr>
                <w:rFonts w:ascii="David" w:hAnsi="David"/>
                <w:b/>
                <w:bCs/>
                <w:color w:val="000000"/>
              </w:rPr>
              <w:t> </w:t>
            </w:r>
          </w:p>
        </w:tc>
        <w:tc>
          <w:tcPr>
            <w:tcW w:w="1417" w:type="dxa"/>
            <w:noWrap/>
            <w:vAlign w:val="bottom"/>
            <w:hideMark/>
          </w:tcPr>
          <w:p w14:paraId="632C7499"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3B8204BF"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7D1B88AB" w14:textId="77777777" w:rsidTr="00864153">
        <w:tc>
          <w:tcPr>
            <w:tcW w:w="993" w:type="dxa"/>
            <w:vAlign w:val="bottom"/>
          </w:tcPr>
          <w:p w14:paraId="5430EFB7"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7469193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7EFA5096" w14:textId="77777777" w:rsidR="00477176" w:rsidRPr="00544E62" w:rsidRDefault="00477176"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63F28E70"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B4F59F1"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E3A6B09"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229151C"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6D831619" w14:textId="77777777" w:rsidTr="00864153">
        <w:tc>
          <w:tcPr>
            <w:tcW w:w="993" w:type="dxa"/>
            <w:vAlign w:val="bottom"/>
          </w:tcPr>
          <w:p w14:paraId="2456FC7D"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38211543"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מכשירי הון:</w:t>
            </w:r>
          </w:p>
        </w:tc>
        <w:tc>
          <w:tcPr>
            <w:tcW w:w="709" w:type="dxa"/>
            <w:noWrap/>
            <w:vAlign w:val="bottom"/>
            <w:hideMark/>
          </w:tcPr>
          <w:p w14:paraId="68397A9D" w14:textId="77777777" w:rsidR="00477176" w:rsidRPr="00544E62" w:rsidRDefault="00477176" w:rsidP="007761DA">
            <w:pPr>
              <w:widowControl/>
              <w:overflowPunct/>
              <w:autoSpaceDE/>
              <w:autoSpaceDN/>
              <w:adjustRightInd/>
              <w:spacing w:line="180" w:lineRule="exact"/>
              <w:jc w:val="both"/>
              <w:textAlignment w:val="auto"/>
              <w:rPr>
                <w:rFonts w:ascii="David" w:hAnsi="David"/>
                <w:b/>
                <w:bCs/>
                <w:color w:val="000000"/>
                <w:rtl/>
              </w:rPr>
            </w:pPr>
          </w:p>
        </w:tc>
        <w:tc>
          <w:tcPr>
            <w:tcW w:w="1417" w:type="dxa"/>
            <w:noWrap/>
            <w:vAlign w:val="bottom"/>
            <w:hideMark/>
          </w:tcPr>
          <w:p w14:paraId="0021B99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8DAC169"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B3A98E8"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208FA9C"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3E77E172" w14:textId="77777777" w:rsidTr="00864153">
        <w:tc>
          <w:tcPr>
            <w:tcW w:w="993" w:type="dxa"/>
            <w:vAlign w:val="bottom"/>
          </w:tcPr>
          <w:p w14:paraId="58F3BEB5" w14:textId="77777777" w:rsidR="00477176" w:rsidRPr="00544E62" w:rsidRDefault="00477176"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19E808E3" w14:textId="77777777" w:rsidR="00477176" w:rsidRPr="00544E62" w:rsidRDefault="00477176"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הון שאינם סחירים:</w:t>
            </w:r>
          </w:p>
        </w:tc>
        <w:tc>
          <w:tcPr>
            <w:tcW w:w="709" w:type="dxa"/>
            <w:noWrap/>
            <w:vAlign w:val="bottom"/>
            <w:hideMark/>
          </w:tcPr>
          <w:p w14:paraId="75A9ABDA"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0932BDAA"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AA2D2C9"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37D536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9F60704"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560701D5" w14:textId="77777777" w:rsidTr="00864153">
        <w:tc>
          <w:tcPr>
            <w:tcW w:w="993" w:type="dxa"/>
            <w:vAlign w:val="bottom"/>
          </w:tcPr>
          <w:p w14:paraId="1810A6B6"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51D854DB"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שאינן סחירות</w:t>
            </w:r>
          </w:p>
        </w:tc>
        <w:tc>
          <w:tcPr>
            <w:tcW w:w="709" w:type="dxa"/>
            <w:noWrap/>
            <w:vAlign w:val="bottom"/>
            <w:hideMark/>
          </w:tcPr>
          <w:p w14:paraId="733C2CFF"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669731D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160D59C"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AEF91D9"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3BAF2F2" w14:textId="77777777" w:rsidR="00477176" w:rsidRPr="00804E85" w:rsidRDefault="00477176" w:rsidP="007761DA">
            <w:pPr>
              <w:widowControl/>
              <w:overflowPunct/>
              <w:autoSpaceDE/>
              <w:autoSpaceDN/>
              <w:adjustRightInd/>
              <w:spacing w:line="180" w:lineRule="exact"/>
              <w:textAlignment w:val="auto"/>
              <w:rPr>
                <w:rFonts w:asciiTheme="minorHAnsi" w:hAnsiTheme="minorHAnsi"/>
                <w:color w:val="000000"/>
              </w:rPr>
            </w:pPr>
          </w:p>
        </w:tc>
      </w:tr>
      <w:tr w:rsidR="00477176" w:rsidRPr="00544E62" w14:paraId="036F92C7" w14:textId="77777777" w:rsidTr="00864153">
        <w:tc>
          <w:tcPr>
            <w:tcW w:w="993" w:type="dxa"/>
            <w:vAlign w:val="bottom"/>
          </w:tcPr>
          <w:p w14:paraId="65DE3300"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857730D"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השקעות במכשירי הון אחרים</w:t>
            </w:r>
          </w:p>
        </w:tc>
        <w:tc>
          <w:tcPr>
            <w:tcW w:w="709" w:type="dxa"/>
            <w:noWrap/>
            <w:vAlign w:val="bottom"/>
            <w:hideMark/>
          </w:tcPr>
          <w:p w14:paraId="6DE56A59"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52DD41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A2F3913"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0AD4DE5"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3920250"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73D93EA5" w14:textId="77777777" w:rsidTr="00864153">
        <w:tc>
          <w:tcPr>
            <w:tcW w:w="993" w:type="dxa"/>
            <w:vAlign w:val="bottom"/>
          </w:tcPr>
          <w:p w14:paraId="6A5E9C5B" w14:textId="77777777" w:rsidR="00477176" w:rsidRPr="00544E62" w:rsidRDefault="00477176"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4AA13483" w14:textId="77777777" w:rsidR="00477176" w:rsidRPr="00544E62" w:rsidRDefault="00477176"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הון סחירים:</w:t>
            </w:r>
          </w:p>
        </w:tc>
        <w:tc>
          <w:tcPr>
            <w:tcW w:w="709" w:type="dxa"/>
            <w:noWrap/>
            <w:vAlign w:val="bottom"/>
            <w:hideMark/>
          </w:tcPr>
          <w:p w14:paraId="25685D2F"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2FCB9484"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00D4786"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87DA2AB"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6D63C6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789399A6" w14:textId="77777777" w:rsidTr="00864153">
        <w:tc>
          <w:tcPr>
            <w:tcW w:w="993" w:type="dxa"/>
            <w:vAlign w:val="bottom"/>
          </w:tcPr>
          <w:p w14:paraId="7045355A"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2A1CAFD0"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סחירות</w:t>
            </w:r>
          </w:p>
        </w:tc>
        <w:tc>
          <w:tcPr>
            <w:tcW w:w="709" w:type="dxa"/>
            <w:noWrap/>
            <w:vAlign w:val="bottom"/>
            <w:hideMark/>
          </w:tcPr>
          <w:p w14:paraId="29918A9E"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4F7F90E3"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BE624DC"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721084D"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9485FE4" w14:textId="77777777" w:rsidR="00477176" w:rsidRPr="00804E85" w:rsidRDefault="00477176"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r>
      <w:tr w:rsidR="00477176" w:rsidRPr="00544E62" w14:paraId="69FF4EC1" w14:textId="77777777" w:rsidTr="00864153">
        <w:tc>
          <w:tcPr>
            <w:tcW w:w="993" w:type="dxa"/>
            <w:vAlign w:val="bottom"/>
          </w:tcPr>
          <w:p w14:paraId="517A5DC1" w14:textId="77777777" w:rsidR="00477176" w:rsidRPr="00544E62" w:rsidRDefault="00477176"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5E6B970B"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הון</w:t>
            </w:r>
          </w:p>
        </w:tc>
        <w:tc>
          <w:tcPr>
            <w:tcW w:w="709" w:type="dxa"/>
            <w:noWrap/>
            <w:vAlign w:val="bottom"/>
            <w:hideMark/>
          </w:tcPr>
          <w:p w14:paraId="608E6A58"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2929AA5"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D437C43"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01030BC2"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6CE6B6CA"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4D536353" w14:textId="77777777" w:rsidTr="00864153">
        <w:tc>
          <w:tcPr>
            <w:tcW w:w="993" w:type="dxa"/>
            <w:vAlign w:val="bottom"/>
          </w:tcPr>
          <w:p w14:paraId="027D32BC"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18100A00"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3A5C6237" w14:textId="77777777" w:rsidR="00477176" w:rsidRPr="00544E62" w:rsidRDefault="00477176"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0530BC03"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9A98560"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76E75E3"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3AD6048"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29EF4399" w14:textId="77777777" w:rsidTr="00864153">
        <w:tc>
          <w:tcPr>
            <w:tcW w:w="993" w:type="dxa"/>
            <w:vAlign w:val="bottom"/>
          </w:tcPr>
          <w:p w14:paraId="131657B3"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5B2F1AC2"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השקעות אחרות:</w:t>
            </w:r>
          </w:p>
        </w:tc>
        <w:tc>
          <w:tcPr>
            <w:tcW w:w="709" w:type="dxa"/>
            <w:noWrap/>
            <w:vAlign w:val="bottom"/>
            <w:hideMark/>
          </w:tcPr>
          <w:p w14:paraId="39226F2D" w14:textId="77777777" w:rsidR="00477176" w:rsidRPr="00544E62" w:rsidRDefault="00477176" w:rsidP="007761DA">
            <w:pPr>
              <w:widowControl/>
              <w:overflowPunct/>
              <w:autoSpaceDE/>
              <w:autoSpaceDN/>
              <w:adjustRightInd/>
              <w:spacing w:line="180" w:lineRule="exact"/>
              <w:jc w:val="both"/>
              <w:textAlignment w:val="auto"/>
              <w:rPr>
                <w:rFonts w:ascii="David" w:hAnsi="David"/>
                <w:b/>
                <w:bCs/>
                <w:color w:val="000000"/>
                <w:rtl/>
              </w:rPr>
            </w:pPr>
          </w:p>
        </w:tc>
        <w:tc>
          <w:tcPr>
            <w:tcW w:w="1417" w:type="dxa"/>
            <w:noWrap/>
            <w:vAlign w:val="bottom"/>
            <w:hideMark/>
          </w:tcPr>
          <w:p w14:paraId="790FDDFF"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0C478D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C5DD8F4"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7758EFAA"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72C2E040" w14:textId="77777777" w:rsidTr="00864153">
        <w:tc>
          <w:tcPr>
            <w:tcW w:w="993" w:type="dxa"/>
            <w:vAlign w:val="bottom"/>
          </w:tcPr>
          <w:p w14:paraId="5B00FB5A"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FB7A36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השקעות אחרות (**)</w:t>
            </w:r>
          </w:p>
        </w:tc>
        <w:tc>
          <w:tcPr>
            <w:tcW w:w="709" w:type="dxa"/>
            <w:noWrap/>
            <w:vAlign w:val="bottom"/>
            <w:hideMark/>
          </w:tcPr>
          <w:p w14:paraId="530596D7"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87894D1"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4F1E02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E321EC7"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3D37881"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450AED23" w14:textId="77777777" w:rsidTr="00864153">
        <w:tc>
          <w:tcPr>
            <w:tcW w:w="993" w:type="dxa"/>
            <w:vAlign w:val="bottom"/>
          </w:tcPr>
          <w:p w14:paraId="3921ECF7"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658C80F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מכשירים נגזרים (***)</w:t>
            </w:r>
          </w:p>
        </w:tc>
        <w:tc>
          <w:tcPr>
            <w:tcW w:w="709" w:type="dxa"/>
            <w:noWrap/>
            <w:vAlign w:val="bottom"/>
            <w:hideMark/>
          </w:tcPr>
          <w:p w14:paraId="5A3D7221"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02503E60"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B7588F1"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7137BD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183B6DC"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r>
      <w:tr w:rsidR="00477176" w:rsidRPr="00544E62" w14:paraId="374FAB36" w14:textId="77777777" w:rsidTr="00864153">
        <w:tc>
          <w:tcPr>
            <w:tcW w:w="993" w:type="dxa"/>
            <w:vAlign w:val="bottom"/>
          </w:tcPr>
          <w:p w14:paraId="4F38420A" w14:textId="77777777" w:rsidR="00477176" w:rsidRPr="00544E62" w:rsidRDefault="00477176"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C4A49C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באוצר</w:t>
            </w:r>
            <w:r>
              <w:rPr>
                <w:rStyle w:val="FootnoteReference"/>
                <w:rFonts w:ascii="David" w:hAnsi="David"/>
                <w:color w:val="000000"/>
                <w:rtl/>
              </w:rPr>
              <w:footnoteReference w:id="62"/>
            </w:r>
          </w:p>
        </w:tc>
        <w:tc>
          <w:tcPr>
            <w:tcW w:w="709" w:type="dxa"/>
            <w:noWrap/>
            <w:vAlign w:val="bottom"/>
            <w:hideMark/>
          </w:tcPr>
          <w:p w14:paraId="08FE4B51"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E9C0FFC"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41DFACE"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D2B9CE1"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D2E6118"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47F3C515" w14:textId="77777777" w:rsidTr="00864153">
        <w:tc>
          <w:tcPr>
            <w:tcW w:w="993" w:type="dxa"/>
            <w:vAlign w:val="bottom"/>
          </w:tcPr>
          <w:p w14:paraId="06681A20" w14:textId="77777777" w:rsidR="00477176" w:rsidRPr="00544E62" w:rsidRDefault="00477176"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62BEF97E"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השקעות אחרות</w:t>
            </w:r>
          </w:p>
        </w:tc>
        <w:tc>
          <w:tcPr>
            <w:tcW w:w="709" w:type="dxa"/>
            <w:noWrap/>
            <w:vAlign w:val="bottom"/>
            <w:hideMark/>
          </w:tcPr>
          <w:p w14:paraId="537635A2"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78F4600A" w14:textId="77777777" w:rsidR="00477176" w:rsidRPr="00804E85" w:rsidRDefault="00477176"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c>
          <w:tcPr>
            <w:tcW w:w="1417" w:type="dxa"/>
            <w:noWrap/>
            <w:vAlign w:val="bottom"/>
            <w:hideMark/>
          </w:tcPr>
          <w:p w14:paraId="521557D1"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17D6D441"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27998799"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477176" w:rsidRPr="00544E62" w14:paraId="7026BF88" w14:textId="77777777" w:rsidTr="00864153">
        <w:tc>
          <w:tcPr>
            <w:tcW w:w="993" w:type="dxa"/>
            <w:vAlign w:val="bottom"/>
          </w:tcPr>
          <w:p w14:paraId="6DDCA1EC"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443CDF22"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6E48F3B1" w14:textId="77777777" w:rsidR="00477176" w:rsidRPr="00544E62" w:rsidRDefault="00477176"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7FB9AD0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130F7B0"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E9AC952"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32A12FA"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475CEE0C" w14:textId="77777777" w:rsidTr="00864153">
        <w:tc>
          <w:tcPr>
            <w:tcW w:w="993" w:type="dxa"/>
            <w:vAlign w:val="bottom"/>
          </w:tcPr>
          <w:p w14:paraId="198EC5E3"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154A4426"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סך הכל השקעות פיננסיות</w:t>
            </w:r>
            <w:r>
              <w:rPr>
                <w:rStyle w:val="FootnoteReference"/>
                <w:rFonts w:ascii="David" w:hAnsi="David"/>
                <w:b/>
                <w:bCs/>
                <w:color w:val="000000"/>
                <w:rtl/>
              </w:rPr>
              <w:footnoteReference w:id="63"/>
            </w:r>
          </w:p>
        </w:tc>
        <w:tc>
          <w:tcPr>
            <w:tcW w:w="709" w:type="dxa"/>
            <w:noWrap/>
            <w:vAlign w:val="bottom"/>
            <w:hideMark/>
          </w:tcPr>
          <w:p w14:paraId="5D251F7F"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74364617" w14:textId="77777777" w:rsidR="00477176" w:rsidRPr="00804E85" w:rsidRDefault="00477176"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c>
          <w:tcPr>
            <w:tcW w:w="1417" w:type="dxa"/>
            <w:noWrap/>
            <w:vAlign w:val="bottom"/>
            <w:hideMark/>
          </w:tcPr>
          <w:p w14:paraId="612BE354"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BBCFAD5" w14:textId="77777777" w:rsidR="00477176" w:rsidRPr="00544E62" w:rsidRDefault="00477176"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4BEFBE1B" w14:textId="77777777" w:rsidR="00477176" w:rsidRPr="00804E85" w:rsidRDefault="00477176"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r>
      <w:tr w:rsidR="00477176" w:rsidRPr="00544E62" w14:paraId="252E9523" w14:textId="77777777" w:rsidTr="00864153">
        <w:tc>
          <w:tcPr>
            <w:tcW w:w="993" w:type="dxa"/>
            <w:vAlign w:val="bottom"/>
          </w:tcPr>
          <w:p w14:paraId="53250CD6"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4F6A5CB6" w14:textId="77777777" w:rsidR="00477176" w:rsidRPr="00544E62" w:rsidRDefault="00477176"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3E738C55" w14:textId="77777777" w:rsidR="00477176" w:rsidRPr="00544E62" w:rsidRDefault="00477176"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71DB6707"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90C62B2"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B32F08D"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C43194E" w14:textId="77777777" w:rsidR="00477176" w:rsidRPr="00544E62" w:rsidRDefault="00477176" w:rsidP="007761DA">
            <w:pPr>
              <w:widowControl/>
              <w:overflowPunct/>
              <w:autoSpaceDE/>
              <w:autoSpaceDN/>
              <w:adjustRightInd/>
              <w:spacing w:line="180" w:lineRule="exact"/>
              <w:textAlignment w:val="auto"/>
              <w:rPr>
                <w:rFonts w:ascii="David" w:hAnsi="David"/>
                <w:sz w:val="20"/>
                <w:szCs w:val="20"/>
              </w:rPr>
            </w:pPr>
          </w:p>
        </w:tc>
      </w:tr>
      <w:tr w:rsidR="00477176" w:rsidRPr="00544E62" w14:paraId="2FAF8ED1" w14:textId="77777777" w:rsidTr="00864153">
        <w:tc>
          <w:tcPr>
            <w:tcW w:w="993" w:type="dxa"/>
            <w:vAlign w:val="bottom"/>
          </w:tcPr>
          <w:p w14:paraId="071C245A"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5DAB52DB" w14:textId="77777777" w:rsidR="00477176" w:rsidRPr="00544E62" w:rsidRDefault="00477176"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התחייבויות בגין מכשירים נגזרים (***)</w:t>
            </w:r>
          </w:p>
        </w:tc>
        <w:tc>
          <w:tcPr>
            <w:tcW w:w="709" w:type="dxa"/>
            <w:noWrap/>
            <w:vAlign w:val="bottom"/>
            <w:hideMark/>
          </w:tcPr>
          <w:p w14:paraId="10968450" w14:textId="77777777" w:rsidR="00477176" w:rsidRPr="00544E62" w:rsidRDefault="00477176" w:rsidP="007761DA">
            <w:pPr>
              <w:widowControl/>
              <w:overflowPunct/>
              <w:autoSpaceDE/>
              <w:autoSpaceDN/>
              <w:adjustRightInd/>
              <w:spacing w:line="180" w:lineRule="exact"/>
              <w:jc w:val="both"/>
              <w:textAlignment w:val="auto"/>
              <w:rPr>
                <w:rFonts w:ascii="David" w:hAnsi="David"/>
                <w:color w:val="FF0000"/>
                <w:rtl/>
              </w:rPr>
            </w:pPr>
            <w:r w:rsidRPr="00544E62">
              <w:rPr>
                <w:rFonts w:ascii="David" w:hAnsi="David"/>
                <w:color w:val="FF0000"/>
              </w:rPr>
              <w:t> </w:t>
            </w:r>
          </w:p>
        </w:tc>
        <w:tc>
          <w:tcPr>
            <w:tcW w:w="1417" w:type="dxa"/>
            <w:noWrap/>
            <w:vAlign w:val="bottom"/>
            <w:hideMark/>
          </w:tcPr>
          <w:p w14:paraId="795EA1FD" w14:textId="77777777" w:rsidR="00477176" w:rsidRPr="00544E62" w:rsidRDefault="00477176"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3E795834" w14:textId="77777777" w:rsidR="00477176" w:rsidRPr="00544E62" w:rsidRDefault="00477176"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50398EF1" w14:textId="77777777" w:rsidR="00477176" w:rsidRPr="00544E62" w:rsidRDefault="00477176"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4B2D9B67" w14:textId="77777777" w:rsidR="00477176" w:rsidRPr="00804E85" w:rsidRDefault="00477176" w:rsidP="007761DA">
            <w:pPr>
              <w:widowControl/>
              <w:pBdr>
                <w:bottom w:val="double" w:sz="4" w:space="0" w:color="auto"/>
              </w:pBdr>
              <w:overflowPunct/>
              <w:autoSpaceDE/>
              <w:autoSpaceDN/>
              <w:adjustRightInd/>
              <w:spacing w:line="180" w:lineRule="exact"/>
              <w:textAlignment w:val="auto"/>
              <w:rPr>
                <w:rFonts w:asciiTheme="minorHAnsi" w:hAnsiTheme="minorHAnsi"/>
                <w:color w:val="000000"/>
              </w:rPr>
            </w:pPr>
          </w:p>
        </w:tc>
      </w:tr>
    </w:tbl>
    <w:p w14:paraId="7D06BDF1" w14:textId="77777777" w:rsidR="00477176" w:rsidRDefault="00477176" w:rsidP="00D8403F">
      <w:pPr>
        <w:widowControl/>
        <w:overflowPunct/>
        <w:autoSpaceDE/>
        <w:autoSpaceDN/>
        <w:adjustRightInd/>
        <w:spacing w:line="220" w:lineRule="exact"/>
        <w:textAlignment w:val="auto"/>
        <w:rPr>
          <w:rFonts w:ascii="David" w:hAnsi="David"/>
        </w:rPr>
      </w:pPr>
    </w:p>
    <w:tbl>
      <w:tblPr>
        <w:bidiVisual/>
        <w:tblW w:w="10210" w:type="dxa"/>
        <w:tblInd w:w="-80" w:type="dxa"/>
        <w:tblLayout w:type="fixed"/>
        <w:tblLook w:val="01E0" w:firstRow="1" w:lastRow="1" w:firstColumn="1" w:lastColumn="1" w:noHBand="0" w:noVBand="0"/>
      </w:tblPr>
      <w:tblGrid>
        <w:gridCol w:w="992"/>
        <w:gridCol w:w="9218"/>
      </w:tblGrid>
      <w:tr w:rsidR="00477176" w:rsidRPr="000B7447" w14:paraId="210E436F" w14:textId="77777777" w:rsidTr="00864153">
        <w:tc>
          <w:tcPr>
            <w:tcW w:w="992" w:type="dxa"/>
          </w:tcPr>
          <w:p w14:paraId="06B1B479" w14:textId="77777777" w:rsidR="00477176" w:rsidRPr="000C01C1" w:rsidRDefault="00477176" w:rsidP="007761DA">
            <w:pPr>
              <w:bidi w:val="0"/>
              <w:spacing w:line="220" w:lineRule="exact"/>
              <w:jc w:val="right"/>
              <w:rPr>
                <w:rFonts w:ascii="David" w:hAnsi="David"/>
                <w:sz w:val="16"/>
                <w:szCs w:val="16"/>
                <w:rtl/>
              </w:rPr>
            </w:pPr>
          </w:p>
        </w:tc>
        <w:tc>
          <w:tcPr>
            <w:tcW w:w="9218" w:type="dxa"/>
          </w:tcPr>
          <w:p w14:paraId="6A654B6A" w14:textId="77777777" w:rsidR="00477176" w:rsidRPr="00864153" w:rsidRDefault="00477176" w:rsidP="007761DA">
            <w:pPr>
              <w:widowControl/>
              <w:overflowPunct/>
              <w:autoSpaceDE/>
              <w:autoSpaceDN/>
              <w:adjustRightInd/>
              <w:ind w:left="567" w:hanging="567"/>
              <w:jc w:val="both"/>
              <w:textAlignment w:val="auto"/>
              <w:rPr>
                <w:rFonts w:ascii="David" w:hAnsi="David"/>
                <w:color w:val="000000"/>
              </w:rPr>
            </w:pPr>
            <w:r w:rsidRPr="00864153">
              <w:rPr>
                <w:rFonts w:ascii="David" w:hAnsi="David"/>
                <w:color w:val="000000"/>
              </w:rPr>
              <w:t>(*)</w:t>
            </w:r>
            <w:r w:rsidRPr="00864153">
              <w:rPr>
                <w:rFonts w:ascii="David" w:hAnsi="David"/>
                <w:color w:val="000000"/>
              </w:rPr>
              <w:tab/>
            </w:r>
            <w:r w:rsidRPr="00864153">
              <w:rPr>
                <w:rFonts w:ascii="David" w:hAnsi="David"/>
                <w:color w:val="000000"/>
                <w:rtl/>
              </w:rPr>
              <w:t>הפרשה להפסדי אשראי בגין השקעות במכשירי חוב הנמדדות בשווי הוגן דרך רווח כולל אחר מוכרת ברווח או הפסד כנגד רווח כולל אחר, והיא אינה מקטינה את הערך בספרים של נכסים אלו ב</w:t>
            </w:r>
            <w:r w:rsidRPr="00864153">
              <w:rPr>
                <w:rFonts w:ascii="David" w:hAnsi="David" w:hint="cs"/>
                <w:color w:val="000000"/>
                <w:rtl/>
              </w:rPr>
              <w:t>דוח על המצב הכספי</w:t>
            </w:r>
            <w:r w:rsidRPr="00864153">
              <w:rPr>
                <w:rFonts w:ascii="David" w:hAnsi="David"/>
                <w:color w:val="000000"/>
                <w:rtl/>
              </w:rPr>
              <w:t>. ההפרשה להפסדי אשראי בגין השקעות אלו מוצגות במסגרת הטבלה לצורכי גילוי בלבד.</w:t>
            </w:r>
          </w:p>
          <w:p w14:paraId="4B0B09F5" w14:textId="77777777" w:rsidR="00477176" w:rsidRPr="00864153" w:rsidRDefault="00477176" w:rsidP="007761DA">
            <w:pPr>
              <w:widowControl/>
              <w:overflowPunct/>
              <w:autoSpaceDE/>
              <w:autoSpaceDN/>
              <w:adjustRightInd/>
              <w:ind w:left="567" w:hanging="567"/>
              <w:jc w:val="both"/>
              <w:textAlignment w:val="auto"/>
              <w:rPr>
                <w:rFonts w:ascii="David" w:hAnsi="David"/>
                <w:color w:val="000000"/>
              </w:rPr>
            </w:pPr>
            <w:r w:rsidRPr="00864153">
              <w:rPr>
                <w:rFonts w:ascii="David" w:hAnsi="David"/>
                <w:color w:val="000000"/>
              </w:rPr>
              <w:t>(**)</w:t>
            </w:r>
            <w:r w:rsidRPr="00864153">
              <w:rPr>
                <w:rFonts w:ascii="David" w:hAnsi="David"/>
                <w:color w:val="000000"/>
              </w:rPr>
              <w:tab/>
            </w:r>
            <w:r w:rsidRPr="00864153">
              <w:rPr>
                <w:rFonts w:ascii="David" w:hAnsi="David"/>
                <w:color w:val="000000"/>
                <w:rtl/>
              </w:rPr>
              <w:t>השקעות אחרות כוללות בעיקר השקעות בתעודות סל, תעודות השתתפות בקרנות נאמנות וקרנות השקעה ומוצרים מובנים.</w:t>
            </w:r>
            <w:bookmarkStart w:id="29" w:name="_Ref227517982"/>
            <w:r w:rsidRPr="00864153">
              <w:rPr>
                <w:rStyle w:val="FootnoteReference"/>
                <w:rFonts w:ascii="David" w:hAnsi="David"/>
                <w:color w:val="000000"/>
                <w:rtl/>
              </w:rPr>
              <w:footnoteReference w:id="64"/>
            </w:r>
            <w:bookmarkEnd w:id="29"/>
          </w:p>
          <w:p w14:paraId="0189DDCA" w14:textId="39D7323F" w:rsidR="00477176" w:rsidRPr="00276DBE" w:rsidRDefault="00477176" w:rsidP="007761DA">
            <w:pPr>
              <w:widowControl/>
              <w:overflowPunct/>
              <w:autoSpaceDE/>
              <w:autoSpaceDN/>
              <w:adjustRightInd/>
              <w:jc w:val="both"/>
              <w:textAlignment w:val="auto"/>
              <w:rPr>
                <w:rFonts w:ascii="David" w:hAnsi="David"/>
                <w:b/>
                <w:bCs/>
                <w:color w:val="000000"/>
                <w:rtl/>
              </w:rPr>
            </w:pPr>
            <w:r w:rsidRPr="00864153">
              <w:rPr>
                <w:rFonts w:ascii="David" w:hAnsi="David"/>
                <w:color w:val="000000"/>
              </w:rPr>
              <w:t>(***)</w:t>
            </w:r>
            <w:r w:rsidRPr="00864153">
              <w:rPr>
                <w:rFonts w:ascii="David" w:hAnsi="David"/>
                <w:color w:val="000000"/>
              </w:rPr>
              <w:tab/>
            </w:r>
            <w:r w:rsidRPr="00864153">
              <w:rPr>
                <w:rFonts w:ascii="David" w:hAnsi="David"/>
                <w:color w:val="000000"/>
                <w:rtl/>
              </w:rPr>
              <w:t>מכשירים</w:t>
            </w:r>
            <w:r w:rsidRPr="00904832">
              <w:rPr>
                <w:rFonts w:ascii="David" w:hAnsi="David"/>
                <w:color w:val="000000"/>
                <w:rtl/>
              </w:rPr>
              <w:t xml:space="preserve"> נגזרים כוללים בעיקר חוזים עתידיים ואופציות.</w:t>
            </w:r>
            <w:r w:rsidR="00704C02" w:rsidRPr="00704C02">
              <w:rPr>
                <w:rFonts w:ascii="David" w:hAnsi="David"/>
                <w:color w:val="000000"/>
                <w:vertAlign w:val="superscript"/>
                <w:rtl/>
              </w:rPr>
              <w:fldChar w:fldCharType="begin"/>
            </w:r>
            <w:r w:rsidR="00704C02" w:rsidRPr="00704C02">
              <w:rPr>
                <w:rFonts w:ascii="David" w:hAnsi="David"/>
                <w:color w:val="000000"/>
                <w:vertAlign w:val="superscript"/>
                <w:rtl/>
              </w:rPr>
              <w:instrText xml:space="preserve"> </w:instrText>
            </w:r>
            <w:r w:rsidR="00704C02" w:rsidRPr="00704C02">
              <w:rPr>
                <w:rFonts w:ascii="David" w:hAnsi="David"/>
                <w:color w:val="000000"/>
                <w:vertAlign w:val="superscript"/>
              </w:rPr>
              <w:instrText>NOTEREF</w:instrText>
            </w:r>
            <w:r w:rsidR="00704C02" w:rsidRPr="00704C02">
              <w:rPr>
                <w:rFonts w:ascii="David" w:hAnsi="David"/>
                <w:color w:val="000000"/>
                <w:vertAlign w:val="superscript"/>
                <w:rtl/>
              </w:rPr>
              <w:instrText xml:space="preserve"> _</w:instrText>
            </w:r>
            <w:r w:rsidR="00704C02" w:rsidRPr="00704C02">
              <w:rPr>
                <w:rFonts w:ascii="David" w:hAnsi="David"/>
                <w:color w:val="000000"/>
                <w:vertAlign w:val="superscript"/>
              </w:rPr>
              <w:instrText>Ref227517982 \h</w:instrText>
            </w:r>
            <w:r w:rsidR="00704C02" w:rsidRPr="00704C02">
              <w:rPr>
                <w:rFonts w:ascii="David" w:hAnsi="David"/>
                <w:color w:val="000000"/>
                <w:vertAlign w:val="superscript"/>
                <w:rtl/>
              </w:rPr>
              <w:instrText xml:space="preserve">  \* </w:instrText>
            </w:r>
            <w:r w:rsidR="00704C02" w:rsidRPr="00704C02">
              <w:rPr>
                <w:rFonts w:ascii="David" w:hAnsi="David"/>
                <w:color w:val="000000"/>
                <w:vertAlign w:val="superscript"/>
              </w:rPr>
              <w:instrText>MERGEFORMAT</w:instrText>
            </w:r>
            <w:r w:rsidR="00704C02" w:rsidRPr="00704C02">
              <w:rPr>
                <w:rFonts w:ascii="David" w:hAnsi="David"/>
                <w:color w:val="000000"/>
                <w:vertAlign w:val="superscript"/>
                <w:rtl/>
              </w:rPr>
              <w:instrText xml:space="preserve"> </w:instrText>
            </w:r>
            <w:r w:rsidR="00704C02" w:rsidRPr="00704C02">
              <w:rPr>
                <w:rFonts w:ascii="David" w:hAnsi="David"/>
                <w:color w:val="000000"/>
                <w:vertAlign w:val="superscript"/>
                <w:rtl/>
              </w:rPr>
            </w:r>
            <w:r w:rsidR="00704C02" w:rsidRPr="00704C02">
              <w:rPr>
                <w:rFonts w:ascii="David" w:hAnsi="David"/>
                <w:color w:val="000000"/>
                <w:vertAlign w:val="superscript"/>
                <w:rtl/>
              </w:rPr>
              <w:fldChar w:fldCharType="separate"/>
            </w:r>
            <w:r w:rsidR="00344D8D">
              <w:rPr>
                <w:rFonts w:ascii="David" w:hAnsi="David"/>
                <w:color w:val="000000"/>
                <w:vertAlign w:val="superscript"/>
                <w:rtl/>
              </w:rPr>
              <w:t>63</w:t>
            </w:r>
            <w:r w:rsidR="00704C02" w:rsidRPr="00704C02">
              <w:rPr>
                <w:rFonts w:ascii="David" w:hAnsi="David"/>
                <w:color w:val="000000"/>
                <w:vertAlign w:val="superscript"/>
                <w:rtl/>
              </w:rPr>
              <w:fldChar w:fldCharType="end"/>
            </w:r>
          </w:p>
        </w:tc>
      </w:tr>
    </w:tbl>
    <w:p w14:paraId="3B3DC3E1" w14:textId="77777777" w:rsidR="00864153" w:rsidRDefault="00864153">
      <w:pPr>
        <w:widowControl/>
        <w:overflowPunct/>
        <w:autoSpaceDE/>
        <w:autoSpaceDN/>
        <w:bidi w:val="0"/>
        <w:adjustRightInd/>
        <w:textAlignment w:val="auto"/>
        <w:rPr>
          <w:rFonts w:ascii="David" w:hAnsi="David"/>
          <w:sz w:val="18"/>
          <w:szCs w:val="18"/>
          <w:rtl/>
        </w:rPr>
      </w:pPr>
    </w:p>
    <w:p w14:paraId="4B9069D0" w14:textId="77777777" w:rsidR="008248AD" w:rsidRDefault="008248AD" w:rsidP="008248AD">
      <w:pPr>
        <w:widowControl/>
        <w:overflowPunct/>
        <w:autoSpaceDE/>
        <w:autoSpaceDN/>
        <w:bidi w:val="0"/>
        <w:adjustRightInd/>
        <w:textAlignment w:val="auto"/>
        <w:rPr>
          <w:rFonts w:ascii="David" w:hAnsi="David"/>
          <w:sz w:val="18"/>
          <w:szCs w:val="18"/>
          <w:rtl/>
        </w:rPr>
      </w:pPr>
    </w:p>
    <w:p w14:paraId="7E383543" w14:textId="77777777" w:rsidR="00ED64C4" w:rsidRDefault="00ED64C4" w:rsidP="00ED64C4">
      <w:pPr>
        <w:widowControl/>
        <w:overflowPunct/>
        <w:autoSpaceDE/>
        <w:autoSpaceDN/>
        <w:bidi w:val="0"/>
        <w:adjustRightInd/>
        <w:textAlignment w:val="auto"/>
        <w:rPr>
          <w:rFonts w:ascii="David" w:hAnsi="David"/>
          <w:sz w:val="18"/>
          <w:szCs w:val="18"/>
          <w:rtl/>
        </w:rPr>
      </w:pPr>
    </w:p>
    <w:tbl>
      <w:tblPr>
        <w:bidiVisual/>
        <w:tblW w:w="10201" w:type="dxa"/>
        <w:tblInd w:w="-71" w:type="dxa"/>
        <w:tblLayout w:type="fixed"/>
        <w:tblLook w:val="01E0" w:firstRow="1" w:lastRow="1" w:firstColumn="1" w:lastColumn="1" w:noHBand="0" w:noVBand="0"/>
      </w:tblPr>
      <w:tblGrid>
        <w:gridCol w:w="993"/>
        <w:gridCol w:w="9208"/>
      </w:tblGrid>
      <w:tr w:rsidR="00ED64C4" w:rsidRPr="000C01C1" w14:paraId="1CFEC430" w14:textId="77777777" w:rsidTr="00ED64C4">
        <w:tc>
          <w:tcPr>
            <w:tcW w:w="993" w:type="dxa"/>
          </w:tcPr>
          <w:p w14:paraId="4D605056" w14:textId="77777777" w:rsidR="00ED64C4" w:rsidRPr="000C01C1" w:rsidRDefault="00ED64C4" w:rsidP="007761DA">
            <w:pPr>
              <w:bidi w:val="0"/>
              <w:spacing w:line="180" w:lineRule="exact"/>
              <w:jc w:val="right"/>
              <w:rPr>
                <w:rFonts w:ascii="David" w:hAnsi="David"/>
                <w:sz w:val="16"/>
                <w:szCs w:val="16"/>
              </w:rPr>
            </w:pPr>
            <w:r w:rsidRPr="000C01C1">
              <w:rPr>
                <w:rFonts w:ascii="David" w:hAnsi="David"/>
                <w:i/>
                <w:iCs/>
                <w:sz w:val="16"/>
                <w:szCs w:val="16"/>
              </w:rPr>
              <w:lastRenderedPageBreak/>
              <w:t>Reference</w:t>
            </w:r>
          </w:p>
        </w:tc>
        <w:tc>
          <w:tcPr>
            <w:tcW w:w="9208" w:type="dxa"/>
          </w:tcPr>
          <w:p w14:paraId="02F6DCF8" w14:textId="77777777" w:rsidR="00ED64C4" w:rsidRPr="000C01C1" w:rsidRDefault="008C55C5" w:rsidP="007761DA">
            <w:pPr>
              <w:spacing w:line="180" w:lineRule="exact"/>
              <w:rPr>
                <w:rFonts w:ascii="David" w:hAnsi="David"/>
                <w:b/>
                <w:bCs/>
                <w:sz w:val="26"/>
                <w:szCs w:val="26"/>
                <w:rtl/>
              </w:rPr>
            </w:pPr>
            <w:r>
              <w:rPr>
                <w:rFonts w:ascii="David" w:hAnsi="David"/>
                <w:b/>
                <w:bCs/>
                <w:sz w:val="26"/>
                <w:szCs w:val="26"/>
                <w:rtl/>
              </w:rPr>
              <w:t>ביאורים</w:t>
            </w:r>
            <w:r w:rsidR="00ED64C4" w:rsidRPr="000C01C1">
              <w:rPr>
                <w:rFonts w:ascii="David" w:hAnsi="David"/>
                <w:b/>
                <w:bCs/>
                <w:sz w:val="26"/>
                <w:szCs w:val="26"/>
                <w:rtl/>
              </w:rPr>
              <w:t xml:space="preserve"> לדוחות הכספיים</w:t>
            </w:r>
          </w:p>
          <w:p w14:paraId="5387D4E2" w14:textId="77777777" w:rsidR="00ED64C4" w:rsidRPr="000C01C1" w:rsidRDefault="00ED64C4" w:rsidP="007761DA">
            <w:pPr>
              <w:spacing w:line="180" w:lineRule="exact"/>
              <w:jc w:val="both"/>
              <w:rPr>
                <w:rFonts w:ascii="David" w:hAnsi="David"/>
                <w:rtl/>
              </w:rPr>
            </w:pPr>
          </w:p>
        </w:tc>
      </w:tr>
      <w:tr w:rsidR="00ED64C4" w:rsidRPr="00AD4FC0" w14:paraId="46D9A232" w14:textId="77777777" w:rsidTr="00ED64C4">
        <w:tc>
          <w:tcPr>
            <w:tcW w:w="993" w:type="dxa"/>
          </w:tcPr>
          <w:p w14:paraId="74B926FF" w14:textId="77777777" w:rsidR="00ED64C4" w:rsidRPr="000C01C1" w:rsidRDefault="00ED64C4" w:rsidP="007761DA">
            <w:pPr>
              <w:bidi w:val="0"/>
              <w:spacing w:line="180" w:lineRule="exact"/>
              <w:jc w:val="right"/>
              <w:rPr>
                <w:rFonts w:ascii="David" w:hAnsi="David"/>
                <w:i/>
                <w:iCs/>
                <w:sz w:val="16"/>
                <w:szCs w:val="16"/>
                <w:lang w:val="pt-BR"/>
              </w:rPr>
            </w:pPr>
          </w:p>
        </w:tc>
        <w:tc>
          <w:tcPr>
            <w:tcW w:w="9208" w:type="dxa"/>
          </w:tcPr>
          <w:p w14:paraId="7E1A025D" w14:textId="77777777" w:rsidR="00ED64C4" w:rsidRPr="00D96913" w:rsidRDefault="00ED64C4" w:rsidP="007761DA">
            <w:pPr>
              <w:pStyle w:val="Heading4"/>
              <w:spacing w:line="180" w:lineRule="exact"/>
              <w:ind w:left="0"/>
              <w:jc w:val="both"/>
              <w:rPr>
                <w:rFonts w:ascii="David" w:hAnsi="David"/>
                <w:sz w:val="24"/>
                <w:szCs w:val="24"/>
                <w:highlight w:val="lightGray"/>
                <w:rtl/>
              </w:rPr>
            </w:pPr>
            <w:r>
              <w:rPr>
                <w:rFonts w:ascii="David" w:hAnsi="David" w:hint="cs"/>
                <w:color w:val="000000"/>
                <w:sz w:val="24"/>
                <w:szCs w:val="24"/>
                <w:rtl/>
              </w:rPr>
              <w:t>6</w:t>
            </w:r>
            <w:r w:rsidRPr="00D96913">
              <w:rPr>
                <w:rFonts w:ascii="David" w:hAnsi="David" w:hint="cs"/>
                <w:color w:val="000000"/>
                <w:sz w:val="24"/>
                <w:szCs w:val="24"/>
                <w:rtl/>
              </w:rPr>
              <w:t>.</w:t>
            </w:r>
            <w:r w:rsidRPr="00D96913">
              <w:rPr>
                <w:rFonts w:ascii="David" w:hAnsi="David"/>
                <w:color w:val="000000"/>
                <w:sz w:val="24"/>
                <w:szCs w:val="24"/>
                <w:rtl/>
              </w:rPr>
              <w:tab/>
            </w:r>
            <w:r w:rsidRPr="00844297">
              <w:rPr>
                <w:rFonts w:ascii="David" w:hAnsi="David"/>
                <w:color w:val="000000"/>
                <w:sz w:val="24"/>
                <w:szCs w:val="24"/>
                <w:rtl/>
              </w:rPr>
              <w:t>השקעות פיננסיות ומכשירים נגזרי</w:t>
            </w:r>
            <w:r w:rsidRPr="00D96913">
              <w:rPr>
                <w:rFonts w:ascii="David" w:hAnsi="David" w:hint="cs"/>
                <w:color w:val="000000"/>
                <w:sz w:val="24"/>
                <w:szCs w:val="24"/>
                <w:rtl/>
              </w:rPr>
              <w:t>ם</w:t>
            </w:r>
            <w:r>
              <w:rPr>
                <w:rFonts w:ascii="David" w:hAnsi="David" w:hint="cs"/>
                <w:color w:val="000000"/>
                <w:sz w:val="24"/>
                <w:szCs w:val="24"/>
                <w:rtl/>
              </w:rPr>
              <w:t xml:space="preserve"> (המשך)</w:t>
            </w:r>
          </w:p>
        </w:tc>
      </w:tr>
    </w:tbl>
    <w:p w14:paraId="26302E1C" w14:textId="77777777" w:rsidR="00ED64C4" w:rsidRPr="00804E85" w:rsidRDefault="00ED64C4" w:rsidP="00ED64C4">
      <w:pPr>
        <w:widowControl/>
        <w:overflowPunct/>
        <w:autoSpaceDE/>
        <w:autoSpaceDN/>
        <w:bidi w:val="0"/>
        <w:adjustRightInd/>
        <w:spacing w:line="180" w:lineRule="exact"/>
        <w:jc w:val="right"/>
        <w:textAlignment w:val="auto"/>
        <w:rPr>
          <w:rFonts w:asciiTheme="minorHAnsi" w:hAnsiTheme="minorHAnsi"/>
          <w:sz w:val="20"/>
          <w:szCs w:val="20"/>
        </w:rPr>
      </w:pPr>
    </w:p>
    <w:tbl>
      <w:tblPr>
        <w:bidiVisual/>
        <w:tblW w:w="10202" w:type="dxa"/>
        <w:tblInd w:w="-72" w:type="dxa"/>
        <w:tblLayout w:type="fixed"/>
        <w:tblLook w:val="01E0" w:firstRow="1" w:lastRow="1" w:firstColumn="1" w:lastColumn="1" w:noHBand="0" w:noVBand="0"/>
      </w:tblPr>
      <w:tblGrid>
        <w:gridCol w:w="992"/>
        <w:gridCol w:w="9210"/>
      </w:tblGrid>
      <w:tr w:rsidR="00ED64C4" w:rsidRPr="00094C96" w14:paraId="259B64CC" w14:textId="77777777" w:rsidTr="007761DA">
        <w:tc>
          <w:tcPr>
            <w:tcW w:w="992" w:type="dxa"/>
          </w:tcPr>
          <w:p w14:paraId="2165A8C3" w14:textId="77777777" w:rsidR="00ED64C4" w:rsidRPr="000C01C1" w:rsidRDefault="00ED64C4" w:rsidP="007761DA">
            <w:pPr>
              <w:bidi w:val="0"/>
              <w:spacing w:line="180" w:lineRule="exact"/>
              <w:jc w:val="right"/>
              <w:rPr>
                <w:rFonts w:ascii="David" w:hAnsi="David"/>
                <w:sz w:val="16"/>
                <w:szCs w:val="16"/>
                <w:rtl/>
              </w:rPr>
            </w:pPr>
          </w:p>
        </w:tc>
        <w:tc>
          <w:tcPr>
            <w:tcW w:w="9210" w:type="dxa"/>
          </w:tcPr>
          <w:p w14:paraId="54080A58" w14:textId="77777777" w:rsidR="00ED64C4" w:rsidRPr="008A0EF1" w:rsidRDefault="00ED64C4" w:rsidP="007761DA">
            <w:pPr>
              <w:widowControl/>
              <w:overflowPunct/>
              <w:autoSpaceDE/>
              <w:autoSpaceDN/>
              <w:adjustRightInd/>
              <w:spacing w:line="180" w:lineRule="exact"/>
              <w:ind w:left="567" w:hanging="567"/>
              <w:textAlignment w:val="auto"/>
              <w:rPr>
                <w:rFonts w:ascii="David" w:hAnsi="David"/>
                <w:b/>
                <w:bCs/>
                <w:rtl/>
              </w:rPr>
            </w:pPr>
            <w:r w:rsidRPr="00DA5747">
              <w:rPr>
                <w:rFonts w:ascii="David" w:hAnsi="David"/>
                <w:b/>
                <w:bCs/>
                <w:rtl/>
              </w:rPr>
              <w:t xml:space="preserve">ב. </w:t>
            </w:r>
            <w:r w:rsidRPr="008A0EF1">
              <w:rPr>
                <w:rFonts w:ascii="David" w:hAnsi="David"/>
                <w:b/>
                <w:bCs/>
                <w:rtl/>
              </w:rPr>
              <w:tab/>
            </w:r>
            <w:r w:rsidRPr="00DA5747">
              <w:rPr>
                <w:rFonts w:ascii="David" w:hAnsi="David"/>
                <w:b/>
                <w:bCs/>
                <w:rtl/>
              </w:rPr>
              <w:t>השקעות פיננסיות אחרות (שאינן בגין חוזים תלויי תשואה)</w:t>
            </w:r>
          </w:p>
          <w:p w14:paraId="5381B313" w14:textId="77777777" w:rsidR="00ED64C4" w:rsidRDefault="00ED64C4" w:rsidP="007761DA">
            <w:pPr>
              <w:widowControl/>
              <w:overflowPunct/>
              <w:autoSpaceDE/>
              <w:autoSpaceDN/>
              <w:adjustRightInd/>
              <w:spacing w:line="180" w:lineRule="exact"/>
              <w:ind w:left="567" w:hanging="567"/>
              <w:textAlignment w:val="auto"/>
              <w:rPr>
                <w:rFonts w:ascii="Calibri" w:hAnsi="Calibri" w:cs="Calibri"/>
                <w:b/>
                <w:bCs/>
                <w:u w:val="single"/>
                <w:rtl/>
              </w:rPr>
            </w:pPr>
          </w:p>
          <w:p w14:paraId="31BFC954" w14:textId="77777777" w:rsidR="00ED64C4" w:rsidRPr="000B7447" w:rsidRDefault="00ED64C4" w:rsidP="007761DA">
            <w:pPr>
              <w:widowControl/>
              <w:overflowPunct/>
              <w:autoSpaceDE/>
              <w:autoSpaceDN/>
              <w:adjustRightInd/>
              <w:spacing w:line="180" w:lineRule="exact"/>
              <w:ind w:left="567" w:hanging="567"/>
              <w:textAlignment w:val="auto"/>
              <w:rPr>
                <w:rFonts w:ascii="David" w:hAnsi="David"/>
                <w:b/>
                <w:bCs/>
                <w:color w:val="000000"/>
                <w:rtl/>
              </w:rPr>
            </w:pPr>
            <w:r w:rsidRPr="00DA5747">
              <w:rPr>
                <w:rFonts w:ascii="David" w:hAnsi="David"/>
                <w:rtl/>
              </w:rPr>
              <w:t>ב.1</w:t>
            </w:r>
            <w:r>
              <w:rPr>
                <w:rFonts w:ascii="David" w:hAnsi="David" w:hint="cs"/>
                <w:rtl/>
              </w:rPr>
              <w:t>.</w:t>
            </w:r>
            <w:r w:rsidRPr="008A0EF1">
              <w:rPr>
                <w:rFonts w:ascii="David" w:hAnsi="David"/>
                <w:rtl/>
              </w:rPr>
              <w:tab/>
            </w:r>
            <w:r w:rsidRPr="00DA5747">
              <w:rPr>
                <w:rFonts w:ascii="David" w:hAnsi="David"/>
                <w:u w:val="single"/>
                <w:rtl/>
              </w:rPr>
              <w:t>פירוט השקעות פיננסיות בפילוח לפי סוגי נכסים</w:t>
            </w:r>
            <w:r>
              <w:rPr>
                <w:rFonts w:ascii="David" w:hAnsi="David" w:hint="cs"/>
                <w:u w:val="single"/>
                <w:rtl/>
              </w:rPr>
              <w:t xml:space="preserve"> (המשך)</w:t>
            </w:r>
          </w:p>
        </w:tc>
      </w:tr>
    </w:tbl>
    <w:p w14:paraId="5576B24F" w14:textId="77777777" w:rsidR="00FD2F44" w:rsidRDefault="00FD2F44" w:rsidP="00FD2F44">
      <w:pPr>
        <w:rPr>
          <w:rtl/>
        </w:rPr>
      </w:pPr>
    </w:p>
    <w:tbl>
      <w:tblPr>
        <w:bidiVisual/>
        <w:tblW w:w="10206" w:type="dxa"/>
        <w:tblInd w:w="-108" w:type="dxa"/>
        <w:tblLayout w:type="fixed"/>
        <w:tblLook w:val="04A0" w:firstRow="1" w:lastRow="0" w:firstColumn="1" w:lastColumn="0" w:noHBand="0" w:noVBand="1"/>
      </w:tblPr>
      <w:tblGrid>
        <w:gridCol w:w="993"/>
        <w:gridCol w:w="2835"/>
        <w:gridCol w:w="709"/>
        <w:gridCol w:w="1417"/>
        <w:gridCol w:w="1417"/>
        <w:gridCol w:w="1417"/>
        <w:gridCol w:w="1418"/>
      </w:tblGrid>
      <w:tr w:rsidR="00FD2F44" w:rsidRPr="00544E62" w14:paraId="62B88BFF" w14:textId="77777777" w:rsidTr="007761DA">
        <w:tc>
          <w:tcPr>
            <w:tcW w:w="993" w:type="dxa"/>
            <w:vAlign w:val="bottom"/>
          </w:tcPr>
          <w:p w14:paraId="45A3767D"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2B056191"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087CCE72"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3708ABEE" w14:textId="4D30BC36" w:rsidR="00FD2F44" w:rsidRPr="00544E62" w:rsidRDefault="00FD2F44" w:rsidP="007761DA">
            <w:pPr>
              <w:widowControl/>
              <w:pBdr>
                <w:bottom w:val="single" w:sz="4" w:space="0" w:color="auto"/>
              </w:pBdr>
              <w:overflowPunct/>
              <w:autoSpaceDE/>
              <w:autoSpaceDN/>
              <w:adjustRightInd/>
              <w:spacing w:line="180" w:lineRule="exact"/>
              <w:jc w:val="center"/>
              <w:textAlignment w:val="auto"/>
              <w:rPr>
                <w:rFonts w:ascii="David" w:hAnsi="David"/>
                <w:sz w:val="20"/>
                <w:szCs w:val="20"/>
              </w:rPr>
            </w:pPr>
            <w:r>
              <w:rPr>
                <w:rFonts w:ascii="David" w:hAnsi="David" w:hint="cs"/>
                <w:b/>
                <w:bCs/>
                <w:color w:val="000000"/>
                <w:sz w:val="18"/>
                <w:szCs w:val="18"/>
                <w:rtl/>
              </w:rPr>
              <w:t xml:space="preserve">ליום 30 ביוני </w:t>
            </w:r>
            <w:r w:rsidR="005264D4">
              <w:rPr>
                <w:rFonts w:ascii="David" w:hAnsi="David" w:hint="cs"/>
                <w:b/>
                <w:bCs/>
                <w:color w:val="000000"/>
                <w:sz w:val="18"/>
                <w:szCs w:val="18"/>
                <w:rtl/>
              </w:rPr>
              <w:t>2025</w:t>
            </w:r>
          </w:p>
        </w:tc>
      </w:tr>
      <w:tr w:rsidR="00FD2F44" w:rsidRPr="00544E62" w14:paraId="4DE20478" w14:textId="77777777" w:rsidTr="007761DA">
        <w:tc>
          <w:tcPr>
            <w:tcW w:w="993" w:type="dxa"/>
            <w:vAlign w:val="bottom"/>
          </w:tcPr>
          <w:p w14:paraId="5CDF9ADD"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0944F957"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361E250B"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3D7FF7C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7" w:type="dxa"/>
            <w:noWrap/>
            <w:vAlign w:val="bottom"/>
          </w:tcPr>
          <w:p w14:paraId="7152676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7" w:type="dxa"/>
            <w:noWrap/>
            <w:vAlign w:val="bottom"/>
          </w:tcPr>
          <w:p w14:paraId="01551ABC"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tcPr>
          <w:p w14:paraId="38EF42C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2295AF6B" w14:textId="77777777" w:rsidTr="007761DA">
        <w:tc>
          <w:tcPr>
            <w:tcW w:w="993" w:type="dxa"/>
            <w:vAlign w:val="bottom"/>
          </w:tcPr>
          <w:p w14:paraId="72D240AA"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0707A822"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4BC9C2E5"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16469AEB"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7" w:type="dxa"/>
            <w:noWrap/>
            <w:vAlign w:val="bottom"/>
          </w:tcPr>
          <w:p w14:paraId="2DB1E70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7" w:type="dxa"/>
            <w:noWrap/>
            <w:vAlign w:val="bottom"/>
          </w:tcPr>
          <w:p w14:paraId="1CF930EB"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8" w:type="dxa"/>
            <w:noWrap/>
            <w:vAlign w:val="bottom"/>
          </w:tcPr>
          <w:p w14:paraId="1ED66963"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10FE543C" w14:textId="77777777" w:rsidTr="007761DA">
        <w:tc>
          <w:tcPr>
            <w:tcW w:w="993" w:type="dxa"/>
            <w:vAlign w:val="bottom"/>
          </w:tcPr>
          <w:p w14:paraId="6377550A"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7406512C"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3164FE72"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0A821FD4"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הנמדדות בשווי</w:t>
            </w:r>
          </w:p>
        </w:tc>
        <w:tc>
          <w:tcPr>
            <w:tcW w:w="1417" w:type="dxa"/>
            <w:noWrap/>
            <w:vAlign w:val="bottom"/>
          </w:tcPr>
          <w:p w14:paraId="3D0BB546"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הנמדדות בשווי</w:t>
            </w:r>
          </w:p>
        </w:tc>
        <w:tc>
          <w:tcPr>
            <w:tcW w:w="1417" w:type="dxa"/>
            <w:noWrap/>
            <w:vAlign w:val="bottom"/>
          </w:tcPr>
          <w:p w14:paraId="05360D2F"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8" w:type="dxa"/>
            <w:noWrap/>
            <w:vAlign w:val="bottom"/>
          </w:tcPr>
          <w:p w14:paraId="05A473E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7866F7F7" w14:textId="77777777" w:rsidTr="007761DA">
        <w:tc>
          <w:tcPr>
            <w:tcW w:w="993" w:type="dxa"/>
            <w:vAlign w:val="bottom"/>
          </w:tcPr>
          <w:p w14:paraId="07F23EF1"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73655F6A"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130A6ABC"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11AD604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הוגן דרך רווח</w:t>
            </w:r>
          </w:p>
        </w:tc>
        <w:tc>
          <w:tcPr>
            <w:tcW w:w="1417" w:type="dxa"/>
            <w:noWrap/>
            <w:vAlign w:val="bottom"/>
          </w:tcPr>
          <w:p w14:paraId="43533D30"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הוגן דרך רווח</w:t>
            </w:r>
          </w:p>
        </w:tc>
        <w:tc>
          <w:tcPr>
            <w:tcW w:w="1417" w:type="dxa"/>
            <w:noWrap/>
            <w:vAlign w:val="bottom"/>
          </w:tcPr>
          <w:p w14:paraId="6B5F398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אחרות</w:t>
            </w:r>
            <w:r>
              <w:rPr>
                <w:rFonts w:ascii="David" w:hAnsi="David" w:hint="cs"/>
                <w:b/>
                <w:bCs/>
                <w:color w:val="000000"/>
                <w:sz w:val="18"/>
                <w:szCs w:val="18"/>
                <w:rtl/>
              </w:rPr>
              <w:t xml:space="preserve"> שנמדדות</w:t>
            </w:r>
          </w:p>
        </w:tc>
        <w:tc>
          <w:tcPr>
            <w:tcW w:w="1418" w:type="dxa"/>
            <w:noWrap/>
            <w:vAlign w:val="bottom"/>
          </w:tcPr>
          <w:p w14:paraId="3F2E906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3EAAF7B2" w14:textId="77777777" w:rsidTr="007761DA">
        <w:tc>
          <w:tcPr>
            <w:tcW w:w="993" w:type="dxa"/>
            <w:vAlign w:val="bottom"/>
          </w:tcPr>
          <w:p w14:paraId="2143A72F"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3B7171A5"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0A2189EE" w14:textId="77777777" w:rsidR="00FD2F44" w:rsidRPr="00544E62" w:rsidRDefault="00FD2F44" w:rsidP="007761DA">
            <w:pPr>
              <w:widowControl/>
              <w:pBdr>
                <w:bottom w:val="single" w:sz="4" w:space="1" w:color="auto"/>
              </w:pBdr>
              <w:overflowPunct/>
              <w:autoSpaceDE/>
              <w:autoSpaceDN/>
              <w:adjustRightInd/>
              <w:spacing w:line="180" w:lineRule="exact"/>
              <w:jc w:val="both"/>
              <w:textAlignment w:val="auto"/>
              <w:rPr>
                <w:rFonts w:ascii="David" w:hAnsi="David"/>
                <w:b/>
                <w:bCs/>
                <w:rtl/>
              </w:rPr>
            </w:pPr>
            <w:r w:rsidRPr="00804E85">
              <w:rPr>
                <w:rFonts w:ascii="David" w:hAnsi="David"/>
                <w:b/>
                <w:bCs/>
                <w:i/>
                <w:iCs/>
                <w:color w:val="000000"/>
                <w:sz w:val="18"/>
                <w:szCs w:val="18"/>
                <w:rtl/>
              </w:rPr>
              <w:t>הערות</w:t>
            </w:r>
          </w:p>
        </w:tc>
        <w:tc>
          <w:tcPr>
            <w:tcW w:w="1417" w:type="dxa"/>
            <w:noWrap/>
            <w:vAlign w:val="bottom"/>
          </w:tcPr>
          <w:p w14:paraId="43B531C6" w14:textId="77777777" w:rsidR="00FD2F44" w:rsidRPr="00544E62" w:rsidRDefault="00FD2F44"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או הפסד</w:t>
            </w:r>
          </w:p>
        </w:tc>
        <w:tc>
          <w:tcPr>
            <w:tcW w:w="1417" w:type="dxa"/>
            <w:noWrap/>
            <w:vAlign w:val="bottom"/>
          </w:tcPr>
          <w:p w14:paraId="19434941" w14:textId="77777777" w:rsidR="00FD2F44" w:rsidRPr="00544E62" w:rsidRDefault="00FD2F44"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כולל אחר</w:t>
            </w:r>
          </w:p>
        </w:tc>
        <w:tc>
          <w:tcPr>
            <w:tcW w:w="1417" w:type="dxa"/>
            <w:noWrap/>
            <w:vAlign w:val="bottom"/>
          </w:tcPr>
          <w:p w14:paraId="455E11AA" w14:textId="77777777" w:rsidR="00FD2F44" w:rsidRPr="00544E62" w:rsidRDefault="00FD2F44"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בעלות מופחתת</w:t>
            </w:r>
          </w:p>
        </w:tc>
        <w:tc>
          <w:tcPr>
            <w:tcW w:w="1418" w:type="dxa"/>
            <w:noWrap/>
            <w:vAlign w:val="bottom"/>
          </w:tcPr>
          <w:p w14:paraId="44D8726F" w14:textId="77777777" w:rsidR="00FD2F44" w:rsidRPr="00544E62" w:rsidRDefault="00FD2F44"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סך הכל</w:t>
            </w:r>
          </w:p>
        </w:tc>
      </w:tr>
      <w:tr w:rsidR="00FD2F44" w:rsidRPr="00544E62" w14:paraId="2A9F09FF" w14:textId="77777777" w:rsidTr="007761DA">
        <w:tc>
          <w:tcPr>
            <w:tcW w:w="993" w:type="dxa"/>
            <w:vAlign w:val="bottom"/>
          </w:tcPr>
          <w:p w14:paraId="3FED4CAB"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0DA31045"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43B3D9DE"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65B9F954" w14:textId="77777777" w:rsidR="00FD2F44" w:rsidRPr="00544E62" w:rsidRDefault="00FD2F44" w:rsidP="007761DA">
            <w:pPr>
              <w:widowControl/>
              <w:pBdr>
                <w:bottom w:val="single" w:sz="4" w:space="1" w:color="auto"/>
              </w:pBdr>
              <w:overflowPunct/>
              <w:autoSpaceDE/>
              <w:autoSpaceDN/>
              <w:adjustRightInd/>
              <w:spacing w:line="180" w:lineRule="exact"/>
              <w:jc w:val="center"/>
              <w:textAlignment w:val="auto"/>
              <w:rPr>
                <w:rFonts w:ascii="David" w:hAnsi="David"/>
                <w:sz w:val="20"/>
                <w:szCs w:val="20"/>
              </w:rPr>
            </w:pPr>
            <w:r w:rsidRPr="00544E62">
              <w:rPr>
                <w:rFonts w:ascii="David" w:hAnsi="David"/>
                <w:b/>
                <w:bCs/>
                <w:color w:val="000000"/>
                <w:sz w:val="18"/>
                <w:szCs w:val="18"/>
                <w:rtl/>
              </w:rPr>
              <w:t>באלפי ש"ח</w:t>
            </w:r>
          </w:p>
        </w:tc>
      </w:tr>
      <w:tr w:rsidR="00FD2F44" w:rsidRPr="00544E62" w14:paraId="4D14EB80" w14:textId="77777777" w:rsidTr="007761DA">
        <w:tc>
          <w:tcPr>
            <w:tcW w:w="993" w:type="dxa"/>
            <w:vAlign w:val="bottom"/>
          </w:tcPr>
          <w:p w14:paraId="324F467E"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265014DC"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693D0187"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64708E6E" w14:textId="77777777" w:rsidR="00FD2F44" w:rsidRPr="00544E62" w:rsidRDefault="00FD2F44" w:rsidP="007761DA">
            <w:pPr>
              <w:widowControl/>
              <w:pBdr>
                <w:bottom w:val="single" w:sz="4" w:space="1"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(בלתי מבוקר)</w:t>
            </w:r>
          </w:p>
        </w:tc>
      </w:tr>
    </w:tbl>
    <w:p w14:paraId="369B69AA" w14:textId="77777777" w:rsidR="00FD2F44" w:rsidRDefault="00FD2F44" w:rsidP="00FD2F44">
      <w:pPr>
        <w:spacing w:line="120" w:lineRule="exact"/>
      </w:pPr>
    </w:p>
    <w:tbl>
      <w:tblPr>
        <w:bidiVisual/>
        <w:tblW w:w="10206" w:type="dxa"/>
        <w:tblInd w:w="-108" w:type="dxa"/>
        <w:tblLayout w:type="fixed"/>
        <w:tblLook w:val="04A0" w:firstRow="1" w:lastRow="0" w:firstColumn="1" w:lastColumn="0" w:noHBand="0" w:noVBand="1"/>
      </w:tblPr>
      <w:tblGrid>
        <w:gridCol w:w="993"/>
        <w:gridCol w:w="2835"/>
        <w:gridCol w:w="709"/>
        <w:gridCol w:w="1417"/>
        <w:gridCol w:w="1417"/>
        <w:gridCol w:w="1417"/>
        <w:gridCol w:w="1418"/>
      </w:tblGrid>
      <w:tr w:rsidR="00FD2F44" w:rsidRPr="00544E62" w14:paraId="44A5946E" w14:textId="77777777" w:rsidTr="007761DA">
        <w:tc>
          <w:tcPr>
            <w:tcW w:w="993" w:type="dxa"/>
            <w:vAlign w:val="bottom"/>
          </w:tcPr>
          <w:p w14:paraId="03316246"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p>
        </w:tc>
        <w:tc>
          <w:tcPr>
            <w:tcW w:w="2835" w:type="dxa"/>
            <w:noWrap/>
            <w:vAlign w:val="bottom"/>
            <w:hideMark/>
          </w:tcPr>
          <w:p w14:paraId="1893BDCC" w14:textId="77777777" w:rsidR="00FD2F44" w:rsidRPr="00544E62" w:rsidRDefault="00FD2F44" w:rsidP="007761DA">
            <w:pPr>
              <w:widowControl/>
              <w:overflowPunct/>
              <w:autoSpaceDE/>
              <w:autoSpaceDN/>
              <w:adjustRightInd/>
              <w:spacing w:line="180" w:lineRule="exact"/>
              <w:textAlignment w:val="auto"/>
              <w:rPr>
                <w:rFonts w:ascii="David" w:hAnsi="David"/>
                <w:b/>
                <w:bCs/>
                <w:rtl/>
              </w:rPr>
            </w:pPr>
            <w:r w:rsidRPr="00544E62">
              <w:rPr>
                <w:rFonts w:ascii="David" w:hAnsi="David"/>
                <w:b/>
                <w:bCs/>
                <w:rtl/>
              </w:rPr>
              <w:t>מכשירי חוב:</w:t>
            </w:r>
          </w:p>
        </w:tc>
        <w:tc>
          <w:tcPr>
            <w:tcW w:w="709" w:type="dxa"/>
            <w:noWrap/>
            <w:vAlign w:val="bottom"/>
            <w:hideMark/>
          </w:tcPr>
          <w:p w14:paraId="76E4EE96"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hideMark/>
          </w:tcPr>
          <w:p w14:paraId="47A1D92B"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715170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F20F0D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DC4094C"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6191966E" w14:textId="77777777" w:rsidTr="007761DA">
        <w:tc>
          <w:tcPr>
            <w:tcW w:w="993" w:type="dxa"/>
            <w:vAlign w:val="bottom"/>
          </w:tcPr>
          <w:p w14:paraId="1F3C286A" w14:textId="77777777" w:rsidR="00FD2F44" w:rsidRPr="00544E62" w:rsidRDefault="00FD2F44" w:rsidP="007761DA">
            <w:pPr>
              <w:widowControl/>
              <w:overflowPunct/>
              <w:autoSpaceDE/>
              <w:autoSpaceDN/>
              <w:adjustRightInd/>
              <w:spacing w:line="180" w:lineRule="exact"/>
              <w:textAlignment w:val="auto"/>
              <w:rPr>
                <w:rFonts w:ascii="David" w:hAnsi="David"/>
                <w:u w:val="single"/>
                <w:rtl/>
              </w:rPr>
            </w:pPr>
          </w:p>
        </w:tc>
        <w:tc>
          <w:tcPr>
            <w:tcW w:w="2835" w:type="dxa"/>
            <w:noWrap/>
            <w:vAlign w:val="bottom"/>
            <w:hideMark/>
          </w:tcPr>
          <w:p w14:paraId="61E725ED" w14:textId="77777777" w:rsidR="00FD2F44" w:rsidRPr="00544E62" w:rsidRDefault="00FD2F44" w:rsidP="007761DA">
            <w:pPr>
              <w:widowControl/>
              <w:overflowPunct/>
              <w:autoSpaceDE/>
              <w:autoSpaceDN/>
              <w:adjustRightInd/>
              <w:spacing w:line="180" w:lineRule="exact"/>
              <w:textAlignment w:val="auto"/>
              <w:rPr>
                <w:rFonts w:ascii="David" w:hAnsi="David"/>
                <w:u w:val="single"/>
              </w:rPr>
            </w:pPr>
            <w:r w:rsidRPr="00544E62">
              <w:rPr>
                <w:rFonts w:ascii="David" w:hAnsi="David"/>
                <w:u w:val="single"/>
                <w:rtl/>
              </w:rPr>
              <w:t>מכשירי חוב שאינם סחירים:</w:t>
            </w:r>
          </w:p>
        </w:tc>
        <w:tc>
          <w:tcPr>
            <w:tcW w:w="709" w:type="dxa"/>
            <w:noWrap/>
            <w:vAlign w:val="bottom"/>
            <w:hideMark/>
          </w:tcPr>
          <w:p w14:paraId="7BA6D082" w14:textId="77777777" w:rsidR="00FD2F44" w:rsidRPr="00544E62" w:rsidRDefault="00FD2F44" w:rsidP="007761DA">
            <w:pPr>
              <w:widowControl/>
              <w:overflowPunct/>
              <w:autoSpaceDE/>
              <w:autoSpaceDN/>
              <w:adjustRightInd/>
              <w:spacing w:line="180" w:lineRule="exact"/>
              <w:jc w:val="both"/>
              <w:textAlignment w:val="auto"/>
              <w:rPr>
                <w:rFonts w:ascii="David" w:hAnsi="David"/>
                <w:u w:val="single"/>
                <w:rtl/>
              </w:rPr>
            </w:pPr>
          </w:p>
        </w:tc>
        <w:tc>
          <w:tcPr>
            <w:tcW w:w="1417" w:type="dxa"/>
            <w:noWrap/>
            <w:vAlign w:val="bottom"/>
            <w:hideMark/>
          </w:tcPr>
          <w:p w14:paraId="4999FC2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36AE71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7303A6B"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03DE54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1CAE7544" w14:textId="77777777" w:rsidTr="007761DA">
        <w:tc>
          <w:tcPr>
            <w:tcW w:w="993" w:type="dxa"/>
            <w:vAlign w:val="bottom"/>
          </w:tcPr>
          <w:p w14:paraId="2944D84D"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512AB7C5"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פקדונות בבנקים ובמוסדות פיננסיים</w:t>
            </w:r>
          </w:p>
        </w:tc>
        <w:tc>
          <w:tcPr>
            <w:tcW w:w="709" w:type="dxa"/>
            <w:noWrap/>
            <w:vAlign w:val="bottom"/>
            <w:hideMark/>
          </w:tcPr>
          <w:p w14:paraId="6ED8EA70"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2A6BDC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1CB552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08DCB0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AB27E92" w14:textId="77777777" w:rsidR="00FD2F44" w:rsidRPr="00804E85" w:rsidRDefault="00FD2F44" w:rsidP="007761DA">
            <w:pPr>
              <w:widowControl/>
              <w:overflowPunct/>
              <w:autoSpaceDE/>
              <w:autoSpaceDN/>
              <w:adjustRightInd/>
              <w:spacing w:line="180" w:lineRule="exact"/>
              <w:textAlignment w:val="auto"/>
              <w:rPr>
                <w:rFonts w:asciiTheme="minorHAnsi" w:hAnsiTheme="minorHAnsi"/>
                <w:color w:val="000000"/>
              </w:rPr>
            </w:pPr>
          </w:p>
        </w:tc>
      </w:tr>
      <w:tr w:rsidR="00FD2F44" w:rsidRPr="00544E62" w14:paraId="01042DCC" w14:textId="77777777" w:rsidTr="007761DA">
        <w:tc>
          <w:tcPr>
            <w:tcW w:w="993" w:type="dxa"/>
            <w:vAlign w:val="bottom"/>
          </w:tcPr>
          <w:p w14:paraId="6BD57D74"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783ABD7A"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פקדונות באוצר</w:t>
            </w:r>
          </w:p>
        </w:tc>
        <w:tc>
          <w:tcPr>
            <w:tcW w:w="709" w:type="dxa"/>
            <w:noWrap/>
            <w:vAlign w:val="bottom"/>
            <w:hideMark/>
          </w:tcPr>
          <w:p w14:paraId="0083F8B8"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61E9670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221B276"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1C82C09"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74E46F0"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6BDD8CDA" w14:textId="77777777" w:rsidTr="007761DA">
        <w:tc>
          <w:tcPr>
            <w:tcW w:w="993" w:type="dxa"/>
            <w:vAlign w:val="bottom"/>
          </w:tcPr>
          <w:p w14:paraId="185D9EF6"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5AA81184"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 xml:space="preserve">אג"ח מיועדות </w:t>
            </w:r>
          </w:p>
        </w:tc>
        <w:tc>
          <w:tcPr>
            <w:tcW w:w="709" w:type="dxa"/>
            <w:noWrap/>
            <w:vAlign w:val="bottom"/>
            <w:hideMark/>
          </w:tcPr>
          <w:p w14:paraId="7CB4EB99"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43BF51A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DAC644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9901E9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8F220B5"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6B69B21F" w14:textId="77777777" w:rsidTr="007761DA">
        <w:tc>
          <w:tcPr>
            <w:tcW w:w="993" w:type="dxa"/>
            <w:vAlign w:val="bottom"/>
          </w:tcPr>
          <w:p w14:paraId="2D7183E1"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76DD0BCD"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קונצרניות שאינן סחירות</w:t>
            </w:r>
          </w:p>
        </w:tc>
        <w:tc>
          <w:tcPr>
            <w:tcW w:w="709" w:type="dxa"/>
            <w:noWrap/>
            <w:vAlign w:val="bottom"/>
            <w:hideMark/>
          </w:tcPr>
          <w:p w14:paraId="191AB91A"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313BD73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FBC185E" w14:textId="77777777" w:rsidR="00FD2F44" w:rsidRPr="00544E62" w:rsidRDefault="00FD2F44" w:rsidP="007761DA">
            <w:pPr>
              <w:widowControl/>
              <w:overflowPunct/>
              <w:autoSpaceDE/>
              <w:autoSpaceDN/>
              <w:adjustRightInd/>
              <w:spacing w:line="180" w:lineRule="exact"/>
              <w:ind w:firstLineChars="100" w:firstLine="200"/>
              <w:textAlignment w:val="auto"/>
              <w:rPr>
                <w:rFonts w:ascii="David" w:hAnsi="David"/>
                <w:sz w:val="20"/>
                <w:szCs w:val="20"/>
              </w:rPr>
            </w:pPr>
          </w:p>
        </w:tc>
        <w:tc>
          <w:tcPr>
            <w:tcW w:w="1417" w:type="dxa"/>
            <w:noWrap/>
            <w:vAlign w:val="bottom"/>
            <w:hideMark/>
          </w:tcPr>
          <w:p w14:paraId="4DFFC19D"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7B37A5A"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783B1137" w14:textId="77777777" w:rsidTr="007761DA">
        <w:tc>
          <w:tcPr>
            <w:tcW w:w="993" w:type="dxa"/>
            <w:vAlign w:val="bottom"/>
          </w:tcPr>
          <w:p w14:paraId="50E350E3"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BA2F798"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 xml:space="preserve">הלוואות (לרבות חברות מוחזקות) </w:t>
            </w:r>
          </w:p>
        </w:tc>
        <w:tc>
          <w:tcPr>
            <w:tcW w:w="709" w:type="dxa"/>
            <w:noWrap/>
            <w:vAlign w:val="bottom"/>
            <w:hideMark/>
          </w:tcPr>
          <w:p w14:paraId="760167F8"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2EFE888F"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5C9AC5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4E57001"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106AD82"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6EE4D4E4" w14:textId="77777777" w:rsidTr="007761DA">
        <w:tc>
          <w:tcPr>
            <w:tcW w:w="993" w:type="dxa"/>
            <w:vAlign w:val="bottom"/>
          </w:tcPr>
          <w:p w14:paraId="0D1065A5"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91810EE"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 חוב אחרים שאינם סחירים</w:t>
            </w:r>
          </w:p>
        </w:tc>
        <w:tc>
          <w:tcPr>
            <w:tcW w:w="709" w:type="dxa"/>
            <w:noWrap/>
            <w:vAlign w:val="bottom"/>
            <w:hideMark/>
          </w:tcPr>
          <w:p w14:paraId="3B4E57D2"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478BF991"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FF20731"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30AC2A2"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ED9A6E8"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2DD276CC" w14:textId="77777777" w:rsidTr="007761DA">
        <w:tc>
          <w:tcPr>
            <w:tcW w:w="993" w:type="dxa"/>
            <w:vAlign w:val="bottom"/>
          </w:tcPr>
          <w:p w14:paraId="5BC81B06" w14:textId="77777777" w:rsidR="00FD2F44" w:rsidRPr="00544E62" w:rsidRDefault="00FD2F44"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26C19A1C"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 שאינם סחירים</w:t>
            </w:r>
          </w:p>
        </w:tc>
        <w:tc>
          <w:tcPr>
            <w:tcW w:w="709" w:type="dxa"/>
            <w:noWrap/>
            <w:vAlign w:val="bottom"/>
            <w:hideMark/>
          </w:tcPr>
          <w:p w14:paraId="6C41F158"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38D4C09E"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4EE4CC8"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5047743"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276020AE"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2D7D4189" w14:textId="77777777" w:rsidTr="007761DA">
        <w:tc>
          <w:tcPr>
            <w:tcW w:w="993" w:type="dxa"/>
            <w:vAlign w:val="bottom"/>
          </w:tcPr>
          <w:p w14:paraId="7E2443CD" w14:textId="77777777" w:rsidR="00FD2F44" w:rsidRPr="00544E62" w:rsidRDefault="00FD2F44"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504A0B8E" w14:textId="77777777" w:rsidR="00FD2F44" w:rsidRPr="00544E62" w:rsidRDefault="00FD2F44"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חוב סחירים:</w:t>
            </w:r>
          </w:p>
        </w:tc>
        <w:tc>
          <w:tcPr>
            <w:tcW w:w="709" w:type="dxa"/>
            <w:noWrap/>
            <w:vAlign w:val="bottom"/>
            <w:hideMark/>
          </w:tcPr>
          <w:p w14:paraId="43AA18A2"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6F7FD4B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61076D4"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0AB70B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C10042F"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5B070EAA" w14:textId="77777777" w:rsidTr="007761DA">
        <w:tc>
          <w:tcPr>
            <w:tcW w:w="993" w:type="dxa"/>
            <w:vAlign w:val="bottom"/>
          </w:tcPr>
          <w:p w14:paraId="39480308"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AA910B7"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ממשלתיות</w:t>
            </w:r>
          </w:p>
        </w:tc>
        <w:tc>
          <w:tcPr>
            <w:tcW w:w="709" w:type="dxa"/>
            <w:noWrap/>
            <w:vAlign w:val="bottom"/>
            <w:hideMark/>
          </w:tcPr>
          <w:p w14:paraId="62F308E8"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20A9909D"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41D92D4"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D96A6E9"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78DEE98" w14:textId="77777777" w:rsidR="00FD2F44" w:rsidRPr="00804E85" w:rsidRDefault="00FD2F44" w:rsidP="007761DA">
            <w:pPr>
              <w:widowControl/>
              <w:overflowPunct/>
              <w:autoSpaceDE/>
              <w:autoSpaceDN/>
              <w:adjustRightInd/>
              <w:spacing w:line="180" w:lineRule="exact"/>
              <w:textAlignment w:val="auto"/>
              <w:rPr>
                <w:rFonts w:asciiTheme="minorHAnsi" w:hAnsiTheme="minorHAnsi"/>
                <w:color w:val="000000"/>
              </w:rPr>
            </w:pPr>
          </w:p>
        </w:tc>
      </w:tr>
      <w:tr w:rsidR="00FD2F44" w:rsidRPr="00544E62" w14:paraId="58D3B3B4" w14:textId="77777777" w:rsidTr="007761DA">
        <w:tc>
          <w:tcPr>
            <w:tcW w:w="993" w:type="dxa"/>
            <w:vAlign w:val="bottom"/>
          </w:tcPr>
          <w:p w14:paraId="38CA7A9B"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ACE66E6"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קונצרניות סחירות</w:t>
            </w:r>
          </w:p>
        </w:tc>
        <w:tc>
          <w:tcPr>
            <w:tcW w:w="709" w:type="dxa"/>
            <w:noWrap/>
            <w:vAlign w:val="bottom"/>
            <w:hideMark/>
          </w:tcPr>
          <w:p w14:paraId="6B4E502E"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3666F19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6500C7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7FA474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78D7525"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265245B1" w14:textId="77777777" w:rsidTr="007761DA">
        <w:tc>
          <w:tcPr>
            <w:tcW w:w="993" w:type="dxa"/>
            <w:vAlign w:val="bottom"/>
          </w:tcPr>
          <w:p w14:paraId="4CA1E11F"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79464F34"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 חוב אחרים סחירים</w:t>
            </w:r>
          </w:p>
        </w:tc>
        <w:tc>
          <w:tcPr>
            <w:tcW w:w="709" w:type="dxa"/>
            <w:noWrap/>
            <w:vAlign w:val="bottom"/>
            <w:hideMark/>
          </w:tcPr>
          <w:p w14:paraId="19598224"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19E2697C"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DF57BB0"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D96C6E8"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C59A66B"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7FB64E46" w14:textId="77777777" w:rsidTr="007761DA">
        <w:tc>
          <w:tcPr>
            <w:tcW w:w="993" w:type="dxa"/>
            <w:vAlign w:val="bottom"/>
          </w:tcPr>
          <w:p w14:paraId="3D486394" w14:textId="77777777" w:rsidR="00FD2F44" w:rsidRPr="00544E62" w:rsidRDefault="00FD2F44"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1D20FB29"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 סחירים</w:t>
            </w:r>
          </w:p>
        </w:tc>
        <w:tc>
          <w:tcPr>
            <w:tcW w:w="709" w:type="dxa"/>
            <w:noWrap/>
            <w:vAlign w:val="bottom"/>
            <w:hideMark/>
          </w:tcPr>
          <w:p w14:paraId="155017EF"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3CB2DC9A"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34C5E34D"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26ADD545"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75DB78CD"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5CDBC2AE" w14:textId="77777777" w:rsidTr="007761DA">
        <w:tc>
          <w:tcPr>
            <w:tcW w:w="993" w:type="dxa"/>
            <w:vAlign w:val="bottom"/>
          </w:tcPr>
          <w:p w14:paraId="0FE5D2BC" w14:textId="77777777" w:rsidR="00FD2F44" w:rsidRPr="00544E62" w:rsidRDefault="00FD2F44"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7ED24126"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w:t>
            </w:r>
          </w:p>
        </w:tc>
        <w:tc>
          <w:tcPr>
            <w:tcW w:w="709" w:type="dxa"/>
            <w:noWrap/>
            <w:vAlign w:val="bottom"/>
            <w:hideMark/>
          </w:tcPr>
          <w:p w14:paraId="631A3A40"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00399560"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3C243B79"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50A6241"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0A6842EA"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051401D5" w14:textId="77777777" w:rsidTr="007761DA">
        <w:tc>
          <w:tcPr>
            <w:tcW w:w="993" w:type="dxa"/>
            <w:vAlign w:val="bottom"/>
          </w:tcPr>
          <w:p w14:paraId="75C86579"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23E9D21D"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709" w:type="dxa"/>
            <w:noWrap/>
            <w:vAlign w:val="bottom"/>
            <w:hideMark/>
          </w:tcPr>
          <w:p w14:paraId="5C2E5F73"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Pr>
            </w:pPr>
            <w:r w:rsidRPr="00544E62">
              <w:rPr>
                <w:rFonts w:ascii="David" w:hAnsi="David"/>
                <w:color w:val="000000"/>
              </w:rPr>
              <w:t> </w:t>
            </w:r>
          </w:p>
        </w:tc>
        <w:tc>
          <w:tcPr>
            <w:tcW w:w="1417" w:type="dxa"/>
            <w:noWrap/>
            <w:vAlign w:val="bottom"/>
            <w:hideMark/>
          </w:tcPr>
          <w:p w14:paraId="7A10B277"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6D9B6A73"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7E4FBB47"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53D09C96"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r>
      <w:tr w:rsidR="00FD2F44" w:rsidRPr="00544E62" w14:paraId="181BE8D2" w14:textId="77777777" w:rsidTr="007761DA">
        <w:tc>
          <w:tcPr>
            <w:tcW w:w="993" w:type="dxa"/>
            <w:vAlign w:val="bottom"/>
          </w:tcPr>
          <w:p w14:paraId="6B970BF6" w14:textId="77777777" w:rsidR="00FD2F44" w:rsidRPr="00544E62" w:rsidRDefault="00FD2F44"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1CB2D66E" w14:textId="77777777" w:rsidR="00FD2F44" w:rsidRPr="00864153" w:rsidRDefault="00FD2F44" w:rsidP="007761DA">
            <w:pPr>
              <w:widowControl/>
              <w:overflowPunct/>
              <w:autoSpaceDE/>
              <w:autoSpaceDN/>
              <w:adjustRightInd/>
              <w:spacing w:line="180" w:lineRule="exact"/>
              <w:textAlignment w:val="auto"/>
              <w:rPr>
                <w:rFonts w:ascii="David" w:hAnsi="David"/>
                <w:color w:val="000000"/>
                <w:spacing w:val="-8"/>
              </w:rPr>
            </w:pPr>
            <w:r w:rsidRPr="00864153">
              <w:rPr>
                <w:rFonts w:ascii="David" w:hAnsi="David"/>
                <w:color w:val="000000"/>
                <w:spacing w:val="-8"/>
                <w:rtl/>
              </w:rPr>
              <w:t>יתרת הפרשה להפסדי אשראי</w:t>
            </w:r>
            <w:r w:rsidR="008248AD">
              <w:rPr>
                <w:rFonts w:ascii="David" w:hAnsi="David"/>
                <w:color w:val="000000"/>
                <w:spacing w:val="-8"/>
              </w:rPr>
              <w:t xml:space="preserve"> </w:t>
            </w:r>
            <w:r w:rsidRPr="00864153">
              <w:rPr>
                <w:rFonts w:ascii="David" w:hAnsi="David"/>
                <w:color w:val="000000"/>
                <w:spacing w:val="-8"/>
                <w:rtl/>
              </w:rPr>
              <w:t>(*)</w:t>
            </w:r>
          </w:p>
        </w:tc>
        <w:tc>
          <w:tcPr>
            <w:tcW w:w="709" w:type="dxa"/>
            <w:noWrap/>
            <w:vAlign w:val="bottom"/>
            <w:hideMark/>
          </w:tcPr>
          <w:p w14:paraId="13D8E965"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037E7A59"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w:t>
            </w:r>
          </w:p>
        </w:tc>
        <w:tc>
          <w:tcPr>
            <w:tcW w:w="1417" w:type="dxa"/>
            <w:noWrap/>
            <w:vAlign w:val="bottom"/>
            <w:hideMark/>
          </w:tcPr>
          <w:p w14:paraId="262853B8"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544E62">
              <w:rPr>
                <w:rFonts w:ascii="David" w:hAnsi="David"/>
                <w:b/>
                <w:bCs/>
                <w:color w:val="000000"/>
              </w:rPr>
              <w:t> </w:t>
            </w:r>
          </w:p>
        </w:tc>
        <w:tc>
          <w:tcPr>
            <w:tcW w:w="1417" w:type="dxa"/>
            <w:noWrap/>
            <w:vAlign w:val="bottom"/>
            <w:hideMark/>
          </w:tcPr>
          <w:p w14:paraId="742073D6"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1C08C936"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2A1D22D4" w14:textId="77777777" w:rsidTr="007761DA">
        <w:tc>
          <w:tcPr>
            <w:tcW w:w="993" w:type="dxa"/>
            <w:vAlign w:val="bottom"/>
          </w:tcPr>
          <w:p w14:paraId="01BF8FB8"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2CF927A3"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6D726EFB" w14:textId="77777777" w:rsidR="00FD2F44" w:rsidRPr="00544E62" w:rsidRDefault="00FD2F44"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5A189110"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B81F2A4"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34689F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428BE67"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421AFED2" w14:textId="77777777" w:rsidTr="007761DA">
        <w:tc>
          <w:tcPr>
            <w:tcW w:w="993" w:type="dxa"/>
            <w:vAlign w:val="bottom"/>
          </w:tcPr>
          <w:p w14:paraId="3ACDD557"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057E3889"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מכשירי הון:</w:t>
            </w:r>
          </w:p>
        </w:tc>
        <w:tc>
          <w:tcPr>
            <w:tcW w:w="709" w:type="dxa"/>
            <w:noWrap/>
            <w:vAlign w:val="bottom"/>
            <w:hideMark/>
          </w:tcPr>
          <w:p w14:paraId="564B8FA6"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color w:val="000000"/>
                <w:rtl/>
              </w:rPr>
            </w:pPr>
          </w:p>
        </w:tc>
        <w:tc>
          <w:tcPr>
            <w:tcW w:w="1417" w:type="dxa"/>
            <w:noWrap/>
            <w:vAlign w:val="bottom"/>
            <w:hideMark/>
          </w:tcPr>
          <w:p w14:paraId="2BD2AFC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CADD196"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34E4A19"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D7D7C6C"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37AF737F" w14:textId="77777777" w:rsidTr="007761DA">
        <w:tc>
          <w:tcPr>
            <w:tcW w:w="993" w:type="dxa"/>
            <w:vAlign w:val="bottom"/>
          </w:tcPr>
          <w:p w14:paraId="20AE91FC" w14:textId="77777777" w:rsidR="00FD2F44" w:rsidRPr="00544E62" w:rsidRDefault="00FD2F44"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64234643" w14:textId="77777777" w:rsidR="00FD2F44" w:rsidRPr="00544E62" w:rsidRDefault="00FD2F44"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הון שאינם סחירים:</w:t>
            </w:r>
          </w:p>
        </w:tc>
        <w:tc>
          <w:tcPr>
            <w:tcW w:w="709" w:type="dxa"/>
            <w:noWrap/>
            <w:vAlign w:val="bottom"/>
            <w:hideMark/>
          </w:tcPr>
          <w:p w14:paraId="384B70C0"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41314B9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B2ECC6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D63993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0FA26C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51DC76E9" w14:textId="77777777" w:rsidTr="007761DA">
        <w:tc>
          <w:tcPr>
            <w:tcW w:w="993" w:type="dxa"/>
            <w:vAlign w:val="bottom"/>
          </w:tcPr>
          <w:p w14:paraId="60EE8DA0"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ABC1FB2"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שאינן סחירות</w:t>
            </w:r>
          </w:p>
        </w:tc>
        <w:tc>
          <w:tcPr>
            <w:tcW w:w="709" w:type="dxa"/>
            <w:noWrap/>
            <w:vAlign w:val="bottom"/>
            <w:hideMark/>
          </w:tcPr>
          <w:p w14:paraId="5E18D112"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79197E7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215C71D"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88497BF"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1BE7007" w14:textId="77777777" w:rsidR="00FD2F44" w:rsidRPr="00804E85" w:rsidRDefault="00FD2F44" w:rsidP="007761DA">
            <w:pPr>
              <w:widowControl/>
              <w:overflowPunct/>
              <w:autoSpaceDE/>
              <w:autoSpaceDN/>
              <w:adjustRightInd/>
              <w:spacing w:line="180" w:lineRule="exact"/>
              <w:textAlignment w:val="auto"/>
              <w:rPr>
                <w:rFonts w:asciiTheme="minorHAnsi" w:hAnsiTheme="minorHAnsi"/>
                <w:color w:val="000000"/>
              </w:rPr>
            </w:pPr>
          </w:p>
        </w:tc>
      </w:tr>
      <w:tr w:rsidR="00FD2F44" w:rsidRPr="00544E62" w14:paraId="39C37D44" w14:textId="77777777" w:rsidTr="007761DA">
        <w:tc>
          <w:tcPr>
            <w:tcW w:w="993" w:type="dxa"/>
            <w:vAlign w:val="bottom"/>
          </w:tcPr>
          <w:p w14:paraId="11CAB598"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28A53FBE"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השקעות במכשירי הון אחרים</w:t>
            </w:r>
          </w:p>
        </w:tc>
        <w:tc>
          <w:tcPr>
            <w:tcW w:w="709" w:type="dxa"/>
            <w:noWrap/>
            <w:vAlign w:val="bottom"/>
            <w:hideMark/>
          </w:tcPr>
          <w:p w14:paraId="668B265A"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034B2BBB"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5D96106"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F6C16F3"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0B924BE"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1B0E52F7" w14:textId="77777777" w:rsidTr="007761DA">
        <w:tc>
          <w:tcPr>
            <w:tcW w:w="993" w:type="dxa"/>
            <w:vAlign w:val="bottom"/>
          </w:tcPr>
          <w:p w14:paraId="1BA9774B" w14:textId="77777777" w:rsidR="00FD2F44" w:rsidRPr="00544E62" w:rsidRDefault="00FD2F44"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4F5226B3" w14:textId="77777777" w:rsidR="00FD2F44" w:rsidRPr="00544E62" w:rsidRDefault="00FD2F44"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הון סחירים:</w:t>
            </w:r>
          </w:p>
        </w:tc>
        <w:tc>
          <w:tcPr>
            <w:tcW w:w="709" w:type="dxa"/>
            <w:noWrap/>
            <w:vAlign w:val="bottom"/>
            <w:hideMark/>
          </w:tcPr>
          <w:p w14:paraId="1DA3928C"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2739BF7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D72A0A0"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189120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284C88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30793B9C" w14:textId="77777777" w:rsidTr="007761DA">
        <w:tc>
          <w:tcPr>
            <w:tcW w:w="993" w:type="dxa"/>
            <w:vAlign w:val="bottom"/>
          </w:tcPr>
          <w:p w14:paraId="0F9198BD"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5F9D3751"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סחירות</w:t>
            </w:r>
          </w:p>
        </w:tc>
        <w:tc>
          <w:tcPr>
            <w:tcW w:w="709" w:type="dxa"/>
            <w:noWrap/>
            <w:vAlign w:val="bottom"/>
            <w:hideMark/>
          </w:tcPr>
          <w:p w14:paraId="2D600228"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73F894E"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B8347D5"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6678FB2"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E0066EC" w14:textId="77777777" w:rsidR="00FD2F44" w:rsidRPr="00804E85" w:rsidRDefault="00FD2F44"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r>
      <w:tr w:rsidR="00FD2F44" w:rsidRPr="00544E62" w14:paraId="11DB2AC4" w14:textId="77777777" w:rsidTr="007761DA">
        <w:tc>
          <w:tcPr>
            <w:tcW w:w="993" w:type="dxa"/>
            <w:vAlign w:val="bottom"/>
          </w:tcPr>
          <w:p w14:paraId="35F09B47" w14:textId="77777777" w:rsidR="00FD2F44" w:rsidRPr="00544E62" w:rsidRDefault="00FD2F44"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6A81B0D5"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הון</w:t>
            </w:r>
          </w:p>
        </w:tc>
        <w:tc>
          <w:tcPr>
            <w:tcW w:w="709" w:type="dxa"/>
            <w:noWrap/>
            <w:vAlign w:val="bottom"/>
            <w:hideMark/>
          </w:tcPr>
          <w:p w14:paraId="0C69C482"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0A45CA2"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4C828F8A"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47C96F0F"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15B668B2"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37F4CDFD" w14:textId="77777777" w:rsidTr="007761DA">
        <w:tc>
          <w:tcPr>
            <w:tcW w:w="993" w:type="dxa"/>
            <w:vAlign w:val="bottom"/>
          </w:tcPr>
          <w:p w14:paraId="20045A3A"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62061F50"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1FEC1B67" w14:textId="77777777" w:rsidR="00FD2F44" w:rsidRPr="00544E62" w:rsidRDefault="00FD2F44"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3FE40201"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92DB40F"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961792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B7238AC"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6D74CCD9" w14:textId="77777777" w:rsidTr="007761DA">
        <w:tc>
          <w:tcPr>
            <w:tcW w:w="993" w:type="dxa"/>
            <w:vAlign w:val="bottom"/>
          </w:tcPr>
          <w:p w14:paraId="458F42E5"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240618D2"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השקעות אחרות:</w:t>
            </w:r>
          </w:p>
        </w:tc>
        <w:tc>
          <w:tcPr>
            <w:tcW w:w="709" w:type="dxa"/>
            <w:noWrap/>
            <w:vAlign w:val="bottom"/>
            <w:hideMark/>
          </w:tcPr>
          <w:p w14:paraId="18F2EAA9" w14:textId="77777777" w:rsidR="00FD2F44" w:rsidRPr="00544E62" w:rsidRDefault="00FD2F44" w:rsidP="007761DA">
            <w:pPr>
              <w:widowControl/>
              <w:overflowPunct/>
              <w:autoSpaceDE/>
              <w:autoSpaceDN/>
              <w:adjustRightInd/>
              <w:spacing w:line="180" w:lineRule="exact"/>
              <w:jc w:val="both"/>
              <w:textAlignment w:val="auto"/>
              <w:rPr>
                <w:rFonts w:ascii="David" w:hAnsi="David"/>
                <w:b/>
                <w:bCs/>
                <w:color w:val="000000"/>
                <w:rtl/>
              </w:rPr>
            </w:pPr>
          </w:p>
        </w:tc>
        <w:tc>
          <w:tcPr>
            <w:tcW w:w="1417" w:type="dxa"/>
            <w:noWrap/>
            <w:vAlign w:val="bottom"/>
            <w:hideMark/>
          </w:tcPr>
          <w:p w14:paraId="3A211BFA"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33B23B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ED5A116"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49183A9"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33B8C911" w14:textId="77777777" w:rsidTr="007761DA">
        <w:tc>
          <w:tcPr>
            <w:tcW w:w="993" w:type="dxa"/>
            <w:vAlign w:val="bottom"/>
          </w:tcPr>
          <w:p w14:paraId="34E39499"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9C87D7D"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השקעות אחרות (**)</w:t>
            </w:r>
          </w:p>
        </w:tc>
        <w:tc>
          <w:tcPr>
            <w:tcW w:w="709" w:type="dxa"/>
            <w:noWrap/>
            <w:vAlign w:val="bottom"/>
            <w:hideMark/>
          </w:tcPr>
          <w:p w14:paraId="3B82D7F6"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25A3D102"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8960EFF"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FCA1B3C"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783BB65"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0F6CB9F5" w14:textId="77777777" w:rsidTr="007761DA">
        <w:tc>
          <w:tcPr>
            <w:tcW w:w="993" w:type="dxa"/>
            <w:vAlign w:val="bottom"/>
          </w:tcPr>
          <w:p w14:paraId="53064D91"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3DA9CF3"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מכשירים נגזרים (***)</w:t>
            </w:r>
          </w:p>
        </w:tc>
        <w:tc>
          <w:tcPr>
            <w:tcW w:w="709" w:type="dxa"/>
            <w:noWrap/>
            <w:vAlign w:val="bottom"/>
            <w:hideMark/>
          </w:tcPr>
          <w:p w14:paraId="64C3F7FB"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4D0D52F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335A8F4"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C9F417B"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49FBEEF"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r>
      <w:tr w:rsidR="00FD2F44" w:rsidRPr="00544E62" w14:paraId="28011691" w14:textId="77777777" w:rsidTr="007761DA">
        <w:tc>
          <w:tcPr>
            <w:tcW w:w="993" w:type="dxa"/>
            <w:vAlign w:val="bottom"/>
          </w:tcPr>
          <w:p w14:paraId="5926AB64" w14:textId="77777777" w:rsidR="00FD2F44" w:rsidRPr="00544E62" w:rsidRDefault="00FD2F44"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B8A0ECB"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באוצר</w:t>
            </w:r>
          </w:p>
        </w:tc>
        <w:tc>
          <w:tcPr>
            <w:tcW w:w="709" w:type="dxa"/>
            <w:noWrap/>
            <w:vAlign w:val="bottom"/>
            <w:hideMark/>
          </w:tcPr>
          <w:p w14:paraId="3A665810"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034D413F"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5CCC2C9"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B597C00"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2F6FAD2"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4A2104EA" w14:textId="77777777" w:rsidTr="007761DA">
        <w:tc>
          <w:tcPr>
            <w:tcW w:w="993" w:type="dxa"/>
            <w:vAlign w:val="bottom"/>
          </w:tcPr>
          <w:p w14:paraId="4CCB8F11" w14:textId="77777777" w:rsidR="00FD2F44" w:rsidRPr="00544E62" w:rsidRDefault="00FD2F44"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383C6993"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השקעות אחרות</w:t>
            </w:r>
          </w:p>
        </w:tc>
        <w:tc>
          <w:tcPr>
            <w:tcW w:w="709" w:type="dxa"/>
            <w:noWrap/>
            <w:vAlign w:val="bottom"/>
            <w:hideMark/>
          </w:tcPr>
          <w:p w14:paraId="00AB038C"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3BB3CEDA" w14:textId="77777777" w:rsidR="00FD2F44" w:rsidRPr="00804E85" w:rsidRDefault="00FD2F44"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c>
          <w:tcPr>
            <w:tcW w:w="1417" w:type="dxa"/>
            <w:noWrap/>
            <w:vAlign w:val="bottom"/>
            <w:hideMark/>
          </w:tcPr>
          <w:p w14:paraId="7C13557D"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0CC38EFB"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4550DC52"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FD2F44" w:rsidRPr="00544E62" w14:paraId="54E6997A" w14:textId="77777777" w:rsidTr="007761DA">
        <w:tc>
          <w:tcPr>
            <w:tcW w:w="993" w:type="dxa"/>
            <w:vAlign w:val="bottom"/>
          </w:tcPr>
          <w:p w14:paraId="6FC657A7"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271D88EC"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331A84E6" w14:textId="77777777" w:rsidR="00FD2F44" w:rsidRPr="00544E62" w:rsidRDefault="00FD2F44"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1B694A1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14D1D38"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666A949"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B793B59"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5B6616AA" w14:textId="77777777" w:rsidTr="007761DA">
        <w:tc>
          <w:tcPr>
            <w:tcW w:w="993" w:type="dxa"/>
            <w:vAlign w:val="bottom"/>
          </w:tcPr>
          <w:p w14:paraId="2D9AB67D"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235792BB"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סך הכל השקעות פיננסיות</w:t>
            </w:r>
          </w:p>
        </w:tc>
        <w:tc>
          <w:tcPr>
            <w:tcW w:w="709" w:type="dxa"/>
            <w:noWrap/>
            <w:vAlign w:val="bottom"/>
            <w:hideMark/>
          </w:tcPr>
          <w:p w14:paraId="71A4E80C"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E670593" w14:textId="77777777" w:rsidR="00FD2F44" w:rsidRPr="00804E85" w:rsidRDefault="00FD2F44"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c>
          <w:tcPr>
            <w:tcW w:w="1417" w:type="dxa"/>
            <w:noWrap/>
            <w:vAlign w:val="bottom"/>
            <w:hideMark/>
          </w:tcPr>
          <w:p w14:paraId="314DC3ED"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0F6227AD" w14:textId="77777777" w:rsidR="00FD2F44" w:rsidRPr="00544E62" w:rsidRDefault="00FD2F44"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4398E3C0" w14:textId="77777777" w:rsidR="00FD2F44" w:rsidRPr="00804E85" w:rsidRDefault="00FD2F44"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r>
      <w:tr w:rsidR="00FD2F44" w:rsidRPr="00544E62" w14:paraId="58F6CD00" w14:textId="77777777" w:rsidTr="007761DA">
        <w:tc>
          <w:tcPr>
            <w:tcW w:w="993" w:type="dxa"/>
            <w:vAlign w:val="bottom"/>
          </w:tcPr>
          <w:p w14:paraId="76805065"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33992E53" w14:textId="77777777" w:rsidR="00FD2F44" w:rsidRPr="00544E62" w:rsidRDefault="00FD2F44"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1692F4E8" w14:textId="77777777" w:rsidR="00FD2F44" w:rsidRPr="00544E62" w:rsidRDefault="00FD2F44"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1ECA1816"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A0AD97C"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D464D8E"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D19FC75" w14:textId="77777777" w:rsidR="00FD2F44" w:rsidRPr="00544E62" w:rsidRDefault="00FD2F44" w:rsidP="007761DA">
            <w:pPr>
              <w:widowControl/>
              <w:overflowPunct/>
              <w:autoSpaceDE/>
              <w:autoSpaceDN/>
              <w:adjustRightInd/>
              <w:spacing w:line="180" w:lineRule="exact"/>
              <w:textAlignment w:val="auto"/>
              <w:rPr>
                <w:rFonts w:ascii="David" w:hAnsi="David"/>
                <w:sz w:val="20"/>
                <w:szCs w:val="20"/>
              </w:rPr>
            </w:pPr>
          </w:p>
        </w:tc>
      </w:tr>
      <w:tr w:rsidR="00FD2F44" w:rsidRPr="00544E62" w14:paraId="658D75CF" w14:textId="77777777" w:rsidTr="007761DA">
        <w:tc>
          <w:tcPr>
            <w:tcW w:w="993" w:type="dxa"/>
            <w:vAlign w:val="bottom"/>
          </w:tcPr>
          <w:p w14:paraId="0F235132"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58EE969F" w14:textId="77777777" w:rsidR="00FD2F44" w:rsidRPr="00544E62" w:rsidRDefault="00FD2F44"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התחייבויות בגין מכשירים נגזרים (***)</w:t>
            </w:r>
          </w:p>
        </w:tc>
        <w:tc>
          <w:tcPr>
            <w:tcW w:w="709" w:type="dxa"/>
            <w:noWrap/>
            <w:vAlign w:val="bottom"/>
            <w:hideMark/>
          </w:tcPr>
          <w:p w14:paraId="54153916" w14:textId="77777777" w:rsidR="00FD2F44" w:rsidRPr="00544E62" w:rsidRDefault="00FD2F44" w:rsidP="007761DA">
            <w:pPr>
              <w:widowControl/>
              <w:overflowPunct/>
              <w:autoSpaceDE/>
              <w:autoSpaceDN/>
              <w:adjustRightInd/>
              <w:spacing w:line="180" w:lineRule="exact"/>
              <w:jc w:val="both"/>
              <w:textAlignment w:val="auto"/>
              <w:rPr>
                <w:rFonts w:ascii="David" w:hAnsi="David"/>
                <w:color w:val="FF0000"/>
                <w:rtl/>
              </w:rPr>
            </w:pPr>
            <w:r w:rsidRPr="00544E62">
              <w:rPr>
                <w:rFonts w:ascii="David" w:hAnsi="David"/>
                <w:color w:val="FF0000"/>
              </w:rPr>
              <w:t> </w:t>
            </w:r>
          </w:p>
        </w:tc>
        <w:tc>
          <w:tcPr>
            <w:tcW w:w="1417" w:type="dxa"/>
            <w:noWrap/>
            <w:vAlign w:val="bottom"/>
            <w:hideMark/>
          </w:tcPr>
          <w:p w14:paraId="4D3BED57" w14:textId="77777777" w:rsidR="00FD2F44" w:rsidRPr="00544E62" w:rsidRDefault="00FD2F44"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0F0CEF1C" w14:textId="77777777" w:rsidR="00FD2F44" w:rsidRPr="00544E62" w:rsidRDefault="00FD2F44"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7E3DCA1A" w14:textId="77777777" w:rsidR="00FD2F44" w:rsidRPr="00544E62" w:rsidRDefault="00FD2F44"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237F4BD8" w14:textId="77777777" w:rsidR="00FD2F44" w:rsidRPr="00804E85" w:rsidRDefault="00FD2F44" w:rsidP="007761DA">
            <w:pPr>
              <w:widowControl/>
              <w:pBdr>
                <w:bottom w:val="double" w:sz="4" w:space="0" w:color="auto"/>
              </w:pBdr>
              <w:overflowPunct/>
              <w:autoSpaceDE/>
              <w:autoSpaceDN/>
              <w:adjustRightInd/>
              <w:spacing w:line="180" w:lineRule="exact"/>
              <w:textAlignment w:val="auto"/>
              <w:rPr>
                <w:rFonts w:asciiTheme="minorHAnsi" w:hAnsiTheme="minorHAnsi"/>
                <w:color w:val="000000"/>
              </w:rPr>
            </w:pPr>
          </w:p>
        </w:tc>
      </w:tr>
    </w:tbl>
    <w:p w14:paraId="7EED65F4" w14:textId="77777777" w:rsidR="00FD2F44" w:rsidRDefault="00FD2F44" w:rsidP="00FD2F44">
      <w:pPr>
        <w:widowControl/>
        <w:overflowPunct/>
        <w:autoSpaceDE/>
        <w:autoSpaceDN/>
        <w:adjustRightInd/>
        <w:spacing w:line="220" w:lineRule="exact"/>
        <w:textAlignment w:val="auto"/>
        <w:rPr>
          <w:rFonts w:ascii="David" w:hAnsi="David"/>
        </w:rPr>
      </w:pPr>
    </w:p>
    <w:tbl>
      <w:tblPr>
        <w:bidiVisual/>
        <w:tblW w:w="10210" w:type="dxa"/>
        <w:tblInd w:w="-80" w:type="dxa"/>
        <w:tblLayout w:type="fixed"/>
        <w:tblLook w:val="01E0" w:firstRow="1" w:lastRow="1" w:firstColumn="1" w:lastColumn="1" w:noHBand="0" w:noVBand="0"/>
      </w:tblPr>
      <w:tblGrid>
        <w:gridCol w:w="992"/>
        <w:gridCol w:w="9218"/>
      </w:tblGrid>
      <w:tr w:rsidR="00FD2F44" w:rsidRPr="000B7447" w14:paraId="4B9295F7" w14:textId="77777777" w:rsidTr="007761DA">
        <w:tc>
          <w:tcPr>
            <w:tcW w:w="992" w:type="dxa"/>
          </w:tcPr>
          <w:p w14:paraId="746D4716" w14:textId="77777777" w:rsidR="00FD2F44" w:rsidRPr="000C01C1" w:rsidRDefault="00FD2F44" w:rsidP="007761DA">
            <w:pPr>
              <w:bidi w:val="0"/>
              <w:spacing w:line="220" w:lineRule="exact"/>
              <w:jc w:val="right"/>
              <w:rPr>
                <w:rFonts w:ascii="David" w:hAnsi="David"/>
                <w:sz w:val="16"/>
                <w:szCs w:val="16"/>
                <w:rtl/>
              </w:rPr>
            </w:pPr>
          </w:p>
        </w:tc>
        <w:tc>
          <w:tcPr>
            <w:tcW w:w="9218" w:type="dxa"/>
          </w:tcPr>
          <w:p w14:paraId="1F4D042A" w14:textId="77777777" w:rsidR="00FD2F44" w:rsidRPr="00864153" w:rsidRDefault="00FD2F44" w:rsidP="007761DA">
            <w:pPr>
              <w:widowControl/>
              <w:overflowPunct/>
              <w:autoSpaceDE/>
              <w:autoSpaceDN/>
              <w:adjustRightInd/>
              <w:ind w:left="567" w:hanging="567"/>
              <w:jc w:val="both"/>
              <w:textAlignment w:val="auto"/>
              <w:rPr>
                <w:rFonts w:ascii="David" w:hAnsi="David"/>
                <w:color w:val="000000"/>
              </w:rPr>
            </w:pPr>
            <w:r w:rsidRPr="00864153">
              <w:rPr>
                <w:rFonts w:ascii="David" w:hAnsi="David"/>
                <w:color w:val="000000"/>
              </w:rPr>
              <w:t>(*)</w:t>
            </w:r>
            <w:r w:rsidRPr="00864153">
              <w:rPr>
                <w:rFonts w:ascii="David" w:hAnsi="David"/>
                <w:color w:val="000000"/>
              </w:rPr>
              <w:tab/>
            </w:r>
            <w:r w:rsidRPr="00864153">
              <w:rPr>
                <w:rFonts w:ascii="David" w:hAnsi="David"/>
                <w:color w:val="000000"/>
                <w:rtl/>
              </w:rPr>
              <w:t>הפרשה להפסדי אשראי בגין השקעות במכשירי חוב הנמדדות בשווי הוגן דרך רווח כולל אחר מוכרת ברווח או הפסד כנגד רווח כולל אחר, והיא אינה מקטינה את הערך בספרים של נכסים אלו ב</w:t>
            </w:r>
            <w:r w:rsidRPr="00864153">
              <w:rPr>
                <w:rFonts w:ascii="David" w:hAnsi="David" w:hint="cs"/>
                <w:color w:val="000000"/>
                <w:rtl/>
              </w:rPr>
              <w:t>דוח על המצב הכספי</w:t>
            </w:r>
            <w:r w:rsidRPr="00864153">
              <w:rPr>
                <w:rFonts w:ascii="David" w:hAnsi="David"/>
                <w:color w:val="000000"/>
                <w:rtl/>
              </w:rPr>
              <w:t>. ההפרשה להפסדי אשראי בגין השקעות אלו מוצגות במסגרת הטבלה לצורכי גילוי בלבד.</w:t>
            </w:r>
          </w:p>
          <w:p w14:paraId="68A58BC2" w14:textId="77777777" w:rsidR="00FD2F44" w:rsidRPr="00FD2F44" w:rsidRDefault="00FD2F44" w:rsidP="007761DA">
            <w:pPr>
              <w:widowControl/>
              <w:overflowPunct/>
              <w:autoSpaceDE/>
              <w:autoSpaceDN/>
              <w:adjustRightInd/>
              <w:ind w:left="567" w:hanging="567"/>
              <w:jc w:val="both"/>
              <w:textAlignment w:val="auto"/>
              <w:rPr>
                <w:rFonts w:ascii="David" w:hAnsi="David"/>
                <w:color w:val="000000"/>
                <w:vertAlign w:val="superscript"/>
              </w:rPr>
            </w:pPr>
            <w:r w:rsidRPr="00864153">
              <w:rPr>
                <w:rFonts w:ascii="David" w:hAnsi="David"/>
                <w:color w:val="000000"/>
              </w:rPr>
              <w:t>(**)</w:t>
            </w:r>
            <w:r w:rsidRPr="00864153">
              <w:rPr>
                <w:rFonts w:ascii="David" w:hAnsi="David"/>
                <w:color w:val="000000"/>
              </w:rPr>
              <w:tab/>
            </w:r>
            <w:r w:rsidRPr="00864153">
              <w:rPr>
                <w:rFonts w:ascii="David" w:hAnsi="David"/>
                <w:color w:val="000000"/>
                <w:rtl/>
              </w:rPr>
              <w:t>השקעות אחרות כוללות בעיקר השקעות בתעודות סל, תעודות השתתפות בקרנות נאמנות וקרנות השקעה ומוצרים מובנים.</w:t>
            </w:r>
          </w:p>
          <w:p w14:paraId="31EF7CC6" w14:textId="77777777" w:rsidR="00FD2F44" w:rsidRPr="00276DBE" w:rsidRDefault="00FD2F44" w:rsidP="007761DA">
            <w:pPr>
              <w:widowControl/>
              <w:overflowPunct/>
              <w:autoSpaceDE/>
              <w:autoSpaceDN/>
              <w:adjustRightInd/>
              <w:jc w:val="both"/>
              <w:textAlignment w:val="auto"/>
              <w:rPr>
                <w:rFonts w:ascii="David" w:hAnsi="David"/>
                <w:b/>
                <w:bCs/>
                <w:color w:val="000000"/>
                <w:rtl/>
              </w:rPr>
            </w:pPr>
            <w:r w:rsidRPr="00864153">
              <w:rPr>
                <w:rFonts w:ascii="David" w:hAnsi="David"/>
                <w:color w:val="000000"/>
              </w:rPr>
              <w:t>(***)</w:t>
            </w:r>
            <w:r w:rsidRPr="00864153">
              <w:rPr>
                <w:rFonts w:ascii="David" w:hAnsi="David"/>
                <w:color w:val="000000"/>
              </w:rPr>
              <w:tab/>
            </w:r>
            <w:r w:rsidRPr="00864153">
              <w:rPr>
                <w:rFonts w:ascii="David" w:hAnsi="David"/>
                <w:color w:val="000000"/>
                <w:rtl/>
              </w:rPr>
              <w:t>מכשירים</w:t>
            </w:r>
            <w:r w:rsidRPr="00904832">
              <w:rPr>
                <w:rFonts w:ascii="David" w:hAnsi="David"/>
                <w:color w:val="000000"/>
                <w:rtl/>
              </w:rPr>
              <w:t xml:space="preserve"> נגזרים כוללים בעיקר חוזים עתידיים ואופציות.</w:t>
            </w:r>
          </w:p>
        </w:tc>
      </w:tr>
    </w:tbl>
    <w:p w14:paraId="518FFCFF" w14:textId="77777777" w:rsidR="00E42702" w:rsidRDefault="00E42702" w:rsidP="00477176">
      <w:pPr>
        <w:widowControl/>
        <w:overflowPunct/>
        <w:autoSpaceDE/>
        <w:autoSpaceDN/>
        <w:adjustRightInd/>
        <w:jc w:val="both"/>
        <w:textAlignment w:val="auto"/>
        <w:rPr>
          <w:rFonts w:ascii="David" w:hAnsi="David"/>
          <w:sz w:val="18"/>
          <w:szCs w:val="18"/>
          <w:rtl/>
        </w:rPr>
      </w:pPr>
    </w:p>
    <w:p w14:paraId="1BE99B6E" w14:textId="77777777" w:rsidR="00E42702" w:rsidRDefault="00E42702">
      <w:pPr>
        <w:widowControl/>
        <w:overflowPunct/>
        <w:autoSpaceDE/>
        <w:autoSpaceDN/>
        <w:bidi w:val="0"/>
        <w:adjustRightInd/>
        <w:textAlignment w:val="auto"/>
        <w:rPr>
          <w:rFonts w:ascii="David" w:hAnsi="David"/>
          <w:sz w:val="18"/>
          <w:szCs w:val="18"/>
          <w:rtl/>
        </w:rPr>
      </w:pPr>
      <w:r>
        <w:rPr>
          <w:rFonts w:ascii="David" w:hAnsi="David"/>
          <w:sz w:val="18"/>
          <w:szCs w:val="18"/>
          <w:rtl/>
        </w:rPr>
        <w:br w:type="page"/>
      </w:r>
    </w:p>
    <w:tbl>
      <w:tblPr>
        <w:bidiVisual/>
        <w:tblW w:w="10201" w:type="dxa"/>
        <w:tblInd w:w="-71" w:type="dxa"/>
        <w:tblLayout w:type="fixed"/>
        <w:tblLook w:val="01E0" w:firstRow="1" w:lastRow="1" w:firstColumn="1" w:lastColumn="1" w:noHBand="0" w:noVBand="0"/>
      </w:tblPr>
      <w:tblGrid>
        <w:gridCol w:w="998"/>
        <w:gridCol w:w="9203"/>
      </w:tblGrid>
      <w:tr w:rsidR="00D54C6D" w:rsidRPr="000C01C1" w14:paraId="47793D01" w14:textId="77777777" w:rsidTr="00D54C6D">
        <w:tc>
          <w:tcPr>
            <w:tcW w:w="998" w:type="dxa"/>
          </w:tcPr>
          <w:p w14:paraId="6BFC87CD" w14:textId="77777777" w:rsidR="00D54C6D" w:rsidRPr="000C01C1" w:rsidRDefault="00D54C6D" w:rsidP="007761DA">
            <w:pPr>
              <w:bidi w:val="0"/>
              <w:spacing w:line="180" w:lineRule="exact"/>
              <w:jc w:val="right"/>
              <w:rPr>
                <w:rFonts w:ascii="David" w:hAnsi="David"/>
                <w:sz w:val="16"/>
                <w:szCs w:val="16"/>
              </w:rPr>
            </w:pPr>
            <w:r w:rsidRPr="000C01C1">
              <w:rPr>
                <w:rFonts w:ascii="David" w:hAnsi="David"/>
                <w:i/>
                <w:iCs/>
                <w:sz w:val="16"/>
                <w:szCs w:val="16"/>
              </w:rPr>
              <w:lastRenderedPageBreak/>
              <w:t>Reference</w:t>
            </w:r>
          </w:p>
        </w:tc>
        <w:tc>
          <w:tcPr>
            <w:tcW w:w="9203" w:type="dxa"/>
          </w:tcPr>
          <w:p w14:paraId="51F2B031" w14:textId="77777777" w:rsidR="00D54C6D" w:rsidRPr="000C01C1" w:rsidRDefault="008C55C5" w:rsidP="007761DA">
            <w:pPr>
              <w:spacing w:line="180" w:lineRule="exact"/>
              <w:rPr>
                <w:rFonts w:ascii="David" w:hAnsi="David"/>
                <w:b/>
                <w:bCs/>
                <w:sz w:val="26"/>
                <w:szCs w:val="26"/>
                <w:rtl/>
              </w:rPr>
            </w:pPr>
            <w:r>
              <w:rPr>
                <w:rFonts w:ascii="David" w:hAnsi="David"/>
                <w:b/>
                <w:bCs/>
                <w:sz w:val="26"/>
                <w:szCs w:val="26"/>
                <w:rtl/>
              </w:rPr>
              <w:t>ביאורים</w:t>
            </w:r>
            <w:r w:rsidR="00D54C6D" w:rsidRPr="000C01C1">
              <w:rPr>
                <w:rFonts w:ascii="David" w:hAnsi="David"/>
                <w:b/>
                <w:bCs/>
                <w:sz w:val="26"/>
                <w:szCs w:val="26"/>
                <w:rtl/>
              </w:rPr>
              <w:t xml:space="preserve"> לדוחות הכספיים</w:t>
            </w:r>
          </w:p>
          <w:p w14:paraId="665E3738" w14:textId="77777777" w:rsidR="00D54C6D" w:rsidRPr="000C01C1" w:rsidRDefault="00D54C6D" w:rsidP="007761DA">
            <w:pPr>
              <w:spacing w:line="180" w:lineRule="exact"/>
              <w:jc w:val="both"/>
              <w:rPr>
                <w:rFonts w:ascii="David" w:hAnsi="David"/>
                <w:rtl/>
              </w:rPr>
            </w:pPr>
          </w:p>
        </w:tc>
      </w:tr>
      <w:tr w:rsidR="00D54C6D" w:rsidRPr="00AD4FC0" w14:paraId="6E290BDB" w14:textId="77777777" w:rsidTr="00D54C6D">
        <w:tc>
          <w:tcPr>
            <w:tcW w:w="998" w:type="dxa"/>
          </w:tcPr>
          <w:p w14:paraId="11262B27" w14:textId="77777777" w:rsidR="00D54C6D" w:rsidRPr="000C01C1" w:rsidRDefault="00D54C6D" w:rsidP="007761DA">
            <w:pPr>
              <w:bidi w:val="0"/>
              <w:spacing w:line="180" w:lineRule="exact"/>
              <w:jc w:val="right"/>
              <w:rPr>
                <w:rFonts w:ascii="David" w:hAnsi="David"/>
                <w:i/>
                <w:iCs/>
                <w:sz w:val="16"/>
                <w:szCs w:val="16"/>
                <w:lang w:val="pt-BR"/>
              </w:rPr>
            </w:pPr>
          </w:p>
        </w:tc>
        <w:tc>
          <w:tcPr>
            <w:tcW w:w="9203" w:type="dxa"/>
          </w:tcPr>
          <w:p w14:paraId="00523E34" w14:textId="77777777" w:rsidR="00D54C6D" w:rsidRPr="00D96913" w:rsidRDefault="00D54C6D" w:rsidP="007761DA">
            <w:pPr>
              <w:pStyle w:val="Heading4"/>
              <w:spacing w:line="180" w:lineRule="exact"/>
              <w:ind w:left="0"/>
              <w:jc w:val="both"/>
              <w:rPr>
                <w:rFonts w:ascii="David" w:hAnsi="David"/>
                <w:sz w:val="24"/>
                <w:szCs w:val="24"/>
                <w:highlight w:val="lightGray"/>
                <w:rtl/>
              </w:rPr>
            </w:pPr>
            <w:r>
              <w:rPr>
                <w:rFonts w:ascii="David" w:hAnsi="David" w:hint="cs"/>
                <w:color w:val="000000"/>
                <w:sz w:val="24"/>
                <w:szCs w:val="24"/>
                <w:rtl/>
              </w:rPr>
              <w:t>6</w:t>
            </w:r>
            <w:r w:rsidRPr="00D96913">
              <w:rPr>
                <w:rFonts w:ascii="David" w:hAnsi="David" w:hint="cs"/>
                <w:color w:val="000000"/>
                <w:sz w:val="24"/>
                <w:szCs w:val="24"/>
                <w:rtl/>
              </w:rPr>
              <w:t>.</w:t>
            </w:r>
            <w:r w:rsidRPr="00D96913">
              <w:rPr>
                <w:rFonts w:ascii="David" w:hAnsi="David"/>
                <w:color w:val="000000"/>
                <w:sz w:val="24"/>
                <w:szCs w:val="24"/>
                <w:rtl/>
              </w:rPr>
              <w:tab/>
            </w:r>
            <w:r w:rsidRPr="00844297">
              <w:rPr>
                <w:rFonts w:ascii="David" w:hAnsi="David"/>
                <w:color w:val="000000"/>
                <w:sz w:val="24"/>
                <w:szCs w:val="24"/>
                <w:rtl/>
              </w:rPr>
              <w:t>השקעות פיננסיות ומכשירים נגזרי</w:t>
            </w:r>
            <w:r w:rsidRPr="00D96913">
              <w:rPr>
                <w:rFonts w:ascii="David" w:hAnsi="David" w:hint="cs"/>
                <w:color w:val="000000"/>
                <w:sz w:val="24"/>
                <w:szCs w:val="24"/>
                <w:rtl/>
              </w:rPr>
              <w:t>ם</w:t>
            </w:r>
            <w:r>
              <w:rPr>
                <w:rFonts w:ascii="David" w:hAnsi="David" w:hint="cs"/>
                <w:color w:val="000000"/>
                <w:sz w:val="24"/>
                <w:szCs w:val="24"/>
                <w:rtl/>
              </w:rPr>
              <w:t xml:space="preserve"> (המשך)</w:t>
            </w:r>
          </w:p>
        </w:tc>
      </w:tr>
    </w:tbl>
    <w:p w14:paraId="37B8CEE4" w14:textId="77777777" w:rsidR="00D54C6D" w:rsidRPr="00804E85" w:rsidRDefault="00D54C6D" w:rsidP="00D54C6D">
      <w:pPr>
        <w:widowControl/>
        <w:overflowPunct/>
        <w:autoSpaceDE/>
        <w:autoSpaceDN/>
        <w:bidi w:val="0"/>
        <w:adjustRightInd/>
        <w:spacing w:line="180" w:lineRule="exact"/>
        <w:jc w:val="right"/>
        <w:textAlignment w:val="auto"/>
        <w:rPr>
          <w:rFonts w:asciiTheme="minorHAnsi" w:hAnsiTheme="minorHAnsi"/>
          <w:sz w:val="20"/>
          <w:szCs w:val="20"/>
        </w:rPr>
      </w:pPr>
    </w:p>
    <w:tbl>
      <w:tblPr>
        <w:bidiVisual/>
        <w:tblW w:w="10202" w:type="dxa"/>
        <w:tblInd w:w="-72" w:type="dxa"/>
        <w:tblLayout w:type="fixed"/>
        <w:tblLook w:val="01E0" w:firstRow="1" w:lastRow="1" w:firstColumn="1" w:lastColumn="1" w:noHBand="0" w:noVBand="0"/>
      </w:tblPr>
      <w:tblGrid>
        <w:gridCol w:w="992"/>
        <w:gridCol w:w="9210"/>
      </w:tblGrid>
      <w:tr w:rsidR="00D54C6D" w:rsidRPr="00094C96" w14:paraId="7AF36BB7" w14:textId="77777777" w:rsidTr="007761DA">
        <w:tc>
          <w:tcPr>
            <w:tcW w:w="992" w:type="dxa"/>
          </w:tcPr>
          <w:p w14:paraId="47E5CC22" w14:textId="77777777" w:rsidR="00D54C6D" w:rsidRPr="000C01C1" w:rsidRDefault="00D54C6D" w:rsidP="007761DA">
            <w:pPr>
              <w:bidi w:val="0"/>
              <w:spacing w:line="180" w:lineRule="exact"/>
              <w:jc w:val="right"/>
              <w:rPr>
                <w:rFonts w:ascii="David" w:hAnsi="David"/>
                <w:sz w:val="16"/>
                <w:szCs w:val="16"/>
                <w:rtl/>
              </w:rPr>
            </w:pPr>
          </w:p>
        </w:tc>
        <w:tc>
          <w:tcPr>
            <w:tcW w:w="9210" w:type="dxa"/>
          </w:tcPr>
          <w:p w14:paraId="55D4FCE2" w14:textId="77777777" w:rsidR="00D54C6D" w:rsidRPr="008A0EF1" w:rsidRDefault="00D54C6D" w:rsidP="007761DA">
            <w:pPr>
              <w:widowControl/>
              <w:overflowPunct/>
              <w:autoSpaceDE/>
              <w:autoSpaceDN/>
              <w:adjustRightInd/>
              <w:spacing w:line="180" w:lineRule="exact"/>
              <w:ind w:left="567" w:hanging="567"/>
              <w:textAlignment w:val="auto"/>
              <w:rPr>
                <w:rFonts w:ascii="David" w:hAnsi="David"/>
                <w:b/>
                <w:bCs/>
                <w:rtl/>
              </w:rPr>
            </w:pPr>
            <w:r w:rsidRPr="00DA5747">
              <w:rPr>
                <w:rFonts w:ascii="David" w:hAnsi="David"/>
                <w:b/>
                <w:bCs/>
                <w:rtl/>
              </w:rPr>
              <w:t xml:space="preserve">ב. </w:t>
            </w:r>
            <w:r w:rsidRPr="008A0EF1">
              <w:rPr>
                <w:rFonts w:ascii="David" w:hAnsi="David"/>
                <w:b/>
                <w:bCs/>
                <w:rtl/>
              </w:rPr>
              <w:tab/>
            </w:r>
            <w:r w:rsidRPr="00DA5747">
              <w:rPr>
                <w:rFonts w:ascii="David" w:hAnsi="David"/>
                <w:b/>
                <w:bCs/>
                <w:rtl/>
              </w:rPr>
              <w:t>השקעות פיננסיות אחרות (שאינן בגין חוזים תלויי תשואה)</w:t>
            </w:r>
          </w:p>
          <w:p w14:paraId="66F63D58" w14:textId="77777777" w:rsidR="00D54C6D" w:rsidRDefault="00D54C6D" w:rsidP="007761DA">
            <w:pPr>
              <w:widowControl/>
              <w:overflowPunct/>
              <w:autoSpaceDE/>
              <w:autoSpaceDN/>
              <w:adjustRightInd/>
              <w:spacing w:line="180" w:lineRule="exact"/>
              <w:ind w:left="567" w:hanging="567"/>
              <w:textAlignment w:val="auto"/>
              <w:rPr>
                <w:rFonts w:ascii="Calibri" w:hAnsi="Calibri" w:cs="Calibri"/>
                <w:b/>
                <w:bCs/>
                <w:u w:val="single"/>
                <w:rtl/>
              </w:rPr>
            </w:pPr>
          </w:p>
          <w:p w14:paraId="0F9C519B" w14:textId="77777777" w:rsidR="00D54C6D" w:rsidRPr="000B7447" w:rsidRDefault="00D54C6D" w:rsidP="007761DA">
            <w:pPr>
              <w:widowControl/>
              <w:overflowPunct/>
              <w:autoSpaceDE/>
              <w:autoSpaceDN/>
              <w:adjustRightInd/>
              <w:spacing w:line="180" w:lineRule="exact"/>
              <w:ind w:left="567" w:hanging="567"/>
              <w:textAlignment w:val="auto"/>
              <w:rPr>
                <w:rFonts w:ascii="David" w:hAnsi="David"/>
                <w:b/>
                <w:bCs/>
                <w:color w:val="000000"/>
                <w:rtl/>
              </w:rPr>
            </w:pPr>
            <w:r w:rsidRPr="00DA5747">
              <w:rPr>
                <w:rFonts w:ascii="David" w:hAnsi="David"/>
                <w:rtl/>
              </w:rPr>
              <w:t>ב.1</w:t>
            </w:r>
            <w:r>
              <w:rPr>
                <w:rFonts w:ascii="David" w:hAnsi="David" w:hint="cs"/>
                <w:rtl/>
              </w:rPr>
              <w:t>.</w:t>
            </w:r>
            <w:r w:rsidRPr="008A0EF1">
              <w:rPr>
                <w:rFonts w:ascii="David" w:hAnsi="David"/>
                <w:rtl/>
              </w:rPr>
              <w:tab/>
            </w:r>
            <w:r w:rsidRPr="00DA5747">
              <w:rPr>
                <w:rFonts w:ascii="David" w:hAnsi="David"/>
                <w:u w:val="single"/>
                <w:rtl/>
              </w:rPr>
              <w:t>פירוט השקעות פיננסיות בפילוח לפי סוגי נכסים</w:t>
            </w:r>
            <w:r>
              <w:rPr>
                <w:rFonts w:ascii="David" w:hAnsi="David" w:hint="cs"/>
                <w:u w:val="single"/>
                <w:rtl/>
              </w:rPr>
              <w:t xml:space="preserve"> (המשך)</w:t>
            </w:r>
          </w:p>
        </w:tc>
      </w:tr>
    </w:tbl>
    <w:p w14:paraId="67784576" w14:textId="77777777" w:rsidR="00E42702" w:rsidRDefault="00E42702" w:rsidP="00E42702">
      <w:pPr>
        <w:rPr>
          <w:rtl/>
        </w:rPr>
      </w:pPr>
    </w:p>
    <w:tbl>
      <w:tblPr>
        <w:bidiVisual/>
        <w:tblW w:w="10206" w:type="dxa"/>
        <w:tblInd w:w="-108" w:type="dxa"/>
        <w:tblLayout w:type="fixed"/>
        <w:tblLook w:val="04A0" w:firstRow="1" w:lastRow="0" w:firstColumn="1" w:lastColumn="0" w:noHBand="0" w:noVBand="1"/>
      </w:tblPr>
      <w:tblGrid>
        <w:gridCol w:w="993"/>
        <w:gridCol w:w="2835"/>
        <w:gridCol w:w="709"/>
        <w:gridCol w:w="1417"/>
        <w:gridCol w:w="1417"/>
        <w:gridCol w:w="1417"/>
        <w:gridCol w:w="1418"/>
      </w:tblGrid>
      <w:tr w:rsidR="00E42702" w:rsidRPr="00544E62" w14:paraId="6618D8C8" w14:textId="77777777" w:rsidTr="007761DA">
        <w:tc>
          <w:tcPr>
            <w:tcW w:w="993" w:type="dxa"/>
            <w:vAlign w:val="bottom"/>
          </w:tcPr>
          <w:p w14:paraId="0C0DB4FC"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04E4D75B"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5A266D30"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0F37ADF2" w14:textId="61B14985" w:rsidR="00E42702" w:rsidRPr="00544E62" w:rsidRDefault="00E42702" w:rsidP="007761DA">
            <w:pPr>
              <w:widowControl/>
              <w:pBdr>
                <w:bottom w:val="single" w:sz="4" w:space="0" w:color="auto"/>
              </w:pBdr>
              <w:overflowPunct/>
              <w:autoSpaceDE/>
              <w:autoSpaceDN/>
              <w:adjustRightInd/>
              <w:spacing w:line="180" w:lineRule="exact"/>
              <w:jc w:val="center"/>
              <w:textAlignment w:val="auto"/>
              <w:rPr>
                <w:rFonts w:ascii="David" w:hAnsi="David"/>
                <w:sz w:val="20"/>
                <w:szCs w:val="20"/>
              </w:rPr>
            </w:pPr>
            <w:r>
              <w:rPr>
                <w:rFonts w:ascii="David" w:hAnsi="David" w:hint="cs"/>
                <w:b/>
                <w:bCs/>
                <w:color w:val="000000"/>
                <w:sz w:val="18"/>
                <w:szCs w:val="18"/>
                <w:rtl/>
              </w:rPr>
              <w:t xml:space="preserve">ליום </w:t>
            </w:r>
            <w:r w:rsidR="00B65A7A">
              <w:rPr>
                <w:rFonts w:ascii="David" w:hAnsi="David" w:hint="cs"/>
                <w:b/>
                <w:bCs/>
                <w:color w:val="000000"/>
                <w:sz w:val="18"/>
                <w:szCs w:val="18"/>
                <w:rtl/>
              </w:rPr>
              <w:t xml:space="preserve">31 בדצמבר </w:t>
            </w:r>
            <w:r w:rsidR="005264D4">
              <w:rPr>
                <w:rFonts w:ascii="David" w:hAnsi="David" w:hint="cs"/>
                <w:b/>
                <w:bCs/>
                <w:color w:val="000000"/>
                <w:sz w:val="18"/>
                <w:szCs w:val="18"/>
                <w:rtl/>
              </w:rPr>
              <w:t>2025</w:t>
            </w:r>
          </w:p>
        </w:tc>
      </w:tr>
      <w:tr w:rsidR="00E42702" w:rsidRPr="00544E62" w14:paraId="276F9074" w14:textId="77777777" w:rsidTr="007761DA">
        <w:tc>
          <w:tcPr>
            <w:tcW w:w="993" w:type="dxa"/>
            <w:vAlign w:val="bottom"/>
          </w:tcPr>
          <w:p w14:paraId="62414F84"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7E945324"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1B468444"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7B4CE5A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7" w:type="dxa"/>
            <w:noWrap/>
            <w:vAlign w:val="bottom"/>
          </w:tcPr>
          <w:p w14:paraId="5013971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7" w:type="dxa"/>
            <w:noWrap/>
            <w:vAlign w:val="bottom"/>
          </w:tcPr>
          <w:p w14:paraId="1A98B37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tcPr>
          <w:p w14:paraId="6F2988B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287A6845" w14:textId="77777777" w:rsidTr="007761DA">
        <w:tc>
          <w:tcPr>
            <w:tcW w:w="993" w:type="dxa"/>
            <w:vAlign w:val="bottom"/>
          </w:tcPr>
          <w:p w14:paraId="7E058B3A"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35BB2F26"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690CA10A"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248AED7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7" w:type="dxa"/>
            <w:noWrap/>
            <w:vAlign w:val="bottom"/>
          </w:tcPr>
          <w:p w14:paraId="00C529E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7" w:type="dxa"/>
            <w:noWrap/>
            <w:vAlign w:val="bottom"/>
          </w:tcPr>
          <w:p w14:paraId="26E64350"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השקעות</w:t>
            </w:r>
          </w:p>
        </w:tc>
        <w:tc>
          <w:tcPr>
            <w:tcW w:w="1418" w:type="dxa"/>
            <w:noWrap/>
            <w:vAlign w:val="bottom"/>
          </w:tcPr>
          <w:p w14:paraId="6AB1223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73B182B7" w14:textId="77777777" w:rsidTr="007761DA">
        <w:tc>
          <w:tcPr>
            <w:tcW w:w="993" w:type="dxa"/>
            <w:vAlign w:val="bottom"/>
          </w:tcPr>
          <w:p w14:paraId="7AFED769"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1D9AC7C4"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55EE5DFA"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34982D5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הנמדדות בשווי</w:t>
            </w:r>
          </w:p>
        </w:tc>
        <w:tc>
          <w:tcPr>
            <w:tcW w:w="1417" w:type="dxa"/>
            <w:noWrap/>
            <w:vAlign w:val="bottom"/>
          </w:tcPr>
          <w:p w14:paraId="4D11380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הנמדדות בשווי</w:t>
            </w:r>
          </w:p>
        </w:tc>
        <w:tc>
          <w:tcPr>
            <w:tcW w:w="1417" w:type="dxa"/>
            <w:noWrap/>
            <w:vAlign w:val="bottom"/>
          </w:tcPr>
          <w:p w14:paraId="28A040D0"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פיננסיות</w:t>
            </w:r>
          </w:p>
        </w:tc>
        <w:tc>
          <w:tcPr>
            <w:tcW w:w="1418" w:type="dxa"/>
            <w:noWrap/>
            <w:vAlign w:val="bottom"/>
          </w:tcPr>
          <w:p w14:paraId="26E3293B"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2CA5D005" w14:textId="77777777" w:rsidTr="007761DA">
        <w:tc>
          <w:tcPr>
            <w:tcW w:w="993" w:type="dxa"/>
            <w:vAlign w:val="bottom"/>
          </w:tcPr>
          <w:p w14:paraId="7BF08EDA"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56A54272"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1CF2F5FE"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tcPr>
          <w:p w14:paraId="2FD3DE4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הוגן דרך רווח</w:t>
            </w:r>
          </w:p>
        </w:tc>
        <w:tc>
          <w:tcPr>
            <w:tcW w:w="1417" w:type="dxa"/>
            <w:noWrap/>
            <w:vAlign w:val="bottom"/>
          </w:tcPr>
          <w:p w14:paraId="6E03FF52"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הוגן דרך רווח</w:t>
            </w:r>
          </w:p>
        </w:tc>
        <w:tc>
          <w:tcPr>
            <w:tcW w:w="1417" w:type="dxa"/>
            <w:noWrap/>
            <w:vAlign w:val="bottom"/>
          </w:tcPr>
          <w:p w14:paraId="2A66D457"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אחרות</w:t>
            </w:r>
            <w:r>
              <w:rPr>
                <w:rFonts w:ascii="David" w:hAnsi="David" w:hint="cs"/>
                <w:b/>
                <w:bCs/>
                <w:color w:val="000000"/>
                <w:sz w:val="18"/>
                <w:szCs w:val="18"/>
                <w:rtl/>
              </w:rPr>
              <w:t xml:space="preserve"> שנמדדות</w:t>
            </w:r>
          </w:p>
        </w:tc>
        <w:tc>
          <w:tcPr>
            <w:tcW w:w="1418" w:type="dxa"/>
            <w:noWrap/>
            <w:vAlign w:val="bottom"/>
          </w:tcPr>
          <w:p w14:paraId="45ECE8A5"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2359CEF3" w14:textId="77777777" w:rsidTr="007761DA">
        <w:tc>
          <w:tcPr>
            <w:tcW w:w="993" w:type="dxa"/>
            <w:vAlign w:val="bottom"/>
          </w:tcPr>
          <w:p w14:paraId="702A0DA1"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1859D413"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492996AC" w14:textId="77777777" w:rsidR="00E42702" w:rsidRPr="00544E62" w:rsidRDefault="00E42702" w:rsidP="007761DA">
            <w:pPr>
              <w:widowControl/>
              <w:pBdr>
                <w:bottom w:val="single" w:sz="4" w:space="1" w:color="auto"/>
              </w:pBdr>
              <w:overflowPunct/>
              <w:autoSpaceDE/>
              <w:autoSpaceDN/>
              <w:adjustRightInd/>
              <w:spacing w:line="180" w:lineRule="exact"/>
              <w:jc w:val="both"/>
              <w:textAlignment w:val="auto"/>
              <w:rPr>
                <w:rFonts w:ascii="David" w:hAnsi="David"/>
                <w:b/>
                <w:bCs/>
                <w:rtl/>
              </w:rPr>
            </w:pPr>
            <w:r w:rsidRPr="00804E85">
              <w:rPr>
                <w:rFonts w:ascii="David" w:hAnsi="David"/>
                <w:b/>
                <w:bCs/>
                <w:i/>
                <w:iCs/>
                <w:color w:val="000000"/>
                <w:sz w:val="18"/>
                <w:szCs w:val="18"/>
                <w:rtl/>
              </w:rPr>
              <w:t>הערות</w:t>
            </w:r>
          </w:p>
        </w:tc>
        <w:tc>
          <w:tcPr>
            <w:tcW w:w="1417" w:type="dxa"/>
            <w:noWrap/>
            <w:vAlign w:val="bottom"/>
          </w:tcPr>
          <w:p w14:paraId="5B86200C" w14:textId="77777777" w:rsidR="00E42702" w:rsidRPr="00544E62" w:rsidRDefault="00E42702"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או הפסד</w:t>
            </w:r>
          </w:p>
        </w:tc>
        <w:tc>
          <w:tcPr>
            <w:tcW w:w="1417" w:type="dxa"/>
            <w:noWrap/>
            <w:vAlign w:val="bottom"/>
          </w:tcPr>
          <w:p w14:paraId="438844DA" w14:textId="77777777" w:rsidR="00E42702" w:rsidRPr="00544E62" w:rsidRDefault="00E42702"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כולל אחר</w:t>
            </w:r>
          </w:p>
        </w:tc>
        <w:tc>
          <w:tcPr>
            <w:tcW w:w="1417" w:type="dxa"/>
            <w:noWrap/>
            <w:vAlign w:val="bottom"/>
          </w:tcPr>
          <w:p w14:paraId="5DC62687" w14:textId="77777777" w:rsidR="00E42702" w:rsidRPr="00544E62" w:rsidRDefault="00E42702"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בעלות מופחתת</w:t>
            </w:r>
          </w:p>
        </w:tc>
        <w:tc>
          <w:tcPr>
            <w:tcW w:w="1418" w:type="dxa"/>
            <w:noWrap/>
            <w:vAlign w:val="bottom"/>
          </w:tcPr>
          <w:p w14:paraId="15C0DFE3" w14:textId="77777777" w:rsidR="00E42702" w:rsidRPr="00544E62" w:rsidRDefault="00E42702" w:rsidP="007761DA">
            <w:pPr>
              <w:widowControl/>
              <w:pBdr>
                <w:bottom w:val="single" w:sz="4" w:space="1" w:color="auto"/>
              </w:pBdr>
              <w:overflowPunct/>
              <w:autoSpaceDE/>
              <w:autoSpaceDN/>
              <w:adjustRightInd/>
              <w:spacing w:line="180" w:lineRule="exact"/>
              <w:textAlignment w:val="auto"/>
              <w:rPr>
                <w:rFonts w:ascii="David" w:hAnsi="David"/>
                <w:sz w:val="20"/>
                <w:szCs w:val="20"/>
              </w:rPr>
            </w:pPr>
            <w:r w:rsidRPr="00544E62">
              <w:rPr>
                <w:rFonts w:ascii="David" w:hAnsi="David"/>
                <w:b/>
                <w:bCs/>
                <w:color w:val="000000"/>
                <w:sz w:val="18"/>
                <w:szCs w:val="18"/>
                <w:rtl/>
              </w:rPr>
              <w:t>סך הכל</w:t>
            </w:r>
          </w:p>
        </w:tc>
      </w:tr>
      <w:tr w:rsidR="00E42702" w:rsidRPr="00544E62" w14:paraId="402CCA4A" w14:textId="77777777" w:rsidTr="007761DA">
        <w:tc>
          <w:tcPr>
            <w:tcW w:w="993" w:type="dxa"/>
            <w:vAlign w:val="bottom"/>
          </w:tcPr>
          <w:p w14:paraId="4764FEB1"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088BB1E8"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7234D071"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6F2D83F9" w14:textId="77777777" w:rsidR="00E42702" w:rsidRPr="00544E62" w:rsidRDefault="00E42702" w:rsidP="007761DA">
            <w:pPr>
              <w:widowControl/>
              <w:pBdr>
                <w:bottom w:val="single" w:sz="4" w:space="1" w:color="auto"/>
              </w:pBdr>
              <w:overflowPunct/>
              <w:autoSpaceDE/>
              <w:autoSpaceDN/>
              <w:adjustRightInd/>
              <w:spacing w:line="180" w:lineRule="exact"/>
              <w:jc w:val="center"/>
              <w:textAlignment w:val="auto"/>
              <w:rPr>
                <w:rFonts w:ascii="David" w:hAnsi="David"/>
                <w:sz w:val="20"/>
                <w:szCs w:val="20"/>
              </w:rPr>
            </w:pPr>
            <w:r w:rsidRPr="00544E62">
              <w:rPr>
                <w:rFonts w:ascii="David" w:hAnsi="David"/>
                <w:b/>
                <w:bCs/>
                <w:color w:val="000000"/>
                <w:sz w:val="18"/>
                <w:szCs w:val="18"/>
                <w:rtl/>
              </w:rPr>
              <w:t>באלפי ש"ח</w:t>
            </w:r>
          </w:p>
        </w:tc>
      </w:tr>
      <w:tr w:rsidR="00E42702" w:rsidRPr="00544E62" w14:paraId="48F6EC81" w14:textId="77777777" w:rsidTr="007761DA">
        <w:tc>
          <w:tcPr>
            <w:tcW w:w="993" w:type="dxa"/>
            <w:vAlign w:val="bottom"/>
          </w:tcPr>
          <w:p w14:paraId="115942D7"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tcPr>
          <w:p w14:paraId="2865F04C"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709" w:type="dxa"/>
            <w:noWrap/>
            <w:vAlign w:val="bottom"/>
          </w:tcPr>
          <w:p w14:paraId="69C0644E"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5669" w:type="dxa"/>
            <w:gridSpan w:val="4"/>
            <w:noWrap/>
            <w:vAlign w:val="bottom"/>
          </w:tcPr>
          <w:p w14:paraId="14D4F63B" w14:textId="695E4E5A" w:rsidR="00E42702" w:rsidRPr="00544E62" w:rsidRDefault="00E42702" w:rsidP="007761DA">
            <w:pPr>
              <w:widowControl/>
              <w:pBdr>
                <w:bottom w:val="single" w:sz="4" w:space="1" w:color="auto"/>
              </w:pBdr>
              <w:overflowPunct/>
              <w:autoSpaceDE/>
              <w:autoSpaceDN/>
              <w:adjustRightInd/>
              <w:spacing w:line="180" w:lineRule="exact"/>
              <w:jc w:val="center"/>
              <w:textAlignment w:val="auto"/>
              <w:rPr>
                <w:rFonts w:ascii="David" w:hAnsi="David"/>
                <w:b/>
                <w:bCs/>
                <w:color w:val="000000"/>
                <w:sz w:val="18"/>
                <w:szCs w:val="18"/>
                <w:rtl/>
              </w:rPr>
            </w:pPr>
            <w:r>
              <w:rPr>
                <w:rFonts w:ascii="David" w:hAnsi="David" w:hint="cs"/>
                <w:b/>
                <w:bCs/>
                <w:color w:val="000000"/>
                <w:sz w:val="18"/>
                <w:szCs w:val="18"/>
                <w:rtl/>
              </w:rPr>
              <w:t>(מבוקר)</w:t>
            </w:r>
          </w:p>
        </w:tc>
      </w:tr>
    </w:tbl>
    <w:p w14:paraId="43DBFE1C" w14:textId="77777777" w:rsidR="00E42702" w:rsidRDefault="00E42702" w:rsidP="00E42702">
      <w:pPr>
        <w:spacing w:line="120" w:lineRule="exact"/>
      </w:pPr>
    </w:p>
    <w:tbl>
      <w:tblPr>
        <w:bidiVisual/>
        <w:tblW w:w="10206" w:type="dxa"/>
        <w:tblInd w:w="-108" w:type="dxa"/>
        <w:tblLayout w:type="fixed"/>
        <w:tblLook w:val="04A0" w:firstRow="1" w:lastRow="0" w:firstColumn="1" w:lastColumn="0" w:noHBand="0" w:noVBand="1"/>
      </w:tblPr>
      <w:tblGrid>
        <w:gridCol w:w="993"/>
        <w:gridCol w:w="2835"/>
        <w:gridCol w:w="709"/>
        <w:gridCol w:w="1417"/>
        <w:gridCol w:w="1417"/>
        <w:gridCol w:w="1417"/>
        <w:gridCol w:w="1418"/>
      </w:tblGrid>
      <w:tr w:rsidR="00E42702" w:rsidRPr="00544E62" w14:paraId="33F1BD44" w14:textId="77777777" w:rsidTr="007761DA">
        <w:tc>
          <w:tcPr>
            <w:tcW w:w="993" w:type="dxa"/>
            <w:vAlign w:val="bottom"/>
          </w:tcPr>
          <w:p w14:paraId="69B04B91"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p>
        </w:tc>
        <w:tc>
          <w:tcPr>
            <w:tcW w:w="2835" w:type="dxa"/>
            <w:noWrap/>
            <w:vAlign w:val="bottom"/>
            <w:hideMark/>
          </w:tcPr>
          <w:p w14:paraId="2B4FD9E3" w14:textId="77777777" w:rsidR="00E42702" w:rsidRPr="00544E62" w:rsidRDefault="00E42702" w:rsidP="007761DA">
            <w:pPr>
              <w:widowControl/>
              <w:overflowPunct/>
              <w:autoSpaceDE/>
              <w:autoSpaceDN/>
              <w:adjustRightInd/>
              <w:spacing w:line="180" w:lineRule="exact"/>
              <w:textAlignment w:val="auto"/>
              <w:rPr>
                <w:rFonts w:ascii="David" w:hAnsi="David"/>
                <w:b/>
                <w:bCs/>
                <w:rtl/>
              </w:rPr>
            </w:pPr>
            <w:r w:rsidRPr="00544E62">
              <w:rPr>
                <w:rFonts w:ascii="David" w:hAnsi="David"/>
                <w:b/>
                <w:bCs/>
                <w:rtl/>
              </w:rPr>
              <w:t>מכשירי חוב:</w:t>
            </w:r>
          </w:p>
        </w:tc>
        <w:tc>
          <w:tcPr>
            <w:tcW w:w="709" w:type="dxa"/>
            <w:noWrap/>
            <w:vAlign w:val="bottom"/>
            <w:hideMark/>
          </w:tcPr>
          <w:p w14:paraId="316695A2"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rtl/>
              </w:rPr>
            </w:pPr>
          </w:p>
        </w:tc>
        <w:tc>
          <w:tcPr>
            <w:tcW w:w="1417" w:type="dxa"/>
            <w:noWrap/>
            <w:vAlign w:val="bottom"/>
            <w:hideMark/>
          </w:tcPr>
          <w:p w14:paraId="47873C3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A1E1E6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0819BD4"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743ED41"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304E1CE2" w14:textId="77777777" w:rsidTr="007761DA">
        <w:tc>
          <w:tcPr>
            <w:tcW w:w="993" w:type="dxa"/>
            <w:vAlign w:val="bottom"/>
          </w:tcPr>
          <w:p w14:paraId="5BF6ADB2" w14:textId="77777777" w:rsidR="00E42702" w:rsidRPr="00544E62" w:rsidRDefault="00E42702" w:rsidP="007761DA">
            <w:pPr>
              <w:widowControl/>
              <w:overflowPunct/>
              <w:autoSpaceDE/>
              <w:autoSpaceDN/>
              <w:adjustRightInd/>
              <w:spacing w:line="180" w:lineRule="exact"/>
              <w:textAlignment w:val="auto"/>
              <w:rPr>
                <w:rFonts w:ascii="David" w:hAnsi="David"/>
                <w:u w:val="single"/>
                <w:rtl/>
              </w:rPr>
            </w:pPr>
          </w:p>
        </w:tc>
        <w:tc>
          <w:tcPr>
            <w:tcW w:w="2835" w:type="dxa"/>
            <w:noWrap/>
            <w:vAlign w:val="bottom"/>
            <w:hideMark/>
          </w:tcPr>
          <w:p w14:paraId="21727742" w14:textId="77777777" w:rsidR="00E42702" w:rsidRPr="00544E62" w:rsidRDefault="00E42702" w:rsidP="007761DA">
            <w:pPr>
              <w:widowControl/>
              <w:overflowPunct/>
              <w:autoSpaceDE/>
              <w:autoSpaceDN/>
              <w:adjustRightInd/>
              <w:spacing w:line="180" w:lineRule="exact"/>
              <w:textAlignment w:val="auto"/>
              <w:rPr>
                <w:rFonts w:ascii="David" w:hAnsi="David"/>
                <w:u w:val="single"/>
              </w:rPr>
            </w:pPr>
            <w:r w:rsidRPr="00544E62">
              <w:rPr>
                <w:rFonts w:ascii="David" w:hAnsi="David"/>
                <w:u w:val="single"/>
                <w:rtl/>
              </w:rPr>
              <w:t>מכשירי חוב שאינם סחירים:</w:t>
            </w:r>
          </w:p>
        </w:tc>
        <w:tc>
          <w:tcPr>
            <w:tcW w:w="709" w:type="dxa"/>
            <w:noWrap/>
            <w:vAlign w:val="bottom"/>
            <w:hideMark/>
          </w:tcPr>
          <w:p w14:paraId="3F55E08A" w14:textId="77777777" w:rsidR="00E42702" w:rsidRPr="00544E62" w:rsidRDefault="00E42702" w:rsidP="007761DA">
            <w:pPr>
              <w:widowControl/>
              <w:overflowPunct/>
              <w:autoSpaceDE/>
              <w:autoSpaceDN/>
              <w:adjustRightInd/>
              <w:spacing w:line="180" w:lineRule="exact"/>
              <w:jc w:val="both"/>
              <w:textAlignment w:val="auto"/>
              <w:rPr>
                <w:rFonts w:ascii="David" w:hAnsi="David"/>
                <w:u w:val="single"/>
                <w:rtl/>
              </w:rPr>
            </w:pPr>
          </w:p>
        </w:tc>
        <w:tc>
          <w:tcPr>
            <w:tcW w:w="1417" w:type="dxa"/>
            <w:noWrap/>
            <w:vAlign w:val="bottom"/>
            <w:hideMark/>
          </w:tcPr>
          <w:p w14:paraId="5C93E57F"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0D8316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0EBDDF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3AFF4C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4483DC18" w14:textId="77777777" w:rsidTr="007761DA">
        <w:tc>
          <w:tcPr>
            <w:tcW w:w="993" w:type="dxa"/>
            <w:vAlign w:val="bottom"/>
          </w:tcPr>
          <w:p w14:paraId="3FB6D27C"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63B5A45B"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פקדונות בבנקים ובמוסדות פיננסיים</w:t>
            </w:r>
          </w:p>
        </w:tc>
        <w:tc>
          <w:tcPr>
            <w:tcW w:w="709" w:type="dxa"/>
            <w:noWrap/>
            <w:vAlign w:val="bottom"/>
            <w:hideMark/>
          </w:tcPr>
          <w:p w14:paraId="4A6F1192"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2201F811"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096587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2CD11E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703536CA" w14:textId="77777777" w:rsidR="00E42702" w:rsidRPr="00804E85" w:rsidRDefault="00E42702" w:rsidP="007761DA">
            <w:pPr>
              <w:widowControl/>
              <w:overflowPunct/>
              <w:autoSpaceDE/>
              <w:autoSpaceDN/>
              <w:adjustRightInd/>
              <w:spacing w:line="180" w:lineRule="exact"/>
              <w:textAlignment w:val="auto"/>
              <w:rPr>
                <w:rFonts w:asciiTheme="minorHAnsi" w:hAnsiTheme="minorHAnsi"/>
                <w:color w:val="000000"/>
              </w:rPr>
            </w:pPr>
          </w:p>
        </w:tc>
      </w:tr>
      <w:tr w:rsidR="00E42702" w:rsidRPr="00544E62" w14:paraId="5CEF5EF9" w14:textId="77777777" w:rsidTr="007761DA">
        <w:tc>
          <w:tcPr>
            <w:tcW w:w="993" w:type="dxa"/>
            <w:vAlign w:val="bottom"/>
          </w:tcPr>
          <w:p w14:paraId="119F502D"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27D37E74"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פקדונות באוצר</w:t>
            </w:r>
          </w:p>
        </w:tc>
        <w:tc>
          <w:tcPr>
            <w:tcW w:w="709" w:type="dxa"/>
            <w:noWrap/>
            <w:vAlign w:val="bottom"/>
            <w:hideMark/>
          </w:tcPr>
          <w:p w14:paraId="77A6F324"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ACAA57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B3A8399"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ED7555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5F2568E"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26D15D31" w14:textId="77777777" w:rsidTr="007761DA">
        <w:tc>
          <w:tcPr>
            <w:tcW w:w="993" w:type="dxa"/>
            <w:vAlign w:val="bottom"/>
          </w:tcPr>
          <w:p w14:paraId="661B6B0B"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4E6771D"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 xml:space="preserve">אג"ח מיועדות </w:t>
            </w:r>
          </w:p>
        </w:tc>
        <w:tc>
          <w:tcPr>
            <w:tcW w:w="709" w:type="dxa"/>
            <w:noWrap/>
            <w:vAlign w:val="bottom"/>
            <w:hideMark/>
          </w:tcPr>
          <w:p w14:paraId="58745F83"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0381057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7BBC77B"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9E068F7"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12796CF"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3D6A834F" w14:textId="77777777" w:rsidTr="007761DA">
        <w:tc>
          <w:tcPr>
            <w:tcW w:w="993" w:type="dxa"/>
            <w:vAlign w:val="bottom"/>
          </w:tcPr>
          <w:p w14:paraId="48F0DA0C"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5AE9CF81"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קונצרניות שאינן סחירות</w:t>
            </w:r>
          </w:p>
        </w:tc>
        <w:tc>
          <w:tcPr>
            <w:tcW w:w="709" w:type="dxa"/>
            <w:noWrap/>
            <w:vAlign w:val="bottom"/>
            <w:hideMark/>
          </w:tcPr>
          <w:p w14:paraId="56CA7D33"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3131F89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51AF513" w14:textId="77777777" w:rsidR="00E42702" w:rsidRPr="00544E62" w:rsidRDefault="00E42702" w:rsidP="007761DA">
            <w:pPr>
              <w:widowControl/>
              <w:overflowPunct/>
              <w:autoSpaceDE/>
              <w:autoSpaceDN/>
              <w:adjustRightInd/>
              <w:spacing w:line="180" w:lineRule="exact"/>
              <w:ind w:firstLineChars="100" w:firstLine="200"/>
              <w:textAlignment w:val="auto"/>
              <w:rPr>
                <w:rFonts w:ascii="David" w:hAnsi="David"/>
                <w:sz w:val="20"/>
                <w:szCs w:val="20"/>
              </w:rPr>
            </w:pPr>
          </w:p>
        </w:tc>
        <w:tc>
          <w:tcPr>
            <w:tcW w:w="1417" w:type="dxa"/>
            <w:noWrap/>
            <w:vAlign w:val="bottom"/>
            <w:hideMark/>
          </w:tcPr>
          <w:p w14:paraId="5638BE8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9F23F12"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2780BEDB" w14:textId="77777777" w:rsidTr="007761DA">
        <w:tc>
          <w:tcPr>
            <w:tcW w:w="993" w:type="dxa"/>
            <w:vAlign w:val="bottom"/>
          </w:tcPr>
          <w:p w14:paraId="3A3C4B83"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3629A3F4"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 xml:space="preserve">הלוואות (לרבות חברות מוחזקות) </w:t>
            </w:r>
          </w:p>
        </w:tc>
        <w:tc>
          <w:tcPr>
            <w:tcW w:w="709" w:type="dxa"/>
            <w:noWrap/>
            <w:vAlign w:val="bottom"/>
            <w:hideMark/>
          </w:tcPr>
          <w:p w14:paraId="7683866D"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2EC90C0B"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1DFD2F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2AE41A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21A56CC"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65141FD7" w14:textId="77777777" w:rsidTr="007761DA">
        <w:tc>
          <w:tcPr>
            <w:tcW w:w="993" w:type="dxa"/>
            <w:vAlign w:val="bottom"/>
          </w:tcPr>
          <w:p w14:paraId="11269CDF"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15CCB2A"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 חוב אחרים שאינם סחירים</w:t>
            </w:r>
          </w:p>
        </w:tc>
        <w:tc>
          <w:tcPr>
            <w:tcW w:w="709" w:type="dxa"/>
            <w:noWrap/>
            <w:vAlign w:val="bottom"/>
            <w:hideMark/>
          </w:tcPr>
          <w:p w14:paraId="2FEACDEB"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DEA8B08"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9E4A9DF"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4557C12"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7E8590E2"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4A01E559" w14:textId="77777777" w:rsidTr="007761DA">
        <w:tc>
          <w:tcPr>
            <w:tcW w:w="993" w:type="dxa"/>
            <w:vAlign w:val="bottom"/>
          </w:tcPr>
          <w:p w14:paraId="5016711E" w14:textId="77777777" w:rsidR="00E42702" w:rsidRPr="00544E62" w:rsidRDefault="00E42702"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07FE68F7"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 שאינם סחירים</w:t>
            </w:r>
          </w:p>
        </w:tc>
        <w:tc>
          <w:tcPr>
            <w:tcW w:w="709" w:type="dxa"/>
            <w:noWrap/>
            <w:vAlign w:val="bottom"/>
            <w:hideMark/>
          </w:tcPr>
          <w:p w14:paraId="460D6FC5"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0C85C092"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02395904"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D1895DD"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633A2DF4"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54DF3966" w14:textId="77777777" w:rsidTr="007761DA">
        <w:tc>
          <w:tcPr>
            <w:tcW w:w="993" w:type="dxa"/>
            <w:vAlign w:val="bottom"/>
          </w:tcPr>
          <w:p w14:paraId="45C85CE6" w14:textId="77777777" w:rsidR="00E42702" w:rsidRPr="00544E62" w:rsidRDefault="00E42702"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32A0CE07" w14:textId="77777777" w:rsidR="00E42702" w:rsidRPr="00544E62" w:rsidRDefault="00E42702"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חוב סחירים:</w:t>
            </w:r>
          </w:p>
        </w:tc>
        <w:tc>
          <w:tcPr>
            <w:tcW w:w="709" w:type="dxa"/>
            <w:noWrap/>
            <w:vAlign w:val="bottom"/>
            <w:hideMark/>
          </w:tcPr>
          <w:p w14:paraId="5E0CC0A7"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2A47A5E7"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9B46397"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85D5513"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F957CB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3A03BF6C" w14:textId="77777777" w:rsidTr="007761DA">
        <w:tc>
          <w:tcPr>
            <w:tcW w:w="993" w:type="dxa"/>
            <w:vAlign w:val="bottom"/>
          </w:tcPr>
          <w:p w14:paraId="12A9D6B3"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89E3FEF"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ממשלתיות</w:t>
            </w:r>
          </w:p>
        </w:tc>
        <w:tc>
          <w:tcPr>
            <w:tcW w:w="709" w:type="dxa"/>
            <w:noWrap/>
            <w:vAlign w:val="bottom"/>
            <w:hideMark/>
          </w:tcPr>
          <w:p w14:paraId="0A07826D"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D2357D4"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FED3DC1"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B66D182"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72802B23" w14:textId="77777777" w:rsidR="00E42702" w:rsidRPr="00804E85" w:rsidRDefault="00E42702" w:rsidP="007761DA">
            <w:pPr>
              <w:widowControl/>
              <w:overflowPunct/>
              <w:autoSpaceDE/>
              <w:autoSpaceDN/>
              <w:adjustRightInd/>
              <w:spacing w:line="180" w:lineRule="exact"/>
              <w:textAlignment w:val="auto"/>
              <w:rPr>
                <w:rFonts w:asciiTheme="minorHAnsi" w:hAnsiTheme="minorHAnsi"/>
                <w:color w:val="000000"/>
              </w:rPr>
            </w:pPr>
          </w:p>
        </w:tc>
      </w:tr>
      <w:tr w:rsidR="00E42702" w:rsidRPr="00544E62" w14:paraId="0DB94581" w14:textId="77777777" w:rsidTr="007761DA">
        <w:tc>
          <w:tcPr>
            <w:tcW w:w="993" w:type="dxa"/>
            <w:vAlign w:val="bottom"/>
          </w:tcPr>
          <w:p w14:paraId="3CD366AE"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1516EFE3"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אג"ח קונצרניות סחירות</w:t>
            </w:r>
          </w:p>
        </w:tc>
        <w:tc>
          <w:tcPr>
            <w:tcW w:w="709" w:type="dxa"/>
            <w:noWrap/>
            <w:vAlign w:val="bottom"/>
            <w:hideMark/>
          </w:tcPr>
          <w:p w14:paraId="2BFDA6AA"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3CEFA15F"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00E9CA4"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B9C2554"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050FAFC"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09369C34" w14:textId="77777777" w:rsidTr="007761DA">
        <w:tc>
          <w:tcPr>
            <w:tcW w:w="993" w:type="dxa"/>
            <w:vAlign w:val="bottom"/>
          </w:tcPr>
          <w:p w14:paraId="17AC22EF"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1C4DFB9"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 חוב אחרים סחירים</w:t>
            </w:r>
          </w:p>
        </w:tc>
        <w:tc>
          <w:tcPr>
            <w:tcW w:w="709" w:type="dxa"/>
            <w:noWrap/>
            <w:vAlign w:val="bottom"/>
            <w:hideMark/>
          </w:tcPr>
          <w:p w14:paraId="38C79F30"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5D32CC41"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0D2AEF6"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D8EC293"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8CB4583"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06EF0397" w14:textId="77777777" w:rsidTr="007761DA">
        <w:tc>
          <w:tcPr>
            <w:tcW w:w="993" w:type="dxa"/>
            <w:vAlign w:val="bottom"/>
          </w:tcPr>
          <w:p w14:paraId="0F133E60" w14:textId="77777777" w:rsidR="00E42702" w:rsidRPr="00544E62" w:rsidRDefault="00E42702"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704CA74A"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 סחירים</w:t>
            </w:r>
          </w:p>
        </w:tc>
        <w:tc>
          <w:tcPr>
            <w:tcW w:w="709" w:type="dxa"/>
            <w:noWrap/>
            <w:vAlign w:val="bottom"/>
            <w:hideMark/>
          </w:tcPr>
          <w:p w14:paraId="47BAA77C"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EB82593"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98656F6"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11C2FE0D"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0098F4AB"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0A1EFF54" w14:textId="77777777" w:rsidTr="007761DA">
        <w:tc>
          <w:tcPr>
            <w:tcW w:w="993" w:type="dxa"/>
            <w:vAlign w:val="bottom"/>
          </w:tcPr>
          <w:p w14:paraId="1A696591" w14:textId="77777777" w:rsidR="00E42702" w:rsidRPr="00544E62" w:rsidRDefault="00E42702"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586A2302"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חוב</w:t>
            </w:r>
          </w:p>
        </w:tc>
        <w:tc>
          <w:tcPr>
            <w:tcW w:w="709" w:type="dxa"/>
            <w:noWrap/>
            <w:vAlign w:val="bottom"/>
            <w:hideMark/>
          </w:tcPr>
          <w:p w14:paraId="7ACDF62D"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4A6A1AD4"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39401DE"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40188D19"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08E9BDB2"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0D404C8E" w14:textId="77777777" w:rsidTr="007761DA">
        <w:tc>
          <w:tcPr>
            <w:tcW w:w="993" w:type="dxa"/>
            <w:vAlign w:val="bottom"/>
          </w:tcPr>
          <w:p w14:paraId="6235ECB1"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49C61E76"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709" w:type="dxa"/>
            <w:noWrap/>
            <w:vAlign w:val="bottom"/>
            <w:hideMark/>
          </w:tcPr>
          <w:p w14:paraId="508B7EBD"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Pr>
            </w:pPr>
            <w:r w:rsidRPr="00544E62">
              <w:rPr>
                <w:rFonts w:ascii="David" w:hAnsi="David"/>
                <w:color w:val="000000"/>
              </w:rPr>
              <w:t> </w:t>
            </w:r>
          </w:p>
        </w:tc>
        <w:tc>
          <w:tcPr>
            <w:tcW w:w="1417" w:type="dxa"/>
            <w:noWrap/>
            <w:vAlign w:val="bottom"/>
            <w:hideMark/>
          </w:tcPr>
          <w:p w14:paraId="128A0BC1"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54F19E97"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545DD887"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2F488C6F"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Pr>
              <w:t> </w:t>
            </w:r>
          </w:p>
        </w:tc>
      </w:tr>
      <w:tr w:rsidR="00E42702" w:rsidRPr="00544E62" w14:paraId="03253322" w14:textId="77777777" w:rsidTr="007761DA">
        <w:tc>
          <w:tcPr>
            <w:tcW w:w="993" w:type="dxa"/>
            <w:vAlign w:val="bottom"/>
          </w:tcPr>
          <w:p w14:paraId="76C588F9" w14:textId="77777777" w:rsidR="00E42702" w:rsidRPr="00544E62" w:rsidRDefault="00E42702"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1324AACD" w14:textId="77777777" w:rsidR="00E42702" w:rsidRPr="00864153" w:rsidRDefault="00E42702" w:rsidP="007761DA">
            <w:pPr>
              <w:widowControl/>
              <w:overflowPunct/>
              <w:autoSpaceDE/>
              <w:autoSpaceDN/>
              <w:adjustRightInd/>
              <w:spacing w:line="180" w:lineRule="exact"/>
              <w:textAlignment w:val="auto"/>
              <w:rPr>
                <w:rFonts w:ascii="David" w:hAnsi="David"/>
                <w:color w:val="000000"/>
                <w:spacing w:val="-8"/>
              </w:rPr>
            </w:pPr>
            <w:r w:rsidRPr="00864153">
              <w:rPr>
                <w:rFonts w:ascii="David" w:hAnsi="David"/>
                <w:color w:val="000000"/>
                <w:spacing w:val="-8"/>
                <w:rtl/>
              </w:rPr>
              <w:t>יתרת הפרשה להפסדי אשראי</w:t>
            </w:r>
            <w:r w:rsidR="008248AD">
              <w:rPr>
                <w:rFonts w:ascii="David" w:hAnsi="David"/>
                <w:color w:val="000000"/>
                <w:spacing w:val="-8"/>
              </w:rPr>
              <w:t xml:space="preserve"> </w:t>
            </w:r>
            <w:r w:rsidRPr="00864153">
              <w:rPr>
                <w:rFonts w:ascii="David" w:hAnsi="David"/>
                <w:color w:val="000000"/>
                <w:spacing w:val="-8"/>
                <w:rtl/>
              </w:rPr>
              <w:t>(*)</w:t>
            </w:r>
          </w:p>
        </w:tc>
        <w:tc>
          <w:tcPr>
            <w:tcW w:w="709" w:type="dxa"/>
            <w:noWrap/>
            <w:vAlign w:val="bottom"/>
            <w:hideMark/>
          </w:tcPr>
          <w:p w14:paraId="00B93525"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C388888"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w:t>
            </w:r>
          </w:p>
        </w:tc>
        <w:tc>
          <w:tcPr>
            <w:tcW w:w="1417" w:type="dxa"/>
            <w:noWrap/>
            <w:vAlign w:val="bottom"/>
            <w:hideMark/>
          </w:tcPr>
          <w:p w14:paraId="7FDABD2B"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b/>
                <w:bCs/>
                <w:color w:val="000000"/>
              </w:rPr>
            </w:pPr>
            <w:r w:rsidRPr="00544E62">
              <w:rPr>
                <w:rFonts w:ascii="David" w:hAnsi="David"/>
                <w:b/>
                <w:bCs/>
                <w:color w:val="000000"/>
              </w:rPr>
              <w:t> </w:t>
            </w:r>
          </w:p>
        </w:tc>
        <w:tc>
          <w:tcPr>
            <w:tcW w:w="1417" w:type="dxa"/>
            <w:noWrap/>
            <w:vAlign w:val="bottom"/>
            <w:hideMark/>
          </w:tcPr>
          <w:p w14:paraId="05981848"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36E826CC"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10BD1B21" w14:textId="77777777" w:rsidTr="007761DA">
        <w:tc>
          <w:tcPr>
            <w:tcW w:w="993" w:type="dxa"/>
            <w:vAlign w:val="bottom"/>
          </w:tcPr>
          <w:p w14:paraId="45275CB8"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121CCF9F"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7655C9E5" w14:textId="77777777" w:rsidR="00E42702" w:rsidRPr="00544E62" w:rsidRDefault="00E42702"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542F4CC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5A242F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CF0E10B"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FF62383"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5F97F7D9" w14:textId="77777777" w:rsidTr="007761DA">
        <w:tc>
          <w:tcPr>
            <w:tcW w:w="993" w:type="dxa"/>
            <w:vAlign w:val="bottom"/>
          </w:tcPr>
          <w:p w14:paraId="41C67FDA"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7723B73E"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מכשירי הון:</w:t>
            </w:r>
          </w:p>
        </w:tc>
        <w:tc>
          <w:tcPr>
            <w:tcW w:w="709" w:type="dxa"/>
            <w:noWrap/>
            <w:vAlign w:val="bottom"/>
            <w:hideMark/>
          </w:tcPr>
          <w:p w14:paraId="3039B8B1"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color w:val="000000"/>
                <w:rtl/>
              </w:rPr>
            </w:pPr>
          </w:p>
        </w:tc>
        <w:tc>
          <w:tcPr>
            <w:tcW w:w="1417" w:type="dxa"/>
            <w:noWrap/>
            <w:vAlign w:val="bottom"/>
            <w:hideMark/>
          </w:tcPr>
          <w:p w14:paraId="316F18D2"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E1804D0"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A7D4ED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44467F8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16ED12C2" w14:textId="77777777" w:rsidTr="007761DA">
        <w:tc>
          <w:tcPr>
            <w:tcW w:w="993" w:type="dxa"/>
            <w:vAlign w:val="bottom"/>
          </w:tcPr>
          <w:p w14:paraId="640C1F70" w14:textId="77777777" w:rsidR="00E42702" w:rsidRPr="00544E62" w:rsidRDefault="00E42702"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401F0333" w14:textId="77777777" w:rsidR="00E42702" w:rsidRPr="00544E62" w:rsidRDefault="00E42702"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הון שאינם סחירים:</w:t>
            </w:r>
          </w:p>
        </w:tc>
        <w:tc>
          <w:tcPr>
            <w:tcW w:w="709" w:type="dxa"/>
            <w:noWrap/>
            <w:vAlign w:val="bottom"/>
            <w:hideMark/>
          </w:tcPr>
          <w:p w14:paraId="00CA8A82"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75303B92"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66A3F8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5143493"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331C205"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5C59D599" w14:textId="77777777" w:rsidTr="007761DA">
        <w:tc>
          <w:tcPr>
            <w:tcW w:w="993" w:type="dxa"/>
            <w:vAlign w:val="bottom"/>
          </w:tcPr>
          <w:p w14:paraId="1FF56742"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24870D18"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שאינן סחירות</w:t>
            </w:r>
          </w:p>
        </w:tc>
        <w:tc>
          <w:tcPr>
            <w:tcW w:w="709" w:type="dxa"/>
            <w:noWrap/>
            <w:vAlign w:val="bottom"/>
            <w:hideMark/>
          </w:tcPr>
          <w:p w14:paraId="6C0E1B72"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743FDA6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0AB64B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A4451B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A00D0E0" w14:textId="77777777" w:rsidR="00E42702" w:rsidRPr="00804E85" w:rsidRDefault="00E42702" w:rsidP="007761DA">
            <w:pPr>
              <w:widowControl/>
              <w:overflowPunct/>
              <w:autoSpaceDE/>
              <w:autoSpaceDN/>
              <w:adjustRightInd/>
              <w:spacing w:line="180" w:lineRule="exact"/>
              <w:textAlignment w:val="auto"/>
              <w:rPr>
                <w:rFonts w:asciiTheme="minorHAnsi" w:hAnsiTheme="minorHAnsi"/>
                <w:color w:val="000000"/>
              </w:rPr>
            </w:pPr>
          </w:p>
        </w:tc>
      </w:tr>
      <w:tr w:rsidR="00E42702" w:rsidRPr="00544E62" w14:paraId="6FF2CE68" w14:textId="77777777" w:rsidTr="007761DA">
        <w:tc>
          <w:tcPr>
            <w:tcW w:w="993" w:type="dxa"/>
            <w:vAlign w:val="bottom"/>
          </w:tcPr>
          <w:p w14:paraId="7D643F92"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09E7C0F3"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השקעות במכשירי הון אחרים</w:t>
            </w:r>
          </w:p>
        </w:tc>
        <w:tc>
          <w:tcPr>
            <w:tcW w:w="709" w:type="dxa"/>
            <w:noWrap/>
            <w:vAlign w:val="bottom"/>
            <w:hideMark/>
          </w:tcPr>
          <w:p w14:paraId="1AE1D5F7"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64DA143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1D4721C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CE7C34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723B81E3"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09976114" w14:textId="77777777" w:rsidTr="007761DA">
        <w:tc>
          <w:tcPr>
            <w:tcW w:w="993" w:type="dxa"/>
            <w:vAlign w:val="bottom"/>
          </w:tcPr>
          <w:p w14:paraId="50E5702E" w14:textId="77777777" w:rsidR="00E42702" w:rsidRPr="00544E62" w:rsidRDefault="00E42702" w:rsidP="007761DA">
            <w:pPr>
              <w:widowControl/>
              <w:overflowPunct/>
              <w:autoSpaceDE/>
              <w:autoSpaceDN/>
              <w:adjustRightInd/>
              <w:spacing w:line="180" w:lineRule="exact"/>
              <w:textAlignment w:val="auto"/>
              <w:rPr>
                <w:rFonts w:ascii="David" w:hAnsi="David"/>
                <w:color w:val="000000"/>
                <w:u w:val="single"/>
                <w:rtl/>
              </w:rPr>
            </w:pPr>
          </w:p>
        </w:tc>
        <w:tc>
          <w:tcPr>
            <w:tcW w:w="2835" w:type="dxa"/>
            <w:noWrap/>
            <w:vAlign w:val="bottom"/>
            <w:hideMark/>
          </w:tcPr>
          <w:p w14:paraId="0D0D6D0E" w14:textId="77777777" w:rsidR="00E42702" w:rsidRPr="00544E62" w:rsidRDefault="00E42702" w:rsidP="007761DA">
            <w:pPr>
              <w:widowControl/>
              <w:overflowPunct/>
              <w:autoSpaceDE/>
              <w:autoSpaceDN/>
              <w:adjustRightInd/>
              <w:spacing w:line="180" w:lineRule="exact"/>
              <w:textAlignment w:val="auto"/>
              <w:rPr>
                <w:rFonts w:ascii="David" w:hAnsi="David"/>
                <w:color w:val="000000"/>
                <w:u w:val="single"/>
              </w:rPr>
            </w:pPr>
            <w:r w:rsidRPr="00544E62">
              <w:rPr>
                <w:rFonts w:ascii="David" w:hAnsi="David"/>
                <w:color w:val="000000"/>
                <w:u w:val="single"/>
                <w:rtl/>
              </w:rPr>
              <w:t>מכשירי הון סחירים:</w:t>
            </w:r>
          </w:p>
        </w:tc>
        <w:tc>
          <w:tcPr>
            <w:tcW w:w="709" w:type="dxa"/>
            <w:noWrap/>
            <w:vAlign w:val="bottom"/>
            <w:hideMark/>
          </w:tcPr>
          <w:p w14:paraId="571D6B7B"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u w:val="single"/>
                <w:rtl/>
              </w:rPr>
            </w:pPr>
          </w:p>
        </w:tc>
        <w:tc>
          <w:tcPr>
            <w:tcW w:w="1417" w:type="dxa"/>
            <w:noWrap/>
            <w:vAlign w:val="bottom"/>
            <w:hideMark/>
          </w:tcPr>
          <w:p w14:paraId="1EB12CC5"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E0F484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B55776E"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8D39F6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641B4D13" w14:textId="77777777" w:rsidTr="007761DA">
        <w:tc>
          <w:tcPr>
            <w:tcW w:w="993" w:type="dxa"/>
            <w:vAlign w:val="bottom"/>
          </w:tcPr>
          <w:p w14:paraId="0F73FF41"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701422EC"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סחירות</w:t>
            </w:r>
          </w:p>
        </w:tc>
        <w:tc>
          <w:tcPr>
            <w:tcW w:w="709" w:type="dxa"/>
            <w:noWrap/>
            <w:vAlign w:val="bottom"/>
            <w:hideMark/>
          </w:tcPr>
          <w:p w14:paraId="4F8CAE6C"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630C3448"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63EA032"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B94898A"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5C6D31C5" w14:textId="77777777" w:rsidR="00E42702" w:rsidRPr="00804E85" w:rsidRDefault="00E42702"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r>
      <w:tr w:rsidR="00E42702" w:rsidRPr="00544E62" w14:paraId="56F8D1AF" w14:textId="77777777" w:rsidTr="007761DA">
        <w:tc>
          <w:tcPr>
            <w:tcW w:w="993" w:type="dxa"/>
            <w:vAlign w:val="bottom"/>
          </w:tcPr>
          <w:p w14:paraId="0668AB12" w14:textId="77777777" w:rsidR="00E42702" w:rsidRPr="00544E62" w:rsidRDefault="00E42702"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78778ADB"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מכשירי הון</w:t>
            </w:r>
          </w:p>
        </w:tc>
        <w:tc>
          <w:tcPr>
            <w:tcW w:w="709" w:type="dxa"/>
            <w:noWrap/>
            <w:vAlign w:val="bottom"/>
            <w:hideMark/>
          </w:tcPr>
          <w:p w14:paraId="1D16F20A"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1450347D"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63FA647E"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17EE21BF"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25916C69"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369518D4" w14:textId="77777777" w:rsidTr="007761DA">
        <w:tc>
          <w:tcPr>
            <w:tcW w:w="993" w:type="dxa"/>
            <w:vAlign w:val="bottom"/>
          </w:tcPr>
          <w:p w14:paraId="229102BD"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3022D02C"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4298F4B6" w14:textId="77777777" w:rsidR="00E42702" w:rsidRPr="00544E62" w:rsidRDefault="00E42702"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00F0C3F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2F9A5FA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055493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72E782E2"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3AB95748" w14:textId="77777777" w:rsidTr="007761DA">
        <w:tc>
          <w:tcPr>
            <w:tcW w:w="993" w:type="dxa"/>
            <w:vAlign w:val="bottom"/>
          </w:tcPr>
          <w:p w14:paraId="10E65941"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6FFADD17"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השקעות אחרות:</w:t>
            </w:r>
          </w:p>
        </w:tc>
        <w:tc>
          <w:tcPr>
            <w:tcW w:w="709" w:type="dxa"/>
            <w:noWrap/>
            <w:vAlign w:val="bottom"/>
            <w:hideMark/>
          </w:tcPr>
          <w:p w14:paraId="0600AA54" w14:textId="77777777" w:rsidR="00E42702" w:rsidRPr="00544E62" w:rsidRDefault="00E42702" w:rsidP="007761DA">
            <w:pPr>
              <w:widowControl/>
              <w:overflowPunct/>
              <w:autoSpaceDE/>
              <w:autoSpaceDN/>
              <w:adjustRightInd/>
              <w:spacing w:line="180" w:lineRule="exact"/>
              <w:jc w:val="both"/>
              <w:textAlignment w:val="auto"/>
              <w:rPr>
                <w:rFonts w:ascii="David" w:hAnsi="David"/>
                <w:b/>
                <w:bCs/>
                <w:color w:val="000000"/>
                <w:rtl/>
              </w:rPr>
            </w:pPr>
          </w:p>
        </w:tc>
        <w:tc>
          <w:tcPr>
            <w:tcW w:w="1417" w:type="dxa"/>
            <w:noWrap/>
            <w:vAlign w:val="bottom"/>
            <w:hideMark/>
          </w:tcPr>
          <w:p w14:paraId="62930C70"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3E51202B"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94BF8A6"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28EC8C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4354069F" w14:textId="77777777" w:rsidTr="007761DA">
        <w:tc>
          <w:tcPr>
            <w:tcW w:w="993" w:type="dxa"/>
            <w:vAlign w:val="bottom"/>
          </w:tcPr>
          <w:p w14:paraId="73562897"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B602BFB"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השקעות אחרות (**)</w:t>
            </w:r>
          </w:p>
        </w:tc>
        <w:tc>
          <w:tcPr>
            <w:tcW w:w="709" w:type="dxa"/>
            <w:noWrap/>
            <w:vAlign w:val="bottom"/>
            <w:hideMark/>
          </w:tcPr>
          <w:p w14:paraId="4384113A"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3C95BE21"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7ABCC95"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4D44CBD"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0F90DBFC"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1C81A05D" w14:textId="77777777" w:rsidTr="007761DA">
        <w:tc>
          <w:tcPr>
            <w:tcW w:w="993" w:type="dxa"/>
            <w:vAlign w:val="bottom"/>
          </w:tcPr>
          <w:p w14:paraId="098EE4D2"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49ED04B6"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מכשירים נגזרים (***)</w:t>
            </w:r>
          </w:p>
        </w:tc>
        <w:tc>
          <w:tcPr>
            <w:tcW w:w="709" w:type="dxa"/>
            <w:noWrap/>
            <w:vAlign w:val="bottom"/>
            <w:hideMark/>
          </w:tcPr>
          <w:p w14:paraId="24DA8B57"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6F205E8C"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7D807D0"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5B0803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1F33AD07"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r>
      <w:tr w:rsidR="00E42702" w:rsidRPr="00544E62" w14:paraId="55F810A0" w14:textId="77777777" w:rsidTr="007761DA">
        <w:tc>
          <w:tcPr>
            <w:tcW w:w="993" w:type="dxa"/>
            <w:vAlign w:val="bottom"/>
          </w:tcPr>
          <w:p w14:paraId="33F1D9D1" w14:textId="77777777" w:rsidR="00E42702" w:rsidRPr="00544E62" w:rsidRDefault="00E42702" w:rsidP="007761DA">
            <w:pPr>
              <w:widowControl/>
              <w:overflowPunct/>
              <w:autoSpaceDE/>
              <w:autoSpaceDN/>
              <w:adjustRightInd/>
              <w:spacing w:line="180" w:lineRule="exact"/>
              <w:ind w:firstLineChars="100" w:firstLine="220"/>
              <w:textAlignment w:val="auto"/>
              <w:rPr>
                <w:rFonts w:ascii="David" w:hAnsi="David"/>
                <w:color w:val="000000"/>
                <w:rtl/>
              </w:rPr>
            </w:pPr>
          </w:p>
        </w:tc>
        <w:tc>
          <w:tcPr>
            <w:tcW w:w="2835" w:type="dxa"/>
            <w:noWrap/>
            <w:vAlign w:val="bottom"/>
            <w:hideMark/>
          </w:tcPr>
          <w:p w14:paraId="603DEC15"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מניות באוצר</w:t>
            </w:r>
          </w:p>
        </w:tc>
        <w:tc>
          <w:tcPr>
            <w:tcW w:w="709" w:type="dxa"/>
            <w:noWrap/>
            <w:vAlign w:val="bottom"/>
            <w:hideMark/>
          </w:tcPr>
          <w:p w14:paraId="4296D492"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p>
        </w:tc>
        <w:tc>
          <w:tcPr>
            <w:tcW w:w="1417" w:type="dxa"/>
            <w:noWrap/>
            <w:vAlign w:val="bottom"/>
            <w:hideMark/>
          </w:tcPr>
          <w:p w14:paraId="2F65B0F1"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B41E776"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7" w:type="dxa"/>
            <w:noWrap/>
            <w:vAlign w:val="bottom"/>
            <w:hideMark/>
          </w:tcPr>
          <w:p w14:paraId="5A5998DF"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sz w:val="20"/>
                <w:szCs w:val="20"/>
              </w:rPr>
            </w:pPr>
          </w:p>
        </w:tc>
        <w:tc>
          <w:tcPr>
            <w:tcW w:w="1418" w:type="dxa"/>
            <w:noWrap/>
            <w:vAlign w:val="bottom"/>
            <w:hideMark/>
          </w:tcPr>
          <w:p w14:paraId="3A4A785B"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01F8CE9A" w14:textId="77777777" w:rsidTr="007761DA">
        <w:tc>
          <w:tcPr>
            <w:tcW w:w="993" w:type="dxa"/>
            <w:vAlign w:val="bottom"/>
          </w:tcPr>
          <w:p w14:paraId="28A2B49A" w14:textId="77777777" w:rsidR="00E42702" w:rsidRPr="00544E62" w:rsidRDefault="00E42702" w:rsidP="007761DA">
            <w:pPr>
              <w:widowControl/>
              <w:overflowPunct/>
              <w:autoSpaceDE/>
              <w:autoSpaceDN/>
              <w:adjustRightInd/>
              <w:spacing w:line="180" w:lineRule="exact"/>
              <w:textAlignment w:val="auto"/>
              <w:rPr>
                <w:rFonts w:ascii="David" w:hAnsi="David"/>
                <w:color w:val="000000"/>
                <w:rtl/>
              </w:rPr>
            </w:pPr>
          </w:p>
        </w:tc>
        <w:tc>
          <w:tcPr>
            <w:tcW w:w="2835" w:type="dxa"/>
            <w:noWrap/>
            <w:vAlign w:val="bottom"/>
            <w:hideMark/>
          </w:tcPr>
          <w:p w14:paraId="04F72FB2"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r w:rsidRPr="00544E62">
              <w:rPr>
                <w:rFonts w:ascii="David" w:hAnsi="David"/>
                <w:color w:val="000000"/>
                <w:rtl/>
              </w:rPr>
              <w:t>סך הכל השקעות אחרות</w:t>
            </w:r>
          </w:p>
        </w:tc>
        <w:tc>
          <w:tcPr>
            <w:tcW w:w="709" w:type="dxa"/>
            <w:noWrap/>
            <w:vAlign w:val="bottom"/>
            <w:hideMark/>
          </w:tcPr>
          <w:p w14:paraId="19ED788A"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4635F470" w14:textId="77777777" w:rsidR="00E42702" w:rsidRPr="00804E85" w:rsidRDefault="00E42702"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c>
          <w:tcPr>
            <w:tcW w:w="1417" w:type="dxa"/>
            <w:noWrap/>
            <w:vAlign w:val="bottom"/>
            <w:hideMark/>
          </w:tcPr>
          <w:p w14:paraId="1EEF5045"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DE729E7"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083F5DA9"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r>
      <w:tr w:rsidR="00E42702" w:rsidRPr="00544E62" w14:paraId="14E7A164" w14:textId="77777777" w:rsidTr="007761DA">
        <w:tc>
          <w:tcPr>
            <w:tcW w:w="993" w:type="dxa"/>
            <w:vAlign w:val="bottom"/>
          </w:tcPr>
          <w:p w14:paraId="411A91E2"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335B5DD3"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532B4683" w14:textId="77777777" w:rsidR="00E42702" w:rsidRPr="00544E62" w:rsidRDefault="00E42702"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3E3CE7C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4194B57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0102F0A7"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68D6D649"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20434FFF" w14:textId="77777777" w:rsidTr="007761DA">
        <w:tc>
          <w:tcPr>
            <w:tcW w:w="993" w:type="dxa"/>
            <w:vAlign w:val="bottom"/>
          </w:tcPr>
          <w:p w14:paraId="1527235E"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19847CCE"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סך הכל השקעות פיננסיות</w:t>
            </w:r>
          </w:p>
        </w:tc>
        <w:tc>
          <w:tcPr>
            <w:tcW w:w="709" w:type="dxa"/>
            <w:noWrap/>
            <w:vAlign w:val="bottom"/>
            <w:hideMark/>
          </w:tcPr>
          <w:p w14:paraId="0AB4B265"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000000"/>
                <w:rtl/>
              </w:rPr>
            </w:pPr>
            <w:r w:rsidRPr="00544E62">
              <w:rPr>
                <w:rFonts w:ascii="David" w:hAnsi="David"/>
                <w:color w:val="000000"/>
              </w:rPr>
              <w:t> </w:t>
            </w:r>
          </w:p>
        </w:tc>
        <w:tc>
          <w:tcPr>
            <w:tcW w:w="1417" w:type="dxa"/>
            <w:noWrap/>
            <w:vAlign w:val="bottom"/>
            <w:hideMark/>
          </w:tcPr>
          <w:p w14:paraId="512C9213" w14:textId="77777777" w:rsidR="00E42702" w:rsidRPr="00804E85" w:rsidRDefault="00E42702"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c>
          <w:tcPr>
            <w:tcW w:w="1417" w:type="dxa"/>
            <w:noWrap/>
            <w:vAlign w:val="bottom"/>
            <w:hideMark/>
          </w:tcPr>
          <w:p w14:paraId="35ECC463"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7" w:type="dxa"/>
            <w:noWrap/>
            <w:vAlign w:val="bottom"/>
            <w:hideMark/>
          </w:tcPr>
          <w:p w14:paraId="5736C981" w14:textId="77777777" w:rsidR="00E42702" w:rsidRPr="00544E62" w:rsidRDefault="00E42702" w:rsidP="007761DA">
            <w:pPr>
              <w:widowControl/>
              <w:pBdr>
                <w:bottom w:val="single" w:sz="4" w:space="0" w:color="auto"/>
              </w:pBdr>
              <w:overflowPunct/>
              <w:autoSpaceDE/>
              <w:autoSpaceDN/>
              <w:adjustRightInd/>
              <w:spacing w:line="180" w:lineRule="exact"/>
              <w:textAlignment w:val="auto"/>
              <w:rPr>
                <w:rFonts w:ascii="David" w:hAnsi="David"/>
                <w:color w:val="000000"/>
              </w:rPr>
            </w:pPr>
          </w:p>
        </w:tc>
        <w:tc>
          <w:tcPr>
            <w:tcW w:w="1418" w:type="dxa"/>
            <w:noWrap/>
            <w:vAlign w:val="bottom"/>
            <w:hideMark/>
          </w:tcPr>
          <w:p w14:paraId="6BDD34E6" w14:textId="77777777" w:rsidR="00E42702" w:rsidRPr="00804E85" w:rsidRDefault="00E42702" w:rsidP="007761DA">
            <w:pPr>
              <w:widowControl/>
              <w:pBdr>
                <w:bottom w:val="single" w:sz="4" w:space="0" w:color="auto"/>
              </w:pBdr>
              <w:overflowPunct/>
              <w:autoSpaceDE/>
              <w:autoSpaceDN/>
              <w:adjustRightInd/>
              <w:spacing w:line="180" w:lineRule="exact"/>
              <w:textAlignment w:val="auto"/>
              <w:rPr>
                <w:rFonts w:asciiTheme="minorHAnsi" w:hAnsiTheme="minorHAnsi"/>
                <w:color w:val="000000"/>
              </w:rPr>
            </w:pPr>
          </w:p>
        </w:tc>
      </w:tr>
      <w:tr w:rsidR="00E42702" w:rsidRPr="00544E62" w14:paraId="177154C3" w14:textId="77777777" w:rsidTr="007761DA">
        <w:tc>
          <w:tcPr>
            <w:tcW w:w="993" w:type="dxa"/>
            <w:vAlign w:val="bottom"/>
          </w:tcPr>
          <w:p w14:paraId="5160A79A"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2835" w:type="dxa"/>
            <w:noWrap/>
            <w:vAlign w:val="bottom"/>
            <w:hideMark/>
          </w:tcPr>
          <w:p w14:paraId="040AA11B" w14:textId="77777777" w:rsidR="00E42702" w:rsidRPr="00544E62" w:rsidRDefault="00E42702" w:rsidP="007761DA">
            <w:pPr>
              <w:widowControl/>
              <w:overflowPunct/>
              <w:autoSpaceDE/>
              <w:autoSpaceDN/>
              <w:adjustRightInd/>
              <w:spacing w:line="180" w:lineRule="exact"/>
              <w:textAlignment w:val="auto"/>
              <w:rPr>
                <w:rFonts w:ascii="David" w:hAnsi="David"/>
                <w:color w:val="000000"/>
              </w:rPr>
            </w:pPr>
          </w:p>
        </w:tc>
        <w:tc>
          <w:tcPr>
            <w:tcW w:w="709" w:type="dxa"/>
            <w:noWrap/>
            <w:vAlign w:val="bottom"/>
            <w:hideMark/>
          </w:tcPr>
          <w:p w14:paraId="26D33A57" w14:textId="77777777" w:rsidR="00E42702" w:rsidRPr="00544E62" w:rsidRDefault="00E42702" w:rsidP="007761DA">
            <w:pPr>
              <w:widowControl/>
              <w:overflowPunct/>
              <w:autoSpaceDE/>
              <w:autoSpaceDN/>
              <w:adjustRightInd/>
              <w:spacing w:line="180" w:lineRule="exact"/>
              <w:jc w:val="both"/>
              <w:textAlignment w:val="auto"/>
              <w:rPr>
                <w:rFonts w:ascii="David" w:hAnsi="David"/>
                <w:sz w:val="20"/>
                <w:szCs w:val="20"/>
              </w:rPr>
            </w:pPr>
          </w:p>
        </w:tc>
        <w:tc>
          <w:tcPr>
            <w:tcW w:w="1417" w:type="dxa"/>
            <w:noWrap/>
            <w:vAlign w:val="bottom"/>
            <w:hideMark/>
          </w:tcPr>
          <w:p w14:paraId="1071D18F"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79810608"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7" w:type="dxa"/>
            <w:noWrap/>
            <w:vAlign w:val="bottom"/>
            <w:hideMark/>
          </w:tcPr>
          <w:p w14:paraId="65D14BC1"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c>
          <w:tcPr>
            <w:tcW w:w="1418" w:type="dxa"/>
            <w:noWrap/>
            <w:vAlign w:val="bottom"/>
            <w:hideMark/>
          </w:tcPr>
          <w:p w14:paraId="295405DA" w14:textId="77777777" w:rsidR="00E42702" w:rsidRPr="00544E62" w:rsidRDefault="00E42702" w:rsidP="007761DA">
            <w:pPr>
              <w:widowControl/>
              <w:overflowPunct/>
              <w:autoSpaceDE/>
              <w:autoSpaceDN/>
              <w:adjustRightInd/>
              <w:spacing w:line="180" w:lineRule="exact"/>
              <w:textAlignment w:val="auto"/>
              <w:rPr>
                <w:rFonts w:ascii="David" w:hAnsi="David"/>
                <w:sz w:val="20"/>
                <w:szCs w:val="20"/>
              </w:rPr>
            </w:pPr>
          </w:p>
        </w:tc>
      </w:tr>
      <w:tr w:rsidR="00E42702" w:rsidRPr="00544E62" w14:paraId="38CC5D18" w14:textId="77777777" w:rsidTr="007761DA">
        <w:tc>
          <w:tcPr>
            <w:tcW w:w="993" w:type="dxa"/>
            <w:vAlign w:val="bottom"/>
          </w:tcPr>
          <w:p w14:paraId="71CD8B23"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tl/>
              </w:rPr>
            </w:pPr>
          </w:p>
        </w:tc>
        <w:tc>
          <w:tcPr>
            <w:tcW w:w="2835" w:type="dxa"/>
            <w:noWrap/>
            <w:vAlign w:val="bottom"/>
            <w:hideMark/>
          </w:tcPr>
          <w:p w14:paraId="755FB6CC" w14:textId="77777777" w:rsidR="00E42702" w:rsidRPr="00544E62" w:rsidRDefault="00E42702" w:rsidP="007761DA">
            <w:pPr>
              <w:widowControl/>
              <w:overflowPunct/>
              <w:autoSpaceDE/>
              <w:autoSpaceDN/>
              <w:adjustRightInd/>
              <w:spacing w:line="180" w:lineRule="exact"/>
              <w:textAlignment w:val="auto"/>
              <w:rPr>
                <w:rFonts w:ascii="David" w:hAnsi="David"/>
                <w:b/>
                <w:bCs/>
                <w:color w:val="000000"/>
              </w:rPr>
            </w:pPr>
            <w:r w:rsidRPr="00544E62">
              <w:rPr>
                <w:rFonts w:ascii="David" w:hAnsi="David"/>
                <w:b/>
                <w:bCs/>
                <w:color w:val="000000"/>
                <w:rtl/>
              </w:rPr>
              <w:t>התחייבויות בגין מכשירים נגזרים (***)</w:t>
            </w:r>
          </w:p>
        </w:tc>
        <w:tc>
          <w:tcPr>
            <w:tcW w:w="709" w:type="dxa"/>
            <w:noWrap/>
            <w:vAlign w:val="bottom"/>
            <w:hideMark/>
          </w:tcPr>
          <w:p w14:paraId="73F49E53" w14:textId="77777777" w:rsidR="00E42702" w:rsidRPr="00544E62" w:rsidRDefault="00E42702" w:rsidP="007761DA">
            <w:pPr>
              <w:widowControl/>
              <w:overflowPunct/>
              <w:autoSpaceDE/>
              <w:autoSpaceDN/>
              <w:adjustRightInd/>
              <w:spacing w:line="180" w:lineRule="exact"/>
              <w:jc w:val="both"/>
              <w:textAlignment w:val="auto"/>
              <w:rPr>
                <w:rFonts w:ascii="David" w:hAnsi="David"/>
                <w:color w:val="FF0000"/>
                <w:rtl/>
              </w:rPr>
            </w:pPr>
            <w:r w:rsidRPr="00544E62">
              <w:rPr>
                <w:rFonts w:ascii="David" w:hAnsi="David"/>
                <w:color w:val="FF0000"/>
              </w:rPr>
              <w:t> </w:t>
            </w:r>
          </w:p>
        </w:tc>
        <w:tc>
          <w:tcPr>
            <w:tcW w:w="1417" w:type="dxa"/>
            <w:noWrap/>
            <w:vAlign w:val="bottom"/>
            <w:hideMark/>
          </w:tcPr>
          <w:p w14:paraId="0A6ADDDA" w14:textId="77777777" w:rsidR="00E42702" w:rsidRPr="00544E62" w:rsidRDefault="00E42702"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40CDA5E0" w14:textId="77777777" w:rsidR="00E42702" w:rsidRPr="00544E62" w:rsidRDefault="00E42702"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7" w:type="dxa"/>
            <w:noWrap/>
            <w:vAlign w:val="bottom"/>
            <w:hideMark/>
          </w:tcPr>
          <w:p w14:paraId="2C614643" w14:textId="77777777" w:rsidR="00E42702" w:rsidRPr="00544E62" w:rsidRDefault="00E42702" w:rsidP="007761DA">
            <w:pPr>
              <w:widowControl/>
              <w:pBdr>
                <w:bottom w:val="double" w:sz="4" w:space="0" w:color="auto"/>
              </w:pBdr>
              <w:overflowPunct/>
              <w:autoSpaceDE/>
              <w:autoSpaceDN/>
              <w:adjustRightInd/>
              <w:spacing w:line="180" w:lineRule="exact"/>
              <w:textAlignment w:val="auto"/>
              <w:rPr>
                <w:rFonts w:ascii="David" w:hAnsi="David"/>
                <w:color w:val="000000"/>
              </w:rPr>
            </w:pPr>
            <w:r w:rsidRPr="00544E62">
              <w:rPr>
                <w:rFonts w:ascii="David" w:hAnsi="David"/>
                <w:color w:val="000000"/>
              </w:rPr>
              <w:t> </w:t>
            </w:r>
          </w:p>
        </w:tc>
        <w:tc>
          <w:tcPr>
            <w:tcW w:w="1418" w:type="dxa"/>
            <w:noWrap/>
            <w:vAlign w:val="bottom"/>
            <w:hideMark/>
          </w:tcPr>
          <w:p w14:paraId="2AD1418C" w14:textId="77777777" w:rsidR="00E42702" w:rsidRPr="00804E85" w:rsidRDefault="00E42702" w:rsidP="007761DA">
            <w:pPr>
              <w:widowControl/>
              <w:pBdr>
                <w:bottom w:val="double" w:sz="4" w:space="0" w:color="auto"/>
              </w:pBdr>
              <w:overflowPunct/>
              <w:autoSpaceDE/>
              <w:autoSpaceDN/>
              <w:adjustRightInd/>
              <w:spacing w:line="180" w:lineRule="exact"/>
              <w:textAlignment w:val="auto"/>
              <w:rPr>
                <w:rFonts w:asciiTheme="minorHAnsi" w:hAnsiTheme="minorHAnsi"/>
                <w:color w:val="000000"/>
              </w:rPr>
            </w:pPr>
          </w:p>
        </w:tc>
      </w:tr>
    </w:tbl>
    <w:p w14:paraId="131C3544" w14:textId="77777777" w:rsidR="00E42702" w:rsidRDefault="00E42702" w:rsidP="00E42702">
      <w:pPr>
        <w:widowControl/>
        <w:overflowPunct/>
        <w:autoSpaceDE/>
        <w:autoSpaceDN/>
        <w:adjustRightInd/>
        <w:spacing w:line="220" w:lineRule="exact"/>
        <w:textAlignment w:val="auto"/>
        <w:rPr>
          <w:rFonts w:ascii="David" w:hAnsi="David"/>
        </w:rPr>
      </w:pPr>
    </w:p>
    <w:tbl>
      <w:tblPr>
        <w:bidiVisual/>
        <w:tblW w:w="10210" w:type="dxa"/>
        <w:tblInd w:w="-80" w:type="dxa"/>
        <w:tblLayout w:type="fixed"/>
        <w:tblLook w:val="01E0" w:firstRow="1" w:lastRow="1" w:firstColumn="1" w:lastColumn="1" w:noHBand="0" w:noVBand="0"/>
      </w:tblPr>
      <w:tblGrid>
        <w:gridCol w:w="992"/>
        <w:gridCol w:w="9218"/>
      </w:tblGrid>
      <w:tr w:rsidR="00E42702" w:rsidRPr="000B7447" w14:paraId="52E02853" w14:textId="77777777" w:rsidTr="007761DA">
        <w:tc>
          <w:tcPr>
            <w:tcW w:w="992" w:type="dxa"/>
          </w:tcPr>
          <w:p w14:paraId="3C34397C" w14:textId="77777777" w:rsidR="00E42702" w:rsidRPr="000C01C1" w:rsidRDefault="00E42702" w:rsidP="007761DA">
            <w:pPr>
              <w:bidi w:val="0"/>
              <w:spacing w:line="220" w:lineRule="exact"/>
              <w:jc w:val="right"/>
              <w:rPr>
                <w:rFonts w:ascii="David" w:hAnsi="David"/>
                <w:sz w:val="16"/>
                <w:szCs w:val="16"/>
                <w:rtl/>
              </w:rPr>
            </w:pPr>
          </w:p>
        </w:tc>
        <w:tc>
          <w:tcPr>
            <w:tcW w:w="9218" w:type="dxa"/>
          </w:tcPr>
          <w:p w14:paraId="3A8E2456" w14:textId="77777777" w:rsidR="00E42702" w:rsidRPr="00864153" w:rsidRDefault="00E42702" w:rsidP="007761DA">
            <w:pPr>
              <w:widowControl/>
              <w:overflowPunct/>
              <w:autoSpaceDE/>
              <w:autoSpaceDN/>
              <w:adjustRightInd/>
              <w:ind w:left="567" w:hanging="567"/>
              <w:jc w:val="both"/>
              <w:textAlignment w:val="auto"/>
              <w:rPr>
                <w:rFonts w:ascii="David" w:hAnsi="David"/>
                <w:color w:val="000000"/>
              </w:rPr>
            </w:pPr>
            <w:r w:rsidRPr="00864153">
              <w:rPr>
                <w:rFonts w:ascii="David" w:hAnsi="David"/>
                <w:color w:val="000000"/>
              </w:rPr>
              <w:t>(*)</w:t>
            </w:r>
            <w:r w:rsidRPr="00864153">
              <w:rPr>
                <w:rFonts w:ascii="David" w:hAnsi="David"/>
                <w:color w:val="000000"/>
              </w:rPr>
              <w:tab/>
            </w:r>
            <w:r w:rsidRPr="00864153">
              <w:rPr>
                <w:rFonts w:ascii="David" w:hAnsi="David"/>
                <w:color w:val="000000"/>
                <w:rtl/>
              </w:rPr>
              <w:t>הפרשה להפסדי אשראי בגין השקעות במכשירי חוב הנמדדות בשווי הוגן דרך רווח כולל אחר מוכרת ברווח או הפסד כנגד רווח כולל אחר, והיא אינה מקטינה את הערך בספרים של נכסים אלו ב</w:t>
            </w:r>
            <w:r w:rsidRPr="00864153">
              <w:rPr>
                <w:rFonts w:ascii="David" w:hAnsi="David" w:hint="cs"/>
                <w:color w:val="000000"/>
                <w:rtl/>
              </w:rPr>
              <w:t>דוח על המצב הכספי</w:t>
            </w:r>
            <w:r w:rsidRPr="00864153">
              <w:rPr>
                <w:rFonts w:ascii="David" w:hAnsi="David"/>
                <w:color w:val="000000"/>
                <w:rtl/>
              </w:rPr>
              <w:t>. ההפרשה להפסדי אשראי בגין השקעות אלו מוצגות במסגרת הטבלה לצורכי גילוי בלבד.</w:t>
            </w:r>
          </w:p>
          <w:p w14:paraId="7A14CC5C" w14:textId="77777777" w:rsidR="00E42702" w:rsidRPr="00FD2F44" w:rsidRDefault="00E42702" w:rsidP="007761DA">
            <w:pPr>
              <w:widowControl/>
              <w:overflowPunct/>
              <w:autoSpaceDE/>
              <w:autoSpaceDN/>
              <w:adjustRightInd/>
              <w:ind w:left="567" w:hanging="567"/>
              <w:jc w:val="both"/>
              <w:textAlignment w:val="auto"/>
              <w:rPr>
                <w:rFonts w:ascii="David" w:hAnsi="David"/>
                <w:color w:val="000000"/>
                <w:vertAlign w:val="superscript"/>
              </w:rPr>
            </w:pPr>
            <w:r w:rsidRPr="00864153">
              <w:rPr>
                <w:rFonts w:ascii="David" w:hAnsi="David"/>
                <w:color w:val="000000"/>
              </w:rPr>
              <w:t>(**)</w:t>
            </w:r>
            <w:r w:rsidRPr="00864153">
              <w:rPr>
                <w:rFonts w:ascii="David" w:hAnsi="David"/>
                <w:color w:val="000000"/>
              </w:rPr>
              <w:tab/>
            </w:r>
            <w:r w:rsidRPr="00864153">
              <w:rPr>
                <w:rFonts w:ascii="David" w:hAnsi="David"/>
                <w:color w:val="000000"/>
                <w:rtl/>
              </w:rPr>
              <w:t>השקעות אחרות כוללות בעיקר השקעות בתעודות סל, תעודות השתתפות בקרנות נאמנות וקרנות השקעה ומוצרים מובנים.</w:t>
            </w:r>
          </w:p>
          <w:p w14:paraId="0AF0CC74" w14:textId="77777777" w:rsidR="00E42702" w:rsidRPr="00276DBE" w:rsidRDefault="00E42702" w:rsidP="007761DA">
            <w:pPr>
              <w:widowControl/>
              <w:overflowPunct/>
              <w:autoSpaceDE/>
              <w:autoSpaceDN/>
              <w:adjustRightInd/>
              <w:jc w:val="both"/>
              <w:textAlignment w:val="auto"/>
              <w:rPr>
                <w:rFonts w:ascii="David" w:hAnsi="David"/>
                <w:b/>
                <w:bCs/>
                <w:color w:val="000000"/>
                <w:rtl/>
              </w:rPr>
            </w:pPr>
            <w:r w:rsidRPr="00864153">
              <w:rPr>
                <w:rFonts w:ascii="David" w:hAnsi="David"/>
                <w:color w:val="000000"/>
              </w:rPr>
              <w:t>(***)</w:t>
            </w:r>
            <w:r w:rsidRPr="00864153">
              <w:rPr>
                <w:rFonts w:ascii="David" w:hAnsi="David"/>
                <w:color w:val="000000"/>
              </w:rPr>
              <w:tab/>
            </w:r>
            <w:r w:rsidRPr="00864153">
              <w:rPr>
                <w:rFonts w:ascii="David" w:hAnsi="David"/>
                <w:color w:val="000000"/>
                <w:rtl/>
              </w:rPr>
              <w:t>מכשירים</w:t>
            </w:r>
            <w:r w:rsidRPr="00904832">
              <w:rPr>
                <w:rFonts w:ascii="David" w:hAnsi="David"/>
                <w:color w:val="000000"/>
                <w:rtl/>
              </w:rPr>
              <w:t xml:space="preserve"> נגזרים כוללים בעיקר חוזים עתידיים ואופציות.</w:t>
            </w:r>
          </w:p>
        </w:tc>
      </w:tr>
    </w:tbl>
    <w:p w14:paraId="7C77DC1A" w14:textId="77777777" w:rsidR="00E42702" w:rsidRDefault="00E42702" w:rsidP="00477176">
      <w:pPr>
        <w:widowControl/>
        <w:overflowPunct/>
        <w:autoSpaceDE/>
        <w:autoSpaceDN/>
        <w:adjustRightInd/>
        <w:jc w:val="both"/>
        <w:textAlignment w:val="auto"/>
        <w:rPr>
          <w:rFonts w:ascii="David" w:hAnsi="David"/>
          <w:sz w:val="18"/>
          <w:szCs w:val="18"/>
          <w:rtl/>
        </w:rPr>
      </w:pPr>
    </w:p>
    <w:p w14:paraId="1D43DD7D" w14:textId="77777777" w:rsidR="00FD2F44" w:rsidRDefault="00FD2F44">
      <w:pPr>
        <w:widowControl/>
        <w:overflowPunct/>
        <w:autoSpaceDE/>
        <w:autoSpaceDN/>
        <w:bidi w:val="0"/>
        <w:adjustRightInd/>
        <w:textAlignment w:val="auto"/>
        <w:rPr>
          <w:rFonts w:ascii="David" w:hAnsi="David"/>
          <w:sz w:val="18"/>
          <w:szCs w:val="18"/>
          <w:rtl/>
        </w:rPr>
      </w:pPr>
      <w:r>
        <w:rPr>
          <w:rFonts w:ascii="David" w:hAnsi="David"/>
          <w:sz w:val="18"/>
          <w:szCs w:val="18"/>
          <w:rtl/>
        </w:rPr>
        <w:br w:type="page"/>
      </w:r>
    </w:p>
    <w:tbl>
      <w:tblPr>
        <w:bidiVisual/>
        <w:tblW w:w="10130" w:type="dxa"/>
        <w:tblLayout w:type="fixed"/>
        <w:tblLook w:val="01E0" w:firstRow="1" w:lastRow="1" w:firstColumn="1" w:lastColumn="1" w:noHBand="0" w:noVBand="0"/>
      </w:tblPr>
      <w:tblGrid>
        <w:gridCol w:w="1341"/>
        <w:gridCol w:w="8789"/>
      </w:tblGrid>
      <w:tr w:rsidR="00477176" w:rsidRPr="000C01C1" w14:paraId="005D7DBB" w14:textId="77777777" w:rsidTr="007761DA">
        <w:tc>
          <w:tcPr>
            <w:tcW w:w="1341" w:type="dxa"/>
          </w:tcPr>
          <w:p w14:paraId="4F94CA9E" w14:textId="77777777" w:rsidR="00477176" w:rsidRPr="000C01C1" w:rsidRDefault="00477176" w:rsidP="00207BB1">
            <w:pPr>
              <w:bidi w:val="0"/>
              <w:spacing w:line="2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1A2DF0CF" w14:textId="77777777" w:rsidR="00477176" w:rsidRPr="000C01C1" w:rsidRDefault="008C55C5" w:rsidP="00207BB1">
            <w:pPr>
              <w:spacing w:line="2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6F7BEDC4" w14:textId="77777777" w:rsidR="00477176" w:rsidRPr="000C01C1" w:rsidRDefault="00477176" w:rsidP="00207BB1">
            <w:pPr>
              <w:spacing w:line="200" w:lineRule="exact"/>
              <w:jc w:val="both"/>
              <w:rPr>
                <w:rFonts w:ascii="David" w:hAnsi="David"/>
                <w:rtl/>
              </w:rPr>
            </w:pPr>
          </w:p>
        </w:tc>
      </w:tr>
      <w:tr w:rsidR="00477176" w:rsidRPr="00AD4FC0" w14:paraId="4280F632" w14:textId="77777777" w:rsidTr="007761DA">
        <w:tc>
          <w:tcPr>
            <w:tcW w:w="1341" w:type="dxa"/>
          </w:tcPr>
          <w:p w14:paraId="1DAD166C" w14:textId="77777777" w:rsidR="00477176" w:rsidRPr="000C01C1" w:rsidRDefault="00477176" w:rsidP="00207BB1">
            <w:pPr>
              <w:bidi w:val="0"/>
              <w:spacing w:line="200" w:lineRule="exact"/>
              <w:jc w:val="right"/>
              <w:rPr>
                <w:rFonts w:ascii="David" w:hAnsi="David"/>
                <w:i/>
                <w:iCs/>
                <w:sz w:val="16"/>
                <w:szCs w:val="16"/>
                <w:lang w:val="pt-BR"/>
              </w:rPr>
            </w:pPr>
          </w:p>
        </w:tc>
        <w:tc>
          <w:tcPr>
            <w:tcW w:w="8789" w:type="dxa"/>
          </w:tcPr>
          <w:p w14:paraId="1441FC83" w14:textId="77777777" w:rsidR="00477176" w:rsidRPr="00D96913" w:rsidRDefault="00D54C6D" w:rsidP="00207BB1">
            <w:pPr>
              <w:pStyle w:val="Heading4"/>
              <w:spacing w:line="200" w:lineRule="exact"/>
              <w:ind w:left="0"/>
              <w:jc w:val="both"/>
              <w:rPr>
                <w:rFonts w:ascii="David" w:hAnsi="David"/>
                <w:sz w:val="24"/>
                <w:szCs w:val="24"/>
                <w:highlight w:val="lightGray"/>
                <w:rtl/>
              </w:rPr>
            </w:pPr>
            <w:r>
              <w:rPr>
                <w:rFonts w:ascii="David" w:hAnsi="David" w:hint="cs"/>
                <w:color w:val="000000"/>
                <w:sz w:val="24"/>
                <w:szCs w:val="24"/>
                <w:rtl/>
              </w:rPr>
              <w:t>6</w:t>
            </w:r>
            <w:r w:rsidR="00477176" w:rsidRPr="00D96913">
              <w:rPr>
                <w:rFonts w:ascii="David" w:hAnsi="David" w:hint="cs"/>
                <w:color w:val="000000"/>
                <w:sz w:val="24"/>
                <w:szCs w:val="24"/>
                <w:rtl/>
              </w:rPr>
              <w:t>.</w:t>
            </w:r>
            <w:r w:rsidR="00477176" w:rsidRPr="00D96913">
              <w:rPr>
                <w:rFonts w:ascii="David" w:hAnsi="David"/>
                <w:color w:val="000000"/>
                <w:sz w:val="24"/>
                <w:szCs w:val="24"/>
                <w:rtl/>
              </w:rPr>
              <w:tab/>
            </w:r>
            <w:r w:rsidR="00477176" w:rsidRPr="00844297">
              <w:rPr>
                <w:rFonts w:ascii="David" w:hAnsi="David"/>
                <w:color w:val="000000"/>
                <w:sz w:val="24"/>
                <w:szCs w:val="24"/>
                <w:rtl/>
              </w:rPr>
              <w:t>השקעות פיננסיות ומכשירים נגזרי</w:t>
            </w:r>
            <w:r w:rsidR="00477176" w:rsidRPr="00D96913">
              <w:rPr>
                <w:rFonts w:ascii="David" w:hAnsi="David" w:hint="cs"/>
                <w:color w:val="000000"/>
                <w:sz w:val="24"/>
                <w:szCs w:val="24"/>
                <w:rtl/>
              </w:rPr>
              <w:t>ם</w:t>
            </w:r>
            <w:r w:rsidR="00477176">
              <w:rPr>
                <w:rFonts w:ascii="David" w:hAnsi="David" w:hint="cs"/>
                <w:color w:val="000000"/>
                <w:sz w:val="24"/>
                <w:szCs w:val="24"/>
                <w:rtl/>
              </w:rPr>
              <w:t xml:space="preserve"> (המשך)</w:t>
            </w:r>
          </w:p>
        </w:tc>
      </w:tr>
    </w:tbl>
    <w:p w14:paraId="6871B660" w14:textId="77777777" w:rsidR="00477176" w:rsidRPr="000C01C1" w:rsidRDefault="00477176" w:rsidP="00207BB1">
      <w:pPr>
        <w:widowControl/>
        <w:overflowPunct/>
        <w:autoSpaceDE/>
        <w:autoSpaceDN/>
        <w:bidi w:val="0"/>
        <w:adjustRightInd/>
        <w:spacing w:line="200" w:lineRule="exact"/>
        <w:jc w:val="right"/>
        <w:textAlignment w:val="auto"/>
        <w:rPr>
          <w:rFonts w:ascii="David" w:hAnsi="David"/>
          <w:sz w:val="20"/>
          <w:szCs w:val="20"/>
        </w:rPr>
      </w:pPr>
    </w:p>
    <w:tbl>
      <w:tblPr>
        <w:bidiVisual/>
        <w:tblW w:w="10130" w:type="dxa"/>
        <w:tblLayout w:type="fixed"/>
        <w:tblLook w:val="01E0" w:firstRow="1" w:lastRow="1" w:firstColumn="1" w:lastColumn="1" w:noHBand="0" w:noVBand="0"/>
      </w:tblPr>
      <w:tblGrid>
        <w:gridCol w:w="1341"/>
        <w:gridCol w:w="8789"/>
      </w:tblGrid>
      <w:tr w:rsidR="00477176" w:rsidRPr="00094C96" w14:paraId="4C84523E" w14:textId="77777777" w:rsidTr="007761DA">
        <w:tc>
          <w:tcPr>
            <w:tcW w:w="1341" w:type="dxa"/>
          </w:tcPr>
          <w:p w14:paraId="6D6E7563" w14:textId="77777777" w:rsidR="00477176" w:rsidRPr="000C01C1" w:rsidRDefault="00477176" w:rsidP="00207BB1">
            <w:pPr>
              <w:bidi w:val="0"/>
              <w:spacing w:line="200" w:lineRule="exact"/>
              <w:jc w:val="right"/>
              <w:rPr>
                <w:rFonts w:ascii="David" w:hAnsi="David"/>
                <w:sz w:val="16"/>
                <w:szCs w:val="16"/>
                <w:rtl/>
              </w:rPr>
            </w:pPr>
          </w:p>
        </w:tc>
        <w:tc>
          <w:tcPr>
            <w:tcW w:w="8789" w:type="dxa"/>
          </w:tcPr>
          <w:p w14:paraId="419A421D" w14:textId="77777777" w:rsidR="00477176" w:rsidRPr="008A0EF1" w:rsidRDefault="00477176" w:rsidP="00207BB1">
            <w:pPr>
              <w:widowControl/>
              <w:overflowPunct/>
              <w:autoSpaceDE/>
              <w:autoSpaceDN/>
              <w:adjustRightInd/>
              <w:spacing w:line="200" w:lineRule="exact"/>
              <w:ind w:left="567" w:hanging="567"/>
              <w:textAlignment w:val="auto"/>
              <w:rPr>
                <w:rFonts w:ascii="David" w:hAnsi="David"/>
                <w:b/>
                <w:bCs/>
                <w:rtl/>
              </w:rPr>
            </w:pPr>
            <w:r w:rsidRPr="00DA5747">
              <w:rPr>
                <w:rFonts w:ascii="David" w:hAnsi="David"/>
                <w:b/>
                <w:bCs/>
                <w:rtl/>
              </w:rPr>
              <w:t xml:space="preserve">ב. </w:t>
            </w:r>
            <w:r w:rsidRPr="008A0EF1">
              <w:rPr>
                <w:rFonts w:ascii="David" w:hAnsi="David"/>
                <w:b/>
                <w:bCs/>
                <w:rtl/>
              </w:rPr>
              <w:tab/>
            </w:r>
            <w:r w:rsidRPr="00DA5747">
              <w:rPr>
                <w:rFonts w:ascii="David" w:hAnsi="David"/>
                <w:b/>
                <w:bCs/>
                <w:rtl/>
              </w:rPr>
              <w:t>השקעות פיננסיות אחרות (שאינן בגין חוזים תלויי תשואה</w:t>
            </w:r>
            <w:r>
              <w:rPr>
                <w:rFonts w:ascii="David" w:hAnsi="David" w:hint="cs"/>
                <w:b/>
                <w:bCs/>
                <w:rtl/>
              </w:rPr>
              <w:t>) (המשך)</w:t>
            </w:r>
          </w:p>
          <w:p w14:paraId="55E722C8" w14:textId="77777777" w:rsidR="00477176" w:rsidRDefault="00477176" w:rsidP="00207BB1">
            <w:pPr>
              <w:widowControl/>
              <w:overflowPunct/>
              <w:autoSpaceDE/>
              <w:autoSpaceDN/>
              <w:adjustRightInd/>
              <w:spacing w:line="200" w:lineRule="exact"/>
              <w:ind w:left="567" w:hanging="567"/>
              <w:textAlignment w:val="auto"/>
              <w:rPr>
                <w:rFonts w:ascii="Calibri" w:hAnsi="Calibri" w:cs="Calibri"/>
                <w:b/>
                <w:bCs/>
                <w:u w:val="single"/>
                <w:rtl/>
              </w:rPr>
            </w:pPr>
          </w:p>
          <w:p w14:paraId="1F2E411A" w14:textId="77777777" w:rsidR="00477176" w:rsidRPr="000B7447" w:rsidRDefault="00477176" w:rsidP="00207BB1">
            <w:pPr>
              <w:widowControl/>
              <w:overflowPunct/>
              <w:autoSpaceDE/>
              <w:autoSpaceDN/>
              <w:adjustRightInd/>
              <w:spacing w:line="200" w:lineRule="exact"/>
              <w:ind w:left="567" w:hanging="567"/>
              <w:textAlignment w:val="auto"/>
              <w:rPr>
                <w:rFonts w:ascii="David" w:hAnsi="David"/>
                <w:b/>
                <w:bCs/>
                <w:color w:val="000000"/>
                <w:rtl/>
              </w:rPr>
            </w:pPr>
            <w:r w:rsidRPr="00DA5747">
              <w:rPr>
                <w:rFonts w:ascii="David" w:hAnsi="David"/>
                <w:rtl/>
              </w:rPr>
              <w:t>ב.</w:t>
            </w:r>
            <w:r>
              <w:rPr>
                <w:rFonts w:ascii="David" w:hAnsi="David" w:hint="cs"/>
                <w:rtl/>
              </w:rPr>
              <w:t>2.</w:t>
            </w:r>
            <w:r w:rsidRPr="008A0EF1">
              <w:rPr>
                <w:rFonts w:ascii="David" w:hAnsi="David"/>
                <w:rtl/>
              </w:rPr>
              <w:tab/>
            </w:r>
            <w:r>
              <w:rPr>
                <w:rFonts w:ascii="David" w:hAnsi="David" w:hint="cs"/>
                <w:u w:val="single"/>
                <w:rtl/>
              </w:rPr>
              <w:t>סיווג מחדש</w:t>
            </w:r>
          </w:p>
        </w:tc>
      </w:tr>
    </w:tbl>
    <w:p w14:paraId="0B53FF86" w14:textId="77777777" w:rsidR="00477176" w:rsidRDefault="00477176" w:rsidP="00207BB1">
      <w:pPr>
        <w:widowControl/>
        <w:overflowPunct/>
        <w:autoSpaceDE/>
        <w:autoSpaceDN/>
        <w:adjustRightInd/>
        <w:spacing w:line="200" w:lineRule="exact"/>
        <w:textAlignment w:val="auto"/>
        <w:rPr>
          <w:rFonts w:ascii="David" w:hAnsi="David"/>
          <w:sz w:val="20"/>
          <w:szCs w:val="20"/>
          <w:rtl/>
        </w:rPr>
      </w:pPr>
    </w:p>
    <w:tbl>
      <w:tblPr>
        <w:bidiVisual/>
        <w:tblW w:w="10268" w:type="dxa"/>
        <w:tblLayout w:type="fixed"/>
        <w:tblLook w:val="01E0" w:firstRow="1" w:lastRow="1" w:firstColumn="1" w:lastColumn="1" w:noHBand="0" w:noVBand="0"/>
      </w:tblPr>
      <w:tblGrid>
        <w:gridCol w:w="1475"/>
        <w:gridCol w:w="8793"/>
      </w:tblGrid>
      <w:tr w:rsidR="00477176" w:rsidRPr="000B7447" w14:paraId="2069DB9B" w14:textId="77777777" w:rsidTr="00F67D17">
        <w:tc>
          <w:tcPr>
            <w:tcW w:w="1475" w:type="dxa"/>
          </w:tcPr>
          <w:p w14:paraId="307E79D8" w14:textId="77777777" w:rsidR="00477176" w:rsidRPr="000C01C1" w:rsidRDefault="00477176" w:rsidP="00207BB1">
            <w:pPr>
              <w:bidi w:val="0"/>
              <w:spacing w:line="200" w:lineRule="exact"/>
              <w:jc w:val="right"/>
              <w:rPr>
                <w:rFonts w:ascii="David" w:hAnsi="David"/>
                <w:sz w:val="16"/>
                <w:szCs w:val="16"/>
                <w:rtl/>
              </w:rPr>
            </w:pPr>
          </w:p>
        </w:tc>
        <w:tc>
          <w:tcPr>
            <w:tcW w:w="8793" w:type="dxa"/>
            <w:shd w:val="clear" w:color="auto" w:fill="D9D9D9" w:themeFill="background1" w:themeFillShade="D9"/>
          </w:tcPr>
          <w:p w14:paraId="7F1515DA" w14:textId="77777777" w:rsidR="00477176" w:rsidRPr="005966BC" w:rsidRDefault="00477176" w:rsidP="00207BB1">
            <w:pPr>
              <w:widowControl/>
              <w:overflowPunct/>
              <w:autoSpaceDE/>
              <w:autoSpaceDN/>
              <w:adjustRightInd/>
              <w:spacing w:line="200" w:lineRule="exact"/>
              <w:jc w:val="both"/>
              <w:textAlignment w:val="auto"/>
              <w:rPr>
                <w:rFonts w:ascii="David" w:hAnsi="David"/>
                <w:rtl/>
              </w:rPr>
            </w:pPr>
            <w:r w:rsidRPr="00904832">
              <w:rPr>
                <w:rFonts w:ascii="David" w:hAnsi="David"/>
                <w:rtl/>
              </w:rPr>
              <w:t>חברה שסיווגה מחדש נכסים פיננסיים בתקופת הדוח או בתקופת דיווח קודמת עקב שינוי במודל העסקי שלה לניהול נכסים פיננסיים תיתן גילוי, בגין כל אירוע של סיווג מחדש כאמור, לבאים:</w:t>
            </w:r>
          </w:p>
          <w:p w14:paraId="66F449D9" w14:textId="77777777" w:rsidR="00477176" w:rsidRPr="005966BC" w:rsidRDefault="00477176" w:rsidP="00207BB1">
            <w:pPr>
              <w:widowControl/>
              <w:overflowPunct/>
              <w:autoSpaceDE/>
              <w:autoSpaceDN/>
              <w:adjustRightInd/>
              <w:spacing w:line="200" w:lineRule="exact"/>
              <w:jc w:val="both"/>
              <w:textAlignment w:val="auto"/>
              <w:rPr>
                <w:rFonts w:ascii="David" w:hAnsi="David"/>
                <w:rtl/>
              </w:rPr>
            </w:pPr>
          </w:p>
          <w:p w14:paraId="44C1FB33" w14:textId="77777777" w:rsidR="00477176" w:rsidRPr="005966BC" w:rsidRDefault="00477176" w:rsidP="0036264D">
            <w:pPr>
              <w:widowControl/>
              <w:overflowPunct/>
              <w:autoSpaceDE/>
              <w:autoSpaceDN/>
              <w:adjustRightInd/>
              <w:spacing w:line="200" w:lineRule="exact"/>
              <w:jc w:val="both"/>
              <w:textAlignment w:val="auto"/>
              <w:rPr>
                <w:rFonts w:ascii="David" w:hAnsi="David"/>
                <w:rtl/>
              </w:rPr>
            </w:pPr>
            <w:r w:rsidRPr="00904832">
              <w:rPr>
                <w:rFonts w:ascii="David" w:hAnsi="David"/>
                <w:rtl/>
              </w:rPr>
              <w:t>1.</w:t>
            </w:r>
            <w:r>
              <w:rPr>
                <w:rFonts w:ascii="David" w:hAnsi="David"/>
                <w:rtl/>
              </w:rPr>
              <w:tab/>
            </w:r>
            <w:r w:rsidRPr="00904832">
              <w:rPr>
                <w:rFonts w:ascii="David" w:hAnsi="David"/>
                <w:rtl/>
              </w:rPr>
              <w:t>מועד הסיווג מחדש;</w:t>
            </w:r>
          </w:p>
          <w:p w14:paraId="60CEA68C" w14:textId="77777777" w:rsidR="00477176" w:rsidRPr="005966BC" w:rsidRDefault="00477176" w:rsidP="00B221E8">
            <w:pPr>
              <w:widowControl/>
              <w:overflowPunct/>
              <w:autoSpaceDE/>
              <w:autoSpaceDN/>
              <w:adjustRightInd/>
              <w:spacing w:line="200" w:lineRule="exact"/>
              <w:ind w:left="567" w:hanging="567"/>
              <w:jc w:val="both"/>
              <w:textAlignment w:val="auto"/>
              <w:rPr>
                <w:rFonts w:ascii="David" w:hAnsi="David"/>
                <w:rtl/>
              </w:rPr>
            </w:pPr>
            <w:r w:rsidRPr="00904832">
              <w:rPr>
                <w:rFonts w:ascii="David" w:hAnsi="David"/>
                <w:rtl/>
              </w:rPr>
              <w:t>2.</w:t>
            </w:r>
            <w:r>
              <w:rPr>
                <w:rFonts w:ascii="David" w:hAnsi="David"/>
                <w:rtl/>
              </w:rPr>
              <w:tab/>
            </w:r>
            <w:r w:rsidRPr="00904832">
              <w:rPr>
                <w:rFonts w:ascii="David" w:hAnsi="David"/>
                <w:rtl/>
              </w:rPr>
              <w:t>הסבר מפורט של השינוי במודל העסקי ותיאור איכותי של השפעתו על הדוחות הכספיים של החברה; וכן</w:t>
            </w:r>
          </w:p>
          <w:p w14:paraId="72D82C96" w14:textId="77777777" w:rsidR="00477176" w:rsidRPr="005966BC" w:rsidRDefault="00477176" w:rsidP="00207BB1">
            <w:pPr>
              <w:widowControl/>
              <w:overflowPunct/>
              <w:autoSpaceDE/>
              <w:autoSpaceDN/>
              <w:adjustRightInd/>
              <w:spacing w:line="200" w:lineRule="exact"/>
              <w:jc w:val="both"/>
              <w:textAlignment w:val="auto"/>
              <w:rPr>
                <w:rFonts w:ascii="David" w:hAnsi="David"/>
                <w:rtl/>
              </w:rPr>
            </w:pPr>
            <w:r w:rsidRPr="00904832">
              <w:rPr>
                <w:rFonts w:ascii="David" w:hAnsi="David"/>
                <w:rtl/>
              </w:rPr>
              <w:t>3.</w:t>
            </w:r>
            <w:r>
              <w:rPr>
                <w:rFonts w:ascii="David" w:hAnsi="David"/>
                <w:rtl/>
              </w:rPr>
              <w:tab/>
            </w:r>
            <w:r w:rsidRPr="00904832">
              <w:rPr>
                <w:rFonts w:ascii="David" w:hAnsi="David"/>
                <w:rtl/>
              </w:rPr>
              <w:t>סכום שסווג מחדש לכל קבוצת מדידה ומכל קבוצת מדידה.</w:t>
            </w:r>
          </w:p>
          <w:p w14:paraId="6A336DA0" w14:textId="77777777" w:rsidR="00477176" w:rsidRPr="005966BC" w:rsidRDefault="00477176" w:rsidP="00207BB1">
            <w:pPr>
              <w:widowControl/>
              <w:overflowPunct/>
              <w:autoSpaceDE/>
              <w:autoSpaceDN/>
              <w:adjustRightInd/>
              <w:spacing w:line="200" w:lineRule="exact"/>
              <w:jc w:val="both"/>
              <w:textAlignment w:val="auto"/>
              <w:rPr>
                <w:rFonts w:ascii="David" w:hAnsi="David"/>
                <w:rtl/>
              </w:rPr>
            </w:pPr>
          </w:p>
          <w:p w14:paraId="52018C22" w14:textId="77777777" w:rsidR="00477176" w:rsidRPr="000B7447" w:rsidRDefault="00477176" w:rsidP="00160A4B">
            <w:pPr>
              <w:widowControl/>
              <w:overflowPunct/>
              <w:autoSpaceDE/>
              <w:autoSpaceDN/>
              <w:adjustRightInd/>
              <w:spacing w:line="200" w:lineRule="exact"/>
              <w:jc w:val="both"/>
              <w:textAlignment w:val="auto"/>
              <w:rPr>
                <w:rFonts w:ascii="David" w:hAnsi="David"/>
                <w:b/>
                <w:bCs/>
                <w:color w:val="000000"/>
                <w:rtl/>
              </w:rPr>
            </w:pPr>
            <w:r w:rsidRPr="00904832">
              <w:rPr>
                <w:rFonts w:ascii="David" w:hAnsi="David"/>
                <w:rtl/>
              </w:rPr>
              <w:t xml:space="preserve">כמו כן, חברה נדרשת לכלול דרישות גילוי נוספות המפורטות בסעיפים </w:t>
            </w:r>
            <w:r w:rsidRPr="00904832">
              <w:rPr>
                <w:rFonts w:ascii="David" w:hAnsi="David"/>
              </w:rPr>
              <w:t>IFRS</w:t>
            </w:r>
            <w:r w:rsidRPr="00904832">
              <w:rPr>
                <w:rFonts w:ascii="David" w:hAnsi="David"/>
                <w:rtl/>
              </w:rPr>
              <w:t xml:space="preserve"> 7.12</w:t>
            </w:r>
            <w:r w:rsidRPr="00904832">
              <w:rPr>
                <w:rFonts w:ascii="David" w:hAnsi="David"/>
              </w:rPr>
              <w:t>C-12D</w:t>
            </w:r>
            <w:r w:rsidRPr="00904832">
              <w:rPr>
                <w:rFonts w:ascii="David" w:hAnsi="David"/>
                <w:rtl/>
              </w:rPr>
              <w:t>, במידה שבוצע סיווג מחדש של נכסים פיננסיים מקבוצת נכסים פיננסיים בשווי הוגן דרך רווח או הפסד או נכסים פיננסיים בשווי הוגן דרך רווח כולל אחר.</w:t>
            </w:r>
          </w:p>
        </w:tc>
      </w:tr>
    </w:tbl>
    <w:p w14:paraId="181A8853" w14:textId="77777777" w:rsidR="00477176" w:rsidRDefault="00477176" w:rsidP="00207BB1">
      <w:pPr>
        <w:widowControl/>
        <w:overflowPunct/>
        <w:autoSpaceDE/>
        <w:autoSpaceDN/>
        <w:adjustRightInd/>
        <w:spacing w:line="200" w:lineRule="exact"/>
        <w:jc w:val="both"/>
        <w:textAlignment w:val="auto"/>
        <w:rPr>
          <w:rFonts w:ascii="David" w:hAnsi="David"/>
          <w:sz w:val="18"/>
          <w:szCs w:val="18"/>
          <w:rtl/>
        </w:rPr>
      </w:pPr>
    </w:p>
    <w:tbl>
      <w:tblPr>
        <w:bidiVisual/>
        <w:tblW w:w="10268" w:type="dxa"/>
        <w:tblLayout w:type="fixed"/>
        <w:tblLook w:val="01E0" w:firstRow="1" w:lastRow="1" w:firstColumn="1" w:lastColumn="1" w:noHBand="0" w:noVBand="0"/>
      </w:tblPr>
      <w:tblGrid>
        <w:gridCol w:w="1475"/>
        <w:gridCol w:w="8793"/>
      </w:tblGrid>
      <w:tr w:rsidR="00477176" w:rsidRPr="00AD4FC0" w14:paraId="50C013B3" w14:textId="77777777" w:rsidTr="00F67D17">
        <w:tc>
          <w:tcPr>
            <w:tcW w:w="1475" w:type="dxa"/>
          </w:tcPr>
          <w:p w14:paraId="4CECA8C6" w14:textId="77777777" w:rsidR="00477176" w:rsidRPr="000C01C1" w:rsidRDefault="00477176" w:rsidP="00207BB1">
            <w:pPr>
              <w:bidi w:val="0"/>
              <w:spacing w:line="200" w:lineRule="exact"/>
              <w:jc w:val="right"/>
              <w:rPr>
                <w:rFonts w:ascii="David" w:hAnsi="David"/>
                <w:i/>
                <w:iCs/>
                <w:sz w:val="16"/>
                <w:szCs w:val="16"/>
                <w:lang w:val="pt-BR"/>
              </w:rPr>
            </w:pPr>
          </w:p>
        </w:tc>
        <w:tc>
          <w:tcPr>
            <w:tcW w:w="8793" w:type="dxa"/>
          </w:tcPr>
          <w:p w14:paraId="2E139EDB" w14:textId="77777777" w:rsidR="00477176" w:rsidRDefault="00D54C6D" w:rsidP="00207BB1">
            <w:pPr>
              <w:pStyle w:val="Heading4"/>
              <w:spacing w:line="200" w:lineRule="exact"/>
              <w:ind w:left="0"/>
              <w:jc w:val="both"/>
              <w:rPr>
                <w:rFonts w:ascii="David" w:hAnsi="David"/>
                <w:color w:val="000000"/>
                <w:sz w:val="24"/>
                <w:szCs w:val="24"/>
                <w:rtl/>
              </w:rPr>
            </w:pPr>
            <w:r>
              <w:rPr>
                <w:rFonts w:ascii="David" w:hAnsi="David" w:hint="cs"/>
                <w:color w:val="000000"/>
                <w:sz w:val="24"/>
                <w:szCs w:val="24"/>
                <w:rtl/>
              </w:rPr>
              <w:t>7</w:t>
            </w:r>
            <w:bookmarkStart w:id="30" w:name="באור_7_הלוואות_ואשראי"/>
            <w:bookmarkEnd w:id="30"/>
            <w:r w:rsidR="00477176" w:rsidRPr="00D96913">
              <w:rPr>
                <w:rFonts w:ascii="David" w:hAnsi="David" w:hint="cs"/>
                <w:color w:val="000000"/>
                <w:sz w:val="24"/>
                <w:szCs w:val="24"/>
                <w:rtl/>
              </w:rPr>
              <w:t>.</w:t>
            </w:r>
            <w:r w:rsidR="00477176" w:rsidRPr="00D96913">
              <w:rPr>
                <w:rFonts w:ascii="David" w:hAnsi="David"/>
                <w:color w:val="000000"/>
                <w:sz w:val="24"/>
                <w:szCs w:val="24"/>
                <w:rtl/>
              </w:rPr>
              <w:tab/>
            </w:r>
            <w:r w:rsidR="00477176">
              <w:rPr>
                <w:rFonts w:ascii="David" w:hAnsi="David" w:hint="cs"/>
                <w:color w:val="000000"/>
                <w:sz w:val="24"/>
                <w:szCs w:val="24"/>
                <w:rtl/>
              </w:rPr>
              <w:t>הלוואות ואשראי</w:t>
            </w:r>
          </w:p>
          <w:p w14:paraId="41C1F2C1" w14:textId="77777777" w:rsidR="00477176" w:rsidRDefault="00477176" w:rsidP="00207BB1">
            <w:pPr>
              <w:spacing w:line="200" w:lineRule="exact"/>
              <w:rPr>
                <w:highlight w:val="lightGray"/>
                <w:rtl/>
              </w:rPr>
            </w:pPr>
          </w:p>
          <w:p w14:paraId="488A9C9F" w14:textId="77777777" w:rsidR="00477176" w:rsidRDefault="00477176" w:rsidP="00207BB1">
            <w:pPr>
              <w:widowControl/>
              <w:overflowPunct/>
              <w:autoSpaceDE/>
              <w:autoSpaceDN/>
              <w:adjustRightInd/>
              <w:spacing w:line="200" w:lineRule="exact"/>
              <w:textAlignment w:val="auto"/>
              <w:rPr>
                <w:rFonts w:ascii="David" w:hAnsi="David"/>
                <w:rtl/>
              </w:rPr>
            </w:pPr>
            <w:r w:rsidRPr="00F42F3F">
              <w:rPr>
                <w:rFonts w:ascii="David" w:hAnsi="David"/>
                <w:rtl/>
              </w:rPr>
              <w:t>באור זה מספק מידע בדבר התנאים החוזיים של הלוואות ואשראי.</w:t>
            </w:r>
          </w:p>
          <w:p w14:paraId="08A756AF" w14:textId="77777777" w:rsidR="00477176" w:rsidRDefault="00477176" w:rsidP="00207BB1">
            <w:pPr>
              <w:widowControl/>
              <w:overflowPunct/>
              <w:autoSpaceDE/>
              <w:autoSpaceDN/>
              <w:adjustRightInd/>
              <w:spacing w:line="200" w:lineRule="exact"/>
              <w:textAlignment w:val="auto"/>
              <w:rPr>
                <w:rFonts w:ascii="David" w:hAnsi="David"/>
                <w:rtl/>
              </w:rPr>
            </w:pPr>
            <w:r w:rsidRPr="00F42F3F">
              <w:rPr>
                <w:rFonts w:ascii="David" w:hAnsi="David"/>
                <w:rtl/>
              </w:rPr>
              <w:t xml:space="preserve">מידע נוסף בדבר השווי ההוגן של הלוואות ואשראי, ניתן בבאור </w:t>
            </w:r>
            <w:r w:rsidR="008C55C5">
              <w:rPr>
                <w:rFonts w:ascii="David" w:hAnsi="David" w:hint="cs"/>
                <w:rtl/>
              </w:rPr>
              <w:t>11</w:t>
            </w:r>
            <w:r w:rsidRPr="00F42F3F">
              <w:rPr>
                <w:rFonts w:ascii="David" w:hAnsi="David"/>
                <w:rtl/>
              </w:rPr>
              <w:t xml:space="preserve"> בדבר שווי הוגן של מכשירים פיננסיים.</w:t>
            </w:r>
          </w:p>
          <w:p w14:paraId="16B51FAA" w14:textId="77777777" w:rsidR="00477176" w:rsidRDefault="00477176" w:rsidP="00207BB1">
            <w:pPr>
              <w:widowControl/>
              <w:overflowPunct/>
              <w:autoSpaceDE/>
              <w:autoSpaceDN/>
              <w:adjustRightInd/>
              <w:spacing w:line="200" w:lineRule="exact"/>
              <w:textAlignment w:val="auto"/>
              <w:rPr>
                <w:rFonts w:ascii="David" w:hAnsi="David"/>
                <w:rtl/>
              </w:rPr>
            </w:pPr>
          </w:p>
          <w:p w14:paraId="3D8C770D" w14:textId="77777777" w:rsidR="00477176" w:rsidRPr="00745AF1" w:rsidRDefault="00477176" w:rsidP="00207BB1">
            <w:pPr>
              <w:widowControl/>
              <w:overflowPunct/>
              <w:autoSpaceDE/>
              <w:autoSpaceDN/>
              <w:adjustRightInd/>
              <w:spacing w:line="200" w:lineRule="exact"/>
              <w:textAlignment w:val="auto"/>
              <w:rPr>
                <w:highlight w:val="lightGray"/>
                <w:rtl/>
              </w:rPr>
            </w:pPr>
            <w:r w:rsidRPr="000962AE">
              <w:rPr>
                <w:rFonts w:ascii="David" w:hAnsi="David" w:hint="cs"/>
                <w:b/>
                <w:bCs/>
                <w:rtl/>
              </w:rPr>
              <w:t>א.</w:t>
            </w:r>
            <w:r w:rsidRPr="000962AE">
              <w:rPr>
                <w:rFonts w:ascii="David" w:hAnsi="David"/>
                <w:b/>
                <w:bCs/>
                <w:rtl/>
              </w:rPr>
              <w:tab/>
            </w:r>
            <w:r w:rsidRPr="00F42F3F">
              <w:rPr>
                <w:rFonts w:ascii="David" w:hAnsi="David"/>
                <w:b/>
                <w:bCs/>
                <w:rtl/>
              </w:rPr>
              <w:t>הרכב הערך בספרים של הלוואות ואשראי (*)</w:t>
            </w:r>
          </w:p>
        </w:tc>
      </w:tr>
    </w:tbl>
    <w:p w14:paraId="73C09C08" w14:textId="77777777" w:rsidR="00477176" w:rsidRDefault="00477176" w:rsidP="00207BB1">
      <w:pPr>
        <w:widowControl/>
        <w:overflowPunct/>
        <w:autoSpaceDE/>
        <w:autoSpaceDN/>
        <w:adjustRightInd/>
        <w:spacing w:line="200" w:lineRule="exact"/>
        <w:textAlignment w:val="auto"/>
        <w:rPr>
          <w:rFonts w:ascii="David" w:hAnsi="David"/>
          <w:sz w:val="20"/>
          <w:szCs w:val="20"/>
          <w:rtl/>
        </w:rPr>
      </w:pPr>
    </w:p>
    <w:tbl>
      <w:tblPr>
        <w:bidiVisual/>
        <w:tblW w:w="0" w:type="auto"/>
        <w:tblInd w:w="69" w:type="dxa"/>
        <w:tblLayout w:type="fixed"/>
        <w:tblLook w:val="04A0" w:firstRow="1" w:lastRow="0" w:firstColumn="1" w:lastColumn="0" w:noHBand="0" w:noVBand="1"/>
      </w:tblPr>
      <w:tblGrid>
        <w:gridCol w:w="1018"/>
        <w:gridCol w:w="5525"/>
        <w:gridCol w:w="1134"/>
        <w:gridCol w:w="1132"/>
        <w:gridCol w:w="998"/>
      </w:tblGrid>
      <w:tr w:rsidR="00D54C6D" w14:paraId="3C845B19" w14:textId="77777777" w:rsidTr="00F67D17">
        <w:tc>
          <w:tcPr>
            <w:tcW w:w="1018" w:type="dxa"/>
            <w:vAlign w:val="bottom"/>
          </w:tcPr>
          <w:p w14:paraId="3F2ECF39" w14:textId="77777777" w:rsidR="00D54C6D" w:rsidRPr="00D837E2" w:rsidRDefault="00D54C6D" w:rsidP="00207BB1">
            <w:pPr>
              <w:widowControl/>
              <w:overflowPunct/>
              <w:autoSpaceDE/>
              <w:autoSpaceDN/>
              <w:adjustRightInd/>
              <w:spacing w:line="200" w:lineRule="exact"/>
              <w:textAlignment w:val="auto"/>
              <w:rPr>
                <w:rFonts w:ascii="David" w:hAnsi="David"/>
                <w:color w:val="000000"/>
                <w:rtl/>
              </w:rPr>
            </w:pPr>
          </w:p>
        </w:tc>
        <w:tc>
          <w:tcPr>
            <w:tcW w:w="5525" w:type="dxa"/>
            <w:noWrap/>
            <w:vAlign w:val="bottom"/>
          </w:tcPr>
          <w:p w14:paraId="01D0A257" w14:textId="77777777" w:rsidR="00D54C6D" w:rsidRPr="00D837E2" w:rsidRDefault="00D54C6D" w:rsidP="00207BB1">
            <w:pPr>
              <w:widowControl/>
              <w:overflowPunct/>
              <w:autoSpaceDE/>
              <w:autoSpaceDN/>
              <w:adjustRightInd/>
              <w:spacing w:line="200" w:lineRule="exact"/>
              <w:jc w:val="center"/>
              <w:textAlignment w:val="auto"/>
              <w:rPr>
                <w:rFonts w:ascii="David" w:hAnsi="David"/>
                <w:color w:val="000000"/>
                <w:rtl/>
              </w:rPr>
            </w:pPr>
          </w:p>
        </w:tc>
        <w:tc>
          <w:tcPr>
            <w:tcW w:w="1134" w:type="dxa"/>
            <w:noWrap/>
            <w:vAlign w:val="bottom"/>
          </w:tcPr>
          <w:p w14:paraId="3BF094E9" w14:textId="77777777" w:rsidR="00F67D17" w:rsidRDefault="00D54C6D" w:rsidP="00207BB1">
            <w:pPr>
              <w:widowControl/>
              <w:overflowPunct/>
              <w:autoSpaceDE/>
              <w:autoSpaceDN/>
              <w:adjustRightInd/>
              <w:spacing w:line="200" w:lineRule="exact"/>
              <w:textAlignment w:val="auto"/>
              <w:rPr>
                <w:rFonts w:ascii="David" w:hAnsi="David"/>
                <w:b/>
                <w:bCs/>
                <w:sz w:val="18"/>
                <w:szCs w:val="18"/>
              </w:rPr>
            </w:pPr>
            <w:r>
              <w:rPr>
                <w:rFonts w:ascii="David" w:hAnsi="David" w:hint="cs"/>
                <w:b/>
                <w:bCs/>
                <w:sz w:val="18"/>
                <w:szCs w:val="18"/>
                <w:rtl/>
              </w:rPr>
              <w:t>ליום</w:t>
            </w:r>
          </w:p>
          <w:p w14:paraId="178D760E" w14:textId="77777777" w:rsidR="00D54C6D" w:rsidRDefault="00D54C6D" w:rsidP="00207BB1">
            <w:pPr>
              <w:widowControl/>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30 ביוני</w:t>
            </w:r>
          </w:p>
        </w:tc>
        <w:tc>
          <w:tcPr>
            <w:tcW w:w="1132" w:type="dxa"/>
          </w:tcPr>
          <w:p w14:paraId="28F6C58A" w14:textId="77777777" w:rsidR="00F67D17" w:rsidRDefault="00D54C6D" w:rsidP="00207BB1">
            <w:pPr>
              <w:widowControl/>
              <w:overflowPunct/>
              <w:autoSpaceDE/>
              <w:autoSpaceDN/>
              <w:adjustRightInd/>
              <w:spacing w:line="200" w:lineRule="exact"/>
              <w:textAlignment w:val="auto"/>
              <w:rPr>
                <w:rFonts w:ascii="David" w:hAnsi="David"/>
                <w:b/>
                <w:bCs/>
                <w:sz w:val="18"/>
                <w:szCs w:val="18"/>
              </w:rPr>
            </w:pPr>
            <w:r>
              <w:rPr>
                <w:rFonts w:ascii="David" w:hAnsi="David" w:hint="cs"/>
                <w:b/>
                <w:bCs/>
                <w:sz w:val="18"/>
                <w:szCs w:val="18"/>
                <w:rtl/>
              </w:rPr>
              <w:t>ליום</w:t>
            </w:r>
          </w:p>
          <w:p w14:paraId="1E04F96E" w14:textId="77777777" w:rsidR="00D54C6D" w:rsidRDefault="00D54C6D" w:rsidP="00207BB1">
            <w:pPr>
              <w:widowControl/>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30 ביוני</w:t>
            </w:r>
          </w:p>
        </w:tc>
        <w:tc>
          <w:tcPr>
            <w:tcW w:w="998" w:type="dxa"/>
          </w:tcPr>
          <w:p w14:paraId="3FE1B093" w14:textId="77777777" w:rsidR="00F67D17" w:rsidRDefault="00D54C6D" w:rsidP="00207BB1">
            <w:pPr>
              <w:widowControl/>
              <w:overflowPunct/>
              <w:autoSpaceDE/>
              <w:autoSpaceDN/>
              <w:adjustRightInd/>
              <w:spacing w:line="200" w:lineRule="exact"/>
              <w:textAlignment w:val="auto"/>
              <w:rPr>
                <w:rFonts w:ascii="David" w:hAnsi="David"/>
                <w:b/>
                <w:bCs/>
                <w:sz w:val="18"/>
                <w:szCs w:val="18"/>
              </w:rPr>
            </w:pPr>
            <w:r>
              <w:rPr>
                <w:rFonts w:ascii="David" w:hAnsi="David" w:hint="cs"/>
                <w:b/>
                <w:bCs/>
                <w:sz w:val="18"/>
                <w:szCs w:val="18"/>
                <w:rtl/>
              </w:rPr>
              <w:t xml:space="preserve">ליום </w:t>
            </w:r>
          </w:p>
          <w:p w14:paraId="503FD968" w14:textId="77777777" w:rsidR="00D54C6D" w:rsidRDefault="00D54C6D" w:rsidP="00207BB1">
            <w:pPr>
              <w:widowControl/>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31 בדצמבר</w:t>
            </w:r>
          </w:p>
        </w:tc>
      </w:tr>
      <w:tr w:rsidR="00D54C6D" w:rsidRPr="00302888" w14:paraId="236B1A1D" w14:textId="77777777" w:rsidTr="00F67D17">
        <w:tc>
          <w:tcPr>
            <w:tcW w:w="1018" w:type="dxa"/>
            <w:vAlign w:val="bottom"/>
          </w:tcPr>
          <w:p w14:paraId="3CA7B2A3" w14:textId="77777777" w:rsidR="00D54C6D" w:rsidRPr="00D837E2" w:rsidRDefault="00D54C6D" w:rsidP="00207BB1">
            <w:pPr>
              <w:widowControl/>
              <w:overflowPunct/>
              <w:autoSpaceDE/>
              <w:autoSpaceDN/>
              <w:adjustRightInd/>
              <w:spacing w:line="200" w:lineRule="exact"/>
              <w:textAlignment w:val="auto"/>
              <w:rPr>
                <w:rFonts w:ascii="David" w:hAnsi="David"/>
                <w:color w:val="000000"/>
                <w:rtl/>
              </w:rPr>
            </w:pPr>
          </w:p>
        </w:tc>
        <w:tc>
          <w:tcPr>
            <w:tcW w:w="5525" w:type="dxa"/>
            <w:noWrap/>
            <w:vAlign w:val="bottom"/>
          </w:tcPr>
          <w:p w14:paraId="087CE7EB" w14:textId="77777777" w:rsidR="00D54C6D" w:rsidRPr="00D837E2" w:rsidRDefault="00D54C6D" w:rsidP="00207BB1">
            <w:pPr>
              <w:widowControl/>
              <w:overflowPunct/>
              <w:autoSpaceDE/>
              <w:autoSpaceDN/>
              <w:adjustRightInd/>
              <w:spacing w:line="200" w:lineRule="exact"/>
              <w:jc w:val="center"/>
              <w:textAlignment w:val="auto"/>
              <w:rPr>
                <w:rFonts w:ascii="David" w:hAnsi="David"/>
                <w:color w:val="000000"/>
                <w:rtl/>
              </w:rPr>
            </w:pPr>
          </w:p>
        </w:tc>
        <w:tc>
          <w:tcPr>
            <w:tcW w:w="1134" w:type="dxa"/>
            <w:noWrap/>
            <w:vAlign w:val="bottom"/>
          </w:tcPr>
          <w:p w14:paraId="3AD9C789" w14:textId="61F0C722" w:rsidR="00D54C6D" w:rsidRPr="00302888" w:rsidRDefault="005264D4" w:rsidP="00207BB1">
            <w:pPr>
              <w:widowControl/>
              <w:pBdr>
                <w:bottom w:val="single" w:sz="4" w:space="0" w:color="auto"/>
              </w:pBdr>
              <w:overflowPunct/>
              <w:autoSpaceDE/>
              <w:autoSpaceDN/>
              <w:adjustRightInd/>
              <w:spacing w:line="200" w:lineRule="exact"/>
              <w:textAlignment w:val="auto"/>
              <w:rPr>
                <w:rFonts w:ascii="David" w:hAnsi="David"/>
                <w:b/>
                <w:bCs/>
                <w:sz w:val="18"/>
                <w:szCs w:val="18"/>
              </w:rPr>
            </w:pPr>
            <w:r>
              <w:rPr>
                <w:rFonts w:ascii="David" w:hAnsi="David" w:hint="cs"/>
                <w:b/>
                <w:bCs/>
                <w:sz w:val="18"/>
                <w:szCs w:val="18"/>
                <w:rtl/>
              </w:rPr>
              <w:t>2026</w:t>
            </w:r>
          </w:p>
        </w:tc>
        <w:tc>
          <w:tcPr>
            <w:tcW w:w="1132" w:type="dxa"/>
          </w:tcPr>
          <w:p w14:paraId="4FC8B034" w14:textId="6D144787" w:rsidR="00D54C6D" w:rsidRDefault="005264D4" w:rsidP="00207BB1">
            <w:pPr>
              <w:widowControl/>
              <w:pBdr>
                <w:bottom w:val="single" w:sz="4" w:space="0" w:color="auto"/>
              </w:pBdr>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2025</w:t>
            </w:r>
          </w:p>
        </w:tc>
        <w:tc>
          <w:tcPr>
            <w:tcW w:w="998" w:type="dxa"/>
          </w:tcPr>
          <w:p w14:paraId="611CA822" w14:textId="3E0900A0" w:rsidR="00D54C6D" w:rsidRDefault="005264D4" w:rsidP="00207BB1">
            <w:pPr>
              <w:widowControl/>
              <w:pBdr>
                <w:bottom w:val="single" w:sz="4" w:space="0" w:color="auto"/>
              </w:pBdr>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2025</w:t>
            </w:r>
          </w:p>
        </w:tc>
      </w:tr>
      <w:tr w:rsidR="009C08FC" w:rsidRPr="00D837E2" w14:paraId="139AAAE6" w14:textId="77777777" w:rsidTr="00F67D17">
        <w:tc>
          <w:tcPr>
            <w:tcW w:w="1018" w:type="dxa"/>
            <w:vAlign w:val="bottom"/>
          </w:tcPr>
          <w:p w14:paraId="5ED58461" w14:textId="77777777" w:rsidR="009C08FC" w:rsidRPr="00D837E2" w:rsidRDefault="009C08FC" w:rsidP="00207BB1">
            <w:pPr>
              <w:widowControl/>
              <w:overflowPunct/>
              <w:autoSpaceDE/>
              <w:autoSpaceDN/>
              <w:adjustRightInd/>
              <w:spacing w:line="200" w:lineRule="exact"/>
              <w:textAlignment w:val="auto"/>
              <w:rPr>
                <w:rFonts w:ascii="David" w:hAnsi="David"/>
                <w:color w:val="000000"/>
                <w:rtl/>
              </w:rPr>
            </w:pPr>
          </w:p>
        </w:tc>
        <w:tc>
          <w:tcPr>
            <w:tcW w:w="5525" w:type="dxa"/>
            <w:noWrap/>
            <w:vAlign w:val="bottom"/>
            <w:hideMark/>
          </w:tcPr>
          <w:p w14:paraId="40445FC5" w14:textId="77777777" w:rsidR="009C08FC" w:rsidRPr="00D837E2" w:rsidRDefault="009C08FC" w:rsidP="00207BB1">
            <w:pPr>
              <w:widowControl/>
              <w:overflowPunct/>
              <w:autoSpaceDE/>
              <w:autoSpaceDN/>
              <w:adjustRightInd/>
              <w:spacing w:line="200" w:lineRule="exact"/>
              <w:jc w:val="center"/>
              <w:textAlignment w:val="auto"/>
              <w:rPr>
                <w:rFonts w:ascii="David" w:hAnsi="David"/>
                <w:color w:val="000000"/>
                <w:rtl/>
              </w:rPr>
            </w:pPr>
          </w:p>
        </w:tc>
        <w:tc>
          <w:tcPr>
            <w:tcW w:w="3264" w:type="dxa"/>
            <w:gridSpan w:val="3"/>
            <w:noWrap/>
            <w:vAlign w:val="bottom"/>
            <w:hideMark/>
          </w:tcPr>
          <w:p w14:paraId="1A1ADCF0" w14:textId="77777777" w:rsidR="009C08FC" w:rsidRDefault="009C08FC" w:rsidP="00160A4B">
            <w:pPr>
              <w:widowControl/>
              <w:pBdr>
                <w:bottom w:val="single" w:sz="4" w:space="0" w:color="auto"/>
              </w:pBdr>
              <w:overflowPunct/>
              <w:autoSpaceDE/>
              <w:autoSpaceDN/>
              <w:adjustRightInd/>
              <w:spacing w:line="200" w:lineRule="exact"/>
              <w:jc w:val="center"/>
              <w:textAlignment w:val="auto"/>
              <w:rPr>
                <w:rFonts w:ascii="David" w:hAnsi="David"/>
                <w:b/>
                <w:bCs/>
                <w:sz w:val="18"/>
                <w:szCs w:val="18"/>
                <w:rtl/>
              </w:rPr>
            </w:pPr>
            <w:r>
              <w:rPr>
                <w:rFonts w:ascii="David" w:hAnsi="David" w:hint="cs"/>
                <w:b/>
                <w:bCs/>
                <w:sz w:val="18"/>
                <w:szCs w:val="18"/>
                <w:rtl/>
              </w:rPr>
              <w:t>אלפי ש"ח</w:t>
            </w:r>
          </w:p>
        </w:tc>
      </w:tr>
      <w:tr w:rsidR="009C08FC" w:rsidRPr="00D837E2" w14:paraId="3E8A888D" w14:textId="77777777" w:rsidTr="00F67D17">
        <w:tc>
          <w:tcPr>
            <w:tcW w:w="1018" w:type="dxa"/>
            <w:vAlign w:val="bottom"/>
          </w:tcPr>
          <w:p w14:paraId="2F9AE683" w14:textId="77777777" w:rsidR="009C08FC" w:rsidRPr="00D837E2" w:rsidRDefault="009C08FC" w:rsidP="00207BB1">
            <w:pPr>
              <w:widowControl/>
              <w:overflowPunct/>
              <w:autoSpaceDE/>
              <w:autoSpaceDN/>
              <w:adjustRightInd/>
              <w:spacing w:line="200" w:lineRule="exact"/>
              <w:textAlignment w:val="auto"/>
              <w:rPr>
                <w:rFonts w:ascii="David" w:hAnsi="David"/>
                <w:color w:val="000000"/>
                <w:rtl/>
              </w:rPr>
            </w:pPr>
          </w:p>
        </w:tc>
        <w:tc>
          <w:tcPr>
            <w:tcW w:w="5525" w:type="dxa"/>
            <w:noWrap/>
            <w:vAlign w:val="bottom"/>
          </w:tcPr>
          <w:p w14:paraId="648A08D4" w14:textId="77777777" w:rsidR="009C08FC" w:rsidRPr="00D837E2" w:rsidRDefault="009C08FC" w:rsidP="00207BB1">
            <w:pPr>
              <w:widowControl/>
              <w:overflowPunct/>
              <w:autoSpaceDE/>
              <w:autoSpaceDN/>
              <w:adjustRightInd/>
              <w:spacing w:line="200" w:lineRule="exact"/>
              <w:jc w:val="center"/>
              <w:textAlignment w:val="auto"/>
              <w:rPr>
                <w:rFonts w:ascii="David" w:hAnsi="David"/>
                <w:color w:val="000000"/>
                <w:rtl/>
              </w:rPr>
            </w:pPr>
          </w:p>
        </w:tc>
        <w:tc>
          <w:tcPr>
            <w:tcW w:w="1134" w:type="dxa"/>
            <w:noWrap/>
            <w:vAlign w:val="bottom"/>
          </w:tcPr>
          <w:p w14:paraId="1E8193AB" w14:textId="77777777" w:rsidR="009C08FC" w:rsidRDefault="009C08FC" w:rsidP="00207BB1">
            <w:pPr>
              <w:widowControl/>
              <w:pBdr>
                <w:bottom w:val="single" w:sz="4" w:space="0" w:color="auto"/>
              </w:pBdr>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(בלתי מבוקר)</w:t>
            </w:r>
          </w:p>
        </w:tc>
        <w:tc>
          <w:tcPr>
            <w:tcW w:w="1132" w:type="dxa"/>
          </w:tcPr>
          <w:p w14:paraId="6C0ADB1D" w14:textId="77777777" w:rsidR="009C08FC" w:rsidRDefault="009C08FC" w:rsidP="00207BB1">
            <w:pPr>
              <w:widowControl/>
              <w:pBdr>
                <w:bottom w:val="single" w:sz="4" w:space="0" w:color="auto"/>
              </w:pBdr>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(בלתי מבוקר)</w:t>
            </w:r>
          </w:p>
        </w:tc>
        <w:tc>
          <w:tcPr>
            <w:tcW w:w="998" w:type="dxa"/>
          </w:tcPr>
          <w:p w14:paraId="7784D920" w14:textId="77777777" w:rsidR="009C08FC" w:rsidRDefault="009C08FC" w:rsidP="00207BB1">
            <w:pPr>
              <w:widowControl/>
              <w:pBdr>
                <w:bottom w:val="single" w:sz="4" w:space="0" w:color="auto"/>
              </w:pBdr>
              <w:overflowPunct/>
              <w:autoSpaceDE/>
              <w:autoSpaceDN/>
              <w:adjustRightInd/>
              <w:spacing w:line="200" w:lineRule="exact"/>
              <w:textAlignment w:val="auto"/>
              <w:rPr>
                <w:rFonts w:ascii="David" w:hAnsi="David"/>
                <w:b/>
                <w:bCs/>
                <w:sz w:val="18"/>
                <w:szCs w:val="18"/>
                <w:rtl/>
              </w:rPr>
            </w:pPr>
            <w:r>
              <w:rPr>
                <w:rFonts w:ascii="David" w:hAnsi="David" w:hint="cs"/>
                <w:b/>
                <w:bCs/>
                <w:sz w:val="18"/>
                <w:szCs w:val="18"/>
                <w:rtl/>
              </w:rPr>
              <w:t>(מבוקר)</w:t>
            </w:r>
          </w:p>
        </w:tc>
      </w:tr>
    </w:tbl>
    <w:p w14:paraId="63A560AA" w14:textId="77777777" w:rsidR="00F67D17" w:rsidRDefault="00F67D17"/>
    <w:tbl>
      <w:tblPr>
        <w:bidiVisual/>
        <w:tblW w:w="0" w:type="auto"/>
        <w:tblInd w:w="69" w:type="dxa"/>
        <w:tblLayout w:type="fixed"/>
        <w:tblLook w:val="04A0" w:firstRow="1" w:lastRow="0" w:firstColumn="1" w:lastColumn="0" w:noHBand="0" w:noVBand="1"/>
      </w:tblPr>
      <w:tblGrid>
        <w:gridCol w:w="1018"/>
        <w:gridCol w:w="5501"/>
        <w:gridCol w:w="1163"/>
        <w:gridCol w:w="1049"/>
        <w:gridCol w:w="1049"/>
      </w:tblGrid>
      <w:tr w:rsidR="00D54C6D" w:rsidRPr="001B1124" w14:paraId="1C318FBD" w14:textId="77777777" w:rsidTr="00F67D17">
        <w:tc>
          <w:tcPr>
            <w:tcW w:w="1018" w:type="dxa"/>
            <w:noWrap/>
            <w:vAlign w:val="bottom"/>
          </w:tcPr>
          <w:p w14:paraId="5A7A329F" w14:textId="77777777" w:rsidR="00D54C6D" w:rsidRPr="001B1124" w:rsidRDefault="00D54C6D" w:rsidP="00207BB1">
            <w:pPr>
              <w:widowControl/>
              <w:overflowPunct/>
              <w:autoSpaceDE/>
              <w:autoSpaceDN/>
              <w:adjustRightInd/>
              <w:spacing w:line="200" w:lineRule="exact"/>
              <w:textAlignment w:val="auto"/>
              <w:rPr>
                <w:rFonts w:ascii="David" w:hAnsi="David"/>
                <w:rtl/>
              </w:rPr>
            </w:pPr>
          </w:p>
        </w:tc>
        <w:tc>
          <w:tcPr>
            <w:tcW w:w="5501" w:type="dxa"/>
            <w:noWrap/>
            <w:vAlign w:val="bottom"/>
            <w:hideMark/>
          </w:tcPr>
          <w:p w14:paraId="1CF4E7F0" w14:textId="77777777" w:rsidR="00D54C6D" w:rsidRPr="001B1124" w:rsidRDefault="00D54C6D" w:rsidP="00207BB1">
            <w:pPr>
              <w:widowControl/>
              <w:overflowPunct/>
              <w:autoSpaceDE/>
              <w:autoSpaceDN/>
              <w:adjustRightInd/>
              <w:spacing w:line="200" w:lineRule="exact"/>
              <w:textAlignment w:val="auto"/>
              <w:rPr>
                <w:rFonts w:ascii="David" w:hAnsi="David"/>
                <w:rtl/>
              </w:rPr>
            </w:pPr>
            <w:r>
              <w:rPr>
                <w:rFonts w:ascii="David" w:hAnsi="David" w:hint="cs"/>
                <w:rtl/>
              </w:rPr>
              <w:t>1.</w:t>
            </w:r>
            <w:r>
              <w:rPr>
                <w:rFonts w:ascii="David" w:hAnsi="David"/>
                <w:rtl/>
              </w:rPr>
              <w:tab/>
            </w:r>
            <w:r w:rsidRPr="001B1124">
              <w:rPr>
                <w:rFonts w:ascii="David" w:hAnsi="David"/>
                <w:rtl/>
              </w:rPr>
              <w:t>הלוואות ואשראי  המוצגות בעלות מופחתת:</w:t>
            </w:r>
          </w:p>
        </w:tc>
        <w:tc>
          <w:tcPr>
            <w:tcW w:w="1163" w:type="dxa"/>
            <w:noWrap/>
            <w:vAlign w:val="bottom"/>
            <w:hideMark/>
          </w:tcPr>
          <w:p w14:paraId="7A72A46C"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B1AB2F4"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6A500DE2"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5A36C927" w14:textId="77777777" w:rsidTr="00F67D17">
        <w:tc>
          <w:tcPr>
            <w:tcW w:w="1018" w:type="dxa"/>
            <w:noWrap/>
            <w:vAlign w:val="bottom"/>
          </w:tcPr>
          <w:p w14:paraId="34640A12"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7CE32828"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 xml:space="preserve">הלוואות מתאגידים בנקאיים </w:t>
            </w:r>
          </w:p>
        </w:tc>
        <w:tc>
          <w:tcPr>
            <w:tcW w:w="1163" w:type="dxa"/>
            <w:noWrap/>
            <w:vAlign w:val="bottom"/>
            <w:hideMark/>
          </w:tcPr>
          <w:p w14:paraId="31887BA5"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5BFC3F2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7710CA88"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04FDAD41" w14:textId="77777777" w:rsidTr="00F67D17">
        <w:tc>
          <w:tcPr>
            <w:tcW w:w="1018" w:type="dxa"/>
            <w:noWrap/>
            <w:vAlign w:val="bottom"/>
          </w:tcPr>
          <w:p w14:paraId="02CFBFDA"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76FFCA23"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הלוואות מתאגידים שאינם בנקאיים (**)</w:t>
            </w:r>
          </w:p>
        </w:tc>
        <w:tc>
          <w:tcPr>
            <w:tcW w:w="1163" w:type="dxa"/>
            <w:noWrap/>
            <w:vAlign w:val="bottom"/>
            <w:hideMark/>
          </w:tcPr>
          <w:p w14:paraId="4DFA868B"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F086D92"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2160432C"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6791DC02" w14:textId="77777777" w:rsidTr="00F67D17">
        <w:tc>
          <w:tcPr>
            <w:tcW w:w="1018" w:type="dxa"/>
            <w:noWrap/>
            <w:vAlign w:val="bottom"/>
          </w:tcPr>
          <w:p w14:paraId="12EC47EB"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0D8FC9C8"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התחייבות לרכישה חוזרת (</w:t>
            </w:r>
            <w:r w:rsidRPr="001B1124">
              <w:rPr>
                <w:rFonts w:ascii="David" w:hAnsi="David"/>
              </w:rPr>
              <w:t>REPO</w:t>
            </w:r>
            <w:r w:rsidRPr="001B1124">
              <w:rPr>
                <w:rFonts w:ascii="David" w:hAnsi="David"/>
                <w:rtl/>
              </w:rPr>
              <w:t>)</w:t>
            </w:r>
          </w:p>
        </w:tc>
        <w:tc>
          <w:tcPr>
            <w:tcW w:w="1163" w:type="dxa"/>
            <w:noWrap/>
            <w:vAlign w:val="bottom"/>
            <w:hideMark/>
          </w:tcPr>
          <w:p w14:paraId="603CB51A"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3FC902C"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5B33A6C6"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29673759" w14:textId="77777777" w:rsidTr="00F67D17">
        <w:tc>
          <w:tcPr>
            <w:tcW w:w="1018" w:type="dxa"/>
            <w:noWrap/>
            <w:vAlign w:val="bottom"/>
          </w:tcPr>
          <w:p w14:paraId="61B23003"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0BE8C387"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הלוואות מחברת האם</w:t>
            </w:r>
          </w:p>
        </w:tc>
        <w:tc>
          <w:tcPr>
            <w:tcW w:w="1163" w:type="dxa"/>
            <w:noWrap/>
            <w:vAlign w:val="bottom"/>
            <w:hideMark/>
          </w:tcPr>
          <w:p w14:paraId="7BA1BCC0"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06D30020"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67B86E2A"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450D9866" w14:textId="77777777" w:rsidTr="00F67D17">
        <w:tc>
          <w:tcPr>
            <w:tcW w:w="1018" w:type="dxa"/>
            <w:noWrap/>
            <w:vAlign w:val="bottom"/>
          </w:tcPr>
          <w:p w14:paraId="77C30EF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11233949"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הלוואות מחברות קשורות</w:t>
            </w:r>
          </w:p>
        </w:tc>
        <w:tc>
          <w:tcPr>
            <w:tcW w:w="1163" w:type="dxa"/>
            <w:noWrap/>
            <w:vAlign w:val="bottom"/>
            <w:hideMark/>
          </w:tcPr>
          <w:p w14:paraId="0F5967A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73EB66F5"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28D9C2A9"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022B5E66" w14:textId="77777777" w:rsidTr="00F67D17">
        <w:tc>
          <w:tcPr>
            <w:tcW w:w="1018" w:type="dxa"/>
            <w:noWrap/>
            <w:vAlign w:val="bottom"/>
          </w:tcPr>
          <w:p w14:paraId="359C5414"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495240A2"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 xml:space="preserve">הלוואות מבעלי עניין אחרים </w:t>
            </w:r>
          </w:p>
        </w:tc>
        <w:tc>
          <w:tcPr>
            <w:tcW w:w="1163" w:type="dxa"/>
            <w:noWrap/>
            <w:vAlign w:val="bottom"/>
            <w:hideMark/>
          </w:tcPr>
          <w:p w14:paraId="7386579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03DC67A0"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39801827"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422FD8C0" w14:textId="77777777" w:rsidTr="00F67D17">
        <w:tc>
          <w:tcPr>
            <w:tcW w:w="1018" w:type="dxa"/>
            <w:noWrap/>
            <w:vAlign w:val="bottom"/>
          </w:tcPr>
          <w:p w14:paraId="54D11471"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740A2564"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 xml:space="preserve">אגרות חוב הניתנות להמרה במניות (ראה  __ להלן) </w:t>
            </w:r>
          </w:p>
        </w:tc>
        <w:tc>
          <w:tcPr>
            <w:tcW w:w="1163" w:type="dxa"/>
            <w:noWrap/>
            <w:vAlign w:val="bottom"/>
            <w:hideMark/>
          </w:tcPr>
          <w:p w14:paraId="44496537"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4EBCBA6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39490ACB"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358BE750" w14:textId="77777777" w:rsidTr="00F67D17">
        <w:tc>
          <w:tcPr>
            <w:tcW w:w="1018" w:type="dxa"/>
            <w:noWrap/>
            <w:vAlign w:val="bottom"/>
          </w:tcPr>
          <w:p w14:paraId="409B10C5"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17DF394C"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אגרות חוב שאינן ניתנות להמרה במניות (ראה  __ להלן)</w:t>
            </w:r>
          </w:p>
        </w:tc>
        <w:tc>
          <w:tcPr>
            <w:tcW w:w="1163" w:type="dxa"/>
            <w:noWrap/>
            <w:vAlign w:val="bottom"/>
            <w:hideMark/>
          </w:tcPr>
          <w:p w14:paraId="69A5E961"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CF7271A"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50A3C365"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3567594E" w14:textId="77777777" w:rsidTr="00F67D17">
        <w:tc>
          <w:tcPr>
            <w:tcW w:w="1018" w:type="dxa"/>
            <w:noWrap/>
            <w:vAlign w:val="bottom"/>
          </w:tcPr>
          <w:p w14:paraId="5335B7E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4EDE3DCA"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התחייבויות בגין חכירה</w:t>
            </w:r>
          </w:p>
        </w:tc>
        <w:tc>
          <w:tcPr>
            <w:tcW w:w="1163" w:type="dxa"/>
            <w:noWrap/>
            <w:vAlign w:val="bottom"/>
            <w:hideMark/>
          </w:tcPr>
          <w:p w14:paraId="3EF552CA"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6475D224"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70BA937"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45070F8A" w14:textId="77777777" w:rsidTr="00F67D17">
        <w:tc>
          <w:tcPr>
            <w:tcW w:w="1018" w:type="dxa"/>
            <w:noWrap/>
            <w:vAlign w:val="bottom"/>
          </w:tcPr>
          <w:p w14:paraId="58D9D343"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378A8795"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התחייבויות אחרות</w:t>
            </w:r>
            <w:r>
              <w:rPr>
                <w:rStyle w:val="FootnoteReference"/>
                <w:rFonts w:ascii="David" w:hAnsi="David"/>
                <w:rtl/>
              </w:rPr>
              <w:footnoteReference w:id="65"/>
            </w:r>
          </w:p>
        </w:tc>
        <w:tc>
          <w:tcPr>
            <w:tcW w:w="1163" w:type="dxa"/>
            <w:noWrap/>
            <w:vAlign w:val="bottom"/>
            <w:hideMark/>
          </w:tcPr>
          <w:p w14:paraId="58803B97"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r w:rsidRPr="001B1124">
              <w:rPr>
                <w:rFonts w:ascii="David" w:hAnsi="David"/>
              </w:rPr>
              <w:t> </w:t>
            </w:r>
          </w:p>
        </w:tc>
        <w:tc>
          <w:tcPr>
            <w:tcW w:w="1049" w:type="dxa"/>
            <w:vAlign w:val="bottom"/>
          </w:tcPr>
          <w:p w14:paraId="4A7AEF3D"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c>
          <w:tcPr>
            <w:tcW w:w="1049" w:type="dxa"/>
            <w:vAlign w:val="bottom"/>
          </w:tcPr>
          <w:p w14:paraId="6938D9C3"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r>
      <w:tr w:rsidR="00D54C6D" w:rsidRPr="001B1124" w14:paraId="52425A68" w14:textId="77777777" w:rsidTr="00F67D17">
        <w:tc>
          <w:tcPr>
            <w:tcW w:w="1018" w:type="dxa"/>
            <w:noWrap/>
            <w:vAlign w:val="bottom"/>
          </w:tcPr>
          <w:p w14:paraId="3AEC0B15"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0C71F854" w14:textId="77777777" w:rsidR="00D54C6D" w:rsidRPr="001B1124" w:rsidRDefault="00D54C6D" w:rsidP="00207BB1">
            <w:pPr>
              <w:widowControl/>
              <w:overflowPunct/>
              <w:autoSpaceDE/>
              <w:autoSpaceDN/>
              <w:adjustRightInd/>
              <w:spacing w:line="200" w:lineRule="exact"/>
              <w:ind w:left="567"/>
              <w:textAlignment w:val="auto"/>
              <w:rPr>
                <w:rFonts w:ascii="David" w:hAnsi="David"/>
              </w:rPr>
            </w:pPr>
            <w:r w:rsidRPr="001B1124">
              <w:rPr>
                <w:rFonts w:ascii="David" w:hAnsi="David"/>
                <w:rtl/>
              </w:rPr>
              <w:t>סך הכל הלוואות ואשראי המוצגות בעלות מופחתת</w:t>
            </w:r>
          </w:p>
        </w:tc>
        <w:tc>
          <w:tcPr>
            <w:tcW w:w="1163" w:type="dxa"/>
            <w:noWrap/>
            <w:vAlign w:val="bottom"/>
            <w:hideMark/>
          </w:tcPr>
          <w:p w14:paraId="0B505DE0"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252E060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71AB4350"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45245275" w14:textId="77777777" w:rsidTr="00F67D17">
        <w:tc>
          <w:tcPr>
            <w:tcW w:w="1018" w:type="dxa"/>
            <w:noWrap/>
            <w:vAlign w:val="bottom"/>
          </w:tcPr>
          <w:p w14:paraId="56933BD8"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696BB52B"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163" w:type="dxa"/>
            <w:noWrap/>
            <w:vAlign w:val="bottom"/>
            <w:hideMark/>
          </w:tcPr>
          <w:p w14:paraId="64121B72"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25B3C2AD"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7C402DA7"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6D9E395F" w14:textId="77777777" w:rsidTr="00F67D17">
        <w:tc>
          <w:tcPr>
            <w:tcW w:w="1018" w:type="dxa"/>
            <w:noWrap/>
            <w:vAlign w:val="bottom"/>
          </w:tcPr>
          <w:p w14:paraId="1D7C36D6"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41506B89" w14:textId="77777777" w:rsidR="00D54C6D" w:rsidRPr="001B1124" w:rsidRDefault="00D54C6D" w:rsidP="00207BB1">
            <w:pPr>
              <w:widowControl/>
              <w:overflowPunct/>
              <w:autoSpaceDE/>
              <w:autoSpaceDN/>
              <w:adjustRightInd/>
              <w:spacing w:line="200" w:lineRule="exact"/>
              <w:textAlignment w:val="auto"/>
              <w:rPr>
                <w:rFonts w:ascii="David" w:hAnsi="David"/>
                <w:rtl/>
              </w:rPr>
            </w:pPr>
            <w:r>
              <w:rPr>
                <w:rFonts w:ascii="David" w:hAnsi="David" w:hint="cs"/>
                <w:rtl/>
              </w:rPr>
              <w:t>2.</w:t>
            </w:r>
            <w:r>
              <w:rPr>
                <w:rFonts w:ascii="David" w:hAnsi="David"/>
                <w:rtl/>
              </w:rPr>
              <w:tab/>
            </w:r>
            <w:r w:rsidRPr="001B1124">
              <w:rPr>
                <w:rFonts w:ascii="David" w:hAnsi="David"/>
                <w:rtl/>
              </w:rPr>
              <w:t>חוזי ערבות פיננסית המטופלים כהתחייבות פיננסית</w:t>
            </w:r>
            <w:r>
              <w:rPr>
                <w:rStyle w:val="FootnoteReference"/>
                <w:rFonts w:ascii="David" w:hAnsi="David"/>
                <w:rtl/>
              </w:rPr>
              <w:footnoteReference w:id="66"/>
            </w:r>
          </w:p>
        </w:tc>
        <w:tc>
          <w:tcPr>
            <w:tcW w:w="1163" w:type="dxa"/>
            <w:noWrap/>
            <w:vAlign w:val="bottom"/>
            <w:hideMark/>
          </w:tcPr>
          <w:p w14:paraId="453A3EA9"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6682B5B4"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3F81B234"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6BEE93DB" w14:textId="77777777" w:rsidTr="00F67D17">
        <w:tc>
          <w:tcPr>
            <w:tcW w:w="1018" w:type="dxa"/>
            <w:noWrap/>
            <w:vAlign w:val="bottom"/>
          </w:tcPr>
          <w:p w14:paraId="6A0BF276"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676189E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163" w:type="dxa"/>
            <w:noWrap/>
            <w:vAlign w:val="bottom"/>
            <w:hideMark/>
          </w:tcPr>
          <w:p w14:paraId="23F57356"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A567818"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0249FFFF"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33A60BA1" w14:textId="77777777" w:rsidTr="00F67D17">
        <w:tc>
          <w:tcPr>
            <w:tcW w:w="1018" w:type="dxa"/>
            <w:noWrap/>
            <w:vAlign w:val="bottom"/>
          </w:tcPr>
          <w:p w14:paraId="3AAB1792"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tcPr>
          <w:p w14:paraId="50B412E1" w14:textId="77777777" w:rsidR="00D54C6D" w:rsidRPr="008C7F06" w:rsidRDefault="00D54C6D" w:rsidP="00F67D17">
            <w:pPr>
              <w:widowControl/>
              <w:overflowPunct/>
              <w:autoSpaceDE/>
              <w:autoSpaceDN/>
              <w:adjustRightInd/>
              <w:spacing w:line="200" w:lineRule="exact"/>
              <w:ind w:left="567" w:hanging="567"/>
              <w:textAlignment w:val="auto"/>
              <w:rPr>
                <w:rFonts w:ascii="David" w:hAnsi="David"/>
              </w:rPr>
            </w:pPr>
            <w:r w:rsidRPr="008C7F06">
              <w:rPr>
                <w:rFonts w:ascii="David" w:hAnsi="David"/>
                <w:rtl/>
              </w:rPr>
              <w:t>3.</w:t>
            </w:r>
            <w:r w:rsidRPr="008C7F06">
              <w:rPr>
                <w:rFonts w:ascii="David" w:hAnsi="David"/>
                <w:rtl/>
              </w:rPr>
              <w:tab/>
              <w:t>הלוואות ואשראי המוצגות בשווי הוגן דרך רווח או הפסד (למעט נגזרים)</w:t>
            </w:r>
            <w:r>
              <w:rPr>
                <w:rStyle w:val="FootnoteReference"/>
                <w:rFonts w:ascii="David" w:hAnsi="David"/>
                <w:rtl/>
              </w:rPr>
              <w:footnoteReference w:id="67"/>
            </w:r>
          </w:p>
        </w:tc>
        <w:tc>
          <w:tcPr>
            <w:tcW w:w="1163" w:type="dxa"/>
            <w:noWrap/>
            <w:vAlign w:val="bottom"/>
          </w:tcPr>
          <w:p w14:paraId="27452F96"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c>
          <w:tcPr>
            <w:tcW w:w="1049" w:type="dxa"/>
            <w:vAlign w:val="bottom"/>
          </w:tcPr>
          <w:p w14:paraId="243F4BE9"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c>
          <w:tcPr>
            <w:tcW w:w="1049" w:type="dxa"/>
            <w:vAlign w:val="bottom"/>
          </w:tcPr>
          <w:p w14:paraId="2B4FE8E3"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r>
      <w:tr w:rsidR="00D54C6D" w:rsidRPr="001B1124" w14:paraId="1BD6EEE1" w14:textId="77777777" w:rsidTr="00F67D17">
        <w:tc>
          <w:tcPr>
            <w:tcW w:w="1018" w:type="dxa"/>
            <w:noWrap/>
            <w:vAlign w:val="bottom"/>
          </w:tcPr>
          <w:p w14:paraId="0418FE0D"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4DD6F50A"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163" w:type="dxa"/>
            <w:noWrap/>
            <w:vAlign w:val="bottom"/>
            <w:hideMark/>
          </w:tcPr>
          <w:p w14:paraId="4A8362F0" w14:textId="77777777" w:rsidR="00D54C6D" w:rsidRPr="001B1124" w:rsidRDefault="00D54C6D" w:rsidP="00207BB1">
            <w:pPr>
              <w:widowControl/>
              <w:overflowPunct/>
              <w:autoSpaceDE/>
              <w:autoSpaceDN/>
              <w:adjustRightInd/>
              <w:spacing w:line="200" w:lineRule="exact"/>
              <w:textAlignment w:val="auto"/>
              <w:rPr>
                <w:rFonts w:ascii="David" w:hAnsi="David"/>
              </w:rPr>
            </w:pPr>
            <w:r w:rsidRPr="001B1124">
              <w:rPr>
                <w:rFonts w:ascii="David" w:hAnsi="David"/>
              </w:rPr>
              <w:t> </w:t>
            </w:r>
          </w:p>
        </w:tc>
        <w:tc>
          <w:tcPr>
            <w:tcW w:w="1049" w:type="dxa"/>
            <w:vAlign w:val="bottom"/>
          </w:tcPr>
          <w:p w14:paraId="2D777704"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5B1DA885"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6D814F21" w14:textId="77777777" w:rsidTr="00F67D17">
        <w:tc>
          <w:tcPr>
            <w:tcW w:w="1018" w:type="dxa"/>
            <w:noWrap/>
            <w:vAlign w:val="bottom"/>
          </w:tcPr>
          <w:p w14:paraId="1F96EB2F"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7BC91B73" w14:textId="77777777" w:rsidR="00D54C6D" w:rsidRPr="001B1124" w:rsidRDefault="00D54C6D" w:rsidP="00207BB1">
            <w:pPr>
              <w:widowControl/>
              <w:overflowPunct/>
              <w:autoSpaceDE/>
              <w:autoSpaceDN/>
              <w:adjustRightInd/>
              <w:spacing w:line="200" w:lineRule="exact"/>
              <w:textAlignment w:val="auto"/>
              <w:rPr>
                <w:rFonts w:ascii="David" w:hAnsi="David"/>
              </w:rPr>
            </w:pPr>
            <w:r w:rsidRPr="001B1124">
              <w:rPr>
                <w:rFonts w:ascii="David" w:hAnsi="David"/>
                <w:rtl/>
              </w:rPr>
              <w:t>סך הכל ההתחייבויות הפיננסיות</w:t>
            </w:r>
          </w:p>
        </w:tc>
        <w:tc>
          <w:tcPr>
            <w:tcW w:w="1163" w:type="dxa"/>
            <w:noWrap/>
            <w:vAlign w:val="bottom"/>
            <w:hideMark/>
          </w:tcPr>
          <w:p w14:paraId="6D2EFF83"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r w:rsidRPr="001B1124">
              <w:rPr>
                <w:rFonts w:ascii="David" w:hAnsi="David"/>
              </w:rPr>
              <w:t> </w:t>
            </w:r>
          </w:p>
        </w:tc>
        <w:tc>
          <w:tcPr>
            <w:tcW w:w="1049" w:type="dxa"/>
            <w:vAlign w:val="bottom"/>
          </w:tcPr>
          <w:p w14:paraId="3F0D44CB"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c>
          <w:tcPr>
            <w:tcW w:w="1049" w:type="dxa"/>
            <w:vAlign w:val="bottom"/>
          </w:tcPr>
          <w:p w14:paraId="7B14F17D" w14:textId="77777777" w:rsidR="00D54C6D" w:rsidRPr="001B1124" w:rsidRDefault="00D54C6D" w:rsidP="00207BB1">
            <w:pPr>
              <w:widowControl/>
              <w:pBdr>
                <w:bottom w:val="single" w:sz="4" w:space="0" w:color="auto"/>
              </w:pBdr>
              <w:overflowPunct/>
              <w:autoSpaceDE/>
              <w:autoSpaceDN/>
              <w:adjustRightInd/>
              <w:spacing w:line="200" w:lineRule="exact"/>
              <w:textAlignment w:val="auto"/>
              <w:rPr>
                <w:rFonts w:ascii="David" w:hAnsi="David"/>
              </w:rPr>
            </w:pPr>
          </w:p>
        </w:tc>
      </w:tr>
      <w:tr w:rsidR="00D54C6D" w:rsidRPr="001B1124" w14:paraId="060B2DFC" w14:textId="77777777" w:rsidTr="00F67D17">
        <w:tc>
          <w:tcPr>
            <w:tcW w:w="1018" w:type="dxa"/>
            <w:noWrap/>
            <w:vAlign w:val="bottom"/>
          </w:tcPr>
          <w:p w14:paraId="14C5959C"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7B093572"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163" w:type="dxa"/>
            <w:noWrap/>
            <w:vAlign w:val="bottom"/>
            <w:hideMark/>
          </w:tcPr>
          <w:p w14:paraId="2B5443F6"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5ABFFD6C"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1049" w:type="dxa"/>
            <w:vAlign w:val="bottom"/>
          </w:tcPr>
          <w:p w14:paraId="1269F5E6" w14:textId="77777777" w:rsidR="00D54C6D" w:rsidRPr="001B1124" w:rsidRDefault="00D54C6D" w:rsidP="00207BB1">
            <w:pPr>
              <w:widowControl/>
              <w:overflowPunct/>
              <w:autoSpaceDE/>
              <w:autoSpaceDN/>
              <w:adjustRightInd/>
              <w:spacing w:line="200" w:lineRule="exact"/>
              <w:textAlignment w:val="auto"/>
              <w:rPr>
                <w:rFonts w:ascii="David" w:hAnsi="David"/>
              </w:rPr>
            </w:pPr>
          </w:p>
        </w:tc>
      </w:tr>
      <w:tr w:rsidR="00D54C6D" w:rsidRPr="001B1124" w14:paraId="1A40A953" w14:textId="77777777" w:rsidTr="00F67D17">
        <w:tc>
          <w:tcPr>
            <w:tcW w:w="1018" w:type="dxa"/>
            <w:noWrap/>
            <w:vAlign w:val="bottom"/>
          </w:tcPr>
          <w:p w14:paraId="75EFBD36" w14:textId="77777777" w:rsidR="00D54C6D" w:rsidRPr="001B1124" w:rsidRDefault="00D54C6D" w:rsidP="00207BB1">
            <w:pPr>
              <w:widowControl/>
              <w:overflowPunct/>
              <w:autoSpaceDE/>
              <w:autoSpaceDN/>
              <w:adjustRightInd/>
              <w:spacing w:line="200" w:lineRule="exact"/>
              <w:textAlignment w:val="auto"/>
              <w:rPr>
                <w:rFonts w:ascii="David" w:hAnsi="David"/>
              </w:rPr>
            </w:pPr>
          </w:p>
        </w:tc>
        <w:tc>
          <w:tcPr>
            <w:tcW w:w="5501" w:type="dxa"/>
            <w:noWrap/>
            <w:vAlign w:val="bottom"/>
            <w:hideMark/>
          </w:tcPr>
          <w:p w14:paraId="093AC851" w14:textId="77777777" w:rsidR="00D54C6D" w:rsidRPr="001B1124" w:rsidRDefault="00D54C6D" w:rsidP="00207BB1">
            <w:pPr>
              <w:widowControl/>
              <w:overflowPunct/>
              <w:autoSpaceDE/>
              <w:autoSpaceDN/>
              <w:adjustRightInd/>
              <w:spacing w:line="200" w:lineRule="exact"/>
              <w:textAlignment w:val="auto"/>
              <w:rPr>
                <w:rFonts w:ascii="David" w:hAnsi="David"/>
              </w:rPr>
            </w:pPr>
            <w:r w:rsidRPr="001B1124">
              <w:rPr>
                <w:rFonts w:ascii="David" w:hAnsi="David"/>
                <w:rtl/>
              </w:rPr>
              <w:t>מזה כתבי התחייבות נדחים המהווים הון רובד 2</w:t>
            </w:r>
            <w:r>
              <w:rPr>
                <w:rStyle w:val="FootnoteReference"/>
                <w:rFonts w:ascii="David" w:hAnsi="David"/>
                <w:rtl/>
              </w:rPr>
              <w:footnoteReference w:id="68"/>
            </w:r>
          </w:p>
        </w:tc>
        <w:tc>
          <w:tcPr>
            <w:tcW w:w="1163" w:type="dxa"/>
            <w:noWrap/>
            <w:vAlign w:val="bottom"/>
            <w:hideMark/>
          </w:tcPr>
          <w:p w14:paraId="2F237D1B" w14:textId="77777777" w:rsidR="00D54C6D" w:rsidRPr="001B1124" w:rsidRDefault="00D54C6D" w:rsidP="00207BB1">
            <w:pPr>
              <w:widowControl/>
              <w:pBdr>
                <w:bottom w:val="double" w:sz="4" w:space="0" w:color="auto"/>
              </w:pBdr>
              <w:overflowPunct/>
              <w:autoSpaceDE/>
              <w:autoSpaceDN/>
              <w:adjustRightInd/>
              <w:spacing w:line="200" w:lineRule="exact"/>
              <w:textAlignment w:val="auto"/>
              <w:rPr>
                <w:rFonts w:ascii="David" w:hAnsi="David"/>
              </w:rPr>
            </w:pPr>
            <w:r w:rsidRPr="001B1124">
              <w:rPr>
                <w:rFonts w:ascii="David" w:hAnsi="David"/>
              </w:rPr>
              <w:t> </w:t>
            </w:r>
          </w:p>
        </w:tc>
        <w:tc>
          <w:tcPr>
            <w:tcW w:w="1049" w:type="dxa"/>
            <w:vAlign w:val="bottom"/>
          </w:tcPr>
          <w:p w14:paraId="7F8338B1" w14:textId="77777777" w:rsidR="00D54C6D" w:rsidRPr="001B1124" w:rsidRDefault="00D54C6D" w:rsidP="00207BB1">
            <w:pPr>
              <w:widowControl/>
              <w:pBdr>
                <w:bottom w:val="double" w:sz="4" w:space="0" w:color="auto"/>
              </w:pBdr>
              <w:overflowPunct/>
              <w:autoSpaceDE/>
              <w:autoSpaceDN/>
              <w:adjustRightInd/>
              <w:spacing w:line="200" w:lineRule="exact"/>
              <w:textAlignment w:val="auto"/>
              <w:rPr>
                <w:rFonts w:ascii="David" w:hAnsi="David"/>
              </w:rPr>
            </w:pPr>
          </w:p>
        </w:tc>
        <w:tc>
          <w:tcPr>
            <w:tcW w:w="1049" w:type="dxa"/>
            <w:vAlign w:val="bottom"/>
          </w:tcPr>
          <w:p w14:paraId="6822CDDE" w14:textId="77777777" w:rsidR="00D54C6D" w:rsidRPr="001B1124" w:rsidRDefault="00D54C6D" w:rsidP="00207BB1">
            <w:pPr>
              <w:widowControl/>
              <w:pBdr>
                <w:bottom w:val="double" w:sz="4" w:space="0" w:color="auto"/>
              </w:pBdr>
              <w:overflowPunct/>
              <w:autoSpaceDE/>
              <w:autoSpaceDN/>
              <w:adjustRightInd/>
              <w:spacing w:line="200" w:lineRule="exact"/>
              <w:textAlignment w:val="auto"/>
              <w:rPr>
                <w:rFonts w:ascii="David" w:hAnsi="David"/>
              </w:rPr>
            </w:pPr>
          </w:p>
        </w:tc>
      </w:tr>
    </w:tbl>
    <w:p w14:paraId="3DAC894E" w14:textId="77777777" w:rsidR="00477176" w:rsidRPr="00EA20A9" w:rsidRDefault="00477176" w:rsidP="00207BB1">
      <w:pPr>
        <w:spacing w:line="200" w:lineRule="exact"/>
      </w:pPr>
    </w:p>
    <w:tbl>
      <w:tblPr>
        <w:bidiVisual/>
        <w:tblW w:w="10268" w:type="dxa"/>
        <w:tblLook w:val="01E0" w:firstRow="1" w:lastRow="1" w:firstColumn="1" w:lastColumn="1" w:noHBand="0" w:noVBand="0"/>
      </w:tblPr>
      <w:tblGrid>
        <w:gridCol w:w="1333"/>
        <w:gridCol w:w="8935"/>
      </w:tblGrid>
      <w:tr w:rsidR="00477176" w:rsidRPr="000B7447" w14:paraId="1D703376" w14:textId="77777777" w:rsidTr="00F67D17">
        <w:tc>
          <w:tcPr>
            <w:tcW w:w="1333" w:type="dxa"/>
          </w:tcPr>
          <w:p w14:paraId="1F1C3900" w14:textId="77777777" w:rsidR="00477176" w:rsidRPr="000C01C1" w:rsidRDefault="00477176" w:rsidP="00207BB1">
            <w:pPr>
              <w:bidi w:val="0"/>
              <w:spacing w:line="200" w:lineRule="exact"/>
              <w:jc w:val="right"/>
              <w:rPr>
                <w:rFonts w:ascii="David" w:hAnsi="David"/>
                <w:sz w:val="16"/>
                <w:szCs w:val="16"/>
                <w:rtl/>
              </w:rPr>
            </w:pPr>
          </w:p>
        </w:tc>
        <w:tc>
          <w:tcPr>
            <w:tcW w:w="8935" w:type="dxa"/>
          </w:tcPr>
          <w:p w14:paraId="18C3694D" w14:textId="77777777" w:rsidR="00477176" w:rsidRPr="0002511F" w:rsidRDefault="00477176" w:rsidP="00207BB1">
            <w:pPr>
              <w:widowControl/>
              <w:overflowPunct/>
              <w:autoSpaceDE/>
              <w:autoSpaceDN/>
              <w:adjustRightInd/>
              <w:spacing w:line="200" w:lineRule="exact"/>
              <w:textAlignment w:val="auto"/>
              <w:rPr>
                <w:rFonts w:ascii="David" w:hAnsi="David"/>
              </w:rPr>
            </w:pPr>
            <w:r w:rsidRPr="00904832">
              <w:rPr>
                <w:rFonts w:ascii="David" w:hAnsi="David"/>
                <w:color w:val="000000"/>
              </w:rPr>
              <w:t>(*)</w:t>
            </w:r>
            <w:r w:rsidRPr="0002511F">
              <w:rPr>
                <w:rFonts w:ascii="David" w:hAnsi="David"/>
                <w:rtl/>
              </w:rPr>
              <w:tab/>
            </w:r>
            <w:r w:rsidRPr="00743F72">
              <w:rPr>
                <w:rFonts w:ascii="David" w:hAnsi="David"/>
                <w:rtl/>
              </w:rPr>
              <w:t>סכומי ההתחייבויות הפיננסיות מוצגים בניכוי הריבית לשלם. הריבית לשלם מוכרת בסעיף זכאים.</w:t>
            </w:r>
          </w:p>
          <w:p w14:paraId="1BAB8092" w14:textId="77777777" w:rsidR="00477176" w:rsidRPr="0002511F" w:rsidRDefault="00477176" w:rsidP="00207BB1">
            <w:pPr>
              <w:widowControl/>
              <w:overflowPunct/>
              <w:autoSpaceDE/>
              <w:autoSpaceDN/>
              <w:adjustRightInd/>
              <w:spacing w:line="200" w:lineRule="exact"/>
              <w:ind w:left="567" w:hanging="567"/>
              <w:jc w:val="both"/>
              <w:textAlignment w:val="auto"/>
              <w:rPr>
                <w:rFonts w:ascii="David" w:hAnsi="David"/>
                <w:b/>
                <w:bCs/>
                <w:color w:val="000000"/>
              </w:rPr>
            </w:pPr>
            <w:r w:rsidRPr="00743F72">
              <w:rPr>
                <w:rFonts w:ascii="David" w:hAnsi="David"/>
              </w:rPr>
              <w:t>(**)</w:t>
            </w:r>
            <w:r w:rsidRPr="0002511F">
              <w:rPr>
                <w:rFonts w:ascii="David" w:hAnsi="David"/>
                <w:rtl/>
              </w:rPr>
              <w:tab/>
            </w:r>
            <w:r w:rsidRPr="00743F72">
              <w:rPr>
                <w:rFonts w:ascii="David" w:hAnsi="David"/>
                <w:rtl/>
              </w:rPr>
              <w:t>הלוואות מתאגידים שאינם בנקאיים למעט הלוואות מחברת האם, הלוואות מחברות קשורות והלוואות מבעלי עניין אחרים</w:t>
            </w:r>
            <w:r>
              <w:rPr>
                <w:rFonts w:ascii="David" w:hAnsi="David" w:hint="cs"/>
                <w:rtl/>
              </w:rPr>
              <w:t>.</w:t>
            </w:r>
          </w:p>
        </w:tc>
      </w:tr>
    </w:tbl>
    <w:p w14:paraId="74730836" w14:textId="77777777" w:rsidR="00F67D17" w:rsidRDefault="00F67D17">
      <w:pPr>
        <w:rPr>
          <w:rtl/>
        </w:rPr>
      </w:pPr>
    </w:p>
    <w:p w14:paraId="7C0EF15B" w14:textId="77777777" w:rsidR="00F67D17" w:rsidRDefault="00F67D17">
      <w:pPr>
        <w:widowControl/>
        <w:overflowPunct/>
        <w:autoSpaceDE/>
        <w:autoSpaceDN/>
        <w:bidi w:val="0"/>
        <w:adjustRightInd/>
        <w:textAlignment w:val="auto"/>
        <w:rPr>
          <w:rtl/>
        </w:rPr>
      </w:pPr>
      <w:r>
        <w:rPr>
          <w:rtl/>
        </w:rPr>
        <w:br w:type="page"/>
      </w:r>
    </w:p>
    <w:tbl>
      <w:tblPr>
        <w:bidiVisual/>
        <w:tblW w:w="10268" w:type="dxa"/>
        <w:tblLook w:val="01E0" w:firstRow="1" w:lastRow="1" w:firstColumn="1" w:lastColumn="1" w:noHBand="0" w:noVBand="0"/>
      </w:tblPr>
      <w:tblGrid>
        <w:gridCol w:w="1341"/>
        <w:gridCol w:w="8927"/>
      </w:tblGrid>
      <w:tr w:rsidR="00477176" w:rsidRPr="000C01C1" w14:paraId="7A5D5338" w14:textId="77777777" w:rsidTr="002716DE">
        <w:trPr>
          <w:cantSplit/>
        </w:trPr>
        <w:tc>
          <w:tcPr>
            <w:tcW w:w="1341" w:type="dxa"/>
          </w:tcPr>
          <w:p w14:paraId="644E2612" w14:textId="77777777" w:rsidR="00477176" w:rsidRPr="000C01C1" w:rsidRDefault="00854BFD" w:rsidP="002716DE">
            <w:pPr>
              <w:bidi w:val="0"/>
              <w:spacing w:line="220" w:lineRule="exact"/>
              <w:jc w:val="right"/>
              <w:rPr>
                <w:rFonts w:ascii="David" w:hAnsi="David"/>
                <w:sz w:val="16"/>
                <w:szCs w:val="16"/>
              </w:rPr>
            </w:pPr>
            <w:r>
              <w:rPr>
                <w:rtl/>
              </w:rPr>
              <w:lastRenderedPageBreak/>
              <w:br w:type="page"/>
            </w:r>
            <w:r w:rsidR="00477176" w:rsidRPr="000C01C1">
              <w:rPr>
                <w:rFonts w:ascii="David" w:hAnsi="David"/>
                <w:i/>
                <w:iCs/>
                <w:sz w:val="16"/>
                <w:szCs w:val="16"/>
              </w:rPr>
              <w:t>Reference</w:t>
            </w:r>
          </w:p>
        </w:tc>
        <w:tc>
          <w:tcPr>
            <w:tcW w:w="8927" w:type="dxa"/>
          </w:tcPr>
          <w:p w14:paraId="25175DAD" w14:textId="77777777" w:rsidR="00477176" w:rsidRPr="000C01C1" w:rsidRDefault="008C55C5" w:rsidP="002716DE">
            <w:pPr>
              <w:spacing w:line="22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0C718739" w14:textId="77777777" w:rsidR="00477176" w:rsidRPr="000C01C1" w:rsidRDefault="00477176" w:rsidP="002716DE">
            <w:pPr>
              <w:spacing w:line="220" w:lineRule="exact"/>
              <w:jc w:val="both"/>
              <w:rPr>
                <w:rFonts w:ascii="David" w:hAnsi="David"/>
                <w:rtl/>
              </w:rPr>
            </w:pPr>
          </w:p>
        </w:tc>
      </w:tr>
      <w:tr w:rsidR="00477176" w:rsidRPr="00AD4FC0" w14:paraId="50ACF288" w14:textId="77777777" w:rsidTr="002716DE">
        <w:trPr>
          <w:cantSplit/>
        </w:trPr>
        <w:tc>
          <w:tcPr>
            <w:tcW w:w="1341" w:type="dxa"/>
          </w:tcPr>
          <w:p w14:paraId="694E906A" w14:textId="77777777" w:rsidR="00477176" w:rsidRPr="000C01C1" w:rsidRDefault="00477176" w:rsidP="002716DE">
            <w:pPr>
              <w:bidi w:val="0"/>
              <w:spacing w:line="220" w:lineRule="exact"/>
              <w:jc w:val="right"/>
              <w:rPr>
                <w:rFonts w:ascii="David" w:hAnsi="David"/>
                <w:i/>
                <w:iCs/>
                <w:sz w:val="16"/>
                <w:szCs w:val="16"/>
                <w:lang w:val="pt-BR"/>
              </w:rPr>
            </w:pPr>
          </w:p>
        </w:tc>
        <w:tc>
          <w:tcPr>
            <w:tcW w:w="8927" w:type="dxa"/>
          </w:tcPr>
          <w:p w14:paraId="06072321" w14:textId="77777777" w:rsidR="00477176" w:rsidRDefault="00580D6D" w:rsidP="002716DE">
            <w:pPr>
              <w:pStyle w:val="Heading4"/>
              <w:spacing w:line="220" w:lineRule="exact"/>
              <w:ind w:left="0"/>
              <w:jc w:val="both"/>
              <w:rPr>
                <w:rFonts w:ascii="David" w:hAnsi="David"/>
                <w:color w:val="000000"/>
                <w:sz w:val="24"/>
                <w:szCs w:val="24"/>
                <w:rtl/>
              </w:rPr>
            </w:pPr>
            <w:r>
              <w:rPr>
                <w:rFonts w:ascii="David" w:hAnsi="David" w:hint="cs"/>
                <w:color w:val="000000"/>
                <w:sz w:val="24"/>
                <w:szCs w:val="24"/>
                <w:rtl/>
              </w:rPr>
              <w:t>8</w:t>
            </w:r>
            <w:bookmarkStart w:id="31" w:name="באור_8_הון_עצמי_ודרישות_הון"/>
            <w:bookmarkEnd w:id="31"/>
            <w:r w:rsidR="00477176" w:rsidRPr="00D96913">
              <w:rPr>
                <w:rFonts w:ascii="David" w:hAnsi="David" w:hint="cs"/>
                <w:color w:val="000000"/>
                <w:sz w:val="24"/>
                <w:szCs w:val="24"/>
                <w:rtl/>
              </w:rPr>
              <w:t>.</w:t>
            </w:r>
            <w:r w:rsidR="00477176" w:rsidRPr="00D96913">
              <w:rPr>
                <w:rFonts w:ascii="David" w:hAnsi="David"/>
                <w:color w:val="000000"/>
                <w:sz w:val="24"/>
                <w:szCs w:val="24"/>
                <w:rtl/>
              </w:rPr>
              <w:tab/>
            </w:r>
            <w:r w:rsidR="00477176">
              <w:rPr>
                <w:rFonts w:ascii="David" w:hAnsi="David" w:hint="cs"/>
                <w:color w:val="000000"/>
                <w:sz w:val="24"/>
                <w:szCs w:val="24"/>
                <w:rtl/>
              </w:rPr>
              <w:t>הון עצמי ודרישת הון</w:t>
            </w:r>
          </w:p>
          <w:p w14:paraId="5ADB5CB0" w14:textId="77777777" w:rsidR="00477176" w:rsidRDefault="00477176" w:rsidP="002716DE">
            <w:pPr>
              <w:spacing w:line="220" w:lineRule="exact"/>
              <w:rPr>
                <w:rtl/>
              </w:rPr>
            </w:pPr>
          </w:p>
          <w:p w14:paraId="2C7FB284" w14:textId="77777777" w:rsidR="00477176" w:rsidRDefault="00477176" w:rsidP="002716DE">
            <w:pPr>
              <w:spacing w:line="220" w:lineRule="exact"/>
              <w:rPr>
                <w:b/>
                <w:bCs/>
                <w:rtl/>
              </w:rPr>
            </w:pPr>
            <w:r w:rsidRPr="00721621">
              <w:rPr>
                <w:rFonts w:hint="cs"/>
                <w:b/>
                <w:bCs/>
                <w:rtl/>
              </w:rPr>
              <w:t>א.</w:t>
            </w:r>
            <w:r w:rsidRPr="00721621">
              <w:rPr>
                <w:b/>
                <w:bCs/>
                <w:rtl/>
              </w:rPr>
              <w:tab/>
            </w:r>
            <w:r w:rsidRPr="00721621">
              <w:rPr>
                <w:rFonts w:hint="cs"/>
                <w:b/>
                <w:bCs/>
                <w:rtl/>
              </w:rPr>
              <w:t>די</w:t>
            </w:r>
            <w:r>
              <w:rPr>
                <w:rFonts w:hint="cs"/>
                <w:b/>
                <w:bCs/>
                <w:rtl/>
              </w:rPr>
              <w:t>בידנדים</w:t>
            </w:r>
          </w:p>
          <w:p w14:paraId="39F03EFB" w14:textId="77777777" w:rsidR="00477176" w:rsidRPr="00961098" w:rsidRDefault="00477176" w:rsidP="002716DE">
            <w:pPr>
              <w:spacing w:line="220" w:lineRule="exact"/>
              <w:rPr>
                <w:highlight w:val="lightGray"/>
                <w:rtl/>
              </w:rPr>
            </w:pPr>
          </w:p>
        </w:tc>
      </w:tr>
      <w:tr w:rsidR="00477176" w:rsidRPr="00AD4FC0" w14:paraId="7F7A04A7" w14:textId="77777777" w:rsidTr="002716DE">
        <w:trPr>
          <w:cantSplit/>
        </w:trPr>
        <w:tc>
          <w:tcPr>
            <w:tcW w:w="1341" w:type="dxa"/>
          </w:tcPr>
          <w:p w14:paraId="15E132F6" w14:textId="77777777" w:rsidR="00477176" w:rsidRPr="001A60E2" w:rsidRDefault="00477176" w:rsidP="002716DE">
            <w:pPr>
              <w:bidi w:val="0"/>
              <w:spacing w:line="220" w:lineRule="exact"/>
              <w:jc w:val="right"/>
              <w:rPr>
                <w:i/>
                <w:iCs/>
                <w:sz w:val="16"/>
                <w:szCs w:val="16"/>
              </w:rPr>
            </w:pPr>
            <w:r w:rsidRPr="001A60E2">
              <w:rPr>
                <w:i/>
                <w:iCs/>
                <w:sz w:val="16"/>
                <w:szCs w:val="16"/>
              </w:rPr>
              <w:t>IAS 34.16</w:t>
            </w:r>
            <w:r w:rsidRPr="001A60E2">
              <w:rPr>
                <w:rFonts w:hint="cs"/>
                <w:i/>
                <w:iCs/>
                <w:sz w:val="16"/>
                <w:szCs w:val="16"/>
              </w:rPr>
              <w:t>A</w:t>
            </w:r>
            <w:r w:rsidRPr="001A60E2">
              <w:rPr>
                <w:i/>
                <w:iCs/>
                <w:sz w:val="16"/>
                <w:szCs w:val="16"/>
              </w:rPr>
              <w:t xml:space="preserve">(f) </w:t>
            </w:r>
          </w:p>
          <w:p w14:paraId="7B6CBBE3" w14:textId="77777777" w:rsidR="00477176" w:rsidRPr="000C01C1" w:rsidRDefault="00477176" w:rsidP="002716DE">
            <w:pPr>
              <w:bidi w:val="0"/>
              <w:spacing w:line="220" w:lineRule="exact"/>
              <w:jc w:val="right"/>
              <w:rPr>
                <w:rFonts w:ascii="David" w:hAnsi="David"/>
                <w:i/>
                <w:iCs/>
                <w:sz w:val="16"/>
                <w:szCs w:val="16"/>
                <w:lang w:val="pt-BR"/>
              </w:rPr>
            </w:pPr>
          </w:p>
        </w:tc>
        <w:tc>
          <w:tcPr>
            <w:tcW w:w="8927" w:type="dxa"/>
          </w:tcPr>
          <w:p w14:paraId="15710055" w14:textId="77777777" w:rsidR="00477176" w:rsidRDefault="00477176" w:rsidP="002716DE">
            <w:pPr>
              <w:widowControl/>
              <w:overflowPunct/>
              <w:autoSpaceDE/>
              <w:autoSpaceDN/>
              <w:adjustRightInd/>
              <w:spacing w:line="220" w:lineRule="exact"/>
              <w:jc w:val="both"/>
              <w:textAlignment w:val="auto"/>
              <w:rPr>
                <w:rFonts w:ascii="David" w:hAnsi="David"/>
                <w:color w:val="000000"/>
                <w:rtl/>
              </w:rPr>
            </w:pPr>
            <w:r w:rsidRPr="00DF59E7">
              <w:rPr>
                <w:rFonts w:ascii="David" w:hAnsi="David"/>
                <w:color w:val="000000"/>
                <w:highlight w:val="lightGray"/>
                <w:rtl/>
              </w:rPr>
              <w:t>יש לציין אם חולק דיבידנד שלא במזומן (דיבידנד בעין).</w:t>
            </w:r>
          </w:p>
          <w:p w14:paraId="2B2682F0" w14:textId="77777777" w:rsidR="00477176" w:rsidRPr="00F81701" w:rsidRDefault="00477176" w:rsidP="002716DE">
            <w:pPr>
              <w:widowControl/>
              <w:overflowPunct/>
              <w:autoSpaceDE/>
              <w:autoSpaceDN/>
              <w:adjustRightInd/>
              <w:spacing w:line="220" w:lineRule="exact"/>
              <w:jc w:val="both"/>
              <w:textAlignment w:val="auto"/>
              <w:rPr>
                <w:rFonts w:ascii="David" w:hAnsi="David"/>
                <w:color w:val="000000"/>
                <w:sz w:val="24"/>
                <w:szCs w:val="24"/>
                <w:rtl/>
              </w:rPr>
            </w:pPr>
          </w:p>
        </w:tc>
      </w:tr>
      <w:tr w:rsidR="00477176" w:rsidRPr="001A60E2" w14:paraId="7E9E295E" w14:textId="77777777" w:rsidTr="002716DE">
        <w:trPr>
          <w:cantSplit/>
        </w:trPr>
        <w:tc>
          <w:tcPr>
            <w:tcW w:w="1341" w:type="dxa"/>
          </w:tcPr>
          <w:p w14:paraId="07118836" w14:textId="77777777" w:rsidR="00477176" w:rsidRPr="001A60E2" w:rsidRDefault="00477176" w:rsidP="002716DE">
            <w:pPr>
              <w:bidi w:val="0"/>
              <w:spacing w:line="220" w:lineRule="exact"/>
              <w:jc w:val="center"/>
              <w:rPr>
                <w:i/>
                <w:iCs/>
                <w:sz w:val="16"/>
                <w:szCs w:val="16"/>
              </w:rPr>
            </w:pPr>
          </w:p>
        </w:tc>
        <w:tc>
          <w:tcPr>
            <w:tcW w:w="8927" w:type="dxa"/>
          </w:tcPr>
          <w:p w14:paraId="46A337BD" w14:textId="77777777" w:rsidR="00477176" w:rsidRPr="001A60E2" w:rsidRDefault="00477176" w:rsidP="002716DE">
            <w:pPr>
              <w:spacing w:line="220" w:lineRule="exact"/>
              <w:jc w:val="both"/>
              <w:rPr>
                <w:rtl/>
              </w:rPr>
            </w:pPr>
            <w:r w:rsidRPr="001A60E2">
              <w:rPr>
                <w:rFonts w:hint="cs"/>
                <w:rtl/>
              </w:rPr>
              <w:t>להלן פרטים בדבר דיבידנדים:</w:t>
            </w:r>
          </w:p>
        </w:tc>
      </w:tr>
    </w:tbl>
    <w:p w14:paraId="14A607F1" w14:textId="77777777" w:rsidR="002716DE" w:rsidRDefault="002716DE" w:rsidP="00361CEC">
      <w:pPr>
        <w:spacing w:line="220" w:lineRule="exact"/>
      </w:pPr>
    </w:p>
    <w:tbl>
      <w:tblPr>
        <w:bidiVisual/>
        <w:tblW w:w="10314" w:type="dxa"/>
        <w:tblLook w:val="01E0" w:firstRow="1" w:lastRow="1" w:firstColumn="1" w:lastColumn="1" w:noHBand="0" w:noVBand="0"/>
      </w:tblPr>
      <w:tblGrid>
        <w:gridCol w:w="1383"/>
        <w:gridCol w:w="2831"/>
        <w:gridCol w:w="1220"/>
        <w:gridCol w:w="1220"/>
        <w:gridCol w:w="1220"/>
        <w:gridCol w:w="1220"/>
        <w:gridCol w:w="1220"/>
      </w:tblGrid>
      <w:tr w:rsidR="002716DE" w:rsidRPr="001A60E2" w14:paraId="680810E3" w14:textId="77777777" w:rsidTr="002716DE">
        <w:tc>
          <w:tcPr>
            <w:tcW w:w="1383" w:type="dxa"/>
          </w:tcPr>
          <w:p w14:paraId="408B67B7" w14:textId="77777777" w:rsidR="002716DE" w:rsidRPr="001A60E2" w:rsidRDefault="002716DE" w:rsidP="00361CEC">
            <w:pPr>
              <w:widowControl/>
              <w:bidi w:val="0"/>
              <w:spacing w:line="220" w:lineRule="exact"/>
              <w:jc w:val="right"/>
              <w:rPr>
                <w:i/>
                <w:iCs/>
              </w:rPr>
            </w:pPr>
          </w:p>
        </w:tc>
        <w:tc>
          <w:tcPr>
            <w:tcW w:w="2831" w:type="dxa"/>
          </w:tcPr>
          <w:p w14:paraId="3F16B60A" w14:textId="77777777" w:rsidR="002716DE" w:rsidRPr="001A60E2" w:rsidRDefault="002716DE" w:rsidP="00361CEC">
            <w:pPr>
              <w:widowControl/>
              <w:bidi w:val="0"/>
              <w:spacing w:line="220" w:lineRule="exact"/>
              <w:jc w:val="right"/>
              <w:rPr>
                <w:rtl/>
              </w:rPr>
            </w:pPr>
          </w:p>
        </w:tc>
        <w:tc>
          <w:tcPr>
            <w:tcW w:w="2440" w:type="dxa"/>
            <w:gridSpan w:val="2"/>
          </w:tcPr>
          <w:p w14:paraId="65528050" w14:textId="77777777" w:rsidR="002716DE" w:rsidRPr="001A60E2" w:rsidRDefault="002716DE" w:rsidP="00361CEC">
            <w:pPr>
              <w:widowControl/>
              <w:spacing w:line="220" w:lineRule="exact"/>
              <w:rPr>
                <w:b/>
                <w:bCs/>
                <w:sz w:val="18"/>
                <w:szCs w:val="18"/>
                <w:rtl/>
              </w:rPr>
            </w:pPr>
            <w:r w:rsidRPr="001A60E2">
              <w:rPr>
                <w:rFonts w:hint="cs"/>
                <w:b/>
                <w:bCs/>
                <w:sz w:val="18"/>
                <w:szCs w:val="18"/>
                <w:rtl/>
              </w:rPr>
              <w:t>לתקופה של שישה</w:t>
            </w:r>
          </w:p>
        </w:tc>
        <w:tc>
          <w:tcPr>
            <w:tcW w:w="2440" w:type="dxa"/>
            <w:gridSpan w:val="2"/>
          </w:tcPr>
          <w:p w14:paraId="29115F5F" w14:textId="77777777" w:rsidR="002716DE" w:rsidRPr="001A60E2" w:rsidRDefault="002716DE" w:rsidP="00361CEC">
            <w:pPr>
              <w:widowControl/>
              <w:spacing w:line="220" w:lineRule="exact"/>
              <w:rPr>
                <w:b/>
                <w:bCs/>
                <w:sz w:val="18"/>
                <w:szCs w:val="18"/>
                <w:rtl/>
              </w:rPr>
            </w:pPr>
            <w:r w:rsidRPr="001A60E2">
              <w:rPr>
                <w:rFonts w:hint="cs"/>
                <w:b/>
                <w:bCs/>
                <w:sz w:val="18"/>
                <w:szCs w:val="18"/>
                <w:rtl/>
              </w:rPr>
              <w:t>לתקופה של שלושה</w:t>
            </w:r>
          </w:p>
        </w:tc>
        <w:tc>
          <w:tcPr>
            <w:tcW w:w="1220" w:type="dxa"/>
          </w:tcPr>
          <w:p w14:paraId="1A847EFB" w14:textId="77777777" w:rsidR="002716DE" w:rsidRPr="001A60E2" w:rsidRDefault="002716DE" w:rsidP="00361CEC">
            <w:pPr>
              <w:widowControl/>
              <w:spacing w:line="220" w:lineRule="exact"/>
              <w:rPr>
                <w:b/>
                <w:bCs/>
                <w:sz w:val="18"/>
                <w:szCs w:val="18"/>
                <w:rtl/>
              </w:rPr>
            </w:pPr>
            <w:r w:rsidRPr="001A60E2">
              <w:rPr>
                <w:rFonts w:hint="cs"/>
                <w:b/>
                <w:bCs/>
                <w:sz w:val="18"/>
                <w:szCs w:val="18"/>
                <w:rtl/>
              </w:rPr>
              <w:t xml:space="preserve">לשנה </w:t>
            </w:r>
          </w:p>
        </w:tc>
      </w:tr>
      <w:tr w:rsidR="002716DE" w:rsidRPr="001A60E2" w14:paraId="5395C2DB" w14:textId="77777777" w:rsidTr="002716DE">
        <w:tc>
          <w:tcPr>
            <w:tcW w:w="1383" w:type="dxa"/>
          </w:tcPr>
          <w:p w14:paraId="187CCD07" w14:textId="77777777" w:rsidR="002716DE" w:rsidRPr="001A60E2" w:rsidRDefault="002716DE" w:rsidP="00361CEC">
            <w:pPr>
              <w:widowControl/>
              <w:bidi w:val="0"/>
              <w:spacing w:line="220" w:lineRule="exact"/>
              <w:jc w:val="right"/>
              <w:rPr>
                <w:i/>
                <w:iCs/>
              </w:rPr>
            </w:pPr>
          </w:p>
        </w:tc>
        <w:tc>
          <w:tcPr>
            <w:tcW w:w="2831" w:type="dxa"/>
          </w:tcPr>
          <w:p w14:paraId="06D242FD" w14:textId="77777777" w:rsidR="002716DE" w:rsidRPr="001A60E2" w:rsidRDefault="002716DE" w:rsidP="00361CEC">
            <w:pPr>
              <w:widowControl/>
              <w:bidi w:val="0"/>
              <w:spacing w:line="220" w:lineRule="exact"/>
              <w:jc w:val="right"/>
              <w:rPr>
                <w:rtl/>
              </w:rPr>
            </w:pPr>
          </w:p>
        </w:tc>
        <w:tc>
          <w:tcPr>
            <w:tcW w:w="2440" w:type="dxa"/>
            <w:gridSpan w:val="2"/>
          </w:tcPr>
          <w:p w14:paraId="4B60954A"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חודשים שהסתיימה</w:t>
            </w:r>
          </w:p>
        </w:tc>
        <w:tc>
          <w:tcPr>
            <w:tcW w:w="2440" w:type="dxa"/>
            <w:gridSpan w:val="2"/>
          </w:tcPr>
          <w:p w14:paraId="534C0642"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חודשים שהסתיימה</w:t>
            </w:r>
          </w:p>
        </w:tc>
        <w:tc>
          <w:tcPr>
            <w:tcW w:w="1220" w:type="dxa"/>
          </w:tcPr>
          <w:p w14:paraId="2698EBAB" w14:textId="77777777" w:rsidR="002716DE" w:rsidRPr="002716DE" w:rsidRDefault="002716DE" w:rsidP="00361CEC">
            <w:pPr>
              <w:widowControl/>
              <w:pBdr>
                <w:bottom w:val="single" w:sz="4" w:space="1" w:color="auto"/>
              </w:pBdr>
              <w:spacing w:line="220" w:lineRule="exact"/>
              <w:rPr>
                <w:b/>
                <w:bCs/>
                <w:spacing w:val="-10"/>
                <w:sz w:val="18"/>
                <w:szCs w:val="18"/>
                <w:rtl/>
              </w:rPr>
            </w:pPr>
            <w:r w:rsidRPr="002716DE">
              <w:rPr>
                <w:rFonts w:ascii="Times New Roman Bold" w:hAnsi="Times New Roman Bold" w:hint="eastAsia"/>
                <w:b/>
                <w:bCs/>
                <w:spacing w:val="-10"/>
                <w:sz w:val="18"/>
                <w:szCs w:val="18"/>
                <w:rtl/>
              </w:rPr>
              <w:t>שהסתיימה</w:t>
            </w:r>
            <w:r w:rsidRPr="002716DE">
              <w:rPr>
                <w:rFonts w:ascii="Times New Roman Bold" w:hAnsi="Times New Roman Bold"/>
                <w:b/>
                <w:bCs/>
                <w:spacing w:val="-10"/>
                <w:sz w:val="18"/>
                <w:szCs w:val="18"/>
                <w:rtl/>
              </w:rPr>
              <w:t xml:space="preserve"> </w:t>
            </w:r>
            <w:r w:rsidRPr="002716DE">
              <w:rPr>
                <w:rFonts w:ascii="Times New Roman Bold" w:hAnsi="Times New Roman Bold" w:hint="eastAsia"/>
                <w:b/>
                <w:bCs/>
                <w:spacing w:val="-10"/>
                <w:sz w:val="18"/>
                <w:szCs w:val="18"/>
                <w:rtl/>
              </w:rPr>
              <w:t>ביום</w:t>
            </w:r>
          </w:p>
        </w:tc>
      </w:tr>
      <w:tr w:rsidR="002716DE" w:rsidRPr="001A60E2" w14:paraId="00A1AAB5" w14:textId="77777777" w:rsidTr="002716DE">
        <w:tc>
          <w:tcPr>
            <w:tcW w:w="1383" w:type="dxa"/>
          </w:tcPr>
          <w:p w14:paraId="33612D31" w14:textId="77777777" w:rsidR="002716DE" w:rsidRPr="001A60E2" w:rsidRDefault="002716DE" w:rsidP="00361CEC">
            <w:pPr>
              <w:widowControl/>
              <w:bidi w:val="0"/>
              <w:spacing w:line="220" w:lineRule="exact"/>
              <w:jc w:val="right"/>
              <w:rPr>
                <w:i/>
                <w:iCs/>
              </w:rPr>
            </w:pPr>
          </w:p>
        </w:tc>
        <w:tc>
          <w:tcPr>
            <w:tcW w:w="2831" w:type="dxa"/>
          </w:tcPr>
          <w:p w14:paraId="320F7E47" w14:textId="77777777" w:rsidR="002716DE" w:rsidRPr="001A60E2" w:rsidRDefault="002716DE" w:rsidP="00361CEC">
            <w:pPr>
              <w:widowControl/>
              <w:bidi w:val="0"/>
              <w:spacing w:line="220" w:lineRule="exact"/>
              <w:jc w:val="right"/>
              <w:rPr>
                <w:rtl/>
              </w:rPr>
            </w:pPr>
          </w:p>
        </w:tc>
        <w:tc>
          <w:tcPr>
            <w:tcW w:w="2440" w:type="dxa"/>
            <w:gridSpan w:val="2"/>
          </w:tcPr>
          <w:p w14:paraId="176C3C97"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ביום 30 ביוני</w:t>
            </w:r>
          </w:p>
        </w:tc>
        <w:tc>
          <w:tcPr>
            <w:tcW w:w="2440" w:type="dxa"/>
            <w:gridSpan w:val="2"/>
          </w:tcPr>
          <w:p w14:paraId="2E5D3BAE"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ביום 30 ביוני</w:t>
            </w:r>
          </w:p>
        </w:tc>
        <w:tc>
          <w:tcPr>
            <w:tcW w:w="1220" w:type="dxa"/>
          </w:tcPr>
          <w:p w14:paraId="49C75F59"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31 בדצמבר</w:t>
            </w:r>
          </w:p>
        </w:tc>
      </w:tr>
      <w:tr w:rsidR="002716DE" w:rsidRPr="001A60E2" w14:paraId="689E70D4" w14:textId="77777777" w:rsidTr="002716DE">
        <w:tc>
          <w:tcPr>
            <w:tcW w:w="1383" w:type="dxa"/>
          </w:tcPr>
          <w:p w14:paraId="551E9F45" w14:textId="77777777" w:rsidR="002716DE" w:rsidRPr="001A60E2" w:rsidRDefault="002716DE" w:rsidP="00361CEC">
            <w:pPr>
              <w:widowControl/>
              <w:bidi w:val="0"/>
              <w:spacing w:line="220" w:lineRule="exact"/>
              <w:jc w:val="right"/>
              <w:rPr>
                <w:i/>
                <w:iCs/>
              </w:rPr>
            </w:pPr>
          </w:p>
        </w:tc>
        <w:tc>
          <w:tcPr>
            <w:tcW w:w="2831" w:type="dxa"/>
          </w:tcPr>
          <w:p w14:paraId="12D0F8C8" w14:textId="77777777" w:rsidR="002716DE" w:rsidRPr="001A60E2" w:rsidRDefault="002716DE" w:rsidP="00361CEC">
            <w:pPr>
              <w:widowControl/>
              <w:bidi w:val="0"/>
              <w:spacing w:line="220" w:lineRule="exact"/>
              <w:jc w:val="right"/>
              <w:rPr>
                <w:rtl/>
              </w:rPr>
            </w:pPr>
          </w:p>
        </w:tc>
        <w:tc>
          <w:tcPr>
            <w:tcW w:w="1220" w:type="dxa"/>
          </w:tcPr>
          <w:p w14:paraId="75E4C002" w14:textId="7A69DA41" w:rsidR="002716DE" w:rsidRPr="001A60E2" w:rsidRDefault="005264D4" w:rsidP="00361CEC">
            <w:pPr>
              <w:widowControl/>
              <w:pBdr>
                <w:bottom w:val="single" w:sz="4" w:space="1" w:color="auto"/>
              </w:pBdr>
              <w:spacing w:line="220" w:lineRule="exact"/>
              <w:rPr>
                <w:b/>
                <w:bCs/>
                <w:sz w:val="18"/>
                <w:szCs w:val="18"/>
                <w:rtl/>
              </w:rPr>
            </w:pPr>
            <w:r>
              <w:rPr>
                <w:rFonts w:ascii="David" w:hAnsi="David"/>
                <w:b/>
                <w:bCs/>
                <w:sz w:val="18"/>
                <w:szCs w:val="18"/>
                <w:rtl/>
              </w:rPr>
              <w:t>2026</w:t>
            </w:r>
          </w:p>
        </w:tc>
        <w:tc>
          <w:tcPr>
            <w:tcW w:w="1220" w:type="dxa"/>
          </w:tcPr>
          <w:p w14:paraId="63A70522" w14:textId="49E6F18A" w:rsidR="002716DE" w:rsidRPr="001A60E2" w:rsidRDefault="005264D4" w:rsidP="00361CEC">
            <w:pPr>
              <w:widowControl/>
              <w:pBdr>
                <w:bottom w:val="single" w:sz="4" w:space="1" w:color="auto"/>
              </w:pBdr>
              <w:spacing w:line="220" w:lineRule="exact"/>
              <w:rPr>
                <w:b/>
                <w:bCs/>
                <w:sz w:val="18"/>
                <w:szCs w:val="18"/>
                <w:rtl/>
              </w:rPr>
            </w:pPr>
            <w:r>
              <w:rPr>
                <w:rFonts w:ascii="David" w:hAnsi="David"/>
                <w:b/>
                <w:bCs/>
                <w:sz w:val="18"/>
                <w:szCs w:val="18"/>
                <w:rtl/>
              </w:rPr>
              <w:t>2025</w:t>
            </w:r>
          </w:p>
        </w:tc>
        <w:tc>
          <w:tcPr>
            <w:tcW w:w="1220" w:type="dxa"/>
          </w:tcPr>
          <w:p w14:paraId="197CE5A9" w14:textId="3BCD13C6" w:rsidR="002716DE" w:rsidRPr="001A60E2" w:rsidRDefault="005264D4" w:rsidP="00361CEC">
            <w:pPr>
              <w:widowControl/>
              <w:pBdr>
                <w:bottom w:val="single" w:sz="4" w:space="1" w:color="auto"/>
              </w:pBdr>
              <w:spacing w:line="220" w:lineRule="exact"/>
              <w:rPr>
                <w:b/>
                <w:bCs/>
                <w:sz w:val="18"/>
                <w:szCs w:val="18"/>
                <w:rtl/>
              </w:rPr>
            </w:pPr>
            <w:r>
              <w:rPr>
                <w:rFonts w:ascii="David" w:hAnsi="David"/>
                <w:b/>
                <w:bCs/>
                <w:sz w:val="18"/>
                <w:szCs w:val="18"/>
                <w:rtl/>
              </w:rPr>
              <w:t>2026</w:t>
            </w:r>
          </w:p>
        </w:tc>
        <w:tc>
          <w:tcPr>
            <w:tcW w:w="1220" w:type="dxa"/>
          </w:tcPr>
          <w:p w14:paraId="678344FB" w14:textId="457C6833" w:rsidR="002716DE" w:rsidRPr="001A60E2" w:rsidRDefault="005264D4" w:rsidP="00361CEC">
            <w:pPr>
              <w:widowControl/>
              <w:pBdr>
                <w:bottom w:val="single" w:sz="4" w:space="1" w:color="auto"/>
              </w:pBdr>
              <w:spacing w:line="220" w:lineRule="exact"/>
              <w:rPr>
                <w:b/>
                <w:bCs/>
                <w:sz w:val="18"/>
                <w:szCs w:val="18"/>
                <w:rtl/>
              </w:rPr>
            </w:pPr>
            <w:r>
              <w:rPr>
                <w:rFonts w:ascii="David" w:hAnsi="David"/>
                <w:b/>
                <w:bCs/>
                <w:sz w:val="18"/>
                <w:szCs w:val="18"/>
                <w:rtl/>
              </w:rPr>
              <w:t>2025</w:t>
            </w:r>
          </w:p>
        </w:tc>
        <w:tc>
          <w:tcPr>
            <w:tcW w:w="1220" w:type="dxa"/>
          </w:tcPr>
          <w:p w14:paraId="31FA410D" w14:textId="50B63B20" w:rsidR="002716DE" w:rsidRPr="001A60E2" w:rsidRDefault="005264D4" w:rsidP="00361CEC">
            <w:pPr>
              <w:widowControl/>
              <w:pBdr>
                <w:bottom w:val="single" w:sz="4" w:space="1" w:color="auto"/>
              </w:pBdr>
              <w:spacing w:line="220" w:lineRule="exact"/>
              <w:rPr>
                <w:b/>
                <w:bCs/>
                <w:sz w:val="18"/>
                <w:szCs w:val="18"/>
                <w:rtl/>
              </w:rPr>
            </w:pPr>
            <w:r>
              <w:rPr>
                <w:rFonts w:hint="cs"/>
                <w:b/>
                <w:bCs/>
                <w:sz w:val="18"/>
                <w:szCs w:val="18"/>
                <w:rtl/>
              </w:rPr>
              <w:t>2025</w:t>
            </w:r>
          </w:p>
        </w:tc>
      </w:tr>
      <w:tr w:rsidR="002716DE" w:rsidRPr="001A60E2" w14:paraId="40FFBA60" w14:textId="77777777" w:rsidTr="002716DE">
        <w:tc>
          <w:tcPr>
            <w:tcW w:w="1383" w:type="dxa"/>
          </w:tcPr>
          <w:p w14:paraId="215B5E71" w14:textId="77777777" w:rsidR="002716DE" w:rsidRPr="001A60E2" w:rsidRDefault="002716DE" w:rsidP="00361CEC">
            <w:pPr>
              <w:widowControl/>
              <w:bidi w:val="0"/>
              <w:spacing w:line="220" w:lineRule="exact"/>
              <w:jc w:val="right"/>
              <w:rPr>
                <w:i/>
                <w:iCs/>
              </w:rPr>
            </w:pPr>
          </w:p>
        </w:tc>
        <w:tc>
          <w:tcPr>
            <w:tcW w:w="2831" w:type="dxa"/>
          </w:tcPr>
          <w:p w14:paraId="4942DE55" w14:textId="77777777" w:rsidR="002716DE" w:rsidRPr="001A60E2" w:rsidRDefault="002716DE" w:rsidP="00361CEC">
            <w:pPr>
              <w:widowControl/>
              <w:bidi w:val="0"/>
              <w:spacing w:line="220" w:lineRule="exact"/>
              <w:jc w:val="right"/>
              <w:rPr>
                <w:rtl/>
              </w:rPr>
            </w:pPr>
            <w:r w:rsidRPr="001A60E2">
              <w:rPr>
                <w:rFonts w:hint="cs"/>
                <w:i/>
                <w:iCs/>
                <w:sz w:val="18"/>
                <w:szCs w:val="18"/>
                <w:rtl/>
              </w:rPr>
              <w:t>באלפי ש"ח (למעט אם צוין אחרת</w:t>
            </w:r>
            <w:r>
              <w:rPr>
                <w:rFonts w:hint="cs"/>
                <w:i/>
                <w:iCs/>
                <w:sz w:val="18"/>
                <w:szCs w:val="18"/>
                <w:rtl/>
              </w:rPr>
              <w:t>)</w:t>
            </w:r>
          </w:p>
        </w:tc>
        <w:tc>
          <w:tcPr>
            <w:tcW w:w="1220" w:type="dxa"/>
          </w:tcPr>
          <w:p w14:paraId="25582F15"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(בלתי מבוקר)</w:t>
            </w:r>
          </w:p>
        </w:tc>
        <w:tc>
          <w:tcPr>
            <w:tcW w:w="1220" w:type="dxa"/>
          </w:tcPr>
          <w:p w14:paraId="4313080E"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(בלתי מבוקר)</w:t>
            </w:r>
          </w:p>
        </w:tc>
        <w:tc>
          <w:tcPr>
            <w:tcW w:w="1220" w:type="dxa"/>
          </w:tcPr>
          <w:p w14:paraId="4C28C93E"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(בלתי מבוקר)</w:t>
            </w:r>
          </w:p>
        </w:tc>
        <w:tc>
          <w:tcPr>
            <w:tcW w:w="1220" w:type="dxa"/>
          </w:tcPr>
          <w:p w14:paraId="53BD264A" w14:textId="77777777"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(בלתי מבוקר)</w:t>
            </w:r>
          </w:p>
        </w:tc>
        <w:tc>
          <w:tcPr>
            <w:tcW w:w="1220" w:type="dxa"/>
          </w:tcPr>
          <w:p w14:paraId="1A72CBC3" w14:textId="1D338DE4" w:rsidR="002716DE" w:rsidRPr="001A60E2" w:rsidRDefault="002716DE" w:rsidP="00361CEC">
            <w:pPr>
              <w:widowControl/>
              <w:pBdr>
                <w:bottom w:val="single" w:sz="4" w:space="1" w:color="auto"/>
              </w:pBdr>
              <w:spacing w:line="220" w:lineRule="exact"/>
              <w:rPr>
                <w:b/>
                <w:bCs/>
                <w:sz w:val="18"/>
                <w:szCs w:val="18"/>
                <w:rtl/>
              </w:rPr>
            </w:pPr>
            <w:r w:rsidRPr="001A60E2">
              <w:rPr>
                <w:rFonts w:hint="cs"/>
                <w:b/>
                <w:bCs/>
                <w:sz w:val="18"/>
                <w:szCs w:val="18"/>
                <w:rtl/>
              </w:rPr>
              <w:t>(מבוקר)</w:t>
            </w:r>
          </w:p>
        </w:tc>
      </w:tr>
    </w:tbl>
    <w:p w14:paraId="2D9DDA1B" w14:textId="77777777" w:rsidR="002716DE" w:rsidRPr="001A60E2" w:rsidRDefault="002716DE" w:rsidP="00361CEC">
      <w:pPr>
        <w:spacing w:line="220" w:lineRule="exact"/>
      </w:pPr>
    </w:p>
    <w:tbl>
      <w:tblPr>
        <w:bidiVisual/>
        <w:tblW w:w="10314" w:type="dxa"/>
        <w:tblLayout w:type="fixed"/>
        <w:tblLook w:val="01E0" w:firstRow="1" w:lastRow="1" w:firstColumn="1" w:lastColumn="1" w:noHBand="0" w:noVBand="0"/>
      </w:tblPr>
      <w:tblGrid>
        <w:gridCol w:w="1383"/>
        <w:gridCol w:w="2831"/>
        <w:gridCol w:w="1220"/>
        <w:gridCol w:w="1220"/>
        <w:gridCol w:w="1220"/>
        <w:gridCol w:w="1220"/>
        <w:gridCol w:w="1220"/>
      </w:tblGrid>
      <w:tr w:rsidR="00477176" w:rsidRPr="001A60E2" w14:paraId="45CDAEBA" w14:textId="77777777" w:rsidTr="002716DE">
        <w:tc>
          <w:tcPr>
            <w:tcW w:w="1383" w:type="dxa"/>
          </w:tcPr>
          <w:p w14:paraId="1BC5007F" w14:textId="77777777" w:rsidR="00477176" w:rsidRPr="001A60E2" w:rsidRDefault="00477176" w:rsidP="00361CEC">
            <w:pPr>
              <w:widowControl/>
              <w:bidi w:val="0"/>
              <w:spacing w:line="220" w:lineRule="exact"/>
              <w:jc w:val="right"/>
              <w:rPr>
                <w:i/>
                <w:iCs/>
              </w:rPr>
            </w:pPr>
          </w:p>
        </w:tc>
        <w:tc>
          <w:tcPr>
            <w:tcW w:w="2831" w:type="dxa"/>
          </w:tcPr>
          <w:p w14:paraId="6FB0D4F0" w14:textId="0C75C5D7" w:rsidR="00477176" w:rsidRPr="001A60E2" w:rsidRDefault="00477176" w:rsidP="00361CEC">
            <w:pPr>
              <w:widowControl/>
              <w:bidi w:val="0"/>
              <w:spacing w:line="220" w:lineRule="exact"/>
              <w:jc w:val="right"/>
              <w:rPr>
                <w:i/>
                <w:iCs/>
                <w:sz w:val="18"/>
                <w:szCs w:val="18"/>
                <w:rtl/>
              </w:rPr>
            </w:pPr>
            <w:r w:rsidRPr="001A60E2">
              <w:rPr>
                <w:rFonts w:hint="cs"/>
                <w:rtl/>
              </w:rPr>
              <w:t>הוכרזו ושולמו</w:t>
            </w:r>
            <w:r w:rsidRPr="001A60E2">
              <w:rPr>
                <w:rStyle w:val="FootnoteReference"/>
                <w:rtl/>
              </w:rPr>
              <w:footnoteReference w:id="69"/>
            </w:r>
            <w:r w:rsidR="006E3137">
              <w:rPr>
                <w:rFonts w:hint="cs"/>
                <w:vertAlign w:val="superscript"/>
                <w:rtl/>
              </w:rPr>
              <w:t>,</w:t>
            </w:r>
            <w:r w:rsidRPr="001A60E2">
              <w:rPr>
                <w:rFonts w:hint="cs"/>
                <w:rtl/>
              </w:rPr>
              <w:t xml:space="preserve"> </w:t>
            </w:r>
            <w:r w:rsidRPr="001A60E2">
              <w:rPr>
                <w:rStyle w:val="FootnoteReference"/>
                <w:rtl/>
              </w:rPr>
              <w:footnoteReference w:id="70"/>
            </w:r>
            <w:r w:rsidRPr="001A60E2">
              <w:rPr>
                <w:rFonts w:hint="cs"/>
                <w:rtl/>
              </w:rPr>
              <w:t xml:space="preserve"> </w:t>
            </w:r>
          </w:p>
        </w:tc>
        <w:tc>
          <w:tcPr>
            <w:tcW w:w="1220" w:type="dxa"/>
          </w:tcPr>
          <w:p w14:paraId="6DE5DBFE" w14:textId="77777777" w:rsidR="00477176" w:rsidRPr="001A60E2" w:rsidRDefault="00477176" w:rsidP="00361CEC">
            <w:pPr>
              <w:widowControl/>
              <w:spacing w:line="220" w:lineRule="exact"/>
              <w:rPr>
                <w:b/>
                <w:bCs/>
                <w:sz w:val="18"/>
                <w:szCs w:val="18"/>
                <w:rtl/>
              </w:rPr>
            </w:pPr>
          </w:p>
        </w:tc>
        <w:tc>
          <w:tcPr>
            <w:tcW w:w="1220" w:type="dxa"/>
          </w:tcPr>
          <w:p w14:paraId="26359330" w14:textId="77777777" w:rsidR="00477176" w:rsidRPr="001A60E2" w:rsidRDefault="00477176" w:rsidP="00361CEC">
            <w:pPr>
              <w:widowControl/>
              <w:spacing w:line="220" w:lineRule="exact"/>
              <w:rPr>
                <w:b/>
                <w:bCs/>
                <w:sz w:val="18"/>
                <w:szCs w:val="18"/>
                <w:rtl/>
              </w:rPr>
            </w:pPr>
          </w:p>
        </w:tc>
        <w:tc>
          <w:tcPr>
            <w:tcW w:w="1220" w:type="dxa"/>
          </w:tcPr>
          <w:p w14:paraId="705C7246" w14:textId="77777777" w:rsidR="00477176" w:rsidRPr="001A60E2" w:rsidRDefault="00477176" w:rsidP="00361CEC">
            <w:pPr>
              <w:widowControl/>
              <w:spacing w:line="220" w:lineRule="exact"/>
              <w:rPr>
                <w:b/>
                <w:bCs/>
                <w:sz w:val="18"/>
                <w:szCs w:val="18"/>
                <w:rtl/>
              </w:rPr>
            </w:pPr>
          </w:p>
        </w:tc>
        <w:tc>
          <w:tcPr>
            <w:tcW w:w="1220" w:type="dxa"/>
          </w:tcPr>
          <w:p w14:paraId="2598DF77" w14:textId="77777777" w:rsidR="00477176" w:rsidRPr="001A60E2" w:rsidRDefault="00477176" w:rsidP="00361CEC">
            <w:pPr>
              <w:widowControl/>
              <w:spacing w:line="220" w:lineRule="exact"/>
              <w:rPr>
                <w:b/>
                <w:bCs/>
                <w:sz w:val="18"/>
                <w:szCs w:val="18"/>
                <w:rtl/>
              </w:rPr>
            </w:pPr>
          </w:p>
        </w:tc>
        <w:tc>
          <w:tcPr>
            <w:tcW w:w="1220" w:type="dxa"/>
          </w:tcPr>
          <w:p w14:paraId="74C1B1C4" w14:textId="77777777" w:rsidR="00477176" w:rsidRPr="001A60E2" w:rsidRDefault="00477176" w:rsidP="00361CEC">
            <w:pPr>
              <w:widowControl/>
              <w:spacing w:line="220" w:lineRule="exact"/>
              <w:rPr>
                <w:b/>
                <w:bCs/>
                <w:sz w:val="18"/>
                <w:szCs w:val="18"/>
                <w:rtl/>
              </w:rPr>
            </w:pPr>
          </w:p>
        </w:tc>
      </w:tr>
      <w:tr w:rsidR="00477176" w:rsidRPr="001A60E2" w14:paraId="3A704C6A" w14:textId="77777777" w:rsidTr="002716DE">
        <w:tc>
          <w:tcPr>
            <w:tcW w:w="1383" w:type="dxa"/>
          </w:tcPr>
          <w:p w14:paraId="7EB4FF97" w14:textId="77777777" w:rsidR="00477176" w:rsidRPr="001A60E2" w:rsidRDefault="00477176" w:rsidP="00361CEC">
            <w:pPr>
              <w:widowControl/>
              <w:bidi w:val="0"/>
              <w:spacing w:line="220" w:lineRule="exact"/>
              <w:jc w:val="right"/>
              <w:rPr>
                <w:i/>
                <w:iCs/>
              </w:rPr>
            </w:pPr>
          </w:p>
        </w:tc>
        <w:tc>
          <w:tcPr>
            <w:tcW w:w="2831" w:type="dxa"/>
          </w:tcPr>
          <w:p w14:paraId="00BE44E3" w14:textId="77777777" w:rsidR="00477176" w:rsidRPr="001A60E2" w:rsidRDefault="00477176" w:rsidP="00361CEC">
            <w:pPr>
              <w:widowControl/>
              <w:bidi w:val="0"/>
              <w:spacing w:line="220" w:lineRule="exact"/>
              <w:jc w:val="right"/>
              <w:rPr>
                <w:rtl/>
              </w:rPr>
            </w:pPr>
            <w:r w:rsidRPr="001A60E2">
              <w:rPr>
                <w:rFonts w:hint="cs"/>
                <w:rtl/>
              </w:rPr>
              <w:t>הוכרזו וטרם שולמו למועד הדיווח</w:t>
            </w:r>
          </w:p>
        </w:tc>
        <w:tc>
          <w:tcPr>
            <w:tcW w:w="1220" w:type="dxa"/>
          </w:tcPr>
          <w:p w14:paraId="1E6563DA" w14:textId="77777777" w:rsidR="00477176" w:rsidRPr="001A60E2" w:rsidRDefault="00477176" w:rsidP="00361CEC">
            <w:pPr>
              <w:widowControl/>
              <w:spacing w:line="220" w:lineRule="exact"/>
              <w:rPr>
                <w:b/>
                <w:bCs/>
                <w:sz w:val="18"/>
                <w:szCs w:val="18"/>
                <w:rtl/>
              </w:rPr>
            </w:pPr>
          </w:p>
        </w:tc>
        <w:tc>
          <w:tcPr>
            <w:tcW w:w="1220" w:type="dxa"/>
          </w:tcPr>
          <w:p w14:paraId="32B45C31" w14:textId="77777777" w:rsidR="00477176" w:rsidRPr="001A60E2" w:rsidRDefault="00477176" w:rsidP="00361CEC">
            <w:pPr>
              <w:widowControl/>
              <w:spacing w:line="220" w:lineRule="exact"/>
              <w:rPr>
                <w:b/>
                <w:bCs/>
                <w:sz w:val="18"/>
                <w:szCs w:val="18"/>
                <w:rtl/>
              </w:rPr>
            </w:pPr>
          </w:p>
        </w:tc>
        <w:tc>
          <w:tcPr>
            <w:tcW w:w="1220" w:type="dxa"/>
          </w:tcPr>
          <w:p w14:paraId="4C419968" w14:textId="77777777" w:rsidR="00477176" w:rsidRPr="001A60E2" w:rsidRDefault="00477176" w:rsidP="00361CEC">
            <w:pPr>
              <w:widowControl/>
              <w:spacing w:line="220" w:lineRule="exact"/>
              <w:rPr>
                <w:b/>
                <w:bCs/>
                <w:sz w:val="18"/>
                <w:szCs w:val="18"/>
                <w:rtl/>
              </w:rPr>
            </w:pPr>
          </w:p>
        </w:tc>
        <w:tc>
          <w:tcPr>
            <w:tcW w:w="1220" w:type="dxa"/>
          </w:tcPr>
          <w:p w14:paraId="0BA7058F" w14:textId="77777777" w:rsidR="00477176" w:rsidRPr="001A60E2" w:rsidRDefault="00477176" w:rsidP="00361CEC">
            <w:pPr>
              <w:widowControl/>
              <w:spacing w:line="220" w:lineRule="exact"/>
              <w:rPr>
                <w:b/>
                <w:bCs/>
                <w:sz w:val="18"/>
                <w:szCs w:val="18"/>
                <w:rtl/>
              </w:rPr>
            </w:pPr>
          </w:p>
        </w:tc>
        <w:tc>
          <w:tcPr>
            <w:tcW w:w="1220" w:type="dxa"/>
          </w:tcPr>
          <w:p w14:paraId="218D07C8" w14:textId="77777777" w:rsidR="00477176" w:rsidRPr="001A60E2" w:rsidRDefault="00477176" w:rsidP="00361CEC">
            <w:pPr>
              <w:widowControl/>
              <w:spacing w:line="220" w:lineRule="exact"/>
              <w:rPr>
                <w:b/>
                <w:bCs/>
                <w:sz w:val="18"/>
                <w:szCs w:val="18"/>
                <w:rtl/>
              </w:rPr>
            </w:pPr>
          </w:p>
        </w:tc>
      </w:tr>
    </w:tbl>
    <w:p w14:paraId="0130404D" w14:textId="77777777" w:rsidR="00477176" w:rsidRPr="001A60E2" w:rsidRDefault="00477176" w:rsidP="00361CEC">
      <w:pPr>
        <w:spacing w:line="220" w:lineRule="exact"/>
      </w:pPr>
    </w:p>
    <w:tbl>
      <w:tblPr>
        <w:bidiVisual/>
        <w:tblW w:w="10268" w:type="dxa"/>
        <w:tblLayout w:type="fixed"/>
        <w:tblLook w:val="01E0" w:firstRow="1" w:lastRow="1" w:firstColumn="1" w:lastColumn="1" w:noHBand="0" w:noVBand="0"/>
      </w:tblPr>
      <w:tblGrid>
        <w:gridCol w:w="1340"/>
        <w:gridCol w:w="8928"/>
      </w:tblGrid>
      <w:tr w:rsidR="00477176" w:rsidRPr="001A60E2" w14:paraId="7BCEF7C0" w14:textId="77777777" w:rsidTr="002716DE">
        <w:tc>
          <w:tcPr>
            <w:tcW w:w="1340" w:type="dxa"/>
          </w:tcPr>
          <w:p w14:paraId="331F6985" w14:textId="77777777" w:rsidR="00477176" w:rsidRPr="001A60E2" w:rsidRDefault="00477176" w:rsidP="00361CEC">
            <w:pPr>
              <w:bidi w:val="0"/>
              <w:spacing w:line="220" w:lineRule="exact"/>
              <w:jc w:val="right"/>
              <w:rPr>
                <w:i/>
                <w:iCs/>
                <w:sz w:val="16"/>
                <w:szCs w:val="16"/>
              </w:rPr>
            </w:pPr>
          </w:p>
        </w:tc>
        <w:tc>
          <w:tcPr>
            <w:tcW w:w="8928" w:type="dxa"/>
          </w:tcPr>
          <w:p w14:paraId="571FD8DA" w14:textId="7A072937" w:rsidR="00477176" w:rsidRPr="001A60E2" w:rsidRDefault="00477176" w:rsidP="00361CEC">
            <w:pPr>
              <w:spacing w:line="220" w:lineRule="exact"/>
              <w:jc w:val="both"/>
              <w:rPr>
                <w:rtl/>
              </w:rPr>
            </w:pPr>
            <w:r w:rsidRPr="001A60E2">
              <w:rPr>
                <w:rFonts w:hint="cs"/>
                <w:rtl/>
              </w:rPr>
              <w:t xml:space="preserve">במהלך התקופות של שישה ושלושה חודשים שהסתיימו ביום 30 ביוני </w:t>
            </w:r>
            <w:r w:rsidR="005264D4">
              <w:rPr>
                <w:rFonts w:hint="cs"/>
                <w:rtl/>
              </w:rPr>
              <w:t>2026</w:t>
            </w:r>
            <w:r w:rsidRPr="001A60E2">
              <w:rPr>
                <w:rFonts w:hint="cs"/>
                <w:rtl/>
              </w:rPr>
              <w:t>, שולם דיבידנד בסך של _____ אלפי ש"ח (_____ ש"ח למניה רגילה) ו- _____ אלפי ש"ח (_____ ש"ח למניה רגילה), בהתאמה, אשר הוכרז בתקופות קודמות.</w:t>
            </w:r>
          </w:p>
        </w:tc>
      </w:tr>
      <w:tr w:rsidR="00477176" w:rsidRPr="001A60E2" w14:paraId="7FF7132A" w14:textId="77777777" w:rsidTr="002716DE">
        <w:tc>
          <w:tcPr>
            <w:tcW w:w="1340" w:type="dxa"/>
          </w:tcPr>
          <w:p w14:paraId="4E036D19" w14:textId="77777777" w:rsidR="00477176" w:rsidRPr="001A60E2" w:rsidRDefault="00477176" w:rsidP="00361CEC">
            <w:pPr>
              <w:spacing w:line="220" w:lineRule="exact"/>
            </w:pPr>
          </w:p>
        </w:tc>
        <w:tc>
          <w:tcPr>
            <w:tcW w:w="8928" w:type="dxa"/>
          </w:tcPr>
          <w:p w14:paraId="747D24BB" w14:textId="77777777" w:rsidR="00477176" w:rsidRPr="001A60E2" w:rsidRDefault="00477176" w:rsidP="00361CEC">
            <w:pPr>
              <w:spacing w:line="220" w:lineRule="exact"/>
              <w:rPr>
                <w:rtl/>
              </w:rPr>
            </w:pPr>
          </w:p>
        </w:tc>
      </w:tr>
      <w:tr w:rsidR="00477176" w:rsidRPr="001A60E2" w14:paraId="36828C0D" w14:textId="77777777" w:rsidTr="002716DE">
        <w:tc>
          <w:tcPr>
            <w:tcW w:w="1340" w:type="dxa"/>
          </w:tcPr>
          <w:p w14:paraId="44A72E90" w14:textId="77777777" w:rsidR="00477176" w:rsidRPr="001A60E2" w:rsidRDefault="00477176" w:rsidP="00361CEC">
            <w:pPr>
              <w:bidi w:val="0"/>
              <w:spacing w:line="220" w:lineRule="exact"/>
              <w:jc w:val="right"/>
              <w:rPr>
                <w:i/>
                <w:iCs/>
                <w:sz w:val="16"/>
                <w:szCs w:val="16"/>
                <w:rtl/>
              </w:rPr>
            </w:pPr>
            <w:r w:rsidRPr="001A60E2">
              <w:rPr>
                <w:i/>
                <w:iCs/>
                <w:sz w:val="16"/>
                <w:szCs w:val="16"/>
              </w:rPr>
              <w:t xml:space="preserve">IAS </w:t>
            </w:r>
            <w:r w:rsidRPr="001A60E2">
              <w:rPr>
                <w:rFonts w:cs="Times New Roman"/>
                <w:i/>
                <w:iCs/>
                <w:sz w:val="16"/>
                <w:szCs w:val="16"/>
                <w:rtl/>
              </w:rPr>
              <w:t>1</w:t>
            </w:r>
            <w:r w:rsidRPr="001A60E2">
              <w:rPr>
                <w:rFonts w:cs="Times New Roman"/>
                <w:i/>
                <w:iCs/>
                <w:sz w:val="16"/>
                <w:szCs w:val="16"/>
              </w:rPr>
              <w:t>.</w:t>
            </w:r>
            <w:r w:rsidRPr="001A60E2">
              <w:rPr>
                <w:rFonts w:cs="Times New Roman"/>
                <w:i/>
                <w:iCs/>
                <w:sz w:val="16"/>
                <w:szCs w:val="16"/>
                <w:rtl/>
              </w:rPr>
              <w:t>137</w:t>
            </w:r>
            <w:r w:rsidRPr="001A60E2">
              <w:rPr>
                <w:i/>
                <w:iCs/>
                <w:sz w:val="16"/>
                <w:szCs w:val="16"/>
              </w:rPr>
              <w:t>(a)</w:t>
            </w:r>
            <w:r w:rsidRPr="001A60E2">
              <w:rPr>
                <w:rFonts w:hint="cs"/>
                <w:i/>
                <w:iCs/>
                <w:sz w:val="16"/>
                <w:szCs w:val="16"/>
                <w:rtl/>
              </w:rPr>
              <w:t>,</w:t>
            </w:r>
          </w:p>
          <w:p w14:paraId="5CB23156" w14:textId="77777777" w:rsidR="00477176" w:rsidRPr="001A60E2" w:rsidRDefault="00477176" w:rsidP="00361CEC">
            <w:pPr>
              <w:bidi w:val="0"/>
              <w:spacing w:line="220" w:lineRule="exact"/>
              <w:jc w:val="right"/>
              <w:rPr>
                <w:i/>
                <w:iCs/>
                <w:spacing w:val="-8"/>
                <w:sz w:val="16"/>
                <w:szCs w:val="16"/>
                <w:rtl/>
              </w:rPr>
            </w:pPr>
            <w:r w:rsidRPr="001A60E2" w:rsidDel="00F15F09">
              <w:rPr>
                <w:i/>
                <w:iCs/>
                <w:sz w:val="16"/>
                <w:szCs w:val="16"/>
                <w:rtl/>
              </w:rPr>
              <w:t xml:space="preserve"> </w:t>
            </w:r>
            <w:r w:rsidRPr="001A60E2">
              <w:rPr>
                <w:i/>
                <w:iCs/>
                <w:spacing w:val="-8"/>
                <w:sz w:val="16"/>
                <w:szCs w:val="16"/>
              </w:rPr>
              <w:t>IAS 10.13</w:t>
            </w:r>
          </w:p>
          <w:p w14:paraId="3B1BA714" w14:textId="77777777" w:rsidR="00477176" w:rsidRPr="001A60E2" w:rsidRDefault="00477176" w:rsidP="00361CEC">
            <w:pPr>
              <w:bidi w:val="0"/>
              <w:spacing w:line="220" w:lineRule="exact"/>
              <w:jc w:val="right"/>
              <w:rPr>
                <w:i/>
                <w:iCs/>
                <w:spacing w:val="-8"/>
                <w:sz w:val="16"/>
                <w:szCs w:val="16"/>
              </w:rPr>
            </w:pPr>
            <w:r w:rsidRPr="001A60E2">
              <w:rPr>
                <w:i/>
                <w:iCs/>
                <w:spacing w:val="-8"/>
                <w:sz w:val="16"/>
                <w:szCs w:val="16"/>
              </w:rPr>
              <w:t>IAS 12.81(i)</w:t>
            </w:r>
          </w:p>
        </w:tc>
        <w:tc>
          <w:tcPr>
            <w:tcW w:w="8928" w:type="dxa"/>
          </w:tcPr>
          <w:p w14:paraId="2EE58741" w14:textId="7FC52713" w:rsidR="00477176" w:rsidRPr="001A60E2" w:rsidRDefault="00477176" w:rsidP="00361CEC">
            <w:pPr>
              <w:spacing w:line="220" w:lineRule="exact"/>
              <w:jc w:val="both"/>
              <w:rPr>
                <w:rtl/>
              </w:rPr>
            </w:pPr>
            <w:r w:rsidRPr="001A60E2">
              <w:rPr>
                <w:rFonts w:hint="cs"/>
                <w:rtl/>
              </w:rPr>
              <w:t xml:space="preserve">לאחר 30 ביוני </w:t>
            </w:r>
            <w:r w:rsidR="005264D4">
              <w:rPr>
                <w:rFonts w:hint="cs"/>
                <w:rtl/>
              </w:rPr>
              <w:t>2026</w:t>
            </w:r>
            <w:r w:rsidRPr="001A60E2">
              <w:rPr>
                <w:rFonts w:hint="cs"/>
                <w:rtl/>
              </w:rPr>
              <w:t>, הוכרז דיבידנד בסך _____ אלפי ש"ח (_____ ש"ח למניה רגילה). בדוחות כספיים ביניים אלה לא נרשמה התחייבות בגין דיבידנדים אלה. הוצאות המס בגין דיבידנדים שהוכרזו כאמור הינן _____ אלפי ש"ח.</w:t>
            </w:r>
          </w:p>
        </w:tc>
      </w:tr>
    </w:tbl>
    <w:p w14:paraId="4943947B" w14:textId="77777777" w:rsidR="00477176" w:rsidRDefault="00477176" w:rsidP="00477176">
      <w:pPr>
        <w:tabs>
          <w:tab w:val="left" w:pos="5516"/>
        </w:tabs>
        <w:rPr>
          <w:rFonts w:ascii="David" w:hAnsi="David"/>
          <w:sz w:val="60"/>
          <w:rtl/>
        </w:rPr>
      </w:pPr>
    </w:p>
    <w:tbl>
      <w:tblPr>
        <w:bidiVisual/>
        <w:tblW w:w="10130" w:type="dxa"/>
        <w:tblLayout w:type="fixed"/>
        <w:tblLook w:val="01E0" w:firstRow="1" w:lastRow="1" w:firstColumn="1" w:lastColumn="1" w:noHBand="0" w:noVBand="0"/>
      </w:tblPr>
      <w:tblGrid>
        <w:gridCol w:w="1341"/>
        <w:gridCol w:w="8789"/>
      </w:tblGrid>
      <w:tr w:rsidR="00477176" w:rsidRPr="00AD4FC0" w14:paraId="5AFC1012" w14:textId="77777777" w:rsidTr="007761DA">
        <w:tc>
          <w:tcPr>
            <w:tcW w:w="1341" w:type="dxa"/>
          </w:tcPr>
          <w:p w14:paraId="40A410A5" w14:textId="77777777" w:rsidR="00477176" w:rsidRPr="000C01C1" w:rsidRDefault="00477176" w:rsidP="007761DA">
            <w:pPr>
              <w:bidi w:val="0"/>
              <w:jc w:val="right"/>
              <w:rPr>
                <w:rFonts w:ascii="David" w:hAnsi="David"/>
                <w:i/>
                <w:iCs/>
                <w:sz w:val="16"/>
                <w:szCs w:val="16"/>
                <w:lang w:val="pt-BR"/>
              </w:rPr>
            </w:pPr>
          </w:p>
        </w:tc>
        <w:tc>
          <w:tcPr>
            <w:tcW w:w="8789" w:type="dxa"/>
          </w:tcPr>
          <w:p w14:paraId="711F5B3C" w14:textId="77777777" w:rsidR="00477176" w:rsidRPr="00961098" w:rsidRDefault="00477176" w:rsidP="007761DA">
            <w:pPr>
              <w:rPr>
                <w:highlight w:val="lightGray"/>
                <w:rtl/>
              </w:rPr>
            </w:pPr>
            <w:r w:rsidRPr="00A94556">
              <w:rPr>
                <w:rFonts w:ascii="David" w:hAnsi="David"/>
                <w:b/>
                <w:bCs/>
                <w:color w:val="000000"/>
                <w:rtl/>
              </w:rPr>
              <w:t>ב.</w:t>
            </w:r>
            <w:r w:rsidRPr="00D6717D">
              <w:rPr>
                <w:rFonts w:ascii="David" w:hAnsi="David"/>
                <w:b/>
                <w:bCs/>
                <w:color w:val="000000"/>
                <w:rtl/>
              </w:rPr>
              <w:tab/>
            </w:r>
            <w:r w:rsidRPr="00A94556">
              <w:rPr>
                <w:rFonts w:ascii="David" w:hAnsi="David"/>
                <w:b/>
                <w:bCs/>
                <w:color w:val="000000"/>
                <w:rtl/>
              </w:rPr>
              <w:t>משטר כושר פירעון</w:t>
            </w:r>
          </w:p>
        </w:tc>
      </w:tr>
    </w:tbl>
    <w:p w14:paraId="1301655F" w14:textId="77777777" w:rsidR="00477176" w:rsidRDefault="00477176" w:rsidP="00477176"/>
    <w:tbl>
      <w:tblPr>
        <w:bidiVisual/>
        <w:tblW w:w="10130" w:type="dxa"/>
        <w:tblLayout w:type="fixed"/>
        <w:tblLook w:val="01E0" w:firstRow="1" w:lastRow="1" w:firstColumn="1" w:lastColumn="1" w:noHBand="0" w:noVBand="0"/>
      </w:tblPr>
      <w:tblGrid>
        <w:gridCol w:w="1341"/>
        <w:gridCol w:w="8789"/>
      </w:tblGrid>
      <w:tr w:rsidR="00477176" w:rsidRPr="00F81701" w14:paraId="00B74649" w14:textId="77777777" w:rsidTr="007761DA">
        <w:tc>
          <w:tcPr>
            <w:tcW w:w="1341" w:type="dxa"/>
          </w:tcPr>
          <w:p w14:paraId="379AB764" w14:textId="77777777" w:rsidR="00477176" w:rsidRPr="000C01C1" w:rsidRDefault="00477176" w:rsidP="007761DA">
            <w:pPr>
              <w:bidi w:val="0"/>
              <w:jc w:val="right"/>
              <w:rPr>
                <w:rFonts w:ascii="David" w:hAnsi="David"/>
                <w:i/>
                <w:iCs/>
                <w:sz w:val="16"/>
                <w:szCs w:val="16"/>
                <w:lang w:val="pt-BR"/>
              </w:rPr>
            </w:pPr>
          </w:p>
        </w:tc>
        <w:tc>
          <w:tcPr>
            <w:tcW w:w="8789" w:type="dxa"/>
          </w:tcPr>
          <w:p w14:paraId="457A54EA" w14:textId="77777777" w:rsidR="00477176" w:rsidRPr="00A94556" w:rsidRDefault="00477176" w:rsidP="007761DA">
            <w:pPr>
              <w:widowControl/>
              <w:overflowPunct/>
              <w:autoSpaceDE/>
              <w:autoSpaceDN/>
              <w:adjustRightInd/>
              <w:jc w:val="both"/>
              <w:textAlignment w:val="auto"/>
              <w:rPr>
                <w:rFonts w:ascii="David" w:hAnsi="David"/>
                <w:color w:val="000000"/>
                <w:u w:val="single"/>
                <w:rtl/>
              </w:rPr>
            </w:pPr>
            <w:r w:rsidRPr="00A94556">
              <w:rPr>
                <w:rFonts w:ascii="David" w:hAnsi="David"/>
                <w:color w:val="000000"/>
                <w:rtl/>
              </w:rPr>
              <w:t>1.</w:t>
            </w:r>
            <w:r>
              <w:rPr>
                <w:rFonts w:ascii="David" w:hAnsi="David"/>
                <w:color w:val="000000"/>
                <w:rtl/>
              </w:rPr>
              <w:tab/>
            </w:r>
            <w:r w:rsidRPr="00A94556">
              <w:rPr>
                <w:rFonts w:ascii="David" w:hAnsi="David"/>
                <w:color w:val="000000"/>
                <w:u w:val="single"/>
                <w:rtl/>
              </w:rPr>
              <w:t xml:space="preserve">משטר כושר פירעון כלכלי מבוסס </w:t>
            </w:r>
            <w:r w:rsidRPr="00A94556">
              <w:rPr>
                <w:rFonts w:ascii="David" w:hAnsi="David"/>
                <w:color w:val="000000"/>
                <w:u w:val="single"/>
              </w:rPr>
              <w:t>Solvency</w:t>
            </w:r>
            <w:r>
              <w:rPr>
                <w:rFonts w:ascii="David" w:hAnsi="David"/>
                <w:color w:val="000000"/>
                <w:u w:val="single"/>
              </w:rPr>
              <w:t xml:space="preserve"> II</w:t>
            </w:r>
          </w:p>
          <w:p w14:paraId="011869D5" w14:textId="77777777" w:rsidR="00477176" w:rsidRPr="00A94556" w:rsidRDefault="00477176" w:rsidP="007761DA">
            <w:pPr>
              <w:widowControl/>
              <w:overflowPunct/>
              <w:autoSpaceDE/>
              <w:autoSpaceDN/>
              <w:adjustRightInd/>
              <w:jc w:val="both"/>
              <w:textAlignment w:val="auto"/>
              <w:rPr>
                <w:rFonts w:ascii="David" w:hAnsi="David"/>
                <w:color w:val="000000"/>
                <w:u w:val="single"/>
                <w:rtl/>
              </w:rPr>
            </w:pPr>
          </w:p>
          <w:p w14:paraId="20A0B52C" w14:textId="77777777" w:rsidR="00477176" w:rsidRPr="00A94556" w:rsidRDefault="00477176" w:rsidP="007761DA">
            <w:pPr>
              <w:widowControl/>
              <w:shd w:val="clear" w:color="auto" w:fill="D9D9D9" w:themeFill="background1" w:themeFillShade="D9"/>
              <w:overflowPunct/>
              <w:autoSpaceDE/>
              <w:autoSpaceDN/>
              <w:adjustRightInd/>
              <w:ind w:left="567"/>
              <w:jc w:val="both"/>
              <w:textAlignment w:val="auto"/>
              <w:rPr>
                <w:rFonts w:ascii="David" w:hAnsi="David"/>
                <w:color w:val="000000"/>
              </w:rPr>
            </w:pPr>
            <w:r w:rsidRPr="00A94556">
              <w:rPr>
                <w:rFonts w:ascii="David" w:hAnsi="David"/>
                <w:color w:val="000000"/>
                <w:rtl/>
              </w:rPr>
              <w:t xml:space="preserve">גילוי זה רלוונטי לחברות ביטוח שהוראות סימן ב' לשער 5, חלק 2, פרק 2  בקודקס הרגולציה שעניינו "משטר כושר פירעון כלכלי" חל עליהן ואשר מפרסמות דוח יחס כושר פירעון כלכלי מבוסס </w:t>
            </w:r>
            <w:r w:rsidRPr="00A94556">
              <w:rPr>
                <w:rFonts w:ascii="David" w:hAnsi="David"/>
                <w:color w:val="000000"/>
              </w:rPr>
              <w:t>Solvency II</w:t>
            </w:r>
            <w:r w:rsidRPr="00A94556">
              <w:rPr>
                <w:rFonts w:ascii="David" w:hAnsi="David"/>
                <w:color w:val="000000"/>
                <w:rtl/>
              </w:rPr>
              <w:t xml:space="preserve"> מבוקר.</w:t>
            </w:r>
          </w:p>
          <w:p w14:paraId="50531394" w14:textId="77777777" w:rsidR="00477176" w:rsidRPr="00DA3623" w:rsidRDefault="00477176" w:rsidP="007761DA">
            <w:pPr>
              <w:widowControl/>
              <w:overflowPunct/>
              <w:autoSpaceDE/>
              <w:autoSpaceDN/>
              <w:adjustRightInd/>
              <w:jc w:val="both"/>
              <w:textAlignment w:val="auto"/>
              <w:rPr>
                <w:rFonts w:ascii="David" w:hAnsi="David"/>
              </w:rPr>
            </w:pPr>
          </w:p>
          <w:p w14:paraId="1E22FBC2"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lang w:eastAsia="he-IL"/>
              </w:rPr>
            </w:pPr>
            <w:r w:rsidRPr="00DA3623">
              <w:rPr>
                <w:rFonts w:ascii="David" w:eastAsia="David" w:hAnsi="David" w:cs="David" w:hint="cs"/>
                <w:caps/>
                <w:sz w:val="20"/>
                <w:bdr w:val="nil"/>
                <w:rtl/>
                <w:lang w:eastAsia="he-IL"/>
              </w:rPr>
              <w:t xml:space="preserve">על </w:t>
            </w:r>
            <w:r w:rsidRPr="00DA3623">
              <w:rPr>
                <w:rFonts w:ascii="David" w:eastAsia="David" w:hAnsi="David" w:cs="David" w:hint="cs"/>
                <w:caps/>
                <w:bdr w:val="nil"/>
                <w:rtl/>
              </w:rPr>
              <w:t xml:space="preserve">החברה </w:t>
            </w:r>
            <w:r w:rsidRPr="00DA3623">
              <w:rPr>
                <w:rFonts w:ascii="David" w:eastAsia="David" w:hAnsi="David" w:cs="David" w:hint="cs"/>
                <w:caps/>
                <w:sz w:val="20"/>
                <w:bdr w:val="nil"/>
                <w:rtl/>
                <w:lang w:eastAsia="he-IL"/>
              </w:rPr>
              <w:t xml:space="preserve">חל משטר כושר פירעון כלכלי מבוסס </w:t>
            </w:r>
            <w:r w:rsidRPr="00DA3623">
              <w:rPr>
                <w:rFonts w:ascii="David" w:eastAsia="David" w:hAnsi="David" w:cs="David" w:hint="cs"/>
                <w:caps/>
                <w:sz w:val="20"/>
                <w:bdr w:val="nil"/>
                <w:lang w:eastAsia="he-IL"/>
              </w:rPr>
              <w:t>Solvency II</w:t>
            </w:r>
            <w:r w:rsidRPr="00DA3623">
              <w:rPr>
                <w:rFonts w:ascii="David" w:eastAsia="David" w:hAnsi="David" w:cs="David" w:hint="cs"/>
                <w:caps/>
                <w:sz w:val="20"/>
                <w:bdr w:val="nil"/>
                <w:rtl/>
                <w:lang w:eastAsia="he-IL"/>
              </w:rPr>
              <w:t xml:space="preserve"> וזאת בהתאם להוראות יישום שפורסמו בחודש יוני 2017 ועודכנו לאחרונה בחודש אוקטובר 2020 (להלן - "חוזר סולבנסי"). </w:t>
            </w:r>
          </w:p>
          <w:p w14:paraId="3F20FB52"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p>
          <w:p w14:paraId="6F565B51" w14:textId="77777777" w:rsidR="00703CC4" w:rsidRPr="00DA3623" w:rsidRDefault="00703CC4" w:rsidP="004415BB">
            <w:pPr>
              <w:pStyle w:val="ListParagraph"/>
              <w:numPr>
                <w:ilvl w:val="0"/>
                <w:numId w:val="32"/>
              </w:numPr>
              <w:pBdr>
                <w:top w:val="nil"/>
                <w:left w:val="nil"/>
                <w:bottom w:val="nil"/>
                <w:right w:val="nil"/>
                <w:between w:val="nil"/>
                <w:bar w:val="nil"/>
              </w:pBdr>
              <w:tabs>
                <w:tab w:val="left" w:pos="1134"/>
                <w:tab w:val="left" w:pos="1701"/>
              </w:tabs>
              <w:overflowPunct w:val="0"/>
              <w:autoSpaceDE w:val="0"/>
              <w:autoSpaceDN w:val="0"/>
              <w:bidi/>
              <w:adjustRightInd w:val="0"/>
              <w:spacing w:after="120" w:line="240" w:lineRule="auto"/>
              <w:jc w:val="both"/>
              <w:rPr>
                <w:rFonts w:ascii="David" w:eastAsia="David" w:hAnsi="David" w:cs="David"/>
                <w:caps/>
                <w:sz w:val="20"/>
                <w:u w:val="single"/>
                <w:bdr w:val="nil"/>
                <w:rtl/>
                <w:lang w:eastAsia="he-IL"/>
              </w:rPr>
            </w:pPr>
            <w:r w:rsidRPr="00DA3623">
              <w:rPr>
                <w:rFonts w:ascii="David" w:eastAsia="David" w:hAnsi="David" w:cs="David" w:hint="cs"/>
                <w:caps/>
                <w:sz w:val="20"/>
                <w:u w:val="single"/>
                <w:bdr w:val="nil"/>
                <w:rtl/>
                <w:lang w:eastAsia="he-IL"/>
              </w:rPr>
              <w:t>יחס כושר פירעון מבוסס סיכון</w:t>
            </w:r>
          </w:p>
          <w:p w14:paraId="5EFA2D28"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lang w:eastAsia="he-IL"/>
              </w:rPr>
            </w:pPr>
            <w:r w:rsidRPr="00DA3623">
              <w:rPr>
                <w:rFonts w:ascii="David" w:eastAsia="David" w:hAnsi="David" w:cs="David" w:hint="cs"/>
                <w:caps/>
                <w:sz w:val="20"/>
                <w:bdr w:val="nil"/>
                <w:rtl/>
                <w:lang w:eastAsia="he-IL"/>
              </w:rPr>
              <w:t>יחס כושר פירעון מבוסס סיכון מחושב כיחס שבין ההון העצמי הכלכלי של חברת הביטוח לבין ההון הנדרש לכושר פירעון</w:t>
            </w:r>
            <w:r w:rsidRPr="00DA3623">
              <w:rPr>
                <w:rFonts w:ascii="David" w:eastAsia="David" w:hAnsi="David" w:cs="David" w:hint="cs"/>
                <w:caps/>
                <w:sz w:val="20"/>
                <w:bdr w:val="nil"/>
                <w:lang w:eastAsia="he-IL"/>
              </w:rPr>
              <w:t>.</w:t>
            </w:r>
          </w:p>
          <w:p w14:paraId="3EA345C0"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ההון העצמי הכלכלי נקבע כסיכום ההון העולה מהמאזן הכלכלי (ראה להלן) ומכשירי חוב הכוללים מנגנונים לספיגת הפסדים (הון רובד 1 נוסף, מכשיר הון רובד 2, הון משני נחות, הון משני מורכב והון שלישוני</w:t>
            </w:r>
            <w:r w:rsidRPr="00DA3623">
              <w:rPr>
                <w:rFonts w:ascii="David" w:eastAsia="David" w:hAnsi="David" w:cs="David" w:hint="cs"/>
                <w:caps/>
                <w:sz w:val="20"/>
                <w:bdr w:val="nil"/>
                <w:lang w:eastAsia="he-IL"/>
              </w:rPr>
              <w:t>(</w:t>
            </w:r>
            <w:r w:rsidRPr="00DA3623">
              <w:rPr>
                <w:rFonts w:ascii="David" w:eastAsia="David" w:hAnsi="David" w:cs="David" w:hint="cs"/>
                <w:caps/>
                <w:sz w:val="20"/>
                <w:bdr w:val="nil"/>
                <w:rtl/>
                <w:lang w:eastAsia="he-IL"/>
              </w:rPr>
              <w:t>.</w:t>
            </w:r>
          </w:p>
          <w:p w14:paraId="18B7B802"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 xml:space="preserve">סעיפי המאזן הכלכלי מחושבים לפי שווי כלכלי, כאשר ההתחייבויות הביטוחיות מחושבות על בסיס הערכה מיטבית של מכלול התזרימים העתידיים הצפויים מהעסקים הקיימים, ללא מרווחי שמרנות, ובתוספת מרווח סיכון </w:t>
            </w:r>
            <w:r w:rsidRPr="00DA3623">
              <w:rPr>
                <w:rFonts w:ascii="David" w:eastAsia="David" w:hAnsi="David" w:cs="David" w:hint="cs"/>
                <w:caps/>
                <w:sz w:val="20"/>
                <w:bdr w:val="nil"/>
                <w:lang w:eastAsia="he-IL"/>
              </w:rPr>
              <w:t>(</w:t>
            </w:r>
            <w:r w:rsidRPr="00DA3623">
              <w:rPr>
                <w:rFonts w:ascii="David" w:eastAsia="David" w:hAnsi="David" w:cs="David" w:hint="cs"/>
                <w:bdr w:val="nil"/>
              </w:rPr>
              <w:t>Risk Margin</w:t>
            </w:r>
            <w:r w:rsidRPr="00DA3623">
              <w:rPr>
                <w:rFonts w:ascii="David" w:eastAsia="David" w:hAnsi="David" w:cs="David" w:hint="cs"/>
                <w:caps/>
                <w:sz w:val="20"/>
                <w:bdr w:val="nil"/>
                <w:lang w:eastAsia="he-IL"/>
              </w:rPr>
              <w:t>)</w:t>
            </w:r>
            <w:r w:rsidRPr="00DA3623">
              <w:rPr>
                <w:rFonts w:ascii="David" w:eastAsia="David" w:hAnsi="David" w:cs="David" w:hint="cs"/>
                <w:caps/>
                <w:sz w:val="20"/>
                <w:bdr w:val="nil"/>
                <w:rtl/>
                <w:lang w:eastAsia="he-IL"/>
              </w:rPr>
              <w:t>.</w:t>
            </w:r>
          </w:p>
          <w:p w14:paraId="5B1AF5B9"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p>
          <w:p w14:paraId="3451A19C"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ההון הנדרש לכושר פירעון (</w:t>
            </w:r>
            <w:r w:rsidRPr="00DA3623">
              <w:rPr>
                <w:rFonts w:ascii="David" w:eastAsia="David" w:hAnsi="David" w:cs="David" w:hint="cs"/>
                <w:bdr w:val="nil"/>
              </w:rPr>
              <w:t>SCR</w:t>
            </w:r>
            <w:r w:rsidRPr="00DA3623">
              <w:rPr>
                <w:rFonts w:ascii="David" w:eastAsia="David" w:hAnsi="David" w:cs="David" w:hint="cs"/>
                <w:caps/>
                <w:sz w:val="20"/>
                <w:bdr w:val="nil"/>
                <w:rtl/>
                <w:lang w:eastAsia="he-IL"/>
              </w:rPr>
              <w:t>) נועד לאמוד את החשיפה של ההון העצמי הכלכלי לסדרת תרחישים שנקבעה בחוזר הסולבנסי המשקפים סיכונים ביטוחיים, סיכוני שוק ואשראי וכן סיכונים תיפעוליים</w:t>
            </w:r>
            <w:r w:rsidRPr="00DA3623">
              <w:rPr>
                <w:rFonts w:ascii="David" w:eastAsia="David" w:hAnsi="David" w:cs="David" w:hint="cs"/>
                <w:caps/>
                <w:sz w:val="20"/>
                <w:bdr w:val="nil"/>
                <w:lang w:eastAsia="he-IL"/>
              </w:rPr>
              <w:t>.</w:t>
            </w:r>
          </w:p>
          <w:p w14:paraId="3AB1AAA0" w14:textId="77777777" w:rsidR="00703CC4" w:rsidRPr="00DA3623" w:rsidRDefault="00703CC4" w:rsidP="00703CC4">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p>
          <w:p w14:paraId="4CEB8481" w14:textId="77777777" w:rsidR="004415BB" w:rsidRPr="00DA3623" w:rsidRDefault="00703CC4" w:rsidP="004415BB">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567"/>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חוזר סולבנסי כולל, בין היתר, הוראות מעבר בקשר לדרישות ההון</w:t>
            </w:r>
            <w:r w:rsidR="00DA3623" w:rsidRPr="00DA3623">
              <w:rPr>
                <w:rFonts w:ascii="David" w:eastAsia="David" w:hAnsi="David" w:cs="David" w:hint="cs"/>
                <w:caps/>
                <w:sz w:val="20"/>
                <w:bdr w:val="nil"/>
                <w:rtl/>
                <w:lang w:eastAsia="he-IL"/>
              </w:rPr>
              <w:t xml:space="preserve">, והוא כולל </w:t>
            </w:r>
            <w:r w:rsidRPr="00DA3623">
              <w:rPr>
                <w:rFonts w:ascii="David" w:eastAsia="David" w:hAnsi="David" w:cs="David" w:hint="cs"/>
                <w:caps/>
                <w:sz w:val="20"/>
                <w:bdr w:val="nil"/>
                <w:rtl/>
                <w:lang w:eastAsia="he-IL"/>
              </w:rPr>
              <w:t>בחירה, החל מדוח יחס כושר פירעון ליום 31 בדצמבר 2019, באחת מהחלופות הבאות</w:t>
            </w:r>
            <w:r w:rsidR="00DA3623" w:rsidRPr="00DA3623">
              <w:rPr>
                <w:rFonts w:ascii="David" w:eastAsia="David" w:hAnsi="David" w:cs="David" w:hint="cs"/>
                <w:caps/>
                <w:sz w:val="20"/>
                <w:bdr w:val="nil"/>
                <w:rtl/>
                <w:lang w:eastAsia="he-IL"/>
              </w:rPr>
              <w:t>:</w:t>
            </w:r>
          </w:p>
          <w:p w14:paraId="0247348A" w14:textId="77777777" w:rsidR="00477176" w:rsidRPr="00EA20A9" w:rsidRDefault="00477176" w:rsidP="004415BB">
            <w:pPr>
              <w:widowControl/>
              <w:overflowPunct/>
              <w:autoSpaceDE/>
              <w:autoSpaceDN/>
              <w:adjustRightInd/>
              <w:jc w:val="both"/>
              <w:textAlignment w:val="auto"/>
              <w:rPr>
                <w:rFonts w:ascii="David" w:hAnsi="David"/>
                <w:color w:val="000000"/>
                <w:rtl/>
              </w:rPr>
            </w:pPr>
          </w:p>
        </w:tc>
      </w:tr>
    </w:tbl>
    <w:p w14:paraId="1210222F" w14:textId="77777777" w:rsidR="004415BB" w:rsidRDefault="004415BB">
      <w:pPr>
        <w:rPr>
          <w:rtl/>
        </w:rPr>
      </w:pPr>
    </w:p>
    <w:tbl>
      <w:tblPr>
        <w:bidiVisual/>
        <w:tblW w:w="10268" w:type="dxa"/>
        <w:tblLook w:val="01E0" w:firstRow="1" w:lastRow="1" w:firstColumn="1" w:lastColumn="1" w:noHBand="0" w:noVBand="0"/>
      </w:tblPr>
      <w:tblGrid>
        <w:gridCol w:w="1341"/>
        <w:gridCol w:w="8927"/>
      </w:tblGrid>
      <w:tr w:rsidR="004415BB" w:rsidRPr="000C01C1" w14:paraId="09C1A23F" w14:textId="77777777" w:rsidTr="007761DA">
        <w:trPr>
          <w:cantSplit/>
        </w:trPr>
        <w:tc>
          <w:tcPr>
            <w:tcW w:w="1341" w:type="dxa"/>
          </w:tcPr>
          <w:p w14:paraId="0FFC3060" w14:textId="77777777" w:rsidR="004415BB" w:rsidRPr="000C01C1" w:rsidRDefault="004415BB" w:rsidP="007761DA">
            <w:pPr>
              <w:bidi w:val="0"/>
              <w:spacing w:line="220" w:lineRule="exact"/>
              <w:jc w:val="right"/>
              <w:rPr>
                <w:rFonts w:ascii="David" w:hAnsi="David"/>
                <w:sz w:val="16"/>
                <w:szCs w:val="16"/>
              </w:rPr>
            </w:pPr>
            <w:r>
              <w:rPr>
                <w:rtl/>
              </w:rPr>
              <w:lastRenderedPageBreak/>
              <w:br w:type="page"/>
            </w:r>
            <w:r w:rsidRPr="000C01C1">
              <w:rPr>
                <w:rFonts w:ascii="David" w:hAnsi="David"/>
                <w:i/>
                <w:iCs/>
                <w:sz w:val="16"/>
                <w:szCs w:val="16"/>
              </w:rPr>
              <w:t>Reference</w:t>
            </w:r>
          </w:p>
        </w:tc>
        <w:tc>
          <w:tcPr>
            <w:tcW w:w="8927" w:type="dxa"/>
          </w:tcPr>
          <w:p w14:paraId="58D88847" w14:textId="77777777" w:rsidR="004415BB" w:rsidRPr="000C01C1" w:rsidRDefault="008C55C5" w:rsidP="007761DA">
            <w:pPr>
              <w:spacing w:line="220" w:lineRule="exact"/>
              <w:rPr>
                <w:rFonts w:ascii="David" w:hAnsi="David"/>
                <w:b/>
                <w:bCs/>
                <w:sz w:val="26"/>
                <w:szCs w:val="26"/>
                <w:rtl/>
              </w:rPr>
            </w:pPr>
            <w:r>
              <w:rPr>
                <w:rFonts w:ascii="David" w:hAnsi="David"/>
                <w:b/>
                <w:bCs/>
                <w:sz w:val="26"/>
                <w:szCs w:val="26"/>
                <w:rtl/>
              </w:rPr>
              <w:t>ביאורים</w:t>
            </w:r>
            <w:r w:rsidR="004415BB" w:rsidRPr="000C01C1">
              <w:rPr>
                <w:rFonts w:ascii="David" w:hAnsi="David"/>
                <w:b/>
                <w:bCs/>
                <w:sz w:val="26"/>
                <w:szCs w:val="26"/>
                <w:rtl/>
              </w:rPr>
              <w:t xml:space="preserve"> לדוחות הכספיים</w:t>
            </w:r>
          </w:p>
          <w:p w14:paraId="05F1010A" w14:textId="77777777" w:rsidR="004415BB" w:rsidRPr="000C01C1" w:rsidRDefault="004415BB" w:rsidP="007761DA">
            <w:pPr>
              <w:spacing w:line="220" w:lineRule="exact"/>
              <w:jc w:val="both"/>
              <w:rPr>
                <w:rFonts w:ascii="David" w:hAnsi="David"/>
                <w:rtl/>
              </w:rPr>
            </w:pPr>
          </w:p>
        </w:tc>
      </w:tr>
      <w:tr w:rsidR="004415BB" w:rsidRPr="00961098" w14:paraId="0B162E5D" w14:textId="77777777" w:rsidTr="007761DA">
        <w:trPr>
          <w:cantSplit/>
        </w:trPr>
        <w:tc>
          <w:tcPr>
            <w:tcW w:w="1341" w:type="dxa"/>
          </w:tcPr>
          <w:p w14:paraId="6479F48C" w14:textId="77777777" w:rsidR="004415BB" w:rsidRPr="000C01C1" w:rsidRDefault="004415BB" w:rsidP="007761DA">
            <w:pPr>
              <w:bidi w:val="0"/>
              <w:spacing w:line="220" w:lineRule="exact"/>
              <w:jc w:val="right"/>
              <w:rPr>
                <w:rFonts w:ascii="David" w:hAnsi="David"/>
                <w:i/>
                <w:iCs/>
                <w:sz w:val="16"/>
                <w:szCs w:val="16"/>
                <w:lang w:val="pt-BR"/>
              </w:rPr>
            </w:pPr>
          </w:p>
        </w:tc>
        <w:tc>
          <w:tcPr>
            <w:tcW w:w="8927" w:type="dxa"/>
          </w:tcPr>
          <w:p w14:paraId="35A77866" w14:textId="77777777" w:rsidR="004415BB" w:rsidRDefault="004415BB" w:rsidP="007761DA">
            <w:pPr>
              <w:pStyle w:val="Heading4"/>
              <w:spacing w:line="220" w:lineRule="exact"/>
              <w:ind w:left="0"/>
              <w:jc w:val="both"/>
              <w:rPr>
                <w:rFonts w:ascii="David" w:hAnsi="David"/>
                <w:color w:val="000000"/>
                <w:sz w:val="24"/>
                <w:szCs w:val="24"/>
                <w:rtl/>
              </w:rPr>
            </w:pPr>
            <w:r>
              <w:rPr>
                <w:rFonts w:ascii="David" w:hAnsi="David" w:hint="cs"/>
                <w:color w:val="000000"/>
                <w:sz w:val="24"/>
                <w:szCs w:val="24"/>
                <w:rtl/>
              </w:rPr>
              <w:t>8</w:t>
            </w:r>
            <w:r w:rsidRPr="00D96913">
              <w:rPr>
                <w:rFonts w:ascii="David" w:hAnsi="David" w:hint="cs"/>
                <w:color w:val="000000"/>
                <w:sz w:val="24"/>
                <w:szCs w:val="24"/>
                <w:rtl/>
              </w:rPr>
              <w:t>.</w:t>
            </w:r>
            <w:r w:rsidRPr="00D96913">
              <w:rPr>
                <w:rFonts w:ascii="David" w:hAnsi="David"/>
                <w:color w:val="000000"/>
                <w:sz w:val="24"/>
                <w:szCs w:val="24"/>
                <w:rtl/>
              </w:rPr>
              <w:tab/>
            </w:r>
            <w:r>
              <w:rPr>
                <w:rFonts w:ascii="David" w:hAnsi="David" w:hint="cs"/>
                <w:color w:val="000000"/>
                <w:sz w:val="24"/>
                <w:szCs w:val="24"/>
                <w:rtl/>
              </w:rPr>
              <w:t>הון עצמי ודרישת הון</w:t>
            </w:r>
          </w:p>
          <w:p w14:paraId="74C2BD37" w14:textId="77777777" w:rsidR="004415BB" w:rsidRDefault="004415BB" w:rsidP="007761DA">
            <w:pPr>
              <w:spacing w:line="220" w:lineRule="exact"/>
              <w:rPr>
                <w:rtl/>
              </w:rPr>
            </w:pPr>
          </w:p>
          <w:p w14:paraId="7FE13F76" w14:textId="77777777" w:rsidR="004415BB" w:rsidRDefault="004415BB" w:rsidP="007761DA">
            <w:pPr>
              <w:spacing w:line="220" w:lineRule="exact"/>
              <w:rPr>
                <w:rFonts w:ascii="David" w:hAnsi="David"/>
                <w:b/>
                <w:bCs/>
                <w:color w:val="000000"/>
                <w:rtl/>
              </w:rPr>
            </w:pPr>
            <w:r w:rsidRPr="00A94556">
              <w:rPr>
                <w:rFonts w:ascii="David" w:hAnsi="David"/>
                <w:b/>
                <w:bCs/>
                <w:color w:val="000000"/>
                <w:rtl/>
              </w:rPr>
              <w:t>ב.</w:t>
            </w:r>
            <w:r w:rsidRPr="00D6717D">
              <w:rPr>
                <w:rFonts w:ascii="David" w:hAnsi="David"/>
                <w:b/>
                <w:bCs/>
                <w:color w:val="000000"/>
                <w:rtl/>
              </w:rPr>
              <w:tab/>
            </w:r>
            <w:r w:rsidRPr="00A94556">
              <w:rPr>
                <w:rFonts w:ascii="David" w:hAnsi="David"/>
                <w:b/>
                <w:bCs/>
                <w:color w:val="000000"/>
                <w:rtl/>
              </w:rPr>
              <w:t>משטר כושר פירעו</w:t>
            </w:r>
            <w:r>
              <w:rPr>
                <w:rFonts w:ascii="David" w:hAnsi="David" w:hint="cs"/>
                <w:b/>
                <w:bCs/>
                <w:color w:val="000000"/>
                <w:rtl/>
              </w:rPr>
              <w:t>ן (המשך)</w:t>
            </w:r>
          </w:p>
          <w:p w14:paraId="6DE1D0DA" w14:textId="77777777" w:rsidR="00E661A8" w:rsidRPr="00961098" w:rsidRDefault="00E661A8" w:rsidP="007761DA">
            <w:pPr>
              <w:spacing w:line="220" w:lineRule="exact"/>
              <w:rPr>
                <w:highlight w:val="lightGray"/>
                <w:rtl/>
              </w:rPr>
            </w:pPr>
          </w:p>
        </w:tc>
      </w:tr>
      <w:tr w:rsidR="00BC15DF" w:rsidRPr="00961098" w14:paraId="4635FE1B" w14:textId="77777777" w:rsidTr="007761DA">
        <w:trPr>
          <w:cantSplit/>
        </w:trPr>
        <w:tc>
          <w:tcPr>
            <w:tcW w:w="1341" w:type="dxa"/>
          </w:tcPr>
          <w:p w14:paraId="20273E42" w14:textId="77777777" w:rsidR="00BC15DF" w:rsidRPr="000C01C1" w:rsidRDefault="00BC15DF" w:rsidP="007761DA">
            <w:pPr>
              <w:bidi w:val="0"/>
              <w:spacing w:line="220" w:lineRule="exact"/>
              <w:jc w:val="right"/>
              <w:rPr>
                <w:rFonts w:ascii="David" w:hAnsi="David"/>
                <w:i/>
                <w:iCs/>
                <w:sz w:val="16"/>
                <w:szCs w:val="16"/>
                <w:lang w:val="pt-BR"/>
              </w:rPr>
            </w:pPr>
          </w:p>
        </w:tc>
        <w:tc>
          <w:tcPr>
            <w:tcW w:w="8927" w:type="dxa"/>
          </w:tcPr>
          <w:p w14:paraId="1C8C1CB5" w14:textId="5DC810C9" w:rsidR="00BC15DF" w:rsidRPr="00B221E8" w:rsidRDefault="00BC15DF" w:rsidP="00B221E8">
            <w:pPr>
              <w:widowControl/>
              <w:overflowPunct/>
              <w:autoSpaceDE/>
              <w:autoSpaceDN/>
              <w:adjustRightInd/>
              <w:jc w:val="both"/>
              <w:textAlignment w:val="auto"/>
              <w:rPr>
                <w:rFonts w:ascii="David" w:hAnsi="David"/>
                <w:color w:val="000000"/>
                <w:u w:val="single"/>
                <w:rtl/>
              </w:rPr>
            </w:pPr>
            <w:r w:rsidRPr="00A94556">
              <w:rPr>
                <w:rFonts w:ascii="David" w:hAnsi="David"/>
                <w:color w:val="000000"/>
                <w:rtl/>
              </w:rPr>
              <w:t>1.</w:t>
            </w:r>
            <w:r>
              <w:rPr>
                <w:rFonts w:ascii="David" w:hAnsi="David"/>
                <w:color w:val="000000"/>
                <w:rtl/>
              </w:rPr>
              <w:tab/>
            </w:r>
            <w:r w:rsidRPr="00A94556">
              <w:rPr>
                <w:rFonts w:ascii="David" w:hAnsi="David"/>
                <w:color w:val="000000"/>
                <w:u w:val="single"/>
                <w:rtl/>
              </w:rPr>
              <w:t xml:space="preserve">משטר כושר פירעון כלכלי מבוסס </w:t>
            </w:r>
            <w:r w:rsidRPr="00A94556">
              <w:rPr>
                <w:rFonts w:ascii="David" w:hAnsi="David"/>
                <w:color w:val="000000"/>
                <w:u w:val="single"/>
              </w:rPr>
              <w:t>Solvency</w:t>
            </w:r>
            <w:r w:rsidRPr="0081663A">
              <w:rPr>
                <w:rFonts w:ascii="David" w:hAnsi="David"/>
                <w:color w:val="000000"/>
                <w:u w:val="single"/>
              </w:rPr>
              <w:t xml:space="preserve"> II</w:t>
            </w:r>
            <w:r w:rsidR="00E661A8" w:rsidRPr="00B221E8">
              <w:rPr>
                <w:rFonts w:ascii="David" w:hAnsi="David"/>
                <w:color w:val="000000"/>
                <w:rtl/>
              </w:rPr>
              <w:t xml:space="preserve"> (המשך)</w:t>
            </w:r>
          </w:p>
        </w:tc>
      </w:tr>
      <w:tr w:rsidR="00E661A8" w:rsidRPr="00961098" w14:paraId="2270A4F5" w14:textId="77777777" w:rsidTr="007761DA">
        <w:trPr>
          <w:cantSplit/>
        </w:trPr>
        <w:tc>
          <w:tcPr>
            <w:tcW w:w="1341" w:type="dxa"/>
          </w:tcPr>
          <w:p w14:paraId="542B3F0C" w14:textId="77777777" w:rsidR="00E661A8" w:rsidRPr="000C01C1" w:rsidRDefault="00E661A8" w:rsidP="007761DA">
            <w:pPr>
              <w:bidi w:val="0"/>
              <w:spacing w:line="220" w:lineRule="exact"/>
              <w:jc w:val="right"/>
              <w:rPr>
                <w:rFonts w:ascii="David" w:hAnsi="David"/>
                <w:i/>
                <w:iCs/>
                <w:sz w:val="16"/>
                <w:szCs w:val="16"/>
                <w:lang w:val="pt-BR"/>
              </w:rPr>
            </w:pPr>
          </w:p>
        </w:tc>
        <w:tc>
          <w:tcPr>
            <w:tcW w:w="8927" w:type="dxa"/>
          </w:tcPr>
          <w:p w14:paraId="1A1E9617" w14:textId="77777777" w:rsidR="00E661A8" w:rsidRPr="00A94556" w:rsidRDefault="00E661A8" w:rsidP="00BC15DF">
            <w:pPr>
              <w:widowControl/>
              <w:overflowPunct/>
              <w:autoSpaceDE/>
              <w:autoSpaceDN/>
              <w:adjustRightInd/>
              <w:jc w:val="both"/>
              <w:textAlignment w:val="auto"/>
              <w:rPr>
                <w:rFonts w:ascii="David" w:hAnsi="David"/>
                <w:color w:val="000000"/>
                <w:rtl/>
              </w:rPr>
            </w:pPr>
          </w:p>
        </w:tc>
      </w:tr>
      <w:tr w:rsidR="00E661A8" w:rsidRPr="00961098" w14:paraId="4855CAC1" w14:textId="77777777" w:rsidTr="007761DA">
        <w:trPr>
          <w:cantSplit/>
        </w:trPr>
        <w:tc>
          <w:tcPr>
            <w:tcW w:w="1341" w:type="dxa"/>
          </w:tcPr>
          <w:p w14:paraId="44B400B7" w14:textId="77777777" w:rsidR="00E661A8" w:rsidRPr="000C01C1" w:rsidRDefault="00E661A8" w:rsidP="007761DA">
            <w:pPr>
              <w:bidi w:val="0"/>
              <w:spacing w:line="220" w:lineRule="exact"/>
              <w:jc w:val="right"/>
              <w:rPr>
                <w:rFonts w:ascii="David" w:hAnsi="David"/>
                <w:i/>
                <w:iCs/>
                <w:sz w:val="16"/>
                <w:szCs w:val="16"/>
                <w:lang w:val="pt-BR"/>
              </w:rPr>
            </w:pPr>
          </w:p>
        </w:tc>
        <w:tc>
          <w:tcPr>
            <w:tcW w:w="8927" w:type="dxa"/>
          </w:tcPr>
          <w:p w14:paraId="488C4592" w14:textId="1D972544" w:rsidR="00E661A8" w:rsidRPr="00B221E8" w:rsidRDefault="00E661A8" w:rsidP="00B221E8">
            <w:pPr>
              <w:pStyle w:val="ListParagraph"/>
              <w:numPr>
                <w:ilvl w:val="0"/>
                <w:numId w:val="51"/>
              </w:numPr>
              <w:pBdr>
                <w:top w:val="nil"/>
                <w:left w:val="nil"/>
                <w:bottom w:val="nil"/>
                <w:right w:val="nil"/>
                <w:between w:val="nil"/>
                <w:bar w:val="nil"/>
              </w:pBdr>
              <w:tabs>
                <w:tab w:val="left" w:pos="1134"/>
                <w:tab w:val="left" w:pos="1701"/>
              </w:tabs>
              <w:overflowPunct w:val="0"/>
              <w:autoSpaceDE w:val="0"/>
              <w:autoSpaceDN w:val="0"/>
              <w:bidi/>
              <w:adjustRightInd w:val="0"/>
              <w:spacing w:after="120" w:line="240" w:lineRule="auto"/>
              <w:jc w:val="both"/>
              <w:rPr>
                <w:rFonts w:ascii="David" w:eastAsia="David" w:hAnsi="David"/>
                <w:caps/>
                <w:sz w:val="20"/>
                <w:u w:val="single"/>
                <w:bdr w:val="nil"/>
                <w:rtl/>
                <w:lang w:eastAsia="he-IL"/>
              </w:rPr>
            </w:pPr>
            <w:r w:rsidRPr="00DA3623">
              <w:rPr>
                <w:rFonts w:ascii="David" w:eastAsia="David" w:hAnsi="David" w:cs="David" w:hint="cs"/>
                <w:caps/>
                <w:sz w:val="20"/>
                <w:u w:val="single"/>
                <w:bdr w:val="nil"/>
                <w:rtl/>
                <w:lang w:eastAsia="he-IL"/>
              </w:rPr>
              <w:t>יחס כושר פירעון מבוסס סיכו</w:t>
            </w:r>
            <w:r>
              <w:rPr>
                <w:rFonts w:ascii="David" w:eastAsia="David" w:hAnsi="David" w:cs="David" w:hint="cs"/>
                <w:caps/>
                <w:sz w:val="20"/>
                <w:u w:val="single"/>
                <w:bdr w:val="nil"/>
                <w:rtl/>
                <w:lang w:eastAsia="he-IL"/>
              </w:rPr>
              <w:t>ן</w:t>
            </w:r>
            <w:r>
              <w:rPr>
                <w:rFonts w:ascii="David" w:eastAsia="David" w:hAnsi="David" w:cs="David" w:hint="cs"/>
                <w:caps/>
                <w:sz w:val="20"/>
                <w:bdr w:val="nil"/>
                <w:rtl/>
                <w:lang w:eastAsia="he-IL"/>
              </w:rPr>
              <w:t xml:space="preserve"> (המשך)</w:t>
            </w:r>
          </w:p>
        </w:tc>
      </w:tr>
    </w:tbl>
    <w:p w14:paraId="6CFD604D" w14:textId="77777777" w:rsidR="004415BB" w:rsidRDefault="004415BB"/>
    <w:tbl>
      <w:tblPr>
        <w:bidiVisual/>
        <w:tblW w:w="10130" w:type="dxa"/>
        <w:tblLayout w:type="fixed"/>
        <w:tblLook w:val="01E0" w:firstRow="1" w:lastRow="1" w:firstColumn="1" w:lastColumn="1" w:noHBand="0" w:noVBand="0"/>
      </w:tblPr>
      <w:tblGrid>
        <w:gridCol w:w="1341"/>
        <w:gridCol w:w="8789"/>
      </w:tblGrid>
      <w:tr w:rsidR="004415BB" w:rsidRPr="00F81701" w14:paraId="1B27793E" w14:textId="77777777" w:rsidTr="007761DA">
        <w:tc>
          <w:tcPr>
            <w:tcW w:w="1341" w:type="dxa"/>
          </w:tcPr>
          <w:p w14:paraId="4F6464DB" w14:textId="4E93023A" w:rsidR="004415BB" w:rsidRPr="00B221E8" w:rsidRDefault="00113836" w:rsidP="007761DA">
            <w:pPr>
              <w:bidi w:val="0"/>
              <w:jc w:val="right"/>
              <w:rPr>
                <w:rFonts w:ascii="David" w:hAnsi="David"/>
                <w:b/>
                <w:bCs/>
                <w:i/>
                <w:iCs/>
                <w:lang w:val="pt-BR"/>
              </w:rPr>
            </w:pPr>
            <w:r w:rsidRPr="00B221E8">
              <w:rPr>
                <w:rFonts w:ascii="David" w:hAnsi="David"/>
                <w:b/>
                <w:bCs/>
                <w:i/>
                <w:iCs/>
                <w:rtl/>
                <w:lang w:val="pt-BR"/>
              </w:rPr>
              <w:t>[עודכן]</w:t>
            </w:r>
          </w:p>
        </w:tc>
        <w:tc>
          <w:tcPr>
            <w:tcW w:w="8789" w:type="dxa"/>
          </w:tcPr>
          <w:p w14:paraId="597DFB33" w14:textId="5D52CA24" w:rsidR="004415BB" w:rsidRPr="00DA3623" w:rsidRDefault="004415BB" w:rsidP="004415BB">
            <w:pPr>
              <w:pStyle w:val="ListParagraph"/>
              <w:numPr>
                <w:ilvl w:val="0"/>
                <w:numId w:val="31"/>
              </w:numPr>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927"/>
              <w:contextualSpacing/>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 xml:space="preserve">פריסה הדרגתית של ההון הנדרש, עד לשנת </w:t>
            </w:r>
            <w:r w:rsidR="005264D4">
              <w:rPr>
                <w:rFonts w:ascii="David" w:eastAsia="David" w:hAnsi="David" w:cs="David" w:hint="cs"/>
                <w:caps/>
                <w:sz w:val="20"/>
                <w:bdr w:val="nil"/>
                <w:rtl/>
                <w:lang w:eastAsia="he-IL"/>
              </w:rPr>
              <w:t>2025</w:t>
            </w:r>
            <w:r w:rsidRPr="00DA3623">
              <w:rPr>
                <w:rFonts w:ascii="David" w:eastAsia="David" w:hAnsi="David" w:cs="David" w:hint="cs"/>
                <w:caps/>
                <w:sz w:val="20"/>
                <w:bdr w:val="nil"/>
                <w:rtl/>
                <w:lang w:eastAsia="he-IL"/>
              </w:rPr>
              <w:t>, כך שההון הנדרש יעלה בהדרגה, ב- 5% כל שנה, החל מ-60% מה-</w:t>
            </w:r>
            <w:r w:rsidRPr="00DA3623">
              <w:rPr>
                <w:rFonts w:ascii="David" w:eastAsia="David" w:hAnsi="David" w:cs="David" w:hint="cs"/>
                <w:caps/>
                <w:sz w:val="20"/>
                <w:bdr w:val="nil"/>
                <w:lang w:eastAsia="he-IL"/>
              </w:rPr>
              <w:t>SCR</w:t>
            </w:r>
            <w:r w:rsidRPr="00DA3623">
              <w:rPr>
                <w:rFonts w:ascii="David" w:eastAsia="David" w:hAnsi="David" w:cs="David" w:hint="cs"/>
                <w:caps/>
                <w:sz w:val="20"/>
                <w:bdr w:val="nil"/>
                <w:rtl/>
                <w:lang w:eastAsia="he-IL"/>
              </w:rPr>
              <w:t xml:space="preserve"> ועד למלוא ה- </w:t>
            </w:r>
            <w:r w:rsidRPr="00DA3623">
              <w:rPr>
                <w:rFonts w:ascii="David" w:eastAsia="David" w:hAnsi="David" w:cs="David" w:hint="cs"/>
                <w:caps/>
                <w:sz w:val="20"/>
                <w:bdr w:val="nil"/>
                <w:lang w:eastAsia="he-IL"/>
              </w:rPr>
              <w:t>SCR</w:t>
            </w:r>
            <w:r w:rsidRPr="00DA3623">
              <w:rPr>
                <w:rFonts w:ascii="David" w:eastAsia="David" w:hAnsi="David" w:cs="David" w:hint="cs"/>
                <w:caps/>
                <w:sz w:val="20"/>
                <w:bdr w:val="nil"/>
                <w:rtl/>
                <w:lang w:eastAsia="he-IL"/>
              </w:rPr>
              <w:t xml:space="preserve"> בשנת </w:t>
            </w:r>
            <w:r w:rsidR="005264D4">
              <w:rPr>
                <w:rFonts w:ascii="David" w:eastAsia="David" w:hAnsi="David" w:cs="David" w:hint="cs"/>
                <w:caps/>
                <w:sz w:val="20"/>
                <w:bdr w:val="nil"/>
                <w:rtl/>
                <w:lang w:eastAsia="he-IL"/>
              </w:rPr>
              <w:t>2025</w:t>
            </w:r>
            <w:r w:rsidRPr="00DA3623">
              <w:rPr>
                <w:rFonts w:ascii="David" w:eastAsia="David" w:hAnsi="David" w:cs="David" w:hint="cs"/>
                <w:caps/>
                <w:sz w:val="20"/>
                <w:bdr w:val="nil"/>
                <w:rtl/>
                <w:lang w:eastAsia="he-IL"/>
              </w:rPr>
              <w:t xml:space="preserve">. ההון הנדרש החל מיום 31 בדצמבר </w:t>
            </w:r>
            <w:r w:rsidR="005264D4">
              <w:rPr>
                <w:rFonts w:ascii="David" w:eastAsia="David" w:hAnsi="David" w:cs="David" w:hint="cs"/>
                <w:caps/>
                <w:sz w:val="20"/>
                <w:bdr w:val="nil"/>
                <w:rtl/>
                <w:lang w:eastAsia="he-IL"/>
              </w:rPr>
              <w:t>2025</w:t>
            </w:r>
            <w:r w:rsidRPr="00DA3623">
              <w:rPr>
                <w:rFonts w:ascii="David" w:eastAsia="David" w:hAnsi="David" w:cs="David" w:hint="cs"/>
                <w:caps/>
                <w:sz w:val="20"/>
                <w:bdr w:val="nil"/>
                <w:rtl/>
                <w:lang w:eastAsia="he-IL"/>
              </w:rPr>
              <w:t xml:space="preserve"> - 100% מה-</w:t>
            </w:r>
            <w:r w:rsidRPr="00DA3623">
              <w:rPr>
                <w:rFonts w:ascii="David" w:eastAsia="David" w:hAnsi="David" w:cs="David" w:hint="cs"/>
                <w:caps/>
                <w:sz w:val="20"/>
                <w:bdr w:val="nil"/>
                <w:lang w:eastAsia="he-IL"/>
              </w:rPr>
              <w:t>SCR</w:t>
            </w:r>
            <w:r w:rsidR="007E61CE">
              <w:rPr>
                <w:rFonts w:ascii="David" w:eastAsia="David" w:hAnsi="David" w:cs="David" w:hint="cs"/>
                <w:caps/>
                <w:sz w:val="20"/>
                <w:bdr w:val="nil"/>
                <w:rtl/>
                <w:lang w:eastAsia="he-IL"/>
              </w:rPr>
              <w:t>.</w:t>
            </w:r>
          </w:p>
          <w:p w14:paraId="511AC4F8" w14:textId="77777777" w:rsidR="004415BB" w:rsidRPr="00DA3623" w:rsidRDefault="004415BB" w:rsidP="004415BB">
            <w:pPr>
              <w:pStyle w:val="ListParagraph"/>
              <w:numPr>
                <w:ilvl w:val="0"/>
                <w:numId w:val="31"/>
              </w:numPr>
              <w:pBdr>
                <w:top w:val="nil"/>
                <w:left w:val="nil"/>
                <w:bottom w:val="nil"/>
                <w:right w:val="nil"/>
                <w:between w:val="nil"/>
                <w:bar w:val="nil"/>
              </w:pBdr>
              <w:tabs>
                <w:tab w:val="left" w:pos="1134"/>
                <w:tab w:val="left" w:pos="1701"/>
              </w:tabs>
              <w:overflowPunct w:val="0"/>
              <w:autoSpaceDE w:val="0"/>
              <w:autoSpaceDN w:val="0"/>
              <w:bidi/>
              <w:adjustRightInd w:val="0"/>
              <w:spacing w:after="0" w:line="240" w:lineRule="exact"/>
              <w:ind w:left="927"/>
              <w:contextualSpacing/>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 xml:space="preserve">הגדלת ההון הכלכלי באמצעות ניכוי מעתודות הביטוח של סכום המחושב בהתאם לחוזר סולבנסי (להלן – "הניכוי"). הניכוי יקטן בצורה הדרגתית, עד לשנת 2032 (להלן – "תקופת הפריסה"). </w:t>
            </w:r>
          </w:p>
          <w:p w14:paraId="0B033816" w14:textId="77777777" w:rsidR="004415BB" w:rsidRPr="00DA3623" w:rsidRDefault="004415BB" w:rsidP="00B221E8">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before="240" w:after="0" w:line="240" w:lineRule="exact"/>
              <w:ind w:left="567"/>
              <w:jc w:val="both"/>
              <w:rPr>
                <w:rFonts w:ascii="David" w:eastAsia="David" w:hAnsi="David" w:cs="David"/>
                <w:caps/>
                <w:sz w:val="20"/>
                <w:bdr w:val="nil"/>
                <w:rtl/>
                <w:lang w:eastAsia="he-IL"/>
              </w:rPr>
            </w:pPr>
            <w:r w:rsidRPr="00DA3623">
              <w:rPr>
                <w:rFonts w:ascii="David" w:eastAsia="David" w:hAnsi="David" w:cs="David" w:hint="cs"/>
                <w:caps/>
                <w:sz w:val="20"/>
                <w:bdr w:val="nil"/>
                <w:rtl/>
                <w:lang w:eastAsia="he-IL"/>
              </w:rPr>
              <w:t xml:space="preserve">החברה בחרה בחלופה </w:t>
            </w:r>
            <w:r w:rsidRPr="00DA3623">
              <w:rPr>
                <w:rFonts w:ascii="David" w:eastAsia="David" w:hAnsi="David" w:cs="David" w:hint="cs"/>
                <w:caps/>
                <w:sz w:val="20"/>
                <w:highlight w:val="lightGray"/>
                <w:bdr w:val="nil"/>
                <w:rtl/>
                <w:lang w:eastAsia="he-IL"/>
              </w:rPr>
              <w:t>הראשונה / השנייה</w:t>
            </w:r>
            <w:r w:rsidRPr="00DA3623">
              <w:rPr>
                <w:rFonts w:ascii="David" w:eastAsia="David" w:hAnsi="David" w:cs="David" w:hint="cs"/>
                <w:caps/>
                <w:sz w:val="20"/>
                <w:bdr w:val="nil"/>
                <w:rtl/>
                <w:lang w:eastAsia="he-IL"/>
              </w:rPr>
              <w:t>.</w:t>
            </w:r>
          </w:p>
          <w:p w14:paraId="707387A3" w14:textId="1D77E1B7" w:rsidR="004415BB" w:rsidRPr="004415BB" w:rsidRDefault="004415BB" w:rsidP="00B221E8">
            <w:pPr>
              <w:rPr>
                <w:rFonts w:eastAsia="Calibri"/>
                <w:spacing w:val="-2"/>
                <w:w w:val="90"/>
                <w:szCs w:val="20"/>
                <w:rtl/>
              </w:rPr>
            </w:pPr>
          </w:p>
        </w:tc>
      </w:tr>
      <w:tr w:rsidR="00113836" w:rsidRPr="00F81701" w14:paraId="0B39BEDD" w14:textId="77777777" w:rsidTr="007761DA">
        <w:tc>
          <w:tcPr>
            <w:tcW w:w="1341" w:type="dxa"/>
          </w:tcPr>
          <w:p w14:paraId="078E0D63" w14:textId="12BD9CFE" w:rsidR="00113836" w:rsidRPr="000C01C1" w:rsidRDefault="00113836" w:rsidP="00113836">
            <w:pPr>
              <w:bidi w:val="0"/>
              <w:jc w:val="right"/>
              <w:rPr>
                <w:rFonts w:ascii="David" w:hAnsi="David"/>
                <w:i/>
                <w:iCs/>
                <w:sz w:val="16"/>
                <w:szCs w:val="16"/>
                <w:lang w:val="pt-BR"/>
              </w:rPr>
            </w:pPr>
            <w:r w:rsidRPr="00BF21A9">
              <w:rPr>
                <w:rFonts w:ascii="David" w:hAnsi="David" w:hint="cs"/>
                <w:b/>
                <w:bCs/>
                <w:i/>
                <w:iCs/>
                <w:rtl/>
                <w:lang w:val="pt-BR"/>
              </w:rPr>
              <w:t>[עודכן]</w:t>
            </w:r>
          </w:p>
        </w:tc>
        <w:tc>
          <w:tcPr>
            <w:tcW w:w="8789" w:type="dxa"/>
          </w:tcPr>
          <w:p w14:paraId="28AF6661" w14:textId="77777777" w:rsidR="00113836" w:rsidRPr="00B221E8" w:rsidRDefault="00113836" w:rsidP="00B221E8">
            <w:pPr>
              <w:pStyle w:val="ListParagraph"/>
              <w:tabs>
                <w:tab w:val="left" w:pos="1134"/>
                <w:tab w:val="left" w:pos="1701"/>
              </w:tabs>
              <w:overflowPunct w:val="0"/>
              <w:autoSpaceDE w:val="0"/>
              <w:autoSpaceDN w:val="0"/>
              <w:bidi/>
              <w:adjustRightInd w:val="0"/>
              <w:spacing w:after="120" w:line="240" w:lineRule="auto"/>
              <w:ind w:left="570"/>
              <w:jc w:val="both"/>
              <w:rPr>
                <w:rFonts w:ascii="David" w:eastAsia="David" w:hAnsi="David"/>
                <w:caps/>
                <w:sz w:val="20"/>
                <w:bdr w:val="nil"/>
                <w:lang w:eastAsia="he-IL"/>
              </w:rPr>
            </w:pPr>
            <w:r w:rsidRPr="00B221E8">
              <w:rPr>
                <w:rFonts w:ascii="David" w:eastAsia="David" w:hAnsi="David" w:cs="David" w:hint="eastAsia"/>
                <w:caps/>
                <w:sz w:val="20"/>
                <w:bdr w:val="nil"/>
                <w:rtl/>
                <w:lang w:eastAsia="he-IL"/>
              </w:rPr>
              <w:t>ביום</w:t>
            </w:r>
            <w:r w:rsidRPr="00B221E8">
              <w:rPr>
                <w:rFonts w:ascii="David" w:eastAsia="David" w:hAnsi="David" w:cs="David"/>
                <w:caps/>
                <w:sz w:val="20"/>
                <w:bdr w:val="nil"/>
                <w:rtl/>
                <w:lang w:eastAsia="he-IL"/>
              </w:rPr>
              <w:t xml:space="preserve"> 10 באפריל 2025, פרסם הממונה על שוק ההון, ביטוח וחיסכון חוזר בדבר "חישוב ניכוי בתקופת הפריסה במשטר כושר פירעון כלכלי תחת תקן חשבונאות בינלאומי 17 </w:t>
            </w:r>
            <w:r w:rsidRPr="00B221E8">
              <w:rPr>
                <w:rFonts w:ascii="David" w:eastAsia="David" w:hAnsi="David" w:cs="David"/>
                <w:caps/>
                <w:sz w:val="20"/>
                <w:bdr w:val="nil"/>
                <w:lang w:eastAsia="he-IL"/>
              </w:rPr>
              <w:t>IFRS</w:t>
            </w:r>
            <w:r w:rsidRPr="00B221E8">
              <w:rPr>
                <w:rFonts w:ascii="David" w:eastAsia="David" w:hAnsi="David" w:cs="David"/>
                <w:caps/>
                <w:sz w:val="20"/>
                <w:bdr w:val="nil"/>
                <w:rtl/>
                <w:lang w:eastAsia="he-IL"/>
              </w:rPr>
              <w:t xml:space="preserve">" (להלן – "חוזר עדכון הניכוי"), אשר עדכן את אופן חישוב הניכוי המוכר בתקופת הפריסה בגין עתודות ביטוח, וזאת על רקע כניסתו לתוקף של </w:t>
            </w:r>
            <w:r w:rsidRPr="00B221E8">
              <w:rPr>
                <w:rFonts w:ascii="David" w:eastAsia="David" w:hAnsi="David" w:cs="David"/>
                <w:caps/>
                <w:sz w:val="20"/>
                <w:bdr w:val="nil"/>
                <w:lang w:eastAsia="he-IL"/>
              </w:rPr>
              <w:t>IFRS 17</w:t>
            </w:r>
            <w:r w:rsidRPr="00B221E8">
              <w:rPr>
                <w:rFonts w:ascii="David" w:eastAsia="David" w:hAnsi="David" w:cs="David"/>
                <w:caps/>
                <w:sz w:val="20"/>
                <w:bdr w:val="nil"/>
                <w:rtl/>
                <w:lang w:eastAsia="he-IL"/>
              </w:rPr>
              <w:t xml:space="preserve">. החברה יישמה את הוראות חוזר עדכון הניכוי החל מדוח יחס כושר פירעון כלכלי ליום 30 ביוני 2025, בהתאם לדרישות הפיקוח. </w:t>
            </w:r>
          </w:p>
          <w:p w14:paraId="6BF74E3C" w14:textId="77777777" w:rsidR="00113836" w:rsidRPr="00B221E8" w:rsidRDefault="00113836" w:rsidP="00B221E8">
            <w:pPr>
              <w:pStyle w:val="ListParagraph"/>
              <w:tabs>
                <w:tab w:val="left" w:pos="1134"/>
                <w:tab w:val="left" w:pos="1701"/>
              </w:tabs>
              <w:overflowPunct w:val="0"/>
              <w:autoSpaceDE w:val="0"/>
              <w:autoSpaceDN w:val="0"/>
              <w:bidi/>
              <w:adjustRightInd w:val="0"/>
              <w:spacing w:after="120" w:line="240" w:lineRule="auto"/>
              <w:ind w:left="570"/>
              <w:jc w:val="both"/>
              <w:rPr>
                <w:rFonts w:ascii="David" w:eastAsia="David" w:hAnsi="David"/>
                <w:caps/>
                <w:sz w:val="20"/>
                <w:bdr w:val="nil"/>
                <w:rtl/>
                <w:lang w:eastAsia="he-IL"/>
              </w:rPr>
            </w:pPr>
            <w:r w:rsidRPr="00B221E8">
              <w:rPr>
                <w:rFonts w:ascii="David" w:eastAsia="David" w:hAnsi="David" w:cs="David" w:hint="eastAsia"/>
                <w:caps/>
                <w:sz w:val="20"/>
                <w:bdr w:val="nil"/>
                <w:rtl/>
                <w:lang w:eastAsia="he-IL"/>
              </w:rPr>
              <w:t>על</w:t>
            </w:r>
            <w:r w:rsidRPr="00B221E8">
              <w:rPr>
                <w:rFonts w:ascii="David" w:eastAsia="David" w:hAnsi="David" w:cs="David"/>
                <w:caps/>
                <w:sz w:val="20"/>
                <w:bdr w:val="nil"/>
                <w:rtl/>
                <w:lang w:eastAsia="he-IL"/>
              </w:rPr>
              <w:t xml:space="preserve"> פי חוזר עדכון הניכוי, חישוב הניכוי המרבי לתקופת הפריסה יתבצע על בסיס שיעורי ניכוי קבועים שנקבעו ליום 31 בדצמבר 2024 ואושרו מראש על ידי הממונה, לכל קבוצת סיכון הומוגנית, ויחולו לאורך כל יתרת תקופת הפריסה. שיעור הניכוי המרבי החדש נגזר ממכפלת שיעור הניכוי הקבוע בסכום רכיבי </w:t>
            </w:r>
            <w:r w:rsidRPr="00B221E8">
              <w:rPr>
                <w:rFonts w:ascii="David" w:eastAsia="David" w:hAnsi="David" w:cs="David"/>
                <w:caps/>
                <w:sz w:val="20"/>
                <w:bdr w:val="nil"/>
                <w:lang w:eastAsia="he-IL"/>
              </w:rPr>
              <w:t>BE</w:t>
            </w:r>
            <w:r w:rsidRPr="00B221E8">
              <w:rPr>
                <w:rFonts w:ascii="David" w:eastAsia="David" w:hAnsi="David" w:cs="David"/>
                <w:caps/>
                <w:sz w:val="20"/>
                <w:bdr w:val="nil"/>
                <w:rtl/>
                <w:lang w:eastAsia="he-IL"/>
              </w:rPr>
              <w:t xml:space="preserve"> ו-</w:t>
            </w:r>
            <w:r w:rsidRPr="00B221E8">
              <w:rPr>
                <w:rFonts w:ascii="David" w:eastAsia="David" w:hAnsi="David" w:cs="David"/>
                <w:caps/>
                <w:sz w:val="20"/>
                <w:bdr w:val="nil"/>
                <w:lang w:eastAsia="he-IL"/>
              </w:rPr>
              <w:t>RA</w:t>
            </w:r>
            <w:r w:rsidRPr="00B221E8">
              <w:rPr>
                <w:rFonts w:ascii="David" w:eastAsia="David" w:hAnsi="David" w:cs="David"/>
                <w:caps/>
                <w:sz w:val="20"/>
                <w:bdr w:val="nil"/>
                <w:rtl/>
                <w:lang w:eastAsia="he-IL"/>
              </w:rPr>
              <w:t>, בניכוי תוספת שווי אג"ח ח"ץ (עבור תיק מבטיח תשואה) למועד הדיווח, עבור כל קבוצת סיכון הומוגנית</w:t>
            </w:r>
            <w:r w:rsidRPr="00B221E8">
              <w:rPr>
                <w:rFonts w:ascii="David" w:eastAsia="David" w:hAnsi="David" w:cs="David"/>
                <w:caps/>
                <w:sz w:val="20"/>
                <w:bdr w:val="nil"/>
                <w:lang w:eastAsia="he-IL"/>
              </w:rPr>
              <w:t>.</w:t>
            </w:r>
            <w:r w:rsidRPr="00B221E8">
              <w:rPr>
                <w:rFonts w:ascii="David" w:eastAsia="David" w:hAnsi="David" w:cs="David"/>
                <w:caps/>
                <w:sz w:val="20"/>
                <w:bdr w:val="nil"/>
                <w:rtl/>
                <w:lang w:eastAsia="he-IL"/>
              </w:rPr>
              <w:t xml:space="preserve"> הניכוי המרבי לכל תקופת דיווח יהיה שווה לסכום הניכויים של כל קבוצות הסיכון ההומוגניות, כשהוא מופחת, בקו ישר בין 31 בדצמבר 2019 עד לתום שנת 2032.</w:t>
            </w:r>
          </w:p>
          <w:p w14:paraId="09813A14" w14:textId="77777777" w:rsidR="00113836" w:rsidRPr="00B221E8" w:rsidRDefault="00113836" w:rsidP="00B221E8">
            <w:pPr>
              <w:pStyle w:val="ListParagraph"/>
              <w:tabs>
                <w:tab w:val="left" w:pos="1134"/>
                <w:tab w:val="left" w:pos="1701"/>
              </w:tabs>
              <w:overflowPunct w:val="0"/>
              <w:autoSpaceDE w:val="0"/>
              <w:autoSpaceDN w:val="0"/>
              <w:bidi/>
              <w:adjustRightInd w:val="0"/>
              <w:spacing w:after="120" w:line="240" w:lineRule="auto"/>
              <w:ind w:left="570"/>
              <w:jc w:val="both"/>
              <w:rPr>
                <w:rFonts w:ascii="David" w:eastAsia="David" w:hAnsi="David"/>
                <w:caps/>
                <w:sz w:val="20"/>
                <w:bdr w:val="nil"/>
                <w:rtl/>
                <w:lang w:eastAsia="he-IL"/>
              </w:rPr>
            </w:pPr>
            <w:r w:rsidRPr="00B221E8">
              <w:rPr>
                <w:rFonts w:ascii="David" w:eastAsia="David" w:hAnsi="David" w:cs="David" w:hint="eastAsia"/>
                <w:caps/>
                <w:sz w:val="20"/>
                <w:bdr w:val="nil"/>
                <w:rtl/>
                <w:lang w:eastAsia="he-IL"/>
              </w:rPr>
              <w:t>בהתאם</w:t>
            </w:r>
            <w:r w:rsidRPr="00B221E8">
              <w:rPr>
                <w:rFonts w:ascii="David" w:eastAsia="David" w:hAnsi="David" w:cs="David"/>
                <w:caps/>
                <w:sz w:val="20"/>
                <w:bdr w:val="nil"/>
                <w:rtl/>
                <w:lang w:eastAsia="he-IL"/>
              </w:rPr>
              <w:t xml:space="preserve"> לחוזר עדכון הניכוי, שיעורי הניכוי שנקבעו מהווים את השיעורים המרביים, ובוטלו הדרישות לחישוב מחדש של הניכוי ולהגבלת גובה הניכוי על ידי הממונה. עם זאת, נקבע כי החברה והדירקטוריון נדרשים לבחון אחת לתקופה את נאותות סכום הניכוי, ולוודא שערכו מחושב בצורה זהירה ושמרנית, תוך עמידה באמות המידה שנקבעו במכתב העקרונות של הממונה</w:t>
            </w:r>
            <w:r w:rsidRPr="00B221E8">
              <w:rPr>
                <w:rFonts w:ascii="David" w:eastAsia="David" w:hAnsi="David" w:cs="David"/>
                <w:caps/>
                <w:sz w:val="20"/>
                <w:bdr w:val="nil"/>
                <w:lang w:eastAsia="he-IL"/>
              </w:rPr>
              <w:t>.</w:t>
            </w:r>
            <w:r w:rsidRPr="00B221E8">
              <w:rPr>
                <w:rFonts w:ascii="David" w:eastAsia="David" w:hAnsi="David" w:cs="David"/>
                <w:caps/>
                <w:sz w:val="20"/>
                <w:bdr w:val="nil"/>
                <w:rtl/>
                <w:lang w:eastAsia="he-IL"/>
              </w:rPr>
              <w:t xml:space="preserve"> בנוסף נקבע כי הממונה יהיה רשאי להגביל את גובה הניכוי במידה וימצא כי יישומו אינו הולם את קצב הגידול הצפוי ביחס כושר הפירעון, או כאשר הניכוי מביא להפחתה בלתי סבירה בעתודות הביטוח.</w:t>
            </w:r>
          </w:p>
          <w:p w14:paraId="52650C57" w14:textId="77777777" w:rsidR="00E4796C" w:rsidRPr="00E4796C" w:rsidRDefault="00E4796C" w:rsidP="00B221E8">
            <w:pPr>
              <w:widowControl/>
              <w:tabs>
                <w:tab w:val="left" w:pos="1134"/>
                <w:tab w:val="left" w:pos="1701"/>
              </w:tabs>
              <w:overflowPunct/>
              <w:autoSpaceDE/>
              <w:autoSpaceDN/>
              <w:adjustRightInd/>
              <w:spacing w:after="120"/>
              <w:ind w:left="570"/>
              <w:jc w:val="both"/>
              <w:textAlignment w:val="auto"/>
              <w:rPr>
                <w:rFonts w:ascii="David" w:eastAsia="David" w:hAnsi="David"/>
                <w:caps/>
                <w:sz w:val="20"/>
                <w:bdr w:val="none" w:sz="0" w:space="0" w:color="auto" w:frame="1"/>
                <w:lang w:eastAsia="he-IL"/>
              </w:rPr>
            </w:pPr>
            <w:r w:rsidRPr="00E4796C">
              <w:rPr>
                <w:rFonts w:ascii="David" w:eastAsia="David" w:hAnsi="David" w:hint="cs"/>
                <w:caps/>
                <w:sz w:val="20"/>
                <w:bdr w:val="none" w:sz="0" w:space="0" w:color="auto" w:frame="1"/>
                <w:rtl/>
                <w:lang w:eastAsia="he-IL"/>
              </w:rPr>
              <w:t xml:space="preserve">בהתאם לחוזר המאוחד ייכלל דוח יחס כושר פירעון כלכלי בגין נתוני 31 בדצמבר ו-30 ביוני של כל שנה במסגרת הדוח התקופתי העוקב למועד החישוב. </w:t>
            </w:r>
          </w:p>
          <w:p w14:paraId="09974598" w14:textId="77777777" w:rsidR="00E4796C" w:rsidRPr="00E4796C" w:rsidRDefault="00E4796C" w:rsidP="00B221E8">
            <w:pPr>
              <w:widowControl/>
              <w:tabs>
                <w:tab w:val="left" w:pos="1134"/>
                <w:tab w:val="left" w:pos="1701"/>
              </w:tabs>
              <w:overflowPunct/>
              <w:autoSpaceDE/>
              <w:autoSpaceDN/>
              <w:adjustRightInd/>
              <w:spacing w:after="120"/>
              <w:ind w:left="570"/>
              <w:jc w:val="both"/>
              <w:textAlignment w:val="auto"/>
              <w:rPr>
                <w:rFonts w:ascii="David" w:eastAsia="David" w:hAnsi="David"/>
                <w:caps/>
                <w:sz w:val="20"/>
                <w:bdr w:val="none" w:sz="0" w:space="0" w:color="auto" w:frame="1"/>
                <w:rtl/>
                <w:lang w:eastAsia="he-IL"/>
              </w:rPr>
            </w:pPr>
            <w:r w:rsidRPr="00E4796C">
              <w:rPr>
                <w:rFonts w:ascii="David" w:eastAsia="David" w:hAnsi="David" w:hint="cs"/>
                <w:caps/>
                <w:sz w:val="20"/>
                <w:bdr w:val="none" w:sz="0" w:space="0" w:color="auto" w:frame="1"/>
                <w:rtl/>
                <w:lang w:eastAsia="he-IL"/>
              </w:rPr>
              <w:t xml:space="preserve">ביום 2 ביולי 2025 פרסם הממונה חוזר בדבר "עדכון הוראות החוזר המאוחד לעניין "דין וחשבון לציבור" ו-"דיווח לממונה על שוק ההון" - מועד דיווח דוח יחס כושר פירעון כלכלי וקובץ דיווח סולבנסי". בהתאם לחוזר זה, נקבע כי עקב יישום 17 </w:t>
            </w:r>
            <w:r w:rsidRPr="00E4796C">
              <w:rPr>
                <w:rFonts w:ascii="David" w:eastAsia="David" w:hAnsi="David" w:hint="cs"/>
                <w:caps/>
                <w:sz w:val="20"/>
                <w:bdr w:val="none" w:sz="0" w:space="0" w:color="auto" w:frame="1"/>
                <w:lang w:eastAsia="he-IL"/>
              </w:rPr>
              <w:t>IFRS</w:t>
            </w:r>
            <w:r w:rsidRPr="00E4796C">
              <w:rPr>
                <w:rFonts w:ascii="David" w:eastAsia="David" w:hAnsi="David" w:hint="cs"/>
                <w:caps/>
                <w:sz w:val="20"/>
                <w:bdr w:val="none" w:sz="0" w:space="0" w:color="auto" w:frame="1"/>
                <w:rtl/>
                <w:lang w:eastAsia="he-IL"/>
              </w:rPr>
              <w:t xml:space="preserve"> בנושא חוזי ביטוח, החל מדוח יחס כושר פירעון כלכלי ליום 31 בדצמבר 2026 יבוצע סנכרון של מועד פרסום דוח יחס כושר פירעון כלכלי עם זה של הדוחות הכספיים. בנוסף, החוזר מעדכן את מבנה הגילוי של דוח יחס כושר פירעון כלכלי, בהתייחס לטבלאות גילוי מסוימות, כדי להתאימן לדוח הכספי המעודכן בהתאם ל- 17 </w:t>
            </w:r>
            <w:r w:rsidRPr="00E4796C">
              <w:rPr>
                <w:rFonts w:ascii="David" w:eastAsia="David" w:hAnsi="David" w:hint="cs"/>
                <w:caps/>
                <w:sz w:val="20"/>
                <w:bdr w:val="none" w:sz="0" w:space="0" w:color="auto" w:frame="1"/>
                <w:lang w:eastAsia="he-IL"/>
              </w:rPr>
              <w:t>IFRS</w:t>
            </w:r>
            <w:r w:rsidRPr="00E4796C">
              <w:rPr>
                <w:rFonts w:ascii="David" w:eastAsia="David" w:hAnsi="David" w:hint="cs"/>
                <w:caps/>
                <w:sz w:val="20"/>
                <w:bdr w:val="none" w:sz="0" w:space="0" w:color="auto" w:frame="1"/>
                <w:rtl/>
                <w:lang w:eastAsia="he-IL"/>
              </w:rPr>
              <w:t>. עדכון המבנה ייכנס לתוקף החל מדוח יחס כושר פירעון כלכלי ליום 30 ביוני 2025.</w:t>
            </w:r>
          </w:p>
          <w:p w14:paraId="0B557F7C" w14:textId="77777777" w:rsidR="00E4796C" w:rsidRPr="00E4796C" w:rsidRDefault="00E4796C" w:rsidP="00BC15DF">
            <w:pPr>
              <w:widowControl/>
              <w:shd w:val="clear" w:color="auto" w:fill="D9D9D9" w:themeFill="background1" w:themeFillShade="D9"/>
              <w:overflowPunct/>
              <w:autoSpaceDE/>
              <w:adjustRightInd/>
              <w:ind w:left="567"/>
              <w:jc w:val="both"/>
              <w:textAlignment w:val="auto"/>
              <w:rPr>
                <w:rFonts w:ascii="David" w:hAnsi="David"/>
                <w:color w:val="000000"/>
                <w:rtl/>
              </w:rPr>
            </w:pPr>
            <w:r w:rsidRPr="00E4796C">
              <w:rPr>
                <w:rFonts w:ascii="David" w:hAnsi="David" w:hint="cs"/>
                <w:color w:val="000000"/>
                <w:rtl/>
              </w:rPr>
              <w:t>יש לציין האם לחברה יש עודף או גירעון בהתחשב בהוראות לתקופת הפריסה, ולהפנות לסעיף הכולל את המידע המפורט בדוח הדירקטוריון ובדוח יחס כושר פירעון כלכלי, ככל שמצורף לדוח התקופתי.</w:t>
            </w:r>
          </w:p>
          <w:p w14:paraId="6FA4400A" w14:textId="7EBC5219" w:rsidR="00E4796C" w:rsidRPr="00B221E8" w:rsidRDefault="00E4796C" w:rsidP="00B221E8">
            <w:pPr>
              <w:tabs>
                <w:tab w:val="left" w:pos="1134"/>
                <w:tab w:val="left" w:pos="1701"/>
              </w:tabs>
              <w:spacing w:after="120"/>
              <w:jc w:val="both"/>
              <w:rPr>
                <w:rFonts w:ascii="David" w:eastAsia="David" w:hAnsi="David"/>
                <w:caps/>
                <w:sz w:val="20"/>
                <w:bdr w:val="nil"/>
                <w:rtl/>
                <w:lang w:eastAsia="he-IL"/>
              </w:rPr>
            </w:pPr>
          </w:p>
        </w:tc>
      </w:tr>
      <w:tr w:rsidR="00113836" w:rsidRPr="00F81701" w14:paraId="3E17D2D5" w14:textId="77777777" w:rsidTr="007761DA">
        <w:tc>
          <w:tcPr>
            <w:tcW w:w="1341" w:type="dxa"/>
          </w:tcPr>
          <w:p w14:paraId="59AC1CB4" w14:textId="77777777" w:rsidR="00113836" w:rsidRPr="000C01C1" w:rsidRDefault="00113836" w:rsidP="00113836">
            <w:pPr>
              <w:bidi w:val="0"/>
              <w:jc w:val="right"/>
              <w:rPr>
                <w:rFonts w:ascii="David" w:hAnsi="David"/>
                <w:i/>
                <w:iCs/>
                <w:sz w:val="16"/>
                <w:szCs w:val="16"/>
                <w:lang w:val="pt-BR"/>
              </w:rPr>
            </w:pPr>
          </w:p>
        </w:tc>
        <w:tc>
          <w:tcPr>
            <w:tcW w:w="8789" w:type="dxa"/>
          </w:tcPr>
          <w:p w14:paraId="41F55061" w14:textId="77777777" w:rsidR="00113836" w:rsidRPr="00DA3623" w:rsidRDefault="00113836" w:rsidP="00BC15DF">
            <w:pPr>
              <w:pStyle w:val="ListParagraph"/>
              <w:numPr>
                <w:ilvl w:val="0"/>
                <w:numId w:val="50"/>
              </w:numPr>
              <w:pBdr>
                <w:top w:val="nil"/>
                <w:left w:val="nil"/>
                <w:bottom w:val="nil"/>
                <w:right w:val="nil"/>
                <w:between w:val="nil"/>
                <w:bar w:val="nil"/>
              </w:pBdr>
              <w:tabs>
                <w:tab w:val="left" w:pos="1134"/>
                <w:tab w:val="left" w:pos="1701"/>
              </w:tabs>
              <w:overflowPunct w:val="0"/>
              <w:autoSpaceDE w:val="0"/>
              <w:autoSpaceDN w:val="0"/>
              <w:bidi/>
              <w:adjustRightInd w:val="0"/>
              <w:spacing w:after="120" w:line="240" w:lineRule="auto"/>
              <w:jc w:val="both"/>
              <w:rPr>
                <w:rFonts w:ascii="David" w:eastAsia="David" w:hAnsi="David" w:cs="David"/>
                <w:caps/>
                <w:sz w:val="20"/>
                <w:u w:val="single"/>
                <w:bdr w:val="nil"/>
                <w:rtl/>
                <w:lang w:eastAsia="he-IL"/>
              </w:rPr>
            </w:pPr>
            <w:r w:rsidRPr="00DA3623">
              <w:rPr>
                <w:rFonts w:ascii="David" w:eastAsia="David" w:hAnsi="David" w:cs="David" w:hint="cs"/>
                <w:caps/>
                <w:sz w:val="20"/>
                <w:u w:val="single"/>
                <w:bdr w:val="nil"/>
                <w:rtl/>
                <w:lang w:eastAsia="he-IL"/>
              </w:rPr>
              <w:t>יחס כושר הפירעון של החברה</w:t>
            </w:r>
          </w:p>
          <w:p w14:paraId="7B197360" w14:textId="77777777" w:rsidR="00113836" w:rsidRPr="00DA3623" w:rsidRDefault="00113836" w:rsidP="00113836">
            <w:pPr>
              <w:pBdr>
                <w:top w:val="nil"/>
                <w:left w:val="nil"/>
                <w:bottom w:val="nil"/>
                <w:right w:val="nil"/>
                <w:between w:val="nil"/>
                <w:bar w:val="nil"/>
              </w:pBdr>
              <w:tabs>
                <w:tab w:val="left" w:pos="1134"/>
                <w:tab w:val="left" w:pos="1701"/>
              </w:tabs>
              <w:spacing w:after="120"/>
              <w:ind w:left="570"/>
              <w:contextualSpacing/>
              <w:jc w:val="both"/>
              <w:rPr>
                <w:rFonts w:ascii="David" w:eastAsia="David" w:hAnsi="David"/>
                <w:caps/>
                <w:sz w:val="20"/>
                <w:bdr w:val="nil"/>
                <w:lang w:eastAsia="he-IL"/>
              </w:rPr>
            </w:pPr>
            <w:r w:rsidRPr="00DA3623">
              <w:rPr>
                <w:rFonts w:ascii="David" w:eastAsia="David" w:hAnsi="David" w:hint="cs"/>
                <w:caps/>
                <w:sz w:val="20"/>
                <w:bdr w:val="nil"/>
                <w:rtl/>
                <w:lang w:eastAsia="he-IL"/>
              </w:rPr>
              <w:t xml:space="preserve">בהתאם לדוח יחס כושר פירעון </w:t>
            </w:r>
            <w:r w:rsidRPr="00DA3623">
              <w:rPr>
                <w:rFonts w:ascii="David" w:eastAsia="David" w:hAnsi="David" w:hint="cs"/>
                <w:caps/>
                <w:sz w:val="20"/>
                <w:highlight w:val="lightGray"/>
                <w:bdr w:val="nil"/>
                <w:rtl/>
                <w:lang w:eastAsia="he-IL"/>
              </w:rPr>
              <w:t xml:space="preserve">ליום 31 בדצמבר, </w:t>
            </w:r>
            <w:r>
              <w:rPr>
                <w:rFonts w:ascii="David" w:eastAsia="David" w:hAnsi="David" w:hint="cs"/>
                <w:caps/>
                <w:sz w:val="20"/>
                <w:highlight w:val="lightGray"/>
                <w:bdr w:val="nil"/>
                <w:rtl/>
                <w:lang w:eastAsia="he-IL"/>
              </w:rPr>
              <w:t>2025</w:t>
            </w:r>
            <w:r w:rsidRPr="00DA3623">
              <w:rPr>
                <w:rFonts w:ascii="David" w:eastAsia="David" w:hAnsi="David" w:hint="cs"/>
                <w:caps/>
                <w:sz w:val="20"/>
                <w:highlight w:val="lightGray"/>
                <w:bdr w:val="nil"/>
                <w:rtl/>
                <w:lang w:eastAsia="he-IL"/>
              </w:rPr>
              <w:t xml:space="preserve"> / ליום 30 ביוני </w:t>
            </w:r>
            <w:r>
              <w:rPr>
                <w:rFonts w:ascii="David" w:eastAsia="David" w:hAnsi="David" w:hint="cs"/>
                <w:caps/>
                <w:sz w:val="20"/>
                <w:highlight w:val="lightGray"/>
                <w:bdr w:val="nil"/>
                <w:rtl/>
                <w:lang w:eastAsia="he-IL"/>
              </w:rPr>
              <w:t>2026</w:t>
            </w:r>
            <w:r w:rsidRPr="00DA3623">
              <w:rPr>
                <w:rFonts w:ascii="David" w:eastAsia="David" w:hAnsi="David" w:hint="cs"/>
                <w:caps/>
                <w:sz w:val="20"/>
                <w:highlight w:val="lightGray"/>
                <w:bdr w:val="nil"/>
                <w:rtl/>
                <w:lang w:eastAsia="he-IL"/>
              </w:rPr>
              <w:t>,</w:t>
            </w:r>
            <w:r w:rsidRPr="00DA3623">
              <w:rPr>
                <w:rFonts w:ascii="David" w:eastAsia="David" w:hAnsi="David" w:hint="cs"/>
                <w:caps/>
                <w:sz w:val="20"/>
                <w:bdr w:val="nil"/>
                <w:rtl/>
                <w:lang w:eastAsia="he-IL"/>
              </w:rPr>
              <w:t xml:space="preserve"> שאושר ביום ___ </w:t>
            </w:r>
            <w:r>
              <w:rPr>
                <w:rFonts w:ascii="David" w:eastAsia="David" w:hAnsi="David" w:hint="cs"/>
                <w:caps/>
                <w:sz w:val="20"/>
                <w:bdr w:val="nil"/>
                <w:rtl/>
                <w:lang w:eastAsia="he-IL"/>
              </w:rPr>
              <w:t>2026</w:t>
            </w:r>
            <w:r w:rsidRPr="00DA3623">
              <w:rPr>
                <w:rFonts w:ascii="David" w:eastAsia="David" w:hAnsi="David" w:hint="cs"/>
                <w:caps/>
                <w:sz w:val="20"/>
                <w:bdr w:val="nil"/>
                <w:rtl/>
                <w:lang w:eastAsia="he-IL"/>
              </w:rPr>
              <w:t xml:space="preserve">, לחברה </w:t>
            </w:r>
            <w:r w:rsidRPr="00DA3623">
              <w:rPr>
                <w:rFonts w:ascii="David" w:eastAsia="David" w:hAnsi="David" w:hint="cs"/>
                <w:caps/>
                <w:sz w:val="20"/>
                <w:highlight w:val="lightGray"/>
                <w:bdr w:val="nil"/>
                <w:rtl/>
                <w:lang w:eastAsia="he-IL"/>
              </w:rPr>
              <w:t>עודף הון / גירעון בהון</w:t>
            </w:r>
            <w:r w:rsidRPr="00DA3623">
              <w:rPr>
                <w:rFonts w:ascii="David" w:eastAsia="David" w:hAnsi="David" w:hint="cs"/>
                <w:caps/>
                <w:sz w:val="20"/>
                <w:bdr w:val="nil"/>
                <w:rtl/>
                <w:lang w:eastAsia="he-IL"/>
              </w:rPr>
              <w:t xml:space="preserve"> ללא התחשבות  בהוראות המעבר. החישוב שערכה החברה </w:t>
            </w:r>
            <w:r w:rsidRPr="00C453A0">
              <w:rPr>
                <w:rFonts w:ascii="David" w:eastAsia="David" w:hAnsi="David"/>
                <w:caps/>
                <w:sz w:val="20"/>
                <w:highlight w:val="lightGray"/>
                <w:bdr w:val="nil"/>
                <w:rtl/>
                <w:lang w:eastAsia="he-IL"/>
              </w:rPr>
              <w:t xml:space="preserve">ליום </w:t>
            </w:r>
            <w:r w:rsidRPr="00C453A0">
              <w:rPr>
                <w:rFonts w:ascii="David" w:eastAsia="David" w:hAnsi="David" w:hint="cs"/>
                <w:caps/>
                <w:sz w:val="20"/>
                <w:highlight w:val="lightGray"/>
                <w:bdr w:val="nil"/>
                <w:rtl/>
                <w:lang w:eastAsia="he-IL"/>
              </w:rPr>
              <w:t>31 בדצמבר</w:t>
            </w:r>
            <w:r w:rsidRPr="00C453A0">
              <w:rPr>
                <w:rFonts w:ascii="David" w:eastAsia="David" w:hAnsi="David"/>
                <w:caps/>
                <w:sz w:val="20"/>
                <w:highlight w:val="lightGray"/>
                <w:bdr w:val="nil"/>
                <w:rtl/>
                <w:lang w:eastAsia="he-IL"/>
              </w:rPr>
              <w:t xml:space="preserve">, </w:t>
            </w:r>
            <w:r>
              <w:rPr>
                <w:rFonts w:ascii="David" w:eastAsia="David" w:hAnsi="David" w:hint="cs"/>
                <w:caps/>
                <w:sz w:val="20"/>
                <w:highlight w:val="lightGray"/>
                <w:bdr w:val="nil"/>
                <w:rtl/>
                <w:lang w:eastAsia="he-IL"/>
              </w:rPr>
              <w:t>2025</w:t>
            </w:r>
            <w:r w:rsidRPr="00C453A0">
              <w:rPr>
                <w:rFonts w:ascii="David" w:eastAsia="David" w:hAnsi="David" w:hint="cs"/>
                <w:caps/>
                <w:sz w:val="20"/>
                <w:highlight w:val="lightGray"/>
                <w:bdr w:val="nil"/>
                <w:rtl/>
                <w:lang w:eastAsia="he-IL"/>
              </w:rPr>
              <w:t xml:space="preserve"> / ליום 30 ביוני </w:t>
            </w:r>
            <w:r>
              <w:rPr>
                <w:rFonts w:ascii="David" w:eastAsia="David" w:hAnsi="David" w:hint="cs"/>
                <w:caps/>
                <w:sz w:val="20"/>
                <w:highlight w:val="lightGray"/>
                <w:bdr w:val="nil"/>
                <w:rtl/>
                <w:lang w:eastAsia="he-IL"/>
              </w:rPr>
              <w:t>2026</w:t>
            </w:r>
            <w:r>
              <w:rPr>
                <w:rFonts w:ascii="David" w:eastAsia="David" w:hAnsi="David"/>
                <w:caps/>
                <w:sz w:val="20"/>
                <w:bdr w:val="nil"/>
                <w:lang w:eastAsia="he-IL"/>
              </w:rPr>
              <w:t xml:space="preserve"> </w:t>
            </w:r>
            <w:r w:rsidRPr="00DA3623">
              <w:rPr>
                <w:rFonts w:ascii="David" w:eastAsia="David" w:hAnsi="David" w:hint="cs"/>
                <w:caps/>
                <w:sz w:val="20"/>
                <w:bdr w:val="nil"/>
                <w:rtl/>
                <w:lang w:eastAsia="he-IL"/>
              </w:rPr>
              <w:t xml:space="preserve">נבדק על ידי רואי החשבון המבקרים של החברה, </w:t>
            </w:r>
            <w:r w:rsidRPr="004415BB">
              <w:rPr>
                <w:rFonts w:ascii="David" w:eastAsia="David" w:hAnsi="David" w:hint="cs"/>
                <w:caps/>
                <w:sz w:val="20"/>
                <w:highlight w:val="lightGray"/>
                <w:bdr w:val="nil"/>
                <w:rtl/>
                <w:lang w:eastAsia="he-IL"/>
              </w:rPr>
              <w:t xml:space="preserve">בהתאם לתקן הבטחת מהימנות בינלאומית </w:t>
            </w:r>
            <w:r w:rsidRPr="004415BB">
              <w:rPr>
                <w:rFonts w:ascii="David" w:eastAsia="David" w:hAnsi="David" w:hint="cs"/>
                <w:caps/>
                <w:sz w:val="20"/>
                <w:highlight w:val="lightGray"/>
                <w:bdr w:val="nil"/>
                <w:lang w:eastAsia="he-IL"/>
              </w:rPr>
              <w:t>ISAE</w:t>
            </w:r>
            <w:r w:rsidRPr="004415BB">
              <w:rPr>
                <w:rFonts w:ascii="David" w:eastAsia="David" w:hAnsi="David"/>
                <w:caps/>
                <w:sz w:val="20"/>
                <w:highlight w:val="lightGray"/>
                <w:bdr w:val="nil"/>
                <w:lang w:eastAsia="he-IL"/>
              </w:rPr>
              <w:t xml:space="preserve"> 3000</w:t>
            </w:r>
            <w:r w:rsidRPr="004415BB">
              <w:rPr>
                <w:rFonts w:ascii="David" w:eastAsia="David" w:hAnsi="David" w:hint="cs"/>
                <w:caps/>
                <w:sz w:val="20"/>
                <w:highlight w:val="lightGray"/>
                <w:bdr w:val="nil"/>
                <w:rtl/>
                <w:lang w:eastAsia="he-IL"/>
              </w:rPr>
              <w:t xml:space="preserve"> – לגבי "התקשרויות מסוג</w:t>
            </w:r>
            <w:r w:rsidRPr="004415BB">
              <w:rPr>
                <w:rFonts w:ascii="David" w:eastAsia="David" w:hAnsi="David"/>
                <w:caps/>
                <w:sz w:val="20"/>
                <w:highlight w:val="lightGray"/>
                <w:bdr w:val="nil"/>
                <w:lang w:eastAsia="he-IL"/>
              </w:rPr>
              <w:t xml:space="preserve"> </w:t>
            </w:r>
            <w:r w:rsidRPr="004415BB">
              <w:rPr>
                <w:rFonts w:ascii="David" w:hAnsi="David"/>
                <w:color w:val="000000"/>
                <w:highlight w:val="lightGray"/>
              </w:rPr>
              <w:t xml:space="preserve">Assurance </w:t>
            </w:r>
            <w:r w:rsidRPr="004415BB">
              <w:rPr>
                <w:rFonts w:ascii="David" w:hAnsi="David" w:hint="cs"/>
                <w:color w:val="000000"/>
                <w:highlight w:val="lightGray"/>
                <w:rtl/>
              </w:rPr>
              <w:t>שאינן ביקורת או סקירה של מידע כספי היסטורי</w:t>
            </w:r>
            <w:r>
              <w:rPr>
                <w:rFonts w:ascii="David" w:hAnsi="David" w:hint="cs"/>
                <w:color w:val="000000"/>
                <w:rtl/>
              </w:rPr>
              <w:t xml:space="preserve"> / </w:t>
            </w:r>
            <w:r w:rsidRPr="004415BB">
              <w:rPr>
                <w:rFonts w:ascii="David" w:eastAsia="David" w:hAnsi="David" w:hint="cs"/>
                <w:caps/>
                <w:sz w:val="20"/>
                <w:highlight w:val="lightGray"/>
                <w:bdr w:val="nil"/>
                <w:rtl/>
                <w:lang w:eastAsia="he-IL"/>
              </w:rPr>
              <w:t xml:space="preserve">בהתאם לתקן הבטחת מהימנות בינלאומית </w:t>
            </w:r>
            <w:r w:rsidRPr="004415BB">
              <w:rPr>
                <w:rFonts w:ascii="David" w:eastAsia="David" w:hAnsi="David" w:hint="cs"/>
                <w:caps/>
                <w:sz w:val="20"/>
                <w:highlight w:val="lightGray"/>
                <w:bdr w:val="nil"/>
                <w:lang w:eastAsia="he-IL"/>
              </w:rPr>
              <w:t>ISAE 3400</w:t>
            </w:r>
            <w:r w:rsidRPr="004415BB">
              <w:rPr>
                <w:rFonts w:ascii="David" w:eastAsia="David" w:hAnsi="David" w:hint="cs"/>
                <w:caps/>
                <w:sz w:val="20"/>
                <w:highlight w:val="lightGray"/>
                <w:bdr w:val="nil"/>
                <w:rtl/>
                <w:lang w:eastAsia="he-IL"/>
              </w:rPr>
              <w:t xml:space="preserve"> – בדיקה של מידע כספי עתידי</w:t>
            </w:r>
            <w:r w:rsidRPr="00DA3623">
              <w:rPr>
                <w:rFonts w:ascii="David" w:eastAsia="David" w:hAnsi="David" w:hint="cs"/>
                <w:caps/>
                <w:sz w:val="20"/>
                <w:bdr w:val="nil"/>
                <w:rtl/>
                <w:lang w:eastAsia="he-IL"/>
              </w:rPr>
              <w:t>. תקן זה רלוונטי  לבדיקת חישובי הסולבנסי ואיננו מהווה חלק מתקני הביקורת החלים על הדוחות הכספיים.</w:t>
            </w:r>
          </w:p>
          <w:p w14:paraId="3AD5FB56" w14:textId="11BD80DC" w:rsidR="00113836" w:rsidRPr="00B221E8" w:rsidRDefault="00113836" w:rsidP="00B221E8">
            <w:pPr>
              <w:pBdr>
                <w:top w:val="nil"/>
                <w:left w:val="nil"/>
                <w:bottom w:val="nil"/>
                <w:right w:val="nil"/>
                <w:between w:val="nil"/>
                <w:bar w:val="nil"/>
              </w:pBdr>
              <w:tabs>
                <w:tab w:val="left" w:pos="1134"/>
                <w:tab w:val="left" w:pos="1701"/>
              </w:tabs>
              <w:spacing w:after="120"/>
              <w:ind w:left="570"/>
              <w:contextualSpacing/>
              <w:jc w:val="both"/>
              <w:rPr>
                <w:rFonts w:ascii="David" w:eastAsia="David" w:hAnsi="David"/>
                <w:caps/>
                <w:sz w:val="20"/>
                <w:bdr w:val="nil"/>
                <w:rtl/>
                <w:lang w:eastAsia="he-IL"/>
              </w:rPr>
            </w:pPr>
            <w:r w:rsidRPr="00DA3623">
              <w:rPr>
                <w:rFonts w:ascii="David" w:eastAsia="David" w:hAnsi="David" w:hint="cs"/>
                <w:caps/>
                <w:sz w:val="20"/>
                <w:bdr w:val="nil"/>
                <w:rtl/>
                <w:lang w:eastAsia="he-IL"/>
              </w:rPr>
              <w:t>יודגש כי התחזיות וההנחות, שהיוו בסיס להכנת דוח יחס כושר פירעון כלכלי, מבוססות, בעיקרן על ניסיון העבר, כפי שעולה ממחקרים אקטוארים הנערכים מעת לעת. נוכח הרפורמות בשוק ההון, הביטוח והחיסכון והשינויים בסביבה הכלכלית, נתוני העבר אינם משקפים בהכרח את התוצאות העתידיות.</w:t>
            </w:r>
          </w:p>
        </w:tc>
      </w:tr>
    </w:tbl>
    <w:p w14:paraId="4913CEE8" w14:textId="77777777" w:rsidR="00460B77" w:rsidRDefault="00460B77">
      <w:pPr>
        <w:rPr>
          <w:rtl/>
        </w:rPr>
      </w:pPr>
    </w:p>
    <w:tbl>
      <w:tblPr>
        <w:bidiVisual/>
        <w:tblW w:w="10268" w:type="dxa"/>
        <w:tblLook w:val="01E0" w:firstRow="1" w:lastRow="1" w:firstColumn="1" w:lastColumn="1" w:noHBand="0" w:noVBand="0"/>
      </w:tblPr>
      <w:tblGrid>
        <w:gridCol w:w="1341"/>
        <w:gridCol w:w="8927"/>
      </w:tblGrid>
      <w:tr w:rsidR="00E661A8" w:rsidRPr="000C01C1" w14:paraId="324AD68F" w14:textId="77777777" w:rsidTr="00BF21A9">
        <w:trPr>
          <w:cantSplit/>
        </w:trPr>
        <w:tc>
          <w:tcPr>
            <w:tcW w:w="1341" w:type="dxa"/>
          </w:tcPr>
          <w:p w14:paraId="04FC4F69" w14:textId="77777777" w:rsidR="00E661A8" w:rsidRPr="000C01C1" w:rsidRDefault="00E661A8" w:rsidP="00BF21A9">
            <w:pPr>
              <w:bidi w:val="0"/>
              <w:spacing w:line="220" w:lineRule="exact"/>
              <w:jc w:val="right"/>
              <w:rPr>
                <w:rFonts w:ascii="David" w:hAnsi="David"/>
                <w:sz w:val="16"/>
                <w:szCs w:val="16"/>
              </w:rPr>
            </w:pPr>
            <w:r>
              <w:rPr>
                <w:rtl/>
              </w:rPr>
              <w:lastRenderedPageBreak/>
              <w:br w:type="page"/>
            </w:r>
            <w:r w:rsidRPr="000C01C1">
              <w:rPr>
                <w:rFonts w:ascii="David" w:hAnsi="David"/>
                <w:i/>
                <w:iCs/>
                <w:sz w:val="16"/>
                <w:szCs w:val="16"/>
              </w:rPr>
              <w:t>Reference</w:t>
            </w:r>
          </w:p>
        </w:tc>
        <w:tc>
          <w:tcPr>
            <w:tcW w:w="8927" w:type="dxa"/>
          </w:tcPr>
          <w:p w14:paraId="5E7F2577" w14:textId="77777777" w:rsidR="00E661A8" w:rsidRPr="000C01C1" w:rsidRDefault="00E661A8" w:rsidP="00BF21A9">
            <w:pPr>
              <w:spacing w:line="22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4ECD3A85" w14:textId="77777777" w:rsidR="00E661A8" w:rsidRPr="000C01C1" w:rsidRDefault="00E661A8" w:rsidP="00BF21A9">
            <w:pPr>
              <w:spacing w:line="220" w:lineRule="exact"/>
              <w:jc w:val="both"/>
              <w:rPr>
                <w:rFonts w:ascii="David" w:hAnsi="David"/>
                <w:rtl/>
              </w:rPr>
            </w:pPr>
          </w:p>
        </w:tc>
      </w:tr>
      <w:tr w:rsidR="00E661A8" w:rsidRPr="00961098" w14:paraId="7AD988D4" w14:textId="77777777" w:rsidTr="00BF21A9">
        <w:trPr>
          <w:cantSplit/>
        </w:trPr>
        <w:tc>
          <w:tcPr>
            <w:tcW w:w="1341" w:type="dxa"/>
          </w:tcPr>
          <w:p w14:paraId="7C160868" w14:textId="77777777" w:rsidR="00E661A8" w:rsidRPr="000C01C1" w:rsidRDefault="00E661A8" w:rsidP="00BF21A9">
            <w:pPr>
              <w:bidi w:val="0"/>
              <w:spacing w:line="220" w:lineRule="exact"/>
              <w:jc w:val="right"/>
              <w:rPr>
                <w:rFonts w:ascii="David" w:hAnsi="David"/>
                <w:i/>
                <w:iCs/>
                <w:sz w:val="16"/>
                <w:szCs w:val="16"/>
                <w:lang w:val="pt-BR"/>
              </w:rPr>
            </w:pPr>
          </w:p>
        </w:tc>
        <w:tc>
          <w:tcPr>
            <w:tcW w:w="8927" w:type="dxa"/>
          </w:tcPr>
          <w:p w14:paraId="744D8386" w14:textId="77777777" w:rsidR="00E661A8" w:rsidRDefault="00E661A8" w:rsidP="00BF21A9">
            <w:pPr>
              <w:pStyle w:val="Heading4"/>
              <w:spacing w:line="220" w:lineRule="exact"/>
              <w:ind w:left="0"/>
              <w:jc w:val="both"/>
              <w:rPr>
                <w:rFonts w:ascii="David" w:hAnsi="David"/>
                <w:color w:val="000000"/>
                <w:sz w:val="24"/>
                <w:szCs w:val="24"/>
                <w:rtl/>
              </w:rPr>
            </w:pPr>
            <w:r>
              <w:rPr>
                <w:rFonts w:ascii="David" w:hAnsi="David" w:hint="cs"/>
                <w:color w:val="000000"/>
                <w:sz w:val="24"/>
                <w:szCs w:val="24"/>
                <w:rtl/>
              </w:rPr>
              <w:t>8</w:t>
            </w:r>
            <w:r w:rsidRPr="00D96913">
              <w:rPr>
                <w:rFonts w:ascii="David" w:hAnsi="David" w:hint="cs"/>
                <w:color w:val="000000"/>
                <w:sz w:val="24"/>
                <w:szCs w:val="24"/>
                <w:rtl/>
              </w:rPr>
              <w:t>.</w:t>
            </w:r>
            <w:r w:rsidRPr="00D96913">
              <w:rPr>
                <w:rFonts w:ascii="David" w:hAnsi="David"/>
                <w:color w:val="000000"/>
                <w:sz w:val="24"/>
                <w:szCs w:val="24"/>
                <w:rtl/>
              </w:rPr>
              <w:tab/>
            </w:r>
            <w:r>
              <w:rPr>
                <w:rFonts w:ascii="David" w:hAnsi="David" w:hint="cs"/>
                <w:color w:val="000000"/>
                <w:sz w:val="24"/>
                <w:szCs w:val="24"/>
                <w:rtl/>
              </w:rPr>
              <w:t>הון עצמי ודרישת הון</w:t>
            </w:r>
          </w:p>
          <w:p w14:paraId="5CBBB4B9" w14:textId="77777777" w:rsidR="00E661A8" w:rsidRDefault="00E661A8" w:rsidP="00BF21A9">
            <w:pPr>
              <w:spacing w:line="220" w:lineRule="exact"/>
              <w:rPr>
                <w:rtl/>
              </w:rPr>
            </w:pPr>
          </w:p>
          <w:p w14:paraId="2810FF97" w14:textId="77777777" w:rsidR="00E661A8" w:rsidRDefault="00E661A8" w:rsidP="00BF21A9">
            <w:pPr>
              <w:spacing w:line="220" w:lineRule="exact"/>
              <w:rPr>
                <w:rFonts w:ascii="David" w:hAnsi="David"/>
                <w:b/>
                <w:bCs/>
                <w:color w:val="000000"/>
                <w:rtl/>
              </w:rPr>
            </w:pPr>
            <w:r w:rsidRPr="00A94556">
              <w:rPr>
                <w:rFonts w:ascii="David" w:hAnsi="David"/>
                <w:b/>
                <w:bCs/>
                <w:color w:val="000000"/>
                <w:rtl/>
              </w:rPr>
              <w:t>ב.</w:t>
            </w:r>
            <w:r w:rsidRPr="00D6717D">
              <w:rPr>
                <w:rFonts w:ascii="David" w:hAnsi="David"/>
                <w:b/>
                <w:bCs/>
                <w:color w:val="000000"/>
                <w:rtl/>
              </w:rPr>
              <w:tab/>
            </w:r>
            <w:r w:rsidRPr="00A94556">
              <w:rPr>
                <w:rFonts w:ascii="David" w:hAnsi="David"/>
                <w:b/>
                <w:bCs/>
                <w:color w:val="000000"/>
                <w:rtl/>
              </w:rPr>
              <w:t>משטר כושר פירעו</w:t>
            </w:r>
            <w:r>
              <w:rPr>
                <w:rFonts w:ascii="David" w:hAnsi="David" w:hint="cs"/>
                <w:b/>
                <w:bCs/>
                <w:color w:val="000000"/>
                <w:rtl/>
              </w:rPr>
              <w:t>ן (המשך)</w:t>
            </w:r>
          </w:p>
          <w:p w14:paraId="2F2A0A4A" w14:textId="77777777" w:rsidR="00E661A8" w:rsidRPr="00961098" w:rsidRDefault="00E661A8" w:rsidP="00BF21A9">
            <w:pPr>
              <w:spacing w:line="220" w:lineRule="exact"/>
              <w:rPr>
                <w:highlight w:val="lightGray"/>
                <w:rtl/>
              </w:rPr>
            </w:pPr>
          </w:p>
        </w:tc>
      </w:tr>
      <w:tr w:rsidR="00E661A8" w:rsidRPr="00961098" w14:paraId="1E350631" w14:textId="77777777" w:rsidTr="00BF21A9">
        <w:trPr>
          <w:cantSplit/>
        </w:trPr>
        <w:tc>
          <w:tcPr>
            <w:tcW w:w="1341" w:type="dxa"/>
          </w:tcPr>
          <w:p w14:paraId="066325F4" w14:textId="77777777" w:rsidR="00E661A8" w:rsidRPr="000C01C1" w:rsidRDefault="00E661A8" w:rsidP="00BF21A9">
            <w:pPr>
              <w:bidi w:val="0"/>
              <w:spacing w:line="220" w:lineRule="exact"/>
              <w:jc w:val="right"/>
              <w:rPr>
                <w:rFonts w:ascii="David" w:hAnsi="David"/>
                <w:i/>
                <w:iCs/>
                <w:sz w:val="16"/>
                <w:szCs w:val="16"/>
                <w:lang w:val="pt-BR"/>
              </w:rPr>
            </w:pPr>
          </w:p>
        </w:tc>
        <w:tc>
          <w:tcPr>
            <w:tcW w:w="8927" w:type="dxa"/>
          </w:tcPr>
          <w:p w14:paraId="24B3BBB6" w14:textId="77777777" w:rsidR="00E661A8" w:rsidRPr="00BF21A9" w:rsidRDefault="00E661A8" w:rsidP="00BF21A9">
            <w:pPr>
              <w:widowControl/>
              <w:overflowPunct/>
              <w:autoSpaceDE/>
              <w:autoSpaceDN/>
              <w:adjustRightInd/>
              <w:jc w:val="both"/>
              <w:textAlignment w:val="auto"/>
              <w:rPr>
                <w:rFonts w:ascii="David" w:hAnsi="David"/>
                <w:color w:val="000000"/>
                <w:u w:val="single"/>
                <w:rtl/>
              </w:rPr>
            </w:pPr>
            <w:r w:rsidRPr="00A94556">
              <w:rPr>
                <w:rFonts w:ascii="David" w:hAnsi="David"/>
                <w:color w:val="000000"/>
                <w:rtl/>
              </w:rPr>
              <w:t>1.</w:t>
            </w:r>
            <w:r>
              <w:rPr>
                <w:rFonts w:ascii="David" w:hAnsi="David"/>
                <w:color w:val="000000"/>
                <w:rtl/>
              </w:rPr>
              <w:tab/>
            </w:r>
            <w:r w:rsidRPr="00A94556">
              <w:rPr>
                <w:rFonts w:ascii="David" w:hAnsi="David"/>
                <w:color w:val="000000"/>
                <w:u w:val="single"/>
                <w:rtl/>
              </w:rPr>
              <w:t xml:space="preserve">משטר כושר פירעון כלכלי מבוסס </w:t>
            </w:r>
            <w:r w:rsidRPr="00A94556">
              <w:rPr>
                <w:rFonts w:ascii="David" w:hAnsi="David"/>
                <w:color w:val="000000"/>
                <w:u w:val="single"/>
              </w:rPr>
              <w:t>Solvency</w:t>
            </w:r>
            <w:r w:rsidRPr="00BF21A9">
              <w:rPr>
                <w:rFonts w:ascii="David" w:hAnsi="David"/>
                <w:color w:val="000000"/>
                <w:u w:val="single"/>
              </w:rPr>
              <w:t xml:space="preserve"> II</w:t>
            </w:r>
            <w:r w:rsidRPr="00BF21A9">
              <w:rPr>
                <w:rFonts w:ascii="David" w:hAnsi="David" w:hint="cs"/>
                <w:color w:val="000000"/>
                <w:rtl/>
              </w:rPr>
              <w:t xml:space="preserve"> (המשך)</w:t>
            </w:r>
          </w:p>
        </w:tc>
      </w:tr>
    </w:tbl>
    <w:p w14:paraId="5B96AC86" w14:textId="77777777" w:rsidR="00BC15DF" w:rsidRDefault="00BC15DF"/>
    <w:tbl>
      <w:tblPr>
        <w:bidiVisual/>
        <w:tblW w:w="10130" w:type="dxa"/>
        <w:tblLayout w:type="fixed"/>
        <w:tblLook w:val="01E0" w:firstRow="1" w:lastRow="1" w:firstColumn="1" w:lastColumn="1" w:noHBand="0" w:noVBand="0"/>
      </w:tblPr>
      <w:tblGrid>
        <w:gridCol w:w="1341"/>
        <w:gridCol w:w="8789"/>
      </w:tblGrid>
      <w:tr w:rsidR="00460B77" w:rsidRPr="00F81701" w14:paraId="26D26F88" w14:textId="77777777" w:rsidTr="007761DA">
        <w:tc>
          <w:tcPr>
            <w:tcW w:w="1341" w:type="dxa"/>
          </w:tcPr>
          <w:p w14:paraId="6DA01005" w14:textId="77777777" w:rsidR="00460B77" w:rsidRPr="000C01C1" w:rsidRDefault="00460B77" w:rsidP="00113836">
            <w:pPr>
              <w:bidi w:val="0"/>
              <w:jc w:val="right"/>
              <w:rPr>
                <w:rFonts w:ascii="David" w:hAnsi="David"/>
                <w:i/>
                <w:iCs/>
                <w:sz w:val="16"/>
                <w:szCs w:val="16"/>
                <w:lang w:val="pt-BR"/>
              </w:rPr>
            </w:pPr>
          </w:p>
        </w:tc>
        <w:tc>
          <w:tcPr>
            <w:tcW w:w="8789" w:type="dxa"/>
          </w:tcPr>
          <w:p w14:paraId="2722523E" w14:textId="77777777" w:rsidR="00460B77" w:rsidRPr="004415BB" w:rsidRDefault="00460B77" w:rsidP="00460B77">
            <w:pPr>
              <w:pStyle w:val="ListParagraph"/>
              <w:numPr>
                <w:ilvl w:val="0"/>
                <w:numId w:val="50"/>
              </w:numPr>
              <w:pBdr>
                <w:top w:val="nil"/>
                <w:left w:val="nil"/>
                <w:bottom w:val="nil"/>
                <w:right w:val="nil"/>
                <w:between w:val="nil"/>
                <w:bar w:val="nil"/>
              </w:pBdr>
              <w:tabs>
                <w:tab w:val="left" w:pos="1134"/>
                <w:tab w:val="left" w:pos="1701"/>
              </w:tabs>
              <w:overflowPunct w:val="0"/>
              <w:autoSpaceDE w:val="0"/>
              <w:autoSpaceDN w:val="0"/>
              <w:bidi/>
              <w:adjustRightInd w:val="0"/>
              <w:spacing w:after="120" w:line="240" w:lineRule="auto"/>
              <w:jc w:val="both"/>
              <w:rPr>
                <w:rFonts w:ascii="David" w:eastAsia="David" w:hAnsi="David" w:cs="David"/>
                <w:caps/>
                <w:bdr w:val="nil"/>
                <w:rtl/>
              </w:rPr>
            </w:pPr>
            <w:r w:rsidRPr="004415BB">
              <w:rPr>
                <w:rFonts w:ascii="David" w:eastAsia="David" w:hAnsi="David" w:cs="David" w:hint="cs"/>
                <w:caps/>
                <w:u w:val="single"/>
                <w:bdr w:val="nil"/>
                <w:rtl/>
              </w:rPr>
              <w:t>יחס כושר הפירעון לעניין חלוקת דיבידנד</w:t>
            </w:r>
          </w:p>
          <w:p w14:paraId="6AB9D7A8" w14:textId="77777777" w:rsidR="00460B77" w:rsidRPr="004415BB" w:rsidRDefault="00460B77" w:rsidP="00B221E8">
            <w:pPr>
              <w:pBdr>
                <w:top w:val="nil"/>
                <w:left w:val="nil"/>
                <w:bottom w:val="nil"/>
                <w:right w:val="nil"/>
                <w:between w:val="nil"/>
                <w:bar w:val="nil"/>
              </w:pBdr>
              <w:tabs>
                <w:tab w:val="left" w:pos="1134"/>
                <w:tab w:val="left" w:pos="1701"/>
              </w:tabs>
              <w:spacing w:after="120"/>
              <w:ind w:left="567"/>
              <w:jc w:val="both"/>
              <w:rPr>
                <w:rFonts w:ascii="David" w:eastAsia="David" w:hAnsi="David"/>
                <w:caps/>
                <w:sz w:val="20"/>
                <w:bdr w:val="nil"/>
                <w:rtl/>
                <w:lang w:eastAsia="he-IL"/>
              </w:rPr>
            </w:pPr>
            <w:r w:rsidRPr="004415BB">
              <w:rPr>
                <w:rFonts w:ascii="David" w:eastAsia="David" w:hAnsi="David" w:hint="cs"/>
                <w:caps/>
                <w:sz w:val="20"/>
                <w:bdr w:val="nil"/>
                <w:rtl/>
                <w:lang w:eastAsia="he-IL"/>
              </w:rPr>
              <w:t>בהתאם למכתב שפרסם הממונה על רשות שוק ההון למנהלי חברות הביטוח לעניין חלוקת דיבידנד בחברת ביטוח מיום 1 באוקטובר 2017 (להלן - "המכתב") חברת ביטוח תהיה רשאית לחלק דיבידנד רק אם לאחר ביצוע החלוקה יש לחברה יחס כושר פירעון לפי חוזר סולבנסי בשיעור של לפחות 100%, כשהוא מחושב ללא הוראות המעבר ובכפוף ליעד יחס כושר פירעון שקבע דירקטוריון החברה. דירקטוריון החברה קבע כיעד את כושר פירעון שלא יפחת מ- ___% מההון הנדרש (במועד ההחלטה) המשקף "כרית בטחון" התחלתית בשיעור של __% מעל דרישת ההון (</w:t>
            </w:r>
            <w:r w:rsidRPr="004415BB">
              <w:rPr>
                <w:rFonts w:ascii="David" w:eastAsia="David" w:hAnsi="David" w:hint="cs"/>
                <w:caps/>
                <w:sz w:val="20"/>
                <w:bdr w:val="nil"/>
                <w:lang w:eastAsia="he-IL"/>
              </w:rPr>
              <w:t>SCR</w:t>
            </w:r>
            <w:r w:rsidRPr="004415BB">
              <w:rPr>
                <w:rFonts w:ascii="David" w:eastAsia="David" w:hAnsi="David" w:hint="cs"/>
                <w:caps/>
                <w:sz w:val="20"/>
                <w:bdr w:val="nil"/>
                <w:rtl/>
                <w:lang w:eastAsia="he-IL"/>
              </w:rPr>
              <w:t>) אשר יגדל מידי שנה ועד לשיעור של ___% בתום תקופת הפריסה.</w:t>
            </w:r>
          </w:p>
          <w:p w14:paraId="76933EA4" w14:textId="77777777" w:rsidR="00460B77" w:rsidRPr="004415BB" w:rsidRDefault="00460B77" w:rsidP="00B221E8">
            <w:pPr>
              <w:pBdr>
                <w:top w:val="nil"/>
                <w:left w:val="nil"/>
                <w:bottom w:val="nil"/>
                <w:right w:val="nil"/>
                <w:between w:val="nil"/>
                <w:bar w:val="nil"/>
              </w:pBdr>
              <w:tabs>
                <w:tab w:val="left" w:pos="1134"/>
                <w:tab w:val="left" w:pos="1701"/>
              </w:tabs>
              <w:spacing w:after="120"/>
              <w:ind w:left="567"/>
              <w:jc w:val="both"/>
              <w:rPr>
                <w:rFonts w:ascii="David" w:eastAsia="David" w:hAnsi="David"/>
                <w:caps/>
                <w:sz w:val="20"/>
                <w:bdr w:val="nil"/>
                <w:rtl/>
                <w:lang w:eastAsia="he-IL"/>
              </w:rPr>
            </w:pPr>
            <w:r w:rsidRPr="004415BB">
              <w:rPr>
                <w:rFonts w:ascii="David" w:eastAsia="David" w:hAnsi="David" w:hint="cs"/>
                <w:caps/>
                <w:sz w:val="20"/>
                <w:bdr w:val="nil"/>
                <w:rtl/>
                <w:lang w:eastAsia="he-IL"/>
              </w:rPr>
              <w:t xml:space="preserve">בהתאם לדוח יחס כושר פירעון </w:t>
            </w:r>
            <w:r w:rsidRPr="004415BB">
              <w:rPr>
                <w:rFonts w:ascii="David" w:eastAsia="David" w:hAnsi="David" w:hint="cs"/>
                <w:caps/>
                <w:sz w:val="20"/>
                <w:highlight w:val="lightGray"/>
                <w:bdr w:val="nil"/>
                <w:rtl/>
                <w:lang w:eastAsia="he-IL"/>
              </w:rPr>
              <w:t xml:space="preserve">ליום 31 בדצמבר, </w:t>
            </w:r>
            <w:r>
              <w:rPr>
                <w:rFonts w:ascii="David" w:eastAsia="David" w:hAnsi="David" w:hint="cs"/>
                <w:caps/>
                <w:sz w:val="20"/>
                <w:highlight w:val="lightGray"/>
                <w:bdr w:val="nil"/>
                <w:rtl/>
                <w:lang w:eastAsia="he-IL"/>
              </w:rPr>
              <w:t>2025</w:t>
            </w:r>
            <w:r w:rsidRPr="004415BB">
              <w:rPr>
                <w:rFonts w:ascii="David" w:eastAsia="David" w:hAnsi="David" w:hint="cs"/>
                <w:caps/>
                <w:sz w:val="20"/>
                <w:highlight w:val="lightGray"/>
                <w:bdr w:val="nil"/>
                <w:rtl/>
                <w:lang w:eastAsia="he-IL"/>
              </w:rPr>
              <w:t xml:space="preserve"> / ליום 30 ביוני </w:t>
            </w:r>
            <w:r>
              <w:rPr>
                <w:rFonts w:ascii="David" w:eastAsia="David" w:hAnsi="David" w:hint="cs"/>
                <w:caps/>
                <w:sz w:val="20"/>
                <w:highlight w:val="lightGray"/>
                <w:bdr w:val="nil"/>
                <w:rtl/>
                <w:lang w:eastAsia="he-IL"/>
              </w:rPr>
              <w:t>2026</w:t>
            </w:r>
            <w:r w:rsidRPr="004415BB">
              <w:rPr>
                <w:rFonts w:ascii="David" w:eastAsia="David" w:hAnsi="David" w:hint="cs"/>
                <w:caps/>
                <w:sz w:val="20"/>
                <w:highlight w:val="lightGray"/>
                <w:bdr w:val="nil"/>
                <w:rtl/>
                <w:lang w:eastAsia="he-IL"/>
              </w:rPr>
              <w:t>,</w:t>
            </w:r>
            <w:r w:rsidRPr="004415BB">
              <w:rPr>
                <w:rFonts w:ascii="David" w:eastAsia="David" w:hAnsi="David" w:hint="cs"/>
                <w:caps/>
                <w:sz w:val="20"/>
                <w:bdr w:val="nil"/>
                <w:rtl/>
                <w:lang w:eastAsia="he-IL"/>
              </w:rPr>
              <w:t xml:space="preserve"> לחברה יחס כושר פירעון כלכלי </w:t>
            </w:r>
            <w:r w:rsidRPr="004415BB">
              <w:rPr>
                <w:rFonts w:ascii="David" w:eastAsia="David" w:hAnsi="David" w:hint="cs"/>
                <w:caps/>
                <w:sz w:val="20"/>
                <w:highlight w:val="lightGray"/>
                <w:bdr w:val="nil"/>
                <w:rtl/>
                <w:lang w:eastAsia="he-IL"/>
              </w:rPr>
              <w:t>הגבוה / הנמוך</w:t>
            </w:r>
            <w:r w:rsidRPr="004415BB">
              <w:rPr>
                <w:rFonts w:ascii="David" w:eastAsia="David" w:hAnsi="David" w:hint="cs"/>
                <w:caps/>
                <w:sz w:val="20"/>
                <w:bdr w:val="nil"/>
                <w:rtl/>
                <w:lang w:eastAsia="he-IL"/>
              </w:rPr>
              <w:t xml:space="preserve"> מיחס כושר הפירעון הנדרש על פי</w:t>
            </w:r>
            <w:r w:rsidRPr="004415BB">
              <w:rPr>
                <w:rFonts w:ascii="David" w:eastAsia="David" w:hAnsi="David" w:hint="cs"/>
                <w:caps/>
                <w:sz w:val="20"/>
                <w:bdr w:val="nil"/>
                <w:lang w:eastAsia="he-IL"/>
              </w:rPr>
              <w:t xml:space="preserve"> </w:t>
            </w:r>
            <w:r w:rsidRPr="004415BB">
              <w:rPr>
                <w:rFonts w:ascii="David" w:eastAsia="David" w:hAnsi="David" w:hint="cs"/>
                <w:caps/>
                <w:sz w:val="20"/>
                <w:bdr w:val="nil"/>
                <w:rtl/>
                <w:lang w:eastAsia="he-IL"/>
              </w:rPr>
              <w:t>המכתב, לצורך חלוקת דיבידנד.</w:t>
            </w:r>
          </w:p>
          <w:p w14:paraId="09D70807" w14:textId="77777777" w:rsidR="00460B77" w:rsidRPr="004415BB" w:rsidRDefault="00460B77" w:rsidP="00460B77">
            <w:pPr>
              <w:pStyle w:val="ListParagraph"/>
              <w:pBdr>
                <w:top w:val="nil"/>
                <w:left w:val="nil"/>
                <w:bottom w:val="nil"/>
                <w:right w:val="nil"/>
                <w:between w:val="nil"/>
                <w:bar w:val="nil"/>
              </w:pBdr>
              <w:tabs>
                <w:tab w:val="left" w:pos="1134"/>
                <w:tab w:val="left" w:pos="1701"/>
              </w:tabs>
              <w:overflowPunct w:val="0"/>
              <w:autoSpaceDE w:val="0"/>
              <w:autoSpaceDN w:val="0"/>
              <w:bidi/>
              <w:adjustRightInd w:val="0"/>
              <w:spacing w:after="120" w:line="240" w:lineRule="exact"/>
              <w:ind w:left="1140"/>
              <w:jc w:val="both"/>
              <w:rPr>
                <w:rFonts w:ascii="David" w:eastAsia="David" w:hAnsi="David" w:cs="David"/>
                <w:caps/>
                <w:sz w:val="20"/>
                <w:bdr w:val="nil"/>
                <w:rtl/>
                <w:lang w:eastAsia="he-IL"/>
              </w:rPr>
            </w:pPr>
          </w:p>
          <w:p w14:paraId="195B9E22" w14:textId="77777777" w:rsidR="00460B77" w:rsidRPr="004415BB" w:rsidRDefault="00460B77" w:rsidP="00460B77">
            <w:pPr>
              <w:pStyle w:val="ListParagraph"/>
              <w:numPr>
                <w:ilvl w:val="0"/>
                <w:numId w:val="50"/>
              </w:numPr>
              <w:pBdr>
                <w:top w:val="nil"/>
                <w:left w:val="nil"/>
                <w:bottom w:val="nil"/>
                <w:right w:val="nil"/>
                <w:between w:val="nil"/>
                <w:bar w:val="nil"/>
              </w:pBdr>
              <w:tabs>
                <w:tab w:val="left" w:pos="1134"/>
                <w:tab w:val="left" w:pos="1701"/>
              </w:tabs>
              <w:overflowPunct w:val="0"/>
              <w:autoSpaceDE w:val="0"/>
              <w:autoSpaceDN w:val="0"/>
              <w:bidi/>
              <w:adjustRightInd w:val="0"/>
              <w:spacing w:after="120" w:line="240" w:lineRule="auto"/>
              <w:jc w:val="both"/>
              <w:rPr>
                <w:rFonts w:ascii="David" w:eastAsia="David" w:hAnsi="David" w:cs="David"/>
                <w:caps/>
                <w:u w:val="single"/>
                <w:bdr w:val="nil"/>
                <w:rtl/>
              </w:rPr>
            </w:pPr>
            <w:r w:rsidRPr="004415BB">
              <w:rPr>
                <w:rFonts w:ascii="David" w:eastAsia="David" w:hAnsi="David" w:cs="David" w:hint="cs"/>
                <w:caps/>
                <w:u w:val="single"/>
                <w:bdr w:val="nil"/>
                <w:rtl/>
              </w:rPr>
              <w:t>הערכה עצמית של הסיכונים וכושר הפירעון של חברת ביטוח (</w:t>
            </w:r>
            <w:r w:rsidRPr="004415BB">
              <w:rPr>
                <w:rFonts w:ascii="David" w:eastAsia="David" w:hAnsi="David" w:cs="David" w:hint="cs"/>
                <w:caps/>
                <w:u w:val="single"/>
                <w:bdr w:val="nil"/>
              </w:rPr>
              <w:t>ORSA</w:t>
            </w:r>
            <w:r w:rsidRPr="004415BB">
              <w:rPr>
                <w:rFonts w:ascii="David" w:eastAsia="David" w:hAnsi="David" w:cs="David" w:hint="cs"/>
                <w:caps/>
                <w:u w:val="single"/>
                <w:bdr w:val="nil"/>
                <w:rtl/>
              </w:rPr>
              <w:t>)</w:t>
            </w:r>
          </w:p>
          <w:p w14:paraId="6ACE2A8F" w14:textId="77777777" w:rsidR="00460B77" w:rsidRPr="004415BB" w:rsidRDefault="00460B77" w:rsidP="00B221E8">
            <w:pPr>
              <w:pBdr>
                <w:top w:val="nil"/>
                <w:left w:val="nil"/>
                <w:bottom w:val="nil"/>
                <w:right w:val="nil"/>
                <w:between w:val="nil"/>
                <w:bar w:val="nil"/>
              </w:pBdr>
              <w:tabs>
                <w:tab w:val="left" w:pos="1134"/>
                <w:tab w:val="left" w:pos="1701"/>
              </w:tabs>
              <w:spacing w:after="120"/>
              <w:ind w:left="567"/>
              <w:jc w:val="both"/>
              <w:rPr>
                <w:rFonts w:ascii="David" w:eastAsia="David" w:hAnsi="David"/>
                <w:caps/>
                <w:sz w:val="20"/>
                <w:bdr w:val="nil"/>
                <w:rtl/>
                <w:lang w:eastAsia="he-IL" w:bidi="ar-SA"/>
              </w:rPr>
            </w:pPr>
            <w:r w:rsidRPr="004415BB">
              <w:rPr>
                <w:rFonts w:ascii="David" w:eastAsia="David" w:hAnsi="David" w:hint="cs"/>
                <w:caps/>
                <w:sz w:val="20"/>
                <w:bdr w:val="nil"/>
                <w:rtl/>
                <w:lang w:eastAsia="he-IL"/>
              </w:rPr>
              <w:t>ביום 5 בינואר, 2022 פרסם הממונה תיקון להוראות החוזר המאוחד – "דיווח לממונה על שוק ההון" – הערכה עצמית של הסיכונים וכושר הפירעון של חברת ביטוח  (</w:t>
            </w:r>
            <w:r w:rsidRPr="004415BB">
              <w:rPr>
                <w:rFonts w:ascii="David" w:eastAsia="David" w:hAnsi="David" w:hint="cs"/>
                <w:caps/>
                <w:sz w:val="20"/>
                <w:bdr w:val="nil"/>
                <w:lang w:eastAsia="he-IL" w:bidi="ar-SA"/>
              </w:rPr>
              <w:t>ORSA</w:t>
            </w:r>
            <w:r w:rsidRPr="004415BB">
              <w:rPr>
                <w:rFonts w:ascii="David" w:eastAsia="David" w:hAnsi="David" w:hint="cs"/>
                <w:caps/>
                <w:sz w:val="20"/>
                <w:bdr w:val="nil"/>
                <w:rtl/>
                <w:lang w:eastAsia="he-IL"/>
              </w:rPr>
              <w:t>) (להלן – "התיקון"). בתיקון נקבע כי חברת ביטוח תדווח לממונה אודות הערכה עצמית של הסיכונים וכושר הפירעון (</w:t>
            </w:r>
            <w:r w:rsidRPr="004415BB">
              <w:rPr>
                <w:rFonts w:ascii="David" w:eastAsia="David" w:hAnsi="David" w:hint="cs"/>
                <w:caps/>
                <w:sz w:val="20"/>
                <w:bdr w:val="nil"/>
                <w:lang w:eastAsia="he-IL" w:bidi="ar-SA"/>
              </w:rPr>
              <w:t>ORSA</w:t>
            </w:r>
            <w:r w:rsidRPr="004415BB">
              <w:rPr>
                <w:rFonts w:ascii="David" w:eastAsia="David" w:hAnsi="David" w:hint="cs"/>
                <w:caps/>
                <w:sz w:val="20"/>
                <w:bdr w:val="nil"/>
                <w:rtl/>
                <w:lang w:eastAsia="he-IL"/>
              </w:rPr>
              <w:t>)  אחת לשנה, במהלך חודש ינואר.</w:t>
            </w:r>
          </w:p>
          <w:p w14:paraId="0243903C" w14:textId="77777777" w:rsidR="00460B77" w:rsidRPr="004415BB" w:rsidRDefault="00460B77" w:rsidP="00B221E8">
            <w:pPr>
              <w:pBdr>
                <w:top w:val="nil"/>
                <w:left w:val="nil"/>
                <w:bottom w:val="nil"/>
                <w:right w:val="nil"/>
                <w:between w:val="nil"/>
                <w:bar w:val="nil"/>
              </w:pBdr>
              <w:tabs>
                <w:tab w:val="left" w:pos="1134"/>
                <w:tab w:val="left" w:pos="1701"/>
              </w:tabs>
              <w:spacing w:after="120"/>
              <w:ind w:left="567"/>
              <w:jc w:val="both"/>
              <w:rPr>
                <w:rFonts w:ascii="David" w:eastAsia="David" w:hAnsi="David"/>
                <w:caps/>
                <w:sz w:val="20"/>
                <w:bdr w:val="nil"/>
                <w:rtl/>
                <w:lang w:eastAsia="he-IL"/>
              </w:rPr>
            </w:pPr>
            <w:r w:rsidRPr="004415BB">
              <w:rPr>
                <w:rFonts w:ascii="David" w:eastAsia="David" w:hAnsi="David" w:hint="cs"/>
                <w:caps/>
                <w:sz w:val="20"/>
                <w:bdr w:val="nil"/>
                <w:rtl/>
                <w:lang w:eastAsia="he-IL"/>
              </w:rPr>
              <w:t xml:space="preserve">בחודש ינואר </w:t>
            </w:r>
            <w:r>
              <w:rPr>
                <w:rFonts w:ascii="David" w:eastAsia="David" w:hAnsi="David" w:hint="cs"/>
                <w:caps/>
                <w:sz w:val="20"/>
                <w:bdr w:val="nil"/>
                <w:rtl/>
                <w:lang w:eastAsia="he-IL"/>
              </w:rPr>
              <w:t>2026</w:t>
            </w:r>
            <w:r w:rsidRPr="004415BB">
              <w:rPr>
                <w:rFonts w:ascii="David" w:eastAsia="David" w:hAnsi="David" w:hint="cs"/>
                <w:caps/>
                <w:sz w:val="20"/>
                <w:bdr w:val="nil"/>
                <w:rtl/>
                <w:lang w:eastAsia="he-IL"/>
              </w:rPr>
              <w:t xml:space="preserve"> דיווחה החברה לממונה את סיכום התוצאות, מצב עסקי וקשרי הגומלין, החשיפה לסיכון, הערכת כושר הפירעון ודרישות ההון, וכן דיווח לראשונה של מידע צופה פני עתיד ותרחישים.</w:t>
            </w:r>
          </w:p>
          <w:p w14:paraId="75011101" w14:textId="77777777" w:rsidR="00460B77" w:rsidRPr="004415BB" w:rsidRDefault="00460B77" w:rsidP="00460B77">
            <w:pPr>
              <w:spacing w:before="120" w:after="120"/>
              <w:ind w:left="357"/>
              <w:contextualSpacing/>
              <w:jc w:val="both"/>
              <w:textAlignment w:val="auto"/>
              <w:rPr>
                <w:rFonts w:ascii="David" w:eastAsia="Calibri" w:hAnsi="David"/>
                <w:spacing w:val="-2"/>
                <w:w w:val="90"/>
                <w:sz w:val="20"/>
                <w:szCs w:val="20"/>
                <w:bdr w:val="nil"/>
                <w:rtl/>
              </w:rPr>
            </w:pPr>
          </w:p>
          <w:p w14:paraId="44F650F2" w14:textId="77777777" w:rsidR="00460B77" w:rsidRPr="004415BB" w:rsidRDefault="00460B77" w:rsidP="00460B77">
            <w:pPr>
              <w:pStyle w:val="ListParagraph"/>
              <w:numPr>
                <w:ilvl w:val="0"/>
                <w:numId w:val="50"/>
              </w:numPr>
              <w:tabs>
                <w:tab w:val="left" w:pos="1134"/>
                <w:tab w:val="left" w:pos="1701"/>
              </w:tabs>
              <w:overflowPunct w:val="0"/>
              <w:autoSpaceDE w:val="0"/>
              <w:autoSpaceDN w:val="0"/>
              <w:bidi/>
              <w:adjustRightInd w:val="0"/>
              <w:spacing w:after="120" w:line="240" w:lineRule="auto"/>
              <w:jc w:val="both"/>
              <w:rPr>
                <w:rFonts w:ascii="David" w:eastAsia="David" w:hAnsi="David" w:cs="David"/>
                <w:caps/>
                <w:u w:val="single"/>
                <w:bdr w:val="nil"/>
                <w:rtl/>
              </w:rPr>
            </w:pPr>
            <w:r w:rsidRPr="004415BB">
              <w:rPr>
                <w:rFonts w:ascii="David" w:eastAsia="David" w:hAnsi="David" w:cs="David" w:hint="cs"/>
                <w:caps/>
                <w:u w:val="single"/>
                <w:bdr w:val="nil"/>
                <w:rtl/>
              </w:rPr>
              <w:t>מדיניות חלוקת דיבידנד</w:t>
            </w:r>
          </w:p>
          <w:p w14:paraId="388C2EF4" w14:textId="77777777" w:rsidR="00460B77" w:rsidRPr="004415BB" w:rsidRDefault="00460B77" w:rsidP="00460B77">
            <w:pPr>
              <w:widowControl/>
              <w:overflowPunct/>
              <w:autoSpaceDE/>
              <w:adjustRightInd/>
              <w:ind w:left="367"/>
              <w:jc w:val="both"/>
              <w:textAlignment w:val="auto"/>
              <w:rPr>
                <w:rFonts w:ascii="David" w:eastAsia="David" w:hAnsi="David"/>
                <w:i/>
                <w:iCs/>
                <w:caps/>
                <w:sz w:val="20"/>
                <w:bdr w:val="nil"/>
                <w:rtl/>
                <w:lang w:eastAsia="he-IL"/>
              </w:rPr>
            </w:pPr>
            <w:r w:rsidRPr="004415BB">
              <w:rPr>
                <w:rFonts w:ascii="David" w:hAnsi="David" w:hint="cs"/>
                <w:spacing w:val="-2"/>
                <w:w w:val="90"/>
                <w:sz w:val="20"/>
                <w:szCs w:val="20"/>
                <w:rtl/>
              </w:rPr>
              <w:tab/>
            </w:r>
            <w:r w:rsidRPr="004415BB">
              <w:rPr>
                <w:rFonts w:ascii="David" w:eastAsia="David" w:hAnsi="David" w:hint="cs"/>
                <w:i/>
                <w:iCs/>
                <w:caps/>
                <w:sz w:val="20"/>
                <w:highlight w:val="lightGray"/>
                <w:bdr w:val="nil"/>
                <w:rtl/>
                <w:lang w:eastAsia="he-IL"/>
              </w:rPr>
              <w:t>[</w:t>
            </w:r>
            <w:r>
              <w:rPr>
                <w:rFonts w:ascii="David" w:eastAsia="David" w:hAnsi="David" w:hint="cs"/>
                <w:i/>
                <w:iCs/>
                <w:caps/>
                <w:sz w:val="20"/>
                <w:highlight w:val="lightGray"/>
                <w:bdr w:val="nil"/>
                <w:rtl/>
                <w:lang w:eastAsia="he-IL"/>
              </w:rPr>
              <w:t xml:space="preserve">כל חברה תיתן גילוי </w:t>
            </w:r>
            <w:r w:rsidRPr="004415BB">
              <w:rPr>
                <w:rFonts w:ascii="David" w:eastAsia="David" w:hAnsi="David" w:hint="cs"/>
                <w:i/>
                <w:iCs/>
                <w:caps/>
                <w:sz w:val="20"/>
                <w:highlight w:val="lightGray"/>
                <w:bdr w:val="nil"/>
                <w:rtl/>
                <w:lang w:eastAsia="he-IL"/>
              </w:rPr>
              <w:t xml:space="preserve"> למדיניות חלוקת דיבידנד של</w:t>
            </w:r>
            <w:r>
              <w:rPr>
                <w:rFonts w:ascii="David" w:eastAsia="David" w:hAnsi="David" w:hint="cs"/>
                <w:i/>
                <w:iCs/>
                <w:caps/>
                <w:sz w:val="20"/>
                <w:highlight w:val="lightGray"/>
                <w:bdr w:val="nil"/>
                <w:rtl/>
                <w:lang w:eastAsia="he-IL"/>
              </w:rPr>
              <w:t>ה</w:t>
            </w:r>
            <w:r w:rsidRPr="004415BB">
              <w:rPr>
                <w:rFonts w:ascii="David" w:eastAsia="David" w:hAnsi="David" w:hint="cs"/>
                <w:i/>
                <w:iCs/>
                <w:caps/>
                <w:sz w:val="20"/>
                <w:highlight w:val="lightGray"/>
                <w:bdr w:val="nil"/>
                <w:rtl/>
                <w:lang w:eastAsia="he-IL"/>
              </w:rPr>
              <w:t>]</w:t>
            </w:r>
          </w:p>
          <w:p w14:paraId="74F214B7" w14:textId="77777777" w:rsidR="00460B77" w:rsidRPr="004415BB" w:rsidRDefault="00460B77" w:rsidP="00460B77">
            <w:pPr>
              <w:widowControl/>
              <w:overflowPunct/>
              <w:autoSpaceDE/>
              <w:adjustRightInd/>
              <w:ind w:left="934"/>
              <w:jc w:val="both"/>
              <w:textAlignment w:val="auto"/>
              <w:rPr>
                <w:rFonts w:ascii="David" w:eastAsia="David" w:hAnsi="David"/>
                <w:caps/>
                <w:sz w:val="20"/>
                <w:bdr w:val="nil"/>
                <w:rtl/>
                <w:lang w:eastAsia="he-IL"/>
              </w:rPr>
            </w:pPr>
          </w:p>
          <w:p w14:paraId="309387ED" w14:textId="061194AA" w:rsidR="00460B77" w:rsidRPr="00B221E8" w:rsidRDefault="00460B77" w:rsidP="00B221E8">
            <w:pPr>
              <w:pBdr>
                <w:top w:val="nil"/>
                <w:left w:val="nil"/>
                <w:bottom w:val="nil"/>
                <w:right w:val="nil"/>
                <w:between w:val="nil"/>
                <w:bar w:val="nil"/>
              </w:pBdr>
              <w:tabs>
                <w:tab w:val="left" w:pos="1134"/>
                <w:tab w:val="left" w:pos="1701"/>
              </w:tabs>
              <w:spacing w:after="120"/>
              <w:ind w:left="567"/>
              <w:jc w:val="both"/>
              <w:rPr>
                <w:rFonts w:ascii="David" w:eastAsia="David" w:hAnsi="David"/>
                <w:caps/>
                <w:sz w:val="20"/>
                <w:u w:val="single"/>
                <w:bdr w:val="nil"/>
                <w:rtl/>
                <w:lang w:eastAsia="he-IL"/>
              </w:rPr>
            </w:pPr>
            <w:r w:rsidRPr="004415BB">
              <w:rPr>
                <w:rFonts w:ascii="David" w:eastAsia="David" w:hAnsi="David" w:hint="cs"/>
                <w:caps/>
                <w:sz w:val="20"/>
                <w:bdr w:val="nil"/>
                <w:rtl/>
                <w:lang w:eastAsia="he-IL"/>
              </w:rPr>
              <w:t>מובהר כי אין לראות במדיניות זו התחייבות של החברה לבצע חלוקת דיבידנד, וכי כל חלוקה בפועל תהיה כפופה לאישור פרטני של הדירקטוריון לביצוע החלוקה, על פי שיקול דעתו הבלעדי, לפיו הדירקטוריון יהיה רשאי לחלק בפועל שיעורים שונים או שלא לחלק דיבידנד כלל. כמו כן, ביצוע כל חלוקה בפועל יהיה כפוף לעמידה בהוראות הדין החלות על חלוקת דיבידנד</w:t>
            </w:r>
            <w:r w:rsidRPr="00B221E8">
              <w:rPr>
                <w:rFonts w:ascii="David" w:eastAsia="David" w:hAnsi="David"/>
                <w:caps/>
                <w:sz w:val="20"/>
                <w:bdr w:val="nil"/>
                <w:rtl/>
                <w:lang w:eastAsia="he-IL"/>
              </w:rPr>
              <w:t>.</w:t>
            </w:r>
          </w:p>
        </w:tc>
      </w:tr>
    </w:tbl>
    <w:p w14:paraId="391E4241" w14:textId="77777777" w:rsidR="00994425" w:rsidRDefault="00994425"/>
    <w:p w14:paraId="0C151FC8" w14:textId="77777777" w:rsidR="00E661A8" w:rsidRDefault="00E661A8">
      <w:r>
        <w:br w:type="page"/>
      </w:r>
    </w:p>
    <w:tbl>
      <w:tblPr>
        <w:bidiVisual/>
        <w:tblW w:w="10130" w:type="dxa"/>
        <w:tblLayout w:type="fixed"/>
        <w:tblLook w:val="01E0" w:firstRow="1" w:lastRow="1" w:firstColumn="1" w:lastColumn="1" w:noHBand="0" w:noVBand="0"/>
      </w:tblPr>
      <w:tblGrid>
        <w:gridCol w:w="1341"/>
        <w:gridCol w:w="8789"/>
      </w:tblGrid>
      <w:tr w:rsidR="00C17954" w:rsidRPr="000C01C1" w14:paraId="47628C98" w14:textId="77777777" w:rsidTr="007761DA">
        <w:tc>
          <w:tcPr>
            <w:tcW w:w="1341" w:type="dxa"/>
          </w:tcPr>
          <w:p w14:paraId="54631145" w14:textId="1A500D26" w:rsidR="00C17954" w:rsidRPr="000C01C1" w:rsidRDefault="00C17954"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779A646C" w14:textId="77777777" w:rsidR="00C17954"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C17954" w:rsidRPr="000C01C1">
              <w:rPr>
                <w:rFonts w:ascii="David" w:hAnsi="David"/>
                <w:b/>
                <w:bCs/>
                <w:sz w:val="26"/>
                <w:szCs w:val="26"/>
                <w:rtl/>
              </w:rPr>
              <w:t xml:space="preserve"> לדוחות הכספיים</w:t>
            </w:r>
          </w:p>
          <w:p w14:paraId="790B73B3" w14:textId="77777777" w:rsidR="00C17954" w:rsidRPr="000C01C1" w:rsidRDefault="00C17954" w:rsidP="007761DA">
            <w:pPr>
              <w:spacing w:line="300" w:lineRule="exact"/>
              <w:jc w:val="both"/>
              <w:rPr>
                <w:rFonts w:ascii="David" w:hAnsi="David"/>
                <w:rtl/>
              </w:rPr>
            </w:pPr>
          </w:p>
        </w:tc>
      </w:tr>
      <w:tr w:rsidR="00C17954" w:rsidRPr="00961098" w14:paraId="06FB1015" w14:textId="77777777" w:rsidTr="007761DA">
        <w:tc>
          <w:tcPr>
            <w:tcW w:w="1341" w:type="dxa"/>
          </w:tcPr>
          <w:p w14:paraId="2AB872B8" w14:textId="77777777" w:rsidR="00C17954" w:rsidRPr="000C01C1" w:rsidRDefault="00C17954" w:rsidP="007761DA">
            <w:pPr>
              <w:bidi w:val="0"/>
              <w:jc w:val="right"/>
              <w:rPr>
                <w:rFonts w:ascii="David" w:hAnsi="David"/>
                <w:i/>
                <w:iCs/>
                <w:sz w:val="16"/>
                <w:szCs w:val="16"/>
                <w:lang w:val="pt-BR"/>
              </w:rPr>
            </w:pPr>
          </w:p>
        </w:tc>
        <w:tc>
          <w:tcPr>
            <w:tcW w:w="8789" w:type="dxa"/>
          </w:tcPr>
          <w:p w14:paraId="0115CBF9" w14:textId="77777777" w:rsidR="00C17954" w:rsidRDefault="00580D6D" w:rsidP="007761DA">
            <w:pPr>
              <w:pStyle w:val="Heading4"/>
              <w:ind w:left="0"/>
              <w:jc w:val="both"/>
              <w:rPr>
                <w:rFonts w:ascii="David" w:hAnsi="David"/>
                <w:color w:val="000000"/>
                <w:sz w:val="24"/>
                <w:szCs w:val="24"/>
                <w:rtl/>
              </w:rPr>
            </w:pPr>
            <w:r>
              <w:rPr>
                <w:rFonts w:ascii="David" w:hAnsi="David" w:hint="cs"/>
                <w:color w:val="000000"/>
                <w:sz w:val="24"/>
                <w:szCs w:val="24"/>
                <w:rtl/>
              </w:rPr>
              <w:t>8</w:t>
            </w:r>
            <w:r w:rsidR="00C17954" w:rsidRPr="00D96913">
              <w:rPr>
                <w:rFonts w:ascii="David" w:hAnsi="David" w:hint="cs"/>
                <w:color w:val="000000"/>
                <w:sz w:val="24"/>
                <w:szCs w:val="24"/>
                <w:rtl/>
              </w:rPr>
              <w:t>.</w:t>
            </w:r>
            <w:r w:rsidR="00C17954" w:rsidRPr="00D96913">
              <w:rPr>
                <w:rFonts w:ascii="David" w:hAnsi="David"/>
                <w:color w:val="000000"/>
                <w:sz w:val="24"/>
                <w:szCs w:val="24"/>
                <w:rtl/>
              </w:rPr>
              <w:tab/>
            </w:r>
            <w:r w:rsidR="00C17954">
              <w:rPr>
                <w:rFonts w:ascii="David" w:hAnsi="David" w:hint="cs"/>
                <w:color w:val="000000"/>
                <w:sz w:val="24"/>
                <w:szCs w:val="24"/>
                <w:rtl/>
              </w:rPr>
              <w:t>הון עצמי ודרישת הון (המשך)</w:t>
            </w:r>
          </w:p>
          <w:p w14:paraId="3C3EBBBD" w14:textId="77777777" w:rsidR="00C17954" w:rsidRPr="00B221E8" w:rsidRDefault="00C17954" w:rsidP="007761DA">
            <w:pPr>
              <w:rPr>
                <w:sz w:val="16"/>
                <w:szCs w:val="16"/>
                <w:rtl/>
              </w:rPr>
            </w:pPr>
          </w:p>
          <w:p w14:paraId="39EF637D" w14:textId="5F47CF6B" w:rsidR="00C17954" w:rsidRDefault="00C17954" w:rsidP="00554B35">
            <w:pPr>
              <w:rPr>
                <w:rFonts w:ascii="David" w:hAnsi="David"/>
                <w:b/>
                <w:bCs/>
                <w:color w:val="000000"/>
                <w:rtl/>
              </w:rPr>
            </w:pPr>
            <w:r w:rsidRPr="00A94556">
              <w:rPr>
                <w:rFonts w:ascii="David" w:hAnsi="David"/>
                <w:b/>
                <w:bCs/>
                <w:color w:val="000000"/>
                <w:rtl/>
              </w:rPr>
              <w:t>ב.</w:t>
            </w:r>
            <w:r w:rsidRPr="00D6717D">
              <w:rPr>
                <w:rFonts w:ascii="David" w:hAnsi="David"/>
                <w:b/>
                <w:bCs/>
                <w:color w:val="000000"/>
                <w:rtl/>
              </w:rPr>
              <w:tab/>
            </w:r>
            <w:r w:rsidRPr="00A94556">
              <w:rPr>
                <w:rFonts w:ascii="David" w:hAnsi="David"/>
                <w:b/>
                <w:bCs/>
                <w:color w:val="000000"/>
                <w:rtl/>
              </w:rPr>
              <w:t>משטר כושר פירעון</w:t>
            </w:r>
            <w:r>
              <w:rPr>
                <w:rFonts w:ascii="David" w:hAnsi="David" w:hint="cs"/>
                <w:b/>
                <w:bCs/>
                <w:color w:val="000000"/>
                <w:rtl/>
              </w:rPr>
              <w:t xml:space="preserve"> (המשך)</w:t>
            </w:r>
          </w:p>
          <w:p w14:paraId="14D9EA38" w14:textId="2EFE9480" w:rsidR="004415BB" w:rsidRPr="00961098" w:rsidRDefault="004415BB" w:rsidP="00B221E8">
            <w:pPr>
              <w:widowControl/>
              <w:overflowPunct/>
              <w:autoSpaceDE/>
              <w:autoSpaceDN/>
              <w:adjustRightInd/>
              <w:spacing w:line="180" w:lineRule="exact"/>
              <w:ind w:left="567"/>
              <w:jc w:val="both"/>
              <w:textAlignment w:val="auto"/>
              <w:rPr>
                <w:highlight w:val="lightGray"/>
                <w:rtl/>
              </w:rPr>
            </w:pPr>
          </w:p>
        </w:tc>
      </w:tr>
      <w:tr w:rsidR="001139D3" w:rsidRPr="00961098" w14:paraId="1AC8BE23" w14:textId="77777777" w:rsidTr="007761DA">
        <w:tc>
          <w:tcPr>
            <w:tcW w:w="1341" w:type="dxa"/>
          </w:tcPr>
          <w:p w14:paraId="12CE14DD" w14:textId="13CC9D00" w:rsidR="00726AF0" w:rsidRPr="000C01C1" w:rsidRDefault="00726AF0" w:rsidP="00554B35">
            <w:pPr>
              <w:bidi w:val="0"/>
              <w:jc w:val="right"/>
              <w:rPr>
                <w:rFonts w:ascii="David" w:hAnsi="David"/>
                <w:i/>
                <w:iCs/>
                <w:sz w:val="16"/>
                <w:szCs w:val="16"/>
                <w:lang w:val="pt-BR"/>
              </w:rPr>
            </w:pPr>
            <w:r>
              <w:rPr>
                <w:rFonts w:ascii="David" w:hAnsi="David" w:hint="cs"/>
                <w:b/>
                <w:bCs/>
                <w:i/>
                <w:iCs/>
                <w:color w:val="000000"/>
                <w:rtl/>
              </w:rPr>
              <w:t>[עודכן]</w:t>
            </w:r>
          </w:p>
        </w:tc>
        <w:tc>
          <w:tcPr>
            <w:tcW w:w="8789" w:type="dxa"/>
          </w:tcPr>
          <w:p w14:paraId="2AC2EC1B" w14:textId="77777777" w:rsidR="001139D3" w:rsidRDefault="001139D3" w:rsidP="001139D3">
            <w:pPr>
              <w:widowControl/>
              <w:overflowPunct/>
              <w:autoSpaceDE/>
              <w:autoSpaceDN/>
              <w:adjustRightInd/>
              <w:jc w:val="both"/>
              <w:textAlignment w:val="auto"/>
              <w:rPr>
                <w:rFonts w:ascii="David" w:hAnsi="David"/>
                <w:color w:val="000000"/>
                <w:rtl/>
              </w:rPr>
            </w:pPr>
            <w:r w:rsidRPr="00A94556">
              <w:rPr>
                <w:rFonts w:ascii="David" w:hAnsi="David"/>
                <w:color w:val="000000"/>
                <w:rtl/>
              </w:rPr>
              <w:t>2.</w:t>
            </w:r>
            <w:r>
              <w:rPr>
                <w:rFonts w:ascii="David" w:hAnsi="David"/>
                <w:color w:val="000000"/>
                <w:rtl/>
              </w:rPr>
              <w:tab/>
            </w:r>
            <w:r w:rsidRPr="00A94556">
              <w:rPr>
                <w:rFonts w:ascii="David" w:hAnsi="David"/>
                <w:color w:val="000000"/>
                <w:u w:val="single"/>
                <w:rtl/>
              </w:rPr>
              <w:t>משטר כושר פירעון חשבונאי</w:t>
            </w:r>
            <w:r>
              <w:rPr>
                <w:rFonts w:ascii="David" w:hAnsi="David" w:hint="cs"/>
                <w:color w:val="000000"/>
                <w:rtl/>
              </w:rPr>
              <w:t xml:space="preserve"> </w:t>
            </w:r>
          </w:p>
          <w:p w14:paraId="711D40C1" w14:textId="77777777" w:rsidR="00726AF0" w:rsidRPr="00726AF0" w:rsidRDefault="00726AF0" w:rsidP="00726AF0">
            <w:pPr>
              <w:widowControl/>
              <w:shd w:val="clear" w:color="auto" w:fill="D9D9D9" w:themeFill="background1" w:themeFillShade="D9"/>
              <w:overflowPunct/>
              <w:autoSpaceDE/>
              <w:autoSpaceDN/>
              <w:adjustRightInd/>
              <w:ind w:left="567"/>
              <w:jc w:val="both"/>
              <w:textAlignment w:val="auto"/>
              <w:rPr>
                <w:rFonts w:ascii="David" w:hAnsi="David"/>
              </w:rPr>
            </w:pPr>
            <w:r w:rsidRPr="00726AF0">
              <w:rPr>
                <w:rFonts w:ascii="David" w:hAnsi="David" w:hint="cs"/>
                <w:rtl/>
              </w:rPr>
              <w:t>גילוי זה רלוונטי לחברות ביטוח שכפופות להוראות סימן א' לשער 5, חלק 2, פרק 2  בקודקס הרגולציה שעניינו "משטר כושר פירעון חשבונאי".</w:t>
            </w:r>
          </w:p>
          <w:p w14:paraId="7CEB0462" w14:textId="77777777" w:rsidR="001139D3" w:rsidRPr="00A94556" w:rsidRDefault="001139D3" w:rsidP="001139D3">
            <w:pPr>
              <w:widowControl/>
              <w:overflowPunct/>
              <w:autoSpaceDE/>
              <w:autoSpaceDN/>
              <w:adjustRightInd/>
              <w:jc w:val="both"/>
              <w:textAlignment w:val="auto"/>
              <w:rPr>
                <w:rFonts w:ascii="David" w:hAnsi="David"/>
              </w:rPr>
            </w:pPr>
          </w:p>
          <w:p w14:paraId="07030AFA" w14:textId="00FFD7E9" w:rsidR="001139D3" w:rsidRPr="000B6A81" w:rsidRDefault="00726AF0" w:rsidP="00B221E8">
            <w:pPr>
              <w:tabs>
                <w:tab w:val="left" w:pos="1134"/>
                <w:tab w:val="left" w:pos="1701"/>
              </w:tabs>
              <w:ind w:left="567"/>
              <w:jc w:val="both"/>
              <w:rPr>
                <w:rFonts w:ascii="David" w:hAnsi="David"/>
                <w:color w:val="000000"/>
                <w:sz w:val="24"/>
                <w:szCs w:val="24"/>
                <w:rtl/>
              </w:rPr>
            </w:pPr>
            <w:r w:rsidRPr="00726AF0">
              <w:rPr>
                <w:rFonts w:ascii="David" w:eastAsia="David" w:hAnsi="David" w:hint="cs"/>
                <w:caps/>
                <w:sz w:val="20"/>
                <w:bdr w:val="nil"/>
                <w:rtl/>
                <w:lang w:eastAsia="he-IL"/>
              </w:rPr>
              <w:t>להלן נתונים בדבר ההון הנדרש והקיים של החברה בהתאם להוראות סימן א' לשער 5, חלק 2, פרק 2  בקודקס הרגולציה שעניינו "משטר כושר פירעון חשבונאי".</w:t>
            </w:r>
          </w:p>
        </w:tc>
      </w:tr>
    </w:tbl>
    <w:p w14:paraId="68A4AFC5" w14:textId="77777777" w:rsidR="00C17954" w:rsidRDefault="00C17954" w:rsidP="00477176">
      <w:pPr>
        <w:rPr>
          <w:rtl/>
        </w:rPr>
      </w:pPr>
    </w:p>
    <w:tbl>
      <w:tblPr>
        <w:bidiVisual/>
        <w:tblW w:w="10208" w:type="dxa"/>
        <w:tblInd w:w="-108" w:type="dxa"/>
        <w:tblLook w:val="04A0" w:firstRow="1" w:lastRow="0" w:firstColumn="1" w:lastColumn="0" w:noHBand="0" w:noVBand="1"/>
      </w:tblPr>
      <w:tblGrid>
        <w:gridCol w:w="1417"/>
        <w:gridCol w:w="6240"/>
        <w:gridCol w:w="1276"/>
        <w:gridCol w:w="1275"/>
      </w:tblGrid>
      <w:tr w:rsidR="00477176" w:rsidRPr="008A0D79" w14:paraId="55971A95" w14:textId="77777777" w:rsidTr="00361CEC">
        <w:tc>
          <w:tcPr>
            <w:tcW w:w="1417" w:type="dxa"/>
            <w:noWrap/>
            <w:vAlign w:val="bottom"/>
            <w:hideMark/>
          </w:tcPr>
          <w:p w14:paraId="10F816F9" w14:textId="77777777" w:rsidR="00477176" w:rsidRPr="008A0D79" w:rsidRDefault="00477176" w:rsidP="007761DA">
            <w:pPr>
              <w:widowControl/>
              <w:overflowPunct/>
              <w:autoSpaceDE/>
              <w:autoSpaceDN/>
              <w:adjustRightInd/>
              <w:textAlignment w:val="auto"/>
              <w:rPr>
                <w:rFonts w:ascii="David" w:hAnsi="David"/>
              </w:rPr>
            </w:pPr>
          </w:p>
        </w:tc>
        <w:tc>
          <w:tcPr>
            <w:tcW w:w="6240" w:type="dxa"/>
            <w:noWrap/>
            <w:vAlign w:val="bottom"/>
            <w:hideMark/>
          </w:tcPr>
          <w:p w14:paraId="18961258" w14:textId="77777777" w:rsidR="00477176" w:rsidRPr="008A0D79" w:rsidRDefault="00477176" w:rsidP="007761DA">
            <w:pPr>
              <w:widowControl/>
              <w:overflowPunct/>
              <w:autoSpaceDE/>
              <w:autoSpaceDN/>
              <w:adjustRightInd/>
              <w:textAlignment w:val="auto"/>
              <w:rPr>
                <w:rFonts w:ascii="David" w:hAnsi="David"/>
              </w:rPr>
            </w:pPr>
          </w:p>
        </w:tc>
        <w:tc>
          <w:tcPr>
            <w:tcW w:w="2551" w:type="dxa"/>
            <w:gridSpan w:val="2"/>
            <w:noWrap/>
            <w:vAlign w:val="bottom"/>
            <w:hideMark/>
          </w:tcPr>
          <w:p w14:paraId="504A832C" w14:textId="77777777" w:rsidR="00477176" w:rsidRPr="008A0D79" w:rsidRDefault="00477176" w:rsidP="007761DA">
            <w:pPr>
              <w:widowControl/>
              <w:pBdr>
                <w:bottom w:val="single" w:sz="4" w:space="0" w:color="auto"/>
              </w:pBdr>
              <w:overflowPunct/>
              <w:autoSpaceDE/>
              <w:autoSpaceDN/>
              <w:adjustRightInd/>
              <w:textAlignment w:val="auto"/>
              <w:rPr>
                <w:rFonts w:ascii="David" w:hAnsi="David"/>
                <w:b/>
                <w:bCs/>
                <w:color w:val="000000"/>
                <w:sz w:val="18"/>
                <w:szCs w:val="18"/>
              </w:rPr>
            </w:pPr>
            <w:r w:rsidRPr="008A0D79">
              <w:rPr>
                <w:rFonts w:ascii="David" w:hAnsi="David"/>
                <w:b/>
                <w:bCs/>
                <w:color w:val="000000"/>
                <w:sz w:val="18"/>
                <w:szCs w:val="18"/>
                <w:rtl/>
              </w:rPr>
              <w:t>ליום 31 בדצמבר</w:t>
            </w:r>
          </w:p>
        </w:tc>
      </w:tr>
      <w:tr w:rsidR="00477176" w:rsidRPr="008A0D79" w14:paraId="1DC0052C" w14:textId="77777777" w:rsidTr="00361CEC">
        <w:tc>
          <w:tcPr>
            <w:tcW w:w="1417" w:type="dxa"/>
            <w:noWrap/>
            <w:vAlign w:val="bottom"/>
            <w:hideMark/>
          </w:tcPr>
          <w:p w14:paraId="20E399AD" w14:textId="77777777" w:rsidR="00477176" w:rsidRPr="008A0D79" w:rsidRDefault="00477176" w:rsidP="007761DA">
            <w:pPr>
              <w:widowControl/>
              <w:overflowPunct/>
              <w:autoSpaceDE/>
              <w:autoSpaceDN/>
              <w:adjustRightInd/>
              <w:textAlignment w:val="auto"/>
              <w:rPr>
                <w:rFonts w:ascii="David" w:hAnsi="David"/>
                <w:color w:val="000000"/>
                <w:rtl/>
              </w:rPr>
            </w:pPr>
          </w:p>
        </w:tc>
        <w:tc>
          <w:tcPr>
            <w:tcW w:w="6240" w:type="dxa"/>
            <w:noWrap/>
            <w:vAlign w:val="bottom"/>
            <w:hideMark/>
          </w:tcPr>
          <w:p w14:paraId="568B49A1" w14:textId="77777777" w:rsidR="00477176" w:rsidRPr="008A0D79" w:rsidRDefault="00477176" w:rsidP="007761DA">
            <w:pPr>
              <w:widowControl/>
              <w:overflowPunct/>
              <w:autoSpaceDE/>
              <w:autoSpaceDN/>
              <w:adjustRightInd/>
              <w:textAlignment w:val="auto"/>
              <w:rPr>
                <w:rFonts w:ascii="David" w:hAnsi="David"/>
              </w:rPr>
            </w:pPr>
          </w:p>
        </w:tc>
        <w:tc>
          <w:tcPr>
            <w:tcW w:w="1276" w:type="dxa"/>
            <w:noWrap/>
            <w:vAlign w:val="bottom"/>
            <w:hideMark/>
          </w:tcPr>
          <w:p w14:paraId="38947FC7" w14:textId="7793B45C" w:rsidR="00477176" w:rsidRPr="008A0D79" w:rsidRDefault="005264D4" w:rsidP="007761DA">
            <w:pPr>
              <w:widowControl/>
              <w:pBdr>
                <w:bottom w:val="single" w:sz="4" w:space="0" w:color="auto"/>
              </w:pBdr>
              <w:overflowPunct/>
              <w:autoSpaceDE/>
              <w:autoSpaceDN/>
              <w:adjustRightInd/>
              <w:textAlignment w:val="auto"/>
              <w:rPr>
                <w:rFonts w:ascii="David" w:hAnsi="David"/>
                <w:b/>
                <w:bCs/>
                <w:color w:val="000000"/>
                <w:sz w:val="18"/>
                <w:szCs w:val="18"/>
              </w:rPr>
            </w:pPr>
            <w:r>
              <w:rPr>
                <w:rFonts w:ascii="David" w:hAnsi="David" w:hint="cs"/>
                <w:b/>
                <w:bCs/>
                <w:color w:val="000000"/>
                <w:sz w:val="18"/>
                <w:szCs w:val="18"/>
                <w:rtl/>
              </w:rPr>
              <w:t>2025</w:t>
            </w:r>
          </w:p>
        </w:tc>
        <w:tc>
          <w:tcPr>
            <w:tcW w:w="1275" w:type="dxa"/>
            <w:noWrap/>
            <w:vAlign w:val="bottom"/>
            <w:hideMark/>
          </w:tcPr>
          <w:p w14:paraId="33F6CA6A" w14:textId="787B20A9" w:rsidR="00477176" w:rsidRPr="00804E85" w:rsidRDefault="00726AF0" w:rsidP="007761DA">
            <w:pPr>
              <w:widowControl/>
              <w:pBdr>
                <w:bottom w:val="single" w:sz="4" w:space="0" w:color="auto"/>
              </w:pBdr>
              <w:overflowPunct/>
              <w:autoSpaceDE/>
              <w:autoSpaceDN/>
              <w:adjustRightInd/>
              <w:textAlignment w:val="auto"/>
              <w:rPr>
                <w:rFonts w:asciiTheme="minorHAnsi" w:hAnsiTheme="minorHAnsi"/>
                <w:b/>
                <w:bCs/>
                <w:color w:val="000000"/>
                <w:sz w:val="18"/>
                <w:szCs w:val="18"/>
                <w:rtl/>
              </w:rPr>
            </w:pPr>
            <w:r>
              <w:rPr>
                <w:rFonts w:ascii="David" w:hAnsi="David" w:hint="cs"/>
                <w:b/>
                <w:bCs/>
                <w:color w:val="000000"/>
                <w:sz w:val="18"/>
                <w:szCs w:val="18"/>
                <w:rtl/>
              </w:rPr>
              <w:t>2024</w:t>
            </w:r>
          </w:p>
        </w:tc>
      </w:tr>
      <w:tr w:rsidR="00477176" w:rsidRPr="008A0D79" w14:paraId="31C798D6" w14:textId="77777777" w:rsidTr="00361CEC">
        <w:tc>
          <w:tcPr>
            <w:tcW w:w="1417" w:type="dxa"/>
            <w:noWrap/>
            <w:vAlign w:val="bottom"/>
          </w:tcPr>
          <w:p w14:paraId="6A933975" w14:textId="77777777" w:rsidR="00477176" w:rsidRPr="008A0D79" w:rsidRDefault="00477176" w:rsidP="007761DA">
            <w:pPr>
              <w:widowControl/>
              <w:overflowPunct/>
              <w:autoSpaceDE/>
              <w:autoSpaceDN/>
              <w:adjustRightInd/>
              <w:textAlignment w:val="auto"/>
              <w:rPr>
                <w:rFonts w:ascii="David" w:hAnsi="David"/>
                <w:color w:val="000000"/>
                <w:rtl/>
              </w:rPr>
            </w:pPr>
          </w:p>
        </w:tc>
        <w:tc>
          <w:tcPr>
            <w:tcW w:w="6240" w:type="dxa"/>
            <w:noWrap/>
            <w:vAlign w:val="bottom"/>
          </w:tcPr>
          <w:p w14:paraId="2D101A7E" w14:textId="77777777" w:rsidR="00477176" w:rsidRPr="008A0D79" w:rsidRDefault="00477176" w:rsidP="007761DA">
            <w:pPr>
              <w:widowControl/>
              <w:overflowPunct/>
              <w:autoSpaceDE/>
              <w:autoSpaceDN/>
              <w:adjustRightInd/>
              <w:textAlignment w:val="auto"/>
              <w:rPr>
                <w:rFonts w:ascii="David" w:hAnsi="David"/>
              </w:rPr>
            </w:pPr>
          </w:p>
        </w:tc>
        <w:tc>
          <w:tcPr>
            <w:tcW w:w="1276" w:type="dxa"/>
            <w:noWrap/>
            <w:vAlign w:val="bottom"/>
          </w:tcPr>
          <w:p w14:paraId="5DD51735" w14:textId="77777777" w:rsidR="00477176" w:rsidRPr="008A0D79" w:rsidRDefault="00477176"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8A0D79">
              <w:rPr>
                <w:rFonts w:ascii="David" w:hAnsi="David" w:hint="cs"/>
                <w:b/>
                <w:bCs/>
                <w:color w:val="000000"/>
                <w:sz w:val="18"/>
                <w:szCs w:val="18"/>
                <w:rtl/>
              </w:rPr>
              <w:t>אלפי ש"ח</w:t>
            </w:r>
          </w:p>
        </w:tc>
        <w:tc>
          <w:tcPr>
            <w:tcW w:w="1275" w:type="dxa"/>
            <w:noWrap/>
            <w:vAlign w:val="bottom"/>
          </w:tcPr>
          <w:p w14:paraId="52E83860" w14:textId="77777777" w:rsidR="00477176" w:rsidRPr="008A0D79" w:rsidRDefault="00477176"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8A0D79">
              <w:rPr>
                <w:rFonts w:ascii="David" w:hAnsi="David" w:hint="cs"/>
                <w:b/>
                <w:bCs/>
                <w:color w:val="000000"/>
                <w:sz w:val="18"/>
                <w:szCs w:val="18"/>
                <w:rtl/>
              </w:rPr>
              <w:t>אלפי ש"ח</w:t>
            </w:r>
          </w:p>
        </w:tc>
      </w:tr>
    </w:tbl>
    <w:p w14:paraId="513F1B0A" w14:textId="77777777" w:rsidR="00477176" w:rsidRDefault="00477176" w:rsidP="00477176">
      <w:pPr>
        <w:rPr>
          <w:rtl/>
        </w:rPr>
      </w:pPr>
    </w:p>
    <w:tbl>
      <w:tblPr>
        <w:bidiVisual/>
        <w:tblW w:w="10208" w:type="dxa"/>
        <w:tblInd w:w="-108" w:type="dxa"/>
        <w:tblLook w:val="04A0" w:firstRow="1" w:lastRow="0" w:firstColumn="1" w:lastColumn="0" w:noHBand="0" w:noVBand="1"/>
      </w:tblPr>
      <w:tblGrid>
        <w:gridCol w:w="1272"/>
        <w:gridCol w:w="6385"/>
        <w:gridCol w:w="1276"/>
        <w:gridCol w:w="1275"/>
      </w:tblGrid>
      <w:tr w:rsidR="00072C3B" w:rsidRPr="00072C3B" w14:paraId="51DAC928" w14:textId="77777777" w:rsidTr="00B221E8">
        <w:trPr>
          <w:trHeight w:hRule="exact" w:val="181"/>
        </w:trPr>
        <w:tc>
          <w:tcPr>
            <w:tcW w:w="1272" w:type="dxa"/>
            <w:noWrap/>
            <w:vAlign w:val="bottom"/>
            <w:hideMark/>
          </w:tcPr>
          <w:p w14:paraId="46134F75" w14:textId="77777777" w:rsidR="00072C3B" w:rsidRPr="00072C3B" w:rsidRDefault="00072C3B" w:rsidP="00072C3B">
            <w:pPr>
              <w:widowControl/>
              <w:overflowPunct/>
              <w:autoSpaceDE/>
              <w:autoSpaceDN/>
              <w:bidi w:val="0"/>
              <w:adjustRightInd/>
              <w:textAlignment w:val="auto"/>
              <w:rPr>
                <w:rFonts w:cs="Times New Roman"/>
                <w:sz w:val="20"/>
                <w:szCs w:val="20"/>
              </w:rPr>
            </w:pPr>
          </w:p>
        </w:tc>
        <w:tc>
          <w:tcPr>
            <w:tcW w:w="6385" w:type="dxa"/>
            <w:noWrap/>
            <w:vAlign w:val="bottom"/>
            <w:hideMark/>
          </w:tcPr>
          <w:p w14:paraId="6DDC1664" w14:textId="77777777" w:rsidR="00072C3B" w:rsidRPr="00072C3B" w:rsidRDefault="00072C3B" w:rsidP="00072C3B">
            <w:pPr>
              <w:widowControl/>
              <w:overflowPunct/>
              <w:autoSpaceDE/>
              <w:adjustRightInd/>
              <w:ind w:firstLine="567"/>
              <w:textAlignment w:val="auto"/>
              <w:rPr>
                <w:rFonts w:ascii="David" w:hAnsi="David"/>
                <w:color w:val="000000"/>
                <w:spacing w:val="-10"/>
              </w:rPr>
            </w:pPr>
            <w:r w:rsidRPr="00072C3B">
              <w:rPr>
                <w:rFonts w:ascii="David" w:hAnsi="David" w:hint="cs"/>
                <w:color w:val="000000"/>
                <w:spacing w:val="-10"/>
                <w:rtl/>
              </w:rPr>
              <w:t>הסכום הנדרש על פי סימן א' בפרק 2, לחלק 2, שער 5 בחוזר המאוחד (א)</w:t>
            </w:r>
          </w:p>
        </w:tc>
        <w:tc>
          <w:tcPr>
            <w:tcW w:w="1276" w:type="dxa"/>
            <w:noWrap/>
            <w:vAlign w:val="bottom"/>
            <w:hideMark/>
          </w:tcPr>
          <w:p w14:paraId="2F53E0D5" w14:textId="77777777" w:rsidR="00072C3B" w:rsidRPr="00072C3B" w:rsidRDefault="00072C3B" w:rsidP="00072C3B">
            <w:pPr>
              <w:textAlignment w:val="auto"/>
              <w:rPr>
                <w:rFonts w:ascii="David" w:hAnsi="David"/>
                <w:color w:val="000000"/>
                <w:spacing w:val="-10"/>
              </w:rPr>
            </w:pPr>
          </w:p>
        </w:tc>
        <w:tc>
          <w:tcPr>
            <w:tcW w:w="1275" w:type="dxa"/>
            <w:noWrap/>
            <w:vAlign w:val="bottom"/>
            <w:hideMark/>
          </w:tcPr>
          <w:p w14:paraId="3FE51170"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20230D71" w14:textId="77777777" w:rsidTr="00B221E8">
        <w:trPr>
          <w:trHeight w:hRule="exact" w:val="181"/>
        </w:trPr>
        <w:tc>
          <w:tcPr>
            <w:tcW w:w="1272" w:type="dxa"/>
            <w:noWrap/>
            <w:vAlign w:val="bottom"/>
            <w:hideMark/>
          </w:tcPr>
          <w:p w14:paraId="5163EAB5"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0130002B"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spacing w:val="-10"/>
                <w:rtl/>
              </w:rPr>
              <w:t>הסכום הקיים המחושב על פי סימן א' בפרק 2, לחלק 2, שער 5 בחוזר המאוחד:</w:t>
            </w:r>
          </w:p>
        </w:tc>
        <w:tc>
          <w:tcPr>
            <w:tcW w:w="1276" w:type="dxa"/>
            <w:noWrap/>
            <w:vAlign w:val="bottom"/>
            <w:hideMark/>
          </w:tcPr>
          <w:p w14:paraId="29832001" w14:textId="77777777" w:rsidR="00072C3B" w:rsidRPr="00072C3B" w:rsidRDefault="00072C3B" w:rsidP="00072C3B">
            <w:pPr>
              <w:textAlignment w:val="auto"/>
              <w:rPr>
                <w:rFonts w:ascii="David" w:hAnsi="David"/>
                <w:color w:val="000000"/>
              </w:rPr>
            </w:pPr>
          </w:p>
        </w:tc>
        <w:tc>
          <w:tcPr>
            <w:tcW w:w="1275" w:type="dxa"/>
            <w:noWrap/>
            <w:vAlign w:val="bottom"/>
            <w:hideMark/>
          </w:tcPr>
          <w:p w14:paraId="266F8A8D"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6635BDA9" w14:textId="77777777" w:rsidTr="00B221E8">
        <w:trPr>
          <w:trHeight w:hRule="exact" w:val="181"/>
        </w:trPr>
        <w:tc>
          <w:tcPr>
            <w:tcW w:w="1272" w:type="dxa"/>
            <w:noWrap/>
            <w:vAlign w:val="bottom"/>
            <w:hideMark/>
          </w:tcPr>
          <w:p w14:paraId="7BC76B72"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2C71F03C"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הון ראשוני </w:t>
            </w:r>
          </w:p>
        </w:tc>
        <w:tc>
          <w:tcPr>
            <w:tcW w:w="1276" w:type="dxa"/>
            <w:noWrap/>
            <w:vAlign w:val="bottom"/>
            <w:hideMark/>
          </w:tcPr>
          <w:p w14:paraId="2A19FAC0" w14:textId="77777777" w:rsidR="00072C3B" w:rsidRPr="00072C3B" w:rsidRDefault="00072C3B" w:rsidP="00072C3B">
            <w:pPr>
              <w:textAlignment w:val="auto"/>
              <w:rPr>
                <w:rFonts w:ascii="David" w:hAnsi="David"/>
                <w:color w:val="000000"/>
              </w:rPr>
            </w:pPr>
          </w:p>
        </w:tc>
        <w:tc>
          <w:tcPr>
            <w:tcW w:w="1275" w:type="dxa"/>
            <w:noWrap/>
            <w:vAlign w:val="bottom"/>
            <w:hideMark/>
          </w:tcPr>
          <w:p w14:paraId="41B56022"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5465EC01" w14:textId="77777777" w:rsidTr="00B221E8">
        <w:trPr>
          <w:trHeight w:hRule="exact" w:val="181"/>
        </w:trPr>
        <w:tc>
          <w:tcPr>
            <w:tcW w:w="1272" w:type="dxa"/>
            <w:noWrap/>
            <w:vAlign w:val="bottom"/>
            <w:hideMark/>
          </w:tcPr>
          <w:p w14:paraId="36B9D6E9"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12766C4F"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הון ראשוני מורכב (ב)</w:t>
            </w:r>
          </w:p>
        </w:tc>
        <w:tc>
          <w:tcPr>
            <w:tcW w:w="1276" w:type="dxa"/>
            <w:noWrap/>
            <w:vAlign w:val="bottom"/>
            <w:hideMark/>
          </w:tcPr>
          <w:p w14:paraId="6425C6FF" w14:textId="77777777" w:rsidR="00072C3B" w:rsidRPr="00072C3B" w:rsidRDefault="00072C3B" w:rsidP="00072C3B">
            <w:pPr>
              <w:textAlignment w:val="auto"/>
              <w:rPr>
                <w:rFonts w:ascii="David" w:hAnsi="David"/>
                <w:color w:val="000000"/>
              </w:rPr>
            </w:pPr>
          </w:p>
        </w:tc>
        <w:tc>
          <w:tcPr>
            <w:tcW w:w="1275" w:type="dxa"/>
            <w:noWrap/>
            <w:vAlign w:val="bottom"/>
            <w:hideMark/>
          </w:tcPr>
          <w:p w14:paraId="18501C9A"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3E60A01F" w14:textId="77777777" w:rsidTr="00B221E8">
        <w:trPr>
          <w:trHeight w:hRule="exact" w:val="227"/>
        </w:trPr>
        <w:tc>
          <w:tcPr>
            <w:tcW w:w="1272" w:type="dxa"/>
            <w:noWrap/>
            <w:vAlign w:val="bottom"/>
            <w:hideMark/>
          </w:tcPr>
          <w:p w14:paraId="651BB4B5"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72F0757E"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הון רובד 1 נוסף (ב)</w:t>
            </w:r>
          </w:p>
        </w:tc>
        <w:tc>
          <w:tcPr>
            <w:tcW w:w="1276" w:type="dxa"/>
            <w:noWrap/>
            <w:vAlign w:val="bottom"/>
            <w:hideMark/>
          </w:tcPr>
          <w:p w14:paraId="0DD858A4"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c>
          <w:tcPr>
            <w:tcW w:w="1275" w:type="dxa"/>
            <w:noWrap/>
            <w:vAlign w:val="bottom"/>
            <w:hideMark/>
          </w:tcPr>
          <w:p w14:paraId="3FCD346A"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r>
      <w:tr w:rsidR="00072C3B" w:rsidRPr="00072C3B" w14:paraId="4EDCFAAE" w14:textId="77777777" w:rsidTr="00B221E8">
        <w:trPr>
          <w:trHeight w:hRule="exact" w:val="181"/>
        </w:trPr>
        <w:tc>
          <w:tcPr>
            <w:tcW w:w="1272" w:type="dxa"/>
            <w:noWrap/>
            <w:vAlign w:val="bottom"/>
            <w:hideMark/>
          </w:tcPr>
          <w:p w14:paraId="1BEBA865" w14:textId="77777777" w:rsidR="00072C3B" w:rsidRPr="00072C3B" w:rsidRDefault="00072C3B" w:rsidP="00072C3B">
            <w:pPr>
              <w:textAlignment w:val="auto"/>
              <w:rPr>
                <w:rFonts w:ascii="David" w:hAnsi="David"/>
                <w:color w:val="000000"/>
                <w:rtl/>
              </w:rPr>
            </w:pPr>
          </w:p>
        </w:tc>
        <w:tc>
          <w:tcPr>
            <w:tcW w:w="6385" w:type="dxa"/>
            <w:noWrap/>
            <w:vAlign w:val="bottom"/>
            <w:hideMark/>
          </w:tcPr>
          <w:p w14:paraId="3AA7EA15"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סך הכל הון ראשוני</w:t>
            </w:r>
          </w:p>
        </w:tc>
        <w:tc>
          <w:tcPr>
            <w:tcW w:w="1276" w:type="dxa"/>
            <w:noWrap/>
            <w:vAlign w:val="bottom"/>
            <w:hideMark/>
          </w:tcPr>
          <w:p w14:paraId="56CBF4BB" w14:textId="77777777" w:rsidR="00072C3B" w:rsidRPr="00072C3B" w:rsidRDefault="00072C3B" w:rsidP="00072C3B">
            <w:pPr>
              <w:textAlignment w:val="auto"/>
              <w:rPr>
                <w:rFonts w:ascii="David" w:hAnsi="David"/>
                <w:color w:val="000000"/>
              </w:rPr>
            </w:pPr>
          </w:p>
        </w:tc>
        <w:tc>
          <w:tcPr>
            <w:tcW w:w="1275" w:type="dxa"/>
            <w:noWrap/>
            <w:vAlign w:val="bottom"/>
            <w:hideMark/>
          </w:tcPr>
          <w:p w14:paraId="69788040"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08B77F67" w14:textId="77777777" w:rsidTr="00B221E8">
        <w:trPr>
          <w:trHeight w:hRule="exact" w:val="181"/>
        </w:trPr>
        <w:tc>
          <w:tcPr>
            <w:tcW w:w="1272" w:type="dxa"/>
            <w:noWrap/>
            <w:vAlign w:val="bottom"/>
            <w:hideMark/>
          </w:tcPr>
          <w:p w14:paraId="0E89C07A"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55A9C4F0"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הון משני (ג)</w:t>
            </w:r>
          </w:p>
        </w:tc>
        <w:tc>
          <w:tcPr>
            <w:tcW w:w="1276" w:type="dxa"/>
            <w:noWrap/>
            <w:vAlign w:val="bottom"/>
            <w:hideMark/>
          </w:tcPr>
          <w:p w14:paraId="6CF50300" w14:textId="77777777" w:rsidR="00072C3B" w:rsidRPr="00072C3B" w:rsidRDefault="00072C3B" w:rsidP="00072C3B">
            <w:pPr>
              <w:textAlignment w:val="auto"/>
              <w:rPr>
                <w:rFonts w:ascii="David" w:hAnsi="David"/>
                <w:color w:val="000000"/>
              </w:rPr>
            </w:pPr>
          </w:p>
        </w:tc>
        <w:tc>
          <w:tcPr>
            <w:tcW w:w="1275" w:type="dxa"/>
            <w:noWrap/>
            <w:vAlign w:val="bottom"/>
            <w:hideMark/>
          </w:tcPr>
          <w:p w14:paraId="0E8112B6"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6A483E42" w14:textId="77777777" w:rsidTr="00B221E8">
        <w:trPr>
          <w:trHeight w:hRule="exact" w:val="181"/>
        </w:trPr>
        <w:tc>
          <w:tcPr>
            <w:tcW w:w="1272" w:type="dxa"/>
            <w:noWrap/>
            <w:vAlign w:val="bottom"/>
            <w:hideMark/>
          </w:tcPr>
          <w:p w14:paraId="029F3723"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3112ED57"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הון משני מורכב </w:t>
            </w:r>
          </w:p>
        </w:tc>
        <w:tc>
          <w:tcPr>
            <w:tcW w:w="1276" w:type="dxa"/>
            <w:noWrap/>
            <w:vAlign w:val="bottom"/>
            <w:hideMark/>
          </w:tcPr>
          <w:p w14:paraId="3E280237" w14:textId="77777777" w:rsidR="00072C3B" w:rsidRPr="00072C3B" w:rsidRDefault="00072C3B" w:rsidP="00072C3B">
            <w:pPr>
              <w:textAlignment w:val="auto"/>
              <w:rPr>
                <w:rFonts w:ascii="David" w:hAnsi="David"/>
                <w:color w:val="000000"/>
              </w:rPr>
            </w:pPr>
          </w:p>
        </w:tc>
        <w:tc>
          <w:tcPr>
            <w:tcW w:w="1275" w:type="dxa"/>
            <w:noWrap/>
            <w:vAlign w:val="bottom"/>
            <w:hideMark/>
          </w:tcPr>
          <w:p w14:paraId="1FE9E022"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60FEED25" w14:textId="77777777" w:rsidTr="00B221E8">
        <w:trPr>
          <w:trHeight w:hRule="exact" w:val="227"/>
        </w:trPr>
        <w:tc>
          <w:tcPr>
            <w:tcW w:w="1272" w:type="dxa"/>
            <w:noWrap/>
            <w:vAlign w:val="bottom"/>
            <w:hideMark/>
          </w:tcPr>
          <w:p w14:paraId="708955DF"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5FB03B6E"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הון רובד 2</w:t>
            </w:r>
          </w:p>
        </w:tc>
        <w:tc>
          <w:tcPr>
            <w:tcW w:w="1276" w:type="dxa"/>
            <w:noWrap/>
            <w:vAlign w:val="bottom"/>
            <w:hideMark/>
          </w:tcPr>
          <w:p w14:paraId="06E4C8B3"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c>
          <w:tcPr>
            <w:tcW w:w="1275" w:type="dxa"/>
            <w:noWrap/>
            <w:vAlign w:val="bottom"/>
            <w:hideMark/>
          </w:tcPr>
          <w:p w14:paraId="11F4376C"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r>
      <w:tr w:rsidR="00072C3B" w:rsidRPr="00072C3B" w14:paraId="7E1EB538" w14:textId="77777777" w:rsidTr="00B221E8">
        <w:trPr>
          <w:trHeight w:hRule="exact" w:val="181"/>
        </w:trPr>
        <w:tc>
          <w:tcPr>
            <w:tcW w:w="1272" w:type="dxa"/>
            <w:noWrap/>
            <w:vAlign w:val="bottom"/>
            <w:hideMark/>
          </w:tcPr>
          <w:p w14:paraId="2EDC8626" w14:textId="77777777" w:rsidR="00072C3B" w:rsidRPr="00072C3B" w:rsidRDefault="00072C3B" w:rsidP="00072C3B">
            <w:pPr>
              <w:textAlignment w:val="auto"/>
              <w:rPr>
                <w:rFonts w:ascii="David" w:hAnsi="David"/>
                <w:color w:val="000000"/>
                <w:rtl/>
              </w:rPr>
            </w:pPr>
          </w:p>
        </w:tc>
        <w:tc>
          <w:tcPr>
            <w:tcW w:w="6385" w:type="dxa"/>
            <w:noWrap/>
            <w:vAlign w:val="bottom"/>
            <w:hideMark/>
          </w:tcPr>
          <w:p w14:paraId="5D13343F"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סך הכל הון משני</w:t>
            </w:r>
          </w:p>
        </w:tc>
        <w:tc>
          <w:tcPr>
            <w:tcW w:w="1276" w:type="dxa"/>
            <w:noWrap/>
            <w:vAlign w:val="bottom"/>
            <w:hideMark/>
          </w:tcPr>
          <w:p w14:paraId="44C849ED" w14:textId="77777777" w:rsidR="00072C3B" w:rsidRPr="00072C3B" w:rsidRDefault="00072C3B" w:rsidP="00072C3B">
            <w:pPr>
              <w:textAlignment w:val="auto"/>
              <w:rPr>
                <w:rFonts w:ascii="David" w:hAnsi="David"/>
                <w:color w:val="000000"/>
              </w:rPr>
            </w:pPr>
          </w:p>
        </w:tc>
        <w:tc>
          <w:tcPr>
            <w:tcW w:w="1275" w:type="dxa"/>
            <w:noWrap/>
            <w:vAlign w:val="bottom"/>
            <w:hideMark/>
          </w:tcPr>
          <w:p w14:paraId="52C8D84C"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4C9455D8" w14:textId="77777777" w:rsidTr="00B221E8">
        <w:trPr>
          <w:trHeight w:hRule="exact" w:val="181"/>
        </w:trPr>
        <w:tc>
          <w:tcPr>
            <w:tcW w:w="1272" w:type="dxa"/>
            <w:noWrap/>
            <w:vAlign w:val="bottom"/>
            <w:hideMark/>
          </w:tcPr>
          <w:p w14:paraId="7B1B2ED5"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5CE0AD91"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הון שלישוני </w:t>
            </w:r>
          </w:p>
        </w:tc>
        <w:tc>
          <w:tcPr>
            <w:tcW w:w="1276" w:type="dxa"/>
            <w:noWrap/>
            <w:vAlign w:val="bottom"/>
            <w:hideMark/>
          </w:tcPr>
          <w:p w14:paraId="326F8E2F" w14:textId="77777777" w:rsidR="00072C3B" w:rsidRPr="00072C3B" w:rsidRDefault="00072C3B" w:rsidP="00072C3B">
            <w:pPr>
              <w:textAlignment w:val="auto"/>
              <w:rPr>
                <w:rFonts w:ascii="David" w:hAnsi="David"/>
                <w:color w:val="000000"/>
              </w:rPr>
            </w:pPr>
          </w:p>
        </w:tc>
        <w:tc>
          <w:tcPr>
            <w:tcW w:w="1275" w:type="dxa"/>
            <w:noWrap/>
            <w:vAlign w:val="bottom"/>
            <w:hideMark/>
          </w:tcPr>
          <w:p w14:paraId="7CAE7A3C"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23333F14" w14:textId="77777777" w:rsidTr="00B221E8">
        <w:trPr>
          <w:trHeight w:hRule="exact" w:val="227"/>
        </w:trPr>
        <w:tc>
          <w:tcPr>
            <w:tcW w:w="1272" w:type="dxa"/>
            <w:noWrap/>
            <w:vAlign w:val="bottom"/>
            <w:hideMark/>
          </w:tcPr>
          <w:p w14:paraId="71AE17A8"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3ECE8037"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סך ההון הקיים המחושב </w:t>
            </w:r>
          </w:p>
        </w:tc>
        <w:tc>
          <w:tcPr>
            <w:tcW w:w="1276" w:type="dxa"/>
            <w:noWrap/>
            <w:vAlign w:val="bottom"/>
            <w:hideMark/>
          </w:tcPr>
          <w:p w14:paraId="1319A54F"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c>
          <w:tcPr>
            <w:tcW w:w="1275" w:type="dxa"/>
            <w:noWrap/>
            <w:vAlign w:val="bottom"/>
            <w:hideMark/>
          </w:tcPr>
          <w:p w14:paraId="59E78DAE"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r>
      <w:tr w:rsidR="00072C3B" w:rsidRPr="00072C3B" w14:paraId="24F42E41" w14:textId="77777777" w:rsidTr="00B221E8">
        <w:trPr>
          <w:trHeight w:hRule="exact" w:val="170"/>
        </w:trPr>
        <w:tc>
          <w:tcPr>
            <w:tcW w:w="1272" w:type="dxa"/>
            <w:noWrap/>
            <w:vAlign w:val="bottom"/>
            <w:hideMark/>
          </w:tcPr>
          <w:p w14:paraId="0007A734" w14:textId="77777777" w:rsidR="00072C3B" w:rsidRPr="00072C3B" w:rsidRDefault="00072C3B" w:rsidP="00072C3B">
            <w:pPr>
              <w:textAlignment w:val="auto"/>
              <w:rPr>
                <w:rFonts w:ascii="David" w:hAnsi="David"/>
                <w:color w:val="000000"/>
                <w:rtl/>
              </w:rPr>
            </w:pPr>
          </w:p>
        </w:tc>
        <w:tc>
          <w:tcPr>
            <w:tcW w:w="6385" w:type="dxa"/>
            <w:noWrap/>
            <w:vAlign w:val="bottom"/>
            <w:hideMark/>
          </w:tcPr>
          <w:p w14:paraId="40A62D90"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1276" w:type="dxa"/>
            <w:noWrap/>
            <w:vAlign w:val="bottom"/>
            <w:hideMark/>
          </w:tcPr>
          <w:p w14:paraId="422EC594"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1275" w:type="dxa"/>
            <w:noWrap/>
            <w:vAlign w:val="bottom"/>
            <w:hideMark/>
          </w:tcPr>
          <w:p w14:paraId="175EA532"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6232F954" w14:textId="77777777" w:rsidTr="00B221E8">
        <w:trPr>
          <w:trHeight w:hRule="exact" w:val="181"/>
        </w:trPr>
        <w:tc>
          <w:tcPr>
            <w:tcW w:w="1272" w:type="dxa"/>
            <w:noWrap/>
            <w:vAlign w:val="bottom"/>
            <w:hideMark/>
          </w:tcPr>
          <w:p w14:paraId="469F4B34"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6814F0B1"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עודף ליום הדוח</w:t>
            </w:r>
          </w:p>
        </w:tc>
        <w:tc>
          <w:tcPr>
            <w:tcW w:w="1276" w:type="dxa"/>
            <w:noWrap/>
            <w:vAlign w:val="bottom"/>
            <w:hideMark/>
          </w:tcPr>
          <w:p w14:paraId="0662983C" w14:textId="77777777" w:rsidR="00072C3B" w:rsidRPr="00072C3B" w:rsidRDefault="00072C3B" w:rsidP="00072C3B">
            <w:pPr>
              <w:textAlignment w:val="auto"/>
              <w:rPr>
                <w:rFonts w:ascii="David" w:hAnsi="David"/>
                <w:color w:val="000000"/>
              </w:rPr>
            </w:pPr>
          </w:p>
        </w:tc>
        <w:tc>
          <w:tcPr>
            <w:tcW w:w="1275" w:type="dxa"/>
            <w:noWrap/>
            <w:vAlign w:val="bottom"/>
            <w:hideMark/>
          </w:tcPr>
          <w:p w14:paraId="0F76F8C9"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4B1E100E" w14:textId="77777777" w:rsidTr="00B221E8">
        <w:trPr>
          <w:trHeight w:hRule="exact" w:val="227"/>
        </w:trPr>
        <w:tc>
          <w:tcPr>
            <w:tcW w:w="1272" w:type="dxa"/>
            <w:noWrap/>
            <w:vAlign w:val="bottom"/>
            <w:hideMark/>
          </w:tcPr>
          <w:p w14:paraId="58940233" w14:textId="77777777" w:rsidR="00072C3B" w:rsidRPr="00072C3B" w:rsidRDefault="00072C3B" w:rsidP="00072C3B">
            <w:pPr>
              <w:widowControl/>
              <w:overflowPunct/>
              <w:autoSpaceDE/>
              <w:autoSpaceDN/>
              <w:adjustRightInd/>
              <w:textAlignment w:val="auto"/>
              <w:rPr>
                <w:rFonts w:cs="Times New Roman"/>
                <w:sz w:val="20"/>
                <w:szCs w:val="20"/>
                <w:lang w:bidi="ar-SA"/>
              </w:rPr>
            </w:pPr>
          </w:p>
        </w:tc>
        <w:tc>
          <w:tcPr>
            <w:tcW w:w="6385" w:type="dxa"/>
            <w:noWrap/>
            <w:vAlign w:val="bottom"/>
            <w:hideMark/>
          </w:tcPr>
          <w:p w14:paraId="412553F1"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אירועים לאחר מועד הדיווח (ד)</w:t>
            </w:r>
          </w:p>
        </w:tc>
        <w:tc>
          <w:tcPr>
            <w:tcW w:w="1276" w:type="dxa"/>
            <w:noWrap/>
            <w:vAlign w:val="bottom"/>
            <w:hideMark/>
          </w:tcPr>
          <w:p w14:paraId="5012103A"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c>
          <w:tcPr>
            <w:tcW w:w="1275" w:type="dxa"/>
            <w:noWrap/>
            <w:vAlign w:val="bottom"/>
            <w:hideMark/>
          </w:tcPr>
          <w:p w14:paraId="60056C71" w14:textId="77777777" w:rsidR="00072C3B" w:rsidRPr="00072C3B" w:rsidRDefault="00072C3B" w:rsidP="00072C3B">
            <w:pPr>
              <w:widowControl/>
              <w:pBdr>
                <w:bottom w:val="single" w:sz="4" w:space="0" w:color="auto"/>
              </w:pBdr>
              <w:overflowPunct/>
              <w:autoSpaceDE/>
              <w:adjustRightInd/>
              <w:textAlignment w:val="auto"/>
              <w:rPr>
                <w:rFonts w:ascii="David" w:hAnsi="David"/>
                <w:color w:val="000000"/>
              </w:rPr>
            </w:pPr>
            <w:r w:rsidRPr="00072C3B">
              <w:rPr>
                <w:rFonts w:ascii="David" w:hAnsi="David" w:hint="cs"/>
                <w:color w:val="000000"/>
                <w:rtl/>
              </w:rPr>
              <w:t> </w:t>
            </w:r>
          </w:p>
        </w:tc>
      </w:tr>
      <w:tr w:rsidR="00072C3B" w:rsidRPr="00072C3B" w14:paraId="4E3ADD24" w14:textId="77777777" w:rsidTr="00B221E8">
        <w:trPr>
          <w:trHeight w:hRule="exact" w:val="181"/>
        </w:trPr>
        <w:tc>
          <w:tcPr>
            <w:tcW w:w="1272" w:type="dxa"/>
            <w:noWrap/>
            <w:vAlign w:val="bottom"/>
            <w:hideMark/>
          </w:tcPr>
          <w:p w14:paraId="5B5ABD3B" w14:textId="77777777" w:rsidR="00072C3B" w:rsidRPr="00072C3B" w:rsidRDefault="00072C3B" w:rsidP="00072C3B">
            <w:pPr>
              <w:textAlignment w:val="auto"/>
              <w:rPr>
                <w:rFonts w:ascii="David" w:hAnsi="David"/>
                <w:color w:val="000000"/>
                <w:rtl/>
              </w:rPr>
            </w:pPr>
          </w:p>
        </w:tc>
        <w:tc>
          <w:tcPr>
            <w:tcW w:w="6385" w:type="dxa"/>
            <w:noWrap/>
            <w:vAlign w:val="bottom"/>
            <w:hideMark/>
          </w:tcPr>
          <w:p w14:paraId="431A5999"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עודף בהתחשב באירועים לאחר מועד הדיווח</w:t>
            </w:r>
          </w:p>
        </w:tc>
        <w:tc>
          <w:tcPr>
            <w:tcW w:w="1276" w:type="dxa"/>
            <w:noWrap/>
            <w:vAlign w:val="bottom"/>
            <w:hideMark/>
          </w:tcPr>
          <w:p w14:paraId="64EC2243" w14:textId="77777777" w:rsidR="00072C3B" w:rsidRPr="00072C3B" w:rsidRDefault="00072C3B" w:rsidP="00072C3B">
            <w:pPr>
              <w:textAlignment w:val="auto"/>
              <w:rPr>
                <w:rFonts w:ascii="David" w:hAnsi="David"/>
                <w:color w:val="000000"/>
              </w:rPr>
            </w:pPr>
          </w:p>
        </w:tc>
        <w:tc>
          <w:tcPr>
            <w:tcW w:w="1275" w:type="dxa"/>
            <w:noWrap/>
            <w:vAlign w:val="bottom"/>
            <w:hideMark/>
          </w:tcPr>
          <w:p w14:paraId="51EB62D1"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5EDA8657" w14:textId="77777777" w:rsidTr="00B221E8">
        <w:trPr>
          <w:trHeight w:hRule="exact" w:val="181"/>
        </w:trPr>
        <w:tc>
          <w:tcPr>
            <w:tcW w:w="1272" w:type="dxa"/>
            <w:noWrap/>
            <w:vAlign w:val="bottom"/>
          </w:tcPr>
          <w:p w14:paraId="43429987" w14:textId="77777777" w:rsidR="00072C3B" w:rsidRPr="00072C3B" w:rsidRDefault="00072C3B" w:rsidP="00072C3B">
            <w:pPr>
              <w:widowControl/>
              <w:overflowPunct/>
              <w:autoSpaceDE/>
              <w:adjustRightInd/>
              <w:textAlignment w:val="auto"/>
              <w:rPr>
                <w:rFonts w:ascii="David" w:hAnsi="David"/>
                <w:color w:val="000000"/>
              </w:rPr>
            </w:pPr>
          </w:p>
        </w:tc>
        <w:tc>
          <w:tcPr>
            <w:tcW w:w="6385" w:type="dxa"/>
            <w:noWrap/>
            <w:vAlign w:val="bottom"/>
            <w:hideMark/>
          </w:tcPr>
          <w:p w14:paraId="6D0895A6" w14:textId="77777777" w:rsidR="00072C3B" w:rsidRPr="00072C3B" w:rsidRDefault="00072C3B" w:rsidP="00072C3B">
            <w:pPr>
              <w:widowControl/>
              <w:overflowPunct/>
              <w:autoSpaceDE/>
              <w:adjustRightInd/>
              <w:ind w:firstLine="567"/>
              <w:textAlignment w:val="auto"/>
              <w:rPr>
                <w:rFonts w:ascii="David" w:hAnsi="David"/>
                <w:color w:val="000000"/>
                <w:rtl/>
              </w:rPr>
            </w:pPr>
            <w:r w:rsidRPr="00072C3B">
              <w:rPr>
                <w:rFonts w:ascii="David" w:hAnsi="David" w:hint="cs"/>
                <w:color w:val="000000"/>
                <w:rtl/>
              </w:rPr>
              <w:t>סכום ההפחתה בדרישות ההון בגין עלות רכישת קופות גמל המהווה</w:t>
            </w:r>
          </w:p>
        </w:tc>
        <w:tc>
          <w:tcPr>
            <w:tcW w:w="1276" w:type="dxa"/>
            <w:noWrap/>
            <w:vAlign w:val="bottom"/>
          </w:tcPr>
          <w:p w14:paraId="7D61F7B0" w14:textId="77777777" w:rsidR="00072C3B" w:rsidRPr="00072C3B" w:rsidRDefault="00072C3B" w:rsidP="00072C3B">
            <w:pPr>
              <w:widowControl/>
              <w:overflowPunct/>
              <w:autoSpaceDE/>
              <w:adjustRightInd/>
              <w:textAlignment w:val="auto"/>
              <w:rPr>
                <w:rFonts w:ascii="David" w:hAnsi="David"/>
                <w:rtl/>
              </w:rPr>
            </w:pPr>
          </w:p>
        </w:tc>
        <w:tc>
          <w:tcPr>
            <w:tcW w:w="1275" w:type="dxa"/>
            <w:noWrap/>
            <w:vAlign w:val="bottom"/>
          </w:tcPr>
          <w:p w14:paraId="32681AD7" w14:textId="77777777" w:rsidR="00072C3B" w:rsidRPr="00072C3B" w:rsidRDefault="00072C3B" w:rsidP="00072C3B">
            <w:pPr>
              <w:widowControl/>
              <w:overflowPunct/>
              <w:autoSpaceDE/>
              <w:adjustRightInd/>
              <w:textAlignment w:val="auto"/>
              <w:rPr>
                <w:rFonts w:ascii="David" w:hAnsi="David"/>
              </w:rPr>
            </w:pPr>
          </w:p>
        </w:tc>
      </w:tr>
      <w:tr w:rsidR="00072C3B" w:rsidRPr="00072C3B" w14:paraId="55F96045" w14:textId="77777777" w:rsidTr="00B221E8">
        <w:trPr>
          <w:trHeight w:hRule="exact" w:val="181"/>
        </w:trPr>
        <w:tc>
          <w:tcPr>
            <w:tcW w:w="1272" w:type="dxa"/>
            <w:noWrap/>
            <w:vAlign w:val="bottom"/>
            <w:hideMark/>
          </w:tcPr>
          <w:p w14:paraId="0060A874" w14:textId="77777777" w:rsidR="00072C3B" w:rsidRPr="00072C3B" w:rsidRDefault="00072C3B" w:rsidP="00072C3B">
            <w:pPr>
              <w:textAlignment w:val="auto"/>
              <w:rPr>
                <w:rFonts w:ascii="David" w:hAnsi="David"/>
              </w:rPr>
            </w:pPr>
          </w:p>
        </w:tc>
        <w:tc>
          <w:tcPr>
            <w:tcW w:w="6385" w:type="dxa"/>
            <w:noWrap/>
            <w:vAlign w:val="bottom"/>
            <w:hideMark/>
          </w:tcPr>
          <w:p w14:paraId="172B0C63" w14:textId="77777777" w:rsidR="00072C3B" w:rsidRPr="00072C3B" w:rsidRDefault="00072C3B" w:rsidP="00072C3B">
            <w:pPr>
              <w:widowControl/>
              <w:overflowPunct/>
              <w:autoSpaceDE/>
              <w:adjustRightInd/>
              <w:ind w:firstLine="567"/>
              <w:textAlignment w:val="auto"/>
              <w:rPr>
                <w:rFonts w:ascii="David" w:hAnsi="David"/>
                <w:color w:val="000000"/>
              </w:rPr>
            </w:pPr>
            <w:r w:rsidRPr="00072C3B">
              <w:rPr>
                <w:rFonts w:ascii="David" w:hAnsi="David" w:hint="cs"/>
                <w:color w:val="000000"/>
                <w:rtl/>
              </w:rPr>
              <w:t xml:space="preserve"> עודף מרותק (ראה סעיף __)</w:t>
            </w:r>
          </w:p>
        </w:tc>
        <w:tc>
          <w:tcPr>
            <w:tcW w:w="1276" w:type="dxa"/>
            <w:noWrap/>
            <w:vAlign w:val="bottom"/>
            <w:hideMark/>
          </w:tcPr>
          <w:p w14:paraId="6986E5D1" w14:textId="77777777" w:rsidR="00072C3B" w:rsidRPr="00072C3B" w:rsidRDefault="00072C3B" w:rsidP="00072C3B">
            <w:pPr>
              <w:textAlignment w:val="auto"/>
              <w:rPr>
                <w:rFonts w:ascii="David" w:hAnsi="David"/>
                <w:color w:val="000000"/>
              </w:rPr>
            </w:pPr>
          </w:p>
        </w:tc>
        <w:tc>
          <w:tcPr>
            <w:tcW w:w="1275" w:type="dxa"/>
            <w:noWrap/>
            <w:vAlign w:val="bottom"/>
            <w:hideMark/>
          </w:tcPr>
          <w:p w14:paraId="772B5F71" w14:textId="77777777" w:rsidR="00072C3B" w:rsidRPr="00072C3B" w:rsidRDefault="00072C3B" w:rsidP="00072C3B">
            <w:pPr>
              <w:widowControl/>
              <w:overflowPunct/>
              <w:autoSpaceDE/>
              <w:autoSpaceDN/>
              <w:adjustRightInd/>
              <w:textAlignment w:val="auto"/>
              <w:rPr>
                <w:rFonts w:cs="Times New Roman"/>
                <w:sz w:val="20"/>
                <w:szCs w:val="20"/>
                <w:lang w:bidi="ar-SA"/>
              </w:rPr>
            </w:pPr>
          </w:p>
        </w:tc>
      </w:tr>
      <w:tr w:rsidR="00072C3B" w:rsidRPr="00072C3B" w14:paraId="75229500" w14:textId="77777777" w:rsidTr="00B221E8">
        <w:trPr>
          <w:trHeight w:hRule="exact" w:val="227"/>
        </w:trPr>
        <w:tc>
          <w:tcPr>
            <w:tcW w:w="1272" w:type="dxa"/>
            <w:noWrap/>
            <w:vAlign w:val="bottom"/>
          </w:tcPr>
          <w:p w14:paraId="5AEF1866" w14:textId="77777777" w:rsidR="00072C3B" w:rsidRPr="00072C3B" w:rsidRDefault="00072C3B" w:rsidP="00072C3B">
            <w:pPr>
              <w:widowControl/>
              <w:overflowPunct/>
              <w:autoSpaceDE/>
              <w:adjustRightInd/>
              <w:textAlignment w:val="auto"/>
              <w:rPr>
                <w:rFonts w:ascii="David" w:hAnsi="David"/>
              </w:rPr>
            </w:pPr>
          </w:p>
        </w:tc>
        <w:tc>
          <w:tcPr>
            <w:tcW w:w="6385" w:type="dxa"/>
            <w:noWrap/>
            <w:vAlign w:val="bottom"/>
            <w:hideMark/>
          </w:tcPr>
          <w:p w14:paraId="2187D906" w14:textId="77777777" w:rsidR="00072C3B" w:rsidRPr="00072C3B" w:rsidRDefault="00072C3B" w:rsidP="00072C3B">
            <w:pPr>
              <w:widowControl/>
              <w:overflowPunct/>
              <w:autoSpaceDE/>
              <w:adjustRightInd/>
              <w:ind w:firstLine="567"/>
              <w:textAlignment w:val="auto"/>
              <w:rPr>
                <w:rFonts w:ascii="David" w:hAnsi="David"/>
                <w:color w:val="000000"/>
                <w:spacing w:val="-6"/>
              </w:rPr>
            </w:pPr>
            <w:r w:rsidRPr="00072C3B">
              <w:rPr>
                <w:rFonts w:ascii="David" w:hAnsi="David" w:hint="cs"/>
                <w:color w:val="000000"/>
                <w:spacing w:val="-6"/>
                <w:rtl/>
              </w:rPr>
              <w:t>עודף בהתחשב באירועים לאחר מועד הדיווח לאחר ניכוי עודפים מרותקים</w:t>
            </w:r>
          </w:p>
        </w:tc>
        <w:tc>
          <w:tcPr>
            <w:tcW w:w="1276" w:type="dxa"/>
            <w:noWrap/>
            <w:vAlign w:val="bottom"/>
          </w:tcPr>
          <w:p w14:paraId="739D7818" w14:textId="77777777" w:rsidR="00072C3B" w:rsidRPr="00072C3B" w:rsidRDefault="00072C3B" w:rsidP="00B221E8">
            <w:pPr>
              <w:widowControl/>
              <w:pBdr>
                <w:bottom w:val="single" w:sz="4" w:space="1" w:color="auto"/>
              </w:pBdr>
              <w:overflowPunct/>
              <w:autoSpaceDE/>
              <w:adjustRightInd/>
              <w:textAlignment w:val="auto"/>
              <w:rPr>
                <w:rFonts w:ascii="David" w:hAnsi="David"/>
                <w:color w:val="000000"/>
                <w:rtl/>
              </w:rPr>
            </w:pPr>
          </w:p>
        </w:tc>
        <w:tc>
          <w:tcPr>
            <w:tcW w:w="1275" w:type="dxa"/>
            <w:noWrap/>
            <w:vAlign w:val="bottom"/>
          </w:tcPr>
          <w:p w14:paraId="7B152468" w14:textId="77777777" w:rsidR="00072C3B" w:rsidRPr="00072C3B" w:rsidRDefault="00072C3B" w:rsidP="00B221E8">
            <w:pPr>
              <w:widowControl/>
              <w:pBdr>
                <w:bottom w:val="single" w:sz="4" w:space="1" w:color="auto"/>
              </w:pBdr>
              <w:overflowPunct/>
              <w:autoSpaceDE/>
              <w:adjustRightInd/>
              <w:textAlignment w:val="auto"/>
              <w:rPr>
                <w:rFonts w:ascii="David" w:hAnsi="David"/>
                <w:color w:val="000000"/>
                <w:rtl/>
              </w:rPr>
            </w:pPr>
          </w:p>
        </w:tc>
      </w:tr>
      <w:tr w:rsidR="009770BB" w:rsidRPr="00072C3B" w14:paraId="1864FB2E" w14:textId="77777777" w:rsidTr="00B221E8">
        <w:trPr>
          <w:trHeight w:hRule="exact" w:val="283"/>
        </w:trPr>
        <w:tc>
          <w:tcPr>
            <w:tcW w:w="1272" w:type="dxa"/>
            <w:noWrap/>
            <w:vAlign w:val="bottom"/>
          </w:tcPr>
          <w:p w14:paraId="7A76B05F" w14:textId="77777777" w:rsidR="009770BB" w:rsidRPr="00072C3B" w:rsidRDefault="009770BB" w:rsidP="00072C3B">
            <w:pPr>
              <w:widowControl/>
              <w:overflowPunct/>
              <w:autoSpaceDE/>
              <w:adjustRightInd/>
              <w:textAlignment w:val="auto"/>
              <w:rPr>
                <w:rFonts w:ascii="David" w:hAnsi="David"/>
              </w:rPr>
            </w:pPr>
          </w:p>
        </w:tc>
        <w:tc>
          <w:tcPr>
            <w:tcW w:w="6385" w:type="dxa"/>
            <w:noWrap/>
            <w:vAlign w:val="bottom"/>
          </w:tcPr>
          <w:p w14:paraId="36592273" w14:textId="77777777" w:rsidR="009770BB" w:rsidRPr="00B221E8" w:rsidRDefault="009770BB" w:rsidP="00B221E8">
            <w:pPr>
              <w:widowControl/>
              <w:overflowPunct/>
              <w:autoSpaceDE/>
              <w:adjustRightInd/>
              <w:spacing w:line="120" w:lineRule="exact"/>
              <w:textAlignment w:val="auto"/>
              <w:rPr>
                <w:rFonts w:ascii="David" w:hAnsi="David"/>
                <w:color w:val="000000"/>
                <w:spacing w:val="-6"/>
                <w:sz w:val="10"/>
                <w:szCs w:val="10"/>
                <w:rtl/>
              </w:rPr>
            </w:pPr>
          </w:p>
        </w:tc>
        <w:tc>
          <w:tcPr>
            <w:tcW w:w="1276" w:type="dxa"/>
            <w:noWrap/>
            <w:vAlign w:val="bottom"/>
          </w:tcPr>
          <w:p w14:paraId="148B6C06" w14:textId="77777777" w:rsidR="009770BB" w:rsidRPr="00072C3B" w:rsidRDefault="009770BB" w:rsidP="00B221E8">
            <w:pPr>
              <w:widowControl/>
              <w:pBdr>
                <w:top w:val="single" w:sz="4" w:space="1" w:color="auto"/>
              </w:pBdr>
              <w:overflowPunct/>
              <w:autoSpaceDE/>
              <w:adjustRightInd/>
              <w:textAlignment w:val="auto"/>
              <w:rPr>
                <w:rFonts w:ascii="David" w:hAnsi="David"/>
                <w:color w:val="000000"/>
                <w:rtl/>
              </w:rPr>
            </w:pPr>
          </w:p>
        </w:tc>
        <w:tc>
          <w:tcPr>
            <w:tcW w:w="1275" w:type="dxa"/>
            <w:noWrap/>
            <w:vAlign w:val="bottom"/>
          </w:tcPr>
          <w:p w14:paraId="43BBD847" w14:textId="77777777" w:rsidR="009770BB" w:rsidRPr="00072C3B" w:rsidRDefault="009770BB" w:rsidP="00B221E8">
            <w:pPr>
              <w:widowControl/>
              <w:pBdr>
                <w:top w:val="single" w:sz="4" w:space="1" w:color="auto"/>
              </w:pBdr>
              <w:overflowPunct/>
              <w:autoSpaceDE/>
              <w:adjustRightInd/>
              <w:textAlignment w:val="auto"/>
              <w:rPr>
                <w:rFonts w:ascii="David" w:hAnsi="David"/>
                <w:color w:val="000000"/>
                <w:rtl/>
              </w:rPr>
            </w:pPr>
          </w:p>
        </w:tc>
      </w:tr>
    </w:tbl>
    <w:p w14:paraId="7F6A666F" w14:textId="77777777" w:rsidR="00477176" w:rsidRPr="00B221E8" w:rsidRDefault="00477176" w:rsidP="00477176">
      <w:pPr>
        <w:rPr>
          <w:sz w:val="12"/>
          <w:szCs w:val="12"/>
          <w:rtl/>
        </w:rPr>
      </w:pPr>
    </w:p>
    <w:tbl>
      <w:tblPr>
        <w:bidiVisual/>
        <w:tblW w:w="10208" w:type="dxa"/>
        <w:tblInd w:w="-108" w:type="dxa"/>
        <w:tblLook w:val="04A0" w:firstRow="1" w:lastRow="0" w:firstColumn="1" w:lastColumn="0" w:noHBand="0" w:noVBand="1"/>
      </w:tblPr>
      <w:tblGrid>
        <w:gridCol w:w="1272"/>
        <w:gridCol w:w="6385"/>
        <w:gridCol w:w="1276"/>
        <w:gridCol w:w="1275"/>
      </w:tblGrid>
      <w:tr w:rsidR="0081663A" w:rsidRPr="0081663A" w14:paraId="18747036" w14:textId="77777777" w:rsidTr="00B221E8">
        <w:trPr>
          <w:trHeight w:hRule="exact" w:val="181"/>
        </w:trPr>
        <w:tc>
          <w:tcPr>
            <w:tcW w:w="1272" w:type="dxa"/>
            <w:noWrap/>
            <w:vAlign w:val="bottom"/>
          </w:tcPr>
          <w:p w14:paraId="26B6FC17" w14:textId="77777777" w:rsidR="0081663A" w:rsidRPr="0081663A" w:rsidRDefault="0081663A" w:rsidP="0081663A">
            <w:pPr>
              <w:widowControl/>
              <w:overflowPunct/>
              <w:autoSpaceDE/>
              <w:adjustRightInd/>
              <w:textAlignment w:val="auto"/>
              <w:rPr>
                <w:rFonts w:ascii="David" w:hAnsi="David"/>
                <w:color w:val="000000"/>
              </w:rPr>
            </w:pPr>
          </w:p>
        </w:tc>
        <w:tc>
          <w:tcPr>
            <w:tcW w:w="6385" w:type="dxa"/>
            <w:noWrap/>
            <w:vAlign w:val="bottom"/>
            <w:hideMark/>
          </w:tcPr>
          <w:p w14:paraId="54F1B31B" w14:textId="77777777" w:rsidR="0081663A" w:rsidRPr="0081663A" w:rsidRDefault="0081663A" w:rsidP="0081663A">
            <w:pPr>
              <w:widowControl/>
              <w:overflowPunct/>
              <w:autoSpaceDE/>
              <w:adjustRightInd/>
              <w:ind w:left="567"/>
              <w:textAlignment w:val="auto"/>
              <w:rPr>
                <w:rFonts w:ascii="David" w:hAnsi="David"/>
                <w:color w:val="000000"/>
              </w:rPr>
            </w:pPr>
            <w:r w:rsidRPr="0081663A">
              <w:rPr>
                <w:rFonts w:ascii="David" w:hAnsi="David" w:hint="cs"/>
                <w:color w:val="000000"/>
                <w:rtl/>
              </w:rPr>
              <w:t>(א)</w:t>
            </w:r>
            <w:r w:rsidRPr="0081663A">
              <w:rPr>
                <w:rFonts w:ascii="David" w:hAnsi="David" w:hint="cs"/>
                <w:color w:val="000000"/>
                <w:rtl/>
              </w:rPr>
              <w:tab/>
              <w:t>הסכום הנדרש כולל, דרישות הון בגין:</w:t>
            </w:r>
          </w:p>
        </w:tc>
        <w:tc>
          <w:tcPr>
            <w:tcW w:w="1276" w:type="dxa"/>
            <w:noWrap/>
            <w:vAlign w:val="bottom"/>
            <w:hideMark/>
          </w:tcPr>
          <w:p w14:paraId="5770E7DA" w14:textId="77777777" w:rsidR="0081663A" w:rsidRPr="0081663A" w:rsidRDefault="0081663A" w:rsidP="0081663A">
            <w:pPr>
              <w:textAlignment w:val="auto"/>
              <w:rPr>
                <w:rFonts w:ascii="David" w:hAnsi="David"/>
                <w:color w:val="000000"/>
                <w:rtl/>
              </w:rPr>
            </w:pPr>
          </w:p>
        </w:tc>
        <w:tc>
          <w:tcPr>
            <w:tcW w:w="1275" w:type="dxa"/>
            <w:noWrap/>
            <w:vAlign w:val="bottom"/>
            <w:hideMark/>
          </w:tcPr>
          <w:p w14:paraId="217B7641"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044F95F3" w14:textId="77777777" w:rsidTr="00B221E8">
        <w:trPr>
          <w:trHeight w:hRule="exact" w:val="181"/>
        </w:trPr>
        <w:tc>
          <w:tcPr>
            <w:tcW w:w="1272" w:type="dxa"/>
            <w:noWrap/>
            <w:vAlign w:val="bottom"/>
            <w:hideMark/>
          </w:tcPr>
          <w:p w14:paraId="46017DDD"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vAlign w:val="bottom"/>
            <w:hideMark/>
          </w:tcPr>
          <w:p w14:paraId="4246749B"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ascii="David" w:hAnsi="David" w:hint="cs"/>
                <w:color w:val="000000"/>
                <w:spacing w:val="-16"/>
                <w:rtl/>
              </w:rPr>
              <w:t>פעילות בביטוח כללי וביטוח בריאות/הון עצמי מזערי לקבלת רישיון מבטח</w:t>
            </w:r>
            <w:r w:rsidRPr="0081663A">
              <w:rPr>
                <w:rFonts w:ascii="David" w:hAnsi="David"/>
                <w:color w:val="000000"/>
                <w:vertAlign w:val="superscript"/>
                <w:rtl/>
              </w:rPr>
              <w:footnoteReference w:id="71"/>
            </w:r>
          </w:p>
        </w:tc>
        <w:tc>
          <w:tcPr>
            <w:tcW w:w="1276" w:type="dxa"/>
            <w:noWrap/>
            <w:vAlign w:val="bottom"/>
            <w:hideMark/>
          </w:tcPr>
          <w:p w14:paraId="23F438AD" w14:textId="77777777" w:rsidR="0081663A" w:rsidRPr="0081663A" w:rsidRDefault="0081663A" w:rsidP="0081663A">
            <w:pPr>
              <w:textAlignment w:val="auto"/>
              <w:rPr>
                <w:rFonts w:ascii="David" w:hAnsi="David"/>
                <w:color w:val="000000"/>
              </w:rPr>
            </w:pPr>
          </w:p>
        </w:tc>
        <w:tc>
          <w:tcPr>
            <w:tcW w:w="1275" w:type="dxa"/>
            <w:noWrap/>
            <w:vAlign w:val="bottom"/>
            <w:hideMark/>
          </w:tcPr>
          <w:p w14:paraId="6B2EFA92"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3D4710C4" w14:textId="77777777" w:rsidTr="00B221E8">
        <w:trPr>
          <w:trHeight w:hRule="exact" w:val="181"/>
        </w:trPr>
        <w:tc>
          <w:tcPr>
            <w:tcW w:w="1272" w:type="dxa"/>
            <w:noWrap/>
            <w:vAlign w:val="bottom"/>
            <w:hideMark/>
          </w:tcPr>
          <w:p w14:paraId="7C3835C2"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1373534F"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הוצאות רכישה נדחות בביטוח בריאות ובביטוח חיים</w:t>
            </w:r>
          </w:p>
        </w:tc>
        <w:tc>
          <w:tcPr>
            <w:tcW w:w="1276" w:type="dxa"/>
            <w:noWrap/>
            <w:vAlign w:val="bottom"/>
            <w:hideMark/>
          </w:tcPr>
          <w:p w14:paraId="4A4FACAE" w14:textId="77777777" w:rsidR="0081663A" w:rsidRPr="0081663A" w:rsidRDefault="0081663A" w:rsidP="0081663A">
            <w:pPr>
              <w:textAlignment w:val="auto"/>
              <w:rPr>
                <w:rFonts w:ascii="David" w:hAnsi="David"/>
                <w:color w:val="000000"/>
              </w:rPr>
            </w:pPr>
          </w:p>
        </w:tc>
        <w:tc>
          <w:tcPr>
            <w:tcW w:w="1275" w:type="dxa"/>
            <w:noWrap/>
            <w:vAlign w:val="bottom"/>
            <w:hideMark/>
          </w:tcPr>
          <w:p w14:paraId="6DA064C7"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449AE93B" w14:textId="77777777" w:rsidTr="00B221E8">
        <w:trPr>
          <w:trHeight w:hRule="exact" w:val="181"/>
        </w:trPr>
        <w:tc>
          <w:tcPr>
            <w:tcW w:w="1272" w:type="dxa"/>
            <w:noWrap/>
            <w:vAlign w:val="bottom"/>
            <w:hideMark/>
          </w:tcPr>
          <w:p w14:paraId="6A5B0D63"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421D752B"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נכסים בלתי מוכרים</w:t>
            </w:r>
          </w:p>
        </w:tc>
        <w:tc>
          <w:tcPr>
            <w:tcW w:w="1276" w:type="dxa"/>
            <w:noWrap/>
            <w:vAlign w:val="bottom"/>
            <w:hideMark/>
          </w:tcPr>
          <w:p w14:paraId="7F24C32A" w14:textId="77777777" w:rsidR="0081663A" w:rsidRPr="0081663A" w:rsidRDefault="0081663A" w:rsidP="0081663A">
            <w:pPr>
              <w:textAlignment w:val="auto"/>
              <w:rPr>
                <w:rFonts w:ascii="David" w:hAnsi="David"/>
                <w:color w:val="000000"/>
              </w:rPr>
            </w:pPr>
          </w:p>
        </w:tc>
        <w:tc>
          <w:tcPr>
            <w:tcW w:w="1275" w:type="dxa"/>
            <w:noWrap/>
            <w:vAlign w:val="bottom"/>
            <w:hideMark/>
          </w:tcPr>
          <w:p w14:paraId="40602C93"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79422081" w14:textId="77777777" w:rsidTr="00B221E8">
        <w:trPr>
          <w:trHeight w:hRule="exact" w:val="181"/>
        </w:trPr>
        <w:tc>
          <w:tcPr>
            <w:tcW w:w="1272" w:type="dxa"/>
            <w:noWrap/>
            <w:vAlign w:val="bottom"/>
          </w:tcPr>
          <w:p w14:paraId="05F25082" w14:textId="77777777" w:rsidR="0081663A" w:rsidRPr="0081663A" w:rsidRDefault="0081663A" w:rsidP="0081663A">
            <w:pPr>
              <w:widowControl/>
              <w:overflowPunct/>
              <w:autoSpaceDE/>
              <w:adjustRightInd/>
              <w:textAlignment w:val="auto"/>
              <w:rPr>
                <w:rFonts w:ascii="David" w:hAnsi="David"/>
              </w:rPr>
            </w:pPr>
          </w:p>
        </w:tc>
        <w:tc>
          <w:tcPr>
            <w:tcW w:w="6385" w:type="dxa"/>
            <w:noWrap/>
            <w:hideMark/>
          </w:tcPr>
          <w:p w14:paraId="3C07370F"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דרישות בגין תוכניות מבטיחות תשואה</w:t>
            </w:r>
          </w:p>
        </w:tc>
        <w:tc>
          <w:tcPr>
            <w:tcW w:w="1276" w:type="dxa"/>
            <w:noWrap/>
            <w:vAlign w:val="bottom"/>
          </w:tcPr>
          <w:p w14:paraId="7BD81E40" w14:textId="77777777" w:rsidR="0081663A" w:rsidRPr="0081663A" w:rsidRDefault="0081663A" w:rsidP="0081663A">
            <w:pPr>
              <w:widowControl/>
              <w:overflowPunct/>
              <w:autoSpaceDE/>
              <w:adjustRightInd/>
              <w:textAlignment w:val="auto"/>
              <w:rPr>
                <w:rFonts w:ascii="David" w:hAnsi="David"/>
                <w:rtl/>
              </w:rPr>
            </w:pPr>
          </w:p>
        </w:tc>
        <w:tc>
          <w:tcPr>
            <w:tcW w:w="1275" w:type="dxa"/>
            <w:noWrap/>
            <w:vAlign w:val="bottom"/>
          </w:tcPr>
          <w:p w14:paraId="2D0D7B5B" w14:textId="77777777" w:rsidR="0081663A" w:rsidRPr="0081663A" w:rsidRDefault="0081663A" w:rsidP="0081663A">
            <w:pPr>
              <w:widowControl/>
              <w:overflowPunct/>
              <w:autoSpaceDE/>
              <w:adjustRightInd/>
              <w:textAlignment w:val="auto"/>
              <w:rPr>
                <w:rFonts w:ascii="David" w:hAnsi="David"/>
              </w:rPr>
            </w:pPr>
          </w:p>
        </w:tc>
      </w:tr>
      <w:tr w:rsidR="0081663A" w:rsidRPr="0081663A" w14:paraId="6C56D173" w14:textId="77777777" w:rsidTr="00B221E8">
        <w:trPr>
          <w:trHeight w:hRule="exact" w:val="181"/>
        </w:trPr>
        <w:tc>
          <w:tcPr>
            <w:tcW w:w="1272" w:type="dxa"/>
            <w:noWrap/>
            <w:vAlign w:val="bottom"/>
            <w:hideMark/>
          </w:tcPr>
          <w:p w14:paraId="78E5FBE2" w14:textId="77777777" w:rsidR="0081663A" w:rsidRPr="0081663A" w:rsidRDefault="0081663A" w:rsidP="0081663A">
            <w:pPr>
              <w:textAlignment w:val="auto"/>
              <w:rPr>
                <w:rFonts w:ascii="David" w:hAnsi="David"/>
              </w:rPr>
            </w:pPr>
          </w:p>
        </w:tc>
        <w:tc>
          <w:tcPr>
            <w:tcW w:w="6385" w:type="dxa"/>
            <w:noWrap/>
            <w:hideMark/>
          </w:tcPr>
          <w:p w14:paraId="29FCF33B"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פעילות בביטוח סיעודי וביטוח לכיסוי אובדן כושר עבודה</w:t>
            </w:r>
          </w:p>
        </w:tc>
        <w:tc>
          <w:tcPr>
            <w:tcW w:w="1276" w:type="dxa"/>
            <w:noWrap/>
            <w:vAlign w:val="bottom"/>
            <w:hideMark/>
          </w:tcPr>
          <w:p w14:paraId="680BE816" w14:textId="77777777" w:rsidR="0081663A" w:rsidRPr="0081663A" w:rsidRDefault="0081663A" w:rsidP="0081663A">
            <w:pPr>
              <w:textAlignment w:val="auto"/>
              <w:rPr>
                <w:rFonts w:ascii="David" w:hAnsi="David"/>
                <w:color w:val="000000"/>
              </w:rPr>
            </w:pPr>
          </w:p>
        </w:tc>
        <w:tc>
          <w:tcPr>
            <w:tcW w:w="1275" w:type="dxa"/>
            <w:noWrap/>
            <w:vAlign w:val="bottom"/>
            <w:hideMark/>
          </w:tcPr>
          <w:p w14:paraId="2BD3830A"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184F3DC3" w14:textId="77777777" w:rsidTr="00B221E8">
        <w:trPr>
          <w:trHeight w:hRule="exact" w:val="181"/>
        </w:trPr>
        <w:tc>
          <w:tcPr>
            <w:tcW w:w="1272" w:type="dxa"/>
            <w:noWrap/>
            <w:vAlign w:val="bottom"/>
            <w:hideMark/>
          </w:tcPr>
          <w:p w14:paraId="59AE192B"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07087226"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סיכונים מיוחדים</w:t>
            </w:r>
            <w:r w:rsidRPr="0081663A">
              <w:rPr>
                <w:rFonts w:hint="cs"/>
              </w:rPr>
              <w:t xml:space="preserve"> </w:t>
            </w:r>
          </w:p>
        </w:tc>
        <w:tc>
          <w:tcPr>
            <w:tcW w:w="1276" w:type="dxa"/>
            <w:noWrap/>
            <w:vAlign w:val="bottom"/>
            <w:hideMark/>
          </w:tcPr>
          <w:p w14:paraId="6A0FC204" w14:textId="77777777" w:rsidR="0081663A" w:rsidRPr="0081663A" w:rsidRDefault="0081663A" w:rsidP="0081663A">
            <w:pPr>
              <w:textAlignment w:val="auto"/>
              <w:rPr>
                <w:rFonts w:ascii="David" w:hAnsi="David"/>
                <w:color w:val="000000"/>
              </w:rPr>
            </w:pPr>
          </w:p>
        </w:tc>
        <w:tc>
          <w:tcPr>
            <w:tcW w:w="1275" w:type="dxa"/>
            <w:noWrap/>
            <w:vAlign w:val="bottom"/>
            <w:hideMark/>
          </w:tcPr>
          <w:p w14:paraId="799305B7"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345CD6ED" w14:textId="77777777" w:rsidTr="00B221E8">
        <w:trPr>
          <w:trHeight w:hRule="exact" w:val="181"/>
        </w:trPr>
        <w:tc>
          <w:tcPr>
            <w:tcW w:w="1272" w:type="dxa"/>
            <w:noWrap/>
            <w:vAlign w:val="bottom"/>
            <w:hideMark/>
          </w:tcPr>
          <w:p w14:paraId="3301141E"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4B6D982B"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נכסים וערבויות</w:t>
            </w:r>
          </w:p>
        </w:tc>
        <w:tc>
          <w:tcPr>
            <w:tcW w:w="1276" w:type="dxa"/>
            <w:noWrap/>
            <w:vAlign w:val="bottom"/>
            <w:hideMark/>
          </w:tcPr>
          <w:p w14:paraId="46737839" w14:textId="77777777" w:rsidR="0081663A" w:rsidRPr="0081663A" w:rsidRDefault="0081663A" w:rsidP="0081663A">
            <w:pPr>
              <w:textAlignment w:val="auto"/>
              <w:rPr>
                <w:rFonts w:ascii="David" w:hAnsi="David"/>
                <w:color w:val="000000"/>
              </w:rPr>
            </w:pPr>
          </w:p>
        </w:tc>
        <w:tc>
          <w:tcPr>
            <w:tcW w:w="1275" w:type="dxa"/>
            <w:noWrap/>
            <w:vAlign w:val="bottom"/>
            <w:hideMark/>
          </w:tcPr>
          <w:p w14:paraId="56D7EAF0"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6CCC0D9E" w14:textId="77777777" w:rsidTr="00B221E8">
        <w:trPr>
          <w:trHeight w:hRule="exact" w:val="181"/>
        </w:trPr>
        <w:tc>
          <w:tcPr>
            <w:tcW w:w="1272" w:type="dxa"/>
            <w:noWrap/>
            <w:vAlign w:val="bottom"/>
            <w:hideMark/>
          </w:tcPr>
          <w:p w14:paraId="68ADFE7D"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7608EAAE"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השקעה בחברות ביטוח וחברות מנהלות מאוחדות</w:t>
            </w:r>
          </w:p>
        </w:tc>
        <w:tc>
          <w:tcPr>
            <w:tcW w:w="1276" w:type="dxa"/>
            <w:noWrap/>
            <w:vAlign w:val="bottom"/>
            <w:hideMark/>
          </w:tcPr>
          <w:p w14:paraId="4F201D48" w14:textId="77777777" w:rsidR="0081663A" w:rsidRPr="0081663A" w:rsidRDefault="0081663A" w:rsidP="0081663A">
            <w:pPr>
              <w:textAlignment w:val="auto"/>
              <w:rPr>
                <w:rFonts w:ascii="David" w:hAnsi="David"/>
                <w:color w:val="000000"/>
              </w:rPr>
            </w:pPr>
          </w:p>
        </w:tc>
        <w:tc>
          <w:tcPr>
            <w:tcW w:w="1275" w:type="dxa"/>
            <w:noWrap/>
            <w:vAlign w:val="bottom"/>
            <w:hideMark/>
          </w:tcPr>
          <w:p w14:paraId="1E10279A"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282E4C1F" w14:textId="77777777" w:rsidTr="00B221E8">
        <w:trPr>
          <w:trHeight w:hRule="exact" w:val="181"/>
        </w:trPr>
        <w:tc>
          <w:tcPr>
            <w:tcW w:w="1272" w:type="dxa"/>
            <w:noWrap/>
            <w:vAlign w:val="bottom"/>
            <w:hideMark/>
          </w:tcPr>
          <w:p w14:paraId="6B335BF5"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2C5BC60F"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הפחתה בדרישות ההון בגין עלות רכישת קופות גמל</w:t>
            </w:r>
          </w:p>
        </w:tc>
        <w:tc>
          <w:tcPr>
            <w:tcW w:w="1276" w:type="dxa"/>
            <w:noWrap/>
            <w:vAlign w:val="bottom"/>
            <w:hideMark/>
          </w:tcPr>
          <w:p w14:paraId="57C9F142" w14:textId="77777777" w:rsidR="0081663A" w:rsidRPr="0081663A" w:rsidRDefault="0081663A" w:rsidP="0081663A">
            <w:pPr>
              <w:textAlignment w:val="auto"/>
              <w:rPr>
                <w:rFonts w:ascii="David" w:hAnsi="David"/>
                <w:color w:val="000000"/>
              </w:rPr>
            </w:pPr>
          </w:p>
        </w:tc>
        <w:tc>
          <w:tcPr>
            <w:tcW w:w="1275" w:type="dxa"/>
            <w:noWrap/>
            <w:vAlign w:val="bottom"/>
            <w:hideMark/>
          </w:tcPr>
          <w:p w14:paraId="79395993"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3765BC53" w14:textId="77777777" w:rsidTr="00B221E8">
        <w:trPr>
          <w:trHeight w:hRule="exact" w:val="181"/>
        </w:trPr>
        <w:tc>
          <w:tcPr>
            <w:tcW w:w="1272" w:type="dxa"/>
            <w:noWrap/>
            <w:vAlign w:val="bottom"/>
            <w:hideMark/>
          </w:tcPr>
          <w:p w14:paraId="132B1483"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76BE917F"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אסון טבע בביטוח כללי ובביטוח בריאות</w:t>
            </w:r>
          </w:p>
        </w:tc>
        <w:tc>
          <w:tcPr>
            <w:tcW w:w="1276" w:type="dxa"/>
            <w:noWrap/>
            <w:vAlign w:val="bottom"/>
            <w:hideMark/>
          </w:tcPr>
          <w:p w14:paraId="07E09FEA" w14:textId="77777777" w:rsidR="0081663A" w:rsidRPr="0081663A" w:rsidRDefault="0081663A" w:rsidP="0081663A">
            <w:pPr>
              <w:textAlignment w:val="auto"/>
              <w:rPr>
                <w:rFonts w:ascii="David" w:hAnsi="David"/>
                <w:color w:val="000000"/>
              </w:rPr>
            </w:pPr>
          </w:p>
        </w:tc>
        <w:tc>
          <w:tcPr>
            <w:tcW w:w="1275" w:type="dxa"/>
            <w:noWrap/>
            <w:vAlign w:val="bottom"/>
            <w:hideMark/>
          </w:tcPr>
          <w:p w14:paraId="4F638157"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116676B1" w14:textId="77777777" w:rsidTr="00B221E8">
        <w:trPr>
          <w:trHeight w:hRule="exact" w:val="181"/>
        </w:trPr>
        <w:tc>
          <w:tcPr>
            <w:tcW w:w="1272" w:type="dxa"/>
            <w:noWrap/>
            <w:vAlign w:val="bottom"/>
            <w:hideMark/>
          </w:tcPr>
          <w:p w14:paraId="54F68E33"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hideMark/>
          </w:tcPr>
          <w:p w14:paraId="11BA1066"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hint="cs"/>
                <w:rtl/>
              </w:rPr>
              <w:t>סיכונים תפעוליים</w:t>
            </w:r>
          </w:p>
        </w:tc>
        <w:tc>
          <w:tcPr>
            <w:tcW w:w="1276" w:type="dxa"/>
            <w:noWrap/>
            <w:vAlign w:val="bottom"/>
            <w:hideMark/>
          </w:tcPr>
          <w:p w14:paraId="2A13D2AD" w14:textId="77777777" w:rsidR="0081663A" w:rsidRPr="0081663A" w:rsidRDefault="0081663A" w:rsidP="0081663A">
            <w:pPr>
              <w:textAlignment w:val="auto"/>
              <w:rPr>
                <w:rFonts w:ascii="David" w:hAnsi="David"/>
                <w:color w:val="000000"/>
              </w:rPr>
            </w:pPr>
          </w:p>
        </w:tc>
        <w:tc>
          <w:tcPr>
            <w:tcW w:w="1275" w:type="dxa"/>
            <w:noWrap/>
            <w:vAlign w:val="bottom"/>
            <w:hideMark/>
          </w:tcPr>
          <w:p w14:paraId="55860479" w14:textId="77777777" w:rsidR="0081663A" w:rsidRPr="0081663A" w:rsidRDefault="0081663A" w:rsidP="0081663A">
            <w:pPr>
              <w:widowControl/>
              <w:overflowPunct/>
              <w:autoSpaceDE/>
              <w:autoSpaceDN/>
              <w:adjustRightInd/>
              <w:textAlignment w:val="auto"/>
              <w:rPr>
                <w:rFonts w:cs="Times New Roman"/>
                <w:sz w:val="20"/>
                <w:szCs w:val="20"/>
                <w:lang w:bidi="ar-SA"/>
              </w:rPr>
            </w:pPr>
          </w:p>
        </w:tc>
      </w:tr>
      <w:tr w:rsidR="0081663A" w:rsidRPr="0081663A" w14:paraId="00B35043" w14:textId="77777777" w:rsidTr="00B221E8">
        <w:trPr>
          <w:trHeight w:hRule="exact" w:val="227"/>
        </w:trPr>
        <w:tc>
          <w:tcPr>
            <w:tcW w:w="1272" w:type="dxa"/>
            <w:noWrap/>
            <w:vAlign w:val="bottom"/>
            <w:hideMark/>
          </w:tcPr>
          <w:p w14:paraId="22E42AE3" w14:textId="77777777" w:rsidR="0081663A" w:rsidRPr="0081663A" w:rsidRDefault="0081663A" w:rsidP="0081663A">
            <w:pPr>
              <w:widowControl/>
              <w:overflowPunct/>
              <w:autoSpaceDE/>
              <w:autoSpaceDN/>
              <w:adjustRightInd/>
              <w:textAlignment w:val="auto"/>
              <w:rPr>
                <w:rFonts w:cs="Times New Roman"/>
                <w:sz w:val="20"/>
                <w:szCs w:val="20"/>
                <w:lang w:bidi="ar-SA"/>
              </w:rPr>
            </w:pPr>
          </w:p>
        </w:tc>
        <w:tc>
          <w:tcPr>
            <w:tcW w:w="6385" w:type="dxa"/>
            <w:noWrap/>
            <w:vAlign w:val="bottom"/>
            <w:hideMark/>
          </w:tcPr>
          <w:p w14:paraId="264DFDFD"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ascii="David" w:hAnsi="David" w:hint="cs"/>
                <w:color w:val="000000"/>
                <w:rtl/>
              </w:rPr>
              <w:t xml:space="preserve">דרישות אחרות </w:t>
            </w:r>
            <w:r w:rsidRPr="0081663A">
              <w:rPr>
                <w:rFonts w:ascii="David" w:hAnsi="David"/>
                <w:color w:val="000000"/>
                <w:vertAlign w:val="superscript"/>
                <w:rtl/>
              </w:rPr>
              <w:footnoteReference w:id="72"/>
            </w:r>
          </w:p>
        </w:tc>
        <w:tc>
          <w:tcPr>
            <w:tcW w:w="1276" w:type="dxa"/>
            <w:noWrap/>
            <w:vAlign w:val="bottom"/>
            <w:hideMark/>
          </w:tcPr>
          <w:p w14:paraId="19159D3E" w14:textId="77777777" w:rsidR="0081663A" w:rsidRPr="0081663A" w:rsidRDefault="0081663A" w:rsidP="0081663A">
            <w:pPr>
              <w:widowControl/>
              <w:pBdr>
                <w:bottom w:val="single" w:sz="4" w:space="0" w:color="auto"/>
              </w:pBdr>
              <w:overflowPunct/>
              <w:autoSpaceDE/>
              <w:adjustRightInd/>
              <w:textAlignment w:val="auto"/>
              <w:rPr>
                <w:rFonts w:ascii="David" w:hAnsi="David"/>
                <w:color w:val="000000"/>
              </w:rPr>
            </w:pPr>
            <w:r w:rsidRPr="0081663A">
              <w:rPr>
                <w:rFonts w:ascii="David" w:hAnsi="David" w:hint="cs"/>
                <w:color w:val="000000"/>
                <w:rtl/>
              </w:rPr>
              <w:t> </w:t>
            </w:r>
          </w:p>
        </w:tc>
        <w:tc>
          <w:tcPr>
            <w:tcW w:w="1275" w:type="dxa"/>
            <w:noWrap/>
            <w:vAlign w:val="bottom"/>
            <w:hideMark/>
          </w:tcPr>
          <w:p w14:paraId="6D3E0E31" w14:textId="77777777" w:rsidR="0081663A" w:rsidRPr="0081663A" w:rsidRDefault="0081663A" w:rsidP="0081663A">
            <w:pPr>
              <w:widowControl/>
              <w:pBdr>
                <w:bottom w:val="single" w:sz="4" w:space="0" w:color="auto"/>
              </w:pBdr>
              <w:overflowPunct/>
              <w:autoSpaceDE/>
              <w:adjustRightInd/>
              <w:textAlignment w:val="auto"/>
              <w:rPr>
                <w:rFonts w:ascii="David" w:hAnsi="David"/>
                <w:color w:val="000000"/>
              </w:rPr>
            </w:pPr>
            <w:r w:rsidRPr="0081663A">
              <w:rPr>
                <w:rFonts w:ascii="David" w:hAnsi="David" w:hint="cs"/>
                <w:color w:val="000000"/>
                <w:rtl/>
              </w:rPr>
              <w:t> </w:t>
            </w:r>
          </w:p>
        </w:tc>
      </w:tr>
      <w:tr w:rsidR="0081663A" w:rsidRPr="0081663A" w14:paraId="6AFA07EB" w14:textId="77777777" w:rsidTr="00B221E8">
        <w:trPr>
          <w:trHeight w:hRule="exact" w:val="227"/>
        </w:trPr>
        <w:tc>
          <w:tcPr>
            <w:tcW w:w="1272" w:type="dxa"/>
            <w:noWrap/>
            <w:vAlign w:val="bottom"/>
            <w:hideMark/>
          </w:tcPr>
          <w:p w14:paraId="7A1AC186" w14:textId="77777777" w:rsidR="0081663A" w:rsidRPr="0081663A" w:rsidRDefault="0081663A" w:rsidP="0081663A">
            <w:pPr>
              <w:textAlignment w:val="auto"/>
              <w:rPr>
                <w:rFonts w:ascii="David" w:hAnsi="David"/>
                <w:color w:val="000000"/>
                <w:rtl/>
              </w:rPr>
            </w:pPr>
          </w:p>
        </w:tc>
        <w:tc>
          <w:tcPr>
            <w:tcW w:w="6385" w:type="dxa"/>
            <w:noWrap/>
            <w:vAlign w:val="bottom"/>
            <w:hideMark/>
          </w:tcPr>
          <w:p w14:paraId="6F7F31CE" w14:textId="77777777" w:rsidR="0081663A" w:rsidRPr="0081663A" w:rsidRDefault="0081663A" w:rsidP="0081663A">
            <w:pPr>
              <w:widowControl/>
              <w:overflowPunct/>
              <w:autoSpaceDE/>
              <w:adjustRightInd/>
              <w:ind w:left="567" w:firstLine="567"/>
              <w:textAlignment w:val="auto"/>
              <w:rPr>
                <w:rFonts w:ascii="David" w:hAnsi="David"/>
                <w:color w:val="000000"/>
              </w:rPr>
            </w:pPr>
            <w:r w:rsidRPr="0081663A">
              <w:rPr>
                <w:rFonts w:ascii="David" w:hAnsi="David" w:hint="cs"/>
                <w:color w:val="000000"/>
                <w:rtl/>
              </w:rPr>
              <w:t xml:space="preserve">סך כל הסכום הנדרש </w:t>
            </w:r>
          </w:p>
        </w:tc>
        <w:tc>
          <w:tcPr>
            <w:tcW w:w="1276" w:type="dxa"/>
            <w:noWrap/>
            <w:vAlign w:val="bottom"/>
            <w:hideMark/>
          </w:tcPr>
          <w:p w14:paraId="7DA6A870" w14:textId="77777777" w:rsidR="0081663A" w:rsidRPr="0081663A" w:rsidRDefault="0081663A" w:rsidP="0081663A">
            <w:pPr>
              <w:widowControl/>
              <w:pBdr>
                <w:bottom w:val="double" w:sz="4" w:space="0" w:color="auto"/>
              </w:pBdr>
              <w:overflowPunct/>
              <w:autoSpaceDE/>
              <w:adjustRightInd/>
              <w:textAlignment w:val="auto"/>
              <w:rPr>
                <w:rFonts w:ascii="David" w:hAnsi="David"/>
                <w:color w:val="000000"/>
              </w:rPr>
            </w:pPr>
            <w:r w:rsidRPr="0081663A">
              <w:rPr>
                <w:rFonts w:ascii="David" w:hAnsi="David" w:hint="cs"/>
                <w:color w:val="000000"/>
                <w:rtl/>
              </w:rPr>
              <w:t> </w:t>
            </w:r>
          </w:p>
        </w:tc>
        <w:tc>
          <w:tcPr>
            <w:tcW w:w="1275" w:type="dxa"/>
            <w:noWrap/>
            <w:vAlign w:val="bottom"/>
            <w:hideMark/>
          </w:tcPr>
          <w:p w14:paraId="7D98D395" w14:textId="77777777" w:rsidR="0081663A" w:rsidRPr="0081663A" w:rsidRDefault="0081663A" w:rsidP="0081663A">
            <w:pPr>
              <w:widowControl/>
              <w:pBdr>
                <w:bottom w:val="double" w:sz="4" w:space="0" w:color="auto"/>
              </w:pBdr>
              <w:overflowPunct/>
              <w:autoSpaceDE/>
              <w:adjustRightInd/>
              <w:textAlignment w:val="auto"/>
              <w:rPr>
                <w:rFonts w:ascii="David" w:hAnsi="David"/>
                <w:color w:val="000000"/>
              </w:rPr>
            </w:pPr>
            <w:r w:rsidRPr="0081663A">
              <w:rPr>
                <w:rFonts w:ascii="David" w:hAnsi="David" w:hint="cs"/>
                <w:color w:val="000000"/>
                <w:rtl/>
              </w:rPr>
              <w:t> </w:t>
            </w:r>
          </w:p>
        </w:tc>
      </w:tr>
    </w:tbl>
    <w:p w14:paraId="5C2140C3" w14:textId="77777777" w:rsidR="0081663A" w:rsidRDefault="0081663A" w:rsidP="00477176">
      <w:pPr>
        <w:rPr>
          <w:rtl/>
        </w:rPr>
      </w:pPr>
    </w:p>
    <w:tbl>
      <w:tblPr>
        <w:bidiVisual/>
        <w:tblW w:w="10125" w:type="dxa"/>
        <w:tblLayout w:type="fixed"/>
        <w:tblLook w:val="01E0" w:firstRow="1" w:lastRow="1" w:firstColumn="1" w:lastColumn="1" w:noHBand="0" w:noVBand="0"/>
      </w:tblPr>
      <w:tblGrid>
        <w:gridCol w:w="1340"/>
        <w:gridCol w:w="8785"/>
      </w:tblGrid>
      <w:tr w:rsidR="0081663A" w:rsidRPr="0081663A" w14:paraId="39ACCC76" w14:textId="77777777" w:rsidTr="00B221E8">
        <w:tc>
          <w:tcPr>
            <w:tcW w:w="1340" w:type="dxa"/>
          </w:tcPr>
          <w:p w14:paraId="002E2B2F" w14:textId="77777777" w:rsidR="0081663A" w:rsidRPr="0081663A" w:rsidRDefault="0081663A" w:rsidP="0081663A">
            <w:pPr>
              <w:bidi w:val="0"/>
              <w:jc w:val="right"/>
              <w:textAlignment w:val="auto"/>
              <w:rPr>
                <w:rFonts w:ascii="David" w:hAnsi="David"/>
                <w:i/>
                <w:iCs/>
                <w:sz w:val="16"/>
                <w:szCs w:val="16"/>
                <w:lang w:val="pt-BR"/>
              </w:rPr>
            </w:pPr>
          </w:p>
        </w:tc>
        <w:tc>
          <w:tcPr>
            <w:tcW w:w="8785" w:type="dxa"/>
          </w:tcPr>
          <w:p w14:paraId="063B601A" w14:textId="77777777" w:rsidR="0081663A" w:rsidRPr="0081663A" w:rsidRDefault="0081663A" w:rsidP="00554B35">
            <w:pPr>
              <w:widowControl/>
              <w:overflowPunct/>
              <w:autoSpaceDE/>
              <w:adjustRightInd/>
              <w:ind w:left="1134" w:hanging="567"/>
              <w:jc w:val="both"/>
              <w:textAlignment w:val="auto"/>
              <w:rPr>
                <w:rFonts w:ascii="David" w:hAnsi="David"/>
                <w:color w:val="000000"/>
              </w:rPr>
            </w:pPr>
            <w:r w:rsidRPr="0081663A">
              <w:rPr>
                <w:rFonts w:ascii="David" w:hAnsi="David" w:hint="cs"/>
                <w:color w:val="000000"/>
                <w:rtl/>
              </w:rPr>
              <w:t>(ב)</w:t>
            </w:r>
            <w:r w:rsidRPr="0081663A">
              <w:rPr>
                <w:rFonts w:ascii="David" w:hAnsi="David" w:hint="cs"/>
                <w:color w:val="000000"/>
                <w:rtl/>
              </w:rPr>
              <w:tab/>
              <w:t>כפי שהוגדרו בחלק ב' בפרק 2, לחלק 2, שער 5 בחוזר המאוחד "הוראות לעניין הון עצמי של חברת ביטוח" ובנספח למשטר כושר פירעון כלכלי לפי הענין, ובכל חוזר אחר שיחליף אותם (להלן - חוזרי הרכב הון);</w:t>
            </w:r>
          </w:p>
          <w:p w14:paraId="4B0E0D8E" w14:textId="6801EF00" w:rsidR="0081663A" w:rsidRPr="0081663A" w:rsidRDefault="0081663A" w:rsidP="00554B35">
            <w:pPr>
              <w:widowControl/>
              <w:overflowPunct/>
              <w:autoSpaceDE/>
              <w:adjustRightInd/>
              <w:ind w:left="1134" w:hanging="567"/>
              <w:jc w:val="both"/>
              <w:textAlignment w:val="auto"/>
              <w:rPr>
                <w:rFonts w:ascii="David" w:hAnsi="David"/>
                <w:color w:val="000000"/>
                <w:rtl/>
              </w:rPr>
            </w:pPr>
            <w:r w:rsidRPr="0081663A">
              <w:rPr>
                <w:rFonts w:ascii="David" w:hAnsi="David" w:hint="cs"/>
                <w:color w:val="000000"/>
                <w:rtl/>
              </w:rPr>
              <w:t>(ג)</w:t>
            </w:r>
            <w:r w:rsidRPr="0081663A">
              <w:rPr>
                <w:rFonts w:ascii="David" w:hAnsi="David" w:hint="cs"/>
                <w:color w:val="000000"/>
                <w:rtl/>
              </w:rPr>
              <w:tab/>
              <w:t>כתבי התחייבות וכן רכיבים אחרים והכל בהתחשב, בין השאר, בנדחותם מפני התחייבויות אחרות של חברת ביטוח, בזמינותם, ביכולתו של המבטח לספוג הפסדים וכן במשך התקופה והתנאים לפירעונם, והכל בהתאם להוראות חוזרי הרכב הון לענין הון משני מורכב והון רובד 2.</w:t>
            </w:r>
          </w:p>
          <w:p w14:paraId="752AE0B7" w14:textId="77777777" w:rsidR="0081663A" w:rsidRPr="0081663A" w:rsidRDefault="0081663A" w:rsidP="00554B35">
            <w:pPr>
              <w:widowControl/>
              <w:overflowPunct/>
              <w:autoSpaceDE/>
              <w:adjustRightInd/>
              <w:ind w:left="1134" w:hanging="567"/>
              <w:jc w:val="both"/>
              <w:textAlignment w:val="auto"/>
              <w:rPr>
                <w:rFonts w:ascii="David" w:hAnsi="David"/>
                <w:color w:val="000000"/>
                <w:highlight w:val="lightGray"/>
                <w:rtl/>
              </w:rPr>
            </w:pPr>
            <w:r w:rsidRPr="0081663A">
              <w:rPr>
                <w:rFonts w:ascii="David" w:hAnsi="David" w:hint="cs"/>
                <w:color w:val="000000"/>
                <w:rtl/>
              </w:rPr>
              <w:t>(ד)</w:t>
            </w:r>
            <w:r w:rsidRPr="0081663A">
              <w:rPr>
                <w:rFonts w:ascii="David" w:hAnsi="David" w:hint="cs"/>
                <w:color w:val="000000"/>
                <w:rtl/>
              </w:rPr>
              <w:tab/>
            </w:r>
            <w:r w:rsidRPr="0081663A">
              <w:rPr>
                <w:rFonts w:ascii="David" w:hAnsi="David" w:hint="cs"/>
                <w:color w:val="000000"/>
                <w:highlight w:val="lightGray"/>
                <w:rtl/>
              </w:rPr>
              <w:t xml:space="preserve">יש לתת גילוי אודות כל פעולה הונית, אקטיבית או פסיבית, שאירעה בתקופה שבין תאריך הדוח לתאריך פרסום הדוח והשפיעה על ההון הקיים המחושב. </w:t>
            </w:r>
          </w:p>
          <w:p w14:paraId="08FBCE69" w14:textId="77777777" w:rsidR="0081663A" w:rsidRPr="0081663A" w:rsidRDefault="0081663A" w:rsidP="00554B35">
            <w:pPr>
              <w:widowControl/>
              <w:overflowPunct/>
              <w:autoSpaceDE/>
              <w:adjustRightInd/>
              <w:ind w:left="1134"/>
              <w:jc w:val="both"/>
              <w:textAlignment w:val="auto"/>
              <w:rPr>
                <w:rFonts w:ascii="David" w:hAnsi="David"/>
                <w:color w:val="000000"/>
                <w:highlight w:val="lightGray"/>
                <w:rtl/>
              </w:rPr>
            </w:pPr>
            <w:r w:rsidRPr="0081663A">
              <w:rPr>
                <w:rFonts w:ascii="David" w:hAnsi="David" w:hint="cs"/>
                <w:color w:val="000000"/>
                <w:highlight w:val="lightGray"/>
                <w:rtl/>
              </w:rPr>
              <w:t>כגון: הנפקת הון, חלוקת דיבידנד, פירעון הון משני או שלישוני, הפחתת הון.</w:t>
            </w:r>
          </w:p>
          <w:p w14:paraId="3F2A446C" w14:textId="77777777" w:rsidR="0081663A" w:rsidRPr="0081663A" w:rsidRDefault="0081663A" w:rsidP="00554B35">
            <w:pPr>
              <w:widowControl/>
              <w:overflowPunct/>
              <w:autoSpaceDE/>
              <w:adjustRightInd/>
              <w:ind w:left="1134"/>
              <w:jc w:val="both"/>
              <w:textAlignment w:val="auto"/>
              <w:rPr>
                <w:rFonts w:ascii="David" w:hAnsi="David"/>
                <w:highlight w:val="lightGray"/>
              </w:rPr>
            </w:pPr>
          </w:p>
          <w:p w14:paraId="4BA5FB76" w14:textId="105026A2" w:rsidR="0081663A" w:rsidRPr="0081663A" w:rsidRDefault="0081663A" w:rsidP="00B221E8">
            <w:pPr>
              <w:widowControl/>
              <w:overflowPunct/>
              <w:autoSpaceDE/>
              <w:adjustRightInd/>
              <w:ind w:left="1134"/>
              <w:jc w:val="both"/>
              <w:textAlignment w:val="auto"/>
              <w:rPr>
                <w:rFonts w:ascii="David" w:hAnsi="David"/>
                <w:color w:val="000000"/>
              </w:rPr>
            </w:pPr>
            <w:r w:rsidRPr="0081663A">
              <w:rPr>
                <w:rFonts w:ascii="David" w:hAnsi="David" w:hint="cs"/>
                <w:color w:val="000000"/>
                <w:highlight w:val="lightGray"/>
                <w:rtl/>
              </w:rPr>
              <w:t xml:space="preserve">יש לתת גילוי אודות אירועים מהותיים שהתרחשו בתקופה שבין תאריך הדוח לתאריך פרסום הדוח המשפיעים על ההון המוכר או הנדרש. </w:t>
            </w:r>
          </w:p>
        </w:tc>
      </w:tr>
    </w:tbl>
    <w:p w14:paraId="00F12CCF" w14:textId="438ACA23" w:rsidR="00477176" w:rsidRDefault="00477176" w:rsidP="00477176">
      <w:pPr>
        <w:widowControl/>
        <w:overflowPunct/>
        <w:autoSpaceDE/>
        <w:autoSpaceDN/>
        <w:bidi w:val="0"/>
        <w:adjustRightInd/>
        <w:textAlignment w:val="auto"/>
        <w:rPr>
          <w:rFonts w:ascii="David" w:hAnsi="David"/>
          <w:rtl/>
        </w:rPr>
      </w:pPr>
    </w:p>
    <w:tbl>
      <w:tblPr>
        <w:bidiVisual/>
        <w:tblW w:w="10210" w:type="dxa"/>
        <w:tblInd w:w="-80" w:type="dxa"/>
        <w:tblLayout w:type="fixed"/>
        <w:tblLook w:val="01E0" w:firstRow="1" w:lastRow="1" w:firstColumn="1" w:lastColumn="1" w:noHBand="0" w:noVBand="0"/>
      </w:tblPr>
      <w:tblGrid>
        <w:gridCol w:w="1141"/>
        <w:gridCol w:w="9069"/>
      </w:tblGrid>
      <w:tr w:rsidR="00477176" w:rsidRPr="000C01C1" w14:paraId="37E8D7A3" w14:textId="77777777" w:rsidTr="00B123CF">
        <w:tc>
          <w:tcPr>
            <w:tcW w:w="1141" w:type="dxa"/>
          </w:tcPr>
          <w:p w14:paraId="3F50C0AA"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069" w:type="dxa"/>
          </w:tcPr>
          <w:p w14:paraId="17FC0DD5"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3BAB5BAD" w14:textId="77777777" w:rsidR="00477176" w:rsidRPr="000C01C1" w:rsidRDefault="00477176" w:rsidP="007761DA">
            <w:pPr>
              <w:spacing w:line="300" w:lineRule="exact"/>
              <w:jc w:val="both"/>
              <w:rPr>
                <w:rFonts w:ascii="David" w:hAnsi="David"/>
                <w:rtl/>
              </w:rPr>
            </w:pPr>
          </w:p>
        </w:tc>
      </w:tr>
      <w:tr w:rsidR="00477176" w:rsidRPr="00AD4FC0" w14:paraId="53203E66" w14:textId="77777777" w:rsidTr="00B123CF">
        <w:tc>
          <w:tcPr>
            <w:tcW w:w="1141" w:type="dxa"/>
          </w:tcPr>
          <w:p w14:paraId="7AA54F3E" w14:textId="77777777" w:rsidR="00477176" w:rsidRPr="000C01C1" w:rsidRDefault="00477176" w:rsidP="007761DA">
            <w:pPr>
              <w:bidi w:val="0"/>
              <w:jc w:val="right"/>
              <w:rPr>
                <w:rFonts w:ascii="David" w:hAnsi="David"/>
                <w:i/>
                <w:iCs/>
                <w:sz w:val="16"/>
                <w:szCs w:val="16"/>
                <w:lang w:val="pt-BR"/>
              </w:rPr>
            </w:pPr>
          </w:p>
        </w:tc>
        <w:tc>
          <w:tcPr>
            <w:tcW w:w="9069" w:type="dxa"/>
          </w:tcPr>
          <w:p w14:paraId="32DE0538" w14:textId="77777777" w:rsidR="00477176" w:rsidRDefault="00580D6D" w:rsidP="007761DA">
            <w:pPr>
              <w:pStyle w:val="Heading4"/>
              <w:ind w:left="0"/>
              <w:jc w:val="both"/>
              <w:rPr>
                <w:rFonts w:ascii="David" w:hAnsi="David"/>
                <w:color w:val="000000"/>
                <w:sz w:val="24"/>
                <w:szCs w:val="24"/>
                <w:rtl/>
              </w:rPr>
            </w:pPr>
            <w:r>
              <w:rPr>
                <w:rFonts w:ascii="David" w:hAnsi="David" w:hint="cs"/>
                <w:color w:val="000000"/>
                <w:sz w:val="24"/>
                <w:szCs w:val="24"/>
                <w:rtl/>
              </w:rPr>
              <w:t>9</w:t>
            </w:r>
            <w:bookmarkStart w:id="32" w:name="באור_9_רווח_משירותי_ביטוח"/>
            <w:bookmarkEnd w:id="32"/>
            <w:r w:rsidR="00477176" w:rsidRPr="00D96913">
              <w:rPr>
                <w:rFonts w:ascii="David" w:hAnsi="David" w:hint="cs"/>
                <w:color w:val="000000"/>
                <w:sz w:val="24"/>
                <w:szCs w:val="24"/>
                <w:rtl/>
              </w:rPr>
              <w:t>.</w:t>
            </w:r>
            <w:r w:rsidR="00477176" w:rsidRPr="00D96913">
              <w:rPr>
                <w:rFonts w:ascii="David" w:hAnsi="David"/>
                <w:color w:val="000000"/>
                <w:sz w:val="24"/>
                <w:szCs w:val="24"/>
                <w:rtl/>
              </w:rPr>
              <w:tab/>
            </w:r>
            <w:r w:rsidR="00477176" w:rsidRPr="00F957CD">
              <w:rPr>
                <w:rFonts w:ascii="David" w:hAnsi="David"/>
                <w:color w:val="000000"/>
                <w:sz w:val="24"/>
                <w:szCs w:val="24"/>
                <w:rtl/>
              </w:rPr>
              <w:t>רווח (הפסד) משירותי ביטוח ומביטוח משנה</w:t>
            </w:r>
          </w:p>
          <w:p w14:paraId="0A7B0D63" w14:textId="77777777" w:rsidR="00477176" w:rsidRDefault="00477176" w:rsidP="007761DA">
            <w:pPr>
              <w:rPr>
                <w:rtl/>
              </w:rPr>
            </w:pPr>
          </w:p>
          <w:p w14:paraId="2DBD52DA" w14:textId="77777777" w:rsidR="00477176" w:rsidRPr="00961098" w:rsidRDefault="00477176" w:rsidP="009F49A8">
            <w:pPr>
              <w:widowControl/>
              <w:overflowPunct/>
              <w:autoSpaceDE/>
              <w:autoSpaceDN/>
              <w:adjustRightInd/>
              <w:jc w:val="both"/>
              <w:textAlignment w:val="auto"/>
              <w:rPr>
                <w:highlight w:val="lightGray"/>
                <w:rtl/>
              </w:rPr>
            </w:pPr>
            <w:r w:rsidRPr="00063112">
              <w:rPr>
                <w:rFonts w:ascii="David" w:hAnsi="David"/>
                <w:color w:val="000000"/>
                <w:rtl/>
              </w:rPr>
              <w:t>הטבלאות להלן מפרטות את ניתוח הכנסות משירותי ביטוח, הוצאות משירותי ביטוח והכנסות (הוצאות) נטו מחוזי ביטוח משנה מוחזקים,</w:t>
            </w:r>
            <w:r>
              <w:rPr>
                <w:rFonts w:ascii="David" w:hAnsi="David"/>
                <w:color w:val="000000"/>
              </w:rPr>
              <w:t xml:space="preserve"> </w:t>
            </w:r>
            <w:r w:rsidRPr="00063112">
              <w:rPr>
                <w:rFonts w:ascii="David" w:hAnsi="David"/>
                <w:color w:val="000000"/>
                <w:rtl/>
              </w:rPr>
              <w:t>לפי מגזרי הפעילות של חברת הביטוח.</w:t>
            </w:r>
          </w:p>
        </w:tc>
      </w:tr>
    </w:tbl>
    <w:p w14:paraId="1706BAA8" w14:textId="77777777" w:rsidR="00477176" w:rsidRDefault="00477176" w:rsidP="00477176">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477176" w:rsidRPr="0037288E" w14:paraId="44C576D9" w14:textId="77777777" w:rsidTr="009F49A8">
        <w:tc>
          <w:tcPr>
            <w:tcW w:w="1274" w:type="dxa"/>
            <w:vAlign w:val="bottom"/>
          </w:tcPr>
          <w:p w14:paraId="78336C36"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3679" w:type="dxa"/>
            <w:noWrap/>
            <w:vAlign w:val="bottom"/>
          </w:tcPr>
          <w:p w14:paraId="67CB41C2"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7BA6B046" w14:textId="77777777" w:rsidR="00477176" w:rsidRPr="007B7E7A" w:rsidRDefault="00477176" w:rsidP="007761DA">
            <w:pPr>
              <w:widowControl/>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לתקופה ש</w:t>
            </w:r>
            <w:r w:rsidR="00B123CF">
              <w:rPr>
                <w:rFonts w:ascii="David" w:hAnsi="David" w:hint="cs"/>
                <w:b/>
                <w:bCs/>
                <w:color w:val="000000"/>
                <w:sz w:val="18"/>
                <w:szCs w:val="18"/>
                <w:rtl/>
              </w:rPr>
              <w:t>ל שישה</w:t>
            </w:r>
            <w:r>
              <w:rPr>
                <w:rFonts w:ascii="David" w:hAnsi="David" w:hint="cs"/>
                <w:b/>
                <w:bCs/>
                <w:color w:val="000000"/>
                <w:sz w:val="18"/>
                <w:szCs w:val="18"/>
                <w:rtl/>
              </w:rPr>
              <w:t xml:space="preserve"> חודשים שהסתיימה ביום</w:t>
            </w:r>
          </w:p>
        </w:tc>
      </w:tr>
      <w:tr w:rsidR="00477176" w:rsidRPr="0037288E" w14:paraId="1FBF18C0" w14:textId="77777777" w:rsidTr="00B123CF">
        <w:trPr>
          <w:trHeight w:val="53"/>
        </w:trPr>
        <w:tc>
          <w:tcPr>
            <w:tcW w:w="1274" w:type="dxa"/>
            <w:vAlign w:val="bottom"/>
          </w:tcPr>
          <w:p w14:paraId="666D41C4"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3679" w:type="dxa"/>
            <w:noWrap/>
            <w:vAlign w:val="bottom"/>
          </w:tcPr>
          <w:p w14:paraId="0880DB5E"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526C4C7C" w14:textId="3E798425" w:rsidR="00477176" w:rsidRPr="007B7E7A" w:rsidRDefault="00B123CF" w:rsidP="007761DA">
            <w:pPr>
              <w:widowControl/>
              <w:pBdr>
                <w:bottom w:val="single" w:sz="4" w:space="0" w:color="auto"/>
              </w:pBdr>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sidR="00F60189">
              <w:rPr>
                <w:rFonts w:ascii="David" w:hAnsi="David" w:hint="cs"/>
                <w:b/>
                <w:bCs/>
                <w:color w:val="000000"/>
                <w:sz w:val="18"/>
                <w:szCs w:val="18"/>
                <w:rtl/>
              </w:rPr>
              <w:t xml:space="preserve"> (בלתי מבוקר)</w:t>
            </w:r>
          </w:p>
        </w:tc>
      </w:tr>
      <w:tr w:rsidR="00477176" w:rsidRPr="0037288E" w14:paraId="28018DDF" w14:textId="77777777" w:rsidTr="009F49A8">
        <w:tc>
          <w:tcPr>
            <w:tcW w:w="1274" w:type="dxa"/>
            <w:vAlign w:val="bottom"/>
          </w:tcPr>
          <w:p w14:paraId="01254037"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3679" w:type="dxa"/>
            <w:noWrap/>
            <w:vAlign w:val="bottom"/>
          </w:tcPr>
          <w:p w14:paraId="0D1D35E1"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673" w:type="dxa"/>
            <w:noWrap/>
            <w:vAlign w:val="bottom"/>
          </w:tcPr>
          <w:p w14:paraId="34A8BF8C" w14:textId="77777777" w:rsidR="00477176" w:rsidRPr="00804E85" w:rsidRDefault="00477176" w:rsidP="007761DA">
            <w:pPr>
              <w:widowControl/>
              <w:pBdr>
                <w:bottom w:val="single" w:sz="4" w:space="0" w:color="auto"/>
              </w:pBdr>
              <w:overflowPunct/>
              <w:autoSpaceDE/>
              <w:autoSpaceDN/>
              <w:adjustRightInd/>
              <w:spacing w:line="200" w:lineRule="exact"/>
              <w:textAlignment w:val="auto"/>
              <w:rPr>
                <w:rFonts w:ascii="David" w:hAnsi="David"/>
                <w:b/>
                <w:bCs/>
                <w:i/>
                <w:iCs/>
                <w:color w:val="000000"/>
                <w:sz w:val="18"/>
                <w:szCs w:val="18"/>
                <w:u w:val="single"/>
                <w:rtl/>
              </w:rPr>
            </w:pPr>
            <w:r w:rsidRPr="00804E85">
              <w:rPr>
                <w:rFonts w:ascii="David" w:hAnsi="David"/>
                <w:b/>
                <w:bCs/>
                <w:i/>
                <w:iCs/>
                <w:color w:val="000000"/>
                <w:sz w:val="18"/>
                <w:szCs w:val="18"/>
                <w:rtl/>
              </w:rPr>
              <w:t xml:space="preserve">הערות </w:t>
            </w:r>
          </w:p>
        </w:tc>
        <w:tc>
          <w:tcPr>
            <w:tcW w:w="1144" w:type="dxa"/>
            <w:vAlign w:val="bottom"/>
          </w:tcPr>
          <w:p w14:paraId="48C935CA" w14:textId="77777777" w:rsidR="00477176" w:rsidRPr="007B7E7A" w:rsidRDefault="00477176"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6A2152FF" w14:textId="77777777" w:rsidR="00477176" w:rsidRPr="007B7E7A" w:rsidRDefault="00477176"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1B79E33F" w14:textId="77777777" w:rsidR="00477176" w:rsidRPr="007B7E7A" w:rsidRDefault="00477176"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2E0F9CDD" w14:textId="77777777" w:rsidR="00477176" w:rsidRPr="007B7E7A" w:rsidRDefault="00477176"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b/>
                <w:bCs/>
                <w:color w:val="000000"/>
                <w:sz w:val="18"/>
                <w:szCs w:val="18"/>
                <w:rtl/>
              </w:rPr>
              <w:t>סך הכל</w:t>
            </w:r>
          </w:p>
        </w:tc>
      </w:tr>
      <w:tr w:rsidR="00477176" w:rsidRPr="0037288E" w14:paraId="561A503B" w14:textId="77777777" w:rsidTr="009F49A8">
        <w:tc>
          <w:tcPr>
            <w:tcW w:w="1274" w:type="dxa"/>
            <w:vAlign w:val="bottom"/>
          </w:tcPr>
          <w:p w14:paraId="5EAC77B4"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3679" w:type="dxa"/>
            <w:noWrap/>
            <w:vAlign w:val="bottom"/>
          </w:tcPr>
          <w:p w14:paraId="19793079"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59456401" w14:textId="77777777" w:rsidR="00477176" w:rsidRPr="009908CC" w:rsidRDefault="00477176" w:rsidP="007761DA">
            <w:pPr>
              <w:widowControl/>
              <w:pBdr>
                <w:bottom w:val="single" w:sz="4" w:space="0" w:color="auto"/>
              </w:pBdr>
              <w:overflowPunct/>
              <w:autoSpaceDE/>
              <w:autoSpaceDN/>
              <w:adjustRightInd/>
              <w:spacing w:line="20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4A84C76B" w14:textId="77777777" w:rsidR="00477176" w:rsidRDefault="00477176" w:rsidP="00477176">
      <w:pPr>
        <w:spacing w:line="200" w:lineRule="exact"/>
      </w:pPr>
    </w:p>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477176" w:rsidRPr="0037288E" w14:paraId="47B2FD05" w14:textId="77777777" w:rsidTr="009F49A8">
        <w:tc>
          <w:tcPr>
            <w:tcW w:w="1274" w:type="dxa"/>
            <w:vAlign w:val="bottom"/>
          </w:tcPr>
          <w:p w14:paraId="62E3217F"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3679" w:type="dxa"/>
            <w:noWrap/>
            <w:vAlign w:val="bottom"/>
            <w:hideMark/>
          </w:tcPr>
          <w:p w14:paraId="3E88E5DF"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r w:rsidRPr="0037288E">
              <w:rPr>
                <w:rFonts w:ascii="David" w:hAnsi="David"/>
                <w:b/>
                <w:bCs/>
                <w:color w:val="000000"/>
                <w:u w:val="single"/>
                <w:rtl/>
              </w:rPr>
              <w:t xml:space="preserve">הכנסות משירותי ביטוח </w:t>
            </w:r>
          </w:p>
        </w:tc>
        <w:tc>
          <w:tcPr>
            <w:tcW w:w="673" w:type="dxa"/>
            <w:noWrap/>
            <w:vAlign w:val="bottom"/>
            <w:hideMark/>
          </w:tcPr>
          <w:p w14:paraId="24E76299"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vAlign w:val="bottom"/>
            <w:hideMark/>
          </w:tcPr>
          <w:p w14:paraId="5BBE3F1A"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C87B924"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6DD654BF"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27E05D7"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47721044" w14:textId="77777777" w:rsidTr="009F49A8">
        <w:tc>
          <w:tcPr>
            <w:tcW w:w="1274" w:type="dxa"/>
            <w:vAlign w:val="bottom"/>
          </w:tcPr>
          <w:p w14:paraId="38A18295" w14:textId="77777777" w:rsidR="00477176" w:rsidRPr="00786016" w:rsidRDefault="00477176" w:rsidP="007761DA">
            <w:pPr>
              <w:widowControl/>
              <w:overflowPunct/>
              <w:autoSpaceDE/>
              <w:autoSpaceDN/>
              <w:bidi w:val="0"/>
              <w:adjustRightInd/>
              <w:spacing w:line="200" w:lineRule="exact"/>
              <w:jc w:val="center"/>
              <w:textAlignment w:val="auto"/>
              <w:rPr>
                <w:rFonts w:ascii="David" w:hAnsi="David"/>
              </w:rPr>
            </w:pPr>
          </w:p>
        </w:tc>
        <w:tc>
          <w:tcPr>
            <w:tcW w:w="3679" w:type="dxa"/>
            <w:noWrap/>
            <w:vAlign w:val="bottom"/>
            <w:hideMark/>
          </w:tcPr>
          <w:p w14:paraId="271B58D6" w14:textId="77777777" w:rsidR="00477176" w:rsidRPr="0037288E" w:rsidRDefault="00477176"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5F2BC0E3" w14:textId="77777777" w:rsidR="00477176" w:rsidRPr="0037288E" w:rsidRDefault="00477176" w:rsidP="007761DA">
            <w:pPr>
              <w:widowControl/>
              <w:overflowPunct/>
              <w:autoSpaceDE/>
              <w:autoSpaceDN/>
              <w:bidi w:val="0"/>
              <w:adjustRightInd/>
              <w:spacing w:line="200" w:lineRule="exact"/>
              <w:textAlignment w:val="auto"/>
              <w:rPr>
                <w:rFonts w:ascii="David" w:hAnsi="David"/>
              </w:rPr>
            </w:pPr>
          </w:p>
        </w:tc>
        <w:tc>
          <w:tcPr>
            <w:tcW w:w="1144" w:type="dxa"/>
            <w:vAlign w:val="bottom"/>
            <w:hideMark/>
          </w:tcPr>
          <w:p w14:paraId="2C93B8A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3A20BA7C"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149F07A2"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3F48A80"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0A341872" w14:textId="77777777" w:rsidTr="009F49A8">
        <w:tc>
          <w:tcPr>
            <w:tcW w:w="1274" w:type="dxa"/>
            <w:vAlign w:val="bottom"/>
          </w:tcPr>
          <w:p w14:paraId="7DE6CA47" w14:textId="77777777" w:rsidR="00477176" w:rsidRPr="00786016" w:rsidRDefault="00477176" w:rsidP="007761DA">
            <w:pPr>
              <w:widowControl/>
              <w:overflowPunct/>
              <w:autoSpaceDE/>
              <w:autoSpaceDN/>
              <w:adjustRightInd/>
              <w:spacing w:line="200" w:lineRule="exact"/>
              <w:textAlignment w:val="auto"/>
              <w:rPr>
                <w:rFonts w:ascii="David" w:hAnsi="David"/>
                <w:b/>
                <w:bCs/>
                <w:rtl/>
              </w:rPr>
            </w:pPr>
          </w:p>
        </w:tc>
        <w:tc>
          <w:tcPr>
            <w:tcW w:w="3679" w:type="dxa"/>
            <w:noWrap/>
            <w:vAlign w:val="bottom"/>
            <w:hideMark/>
          </w:tcPr>
          <w:p w14:paraId="19EB143C" w14:textId="77777777" w:rsidR="00477176" w:rsidRPr="0037288E" w:rsidRDefault="00477176"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6A7400CF" w14:textId="77777777" w:rsidR="00477176" w:rsidRPr="0037288E" w:rsidRDefault="00477176" w:rsidP="007761DA">
            <w:pPr>
              <w:widowControl/>
              <w:overflowPunct/>
              <w:autoSpaceDE/>
              <w:autoSpaceDN/>
              <w:adjustRightInd/>
              <w:spacing w:line="200" w:lineRule="exact"/>
              <w:textAlignment w:val="auto"/>
              <w:rPr>
                <w:rFonts w:ascii="David" w:hAnsi="David"/>
                <w:b/>
                <w:bCs/>
                <w:rtl/>
              </w:rPr>
            </w:pPr>
          </w:p>
        </w:tc>
        <w:tc>
          <w:tcPr>
            <w:tcW w:w="1144" w:type="dxa"/>
            <w:noWrap/>
            <w:vAlign w:val="bottom"/>
            <w:hideMark/>
          </w:tcPr>
          <w:p w14:paraId="7F4FFC2F"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A8A81FF"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EA9F544"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933258C"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6412C450" w14:textId="77777777" w:rsidTr="009F49A8">
        <w:tc>
          <w:tcPr>
            <w:tcW w:w="1274" w:type="dxa"/>
            <w:vAlign w:val="bottom"/>
          </w:tcPr>
          <w:p w14:paraId="0B9A83D1"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vAlign w:val="bottom"/>
            <w:hideMark/>
          </w:tcPr>
          <w:p w14:paraId="41BF9775" w14:textId="77777777" w:rsidR="00477176" w:rsidRPr="00804E85" w:rsidRDefault="00477176" w:rsidP="007761DA">
            <w:pPr>
              <w:widowControl/>
              <w:overflowPunct/>
              <w:autoSpaceDE/>
              <w:autoSpaceDN/>
              <w:adjustRightInd/>
              <w:spacing w:line="200" w:lineRule="exact"/>
              <w:textAlignment w:val="auto"/>
              <w:rPr>
                <w:rFonts w:ascii="David" w:hAnsi="David"/>
                <w:i/>
                <w:iCs/>
                <w:color w:val="000000"/>
              </w:rPr>
            </w:pPr>
            <w:r w:rsidRPr="00804E85">
              <w:rPr>
                <w:rFonts w:ascii="David" w:hAnsi="David"/>
                <w:i/>
                <w:iCs/>
                <w:color w:val="000000"/>
                <w:rtl/>
              </w:rPr>
              <w:t>סכומים המתייחסים לשינויים בהתחייבות בגין יתרת הכיסוי (</w:t>
            </w:r>
            <w:r w:rsidRPr="00804E85">
              <w:rPr>
                <w:rFonts w:ascii="David" w:hAnsi="David"/>
                <w:i/>
                <w:iCs/>
                <w:color w:val="000000"/>
              </w:rPr>
              <w:t>LRC</w:t>
            </w:r>
            <w:r w:rsidRPr="00804E85">
              <w:rPr>
                <w:rFonts w:ascii="David" w:hAnsi="David"/>
                <w:i/>
                <w:iCs/>
                <w:color w:val="000000"/>
                <w:rtl/>
              </w:rPr>
              <w:t>):</w:t>
            </w:r>
          </w:p>
        </w:tc>
        <w:tc>
          <w:tcPr>
            <w:tcW w:w="673" w:type="dxa"/>
            <w:vAlign w:val="bottom"/>
            <w:hideMark/>
          </w:tcPr>
          <w:p w14:paraId="6E22359F"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vAlign w:val="bottom"/>
            <w:hideMark/>
          </w:tcPr>
          <w:p w14:paraId="317017F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3454144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189BC94F"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B868E6D"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7AEDF8E4" w14:textId="77777777" w:rsidTr="009F49A8">
        <w:tc>
          <w:tcPr>
            <w:tcW w:w="1274" w:type="dxa"/>
            <w:vAlign w:val="bottom"/>
          </w:tcPr>
          <w:p w14:paraId="3F020D4D" w14:textId="77777777" w:rsidR="00477176" w:rsidRPr="00786016" w:rsidRDefault="00477176"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679" w:type="dxa"/>
            <w:noWrap/>
            <w:vAlign w:val="bottom"/>
            <w:hideMark/>
          </w:tcPr>
          <w:p w14:paraId="4CC50D73"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שסופקו</w:t>
            </w:r>
          </w:p>
        </w:tc>
        <w:tc>
          <w:tcPr>
            <w:tcW w:w="673" w:type="dxa"/>
            <w:noWrap/>
            <w:vAlign w:val="bottom"/>
            <w:hideMark/>
          </w:tcPr>
          <w:p w14:paraId="3EA1E3BF"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א</w:t>
            </w:r>
          </w:p>
        </w:tc>
        <w:tc>
          <w:tcPr>
            <w:tcW w:w="1144" w:type="dxa"/>
            <w:noWrap/>
            <w:vAlign w:val="bottom"/>
            <w:hideMark/>
          </w:tcPr>
          <w:p w14:paraId="63AAF099"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2FDD1219"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F0C0DD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C7CCDC0"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319E8EEF" w14:textId="77777777" w:rsidTr="009F49A8">
        <w:tc>
          <w:tcPr>
            <w:tcW w:w="1274" w:type="dxa"/>
            <w:vAlign w:val="bottom"/>
          </w:tcPr>
          <w:p w14:paraId="1672413C" w14:textId="77777777" w:rsidR="00477176" w:rsidRPr="00786016" w:rsidRDefault="00477176"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679" w:type="dxa"/>
            <w:noWrap/>
            <w:vAlign w:val="bottom"/>
            <w:hideMark/>
          </w:tcPr>
          <w:p w14:paraId="383D5EC2"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256908A7"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497DAFC8"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5CD5F93"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2D8750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50E534E"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1624F01F" w14:textId="77777777" w:rsidTr="009F49A8">
        <w:tc>
          <w:tcPr>
            <w:tcW w:w="1274" w:type="dxa"/>
            <w:vAlign w:val="bottom"/>
          </w:tcPr>
          <w:p w14:paraId="2ADE381F" w14:textId="77777777" w:rsidR="00477176" w:rsidRPr="00786016" w:rsidRDefault="00477176" w:rsidP="007761DA">
            <w:pPr>
              <w:widowControl/>
              <w:overflowPunct/>
              <w:autoSpaceDE/>
              <w:autoSpaceDN/>
              <w:adjustRightInd/>
              <w:spacing w:line="200" w:lineRule="exact"/>
              <w:ind w:firstLineChars="100" w:firstLine="220"/>
              <w:textAlignment w:val="auto"/>
              <w:rPr>
                <w:rFonts w:ascii="David" w:hAnsi="David"/>
                <w:rtl/>
              </w:rPr>
            </w:pPr>
          </w:p>
        </w:tc>
        <w:tc>
          <w:tcPr>
            <w:tcW w:w="3679" w:type="dxa"/>
            <w:noWrap/>
            <w:vAlign w:val="bottom"/>
            <w:hideMark/>
          </w:tcPr>
          <w:p w14:paraId="2A1BDA2D" w14:textId="77777777" w:rsidR="00477176" w:rsidRPr="0037288E" w:rsidRDefault="00477176"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צפויות שהתהוו</w:t>
            </w:r>
          </w:p>
        </w:tc>
        <w:tc>
          <w:tcPr>
            <w:tcW w:w="673" w:type="dxa"/>
            <w:noWrap/>
            <w:vAlign w:val="bottom"/>
            <w:hideMark/>
          </w:tcPr>
          <w:p w14:paraId="098DACD2"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ג</w:t>
            </w:r>
          </w:p>
        </w:tc>
        <w:tc>
          <w:tcPr>
            <w:tcW w:w="1144" w:type="dxa"/>
            <w:noWrap/>
            <w:vAlign w:val="bottom"/>
            <w:hideMark/>
          </w:tcPr>
          <w:p w14:paraId="1B2B97CF"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26B976B"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49CDF0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125E73E"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0B529439" w14:textId="77777777" w:rsidTr="009F49A8">
        <w:tc>
          <w:tcPr>
            <w:tcW w:w="1274" w:type="dxa"/>
            <w:vAlign w:val="bottom"/>
          </w:tcPr>
          <w:p w14:paraId="221C8A63"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3BF5C97D"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bookmarkStart w:id="33" w:name="_Ref227518251"/>
            <w:r>
              <w:rPr>
                <w:rStyle w:val="FootnoteReference"/>
                <w:rFonts w:ascii="David" w:hAnsi="David"/>
                <w:color w:val="000000"/>
                <w:rtl/>
              </w:rPr>
              <w:footnoteReference w:id="73"/>
            </w:r>
            <w:bookmarkEnd w:id="33"/>
          </w:p>
        </w:tc>
        <w:tc>
          <w:tcPr>
            <w:tcW w:w="673" w:type="dxa"/>
            <w:noWrap/>
            <w:vAlign w:val="bottom"/>
            <w:hideMark/>
          </w:tcPr>
          <w:p w14:paraId="5F3F8BDD"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23E573C1"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34967E1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C7117EC"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9AF7619"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432DA9CC" w14:textId="77777777" w:rsidTr="009F49A8">
        <w:tc>
          <w:tcPr>
            <w:tcW w:w="1274" w:type="dxa"/>
            <w:vAlign w:val="bottom"/>
          </w:tcPr>
          <w:p w14:paraId="7A0CFAD6"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5EFFE36B"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הקצאה של חלק מהפרמיות המתייחסות להשבה של תזרימי מזומנים לרכישת ביטוח</w:t>
            </w:r>
            <w:bookmarkStart w:id="34" w:name="_Ref227518214"/>
            <w:r>
              <w:rPr>
                <w:rStyle w:val="FootnoteReference"/>
                <w:rFonts w:ascii="David" w:hAnsi="David"/>
                <w:color w:val="000000"/>
                <w:rtl/>
              </w:rPr>
              <w:footnoteReference w:id="74"/>
            </w:r>
            <w:bookmarkEnd w:id="34"/>
          </w:p>
        </w:tc>
        <w:tc>
          <w:tcPr>
            <w:tcW w:w="673" w:type="dxa"/>
            <w:noWrap/>
            <w:vAlign w:val="bottom"/>
            <w:hideMark/>
          </w:tcPr>
          <w:p w14:paraId="19C46D7E"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1FA94AA6"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3CA18DE8"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1CCDE1B0"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2157DFB3"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477176" w:rsidRPr="0037288E" w14:paraId="6E20A491" w14:textId="77777777" w:rsidTr="009F49A8">
        <w:tc>
          <w:tcPr>
            <w:tcW w:w="1274" w:type="dxa"/>
            <w:vAlign w:val="bottom"/>
          </w:tcPr>
          <w:p w14:paraId="49D7D3CC"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rtl/>
              </w:rPr>
            </w:pPr>
          </w:p>
        </w:tc>
        <w:tc>
          <w:tcPr>
            <w:tcW w:w="3679" w:type="dxa"/>
            <w:noWrap/>
            <w:vAlign w:val="bottom"/>
            <w:hideMark/>
          </w:tcPr>
          <w:p w14:paraId="77E50708"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284BBA84"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7C3F101F" w14:textId="77777777" w:rsidR="00477176" w:rsidRPr="00804E85" w:rsidRDefault="00477176" w:rsidP="007761DA">
            <w:pPr>
              <w:widowControl/>
              <w:overflowPunct/>
              <w:autoSpaceDE/>
              <w:autoSpaceDN/>
              <w:adjustRightInd/>
              <w:spacing w:line="200" w:lineRule="exact"/>
              <w:textAlignment w:val="auto"/>
              <w:rPr>
                <w:rFonts w:asciiTheme="minorHAnsi" w:hAnsiTheme="minorHAnsi"/>
                <w:color w:val="000000"/>
              </w:rPr>
            </w:pPr>
          </w:p>
        </w:tc>
        <w:tc>
          <w:tcPr>
            <w:tcW w:w="1144" w:type="dxa"/>
            <w:noWrap/>
            <w:vAlign w:val="bottom"/>
            <w:hideMark/>
          </w:tcPr>
          <w:p w14:paraId="1A5A81FB"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1D393275"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365175CA"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26A153AD" w14:textId="77777777" w:rsidTr="009F49A8">
        <w:tc>
          <w:tcPr>
            <w:tcW w:w="1274" w:type="dxa"/>
            <w:vAlign w:val="bottom"/>
          </w:tcPr>
          <w:p w14:paraId="755634E0" w14:textId="77777777" w:rsidR="00477176" w:rsidRPr="00786016" w:rsidRDefault="00477176" w:rsidP="007761DA">
            <w:pPr>
              <w:widowControl/>
              <w:overflowPunct/>
              <w:autoSpaceDE/>
              <w:autoSpaceDN/>
              <w:adjustRightInd/>
              <w:spacing w:line="200" w:lineRule="exact"/>
              <w:textAlignment w:val="auto"/>
              <w:rPr>
                <w:rFonts w:ascii="David" w:hAnsi="David"/>
                <w:b/>
                <w:bCs/>
                <w:rtl/>
              </w:rPr>
            </w:pPr>
          </w:p>
        </w:tc>
        <w:tc>
          <w:tcPr>
            <w:tcW w:w="3679" w:type="dxa"/>
            <w:noWrap/>
            <w:vAlign w:val="bottom"/>
            <w:hideMark/>
          </w:tcPr>
          <w:p w14:paraId="07376C4A" w14:textId="77777777" w:rsidR="00477176" w:rsidRPr="0037288E" w:rsidRDefault="00477176"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7442108C"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2581B782"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7C69B863"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7ED396B6"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1649C1ED"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477176" w:rsidRPr="0037288E" w14:paraId="689D374C" w14:textId="77777777" w:rsidTr="009F49A8">
        <w:tc>
          <w:tcPr>
            <w:tcW w:w="1274" w:type="dxa"/>
            <w:vAlign w:val="bottom"/>
          </w:tcPr>
          <w:p w14:paraId="1613DEA1"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rtl/>
              </w:rPr>
            </w:pPr>
          </w:p>
        </w:tc>
        <w:tc>
          <w:tcPr>
            <w:tcW w:w="3679" w:type="dxa"/>
            <w:noWrap/>
            <w:vAlign w:val="bottom"/>
            <w:hideMark/>
          </w:tcPr>
          <w:p w14:paraId="1350849B"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הכנסות משירותי ביטוח</w:t>
            </w:r>
          </w:p>
        </w:tc>
        <w:tc>
          <w:tcPr>
            <w:tcW w:w="673" w:type="dxa"/>
            <w:noWrap/>
            <w:vAlign w:val="bottom"/>
            <w:hideMark/>
          </w:tcPr>
          <w:p w14:paraId="12FBF80B"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67676748"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4F21239"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5B1B8BF"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1E095F64"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477176" w:rsidRPr="0037288E" w14:paraId="758FA6C1" w14:textId="77777777" w:rsidTr="009F49A8">
        <w:tc>
          <w:tcPr>
            <w:tcW w:w="1274" w:type="dxa"/>
            <w:vAlign w:val="bottom"/>
          </w:tcPr>
          <w:p w14:paraId="725F52BF" w14:textId="77777777" w:rsidR="00477176" w:rsidRPr="00786016" w:rsidRDefault="00477176" w:rsidP="007761DA">
            <w:pPr>
              <w:widowControl/>
              <w:overflowPunct/>
              <w:autoSpaceDE/>
              <w:autoSpaceDN/>
              <w:bidi w:val="0"/>
              <w:adjustRightInd/>
              <w:spacing w:line="200" w:lineRule="exact"/>
              <w:jc w:val="right"/>
              <w:textAlignment w:val="auto"/>
              <w:rPr>
                <w:rFonts w:ascii="David" w:hAnsi="David"/>
                <w:color w:val="000000"/>
              </w:rPr>
            </w:pPr>
          </w:p>
        </w:tc>
        <w:tc>
          <w:tcPr>
            <w:tcW w:w="3679" w:type="dxa"/>
            <w:noWrap/>
            <w:vAlign w:val="bottom"/>
            <w:hideMark/>
          </w:tcPr>
          <w:p w14:paraId="4DF6580E" w14:textId="77777777" w:rsidR="00477176" w:rsidRPr="0037288E" w:rsidRDefault="00477176"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7E9CF5DC" w14:textId="77777777" w:rsidR="00477176" w:rsidRPr="0037288E" w:rsidRDefault="00477176"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669104E3"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4755DF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5A3B7D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4D0490E"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44BBF046" w14:textId="77777777" w:rsidTr="009F49A8">
        <w:tc>
          <w:tcPr>
            <w:tcW w:w="1274" w:type="dxa"/>
            <w:vAlign w:val="bottom"/>
          </w:tcPr>
          <w:p w14:paraId="22FD1FF1"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3679" w:type="dxa"/>
            <w:noWrap/>
            <w:vAlign w:val="bottom"/>
            <w:hideMark/>
          </w:tcPr>
          <w:p w14:paraId="63BF34B2"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Pr>
            </w:pPr>
            <w:r w:rsidRPr="0037288E">
              <w:rPr>
                <w:rFonts w:ascii="David" w:hAnsi="David"/>
                <w:b/>
                <w:bCs/>
                <w:color w:val="000000"/>
                <w:u w:val="single"/>
                <w:rtl/>
              </w:rPr>
              <w:t>הוצאות משירותי ביטוח</w:t>
            </w:r>
          </w:p>
        </w:tc>
        <w:tc>
          <w:tcPr>
            <w:tcW w:w="673" w:type="dxa"/>
            <w:noWrap/>
            <w:vAlign w:val="bottom"/>
            <w:hideMark/>
          </w:tcPr>
          <w:p w14:paraId="395569D4"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noWrap/>
            <w:vAlign w:val="bottom"/>
            <w:hideMark/>
          </w:tcPr>
          <w:p w14:paraId="1CC9C9B4"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44BB02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6B1464B"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9E296B2"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125B5720" w14:textId="77777777" w:rsidTr="009F49A8">
        <w:tc>
          <w:tcPr>
            <w:tcW w:w="1274" w:type="dxa"/>
            <w:vAlign w:val="bottom"/>
          </w:tcPr>
          <w:p w14:paraId="78FD7D73" w14:textId="77777777" w:rsidR="00477176" w:rsidRPr="00786016" w:rsidRDefault="00477176" w:rsidP="007761DA">
            <w:pPr>
              <w:widowControl/>
              <w:overflowPunct/>
              <w:autoSpaceDE/>
              <w:autoSpaceDN/>
              <w:bidi w:val="0"/>
              <w:adjustRightInd/>
              <w:spacing w:line="200" w:lineRule="exact"/>
              <w:textAlignment w:val="auto"/>
              <w:rPr>
                <w:rFonts w:ascii="David" w:hAnsi="David"/>
              </w:rPr>
            </w:pPr>
          </w:p>
        </w:tc>
        <w:tc>
          <w:tcPr>
            <w:tcW w:w="3679" w:type="dxa"/>
            <w:vAlign w:val="bottom"/>
            <w:hideMark/>
          </w:tcPr>
          <w:p w14:paraId="2FC2A4AE" w14:textId="77777777" w:rsidR="00477176" w:rsidRPr="0037288E" w:rsidRDefault="00477176"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59348372" w14:textId="77777777" w:rsidR="00477176" w:rsidRPr="0037288E" w:rsidRDefault="00477176"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4EA39D41"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5D4B594"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C46EF57"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858D11E" w14:textId="77777777" w:rsidR="00477176" w:rsidRPr="0037288E" w:rsidRDefault="00477176" w:rsidP="007761DA">
            <w:pPr>
              <w:widowControl/>
              <w:overflowPunct/>
              <w:autoSpaceDE/>
              <w:autoSpaceDN/>
              <w:adjustRightInd/>
              <w:spacing w:line="200" w:lineRule="exact"/>
              <w:textAlignment w:val="auto"/>
              <w:rPr>
                <w:rFonts w:ascii="David" w:hAnsi="David"/>
              </w:rPr>
            </w:pPr>
          </w:p>
        </w:tc>
      </w:tr>
      <w:tr w:rsidR="00477176" w:rsidRPr="0037288E" w14:paraId="322E5963" w14:textId="77777777" w:rsidTr="009F49A8">
        <w:tc>
          <w:tcPr>
            <w:tcW w:w="1274" w:type="dxa"/>
            <w:vAlign w:val="bottom"/>
          </w:tcPr>
          <w:p w14:paraId="552A1754" w14:textId="13E057CD" w:rsidR="00477176" w:rsidRPr="00B221E8" w:rsidRDefault="00774EED" w:rsidP="007761DA">
            <w:pPr>
              <w:widowControl/>
              <w:overflowPunct/>
              <w:autoSpaceDE/>
              <w:autoSpaceDN/>
              <w:adjustRightInd/>
              <w:spacing w:line="200" w:lineRule="exact"/>
              <w:textAlignment w:val="auto"/>
              <w:rPr>
                <w:rFonts w:ascii="David" w:hAnsi="David"/>
                <w:b/>
                <w:bCs/>
                <w:i/>
                <w:iCs/>
                <w:rtl/>
              </w:rPr>
            </w:pPr>
            <w:r w:rsidRPr="00B221E8">
              <w:rPr>
                <w:rFonts w:ascii="David" w:hAnsi="David"/>
                <w:b/>
                <w:bCs/>
                <w:i/>
                <w:iCs/>
                <w:rtl/>
              </w:rPr>
              <w:t>[עודכן]</w:t>
            </w:r>
          </w:p>
        </w:tc>
        <w:tc>
          <w:tcPr>
            <w:tcW w:w="3679" w:type="dxa"/>
            <w:noWrap/>
            <w:vAlign w:val="bottom"/>
            <w:hideMark/>
          </w:tcPr>
          <w:p w14:paraId="4ACDCDE7" w14:textId="401FF89D" w:rsidR="00477176" w:rsidRPr="0037288E" w:rsidRDefault="00477176"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שהתהוו</w:t>
            </w:r>
            <w:bookmarkStart w:id="35" w:name="_Ref227518227"/>
            <w:r>
              <w:rPr>
                <w:rStyle w:val="FootnoteReference"/>
                <w:rFonts w:ascii="David" w:hAnsi="David"/>
                <w:rtl/>
              </w:rPr>
              <w:footnoteReference w:id="75"/>
            </w:r>
            <w:bookmarkEnd w:id="35"/>
            <w:r w:rsidR="00CB250A">
              <w:rPr>
                <w:rFonts w:ascii="David" w:hAnsi="David" w:hint="cs"/>
                <w:rtl/>
              </w:rPr>
              <w:t xml:space="preserve"> (*)</w:t>
            </w:r>
          </w:p>
        </w:tc>
        <w:tc>
          <w:tcPr>
            <w:tcW w:w="673" w:type="dxa"/>
            <w:noWrap/>
            <w:vAlign w:val="bottom"/>
            <w:hideMark/>
          </w:tcPr>
          <w:p w14:paraId="5460EF55" w14:textId="77777777" w:rsidR="00477176" w:rsidRPr="0037288E" w:rsidRDefault="00477176"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25CA769C"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334F345"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1658B8A"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FA6EF12" w14:textId="77777777" w:rsidR="00477176" w:rsidRPr="00804E85" w:rsidRDefault="00477176" w:rsidP="007761DA">
            <w:pPr>
              <w:widowControl/>
              <w:overflowPunct/>
              <w:autoSpaceDE/>
              <w:autoSpaceDN/>
              <w:adjustRightInd/>
              <w:spacing w:line="200" w:lineRule="exact"/>
              <w:textAlignment w:val="auto"/>
              <w:rPr>
                <w:rFonts w:asciiTheme="minorHAnsi" w:hAnsiTheme="minorHAnsi"/>
                <w:color w:val="000000"/>
              </w:rPr>
            </w:pPr>
          </w:p>
        </w:tc>
      </w:tr>
      <w:tr w:rsidR="00477176" w:rsidRPr="0037288E" w14:paraId="4E7919C0" w14:textId="77777777" w:rsidTr="009F49A8">
        <w:tc>
          <w:tcPr>
            <w:tcW w:w="1274" w:type="dxa"/>
            <w:vAlign w:val="bottom"/>
          </w:tcPr>
          <w:p w14:paraId="3727F3C2"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12BF31EF" w14:textId="58829C39"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שינויים המתייחסים לשירותי עבר- תיאום להתחייבויות בגין תביעות שהתהוו (</w:t>
            </w:r>
            <w:r w:rsidRPr="0037288E">
              <w:rPr>
                <w:rFonts w:ascii="David" w:hAnsi="David"/>
                <w:color w:val="000000"/>
              </w:rPr>
              <w:t>LIC</w:t>
            </w:r>
            <w:r w:rsidRPr="0037288E">
              <w:rPr>
                <w:rFonts w:ascii="David" w:hAnsi="David"/>
                <w:color w:val="000000"/>
                <w:rtl/>
              </w:rPr>
              <w:t>)</w:t>
            </w:r>
            <w:r w:rsidR="009259E2" w:rsidRPr="009259E2">
              <w:rPr>
                <w:rFonts w:ascii="David" w:hAnsi="David"/>
                <w:color w:val="000000"/>
                <w:vertAlign w:val="superscript"/>
                <w:rtl/>
              </w:rPr>
              <w:fldChar w:fldCharType="begin"/>
            </w:r>
            <w:r w:rsidR="009259E2" w:rsidRPr="009259E2">
              <w:rPr>
                <w:rFonts w:ascii="David" w:hAnsi="David"/>
                <w:color w:val="000000"/>
                <w:vertAlign w:val="superscript"/>
                <w:rtl/>
              </w:rPr>
              <w:instrText xml:space="preserve"> </w:instrText>
            </w:r>
            <w:r w:rsidR="009259E2" w:rsidRPr="009259E2">
              <w:rPr>
                <w:rFonts w:ascii="David" w:hAnsi="David"/>
                <w:color w:val="000000"/>
                <w:vertAlign w:val="superscript"/>
              </w:rPr>
              <w:instrText>NOTEREF</w:instrText>
            </w:r>
            <w:r w:rsidR="009259E2" w:rsidRPr="009259E2">
              <w:rPr>
                <w:rFonts w:ascii="David" w:hAnsi="David"/>
                <w:color w:val="000000"/>
                <w:vertAlign w:val="superscript"/>
                <w:rtl/>
              </w:rPr>
              <w:instrText xml:space="preserve"> _</w:instrText>
            </w:r>
            <w:r w:rsidR="009259E2" w:rsidRPr="009259E2">
              <w:rPr>
                <w:rFonts w:ascii="David" w:hAnsi="David"/>
                <w:color w:val="000000"/>
                <w:vertAlign w:val="superscript"/>
              </w:rPr>
              <w:instrText>Ref227518227 \h</w:instrText>
            </w:r>
            <w:r w:rsidR="009259E2" w:rsidRPr="009259E2">
              <w:rPr>
                <w:rFonts w:ascii="David" w:hAnsi="David"/>
                <w:color w:val="000000"/>
                <w:vertAlign w:val="superscript"/>
                <w:rtl/>
              </w:rPr>
              <w:instrText xml:space="preserve">  \* </w:instrText>
            </w:r>
            <w:r w:rsidR="009259E2" w:rsidRPr="009259E2">
              <w:rPr>
                <w:rFonts w:ascii="David" w:hAnsi="David"/>
                <w:color w:val="000000"/>
                <w:vertAlign w:val="superscript"/>
              </w:rPr>
              <w:instrText>MERGEFORMAT</w:instrText>
            </w:r>
            <w:r w:rsidR="009259E2" w:rsidRPr="009259E2">
              <w:rPr>
                <w:rFonts w:ascii="David" w:hAnsi="David"/>
                <w:color w:val="000000"/>
                <w:vertAlign w:val="superscript"/>
                <w:rtl/>
              </w:rPr>
              <w:instrText xml:space="preserve"> </w:instrText>
            </w:r>
            <w:r w:rsidR="009259E2" w:rsidRPr="009259E2">
              <w:rPr>
                <w:rFonts w:ascii="David" w:hAnsi="David"/>
                <w:color w:val="000000"/>
                <w:vertAlign w:val="superscript"/>
                <w:rtl/>
              </w:rPr>
            </w:r>
            <w:r w:rsidR="009259E2" w:rsidRPr="009259E2">
              <w:rPr>
                <w:rFonts w:ascii="David" w:hAnsi="David"/>
                <w:color w:val="000000"/>
                <w:vertAlign w:val="superscript"/>
                <w:rtl/>
              </w:rPr>
              <w:fldChar w:fldCharType="separate"/>
            </w:r>
            <w:r w:rsidR="00344D8D">
              <w:rPr>
                <w:rFonts w:ascii="David" w:hAnsi="David"/>
                <w:color w:val="000000"/>
                <w:vertAlign w:val="superscript"/>
                <w:rtl/>
              </w:rPr>
              <w:t>74</w:t>
            </w:r>
            <w:r w:rsidR="009259E2" w:rsidRPr="009259E2">
              <w:rPr>
                <w:rFonts w:ascii="David" w:hAnsi="David"/>
                <w:color w:val="000000"/>
                <w:vertAlign w:val="superscript"/>
                <w:rtl/>
              </w:rPr>
              <w:fldChar w:fldCharType="end"/>
            </w:r>
          </w:p>
        </w:tc>
        <w:tc>
          <w:tcPr>
            <w:tcW w:w="673" w:type="dxa"/>
            <w:noWrap/>
            <w:vAlign w:val="bottom"/>
            <w:hideMark/>
          </w:tcPr>
          <w:p w14:paraId="4BEB4E87"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D306D6F"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5E2ED60"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DB9629A"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C0888E8"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362BF4F4" w14:textId="77777777" w:rsidTr="009F49A8">
        <w:tc>
          <w:tcPr>
            <w:tcW w:w="1274" w:type="dxa"/>
            <w:vAlign w:val="bottom"/>
          </w:tcPr>
          <w:p w14:paraId="16DDC30E"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54909D91"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הפסדים (ביטול הפסדים) בגין קבוצות של חוזי ביטוח מכבידים </w:t>
            </w:r>
          </w:p>
        </w:tc>
        <w:tc>
          <w:tcPr>
            <w:tcW w:w="673" w:type="dxa"/>
            <w:noWrap/>
            <w:vAlign w:val="bottom"/>
            <w:hideMark/>
          </w:tcPr>
          <w:p w14:paraId="4AF9A754" w14:textId="77777777" w:rsidR="00477176" w:rsidRPr="0037288E" w:rsidRDefault="00477176" w:rsidP="007761DA">
            <w:pPr>
              <w:widowControl/>
              <w:overflowPunct/>
              <w:autoSpaceDE/>
              <w:autoSpaceDN/>
              <w:adjustRightInd/>
              <w:spacing w:line="200" w:lineRule="exact"/>
              <w:textAlignment w:val="auto"/>
              <w:rPr>
                <w:rFonts w:ascii="David" w:hAnsi="David"/>
                <w:rtl/>
              </w:rPr>
            </w:pPr>
            <w:r w:rsidRPr="0037288E">
              <w:rPr>
                <w:rFonts w:ascii="David" w:hAnsi="David"/>
                <w:rtl/>
              </w:rPr>
              <w:t>ה</w:t>
            </w:r>
          </w:p>
        </w:tc>
        <w:tc>
          <w:tcPr>
            <w:tcW w:w="1144" w:type="dxa"/>
            <w:noWrap/>
            <w:vAlign w:val="bottom"/>
            <w:hideMark/>
          </w:tcPr>
          <w:p w14:paraId="669531AE" w14:textId="77777777" w:rsidR="00477176" w:rsidRPr="0037288E" w:rsidRDefault="00477176"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049FDD32"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3F579BF"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B4C38CC"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01C3C4F5" w14:textId="77777777" w:rsidTr="009F49A8">
        <w:tc>
          <w:tcPr>
            <w:tcW w:w="1274" w:type="dxa"/>
            <w:vAlign w:val="bottom"/>
          </w:tcPr>
          <w:p w14:paraId="4F60FE72"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570E3208" w14:textId="7300E848"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הפחתת תזרימי מזומנים לרכישת ביטוח</w:t>
            </w:r>
            <w:r w:rsidR="009259E2" w:rsidRPr="009259E2">
              <w:rPr>
                <w:rFonts w:ascii="David" w:hAnsi="David"/>
                <w:color w:val="000000"/>
                <w:vertAlign w:val="superscript"/>
                <w:rtl/>
              </w:rPr>
              <w:fldChar w:fldCharType="begin"/>
            </w:r>
            <w:r w:rsidR="009259E2" w:rsidRPr="009259E2">
              <w:rPr>
                <w:rFonts w:ascii="David" w:hAnsi="David"/>
                <w:color w:val="000000"/>
                <w:vertAlign w:val="superscript"/>
                <w:rtl/>
              </w:rPr>
              <w:instrText xml:space="preserve"> </w:instrText>
            </w:r>
            <w:r w:rsidR="009259E2" w:rsidRPr="009259E2">
              <w:rPr>
                <w:rFonts w:ascii="David" w:hAnsi="David"/>
                <w:color w:val="000000"/>
                <w:vertAlign w:val="superscript"/>
              </w:rPr>
              <w:instrText>NOTEREF</w:instrText>
            </w:r>
            <w:r w:rsidR="009259E2" w:rsidRPr="009259E2">
              <w:rPr>
                <w:rFonts w:ascii="David" w:hAnsi="David"/>
                <w:color w:val="000000"/>
                <w:vertAlign w:val="superscript"/>
                <w:rtl/>
              </w:rPr>
              <w:instrText xml:space="preserve"> _</w:instrText>
            </w:r>
            <w:r w:rsidR="009259E2" w:rsidRPr="009259E2">
              <w:rPr>
                <w:rFonts w:ascii="David" w:hAnsi="David"/>
                <w:color w:val="000000"/>
                <w:vertAlign w:val="superscript"/>
              </w:rPr>
              <w:instrText>Ref227518214 \h</w:instrText>
            </w:r>
            <w:r w:rsidR="009259E2" w:rsidRPr="009259E2">
              <w:rPr>
                <w:rFonts w:ascii="David" w:hAnsi="David"/>
                <w:color w:val="000000"/>
                <w:vertAlign w:val="superscript"/>
                <w:rtl/>
              </w:rPr>
              <w:instrText xml:space="preserve">  \* </w:instrText>
            </w:r>
            <w:r w:rsidR="009259E2" w:rsidRPr="009259E2">
              <w:rPr>
                <w:rFonts w:ascii="David" w:hAnsi="David"/>
                <w:color w:val="000000"/>
                <w:vertAlign w:val="superscript"/>
              </w:rPr>
              <w:instrText>MERGEFORMAT</w:instrText>
            </w:r>
            <w:r w:rsidR="009259E2" w:rsidRPr="009259E2">
              <w:rPr>
                <w:rFonts w:ascii="David" w:hAnsi="David"/>
                <w:color w:val="000000"/>
                <w:vertAlign w:val="superscript"/>
                <w:rtl/>
              </w:rPr>
              <w:instrText xml:space="preserve"> </w:instrText>
            </w:r>
            <w:r w:rsidR="009259E2" w:rsidRPr="009259E2">
              <w:rPr>
                <w:rFonts w:ascii="David" w:hAnsi="David"/>
                <w:color w:val="000000"/>
                <w:vertAlign w:val="superscript"/>
                <w:rtl/>
              </w:rPr>
            </w:r>
            <w:r w:rsidR="009259E2" w:rsidRPr="009259E2">
              <w:rPr>
                <w:rFonts w:ascii="David" w:hAnsi="David"/>
                <w:color w:val="000000"/>
                <w:vertAlign w:val="superscript"/>
                <w:rtl/>
              </w:rPr>
              <w:fldChar w:fldCharType="separate"/>
            </w:r>
            <w:r w:rsidR="00344D8D">
              <w:rPr>
                <w:rFonts w:ascii="David" w:hAnsi="David"/>
                <w:color w:val="000000"/>
                <w:vertAlign w:val="superscript"/>
                <w:rtl/>
              </w:rPr>
              <w:t>73</w:t>
            </w:r>
            <w:r w:rsidR="009259E2" w:rsidRPr="009259E2">
              <w:rPr>
                <w:rFonts w:ascii="David" w:hAnsi="David"/>
                <w:color w:val="000000"/>
                <w:vertAlign w:val="superscript"/>
                <w:rtl/>
              </w:rPr>
              <w:fldChar w:fldCharType="end"/>
            </w:r>
          </w:p>
        </w:tc>
        <w:tc>
          <w:tcPr>
            <w:tcW w:w="673" w:type="dxa"/>
            <w:noWrap/>
            <w:vAlign w:val="bottom"/>
            <w:hideMark/>
          </w:tcPr>
          <w:p w14:paraId="56A235D8"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27F8909D"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05D09528"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DF6C2E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E9FC133"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34FC9276" w14:textId="77777777" w:rsidTr="009F49A8">
        <w:tc>
          <w:tcPr>
            <w:tcW w:w="1274" w:type="dxa"/>
            <w:vAlign w:val="bottom"/>
          </w:tcPr>
          <w:p w14:paraId="4E678F32"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75ED40BD"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 (ביטול הפסד) מירידת ערך נטו של נכסים בגין תזרימי מזומנים לרכישת ביטוח </w:t>
            </w:r>
          </w:p>
        </w:tc>
        <w:tc>
          <w:tcPr>
            <w:tcW w:w="673" w:type="dxa"/>
            <w:noWrap/>
            <w:vAlign w:val="bottom"/>
            <w:hideMark/>
          </w:tcPr>
          <w:p w14:paraId="29D97FC2"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806FAF0"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ED58B4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14CDE36"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CF59908"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5BC586C9" w14:textId="77777777" w:rsidTr="009F49A8">
        <w:tc>
          <w:tcPr>
            <w:tcW w:w="1274" w:type="dxa"/>
            <w:vAlign w:val="bottom"/>
          </w:tcPr>
          <w:p w14:paraId="588B8871" w14:textId="77777777" w:rsidR="00477176" w:rsidRPr="00786016" w:rsidRDefault="00477176" w:rsidP="007761DA">
            <w:pPr>
              <w:widowControl/>
              <w:overflowPunct/>
              <w:autoSpaceDE/>
              <w:autoSpaceDN/>
              <w:adjustRightInd/>
              <w:spacing w:line="200" w:lineRule="exact"/>
              <w:textAlignment w:val="auto"/>
              <w:rPr>
                <w:rFonts w:ascii="David" w:hAnsi="David"/>
                <w:color w:val="000000"/>
                <w:rtl/>
              </w:rPr>
            </w:pPr>
          </w:p>
        </w:tc>
        <w:tc>
          <w:tcPr>
            <w:tcW w:w="3679" w:type="dxa"/>
            <w:noWrap/>
            <w:vAlign w:val="bottom"/>
            <w:hideMark/>
          </w:tcPr>
          <w:p w14:paraId="7BFE2D24" w14:textId="075D8055" w:rsidR="00477176" w:rsidRPr="0037288E" w:rsidRDefault="00477176"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r w:rsidR="009259E2" w:rsidRPr="009259E2">
              <w:rPr>
                <w:rFonts w:ascii="David" w:hAnsi="David"/>
                <w:color w:val="000000"/>
                <w:vertAlign w:val="superscript"/>
                <w:rtl/>
              </w:rPr>
              <w:fldChar w:fldCharType="begin"/>
            </w:r>
            <w:r w:rsidR="009259E2" w:rsidRPr="009259E2">
              <w:rPr>
                <w:rFonts w:ascii="David" w:hAnsi="David"/>
                <w:color w:val="000000"/>
                <w:vertAlign w:val="superscript"/>
                <w:rtl/>
              </w:rPr>
              <w:instrText xml:space="preserve"> </w:instrText>
            </w:r>
            <w:r w:rsidR="009259E2" w:rsidRPr="009259E2">
              <w:rPr>
                <w:rFonts w:ascii="David" w:hAnsi="David"/>
                <w:color w:val="000000"/>
                <w:vertAlign w:val="superscript"/>
              </w:rPr>
              <w:instrText>NOTEREF</w:instrText>
            </w:r>
            <w:r w:rsidR="009259E2" w:rsidRPr="009259E2">
              <w:rPr>
                <w:rFonts w:ascii="David" w:hAnsi="David"/>
                <w:color w:val="000000"/>
                <w:vertAlign w:val="superscript"/>
                <w:rtl/>
              </w:rPr>
              <w:instrText xml:space="preserve"> _</w:instrText>
            </w:r>
            <w:r w:rsidR="009259E2" w:rsidRPr="009259E2">
              <w:rPr>
                <w:rFonts w:ascii="David" w:hAnsi="David"/>
                <w:color w:val="000000"/>
                <w:vertAlign w:val="superscript"/>
              </w:rPr>
              <w:instrText>Ref227518251 \h</w:instrText>
            </w:r>
            <w:r w:rsidR="009259E2" w:rsidRPr="009259E2">
              <w:rPr>
                <w:rFonts w:ascii="David" w:hAnsi="David"/>
                <w:color w:val="000000"/>
                <w:vertAlign w:val="superscript"/>
                <w:rtl/>
              </w:rPr>
              <w:instrText xml:space="preserve">  \* </w:instrText>
            </w:r>
            <w:r w:rsidR="009259E2" w:rsidRPr="009259E2">
              <w:rPr>
                <w:rFonts w:ascii="David" w:hAnsi="David"/>
                <w:color w:val="000000"/>
                <w:vertAlign w:val="superscript"/>
              </w:rPr>
              <w:instrText>MERGEFORMAT</w:instrText>
            </w:r>
            <w:r w:rsidR="009259E2" w:rsidRPr="009259E2">
              <w:rPr>
                <w:rFonts w:ascii="David" w:hAnsi="David"/>
                <w:color w:val="000000"/>
                <w:vertAlign w:val="superscript"/>
                <w:rtl/>
              </w:rPr>
              <w:instrText xml:space="preserve"> </w:instrText>
            </w:r>
            <w:r w:rsidR="009259E2" w:rsidRPr="009259E2">
              <w:rPr>
                <w:rFonts w:ascii="David" w:hAnsi="David"/>
                <w:color w:val="000000"/>
                <w:vertAlign w:val="superscript"/>
                <w:rtl/>
              </w:rPr>
            </w:r>
            <w:r w:rsidR="009259E2" w:rsidRPr="009259E2">
              <w:rPr>
                <w:rFonts w:ascii="David" w:hAnsi="David"/>
                <w:color w:val="000000"/>
                <w:vertAlign w:val="superscript"/>
                <w:rtl/>
              </w:rPr>
              <w:fldChar w:fldCharType="separate"/>
            </w:r>
            <w:r w:rsidR="00344D8D">
              <w:rPr>
                <w:rFonts w:ascii="David" w:hAnsi="David"/>
                <w:color w:val="000000"/>
                <w:vertAlign w:val="superscript"/>
                <w:rtl/>
              </w:rPr>
              <w:t>72</w:t>
            </w:r>
            <w:r w:rsidR="009259E2" w:rsidRPr="009259E2">
              <w:rPr>
                <w:rFonts w:ascii="David" w:hAnsi="David"/>
                <w:color w:val="000000"/>
                <w:vertAlign w:val="superscript"/>
                <w:rtl/>
              </w:rPr>
              <w:fldChar w:fldCharType="end"/>
            </w:r>
          </w:p>
        </w:tc>
        <w:tc>
          <w:tcPr>
            <w:tcW w:w="673" w:type="dxa"/>
            <w:noWrap/>
            <w:vAlign w:val="bottom"/>
            <w:hideMark/>
          </w:tcPr>
          <w:p w14:paraId="6116B2F7" w14:textId="77777777" w:rsidR="00477176" w:rsidRPr="0037288E" w:rsidRDefault="00477176"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3EDC955B"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2F5AA5EB"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439BE464"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4E9596C3"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rPr>
            </w:pPr>
          </w:p>
        </w:tc>
      </w:tr>
      <w:tr w:rsidR="00477176" w:rsidRPr="0037288E" w14:paraId="25F5148B" w14:textId="77777777" w:rsidTr="009F49A8">
        <w:tc>
          <w:tcPr>
            <w:tcW w:w="1274" w:type="dxa"/>
            <w:vAlign w:val="bottom"/>
          </w:tcPr>
          <w:p w14:paraId="43D0C5F4"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rtl/>
              </w:rPr>
            </w:pPr>
          </w:p>
        </w:tc>
        <w:tc>
          <w:tcPr>
            <w:tcW w:w="3679" w:type="dxa"/>
            <w:noWrap/>
            <w:vAlign w:val="bottom"/>
            <w:hideMark/>
          </w:tcPr>
          <w:p w14:paraId="3B4701ED"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הוצאות משירותי ביטוח</w:t>
            </w:r>
          </w:p>
        </w:tc>
        <w:tc>
          <w:tcPr>
            <w:tcW w:w="673" w:type="dxa"/>
            <w:noWrap/>
            <w:vAlign w:val="bottom"/>
            <w:hideMark/>
          </w:tcPr>
          <w:p w14:paraId="2E21A43C"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5BA6620B"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190C2E71"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35E74DA"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9B593D4" w14:textId="77777777" w:rsidR="00477176" w:rsidRPr="00804E85" w:rsidRDefault="00477176" w:rsidP="007761DA">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477176" w:rsidRPr="0037288E" w14:paraId="1BE6DF2F" w14:textId="77777777" w:rsidTr="009F49A8">
        <w:tc>
          <w:tcPr>
            <w:tcW w:w="1274" w:type="dxa"/>
            <w:vAlign w:val="bottom"/>
          </w:tcPr>
          <w:p w14:paraId="4621DAE2" w14:textId="77777777" w:rsidR="00477176" w:rsidRPr="00786016" w:rsidRDefault="00477176" w:rsidP="007761DA">
            <w:pPr>
              <w:widowControl/>
              <w:overflowPunct/>
              <w:autoSpaceDE/>
              <w:autoSpaceDN/>
              <w:bidi w:val="0"/>
              <w:adjustRightInd/>
              <w:spacing w:line="200" w:lineRule="exact"/>
              <w:jc w:val="right"/>
              <w:textAlignment w:val="auto"/>
              <w:rPr>
                <w:rFonts w:ascii="David" w:hAnsi="David"/>
                <w:color w:val="000000"/>
              </w:rPr>
            </w:pPr>
          </w:p>
        </w:tc>
        <w:tc>
          <w:tcPr>
            <w:tcW w:w="3679" w:type="dxa"/>
            <w:noWrap/>
            <w:vAlign w:val="bottom"/>
            <w:hideMark/>
          </w:tcPr>
          <w:p w14:paraId="1BD6E765" w14:textId="77777777" w:rsidR="00477176" w:rsidRPr="0037288E" w:rsidRDefault="00477176"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1E77D89F" w14:textId="77777777" w:rsidR="00477176" w:rsidRPr="0037288E" w:rsidRDefault="00477176"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76BE17D0"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5A46E69"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02CA90E" w14:textId="77777777" w:rsidR="00477176" w:rsidRPr="0037288E" w:rsidRDefault="00477176"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C5E621E" w14:textId="77777777" w:rsidR="00477176" w:rsidRPr="0037288E" w:rsidRDefault="00477176" w:rsidP="007761DA">
            <w:pPr>
              <w:widowControl/>
              <w:overflowPunct/>
              <w:autoSpaceDE/>
              <w:autoSpaceDN/>
              <w:adjustRightInd/>
              <w:spacing w:line="200" w:lineRule="exact"/>
              <w:textAlignment w:val="auto"/>
              <w:rPr>
                <w:rFonts w:ascii="David" w:hAnsi="David"/>
                <w:color w:val="000000"/>
              </w:rPr>
            </w:pPr>
          </w:p>
        </w:tc>
      </w:tr>
      <w:tr w:rsidR="00477176" w:rsidRPr="0037288E" w14:paraId="39FCC235" w14:textId="77777777" w:rsidTr="009F49A8">
        <w:tc>
          <w:tcPr>
            <w:tcW w:w="1274" w:type="dxa"/>
            <w:vAlign w:val="bottom"/>
          </w:tcPr>
          <w:p w14:paraId="030CD017" w14:textId="77777777" w:rsidR="00477176" w:rsidRPr="00786016" w:rsidRDefault="00477176" w:rsidP="007761DA">
            <w:pPr>
              <w:widowControl/>
              <w:overflowPunct/>
              <w:autoSpaceDE/>
              <w:autoSpaceDN/>
              <w:adjustRightInd/>
              <w:spacing w:line="200" w:lineRule="exact"/>
              <w:textAlignment w:val="auto"/>
              <w:rPr>
                <w:rFonts w:ascii="David" w:hAnsi="David"/>
                <w:b/>
                <w:bCs/>
                <w:color w:val="000000"/>
                <w:rtl/>
              </w:rPr>
            </w:pPr>
          </w:p>
        </w:tc>
        <w:tc>
          <w:tcPr>
            <w:tcW w:w="3679" w:type="dxa"/>
            <w:noWrap/>
            <w:vAlign w:val="bottom"/>
            <w:hideMark/>
          </w:tcPr>
          <w:p w14:paraId="1D97B6CF" w14:textId="56CF5AB4" w:rsidR="00477176" w:rsidRPr="0037288E" w:rsidRDefault="00477176"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 xml:space="preserve">רווח משירותי ביטוח לפני ביטוחי משנה מוחזקים </w:t>
            </w:r>
            <w:r w:rsidR="00CB250A">
              <w:rPr>
                <w:rFonts w:ascii="David" w:hAnsi="David" w:hint="cs"/>
                <w:b/>
                <w:bCs/>
                <w:color w:val="000000"/>
                <w:rtl/>
              </w:rPr>
              <w:t>(**)</w:t>
            </w:r>
          </w:p>
        </w:tc>
        <w:tc>
          <w:tcPr>
            <w:tcW w:w="673" w:type="dxa"/>
            <w:noWrap/>
            <w:vAlign w:val="bottom"/>
            <w:hideMark/>
          </w:tcPr>
          <w:p w14:paraId="604CDC5F" w14:textId="77777777" w:rsidR="00477176" w:rsidRPr="0037288E" w:rsidRDefault="00477176"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7FAF09B1"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913BBB1"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51460D4"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9D34B4D" w14:textId="77777777" w:rsidR="00477176" w:rsidRPr="0037288E" w:rsidRDefault="00477176"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bl>
    <w:p w14:paraId="30B34133" w14:textId="77777777" w:rsidR="00D771A8" w:rsidRDefault="00D771A8" w:rsidP="00477176">
      <w:pPr>
        <w:widowControl/>
        <w:overflowPunct/>
        <w:autoSpaceDE/>
        <w:autoSpaceDN/>
        <w:bidi w:val="0"/>
        <w:adjustRightInd/>
        <w:textAlignment w:val="auto"/>
      </w:pPr>
    </w:p>
    <w:p w14:paraId="67D9021D" w14:textId="77777777" w:rsidR="00D771A8" w:rsidRDefault="00D771A8">
      <w:pPr>
        <w:widowControl/>
        <w:overflowPunct/>
        <w:autoSpaceDE/>
        <w:autoSpaceDN/>
        <w:bidi w:val="0"/>
        <w:adjustRightInd/>
        <w:textAlignment w:val="auto"/>
      </w:pPr>
      <w:r>
        <w:br w:type="page"/>
      </w:r>
    </w:p>
    <w:tbl>
      <w:tblPr>
        <w:bidiVisual/>
        <w:tblW w:w="10210" w:type="dxa"/>
        <w:tblInd w:w="-80" w:type="dxa"/>
        <w:tblLayout w:type="fixed"/>
        <w:tblLook w:val="01E0" w:firstRow="1" w:lastRow="1" w:firstColumn="1" w:lastColumn="1" w:noHBand="0" w:noVBand="0"/>
      </w:tblPr>
      <w:tblGrid>
        <w:gridCol w:w="1274"/>
        <w:gridCol w:w="3679"/>
        <w:gridCol w:w="673"/>
        <w:gridCol w:w="1144"/>
        <w:gridCol w:w="1144"/>
        <w:gridCol w:w="1144"/>
        <w:gridCol w:w="1144"/>
        <w:gridCol w:w="8"/>
      </w:tblGrid>
      <w:tr w:rsidR="00884E37" w:rsidRPr="000C01C1" w14:paraId="739AF516" w14:textId="77777777" w:rsidTr="00D771A8">
        <w:tc>
          <w:tcPr>
            <w:tcW w:w="1274" w:type="dxa"/>
          </w:tcPr>
          <w:p w14:paraId="0B330268" w14:textId="77777777" w:rsidR="00884E37" w:rsidRPr="000C01C1" w:rsidRDefault="00884E37"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6" w:type="dxa"/>
            <w:gridSpan w:val="7"/>
          </w:tcPr>
          <w:p w14:paraId="3EF00A87" w14:textId="77777777" w:rsidR="00884E37"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884E37" w:rsidRPr="000C01C1">
              <w:rPr>
                <w:rFonts w:ascii="David" w:hAnsi="David"/>
                <w:b/>
                <w:bCs/>
                <w:sz w:val="26"/>
                <w:szCs w:val="26"/>
                <w:rtl/>
              </w:rPr>
              <w:t xml:space="preserve"> לדוחות הכספיים</w:t>
            </w:r>
          </w:p>
          <w:p w14:paraId="19D0A01B" w14:textId="77777777" w:rsidR="00884E37" w:rsidRPr="000C01C1" w:rsidRDefault="00884E37" w:rsidP="007761DA">
            <w:pPr>
              <w:spacing w:line="300" w:lineRule="exact"/>
              <w:jc w:val="both"/>
              <w:rPr>
                <w:rFonts w:ascii="David" w:hAnsi="David"/>
                <w:rtl/>
              </w:rPr>
            </w:pPr>
          </w:p>
        </w:tc>
      </w:tr>
      <w:tr w:rsidR="00884E37" w:rsidRPr="00AD4FC0" w14:paraId="2E563291" w14:textId="77777777" w:rsidTr="00D771A8">
        <w:tc>
          <w:tcPr>
            <w:tcW w:w="1274" w:type="dxa"/>
          </w:tcPr>
          <w:p w14:paraId="1AB93F8F" w14:textId="77777777" w:rsidR="00884E37" w:rsidRPr="000C01C1" w:rsidRDefault="00884E37" w:rsidP="007761DA">
            <w:pPr>
              <w:bidi w:val="0"/>
              <w:jc w:val="right"/>
              <w:rPr>
                <w:rFonts w:ascii="David" w:hAnsi="David"/>
                <w:i/>
                <w:iCs/>
                <w:sz w:val="16"/>
                <w:szCs w:val="16"/>
                <w:lang w:val="pt-BR"/>
              </w:rPr>
            </w:pPr>
          </w:p>
        </w:tc>
        <w:tc>
          <w:tcPr>
            <w:tcW w:w="8936" w:type="dxa"/>
            <w:gridSpan w:val="7"/>
          </w:tcPr>
          <w:p w14:paraId="4FC82073" w14:textId="77777777" w:rsidR="00884E37" w:rsidRDefault="00580D6D" w:rsidP="007761DA">
            <w:pPr>
              <w:pStyle w:val="Heading4"/>
              <w:ind w:left="0"/>
              <w:jc w:val="both"/>
              <w:rPr>
                <w:rFonts w:ascii="David" w:hAnsi="David"/>
                <w:color w:val="000000"/>
                <w:sz w:val="24"/>
                <w:szCs w:val="24"/>
              </w:rPr>
            </w:pPr>
            <w:r>
              <w:rPr>
                <w:rFonts w:ascii="David" w:hAnsi="David" w:hint="cs"/>
                <w:color w:val="000000"/>
                <w:sz w:val="24"/>
                <w:szCs w:val="24"/>
                <w:rtl/>
              </w:rPr>
              <w:t>9</w:t>
            </w:r>
            <w:r w:rsidR="00884E37" w:rsidRPr="00D96913">
              <w:rPr>
                <w:rFonts w:ascii="David" w:hAnsi="David" w:hint="cs"/>
                <w:color w:val="000000"/>
                <w:sz w:val="24"/>
                <w:szCs w:val="24"/>
                <w:rtl/>
              </w:rPr>
              <w:t>.</w:t>
            </w:r>
            <w:r w:rsidR="00884E37" w:rsidRPr="00D96913">
              <w:rPr>
                <w:rFonts w:ascii="David" w:hAnsi="David"/>
                <w:color w:val="000000"/>
                <w:sz w:val="24"/>
                <w:szCs w:val="24"/>
                <w:rtl/>
              </w:rPr>
              <w:tab/>
            </w:r>
            <w:r w:rsidR="00884E37" w:rsidRPr="00F957CD">
              <w:rPr>
                <w:rFonts w:ascii="David" w:hAnsi="David"/>
                <w:color w:val="000000"/>
                <w:sz w:val="24"/>
                <w:szCs w:val="24"/>
                <w:rtl/>
              </w:rPr>
              <w:t>רווח (הפסד) משירותי ביטוח ומביטוח משנה</w:t>
            </w:r>
            <w:r w:rsidR="00884E37">
              <w:rPr>
                <w:rFonts w:ascii="David" w:hAnsi="David" w:hint="cs"/>
                <w:color w:val="000000"/>
                <w:sz w:val="24"/>
                <w:szCs w:val="24"/>
                <w:rtl/>
              </w:rPr>
              <w:t xml:space="preserve"> (המשך)</w:t>
            </w:r>
          </w:p>
          <w:p w14:paraId="4B91AAE7" w14:textId="77777777" w:rsidR="00D771A8" w:rsidRPr="00D771A8" w:rsidRDefault="00D771A8" w:rsidP="00D771A8">
            <w:pPr>
              <w:rPr>
                <w:highlight w:val="lightGray"/>
                <w:rtl/>
              </w:rPr>
            </w:pPr>
          </w:p>
        </w:tc>
      </w:tr>
      <w:tr w:rsidR="00884E37" w:rsidRPr="0037288E" w14:paraId="72E5C0A7" w14:textId="77777777" w:rsidTr="007761DA">
        <w:tblPrEx>
          <w:tblLook w:val="04A0" w:firstRow="1" w:lastRow="0" w:firstColumn="1" w:lastColumn="0" w:noHBand="0" w:noVBand="1"/>
        </w:tblPrEx>
        <w:trPr>
          <w:gridAfter w:val="1"/>
          <w:wAfter w:w="8" w:type="dxa"/>
        </w:trPr>
        <w:tc>
          <w:tcPr>
            <w:tcW w:w="1274" w:type="dxa"/>
            <w:vAlign w:val="bottom"/>
          </w:tcPr>
          <w:p w14:paraId="3BDEA590" w14:textId="77777777" w:rsidR="00884E37" w:rsidRPr="00786016" w:rsidRDefault="00884E37" w:rsidP="007761DA">
            <w:pPr>
              <w:widowControl/>
              <w:overflowPunct/>
              <w:autoSpaceDE/>
              <w:autoSpaceDN/>
              <w:adjustRightInd/>
              <w:textAlignment w:val="auto"/>
              <w:rPr>
                <w:rFonts w:ascii="David" w:hAnsi="David"/>
                <w:b/>
                <w:bCs/>
                <w:color w:val="000000"/>
                <w:u w:val="single"/>
              </w:rPr>
            </w:pPr>
          </w:p>
        </w:tc>
        <w:tc>
          <w:tcPr>
            <w:tcW w:w="3679" w:type="dxa"/>
            <w:noWrap/>
            <w:vAlign w:val="bottom"/>
          </w:tcPr>
          <w:p w14:paraId="67826AB0"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1143D8ED" w14:textId="77777777" w:rsidR="00884E37" w:rsidRPr="007B7E7A" w:rsidRDefault="00884E37" w:rsidP="007761DA">
            <w:pPr>
              <w:widowControl/>
              <w:overflowPunct/>
              <w:autoSpaceDE/>
              <w:autoSpaceDN/>
              <w:adjustRightInd/>
              <w:jc w:val="center"/>
              <w:textAlignment w:val="auto"/>
              <w:rPr>
                <w:rFonts w:ascii="David" w:hAnsi="David"/>
                <w:sz w:val="18"/>
                <w:szCs w:val="18"/>
              </w:rPr>
            </w:pPr>
            <w:r>
              <w:rPr>
                <w:rFonts w:ascii="David" w:hAnsi="David" w:hint="cs"/>
                <w:b/>
                <w:bCs/>
                <w:color w:val="000000"/>
                <w:sz w:val="18"/>
                <w:szCs w:val="18"/>
                <w:rtl/>
              </w:rPr>
              <w:t>לתקופה של שישה חודשים שהסתיימה ביום</w:t>
            </w:r>
          </w:p>
        </w:tc>
      </w:tr>
      <w:tr w:rsidR="00884E37" w:rsidRPr="0037288E" w14:paraId="1F2C4E7F" w14:textId="77777777" w:rsidTr="007761DA">
        <w:tblPrEx>
          <w:tblLook w:val="04A0" w:firstRow="1" w:lastRow="0" w:firstColumn="1" w:lastColumn="0" w:noHBand="0" w:noVBand="1"/>
        </w:tblPrEx>
        <w:trPr>
          <w:gridAfter w:val="1"/>
          <w:wAfter w:w="8" w:type="dxa"/>
        </w:trPr>
        <w:tc>
          <w:tcPr>
            <w:tcW w:w="1274" w:type="dxa"/>
            <w:vAlign w:val="bottom"/>
          </w:tcPr>
          <w:p w14:paraId="731CCE96"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332E3D84"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0FFAAF86" w14:textId="6BD78E5E" w:rsidR="00884E37" w:rsidRPr="007B7E7A" w:rsidRDefault="00884E37"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884E37" w:rsidRPr="0037288E" w14:paraId="0D8C0250" w14:textId="77777777" w:rsidTr="007761DA">
        <w:tblPrEx>
          <w:tblLook w:val="04A0" w:firstRow="1" w:lastRow="0" w:firstColumn="1" w:lastColumn="0" w:noHBand="0" w:noVBand="1"/>
        </w:tblPrEx>
        <w:trPr>
          <w:gridAfter w:val="1"/>
          <w:wAfter w:w="8" w:type="dxa"/>
        </w:trPr>
        <w:tc>
          <w:tcPr>
            <w:tcW w:w="1274" w:type="dxa"/>
            <w:vAlign w:val="bottom"/>
          </w:tcPr>
          <w:p w14:paraId="01CC1510"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0D50BFC3"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673" w:type="dxa"/>
            <w:noWrap/>
            <w:vAlign w:val="bottom"/>
          </w:tcPr>
          <w:p w14:paraId="6DD9511D"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b/>
                <w:bCs/>
                <w:color w:val="000000"/>
                <w:sz w:val="18"/>
                <w:szCs w:val="18"/>
                <w:u w:val="single"/>
                <w:rtl/>
              </w:rPr>
            </w:pPr>
            <w:r w:rsidRPr="007B7E7A">
              <w:rPr>
                <w:rFonts w:ascii="David" w:hAnsi="David"/>
                <w:b/>
                <w:bCs/>
                <w:color w:val="000000"/>
                <w:sz w:val="18"/>
                <w:szCs w:val="18"/>
                <w:rtl/>
              </w:rPr>
              <w:t xml:space="preserve">הערות </w:t>
            </w:r>
          </w:p>
        </w:tc>
        <w:tc>
          <w:tcPr>
            <w:tcW w:w="1144" w:type="dxa"/>
            <w:vAlign w:val="bottom"/>
          </w:tcPr>
          <w:p w14:paraId="4509BBFD"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217DAA36"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6CF7902A"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70627E16"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b/>
                <w:bCs/>
                <w:color w:val="000000"/>
                <w:sz w:val="18"/>
                <w:szCs w:val="18"/>
                <w:rtl/>
              </w:rPr>
              <w:t>סך הכל</w:t>
            </w:r>
          </w:p>
        </w:tc>
      </w:tr>
      <w:tr w:rsidR="00884E37" w:rsidRPr="0037288E" w14:paraId="205B3D7F" w14:textId="77777777" w:rsidTr="007761DA">
        <w:tblPrEx>
          <w:tblLook w:val="04A0" w:firstRow="1" w:lastRow="0" w:firstColumn="1" w:lastColumn="0" w:noHBand="0" w:noVBand="1"/>
        </w:tblPrEx>
        <w:trPr>
          <w:gridAfter w:val="1"/>
          <w:wAfter w:w="8" w:type="dxa"/>
        </w:trPr>
        <w:tc>
          <w:tcPr>
            <w:tcW w:w="1274" w:type="dxa"/>
            <w:vAlign w:val="bottom"/>
          </w:tcPr>
          <w:p w14:paraId="4F417554"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1D3EEF2F"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126AA57C" w14:textId="77777777" w:rsidR="00884E37" w:rsidRPr="009908CC" w:rsidRDefault="00884E37" w:rsidP="007761DA">
            <w:pPr>
              <w:widowControl/>
              <w:pBdr>
                <w:bottom w:val="single" w:sz="4" w:space="0" w:color="auto"/>
              </w:pBdr>
              <w:overflowPunct/>
              <w:autoSpaceDE/>
              <w:autoSpaceDN/>
              <w:adjustRightInd/>
              <w:jc w:val="center"/>
              <w:textAlignment w:val="auto"/>
              <w:rPr>
                <w:rFonts w:ascii="David" w:hAnsi="David"/>
                <w:b/>
                <w:bCs/>
                <w:sz w:val="18"/>
                <w:szCs w:val="18"/>
              </w:rPr>
            </w:pPr>
            <w:r w:rsidRPr="009908CC">
              <w:rPr>
                <w:rFonts w:ascii="David" w:hAnsi="David" w:hint="cs"/>
                <w:b/>
                <w:bCs/>
                <w:sz w:val="18"/>
                <w:szCs w:val="18"/>
                <w:rtl/>
              </w:rPr>
              <w:t>באלפי ש"ח</w:t>
            </w:r>
          </w:p>
        </w:tc>
      </w:tr>
    </w:tbl>
    <w:p w14:paraId="6752F47F" w14:textId="77777777" w:rsidR="00884E37" w:rsidRDefault="00884E37" w:rsidP="00884E37"/>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3B40FD40" w14:textId="77777777" w:rsidTr="007761DA">
        <w:tc>
          <w:tcPr>
            <w:tcW w:w="1274" w:type="dxa"/>
            <w:vAlign w:val="bottom"/>
          </w:tcPr>
          <w:p w14:paraId="747A9149"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hideMark/>
          </w:tcPr>
          <w:p w14:paraId="1D24A5F7" w14:textId="77777777" w:rsidR="00884E37" w:rsidRPr="0037288E" w:rsidRDefault="00884E37" w:rsidP="007761DA">
            <w:pPr>
              <w:widowControl/>
              <w:overflowPunct/>
              <w:autoSpaceDE/>
              <w:autoSpaceDN/>
              <w:adjustRightInd/>
              <w:textAlignment w:val="auto"/>
              <w:rPr>
                <w:rFonts w:ascii="David" w:hAnsi="David"/>
                <w:b/>
                <w:bCs/>
                <w:color w:val="000000"/>
                <w:u w:val="single"/>
              </w:rPr>
            </w:pPr>
            <w:r w:rsidRPr="0037288E">
              <w:rPr>
                <w:rFonts w:ascii="David" w:hAnsi="David"/>
                <w:b/>
                <w:bCs/>
                <w:color w:val="000000"/>
                <w:u w:val="single"/>
                <w:rtl/>
              </w:rPr>
              <w:t>הכנסות (הוצאות) נטו בגין חוזי ביטוח משנה מוחזקים</w:t>
            </w:r>
          </w:p>
        </w:tc>
        <w:tc>
          <w:tcPr>
            <w:tcW w:w="673" w:type="dxa"/>
            <w:noWrap/>
            <w:vAlign w:val="bottom"/>
            <w:hideMark/>
          </w:tcPr>
          <w:p w14:paraId="21FFC5BB"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ז</w:t>
            </w:r>
          </w:p>
        </w:tc>
        <w:tc>
          <w:tcPr>
            <w:tcW w:w="1144" w:type="dxa"/>
            <w:noWrap/>
            <w:vAlign w:val="bottom"/>
            <w:hideMark/>
          </w:tcPr>
          <w:p w14:paraId="6C5157F8"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07A8B86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EB75C9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B684C3A"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5BA67118" w14:textId="77777777" w:rsidTr="007761DA">
        <w:tc>
          <w:tcPr>
            <w:tcW w:w="1274" w:type="dxa"/>
            <w:vAlign w:val="bottom"/>
          </w:tcPr>
          <w:p w14:paraId="47405239" w14:textId="77777777" w:rsidR="00884E37" w:rsidRPr="00786016" w:rsidRDefault="00884E37" w:rsidP="007761DA">
            <w:pPr>
              <w:widowControl/>
              <w:overflowPunct/>
              <w:autoSpaceDE/>
              <w:autoSpaceDN/>
              <w:bidi w:val="0"/>
              <w:adjustRightInd/>
              <w:textAlignment w:val="auto"/>
              <w:rPr>
                <w:rFonts w:ascii="David" w:hAnsi="David"/>
              </w:rPr>
            </w:pPr>
          </w:p>
        </w:tc>
        <w:tc>
          <w:tcPr>
            <w:tcW w:w="3679" w:type="dxa"/>
            <w:noWrap/>
            <w:vAlign w:val="bottom"/>
            <w:hideMark/>
          </w:tcPr>
          <w:p w14:paraId="099F239C" w14:textId="77777777" w:rsidR="00884E37" w:rsidRPr="00160A4B" w:rsidRDefault="00884E37" w:rsidP="007761DA">
            <w:pPr>
              <w:widowControl/>
              <w:overflowPunct/>
              <w:autoSpaceDE/>
              <w:autoSpaceDN/>
              <w:bidi w:val="0"/>
              <w:adjustRightInd/>
              <w:jc w:val="right"/>
              <w:textAlignment w:val="auto"/>
              <w:rPr>
                <w:rFonts w:asciiTheme="minorHAnsi" w:hAnsiTheme="minorHAnsi"/>
              </w:rPr>
            </w:pPr>
          </w:p>
        </w:tc>
        <w:tc>
          <w:tcPr>
            <w:tcW w:w="673" w:type="dxa"/>
            <w:noWrap/>
            <w:vAlign w:val="bottom"/>
            <w:hideMark/>
          </w:tcPr>
          <w:p w14:paraId="3925D56A"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7B7910C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E84C6B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6C8CF4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0C47418"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41E4972" w14:textId="77777777" w:rsidTr="007761DA">
        <w:tc>
          <w:tcPr>
            <w:tcW w:w="1274" w:type="dxa"/>
            <w:vAlign w:val="bottom"/>
          </w:tcPr>
          <w:p w14:paraId="1B4D7E49"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06F284D3"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הוצאות מביטוח משנה:</w:t>
            </w:r>
          </w:p>
        </w:tc>
        <w:tc>
          <w:tcPr>
            <w:tcW w:w="673" w:type="dxa"/>
            <w:noWrap/>
            <w:vAlign w:val="bottom"/>
            <w:hideMark/>
          </w:tcPr>
          <w:p w14:paraId="20DE3F03"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09241DF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99DAE2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12F9EF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AF2EA95"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165C9DC" w14:textId="77777777" w:rsidTr="007761DA">
        <w:tc>
          <w:tcPr>
            <w:tcW w:w="1274" w:type="dxa"/>
            <w:vAlign w:val="bottom"/>
          </w:tcPr>
          <w:p w14:paraId="08F462CC"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227EF16C"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7B007062" w14:textId="77777777" w:rsidR="00884E37" w:rsidRPr="0037288E" w:rsidRDefault="00884E37" w:rsidP="007761DA">
            <w:pPr>
              <w:widowControl/>
              <w:overflowPunct/>
              <w:autoSpaceDE/>
              <w:autoSpaceDN/>
              <w:adjustRightInd/>
              <w:textAlignment w:val="auto"/>
              <w:rPr>
                <w:rFonts w:ascii="David" w:hAnsi="David"/>
                <w:b/>
                <w:bCs/>
                <w:rtl/>
              </w:rPr>
            </w:pPr>
          </w:p>
        </w:tc>
        <w:tc>
          <w:tcPr>
            <w:tcW w:w="1144" w:type="dxa"/>
            <w:noWrap/>
            <w:vAlign w:val="bottom"/>
            <w:hideMark/>
          </w:tcPr>
          <w:p w14:paraId="5AE449A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2E959D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D294BD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44FB87F"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72E3AC6" w14:textId="77777777" w:rsidTr="007761DA">
        <w:tc>
          <w:tcPr>
            <w:tcW w:w="1274" w:type="dxa"/>
            <w:vAlign w:val="bottom"/>
          </w:tcPr>
          <w:p w14:paraId="78FDE212"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3ED6D4FC" w14:textId="77777777" w:rsidR="00884E37" w:rsidRPr="00804E85" w:rsidRDefault="00884E37" w:rsidP="007761DA">
            <w:pPr>
              <w:widowControl/>
              <w:overflowPunct/>
              <w:autoSpaceDE/>
              <w:autoSpaceDN/>
              <w:adjustRightInd/>
              <w:textAlignment w:val="auto"/>
              <w:rPr>
                <w:rFonts w:ascii="David" w:hAnsi="David"/>
                <w:i/>
                <w:iCs/>
                <w:color w:val="000000"/>
              </w:rPr>
            </w:pPr>
            <w:r w:rsidRPr="00804E85">
              <w:rPr>
                <w:rFonts w:ascii="David" w:hAnsi="David"/>
                <w:i/>
                <w:iCs/>
                <w:color w:val="000000"/>
                <w:rtl/>
              </w:rPr>
              <w:t>סכומים המתייחסים לשינויים בנכסים בגין יתרת הכיסוי (</w:t>
            </w:r>
            <w:r w:rsidRPr="00804E85">
              <w:rPr>
                <w:rFonts w:ascii="David" w:hAnsi="David"/>
                <w:i/>
                <w:iCs/>
                <w:color w:val="000000"/>
              </w:rPr>
              <w:t>ARC</w:t>
            </w:r>
            <w:r w:rsidRPr="00804E85">
              <w:rPr>
                <w:rFonts w:ascii="David" w:hAnsi="David"/>
                <w:i/>
                <w:iCs/>
                <w:color w:val="000000"/>
                <w:rtl/>
              </w:rPr>
              <w:t>):</w:t>
            </w:r>
          </w:p>
        </w:tc>
        <w:tc>
          <w:tcPr>
            <w:tcW w:w="673" w:type="dxa"/>
            <w:vAlign w:val="bottom"/>
            <w:hideMark/>
          </w:tcPr>
          <w:p w14:paraId="52B5988B"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BA9F3E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1FE8B8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D3AC29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2489FFB"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CCC2C0D" w14:textId="77777777" w:rsidTr="007761DA">
        <w:tc>
          <w:tcPr>
            <w:tcW w:w="1274" w:type="dxa"/>
            <w:vAlign w:val="bottom"/>
          </w:tcPr>
          <w:p w14:paraId="5391888F"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1130AC7F"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שהתקבלו</w:t>
            </w:r>
          </w:p>
        </w:tc>
        <w:tc>
          <w:tcPr>
            <w:tcW w:w="673" w:type="dxa"/>
            <w:noWrap/>
            <w:vAlign w:val="bottom"/>
            <w:hideMark/>
          </w:tcPr>
          <w:p w14:paraId="13562FBF"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א,</w:t>
            </w:r>
            <w:r w:rsidR="00AF0642">
              <w:rPr>
                <w:rFonts w:ascii="David" w:hAnsi="David"/>
                <w:color w:val="000000"/>
              </w:rPr>
              <w:t xml:space="preserve"> </w:t>
            </w:r>
            <w:r w:rsidRPr="0037288E">
              <w:rPr>
                <w:rFonts w:ascii="David" w:hAnsi="David"/>
                <w:color w:val="000000"/>
                <w:rtl/>
              </w:rPr>
              <w:t>ח</w:t>
            </w:r>
          </w:p>
        </w:tc>
        <w:tc>
          <w:tcPr>
            <w:tcW w:w="1144" w:type="dxa"/>
            <w:noWrap/>
            <w:vAlign w:val="bottom"/>
            <w:hideMark/>
          </w:tcPr>
          <w:p w14:paraId="6C728149"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7FD6B19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A69146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C3F8B34"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4824127B" w14:textId="77777777" w:rsidTr="007761DA">
        <w:tc>
          <w:tcPr>
            <w:tcW w:w="1274" w:type="dxa"/>
            <w:vAlign w:val="bottom"/>
          </w:tcPr>
          <w:p w14:paraId="0FC2A041"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388A9390"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374BCCC3"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71FB1952"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9075FB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AF0C6B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204AB15"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2C1F8E3E" w14:textId="77777777" w:rsidTr="007761DA">
        <w:tc>
          <w:tcPr>
            <w:tcW w:w="1274" w:type="dxa"/>
            <w:vAlign w:val="bottom"/>
          </w:tcPr>
          <w:p w14:paraId="2AE5C7F6"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4C34E296"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השבות של תביעות בגין חוזי ביטוח בסיס ושל הוצאות שירותי ביטוח אחרות צפויות שהתהוו</w:t>
            </w:r>
          </w:p>
        </w:tc>
        <w:tc>
          <w:tcPr>
            <w:tcW w:w="673" w:type="dxa"/>
            <w:noWrap/>
            <w:vAlign w:val="bottom"/>
            <w:hideMark/>
          </w:tcPr>
          <w:p w14:paraId="23E57381"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348CDBA1"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AD2791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77B694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481A18D"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5F2C2791" w14:textId="77777777" w:rsidTr="007761DA">
        <w:tc>
          <w:tcPr>
            <w:tcW w:w="1274" w:type="dxa"/>
            <w:vAlign w:val="bottom"/>
          </w:tcPr>
          <w:p w14:paraId="51A0A947"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1B8AF0F2"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3C4A39D3"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06991931"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3A680F7E"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4527326F"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0BC6A81D"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22672B8C" w14:textId="77777777" w:rsidTr="007761DA">
        <w:tc>
          <w:tcPr>
            <w:tcW w:w="1274" w:type="dxa"/>
            <w:vAlign w:val="bottom"/>
          </w:tcPr>
          <w:p w14:paraId="3BF6C702"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053D6FB2"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20F2BC95"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1B396D75" w14:textId="77777777" w:rsidR="00884E37" w:rsidRPr="00804E85" w:rsidRDefault="00884E37" w:rsidP="007761DA">
            <w:pPr>
              <w:widowControl/>
              <w:overflowPunct/>
              <w:autoSpaceDE/>
              <w:autoSpaceDN/>
              <w:adjustRightInd/>
              <w:textAlignment w:val="auto"/>
              <w:rPr>
                <w:rFonts w:asciiTheme="minorHAnsi" w:hAnsiTheme="minorHAnsi"/>
                <w:color w:val="000000"/>
                <w:rtl/>
              </w:rPr>
            </w:pPr>
          </w:p>
        </w:tc>
        <w:tc>
          <w:tcPr>
            <w:tcW w:w="1144" w:type="dxa"/>
            <w:noWrap/>
            <w:vAlign w:val="bottom"/>
            <w:hideMark/>
          </w:tcPr>
          <w:p w14:paraId="0528E65E"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0D1A54DB"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46360B95"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0AFECF84" w14:textId="77777777" w:rsidTr="007761DA">
        <w:tc>
          <w:tcPr>
            <w:tcW w:w="1274" w:type="dxa"/>
            <w:vAlign w:val="bottom"/>
          </w:tcPr>
          <w:p w14:paraId="6AFE5A38"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3AD817AC"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0F10E8BF"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w:t>
            </w:r>
          </w:p>
        </w:tc>
        <w:tc>
          <w:tcPr>
            <w:tcW w:w="1144" w:type="dxa"/>
            <w:noWrap/>
            <w:vAlign w:val="bottom"/>
            <w:hideMark/>
          </w:tcPr>
          <w:p w14:paraId="16BD90E6"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tl/>
              </w:rPr>
            </w:pPr>
          </w:p>
        </w:tc>
        <w:tc>
          <w:tcPr>
            <w:tcW w:w="1144" w:type="dxa"/>
            <w:noWrap/>
            <w:vAlign w:val="bottom"/>
            <w:hideMark/>
          </w:tcPr>
          <w:p w14:paraId="016C9329"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3D5649F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325F3EF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6269CCE1" w14:textId="77777777" w:rsidTr="007761DA">
        <w:tc>
          <w:tcPr>
            <w:tcW w:w="1274" w:type="dxa"/>
            <w:vAlign w:val="bottom"/>
          </w:tcPr>
          <w:p w14:paraId="6C6BA942"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79492C8E"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הוצאות מביטוח משנה</w:t>
            </w:r>
          </w:p>
        </w:tc>
        <w:tc>
          <w:tcPr>
            <w:tcW w:w="673" w:type="dxa"/>
            <w:noWrap/>
            <w:vAlign w:val="bottom"/>
            <w:hideMark/>
          </w:tcPr>
          <w:p w14:paraId="073F2CDD"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1DA8D5B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711B35CD"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3BEBEA64"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648BCDF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45B5A063" w14:textId="77777777" w:rsidTr="007761DA">
        <w:tc>
          <w:tcPr>
            <w:tcW w:w="1274" w:type="dxa"/>
            <w:vAlign w:val="bottom"/>
          </w:tcPr>
          <w:p w14:paraId="0FE5C482"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7CB070DC"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17E6AC9F"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07791D9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C71DF4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790BA4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6473B2B"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196636FE" w14:textId="77777777" w:rsidTr="007761DA">
        <w:tc>
          <w:tcPr>
            <w:tcW w:w="1274" w:type="dxa"/>
            <w:vAlign w:val="bottom"/>
          </w:tcPr>
          <w:p w14:paraId="63D6BF8B"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407F1F92"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הכנסות מביטוח משנה:</w:t>
            </w:r>
          </w:p>
        </w:tc>
        <w:tc>
          <w:tcPr>
            <w:tcW w:w="673" w:type="dxa"/>
            <w:noWrap/>
            <w:vAlign w:val="bottom"/>
            <w:hideMark/>
          </w:tcPr>
          <w:p w14:paraId="67EB0957"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3ED23EA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2B948C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92AE80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E13D1D9"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BFE72DB" w14:textId="77777777" w:rsidTr="007761DA">
        <w:tc>
          <w:tcPr>
            <w:tcW w:w="1274" w:type="dxa"/>
            <w:vAlign w:val="bottom"/>
          </w:tcPr>
          <w:p w14:paraId="01587ADB" w14:textId="200115FE" w:rsidR="00884E37" w:rsidRPr="00786016" w:rsidRDefault="00774EED" w:rsidP="007761DA">
            <w:pPr>
              <w:widowControl/>
              <w:overflowPunct/>
              <w:autoSpaceDE/>
              <w:autoSpaceDN/>
              <w:adjustRightInd/>
              <w:textAlignment w:val="auto"/>
              <w:rPr>
                <w:rFonts w:ascii="David" w:hAnsi="David"/>
                <w:color w:val="000000"/>
                <w:rtl/>
              </w:rPr>
            </w:pPr>
            <w:r w:rsidRPr="00BF21A9">
              <w:rPr>
                <w:rFonts w:ascii="David" w:hAnsi="David" w:hint="cs"/>
                <w:b/>
                <w:bCs/>
                <w:i/>
                <w:iCs/>
                <w:rtl/>
              </w:rPr>
              <w:t>[עודכן]</w:t>
            </w:r>
          </w:p>
        </w:tc>
        <w:tc>
          <w:tcPr>
            <w:tcW w:w="3679" w:type="dxa"/>
            <w:noWrap/>
            <w:vAlign w:val="bottom"/>
            <w:hideMark/>
          </w:tcPr>
          <w:p w14:paraId="3A6DC919" w14:textId="0737032F" w:rsidR="00884E37" w:rsidRPr="00B221E8" w:rsidRDefault="00884E37" w:rsidP="007761DA">
            <w:pPr>
              <w:widowControl/>
              <w:overflowPunct/>
              <w:autoSpaceDE/>
              <w:autoSpaceDN/>
              <w:adjustRightInd/>
              <w:textAlignment w:val="auto"/>
              <w:rPr>
                <w:rFonts w:ascii="David" w:hAnsi="David"/>
                <w:color w:val="000000"/>
                <w:spacing w:val="-4"/>
              </w:rPr>
            </w:pPr>
            <w:r w:rsidRPr="00B221E8">
              <w:rPr>
                <w:rFonts w:ascii="David" w:hAnsi="David"/>
                <w:color w:val="000000"/>
                <w:spacing w:val="-4"/>
                <w:rtl/>
              </w:rPr>
              <w:t>השבות של תביעות בגין חוזי ביטוח בסיס ושל הוצאות שירותי ביטוח אחרות שהתהוו</w:t>
            </w:r>
            <w:r w:rsidR="001160C5" w:rsidRPr="00B221E8">
              <w:rPr>
                <w:rFonts w:ascii="David" w:hAnsi="David"/>
                <w:color w:val="000000"/>
                <w:spacing w:val="-4"/>
                <w:rtl/>
              </w:rPr>
              <w:t xml:space="preserve"> (*)</w:t>
            </w:r>
          </w:p>
        </w:tc>
        <w:tc>
          <w:tcPr>
            <w:tcW w:w="673" w:type="dxa"/>
            <w:noWrap/>
            <w:vAlign w:val="bottom"/>
            <w:hideMark/>
          </w:tcPr>
          <w:p w14:paraId="20C89E00"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B6223B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F01FD4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A5E4AA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E63F6C2"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292679FE" w14:textId="77777777" w:rsidTr="007761DA">
        <w:tc>
          <w:tcPr>
            <w:tcW w:w="1274" w:type="dxa"/>
            <w:vAlign w:val="bottom"/>
          </w:tcPr>
          <w:p w14:paraId="3B88F122"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0F977A53"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שינויים המתייחסים לשירותי עבר</w:t>
            </w:r>
            <w:r>
              <w:rPr>
                <w:rFonts w:ascii="David" w:hAnsi="David" w:hint="cs"/>
                <w:color w:val="000000"/>
                <w:rtl/>
              </w:rPr>
              <w:t xml:space="preserve"> </w:t>
            </w:r>
            <w:r w:rsidRPr="0037288E">
              <w:rPr>
                <w:rFonts w:ascii="David" w:hAnsi="David"/>
                <w:color w:val="000000"/>
                <w:rtl/>
              </w:rPr>
              <w:t xml:space="preserve">- תיאום לנכסים בגין תביעות שהתהוו </w:t>
            </w:r>
          </w:p>
        </w:tc>
        <w:tc>
          <w:tcPr>
            <w:tcW w:w="673" w:type="dxa"/>
            <w:noWrap/>
            <w:vAlign w:val="bottom"/>
            <w:hideMark/>
          </w:tcPr>
          <w:p w14:paraId="413C74E1"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75CB47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A83A26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6F92DB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05BB474"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29990DDB" w14:textId="77777777" w:rsidTr="007761DA">
        <w:tc>
          <w:tcPr>
            <w:tcW w:w="1274" w:type="dxa"/>
            <w:vAlign w:val="bottom"/>
          </w:tcPr>
          <w:p w14:paraId="4422D36C"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0715C163"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 xml:space="preserve">השבות של הפסדים (ביטול הפסדים) בגין קבוצות של חוזי ביטוח בסיס מכבידים </w:t>
            </w:r>
          </w:p>
        </w:tc>
        <w:tc>
          <w:tcPr>
            <w:tcW w:w="673" w:type="dxa"/>
            <w:noWrap/>
            <w:vAlign w:val="bottom"/>
            <w:hideMark/>
          </w:tcPr>
          <w:p w14:paraId="68A89CB3"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7905F8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8ADE2C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1E3097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DEE49FC"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72C03AFC" w14:textId="77777777" w:rsidTr="007761DA">
        <w:tc>
          <w:tcPr>
            <w:tcW w:w="1274" w:type="dxa"/>
            <w:vAlign w:val="bottom"/>
          </w:tcPr>
          <w:p w14:paraId="6FB56512"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1CF34D91"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השפעת השינויים בסיכון אי הביצוע של מבטחי המשנה</w:t>
            </w:r>
            <w:r>
              <w:rPr>
                <w:rStyle w:val="FootnoteReference"/>
                <w:rFonts w:ascii="David" w:hAnsi="David"/>
                <w:color w:val="000000"/>
                <w:rtl/>
              </w:rPr>
              <w:footnoteReference w:id="76"/>
            </w:r>
          </w:p>
        </w:tc>
        <w:tc>
          <w:tcPr>
            <w:tcW w:w="673" w:type="dxa"/>
            <w:noWrap/>
            <w:vAlign w:val="bottom"/>
            <w:hideMark/>
          </w:tcPr>
          <w:p w14:paraId="3CF3680D"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יא</w:t>
            </w:r>
          </w:p>
        </w:tc>
        <w:tc>
          <w:tcPr>
            <w:tcW w:w="1144" w:type="dxa"/>
            <w:noWrap/>
            <w:vAlign w:val="bottom"/>
            <w:hideMark/>
          </w:tcPr>
          <w:p w14:paraId="60EB9349"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87E4C2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03D79C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1764EF7"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7320162" w14:textId="77777777" w:rsidTr="007761DA">
        <w:tc>
          <w:tcPr>
            <w:tcW w:w="1274" w:type="dxa"/>
            <w:vAlign w:val="bottom"/>
          </w:tcPr>
          <w:p w14:paraId="53A3CCE8"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4DF8C7C2"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5C143165"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0DB7DA51"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613F1B1B"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4CFFD82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0E1498AE"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r>
      <w:tr w:rsidR="00884E37" w:rsidRPr="0037288E" w14:paraId="1D365BCD" w14:textId="77777777" w:rsidTr="007761DA">
        <w:tc>
          <w:tcPr>
            <w:tcW w:w="1274" w:type="dxa"/>
            <w:vAlign w:val="bottom"/>
          </w:tcPr>
          <w:p w14:paraId="646BF2F4"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1C545921"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מביטוח משנה</w:t>
            </w:r>
          </w:p>
        </w:tc>
        <w:tc>
          <w:tcPr>
            <w:tcW w:w="673" w:type="dxa"/>
            <w:noWrap/>
            <w:vAlign w:val="bottom"/>
            <w:hideMark/>
          </w:tcPr>
          <w:p w14:paraId="6AEBFC56"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7A3C55A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77AF66A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F01CCF1"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231FFCE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059C2E4A" w14:textId="77777777" w:rsidTr="007761DA">
        <w:tc>
          <w:tcPr>
            <w:tcW w:w="1274" w:type="dxa"/>
            <w:vAlign w:val="bottom"/>
          </w:tcPr>
          <w:p w14:paraId="496C8331"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62F1BFB9"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6F54FCA3"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2A6CF0A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058FED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134BB6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F06DEBF"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1ADD0C4" w14:textId="77777777" w:rsidTr="007761DA">
        <w:tc>
          <w:tcPr>
            <w:tcW w:w="1274" w:type="dxa"/>
            <w:vAlign w:val="bottom"/>
          </w:tcPr>
          <w:p w14:paraId="53A88BBF"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04060771"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(הוצאות) נטו בגין חוזי ביטוח משנה מוחזקים</w:t>
            </w:r>
          </w:p>
        </w:tc>
        <w:tc>
          <w:tcPr>
            <w:tcW w:w="673" w:type="dxa"/>
            <w:noWrap/>
            <w:vAlign w:val="bottom"/>
            <w:hideMark/>
          </w:tcPr>
          <w:p w14:paraId="7658207C"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2DE33C38"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0189FDE6"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25DE13F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3B068B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25DBF786" w14:textId="77777777" w:rsidTr="007761DA">
        <w:tc>
          <w:tcPr>
            <w:tcW w:w="1274" w:type="dxa"/>
            <w:vAlign w:val="bottom"/>
          </w:tcPr>
          <w:p w14:paraId="742ECBA9"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vAlign w:val="bottom"/>
            <w:hideMark/>
          </w:tcPr>
          <w:p w14:paraId="42481824"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vAlign w:val="bottom"/>
            <w:hideMark/>
          </w:tcPr>
          <w:p w14:paraId="62D2FFC2"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vAlign w:val="bottom"/>
            <w:hideMark/>
          </w:tcPr>
          <w:p w14:paraId="53AA97C8"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528DB97C"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22119E1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8EBB719"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50A87CC0" w14:textId="77777777" w:rsidTr="007761DA">
        <w:tc>
          <w:tcPr>
            <w:tcW w:w="1274" w:type="dxa"/>
            <w:vAlign w:val="bottom"/>
          </w:tcPr>
          <w:p w14:paraId="02B3A76D"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412AA89C"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 xml:space="preserve">רווח (הפסד) משירותי ביטוח </w:t>
            </w:r>
          </w:p>
        </w:tc>
        <w:tc>
          <w:tcPr>
            <w:tcW w:w="673" w:type="dxa"/>
            <w:noWrap/>
            <w:vAlign w:val="bottom"/>
            <w:hideMark/>
          </w:tcPr>
          <w:p w14:paraId="1C93425E"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5865C486"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5331213E"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1ED53C30"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7572D028"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r>
    </w:tbl>
    <w:p w14:paraId="6AC6B314" w14:textId="77777777" w:rsidR="00884E37" w:rsidRDefault="00884E37" w:rsidP="00884E37">
      <w:pPr>
        <w:widowControl/>
        <w:overflowPunct/>
        <w:autoSpaceDE/>
        <w:autoSpaceDN/>
        <w:adjustRightInd/>
        <w:jc w:val="both"/>
        <w:textAlignment w:val="auto"/>
        <w:rPr>
          <w:rFonts w:ascii="David" w:hAnsi="David"/>
          <w:rtl/>
        </w:rPr>
      </w:pPr>
    </w:p>
    <w:tbl>
      <w:tblPr>
        <w:bidiVisual/>
        <w:tblW w:w="10215" w:type="dxa"/>
        <w:tblInd w:w="-80" w:type="dxa"/>
        <w:tblLayout w:type="fixed"/>
        <w:tblLook w:val="01E0" w:firstRow="1" w:lastRow="1" w:firstColumn="1" w:lastColumn="1" w:noHBand="0" w:noVBand="0"/>
      </w:tblPr>
      <w:tblGrid>
        <w:gridCol w:w="1275"/>
        <w:gridCol w:w="8940"/>
      </w:tblGrid>
      <w:tr w:rsidR="00E549E5" w:rsidRPr="00E549E5" w14:paraId="502A5350" w14:textId="77777777" w:rsidTr="00B221E8">
        <w:tc>
          <w:tcPr>
            <w:tcW w:w="1275" w:type="dxa"/>
          </w:tcPr>
          <w:p w14:paraId="4EE32D9D" w14:textId="7DC05100" w:rsidR="00E549E5" w:rsidRPr="00E549E5" w:rsidRDefault="00774EED" w:rsidP="00E549E5">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40" w:type="dxa"/>
          </w:tcPr>
          <w:p w14:paraId="1AEEA485" w14:textId="2CFE1AF6" w:rsidR="00E549E5" w:rsidRPr="00B221E8" w:rsidRDefault="00E549E5" w:rsidP="00B221E8">
            <w:pPr>
              <w:widowControl/>
              <w:overflowPunct/>
              <w:autoSpaceDE/>
              <w:adjustRightInd/>
              <w:ind w:left="567" w:hanging="567"/>
              <w:jc w:val="both"/>
              <w:textAlignment w:val="auto"/>
              <w:rPr>
                <w:rFonts w:ascii="David" w:hAnsi="David"/>
                <w:rtl/>
              </w:rPr>
            </w:pPr>
            <w:r>
              <w:rPr>
                <w:rFonts w:ascii="David" w:hAnsi="David" w:hint="cs"/>
                <w:color w:val="000000"/>
                <w:rtl/>
              </w:rPr>
              <w:t>(</w:t>
            </w:r>
            <w:r w:rsidRPr="00B221E8">
              <w:rPr>
                <w:rFonts w:ascii="David" w:hAnsi="David"/>
                <w:color w:val="000000"/>
                <w:rtl/>
              </w:rPr>
              <w:t>*</w:t>
            </w:r>
            <w:r>
              <w:rPr>
                <w:rFonts w:ascii="David" w:hAnsi="David" w:hint="cs"/>
                <w:color w:val="000000"/>
                <w:rtl/>
              </w:rPr>
              <w:t>)</w:t>
            </w:r>
            <w:r w:rsidRPr="00B221E8">
              <w:rPr>
                <w:rFonts w:ascii="David" w:hAnsi="David"/>
                <w:b/>
                <w:bCs/>
                <w:color w:val="000000"/>
                <w:rtl/>
              </w:rPr>
              <w:tab/>
            </w:r>
            <w:r w:rsidRPr="00B221E8">
              <w:rPr>
                <w:rFonts w:ascii="David" w:hAnsi="David" w:hint="eastAsia"/>
                <w:highlight w:val="lightGray"/>
                <w:rtl/>
              </w:rPr>
              <w:t>ככל</w:t>
            </w:r>
            <w:r w:rsidRPr="00B221E8">
              <w:rPr>
                <w:rFonts w:ascii="David" w:hAnsi="David"/>
                <w:highlight w:val="lightGray"/>
                <w:rtl/>
              </w:rPr>
              <w:t xml:space="preserve"> שבמגזר מסוים ישנן הכנסות בגישת הקצאת הפרמיה (</w:t>
            </w:r>
            <w:r w:rsidRPr="00B221E8">
              <w:rPr>
                <w:rFonts w:ascii="David" w:hAnsi="David"/>
                <w:highlight w:val="lightGray"/>
              </w:rPr>
              <w:t>PAA</w:t>
            </w:r>
            <w:r w:rsidRPr="00B221E8">
              <w:rPr>
                <w:rFonts w:ascii="David" w:hAnsi="David"/>
                <w:highlight w:val="lightGray"/>
                <w:rtl/>
              </w:rPr>
              <w:t>), לצד הכנסות במודל המדידה הכללי (</w:t>
            </w:r>
            <w:r w:rsidRPr="00B221E8">
              <w:rPr>
                <w:rFonts w:ascii="David" w:hAnsi="David"/>
                <w:highlight w:val="lightGray"/>
              </w:rPr>
              <w:t>GMM</w:t>
            </w:r>
            <w:r w:rsidRPr="00B221E8">
              <w:rPr>
                <w:rFonts w:ascii="David" w:hAnsi="David"/>
                <w:highlight w:val="lightGray"/>
                <w:rtl/>
              </w:rPr>
              <w:t>) או גישת העמלה המשתנה (</w:t>
            </w:r>
            <w:r w:rsidRPr="00B221E8">
              <w:rPr>
                <w:rFonts w:ascii="David" w:hAnsi="David"/>
                <w:highlight w:val="lightGray"/>
              </w:rPr>
              <w:t>VFA</w:t>
            </w:r>
            <w:r w:rsidRPr="00B221E8">
              <w:rPr>
                <w:rFonts w:ascii="David" w:hAnsi="David"/>
                <w:highlight w:val="lightGray"/>
                <w:rtl/>
              </w:rPr>
              <w:t>), אנו סבורים כי על מנת לאפשר ניתוח טוב יותר של התביעות בפועל ביחס לתחזית התביעות, להפריד באמצעות הכללת פירוט נוסף, את התביעות המתייחסות לקבוצות המטופלות לפי גישת הקצאת הפרמיה (</w:t>
            </w:r>
            <w:r w:rsidRPr="00B221E8">
              <w:rPr>
                <w:rFonts w:ascii="David" w:hAnsi="David"/>
                <w:highlight w:val="lightGray"/>
              </w:rPr>
              <w:t>PAA</w:t>
            </w:r>
            <w:r w:rsidRPr="00B221E8">
              <w:rPr>
                <w:rFonts w:ascii="David" w:hAnsi="David"/>
                <w:highlight w:val="lightGray"/>
                <w:rtl/>
              </w:rPr>
              <w:t>) לעומת גישות אחרות. להלן נוסח מוצע לגילוי כאמור:</w:t>
            </w:r>
          </w:p>
        </w:tc>
      </w:tr>
    </w:tbl>
    <w:p w14:paraId="06473D99" w14:textId="77777777" w:rsidR="00C22708" w:rsidRDefault="00C22708">
      <w:pPr>
        <w:rPr>
          <w:rtl/>
        </w:rPr>
      </w:pPr>
    </w:p>
    <w:p w14:paraId="4CB3DC3F" w14:textId="77777777" w:rsidR="00774EED" w:rsidRDefault="00774EED">
      <w:r>
        <w:br w:type="page"/>
      </w:r>
    </w:p>
    <w:tbl>
      <w:tblPr>
        <w:bidiVisual/>
        <w:tblW w:w="10215" w:type="dxa"/>
        <w:tblInd w:w="-80" w:type="dxa"/>
        <w:tblLayout w:type="fixed"/>
        <w:tblLook w:val="01E0" w:firstRow="1" w:lastRow="1" w:firstColumn="1" w:lastColumn="1" w:noHBand="0" w:noVBand="0"/>
      </w:tblPr>
      <w:tblGrid>
        <w:gridCol w:w="1275"/>
        <w:gridCol w:w="8940"/>
      </w:tblGrid>
      <w:tr w:rsidR="00774EED" w:rsidRPr="00774EED" w14:paraId="67E79599" w14:textId="77777777" w:rsidTr="00774EED">
        <w:tc>
          <w:tcPr>
            <w:tcW w:w="1275" w:type="dxa"/>
            <w:hideMark/>
          </w:tcPr>
          <w:p w14:paraId="78FDED72" w14:textId="6C8F3367" w:rsidR="00774EED" w:rsidRPr="00774EED" w:rsidRDefault="00774EED" w:rsidP="00774EED">
            <w:pPr>
              <w:bidi w:val="0"/>
              <w:spacing w:line="300" w:lineRule="exact"/>
              <w:jc w:val="right"/>
              <w:textAlignment w:val="auto"/>
              <w:rPr>
                <w:rFonts w:ascii="David" w:hAnsi="David"/>
                <w:sz w:val="16"/>
                <w:szCs w:val="16"/>
              </w:rPr>
            </w:pPr>
            <w:r w:rsidRPr="000C01C1">
              <w:rPr>
                <w:rFonts w:ascii="David" w:hAnsi="David"/>
                <w:i/>
                <w:iCs/>
                <w:sz w:val="16"/>
                <w:szCs w:val="16"/>
              </w:rPr>
              <w:lastRenderedPageBreak/>
              <w:t>Reference</w:t>
            </w:r>
          </w:p>
        </w:tc>
        <w:tc>
          <w:tcPr>
            <w:tcW w:w="8940" w:type="dxa"/>
          </w:tcPr>
          <w:p w14:paraId="4C6BF852" w14:textId="77777777" w:rsidR="00774EED" w:rsidRPr="000C01C1" w:rsidRDefault="00774EED" w:rsidP="00774EED">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3329DBF2" w14:textId="77777777" w:rsidR="00774EED" w:rsidRPr="00774EED" w:rsidRDefault="00774EED" w:rsidP="00774EED">
            <w:pPr>
              <w:spacing w:line="300" w:lineRule="exact"/>
              <w:jc w:val="both"/>
              <w:textAlignment w:val="auto"/>
              <w:rPr>
                <w:rFonts w:ascii="David" w:hAnsi="David"/>
                <w:rtl/>
              </w:rPr>
            </w:pPr>
          </w:p>
        </w:tc>
      </w:tr>
      <w:tr w:rsidR="00774EED" w:rsidRPr="00774EED" w14:paraId="3B760A3F" w14:textId="77777777" w:rsidTr="00774EED">
        <w:tc>
          <w:tcPr>
            <w:tcW w:w="1275" w:type="dxa"/>
          </w:tcPr>
          <w:p w14:paraId="3A6301BF" w14:textId="77777777" w:rsidR="00774EED" w:rsidRPr="00774EED" w:rsidRDefault="00774EED" w:rsidP="00774EED">
            <w:pPr>
              <w:bidi w:val="0"/>
              <w:jc w:val="right"/>
              <w:textAlignment w:val="auto"/>
              <w:rPr>
                <w:rFonts w:ascii="David" w:hAnsi="David"/>
                <w:i/>
                <w:iCs/>
                <w:sz w:val="16"/>
                <w:szCs w:val="16"/>
                <w:rtl/>
                <w:lang w:val="pt-BR"/>
              </w:rPr>
            </w:pPr>
          </w:p>
        </w:tc>
        <w:tc>
          <w:tcPr>
            <w:tcW w:w="8940" w:type="dxa"/>
          </w:tcPr>
          <w:p w14:paraId="6B6237A9" w14:textId="77777777" w:rsidR="00774EED" w:rsidRDefault="00774EED" w:rsidP="00774EED">
            <w:pPr>
              <w:pStyle w:val="Heading4"/>
              <w:ind w:left="0"/>
              <w:jc w:val="both"/>
              <w:rPr>
                <w:rFonts w:ascii="David" w:hAnsi="David"/>
                <w:color w:val="000000"/>
                <w:sz w:val="24"/>
                <w:szCs w:val="24"/>
              </w:rPr>
            </w:pPr>
            <w:r>
              <w:rPr>
                <w:rFonts w:ascii="David" w:hAnsi="David" w:hint="cs"/>
                <w:color w:val="000000"/>
                <w:sz w:val="24"/>
                <w:szCs w:val="24"/>
                <w:rtl/>
              </w:rPr>
              <w:t>9</w:t>
            </w:r>
            <w:r w:rsidRPr="00D96913">
              <w:rPr>
                <w:rFonts w:ascii="David" w:hAnsi="David" w:hint="cs"/>
                <w:color w:val="000000"/>
                <w:sz w:val="24"/>
                <w:szCs w:val="24"/>
                <w:rtl/>
              </w:rPr>
              <w:t>.</w:t>
            </w:r>
            <w:r w:rsidRPr="00D96913">
              <w:rPr>
                <w:rFonts w:ascii="David" w:hAnsi="David"/>
                <w:color w:val="000000"/>
                <w:sz w:val="24"/>
                <w:szCs w:val="24"/>
                <w:rtl/>
              </w:rPr>
              <w:tab/>
            </w:r>
            <w:r w:rsidRPr="00F957CD">
              <w:rPr>
                <w:rFonts w:ascii="David" w:hAnsi="David"/>
                <w:color w:val="000000"/>
                <w:sz w:val="24"/>
                <w:szCs w:val="24"/>
                <w:rtl/>
              </w:rPr>
              <w:t>רווח (הפסד) משירותי ביטוח ומביטוח משנה</w:t>
            </w:r>
            <w:r>
              <w:rPr>
                <w:rFonts w:ascii="David" w:hAnsi="David" w:hint="cs"/>
                <w:color w:val="000000"/>
                <w:sz w:val="24"/>
                <w:szCs w:val="24"/>
                <w:rtl/>
              </w:rPr>
              <w:t xml:space="preserve"> (המשך)</w:t>
            </w:r>
          </w:p>
          <w:p w14:paraId="50A094B7" w14:textId="77777777" w:rsidR="00774EED" w:rsidRPr="00774EED" w:rsidRDefault="00774EED" w:rsidP="00774EED">
            <w:pPr>
              <w:textAlignment w:val="auto"/>
              <w:rPr>
                <w:highlight w:val="lightGray"/>
              </w:rPr>
            </w:pPr>
          </w:p>
        </w:tc>
      </w:tr>
    </w:tbl>
    <w:p w14:paraId="3A73F498" w14:textId="77777777" w:rsidR="00774EED" w:rsidRPr="00774EED" w:rsidRDefault="00774EED" w:rsidP="00774EED">
      <w:pPr>
        <w:textAlignment w:val="auto"/>
        <w:rPr>
          <w:rtl/>
        </w:rPr>
      </w:pPr>
    </w:p>
    <w:tbl>
      <w:tblPr>
        <w:bidiVisual/>
        <w:tblW w:w="10215" w:type="dxa"/>
        <w:tblInd w:w="-80" w:type="dxa"/>
        <w:tblLayout w:type="fixed"/>
        <w:tblLook w:val="01E0" w:firstRow="1" w:lastRow="1" w:firstColumn="1" w:lastColumn="1" w:noHBand="0" w:noVBand="0"/>
      </w:tblPr>
      <w:tblGrid>
        <w:gridCol w:w="1275"/>
        <w:gridCol w:w="8940"/>
      </w:tblGrid>
      <w:tr w:rsidR="00774EED" w:rsidRPr="00774EED" w14:paraId="196FBE4C" w14:textId="77777777">
        <w:tc>
          <w:tcPr>
            <w:tcW w:w="1274" w:type="dxa"/>
          </w:tcPr>
          <w:p w14:paraId="0D7B3FAB" w14:textId="5DB6B631" w:rsidR="00774EED" w:rsidRPr="00774EED" w:rsidRDefault="00774EED" w:rsidP="00774EED">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36" w:type="dxa"/>
          </w:tcPr>
          <w:p w14:paraId="4C462B6F" w14:textId="77777777" w:rsidR="00774EED" w:rsidRPr="00774EED" w:rsidRDefault="00774EED" w:rsidP="00774EED">
            <w:pPr>
              <w:widowControl/>
              <w:overflowPunct/>
              <w:autoSpaceDE/>
              <w:adjustRightInd/>
              <w:ind w:left="567" w:hanging="567"/>
              <w:jc w:val="both"/>
              <w:textAlignment w:val="auto"/>
              <w:rPr>
                <w:rFonts w:ascii="David" w:hAnsi="David"/>
              </w:rPr>
            </w:pPr>
            <w:r w:rsidRPr="00774EED">
              <w:rPr>
                <w:rFonts w:ascii="Calibri" w:hAnsi="Calibri" w:cs="Calibri"/>
                <w:color w:val="000000"/>
                <w:rtl/>
              </w:rPr>
              <w:t>*</w:t>
            </w:r>
            <w:r w:rsidRPr="00774EED">
              <w:rPr>
                <w:rFonts w:ascii="Calibri" w:hAnsi="Calibri" w:cs="Calibri"/>
                <w:b/>
                <w:bCs/>
                <w:color w:val="000000"/>
                <w:rtl/>
              </w:rPr>
              <w:tab/>
            </w:r>
            <w:r w:rsidRPr="00774EED">
              <w:rPr>
                <w:rFonts w:hint="cs"/>
                <w:rtl/>
              </w:rPr>
              <w:t>יובהר, כי סעיף 'תביעות והוצאות שירותי ביטוח אחרות שהתהוו', מתייחס הן לחוזים המטופלים בגישת הקצאת הפרמיה, ככל שקיימת במגזר, והן לחוזים אחרים. להלן פירוט נוסף לסעיף זה בחלוקה לפי גישת המדידה:</w:t>
            </w:r>
          </w:p>
          <w:p w14:paraId="3AFD1086" w14:textId="77777777" w:rsidR="00774EED" w:rsidRPr="00774EED" w:rsidRDefault="00774EED" w:rsidP="00774EED">
            <w:pPr>
              <w:keepNext/>
              <w:jc w:val="both"/>
              <w:textAlignment w:val="auto"/>
              <w:outlineLvl w:val="3"/>
              <w:rPr>
                <w:rFonts w:ascii="David" w:hAnsi="David"/>
                <w:b/>
                <w:bCs/>
                <w:color w:val="000000"/>
                <w:sz w:val="24"/>
                <w:szCs w:val="24"/>
                <w:rtl/>
              </w:rPr>
            </w:pPr>
          </w:p>
        </w:tc>
      </w:tr>
    </w:tbl>
    <w:p w14:paraId="6EE42660" w14:textId="77777777" w:rsidR="00774EED" w:rsidRPr="00774EED" w:rsidRDefault="00774EED" w:rsidP="00774EED">
      <w:pPr>
        <w:widowControl/>
        <w:overflowPunct/>
        <w:autoSpaceDE/>
        <w:adjustRightInd/>
        <w:textAlignment w:val="auto"/>
        <w:rPr>
          <w:highlight w:val="green"/>
          <w:rtl/>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774EED" w:rsidRPr="00774EED" w14:paraId="40790D32" w14:textId="77777777" w:rsidTr="00774EED">
        <w:tc>
          <w:tcPr>
            <w:tcW w:w="1273" w:type="dxa"/>
            <w:vAlign w:val="bottom"/>
          </w:tcPr>
          <w:p w14:paraId="41A116A1"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5BEDEBBD"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517995EA" w14:textId="22B0CF5F" w:rsidR="00774EED" w:rsidRPr="00774EED" w:rsidRDefault="00774EED" w:rsidP="00774EED">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שישה חודשים שהסתיימה ביום</w:t>
            </w:r>
          </w:p>
        </w:tc>
      </w:tr>
      <w:tr w:rsidR="00774EED" w:rsidRPr="00774EED" w14:paraId="2DDD4E5F" w14:textId="77777777" w:rsidTr="00774EED">
        <w:tc>
          <w:tcPr>
            <w:tcW w:w="1273" w:type="dxa"/>
            <w:vAlign w:val="bottom"/>
          </w:tcPr>
          <w:p w14:paraId="7EFC132C"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27788149"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5504A290" w14:textId="2DAD2C75" w:rsidR="00774EED" w:rsidRPr="00774EED" w:rsidRDefault="00774EED" w:rsidP="00774EED">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2026 (בלתי מבוקר)</w:t>
            </w:r>
          </w:p>
        </w:tc>
      </w:tr>
      <w:tr w:rsidR="00774EED" w:rsidRPr="00774EED" w14:paraId="0089BB2B" w14:textId="77777777" w:rsidTr="00774EED">
        <w:trPr>
          <w:trHeight w:val="53"/>
        </w:trPr>
        <w:tc>
          <w:tcPr>
            <w:tcW w:w="1273" w:type="dxa"/>
            <w:vAlign w:val="bottom"/>
          </w:tcPr>
          <w:p w14:paraId="1E14671C"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0FC4536C" w14:textId="77777777" w:rsidR="00774EED" w:rsidRPr="00774EED" w:rsidRDefault="00774EED" w:rsidP="00774EED">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(ברוטו)</w:t>
            </w:r>
          </w:p>
        </w:tc>
        <w:tc>
          <w:tcPr>
            <w:tcW w:w="5249" w:type="dxa"/>
            <w:gridSpan w:val="5"/>
            <w:noWrap/>
            <w:vAlign w:val="bottom"/>
            <w:hideMark/>
          </w:tcPr>
          <w:p w14:paraId="79C11D30" w14:textId="77777777" w:rsidR="00774EED" w:rsidRPr="00774EED" w:rsidRDefault="00774EED" w:rsidP="00774EED">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774EED" w:rsidRPr="00774EED" w14:paraId="423B74E2" w14:textId="77777777" w:rsidTr="00774EED">
        <w:tc>
          <w:tcPr>
            <w:tcW w:w="1273" w:type="dxa"/>
            <w:vAlign w:val="bottom"/>
          </w:tcPr>
          <w:p w14:paraId="3EDE167F"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6911D09D"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6B7D1177"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3813FACA"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7188FB42"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2F1C180D"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63D374FA"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774EED" w:rsidRPr="00774EED" w14:paraId="7CFBD5FD" w14:textId="77777777" w:rsidTr="00774EED">
        <w:tc>
          <w:tcPr>
            <w:tcW w:w="1273" w:type="dxa"/>
            <w:vAlign w:val="bottom"/>
          </w:tcPr>
          <w:p w14:paraId="7DFFE8AD"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5D8E283C" w14:textId="77777777" w:rsidR="00774EED" w:rsidRPr="00774EED" w:rsidRDefault="00774EED" w:rsidP="00774EED">
            <w:pPr>
              <w:widowControl/>
              <w:overflowPunct/>
              <w:autoSpaceDE/>
              <w:adjustRightInd/>
              <w:spacing w:line="200" w:lineRule="exact"/>
              <w:textAlignment w:val="auto"/>
              <w:rPr>
                <w:rFonts w:ascii="David" w:hAnsi="David"/>
                <w:color w:val="000000"/>
                <w:rtl/>
              </w:rPr>
            </w:pPr>
            <w:r w:rsidRPr="00774EED">
              <w:rPr>
                <w:rFonts w:ascii="David" w:hAnsi="David" w:hint="cs"/>
                <w:rtl/>
              </w:rPr>
              <w:t>תביעות והוצאות שירותי ביטוח אחרות שהתהוו</w:t>
            </w:r>
            <w:r w:rsidRPr="00774EED">
              <w:rPr>
                <w:rFonts w:ascii="David" w:hAnsi="David" w:hint="cs"/>
                <w:color w:val="000000"/>
                <w:rtl/>
              </w:rPr>
              <w:t>, המתייחסות לחוזים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31AA7B83"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745111C6"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6523DA2E"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2B75FD4A"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6882CCE8"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p>
        </w:tc>
      </w:tr>
      <w:tr w:rsidR="00774EED" w:rsidRPr="00774EED" w14:paraId="40536706" w14:textId="77777777" w:rsidTr="00774EED">
        <w:tc>
          <w:tcPr>
            <w:tcW w:w="1273" w:type="dxa"/>
            <w:vAlign w:val="bottom"/>
          </w:tcPr>
          <w:p w14:paraId="644D58D3"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065571B2"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תביעות והוצאות שירותי ביטוח אחרות שהתהוו</w:t>
            </w:r>
            <w:r w:rsidRPr="00774EED">
              <w:rPr>
                <w:rFonts w:ascii="David" w:hAnsi="David" w:hint="cs"/>
                <w:color w:val="000000"/>
                <w:rtl/>
              </w:rPr>
              <w:t xml:space="preserve">, המתייחסות ליתר החוזים </w:t>
            </w:r>
          </w:p>
        </w:tc>
        <w:tc>
          <w:tcPr>
            <w:tcW w:w="673" w:type="dxa"/>
            <w:noWrap/>
            <w:vAlign w:val="bottom"/>
          </w:tcPr>
          <w:p w14:paraId="16F76161"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2B5F840E"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A59E14F"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35254D78"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7319D027"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27B6B524" w14:textId="77777777" w:rsidTr="00774EED">
        <w:tc>
          <w:tcPr>
            <w:tcW w:w="1273" w:type="dxa"/>
            <w:vAlign w:val="bottom"/>
          </w:tcPr>
          <w:p w14:paraId="5AA41896"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6450104D" w14:textId="77777777" w:rsidR="00774EED" w:rsidRPr="00774EED" w:rsidRDefault="00774EED" w:rsidP="00774EED">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תביעות והוצאות שירותי ביטוח אחרות שהתהוו</w:t>
            </w:r>
          </w:p>
        </w:tc>
        <w:tc>
          <w:tcPr>
            <w:tcW w:w="673" w:type="dxa"/>
            <w:noWrap/>
            <w:vAlign w:val="bottom"/>
          </w:tcPr>
          <w:p w14:paraId="6E8E43B2"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62C7E8D1"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2A3B7C29"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4716E964"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55047985"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4665CFDF" w14:textId="77777777" w:rsidTr="00774EED">
        <w:tc>
          <w:tcPr>
            <w:tcW w:w="1273" w:type="dxa"/>
            <w:vAlign w:val="bottom"/>
          </w:tcPr>
          <w:p w14:paraId="274FE70B"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3F5F56FB"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tcPr>
          <w:p w14:paraId="4798A7AF" w14:textId="77777777" w:rsidR="00774EED" w:rsidRPr="00774EED" w:rsidRDefault="00774EED" w:rsidP="00774EED">
            <w:pPr>
              <w:widowControl/>
              <w:pBdr>
                <w:bottom w:val="single" w:sz="4" w:space="0" w:color="auto"/>
              </w:pBdr>
              <w:overflowPunct/>
              <w:autoSpaceDE/>
              <w:adjustRightInd/>
              <w:spacing w:line="200" w:lineRule="exact"/>
              <w:jc w:val="center"/>
              <w:textAlignment w:val="auto"/>
              <w:rPr>
                <w:rFonts w:ascii="David" w:hAnsi="David"/>
                <w:b/>
                <w:bCs/>
                <w:sz w:val="18"/>
                <w:szCs w:val="18"/>
                <w:rtl/>
              </w:rPr>
            </w:pPr>
          </w:p>
        </w:tc>
      </w:tr>
    </w:tbl>
    <w:p w14:paraId="4AE47C0C" w14:textId="77777777" w:rsidR="00774EED" w:rsidRPr="00774EED" w:rsidRDefault="00774EED" w:rsidP="00774EED">
      <w:pPr>
        <w:widowControl/>
        <w:overflowPunct/>
        <w:autoSpaceDE/>
        <w:adjustRightInd/>
        <w:textAlignment w:val="auto"/>
        <w:rPr>
          <w:rFonts w:ascii="David" w:hAnsi="David"/>
          <w:sz w:val="20"/>
          <w:szCs w:val="20"/>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774EED" w:rsidRPr="00774EED" w14:paraId="7C81FA56" w14:textId="77777777" w:rsidTr="00774EED">
        <w:tc>
          <w:tcPr>
            <w:tcW w:w="1273" w:type="dxa"/>
            <w:vAlign w:val="bottom"/>
          </w:tcPr>
          <w:p w14:paraId="3A77B0A0"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1CBFC2EB"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03A56E38" w14:textId="15CF4DF9" w:rsidR="00774EED" w:rsidRPr="00774EED" w:rsidRDefault="00774EED" w:rsidP="00774EED">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שישה חודשים שהסתיימה ביום</w:t>
            </w:r>
          </w:p>
        </w:tc>
      </w:tr>
      <w:tr w:rsidR="00774EED" w:rsidRPr="00774EED" w14:paraId="0E832CFD" w14:textId="77777777" w:rsidTr="00774EED">
        <w:trPr>
          <w:trHeight w:val="53"/>
        </w:trPr>
        <w:tc>
          <w:tcPr>
            <w:tcW w:w="1273" w:type="dxa"/>
            <w:vAlign w:val="bottom"/>
          </w:tcPr>
          <w:p w14:paraId="216DA496"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064FE557" w14:textId="77777777" w:rsidR="00774EED" w:rsidRPr="00774EED" w:rsidRDefault="00774EED" w:rsidP="00774EED">
            <w:pPr>
              <w:widowControl/>
              <w:overflowPunct/>
              <w:autoSpaceDE/>
              <w:adjustRightInd/>
              <w:spacing w:line="200" w:lineRule="exact"/>
              <w:textAlignment w:val="auto"/>
              <w:rPr>
                <w:rFonts w:ascii="David" w:hAnsi="David"/>
                <w:color w:val="000000"/>
                <w:u w:val="single"/>
                <w:rtl/>
              </w:rPr>
            </w:pPr>
          </w:p>
        </w:tc>
        <w:tc>
          <w:tcPr>
            <w:tcW w:w="5249" w:type="dxa"/>
            <w:gridSpan w:val="5"/>
            <w:noWrap/>
            <w:vAlign w:val="bottom"/>
            <w:hideMark/>
          </w:tcPr>
          <w:p w14:paraId="421DDBB9" w14:textId="06283CFC" w:rsidR="00774EED" w:rsidRPr="00774EED" w:rsidRDefault="00774EED" w:rsidP="00774EED">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2026 (בלתי מבוקר)</w:t>
            </w:r>
          </w:p>
        </w:tc>
      </w:tr>
      <w:tr w:rsidR="00774EED" w:rsidRPr="00774EED" w14:paraId="6B50C25E" w14:textId="77777777" w:rsidTr="00774EED">
        <w:trPr>
          <w:trHeight w:val="53"/>
        </w:trPr>
        <w:tc>
          <w:tcPr>
            <w:tcW w:w="1273" w:type="dxa"/>
            <w:vAlign w:val="bottom"/>
          </w:tcPr>
          <w:p w14:paraId="5961A526"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12098856" w14:textId="77777777" w:rsidR="00774EED" w:rsidRPr="00774EED" w:rsidRDefault="00774EED" w:rsidP="00774EED">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משנה</w:t>
            </w:r>
          </w:p>
        </w:tc>
        <w:tc>
          <w:tcPr>
            <w:tcW w:w="5249" w:type="dxa"/>
            <w:gridSpan w:val="5"/>
            <w:noWrap/>
            <w:vAlign w:val="bottom"/>
            <w:hideMark/>
          </w:tcPr>
          <w:p w14:paraId="12C00371" w14:textId="77777777" w:rsidR="00774EED" w:rsidRPr="00774EED" w:rsidRDefault="00774EED" w:rsidP="00774EED">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774EED" w:rsidRPr="00774EED" w14:paraId="1C1A469F" w14:textId="77777777" w:rsidTr="00774EED">
        <w:tc>
          <w:tcPr>
            <w:tcW w:w="1273" w:type="dxa"/>
            <w:vAlign w:val="bottom"/>
          </w:tcPr>
          <w:p w14:paraId="143D7275"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145CB1F9"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43244B2A"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62645C74"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3F3BB1F2"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702668A7"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0C89C369"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774EED" w:rsidRPr="00774EED" w14:paraId="146E566C" w14:textId="77777777" w:rsidTr="00774EED">
        <w:tc>
          <w:tcPr>
            <w:tcW w:w="1273" w:type="dxa"/>
            <w:vAlign w:val="bottom"/>
          </w:tcPr>
          <w:p w14:paraId="3714136F"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183A62B7" w14:textId="77777777" w:rsidR="00774EED" w:rsidRPr="00774EED" w:rsidRDefault="00774EED" w:rsidP="00774EED">
            <w:pPr>
              <w:widowControl/>
              <w:overflowPunct/>
              <w:autoSpaceDE/>
              <w:adjustRightInd/>
              <w:spacing w:line="200" w:lineRule="exact"/>
              <w:textAlignment w:val="auto"/>
              <w:rPr>
                <w:rFonts w:ascii="David" w:hAnsi="David"/>
                <w:color w:val="000000"/>
                <w:rtl/>
              </w:rPr>
            </w:pPr>
            <w:r w:rsidRPr="00774EED">
              <w:rPr>
                <w:rFonts w:ascii="David" w:hAnsi="David" w:hint="cs"/>
                <w:rtl/>
              </w:rPr>
              <w:t xml:space="preserve">השבות של תביעות בגין חוזי ביטוח בסיס ושל הוצאות שירותי ביטוח אחרות שהתהוו, </w:t>
            </w:r>
            <w:r w:rsidRPr="00774EED">
              <w:rPr>
                <w:rFonts w:ascii="David" w:hAnsi="David" w:hint="cs"/>
                <w:color w:val="000000"/>
                <w:rtl/>
              </w:rPr>
              <w:t>המתייחסות לחוזי ביטוח משנה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12E9D4B5"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2F91EF82"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0C9E1A35"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28601DC6"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0A630974" w14:textId="77777777" w:rsidR="00774EED" w:rsidRPr="00774EED" w:rsidRDefault="00774EED" w:rsidP="00774EED">
            <w:pPr>
              <w:widowControl/>
              <w:overflowPunct/>
              <w:autoSpaceDE/>
              <w:adjustRightInd/>
              <w:spacing w:line="200" w:lineRule="exact"/>
              <w:textAlignment w:val="auto"/>
              <w:rPr>
                <w:rFonts w:ascii="David" w:hAnsi="David"/>
                <w:b/>
                <w:bCs/>
                <w:color w:val="000000"/>
                <w:sz w:val="18"/>
                <w:szCs w:val="18"/>
                <w:rtl/>
              </w:rPr>
            </w:pPr>
          </w:p>
        </w:tc>
      </w:tr>
      <w:tr w:rsidR="00774EED" w:rsidRPr="00774EED" w14:paraId="3282CD1D" w14:textId="77777777" w:rsidTr="00774EED">
        <w:tc>
          <w:tcPr>
            <w:tcW w:w="1273" w:type="dxa"/>
            <w:vAlign w:val="bottom"/>
          </w:tcPr>
          <w:p w14:paraId="67F6384F"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6BDB2F0D"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השבות של תביעות בגין חוזי ביטוח בסיס ושל הוצאות שירותי ביטוח אחרות שהתהוו, המתייחסות ליתר חוזי ביטוח המשנה</w:t>
            </w:r>
          </w:p>
        </w:tc>
        <w:tc>
          <w:tcPr>
            <w:tcW w:w="673" w:type="dxa"/>
            <w:noWrap/>
            <w:vAlign w:val="bottom"/>
          </w:tcPr>
          <w:p w14:paraId="52A8E555"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3472BF07"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1173E85"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63C63906"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46868AAC"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32E6194B" w14:textId="77777777" w:rsidTr="00774EED">
        <w:tc>
          <w:tcPr>
            <w:tcW w:w="1273" w:type="dxa"/>
            <w:vAlign w:val="bottom"/>
          </w:tcPr>
          <w:p w14:paraId="5F03A933" w14:textId="77777777" w:rsidR="00774EED" w:rsidRPr="00774EED" w:rsidRDefault="00774EED" w:rsidP="00774EED">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2A7EF74D" w14:textId="77777777" w:rsidR="00774EED" w:rsidRPr="00774EED" w:rsidRDefault="00774EED" w:rsidP="00774EED">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השבות של תביעות בגין חוזי ביטוח בסיס ושל הוצאות שירותי ביטוח אחרות שהתהוו</w:t>
            </w:r>
          </w:p>
        </w:tc>
        <w:tc>
          <w:tcPr>
            <w:tcW w:w="673" w:type="dxa"/>
            <w:noWrap/>
            <w:vAlign w:val="bottom"/>
          </w:tcPr>
          <w:p w14:paraId="63E1FC6B" w14:textId="77777777" w:rsidR="00774EED" w:rsidRPr="00774EED" w:rsidRDefault="00774EED" w:rsidP="00774EED">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6F9D7E98"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80E7260"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2D4688BF"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05F8BFE3" w14:textId="77777777" w:rsidR="00774EED" w:rsidRPr="00774EED" w:rsidRDefault="00774EED" w:rsidP="00774EED">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1FD4C257" w14:textId="77777777" w:rsidTr="00774EED">
        <w:tc>
          <w:tcPr>
            <w:tcW w:w="1273" w:type="dxa"/>
            <w:vAlign w:val="bottom"/>
          </w:tcPr>
          <w:p w14:paraId="40652411" w14:textId="77777777" w:rsidR="00774EED" w:rsidRPr="00774EED" w:rsidRDefault="00774EED" w:rsidP="00774EED">
            <w:pPr>
              <w:widowControl/>
              <w:overflowPunct/>
              <w:autoSpaceDE/>
              <w:adjustRightInd/>
              <w:spacing w:line="200" w:lineRule="exact"/>
              <w:textAlignment w:val="auto"/>
              <w:rPr>
                <w:rFonts w:ascii="David" w:hAnsi="David"/>
                <w:b/>
                <w:bCs/>
                <w:color w:val="000000"/>
                <w:highlight w:val="green"/>
                <w:u w:val="single"/>
                <w:rtl/>
              </w:rPr>
            </w:pPr>
          </w:p>
        </w:tc>
        <w:tc>
          <w:tcPr>
            <w:tcW w:w="3678" w:type="dxa"/>
            <w:noWrap/>
            <w:vAlign w:val="bottom"/>
          </w:tcPr>
          <w:p w14:paraId="03258782" w14:textId="77777777" w:rsidR="00774EED" w:rsidRPr="00774EED" w:rsidRDefault="00774EED" w:rsidP="00774EED">
            <w:pPr>
              <w:widowControl/>
              <w:overflowPunct/>
              <w:autoSpaceDE/>
              <w:adjustRightInd/>
              <w:spacing w:line="200" w:lineRule="exact"/>
              <w:textAlignment w:val="auto"/>
              <w:rPr>
                <w:rFonts w:ascii="David" w:hAnsi="David"/>
                <w:b/>
                <w:bCs/>
                <w:color w:val="000000"/>
                <w:highlight w:val="green"/>
                <w:u w:val="single"/>
                <w:rtl/>
              </w:rPr>
            </w:pPr>
          </w:p>
        </w:tc>
        <w:tc>
          <w:tcPr>
            <w:tcW w:w="5249" w:type="dxa"/>
            <w:gridSpan w:val="5"/>
            <w:noWrap/>
            <w:vAlign w:val="bottom"/>
          </w:tcPr>
          <w:p w14:paraId="51CC25D8" w14:textId="77777777" w:rsidR="00774EED" w:rsidRPr="00774EED" w:rsidRDefault="00774EED" w:rsidP="00774EED">
            <w:pPr>
              <w:widowControl/>
              <w:pBdr>
                <w:bottom w:val="single" w:sz="4" w:space="0" w:color="auto"/>
              </w:pBdr>
              <w:overflowPunct/>
              <w:autoSpaceDE/>
              <w:adjustRightInd/>
              <w:spacing w:line="200" w:lineRule="exact"/>
              <w:jc w:val="center"/>
              <w:textAlignment w:val="auto"/>
              <w:rPr>
                <w:rFonts w:ascii="David" w:hAnsi="David"/>
                <w:b/>
                <w:bCs/>
                <w:sz w:val="18"/>
                <w:szCs w:val="18"/>
                <w:highlight w:val="green"/>
                <w:rtl/>
              </w:rPr>
            </w:pPr>
          </w:p>
        </w:tc>
      </w:tr>
    </w:tbl>
    <w:p w14:paraId="7D178B7E" w14:textId="77777777" w:rsidR="00774EED" w:rsidRPr="00774EED" w:rsidRDefault="00774EED"/>
    <w:tbl>
      <w:tblPr>
        <w:bidiVisual/>
        <w:tblW w:w="10215" w:type="dxa"/>
        <w:tblInd w:w="-80" w:type="dxa"/>
        <w:tblLayout w:type="fixed"/>
        <w:tblLook w:val="01E0" w:firstRow="1" w:lastRow="1" w:firstColumn="1" w:lastColumn="1" w:noHBand="0" w:noVBand="0"/>
      </w:tblPr>
      <w:tblGrid>
        <w:gridCol w:w="1275"/>
        <w:gridCol w:w="8940"/>
      </w:tblGrid>
      <w:tr w:rsidR="00E549E5" w:rsidRPr="00E549E5" w14:paraId="25527C16" w14:textId="77777777" w:rsidTr="00B221E8">
        <w:tc>
          <w:tcPr>
            <w:tcW w:w="1275" w:type="dxa"/>
          </w:tcPr>
          <w:p w14:paraId="71DF2EBF" w14:textId="77777777" w:rsidR="00E549E5" w:rsidRPr="00E549E5" w:rsidRDefault="00E549E5" w:rsidP="00E549E5">
            <w:pPr>
              <w:bidi w:val="0"/>
              <w:jc w:val="right"/>
              <w:textAlignment w:val="auto"/>
              <w:rPr>
                <w:rFonts w:ascii="David" w:hAnsi="David"/>
                <w:i/>
                <w:iCs/>
                <w:sz w:val="16"/>
                <w:szCs w:val="16"/>
                <w:lang w:val="pt-BR"/>
              </w:rPr>
            </w:pPr>
          </w:p>
        </w:tc>
        <w:tc>
          <w:tcPr>
            <w:tcW w:w="8940" w:type="dxa"/>
          </w:tcPr>
          <w:p w14:paraId="1A1150B9" w14:textId="7D90372D" w:rsidR="00E549E5" w:rsidRPr="00B221E8" w:rsidRDefault="00E549E5" w:rsidP="00E549E5">
            <w:pPr>
              <w:widowControl/>
              <w:overflowPunct/>
              <w:autoSpaceDE/>
              <w:adjustRightInd/>
              <w:ind w:left="567" w:hanging="567"/>
              <w:jc w:val="both"/>
              <w:textAlignment w:val="auto"/>
              <w:rPr>
                <w:rFonts w:ascii="David" w:hAnsi="David"/>
                <w:color w:val="000000"/>
                <w:rtl/>
              </w:rPr>
            </w:pPr>
            <w:r>
              <w:rPr>
                <w:rFonts w:ascii="David" w:hAnsi="David" w:hint="cs"/>
                <w:color w:val="000000"/>
                <w:rtl/>
              </w:rPr>
              <w:t>(</w:t>
            </w:r>
            <w:r w:rsidRPr="00B221E8">
              <w:rPr>
                <w:rFonts w:ascii="David" w:hAnsi="David"/>
                <w:color w:val="000000"/>
                <w:rtl/>
              </w:rPr>
              <w:t>**</w:t>
            </w:r>
            <w:r>
              <w:rPr>
                <w:rFonts w:ascii="David" w:hAnsi="David" w:hint="cs"/>
                <w:color w:val="000000"/>
                <w:rtl/>
              </w:rPr>
              <w:t>)</w:t>
            </w:r>
            <w:r w:rsidRPr="00B221E8">
              <w:rPr>
                <w:rFonts w:ascii="David" w:hAnsi="David"/>
                <w:b/>
                <w:bCs/>
                <w:color w:val="000000"/>
                <w:rtl/>
              </w:rPr>
              <w:tab/>
            </w:r>
            <w:r w:rsidRPr="00E549E5">
              <w:rPr>
                <w:rFonts w:ascii="David" w:hAnsi="David"/>
                <w:rtl/>
              </w:rPr>
              <w:t>בנוסף קיימים שינויים הנובעים מניכוי בגין סכומים המופקדים בחברה במסגרת תוכנית הטבה מוגדרת לעובדי הקבוצה.</w:t>
            </w:r>
            <w:r w:rsidRPr="00E549E5">
              <w:rPr>
                <w:rStyle w:val="FootnoteReference"/>
                <w:rFonts w:ascii="David" w:hAnsi="David"/>
                <w:rtl/>
              </w:rPr>
              <w:footnoteReference w:id="77"/>
            </w:r>
          </w:p>
        </w:tc>
      </w:tr>
    </w:tbl>
    <w:p w14:paraId="64AA1EA6" w14:textId="77777777" w:rsidR="00477176" w:rsidRPr="00160A4B" w:rsidRDefault="00477176" w:rsidP="00B221E8">
      <w:pPr>
        <w:widowControl/>
        <w:overflowPunct/>
        <w:autoSpaceDE/>
        <w:autoSpaceDN/>
        <w:adjustRightInd/>
        <w:jc w:val="both"/>
        <w:textAlignment w:val="auto"/>
        <w:rPr>
          <w:rtl/>
        </w:rPr>
      </w:pPr>
      <w:r w:rsidRPr="00160A4B">
        <w:rPr>
          <w:rtl/>
        </w:rPr>
        <w:br w:type="page"/>
      </w:r>
    </w:p>
    <w:tbl>
      <w:tblPr>
        <w:bidiVisual/>
        <w:tblW w:w="10210" w:type="dxa"/>
        <w:tblInd w:w="-80" w:type="dxa"/>
        <w:tblLayout w:type="fixed"/>
        <w:tblLook w:val="01E0" w:firstRow="1" w:lastRow="1" w:firstColumn="1" w:lastColumn="1" w:noHBand="0" w:noVBand="0"/>
      </w:tblPr>
      <w:tblGrid>
        <w:gridCol w:w="999"/>
        <w:gridCol w:w="9211"/>
      </w:tblGrid>
      <w:tr w:rsidR="00B123CF" w:rsidRPr="000C01C1" w14:paraId="1F77180C" w14:textId="77777777" w:rsidTr="00160A4B">
        <w:tc>
          <w:tcPr>
            <w:tcW w:w="999" w:type="dxa"/>
          </w:tcPr>
          <w:p w14:paraId="6D66A191" w14:textId="77777777" w:rsidR="00B123CF" w:rsidRPr="000C01C1" w:rsidRDefault="00B123CF"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15511AA9" w14:textId="77777777" w:rsidR="00B123CF"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123CF" w:rsidRPr="000C01C1">
              <w:rPr>
                <w:rFonts w:ascii="David" w:hAnsi="David"/>
                <w:b/>
                <w:bCs/>
                <w:sz w:val="26"/>
                <w:szCs w:val="26"/>
                <w:rtl/>
              </w:rPr>
              <w:t xml:space="preserve"> לדוחות הכספיים</w:t>
            </w:r>
          </w:p>
          <w:p w14:paraId="637876EC" w14:textId="77777777" w:rsidR="00B123CF" w:rsidRPr="000C01C1" w:rsidRDefault="00B123CF" w:rsidP="007761DA">
            <w:pPr>
              <w:spacing w:line="300" w:lineRule="exact"/>
              <w:jc w:val="both"/>
              <w:rPr>
                <w:rFonts w:ascii="David" w:hAnsi="David"/>
                <w:rtl/>
              </w:rPr>
            </w:pPr>
          </w:p>
        </w:tc>
      </w:tr>
      <w:tr w:rsidR="00B123CF" w:rsidRPr="00AD4FC0" w14:paraId="155AD62A" w14:textId="77777777" w:rsidTr="00160A4B">
        <w:tc>
          <w:tcPr>
            <w:tcW w:w="999" w:type="dxa"/>
          </w:tcPr>
          <w:p w14:paraId="36E255CF" w14:textId="77777777" w:rsidR="00B123CF" w:rsidRPr="000C01C1" w:rsidRDefault="00B123CF" w:rsidP="007761DA">
            <w:pPr>
              <w:bidi w:val="0"/>
              <w:jc w:val="right"/>
              <w:rPr>
                <w:rFonts w:ascii="David" w:hAnsi="David"/>
                <w:i/>
                <w:iCs/>
                <w:sz w:val="16"/>
                <w:szCs w:val="16"/>
                <w:lang w:val="pt-BR"/>
              </w:rPr>
            </w:pPr>
          </w:p>
        </w:tc>
        <w:tc>
          <w:tcPr>
            <w:tcW w:w="9211" w:type="dxa"/>
          </w:tcPr>
          <w:p w14:paraId="2402AAB0" w14:textId="77777777" w:rsidR="00B123CF" w:rsidRPr="00961098" w:rsidRDefault="00580D6D" w:rsidP="00B123CF">
            <w:pPr>
              <w:pStyle w:val="Heading4"/>
              <w:ind w:left="0"/>
              <w:jc w:val="both"/>
              <w:rPr>
                <w:highlight w:val="lightGray"/>
                <w:rtl/>
              </w:rPr>
            </w:pPr>
            <w:r>
              <w:rPr>
                <w:rFonts w:ascii="David" w:hAnsi="David" w:hint="cs"/>
                <w:color w:val="000000"/>
                <w:sz w:val="24"/>
                <w:szCs w:val="24"/>
                <w:rtl/>
              </w:rPr>
              <w:t>9</w:t>
            </w:r>
            <w:r w:rsidR="00B123CF" w:rsidRPr="00D96913">
              <w:rPr>
                <w:rFonts w:ascii="David" w:hAnsi="David" w:hint="cs"/>
                <w:color w:val="000000"/>
                <w:sz w:val="24"/>
                <w:szCs w:val="24"/>
                <w:rtl/>
              </w:rPr>
              <w:t>.</w:t>
            </w:r>
            <w:r w:rsidR="00B123CF" w:rsidRPr="00D96913">
              <w:rPr>
                <w:rFonts w:ascii="David" w:hAnsi="David"/>
                <w:color w:val="000000"/>
                <w:sz w:val="24"/>
                <w:szCs w:val="24"/>
                <w:rtl/>
              </w:rPr>
              <w:tab/>
            </w:r>
            <w:r w:rsidR="00B123CF" w:rsidRPr="00F957CD">
              <w:rPr>
                <w:rFonts w:ascii="David" w:hAnsi="David"/>
                <w:color w:val="000000"/>
                <w:sz w:val="24"/>
                <w:szCs w:val="24"/>
                <w:rtl/>
              </w:rPr>
              <w:t>רווח (הפסד) משירותי ביטוח ומביטוח משנה</w:t>
            </w:r>
            <w:r w:rsidR="00B123CF">
              <w:rPr>
                <w:rFonts w:ascii="David" w:hAnsi="David" w:hint="cs"/>
                <w:color w:val="000000"/>
                <w:sz w:val="24"/>
                <w:szCs w:val="24"/>
                <w:rtl/>
              </w:rPr>
              <w:t xml:space="preserve"> (המשך)</w:t>
            </w:r>
          </w:p>
        </w:tc>
      </w:tr>
    </w:tbl>
    <w:p w14:paraId="58D6D3E3" w14:textId="77777777" w:rsidR="00B123CF" w:rsidRDefault="00B123CF" w:rsidP="00B123CF">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2337FD34" w14:textId="77777777" w:rsidTr="00160A4B">
        <w:tc>
          <w:tcPr>
            <w:tcW w:w="991" w:type="dxa"/>
            <w:vAlign w:val="bottom"/>
          </w:tcPr>
          <w:p w14:paraId="448B8202"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370758B3"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2FE299EE" w14:textId="77777777" w:rsidR="00B123CF" w:rsidRPr="007B7E7A" w:rsidRDefault="00B123CF" w:rsidP="00160A4B">
            <w:pPr>
              <w:widowControl/>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לתקופה של שישה חודשים שהסתיימה ביום</w:t>
            </w:r>
          </w:p>
        </w:tc>
      </w:tr>
      <w:tr w:rsidR="00B123CF" w:rsidRPr="0037288E" w14:paraId="45D37630" w14:textId="77777777" w:rsidTr="00160A4B">
        <w:tc>
          <w:tcPr>
            <w:tcW w:w="991" w:type="dxa"/>
            <w:vAlign w:val="bottom"/>
          </w:tcPr>
          <w:p w14:paraId="35F98125"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3FDC2655"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7BB76610" w14:textId="5A6F9A85" w:rsidR="00B123CF" w:rsidRPr="007B7E7A" w:rsidRDefault="00B123CF" w:rsidP="00160A4B">
            <w:pPr>
              <w:widowControl/>
              <w:pBdr>
                <w:bottom w:val="single" w:sz="4" w:space="0" w:color="auto"/>
              </w:pBdr>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sidR="00F60189">
              <w:rPr>
                <w:rFonts w:ascii="David" w:hAnsi="David" w:hint="cs"/>
                <w:b/>
                <w:bCs/>
                <w:color w:val="000000"/>
                <w:sz w:val="18"/>
                <w:szCs w:val="18"/>
                <w:rtl/>
              </w:rPr>
              <w:t xml:space="preserve"> (בלתי מבוקר)</w:t>
            </w:r>
          </w:p>
        </w:tc>
      </w:tr>
      <w:tr w:rsidR="00B123CF" w:rsidRPr="0037288E" w14:paraId="55D42313" w14:textId="77777777" w:rsidTr="00160A4B">
        <w:tc>
          <w:tcPr>
            <w:tcW w:w="991" w:type="dxa"/>
            <w:vAlign w:val="bottom"/>
          </w:tcPr>
          <w:p w14:paraId="5C69EB60"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667796D7"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673" w:type="dxa"/>
            <w:noWrap/>
            <w:vAlign w:val="bottom"/>
          </w:tcPr>
          <w:p w14:paraId="14E2B590" w14:textId="77777777" w:rsidR="00B123CF" w:rsidRPr="00160A4B" w:rsidRDefault="00B123CF" w:rsidP="00160A4B">
            <w:pPr>
              <w:widowControl/>
              <w:pBdr>
                <w:bottom w:val="single" w:sz="4" w:space="0" w:color="auto"/>
              </w:pBdr>
              <w:overflowPunct/>
              <w:autoSpaceDE/>
              <w:autoSpaceDN/>
              <w:adjustRightInd/>
              <w:spacing w:line="200" w:lineRule="exact"/>
              <w:textAlignment w:val="auto"/>
              <w:rPr>
                <w:rFonts w:ascii="David" w:hAnsi="David"/>
                <w:b/>
                <w:bCs/>
                <w:i/>
                <w:iCs/>
                <w:color w:val="000000"/>
                <w:sz w:val="18"/>
                <w:szCs w:val="18"/>
                <w:u w:val="single"/>
                <w:rtl/>
              </w:rPr>
            </w:pPr>
            <w:r w:rsidRPr="00160A4B">
              <w:rPr>
                <w:rFonts w:ascii="David" w:hAnsi="David"/>
                <w:b/>
                <w:bCs/>
                <w:i/>
                <w:iCs/>
                <w:color w:val="000000"/>
                <w:sz w:val="18"/>
                <w:szCs w:val="18"/>
                <w:rtl/>
              </w:rPr>
              <w:t xml:space="preserve">הערות </w:t>
            </w:r>
          </w:p>
        </w:tc>
        <w:tc>
          <w:tcPr>
            <w:tcW w:w="1144" w:type="dxa"/>
            <w:vAlign w:val="bottom"/>
          </w:tcPr>
          <w:p w14:paraId="585C07AA"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5D9EE0FE"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332A611E"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7BDC8480"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b/>
                <w:bCs/>
                <w:color w:val="000000"/>
                <w:sz w:val="18"/>
                <w:szCs w:val="18"/>
                <w:rtl/>
              </w:rPr>
              <w:t>סך הכל</w:t>
            </w:r>
          </w:p>
        </w:tc>
      </w:tr>
      <w:tr w:rsidR="00B123CF" w:rsidRPr="0037288E" w14:paraId="3E1F447F" w14:textId="77777777" w:rsidTr="00160A4B">
        <w:tc>
          <w:tcPr>
            <w:tcW w:w="991" w:type="dxa"/>
            <w:vAlign w:val="bottom"/>
          </w:tcPr>
          <w:p w14:paraId="4652846A"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66AEC1A7"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59481A21" w14:textId="77777777" w:rsidR="00B123CF" w:rsidRPr="009908CC" w:rsidRDefault="00B123CF" w:rsidP="00160A4B">
            <w:pPr>
              <w:widowControl/>
              <w:pBdr>
                <w:bottom w:val="single" w:sz="4" w:space="0" w:color="auto"/>
              </w:pBdr>
              <w:overflowPunct/>
              <w:autoSpaceDE/>
              <w:autoSpaceDN/>
              <w:adjustRightInd/>
              <w:spacing w:line="20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5093942D" w14:textId="77777777" w:rsidR="00B123CF" w:rsidRDefault="00B123CF" w:rsidP="00160A4B">
      <w:pPr>
        <w:spacing w:line="200" w:lineRule="exact"/>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3BDA824E" w14:textId="77777777" w:rsidTr="00B123CF">
        <w:tc>
          <w:tcPr>
            <w:tcW w:w="991" w:type="dxa"/>
            <w:vAlign w:val="bottom"/>
          </w:tcPr>
          <w:p w14:paraId="48A86C99"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005AF2CB"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r w:rsidRPr="0037288E">
              <w:rPr>
                <w:rFonts w:ascii="David" w:hAnsi="David"/>
                <w:b/>
                <w:bCs/>
                <w:color w:val="000000"/>
                <w:u w:val="single"/>
                <w:rtl/>
              </w:rPr>
              <w:t xml:space="preserve">הכנסות משירותי ביטוח </w:t>
            </w:r>
          </w:p>
        </w:tc>
        <w:tc>
          <w:tcPr>
            <w:tcW w:w="673" w:type="dxa"/>
            <w:noWrap/>
            <w:vAlign w:val="bottom"/>
            <w:hideMark/>
          </w:tcPr>
          <w:p w14:paraId="3C20F49E"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vAlign w:val="bottom"/>
            <w:hideMark/>
          </w:tcPr>
          <w:p w14:paraId="575524F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78772E1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0F2FB12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3AAD5D8"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9EF432D" w14:textId="77777777" w:rsidTr="00B123CF">
        <w:tc>
          <w:tcPr>
            <w:tcW w:w="991" w:type="dxa"/>
            <w:vAlign w:val="bottom"/>
          </w:tcPr>
          <w:p w14:paraId="48C5C513" w14:textId="77777777" w:rsidR="00B123CF" w:rsidRPr="00786016" w:rsidRDefault="00B123CF" w:rsidP="007761DA">
            <w:pPr>
              <w:widowControl/>
              <w:overflowPunct/>
              <w:autoSpaceDE/>
              <w:autoSpaceDN/>
              <w:bidi w:val="0"/>
              <w:adjustRightInd/>
              <w:spacing w:line="200" w:lineRule="exact"/>
              <w:jc w:val="center"/>
              <w:textAlignment w:val="auto"/>
              <w:rPr>
                <w:rFonts w:ascii="David" w:hAnsi="David"/>
              </w:rPr>
            </w:pPr>
          </w:p>
        </w:tc>
        <w:tc>
          <w:tcPr>
            <w:tcW w:w="3962" w:type="dxa"/>
            <w:noWrap/>
            <w:vAlign w:val="bottom"/>
            <w:hideMark/>
          </w:tcPr>
          <w:p w14:paraId="66264277"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64D0C3E4"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vAlign w:val="bottom"/>
            <w:hideMark/>
          </w:tcPr>
          <w:p w14:paraId="37F7FAE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3F61AAD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0E4C18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2E1C27F"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02A2D31" w14:textId="77777777" w:rsidTr="00B123CF">
        <w:tc>
          <w:tcPr>
            <w:tcW w:w="991" w:type="dxa"/>
            <w:vAlign w:val="bottom"/>
          </w:tcPr>
          <w:p w14:paraId="5AF0E24D"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6626835B"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6E8A1CA9" w14:textId="77777777" w:rsidR="00B123CF" w:rsidRPr="0037288E" w:rsidRDefault="00B123CF" w:rsidP="007761DA">
            <w:pPr>
              <w:widowControl/>
              <w:overflowPunct/>
              <w:autoSpaceDE/>
              <w:autoSpaceDN/>
              <w:adjustRightInd/>
              <w:spacing w:line="200" w:lineRule="exact"/>
              <w:textAlignment w:val="auto"/>
              <w:rPr>
                <w:rFonts w:ascii="David" w:hAnsi="David"/>
                <w:b/>
                <w:bCs/>
                <w:rtl/>
              </w:rPr>
            </w:pPr>
          </w:p>
        </w:tc>
        <w:tc>
          <w:tcPr>
            <w:tcW w:w="1144" w:type="dxa"/>
            <w:noWrap/>
            <w:vAlign w:val="bottom"/>
            <w:hideMark/>
          </w:tcPr>
          <w:p w14:paraId="437A811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DB75FB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EE0D6B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298EF88"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0748A80E" w14:textId="77777777" w:rsidTr="00B123CF">
        <w:tc>
          <w:tcPr>
            <w:tcW w:w="991" w:type="dxa"/>
            <w:vAlign w:val="bottom"/>
          </w:tcPr>
          <w:p w14:paraId="0D148327"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vAlign w:val="bottom"/>
            <w:hideMark/>
          </w:tcPr>
          <w:p w14:paraId="66F8142E" w14:textId="77777777" w:rsidR="00B123CF" w:rsidRPr="00804E85" w:rsidRDefault="00B123CF" w:rsidP="007761DA">
            <w:pPr>
              <w:widowControl/>
              <w:overflowPunct/>
              <w:autoSpaceDE/>
              <w:autoSpaceDN/>
              <w:adjustRightInd/>
              <w:spacing w:line="200" w:lineRule="exact"/>
              <w:textAlignment w:val="auto"/>
              <w:rPr>
                <w:rFonts w:ascii="David" w:hAnsi="David"/>
                <w:i/>
                <w:iCs/>
                <w:color w:val="000000"/>
              </w:rPr>
            </w:pPr>
            <w:r w:rsidRPr="00804E85">
              <w:rPr>
                <w:rFonts w:ascii="David" w:hAnsi="David"/>
                <w:i/>
                <w:iCs/>
                <w:color w:val="000000"/>
                <w:rtl/>
              </w:rPr>
              <w:t>סכומים המתייחסים לשינויים בהתחייבות בגין יתרת הכיסוי (</w:t>
            </w:r>
            <w:r w:rsidRPr="00804E85">
              <w:rPr>
                <w:rFonts w:ascii="David" w:hAnsi="David"/>
                <w:i/>
                <w:iCs/>
                <w:color w:val="000000"/>
              </w:rPr>
              <w:t>LRC</w:t>
            </w:r>
            <w:r w:rsidRPr="00804E85">
              <w:rPr>
                <w:rFonts w:ascii="David" w:hAnsi="David"/>
                <w:i/>
                <w:iCs/>
                <w:color w:val="000000"/>
                <w:rtl/>
              </w:rPr>
              <w:t>):</w:t>
            </w:r>
          </w:p>
        </w:tc>
        <w:tc>
          <w:tcPr>
            <w:tcW w:w="673" w:type="dxa"/>
            <w:vAlign w:val="bottom"/>
            <w:hideMark/>
          </w:tcPr>
          <w:p w14:paraId="562B1E92"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vAlign w:val="bottom"/>
            <w:hideMark/>
          </w:tcPr>
          <w:p w14:paraId="4F40BC8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018D59B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6B69C3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692C2D1"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30924ABB" w14:textId="77777777" w:rsidTr="00B123CF">
        <w:tc>
          <w:tcPr>
            <w:tcW w:w="991" w:type="dxa"/>
            <w:vAlign w:val="bottom"/>
          </w:tcPr>
          <w:p w14:paraId="0963CDE6"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54DE957E"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שסופקו</w:t>
            </w:r>
          </w:p>
        </w:tc>
        <w:tc>
          <w:tcPr>
            <w:tcW w:w="673" w:type="dxa"/>
            <w:noWrap/>
            <w:vAlign w:val="bottom"/>
            <w:hideMark/>
          </w:tcPr>
          <w:p w14:paraId="7A19F1AA"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א</w:t>
            </w:r>
          </w:p>
        </w:tc>
        <w:tc>
          <w:tcPr>
            <w:tcW w:w="1144" w:type="dxa"/>
            <w:noWrap/>
            <w:vAlign w:val="bottom"/>
            <w:hideMark/>
          </w:tcPr>
          <w:p w14:paraId="5059005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016FE88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D371B8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6276675"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4859F092" w14:textId="77777777" w:rsidTr="00B123CF">
        <w:tc>
          <w:tcPr>
            <w:tcW w:w="991" w:type="dxa"/>
            <w:vAlign w:val="bottom"/>
          </w:tcPr>
          <w:p w14:paraId="7749B28F"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615414D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71B0E79A"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2AB1FB2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08FDCD7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BC0C34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D0F206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5D91DBF0" w14:textId="77777777" w:rsidTr="00B123CF">
        <w:tc>
          <w:tcPr>
            <w:tcW w:w="991" w:type="dxa"/>
            <w:vAlign w:val="bottom"/>
          </w:tcPr>
          <w:p w14:paraId="3D6EE7E2"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rtl/>
              </w:rPr>
            </w:pPr>
          </w:p>
        </w:tc>
        <w:tc>
          <w:tcPr>
            <w:tcW w:w="3962" w:type="dxa"/>
            <w:noWrap/>
            <w:vAlign w:val="bottom"/>
            <w:hideMark/>
          </w:tcPr>
          <w:p w14:paraId="62C29095" w14:textId="77777777"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צפויות שהתהוו</w:t>
            </w:r>
          </w:p>
        </w:tc>
        <w:tc>
          <w:tcPr>
            <w:tcW w:w="673" w:type="dxa"/>
            <w:noWrap/>
            <w:vAlign w:val="bottom"/>
            <w:hideMark/>
          </w:tcPr>
          <w:p w14:paraId="5D3188E8"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ג</w:t>
            </w:r>
          </w:p>
        </w:tc>
        <w:tc>
          <w:tcPr>
            <w:tcW w:w="1144" w:type="dxa"/>
            <w:noWrap/>
            <w:vAlign w:val="bottom"/>
            <w:hideMark/>
          </w:tcPr>
          <w:p w14:paraId="505E11E2"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43E0F0A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77C2F0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225C20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3E470A6B" w14:textId="77777777" w:rsidTr="00B123CF">
        <w:tc>
          <w:tcPr>
            <w:tcW w:w="991" w:type="dxa"/>
            <w:vAlign w:val="bottom"/>
          </w:tcPr>
          <w:p w14:paraId="3FAF6C04"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47CFA986"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04A74BE1"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2116B42F"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F0B207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8E8D08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69431C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3F4A96B0" w14:textId="77777777" w:rsidTr="00B123CF">
        <w:tc>
          <w:tcPr>
            <w:tcW w:w="991" w:type="dxa"/>
            <w:vAlign w:val="bottom"/>
          </w:tcPr>
          <w:p w14:paraId="46678443"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0C49CC92"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הקצאה של חלק מהפרמיות המתייחסות להשבה של תזרימי מזומנים לרכישת ביטוח</w:t>
            </w:r>
          </w:p>
        </w:tc>
        <w:tc>
          <w:tcPr>
            <w:tcW w:w="673" w:type="dxa"/>
            <w:noWrap/>
            <w:vAlign w:val="bottom"/>
            <w:hideMark/>
          </w:tcPr>
          <w:p w14:paraId="0639A26F"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6C1921F0"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1B37D51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47F5E822"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3FD73CF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3DEF37F9" w14:textId="77777777" w:rsidTr="00B123CF">
        <w:tc>
          <w:tcPr>
            <w:tcW w:w="991" w:type="dxa"/>
            <w:vAlign w:val="bottom"/>
          </w:tcPr>
          <w:p w14:paraId="2B83B84D"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77423E0E"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4353A85B"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7B6E7BE7"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c>
          <w:tcPr>
            <w:tcW w:w="1144" w:type="dxa"/>
            <w:noWrap/>
            <w:vAlign w:val="bottom"/>
            <w:hideMark/>
          </w:tcPr>
          <w:p w14:paraId="58944CBF"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4C5110B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5CFBAB8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01751122" w14:textId="77777777" w:rsidTr="00B123CF">
        <w:tc>
          <w:tcPr>
            <w:tcW w:w="991" w:type="dxa"/>
            <w:vAlign w:val="bottom"/>
          </w:tcPr>
          <w:p w14:paraId="1D432992"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349E7EE9"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3F778550"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674231A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717749C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08563209"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6DCA358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1CF34DB9" w14:textId="77777777" w:rsidTr="00B123CF">
        <w:tc>
          <w:tcPr>
            <w:tcW w:w="991" w:type="dxa"/>
            <w:vAlign w:val="bottom"/>
          </w:tcPr>
          <w:p w14:paraId="031EEDBE"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549341D4"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הכנסות משירותי ביטוח</w:t>
            </w:r>
          </w:p>
        </w:tc>
        <w:tc>
          <w:tcPr>
            <w:tcW w:w="673" w:type="dxa"/>
            <w:noWrap/>
            <w:vAlign w:val="bottom"/>
            <w:hideMark/>
          </w:tcPr>
          <w:p w14:paraId="30514302"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38847EEA"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E05B305"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BB1A2C1"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8BD9B1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146B10D7" w14:textId="77777777" w:rsidTr="00B123CF">
        <w:tc>
          <w:tcPr>
            <w:tcW w:w="991" w:type="dxa"/>
            <w:vAlign w:val="bottom"/>
          </w:tcPr>
          <w:p w14:paraId="3CF964A2"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46967E0E"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166ECBCF"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338D8D2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86DF46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D45F35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F94A42C"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994CAA1" w14:textId="77777777" w:rsidTr="00B123CF">
        <w:tc>
          <w:tcPr>
            <w:tcW w:w="991" w:type="dxa"/>
            <w:vAlign w:val="bottom"/>
          </w:tcPr>
          <w:p w14:paraId="6A71CE50"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2B04B479"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Pr>
            </w:pPr>
            <w:r w:rsidRPr="0037288E">
              <w:rPr>
                <w:rFonts w:ascii="David" w:hAnsi="David"/>
                <w:b/>
                <w:bCs/>
                <w:color w:val="000000"/>
                <w:u w:val="single"/>
                <w:rtl/>
              </w:rPr>
              <w:t>הוצאות משירותי ביטוח</w:t>
            </w:r>
          </w:p>
        </w:tc>
        <w:tc>
          <w:tcPr>
            <w:tcW w:w="673" w:type="dxa"/>
            <w:noWrap/>
            <w:vAlign w:val="bottom"/>
            <w:hideMark/>
          </w:tcPr>
          <w:p w14:paraId="6E8C3E86"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noWrap/>
            <w:vAlign w:val="bottom"/>
            <w:hideMark/>
          </w:tcPr>
          <w:p w14:paraId="1547A03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7D9B8B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691204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890E458"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00E21F5E" w14:textId="77777777" w:rsidTr="00B123CF">
        <w:tc>
          <w:tcPr>
            <w:tcW w:w="991" w:type="dxa"/>
            <w:vAlign w:val="bottom"/>
          </w:tcPr>
          <w:p w14:paraId="4C2E40FA" w14:textId="77777777" w:rsidR="00B123CF" w:rsidRPr="00786016" w:rsidRDefault="00B123CF" w:rsidP="007761DA">
            <w:pPr>
              <w:widowControl/>
              <w:overflowPunct/>
              <w:autoSpaceDE/>
              <w:autoSpaceDN/>
              <w:bidi w:val="0"/>
              <w:adjustRightInd/>
              <w:spacing w:line="200" w:lineRule="exact"/>
              <w:textAlignment w:val="auto"/>
              <w:rPr>
                <w:rFonts w:ascii="David" w:hAnsi="David"/>
              </w:rPr>
            </w:pPr>
          </w:p>
        </w:tc>
        <w:tc>
          <w:tcPr>
            <w:tcW w:w="3962" w:type="dxa"/>
            <w:vAlign w:val="bottom"/>
            <w:hideMark/>
          </w:tcPr>
          <w:p w14:paraId="257FA365"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2CAC14BD"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60A44F3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A80699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B5FB9E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26C5413"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093FF37F" w14:textId="77777777" w:rsidTr="00B123CF">
        <w:tc>
          <w:tcPr>
            <w:tcW w:w="991" w:type="dxa"/>
            <w:vAlign w:val="bottom"/>
          </w:tcPr>
          <w:p w14:paraId="7DDA110B" w14:textId="0DC94537" w:rsidR="00B123CF" w:rsidRPr="00786016" w:rsidRDefault="00774EED" w:rsidP="007761DA">
            <w:pPr>
              <w:widowControl/>
              <w:overflowPunct/>
              <w:autoSpaceDE/>
              <w:autoSpaceDN/>
              <w:adjustRightInd/>
              <w:spacing w:line="200" w:lineRule="exact"/>
              <w:textAlignment w:val="auto"/>
              <w:rPr>
                <w:rFonts w:ascii="David" w:hAnsi="David"/>
                <w:rtl/>
              </w:rPr>
            </w:pPr>
            <w:r w:rsidRPr="00BF21A9">
              <w:rPr>
                <w:rFonts w:ascii="David" w:hAnsi="David" w:hint="cs"/>
                <w:b/>
                <w:bCs/>
                <w:i/>
                <w:iCs/>
                <w:rtl/>
              </w:rPr>
              <w:t>[עודכן]</w:t>
            </w:r>
          </w:p>
        </w:tc>
        <w:tc>
          <w:tcPr>
            <w:tcW w:w="3962" w:type="dxa"/>
            <w:noWrap/>
            <w:vAlign w:val="bottom"/>
            <w:hideMark/>
          </w:tcPr>
          <w:p w14:paraId="31CCC02B" w14:textId="066C4240"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שהתהוו</w:t>
            </w:r>
            <w:r w:rsidR="00774EED">
              <w:rPr>
                <w:rFonts w:ascii="David" w:hAnsi="David" w:hint="cs"/>
                <w:rtl/>
              </w:rPr>
              <w:t xml:space="preserve"> (*)</w:t>
            </w:r>
          </w:p>
        </w:tc>
        <w:tc>
          <w:tcPr>
            <w:tcW w:w="673" w:type="dxa"/>
            <w:noWrap/>
            <w:vAlign w:val="bottom"/>
            <w:hideMark/>
          </w:tcPr>
          <w:p w14:paraId="16F509AA"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518082A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A20BD2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505200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0AAF32E"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r>
      <w:tr w:rsidR="00B123CF" w:rsidRPr="0037288E" w14:paraId="5C2EBC31" w14:textId="77777777" w:rsidTr="00B123CF">
        <w:tc>
          <w:tcPr>
            <w:tcW w:w="991" w:type="dxa"/>
            <w:vAlign w:val="bottom"/>
          </w:tcPr>
          <w:p w14:paraId="756D030F"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21B51EE"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שינויים המתייחסים לשירותי עבר- תיאום להתחייבויות בגין תביעות שהתהוו (</w:t>
            </w:r>
            <w:r w:rsidRPr="0037288E">
              <w:rPr>
                <w:rFonts w:ascii="David" w:hAnsi="David"/>
                <w:color w:val="000000"/>
              </w:rPr>
              <w:t>LIC</w:t>
            </w:r>
            <w:r w:rsidRPr="0037288E">
              <w:rPr>
                <w:rFonts w:ascii="David" w:hAnsi="David"/>
                <w:color w:val="000000"/>
                <w:rtl/>
              </w:rPr>
              <w:t>)</w:t>
            </w:r>
          </w:p>
        </w:tc>
        <w:tc>
          <w:tcPr>
            <w:tcW w:w="673" w:type="dxa"/>
            <w:noWrap/>
            <w:vAlign w:val="bottom"/>
            <w:hideMark/>
          </w:tcPr>
          <w:p w14:paraId="1D22FE7D"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6289D1F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C4887F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594A7A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2F1AAB6"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3BC27D9B" w14:textId="77777777" w:rsidTr="00B123CF">
        <w:tc>
          <w:tcPr>
            <w:tcW w:w="991" w:type="dxa"/>
            <w:vAlign w:val="bottom"/>
          </w:tcPr>
          <w:p w14:paraId="07F686DC"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17A05E58"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הפסדים (ביטול הפסדים) בגין קבוצות של חוזי ביטוח מכבידים </w:t>
            </w:r>
          </w:p>
        </w:tc>
        <w:tc>
          <w:tcPr>
            <w:tcW w:w="673" w:type="dxa"/>
            <w:noWrap/>
            <w:vAlign w:val="bottom"/>
            <w:hideMark/>
          </w:tcPr>
          <w:p w14:paraId="7E502730" w14:textId="77777777" w:rsidR="00B123CF" w:rsidRPr="0037288E" w:rsidRDefault="00B123CF" w:rsidP="007761DA">
            <w:pPr>
              <w:widowControl/>
              <w:overflowPunct/>
              <w:autoSpaceDE/>
              <w:autoSpaceDN/>
              <w:adjustRightInd/>
              <w:spacing w:line="200" w:lineRule="exact"/>
              <w:textAlignment w:val="auto"/>
              <w:rPr>
                <w:rFonts w:ascii="David" w:hAnsi="David"/>
                <w:rtl/>
              </w:rPr>
            </w:pPr>
            <w:r w:rsidRPr="0037288E">
              <w:rPr>
                <w:rFonts w:ascii="David" w:hAnsi="David"/>
                <w:rtl/>
              </w:rPr>
              <w:t>ה</w:t>
            </w:r>
          </w:p>
        </w:tc>
        <w:tc>
          <w:tcPr>
            <w:tcW w:w="1144" w:type="dxa"/>
            <w:noWrap/>
            <w:vAlign w:val="bottom"/>
            <w:hideMark/>
          </w:tcPr>
          <w:p w14:paraId="63FC58BE"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62E5580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36FBB3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06D4A26"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6E7D2421" w14:textId="77777777" w:rsidTr="00B123CF">
        <w:tc>
          <w:tcPr>
            <w:tcW w:w="991" w:type="dxa"/>
            <w:vAlign w:val="bottom"/>
          </w:tcPr>
          <w:p w14:paraId="2F596911"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14208F24"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הפחתת תזרימי מזומנים לרכישת ביטוח</w:t>
            </w:r>
          </w:p>
        </w:tc>
        <w:tc>
          <w:tcPr>
            <w:tcW w:w="673" w:type="dxa"/>
            <w:noWrap/>
            <w:vAlign w:val="bottom"/>
            <w:hideMark/>
          </w:tcPr>
          <w:p w14:paraId="40200303"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27206701"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211C4DD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5E2AE4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443F78F"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7CE3531" w14:textId="77777777" w:rsidTr="00B123CF">
        <w:tc>
          <w:tcPr>
            <w:tcW w:w="991" w:type="dxa"/>
            <w:vAlign w:val="bottom"/>
          </w:tcPr>
          <w:p w14:paraId="51DFF781"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1826F0E6"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 (ביטול הפסד) מירידת ערך נטו של נכסים בגין תזרימי מזומנים לרכישת ביטוח </w:t>
            </w:r>
          </w:p>
        </w:tc>
        <w:tc>
          <w:tcPr>
            <w:tcW w:w="673" w:type="dxa"/>
            <w:noWrap/>
            <w:vAlign w:val="bottom"/>
            <w:hideMark/>
          </w:tcPr>
          <w:p w14:paraId="28F463A6"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429FA4B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17E7F96"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CF14A1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FB397A9"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59D7AD26" w14:textId="77777777" w:rsidTr="00B123CF">
        <w:tc>
          <w:tcPr>
            <w:tcW w:w="991" w:type="dxa"/>
            <w:vAlign w:val="bottom"/>
          </w:tcPr>
          <w:p w14:paraId="2CDB69F3"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87C5E4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5638A852"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569E415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103E2BA9"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3C1D9F9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577FB88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r>
      <w:tr w:rsidR="00B123CF" w:rsidRPr="0037288E" w14:paraId="31D0ABBB" w14:textId="77777777" w:rsidTr="00B123CF">
        <w:tc>
          <w:tcPr>
            <w:tcW w:w="991" w:type="dxa"/>
            <w:vAlign w:val="bottom"/>
          </w:tcPr>
          <w:p w14:paraId="421A5FEC"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08DEC7C4"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הוצאות משירותי ביטוח</w:t>
            </w:r>
          </w:p>
        </w:tc>
        <w:tc>
          <w:tcPr>
            <w:tcW w:w="673" w:type="dxa"/>
            <w:noWrap/>
            <w:vAlign w:val="bottom"/>
            <w:hideMark/>
          </w:tcPr>
          <w:p w14:paraId="65A25450"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1F895E0D"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3E9DC28"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6DAFD6A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DCAA2B5" w14:textId="77777777" w:rsidR="00B123CF" w:rsidRPr="00804E85" w:rsidRDefault="00B123CF" w:rsidP="007761DA">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B123CF" w:rsidRPr="0037288E" w14:paraId="4BB28A93" w14:textId="77777777" w:rsidTr="00B123CF">
        <w:tc>
          <w:tcPr>
            <w:tcW w:w="991" w:type="dxa"/>
            <w:vAlign w:val="bottom"/>
          </w:tcPr>
          <w:p w14:paraId="2D5904B2"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4B15D962"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204171B3"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09B3A57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BE06E7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BFBDFE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8CA15C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72A40906" w14:textId="77777777" w:rsidTr="00B123CF">
        <w:tc>
          <w:tcPr>
            <w:tcW w:w="991" w:type="dxa"/>
            <w:vAlign w:val="bottom"/>
          </w:tcPr>
          <w:p w14:paraId="1B7AF8FB"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57AE64E9" w14:textId="0687C420"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 xml:space="preserve">רווח משירותי ביטוח לפני ביטוחי משנה מוחזקים </w:t>
            </w:r>
            <w:r w:rsidR="00774EED">
              <w:rPr>
                <w:rFonts w:ascii="David" w:hAnsi="David" w:hint="cs"/>
                <w:rtl/>
              </w:rPr>
              <w:t xml:space="preserve"> (**)</w:t>
            </w:r>
          </w:p>
        </w:tc>
        <w:tc>
          <w:tcPr>
            <w:tcW w:w="673" w:type="dxa"/>
            <w:noWrap/>
            <w:vAlign w:val="bottom"/>
            <w:hideMark/>
          </w:tcPr>
          <w:p w14:paraId="58623388"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4A5FD008"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8BCA4C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809AF38"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693E425"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bl>
    <w:p w14:paraId="19FB241E" w14:textId="77777777" w:rsidR="00B123CF" w:rsidRDefault="00B123CF" w:rsidP="00477176">
      <w:pPr>
        <w:tabs>
          <w:tab w:val="left" w:pos="5516"/>
        </w:tabs>
        <w:rPr>
          <w:rFonts w:ascii="David" w:hAnsi="David"/>
          <w:sz w:val="60"/>
          <w:rtl/>
        </w:rPr>
      </w:pPr>
    </w:p>
    <w:p w14:paraId="52A54CF8" w14:textId="77777777" w:rsidR="00B123CF" w:rsidRDefault="00B123CF" w:rsidP="00477176">
      <w:pPr>
        <w:tabs>
          <w:tab w:val="left" w:pos="5516"/>
        </w:tabs>
        <w:rPr>
          <w:rFonts w:ascii="David" w:hAnsi="David"/>
          <w:sz w:val="60"/>
          <w:rtl/>
        </w:rPr>
      </w:pPr>
    </w:p>
    <w:p w14:paraId="2A86972B" w14:textId="77777777" w:rsidR="00884E37" w:rsidRDefault="00884E37">
      <w:pPr>
        <w:widowControl/>
        <w:overflowPunct/>
        <w:autoSpaceDE/>
        <w:autoSpaceDN/>
        <w:bidi w:val="0"/>
        <w:adjustRightInd/>
        <w:textAlignment w:val="auto"/>
        <w:rPr>
          <w:rFonts w:ascii="David" w:hAnsi="David"/>
          <w:sz w:val="60"/>
          <w:rtl/>
        </w:rPr>
      </w:pPr>
      <w:r>
        <w:rPr>
          <w:rFonts w:ascii="David" w:hAnsi="David"/>
          <w:sz w:val="60"/>
          <w:rtl/>
        </w:rPr>
        <w:br w:type="page"/>
      </w:r>
    </w:p>
    <w:tbl>
      <w:tblPr>
        <w:bidiVisual/>
        <w:tblW w:w="10210" w:type="dxa"/>
        <w:tblInd w:w="-80" w:type="dxa"/>
        <w:tblLayout w:type="fixed"/>
        <w:tblLook w:val="01E0" w:firstRow="1" w:lastRow="1" w:firstColumn="1" w:lastColumn="1" w:noHBand="0" w:noVBand="0"/>
      </w:tblPr>
      <w:tblGrid>
        <w:gridCol w:w="1275"/>
        <w:gridCol w:w="8935"/>
      </w:tblGrid>
      <w:tr w:rsidR="00884E37" w:rsidRPr="000C01C1" w14:paraId="58739BA5" w14:textId="77777777" w:rsidTr="00160A4B">
        <w:tc>
          <w:tcPr>
            <w:tcW w:w="1275" w:type="dxa"/>
          </w:tcPr>
          <w:p w14:paraId="086214A2" w14:textId="77777777" w:rsidR="00884E37" w:rsidRPr="000C01C1" w:rsidRDefault="00884E37"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35BE2D52" w14:textId="77777777" w:rsidR="00884E37"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884E37" w:rsidRPr="000C01C1">
              <w:rPr>
                <w:rFonts w:ascii="David" w:hAnsi="David"/>
                <w:b/>
                <w:bCs/>
                <w:sz w:val="26"/>
                <w:szCs w:val="26"/>
                <w:rtl/>
              </w:rPr>
              <w:t xml:space="preserve"> לדוחות הכספיים</w:t>
            </w:r>
          </w:p>
          <w:p w14:paraId="5BDD6B8B" w14:textId="77777777" w:rsidR="00884E37" w:rsidRPr="000C01C1" w:rsidRDefault="00884E37" w:rsidP="007761DA">
            <w:pPr>
              <w:spacing w:line="300" w:lineRule="exact"/>
              <w:jc w:val="both"/>
              <w:rPr>
                <w:rFonts w:ascii="David" w:hAnsi="David"/>
                <w:rtl/>
              </w:rPr>
            </w:pPr>
          </w:p>
        </w:tc>
      </w:tr>
      <w:tr w:rsidR="00884E37" w:rsidRPr="00AD4FC0" w14:paraId="52AC0502" w14:textId="77777777" w:rsidTr="00160A4B">
        <w:tc>
          <w:tcPr>
            <w:tcW w:w="1275" w:type="dxa"/>
          </w:tcPr>
          <w:p w14:paraId="6626F536" w14:textId="77777777" w:rsidR="00884E37" w:rsidRPr="000C01C1" w:rsidRDefault="00884E37" w:rsidP="007761DA">
            <w:pPr>
              <w:bidi w:val="0"/>
              <w:jc w:val="right"/>
              <w:rPr>
                <w:rFonts w:ascii="David" w:hAnsi="David"/>
                <w:i/>
                <w:iCs/>
                <w:sz w:val="16"/>
                <w:szCs w:val="16"/>
                <w:lang w:val="pt-BR"/>
              </w:rPr>
            </w:pPr>
          </w:p>
        </w:tc>
        <w:tc>
          <w:tcPr>
            <w:tcW w:w="8935" w:type="dxa"/>
          </w:tcPr>
          <w:p w14:paraId="7F9A0483" w14:textId="77777777" w:rsidR="00884E37" w:rsidRPr="00961098" w:rsidRDefault="00580D6D" w:rsidP="007761DA">
            <w:pPr>
              <w:pStyle w:val="Heading4"/>
              <w:ind w:left="0"/>
              <w:jc w:val="both"/>
              <w:rPr>
                <w:highlight w:val="lightGray"/>
                <w:rtl/>
              </w:rPr>
            </w:pPr>
            <w:r>
              <w:rPr>
                <w:rFonts w:ascii="David" w:hAnsi="David" w:hint="cs"/>
                <w:color w:val="000000"/>
                <w:sz w:val="24"/>
                <w:szCs w:val="24"/>
                <w:rtl/>
              </w:rPr>
              <w:t>9</w:t>
            </w:r>
            <w:r w:rsidR="00884E37" w:rsidRPr="00D96913">
              <w:rPr>
                <w:rFonts w:ascii="David" w:hAnsi="David" w:hint="cs"/>
                <w:color w:val="000000"/>
                <w:sz w:val="24"/>
                <w:szCs w:val="24"/>
                <w:rtl/>
              </w:rPr>
              <w:t>.</w:t>
            </w:r>
            <w:r w:rsidR="00884E37" w:rsidRPr="00D96913">
              <w:rPr>
                <w:rFonts w:ascii="David" w:hAnsi="David"/>
                <w:color w:val="000000"/>
                <w:sz w:val="24"/>
                <w:szCs w:val="24"/>
                <w:rtl/>
              </w:rPr>
              <w:tab/>
            </w:r>
            <w:r w:rsidR="00884E37" w:rsidRPr="00F957CD">
              <w:rPr>
                <w:rFonts w:ascii="David" w:hAnsi="David"/>
                <w:color w:val="000000"/>
                <w:sz w:val="24"/>
                <w:szCs w:val="24"/>
                <w:rtl/>
              </w:rPr>
              <w:t>רווח (הפסד) משירותי ביטוח ומביטוח משנה</w:t>
            </w:r>
            <w:r w:rsidR="00884E37">
              <w:rPr>
                <w:rFonts w:ascii="David" w:hAnsi="David" w:hint="cs"/>
                <w:color w:val="000000"/>
                <w:sz w:val="24"/>
                <w:szCs w:val="24"/>
                <w:rtl/>
              </w:rPr>
              <w:t xml:space="preserve"> (המשך)</w:t>
            </w:r>
          </w:p>
        </w:tc>
      </w:tr>
    </w:tbl>
    <w:p w14:paraId="2C48FB77" w14:textId="77777777" w:rsidR="00884E37" w:rsidRDefault="00884E37" w:rsidP="00884E37">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4ECD8244" w14:textId="77777777" w:rsidTr="007761DA">
        <w:tc>
          <w:tcPr>
            <w:tcW w:w="1274" w:type="dxa"/>
            <w:vAlign w:val="bottom"/>
          </w:tcPr>
          <w:p w14:paraId="06E3C0A0"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6A617D09"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3906A3FA" w14:textId="77777777" w:rsidR="00884E37" w:rsidRPr="007B7E7A" w:rsidRDefault="00884E37" w:rsidP="007761DA">
            <w:pPr>
              <w:widowControl/>
              <w:overflowPunct/>
              <w:autoSpaceDE/>
              <w:autoSpaceDN/>
              <w:adjustRightInd/>
              <w:jc w:val="center"/>
              <w:textAlignment w:val="auto"/>
              <w:rPr>
                <w:rFonts w:ascii="David" w:hAnsi="David"/>
                <w:sz w:val="18"/>
                <w:szCs w:val="18"/>
              </w:rPr>
            </w:pPr>
            <w:r>
              <w:rPr>
                <w:rFonts w:ascii="David" w:hAnsi="David" w:hint="cs"/>
                <w:b/>
                <w:bCs/>
                <w:color w:val="000000"/>
                <w:sz w:val="18"/>
                <w:szCs w:val="18"/>
                <w:rtl/>
              </w:rPr>
              <w:t>לתקופה של שישה חודשים שהסתיימה ביום</w:t>
            </w:r>
          </w:p>
        </w:tc>
      </w:tr>
      <w:tr w:rsidR="00884E37" w:rsidRPr="0037288E" w14:paraId="6C187C1A" w14:textId="77777777" w:rsidTr="007761DA">
        <w:tc>
          <w:tcPr>
            <w:tcW w:w="1274" w:type="dxa"/>
            <w:vAlign w:val="bottom"/>
          </w:tcPr>
          <w:p w14:paraId="3D0B3961"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72A50D6F"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41015B4D" w14:textId="217BB101" w:rsidR="00884E37" w:rsidRPr="007B7E7A" w:rsidRDefault="00884E37"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884E37" w:rsidRPr="0037288E" w14:paraId="5AA58EC2" w14:textId="77777777" w:rsidTr="007761DA">
        <w:tc>
          <w:tcPr>
            <w:tcW w:w="1274" w:type="dxa"/>
            <w:vAlign w:val="bottom"/>
          </w:tcPr>
          <w:p w14:paraId="025DD734" w14:textId="7923153D" w:rsidR="00884E37" w:rsidRPr="00786016" w:rsidRDefault="00254BFD" w:rsidP="007761DA">
            <w:pPr>
              <w:widowControl/>
              <w:overflowPunct/>
              <w:autoSpaceDE/>
              <w:autoSpaceDN/>
              <w:adjustRightInd/>
              <w:textAlignment w:val="auto"/>
              <w:rPr>
                <w:rFonts w:ascii="David" w:hAnsi="David"/>
                <w:b/>
                <w:bCs/>
                <w:color w:val="000000"/>
                <w:u w:val="single"/>
                <w:rtl/>
              </w:rPr>
            </w:pPr>
            <w:r>
              <w:rPr>
                <w:rFonts w:ascii="David" w:hAnsi="David" w:hint="cs"/>
                <w:b/>
                <w:bCs/>
                <w:color w:val="000000"/>
                <w:u w:val="single"/>
                <w:rtl/>
              </w:rPr>
              <w:t xml:space="preserve">הון </w:t>
            </w:r>
          </w:p>
        </w:tc>
        <w:tc>
          <w:tcPr>
            <w:tcW w:w="3679" w:type="dxa"/>
            <w:noWrap/>
            <w:vAlign w:val="bottom"/>
          </w:tcPr>
          <w:p w14:paraId="65158CC7"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673" w:type="dxa"/>
            <w:noWrap/>
            <w:vAlign w:val="bottom"/>
          </w:tcPr>
          <w:p w14:paraId="06C6928E"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b/>
                <w:bCs/>
                <w:color w:val="000000"/>
                <w:sz w:val="18"/>
                <w:szCs w:val="18"/>
                <w:u w:val="single"/>
                <w:rtl/>
              </w:rPr>
            </w:pPr>
            <w:r w:rsidRPr="007B7E7A">
              <w:rPr>
                <w:rFonts w:ascii="David" w:hAnsi="David"/>
                <w:b/>
                <w:bCs/>
                <w:color w:val="000000"/>
                <w:sz w:val="18"/>
                <w:szCs w:val="18"/>
                <w:rtl/>
              </w:rPr>
              <w:t xml:space="preserve">הערות </w:t>
            </w:r>
          </w:p>
        </w:tc>
        <w:tc>
          <w:tcPr>
            <w:tcW w:w="1144" w:type="dxa"/>
            <w:vAlign w:val="bottom"/>
          </w:tcPr>
          <w:p w14:paraId="0AF0F70E"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594280AB"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674EFCE1"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5C483EFE"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b/>
                <w:bCs/>
                <w:color w:val="000000"/>
                <w:sz w:val="18"/>
                <w:szCs w:val="18"/>
                <w:rtl/>
              </w:rPr>
              <w:t>סך הכל</w:t>
            </w:r>
          </w:p>
        </w:tc>
      </w:tr>
      <w:tr w:rsidR="00884E37" w:rsidRPr="0037288E" w14:paraId="1298974C" w14:textId="77777777" w:rsidTr="007761DA">
        <w:tc>
          <w:tcPr>
            <w:tcW w:w="1274" w:type="dxa"/>
            <w:vAlign w:val="bottom"/>
          </w:tcPr>
          <w:p w14:paraId="1C628551"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0AA129EE"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63D23719" w14:textId="77777777" w:rsidR="00884E37" w:rsidRPr="009908CC" w:rsidRDefault="00884E37" w:rsidP="007761DA">
            <w:pPr>
              <w:widowControl/>
              <w:pBdr>
                <w:bottom w:val="single" w:sz="4" w:space="0" w:color="auto"/>
              </w:pBdr>
              <w:overflowPunct/>
              <w:autoSpaceDE/>
              <w:autoSpaceDN/>
              <w:adjustRightInd/>
              <w:jc w:val="center"/>
              <w:textAlignment w:val="auto"/>
              <w:rPr>
                <w:rFonts w:ascii="David" w:hAnsi="David"/>
                <w:b/>
                <w:bCs/>
                <w:sz w:val="18"/>
                <w:szCs w:val="18"/>
              </w:rPr>
            </w:pPr>
            <w:r w:rsidRPr="009908CC">
              <w:rPr>
                <w:rFonts w:ascii="David" w:hAnsi="David" w:hint="cs"/>
                <w:b/>
                <w:bCs/>
                <w:sz w:val="18"/>
                <w:szCs w:val="18"/>
                <w:rtl/>
              </w:rPr>
              <w:t>באלפי ש"ח</w:t>
            </w:r>
          </w:p>
        </w:tc>
      </w:tr>
    </w:tbl>
    <w:p w14:paraId="02F0F097" w14:textId="77777777" w:rsidR="00884E37" w:rsidRDefault="00884E37" w:rsidP="00884E37"/>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5CC90427" w14:textId="77777777" w:rsidTr="007761DA">
        <w:tc>
          <w:tcPr>
            <w:tcW w:w="1274" w:type="dxa"/>
            <w:vAlign w:val="bottom"/>
          </w:tcPr>
          <w:p w14:paraId="704A8A3F"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hideMark/>
          </w:tcPr>
          <w:p w14:paraId="76A69855" w14:textId="77777777" w:rsidR="00884E37" w:rsidRPr="0037288E" w:rsidRDefault="00884E37" w:rsidP="007761DA">
            <w:pPr>
              <w:widowControl/>
              <w:overflowPunct/>
              <w:autoSpaceDE/>
              <w:autoSpaceDN/>
              <w:adjustRightInd/>
              <w:textAlignment w:val="auto"/>
              <w:rPr>
                <w:rFonts w:ascii="David" w:hAnsi="David"/>
                <w:b/>
                <w:bCs/>
                <w:color w:val="000000"/>
                <w:u w:val="single"/>
              </w:rPr>
            </w:pPr>
            <w:r w:rsidRPr="0037288E">
              <w:rPr>
                <w:rFonts w:ascii="David" w:hAnsi="David"/>
                <w:b/>
                <w:bCs/>
                <w:color w:val="000000"/>
                <w:u w:val="single"/>
                <w:rtl/>
              </w:rPr>
              <w:t>הכנסות (הוצאות) נטו בגין חוזי ביטוח משנה מוחזקים</w:t>
            </w:r>
          </w:p>
        </w:tc>
        <w:tc>
          <w:tcPr>
            <w:tcW w:w="673" w:type="dxa"/>
            <w:noWrap/>
            <w:vAlign w:val="bottom"/>
            <w:hideMark/>
          </w:tcPr>
          <w:p w14:paraId="702EF8FA"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ז</w:t>
            </w:r>
          </w:p>
        </w:tc>
        <w:tc>
          <w:tcPr>
            <w:tcW w:w="1144" w:type="dxa"/>
            <w:noWrap/>
            <w:vAlign w:val="bottom"/>
            <w:hideMark/>
          </w:tcPr>
          <w:p w14:paraId="551271A6"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F9EDD9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CA9015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AA45121"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1DC42D40" w14:textId="77777777" w:rsidTr="007761DA">
        <w:tc>
          <w:tcPr>
            <w:tcW w:w="1274" w:type="dxa"/>
            <w:vAlign w:val="bottom"/>
          </w:tcPr>
          <w:p w14:paraId="26B1299B" w14:textId="77777777" w:rsidR="00884E37" w:rsidRPr="00786016" w:rsidRDefault="00884E37" w:rsidP="007761DA">
            <w:pPr>
              <w:widowControl/>
              <w:overflowPunct/>
              <w:autoSpaceDE/>
              <w:autoSpaceDN/>
              <w:bidi w:val="0"/>
              <w:adjustRightInd/>
              <w:textAlignment w:val="auto"/>
              <w:rPr>
                <w:rFonts w:ascii="David" w:hAnsi="David"/>
              </w:rPr>
            </w:pPr>
          </w:p>
        </w:tc>
        <w:tc>
          <w:tcPr>
            <w:tcW w:w="3679" w:type="dxa"/>
            <w:noWrap/>
            <w:vAlign w:val="bottom"/>
            <w:hideMark/>
          </w:tcPr>
          <w:p w14:paraId="7595E630" w14:textId="77777777" w:rsidR="00884E37" w:rsidRPr="0037288E" w:rsidRDefault="00884E37" w:rsidP="007761DA">
            <w:pPr>
              <w:widowControl/>
              <w:overflowPunct/>
              <w:autoSpaceDE/>
              <w:autoSpaceDN/>
              <w:bidi w:val="0"/>
              <w:adjustRightInd/>
              <w:jc w:val="right"/>
              <w:textAlignment w:val="auto"/>
              <w:rPr>
                <w:rFonts w:ascii="David" w:hAnsi="David"/>
              </w:rPr>
            </w:pPr>
          </w:p>
        </w:tc>
        <w:tc>
          <w:tcPr>
            <w:tcW w:w="673" w:type="dxa"/>
            <w:noWrap/>
            <w:vAlign w:val="bottom"/>
            <w:hideMark/>
          </w:tcPr>
          <w:p w14:paraId="12ACB933"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0749937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CAA65E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014924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03BB60F"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233490ED" w14:textId="77777777" w:rsidTr="007761DA">
        <w:tc>
          <w:tcPr>
            <w:tcW w:w="1274" w:type="dxa"/>
            <w:vAlign w:val="bottom"/>
          </w:tcPr>
          <w:p w14:paraId="0A08B4E3"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0B102AA1"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הוצאות מביטוח משנה:</w:t>
            </w:r>
          </w:p>
        </w:tc>
        <w:tc>
          <w:tcPr>
            <w:tcW w:w="673" w:type="dxa"/>
            <w:noWrap/>
            <w:vAlign w:val="bottom"/>
            <w:hideMark/>
          </w:tcPr>
          <w:p w14:paraId="064024E1"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65D37CA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D62770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57DF9C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CE408DC"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98E88A6" w14:textId="77777777" w:rsidTr="007761DA">
        <w:tc>
          <w:tcPr>
            <w:tcW w:w="1274" w:type="dxa"/>
            <w:vAlign w:val="bottom"/>
          </w:tcPr>
          <w:p w14:paraId="32A8A5FF"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0AF4EF92"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719775E6" w14:textId="77777777" w:rsidR="00884E37" w:rsidRPr="0037288E" w:rsidRDefault="00884E37" w:rsidP="007761DA">
            <w:pPr>
              <w:widowControl/>
              <w:overflowPunct/>
              <w:autoSpaceDE/>
              <w:autoSpaceDN/>
              <w:adjustRightInd/>
              <w:textAlignment w:val="auto"/>
              <w:rPr>
                <w:rFonts w:ascii="David" w:hAnsi="David"/>
                <w:b/>
                <w:bCs/>
                <w:rtl/>
              </w:rPr>
            </w:pPr>
          </w:p>
        </w:tc>
        <w:tc>
          <w:tcPr>
            <w:tcW w:w="1144" w:type="dxa"/>
            <w:noWrap/>
            <w:vAlign w:val="bottom"/>
            <w:hideMark/>
          </w:tcPr>
          <w:p w14:paraId="5A92EBC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16CB2A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20F47D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F444818"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5F658091" w14:textId="77777777" w:rsidTr="007761DA">
        <w:tc>
          <w:tcPr>
            <w:tcW w:w="1274" w:type="dxa"/>
            <w:vAlign w:val="bottom"/>
          </w:tcPr>
          <w:p w14:paraId="1C1D3088"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26DB9E49" w14:textId="77777777" w:rsidR="00884E37" w:rsidRPr="00804E85" w:rsidRDefault="00884E37" w:rsidP="007761DA">
            <w:pPr>
              <w:widowControl/>
              <w:overflowPunct/>
              <w:autoSpaceDE/>
              <w:autoSpaceDN/>
              <w:adjustRightInd/>
              <w:textAlignment w:val="auto"/>
              <w:rPr>
                <w:rFonts w:ascii="David" w:hAnsi="David"/>
                <w:i/>
                <w:iCs/>
                <w:color w:val="000000"/>
              </w:rPr>
            </w:pPr>
            <w:r w:rsidRPr="00804E85">
              <w:rPr>
                <w:rFonts w:ascii="David" w:hAnsi="David"/>
                <w:i/>
                <w:iCs/>
                <w:color w:val="000000"/>
                <w:rtl/>
              </w:rPr>
              <w:t>סכומים המתייחסים לשינויים בנכסים בגין יתרת הכיסוי (</w:t>
            </w:r>
            <w:r w:rsidRPr="00804E85">
              <w:rPr>
                <w:rFonts w:ascii="David" w:hAnsi="David"/>
                <w:i/>
                <w:iCs/>
                <w:color w:val="000000"/>
              </w:rPr>
              <w:t>ARC</w:t>
            </w:r>
            <w:r w:rsidRPr="00804E85">
              <w:rPr>
                <w:rFonts w:ascii="David" w:hAnsi="David"/>
                <w:i/>
                <w:iCs/>
                <w:color w:val="000000"/>
                <w:rtl/>
              </w:rPr>
              <w:t>):</w:t>
            </w:r>
          </w:p>
        </w:tc>
        <w:tc>
          <w:tcPr>
            <w:tcW w:w="673" w:type="dxa"/>
            <w:vAlign w:val="bottom"/>
            <w:hideMark/>
          </w:tcPr>
          <w:p w14:paraId="525417EE"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7F26F54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49B98C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03FEB5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F356B63"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0A0D555" w14:textId="77777777" w:rsidTr="007761DA">
        <w:tc>
          <w:tcPr>
            <w:tcW w:w="1274" w:type="dxa"/>
            <w:vAlign w:val="bottom"/>
          </w:tcPr>
          <w:p w14:paraId="54021F14"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706F2B63"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שהתקבלו</w:t>
            </w:r>
          </w:p>
        </w:tc>
        <w:tc>
          <w:tcPr>
            <w:tcW w:w="673" w:type="dxa"/>
            <w:noWrap/>
            <w:vAlign w:val="bottom"/>
            <w:hideMark/>
          </w:tcPr>
          <w:p w14:paraId="73E06F18"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א,ח</w:t>
            </w:r>
          </w:p>
        </w:tc>
        <w:tc>
          <w:tcPr>
            <w:tcW w:w="1144" w:type="dxa"/>
            <w:noWrap/>
            <w:vAlign w:val="bottom"/>
            <w:hideMark/>
          </w:tcPr>
          <w:p w14:paraId="0412EEEC"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564894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CF470A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8932936"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045FE50B" w14:textId="77777777" w:rsidTr="007761DA">
        <w:tc>
          <w:tcPr>
            <w:tcW w:w="1274" w:type="dxa"/>
            <w:vAlign w:val="bottom"/>
          </w:tcPr>
          <w:p w14:paraId="2524FA1E"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169C1B61"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7DD320D7"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279FD8AF"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A487FB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A58C75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AE4BE29"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595B99E1" w14:textId="77777777" w:rsidTr="007761DA">
        <w:tc>
          <w:tcPr>
            <w:tcW w:w="1274" w:type="dxa"/>
            <w:vAlign w:val="bottom"/>
          </w:tcPr>
          <w:p w14:paraId="6DE288AC"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26A218BC"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השבות של תביעות בגין חוזי ביטוח בסיס ושל הוצאות שירותי ביטוח אחרות צפויות שהתהוו</w:t>
            </w:r>
          </w:p>
        </w:tc>
        <w:tc>
          <w:tcPr>
            <w:tcW w:w="673" w:type="dxa"/>
            <w:noWrap/>
            <w:vAlign w:val="bottom"/>
            <w:hideMark/>
          </w:tcPr>
          <w:p w14:paraId="339BADA7"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7661B2D6"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D16AD6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A075DC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7A468F6"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5CD35CFC" w14:textId="77777777" w:rsidTr="007761DA">
        <w:tc>
          <w:tcPr>
            <w:tcW w:w="1274" w:type="dxa"/>
            <w:vAlign w:val="bottom"/>
          </w:tcPr>
          <w:p w14:paraId="2A2B37E3"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570BCF90"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7B26A7D1"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500FB5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61B6AFD6"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38849B48"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5245DA4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0EB33832" w14:textId="77777777" w:rsidTr="007761DA">
        <w:tc>
          <w:tcPr>
            <w:tcW w:w="1274" w:type="dxa"/>
            <w:vAlign w:val="bottom"/>
          </w:tcPr>
          <w:p w14:paraId="33A31A2C"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132FCFAC"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2C3EAA1D"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7B10EFF3" w14:textId="77777777" w:rsidR="00884E37" w:rsidRPr="00804E85" w:rsidRDefault="00884E37" w:rsidP="007761DA">
            <w:pPr>
              <w:widowControl/>
              <w:overflowPunct/>
              <w:autoSpaceDE/>
              <w:autoSpaceDN/>
              <w:adjustRightInd/>
              <w:textAlignment w:val="auto"/>
              <w:rPr>
                <w:rFonts w:asciiTheme="minorHAnsi" w:hAnsiTheme="minorHAnsi"/>
                <w:color w:val="000000"/>
                <w:rtl/>
              </w:rPr>
            </w:pPr>
          </w:p>
        </w:tc>
        <w:tc>
          <w:tcPr>
            <w:tcW w:w="1144" w:type="dxa"/>
            <w:noWrap/>
            <w:vAlign w:val="bottom"/>
            <w:hideMark/>
          </w:tcPr>
          <w:p w14:paraId="53D2402D"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43F4E4C6"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24F96562"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0B77EF8F" w14:textId="77777777" w:rsidTr="007761DA">
        <w:tc>
          <w:tcPr>
            <w:tcW w:w="1274" w:type="dxa"/>
            <w:vAlign w:val="bottom"/>
          </w:tcPr>
          <w:p w14:paraId="0C7F969B"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15C173E1"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398741BA"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w:t>
            </w:r>
          </w:p>
        </w:tc>
        <w:tc>
          <w:tcPr>
            <w:tcW w:w="1144" w:type="dxa"/>
            <w:noWrap/>
            <w:vAlign w:val="bottom"/>
            <w:hideMark/>
          </w:tcPr>
          <w:p w14:paraId="14F13EE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tl/>
              </w:rPr>
            </w:pPr>
          </w:p>
        </w:tc>
        <w:tc>
          <w:tcPr>
            <w:tcW w:w="1144" w:type="dxa"/>
            <w:noWrap/>
            <w:vAlign w:val="bottom"/>
            <w:hideMark/>
          </w:tcPr>
          <w:p w14:paraId="0606346E"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371608A6"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635693FB"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7A0ED317" w14:textId="77777777" w:rsidTr="007761DA">
        <w:tc>
          <w:tcPr>
            <w:tcW w:w="1274" w:type="dxa"/>
            <w:vAlign w:val="bottom"/>
          </w:tcPr>
          <w:p w14:paraId="132DFF98"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66B317FF"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הוצאות מביטוח משנה</w:t>
            </w:r>
          </w:p>
        </w:tc>
        <w:tc>
          <w:tcPr>
            <w:tcW w:w="673" w:type="dxa"/>
            <w:noWrap/>
            <w:vAlign w:val="bottom"/>
            <w:hideMark/>
          </w:tcPr>
          <w:p w14:paraId="7FAC9129"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1A49D7F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DEE10BE"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1051AD8"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BE3B7CB"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1B39BEEA" w14:textId="77777777" w:rsidTr="007761DA">
        <w:tc>
          <w:tcPr>
            <w:tcW w:w="1274" w:type="dxa"/>
            <w:vAlign w:val="bottom"/>
          </w:tcPr>
          <w:p w14:paraId="25C50C39"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1372ABB8"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3132707C"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7712193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C5D45F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151F49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0201E5D"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5D3803BA" w14:textId="77777777" w:rsidTr="007761DA">
        <w:tc>
          <w:tcPr>
            <w:tcW w:w="1274" w:type="dxa"/>
            <w:vAlign w:val="bottom"/>
          </w:tcPr>
          <w:p w14:paraId="115DC47E"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5547D310"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הכנסות מביטוח משנה:</w:t>
            </w:r>
          </w:p>
        </w:tc>
        <w:tc>
          <w:tcPr>
            <w:tcW w:w="673" w:type="dxa"/>
            <w:noWrap/>
            <w:vAlign w:val="bottom"/>
            <w:hideMark/>
          </w:tcPr>
          <w:p w14:paraId="3F78FCFB"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1F8DFFC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59B346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E36914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E708200"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57C6A81B" w14:textId="77777777" w:rsidTr="007761DA">
        <w:tc>
          <w:tcPr>
            <w:tcW w:w="1274" w:type="dxa"/>
            <w:vAlign w:val="bottom"/>
          </w:tcPr>
          <w:p w14:paraId="48F3EC95" w14:textId="6F727202" w:rsidR="00884E37" w:rsidRPr="00786016" w:rsidRDefault="00774EED" w:rsidP="007761DA">
            <w:pPr>
              <w:widowControl/>
              <w:overflowPunct/>
              <w:autoSpaceDE/>
              <w:autoSpaceDN/>
              <w:adjustRightInd/>
              <w:textAlignment w:val="auto"/>
              <w:rPr>
                <w:rFonts w:ascii="David" w:hAnsi="David"/>
                <w:color w:val="000000"/>
                <w:rtl/>
              </w:rPr>
            </w:pPr>
            <w:r w:rsidRPr="00BF21A9">
              <w:rPr>
                <w:rFonts w:ascii="David" w:hAnsi="David" w:hint="cs"/>
                <w:b/>
                <w:bCs/>
                <w:i/>
                <w:iCs/>
                <w:rtl/>
              </w:rPr>
              <w:t>[עודכן]</w:t>
            </w:r>
          </w:p>
        </w:tc>
        <w:tc>
          <w:tcPr>
            <w:tcW w:w="3679" w:type="dxa"/>
            <w:noWrap/>
            <w:vAlign w:val="bottom"/>
            <w:hideMark/>
          </w:tcPr>
          <w:p w14:paraId="50C7ED30" w14:textId="2C1242E4" w:rsidR="00884E37" w:rsidRPr="00B221E8" w:rsidRDefault="00884E37" w:rsidP="007761DA">
            <w:pPr>
              <w:widowControl/>
              <w:overflowPunct/>
              <w:autoSpaceDE/>
              <w:autoSpaceDN/>
              <w:adjustRightInd/>
              <w:textAlignment w:val="auto"/>
              <w:rPr>
                <w:rFonts w:ascii="David" w:hAnsi="David"/>
                <w:color w:val="000000"/>
                <w:spacing w:val="-4"/>
              </w:rPr>
            </w:pPr>
            <w:r w:rsidRPr="00B221E8">
              <w:rPr>
                <w:rFonts w:ascii="David" w:hAnsi="David"/>
                <w:color w:val="000000"/>
                <w:spacing w:val="-4"/>
                <w:rtl/>
              </w:rPr>
              <w:t>השבות של תביעות בגין חוזי ביטוח בסיס ושל הוצאות שירותי ביטוח אחרות שהתהוו</w:t>
            </w:r>
            <w:r w:rsidR="00774EED" w:rsidRPr="00B221E8">
              <w:rPr>
                <w:rFonts w:ascii="David" w:hAnsi="David"/>
                <w:color w:val="000000"/>
                <w:spacing w:val="-4"/>
                <w:rtl/>
              </w:rPr>
              <w:t xml:space="preserve"> </w:t>
            </w:r>
            <w:r w:rsidR="00774EED" w:rsidRPr="00B221E8">
              <w:rPr>
                <w:rFonts w:ascii="David" w:hAnsi="David"/>
                <w:spacing w:val="-4"/>
                <w:rtl/>
              </w:rPr>
              <w:t xml:space="preserve"> (*)</w:t>
            </w:r>
          </w:p>
        </w:tc>
        <w:tc>
          <w:tcPr>
            <w:tcW w:w="673" w:type="dxa"/>
            <w:noWrap/>
            <w:vAlign w:val="bottom"/>
            <w:hideMark/>
          </w:tcPr>
          <w:p w14:paraId="20E33B35"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86321E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E18062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AB1470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DFEEC94"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098A6FD" w14:textId="77777777" w:rsidTr="007761DA">
        <w:tc>
          <w:tcPr>
            <w:tcW w:w="1274" w:type="dxa"/>
            <w:vAlign w:val="bottom"/>
          </w:tcPr>
          <w:p w14:paraId="7B2BF271"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6000C2B3"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שינויים המתייחסים לשירותי עבר</w:t>
            </w:r>
            <w:r>
              <w:rPr>
                <w:rFonts w:ascii="David" w:hAnsi="David" w:hint="cs"/>
                <w:color w:val="000000"/>
                <w:rtl/>
              </w:rPr>
              <w:t xml:space="preserve"> </w:t>
            </w:r>
            <w:r w:rsidRPr="0037288E">
              <w:rPr>
                <w:rFonts w:ascii="David" w:hAnsi="David"/>
                <w:color w:val="000000"/>
                <w:rtl/>
              </w:rPr>
              <w:t xml:space="preserve">- תיאום לנכסים בגין תביעות שהתהוו </w:t>
            </w:r>
          </w:p>
        </w:tc>
        <w:tc>
          <w:tcPr>
            <w:tcW w:w="673" w:type="dxa"/>
            <w:noWrap/>
            <w:vAlign w:val="bottom"/>
            <w:hideMark/>
          </w:tcPr>
          <w:p w14:paraId="183A2B5D"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0A9E5C9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851C89D"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48A3A1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5E3D614"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12E18E78" w14:textId="77777777" w:rsidTr="007761DA">
        <w:tc>
          <w:tcPr>
            <w:tcW w:w="1274" w:type="dxa"/>
            <w:vAlign w:val="bottom"/>
          </w:tcPr>
          <w:p w14:paraId="3B4B1D24"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4BA9B0C4"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 xml:space="preserve">השבות של הפסדים (ביטול הפסדים) בגין קבוצות של חוזי ביטוח בסיס מכבידים </w:t>
            </w:r>
          </w:p>
        </w:tc>
        <w:tc>
          <w:tcPr>
            <w:tcW w:w="673" w:type="dxa"/>
            <w:noWrap/>
            <w:vAlign w:val="bottom"/>
            <w:hideMark/>
          </w:tcPr>
          <w:p w14:paraId="47EF1C01"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B12332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441EC8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01C1D89"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1A5DB79"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F21CDAF" w14:textId="77777777" w:rsidTr="007761DA">
        <w:tc>
          <w:tcPr>
            <w:tcW w:w="1274" w:type="dxa"/>
            <w:vAlign w:val="bottom"/>
          </w:tcPr>
          <w:p w14:paraId="72235F71"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521167B0"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השפעת השינויים בסיכון אי הביצוע של מבטחי המשנה</w:t>
            </w:r>
          </w:p>
        </w:tc>
        <w:tc>
          <w:tcPr>
            <w:tcW w:w="673" w:type="dxa"/>
            <w:noWrap/>
            <w:vAlign w:val="bottom"/>
            <w:hideMark/>
          </w:tcPr>
          <w:p w14:paraId="00C3ABAD"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יא</w:t>
            </w:r>
          </w:p>
        </w:tc>
        <w:tc>
          <w:tcPr>
            <w:tcW w:w="1144" w:type="dxa"/>
            <w:noWrap/>
            <w:vAlign w:val="bottom"/>
            <w:hideMark/>
          </w:tcPr>
          <w:p w14:paraId="6D9DAC10"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54DEE61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62CC9C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F44D810"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D02C1F0" w14:textId="77777777" w:rsidTr="007761DA">
        <w:tc>
          <w:tcPr>
            <w:tcW w:w="1274" w:type="dxa"/>
            <w:vAlign w:val="bottom"/>
          </w:tcPr>
          <w:p w14:paraId="1EDC6D65"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095D85B9"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63DFCF5D"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C2315B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09054C7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2B5397DF"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40F61EA7"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r>
      <w:tr w:rsidR="00884E37" w:rsidRPr="0037288E" w14:paraId="17568A84" w14:textId="77777777" w:rsidTr="007761DA">
        <w:tc>
          <w:tcPr>
            <w:tcW w:w="1274" w:type="dxa"/>
            <w:vAlign w:val="bottom"/>
          </w:tcPr>
          <w:p w14:paraId="2DD6E2CA"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27C7279E"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מביטוח משנה</w:t>
            </w:r>
          </w:p>
        </w:tc>
        <w:tc>
          <w:tcPr>
            <w:tcW w:w="673" w:type="dxa"/>
            <w:noWrap/>
            <w:vAlign w:val="bottom"/>
            <w:hideMark/>
          </w:tcPr>
          <w:p w14:paraId="1E478FC6"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3A635B5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0B34211"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7FA418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66B05FC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1DD6CE59" w14:textId="77777777" w:rsidTr="007761DA">
        <w:tc>
          <w:tcPr>
            <w:tcW w:w="1274" w:type="dxa"/>
            <w:vAlign w:val="bottom"/>
          </w:tcPr>
          <w:p w14:paraId="6E0CB926"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7927E6C7"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0ACD69CA"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056029D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5323DE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37D991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467D158"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D7FC9A8" w14:textId="77777777" w:rsidTr="007761DA">
        <w:tc>
          <w:tcPr>
            <w:tcW w:w="1274" w:type="dxa"/>
            <w:vAlign w:val="bottom"/>
          </w:tcPr>
          <w:p w14:paraId="54B6FAB5"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0ABCCB72"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(הוצאות) נטו בגין חוזי ביטוח משנה מוחזקים</w:t>
            </w:r>
          </w:p>
        </w:tc>
        <w:tc>
          <w:tcPr>
            <w:tcW w:w="673" w:type="dxa"/>
            <w:noWrap/>
            <w:vAlign w:val="bottom"/>
            <w:hideMark/>
          </w:tcPr>
          <w:p w14:paraId="07D59827"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283ACB7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729B5529"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C1EFF0E"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C2B8AFC"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38F9E07E" w14:textId="77777777" w:rsidTr="007761DA">
        <w:tc>
          <w:tcPr>
            <w:tcW w:w="1274" w:type="dxa"/>
            <w:vAlign w:val="bottom"/>
          </w:tcPr>
          <w:p w14:paraId="7A67D8EA"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vAlign w:val="bottom"/>
            <w:hideMark/>
          </w:tcPr>
          <w:p w14:paraId="7CF9939F"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vAlign w:val="bottom"/>
            <w:hideMark/>
          </w:tcPr>
          <w:p w14:paraId="0DA13C77"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vAlign w:val="bottom"/>
            <w:hideMark/>
          </w:tcPr>
          <w:p w14:paraId="7D9964E3"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00C0597F"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6E36088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9F1B6AD"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1905D270" w14:textId="77777777" w:rsidTr="007761DA">
        <w:tc>
          <w:tcPr>
            <w:tcW w:w="1274" w:type="dxa"/>
            <w:vAlign w:val="bottom"/>
          </w:tcPr>
          <w:p w14:paraId="65260CDA"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7FC7E12E"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 xml:space="preserve">רווח (הפסד) משירותי ביטוח </w:t>
            </w:r>
          </w:p>
        </w:tc>
        <w:tc>
          <w:tcPr>
            <w:tcW w:w="673" w:type="dxa"/>
            <w:noWrap/>
            <w:vAlign w:val="bottom"/>
            <w:hideMark/>
          </w:tcPr>
          <w:p w14:paraId="3216A7AF"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2A2BB5B9"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69E7492E"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68EF54C8"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40946C26"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r>
    </w:tbl>
    <w:p w14:paraId="0F66C3FE" w14:textId="77777777" w:rsidR="00884E37" w:rsidRDefault="00884E37" w:rsidP="00884E37">
      <w:pPr>
        <w:widowControl/>
        <w:overflowPunct/>
        <w:autoSpaceDE/>
        <w:autoSpaceDN/>
        <w:adjustRightInd/>
        <w:jc w:val="both"/>
        <w:textAlignment w:val="auto"/>
        <w:rPr>
          <w:rFonts w:ascii="David" w:hAnsi="David"/>
          <w:rtl/>
        </w:rPr>
      </w:pPr>
    </w:p>
    <w:tbl>
      <w:tblPr>
        <w:bidiVisual/>
        <w:tblW w:w="10215" w:type="dxa"/>
        <w:tblInd w:w="-80" w:type="dxa"/>
        <w:tblLayout w:type="fixed"/>
        <w:tblLook w:val="01E0" w:firstRow="1" w:lastRow="1" w:firstColumn="1" w:lastColumn="1" w:noHBand="0" w:noVBand="0"/>
      </w:tblPr>
      <w:tblGrid>
        <w:gridCol w:w="1275"/>
        <w:gridCol w:w="8940"/>
      </w:tblGrid>
      <w:tr w:rsidR="00774EED" w:rsidRPr="00BF21A9" w14:paraId="29C1009C" w14:textId="77777777" w:rsidTr="00BF21A9">
        <w:tc>
          <w:tcPr>
            <w:tcW w:w="1275" w:type="dxa"/>
          </w:tcPr>
          <w:p w14:paraId="1AB7798B" w14:textId="77777777" w:rsidR="00774EED" w:rsidRPr="00E549E5" w:rsidRDefault="00774EED"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40" w:type="dxa"/>
          </w:tcPr>
          <w:p w14:paraId="0BBE975A" w14:textId="77777777" w:rsidR="00774EED" w:rsidRPr="00BF21A9" w:rsidRDefault="00774EED" w:rsidP="00BF21A9">
            <w:pPr>
              <w:widowControl/>
              <w:overflowPunct/>
              <w:autoSpaceDE/>
              <w:adjustRightInd/>
              <w:ind w:left="567" w:hanging="567"/>
              <w:jc w:val="both"/>
              <w:textAlignment w:val="auto"/>
              <w:rPr>
                <w:rFonts w:ascii="David" w:hAnsi="David"/>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highlight w:val="lightGray"/>
                <w:rtl/>
              </w:rPr>
              <w:t>ככל שבמגזר מסוים ישנן הכנסות בגישת הקצאת הפרמיה (</w:t>
            </w:r>
            <w:r w:rsidRPr="00BF21A9">
              <w:rPr>
                <w:rFonts w:ascii="David" w:hAnsi="David" w:hint="cs"/>
                <w:highlight w:val="lightGray"/>
              </w:rPr>
              <w:t>PAA</w:t>
            </w:r>
            <w:r w:rsidRPr="00BF21A9">
              <w:rPr>
                <w:rFonts w:ascii="David" w:hAnsi="David" w:hint="cs"/>
                <w:highlight w:val="lightGray"/>
                <w:rtl/>
              </w:rPr>
              <w:t>), לצד הכנסות במודל המדידה הכללי (</w:t>
            </w:r>
            <w:r w:rsidRPr="00BF21A9">
              <w:rPr>
                <w:rFonts w:ascii="David" w:hAnsi="David" w:hint="cs"/>
                <w:highlight w:val="lightGray"/>
              </w:rPr>
              <w:t>GMM</w:t>
            </w:r>
            <w:r w:rsidRPr="00BF21A9">
              <w:rPr>
                <w:rFonts w:ascii="David" w:hAnsi="David" w:hint="cs"/>
                <w:highlight w:val="lightGray"/>
                <w:rtl/>
              </w:rPr>
              <w:t>) או גישת העמלה המשתנה (</w:t>
            </w:r>
            <w:r w:rsidRPr="00BF21A9">
              <w:rPr>
                <w:rFonts w:ascii="David" w:hAnsi="David" w:hint="cs"/>
                <w:highlight w:val="lightGray"/>
              </w:rPr>
              <w:t>VFA</w:t>
            </w:r>
            <w:r w:rsidRPr="00BF21A9">
              <w:rPr>
                <w:rFonts w:ascii="David" w:hAnsi="David" w:hint="cs"/>
                <w:highlight w:val="lightGray"/>
                <w:rtl/>
              </w:rPr>
              <w:t>), אנו סבורים כי על מנת לאפשר ניתוח טוב יותר של התביעות בפועל ביחס לתחזית התביעות, להפריד באמצעות הכללת פירוט נוסף, את התביעות המתייחסות לקבוצות המטופלות לפי גישת הקצאת הפרמיה (</w:t>
            </w:r>
            <w:r w:rsidRPr="00BF21A9">
              <w:rPr>
                <w:rFonts w:ascii="David" w:hAnsi="David" w:hint="cs"/>
                <w:highlight w:val="lightGray"/>
              </w:rPr>
              <w:t>PAA</w:t>
            </w:r>
            <w:r w:rsidRPr="00BF21A9">
              <w:rPr>
                <w:rFonts w:ascii="David" w:hAnsi="David" w:hint="cs"/>
                <w:highlight w:val="lightGray"/>
                <w:rtl/>
              </w:rPr>
              <w:t>) לעומת גישות אחרות. להלן נוסח מוצע לגילוי כאמור:</w:t>
            </w:r>
          </w:p>
        </w:tc>
      </w:tr>
    </w:tbl>
    <w:p w14:paraId="5258D376" w14:textId="77777777" w:rsidR="00774EED" w:rsidRDefault="00774EED" w:rsidP="00884E37">
      <w:pPr>
        <w:widowControl/>
        <w:overflowPunct/>
        <w:autoSpaceDE/>
        <w:autoSpaceDN/>
        <w:adjustRightInd/>
        <w:ind w:left="567" w:hanging="567"/>
        <w:jc w:val="both"/>
        <w:textAlignment w:val="auto"/>
        <w:rPr>
          <w:rFonts w:ascii="Calibri" w:hAnsi="Calibri" w:cs="Calibri"/>
          <w:color w:val="000000"/>
          <w:rtl/>
        </w:rPr>
      </w:pPr>
    </w:p>
    <w:p w14:paraId="5EB13DD7" w14:textId="77777777" w:rsidR="00774EED" w:rsidRDefault="00774EED">
      <w:r>
        <w:br w:type="page"/>
      </w:r>
    </w:p>
    <w:tbl>
      <w:tblPr>
        <w:bidiVisual/>
        <w:tblW w:w="10215" w:type="dxa"/>
        <w:tblInd w:w="-80" w:type="dxa"/>
        <w:tblLayout w:type="fixed"/>
        <w:tblLook w:val="01E0" w:firstRow="1" w:lastRow="1" w:firstColumn="1" w:lastColumn="1" w:noHBand="0" w:noVBand="0"/>
      </w:tblPr>
      <w:tblGrid>
        <w:gridCol w:w="1275"/>
        <w:gridCol w:w="8940"/>
      </w:tblGrid>
      <w:tr w:rsidR="00774EED" w:rsidRPr="00774EED" w14:paraId="7F8E9CF9" w14:textId="77777777" w:rsidTr="00BF21A9">
        <w:tc>
          <w:tcPr>
            <w:tcW w:w="1275" w:type="dxa"/>
            <w:hideMark/>
          </w:tcPr>
          <w:p w14:paraId="2F8A45DC" w14:textId="08C09217" w:rsidR="00774EED" w:rsidRPr="00774EED" w:rsidRDefault="00774EED" w:rsidP="00BF21A9">
            <w:pPr>
              <w:bidi w:val="0"/>
              <w:spacing w:line="300" w:lineRule="exact"/>
              <w:jc w:val="right"/>
              <w:textAlignment w:val="auto"/>
              <w:rPr>
                <w:rFonts w:ascii="David" w:hAnsi="David"/>
                <w:sz w:val="16"/>
                <w:szCs w:val="16"/>
              </w:rPr>
            </w:pPr>
            <w:r w:rsidRPr="000C01C1">
              <w:rPr>
                <w:rFonts w:ascii="David" w:hAnsi="David"/>
                <w:i/>
                <w:iCs/>
                <w:sz w:val="16"/>
                <w:szCs w:val="16"/>
              </w:rPr>
              <w:lastRenderedPageBreak/>
              <w:t>Reference</w:t>
            </w:r>
          </w:p>
        </w:tc>
        <w:tc>
          <w:tcPr>
            <w:tcW w:w="8940" w:type="dxa"/>
          </w:tcPr>
          <w:p w14:paraId="66A6D92B" w14:textId="77777777" w:rsidR="00774EED" w:rsidRPr="000C01C1" w:rsidRDefault="00774EED" w:rsidP="00BF21A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29E63511" w14:textId="77777777" w:rsidR="00774EED" w:rsidRPr="00774EED" w:rsidRDefault="00774EED" w:rsidP="00BF21A9">
            <w:pPr>
              <w:spacing w:line="300" w:lineRule="exact"/>
              <w:jc w:val="both"/>
              <w:textAlignment w:val="auto"/>
              <w:rPr>
                <w:rFonts w:ascii="David" w:hAnsi="David"/>
                <w:rtl/>
              </w:rPr>
            </w:pPr>
          </w:p>
        </w:tc>
      </w:tr>
      <w:tr w:rsidR="00774EED" w:rsidRPr="00774EED" w14:paraId="734C8984" w14:textId="77777777" w:rsidTr="00BF21A9">
        <w:tc>
          <w:tcPr>
            <w:tcW w:w="1275" w:type="dxa"/>
          </w:tcPr>
          <w:p w14:paraId="1D28E775" w14:textId="77777777" w:rsidR="00774EED" w:rsidRPr="00774EED" w:rsidRDefault="00774EED" w:rsidP="00BF21A9">
            <w:pPr>
              <w:bidi w:val="0"/>
              <w:jc w:val="right"/>
              <w:textAlignment w:val="auto"/>
              <w:rPr>
                <w:rFonts w:ascii="David" w:hAnsi="David"/>
                <w:i/>
                <w:iCs/>
                <w:sz w:val="16"/>
                <w:szCs w:val="16"/>
                <w:rtl/>
                <w:lang w:val="pt-BR"/>
              </w:rPr>
            </w:pPr>
          </w:p>
        </w:tc>
        <w:tc>
          <w:tcPr>
            <w:tcW w:w="8940" w:type="dxa"/>
          </w:tcPr>
          <w:p w14:paraId="454435AA" w14:textId="77777777" w:rsidR="00774EED" w:rsidRDefault="00774EED" w:rsidP="00BF21A9">
            <w:pPr>
              <w:pStyle w:val="Heading4"/>
              <w:ind w:left="0"/>
              <w:jc w:val="both"/>
              <w:rPr>
                <w:rFonts w:ascii="David" w:hAnsi="David"/>
                <w:color w:val="000000"/>
                <w:sz w:val="24"/>
                <w:szCs w:val="24"/>
              </w:rPr>
            </w:pPr>
            <w:r>
              <w:rPr>
                <w:rFonts w:ascii="David" w:hAnsi="David" w:hint="cs"/>
                <w:color w:val="000000"/>
                <w:sz w:val="24"/>
                <w:szCs w:val="24"/>
                <w:rtl/>
              </w:rPr>
              <w:t>9</w:t>
            </w:r>
            <w:r w:rsidRPr="00D96913">
              <w:rPr>
                <w:rFonts w:ascii="David" w:hAnsi="David" w:hint="cs"/>
                <w:color w:val="000000"/>
                <w:sz w:val="24"/>
                <w:szCs w:val="24"/>
                <w:rtl/>
              </w:rPr>
              <w:t>.</w:t>
            </w:r>
            <w:r w:rsidRPr="00D96913">
              <w:rPr>
                <w:rFonts w:ascii="David" w:hAnsi="David"/>
                <w:color w:val="000000"/>
                <w:sz w:val="24"/>
                <w:szCs w:val="24"/>
                <w:rtl/>
              </w:rPr>
              <w:tab/>
            </w:r>
            <w:r w:rsidRPr="00F957CD">
              <w:rPr>
                <w:rFonts w:ascii="David" w:hAnsi="David"/>
                <w:color w:val="000000"/>
                <w:sz w:val="24"/>
                <w:szCs w:val="24"/>
                <w:rtl/>
              </w:rPr>
              <w:t>רווח (הפסד) משירותי ביטוח ומביטוח משנה</w:t>
            </w:r>
            <w:r>
              <w:rPr>
                <w:rFonts w:ascii="David" w:hAnsi="David" w:hint="cs"/>
                <w:color w:val="000000"/>
                <w:sz w:val="24"/>
                <w:szCs w:val="24"/>
                <w:rtl/>
              </w:rPr>
              <w:t xml:space="preserve"> (המשך)</w:t>
            </w:r>
          </w:p>
          <w:p w14:paraId="64CBA381" w14:textId="77777777" w:rsidR="00774EED" w:rsidRPr="00774EED" w:rsidRDefault="00774EED" w:rsidP="00BF21A9">
            <w:pPr>
              <w:textAlignment w:val="auto"/>
              <w:rPr>
                <w:highlight w:val="lightGray"/>
              </w:rPr>
            </w:pPr>
          </w:p>
        </w:tc>
      </w:tr>
    </w:tbl>
    <w:p w14:paraId="5A447E3E" w14:textId="77777777" w:rsidR="00774EED" w:rsidRPr="00774EED" w:rsidRDefault="00774EED" w:rsidP="00774EED">
      <w:pPr>
        <w:textAlignment w:val="auto"/>
        <w:rPr>
          <w:rtl/>
        </w:rPr>
      </w:pPr>
    </w:p>
    <w:tbl>
      <w:tblPr>
        <w:bidiVisual/>
        <w:tblW w:w="10215" w:type="dxa"/>
        <w:tblInd w:w="-80" w:type="dxa"/>
        <w:tblLayout w:type="fixed"/>
        <w:tblLook w:val="01E0" w:firstRow="1" w:lastRow="1" w:firstColumn="1" w:lastColumn="1" w:noHBand="0" w:noVBand="0"/>
      </w:tblPr>
      <w:tblGrid>
        <w:gridCol w:w="1275"/>
        <w:gridCol w:w="8940"/>
      </w:tblGrid>
      <w:tr w:rsidR="00774EED" w:rsidRPr="00774EED" w14:paraId="390F39ED" w14:textId="77777777" w:rsidTr="00BF21A9">
        <w:tc>
          <w:tcPr>
            <w:tcW w:w="1274" w:type="dxa"/>
          </w:tcPr>
          <w:p w14:paraId="10AC02F1" w14:textId="77777777" w:rsidR="00774EED" w:rsidRPr="00774EED" w:rsidRDefault="00774EED"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36" w:type="dxa"/>
          </w:tcPr>
          <w:p w14:paraId="31F9990A" w14:textId="77777777" w:rsidR="00774EED" w:rsidRPr="00774EED" w:rsidRDefault="00774EED" w:rsidP="00BF21A9">
            <w:pPr>
              <w:widowControl/>
              <w:overflowPunct/>
              <w:autoSpaceDE/>
              <w:adjustRightInd/>
              <w:ind w:left="567" w:hanging="567"/>
              <w:jc w:val="both"/>
              <w:textAlignment w:val="auto"/>
              <w:rPr>
                <w:rFonts w:ascii="David" w:hAnsi="David"/>
              </w:rPr>
            </w:pPr>
            <w:r w:rsidRPr="00774EED">
              <w:rPr>
                <w:rFonts w:ascii="Calibri" w:hAnsi="Calibri" w:cs="Calibri"/>
                <w:color w:val="000000"/>
                <w:rtl/>
              </w:rPr>
              <w:t>*</w:t>
            </w:r>
            <w:r w:rsidRPr="00774EED">
              <w:rPr>
                <w:rFonts w:ascii="Calibri" w:hAnsi="Calibri" w:cs="Calibri"/>
                <w:b/>
                <w:bCs/>
                <w:color w:val="000000"/>
                <w:rtl/>
              </w:rPr>
              <w:tab/>
            </w:r>
            <w:r w:rsidRPr="00774EED">
              <w:rPr>
                <w:rFonts w:hint="cs"/>
                <w:rtl/>
              </w:rPr>
              <w:t>יובהר, כי סעיף 'תביעות והוצאות שירותי ביטוח אחרות שהתהוו', מתייחס הן לחוזים המטופלים בגישת הקצאת הפרמיה, ככל שקיימת במגזר, והן לחוזים אחרים. להלן פירוט נוסף לסעיף זה בחלוקה לפי גישת המדידה:</w:t>
            </w:r>
          </w:p>
          <w:p w14:paraId="4F70E508" w14:textId="77777777" w:rsidR="00774EED" w:rsidRPr="00774EED" w:rsidRDefault="00774EED" w:rsidP="00BF21A9">
            <w:pPr>
              <w:keepNext/>
              <w:jc w:val="both"/>
              <w:textAlignment w:val="auto"/>
              <w:outlineLvl w:val="3"/>
              <w:rPr>
                <w:rFonts w:ascii="David" w:hAnsi="David"/>
                <w:b/>
                <w:bCs/>
                <w:color w:val="000000"/>
                <w:sz w:val="24"/>
                <w:szCs w:val="24"/>
                <w:rtl/>
              </w:rPr>
            </w:pPr>
          </w:p>
        </w:tc>
      </w:tr>
    </w:tbl>
    <w:p w14:paraId="182E00A8" w14:textId="77777777" w:rsidR="00774EED" w:rsidRPr="00774EED" w:rsidRDefault="00774EED" w:rsidP="00774EED">
      <w:pPr>
        <w:widowControl/>
        <w:overflowPunct/>
        <w:autoSpaceDE/>
        <w:adjustRightInd/>
        <w:textAlignment w:val="auto"/>
        <w:rPr>
          <w:highlight w:val="green"/>
          <w:rtl/>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774EED" w:rsidRPr="00774EED" w14:paraId="6C430E99" w14:textId="77777777" w:rsidTr="00BF21A9">
        <w:tc>
          <w:tcPr>
            <w:tcW w:w="1273" w:type="dxa"/>
            <w:vAlign w:val="bottom"/>
          </w:tcPr>
          <w:p w14:paraId="37DBF26A"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0BEFADFE"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04F2A8D1" w14:textId="77777777" w:rsidR="00774EED" w:rsidRPr="00774EED" w:rsidRDefault="00774EED" w:rsidP="00BF21A9">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שישה חודשים שהסתיימה ביום</w:t>
            </w:r>
          </w:p>
        </w:tc>
      </w:tr>
      <w:tr w:rsidR="00774EED" w:rsidRPr="00774EED" w14:paraId="4C70FA79" w14:textId="77777777" w:rsidTr="00BF21A9">
        <w:tc>
          <w:tcPr>
            <w:tcW w:w="1273" w:type="dxa"/>
            <w:vAlign w:val="bottom"/>
          </w:tcPr>
          <w:p w14:paraId="6393F805"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3E9EBC25"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6AA4B998" w14:textId="539AF25D" w:rsidR="00774EED" w:rsidRPr="00774EED" w:rsidRDefault="00774EED" w:rsidP="00BF21A9">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2025 (בלתי מבוקר)</w:t>
            </w:r>
          </w:p>
        </w:tc>
      </w:tr>
      <w:tr w:rsidR="00774EED" w:rsidRPr="00774EED" w14:paraId="354BF747" w14:textId="77777777" w:rsidTr="00BF21A9">
        <w:trPr>
          <w:trHeight w:val="53"/>
        </w:trPr>
        <w:tc>
          <w:tcPr>
            <w:tcW w:w="1273" w:type="dxa"/>
            <w:vAlign w:val="bottom"/>
          </w:tcPr>
          <w:p w14:paraId="2545D045"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0253B884" w14:textId="77777777" w:rsidR="00774EED" w:rsidRPr="00774EED" w:rsidRDefault="00774EED" w:rsidP="00BF21A9">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(ברוטו)</w:t>
            </w:r>
          </w:p>
        </w:tc>
        <w:tc>
          <w:tcPr>
            <w:tcW w:w="5249" w:type="dxa"/>
            <w:gridSpan w:val="5"/>
            <w:noWrap/>
            <w:vAlign w:val="bottom"/>
            <w:hideMark/>
          </w:tcPr>
          <w:p w14:paraId="60DA6470" w14:textId="77777777" w:rsidR="00774EED" w:rsidRPr="00774EED" w:rsidRDefault="00774EED"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774EED" w:rsidRPr="00774EED" w14:paraId="102F10B3" w14:textId="77777777" w:rsidTr="00BF21A9">
        <w:tc>
          <w:tcPr>
            <w:tcW w:w="1273" w:type="dxa"/>
            <w:vAlign w:val="bottom"/>
          </w:tcPr>
          <w:p w14:paraId="3E5A406D"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27666313"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1DF3A2B3"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26B57BDB"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1B5D3755"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62208940"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153E4022"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774EED" w:rsidRPr="00774EED" w14:paraId="5D4BAAD5" w14:textId="77777777" w:rsidTr="00BF21A9">
        <w:tc>
          <w:tcPr>
            <w:tcW w:w="1273" w:type="dxa"/>
            <w:vAlign w:val="bottom"/>
          </w:tcPr>
          <w:p w14:paraId="78A06D47"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3D8D3D38" w14:textId="77777777" w:rsidR="00774EED" w:rsidRPr="00774EED" w:rsidRDefault="00774EED" w:rsidP="00BF21A9">
            <w:pPr>
              <w:widowControl/>
              <w:overflowPunct/>
              <w:autoSpaceDE/>
              <w:adjustRightInd/>
              <w:spacing w:line="200" w:lineRule="exact"/>
              <w:textAlignment w:val="auto"/>
              <w:rPr>
                <w:rFonts w:ascii="David" w:hAnsi="David"/>
                <w:color w:val="000000"/>
                <w:rtl/>
              </w:rPr>
            </w:pPr>
            <w:r w:rsidRPr="00774EED">
              <w:rPr>
                <w:rFonts w:ascii="David" w:hAnsi="David" w:hint="cs"/>
                <w:rtl/>
              </w:rPr>
              <w:t>תביעות והוצאות שירותי ביטוח אחרות שהתהוו</w:t>
            </w:r>
            <w:r w:rsidRPr="00774EED">
              <w:rPr>
                <w:rFonts w:ascii="David" w:hAnsi="David" w:hint="cs"/>
                <w:color w:val="000000"/>
                <w:rtl/>
              </w:rPr>
              <w:t>, המתייחסות לחוזים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6E727411"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37DBB181"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02356920"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560E9A22"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093BFC53"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p>
        </w:tc>
      </w:tr>
      <w:tr w:rsidR="00774EED" w:rsidRPr="00774EED" w14:paraId="4A235145" w14:textId="77777777" w:rsidTr="00BF21A9">
        <w:tc>
          <w:tcPr>
            <w:tcW w:w="1273" w:type="dxa"/>
            <w:vAlign w:val="bottom"/>
          </w:tcPr>
          <w:p w14:paraId="3AE58D70"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136FD649"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תביעות והוצאות שירותי ביטוח אחרות שהתהוו</w:t>
            </w:r>
            <w:r w:rsidRPr="00774EED">
              <w:rPr>
                <w:rFonts w:ascii="David" w:hAnsi="David" w:hint="cs"/>
                <w:color w:val="000000"/>
                <w:rtl/>
              </w:rPr>
              <w:t xml:space="preserve">, המתייחסות ליתר החוזים </w:t>
            </w:r>
          </w:p>
        </w:tc>
        <w:tc>
          <w:tcPr>
            <w:tcW w:w="673" w:type="dxa"/>
            <w:noWrap/>
            <w:vAlign w:val="bottom"/>
          </w:tcPr>
          <w:p w14:paraId="447C64C5"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7332A085"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78450F0A"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0C5EF53C"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31F2C95A"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01DDEFDF" w14:textId="77777777" w:rsidTr="00BF21A9">
        <w:tc>
          <w:tcPr>
            <w:tcW w:w="1273" w:type="dxa"/>
            <w:vAlign w:val="bottom"/>
          </w:tcPr>
          <w:p w14:paraId="47F19A29"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1AB3E56C" w14:textId="77777777" w:rsidR="00774EED" w:rsidRPr="00774EED" w:rsidRDefault="00774EED" w:rsidP="00BF21A9">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תביעות והוצאות שירותי ביטוח אחרות שהתהוו</w:t>
            </w:r>
          </w:p>
        </w:tc>
        <w:tc>
          <w:tcPr>
            <w:tcW w:w="673" w:type="dxa"/>
            <w:noWrap/>
            <w:vAlign w:val="bottom"/>
          </w:tcPr>
          <w:p w14:paraId="02752180"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6292E6FE"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8B480A8"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7FB88A77"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65A4E479"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7CE0928B" w14:textId="77777777" w:rsidTr="00BF21A9">
        <w:tc>
          <w:tcPr>
            <w:tcW w:w="1273" w:type="dxa"/>
            <w:vAlign w:val="bottom"/>
          </w:tcPr>
          <w:p w14:paraId="3A47DF6E"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72535940"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tcPr>
          <w:p w14:paraId="0293D860" w14:textId="77777777" w:rsidR="00774EED" w:rsidRPr="00774EED" w:rsidRDefault="00774EED"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p>
        </w:tc>
      </w:tr>
    </w:tbl>
    <w:p w14:paraId="4E62DD20" w14:textId="77777777" w:rsidR="00774EED" w:rsidRPr="00774EED" w:rsidRDefault="00774EED" w:rsidP="00774EED">
      <w:pPr>
        <w:widowControl/>
        <w:overflowPunct/>
        <w:autoSpaceDE/>
        <w:adjustRightInd/>
        <w:textAlignment w:val="auto"/>
        <w:rPr>
          <w:rFonts w:ascii="David" w:hAnsi="David"/>
          <w:sz w:val="20"/>
          <w:szCs w:val="20"/>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774EED" w:rsidRPr="00774EED" w14:paraId="4B24F79D" w14:textId="77777777" w:rsidTr="00BF21A9">
        <w:tc>
          <w:tcPr>
            <w:tcW w:w="1273" w:type="dxa"/>
            <w:vAlign w:val="bottom"/>
          </w:tcPr>
          <w:p w14:paraId="41CA047E"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7E1B36E1"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75153F29" w14:textId="77777777" w:rsidR="00774EED" w:rsidRPr="00774EED" w:rsidRDefault="00774EED" w:rsidP="00BF21A9">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שישה חודשים שהסתיימה ביום</w:t>
            </w:r>
          </w:p>
        </w:tc>
      </w:tr>
      <w:tr w:rsidR="00774EED" w:rsidRPr="00774EED" w14:paraId="18853536" w14:textId="77777777" w:rsidTr="00BF21A9">
        <w:trPr>
          <w:trHeight w:val="53"/>
        </w:trPr>
        <w:tc>
          <w:tcPr>
            <w:tcW w:w="1273" w:type="dxa"/>
            <w:vAlign w:val="bottom"/>
          </w:tcPr>
          <w:p w14:paraId="643C1547"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70093D6D" w14:textId="77777777" w:rsidR="00774EED" w:rsidRPr="00774EED" w:rsidRDefault="00774EED" w:rsidP="00BF21A9">
            <w:pPr>
              <w:widowControl/>
              <w:overflowPunct/>
              <w:autoSpaceDE/>
              <w:adjustRightInd/>
              <w:spacing w:line="200" w:lineRule="exact"/>
              <w:textAlignment w:val="auto"/>
              <w:rPr>
                <w:rFonts w:ascii="David" w:hAnsi="David"/>
                <w:color w:val="000000"/>
                <w:u w:val="single"/>
                <w:rtl/>
              </w:rPr>
            </w:pPr>
          </w:p>
        </w:tc>
        <w:tc>
          <w:tcPr>
            <w:tcW w:w="5249" w:type="dxa"/>
            <w:gridSpan w:val="5"/>
            <w:noWrap/>
            <w:vAlign w:val="bottom"/>
            <w:hideMark/>
          </w:tcPr>
          <w:p w14:paraId="2D86695F" w14:textId="1FF24459" w:rsidR="00774EED" w:rsidRPr="00774EED" w:rsidRDefault="00774EED" w:rsidP="00BF21A9">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2025 (בלתי מבוקר)</w:t>
            </w:r>
          </w:p>
        </w:tc>
      </w:tr>
      <w:tr w:rsidR="00774EED" w:rsidRPr="00774EED" w14:paraId="28B5FCEB" w14:textId="77777777" w:rsidTr="00BF21A9">
        <w:trPr>
          <w:trHeight w:val="53"/>
        </w:trPr>
        <w:tc>
          <w:tcPr>
            <w:tcW w:w="1273" w:type="dxa"/>
            <w:vAlign w:val="bottom"/>
          </w:tcPr>
          <w:p w14:paraId="495707F9"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2AD9AD81" w14:textId="77777777" w:rsidR="00774EED" w:rsidRPr="00774EED" w:rsidRDefault="00774EED" w:rsidP="00BF21A9">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משנה</w:t>
            </w:r>
          </w:p>
        </w:tc>
        <w:tc>
          <w:tcPr>
            <w:tcW w:w="5249" w:type="dxa"/>
            <w:gridSpan w:val="5"/>
            <w:noWrap/>
            <w:vAlign w:val="bottom"/>
            <w:hideMark/>
          </w:tcPr>
          <w:p w14:paraId="7BE203BA" w14:textId="77777777" w:rsidR="00774EED" w:rsidRPr="00774EED" w:rsidRDefault="00774EED"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774EED" w:rsidRPr="00774EED" w14:paraId="7BB8EF28" w14:textId="77777777" w:rsidTr="00BF21A9">
        <w:tc>
          <w:tcPr>
            <w:tcW w:w="1273" w:type="dxa"/>
            <w:vAlign w:val="bottom"/>
          </w:tcPr>
          <w:p w14:paraId="68B49112"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722E473D"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746FD7FB"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01BDBCE3"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6703F7F3"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1E4C1AEB"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68B17A97"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774EED" w:rsidRPr="00774EED" w14:paraId="1512D324" w14:textId="77777777" w:rsidTr="00BF21A9">
        <w:tc>
          <w:tcPr>
            <w:tcW w:w="1273" w:type="dxa"/>
            <w:vAlign w:val="bottom"/>
          </w:tcPr>
          <w:p w14:paraId="00BBDEDA"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4260F47D" w14:textId="77777777" w:rsidR="00774EED" w:rsidRPr="00774EED" w:rsidRDefault="00774EED" w:rsidP="00BF21A9">
            <w:pPr>
              <w:widowControl/>
              <w:overflowPunct/>
              <w:autoSpaceDE/>
              <w:adjustRightInd/>
              <w:spacing w:line="200" w:lineRule="exact"/>
              <w:textAlignment w:val="auto"/>
              <w:rPr>
                <w:rFonts w:ascii="David" w:hAnsi="David"/>
                <w:color w:val="000000"/>
                <w:rtl/>
              </w:rPr>
            </w:pPr>
            <w:r w:rsidRPr="00774EED">
              <w:rPr>
                <w:rFonts w:ascii="David" w:hAnsi="David" w:hint="cs"/>
                <w:rtl/>
              </w:rPr>
              <w:t xml:space="preserve">השבות של תביעות בגין חוזי ביטוח בסיס ושל הוצאות שירותי ביטוח אחרות שהתהוו, </w:t>
            </w:r>
            <w:r w:rsidRPr="00774EED">
              <w:rPr>
                <w:rFonts w:ascii="David" w:hAnsi="David" w:hint="cs"/>
                <w:color w:val="000000"/>
                <w:rtl/>
              </w:rPr>
              <w:t>המתייחסות לחוזי ביטוח משנה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1C902818"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615EE700"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10D0D361"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649E4B0"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4BD71378" w14:textId="77777777" w:rsidR="00774EED" w:rsidRPr="00774EED" w:rsidRDefault="00774EED" w:rsidP="00BF21A9">
            <w:pPr>
              <w:widowControl/>
              <w:overflowPunct/>
              <w:autoSpaceDE/>
              <w:adjustRightInd/>
              <w:spacing w:line="200" w:lineRule="exact"/>
              <w:textAlignment w:val="auto"/>
              <w:rPr>
                <w:rFonts w:ascii="David" w:hAnsi="David"/>
                <w:b/>
                <w:bCs/>
                <w:color w:val="000000"/>
                <w:sz w:val="18"/>
                <w:szCs w:val="18"/>
                <w:rtl/>
              </w:rPr>
            </w:pPr>
          </w:p>
        </w:tc>
      </w:tr>
      <w:tr w:rsidR="00774EED" w:rsidRPr="00774EED" w14:paraId="4DFCC258" w14:textId="77777777" w:rsidTr="00BF21A9">
        <w:tc>
          <w:tcPr>
            <w:tcW w:w="1273" w:type="dxa"/>
            <w:vAlign w:val="bottom"/>
          </w:tcPr>
          <w:p w14:paraId="0E3AB8D0"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7DD0C7E5"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השבות של תביעות בגין חוזי ביטוח בסיס ושל הוצאות שירותי ביטוח אחרות שהתהוו, המתייחסות ליתר חוזי ביטוח המשנה</w:t>
            </w:r>
          </w:p>
        </w:tc>
        <w:tc>
          <w:tcPr>
            <w:tcW w:w="673" w:type="dxa"/>
            <w:noWrap/>
            <w:vAlign w:val="bottom"/>
          </w:tcPr>
          <w:p w14:paraId="4D918F35"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642FB733"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1593FC4B"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694277C6"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35F9DF6A"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0D93C81C" w14:textId="77777777" w:rsidTr="00BF21A9">
        <w:tc>
          <w:tcPr>
            <w:tcW w:w="1273" w:type="dxa"/>
            <w:vAlign w:val="bottom"/>
          </w:tcPr>
          <w:p w14:paraId="74B885D4" w14:textId="77777777" w:rsidR="00774EED" w:rsidRPr="00774EED" w:rsidRDefault="00774EED"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65F30A61" w14:textId="77777777" w:rsidR="00774EED" w:rsidRPr="00774EED" w:rsidRDefault="00774EED" w:rsidP="00BF21A9">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השבות של תביעות בגין חוזי ביטוח בסיס ושל הוצאות שירותי ביטוח אחרות שהתהוו</w:t>
            </w:r>
          </w:p>
        </w:tc>
        <w:tc>
          <w:tcPr>
            <w:tcW w:w="673" w:type="dxa"/>
            <w:noWrap/>
            <w:vAlign w:val="bottom"/>
          </w:tcPr>
          <w:p w14:paraId="37E20886" w14:textId="77777777" w:rsidR="00774EED" w:rsidRPr="00774EED" w:rsidRDefault="00774EED"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756DDBFC"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129D548D"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8C15E65"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6D4F12DE" w14:textId="77777777" w:rsidR="00774EED" w:rsidRPr="00774EED" w:rsidRDefault="00774EED"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774EED" w:rsidRPr="00774EED" w14:paraId="153A7DBF" w14:textId="77777777" w:rsidTr="00BF21A9">
        <w:tc>
          <w:tcPr>
            <w:tcW w:w="1273" w:type="dxa"/>
            <w:vAlign w:val="bottom"/>
          </w:tcPr>
          <w:p w14:paraId="79709E94" w14:textId="77777777" w:rsidR="00774EED" w:rsidRPr="00774EED" w:rsidRDefault="00774EED" w:rsidP="00BF21A9">
            <w:pPr>
              <w:widowControl/>
              <w:overflowPunct/>
              <w:autoSpaceDE/>
              <w:adjustRightInd/>
              <w:spacing w:line="200" w:lineRule="exact"/>
              <w:textAlignment w:val="auto"/>
              <w:rPr>
                <w:rFonts w:ascii="David" w:hAnsi="David"/>
                <w:b/>
                <w:bCs/>
                <w:color w:val="000000"/>
                <w:highlight w:val="green"/>
                <w:u w:val="single"/>
                <w:rtl/>
              </w:rPr>
            </w:pPr>
          </w:p>
        </w:tc>
        <w:tc>
          <w:tcPr>
            <w:tcW w:w="3678" w:type="dxa"/>
            <w:noWrap/>
            <w:vAlign w:val="bottom"/>
          </w:tcPr>
          <w:p w14:paraId="70808DBF" w14:textId="77777777" w:rsidR="00774EED" w:rsidRPr="00774EED" w:rsidRDefault="00774EED" w:rsidP="00BF21A9">
            <w:pPr>
              <w:widowControl/>
              <w:overflowPunct/>
              <w:autoSpaceDE/>
              <w:adjustRightInd/>
              <w:spacing w:line="200" w:lineRule="exact"/>
              <w:textAlignment w:val="auto"/>
              <w:rPr>
                <w:rFonts w:ascii="David" w:hAnsi="David"/>
                <w:b/>
                <w:bCs/>
                <w:color w:val="000000"/>
                <w:highlight w:val="green"/>
                <w:u w:val="single"/>
                <w:rtl/>
              </w:rPr>
            </w:pPr>
          </w:p>
        </w:tc>
        <w:tc>
          <w:tcPr>
            <w:tcW w:w="5249" w:type="dxa"/>
            <w:gridSpan w:val="5"/>
            <w:noWrap/>
            <w:vAlign w:val="bottom"/>
          </w:tcPr>
          <w:p w14:paraId="0ECACD81" w14:textId="77777777" w:rsidR="00774EED" w:rsidRPr="00774EED" w:rsidRDefault="00774EED" w:rsidP="00BF21A9">
            <w:pPr>
              <w:widowControl/>
              <w:pBdr>
                <w:bottom w:val="single" w:sz="4" w:space="0" w:color="auto"/>
              </w:pBdr>
              <w:overflowPunct/>
              <w:autoSpaceDE/>
              <w:adjustRightInd/>
              <w:spacing w:line="200" w:lineRule="exact"/>
              <w:jc w:val="center"/>
              <w:textAlignment w:val="auto"/>
              <w:rPr>
                <w:rFonts w:ascii="David" w:hAnsi="David"/>
                <w:b/>
                <w:bCs/>
                <w:sz w:val="18"/>
                <w:szCs w:val="18"/>
                <w:highlight w:val="green"/>
                <w:rtl/>
              </w:rPr>
            </w:pPr>
          </w:p>
        </w:tc>
      </w:tr>
    </w:tbl>
    <w:p w14:paraId="7FF6BE7B" w14:textId="77777777" w:rsidR="00774EED" w:rsidRPr="00774EED" w:rsidRDefault="00774EED" w:rsidP="00774EED"/>
    <w:tbl>
      <w:tblPr>
        <w:bidiVisual/>
        <w:tblW w:w="10215" w:type="dxa"/>
        <w:tblInd w:w="-80" w:type="dxa"/>
        <w:tblLayout w:type="fixed"/>
        <w:tblLook w:val="01E0" w:firstRow="1" w:lastRow="1" w:firstColumn="1" w:lastColumn="1" w:noHBand="0" w:noVBand="0"/>
      </w:tblPr>
      <w:tblGrid>
        <w:gridCol w:w="1275"/>
        <w:gridCol w:w="8940"/>
      </w:tblGrid>
      <w:tr w:rsidR="00774EED" w:rsidRPr="00E549E5" w14:paraId="3F5C65E2" w14:textId="77777777" w:rsidTr="00BF21A9">
        <w:tc>
          <w:tcPr>
            <w:tcW w:w="1275" w:type="dxa"/>
          </w:tcPr>
          <w:p w14:paraId="37F67A6E" w14:textId="77777777" w:rsidR="00774EED" w:rsidRPr="00E549E5" w:rsidRDefault="00774EED" w:rsidP="00BF21A9">
            <w:pPr>
              <w:bidi w:val="0"/>
              <w:jc w:val="right"/>
              <w:textAlignment w:val="auto"/>
              <w:rPr>
                <w:rFonts w:ascii="David" w:hAnsi="David"/>
                <w:i/>
                <w:iCs/>
                <w:sz w:val="16"/>
                <w:szCs w:val="16"/>
                <w:lang w:val="pt-BR"/>
              </w:rPr>
            </w:pPr>
          </w:p>
        </w:tc>
        <w:tc>
          <w:tcPr>
            <w:tcW w:w="8940" w:type="dxa"/>
          </w:tcPr>
          <w:p w14:paraId="05C3B0A5" w14:textId="06F92408" w:rsidR="00774EED" w:rsidRPr="00BF21A9" w:rsidRDefault="00774EED" w:rsidP="00BF21A9">
            <w:pPr>
              <w:widowControl/>
              <w:overflowPunct/>
              <w:autoSpaceDE/>
              <w:adjustRightInd/>
              <w:ind w:left="567" w:hanging="567"/>
              <w:jc w:val="both"/>
              <w:textAlignment w:val="auto"/>
              <w:rPr>
                <w:rFonts w:ascii="David" w:hAnsi="David"/>
                <w:color w:val="000000"/>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rtl/>
              </w:rPr>
              <w:t>בנוסף קיימים שינויים הנובעים מניכוי בגין סכומים המופקדים בחברה במסגרת תוכנית הטבה מוגדרת לעובדי הקבוצה.</w:t>
            </w:r>
          </w:p>
        </w:tc>
      </w:tr>
    </w:tbl>
    <w:p w14:paraId="7B2F2705" w14:textId="40A9A176" w:rsidR="00B123CF" w:rsidRPr="00B221E8" w:rsidRDefault="00774EED" w:rsidP="00B221E8">
      <w:pPr>
        <w:widowControl/>
        <w:overflowPunct/>
        <w:autoSpaceDE/>
        <w:autoSpaceDN/>
        <w:adjustRightInd/>
        <w:jc w:val="both"/>
        <w:textAlignment w:val="auto"/>
      </w:pPr>
      <w:r w:rsidRPr="00160A4B">
        <w:rPr>
          <w:rtl/>
        </w:rPr>
        <w:br w:type="page"/>
      </w:r>
    </w:p>
    <w:tbl>
      <w:tblPr>
        <w:bidiVisual/>
        <w:tblW w:w="10210" w:type="dxa"/>
        <w:tblInd w:w="-80" w:type="dxa"/>
        <w:tblLayout w:type="fixed"/>
        <w:tblLook w:val="01E0" w:firstRow="1" w:lastRow="1" w:firstColumn="1" w:lastColumn="1" w:noHBand="0" w:noVBand="0"/>
      </w:tblPr>
      <w:tblGrid>
        <w:gridCol w:w="999"/>
        <w:gridCol w:w="9211"/>
      </w:tblGrid>
      <w:tr w:rsidR="00B123CF" w:rsidRPr="000C01C1" w14:paraId="169D27C3" w14:textId="77777777" w:rsidTr="00160A4B">
        <w:tc>
          <w:tcPr>
            <w:tcW w:w="999" w:type="dxa"/>
          </w:tcPr>
          <w:p w14:paraId="5AF8D48A" w14:textId="77777777" w:rsidR="00B123CF" w:rsidRPr="000C01C1" w:rsidRDefault="00B123CF"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16FE975D" w14:textId="77777777" w:rsidR="00B123CF"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123CF" w:rsidRPr="000C01C1">
              <w:rPr>
                <w:rFonts w:ascii="David" w:hAnsi="David"/>
                <w:b/>
                <w:bCs/>
                <w:sz w:val="26"/>
                <w:szCs w:val="26"/>
                <w:rtl/>
              </w:rPr>
              <w:t xml:space="preserve"> לדוחות הכספיים</w:t>
            </w:r>
          </w:p>
          <w:p w14:paraId="40018D79" w14:textId="77777777" w:rsidR="00B123CF" w:rsidRPr="000C01C1" w:rsidRDefault="00B123CF" w:rsidP="007761DA">
            <w:pPr>
              <w:spacing w:line="300" w:lineRule="exact"/>
              <w:jc w:val="both"/>
              <w:rPr>
                <w:rFonts w:ascii="David" w:hAnsi="David"/>
                <w:rtl/>
              </w:rPr>
            </w:pPr>
          </w:p>
        </w:tc>
      </w:tr>
      <w:tr w:rsidR="00B123CF" w:rsidRPr="00AD4FC0" w14:paraId="6EC4204D" w14:textId="77777777" w:rsidTr="00160A4B">
        <w:tc>
          <w:tcPr>
            <w:tcW w:w="999" w:type="dxa"/>
          </w:tcPr>
          <w:p w14:paraId="260B1E49" w14:textId="77777777" w:rsidR="00B123CF" w:rsidRPr="000C01C1" w:rsidRDefault="00B123CF" w:rsidP="007761DA">
            <w:pPr>
              <w:bidi w:val="0"/>
              <w:jc w:val="right"/>
              <w:rPr>
                <w:rFonts w:ascii="David" w:hAnsi="David"/>
                <w:i/>
                <w:iCs/>
                <w:sz w:val="16"/>
                <w:szCs w:val="16"/>
                <w:lang w:val="pt-BR"/>
              </w:rPr>
            </w:pPr>
          </w:p>
        </w:tc>
        <w:tc>
          <w:tcPr>
            <w:tcW w:w="9211" w:type="dxa"/>
          </w:tcPr>
          <w:p w14:paraId="1395A413" w14:textId="77777777" w:rsidR="00B123CF" w:rsidRPr="00961098" w:rsidRDefault="00580D6D" w:rsidP="007761DA">
            <w:pPr>
              <w:pStyle w:val="Heading4"/>
              <w:ind w:left="0"/>
              <w:jc w:val="both"/>
              <w:rPr>
                <w:highlight w:val="lightGray"/>
                <w:rtl/>
              </w:rPr>
            </w:pPr>
            <w:r>
              <w:rPr>
                <w:rFonts w:ascii="David" w:hAnsi="David" w:hint="cs"/>
                <w:color w:val="000000"/>
                <w:sz w:val="24"/>
                <w:szCs w:val="24"/>
                <w:rtl/>
              </w:rPr>
              <w:t>9</w:t>
            </w:r>
            <w:r w:rsidR="00B123CF" w:rsidRPr="00D96913">
              <w:rPr>
                <w:rFonts w:ascii="David" w:hAnsi="David" w:hint="cs"/>
                <w:color w:val="000000"/>
                <w:sz w:val="24"/>
                <w:szCs w:val="24"/>
                <w:rtl/>
              </w:rPr>
              <w:t>.</w:t>
            </w:r>
            <w:r w:rsidR="00B123CF" w:rsidRPr="00D96913">
              <w:rPr>
                <w:rFonts w:ascii="David" w:hAnsi="David"/>
                <w:color w:val="000000"/>
                <w:sz w:val="24"/>
                <w:szCs w:val="24"/>
                <w:rtl/>
              </w:rPr>
              <w:tab/>
            </w:r>
            <w:r w:rsidR="00B123CF" w:rsidRPr="00F957CD">
              <w:rPr>
                <w:rFonts w:ascii="David" w:hAnsi="David"/>
                <w:color w:val="000000"/>
                <w:sz w:val="24"/>
                <w:szCs w:val="24"/>
                <w:rtl/>
              </w:rPr>
              <w:t>רווח (הפסד) משירותי ביטוח ומביטוח משנה</w:t>
            </w:r>
            <w:r w:rsidR="00B123CF">
              <w:rPr>
                <w:rFonts w:ascii="David" w:hAnsi="David" w:hint="cs"/>
                <w:color w:val="000000"/>
                <w:sz w:val="24"/>
                <w:szCs w:val="24"/>
                <w:rtl/>
              </w:rPr>
              <w:t xml:space="preserve"> (המשך)</w:t>
            </w:r>
          </w:p>
        </w:tc>
      </w:tr>
    </w:tbl>
    <w:p w14:paraId="75181B09" w14:textId="77777777" w:rsidR="00B123CF" w:rsidRDefault="00B123CF" w:rsidP="00B123CF">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3CCFA1FE" w14:textId="77777777" w:rsidTr="00160A4B">
        <w:tc>
          <w:tcPr>
            <w:tcW w:w="991" w:type="dxa"/>
            <w:vAlign w:val="bottom"/>
          </w:tcPr>
          <w:p w14:paraId="38D22C38"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71F7353C"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33C23748" w14:textId="77777777" w:rsidR="00B123CF" w:rsidRPr="007B7E7A" w:rsidRDefault="00B123CF" w:rsidP="00160A4B">
            <w:pPr>
              <w:widowControl/>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B123CF" w:rsidRPr="0037288E" w14:paraId="1F4F5CA5" w14:textId="77777777" w:rsidTr="00160A4B">
        <w:tc>
          <w:tcPr>
            <w:tcW w:w="991" w:type="dxa"/>
            <w:vAlign w:val="bottom"/>
          </w:tcPr>
          <w:p w14:paraId="04866924"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337C31B7"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3E8C16B1" w14:textId="46A3FAB1" w:rsidR="00B123CF" w:rsidRPr="007B7E7A" w:rsidRDefault="00B123CF" w:rsidP="00160A4B">
            <w:pPr>
              <w:widowControl/>
              <w:pBdr>
                <w:bottom w:val="single" w:sz="4" w:space="0" w:color="auto"/>
              </w:pBdr>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sidR="00F60189">
              <w:rPr>
                <w:rFonts w:ascii="David" w:hAnsi="David" w:hint="cs"/>
                <w:b/>
                <w:bCs/>
                <w:color w:val="000000"/>
                <w:sz w:val="18"/>
                <w:szCs w:val="18"/>
                <w:rtl/>
              </w:rPr>
              <w:t xml:space="preserve"> (בלתי מבוקר)</w:t>
            </w:r>
          </w:p>
        </w:tc>
      </w:tr>
      <w:tr w:rsidR="00B123CF" w:rsidRPr="0037288E" w14:paraId="48F1B550" w14:textId="77777777" w:rsidTr="00160A4B">
        <w:tc>
          <w:tcPr>
            <w:tcW w:w="991" w:type="dxa"/>
            <w:vAlign w:val="bottom"/>
          </w:tcPr>
          <w:p w14:paraId="42A1DF56"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5701C553"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673" w:type="dxa"/>
            <w:noWrap/>
            <w:vAlign w:val="bottom"/>
          </w:tcPr>
          <w:p w14:paraId="79FBEE3F" w14:textId="77777777" w:rsidR="00B123CF" w:rsidRPr="00160A4B" w:rsidRDefault="00B123CF" w:rsidP="00160A4B">
            <w:pPr>
              <w:widowControl/>
              <w:pBdr>
                <w:bottom w:val="single" w:sz="4" w:space="0" w:color="auto"/>
              </w:pBdr>
              <w:overflowPunct/>
              <w:autoSpaceDE/>
              <w:autoSpaceDN/>
              <w:adjustRightInd/>
              <w:spacing w:line="200" w:lineRule="exact"/>
              <w:textAlignment w:val="auto"/>
              <w:rPr>
                <w:rFonts w:ascii="David" w:hAnsi="David"/>
                <w:b/>
                <w:bCs/>
                <w:i/>
                <w:iCs/>
                <w:color w:val="000000"/>
                <w:sz w:val="18"/>
                <w:szCs w:val="18"/>
                <w:u w:val="single"/>
                <w:rtl/>
              </w:rPr>
            </w:pPr>
            <w:r w:rsidRPr="00160A4B">
              <w:rPr>
                <w:rFonts w:ascii="David" w:hAnsi="David"/>
                <w:b/>
                <w:bCs/>
                <w:i/>
                <w:iCs/>
                <w:color w:val="000000"/>
                <w:sz w:val="18"/>
                <w:szCs w:val="18"/>
                <w:rtl/>
              </w:rPr>
              <w:t xml:space="preserve">הערות </w:t>
            </w:r>
          </w:p>
        </w:tc>
        <w:tc>
          <w:tcPr>
            <w:tcW w:w="1144" w:type="dxa"/>
            <w:vAlign w:val="bottom"/>
          </w:tcPr>
          <w:p w14:paraId="50EFD2B5"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1B735248"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3228568B"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508CE9C9" w14:textId="77777777" w:rsidR="00B123CF" w:rsidRPr="007B7E7A" w:rsidRDefault="00B123CF" w:rsidP="00160A4B">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b/>
                <w:bCs/>
                <w:color w:val="000000"/>
                <w:sz w:val="18"/>
                <w:szCs w:val="18"/>
                <w:rtl/>
              </w:rPr>
              <w:t>סך הכל</w:t>
            </w:r>
          </w:p>
        </w:tc>
      </w:tr>
      <w:tr w:rsidR="00B123CF" w:rsidRPr="0037288E" w14:paraId="4846C58B" w14:textId="77777777" w:rsidTr="00160A4B">
        <w:tc>
          <w:tcPr>
            <w:tcW w:w="991" w:type="dxa"/>
            <w:vAlign w:val="bottom"/>
          </w:tcPr>
          <w:p w14:paraId="7BC58A1D" w14:textId="77777777" w:rsidR="00B123CF" w:rsidRPr="00786016"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64506262" w14:textId="77777777" w:rsidR="00B123CF" w:rsidRPr="0037288E" w:rsidRDefault="00B123CF" w:rsidP="00160A4B">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7ADB4082" w14:textId="77777777" w:rsidR="00B123CF" w:rsidRPr="009908CC" w:rsidRDefault="00B123CF" w:rsidP="00160A4B">
            <w:pPr>
              <w:widowControl/>
              <w:pBdr>
                <w:bottom w:val="single" w:sz="4" w:space="0" w:color="auto"/>
              </w:pBdr>
              <w:overflowPunct/>
              <w:autoSpaceDE/>
              <w:autoSpaceDN/>
              <w:adjustRightInd/>
              <w:spacing w:line="20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5E154B52" w14:textId="77777777" w:rsidR="00B123CF" w:rsidRDefault="00B123CF" w:rsidP="00160A4B">
      <w:pPr>
        <w:spacing w:line="200" w:lineRule="exact"/>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78340C24" w14:textId="77777777" w:rsidTr="007761DA">
        <w:tc>
          <w:tcPr>
            <w:tcW w:w="991" w:type="dxa"/>
            <w:vAlign w:val="bottom"/>
          </w:tcPr>
          <w:p w14:paraId="71F78338"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3F71F3E7"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r w:rsidRPr="0037288E">
              <w:rPr>
                <w:rFonts w:ascii="David" w:hAnsi="David"/>
                <w:b/>
                <w:bCs/>
                <w:color w:val="000000"/>
                <w:u w:val="single"/>
                <w:rtl/>
              </w:rPr>
              <w:t xml:space="preserve">הכנסות משירותי ביטוח </w:t>
            </w:r>
          </w:p>
        </w:tc>
        <w:tc>
          <w:tcPr>
            <w:tcW w:w="673" w:type="dxa"/>
            <w:noWrap/>
            <w:vAlign w:val="bottom"/>
            <w:hideMark/>
          </w:tcPr>
          <w:p w14:paraId="11A6C8CD"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vAlign w:val="bottom"/>
            <w:hideMark/>
          </w:tcPr>
          <w:p w14:paraId="467218D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22EFA8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7F4E808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1A6D488"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C313324" w14:textId="77777777" w:rsidTr="007761DA">
        <w:tc>
          <w:tcPr>
            <w:tcW w:w="991" w:type="dxa"/>
            <w:vAlign w:val="bottom"/>
          </w:tcPr>
          <w:p w14:paraId="7FC2BDC2" w14:textId="77777777" w:rsidR="00B123CF" w:rsidRPr="00786016" w:rsidRDefault="00B123CF" w:rsidP="007761DA">
            <w:pPr>
              <w:widowControl/>
              <w:overflowPunct/>
              <w:autoSpaceDE/>
              <w:autoSpaceDN/>
              <w:bidi w:val="0"/>
              <w:adjustRightInd/>
              <w:spacing w:line="200" w:lineRule="exact"/>
              <w:jc w:val="center"/>
              <w:textAlignment w:val="auto"/>
              <w:rPr>
                <w:rFonts w:ascii="David" w:hAnsi="David"/>
              </w:rPr>
            </w:pPr>
          </w:p>
        </w:tc>
        <w:tc>
          <w:tcPr>
            <w:tcW w:w="3962" w:type="dxa"/>
            <w:noWrap/>
            <w:vAlign w:val="bottom"/>
            <w:hideMark/>
          </w:tcPr>
          <w:p w14:paraId="6CF6AA71"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4DF5B1B4"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vAlign w:val="bottom"/>
            <w:hideMark/>
          </w:tcPr>
          <w:p w14:paraId="65AF1B9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09C2112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7517C4F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BEC882F"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70DD0C0A" w14:textId="77777777" w:rsidTr="007761DA">
        <w:tc>
          <w:tcPr>
            <w:tcW w:w="991" w:type="dxa"/>
            <w:vAlign w:val="bottom"/>
          </w:tcPr>
          <w:p w14:paraId="7683AB2A"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344A6837"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258CC67F" w14:textId="77777777" w:rsidR="00B123CF" w:rsidRPr="0037288E" w:rsidRDefault="00B123CF" w:rsidP="007761DA">
            <w:pPr>
              <w:widowControl/>
              <w:overflowPunct/>
              <w:autoSpaceDE/>
              <w:autoSpaceDN/>
              <w:adjustRightInd/>
              <w:spacing w:line="200" w:lineRule="exact"/>
              <w:textAlignment w:val="auto"/>
              <w:rPr>
                <w:rFonts w:ascii="David" w:hAnsi="David"/>
                <w:b/>
                <w:bCs/>
                <w:rtl/>
              </w:rPr>
            </w:pPr>
          </w:p>
        </w:tc>
        <w:tc>
          <w:tcPr>
            <w:tcW w:w="1144" w:type="dxa"/>
            <w:noWrap/>
            <w:vAlign w:val="bottom"/>
            <w:hideMark/>
          </w:tcPr>
          <w:p w14:paraId="24A7B8A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16483B6"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81DC62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9482C6C"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080785EF" w14:textId="77777777" w:rsidTr="007761DA">
        <w:tc>
          <w:tcPr>
            <w:tcW w:w="991" w:type="dxa"/>
            <w:vAlign w:val="bottom"/>
          </w:tcPr>
          <w:p w14:paraId="6B23CF8B"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vAlign w:val="bottom"/>
            <w:hideMark/>
          </w:tcPr>
          <w:p w14:paraId="57DE07B3" w14:textId="77777777" w:rsidR="00B123CF" w:rsidRPr="00804E85" w:rsidRDefault="00B123CF" w:rsidP="007761DA">
            <w:pPr>
              <w:widowControl/>
              <w:overflowPunct/>
              <w:autoSpaceDE/>
              <w:autoSpaceDN/>
              <w:adjustRightInd/>
              <w:spacing w:line="200" w:lineRule="exact"/>
              <w:textAlignment w:val="auto"/>
              <w:rPr>
                <w:rFonts w:ascii="David" w:hAnsi="David"/>
                <w:i/>
                <w:iCs/>
                <w:color w:val="000000"/>
              </w:rPr>
            </w:pPr>
            <w:r w:rsidRPr="00804E85">
              <w:rPr>
                <w:rFonts w:ascii="David" w:hAnsi="David"/>
                <w:i/>
                <w:iCs/>
                <w:color w:val="000000"/>
                <w:rtl/>
              </w:rPr>
              <w:t>סכומים המתייחסים לשינויים בהתחייבות בגין יתרת הכיסוי (</w:t>
            </w:r>
            <w:r w:rsidRPr="00804E85">
              <w:rPr>
                <w:rFonts w:ascii="David" w:hAnsi="David"/>
                <w:i/>
                <w:iCs/>
                <w:color w:val="000000"/>
              </w:rPr>
              <w:t>LRC</w:t>
            </w:r>
            <w:r w:rsidRPr="00804E85">
              <w:rPr>
                <w:rFonts w:ascii="David" w:hAnsi="David"/>
                <w:i/>
                <w:iCs/>
                <w:color w:val="000000"/>
                <w:rtl/>
              </w:rPr>
              <w:t>):</w:t>
            </w:r>
          </w:p>
        </w:tc>
        <w:tc>
          <w:tcPr>
            <w:tcW w:w="673" w:type="dxa"/>
            <w:vAlign w:val="bottom"/>
            <w:hideMark/>
          </w:tcPr>
          <w:p w14:paraId="7BDA2FC5"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vAlign w:val="bottom"/>
            <w:hideMark/>
          </w:tcPr>
          <w:p w14:paraId="7C679F4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E56A42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4CE3ACD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56B14BD"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15ED3F42" w14:textId="77777777" w:rsidTr="007761DA">
        <w:tc>
          <w:tcPr>
            <w:tcW w:w="991" w:type="dxa"/>
            <w:vAlign w:val="bottom"/>
          </w:tcPr>
          <w:p w14:paraId="23A9CB30"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43E4AE1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שסופקו</w:t>
            </w:r>
          </w:p>
        </w:tc>
        <w:tc>
          <w:tcPr>
            <w:tcW w:w="673" w:type="dxa"/>
            <w:noWrap/>
            <w:vAlign w:val="bottom"/>
            <w:hideMark/>
          </w:tcPr>
          <w:p w14:paraId="36F80818"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א</w:t>
            </w:r>
          </w:p>
        </w:tc>
        <w:tc>
          <w:tcPr>
            <w:tcW w:w="1144" w:type="dxa"/>
            <w:noWrap/>
            <w:vAlign w:val="bottom"/>
            <w:hideMark/>
          </w:tcPr>
          <w:p w14:paraId="645B42BB"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C1BDAC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3A3B0E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9C717E9"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1AB4CBB1" w14:textId="77777777" w:rsidTr="007761DA">
        <w:tc>
          <w:tcPr>
            <w:tcW w:w="991" w:type="dxa"/>
            <w:vAlign w:val="bottom"/>
          </w:tcPr>
          <w:p w14:paraId="49A072E2"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2B6432E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3E008EFF"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367A9B63"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8A7FB2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F5A1CD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F116DF9"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00924095" w14:textId="77777777" w:rsidTr="007761DA">
        <w:tc>
          <w:tcPr>
            <w:tcW w:w="991" w:type="dxa"/>
            <w:vAlign w:val="bottom"/>
          </w:tcPr>
          <w:p w14:paraId="24F6FDCC"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rtl/>
              </w:rPr>
            </w:pPr>
          </w:p>
        </w:tc>
        <w:tc>
          <w:tcPr>
            <w:tcW w:w="3962" w:type="dxa"/>
            <w:noWrap/>
            <w:vAlign w:val="bottom"/>
            <w:hideMark/>
          </w:tcPr>
          <w:p w14:paraId="3273534D" w14:textId="77777777"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צפויות שהתהוו</w:t>
            </w:r>
          </w:p>
        </w:tc>
        <w:tc>
          <w:tcPr>
            <w:tcW w:w="673" w:type="dxa"/>
            <w:noWrap/>
            <w:vAlign w:val="bottom"/>
            <w:hideMark/>
          </w:tcPr>
          <w:p w14:paraId="0D4F82CC"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ג</w:t>
            </w:r>
          </w:p>
        </w:tc>
        <w:tc>
          <w:tcPr>
            <w:tcW w:w="1144" w:type="dxa"/>
            <w:noWrap/>
            <w:vAlign w:val="bottom"/>
            <w:hideMark/>
          </w:tcPr>
          <w:p w14:paraId="3E598D13"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0C85D7E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5B7EBF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BE44E06"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F465CEB" w14:textId="77777777" w:rsidTr="007761DA">
        <w:tc>
          <w:tcPr>
            <w:tcW w:w="991" w:type="dxa"/>
            <w:vAlign w:val="bottom"/>
          </w:tcPr>
          <w:p w14:paraId="05C4461C"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55C25991"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1BF2FA42"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537783C0"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2B064B6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B882C9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222E20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419E4A60" w14:textId="77777777" w:rsidTr="007761DA">
        <w:tc>
          <w:tcPr>
            <w:tcW w:w="991" w:type="dxa"/>
            <w:vAlign w:val="bottom"/>
          </w:tcPr>
          <w:p w14:paraId="3967818F"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52E20AC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הקצאה של חלק מהפרמיות המתייחסות להשבה של תזרימי מזומנים לרכישת ביטוח</w:t>
            </w:r>
          </w:p>
        </w:tc>
        <w:tc>
          <w:tcPr>
            <w:tcW w:w="673" w:type="dxa"/>
            <w:noWrap/>
            <w:vAlign w:val="bottom"/>
            <w:hideMark/>
          </w:tcPr>
          <w:p w14:paraId="44C4B7E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49D1096A"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73630D2F"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39FDB092"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546BAB7A"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130860C0" w14:textId="77777777" w:rsidTr="007761DA">
        <w:tc>
          <w:tcPr>
            <w:tcW w:w="991" w:type="dxa"/>
            <w:vAlign w:val="bottom"/>
          </w:tcPr>
          <w:p w14:paraId="709823A8"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179CDB9F"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77A21257"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1FA67A8F"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c>
          <w:tcPr>
            <w:tcW w:w="1144" w:type="dxa"/>
            <w:noWrap/>
            <w:vAlign w:val="bottom"/>
            <w:hideMark/>
          </w:tcPr>
          <w:p w14:paraId="50B8899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5283C7FD"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249C1618"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6377CF04" w14:textId="77777777" w:rsidTr="007761DA">
        <w:tc>
          <w:tcPr>
            <w:tcW w:w="991" w:type="dxa"/>
            <w:vAlign w:val="bottom"/>
          </w:tcPr>
          <w:p w14:paraId="43746AE9"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64363938"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0F3E0B9D"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5A50399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52BE0822"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5F4AD59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54F2035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42EFEE14" w14:textId="77777777" w:rsidTr="007761DA">
        <w:tc>
          <w:tcPr>
            <w:tcW w:w="991" w:type="dxa"/>
            <w:vAlign w:val="bottom"/>
          </w:tcPr>
          <w:p w14:paraId="064DAA31"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6C86D631"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הכנסות משירותי ביטוח</w:t>
            </w:r>
          </w:p>
        </w:tc>
        <w:tc>
          <w:tcPr>
            <w:tcW w:w="673" w:type="dxa"/>
            <w:noWrap/>
            <w:vAlign w:val="bottom"/>
            <w:hideMark/>
          </w:tcPr>
          <w:p w14:paraId="0BD3FF14"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5EED5DAF"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32FDDF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6E63FD7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CFF8DCF"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6195A3EE" w14:textId="77777777" w:rsidTr="007761DA">
        <w:tc>
          <w:tcPr>
            <w:tcW w:w="991" w:type="dxa"/>
            <w:vAlign w:val="bottom"/>
          </w:tcPr>
          <w:p w14:paraId="098D51BB"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0D852BF5"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48F4123F"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566CD63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86332A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09B2AB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BC2F749"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154843ED" w14:textId="77777777" w:rsidTr="007761DA">
        <w:tc>
          <w:tcPr>
            <w:tcW w:w="991" w:type="dxa"/>
            <w:vAlign w:val="bottom"/>
          </w:tcPr>
          <w:p w14:paraId="44BEC2CB"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6543BDB6"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Pr>
            </w:pPr>
            <w:r w:rsidRPr="0037288E">
              <w:rPr>
                <w:rFonts w:ascii="David" w:hAnsi="David"/>
                <w:b/>
                <w:bCs/>
                <w:color w:val="000000"/>
                <w:u w:val="single"/>
                <w:rtl/>
              </w:rPr>
              <w:t>הוצאות משירותי ביטוח</w:t>
            </w:r>
          </w:p>
        </w:tc>
        <w:tc>
          <w:tcPr>
            <w:tcW w:w="673" w:type="dxa"/>
            <w:noWrap/>
            <w:vAlign w:val="bottom"/>
            <w:hideMark/>
          </w:tcPr>
          <w:p w14:paraId="72D1D265"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noWrap/>
            <w:vAlign w:val="bottom"/>
            <w:hideMark/>
          </w:tcPr>
          <w:p w14:paraId="7681606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C5B5476"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6C40A0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9C0D216"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59A81C0E" w14:textId="77777777" w:rsidTr="007761DA">
        <w:tc>
          <w:tcPr>
            <w:tcW w:w="991" w:type="dxa"/>
            <w:vAlign w:val="bottom"/>
          </w:tcPr>
          <w:p w14:paraId="10629BD7" w14:textId="77777777" w:rsidR="00B123CF" w:rsidRPr="00786016" w:rsidRDefault="00B123CF" w:rsidP="007761DA">
            <w:pPr>
              <w:widowControl/>
              <w:overflowPunct/>
              <w:autoSpaceDE/>
              <w:autoSpaceDN/>
              <w:bidi w:val="0"/>
              <w:adjustRightInd/>
              <w:spacing w:line="200" w:lineRule="exact"/>
              <w:textAlignment w:val="auto"/>
              <w:rPr>
                <w:rFonts w:ascii="David" w:hAnsi="David"/>
              </w:rPr>
            </w:pPr>
          </w:p>
        </w:tc>
        <w:tc>
          <w:tcPr>
            <w:tcW w:w="3962" w:type="dxa"/>
            <w:vAlign w:val="bottom"/>
            <w:hideMark/>
          </w:tcPr>
          <w:p w14:paraId="3201382F"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73D53BF0"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5669505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13CC21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2EF096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748A9D5"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33E78A43" w14:textId="77777777" w:rsidTr="007761DA">
        <w:tc>
          <w:tcPr>
            <w:tcW w:w="991" w:type="dxa"/>
            <w:vAlign w:val="bottom"/>
          </w:tcPr>
          <w:p w14:paraId="21493076" w14:textId="15EB8909" w:rsidR="00B123CF" w:rsidRPr="00786016" w:rsidRDefault="001B6D4C" w:rsidP="007761DA">
            <w:pPr>
              <w:widowControl/>
              <w:overflowPunct/>
              <w:autoSpaceDE/>
              <w:autoSpaceDN/>
              <w:adjustRightInd/>
              <w:spacing w:line="200" w:lineRule="exact"/>
              <w:textAlignment w:val="auto"/>
              <w:rPr>
                <w:rFonts w:ascii="David" w:hAnsi="David"/>
                <w:rtl/>
              </w:rPr>
            </w:pPr>
            <w:r w:rsidRPr="00BF21A9">
              <w:rPr>
                <w:rFonts w:ascii="David" w:hAnsi="David" w:hint="cs"/>
                <w:b/>
                <w:bCs/>
                <w:i/>
                <w:iCs/>
                <w:rtl/>
              </w:rPr>
              <w:t>[עודכן]</w:t>
            </w:r>
          </w:p>
        </w:tc>
        <w:tc>
          <w:tcPr>
            <w:tcW w:w="3962" w:type="dxa"/>
            <w:noWrap/>
            <w:vAlign w:val="bottom"/>
            <w:hideMark/>
          </w:tcPr>
          <w:p w14:paraId="0FD4DD83" w14:textId="71CEB22C"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שהתהוו</w:t>
            </w:r>
            <w:r w:rsidR="001B6D4C">
              <w:rPr>
                <w:rFonts w:ascii="David" w:hAnsi="David" w:hint="cs"/>
                <w:rtl/>
              </w:rPr>
              <w:t xml:space="preserve"> </w:t>
            </w:r>
            <w:r w:rsidR="001B6D4C" w:rsidRPr="00BF21A9">
              <w:rPr>
                <w:rFonts w:ascii="David" w:hAnsi="David" w:hint="cs"/>
                <w:spacing w:val="-4"/>
                <w:rtl/>
              </w:rPr>
              <w:t>(*)</w:t>
            </w:r>
          </w:p>
        </w:tc>
        <w:tc>
          <w:tcPr>
            <w:tcW w:w="673" w:type="dxa"/>
            <w:noWrap/>
            <w:vAlign w:val="bottom"/>
            <w:hideMark/>
          </w:tcPr>
          <w:p w14:paraId="7442985E"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39DC4DA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39CC5A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0588A4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FBD1551"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r>
      <w:tr w:rsidR="00B123CF" w:rsidRPr="0037288E" w14:paraId="62EC28BD" w14:textId="77777777" w:rsidTr="007761DA">
        <w:tc>
          <w:tcPr>
            <w:tcW w:w="991" w:type="dxa"/>
            <w:vAlign w:val="bottom"/>
          </w:tcPr>
          <w:p w14:paraId="54AFEAE7"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BD39374"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שינויים המתייחסים לשירותי עבר- תיאום להתחייבויות בגין תביעות שהתהוו (</w:t>
            </w:r>
            <w:r w:rsidRPr="0037288E">
              <w:rPr>
                <w:rFonts w:ascii="David" w:hAnsi="David"/>
                <w:color w:val="000000"/>
              </w:rPr>
              <w:t>LIC</w:t>
            </w:r>
            <w:r w:rsidRPr="0037288E">
              <w:rPr>
                <w:rFonts w:ascii="David" w:hAnsi="David"/>
                <w:color w:val="000000"/>
                <w:rtl/>
              </w:rPr>
              <w:t>)</w:t>
            </w:r>
          </w:p>
        </w:tc>
        <w:tc>
          <w:tcPr>
            <w:tcW w:w="673" w:type="dxa"/>
            <w:noWrap/>
            <w:vAlign w:val="bottom"/>
            <w:hideMark/>
          </w:tcPr>
          <w:p w14:paraId="7ECCCCC9"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1D940C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69681E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7019D6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400849C"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710259F" w14:textId="77777777" w:rsidTr="007761DA">
        <w:tc>
          <w:tcPr>
            <w:tcW w:w="991" w:type="dxa"/>
            <w:vAlign w:val="bottom"/>
          </w:tcPr>
          <w:p w14:paraId="18E3D339"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72AEF25"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הפסדים (ביטול הפסדים) בגין קבוצות של חוזי ביטוח מכבידים </w:t>
            </w:r>
          </w:p>
        </w:tc>
        <w:tc>
          <w:tcPr>
            <w:tcW w:w="673" w:type="dxa"/>
            <w:noWrap/>
            <w:vAlign w:val="bottom"/>
            <w:hideMark/>
          </w:tcPr>
          <w:p w14:paraId="45255C8C" w14:textId="77777777" w:rsidR="00B123CF" w:rsidRPr="0037288E" w:rsidRDefault="00B123CF" w:rsidP="007761DA">
            <w:pPr>
              <w:widowControl/>
              <w:overflowPunct/>
              <w:autoSpaceDE/>
              <w:autoSpaceDN/>
              <w:adjustRightInd/>
              <w:spacing w:line="200" w:lineRule="exact"/>
              <w:textAlignment w:val="auto"/>
              <w:rPr>
                <w:rFonts w:ascii="David" w:hAnsi="David"/>
                <w:rtl/>
              </w:rPr>
            </w:pPr>
            <w:r w:rsidRPr="0037288E">
              <w:rPr>
                <w:rFonts w:ascii="David" w:hAnsi="David"/>
                <w:rtl/>
              </w:rPr>
              <w:t>ה</w:t>
            </w:r>
          </w:p>
        </w:tc>
        <w:tc>
          <w:tcPr>
            <w:tcW w:w="1144" w:type="dxa"/>
            <w:noWrap/>
            <w:vAlign w:val="bottom"/>
            <w:hideMark/>
          </w:tcPr>
          <w:p w14:paraId="455C354F"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7D75F85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1C5A10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5BFB85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17EDCEA5" w14:textId="77777777" w:rsidTr="007761DA">
        <w:tc>
          <w:tcPr>
            <w:tcW w:w="991" w:type="dxa"/>
            <w:vAlign w:val="bottom"/>
          </w:tcPr>
          <w:p w14:paraId="317FFED5"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16600274"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הפחתת תזרימי מזומנים לרכישת ביטוח</w:t>
            </w:r>
          </w:p>
        </w:tc>
        <w:tc>
          <w:tcPr>
            <w:tcW w:w="673" w:type="dxa"/>
            <w:noWrap/>
            <w:vAlign w:val="bottom"/>
            <w:hideMark/>
          </w:tcPr>
          <w:p w14:paraId="7C4AE425"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601F4EA2"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2C188BF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4BE913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DD6E3C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98DADEE" w14:textId="77777777" w:rsidTr="007761DA">
        <w:tc>
          <w:tcPr>
            <w:tcW w:w="991" w:type="dxa"/>
            <w:vAlign w:val="bottom"/>
          </w:tcPr>
          <w:p w14:paraId="191D5900"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15EC0C4D"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 (ביטול הפסד) מירידת ערך נטו של נכסים בגין תזרימי מזומנים לרכישת ביטוח </w:t>
            </w:r>
          </w:p>
        </w:tc>
        <w:tc>
          <w:tcPr>
            <w:tcW w:w="673" w:type="dxa"/>
            <w:noWrap/>
            <w:vAlign w:val="bottom"/>
            <w:hideMark/>
          </w:tcPr>
          <w:p w14:paraId="1BA09B66"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B765F1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72AB05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BBB383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8679A0D"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2485864" w14:textId="77777777" w:rsidTr="007761DA">
        <w:tc>
          <w:tcPr>
            <w:tcW w:w="991" w:type="dxa"/>
            <w:vAlign w:val="bottom"/>
          </w:tcPr>
          <w:p w14:paraId="3B5648B2"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82FA835"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5754E766"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6F3E0E7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3ABEDAD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46DDD5F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4765AA70"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r>
      <w:tr w:rsidR="00B123CF" w:rsidRPr="0037288E" w14:paraId="73897A13" w14:textId="77777777" w:rsidTr="007761DA">
        <w:tc>
          <w:tcPr>
            <w:tcW w:w="991" w:type="dxa"/>
            <w:vAlign w:val="bottom"/>
          </w:tcPr>
          <w:p w14:paraId="4C73B5AA"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0E0D2396"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הוצאות משירותי ביטוח</w:t>
            </w:r>
          </w:p>
        </w:tc>
        <w:tc>
          <w:tcPr>
            <w:tcW w:w="673" w:type="dxa"/>
            <w:noWrap/>
            <w:vAlign w:val="bottom"/>
            <w:hideMark/>
          </w:tcPr>
          <w:p w14:paraId="291AE964"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0878682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E3FD325"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193F068"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637AA7EF" w14:textId="77777777" w:rsidR="00B123CF" w:rsidRPr="00804E85" w:rsidRDefault="00B123CF" w:rsidP="007761DA">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B123CF" w:rsidRPr="0037288E" w14:paraId="5E8D98FD" w14:textId="77777777" w:rsidTr="007761DA">
        <w:tc>
          <w:tcPr>
            <w:tcW w:w="991" w:type="dxa"/>
            <w:vAlign w:val="bottom"/>
          </w:tcPr>
          <w:p w14:paraId="7C1D2D93"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066A5837"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38C6FA8A"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448661B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25E89C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FD9A11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B06CA59"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D53221B" w14:textId="77777777" w:rsidTr="007761DA">
        <w:tc>
          <w:tcPr>
            <w:tcW w:w="991" w:type="dxa"/>
            <w:vAlign w:val="bottom"/>
          </w:tcPr>
          <w:p w14:paraId="793307E2"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35C27179" w14:textId="1BD53570"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 xml:space="preserve">רווח משירותי ביטוח לפני ביטוחי משנה מוחזקים </w:t>
            </w:r>
            <w:r w:rsidR="001B6D4C" w:rsidRPr="00BF21A9">
              <w:rPr>
                <w:rFonts w:ascii="David" w:hAnsi="David" w:hint="cs"/>
                <w:spacing w:val="-4"/>
                <w:rtl/>
              </w:rPr>
              <w:t>(</w:t>
            </w:r>
            <w:r w:rsidR="001B6D4C">
              <w:rPr>
                <w:rFonts w:ascii="David" w:hAnsi="David" w:hint="cs"/>
                <w:spacing w:val="-4"/>
                <w:rtl/>
              </w:rPr>
              <w:t>*</w:t>
            </w:r>
            <w:r w:rsidR="001B6D4C" w:rsidRPr="00BF21A9">
              <w:rPr>
                <w:rFonts w:ascii="David" w:hAnsi="David" w:hint="cs"/>
                <w:spacing w:val="-4"/>
                <w:rtl/>
              </w:rPr>
              <w:t>*)</w:t>
            </w:r>
          </w:p>
        </w:tc>
        <w:tc>
          <w:tcPr>
            <w:tcW w:w="673" w:type="dxa"/>
            <w:noWrap/>
            <w:vAlign w:val="bottom"/>
            <w:hideMark/>
          </w:tcPr>
          <w:p w14:paraId="7F87F8E8"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1E64E73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20066061"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2FAC1C5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8C80AC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bl>
    <w:p w14:paraId="69503229" w14:textId="77777777" w:rsidR="00B123CF" w:rsidRDefault="00B123CF" w:rsidP="00477176">
      <w:pPr>
        <w:tabs>
          <w:tab w:val="left" w:pos="5516"/>
        </w:tabs>
        <w:rPr>
          <w:rFonts w:ascii="David" w:hAnsi="David"/>
          <w:sz w:val="60"/>
          <w:rtl/>
        </w:rPr>
      </w:pPr>
    </w:p>
    <w:p w14:paraId="44A12C41" w14:textId="77777777" w:rsidR="00884E37" w:rsidRDefault="00884E37">
      <w:pPr>
        <w:widowControl/>
        <w:overflowPunct/>
        <w:autoSpaceDE/>
        <w:autoSpaceDN/>
        <w:bidi w:val="0"/>
        <w:adjustRightInd/>
        <w:textAlignment w:val="auto"/>
        <w:rPr>
          <w:rFonts w:ascii="David" w:hAnsi="David"/>
          <w:sz w:val="60"/>
          <w:rtl/>
        </w:rPr>
      </w:pPr>
      <w:r>
        <w:rPr>
          <w:rFonts w:ascii="David" w:hAnsi="David"/>
          <w:sz w:val="60"/>
          <w:rtl/>
        </w:rPr>
        <w:br w:type="page"/>
      </w:r>
    </w:p>
    <w:tbl>
      <w:tblPr>
        <w:bidiVisual/>
        <w:tblW w:w="10210" w:type="dxa"/>
        <w:tblInd w:w="-80" w:type="dxa"/>
        <w:tblLayout w:type="fixed"/>
        <w:tblLook w:val="01E0" w:firstRow="1" w:lastRow="1" w:firstColumn="1" w:lastColumn="1" w:noHBand="0" w:noVBand="0"/>
      </w:tblPr>
      <w:tblGrid>
        <w:gridCol w:w="1275"/>
        <w:gridCol w:w="8935"/>
      </w:tblGrid>
      <w:tr w:rsidR="00884E37" w:rsidRPr="000C01C1" w14:paraId="4C51BE87" w14:textId="77777777" w:rsidTr="00160A4B">
        <w:tc>
          <w:tcPr>
            <w:tcW w:w="1275" w:type="dxa"/>
          </w:tcPr>
          <w:p w14:paraId="762B9FE3" w14:textId="77777777" w:rsidR="00884E37" w:rsidRPr="000C01C1" w:rsidRDefault="00884E37"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02A1C559" w14:textId="77777777" w:rsidR="00884E37"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884E37" w:rsidRPr="000C01C1">
              <w:rPr>
                <w:rFonts w:ascii="David" w:hAnsi="David"/>
                <w:b/>
                <w:bCs/>
                <w:sz w:val="26"/>
                <w:szCs w:val="26"/>
                <w:rtl/>
              </w:rPr>
              <w:t xml:space="preserve"> לדוחות הכספיים</w:t>
            </w:r>
          </w:p>
          <w:p w14:paraId="131CA0CE" w14:textId="77777777" w:rsidR="00884E37" w:rsidRPr="000C01C1" w:rsidRDefault="00884E37" w:rsidP="007761DA">
            <w:pPr>
              <w:spacing w:line="300" w:lineRule="exact"/>
              <w:jc w:val="both"/>
              <w:rPr>
                <w:rFonts w:ascii="David" w:hAnsi="David"/>
                <w:rtl/>
              </w:rPr>
            </w:pPr>
          </w:p>
        </w:tc>
      </w:tr>
      <w:tr w:rsidR="00884E37" w:rsidRPr="00AD4FC0" w14:paraId="370C44B9" w14:textId="77777777" w:rsidTr="00160A4B">
        <w:tc>
          <w:tcPr>
            <w:tcW w:w="1275" w:type="dxa"/>
          </w:tcPr>
          <w:p w14:paraId="77071AA7" w14:textId="77777777" w:rsidR="00884E37" w:rsidRPr="000C01C1" w:rsidRDefault="00884E37" w:rsidP="007761DA">
            <w:pPr>
              <w:bidi w:val="0"/>
              <w:jc w:val="right"/>
              <w:rPr>
                <w:rFonts w:ascii="David" w:hAnsi="David"/>
                <w:i/>
                <w:iCs/>
                <w:sz w:val="16"/>
                <w:szCs w:val="16"/>
                <w:lang w:val="pt-BR"/>
              </w:rPr>
            </w:pPr>
          </w:p>
        </w:tc>
        <w:tc>
          <w:tcPr>
            <w:tcW w:w="8935" w:type="dxa"/>
          </w:tcPr>
          <w:p w14:paraId="66968229" w14:textId="77777777" w:rsidR="00884E37" w:rsidRPr="00961098" w:rsidRDefault="00580D6D" w:rsidP="007761DA">
            <w:pPr>
              <w:pStyle w:val="Heading4"/>
              <w:ind w:left="0"/>
              <w:jc w:val="both"/>
              <w:rPr>
                <w:highlight w:val="lightGray"/>
                <w:rtl/>
              </w:rPr>
            </w:pPr>
            <w:r>
              <w:rPr>
                <w:rFonts w:ascii="David" w:hAnsi="David" w:hint="cs"/>
                <w:color w:val="000000"/>
                <w:sz w:val="24"/>
                <w:szCs w:val="24"/>
                <w:rtl/>
              </w:rPr>
              <w:t>9</w:t>
            </w:r>
            <w:r w:rsidR="00884E37" w:rsidRPr="00D96913">
              <w:rPr>
                <w:rFonts w:ascii="David" w:hAnsi="David" w:hint="cs"/>
                <w:color w:val="000000"/>
                <w:sz w:val="24"/>
                <w:szCs w:val="24"/>
                <w:rtl/>
              </w:rPr>
              <w:t>.</w:t>
            </w:r>
            <w:r w:rsidR="00884E37" w:rsidRPr="00D96913">
              <w:rPr>
                <w:rFonts w:ascii="David" w:hAnsi="David"/>
                <w:color w:val="000000"/>
                <w:sz w:val="24"/>
                <w:szCs w:val="24"/>
                <w:rtl/>
              </w:rPr>
              <w:tab/>
            </w:r>
            <w:r w:rsidR="00884E37" w:rsidRPr="00F957CD">
              <w:rPr>
                <w:rFonts w:ascii="David" w:hAnsi="David"/>
                <w:color w:val="000000"/>
                <w:sz w:val="24"/>
                <w:szCs w:val="24"/>
                <w:rtl/>
              </w:rPr>
              <w:t>רווח (הפסד) משירותי ביטוח ומביטוח משנה</w:t>
            </w:r>
            <w:r w:rsidR="00884E37">
              <w:rPr>
                <w:rFonts w:ascii="David" w:hAnsi="David" w:hint="cs"/>
                <w:color w:val="000000"/>
                <w:sz w:val="24"/>
                <w:szCs w:val="24"/>
                <w:rtl/>
              </w:rPr>
              <w:t xml:space="preserve"> (המשך)</w:t>
            </w:r>
          </w:p>
        </w:tc>
      </w:tr>
    </w:tbl>
    <w:p w14:paraId="6CB54146" w14:textId="77777777" w:rsidR="00884E37" w:rsidRDefault="00884E37" w:rsidP="00884E37">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474ED179" w14:textId="77777777" w:rsidTr="00160A4B">
        <w:tc>
          <w:tcPr>
            <w:tcW w:w="1274" w:type="dxa"/>
            <w:vAlign w:val="bottom"/>
          </w:tcPr>
          <w:p w14:paraId="009612FE" w14:textId="77777777" w:rsidR="00884E37" w:rsidRPr="00786016" w:rsidRDefault="00884E37" w:rsidP="00160A4B">
            <w:pPr>
              <w:widowControl/>
              <w:overflowPunct/>
              <w:autoSpaceDE/>
              <w:autoSpaceDN/>
              <w:adjustRightInd/>
              <w:textAlignment w:val="auto"/>
              <w:rPr>
                <w:rFonts w:ascii="David" w:hAnsi="David"/>
                <w:b/>
                <w:bCs/>
                <w:color w:val="000000"/>
                <w:u w:val="single"/>
                <w:rtl/>
              </w:rPr>
            </w:pPr>
          </w:p>
        </w:tc>
        <w:tc>
          <w:tcPr>
            <w:tcW w:w="3679" w:type="dxa"/>
            <w:noWrap/>
            <w:vAlign w:val="bottom"/>
          </w:tcPr>
          <w:p w14:paraId="186357CB" w14:textId="77777777" w:rsidR="00884E37" w:rsidRPr="0037288E" w:rsidRDefault="00884E37" w:rsidP="00160A4B">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362BBF18" w14:textId="77777777" w:rsidR="00884E37" w:rsidRPr="007B7E7A" w:rsidRDefault="00884E37" w:rsidP="00160A4B">
            <w:pPr>
              <w:widowControl/>
              <w:overflowPunct/>
              <w:autoSpaceDE/>
              <w:autoSpaceDN/>
              <w:adjustRightInd/>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884E37" w:rsidRPr="0037288E" w14:paraId="49657FEF" w14:textId="77777777" w:rsidTr="007761DA">
        <w:tc>
          <w:tcPr>
            <w:tcW w:w="1274" w:type="dxa"/>
            <w:vAlign w:val="bottom"/>
          </w:tcPr>
          <w:p w14:paraId="35C6F7B5"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2D19B20C"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4DD0414A" w14:textId="5D6FDB0F" w:rsidR="00884E37" w:rsidRPr="007B7E7A" w:rsidRDefault="00884E37"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884E37" w:rsidRPr="0037288E" w14:paraId="7008D2F8" w14:textId="77777777" w:rsidTr="007761DA">
        <w:tc>
          <w:tcPr>
            <w:tcW w:w="1274" w:type="dxa"/>
            <w:vAlign w:val="bottom"/>
          </w:tcPr>
          <w:p w14:paraId="55E9DBAC"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079D4C40"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673" w:type="dxa"/>
            <w:noWrap/>
            <w:vAlign w:val="bottom"/>
          </w:tcPr>
          <w:p w14:paraId="3882E2E8"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b/>
                <w:bCs/>
                <w:color w:val="000000"/>
                <w:sz w:val="18"/>
                <w:szCs w:val="18"/>
                <w:u w:val="single"/>
                <w:rtl/>
              </w:rPr>
            </w:pPr>
            <w:r w:rsidRPr="007B7E7A">
              <w:rPr>
                <w:rFonts w:ascii="David" w:hAnsi="David"/>
                <w:b/>
                <w:bCs/>
                <w:color w:val="000000"/>
                <w:sz w:val="18"/>
                <w:szCs w:val="18"/>
                <w:rtl/>
              </w:rPr>
              <w:t xml:space="preserve">הערות </w:t>
            </w:r>
          </w:p>
        </w:tc>
        <w:tc>
          <w:tcPr>
            <w:tcW w:w="1144" w:type="dxa"/>
            <w:vAlign w:val="bottom"/>
          </w:tcPr>
          <w:p w14:paraId="1047A5D7"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27B1EE7E"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701712E4"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403C9ABB"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b/>
                <w:bCs/>
                <w:color w:val="000000"/>
                <w:sz w:val="18"/>
                <w:szCs w:val="18"/>
                <w:rtl/>
              </w:rPr>
              <w:t>סך הכל</w:t>
            </w:r>
          </w:p>
        </w:tc>
      </w:tr>
      <w:tr w:rsidR="00884E37" w:rsidRPr="0037288E" w14:paraId="16488509" w14:textId="77777777" w:rsidTr="007761DA">
        <w:tc>
          <w:tcPr>
            <w:tcW w:w="1274" w:type="dxa"/>
            <w:vAlign w:val="bottom"/>
          </w:tcPr>
          <w:p w14:paraId="1D926889"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14C10DBD"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4D38C774" w14:textId="77777777" w:rsidR="00884E37" w:rsidRPr="009908CC" w:rsidRDefault="00884E37" w:rsidP="007761DA">
            <w:pPr>
              <w:widowControl/>
              <w:pBdr>
                <w:bottom w:val="single" w:sz="4" w:space="0" w:color="auto"/>
              </w:pBdr>
              <w:overflowPunct/>
              <w:autoSpaceDE/>
              <w:autoSpaceDN/>
              <w:adjustRightInd/>
              <w:jc w:val="center"/>
              <w:textAlignment w:val="auto"/>
              <w:rPr>
                <w:rFonts w:ascii="David" w:hAnsi="David"/>
                <w:b/>
                <w:bCs/>
                <w:sz w:val="18"/>
                <w:szCs w:val="18"/>
              </w:rPr>
            </w:pPr>
            <w:r w:rsidRPr="009908CC">
              <w:rPr>
                <w:rFonts w:ascii="David" w:hAnsi="David" w:hint="cs"/>
                <w:b/>
                <w:bCs/>
                <w:sz w:val="18"/>
                <w:szCs w:val="18"/>
                <w:rtl/>
              </w:rPr>
              <w:t>באלפי ש"ח</w:t>
            </w:r>
          </w:p>
        </w:tc>
      </w:tr>
    </w:tbl>
    <w:p w14:paraId="77246037" w14:textId="77777777" w:rsidR="00884E37" w:rsidRDefault="00884E37" w:rsidP="00884E37"/>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627B20E6" w14:textId="77777777" w:rsidTr="007761DA">
        <w:tc>
          <w:tcPr>
            <w:tcW w:w="1274" w:type="dxa"/>
            <w:vAlign w:val="bottom"/>
          </w:tcPr>
          <w:p w14:paraId="498C15CA"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hideMark/>
          </w:tcPr>
          <w:p w14:paraId="1E2CD14F" w14:textId="77777777" w:rsidR="00884E37" w:rsidRPr="0037288E" w:rsidRDefault="00884E37" w:rsidP="007761DA">
            <w:pPr>
              <w:widowControl/>
              <w:overflowPunct/>
              <w:autoSpaceDE/>
              <w:autoSpaceDN/>
              <w:adjustRightInd/>
              <w:textAlignment w:val="auto"/>
              <w:rPr>
                <w:rFonts w:ascii="David" w:hAnsi="David"/>
                <w:b/>
                <w:bCs/>
                <w:color w:val="000000"/>
                <w:u w:val="single"/>
              </w:rPr>
            </w:pPr>
            <w:r w:rsidRPr="0037288E">
              <w:rPr>
                <w:rFonts w:ascii="David" w:hAnsi="David"/>
                <w:b/>
                <w:bCs/>
                <w:color w:val="000000"/>
                <w:u w:val="single"/>
                <w:rtl/>
              </w:rPr>
              <w:t>הכנסות (הוצאות) נטו בגין חוזי ביטוח משנה מוחזקים</w:t>
            </w:r>
          </w:p>
        </w:tc>
        <w:tc>
          <w:tcPr>
            <w:tcW w:w="673" w:type="dxa"/>
            <w:noWrap/>
            <w:vAlign w:val="bottom"/>
            <w:hideMark/>
          </w:tcPr>
          <w:p w14:paraId="38667EE5"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ז</w:t>
            </w:r>
          </w:p>
        </w:tc>
        <w:tc>
          <w:tcPr>
            <w:tcW w:w="1144" w:type="dxa"/>
            <w:noWrap/>
            <w:vAlign w:val="bottom"/>
            <w:hideMark/>
          </w:tcPr>
          <w:p w14:paraId="4F1EDDB3"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E2BF2F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713FC5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4C55C85"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562D9F8A" w14:textId="77777777" w:rsidTr="007761DA">
        <w:tc>
          <w:tcPr>
            <w:tcW w:w="1274" w:type="dxa"/>
            <w:vAlign w:val="bottom"/>
          </w:tcPr>
          <w:p w14:paraId="28A9F571" w14:textId="77777777" w:rsidR="00884E37" w:rsidRPr="00786016" w:rsidRDefault="00884E37" w:rsidP="007761DA">
            <w:pPr>
              <w:widowControl/>
              <w:overflowPunct/>
              <w:autoSpaceDE/>
              <w:autoSpaceDN/>
              <w:bidi w:val="0"/>
              <w:adjustRightInd/>
              <w:textAlignment w:val="auto"/>
              <w:rPr>
                <w:rFonts w:ascii="David" w:hAnsi="David"/>
              </w:rPr>
            </w:pPr>
          </w:p>
        </w:tc>
        <w:tc>
          <w:tcPr>
            <w:tcW w:w="3679" w:type="dxa"/>
            <w:noWrap/>
            <w:vAlign w:val="bottom"/>
            <w:hideMark/>
          </w:tcPr>
          <w:p w14:paraId="1B39BA62" w14:textId="77777777" w:rsidR="00884E37" w:rsidRPr="0037288E" w:rsidRDefault="00884E37" w:rsidP="007761DA">
            <w:pPr>
              <w:widowControl/>
              <w:overflowPunct/>
              <w:autoSpaceDE/>
              <w:autoSpaceDN/>
              <w:bidi w:val="0"/>
              <w:adjustRightInd/>
              <w:jc w:val="right"/>
              <w:textAlignment w:val="auto"/>
              <w:rPr>
                <w:rFonts w:ascii="David" w:hAnsi="David"/>
              </w:rPr>
            </w:pPr>
          </w:p>
        </w:tc>
        <w:tc>
          <w:tcPr>
            <w:tcW w:w="673" w:type="dxa"/>
            <w:noWrap/>
            <w:vAlign w:val="bottom"/>
            <w:hideMark/>
          </w:tcPr>
          <w:p w14:paraId="10AFFC46"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4A6DC58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03F731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D2EB87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4673374"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7F495E8" w14:textId="77777777" w:rsidTr="007761DA">
        <w:tc>
          <w:tcPr>
            <w:tcW w:w="1274" w:type="dxa"/>
            <w:vAlign w:val="bottom"/>
          </w:tcPr>
          <w:p w14:paraId="2F4E4607"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68E14CAA"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הוצאות מביטוח משנה:</w:t>
            </w:r>
          </w:p>
        </w:tc>
        <w:tc>
          <w:tcPr>
            <w:tcW w:w="673" w:type="dxa"/>
            <w:noWrap/>
            <w:vAlign w:val="bottom"/>
            <w:hideMark/>
          </w:tcPr>
          <w:p w14:paraId="2646F299"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0AD58D1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D922CA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BC6F9B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B66205F"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58F550B" w14:textId="77777777" w:rsidTr="007761DA">
        <w:tc>
          <w:tcPr>
            <w:tcW w:w="1274" w:type="dxa"/>
            <w:vAlign w:val="bottom"/>
          </w:tcPr>
          <w:p w14:paraId="2D27C45E"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69A510E1"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7C85738F" w14:textId="77777777" w:rsidR="00884E37" w:rsidRPr="0037288E" w:rsidRDefault="00884E37" w:rsidP="007761DA">
            <w:pPr>
              <w:widowControl/>
              <w:overflowPunct/>
              <w:autoSpaceDE/>
              <w:autoSpaceDN/>
              <w:adjustRightInd/>
              <w:textAlignment w:val="auto"/>
              <w:rPr>
                <w:rFonts w:ascii="David" w:hAnsi="David"/>
                <w:b/>
                <w:bCs/>
                <w:rtl/>
              </w:rPr>
            </w:pPr>
          </w:p>
        </w:tc>
        <w:tc>
          <w:tcPr>
            <w:tcW w:w="1144" w:type="dxa"/>
            <w:noWrap/>
            <w:vAlign w:val="bottom"/>
            <w:hideMark/>
          </w:tcPr>
          <w:p w14:paraId="26AF1D6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707B3FD"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D90B3E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35240DD"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6F6ED1A" w14:textId="77777777" w:rsidTr="007761DA">
        <w:tc>
          <w:tcPr>
            <w:tcW w:w="1274" w:type="dxa"/>
            <w:vAlign w:val="bottom"/>
          </w:tcPr>
          <w:p w14:paraId="46BE8361"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15C2E7CC" w14:textId="77777777" w:rsidR="00884E37" w:rsidRPr="00804E85" w:rsidRDefault="00884E37" w:rsidP="007761DA">
            <w:pPr>
              <w:widowControl/>
              <w:overflowPunct/>
              <w:autoSpaceDE/>
              <w:autoSpaceDN/>
              <w:adjustRightInd/>
              <w:textAlignment w:val="auto"/>
              <w:rPr>
                <w:rFonts w:ascii="David" w:hAnsi="David"/>
                <w:i/>
                <w:iCs/>
                <w:color w:val="000000"/>
              </w:rPr>
            </w:pPr>
            <w:r w:rsidRPr="00804E85">
              <w:rPr>
                <w:rFonts w:ascii="David" w:hAnsi="David"/>
                <w:i/>
                <w:iCs/>
                <w:color w:val="000000"/>
                <w:rtl/>
              </w:rPr>
              <w:t>סכומים המתייחסים לשינויים בנכסים בגין יתרת הכיסוי (</w:t>
            </w:r>
            <w:r w:rsidRPr="00804E85">
              <w:rPr>
                <w:rFonts w:ascii="David" w:hAnsi="David"/>
                <w:i/>
                <w:iCs/>
                <w:color w:val="000000"/>
              </w:rPr>
              <w:t>ARC</w:t>
            </w:r>
            <w:r w:rsidRPr="00804E85">
              <w:rPr>
                <w:rFonts w:ascii="David" w:hAnsi="David"/>
                <w:i/>
                <w:iCs/>
                <w:color w:val="000000"/>
                <w:rtl/>
              </w:rPr>
              <w:t>):</w:t>
            </w:r>
          </w:p>
        </w:tc>
        <w:tc>
          <w:tcPr>
            <w:tcW w:w="673" w:type="dxa"/>
            <w:vAlign w:val="bottom"/>
            <w:hideMark/>
          </w:tcPr>
          <w:p w14:paraId="7143427E"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C5ABD4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01B4C9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2561EDD"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CEACE3E"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7B6CEB2" w14:textId="77777777" w:rsidTr="007761DA">
        <w:tc>
          <w:tcPr>
            <w:tcW w:w="1274" w:type="dxa"/>
            <w:vAlign w:val="bottom"/>
          </w:tcPr>
          <w:p w14:paraId="09F2CA5A"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4249923F"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שהתקבלו</w:t>
            </w:r>
          </w:p>
        </w:tc>
        <w:tc>
          <w:tcPr>
            <w:tcW w:w="673" w:type="dxa"/>
            <w:noWrap/>
            <w:vAlign w:val="bottom"/>
            <w:hideMark/>
          </w:tcPr>
          <w:p w14:paraId="1B7C5388"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א,ח</w:t>
            </w:r>
          </w:p>
        </w:tc>
        <w:tc>
          <w:tcPr>
            <w:tcW w:w="1144" w:type="dxa"/>
            <w:noWrap/>
            <w:vAlign w:val="bottom"/>
            <w:hideMark/>
          </w:tcPr>
          <w:p w14:paraId="0B9D3751"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95FC6A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A552FFD"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11EDAA6"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33387063" w14:textId="77777777" w:rsidTr="007761DA">
        <w:tc>
          <w:tcPr>
            <w:tcW w:w="1274" w:type="dxa"/>
            <w:vAlign w:val="bottom"/>
          </w:tcPr>
          <w:p w14:paraId="6B246BF0"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6F4DB7E4"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1394A0A3"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47E35BF7"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784BE8E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332950D"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68CD0F1"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41B4E4A2" w14:textId="77777777" w:rsidTr="007761DA">
        <w:tc>
          <w:tcPr>
            <w:tcW w:w="1274" w:type="dxa"/>
            <w:vAlign w:val="bottom"/>
          </w:tcPr>
          <w:p w14:paraId="173C60B5"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0256B1F6"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השבות של תביעות בגין חוזי ביטוח בסיס ושל הוצאות שירותי ביטוח אחרות צפויות שהתהוו</w:t>
            </w:r>
          </w:p>
        </w:tc>
        <w:tc>
          <w:tcPr>
            <w:tcW w:w="673" w:type="dxa"/>
            <w:noWrap/>
            <w:vAlign w:val="bottom"/>
            <w:hideMark/>
          </w:tcPr>
          <w:p w14:paraId="52F5D24E"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3B91CD0F"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374974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ADD89E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FFFC1A6"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098B8B3B" w14:textId="77777777" w:rsidTr="007761DA">
        <w:tc>
          <w:tcPr>
            <w:tcW w:w="1274" w:type="dxa"/>
            <w:vAlign w:val="bottom"/>
          </w:tcPr>
          <w:p w14:paraId="53B3E0E9"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36C81E1E"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363825B6"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30B9587"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0E7430C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1A80799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4DC494C1"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4B31A971" w14:textId="77777777" w:rsidTr="007761DA">
        <w:tc>
          <w:tcPr>
            <w:tcW w:w="1274" w:type="dxa"/>
            <w:vAlign w:val="bottom"/>
          </w:tcPr>
          <w:p w14:paraId="4969051D"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5CF60997"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65DAE0D0"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18EF682D" w14:textId="77777777" w:rsidR="00884E37" w:rsidRPr="00804E85" w:rsidRDefault="00884E37" w:rsidP="007761DA">
            <w:pPr>
              <w:widowControl/>
              <w:overflowPunct/>
              <w:autoSpaceDE/>
              <w:autoSpaceDN/>
              <w:adjustRightInd/>
              <w:textAlignment w:val="auto"/>
              <w:rPr>
                <w:rFonts w:asciiTheme="minorHAnsi" w:hAnsiTheme="minorHAnsi"/>
                <w:color w:val="000000"/>
                <w:rtl/>
              </w:rPr>
            </w:pPr>
          </w:p>
        </w:tc>
        <w:tc>
          <w:tcPr>
            <w:tcW w:w="1144" w:type="dxa"/>
            <w:noWrap/>
            <w:vAlign w:val="bottom"/>
            <w:hideMark/>
          </w:tcPr>
          <w:p w14:paraId="337C4D4E"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42AE83B3"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3BFF461D"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7CDA3E55" w14:textId="77777777" w:rsidTr="007761DA">
        <w:tc>
          <w:tcPr>
            <w:tcW w:w="1274" w:type="dxa"/>
            <w:vAlign w:val="bottom"/>
          </w:tcPr>
          <w:p w14:paraId="4B3E24E6"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2A1A6505"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51A24602"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w:t>
            </w:r>
          </w:p>
        </w:tc>
        <w:tc>
          <w:tcPr>
            <w:tcW w:w="1144" w:type="dxa"/>
            <w:noWrap/>
            <w:vAlign w:val="bottom"/>
            <w:hideMark/>
          </w:tcPr>
          <w:p w14:paraId="5964A8B8"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tl/>
              </w:rPr>
            </w:pPr>
          </w:p>
        </w:tc>
        <w:tc>
          <w:tcPr>
            <w:tcW w:w="1144" w:type="dxa"/>
            <w:noWrap/>
            <w:vAlign w:val="bottom"/>
            <w:hideMark/>
          </w:tcPr>
          <w:p w14:paraId="05A98D9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54A8844F"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5FE8B0F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1371F322" w14:textId="77777777" w:rsidTr="007761DA">
        <w:tc>
          <w:tcPr>
            <w:tcW w:w="1274" w:type="dxa"/>
            <w:vAlign w:val="bottom"/>
          </w:tcPr>
          <w:p w14:paraId="5B964913"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2F7E4408"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הוצאות מביטוח משנה</w:t>
            </w:r>
          </w:p>
        </w:tc>
        <w:tc>
          <w:tcPr>
            <w:tcW w:w="673" w:type="dxa"/>
            <w:noWrap/>
            <w:vAlign w:val="bottom"/>
            <w:hideMark/>
          </w:tcPr>
          <w:p w14:paraId="1A04B07D"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40F36D1F"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5AE239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4973B5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08CBF49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0A6C76A7" w14:textId="77777777" w:rsidTr="007761DA">
        <w:tc>
          <w:tcPr>
            <w:tcW w:w="1274" w:type="dxa"/>
            <w:vAlign w:val="bottom"/>
          </w:tcPr>
          <w:p w14:paraId="15892962"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4A0559C3"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4A515A6B"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2E0686C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B6D33D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76ABE1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50C0D71"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E62DBF0" w14:textId="77777777" w:rsidTr="007761DA">
        <w:tc>
          <w:tcPr>
            <w:tcW w:w="1274" w:type="dxa"/>
            <w:vAlign w:val="bottom"/>
          </w:tcPr>
          <w:p w14:paraId="7E10ACE5"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60C5D14A"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הכנסות מביטוח משנה:</w:t>
            </w:r>
          </w:p>
        </w:tc>
        <w:tc>
          <w:tcPr>
            <w:tcW w:w="673" w:type="dxa"/>
            <w:noWrap/>
            <w:vAlign w:val="bottom"/>
            <w:hideMark/>
          </w:tcPr>
          <w:p w14:paraId="1FFAE6B7"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7771C45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286DB0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A8CB09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26095E2"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2F3B6CF" w14:textId="77777777" w:rsidTr="007761DA">
        <w:tc>
          <w:tcPr>
            <w:tcW w:w="1274" w:type="dxa"/>
            <w:vAlign w:val="bottom"/>
          </w:tcPr>
          <w:p w14:paraId="719C620C" w14:textId="13B03B6A" w:rsidR="00884E37" w:rsidRPr="00786016" w:rsidRDefault="001B6D4C" w:rsidP="007761DA">
            <w:pPr>
              <w:widowControl/>
              <w:overflowPunct/>
              <w:autoSpaceDE/>
              <w:autoSpaceDN/>
              <w:adjustRightInd/>
              <w:textAlignment w:val="auto"/>
              <w:rPr>
                <w:rFonts w:ascii="David" w:hAnsi="David"/>
                <w:color w:val="000000"/>
                <w:rtl/>
              </w:rPr>
            </w:pPr>
            <w:r w:rsidRPr="00BF21A9">
              <w:rPr>
                <w:rFonts w:ascii="David" w:hAnsi="David" w:hint="cs"/>
                <w:b/>
                <w:bCs/>
                <w:i/>
                <w:iCs/>
                <w:rtl/>
              </w:rPr>
              <w:t>[עודכן]</w:t>
            </w:r>
          </w:p>
        </w:tc>
        <w:tc>
          <w:tcPr>
            <w:tcW w:w="3679" w:type="dxa"/>
            <w:noWrap/>
            <w:vAlign w:val="bottom"/>
            <w:hideMark/>
          </w:tcPr>
          <w:p w14:paraId="176A5ABA" w14:textId="2F88CEAA" w:rsidR="00884E37" w:rsidRPr="00B221E8" w:rsidRDefault="00884E37" w:rsidP="007761DA">
            <w:pPr>
              <w:widowControl/>
              <w:overflowPunct/>
              <w:autoSpaceDE/>
              <w:autoSpaceDN/>
              <w:adjustRightInd/>
              <w:textAlignment w:val="auto"/>
              <w:rPr>
                <w:rFonts w:ascii="David" w:hAnsi="David"/>
                <w:color w:val="000000"/>
                <w:spacing w:val="-4"/>
              </w:rPr>
            </w:pPr>
            <w:r w:rsidRPr="00B221E8">
              <w:rPr>
                <w:rFonts w:ascii="David" w:hAnsi="David"/>
                <w:color w:val="000000"/>
                <w:spacing w:val="-4"/>
                <w:rtl/>
              </w:rPr>
              <w:t>השבות של תביעות בגין חוזי ביטוח בסיס ושל הוצאות שירותי ביטוח אחרות שהתהוו</w:t>
            </w:r>
            <w:r w:rsidR="001B6D4C" w:rsidRPr="00B221E8">
              <w:rPr>
                <w:rFonts w:ascii="David" w:hAnsi="David"/>
                <w:color w:val="000000"/>
                <w:spacing w:val="-4"/>
                <w:rtl/>
              </w:rPr>
              <w:t xml:space="preserve"> </w:t>
            </w:r>
            <w:r w:rsidR="001B6D4C" w:rsidRPr="001B6D4C">
              <w:rPr>
                <w:rFonts w:ascii="David" w:hAnsi="David" w:hint="cs"/>
                <w:spacing w:val="-4"/>
                <w:rtl/>
              </w:rPr>
              <w:t>(*)</w:t>
            </w:r>
          </w:p>
        </w:tc>
        <w:tc>
          <w:tcPr>
            <w:tcW w:w="673" w:type="dxa"/>
            <w:noWrap/>
            <w:vAlign w:val="bottom"/>
            <w:hideMark/>
          </w:tcPr>
          <w:p w14:paraId="6627487E"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0C14E91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93EA64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37D5E2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B923478"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1ABA04F" w14:textId="77777777" w:rsidTr="007761DA">
        <w:tc>
          <w:tcPr>
            <w:tcW w:w="1274" w:type="dxa"/>
            <w:vAlign w:val="bottom"/>
          </w:tcPr>
          <w:p w14:paraId="1AB90D86"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48489DDA"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שינויים המתייחסים לשירותי עבר</w:t>
            </w:r>
            <w:r>
              <w:rPr>
                <w:rFonts w:ascii="David" w:hAnsi="David" w:hint="cs"/>
                <w:color w:val="000000"/>
                <w:rtl/>
              </w:rPr>
              <w:t xml:space="preserve"> </w:t>
            </w:r>
            <w:r w:rsidRPr="0037288E">
              <w:rPr>
                <w:rFonts w:ascii="David" w:hAnsi="David"/>
                <w:color w:val="000000"/>
                <w:rtl/>
              </w:rPr>
              <w:t xml:space="preserve">- תיאום לנכסים בגין תביעות שהתהוו </w:t>
            </w:r>
          </w:p>
        </w:tc>
        <w:tc>
          <w:tcPr>
            <w:tcW w:w="673" w:type="dxa"/>
            <w:noWrap/>
            <w:vAlign w:val="bottom"/>
            <w:hideMark/>
          </w:tcPr>
          <w:p w14:paraId="24DC9BAC"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E4CE96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7A2FF0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31F0EA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9830034"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71FA562C" w14:textId="77777777" w:rsidTr="007761DA">
        <w:tc>
          <w:tcPr>
            <w:tcW w:w="1274" w:type="dxa"/>
            <w:vAlign w:val="bottom"/>
          </w:tcPr>
          <w:p w14:paraId="7031D33C"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42818B26"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 xml:space="preserve">השבות של הפסדים (ביטול הפסדים) בגין קבוצות של חוזי ביטוח בסיס מכבידים </w:t>
            </w:r>
          </w:p>
        </w:tc>
        <w:tc>
          <w:tcPr>
            <w:tcW w:w="673" w:type="dxa"/>
            <w:noWrap/>
            <w:vAlign w:val="bottom"/>
            <w:hideMark/>
          </w:tcPr>
          <w:p w14:paraId="7EC40F70"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291255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552329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D6B258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28C0DCE"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72828A93" w14:textId="77777777" w:rsidTr="007761DA">
        <w:tc>
          <w:tcPr>
            <w:tcW w:w="1274" w:type="dxa"/>
            <w:vAlign w:val="bottom"/>
          </w:tcPr>
          <w:p w14:paraId="2BC8DAFC"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5385B8E8"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השפעת השינויים בסיכון אי הביצוע של מבטחי המשנה</w:t>
            </w:r>
          </w:p>
        </w:tc>
        <w:tc>
          <w:tcPr>
            <w:tcW w:w="673" w:type="dxa"/>
            <w:noWrap/>
            <w:vAlign w:val="bottom"/>
            <w:hideMark/>
          </w:tcPr>
          <w:p w14:paraId="4C13816F"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יא</w:t>
            </w:r>
          </w:p>
        </w:tc>
        <w:tc>
          <w:tcPr>
            <w:tcW w:w="1144" w:type="dxa"/>
            <w:noWrap/>
            <w:vAlign w:val="bottom"/>
            <w:hideMark/>
          </w:tcPr>
          <w:p w14:paraId="23596168"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6FAA3B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86710D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4FD3FBA"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174DF686" w14:textId="77777777" w:rsidTr="007761DA">
        <w:tc>
          <w:tcPr>
            <w:tcW w:w="1274" w:type="dxa"/>
            <w:vAlign w:val="bottom"/>
          </w:tcPr>
          <w:p w14:paraId="150B1899"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65BB6E56"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6284C164"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9FC059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746FAA7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7AEBF9BC"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49D8A56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r>
      <w:tr w:rsidR="00884E37" w:rsidRPr="0037288E" w14:paraId="4E4B9EB2" w14:textId="77777777" w:rsidTr="007761DA">
        <w:tc>
          <w:tcPr>
            <w:tcW w:w="1274" w:type="dxa"/>
            <w:vAlign w:val="bottom"/>
          </w:tcPr>
          <w:p w14:paraId="24F73C90"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3BDB1789"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מביטוח משנה</w:t>
            </w:r>
          </w:p>
        </w:tc>
        <w:tc>
          <w:tcPr>
            <w:tcW w:w="673" w:type="dxa"/>
            <w:noWrap/>
            <w:vAlign w:val="bottom"/>
            <w:hideMark/>
          </w:tcPr>
          <w:p w14:paraId="5F22B796"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51E9E70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55018B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3CCFCD1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0AFAB057"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774CFD72" w14:textId="77777777" w:rsidTr="007761DA">
        <w:tc>
          <w:tcPr>
            <w:tcW w:w="1274" w:type="dxa"/>
            <w:vAlign w:val="bottom"/>
          </w:tcPr>
          <w:p w14:paraId="4613E922"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04E3885C"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27F2DE15"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2B3E88F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91A6F6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630E1A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C4D29E5"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1FB7C0D" w14:textId="77777777" w:rsidTr="007761DA">
        <w:tc>
          <w:tcPr>
            <w:tcW w:w="1274" w:type="dxa"/>
            <w:vAlign w:val="bottom"/>
          </w:tcPr>
          <w:p w14:paraId="5FA3F4A6"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2FED766C"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(הוצאות) נטו בגין חוזי ביטוח משנה מוחזקים</w:t>
            </w:r>
          </w:p>
        </w:tc>
        <w:tc>
          <w:tcPr>
            <w:tcW w:w="673" w:type="dxa"/>
            <w:noWrap/>
            <w:vAlign w:val="bottom"/>
            <w:hideMark/>
          </w:tcPr>
          <w:p w14:paraId="43E4D936"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3D6DCD8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38717C0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74AFA17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0D1F6F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042B1F00" w14:textId="77777777" w:rsidTr="007761DA">
        <w:tc>
          <w:tcPr>
            <w:tcW w:w="1274" w:type="dxa"/>
            <w:vAlign w:val="bottom"/>
          </w:tcPr>
          <w:p w14:paraId="07D2EC46"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vAlign w:val="bottom"/>
            <w:hideMark/>
          </w:tcPr>
          <w:p w14:paraId="41BEDBF9"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vAlign w:val="bottom"/>
            <w:hideMark/>
          </w:tcPr>
          <w:p w14:paraId="5209AF2E"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vAlign w:val="bottom"/>
            <w:hideMark/>
          </w:tcPr>
          <w:p w14:paraId="58925BBD"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01D64E4F"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1586EEB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48096EE"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E2EBF27" w14:textId="77777777" w:rsidTr="007761DA">
        <w:tc>
          <w:tcPr>
            <w:tcW w:w="1274" w:type="dxa"/>
            <w:vAlign w:val="bottom"/>
          </w:tcPr>
          <w:p w14:paraId="05510444"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101D6033"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 xml:space="preserve">רווח (הפסד) משירותי ביטוח </w:t>
            </w:r>
          </w:p>
        </w:tc>
        <w:tc>
          <w:tcPr>
            <w:tcW w:w="673" w:type="dxa"/>
            <w:noWrap/>
            <w:vAlign w:val="bottom"/>
            <w:hideMark/>
          </w:tcPr>
          <w:p w14:paraId="5200408B"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6EB9014A"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4A736A32"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48BDD2CF"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354D3674"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r>
    </w:tbl>
    <w:p w14:paraId="12683228" w14:textId="77777777" w:rsidR="00884E37" w:rsidRDefault="00884E37" w:rsidP="00884E37">
      <w:pPr>
        <w:widowControl/>
        <w:overflowPunct/>
        <w:autoSpaceDE/>
        <w:autoSpaceDN/>
        <w:adjustRightInd/>
        <w:jc w:val="both"/>
        <w:textAlignment w:val="auto"/>
        <w:rPr>
          <w:rFonts w:ascii="David" w:hAnsi="David"/>
          <w:rtl/>
        </w:rPr>
      </w:pPr>
    </w:p>
    <w:tbl>
      <w:tblPr>
        <w:bidiVisual/>
        <w:tblW w:w="10215" w:type="dxa"/>
        <w:tblInd w:w="-80" w:type="dxa"/>
        <w:tblLayout w:type="fixed"/>
        <w:tblLook w:val="01E0" w:firstRow="1" w:lastRow="1" w:firstColumn="1" w:lastColumn="1" w:noHBand="0" w:noVBand="0"/>
      </w:tblPr>
      <w:tblGrid>
        <w:gridCol w:w="1275"/>
        <w:gridCol w:w="8940"/>
      </w:tblGrid>
      <w:tr w:rsidR="001B6D4C" w:rsidRPr="00BF21A9" w14:paraId="7F9BE905" w14:textId="77777777" w:rsidTr="00BF21A9">
        <w:tc>
          <w:tcPr>
            <w:tcW w:w="1275" w:type="dxa"/>
          </w:tcPr>
          <w:p w14:paraId="45CDC5B0" w14:textId="77777777" w:rsidR="001B6D4C" w:rsidRPr="00E549E5" w:rsidRDefault="001B6D4C"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40" w:type="dxa"/>
          </w:tcPr>
          <w:p w14:paraId="0225CFA7" w14:textId="77777777" w:rsidR="001B6D4C" w:rsidRPr="00BF21A9" w:rsidRDefault="001B6D4C" w:rsidP="00BF21A9">
            <w:pPr>
              <w:widowControl/>
              <w:overflowPunct/>
              <w:autoSpaceDE/>
              <w:adjustRightInd/>
              <w:ind w:left="567" w:hanging="567"/>
              <w:jc w:val="both"/>
              <w:textAlignment w:val="auto"/>
              <w:rPr>
                <w:rFonts w:ascii="David" w:hAnsi="David"/>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highlight w:val="lightGray"/>
                <w:rtl/>
              </w:rPr>
              <w:t>ככל שבמגזר מסוים ישנן הכנסות בגישת הקצאת הפרמיה (</w:t>
            </w:r>
            <w:r w:rsidRPr="00BF21A9">
              <w:rPr>
                <w:rFonts w:ascii="David" w:hAnsi="David" w:hint="cs"/>
                <w:highlight w:val="lightGray"/>
              </w:rPr>
              <w:t>PAA</w:t>
            </w:r>
            <w:r w:rsidRPr="00BF21A9">
              <w:rPr>
                <w:rFonts w:ascii="David" w:hAnsi="David" w:hint="cs"/>
                <w:highlight w:val="lightGray"/>
                <w:rtl/>
              </w:rPr>
              <w:t>), לצד הכנסות במודל המדידה הכללי (</w:t>
            </w:r>
            <w:r w:rsidRPr="00BF21A9">
              <w:rPr>
                <w:rFonts w:ascii="David" w:hAnsi="David" w:hint="cs"/>
                <w:highlight w:val="lightGray"/>
              </w:rPr>
              <w:t>GMM</w:t>
            </w:r>
            <w:r w:rsidRPr="00BF21A9">
              <w:rPr>
                <w:rFonts w:ascii="David" w:hAnsi="David" w:hint="cs"/>
                <w:highlight w:val="lightGray"/>
                <w:rtl/>
              </w:rPr>
              <w:t>) או גישת העמלה המשתנה (</w:t>
            </w:r>
            <w:r w:rsidRPr="00BF21A9">
              <w:rPr>
                <w:rFonts w:ascii="David" w:hAnsi="David" w:hint="cs"/>
                <w:highlight w:val="lightGray"/>
              </w:rPr>
              <w:t>VFA</w:t>
            </w:r>
            <w:r w:rsidRPr="00BF21A9">
              <w:rPr>
                <w:rFonts w:ascii="David" w:hAnsi="David" w:hint="cs"/>
                <w:highlight w:val="lightGray"/>
                <w:rtl/>
              </w:rPr>
              <w:t>), אנו סבורים כי על מנת לאפשר ניתוח טוב יותר של התביעות בפועל ביחס לתחזית התביעות, להפריד באמצעות הכללת פירוט נוסף, את התביעות המתייחסות לקבוצות המטופלות לפי גישת הקצאת הפרמיה (</w:t>
            </w:r>
            <w:r w:rsidRPr="00BF21A9">
              <w:rPr>
                <w:rFonts w:ascii="David" w:hAnsi="David" w:hint="cs"/>
                <w:highlight w:val="lightGray"/>
              </w:rPr>
              <w:t>PAA</w:t>
            </w:r>
            <w:r w:rsidRPr="00BF21A9">
              <w:rPr>
                <w:rFonts w:ascii="David" w:hAnsi="David" w:hint="cs"/>
                <w:highlight w:val="lightGray"/>
                <w:rtl/>
              </w:rPr>
              <w:t>) לעומת גישות אחרות. להלן נוסח מוצע לגילוי כאמור:</w:t>
            </w:r>
          </w:p>
        </w:tc>
      </w:tr>
    </w:tbl>
    <w:p w14:paraId="688C6CE9" w14:textId="299DDEB8" w:rsidR="00B123CF" w:rsidRDefault="00B123CF" w:rsidP="00160A4B">
      <w:pPr>
        <w:widowControl/>
        <w:overflowPunct/>
        <w:autoSpaceDE/>
        <w:autoSpaceDN/>
        <w:adjustRightInd/>
        <w:textAlignment w:val="auto"/>
        <w:rPr>
          <w:rFonts w:ascii="David" w:hAnsi="David"/>
          <w:rtl/>
        </w:rPr>
      </w:pPr>
    </w:p>
    <w:p w14:paraId="1FC5D580" w14:textId="77777777" w:rsidR="001B6D4C" w:rsidRDefault="001B6D4C">
      <w:r>
        <w:br w:type="page"/>
      </w:r>
    </w:p>
    <w:tbl>
      <w:tblPr>
        <w:bidiVisual/>
        <w:tblW w:w="10215" w:type="dxa"/>
        <w:tblInd w:w="-80" w:type="dxa"/>
        <w:tblLayout w:type="fixed"/>
        <w:tblLook w:val="01E0" w:firstRow="1" w:lastRow="1" w:firstColumn="1" w:lastColumn="1" w:noHBand="0" w:noVBand="0"/>
      </w:tblPr>
      <w:tblGrid>
        <w:gridCol w:w="1275"/>
        <w:gridCol w:w="8940"/>
      </w:tblGrid>
      <w:tr w:rsidR="001B6D4C" w:rsidRPr="00774EED" w14:paraId="0FFBAC7D" w14:textId="77777777" w:rsidTr="00BF21A9">
        <w:tc>
          <w:tcPr>
            <w:tcW w:w="1275" w:type="dxa"/>
            <w:hideMark/>
          </w:tcPr>
          <w:p w14:paraId="1C96CF20" w14:textId="0540BE01" w:rsidR="001B6D4C" w:rsidRPr="00774EED" w:rsidRDefault="001B6D4C" w:rsidP="00BF21A9">
            <w:pPr>
              <w:bidi w:val="0"/>
              <w:spacing w:line="300" w:lineRule="exact"/>
              <w:jc w:val="right"/>
              <w:textAlignment w:val="auto"/>
              <w:rPr>
                <w:rFonts w:ascii="David" w:hAnsi="David"/>
                <w:sz w:val="16"/>
                <w:szCs w:val="16"/>
              </w:rPr>
            </w:pPr>
            <w:r w:rsidRPr="000C01C1">
              <w:rPr>
                <w:rFonts w:ascii="David" w:hAnsi="David"/>
                <w:i/>
                <w:iCs/>
                <w:sz w:val="16"/>
                <w:szCs w:val="16"/>
              </w:rPr>
              <w:lastRenderedPageBreak/>
              <w:t>Reference</w:t>
            </w:r>
          </w:p>
        </w:tc>
        <w:tc>
          <w:tcPr>
            <w:tcW w:w="8940" w:type="dxa"/>
          </w:tcPr>
          <w:p w14:paraId="6094C894" w14:textId="77777777" w:rsidR="001B6D4C" w:rsidRPr="000C01C1" w:rsidRDefault="001B6D4C" w:rsidP="00BF21A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46DFBA52" w14:textId="77777777" w:rsidR="001B6D4C" w:rsidRPr="00774EED" w:rsidRDefault="001B6D4C" w:rsidP="00BF21A9">
            <w:pPr>
              <w:spacing w:line="300" w:lineRule="exact"/>
              <w:jc w:val="both"/>
              <w:textAlignment w:val="auto"/>
              <w:rPr>
                <w:rFonts w:ascii="David" w:hAnsi="David"/>
                <w:rtl/>
              </w:rPr>
            </w:pPr>
          </w:p>
        </w:tc>
      </w:tr>
      <w:tr w:rsidR="001B6D4C" w:rsidRPr="00774EED" w14:paraId="66E0BB1F" w14:textId="77777777" w:rsidTr="00BF21A9">
        <w:tc>
          <w:tcPr>
            <w:tcW w:w="1275" w:type="dxa"/>
          </w:tcPr>
          <w:p w14:paraId="451502F0" w14:textId="77777777" w:rsidR="001B6D4C" w:rsidRPr="00774EED" w:rsidRDefault="001B6D4C" w:rsidP="00BF21A9">
            <w:pPr>
              <w:bidi w:val="0"/>
              <w:jc w:val="right"/>
              <w:textAlignment w:val="auto"/>
              <w:rPr>
                <w:rFonts w:ascii="David" w:hAnsi="David"/>
                <w:i/>
                <w:iCs/>
                <w:sz w:val="16"/>
                <w:szCs w:val="16"/>
                <w:rtl/>
                <w:lang w:val="pt-BR"/>
              </w:rPr>
            </w:pPr>
          </w:p>
        </w:tc>
        <w:tc>
          <w:tcPr>
            <w:tcW w:w="8940" w:type="dxa"/>
          </w:tcPr>
          <w:p w14:paraId="521E8E9F" w14:textId="77777777" w:rsidR="001B6D4C" w:rsidRDefault="001B6D4C" w:rsidP="00BF21A9">
            <w:pPr>
              <w:pStyle w:val="Heading4"/>
              <w:ind w:left="0"/>
              <w:jc w:val="both"/>
              <w:rPr>
                <w:rFonts w:ascii="David" w:hAnsi="David"/>
                <w:color w:val="000000"/>
                <w:sz w:val="24"/>
                <w:szCs w:val="24"/>
              </w:rPr>
            </w:pPr>
            <w:r>
              <w:rPr>
                <w:rFonts w:ascii="David" w:hAnsi="David" w:hint="cs"/>
                <w:color w:val="000000"/>
                <w:sz w:val="24"/>
                <w:szCs w:val="24"/>
                <w:rtl/>
              </w:rPr>
              <w:t>9</w:t>
            </w:r>
            <w:r w:rsidRPr="00D96913">
              <w:rPr>
                <w:rFonts w:ascii="David" w:hAnsi="David" w:hint="cs"/>
                <w:color w:val="000000"/>
                <w:sz w:val="24"/>
                <w:szCs w:val="24"/>
                <w:rtl/>
              </w:rPr>
              <w:t>.</w:t>
            </w:r>
            <w:r w:rsidRPr="00D96913">
              <w:rPr>
                <w:rFonts w:ascii="David" w:hAnsi="David"/>
                <w:color w:val="000000"/>
                <w:sz w:val="24"/>
                <w:szCs w:val="24"/>
                <w:rtl/>
              </w:rPr>
              <w:tab/>
            </w:r>
            <w:r w:rsidRPr="00F957CD">
              <w:rPr>
                <w:rFonts w:ascii="David" w:hAnsi="David"/>
                <w:color w:val="000000"/>
                <w:sz w:val="24"/>
                <w:szCs w:val="24"/>
                <w:rtl/>
              </w:rPr>
              <w:t>רווח (הפסד) משירותי ביטוח ומביטוח משנה</w:t>
            </w:r>
            <w:r>
              <w:rPr>
                <w:rFonts w:ascii="David" w:hAnsi="David" w:hint="cs"/>
                <w:color w:val="000000"/>
                <w:sz w:val="24"/>
                <w:szCs w:val="24"/>
                <w:rtl/>
              </w:rPr>
              <w:t xml:space="preserve"> (המשך)</w:t>
            </w:r>
          </w:p>
          <w:p w14:paraId="79525701" w14:textId="77777777" w:rsidR="001B6D4C" w:rsidRPr="00774EED" w:rsidRDefault="001B6D4C" w:rsidP="00BF21A9">
            <w:pPr>
              <w:textAlignment w:val="auto"/>
              <w:rPr>
                <w:highlight w:val="lightGray"/>
              </w:rPr>
            </w:pPr>
          </w:p>
        </w:tc>
      </w:tr>
    </w:tbl>
    <w:p w14:paraId="5677748B" w14:textId="77777777" w:rsidR="001B6D4C" w:rsidRPr="00774EED" w:rsidRDefault="001B6D4C" w:rsidP="001B6D4C">
      <w:pPr>
        <w:textAlignment w:val="auto"/>
        <w:rPr>
          <w:rtl/>
        </w:rPr>
      </w:pPr>
    </w:p>
    <w:tbl>
      <w:tblPr>
        <w:bidiVisual/>
        <w:tblW w:w="10215" w:type="dxa"/>
        <w:tblInd w:w="-80" w:type="dxa"/>
        <w:tblLayout w:type="fixed"/>
        <w:tblLook w:val="01E0" w:firstRow="1" w:lastRow="1" w:firstColumn="1" w:lastColumn="1" w:noHBand="0" w:noVBand="0"/>
      </w:tblPr>
      <w:tblGrid>
        <w:gridCol w:w="1275"/>
        <w:gridCol w:w="8940"/>
      </w:tblGrid>
      <w:tr w:rsidR="001B6D4C" w:rsidRPr="00774EED" w14:paraId="3F6A01A9" w14:textId="77777777" w:rsidTr="00BF21A9">
        <w:tc>
          <w:tcPr>
            <w:tcW w:w="1274" w:type="dxa"/>
          </w:tcPr>
          <w:p w14:paraId="3FBEE1FF" w14:textId="77777777" w:rsidR="001B6D4C" w:rsidRPr="00774EED" w:rsidRDefault="001B6D4C"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36" w:type="dxa"/>
          </w:tcPr>
          <w:p w14:paraId="18F0C3E3" w14:textId="77777777" w:rsidR="001B6D4C" w:rsidRPr="00774EED" w:rsidRDefault="001B6D4C" w:rsidP="00BF21A9">
            <w:pPr>
              <w:widowControl/>
              <w:overflowPunct/>
              <w:autoSpaceDE/>
              <w:adjustRightInd/>
              <w:ind w:left="567" w:hanging="567"/>
              <w:jc w:val="both"/>
              <w:textAlignment w:val="auto"/>
              <w:rPr>
                <w:rFonts w:ascii="David" w:hAnsi="David"/>
              </w:rPr>
            </w:pPr>
            <w:r w:rsidRPr="00774EED">
              <w:rPr>
                <w:rFonts w:ascii="Calibri" w:hAnsi="Calibri" w:cs="Calibri"/>
                <w:color w:val="000000"/>
                <w:rtl/>
              </w:rPr>
              <w:t>*</w:t>
            </w:r>
            <w:r w:rsidRPr="00774EED">
              <w:rPr>
                <w:rFonts w:ascii="Calibri" w:hAnsi="Calibri" w:cs="Calibri"/>
                <w:b/>
                <w:bCs/>
                <w:color w:val="000000"/>
                <w:rtl/>
              </w:rPr>
              <w:tab/>
            </w:r>
            <w:r w:rsidRPr="00774EED">
              <w:rPr>
                <w:rFonts w:hint="cs"/>
                <w:rtl/>
              </w:rPr>
              <w:t>יובהר, כי סעיף 'תביעות והוצאות שירותי ביטוח אחרות שהתהוו', מתייחס הן לחוזים המטופלים בגישת הקצאת הפרמיה, ככל שקיימת במגזר, והן לחוזים אחרים. להלן פירוט נוסף לסעיף זה בחלוקה לפי גישת המדידה:</w:t>
            </w:r>
          </w:p>
          <w:p w14:paraId="6797A38B" w14:textId="77777777" w:rsidR="001B6D4C" w:rsidRPr="00774EED" w:rsidRDefault="001B6D4C" w:rsidP="00BF21A9">
            <w:pPr>
              <w:keepNext/>
              <w:jc w:val="both"/>
              <w:textAlignment w:val="auto"/>
              <w:outlineLvl w:val="3"/>
              <w:rPr>
                <w:rFonts w:ascii="David" w:hAnsi="David"/>
                <w:b/>
                <w:bCs/>
                <w:color w:val="000000"/>
                <w:sz w:val="24"/>
                <w:szCs w:val="24"/>
                <w:rtl/>
              </w:rPr>
            </w:pPr>
          </w:p>
        </w:tc>
      </w:tr>
    </w:tbl>
    <w:p w14:paraId="60CE7507" w14:textId="77777777" w:rsidR="001B6D4C" w:rsidRPr="00774EED" w:rsidRDefault="001B6D4C" w:rsidP="001B6D4C">
      <w:pPr>
        <w:widowControl/>
        <w:overflowPunct/>
        <w:autoSpaceDE/>
        <w:adjustRightInd/>
        <w:textAlignment w:val="auto"/>
        <w:rPr>
          <w:highlight w:val="green"/>
          <w:rtl/>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1B6D4C" w:rsidRPr="00774EED" w14:paraId="7448F7FF" w14:textId="77777777" w:rsidTr="00BF21A9">
        <w:tc>
          <w:tcPr>
            <w:tcW w:w="1273" w:type="dxa"/>
            <w:vAlign w:val="bottom"/>
          </w:tcPr>
          <w:p w14:paraId="6B6C7611"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3AFA52ED"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304C258A" w14:textId="03E389BE" w:rsidR="001B6D4C" w:rsidRPr="00774EED" w:rsidRDefault="001B6D4C" w:rsidP="00BF21A9">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שלושה חודשים שהסתיימה ביום</w:t>
            </w:r>
          </w:p>
        </w:tc>
      </w:tr>
      <w:tr w:rsidR="001B6D4C" w:rsidRPr="00774EED" w14:paraId="77CF3B13" w14:textId="77777777" w:rsidTr="00BF21A9">
        <w:tc>
          <w:tcPr>
            <w:tcW w:w="1273" w:type="dxa"/>
            <w:vAlign w:val="bottom"/>
          </w:tcPr>
          <w:p w14:paraId="2E5EDBD0"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08237CE1"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547A6DB2" w14:textId="2FC52FC9"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2026 (בלתי מבוקר)</w:t>
            </w:r>
          </w:p>
        </w:tc>
      </w:tr>
      <w:tr w:rsidR="001B6D4C" w:rsidRPr="00774EED" w14:paraId="727C5995" w14:textId="77777777" w:rsidTr="00BF21A9">
        <w:trPr>
          <w:trHeight w:val="53"/>
        </w:trPr>
        <w:tc>
          <w:tcPr>
            <w:tcW w:w="1273" w:type="dxa"/>
            <w:vAlign w:val="bottom"/>
          </w:tcPr>
          <w:p w14:paraId="641A39F1"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5D2DBE12" w14:textId="77777777" w:rsidR="001B6D4C" w:rsidRPr="00774EED" w:rsidRDefault="001B6D4C" w:rsidP="00BF21A9">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(ברוטו)</w:t>
            </w:r>
          </w:p>
        </w:tc>
        <w:tc>
          <w:tcPr>
            <w:tcW w:w="5249" w:type="dxa"/>
            <w:gridSpan w:val="5"/>
            <w:noWrap/>
            <w:vAlign w:val="bottom"/>
            <w:hideMark/>
          </w:tcPr>
          <w:p w14:paraId="3EE1AB7B"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1B6D4C" w:rsidRPr="00774EED" w14:paraId="6D044980" w14:textId="77777777" w:rsidTr="00BF21A9">
        <w:tc>
          <w:tcPr>
            <w:tcW w:w="1273" w:type="dxa"/>
            <w:vAlign w:val="bottom"/>
          </w:tcPr>
          <w:p w14:paraId="2785A968"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4DC0D36C"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797BAB80"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186F4277"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7F559788"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11A3477A"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3FF9CB97"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1B6D4C" w:rsidRPr="00774EED" w14:paraId="17791885" w14:textId="77777777" w:rsidTr="00BF21A9">
        <w:tc>
          <w:tcPr>
            <w:tcW w:w="1273" w:type="dxa"/>
            <w:vAlign w:val="bottom"/>
          </w:tcPr>
          <w:p w14:paraId="5884B80C"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76958AA2"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rtl/>
              </w:rPr>
              <w:t>תביעות והוצאות שירותי ביטוח אחרות שהתהוו</w:t>
            </w:r>
            <w:r w:rsidRPr="00774EED">
              <w:rPr>
                <w:rFonts w:ascii="David" w:hAnsi="David" w:hint="cs"/>
                <w:color w:val="000000"/>
                <w:rtl/>
              </w:rPr>
              <w:t>, המתייחסות לחוזים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61F466BB"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7815F3C4"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7D358C41"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A5282BE"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1A6E6082"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r>
      <w:tr w:rsidR="001B6D4C" w:rsidRPr="00774EED" w14:paraId="23F8E509" w14:textId="77777777" w:rsidTr="00BF21A9">
        <w:tc>
          <w:tcPr>
            <w:tcW w:w="1273" w:type="dxa"/>
            <w:vAlign w:val="bottom"/>
          </w:tcPr>
          <w:p w14:paraId="1BAE7020"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0E102BE2"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תביעות והוצאות שירותי ביטוח אחרות שהתהוו</w:t>
            </w:r>
            <w:r w:rsidRPr="00774EED">
              <w:rPr>
                <w:rFonts w:ascii="David" w:hAnsi="David" w:hint="cs"/>
                <w:color w:val="000000"/>
                <w:rtl/>
              </w:rPr>
              <w:t xml:space="preserve">, המתייחסות ליתר החוזים </w:t>
            </w:r>
          </w:p>
        </w:tc>
        <w:tc>
          <w:tcPr>
            <w:tcW w:w="673" w:type="dxa"/>
            <w:noWrap/>
            <w:vAlign w:val="bottom"/>
          </w:tcPr>
          <w:p w14:paraId="1D702FAE"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73E1F0F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DE6FE64"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61BA0C21"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39704AF8"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28DE15F1" w14:textId="77777777" w:rsidTr="00BF21A9">
        <w:tc>
          <w:tcPr>
            <w:tcW w:w="1273" w:type="dxa"/>
            <w:vAlign w:val="bottom"/>
          </w:tcPr>
          <w:p w14:paraId="1E77550D"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630691D6"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תביעות והוצאות שירותי ביטוח אחרות שהתהוו</w:t>
            </w:r>
          </w:p>
        </w:tc>
        <w:tc>
          <w:tcPr>
            <w:tcW w:w="673" w:type="dxa"/>
            <w:noWrap/>
            <w:vAlign w:val="bottom"/>
          </w:tcPr>
          <w:p w14:paraId="0E15AED7"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70E11763"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64B3465"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E25AAE3"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56196FA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1C95E6E2" w14:textId="77777777" w:rsidTr="00BF21A9">
        <w:tc>
          <w:tcPr>
            <w:tcW w:w="1273" w:type="dxa"/>
            <w:vAlign w:val="bottom"/>
          </w:tcPr>
          <w:p w14:paraId="6AFC8D13"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75BCF986"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tcPr>
          <w:p w14:paraId="6DBD91F9"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p>
        </w:tc>
      </w:tr>
    </w:tbl>
    <w:p w14:paraId="3DC73575" w14:textId="77777777" w:rsidR="001B6D4C" w:rsidRPr="00774EED" w:rsidRDefault="001B6D4C" w:rsidP="001B6D4C">
      <w:pPr>
        <w:widowControl/>
        <w:overflowPunct/>
        <w:autoSpaceDE/>
        <w:adjustRightInd/>
        <w:textAlignment w:val="auto"/>
        <w:rPr>
          <w:rFonts w:ascii="David" w:hAnsi="David"/>
          <w:sz w:val="20"/>
          <w:szCs w:val="20"/>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1B6D4C" w:rsidRPr="00774EED" w14:paraId="598F4A45" w14:textId="77777777" w:rsidTr="00BF21A9">
        <w:tc>
          <w:tcPr>
            <w:tcW w:w="1273" w:type="dxa"/>
            <w:vAlign w:val="bottom"/>
          </w:tcPr>
          <w:p w14:paraId="1E5A9CAD"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15396427"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55C3F4B3" w14:textId="0BFCA772" w:rsidR="001B6D4C" w:rsidRPr="00774EED" w:rsidRDefault="001B6D4C" w:rsidP="00BF21A9">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שלושה חודשים שהסתיימה ביום</w:t>
            </w:r>
          </w:p>
        </w:tc>
      </w:tr>
      <w:tr w:rsidR="001B6D4C" w:rsidRPr="00774EED" w14:paraId="7B549D77" w14:textId="77777777" w:rsidTr="00BF21A9">
        <w:trPr>
          <w:trHeight w:val="53"/>
        </w:trPr>
        <w:tc>
          <w:tcPr>
            <w:tcW w:w="1273" w:type="dxa"/>
            <w:vAlign w:val="bottom"/>
          </w:tcPr>
          <w:p w14:paraId="692131B3"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397C8ACD" w14:textId="77777777" w:rsidR="001B6D4C" w:rsidRPr="00774EED" w:rsidRDefault="001B6D4C" w:rsidP="00BF21A9">
            <w:pPr>
              <w:widowControl/>
              <w:overflowPunct/>
              <w:autoSpaceDE/>
              <w:adjustRightInd/>
              <w:spacing w:line="200" w:lineRule="exact"/>
              <w:textAlignment w:val="auto"/>
              <w:rPr>
                <w:rFonts w:ascii="David" w:hAnsi="David"/>
                <w:color w:val="000000"/>
                <w:u w:val="single"/>
                <w:rtl/>
              </w:rPr>
            </w:pPr>
          </w:p>
        </w:tc>
        <w:tc>
          <w:tcPr>
            <w:tcW w:w="5249" w:type="dxa"/>
            <w:gridSpan w:val="5"/>
            <w:noWrap/>
            <w:vAlign w:val="bottom"/>
            <w:hideMark/>
          </w:tcPr>
          <w:p w14:paraId="79E5AE17" w14:textId="5974AF28"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2026 (בלתי מבוקר)</w:t>
            </w:r>
          </w:p>
        </w:tc>
      </w:tr>
      <w:tr w:rsidR="001B6D4C" w:rsidRPr="00774EED" w14:paraId="3E3C8BDF" w14:textId="77777777" w:rsidTr="00BF21A9">
        <w:trPr>
          <w:trHeight w:val="53"/>
        </w:trPr>
        <w:tc>
          <w:tcPr>
            <w:tcW w:w="1273" w:type="dxa"/>
            <w:vAlign w:val="bottom"/>
          </w:tcPr>
          <w:p w14:paraId="7829DAD5"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78BD2047" w14:textId="77777777" w:rsidR="001B6D4C" w:rsidRPr="00774EED" w:rsidRDefault="001B6D4C" w:rsidP="00BF21A9">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משנה</w:t>
            </w:r>
          </w:p>
        </w:tc>
        <w:tc>
          <w:tcPr>
            <w:tcW w:w="5249" w:type="dxa"/>
            <w:gridSpan w:val="5"/>
            <w:noWrap/>
            <w:vAlign w:val="bottom"/>
            <w:hideMark/>
          </w:tcPr>
          <w:p w14:paraId="0A8C2A39"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1B6D4C" w:rsidRPr="00774EED" w14:paraId="38321272" w14:textId="77777777" w:rsidTr="00BF21A9">
        <w:tc>
          <w:tcPr>
            <w:tcW w:w="1273" w:type="dxa"/>
            <w:vAlign w:val="bottom"/>
          </w:tcPr>
          <w:p w14:paraId="33CEC893"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1EF16BB9"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2EBE5427"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56AF1BA2"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16C3E9E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74F1D4EE"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7C829243"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1B6D4C" w:rsidRPr="00774EED" w14:paraId="31E5083D" w14:textId="77777777" w:rsidTr="00BF21A9">
        <w:tc>
          <w:tcPr>
            <w:tcW w:w="1273" w:type="dxa"/>
            <w:vAlign w:val="bottom"/>
          </w:tcPr>
          <w:p w14:paraId="73FA6DDC"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695597F1"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rtl/>
              </w:rPr>
              <w:t xml:space="preserve">השבות של תביעות בגין חוזי ביטוח בסיס ושל הוצאות שירותי ביטוח אחרות שהתהוו, </w:t>
            </w:r>
            <w:r w:rsidRPr="00774EED">
              <w:rPr>
                <w:rFonts w:ascii="David" w:hAnsi="David" w:hint="cs"/>
                <w:color w:val="000000"/>
                <w:rtl/>
              </w:rPr>
              <w:t>המתייחסות לחוזי ביטוח משנה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13B2DEAE"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501582CA"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64476775"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2258D8CF"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458246DB"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r>
      <w:tr w:rsidR="001B6D4C" w:rsidRPr="00774EED" w14:paraId="068B153E" w14:textId="77777777" w:rsidTr="00BF21A9">
        <w:tc>
          <w:tcPr>
            <w:tcW w:w="1273" w:type="dxa"/>
            <w:vAlign w:val="bottom"/>
          </w:tcPr>
          <w:p w14:paraId="3A79ED58"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729312FF"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השבות של תביעות בגין חוזי ביטוח בסיס ושל הוצאות שירותי ביטוח אחרות שהתהוו, המתייחסות ליתר חוזי ביטוח המשנה</w:t>
            </w:r>
          </w:p>
        </w:tc>
        <w:tc>
          <w:tcPr>
            <w:tcW w:w="673" w:type="dxa"/>
            <w:noWrap/>
            <w:vAlign w:val="bottom"/>
          </w:tcPr>
          <w:p w14:paraId="0F4CAC2A"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0B756D8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2F866BB"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7E89E9B9"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0BD85D97"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7F30D07E" w14:textId="77777777" w:rsidTr="00BF21A9">
        <w:tc>
          <w:tcPr>
            <w:tcW w:w="1273" w:type="dxa"/>
            <w:vAlign w:val="bottom"/>
          </w:tcPr>
          <w:p w14:paraId="20BAA585"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336CA96C"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השבות של תביעות בגין חוזי ביטוח בסיס ושל הוצאות שירותי ביטוח אחרות שהתהוו</w:t>
            </w:r>
          </w:p>
        </w:tc>
        <w:tc>
          <w:tcPr>
            <w:tcW w:w="673" w:type="dxa"/>
            <w:noWrap/>
            <w:vAlign w:val="bottom"/>
          </w:tcPr>
          <w:p w14:paraId="6AAC605C"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71F9983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F524ECE"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63A5E503"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6E4F9C6C"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6F596B5A" w14:textId="77777777" w:rsidTr="00BF21A9">
        <w:tc>
          <w:tcPr>
            <w:tcW w:w="1273" w:type="dxa"/>
            <w:vAlign w:val="bottom"/>
          </w:tcPr>
          <w:p w14:paraId="0EBB7C52" w14:textId="77777777" w:rsidR="001B6D4C" w:rsidRPr="00774EED" w:rsidRDefault="001B6D4C" w:rsidP="00BF21A9">
            <w:pPr>
              <w:widowControl/>
              <w:overflowPunct/>
              <w:autoSpaceDE/>
              <w:adjustRightInd/>
              <w:spacing w:line="200" w:lineRule="exact"/>
              <w:textAlignment w:val="auto"/>
              <w:rPr>
                <w:rFonts w:ascii="David" w:hAnsi="David"/>
                <w:b/>
                <w:bCs/>
                <w:color w:val="000000"/>
                <w:highlight w:val="green"/>
                <w:u w:val="single"/>
                <w:rtl/>
              </w:rPr>
            </w:pPr>
          </w:p>
        </w:tc>
        <w:tc>
          <w:tcPr>
            <w:tcW w:w="3678" w:type="dxa"/>
            <w:noWrap/>
            <w:vAlign w:val="bottom"/>
          </w:tcPr>
          <w:p w14:paraId="499D03B8" w14:textId="77777777" w:rsidR="001B6D4C" w:rsidRPr="00774EED" w:rsidRDefault="001B6D4C" w:rsidP="00BF21A9">
            <w:pPr>
              <w:widowControl/>
              <w:overflowPunct/>
              <w:autoSpaceDE/>
              <w:adjustRightInd/>
              <w:spacing w:line="200" w:lineRule="exact"/>
              <w:textAlignment w:val="auto"/>
              <w:rPr>
                <w:rFonts w:ascii="David" w:hAnsi="David"/>
                <w:b/>
                <w:bCs/>
                <w:color w:val="000000"/>
                <w:highlight w:val="green"/>
                <w:u w:val="single"/>
                <w:rtl/>
              </w:rPr>
            </w:pPr>
          </w:p>
        </w:tc>
        <w:tc>
          <w:tcPr>
            <w:tcW w:w="5249" w:type="dxa"/>
            <w:gridSpan w:val="5"/>
            <w:noWrap/>
            <w:vAlign w:val="bottom"/>
          </w:tcPr>
          <w:p w14:paraId="27A490F2"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highlight w:val="green"/>
                <w:rtl/>
              </w:rPr>
            </w:pPr>
          </w:p>
        </w:tc>
      </w:tr>
    </w:tbl>
    <w:p w14:paraId="54785AEC" w14:textId="77777777" w:rsidR="001B6D4C" w:rsidRPr="00774EED" w:rsidRDefault="001B6D4C" w:rsidP="001B6D4C"/>
    <w:tbl>
      <w:tblPr>
        <w:bidiVisual/>
        <w:tblW w:w="10215" w:type="dxa"/>
        <w:tblInd w:w="-80" w:type="dxa"/>
        <w:tblLayout w:type="fixed"/>
        <w:tblLook w:val="01E0" w:firstRow="1" w:lastRow="1" w:firstColumn="1" w:lastColumn="1" w:noHBand="0" w:noVBand="0"/>
      </w:tblPr>
      <w:tblGrid>
        <w:gridCol w:w="1275"/>
        <w:gridCol w:w="8940"/>
      </w:tblGrid>
      <w:tr w:rsidR="001B6D4C" w:rsidRPr="00E549E5" w14:paraId="3C91783D" w14:textId="77777777" w:rsidTr="00BF21A9">
        <w:tc>
          <w:tcPr>
            <w:tcW w:w="1275" w:type="dxa"/>
          </w:tcPr>
          <w:p w14:paraId="2844FA0F" w14:textId="77777777" w:rsidR="001B6D4C" w:rsidRPr="00E549E5" w:rsidRDefault="001B6D4C" w:rsidP="00BF21A9">
            <w:pPr>
              <w:bidi w:val="0"/>
              <w:jc w:val="right"/>
              <w:textAlignment w:val="auto"/>
              <w:rPr>
                <w:rFonts w:ascii="David" w:hAnsi="David"/>
                <w:i/>
                <w:iCs/>
                <w:sz w:val="16"/>
                <w:szCs w:val="16"/>
                <w:lang w:val="pt-BR"/>
              </w:rPr>
            </w:pPr>
          </w:p>
        </w:tc>
        <w:tc>
          <w:tcPr>
            <w:tcW w:w="8940" w:type="dxa"/>
          </w:tcPr>
          <w:p w14:paraId="7939E19F" w14:textId="77777777" w:rsidR="001B6D4C" w:rsidRPr="00BF21A9" w:rsidRDefault="001B6D4C" w:rsidP="00BF21A9">
            <w:pPr>
              <w:widowControl/>
              <w:overflowPunct/>
              <w:autoSpaceDE/>
              <w:adjustRightInd/>
              <w:ind w:left="567" w:hanging="567"/>
              <w:jc w:val="both"/>
              <w:textAlignment w:val="auto"/>
              <w:rPr>
                <w:rFonts w:ascii="David" w:hAnsi="David"/>
                <w:color w:val="000000"/>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rtl/>
              </w:rPr>
              <w:t>בנוסף קיימים שינויים הנובעים מניכוי בגין סכומים המופקדים בחברה במסגרת תוכנית הטבה מוגדרת לעובדי הקבוצה.</w:t>
            </w:r>
          </w:p>
        </w:tc>
      </w:tr>
    </w:tbl>
    <w:p w14:paraId="7B83F3B5" w14:textId="77777777" w:rsidR="001B6D4C" w:rsidRPr="00160A4B" w:rsidRDefault="001B6D4C" w:rsidP="00160A4B">
      <w:pPr>
        <w:widowControl/>
        <w:overflowPunct/>
        <w:autoSpaceDE/>
        <w:autoSpaceDN/>
        <w:adjustRightInd/>
        <w:textAlignment w:val="auto"/>
        <w:rPr>
          <w:rFonts w:ascii="David" w:hAnsi="David"/>
          <w:sz w:val="60"/>
          <w:rtl/>
        </w:rPr>
      </w:pPr>
    </w:p>
    <w:p w14:paraId="7F83638E" w14:textId="77777777" w:rsidR="001B6D4C" w:rsidRDefault="001B6D4C">
      <w:r>
        <w:br w:type="page"/>
      </w:r>
    </w:p>
    <w:tbl>
      <w:tblPr>
        <w:bidiVisual/>
        <w:tblW w:w="10210" w:type="dxa"/>
        <w:tblInd w:w="-80" w:type="dxa"/>
        <w:tblLayout w:type="fixed"/>
        <w:tblLook w:val="01E0" w:firstRow="1" w:lastRow="1" w:firstColumn="1" w:lastColumn="1" w:noHBand="0" w:noVBand="0"/>
      </w:tblPr>
      <w:tblGrid>
        <w:gridCol w:w="999"/>
        <w:gridCol w:w="9211"/>
      </w:tblGrid>
      <w:tr w:rsidR="00B123CF" w:rsidRPr="000C01C1" w14:paraId="11A0B19A" w14:textId="77777777" w:rsidTr="00160A4B">
        <w:tc>
          <w:tcPr>
            <w:tcW w:w="999" w:type="dxa"/>
          </w:tcPr>
          <w:p w14:paraId="6E3B1383" w14:textId="310748DF" w:rsidR="00B123CF" w:rsidRPr="000C01C1" w:rsidRDefault="00B123CF"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6B6885DE" w14:textId="77777777" w:rsidR="00B123CF"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123CF" w:rsidRPr="000C01C1">
              <w:rPr>
                <w:rFonts w:ascii="David" w:hAnsi="David"/>
                <w:b/>
                <w:bCs/>
                <w:sz w:val="26"/>
                <w:szCs w:val="26"/>
                <w:rtl/>
              </w:rPr>
              <w:t xml:space="preserve"> לדוחות הכספיים</w:t>
            </w:r>
          </w:p>
          <w:p w14:paraId="23E48A77" w14:textId="77777777" w:rsidR="00B123CF" w:rsidRPr="000C01C1" w:rsidRDefault="00B123CF" w:rsidP="007761DA">
            <w:pPr>
              <w:spacing w:line="300" w:lineRule="exact"/>
              <w:jc w:val="both"/>
              <w:rPr>
                <w:rFonts w:ascii="David" w:hAnsi="David"/>
                <w:rtl/>
              </w:rPr>
            </w:pPr>
          </w:p>
        </w:tc>
      </w:tr>
      <w:tr w:rsidR="00B123CF" w:rsidRPr="00AD4FC0" w14:paraId="1249CBCB" w14:textId="77777777" w:rsidTr="00160A4B">
        <w:tc>
          <w:tcPr>
            <w:tcW w:w="999" w:type="dxa"/>
          </w:tcPr>
          <w:p w14:paraId="5CCA2787" w14:textId="77777777" w:rsidR="00B123CF" w:rsidRPr="000C01C1" w:rsidRDefault="00B123CF" w:rsidP="007761DA">
            <w:pPr>
              <w:bidi w:val="0"/>
              <w:jc w:val="right"/>
              <w:rPr>
                <w:rFonts w:ascii="David" w:hAnsi="David"/>
                <w:i/>
                <w:iCs/>
                <w:sz w:val="16"/>
                <w:szCs w:val="16"/>
                <w:lang w:val="pt-BR"/>
              </w:rPr>
            </w:pPr>
          </w:p>
        </w:tc>
        <w:tc>
          <w:tcPr>
            <w:tcW w:w="9211" w:type="dxa"/>
          </w:tcPr>
          <w:p w14:paraId="525B43ED" w14:textId="77777777" w:rsidR="00B123CF" w:rsidRPr="00961098" w:rsidRDefault="00580D6D" w:rsidP="007761DA">
            <w:pPr>
              <w:pStyle w:val="Heading4"/>
              <w:ind w:left="0"/>
              <w:jc w:val="both"/>
              <w:rPr>
                <w:highlight w:val="lightGray"/>
                <w:rtl/>
              </w:rPr>
            </w:pPr>
            <w:r>
              <w:rPr>
                <w:rFonts w:ascii="David" w:hAnsi="David" w:hint="cs"/>
                <w:color w:val="000000"/>
                <w:sz w:val="24"/>
                <w:szCs w:val="24"/>
                <w:rtl/>
              </w:rPr>
              <w:t>9</w:t>
            </w:r>
            <w:r w:rsidR="00B123CF" w:rsidRPr="00D96913">
              <w:rPr>
                <w:rFonts w:ascii="David" w:hAnsi="David" w:hint="cs"/>
                <w:color w:val="000000"/>
                <w:sz w:val="24"/>
                <w:szCs w:val="24"/>
                <w:rtl/>
              </w:rPr>
              <w:t>.</w:t>
            </w:r>
            <w:r w:rsidR="00B123CF" w:rsidRPr="00D96913">
              <w:rPr>
                <w:rFonts w:ascii="David" w:hAnsi="David"/>
                <w:color w:val="000000"/>
                <w:sz w:val="24"/>
                <w:szCs w:val="24"/>
                <w:rtl/>
              </w:rPr>
              <w:tab/>
            </w:r>
            <w:r w:rsidR="00B123CF" w:rsidRPr="00F957CD">
              <w:rPr>
                <w:rFonts w:ascii="David" w:hAnsi="David"/>
                <w:color w:val="000000"/>
                <w:sz w:val="24"/>
                <w:szCs w:val="24"/>
                <w:rtl/>
              </w:rPr>
              <w:t>רווח (הפסד) משירותי ביטוח ומביטוח משנה</w:t>
            </w:r>
            <w:r w:rsidR="00B123CF">
              <w:rPr>
                <w:rFonts w:ascii="David" w:hAnsi="David" w:hint="cs"/>
                <w:color w:val="000000"/>
                <w:sz w:val="24"/>
                <w:szCs w:val="24"/>
                <w:rtl/>
              </w:rPr>
              <w:t xml:space="preserve"> (המשך)</w:t>
            </w:r>
          </w:p>
        </w:tc>
      </w:tr>
    </w:tbl>
    <w:p w14:paraId="341BE56A" w14:textId="77777777" w:rsidR="00B123CF" w:rsidRDefault="00B123CF" w:rsidP="00B123CF">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196E6DA9" w14:textId="77777777" w:rsidTr="007761DA">
        <w:tc>
          <w:tcPr>
            <w:tcW w:w="991" w:type="dxa"/>
            <w:vAlign w:val="bottom"/>
          </w:tcPr>
          <w:p w14:paraId="2D3CF5F7"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16B4D222"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31EE2E2E" w14:textId="77777777" w:rsidR="00B123CF" w:rsidRPr="007B7E7A" w:rsidRDefault="00B123CF" w:rsidP="007761DA">
            <w:pPr>
              <w:widowControl/>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B123CF" w:rsidRPr="0037288E" w14:paraId="02B8CADE" w14:textId="77777777" w:rsidTr="007761DA">
        <w:tc>
          <w:tcPr>
            <w:tcW w:w="991" w:type="dxa"/>
            <w:vAlign w:val="bottom"/>
          </w:tcPr>
          <w:p w14:paraId="3C71A2CB"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6E7F1AA3"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1D2DD7B4" w14:textId="2875FFF4" w:rsidR="00B123CF" w:rsidRPr="007B7E7A" w:rsidRDefault="00B123CF" w:rsidP="007761DA">
            <w:pPr>
              <w:widowControl/>
              <w:pBdr>
                <w:bottom w:val="single" w:sz="4" w:space="0" w:color="auto"/>
              </w:pBdr>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sidR="00F60189">
              <w:rPr>
                <w:rFonts w:ascii="David" w:hAnsi="David" w:hint="cs"/>
                <w:b/>
                <w:bCs/>
                <w:color w:val="000000"/>
                <w:sz w:val="18"/>
                <w:szCs w:val="18"/>
                <w:rtl/>
              </w:rPr>
              <w:t xml:space="preserve"> (בלתי מבוקר)</w:t>
            </w:r>
          </w:p>
        </w:tc>
      </w:tr>
      <w:tr w:rsidR="00B123CF" w:rsidRPr="0037288E" w14:paraId="05A565E5" w14:textId="77777777" w:rsidTr="007761DA">
        <w:tc>
          <w:tcPr>
            <w:tcW w:w="991" w:type="dxa"/>
            <w:vAlign w:val="bottom"/>
          </w:tcPr>
          <w:p w14:paraId="064B5C27"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141AEBCF"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673" w:type="dxa"/>
            <w:noWrap/>
            <w:vAlign w:val="bottom"/>
          </w:tcPr>
          <w:p w14:paraId="67D5320A" w14:textId="77777777" w:rsidR="00B123CF" w:rsidRPr="00804E85" w:rsidRDefault="00B123CF" w:rsidP="007761DA">
            <w:pPr>
              <w:widowControl/>
              <w:pBdr>
                <w:bottom w:val="single" w:sz="4" w:space="0" w:color="auto"/>
              </w:pBdr>
              <w:overflowPunct/>
              <w:autoSpaceDE/>
              <w:autoSpaceDN/>
              <w:adjustRightInd/>
              <w:spacing w:line="200" w:lineRule="exact"/>
              <w:textAlignment w:val="auto"/>
              <w:rPr>
                <w:rFonts w:ascii="David" w:hAnsi="David"/>
                <w:b/>
                <w:bCs/>
                <w:i/>
                <w:iCs/>
                <w:color w:val="000000"/>
                <w:sz w:val="18"/>
                <w:szCs w:val="18"/>
                <w:u w:val="single"/>
                <w:rtl/>
              </w:rPr>
            </w:pPr>
            <w:r w:rsidRPr="00804E85">
              <w:rPr>
                <w:rFonts w:ascii="David" w:hAnsi="David"/>
                <w:b/>
                <w:bCs/>
                <w:i/>
                <w:iCs/>
                <w:color w:val="000000"/>
                <w:sz w:val="18"/>
                <w:szCs w:val="18"/>
                <w:rtl/>
              </w:rPr>
              <w:t xml:space="preserve">הערות </w:t>
            </w:r>
          </w:p>
        </w:tc>
        <w:tc>
          <w:tcPr>
            <w:tcW w:w="1144" w:type="dxa"/>
            <w:vAlign w:val="bottom"/>
          </w:tcPr>
          <w:p w14:paraId="78ED9005"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4CBB0501"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3DBBD480"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69D403DF"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b/>
                <w:bCs/>
                <w:color w:val="000000"/>
                <w:sz w:val="18"/>
                <w:szCs w:val="18"/>
                <w:rtl/>
              </w:rPr>
              <w:t>סך הכל</w:t>
            </w:r>
          </w:p>
        </w:tc>
      </w:tr>
      <w:tr w:rsidR="00B123CF" w:rsidRPr="0037288E" w14:paraId="14B9BD1F" w14:textId="77777777" w:rsidTr="007761DA">
        <w:tc>
          <w:tcPr>
            <w:tcW w:w="991" w:type="dxa"/>
            <w:vAlign w:val="bottom"/>
          </w:tcPr>
          <w:p w14:paraId="3542BA8A"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5BFB0A63"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48CA5207" w14:textId="77777777" w:rsidR="00B123CF" w:rsidRPr="009908CC" w:rsidRDefault="00B123CF" w:rsidP="007761DA">
            <w:pPr>
              <w:widowControl/>
              <w:pBdr>
                <w:bottom w:val="single" w:sz="4" w:space="0" w:color="auto"/>
              </w:pBdr>
              <w:overflowPunct/>
              <w:autoSpaceDE/>
              <w:autoSpaceDN/>
              <w:adjustRightInd/>
              <w:spacing w:line="20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34991B4A" w14:textId="77777777" w:rsidR="00B123CF" w:rsidRDefault="00B123CF" w:rsidP="00B123CF">
      <w:pPr>
        <w:spacing w:line="200" w:lineRule="exact"/>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249CCA88" w14:textId="77777777" w:rsidTr="007761DA">
        <w:tc>
          <w:tcPr>
            <w:tcW w:w="991" w:type="dxa"/>
            <w:vAlign w:val="bottom"/>
          </w:tcPr>
          <w:p w14:paraId="70B8B53B"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790D7FFB"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r w:rsidRPr="0037288E">
              <w:rPr>
                <w:rFonts w:ascii="David" w:hAnsi="David"/>
                <w:b/>
                <w:bCs/>
                <w:color w:val="000000"/>
                <w:u w:val="single"/>
                <w:rtl/>
              </w:rPr>
              <w:t xml:space="preserve">הכנסות משירותי ביטוח </w:t>
            </w:r>
          </w:p>
        </w:tc>
        <w:tc>
          <w:tcPr>
            <w:tcW w:w="673" w:type="dxa"/>
            <w:noWrap/>
            <w:vAlign w:val="bottom"/>
            <w:hideMark/>
          </w:tcPr>
          <w:p w14:paraId="15F3C196"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vAlign w:val="bottom"/>
            <w:hideMark/>
          </w:tcPr>
          <w:p w14:paraId="435665A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64862FB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0AE1C2A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1F5FAA2"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D8C9A1B" w14:textId="77777777" w:rsidTr="007761DA">
        <w:tc>
          <w:tcPr>
            <w:tcW w:w="991" w:type="dxa"/>
            <w:vAlign w:val="bottom"/>
          </w:tcPr>
          <w:p w14:paraId="2E12874B" w14:textId="77777777" w:rsidR="00B123CF" w:rsidRPr="00786016" w:rsidRDefault="00B123CF" w:rsidP="007761DA">
            <w:pPr>
              <w:widowControl/>
              <w:overflowPunct/>
              <w:autoSpaceDE/>
              <w:autoSpaceDN/>
              <w:bidi w:val="0"/>
              <w:adjustRightInd/>
              <w:spacing w:line="200" w:lineRule="exact"/>
              <w:jc w:val="center"/>
              <w:textAlignment w:val="auto"/>
              <w:rPr>
                <w:rFonts w:ascii="David" w:hAnsi="David"/>
              </w:rPr>
            </w:pPr>
          </w:p>
        </w:tc>
        <w:tc>
          <w:tcPr>
            <w:tcW w:w="3962" w:type="dxa"/>
            <w:noWrap/>
            <w:vAlign w:val="bottom"/>
            <w:hideMark/>
          </w:tcPr>
          <w:p w14:paraId="17DD1174"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16F35461"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vAlign w:val="bottom"/>
            <w:hideMark/>
          </w:tcPr>
          <w:p w14:paraId="0FF8BA6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5414890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32D938B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262A624"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6038B894" w14:textId="77777777" w:rsidTr="007761DA">
        <w:tc>
          <w:tcPr>
            <w:tcW w:w="991" w:type="dxa"/>
            <w:vAlign w:val="bottom"/>
          </w:tcPr>
          <w:p w14:paraId="0600CE49"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67F67D24"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762BB7E0" w14:textId="77777777" w:rsidR="00B123CF" w:rsidRPr="0037288E" w:rsidRDefault="00B123CF" w:rsidP="007761DA">
            <w:pPr>
              <w:widowControl/>
              <w:overflowPunct/>
              <w:autoSpaceDE/>
              <w:autoSpaceDN/>
              <w:adjustRightInd/>
              <w:spacing w:line="200" w:lineRule="exact"/>
              <w:textAlignment w:val="auto"/>
              <w:rPr>
                <w:rFonts w:ascii="David" w:hAnsi="David"/>
                <w:b/>
                <w:bCs/>
                <w:rtl/>
              </w:rPr>
            </w:pPr>
          </w:p>
        </w:tc>
        <w:tc>
          <w:tcPr>
            <w:tcW w:w="1144" w:type="dxa"/>
            <w:noWrap/>
            <w:vAlign w:val="bottom"/>
            <w:hideMark/>
          </w:tcPr>
          <w:p w14:paraId="0639F88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8FEFE2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969B63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7818E31"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6B8CAF17" w14:textId="77777777" w:rsidTr="007761DA">
        <w:tc>
          <w:tcPr>
            <w:tcW w:w="991" w:type="dxa"/>
            <w:vAlign w:val="bottom"/>
          </w:tcPr>
          <w:p w14:paraId="7B0DEA3E"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vAlign w:val="bottom"/>
            <w:hideMark/>
          </w:tcPr>
          <w:p w14:paraId="5FE03C9D" w14:textId="77777777" w:rsidR="00B123CF" w:rsidRPr="00804E85" w:rsidRDefault="00B123CF" w:rsidP="007761DA">
            <w:pPr>
              <w:widowControl/>
              <w:overflowPunct/>
              <w:autoSpaceDE/>
              <w:autoSpaceDN/>
              <w:adjustRightInd/>
              <w:spacing w:line="200" w:lineRule="exact"/>
              <w:textAlignment w:val="auto"/>
              <w:rPr>
                <w:rFonts w:ascii="David" w:hAnsi="David"/>
                <w:i/>
                <w:iCs/>
                <w:color w:val="000000"/>
              </w:rPr>
            </w:pPr>
            <w:r w:rsidRPr="00804E85">
              <w:rPr>
                <w:rFonts w:ascii="David" w:hAnsi="David"/>
                <w:i/>
                <w:iCs/>
                <w:color w:val="000000"/>
                <w:rtl/>
              </w:rPr>
              <w:t>סכומים המתייחסים לשינויים בהתחייבות בגין יתרת הכיסוי (</w:t>
            </w:r>
            <w:r w:rsidRPr="00804E85">
              <w:rPr>
                <w:rFonts w:ascii="David" w:hAnsi="David"/>
                <w:i/>
                <w:iCs/>
                <w:color w:val="000000"/>
              </w:rPr>
              <w:t>LRC</w:t>
            </w:r>
            <w:r w:rsidRPr="00804E85">
              <w:rPr>
                <w:rFonts w:ascii="David" w:hAnsi="David"/>
                <w:i/>
                <w:iCs/>
                <w:color w:val="000000"/>
                <w:rtl/>
              </w:rPr>
              <w:t>):</w:t>
            </w:r>
          </w:p>
        </w:tc>
        <w:tc>
          <w:tcPr>
            <w:tcW w:w="673" w:type="dxa"/>
            <w:vAlign w:val="bottom"/>
            <w:hideMark/>
          </w:tcPr>
          <w:p w14:paraId="3882490C"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vAlign w:val="bottom"/>
            <w:hideMark/>
          </w:tcPr>
          <w:p w14:paraId="79392E6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1B6AFA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787CE84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AE8442F"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36480FA" w14:textId="77777777" w:rsidTr="007761DA">
        <w:tc>
          <w:tcPr>
            <w:tcW w:w="991" w:type="dxa"/>
            <w:vAlign w:val="bottom"/>
          </w:tcPr>
          <w:p w14:paraId="0F25F47A"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3E20AE2F"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שסופקו</w:t>
            </w:r>
          </w:p>
        </w:tc>
        <w:tc>
          <w:tcPr>
            <w:tcW w:w="673" w:type="dxa"/>
            <w:noWrap/>
            <w:vAlign w:val="bottom"/>
            <w:hideMark/>
          </w:tcPr>
          <w:p w14:paraId="06C70DF4"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א</w:t>
            </w:r>
          </w:p>
        </w:tc>
        <w:tc>
          <w:tcPr>
            <w:tcW w:w="1144" w:type="dxa"/>
            <w:noWrap/>
            <w:vAlign w:val="bottom"/>
            <w:hideMark/>
          </w:tcPr>
          <w:p w14:paraId="1D6F0B0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4807E18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1635F1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C43E2E7"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5604A6C2" w14:textId="77777777" w:rsidTr="007761DA">
        <w:tc>
          <w:tcPr>
            <w:tcW w:w="991" w:type="dxa"/>
            <w:vAlign w:val="bottom"/>
          </w:tcPr>
          <w:p w14:paraId="61B4AE1E"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6B8890AF"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712376F8"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7897E96C"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6E2D2A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6B7A18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DBCFB61"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656F021" w14:textId="77777777" w:rsidTr="007761DA">
        <w:tc>
          <w:tcPr>
            <w:tcW w:w="991" w:type="dxa"/>
            <w:vAlign w:val="bottom"/>
          </w:tcPr>
          <w:p w14:paraId="0B7E3752"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rtl/>
              </w:rPr>
            </w:pPr>
          </w:p>
        </w:tc>
        <w:tc>
          <w:tcPr>
            <w:tcW w:w="3962" w:type="dxa"/>
            <w:noWrap/>
            <w:vAlign w:val="bottom"/>
            <w:hideMark/>
          </w:tcPr>
          <w:p w14:paraId="041D0C46" w14:textId="77777777"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צפויות שהתהוו</w:t>
            </w:r>
          </w:p>
        </w:tc>
        <w:tc>
          <w:tcPr>
            <w:tcW w:w="673" w:type="dxa"/>
            <w:noWrap/>
            <w:vAlign w:val="bottom"/>
            <w:hideMark/>
          </w:tcPr>
          <w:p w14:paraId="696C97D8"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ג</w:t>
            </w:r>
          </w:p>
        </w:tc>
        <w:tc>
          <w:tcPr>
            <w:tcW w:w="1144" w:type="dxa"/>
            <w:noWrap/>
            <w:vAlign w:val="bottom"/>
            <w:hideMark/>
          </w:tcPr>
          <w:p w14:paraId="060A1F13"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4D56DB1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81EF9B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75F83F9"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1EFE6C92" w14:textId="77777777" w:rsidTr="007761DA">
        <w:tc>
          <w:tcPr>
            <w:tcW w:w="991" w:type="dxa"/>
            <w:vAlign w:val="bottom"/>
          </w:tcPr>
          <w:p w14:paraId="7046E173"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6A43F335"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4BD630F7"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73213F1B"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5D7EE4A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81769A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53E383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7CCB7AF3" w14:textId="77777777" w:rsidTr="007761DA">
        <w:tc>
          <w:tcPr>
            <w:tcW w:w="991" w:type="dxa"/>
            <w:vAlign w:val="bottom"/>
          </w:tcPr>
          <w:p w14:paraId="2197DC6E"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59F0351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הקצאה של חלק מהפרמיות המתייחסות להשבה של תזרימי מזומנים לרכישת ביטוח</w:t>
            </w:r>
          </w:p>
        </w:tc>
        <w:tc>
          <w:tcPr>
            <w:tcW w:w="673" w:type="dxa"/>
            <w:noWrap/>
            <w:vAlign w:val="bottom"/>
            <w:hideMark/>
          </w:tcPr>
          <w:p w14:paraId="6F307D21"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323D3E6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72906A35"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29475D3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31CF67BD"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163BCB1C" w14:textId="77777777" w:rsidTr="007761DA">
        <w:tc>
          <w:tcPr>
            <w:tcW w:w="991" w:type="dxa"/>
            <w:vAlign w:val="bottom"/>
          </w:tcPr>
          <w:p w14:paraId="2538AC72"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0A3C681C"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4A72B3B7"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2D656081"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c>
          <w:tcPr>
            <w:tcW w:w="1144" w:type="dxa"/>
            <w:noWrap/>
            <w:vAlign w:val="bottom"/>
            <w:hideMark/>
          </w:tcPr>
          <w:p w14:paraId="2533F35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550BB044"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3C76021C"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79F10CCF" w14:textId="77777777" w:rsidTr="007761DA">
        <w:tc>
          <w:tcPr>
            <w:tcW w:w="991" w:type="dxa"/>
            <w:vAlign w:val="bottom"/>
          </w:tcPr>
          <w:p w14:paraId="0EEBA9F9"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01E45CCC"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30C8BF73"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2065613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6C50566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6110515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4A0D43D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5D9EDCA0" w14:textId="77777777" w:rsidTr="007761DA">
        <w:tc>
          <w:tcPr>
            <w:tcW w:w="991" w:type="dxa"/>
            <w:vAlign w:val="bottom"/>
          </w:tcPr>
          <w:p w14:paraId="2F8562C0"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2B2A3BD7"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הכנסות משירותי ביטוח</w:t>
            </w:r>
          </w:p>
        </w:tc>
        <w:tc>
          <w:tcPr>
            <w:tcW w:w="673" w:type="dxa"/>
            <w:noWrap/>
            <w:vAlign w:val="bottom"/>
            <w:hideMark/>
          </w:tcPr>
          <w:p w14:paraId="0E4663A7"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3D69A82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1964B9A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832510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D5C00F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2A47E50E" w14:textId="77777777" w:rsidTr="007761DA">
        <w:tc>
          <w:tcPr>
            <w:tcW w:w="991" w:type="dxa"/>
            <w:vAlign w:val="bottom"/>
          </w:tcPr>
          <w:p w14:paraId="3282C37D"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5D925253"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516D11AB"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604BACF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236F2B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109594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EB2BE9F"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35C6C7C4" w14:textId="77777777" w:rsidTr="007761DA">
        <w:tc>
          <w:tcPr>
            <w:tcW w:w="991" w:type="dxa"/>
            <w:vAlign w:val="bottom"/>
          </w:tcPr>
          <w:p w14:paraId="232B1757"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472B227F"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Pr>
            </w:pPr>
            <w:r w:rsidRPr="0037288E">
              <w:rPr>
                <w:rFonts w:ascii="David" w:hAnsi="David"/>
                <w:b/>
                <w:bCs/>
                <w:color w:val="000000"/>
                <w:u w:val="single"/>
                <w:rtl/>
              </w:rPr>
              <w:t>הוצאות משירותי ביטוח</w:t>
            </w:r>
          </w:p>
        </w:tc>
        <w:tc>
          <w:tcPr>
            <w:tcW w:w="673" w:type="dxa"/>
            <w:noWrap/>
            <w:vAlign w:val="bottom"/>
            <w:hideMark/>
          </w:tcPr>
          <w:p w14:paraId="5CD73D53"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noWrap/>
            <w:vAlign w:val="bottom"/>
            <w:hideMark/>
          </w:tcPr>
          <w:p w14:paraId="4858752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493A833"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FA85B2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8BD0070"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7F6204D8" w14:textId="77777777" w:rsidTr="007761DA">
        <w:tc>
          <w:tcPr>
            <w:tcW w:w="991" w:type="dxa"/>
            <w:vAlign w:val="bottom"/>
          </w:tcPr>
          <w:p w14:paraId="25EA8671" w14:textId="77777777" w:rsidR="00B123CF" w:rsidRPr="00786016" w:rsidRDefault="00B123CF" w:rsidP="007761DA">
            <w:pPr>
              <w:widowControl/>
              <w:overflowPunct/>
              <w:autoSpaceDE/>
              <w:autoSpaceDN/>
              <w:bidi w:val="0"/>
              <w:adjustRightInd/>
              <w:spacing w:line="200" w:lineRule="exact"/>
              <w:textAlignment w:val="auto"/>
              <w:rPr>
                <w:rFonts w:ascii="David" w:hAnsi="David"/>
              </w:rPr>
            </w:pPr>
          </w:p>
        </w:tc>
        <w:tc>
          <w:tcPr>
            <w:tcW w:w="3962" w:type="dxa"/>
            <w:vAlign w:val="bottom"/>
            <w:hideMark/>
          </w:tcPr>
          <w:p w14:paraId="31346788"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42749503"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0D856E4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2E5747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7B2A43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B51E244"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532DC050" w14:textId="77777777" w:rsidTr="007761DA">
        <w:tc>
          <w:tcPr>
            <w:tcW w:w="991" w:type="dxa"/>
            <w:vAlign w:val="bottom"/>
          </w:tcPr>
          <w:p w14:paraId="6E60D0DF" w14:textId="2BAB21E4" w:rsidR="00B123CF" w:rsidRPr="00786016" w:rsidRDefault="001B6D4C" w:rsidP="007761DA">
            <w:pPr>
              <w:widowControl/>
              <w:overflowPunct/>
              <w:autoSpaceDE/>
              <w:autoSpaceDN/>
              <w:adjustRightInd/>
              <w:spacing w:line="200" w:lineRule="exact"/>
              <w:textAlignment w:val="auto"/>
              <w:rPr>
                <w:rFonts w:ascii="David" w:hAnsi="David"/>
                <w:rtl/>
              </w:rPr>
            </w:pPr>
            <w:r w:rsidRPr="00BF21A9">
              <w:rPr>
                <w:rFonts w:ascii="David" w:hAnsi="David" w:hint="cs"/>
                <w:b/>
                <w:bCs/>
                <w:i/>
                <w:iCs/>
                <w:rtl/>
              </w:rPr>
              <w:t>[עודכן]</w:t>
            </w:r>
          </w:p>
        </w:tc>
        <w:tc>
          <w:tcPr>
            <w:tcW w:w="3962" w:type="dxa"/>
            <w:noWrap/>
            <w:vAlign w:val="bottom"/>
            <w:hideMark/>
          </w:tcPr>
          <w:p w14:paraId="1339E557" w14:textId="38871E24"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שהתהוו</w:t>
            </w:r>
            <w:r w:rsidR="001B6D4C">
              <w:rPr>
                <w:rFonts w:ascii="David" w:hAnsi="David" w:hint="cs"/>
                <w:rtl/>
              </w:rPr>
              <w:t xml:space="preserve"> </w:t>
            </w:r>
            <w:r w:rsidR="001B6D4C" w:rsidRPr="00BF21A9">
              <w:rPr>
                <w:rFonts w:ascii="David" w:hAnsi="David" w:hint="cs"/>
                <w:spacing w:val="-4"/>
                <w:rtl/>
              </w:rPr>
              <w:t>(*)</w:t>
            </w:r>
          </w:p>
        </w:tc>
        <w:tc>
          <w:tcPr>
            <w:tcW w:w="673" w:type="dxa"/>
            <w:noWrap/>
            <w:vAlign w:val="bottom"/>
            <w:hideMark/>
          </w:tcPr>
          <w:p w14:paraId="2F1FE47E"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758D7DD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0220A5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4F4302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6E7517B"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r>
      <w:tr w:rsidR="00B123CF" w:rsidRPr="0037288E" w14:paraId="5C1690C9" w14:textId="77777777" w:rsidTr="007761DA">
        <w:tc>
          <w:tcPr>
            <w:tcW w:w="991" w:type="dxa"/>
            <w:vAlign w:val="bottom"/>
          </w:tcPr>
          <w:p w14:paraId="1D3794BB"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8519156"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שינויים המתייחסים לשירותי עבר- תיאום להתחייבויות בגין תביעות שהתהוו (</w:t>
            </w:r>
            <w:r w:rsidRPr="0037288E">
              <w:rPr>
                <w:rFonts w:ascii="David" w:hAnsi="David"/>
                <w:color w:val="000000"/>
              </w:rPr>
              <w:t>LIC</w:t>
            </w:r>
            <w:r w:rsidRPr="0037288E">
              <w:rPr>
                <w:rFonts w:ascii="David" w:hAnsi="David"/>
                <w:color w:val="000000"/>
                <w:rtl/>
              </w:rPr>
              <w:t>)</w:t>
            </w:r>
          </w:p>
        </w:tc>
        <w:tc>
          <w:tcPr>
            <w:tcW w:w="673" w:type="dxa"/>
            <w:noWrap/>
            <w:vAlign w:val="bottom"/>
            <w:hideMark/>
          </w:tcPr>
          <w:p w14:paraId="6C41946A"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2AE7903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0950CA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113987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7CC1A38"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0E47DC70" w14:textId="77777777" w:rsidTr="007761DA">
        <w:tc>
          <w:tcPr>
            <w:tcW w:w="991" w:type="dxa"/>
            <w:vAlign w:val="bottom"/>
          </w:tcPr>
          <w:p w14:paraId="68BD62EE"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44894497"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הפסדים (ביטול הפסדים) בגין קבוצות של חוזי ביטוח מכבידים </w:t>
            </w:r>
          </w:p>
        </w:tc>
        <w:tc>
          <w:tcPr>
            <w:tcW w:w="673" w:type="dxa"/>
            <w:noWrap/>
            <w:vAlign w:val="bottom"/>
            <w:hideMark/>
          </w:tcPr>
          <w:p w14:paraId="61191F8F" w14:textId="77777777" w:rsidR="00B123CF" w:rsidRPr="0037288E" w:rsidRDefault="00B123CF" w:rsidP="007761DA">
            <w:pPr>
              <w:widowControl/>
              <w:overflowPunct/>
              <w:autoSpaceDE/>
              <w:autoSpaceDN/>
              <w:adjustRightInd/>
              <w:spacing w:line="200" w:lineRule="exact"/>
              <w:textAlignment w:val="auto"/>
              <w:rPr>
                <w:rFonts w:ascii="David" w:hAnsi="David"/>
                <w:rtl/>
              </w:rPr>
            </w:pPr>
            <w:r w:rsidRPr="0037288E">
              <w:rPr>
                <w:rFonts w:ascii="David" w:hAnsi="David"/>
                <w:rtl/>
              </w:rPr>
              <w:t>ה</w:t>
            </w:r>
          </w:p>
        </w:tc>
        <w:tc>
          <w:tcPr>
            <w:tcW w:w="1144" w:type="dxa"/>
            <w:noWrap/>
            <w:vAlign w:val="bottom"/>
            <w:hideMark/>
          </w:tcPr>
          <w:p w14:paraId="1BDC8E76"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775212B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2A4EC1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C031BA2"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58129297" w14:textId="77777777" w:rsidTr="007761DA">
        <w:tc>
          <w:tcPr>
            <w:tcW w:w="991" w:type="dxa"/>
            <w:vAlign w:val="bottom"/>
          </w:tcPr>
          <w:p w14:paraId="75E06C35"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3DA41DF2"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הפחתת תזרימי מזומנים לרכישת ביטוח</w:t>
            </w:r>
          </w:p>
        </w:tc>
        <w:tc>
          <w:tcPr>
            <w:tcW w:w="673" w:type="dxa"/>
            <w:noWrap/>
            <w:vAlign w:val="bottom"/>
            <w:hideMark/>
          </w:tcPr>
          <w:p w14:paraId="5C1DADF2"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79A6FF5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69FACE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6B958E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F94BC9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4FD7C9B3" w14:textId="77777777" w:rsidTr="007761DA">
        <w:tc>
          <w:tcPr>
            <w:tcW w:w="991" w:type="dxa"/>
            <w:vAlign w:val="bottom"/>
          </w:tcPr>
          <w:p w14:paraId="5B8E801F"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04D61A3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 (ביטול הפסד) מירידת ערך נטו של נכסים בגין תזרימי מזומנים לרכישת ביטוח </w:t>
            </w:r>
          </w:p>
        </w:tc>
        <w:tc>
          <w:tcPr>
            <w:tcW w:w="673" w:type="dxa"/>
            <w:noWrap/>
            <w:vAlign w:val="bottom"/>
            <w:hideMark/>
          </w:tcPr>
          <w:p w14:paraId="24B8EB4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6527C6B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1FEF08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C5D948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D16D434"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54474DC" w14:textId="77777777" w:rsidTr="007761DA">
        <w:tc>
          <w:tcPr>
            <w:tcW w:w="991" w:type="dxa"/>
            <w:vAlign w:val="bottom"/>
          </w:tcPr>
          <w:p w14:paraId="2461A6B4"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51451697"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62807878"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59A76B9"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41C97CF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69CBB69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4729AFA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r>
      <w:tr w:rsidR="00B123CF" w:rsidRPr="0037288E" w14:paraId="3C47418B" w14:textId="77777777" w:rsidTr="007761DA">
        <w:tc>
          <w:tcPr>
            <w:tcW w:w="991" w:type="dxa"/>
            <w:vAlign w:val="bottom"/>
          </w:tcPr>
          <w:p w14:paraId="4E43D192"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1ACBA9FB"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הוצאות משירותי ביטוח</w:t>
            </w:r>
          </w:p>
        </w:tc>
        <w:tc>
          <w:tcPr>
            <w:tcW w:w="673" w:type="dxa"/>
            <w:noWrap/>
            <w:vAlign w:val="bottom"/>
            <w:hideMark/>
          </w:tcPr>
          <w:p w14:paraId="1244B0CB"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703F0E78"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3E1B10A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2F5B72B9"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624CEDAF" w14:textId="77777777" w:rsidR="00B123CF" w:rsidRPr="00804E85" w:rsidRDefault="00B123CF" w:rsidP="007761DA">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B123CF" w:rsidRPr="0037288E" w14:paraId="01764615" w14:textId="77777777" w:rsidTr="007761DA">
        <w:tc>
          <w:tcPr>
            <w:tcW w:w="991" w:type="dxa"/>
            <w:vAlign w:val="bottom"/>
          </w:tcPr>
          <w:p w14:paraId="14AA4BB6"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64275344"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53B242DA"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78BB754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A8F9EC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2CA2A2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0C0046B"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3866565B" w14:textId="77777777" w:rsidTr="007761DA">
        <w:tc>
          <w:tcPr>
            <w:tcW w:w="991" w:type="dxa"/>
            <w:vAlign w:val="bottom"/>
          </w:tcPr>
          <w:p w14:paraId="316B4981"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7BEFA457" w14:textId="51E90114"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 xml:space="preserve">רווח משירותי ביטוח לפני ביטוחי משנה מוחזקים </w:t>
            </w:r>
            <w:r w:rsidR="001B6D4C" w:rsidRPr="00BF21A9">
              <w:rPr>
                <w:rFonts w:ascii="David" w:hAnsi="David" w:hint="cs"/>
                <w:spacing w:val="-4"/>
                <w:rtl/>
              </w:rPr>
              <w:t>(*</w:t>
            </w:r>
            <w:r w:rsidR="001B6D4C">
              <w:rPr>
                <w:rFonts w:ascii="David" w:hAnsi="David" w:hint="cs"/>
                <w:spacing w:val="-4"/>
                <w:rtl/>
              </w:rPr>
              <w:t>*</w:t>
            </w:r>
            <w:r w:rsidR="001B6D4C" w:rsidRPr="00BF21A9">
              <w:rPr>
                <w:rFonts w:ascii="David" w:hAnsi="David" w:hint="cs"/>
                <w:spacing w:val="-4"/>
                <w:rtl/>
              </w:rPr>
              <w:t>)</w:t>
            </w:r>
          </w:p>
        </w:tc>
        <w:tc>
          <w:tcPr>
            <w:tcW w:w="673" w:type="dxa"/>
            <w:noWrap/>
            <w:vAlign w:val="bottom"/>
            <w:hideMark/>
          </w:tcPr>
          <w:p w14:paraId="33809814"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6756F9E0"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EBCF29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01B2AFF9"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3F158A45"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bl>
    <w:p w14:paraId="490BB102" w14:textId="77777777" w:rsidR="00B123CF" w:rsidRDefault="00B123CF" w:rsidP="00477176">
      <w:pPr>
        <w:tabs>
          <w:tab w:val="left" w:pos="5516"/>
        </w:tabs>
        <w:rPr>
          <w:rFonts w:ascii="David" w:hAnsi="David"/>
          <w:sz w:val="60"/>
          <w:rtl/>
        </w:rPr>
      </w:pPr>
    </w:p>
    <w:p w14:paraId="60926C4C" w14:textId="77777777" w:rsidR="00884E37" w:rsidRDefault="00884E37">
      <w:pPr>
        <w:widowControl/>
        <w:overflowPunct/>
        <w:autoSpaceDE/>
        <w:autoSpaceDN/>
        <w:bidi w:val="0"/>
        <w:adjustRightInd/>
        <w:textAlignment w:val="auto"/>
        <w:rPr>
          <w:rFonts w:ascii="David" w:hAnsi="David"/>
          <w:sz w:val="60"/>
        </w:rPr>
      </w:pPr>
      <w:r>
        <w:rPr>
          <w:rFonts w:ascii="David" w:hAnsi="David"/>
          <w:sz w:val="60"/>
        </w:rPr>
        <w:br w:type="page"/>
      </w:r>
    </w:p>
    <w:tbl>
      <w:tblPr>
        <w:bidiVisual/>
        <w:tblW w:w="10210" w:type="dxa"/>
        <w:tblInd w:w="-80" w:type="dxa"/>
        <w:tblLayout w:type="fixed"/>
        <w:tblLook w:val="01E0" w:firstRow="1" w:lastRow="1" w:firstColumn="1" w:lastColumn="1" w:noHBand="0" w:noVBand="0"/>
      </w:tblPr>
      <w:tblGrid>
        <w:gridCol w:w="1275"/>
        <w:gridCol w:w="8935"/>
      </w:tblGrid>
      <w:tr w:rsidR="00884E37" w:rsidRPr="000C01C1" w14:paraId="34126449" w14:textId="77777777" w:rsidTr="00160A4B">
        <w:tc>
          <w:tcPr>
            <w:tcW w:w="1275" w:type="dxa"/>
          </w:tcPr>
          <w:p w14:paraId="6C517FE4" w14:textId="77777777" w:rsidR="00884E37" w:rsidRPr="000C01C1" w:rsidRDefault="00884E37"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0DA43755" w14:textId="77777777" w:rsidR="00884E37"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884E37" w:rsidRPr="000C01C1">
              <w:rPr>
                <w:rFonts w:ascii="David" w:hAnsi="David"/>
                <w:b/>
                <w:bCs/>
                <w:sz w:val="26"/>
                <w:szCs w:val="26"/>
                <w:rtl/>
              </w:rPr>
              <w:t xml:space="preserve"> לדוחות הכספיים</w:t>
            </w:r>
          </w:p>
          <w:p w14:paraId="6FEB61C3" w14:textId="77777777" w:rsidR="00884E37" w:rsidRPr="000C01C1" w:rsidRDefault="00884E37" w:rsidP="007761DA">
            <w:pPr>
              <w:spacing w:line="300" w:lineRule="exact"/>
              <w:jc w:val="both"/>
              <w:rPr>
                <w:rFonts w:ascii="David" w:hAnsi="David"/>
                <w:rtl/>
              </w:rPr>
            </w:pPr>
          </w:p>
        </w:tc>
      </w:tr>
      <w:tr w:rsidR="00884E37" w:rsidRPr="00AD4FC0" w14:paraId="64B9B58A" w14:textId="77777777" w:rsidTr="00160A4B">
        <w:tc>
          <w:tcPr>
            <w:tcW w:w="1275" w:type="dxa"/>
          </w:tcPr>
          <w:p w14:paraId="409E1478" w14:textId="77777777" w:rsidR="00884E37" w:rsidRPr="000C01C1" w:rsidRDefault="00884E37" w:rsidP="007761DA">
            <w:pPr>
              <w:bidi w:val="0"/>
              <w:jc w:val="right"/>
              <w:rPr>
                <w:rFonts w:ascii="David" w:hAnsi="David"/>
                <w:i/>
                <w:iCs/>
                <w:sz w:val="16"/>
                <w:szCs w:val="16"/>
                <w:lang w:val="pt-BR"/>
              </w:rPr>
            </w:pPr>
          </w:p>
        </w:tc>
        <w:tc>
          <w:tcPr>
            <w:tcW w:w="8935" w:type="dxa"/>
          </w:tcPr>
          <w:p w14:paraId="0B84122B" w14:textId="77777777" w:rsidR="00884E37" w:rsidRPr="00961098" w:rsidRDefault="00580D6D" w:rsidP="007761DA">
            <w:pPr>
              <w:pStyle w:val="Heading4"/>
              <w:ind w:left="0"/>
              <w:jc w:val="both"/>
              <w:rPr>
                <w:highlight w:val="lightGray"/>
                <w:rtl/>
              </w:rPr>
            </w:pPr>
            <w:r>
              <w:rPr>
                <w:rFonts w:ascii="David" w:hAnsi="David" w:hint="cs"/>
                <w:color w:val="000000"/>
                <w:sz w:val="24"/>
                <w:szCs w:val="24"/>
                <w:rtl/>
              </w:rPr>
              <w:t>9</w:t>
            </w:r>
            <w:r w:rsidR="00884E37" w:rsidRPr="00D96913">
              <w:rPr>
                <w:rFonts w:ascii="David" w:hAnsi="David" w:hint="cs"/>
                <w:color w:val="000000"/>
                <w:sz w:val="24"/>
                <w:szCs w:val="24"/>
                <w:rtl/>
              </w:rPr>
              <w:t>.</w:t>
            </w:r>
            <w:r w:rsidR="00884E37" w:rsidRPr="00D96913">
              <w:rPr>
                <w:rFonts w:ascii="David" w:hAnsi="David"/>
                <w:color w:val="000000"/>
                <w:sz w:val="24"/>
                <w:szCs w:val="24"/>
                <w:rtl/>
              </w:rPr>
              <w:tab/>
            </w:r>
            <w:r w:rsidR="00884E37" w:rsidRPr="00F957CD">
              <w:rPr>
                <w:rFonts w:ascii="David" w:hAnsi="David"/>
                <w:color w:val="000000"/>
                <w:sz w:val="24"/>
                <w:szCs w:val="24"/>
                <w:rtl/>
              </w:rPr>
              <w:t>רווח (הפסד) משירותי ביטוח ומביטוח משנה</w:t>
            </w:r>
            <w:r w:rsidR="00884E37">
              <w:rPr>
                <w:rFonts w:ascii="David" w:hAnsi="David" w:hint="cs"/>
                <w:color w:val="000000"/>
                <w:sz w:val="24"/>
                <w:szCs w:val="24"/>
                <w:rtl/>
              </w:rPr>
              <w:t xml:space="preserve"> (המשך)</w:t>
            </w:r>
          </w:p>
        </w:tc>
      </w:tr>
    </w:tbl>
    <w:p w14:paraId="437658A2" w14:textId="77777777" w:rsidR="00884E37" w:rsidRDefault="00884E37" w:rsidP="00884E37">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2831E52E" w14:textId="77777777" w:rsidTr="007761DA">
        <w:tc>
          <w:tcPr>
            <w:tcW w:w="1274" w:type="dxa"/>
            <w:vAlign w:val="bottom"/>
          </w:tcPr>
          <w:p w14:paraId="2E330F1A"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77D72086"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1307AAD8" w14:textId="77777777" w:rsidR="00884E37" w:rsidRPr="007B7E7A" w:rsidRDefault="00884E37" w:rsidP="007761DA">
            <w:pPr>
              <w:widowControl/>
              <w:overflowPunct/>
              <w:autoSpaceDE/>
              <w:autoSpaceDN/>
              <w:adjustRightInd/>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884E37" w:rsidRPr="0037288E" w14:paraId="190A3424" w14:textId="77777777" w:rsidTr="007761DA">
        <w:tc>
          <w:tcPr>
            <w:tcW w:w="1274" w:type="dxa"/>
            <w:vAlign w:val="bottom"/>
          </w:tcPr>
          <w:p w14:paraId="1D31DED8"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1D3EC2BD"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0BC17DF7" w14:textId="72DB3EC2" w:rsidR="00884E37" w:rsidRPr="007B7E7A" w:rsidRDefault="00884E37"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884E37" w:rsidRPr="0037288E" w14:paraId="268983FB" w14:textId="77777777" w:rsidTr="007761DA">
        <w:tc>
          <w:tcPr>
            <w:tcW w:w="1274" w:type="dxa"/>
            <w:vAlign w:val="bottom"/>
          </w:tcPr>
          <w:p w14:paraId="377F0087"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1E43FE68"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673" w:type="dxa"/>
            <w:noWrap/>
            <w:vAlign w:val="bottom"/>
          </w:tcPr>
          <w:p w14:paraId="31839A93"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b/>
                <w:bCs/>
                <w:color w:val="000000"/>
                <w:sz w:val="18"/>
                <w:szCs w:val="18"/>
                <w:u w:val="single"/>
                <w:rtl/>
              </w:rPr>
            </w:pPr>
            <w:r w:rsidRPr="007B7E7A">
              <w:rPr>
                <w:rFonts w:ascii="David" w:hAnsi="David"/>
                <w:b/>
                <w:bCs/>
                <w:color w:val="000000"/>
                <w:sz w:val="18"/>
                <w:szCs w:val="18"/>
                <w:rtl/>
              </w:rPr>
              <w:t xml:space="preserve">הערות </w:t>
            </w:r>
          </w:p>
        </w:tc>
        <w:tc>
          <w:tcPr>
            <w:tcW w:w="1144" w:type="dxa"/>
            <w:vAlign w:val="bottom"/>
          </w:tcPr>
          <w:p w14:paraId="20CDB51F"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0EAA3730"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3313E682"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1D7EDA4D" w14:textId="77777777" w:rsidR="00884E37" w:rsidRPr="007B7E7A" w:rsidRDefault="00884E37"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b/>
                <w:bCs/>
                <w:color w:val="000000"/>
                <w:sz w:val="18"/>
                <w:szCs w:val="18"/>
                <w:rtl/>
              </w:rPr>
              <w:t>סך הכל</w:t>
            </w:r>
          </w:p>
        </w:tc>
      </w:tr>
      <w:tr w:rsidR="00884E37" w:rsidRPr="0037288E" w14:paraId="6A6613D6" w14:textId="77777777" w:rsidTr="007761DA">
        <w:tc>
          <w:tcPr>
            <w:tcW w:w="1274" w:type="dxa"/>
            <w:vAlign w:val="bottom"/>
          </w:tcPr>
          <w:p w14:paraId="0498FD05"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7C2F4B35" w14:textId="77777777" w:rsidR="00884E37" w:rsidRPr="0037288E" w:rsidRDefault="00884E37"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3D651868" w14:textId="77777777" w:rsidR="00884E37" w:rsidRPr="009908CC" w:rsidRDefault="00884E37" w:rsidP="007761DA">
            <w:pPr>
              <w:widowControl/>
              <w:pBdr>
                <w:bottom w:val="single" w:sz="4" w:space="0" w:color="auto"/>
              </w:pBdr>
              <w:overflowPunct/>
              <w:autoSpaceDE/>
              <w:autoSpaceDN/>
              <w:adjustRightInd/>
              <w:jc w:val="center"/>
              <w:textAlignment w:val="auto"/>
              <w:rPr>
                <w:rFonts w:ascii="David" w:hAnsi="David"/>
                <w:b/>
                <w:bCs/>
                <w:sz w:val="18"/>
                <w:szCs w:val="18"/>
              </w:rPr>
            </w:pPr>
            <w:r w:rsidRPr="009908CC">
              <w:rPr>
                <w:rFonts w:ascii="David" w:hAnsi="David" w:hint="cs"/>
                <w:b/>
                <w:bCs/>
                <w:sz w:val="18"/>
                <w:szCs w:val="18"/>
                <w:rtl/>
              </w:rPr>
              <w:t>באלפי ש"ח</w:t>
            </w:r>
          </w:p>
        </w:tc>
      </w:tr>
    </w:tbl>
    <w:p w14:paraId="6913F293" w14:textId="77777777" w:rsidR="00884E37" w:rsidRDefault="00884E37" w:rsidP="00884E37"/>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884E37" w:rsidRPr="0037288E" w14:paraId="2AE31F1E" w14:textId="77777777" w:rsidTr="007761DA">
        <w:tc>
          <w:tcPr>
            <w:tcW w:w="1274" w:type="dxa"/>
            <w:vAlign w:val="bottom"/>
          </w:tcPr>
          <w:p w14:paraId="3D4DD894" w14:textId="77777777" w:rsidR="00884E37" w:rsidRPr="00786016" w:rsidRDefault="00884E37" w:rsidP="007761DA">
            <w:pPr>
              <w:widowControl/>
              <w:overflowPunct/>
              <w:autoSpaceDE/>
              <w:autoSpaceDN/>
              <w:adjustRightInd/>
              <w:textAlignment w:val="auto"/>
              <w:rPr>
                <w:rFonts w:ascii="David" w:hAnsi="David"/>
                <w:b/>
                <w:bCs/>
                <w:color w:val="000000"/>
                <w:u w:val="single"/>
                <w:rtl/>
              </w:rPr>
            </w:pPr>
          </w:p>
        </w:tc>
        <w:tc>
          <w:tcPr>
            <w:tcW w:w="3679" w:type="dxa"/>
            <w:noWrap/>
            <w:vAlign w:val="bottom"/>
            <w:hideMark/>
          </w:tcPr>
          <w:p w14:paraId="6E7A842C" w14:textId="77777777" w:rsidR="00884E37" w:rsidRPr="0037288E" w:rsidRDefault="00884E37" w:rsidP="007761DA">
            <w:pPr>
              <w:widowControl/>
              <w:overflowPunct/>
              <w:autoSpaceDE/>
              <w:autoSpaceDN/>
              <w:adjustRightInd/>
              <w:textAlignment w:val="auto"/>
              <w:rPr>
                <w:rFonts w:ascii="David" w:hAnsi="David"/>
                <w:b/>
                <w:bCs/>
                <w:color w:val="000000"/>
                <w:u w:val="single"/>
              </w:rPr>
            </w:pPr>
            <w:r w:rsidRPr="0037288E">
              <w:rPr>
                <w:rFonts w:ascii="David" w:hAnsi="David"/>
                <w:b/>
                <w:bCs/>
                <w:color w:val="000000"/>
                <w:u w:val="single"/>
                <w:rtl/>
              </w:rPr>
              <w:t>הכנסות (הוצאות) נטו בגין חוזי ביטוח משנה מוחזקים</w:t>
            </w:r>
          </w:p>
        </w:tc>
        <w:tc>
          <w:tcPr>
            <w:tcW w:w="673" w:type="dxa"/>
            <w:noWrap/>
            <w:vAlign w:val="bottom"/>
            <w:hideMark/>
          </w:tcPr>
          <w:p w14:paraId="6D2D8717"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ז</w:t>
            </w:r>
          </w:p>
        </w:tc>
        <w:tc>
          <w:tcPr>
            <w:tcW w:w="1144" w:type="dxa"/>
            <w:noWrap/>
            <w:vAlign w:val="bottom"/>
            <w:hideMark/>
          </w:tcPr>
          <w:p w14:paraId="06A467FB"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C35CDF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72A748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2C49709"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AC72FB6" w14:textId="77777777" w:rsidTr="007761DA">
        <w:tc>
          <w:tcPr>
            <w:tcW w:w="1274" w:type="dxa"/>
            <w:vAlign w:val="bottom"/>
          </w:tcPr>
          <w:p w14:paraId="662D9C7C" w14:textId="77777777" w:rsidR="00884E37" w:rsidRPr="00786016" w:rsidRDefault="00884E37" w:rsidP="007761DA">
            <w:pPr>
              <w:widowControl/>
              <w:overflowPunct/>
              <w:autoSpaceDE/>
              <w:autoSpaceDN/>
              <w:bidi w:val="0"/>
              <w:adjustRightInd/>
              <w:textAlignment w:val="auto"/>
              <w:rPr>
                <w:rFonts w:ascii="David" w:hAnsi="David"/>
              </w:rPr>
            </w:pPr>
          </w:p>
        </w:tc>
        <w:tc>
          <w:tcPr>
            <w:tcW w:w="3679" w:type="dxa"/>
            <w:noWrap/>
            <w:vAlign w:val="bottom"/>
            <w:hideMark/>
          </w:tcPr>
          <w:p w14:paraId="7ED93209" w14:textId="77777777" w:rsidR="00884E37" w:rsidRPr="0037288E" w:rsidRDefault="00884E37" w:rsidP="007761DA">
            <w:pPr>
              <w:widowControl/>
              <w:overflowPunct/>
              <w:autoSpaceDE/>
              <w:autoSpaceDN/>
              <w:bidi w:val="0"/>
              <w:adjustRightInd/>
              <w:jc w:val="right"/>
              <w:textAlignment w:val="auto"/>
              <w:rPr>
                <w:rFonts w:ascii="David" w:hAnsi="David"/>
              </w:rPr>
            </w:pPr>
          </w:p>
        </w:tc>
        <w:tc>
          <w:tcPr>
            <w:tcW w:w="673" w:type="dxa"/>
            <w:noWrap/>
            <w:vAlign w:val="bottom"/>
            <w:hideMark/>
          </w:tcPr>
          <w:p w14:paraId="6D61802C"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507F106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5A4C8A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DB1D5C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A640956"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2541A0E" w14:textId="77777777" w:rsidTr="007761DA">
        <w:tc>
          <w:tcPr>
            <w:tcW w:w="1274" w:type="dxa"/>
            <w:vAlign w:val="bottom"/>
          </w:tcPr>
          <w:p w14:paraId="767E428A"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64CB97D9"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הוצאות מביטוח משנה:</w:t>
            </w:r>
          </w:p>
        </w:tc>
        <w:tc>
          <w:tcPr>
            <w:tcW w:w="673" w:type="dxa"/>
            <w:noWrap/>
            <w:vAlign w:val="bottom"/>
            <w:hideMark/>
          </w:tcPr>
          <w:p w14:paraId="718D5970"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56AD165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93E32B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22C51A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946205B"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7EC1F866" w14:textId="77777777" w:rsidTr="007761DA">
        <w:tc>
          <w:tcPr>
            <w:tcW w:w="1274" w:type="dxa"/>
            <w:vAlign w:val="bottom"/>
          </w:tcPr>
          <w:p w14:paraId="6F783A23"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725B539D"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34A3AB64" w14:textId="77777777" w:rsidR="00884E37" w:rsidRPr="0037288E" w:rsidRDefault="00884E37" w:rsidP="007761DA">
            <w:pPr>
              <w:widowControl/>
              <w:overflowPunct/>
              <w:autoSpaceDE/>
              <w:autoSpaceDN/>
              <w:adjustRightInd/>
              <w:textAlignment w:val="auto"/>
              <w:rPr>
                <w:rFonts w:ascii="David" w:hAnsi="David"/>
                <w:b/>
                <w:bCs/>
                <w:rtl/>
              </w:rPr>
            </w:pPr>
          </w:p>
        </w:tc>
        <w:tc>
          <w:tcPr>
            <w:tcW w:w="1144" w:type="dxa"/>
            <w:noWrap/>
            <w:vAlign w:val="bottom"/>
            <w:hideMark/>
          </w:tcPr>
          <w:p w14:paraId="05F2F0D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40D8BC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6B8CCFB"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A9C71AF"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2F381F5" w14:textId="77777777" w:rsidTr="007761DA">
        <w:tc>
          <w:tcPr>
            <w:tcW w:w="1274" w:type="dxa"/>
            <w:vAlign w:val="bottom"/>
          </w:tcPr>
          <w:p w14:paraId="7263593D"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6863607C" w14:textId="77777777" w:rsidR="00884E37" w:rsidRPr="00804E85" w:rsidRDefault="00884E37" w:rsidP="007761DA">
            <w:pPr>
              <w:widowControl/>
              <w:overflowPunct/>
              <w:autoSpaceDE/>
              <w:autoSpaceDN/>
              <w:adjustRightInd/>
              <w:textAlignment w:val="auto"/>
              <w:rPr>
                <w:rFonts w:ascii="David" w:hAnsi="David"/>
                <w:i/>
                <w:iCs/>
                <w:color w:val="000000"/>
              </w:rPr>
            </w:pPr>
            <w:r w:rsidRPr="00804E85">
              <w:rPr>
                <w:rFonts w:ascii="David" w:hAnsi="David"/>
                <w:i/>
                <w:iCs/>
                <w:color w:val="000000"/>
                <w:rtl/>
              </w:rPr>
              <w:t>סכומים המתייחסים לשינויים בנכסים בגין יתרת הכיסוי (</w:t>
            </w:r>
            <w:r w:rsidRPr="00804E85">
              <w:rPr>
                <w:rFonts w:ascii="David" w:hAnsi="David"/>
                <w:i/>
                <w:iCs/>
                <w:color w:val="000000"/>
              </w:rPr>
              <w:t>ARC</w:t>
            </w:r>
            <w:r w:rsidRPr="00804E85">
              <w:rPr>
                <w:rFonts w:ascii="David" w:hAnsi="David"/>
                <w:i/>
                <w:iCs/>
                <w:color w:val="000000"/>
                <w:rtl/>
              </w:rPr>
              <w:t>):</w:t>
            </w:r>
          </w:p>
        </w:tc>
        <w:tc>
          <w:tcPr>
            <w:tcW w:w="673" w:type="dxa"/>
            <w:vAlign w:val="bottom"/>
            <w:hideMark/>
          </w:tcPr>
          <w:p w14:paraId="47796178"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69D0C1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1E4A8FE"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C33D05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ACBAE88"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C278E64" w14:textId="77777777" w:rsidTr="007761DA">
        <w:tc>
          <w:tcPr>
            <w:tcW w:w="1274" w:type="dxa"/>
            <w:vAlign w:val="bottom"/>
          </w:tcPr>
          <w:p w14:paraId="52CD52B8"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29EB37F6"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שהתקבלו</w:t>
            </w:r>
          </w:p>
        </w:tc>
        <w:tc>
          <w:tcPr>
            <w:tcW w:w="673" w:type="dxa"/>
            <w:noWrap/>
            <w:vAlign w:val="bottom"/>
            <w:hideMark/>
          </w:tcPr>
          <w:p w14:paraId="3FCE9E0D"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א,ח</w:t>
            </w:r>
          </w:p>
        </w:tc>
        <w:tc>
          <w:tcPr>
            <w:tcW w:w="1144" w:type="dxa"/>
            <w:noWrap/>
            <w:vAlign w:val="bottom"/>
            <w:hideMark/>
          </w:tcPr>
          <w:p w14:paraId="74922FB6"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73D54E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6EED81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3E4D0B5"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74120014" w14:textId="77777777" w:rsidTr="007761DA">
        <w:tc>
          <w:tcPr>
            <w:tcW w:w="1274" w:type="dxa"/>
            <w:vAlign w:val="bottom"/>
          </w:tcPr>
          <w:p w14:paraId="548E559D"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73774638"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41CDB88C"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0C2DA369"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DE2B0B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CA301F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48F99F4"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55262A60" w14:textId="77777777" w:rsidTr="007761DA">
        <w:tc>
          <w:tcPr>
            <w:tcW w:w="1274" w:type="dxa"/>
            <w:vAlign w:val="bottom"/>
          </w:tcPr>
          <w:p w14:paraId="7199E251" w14:textId="77777777" w:rsidR="00884E37" w:rsidRPr="00786016" w:rsidRDefault="00884E37"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378C42B9"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השבות של תביעות בגין חוזי ביטוח בסיס ושל הוצאות שירותי ביטוח אחרות צפויות שהתהוו</w:t>
            </w:r>
          </w:p>
        </w:tc>
        <w:tc>
          <w:tcPr>
            <w:tcW w:w="673" w:type="dxa"/>
            <w:noWrap/>
            <w:vAlign w:val="bottom"/>
            <w:hideMark/>
          </w:tcPr>
          <w:p w14:paraId="1AE89272"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6746CDB8"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24EEF6D"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943EB6F"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DABDC10"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660E27A6" w14:textId="77777777" w:rsidTr="007761DA">
        <w:tc>
          <w:tcPr>
            <w:tcW w:w="1274" w:type="dxa"/>
            <w:vAlign w:val="bottom"/>
          </w:tcPr>
          <w:p w14:paraId="3434998A"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60F315DA"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689A3A6A"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7FBFD5C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7D78913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1567390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3402AF5C"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064B61FE" w14:textId="77777777" w:rsidTr="007761DA">
        <w:tc>
          <w:tcPr>
            <w:tcW w:w="1274" w:type="dxa"/>
            <w:vAlign w:val="bottom"/>
          </w:tcPr>
          <w:p w14:paraId="4813F33B"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4066F5CD"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48F08B5E"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4F1F8371" w14:textId="77777777" w:rsidR="00884E37" w:rsidRPr="00804E85" w:rsidRDefault="00884E37" w:rsidP="007761DA">
            <w:pPr>
              <w:widowControl/>
              <w:overflowPunct/>
              <w:autoSpaceDE/>
              <w:autoSpaceDN/>
              <w:adjustRightInd/>
              <w:textAlignment w:val="auto"/>
              <w:rPr>
                <w:rFonts w:asciiTheme="minorHAnsi" w:hAnsiTheme="minorHAnsi"/>
                <w:color w:val="000000"/>
                <w:rtl/>
              </w:rPr>
            </w:pPr>
          </w:p>
        </w:tc>
        <w:tc>
          <w:tcPr>
            <w:tcW w:w="1144" w:type="dxa"/>
            <w:noWrap/>
            <w:vAlign w:val="bottom"/>
            <w:hideMark/>
          </w:tcPr>
          <w:p w14:paraId="07026E48"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034D66AC" w14:textId="77777777" w:rsidR="00884E37" w:rsidRPr="0037288E" w:rsidRDefault="00884E37" w:rsidP="007761DA">
            <w:pPr>
              <w:widowControl/>
              <w:overflowPunct/>
              <w:autoSpaceDE/>
              <w:autoSpaceDN/>
              <w:adjustRightInd/>
              <w:textAlignment w:val="auto"/>
              <w:rPr>
                <w:rFonts w:ascii="David" w:hAnsi="David"/>
                <w:color w:val="000000"/>
              </w:rPr>
            </w:pPr>
          </w:p>
        </w:tc>
        <w:tc>
          <w:tcPr>
            <w:tcW w:w="1144" w:type="dxa"/>
            <w:noWrap/>
            <w:vAlign w:val="bottom"/>
            <w:hideMark/>
          </w:tcPr>
          <w:p w14:paraId="4B6895E5" w14:textId="77777777" w:rsidR="00884E37" w:rsidRPr="0037288E" w:rsidRDefault="00884E37" w:rsidP="007761DA">
            <w:pPr>
              <w:widowControl/>
              <w:overflowPunct/>
              <w:autoSpaceDE/>
              <w:autoSpaceDN/>
              <w:adjustRightInd/>
              <w:textAlignment w:val="auto"/>
              <w:rPr>
                <w:rFonts w:ascii="David" w:hAnsi="David"/>
                <w:color w:val="000000"/>
              </w:rPr>
            </w:pPr>
          </w:p>
        </w:tc>
      </w:tr>
      <w:tr w:rsidR="00884E37" w:rsidRPr="0037288E" w14:paraId="3873CE9B" w14:textId="77777777" w:rsidTr="007761DA">
        <w:tc>
          <w:tcPr>
            <w:tcW w:w="1274" w:type="dxa"/>
            <w:vAlign w:val="bottom"/>
          </w:tcPr>
          <w:p w14:paraId="14FAF1B1" w14:textId="77777777" w:rsidR="00884E37" w:rsidRPr="00786016" w:rsidRDefault="00884E37" w:rsidP="007761DA">
            <w:pPr>
              <w:widowControl/>
              <w:overflowPunct/>
              <w:autoSpaceDE/>
              <w:autoSpaceDN/>
              <w:adjustRightInd/>
              <w:textAlignment w:val="auto"/>
              <w:rPr>
                <w:rFonts w:ascii="David" w:hAnsi="David"/>
                <w:b/>
                <w:bCs/>
                <w:rtl/>
              </w:rPr>
            </w:pPr>
          </w:p>
        </w:tc>
        <w:tc>
          <w:tcPr>
            <w:tcW w:w="3679" w:type="dxa"/>
            <w:noWrap/>
            <w:vAlign w:val="bottom"/>
            <w:hideMark/>
          </w:tcPr>
          <w:p w14:paraId="7A16D16A" w14:textId="77777777" w:rsidR="00884E37" w:rsidRPr="0037288E" w:rsidRDefault="00884E37" w:rsidP="007761DA">
            <w:pPr>
              <w:widowControl/>
              <w:overflowPunct/>
              <w:autoSpaceDE/>
              <w:autoSpaceDN/>
              <w:adjustRightInd/>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586CBF99"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w:t>
            </w:r>
          </w:p>
        </w:tc>
        <w:tc>
          <w:tcPr>
            <w:tcW w:w="1144" w:type="dxa"/>
            <w:noWrap/>
            <w:vAlign w:val="bottom"/>
            <w:hideMark/>
          </w:tcPr>
          <w:p w14:paraId="5EFF4698"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tl/>
              </w:rPr>
            </w:pPr>
          </w:p>
        </w:tc>
        <w:tc>
          <w:tcPr>
            <w:tcW w:w="1144" w:type="dxa"/>
            <w:noWrap/>
            <w:vAlign w:val="bottom"/>
            <w:hideMark/>
          </w:tcPr>
          <w:p w14:paraId="02441249"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087E1E9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69673BF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5359AC86" w14:textId="77777777" w:rsidTr="007761DA">
        <w:tc>
          <w:tcPr>
            <w:tcW w:w="1274" w:type="dxa"/>
            <w:vAlign w:val="bottom"/>
          </w:tcPr>
          <w:p w14:paraId="4DC9EC18"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5673421D"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הוצאות מביטוח משנה</w:t>
            </w:r>
          </w:p>
        </w:tc>
        <w:tc>
          <w:tcPr>
            <w:tcW w:w="673" w:type="dxa"/>
            <w:noWrap/>
            <w:vAlign w:val="bottom"/>
            <w:hideMark/>
          </w:tcPr>
          <w:p w14:paraId="1EBC33DF"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351EA39E"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7377A15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F746DC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0A349F9"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139F5698" w14:textId="77777777" w:rsidTr="007761DA">
        <w:tc>
          <w:tcPr>
            <w:tcW w:w="1274" w:type="dxa"/>
            <w:vAlign w:val="bottom"/>
          </w:tcPr>
          <w:p w14:paraId="323C6D11"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5330FD97"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197D7096"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7C54DF17"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EFF62D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067F2108"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622E45B"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708EDB5" w14:textId="77777777" w:rsidTr="007761DA">
        <w:tc>
          <w:tcPr>
            <w:tcW w:w="1274" w:type="dxa"/>
            <w:vAlign w:val="bottom"/>
          </w:tcPr>
          <w:p w14:paraId="62C9CF65" w14:textId="77777777" w:rsidR="00884E37" w:rsidRPr="00786016" w:rsidRDefault="00884E37"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73264F26" w14:textId="77777777" w:rsidR="00884E37" w:rsidRPr="0037288E" w:rsidRDefault="00884E37"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הכנסות מביטוח משנה:</w:t>
            </w:r>
          </w:p>
        </w:tc>
        <w:tc>
          <w:tcPr>
            <w:tcW w:w="673" w:type="dxa"/>
            <w:noWrap/>
            <w:vAlign w:val="bottom"/>
            <w:hideMark/>
          </w:tcPr>
          <w:p w14:paraId="1FB74F81" w14:textId="77777777" w:rsidR="00884E37" w:rsidRPr="0037288E" w:rsidRDefault="00884E37"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5671D48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7F29ED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1C3DA7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1A0206E"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A26602F" w14:textId="77777777" w:rsidTr="007761DA">
        <w:tc>
          <w:tcPr>
            <w:tcW w:w="1274" w:type="dxa"/>
            <w:vAlign w:val="bottom"/>
          </w:tcPr>
          <w:p w14:paraId="5C94191C" w14:textId="45E7E599" w:rsidR="00884E37" w:rsidRPr="00786016" w:rsidRDefault="001B6D4C" w:rsidP="007761DA">
            <w:pPr>
              <w:widowControl/>
              <w:overflowPunct/>
              <w:autoSpaceDE/>
              <w:autoSpaceDN/>
              <w:adjustRightInd/>
              <w:textAlignment w:val="auto"/>
              <w:rPr>
                <w:rFonts w:ascii="David" w:hAnsi="David"/>
                <w:color w:val="000000"/>
                <w:rtl/>
              </w:rPr>
            </w:pPr>
            <w:r w:rsidRPr="00BF21A9">
              <w:rPr>
                <w:rFonts w:ascii="David" w:hAnsi="David" w:hint="cs"/>
                <w:b/>
                <w:bCs/>
                <w:i/>
                <w:iCs/>
                <w:rtl/>
              </w:rPr>
              <w:t>[עודכן]</w:t>
            </w:r>
          </w:p>
        </w:tc>
        <w:tc>
          <w:tcPr>
            <w:tcW w:w="3679" w:type="dxa"/>
            <w:noWrap/>
            <w:vAlign w:val="bottom"/>
            <w:hideMark/>
          </w:tcPr>
          <w:p w14:paraId="389437A4" w14:textId="7CF7BD1B" w:rsidR="00884E37" w:rsidRPr="00B221E8" w:rsidRDefault="00884E37" w:rsidP="007761DA">
            <w:pPr>
              <w:widowControl/>
              <w:overflowPunct/>
              <w:autoSpaceDE/>
              <w:autoSpaceDN/>
              <w:adjustRightInd/>
              <w:textAlignment w:val="auto"/>
              <w:rPr>
                <w:rFonts w:ascii="David" w:hAnsi="David"/>
                <w:color w:val="000000"/>
                <w:spacing w:val="-4"/>
              </w:rPr>
            </w:pPr>
            <w:r w:rsidRPr="00B221E8">
              <w:rPr>
                <w:rFonts w:ascii="David" w:hAnsi="David"/>
                <w:color w:val="000000"/>
                <w:spacing w:val="-4"/>
                <w:rtl/>
              </w:rPr>
              <w:t>השבות של תביעות בגין חוזי ביטוח בסיס ושל הוצאות שירותי ביטוח אחרות שהתהוו</w:t>
            </w:r>
            <w:r w:rsidR="001B6D4C" w:rsidRPr="00B221E8">
              <w:rPr>
                <w:rFonts w:ascii="David" w:hAnsi="David"/>
                <w:color w:val="000000"/>
                <w:spacing w:val="-4"/>
                <w:rtl/>
              </w:rPr>
              <w:t xml:space="preserve"> </w:t>
            </w:r>
            <w:r w:rsidR="001B6D4C" w:rsidRPr="001B6D4C">
              <w:rPr>
                <w:rFonts w:ascii="David" w:hAnsi="David" w:hint="cs"/>
                <w:spacing w:val="-4"/>
                <w:rtl/>
              </w:rPr>
              <w:t>(*)</w:t>
            </w:r>
          </w:p>
        </w:tc>
        <w:tc>
          <w:tcPr>
            <w:tcW w:w="673" w:type="dxa"/>
            <w:noWrap/>
            <w:vAlign w:val="bottom"/>
            <w:hideMark/>
          </w:tcPr>
          <w:p w14:paraId="29275AB5"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5CF9A3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685BD5E4"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629889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269A687"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51F53D6" w14:textId="77777777" w:rsidTr="007761DA">
        <w:tc>
          <w:tcPr>
            <w:tcW w:w="1274" w:type="dxa"/>
            <w:vAlign w:val="bottom"/>
          </w:tcPr>
          <w:p w14:paraId="3D44CE6E"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13B02642"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שינויים המתייחסים לשירותי עבר</w:t>
            </w:r>
            <w:r>
              <w:rPr>
                <w:rFonts w:ascii="David" w:hAnsi="David" w:hint="cs"/>
                <w:color w:val="000000"/>
                <w:rtl/>
              </w:rPr>
              <w:t xml:space="preserve"> </w:t>
            </w:r>
            <w:r w:rsidRPr="0037288E">
              <w:rPr>
                <w:rFonts w:ascii="David" w:hAnsi="David"/>
                <w:color w:val="000000"/>
                <w:rtl/>
              </w:rPr>
              <w:t xml:space="preserve">- תיאום לנכסים בגין תביעות שהתהוו </w:t>
            </w:r>
          </w:p>
        </w:tc>
        <w:tc>
          <w:tcPr>
            <w:tcW w:w="673" w:type="dxa"/>
            <w:noWrap/>
            <w:vAlign w:val="bottom"/>
            <w:hideMark/>
          </w:tcPr>
          <w:p w14:paraId="67B872B6"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A15ADE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CBE0F9A"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2694AC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C65B6B6"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421A9079" w14:textId="77777777" w:rsidTr="007761DA">
        <w:tc>
          <w:tcPr>
            <w:tcW w:w="1274" w:type="dxa"/>
            <w:vAlign w:val="bottom"/>
          </w:tcPr>
          <w:p w14:paraId="5DE00BE9"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7735DB4F"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 xml:space="preserve">השבות של הפסדים (ביטול הפסדים) בגין קבוצות של חוזי ביטוח בסיס מכבידים </w:t>
            </w:r>
          </w:p>
        </w:tc>
        <w:tc>
          <w:tcPr>
            <w:tcW w:w="673" w:type="dxa"/>
            <w:noWrap/>
            <w:vAlign w:val="bottom"/>
            <w:hideMark/>
          </w:tcPr>
          <w:p w14:paraId="682B5497"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1591E7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2F28D8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1E2B5246"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F001B0C"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270EDC02" w14:textId="77777777" w:rsidTr="007761DA">
        <w:tc>
          <w:tcPr>
            <w:tcW w:w="1274" w:type="dxa"/>
            <w:vAlign w:val="bottom"/>
          </w:tcPr>
          <w:p w14:paraId="10254834"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vAlign w:val="bottom"/>
            <w:hideMark/>
          </w:tcPr>
          <w:p w14:paraId="014FA8FE"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השפעת השינויים בסיכון אי הביצוע של מבטחי המשנה</w:t>
            </w:r>
          </w:p>
        </w:tc>
        <w:tc>
          <w:tcPr>
            <w:tcW w:w="673" w:type="dxa"/>
            <w:noWrap/>
            <w:vAlign w:val="bottom"/>
            <w:hideMark/>
          </w:tcPr>
          <w:p w14:paraId="6812D14B" w14:textId="77777777" w:rsidR="00884E37" w:rsidRPr="0037288E" w:rsidRDefault="00884E37" w:rsidP="007761DA">
            <w:pPr>
              <w:widowControl/>
              <w:overflowPunct/>
              <w:autoSpaceDE/>
              <w:autoSpaceDN/>
              <w:adjustRightInd/>
              <w:textAlignment w:val="auto"/>
              <w:rPr>
                <w:rFonts w:ascii="David" w:hAnsi="David"/>
                <w:color w:val="000000"/>
                <w:rtl/>
              </w:rPr>
            </w:pPr>
            <w:r w:rsidRPr="0037288E">
              <w:rPr>
                <w:rFonts w:ascii="David" w:hAnsi="David"/>
                <w:color w:val="000000"/>
                <w:rtl/>
              </w:rPr>
              <w:t>יא</w:t>
            </w:r>
          </w:p>
        </w:tc>
        <w:tc>
          <w:tcPr>
            <w:tcW w:w="1144" w:type="dxa"/>
            <w:noWrap/>
            <w:vAlign w:val="bottom"/>
            <w:hideMark/>
          </w:tcPr>
          <w:p w14:paraId="34F40CDB"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19DEE00"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2C03191"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523A7106"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61944B2F" w14:textId="77777777" w:rsidTr="007761DA">
        <w:tc>
          <w:tcPr>
            <w:tcW w:w="1274" w:type="dxa"/>
            <w:vAlign w:val="bottom"/>
          </w:tcPr>
          <w:p w14:paraId="001AF0A1" w14:textId="77777777" w:rsidR="00884E37" w:rsidRPr="00786016" w:rsidRDefault="00884E37" w:rsidP="007761DA">
            <w:pPr>
              <w:widowControl/>
              <w:overflowPunct/>
              <w:autoSpaceDE/>
              <w:autoSpaceDN/>
              <w:adjustRightInd/>
              <w:textAlignment w:val="auto"/>
              <w:rPr>
                <w:rFonts w:ascii="David" w:hAnsi="David"/>
                <w:color w:val="000000"/>
                <w:rtl/>
              </w:rPr>
            </w:pPr>
          </w:p>
        </w:tc>
        <w:tc>
          <w:tcPr>
            <w:tcW w:w="3679" w:type="dxa"/>
            <w:noWrap/>
            <w:vAlign w:val="bottom"/>
            <w:hideMark/>
          </w:tcPr>
          <w:p w14:paraId="248DF0EF" w14:textId="77777777" w:rsidR="00884E37" w:rsidRPr="0037288E" w:rsidRDefault="00884E37"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7460CD40" w14:textId="77777777" w:rsidR="00884E37" w:rsidRPr="0037288E" w:rsidRDefault="00884E37"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0AF02F7"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15119B2B"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5F7A8780"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7AAD3341"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rPr>
            </w:pPr>
          </w:p>
        </w:tc>
      </w:tr>
      <w:tr w:rsidR="00884E37" w:rsidRPr="0037288E" w14:paraId="3F7F67EC" w14:textId="77777777" w:rsidTr="007761DA">
        <w:tc>
          <w:tcPr>
            <w:tcW w:w="1274" w:type="dxa"/>
            <w:vAlign w:val="bottom"/>
          </w:tcPr>
          <w:p w14:paraId="11152C9C"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745D0AAD"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מביטוח משנה</w:t>
            </w:r>
          </w:p>
        </w:tc>
        <w:tc>
          <w:tcPr>
            <w:tcW w:w="673" w:type="dxa"/>
            <w:noWrap/>
            <w:vAlign w:val="bottom"/>
            <w:hideMark/>
          </w:tcPr>
          <w:p w14:paraId="306F7CEB"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401816C4"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772E3D68"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3F6C7AD"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6D570C4A"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7B060EF8" w14:textId="77777777" w:rsidTr="007761DA">
        <w:tc>
          <w:tcPr>
            <w:tcW w:w="1274" w:type="dxa"/>
            <w:vAlign w:val="bottom"/>
          </w:tcPr>
          <w:p w14:paraId="15C29816"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6551452E"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79D7D099"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noWrap/>
            <w:vAlign w:val="bottom"/>
            <w:hideMark/>
          </w:tcPr>
          <w:p w14:paraId="676A6415"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778E660C"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2CEDD432"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3AF24321"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04E86B7C" w14:textId="77777777" w:rsidTr="007761DA">
        <w:tc>
          <w:tcPr>
            <w:tcW w:w="1274" w:type="dxa"/>
            <w:vAlign w:val="bottom"/>
          </w:tcPr>
          <w:p w14:paraId="327932F6"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6EA4CC60"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(הוצאות) נטו בגין חוזי ביטוח משנה מוחזקים</w:t>
            </w:r>
          </w:p>
        </w:tc>
        <w:tc>
          <w:tcPr>
            <w:tcW w:w="673" w:type="dxa"/>
            <w:noWrap/>
            <w:vAlign w:val="bottom"/>
            <w:hideMark/>
          </w:tcPr>
          <w:p w14:paraId="434163E1"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3EA182E2"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526F144"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2029D63"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95CB715" w14:textId="77777777" w:rsidR="00884E37" w:rsidRPr="0037288E" w:rsidRDefault="00884E37" w:rsidP="007761DA">
            <w:pPr>
              <w:widowControl/>
              <w:pBdr>
                <w:bottom w:val="single" w:sz="4" w:space="0" w:color="auto"/>
              </w:pBdr>
              <w:overflowPunct/>
              <w:autoSpaceDE/>
              <w:autoSpaceDN/>
              <w:adjustRightInd/>
              <w:textAlignment w:val="auto"/>
              <w:rPr>
                <w:rFonts w:ascii="David" w:hAnsi="David"/>
                <w:color w:val="000000"/>
              </w:rPr>
            </w:pPr>
          </w:p>
        </w:tc>
      </w:tr>
      <w:tr w:rsidR="00884E37" w:rsidRPr="0037288E" w14:paraId="3EB98254" w14:textId="77777777" w:rsidTr="007761DA">
        <w:tc>
          <w:tcPr>
            <w:tcW w:w="1274" w:type="dxa"/>
            <w:vAlign w:val="bottom"/>
          </w:tcPr>
          <w:p w14:paraId="63703921" w14:textId="77777777" w:rsidR="00884E37" w:rsidRPr="00786016" w:rsidRDefault="00884E37" w:rsidP="007761DA">
            <w:pPr>
              <w:widowControl/>
              <w:overflowPunct/>
              <w:autoSpaceDE/>
              <w:autoSpaceDN/>
              <w:bidi w:val="0"/>
              <w:adjustRightInd/>
              <w:jc w:val="right"/>
              <w:textAlignment w:val="auto"/>
              <w:rPr>
                <w:rFonts w:ascii="David" w:hAnsi="David"/>
                <w:color w:val="000000"/>
              </w:rPr>
            </w:pPr>
          </w:p>
        </w:tc>
        <w:tc>
          <w:tcPr>
            <w:tcW w:w="3679" w:type="dxa"/>
            <w:vAlign w:val="bottom"/>
            <w:hideMark/>
          </w:tcPr>
          <w:p w14:paraId="634C92F5" w14:textId="77777777" w:rsidR="00884E37" w:rsidRPr="0037288E" w:rsidRDefault="00884E37" w:rsidP="007761DA">
            <w:pPr>
              <w:widowControl/>
              <w:overflowPunct/>
              <w:autoSpaceDE/>
              <w:autoSpaceDN/>
              <w:bidi w:val="0"/>
              <w:adjustRightInd/>
              <w:jc w:val="right"/>
              <w:textAlignment w:val="auto"/>
              <w:rPr>
                <w:rFonts w:ascii="David" w:hAnsi="David"/>
                <w:color w:val="000000"/>
              </w:rPr>
            </w:pPr>
          </w:p>
        </w:tc>
        <w:tc>
          <w:tcPr>
            <w:tcW w:w="673" w:type="dxa"/>
            <w:vAlign w:val="bottom"/>
            <w:hideMark/>
          </w:tcPr>
          <w:p w14:paraId="0BAEB765" w14:textId="77777777" w:rsidR="00884E37" w:rsidRPr="0037288E" w:rsidRDefault="00884E37" w:rsidP="007761DA">
            <w:pPr>
              <w:widowControl/>
              <w:overflowPunct/>
              <w:autoSpaceDE/>
              <w:autoSpaceDN/>
              <w:bidi w:val="0"/>
              <w:adjustRightInd/>
              <w:textAlignment w:val="auto"/>
              <w:rPr>
                <w:rFonts w:ascii="David" w:hAnsi="David"/>
              </w:rPr>
            </w:pPr>
          </w:p>
        </w:tc>
        <w:tc>
          <w:tcPr>
            <w:tcW w:w="1144" w:type="dxa"/>
            <w:vAlign w:val="bottom"/>
            <w:hideMark/>
          </w:tcPr>
          <w:p w14:paraId="48BE50DE"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483130CF" w14:textId="77777777" w:rsidR="00884E37" w:rsidRPr="0037288E" w:rsidRDefault="00884E37" w:rsidP="007761DA">
            <w:pPr>
              <w:widowControl/>
              <w:overflowPunct/>
              <w:autoSpaceDE/>
              <w:autoSpaceDN/>
              <w:adjustRightInd/>
              <w:textAlignment w:val="auto"/>
              <w:rPr>
                <w:rFonts w:ascii="David" w:hAnsi="David"/>
              </w:rPr>
            </w:pPr>
          </w:p>
        </w:tc>
        <w:tc>
          <w:tcPr>
            <w:tcW w:w="1144" w:type="dxa"/>
            <w:vAlign w:val="bottom"/>
            <w:hideMark/>
          </w:tcPr>
          <w:p w14:paraId="222A5F13" w14:textId="77777777" w:rsidR="00884E37" w:rsidRPr="0037288E" w:rsidRDefault="00884E37" w:rsidP="007761DA">
            <w:pPr>
              <w:widowControl/>
              <w:overflowPunct/>
              <w:autoSpaceDE/>
              <w:autoSpaceDN/>
              <w:adjustRightInd/>
              <w:textAlignment w:val="auto"/>
              <w:rPr>
                <w:rFonts w:ascii="David" w:hAnsi="David"/>
              </w:rPr>
            </w:pPr>
          </w:p>
        </w:tc>
        <w:tc>
          <w:tcPr>
            <w:tcW w:w="1144" w:type="dxa"/>
            <w:noWrap/>
            <w:vAlign w:val="bottom"/>
            <w:hideMark/>
          </w:tcPr>
          <w:p w14:paraId="4E8E28A1" w14:textId="77777777" w:rsidR="00884E37" w:rsidRPr="0037288E" w:rsidRDefault="00884E37" w:rsidP="007761DA">
            <w:pPr>
              <w:widowControl/>
              <w:overflowPunct/>
              <w:autoSpaceDE/>
              <w:autoSpaceDN/>
              <w:adjustRightInd/>
              <w:textAlignment w:val="auto"/>
              <w:rPr>
                <w:rFonts w:ascii="David" w:hAnsi="David"/>
              </w:rPr>
            </w:pPr>
          </w:p>
        </w:tc>
      </w:tr>
      <w:tr w:rsidR="00884E37" w:rsidRPr="0037288E" w14:paraId="30E7CC88" w14:textId="77777777" w:rsidTr="007761DA">
        <w:tc>
          <w:tcPr>
            <w:tcW w:w="1274" w:type="dxa"/>
            <w:vAlign w:val="bottom"/>
          </w:tcPr>
          <w:p w14:paraId="6DC9A22F" w14:textId="77777777" w:rsidR="00884E37" w:rsidRPr="00786016" w:rsidRDefault="00884E37"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6B5FE4D3" w14:textId="77777777" w:rsidR="00884E37" w:rsidRPr="0037288E" w:rsidRDefault="00884E37"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 xml:space="preserve">רווח (הפסד) משירותי ביטוח </w:t>
            </w:r>
          </w:p>
        </w:tc>
        <w:tc>
          <w:tcPr>
            <w:tcW w:w="673" w:type="dxa"/>
            <w:noWrap/>
            <w:vAlign w:val="bottom"/>
            <w:hideMark/>
          </w:tcPr>
          <w:p w14:paraId="58DA6751" w14:textId="77777777" w:rsidR="00884E37" w:rsidRPr="0037288E" w:rsidRDefault="00884E37"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4DBA6139"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02309689"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1D0BBC8B"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664CF1DE" w14:textId="77777777" w:rsidR="00884E37" w:rsidRPr="0037288E" w:rsidRDefault="00884E37" w:rsidP="007761DA">
            <w:pPr>
              <w:widowControl/>
              <w:pBdr>
                <w:bottom w:val="double" w:sz="4" w:space="0" w:color="auto"/>
              </w:pBdr>
              <w:overflowPunct/>
              <w:autoSpaceDE/>
              <w:autoSpaceDN/>
              <w:adjustRightInd/>
              <w:textAlignment w:val="auto"/>
              <w:rPr>
                <w:rFonts w:ascii="David" w:hAnsi="David"/>
                <w:color w:val="000000"/>
              </w:rPr>
            </w:pPr>
          </w:p>
        </w:tc>
      </w:tr>
    </w:tbl>
    <w:p w14:paraId="479E530D" w14:textId="77777777" w:rsidR="00884E37" w:rsidRDefault="00884E37" w:rsidP="00884E37">
      <w:pPr>
        <w:widowControl/>
        <w:overflowPunct/>
        <w:autoSpaceDE/>
        <w:autoSpaceDN/>
        <w:adjustRightInd/>
        <w:jc w:val="both"/>
        <w:textAlignment w:val="auto"/>
        <w:rPr>
          <w:rFonts w:ascii="David" w:hAnsi="David"/>
          <w:rtl/>
        </w:rPr>
      </w:pPr>
    </w:p>
    <w:tbl>
      <w:tblPr>
        <w:bidiVisual/>
        <w:tblW w:w="10215" w:type="dxa"/>
        <w:tblInd w:w="-80" w:type="dxa"/>
        <w:tblLayout w:type="fixed"/>
        <w:tblLook w:val="01E0" w:firstRow="1" w:lastRow="1" w:firstColumn="1" w:lastColumn="1" w:noHBand="0" w:noVBand="0"/>
      </w:tblPr>
      <w:tblGrid>
        <w:gridCol w:w="1275"/>
        <w:gridCol w:w="8940"/>
      </w:tblGrid>
      <w:tr w:rsidR="001B6D4C" w:rsidRPr="00BF21A9" w14:paraId="36B26A74" w14:textId="77777777" w:rsidTr="00BF21A9">
        <w:tc>
          <w:tcPr>
            <w:tcW w:w="1275" w:type="dxa"/>
          </w:tcPr>
          <w:p w14:paraId="4DFEB545" w14:textId="77777777" w:rsidR="001B6D4C" w:rsidRPr="00E549E5" w:rsidRDefault="001B6D4C"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40" w:type="dxa"/>
          </w:tcPr>
          <w:p w14:paraId="3F7CED8F" w14:textId="77777777" w:rsidR="001B6D4C" w:rsidRPr="00BF21A9" w:rsidRDefault="001B6D4C" w:rsidP="00BF21A9">
            <w:pPr>
              <w:widowControl/>
              <w:overflowPunct/>
              <w:autoSpaceDE/>
              <w:adjustRightInd/>
              <w:ind w:left="567" w:hanging="567"/>
              <w:jc w:val="both"/>
              <w:textAlignment w:val="auto"/>
              <w:rPr>
                <w:rFonts w:ascii="David" w:hAnsi="David"/>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highlight w:val="lightGray"/>
                <w:rtl/>
              </w:rPr>
              <w:t>ככל שבמגזר מסוים ישנן הכנסות בגישת הקצאת הפרמיה (</w:t>
            </w:r>
            <w:r w:rsidRPr="00BF21A9">
              <w:rPr>
                <w:rFonts w:ascii="David" w:hAnsi="David" w:hint="cs"/>
                <w:highlight w:val="lightGray"/>
              </w:rPr>
              <w:t>PAA</w:t>
            </w:r>
            <w:r w:rsidRPr="00BF21A9">
              <w:rPr>
                <w:rFonts w:ascii="David" w:hAnsi="David" w:hint="cs"/>
                <w:highlight w:val="lightGray"/>
                <w:rtl/>
              </w:rPr>
              <w:t>), לצד הכנסות במודל המדידה הכללי (</w:t>
            </w:r>
            <w:r w:rsidRPr="00BF21A9">
              <w:rPr>
                <w:rFonts w:ascii="David" w:hAnsi="David" w:hint="cs"/>
                <w:highlight w:val="lightGray"/>
              </w:rPr>
              <w:t>GMM</w:t>
            </w:r>
            <w:r w:rsidRPr="00BF21A9">
              <w:rPr>
                <w:rFonts w:ascii="David" w:hAnsi="David" w:hint="cs"/>
                <w:highlight w:val="lightGray"/>
                <w:rtl/>
              </w:rPr>
              <w:t>) או גישת העמלה המשתנה (</w:t>
            </w:r>
            <w:r w:rsidRPr="00BF21A9">
              <w:rPr>
                <w:rFonts w:ascii="David" w:hAnsi="David" w:hint="cs"/>
                <w:highlight w:val="lightGray"/>
              </w:rPr>
              <w:t>VFA</w:t>
            </w:r>
            <w:r w:rsidRPr="00BF21A9">
              <w:rPr>
                <w:rFonts w:ascii="David" w:hAnsi="David" w:hint="cs"/>
                <w:highlight w:val="lightGray"/>
                <w:rtl/>
              </w:rPr>
              <w:t>), אנו סבורים כי על מנת לאפשר ניתוח טוב יותר של התביעות בפועל ביחס לתחזית התביעות, להפריד באמצעות הכללת פירוט נוסף, את התביעות המתייחסות לקבוצות המטופלות לפי גישת הקצאת הפרמיה (</w:t>
            </w:r>
            <w:r w:rsidRPr="00BF21A9">
              <w:rPr>
                <w:rFonts w:ascii="David" w:hAnsi="David" w:hint="cs"/>
                <w:highlight w:val="lightGray"/>
              </w:rPr>
              <w:t>PAA</w:t>
            </w:r>
            <w:r w:rsidRPr="00BF21A9">
              <w:rPr>
                <w:rFonts w:ascii="David" w:hAnsi="David" w:hint="cs"/>
                <w:highlight w:val="lightGray"/>
                <w:rtl/>
              </w:rPr>
              <w:t>) לעומת גישות אחרות. להלן נוסח מוצע לגילוי כאמור:</w:t>
            </w:r>
          </w:p>
        </w:tc>
      </w:tr>
    </w:tbl>
    <w:p w14:paraId="2B2A6677" w14:textId="4D015053" w:rsidR="00B123CF" w:rsidRDefault="00B123CF" w:rsidP="00160A4B">
      <w:pPr>
        <w:widowControl/>
        <w:overflowPunct/>
        <w:autoSpaceDE/>
        <w:autoSpaceDN/>
        <w:adjustRightInd/>
        <w:textAlignment w:val="auto"/>
        <w:rPr>
          <w:rFonts w:ascii="David" w:hAnsi="David"/>
          <w:sz w:val="60"/>
          <w:rtl/>
        </w:rPr>
      </w:pPr>
    </w:p>
    <w:p w14:paraId="565EFDB2" w14:textId="77777777" w:rsidR="001B6D4C" w:rsidRDefault="001B6D4C">
      <w:r>
        <w:br w:type="page"/>
      </w:r>
    </w:p>
    <w:tbl>
      <w:tblPr>
        <w:bidiVisual/>
        <w:tblW w:w="10215" w:type="dxa"/>
        <w:tblInd w:w="-80" w:type="dxa"/>
        <w:tblLayout w:type="fixed"/>
        <w:tblLook w:val="01E0" w:firstRow="1" w:lastRow="1" w:firstColumn="1" w:lastColumn="1" w:noHBand="0" w:noVBand="0"/>
      </w:tblPr>
      <w:tblGrid>
        <w:gridCol w:w="1275"/>
        <w:gridCol w:w="8940"/>
      </w:tblGrid>
      <w:tr w:rsidR="001B6D4C" w:rsidRPr="00774EED" w14:paraId="45CCC50A" w14:textId="77777777" w:rsidTr="00BF21A9">
        <w:tc>
          <w:tcPr>
            <w:tcW w:w="1275" w:type="dxa"/>
            <w:hideMark/>
          </w:tcPr>
          <w:p w14:paraId="6373FE8D" w14:textId="26639BDC" w:rsidR="001B6D4C" w:rsidRPr="00774EED" w:rsidRDefault="001B6D4C" w:rsidP="00BF21A9">
            <w:pPr>
              <w:bidi w:val="0"/>
              <w:spacing w:line="300" w:lineRule="exact"/>
              <w:jc w:val="right"/>
              <w:textAlignment w:val="auto"/>
              <w:rPr>
                <w:rFonts w:ascii="David" w:hAnsi="David"/>
                <w:sz w:val="16"/>
                <w:szCs w:val="16"/>
              </w:rPr>
            </w:pPr>
            <w:r w:rsidRPr="000C01C1">
              <w:rPr>
                <w:rFonts w:ascii="David" w:hAnsi="David"/>
                <w:i/>
                <w:iCs/>
                <w:sz w:val="16"/>
                <w:szCs w:val="16"/>
              </w:rPr>
              <w:lastRenderedPageBreak/>
              <w:t>Reference</w:t>
            </w:r>
          </w:p>
        </w:tc>
        <w:tc>
          <w:tcPr>
            <w:tcW w:w="8940" w:type="dxa"/>
          </w:tcPr>
          <w:p w14:paraId="73F95C1C" w14:textId="77777777" w:rsidR="001B6D4C" w:rsidRPr="000C01C1" w:rsidRDefault="001B6D4C" w:rsidP="00BF21A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404F85CC" w14:textId="77777777" w:rsidR="001B6D4C" w:rsidRPr="00774EED" w:rsidRDefault="001B6D4C" w:rsidP="00BF21A9">
            <w:pPr>
              <w:spacing w:line="300" w:lineRule="exact"/>
              <w:jc w:val="both"/>
              <w:textAlignment w:val="auto"/>
              <w:rPr>
                <w:rFonts w:ascii="David" w:hAnsi="David"/>
                <w:rtl/>
              </w:rPr>
            </w:pPr>
          </w:p>
        </w:tc>
      </w:tr>
      <w:tr w:rsidR="001B6D4C" w:rsidRPr="00774EED" w14:paraId="283B31F0" w14:textId="77777777" w:rsidTr="00BF21A9">
        <w:tc>
          <w:tcPr>
            <w:tcW w:w="1275" w:type="dxa"/>
          </w:tcPr>
          <w:p w14:paraId="5BAFF9FB" w14:textId="77777777" w:rsidR="001B6D4C" w:rsidRPr="00774EED" w:rsidRDefault="001B6D4C" w:rsidP="00BF21A9">
            <w:pPr>
              <w:bidi w:val="0"/>
              <w:jc w:val="right"/>
              <w:textAlignment w:val="auto"/>
              <w:rPr>
                <w:rFonts w:ascii="David" w:hAnsi="David"/>
                <w:i/>
                <w:iCs/>
                <w:sz w:val="16"/>
                <w:szCs w:val="16"/>
                <w:rtl/>
                <w:lang w:val="pt-BR"/>
              </w:rPr>
            </w:pPr>
          </w:p>
        </w:tc>
        <w:tc>
          <w:tcPr>
            <w:tcW w:w="8940" w:type="dxa"/>
          </w:tcPr>
          <w:p w14:paraId="0915FADD" w14:textId="77777777" w:rsidR="001B6D4C" w:rsidRDefault="001B6D4C" w:rsidP="00BF21A9">
            <w:pPr>
              <w:pStyle w:val="Heading4"/>
              <w:ind w:left="0"/>
              <w:jc w:val="both"/>
              <w:rPr>
                <w:rFonts w:ascii="David" w:hAnsi="David"/>
                <w:color w:val="000000"/>
                <w:sz w:val="24"/>
                <w:szCs w:val="24"/>
              </w:rPr>
            </w:pPr>
            <w:r>
              <w:rPr>
                <w:rFonts w:ascii="David" w:hAnsi="David" w:hint="cs"/>
                <w:color w:val="000000"/>
                <w:sz w:val="24"/>
                <w:szCs w:val="24"/>
                <w:rtl/>
              </w:rPr>
              <w:t>9</w:t>
            </w:r>
            <w:r w:rsidRPr="00D96913">
              <w:rPr>
                <w:rFonts w:ascii="David" w:hAnsi="David" w:hint="cs"/>
                <w:color w:val="000000"/>
                <w:sz w:val="24"/>
                <w:szCs w:val="24"/>
                <w:rtl/>
              </w:rPr>
              <w:t>.</w:t>
            </w:r>
            <w:r w:rsidRPr="00D96913">
              <w:rPr>
                <w:rFonts w:ascii="David" w:hAnsi="David"/>
                <w:color w:val="000000"/>
                <w:sz w:val="24"/>
                <w:szCs w:val="24"/>
                <w:rtl/>
              </w:rPr>
              <w:tab/>
            </w:r>
            <w:r w:rsidRPr="00F957CD">
              <w:rPr>
                <w:rFonts w:ascii="David" w:hAnsi="David"/>
                <w:color w:val="000000"/>
                <w:sz w:val="24"/>
                <w:szCs w:val="24"/>
                <w:rtl/>
              </w:rPr>
              <w:t>רווח (הפסד) משירותי ביטוח ומביטוח משנה</w:t>
            </w:r>
            <w:r>
              <w:rPr>
                <w:rFonts w:ascii="David" w:hAnsi="David" w:hint="cs"/>
                <w:color w:val="000000"/>
                <w:sz w:val="24"/>
                <w:szCs w:val="24"/>
                <w:rtl/>
              </w:rPr>
              <w:t xml:space="preserve"> (המשך)</w:t>
            </w:r>
          </w:p>
          <w:p w14:paraId="2B459A3F" w14:textId="77777777" w:rsidR="001B6D4C" w:rsidRPr="00774EED" w:rsidRDefault="001B6D4C" w:rsidP="00BF21A9">
            <w:pPr>
              <w:textAlignment w:val="auto"/>
              <w:rPr>
                <w:highlight w:val="lightGray"/>
              </w:rPr>
            </w:pPr>
          </w:p>
        </w:tc>
      </w:tr>
    </w:tbl>
    <w:p w14:paraId="01F78FDF" w14:textId="77777777" w:rsidR="001B6D4C" w:rsidRPr="00774EED" w:rsidRDefault="001B6D4C" w:rsidP="001B6D4C">
      <w:pPr>
        <w:textAlignment w:val="auto"/>
        <w:rPr>
          <w:rtl/>
        </w:rPr>
      </w:pPr>
    </w:p>
    <w:tbl>
      <w:tblPr>
        <w:bidiVisual/>
        <w:tblW w:w="10215" w:type="dxa"/>
        <w:tblInd w:w="-80" w:type="dxa"/>
        <w:tblLayout w:type="fixed"/>
        <w:tblLook w:val="01E0" w:firstRow="1" w:lastRow="1" w:firstColumn="1" w:lastColumn="1" w:noHBand="0" w:noVBand="0"/>
      </w:tblPr>
      <w:tblGrid>
        <w:gridCol w:w="1275"/>
        <w:gridCol w:w="8940"/>
      </w:tblGrid>
      <w:tr w:rsidR="001B6D4C" w:rsidRPr="00774EED" w14:paraId="67249AF8" w14:textId="77777777" w:rsidTr="00BF21A9">
        <w:tc>
          <w:tcPr>
            <w:tcW w:w="1274" w:type="dxa"/>
          </w:tcPr>
          <w:p w14:paraId="1156FCA9" w14:textId="77777777" w:rsidR="001B6D4C" w:rsidRPr="00774EED" w:rsidRDefault="001B6D4C"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36" w:type="dxa"/>
          </w:tcPr>
          <w:p w14:paraId="51279E09" w14:textId="77777777" w:rsidR="001B6D4C" w:rsidRPr="00774EED" w:rsidRDefault="001B6D4C" w:rsidP="00BF21A9">
            <w:pPr>
              <w:widowControl/>
              <w:overflowPunct/>
              <w:autoSpaceDE/>
              <w:adjustRightInd/>
              <w:ind w:left="567" w:hanging="567"/>
              <w:jc w:val="both"/>
              <w:textAlignment w:val="auto"/>
              <w:rPr>
                <w:rFonts w:ascii="David" w:hAnsi="David"/>
              </w:rPr>
            </w:pPr>
            <w:r w:rsidRPr="00774EED">
              <w:rPr>
                <w:rFonts w:ascii="Calibri" w:hAnsi="Calibri" w:cs="Calibri"/>
                <w:color w:val="000000"/>
                <w:rtl/>
              </w:rPr>
              <w:t>*</w:t>
            </w:r>
            <w:r w:rsidRPr="00774EED">
              <w:rPr>
                <w:rFonts w:ascii="Calibri" w:hAnsi="Calibri" w:cs="Calibri"/>
                <w:b/>
                <w:bCs/>
                <w:color w:val="000000"/>
                <w:rtl/>
              </w:rPr>
              <w:tab/>
            </w:r>
            <w:r w:rsidRPr="00774EED">
              <w:rPr>
                <w:rFonts w:hint="cs"/>
                <w:rtl/>
              </w:rPr>
              <w:t>יובהר, כי סעיף 'תביעות והוצאות שירותי ביטוח אחרות שהתהוו', מתייחס הן לחוזים המטופלים בגישת הקצאת הפרמיה, ככל שקיימת במגזר, והן לחוזים אחרים. להלן פירוט נוסף לסעיף זה בחלוקה לפי גישת המדידה:</w:t>
            </w:r>
          </w:p>
          <w:p w14:paraId="77E6AA6A" w14:textId="77777777" w:rsidR="001B6D4C" w:rsidRPr="00774EED" w:rsidRDefault="001B6D4C" w:rsidP="00BF21A9">
            <w:pPr>
              <w:keepNext/>
              <w:jc w:val="both"/>
              <w:textAlignment w:val="auto"/>
              <w:outlineLvl w:val="3"/>
              <w:rPr>
                <w:rFonts w:ascii="David" w:hAnsi="David"/>
                <w:b/>
                <w:bCs/>
                <w:color w:val="000000"/>
                <w:sz w:val="24"/>
                <w:szCs w:val="24"/>
                <w:rtl/>
              </w:rPr>
            </w:pPr>
          </w:p>
        </w:tc>
      </w:tr>
    </w:tbl>
    <w:p w14:paraId="0259FCAE" w14:textId="77777777" w:rsidR="001B6D4C" w:rsidRPr="00774EED" w:rsidRDefault="001B6D4C" w:rsidP="001B6D4C">
      <w:pPr>
        <w:widowControl/>
        <w:overflowPunct/>
        <w:autoSpaceDE/>
        <w:adjustRightInd/>
        <w:textAlignment w:val="auto"/>
        <w:rPr>
          <w:highlight w:val="green"/>
          <w:rtl/>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1B6D4C" w:rsidRPr="00774EED" w14:paraId="33176F54" w14:textId="77777777" w:rsidTr="00BF21A9">
        <w:tc>
          <w:tcPr>
            <w:tcW w:w="1273" w:type="dxa"/>
            <w:vAlign w:val="bottom"/>
          </w:tcPr>
          <w:p w14:paraId="513F57DB"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061A52B1"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3AE30A85" w14:textId="77777777" w:rsidR="001B6D4C" w:rsidRPr="00774EED" w:rsidRDefault="001B6D4C" w:rsidP="00BF21A9">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שלושה חודשים שהסתיימה ביום</w:t>
            </w:r>
          </w:p>
        </w:tc>
      </w:tr>
      <w:tr w:rsidR="001B6D4C" w:rsidRPr="00774EED" w14:paraId="24821DE4" w14:textId="77777777" w:rsidTr="00BF21A9">
        <w:tc>
          <w:tcPr>
            <w:tcW w:w="1273" w:type="dxa"/>
            <w:vAlign w:val="bottom"/>
          </w:tcPr>
          <w:p w14:paraId="2516A948"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7168F8BC"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631B2C5F" w14:textId="0627EED2"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2025 (בלתי מבוקר)</w:t>
            </w:r>
          </w:p>
        </w:tc>
      </w:tr>
      <w:tr w:rsidR="001B6D4C" w:rsidRPr="00774EED" w14:paraId="28E90F00" w14:textId="77777777" w:rsidTr="00BF21A9">
        <w:trPr>
          <w:trHeight w:val="53"/>
        </w:trPr>
        <w:tc>
          <w:tcPr>
            <w:tcW w:w="1273" w:type="dxa"/>
            <w:vAlign w:val="bottom"/>
          </w:tcPr>
          <w:p w14:paraId="2EC18474"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51031AB3" w14:textId="77777777" w:rsidR="001B6D4C" w:rsidRPr="00774EED" w:rsidRDefault="001B6D4C" w:rsidP="00BF21A9">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(ברוטו)</w:t>
            </w:r>
          </w:p>
        </w:tc>
        <w:tc>
          <w:tcPr>
            <w:tcW w:w="5249" w:type="dxa"/>
            <w:gridSpan w:val="5"/>
            <w:noWrap/>
            <w:vAlign w:val="bottom"/>
            <w:hideMark/>
          </w:tcPr>
          <w:p w14:paraId="7F242695"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1B6D4C" w:rsidRPr="00774EED" w14:paraId="559E28F7" w14:textId="77777777" w:rsidTr="00BF21A9">
        <w:tc>
          <w:tcPr>
            <w:tcW w:w="1273" w:type="dxa"/>
            <w:vAlign w:val="bottom"/>
          </w:tcPr>
          <w:p w14:paraId="0FF149FF"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36B06AB1"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28F9E4D7"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15CCCC19"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6CBE9333"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66220D9A"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4370B35F"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1B6D4C" w:rsidRPr="00774EED" w14:paraId="7EA75722" w14:textId="77777777" w:rsidTr="00BF21A9">
        <w:tc>
          <w:tcPr>
            <w:tcW w:w="1273" w:type="dxa"/>
            <w:vAlign w:val="bottom"/>
          </w:tcPr>
          <w:p w14:paraId="2F966353"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376D2797"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rtl/>
              </w:rPr>
              <w:t>תביעות והוצאות שירותי ביטוח אחרות שהתהוו</w:t>
            </w:r>
            <w:r w:rsidRPr="00774EED">
              <w:rPr>
                <w:rFonts w:ascii="David" w:hAnsi="David" w:hint="cs"/>
                <w:color w:val="000000"/>
                <w:rtl/>
              </w:rPr>
              <w:t>, המתייחסות לחוזים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7194ADC9"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6FDBE15E"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6161BBF9"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7D751DCA"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1104C286"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r>
      <w:tr w:rsidR="001B6D4C" w:rsidRPr="00774EED" w14:paraId="77B8DA97" w14:textId="77777777" w:rsidTr="00BF21A9">
        <w:tc>
          <w:tcPr>
            <w:tcW w:w="1273" w:type="dxa"/>
            <w:vAlign w:val="bottom"/>
          </w:tcPr>
          <w:p w14:paraId="74C6A5FD"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03DAD7D2"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תביעות והוצאות שירותי ביטוח אחרות שהתהוו</w:t>
            </w:r>
            <w:r w:rsidRPr="00774EED">
              <w:rPr>
                <w:rFonts w:ascii="David" w:hAnsi="David" w:hint="cs"/>
                <w:color w:val="000000"/>
                <w:rtl/>
              </w:rPr>
              <w:t xml:space="preserve">, המתייחסות ליתר החוזים </w:t>
            </w:r>
          </w:p>
        </w:tc>
        <w:tc>
          <w:tcPr>
            <w:tcW w:w="673" w:type="dxa"/>
            <w:noWrap/>
            <w:vAlign w:val="bottom"/>
          </w:tcPr>
          <w:p w14:paraId="7D963EF8"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07FAAC54"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6B1CC49"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5DF6E815"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6432461E"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4EE5B9BD" w14:textId="77777777" w:rsidTr="00BF21A9">
        <w:tc>
          <w:tcPr>
            <w:tcW w:w="1273" w:type="dxa"/>
            <w:vAlign w:val="bottom"/>
          </w:tcPr>
          <w:p w14:paraId="09A6D010"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5F88BD5E"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תביעות והוצאות שירותי ביטוח אחרות שהתהוו</w:t>
            </w:r>
          </w:p>
        </w:tc>
        <w:tc>
          <w:tcPr>
            <w:tcW w:w="673" w:type="dxa"/>
            <w:noWrap/>
            <w:vAlign w:val="bottom"/>
          </w:tcPr>
          <w:p w14:paraId="1BD5AAE6"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6F09F4AC"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6BFC5062"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49A4C101"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508D1183"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007968BF" w14:textId="77777777" w:rsidTr="00BF21A9">
        <w:tc>
          <w:tcPr>
            <w:tcW w:w="1273" w:type="dxa"/>
            <w:vAlign w:val="bottom"/>
          </w:tcPr>
          <w:p w14:paraId="5E1357C2"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271A8DFC"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tcPr>
          <w:p w14:paraId="40C5D497"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p>
        </w:tc>
      </w:tr>
    </w:tbl>
    <w:p w14:paraId="4CB40A3A" w14:textId="77777777" w:rsidR="001B6D4C" w:rsidRPr="00774EED" w:rsidRDefault="001B6D4C" w:rsidP="001B6D4C">
      <w:pPr>
        <w:widowControl/>
        <w:overflowPunct/>
        <w:autoSpaceDE/>
        <w:adjustRightInd/>
        <w:textAlignment w:val="auto"/>
        <w:rPr>
          <w:rFonts w:ascii="David" w:hAnsi="David"/>
          <w:sz w:val="20"/>
          <w:szCs w:val="20"/>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1B6D4C" w:rsidRPr="00774EED" w14:paraId="60E7AD7A" w14:textId="77777777" w:rsidTr="00BF21A9">
        <w:tc>
          <w:tcPr>
            <w:tcW w:w="1273" w:type="dxa"/>
            <w:vAlign w:val="bottom"/>
          </w:tcPr>
          <w:p w14:paraId="31F93EAB"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41E60521"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305FA91E" w14:textId="77777777" w:rsidR="001B6D4C" w:rsidRPr="00774EED" w:rsidRDefault="001B6D4C" w:rsidP="00BF21A9">
            <w:pPr>
              <w:widowControl/>
              <w:overflowPunct/>
              <w:autoSpaceDE/>
              <w:adjustRightInd/>
              <w:spacing w:line="200" w:lineRule="exact"/>
              <w:jc w:val="center"/>
              <w:textAlignment w:val="auto"/>
              <w:rPr>
                <w:rFonts w:ascii="David" w:hAnsi="David"/>
                <w:sz w:val="18"/>
                <w:szCs w:val="18"/>
                <w:rtl/>
              </w:rPr>
            </w:pPr>
            <w:r>
              <w:rPr>
                <w:rFonts w:ascii="David" w:hAnsi="David" w:hint="cs"/>
                <w:b/>
                <w:bCs/>
                <w:color w:val="000000"/>
                <w:sz w:val="18"/>
                <w:szCs w:val="18"/>
                <w:rtl/>
              </w:rPr>
              <w:t>לתקופה של שלושה חודשים שהסתיימה ביום</w:t>
            </w:r>
          </w:p>
        </w:tc>
      </w:tr>
      <w:tr w:rsidR="001B6D4C" w:rsidRPr="00774EED" w14:paraId="2AA6B1EE" w14:textId="77777777" w:rsidTr="00BF21A9">
        <w:trPr>
          <w:trHeight w:val="53"/>
        </w:trPr>
        <w:tc>
          <w:tcPr>
            <w:tcW w:w="1273" w:type="dxa"/>
            <w:vAlign w:val="bottom"/>
          </w:tcPr>
          <w:p w14:paraId="32F70966"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4A304CFF" w14:textId="77777777" w:rsidR="001B6D4C" w:rsidRPr="00774EED" w:rsidRDefault="001B6D4C" w:rsidP="00BF21A9">
            <w:pPr>
              <w:widowControl/>
              <w:overflowPunct/>
              <w:autoSpaceDE/>
              <w:adjustRightInd/>
              <w:spacing w:line="200" w:lineRule="exact"/>
              <w:textAlignment w:val="auto"/>
              <w:rPr>
                <w:rFonts w:ascii="David" w:hAnsi="David"/>
                <w:color w:val="000000"/>
                <w:u w:val="single"/>
                <w:rtl/>
              </w:rPr>
            </w:pPr>
          </w:p>
        </w:tc>
        <w:tc>
          <w:tcPr>
            <w:tcW w:w="5249" w:type="dxa"/>
            <w:gridSpan w:val="5"/>
            <w:noWrap/>
            <w:vAlign w:val="bottom"/>
            <w:hideMark/>
          </w:tcPr>
          <w:p w14:paraId="3A069C4B" w14:textId="5987FA90"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30 ביוני 2025 (בלתי מבוקר)</w:t>
            </w:r>
          </w:p>
        </w:tc>
      </w:tr>
      <w:tr w:rsidR="001B6D4C" w:rsidRPr="00774EED" w14:paraId="1AD6C629" w14:textId="77777777" w:rsidTr="00BF21A9">
        <w:trPr>
          <w:trHeight w:val="53"/>
        </w:trPr>
        <w:tc>
          <w:tcPr>
            <w:tcW w:w="1273" w:type="dxa"/>
            <w:vAlign w:val="bottom"/>
          </w:tcPr>
          <w:p w14:paraId="5804B247"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47383E2F" w14:textId="77777777" w:rsidR="001B6D4C" w:rsidRPr="00774EED" w:rsidRDefault="001B6D4C" w:rsidP="00BF21A9">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משנה</w:t>
            </w:r>
          </w:p>
        </w:tc>
        <w:tc>
          <w:tcPr>
            <w:tcW w:w="5249" w:type="dxa"/>
            <w:gridSpan w:val="5"/>
            <w:noWrap/>
            <w:vAlign w:val="bottom"/>
            <w:hideMark/>
          </w:tcPr>
          <w:p w14:paraId="53B67C98"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1B6D4C" w:rsidRPr="00774EED" w14:paraId="4DD9F921" w14:textId="77777777" w:rsidTr="00BF21A9">
        <w:tc>
          <w:tcPr>
            <w:tcW w:w="1273" w:type="dxa"/>
            <w:vAlign w:val="bottom"/>
          </w:tcPr>
          <w:p w14:paraId="3C7CDECC"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1D7C1207"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3BCC48D2"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2712758F"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0A34BD8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24589275"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74F749DF"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1B6D4C" w:rsidRPr="00774EED" w14:paraId="62DA220A" w14:textId="77777777" w:rsidTr="00BF21A9">
        <w:tc>
          <w:tcPr>
            <w:tcW w:w="1273" w:type="dxa"/>
            <w:vAlign w:val="bottom"/>
          </w:tcPr>
          <w:p w14:paraId="3E37506A"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6B14BBC9"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rtl/>
              </w:rPr>
              <w:t xml:space="preserve">השבות של תביעות בגין חוזי ביטוח בסיס ושל הוצאות שירותי ביטוח אחרות שהתהוו, </w:t>
            </w:r>
            <w:r w:rsidRPr="00774EED">
              <w:rPr>
                <w:rFonts w:ascii="David" w:hAnsi="David" w:hint="cs"/>
                <w:color w:val="000000"/>
                <w:rtl/>
              </w:rPr>
              <w:t>המתייחסות לחוזי ביטוח משנה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15750096"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44A449FE"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6DB76465"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2F936FB4"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46310D5A" w14:textId="77777777" w:rsidR="001B6D4C" w:rsidRPr="00774EED" w:rsidRDefault="001B6D4C" w:rsidP="00BF21A9">
            <w:pPr>
              <w:widowControl/>
              <w:overflowPunct/>
              <w:autoSpaceDE/>
              <w:adjustRightInd/>
              <w:spacing w:line="200" w:lineRule="exact"/>
              <w:textAlignment w:val="auto"/>
              <w:rPr>
                <w:rFonts w:ascii="David" w:hAnsi="David"/>
                <w:b/>
                <w:bCs/>
                <w:color w:val="000000"/>
                <w:sz w:val="18"/>
                <w:szCs w:val="18"/>
                <w:rtl/>
              </w:rPr>
            </w:pPr>
          </w:p>
        </w:tc>
      </w:tr>
      <w:tr w:rsidR="001B6D4C" w:rsidRPr="00774EED" w14:paraId="158CD9BA" w14:textId="77777777" w:rsidTr="00BF21A9">
        <w:tc>
          <w:tcPr>
            <w:tcW w:w="1273" w:type="dxa"/>
            <w:vAlign w:val="bottom"/>
          </w:tcPr>
          <w:p w14:paraId="6558CC7F"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1AAA0F70"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השבות של תביעות בגין חוזי ביטוח בסיס ושל הוצאות שירותי ביטוח אחרות שהתהוו, המתייחסות ליתר חוזי ביטוח המשנה</w:t>
            </w:r>
          </w:p>
        </w:tc>
        <w:tc>
          <w:tcPr>
            <w:tcW w:w="673" w:type="dxa"/>
            <w:noWrap/>
            <w:vAlign w:val="bottom"/>
          </w:tcPr>
          <w:p w14:paraId="091EF35D"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036AE8B1"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376D80BA"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7EF042C6"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623E92A6"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5570DD78" w14:textId="77777777" w:rsidTr="00BF21A9">
        <w:tc>
          <w:tcPr>
            <w:tcW w:w="1273" w:type="dxa"/>
            <w:vAlign w:val="bottom"/>
          </w:tcPr>
          <w:p w14:paraId="57896BDE" w14:textId="77777777" w:rsidR="001B6D4C" w:rsidRPr="00774EED" w:rsidRDefault="001B6D4C" w:rsidP="00BF21A9">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4DFBFF6F" w14:textId="77777777" w:rsidR="001B6D4C" w:rsidRPr="00774EED" w:rsidRDefault="001B6D4C" w:rsidP="00BF21A9">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השבות של תביעות בגין חוזי ביטוח בסיס ושל הוצאות שירותי ביטוח אחרות שהתהוו</w:t>
            </w:r>
          </w:p>
        </w:tc>
        <w:tc>
          <w:tcPr>
            <w:tcW w:w="673" w:type="dxa"/>
            <w:noWrap/>
            <w:vAlign w:val="bottom"/>
          </w:tcPr>
          <w:p w14:paraId="578332B8" w14:textId="77777777" w:rsidR="001B6D4C" w:rsidRPr="00774EED" w:rsidRDefault="001B6D4C" w:rsidP="00BF21A9">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5F3D9E2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59E9FC50"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0816C59"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0026394D" w14:textId="77777777" w:rsidR="001B6D4C" w:rsidRPr="00774EED" w:rsidRDefault="001B6D4C" w:rsidP="00BF21A9">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7472FBBF" w14:textId="77777777" w:rsidTr="00BF21A9">
        <w:tc>
          <w:tcPr>
            <w:tcW w:w="1273" w:type="dxa"/>
            <w:vAlign w:val="bottom"/>
          </w:tcPr>
          <w:p w14:paraId="65ED2728" w14:textId="77777777" w:rsidR="001B6D4C" w:rsidRPr="00774EED" w:rsidRDefault="001B6D4C" w:rsidP="00BF21A9">
            <w:pPr>
              <w:widowControl/>
              <w:overflowPunct/>
              <w:autoSpaceDE/>
              <w:adjustRightInd/>
              <w:spacing w:line="200" w:lineRule="exact"/>
              <w:textAlignment w:val="auto"/>
              <w:rPr>
                <w:rFonts w:ascii="David" w:hAnsi="David"/>
                <w:b/>
                <w:bCs/>
                <w:color w:val="000000"/>
                <w:highlight w:val="green"/>
                <w:u w:val="single"/>
                <w:rtl/>
              </w:rPr>
            </w:pPr>
          </w:p>
        </w:tc>
        <w:tc>
          <w:tcPr>
            <w:tcW w:w="3678" w:type="dxa"/>
            <w:noWrap/>
            <w:vAlign w:val="bottom"/>
          </w:tcPr>
          <w:p w14:paraId="560426CF" w14:textId="77777777" w:rsidR="001B6D4C" w:rsidRPr="00774EED" w:rsidRDefault="001B6D4C" w:rsidP="00BF21A9">
            <w:pPr>
              <w:widowControl/>
              <w:overflowPunct/>
              <w:autoSpaceDE/>
              <w:adjustRightInd/>
              <w:spacing w:line="200" w:lineRule="exact"/>
              <w:textAlignment w:val="auto"/>
              <w:rPr>
                <w:rFonts w:ascii="David" w:hAnsi="David"/>
                <w:b/>
                <w:bCs/>
                <w:color w:val="000000"/>
                <w:highlight w:val="green"/>
                <w:u w:val="single"/>
                <w:rtl/>
              </w:rPr>
            </w:pPr>
          </w:p>
        </w:tc>
        <w:tc>
          <w:tcPr>
            <w:tcW w:w="5249" w:type="dxa"/>
            <w:gridSpan w:val="5"/>
            <w:noWrap/>
            <w:vAlign w:val="bottom"/>
          </w:tcPr>
          <w:p w14:paraId="7851C802" w14:textId="77777777" w:rsidR="001B6D4C" w:rsidRPr="00774EED" w:rsidRDefault="001B6D4C" w:rsidP="00BF21A9">
            <w:pPr>
              <w:widowControl/>
              <w:pBdr>
                <w:bottom w:val="single" w:sz="4" w:space="0" w:color="auto"/>
              </w:pBdr>
              <w:overflowPunct/>
              <w:autoSpaceDE/>
              <w:adjustRightInd/>
              <w:spacing w:line="200" w:lineRule="exact"/>
              <w:jc w:val="center"/>
              <w:textAlignment w:val="auto"/>
              <w:rPr>
                <w:rFonts w:ascii="David" w:hAnsi="David"/>
                <w:b/>
                <w:bCs/>
                <w:sz w:val="18"/>
                <w:szCs w:val="18"/>
                <w:highlight w:val="green"/>
                <w:rtl/>
              </w:rPr>
            </w:pPr>
          </w:p>
        </w:tc>
      </w:tr>
    </w:tbl>
    <w:p w14:paraId="7A30B483" w14:textId="77777777" w:rsidR="001B6D4C" w:rsidRPr="00774EED" w:rsidRDefault="001B6D4C" w:rsidP="001B6D4C"/>
    <w:tbl>
      <w:tblPr>
        <w:bidiVisual/>
        <w:tblW w:w="10215" w:type="dxa"/>
        <w:tblInd w:w="-80" w:type="dxa"/>
        <w:tblLayout w:type="fixed"/>
        <w:tblLook w:val="01E0" w:firstRow="1" w:lastRow="1" w:firstColumn="1" w:lastColumn="1" w:noHBand="0" w:noVBand="0"/>
      </w:tblPr>
      <w:tblGrid>
        <w:gridCol w:w="1275"/>
        <w:gridCol w:w="8940"/>
      </w:tblGrid>
      <w:tr w:rsidR="001B6D4C" w:rsidRPr="00E549E5" w14:paraId="27887FC0" w14:textId="77777777" w:rsidTr="00BF21A9">
        <w:tc>
          <w:tcPr>
            <w:tcW w:w="1275" w:type="dxa"/>
          </w:tcPr>
          <w:p w14:paraId="3989F59C" w14:textId="77777777" w:rsidR="001B6D4C" w:rsidRPr="00E549E5" w:rsidRDefault="001B6D4C" w:rsidP="00BF21A9">
            <w:pPr>
              <w:bidi w:val="0"/>
              <w:jc w:val="right"/>
              <w:textAlignment w:val="auto"/>
              <w:rPr>
                <w:rFonts w:ascii="David" w:hAnsi="David"/>
                <w:i/>
                <w:iCs/>
                <w:sz w:val="16"/>
                <w:szCs w:val="16"/>
                <w:lang w:val="pt-BR"/>
              </w:rPr>
            </w:pPr>
          </w:p>
        </w:tc>
        <w:tc>
          <w:tcPr>
            <w:tcW w:w="8940" w:type="dxa"/>
          </w:tcPr>
          <w:p w14:paraId="7CA02A6D" w14:textId="77777777" w:rsidR="001B6D4C" w:rsidRPr="00BF21A9" w:rsidRDefault="001B6D4C" w:rsidP="00BF21A9">
            <w:pPr>
              <w:widowControl/>
              <w:overflowPunct/>
              <w:autoSpaceDE/>
              <w:adjustRightInd/>
              <w:ind w:left="567" w:hanging="567"/>
              <w:jc w:val="both"/>
              <w:textAlignment w:val="auto"/>
              <w:rPr>
                <w:rFonts w:ascii="David" w:hAnsi="David"/>
                <w:color w:val="000000"/>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rtl/>
              </w:rPr>
              <w:t>בנוסף קיימים שינויים הנובעים מניכוי בגין סכומים המופקדים בחברה במסגרת תוכנית הטבה מוגדרת לעובדי הקבוצה.</w:t>
            </w:r>
          </w:p>
        </w:tc>
      </w:tr>
    </w:tbl>
    <w:p w14:paraId="2E30DAB6" w14:textId="77777777" w:rsidR="001B6D4C" w:rsidRPr="00160A4B" w:rsidRDefault="001B6D4C" w:rsidP="00160A4B">
      <w:pPr>
        <w:widowControl/>
        <w:overflowPunct/>
        <w:autoSpaceDE/>
        <w:autoSpaceDN/>
        <w:adjustRightInd/>
        <w:textAlignment w:val="auto"/>
        <w:rPr>
          <w:rFonts w:ascii="David" w:hAnsi="David"/>
          <w:sz w:val="60"/>
          <w:rtl/>
        </w:rPr>
      </w:pPr>
    </w:p>
    <w:p w14:paraId="4731D9A9" w14:textId="77777777" w:rsidR="001B6D4C" w:rsidRDefault="001B6D4C">
      <w:r>
        <w:br w:type="page"/>
      </w:r>
    </w:p>
    <w:tbl>
      <w:tblPr>
        <w:bidiVisual/>
        <w:tblW w:w="10210" w:type="dxa"/>
        <w:tblInd w:w="-80" w:type="dxa"/>
        <w:tblLayout w:type="fixed"/>
        <w:tblLook w:val="01E0" w:firstRow="1" w:lastRow="1" w:firstColumn="1" w:lastColumn="1" w:noHBand="0" w:noVBand="0"/>
      </w:tblPr>
      <w:tblGrid>
        <w:gridCol w:w="999"/>
        <w:gridCol w:w="9211"/>
      </w:tblGrid>
      <w:tr w:rsidR="00B123CF" w:rsidRPr="000C01C1" w14:paraId="6C5DB4BF" w14:textId="77777777" w:rsidTr="00160A4B">
        <w:tc>
          <w:tcPr>
            <w:tcW w:w="999" w:type="dxa"/>
          </w:tcPr>
          <w:p w14:paraId="14A99C7B" w14:textId="3B1C4939" w:rsidR="00B123CF" w:rsidRPr="000C01C1" w:rsidRDefault="00B123CF"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1" w:type="dxa"/>
          </w:tcPr>
          <w:p w14:paraId="49E4C578" w14:textId="77777777" w:rsidR="00B123CF"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123CF" w:rsidRPr="000C01C1">
              <w:rPr>
                <w:rFonts w:ascii="David" w:hAnsi="David"/>
                <w:b/>
                <w:bCs/>
                <w:sz w:val="26"/>
                <w:szCs w:val="26"/>
                <w:rtl/>
              </w:rPr>
              <w:t xml:space="preserve"> לדוחות הכספיים</w:t>
            </w:r>
          </w:p>
          <w:p w14:paraId="68785B91" w14:textId="77777777" w:rsidR="00B123CF" w:rsidRPr="000C01C1" w:rsidRDefault="00B123CF" w:rsidP="007761DA">
            <w:pPr>
              <w:spacing w:line="300" w:lineRule="exact"/>
              <w:jc w:val="both"/>
              <w:rPr>
                <w:rFonts w:ascii="David" w:hAnsi="David"/>
                <w:rtl/>
              </w:rPr>
            </w:pPr>
          </w:p>
        </w:tc>
      </w:tr>
      <w:tr w:rsidR="00B123CF" w:rsidRPr="00AD4FC0" w14:paraId="081C9BD1" w14:textId="77777777" w:rsidTr="00160A4B">
        <w:tc>
          <w:tcPr>
            <w:tcW w:w="999" w:type="dxa"/>
          </w:tcPr>
          <w:p w14:paraId="61EBF2E1" w14:textId="77777777" w:rsidR="00B123CF" w:rsidRPr="000C01C1" w:rsidRDefault="00B123CF" w:rsidP="007761DA">
            <w:pPr>
              <w:bidi w:val="0"/>
              <w:jc w:val="right"/>
              <w:rPr>
                <w:rFonts w:ascii="David" w:hAnsi="David"/>
                <w:i/>
                <w:iCs/>
                <w:sz w:val="16"/>
                <w:szCs w:val="16"/>
                <w:lang w:val="pt-BR"/>
              </w:rPr>
            </w:pPr>
          </w:p>
        </w:tc>
        <w:tc>
          <w:tcPr>
            <w:tcW w:w="9211" w:type="dxa"/>
          </w:tcPr>
          <w:p w14:paraId="33D1865E" w14:textId="77777777" w:rsidR="00B123CF" w:rsidRPr="00961098" w:rsidRDefault="00580D6D" w:rsidP="007761DA">
            <w:pPr>
              <w:pStyle w:val="Heading4"/>
              <w:ind w:left="0"/>
              <w:jc w:val="both"/>
              <w:rPr>
                <w:highlight w:val="lightGray"/>
                <w:rtl/>
              </w:rPr>
            </w:pPr>
            <w:r>
              <w:rPr>
                <w:rFonts w:ascii="David" w:hAnsi="David" w:hint="cs"/>
                <w:color w:val="000000"/>
                <w:sz w:val="24"/>
                <w:szCs w:val="24"/>
                <w:rtl/>
              </w:rPr>
              <w:t>9</w:t>
            </w:r>
            <w:r w:rsidR="00B123CF" w:rsidRPr="00D96913">
              <w:rPr>
                <w:rFonts w:ascii="David" w:hAnsi="David" w:hint="cs"/>
                <w:color w:val="000000"/>
                <w:sz w:val="24"/>
                <w:szCs w:val="24"/>
                <w:rtl/>
              </w:rPr>
              <w:t>.</w:t>
            </w:r>
            <w:r w:rsidR="00B123CF" w:rsidRPr="00D96913">
              <w:rPr>
                <w:rFonts w:ascii="David" w:hAnsi="David"/>
                <w:color w:val="000000"/>
                <w:sz w:val="24"/>
                <w:szCs w:val="24"/>
                <w:rtl/>
              </w:rPr>
              <w:tab/>
            </w:r>
            <w:r w:rsidR="00B123CF" w:rsidRPr="00F957CD">
              <w:rPr>
                <w:rFonts w:ascii="David" w:hAnsi="David"/>
                <w:color w:val="000000"/>
                <w:sz w:val="24"/>
                <w:szCs w:val="24"/>
                <w:rtl/>
              </w:rPr>
              <w:t>רווח (הפסד) משירותי ביטוח ומביטוח משנה</w:t>
            </w:r>
            <w:r w:rsidR="00B123CF">
              <w:rPr>
                <w:rFonts w:ascii="David" w:hAnsi="David" w:hint="cs"/>
                <w:color w:val="000000"/>
                <w:sz w:val="24"/>
                <w:szCs w:val="24"/>
                <w:rtl/>
              </w:rPr>
              <w:t xml:space="preserve"> (המשך)</w:t>
            </w:r>
          </w:p>
        </w:tc>
      </w:tr>
    </w:tbl>
    <w:p w14:paraId="4C926855" w14:textId="77777777" w:rsidR="00B123CF" w:rsidRDefault="00B123CF" w:rsidP="00B123CF">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4F406FF1" w14:textId="77777777" w:rsidTr="007761DA">
        <w:tc>
          <w:tcPr>
            <w:tcW w:w="991" w:type="dxa"/>
            <w:vAlign w:val="bottom"/>
          </w:tcPr>
          <w:p w14:paraId="27B962B1"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0E0BE3AA"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7929AF8B" w14:textId="51A97E72" w:rsidR="00B123CF" w:rsidRPr="007B7E7A" w:rsidRDefault="00623B75" w:rsidP="007761DA">
            <w:pPr>
              <w:widowControl/>
              <w:pBdr>
                <w:bottom w:val="single" w:sz="4" w:space="0" w:color="auto"/>
              </w:pBdr>
              <w:overflowPunct/>
              <w:autoSpaceDE/>
              <w:autoSpaceDN/>
              <w:adjustRightInd/>
              <w:spacing w:line="200" w:lineRule="exact"/>
              <w:jc w:val="center"/>
              <w:textAlignment w:val="auto"/>
              <w:rPr>
                <w:rFonts w:ascii="David" w:hAnsi="David"/>
                <w:sz w:val="18"/>
                <w:szCs w:val="18"/>
              </w:rPr>
            </w:pPr>
            <w:r>
              <w:rPr>
                <w:rFonts w:ascii="David" w:hAnsi="David" w:hint="cs"/>
                <w:b/>
                <w:bCs/>
                <w:color w:val="000000"/>
                <w:sz w:val="18"/>
                <w:szCs w:val="18"/>
                <w:rtl/>
              </w:rPr>
              <w:t xml:space="preserve">לשנה שהסתיימה ביום 31 בדצמבר </w:t>
            </w:r>
            <w:r w:rsidR="005264D4">
              <w:rPr>
                <w:rFonts w:ascii="David" w:hAnsi="David" w:hint="cs"/>
                <w:b/>
                <w:bCs/>
                <w:color w:val="000000"/>
                <w:sz w:val="18"/>
                <w:szCs w:val="18"/>
                <w:rtl/>
              </w:rPr>
              <w:t>2025</w:t>
            </w:r>
            <w:r w:rsidR="00F60189">
              <w:rPr>
                <w:rFonts w:ascii="David" w:hAnsi="David" w:hint="cs"/>
                <w:b/>
                <w:bCs/>
                <w:color w:val="000000"/>
                <w:sz w:val="18"/>
                <w:szCs w:val="18"/>
                <w:rtl/>
              </w:rPr>
              <w:t xml:space="preserve"> (מבוקר)</w:t>
            </w:r>
          </w:p>
        </w:tc>
      </w:tr>
      <w:tr w:rsidR="00B123CF" w:rsidRPr="0037288E" w14:paraId="1A406EC3" w14:textId="77777777" w:rsidTr="007761DA">
        <w:tc>
          <w:tcPr>
            <w:tcW w:w="991" w:type="dxa"/>
            <w:vAlign w:val="bottom"/>
          </w:tcPr>
          <w:p w14:paraId="7613418C"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5BC67F42"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673" w:type="dxa"/>
            <w:noWrap/>
            <w:vAlign w:val="bottom"/>
          </w:tcPr>
          <w:p w14:paraId="690CFA4A" w14:textId="77777777" w:rsidR="00B123CF" w:rsidRPr="00804E85" w:rsidRDefault="00B123CF" w:rsidP="007761DA">
            <w:pPr>
              <w:widowControl/>
              <w:pBdr>
                <w:bottom w:val="single" w:sz="4" w:space="0" w:color="auto"/>
              </w:pBdr>
              <w:overflowPunct/>
              <w:autoSpaceDE/>
              <w:autoSpaceDN/>
              <w:adjustRightInd/>
              <w:spacing w:line="200" w:lineRule="exact"/>
              <w:textAlignment w:val="auto"/>
              <w:rPr>
                <w:rFonts w:ascii="David" w:hAnsi="David"/>
                <w:b/>
                <w:bCs/>
                <w:i/>
                <w:iCs/>
                <w:color w:val="000000"/>
                <w:sz w:val="18"/>
                <w:szCs w:val="18"/>
                <w:u w:val="single"/>
                <w:rtl/>
              </w:rPr>
            </w:pPr>
            <w:r w:rsidRPr="00804E85">
              <w:rPr>
                <w:rFonts w:ascii="David" w:hAnsi="David"/>
                <w:b/>
                <w:bCs/>
                <w:i/>
                <w:iCs/>
                <w:color w:val="000000"/>
                <w:sz w:val="18"/>
                <w:szCs w:val="18"/>
                <w:rtl/>
              </w:rPr>
              <w:t xml:space="preserve">הערות </w:t>
            </w:r>
          </w:p>
        </w:tc>
        <w:tc>
          <w:tcPr>
            <w:tcW w:w="1144" w:type="dxa"/>
            <w:vAlign w:val="bottom"/>
          </w:tcPr>
          <w:p w14:paraId="31EAD7A1"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195F00CD"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6CAE6C9F"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7A89F9C8" w14:textId="77777777" w:rsidR="00B123CF" w:rsidRPr="007B7E7A" w:rsidRDefault="00B123CF" w:rsidP="007761DA">
            <w:pPr>
              <w:widowControl/>
              <w:pBdr>
                <w:bottom w:val="single" w:sz="4" w:space="0" w:color="auto"/>
              </w:pBdr>
              <w:overflowPunct/>
              <w:autoSpaceDE/>
              <w:autoSpaceDN/>
              <w:adjustRightInd/>
              <w:spacing w:line="200" w:lineRule="exact"/>
              <w:textAlignment w:val="auto"/>
              <w:rPr>
                <w:rFonts w:ascii="David" w:hAnsi="David"/>
                <w:sz w:val="18"/>
                <w:szCs w:val="18"/>
              </w:rPr>
            </w:pPr>
            <w:r w:rsidRPr="007B7E7A">
              <w:rPr>
                <w:rFonts w:ascii="David" w:hAnsi="David"/>
                <w:b/>
                <w:bCs/>
                <w:color w:val="000000"/>
                <w:sz w:val="18"/>
                <w:szCs w:val="18"/>
                <w:rtl/>
              </w:rPr>
              <w:t>סך הכל</w:t>
            </w:r>
          </w:p>
        </w:tc>
      </w:tr>
      <w:tr w:rsidR="00B123CF" w:rsidRPr="0037288E" w14:paraId="1777EC04" w14:textId="77777777" w:rsidTr="007761DA">
        <w:tc>
          <w:tcPr>
            <w:tcW w:w="991" w:type="dxa"/>
            <w:vAlign w:val="bottom"/>
          </w:tcPr>
          <w:p w14:paraId="34E5E11E"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tcPr>
          <w:p w14:paraId="71FA112A"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5249" w:type="dxa"/>
            <w:gridSpan w:val="5"/>
            <w:noWrap/>
            <w:vAlign w:val="bottom"/>
          </w:tcPr>
          <w:p w14:paraId="21716D39" w14:textId="77777777" w:rsidR="00B123CF" w:rsidRPr="009908CC" w:rsidRDefault="00B123CF" w:rsidP="007761DA">
            <w:pPr>
              <w:widowControl/>
              <w:pBdr>
                <w:bottom w:val="single" w:sz="4" w:space="0" w:color="auto"/>
              </w:pBdr>
              <w:overflowPunct/>
              <w:autoSpaceDE/>
              <w:autoSpaceDN/>
              <w:adjustRightInd/>
              <w:spacing w:line="20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6EA613CA" w14:textId="77777777" w:rsidR="00B123CF" w:rsidRDefault="00B123CF" w:rsidP="00B123CF">
      <w:pPr>
        <w:spacing w:line="200" w:lineRule="exact"/>
      </w:pPr>
    </w:p>
    <w:tbl>
      <w:tblPr>
        <w:bidiVisual/>
        <w:tblW w:w="10202" w:type="dxa"/>
        <w:tblInd w:w="-108" w:type="dxa"/>
        <w:tblLayout w:type="fixed"/>
        <w:tblLook w:val="04A0" w:firstRow="1" w:lastRow="0" w:firstColumn="1" w:lastColumn="0" w:noHBand="0" w:noVBand="1"/>
      </w:tblPr>
      <w:tblGrid>
        <w:gridCol w:w="991"/>
        <w:gridCol w:w="3962"/>
        <w:gridCol w:w="673"/>
        <w:gridCol w:w="1144"/>
        <w:gridCol w:w="1144"/>
        <w:gridCol w:w="1144"/>
        <w:gridCol w:w="1144"/>
      </w:tblGrid>
      <w:tr w:rsidR="00B123CF" w:rsidRPr="0037288E" w14:paraId="18D65DED" w14:textId="77777777" w:rsidTr="007761DA">
        <w:tc>
          <w:tcPr>
            <w:tcW w:w="991" w:type="dxa"/>
            <w:vAlign w:val="bottom"/>
          </w:tcPr>
          <w:p w14:paraId="74523161"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103D3FF7"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r w:rsidRPr="0037288E">
              <w:rPr>
                <w:rFonts w:ascii="David" w:hAnsi="David"/>
                <w:b/>
                <w:bCs/>
                <w:color w:val="000000"/>
                <w:u w:val="single"/>
                <w:rtl/>
              </w:rPr>
              <w:t xml:space="preserve">הכנסות משירותי ביטוח </w:t>
            </w:r>
          </w:p>
        </w:tc>
        <w:tc>
          <w:tcPr>
            <w:tcW w:w="673" w:type="dxa"/>
            <w:noWrap/>
            <w:vAlign w:val="bottom"/>
            <w:hideMark/>
          </w:tcPr>
          <w:p w14:paraId="18CBA599"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vAlign w:val="bottom"/>
            <w:hideMark/>
          </w:tcPr>
          <w:p w14:paraId="579CA14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2EE3A0D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6D9F457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238670F"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0EE71176" w14:textId="77777777" w:rsidTr="007761DA">
        <w:tc>
          <w:tcPr>
            <w:tcW w:w="991" w:type="dxa"/>
            <w:vAlign w:val="bottom"/>
          </w:tcPr>
          <w:p w14:paraId="72DE1EC4" w14:textId="77777777" w:rsidR="00B123CF" w:rsidRPr="00786016" w:rsidRDefault="00B123CF" w:rsidP="007761DA">
            <w:pPr>
              <w:widowControl/>
              <w:overflowPunct/>
              <w:autoSpaceDE/>
              <w:autoSpaceDN/>
              <w:bidi w:val="0"/>
              <w:adjustRightInd/>
              <w:spacing w:line="200" w:lineRule="exact"/>
              <w:jc w:val="center"/>
              <w:textAlignment w:val="auto"/>
              <w:rPr>
                <w:rFonts w:ascii="David" w:hAnsi="David"/>
              </w:rPr>
            </w:pPr>
          </w:p>
        </w:tc>
        <w:tc>
          <w:tcPr>
            <w:tcW w:w="3962" w:type="dxa"/>
            <w:noWrap/>
            <w:vAlign w:val="bottom"/>
            <w:hideMark/>
          </w:tcPr>
          <w:p w14:paraId="4E4F44F5"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5215394E"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vAlign w:val="bottom"/>
            <w:hideMark/>
          </w:tcPr>
          <w:p w14:paraId="1344380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3B275F4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7080149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CA2DC36"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1E4B3EFE" w14:textId="77777777" w:rsidTr="007761DA">
        <w:tc>
          <w:tcPr>
            <w:tcW w:w="991" w:type="dxa"/>
            <w:vAlign w:val="bottom"/>
          </w:tcPr>
          <w:p w14:paraId="5195897F"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70C8BEBA"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6049CD7F" w14:textId="77777777" w:rsidR="00B123CF" w:rsidRPr="0037288E" w:rsidRDefault="00B123CF" w:rsidP="007761DA">
            <w:pPr>
              <w:widowControl/>
              <w:overflowPunct/>
              <w:autoSpaceDE/>
              <w:autoSpaceDN/>
              <w:adjustRightInd/>
              <w:spacing w:line="200" w:lineRule="exact"/>
              <w:textAlignment w:val="auto"/>
              <w:rPr>
                <w:rFonts w:ascii="David" w:hAnsi="David"/>
                <w:b/>
                <w:bCs/>
                <w:rtl/>
              </w:rPr>
            </w:pPr>
          </w:p>
        </w:tc>
        <w:tc>
          <w:tcPr>
            <w:tcW w:w="1144" w:type="dxa"/>
            <w:noWrap/>
            <w:vAlign w:val="bottom"/>
            <w:hideMark/>
          </w:tcPr>
          <w:p w14:paraId="0A5D589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A1BFEA2"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F0450A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3974BFF"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7E0E147F" w14:textId="77777777" w:rsidTr="007761DA">
        <w:tc>
          <w:tcPr>
            <w:tcW w:w="991" w:type="dxa"/>
            <w:vAlign w:val="bottom"/>
          </w:tcPr>
          <w:p w14:paraId="47BC6972"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vAlign w:val="bottom"/>
            <w:hideMark/>
          </w:tcPr>
          <w:p w14:paraId="222605B8" w14:textId="77777777" w:rsidR="00B123CF" w:rsidRPr="00804E85" w:rsidRDefault="00B123CF" w:rsidP="007761DA">
            <w:pPr>
              <w:widowControl/>
              <w:overflowPunct/>
              <w:autoSpaceDE/>
              <w:autoSpaceDN/>
              <w:adjustRightInd/>
              <w:spacing w:line="200" w:lineRule="exact"/>
              <w:textAlignment w:val="auto"/>
              <w:rPr>
                <w:rFonts w:ascii="David" w:hAnsi="David"/>
                <w:i/>
                <w:iCs/>
                <w:color w:val="000000"/>
              </w:rPr>
            </w:pPr>
            <w:r w:rsidRPr="00804E85">
              <w:rPr>
                <w:rFonts w:ascii="David" w:hAnsi="David"/>
                <w:i/>
                <w:iCs/>
                <w:color w:val="000000"/>
                <w:rtl/>
              </w:rPr>
              <w:t>סכומים המתייחסים לשינויים בהתחייבות בגין יתרת הכיסוי (</w:t>
            </w:r>
            <w:r w:rsidRPr="00804E85">
              <w:rPr>
                <w:rFonts w:ascii="David" w:hAnsi="David"/>
                <w:i/>
                <w:iCs/>
                <w:color w:val="000000"/>
              </w:rPr>
              <w:t>LRC</w:t>
            </w:r>
            <w:r w:rsidRPr="00804E85">
              <w:rPr>
                <w:rFonts w:ascii="David" w:hAnsi="David"/>
                <w:i/>
                <w:iCs/>
                <w:color w:val="000000"/>
                <w:rtl/>
              </w:rPr>
              <w:t>):</w:t>
            </w:r>
          </w:p>
        </w:tc>
        <w:tc>
          <w:tcPr>
            <w:tcW w:w="673" w:type="dxa"/>
            <w:vAlign w:val="bottom"/>
            <w:hideMark/>
          </w:tcPr>
          <w:p w14:paraId="27B62C60"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vAlign w:val="bottom"/>
            <w:hideMark/>
          </w:tcPr>
          <w:p w14:paraId="12D1322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7E7CA18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vAlign w:val="bottom"/>
            <w:hideMark/>
          </w:tcPr>
          <w:p w14:paraId="0E4DC92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92BBD68"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7B8E5C57" w14:textId="77777777" w:rsidTr="007761DA">
        <w:tc>
          <w:tcPr>
            <w:tcW w:w="991" w:type="dxa"/>
            <w:vAlign w:val="bottom"/>
          </w:tcPr>
          <w:p w14:paraId="7D35448B"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7F9384CC"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שסופקו</w:t>
            </w:r>
          </w:p>
        </w:tc>
        <w:tc>
          <w:tcPr>
            <w:tcW w:w="673" w:type="dxa"/>
            <w:noWrap/>
            <w:vAlign w:val="bottom"/>
            <w:hideMark/>
          </w:tcPr>
          <w:p w14:paraId="595A937F"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א</w:t>
            </w:r>
          </w:p>
        </w:tc>
        <w:tc>
          <w:tcPr>
            <w:tcW w:w="1144" w:type="dxa"/>
            <w:noWrap/>
            <w:vAlign w:val="bottom"/>
            <w:hideMark/>
          </w:tcPr>
          <w:p w14:paraId="02D9660D"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692CBE5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48DE8B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3269E2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7D4564DF" w14:textId="77777777" w:rsidTr="007761DA">
        <w:tc>
          <w:tcPr>
            <w:tcW w:w="991" w:type="dxa"/>
            <w:vAlign w:val="bottom"/>
          </w:tcPr>
          <w:p w14:paraId="1F796075"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color w:val="000000"/>
                <w:rtl/>
              </w:rPr>
            </w:pPr>
          </w:p>
        </w:tc>
        <w:tc>
          <w:tcPr>
            <w:tcW w:w="3962" w:type="dxa"/>
            <w:noWrap/>
            <w:vAlign w:val="bottom"/>
            <w:hideMark/>
          </w:tcPr>
          <w:p w14:paraId="0E7633CF"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67AE54BA"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25F55D2E"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51047FF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4AEAAF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BE14CA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08E25547" w14:textId="77777777" w:rsidTr="007761DA">
        <w:tc>
          <w:tcPr>
            <w:tcW w:w="991" w:type="dxa"/>
            <w:vAlign w:val="bottom"/>
          </w:tcPr>
          <w:p w14:paraId="6A3BBB8A" w14:textId="77777777" w:rsidR="00B123CF" w:rsidRPr="00786016" w:rsidRDefault="00B123CF" w:rsidP="007761DA">
            <w:pPr>
              <w:widowControl/>
              <w:overflowPunct/>
              <w:autoSpaceDE/>
              <w:autoSpaceDN/>
              <w:adjustRightInd/>
              <w:spacing w:line="200" w:lineRule="exact"/>
              <w:ind w:firstLineChars="100" w:firstLine="220"/>
              <w:textAlignment w:val="auto"/>
              <w:rPr>
                <w:rFonts w:ascii="David" w:hAnsi="David"/>
                <w:rtl/>
              </w:rPr>
            </w:pPr>
          </w:p>
        </w:tc>
        <w:tc>
          <w:tcPr>
            <w:tcW w:w="3962" w:type="dxa"/>
            <w:noWrap/>
            <w:vAlign w:val="bottom"/>
            <w:hideMark/>
          </w:tcPr>
          <w:p w14:paraId="10969924" w14:textId="77777777"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צפויות שהתהוו</w:t>
            </w:r>
          </w:p>
        </w:tc>
        <w:tc>
          <w:tcPr>
            <w:tcW w:w="673" w:type="dxa"/>
            <w:noWrap/>
            <w:vAlign w:val="bottom"/>
            <w:hideMark/>
          </w:tcPr>
          <w:p w14:paraId="7C7DC527"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ג</w:t>
            </w:r>
          </w:p>
        </w:tc>
        <w:tc>
          <w:tcPr>
            <w:tcW w:w="1144" w:type="dxa"/>
            <w:noWrap/>
            <w:vAlign w:val="bottom"/>
            <w:hideMark/>
          </w:tcPr>
          <w:p w14:paraId="00016986"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5139F30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72C1F1E"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2B29A9D"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3E369F7A" w14:textId="77777777" w:rsidTr="007761DA">
        <w:tc>
          <w:tcPr>
            <w:tcW w:w="991" w:type="dxa"/>
            <w:vAlign w:val="bottom"/>
          </w:tcPr>
          <w:p w14:paraId="6DEE28E8"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64A43B4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0B81E08B"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108FE341"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B0DF546"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187754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4AA8ED7"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1C3F248B" w14:textId="77777777" w:rsidTr="007761DA">
        <w:tc>
          <w:tcPr>
            <w:tcW w:w="991" w:type="dxa"/>
            <w:vAlign w:val="bottom"/>
          </w:tcPr>
          <w:p w14:paraId="5090EF33"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6335563C"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הקצאה של חלק מהפרמיות המתייחסות להשבה של תזרימי מזומנים לרכישת ביטוח</w:t>
            </w:r>
          </w:p>
        </w:tc>
        <w:tc>
          <w:tcPr>
            <w:tcW w:w="673" w:type="dxa"/>
            <w:noWrap/>
            <w:vAlign w:val="bottom"/>
            <w:hideMark/>
          </w:tcPr>
          <w:p w14:paraId="103A2C6B"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22C6B89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3CA39F9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6C2F3D6C"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6B544DF2"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02D8C388" w14:textId="77777777" w:rsidTr="007761DA">
        <w:tc>
          <w:tcPr>
            <w:tcW w:w="991" w:type="dxa"/>
            <w:vAlign w:val="bottom"/>
          </w:tcPr>
          <w:p w14:paraId="3D69A411"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18C7E32A"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47628492"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2984A55D"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c>
          <w:tcPr>
            <w:tcW w:w="1144" w:type="dxa"/>
            <w:noWrap/>
            <w:vAlign w:val="bottom"/>
            <w:hideMark/>
          </w:tcPr>
          <w:p w14:paraId="60C8AFD5"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0E0E706C"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c>
          <w:tcPr>
            <w:tcW w:w="1144" w:type="dxa"/>
            <w:noWrap/>
            <w:vAlign w:val="bottom"/>
            <w:hideMark/>
          </w:tcPr>
          <w:p w14:paraId="5AFBA43E"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6183C507" w14:textId="77777777" w:rsidTr="007761DA">
        <w:tc>
          <w:tcPr>
            <w:tcW w:w="991" w:type="dxa"/>
            <w:vAlign w:val="bottom"/>
          </w:tcPr>
          <w:p w14:paraId="50D1E630" w14:textId="77777777" w:rsidR="00B123CF" w:rsidRPr="00786016" w:rsidRDefault="00B123CF" w:rsidP="007761DA">
            <w:pPr>
              <w:widowControl/>
              <w:overflowPunct/>
              <w:autoSpaceDE/>
              <w:autoSpaceDN/>
              <w:adjustRightInd/>
              <w:spacing w:line="200" w:lineRule="exact"/>
              <w:textAlignment w:val="auto"/>
              <w:rPr>
                <w:rFonts w:ascii="David" w:hAnsi="David"/>
                <w:b/>
                <w:bCs/>
                <w:rtl/>
              </w:rPr>
            </w:pPr>
          </w:p>
        </w:tc>
        <w:tc>
          <w:tcPr>
            <w:tcW w:w="3962" w:type="dxa"/>
            <w:noWrap/>
            <w:vAlign w:val="bottom"/>
            <w:hideMark/>
          </w:tcPr>
          <w:p w14:paraId="1F78989B" w14:textId="77777777" w:rsidR="00B123CF" w:rsidRPr="0037288E" w:rsidRDefault="00B123CF" w:rsidP="007761DA">
            <w:pPr>
              <w:widowControl/>
              <w:overflowPunct/>
              <w:autoSpaceDE/>
              <w:autoSpaceDN/>
              <w:adjustRightInd/>
              <w:spacing w:line="200" w:lineRule="exact"/>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708342A1"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ד</w:t>
            </w:r>
          </w:p>
        </w:tc>
        <w:tc>
          <w:tcPr>
            <w:tcW w:w="1144" w:type="dxa"/>
            <w:noWrap/>
            <w:vAlign w:val="bottom"/>
            <w:hideMark/>
          </w:tcPr>
          <w:p w14:paraId="76A00FE6"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tl/>
              </w:rPr>
            </w:pPr>
            <w:r w:rsidRPr="0037288E">
              <w:rPr>
                <w:rFonts w:ascii="David" w:hAnsi="David"/>
                <w:color w:val="000000"/>
              </w:rPr>
              <w:t> </w:t>
            </w:r>
          </w:p>
        </w:tc>
        <w:tc>
          <w:tcPr>
            <w:tcW w:w="1144" w:type="dxa"/>
            <w:noWrap/>
            <w:vAlign w:val="bottom"/>
            <w:hideMark/>
          </w:tcPr>
          <w:p w14:paraId="758EDCA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04B47E8A"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r w:rsidRPr="0037288E">
              <w:rPr>
                <w:rFonts w:ascii="David" w:hAnsi="David"/>
                <w:color w:val="000000"/>
              </w:rPr>
              <w:t> </w:t>
            </w:r>
          </w:p>
        </w:tc>
        <w:tc>
          <w:tcPr>
            <w:tcW w:w="1144" w:type="dxa"/>
            <w:noWrap/>
            <w:vAlign w:val="bottom"/>
            <w:hideMark/>
          </w:tcPr>
          <w:p w14:paraId="1B6735B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491F753A" w14:textId="77777777" w:rsidTr="007761DA">
        <w:tc>
          <w:tcPr>
            <w:tcW w:w="991" w:type="dxa"/>
            <w:vAlign w:val="bottom"/>
          </w:tcPr>
          <w:p w14:paraId="172A95CE"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57C1C7C4"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הכנסות משירותי ביטוח</w:t>
            </w:r>
          </w:p>
        </w:tc>
        <w:tc>
          <w:tcPr>
            <w:tcW w:w="673" w:type="dxa"/>
            <w:noWrap/>
            <w:vAlign w:val="bottom"/>
            <w:hideMark/>
          </w:tcPr>
          <w:p w14:paraId="4019926E"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301352D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05DC38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8228EBF"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0CB0F8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r w:rsidR="00B123CF" w:rsidRPr="0037288E" w14:paraId="6EBC65E5" w14:textId="77777777" w:rsidTr="007761DA">
        <w:tc>
          <w:tcPr>
            <w:tcW w:w="991" w:type="dxa"/>
            <w:vAlign w:val="bottom"/>
          </w:tcPr>
          <w:p w14:paraId="56E0FAF9"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1009188C"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47FF7086"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2D8CB15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97BA588"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78A06D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535DF18"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5CB57FC4" w14:textId="77777777" w:rsidTr="007761DA">
        <w:tc>
          <w:tcPr>
            <w:tcW w:w="991" w:type="dxa"/>
            <w:vAlign w:val="bottom"/>
          </w:tcPr>
          <w:p w14:paraId="4C9DFBA6"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3962" w:type="dxa"/>
            <w:noWrap/>
            <w:vAlign w:val="bottom"/>
            <w:hideMark/>
          </w:tcPr>
          <w:p w14:paraId="63CBFA13"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Pr>
            </w:pPr>
            <w:r w:rsidRPr="0037288E">
              <w:rPr>
                <w:rFonts w:ascii="David" w:hAnsi="David"/>
                <w:b/>
                <w:bCs/>
                <w:color w:val="000000"/>
                <w:u w:val="single"/>
                <w:rtl/>
              </w:rPr>
              <w:t>הוצאות משירותי ביטוח</w:t>
            </w:r>
          </w:p>
        </w:tc>
        <w:tc>
          <w:tcPr>
            <w:tcW w:w="673" w:type="dxa"/>
            <w:noWrap/>
            <w:vAlign w:val="bottom"/>
            <w:hideMark/>
          </w:tcPr>
          <w:p w14:paraId="2345A4E3"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u w:val="single"/>
                <w:rtl/>
              </w:rPr>
            </w:pPr>
          </w:p>
        </w:tc>
        <w:tc>
          <w:tcPr>
            <w:tcW w:w="1144" w:type="dxa"/>
            <w:noWrap/>
            <w:vAlign w:val="bottom"/>
            <w:hideMark/>
          </w:tcPr>
          <w:p w14:paraId="41D3673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62B7F2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DB9AA4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6C7091D"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21E86129" w14:textId="77777777" w:rsidTr="007761DA">
        <w:tc>
          <w:tcPr>
            <w:tcW w:w="991" w:type="dxa"/>
            <w:vAlign w:val="bottom"/>
          </w:tcPr>
          <w:p w14:paraId="39F36110" w14:textId="77777777" w:rsidR="00B123CF" w:rsidRPr="00786016" w:rsidRDefault="00B123CF" w:rsidP="007761DA">
            <w:pPr>
              <w:widowControl/>
              <w:overflowPunct/>
              <w:autoSpaceDE/>
              <w:autoSpaceDN/>
              <w:bidi w:val="0"/>
              <w:adjustRightInd/>
              <w:spacing w:line="200" w:lineRule="exact"/>
              <w:textAlignment w:val="auto"/>
              <w:rPr>
                <w:rFonts w:ascii="David" w:hAnsi="David"/>
              </w:rPr>
            </w:pPr>
          </w:p>
        </w:tc>
        <w:tc>
          <w:tcPr>
            <w:tcW w:w="3962" w:type="dxa"/>
            <w:vAlign w:val="bottom"/>
            <w:hideMark/>
          </w:tcPr>
          <w:p w14:paraId="48DF7B01"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rPr>
            </w:pPr>
          </w:p>
        </w:tc>
        <w:tc>
          <w:tcPr>
            <w:tcW w:w="673" w:type="dxa"/>
            <w:noWrap/>
            <w:vAlign w:val="bottom"/>
            <w:hideMark/>
          </w:tcPr>
          <w:p w14:paraId="407EA72F"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55E09D66"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5033E67"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87DC1EC"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5B853FAB" w14:textId="77777777" w:rsidR="00B123CF" w:rsidRPr="0037288E" w:rsidRDefault="00B123CF" w:rsidP="007761DA">
            <w:pPr>
              <w:widowControl/>
              <w:overflowPunct/>
              <w:autoSpaceDE/>
              <w:autoSpaceDN/>
              <w:adjustRightInd/>
              <w:spacing w:line="200" w:lineRule="exact"/>
              <w:textAlignment w:val="auto"/>
              <w:rPr>
                <w:rFonts w:ascii="David" w:hAnsi="David"/>
              </w:rPr>
            </w:pPr>
          </w:p>
        </w:tc>
      </w:tr>
      <w:tr w:rsidR="00B123CF" w:rsidRPr="0037288E" w14:paraId="07DB52B9" w14:textId="77777777" w:rsidTr="007761DA">
        <w:tc>
          <w:tcPr>
            <w:tcW w:w="991" w:type="dxa"/>
            <w:vAlign w:val="bottom"/>
          </w:tcPr>
          <w:p w14:paraId="6AE413CB" w14:textId="1A60189F" w:rsidR="00B123CF" w:rsidRPr="00786016" w:rsidRDefault="001B6D4C" w:rsidP="007761DA">
            <w:pPr>
              <w:widowControl/>
              <w:overflowPunct/>
              <w:autoSpaceDE/>
              <w:autoSpaceDN/>
              <w:adjustRightInd/>
              <w:spacing w:line="200" w:lineRule="exact"/>
              <w:textAlignment w:val="auto"/>
              <w:rPr>
                <w:rFonts w:ascii="David" w:hAnsi="David"/>
                <w:rtl/>
              </w:rPr>
            </w:pPr>
            <w:r w:rsidRPr="00BF21A9">
              <w:rPr>
                <w:rFonts w:ascii="David" w:hAnsi="David" w:hint="cs"/>
                <w:b/>
                <w:bCs/>
                <w:i/>
                <w:iCs/>
                <w:rtl/>
              </w:rPr>
              <w:t>[עודכן]</w:t>
            </w:r>
          </w:p>
        </w:tc>
        <w:tc>
          <w:tcPr>
            <w:tcW w:w="3962" w:type="dxa"/>
            <w:noWrap/>
            <w:vAlign w:val="bottom"/>
            <w:hideMark/>
          </w:tcPr>
          <w:p w14:paraId="4AD851E6" w14:textId="3D50EBD5" w:rsidR="00B123CF" w:rsidRPr="0037288E" w:rsidRDefault="00B123CF" w:rsidP="007761DA">
            <w:pPr>
              <w:widowControl/>
              <w:overflowPunct/>
              <w:autoSpaceDE/>
              <w:autoSpaceDN/>
              <w:adjustRightInd/>
              <w:spacing w:line="200" w:lineRule="exact"/>
              <w:textAlignment w:val="auto"/>
              <w:rPr>
                <w:rFonts w:ascii="David" w:hAnsi="David"/>
              </w:rPr>
            </w:pPr>
            <w:r w:rsidRPr="0037288E">
              <w:rPr>
                <w:rFonts w:ascii="David" w:hAnsi="David"/>
                <w:rtl/>
              </w:rPr>
              <w:t>תביעות והוצאות שירותי ביטוח אחרות שהתהוו</w:t>
            </w:r>
            <w:r w:rsidR="001B6D4C">
              <w:rPr>
                <w:rFonts w:ascii="David" w:hAnsi="David" w:hint="cs"/>
                <w:rtl/>
              </w:rPr>
              <w:t xml:space="preserve"> </w:t>
            </w:r>
            <w:r w:rsidR="001B6D4C" w:rsidRPr="00BF21A9">
              <w:rPr>
                <w:rFonts w:ascii="David" w:hAnsi="David" w:hint="cs"/>
                <w:spacing w:val="-4"/>
                <w:rtl/>
              </w:rPr>
              <w:t>(*)</w:t>
            </w:r>
          </w:p>
        </w:tc>
        <w:tc>
          <w:tcPr>
            <w:tcW w:w="673" w:type="dxa"/>
            <w:noWrap/>
            <w:vAlign w:val="bottom"/>
            <w:hideMark/>
          </w:tcPr>
          <w:p w14:paraId="67CAC7D5"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69612A11"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F97B966"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AB0552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9BE62A6" w14:textId="77777777" w:rsidR="00B123CF" w:rsidRPr="00804E85" w:rsidRDefault="00B123CF" w:rsidP="007761DA">
            <w:pPr>
              <w:widowControl/>
              <w:overflowPunct/>
              <w:autoSpaceDE/>
              <w:autoSpaceDN/>
              <w:adjustRightInd/>
              <w:spacing w:line="200" w:lineRule="exact"/>
              <w:textAlignment w:val="auto"/>
              <w:rPr>
                <w:rFonts w:asciiTheme="minorHAnsi" w:hAnsiTheme="minorHAnsi"/>
                <w:color w:val="000000"/>
              </w:rPr>
            </w:pPr>
          </w:p>
        </w:tc>
      </w:tr>
      <w:tr w:rsidR="00B123CF" w:rsidRPr="0037288E" w14:paraId="5AF79946" w14:textId="77777777" w:rsidTr="007761DA">
        <w:tc>
          <w:tcPr>
            <w:tcW w:w="991" w:type="dxa"/>
            <w:vAlign w:val="bottom"/>
          </w:tcPr>
          <w:p w14:paraId="04014393"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3F8A1301"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שינויים המתייחסים לשירותי עבר- תיאום להתחייבויות בגין תביעות שהתהוו (</w:t>
            </w:r>
            <w:r w:rsidRPr="0037288E">
              <w:rPr>
                <w:rFonts w:ascii="David" w:hAnsi="David"/>
                <w:color w:val="000000"/>
              </w:rPr>
              <w:t>LIC</w:t>
            </w:r>
            <w:r w:rsidRPr="0037288E">
              <w:rPr>
                <w:rFonts w:ascii="David" w:hAnsi="David"/>
                <w:color w:val="000000"/>
                <w:rtl/>
              </w:rPr>
              <w:t>)</w:t>
            </w:r>
          </w:p>
        </w:tc>
        <w:tc>
          <w:tcPr>
            <w:tcW w:w="673" w:type="dxa"/>
            <w:noWrap/>
            <w:vAlign w:val="bottom"/>
            <w:hideMark/>
          </w:tcPr>
          <w:p w14:paraId="2F07D479"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5A6EE7E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BC31009"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54B0CED"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1B3BAA0E"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1FF94A14" w14:textId="77777777" w:rsidTr="007761DA">
        <w:tc>
          <w:tcPr>
            <w:tcW w:w="991" w:type="dxa"/>
            <w:vAlign w:val="bottom"/>
          </w:tcPr>
          <w:p w14:paraId="67C0097D"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4D38F24D"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הפסדים (ביטול הפסדים) בגין קבוצות של חוזי ביטוח מכבידים </w:t>
            </w:r>
          </w:p>
        </w:tc>
        <w:tc>
          <w:tcPr>
            <w:tcW w:w="673" w:type="dxa"/>
            <w:noWrap/>
            <w:vAlign w:val="bottom"/>
            <w:hideMark/>
          </w:tcPr>
          <w:p w14:paraId="1CB45169" w14:textId="77777777" w:rsidR="00B123CF" w:rsidRPr="0037288E" w:rsidRDefault="00B123CF" w:rsidP="007761DA">
            <w:pPr>
              <w:widowControl/>
              <w:overflowPunct/>
              <w:autoSpaceDE/>
              <w:autoSpaceDN/>
              <w:adjustRightInd/>
              <w:spacing w:line="200" w:lineRule="exact"/>
              <w:textAlignment w:val="auto"/>
              <w:rPr>
                <w:rFonts w:ascii="David" w:hAnsi="David"/>
                <w:rtl/>
              </w:rPr>
            </w:pPr>
            <w:r w:rsidRPr="0037288E">
              <w:rPr>
                <w:rFonts w:ascii="David" w:hAnsi="David"/>
                <w:rtl/>
              </w:rPr>
              <w:t>ה</w:t>
            </w:r>
          </w:p>
        </w:tc>
        <w:tc>
          <w:tcPr>
            <w:tcW w:w="1144" w:type="dxa"/>
            <w:noWrap/>
            <w:vAlign w:val="bottom"/>
            <w:hideMark/>
          </w:tcPr>
          <w:p w14:paraId="4CA3F007" w14:textId="77777777" w:rsidR="00B123CF" w:rsidRPr="0037288E" w:rsidRDefault="00B123CF" w:rsidP="007761DA">
            <w:pPr>
              <w:widowControl/>
              <w:overflowPunct/>
              <w:autoSpaceDE/>
              <w:autoSpaceDN/>
              <w:adjustRightInd/>
              <w:spacing w:line="200" w:lineRule="exact"/>
              <w:textAlignment w:val="auto"/>
              <w:rPr>
                <w:rFonts w:ascii="David" w:hAnsi="David"/>
                <w:rtl/>
              </w:rPr>
            </w:pPr>
          </w:p>
        </w:tc>
        <w:tc>
          <w:tcPr>
            <w:tcW w:w="1144" w:type="dxa"/>
            <w:noWrap/>
            <w:vAlign w:val="bottom"/>
            <w:hideMark/>
          </w:tcPr>
          <w:p w14:paraId="483C0FF0"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433C4A6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AFEE738"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2441BE14" w14:textId="77777777" w:rsidTr="007761DA">
        <w:tc>
          <w:tcPr>
            <w:tcW w:w="991" w:type="dxa"/>
            <w:vAlign w:val="bottom"/>
          </w:tcPr>
          <w:p w14:paraId="399BA91F"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23B3EB85"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הפחתת תזרימי מזומנים לרכישת ביטוח</w:t>
            </w:r>
          </w:p>
        </w:tc>
        <w:tc>
          <w:tcPr>
            <w:tcW w:w="673" w:type="dxa"/>
            <w:noWrap/>
            <w:vAlign w:val="bottom"/>
            <w:hideMark/>
          </w:tcPr>
          <w:p w14:paraId="485F1E50"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r w:rsidRPr="0037288E">
              <w:rPr>
                <w:rFonts w:ascii="David" w:hAnsi="David"/>
                <w:color w:val="000000"/>
                <w:rtl/>
              </w:rPr>
              <w:t>ו</w:t>
            </w:r>
          </w:p>
        </w:tc>
        <w:tc>
          <w:tcPr>
            <w:tcW w:w="1144" w:type="dxa"/>
            <w:noWrap/>
            <w:vAlign w:val="bottom"/>
            <w:hideMark/>
          </w:tcPr>
          <w:p w14:paraId="041ACA78"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12D6042F"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76B477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9A118D0"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4E8B486C" w14:textId="77777777" w:rsidTr="007761DA">
        <w:tc>
          <w:tcPr>
            <w:tcW w:w="991" w:type="dxa"/>
            <w:vAlign w:val="bottom"/>
          </w:tcPr>
          <w:p w14:paraId="0925C8EE"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099A06C4"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 xml:space="preserve">הפסד (ביטול הפסד) מירידת ערך נטו של נכסים בגין תזרימי מזומנים לרכישת ביטוח </w:t>
            </w:r>
          </w:p>
        </w:tc>
        <w:tc>
          <w:tcPr>
            <w:tcW w:w="673" w:type="dxa"/>
            <w:noWrap/>
            <w:vAlign w:val="bottom"/>
            <w:hideMark/>
          </w:tcPr>
          <w:p w14:paraId="7502386F"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713BF31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23EA4B85"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6E5FF8C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2D77408"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3C78C0F4" w14:textId="77777777" w:rsidTr="007761DA">
        <w:tc>
          <w:tcPr>
            <w:tcW w:w="991" w:type="dxa"/>
            <w:vAlign w:val="bottom"/>
          </w:tcPr>
          <w:p w14:paraId="50663844" w14:textId="77777777" w:rsidR="00B123CF" w:rsidRPr="00786016" w:rsidRDefault="00B123CF" w:rsidP="007761DA">
            <w:pPr>
              <w:widowControl/>
              <w:overflowPunct/>
              <w:autoSpaceDE/>
              <w:autoSpaceDN/>
              <w:adjustRightInd/>
              <w:spacing w:line="200" w:lineRule="exact"/>
              <w:textAlignment w:val="auto"/>
              <w:rPr>
                <w:rFonts w:ascii="David" w:hAnsi="David"/>
                <w:color w:val="000000"/>
                <w:rtl/>
              </w:rPr>
            </w:pPr>
          </w:p>
        </w:tc>
        <w:tc>
          <w:tcPr>
            <w:tcW w:w="3962" w:type="dxa"/>
            <w:noWrap/>
            <w:vAlign w:val="bottom"/>
            <w:hideMark/>
          </w:tcPr>
          <w:p w14:paraId="7C896B28"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3EE0D14C" w14:textId="77777777" w:rsidR="00B123CF" w:rsidRPr="0037288E" w:rsidRDefault="00B123CF" w:rsidP="007761DA">
            <w:pPr>
              <w:widowControl/>
              <w:overflowPunct/>
              <w:autoSpaceDE/>
              <w:autoSpaceDN/>
              <w:adjustRightInd/>
              <w:spacing w:line="200" w:lineRule="exact"/>
              <w:textAlignment w:val="auto"/>
              <w:rPr>
                <w:rFonts w:ascii="David" w:hAnsi="David"/>
                <w:color w:val="000000"/>
                <w:rtl/>
              </w:rPr>
            </w:pPr>
          </w:p>
        </w:tc>
        <w:tc>
          <w:tcPr>
            <w:tcW w:w="1144" w:type="dxa"/>
            <w:noWrap/>
            <w:vAlign w:val="bottom"/>
            <w:hideMark/>
          </w:tcPr>
          <w:p w14:paraId="51CA1C83"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51B4A781"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1A8AD882"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c>
          <w:tcPr>
            <w:tcW w:w="1144" w:type="dxa"/>
            <w:noWrap/>
            <w:vAlign w:val="bottom"/>
            <w:hideMark/>
          </w:tcPr>
          <w:p w14:paraId="5BA0A221"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rPr>
            </w:pPr>
          </w:p>
        </w:tc>
      </w:tr>
      <w:tr w:rsidR="00B123CF" w:rsidRPr="0037288E" w14:paraId="3E938E5D" w14:textId="77777777" w:rsidTr="007761DA">
        <w:tc>
          <w:tcPr>
            <w:tcW w:w="991" w:type="dxa"/>
            <w:vAlign w:val="bottom"/>
          </w:tcPr>
          <w:p w14:paraId="7F8F18DE"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2FBA00C0"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סה''כ הוצאות משירותי ביטוח</w:t>
            </w:r>
          </w:p>
        </w:tc>
        <w:tc>
          <w:tcPr>
            <w:tcW w:w="673" w:type="dxa"/>
            <w:noWrap/>
            <w:vAlign w:val="bottom"/>
            <w:hideMark/>
          </w:tcPr>
          <w:p w14:paraId="0DBB8238"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6D7F6838"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BCE304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401F8224"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13D07134" w14:textId="77777777" w:rsidR="00B123CF" w:rsidRPr="00804E85" w:rsidRDefault="00B123CF" w:rsidP="007761DA">
            <w:pPr>
              <w:widowControl/>
              <w:pBdr>
                <w:bottom w:val="single" w:sz="4" w:space="0" w:color="auto"/>
              </w:pBdr>
              <w:overflowPunct/>
              <w:autoSpaceDE/>
              <w:autoSpaceDN/>
              <w:adjustRightInd/>
              <w:spacing w:line="200" w:lineRule="exact"/>
              <w:textAlignment w:val="auto"/>
              <w:rPr>
                <w:rFonts w:asciiTheme="minorHAnsi" w:hAnsiTheme="minorHAnsi"/>
                <w:color w:val="000000"/>
              </w:rPr>
            </w:pPr>
          </w:p>
        </w:tc>
      </w:tr>
      <w:tr w:rsidR="00B123CF" w:rsidRPr="0037288E" w14:paraId="6A9EA274" w14:textId="77777777" w:rsidTr="007761DA">
        <w:tc>
          <w:tcPr>
            <w:tcW w:w="991" w:type="dxa"/>
            <w:vAlign w:val="bottom"/>
          </w:tcPr>
          <w:p w14:paraId="3DC961A6" w14:textId="77777777" w:rsidR="00B123CF" w:rsidRPr="00786016"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3962" w:type="dxa"/>
            <w:noWrap/>
            <w:vAlign w:val="bottom"/>
            <w:hideMark/>
          </w:tcPr>
          <w:p w14:paraId="71B3EB4D" w14:textId="77777777" w:rsidR="00B123CF" w:rsidRPr="0037288E" w:rsidRDefault="00B123CF" w:rsidP="007761DA">
            <w:pPr>
              <w:widowControl/>
              <w:overflowPunct/>
              <w:autoSpaceDE/>
              <w:autoSpaceDN/>
              <w:bidi w:val="0"/>
              <w:adjustRightInd/>
              <w:spacing w:line="200" w:lineRule="exact"/>
              <w:jc w:val="right"/>
              <w:textAlignment w:val="auto"/>
              <w:rPr>
                <w:rFonts w:ascii="David" w:hAnsi="David"/>
                <w:color w:val="000000"/>
              </w:rPr>
            </w:pPr>
          </w:p>
        </w:tc>
        <w:tc>
          <w:tcPr>
            <w:tcW w:w="673" w:type="dxa"/>
            <w:noWrap/>
            <w:vAlign w:val="bottom"/>
            <w:hideMark/>
          </w:tcPr>
          <w:p w14:paraId="1E56EC8D" w14:textId="77777777" w:rsidR="00B123CF" w:rsidRPr="0037288E" w:rsidRDefault="00B123CF" w:rsidP="007761DA">
            <w:pPr>
              <w:widowControl/>
              <w:overflowPunct/>
              <w:autoSpaceDE/>
              <w:autoSpaceDN/>
              <w:bidi w:val="0"/>
              <w:adjustRightInd/>
              <w:spacing w:line="200" w:lineRule="exact"/>
              <w:textAlignment w:val="auto"/>
              <w:rPr>
                <w:rFonts w:ascii="David" w:hAnsi="David"/>
              </w:rPr>
            </w:pPr>
          </w:p>
        </w:tc>
        <w:tc>
          <w:tcPr>
            <w:tcW w:w="1144" w:type="dxa"/>
            <w:noWrap/>
            <w:vAlign w:val="bottom"/>
            <w:hideMark/>
          </w:tcPr>
          <w:p w14:paraId="07BD8F34"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0E2B774A"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348C0A9B" w14:textId="77777777" w:rsidR="00B123CF" w:rsidRPr="0037288E" w:rsidRDefault="00B123CF" w:rsidP="007761DA">
            <w:pPr>
              <w:widowControl/>
              <w:overflowPunct/>
              <w:autoSpaceDE/>
              <w:autoSpaceDN/>
              <w:adjustRightInd/>
              <w:spacing w:line="200" w:lineRule="exact"/>
              <w:textAlignment w:val="auto"/>
              <w:rPr>
                <w:rFonts w:ascii="David" w:hAnsi="David"/>
              </w:rPr>
            </w:pPr>
          </w:p>
        </w:tc>
        <w:tc>
          <w:tcPr>
            <w:tcW w:w="1144" w:type="dxa"/>
            <w:noWrap/>
            <w:vAlign w:val="bottom"/>
            <w:hideMark/>
          </w:tcPr>
          <w:p w14:paraId="7B7FA30A" w14:textId="77777777" w:rsidR="00B123CF" w:rsidRPr="0037288E" w:rsidRDefault="00B123CF" w:rsidP="007761DA">
            <w:pPr>
              <w:widowControl/>
              <w:overflowPunct/>
              <w:autoSpaceDE/>
              <w:autoSpaceDN/>
              <w:adjustRightInd/>
              <w:spacing w:line="200" w:lineRule="exact"/>
              <w:textAlignment w:val="auto"/>
              <w:rPr>
                <w:rFonts w:ascii="David" w:hAnsi="David"/>
                <w:color w:val="000000"/>
              </w:rPr>
            </w:pPr>
          </w:p>
        </w:tc>
      </w:tr>
      <w:tr w:rsidR="00B123CF" w:rsidRPr="0037288E" w14:paraId="48E1D4EC" w14:textId="77777777" w:rsidTr="007761DA">
        <w:tc>
          <w:tcPr>
            <w:tcW w:w="991" w:type="dxa"/>
            <w:vAlign w:val="bottom"/>
          </w:tcPr>
          <w:p w14:paraId="62CB24AA" w14:textId="77777777" w:rsidR="00B123CF" w:rsidRPr="00786016" w:rsidRDefault="00B123CF" w:rsidP="007761DA">
            <w:pPr>
              <w:widowControl/>
              <w:overflowPunct/>
              <w:autoSpaceDE/>
              <w:autoSpaceDN/>
              <w:adjustRightInd/>
              <w:spacing w:line="200" w:lineRule="exact"/>
              <w:textAlignment w:val="auto"/>
              <w:rPr>
                <w:rFonts w:ascii="David" w:hAnsi="David"/>
                <w:b/>
                <w:bCs/>
                <w:color w:val="000000"/>
                <w:rtl/>
              </w:rPr>
            </w:pPr>
          </w:p>
        </w:tc>
        <w:tc>
          <w:tcPr>
            <w:tcW w:w="3962" w:type="dxa"/>
            <w:noWrap/>
            <w:vAlign w:val="bottom"/>
            <w:hideMark/>
          </w:tcPr>
          <w:p w14:paraId="264A7682" w14:textId="6E64BDA4" w:rsidR="00B123CF" w:rsidRPr="0037288E" w:rsidRDefault="00B123CF" w:rsidP="007761DA">
            <w:pPr>
              <w:widowControl/>
              <w:overflowPunct/>
              <w:autoSpaceDE/>
              <w:autoSpaceDN/>
              <w:adjustRightInd/>
              <w:spacing w:line="200" w:lineRule="exact"/>
              <w:textAlignment w:val="auto"/>
              <w:rPr>
                <w:rFonts w:ascii="David" w:hAnsi="David"/>
                <w:b/>
                <w:bCs/>
                <w:color w:val="000000"/>
              </w:rPr>
            </w:pPr>
            <w:r w:rsidRPr="0037288E">
              <w:rPr>
                <w:rFonts w:ascii="David" w:hAnsi="David"/>
                <w:b/>
                <w:bCs/>
                <w:color w:val="000000"/>
                <w:rtl/>
              </w:rPr>
              <w:t xml:space="preserve">רווח משירותי ביטוח לפני ביטוחי משנה מוחזקים </w:t>
            </w:r>
            <w:r w:rsidR="001B6D4C" w:rsidRPr="00BF21A9">
              <w:rPr>
                <w:rFonts w:ascii="David" w:hAnsi="David" w:hint="cs"/>
                <w:spacing w:val="-4"/>
                <w:rtl/>
              </w:rPr>
              <w:t>(</w:t>
            </w:r>
            <w:r w:rsidR="001B6D4C">
              <w:rPr>
                <w:rFonts w:ascii="David" w:hAnsi="David" w:hint="cs"/>
                <w:spacing w:val="-4"/>
                <w:rtl/>
              </w:rPr>
              <w:t>*</w:t>
            </w:r>
            <w:r w:rsidR="001B6D4C" w:rsidRPr="00BF21A9">
              <w:rPr>
                <w:rFonts w:ascii="David" w:hAnsi="David" w:hint="cs"/>
                <w:spacing w:val="-4"/>
                <w:rtl/>
              </w:rPr>
              <w:t>*)</w:t>
            </w:r>
          </w:p>
        </w:tc>
        <w:tc>
          <w:tcPr>
            <w:tcW w:w="673" w:type="dxa"/>
            <w:noWrap/>
            <w:vAlign w:val="bottom"/>
            <w:hideMark/>
          </w:tcPr>
          <w:p w14:paraId="11B13085" w14:textId="77777777" w:rsidR="00B123CF" w:rsidRPr="0037288E" w:rsidRDefault="00B123CF" w:rsidP="007761DA">
            <w:pPr>
              <w:widowControl/>
              <w:overflowPunct/>
              <w:autoSpaceDE/>
              <w:autoSpaceDN/>
              <w:adjustRightInd/>
              <w:spacing w:line="200" w:lineRule="exact"/>
              <w:textAlignment w:val="auto"/>
              <w:rPr>
                <w:rFonts w:ascii="David" w:hAnsi="David"/>
                <w:b/>
                <w:bCs/>
                <w:color w:val="000000"/>
                <w:rtl/>
              </w:rPr>
            </w:pPr>
          </w:p>
        </w:tc>
        <w:tc>
          <w:tcPr>
            <w:tcW w:w="1144" w:type="dxa"/>
            <w:noWrap/>
            <w:vAlign w:val="bottom"/>
            <w:hideMark/>
          </w:tcPr>
          <w:p w14:paraId="559F293E"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55FE21F0"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1168DC0B"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c>
          <w:tcPr>
            <w:tcW w:w="1144" w:type="dxa"/>
            <w:noWrap/>
            <w:vAlign w:val="bottom"/>
            <w:hideMark/>
          </w:tcPr>
          <w:p w14:paraId="7ECE3C07" w14:textId="77777777" w:rsidR="00B123CF" w:rsidRPr="0037288E" w:rsidRDefault="00B123CF" w:rsidP="007761DA">
            <w:pPr>
              <w:widowControl/>
              <w:pBdr>
                <w:bottom w:val="single" w:sz="4" w:space="0" w:color="auto"/>
              </w:pBdr>
              <w:overflowPunct/>
              <w:autoSpaceDE/>
              <w:autoSpaceDN/>
              <w:adjustRightInd/>
              <w:spacing w:line="200" w:lineRule="exact"/>
              <w:textAlignment w:val="auto"/>
              <w:rPr>
                <w:rFonts w:ascii="David" w:hAnsi="David"/>
                <w:color w:val="000000"/>
              </w:rPr>
            </w:pPr>
          </w:p>
        </w:tc>
      </w:tr>
    </w:tbl>
    <w:p w14:paraId="1AB24FA8" w14:textId="77777777" w:rsidR="00B123CF" w:rsidRPr="00B123CF" w:rsidRDefault="00B123CF" w:rsidP="00477176">
      <w:pPr>
        <w:tabs>
          <w:tab w:val="left" w:pos="5516"/>
        </w:tabs>
        <w:rPr>
          <w:rFonts w:ascii="David" w:hAnsi="David"/>
          <w:sz w:val="60"/>
          <w:rtl/>
        </w:rPr>
      </w:pPr>
    </w:p>
    <w:p w14:paraId="45A6A56A" w14:textId="77777777" w:rsidR="00623B75" w:rsidRPr="00884E37" w:rsidRDefault="00884E37" w:rsidP="00884E37">
      <w:pPr>
        <w:widowControl/>
        <w:overflowPunct/>
        <w:autoSpaceDE/>
        <w:autoSpaceDN/>
        <w:bidi w:val="0"/>
        <w:adjustRightInd/>
        <w:textAlignment w:val="auto"/>
        <w:rPr>
          <w:rFonts w:ascii="David" w:hAnsi="David"/>
          <w:sz w:val="60"/>
          <w:rtl/>
        </w:rPr>
      </w:pPr>
      <w:r>
        <w:rPr>
          <w:rFonts w:ascii="David" w:hAnsi="David"/>
          <w:sz w:val="60"/>
        </w:rPr>
        <w:br w:type="page"/>
      </w:r>
    </w:p>
    <w:tbl>
      <w:tblPr>
        <w:bidiVisual/>
        <w:tblW w:w="10210" w:type="dxa"/>
        <w:tblInd w:w="-80" w:type="dxa"/>
        <w:tblLayout w:type="fixed"/>
        <w:tblLook w:val="01E0" w:firstRow="1" w:lastRow="1" w:firstColumn="1" w:lastColumn="1" w:noHBand="0" w:noVBand="0"/>
      </w:tblPr>
      <w:tblGrid>
        <w:gridCol w:w="1275"/>
        <w:gridCol w:w="8935"/>
      </w:tblGrid>
      <w:tr w:rsidR="00623B75" w:rsidRPr="000C01C1" w14:paraId="14151B06" w14:textId="77777777" w:rsidTr="007761DA">
        <w:tc>
          <w:tcPr>
            <w:tcW w:w="1275" w:type="dxa"/>
          </w:tcPr>
          <w:p w14:paraId="2524B4FE" w14:textId="77777777" w:rsidR="00623B75" w:rsidRPr="000C01C1" w:rsidRDefault="00623B75"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5" w:type="dxa"/>
          </w:tcPr>
          <w:p w14:paraId="0C4033D1" w14:textId="77777777" w:rsidR="00623B75"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623B75" w:rsidRPr="000C01C1">
              <w:rPr>
                <w:rFonts w:ascii="David" w:hAnsi="David"/>
                <w:b/>
                <w:bCs/>
                <w:sz w:val="26"/>
                <w:szCs w:val="26"/>
                <w:rtl/>
              </w:rPr>
              <w:t xml:space="preserve"> לדוחות הכספיים</w:t>
            </w:r>
          </w:p>
          <w:p w14:paraId="16108D9A" w14:textId="77777777" w:rsidR="00623B75" w:rsidRPr="000C01C1" w:rsidRDefault="00623B75" w:rsidP="007761DA">
            <w:pPr>
              <w:spacing w:line="300" w:lineRule="exact"/>
              <w:jc w:val="both"/>
              <w:rPr>
                <w:rFonts w:ascii="David" w:hAnsi="David"/>
                <w:rtl/>
              </w:rPr>
            </w:pPr>
          </w:p>
        </w:tc>
      </w:tr>
      <w:tr w:rsidR="00623B75" w:rsidRPr="00AD4FC0" w14:paraId="1EC1D5B2" w14:textId="77777777" w:rsidTr="007761DA">
        <w:tc>
          <w:tcPr>
            <w:tcW w:w="1275" w:type="dxa"/>
          </w:tcPr>
          <w:p w14:paraId="08BA7300" w14:textId="77777777" w:rsidR="00623B75" w:rsidRPr="000C01C1" w:rsidRDefault="00623B75" w:rsidP="007761DA">
            <w:pPr>
              <w:bidi w:val="0"/>
              <w:jc w:val="right"/>
              <w:rPr>
                <w:rFonts w:ascii="David" w:hAnsi="David"/>
                <w:i/>
                <w:iCs/>
                <w:sz w:val="16"/>
                <w:szCs w:val="16"/>
                <w:lang w:val="pt-BR"/>
              </w:rPr>
            </w:pPr>
          </w:p>
        </w:tc>
        <w:tc>
          <w:tcPr>
            <w:tcW w:w="8935" w:type="dxa"/>
          </w:tcPr>
          <w:p w14:paraId="73DA74DA" w14:textId="77777777" w:rsidR="00623B75" w:rsidRPr="00961098" w:rsidRDefault="00580D6D" w:rsidP="007761DA">
            <w:pPr>
              <w:pStyle w:val="Heading4"/>
              <w:ind w:left="0"/>
              <w:jc w:val="both"/>
              <w:rPr>
                <w:highlight w:val="lightGray"/>
                <w:rtl/>
              </w:rPr>
            </w:pPr>
            <w:r>
              <w:rPr>
                <w:rFonts w:ascii="David" w:hAnsi="David" w:hint="cs"/>
                <w:color w:val="000000"/>
                <w:sz w:val="24"/>
                <w:szCs w:val="24"/>
                <w:rtl/>
              </w:rPr>
              <w:t>9</w:t>
            </w:r>
            <w:r w:rsidR="00623B75" w:rsidRPr="00D96913">
              <w:rPr>
                <w:rFonts w:ascii="David" w:hAnsi="David" w:hint="cs"/>
                <w:color w:val="000000"/>
                <w:sz w:val="24"/>
                <w:szCs w:val="24"/>
                <w:rtl/>
              </w:rPr>
              <w:t>.</w:t>
            </w:r>
            <w:r w:rsidR="00623B75" w:rsidRPr="00D96913">
              <w:rPr>
                <w:rFonts w:ascii="David" w:hAnsi="David"/>
                <w:color w:val="000000"/>
                <w:sz w:val="24"/>
                <w:szCs w:val="24"/>
                <w:rtl/>
              </w:rPr>
              <w:tab/>
            </w:r>
            <w:r w:rsidR="00623B75" w:rsidRPr="00F957CD">
              <w:rPr>
                <w:rFonts w:ascii="David" w:hAnsi="David"/>
                <w:color w:val="000000"/>
                <w:sz w:val="24"/>
                <w:szCs w:val="24"/>
                <w:rtl/>
              </w:rPr>
              <w:t>רווח (הפסד) משירותי ביטוח ומביטוח משנה</w:t>
            </w:r>
            <w:r w:rsidR="00623B75">
              <w:rPr>
                <w:rFonts w:ascii="David" w:hAnsi="David" w:hint="cs"/>
                <w:color w:val="000000"/>
                <w:sz w:val="24"/>
                <w:szCs w:val="24"/>
                <w:rtl/>
              </w:rPr>
              <w:t xml:space="preserve"> (המשך)</w:t>
            </w:r>
          </w:p>
        </w:tc>
      </w:tr>
    </w:tbl>
    <w:p w14:paraId="0D2FC2F1" w14:textId="77777777" w:rsidR="00623B75" w:rsidRDefault="00623B75" w:rsidP="00623B75">
      <w:pPr>
        <w:widowControl/>
        <w:overflowPunct/>
        <w:autoSpaceDE/>
        <w:autoSpaceDN/>
        <w:adjustRightInd/>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623B75" w:rsidRPr="0037288E" w14:paraId="509D89D0" w14:textId="77777777" w:rsidTr="007761DA">
        <w:tc>
          <w:tcPr>
            <w:tcW w:w="1274" w:type="dxa"/>
            <w:vAlign w:val="bottom"/>
          </w:tcPr>
          <w:p w14:paraId="7C5650A5" w14:textId="77777777" w:rsidR="00623B75" w:rsidRPr="00786016" w:rsidRDefault="00623B75"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1660B385" w14:textId="77777777" w:rsidR="00623B75" w:rsidRPr="0037288E" w:rsidRDefault="00623B75"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16D3A63F" w14:textId="1C052DD1" w:rsidR="00623B75" w:rsidRPr="007B7E7A" w:rsidRDefault="00623B75"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לשנה שהסתיימה ביום 31 בדצמבר </w:t>
            </w:r>
            <w:r w:rsidR="005264D4">
              <w:rPr>
                <w:rFonts w:ascii="David" w:hAnsi="David" w:hint="cs"/>
                <w:b/>
                <w:bCs/>
                <w:color w:val="000000"/>
                <w:sz w:val="18"/>
                <w:szCs w:val="18"/>
                <w:rtl/>
              </w:rPr>
              <w:t>2025</w:t>
            </w:r>
            <w:r>
              <w:rPr>
                <w:rFonts w:ascii="David" w:hAnsi="David" w:hint="cs"/>
                <w:b/>
                <w:bCs/>
                <w:color w:val="000000"/>
                <w:sz w:val="18"/>
                <w:szCs w:val="18"/>
                <w:rtl/>
              </w:rPr>
              <w:t xml:space="preserve"> </w:t>
            </w:r>
            <w:r w:rsidR="00310E96">
              <w:rPr>
                <w:rFonts w:ascii="David" w:hAnsi="David" w:hint="cs"/>
                <w:b/>
                <w:bCs/>
                <w:color w:val="000000"/>
                <w:sz w:val="18"/>
                <w:szCs w:val="18"/>
                <w:rtl/>
              </w:rPr>
              <w:t>(מבוקר)</w:t>
            </w:r>
          </w:p>
        </w:tc>
      </w:tr>
      <w:tr w:rsidR="00623B75" w:rsidRPr="0037288E" w14:paraId="487DDF73" w14:textId="77777777" w:rsidTr="007761DA">
        <w:tc>
          <w:tcPr>
            <w:tcW w:w="1274" w:type="dxa"/>
            <w:vAlign w:val="bottom"/>
          </w:tcPr>
          <w:p w14:paraId="46BCE2FA" w14:textId="77777777" w:rsidR="00623B75" w:rsidRPr="00786016" w:rsidRDefault="00623B75"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575C78AB" w14:textId="77777777" w:rsidR="00623B75" w:rsidRPr="0037288E" w:rsidRDefault="00623B75" w:rsidP="007761DA">
            <w:pPr>
              <w:widowControl/>
              <w:overflowPunct/>
              <w:autoSpaceDE/>
              <w:autoSpaceDN/>
              <w:adjustRightInd/>
              <w:textAlignment w:val="auto"/>
              <w:rPr>
                <w:rFonts w:ascii="David" w:hAnsi="David"/>
                <w:b/>
                <w:bCs/>
                <w:color w:val="000000"/>
                <w:u w:val="single"/>
                <w:rtl/>
              </w:rPr>
            </w:pPr>
          </w:p>
        </w:tc>
        <w:tc>
          <w:tcPr>
            <w:tcW w:w="673" w:type="dxa"/>
            <w:noWrap/>
            <w:vAlign w:val="bottom"/>
          </w:tcPr>
          <w:p w14:paraId="118E2EE3" w14:textId="77777777" w:rsidR="00623B75" w:rsidRPr="007B7E7A" w:rsidRDefault="00623B75" w:rsidP="007761DA">
            <w:pPr>
              <w:widowControl/>
              <w:pBdr>
                <w:bottom w:val="single" w:sz="4" w:space="0" w:color="auto"/>
              </w:pBdr>
              <w:overflowPunct/>
              <w:autoSpaceDE/>
              <w:autoSpaceDN/>
              <w:adjustRightInd/>
              <w:textAlignment w:val="auto"/>
              <w:rPr>
                <w:rFonts w:ascii="David" w:hAnsi="David"/>
                <w:b/>
                <w:bCs/>
                <w:color w:val="000000"/>
                <w:sz w:val="18"/>
                <w:szCs w:val="18"/>
                <w:u w:val="single"/>
                <w:rtl/>
              </w:rPr>
            </w:pPr>
            <w:r w:rsidRPr="007B7E7A">
              <w:rPr>
                <w:rFonts w:ascii="David" w:hAnsi="David"/>
                <w:b/>
                <w:bCs/>
                <w:color w:val="000000"/>
                <w:sz w:val="18"/>
                <w:szCs w:val="18"/>
                <w:rtl/>
              </w:rPr>
              <w:t xml:space="preserve">הערות </w:t>
            </w:r>
          </w:p>
        </w:tc>
        <w:tc>
          <w:tcPr>
            <w:tcW w:w="1144" w:type="dxa"/>
            <w:vAlign w:val="bottom"/>
          </w:tcPr>
          <w:p w14:paraId="16A96A1F" w14:textId="77777777" w:rsidR="00623B75" w:rsidRPr="007B7E7A" w:rsidRDefault="00623B75"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חיים</w:t>
            </w:r>
          </w:p>
        </w:tc>
        <w:tc>
          <w:tcPr>
            <w:tcW w:w="1144" w:type="dxa"/>
            <w:vAlign w:val="bottom"/>
          </w:tcPr>
          <w:p w14:paraId="7C58EED1" w14:textId="77777777" w:rsidR="00623B75" w:rsidRPr="007B7E7A" w:rsidRDefault="00623B75"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בריאות</w:t>
            </w:r>
          </w:p>
        </w:tc>
        <w:tc>
          <w:tcPr>
            <w:tcW w:w="1144" w:type="dxa"/>
            <w:vAlign w:val="bottom"/>
          </w:tcPr>
          <w:p w14:paraId="7ACEB3AB" w14:textId="77777777" w:rsidR="00623B75" w:rsidRPr="007B7E7A" w:rsidRDefault="00623B75"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hint="cs"/>
                <w:b/>
                <w:bCs/>
                <w:color w:val="000000"/>
                <w:sz w:val="18"/>
                <w:szCs w:val="18"/>
                <w:rtl/>
              </w:rPr>
              <w:t>ביטוח כללי</w:t>
            </w:r>
          </w:p>
        </w:tc>
        <w:tc>
          <w:tcPr>
            <w:tcW w:w="1144" w:type="dxa"/>
            <w:noWrap/>
            <w:vAlign w:val="bottom"/>
          </w:tcPr>
          <w:p w14:paraId="66CFAF1D" w14:textId="77777777" w:rsidR="00623B75" w:rsidRPr="007B7E7A" w:rsidRDefault="00623B75" w:rsidP="007761DA">
            <w:pPr>
              <w:widowControl/>
              <w:pBdr>
                <w:bottom w:val="single" w:sz="4" w:space="0" w:color="auto"/>
              </w:pBdr>
              <w:overflowPunct/>
              <w:autoSpaceDE/>
              <w:autoSpaceDN/>
              <w:adjustRightInd/>
              <w:textAlignment w:val="auto"/>
              <w:rPr>
                <w:rFonts w:ascii="David" w:hAnsi="David"/>
                <w:sz w:val="18"/>
                <w:szCs w:val="18"/>
              </w:rPr>
            </w:pPr>
            <w:r w:rsidRPr="007B7E7A">
              <w:rPr>
                <w:rFonts w:ascii="David" w:hAnsi="David"/>
                <w:b/>
                <w:bCs/>
                <w:color w:val="000000"/>
                <w:sz w:val="18"/>
                <w:szCs w:val="18"/>
                <w:rtl/>
              </w:rPr>
              <w:t>סך הכל</w:t>
            </w:r>
          </w:p>
        </w:tc>
      </w:tr>
      <w:tr w:rsidR="00623B75" w:rsidRPr="0037288E" w14:paraId="4810D67C" w14:textId="77777777" w:rsidTr="007761DA">
        <w:tc>
          <w:tcPr>
            <w:tcW w:w="1274" w:type="dxa"/>
            <w:vAlign w:val="bottom"/>
          </w:tcPr>
          <w:p w14:paraId="1FF2188B" w14:textId="77777777" w:rsidR="00623B75" w:rsidRPr="00786016" w:rsidRDefault="00623B75" w:rsidP="007761DA">
            <w:pPr>
              <w:widowControl/>
              <w:overflowPunct/>
              <w:autoSpaceDE/>
              <w:autoSpaceDN/>
              <w:adjustRightInd/>
              <w:textAlignment w:val="auto"/>
              <w:rPr>
                <w:rFonts w:ascii="David" w:hAnsi="David"/>
                <w:b/>
                <w:bCs/>
                <w:color w:val="000000"/>
                <w:u w:val="single"/>
                <w:rtl/>
              </w:rPr>
            </w:pPr>
          </w:p>
        </w:tc>
        <w:tc>
          <w:tcPr>
            <w:tcW w:w="3679" w:type="dxa"/>
            <w:noWrap/>
            <w:vAlign w:val="bottom"/>
          </w:tcPr>
          <w:p w14:paraId="25A45734" w14:textId="77777777" w:rsidR="00623B75" w:rsidRPr="0037288E" w:rsidRDefault="00623B75" w:rsidP="007761DA">
            <w:pPr>
              <w:widowControl/>
              <w:overflowPunct/>
              <w:autoSpaceDE/>
              <w:autoSpaceDN/>
              <w:adjustRightInd/>
              <w:textAlignment w:val="auto"/>
              <w:rPr>
                <w:rFonts w:ascii="David" w:hAnsi="David"/>
                <w:b/>
                <w:bCs/>
                <w:color w:val="000000"/>
                <w:u w:val="single"/>
                <w:rtl/>
              </w:rPr>
            </w:pPr>
          </w:p>
        </w:tc>
        <w:tc>
          <w:tcPr>
            <w:tcW w:w="5249" w:type="dxa"/>
            <w:gridSpan w:val="5"/>
            <w:noWrap/>
            <w:vAlign w:val="bottom"/>
          </w:tcPr>
          <w:p w14:paraId="2CB21D0A" w14:textId="77777777" w:rsidR="00623B75" w:rsidRPr="009908CC" w:rsidRDefault="00623B75" w:rsidP="007761DA">
            <w:pPr>
              <w:widowControl/>
              <w:pBdr>
                <w:bottom w:val="single" w:sz="4" w:space="0" w:color="auto"/>
              </w:pBdr>
              <w:overflowPunct/>
              <w:autoSpaceDE/>
              <w:autoSpaceDN/>
              <w:adjustRightInd/>
              <w:jc w:val="center"/>
              <w:textAlignment w:val="auto"/>
              <w:rPr>
                <w:rFonts w:ascii="David" w:hAnsi="David"/>
                <w:b/>
                <w:bCs/>
                <w:sz w:val="18"/>
                <w:szCs w:val="18"/>
              </w:rPr>
            </w:pPr>
            <w:r w:rsidRPr="009908CC">
              <w:rPr>
                <w:rFonts w:ascii="David" w:hAnsi="David" w:hint="cs"/>
                <w:b/>
                <w:bCs/>
                <w:sz w:val="18"/>
                <w:szCs w:val="18"/>
                <w:rtl/>
              </w:rPr>
              <w:t>באלפי ש"ח</w:t>
            </w:r>
          </w:p>
        </w:tc>
      </w:tr>
    </w:tbl>
    <w:p w14:paraId="49012252" w14:textId="77777777" w:rsidR="00623B75" w:rsidRDefault="00623B75" w:rsidP="00623B75"/>
    <w:tbl>
      <w:tblPr>
        <w:bidiVisual/>
        <w:tblW w:w="10202" w:type="dxa"/>
        <w:tblInd w:w="-108" w:type="dxa"/>
        <w:tblLayout w:type="fixed"/>
        <w:tblLook w:val="04A0" w:firstRow="1" w:lastRow="0" w:firstColumn="1" w:lastColumn="0" w:noHBand="0" w:noVBand="1"/>
      </w:tblPr>
      <w:tblGrid>
        <w:gridCol w:w="1274"/>
        <w:gridCol w:w="3679"/>
        <w:gridCol w:w="673"/>
        <w:gridCol w:w="1144"/>
        <w:gridCol w:w="1144"/>
        <w:gridCol w:w="1144"/>
        <w:gridCol w:w="1144"/>
      </w:tblGrid>
      <w:tr w:rsidR="00623B75" w:rsidRPr="0037288E" w14:paraId="373760B3" w14:textId="77777777" w:rsidTr="007761DA">
        <w:tc>
          <w:tcPr>
            <w:tcW w:w="1274" w:type="dxa"/>
            <w:vAlign w:val="bottom"/>
          </w:tcPr>
          <w:p w14:paraId="4B8E845F" w14:textId="77777777" w:rsidR="00623B75" w:rsidRPr="00786016" w:rsidRDefault="00623B75" w:rsidP="007761DA">
            <w:pPr>
              <w:widowControl/>
              <w:overflowPunct/>
              <w:autoSpaceDE/>
              <w:autoSpaceDN/>
              <w:adjustRightInd/>
              <w:textAlignment w:val="auto"/>
              <w:rPr>
                <w:rFonts w:ascii="David" w:hAnsi="David"/>
                <w:b/>
                <w:bCs/>
                <w:color w:val="000000"/>
                <w:u w:val="single"/>
                <w:rtl/>
              </w:rPr>
            </w:pPr>
          </w:p>
        </w:tc>
        <w:tc>
          <w:tcPr>
            <w:tcW w:w="3679" w:type="dxa"/>
            <w:noWrap/>
            <w:vAlign w:val="bottom"/>
            <w:hideMark/>
          </w:tcPr>
          <w:p w14:paraId="35790F86" w14:textId="77777777" w:rsidR="00623B75" w:rsidRPr="0037288E" w:rsidRDefault="00623B75" w:rsidP="007761DA">
            <w:pPr>
              <w:widowControl/>
              <w:overflowPunct/>
              <w:autoSpaceDE/>
              <w:autoSpaceDN/>
              <w:adjustRightInd/>
              <w:textAlignment w:val="auto"/>
              <w:rPr>
                <w:rFonts w:ascii="David" w:hAnsi="David"/>
                <w:b/>
                <w:bCs/>
                <w:color w:val="000000"/>
                <w:u w:val="single"/>
              </w:rPr>
            </w:pPr>
            <w:r w:rsidRPr="0037288E">
              <w:rPr>
                <w:rFonts w:ascii="David" w:hAnsi="David"/>
                <w:b/>
                <w:bCs/>
                <w:color w:val="000000"/>
                <w:u w:val="single"/>
                <w:rtl/>
              </w:rPr>
              <w:t>הכנסות (הוצאות) נטו בגין חוזי ביטוח משנה מוחזקים</w:t>
            </w:r>
          </w:p>
        </w:tc>
        <w:tc>
          <w:tcPr>
            <w:tcW w:w="673" w:type="dxa"/>
            <w:noWrap/>
            <w:vAlign w:val="bottom"/>
            <w:hideMark/>
          </w:tcPr>
          <w:p w14:paraId="00554773"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ז</w:t>
            </w:r>
          </w:p>
        </w:tc>
        <w:tc>
          <w:tcPr>
            <w:tcW w:w="1144" w:type="dxa"/>
            <w:noWrap/>
            <w:vAlign w:val="bottom"/>
            <w:hideMark/>
          </w:tcPr>
          <w:p w14:paraId="62A2A9FE"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5605D5A"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2CEA1306"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2AE8920A"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1A723501" w14:textId="77777777" w:rsidTr="007761DA">
        <w:tc>
          <w:tcPr>
            <w:tcW w:w="1274" w:type="dxa"/>
            <w:vAlign w:val="bottom"/>
          </w:tcPr>
          <w:p w14:paraId="62858F6A" w14:textId="77777777" w:rsidR="00623B75" w:rsidRPr="00786016" w:rsidRDefault="00623B75" w:rsidP="007761DA">
            <w:pPr>
              <w:widowControl/>
              <w:overflowPunct/>
              <w:autoSpaceDE/>
              <w:autoSpaceDN/>
              <w:bidi w:val="0"/>
              <w:adjustRightInd/>
              <w:textAlignment w:val="auto"/>
              <w:rPr>
                <w:rFonts w:ascii="David" w:hAnsi="David"/>
              </w:rPr>
            </w:pPr>
          </w:p>
        </w:tc>
        <w:tc>
          <w:tcPr>
            <w:tcW w:w="3679" w:type="dxa"/>
            <w:noWrap/>
            <w:vAlign w:val="bottom"/>
            <w:hideMark/>
          </w:tcPr>
          <w:p w14:paraId="38DBADED" w14:textId="77777777" w:rsidR="00623B75" w:rsidRPr="0037288E" w:rsidRDefault="00623B75" w:rsidP="007761DA">
            <w:pPr>
              <w:widowControl/>
              <w:overflowPunct/>
              <w:autoSpaceDE/>
              <w:autoSpaceDN/>
              <w:bidi w:val="0"/>
              <w:adjustRightInd/>
              <w:jc w:val="right"/>
              <w:textAlignment w:val="auto"/>
              <w:rPr>
                <w:rFonts w:ascii="David" w:hAnsi="David"/>
              </w:rPr>
            </w:pPr>
          </w:p>
        </w:tc>
        <w:tc>
          <w:tcPr>
            <w:tcW w:w="673" w:type="dxa"/>
            <w:noWrap/>
            <w:vAlign w:val="bottom"/>
            <w:hideMark/>
          </w:tcPr>
          <w:p w14:paraId="5EAC1D76" w14:textId="77777777" w:rsidR="00623B75" w:rsidRPr="0037288E" w:rsidRDefault="00623B75" w:rsidP="007761DA">
            <w:pPr>
              <w:widowControl/>
              <w:overflowPunct/>
              <w:autoSpaceDE/>
              <w:autoSpaceDN/>
              <w:bidi w:val="0"/>
              <w:adjustRightInd/>
              <w:textAlignment w:val="auto"/>
              <w:rPr>
                <w:rFonts w:ascii="David" w:hAnsi="David"/>
              </w:rPr>
            </w:pPr>
          </w:p>
        </w:tc>
        <w:tc>
          <w:tcPr>
            <w:tcW w:w="1144" w:type="dxa"/>
            <w:noWrap/>
            <w:vAlign w:val="bottom"/>
            <w:hideMark/>
          </w:tcPr>
          <w:p w14:paraId="0BF312D5"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07263C7D"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0EB4958"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3D69AF2D"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3622DC7F" w14:textId="77777777" w:rsidTr="007761DA">
        <w:tc>
          <w:tcPr>
            <w:tcW w:w="1274" w:type="dxa"/>
            <w:vAlign w:val="bottom"/>
          </w:tcPr>
          <w:p w14:paraId="2A68312B" w14:textId="77777777" w:rsidR="00623B75" w:rsidRPr="00786016" w:rsidRDefault="00623B75"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7A33153C" w14:textId="77777777" w:rsidR="00623B75" w:rsidRPr="0037288E" w:rsidRDefault="00623B75"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הוצאות מביטוח משנה:</w:t>
            </w:r>
          </w:p>
        </w:tc>
        <w:tc>
          <w:tcPr>
            <w:tcW w:w="673" w:type="dxa"/>
            <w:noWrap/>
            <w:vAlign w:val="bottom"/>
            <w:hideMark/>
          </w:tcPr>
          <w:p w14:paraId="14C29E1A" w14:textId="77777777" w:rsidR="00623B75" w:rsidRPr="0037288E" w:rsidRDefault="00623B75"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0938164D"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47BC4D0E"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DE4FE0F"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74F35578"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55985C57" w14:textId="77777777" w:rsidTr="007761DA">
        <w:tc>
          <w:tcPr>
            <w:tcW w:w="1274" w:type="dxa"/>
            <w:vAlign w:val="bottom"/>
          </w:tcPr>
          <w:p w14:paraId="7271D05F" w14:textId="77777777" w:rsidR="00623B75" w:rsidRPr="00786016" w:rsidRDefault="00623B75" w:rsidP="007761DA">
            <w:pPr>
              <w:widowControl/>
              <w:overflowPunct/>
              <w:autoSpaceDE/>
              <w:autoSpaceDN/>
              <w:adjustRightInd/>
              <w:textAlignment w:val="auto"/>
              <w:rPr>
                <w:rFonts w:ascii="David" w:hAnsi="David"/>
                <w:b/>
                <w:bCs/>
                <w:rtl/>
              </w:rPr>
            </w:pPr>
          </w:p>
        </w:tc>
        <w:tc>
          <w:tcPr>
            <w:tcW w:w="3679" w:type="dxa"/>
            <w:noWrap/>
            <w:vAlign w:val="bottom"/>
            <w:hideMark/>
          </w:tcPr>
          <w:p w14:paraId="1353BD5B" w14:textId="77777777" w:rsidR="00623B75" w:rsidRPr="0037288E" w:rsidRDefault="00623B75" w:rsidP="007761DA">
            <w:pPr>
              <w:widowControl/>
              <w:overflowPunct/>
              <w:autoSpaceDE/>
              <w:autoSpaceDN/>
              <w:adjustRightInd/>
              <w:textAlignment w:val="auto"/>
              <w:rPr>
                <w:rFonts w:ascii="David" w:hAnsi="David"/>
                <w:b/>
                <w:bCs/>
              </w:rPr>
            </w:pPr>
            <w:r w:rsidRPr="0037288E">
              <w:rPr>
                <w:rFonts w:ascii="David" w:hAnsi="David"/>
                <w:b/>
                <w:bCs/>
                <w:rtl/>
              </w:rPr>
              <w:t>חוזים שלגביהם לא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0E9414D1" w14:textId="77777777" w:rsidR="00623B75" w:rsidRPr="0037288E" w:rsidRDefault="00623B75" w:rsidP="007761DA">
            <w:pPr>
              <w:widowControl/>
              <w:overflowPunct/>
              <w:autoSpaceDE/>
              <w:autoSpaceDN/>
              <w:adjustRightInd/>
              <w:textAlignment w:val="auto"/>
              <w:rPr>
                <w:rFonts w:ascii="David" w:hAnsi="David"/>
                <w:b/>
                <w:bCs/>
                <w:rtl/>
              </w:rPr>
            </w:pPr>
          </w:p>
        </w:tc>
        <w:tc>
          <w:tcPr>
            <w:tcW w:w="1144" w:type="dxa"/>
            <w:noWrap/>
            <w:vAlign w:val="bottom"/>
            <w:hideMark/>
          </w:tcPr>
          <w:p w14:paraId="61EF57B6"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3604CD64"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71483ADC"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7B06F956"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190AEE88" w14:textId="77777777" w:rsidTr="007761DA">
        <w:tc>
          <w:tcPr>
            <w:tcW w:w="1274" w:type="dxa"/>
            <w:vAlign w:val="bottom"/>
          </w:tcPr>
          <w:p w14:paraId="511B586F" w14:textId="77777777" w:rsidR="00623B75" w:rsidRPr="00786016" w:rsidRDefault="00623B75" w:rsidP="007761DA">
            <w:pPr>
              <w:widowControl/>
              <w:overflowPunct/>
              <w:autoSpaceDE/>
              <w:autoSpaceDN/>
              <w:adjustRightInd/>
              <w:textAlignment w:val="auto"/>
              <w:rPr>
                <w:rFonts w:ascii="David" w:hAnsi="David"/>
                <w:color w:val="000000"/>
                <w:rtl/>
              </w:rPr>
            </w:pPr>
          </w:p>
        </w:tc>
        <w:tc>
          <w:tcPr>
            <w:tcW w:w="3679" w:type="dxa"/>
            <w:vAlign w:val="bottom"/>
            <w:hideMark/>
          </w:tcPr>
          <w:p w14:paraId="211C8A92" w14:textId="77777777" w:rsidR="00623B75" w:rsidRPr="00804E85" w:rsidRDefault="00623B75" w:rsidP="007761DA">
            <w:pPr>
              <w:widowControl/>
              <w:overflowPunct/>
              <w:autoSpaceDE/>
              <w:autoSpaceDN/>
              <w:adjustRightInd/>
              <w:textAlignment w:val="auto"/>
              <w:rPr>
                <w:rFonts w:ascii="David" w:hAnsi="David"/>
                <w:i/>
                <w:iCs/>
                <w:color w:val="000000"/>
              </w:rPr>
            </w:pPr>
            <w:r w:rsidRPr="00804E85">
              <w:rPr>
                <w:rFonts w:ascii="David" w:hAnsi="David"/>
                <w:i/>
                <w:iCs/>
                <w:color w:val="000000"/>
                <w:rtl/>
              </w:rPr>
              <w:t>סכומים המתייחסים לשינויים בנכסים בגין יתרת הכיסוי (</w:t>
            </w:r>
            <w:r w:rsidRPr="00804E85">
              <w:rPr>
                <w:rFonts w:ascii="David" w:hAnsi="David"/>
                <w:i/>
                <w:iCs/>
                <w:color w:val="000000"/>
              </w:rPr>
              <w:t>ARC</w:t>
            </w:r>
            <w:r w:rsidRPr="00804E85">
              <w:rPr>
                <w:rFonts w:ascii="David" w:hAnsi="David"/>
                <w:i/>
                <w:iCs/>
                <w:color w:val="000000"/>
                <w:rtl/>
              </w:rPr>
              <w:t>):</w:t>
            </w:r>
          </w:p>
        </w:tc>
        <w:tc>
          <w:tcPr>
            <w:tcW w:w="673" w:type="dxa"/>
            <w:vAlign w:val="bottom"/>
            <w:hideMark/>
          </w:tcPr>
          <w:p w14:paraId="5EFCBA42"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0827129"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473BFD0C"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3679651"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7FE7CEA"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76607756" w14:textId="77777777" w:rsidTr="007761DA">
        <w:tc>
          <w:tcPr>
            <w:tcW w:w="1274" w:type="dxa"/>
            <w:vAlign w:val="bottom"/>
          </w:tcPr>
          <w:p w14:paraId="536DA2DC" w14:textId="77777777" w:rsidR="00623B75" w:rsidRPr="00786016" w:rsidRDefault="00623B75"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300DA864"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הסכום של מרווח השירות החוזי (</w:t>
            </w:r>
            <w:r w:rsidRPr="0037288E">
              <w:rPr>
                <w:rFonts w:ascii="David" w:hAnsi="David"/>
                <w:color w:val="000000"/>
              </w:rPr>
              <w:t>CSM</w:t>
            </w:r>
            <w:r w:rsidRPr="0037288E">
              <w:rPr>
                <w:rFonts w:ascii="David" w:hAnsi="David"/>
                <w:color w:val="000000"/>
                <w:rtl/>
              </w:rPr>
              <w:t>) שהוכר ברווח או הפסד עבור שירותים שהתקבלו</w:t>
            </w:r>
          </w:p>
        </w:tc>
        <w:tc>
          <w:tcPr>
            <w:tcW w:w="673" w:type="dxa"/>
            <w:noWrap/>
            <w:vAlign w:val="bottom"/>
            <w:hideMark/>
          </w:tcPr>
          <w:p w14:paraId="1701CF56"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א,ח</w:t>
            </w:r>
          </w:p>
        </w:tc>
        <w:tc>
          <w:tcPr>
            <w:tcW w:w="1144" w:type="dxa"/>
            <w:noWrap/>
            <w:vAlign w:val="bottom"/>
            <w:hideMark/>
          </w:tcPr>
          <w:p w14:paraId="3B7BC2E6"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5F0D54A"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5333224B"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BB769BD" w14:textId="77777777" w:rsidR="00623B75" w:rsidRPr="0037288E" w:rsidRDefault="00623B75" w:rsidP="007761DA">
            <w:pPr>
              <w:widowControl/>
              <w:overflowPunct/>
              <w:autoSpaceDE/>
              <w:autoSpaceDN/>
              <w:adjustRightInd/>
              <w:textAlignment w:val="auto"/>
              <w:rPr>
                <w:rFonts w:ascii="David" w:hAnsi="David"/>
                <w:color w:val="000000"/>
              </w:rPr>
            </w:pPr>
          </w:p>
        </w:tc>
      </w:tr>
      <w:tr w:rsidR="00623B75" w:rsidRPr="0037288E" w14:paraId="3BE4C2C8" w14:textId="77777777" w:rsidTr="007761DA">
        <w:tc>
          <w:tcPr>
            <w:tcW w:w="1274" w:type="dxa"/>
            <w:vAlign w:val="bottom"/>
          </w:tcPr>
          <w:p w14:paraId="6DCF0BDC" w14:textId="77777777" w:rsidR="00623B75" w:rsidRPr="00786016" w:rsidRDefault="00623B75"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3B06ED3C"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השינוי בתיאום הסיכון עבור סיכון לא פיננסי (</w:t>
            </w:r>
            <w:r w:rsidRPr="0037288E">
              <w:rPr>
                <w:rFonts w:ascii="David" w:hAnsi="David"/>
                <w:color w:val="000000"/>
              </w:rPr>
              <w:t>RA</w:t>
            </w:r>
            <w:r w:rsidRPr="0037288E">
              <w:rPr>
                <w:rFonts w:ascii="David" w:hAnsi="David"/>
                <w:color w:val="000000"/>
                <w:rtl/>
              </w:rPr>
              <w:t>) הנובע מסיכונים שחלפו</w:t>
            </w:r>
          </w:p>
        </w:tc>
        <w:tc>
          <w:tcPr>
            <w:tcW w:w="673" w:type="dxa"/>
            <w:noWrap/>
            <w:vAlign w:val="bottom"/>
            <w:hideMark/>
          </w:tcPr>
          <w:p w14:paraId="13C7E972"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ב</w:t>
            </w:r>
          </w:p>
        </w:tc>
        <w:tc>
          <w:tcPr>
            <w:tcW w:w="1144" w:type="dxa"/>
            <w:noWrap/>
            <w:vAlign w:val="bottom"/>
            <w:hideMark/>
          </w:tcPr>
          <w:p w14:paraId="77537B4D"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58AE1E59"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2ACF3365"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9F37538" w14:textId="77777777" w:rsidR="00623B75" w:rsidRPr="0037288E" w:rsidRDefault="00623B75" w:rsidP="007761DA">
            <w:pPr>
              <w:widowControl/>
              <w:overflowPunct/>
              <w:autoSpaceDE/>
              <w:autoSpaceDN/>
              <w:adjustRightInd/>
              <w:textAlignment w:val="auto"/>
              <w:rPr>
                <w:rFonts w:ascii="David" w:hAnsi="David"/>
                <w:color w:val="000000"/>
              </w:rPr>
            </w:pPr>
          </w:p>
        </w:tc>
      </w:tr>
      <w:tr w:rsidR="00623B75" w:rsidRPr="0037288E" w14:paraId="53F8BF47" w14:textId="77777777" w:rsidTr="007761DA">
        <w:tc>
          <w:tcPr>
            <w:tcW w:w="1274" w:type="dxa"/>
            <w:vAlign w:val="bottom"/>
          </w:tcPr>
          <w:p w14:paraId="5211398A" w14:textId="77777777" w:rsidR="00623B75" w:rsidRPr="00786016" w:rsidRDefault="00623B75" w:rsidP="007761DA">
            <w:pPr>
              <w:widowControl/>
              <w:overflowPunct/>
              <w:autoSpaceDE/>
              <w:autoSpaceDN/>
              <w:adjustRightInd/>
              <w:ind w:firstLineChars="100" w:firstLine="220"/>
              <w:textAlignment w:val="auto"/>
              <w:rPr>
                <w:rFonts w:ascii="David" w:hAnsi="David"/>
                <w:color w:val="000000"/>
                <w:rtl/>
              </w:rPr>
            </w:pPr>
          </w:p>
        </w:tc>
        <w:tc>
          <w:tcPr>
            <w:tcW w:w="3679" w:type="dxa"/>
            <w:noWrap/>
            <w:vAlign w:val="bottom"/>
            <w:hideMark/>
          </w:tcPr>
          <w:p w14:paraId="79D93686"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השבות של תביעות בגין חוזי ביטוח בסיס ושל הוצאות שירותי ביטוח אחרות צפויות שהתהוו</w:t>
            </w:r>
          </w:p>
        </w:tc>
        <w:tc>
          <w:tcPr>
            <w:tcW w:w="673" w:type="dxa"/>
            <w:noWrap/>
            <w:vAlign w:val="bottom"/>
            <w:hideMark/>
          </w:tcPr>
          <w:p w14:paraId="1D0DB941"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3288AEC8"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0A6030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3BCEEB40"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0C23C993" w14:textId="77777777" w:rsidR="00623B75" w:rsidRPr="0037288E" w:rsidRDefault="00623B75" w:rsidP="007761DA">
            <w:pPr>
              <w:widowControl/>
              <w:overflowPunct/>
              <w:autoSpaceDE/>
              <w:autoSpaceDN/>
              <w:adjustRightInd/>
              <w:textAlignment w:val="auto"/>
              <w:rPr>
                <w:rFonts w:ascii="David" w:hAnsi="David"/>
                <w:color w:val="000000"/>
              </w:rPr>
            </w:pPr>
          </w:p>
        </w:tc>
      </w:tr>
      <w:tr w:rsidR="00623B75" w:rsidRPr="0037288E" w14:paraId="50B31A8B" w14:textId="77777777" w:rsidTr="007761DA">
        <w:tc>
          <w:tcPr>
            <w:tcW w:w="1274" w:type="dxa"/>
            <w:vAlign w:val="bottom"/>
          </w:tcPr>
          <w:p w14:paraId="08CEED73" w14:textId="77777777" w:rsidR="00623B75" w:rsidRPr="00786016" w:rsidRDefault="00623B75" w:rsidP="007761DA">
            <w:pPr>
              <w:widowControl/>
              <w:overflowPunct/>
              <w:autoSpaceDE/>
              <w:autoSpaceDN/>
              <w:adjustRightInd/>
              <w:textAlignment w:val="auto"/>
              <w:rPr>
                <w:rFonts w:ascii="David" w:hAnsi="David"/>
                <w:color w:val="000000"/>
                <w:rtl/>
              </w:rPr>
            </w:pPr>
          </w:p>
        </w:tc>
        <w:tc>
          <w:tcPr>
            <w:tcW w:w="3679" w:type="dxa"/>
            <w:noWrap/>
            <w:vAlign w:val="bottom"/>
            <w:hideMark/>
          </w:tcPr>
          <w:p w14:paraId="0578026A"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6801415F"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1335C171"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104ABD0F"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1E4393FC"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r w:rsidRPr="0037288E">
              <w:rPr>
                <w:rFonts w:ascii="David" w:hAnsi="David"/>
                <w:color w:val="000000"/>
              </w:rPr>
              <w:t> </w:t>
            </w:r>
          </w:p>
        </w:tc>
        <w:tc>
          <w:tcPr>
            <w:tcW w:w="1144" w:type="dxa"/>
            <w:noWrap/>
            <w:vAlign w:val="bottom"/>
            <w:hideMark/>
          </w:tcPr>
          <w:p w14:paraId="2190F27B"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r>
      <w:tr w:rsidR="00623B75" w:rsidRPr="0037288E" w14:paraId="0DE54CD4" w14:textId="77777777" w:rsidTr="007761DA">
        <w:tc>
          <w:tcPr>
            <w:tcW w:w="1274" w:type="dxa"/>
            <w:vAlign w:val="bottom"/>
          </w:tcPr>
          <w:p w14:paraId="020E39BD" w14:textId="77777777" w:rsidR="00623B75" w:rsidRPr="00786016" w:rsidRDefault="00623B75"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76C9C912" w14:textId="77777777" w:rsidR="00623B75" w:rsidRPr="0037288E" w:rsidRDefault="00623B75"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סך הכל חוזים שלגביהם לא יושמה גישת הקצאת הפרמיה (</w:t>
            </w:r>
            <w:r w:rsidRPr="0037288E">
              <w:rPr>
                <w:rFonts w:ascii="David" w:hAnsi="David"/>
                <w:b/>
                <w:bCs/>
                <w:color w:val="000000"/>
              </w:rPr>
              <w:t>PAA</w:t>
            </w:r>
            <w:r w:rsidRPr="0037288E">
              <w:rPr>
                <w:rFonts w:ascii="David" w:hAnsi="David"/>
                <w:b/>
                <w:bCs/>
                <w:color w:val="000000"/>
                <w:rtl/>
              </w:rPr>
              <w:t>)</w:t>
            </w:r>
          </w:p>
        </w:tc>
        <w:tc>
          <w:tcPr>
            <w:tcW w:w="673" w:type="dxa"/>
            <w:noWrap/>
            <w:vAlign w:val="bottom"/>
            <w:hideMark/>
          </w:tcPr>
          <w:p w14:paraId="3633A756"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ט</w:t>
            </w:r>
          </w:p>
        </w:tc>
        <w:tc>
          <w:tcPr>
            <w:tcW w:w="1144" w:type="dxa"/>
            <w:noWrap/>
            <w:vAlign w:val="bottom"/>
            <w:hideMark/>
          </w:tcPr>
          <w:p w14:paraId="76A75918" w14:textId="77777777" w:rsidR="00623B75" w:rsidRPr="00804E85" w:rsidRDefault="00623B75" w:rsidP="007761DA">
            <w:pPr>
              <w:widowControl/>
              <w:overflowPunct/>
              <w:autoSpaceDE/>
              <w:autoSpaceDN/>
              <w:adjustRightInd/>
              <w:textAlignment w:val="auto"/>
              <w:rPr>
                <w:rFonts w:asciiTheme="minorHAnsi" w:hAnsiTheme="minorHAnsi"/>
                <w:color w:val="000000"/>
                <w:rtl/>
              </w:rPr>
            </w:pPr>
          </w:p>
        </w:tc>
        <w:tc>
          <w:tcPr>
            <w:tcW w:w="1144" w:type="dxa"/>
            <w:noWrap/>
            <w:vAlign w:val="bottom"/>
            <w:hideMark/>
          </w:tcPr>
          <w:p w14:paraId="0D11D92B" w14:textId="77777777" w:rsidR="00623B75" w:rsidRPr="0037288E" w:rsidRDefault="00623B75" w:rsidP="007761DA">
            <w:pPr>
              <w:widowControl/>
              <w:overflowPunct/>
              <w:autoSpaceDE/>
              <w:autoSpaceDN/>
              <w:adjustRightInd/>
              <w:textAlignment w:val="auto"/>
              <w:rPr>
                <w:rFonts w:ascii="David" w:hAnsi="David"/>
                <w:color w:val="000000"/>
              </w:rPr>
            </w:pPr>
          </w:p>
        </w:tc>
        <w:tc>
          <w:tcPr>
            <w:tcW w:w="1144" w:type="dxa"/>
            <w:noWrap/>
            <w:vAlign w:val="bottom"/>
            <w:hideMark/>
          </w:tcPr>
          <w:p w14:paraId="00C50C62" w14:textId="77777777" w:rsidR="00623B75" w:rsidRPr="0037288E" w:rsidRDefault="00623B75" w:rsidP="007761DA">
            <w:pPr>
              <w:widowControl/>
              <w:overflowPunct/>
              <w:autoSpaceDE/>
              <w:autoSpaceDN/>
              <w:adjustRightInd/>
              <w:textAlignment w:val="auto"/>
              <w:rPr>
                <w:rFonts w:ascii="David" w:hAnsi="David"/>
                <w:color w:val="000000"/>
              </w:rPr>
            </w:pPr>
          </w:p>
        </w:tc>
        <w:tc>
          <w:tcPr>
            <w:tcW w:w="1144" w:type="dxa"/>
            <w:noWrap/>
            <w:vAlign w:val="bottom"/>
            <w:hideMark/>
          </w:tcPr>
          <w:p w14:paraId="2278C333" w14:textId="77777777" w:rsidR="00623B75" w:rsidRPr="0037288E" w:rsidRDefault="00623B75" w:rsidP="007761DA">
            <w:pPr>
              <w:widowControl/>
              <w:overflowPunct/>
              <w:autoSpaceDE/>
              <w:autoSpaceDN/>
              <w:adjustRightInd/>
              <w:textAlignment w:val="auto"/>
              <w:rPr>
                <w:rFonts w:ascii="David" w:hAnsi="David"/>
                <w:color w:val="000000"/>
              </w:rPr>
            </w:pPr>
          </w:p>
        </w:tc>
      </w:tr>
      <w:tr w:rsidR="00623B75" w:rsidRPr="0037288E" w14:paraId="26D30B1F" w14:textId="77777777" w:rsidTr="007761DA">
        <w:tc>
          <w:tcPr>
            <w:tcW w:w="1274" w:type="dxa"/>
            <w:vAlign w:val="bottom"/>
          </w:tcPr>
          <w:p w14:paraId="30C12311" w14:textId="77777777" w:rsidR="00623B75" w:rsidRPr="00786016" w:rsidRDefault="00623B75" w:rsidP="007761DA">
            <w:pPr>
              <w:widowControl/>
              <w:overflowPunct/>
              <w:autoSpaceDE/>
              <w:autoSpaceDN/>
              <w:adjustRightInd/>
              <w:textAlignment w:val="auto"/>
              <w:rPr>
                <w:rFonts w:ascii="David" w:hAnsi="David"/>
                <w:b/>
                <w:bCs/>
                <w:rtl/>
              </w:rPr>
            </w:pPr>
          </w:p>
        </w:tc>
        <w:tc>
          <w:tcPr>
            <w:tcW w:w="3679" w:type="dxa"/>
            <w:noWrap/>
            <w:vAlign w:val="bottom"/>
            <w:hideMark/>
          </w:tcPr>
          <w:p w14:paraId="7C6B0E4A" w14:textId="77777777" w:rsidR="00623B75" w:rsidRPr="0037288E" w:rsidRDefault="00623B75" w:rsidP="007761DA">
            <w:pPr>
              <w:widowControl/>
              <w:overflowPunct/>
              <w:autoSpaceDE/>
              <w:autoSpaceDN/>
              <w:adjustRightInd/>
              <w:textAlignment w:val="auto"/>
              <w:rPr>
                <w:rFonts w:ascii="David" w:hAnsi="David"/>
                <w:b/>
                <w:bCs/>
              </w:rPr>
            </w:pPr>
            <w:r w:rsidRPr="0037288E">
              <w:rPr>
                <w:rFonts w:ascii="David" w:hAnsi="David"/>
                <w:b/>
                <w:bCs/>
                <w:rtl/>
              </w:rPr>
              <w:t>חוזים שלגביהם יושמה גישת הקצאת הפרמיה (</w:t>
            </w:r>
            <w:r w:rsidRPr="0037288E">
              <w:rPr>
                <w:rFonts w:ascii="David" w:hAnsi="David"/>
                <w:b/>
                <w:bCs/>
              </w:rPr>
              <w:t>PAA</w:t>
            </w:r>
            <w:r w:rsidRPr="0037288E">
              <w:rPr>
                <w:rFonts w:ascii="David" w:hAnsi="David"/>
                <w:b/>
                <w:bCs/>
                <w:rtl/>
              </w:rPr>
              <w:t>)</w:t>
            </w:r>
          </w:p>
        </w:tc>
        <w:tc>
          <w:tcPr>
            <w:tcW w:w="673" w:type="dxa"/>
            <w:noWrap/>
            <w:vAlign w:val="bottom"/>
            <w:hideMark/>
          </w:tcPr>
          <w:p w14:paraId="32101D8A"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י</w:t>
            </w:r>
          </w:p>
        </w:tc>
        <w:tc>
          <w:tcPr>
            <w:tcW w:w="1144" w:type="dxa"/>
            <w:noWrap/>
            <w:vAlign w:val="bottom"/>
            <w:hideMark/>
          </w:tcPr>
          <w:p w14:paraId="2F4A018A"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tl/>
              </w:rPr>
            </w:pPr>
          </w:p>
        </w:tc>
        <w:tc>
          <w:tcPr>
            <w:tcW w:w="1144" w:type="dxa"/>
            <w:noWrap/>
            <w:vAlign w:val="bottom"/>
            <w:hideMark/>
          </w:tcPr>
          <w:p w14:paraId="4529CCC5"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6FA17FE6"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21B48EB2"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r>
      <w:tr w:rsidR="00623B75" w:rsidRPr="0037288E" w14:paraId="6C854874" w14:textId="77777777" w:rsidTr="007761DA">
        <w:tc>
          <w:tcPr>
            <w:tcW w:w="1274" w:type="dxa"/>
            <w:vAlign w:val="bottom"/>
          </w:tcPr>
          <w:p w14:paraId="095E708B" w14:textId="77777777" w:rsidR="00623B75" w:rsidRPr="00786016" w:rsidRDefault="00623B75"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07103487" w14:textId="77777777" w:rsidR="00623B75" w:rsidRPr="0037288E" w:rsidRDefault="00623B75"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הוצאות מביטוח משנה</w:t>
            </w:r>
          </w:p>
        </w:tc>
        <w:tc>
          <w:tcPr>
            <w:tcW w:w="673" w:type="dxa"/>
            <w:noWrap/>
            <w:vAlign w:val="bottom"/>
            <w:hideMark/>
          </w:tcPr>
          <w:p w14:paraId="13BBE315" w14:textId="77777777" w:rsidR="00623B75" w:rsidRPr="0037288E" w:rsidRDefault="00623B75"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2A034D69"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5BBD7223"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0DD07D03"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2589CD5"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r>
      <w:tr w:rsidR="00623B75" w:rsidRPr="0037288E" w14:paraId="1AB766F0" w14:textId="77777777" w:rsidTr="007761DA">
        <w:tc>
          <w:tcPr>
            <w:tcW w:w="1274" w:type="dxa"/>
            <w:vAlign w:val="bottom"/>
          </w:tcPr>
          <w:p w14:paraId="5039895E" w14:textId="77777777" w:rsidR="00623B75" w:rsidRPr="00786016" w:rsidRDefault="00623B75"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4A57C579" w14:textId="77777777" w:rsidR="00623B75" w:rsidRPr="0037288E" w:rsidRDefault="00623B75"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243F8322" w14:textId="77777777" w:rsidR="00623B75" w:rsidRPr="0037288E" w:rsidRDefault="00623B75" w:rsidP="007761DA">
            <w:pPr>
              <w:widowControl/>
              <w:overflowPunct/>
              <w:autoSpaceDE/>
              <w:autoSpaceDN/>
              <w:bidi w:val="0"/>
              <w:adjustRightInd/>
              <w:textAlignment w:val="auto"/>
              <w:rPr>
                <w:rFonts w:ascii="David" w:hAnsi="David"/>
              </w:rPr>
            </w:pPr>
          </w:p>
        </w:tc>
        <w:tc>
          <w:tcPr>
            <w:tcW w:w="1144" w:type="dxa"/>
            <w:noWrap/>
            <w:vAlign w:val="bottom"/>
            <w:hideMark/>
          </w:tcPr>
          <w:p w14:paraId="3396707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2D65592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2419F16E"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24FCEA6"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5D62EEE3" w14:textId="77777777" w:rsidTr="007761DA">
        <w:tc>
          <w:tcPr>
            <w:tcW w:w="1274" w:type="dxa"/>
            <w:vAlign w:val="bottom"/>
          </w:tcPr>
          <w:p w14:paraId="08F4B43F" w14:textId="77777777" w:rsidR="00623B75" w:rsidRPr="00786016" w:rsidRDefault="00623B75" w:rsidP="007761DA">
            <w:pPr>
              <w:widowControl/>
              <w:overflowPunct/>
              <w:autoSpaceDE/>
              <w:autoSpaceDN/>
              <w:adjustRightInd/>
              <w:textAlignment w:val="auto"/>
              <w:rPr>
                <w:rFonts w:ascii="David" w:hAnsi="David"/>
                <w:color w:val="000000"/>
                <w:u w:val="single"/>
                <w:rtl/>
              </w:rPr>
            </w:pPr>
          </w:p>
        </w:tc>
        <w:tc>
          <w:tcPr>
            <w:tcW w:w="3679" w:type="dxa"/>
            <w:noWrap/>
            <w:vAlign w:val="bottom"/>
            <w:hideMark/>
          </w:tcPr>
          <w:p w14:paraId="2EB38B10" w14:textId="77777777" w:rsidR="00623B75" w:rsidRPr="0037288E" w:rsidRDefault="00623B75" w:rsidP="007761DA">
            <w:pPr>
              <w:widowControl/>
              <w:overflowPunct/>
              <w:autoSpaceDE/>
              <w:autoSpaceDN/>
              <w:adjustRightInd/>
              <w:textAlignment w:val="auto"/>
              <w:rPr>
                <w:rFonts w:ascii="David" w:hAnsi="David"/>
                <w:color w:val="000000"/>
                <w:u w:val="single"/>
              </w:rPr>
            </w:pPr>
            <w:r w:rsidRPr="0037288E">
              <w:rPr>
                <w:rFonts w:ascii="David" w:hAnsi="David"/>
                <w:color w:val="000000"/>
                <w:u w:val="single"/>
                <w:rtl/>
              </w:rPr>
              <w:t>הכנסות מביטוח משנה:</w:t>
            </w:r>
          </w:p>
        </w:tc>
        <w:tc>
          <w:tcPr>
            <w:tcW w:w="673" w:type="dxa"/>
            <w:noWrap/>
            <w:vAlign w:val="bottom"/>
            <w:hideMark/>
          </w:tcPr>
          <w:p w14:paraId="38EAA4CD" w14:textId="77777777" w:rsidR="00623B75" w:rsidRPr="0037288E" w:rsidRDefault="00623B75" w:rsidP="007761DA">
            <w:pPr>
              <w:widowControl/>
              <w:overflowPunct/>
              <w:autoSpaceDE/>
              <w:autoSpaceDN/>
              <w:adjustRightInd/>
              <w:textAlignment w:val="auto"/>
              <w:rPr>
                <w:rFonts w:ascii="David" w:hAnsi="David"/>
                <w:color w:val="000000"/>
                <w:u w:val="single"/>
                <w:rtl/>
              </w:rPr>
            </w:pPr>
          </w:p>
        </w:tc>
        <w:tc>
          <w:tcPr>
            <w:tcW w:w="1144" w:type="dxa"/>
            <w:noWrap/>
            <w:vAlign w:val="bottom"/>
            <w:hideMark/>
          </w:tcPr>
          <w:p w14:paraId="1CC12AF6"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3999D4B8"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5D8256E8"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C4CE7BB"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2711B26D" w14:textId="77777777" w:rsidTr="007761DA">
        <w:tc>
          <w:tcPr>
            <w:tcW w:w="1274" w:type="dxa"/>
            <w:vAlign w:val="bottom"/>
          </w:tcPr>
          <w:p w14:paraId="37736158" w14:textId="45333580" w:rsidR="00623B75" w:rsidRPr="00786016" w:rsidRDefault="001B6D4C" w:rsidP="007761DA">
            <w:pPr>
              <w:widowControl/>
              <w:overflowPunct/>
              <w:autoSpaceDE/>
              <w:autoSpaceDN/>
              <w:adjustRightInd/>
              <w:textAlignment w:val="auto"/>
              <w:rPr>
                <w:rFonts w:ascii="David" w:hAnsi="David"/>
                <w:color w:val="000000"/>
                <w:rtl/>
              </w:rPr>
            </w:pPr>
            <w:r w:rsidRPr="00BF21A9">
              <w:rPr>
                <w:rFonts w:ascii="David" w:hAnsi="David" w:hint="cs"/>
                <w:b/>
                <w:bCs/>
                <w:i/>
                <w:iCs/>
                <w:rtl/>
              </w:rPr>
              <w:t>[עודכן]</w:t>
            </w:r>
          </w:p>
        </w:tc>
        <w:tc>
          <w:tcPr>
            <w:tcW w:w="3679" w:type="dxa"/>
            <w:noWrap/>
            <w:vAlign w:val="bottom"/>
            <w:hideMark/>
          </w:tcPr>
          <w:p w14:paraId="606A2F81" w14:textId="60E2EC53" w:rsidR="00623B75" w:rsidRPr="00B221E8" w:rsidRDefault="00623B75" w:rsidP="007761DA">
            <w:pPr>
              <w:widowControl/>
              <w:overflowPunct/>
              <w:autoSpaceDE/>
              <w:autoSpaceDN/>
              <w:adjustRightInd/>
              <w:textAlignment w:val="auto"/>
              <w:rPr>
                <w:rFonts w:ascii="David" w:hAnsi="David"/>
                <w:color w:val="000000"/>
                <w:spacing w:val="-4"/>
              </w:rPr>
            </w:pPr>
            <w:r w:rsidRPr="00B221E8">
              <w:rPr>
                <w:rFonts w:ascii="David" w:hAnsi="David"/>
                <w:color w:val="000000"/>
                <w:spacing w:val="-4"/>
                <w:rtl/>
              </w:rPr>
              <w:t>השבות של תביעות בגין חוזי ביטוח בסיס ושל הוצאות שירותי ביטוח אחרות שהתהוו</w:t>
            </w:r>
            <w:r w:rsidR="001B6D4C" w:rsidRPr="00B221E8">
              <w:rPr>
                <w:rFonts w:ascii="David" w:hAnsi="David"/>
                <w:color w:val="000000"/>
                <w:spacing w:val="-4"/>
                <w:rtl/>
              </w:rPr>
              <w:t xml:space="preserve"> </w:t>
            </w:r>
            <w:r w:rsidR="001B6D4C" w:rsidRPr="001B6D4C">
              <w:rPr>
                <w:rFonts w:ascii="David" w:hAnsi="David" w:hint="cs"/>
                <w:spacing w:val="-4"/>
                <w:rtl/>
              </w:rPr>
              <w:t>(*)</w:t>
            </w:r>
          </w:p>
        </w:tc>
        <w:tc>
          <w:tcPr>
            <w:tcW w:w="673" w:type="dxa"/>
            <w:noWrap/>
            <w:vAlign w:val="bottom"/>
            <w:hideMark/>
          </w:tcPr>
          <w:p w14:paraId="64AD4D17"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6773546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4E79E695"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358FC2F0"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7363EBC"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64EB2120" w14:textId="77777777" w:rsidTr="007761DA">
        <w:tc>
          <w:tcPr>
            <w:tcW w:w="1274" w:type="dxa"/>
            <w:vAlign w:val="bottom"/>
          </w:tcPr>
          <w:p w14:paraId="6CF6CA4C" w14:textId="77777777" w:rsidR="00623B75" w:rsidRPr="00786016" w:rsidRDefault="00623B75" w:rsidP="007761DA">
            <w:pPr>
              <w:widowControl/>
              <w:overflowPunct/>
              <w:autoSpaceDE/>
              <w:autoSpaceDN/>
              <w:adjustRightInd/>
              <w:textAlignment w:val="auto"/>
              <w:rPr>
                <w:rFonts w:ascii="David" w:hAnsi="David"/>
                <w:color w:val="000000"/>
                <w:rtl/>
              </w:rPr>
            </w:pPr>
          </w:p>
        </w:tc>
        <w:tc>
          <w:tcPr>
            <w:tcW w:w="3679" w:type="dxa"/>
            <w:noWrap/>
            <w:vAlign w:val="bottom"/>
            <w:hideMark/>
          </w:tcPr>
          <w:p w14:paraId="52BBC97B"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שינויים המתייחסים לשירותי עבר</w:t>
            </w:r>
            <w:r>
              <w:rPr>
                <w:rFonts w:ascii="David" w:hAnsi="David" w:hint="cs"/>
                <w:color w:val="000000"/>
                <w:rtl/>
              </w:rPr>
              <w:t xml:space="preserve"> </w:t>
            </w:r>
            <w:r w:rsidRPr="0037288E">
              <w:rPr>
                <w:rFonts w:ascii="David" w:hAnsi="David"/>
                <w:color w:val="000000"/>
                <w:rtl/>
              </w:rPr>
              <w:t xml:space="preserve">- תיאום לנכסים בגין תביעות שהתהוו </w:t>
            </w:r>
          </w:p>
        </w:tc>
        <w:tc>
          <w:tcPr>
            <w:tcW w:w="673" w:type="dxa"/>
            <w:noWrap/>
            <w:vAlign w:val="bottom"/>
            <w:hideMark/>
          </w:tcPr>
          <w:p w14:paraId="092D67E7"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2DF7B1D5"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26DF29A"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F00B698"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7969A4FB"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6F6BEB67" w14:textId="77777777" w:rsidTr="007761DA">
        <w:tc>
          <w:tcPr>
            <w:tcW w:w="1274" w:type="dxa"/>
            <w:vAlign w:val="bottom"/>
          </w:tcPr>
          <w:p w14:paraId="2B62B0DA" w14:textId="77777777" w:rsidR="00623B75" w:rsidRPr="00786016" w:rsidRDefault="00623B75" w:rsidP="007761DA">
            <w:pPr>
              <w:widowControl/>
              <w:overflowPunct/>
              <w:autoSpaceDE/>
              <w:autoSpaceDN/>
              <w:adjustRightInd/>
              <w:textAlignment w:val="auto"/>
              <w:rPr>
                <w:rFonts w:ascii="David" w:hAnsi="David"/>
                <w:color w:val="000000"/>
                <w:rtl/>
              </w:rPr>
            </w:pPr>
          </w:p>
        </w:tc>
        <w:tc>
          <w:tcPr>
            <w:tcW w:w="3679" w:type="dxa"/>
            <w:noWrap/>
            <w:vAlign w:val="bottom"/>
            <w:hideMark/>
          </w:tcPr>
          <w:p w14:paraId="04276813"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 xml:space="preserve">השבות של הפסדים (ביטול הפסדים) בגין קבוצות של חוזי ביטוח בסיס מכבידים </w:t>
            </w:r>
          </w:p>
        </w:tc>
        <w:tc>
          <w:tcPr>
            <w:tcW w:w="673" w:type="dxa"/>
            <w:noWrap/>
            <w:vAlign w:val="bottom"/>
            <w:hideMark/>
          </w:tcPr>
          <w:p w14:paraId="76D06250"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35886DB"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63A59B2"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78FEF35"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7D8B386"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306CF6AB" w14:textId="77777777" w:rsidTr="007761DA">
        <w:tc>
          <w:tcPr>
            <w:tcW w:w="1274" w:type="dxa"/>
            <w:vAlign w:val="bottom"/>
          </w:tcPr>
          <w:p w14:paraId="1A32B273" w14:textId="77777777" w:rsidR="00623B75" w:rsidRPr="00786016" w:rsidRDefault="00623B75" w:rsidP="007761DA">
            <w:pPr>
              <w:widowControl/>
              <w:overflowPunct/>
              <w:autoSpaceDE/>
              <w:autoSpaceDN/>
              <w:adjustRightInd/>
              <w:textAlignment w:val="auto"/>
              <w:rPr>
                <w:rFonts w:ascii="David" w:hAnsi="David"/>
                <w:color w:val="000000"/>
                <w:rtl/>
              </w:rPr>
            </w:pPr>
          </w:p>
        </w:tc>
        <w:tc>
          <w:tcPr>
            <w:tcW w:w="3679" w:type="dxa"/>
            <w:vAlign w:val="bottom"/>
            <w:hideMark/>
          </w:tcPr>
          <w:p w14:paraId="25F4AC23"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השפעת השינויים בסיכון אי הביצוע של מבטחי המשנה</w:t>
            </w:r>
          </w:p>
        </w:tc>
        <w:tc>
          <w:tcPr>
            <w:tcW w:w="673" w:type="dxa"/>
            <w:noWrap/>
            <w:vAlign w:val="bottom"/>
            <w:hideMark/>
          </w:tcPr>
          <w:p w14:paraId="367C83B2" w14:textId="77777777" w:rsidR="00623B75" w:rsidRPr="0037288E" w:rsidRDefault="00623B75" w:rsidP="007761DA">
            <w:pPr>
              <w:widowControl/>
              <w:overflowPunct/>
              <w:autoSpaceDE/>
              <w:autoSpaceDN/>
              <w:adjustRightInd/>
              <w:textAlignment w:val="auto"/>
              <w:rPr>
                <w:rFonts w:ascii="David" w:hAnsi="David"/>
                <w:color w:val="000000"/>
                <w:rtl/>
              </w:rPr>
            </w:pPr>
            <w:r w:rsidRPr="0037288E">
              <w:rPr>
                <w:rFonts w:ascii="David" w:hAnsi="David"/>
                <w:color w:val="000000"/>
                <w:rtl/>
              </w:rPr>
              <w:t>יא</w:t>
            </w:r>
          </w:p>
        </w:tc>
        <w:tc>
          <w:tcPr>
            <w:tcW w:w="1144" w:type="dxa"/>
            <w:noWrap/>
            <w:vAlign w:val="bottom"/>
            <w:hideMark/>
          </w:tcPr>
          <w:p w14:paraId="61D51A5B"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4760F4F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6DA294C0"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11316E9B"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460AD2E3" w14:textId="77777777" w:rsidTr="007761DA">
        <w:tc>
          <w:tcPr>
            <w:tcW w:w="1274" w:type="dxa"/>
            <w:vAlign w:val="bottom"/>
          </w:tcPr>
          <w:p w14:paraId="5F3FC71A" w14:textId="77777777" w:rsidR="00623B75" w:rsidRPr="00786016" w:rsidRDefault="00623B75" w:rsidP="007761DA">
            <w:pPr>
              <w:widowControl/>
              <w:overflowPunct/>
              <w:autoSpaceDE/>
              <w:autoSpaceDN/>
              <w:adjustRightInd/>
              <w:textAlignment w:val="auto"/>
              <w:rPr>
                <w:rFonts w:ascii="David" w:hAnsi="David"/>
                <w:color w:val="000000"/>
                <w:rtl/>
              </w:rPr>
            </w:pPr>
          </w:p>
        </w:tc>
        <w:tc>
          <w:tcPr>
            <w:tcW w:w="3679" w:type="dxa"/>
            <w:noWrap/>
            <w:vAlign w:val="bottom"/>
            <w:hideMark/>
          </w:tcPr>
          <w:p w14:paraId="2CC60724" w14:textId="77777777" w:rsidR="00623B75" w:rsidRPr="0037288E" w:rsidRDefault="00623B75" w:rsidP="007761DA">
            <w:pPr>
              <w:widowControl/>
              <w:overflowPunct/>
              <w:autoSpaceDE/>
              <w:autoSpaceDN/>
              <w:adjustRightInd/>
              <w:textAlignment w:val="auto"/>
              <w:rPr>
                <w:rFonts w:ascii="David" w:hAnsi="David"/>
                <w:color w:val="000000"/>
              </w:rPr>
            </w:pPr>
            <w:r w:rsidRPr="0037288E">
              <w:rPr>
                <w:rFonts w:ascii="David" w:hAnsi="David"/>
                <w:color w:val="000000"/>
                <w:rtl/>
              </w:rPr>
              <w:t>אחר</w:t>
            </w:r>
          </w:p>
        </w:tc>
        <w:tc>
          <w:tcPr>
            <w:tcW w:w="673" w:type="dxa"/>
            <w:noWrap/>
            <w:vAlign w:val="bottom"/>
            <w:hideMark/>
          </w:tcPr>
          <w:p w14:paraId="440CA9A0" w14:textId="77777777" w:rsidR="00623B75" w:rsidRPr="0037288E" w:rsidRDefault="00623B75" w:rsidP="007761DA">
            <w:pPr>
              <w:widowControl/>
              <w:overflowPunct/>
              <w:autoSpaceDE/>
              <w:autoSpaceDN/>
              <w:adjustRightInd/>
              <w:textAlignment w:val="auto"/>
              <w:rPr>
                <w:rFonts w:ascii="David" w:hAnsi="David"/>
                <w:color w:val="000000"/>
                <w:rtl/>
              </w:rPr>
            </w:pPr>
          </w:p>
        </w:tc>
        <w:tc>
          <w:tcPr>
            <w:tcW w:w="1144" w:type="dxa"/>
            <w:noWrap/>
            <w:vAlign w:val="bottom"/>
            <w:hideMark/>
          </w:tcPr>
          <w:p w14:paraId="34D425C9"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49BA4E82"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0B62BDCD"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rPr>
            </w:pPr>
          </w:p>
        </w:tc>
        <w:tc>
          <w:tcPr>
            <w:tcW w:w="1144" w:type="dxa"/>
            <w:noWrap/>
            <w:vAlign w:val="bottom"/>
            <w:hideMark/>
          </w:tcPr>
          <w:p w14:paraId="66181C84"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rPr>
            </w:pPr>
          </w:p>
        </w:tc>
      </w:tr>
      <w:tr w:rsidR="00623B75" w:rsidRPr="0037288E" w14:paraId="31B98359" w14:textId="77777777" w:rsidTr="007761DA">
        <w:tc>
          <w:tcPr>
            <w:tcW w:w="1274" w:type="dxa"/>
            <w:vAlign w:val="bottom"/>
          </w:tcPr>
          <w:p w14:paraId="28492DA0" w14:textId="77777777" w:rsidR="00623B75" w:rsidRPr="00786016" w:rsidRDefault="00623B75"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1A6820D4" w14:textId="77777777" w:rsidR="00623B75" w:rsidRPr="0037288E" w:rsidRDefault="00623B75"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מביטוח משנה</w:t>
            </w:r>
          </w:p>
        </w:tc>
        <w:tc>
          <w:tcPr>
            <w:tcW w:w="673" w:type="dxa"/>
            <w:noWrap/>
            <w:vAlign w:val="bottom"/>
            <w:hideMark/>
          </w:tcPr>
          <w:p w14:paraId="27C0265B" w14:textId="77777777" w:rsidR="00623B75" w:rsidRPr="0037288E" w:rsidRDefault="00623B75"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118C3386"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AA15393"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2A101B93"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46FEA2D4"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r>
      <w:tr w:rsidR="00623B75" w:rsidRPr="0037288E" w14:paraId="0D9C19BA" w14:textId="77777777" w:rsidTr="007761DA">
        <w:tc>
          <w:tcPr>
            <w:tcW w:w="1274" w:type="dxa"/>
            <w:vAlign w:val="bottom"/>
          </w:tcPr>
          <w:p w14:paraId="34F0A920" w14:textId="77777777" w:rsidR="00623B75" w:rsidRPr="00786016" w:rsidRDefault="00623B75" w:rsidP="007761DA">
            <w:pPr>
              <w:widowControl/>
              <w:overflowPunct/>
              <w:autoSpaceDE/>
              <w:autoSpaceDN/>
              <w:bidi w:val="0"/>
              <w:adjustRightInd/>
              <w:jc w:val="right"/>
              <w:textAlignment w:val="auto"/>
              <w:rPr>
                <w:rFonts w:ascii="David" w:hAnsi="David"/>
                <w:color w:val="000000"/>
              </w:rPr>
            </w:pPr>
          </w:p>
        </w:tc>
        <w:tc>
          <w:tcPr>
            <w:tcW w:w="3679" w:type="dxa"/>
            <w:noWrap/>
            <w:vAlign w:val="bottom"/>
            <w:hideMark/>
          </w:tcPr>
          <w:p w14:paraId="0F950885" w14:textId="77777777" w:rsidR="00623B75" w:rsidRPr="0037288E" w:rsidRDefault="00623B75" w:rsidP="007761DA">
            <w:pPr>
              <w:widowControl/>
              <w:overflowPunct/>
              <w:autoSpaceDE/>
              <w:autoSpaceDN/>
              <w:bidi w:val="0"/>
              <w:adjustRightInd/>
              <w:jc w:val="right"/>
              <w:textAlignment w:val="auto"/>
              <w:rPr>
                <w:rFonts w:ascii="David" w:hAnsi="David"/>
                <w:color w:val="000000"/>
              </w:rPr>
            </w:pPr>
          </w:p>
        </w:tc>
        <w:tc>
          <w:tcPr>
            <w:tcW w:w="673" w:type="dxa"/>
            <w:noWrap/>
            <w:vAlign w:val="bottom"/>
            <w:hideMark/>
          </w:tcPr>
          <w:p w14:paraId="63748C43" w14:textId="77777777" w:rsidR="00623B75" w:rsidRPr="0037288E" w:rsidRDefault="00623B75" w:rsidP="007761DA">
            <w:pPr>
              <w:widowControl/>
              <w:overflowPunct/>
              <w:autoSpaceDE/>
              <w:autoSpaceDN/>
              <w:bidi w:val="0"/>
              <w:adjustRightInd/>
              <w:textAlignment w:val="auto"/>
              <w:rPr>
                <w:rFonts w:ascii="David" w:hAnsi="David"/>
              </w:rPr>
            </w:pPr>
          </w:p>
        </w:tc>
        <w:tc>
          <w:tcPr>
            <w:tcW w:w="1144" w:type="dxa"/>
            <w:noWrap/>
            <w:vAlign w:val="bottom"/>
            <w:hideMark/>
          </w:tcPr>
          <w:p w14:paraId="0935DE2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729842A6"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5641DB41"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37853DAE"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171C96B2" w14:textId="77777777" w:rsidTr="007761DA">
        <w:tc>
          <w:tcPr>
            <w:tcW w:w="1274" w:type="dxa"/>
            <w:vAlign w:val="bottom"/>
          </w:tcPr>
          <w:p w14:paraId="38939C0F" w14:textId="77777777" w:rsidR="00623B75" w:rsidRPr="00786016" w:rsidRDefault="00623B75"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11D6BABA" w14:textId="77777777" w:rsidR="00623B75" w:rsidRPr="0037288E" w:rsidRDefault="00623B75"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סה''כ הכנסות (הוצאות) נטו בגין חוזי ביטוח משנה מוחזקים</w:t>
            </w:r>
          </w:p>
        </w:tc>
        <w:tc>
          <w:tcPr>
            <w:tcW w:w="673" w:type="dxa"/>
            <w:noWrap/>
            <w:vAlign w:val="bottom"/>
            <w:hideMark/>
          </w:tcPr>
          <w:p w14:paraId="75C62BC9" w14:textId="77777777" w:rsidR="00623B75" w:rsidRPr="0037288E" w:rsidRDefault="00623B75"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4E8AC364"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3C76B975"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31B58716"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c>
          <w:tcPr>
            <w:tcW w:w="1144" w:type="dxa"/>
            <w:noWrap/>
            <w:vAlign w:val="bottom"/>
            <w:hideMark/>
          </w:tcPr>
          <w:p w14:paraId="1C0C18B5" w14:textId="77777777" w:rsidR="00623B75" w:rsidRPr="0037288E" w:rsidRDefault="00623B75" w:rsidP="007761DA">
            <w:pPr>
              <w:widowControl/>
              <w:pBdr>
                <w:bottom w:val="single" w:sz="4" w:space="0" w:color="auto"/>
              </w:pBdr>
              <w:overflowPunct/>
              <w:autoSpaceDE/>
              <w:autoSpaceDN/>
              <w:adjustRightInd/>
              <w:textAlignment w:val="auto"/>
              <w:rPr>
                <w:rFonts w:ascii="David" w:hAnsi="David"/>
                <w:color w:val="000000"/>
              </w:rPr>
            </w:pPr>
          </w:p>
        </w:tc>
      </w:tr>
      <w:tr w:rsidR="00623B75" w:rsidRPr="0037288E" w14:paraId="2F214B1E" w14:textId="77777777" w:rsidTr="007761DA">
        <w:tc>
          <w:tcPr>
            <w:tcW w:w="1274" w:type="dxa"/>
            <w:vAlign w:val="bottom"/>
          </w:tcPr>
          <w:p w14:paraId="3ECDF452" w14:textId="77777777" w:rsidR="00623B75" w:rsidRPr="00786016" w:rsidRDefault="00623B75" w:rsidP="007761DA">
            <w:pPr>
              <w:widowControl/>
              <w:overflowPunct/>
              <w:autoSpaceDE/>
              <w:autoSpaceDN/>
              <w:bidi w:val="0"/>
              <w:adjustRightInd/>
              <w:jc w:val="right"/>
              <w:textAlignment w:val="auto"/>
              <w:rPr>
                <w:rFonts w:ascii="David" w:hAnsi="David"/>
                <w:color w:val="000000"/>
              </w:rPr>
            </w:pPr>
          </w:p>
        </w:tc>
        <w:tc>
          <w:tcPr>
            <w:tcW w:w="3679" w:type="dxa"/>
            <w:vAlign w:val="bottom"/>
            <w:hideMark/>
          </w:tcPr>
          <w:p w14:paraId="7E22B677" w14:textId="77777777" w:rsidR="00623B75" w:rsidRPr="0037288E" w:rsidRDefault="00623B75" w:rsidP="007761DA">
            <w:pPr>
              <w:widowControl/>
              <w:overflowPunct/>
              <w:autoSpaceDE/>
              <w:autoSpaceDN/>
              <w:bidi w:val="0"/>
              <w:adjustRightInd/>
              <w:jc w:val="right"/>
              <w:textAlignment w:val="auto"/>
              <w:rPr>
                <w:rFonts w:ascii="David" w:hAnsi="David"/>
                <w:color w:val="000000"/>
              </w:rPr>
            </w:pPr>
          </w:p>
        </w:tc>
        <w:tc>
          <w:tcPr>
            <w:tcW w:w="673" w:type="dxa"/>
            <w:vAlign w:val="bottom"/>
            <w:hideMark/>
          </w:tcPr>
          <w:p w14:paraId="14BEFAC7" w14:textId="77777777" w:rsidR="00623B75" w:rsidRPr="0037288E" w:rsidRDefault="00623B75" w:rsidP="007761DA">
            <w:pPr>
              <w:widowControl/>
              <w:overflowPunct/>
              <w:autoSpaceDE/>
              <w:autoSpaceDN/>
              <w:bidi w:val="0"/>
              <w:adjustRightInd/>
              <w:textAlignment w:val="auto"/>
              <w:rPr>
                <w:rFonts w:ascii="David" w:hAnsi="David"/>
              </w:rPr>
            </w:pPr>
          </w:p>
        </w:tc>
        <w:tc>
          <w:tcPr>
            <w:tcW w:w="1144" w:type="dxa"/>
            <w:vAlign w:val="bottom"/>
            <w:hideMark/>
          </w:tcPr>
          <w:p w14:paraId="7DA76E65" w14:textId="77777777" w:rsidR="00623B75" w:rsidRPr="0037288E" w:rsidRDefault="00623B75" w:rsidP="007761DA">
            <w:pPr>
              <w:widowControl/>
              <w:overflowPunct/>
              <w:autoSpaceDE/>
              <w:autoSpaceDN/>
              <w:adjustRightInd/>
              <w:textAlignment w:val="auto"/>
              <w:rPr>
                <w:rFonts w:ascii="David" w:hAnsi="David"/>
              </w:rPr>
            </w:pPr>
          </w:p>
        </w:tc>
        <w:tc>
          <w:tcPr>
            <w:tcW w:w="1144" w:type="dxa"/>
            <w:vAlign w:val="bottom"/>
            <w:hideMark/>
          </w:tcPr>
          <w:p w14:paraId="1B430B2F" w14:textId="77777777" w:rsidR="00623B75" w:rsidRPr="0037288E" w:rsidRDefault="00623B75" w:rsidP="007761DA">
            <w:pPr>
              <w:widowControl/>
              <w:overflowPunct/>
              <w:autoSpaceDE/>
              <w:autoSpaceDN/>
              <w:adjustRightInd/>
              <w:textAlignment w:val="auto"/>
              <w:rPr>
                <w:rFonts w:ascii="David" w:hAnsi="David"/>
              </w:rPr>
            </w:pPr>
          </w:p>
        </w:tc>
        <w:tc>
          <w:tcPr>
            <w:tcW w:w="1144" w:type="dxa"/>
            <w:vAlign w:val="bottom"/>
            <w:hideMark/>
          </w:tcPr>
          <w:p w14:paraId="7610D287" w14:textId="77777777" w:rsidR="00623B75" w:rsidRPr="0037288E" w:rsidRDefault="00623B75" w:rsidP="007761DA">
            <w:pPr>
              <w:widowControl/>
              <w:overflowPunct/>
              <w:autoSpaceDE/>
              <w:autoSpaceDN/>
              <w:adjustRightInd/>
              <w:textAlignment w:val="auto"/>
              <w:rPr>
                <w:rFonts w:ascii="David" w:hAnsi="David"/>
              </w:rPr>
            </w:pPr>
          </w:p>
        </w:tc>
        <w:tc>
          <w:tcPr>
            <w:tcW w:w="1144" w:type="dxa"/>
            <w:noWrap/>
            <w:vAlign w:val="bottom"/>
            <w:hideMark/>
          </w:tcPr>
          <w:p w14:paraId="7E6977AE" w14:textId="77777777" w:rsidR="00623B75" w:rsidRPr="0037288E" w:rsidRDefault="00623B75" w:rsidP="007761DA">
            <w:pPr>
              <w:widowControl/>
              <w:overflowPunct/>
              <w:autoSpaceDE/>
              <w:autoSpaceDN/>
              <w:adjustRightInd/>
              <w:textAlignment w:val="auto"/>
              <w:rPr>
                <w:rFonts w:ascii="David" w:hAnsi="David"/>
              </w:rPr>
            </w:pPr>
          </w:p>
        </w:tc>
      </w:tr>
      <w:tr w:rsidR="00623B75" w:rsidRPr="0037288E" w14:paraId="6018B2E8" w14:textId="77777777" w:rsidTr="007761DA">
        <w:tc>
          <w:tcPr>
            <w:tcW w:w="1274" w:type="dxa"/>
            <w:vAlign w:val="bottom"/>
          </w:tcPr>
          <w:p w14:paraId="2B4B8FF2" w14:textId="77777777" w:rsidR="00623B75" w:rsidRPr="00786016" w:rsidRDefault="00623B75" w:rsidP="007761DA">
            <w:pPr>
              <w:widowControl/>
              <w:overflowPunct/>
              <w:autoSpaceDE/>
              <w:autoSpaceDN/>
              <w:adjustRightInd/>
              <w:textAlignment w:val="auto"/>
              <w:rPr>
                <w:rFonts w:ascii="David" w:hAnsi="David"/>
                <w:b/>
                <w:bCs/>
                <w:color w:val="000000"/>
                <w:rtl/>
              </w:rPr>
            </w:pPr>
          </w:p>
        </w:tc>
        <w:tc>
          <w:tcPr>
            <w:tcW w:w="3679" w:type="dxa"/>
            <w:noWrap/>
            <w:vAlign w:val="bottom"/>
            <w:hideMark/>
          </w:tcPr>
          <w:p w14:paraId="0CDE0CC9" w14:textId="77777777" w:rsidR="00623B75" w:rsidRPr="0037288E" w:rsidRDefault="00623B75" w:rsidP="007761DA">
            <w:pPr>
              <w:widowControl/>
              <w:overflowPunct/>
              <w:autoSpaceDE/>
              <w:autoSpaceDN/>
              <w:adjustRightInd/>
              <w:textAlignment w:val="auto"/>
              <w:rPr>
                <w:rFonts w:ascii="David" w:hAnsi="David"/>
                <w:b/>
                <w:bCs/>
                <w:color w:val="000000"/>
              </w:rPr>
            </w:pPr>
            <w:r w:rsidRPr="0037288E">
              <w:rPr>
                <w:rFonts w:ascii="David" w:hAnsi="David"/>
                <w:b/>
                <w:bCs/>
                <w:color w:val="000000"/>
                <w:rtl/>
              </w:rPr>
              <w:t xml:space="preserve">רווח (הפסד) משירותי ביטוח </w:t>
            </w:r>
          </w:p>
        </w:tc>
        <w:tc>
          <w:tcPr>
            <w:tcW w:w="673" w:type="dxa"/>
            <w:noWrap/>
            <w:vAlign w:val="bottom"/>
            <w:hideMark/>
          </w:tcPr>
          <w:p w14:paraId="3D9D34A4" w14:textId="77777777" w:rsidR="00623B75" w:rsidRPr="0037288E" w:rsidRDefault="00623B75" w:rsidP="007761DA">
            <w:pPr>
              <w:widowControl/>
              <w:overflowPunct/>
              <w:autoSpaceDE/>
              <w:autoSpaceDN/>
              <w:adjustRightInd/>
              <w:textAlignment w:val="auto"/>
              <w:rPr>
                <w:rFonts w:ascii="David" w:hAnsi="David"/>
                <w:b/>
                <w:bCs/>
                <w:color w:val="000000"/>
                <w:rtl/>
              </w:rPr>
            </w:pPr>
          </w:p>
        </w:tc>
        <w:tc>
          <w:tcPr>
            <w:tcW w:w="1144" w:type="dxa"/>
            <w:noWrap/>
            <w:vAlign w:val="bottom"/>
            <w:hideMark/>
          </w:tcPr>
          <w:p w14:paraId="52F94534" w14:textId="77777777" w:rsidR="00623B75" w:rsidRPr="0037288E" w:rsidRDefault="00623B75"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3FE0BCA0" w14:textId="77777777" w:rsidR="00623B75" w:rsidRPr="0037288E" w:rsidRDefault="00623B75"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2BB10CB6" w14:textId="77777777" w:rsidR="00623B75" w:rsidRPr="0037288E" w:rsidRDefault="00623B75" w:rsidP="007761DA">
            <w:pPr>
              <w:widowControl/>
              <w:pBdr>
                <w:bottom w:val="double" w:sz="4" w:space="0" w:color="auto"/>
              </w:pBdr>
              <w:overflowPunct/>
              <w:autoSpaceDE/>
              <w:autoSpaceDN/>
              <w:adjustRightInd/>
              <w:textAlignment w:val="auto"/>
              <w:rPr>
                <w:rFonts w:ascii="David" w:hAnsi="David"/>
                <w:color w:val="000000"/>
              </w:rPr>
            </w:pPr>
          </w:p>
        </w:tc>
        <w:tc>
          <w:tcPr>
            <w:tcW w:w="1144" w:type="dxa"/>
            <w:noWrap/>
            <w:vAlign w:val="bottom"/>
            <w:hideMark/>
          </w:tcPr>
          <w:p w14:paraId="424159A4" w14:textId="77777777" w:rsidR="00623B75" w:rsidRPr="0037288E" w:rsidRDefault="00623B75" w:rsidP="007761DA">
            <w:pPr>
              <w:widowControl/>
              <w:pBdr>
                <w:bottom w:val="double" w:sz="4" w:space="0" w:color="auto"/>
              </w:pBdr>
              <w:overflowPunct/>
              <w:autoSpaceDE/>
              <w:autoSpaceDN/>
              <w:adjustRightInd/>
              <w:textAlignment w:val="auto"/>
              <w:rPr>
                <w:rFonts w:ascii="David" w:hAnsi="David"/>
                <w:color w:val="000000"/>
              </w:rPr>
            </w:pPr>
          </w:p>
        </w:tc>
      </w:tr>
    </w:tbl>
    <w:p w14:paraId="2608C5B8" w14:textId="77777777" w:rsidR="00623B75" w:rsidRPr="00623B75" w:rsidRDefault="00623B75" w:rsidP="00623B75">
      <w:pPr>
        <w:widowControl/>
        <w:overflowPunct/>
        <w:autoSpaceDE/>
        <w:autoSpaceDN/>
        <w:adjustRightInd/>
        <w:ind w:left="567" w:hanging="567"/>
        <w:jc w:val="both"/>
        <w:textAlignment w:val="auto"/>
        <w:rPr>
          <w:rFonts w:ascii="David" w:hAnsi="David"/>
        </w:rPr>
      </w:pPr>
    </w:p>
    <w:tbl>
      <w:tblPr>
        <w:bidiVisual/>
        <w:tblW w:w="10215" w:type="dxa"/>
        <w:tblInd w:w="-80" w:type="dxa"/>
        <w:tblLayout w:type="fixed"/>
        <w:tblLook w:val="01E0" w:firstRow="1" w:lastRow="1" w:firstColumn="1" w:lastColumn="1" w:noHBand="0" w:noVBand="0"/>
      </w:tblPr>
      <w:tblGrid>
        <w:gridCol w:w="1275"/>
        <w:gridCol w:w="8940"/>
      </w:tblGrid>
      <w:tr w:rsidR="001B6D4C" w:rsidRPr="00BF21A9" w14:paraId="1EE1B8D9" w14:textId="77777777" w:rsidTr="00BF21A9">
        <w:tc>
          <w:tcPr>
            <w:tcW w:w="1275" w:type="dxa"/>
          </w:tcPr>
          <w:p w14:paraId="30E319CC" w14:textId="77777777" w:rsidR="001B6D4C" w:rsidRPr="00E549E5" w:rsidRDefault="001B6D4C"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40" w:type="dxa"/>
          </w:tcPr>
          <w:p w14:paraId="136182C0" w14:textId="77777777" w:rsidR="001B6D4C" w:rsidRPr="00BF21A9" w:rsidRDefault="001B6D4C" w:rsidP="00BF21A9">
            <w:pPr>
              <w:widowControl/>
              <w:overflowPunct/>
              <w:autoSpaceDE/>
              <w:adjustRightInd/>
              <w:ind w:left="567" w:hanging="567"/>
              <w:jc w:val="both"/>
              <w:textAlignment w:val="auto"/>
              <w:rPr>
                <w:rFonts w:ascii="David" w:hAnsi="David"/>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highlight w:val="lightGray"/>
                <w:rtl/>
              </w:rPr>
              <w:t>ככל שבמגזר מסוים ישנן הכנסות בגישת הקצאת הפרמיה (</w:t>
            </w:r>
            <w:r w:rsidRPr="00BF21A9">
              <w:rPr>
                <w:rFonts w:ascii="David" w:hAnsi="David" w:hint="cs"/>
                <w:highlight w:val="lightGray"/>
              </w:rPr>
              <w:t>PAA</w:t>
            </w:r>
            <w:r w:rsidRPr="00BF21A9">
              <w:rPr>
                <w:rFonts w:ascii="David" w:hAnsi="David" w:hint="cs"/>
                <w:highlight w:val="lightGray"/>
                <w:rtl/>
              </w:rPr>
              <w:t>), לצד הכנסות במודל המדידה הכללי (</w:t>
            </w:r>
            <w:r w:rsidRPr="00BF21A9">
              <w:rPr>
                <w:rFonts w:ascii="David" w:hAnsi="David" w:hint="cs"/>
                <w:highlight w:val="lightGray"/>
              </w:rPr>
              <w:t>GMM</w:t>
            </w:r>
            <w:r w:rsidRPr="00BF21A9">
              <w:rPr>
                <w:rFonts w:ascii="David" w:hAnsi="David" w:hint="cs"/>
                <w:highlight w:val="lightGray"/>
                <w:rtl/>
              </w:rPr>
              <w:t>) או גישת העמלה המשתנה (</w:t>
            </w:r>
            <w:r w:rsidRPr="00BF21A9">
              <w:rPr>
                <w:rFonts w:ascii="David" w:hAnsi="David" w:hint="cs"/>
                <w:highlight w:val="lightGray"/>
              </w:rPr>
              <w:t>VFA</w:t>
            </w:r>
            <w:r w:rsidRPr="00BF21A9">
              <w:rPr>
                <w:rFonts w:ascii="David" w:hAnsi="David" w:hint="cs"/>
                <w:highlight w:val="lightGray"/>
                <w:rtl/>
              </w:rPr>
              <w:t>), אנו סבורים כי על מנת לאפשר ניתוח טוב יותר של התביעות בפועל ביחס לתחזית התביעות, להפריד באמצעות הכללת פירוט נוסף, את התביעות המתייחסות לקבוצות המטופלות לפי גישת הקצאת הפרמיה (</w:t>
            </w:r>
            <w:r w:rsidRPr="00BF21A9">
              <w:rPr>
                <w:rFonts w:ascii="David" w:hAnsi="David" w:hint="cs"/>
                <w:highlight w:val="lightGray"/>
              </w:rPr>
              <w:t>PAA</w:t>
            </w:r>
            <w:r w:rsidRPr="00BF21A9">
              <w:rPr>
                <w:rFonts w:ascii="David" w:hAnsi="David" w:hint="cs"/>
                <w:highlight w:val="lightGray"/>
                <w:rtl/>
              </w:rPr>
              <w:t>) לעומת גישות אחרות. להלן נוסח מוצע לגילוי כאמור:</w:t>
            </w:r>
          </w:p>
        </w:tc>
      </w:tr>
    </w:tbl>
    <w:p w14:paraId="48186C6E" w14:textId="4D2891D6" w:rsidR="00477176" w:rsidRDefault="00477176" w:rsidP="00477176">
      <w:pPr>
        <w:widowControl/>
        <w:overflowPunct/>
        <w:autoSpaceDE/>
        <w:autoSpaceDN/>
        <w:bidi w:val="0"/>
        <w:adjustRightInd/>
        <w:textAlignment w:val="auto"/>
        <w:rPr>
          <w:rFonts w:ascii="Calibri" w:hAnsi="Calibri" w:cs="Calibri"/>
          <w:rtl/>
        </w:rPr>
      </w:pPr>
    </w:p>
    <w:p w14:paraId="17CEA6F3" w14:textId="77777777" w:rsidR="001B6D4C" w:rsidRDefault="001B6D4C">
      <w:r>
        <w:br w:type="page"/>
      </w:r>
    </w:p>
    <w:tbl>
      <w:tblPr>
        <w:bidiVisual/>
        <w:tblW w:w="10215" w:type="dxa"/>
        <w:tblInd w:w="-80" w:type="dxa"/>
        <w:tblLayout w:type="fixed"/>
        <w:tblLook w:val="01E0" w:firstRow="1" w:lastRow="1" w:firstColumn="1" w:lastColumn="1" w:noHBand="0" w:noVBand="0"/>
      </w:tblPr>
      <w:tblGrid>
        <w:gridCol w:w="1275"/>
        <w:gridCol w:w="8940"/>
      </w:tblGrid>
      <w:tr w:rsidR="001B6D4C" w:rsidRPr="00774EED" w14:paraId="471AA5BC" w14:textId="77777777" w:rsidTr="00BF21A9">
        <w:tc>
          <w:tcPr>
            <w:tcW w:w="1275" w:type="dxa"/>
            <w:hideMark/>
          </w:tcPr>
          <w:p w14:paraId="4107D19B" w14:textId="50F3108C" w:rsidR="001B6D4C" w:rsidRPr="00774EED" w:rsidRDefault="001B6D4C" w:rsidP="00BF21A9">
            <w:pPr>
              <w:bidi w:val="0"/>
              <w:spacing w:line="300" w:lineRule="exact"/>
              <w:jc w:val="right"/>
              <w:textAlignment w:val="auto"/>
              <w:rPr>
                <w:rFonts w:ascii="David" w:hAnsi="David"/>
                <w:sz w:val="16"/>
                <w:szCs w:val="16"/>
              </w:rPr>
            </w:pPr>
            <w:r w:rsidRPr="000C01C1">
              <w:rPr>
                <w:rFonts w:ascii="David" w:hAnsi="David"/>
                <w:i/>
                <w:iCs/>
                <w:sz w:val="16"/>
                <w:szCs w:val="16"/>
              </w:rPr>
              <w:lastRenderedPageBreak/>
              <w:t>Reference</w:t>
            </w:r>
          </w:p>
        </w:tc>
        <w:tc>
          <w:tcPr>
            <w:tcW w:w="8940" w:type="dxa"/>
          </w:tcPr>
          <w:p w14:paraId="64011035" w14:textId="77777777" w:rsidR="001B6D4C" w:rsidRPr="000C01C1" w:rsidRDefault="001B6D4C" w:rsidP="00BF21A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17D7A67C" w14:textId="77777777" w:rsidR="001B6D4C" w:rsidRPr="00774EED" w:rsidRDefault="001B6D4C" w:rsidP="00BF21A9">
            <w:pPr>
              <w:spacing w:line="300" w:lineRule="exact"/>
              <w:jc w:val="both"/>
              <w:textAlignment w:val="auto"/>
              <w:rPr>
                <w:rFonts w:ascii="David" w:hAnsi="David"/>
                <w:rtl/>
              </w:rPr>
            </w:pPr>
          </w:p>
        </w:tc>
      </w:tr>
      <w:tr w:rsidR="001B6D4C" w:rsidRPr="00774EED" w14:paraId="44E3E401" w14:textId="77777777" w:rsidTr="00BF21A9">
        <w:tc>
          <w:tcPr>
            <w:tcW w:w="1275" w:type="dxa"/>
          </w:tcPr>
          <w:p w14:paraId="6454EA19" w14:textId="77777777" w:rsidR="001B6D4C" w:rsidRPr="00774EED" w:rsidRDefault="001B6D4C" w:rsidP="00BF21A9">
            <w:pPr>
              <w:bidi w:val="0"/>
              <w:jc w:val="right"/>
              <w:textAlignment w:val="auto"/>
              <w:rPr>
                <w:rFonts w:ascii="David" w:hAnsi="David"/>
                <w:i/>
                <w:iCs/>
                <w:sz w:val="16"/>
                <w:szCs w:val="16"/>
                <w:rtl/>
                <w:lang w:val="pt-BR"/>
              </w:rPr>
            </w:pPr>
          </w:p>
        </w:tc>
        <w:tc>
          <w:tcPr>
            <w:tcW w:w="8940" w:type="dxa"/>
          </w:tcPr>
          <w:p w14:paraId="28A5A1E4" w14:textId="77777777" w:rsidR="001B6D4C" w:rsidRDefault="001B6D4C" w:rsidP="00BF21A9">
            <w:pPr>
              <w:pStyle w:val="Heading4"/>
              <w:ind w:left="0"/>
              <w:jc w:val="both"/>
              <w:rPr>
                <w:rFonts w:ascii="David" w:hAnsi="David"/>
                <w:color w:val="000000"/>
                <w:sz w:val="24"/>
                <w:szCs w:val="24"/>
              </w:rPr>
            </w:pPr>
            <w:r>
              <w:rPr>
                <w:rFonts w:ascii="David" w:hAnsi="David" w:hint="cs"/>
                <w:color w:val="000000"/>
                <w:sz w:val="24"/>
                <w:szCs w:val="24"/>
                <w:rtl/>
              </w:rPr>
              <w:t>9</w:t>
            </w:r>
            <w:r w:rsidRPr="00D96913">
              <w:rPr>
                <w:rFonts w:ascii="David" w:hAnsi="David" w:hint="cs"/>
                <w:color w:val="000000"/>
                <w:sz w:val="24"/>
                <w:szCs w:val="24"/>
                <w:rtl/>
              </w:rPr>
              <w:t>.</w:t>
            </w:r>
            <w:r w:rsidRPr="00D96913">
              <w:rPr>
                <w:rFonts w:ascii="David" w:hAnsi="David"/>
                <w:color w:val="000000"/>
                <w:sz w:val="24"/>
                <w:szCs w:val="24"/>
                <w:rtl/>
              </w:rPr>
              <w:tab/>
            </w:r>
            <w:r w:rsidRPr="00F957CD">
              <w:rPr>
                <w:rFonts w:ascii="David" w:hAnsi="David"/>
                <w:color w:val="000000"/>
                <w:sz w:val="24"/>
                <w:szCs w:val="24"/>
                <w:rtl/>
              </w:rPr>
              <w:t>רווח (הפסד) משירותי ביטוח ומביטוח משנה</w:t>
            </w:r>
            <w:r>
              <w:rPr>
                <w:rFonts w:ascii="David" w:hAnsi="David" w:hint="cs"/>
                <w:color w:val="000000"/>
                <w:sz w:val="24"/>
                <w:szCs w:val="24"/>
                <w:rtl/>
              </w:rPr>
              <w:t xml:space="preserve"> (המשך)</w:t>
            </w:r>
          </w:p>
          <w:p w14:paraId="75407560" w14:textId="77777777" w:rsidR="001B6D4C" w:rsidRPr="00774EED" w:rsidRDefault="001B6D4C" w:rsidP="00BF21A9">
            <w:pPr>
              <w:textAlignment w:val="auto"/>
              <w:rPr>
                <w:highlight w:val="lightGray"/>
              </w:rPr>
            </w:pPr>
          </w:p>
        </w:tc>
      </w:tr>
    </w:tbl>
    <w:p w14:paraId="75AEC537" w14:textId="77777777" w:rsidR="001B6D4C" w:rsidRPr="00774EED" w:rsidRDefault="001B6D4C" w:rsidP="001B6D4C">
      <w:pPr>
        <w:textAlignment w:val="auto"/>
        <w:rPr>
          <w:rtl/>
        </w:rPr>
      </w:pPr>
    </w:p>
    <w:tbl>
      <w:tblPr>
        <w:bidiVisual/>
        <w:tblW w:w="10215" w:type="dxa"/>
        <w:tblInd w:w="-80" w:type="dxa"/>
        <w:tblLayout w:type="fixed"/>
        <w:tblLook w:val="01E0" w:firstRow="1" w:lastRow="1" w:firstColumn="1" w:lastColumn="1" w:noHBand="0" w:noVBand="0"/>
      </w:tblPr>
      <w:tblGrid>
        <w:gridCol w:w="1275"/>
        <w:gridCol w:w="8940"/>
      </w:tblGrid>
      <w:tr w:rsidR="001B6D4C" w:rsidRPr="00774EED" w14:paraId="3AD50B49" w14:textId="77777777" w:rsidTr="00BF21A9">
        <w:tc>
          <w:tcPr>
            <w:tcW w:w="1274" w:type="dxa"/>
          </w:tcPr>
          <w:p w14:paraId="4CD0BA6D" w14:textId="77777777" w:rsidR="001B6D4C" w:rsidRPr="00774EED" w:rsidRDefault="001B6D4C" w:rsidP="00BF21A9">
            <w:pPr>
              <w:bidi w:val="0"/>
              <w:jc w:val="right"/>
              <w:textAlignment w:val="auto"/>
              <w:rPr>
                <w:rFonts w:ascii="David" w:hAnsi="David"/>
                <w:i/>
                <w:iCs/>
                <w:sz w:val="16"/>
                <w:szCs w:val="16"/>
                <w:lang w:val="pt-BR"/>
              </w:rPr>
            </w:pPr>
            <w:r w:rsidRPr="00BF21A9">
              <w:rPr>
                <w:rFonts w:ascii="David" w:hAnsi="David" w:hint="cs"/>
                <w:b/>
                <w:bCs/>
                <w:i/>
                <w:iCs/>
                <w:rtl/>
              </w:rPr>
              <w:t>[עודכן]</w:t>
            </w:r>
          </w:p>
        </w:tc>
        <w:tc>
          <w:tcPr>
            <w:tcW w:w="8936" w:type="dxa"/>
          </w:tcPr>
          <w:p w14:paraId="7E8CD3B7" w14:textId="77777777" w:rsidR="001B6D4C" w:rsidRPr="00774EED" w:rsidRDefault="001B6D4C" w:rsidP="00BF21A9">
            <w:pPr>
              <w:widowControl/>
              <w:overflowPunct/>
              <w:autoSpaceDE/>
              <w:adjustRightInd/>
              <w:ind w:left="567" w:hanging="567"/>
              <w:jc w:val="both"/>
              <w:textAlignment w:val="auto"/>
              <w:rPr>
                <w:rFonts w:ascii="David" w:hAnsi="David"/>
              </w:rPr>
            </w:pPr>
            <w:r w:rsidRPr="00774EED">
              <w:rPr>
                <w:rFonts w:ascii="Calibri" w:hAnsi="Calibri" w:cs="Calibri"/>
                <w:color w:val="000000"/>
                <w:rtl/>
              </w:rPr>
              <w:t>*</w:t>
            </w:r>
            <w:r w:rsidRPr="00774EED">
              <w:rPr>
                <w:rFonts w:ascii="Calibri" w:hAnsi="Calibri" w:cs="Calibri"/>
                <w:b/>
                <w:bCs/>
                <w:color w:val="000000"/>
                <w:rtl/>
              </w:rPr>
              <w:tab/>
            </w:r>
            <w:r w:rsidRPr="00774EED">
              <w:rPr>
                <w:rFonts w:hint="cs"/>
                <w:rtl/>
              </w:rPr>
              <w:t>יובהר, כי סעיף 'תביעות והוצאות שירותי ביטוח אחרות שהתהוו', מתייחס הן לחוזים המטופלים בגישת הקצאת הפרמיה, ככל שקיימת במגזר, והן לחוזים אחרים. להלן פירוט נוסף לסעיף זה בחלוקה לפי גישת המדידה:</w:t>
            </w:r>
          </w:p>
          <w:p w14:paraId="7BA317CD" w14:textId="77777777" w:rsidR="001B6D4C" w:rsidRPr="00774EED" w:rsidRDefault="001B6D4C" w:rsidP="00BF21A9">
            <w:pPr>
              <w:keepNext/>
              <w:jc w:val="both"/>
              <w:textAlignment w:val="auto"/>
              <w:outlineLvl w:val="3"/>
              <w:rPr>
                <w:rFonts w:ascii="David" w:hAnsi="David"/>
                <w:b/>
                <w:bCs/>
                <w:color w:val="000000"/>
                <w:sz w:val="24"/>
                <w:szCs w:val="24"/>
                <w:rtl/>
              </w:rPr>
            </w:pPr>
          </w:p>
        </w:tc>
      </w:tr>
    </w:tbl>
    <w:p w14:paraId="1A1EB415" w14:textId="77777777" w:rsidR="001B6D4C" w:rsidRPr="00774EED" w:rsidRDefault="001B6D4C" w:rsidP="001B6D4C">
      <w:pPr>
        <w:widowControl/>
        <w:overflowPunct/>
        <w:autoSpaceDE/>
        <w:adjustRightInd/>
        <w:textAlignment w:val="auto"/>
        <w:rPr>
          <w:highlight w:val="green"/>
          <w:rtl/>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1B6D4C" w:rsidRPr="00774EED" w14:paraId="4FC6EC7B" w14:textId="77777777" w:rsidTr="00BF21A9">
        <w:tc>
          <w:tcPr>
            <w:tcW w:w="1273" w:type="dxa"/>
            <w:vAlign w:val="bottom"/>
          </w:tcPr>
          <w:p w14:paraId="0ED1B5C0"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1E364684"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hideMark/>
          </w:tcPr>
          <w:p w14:paraId="233BFF89" w14:textId="0133E03C" w:rsidR="001B6D4C" w:rsidRPr="00774EED" w:rsidRDefault="001B6D4C" w:rsidP="001B6D4C">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לשנה שהסתיימה ביום 31 בדצמבר 2025 (מבוקר)</w:t>
            </w:r>
          </w:p>
        </w:tc>
      </w:tr>
      <w:tr w:rsidR="001B6D4C" w:rsidRPr="00774EED" w14:paraId="7FDAF13D" w14:textId="77777777" w:rsidTr="00BF21A9">
        <w:trPr>
          <w:trHeight w:val="53"/>
        </w:trPr>
        <w:tc>
          <w:tcPr>
            <w:tcW w:w="1273" w:type="dxa"/>
            <w:vAlign w:val="bottom"/>
          </w:tcPr>
          <w:p w14:paraId="1D6B0FFD"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2F512691" w14:textId="77777777" w:rsidR="001B6D4C" w:rsidRPr="00774EED" w:rsidRDefault="001B6D4C" w:rsidP="001B6D4C">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(ברוטו)</w:t>
            </w:r>
          </w:p>
        </w:tc>
        <w:tc>
          <w:tcPr>
            <w:tcW w:w="5249" w:type="dxa"/>
            <w:gridSpan w:val="5"/>
            <w:noWrap/>
            <w:vAlign w:val="bottom"/>
            <w:hideMark/>
          </w:tcPr>
          <w:p w14:paraId="5741515B" w14:textId="77777777" w:rsidR="001B6D4C" w:rsidRPr="00774EED" w:rsidRDefault="001B6D4C" w:rsidP="001B6D4C">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1B6D4C" w:rsidRPr="00774EED" w14:paraId="0A97E66A" w14:textId="77777777" w:rsidTr="00BF21A9">
        <w:tc>
          <w:tcPr>
            <w:tcW w:w="1273" w:type="dxa"/>
            <w:vAlign w:val="bottom"/>
          </w:tcPr>
          <w:p w14:paraId="0D65A18E"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0EF389C0"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2FF830F7"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5F7B3FA2"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164503C5"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70AE4ED7"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6A1389BC"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1B6D4C" w:rsidRPr="00774EED" w14:paraId="2149834E" w14:textId="77777777" w:rsidTr="00BF21A9">
        <w:tc>
          <w:tcPr>
            <w:tcW w:w="1273" w:type="dxa"/>
            <w:vAlign w:val="bottom"/>
          </w:tcPr>
          <w:p w14:paraId="006F2051"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4237728E" w14:textId="77777777" w:rsidR="001B6D4C" w:rsidRPr="00774EED" w:rsidRDefault="001B6D4C" w:rsidP="001B6D4C">
            <w:pPr>
              <w:widowControl/>
              <w:overflowPunct/>
              <w:autoSpaceDE/>
              <w:adjustRightInd/>
              <w:spacing w:line="200" w:lineRule="exact"/>
              <w:textAlignment w:val="auto"/>
              <w:rPr>
                <w:rFonts w:ascii="David" w:hAnsi="David"/>
                <w:color w:val="000000"/>
                <w:rtl/>
              </w:rPr>
            </w:pPr>
            <w:r w:rsidRPr="00774EED">
              <w:rPr>
                <w:rFonts w:ascii="David" w:hAnsi="David" w:hint="cs"/>
                <w:rtl/>
              </w:rPr>
              <w:t>תביעות והוצאות שירותי ביטוח אחרות שהתהוו</w:t>
            </w:r>
            <w:r w:rsidRPr="00774EED">
              <w:rPr>
                <w:rFonts w:ascii="David" w:hAnsi="David" w:hint="cs"/>
                <w:color w:val="000000"/>
                <w:rtl/>
              </w:rPr>
              <w:t>, המתייחסות לחוזים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64329517"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038E810E"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0CF9A691"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6077D028"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6F79734F"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p>
        </w:tc>
      </w:tr>
      <w:tr w:rsidR="001B6D4C" w:rsidRPr="00774EED" w14:paraId="100E507A" w14:textId="77777777" w:rsidTr="00BF21A9">
        <w:tc>
          <w:tcPr>
            <w:tcW w:w="1273" w:type="dxa"/>
            <w:vAlign w:val="bottom"/>
          </w:tcPr>
          <w:p w14:paraId="1C3F0681"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38E93B0F"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תביעות והוצאות שירותי ביטוח אחרות שהתהוו</w:t>
            </w:r>
            <w:r w:rsidRPr="00774EED">
              <w:rPr>
                <w:rFonts w:ascii="David" w:hAnsi="David" w:hint="cs"/>
                <w:color w:val="000000"/>
                <w:rtl/>
              </w:rPr>
              <w:t xml:space="preserve">, המתייחסות ליתר החוזים </w:t>
            </w:r>
          </w:p>
        </w:tc>
        <w:tc>
          <w:tcPr>
            <w:tcW w:w="673" w:type="dxa"/>
            <w:noWrap/>
            <w:vAlign w:val="bottom"/>
          </w:tcPr>
          <w:p w14:paraId="668B9121"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134B814C"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52AC0013"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2B8BACF9"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28779EA8"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7BF82F4B" w14:textId="77777777" w:rsidTr="00BF21A9">
        <w:tc>
          <w:tcPr>
            <w:tcW w:w="1273" w:type="dxa"/>
            <w:vAlign w:val="bottom"/>
          </w:tcPr>
          <w:p w14:paraId="103209B4"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6AAAE666" w14:textId="77777777" w:rsidR="001B6D4C" w:rsidRPr="00774EED" w:rsidRDefault="001B6D4C" w:rsidP="001B6D4C">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תביעות והוצאות שירותי ביטוח אחרות שהתהוו</w:t>
            </w:r>
          </w:p>
        </w:tc>
        <w:tc>
          <w:tcPr>
            <w:tcW w:w="673" w:type="dxa"/>
            <w:noWrap/>
            <w:vAlign w:val="bottom"/>
          </w:tcPr>
          <w:p w14:paraId="3955D71C"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2D2A10E9"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41D775EA"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1D35F7D"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2502EAD8"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1189E8DB" w14:textId="77777777" w:rsidTr="00BF21A9">
        <w:tc>
          <w:tcPr>
            <w:tcW w:w="1273" w:type="dxa"/>
            <w:vAlign w:val="bottom"/>
          </w:tcPr>
          <w:p w14:paraId="7B3B4462"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tcPr>
          <w:p w14:paraId="2BBB526C"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5249" w:type="dxa"/>
            <w:gridSpan w:val="5"/>
            <w:noWrap/>
            <w:vAlign w:val="bottom"/>
          </w:tcPr>
          <w:p w14:paraId="4C55C596" w14:textId="77777777" w:rsidR="001B6D4C" w:rsidRPr="00774EED" w:rsidRDefault="001B6D4C" w:rsidP="001B6D4C">
            <w:pPr>
              <w:widowControl/>
              <w:pBdr>
                <w:bottom w:val="single" w:sz="4" w:space="0" w:color="auto"/>
              </w:pBdr>
              <w:overflowPunct/>
              <w:autoSpaceDE/>
              <w:adjustRightInd/>
              <w:spacing w:line="200" w:lineRule="exact"/>
              <w:jc w:val="center"/>
              <w:textAlignment w:val="auto"/>
              <w:rPr>
                <w:rFonts w:ascii="David" w:hAnsi="David"/>
                <w:b/>
                <w:bCs/>
                <w:sz w:val="18"/>
                <w:szCs w:val="18"/>
                <w:rtl/>
              </w:rPr>
            </w:pPr>
          </w:p>
        </w:tc>
      </w:tr>
    </w:tbl>
    <w:p w14:paraId="72B6D978" w14:textId="77777777" w:rsidR="001B6D4C" w:rsidRPr="00774EED" w:rsidRDefault="001B6D4C" w:rsidP="001B6D4C">
      <w:pPr>
        <w:widowControl/>
        <w:overflowPunct/>
        <w:autoSpaceDE/>
        <w:adjustRightInd/>
        <w:textAlignment w:val="auto"/>
        <w:rPr>
          <w:rFonts w:ascii="David" w:hAnsi="David"/>
          <w:sz w:val="20"/>
          <w:szCs w:val="20"/>
        </w:rPr>
      </w:pPr>
    </w:p>
    <w:tbl>
      <w:tblPr>
        <w:bidiVisual/>
        <w:tblW w:w="10200" w:type="dxa"/>
        <w:tblInd w:w="-108" w:type="dxa"/>
        <w:tblLayout w:type="fixed"/>
        <w:tblLook w:val="04A0" w:firstRow="1" w:lastRow="0" w:firstColumn="1" w:lastColumn="0" w:noHBand="0" w:noVBand="1"/>
      </w:tblPr>
      <w:tblGrid>
        <w:gridCol w:w="1273"/>
        <w:gridCol w:w="3678"/>
        <w:gridCol w:w="673"/>
        <w:gridCol w:w="1144"/>
        <w:gridCol w:w="1144"/>
        <w:gridCol w:w="1144"/>
        <w:gridCol w:w="1144"/>
      </w:tblGrid>
      <w:tr w:rsidR="001B6D4C" w:rsidRPr="00774EED" w14:paraId="4A5E34D6" w14:textId="77777777" w:rsidTr="00BF21A9">
        <w:trPr>
          <w:trHeight w:val="53"/>
        </w:trPr>
        <w:tc>
          <w:tcPr>
            <w:tcW w:w="1273" w:type="dxa"/>
            <w:vAlign w:val="bottom"/>
          </w:tcPr>
          <w:p w14:paraId="54DE2ED8"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6AB807B5" w14:textId="77777777" w:rsidR="001B6D4C" w:rsidRPr="00774EED" w:rsidRDefault="001B6D4C" w:rsidP="001B6D4C">
            <w:pPr>
              <w:widowControl/>
              <w:overflowPunct/>
              <w:autoSpaceDE/>
              <w:adjustRightInd/>
              <w:spacing w:line="200" w:lineRule="exact"/>
              <w:textAlignment w:val="auto"/>
              <w:rPr>
                <w:rFonts w:ascii="David" w:hAnsi="David"/>
                <w:color w:val="000000"/>
                <w:u w:val="single"/>
                <w:rtl/>
              </w:rPr>
            </w:pPr>
          </w:p>
        </w:tc>
        <w:tc>
          <w:tcPr>
            <w:tcW w:w="5249" w:type="dxa"/>
            <w:gridSpan w:val="5"/>
            <w:noWrap/>
            <w:vAlign w:val="bottom"/>
            <w:hideMark/>
          </w:tcPr>
          <w:p w14:paraId="310C9288" w14:textId="733DEA96" w:rsidR="001B6D4C" w:rsidRPr="00774EED" w:rsidRDefault="001B6D4C" w:rsidP="001B6D4C">
            <w:pPr>
              <w:widowControl/>
              <w:pBdr>
                <w:bottom w:val="single" w:sz="4" w:space="0" w:color="auto"/>
              </w:pBdr>
              <w:overflowPunct/>
              <w:autoSpaceDE/>
              <w:adjustRightInd/>
              <w:spacing w:line="200" w:lineRule="exact"/>
              <w:jc w:val="center"/>
              <w:textAlignment w:val="auto"/>
              <w:rPr>
                <w:rFonts w:ascii="David" w:hAnsi="David"/>
                <w:b/>
                <w:bCs/>
                <w:color w:val="000000"/>
                <w:sz w:val="18"/>
                <w:szCs w:val="18"/>
                <w:rtl/>
              </w:rPr>
            </w:pPr>
            <w:r>
              <w:rPr>
                <w:rFonts w:ascii="David" w:hAnsi="David" w:hint="cs"/>
                <w:b/>
                <w:bCs/>
                <w:color w:val="000000"/>
                <w:sz w:val="18"/>
                <w:szCs w:val="18"/>
                <w:rtl/>
              </w:rPr>
              <w:t>לשנה שהסתיימה ביום 31 בדצמבר 2025 (מבוקר)</w:t>
            </w:r>
          </w:p>
        </w:tc>
      </w:tr>
      <w:tr w:rsidR="001B6D4C" w:rsidRPr="00774EED" w14:paraId="48EEF252" w14:textId="77777777" w:rsidTr="00BF21A9">
        <w:trPr>
          <w:trHeight w:val="53"/>
        </w:trPr>
        <w:tc>
          <w:tcPr>
            <w:tcW w:w="1273" w:type="dxa"/>
            <w:vAlign w:val="bottom"/>
          </w:tcPr>
          <w:p w14:paraId="1B1DCFE2"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61BCD848" w14:textId="77777777" w:rsidR="001B6D4C" w:rsidRPr="00774EED" w:rsidRDefault="001B6D4C" w:rsidP="001B6D4C">
            <w:pPr>
              <w:widowControl/>
              <w:overflowPunct/>
              <w:autoSpaceDE/>
              <w:adjustRightInd/>
              <w:spacing w:line="200" w:lineRule="exact"/>
              <w:textAlignment w:val="auto"/>
              <w:rPr>
                <w:rFonts w:ascii="David" w:hAnsi="David"/>
                <w:color w:val="000000"/>
                <w:u w:val="single"/>
                <w:rtl/>
              </w:rPr>
            </w:pPr>
            <w:r w:rsidRPr="00774EED">
              <w:rPr>
                <w:rFonts w:ascii="David" w:hAnsi="David" w:hint="cs"/>
                <w:color w:val="000000"/>
                <w:u w:val="single"/>
                <w:rtl/>
              </w:rPr>
              <w:t>חוזי ביטוח משנה</w:t>
            </w:r>
          </w:p>
        </w:tc>
        <w:tc>
          <w:tcPr>
            <w:tcW w:w="5249" w:type="dxa"/>
            <w:gridSpan w:val="5"/>
            <w:noWrap/>
            <w:vAlign w:val="bottom"/>
            <w:hideMark/>
          </w:tcPr>
          <w:p w14:paraId="24C2316D" w14:textId="77777777" w:rsidR="001B6D4C" w:rsidRPr="00774EED" w:rsidRDefault="001B6D4C" w:rsidP="001B6D4C">
            <w:pPr>
              <w:widowControl/>
              <w:pBdr>
                <w:bottom w:val="single" w:sz="4" w:space="0" w:color="auto"/>
              </w:pBdr>
              <w:overflowPunct/>
              <w:autoSpaceDE/>
              <w:adjustRightInd/>
              <w:spacing w:line="200" w:lineRule="exact"/>
              <w:jc w:val="center"/>
              <w:textAlignment w:val="auto"/>
              <w:rPr>
                <w:rFonts w:ascii="David" w:hAnsi="David"/>
                <w:b/>
                <w:bCs/>
                <w:sz w:val="18"/>
                <w:szCs w:val="18"/>
                <w:rtl/>
              </w:rPr>
            </w:pPr>
            <w:r w:rsidRPr="00774EED">
              <w:rPr>
                <w:rFonts w:ascii="David" w:hAnsi="David" w:hint="cs"/>
                <w:b/>
                <w:bCs/>
                <w:color w:val="000000"/>
                <w:sz w:val="18"/>
                <w:szCs w:val="18"/>
                <w:rtl/>
              </w:rPr>
              <w:t>באלפי ש"ח</w:t>
            </w:r>
          </w:p>
        </w:tc>
      </w:tr>
      <w:tr w:rsidR="001B6D4C" w:rsidRPr="00774EED" w14:paraId="6B48D83A" w14:textId="77777777" w:rsidTr="00BF21A9">
        <w:tc>
          <w:tcPr>
            <w:tcW w:w="1273" w:type="dxa"/>
            <w:vAlign w:val="bottom"/>
          </w:tcPr>
          <w:p w14:paraId="11D317D2"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Pr>
            </w:pPr>
          </w:p>
        </w:tc>
        <w:tc>
          <w:tcPr>
            <w:tcW w:w="3678" w:type="dxa"/>
            <w:noWrap/>
            <w:vAlign w:val="bottom"/>
          </w:tcPr>
          <w:p w14:paraId="6A459992"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673" w:type="dxa"/>
            <w:noWrap/>
            <w:vAlign w:val="bottom"/>
          </w:tcPr>
          <w:p w14:paraId="0B215E6B"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hideMark/>
          </w:tcPr>
          <w:p w14:paraId="1A2FE353"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tl/>
              </w:rPr>
            </w:pPr>
            <w:r w:rsidRPr="00774EED">
              <w:rPr>
                <w:rFonts w:ascii="David" w:hAnsi="David" w:hint="cs"/>
                <w:b/>
                <w:bCs/>
                <w:color w:val="000000"/>
                <w:sz w:val="18"/>
                <w:szCs w:val="18"/>
                <w:rtl/>
              </w:rPr>
              <w:t>ביטוח חיים</w:t>
            </w:r>
          </w:p>
        </w:tc>
        <w:tc>
          <w:tcPr>
            <w:tcW w:w="1144" w:type="dxa"/>
            <w:vAlign w:val="bottom"/>
            <w:hideMark/>
          </w:tcPr>
          <w:p w14:paraId="3A30A053"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בריאות</w:t>
            </w:r>
          </w:p>
        </w:tc>
        <w:tc>
          <w:tcPr>
            <w:tcW w:w="1144" w:type="dxa"/>
            <w:vAlign w:val="bottom"/>
            <w:hideMark/>
          </w:tcPr>
          <w:p w14:paraId="76835A54"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ביטוח כללי</w:t>
            </w:r>
          </w:p>
        </w:tc>
        <w:tc>
          <w:tcPr>
            <w:tcW w:w="1144" w:type="dxa"/>
            <w:noWrap/>
            <w:vAlign w:val="bottom"/>
            <w:hideMark/>
          </w:tcPr>
          <w:p w14:paraId="282D41FA"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sz w:val="18"/>
                <w:szCs w:val="18"/>
              </w:rPr>
            </w:pPr>
            <w:r w:rsidRPr="00774EED">
              <w:rPr>
                <w:rFonts w:ascii="David" w:hAnsi="David" w:hint="cs"/>
                <w:b/>
                <w:bCs/>
                <w:color w:val="000000"/>
                <w:sz w:val="18"/>
                <w:szCs w:val="18"/>
                <w:rtl/>
              </w:rPr>
              <w:t>סך הכל</w:t>
            </w:r>
          </w:p>
        </w:tc>
      </w:tr>
      <w:tr w:rsidR="001B6D4C" w:rsidRPr="00774EED" w14:paraId="4E671988" w14:textId="77777777" w:rsidTr="00BF21A9">
        <w:tc>
          <w:tcPr>
            <w:tcW w:w="1273" w:type="dxa"/>
            <w:vAlign w:val="bottom"/>
          </w:tcPr>
          <w:p w14:paraId="649C230D"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Pr>
            </w:pPr>
          </w:p>
        </w:tc>
        <w:tc>
          <w:tcPr>
            <w:tcW w:w="3678" w:type="dxa"/>
            <w:noWrap/>
            <w:vAlign w:val="bottom"/>
            <w:hideMark/>
          </w:tcPr>
          <w:p w14:paraId="54F99ED6" w14:textId="77777777" w:rsidR="001B6D4C" w:rsidRPr="00774EED" w:rsidRDefault="001B6D4C" w:rsidP="001B6D4C">
            <w:pPr>
              <w:widowControl/>
              <w:overflowPunct/>
              <w:autoSpaceDE/>
              <w:adjustRightInd/>
              <w:spacing w:line="200" w:lineRule="exact"/>
              <w:textAlignment w:val="auto"/>
              <w:rPr>
                <w:rFonts w:ascii="David" w:hAnsi="David"/>
                <w:color w:val="000000"/>
                <w:rtl/>
              </w:rPr>
            </w:pPr>
            <w:r w:rsidRPr="00774EED">
              <w:rPr>
                <w:rFonts w:ascii="David" w:hAnsi="David" w:hint="cs"/>
                <w:rtl/>
              </w:rPr>
              <w:t xml:space="preserve">השבות של תביעות בגין חוזי ביטוח בסיס ושל הוצאות שירותי ביטוח אחרות שהתהוו, </w:t>
            </w:r>
            <w:r w:rsidRPr="00774EED">
              <w:rPr>
                <w:rFonts w:ascii="David" w:hAnsi="David" w:hint="cs"/>
                <w:color w:val="000000"/>
                <w:rtl/>
              </w:rPr>
              <w:t>המתייחסות לחוזי ביטוח משנה שלגביהם יושמה גישת הקצאת הפרמיה (</w:t>
            </w:r>
            <w:r w:rsidRPr="00774EED">
              <w:rPr>
                <w:rFonts w:ascii="David" w:hAnsi="David" w:hint="cs"/>
                <w:color w:val="000000"/>
              </w:rPr>
              <w:t>PAA</w:t>
            </w:r>
            <w:r w:rsidRPr="00774EED">
              <w:rPr>
                <w:rFonts w:ascii="David" w:hAnsi="David" w:hint="cs"/>
                <w:color w:val="000000"/>
                <w:rtl/>
              </w:rPr>
              <w:t>)</w:t>
            </w:r>
          </w:p>
        </w:tc>
        <w:tc>
          <w:tcPr>
            <w:tcW w:w="673" w:type="dxa"/>
            <w:noWrap/>
            <w:vAlign w:val="bottom"/>
          </w:tcPr>
          <w:p w14:paraId="074F4DEA"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rtl/>
              </w:rPr>
            </w:pPr>
          </w:p>
        </w:tc>
        <w:tc>
          <w:tcPr>
            <w:tcW w:w="1144" w:type="dxa"/>
            <w:vAlign w:val="bottom"/>
            <w:hideMark/>
          </w:tcPr>
          <w:p w14:paraId="086CB924"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vAlign w:val="bottom"/>
          </w:tcPr>
          <w:p w14:paraId="4E075738"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p>
        </w:tc>
        <w:tc>
          <w:tcPr>
            <w:tcW w:w="1144" w:type="dxa"/>
            <w:vAlign w:val="bottom"/>
          </w:tcPr>
          <w:p w14:paraId="0AA9E194"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323FA343" w14:textId="77777777" w:rsidR="001B6D4C" w:rsidRPr="00774EED" w:rsidRDefault="001B6D4C" w:rsidP="001B6D4C">
            <w:pPr>
              <w:widowControl/>
              <w:overflowPunct/>
              <w:autoSpaceDE/>
              <w:adjustRightInd/>
              <w:spacing w:line="200" w:lineRule="exact"/>
              <w:textAlignment w:val="auto"/>
              <w:rPr>
                <w:rFonts w:ascii="David" w:hAnsi="David"/>
                <w:b/>
                <w:bCs/>
                <w:color w:val="000000"/>
                <w:sz w:val="18"/>
                <w:szCs w:val="18"/>
                <w:rtl/>
              </w:rPr>
            </w:pPr>
          </w:p>
        </w:tc>
      </w:tr>
      <w:tr w:rsidR="001B6D4C" w:rsidRPr="00774EED" w14:paraId="28D3ECCE" w14:textId="77777777" w:rsidTr="00BF21A9">
        <w:tc>
          <w:tcPr>
            <w:tcW w:w="1273" w:type="dxa"/>
            <w:vAlign w:val="bottom"/>
          </w:tcPr>
          <w:p w14:paraId="644B483A"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371EC066"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r w:rsidRPr="00774EED">
              <w:rPr>
                <w:rFonts w:ascii="David" w:hAnsi="David" w:hint="cs"/>
                <w:rtl/>
              </w:rPr>
              <w:t>השבות של תביעות בגין חוזי ביטוח בסיס ושל הוצאות שירותי ביטוח אחרות שהתהוו, המתייחסות ליתר חוזי ביטוח המשנה</w:t>
            </w:r>
          </w:p>
        </w:tc>
        <w:tc>
          <w:tcPr>
            <w:tcW w:w="673" w:type="dxa"/>
            <w:noWrap/>
            <w:vAlign w:val="bottom"/>
          </w:tcPr>
          <w:p w14:paraId="31C7CF0A"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595E7F22"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194026A7"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hideMark/>
          </w:tcPr>
          <w:p w14:paraId="4D178C57"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r w:rsidRPr="00774EED">
              <w:rPr>
                <w:rFonts w:ascii="David" w:hAnsi="David" w:hint="cs"/>
                <w:b/>
                <w:bCs/>
                <w:color w:val="000000"/>
                <w:sz w:val="18"/>
                <w:szCs w:val="18"/>
                <w:rtl/>
              </w:rPr>
              <w:t>-</w:t>
            </w:r>
          </w:p>
        </w:tc>
        <w:tc>
          <w:tcPr>
            <w:tcW w:w="1144" w:type="dxa"/>
            <w:noWrap/>
            <w:vAlign w:val="bottom"/>
          </w:tcPr>
          <w:p w14:paraId="1B6FBDE0"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2DB8B95C" w14:textId="77777777" w:rsidTr="00BF21A9">
        <w:tc>
          <w:tcPr>
            <w:tcW w:w="1273" w:type="dxa"/>
            <w:vAlign w:val="bottom"/>
          </w:tcPr>
          <w:p w14:paraId="653057AD" w14:textId="77777777" w:rsidR="001B6D4C" w:rsidRPr="00774EED" w:rsidRDefault="001B6D4C" w:rsidP="001B6D4C">
            <w:pPr>
              <w:widowControl/>
              <w:overflowPunct/>
              <w:autoSpaceDE/>
              <w:adjustRightInd/>
              <w:spacing w:line="200" w:lineRule="exact"/>
              <w:textAlignment w:val="auto"/>
              <w:rPr>
                <w:rFonts w:ascii="David" w:hAnsi="David"/>
                <w:b/>
                <w:bCs/>
                <w:color w:val="000000"/>
                <w:u w:val="single"/>
                <w:rtl/>
              </w:rPr>
            </w:pPr>
          </w:p>
        </w:tc>
        <w:tc>
          <w:tcPr>
            <w:tcW w:w="3678" w:type="dxa"/>
            <w:noWrap/>
            <w:vAlign w:val="bottom"/>
            <w:hideMark/>
          </w:tcPr>
          <w:p w14:paraId="0AA07492" w14:textId="77777777" w:rsidR="001B6D4C" w:rsidRPr="00774EED" w:rsidRDefault="001B6D4C" w:rsidP="001B6D4C">
            <w:pPr>
              <w:widowControl/>
              <w:overflowPunct/>
              <w:autoSpaceDE/>
              <w:adjustRightInd/>
              <w:spacing w:line="200" w:lineRule="exact"/>
              <w:textAlignment w:val="auto"/>
              <w:rPr>
                <w:rFonts w:ascii="David" w:hAnsi="David"/>
                <w:color w:val="000000"/>
                <w:rtl/>
              </w:rPr>
            </w:pPr>
            <w:r w:rsidRPr="00774EED">
              <w:rPr>
                <w:rFonts w:ascii="David" w:hAnsi="David" w:hint="cs"/>
                <w:color w:val="000000"/>
                <w:rtl/>
              </w:rPr>
              <w:t>סה"כ, השבות של תביעות בגין חוזי ביטוח בסיס ושל הוצאות שירותי ביטוח אחרות שהתהוו</w:t>
            </w:r>
          </w:p>
        </w:tc>
        <w:tc>
          <w:tcPr>
            <w:tcW w:w="673" w:type="dxa"/>
            <w:noWrap/>
            <w:vAlign w:val="bottom"/>
          </w:tcPr>
          <w:p w14:paraId="48A4CE05" w14:textId="77777777" w:rsidR="001B6D4C" w:rsidRPr="00774EED" w:rsidRDefault="001B6D4C" w:rsidP="001B6D4C">
            <w:pPr>
              <w:widowControl/>
              <w:overflowPunct/>
              <w:autoSpaceDE/>
              <w:adjustRightInd/>
              <w:spacing w:line="200" w:lineRule="exact"/>
              <w:textAlignment w:val="auto"/>
              <w:rPr>
                <w:rFonts w:ascii="David" w:hAnsi="David"/>
                <w:b/>
                <w:bCs/>
                <w:i/>
                <w:iCs/>
                <w:color w:val="000000"/>
                <w:sz w:val="18"/>
                <w:szCs w:val="18"/>
                <w:u w:val="single"/>
                <w:rtl/>
              </w:rPr>
            </w:pPr>
          </w:p>
        </w:tc>
        <w:tc>
          <w:tcPr>
            <w:tcW w:w="1144" w:type="dxa"/>
            <w:vAlign w:val="bottom"/>
          </w:tcPr>
          <w:p w14:paraId="75806C81"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5ACF9722"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vAlign w:val="bottom"/>
          </w:tcPr>
          <w:p w14:paraId="68E5E05F"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c>
          <w:tcPr>
            <w:tcW w:w="1144" w:type="dxa"/>
            <w:noWrap/>
            <w:vAlign w:val="bottom"/>
          </w:tcPr>
          <w:p w14:paraId="55DD815D" w14:textId="77777777" w:rsidR="001B6D4C" w:rsidRPr="00774EED" w:rsidRDefault="001B6D4C" w:rsidP="001B6D4C">
            <w:pPr>
              <w:widowControl/>
              <w:pBdr>
                <w:bottom w:val="single" w:sz="4" w:space="0" w:color="auto"/>
              </w:pBdr>
              <w:overflowPunct/>
              <w:autoSpaceDE/>
              <w:adjustRightInd/>
              <w:spacing w:line="200" w:lineRule="exact"/>
              <w:textAlignment w:val="auto"/>
              <w:rPr>
                <w:rFonts w:ascii="David" w:hAnsi="David"/>
                <w:b/>
                <w:bCs/>
                <w:color w:val="000000"/>
                <w:sz w:val="18"/>
                <w:szCs w:val="18"/>
                <w:rtl/>
              </w:rPr>
            </w:pPr>
          </w:p>
        </w:tc>
      </w:tr>
      <w:tr w:rsidR="001B6D4C" w:rsidRPr="00774EED" w14:paraId="5C310992" w14:textId="77777777" w:rsidTr="00BF21A9">
        <w:tc>
          <w:tcPr>
            <w:tcW w:w="1273" w:type="dxa"/>
            <w:vAlign w:val="bottom"/>
          </w:tcPr>
          <w:p w14:paraId="22ABB978" w14:textId="77777777" w:rsidR="001B6D4C" w:rsidRPr="00774EED" w:rsidRDefault="001B6D4C" w:rsidP="001B6D4C">
            <w:pPr>
              <w:widowControl/>
              <w:overflowPunct/>
              <w:autoSpaceDE/>
              <w:adjustRightInd/>
              <w:spacing w:line="200" w:lineRule="exact"/>
              <w:textAlignment w:val="auto"/>
              <w:rPr>
                <w:rFonts w:ascii="David" w:hAnsi="David"/>
                <w:b/>
                <w:bCs/>
                <w:color w:val="000000"/>
                <w:highlight w:val="green"/>
                <w:u w:val="single"/>
                <w:rtl/>
              </w:rPr>
            </w:pPr>
          </w:p>
        </w:tc>
        <w:tc>
          <w:tcPr>
            <w:tcW w:w="3678" w:type="dxa"/>
            <w:noWrap/>
            <w:vAlign w:val="bottom"/>
          </w:tcPr>
          <w:p w14:paraId="30F6E92A" w14:textId="77777777" w:rsidR="001B6D4C" w:rsidRPr="00774EED" w:rsidRDefault="001B6D4C" w:rsidP="001B6D4C">
            <w:pPr>
              <w:widowControl/>
              <w:overflowPunct/>
              <w:autoSpaceDE/>
              <w:adjustRightInd/>
              <w:spacing w:line="200" w:lineRule="exact"/>
              <w:textAlignment w:val="auto"/>
              <w:rPr>
                <w:rFonts w:ascii="David" w:hAnsi="David"/>
                <w:b/>
                <w:bCs/>
                <w:color w:val="000000"/>
                <w:highlight w:val="green"/>
                <w:u w:val="single"/>
                <w:rtl/>
              </w:rPr>
            </w:pPr>
          </w:p>
        </w:tc>
        <w:tc>
          <w:tcPr>
            <w:tcW w:w="5249" w:type="dxa"/>
            <w:gridSpan w:val="5"/>
            <w:noWrap/>
            <w:vAlign w:val="bottom"/>
          </w:tcPr>
          <w:p w14:paraId="0B5BCF6C" w14:textId="77777777" w:rsidR="001B6D4C" w:rsidRPr="00774EED" w:rsidRDefault="001B6D4C" w:rsidP="001B6D4C">
            <w:pPr>
              <w:widowControl/>
              <w:pBdr>
                <w:bottom w:val="single" w:sz="4" w:space="0" w:color="auto"/>
              </w:pBdr>
              <w:overflowPunct/>
              <w:autoSpaceDE/>
              <w:adjustRightInd/>
              <w:spacing w:line="200" w:lineRule="exact"/>
              <w:jc w:val="center"/>
              <w:textAlignment w:val="auto"/>
              <w:rPr>
                <w:rFonts w:ascii="David" w:hAnsi="David"/>
                <w:b/>
                <w:bCs/>
                <w:sz w:val="18"/>
                <w:szCs w:val="18"/>
                <w:highlight w:val="green"/>
                <w:rtl/>
              </w:rPr>
            </w:pPr>
          </w:p>
        </w:tc>
      </w:tr>
    </w:tbl>
    <w:p w14:paraId="60490DBD" w14:textId="77777777" w:rsidR="001B6D4C" w:rsidRPr="00774EED" w:rsidRDefault="001B6D4C" w:rsidP="001B6D4C"/>
    <w:tbl>
      <w:tblPr>
        <w:bidiVisual/>
        <w:tblW w:w="10215" w:type="dxa"/>
        <w:tblInd w:w="-80" w:type="dxa"/>
        <w:tblLayout w:type="fixed"/>
        <w:tblLook w:val="01E0" w:firstRow="1" w:lastRow="1" w:firstColumn="1" w:lastColumn="1" w:noHBand="0" w:noVBand="0"/>
      </w:tblPr>
      <w:tblGrid>
        <w:gridCol w:w="1275"/>
        <w:gridCol w:w="8940"/>
      </w:tblGrid>
      <w:tr w:rsidR="001B6D4C" w:rsidRPr="00E549E5" w14:paraId="141AF8A9" w14:textId="77777777" w:rsidTr="00BF21A9">
        <w:tc>
          <w:tcPr>
            <w:tcW w:w="1275" w:type="dxa"/>
          </w:tcPr>
          <w:p w14:paraId="6DA0F47B" w14:textId="77777777" w:rsidR="001B6D4C" w:rsidRPr="00E549E5" w:rsidRDefault="001B6D4C" w:rsidP="00BF21A9">
            <w:pPr>
              <w:bidi w:val="0"/>
              <w:jc w:val="right"/>
              <w:textAlignment w:val="auto"/>
              <w:rPr>
                <w:rFonts w:ascii="David" w:hAnsi="David"/>
                <w:i/>
                <w:iCs/>
                <w:sz w:val="16"/>
                <w:szCs w:val="16"/>
                <w:lang w:val="pt-BR"/>
              </w:rPr>
            </w:pPr>
          </w:p>
        </w:tc>
        <w:tc>
          <w:tcPr>
            <w:tcW w:w="8940" w:type="dxa"/>
          </w:tcPr>
          <w:p w14:paraId="52D0174E" w14:textId="77777777" w:rsidR="001B6D4C" w:rsidRPr="00BF21A9" w:rsidRDefault="001B6D4C" w:rsidP="00BF21A9">
            <w:pPr>
              <w:widowControl/>
              <w:overflowPunct/>
              <w:autoSpaceDE/>
              <w:adjustRightInd/>
              <w:ind w:left="567" w:hanging="567"/>
              <w:jc w:val="both"/>
              <w:textAlignment w:val="auto"/>
              <w:rPr>
                <w:rFonts w:ascii="David" w:hAnsi="David"/>
                <w:color w:val="000000"/>
                <w:rtl/>
              </w:rPr>
            </w:pPr>
            <w:r>
              <w:rPr>
                <w:rFonts w:ascii="David" w:hAnsi="David" w:hint="cs"/>
                <w:color w:val="000000"/>
                <w:rtl/>
              </w:rPr>
              <w:t>(</w:t>
            </w:r>
            <w:r w:rsidRPr="00BF21A9">
              <w:rPr>
                <w:rFonts w:ascii="David" w:hAnsi="David" w:hint="cs"/>
                <w:color w:val="000000"/>
                <w:rtl/>
              </w:rPr>
              <w:t>**</w:t>
            </w:r>
            <w:r>
              <w:rPr>
                <w:rFonts w:ascii="David" w:hAnsi="David" w:hint="cs"/>
                <w:color w:val="000000"/>
                <w:rtl/>
              </w:rPr>
              <w:t>)</w:t>
            </w:r>
            <w:r w:rsidRPr="00BF21A9">
              <w:rPr>
                <w:rFonts w:ascii="David" w:hAnsi="David" w:hint="cs"/>
                <w:b/>
                <w:bCs/>
                <w:color w:val="000000"/>
                <w:rtl/>
              </w:rPr>
              <w:tab/>
            </w:r>
            <w:r w:rsidRPr="00BF21A9">
              <w:rPr>
                <w:rFonts w:ascii="David" w:hAnsi="David" w:hint="cs"/>
                <w:rtl/>
              </w:rPr>
              <w:t>בנוסף קיימים שינויים הנובעים מניכוי בגין סכומים המופקדים בחברה במסגרת תוכנית הטבה מוגדרת לעובדי הקבוצה.</w:t>
            </w:r>
          </w:p>
        </w:tc>
      </w:tr>
    </w:tbl>
    <w:p w14:paraId="520BD62C" w14:textId="7E11D335" w:rsidR="001B6D4C" w:rsidRDefault="001B6D4C">
      <w:pPr>
        <w:rPr>
          <w:rtl/>
        </w:rPr>
      </w:pPr>
    </w:p>
    <w:p w14:paraId="1D99735D" w14:textId="6762E5D1" w:rsidR="00D241F8" w:rsidRDefault="00073E56" w:rsidP="00794243">
      <w:pPr>
        <w:rPr>
          <w:rtl/>
        </w:rPr>
      </w:pPr>
      <w:r>
        <w:br w:type="page"/>
      </w:r>
    </w:p>
    <w:tbl>
      <w:tblPr>
        <w:bidiVisual/>
        <w:tblW w:w="10130" w:type="dxa"/>
        <w:tblLayout w:type="fixed"/>
        <w:tblLook w:val="01E0" w:firstRow="1" w:lastRow="1" w:firstColumn="1" w:lastColumn="1" w:noHBand="0" w:noVBand="0"/>
      </w:tblPr>
      <w:tblGrid>
        <w:gridCol w:w="1341"/>
        <w:gridCol w:w="8789"/>
      </w:tblGrid>
      <w:tr w:rsidR="00073E56" w:rsidRPr="000C01C1" w14:paraId="6D1BD3AD" w14:textId="77777777" w:rsidTr="00BF21A9">
        <w:tc>
          <w:tcPr>
            <w:tcW w:w="1341" w:type="dxa"/>
          </w:tcPr>
          <w:p w14:paraId="5CC8B55C" w14:textId="77777777" w:rsidR="00073E56" w:rsidRPr="000C01C1" w:rsidRDefault="00073E56" w:rsidP="00BF21A9">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1AE27ABE" w14:textId="77777777" w:rsidR="00073E56" w:rsidRPr="000C01C1" w:rsidRDefault="00073E56" w:rsidP="00BF21A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7D8B8936" w14:textId="77777777" w:rsidR="00073E56" w:rsidRPr="000C01C1" w:rsidRDefault="00073E56" w:rsidP="00BF21A9">
            <w:pPr>
              <w:spacing w:line="300" w:lineRule="exact"/>
              <w:jc w:val="both"/>
              <w:rPr>
                <w:rFonts w:ascii="David" w:hAnsi="David"/>
                <w:rtl/>
              </w:rPr>
            </w:pPr>
          </w:p>
        </w:tc>
      </w:tr>
      <w:tr w:rsidR="00073E56" w:rsidRPr="005647FA" w14:paraId="713DACB9" w14:textId="77777777" w:rsidTr="00BF21A9">
        <w:tc>
          <w:tcPr>
            <w:tcW w:w="1341" w:type="dxa"/>
          </w:tcPr>
          <w:p w14:paraId="5F9485D0" w14:textId="77777777" w:rsidR="00073E56" w:rsidRPr="000C01C1" w:rsidRDefault="00073E56" w:rsidP="00BF21A9">
            <w:pPr>
              <w:bidi w:val="0"/>
              <w:jc w:val="right"/>
              <w:rPr>
                <w:rFonts w:ascii="David" w:hAnsi="David"/>
                <w:i/>
                <w:iCs/>
                <w:sz w:val="16"/>
                <w:szCs w:val="16"/>
                <w:lang w:val="pt-BR"/>
              </w:rPr>
            </w:pPr>
          </w:p>
        </w:tc>
        <w:tc>
          <w:tcPr>
            <w:tcW w:w="8789" w:type="dxa"/>
          </w:tcPr>
          <w:p w14:paraId="5FDE610A" w14:textId="77777777" w:rsidR="00073E56" w:rsidRPr="005647FA" w:rsidRDefault="00073E56" w:rsidP="00BF21A9">
            <w:pPr>
              <w:pStyle w:val="Heading4"/>
              <w:ind w:left="0"/>
              <w:jc w:val="both"/>
              <w:rPr>
                <w:highlight w:val="lightGray"/>
                <w:rtl/>
              </w:rPr>
            </w:pPr>
            <w:r>
              <w:rPr>
                <w:rFonts w:ascii="David" w:hAnsi="David" w:hint="cs"/>
                <w:color w:val="000000"/>
                <w:sz w:val="24"/>
                <w:szCs w:val="24"/>
                <w:rtl/>
              </w:rPr>
              <w:t>9.</w:t>
            </w:r>
            <w:r w:rsidRPr="00D96913">
              <w:rPr>
                <w:rFonts w:ascii="David" w:hAnsi="David"/>
                <w:color w:val="000000"/>
                <w:sz w:val="24"/>
                <w:szCs w:val="24"/>
                <w:rtl/>
              </w:rPr>
              <w:tab/>
            </w:r>
            <w:r w:rsidRPr="00F957CD">
              <w:rPr>
                <w:rFonts w:ascii="David" w:hAnsi="David"/>
                <w:color w:val="000000"/>
                <w:sz w:val="24"/>
                <w:szCs w:val="24"/>
                <w:rtl/>
              </w:rPr>
              <w:t>רווח (הפסד) משירותי ביטוח ומביטוח משנה</w:t>
            </w:r>
            <w:r>
              <w:rPr>
                <w:rFonts w:ascii="David" w:hAnsi="David" w:hint="cs"/>
                <w:color w:val="000000"/>
                <w:sz w:val="24"/>
                <w:szCs w:val="24"/>
                <w:rtl/>
              </w:rPr>
              <w:t xml:space="preserve"> (המשך)</w:t>
            </w:r>
          </w:p>
        </w:tc>
      </w:tr>
    </w:tbl>
    <w:p w14:paraId="03B214C7" w14:textId="77777777" w:rsidR="00073E56" w:rsidRDefault="00073E56" w:rsidP="00D241F8">
      <w:pPr>
        <w:rPr>
          <w:rtl/>
        </w:rPr>
      </w:pPr>
    </w:p>
    <w:tbl>
      <w:tblPr>
        <w:bidiVisual/>
        <w:tblW w:w="10125" w:type="dxa"/>
        <w:tblLayout w:type="fixed"/>
        <w:tblLook w:val="01E0" w:firstRow="1" w:lastRow="1" w:firstColumn="1" w:lastColumn="1" w:noHBand="0" w:noVBand="0"/>
      </w:tblPr>
      <w:tblGrid>
        <w:gridCol w:w="1340"/>
        <w:gridCol w:w="8785"/>
      </w:tblGrid>
      <w:tr w:rsidR="00073E56" w:rsidRPr="00073E56" w14:paraId="09F15AC4" w14:textId="77777777">
        <w:tc>
          <w:tcPr>
            <w:tcW w:w="1341" w:type="dxa"/>
          </w:tcPr>
          <w:p w14:paraId="137407E1" w14:textId="77777777" w:rsidR="00073E56" w:rsidRPr="00073E56" w:rsidRDefault="00073E56" w:rsidP="00073E56">
            <w:pPr>
              <w:bidi w:val="0"/>
              <w:jc w:val="right"/>
              <w:textAlignment w:val="auto"/>
              <w:rPr>
                <w:rFonts w:ascii="David" w:hAnsi="David"/>
                <w:i/>
                <w:iCs/>
                <w:sz w:val="16"/>
                <w:szCs w:val="16"/>
              </w:rPr>
            </w:pPr>
          </w:p>
        </w:tc>
        <w:tc>
          <w:tcPr>
            <w:tcW w:w="8789" w:type="dxa"/>
          </w:tcPr>
          <w:p w14:paraId="655EF371" w14:textId="77777777" w:rsidR="00073E56" w:rsidRPr="00073E56" w:rsidRDefault="00073E56" w:rsidP="00073E56">
            <w:pPr>
              <w:widowControl/>
              <w:overflowPunct/>
              <w:autoSpaceDE/>
              <w:adjustRightInd/>
              <w:jc w:val="both"/>
              <w:textAlignment w:val="auto"/>
              <w:rPr>
                <w:rFonts w:ascii="David" w:hAnsi="David"/>
                <w:b/>
                <w:bCs/>
                <w:color w:val="000000"/>
                <w:u w:val="single"/>
              </w:rPr>
            </w:pPr>
            <w:r w:rsidRPr="00073E56">
              <w:rPr>
                <w:rFonts w:ascii="David" w:hAnsi="David" w:hint="cs"/>
                <w:b/>
                <w:bCs/>
                <w:color w:val="000000"/>
                <w:u w:val="single"/>
                <w:rtl/>
              </w:rPr>
              <w:t>הערות</w:t>
            </w:r>
          </w:p>
          <w:p w14:paraId="06AE1271" w14:textId="77777777" w:rsidR="00073E56" w:rsidRPr="00073E56" w:rsidRDefault="00073E56" w:rsidP="00073E56">
            <w:pPr>
              <w:widowControl/>
              <w:overflowPunct/>
              <w:autoSpaceDE/>
              <w:adjustRightInd/>
              <w:jc w:val="both"/>
              <w:textAlignment w:val="auto"/>
              <w:rPr>
                <w:rFonts w:ascii="David" w:hAnsi="David"/>
                <w:color w:val="000000"/>
                <w:u w:val="single"/>
                <w:rtl/>
              </w:rPr>
            </w:pPr>
          </w:p>
          <w:p w14:paraId="5F062B1A" w14:textId="77777777" w:rsidR="00073E56" w:rsidRPr="00073E56" w:rsidRDefault="00073E56" w:rsidP="00073E56">
            <w:pPr>
              <w:widowControl/>
              <w:overflowPunct/>
              <w:autoSpaceDE/>
              <w:adjustRightInd/>
              <w:ind w:left="567" w:hanging="567"/>
              <w:jc w:val="both"/>
              <w:textAlignment w:val="auto"/>
              <w:rPr>
                <w:rFonts w:ascii="David" w:hAnsi="David"/>
              </w:rPr>
            </w:pPr>
            <w:r w:rsidRPr="00073E56">
              <w:rPr>
                <w:rFonts w:ascii="David" w:hAnsi="David" w:hint="cs"/>
                <w:color w:val="000000"/>
                <w:rtl/>
              </w:rPr>
              <w:t>א.</w:t>
            </w:r>
            <w:r w:rsidRPr="00073E56">
              <w:rPr>
                <w:rFonts w:ascii="David" w:hAnsi="David" w:hint="cs"/>
                <w:color w:val="000000"/>
                <w:rtl/>
              </w:rPr>
              <w:tab/>
            </w:r>
            <w:r w:rsidRPr="00073E56">
              <w:rPr>
                <w:rFonts w:ascii="David" w:hAnsi="David" w:hint="cs"/>
                <w:rtl/>
              </w:rPr>
              <w:t>מרווח השירות החוזי מוכר ברווח או הפסד על פני תקופת הכיסוי של כל קבוצת חוזים בהתבסס על יחידות הכיסוי שסופקו בתקופה על מנת לשקף את שירותי חוזי הביטוח שסופקו בתקופה. שירותי חוזי הביטוח מורכבים מכיסוי ביטוחי, שירותי החזר השקעה (</w:t>
            </w:r>
            <w:r w:rsidRPr="00073E56">
              <w:rPr>
                <w:rFonts w:ascii="David" w:hAnsi="David" w:hint="cs"/>
              </w:rPr>
              <w:t>investment-return service</w:t>
            </w:r>
            <w:r w:rsidRPr="00073E56">
              <w:rPr>
                <w:rFonts w:ascii="David" w:hAnsi="David" w:hint="cs"/>
                <w:rtl/>
              </w:rPr>
              <w:t xml:space="preserve"> - עבור חוזי ביטוח ללא מאפייני השתתפות ישירה) או שירותי ניהול השקעה (</w:t>
            </w:r>
            <w:r w:rsidRPr="00073E56">
              <w:rPr>
                <w:rFonts w:ascii="David" w:hAnsi="David" w:hint="cs"/>
              </w:rPr>
              <w:t>investment-related service</w:t>
            </w:r>
            <w:r w:rsidRPr="00073E56">
              <w:rPr>
                <w:rFonts w:ascii="David" w:hAnsi="David" w:hint="cs"/>
                <w:rtl/>
              </w:rPr>
              <w:t xml:space="preserve"> - עבור חוזי ביטוח עם מאפייני השתתפות ישירה).</w:t>
            </w:r>
          </w:p>
          <w:p w14:paraId="0AB06B2D" w14:textId="77777777" w:rsidR="00073E56" w:rsidRPr="00073E56" w:rsidRDefault="00073E56" w:rsidP="00073E56">
            <w:pPr>
              <w:widowControl/>
              <w:overflowPunct/>
              <w:autoSpaceDE/>
              <w:adjustRightInd/>
              <w:ind w:left="567" w:hanging="567"/>
              <w:jc w:val="both"/>
              <w:textAlignment w:val="auto"/>
              <w:rPr>
                <w:rFonts w:ascii="David" w:hAnsi="David"/>
                <w:color w:val="000000"/>
                <w:rtl/>
              </w:rPr>
            </w:pPr>
            <w:r w:rsidRPr="00073E56">
              <w:rPr>
                <w:rFonts w:ascii="David" w:hAnsi="David" w:hint="cs"/>
                <w:color w:val="000000"/>
                <w:rtl/>
              </w:rPr>
              <w:t>ב.</w:t>
            </w:r>
            <w:r w:rsidRPr="00073E56">
              <w:rPr>
                <w:rFonts w:ascii="David" w:hAnsi="David" w:hint="cs"/>
                <w:color w:val="000000"/>
                <w:rtl/>
              </w:rPr>
              <w:tab/>
              <w:t>שינויים בתיאום הסיכון משקף סכומים של סיכונים שחלפו במהלך התקופה בניכוי סכומים שהוקצו לרכיב ההפסד של ההתחייבות בגין יתרת הכיסוי.</w:t>
            </w:r>
          </w:p>
          <w:p w14:paraId="2D0C51F3" w14:textId="77777777" w:rsidR="00073E56" w:rsidRPr="00073E56" w:rsidRDefault="00073E56" w:rsidP="00073E56">
            <w:pPr>
              <w:widowControl/>
              <w:overflowPunct/>
              <w:autoSpaceDE/>
              <w:adjustRightInd/>
              <w:ind w:left="567" w:hanging="567"/>
              <w:jc w:val="both"/>
              <w:textAlignment w:val="auto"/>
              <w:rPr>
                <w:rFonts w:ascii="David" w:hAnsi="David"/>
                <w:color w:val="000000"/>
                <w:rtl/>
              </w:rPr>
            </w:pPr>
            <w:r w:rsidRPr="00073E56">
              <w:rPr>
                <w:rFonts w:ascii="David" w:hAnsi="David" w:hint="cs"/>
                <w:color w:val="000000"/>
                <w:rtl/>
              </w:rPr>
              <w:t>ג.</w:t>
            </w:r>
            <w:r w:rsidRPr="00073E56">
              <w:rPr>
                <w:rFonts w:ascii="David" w:hAnsi="David" w:hint="cs"/>
                <w:color w:val="000000"/>
                <w:rtl/>
              </w:rPr>
              <w:tab/>
              <w:t xml:space="preserve">תביעות והוצאות שירותי ביטוח אחרות כוללות את עלויות התביעות עצמן, את העלויות הישירות ליישוב תביעות, את העלויות העקיפות ליישוב תביעות ואת יתר העלויות השוטפות העומדות בהגדרה של תזרימי מזומנים המתייחסים במישרין לקיום חוזה. </w:t>
            </w:r>
          </w:p>
          <w:p w14:paraId="4CB09E62" w14:textId="77777777" w:rsidR="00073E56" w:rsidRPr="00073E56" w:rsidRDefault="00073E56" w:rsidP="00073E56">
            <w:pPr>
              <w:widowControl/>
              <w:overflowPunct/>
              <w:autoSpaceDE/>
              <w:adjustRightInd/>
              <w:ind w:left="567" w:hanging="567"/>
              <w:jc w:val="both"/>
              <w:textAlignment w:val="auto"/>
              <w:rPr>
                <w:rFonts w:ascii="David" w:hAnsi="David"/>
                <w:color w:val="000000"/>
                <w:rtl/>
              </w:rPr>
            </w:pPr>
            <w:r w:rsidRPr="00073E56">
              <w:rPr>
                <w:rFonts w:ascii="David" w:hAnsi="David" w:hint="cs"/>
                <w:color w:val="000000"/>
                <w:rtl/>
              </w:rPr>
              <w:t>ד.</w:t>
            </w:r>
            <w:r w:rsidRPr="00073E56">
              <w:rPr>
                <w:rFonts w:ascii="David" w:hAnsi="David" w:hint="cs"/>
                <w:color w:val="000000"/>
                <w:rtl/>
              </w:rPr>
              <w:tab/>
              <w:t>סכומים אחרים, במידה שקיימים, כגון תיאומים בהתאם לניסיון הנובעים מפרמיות שהתקבלו, מלבד אלה המתייחסות לשירות עתידי, מוכרים באופן מיידי ברווח או הפסד כהכנסות משירותי ביטוח (</w:t>
            </w:r>
            <w:r w:rsidRPr="00073E56">
              <w:rPr>
                <w:rFonts w:ascii="David" w:hAnsi="David" w:hint="cs"/>
                <w:color w:val="000000"/>
              </w:rPr>
              <w:t>IFRS 17.B124(d)</w:t>
            </w:r>
            <w:r w:rsidRPr="00073E56">
              <w:rPr>
                <w:rFonts w:ascii="David" w:hAnsi="David" w:hint="cs"/>
                <w:color w:val="000000"/>
                <w:rtl/>
              </w:rPr>
              <w:t>).</w:t>
            </w:r>
          </w:p>
          <w:p w14:paraId="2EB8FDE7" w14:textId="77777777" w:rsidR="00073E56" w:rsidRPr="00073E56" w:rsidRDefault="00073E56" w:rsidP="00073E56">
            <w:pPr>
              <w:widowControl/>
              <w:overflowPunct/>
              <w:autoSpaceDE/>
              <w:adjustRightInd/>
              <w:ind w:left="567"/>
              <w:jc w:val="both"/>
              <w:textAlignment w:val="auto"/>
              <w:rPr>
                <w:rFonts w:ascii="David" w:hAnsi="David"/>
                <w:color w:val="000000"/>
                <w:sz w:val="24"/>
                <w:szCs w:val="24"/>
                <w:rtl/>
              </w:rPr>
            </w:pPr>
            <w:r w:rsidRPr="00073E56">
              <w:rPr>
                <w:rFonts w:ascii="David" w:hAnsi="David" w:hint="cs"/>
                <w:color w:val="000000"/>
                <w:rtl/>
              </w:rPr>
              <w:t>עבור חוזים הנמדדים בהתאם למודל ה-</w:t>
            </w:r>
            <w:r w:rsidRPr="00073E56">
              <w:rPr>
                <w:rFonts w:ascii="David" w:hAnsi="David" w:hint="cs"/>
                <w:color w:val="000000"/>
              </w:rPr>
              <w:t>PAA</w:t>
            </w:r>
            <w:r w:rsidRPr="00073E56">
              <w:rPr>
                <w:rFonts w:ascii="David" w:hAnsi="David" w:hint="cs"/>
                <w:color w:val="000000"/>
                <w:rtl/>
              </w:rPr>
              <w:t>, תיאומים בהתאם לניסיון הנובעים מפרמיות שהתקבלו, מלבד אלה המתייחסות לשירות עתידי, מהווים חלק מתקבולי הפרמיה החזויים, ועל כן יוקצו לכל תקופה של כיסוי באופן זהה להקצאת תקבולי הפרמיה החזויים (על בסיס חלוף הזמן או על בסיס העיתוי החזוי של הוצאות שירותי ביטוח שהתהוו).</w:t>
            </w:r>
          </w:p>
        </w:tc>
      </w:tr>
      <w:tr w:rsidR="00073E56" w:rsidRPr="00073E56" w14:paraId="3AC8182B" w14:textId="77777777">
        <w:tc>
          <w:tcPr>
            <w:tcW w:w="1341" w:type="dxa"/>
            <w:hideMark/>
          </w:tcPr>
          <w:p w14:paraId="0B33CE7F" w14:textId="77777777" w:rsidR="00073E56" w:rsidRPr="00073E56" w:rsidRDefault="00073E56" w:rsidP="00073E56">
            <w:pPr>
              <w:bidi w:val="0"/>
              <w:jc w:val="right"/>
              <w:textAlignment w:val="auto"/>
              <w:rPr>
                <w:rFonts w:ascii="David" w:hAnsi="David"/>
                <w:b/>
                <w:bCs/>
                <w:i/>
                <w:iCs/>
              </w:rPr>
            </w:pPr>
            <w:r w:rsidRPr="00073E56">
              <w:rPr>
                <w:rFonts w:ascii="David" w:hAnsi="David" w:hint="cs"/>
                <w:b/>
                <w:bCs/>
                <w:i/>
                <w:iCs/>
                <w:rtl/>
              </w:rPr>
              <w:t>[עודכן]</w:t>
            </w:r>
          </w:p>
        </w:tc>
        <w:tc>
          <w:tcPr>
            <w:tcW w:w="8789" w:type="dxa"/>
            <w:hideMark/>
          </w:tcPr>
          <w:p w14:paraId="5D85A7F1" w14:textId="77777777" w:rsidR="00073E56" w:rsidRPr="00073E56" w:rsidRDefault="00073E56" w:rsidP="00073E56">
            <w:pPr>
              <w:widowControl/>
              <w:overflowPunct/>
              <w:autoSpaceDE/>
              <w:adjustRightInd/>
              <w:ind w:left="567" w:hanging="567"/>
              <w:jc w:val="both"/>
              <w:textAlignment w:val="auto"/>
              <w:rPr>
                <w:rFonts w:ascii="David" w:hAnsi="David"/>
              </w:rPr>
            </w:pPr>
            <w:r w:rsidRPr="00073E56">
              <w:rPr>
                <w:rFonts w:ascii="David" w:hAnsi="David" w:hint="cs"/>
                <w:color w:val="000000"/>
                <w:rtl/>
              </w:rPr>
              <w:t>ה.</w:t>
            </w:r>
            <w:r w:rsidRPr="00073E56">
              <w:rPr>
                <w:rFonts w:ascii="David" w:hAnsi="David" w:hint="cs"/>
                <w:color w:val="000000"/>
                <w:rtl/>
              </w:rPr>
              <w:tab/>
            </w:r>
            <w:r w:rsidRPr="00073E56">
              <w:rPr>
                <w:rFonts w:ascii="David" w:hAnsi="David" w:hint="cs"/>
                <w:rtl/>
              </w:rPr>
              <w:t xml:space="preserve">הפסדים הנובעים מחוזים מכבידים מוכרים באופן מיידי ברווח או הפסד. </w:t>
            </w:r>
          </w:p>
          <w:p w14:paraId="6B889F2A" w14:textId="77777777" w:rsidR="00073E56" w:rsidRPr="00073E56" w:rsidRDefault="00073E56" w:rsidP="00073E56">
            <w:pPr>
              <w:widowControl/>
              <w:overflowPunct/>
              <w:autoSpaceDE/>
              <w:adjustRightInd/>
              <w:ind w:left="567"/>
              <w:jc w:val="both"/>
              <w:textAlignment w:val="auto"/>
              <w:rPr>
                <w:rFonts w:ascii="David" w:hAnsi="David"/>
                <w:rtl/>
              </w:rPr>
            </w:pPr>
            <w:r w:rsidRPr="00073E56">
              <w:rPr>
                <w:rFonts w:ascii="David" w:hAnsi="David" w:hint="cs"/>
                <w:rtl/>
              </w:rPr>
              <w:t>עבור חוזים שאינם נמדדים בהתאם למודל ה-</w:t>
            </w:r>
            <w:r w:rsidRPr="00073E56">
              <w:rPr>
                <w:rFonts w:ascii="David" w:hAnsi="David" w:hint="cs"/>
              </w:rPr>
              <w:t>PAA</w:t>
            </w:r>
            <w:r w:rsidRPr="00073E56">
              <w:rPr>
                <w:rFonts w:ascii="David" w:hAnsi="David" w:hint="cs"/>
                <w:rtl/>
              </w:rPr>
              <w:t>, הפסדים שהוכרו בתקופות קודמות מבוטלים בתקופות עוקבות בהתאם לבסיס ההקצאה שנקבע בתקן ומוכרים בסעיף 'תביעות והוצאות שירותי ביטוח אחרים שהתהוו' כנגד הכנסות ביטוח במסגרת הסעיפים: 'תביעות והוצאות שירותי ביטוח אחרות צפויות שהתהוו' ו'השינוי בתיאום הסיכון עבור סיכון לא פיננסי (</w:t>
            </w:r>
            <w:r w:rsidRPr="00073E56">
              <w:rPr>
                <w:rFonts w:ascii="David" w:hAnsi="David" w:hint="cs"/>
              </w:rPr>
              <w:t>RA</w:t>
            </w:r>
            <w:r w:rsidRPr="00073E56">
              <w:rPr>
                <w:rFonts w:ascii="David" w:hAnsi="David" w:hint="cs"/>
                <w:rtl/>
              </w:rPr>
              <w:t>) הנובע מסיכונים שחלפו' (ביטול ניפוח תוצאתי של הכנסות והוצאות).</w:t>
            </w:r>
          </w:p>
          <w:p w14:paraId="734F0D8F" w14:textId="77777777" w:rsidR="00073E56" w:rsidRPr="00073E56" w:rsidRDefault="00073E56" w:rsidP="00073E56">
            <w:pPr>
              <w:widowControl/>
              <w:overflowPunct/>
              <w:autoSpaceDE/>
              <w:adjustRightInd/>
              <w:ind w:left="567"/>
              <w:jc w:val="both"/>
              <w:textAlignment w:val="auto"/>
              <w:rPr>
                <w:rFonts w:ascii="David" w:hAnsi="David"/>
                <w:rtl/>
              </w:rPr>
            </w:pPr>
            <w:r w:rsidRPr="00073E56">
              <w:rPr>
                <w:rFonts w:ascii="David" w:hAnsi="David" w:hint="cs"/>
                <w:rtl/>
              </w:rPr>
              <w:t>עבור חוזים הנמדדים בהתאם למודל ה-</w:t>
            </w:r>
            <w:r w:rsidRPr="00073E56">
              <w:rPr>
                <w:rFonts w:ascii="David" w:hAnsi="David" w:hint="cs"/>
              </w:rPr>
              <w:t>PAA</w:t>
            </w:r>
            <w:r w:rsidRPr="00073E56">
              <w:rPr>
                <w:rFonts w:ascii="David" w:hAnsi="David" w:hint="cs"/>
                <w:rtl/>
              </w:rPr>
              <w:t>, השינוי ברכיב ההפסד מוכר בסעיף 'הפסדים (ביטול הפסדים) בגין קבוצות של חוזי ביטוח מכבידים'.</w:t>
            </w:r>
          </w:p>
        </w:tc>
      </w:tr>
      <w:tr w:rsidR="00073E56" w:rsidRPr="00073E56" w14:paraId="3FA76A31" w14:textId="77777777">
        <w:tc>
          <w:tcPr>
            <w:tcW w:w="1341" w:type="dxa"/>
          </w:tcPr>
          <w:p w14:paraId="2953EEC8" w14:textId="77777777" w:rsidR="00073E56" w:rsidRPr="00073E56" w:rsidRDefault="00073E56" w:rsidP="00073E56">
            <w:pPr>
              <w:bidi w:val="0"/>
              <w:jc w:val="right"/>
              <w:textAlignment w:val="auto"/>
              <w:rPr>
                <w:rFonts w:ascii="David" w:hAnsi="David"/>
                <w:i/>
                <w:iCs/>
                <w:sz w:val="16"/>
                <w:szCs w:val="16"/>
                <w:rtl/>
              </w:rPr>
            </w:pPr>
          </w:p>
        </w:tc>
        <w:tc>
          <w:tcPr>
            <w:tcW w:w="8789" w:type="dxa"/>
          </w:tcPr>
          <w:p w14:paraId="13FC3B3C" w14:textId="77777777" w:rsidR="00073E56" w:rsidRPr="00073E56" w:rsidRDefault="00073E56" w:rsidP="00073E56">
            <w:pPr>
              <w:widowControl/>
              <w:overflowPunct/>
              <w:autoSpaceDE/>
              <w:adjustRightInd/>
              <w:ind w:left="567" w:hanging="567"/>
              <w:jc w:val="both"/>
              <w:textAlignment w:val="auto"/>
              <w:rPr>
                <w:rFonts w:ascii="David" w:hAnsi="David"/>
                <w:color w:val="000000"/>
              </w:rPr>
            </w:pPr>
            <w:r w:rsidRPr="00073E56">
              <w:rPr>
                <w:rFonts w:ascii="David" w:hAnsi="David" w:hint="cs"/>
                <w:color w:val="000000"/>
                <w:rtl/>
              </w:rPr>
              <w:t>ו.</w:t>
            </w:r>
            <w:r w:rsidRPr="00073E56">
              <w:rPr>
                <w:rFonts w:ascii="David" w:hAnsi="David" w:hint="cs"/>
                <w:color w:val="000000"/>
                <w:rtl/>
              </w:rPr>
              <w:tab/>
              <w:t>תזרימי מזומנים לרכישת ביטוח מוקצים באופן שיטתי על בסיס חלוף הזמן (על בסיס קו ישר/שיטת הקצאה אחרת המשקפת את חלוף הזמן ונקבעת באופן ססטימטי) על פני תקופת הכיסוי של קבוצה של חוזים ומוכרים כהוצאה משירותי ביטוח, [חברה שבחרה ליישם את המדיניות החשבונאית בסעיף 59(א) לתקן תוסיף את האמור להלן] למעט עבור חוזים הנמדדים בהתאם למודל ה-</w:t>
            </w:r>
            <w:r w:rsidRPr="00073E56">
              <w:rPr>
                <w:rFonts w:ascii="David" w:hAnsi="David" w:hint="cs"/>
                <w:color w:val="000000"/>
              </w:rPr>
              <w:t>PAA</w:t>
            </w:r>
            <w:r w:rsidRPr="00073E56">
              <w:rPr>
                <w:rFonts w:ascii="David" w:hAnsi="David" w:hint="cs"/>
                <w:color w:val="000000"/>
                <w:rtl/>
              </w:rPr>
              <w:t xml:space="preserve"> בהם תקופת הכיסוי של כל חוזה בקבוצה אינה עולה על שנה בגינם החברה בחרה להכיר בתזרימי מזומנים לרכישת ביטוח כהוצאות באופן מיידי. </w:t>
            </w:r>
          </w:p>
          <w:p w14:paraId="1B8104F2" w14:textId="10B4F45B" w:rsidR="00073E56" w:rsidRPr="00B221E8" w:rsidRDefault="00073E56" w:rsidP="00B221E8">
            <w:pPr>
              <w:widowControl/>
              <w:overflowPunct/>
              <w:autoSpaceDE/>
              <w:adjustRightInd/>
              <w:ind w:left="567"/>
              <w:jc w:val="both"/>
              <w:textAlignment w:val="auto"/>
              <w:rPr>
                <w:rFonts w:ascii="David" w:hAnsi="David"/>
                <w:color w:val="000000"/>
                <w:rtl/>
              </w:rPr>
            </w:pPr>
            <w:r w:rsidRPr="00073E56">
              <w:rPr>
                <w:rFonts w:ascii="David" w:hAnsi="David" w:hint="cs"/>
                <w:color w:val="000000"/>
                <w:rtl/>
              </w:rPr>
              <w:t>עבור חוזים שאינם נמדדים בהתאם למודל ה-</w:t>
            </w:r>
            <w:r w:rsidRPr="00073E56">
              <w:rPr>
                <w:rFonts w:ascii="David" w:hAnsi="David" w:hint="cs"/>
                <w:color w:val="000000"/>
              </w:rPr>
              <w:t>PAA</w:t>
            </w:r>
            <w:r w:rsidRPr="00073E56">
              <w:rPr>
                <w:rFonts w:ascii="David" w:hAnsi="David" w:hint="cs"/>
                <w:color w:val="000000"/>
                <w:rtl/>
              </w:rPr>
              <w:t>, יוכרו הכנסות משירותי ביטוח באותו סכום (</w:t>
            </w:r>
            <w:r w:rsidRPr="00073E56">
              <w:rPr>
                <w:rFonts w:ascii="David" w:hAnsi="David" w:hint="cs"/>
                <w:color w:val="000000"/>
              </w:rPr>
              <w:t>IFRS 17.B125</w:t>
            </w:r>
            <w:r w:rsidRPr="00073E56">
              <w:rPr>
                <w:rFonts w:ascii="David" w:hAnsi="David" w:hint="cs"/>
                <w:color w:val="000000"/>
                <w:rtl/>
              </w:rPr>
              <w:t>).</w:t>
            </w:r>
          </w:p>
        </w:tc>
      </w:tr>
      <w:tr w:rsidR="00073E56" w:rsidRPr="00073E56" w14:paraId="5EFF714F" w14:textId="77777777">
        <w:tc>
          <w:tcPr>
            <w:tcW w:w="1341" w:type="dxa"/>
          </w:tcPr>
          <w:p w14:paraId="14A1AF12" w14:textId="77777777" w:rsidR="00073E56" w:rsidRPr="00073E56" w:rsidRDefault="00073E56" w:rsidP="00073E56">
            <w:pPr>
              <w:bidi w:val="0"/>
              <w:jc w:val="right"/>
              <w:textAlignment w:val="auto"/>
              <w:rPr>
                <w:rFonts w:ascii="David" w:hAnsi="David"/>
                <w:i/>
                <w:iCs/>
                <w:sz w:val="16"/>
                <w:szCs w:val="16"/>
                <w:rtl/>
              </w:rPr>
            </w:pPr>
          </w:p>
        </w:tc>
        <w:tc>
          <w:tcPr>
            <w:tcW w:w="8789" w:type="dxa"/>
            <w:hideMark/>
          </w:tcPr>
          <w:p w14:paraId="19C61424" w14:textId="77777777" w:rsidR="00073E56" w:rsidRPr="00073E56" w:rsidRDefault="00073E56" w:rsidP="00073E56">
            <w:pPr>
              <w:widowControl/>
              <w:overflowPunct/>
              <w:autoSpaceDE/>
              <w:adjustRightInd/>
              <w:ind w:left="567" w:hanging="567"/>
              <w:jc w:val="both"/>
              <w:textAlignment w:val="auto"/>
              <w:rPr>
                <w:rFonts w:ascii="David" w:hAnsi="David"/>
                <w:color w:val="000000"/>
              </w:rPr>
            </w:pPr>
            <w:r w:rsidRPr="00073E56">
              <w:rPr>
                <w:rFonts w:ascii="David" w:hAnsi="David" w:hint="cs"/>
                <w:color w:val="000000"/>
                <w:rtl/>
              </w:rPr>
              <w:t>ז.</w:t>
            </w:r>
            <w:r w:rsidRPr="00073E56">
              <w:rPr>
                <w:rFonts w:ascii="David" w:hAnsi="David" w:hint="cs"/>
                <w:color w:val="000000"/>
                <w:rtl/>
              </w:rPr>
              <w:tab/>
              <w:t>הכנסות (הוצאות) נטו בגין חוזי ביטוח משנה מוחזקים מוכרים באופן דומה לרווח משירותי ביטוח בגין חוזי ביטוח מונפקים, בהתאמות הנדרשות כגון ריבית על פקדונות מבטחי משנה.</w:t>
            </w:r>
            <w:r w:rsidRPr="00073E56">
              <w:rPr>
                <w:rFonts w:ascii="David" w:hAnsi="David"/>
                <w:color w:val="000000"/>
                <w:vertAlign w:val="superscript"/>
                <w:rtl/>
              </w:rPr>
              <w:footnoteReference w:id="78"/>
            </w:r>
          </w:p>
        </w:tc>
      </w:tr>
      <w:tr w:rsidR="00073E56" w:rsidRPr="00073E56" w14:paraId="3415C28A" w14:textId="77777777">
        <w:tc>
          <w:tcPr>
            <w:tcW w:w="1341" w:type="dxa"/>
          </w:tcPr>
          <w:p w14:paraId="08AAC170" w14:textId="77777777" w:rsidR="00073E56" w:rsidRPr="00073E56" w:rsidRDefault="00073E56" w:rsidP="00073E56">
            <w:pPr>
              <w:bidi w:val="0"/>
              <w:jc w:val="right"/>
              <w:textAlignment w:val="auto"/>
              <w:rPr>
                <w:rFonts w:ascii="David" w:hAnsi="David"/>
                <w:i/>
                <w:iCs/>
                <w:sz w:val="16"/>
                <w:szCs w:val="16"/>
                <w:rtl/>
              </w:rPr>
            </w:pPr>
          </w:p>
        </w:tc>
        <w:tc>
          <w:tcPr>
            <w:tcW w:w="8789" w:type="dxa"/>
            <w:hideMark/>
          </w:tcPr>
          <w:p w14:paraId="19CBA215" w14:textId="77777777" w:rsidR="00073E56" w:rsidRPr="00073E56" w:rsidRDefault="00073E56" w:rsidP="00073E56">
            <w:pPr>
              <w:widowControl/>
              <w:overflowPunct/>
              <w:autoSpaceDE/>
              <w:adjustRightInd/>
              <w:ind w:left="567" w:hanging="567"/>
              <w:jc w:val="both"/>
              <w:textAlignment w:val="auto"/>
              <w:rPr>
                <w:rFonts w:ascii="David" w:hAnsi="David"/>
                <w:color w:val="000000"/>
              </w:rPr>
            </w:pPr>
            <w:r w:rsidRPr="00073E56">
              <w:rPr>
                <w:rFonts w:ascii="David" w:hAnsi="David" w:hint="cs"/>
                <w:color w:val="000000"/>
                <w:rtl/>
              </w:rPr>
              <w:t>ח.</w:t>
            </w:r>
            <w:r w:rsidRPr="00073E56">
              <w:rPr>
                <w:rFonts w:ascii="David" w:hAnsi="David" w:hint="cs"/>
                <w:color w:val="000000"/>
                <w:rtl/>
              </w:rPr>
              <w:tab/>
              <w:t>הסכום של מרווח השירות החוזי (</w:t>
            </w:r>
            <w:r w:rsidRPr="00073E56">
              <w:rPr>
                <w:rFonts w:ascii="David" w:hAnsi="David" w:hint="cs"/>
                <w:color w:val="000000"/>
              </w:rPr>
              <w:t>CSM</w:t>
            </w:r>
            <w:r w:rsidRPr="00073E56">
              <w:rPr>
                <w:rFonts w:ascii="David" w:hAnsi="David" w:hint="cs"/>
                <w:color w:val="000000"/>
                <w:rtl/>
              </w:rPr>
              <w:t>) שהוכר עקב קבלה של שירותים בתקופה כולל גם עלות נטו הנובעת מרכישת כיסוי ביטוח משנה המתייחסת לאירועים שהתרחשו לפני הרכישה של קבוצת חוזי ביטוח משנה מוחזקים. עלות נטו בגין כיסוי למפרע כאמור, מוכר באופן מיידי ברווח או הפסד.</w:t>
            </w:r>
          </w:p>
        </w:tc>
      </w:tr>
      <w:tr w:rsidR="00073E56" w:rsidRPr="00073E56" w14:paraId="59305CE5" w14:textId="77777777">
        <w:tc>
          <w:tcPr>
            <w:tcW w:w="1341" w:type="dxa"/>
            <w:hideMark/>
          </w:tcPr>
          <w:p w14:paraId="41D509D7" w14:textId="77777777" w:rsidR="00073E56" w:rsidRPr="00073E56" w:rsidRDefault="00073E56" w:rsidP="00073E56">
            <w:pPr>
              <w:bidi w:val="0"/>
              <w:jc w:val="right"/>
              <w:textAlignment w:val="auto"/>
              <w:rPr>
                <w:rFonts w:ascii="David" w:hAnsi="David"/>
                <w:i/>
                <w:iCs/>
                <w:sz w:val="16"/>
                <w:szCs w:val="16"/>
                <w:rtl/>
              </w:rPr>
            </w:pPr>
            <w:r w:rsidRPr="00073E56">
              <w:rPr>
                <w:rFonts w:ascii="David" w:hAnsi="David" w:hint="cs"/>
                <w:b/>
                <w:bCs/>
                <w:i/>
                <w:iCs/>
                <w:rtl/>
              </w:rPr>
              <w:t>[עודכן]</w:t>
            </w:r>
          </w:p>
        </w:tc>
        <w:tc>
          <w:tcPr>
            <w:tcW w:w="8789" w:type="dxa"/>
            <w:hideMark/>
          </w:tcPr>
          <w:p w14:paraId="24E7518D" w14:textId="77777777" w:rsidR="00073E56" w:rsidRPr="00073E56" w:rsidRDefault="00073E56" w:rsidP="00073E56">
            <w:pPr>
              <w:widowControl/>
              <w:overflowPunct/>
              <w:autoSpaceDE/>
              <w:adjustRightInd/>
              <w:ind w:left="567" w:hanging="567"/>
              <w:jc w:val="both"/>
              <w:textAlignment w:val="auto"/>
              <w:rPr>
                <w:rFonts w:ascii="David" w:hAnsi="David"/>
              </w:rPr>
            </w:pPr>
            <w:r w:rsidRPr="00073E56">
              <w:rPr>
                <w:rFonts w:ascii="David" w:hAnsi="David" w:hint="cs"/>
                <w:color w:val="000000"/>
                <w:rtl/>
              </w:rPr>
              <w:t>ט.</w:t>
            </w:r>
            <w:r w:rsidRPr="00073E56">
              <w:rPr>
                <w:rFonts w:ascii="David" w:hAnsi="David" w:hint="cs"/>
                <w:color w:val="000000"/>
                <w:rtl/>
              </w:rPr>
              <w:tab/>
            </w:r>
            <w:r w:rsidRPr="00073E56">
              <w:rPr>
                <w:rFonts w:ascii="David" w:hAnsi="David" w:hint="cs"/>
                <w:rtl/>
              </w:rPr>
              <w:t xml:space="preserve">השבות של הוצאות בגין שירותי ביטוח צפויים שהתהוו במהלך התקופה מורכבים מהשבות של תביעות והוצאות אחרות שהחברה צופה לקבל ממבטחי המשנה בקרות אירועי ביטוח שהתהוו במהלך התקופה בניכוי סכומים של ביטוח משנה התלויים בתביעות בגין חוזי הבסיס כחלק מהתביעות שבגינן צפוי שיפוי בהתאם לחוזה ביטוח המשנה המוחזק. </w:t>
            </w:r>
          </w:p>
        </w:tc>
      </w:tr>
      <w:tr w:rsidR="00073E56" w:rsidRPr="00073E56" w14:paraId="7F3115B2" w14:textId="77777777">
        <w:tc>
          <w:tcPr>
            <w:tcW w:w="1341" w:type="dxa"/>
            <w:hideMark/>
          </w:tcPr>
          <w:p w14:paraId="2F68B2C1" w14:textId="77777777" w:rsidR="00073E56" w:rsidRPr="00073E56" w:rsidRDefault="00073E56" w:rsidP="00073E56">
            <w:pPr>
              <w:bidi w:val="0"/>
              <w:jc w:val="right"/>
              <w:textAlignment w:val="auto"/>
              <w:rPr>
                <w:rFonts w:ascii="David" w:hAnsi="David"/>
                <w:i/>
                <w:iCs/>
                <w:sz w:val="16"/>
                <w:szCs w:val="16"/>
                <w:rtl/>
              </w:rPr>
            </w:pPr>
            <w:r w:rsidRPr="00073E56">
              <w:rPr>
                <w:rFonts w:ascii="David" w:hAnsi="David" w:hint="cs"/>
                <w:b/>
                <w:bCs/>
                <w:i/>
                <w:iCs/>
                <w:rtl/>
              </w:rPr>
              <w:t>[עודכן]</w:t>
            </w:r>
          </w:p>
        </w:tc>
        <w:tc>
          <w:tcPr>
            <w:tcW w:w="8789" w:type="dxa"/>
            <w:hideMark/>
          </w:tcPr>
          <w:p w14:paraId="5E9E6FBA" w14:textId="77777777" w:rsidR="00073E56" w:rsidRPr="00073E56" w:rsidRDefault="00073E56" w:rsidP="00073E56">
            <w:pPr>
              <w:widowControl/>
              <w:overflowPunct/>
              <w:autoSpaceDE/>
              <w:adjustRightInd/>
              <w:ind w:left="567" w:hanging="567"/>
              <w:jc w:val="both"/>
              <w:textAlignment w:val="auto"/>
              <w:rPr>
                <w:rFonts w:ascii="David" w:hAnsi="David"/>
                <w:color w:val="000000"/>
              </w:rPr>
            </w:pPr>
            <w:r w:rsidRPr="00073E56">
              <w:rPr>
                <w:rFonts w:ascii="David" w:hAnsi="David" w:hint="cs"/>
                <w:color w:val="000000"/>
                <w:rtl/>
              </w:rPr>
              <w:t>י.</w:t>
            </w:r>
            <w:r w:rsidRPr="00073E56">
              <w:rPr>
                <w:rFonts w:ascii="David" w:hAnsi="David" w:hint="cs"/>
                <w:color w:val="000000"/>
                <w:rtl/>
              </w:rPr>
              <w:tab/>
              <w:t>עבור חוזים הנמדדים בהתאם למודל ה-</w:t>
            </w:r>
            <w:r w:rsidRPr="00073E56">
              <w:rPr>
                <w:rFonts w:ascii="David" w:hAnsi="David" w:hint="cs"/>
                <w:color w:val="000000"/>
              </w:rPr>
              <w:t>PAA</w:t>
            </w:r>
            <w:r w:rsidRPr="00073E56">
              <w:rPr>
                <w:rFonts w:ascii="David" w:hAnsi="David" w:hint="cs"/>
                <w:color w:val="000000"/>
                <w:rtl/>
              </w:rPr>
              <w:t>, הוצאות מביטוח משנה הינם סכומי הפרמיות הצפויים שישלמו בתמורה לקבלת שירותים בתקופה</w:t>
            </w:r>
            <w:r w:rsidRPr="00073E56">
              <w:rPr>
                <w:rFonts w:ascii="David" w:hAnsi="David" w:hint="cs"/>
                <w:color w:val="000000"/>
              </w:rPr>
              <w:t xml:space="preserve"> </w:t>
            </w:r>
            <w:r w:rsidRPr="00073E56">
              <w:rPr>
                <w:rFonts w:ascii="David" w:hAnsi="David" w:hint="cs"/>
                <w:rtl/>
              </w:rPr>
              <w:t xml:space="preserve">בניכוי סכומים ממבטח המשנה שהחברה מצפה לקבל ושאינם תלויים בתביעות בגין חוזי הבסיס (לדוגמה, עמלות מסירה מסוימות </w:t>
            </w:r>
            <w:r w:rsidRPr="00073E56">
              <w:rPr>
                <w:rFonts w:ascii="David" w:hAnsi="David" w:hint="cs"/>
              </w:rPr>
              <w:t>(ceding commissions)</w:t>
            </w:r>
            <w:r w:rsidRPr="00073E56">
              <w:rPr>
                <w:rFonts w:ascii="David" w:hAnsi="David" w:hint="cs"/>
                <w:color w:val="000000"/>
                <w:rtl/>
              </w:rPr>
              <w:t>.</w:t>
            </w:r>
          </w:p>
        </w:tc>
      </w:tr>
      <w:tr w:rsidR="00073E56" w:rsidRPr="00073E56" w14:paraId="635C1A89" w14:textId="77777777">
        <w:tc>
          <w:tcPr>
            <w:tcW w:w="1341" w:type="dxa"/>
          </w:tcPr>
          <w:p w14:paraId="191A59C8" w14:textId="77777777" w:rsidR="00073E56" w:rsidRPr="00073E56" w:rsidRDefault="00073E56" w:rsidP="00073E56">
            <w:pPr>
              <w:bidi w:val="0"/>
              <w:jc w:val="right"/>
              <w:textAlignment w:val="auto"/>
              <w:rPr>
                <w:rFonts w:ascii="David" w:hAnsi="David"/>
                <w:i/>
                <w:iCs/>
                <w:sz w:val="16"/>
                <w:szCs w:val="16"/>
                <w:rtl/>
              </w:rPr>
            </w:pPr>
          </w:p>
        </w:tc>
        <w:tc>
          <w:tcPr>
            <w:tcW w:w="8789" w:type="dxa"/>
            <w:hideMark/>
          </w:tcPr>
          <w:p w14:paraId="22F31AE9" w14:textId="77777777" w:rsidR="00073E56" w:rsidRPr="00073E56" w:rsidRDefault="00073E56" w:rsidP="00073E56">
            <w:pPr>
              <w:widowControl/>
              <w:overflowPunct/>
              <w:autoSpaceDE/>
              <w:adjustRightInd/>
              <w:ind w:left="567" w:hanging="567"/>
              <w:jc w:val="both"/>
              <w:textAlignment w:val="auto"/>
              <w:rPr>
                <w:rFonts w:ascii="David" w:hAnsi="David"/>
                <w:color w:val="000000"/>
              </w:rPr>
            </w:pPr>
            <w:r w:rsidRPr="00073E56">
              <w:rPr>
                <w:rFonts w:ascii="David" w:hAnsi="David" w:hint="cs"/>
                <w:color w:val="000000"/>
                <w:rtl/>
              </w:rPr>
              <w:t>יא.</w:t>
            </w:r>
            <w:r w:rsidRPr="00073E56">
              <w:rPr>
                <w:rFonts w:ascii="David" w:hAnsi="David" w:hint="cs"/>
                <w:color w:val="000000"/>
                <w:rtl/>
              </w:rPr>
              <w:tab/>
              <w:t>האומדנים של הערך הנוכחי של תזרימי המזומנים העתידיים עבור קבוצה של חוזי ביטוח משנה מוחזקים כוללים את השפעות סיכון אי - ביצוע של מבטחי המשנה, וכן הפסדים ממחלוקות. שינויים אלו אינם מתייחסים לשירות עתידי ולא יתאימו את מרווח השירות החוזי.</w:t>
            </w:r>
          </w:p>
        </w:tc>
      </w:tr>
    </w:tbl>
    <w:p w14:paraId="45BD1BCA" w14:textId="77777777" w:rsidR="00073E56" w:rsidRDefault="00073E56" w:rsidP="00D241F8">
      <w:pPr>
        <w:rPr>
          <w:rtl/>
        </w:rPr>
      </w:pPr>
    </w:p>
    <w:p w14:paraId="5032E909" w14:textId="131ACEB9" w:rsidR="001B6D4C" w:rsidRDefault="001B6D4C"/>
    <w:p w14:paraId="74F04A55" w14:textId="550954AB" w:rsidR="00477176" w:rsidRDefault="00477176" w:rsidP="00477176">
      <w:pPr>
        <w:widowControl/>
        <w:overflowPunct/>
        <w:autoSpaceDE/>
        <w:autoSpaceDN/>
        <w:bidi w:val="0"/>
        <w:adjustRightInd/>
        <w:textAlignment w:val="auto"/>
        <w:rPr>
          <w:rFonts w:ascii="David" w:hAnsi="David"/>
          <w:sz w:val="20"/>
          <w:szCs w:val="20"/>
          <w:rtl/>
        </w:rPr>
      </w:pPr>
    </w:p>
    <w:p w14:paraId="13608CC9" w14:textId="77777777" w:rsidR="00073E56" w:rsidRDefault="00073E56">
      <w:r>
        <w:br w:type="page"/>
      </w:r>
    </w:p>
    <w:tbl>
      <w:tblPr>
        <w:bidiVisual/>
        <w:tblW w:w="10210" w:type="dxa"/>
        <w:tblInd w:w="-80" w:type="dxa"/>
        <w:tblLayout w:type="fixed"/>
        <w:tblLook w:val="01E0" w:firstRow="1" w:lastRow="1" w:firstColumn="1" w:lastColumn="1" w:noHBand="0" w:noVBand="0"/>
      </w:tblPr>
      <w:tblGrid>
        <w:gridCol w:w="1134"/>
        <w:gridCol w:w="9076"/>
      </w:tblGrid>
      <w:tr w:rsidR="00477176" w:rsidRPr="000C01C1" w14:paraId="3DB7E848" w14:textId="77777777" w:rsidTr="002B3857">
        <w:tc>
          <w:tcPr>
            <w:tcW w:w="1134" w:type="dxa"/>
          </w:tcPr>
          <w:p w14:paraId="416090C5" w14:textId="5E984A20" w:rsidR="00477176" w:rsidRPr="000C01C1" w:rsidRDefault="00477176" w:rsidP="007761DA">
            <w:pPr>
              <w:bidi w:val="0"/>
              <w:spacing w:line="200" w:lineRule="exact"/>
              <w:jc w:val="right"/>
              <w:rPr>
                <w:rFonts w:ascii="David" w:hAnsi="David"/>
                <w:sz w:val="16"/>
                <w:szCs w:val="16"/>
              </w:rPr>
            </w:pPr>
            <w:r w:rsidRPr="000C01C1">
              <w:rPr>
                <w:rFonts w:ascii="David" w:hAnsi="David"/>
                <w:i/>
                <w:iCs/>
                <w:sz w:val="16"/>
                <w:szCs w:val="16"/>
              </w:rPr>
              <w:lastRenderedPageBreak/>
              <w:t>Reference</w:t>
            </w:r>
          </w:p>
        </w:tc>
        <w:tc>
          <w:tcPr>
            <w:tcW w:w="9076" w:type="dxa"/>
          </w:tcPr>
          <w:p w14:paraId="309EB301" w14:textId="77777777" w:rsidR="00477176" w:rsidRPr="000C01C1" w:rsidRDefault="008C55C5" w:rsidP="007761DA">
            <w:pPr>
              <w:spacing w:line="2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5345F43F" w14:textId="77777777" w:rsidR="00477176" w:rsidRPr="000C01C1" w:rsidRDefault="00477176" w:rsidP="007761DA">
            <w:pPr>
              <w:spacing w:line="200" w:lineRule="exact"/>
              <w:jc w:val="both"/>
              <w:rPr>
                <w:rFonts w:ascii="David" w:hAnsi="David"/>
                <w:rtl/>
              </w:rPr>
            </w:pPr>
          </w:p>
        </w:tc>
      </w:tr>
      <w:tr w:rsidR="00477176" w:rsidRPr="0085068F" w14:paraId="0A69EB21" w14:textId="77777777" w:rsidTr="002B3857">
        <w:tc>
          <w:tcPr>
            <w:tcW w:w="1134" w:type="dxa"/>
          </w:tcPr>
          <w:p w14:paraId="5356F25D" w14:textId="77777777" w:rsidR="00477176" w:rsidRPr="000C01C1" w:rsidRDefault="00477176" w:rsidP="007761DA">
            <w:pPr>
              <w:bidi w:val="0"/>
              <w:spacing w:line="200" w:lineRule="exact"/>
              <w:jc w:val="right"/>
              <w:rPr>
                <w:rFonts w:ascii="David" w:hAnsi="David"/>
                <w:i/>
                <w:iCs/>
                <w:sz w:val="16"/>
                <w:szCs w:val="16"/>
                <w:lang w:val="pt-BR"/>
              </w:rPr>
            </w:pPr>
          </w:p>
        </w:tc>
        <w:tc>
          <w:tcPr>
            <w:tcW w:w="9076" w:type="dxa"/>
          </w:tcPr>
          <w:p w14:paraId="499CBC51" w14:textId="77777777" w:rsidR="00477176" w:rsidRDefault="00580D6D" w:rsidP="007761DA">
            <w:pPr>
              <w:pStyle w:val="Heading4"/>
              <w:spacing w:line="200" w:lineRule="exact"/>
              <w:ind w:left="0"/>
              <w:jc w:val="both"/>
              <w:rPr>
                <w:rFonts w:ascii="David" w:hAnsi="David"/>
                <w:rtl/>
              </w:rPr>
            </w:pPr>
            <w:r>
              <w:rPr>
                <w:rFonts w:ascii="David" w:hAnsi="David" w:hint="cs"/>
                <w:color w:val="000000"/>
                <w:sz w:val="24"/>
                <w:szCs w:val="24"/>
                <w:rtl/>
              </w:rPr>
              <w:t>10</w:t>
            </w:r>
            <w:bookmarkStart w:id="36" w:name="באור_10_רווח_מהשקעות_ומימון"/>
            <w:bookmarkEnd w:id="36"/>
            <w:r w:rsidR="00477176" w:rsidRPr="00D96913">
              <w:rPr>
                <w:rFonts w:ascii="David" w:hAnsi="David" w:hint="cs"/>
                <w:color w:val="000000"/>
                <w:sz w:val="24"/>
                <w:szCs w:val="24"/>
                <w:rtl/>
              </w:rPr>
              <w:t>.</w:t>
            </w:r>
            <w:r w:rsidR="00477176" w:rsidRPr="00D96913">
              <w:rPr>
                <w:rFonts w:ascii="David" w:hAnsi="David"/>
                <w:color w:val="000000"/>
                <w:sz w:val="24"/>
                <w:szCs w:val="24"/>
                <w:rtl/>
              </w:rPr>
              <w:tab/>
            </w:r>
            <w:r w:rsidR="00477176" w:rsidRPr="00F04B5E">
              <w:rPr>
                <w:rFonts w:ascii="David" w:hAnsi="David"/>
                <w:rtl/>
              </w:rPr>
              <w:t>רווח (הפסד) מהשקעות ומימון, נטו</w:t>
            </w:r>
          </w:p>
          <w:p w14:paraId="1CF143CC" w14:textId="77777777" w:rsidR="00477176" w:rsidRDefault="00477176" w:rsidP="007761DA">
            <w:pPr>
              <w:spacing w:line="200" w:lineRule="exact"/>
              <w:rPr>
                <w:rtl/>
              </w:rPr>
            </w:pPr>
          </w:p>
          <w:p w14:paraId="6EC2B0D0" w14:textId="77777777" w:rsidR="00477176" w:rsidRDefault="00477176" w:rsidP="007761DA">
            <w:pPr>
              <w:widowControl/>
              <w:shd w:val="clear" w:color="auto" w:fill="D9D9D9" w:themeFill="background1" w:themeFillShade="D9"/>
              <w:overflowPunct/>
              <w:autoSpaceDE/>
              <w:autoSpaceDN/>
              <w:adjustRightInd/>
              <w:spacing w:line="200" w:lineRule="exact"/>
              <w:jc w:val="both"/>
              <w:textAlignment w:val="auto"/>
              <w:rPr>
                <w:rFonts w:ascii="David" w:hAnsi="David"/>
                <w:rtl/>
              </w:rPr>
            </w:pPr>
            <w:r w:rsidRPr="00F04B5E">
              <w:rPr>
                <w:rFonts w:ascii="David" w:hAnsi="David"/>
                <w:rtl/>
              </w:rPr>
              <w:t>הטבלאות להלן מפרטות את הרווח (הפסד) בגין תשואה להשקעה עבור חוזי ביטוח וחוזי השקעה תלויי תשואה ובגין תשואה להשקעה עבור חוזי ביטוח וחוזי השקעה שאינם תלויי תשואה, הון והתחייבויות אחרות (השקעות אחרות) לעומת ההוצאות מימון נטו הנובעות מחוזי ביטוח וחוזי ביטוח משנה וזקיפת התשואה על נכסי הבסיס להתחייבויות בגין חוזי השקעה, לפי מגזרי הפעילות של חברת הביטוח. מטרת הגילוי הינה להסביר את הקשר בין הכנסות או הוצאות מימון מביטוח לבין תשואת ההשקעה על הנכסים על מנת לאפשר למשתמשים בדוחות הכספיים של החברה להעריך את המקורות של הכנסות או הוצאות המימון שהוכרו ברווח או הפסד וברווח כולל אחר.</w:t>
            </w:r>
          </w:p>
          <w:p w14:paraId="3E06153F" w14:textId="77777777" w:rsidR="00477176" w:rsidRPr="005647FA" w:rsidRDefault="00477176" w:rsidP="007761DA">
            <w:pPr>
              <w:widowControl/>
              <w:overflowPunct/>
              <w:autoSpaceDE/>
              <w:autoSpaceDN/>
              <w:adjustRightInd/>
              <w:spacing w:line="200" w:lineRule="exact"/>
              <w:jc w:val="both"/>
              <w:textAlignment w:val="auto"/>
              <w:rPr>
                <w:highlight w:val="lightGray"/>
                <w:rtl/>
              </w:rPr>
            </w:pPr>
          </w:p>
        </w:tc>
      </w:tr>
      <w:tr w:rsidR="00477176" w:rsidRPr="00AD4FC0" w14:paraId="3253A49D" w14:textId="77777777" w:rsidTr="002B3857">
        <w:tc>
          <w:tcPr>
            <w:tcW w:w="1134" w:type="dxa"/>
          </w:tcPr>
          <w:p w14:paraId="1C6E1147" w14:textId="77777777" w:rsidR="00477176" w:rsidRPr="000C01C1" w:rsidRDefault="00477176" w:rsidP="007761DA">
            <w:pPr>
              <w:bidi w:val="0"/>
              <w:spacing w:line="200" w:lineRule="exact"/>
              <w:jc w:val="right"/>
              <w:rPr>
                <w:rFonts w:ascii="David" w:hAnsi="David"/>
                <w:i/>
                <w:iCs/>
                <w:sz w:val="16"/>
                <w:szCs w:val="16"/>
                <w:lang w:val="pt-BR"/>
              </w:rPr>
            </w:pPr>
          </w:p>
        </w:tc>
        <w:tc>
          <w:tcPr>
            <w:tcW w:w="9076" w:type="dxa"/>
          </w:tcPr>
          <w:p w14:paraId="4599A4CA" w14:textId="77777777" w:rsidR="00477176" w:rsidRPr="004F2442" w:rsidRDefault="00477176" w:rsidP="007761DA">
            <w:pPr>
              <w:pStyle w:val="Heading4"/>
              <w:spacing w:line="200" w:lineRule="exact"/>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p>
        </w:tc>
      </w:tr>
    </w:tbl>
    <w:p w14:paraId="4DDEDC99" w14:textId="77777777" w:rsidR="00477176" w:rsidRDefault="00477176" w:rsidP="006408B0">
      <w:pPr>
        <w:widowControl/>
        <w:overflowPunct/>
        <w:autoSpaceDE/>
        <w:autoSpaceDN/>
        <w:adjustRightInd/>
        <w:spacing w:line="12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135"/>
        <w:gridCol w:w="3676"/>
        <w:gridCol w:w="1134"/>
        <w:gridCol w:w="992"/>
        <w:gridCol w:w="1134"/>
        <w:gridCol w:w="1134"/>
        <w:gridCol w:w="997"/>
      </w:tblGrid>
      <w:tr w:rsidR="00477176" w:rsidRPr="0037288E" w14:paraId="1052A5E4" w14:textId="77777777" w:rsidTr="002B3857">
        <w:tc>
          <w:tcPr>
            <w:tcW w:w="1135" w:type="dxa"/>
            <w:vAlign w:val="bottom"/>
          </w:tcPr>
          <w:p w14:paraId="79C1B0F2" w14:textId="77777777" w:rsidR="00477176" w:rsidRPr="00786016"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3676" w:type="dxa"/>
            <w:noWrap/>
            <w:vAlign w:val="bottom"/>
          </w:tcPr>
          <w:p w14:paraId="16AE2C2D" w14:textId="77777777" w:rsidR="00477176" w:rsidRPr="0037288E"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32E1825B" w14:textId="77777777" w:rsidR="00477176" w:rsidRPr="007B7E7A" w:rsidRDefault="00477176" w:rsidP="007761DA">
            <w:pPr>
              <w:widowControl/>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לתקופה של </w:t>
            </w:r>
            <w:r w:rsidR="00F60189">
              <w:rPr>
                <w:rFonts w:ascii="David" w:hAnsi="David" w:hint="cs"/>
                <w:b/>
                <w:bCs/>
                <w:color w:val="000000"/>
                <w:sz w:val="18"/>
                <w:szCs w:val="18"/>
                <w:rtl/>
              </w:rPr>
              <w:t xml:space="preserve">שישה </w:t>
            </w:r>
            <w:r>
              <w:rPr>
                <w:rFonts w:ascii="David" w:hAnsi="David" w:hint="cs"/>
                <w:b/>
                <w:bCs/>
                <w:color w:val="000000"/>
                <w:sz w:val="18"/>
                <w:szCs w:val="18"/>
                <w:rtl/>
              </w:rPr>
              <w:t>חודשים שהסתיימה ביום</w:t>
            </w:r>
          </w:p>
        </w:tc>
      </w:tr>
      <w:tr w:rsidR="00477176" w:rsidRPr="0037288E" w14:paraId="3A9331B6" w14:textId="77777777" w:rsidTr="002B3857">
        <w:tc>
          <w:tcPr>
            <w:tcW w:w="1135" w:type="dxa"/>
            <w:vAlign w:val="bottom"/>
          </w:tcPr>
          <w:p w14:paraId="4DB2E495" w14:textId="77777777" w:rsidR="00477176" w:rsidRPr="00786016"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3676" w:type="dxa"/>
            <w:noWrap/>
            <w:vAlign w:val="bottom"/>
          </w:tcPr>
          <w:p w14:paraId="62F81047" w14:textId="77777777" w:rsidR="00477176" w:rsidRPr="0037288E"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61956010" w14:textId="6201FB30" w:rsidR="00477176" w:rsidRPr="007B7E7A" w:rsidRDefault="00F60189" w:rsidP="007761DA">
            <w:pPr>
              <w:widowControl/>
              <w:pBdr>
                <w:bottom w:val="single" w:sz="4" w:space="0" w:color="auto"/>
              </w:pBdr>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477176" w:rsidRPr="0037288E" w14:paraId="10C9E9BB" w14:textId="77777777" w:rsidTr="002B3857">
        <w:tc>
          <w:tcPr>
            <w:tcW w:w="1135" w:type="dxa"/>
            <w:vAlign w:val="bottom"/>
          </w:tcPr>
          <w:p w14:paraId="3BE6DC2C" w14:textId="77777777" w:rsidR="00477176" w:rsidRPr="00786016"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3676" w:type="dxa"/>
            <w:noWrap/>
            <w:vAlign w:val="bottom"/>
          </w:tcPr>
          <w:p w14:paraId="229961A6" w14:textId="77777777" w:rsidR="00477176" w:rsidRPr="0037288E"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1134" w:type="dxa"/>
            <w:noWrap/>
            <w:vAlign w:val="bottom"/>
          </w:tcPr>
          <w:p w14:paraId="7143D2BA" w14:textId="77777777" w:rsidR="00477176" w:rsidRPr="007B7E7A" w:rsidRDefault="00477176" w:rsidP="007761DA">
            <w:pPr>
              <w:widowControl/>
              <w:pBdr>
                <w:bottom w:val="single" w:sz="4" w:space="0" w:color="auto"/>
              </w:pBdr>
              <w:overflowPunct/>
              <w:autoSpaceDE/>
              <w:autoSpaceDN/>
              <w:adjustRightInd/>
              <w:spacing w:line="16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51F816F7" w14:textId="77777777" w:rsidR="00477176" w:rsidRPr="007B7E7A" w:rsidRDefault="00477176"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3595E310" w14:textId="77777777" w:rsidR="00477176" w:rsidRPr="007B7E7A" w:rsidRDefault="00477176"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5234B4C7" w14:textId="77777777" w:rsidR="00477176" w:rsidRPr="007B7E7A" w:rsidRDefault="00477176"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4B081993" w14:textId="77777777" w:rsidR="00477176" w:rsidRPr="007B7E7A" w:rsidRDefault="00477176"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sidRPr="007B7E7A">
              <w:rPr>
                <w:rFonts w:ascii="David" w:hAnsi="David"/>
                <w:b/>
                <w:bCs/>
                <w:color w:val="000000"/>
                <w:sz w:val="18"/>
                <w:szCs w:val="18"/>
                <w:rtl/>
              </w:rPr>
              <w:t>סך הכל</w:t>
            </w:r>
          </w:p>
        </w:tc>
      </w:tr>
      <w:tr w:rsidR="00477176" w:rsidRPr="0037288E" w14:paraId="7B1CCAB0" w14:textId="77777777" w:rsidTr="002B3857">
        <w:tc>
          <w:tcPr>
            <w:tcW w:w="1135" w:type="dxa"/>
            <w:vAlign w:val="bottom"/>
          </w:tcPr>
          <w:p w14:paraId="2D186FCB" w14:textId="77777777" w:rsidR="00477176" w:rsidRPr="00786016"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3676" w:type="dxa"/>
            <w:noWrap/>
            <w:vAlign w:val="bottom"/>
          </w:tcPr>
          <w:p w14:paraId="1D8595D1" w14:textId="77777777" w:rsidR="00477176" w:rsidRPr="0037288E" w:rsidRDefault="00477176"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28D128F3" w14:textId="77777777" w:rsidR="00477176" w:rsidRPr="009908CC" w:rsidRDefault="00477176" w:rsidP="007761DA">
            <w:pPr>
              <w:widowControl/>
              <w:pBdr>
                <w:bottom w:val="single" w:sz="4" w:space="0" w:color="auto"/>
              </w:pBdr>
              <w:overflowPunct/>
              <w:autoSpaceDE/>
              <w:autoSpaceDN/>
              <w:adjustRightInd/>
              <w:spacing w:line="16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1A98CF08" w14:textId="77777777" w:rsidR="00477176" w:rsidRDefault="00477176" w:rsidP="006408B0">
      <w:pPr>
        <w:widowControl/>
        <w:overflowPunct/>
        <w:autoSpaceDE/>
        <w:autoSpaceDN/>
        <w:adjustRightInd/>
        <w:spacing w:line="120" w:lineRule="exact"/>
        <w:textAlignment w:val="auto"/>
      </w:pPr>
    </w:p>
    <w:tbl>
      <w:tblPr>
        <w:bidiVisual/>
        <w:tblW w:w="10202" w:type="dxa"/>
        <w:tblInd w:w="-108" w:type="dxa"/>
        <w:tblLayout w:type="fixed"/>
        <w:tblLook w:val="04A0" w:firstRow="1" w:lastRow="0" w:firstColumn="1" w:lastColumn="0" w:noHBand="0" w:noVBand="1"/>
      </w:tblPr>
      <w:tblGrid>
        <w:gridCol w:w="1135"/>
        <w:gridCol w:w="3676"/>
        <w:gridCol w:w="1078"/>
        <w:gridCol w:w="1078"/>
        <w:gridCol w:w="1078"/>
        <w:gridCol w:w="1078"/>
        <w:gridCol w:w="1079"/>
      </w:tblGrid>
      <w:tr w:rsidR="00477176" w:rsidRPr="0037288E" w14:paraId="0EFC3EEC" w14:textId="77777777" w:rsidTr="002B3857">
        <w:tc>
          <w:tcPr>
            <w:tcW w:w="1135" w:type="dxa"/>
            <w:vAlign w:val="bottom"/>
          </w:tcPr>
          <w:p w14:paraId="734B1A94" w14:textId="77777777" w:rsidR="00477176" w:rsidRPr="00786016" w:rsidRDefault="00477176" w:rsidP="006408B0">
            <w:pPr>
              <w:widowControl/>
              <w:overflowPunct/>
              <w:autoSpaceDE/>
              <w:autoSpaceDN/>
              <w:adjustRightInd/>
              <w:spacing w:line="180" w:lineRule="exact"/>
              <w:textAlignment w:val="auto"/>
              <w:rPr>
                <w:rFonts w:ascii="David" w:hAnsi="David"/>
                <w:b/>
                <w:bCs/>
                <w:color w:val="000000"/>
                <w:u w:val="single"/>
                <w:rtl/>
              </w:rPr>
            </w:pPr>
          </w:p>
        </w:tc>
        <w:tc>
          <w:tcPr>
            <w:tcW w:w="3676" w:type="dxa"/>
            <w:noWrap/>
            <w:vAlign w:val="bottom"/>
          </w:tcPr>
          <w:p w14:paraId="23479435" w14:textId="77777777" w:rsidR="00477176" w:rsidRPr="002B3857" w:rsidRDefault="00477176" w:rsidP="006408B0">
            <w:pPr>
              <w:widowControl/>
              <w:overflowPunct/>
              <w:autoSpaceDE/>
              <w:autoSpaceDN/>
              <w:adjustRightInd/>
              <w:spacing w:line="180" w:lineRule="exact"/>
              <w:textAlignment w:val="auto"/>
              <w:rPr>
                <w:rFonts w:ascii="David" w:hAnsi="David"/>
                <w:b/>
                <w:bCs/>
                <w:color w:val="000000"/>
                <w:u w:val="single"/>
              </w:rPr>
            </w:pPr>
            <w:r w:rsidRPr="002B3857">
              <w:rPr>
                <w:rFonts w:ascii="David" w:hAnsi="David"/>
                <w:b/>
                <w:bCs/>
                <w:color w:val="000000"/>
                <w:u w:val="single"/>
                <w:rtl/>
              </w:rPr>
              <w:t>רווחים (הפסדים) מהשקעות, נטו:</w:t>
            </w:r>
          </w:p>
        </w:tc>
        <w:tc>
          <w:tcPr>
            <w:tcW w:w="1078" w:type="dxa"/>
            <w:noWrap/>
            <w:vAlign w:val="bottom"/>
          </w:tcPr>
          <w:p w14:paraId="0C0D7339" w14:textId="77777777" w:rsidR="00477176" w:rsidRPr="0037288E" w:rsidRDefault="00477176" w:rsidP="006408B0">
            <w:pPr>
              <w:widowControl/>
              <w:overflowPunct/>
              <w:autoSpaceDE/>
              <w:autoSpaceDN/>
              <w:adjustRightInd/>
              <w:spacing w:line="180" w:lineRule="exact"/>
              <w:textAlignment w:val="auto"/>
              <w:rPr>
                <w:rFonts w:ascii="David" w:hAnsi="David"/>
                <w:color w:val="000000"/>
                <w:rtl/>
              </w:rPr>
            </w:pPr>
          </w:p>
        </w:tc>
        <w:tc>
          <w:tcPr>
            <w:tcW w:w="1078" w:type="dxa"/>
            <w:noWrap/>
            <w:vAlign w:val="bottom"/>
            <w:hideMark/>
          </w:tcPr>
          <w:p w14:paraId="7B0A0D7F" w14:textId="77777777" w:rsidR="00477176" w:rsidRPr="0037288E" w:rsidRDefault="00477176" w:rsidP="006408B0">
            <w:pPr>
              <w:widowControl/>
              <w:overflowPunct/>
              <w:autoSpaceDE/>
              <w:autoSpaceDN/>
              <w:adjustRightInd/>
              <w:spacing w:line="180" w:lineRule="exact"/>
              <w:textAlignment w:val="auto"/>
              <w:rPr>
                <w:rFonts w:ascii="David" w:hAnsi="David"/>
                <w:color w:val="000000"/>
                <w:rtl/>
              </w:rPr>
            </w:pPr>
          </w:p>
        </w:tc>
        <w:tc>
          <w:tcPr>
            <w:tcW w:w="1078" w:type="dxa"/>
            <w:noWrap/>
            <w:vAlign w:val="bottom"/>
            <w:hideMark/>
          </w:tcPr>
          <w:p w14:paraId="4BB4BF64"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701F3BB6"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hideMark/>
          </w:tcPr>
          <w:p w14:paraId="7942B3E5"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3BEBAA6C" w14:textId="77777777" w:rsidTr="002B3857">
        <w:tc>
          <w:tcPr>
            <w:tcW w:w="1135" w:type="dxa"/>
            <w:vAlign w:val="bottom"/>
          </w:tcPr>
          <w:p w14:paraId="7E069868" w14:textId="77777777" w:rsidR="00477176" w:rsidRPr="00786016" w:rsidRDefault="00477176" w:rsidP="006408B0">
            <w:pPr>
              <w:widowControl/>
              <w:overflowPunct/>
              <w:autoSpaceDE/>
              <w:autoSpaceDN/>
              <w:adjustRightInd/>
              <w:spacing w:line="180" w:lineRule="exact"/>
              <w:textAlignment w:val="auto"/>
              <w:rPr>
                <w:rFonts w:ascii="David" w:hAnsi="David"/>
              </w:rPr>
            </w:pPr>
          </w:p>
        </w:tc>
        <w:tc>
          <w:tcPr>
            <w:tcW w:w="3676" w:type="dxa"/>
            <w:noWrap/>
            <w:vAlign w:val="bottom"/>
          </w:tcPr>
          <w:p w14:paraId="5E11C238" w14:textId="77777777" w:rsidR="00477176" w:rsidRPr="002B3857" w:rsidRDefault="00477176" w:rsidP="006408B0">
            <w:pPr>
              <w:widowControl/>
              <w:overflowPunct/>
              <w:autoSpaceDE/>
              <w:autoSpaceDN/>
              <w:adjustRightInd/>
              <w:spacing w:line="180" w:lineRule="exact"/>
              <w:textAlignment w:val="auto"/>
              <w:rPr>
                <w:rFonts w:ascii="David" w:hAnsi="David"/>
              </w:rPr>
            </w:pPr>
            <w:r w:rsidRPr="002B3857">
              <w:rPr>
                <w:rFonts w:ascii="David" w:hAnsi="David"/>
                <w:b/>
                <w:bCs/>
                <w:color w:val="000000"/>
                <w:rtl/>
              </w:rPr>
              <w:t>רווחים (הפסדים) מהשקעות, נטו מנכסים המוחזקים כנגד חוזי ביטוח וחוזי השקעה תלויי תשואה</w:t>
            </w:r>
          </w:p>
        </w:tc>
        <w:tc>
          <w:tcPr>
            <w:tcW w:w="1078" w:type="dxa"/>
            <w:noWrap/>
            <w:vAlign w:val="bottom"/>
          </w:tcPr>
          <w:p w14:paraId="6A54C2AC"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50BD22A4"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02E6C579"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6A3268E7"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hideMark/>
          </w:tcPr>
          <w:p w14:paraId="2AEF5DBB"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3278B880" w14:textId="77777777" w:rsidTr="002B3857">
        <w:tc>
          <w:tcPr>
            <w:tcW w:w="1135" w:type="dxa"/>
            <w:vAlign w:val="bottom"/>
          </w:tcPr>
          <w:p w14:paraId="5AF5C2C1" w14:textId="77777777" w:rsidR="00477176" w:rsidRPr="00786016" w:rsidRDefault="00477176" w:rsidP="006408B0">
            <w:pPr>
              <w:widowControl/>
              <w:overflowPunct/>
              <w:autoSpaceDE/>
              <w:autoSpaceDN/>
              <w:adjustRightInd/>
              <w:spacing w:line="180" w:lineRule="exact"/>
              <w:textAlignment w:val="auto"/>
              <w:rPr>
                <w:rFonts w:ascii="David" w:hAnsi="David"/>
                <w:color w:val="000000"/>
                <w:u w:val="single"/>
                <w:rtl/>
              </w:rPr>
            </w:pPr>
          </w:p>
        </w:tc>
        <w:tc>
          <w:tcPr>
            <w:tcW w:w="3676" w:type="dxa"/>
            <w:noWrap/>
            <w:vAlign w:val="bottom"/>
          </w:tcPr>
          <w:p w14:paraId="213D57EE" w14:textId="77777777" w:rsidR="00477176" w:rsidRPr="002B3857" w:rsidRDefault="00477176" w:rsidP="006408B0">
            <w:pPr>
              <w:widowControl/>
              <w:overflowPunct/>
              <w:autoSpaceDE/>
              <w:autoSpaceDN/>
              <w:adjustRightInd/>
              <w:spacing w:line="180" w:lineRule="exact"/>
              <w:textAlignment w:val="auto"/>
              <w:rPr>
                <w:rFonts w:ascii="David" w:hAnsi="David"/>
                <w:i/>
                <w:iCs/>
                <w:color w:val="000000"/>
                <w:u w:val="single"/>
              </w:rPr>
            </w:pPr>
            <w:r w:rsidRPr="002B3857">
              <w:rPr>
                <w:rFonts w:ascii="David" w:hAnsi="David"/>
                <w:b/>
                <w:bCs/>
                <w:i/>
                <w:iCs/>
                <w:rtl/>
              </w:rPr>
              <w:t>רווחים (הפסדים) מהשקעות אחרות, נטו :</w:t>
            </w:r>
          </w:p>
        </w:tc>
        <w:tc>
          <w:tcPr>
            <w:tcW w:w="1078" w:type="dxa"/>
            <w:noWrap/>
            <w:vAlign w:val="bottom"/>
          </w:tcPr>
          <w:p w14:paraId="49631BEE" w14:textId="77777777" w:rsidR="00477176" w:rsidRPr="0037288E" w:rsidRDefault="00477176" w:rsidP="006408B0">
            <w:pPr>
              <w:widowControl/>
              <w:overflowPunct/>
              <w:autoSpaceDE/>
              <w:autoSpaceDN/>
              <w:adjustRightInd/>
              <w:spacing w:line="180" w:lineRule="exact"/>
              <w:textAlignment w:val="auto"/>
              <w:rPr>
                <w:rFonts w:ascii="David" w:hAnsi="David"/>
                <w:color w:val="000000"/>
                <w:u w:val="single"/>
                <w:rtl/>
              </w:rPr>
            </w:pPr>
          </w:p>
        </w:tc>
        <w:tc>
          <w:tcPr>
            <w:tcW w:w="1078" w:type="dxa"/>
            <w:noWrap/>
            <w:vAlign w:val="bottom"/>
            <w:hideMark/>
          </w:tcPr>
          <w:p w14:paraId="7A334476"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1BD65C4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099DE6FC"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hideMark/>
          </w:tcPr>
          <w:p w14:paraId="09B2FBF6"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1461B315" w14:textId="77777777" w:rsidTr="002B3857">
        <w:tc>
          <w:tcPr>
            <w:tcW w:w="1135" w:type="dxa"/>
            <w:vAlign w:val="bottom"/>
          </w:tcPr>
          <w:p w14:paraId="5C4ADFD0"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3F791C2F"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rtl/>
              </w:rPr>
              <w:t>הכנסות ריבית שחושבו תוך שימוש בשיטת הריבית האפקטיבית</w:t>
            </w:r>
            <w:r w:rsidRPr="002B3857">
              <w:rPr>
                <w:rStyle w:val="FootnoteReference"/>
                <w:rFonts w:ascii="David" w:hAnsi="David"/>
                <w:rtl/>
              </w:rPr>
              <w:footnoteReference w:id="79"/>
            </w:r>
          </w:p>
        </w:tc>
        <w:tc>
          <w:tcPr>
            <w:tcW w:w="1078" w:type="dxa"/>
            <w:noWrap/>
            <w:vAlign w:val="bottom"/>
          </w:tcPr>
          <w:p w14:paraId="243B06F3"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hideMark/>
          </w:tcPr>
          <w:p w14:paraId="078663E2"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49B29324"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hideMark/>
          </w:tcPr>
          <w:p w14:paraId="62C3B533"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hideMark/>
          </w:tcPr>
          <w:p w14:paraId="090B5FAA"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4C567420" w14:textId="77777777" w:rsidTr="002B3857">
        <w:tc>
          <w:tcPr>
            <w:tcW w:w="1135" w:type="dxa"/>
            <w:vAlign w:val="bottom"/>
          </w:tcPr>
          <w:p w14:paraId="031FFA8F"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7CDBEFD3"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rtl/>
              </w:rPr>
              <w:t>הפסדים נטו מירידת ערך בגין נכסים פיננסיים</w:t>
            </w:r>
            <w:r w:rsidRPr="002B3857">
              <w:rPr>
                <w:rStyle w:val="FootnoteReference"/>
                <w:rFonts w:ascii="David" w:hAnsi="David"/>
                <w:rtl/>
              </w:rPr>
              <w:footnoteReference w:id="80"/>
            </w:r>
          </w:p>
        </w:tc>
        <w:tc>
          <w:tcPr>
            <w:tcW w:w="1078" w:type="dxa"/>
            <w:noWrap/>
            <w:vAlign w:val="bottom"/>
          </w:tcPr>
          <w:p w14:paraId="1C8C747B"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535D62C8"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40A3732A"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5985EA4C"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017A4FDD"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241B7292" w14:textId="77777777" w:rsidTr="002B3857">
        <w:tc>
          <w:tcPr>
            <w:tcW w:w="1135" w:type="dxa"/>
            <w:vAlign w:val="bottom"/>
          </w:tcPr>
          <w:p w14:paraId="2BB1DB3A"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6133F8B7"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rtl/>
              </w:rPr>
              <w:t>רווחים (הפסדים) אחרים מהשקעות, נטו</w:t>
            </w:r>
          </w:p>
        </w:tc>
        <w:tc>
          <w:tcPr>
            <w:tcW w:w="1078" w:type="dxa"/>
            <w:noWrap/>
            <w:vAlign w:val="bottom"/>
          </w:tcPr>
          <w:p w14:paraId="21D96A9C"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2CDBAC4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026BFB54"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03958476"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1A07462A"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76D60253" w14:textId="77777777" w:rsidTr="002B3857">
        <w:tc>
          <w:tcPr>
            <w:tcW w:w="1135" w:type="dxa"/>
            <w:vAlign w:val="bottom"/>
          </w:tcPr>
          <w:p w14:paraId="4C0713E8"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46938AB4" w14:textId="77777777" w:rsidR="00477176" w:rsidRPr="002B3857" w:rsidRDefault="00477176" w:rsidP="006408B0">
            <w:pPr>
              <w:widowControl/>
              <w:overflowPunct/>
              <w:autoSpaceDE/>
              <w:autoSpaceDN/>
              <w:adjustRightInd/>
              <w:spacing w:line="170" w:lineRule="exact"/>
              <w:textAlignment w:val="auto"/>
              <w:rPr>
                <w:rFonts w:ascii="David" w:hAnsi="David"/>
                <w:b/>
                <w:bCs/>
              </w:rPr>
            </w:pPr>
            <w:r w:rsidRPr="002B3857">
              <w:rPr>
                <w:rFonts w:ascii="David" w:hAnsi="David"/>
                <w:rtl/>
              </w:rPr>
              <w:t>חלק ברווחי (הפסדי) חברות מוחזקת המטופלות לפי שיטת השווי המאזני הקשורות באופן הדוק לפעילות ההשקעה</w:t>
            </w:r>
          </w:p>
        </w:tc>
        <w:tc>
          <w:tcPr>
            <w:tcW w:w="1078" w:type="dxa"/>
            <w:noWrap/>
            <w:vAlign w:val="bottom"/>
          </w:tcPr>
          <w:p w14:paraId="253CEE43"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b/>
                <w:bCs/>
                <w:rtl/>
              </w:rPr>
            </w:pPr>
          </w:p>
        </w:tc>
        <w:tc>
          <w:tcPr>
            <w:tcW w:w="1078" w:type="dxa"/>
            <w:noWrap/>
            <w:vAlign w:val="bottom"/>
          </w:tcPr>
          <w:p w14:paraId="2D8D5622"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222E2F5E"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60DBFAE5"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9" w:type="dxa"/>
            <w:noWrap/>
            <w:vAlign w:val="bottom"/>
          </w:tcPr>
          <w:p w14:paraId="7235038C"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r>
      <w:tr w:rsidR="00477176" w:rsidRPr="0037288E" w14:paraId="4B698C05" w14:textId="77777777" w:rsidTr="002B3857">
        <w:tc>
          <w:tcPr>
            <w:tcW w:w="1135" w:type="dxa"/>
            <w:vAlign w:val="bottom"/>
          </w:tcPr>
          <w:p w14:paraId="0B241CB9"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036E8E59" w14:textId="77777777" w:rsidR="00477176" w:rsidRPr="002B3857" w:rsidRDefault="00477176" w:rsidP="006408B0">
            <w:pPr>
              <w:widowControl/>
              <w:overflowPunct/>
              <w:autoSpaceDE/>
              <w:autoSpaceDN/>
              <w:adjustRightInd/>
              <w:spacing w:line="170" w:lineRule="exact"/>
              <w:textAlignment w:val="auto"/>
              <w:rPr>
                <w:rFonts w:ascii="David" w:hAnsi="David"/>
                <w:b/>
                <w:bCs/>
              </w:rPr>
            </w:pPr>
            <w:r w:rsidRPr="002B3857">
              <w:rPr>
                <w:rFonts w:ascii="David" w:hAnsi="David"/>
                <w:b/>
                <w:bCs/>
                <w:rtl/>
              </w:rPr>
              <w:t xml:space="preserve">סך הכל רווחים (הפסדים) מהשקעות אחרות, נטו </w:t>
            </w:r>
          </w:p>
        </w:tc>
        <w:tc>
          <w:tcPr>
            <w:tcW w:w="1078" w:type="dxa"/>
            <w:noWrap/>
            <w:vAlign w:val="bottom"/>
          </w:tcPr>
          <w:p w14:paraId="43579518" w14:textId="77777777" w:rsidR="00477176" w:rsidRPr="008D5CB0" w:rsidRDefault="00477176" w:rsidP="006408B0">
            <w:pPr>
              <w:widowControl/>
              <w:pBdr>
                <w:bottom w:val="single" w:sz="4" w:space="0" w:color="auto"/>
              </w:pBdr>
              <w:overflowPunct/>
              <w:autoSpaceDE/>
              <w:autoSpaceDN/>
              <w:adjustRightInd/>
              <w:spacing w:line="170" w:lineRule="exact"/>
              <w:textAlignment w:val="auto"/>
              <w:rPr>
                <w:rFonts w:ascii="David" w:hAnsi="David"/>
                <w:rtl/>
              </w:rPr>
            </w:pPr>
          </w:p>
        </w:tc>
        <w:tc>
          <w:tcPr>
            <w:tcW w:w="1078" w:type="dxa"/>
            <w:noWrap/>
            <w:vAlign w:val="bottom"/>
          </w:tcPr>
          <w:p w14:paraId="11FF8C5E"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13B8B30A"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2FB945A6"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9" w:type="dxa"/>
            <w:noWrap/>
            <w:vAlign w:val="bottom"/>
          </w:tcPr>
          <w:p w14:paraId="71B1C1ED"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r>
      <w:tr w:rsidR="00477176" w:rsidRPr="0037288E" w14:paraId="2657EC31" w14:textId="77777777" w:rsidTr="002B3857">
        <w:tc>
          <w:tcPr>
            <w:tcW w:w="1135" w:type="dxa"/>
            <w:vAlign w:val="bottom"/>
          </w:tcPr>
          <w:p w14:paraId="2B2D7D73"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0B327242" w14:textId="77777777" w:rsidR="00477176" w:rsidRPr="002B3857" w:rsidRDefault="00477176" w:rsidP="006408B0">
            <w:pPr>
              <w:widowControl/>
              <w:overflowPunct/>
              <w:autoSpaceDE/>
              <w:autoSpaceDN/>
              <w:adjustRightInd/>
              <w:spacing w:line="170" w:lineRule="exact"/>
              <w:textAlignment w:val="auto"/>
              <w:rPr>
                <w:rFonts w:ascii="David" w:hAnsi="David"/>
                <w:b/>
                <w:bCs/>
              </w:rPr>
            </w:pPr>
          </w:p>
        </w:tc>
        <w:tc>
          <w:tcPr>
            <w:tcW w:w="1078" w:type="dxa"/>
            <w:noWrap/>
            <w:vAlign w:val="bottom"/>
          </w:tcPr>
          <w:p w14:paraId="2955FA69" w14:textId="77777777" w:rsidR="00477176" w:rsidRPr="008D5CB0" w:rsidRDefault="00477176" w:rsidP="006408B0">
            <w:pPr>
              <w:widowControl/>
              <w:overflowPunct/>
              <w:autoSpaceDE/>
              <w:autoSpaceDN/>
              <w:adjustRightInd/>
              <w:spacing w:line="170" w:lineRule="exact"/>
              <w:textAlignment w:val="auto"/>
              <w:rPr>
                <w:rFonts w:ascii="David" w:hAnsi="David"/>
                <w:rtl/>
              </w:rPr>
            </w:pPr>
          </w:p>
        </w:tc>
        <w:tc>
          <w:tcPr>
            <w:tcW w:w="1078" w:type="dxa"/>
            <w:noWrap/>
            <w:vAlign w:val="bottom"/>
          </w:tcPr>
          <w:p w14:paraId="62745CF8" w14:textId="77777777" w:rsidR="00477176" w:rsidRPr="0037288E" w:rsidRDefault="00477176" w:rsidP="006408B0">
            <w:pPr>
              <w:widowControl/>
              <w:overflowPunct/>
              <w:autoSpaceDE/>
              <w:autoSpaceDN/>
              <w:adjustRightInd/>
              <w:spacing w:line="170" w:lineRule="exact"/>
              <w:textAlignment w:val="auto"/>
              <w:rPr>
                <w:rFonts w:ascii="David" w:hAnsi="David"/>
              </w:rPr>
            </w:pPr>
          </w:p>
        </w:tc>
        <w:tc>
          <w:tcPr>
            <w:tcW w:w="1078" w:type="dxa"/>
            <w:noWrap/>
            <w:vAlign w:val="bottom"/>
          </w:tcPr>
          <w:p w14:paraId="251F733B" w14:textId="77777777" w:rsidR="00477176" w:rsidRPr="0037288E" w:rsidRDefault="00477176" w:rsidP="006408B0">
            <w:pPr>
              <w:widowControl/>
              <w:overflowPunct/>
              <w:autoSpaceDE/>
              <w:autoSpaceDN/>
              <w:adjustRightInd/>
              <w:spacing w:line="170" w:lineRule="exact"/>
              <w:textAlignment w:val="auto"/>
              <w:rPr>
                <w:rFonts w:ascii="David" w:hAnsi="David"/>
              </w:rPr>
            </w:pPr>
          </w:p>
        </w:tc>
        <w:tc>
          <w:tcPr>
            <w:tcW w:w="1078" w:type="dxa"/>
            <w:noWrap/>
            <w:vAlign w:val="bottom"/>
          </w:tcPr>
          <w:p w14:paraId="42946FCE" w14:textId="77777777" w:rsidR="00477176" w:rsidRPr="0037288E" w:rsidRDefault="00477176" w:rsidP="006408B0">
            <w:pPr>
              <w:widowControl/>
              <w:overflowPunct/>
              <w:autoSpaceDE/>
              <w:autoSpaceDN/>
              <w:adjustRightInd/>
              <w:spacing w:line="170" w:lineRule="exact"/>
              <w:textAlignment w:val="auto"/>
              <w:rPr>
                <w:rFonts w:ascii="David" w:hAnsi="David"/>
              </w:rPr>
            </w:pPr>
          </w:p>
        </w:tc>
        <w:tc>
          <w:tcPr>
            <w:tcW w:w="1079" w:type="dxa"/>
            <w:noWrap/>
            <w:vAlign w:val="bottom"/>
          </w:tcPr>
          <w:p w14:paraId="539215B7" w14:textId="77777777" w:rsidR="00477176" w:rsidRPr="0037288E" w:rsidRDefault="00477176" w:rsidP="006408B0">
            <w:pPr>
              <w:widowControl/>
              <w:overflowPunct/>
              <w:autoSpaceDE/>
              <w:autoSpaceDN/>
              <w:adjustRightInd/>
              <w:spacing w:line="170" w:lineRule="exact"/>
              <w:textAlignment w:val="auto"/>
              <w:rPr>
                <w:rFonts w:ascii="David" w:hAnsi="David"/>
              </w:rPr>
            </w:pPr>
          </w:p>
        </w:tc>
      </w:tr>
      <w:tr w:rsidR="00477176" w:rsidRPr="0037288E" w14:paraId="3F98C7DB" w14:textId="77777777" w:rsidTr="002B3857">
        <w:tc>
          <w:tcPr>
            <w:tcW w:w="1135" w:type="dxa"/>
            <w:vAlign w:val="bottom"/>
          </w:tcPr>
          <w:p w14:paraId="160CDE0F"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06AF9927" w14:textId="77777777" w:rsidR="00477176" w:rsidRPr="002B3857" w:rsidRDefault="00477176" w:rsidP="006408B0">
            <w:pPr>
              <w:widowControl/>
              <w:overflowPunct/>
              <w:autoSpaceDE/>
              <w:autoSpaceDN/>
              <w:adjustRightInd/>
              <w:spacing w:line="170" w:lineRule="exact"/>
              <w:textAlignment w:val="auto"/>
              <w:rPr>
                <w:rFonts w:ascii="David" w:hAnsi="David"/>
                <w:b/>
                <w:bCs/>
              </w:rPr>
            </w:pPr>
            <w:r w:rsidRPr="002B3857">
              <w:rPr>
                <w:rFonts w:ascii="David" w:hAnsi="David"/>
                <w:b/>
                <w:bCs/>
                <w:color w:val="000000"/>
                <w:rtl/>
              </w:rPr>
              <w:t xml:space="preserve">סך הכל רווחים (הפסדים) מהשקעות, נטו שהוכרו בדוח רווח או הפסד </w:t>
            </w:r>
          </w:p>
        </w:tc>
        <w:tc>
          <w:tcPr>
            <w:tcW w:w="1078" w:type="dxa"/>
            <w:noWrap/>
            <w:vAlign w:val="bottom"/>
          </w:tcPr>
          <w:p w14:paraId="19932D62" w14:textId="77777777" w:rsidR="00477176" w:rsidRPr="008D5CB0" w:rsidRDefault="00477176" w:rsidP="006408B0">
            <w:pPr>
              <w:widowControl/>
              <w:pBdr>
                <w:bottom w:val="single" w:sz="4" w:space="0" w:color="auto"/>
              </w:pBdr>
              <w:overflowPunct/>
              <w:autoSpaceDE/>
              <w:autoSpaceDN/>
              <w:adjustRightInd/>
              <w:spacing w:line="170" w:lineRule="exact"/>
              <w:textAlignment w:val="auto"/>
              <w:rPr>
                <w:rFonts w:ascii="David" w:hAnsi="David"/>
                <w:rtl/>
              </w:rPr>
            </w:pPr>
          </w:p>
        </w:tc>
        <w:tc>
          <w:tcPr>
            <w:tcW w:w="1078" w:type="dxa"/>
            <w:noWrap/>
            <w:vAlign w:val="bottom"/>
          </w:tcPr>
          <w:p w14:paraId="3E40D5A1"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585050D6"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1C3A094C"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9" w:type="dxa"/>
            <w:noWrap/>
            <w:vAlign w:val="bottom"/>
          </w:tcPr>
          <w:p w14:paraId="79835D22"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r>
      <w:tr w:rsidR="00477176" w:rsidRPr="0037288E" w14:paraId="6A076197" w14:textId="77777777" w:rsidTr="002B3857">
        <w:tc>
          <w:tcPr>
            <w:tcW w:w="1135" w:type="dxa"/>
            <w:vAlign w:val="bottom"/>
          </w:tcPr>
          <w:p w14:paraId="6337E29D"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71FD9ADE" w14:textId="77777777" w:rsidR="00477176" w:rsidRPr="002B3857" w:rsidRDefault="00477176" w:rsidP="006408B0">
            <w:pPr>
              <w:widowControl/>
              <w:overflowPunct/>
              <w:autoSpaceDE/>
              <w:autoSpaceDN/>
              <w:adjustRightInd/>
              <w:spacing w:line="170" w:lineRule="exact"/>
              <w:textAlignment w:val="auto"/>
              <w:rPr>
                <w:rFonts w:ascii="David" w:hAnsi="David"/>
                <w:b/>
                <w:bCs/>
              </w:rPr>
            </w:pPr>
          </w:p>
        </w:tc>
        <w:tc>
          <w:tcPr>
            <w:tcW w:w="1078" w:type="dxa"/>
            <w:noWrap/>
            <w:vAlign w:val="bottom"/>
          </w:tcPr>
          <w:p w14:paraId="292B1DD4" w14:textId="77777777" w:rsidR="00477176" w:rsidRPr="0037288E" w:rsidRDefault="00477176" w:rsidP="006408B0">
            <w:pPr>
              <w:widowControl/>
              <w:overflowPunct/>
              <w:autoSpaceDE/>
              <w:autoSpaceDN/>
              <w:adjustRightInd/>
              <w:spacing w:line="170" w:lineRule="exact"/>
              <w:textAlignment w:val="auto"/>
              <w:rPr>
                <w:rFonts w:ascii="David" w:hAnsi="David"/>
                <w:b/>
                <w:bCs/>
                <w:rtl/>
              </w:rPr>
            </w:pPr>
          </w:p>
        </w:tc>
        <w:tc>
          <w:tcPr>
            <w:tcW w:w="1078" w:type="dxa"/>
            <w:noWrap/>
            <w:vAlign w:val="bottom"/>
          </w:tcPr>
          <w:p w14:paraId="76240622" w14:textId="77777777" w:rsidR="00477176" w:rsidRPr="0037288E" w:rsidRDefault="00477176" w:rsidP="006408B0">
            <w:pPr>
              <w:widowControl/>
              <w:overflowPunct/>
              <w:autoSpaceDE/>
              <w:autoSpaceDN/>
              <w:adjustRightInd/>
              <w:spacing w:line="170" w:lineRule="exact"/>
              <w:textAlignment w:val="auto"/>
              <w:rPr>
                <w:rFonts w:ascii="David" w:hAnsi="David"/>
              </w:rPr>
            </w:pPr>
          </w:p>
        </w:tc>
        <w:tc>
          <w:tcPr>
            <w:tcW w:w="1078" w:type="dxa"/>
            <w:noWrap/>
            <w:vAlign w:val="bottom"/>
          </w:tcPr>
          <w:p w14:paraId="5F0C486D" w14:textId="77777777" w:rsidR="00477176" w:rsidRPr="0037288E" w:rsidRDefault="00477176" w:rsidP="006408B0">
            <w:pPr>
              <w:widowControl/>
              <w:overflowPunct/>
              <w:autoSpaceDE/>
              <w:autoSpaceDN/>
              <w:adjustRightInd/>
              <w:spacing w:line="170" w:lineRule="exact"/>
              <w:textAlignment w:val="auto"/>
              <w:rPr>
                <w:rFonts w:ascii="David" w:hAnsi="David"/>
              </w:rPr>
            </w:pPr>
          </w:p>
        </w:tc>
        <w:tc>
          <w:tcPr>
            <w:tcW w:w="1078" w:type="dxa"/>
            <w:noWrap/>
            <w:vAlign w:val="bottom"/>
          </w:tcPr>
          <w:p w14:paraId="75436406" w14:textId="77777777" w:rsidR="00477176" w:rsidRPr="0037288E" w:rsidRDefault="00477176" w:rsidP="006408B0">
            <w:pPr>
              <w:widowControl/>
              <w:overflowPunct/>
              <w:autoSpaceDE/>
              <w:autoSpaceDN/>
              <w:adjustRightInd/>
              <w:spacing w:line="170" w:lineRule="exact"/>
              <w:textAlignment w:val="auto"/>
              <w:rPr>
                <w:rFonts w:ascii="David" w:hAnsi="David"/>
              </w:rPr>
            </w:pPr>
          </w:p>
        </w:tc>
        <w:tc>
          <w:tcPr>
            <w:tcW w:w="1079" w:type="dxa"/>
            <w:noWrap/>
            <w:vAlign w:val="bottom"/>
          </w:tcPr>
          <w:p w14:paraId="35611FA2" w14:textId="77777777" w:rsidR="00477176" w:rsidRPr="0037288E" w:rsidRDefault="00477176" w:rsidP="006408B0">
            <w:pPr>
              <w:widowControl/>
              <w:overflowPunct/>
              <w:autoSpaceDE/>
              <w:autoSpaceDN/>
              <w:adjustRightInd/>
              <w:spacing w:line="170" w:lineRule="exact"/>
              <w:textAlignment w:val="auto"/>
              <w:rPr>
                <w:rFonts w:ascii="David" w:hAnsi="David"/>
              </w:rPr>
            </w:pPr>
          </w:p>
        </w:tc>
      </w:tr>
      <w:tr w:rsidR="00477176" w:rsidRPr="0037288E" w14:paraId="462DAC67" w14:textId="77777777" w:rsidTr="002B3857">
        <w:tc>
          <w:tcPr>
            <w:tcW w:w="1135" w:type="dxa"/>
            <w:vAlign w:val="bottom"/>
          </w:tcPr>
          <w:p w14:paraId="3837D298"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5096EAE8" w14:textId="77777777" w:rsidR="00477176" w:rsidRPr="002B3857" w:rsidRDefault="00477176" w:rsidP="006408B0">
            <w:pPr>
              <w:widowControl/>
              <w:overflowPunct/>
              <w:autoSpaceDE/>
              <w:autoSpaceDN/>
              <w:adjustRightInd/>
              <w:spacing w:line="170" w:lineRule="exact"/>
              <w:textAlignment w:val="auto"/>
              <w:rPr>
                <w:rFonts w:ascii="David" w:hAnsi="David"/>
                <w:b/>
                <w:bCs/>
              </w:rPr>
            </w:pPr>
            <w:r w:rsidRPr="002B3857">
              <w:rPr>
                <w:rFonts w:ascii="David" w:hAnsi="David"/>
                <w:color w:val="000000"/>
                <w:rtl/>
              </w:rPr>
              <w:t xml:space="preserve">רווחים (הפסדים) מהשקעות, נטו שהוכרו ברווח כולל אחר </w:t>
            </w:r>
          </w:p>
        </w:tc>
        <w:tc>
          <w:tcPr>
            <w:tcW w:w="1078" w:type="dxa"/>
            <w:noWrap/>
            <w:vAlign w:val="bottom"/>
          </w:tcPr>
          <w:p w14:paraId="48BEB061"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b/>
                <w:bCs/>
                <w:rtl/>
              </w:rPr>
            </w:pPr>
          </w:p>
        </w:tc>
        <w:tc>
          <w:tcPr>
            <w:tcW w:w="1078" w:type="dxa"/>
            <w:noWrap/>
            <w:vAlign w:val="bottom"/>
          </w:tcPr>
          <w:p w14:paraId="56815ADE"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3B87EA7D"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683B9034"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9" w:type="dxa"/>
            <w:noWrap/>
            <w:vAlign w:val="bottom"/>
          </w:tcPr>
          <w:p w14:paraId="50181014"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r>
      <w:tr w:rsidR="00477176" w:rsidRPr="0037288E" w14:paraId="56CB6582" w14:textId="77777777" w:rsidTr="002B3857">
        <w:tc>
          <w:tcPr>
            <w:tcW w:w="1135" w:type="dxa"/>
            <w:vAlign w:val="bottom"/>
          </w:tcPr>
          <w:p w14:paraId="613BBCCA" w14:textId="77777777" w:rsidR="00477176" w:rsidRPr="00786016" w:rsidRDefault="00477176" w:rsidP="006408B0">
            <w:pPr>
              <w:widowControl/>
              <w:overflowPunct/>
              <w:autoSpaceDE/>
              <w:autoSpaceDN/>
              <w:adjustRightInd/>
              <w:spacing w:line="170" w:lineRule="exact"/>
              <w:textAlignment w:val="auto"/>
              <w:rPr>
                <w:rFonts w:ascii="David" w:hAnsi="David"/>
                <w:b/>
                <w:bCs/>
                <w:rtl/>
              </w:rPr>
            </w:pPr>
          </w:p>
        </w:tc>
        <w:tc>
          <w:tcPr>
            <w:tcW w:w="3676" w:type="dxa"/>
            <w:noWrap/>
            <w:vAlign w:val="bottom"/>
          </w:tcPr>
          <w:p w14:paraId="4BC67543" w14:textId="77777777" w:rsidR="00477176" w:rsidRPr="002B3857" w:rsidRDefault="00477176" w:rsidP="006408B0">
            <w:pPr>
              <w:widowControl/>
              <w:overflowPunct/>
              <w:autoSpaceDE/>
              <w:autoSpaceDN/>
              <w:adjustRightInd/>
              <w:spacing w:line="170" w:lineRule="exact"/>
              <w:textAlignment w:val="auto"/>
              <w:rPr>
                <w:rFonts w:ascii="David" w:hAnsi="David"/>
                <w:b/>
                <w:bCs/>
              </w:rPr>
            </w:pPr>
            <w:r w:rsidRPr="002B3857">
              <w:rPr>
                <w:rFonts w:ascii="David" w:hAnsi="David"/>
                <w:b/>
                <w:bCs/>
                <w:color w:val="000000"/>
                <w:rtl/>
              </w:rPr>
              <w:t xml:space="preserve">סך הכל רווחים (הפסדים) מהשקעות, נטו </w:t>
            </w:r>
          </w:p>
        </w:tc>
        <w:tc>
          <w:tcPr>
            <w:tcW w:w="1078" w:type="dxa"/>
            <w:noWrap/>
            <w:vAlign w:val="bottom"/>
          </w:tcPr>
          <w:p w14:paraId="178D6A0D" w14:textId="77777777" w:rsidR="00477176" w:rsidRPr="0045675B" w:rsidRDefault="00477176" w:rsidP="006408B0">
            <w:pPr>
              <w:widowControl/>
              <w:pBdr>
                <w:bottom w:val="single" w:sz="4" w:space="0" w:color="auto"/>
              </w:pBdr>
              <w:overflowPunct/>
              <w:autoSpaceDE/>
              <w:autoSpaceDN/>
              <w:adjustRightInd/>
              <w:spacing w:line="170" w:lineRule="exact"/>
              <w:textAlignment w:val="auto"/>
              <w:rPr>
                <w:rFonts w:ascii="David" w:hAnsi="David"/>
                <w:rtl/>
              </w:rPr>
            </w:pPr>
          </w:p>
        </w:tc>
        <w:tc>
          <w:tcPr>
            <w:tcW w:w="1078" w:type="dxa"/>
            <w:noWrap/>
            <w:vAlign w:val="bottom"/>
          </w:tcPr>
          <w:p w14:paraId="272A3EFA"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1ABED6E3"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8" w:type="dxa"/>
            <w:noWrap/>
            <w:vAlign w:val="bottom"/>
          </w:tcPr>
          <w:p w14:paraId="264682AE"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c>
          <w:tcPr>
            <w:tcW w:w="1079" w:type="dxa"/>
            <w:noWrap/>
            <w:vAlign w:val="bottom"/>
          </w:tcPr>
          <w:p w14:paraId="7A101A3C" w14:textId="77777777" w:rsidR="00477176" w:rsidRPr="0037288E" w:rsidRDefault="00477176" w:rsidP="006408B0">
            <w:pPr>
              <w:widowControl/>
              <w:pBdr>
                <w:bottom w:val="single" w:sz="4" w:space="0" w:color="auto"/>
              </w:pBdr>
              <w:overflowPunct/>
              <w:autoSpaceDE/>
              <w:autoSpaceDN/>
              <w:adjustRightInd/>
              <w:spacing w:line="170" w:lineRule="exact"/>
              <w:textAlignment w:val="auto"/>
              <w:rPr>
                <w:rFonts w:ascii="David" w:hAnsi="David"/>
              </w:rPr>
            </w:pPr>
          </w:p>
        </w:tc>
      </w:tr>
      <w:tr w:rsidR="00477176" w:rsidRPr="0037288E" w14:paraId="195F0D06" w14:textId="77777777" w:rsidTr="002B3857">
        <w:tc>
          <w:tcPr>
            <w:tcW w:w="1135" w:type="dxa"/>
            <w:vAlign w:val="bottom"/>
          </w:tcPr>
          <w:p w14:paraId="540213DA"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6EC0740D" w14:textId="77777777" w:rsidR="00477176" w:rsidRPr="002B3857" w:rsidRDefault="00477176" w:rsidP="006408B0">
            <w:pPr>
              <w:widowControl/>
              <w:overflowPunct/>
              <w:autoSpaceDE/>
              <w:autoSpaceDN/>
              <w:adjustRightInd/>
              <w:spacing w:line="180" w:lineRule="exact"/>
              <w:textAlignment w:val="auto"/>
              <w:rPr>
                <w:rFonts w:ascii="David" w:hAnsi="David"/>
                <w:b/>
                <w:bCs/>
              </w:rPr>
            </w:pPr>
          </w:p>
        </w:tc>
        <w:tc>
          <w:tcPr>
            <w:tcW w:w="1078" w:type="dxa"/>
            <w:noWrap/>
            <w:vAlign w:val="bottom"/>
          </w:tcPr>
          <w:p w14:paraId="6830F91A"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39D1475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CA9C558"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08048F6C"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31FEDC88"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6029BB02" w14:textId="77777777" w:rsidTr="002B3857">
        <w:tc>
          <w:tcPr>
            <w:tcW w:w="1135" w:type="dxa"/>
            <w:vAlign w:val="bottom"/>
          </w:tcPr>
          <w:p w14:paraId="6E835AD2"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40401A9B"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b/>
                <w:bCs/>
                <w:color w:val="000000"/>
                <w:rtl/>
              </w:rPr>
              <w:t>הוצאות מימון נטו הנובעות מחוזי ביטוח:</w:t>
            </w:r>
          </w:p>
        </w:tc>
        <w:tc>
          <w:tcPr>
            <w:tcW w:w="1078" w:type="dxa"/>
            <w:noWrap/>
            <w:vAlign w:val="bottom"/>
          </w:tcPr>
          <w:p w14:paraId="764990EF"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7F4A1EDA"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598E7F1D"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4AAF675B"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461CF682"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7DBAE0D5" w14:textId="77777777" w:rsidTr="002B3857">
        <w:tc>
          <w:tcPr>
            <w:tcW w:w="1135" w:type="dxa"/>
            <w:vAlign w:val="bottom"/>
          </w:tcPr>
          <w:p w14:paraId="3BF81724"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379C8AA2"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rtl/>
              </w:rPr>
              <w:t xml:space="preserve">שינוי בהתחייבויות בגין חוזי ביטוח הנובע משינויים בשווי ההוגן של פריטי הבסיס של חוזי </w:t>
            </w:r>
            <w:r w:rsidRPr="002B3857">
              <w:rPr>
                <w:rFonts w:ascii="David" w:hAnsi="David"/>
              </w:rPr>
              <w:t>VFA</w:t>
            </w:r>
          </w:p>
        </w:tc>
        <w:tc>
          <w:tcPr>
            <w:tcW w:w="1078" w:type="dxa"/>
            <w:noWrap/>
            <w:vAlign w:val="bottom"/>
          </w:tcPr>
          <w:p w14:paraId="0B7F386E"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2AA483B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045CEBD4" w14:textId="77777777" w:rsidR="00477176" w:rsidRPr="0037288E" w:rsidRDefault="00477176" w:rsidP="006408B0">
            <w:pPr>
              <w:widowControl/>
              <w:overflowPunct/>
              <w:autoSpaceDE/>
              <w:autoSpaceDN/>
              <w:adjustRightInd/>
              <w:spacing w:line="180" w:lineRule="exact"/>
              <w:textAlignment w:val="auto"/>
              <w:rPr>
                <w:rFonts w:ascii="David" w:hAnsi="David"/>
              </w:rPr>
            </w:pPr>
            <w:r>
              <w:rPr>
                <w:rFonts w:ascii="David" w:hAnsi="David" w:hint="cs"/>
                <w:rtl/>
              </w:rPr>
              <w:t>-</w:t>
            </w:r>
          </w:p>
        </w:tc>
        <w:tc>
          <w:tcPr>
            <w:tcW w:w="1078" w:type="dxa"/>
            <w:noWrap/>
            <w:vAlign w:val="bottom"/>
          </w:tcPr>
          <w:p w14:paraId="7BCFE546" w14:textId="77777777" w:rsidR="00477176" w:rsidRPr="0037288E" w:rsidRDefault="00477176" w:rsidP="006408B0">
            <w:pPr>
              <w:widowControl/>
              <w:overflowPunct/>
              <w:autoSpaceDE/>
              <w:autoSpaceDN/>
              <w:adjustRightInd/>
              <w:spacing w:line="180" w:lineRule="exact"/>
              <w:textAlignment w:val="auto"/>
              <w:rPr>
                <w:rFonts w:ascii="David" w:hAnsi="David"/>
              </w:rPr>
            </w:pPr>
            <w:r>
              <w:rPr>
                <w:rFonts w:ascii="David" w:hAnsi="David" w:hint="cs"/>
                <w:rtl/>
              </w:rPr>
              <w:t>-</w:t>
            </w:r>
          </w:p>
        </w:tc>
        <w:tc>
          <w:tcPr>
            <w:tcW w:w="1079" w:type="dxa"/>
            <w:noWrap/>
            <w:vAlign w:val="bottom"/>
          </w:tcPr>
          <w:p w14:paraId="719BB6A6"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00D3FBFE" w14:textId="77777777" w:rsidTr="002B3857">
        <w:tc>
          <w:tcPr>
            <w:tcW w:w="1135" w:type="dxa"/>
            <w:vAlign w:val="bottom"/>
          </w:tcPr>
          <w:p w14:paraId="05504631"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73A16E2F"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color w:val="000000"/>
                <w:rtl/>
              </w:rPr>
              <w:t xml:space="preserve">ההשפעות של אופציית צמצום הסיכון בגין חוזי </w:t>
            </w:r>
            <w:r w:rsidRPr="002B3857">
              <w:rPr>
                <w:rFonts w:ascii="David" w:hAnsi="David"/>
                <w:color w:val="000000"/>
              </w:rPr>
              <w:t>VFA</w:t>
            </w:r>
          </w:p>
        </w:tc>
        <w:tc>
          <w:tcPr>
            <w:tcW w:w="1078" w:type="dxa"/>
            <w:noWrap/>
            <w:vAlign w:val="bottom"/>
          </w:tcPr>
          <w:p w14:paraId="130CFD9C"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7469F8F3"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08073B9" w14:textId="77777777" w:rsidR="00477176" w:rsidRPr="0037288E" w:rsidRDefault="00477176" w:rsidP="006408B0">
            <w:pPr>
              <w:widowControl/>
              <w:overflowPunct/>
              <w:autoSpaceDE/>
              <w:autoSpaceDN/>
              <w:adjustRightInd/>
              <w:spacing w:line="180" w:lineRule="exact"/>
              <w:textAlignment w:val="auto"/>
              <w:rPr>
                <w:rFonts w:ascii="David" w:hAnsi="David"/>
              </w:rPr>
            </w:pPr>
            <w:r>
              <w:rPr>
                <w:rFonts w:ascii="David" w:hAnsi="David" w:hint="cs"/>
                <w:rtl/>
              </w:rPr>
              <w:t>-</w:t>
            </w:r>
          </w:p>
        </w:tc>
        <w:tc>
          <w:tcPr>
            <w:tcW w:w="1078" w:type="dxa"/>
            <w:noWrap/>
            <w:vAlign w:val="bottom"/>
          </w:tcPr>
          <w:p w14:paraId="7AE433FB" w14:textId="77777777" w:rsidR="00477176" w:rsidRPr="0037288E" w:rsidRDefault="00477176" w:rsidP="006408B0">
            <w:pPr>
              <w:widowControl/>
              <w:overflowPunct/>
              <w:autoSpaceDE/>
              <w:autoSpaceDN/>
              <w:adjustRightInd/>
              <w:spacing w:line="180" w:lineRule="exact"/>
              <w:textAlignment w:val="auto"/>
              <w:rPr>
                <w:rFonts w:ascii="David" w:hAnsi="David"/>
              </w:rPr>
            </w:pPr>
            <w:r>
              <w:rPr>
                <w:rFonts w:ascii="David" w:hAnsi="David" w:hint="cs"/>
                <w:rtl/>
              </w:rPr>
              <w:t>-</w:t>
            </w:r>
          </w:p>
        </w:tc>
        <w:tc>
          <w:tcPr>
            <w:tcW w:w="1079" w:type="dxa"/>
            <w:noWrap/>
            <w:vAlign w:val="bottom"/>
          </w:tcPr>
          <w:p w14:paraId="1FAB11BB"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46C5EE7E" w14:textId="77777777" w:rsidTr="002B3857">
        <w:tc>
          <w:tcPr>
            <w:tcW w:w="1135" w:type="dxa"/>
            <w:vAlign w:val="bottom"/>
          </w:tcPr>
          <w:p w14:paraId="5F76F692"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71DE1AD3"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color w:val="000000"/>
                <w:rtl/>
              </w:rPr>
              <w:t>ריבית שנצברה</w:t>
            </w:r>
          </w:p>
        </w:tc>
        <w:tc>
          <w:tcPr>
            <w:tcW w:w="1078" w:type="dxa"/>
            <w:noWrap/>
            <w:vAlign w:val="bottom"/>
          </w:tcPr>
          <w:p w14:paraId="70B80982"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5F51BFFA"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5E3ECE7B"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A843DC5"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2E42766D"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03EE24EF" w14:textId="77777777" w:rsidTr="002B3857">
        <w:tc>
          <w:tcPr>
            <w:tcW w:w="1135" w:type="dxa"/>
            <w:vAlign w:val="bottom"/>
          </w:tcPr>
          <w:p w14:paraId="325B28C6"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6E37F4F7"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rtl/>
              </w:rPr>
              <w:t xml:space="preserve">השפעות שינויים בשיעורי הריבית והנחות פיננסיות אחרות (לרבות הנחות אינפלציה) </w:t>
            </w:r>
            <w:bookmarkStart w:id="37" w:name="_Ref227518453"/>
            <w:r w:rsidRPr="002B3857">
              <w:rPr>
                <w:rStyle w:val="FootnoteReference"/>
                <w:rFonts w:ascii="David" w:hAnsi="David"/>
                <w:rtl/>
              </w:rPr>
              <w:footnoteReference w:id="81"/>
            </w:r>
            <w:bookmarkEnd w:id="37"/>
          </w:p>
        </w:tc>
        <w:tc>
          <w:tcPr>
            <w:tcW w:w="1078" w:type="dxa"/>
            <w:noWrap/>
            <w:vAlign w:val="bottom"/>
          </w:tcPr>
          <w:p w14:paraId="73BD9B0B"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4BF1E3D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19BD9548"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1914A228"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479D9872"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617D0A08" w14:textId="77777777" w:rsidTr="002B3857">
        <w:tc>
          <w:tcPr>
            <w:tcW w:w="1135" w:type="dxa"/>
            <w:vAlign w:val="bottom"/>
          </w:tcPr>
          <w:p w14:paraId="620B9E4B"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center"/>
          </w:tcPr>
          <w:p w14:paraId="72C4894C"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color w:val="000000"/>
                <w:rtl/>
              </w:rPr>
              <w:t>השפעת הפער בין היוון בריבית שוטפת להיוון בריבית מקורית של השינויים ב-</w:t>
            </w:r>
            <w:r w:rsidRPr="002B3857">
              <w:rPr>
                <w:rFonts w:ascii="David" w:hAnsi="David"/>
                <w:color w:val="000000"/>
              </w:rPr>
              <w:t>FCF</w:t>
            </w:r>
            <w:r w:rsidRPr="002B3857">
              <w:rPr>
                <w:rFonts w:ascii="David" w:hAnsi="David"/>
                <w:color w:val="000000"/>
                <w:rtl/>
              </w:rPr>
              <w:t xml:space="preserve">  שנזקפו ל- </w:t>
            </w:r>
            <w:r w:rsidRPr="002B3857">
              <w:rPr>
                <w:rFonts w:ascii="David" w:hAnsi="David"/>
                <w:color w:val="000000"/>
              </w:rPr>
              <w:t>CSM</w:t>
            </w:r>
            <w:r w:rsidRPr="002B3857">
              <w:rPr>
                <w:rFonts w:ascii="David" w:hAnsi="David"/>
                <w:color w:val="000000"/>
                <w:rtl/>
              </w:rPr>
              <w:t xml:space="preserve"> </w:t>
            </w:r>
            <w:bookmarkStart w:id="38" w:name="_Ref227518498"/>
            <w:r w:rsidRPr="002B3857">
              <w:rPr>
                <w:rStyle w:val="FootnoteReference"/>
                <w:rFonts w:ascii="David" w:hAnsi="David"/>
                <w:color w:val="000000"/>
                <w:rtl/>
              </w:rPr>
              <w:footnoteReference w:id="82"/>
            </w:r>
            <w:bookmarkEnd w:id="38"/>
          </w:p>
        </w:tc>
        <w:tc>
          <w:tcPr>
            <w:tcW w:w="1078" w:type="dxa"/>
            <w:noWrap/>
            <w:vAlign w:val="bottom"/>
          </w:tcPr>
          <w:p w14:paraId="78D41195" w14:textId="77777777" w:rsidR="00477176" w:rsidRPr="0037288E" w:rsidRDefault="00477176" w:rsidP="006408B0">
            <w:pPr>
              <w:widowControl/>
              <w:pBdr>
                <w:bottom w:val="single" w:sz="4" w:space="0" w:color="auto"/>
              </w:pBdr>
              <w:overflowPunct/>
              <w:autoSpaceDE/>
              <w:autoSpaceDN/>
              <w:adjustRightInd/>
              <w:spacing w:line="180" w:lineRule="exact"/>
              <w:textAlignment w:val="auto"/>
              <w:rPr>
                <w:rFonts w:ascii="David" w:hAnsi="David"/>
                <w:b/>
                <w:bCs/>
                <w:rtl/>
              </w:rPr>
            </w:pPr>
          </w:p>
        </w:tc>
        <w:tc>
          <w:tcPr>
            <w:tcW w:w="1078" w:type="dxa"/>
            <w:noWrap/>
            <w:vAlign w:val="bottom"/>
          </w:tcPr>
          <w:p w14:paraId="7AB36D66" w14:textId="77777777" w:rsidR="00477176" w:rsidRPr="0037288E" w:rsidRDefault="00477176" w:rsidP="006408B0">
            <w:pPr>
              <w:widowControl/>
              <w:pBdr>
                <w:bottom w:val="single" w:sz="4" w:space="0" w:color="auto"/>
              </w:pBdr>
              <w:overflowPunct/>
              <w:autoSpaceDE/>
              <w:autoSpaceDN/>
              <w:adjustRightInd/>
              <w:spacing w:line="180" w:lineRule="exact"/>
              <w:textAlignment w:val="auto"/>
              <w:rPr>
                <w:rFonts w:ascii="David" w:hAnsi="David"/>
              </w:rPr>
            </w:pPr>
          </w:p>
        </w:tc>
        <w:tc>
          <w:tcPr>
            <w:tcW w:w="1078" w:type="dxa"/>
            <w:noWrap/>
            <w:vAlign w:val="bottom"/>
          </w:tcPr>
          <w:p w14:paraId="5078CE07" w14:textId="77777777" w:rsidR="00477176" w:rsidRPr="0037288E" w:rsidRDefault="00477176" w:rsidP="006408B0">
            <w:pPr>
              <w:widowControl/>
              <w:pBdr>
                <w:bottom w:val="single" w:sz="4" w:space="0" w:color="auto"/>
              </w:pBdr>
              <w:overflowPunct/>
              <w:autoSpaceDE/>
              <w:autoSpaceDN/>
              <w:adjustRightInd/>
              <w:spacing w:line="180" w:lineRule="exact"/>
              <w:textAlignment w:val="auto"/>
              <w:rPr>
                <w:rFonts w:ascii="David" w:hAnsi="David"/>
              </w:rPr>
            </w:pPr>
          </w:p>
        </w:tc>
        <w:tc>
          <w:tcPr>
            <w:tcW w:w="1078" w:type="dxa"/>
            <w:noWrap/>
            <w:vAlign w:val="bottom"/>
          </w:tcPr>
          <w:p w14:paraId="4584B2A4" w14:textId="77777777" w:rsidR="00477176" w:rsidRPr="0037288E" w:rsidRDefault="00477176" w:rsidP="006408B0">
            <w:pPr>
              <w:widowControl/>
              <w:pBdr>
                <w:bottom w:val="single" w:sz="4" w:space="0" w:color="auto"/>
              </w:pBdr>
              <w:overflowPunct/>
              <w:autoSpaceDE/>
              <w:autoSpaceDN/>
              <w:adjustRightInd/>
              <w:spacing w:line="180" w:lineRule="exact"/>
              <w:textAlignment w:val="auto"/>
              <w:rPr>
                <w:rFonts w:ascii="David" w:hAnsi="David"/>
              </w:rPr>
            </w:pPr>
          </w:p>
        </w:tc>
        <w:tc>
          <w:tcPr>
            <w:tcW w:w="1079" w:type="dxa"/>
            <w:noWrap/>
            <w:vAlign w:val="bottom"/>
          </w:tcPr>
          <w:p w14:paraId="0EC61E17" w14:textId="77777777" w:rsidR="00477176" w:rsidRPr="0037288E" w:rsidRDefault="00477176" w:rsidP="006408B0">
            <w:pPr>
              <w:widowControl/>
              <w:pBdr>
                <w:bottom w:val="single" w:sz="4" w:space="0" w:color="auto"/>
              </w:pBdr>
              <w:overflowPunct/>
              <w:autoSpaceDE/>
              <w:autoSpaceDN/>
              <w:adjustRightInd/>
              <w:spacing w:line="180" w:lineRule="exact"/>
              <w:textAlignment w:val="auto"/>
              <w:rPr>
                <w:rFonts w:ascii="David" w:hAnsi="David"/>
              </w:rPr>
            </w:pPr>
          </w:p>
        </w:tc>
      </w:tr>
      <w:tr w:rsidR="00477176" w:rsidRPr="0037288E" w14:paraId="5F02623B" w14:textId="77777777" w:rsidTr="002B3857">
        <w:tc>
          <w:tcPr>
            <w:tcW w:w="1135" w:type="dxa"/>
            <w:vAlign w:val="bottom"/>
          </w:tcPr>
          <w:p w14:paraId="14F6BF28"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59102ABC"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color w:val="000000"/>
                <w:rtl/>
              </w:rPr>
              <w:t>רווח (הפסד) מהפרשי שער, נטו</w:t>
            </w:r>
          </w:p>
        </w:tc>
        <w:tc>
          <w:tcPr>
            <w:tcW w:w="1078" w:type="dxa"/>
            <w:noWrap/>
            <w:vAlign w:val="bottom"/>
          </w:tcPr>
          <w:p w14:paraId="5C4459E4" w14:textId="77777777" w:rsidR="00477176" w:rsidRPr="0045675B" w:rsidRDefault="00477176" w:rsidP="006408B0">
            <w:pPr>
              <w:widowControl/>
              <w:overflowPunct/>
              <w:autoSpaceDE/>
              <w:autoSpaceDN/>
              <w:adjustRightInd/>
              <w:spacing w:line="180" w:lineRule="exact"/>
              <w:textAlignment w:val="auto"/>
              <w:rPr>
                <w:rFonts w:ascii="David" w:hAnsi="David"/>
                <w:rtl/>
              </w:rPr>
            </w:pPr>
          </w:p>
        </w:tc>
        <w:tc>
          <w:tcPr>
            <w:tcW w:w="1078" w:type="dxa"/>
            <w:noWrap/>
            <w:vAlign w:val="bottom"/>
          </w:tcPr>
          <w:p w14:paraId="453979BD"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49000F7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25D3C57"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6DE0AAB9"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3570FA04" w14:textId="77777777" w:rsidTr="002B3857">
        <w:tc>
          <w:tcPr>
            <w:tcW w:w="1135" w:type="dxa"/>
            <w:vAlign w:val="bottom"/>
          </w:tcPr>
          <w:p w14:paraId="797F6857"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27D2DBED"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b/>
                <w:bCs/>
                <w:color w:val="000000"/>
                <w:rtl/>
              </w:rPr>
              <w:t xml:space="preserve">סך הכל הוצאות מימון נטו הנובעות מחוזי ביטוח * </w:t>
            </w:r>
          </w:p>
        </w:tc>
        <w:tc>
          <w:tcPr>
            <w:tcW w:w="1078" w:type="dxa"/>
            <w:noWrap/>
            <w:vAlign w:val="bottom"/>
          </w:tcPr>
          <w:p w14:paraId="5F4BD28F"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7AD9B26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0C9D2BCD"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04A614FE"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72800C9E"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665AB540" w14:textId="77777777" w:rsidTr="002B3857">
        <w:tc>
          <w:tcPr>
            <w:tcW w:w="1135" w:type="dxa"/>
            <w:vAlign w:val="bottom"/>
          </w:tcPr>
          <w:p w14:paraId="4A344597"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525E9F66"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b/>
                <w:bCs/>
                <w:color w:val="000000"/>
                <w:rtl/>
              </w:rPr>
              <w:t xml:space="preserve">* מיוצג על ידי: </w:t>
            </w:r>
            <w:bookmarkStart w:id="39" w:name="_Ref227518525"/>
            <w:r w:rsidRPr="002B3857">
              <w:rPr>
                <w:rStyle w:val="FootnoteReference"/>
                <w:rFonts w:ascii="David" w:hAnsi="David"/>
                <w:b/>
                <w:bCs/>
                <w:color w:val="000000"/>
                <w:rtl/>
              </w:rPr>
              <w:footnoteReference w:id="83"/>
            </w:r>
            <w:bookmarkEnd w:id="39"/>
          </w:p>
        </w:tc>
        <w:tc>
          <w:tcPr>
            <w:tcW w:w="1078" w:type="dxa"/>
            <w:noWrap/>
            <w:vAlign w:val="bottom"/>
          </w:tcPr>
          <w:p w14:paraId="1315FB54"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4D576EE0"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E456B68"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38363B11"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1384BD31"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579E7830" w14:textId="77777777" w:rsidTr="002B3857">
        <w:tc>
          <w:tcPr>
            <w:tcW w:w="1135" w:type="dxa"/>
            <w:vAlign w:val="bottom"/>
          </w:tcPr>
          <w:p w14:paraId="40E837C9"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27B0E433"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color w:val="000000"/>
                <w:rtl/>
              </w:rPr>
              <w:t>סכומים שהוכרו ברווח או הפסד</w:t>
            </w:r>
          </w:p>
        </w:tc>
        <w:tc>
          <w:tcPr>
            <w:tcW w:w="1078" w:type="dxa"/>
            <w:noWrap/>
            <w:vAlign w:val="bottom"/>
          </w:tcPr>
          <w:p w14:paraId="482F4B9F"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5974FD75"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782C6484"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5A191530"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0F4EA862"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r w:rsidR="00477176" w:rsidRPr="0037288E" w14:paraId="007A12A0" w14:textId="77777777" w:rsidTr="002B3857">
        <w:tc>
          <w:tcPr>
            <w:tcW w:w="1135" w:type="dxa"/>
            <w:vAlign w:val="bottom"/>
          </w:tcPr>
          <w:p w14:paraId="7575B94D" w14:textId="77777777" w:rsidR="00477176" w:rsidRPr="00786016" w:rsidRDefault="00477176" w:rsidP="006408B0">
            <w:pPr>
              <w:widowControl/>
              <w:overflowPunct/>
              <w:autoSpaceDE/>
              <w:autoSpaceDN/>
              <w:adjustRightInd/>
              <w:spacing w:line="180" w:lineRule="exact"/>
              <w:textAlignment w:val="auto"/>
              <w:rPr>
                <w:rFonts w:ascii="David" w:hAnsi="David"/>
                <w:b/>
                <w:bCs/>
                <w:rtl/>
              </w:rPr>
            </w:pPr>
          </w:p>
        </w:tc>
        <w:tc>
          <w:tcPr>
            <w:tcW w:w="3676" w:type="dxa"/>
            <w:noWrap/>
            <w:vAlign w:val="bottom"/>
          </w:tcPr>
          <w:p w14:paraId="4052C671" w14:textId="77777777" w:rsidR="00477176" w:rsidRPr="002B3857" w:rsidRDefault="00477176" w:rsidP="006408B0">
            <w:pPr>
              <w:widowControl/>
              <w:overflowPunct/>
              <w:autoSpaceDE/>
              <w:autoSpaceDN/>
              <w:adjustRightInd/>
              <w:spacing w:line="180" w:lineRule="exact"/>
              <w:textAlignment w:val="auto"/>
              <w:rPr>
                <w:rFonts w:ascii="David" w:hAnsi="David"/>
                <w:b/>
                <w:bCs/>
              </w:rPr>
            </w:pPr>
            <w:r w:rsidRPr="002B3857">
              <w:rPr>
                <w:rFonts w:ascii="David" w:hAnsi="David"/>
                <w:color w:val="000000"/>
                <w:rtl/>
              </w:rPr>
              <w:t xml:space="preserve">סכומים שהוכרו ברווח כולל אחר </w:t>
            </w:r>
          </w:p>
        </w:tc>
        <w:tc>
          <w:tcPr>
            <w:tcW w:w="1078" w:type="dxa"/>
            <w:noWrap/>
            <w:vAlign w:val="bottom"/>
          </w:tcPr>
          <w:p w14:paraId="4293C67A" w14:textId="77777777" w:rsidR="00477176" w:rsidRPr="0037288E" w:rsidRDefault="00477176" w:rsidP="006408B0">
            <w:pPr>
              <w:widowControl/>
              <w:overflowPunct/>
              <w:autoSpaceDE/>
              <w:autoSpaceDN/>
              <w:adjustRightInd/>
              <w:spacing w:line="180" w:lineRule="exact"/>
              <w:textAlignment w:val="auto"/>
              <w:rPr>
                <w:rFonts w:ascii="David" w:hAnsi="David"/>
                <w:b/>
                <w:bCs/>
                <w:rtl/>
              </w:rPr>
            </w:pPr>
          </w:p>
        </w:tc>
        <w:tc>
          <w:tcPr>
            <w:tcW w:w="1078" w:type="dxa"/>
            <w:noWrap/>
            <w:vAlign w:val="bottom"/>
          </w:tcPr>
          <w:p w14:paraId="3A31FF9A"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B278326"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8" w:type="dxa"/>
            <w:noWrap/>
            <w:vAlign w:val="bottom"/>
          </w:tcPr>
          <w:p w14:paraId="25DF183B" w14:textId="77777777" w:rsidR="00477176" w:rsidRPr="0037288E" w:rsidRDefault="00477176" w:rsidP="006408B0">
            <w:pPr>
              <w:widowControl/>
              <w:overflowPunct/>
              <w:autoSpaceDE/>
              <w:autoSpaceDN/>
              <w:adjustRightInd/>
              <w:spacing w:line="180" w:lineRule="exact"/>
              <w:textAlignment w:val="auto"/>
              <w:rPr>
                <w:rFonts w:ascii="David" w:hAnsi="David"/>
              </w:rPr>
            </w:pPr>
          </w:p>
        </w:tc>
        <w:tc>
          <w:tcPr>
            <w:tcW w:w="1079" w:type="dxa"/>
            <w:noWrap/>
            <w:vAlign w:val="bottom"/>
          </w:tcPr>
          <w:p w14:paraId="7AB15796" w14:textId="77777777" w:rsidR="00477176" w:rsidRPr="0037288E" w:rsidRDefault="00477176" w:rsidP="006408B0">
            <w:pPr>
              <w:widowControl/>
              <w:overflowPunct/>
              <w:autoSpaceDE/>
              <w:autoSpaceDN/>
              <w:adjustRightInd/>
              <w:spacing w:line="180" w:lineRule="exact"/>
              <w:textAlignment w:val="auto"/>
              <w:rPr>
                <w:rFonts w:ascii="David" w:hAnsi="David"/>
              </w:rPr>
            </w:pPr>
          </w:p>
        </w:tc>
      </w:tr>
    </w:tbl>
    <w:p w14:paraId="662944C9" w14:textId="77777777" w:rsidR="00B95BB3" w:rsidRDefault="00B95BB3">
      <w:pPr>
        <w:widowControl/>
        <w:overflowPunct/>
        <w:autoSpaceDE/>
        <w:autoSpaceDN/>
        <w:bidi w:val="0"/>
        <w:adjustRightInd/>
        <w:textAlignment w:val="auto"/>
      </w:pPr>
    </w:p>
    <w:tbl>
      <w:tblPr>
        <w:bidiVisual/>
        <w:tblW w:w="10210" w:type="dxa"/>
        <w:tblInd w:w="-80" w:type="dxa"/>
        <w:tblLayout w:type="fixed"/>
        <w:tblLook w:val="01E0" w:firstRow="1" w:lastRow="1" w:firstColumn="1" w:lastColumn="1" w:noHBand="0" w:noVBand="0"/>
      </w:tblPr>
      <w:tblGrid>
        <w:gridCol w:w="1276"/>
        <w:gridCol w:w="8934"/>
      </w:tblGrid>
      <w:tr w:rsidR="00B95BB3" w:rsidRPr="000C01C1" w14:paraId="444303A4" w14:textId="77777777" w:rsidTr="007761DA">
        <w:tc>
          <w:tcPr>
            <w:tcW w:w="1276" w:type="dxa"/>
          </w:tcPr>
          <w:p w14:paraId="5840C9DB" w14:textId="77777777" w:rsidR="00B95BB3" w:rsidRPr="000C01C1" w:rsidRDefault="00B95BB3"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488CBF02" w14:textId="77777777" w:rsidR="00B95BB3"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95BB3" w:rsidRPr="000C01C1">
              <w:rPr>
                <w:rFonts w:ascii="David" w:hAnsi="David"/>
                <w:b/>
                <w:bCs/>
                <w:sz w:val="26"/>
                <w:szCs w:val="26"/>
                <w:rtl/>
              </w:rPr>
              <w:t xml:space="preserve"> לדוחות הכספיים</w:t>
            </w:r>
          </w:p>
          <w:p w14:paraId="5A889182" w14:textId="77777777" w:rsidR="00B95BB3" w:rsidRPr="000C01C1" w:rsidRDefault="00B95BB3" w:rsidP="007761DA">
            <w:pPr>
              <w:spacing w:line="300" w:lineRule="exact"/>
              <w:jc w:val="both"/>
              <w:rPr>
                <w:rFonts w:ascii="David" w:hAnsi="David"/>
                <w:rtl/>
              </w:rPr>
            </w:pPr>
          </w:p>
        </w:tc>
      </w:tr>
      <w:tr w:rsidR="00B95BB3" w:rsidRPr="0085068F" w14:paraId="3EAF8053" w14:textId="77777777" w:rsidTr="007761DA">
        <w:tc>
          <w:tcPr>
            <w:tcW w:w="1276" w:type="dxa"/>
          </w:tcPr>
          <w:p w14:paraId="59EF7521" w14:textId="77777777" w:rsidR="00B95BB3" w:rsidRPr="000C01C1" w:rsidRDefault="00B95BB3" w:rsidP="007761DA">
            <w:pPr>
              <w:bidi w:val="0"/>
              <w:jc w:val="right"/>
              <w:rPr>
                <w:rFonts w:ascii="David" w:hAnsi="David"/>
                <w:i/>
                <w:iCs/>
                <w:sz w:val="16"/>
                <w:szCs w:val="16"/>
                <w:lang w:val="pt-BR"/>
              </w:rPr>
            </w:pPr>
          </w:p>
        </w:tc>
        <w:tc>
          <w:tcPr>
            <w:tcW w:w="8934" w:type="dxa"/>
          </w:tcPr>
          <w:p w14:paraId="526D68ED" w14:textId="77777777" w:rsidR="00B95BB3" w:rsidRDefault="00C328BD" w:rsidP="007761DA">
            <w:pPr>
              <w:pStyle w:val="Heading4"/>
              <w:ind w:left="0"/>
              <w:jc w:val="both"/>
              <w:rPr>
                <w:rFonts w:ascii="David" w:hAnsi="David"/>
                <w:rtl/>
              </w:rPr>
            </w:pPr>
            <w:r>
              <w:rPr>
                <w:rFonts w:ascii="David" w:hAnsi="David" w:hint="cs"/>
                <w:color w:val="000000"/>
                <w:sz w:val="24"/>
                <w:szCs w:val="24"/>
                <w:rtl/>
              </w:rPr>
              <w:t>10</w:t>
            </w:r>
            <w:r w:rsidR="00B95BB3" w:rsidRPr="00D96913">
              <w:rPr>
                <w:rFonts w:ascii="David" w:hAnsi="David" w:hint="cs"/>
                <w:color w:val="000000"/>
                <w:sz w:val="24"/>
                <w:szCs w:val="24"/>
                <w:rtl/>
              </w:rPr>
              <w:t>.</w:t>
            </w:r>
            <w:r w:rsidR="00B95BB3" w:rsidRPr="00D96913">
              <w:rPr>
                <w:rFonts w:ascii="David" w:hAnsi="David"/>
                <w:color w:val="000000"/>
                <w:sz w:val="24"/>
                <w:szCs w:val="24"/>
                <w:rtl/>
              </w:rPr>
              <w:tab/>
            </w:r>
            <w:r w:rsidR="00B95BB3" w:rsidRPr="00F04B5E">
              <w:rPr>
                <w:rFonts w:ascii="David" w:hAnsi="David"/>
                <w:rtl/>
              </w:rPr>
              <w:t>רווח (הפסד) מהשקעות ומימון, נטו</w:t>
            </w:r>
            <w:r w:rsidR="00B95BB3">
              <w:rPr>
                <w:rFonts w:ascii="David" w:hAnsi="David" w:hint="cs"/>
                <w:rtl/>
              </w:rPr>
              <w:t xml:space="preserve"> (המשך)</w:t>
            </w:r>
          </w:p>
          <w:p w14:paraId="4A5F2231" w14:textId="77777777" w:rsidR="00B95BB3" w:rsidRPr="005647FA" w:rsidRDefault="00B95BB3" w:rsidP="007761DA">
            <w:pPr>
              <w:widowControl/>
              <w:overflowPunct/>
              <w:autoSpaceDE/>
              <w:autoSpaceDN/>
              <w:adjustRightInd/>
              <w:jc w:val="both"/>
              <w:textAlignment w:val="auto"/>
              <w:rPr>
                <w:highlight w:val="lightGray"/>
                <w:rtl/>
              </w:rPr>
            </w:pPr>
          </w:p>
        </w:tc>
      </w:tr>
      <w:tr w:rsidR="00B95BB3" w:rsidRPr="00AD4FC0" w14:paraId="0ADBC757" w14:textId="77777777" w:rsidTr="007761DA">
        <w:tc>
          <w:tcPr>
            <w:tcW w:w="1276" w:type="dxa"/>
          </w:tcPr>
          <w:p w14:paraId="6DDAD7C7" w14:textId="77777777" w:rsidR="00B95BB3" w:rsidRPr="000C01C1" w:rsidRDefault="00B95BB3" w:rsidP="007761DA">
            <w:pPr>
              <w:bidi w:val="0"/>
              <w:jc w:val="right"/>
              <w:rPr>
                <w:rFonts w:ascii="David" w:hAnsi="David"/>
                <w:i/>
                <w:iCs/>
                <w:sz w:val="16"/>
                <w:szCs w:val="16"/>
                <w:lang w:val="pt-BR"/>
              </w:rPr>
            </w:pPr>
          </w:p>
        </w:tc>
        <w:tc>
          <w:tcPr>
            <w:tcW w:w="8934" w:type="dxa"/>
          </w:tcPr>
          <w:p w14:paraId="7F94CF25" w14:textId="77777777" w:rsidR="00B95BB3" w:rsidRPr="004F2442" w:rsidRDefault="00B95BB3" w:rsidP="007761DA">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2C7B02B0" w14:textId="77777777" w:rsidR="00B95BB3" w:rsidRDefault="00B95BB3" w:rsidP="00B95BB3">
      <w:pPr>
        <w:widowControl/>
        <w:overflowPunct/>
        <w:autoSpaceDE/>
        <w:autoSpaceDN/>
        <w:adjustRightInd/>
        <w:spacing w:line="16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537"/>
        <w:gridCol w:w="1134"/>
        <w:gridCol w:w="992"/>
        <w:gridCol w:w="1134"/>
        <w:gridCol w:w="1134"/>
        <w:gridCol w:w="997"/>
      </w:tblGrid>
      <w:tr w:rsidR="00B95BB3" w:rsidRPr="0037288E" w14:paraId="18E9C847" w14:textId="77777777" w:rsidTr="007761DA">
        <w:tc>
          <w:tcPr>
            <w:tcW w:w="1274" w:type="dxa"/>
            <w:vAlign w:val="bottom"/>
          </w:tcPr>
          <w:p w14:paraId="0622E89E" w14:textId="77777777" w:rsidR="00B95BB3" w:rsidRPr="00786016"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04429E3D" w14:textId="77777777" w:rsidR="00B95BB3" w:rsidRPr="0037288E"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0ABD3D6A" w14:textId="77777777" w:rsidR="00B95BB3" w:rsidRPr="007B7E7A" w:rsidRDefault="00B95BB3" w:rsidP="007761DA">
            <w:pPr>
              <w:widowControl/>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לתקופה של שישה חודשים שהסתיימה ביום</w:t>
            </w:r>
          </w:p>
        </w:tc>
      </w:tr>
      <w:tr w:rsidR="00B95BB3" w:rsidRPr="0037288E" w14:paraId="3668F030" w14:textId="77777777" w:rsidTr="007761DA">
        <w:tc>
          <w:tcPr>
            <w:tcW w:w="1274" w:type="dxa"/>
            <w:vAlign w:val="bottom"/>
          </w:tcPr>
          <w:p w14:paraId="5BB50B2E" w14:textId="77777777" w:rsidR="00B95BB3" w:rsidRPr="00786016"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4B7AD72D" w14:textId="77777777" w:rsidR="00B95BB3" w:rsidRPr="0037288E"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429DAFAA" w14:textId="010E3CD4" w:rsidR="00B95BB3" w:rsidRPr="007B7E7A" w:rsidRDefault="00B95BB3" w:rsidP="007761DA">
            <w:pPr>
              <w:widowControl/>
              <w:pBdr>
                <w:bottom w:val="single" w:sz="4" w:space="0" w:color="auto"/>
              </w:pBdr>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B95BB3" w:rsidRPr="0037288E" w14:paraId="51A4CB7E" w14:textId="77777777" w:rsidTr="007761DA">
        <w:tc>
          <w:tcPr>
            <w:tcW w:w="1274" w:type="dxa"/>
            <w:vAlign w:val="bottom"/>
          </w:tcPr>
          <w:p w14:paraId="72D33CB3" w14:textId="77777777" w:rsidR="00B95BB3" w:rsidRPr="00786016"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2CCC8202" w14:textId="77777777" w:rsidR="00B95BB3" w:rsidRPr="0037288E"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1134" w:type="dxa"/>
            <w:noWrap/>
            <w:vAlign w:val="bottom"/>
          </w:tcPr>
          <w:p w14:paraId="3CA45E9E" w14:textId="77777777" w:rsidR="00B95BB3" w:rsidRPr="007B7E7A" w:rsidRDefault="00B95BB3" w:rsidP="007761DA">
            <w:pPr>
              <w:widowControl/>
              <w:pBdr>
                <w:bottom w:val="single" w:sz="4" w:space="0" w:color="auto"/>
              </w:pBdr>
              <w:overflowPunct/>
              <w:autoSpaceDE/>
              <w:autoSpaceDN/>
              <w:adjustRightInd/>
              <w:spacing w:line="16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08CEAFB7" w14:textId="77777777" w:rsidR="00B95BB3" w:rsidRPr="007B7E7A" w:rsidRDefault="00B95BB3"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7C37AA90" w14:textId="77777777" w:rsidR="00B95BB3" w:rsidRPr="007B7E7A" w:rsidRDefault="00B95BB3"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7E974128" w14:textId="77777777" w:rsidR="00B95BB3" w:rsidRPr="007B7E7A" w:rsidRDefault="00B95BB3"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0BAB9CA3" w14:textId="77777777" w:rsidR="00B95BB3" w:rsidRPr="007B7E7A" w:rsidRDefault="00B95BB3"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sidRPr="007B7E7A">
              <w:rPr>
                <w:rFonts w:ascii="David" w:hAnsi="David"/>
                <w:b/>
                <w:bCs/>
                <w:color w:val="000000"/>
                <w:sz w:val="18"/>
                <w:szCs w:val="18"/>
                <w:rtl/>
              </w:rPr>
              <w:t>סך הכל</w:t>
            </w:r>
          </w:p>
        </w:tc>
      </w:tr>
      <w:tr w:rsidR="00B95BB3" w:rsidRPr="0037288E" w14:paraId="32CD2C4D" w14:textId="77777777" w:rsidTr="007761DA">
        <w:tc>
          <w:tcPr>
            <w:tcW w:w="1274" w:type="dxa"/>
            <w:vAlign w:val="bottom"/>
          </w:tcPr>
          <w:p w14:paraId="3A1F760B" w14:textId="77777777" w:rsidR="00B95BB3" w:rsidRPr="00786016"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64005298" w14:textId="77777777" w:rsidR="00B95BB3" w:rsidRPr="0037288E" w:rsidRDefault="00B95BB3"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7B6D7FCF" w14:textId="77777777" w:rsidR="00B95BB3" w:rsidRPr="009908CC" w:rsidRDefault="00B95BB3" w:rsidP="007761DA">
            <w:pPr>
              <w:widowControl/>
              <w:pBdr>
                <w:bottom w:val="single" w:sz="4" w:space="0" w:color="auto"/>
              </w:pBdr>
              <w:overflowPunct/>
              <w:autoSpaceDE/>
              <w:autoSpaceDN/>
              <w:adjustRightInd/>
              <w:spacing w:line="16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04294272" w14:textId="77777777" w:rsidR="00B95BB3" w:rsidRDefault="00B95BB3" w:rsidP="00B95BB3">
      <w:pPr>
        <w:spacing w:line="200" w:lineRule="exact"/>
      </w:pPr>
    </w:p>
    <w:tbl>
      <w:tblPr>
        <w:bidiVisual/>
        <w:tblW w:w="10202" w:type="dxa"/>
        <w:tblInd w:w="-108" w:type="dxa"/>
        <w:tblLayout w:type="fixed"/>
        <w:tblLook w:val="04A0" w:firstRow="1" w:lastRow="0" w:firstColumn="1" w:lastColumn="0" w:noHBand="0" w:noVBand="1"/>
      </w:tblPr>
      <w:tblGrid>
        <w:gridCol w:w="1274"/>
        <w:gridCol w:w="3537"/>
        <w:gridCol w:w="1078"/>
        <w:gridCol w:w="1078"/>
        <w:gridCol w:w="1078"/>
        <w:gridCol w:w="1078"/>
        <w:gridCol w:w="1079"/>
      </w:tblGrid>
      <w:tr w:rsidR="00B95BB3" w:rsidRPr="0037288E" w14:paraId="25F7A57D" w14:textId="77777777" w:rsidTr="007761DA">
        <w:tc>
          <w:tcPr>
            <w:tcW w:w="1274" w:type="dxa"/>
            <w:vAlign w:val="bottom"/>
          </w:tcPr>
          <w:p w14:paraId="3DE6B2EE"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66B320C" w14:textId="77777777" w:rsidR="00B95BB3" w:rsidRPr="006408B0" w:rsidRDefault="00B95BB3" w:rsidP="007761DA">
            <w:pPr>
              <w:widowControl/>
              <w:overflowPunct/>
              <w:autoSpaceDE/>
              <w:autoSpaceDN/>
              <w:adjustRightInd/>
              <w:spacing w:line="200" w:lineRule="exact"/>
              <w:textAlignment w:val="auto"/>
              <w:rPr>
                <w:rFonts w:ascii="David" w:hAnsi="David"/>
                <w:b/>
                <w:bCs/>
                <w:i/>
                <w:iCs/>
              </w:rPr>
            </w:pPr>
            <w:r w:rsidRPr="006408B0">
              <w:rPr>
                <w:rFonts w:ascii="David" w:hAnsi="David"/>
                <w:b/>
                <w:bCs/>
                <w:i/>
                <w:iCs/>
                <w:color w:val="000000"/>
                <w:rtl/>
              </w:rPr>
              <w:t>הכנסות מימון נטו הנובעות מחוזי ביטוח משנה:</w:t>
            </w:r>
          </w:p>
        </w:tc>
        <w:tc>
          <w:tcPr>
            <w:tcW w:w="1078" w:type="dxa"/>
            <w:noWrap/>
            <w:vAlign w:val="bottom"/>
          </w:tcPr>
          <w:p w14:paraId="696BCB2D"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75E6EDD"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CCFF53E"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1002703"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DE56F9D"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31CB8B1E" w14:textId="77777777" w:rsidTr="007761DA">
        <w:tc>
          <w:tcPr>
            <w:tcW w:w="1274" w:type="dxa"/>
            <w:vAlign w:val="bottom"/>
          </w:tcPr>
          <w:p w14:paraId="289482E1"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46DBCBD"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ריבית שנצברה</w:t>
            </w:r>
          </w:p>
        </w:tc>
        <w:tc>
          <w:tcPr>
            <w:tcW w:w="1078" w:type="dxa"/>
            <w:noWrap/>
            <w:vAlign w:val="bottom"/>
          </w:tcPr>
          <w:p w14:paraId="60EE980B"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C4BC1BA"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153CD58"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6F97B7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C025D8B"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3D740910" w14:textId="77777777" w:rsidTr="007761DA">
        <w:tc>
          <w:tcPr>
            <w:tcW w:w="1274" w:type="dxa"/>
            <w:vAlign w:val="bottom"/>
          </w:tcPr>
          <w:p w14:paraId="68A4CDD8"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579D068" w14:textId="085216B6"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rtl/>
              </w:rPr>
              <w:t>השפעות שינויים בשיעורי הריבית והנחות פיננסיות אחרות (לרבות הנחות אינפלציה)</w:t>
            </w:r>
            <w:r w:rsidR="002D646B" w:rsidRPr="002D646B">
              <w:rPr>
                <w:rFonts w:ascii="David" w:hAnsi="David"/>
                <w:vertAlign w:val="superscript"/>
                <w:rtl/>
              </w:rPr>
              <w:fldChar w:fldCharType="begin"/>
            </w:r>
            <w:r w:rsidR="002D646B" w:rsidRPr="002D646B">
              <w:rPr>
                <w:rFonts w:ascii="David" w:hAnsi="David"/>
                <w:vertAlign w:val="superscript"/>
                <w:rtl/>
              </w:rPr>
              <w:instrText xml:space="preserve"> </w:instrText>
            </w:r>
            <w:r w:rsidR="002D646B" w:rsidRPr="002D646B">
              <w:rPr>
                <w:rFonts w:ascii="David" w:hAnsi="David"/>
                <w:vertAlign w:val="superscript"/>
              </w:rPr>
              <w:instrText>NOTEREF</w:instrText>
            </w:r>
            <w:r w:rsidR="002D646B" w:rsidRPr="002D646B">
              <w:rPr>
                <w:rFonts w:ascii="David" w:hAnsi="David"/>
                <w:vertAlign w:val="superscript"/>
                <w:rtl/>
              </w:rPr>
              <w:instrText xml:space="preserve"> _</w:instrText>
            </w:r>
            <w:r w:rsidR="002D646B" w:rsidRPr="002D646B">
              <w:rPr>
                <w:rFonts w:ascii="David" w:hAnsi="David"/>
                <w:vertAlign w:val="superscript"/>
              </w:rPr>
              <w:instrText>Ref227518453 \h</w:instrText>
            </w:r>
            <w:r w:rsidR="002D646B" w:rsidRPr="002D646B">
              <w:rPr>
                <w:rFonts w:ascii="David" w:hAnsi="David"/>
                <w:vertAlign w:val="superscript"/>
                <w:rtl/>
              </w:rPr>
              <w:instrText xml:space="preserve">  \* </w:instrText>
            </w:r>
            <w:r w:rsidR="002D646B" w:rsidRPr="002D646B">
              <w:rPr>
                <w:rFonts w:ascii="David" w:hAnsi="David"/>
                <w:vertAlign w:val="superscript"/>
              </w:rPr>
              <w:instrText>MERGEFORMAT</w:instrText>
            </w:r>
            <w:r w:rsidR="002D646B" w:rsidRPr="002D646B">
              <w:rPr>
                <w:rFonts w:ascii="David" w:hAnsi="David"/>
                <w:vertAlign w:val="superscript"/>
                <w:rtl/>
              </w:rPr>
              <w:instrText xml:space="preserve"> </w:instrText>
            </w:r>
            <w:r w:rsidR="002D646B" w:rsidRPr="002D646B">
              <w:rPr>
                <w:rFonts w:ascii="David" w:hAnsi="David"/>
                <w:vertAlign w:val="superscript"/>
                <w:rtl/>
              </w:rPr>
            </w:r>
            <w:r w:rsidR="002D646B" w:rsidRPr="002D646B">
              <w:rPr>
                <w:rFonts w:ascii="David" w:hAnsi="David"/>
                <w:vertAlign w:val="superscript"/>
                <w:rtl/>
              </w:rPr>
              <w:fldChar w:fldCharType="separate"/>
            </w:r>
            <w:r w:rsidR="00344D8D">
              <w:rPr>
                <w:rFonts w:ascii="David" w:hAnsi="David"/>
                <w:vertAlign w:val="superscript"/>
                <w:rtl/>
              </w:rPr>
              <w:t>80</w:t>
            </w:r>
            <w:r w:rsidR="002D646B" w:rsidRPr="002D646B">
              <w:rPr>
                <w:rFonts w:ascii="David" w:hAnsi="David"/>
                <w:vertAlign w:val="superscript"/>
                <w:rtl/>
              </w:rPr>
              <w:fldChar w:fldCharType="end"/>
            </w:r>
          </w:p>
        </w:tc>
        <w:tc>
          <w:tcPr>
            <w:tcW w:w="1078" w:type="dxa"/>
            <w:noWrap/>
            <w:vAlign w:val="bottom"/>
          </w:tcPr>
          <w:p w14:paraId="7D3CDFB3"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35EBF8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4E66E4C"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721FB54"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DB39551"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4ED38E4B" w14:textId="77777777" w:rsidTr="007761DA">
        <w:tc>
          <w:tcPr>
            <w:tcW w:w="1274" w:type="dxa"/>
            <w:vAlign w:val="bottom"/>
          </w:tcPr>
          <w:p w14:paraId="278C6CFA"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center"/>
          </w:tcPr>
          <w:p w14:paraId="513D7535" w14:textId="73DA7931"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הפער בין היוון בריבית שוטפת להיוון בריבית מקורית של השינויים ב-</w:t>
            </w:r>
            <w:r w:rsidRPr="006408B0">
              <w:rPr>
                <w:rFonts w:ascii="David" w:hAnsi="David"/>
                <w:color w:val="000000"/>
              </w:rPr>
              <w:t>FCF</w:t>
            </w:r>
            <w:r w:rsidRPr="006408B0">
              <w:rPr>
                <w:rFonts w:ascii="David" w:hAnsi="David"/>
                <w:color w:val="000000"/>
                <w:rtl/>
              </w:rPr>
              <w:t xml:space="preserve">  שנזקפו ל- </w:t>
            </w:r>
            <w:r w:rsidRPr="006408B0">
              <w:rPr>
                <w:rFonts w:ascii="David" w:hAnsi="David"/>
                <w:color w:val="000000"/>
              </w:rPr>
              <w:t>CSM</w:t>
            </w:r>
            <w:r w:rsidR="00861862">
              <w:rPr>
                <w:rFonts w:ascii="David" w:hAnsi="David" w:hint="cs"/>
                <w:color w:val="000000"/>
                <w:rtl/>
              </w:rPr>
              <w:t xml:space="preserve"> </w:t>
            </w:r>
            <w:r w:rsidR="00861862" w:rsidRPr="00861862">
              <w:rPr>
                <w:rFonts w:ascii="David" w:hAnsi="David"/>
                <w:color w:val="000000"/>
                <w:vertAlign w:val="superscript"/>
                <w:rtl/>
              </w:rPr>
              <w:fldChar w:fldCharType="begin"/>
            </w:r>
            <w:r w:rsidR="00861862" w:rsidRPr="00861862">
              <w:rPr>
                <w:rFonts w:ascii="David" w:hAnsi="David"/>
                <w:color w:val="000000"/>
                <w:vertAlign w:val="superscript"/>
                <w:rtl/>
              </w:rPr>
              <w:instrText xml:space="preserve"> </w:instrText>
            </w:r>
            <w:r w:rsidR="00861862" w:rsidRPr="00861862">
              <w:rPr>
                <w:rFonts w:ascii="David" w:hAnsi="David" w:hint="cs"/>
                <w:color w:val="000000"/>
                <w:vertAlign w:val="superscript"/>
              </w:rPr>
              <w:instrText>NOTEREF</w:instrText>
            </w:r>
            <w:r w:rsidR="00861862" w:rsidRPr="00861862">
              <w:rPr>
                <w:rFonts w:ascii="David" w:hAnsi="David" w:hint="cs"/>
                <w:color w:val="000000"/>
                <w:vertAlign w:val="superscript"/>
                <w:rtl/>
              </w:rPr>
              <w:instrText xml:space="preserve"> _</w:instrText>
            </w:r>
            <w:r w:rsidR="00861862" w:rsidRPr="00861862">
              <w:rPr>
                <w:rFonts w:ascii="David" w:hAnsi="David" w:hint="cs"/>
                <w:color w:val="000000"/>
                <w:vertAlign w:val="superscript"/>
              </w:rPr>
              <w:instrText>Ref227518498 \h</w:instrText>
            </w:r>
            <w:r w:rsidR="00861862" w:rsidRPr="00861862">
              <w:rPr>
                <w:rFonts w:ascii="David" w:hAnsi="David"/>
                <w:color w:val="000000"/>
                <w:vertAlign w:val="superscript"/>
                <w:rtl/>
              </w:rPr>
              <w:instrText xml:space="preserve"> </w:instrText>
            </w:r>
            <w:r w:rsidR="00861862">
              <w:rPr>
                <w:rFonts w:ascii="David" w:hAnsi="David"/>
                <w:color w:val="000000"/>
                <w:vertAlign w:val="superscript"/>
                <w:rtl/>
              </w:rPr>
              <w:instrText xml:space="preserve"> \* </w:instrText>
            </w:r>
            <w:r w:rsidR="00861862">
              <w:rPr>
                <w:rFonts w:ascii="David" w:hAnsi="David"/>
                <w:color w:val="000000"/>
                <w:vertAlign w:val="superscript"/>
              </w:rPr>
              <w:instrText>MERGEFORMAT</w:instrText>
            </w:r>
            <w:r w:rsidR="00861862">
              <w:rPr>
                <w:rFonts w:ascii="David" w:hAnsi="David"/>
                <w:color w:val="000000"/>
                <w:vertAlign w:val="superscript"/>
                <w:rtl/>
              </w:rPr>
              <w:instrText xml:space="preserve"> </w:instrText>
            </w:r>
            <w:r w:rsidR="00861862" w:rsidRPr="00861862">
              <w:rPr>
                <w:rFonts w:ascii="David" w:hAnsi="David"/>
                <w:color w:val="000000"/>
                <w:vertAlign w:val="superscript"/>
                <w:rtl/>
              </w:rPr>
            </w:r>
            <w:r w:rsidR="00861862" w:rsidRPr="00861862">
              <w:rPr>
                <w:rFonts w:ascii="David" w:hAnsi="David"/>
                <w:color w:val="000000"/>
                <w:vertAlign w:val="superscript"/>
                <w:rtl/>
              </w:rPr>
              <w:fldChar w:fldCharType="separate"/>
            </w:r>
            <w:r w:rsidR="00344D8D">
              <w:rPr>
                <w:rFonts w:ascii="David" w:hAnsi="David"/>
                <w:color w:val="000000"/>
                <w:vertAlign w:val="superscript"/>
                <w:rtl/>
              </w:rPr>
              <w:t>81</w:t>
            </w:r>
            <w:r w:rsidR="00861862" w:rsidRPr="00861862">
              <w:rPr>
                <w:rFonts w:ascii="David" w:hAnsi="David"/>
                <w:color w:val="000000"/>
                <w:vertAlign w:val="superscript"/>
                <w:rtl/>
              </w:rPr>
              <w:fldChar w:fldCharType="end"/>
            </w:r>
          </w:p>
        </w:tc>
        <w:tc>
          <w:tcPr>
            <w:tcW w:w="1078" w:type="dxa"/>
            <w:noWrap/>
            <w:vAlign w:val="bottom"/>
          </w:tcPr>
          <w:p w14:paraId="3DC6498C"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B004AC9"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541F36F"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E24D140"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57C5B9E"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446CFD60" w14:textId="77777777" w:rsidTr="007761DA">
        <w:tc>
          <w:tcPr>
            <w:tcW w:w="1274" w:type="dxa"/>
            <w:vAlign w:val="bottom"/>
          </w:tcPr>
          <w:p w14:paraId="2506C18B"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F3BB35D"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השינויים בסיכון אי הביצוע של מבטחי המשנה</w:t>
            </w:r>
            <w:r w:rsidRPr="006408B0">
              <w:rPr>
                <w:rStyle w:val="FootnoteReference"/>
                <w:rFonts w:ascii="David" w:hAnsi="David"/>
                <w:color w:val="000000"/>
                <w:rtl/>
              </w:rPr>
              <w:footnoteReference w:id="84"/>
            </w:r>
          </w:p>
        </w:tc>
        <w:tc>
          <w:tcPr>
            <w:tcW w:w="1078" w:type="dxa"/>
            <w:noWrap/>
            <w:vAlign w:val="bottom"/>
          </w:tcPr>
          <w:p w14:paraId="005C9D4D" w14:textId="77777777" w:rsidR="00B95BB3" w:rsidRPr="00183D1F" w:rsidRDefault="00B95BB3" w:rsidP="007761DA">
            <w:pPr>
              <w:widowControl/>
              <w:overflowPunct/>
              <w:autoSpaceDE/>
              <w:autoSpaceDN/>
              <w:adjustRightInd/>
              <w:spacing w:line="200" w:lineRule="exact"/>
              <w:textAlignment w:val="auto"/>
              <w:rPr>
                <w:rFonts w:ascii="David" w:hAnsi="David"/>
                <w:rtl/>
              </w:rPr>
            </w:pPr>
          </w:p>
        </w:tc>
        <w:tc>
          <w:tcPr>
            <w:tcW w:w="1078" w:type="dxa"/>
            <w:noWrap/>
            <w:vAlign w:val="bottom"/>
          </w:tcPr>
          <w:p w14:paraId="7C0B5462"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9B12365"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BA7C23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DD2A0BA"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0BE334CE" w14:textId="77777777" w:rsidTr="007761DA">
        <w:tc>
          <w:tcPr>
            <w:tcW w:w="1274" w:type="dxa"/>
            <w:vAlign w:val="bottom"/>
          </w:tcPr>
          <w:p w14:paraId="244124D1"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22E30B4"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רווח (הפסד) מהפרשי שער, נטו</w:t>
            </w:r>
          </w:p>
        </w:tc>
        <w:tc>
          <w:tcPr>
            <w:tcW w:w="1078" w:type="dxa"/>
            <w:noWrap/>
            <w:vAlign w:val="bottom"/>
          </w:tcPr>
          <w:p w14:paraId="710F4DDE"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732B2DD0"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5A89819E"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683E6A61"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3D83FF3A"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r>
      <w:tr w:rsidR="00B95BB3" w:rsidRPr="0037288E" w14:paraId="08572191" w14:textId="77777777" w:rsidTr="007761DA">
        <w:tc>
          <w:tcPr>
            <w:tcW w:w="1274" w:type="dxa"/>
            <w:vAlign w:val="bottom"/>
          </w:tcPr>
          <w:p w14:paraId="266D896C"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33DABC1"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סך הכל הכנסות מימון נטו הנובעות מחוזי ביטוח משנה * </w:t>
            </w:r>
          </w:p>
        </w:tc>
        <w:tc>
          <w:tcPr>
            <w:tcW w:w="1078" w:type="dxa"/>
            <w:noWrap/>
            <w:vAlign w:val="bottom"/>
          </w:tcPr>
          <w:p w14:paraId="7FF2FBCD"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7B2EEDF"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6829D2F"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BD4C215"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1C266756"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69679938" w14:textId="77777777" w:rsidTr="007761DA">
        <w:tc>
          <w:tcPr>
            <w:tcW w:w="1274" w:type="dxa"/>
            <w:vAlign w:val="bottom"/>
          </w:tcPr>
          <w:p w14:paraId="11AF6A8E"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19789E1" w14:textId="7BE0F941"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מיוצג על ידי:</w:t>
            </w:r>
            <w:r w:rsidR="00861862" w:rsidRPr="00861862">
              <w:rPr>
                <w:rFonts w:ascii="David" w:hAnsi="David"/>
                <w:b/>
                <w:bCs/>
                <w:color w:val="000000"/>
                <w:vertAlign w:val="superscript"/>
                <w:rtl/>
              </w:rPr>
              <w:fldChar w:fldCharType="begin"/>
            </w:r>
            <w:r w:rsidR="00861862" w:rsidRPr="00861862">
              <w:rPr>
                <w:rFonts w:ascii="David" w:hAnsi="David"/>
                <w:b/>
                <w:bCs/>
                <w:color w:val="000000"/>
                <w:vertAlign w:val="superscript"/>
                <w:rtl/>
              </w:rPr>
              <w:instrText xml:space="preserve"> </w:instrText>
            </w:r>
            <w:r w:rsidR="00861862" w:rsidRPr="00861862">
              <w:rPr>
                <w:rFonts w:ascii="David" w:hAnsi="David"/>
                <w:b/>
                <w:bCs/>
                <w:color w:val="000000"/>
                <w:vertAlign w:val="superscript"/>
              </w:rPr>
              <w:instrText>NOTEREF</w:instrText>
            </w:r>
            <w:r w:rsidR="00861862" w:rsidRPr="00861862">
              <w:rPr>
                <w:rFonts w:ascii="David" w:hAnsi="David"/>
                <w:b/>
                <w:bCs/>
                <w:color w:val="000000"/>
                <w:vertAlign w:val="superscript"/>
                <w:rtl/>
              </w:rPr>
              <w:instrText xml:space="preserve"> _</w:instrText>
            </w:r>
            <w:r w:rsidR="00861862" w:rsidRPr="00861862">
              <w:rPr>
                <w:rFonts w:ascii="David" w:hAnsi="David"/>
                <w:b/>
                <w:bCs/>
                <w:color w:val="000000"/>
                <w:vertAlign w:val="superscript"/>
              </w:rPr>
              <w:instrText>Ref227518525 \h</w:instrText>
            </w:r>
            <w:r w:rsidR="00861862" w:rsidRPr="00861862">
              <w:rPr>
                <w:rFonts w:ascii="David" w:hAnsi="David"/>
                <w:b/>
                <w:bCs/>
                <w:color w:val="000000"/>
                <w:vertAlign w:val="superscript"/>
                <w:rtl/>
              </w:rPr>
              <w:instrText xml:space="preserve">  \* </w:instrText>
            </w:r>
            <w:r w:rsidR="00861862" w:rsidRPr="00861862">
              <w:rPr>
                <w:rFonts w:ascii="David" w:hAnsi="David"/>
                <w:b/>
                <w:bCs/>
                <w:color w:val="000000"/>
                <w:vertAlign w:val="superscript"/>
              </w:rPr>
              <w:instrText>MERGEFORMAT</w:instrText>
            </w:r>
            <w:r w:rsidR="00861862" w:rsidRPr="00861862">
              <w:rPr>
                <w:rFonts w:ascii="David" w:hAnsi="David"/>
                <w:b/>
                <w:bCs/>
                <w:color w:val="000000"/>
                <w:vertAlign w:val="superscript"/>
                <w:rtl/>
              </w:rPr>
              <w:instrText xml:space="preserve"> </w:instrText>
            </w:r>
            <w:r w:rsidR="00861862" w:rsidRPr="00861862">
              <w:rPr>
                <w:rFonts w:ascii="David" w:hAnsi="David"/>
                <w:b/>
                <w:bCs/>
                <w:color w:val="000000"/>
                <w:vertAlign w:val="superscript"/>
                <w:rtl/>
              </w:rPr>
            </w:r>
            <w:r w:rsidR="00861862" w:rsidRPr="00861862">
              <w:rPr>
                <w:rFonts w:ascii="David" w:hAnsi="David"/>
                <w:b/>
                <w:bCs/>
                <w:color w:val="000000"/>
                <w:vertAlign w:val="superscript"/>
                <w:rtl/>
              </w:rPr>
              <w:fldChar w:fldCharType="separate"/>
            </w:r>
            <w:r w:rsidR="00344D8D">
              <w:rPr>
                <w:rFonts w:ascii="David" w:hAnsi="David"/>
                <w:b/>
                <w:bCs/>
                <w:color w:val="000000"/>
                <w:vertAlign w:val="superscript"/>
                <w:rtl/>
              </w:rPr>
              <w:t>82</w:t>
            </w:r>
            <w:r w:rsidR="00861862" w:rsidRPr="00861862">
              <w:rPr>
                <w:rFonts w:ascii="David" w:hAnsi="David"/>
                <w:b/>
                <w:bCs/>
                <w:color w:val="000000"/>
                <w:vertAlign w:val="superscript"/>
                <w:rtl/>
              </w:rPr>
              <w:fldChar w:fldCharType="end"/>
            </w:r>
          </w:p>
        </w:tc>
        <w:tc>
          <w:tcPr>
            <w:tcW w:w="1078" w:type="dxa"/>
            <w:noWrap/>
            <w:vAlign w:val="bottom"/>
          </w:tcPr>
          <w:p w14:paraId="7D912A5E"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51349BD"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000BF9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7C2B4DD"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3A12DD1"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67FBA1AB" w14:textId="77777777" w:rsidTr="007761DA">
        <w:tc>
          <w:tcPr>
            <w:tcW w:w="1274" w:type="dxa"/>
            <w:vAlign w:val="bottom"/>
          </w:tcPr>
          <w:p w14:paraId="466DE192"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0736AEB"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66D97AC8"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0483A73"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DF73362"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F7AF5C3"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B333EC4"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316EA1DF" w14:textId="77777777" w:rsidTr="007761DA">
        <w:tc>
          <w:tcPr>
            <w:tcW w:w="1274" w:type="dxa"/>
            <w:vAlign w:val="bottom"/>
          </w:tcPr>
          <w:p w14:paraId="3B760D5D"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AEB865F"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סכומים שהוכרו ברווח כולל אחר </w:t>
            </w:r>
          </w:p>
        </w:tc>
        <w:tc>
          <w:tcPr>
            <w:tcW w:w="1078" w:type="dxa"/>
            <w:noWrap/>
            <w:vAlign w:val="bottom"/>
          </w:tcPr>
          <w:p w14:paraId="788EBF54"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74EEB09"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99B72F0"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B9543A4"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850DE57"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260FDB95" w14:textId="77777777" w:rsidTr="007761DA">
        <w:tc>
          <w:tcPr>
            <w:tcW w:w="1274" w:type="dxa"/>
            <w:vAlign w:val="bottom"/>
          </w:tcPr>
          <w:p w14:paraId="7C44C1EC"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4D079BC" w14:textId="77777777" w:rsidR="00B95BB3" w:rsidRPr="006408B0" w:rsidRDefault="00B95BB3"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7CDB1D00"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CF48501"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B9F68E1"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D8760C5"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D984807"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424FE521" w14:textId="77777777" w:rsidTr="007761DA">
        <w:tc>
          <w:tcPr>
            <w:tcW w:w="1274" w:type="dxa"/>
            <w:vAlign w:val="bottom"/>
          </w:tcPr>
          <w:p w14:paraId="4967AEF5"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9AFBFF4" w14:textId="77777777" w:rsidR="00B95BB3" w:rsidRPr="006408B0" w:rsidRDefault="00B95BB3"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5663AA0A"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87F168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E900B2A"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7092719"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52D9F96"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67C66B12" w14:textId="77777777" w:rsidTr="007761DA">
        <w:tc>
          <w:tcPr>
            <w:tcW w:w="1274" w:type="dxa"/>
            <w:vAlign w:val="bottom"/>
          </w:tcPr>
          <w:p w14:paraId="0E160034"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D127CDD"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b/>
                <w:bCs/>
                <w:rtl/>
              </w:rPr>
              <w:t>קיטון (גידול) בהתחייבויות בגין חוזי השקעה בשל מרכיב התשואה</w:t>
            </w:r>
          </w:p>
        </w:tc>
        <w:tc>
          <w:tcPr>
            <w:tcW w:w="1078" w:type="dxa"/>
            <w:noWrap/>
            <w:vAlign w:val="bottom"/>
          </w:tcPr>
          <w:p w14:paraId="494D3068"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3146E504"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07CC9F20"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50014BD7"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5CC7604E" w14:textId="77777777" w:rsidR="00B95BB3" w:rsidRPr="0037288E" w:rsidRDefault="00B95BB3" w:rsidP="007761DA">
            <w:pPr>
              <w:widowControl/>
              <w:pBdr>
                <w:bottom w:val="single" w:sz="4" w:space="0" w:color="auto"/>
              </w:pBdr>
              <w:overflowPunct/>
              <w:autoSpaceDE/>
              <w:autoSpaceDN/>
              <w:adjustRightInd/>
              <w:spacing w:line="200" w:lineRule="exact"/>
              <w:textAlignment w:val="auto"/>
              <w:rPr>
                <w:rFonts w:ascii="David" w:hAnsi="David"/>
              </w:rPr>
            </w:pPr>
          </w:p>
        </w:tc>
      </w:tr>
      <w:tr w:rsidR="00B95BB3" w:rsidRPr="0037288E" w14:paraId="1C69484D" w14:textId="77777777" w:rsidTr="007761DA">
        <w:tc>
          <w:tcPr>
            <w:tcW w:w="1274" w:type="dxa"/>
            <w:vAlign w:val="bottom"/>
          </w:tcPr>
          <w:p w14:paraId="42069078"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0E119E6" w14:textId="77777777" w:rsidR="00B95BB3" w:rsidRPr="006408B0" w:rsidRDefault="00B95BB3"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26AB38EA"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1B330DE"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2666F8B"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ED1F87E"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836E12C"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2D050C5A" w14:textId="77777777" w:rsidTr="007761DA">
        <w:tc>
          <w:tcPr>
            <w:tcW w:w="1274" w:type="dxa"/>
            <w:vAlign w:val="bottom"/>
          </w:tcPr>
          <w:p w14:paraId="0E077A5B"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FEDBA5E" w14:textId="77777777" w:rsidR="00B95BB3" w:rsidRPr="006408B0" w:rsidRDefault="00B95BB3"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סך הכל רווח (הפסד) מהשקעות ומימון, נטו *</w:t>
            </w:r>
          </w:p>
        </w:tc>
        <w:tc>
          <w:tcPr>
            <w:tcW w:w="1078" w:type="dxa"/>
            <w:noWrap/>
            <w:vAlign w:val="bottom"/>
          </w:tcPr>
          <w:p w14:paraId="6E1382A9" w14:textId="77777777" w:rsidR="00B95BB3" w:rsidRPr="00F178F6" w:rsidRDefault="00B95BB3" w:rsidP="007761DA">
            <w:pPr>
              <w:widowControl/>
              <w:pBdr>
                <w:bottom w:val="double" w:sz="4" w:space="0" w:color="auto"/>
              </w:pBdr>
              <w:overflowPunct/>
              <w:autoSpaceDE/>
              <w:autoSpaceDN/>
              <w:adjustRightInd/>
              <w:spacing w:line="200" w:lineRule="exact"/>
              <w:textAlignment w:val="auto"/>
              <w:rPr>
                <w:rFonts w:ascii="David" w:hAnsi="David"/>
                <w:rtl/>
              </w:rPr>
            </w:pPr>
          </w:p>
        </w:tc>
        <w:tc>
          <w:tcPr>
            <w:tcW w:w="1078" w:type="dxa"/>
            <w:noWrap/>
            <w:vAlign w:val="bottom"/>
          </w:tcPr>
          <w:p w14:paraId="7D88776A" w14:textId="77777777" w:rsidR="00B95BB3" w:rsidRPr="0037288E" w:rsidRDefault="00B95BB3"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775A1E9B" w14:textId="77777777" w:rsidR="00B95BB3" w:rsidRPr="0037288E" w:rsidRDefault="00B95BB3"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57551F50" w14:textId="77777777" w:rsidR="00B95BB3" w:rsidRPr="0037288E" w:rsidRDefault="00B95BB3" w:rsidP="007761DA">
            <w:pPr>
              <w:widowControl/>
              <w:pBdr>
                <w:bottom w:val="double" w:sz="4" w:space="0" w:color="auto"/>
              </w:pBdr>
              <w:overflowPunct/>
              <w:autoSpaceDE/>
              <w:autoSpaceDN/>
              <w:adjustRightInd/>
              <w:spacing w:line="200" w:lineRule="exact"/>
              <w:textAlignment w:val="auto"/>
              <w:rPr>
                <w:rFonts w:ascii="David" w:hAnsi="David"/>
              </w:rPr>
            </w:pPr>
          </w:p>
        </w:tc>
        <w:tc>
          <w:tcPr>
            <w:tcW w:w="1079" w:type="dxa"/>
            <w:noWrap/>
            <w:vAlign w:val="bottom"/>
          </w:tcPr>
          <w:p w14:paraId="779F1567" w14:textId="77777777" w:rsidR="00B95BB3" w:rsidRPr="0037288E" w:rsidRDefault="00B95BB3" w:rsidP="007761DA">
            <w:pPr>
              <w:widowControl/>
              <w:pBdr>
                <w:bottom w:val="double" w:sz="4" w:space="0" w:color="auto"/>
              </w:pBdr>
              <w:overflowPunct/>
              <w:autoSpaceDE/>
              <w:autoSpaceDN/>
              <w:adjustRightInd/>
              <w:spacing w:line="200" w:lineRule="exact"/>
              <w:textAlignment w:val="auto"/>
              <w:rPr>
                <w:rFonts w:ascii="David" w:hAnsi="David"/>
              </w:rPr>
            </w:pPr>
          </w:p>
        </w:tc>
      </w:tr>
      <w:tr w:rsidR="00B95BB3" w:rsidRPr="0037288E" w14:paraId="35F78FCB" w14:textId="77777777" w:rsidTr="007761DA">
        <w:tc>
          <w:tcPr>
            <w:tcW w:w="1274" w:type="dxa"/>
            <w:vAlign w:val="bottom"/>
          </w:tcPr>
          <w:p w14:paraId="35B79CF5"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00D28B0" w14:textId="77777777" w:rsidR="00B95BB3" w:rsidRPr="006408B0" w:rsidRDefault="00B95BB3" w:rsidP="007761DA">
            <w:pPr>
              <w:widowControl/>
              <w:overflowPunct/>
              <w:autoSpaceDE/>
              <w:autoSpaceDN/>
              <w:adjustRightInd/>
              <w:spacing w:line="200" w:lineRule="exact"/>
              <w:ind w:left="318" w:hanging="318"/>
              <w:textAlignment w:val="auto"/>
              <w:rPr>
                <w:rFonts w:ascii="David" w:hAnsi="David"/>
                <w:b/>
                <w:bCs/>
              </w:rPr>
            </w:pPr>
            <w:r w:rsidRPr="006408B0">
              <w:rPr>
                <w:rFonts w:ascii="David" w:hAnsi="David"/>
                <w:b/>
                <w:bCs/>
                <w:color w:val="000000"/>
                <w:rtl/>
              </w:rPr>
              <w:t xml:space="preserve">* </w:t>
            </w:r>
            <w:r w:rsidRPr="006408B0">
              <w:rPr>
                <w:rFonts w:ascii="David" w:hAnsi="David"/>
                <w:b/>
                <w:bCs/>
                <w:color w:val="000000"/>
                <w:rtl/>
              </w:rPr>
              <w:tab/>
              <w:t>מיוצג על ידי:</w:t>
            </w:r>
          </w:p>
        </w:tc>
        <w:tc>
          <w:tcPr>
            <w:tcW w:w="1078" w:type="dxa"/>
            <w:noWrap/>
            <w:vAlign w:val="bottom"/>
          </w:tcPr>
          <w:p w14:paraId="73DEBEED"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34F85E1"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CCFE546"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E9B94C8"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1A79B25"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7C0B43F9" w14:textId="77777777" w:rsidTr="007761DA">
        <w:tc>
          <w:tcPr>
            <w:tcW w:w="1274" w:type="dxa"/>
            <w:vAlign w:val="bottom"/>
          </w:tcPr>
          <w:p w14:paraId="75541ECF"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72ED0A7" w14:textId="77777777" w:rsidR="00B95BB3" w:rsidRPr="006408B0" w:rsidRDefault="00B95BB3" w:rsidP="007761DA">
            <w:pPr>
              <w:widowControl/>
              <w:overflowPunct/>
              <w:autoSpaceDE/>
              <w:autoSpaceDN/>
              <w:adjustRightInd/>
              <w:spacing w:line="200" w:lineRule="exact"/>
              <w:ind w:left="318"/>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1A076E69"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A238085"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F064802"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F05387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653E880"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r w:rsidR="00B95BB3" w:rsidRPr="0037288E" w14:paraId="17F22A70" w14:textId="77777777" w:rsidTr="007761DA">
        <w:tc>
          <w:tcPr>
            <w:tcW w:w="1274" w:type="dxa"/>
            <w:vAlign w:val="bottom"/>
          </w:tcPr>
          <w:p w14:paraId="573BA09D" w14:textId="77777777" w:rsidR="00B95BB3" w:rsidRPr="00786016" w:rsidRDefault="00B95BB3"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58D9C4D" w14:textId="77777777" w:rsidR="00B95BB3" w:rsidRPr="006408B0" w:rsidRDefault="00B95BB3" w:rsidP="007761DA">
            <w:pPr>
              <w:widowControl/>
              <w:overflowPunct/>
              <w:autoSpaceDE/>
              <w:autoSpaceDN/>
              <w:adjustRightInd/>
              <w:spacing w:line="200" w:lineRule="exact"/>
              <w:ind w:left="885" w:hanging="567"/>
              <w:textAlignment w:val="auto"/>
              <w:rPr>
                <w:rFonts w:ascii="David" w:hAnsi="David"/>
                <w:b/>
                <w:bCs/>
              </w:rPr>
            </w:pPr>
            <w:r w:rsidRPr="006408B0">
              <w:rPr>
                <w:rFonts w:ascii="David" w:hAnsi="David"/>
                <w:color w:val="000000"/>
                <w:rtl/>
              </w:rPr>
              <w:t>סכומים שהוכרו ברווח כולל אחר</w:t>
            </w:r>
          </w:p>
        </w:tc>
        <w:tc>
          <w:tcPr>
            <w:tcW w:w="1078" w:type="dxa"/>
            <w:noWrap/>
            <w:vAlign w:val="bottom"/>
          </w:tcPr>
          <w:p w14:paraId="44B1F3B7" w14:textId="77777777" w:rsidR="00B95BB3" w:rsidRPr="0037288E" w:rsidRDefault="00B95BB3"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9DF80BA"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E5A6A31"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DA88EC7" w14:textId="77777777" w:rsidR="00B95BB3" w:rsidRPr="0037288E" w:rsidRDefault="00B95BB3"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67A2BE2" w14:textId="77777777" w:rsidR="00B95BB3" w:rsidRPr="0037288E" w:rsidRDefault="00B95BB3" w:rsidP="007761DA">
            <w:pPr>
              <w:widowControl/>
              <w:overflowPunct/>
              <w:autoSpaceDE/>
              <w:autoSpaceDN/>
              <w:adjustRightInd/>
              <w:spacing w:line="200" w:lineRule="exact"/>
              <w:textAlignment w:val="auto"/>
              <w:rPr>
                <w:rFonts w:ascii="David" w:hAnsi="David"/>
              </w:rPr>
            </w:pPr>
          </w:p>
        </w:tc>
      </w:tr>
    </w:tbl>
    <w:p w14:paraId="4052BA0B" w14:textId="77777777" w:rsidR="00B95BB3" w:rsidRPr="00F04B5E" w:rsidRDefault="00B95BB3" w:rsidP="00B95BB3">
      <w:pPr>
        <w:widowControl/>
        <w:overflowPunct/>
        <w:autoSpaceDE/>
        <w:autoSpaceDN/>
        <w:adjustRightInd/>
        <w:spacing w:line="200" w:lineRule="exact"/>
        <w:textAlignment w:val="auto"/>
        <w:rPr>
          <w:rFonts w:ascii="David" w:hAnsi="David"/>
          <w:sz w:val="20"/>
          <w:szCs w:val="20"/>
          <w:rtl/>
        </w:rPr>
      </w:pPr>
    </w:p>
    <w:p w14:paraId="40B80A0B" w14:textId="77777777" w:rsidR="00B95BB3" w:rsidRDefault="00B95BB3" w:rsidP="00B95BB3">
      <w:pPr>
        <w:widowControl/>
        <w:overflowPunct/>
        <w:autoSpaceDE/>
        <w:autoSpaceDN/>
        <w:adjustRightInd/>
        <w:textAlignment w:val="auto"/>
        <w:rPr>
          <w:rFonts w:ascii="David" w:hAnsi="David"/>
          <w:sz w:val="20"/>
          <w:szCs w:val="20"/>
          <w:rtl/>
        </w:rPr>
      </w:pPr>
    </w:p>
    <w:p w14:paraId="6F661DDD" w14:textId="77777777" w:rsidR="00236B90" w:rsidRPr="00160A4B" w:rsidRDefault="00B95BB3" w:rsidP="00160A4B">
      <w:pPr>
        <w:widowControl/>
        <w:overflowPunct/>
        <w:autoSpaceDE/>
        <w:autoSpaceDN/>
        <w:adjustRightInd/>
        <w:textAlignment w:val="auto"/>
        <w:rPr>
          <w:rtl/>
        </w:rPr>
      </w:pPr>
      <w:r w:rsidRPr="00160A4B">
        <w:rPr>
          <w:rtl/>
        </w:rPr>
        <w:br w:type="page"/>
      </w:r>
    </w:p>
    <w:tbl>
      <w:tblPr>
        <w:bidiVisual/>
        <w:tblW w:w="10238" w:type="dxa"/>
        <w:tblInd w:w="-108" w:type="dxa"/>
        <w:tblLayout w:type="fixed"/>
        <w:tblLook w:val="01E0" w:firstRow="1" w:lastRow="1" w:firstColumn="1" w:lastColumn="1" w:noHBand="0" w:noVBand="0"/>
      </w:tblPr>
      <w:tblGrid>
        <w:gridCol w:w="1304"/>
        <w:gridCol w:w="8934"/>
      </w:tblGrid>
      <w:tr w:rsidR="00580D6D" w:rsidRPr="000C01C1" w14:paraId="6F0CDBBD" w14:textId="77777777" w:rsidTr="00580D6D">
        <w:tc>
          <w:tcPr>
            <w:tcW w:w="1304" w:type="dxa"/>
          </w:tcPr>
          <w:p w14:paraId="3B948745" w14:textId="77777777" w:rsidR="00580D6D" w:rsidRPr="000C01C1" w:rsidRDefault="00580D6D"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4C162FC4" w14:textId="77777777" w:rsidR="00580D6D"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580D6D" w:rsidRPr="000C01C1">
              <w:rPr>
                <w:rFonts w:ascii="David" w:hAnsi="David"/>
                <w:b/>
                <w:bCs/>
                <w:sz w:val="26"/>
                <w:szCs w:val="26"/>
                <w:rtl/>
              </w:rPr>
              <w:t xml:space="preserve"> לדוחות הכספיים</w:t>
            </w:r>
          </w:p>
          <w:p w14:paraId="0A3359E8" w14:textId="77777777" w:rsidR="00580D6D" w:rsidRPr="000C01C1" w:rsidRDefault="00580D6D" w:rsidP="007761DA">
            <w:pPr>
              <w:spacing w:line="300" w:lineRule="exact"/>
              <w:jc w:val="both"/>
              <w:rPr>
                <w:rFonts w:ascii="David" w:hAnsi="David"/>
                <w:rtl/>
              </w:rPr>
            </w:pPr>
          </w:p>
        </w:tc>
      </w:tr>
      <w:tr w:rsidR="00580D6D" w:rsidRPr="005647FA" w14:paraId="239E9CAA" w14:textId="77777777" w:rsidTr="00580D6D">
        <w:tc>
          <w:tcPr>
            <w:tcW w:w="1304" w:type="dxa"/>
          </w:tcPr>
          <w:p w14:paraId="5B56E648" w14:textId="77777777" w:rsidR="00580D6D" w:rsidRPr="000C01C1" w:rsidRDefault="00580D6D" w:rsidP="007761DA">
            <w:pPr>
              <w:bidi w:val="0"/>
              <w:jc w:val="right"/>
              <w:rPr>
                <w:rFonts w:ascii="David" w:hAnsi="David"/>
                <w:i/>
                <w:iCs/>
                <w:sz w:val="16"/>
                <w:szCs w:val="16"/>
                <w:lang w:val="pt-BR"/>
              </w:rPr>
            </w:pPr>
          </w:p>
        </w:tc>
        <w:tc>
          <w:tcPr>
            <w:tcW w:w="8934" w:type="dxa"/>
          </w:tcPr>
          <w:p w14:paraId="2FCD457A" w14:textId="77777777" w:rsidR="00580D6D" w:rsidRDefault="00C328BD" w:rsidP="007761DA">
            <w:pPr>
              <w:pStyle w:val="Heading4"/>
              <w:ind w:left="0"/>
              <w:jc w:val="both"/>
              <w:rPr>
                <w:rFonts w:ascii="David" w:hAnsi="David"/>
                <w:rtl/>
              </w:rPr>
            </w:pPr>
            <w:r>
              <w:rPr>
                <w:rFonts w:ascii="David" w:hAnsi="David" w:hint="cs"/>
                <w:color w:val="000000"/>
                <w:sz w:val="24"/>
                <w:szCs w:val="24"/>
                <w:rtl/>
              </w:rPr>
              <w:t>10</w:t>
            </w:r>
            <w:r w:rsidR="00580D6D" w:rsidRPr="00D96913">
              <w:rPr>
                <w:rFonts w:ascii="David" w:hAnsi="David" w:hint="cs"/>
                <w:color w:val="000000"/>
                <w:sz w:val="24"/>
                <w:szCs w:val="24"/>
                <w:rtl/>
              </w:rPr>
              <w:t>.</w:t>
            </w:r>
            <w:r w:rsidR="00580D6D" w:rsidRPr="00D96913">
              <w:rPr>
                <w:rFonts w:ascii="David" w:hAnsi="David"/>
                <w:color w:val="000000"/>
                <w:sz w:val="24"/>
                <w:szCs w:val="24"/>
                <w:rtl/>
              </w:rPr>
              <w:tab/>
            </w:r>
            <w:r w:rsidR="00580D6D" w:rsidRPr="00F04B5E">
              <w:rPr>
                <w:rFonts w:ascii="David" w:hAnsi="David"/>
                <w:rtl/>
              </w:rPr>
              <w:t>רווח (הפסד) מהשקעות ומימון, נטו</w:t>
            </w:r>
            <w:r w:rsidR="00580D6D">
              <w:rPr>
                <w:rFonts w:ascii="David" w:hAnsi="David" w:hint="cs"/>
                <w:rtl/>
              </w:rPr>
              <w:t xml:space="preserve"> (המשך)</w:t>
            </w:r>
          </w:p>
          <w:p w14:paraId="70EF33AE" w14:textId="77777777" w:rsidR="00580D6D" w:rsidRPr="005647FA" w:rsidRDefault="00580D6D" w:rsidP="007761DA">
            <w:pPr>
              <w:widowControl/>
              <w:overflowPunct/>
              <w:autoSpaceDE/>
              <w:autoSpaceDN/>
              <w:adjustRightInd/>
              <w:jc w:val="both"/>
              <w:textAlignment w:val="auto"/>
              <w:rPr>
                <w:highlight w:val="lightGray"/>
                <w:rtl/>
              </w:rPr>
            </w:pPr>
          </w:p>
        </w:tc>
      </w:tr>
      <w:tr w:rsidR="00580D6D" w:rsidRPr="004F2442" w14:paraId="7F7EDFA4" w14:textId="77777777" w:rsidTr="00580D6D">
        <w:tc>
          <w:tcPr>
            <w:tcW w:w="1304" w:type="dxa"/>
          </w:tcPr>
          <w:p w14:paraId="16ECE261" w14:textId="77777777" w:rsidR="00580D6D" w:rsidRPr="000C01C1" w:rsidRDefault="00580D6D" w:rsidP="007761DA">
            <w:pPr>
              <w:bidi w:val="0"/>
              <w:jc w:val="right"/>
              <w:rPr>
                <w:rFonts w:ascii="David" w:hAnsi="David"/>
                <w:i/>
                <w:iCs/>
                <w:sz w:val="16"/>
                <w:szCs w:val="16"/>
                <w:lang w:val="pt-BR"/>
              </w:rPr>
            </w:pPr>
          </w:p>
        </w:tc>
        <w:tc>
          <w:tcPr>
            <w:tcW w:w="8934" w:type="dxa"/>
          </w:tcPr>
          <w:p w14:paraId="18B554B2" w14:textId="77777777" w:rsidR="00580D6D" w:rsidRPr="004F2442" w:rsidRDefault="00580D6D" w:rsidP="007761DA">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41569283" w14:textId="77777777" w:rsidR="00236B90" w:rsidRDefault="00236B90" w:rsidP="00160A4B">
      <w:pPr>
        <w:widowControl/>
        <w:overflowPunct/>
        <w:autoSpaceDE/>
        <w:autoSpaceDN/>
        <w:adjustRightInd/>
        <w:spacing w:line="22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135"/>
        <w:gridCol w:w="3676"/>
        <w:gridCol w:w="1134"/>
        <w:gridCol w:w="992"/>
        <w:gridCol w:w="1134"/>
        <w:gridCol w:w="1134"/>
        <w:gridCol w:w="997"/>
      </w:tblGrid>
      <w:tr w:rsidR="00236B90" w:rsidRPr="0037288E" w14:paraId="58788C5A" w14:textId="77777777" w:rsidTr="00160A4B">
        <w:tc>
          <w:tcPr>
            <w:tcW w:w="1135" w:type="dxa"/>
            <w:vAlign w:val="bottom"/>
          </w:tcPr>
          <w:p w14:paraId="313F6FDA" w14:textId="77777777" w:rsidR="00236B90" w:rsidRPr="00786016"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69B2C3E0" w14:textId="77777777" w:rsidR="00236B90" w:rsidRPr="0037288E"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0A1165BC" w14:textId="77777777" w:rsidR="00236B90" w:rsidRPr="007B7E7A" w:rsidRDefault="00236B90" w:rsidP="00160A4B">
            <w:pPr>
              <w:widowControl/>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לתקופה של שישה חודשים שהסתיימה ביום</w:t>
            </w:r>
          </w:p>
        </w:tc>
      </w:tr>
      <w:tr w:rsidR="00236B90" w:rsidRPr="0037288E" w14:paraId="61B08793" w14:textId="77777777" w:rsidTr="00160A4B">
        <w:tc>
          <w:tcPr>
            <w:tcW w:w="1135" w:type="dxa"/>
            <w:vAlign w:val="bottom"/>
          </w:tcPr>
          <w:p w14:paraId="23AD353C" w14:textId="77777777" w:rsidR="00236B90" w:rsidRPr="00786016"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46DFFEC9" w14:textId="77777777" w:rsidR="00236B90" w:rsidRPr="0037288E"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1A3E4382" w14:textId="1A404312" w:rsidR="00236B90" w:rsidRPr="007B7E7A" w:rsidRDefault="00236B90" w:rsidP="00160A4B">
            <w:pPr>
              <w:widowControl/>
              <w:pBdr>
                <w:bottom w:val="single" w:sz="4" w:space="0" w:color="auto"/>
              </w:pBdr>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236B90" w:rsidRPr="0037288E" w14:paraId="65CB9576" w14:textId="77777777" w:rsidTr="00160A4B">
        <w:tc>
          <w:tcPr>
            <w:tcW w:w="1135" w:type="dxa"/>
            <w:vAlign w:val="bottom"/>
          </w:tcPr>
          <w:p w14:paraId="4C4DF8D4" w14:textId="77777777" w:rsidR="00236B90" w:rsidRPr="00786016"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664FC277" w14:textId="77777777" w:rsidR="00236B90" w:rsidRPr="0037288E"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1134" w:type="dxa"/>
            <w:noWrap/>
            <w:vAlign w:val="bottom"/>
          </w:tcPr>
          <w:p w14:paraId="1CE44D30" w14:textId="77777777" w:rsidR="00236B90" w:rsidRPr="007B7E7A" w:rsidRDefault="00236B90" w:rsidP="00160A4B">
            <w:pPr>
              <w:widowControl/>
              <w:pBdr>
                <w:bottom w:val="single" w:sz="4" w:space="0" w:color="auto"/>
              </w:pBdr>
              <w:overflowPunct/>
              <w:autoSpaceDE/>
              <w:autoSpaceDN/>
              <w:adjustRightInd/>
              <w:spacing w:line="22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7D71EADF" w14:textId="77777777" w:rsidR="00236B90" w:rsidRPr="007B7E7A" w:rsidRDefault="00236B90" w:rsidP="00160A4B">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164C754F" w14:textId="77777777" w:rsidR="00236B90" w:rsidRPr="007B7E7A" w:rsidRDefault="00236B90" w:rsidP="00160A4B">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0E3D1AC3" w14:textId="77777777" w:rsidR="00236B90" w:rsidRPr="007B7E7A" w:rsidRDefault="00236B90" w:rsidP="00160A4B">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5938741E" w14:textId="77777777" w:rsidR="00236B90" w:rsidRPr="007B7E7A" w:rsidRDefault="00236B90" w:rsidP="00160A4B">
            <w:pPr>
              <w:widowControl/>
              <w:pBdr>
                <w:bottom w:val="single" w:sz="4" w:space="0" w:color="auto"/>
              </w:pBdr>
              <w:overflowPunct/>
              <w:autoSpaceDE/>
              <w:autoSpaceDN/>
              <w:adjustRightInd/>
              <w:spacing w:line="220" w:lineRule="exact"/>
              <w:textAlignment w:val="auto"/>
              <w:rPr>
                <w:rFonts w:ascii="David" w:hAnsi="David"/>
                <w:sz w:val="18"/>
                <w:szCs w:val="18"/>
              </w:rPr>
            </w:pPr>
            <w:r w:rsidRPr="007B7E7A">
              <w:rPr>
                <w:rFonts w:ascii="David" w:hAnsi="David"/>
                <w:b/>
                <w:bCs/>
                <w:color w:val="000000"/>
                <w:sz w:val="18"/>
                <w:szCs w:val="18"/>
                <w:rtl/>
              </w:rPr>
              <w:t>סך הכל</w:t>
            </w:r>
          </w:p>
        </w:tc>
      </w:tr>
      <w:tr w:rsidR="00236B90" w:rsidRPr="0037288E" w14:paraId="541ACFC4" w14:textId="77777777" w:rsidTr="00160A4B">
        <w:tc>
          <w:tcPr>
            <w:tcW w:w="1135" w:type="dxa"/>
            <w:vAlign w:val="bottom"/>
          </w:tcPr>
          <w:p w14:paraId="4E31C5A7" w14:textId="77777777" w:rsidR="00236B90" w:rsidRPr="00786016"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6678862F" w14:textId="77777777" w:rsidR="00236B90" w:rsidRPr="0037288E" w:rsidRDefault="00236B90" w:rsidP="00160A4B">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38C0B635" w14:textId="77777777" w:rsidR="00236B90" w:rsidRPr="009908CC" w:rsidRDefault="00236B90" w:rsidP="00160A4B">
            <w:pPr>
              <w:widowControl/>
              <w:pBdr>
                <w:bottom w:val="single" w:sz="4" w:space="0" w:color="auto"/>
              </w:pBdr>
              <w:overflowPunct/>
              <w:autoSpaceDE/>
              <w:autoSpaceDN/>
              <w:adjustRightInd/>
              <w:spacing w:line="22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23A17B1B" w14:textId="77777777" w:rsidR="00236B90" w:rsidRDefault="00236B90" w:rsidP="00160A4B">
      <w:pPr>
        <w:widowControl/>
        <w:overflowPunct/>
        <w:autoSpaceDE/>
        <w:autoSpaceDN/>
        <w:adjustRightInd/>
        <w:spacing w:line="220" w:lineRule="exact"/>
        <w:textAlignment w:val="auto"/>
      </w:pPr>
    </w:p>
    <w:tbl>
      <w:tblPr>
        <w:bidiVisual/>
        <w:tblW w:w="10202" w:type="dxa"/>
        <w:tblInd w:w="-108" w:type="dxa"/>
        <w:tblLayout w:type="fixed"/>
        <w:tblLook w:val="04A0" w:firstRow="1" w:lastRow="0" w:firstColumn="1" w:lastColumn="0" w:noHBand="0" w:noVBand="1"/>
      </w:tblPr>
      <w:tblGrid>
        <w:gridCol w:w="1135"/>
        <w:gridCol w:w="3676"/>
        <w:gridCol w:w="1078"/>
        <w:gridCol w:w="1078"/>
        <w:gridCol w:w="1078"/>
        <w:gridCol w:w="1078"/>
        <w:gridCol w:w="1079"/>
      </w:tblGrid>
      <w:tr w:rsidR="00236B90" w:rsidRPr="0037288E" w14:paraId="7DC5B677" w14:textId="77777777" w:rsidTr="00236B90">
        <w:tc>
          <w:tcPr>
            <w:tcW w:w="1135" w:type="dxa"/>
            <w:vAlign w:val="bottom"/>
          </w:tcPr>
          <w:p w14:paraId="04FC79AD" w14:textId="77777777" w:rsidR="00236B90" w:rsidRPr="00786016" w:rsidRDefault="00236B90" w:rsidP="00236B90">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64D4A488" w14:textId="77777777" w:rsidR="00236B90" w:rsidRPr="002B3857" w:rsidRDefault="00236B90" w:rsidP="00236B90">
            <w:pPr>
              <w:widowControl/>
              <w:overflowPunct/>
              <w:autoSpaceDE/>
              <w:autoSpaceDN/>
              <w:adjustRightInd/>
              <w:spacing w:line="220" w:lineRule="exact"/>
              <w:textAlignment w:val="auto"/>
              <w:rPr>
                <w:rFonts w:ascii="David" w:hAnsi="David"/>
                <w:b/>
                <w:bCs/>
                <w:color w:val="000000"/>
                <w:u w:val="single"/>
              </w:rPr>
            </w:pPr>
            <w:r w:rsidRPr="002B3857">
              <w:rPr>
                <w:rFonts w:ascii="David" w:hAnsi="David"/>
                <w:b/>
                <w:bCs/>
                <w:color w:val="000000"/>
                <w:u w:val="single"/>
                <w:rtl/>
              </w:rPr>
              <w:t>רווחים (הפסדים) מהשקעות, נטו:</w:t>
            </w:r>
          </w:p>
        </w:tc>
        <w:tc>
          <w:tcPr>
            <w:tcW w:w="1078" w:type="dxa"/>
            <w:noWrap/>
            <w:vAlign w:val="bottom"/>
          </w:tcPr>
          <w:p w14:paraId="4CB8E892" w14:textId="77777777" w:rsidR="00236B90" w:rsidRPr="0037288E" w:rsidRDefault="00236B90" w:rsidP="00236B90">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6CBF09D8" w14:textId="77777777" w:rsidR="00236B90" w:rsidRPr="0037288E" w:rsidRDefault="00236B90" w:rsidP="00236B90">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77E99761"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57616471"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hideMark/>
          </w:tcPr>
          <w:p w14:paraId="4E5714CC"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2EF54CD1" w14:textId="77777777" w:rsidTr="00236B90">
        <w:tc>
          <w:tcPr>
            <w:tcW w:w="1135" w:type="dxa"/>
            <w:vAlign w:val="bottom"/>
          </w:tcPr>
          <w:p w14:paraId="24F5E3B3" w14:textId="77777777" w:rsidR="00236B90" w:rsidRPr="00786016" w:rsidRDefault="00236B90" w:rsidP="00236B90">
            <w:pPr>
              <w:widowControl/>
              <w:overflowPunct/>
              <w:autoSpaceDE/>
              <w:autoSpaceDN/>
              <w:adjustRightInd/>
              <w:spacing w:line="220" w:lineRule="exact"/>
              <w:textAlignment w:val="auto"/>
              <w:rPr>
                <w:rFonts w:ascii="David" w:hAnsi="David"/>
              </w:rPr>
            </w:pPr>
          </w:p>
        </w:tc>
        <w:tc>
          <w:tcPr>
            <w:tcW w:w="3676" w:type="dxa"/>
            <w:noWrap/>
            <w:vAlign w:val="bottom"/>
          </w:tcPr>
          <w:p w14:paraId="082D163C" w14:textId="77777777" w:rsidR="00236B90" w:rsidRPr="002B3857" w:rsidRDefault="00236B90" w:rsidP="00236B90">
            <w:pPr>
              <w:widowControl/>
              <w:overflowPunct/>
              <w:autoSpaceDE/>
              <w:autoSpaceDN/>
              <w:adjustRightInd/>
              <w:spacing w:line="220" w:lineRule="exact"/>
              <w:textAlignment w:val="auto"/>
              <w:rPr>
                <w:rFonts w:ascii="David" w:hAnsi="David"/>
              </w:rPr>
            </w:pPr>
            <w:r w:rsidRPr="002B3857">
              <w:rPr>
                <w:rFonts w:ascii="David" w:hAnsi="David"/>
                <w:b/>
                <w:bCs/>
                <w:color w:val="000000"/>
                <w:rtl/>
              </w:rPr>
              <w:t>רווחים (הפסדים) מהשקעות, נטו מנכסים המוחזקים כנגד חוזי ביטוח וחוזי השקעה תלויי תשואה</w:t>
            </w:r>
          </w:p>
        </w:tc>
        <w:tc>
          <w:tcPr>
            <w:tcW w:w="1078" w:type="dxa"/>
            <w:noWrap/>
            <w:vAlign w:val="bottom"/>
          </w:tcPr>
          <w:p w14:paraId="44BAA4DC"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47535414"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62CD5A08"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7B03CBC8"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hideMark/>
          </w:tcPr>
          <w:p w14:paraId="5BADA08E"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4E8A533F" w14:textId="77777777" w:rsidTr="00236B90">
        <w:tc>
          <w:tcPr>
            <w:tcW w:w="1135" w:type="dxa"/>
            <w:vAlign w:val="bottom"/>
          </w:tcPr>
          <w:p w14:paraId="1390B09D" w14:textId="77777777" w:rsidR="00236B90" w:rsidRPr="00786016" w:rsidRDefault="00236B90" w:rsidP="00236B90">
            <w:pPr>
              <w:widowControl/>
              <w:overflowPunct/>
              <w:autoSpaceDE/>
              <w:autoSpaceDN/>
              <w:adjustRightInd/>
              <w:spacing w:line="220" w:lineRule="exact"/>
              <w:textAlignment w:val="auto"/>
              <w:rPr>
                <w:rFonts w:ascii="David" w:hAnsi="David"/>
                <w:color w:val="000000"/>
                <w:u w:val="single"/>
                <w:rtl/>
              </w:rPr>
            </w:pPr>
          </w:p>
        </w:tc>
        <w:tc>
          <w:tcPr>
            <w:tcW w:w="3676" w:type="dxa"/>
            <w:noWrap/>
            <w:vAlign w:val="bottom"/>
          </w:tcPr>
          <w:p w14:paraId="30D443D7" w14:textId="77777777" w:rsidR="00236B90" w:rsidRPr="002B3857" w:rsidRDefault="00236B90" w:rsidP="00236B90">
            <w:pPr>
              <w:widowControl/>
              <w:overflowPunct/>
              <w:autoSpaceDE/>
              <w:autoSpaceDN/>
              <w:adjustRightInd/>
              <w:spacing w:line="220" w:lineRule="exact"/>
              <w:textAlignment w:val="auto"/>
              <w:rPr>
                <w:rFonts w:ascii="David" w:hAnsi="David"/>
                <w:i/>
                <w:iCs/>
                <w:color w:val="000000"/>
                <w:u w:val="single"/>
              </w:rPr>
            </w:pPr>
            <w:r w:rsidRPr="002B3857">
              <w:rPr>
                <w:rFonts w:ascii="David" w:hAnsi="David"/>
                <w:b/>
                <w:bCs/>
                <w:i/>
                <w:iCs/>
                <w:rtl/>
              </w:rPr>
              <w:t>רווחים (הפסדים) מהשקעות אחרות, נטו :</w:t>
            </w:r>
          </w:p>
        </w:tc>
        <w:tc>
          <w:tcPr>
            <w:tcW w:w="1078" w:type="dxa"/>
            <w:noWrap/>
            <w:vAlign w:val="bottom"/>
          </w:tcPr>
          <w:p w14:paraId="5A3B498C" w14:textId="77777777" w:rsidR="00236B90" w:rsidRPr="0037288E" w:rsidRDefault="00236B90" w:rsidP="00236B90">
            <w:pPr>
              <w:widowControl/>
              <w:overflowPunct/>
              <w:autoSpaceDE/>
              <w:autoSpaceDN/>
              <w:adjustRightInd/>
              <w:spacing w:line="220" w:lineRule="exact"/>
              <w:textAlignment w:val="auto"/>
              <w:rPr>
                <w:rFonts w:ascii="David" w:hAnsi="David"/>
                <w:color w:val="000000"/>
                <w:u w:val="single"/>
                <w:rtl/>
              </w:rPr>
            </w:pPr>
          </w:p>
        </w:tc>
        <w:tc>
          <w:tcPr>
            <w:tcW w:w="1078" w:type="dxa"/>
            <w:noWrap/>
            <w:vAlign w:val="bottom"/>
            <w:hideMark/>
          </w:tcPr>
          <w:p w14:paraId="2F8173C6"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14434CB2"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74E2135D"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hideMark/>
          </w:tcPr>
          <w:p w14:paraId="200DDAA9"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15C47D4A" w14:textId="77777777" w:rsidTr="00236B90">
        <w:tc>
          <w:tcPr>
            <w:tcW w:w="1135" w:type="dxa"/>
            <w:vAlign w:val="bottom"/>
          </w:tcPr>
          <w:p w14:paraId="2BA8672A"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768A7079"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rtl/>
              </w:rPr>
              <w:t>הכנסות ריבית שחושבו תוך שימוש בשיטת הריבית האפקטיבית</w:t>
            </w:r>
          </w:p>
        </w:tc>
        <w:tc>
          <w:tcPr>
            <w:tcW w:w="1078" w:type="dxa"/>
            <w:noWrap/>
            <w:vAlign w:val="bottom"/>
          </w:tcPr>
          <w:p w14:paraId="3809D755"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hideMark/>
          </w:tcPr>
          <w:p w14:paraId="6C9697A4"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68445E85"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hideMark/>
          </w:tcPr>
          <w:p w14:paraId="21EAFC8B"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hideMark/>
          </w:tcPr>
          <w:p w14:paraId="4EE72D5F"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2C51B26C" w14:textId="77777777" w:rsidTr="00236B90">
        <w:tc>
          <w:tcPr>
            <w:tcW w:w="1135" w:type="dxa"/>
            <w:vAlign w:val="bottom"/>
          </w:tcPr>
          <w:p w14:paraId="2E074950"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68945C33"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rtl/>
              </w:rPr>
              <w:t>הפסדים נטו מירידת ערך בגין נכסים פיננסיים</w:t>
            </w:r>
          </w:p>
        </w:tc>
        <w:tc>
          <w:tcPr>
            <w:tcW w:w="1078" w:type="dxa"/>
            <w:noWrap/>
            <w:vAlign w:val="bottom"/>
          </w:tcPr>
          <w:p w14:paraId="1EA1FE13"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479CE7CF"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6975BFEC"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6550A4C3"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61CDB97C"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1CFB82F8" w14:textId="77777777" w:rsidTr="00236B90">
        <w:tc>
          <w:tcPr>
            <w:tcW w:w="1135" w:type="dxa"/>
            <w:vAlign w:val="bottom"/>
          </w:tcPr>
          <w:p w14:paraId="5536B40C"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2EA60FE5"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rtl/>
              </w:rPr>
              <w:t>רווחים (הפסדים) אחרים מהשקעות, נטו</w:t>
            </w:r>
          </w:p>
        </w:tc>
        <w:tc>
          <w:tcPr>
            <w:tcW w:w="1078" w:type="dxa"/>
            <w:noWrap/>
            <w:vAlign w:val="bottom"/>
          </w:tcPr>
          <w:p w14:paraId="33BC8E5F"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63AEA59B"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3E141602"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239D1761"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5C96B71C"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53FDFF35" w14:textId="77777777" w:rsidTr="00236B90">
        <w:tc>
          <w:tcPr>
            <w:tcW w:w="1135" w:type="dxa"/>
            <w:vAlign w:val="bottom"/>
          </w:tcPr>
          <w:p w14:paraId="77DC16BE"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51616F22"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rtl/>
              </w:rPr>
              <w:t>חלק ברווחי (הפסדי) חברות מוחזקת המטופלות לפי שיטת השווי המאזני הקשורות באופן הדוק לפעילות ההשקעה</w:t>
            </w:r>
          </w:p>
        </w:tc>
        <w:tc>
          <w:tcPr>
            <w:tcW w:w="1078" w:type="dxa"/>
            <w:noWrap/>
            <w:vAlign w:val="bottom"/>
          </w:tcPr>
          <w:p w14:paraId="21F14BC9"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40F52F18"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191C73BA"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3906F66"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070E8B2D"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0FF89A4F" w14:textId="77777777" w:rsidTr="00236B90">
        <w:tc>
          <w:tcPr>
            <w:tcW w:w="1135" w:type="dxa"/>
            <w:vAlign w:val="bottom"/>
          </w:tcPr>
          <w:p w14:paraId="5234877E"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443ED48D"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b/>
                <w:bCs/>
                <w:rtl/>
              </w:rPr>
              <w:t xml:space="preserve">סך הכל רווחים (הפסדים) מהשקעות אחרות, נטו </w:t>
            </w:r>
          </w:p>
        </w:tc>
        <w:tc>
          <w:tcPr>
            <w:tcW w:w="1078" w:type="dxa"/>
            <w:noWrap/>
            <w:vAlign w:val="bottom"/>
          </w:tcPr>
          <w:p w14:paraId="396CEEA7" w14:textId="77777777" w:rsidR="00236B90" w:rsidRPr="008D5CB0" w:rsidRDefault="00236B90" w:rsidP="00236B90">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230C56CF"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2B6B0A62"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447A1A82"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1B57BCF4"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60BECBCB" w14:textId="77777777" w:rsidTr="00236B90">
        <w:tc>
          <w:tcPr>
            <w:tcW w:w="1135" w:type="dxa"/>
            <w:vAlign w:val="bottom"/>
          </w:tcPr>
          <w:p w14:paraId="4F448EFB"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142E1B90" w14:textId="77777777" w:rsidR="00236B90" w:rsidRPr="002B3857" w:rsidRDefault="00236B90" w:rsidP="00236B90">
            <w:pPr>
              <w:widowControl/>
              <w:overflowPunct/>
              <w:autoSpaceDE/>
              <w:autoSpaceDN/>
              <w:adjustRightInd/>
              <w:spacing w:line="220" w:lineRule="exact"/>
              <w:textAlignment w:val="auto"/>
              <w:rPr>
                <w:rFonts w:ascii="David" w:hAnsi="David"/>
                <w:b/>
                <w:bCs/>
              </w:rPr>
            </w:pPr>
          </w:p>
        </w:tc>
        <w:tc>
          <w:tcPr>
            <w:tcW w:w="1078" w:type="dxa"/>
            <w:noWrap/>
            <w:vAlign w:val="bottom"/>
          </w:tcPr>
          <w:p w14:paraId="47E417C3" w14:textId="77777777" w:rsidR="00236B90" w:rsidRPr="008D5CB0" w:rsidRDefault="00236B90" w:rsidP="00236B90">
            <w:pPr>
              <w:widowControl/>
              <w:overflowPunct/>
              <w:autoSpaceDE/>
              <w:autoSpaceDN/>
              <w:adjustRightInd/>
              <w:spacing w:line="220" w:lineRule="exact"/>
              <w:textAlignment w:val="auto"/>
              <w:rPr>
                <w:rFonts w:ascii="David" w:hAnsi="David"/>
                <w:rtl/>
              </w:rPr>
            </w:pPr>
          </w:p>
        </w:tc>
        <w:tc>
          <w:tcPr>
            <w:tcW w:w="1078" w:type="dxa"/>
            <w:noWrap/>
            <w:vAlign w:val="bottom"/>
          </w:tcPr>
          <w:p w14:paraId="14707360"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3906F40E"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5ACD902E"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1B211F69"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00E3DE7F" w14:textId="77777777" w:rsidTr="00236B90">
        <w:tc>
          <w:tcPr>
            <w:tcW w:w="1135" w:type="dxa"/>
            <w:vAlign w:val="bottom"/>
          </w:tcPr>
          <w:p w14:paraId="129D23FC"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317A29FA"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שהוכרו בדוח רווח או הפסד </w:t>
            </w:r>
          </w:p>
        </w:tc>
        <w:tc>
          <w:tcPr>
            <w:tcW w:w="1078" w:type="dxa"/>
            <w:noWrap/>
            <w:vAlign w:val="bottom"/>
          </w:tcPr>
          <w:p w14:paraId="36A934D6" w14:textId="77777777" w:rsidR="00236B90" w:rsidRPr="008D5CB0" w:rsidRDefault="00236B90" w:rsidP="00236B90">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145CC77E"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465DE6C5"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1B6ADDAC"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6DC6DB9C"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50A708D0" w14:textId="77777777" w:rsidTr="00236B90">
        <w:tc>
          <w:tcPr>
            <w:tcW w:w="1135" w:type="dxa"/>
            <w:vAlign w:val="bottom"/>
          </w:tcPr>
          <w:p w14:paraId="40DB5420"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39372CFD" w14:textId="77777777" w:rsidR="00236B90" w:rsidRPr="002B3857" w:rsidRDefault="00236B90" w:rsidP="00236B90">
            <w:pPr>
              <w:widowControl/>
              <w:overflowPunct/>
              <w:autoSpaceDE/>
              <w:autoSpaceDN/>
              <w:adjustRightInd/>
              <w:spacing w:line="220" w:lineRule="exact"/>
              <w:textAlignment w:val="auto"/>
              <w:rPr>
                <w:rFonts w:ascii="David" w:hAnsi="David"/>
                <w:b/>
                <w:bCs/>
              </w:rPr>
            </w:pPr>
          </w:p>
        </w:tc>
        <w:tc>
          <w:tcPr>
            <w:tcW w:w="1078" w:type="dxa"/>
            <w:noWrap/>
            <w:vAlign w:val="bottom"/>
          </w:tcPr>
          <w:p w14:paraId="14C5B14A"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7F2F3361"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50D305BA"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A8F8337"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7EA9BC3A"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070B073E" w14:textId="77777777" w:rsidTr="00236B90">
        <w:tc>
          <w:tcPr>
            <w:tcW w:w="1135" w:type="dxa"/>
            <w:vAlign w:val="bottom"/>
          </w:tcPr>
          <w:p w14:paraId="3309E443"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1D86A9DF"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רווחים (הפסדים) מהשקעות, נטו שהוכרו ברווח כולל אחר </w:t>
            </w:r>
          </w:p>
        </w:tc>
        <w:tc>
          <w:tcPr>
            <w:tcW w:w="1078" w:type="dxa"/>
            <w:noWrap/>
            <w:vAlign w:val="bottom"/>
          </w:tcPr>
          <w:p w14:paraId="522F8715"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045E1DE1"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29ACEDC6"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6A2A7EC6"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7B4E5475"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28455A80" w14:textId="77777777" w:rsidTr="00236B90">
        <w:tc>
          <w:tcPr>
            <w:tcW w:w="1135" w:type="dxa"/>
            <w:vAlign w:val="bottom"/>
          </w:tcPr>
          <w:p w14:paraId="4D217704"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17DFB5B6"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w:t>
            </w:r>
          </w:p>
        </w:tc>
        <w:tc>
          <w:tcPr>
            <w:tcW w:w="1078" w:type="dxa"/>
            <w:noWrap/>
            <w:vAlign w:val="bottom"/>
          </w:tcPr>
          <w:p w14:paraId="7C4AD81C" w14:textId="77777777" w:rsidR="00236B90" w:rsidRPr="0045675B" w:rsidRDefault="00236B90" w:rsidP="00236B90">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5E51B7EF"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000A3F25"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24251076"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3CF5442E"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222E0BE4" w14:textId="77777777" w:rsidTr="00236B90">
        <w:tc>
          <w:tcPr>
            <w:tcW w:w="1135" w:type="dxa"/>
            <w:vAlign w:val="bottom"/>
          </w:tcPr>
          <w:p w14:paraId="07ADA669"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2BD5CFAE" w14:textId="77777777" w:rsidR="00236B90" w:rsidRPr="002B3857" w:rsidRDefault="00236B90" w:rsidP="00236B90">
            <w:pPr>
              <w:widowControl/>
              <w:overflowPunct/>
              <w:autoSpaceDE/>
              <w:autoSpaceDN/>
              <w:adjustRightInd/>
              <w:spacing w:line="220" w:lineRule="exact"/>
              <w:textAlignment w:val="auto"/>
              <w:rPr>
                <w:rFonts w:ascii="David" w:hAnsi="David"/>
                <w:b/>
                <w:bCs/>
              </w:rPr>
            </w:pPr>
          </w:p>
        </w:tc>
        <w:tc>
          <w:tcPr>
            <w:tcW w:w="1078" w:type="dxa"/>
            <w:noWrap/>
            <w:vAlign w:val="bottom"/>
          </w:tcPr>
          <w:p w14:paraId="448D0F44"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728F815C"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0662A893"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11E9D683"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52D72187"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44A4E3BB" w14:textId="77777777" w:rsidTr="00236B90">
        <w:tc>
          <w:tcPr>
            <w:tcW w:w="1135" w:type="dxa"/>
            <w:vAlign w:val="bottom"/>
          </w:tcPr>
          <w:p w14:paraId="5B8AE71E"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7AD15A10"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הוצאות מימון נטו הנובעות מחוזי ביטוח:</w:t>
            </w:r>
          </w:p>
        </w:tc>
        <w:tc>
          <w:tcPr>
            <w:tcW w:w="1078" w:type="dxa"/>
            <w:noWrap/>
            <w:vAlign w:val="bottom"/>
          </w:tcPr>
          <w:p w14:paraId="4C7914CB"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5C1F88AF"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0CB92B7"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5CC85AF5"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0D56591A"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1F81C18C" w14:textId="77777777" w:rsidTr="00236B90">
        <w:tc>
          <w:tcPr>
            <w:tcW w:w="1135" w:type="dxa"/>
            <w:vAlign w:val="bottom"/>
          </w:tcPr>
          <w:p w14:paraId="04C15A00"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08A6560B"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rtl/>
              </w:rPr>
              <w:t xml:space="preserve">שינוי בהתחייבויות בגין חוזי ביטוח הנובע משינויים בשווי ההוגן של פריטי הבסיס של חוזי </w:t>
            </w:r>
            <w:r w:rsidRPr="002B3857">
              <w:rPr>
                <w:rFonts w:ascii="David" w:hAnsi="David"/>
              </w:rPr>
              <w:t>VFA</w:t>
            </w:r>
          </w:p>
        </w:tc>
        <w:tc>
          <w:tcPr>
            <w:tcW w:w="1078" w:type="dxa"/>
            <w:noWrap/>
            <w:vAlign w:val="bottom"/>
          </w:tcPr>
          <w:p w14:paraId="703FA5A1"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54C2162F"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34D9FD4A" w14:textId="77777777" w:rsidR="00236B90" w:rsidRPr="0037288E" w:rsidRDefault="00236B90" w:rsidP="00236B90">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29D6CF29" w14:textId="77777777" w:rsidR="00236B90" w:rsidRPr="0037288E" w:rsidRDefault="00236B90" w:rsidP="00236B90">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30D6121D"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6DEA546B" w14:textId="77777777" w:rsidTr="00236B90">
        <w:tc>
          <w:tcPr>
            <w:tcW w:w="1135" w:type="dxa"/>
            <w:vAlign w:val="bottom"/>
          </w:tcPr>
          <w:p w14:paraId="4FEAD79F"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7F5EDEB3"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ההשפעות של אופציית צמצום הסיכון בגין חוזי </w:t>
            </w:r>
            <w:r w:rsidRPr="002B3857">
              <w:rPr>
                <w:rFonts w:ascii="David" w:hAnsi="David"/>
                <w:color w:val="000000"/>
              </w:rPr>
              <w:t>VFA</w:t>
            </w:r>
          </w:p>
        </w:tc>
        <w:tc>
          <w:tcPr>
            <w:tcW w:w="1078" w:type="dxa"/>
            <w:noWrap/>
            <w:vAlign w:val="bottom"/>
          </w:tcPr>
          <w:p w14:paraId="75928777"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1163C59D"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3BA0C25F" w14:textId="77777777" w:rsidR="00236B90" w:rsidRPr="0037288E" w:rsidRDefault="00236B90" w:rsidP="00236B90">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214D820B" w14:textId="77777777" w:rsidR="00236B90" w:rsidRPr="0037288E" w:rsidRDefault="00236B90" w:rsidP="00236B90">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35829712"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6CAE45BB" w14:textId="77777777" w:rsidTr="00236B90">
        <w:tc>
          <w:tcPr>
            <w:tcW w:w="1135" w:type="dxa"/>
            <w:vAlign w:val="bottom"/>
          </w:tcPr>
          <w:p w14:paraId="51B586A1"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3BFAAEC6"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color w:val="000000"/>
                <w:rtl/>
              </w:rPr>
              <w:t>ריבית שנצברה</w:t>
            </w:r>
          </w:p>
        </w:tc>
        <w:tc>
          <w:tcPr>
            <w:tcW w:w="1078" w:type="dxa"/>
            <w:noWrap/>
            <w:vAlign w:val="bottom"/>
          </w:tcPr>
          <w:p w14:paraId="1B0FA511"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423C4D6D"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1E7316AE"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039E103"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0779F4BA"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42E93690" w14:textId="77777777" w:rsidTr="00236B90">
        <w:tc>
          <w:tcPr>
            <w:tcW w:w="1135" w:type="dxa"/>
            <w:vAlign w:val="bottom"/>
          </w:tcPr>
          <w:p w14:paraId="74B5FFAE"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051EB405"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rtl/>
              </w:rPr>
              <w:t>השפעות שינויים בשיעורי הריבית והנחות פיננסיות אחרות (לרבות הנחות אינפלציה)</w:t>
            </w:r>
          </w:p>
        </w:tc>
        <w:tc>
          <w:tcPr>
            <w:tcW w:w="1078" w:type="dxa"/>
            <w:noWrap/>
            <w:vAlign w:val="bottom"/>
          </w:tcPr>
          <w:p w14:paraId="05ECD666"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69E9AB78"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463FF13"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B3D45A2"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08A52781"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2E257956" w14:textId="77777777" w:rsidTr="00236B90">
        <w:tc>
          <w:tcPr>
            <w:tcW w:w="1135" w:type="dxa"/>
            <w:vAlign w:val="bottom"/>
          </w:tcPr>
          <w:p w14:paraId="07DEFCB8"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center"/>
          </w:tcPr>
          <w:p w14:paraId="1091E07C" w14:textId="77777777" w:rsidR="00236B90" w:rsidRPr="002B3857" w:rsidRDefault="00236B90" w:rsidP="00236B90">
            <w:pPr>
              <w:widowControl/>
              <w:overflowPunct/>
              <w:autoSpaceDE/>
              <w:autoSpaceDN/>
              <w:adjustRightInd/>
              <w:spacing w:line="220" w:lineRule="exact"/>
              <w:textAlignment w:val="auto"/>
              <w:rPr>
                <w:rFonts w:ascii="David" w:hAnsi="David"/>
                <w:b/>
                <w:bCs/>
                <w:rtl/>
              </w:rPr>
            </w:pPr>
            <w:r w:rsidRPr="002B3857">
              <w:rPr>
                <w:rFonts w:ascii="David" w:hAnsi="David"/>
                <w:color w:val="000000"/>
                <w:rtl/>
              </w:rPr>
              <w:t>השפעת הפער בין היוון בריבית שוטפת להיוון בריבית מקורית של השינויים ב-</w:t>
            </w:r>
            <w:r w:rsidRPr="002B3857">
              <w:rPr>
                <w:rFonts w:ascii="David" w:hAnsi="David"/>
                <w:color w:val="000000"/>
              </w:rPr>
              <w:t>FCF</w:t>
            </w:r>
            <w:r w:rsidRPr="002B3857">
              <w:rPr>
                <w:rFonts w:ascii="David" w:hAnsi="David"/>
                <w:color w:val="000000"/>
                <w:rtl/>
              </w:rPr>
              <w:t xml:space="preserve">  שנזקפו ל- </w:t>
            </w:r>
            <w:r w:rsidRPr="002B3857">
              <w:rPr>
                <w:rFonts w:ascii="David" w:hAnsi="David"/>
                <w:color w:val="000000"/>
              </w:rPr>
              <w:t>CSM</w:t>
            </w:r>
          </w:p>
        </w:tc>
        <w:tc>
          <w:tcPr>
            <w:tcW w:w="1078" w:type="dxa"/>
            <w:noWrap/>
            <w:vAlign w:val="bottom"/>
          </w:tcPr>
          <w:p w14:paraId="475DAD05"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6FC36697"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6439D87"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5AFF0275"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040E281C" w14:textId="77777777" w:rsidR="00236B90" w:rsidRPr="0037288E" w:rsidRDefault="00236B90" w:rsidP="00236B90">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6871EC8F" w14:textId="77777777" w:rsidTr="00236B90">
        <w:tc>
          <w:tcPr>
            <w:tcW w:w="1135" w:type="dxa"/>
            <w:vAlign w:val="bottom"/>
          </w:tcPr>
          <w:p w14:paraId="6EACB6CD"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72EDB927"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color w:val="000000"/>
                <w:rtl/>
              </w:rPr>
              <w:t>רווח (הפסד) מהפרשי שער, נטו</w:t>
            </w:r>
          </w:p>
        </w:tc>
        <w:tc>
          <w:tcPr>
            <w:tcW w:w="1078" w:type="dxa"/>
            <w:noWrap/>
            <w:vAlign w:val="bottom"/>
          </w:tcPr>
          <w:p w14:paraId="24E4EF8D" w14:textId="77777777" w:rsidR="00236B90" w:rsidRPr="0045675B" w:rsidRDefault="00236B90" w:rsidP="00236B90">
            <w:pPr>
              <w:widowControl/>
              <w:overflowPunct/>
              <w:autoSpaceDE/>
              <w:autoSpaceDN/>
              <w:adjustRightInd/>
              <w:spacing w:line="220" w:lineRule="exact"/>
              <w:textAlignment w:val="auto"/>
              <w:rPr>
                <w:rFonts w:ascii="David" w:hAnsi="David"/>
                <w:rtl/>
              </w:rPr>
            </w:pPr>
          </w:p>
        </w:tc>
        <w:tc>
          <w:tcPr>
            <w:tcW w:w="1078" w:type="dxa"/>
            <w:noWrap/>
            <w:vAlign w:val="bottom"/>
          </w:tcPr>
          <w:p w14:paraId="7DC6BABA"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BF66EDA"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48076FA5"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6052ED99"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065856FC" w14:textId="77777777" w:rsidTr="00236B90">
        <w:tc>
          <w:tcPr>
            <w:tcW w:w="1135" w:type="dxa"/>
            <w:vAlign w:val="bottom"/>
          </w:tcPr>
          <w:p w14:paraId="758D0BF4"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3F107FF5"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הוצאות מימון נטו הנובעות מחוזי ביטוח * </w:t>
            </w:r>
          </w:p>
        </w:tc>
        <w:tc>
          <w:tcPr>
            <w:tcW w:w="1078" w:type="dxa"/>
            <w:noWrap/>
            <w:vAlign w:val="bottom"/>
          </w:tcPr>
          <w:p w14:paraId="7709BEA1"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4BE32484"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63FCC9DF"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73D95BC1"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74A202F5"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4DA92E70" w14:textId="77777777" w:rsidTr="00236B90">
        <w:tc>
          <w:tcPr>
            <w:tcW w:w="1135" w:type="dxa"/>
            <w:vAlign w:val="bottom"/>
          </w:tcPr>
          <w:p w14:paraId="060DBD45"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5822AAA0"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מיוצג על ידי:</w:t>
            </w:r>
          </w:p>
        </w:tc>
        <w:tc>
          <w:tcPr>
            <w:tcW w:w="1078" w:type="dxa"/>
            <w:noWrap/>
            <w:vAlign w:val="bottom"/>
          </w:tcPr>
          <w:p w14:paraId="44F89C8F"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109AEB06"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22370D30"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3501B345"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1D4726D3"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56E4E50B" w14:textId="77777777" w:rsidTr="00236B90">
        <w:tc>
          <w:tcPr>
            <w:tcW w:w="1135" w:type="dxa"/>
            <w:vAlign w:val="bottom"/>
          </w:tcPr>
          <w:p w14:paraId="6E676AF5"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107F24E7"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color w:val="000000"/>
                <w:rtl/>
              </w:rPr>
              <w:t>סכומים שהוכרו ברווח או הפסד</w:t>
            </w:r>
          </w:p>
        </w:tc>
        <w:tc>
          <w:tcPr>
            <w:tcW w:w="1078" w:type="dxa"/>
            <w:noWrap/>
            <w:vAlign w:val="bottom"/>
          </w:tcPr>
          <w:p w14:paraId="78B77AF8"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31F5801E"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3240DAD6"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7D1818B5"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2078D736"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r w:rsidR="00236B90" w:rsidRPr="0037288E" w14:paraId="4AB3788D" w14:textId="77777777" w:rsidTr="00236B90">
        <w:tc>
          <w:tcPr>
            <w:tcW w:w="1135" w:type="dxa"/>
            <w:vAlign w:val="bottom"/>
          </w:tcPr>
          <w:p w14:paraId="2633BA34" w14:textId="77777777" w:rsidR="00236B90" w:rsidRPr="00786016" w:rsidRDefault="00236B90" w:rsidP="00236B90">
            <w:pPr>
              <w:widowControl/>
              <w:overflowPunct/>
              <w:autoSpaceDE/>
              <w:autoSpaceDN/>
              <w:adjustRightInd/>
              <w:spacing w:line="220" w:lineRule="exact"/>
              <w:textAlignment w:val="auto"/>
              <w:rPr>
                <w:rFonts w:ascii="David" w:hAnsi="David"/>
                <w:b/>
                <w:bCs/>
                <w:rtl/>
              </w:rPr>
            </w:pPr>
          </w:p>
        </w:tc>
        <w:tc>
          <w:tcPr>
            <w:tcW w:w="3676" w:type="dxa"/>
            <w:noWrap/>
            <w:vAlign w:val="bottom"/>
          </w:tcPr>
          <w:p w14:paraId="297B2340" w14:textId="77777777" w:rsidR="00236B90" w:rsidRPr="002B3857" w:rsidRDefault="00236B90" w:rsidP="00236B90">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סכומים שהוכרו ברווח כולל אחר </w:t>
            </w:r>
          </w:p>
        </w:tc>
        <w:tc>
          <w:tcPr>
            <w:tcW w:w="1078" w:type="dxa"/>
            <w:noWrap/>
            <w:vAlign w:val="bottom"/>
          </w:tcPr>
          <w:p w14:paraId="7404173A" w14:textId="77777777" w:rsidR="00236B90" w:rsidRPr="0037288E" w:rsidRDefault="00236B90" w:rsidP="00236B90">
            <w:pPr>
              <w:widowControl/>
              <w:overflowPunct/>
              <w:autoSpaceDE/>
              <w:autoSpaceDN/>
              <w:adjustRightInd/>
              <w:spacing w:line="220" w:lineRule="exact"/>
              <w:textAlignment w:val="auto"/>
              <w:rPr>
                <w:rFonts w:ascii="David" w:hAnsi="David"/>
                <w:b/>
                <w:bCs/>
                <w:rtl/>
              </w:rPr>
            </w:pPr>
          </w:p>
        </w:tc>
        <w:tc>
          <w:tcPr>
            <w:tcW w:w="1078" w:type="dxa"/>
            <w:noWrap/>
            <w:vAlign w:val="bottom"/>
          </w:tcPr>
          <w:p w14:paraId="5BFC0920"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6EF6F09B"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8" w:type="dxa"/>
            <w:noWrap/>
            <w:vAlign w:val="bottom"/>
          </w:tcPr>
          <w:p w14:paraId="12795E4D" w14:textId="77777777" w:rsidR="00236B90" w:rsidRPr="0037288E" w:rsidRDefault="00236B90" w:rsidP="00236B90">
            <w:pPr>
              <w:widowControl/>
              <w:overflowPunct/>
              <w:autoSpaceDE/>
              <w:autoSpaceDN/>
              <w:adjustRightInd/>
              <w:spacing w:line="220" w:lineRule="exact"/>
              <w:textAlignment w:val="auto"/>
              <w:rPr>
                <w:rFonts w:ascii="David" w:hAnsi="David"/>
              </w:rPr>
            </w:pPr>
          </w:p>
        </w:tc>
        <w:tc>
          <w:tcPr>
            <w:tcW w:w="1079" w:type="dxa"/>
            <w:noWrap/>
            <w:vAlign w:val="bottom"/>
          </w:tcPr>
          <w:p w14:paraId="55236A57" w14:textId="77777777" w:rsidR="00236B90" w:rsidRPr="0037288E" w:rsidRDefault="00236B90" w:rsidP="00236B90">
            <w:pPr>
              <w:widowControl/>
              <w:overflowPunct/>
              <w:autoSpaceDE/>
              <w:autoSpaceDN/>
              <w:adjustRightInd/>
              <w:spacing w:line="220" w:lineRule="exact"/>
              <w:textAlignment w:val="auto"/>
              <w:rPr>
                <w:rFonts w:ascii="David" w:hAnsi="David"/>
              </w:rPr>
            </w:pPr>
          </w:p>
        </w:tc>
      </w:tr>
    </w:tbl>
    <w:p w14:paraId="6224971B" w14:textId="77777777" w:rsidR="00236B90" w:rsidRDefault="00236B90">
      <w:pPr>
        <w:rPr>
          <w:rtl/>
        </w:rPr>
      </w:pPr>
    </w:p>
    <w:p w14:paraId="30C5D781" w14:textId="77777777" w:rsidR="00B95BB3" w:rsidRDefault="00236B90" w:rsidP="00B95BB3">
      <w:pPr>
        <w:widowControl/>
        <w:overflowPunct/>
        <w:autoSpaceDE/>
        <w:autoSpaceDN/>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1276"/>
        <w:gridCol w:w="8934"/>
      </w:tblGrid>
      <w:tr w:rsidR="00580D6D" w:rsidRPr="000C01C1" w14:paraId="5FA9F7D7" w14:textId="77777777" w:rsidTr="007761DA">
        <w:tc>
          <w:tcPr>
            <w:tcW w:w="1276" w:type="dxa"/>
          </w:tcPr>
          <w:p w14:paraId="30E92A89" w14:textId="77777777" w:rsidR="00580D6D" w:rsidRPr="000C01C1" w:rsidRDefault="00580D6D"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7C1185DC" w14:textId="77777777" w:rsidR="00580D6D"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580D6D" w:rsidRPr="000C01C1">
              <w:rPr>
                <w:rFonts w:ascii="David" w:hAnsi="David"/>
                <w:b/>
                <w:bCs/>
                <w:sz w:val="26"/>
                <w:szCs w:val="26"/>
                <w:rtl/>
              </w:rPr>
              <w:t xml:space="preserve"> לדוחות הכספיים</w:t>
            </w:r>
          </w:p>
          <w:p w14:paraId="47493CB0" w14:textId="77777777" w:rsidR="00580D6D" w:rsidRPr="000C01C1" w:rsidRDefault="00580D6D" w:rsidP="007761DA">
            <w:pPr>
              <w:spacing w:line="300" w:lineRule="exact"/>
              <w:jc w:val="both"/>
              <w:rPr>
                <w:rFonts w:ascii="David" w:hAnsi="David"/>
                <w:rtl/>
              </w:rPr>
            </w:pPr>
          </w:p>
        </w:tc>
      </w:tr>
      <w:tr w:rsidR="00580D6D" w:rsidRPr="0085068F" w14:paraId="15F99C88" w14:textId="77777777" w:rsidTr="007761DA">
        <w:tc>
          <w:tcPr>
            <w:tcW w:w="1276" w:type="dxa"/>
          </w:tcPr>
          <w:p w14:paraId="1695CD06" w14:textId="77777777" w:rsidR="00580D6D" w:rsidRPr="000C01C1" w:rsidRDefault="00580D6D" w:rsidP="007761DA">
            <w:pPr>
              <w:bidi w:val="0"/>
              <w:jc w:val="right"/>
              <w:rPr>
                <w:rFonts w:ascii="David" w:hAnsi="David"/>
                <w:i/>
                <w:iCs/>
                <w:sz w:val="16"/>
                <w:szCs w:val="16"/>
                <w:lang w:val="pt-BR"/>
              </w:rPr>
            </w:pPr>
          </w:p>
        </w:tc>
        <w:tc>
          <w:tcPr>
            <w:tcW w:w="8934" w:type="dxa"/>
          </w:tcPr>
          <w:p w14:paraId="0BE71176" w14:textId="77777777" w:rsidR="00580D6D" w:rsidRDefault="00C328BD" w:rsidP="007761DA">
            <w:pPr>
              <w:pStyle w:val="Heading4"/>
              <w:ind w:left="0"/>
              <w:jc w:val="both"/>
              <w:rPr>
                <w:rFonts w:ascii="David" w:hAnsi="David"/>
                <w:rtl/>
              </w:rPr>
            </w:pPr>
            <w:r>
              <w:rPr>
                <w:rFonts w:ascii="David" w:hAnsi="David" w:hint="cs"/>
                <w:color w:val="000000"/>
                <w:sz w:val="24"/>
                <w:szCs w:val="24"/>
                <w:rtl/>
              </w:rPr>
              <w:t>10</w:t>
            </w:r>
            <w:r w:rsidR="00580D6D" w:rsidRPr="00D96913">
              <w:rPr>
                <w:rFonts w:ascii="David" w:hAnsi="David" w:hint="cs"/>
                <w:color w:val="000000"/>
                <w:sz w:val="24"/>
                <w:szCs w:val="24"/>
                <w:rtl/>
              </w:rPr>
              <w:t>.</w:t>
            </w:r>
            <w:r w:rsidR="00580D6D" w:rsidRPr="00D96913">
              <w:rPr>
                <w:rFonts w:ascii="David" w:hAnsi="David"/>
                <w:color w:val="000000"/>
                <w:sz w:val="24"/>
                <w:szCs w:val="24"/>
                <w:rtl/>
              </w:rPr>
              <w:tab/>
            </w:r>
            <w:r w:rsidR="00580D6D" w:rsidRPr="00F04B5E">
              <w:rPr>
                <w:rFonts w:ascii="David" w:hAnsi="David"/>
                <w:rtl/>
              </w:rPr>
              <w:t>רווח (הפסד) מהשקעות ומימון, נטו</w:t>
            </w:r>
            <w:r w:rsidR="00580D6D">
              <w:rPr>
                <w:rFonts w:ascii="David" w:hAnsi="David" w:hint="cs"/>
                <w:rtl/>
              </w:rPr>
              <w:t xml:space="preserve"> (המשך)</w:t>
            </w:r>
          </w:p>
          <w:p w14:paraId="3A958AC6" w14:textId="77777777" w:rsidR="00580D6D" w:rsidRPr="005647FA" w:rsidRDefault="00580D6D" w:rsidP="007761DA">
            <w:pPr>
              <w:widowControl/>
              <w:overflowPunct/>
              <w:autoSpaceDE/>
              <w:autoSpaceDN/>
              <w:adjustRightInd/>
              <w:jc w:val="both"/>
              <w:textAlignment w:val="auto"/>
              <w:rPr>
                <w:highlight w:val="lightGray"/>
                <w:rtl/>
              </w:rPr>
            </w:pPr>
          </w:p>
        </w:tc>
      </w:tr>
      <w:tr w:rsidR="00580D6D" w:rsidRPr="00AD4FC0" w14:paraId="63C76C08" w14:textId="77777777" w:rsidTr="007761DA">
        <w:tc>
          <w:tcPr>
            <w:tcW w:w="1276" w:type="dxa"/>
          </w:tcPr>
          <w:p w14:paraId="23F6D5A4" w14:textId="77777777" w:rsidR="00580D6D" w:rsidRPr="000C01C1" w:rsidRDefault="00580D6D" w:rsidP="007761DA">
            <w:pPr>
              <w:bidi w:val="0"/>
              <w:jc w:val="right"/>
              <w:rPr>
                <w:rFonts w:ascii="David" w:hAnsi="David"/>
                <w:i/>
                <w:iCs/>
                <w:sz w:val="16"/>
                <w:szCs w:val="16"/>
                <w:lang w:val="pt-BR"/>
              </w:rPr>
            </w:pPr>
          </w:p>
        </w:tc>
        <w:tc>
          <w:tcPr>
            <w:tcW w:w="8934" w:type="dxa"/>
          </w:tcPr>
          <w:p w14:paraId="4F6EABF3" w14:textId="77777777" w:rsidR="00580D6D" w:rsidRPr="004F2442" w:rsidRDefault="00580D6D" w:rsidP="007761DA">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7488582D" w14:textId="77777777" w:rsidR="00580D6D" w:rsidRDefault="00580D6D" w:rsidP="00B95BB3">
      <w:pPr>
        <w:widowControl/>
        <w:overflowPunct/>
        <w:autoSpaceDE/>
        <w:autoSpaceDN/>
        <w:adjustRightInd/>
        <w:textAlignment w:val="auto"/>
        <w:rPr>
          <w:rtl/>
        </w:rPr>
      </w:pPr>
    </w:p>
    <w:tbl>
      <w:tblPr>
        <w:bidiVisual/>
        <w:tblW w:w="10202" w:type="dxa"/>
        <w:tblInd w:w="-108" w:type="dxa"/>
        <w:tblLayout w:type="fixed"/>
        <w:tblLook w:val="04A0" w:firstRow="1" w:lastRow="0" w:firstColumn="1" w:lastColumn="0" w:noHBand="0" w:noVBand="1"/>
      </w:tblPr>
      <w:tblGrid>
        <w:gridCol w:w="1274"/>
        <w:gridCol w:w="3537"/>
        <w:gridCol w:w="1134"/>
        <w:gridCol w:w="992"/>
        <w:gridCol w:w="1134"/>
        <w:gridCol w:w="1134"/>
        <w:gridCol w:w="997"/>
      </w:tblGrid>
      <w:tr w:rsidR="000C0574" w:rsidRPr="0037288E" w14:paraId="4DA9D9A5" w14:textId="77777777" w:rsidTr="007761DA">
        <w:tc>
          <w:tcPr>
            <w:tcW w:w="1274" w:type="dxa"/>
            <w:vAlign w:val="bottom"/>
          </w:tcPr>
          <w:p w14:paraId="2DABBE6B"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30B4E351"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2681691A" w14:textId="77777777" w:rsidR="000C0574" w:rsidRPr="007B7E7A" w:rsidRDefault="000C0574" w:rsidP="007761DA">
            <w:pPr>
              <w:widowControl/>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לתקופה של שישה חודשים שהסתיימה ביום</w:t>
            </w:r>
          </w:p>
        </w:tc>
      </w:tr>
      <w:tr w:rsidR="000C0574" w:rsidRPr="0037288E" w14:paraId="3B4996E6" w14:textId="77777777" w:rsidTr="007761DA">
        <w:tc>
          <w:tcPr>
            <w:tcW w:w="1274" w:type="dxa"/>
            <w:vAlign w:val="bottom"/>
          </w:tcPr>
          <w:p w14:paraId="080F688F"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522AF2B7"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54AE3C3B" w14:textId="2E59C9E8" w:rsidR="000C0574" w:rsidRPr="007B7E7A" w:rsidRDefault="000C0574" w:rsidP="007761DA">
            <w:pPr>
              <w:widowControl/>
              <w:pBdr>
                <w:bottom w:val="single" w:sz="4" w:space="0" w:color="auto"/>
              </w:pBdr>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0C0574" w:rsidRPr="0037288E" w14:paraId="4C669C74" w14:textId="77777777" w:rsidTr="007761DA">
        <w:tc>
          <w:tcPr>
            <w:tcW w:w="1274" w:type="dxa"/>
            <w:vAlign w:val="bottom"/>
          </w:tcPr>
          <w:p w14:paraId="112ECBE0"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4B500D71"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1134" w:type="dxa"/>
            <w:noWrap/>
            <w:vAlign w:val="bottom"/>
          </w:tcPr>
          <w:p w14:paraId="59208350"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4F5A770B"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5C95B8D0"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76DFD8E7"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049111DA"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sidRPr="007B7E7A">
              <w:rPr>
                <w:rFonts w:ascii="David" w:hAnsi="David"/>
                <w:b/>
                <w:bCs/>
                <w:color w:val="000000"/>
                <w:sz w:val="18"/>
                <w:szCs w:val="18"/>
                <w:rtl/>
              </w:rPr>
              <w:t>סך הכל</w:t>
            </w:r>
          </w:p>
        </w:tc>
      </w:tr>
      <w:tr w:rsidR="000C0574" w:rsidRPr="0037288E" w14:paraId="7A7AFCC5" w14:textId="77777777" w:rsidTr="007761DA">
        <w:tc>
          <w:tcPr>
            <w:tcW w:w="1274" w:type="dxa"/>
            <w:vAlign w:val="bottom"/>
          </w:tcPr>
          <w:p w14:paraId="178CFA31"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1666DA6F"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02D68362" w14:textId="77777777" w:rsidR="000C0574" w:rsidRPr="009908CC" w:rsidRDefault="000C0574" w:rsidP="007761DA">
            <w:pPr>
              <w:widowControl/>
              <w:pBdr>
                <w:bottom w:val="single" w:sz="4" w:space="0" w:color="auto"/>
              </w:pBdr>
              <w:overflowPunct/>
              <w:autoSpaceDE/>
              <w:autoSpaceDN/>
              <w:adjustRightInd/>
              <w:spacing w:line="16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5B401E48" w14:textId="77777777" w:rsidR="000C0574" w:rsidRDefault="000C0574" w:rsidP="000C0574">
      <w:pPr>
        <w:spacing w:line="200" w:lineRule="exact"/>
      </w:pPr>
    </w:p>
    <w:tbl>
      <w:tblPr>
        <w:bidiVisual/>
        <w:tblW w:w="10202" w:type="dxa"/>
        <w:tblInd w:w="-108" w:type="dxa"/>
        <w:tblLayout w:type="fixed"/>
        <w:tblLook w:val="04A0" w:firstRow="1" w:lastRow="0" w:firstColumn="1" w:lastColumn="0" w:noHBand="0" w:noVBand="1"/>
      </w:tblPr>
      <w:tblGrid>
        <w:gridCol w:w="1274"/>
        <w:gridCol w:w="3537"/>
        <w:gridCol w:w="1078"/>
        <w:gridCol w:w="1078"/>
        <w:gridCol w:w="1078"/>
        <w:gridCol w:w="1078"/>
        <w:gridCol w:w="1079"/>
      </w:tblGrid>
      <w:tr w:rsidR="000C0574" w:rsidRPr="0037288E" w14:paraId="1C471DE0" w14:textId="77777777" w:rsidTr="007761DA">
        <w:tc>
          <w:tcPr>
            <w:tcW w:w="1274" w:type="dxa"/>
            <w:vAlign w:val="bottom"/>
          </w:tcPr>
          <w:p w14:paraId="45D6A5B8"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6A05D75" w14:textId="77777777" w:rsidR="000C0574" w:rsidRPr="006408B0" w:rsidRDefault="000C0574" w:rsidP="007761DA">
            <w:pPr>
              <w:widowControl/>
              <w:overflowPunct/>
              <w:autoSpaceDE/>
              <w:autoSpaceDN/>
              <w:adjustRightInd/>
              <w:spacing w:line="200" w:lineRule="exact"/>
              <w:textAlignment w:val="auto"/>
              <w:rPr>
                <w:rFonts w:ascii="David" w:hAnsi="David"/>
                <w:b/>
                <w:bCs/>
                <w:i/>
                <w:iCs/>
              </w:rPr>
            </w:pPr>
            <w:r w:rsidRPr="006408B0">
              <w:rPr>
                <w:rFonts w:ascii="David" w:hAnsi="David"/>
                <w:b/>
                <w:bCs/>
                <w:i/>
                <w:iCs/>
                <w:color w:val="000000"/>
                <w:rtl/>
              </w:rPr>
              <w:t>הכנסות מימון נטו הנובעות מחוזי ביטוח משנה:</w:t>
            </w:r>
          </w:p>
        </w:tc>
        <w:tc>
          <w:tcPr>
            <w:tcW w:w="1078" w:type="dxa"/>
            <w:noWrap/>
            <w:vAlign w:val="bottom"/>
          </w:tcPr>
          <w:p w14:paraId="612E34A2"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4A6109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1D7D76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06FAD7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175E6B4D"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6A4BEE8" w14:textId="77777777" w:rsidTr="007761DA">
        <w:tc>
          <w:tcPr>
            <w:tcW w:w="1274" w:type="dxa"/>
            <w:vAlign w:val="bottom"/>
          </w:tcPr>
          <w:p w14:paraId="6F51D6FD"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1B1A617"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ריבית שנצברה</w:t>
            </w:r>
          </w:p>
        </w:tc>
        <w:tc>
          <w:tcPr>
            <w:tcW w:w="1078" w:type="dxa"/>
            <w:noWrap/>
            <w:vAlign w:val="bottom"/>
          </w:tcPr>
          <w:p w14:paraId="073D95B4"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0A4C99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CD6B6B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42B826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436D561"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DA5DC51" w14:textId="77777777" w:rsidTr="007761DA">
        <w:tc>
          <w:tcPr>
            <w:tcW w:w="1274" w:type="dxa"/>
            <w:vAlign w:val="bottom"/>
          </w:tcPr>
          <w:p w14:paraId="093CADDD"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7E6BA1E"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rtl/>
              </w:rPr>
              <w:t>השפעות שינויים בשיעורי הריבית והנחות פיננסיות אחרות (לרבות הנחות אינפלציה)</w:t>
            </w:r>
          </w:p>
        </w:tc>
        <w:tc>
          <w:tcPr>
            <w:tcW w:w="1078" w:type="dxa"/>
            <w:noWrap/>
            <w:vAlign w:val="bottom"/>
          </w:tcPr>
          <w:p w14:paraId="697F11FF"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AE262A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9EF02D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14D0D6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409238E"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49259561" w14:textId="77777777" w:rsidTr="007761DA">
        <w:tc>
          <w:tcPr>
            <w:tcW w:w="1274" w:type="dxa"/>
            <w:vAlign w:val="bottom"/>
          </w:tcPr>
          <w:p w14:paraId="5F02188B"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center"/>
          </w:tcPr>
          <w:p w14:paraId="6E7475EB"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הפער בין היוון בריבית שוטפת להיוון בריבית מקורית של השינויים ב-</w:t>
            </w:r>
            <w:r w:rsidRPr="006408B0">
              <w:rPr>
                <w:rFonts w:ascii="David" w:hAnsi="David"/>
                <w:color w:val="000000"/>
              </w:rPr>
              <w:t>FCF</w:t>
            </w:r>
            <w:r w:rsidRPr="006408B0">
              <w:rPr>
                <w:rFonts w:ascii="David" w:hAnsi="David"/>
                <w:color w:val="000000"/>
                <w:rtl/>
              </w:rPr>
              <w:t xml:space="preserve">  שנזקפו ל- </w:t>
            </w:r>
            <w:r w:rsidRPr="006408B0">
              <w:rPr>
                <w:rFonts w:ascii="David" w:hAnsi="David"/>
                <w:color w:val="000000"/>
              </w:rPr>
              <w:t>CSM</w:t>
            </w:r>
          </w:p>
        </w:tc>
        <w:tc>
          <w:tcPr>
            <w:tcW w:w="1078" w:type="dxa"/>
            <w:noWrap/>
            <w:vAlign w:val="bottom"/>
          </w:tcPr>
          <w:p w14:paraId="04DCA805"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0266DC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D4F553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784457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868D7A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2BFE27B" w14:textId="77777777" w:rsidTr="007761DA">
        <w:tc>
          <w:tcPr>
            <w:tcW w:w="1274" w:type="dxa"/>
            <w:vAlign w:val="bottom"/>
          </w:tcPr>
          <w:p w14:paraId="41E08C2B"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E6E36F8"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השינויים בסיכון אי הביצוע של מבטחי המשנה</w:t>
            </w:r>
          </w:p>
        </w:tc>
        <w:tc>
          <w:tcPr>
            <w:tcW w:w="1078" w:type="dxa"/>
            <w:noWrap/>
            <w:vAlign w:val="bottom"/>
          </w:tcPr>
          <w:p w14:paraId="453FB0C5" w14:textId="77777777" w:rsidR="000C0574" w:rsidRPr="00183D1F" w:rsidRDefault="000C0574" w:rsidP="007761DA">
            <w:pPr>
              <w:widowControl/>
              <w:overflowPunct/>
              <w:autoSpaceDE/>
              <w:autoSpaceDN/>
              <w:adjustRightInd/>
              <w:spacing w:line="200" w:lineRule="exact"/>
              <w:textAlignment w:val="auto"/>
              <w:rPr>
                <w:rFonts w:ascii="David" w:hAnsi="David"/>
                <w:rtl/>
              </w:rPr>
            </w:pPr>
          </w:p>
        </w:tc>
        <w:tc>
          <w:tcPr>
            <w:tcW w:w="1078" w:type="dxa"/>
            <w:noWrap/>
            <w:vAlign w:val="bottom"/>
          </w:tcPr>
          <w:p w14:paraId="376D45E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61F0AE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FF1256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1353F09"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1C978BAA" w14:textId="77777777" w:rsidTr="007761DA">
        <w:tc>
          <w:tcPr>
            <w:tcW w:w="1274" w:type="dxa"/>
            <w:vAlign w:val="bottom"/>
          </w:tcPr>
          <w:p w14:paraId="46607AF3"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E59A1CD"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רווח (הפסד) מהפרשי שער, נטו</w:t>
            </w:r>
          </w:p>
        </w:tc>
        <w:tc>
          <w:tcPr>
            <w:tcW w:w="1078" w:type="dxa"/>
            <w:noWrap/>
            <w:vAlign w:val="bottom"/>
          </w:tcPr>
          <w:p w14:paraId="4FA13A65"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774A1785"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7075398E"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5C2E00AF"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6BDD1C67"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r>
      <w:tr w:rsidR="000C0574" w:rsidRPr="0037288E" w14:paraId="11997825" w14:textId="77777777" w:rsidTr="007761DA">
        <w:tc>
          <w:tcPr>
            <w:tcW w:w="1274" w:type="dxa"/>
            <w:vAlign w:val="bottom"/>
          </w:tcPr>
          <w:p w14:paraId="7CD5B020"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CD2C4BF"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סך הכל הכנסות מימון נטו הנובעות מחוזי ביטוח משנה * </w:t>
            </w:r>
          </w:p>
        </w:tc>
        <w:tc>
          <w:tcPr>
            <w:tcW w:w="1078" w:type="dxa"/>
            <w:noWrap/>
            <w:vAlign w:val="bottom"/>
          </w:tcPr>
          <w:p w14:paraId="2CD29673"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5E2830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DCAA2A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1CEB01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14650E0"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17C5DC4E" w14:textId="77777777" w:rsidTr="007761DA">
        <w:tc>
          <w:tcPr>
            <w:tcW w:w="1274" w:type="dxa"/>
            <w:vAlign w:val="bottom"/>
          </w:tcPr>
          <w:p w14:paraId="47A2E3F4"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F0FF08A"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מיוצג על ידי:</w:t>
            </w:r>
          </w:p>
        </w:tc>
        <w:tc>
          <w:tcPr>
            <w:tcW w:w="1078" w:type="dxa"/>
            <w:noWrap/>
            <w:vAlign w:val="bottom"/>
          </w:tcPr>
          <w:p w14:paraId="318BC35D"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59D2897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CF0B3C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92CFA4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D8A9013"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AF5FAED" w14:textId="77777777" w:rsidTr="007761DA">
        <w:tc>
          <w:tcPr>
            <w:tcW w:w="1274" w:type="dxa"/>
            <w:vAlign w:val="bottom"/>
          </w:tcPr>
          <w:p w14:paraId="1CA1670B"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6FAC824"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0DDD014C"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287699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FEAD3C5"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ECB079A"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DEF9362"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4D67F7F" w14:textId="77777777" w:rsidTr="007761DA">
        <w:tc>
          <w:tcPr>
            <w:tcW w:w="1274" w:type="dxa"/>
            <w:vAlign w:val="bottom"/>
          </w:tcPr>
          <w:p w14:paraId="49A85E9E"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B42AB70"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סכומים שהוכרו ברווח כולל אחר </w:t>
            </w:r>
          </w:p>
        </w:tc>
        <w:tc>
          <w:tcPr>
            <w:tcW w:w="1078" w:type="dxa"/>
            <w:noWrap/>
            <w:vAlign w:val="bottom"/>
          </w:tcPr>
          <w:p w14:paraId="27B7D1F0"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51FDAD6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BF1C0E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48317A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42EDCB9"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8C87DF5" w14:textId="77777777" w:rsidTr="007761DA">
        <w:tc>
          <w:tcPr>
            <w:tcW w:w="1274" w:type="dxa"/>
            <w:vAlign w:val="bottom"/>
          </w:tcPr>
          <w:p w14:paraId="43E60041"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9A4A4A3"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6C4CF80C"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5FD4E7B5"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5C9F4A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FBA913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361C4D2"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2DDFB34D" w14:textId="77777777" w:rsidTr="007761DA">
        <w:tc>
          <w:tcPr>
            <w:tcW w:w="1274" w:type="dxa"/>
            <w:vAlign w:val="bottom"/>
          </w:tcPr>
          <w:p w14:paraId="3E951FC2"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9F023C6"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0C995C04"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26BCD4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CB030F5"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E52F82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006BF2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14976539" w14:textId="77777777" w:rsidTr="007761DA">
        <w:tc>
          <w:tcPr>
            <w:tcW w:w="1274" w:type="dxa"/>
            <w:vAlign w:val="bottom"/>
          </w:tcPr>
          <w:p w14:paraId="79EE6809"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A1A2405"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rtl/>
              </w:rPr>
              <w:t>קיטון (גידול) בהתחייבויות בגין חוזי השקעה בשל מרכיב התשואה</w:t>
            </w:r>
          </w:p>
        </w:tc>
        <w:tc>
          <w:tcPr>
            <w:tcW w:w="1078" w:type="dxa"/>
            <w:noWrap/>
            <w:vAlign w:val="bottom"/>
          </w:tcPr>
          <w:p w14:paraId="67E4AC4E"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4AB31A08"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53FA7BBF"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4B6A3C3B"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45958836"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r>
      <w:tr w:rsidR="000C0574" w:rsidRPr="0037288E" w14:paraId="4A606D02" w14:textId="77777777" w:rsidTr="007761DA">
        <w:tc>
          <w:tcPr>
            <w:tcW w:w="1274" w:type="dxa"/>
            <w:vAlign w:val="bottom"/>
          </w:tcPr>
          <w:p w14:paraId="0F12FAE0"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62F1B92"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384192B8"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6A67F2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C68BAA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8CCACE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F12AC15"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33946BEA" w14:textId="77777777" w:rsidTr="007761DA">
        <w:tc>
          <w:tcPr>
            <w:tcW w:w="1274" w:type="dxa"/>
            <w:vAlign w:val="bottom"/>
          </w:tcPr>
          <w:p w14:paraId="7042B539"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A2F4132"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סך הכל רווח (הפסד) מהשקעות ומימון, נטו *</w:t>
            </w:r>
          </w:p>
        </w:tc>
        <w:tc>
          <w:tcPr>
            <w:tcW w:w="1078" w:type="dxa"/>
            <w:noWrap/>
            <w:vAlign w:val="bottom"/>
          </w:tcPr>
          <w:p w14:paraId="11E4EDD0" w14:textId="77777777" w:rsidR="000C0574" w:rsidRPr="00F178F6" w:rsidRDefault="000C0574" w:rsidP="007761DA">
            <w:pPr>
              <w:widowControl/>
              <w:pBdr>
                <w:bottom w:val="double" w:sz="4" w:space="0" w:color="auto"/>
              </w:pBdr>
              <w:overflowPunct/>
              <w:autoSpaceDE/>
              <w:autoSpaceDN/>
              <w:adjustRightInd/>
              <w:spacing w:line="200" w:lineRule="exact"/>
              <w:textAlignment w:val="auto"/>
              <w:rPr>
                <w:rFonts w:ascii="David" w:hAnsi="David"/>
                <w:rtl/>
              </w:rPr>
            </w:pPr>
          </w:p>
        </w:tc>
        <w:tc>
          <w:tcPr>
            <w:tcW w:w="1078" w:type="dxa"/>
            <w:noWrap/>
            <w:vAlign w:val="bottom"/>
          </w:tcPr>
          <w:p w14:paraId="16840574"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61D1F227"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4E43B927"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9" w:type="dxa"/>
            <w:noWrap/>
            <w:vAlign w:val="bottom"/>
          </w:tcPr>
          <w:p w14:paraId="1722F818"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r>
      <w:tr w:rsidR="000C0574" w:rsidRPr="0037288E" w14:paraId="4A4B446A" w14:textId="77777777" w:rsidTr="007761DA">
        <w:tc>
          <w:tcPr>
            <w:tcW w:w="1274" w:type="dxa"/>
            <w:vAlign w:val="bottom"/>
          </w:tcPr>
          <w:p w14:paraId="5FFCB684"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CF2BCDE" w14:textId="77777777" w:rsidR="000C0574" w:rsidRPr="006408B0" w:rsidRDefault="000C0574" w:rsidP="007761DA">
            <w:pPr>
              <w:widowControl/>
              <w:overflowPunct/>
              <w:autoSpaceDE/>
              <w:autoSpaceDN/>
              <w:adjustRightInd/>
              <w:spacing w:line="200" w:lineRule="exact"/>
              <w:ind w:left="318" w:hanging="318"/>
              <w:textAlignment w:val="auto"/>
              <w:rPr>
                <w:rFonts w:ascii="David" w:hAnsi="David"/>
                <w:b/>
                <w:bCs/>
              </w:rPr>
            </w:pPr>
            <w:r w:rsidRPr="006408B0">
              <w:rPr>
                <w:rFonts w:ascii="David" w:hAnsi="David"/>
                <w:b/>
                <w:bCs/>
                <w:color w:val="000000"/>
                <w:rtl/>
              </w:rPr>
              <w:t xml:space="preserve">* </w:t>
            </w:r>
            <w:r w:rsidRPr="006408B0">
              <w:rPr>
                <w:rFonts w:ascii="David" w:hAnsi="David"/>
                <w:b/>
                <w:bCs/>
                <w:color w:val="000000"/>
                <w:rtl/>
              </w:rPr>
              <w:tab/>
              <w:t>מיוצג על ידי:</w:t>
            </w:r>
          </w:p>
        </w:tc>
        <w:tc>
          <w:tcPr>
            <w:tcW w:w="1078" w:type="dxa"/>
            <w:noWrap/>
            <w:vAlign w:val="bottom"/>
          </w:tcPr>
          <w:p w14:paraId="07448577"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AC0E09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4753A8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0532AE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1A2B6CA"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8F7DA23" w14:textId="77777777" w:rsidTr="007761DA">
        <w:tc>
          <w:tcPr>
            <w:tcW w:w="1274" w:type="dxa"/>
            <w:vAlign w:val="bottom"/>
          </w:tcPr>
          <w:p w14:paraId="448C78F7"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C096921" w14:textId="77777777" w:rsidR="000C0574" w:rsidRPr="006408B0" w:rsidRDefault="000C0574" w:rsidP="007761DA">
            <w:pPr>
              <w:widowControl/>
              <w:overflowPunct/>
              <w:autoSpaceDE/>
              <w:autoSpaceDN/>
              <w:adjustRightInd/>
              <w:spacing w:line="200" w:lineRule="exact"/>
              <w:ind w:left="318"/>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7013092D"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553FCA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21095D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152418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7BA80C96"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7C6B225" w14:textId="77777777" w:rsidTr="007761DA">
        <w:tc>
          <w:tcPr>
            <w:tcW w:w="1274" w:type="dxa"/>
            <w:vAlign w:val="bottom"/>
          </w:tcPr>
          <w:p w14:paraId="57787676"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3656F8C" w14:textId="77777777" w:rsidR="000C0574" w:rsidRPr="006408B0" w:rsidRDefault="000C0574" w:rsidP="007761DA">
            <w:pPr>
              <w:widowControl/>
              <w:overflowPunct/>
              <w:autoSpaceDE/>
              <w:autoSpaceDN/>
              <w:adjustRightInd/>
              <w:spacing w:line="200" w:lineRule="exact"/>
              <w:ind w:left="885" w:hanging="567"/>
              <w:textAlignment w:val="auto"/>
              <w:rPr>
                <w:rFonts w:ascii="David" w:hAnsi="David"/>
                <w:b/>
                <w:bCs/>
              </w:rPr>
            </w:pPr>
            <w:r w:rsidRPr="006408B0">
              <w:rPr>
                <w:rFonts w:ascii="David" w:hAnsi="David"/>
                <w:color w:val="000000"/>
                <w:rtl/>
              </w:rPr>
              <w:t>סכומים שהוכרו ברווח כולל אחר</w:t>
            </w:r>
          </w:p>
        </w:tc>
        <w:tc>
          <w:tcPr>
            <w:tcW w:w="1078" w:type="dxa"/>
            <w:noWrap/>
            <w:vAlign w:val="bottom"/>
          </w:tcPr>
          <w:p w14:paraId="2575302B"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BC5A11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7C19D1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9B34103"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CD1CD88"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bl>
    <w:p w14:paraId="1CAD2A2F" w14:textId="77777777" w:rsidR="000C0574" w:rsidRPr="00F04B5E" w:rsidRDefault="000C0574" w:rsidP="000C0574">
      <w:pPr>
        <w:widowControl/>
        <w:overflowPunct/>
        <w:autoSpaceDE/>
        <w:autoSpaceDN/>
        <w:adjustRightInd/>
        <w:spacing w:line="200" w:lineRule="exact"/>
        <w:textAlignment w:val="auto"/>
        <w:rPr>
          <w:rFonts w:ascii="David" w:hAnsi="David"/>
          <w:sz w:val="20"/>
          <w:szCs w:val="20"/>
          <w:rtl/>
        </w:rPr>
      </w:pPr>
    </w:p>
    <w:p w14:paraId="3A38008D" w14:textId="77777777" w:rsidR="000C0574" w:rsidRDefault="000C0574" w:rsidP="000C0574">
      <w:pPr>
        <w:widowControl/>
        <w:overflowPunct/>
        <w:autoSpaceDE/>
        <w:autoSpaceDN/>
        <w:adjustRightInd/>
        <w:textAlignment w:val="auto"/>
        <w:rPr>
          <w:rFonts w:ascii="David" w:hAnsi="David"/>
          <w:sz w:val="20"/>
          <w:szCs w:val="20"/>
          <w:rtl/>
        </w:rPr>
      </w:pPr>
    </w:p>
    <w:p w14:paraId="1179F2E6" w14:textId="77777777" w:rsidR="00236B90" w:rsidRPr="00160A4B" w:rsidRDefault="000C0574" w:rsidP="000C0574">
      <w:pPr>
        <w:widowControl/>
        <w:overflowPunct/>
        <w:autoSpaceDE/>
        <w:autoSpaceDN/>
        <w:bidi w:val="0"/>
        <w:adjustRightInd/>
        <w:textAlignment w:val="auto"/>
      </w:pPr>
      <w:r>
        <w:rPr>
          <w:rFonts w:ascii="David" w:hAnsi="David"/>
          <w:sz w:val="20"/>
          <w:szCs w:val="20"/>
          <w:rtl/>
        </w:rPr>
        <w:br w:type="page"/>
      </w:r>
    </w:p>
    <w:tbl>
      <w:tblPr>
        <w:bidiVisual/>
        <w:tblW w:w="5000" w:type="pct"/>
        <w:tblLook w:val="01E0" w:firstRow="1" w:lastRow="1" w:firstColumn="1" w:lastColumn="1" w:noHBand="0" w:noVBand="0"/>
      </w:tblPr>
      <w:tblGrid>
        <w:gridCol w:w="865"/>
        <w:gridCol w:w="9057"/>
      </w:tblGrid>
      <w:tr w:rsidR="00B47DC2" w:rsidRPr="000C01C1" w14:paraId="1072038B" w14:textId="77777777" w:rsidTr="00CB0669">
        <w:tc>
          <w:tcPr>
            <w:tcW w:w="436" w:type="pct"/>
          </w:tcPr>
          <w:p w14:paraId="0E681496" w14:textId="77777777" w:rsidR="00B47DC2" w:rsidRPr="000C01C1" w:rsidRDefault="00B47DC2" w:rsidP="00B47DC2">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4564" w:type="pct"/>
          </w:tcPr>
          <w:p w14:paraId="49EA665B" w14:textId="77777777" w:rsidR="00B47DC2" w:rsidRPr="000C01C1" w:rsidRDefault="008C55C5" w:rsidP="00B47DC2">
            <w:pPr>
              <w:spacing w:line="300" w:lineRule="exact"/>
              <w:rPr>
                <w:rFonts w:ascii="David" w:hAnsi="David"/>
                <w:b/>
                <w:bCs/>
                <w:sz w:val="26"/>
                <w:szCs w:val="26"/>
                <w:rtl/>
              </w:rPr>
            </w:pPr>
            <w:r>
              <w:rPr>
                <w:rFonts w:ascii="David" w:hAnsi="David"/>
                <w:b/>
                <w:bCs/>
                <w:sz w:val="26"/>
                <w:szCs w:val="26"/>
                <w:rtl/>
              </w:rPr>
              <w:t>ביאורים</w:t>
            </w:r>
            <w:r w:rsidR="00B47DC2" w:rsidRPr="000C01C1">
              <w:rPr>
                <w:rFonts w:ascii="David" w:hAnsi="David"/>
                <w:b/>
                <w:bCs/>
                <w:sz w:val="26"/>
                <w:szCs w:val="26"/>
                <w:rtl/>
              </w:rPr>
              <w:t xml:space="preserve"> לדוחות הכספיים</w:t>
            </w:r>
          </w:p>
          <w:p w14:paraId="40657CD0" w14:textId="77777777" w:rsidR="00B47DC2" w:rsidRPr="000C01C1" w:rsidRDefault="00B47DC2" w:rsidP="00B47DC2">
            <w:pPr>
              <w:spacing w:line="300" w:lineRule="exact"/>
              <w:jc w:val="both"/>
              <w:rPr>
                <w:rFonts w:ascii="David" w:hAnsi="David"/>
                <w:rtl/>
              </w:rPr>
            </w:pPr>
          </w:p>
        </w:tc>
      </w:tr>
      <w:tr w:rsidR="00B47DC2" w:rsidRPr="005647FA" w14:paraId="30995CFD" w14:textId="77777777" w:rsidTr="00CB0669">
        <w:tc>
          <w:tcPr>
            <w:tcW w:w="436" w:type="pct"/>
          </w:tcPr>
          <w:p w14:paraId="00FEA605" w14:textId="77777777" w:rsidR="00B47DC2" w:rsidRPr="000C01C1" w:rsidRDefault="00B47DC2" w:rsidP="00B47DC2">
            <w:pPr>
              <w:bidi w:val="0"/>
              <w:jc w:val="right"/>
              <w:rPr>
                <w:rFonts w:ascii="David" w:hAnsi="David"/>
                <w:i/>
                <w:iCs/>
                <w:sz w:val="16"/>
                <w:szCs w:val="16"/>
                <w:lang w:val="pt-BR"/>
              </w:rPr>
            </w:pPr>
          </w:p>
        </w:tc>
        <w:tc>
          <w:tcPr>
            <w:tcW w:w="4564" w:type="pct"/>
          </w:tcPr>
          <w:p w14:paraId="4433BBF9" w14:textId="77777777" w:rsidR="00B47DC2" w:rsidRDefault="00C328BD" w:rsidP="00B47DC2">
            <w:pPr>
              <w:pStyle w:val="Heading4"/>
              <w:ind w:left="0"/>
              <w:jc w:val="both"/>
              <w:rPr>
                <w:rFonts w:ascii="David" w:hAnsi="David"/>
                <w:rtl/>
              </w:rPr>
            </w:pPr>
            <w:r>
              <w:rPr>
                <w:rFonts w:ascii="David" w:hAnsi="David" w:hint="cs"/>
                <w:color w:val="000000"/>
                <w:sz w:val="24"/>
                <w:szCs w:val="24"/>
                <w:rtl/>
              </w:rPr>
              <w:t>10</w:t>
            </w:r>
            <w:r w:rsidR="00B47DC2" w:rsidRPr="00D96913">
              <w:rPr>
                <w:rFonts w:ascii="David" w:hAnsi="David" w:hint="cs"/>
                <w:color w:val="000000"/>
                <w:sz w:val="24"/>
                <w:szCs w:val="24"/>
                <w:rtl/>
              </w:rPr>
              <w:t>.</w:t>
            </w:r>
            <w:r w:rsidR="00B47DC2" w:rsidRPr="00D96913">
              <w:rPr>
                <w:rFonts w:ascii="David" w:hAnsi="David"/>
                <w:color w:val="000000"/>
                <w:sz w:val="24"/>
                <w:szCs w:val="24"/>
                <w:rtl/>
              </w:rPr>
              <w:tab/>
            </w:r>
            <w:r w:rsidR="00B47DC2" w:rsidRPr="00F04B5E">
              <w:rPr>
                <w:rFonts w:ascii="David" w:hAnsi="David"/>
                <w:rtl/>
              </w:rPr>
              <w:t>רווח (הפסד) מהשקעות ומימון, נטו</w:t>
            </w:r>
            <w:r w:rsidR="00B47DC2">
              <w:rPr>
                <w:rFonts w:ascii="David" w:hAnsi="David" w:hint="cs"/>
                <w:rtl/>
              </w:rPr>
              <w:t xml:space="preserve"> (המשך)</w:t>
            </w:r>
          </w:p>
          <w:p w14:paraId="0FBF151B" w14:textId="77777777" w:rsidR="00B47DC2" w:rsidRPr="005647FA" w:rsidRDefault="00B47DC2" w:rsidP="00B47DC2">
            <w:pPr>
              <w:widowControl/>
              <w:overflowPunct/>
              <w:autoSpaceDE/>
              <w:autoSpaceDN/>
              <w:adjustRightInd/>
              <w:jc w:val="both"/>
              <w:textAlignment w:val="auto"/>
              <w:rPr>
                <w:highlight w:val="lightGray"/>
                <w:rtl/>
              </w:rPr>
            </w:pPr>
          </w:p>
        </w:tc>
      </w:tr>
      <w:tr w:rsidR="00B47DC2" w:rsidRPr="004F2442" w14:paraId="53725C1A" w14:textId="77777777" w:rsidTr="00CB0669">
        <w:tc>
          <w:tcPr>
            <w:tcW w:w="436" w:type="pct"/>
          </w:tcPr>
          <w:p w14:paraId="069127E3" w14:textId="77777777" w:rsidR="00B47DC2" w:rsidRPr="000C01C1" w:rsidRDefault="00B47DC2" w:rsidP="00B47DC2">
            <w:pPr>
              <w:bidi w:val="0"/>
              <w:jc w:val="right"/>
              <w:rPr>
                <w:rFonts w:ascii="David" w:hAnsi="David"/>
                <w:i/>
                <w:iCs/>
                <w:sz w:val="16"/>
                <w:szCs w:val="16"/>
                <w:lang w:val="pt-BR"/>
              </w:rPr>
            </w:pPr>
          </w:p>
        </w:tc>
        <w:tc>
          <w:tcPr>
            <w:tcW w:w="4564" w:type="pct"/>
          </w:tcPr>
          <w:p w14:paraId="09B3D801" w14:textId="77777777" w:rsidR="00B47DC2" w:rsidRPr="004F2442" w:rsidRDefault="00B47DC2" w:rsidP="00B47DC2">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6544450F" w14:textId="77777777" w:rsidR="00B47DC2" w:rsidRDefault="00B47DC2" w:rsidP="007761DA">
      <w:pPr>
        <w:widowControl/>
        <w:overflowPunct/>
        <w:autoSpaceDE/>
        <w:autoSpaceDN/>
        <w:adjustRightInd/>
        <w:spacing w:line="22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135"/>
        <w:gridCol w:w="3676"/>
        <w:gridCol w:w="1134"/>
        <w:gridCol w:w="992"/>
        <w:gridCol w:w="1134"/>
        <w:gridCol w:w="1134"/>
        <w:gridCol w:w="997"/>
      </w:tblGrid>
      <w:tr w:rsidR="00B47DC2" w:rsidRPr="0037288E" w14:paraId="08276B3C" w14:textId="77777777" w:rsidTr="007761DA">
        <w:tc>
          <w:tcPr>
            <w:tcW w:w="1135" w:type="dxa"/>
            <w:vAlign w:val="bottom"/>
          </w:tcPr>
          <w:p w14:paraId="071A34B5" w14:textId="77777777" w:rsidR="00B47DC2" w:rsidRPr="00786016"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1364B895" w14:textId="77777777" w:rsidR="00B47DC2" w:rsidRPr="0037288E"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1A09E1C8" w14:textId="77777777" w:rsidR="00B47DC2" w:rsidRPr="007B7E7A" w:rsidRDefault="00B47DC2" w:rsidP="00B47DC2">
            <w:pPr>
              <w:widowControl/>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B47DC2" w:rsidRPr="0037288E" w14:paraId="42A83FBC" w14:textId="77777777" w:rsidTr="007761DA">
        <w:tc>
          <w:tcPr>
            <w:tcW w:w="1135" w:type="dxa"/>
            <w:vAlign w:val="bottom"/>
          </w:tcPr>
          <w:p w14:paraId="6B498B66" w14:textId="77777777" w:rsidR="00B47DC2" w:rsidRPr="00786016"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7F75C781" w14:textId="77777777" w:rsidR="00B47DC2" w:rsidRPr="0037288E"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64739F04" w14:textId="45A38962" w:rsidR="00B47DC2" w:rsidRPr="007B7E7A" w:rsidRDefault="00B47DC2" w:rsidP="00B47DC2">
            <w:pPr>
              <w:widowControl/>
              <w:pBdr>
                <w:bottom w:val="single" w:sz="4" w:space="0" w:color="auto"/>
              </w:pBdr>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B47DC2" w:rsidRPr="0037288E" w14:paraId="2C030637" w14:textId="77777777" w:rsidTr="007761DA">
        <w:tc>
          <w:tcPr>
            <w:tcW w:w="1135" w:type="dxa"/>
            <w:vAlign w:val="bottom"/>
          </w:tcPr>
          <w:p w14:paraId="4BA1DC9F" w14:textId="77777777" w:rsidR="00B47DC2" w:rsidRPr="00786016"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1B99AAFD" w14:textId="77777777" w:rsidR="00B47DC2" w:rsidRPr="0037288E"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1134" w:type="dxa"/>
            <w:noWrap/>
            <w:vAlign w:val="bottom"/>
          </w:tcPr>
          <w:p w14:paraId="71415C9C" w14:textId="77777777" w:rsidR="00B47DC2" w:rsidRPr="007B7E7A" w:rsidRDefault="00B47DC2" w:rsidP="00B47DC2">
            <w:pPr>
              <w:widowControl/>
              <w:pBdr>
                <w:bottom w:val="single" w:sz="4" w:space="0" w:color="auto"/>
              </w:pBdr>
              <w:overflowPunct/>
              <w:autoSpaceDE/>
              <w:autoSpaceDN/>
              <w:adjustRightInd/>
              <w:spacing w:line="22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738ACF6B" w14:textId="77777777" w:rsidR="00B47DC2" w:rsidRPr="007B7E7A" w:rsidRDefault="00B47DC2" w:rsidP="00B47DC2">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2F443ABA" w14:textId="77777777" w:rsidR="00B47DC2" w:rsidRPr="007B7E7A" w:rsidRDefault="00B47DC2" w:rsidP="00B47DC2">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678DB8FA" w14:textId="77777777" w:rsidR="00B47DC2" w:rsidRPr="007B7E7A" w:rsidRDefault="00B47DC2" w:rsidP="00B47DC2">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42FE2CA1" w14:textId="77777777" w:rsidR="00B47DC2" w:rsidRPr="007B7E7A" w:rsidRDefault="00B47DC2" w:rsidP="00B47DC2">
            <w:pPr>
              <w:widowControl/>
              <w:pBdr>
                <w:bottom w:val="single" w:sz="4" w:space="0" w:color="auto"/>
              </w:pBdr>
              <w:overflowPunct/>
              <w:autoSpaceDE/>
              <w:autoSpaceDN/>
              <w:adjustRightInd/>
              <w:spacing w:line="220" w:lineRule="exact"/>
              <w:textAlignment w:val="auto"/>
              <w:rPr>
                <w:rFonts w:ascii="David" w:hAnsi="David"/>
                <w:sz w:val="18"/>
                <w:szCs w:val="18"/>
              </w:rPr>
            </w:pPr>
            <w:r w:rsidRPr="007B7E7A">
              <w:rPr>
                <w:rFonts w:ascii="David" w:hAnsi="David"/>
                <w:b/>
                <w:bCs/>
                <w:color w:val="000000"/>
                <w:sz w:val="18"/>
                <w:szCs w:val="18"/>
                <w:rtl/>
              </w:rPr>
              <w:t>סך הכל</w:t>
            </w:r>
          </w:p>
        </w:tc>
      </w:tr>
      <w:tr w:rsidR="00B47DC2" w:rsidRPr="0037288E" w14:paraId="118D8F82" w14:textId="77777777" w:rsidTr="007761DA">
        <w:tc>
          <w:tcPr>
            <w:tcW w:w="1135" w:type="dxa"/>
            <w:vAlign w:val="bottom"/>
          </w:tcPr>
          <w:p w14:paraId="0B122AC6" w14:textId="77777777" w:rsidR="00B47DC2" w:rsidRPr="00786016"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52FFA9A6" w14:textId="77777777" w:rsidR="00B47DC2" w:rsidRPr="0037288E"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351C163A" w14:textId="77777777" w:rsidR="00B47DC2" w:rsidRPr="009908CC" w:rsidRDefault="00B47DC2" w:rsidP="00B47DC2">
            <w:pPr>
              <w:widowControl/>
              <w:pBdr>
                <w:bottom w:val="single" w:sz="4" w:space="0" w:color="auto"/>
              </w:pBdr>
              <w:overflowPunct/>
              <w:autoSpaceDE/>
              <w:autoSpaceDN/>
              <w:adjustRightInd/>
              <w:spacing w:line="22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7EC718EF" w14:textId="77777777" w:rsidR="00B47DC2" w:rsidRDefault="00B47DC2" w:rsidP="007761DA">
      <w:pPr>
        <w:widowControl/>
        <w:overflowPunct/>
        <w:autoSpaceDE/>
        <w:autoSpaceDN/>
        <w:adjustRightInd/>
        <w:spacing w:line="220" w:lineRule="exact"/>
        <w:textAlignment w:val="auto"/>
      </w:pPr>
    </w:p>
    <w:tbl>
      <w:tblPr>
        <w:bidiVisual/>
        <w:tblW w:w="10202" w:type="dxa"/>
        <w:tblInd w:w="-108" w:type="dxa"/>
        <w:tblLayout w:type="fixed"/>
        <w:tblLook w:val="04A0" w:firstRow="1" w:lastRow="0" w:firstColumn="1" w:lastColumn="0" w:noHBand="0" w:noVBand="1"/>
      </w:tblPr>
      <w:tblGrid>
        <w:gridCol w:w="1135"/>
        <w:gridCol w:w="3676"/>
        <w:gridCol w:w="1078"/>
        <w:gridCol w:w="1078"/>
        <w:gridCol w:w="1078"/>
        <w:gridCol w:w="1078"/>
        <w:gridCol w:w="1079"/>
      </w:tblGrid>
      <w:tr w:rsidR="00B47DC2" w:rsidRPr="0037288E" w14:paraId="09EA9BF1" w14:textId="77777777" w:rsidTr="007761DA">
        <w:tc>
          <w:tcPr>
            <w:tcW w:w="1135" w:type="dxa"/>
            <w:vAlign w:val="bottom"/>
          </w:tcPr>
          <w:p w14:paraId="37147732" w14:textId="77777777" w:rsidR="00B47DC2" w:rsidRPr="00786016" w:rsidRDefault="00B47DC2" w:rsidP="00B47DC2">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272D8212" w14:textId="77777777" w:rsidR="00B47DC2" w:rsidRPr="002B3857" w:rsidRDefault="00B47DC2" w:rsidP="00B47DC2">
            <w:pPr>
              <w:widowControl/>
              <w:overflowPunct/>
              <w:autoSpaceDE/>
              <w:autoSpaceDN/>
              <w:adjustRightInd/>
              <w:spacing w:line="220" w:lineRule="exact"/>
              <w:textAlignment w:val="auto"/>
              <w:rPr>
                <w:rFonts w:ascii="David" w:hAnsi="David"/>
                <w:b/>
                <w:bCs/>
                <w:color w:val="000000"/>
                <w:u w:val="single"/>
              </w:rPr>
            </w:pPr>
            <w:r w:rsidRPr="002B3857">
              <w:rPr>
                <w:rFonts w:ascii="David" w:hAnsi="David"/>
                <w:b/>
                <w:bCs/>
                <w:color w:val="000000"/>
                <w:u w:val="single"/>
                <w:rtl/>
              </w:rPr>
              <w:t>רווחים (הפסדים) מהשקעות, נטו:</w:t>
            </w:r>
          </w:p>
        </w:tc>
        <w:tc>
          <w:tcPr>
            <w:tcW w:w="1078" w:type="dxa"/>
            <w:noWrap/>
            <w:vAlign w:val="bottom"/>
          </w:tcPr>
          <w:p w14:paraId="17E3BC44" w14:textId="77777777" w:rsidR="00B47DC2" w:rsidRPr="0037288E" w:rsidRDefault="00B47DC2" w:rsidP="00B47DC2">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16BA3A5F" w14:textId="77777777" w:rsidR="00B47DC2" w:rsidRPr="0037288E" w:rsidRDefault="00B47DC2" w:rsidP="00B47DC2">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015E14CC"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11509820"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hideMark/>
          </w:tcPr>
          <w:p w14:paraId="5BE8B813"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0DC67F30" w14:textId="77777777" w:rsidTr="007761DA">
        <w:tc>
          <w:tcPr>
            <w:tcW w:w="1135" w:type="dxa"/>
            <w:vAlign w:val="bottom"/>
          </w:tcPr>
          <w:p w14:paraId="086D1F0E" w14:textId="77777777" w:rsidR="00B47DC2" w:rsidRPr="00786016" w:rsidRDefault="00B47DC2" w:rsidP="00B47DC2">
            <w:pPr>
              <w:widowControl/>
              <w:overflowPunct/>
              <w:autoSpaceDE/>
              <w:autoSpaceDN/>
              <w:adjustRightInd/>
              <w:spacing w:line="220" w:lineRule="exact"/>
              <w:textAlignment w:val="auto"/>
              <w:rPr>
                <w:rFonts w:ascii="David" w:hAnsi="David"/>
              </w:rPr>
            </w:pPr>
          </w:p>
        </w:tc>
        <w:tc>
          <w:tcPr>
            <w:tcW w:w="3676" w:type="dxa"/>
            <w:noWrap/>
            <w:vAlign w:val="bottom"/>
          </w:tcPr>
          <w:p w14:paraId="5D4D1FE5" w14:textId="77777777" w:rsidR="00B47DC2" w:rsidRPr="002B3857" w:rsidRDefault="00B47DC2" w:rsidP="00B47DC2">
            <w:pPr>
              <w:widowControl/>
              <w:overflowPunct/>
              <w:autoSpaceDE/>
              <w:autoSpaceDN/>
              <w:adjustRightInd/>
              <w:spacing w:line="220" w:lineRule="exact"/>
              <w:textAlignment w:val="auto"/>
              <w:rPr>
                <w:rFonts w:ascii="David" w:hAnsi="David"/>
              </w:rPr>
            </w:pPr>
            <w:r w:rsidRPr="002B3857">
              <w:rPr>
                <w:rFonts w:ascii="David" w:hAnsi="David"/>
                <w:b/>
                <w:bCs/>
                <w:color w:val="000000"/>
                <w:rtl/>
              </w:rPr>
              <w:t>רווחים (הפסדים) מהשקעות, נטו מנכסים המוחזקים כנגד חוזי ביטוח וחוזי השקעה תלויי תשואה</w:t>
            </w:r>
          </w:p>
        </w:tc>
        <w:tc>
          <w:tcPr>
            <w:tcW w:w="1078" w:type="dxa"/>
            <w:noWrap/>
            <w:vAlign w:val="bottom"/>
          </w:tcPr>
          <w:p w14:paraId="72CD7CC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5039411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3F8355B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2C7B3993"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hideMark/>
          </w:tcPr>
          <w:p w14:paraId="0E5C80D1"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04C00002" w14:textId="77777777" w:rsidTr="007761DA">
        <w:tc>
          <w:tcPr>
            <w:tcW w:w="1135" w:type="dxa"/>
            <w:vAlign w:val="bottom"/>
          </w:tcPr>
          <w:p w14:paraId="1309FCD4" w14:textId="77777777" w:rsidR="00B47DC2" w:rsidRPr="00786016" w:rsidRDefault="00B47DC2" w:rsidP="00B47DC2">
            <w:pPr>
              <w:widowControl/>
              <w:overflowPunct/>
              <w:autoSpaceDE/>
              <w:autoSpaceDN/>
              <w:adjustRightInd/>
              <w:spacing w:line="220" w:lineRule="exact"/>
              <w:textAlignment w:val="auto"/>
              <w:rPr>
                <w:rFonts w:ascii="David" w:hAnsi="David"/>
                <w:color w:val="000000"/>
                <w:u w:val="single"/>
                <w:rtl/>
              </w:rPr>
            </w:pPr>
          </w:p>
        </w:tc>
        <w:tc>
          <w:tcPr>
            <w:tcW w:w="3676" w:type="dxa"/>
            <w:noWrap/>
            <w:vAlign w:val="bottom"/>
          </w:tcPr>
          <w:p w14:paraId="013500D3" w14:textId="77777777" w:rsidR="00B47DC2" w:rsidRPr="002B3857" w:rsidRDefault="00B47DC2" w:rsidP="00B47DC2">
            <w:pPr>
              <w:widowControl/>
              <w:overflowPunct/>
              <w:autoSpaceDE/>
              <w:autoSpaceDN/>
              <w:adjustRightInd/>
              <w:spacing w:line="220" w:lineRule="exact"/>
              <w:textAlignment w:val="auto"/>
              <w:rPr>
                <w:rFonts w:ascii="David" w:hAnsi="David"/>
                <w:i/>
                <w:iCs/>
                <w:color w:val="000000"/>
                <w:u w:val="single"/>
              </w:rPr>
            </w:pPr>
            <w:r w:rsidRPr="002B3857">
              <w:rPr>
                <w:rFonts w:ascii="David" w:hAnsi="David"/>
                <w:b/>
                <w:bCs/>
                <w:i/>
                <w:iCs/>
                <w:rtl/>
              </w:rPr>
              <w:t>רווחים (הפסדים) מהשקעות אחרות, נטו :</w:t>
            </w:r>
          </w:p>
        </w:tc>
        <w:tc>
          <w:tcPr>
            <w:tcW w:w="1078" w:type="dxa"/>
            <w:noWrap/>
            <w:vAlign w:val="bottom"/>
          </w:tcPr>
          <w:p w14:paraId="696D4DC8" w14:textId="77777777" w:rsidR="00B47DC2" w:rsidRPr="0037288E" w:rsidRDefault="00B47DC2" w:rsidP="00B47DC2">
            <w:pPr>
              <w:widowControl/>
              <w:overflowPunct/>
              <w:autoSpaceDE/>
              <w:autoSpaceDN/>
              <w:adjustRightInd/>
              <w:spacing w:line="220" w:lineRule="exact"/>
              <w:textAlignment w:val="auto"/>
              <w:rPr>
                <w:rFonts w:ascii="David" w:hAnsi="David"/>
                <w:color w:val="000000"/>
                <w:u w:val="single"/>
                <w:rtl/>
              </w:rPr>
            </w:pPr>
          </w:p>
        </w:tc>
        <w:tc>
          <w:tcPr>
            <w:tcW w:w="1078" w:type="dxa"/>
            <w:noWrap/>
            <w:vAlign w:val="bottom"/>
            <w:hideMark/>
          </w:tcPr>
          <w:p w14:paraId="214DD52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41F77397"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4D1A3EB2"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hideMark/>
          </w:tcPr>
          <w:p w14:paraId="02E42083"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460E32CC" w14:textId="77777777" w:rsidTr="007761DA">
        <w:tc>
          <w:tcPr>
            <w:tcW w:w="1135" w:type="dxa"/>
            <w:vAlign w:val="bottom"/>
          </w:tcPr>
          <w:p w14:paraId="54CD0BF8"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5950FF40"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rtl/>
              </w:rPr>
              <w:t>הכנסות ריבית שחושבו תוך שימוש בשיטת הריבית האפקטיבית</w:t>
            </w:r>
          </w:p>
        </w:tc>
        <w:tc>
          <w:tcPr>
            <w:tcW w:w="1078" w:type="dxa"/>
            <w:noWrap/>
            <w:vAlign w:val="bottom"/>
          </w:tcPr>
          <w:p w14:paraId="135D26D3"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hideMark/>
          </w:tcPr>
          <w:p w14:paraId="77A727B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62AAB699"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hideMark/>
          </w:tcPr>
          <w:p w14:paraId="4A2BEAD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hideMark/>
          </w:tcPr>
          <w:p w14:paraId="11DC2899"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578DAAAB" w14:textId="77777777" w:rsidTr="007761DA">
        <w:tc>
          <w:tcPr>
            <w:tcW w:w="1135" w:type="dxa"/>
            <w:vAlign w:val="bottom"/>
          </w:tcPr>
          <w:p w14:paraId="29BFA54F"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3835A270"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rtl/>
              </w:rPr>
              <w:t>הפסדים נטו מירידת ערך בגין נכסים פיננסיים</w:t>
            </w:r>
          </w:p>
        </w:tc>
        <w:tc>
          <w:tcPr>
            <w:tcW w:w="1078" w:type="dxa"/>
            <w:noWrap/>
            <w:vAlign w:val="bottom"/>
          </w:tcPr>
          <w:p w14:paraId="7CA57B40"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73763AE9"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19BEF5CE"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4DE8AEBC"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72844666"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271491EF" w14:textId="77777777" w:rsidTr="007761DA">
        <w:tc>
          <w:tcPr>
            <w:tcW w:w="1135" w:type="dxa"/>
            <w:vAlign w:val="bottom"/>
          </w:tcPr>
          <w:p w14:paraId="70D94673"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5A708BEF"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rtl/>
              </w:rPr>
              <w:t>רווחים (הפסדים) אחרים מהשקעות, נטו</w:t>
            </w:r>
          </w:p>
        </w:tc>
        <w:tc>
          <w:tcPr>
            <w:tcW w:w="1078" w:type="dxa"/>
            <w:noWrap/>
            <w:vAlign w:val="bottom"/>
          </w:tcPr>
          <w:p w14:paraId="2AB527DE"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02C7338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2F10D7F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343A570F"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3D2A9EA2"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5C90776A" w14:textId="77777777" w:rsidTr="007761DA">
        <w:tc>
          <w:tcPr>
            <w:tcW w:w="1135" w:type="dxa"/>
            <w:vAlign w:val="bottom"/>
          </w:tcPr>
          <w:p w14:paraId="5B2F3293"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3CB40672"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rtl/>
              </w:rPr>
              <w:t>חלק ברווחי (הפסדי) חברות מוחזקת המטופלות לפי שיטת השווי המאזני הקשורות באופן הדוק לפעילות ההשקעה</w:t>
            </w:r>
          </w:p>
        </w:tc>
        <w:tc>
          <w:tcPr>
            <w:tcW w:w="1078" w:type="dxa"/>
            <w:noWrap/>
            <w:vAlign w:val="bottom"/>
          </w:tcPr>
          <w:p w14:paraId="61682378"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7325AD8C"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077FD6D6"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4E6196B3"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10DF2B65"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r>
      <w:tr w:rsidR="00B47DC2" w:rsidRPr="0037288E" w14:paraId="56E2FA9B" w14:textId="77777777" w:rsidTr="007761DA">
        <w:tc>
          <w:tcPr>
            <w:tcW w:w="1135" w:type="dxa"/>
            <w:vAlign w:val="bottom"/>
          </w:tcPr>
          <w:p w14:paraId="2D42006A"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5816B35B"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b/>
                <w:bCs/>
                <w:rtl/>
              </w:rPr>
              <w:t xml:space="preserve">סך הכל רווחים (הפסדים) מהשקעות אחרות, נטו </w:t>
            </w:r>
          </w:p>
        </w:tc>
        <w:tc>
          <w:tcPr>
            <w:tcW w:w="1078" w:type="dxa"/>
            <w:noWrap/>
            <w:vAlign w:val="bottom"/>
          </w:tcPr>
          <w:p w14:paraId="79EB8385" w14:textId="77777777" w:rsidR="00B47DC2" w:rsidRPr="008D5CB0" w:rsidRDefault="00B47DC2" w:rsidP="00B47DC2">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5B2180DF"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2F59D915"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24E9CDF3"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388EBC85"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r>
      <w:tr w:rsidR="00B47DC2" w:rsidRPr="0037288E" w14:paraId="004F6249" w14:textId="77777777" w:rsidTr="007761DA">
        <w:tc>
          <w:tcPr>
            <w:tcW w:w="1135" w:type="dxa"/>
            <w:vAlign w:val="bottom"/>
          </w:tcPr>
          <w:p w14:paraId="5CB4E04D"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220DDB91" w14:textId="77777777" w:rsidR="00B47DC2" w:rsidRPr="002B3857" w:rsidRDefault="00B47DC2" w:rsidP="00B47DC2">
            <w:pPr>
              <w:widowControl/>
              <w:overflowPunct/>
              <w:autoSpaceDE/>
              <w:autoSpaceDN/>
              <w:adjustRightInd/>
              <w:spacing w:line="220" w:lineRule="exact"/>
              <w:textAlignment w:val="auto"/>
              <w:rPr>
                <w:rFonts w:ascii="David" w:hAnsi="David"/>
                <w:b/>
                <w:bCs/>
              </w:rPr>
            </w:pPr>
          </w:p>
        </w:tc>
        <w:tc>
          <w:tcPr>
            <w:tcW w:w="1078" w:type="dxa"/>
            <w:noWrap/>
            <w:vAlign w:val="bottom"/>
          </w:tcPr>
          <w:p w14:paraId="08AD0B3E" w14:textId="77777777" w:rsidR="00B47DC2" w:rsidRPr="008D5CB0" w:rsidRDefault="00B47DC2" w:rsidP="00B47DC2">
            <w:pPr>
              <w:widowControl/>
              <w:overflowPunct/>
              <w:autoSpaceDE/>
              <w:autoSpaceDN/>
              <w:adjustRightInd/>
              <w:spacing w:line="220" w:lineRule="exact"/>
              <w:textAlignment w:val="auto"/>
              <w:rPr>
                <w:rFonts w:ascii="David" w:hAnsi="David"/>
                <w:rtl/>
              </w:rPr>
            </w:pPr>
          </w:p>
        </w:tc>
        <w:tc>
          <w:tcPr>
            <w:tcW w:w="1078" w:type="dxa"/>
            <w:noWrap/>
            <w:vAlign w:val="bottom"/>
          </w:tcPr>
          <w:p w14:paraId="7194FA86"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7B5BDEF0"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0E848B8F"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0DEAB5DC"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72B3D768" w14:textId="77777777" w:rsidTr="007761DA">
        <w:tc>
          <w:tcPr>
            <w:tcW w:w="1135" w:type="dxa"/>
            <w:vAlign w:val="bottom"/>
          </w:tcPr>
          <w:p w14:paraId="007A4831"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6E301FB8"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שהוכרו בדוח רווח או הפסד </w:t>
            </w:r>
          </w:p>
        </w:tc>
        <w:tc>
          <w:tcPr>
            <w:tcW w:w="1078" w:type="dxa"/>
            <w:noWrap/>
            <w:vAlign w:val="bottom"/>
          </w:tcPr>
          <w:p w14:paraId="473DCC98" w14:textId="77777777" w:rsidR="00B47DC2" w:rsidRPr="008D5CB0" w:rsidRDefault="00B47DC2" w:rsidP="00B47DC2">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28DEADED"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01C31440"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3EC82BD"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13605BF1"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r>
      <w:tr w:rsidR="00B47DC2" w:rsidRPr="0037288E" w14:paraId="6A003081" w14:textId="77777777" w:rsidTr="007761DA">
        <w:tc>
          <w:tcPr>
            <w:tcW w:w="1135" w:type="dxa"/>
            <w:vAlign w:val="bottom"/>
          </w:tcPr>
          <w:p w14:paraId="785BAD16"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700C0C04" w14:textId="77777777" w:rsidR="00B47DC2" w:rsidRPr="002B3857" w:rsidRDefault="00B47DC2" w:rsidP="00B47DC2">
            <w:pPr>
              <w:widowControl/>
              <w:overflowPunct/>
              <w:autoSpaceDE/>
              <w:autoSpaceDN/>
              <w:adjustRightInd/>
              <w:spacing w:line="220" w:lineRule="exact"/>
              <w:textAlignment w:val="auto"/>
              <w:rPr>
                <w:rFonts w:ascii="David" w:hAnsi="David"/>
                <w:b/>
                <w:bCs/>
              </w:rPr>
            </w:pPr>
          </w:p>
        </w:tc>
        <w:tc>
          <w:tcPr>
            <w:tcW w:w="1078" w:type="dxa"/>
            <w:noWrap/>
            <w:vAlign w:val="bottom"/>
          </w:tcPr>
          <w:p w14:paraId="1935EC5E"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44B98FD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1DCF0B36"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2AEDD8A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019C734E"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2033F8BF" w14:textId="77777777" w:rsidTr="007761DA">
        <w:tc>
          <w:tcPr>
            <w:tcW w:w="1135" w:type="dxa"/>
            <w:vAlign w:val="bottom"/>
          </w:tcPr>
          <w:p w14:paraId="2451B569"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6DA93557"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רווחים (הפסדים) מהשקעות, נטו שהוכרו ברווח כולל אחר </w:t>
            </w:r>
          </w:p>
        </w:tc>
        <w:tc>
          <w:tcPr>
            <w:tcW w:w="1078" w:type="dxa"/>
            <w:noWrap/>
            <w:vAlign w:val="bottom"/>
          </w:tcPr>
          <w:p w14:paraId="0F702D4A"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5D862BE6"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F4F0359"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154063A6"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623B8396"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r>
      <w:tr w:rsidR="00B47DC2" w:rsidRPr="0037288E" w14:paraId="100C7475" w14:textId="77777777" w:rsidTr="007761DA">
        <w:tc>
          <w:tcPr>
            <w:tcW w:w="1135" w:type="dxa"/>
            <w:vAlign w:val="bottom"/>
          </w:tcPr>
          <w:p w14:paraId="04DA7668"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4BFD1E0A"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w:t>
            </w:r>
          </w:p>
        </w:tc>
        <w:tc>
          <w:tcPr>
            <w:tcW w:w="1078" w:type="dxa"/>
            <w:noWrap/>
            <w:vAlign w:val="bottom"/>
          </w:tcPr>
          <w:p w14:paraId="4876508E" w14:textId="77777777" w:rsidR="00B47DC2" w:rsidRPr="0045675B" w:rsidRDefault="00B47DC2" w:rsidP="00B47DC2">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7DFD3924"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68606F2"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0EC56F46"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474A7F8F"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r>
      <w:tr w:rsidR="00B47DC2" w:rsidRPr="0037288E" w14:paraId="5CFE2962" w14:textId="77777777" w:rsidTr="007761DA">
        <w:tc>
          <w:tcPr>
            <w:tcW w:w="1135" w:type="dxa"/>
            <w:vAlign w:val="bottom"/>
          </w:tcPr>
          <w:p w14:paraId="48DC685F"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4A9CE35F" w14:textId="77777777" w:rsidR="00B47DC2" w:rsidRPr="002B3857" w:rsidRDefault="00B47DC2" w:rsidP="00B47DC2">
            <w:pPr>
              <w:widowControl/>
              <w:overflowPunct/>
              <w:autoSpaceDE/>
              <w:autoSpaceDN/>
              <w:adjustRightInd/>
              <w:spacing w:line="220" w:lineRule="exact"/>
              <w:textAlignment w:val="auto"/>
              <w:rPr>
                <w:rFonts w:ascii="David" w:hAnsi="David"/>
                <w:b/>
                <w:bCs/>
              </w:rPr>
            </w:pPr>
          </w:p>
        </w:tc>
        <w:tc>
          <w:tcPr>
            <w:tcW w:w="1078" w:type="dxa"/>
            <w:noWrap/>
            <w:vAlign w:val="bottom"/>
          </w:tcPr>
          <w:p w14:paraId="7FCB8BB3"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3EBB4A36"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321AE0F2"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4C3469E6"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11CF690F"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6D405942" w14:textId="77777777" w:rsidTr="007761DA">
        <w:tc>
          <w:tcPr>
            <w:tcW w:w="1135" w:type="dxa"/>
            <w:vAlign w:val="bottom"/>
          </w:tcPr>
          <w:p w14:paraId="1D8672A4"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49E8AF7B"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הוצאות מימון נטו הנובעות מחוזי ביטוח:</w:t>
            </w:r>
          </w:p>
        </w:tc>
        <w:tc>
          <w:tcPr>
            <w:tcW w:w="1078" w:type="dxa"/>
            <w:noWrap/>
            <w:vAlign w:val="bottom"/>
          </w:tcPr>
          <w:p w14:paraId="7EA0DA78"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7BEA3729"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63530C9D"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0417D275"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20F189CE"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716C847A" w14:textId="77777777" w:rsidTr="007761DA">
        <w:tc>
          <w:tcPr>
            <w:tcW w:w="1135" w:type="dxa"/>
            <w:vAlign w:val="bottom"/>
          </w:tcPr>
          <w:p w14:paraId="58AD265F"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05A5EBD9"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rtl/>
              </w:rPr>
              <w:t xml:space="preserve">שינוי בהתחייבויות בגין חוזי ביטוח הנובע משינויים בשווי ההוגן של פריטי הבסיס של חוזי </w:t>
            </w:r>
            <w:r w:rsidRPr="002B3857">
              <w:rPr>
                <w:rFonts w:ascii="David" w:hAnsi="David"/>
              </w:rPr>
              <w:t>VFA</w:t>
            </w:r>
          </w:p>
        </w:tc>
        <w:tc>
          <w:tcPr>
            <w:tcW w:w="1078" w:type="dxa"/>
            <w:noWrap/>
            <w:vAlign w:val="bottom"/>
          </w:tcPr>
          <w:p w14:paraId="4955956F"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7352A69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44CE55A2" w14:textId="77777777" w:rsidR="00B47DC2" w:rsidRPr="0037288E" w:rsidRDefault="00B47DC2" w:rsidP="00B47DC2">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3AB81313" w14:textId="77777777" w:rsidR="00B47DC2" w:rsidRPr="0037288E" w:rsidRDefault="00B47DC2" w:rsidP="00B47DC2">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42C096F8"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72BDEBC3" w14:textId="77777777" w:rsidTr="007761DA">
        <w:tc>
          <w:tcPr>
            <w:tcW w:w="1135" w:type="dxa"/>
            <w:vAlign w:val="bottom"/>
          </w:tcPr>
          <w:p w14:paraId="6B233B19"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419F14CF"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ההשפעות של אופציית צמצום הסיכון בגין חוזי </w:t>
            </w:r>
            <w:r w:rsidRPr="002B3857">
              <w:rPr>
                <w:rFonts w:ascii="David" w:hAnsi="David"/>
                <w:color w:val="000000"/>
              </w:rPr>
              <w:t>VFA</w:t>
            </w:r>
          </w:p>
        </w:tc>
        <w:tc>
          <w:tcPr>
            <w:tcW w:w="1078" w:type="dxa"/>
            <w:noWrap/>
            <w:vAlign w:val="bottom"/>
          </w:tcPr>
          <w:p w14:paraId="0EEE243E"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60F1063C"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19890FFB" w14:textId="77777777" w:rsidR="00B47DC2" w:rsidRPr="0037288E" w:rsidRDefault="00B47DC2" w:rsidP="00B47DC2">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3A36BE0A" w14:textId="77777777" w:rsidR="00B47DC2" w:rsidRPr="0037288E" w:rsidRDefault="00B47DC2" w:rsidP="00B47DC2">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612565C4"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7B9AE5C0" w14:textId="77777777" w:rsidTr="007761DA">
        <w:tc>
          <w:tcPr>
            <w:tcW w:w="1135" w:type="dxa"/>
            <w:vAlign w:val="bottom"/>
          </w:tcPr>
          <w:p w14:paraId="7B0A96B1"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6043F212"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color w:val="000000"/>
                <w:rtl/>
              </w:rPr>
              <w:t>ריבית שנצברה</w:t>
            </w:r>
          </w:p>
        </w:tc>
        <w:tc>
          <w:tcPr>
            <w:tcW w:w="1078" w:type="dxa"/>
            <w:noWrap/>
            <w:vAlign w:val="bottom"/>
          </w:tcPr>
          <w:p w14:paraId="29AA7A6D"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0C2771EE"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604A722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23093E72"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34AD68D1"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2E8263BB" w14:textId="77777777" w:rsidTr="007761DA">
        <w:tc>
          <w:tcPr>
            <w:tcW w:w="1135" w:type="dxa"/>
            <w:vAlign w:val="bottom"/>
          </w:tcPr>
          <w:p w14:paraId="006CF010"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6E424C48"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rtl/>
              </w:rPr>
              <w:t>השפעות שינויים בשיעורי הריבית והנחות פיננסיות אחרות (לרבות הנחות אינפלציה)</w:t>
            </w:r>
          </w:p>
        </w:tc>
        <w:tc>
          <w:tcPr>
            <w:tcW w:w="1078" w:type="dxa"/>
            <w:noWrap/>
            <w:vAlign w:val="bottom"/>
          </w:tcPr>
          <w:p w14:paraId="00756863"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33325124"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2C5FAE3E"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6DAC4F88"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06741626"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000557A6" w14:textId="77777777" w:rsidTr="007761DA">
        <w:tc>
          <w:tcPr>
            <w:tcW w:w="1135" w:type="dxa"/>
            <w:vAlign w:val="bottom"/>
          </w:tcPr>
          <w:p w14:paraId="5B38D20D"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center"/>
          </w:tcPr>
          <w:p w14:paraId="2DDF23C0" w14:textId="77777777" w:rsidR="00B47DC2" w:rsidRPr="002B3857" w:rsidRDefault="00B47DC2" w:rsidP="00B47DC2">
            <w:pPr>
              <w:widowControl/>
              <w:overflowPunct/>
              <w:autoSpaceDE/>
              <w:autoSpaceDN/>
              <w:adjustRightInd/>
              <w:spacing w:line="220" w:lineRule="exact"/>
              <w:textAlignment w:val="auto"/>
              <w:rPr>
                <w:rFonts w:ascii="David" w:hAnsi="David"/>
                <w:b/>
                <w:bCs/>
                <w:rtl/>
              </w:rPr>
            </w:pPr>
            <w:r w:rsidRPr="002B3857">
              <w:rPr>
                <w:rFonts w:ascii="David" w:hAnsi="David"/>
                <w:color w:val="000000"/>
                <w:rtl/>
              </w:rPr>
              <w:t>השפעת הפער בין היוון בריבית שוטפת להיוון בריבית מקורית של השינויים ב-</w:t>
            </w:r>
            <w:r w:rsidRPr="002B3857">
              <w:rPr>
                <w:rFonts w:ascii="David" w:hAnsi="David"/>
                <w:color w:val="000000"/>
              </w:rPr>
              <w:t>FCF</w:t>
            </w:r>
            <w:r w:rsidRPr="002B3857">
              <w:rPr>
                <w:rFonts w:ascii="David" w:hAnsi="David"/>
                <w:color w:val="000000"/>
                <w:rtl/>
              </w:rPr>
              <w:t xml:space="preserve">  שנזקפו ל- </w:t>
            </w:r>
            <w:r w:rsidRPr="002B3857">
              <w:rPr>
                <w:rFonts w:ascii="David" w:hAnsi="David"/>
                <w:color w:val="000000"/>
              </w:rPr>
              <w:t>CSM</w:t>
            </w:r>
          </w:p>
        </w:tc>
        <w:tc>
          <w:tcPr>
            <w:tcW w:w="1078" w:type="dxa"/>
            <w:noWrap/>
            <w:vAlign w:val="bottom"/>
          </w:tcPr>
          <w:p w14:paraId="646B4D39"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037E60B2"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2250501A"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E1DBB33"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55A397DA" w14:textId="77777777" w:rsidR="00B47DC2" w:rsidRPr="0037288E" w:rsidRDefault="00B47DC2" w:rsidP="00B47DC2">
            <w:pPr>
              <w:widowControl/>
              <w:pBdr>
                <w:bottom w:val="single" w:sz="4" w:space="0" w:color="auto"/>
              </w:pBdr>
              <w:overflowPunct/>
              <w:autoSpaceDE/>
              <w:autoSpaceDN/>
              <w:adjustRightInd/>
              <w:spacing w:line="220" w:lineRule="exact"/>
              <w:textAlignment w:val="auto"/>
              <w:rPr>
                <w:rFonts w:ascii="David" w:hAnsi="David"/>
              </w:rPr>
            </w:pPr>
          </w:p>
        </w:tc>
      </w:tr>
      <w:tr w:rsidR="00B47DC2" w:rsidRPr="0037288E" w14:paraId="1DD6926C" w14:textId="77777777" w:rsidTr="007761DA">
        <w:tc>
          <w:tcPr>
            <w:tcW w:w="1135" w:type="dxa"/>
            <w:vAlign w:val="bottom"/>
          </w:tcPr>
          <w:p w14:paraId="6800196C"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66DC452F"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color w:val="000000"/>
                <w:rtl/>
              </w:rPr>
              <w:t>רווח (הפסד) מהפרשי שער, נטו</w:t>
            </w:r>
          </w:p>
        </w:tc>
        <w:tc>
          <w:tcPr>
            <w:tcW w:w="1078" w:type="dxa"/>
            <w:noWrap/>
            <w:vAlign w:val="bottom"/>
          </w:tcPr>
          <w:p w14:paraId="2B571AEE" w14:textId="77777777" w:rsidR="00B47DC2" w:rsidRPr="0045675B" w:rsidRDefault="00B47DC2" w:rsidP="00B47DC2">
            <w:pPr>
              <w:widowControl/>
              <w:overflowPunct/>
              <w:autoSpaceDE/>
              <w:autoSpaceDN/>
              <w:adjustRightInd/>
              <w:spacing w:line="220" w:lineRule="exact"/>
              <w:textAlignment w:val="auto"/>
              <w:rPr>
                <w:rFonts w:ascii="David" w:hAnsi="David"/>
                <w:rtl/>
              </w:rPr>
            </w:pPr>
          </w:p>
        </w:tc>
        <w:tc>
          <w:tcPr>
            <w:tcW w:w="1078" w:type="dxa"/>
            <w:noWrap/>
            <w:vAlign w:val="bottom"/>
          </w:tcPr>
          <w:p w14:paraId="47B0E3CB"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681FB996"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241F9D57"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6BE3D105"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4CF42257" w14:textId="77777777" w:rsidTr="007761DA">
        <w:tc>
          <w:tcPr>
            <w:tcW w:w="1135" w:type="dxa"/>
            <w:vAlign w:val="bottom"/>
          </w:tcPr>
          <w:p w14:paraId="4BBBF866"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05353F9E"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הוצאות מימון נטו הנובעות מחוזי ביטוח * </w:t>
            </w:r>
          </w:p>
        </w:tc>
        <w:tc>
          <w:tcPr>
            <w:tcW w:w="1078" w:type="dxa"/>
            <w:noWrap/>
            <w:vAlign w:val="bottom"/>
          </w:tcPr>
          <w:p w14:paraId="66D64CB7"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4649EAC9"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1CC106D9"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343086E7"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44B41E1D"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09C83BA8" w14:textId="77777777" w:rsidTr="007761DA">
        <w:tc>
          <w:tcPr>
            <w:tcW w:w="1135" w:type="dxa"/>
            <w:vAlign w:val="bottom"/>
          </w:tcPr>
          <w:p w14:paraId="4CD63B59"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51AF93B5"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מיוצג על ידי:</w:t>
            </w:r>
          </w:p>
        </w:tc>
        <w:tc>
          <w:tcPr>
            <w:tcW w:w="1078" w:type="dxa"/>
            <w:noWrap/>
            <w:vAlign w:val="bottom"/>
          </w:tcPr>
          <w:p w14:paraId="57C26071"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56FAB926"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6B9DC86F"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1F1F3E2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0CA0A435"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1F96DC8E" w14:textId="77777777" w:rsidTr="007761DA">
        <w:tc>
          <w:tcPr>
            <w:tcW w:w="1135" w:type="dxa"/>
            <w:vAlign w:val="bottom"/>
          </w:tcPr>
          <w:p w14:paraId="61A54A8F"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1D2A4870"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color w:val="000000"/>
                <w:rtl/>
              </w:rPr>
              <w:t>סכומים שהוכרו ברווח או הפסד</w:t>
            </w:r>
          </w:p>
        </w:tc>
        <w:tc>
          <w:tcPr>
            <w:tcW w:w="1078" w:type="dxa"/>
            <w:noWrap/>
            <w:vAlign w:val="bottom"/>
          </w:tcPr>
          <w:p w14:paraId="7A29A728"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2AFEABC2"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070FFFA1"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0BCE8847"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0D4EB588"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r w:rsidR="00B47DC2" w:rsidRPr="0037288E" w14:paraId="53086160" w14:textId="77777777" w:rsidTr="007761DA">
        <w:tc>
          <w:tcPr>
            <w:tcW w:w="1135" w:type="dxa"/>
            <w:vAlign w:val="bottom"/>
          </w:tcPr>
          <w:p w14:paraId="7997E543" w14:textId="77777777" w:rsidR="00B47DC2" w:rsidRPr="00786016" w:rsidRDefault="00B47DC2" w:rsidP="00B47DC2">
            <w:pPr>
              <w:widowControl/>
              <w:overflowPunct/>
              <w:autoSpaceDE/>
              <w:autoSpaceDN/>
              <w:adjustRightInd/>
              <w:spacing w:line="220" w:lineRule="exact"/>
              <w:textAlignment w:val="auto"/>
              <w:rPr>
                <w:rFonts w:ascii="David" w:hAnsi="David"/>
                <w:b/>
                <w:bCs/>
                <w:rtl/>
              </w:rPr>
            </w:pPr>
          </w:p>
        </w:tc>
        <w:tc>
          <w:tcPr>
            <w:tcW w:w="3676" w:type="dxa"/>
            <w:noWrap/>
            <w:vAlign w:val="bottom"/>
          </w:tcPr>
          <w:p w14:paraId="53432596" w14:textId="77777777" w:rsidR="00B47DC2" w:rsidRPr="002B3857" w:rsidRDefault="00B47DC2" w:rsidP="00B47DC2">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סכומים שהוכרו ברווח כולל אחר </w:t>
            </w:r>
          </w:p>
        </w:tc>
        <w:tc>
          <w:tcPr>
            <w:tcW w:w="1078" w:type="dxa"/>
            <w:noWrap/>
            <w:vAlign w:val="bottom"/>
          </w:tcPr>
          <w:p w14:paraId="5205DB36" w14:textId="77777777" w:rsidR="00B47DC2" w:rsidRPr="0037288E" w:rsidRDefault="00B47DC2" w:rsidP="00B47DC2">
            <w:pPr>
              <w:widowControl/>
              <w:overflowPunct/>
              <w:autoSpaceDE/>
              <w:autoSpaceDN/>
              <w:adjustRightInd/>
              <w:spacing w:line="220" w:lineRule="exact"/>
              <w:textAlignment w:val="auto"/>
              <w:rPr>
                <w:rFonts w:ascii="David" w:hAnsi="David"/>
                <w:b/>
                <w:bCs/>
                <w:rtl/>
              </w:rPr>
            </w:pPr>
          </w:p>
        </w:tc>
        <w:tc>
          <w:tcPr>
            <w:tcW w:w="1078" w:type="dxa"/>
            <w:noWrap/>
            <w:vAlign w:val="bottom"/>
          </w:tcPr>
          <w:p w14:paraId="45B779CA"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2AC805B0"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8" w:type="dxa"/>
            <w:noWrap/>
            <w:vAlign w:val="bottom"/>
          </w:tcPr>
          <w:p w14:paraId="568EF978" w14:textId="77777777" w:rsidR="00B47DC2" w:rsidRPr="0037288E" w:rsidRDefault="00B47DC2" w:rsidP="00B47DC2">
            <w:pPr>
              <w:widowControl/>
              <w:overflowPunct/>
              <w:autoSpaceDE/>
              <w:autoSpaceDN/>
              <w:adjustRightInd/>
              <w:spacing w:line="220" w:lineRule="exact"/>
              <w:textAlignment w:val="auto"/>
              <w:rPr>
                <w:rFonts w:ascii="David" w:hAnsi="David"/>
              </w:rPr>
            </w:pPr>
          </w:p>
        </w:tc>
        <w:tc>
          <w:tcPr>
            <w:tcW w:w="1079" w:type="dxa"/>
            <w:noWrap/>
            <w:vAlign w:val="bottom"/>
          </w:tcPr>
          <w:p w14:paraId="460543D7" w14:textId="77777777" w:rsidR="00B47DC2" w:rsidRPr="0037288E" w:rsidRDefault="00B47DC2" w:rsidP="00B47DC2">
            <w:pPr>
              <w:widowControl/>
              <w:overflowPunct/>
              <w:autoSpaceDE/>
              <w:autoSpaceDN/>
              <w:adjustRightInd/>
              <w:spacing w:line="220" w:lineRule="exact"/>
              <w:textAlignment w:val="auto"/>
              <w:rPr>
                <w:rFonts w:ascii="David" w:hAnsi="David"/>
              </w:rPr>
            </w:pPr>
          </w:p>
        </w:tc>
      </w:tr>
    </w:tbl>
    <w:p w14:paraId="038C8AA7" w14:textId="77777777" w:rsidR="00B47DC2" w:rsidRDefault="00B47DC2" w:rsidP="007761DA">
      <w:pPr>
        <w:rPr>
          <w:rtl/>
        </w:rPr>
      </w:pPr>
    </w:p>
    <w:p w14:paraId="41AFD5ED" w14:textId="77777777" w:rsidR="00B47DC2" w:rsidRDefault="00B47DC2" w:rsidP="00B47DC2">
      <w:pPr>
        <w:widowControl/>
        <w:overflowPunct/>
        <w:autoSpaceDE/>
        <w:autoSpaceDN/>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1276"/>
        <w:gridCol w:w="8934"/>
      </w:tblGrid>
      <w:tr w:rsidR="000C0574" w:rsidRPr="000C01C1" w14:paraId="6B74185A" w14:textId="77777777" w:rsidTr="00160A4B">
        <w:tc>
          <w:tcPr>
            <w:tcW w:w="1276" w:type="dxa"/>
          </w:tcPr>
          <w:p w14:paraId="11AEB3DA" w14:textId="77777777" w:rsidR="000C0574" w:rsidRPr="000C01C1" w:rsidRDefault="000C0574" w:rsidP="00160A4B">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763661FF" w14:textId="77777777" w:rsidR="000C0574" w:rsidRPr="000C01C1" w:rsidRDefault="008C55C5" w:rsidP="00160A4B">
            <w:pPr>
              <w:spacing w:line="300" w:lineRule="exact"/>
              <w:rPr>
                <w:rFonts w:ascii="David" w:hAnsi="David"/>
                <w:b/>
                <w:bCs/>
                <w:sz w:val="26"/>
                <w:szCs w:val="26"/>
                <w:rtl/>
              </w:rPr>
            </w:pPr>
            <w:r>
              <w:rPr>
                <w:rFonts w:ascii="David" w:hAnsi="David"/>
                <w:b/>
                <w:bCs/>
                <w:sz w:val="26"/>
                <w:szCs w:val="26"/>
                <w:rtl/>
              </w:rPr>
              <w:t>ביאורים</w:t>
            </w:r>
            <w:r w:rsidR="000C0574" w:rsidRPr="000C01C1">
              <w:rPr>
                <w:rFonts w:ascii="David" w:hAnsi="David"/>
                <w:b/>
                <w:bCs/>
                <w:sz w:val="26"/>
                <w:szCs w:val="26"/>
                <w:rtl/>
              </w:rPr>
              <w:t xml:space="preserve"> לדוחות הכספיים</w:t>
            </w:r>
          </w:p>
          <w:p w14:paraId="1F5A6F7F" w14:textId="77777777" w:rsidR="000C0574" w:rsidRPr="000C01C1" w:rsidRDefault="000C0574" w:rsidP="00160A4B">
            <w:pPr>
              <w:spacing w:line="300" w:lineRule="exact"/>
              <w:jc w:val="both"/>
              <w:rPr>
                <w:rFonts w:ascii="David" w:hAnsi="David"/>
                <w:rtl/>
              </w:rPr>
            </w:pPr>
          </w:p>
        </w:tc>
      </w:tr>
      <w:tr w:rsidR="000C0574" w:rsidRPr="0085068F" w14:paraId="43C2C5D8" w14:textId="77777777" w:rsidTr="00160A4B">
        <w:tc>
          <w:tcPr>
            <w:tcW w:w="1276" w:type="dxa"/>
          </w:tcPr>
          <w:p w14:paraId="5FD71DE5" w14:textId="77777777" w:rsidR="000C0574" w:rsidRPr="000C01C1" w:rsidRDefault="000C0574" w:rsidP="00160A4B">
            <w:pPr>
              <w:bidi w:val="0"/>
              <w:jc w:val="right"/>
              <w:rPr>
                <w:rFonts w:ascii="David" w:hAnsi="David"/>
                <w:i/>
                <w:iCs/>
                <w:sz w:val="16"/>
                <w:szCs w:val="16"/>
                <w:lang w:val="pt-BR"/>
              </w:rPr>
            </w:pPr>
          </w:p>
        </w:tc>
        <w:tc>
          <w:tcPr>
            <w:tcW w:w="8934" w:type="dxa"/>
          </w:tcPr>
          <w:p w14:paraId="5AA2B4EE" w14:textId="77777777" w:rsidR="000C0574" w:rsidRDefault="00C328BD" w:rsidP="00160A4B">
            <w:pPr>
              <w:pStyle w:val="Heading4"/>
              <w:ind w:left="0"/>
              <w:jc w:val="both"/>
              <w:rPr>
                <w:rFonts w:ascii="David" w:hAnsi="David"/>
                <w:rtl/>
              </w:rPr>
            </w:pPr>
            <w:r>
              <w:rPr>
                <w:rFonts w:ascii="David" w:hAnsi="David" w:hint="cs"/>
                <w:color w:val="000000"/>
                <w:sz w:val="24"/>
                <w:szCs w:val="24"/>
                <w:rtl/>
              </w:rPr>
              <w:t>10</w:t>
            </w:r>
            <w:r w:rsidR="000C0574" w:rsidRPr="00D96913">
              <w:rPr>
                <w:rFonts w:ascii="David" w:hAnsi="David" w:hint="cs"/>
                <w:color w:val="000000"/>
                <w:sz w:val="24"/>
                <w:szCs w:val="24"/>
                <w:rtl/>
              </w:rPr>
              <w:t>.</w:t>
            </w:r>
            <w:r w:rsidR="000C0574" w:rsidRPr="00D96913">
              <w:rPr>
                <w:rFonts w:ascii="David" w:hAnsi="David"/>
                <w:color w:val="000000"/>
                <w:sz w:val="24"/>
                <w:szCs w:val="24"/>
                <w:rtl/>
              </w:rPr>
              <w:tab/>
            </w:r>
            <w:r w:rsidR="000C0574" w:rsidRPr="00F04B5E">
              <w:rPr>
                <w:rFonts w:ascii="David" w:hAnsi="David"/>
                <w:rtl/>
              </w:rPr>
              <w:t>רווח (הפסד) מהשקעות ומימון, נטו</w:t>
            </w:r>
            <w:r w:rsidR="000C0574">
              <w:rPr>
                <w:rFonts w:ascii="David" w:hAnsi="David" w:hint="cs"/>
                <w:rtl/>
              </w:rPr>
              <w:t xml:space="preserve"> (המשך)</w:t>
            </w:r>
          </w:p>
          <w:p w14:paraId="2F03E707" w14:textId="77777777" w:rsidR="000C0574" w:rsidRPr="005647FA" w:rsidRDefault="000C0574" w:rsidP="00160A4B">
            <w:pPr>
              <w:widowControl/>
              <w:overflowPunct/>
              <w:autoSpaceDE/>
              <w:autoSpaceDN/>
              <w:adjustRightInd/>
              <w:jc w:val="both"/>
              <w:textAlignment w:val="auto"/>
              <w:rPr>
                <w:highlight w:val="lightGray"/>
                <w:rtl/>
              </w:rPr>
            </w:pPr>
          </w:p>
        </w:tc>
      </w:tr>
      <w:tr w:rsidR="000C0574" w:rsidRPr="00AD4FC0" w14:paraId="0C6DA34B" w14:textId="77777777" w:rsidTr="00160A4B">
        <w:tc>
          <w:tcPr>
            <w:tcW w:w="1276" w:type="dxa"/>
          </w:tcPr>
          <w:p w14:paraId="222CC231" w14:textId="77777777" w:rsidR="000C0574" w:rsidRPr="000C01C1" w:rsidRDefault="000C0574" w:rsidP="00160A4B">
            <w:pPr>
              <w:bidi w:val="0"/>
              <w:jc w:val="right"/>
              <w:rPr>
                <w:rFonts w:ascii="David" w:hAnsi="David"/>
                <w:i/>
                <w:iCs/>
                <w:sz w:val="16"/>
                <w:szCs w:val="16"/>
                <w:lang w:val="pt-BR"/>
              </w:rPr>
            </w:pPr>
          </w:p>
        </w:tc>
        <w:tc>
          <w:tcPr>
            <w:tcW w:w="8934" w:type="dxa"/>
          </w:tcPr>
          <w:p w14:paraId="2A2299A9" w14:textId="77777777" w:rsidR="000C0574" w:rsidRPr="004F2442" w:rsidRDefault="000C0574" w:rsidP="00160A4B">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651E1EE1" w14:textId="77777777" w:rsidR="000C0574" w:rsidRDefault="000C0574" w:rsidP="00160A4B">
      <w:pPr>
        <w:widowControl/>
        <w:overflowPunct/>
        <w:autoSpaceDE/>
        <w:autoSpaceDN/>
        <w:adjustRightInd/>
        <w:spacing w:line="16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537"/>
        <w:gridCol w:w="1134"/>
        <w:gridCol w:w="992"/>
        <w:gridCol w:w="1134"/>
        <w:gridCol w:w="1134"/>
        <w:gridCol w:w="997"/>
      </w:tblGrid>
      <w:tr w:rsidR="000C0574" w:rsidRPr="0037288E" w14:paraId="6D6AE630" w14:textId="77777777" w:rsidTr="00160A4B">
        <w:tc>
          <w:tcPr>
            <w:tcW w:w="1274" w:type="dxa"/>
            <w:vAlign w:val="bottom"/>
          </w:tcPr>
          <w:p w14:paraId="4F938524" w14:textId="77777777" w:rsidR="000C0574" w:rsidRPr="00786016"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69678307" w14:textId="77777777" w:rsidR="000C0574" w:rsidRPr="0037288E"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431A924A" w14:textId="77777777" w:rsidR="000C0574" w:rsidRPr="007B7E7A" w:rsidRDefault="000C0574" w:rsidP="00160A4B">
            <w:pPr>
              <w:widowControl/>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0C0574" w:rsidRPr="0037288E" w14:paraId="7304EBA0" w14:textId="77777777" w:rsidTr="00160A4B">
        <w:tc>
          <w:tcPr>
            <w:tcW w:w="1274" w:type="dxa"/>
            <w:vAlign w:val="bottom"/>
          </w:tcPr>
          <w:p w14:paraId="390DC051" w14:textId="77777777" w:rsidR="000C0574" w:rsidRPr="00786016"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5F97A716" w14:textId="77777777" w:rsidR="000C0574" w:rsidRPr="0037288E"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57F1D1A7" w14:textId="2DDA4A5C" w:rsidR="000C0574" w:rsidRPr="007B7E7A" w:rsidRDefault="000C0574" w:rsidP="00160A4B">
            <w:pPr>
              <w:widowControl/>
              <w:pBdr>
                <w:bottom w:val="single" w:sz="4" w:space="0" w:color="auto"/>
              </w:pBdr>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193A73" w:rsidRPr="0037288E" w14:paraId="351B4801" w14:textId="77777777" w:rsidTr="007761DA">
        <w:tc>
          <w:tcPr>
            <w:tcW w:w="1274" w:type="dxa"/>
            <w:vAlign w:val="bottom"/>
          </w:tcPr>
          <w:p w14:paraId="1ED051E9" w14:textId="77777777" w:rsidR="000C0574" w:rsidRPr="00786016"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38E329FE" w14:textId="77777777" w:rsidR="000C0574" w:rsidRPr="0037288E"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1134" w:type="dxa"/>
            <w:noWrap/>
            <w:vAlign w:val="bottom"/>
          </w:tcPr>
          <w:p w14:paraId="7DCEC0A6" w14:textId="77777777" w:rsidR="000C0574" w:rsidRPr="007B7E7A" w:rsidRDefault="000C0574" w:rsidP="00160A4B">
            <w:pPr>
              <w:widowControl/>
              <w:pBdr>
                <w:bottom w:val="single" w:sz="4" w:space="0" w:color="auto"/>
              </w:pBdr>
              <w:overflowPunct/>
              <w:autoSpaceDE/>
              <w:autoSpaceDN/>
              <w:adjustRightInd/>
              <w:spacing w:line="16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7FC1962A" w14:textId="77777777" w:rsidR="000C0574" w:rsidRPr="007B7E7A" w:rsidRDefault="000C0574" w:rsidP="00160A4B">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40AABED2" w14:textId="77777777" w:rsidR="000C0574" w:rsidRPr="007B7E7A" w:rsidRDefault="000C0574" w:rsidP="00160A4B">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716757FA" w14:textId="77777777" w:rsidR="000C0574" w:rsidRPr="007B7E7A" w:rsidRDefault="000C0574" w:rsidP="00160A4B">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24A6FBEC" w14:textId="77777777" w:rsidR="000C0574" w:rsidRPr="007B7E7A" w:rsidRDefault="000C0574" w:rsidP="00160A4B">
            <w:pPr>
              <w:widowControl/>
              <w:pBdr>
                <w:bottom w:val="single" w:sz="4" w:space="0" w:color="auto"/>
              </w:pBdr>
              <w:overflowPunct/>
              <w:autoSpaceDE/>
              <w:autoSpaceDN/>
              <w:adjustRightInd/>
              <w:spacing w:line="160" w:lineRule="exact"/>
              <w:textAlignment w:val="auto"/>
              <w:rPr>
                <w:rFonts w:ascii="David" w:hAnsi="David"/>
                <w:sz w:val="18"/>
                <w:szCs w:val="18"/>
              </w:rPr>
            </w:pPr>
            <w:r w:rsidRPr="007B7E7A">
              <w:rPr>
                <w:rFonts w:ascii="David" w:hAnsi="David"/>
                <w:b/>
                <w:bCs/>
                <w:color w:val="000000"/>
                <w:sz w:val="18"/>
                <w:szCs w:val="18"/>
                <w:rtl/>
              </w:rPr>
              <w:t>סך הכל</w:t>
            </w:r>
          </w:p>
        </w:tc>
      </w:tr>
      <w:tr w:rsidR="000C0574" w:rsidRPr="0037288E" w14:paraId="5583D307" w14:textId="77777777" w:rsidTr="00160A4B">
        <w:tc>
          <w:tcPr>
            <w:tcW w:w="1274" w:type="dxa"/>
            <w:vAlign w:val="bottom"/>
          </w:tcPr>
          <w:p w14:paraId="72A61BD6" w14:textId="77777777" w:rsidR="000C0574" w:rsidRPr="00786016"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6986D9E6" w14:textId="77777777" w:rsidR="000C0574" w:rsidRPr="0037288E" w:rsidRDefault="000C0574" w:rsidP="00160A4B">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756241D1" w14:textId="77777777" w:rsidR="000C0574" w:rsidRPr="009908CC" w:rsidRDefault="000C0574" w:rsidP="00160A4B">
            <w:pPr>
              <w:widowControl/>
              <w:pBdr>
                <w:bottom w:val="single" w:sz="4" w:space="0" w:color="auto"/>
              </w:pBdr>
              <w:overflowPunct/>
              <w:autoSpaceDE/>
              <w:autoSpaceDN/>
              <w:adjustRightInd/>
              <w:spacing w:line="16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3D43A728" w14:textId="77777777" w:rsidR="000C0574" w:rsidRDefault="000C0574" w:rsidP="00160A4B">
      <w:pPr>
        <w:spacing w:line="200" w:lineRule="exact"/>
      </w:pPr>
    </w:p>
    <w:tbl>
      <w:tblPr>
        <w:bidiVisual/>
        <w:tblW w:w="10202" w:type="dxa"/>
        <w:tblInd w:w="-108" w:type="dxa"/>
        <w:tblLayout w:type="fixed"/>
        <w:tblLook w:val="04A0" w:firstRow="1" w:lastRow="0" w:firstColumn="1" w:lastColumn="0" w:noHBand="0" w:noVBand="1"/>
      </w:tblPr>
      <w:tblGrid>
        <w:gridCol w:w="1274"/>
        <w:gridCol w:w="3537"/>
        <w:gridCol w:w="1078"/>
        <w:gridCol w:w="1078"/>
        <w:gridCol w:w="1078"/>
        <w:gridCol w:w="1078"/>
        <w:gridCol w:w="1079"/>
      </w:tblGrid>
      <w:tr w:rsidR="000C0574" w:rsidRPr="0037288E" w14:paraId="36BB0975" w14:textId="77777777" w:rsidTr="007761DA">
        <w:tc>
          <w:tcPr>
            <w:tcW w:w="1274" w:type="dxa"/>
            <w:vAlign w:val="bottom"/>
          </w:tcPr>
          <w:p w14:paraId="67708DC9"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3FC3335" w14:textId="77777777" w:rsidR="000C0574" w:rsidRPr="006408B0" w:rsidRDefault="000C0574" w:rsidP="007761DA">
            <w:pPr>
              <w:widowControl/>
              <w:overflowPunct/>
              <w:autoSpaceDE/>
              <w:autoSpaceDN/>
              <w:adjustRightInd/>
              <w:spacing w:line="200" w:lineRule="exact"/>
              <w:textAlignment w:val="auto"/>
              <w:rPr>
                <w:rFonts w:ascii="David" w:hAnsi="David"/>
                <w:b/>
                <w:bCs/>
                <w:i/>
                <w:iCs/>
              </w:rPr>
            </w:pPr>
            <w:r w:rsidRPr="006408B0">
              <w:rPr>
                <w:rFonts w:ascii="David" w:hAnsi="David"/>
                <w:b/>
                <w:bCs/>
                <w:i/>
                <w:iCs/>
                <w:color w:val="000000"/>
                <w:rtl/>
              </w:rPr>
              <w:t>הכנסות מימון נטו הנובעות מחוזי ביטוח משנה:</w:t>
            </w:r>
          </w:p>
        </w:tc>
        <w:tc>
          <w:tcPr>
            <w:tcW w:w="1078" w:type="dxa"/>
            <w:noWrap/>
            <w:vAlign w:val="bottom"/>
          </w:tcPr>
          <w:p w14:paraId="5D455444"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7BE90A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4BFB88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A17ABF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792C6210"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67D5EE64" w14:textId="77777777" w:rsidTr="007761DA">
        <w:tc>
          <w:tcPr>
            <w:tcW w:w="1274" w:type="dxa"/>
            <w:vAlign w:val="bottom"/>
          </w:tcPr>
          <w:p w14:paraId="40669AE8"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B51821C"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ריבית שנצברה</w:t>
            </w:r>
          </w:p>
        </w:tc>
        <w:tc>
          <w:tcPr>
            <w:tcW w:w="1078" w:type="dxa"/>
            <w:noWrap/>
            <w:vAlign w:val="bottom"/>
          </w:tcPr>
          <w:p w14:paraId="40F93F1E"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4F73EA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C2BAE4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2CA1F0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1F14463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F4A5779" w14:textId="77777777" w:rsidTr="007761DA">
        <w:tc>
          <w:tcPr>
            <w:tcW w:w="1274" w:type="dxa"/>
            <w:vAlign w:val="bottom"/>
          </w:tcPr>
          <w:p w14:paraId="15275756"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14E2C07"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rtl/>
              </w:rPr>
              <w:t>השפעות שינויים בשיעורי הריבית והנחות פיננסיות אחרות (לרבות הנחות אינפלציה)</w:t>
            </w:r>
          </w:p>
        </w:tc>
        <w:tc>
          <w:tcPr>
            <w:tcW w:w="1078" w:type="dxa"/>
            <w:noWrap/>
            <w:vAlign w:val="bottom"/>
          </w:tcPr>
          <w:p w14:paraId="4EFBBB58"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A4EFEA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38C24C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26BFDE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3F73F76"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1ABDBD8" w14:textId="77777777" w:rsidTr="007761DA">
        <w:tc>
          <w:tcPr>
            <w:tcW w:w="1274" w:type="dxa"/>
            <w:vAlign w:val="bottom"/>
          </w:tcPr>
          <w:p w14:paraId="420AB358"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center"/>
          </w:tcPr>
          <w:p w14:paraId="2F8F1082"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הפער בין היוון בריבית שוטפת להיוון בריבית מקורית של השינויים ב-</w:t>
            </w:r>
            <w:r w:rsidRPr="006408B0">
              <w:rPr>
                <w:rFonts w:ascii="David" w:hAnsi="David"/>
                <w:color w:val="000000"/>
              </w:rPr>
              <w:t>FCF</w:t>
            </w:r>
            <w:r w:rsidRPr="006408B0">
              <w:rPr>
                <w:rFonts w:ascii="David" w:hAnsi="David"/>
                <w:color w:val="000000"/>
                <w:rtl/>
              </w:rPr>
              <w:t xml:space="preserve">  שנזקפו ל- </w:t>
            </w:r>
            <w:r w:rsidRPr="006408B0">
              <w:rPr>
                <w:rFonts w:ascii="David" w:hAnsi="David"/>
                <w:color w:val="000000"/>
              </w:rPr>
              <w:t>CSM</w:t>
            </w:r>
            <w:r w:rsidRPr="006408B0">
              <w:rPr>
                <w:rFonts w:ascii="David" w:hAnsi="David"/>
                <w:color w:val="000000"/>
                <w:rtl/>
              </w:rPr>
              <w:t xml:space="preserve"> </w:t>
            </w:r>
          </w:p>
        </w:tc>
        <w:tc>
          <w:tcPr>
            <w:tcW w:w="1078" w:type="dxa"/>
            <w:noWrap/>
            <w:vAlign w:val="bottom"/>
          </w:tcPr>
          <w:p w14:paraId="1E792764"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8E8EAD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A8606D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2C0F33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F3F7D0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6957AD1A" w14:textId="77777777" w:rsidTr="007761DA">
        <w:tc>
          <w:tcPr>
            <w:tcW w:w="1274" w:type="dxa"/>
            <w:vAlign w:val="bottom"/>
          </w:tcPr>
          <w:p w14:paraId="491DBBB2"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4B6676B"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השפעת השינויים בסיכון אי הביצוע של מבטחי המשנה </w:t>
            </w:r>
          </w:p>
        </w:tc>
        <w:tc>
          <w:tcPr>
            <w:tcW w:w="1078" w:type="dxa"/>
            <w:noWrap/>
            <w:vAlign w:val="bottom"/>
          </w:tcPr>
          <w:p w14:paraId="34AA3FD9" w14:textId="77777777" w:rsidR="000C0574" w:rsidRPr="00183D1F" w:rsidRDefault="000C0574" w:rsidP="007761DA">
            <w:pPr>
              <w:widowControl/>
              <w:overflowPunct/>
              <w:autoSpaceDE/>
              <w:autoSpaceDN/>
              <w:adjustRightInd/>
              <w:spacing w:line="200" w:lineRule="exact"/>
              <w:textAlignment w:val="auto"/>
              <w:rPr>
                <w:rFonts w:ascii="David" w:hAnsi="David"/>
                <w:rtl/>
              </w:rPr>
            </w:pPr>
          </w:p>
        </w:tc>
        <w:tc>
          <w:tcPr>
            <w:tcW w:w="1078" w:type="dxa"/>
            <w:noWrap/>
            <w:vAlign w:val="bottom"/>
          </w:tcPr>
          <w:p w14:paraId="026048B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2D2690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D12FAA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7C266E05"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45F77B25" w14:textId="77777777" w:rsidTr="007761DA">
        <w:tc>
          <w:tcPr>
            <w:tcW w:w="1274" w:type="dxa"/>
            <w:vAlign w:val="bottom"/>
          </w:tcPr>
          <w:p w14:paraId="63989EE0"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113EECF"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רווח (הפסד) מהפרשי שער, נטו</w:t>
            </w:r>
          </w:p>
        </w:tc>
        <w:tc>
          <w:tcPr>
            <w:tcW w:w="1078" w:type="dxa"/>
            <w:noWrap/>
            <w:vAlign w:val="bottom"/>
          </w:tcPr>
          <w:p w14:paraId="24BD6992"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1187CEF3"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221AE9A4"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7D81F63E"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7DD0952B"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r>
      <w:tr w:rsidR="000C0574" w:rsidRPr="0037288E" w14:paraId="2364E7C0" w14:textId="77777777" w:rsidTr="007761DA">
        <w:tc>
          <w:tcPr>
            <w:tcW w:w="1274" w:type="dxa"/>
            <w:vAlign w:val="bottom"/>
          </w:tcPr>
          <w:p w14:paraId="423C2344"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821C5F7"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סך הכל הכנסות מימון נטו הנובעות מחוזי ביטוח משנה * </w:t>
            </w:r>
          </w:p>
        </w:tc>
        <w:tc>
          <w:tcPr>
            <w:tcW w:w="1078" w:type="dxa"/>
            <w:noWrap/>
            <w:vAlign w:val="bottom"/>
          </w:tcPr>
          <w:p w14:paraId="62B45B89"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C28898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A32174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EB3E0F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5C9A252"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10F7449F" w14:textId="77777777" w:rsidTr="007761DA">
        <w:tc>
          <w:tcPr>
            <w:tcW w:w="1274" w:type="dxa"/>
            <w:vAlign w:val="bottom"/>
          </w:tcPr>
          <w:p w14:paraId="711B80EC"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72DC536"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 מיוצג על ידי: </w:t>
            </w:r>
          </w:p>
        </w:tc>
        <w:tc>
          <w:tcPr>
            <w:tcW w:w="1078" w:type="dxa"/>
            <w:noWrap/>
            <w:vAlign w:val="bottom"/>
          </w:tcPr>
          <w:p w14:paraId="41F37C9D"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5005E4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A2D1843"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F08C01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DBD446F"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068352C3" w14:textId="77777777" w:rsidTr="007761DA">
        <w:tc>
          <w:tcPr>
            <w:tcW w:w="1274" w:type="dxa"/>
            <w:vAlign w:val="bottom"/>
          </w:tcPr>
          <w:p w14:paraId="7910499F"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0E54C01"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77A183EC"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0A4EF27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1B89CA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25F130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468E0C2"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246773CC" w14:textId="77777777" w:rsidTr="007761DA">
        <w:tc>
          <w:tcPr>
            <w:tcW w:w="1274" w:type="dxa"/>
            <w:vAlign w:val="bottom"/>
          </w:tcPr>
          <w:p w14:paraId="770AC5F9"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359D811"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סכומים שהוכרו ברווח כולל אחר </w:t>
            </w:r>
          </w:p>
        </w:tc>
        <w:tc>
          <w:tcPr>
            <w:tcW w:w="1078" w:type="dxa"/>
            <w:noWrap/>
            <w:vAlign w:val="bottom"/>
          </w:tcPr>
          <w:p w14:paraId="58C2F2B2"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9E56D8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1A6DBB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947938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9F3AE03"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470D98F1" w14:textId="77777777" w:rsidTr="007761DA">
        <w:tc>
          <w:tcPr>
            <w:tcW w:w="1274" w:type="dxa"/>
            <w:vAlign w:val="bottom"/>
          </w:tcPr>
          <w:p w14:paraId="2FD21042"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8C681D4"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626F714A"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85A047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06A283D"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396924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276EA77"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12813FFE" w14:textId="77777777" w:rsidTr="007761DA">
        <w:tc>
          <w:tcPr>
            <w:tcW w:w="1274" w:type="dxa"/>
            <w:vAlign w:val="bottom"/>
          </w:tcPr>
          <w:p w14:paraId="6FB13ADA"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D2BAD36"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0FA0DFBD"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9B4178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CF73C8D"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3DAFB5D"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72E9E849"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A5072AD" w14:textId="77777777" w:rsidTr="007761DA">
        <w:tc>
          <w:tcPr>
            <w:tcW w:w="1274" w:type="dxa"/>
            <w:vAlign w:val="bottom"/>
          </w:tcPr>
          <w:p w14:paraId="0380B657"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BDFCA85"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rtl/>
              </w:rPr>
              <w:t>קיטון (גידול) בהתחייבויות בגין חוזי השקעה בשל מרכיב התשואה</w:t>
            </w:r>
          </w:p>
        </w:tc>
        <w:tc>
          <w:tcPr>
            <w:tcW w:w="1078" w:type="dxa"/>
            <w:noWrap/>
            <w:vAlign w:val="bottom"/>
          </w:tcPr>
          <w:p w14:paraId="536942E2"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0837A79B"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5A258E11"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6DC81B2F"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30C7C154"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r>
      <w:tr w:rsidR="000C0574" w:rsidRPr="0037288E" w14:paraId="58FBA5EB" w14:textId="77777777" w:rsidTr="007761DA">
        <w:tc>
          <w:tcPr>
            <w:tcW w:w="1274" w:type="dxa"/>
            <w:vAlign w:val="bottom"/>
          </w:tcPr>
          <w:p w14:paraId="7B4C5BC4"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B697766"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58164E02"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ABB874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741A5D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C848E15"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44BBF6E"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F1CA02B" w14:textId="77777777" w:rsidTr="007761DA">
        <w:tc>
          <w:tcPr>
            <w:tcW w:w="1274" w:type="dxa"/>
            <w:vAlign w:val="bottom"/>
          </w:tcPr>
          <w:p w14:paraId="491902BC"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F8AC262"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סך הכל רווח (הפסד) מהשקעות ומימון, נטו *</w:t>
            </w:r>
          </w:p>
        </w:tc>
        <w:tc>
          <w:tcPr>
            <w:tcW w:w="1078" w:type="dxa"/>
            <w:noWrap/>
            <w:vAlign w:val="bottom"/>
          </w:tcPr>
          <w:p w14:paraId="69500C81" w14:textId="77777777" w:rsidR="000C0574" w:rsidRPr="00F178F6" w:rsidRDefault="000C0574" w:rsidP="007761DA">
            <w:pPr>
              <w:widowControl/>
              <w:pBdr>
                <w:bottom w:val="double" w:sz="4" w:space="0" w:color="auto"/>
              </w:pBdr>
              <w:overflowPunct/>
              <w:autoSpaceDE/>
              <w:autoSpaceDN/>
              <w:adjustRightInd/>
              <w:spacing w:line="200" w:lineRule="exact"/>
              <w:textAlignment w:val="auto"/>
              <w:rPr>
                <w:rFonts w:ascii="David" w:hAnsi="David"/>
                <w:rtl/>
              </w:rPr>
            </w:pPr>
          </w:p>
        </w:tc>
        <w:tc>
          <w:tcPr>
            <w:tcW w:w="1078" w:type="dxa"/>
            <w:noWrap/>
            <w:vAlign w:val="bottom"/>
          </w:tcPr>
          <w:p w14:paraId="3EFCA813"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7DC8BA5D"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18A27D58"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9" w:type="dxa"/>
            <w:noWrap/>
            <w:vAlign w:val="bottom"/>
          </w:tcPr>
          <w:p w14:paraId="2CAF60AD"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r>
      <w:tr w:rsidR="000C0574" w:rsidRPr="0037288E" w14:paraId="6DF2D811" w14:textId="77777777" w:rsidTr="007761DA">
        <w:tc>
          <w:tcPr>
            <w:tcW w:w="1274" w:type="dxa"/>
            <w:vAlign w:val="bottom"/>
          </w:tcPr>
          <w:p w14:paraId="68396ADC"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DC56092" w14:textId="77777777" w:rsidR="000C0574" w:rsidRPr="006408B0" w:rsidRDefault="000C0574" w:rsidP="007761DA">
            <w:pPr>
              <w:widowControl/>
              <w:overflowPunct/>
              <w:autoSpaceDE/>
              <w:autoSpaceDN/>
              <w:adjustRightInd/>
              <w:spacing w:line="200" w:lineRule="exact"/>
              <w:ind w:left="318" w:hanging="318"/>
              <w:textAlignment w:val="auto"/>
              <w:rPr>
                <w:rFonts w:ascii="David" w:hAnsi="David"/>
                <w:b/>
                <w:bCs/>
              </w:rPr>
            </w:pPr>
            <w:r w:rsidRPr="006408B0">
              <w:rPr>
                <w:rFonts w:ascii="David" w:hAnsi="David"/>
                <w:b/>
                <w:bCs/>
                <w:color w:val="000000"/>
                <w:rtl/>
              </w:rPr>
              <w:t xml:space="preserve">* </w:t>
            </w:r>
            <w:r w:rsidRPr="006408B0">
              <w:rPr>
                <w:rFonts w:ascii="David" w:hAnsi="David"/>
                <w:b/>
                <w:bCs/>
                <w:color w:val="000000"/>
                <w:rtl/>
              </w:rPr>
              <w:tab/>
              <w:t>מיוצג על ידי:</w:t>
            </w:r>
          </w:p>
        </w:tc>
        <w:tc>
          <w:tcPr>
            <w:tcW w:w="1078" w:type="dxa"/>
            <w:noWrap/>
            <w:vAlign w:val="bottom"/>
          </w:tcPr>
          <w:p w14:paraId="1816BB66"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B20035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62DA8F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0B76BE3"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7B2B5BD"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A7195FE" w14:textId="77777777" w:rsidTr="007761DA">
        <w:tc>
          <w:tcPr>
            <w:tcW w:w="1274" w:type="dxa"/>
            <w:vAlign w:val="bottom"/>
          </w:tcPr>
          <w:p w14:paraId="1857FE29"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2BE39A6" w14:textId="77777777" w:rsidR="000C0574" w:rsidRPr="006408B0" w:rsidRDefault="000C0574" w:rsidP="007761DA">
            <w:pPr>
              <w:widowControl/>
              <w:overflowPunct/>
              <w:autoSpaceDE/>
              <w:autoSpaceDN/>
              <w:adjustRightInd/>
              <w:spacing w:line="200" w:lineRule="exact"/>
              <w:ind w:left="318"/>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56B6451C"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98618AB"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86D2C45"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F4805D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7915F55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E1DC9CA" w14:textId="77777777" w:rsidTr="007761DA">
        <w:tc>
          <w:tcPr>
            <w:tcW w:w="1274" w:type="dxa"/>
            <w:vAlign w:val="bottom"/>
          </w:tcPr>
          <w:p w14:paraId="5294227D"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7FC00DC" w14:textId="77777777" w:rsidR="000C0574" w:rsidRPr="006408B0" w:rsidRDefault="000C0574" w:rsidP="007761DA">
            <w:pPr>
              <w:widowControl/>
              <w:overflowPunct/>
              <w:autoSpaceDE/>
              <w:autoSpaceDN/>
              <w:adjustRightInd/>
              <w:spacing w:line="200" w:lineRule="exact"/>
              <w:ind w:left="885" w:hanging="567"/>
              <w:textAlignment w:val="auto"/>
              <w:rPr>
                <w:rFonts w:ascii="David" w:hAnsi="David"/>
                <w:b/>
                <w:bCs/>
              </w:rPr>
            </w:pPr>
            <w:r w:rsidRPr="006408B0">
              <w:rPr>
                <w:rFonts w:ascii="David" w:hAnsi="David"/>
                <w:color w:val="000000"/>
                <w:rtl/>
              </w:rPr>
              <w:t>סכומים שהוכרו ברווח כולל אחר</w:t>
            </w:r>
          </w:p>
        </w:tc>
        <w:tc>
          <w:tcPr>
            <w:tcW w:w="1078" w:type="dxa"/>
            <w:noWrap/>
            <w:vAlign w:val="bottom"/>
          </w:tcPr>
          <w:p w14:paraId="39B9BD88"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5A8DA6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9D0878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FEB15AA"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8AADE4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bl>
    <w:p w14:paraId="57D34A96" w14:textId="77777777" w:rsidR="000C0574" w:rsidRPr="00F04B5E" w:rsidRDefault="000C0574" w:rsidP="000C0574">
      <w:pPr>
        <w:widowControl/>
        <w:overflowPunct/>
        <w:autoSpaceDE/>
        <w:autoSpaceDN/>
        <w:adjustRightInd/>
        <w:spacing w:line="200" w:lineRule="exact"/>
        <w:textAlignment w:val="auto"/>
        <w:rPr>
          <w:rFonts w:ascii="David" w:hAnsi="David"/>
          <w:sz w:val="20"/>
          <w:szCs w:val="20"/>
          <w:rtl/>
        </w:rPr>
      </w:pPr>
    </w:p>
    <w:p w14:paraId="5FE12E3D" w14:textId="77777777" w:rsidR="000C0574" w:rsidRDefault="000C0574" w:rsidP="000C0574">
      <w:pPr>
        <w:widowControl/>
        <w:overflowPunct/>
        <w:autoSpaceDE/>
        <w:autoSpaceDN/>
        <w:adjustRightInd/>
        <w:textAlignment w:val="auto"/>
        <w:rPr>
          <w:rFonts w:ascii="David" w:hAnsi="David"/>
          <w:sz w:val="20"/>
          <w:szCs w:val="20"/>
          <w:rtl/>
        </w:rPr>
      </w:pPr>
    </w:p>
    <w:p w14:paraId="5CB7BA84" w14:textId="77777777" w:rsidR="000C0574" w:rsidRPr="00160A4B" w:rsidRDefault="000C0574" w:rsidP="00160A4B">
      <w:pPr>
        <w:widowControl/>
        <w:overflowPunct/>
        <w:autoSpaceDE/>
        <w:autoSpaceDN/>
        <w:adjustRightInd/>
        <w:textAlignment w:val="auto"/>
        <w:rPr>
          <w:rtl/>
        </w:rPr>
      </w:pPr>
      <w:r>
        <w:rPr>
          <w:rFonts w:ascii="David" w:hAnsi="David"/>
          <w:sz w:val="20"/>
          <w:szCs w:val="20"/>
          <w:rtl/>
        </w:rPr>
        <w:br w:type="page"/>
      </w:r>
    </w:p>
    <w:tbl>
      <w:tblPr>
        <w:bidiVisual/>
        <w:tblW w:w="10210" w:type="dxa"/>
        <w:tblInd w:w="-80" w:type="dxa"/>
        <w:tblLayout w:type="fixed"/>
        <w:tblLook w:val="01E0" w:firstRow="1" w:lastRow="1" w:firstColumn="1" w:lastColumn="1" w:noHBand="0" w:noVBand="0"/>
      </w:tblPr>
      <w:tblGrid>
        <w:gridCol w:w="1276"/>
        <w:gridCol w:w="8934"/>
      </w:tblGrid>
      <w:tr w:rsidR="00B47DC2" w:rsidRPr="000C01C1" w14:paraId="7C6373CC" w14:textId="77777777" w:rsidTr="007761DA">
        <w:tc>
          <w:tcPr>
            <w:tcW w:w="1276" w:type="dxa"/>
          </w:tcPr>
          <w:p w14:paraId="0F7B4A6C" w14:textId="77777777" w:rsidR="00B47DC2" w:rsidRPr="000C01C1" w:rsidRDefault="00B47DC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07E2DD5E" w14:textId="77777777" w:rsidR="00B47DC2"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47DC2" w:rsidRPr="000C01C1">
              <w:rPr>
                <w:rFonts w:ascii="David" w:hAnsi="David"/>
                <w:b/>
                <w:bCs/>
                <w:sz w:val="26"/>
                <w:szCs w:val="26"/>
                <w:rtl/>
              </w:rPr>
              <w:t xml:space="preserve"> לדוחות הכספיים</w:t>
            </w:r>
          </w:p>
          <w:p w14:paraId="2553013E" w14:textId="77777777" w:rsidR="00B47DC2" w:rsidRPr="000C01C1" w:rsidRDefault="00B47DC2" w:rsidP="007761DA">
            <w:pPr>
              <w:spacing w:line="300" w:lineRule="exact"/>
              <w:jc w:val="both"/>
              <w:rPr>
                <w:rFonts w:ascii="David" w:hAnsi="David"/>
                <w:rtl/>
              </w:rPr>
            </w:pPr>
          </w:p>
        </w:tc>
      </w:tr>
      <w:tr w:rsidR="00B47DC2" w:rsidRPr="005647FA" w14:paraId="074B7ABB" w14:textId="77777777" w:rsidTr="007761DA">
        <w:tc>
          <w:tcPr>
            <w:tcW w:w="1276" w:type="dxa"/>
          </w:tcPr>
          <w:p w14:paraId="0E5E55DE" w14:textId="77777777" w:rsidR="00B47DC2" w:rsidRPr="000C01C1" w:rsidRDefault="00B47DC2" w:rsidP="007761DA">
            <w:pPr>
              <w:bidi w:val="0"/>
              <w:jc w:val="right"/>
              <w:rPr>
                <w:rFonts w:ascii="David" w:hAnsi="David"/>
                <w:i/>
                <w:iCs/>
                <w:sz w:val="16"/>
                <w:szCs w:val="16"/>
                <w:lang w:val="pt-BR"/>
              </w:rPr>
            </w:pPr>
          </w:p>
        </w:tc>
        <w:tc>
          <w:tcPr>
            <w:tcW w:w="8934" w:type="dxa"/>
          </w:tcPr>
          <w:p w14:paraId="5410E9C2" w14:textId="77777777" w:rsidR="00B47DC2" w:rsidRDefault="00C328BD" w:rsidP="007761DA">
            <w:pPr>
              <w:pStyle w:val="Heading4"/>
              <w:ind w:left="0"/>
              <w:jc w:val="both"/>
              <w:rPr>
                <w:rFonts w:ascii="David" w:hAnsi="David"/>
                <w:rtl/>
              </w:rPr>
            </w:pPr>
            <w:r>
              <w:rPr>
                <w:rFonts w:ascii="David" w:hAnsi="David" w:hint="cs"/>
                <w:color w:val="000000"/>
                <w:sz w:val="24"/>
                <w:szCs w:val="24"/>
                <w:rtl/>
              </w:rPr>
              <w:t>10</w:t>
            </w:r>
            <w:r w:rsidR="00B47DC2" w:rsidRPr="00D96913">
              <w:rPr>
                <w:rFonts w:ascii="David" w:hAnsi="David" w:hint="cs"/>
                <w:color w:val="000000"/>
                <w:sz w:val="24"/>
                <w:szCs w:val="24"/>
                <w:rtl/>
              </w:rPr>
              <w:t>.</w:t>
            </w:r>
            <w:r w:rsidR="00B47DC2" w:rsidRPr="00D96913">
              <w:rPr>
                <w:rFonts w:ascii="David" w:hAnsi="David"/>
                <w:color w:val="000000"/>
                <w:sz w:val="24"/>
                <w:szCs w:val="24"/>
                <w:rtl/>
              </w:rPr>
              <w:tab/>
            </w:r>
            <w:r w:rsidR="00B47DC2" w:rsidRPr="00F04B5E">
              <w:rPr>
                <w:rFonts w:ascii="David" w:hAnsi="David"/>
                <w:rtl/>
              </w:rPr>
              <w:t>רווח (הפסד) מהשקעות ומימון, נטו</w:t>
            </w:r>
            <w:r w:rsidR="00B47DC2">
              <w:rPr>
                <w:rFonts w:ascii="David" w:hAnsi="David" w:hint="cs"/>
                <w:rtl/>
              </w:rPr>
              <w:t xml:space="preserve"> (המשך)</w:t>
            </w:r>
          </w:p>
          <w:p w14:paraId="27E49597" w14:textId="77777777" w:rsidR="00B47DC2" w:rsidRPr="005647FA" w:rsidRDefault="00B47DC2" w:rsidP="007761DA">
            <w:pPr>
              <w:widowControl/>
              <w:overflowPunct/>
              <w:autoSpaceDE/>
              <w:autoSpaceDN/>
              <w:adjustRightInd/>
              <w:jc w:val="both"/>
              <w:textAlignment w:val="auto"/>
              <w:rPr>
                <w:highlight w:val="lightGray"/>
                <w:rtl/>
              </w:rPr>
            </w:pPr>
          </w:p>
        </w:tc>
      </w:tr>
      <w:tr w:rsidR="00B47DC2" w:rsidRPr="004F2442" w14:paraId="0CD67CF0" w14:textId="77777777" w:rsidTr="007761DA">
        <w:tc>
          <w:tcPr>
            <w:tcW w:w="1276" w:type="dxa"/>
          </w:tcPr>
          <w:p w14:paraId="75B0063D" w14:textId="77777777" w:rsidR="00B47DC2" w:rsidRPr="000C01C1" w:rsidRDefault="00B47DC2" w:rsidP="007761DA">
            <w:pPr>
              <w:bidi w:val="0"/>
              <w:jc w:val="right"/>
              <w:rPr>
                <w:rFonts w:ascii="David" w:hAnsi="David"/>
                <w:i/>
                <w:iCs/>
                <w:sz w:val="16"/>
                <w:szCs w:val="16"/>
                <w:lang w:val="pt-BR"/>
              </w:rPr>
            </w:pPr>
          </w:p>
        </w:tc>
        <w:tc>
          <w:tcPr>
            <w:tcW w:w="8934" w:type="dxa"/>
          </w:tcPr>
          <w:p w14:paraId="7CEC35BD" w14:textId="77777777" w:rsidR="00B47DC2" w:rsidRPr="004F2442" w:rsidRDefault="00B47DC2" w:rsidP="007761DA">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1B83BE9C" w14:textId="77777777" w:rsidR="00236B90" w:rsidRDefault="00236B90">
      <w:pPr>
        <w:widowControl/>
        <w:overflowPunct/>
        <w:autoSpaceDE/>
        <w:autoSpaceDN/>
        <w:bidi w:val="0"/>
        <w:adjustRightInd/>
        <w:textAlignment w:val="auto"/>
        <w:rPr>
          <w:rtl/>
        </w:rPr>
      </w:pPr>
    </w:p>
    <w:tbl>
      <w:tblPr>
        <w:bidiVisual/>
        <w:tblW w:w="10202" w:type="dxa"/>
        <w:tblInd w:w="-108" w:type="dxa"/>
        <w:tblLayout w:type="fixed"/>
        <w:tblLook w:val="04A0" w:firstRow="1" w:lastRow="0" w:firstColumn="1" w:lastColumn="0" w:noHBand="0" w:noVBand="1"/>
      </w:tblPr>
      <w:tblGrid>
        <w:gridCol w:w="1135"/>
        <w:gridCol w:w="3676"/>
        <w:gridCol w:w="1134"/>
        <w:gridCol w:w="992"/>
        <w:gridCol w:w="1134"/>
        <w:gridCol w:w="1134"/>
        <w:gridCol w:w="997"/>
      </w:tblGrid>
      <w:tr w:rsidR="00236B90" w:rsidRPr="0037288E" w14:paraId="6E3402BF" w14:textId="77777777" w:rsidTr="007761DA">
        <w:tc>
          <w:tcPr>
            <w:tcW w:w="1135" w:type="dxa"/>
            <w:vAlign w:val="bottom"/>
          </w:tcPr>
          <w:p w14:paraId="28341BB9"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721852C2"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2A2BD26A" w14:textId="77777777" w:rsidR="00236B90" w:rsidRPr="007B7E7A" w:rsidRDefault="00236B90" w:rsidP="007761DA">
            <w:pPr>
              <w:widowControl/>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236B90" w:rsidRPr="0037288E" w14:paraId="755FBE6D" w14:textId="77777777" w:rsidTr="007761DA">
        <w:tc>
          <w:tcPr>
            <w:tcW w:w="1135" w:type="dxa"/>
            <w:vAlign w:val="bottom"/>
          </w:tcPr>
          <w:p w14:paraId="5C5A5C36"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11906327"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6B389958" w14:textId="4378757E" w:rsidR="00236B90" w:rsidRPr="007B7E7A" w:rsidRDefault="00236B90" w:rsidP="007761DA">
            <w:pPr>
              <w:widowControl/>
              <w:pBdr>
                <w:bottom w:val="single" w:sz="4" w:space="0" w:color="auto"/>
              </w:pBdr>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236B90" w:rsidRPr="0037288E" w14:paraId="5A173551" w14:textId="77777777" w:rsidTr="007761DA">
        <w:tc>
          <w:tcPr>
            <w:tcW w:w="1135" w:type="dxa"/>
            <w:vAlign w:val="bottom"/>
          </w:tcPr>
          <w:p w14:paraId="7519465E"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65AD7E34"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1134" w:type="dxa"/>
            <w:noWrap/>
            <w:vAlign w:val="bottom"/>
          </w:tcPr>
          <w:p w14:paraId="4BCF8D0C"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7462DE5F"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0FF9DAA0"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7F44E631"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113FDD3D"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sidRPr="007B7E7A">
              <w:rPr>
                <w:rFonts w:ascii="David" w:hAnsi="David"/>
                <w:b/>
                <w:bCs/>
                <w:color w:val="000000"/>
                <w:sz w:val="18"/>
                <w:szCs w:val="18"/>
                <w:rtl/>
              </w:rPr>
              <w:t>סך הכל</w:t>
            </w:r>
          </w:p>
        </w:tc>
      </w:tr>
      <w:tr w:rsidR="00236B90" w:rsidRPr="0037288E" w14:paraId="4E9FBA9D" w14:textId="77777777" w:rsidTr="007761DA">
        <w:tc>
          <w:tcPr>
            <w:tcW w:w="1135" w:type="dxa"/>
            <w:vAlign w:val="bottom"/>
          </w:tcPr>
          <w:p w14:paraId="47653B31"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119CADAE"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42BFAEBF" w14:textId="77777777" w:rsidR="00236B90" w:rsidRPr="009908CC" w:rsidRDefault="00236B90" w:rsidP="007761DA">
            <w:pPr>
              <w:widowControl/>
              <w:pBdr>
                <w:bottom w:val="single" w:sz="4" w:space="0" w:color="auto"/>
              </w:pBdr>
              <w:overflowPunct/>
              <w:autoSpaceDE/>
              <w:autoSpaceDN/>
              <w:adjustRightInd/>
              <w:spacing w:line="22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60C70215" w14:textId="77777777" w:rsidR="00236B90" w:rsidRDefault="00236B90" w:rsidP="00236B90">
      <w:pPr>
        <w:widowControl/>
        <w:overflowPunct/>
        <w:autoSpaceDE/>
        <w:autoSpaceDN/>
        <w:adjustRightInd/>
        <w:spacing w:line="220" w:lineRule="exact"/>
        <w:textAlignment w:val="auto"/>
      </w:pPr>
    </w:p>
    <w:tbl>
      <w:tblPr>
        <w:bidiVisual/>
        <w:tblW w:w="10202" w:type="dxa"/>
        <w:tblInd w:w="-108" w:type="dxa"/>
        <w:tblLayout w:type="fixed"/>
        <w:tblLook w:val="04A0" w:firstRow="1" w:lastRow="0" w:firstColumn="1" w:lastColumn="0" w:noHBand="0" w:noVBand="1"/>
      </w:tblPr>
      <w:tblGrid>
        <w:gridCol w:w="1135"/>
        <w:gridCol w:w="3676"/>
        <w:gridCol w:w="1078"/>
        <w:gridCol w:w="1078"/>
        <w:gridCol w:w="1078"/>
        <w:gridCol w:w="1078"/>
        <w:gridCol w:w="1079"/>
      </w:tblGrid>
      <w:tr w:rsidR="00236B90" w:rsidRPr="0037288E" w14:paraId="103F1C69" w14:textId="77777777" w:rsidTr="007761DA">
        <w:tc>
          <w:tcPr>
            <w:tcW w:w="1135" w:type="dxa"/>
            <w:vAlign w:val="bottom"/>
          </w:tcPr>
          <w:p w14:paraId="4DA7D2CB"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3A4E968E" w14:textId="77777777" w:rsidR="00236B90" w:rsidRPr="002B3857" w:rsidRDefault="00236B90" w:rsidP="007761DA">
            <w:pPr>
              <w:widowControl/>
              <w:overflowPunct/>
              <w:autoSpaceDE/>
              <w:autoSpaceDN/>
              <w:adjustRightInd/>
              <w:spacing w:line="220" w:lineRule="exact"/>
              <w:textAlignment w:val="auto"/>
              <w:rPr>
                <w:rFonts w:ascii="David" w:hAnsi="David"/>
                <w:b/>
                <w:bCs/>
                <w:color w:val="000000"/>
                <w:u w:val="single"/>
              </w:rPr>
            </w:pPr>
            <w:r w:rsidRPr="002B3857">
              <w:rPr>
                <w:rFonts w:ascii="David" w:hAnsi="David"/>
                <w:b/>
                <w:bCs/>
                <w:color w:val="000000"/>
                <w:u w:val="single"/>
                <w:rtl/>
              </w:rPr>
              <w:t>רווחים (הפסדים) מהשקעות, נטו:</w:t>
            </w:r>
          </w:p>
        </w:tc>
        <w:tc>
          <w:tcPr>
            <w:tcW w:w="1078" w:type="dxa"/>
            <w:noWrap/>
            <w:vAlign w:val="bottom"/>
          </w:tcPr>
          <w:p w14:paraId="73F29322" w14:textId="77777777" w:rsidR="00236B90" w:rsidRPr="0037288E" w:rsidRDefault="00236B90" w:rsidP="007761DA">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3C037F7B" w14:textId="77777777" w:rsidR="00236B90" w:rsidRPr="0037288E" w:rsidRDefault="00236B90" w:rsidP="007761DA">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6D3E5C89"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0C70DF3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61302D1A"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668D0137" w14:textId="77777777" w:rsidTr="007761DA">
        <w:tc>
          <w:tcPr>
            <w:tcW w:w="1135" w:type="dxa"/>
            <w:vAlign w:val="bottom"/>
          </w:tcPr>
          <w:p w14:paraId="60319314" w14:textId="77777777" w:rsidR="00236B90" w:rsidRPr="00786016" w:rsidRDefault="00236B90" w:rsidP="007761DA">
            <w:pPr>
              <w:widowControl/>
              <w:overflowPunct/>
              <w:autoSpaceDE/>
              <w:autoSpaceDN/>
              <w:adjustRightInd/>
              <w:spacing w:line="220" w:lineRule="exact"/>
              <w:textAlignment w:val="auto"/>
              <w:rPr>
                <w:rFonts w:ascii="David" w:hAnsi="David"/>
              </w:rPr>
            </w:pPr>
          </w:p>
        </w:tc>
        <w:tc>
          <w:tcPr>
            <w:tcW w:w="3676" w:type="dxa"/>
            <w:noWrap/>
            <w:vAlign w:val="bottom"/>
          </w:tcPr>
          <w:p w14:paraId="68E4432D" w14:textId="77777777" w:rsidR="00236B90" w:rsidRPr="002B3857" w:rsidRDefault="00236B90" w:rsidP="007761DA">
            <w:pPr>
              <w:widowControl/>
              <w:overflowPunct/>
              <w:autoSpaceDE/>
              <w:autoSpaceDN/>
              <w:adjustRightInd/>
              <w:spacing w:line="220" w:lineRule="exact"/>
              <w:textAlignment w:val="auto"/>
              <w:rPr>
                <w:rFonts w:ascii="David" w:hAnsi="David"/>
              </w:rPr>
            </w:pPr>
            <w:r w:rsidRPr="002B3857">
              <w:rPr>
                <w:rFonts w:ascii="David" w:hAnsi="David"/>
                <w:b/>
                <w:bCs/>
                <w:color w:val="000000"/>
                <w:rtl/>
              </w:rPr>
              <w:t>רווחים (הפסדים) מהשקעות, נטו מנכסים המוחזקים כנגד חוזי ביטוח וחוזי השקעה תלויי תשואה</w:t>
            </w:r>
          </w:p>
        </w:tc>
        <w:tc>
          <w:tcPr>
            <w:tcW w:w="1078" w:type="dxa"/>
            <w:noWrap/>
            <w:vAlign w:val="bottom"/>
          </w:tcPr>
          <w:p w14:paraId="17F1F82E"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38CAC697"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56316C7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4119FFD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1D79D92B"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28F540BF" w14:textId="77777777" w:rsidTr="007761DA">
        <w:tc>
          <w:tcPr>
            <w:tcW w:w="1135" w:type="dxa"/>
            <w:vAlign w:val="bottom"/>
          </w:tcPr>
          <w:p w14:paraId="4A747678" w14:textId="77777777" w:rsidR="00236B90" w:rsidRPr="00786016" w:rsidRDefault="00236B90" w:rsidP="007761DA">
            <w:pPr>
              <w:widowControl/>
              <w:overflowPunct/>
              <w:autoSpaceDE/>
              <w:autoSpaceDN/>
              <w:adjustRightInd/>
              <w:spacing w:line="220" w:lineRule="exact"/>
              <w:textAlignment w:val="auto"/>
              <w:rPr>
                <w:rFonts w:ascii="David" w:hAnsi="David"/>
                <w:color w:val="000000"/>
                <w:u w:val="single"/>
                <w:rtl/>
              </w:rPr>
            </w:pPr>
          </w:p>
        </w:tc>
        <w:tc>
          <w:tcPr>
            <w:tcW w:w="3676" w:type="dxa"/>
            <w:noWrap/>
            <w:vAlign w:val="bottom"/>
          </w:tcPr>
          <w:p w14:paraId="70F1AB1D" w14:textId="77777777" w:rsidR="00236B90" w:rsidRPr="002B3857" w:rsidRDefault="00236B90" w:rsidP="007761DA">
            <w:pPr>
              <w:widowControl/>
              <w:overflowPunct/>
              <w:autoSpaceDE/>
              <w:autoSpaceDN/>
              <w:adjustRightInd/>
              <w:spacing w:line="220" w:lineRule="exact"/>
              <w:textAlignment w:val="auto"/>
              <w:rPr>
                <w:rFonts w:ascii="David" w:hAnsi="David"/>
                <w:i/>
                <w:iCs/>
                <w:color w:val="000000"/>
                <w:u w:val="single"/>
              </w:rPr>
            </w:pPr>
            <w:r w:rsidRPr="002B3857">
              <w:rPr>
                <w:rFonts w:ascii="David" w:hAnsi="David"/>
                <w:b/>
                <w:bCs/>
                <w:i/>
                <w:iCs/>
                <w:rtl/>
              </w:rPr>
              <w:t>רווחים (הפסדים) מהשקעות אחרות, נטו :</w:t>
            </w:r>
          </w:p>
        </w:tc>
        <w:tc>
          <w:tcPr>
            <w:tcW w:w="1078" w:type="dxa"/>
            <w:noWrap/>
            <w:vAlign w:val="bottom"/>
          </w:tcPr>
          <w:p w14:paraId="023E695B" w14:textId="77777777" w:rsidR="00236B90" w:rsidRPr="0037288E" w:rsidRDefault="00236B90" w:rsidP="007761DA">
            <w:pPr>
              <w:widowControl/>
              <w:overflowPunct/>
              <w:autoSpaceDE/>
              <w:autoSpaceDN/>
              <w:adjustRightInd/>
              <w:spacing w:line="220" w:lineRule="exact"/>
              <w:textAlignment w:val="auto"/>
              <w:rPr>
                <w:rFonts w:ascii="David" w:hAnsi="David"/>
                <w:color w:val="000000"/>
                <w:u w:val="single"/>
                <w:rtl/>
              </w:rPr>
            </w:pPr>
          </w:p>
        </w:tc>
        <w:tc>
          <w:tcPr>
            <w:tcW w:w="1078" w:type="dxa"/>
            <w:noWrap/>
            <w:vAlign w:val="bottom"/>
            <w:hideMark/>
          </w:tcPr>
          <w:p w14:paraId="2F5C783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097D8E23"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30C2944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33BE5CA7"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0F16A3ED" w14:textId="77777777" w:rsidTr="007761DA">
        <w:tc>
          <w:tcPr>
            <w:tcW w:w="1135" w:type="dxa"/>
            <w:vAlign w:val="bottom"/>
          </w:tcPr>
          <w:p w14:paraId="63C19D33"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5B8A81D"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הכנסות ריבית שחושבו תוך שימוש בשיטת הריבית האפקטיבית </w:t>
            </w:r>
          </w:p>
        </w:tc>
        <w:tc>
          <w:tcPr>
            <w:tcW w:w="1078" w:type="dxa"/>
            <w:noWrap/>
            <w:vAlign w:val="bottom"/>
          </w:tcPr>
          <w:p w14:paraId="68161A4E"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hideMark/>
          </w:tcPr>
          <w:p w14:paraId="32FBFDE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0848390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55C148B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730E8524"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707284C9" w14:textId="77777777" w:rsidTr="007761DA">
        <w:tc>
          <w:tcPr>
            <w:tcW w:w="1135" w:type="dxa"/>
            <w:vAlign w:val="bottom"/>
          </w:tcPr>
          <w:p w14:paraId="729B79A9"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51973BEF"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הפסדים נטו מירידת ערך בגין נכסים פיננסיים </w:t>
            </w:r>
          </w:p>
        </w:tc>
        <w:tc>
          <w:tcPr>
            <w:tcW w:w="1078" w:type="dxa"/>
            <w:noWrap/>
            <w:vAlign w:val="bottom"/>
          </w:tcPr>
          <w:p w14:paraId="31E31D43"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70E65A3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5020101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91695B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727AEA11"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6D08F14A" w14:textId="77777777" w:rsidTr="007761DA">
        <w:tc>
          <w:tcPr>
            <w:tcW w:w="1135" w:type="dxa"/>
            <w:vAlign w:val="bottom"/>
          </w:tcPr>
          <w:p w14:paraId="745D0189"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F10E1FA"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רווחים (הפסדים) אחרים מהשקעות, נטו</w:t>
            </w:r>
          </w:p>
        </w:tc>
        <w:tc>
          <w:tcPr>
            <w:tcW w:w="1078" w:type="dxa"/>
            <w:noWrap/>
            <w:vAlign w:val="bottom"/>
          </w:tcPr>
          <w:p w14:paraId="35B9FB61"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3AED7D9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3F91E3E"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70A166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690B2EA2"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4C2F8C20" w14:textId="77777777" w:rsidTr="007761DA">
        <w:tc>
          <w:tcPr>
            <w:tcW w:w="1135" w:type="dxa"/>
            <w:vAlign w:val="bottom"/>
          </w:tcPr>
          <w:p w14:paraId="0B1D8811"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06F9A21C"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חלק ברווחי (הפסדי) חברות מוחזקת המטופלות לפי שיטת השווי המאזני הקשורות באופן הדוק לפעילות ההשקעה</w:t>
            </w:r>
          </w:p>
        </w:tc>
        <w:tc>
          <w:tcPr>
            <w:tcW w:w="1078" w:type="dxa"/>
            <w:noWrap/>
            <w:vAlign w:val="bottom"/>
          </w:tcPr>
          <w:p w14:paraId="31CCCCE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18DDDE17"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129DCADC"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4A7C1DBB"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168D778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6A866702" w14:textId="77777777" w:rsidTr="007761DA">
        <w:tc>
          <w:tcPr>
            <w:tcW w:w="1135" w:type="dxa"/>
            <w:vAlign w:val="bottom"/>
          </w:tcPr>
          <w:p w14:paraId="571F7ACB"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DB6AF69"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rtl/>
              </w:rPr>
              <w:t xml:space="preserve">סך הכל רווחים (הפסדים) מהשקעות אחרות, נטו </w:t>
            </w:r>
          </w:p>
        </w:tc>
        <w:tc>
          <w:tcPr>
            <w:tcW w:w="1078" w:type="dxa"/>
            <w:noWrap/>
            <w:vAlign w:val="bottom"/>
          </w:tcPr>
          <w:p w14:paraId="14743E0B" w14:textId="77777777" w:rsidR="00236B90" w:rsidRPr="008D5CB0" w:rsidRDefault="00236B90" w:rsidP="007761DA">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4A7CD8E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2990203"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2EEF180"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13B38F1F"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18339CB3" w14:textId="77777777" w:rsidTr="007761DA">
        <w:tc>
          <w:tcPr>
            <w:tcW w:w="1135" w:type="dxa"/>
            <w:vAlign w:val="bottom"/>
          </w:tcPr>
          <w:p w14:paraId="412AB442"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E521D79" w14:textId="77777777" w:rsidR="00236B90" w:rsidRPr="002B3857" w:rsidRDefault="00236B90" w:rsidP="007761DA">
            <w:pPr>
              <w:widowControl/>
              <w:overflowPunct/>
              <w:autoSpaceDE/>
              <w:autoSpaceDN/>
              <w:adjustRightInd/>
              <w:spacing w:line="220" w:lineRule="exact"/>
              <w:textAlignment w:val="auto"/>
              <w:rPr>
                <w:rFonts w:ascii="David" w:hAnsi="David"/>
                <w:b/>
                <w:bCs/>
              </w:rPr>
            </w:pPr>
          </w:p>
        </w:tc>
        <w:tc>
          <w:tcPr>
            <w:tcW w:w="1078" w:type="dxa"/>
            <w:noWrap/>
            <w:vAlign w:val="bottom"/>
          </w:tcPr>
          <w:p w14:paraId="4F416819" w14:textId="77777777" w:rsidR="00236B90" w:rsidRPr="008D5CB0" w:rsidRDefault="00236B90" w:rsidP="007761DA">
            <w:pPr>
              <w:widowControl/>
              <w:overflowPunct/>
              <w:autoSpaceDE/>
              <w:autoSpaceDN/>
              <w:adjustRightInd/>
              <w:spacing w:line="220" w:lineRule="exact"/>
              <w:textAlignment w:val="auto"/>
              <w:rPr>
                <w:rFonts w:ascii="David" w:hAnsi="David"/>
                <w:rtl/>
              </w:rPr>
            </w:pPr>
          </w:p>
        </w:tc>
        <w:tc>
          <w:tcPr>
            <w:tcW w:w="1078" w:type="dxa"/>
            <w:noWrap/>
            <w:vAlign w:val="bottom"/>
          </w:tcPr>
          <w:p w14:paraId="1B43695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042C00E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72C35E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661D96EB"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1FB14933" w14:textId="77777777" w:rsidTr="007761DA">
        <w:tc>
          <w:tcPr>
            <w:tcW w:w="1135" w:type="dxa"/>
            <w:vAlign w:val="bottom"/>
          </w:tcPr>
          <w:p w14:paraId="0F0F4504"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57D75097"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שהוכרו בדוח רווח או הפסד </w:t>
            </w:r>
          </w:p>
        </w:tc>
        <w:tc>
          <w:tcPr>
            <w:tcW w:w="1078" w:type="dxa"/>
            <w:noWrap/>
            <w:vAlign w:val="bottom"/>
          </w:tcPr>
          <w:p w14:paraId="7A3B9C26" w14:textId="77777777" w:rsidR="00236B90" w:rsidRPr="008D5CB0" w:rsidRDefault="00236B90" w:rsidP="007761DA">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5BE26234"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16DE3D3C"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66DFE03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35A896E3"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5E71E140" w14:textId="77777777" w:rsidTr="007761DA">
        <w:tc>
          <w:tcPr>
            <w:tcW w:w="1135" w:type="dxa"/>
            <w:vAlign w:val="bottom"/>
          </w:tcPr>
          <w:p w14:paraId="6F51EEFC"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354A21FF" w14:textId="77777777" w:rsidR="00236B90" w:rsidRPr="002B3857" w:rsidRDefault="00236B90" w:rsidP="007761DA">
            <w:pPr>
              <w:widowControl/>
              <w:overflowPunct/>
              <w:autoSpaceDE/>
              <w:autoSpaceDN/>
              <w:adjustRightInd/>
              <w:spacing w:line="220" w:lineRule="exact"/>
              <w:textAlignment w:val="auto"/>
              <w:rPr>
                <w:rFonts w:ascii="David" w:hAnsi="David"/>
                <w:b/>
                <w:bCs/>
              </w:rPr>
            </w:pPr>
          </w:p>
        </w:tc>
        <w:tc>
          <w:tcPr>
            <w:tcW w:w="1078" w:type="dxa"/>
            <w:noWrap/>
            <w:vAlign w:val="bottom"/>
          </w:tcPr>
          <w:p w14:paraId="78071591"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42D3450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3E0BE00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89D649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792A14EE"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7B369F86" w14:textId="77777777" w:rsidTr="007761DA">
        <w:tc>
          <w:tcPr>
            <w:tcW w:w="1135" w:type="dxa"/>
            <w:vAlign w:val="bottom"/>
          </w:tcPr>
          <w:p w14:paraId="51DB3894"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21667EC"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רווחים (הפסדים) מהשקעות, נטו שהוכרו ברווח כולל אחר </w:t>
            </w:r>
          </w:p>
        </w:tc>
        <w:tc>
          <w:tcPr>
            <w:tcW w:w="1078" w:type="dxa"/>
            <w:noWrap/>
            <w:vAlign w:val="bottom"/>
          </w:tcPr>
          <w:p w14:paraId="109DA0A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0A27F67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A25F823"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5DAD1B33"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54F94E1D"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2363EB77" w14:textId="77777777" w:rsidTr="007761DA">
        <w:tc>
          <w:tcPr>
            <w:tcW w:w="1135" w:type="dxa"/>
            <w:vAlign w:val="bottom"/>
          </w:tcPr>
          <w:p w14:paraId="7992D495"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0F2508B"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w:t>
            </w:r>
          </w:p>
        </w:tc>
        <w:tc>
          <w:tcPr>
            <w:tcW w:w="1078" w:type="dxa"/>
            <w:noWrap/>
            <w:vAlign w:val="bottom"/>
          </w:tcPr>
          <w:p w14:paraId="3B089414" w14:textId="77777777" w:rsidR="00236B90" w:rsidRPr="0045675B" w:rsidRDefault="00236B90" w:rsidP="007761DA">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532583DA"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61403210"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6CD70EB"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4271D0CC"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2126C4BA" w14:textId="77777777" w:rsidTr="007761DA">
        <w:tc>
          <w:tcPr>
            <w:tcW w:w="1135" w:type="dxa"/>
            <w:vAlign w:val="bottom"/>
          </w:tcPr>
          <w:p w14:paraId="4B4D0767"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521C5B8" w14:textId="77777777" w:rsidR="00236B90" w:rsidRPr="002B3857" w:rsidRDefault="00236B90" w:rsidP="007761DA">
            <w:pPr>
              <w:widowControl/>
              <w:overflowPunct/>
              <w:autoSpaceDE/>
              <w:autoSpaceDN/>
              <w:adjustRightInd/>
              <w:spacing w:line="220" w:lineRule="exact"/>
              <w:textAlignment w:val="auto"/>
              <w:rPr>
                <w:rFonts w:ascii="David" w:hAnsi="David"/>
                <w:b/>
                <w:bCs/>
              </w:rPr>
            </w:pPr>
          </w:p>
        </w:tc>
        <w:tc>
          <w:tcPr>
            <w:tcW w:w="1078" w:type="dxa"/>
            <w:noWrap/>
            <w:vAlign w:val="bottom"/>
          </w:tcPr>
          <w:p w14:paraId="5BAB12BC"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4CFAAFE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83B298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0B5F0F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7EEB3A41"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39160B9A" w14:textId="77777777" w:rsidTr="007761DA">
        <w:tc>
          <w:tcPr>
            <w:tcW w:w="1135" w:type="dxa"/>
            <w:vAlign w:val="bottom"/>
          </w:tcPr>
          <w:p w14:paraId="6755E9D0"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5F7AD06"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הוצאות מימון נטו הנובעות מחוזי ביטוח:</w:t>
            </w:r>
          </w:p>
        </w:tc>
        <w:tc>
          <w:tcPr>
            <w:tcW w:w="1078" w:type="dxa"/>
            <w:noWrap/>
            <w:vAlign w:val="bottom"/>
          </w:tcPr>
          <w:p w14:paraId="69B59E90"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7790DCE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0B77FEB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5734FC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03C85FF6"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0BD8C183" w14:textId="77777777" w:rsidTr="007761DA">
        <w:tc>
          <w:tcPr>
            <w:tcW w:w="1135" w:type="dxa"/>
            <w:vAlign w:val="bottom"/>
          </w:tcPr>
          <w:p w14:paraId="1DC7E55E"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8B7197F"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שינוי בהתחייבויות בגין חוזי ביטוח הנובע משינויים בשווי ההוגן של פריטי הבסיס של חוזי </w:t>
            </w:r>
            <w:r w:rsidRPr="002B3857">
              <w:rPr>
                <w:rFonts w:ascii="David" w:hAnsi="David"/>
              </w:rPr>
              <w:t>VFA</w:t>
            </w:r>
          </w:p>
        </w:tc>
        <w:tc>
          <w:tcPr>
            <w:tcW w:w="1078" w:type="dxa"/>
            <w:noWrap/>
            <w:vAlign w:val="bottom"/>
          </w:tcPr>
          <w:p w14:paraId="4359E884"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6B39DF73"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63E3444"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3B67E75A"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1C232896"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1F8B6C5B" w14:textId="77777777" w:rsidTr="007761DA">
        <w:tc>
          <w:tcPr>
            <w:tcW w:w="1135" w:type="dxa"/>
            <w:vAlign w:val="bottom"/>
          </w:tcPr>
          <w:p w14:paraId="158468DA"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3B737C2"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ההשפעות של אופציית צמצום הסיכון בגין חוזי </w:t>
            </w:r>
            <w:r w:rsidRPr="002B3857">
              <w:rPr>
                <w:rFonts w:ascii="David" w:hAnsi="David"/>
                <w:color w:val="000000"/>
              </w:rPr>
              <w:t>VFA</w:t>
            </w:r>
          </w:p>
        </w:tc>
        <w:tc>
          <w:tcPr>
            <w:tcW w:w="1078" w:type="dxa"/>
            <w:noWrap/>
            <w:vAlign w:val="bottom"/>
          </w:tcPr>
          <w:p w14:paraId="76E2C8AB"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753934F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EB2CB44"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1C2CC533"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7C95F2AA"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5F46686A" w14:textId="77777777" w:rsidTr="007761DA">
        <w:tc>
          <w:tcPr>
            <w:tcW w:w="1135" w:type="dxa"/>
            <w:vAlign w:val="bottom"/>
          </w:tcPr>
          <w:p w14:paraId="42C897A1"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46DDAA6"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ריבית שנצברה</w:t>
            </w:r>
          </w:p>
        </w:tc>
        <w:tc>
          <w:tcPr>
            <w:tcW w:w="1078" w:type="dxa"/>
            <w:noWrap/>
            <w:vAlign w:val="bottom"/>
          </w:tcPr>
          <w:p w14:paraId="2569E002"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69C36E1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096244A4"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9EFFF7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2728B221"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668510F0" w14:textId="77777777" w:rsidTr="007761DA">
        <w:tc>
          <w:tcPr>
            <w:tcW w:w="1135" w:type="dxa"/>
            <w:vAlign w:val="bottom"/>
          </w:tcPr>
          <w:p w14:paraId="2B208ED7"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B1489E7"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השפעות שינויים בשיעורי הריבית והנחות פיננסיות אחרות (לרבות הנחות אינפלציה) </w:t>
            </w:r>
          </w:p>
        </w:tc>
        <w:tc>
          <w:tcPr>
            <w:tcW w:w="1078" w:type="dxa"/>
            <w:noWrap/>
            <w:vAlign w:val="bottom"/>
          </w:tcPr>
          <w:p w14:paraId="7DFB1471"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244C35B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AB5F205"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51126E4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4B1E5A90"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566A8383" w14:textId="77777777" w:rsidTr="007761DA">
        <w:tc>
          <w:tcPr>
            <w:tcW w:w="1135" w:type="dxa"/>
            <w:vAlign w:val="bottom"/>
          </w:tcPr>
          <w:p w14:paraId="19E7C418"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center"/>
          </w:tcPr>
          <w:p w14:paraId="6B5A9EB0"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השפעת הפער בין היוון בריבית שוטפת להיוון בריבית מקורית של השינויים ב-</w:t>
            </w:r>
            <w:r w:rsidRPr="002B3857">
              <w:rPr>
                <w:rFonts w:ascii="David" w:hAnsi="David"/>
                <w:color w:val="000000"/>
              </w:rPr>
              <w:t>FCF</w:t>
            </w:r>
            <w:r w:rsidRPr="002B3857">
              <w:rPr>
                <w:rFonts w:ascii="David" w:hAnsi="David"/>
                <w:color w:val="000000"/>
                <w:rtl/>
              </w:rPr>
              <w:t xml:space="preserve">  שנזקפו ל- </w:t>
            </w:r>
            <w:r w:rsidRPr="002B3857">
              <w:rPr>
                <w:rFonts w:ascii="David" w:hAnsi="David"/>
                <w:color w:val="000000"/>
              </w:rPr>
              <w:t>CSM</w:t>
            </w:r>
            <w:r w:rsidRPr="002B3857">
              <w:rPr>
                <w:rFonts w:ascii="David" w:hAnsi="David"/>
                <w:color w:val="000000"/>
                <w:rtl/>
              </w:rPr>
              <w:t xml:space="preserve"> </w:t>
            </w:r>
          </w:p>
        </w:tc>
        <w:tc>
          <w:tcPr>
            <w:tcW w:w="1078" w:type="dxa"/>
            <w:noWrap/>
            <w:vAlign w:val="bottom"/>
          </w:tcPr>
          <w:p w14:paraId="0E86BB34"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61C877B4"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62A52EF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607E696"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28260A6B"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4DADFDA0" w14:textId="77777777" w:rsidTr="007761DA">
        <w:tc>
          <w:tcPr>
            <w:tcW w:w="1135" w:type="dxa"/>
            <w:vAlign w:val="bottom"/>
          </w:tcPr>
          <w:p w14:paraId="4F440DDC"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00D47F87"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רווח (הפסד) מהפרשי שער, נטו</w:t>
            </w:r>
          </w:p>
        </w:tc>
        <w:tc>
          <w:tcPr>
            <w:tcW w:w="1078" w:type="dxa"/>
            <w:noWrap/>
            <w:vAlign w:val="bottom"/>
          </w:tcPr>
          <w:p w14:paraId="732CFFE8" w14:textId="77777777" w:rsidR="00236B90" w:rsidRPr="0045675B" w:rsidRDefault="00236B90" w:rsidP="007761DA">
            <w:pPr>
              <w:widowControl/>
              <w:overflowPunct/>
              <w:autoSpaceDE/>
              <w:autoSpaceDN/>
              <w:adjustRightInd/>
              <w:spacing w:line="220" w:lineRule="exact"/>
              <w:textAlignment w:val="auto"/>
              <w:rPr>
                <w:rFonts w:ascii="David" w:hAnsi="David"/>
                <w:rtl/>
              </w:rPr>
            </w:pPr>
          </w:p>
        </w:tc>
        <w:tc>
          <w:tcPr>
            <w:tcW w:w="1078" w:type="dxa"/>
            <w:noWrap/>
            <w:vAlign w:val="bottom"/>
          </w:tcPr>
          <w:p w14:paraId="20626B6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ABE569B"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30D678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6448889E"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5F2B0AF8" w14:textId="77777777" w:rsidTr="007761DA">
        <w:tc>
          <w:tcPr>
            <w:tcW w:w="1135" w:type="dxa"/>
            <w:vAlign w:val="bottom"/>
          </w:tcPr>
          <w:p w14:paraId="26E7B001"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157D7C7"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הוצאות מימון נטו הנובעות מחוזי ביטוח * </w:t>
            </w:r>
          </w:p>
        </w:tc>
        <w:tc>
          <w:tcPr>
            <w:tcW w:w="1078" w:type="dxa"/>
            <w:noWrap/>
            <w:vAlign w:val="bottom"/>
          </w:tcPr>
          <w:p w14:paraId="41FDB6B9"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3D57B159"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83B6A83"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A7212D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154A51A6"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7FA116B5" w14:textId="77777777" w:rsidTr="007761DA">
        <w:tc>
          <w:tcPr>
            <w:tcW w:w="1135" w:type="dxa"/>
            <w:vAlign w:val="bottom"/>
          </w:tcPr>
          <w:p w14:paraId="1150B8BE"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0CC1309"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 מיוצג על ידי: </w:t>
            </w:r>
          </w:p>
        </w:tc>
        <w:tc>
          <w:tcPr>
            <w:tcW w:w="1078" w:type="dxa"/>
            <w:noWrap/>
            <w:vAlign w:val="bottom"/>
          </w:tcPr>
          <w:p w14:paraId="10031B16"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6232D429"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5302197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296B0C9"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3A08D35B"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1DBC6E7C" w14:textId="77777777" w:rsidTr="007761DA">
        <w:tc>
          <w:tcPr>
            <w:tcW w:w="1135" w:type="dxa"/>
            <w:vAlign w:val="bottom"/>
          </w:tcPr>
          <w:p w14:paraId="61F116FC"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790BBDDA"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סכומים שהוכרו ברווח או הפסד</w:t>
            </w:r>
          </w:p>
        </w:tc>
        <w:tc>
          <w:tcPr>
            <w:tcW w:w="1078" w:type="dxa"/>
            <w:noWrap/>
            <w:vAlign w:val="bottom"/>
          </w:tcPr>
          <w:p w14:paraId="527F3B25"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760CEA75"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88B798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9C2D13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51E01CC4"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0A53B306" w14:textId="77777777" w:rsidTr="007761DA">
        <w:tc>
          <w:tcPr>
            <w:tcW w:w="1135" w:type="dxa"/>
            <w:vAlign w:val="bottom"/>
          </w:tcPr>
          <w:p w14:paraId="60E7585F"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6361FBC"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סכומים שהוכרו ברווח כולל אחר </w:t>
            </w:r>
          </w:p>
        </w:tc>
        <w:tc>
          <w:tcPr>
            <w:tcW w:w="1078" w:type="dxa"/>
            <w:noWrap/>
            <w:vAlign w:val="bottom"/>
          </w:tcPr>
          <w:p w14:paraId="056C465E"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25D43A2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59C8826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C3F69C7"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27C9F89F"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bl>
    <w:p w14:paraId="480796B1" w14:textId="77777777" w:rsidR="00236B90" w:rsidRDefault="00236B90" w:rsidP="00477176">
      <w:pPr>
        <w:widowControl/>
        <w:overflowPunct/>
        <w:autoSpaceDE/>
        <w:autoSpaceDN/>
        <w:bidi w:val="0"/>
        <w:adjustRightInd/>
        <w:textAlignment w:val="auto"/>
      </w:pPr>
    </w:p>
    <w:p w14:paraId="662CCFE7" w14:textId="77777777" w:rsidR="000C0574" w:rsidRDefault="00236B90" w:rsidP="00160A4B">
      <w:pPr>
        <w:widowControl/>
        <w:overflowPunct/>
        <w:autoSpaceDE/>
        <w:autoSpaceDN/>
        <w:adjustRightInd/>
        <w:textAlignment w:val="auto"/>
        <w:rPr>
          <w:rtl/>
        </w:rPr>
      </w:pPr>
      <w:r>
        <w:br w:type="page"/>
      </w:r>
    </w:p>
    <w:tbl>
      <w:tblPr>
        <w:bidiVisual/>
        <w:tblW w:w="10210" w:type="dxa"/>
        <w:tblInd w:w="-80" w:type="dxa"/>
        <w:tblLayout w:type="fixed"/>
        <w:tblLook w:val="01E0" w:firstRow="1" w:lastRow="1" w:firstColumn="1" w:lastColumn="1" w:noHBand="0" w:noVBand="0"/>
      </w:tblPr>
      <w:tblGrid>
        <w:gridCol w:w="1276"/>
        <w:gridCol w:w="8934"/>
      </w:tblGrid>
      <w:tr w:rsidR="000C0574" w:rsidRPr="000C01C1" w14:paraId="63764DFA" w14:textId="77777777" w:rsidTr="00160A4B">
        <w:tc>
          <w:tcPr>
            <w:tcW w:w="1276" w:type="dxa"/>
          </w:tcPr>
          <w:p w14:paraId="6030B552" w14:textId="77777777" w:rsidR="000C0574" w:rsidRPr="000C01C1" w:rsidRDefault="000C0574" w:rsidP="00160A4B">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47A8F3EA" w14:textId="77777777" w:rsidR="000C0574" w:rsidRPr="000C01C1" w:rsidRDefault="008C55C5" w:rsidP="00160A4B">
            <w:pPr>
              <w:spacing w:line="300" w:lineRule="exact"/>
              <w:rPr>
                <w:rFonts w:ascii="David" w:hAnsi="David"/>
                <w:b/>
                <w:bCs/>
                <w:sz w:val="26"/>
                <w:szCs w:val="26"/>
                <w:rtl/>
              </w:rPr>
            </w:pPr>
            <w:r>
              <w:rPr>
                <w:rFonts w:ascii="David" w:hAnsi="David"/>
                <w:b/>
                <w:bCs/>
                <w:sz w:val="26"/>
                <w:szCs w:val="26"/>
                <w:rtl/>
              </w:rPr>
              <w:t>ביאורים</w:t>
            </w:r>
            <w:r w:rsidR="000C0574" w:rsidRPr="000C01C1">
              <w:rPr>
                <w:rFonts w:ascii="David" w:hAnsi="David"/>
                <w:b/>
                <w:bCs/>
                <w:sz w:val="26"/>
                <w:szCs w:val="26"/>
                <w:rtl/>
              </w:rPr>
              <w:t xml:space="preserve"> לדוחות הכספיים</w:t>
            </w:r>
          </w:p>
          <w:p w14:paraId="37A22BC7" w14:textId="77777777" w:rsidR="000C0574" w:rsidRPr="000C01C1" w:rsidRDefault="000C0574" w:rsidP="00160A4B">
            <w:pPr>
              <w:spacing w:line="300" w:lineRule="exact"/>
              <w:jc w:val="both"/>
              <w:rPr>
                <w:rFonts w:ascii="David" w:hAnsi="David"/>
                <w:rtl/>
              </w:rPr>
            </w:pPr>
          </w:p>
        </w:tc>
      </w:tr>
      <w:tr w:rsidR="000C0574" w:rsidRPr="0085068F" w14:paraId="0D424B7B" w14:textId="77777777" w:rsidTr="00160A4B">
        <w:tc>
          <w:tcPr>
            <w:tcW w:w="1276" w:type="dxa"/>
          </w:tcPr>
          <w:p w14:paraId="4C9A641C" w14:textId="77777777" w:rsidR="000C0574" w:rsidRPr="000C01C1" w:rsidRDefault="000C0574" w:rsidP="00160A4B">
            <w:pPr>
              <w:bidi w:val="0"/>
              <w:jc w:val="right"/>
              <w:rPr>
                <w:rFonts w:ascii="David" w:hAnsi="David"/>
                <w:i/>
                <w:iCs/>
                <w:sz w:val="16"/>
                <w:szCs w:val="16"/>
                <w:lang w:val="pt-BR"/>
              </w:rPr>
            </w:pPr>
          </w:p>
        </w:tc>
        <w:tc>
          <w:tcPr>
            <w:tcW w:w="8934" w:type="dxa"/>
          </w:tcPr>
          <w:p w14:paraId="59FF5C6A" w14:textId="77777777" w:rsidR="000C0574" w:rsidRDefault="00C328BD" w:rsidP="00160A4B">
            <w:pPr>
              <w:pStyle w:val="Heading4"/>
              <w:ind w:left="0"/>
              <w:jc w:val="both"/>
              <w:rPr>
                <w:rFonts w:ascii="David" w:hAnsi="David"/>
                <w:rtl/>
              </w:rPr>
            </w:pPr>
            <w:r>
              <w:rPr>
                <w:rFonts w:ascii="David" w:hAnsi="David" w:hint="cs"/>
                <w:color w:val="000000"/>
                <w:sz w:val="24"/>
                <w:szCs w:val="24"/>
                <w:rtl/>
              </w:rPr>
              <w:t>10</w:t>
            </w:r>
            <w:r w:rsidR="000C0574" w:rsidRPr="00D96913">
              <w:rPr>
                <w:rFonts w:ascii="David" w:hAnsi="David" w:hint="cs"/>
                <w:color w:val="000000"/>
                <w:sz w:val="24"/>
                <w:szCs w:val="24"/>
                <w:rtl/>
              </w:rPr>
              <w:t>.</w:t>
            </w:r>
            <w:r w:rsidR="000C0574" w:rsidRPr="00D96913">
              <w:rPr>
                <w:rFonts w:ascii="David" w:hAnsi="David"/>
                <w:color w:val="000000"/>
                <w:sz w:val="24"/>
                <w:szCs w:val="24"/>
                <w:rtl/>
              </w:rPr>
              <w:tab/>
            </w:r>
            <w:r w:rsidR="000C0574" w:rsidRPr="00F04B5E">
              <w:rPr>
                <w:rFonts w:ascii="David" w:hAnsi="David"/>
                <w:rtl/>
              </w:rPr>
              <w:t>רווח (הפסד) מהשקעות ומימון, נטו</w:t>
            </w:r>
            <w:r w:rsidR="000C0574">
              <w:rPr>
                <w:rFonts w:ascii="David" w:hAnsi="David" w:hint="cs"/>
                <w:rtl/>
              </w:rPr>
              <w:t xml:space="preserve"> (המשך)</w:t>
            </w:r>
          </w:p>
          <w:p w14:paraId="34892AF8" w14:textId="77777777" w:rsidR="000C0574" w:rsidRPr="005647FA" w:rsidRDefault="000C0574" w:rsidP="00160A4B">
            <w:pPr>
              <w:widowControl/>
              <w:overflowPunct/>
              <w:autoSpaceDE/>
              <w:autoSpaceDN/>
              <w:adjustRightInd/>
              <w:jc w:val="both"/>
              <w:textAlignment w:val="auto"/>
              <w:rPr>
                <w:highlight w:val="lightGray"/>
                <w:rtl/>
              </w:rPr>
            </w:pPr>
          </w:p>
        </w:tc>
      </w:tr>
      <w:tr w:rsidR="000C0574" w:rsidRPr="00AD4FC0" w14:paraId="2B278046" w14:textId="77777777" w:rsidTr="00160A4B">
        <w:tc>
          <w:tcPr>
            <w:tcW w:w="1276" w:type="dxa"/>
          </w:tcPr>
          <w:p w14:paraId="435669ED" w14:textId="77777777" w:rsidR="000C0574" w:rsidRPr="000C01C1" w:rsidRDefault="000C0574" w:rsidP="00160A4B">
            <w:pPr>
              <w:bidi w:val="0"/>
              <w:jc w:val="right"/>
              <w:rPr>
                <w:rFonts w:ascii="David" w:hAnsi="David"/>
                <w:i/>
                <w:iCs/>
                <w:sz w:val="16"/>
                <w:szCs w:val="16"/>
                <w:lang w:val="pt-BR"/>
              </w:rPr>
            </w:pPr>
          </w:p>
        </w:tc>
        <w:tc>
          <w:tcPr>
            <w:tcW w:w="8934" w:type="dxa"/>
          </w:tcPr>
          <w:p w14:paraId="652A846F" w14:textId="77777777" w:rsidR="000C0574" w:rsidRPr="004F2442" w:rsidRDefault="000C0574" w:rsidP="00160A4B">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2570D120" w14:textId="77777777" w:rsidR="000C0574" w:rsidRDefault="000C0574" w:rsidP="00160A4B">
      <w:pPr>
        <w:widowControl/>
        <w:overflowPunct/>
        <w:autoSpaceDE/>
        <w:autoSpaceDN/>
        <w:adjustRightInd/>
        <w:spacing w:line="16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537"/>
        <w:gridCol w:w="1134"/>
        <w:gridCol w:w="992"/>
        <w:gridCol w:w="1134"/>
        <w:gridCol w:w="1134"/>
        <w:gridCol w:w="997"/>
      </w:tblGrid>
      <w:tr w:rsidR="000C0574" w:rsidRPr="0037288E" w14:paraId="7BAEB4A4" w14:textId="77777777" w:rsidTr="007761DA">
        <w:tc>
          <w:tcPr>
            <w:tcW w:w="1274" w:type="dxa"/>
            <w:vAlign w:val="bottom"/>
          </w:tcPr>
          <w:p w14:paraId="74138E57"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2D489804"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54FCA765" w14:textId="77777777" w:rsidR="000C0574" w:rsidRPr="007B7E7A" w:rsidRDefault="000C0574" w:rsidP="007761DA">
            <w:pPr>
              <w:widowControl/>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לתקופה של שלושה חודשים שהסתיימה ביום</w:t>
            </w:r>
          </w:p>
        </w:tc>
      </w:tr>
      <w:tr w:rsidR="000C0574" w:rsidRPr="0037288E" w14:paraId="4A8F5024" w14:textId="77777777" w:rsidTr="007761DA">
        <w:tc>
          <w:tcPr>
            <w:tcW w:w="1274" w:type="dxa"/>
            <w:vAlign w:val="bottom"/>
          </w:tcPr>
          <w:p w14:paraId="7854E771"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6C3FE198"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69BE74AF" w14:textId="7F402DB3" w:rsidR="000C0574" w:rsidRPr="007B7E7A" w:rsidRDefault="000C0574" w:rsidP="007761DA">
            <w:pPr>
              <w:widowControl/>
              <w:pBdr>
                <w:bottom w:val="single" w:sz="4" w:space="0" w:color="auto"/>
              </w:pBdr>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0C0574" w:rsidRPr="0037288E" w14:paraId="72DE8A47" w14:textId="77777777" w:rsidTr="007761DA">
        <w:tc>
          <w:tcPr>
            <w:tcW w:w="1274" w:type="dxa"/>
            <w:vAlign w:val="bottom"/>
          </w:tcPr>
          <w:p w14:paraId="77024480"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2D0AD105"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1134" w:type="dxa"/>
            <w:noWrap/>
            <w:vAlign w:val="bottom"/>
          </w:tcPr>
          <w:p w14:paraId="130183A9"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3C24B1E0"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66C8C327"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3EF394C5"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219F2F19" w14:textId="77777777" w:rsidR="000C0574" w:rsidRPr="007B7E7A" w:rsidRDefault="000C0574"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sidRPr="007B7E7A">
              <w:rPr>
                <w:rFonts w:ascii="David" w:hAnsi="David"/>
                <w:b/>
                <w:bCs/>
                <w:color w:val="000000"/>
                <w:sz w:val="18"/>
                <w:szCs w:val="18"/>
                <w:rtl/>
              </w:rPr>
              <w:t>סך הכל</w:t>
            </w:r>
          </w:p>
        </w:tc>
      </w:tr>
      <w:tr w:rsidR="000C0574" w:rsidRPr="0037288E" w14:paraId="60F74B94" w14:textId="77777777" w:rsidTr="007761DA">
        <w:tc>
          <w:tcPr>
            <w:tcW w:w="1274" w:type="dxa"/>
            <w:vAlign w:val="bottom"/>
          </w:tcPr>
          <w:p w14:paraId="5E6BA879" w14:textId="77777777" w:rsidR="000C0574" w:rsidRPr="00786016"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632B0C56" w14:textId="77777777" w:rsidR="000C0574" w:rsidRPr="0037288E" w:rsidRDefault="000C0574"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05852C0B" w14:textId="77777777" w:rsidR="000C0574" w:rsidRPr="009908CC" w:rsidRDefault="000C0574" w:rsidP="007761DA">
            <w:pPr>
              <w:widowControl/>
              <w:pBdr>
                <w:bottom w:val="single" w:sz="4" w:space="0" w:color="auto"/>
              </w:pBdr>
              <w:overflowPunct/>
              <w:autoSpaceDE/>
              <w:autoSpaceDN/>
              <w:adjustRightInd/>
              <w:spacing w:line="16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0A1B65B4" w14:textId="77777777" w:rsidR="000C0574" w:rsidRDefault="000C0574" w:rsidP="000C0574">
      <w:pPr>
        <w:spacing w:line="200" w:lineRule="exact"/>
      </w:pPr>
    </w:p>
    <w:tbl>
      <w:tblPr>
        <w:bidiVisual/>
        <w:tblW w:w="10202" w:type="dxa"/>
        <w:tblInd w:w="-108" w:type="dxa"/>
        <w:tblLayout w:type="fixed"/>
        <w:tblLook w:val="04A0" w:firstRow="1" w:lastRow="0" w:firstColumn="1" w:lastColumn="0" w:noHBand="0" w:noVBand="1"/>
      </w:tblPr>
      <w:tblGrid>
        <w:gridCol w:w="1274"/>
        <w:gridCol w:w="3537"/>
        <w:gridCol w:w="1078"/>
        <w:gridCol w:w="1078"/>
        <w:gridCol w:w="1078"/>
        <w:gridCol w:w="1078"/>
        <w:gridCol w:w="1079"/>
      </w:tblGrid>
      <w:tr w:rsidR="000C0574" w:rsidRPr="0037288E" w14:paraId="1C407A02" w14:textId="77777777" w:rsidTr="007761DA">
        <w:tc>
          <w:tcPr>
            <w:tcW w:w="1274" w:type="dxa"/>
            <w:vAlign w:val="bottom"/>
          </w:tcPr>
          <w:p w14:paraId="5819644F"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12A1432" w14:textId="77777777" w:rsidR="000C0574" w:rsidRPr="006408B0" w:rsidRDefault="000C0574" w:rsidP="007761DA">
            <w:pPr>
              <w:widowControl/>
              <w:overflowPunct/>
              <w:autoSpaceDE/>
              <w:autoSpaceDN/>
              <w:adjustRightInd/>
              <w:spacing w:line="200" w:lineRule="exact"/>
              <w:textAlignment w:val="auto"/>
              <w:rPr>
                <w:rFonts w:ascii="David" w:hAnsi="David"/>
                <w:b/>
                <w:bCs/>
                <w:i/>
                <w:iCs/>
              </w:rPr>
            </w:pPr>
            <w:r w:rsidRPr="006408B0">
              <w:rPr>
                <w:rFonts w:ascii="David" w:hAnsi="David"/>
                <w:b/>
                <w:bCs/>
                <w:i/>
                <w:iCs/>
                <w:color w:val="000000"/>
                <w:rtl/>
              </w:rPr>
              <w:t>הכנסות מימון נטו הנובעות מחוזי ביטוח משנה:</w:t>
            </w:r>
          </w:p>
        </w:tc>
        <w:tc>
          <w:tcPr>
            <w:tcW w:w="1078" w:type="dxa"/>
            <w:noWrap/>
            <w:vAlign w:val="bottom"/>
          </w:tcPr>
          <w:p w14:paraId="2655B8C7"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19E726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6969CA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B055D7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7E02035"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0EC24A0D" w14:textId="77777777" w:rsidTr="007761DA">
        <w:tc>
          <w:tcPr>
            <w:tcW w:w="1274" w:type="dxa"/>
            <w:vAlign w:val="bottom"/>
          </w:tcPr>
          <w:p w14:paraId="70954FA7"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B1DAAF6"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ריבית שנצברה</w:t>
            </w:r>
          </w:p>
        </w:tc>
        <w:tc>
          <w:tcPr>
            <w:tcW w:w="1078" w:type="dxa"/>
            <w:noWrap/>
            <w:vAlign w:val="bottom"/>
          </w:tcPr>
          <w:p w14:paraId="2C346B6C"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209CFB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D72BC9A"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5BA5C6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977AA0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0BBD3698" w14:textId="77777777" w:rsidTr="007761DA">
        <w:tc>
          <w:tcPr>
            <w:tcW w:w="1274" w:type="dxa"/>
            <w:vAlign w:val="bottom"/>
          </w:tcPr>
          <w:p w14:paraId="4E9F8C18"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9CE5779"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rtl/>
              </w:rPr>
              <w:t xml:space="preserve">השפעות שינויים בשיעורי הריבית והנחות פיננסיות אחרות (לרבות הנחות אינפלציה) </w:t>
            </w:r>
          </w:p>
        </w:tc>
        <w:tc>
          <w:tcPr>
            <w:tcW w:w="1078" w:type="dxa"/>
            <w:noWrap/>
            <w:vAlign w:val="bottom"/>
          </w:tcPr>
          <w:p w14:paraId="5BFEA63B"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533C072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0EAC48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982175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EC6CD42"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224A41A8" w14:textId="77777777" w:rsidTr="007761DA">
        <w:tc>
          <w:tcPr>
            <w:tcW w:w="1274" w:type="dxa"/>
            <w:vAlign w:val="bottom"/>
          </w:tcPr>
          <w:p w14:paraId="74E421FC"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center"/>
          </w:tcPr>
          <w:p w14:paraId="6EF8A64C"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הפער בין היוון בריבית שוטפת להיוון בריבית מקורית של השינויים ב-</w:t>
            </w:r>
            <w:r w:rsidRPr="006408B0">
              <w:rPr>
                <w:rFonts w:ascii="David" w:hAnsi="David"/>
                <w:color w:val="000000"/>
              </w:rPr>
              <w:t>FCF</w:t>
            </w:r>
            <w:r w:rsidRPr="006408B0">
              <w:rPr>
                <w:rFonts w:ascii="David" w:hAnsi="David"/>
                <w:color w:val="000000"/>
                <w:rtl/>
              </w:rPr>
              <w:t xml:space="preserve">  שנזקפו ל- </w:t>
            </w:r>
            <w:r w:rsidRPr="006408B0">
              <w:rPr>
                <w:rFonts w:ascii="David" w:hAnsi="David"/>
                <w:color w:val="000000"/>
              </w:rPr>
              <w:t>CSM</w:t>
            </w:r>
            <w:r w:rsidRPr="006408B0">
              <w:rPr>
                <w:rFonts w:ascii="David" w:hAnsi="David"/>
                <w:color w:val="000000"/>
                <w:rtl/>
              </w:rPr>
              <w:t xml:space="preserve"> </w:t>
            </w:r>
          </w:p>
        </w:tc>
        <w:tc>
          <w:tcPr>
            <w:tcW w:w="1078" w:type="dxa"/>
            <w:noWrap/>
            <w:vAlign w:val="bottom"/>
          </w:tcPr>
          <w:p w14:paraId="5410A539"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D9F600A"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6341B6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80CFC7E"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53F23B9"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36C4EC9E" w14:textId="77777777" w:rsidTr="007761DA">
        <w:tc>
          <w:tcPr>
            <w:tcW w:w="1274" w:type="dxa"/>
            <w:vAlign w:val="bottom"/>
          </w:tcPr>
          <w:p w14:paraId="15C58E85"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6F9388A"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השפעת השינויים בסיכון אי הביצוע של מבטחי המשנה </w:t>
            </w:r>
          </w:p>
        </w:tc>
        <w:tc>
          <w:tcPr>
            <w:tcW w:w="1078" w:type="dxa"/>
            <w:noWrap/>
            <w:vAlign w:val="bottom"/>
          </w:tcPr>
          <w:p w14:paraId="31FAF720" w14:textId="77777777" w:rsidR="000C0574" w:rsidRPr="00183D1F" w:rsidRDefault="000C0574" w:rsidP="007761DA">
            <w:pPr>
              <w:widowControl/>
              <w:overflowPunct/>
              <w:autoSpaceDE/>
              <w:autoSpaceDN/>
              <w:adjustRightInd/>
              <w:spacing w:line="200" w:lineRule="exact"/>
              <w:textAlignment w:val="auto"/>
              <w:rPr>
                <w:rFonts w:ascii="David" w:hAnsi="David"/>
                <w:rtl/>
              </w:rPr>
            </w:pPr>
          </w:p>
        </w:tc>
        <w:tc>
          <w:tcPr>
            <w:tcW w:w="1078" w:type="dxa"/>
            <w:noWrap/>
            <w:vAlign w:val="bottom"/>
          </w:tcPr>
          <w:p w14:paraId="03E75D2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DEE0C9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065F21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2064D01"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0798E04C" w14:textId="77777777" w:rsidTr="007761DA">
        <w:tc>
          <w:tcPr>
            <w:tcW w:w="1274" w:type="dxa"/>
            <w:vAlign w:val="bottom"/>
          </w:tcPr>
          <w:p w14:paraId="3BB6274A"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60E1D12"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רווח (הפסד) מהפרשי שער, נטו</w:t>
            </w:r>
          </w:p>
        </w:tc>
        <w:tc>
          <w:tcPr>
            <w:tcW w:w="1078" w:type="dxa"/>
            <w:noWrap/>
            <w:vAlign w:val="bottom"/>
          </w:tcPr>
          <w:p w14:paraId="767E178C"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5E5A5828"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4AF4F1F0"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31F2643F"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3AFC997B"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r>
      <w:tr w:rsidR="000C0574" w:rsidRPr="0037288E" w14:paraId="79BB3395" w14:textId="77777777" w:rsidTr="007761DA">
        <w:tc>
          <w:tcPr>
            <w:tcW w:w="1274" w:type="dxa"/>
            <w:vAlign w:val="bottom"/>
          </w:tcPr>
          <w:p w14:paraId="0EE18A92"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D8DB709"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סך הכל הכנסות מימון נטו הנובעות מחוזי ביטוח משנה * </w:t>
            </w:r>
          </w:p>
        </w:tc>
        <w:tc>
          <w:tcPr>
            <w:tcW w:w="1078" w:type="dxa"/>
            <w:noWrap/>
            <w:vAlign w:val="bottom"/>
          </w:tcPr>
          <w:p w14:paraId="40B3D6B8"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E4133D3"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66DFD7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4A1B9F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B6701C2"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359FC6F1" w14:textId="77777777" w:rsidTr="007761DA">
        <w:tc>
          <w:tcPr>
            <w:tcW w:w="1274" w:type="dxa"/>
            <w:vAlign w:val="bottom"/>
          </w:tcPr>
          <w:p w14:paraId="1DB6DF9B"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BACF62F"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 מיוצג על ידי: </w:t>
            </w:r>
          </w:p>
        </w:tc>
        <w:tc>
          <w:tcPr>
            <w:tcW w:w="1078" w:type="dxa"/>
            <w:noWrap/>
            <w:vAlign w:val="bottom"/>
          </w:tcPr>
          <w:p w14:paraId="056D1762"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526C7D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BCC861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042545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BAB4C6D"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0F5A59FF" w14:textId="77777777" w:rsidTr="007761DA">
        <w:tc>
          <w:tcPr>
            <w:tcW w:w="1274" w:type="dxa"/>
            <w:vAlign w:val="bottom"/>
          </w:tcPr>
          <w:p w14:paraId="4D9FE11E"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98C2660"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60A8E89F"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AF0FAF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9D9DD4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60BDCEA"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026E636"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A0DE209" w14:textId="77777777" w:rsidTr="007761DA">
        <w:tc>
          <w:tcPr>
            <w:tcW w:w="1274" w:type="dxa"/>
            <w:vAlign w:val="bottom"/>
          </w:tcPr>
          <w:p w14:paraId="183B3DD7"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3C02F68"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סכומים שהוכרו ברווח כולל אחר </w:t>
            </w:r>
          </w:p>
        </w:tc>
        <w:tc>
          <w:tcPr>
            <w:tcW w:w="1078" w:type="dxa"/>
            <w:noWrap/>
            <w:vAlign w:val="bottom"/>
          </w:tcPr>
          <w:p w14:paraId="6EE77B80"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179CBB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889332C"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27D1D50"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4DA697E"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2EC38D53" w14:textId="77777777" w:rsidTr="007761DA">
        <w:tc>
          <w:tcPr>
            <w:tcW w:w="1274" w:type="dxa"/>
            <w:vAlign w:val="bottom"/>
          </w:tcPr>
          <w:p w14:paraId="61A55640"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EEAAD11"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2BFE3A85"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5317D5E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4752993"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DC8CA8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B0DE2D4"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00091CFD" w14:textId="77777777" w:rsidTr="007761DA">
        <w:tc>
          <w:tcPr>
            <w:tcW w:w="1274" w:type="dxa"/>
            <w:vAlign w:val="bottom"/>
          </w:tcPr>
          <w:p w14:paraId="1F11665F"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9910D58"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4CB9EA12"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3558D2F"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415F2FA"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91755C8"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F42C840"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A58BF8B" w14:textId="77777777" w:rsidTr="007761DA">
        <w:tc>
          <w:tcPr>
            <w:tcW w:w="1274" w:type="dxa"/>
            <w:vAlign w:val="bottom"/>
          </w:tcPr>
          <w:p w14:paraId="78A9D24D"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5F5BD40"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rtl/>
              </w:rPr>
              <w:t>קיטון (גידול) בהתחייבויות בגין חוזי השקעה בשל מרכיב התשואה</w:t>
            </w:r>
          </w:p>
        </w:tc>
        <w:tc>
          <w:tcPr>
            <w:tcW w:w="1078" w:type="dxa"/>
            <w:noWrap/>
            <w:vAlign w:val="bottom"/>
          </w:tcPr>
          <w:p w14:paraId="5F6A094E"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01F3D300"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01F25C6E"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49D088A2"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601680D1" w14:textId="77777777" w:rsidR="000C0574" w:rsidRPr="0037288E" w:rsidRDefault="000C0574" w:rsidP="007761DA">
            <w:pPr>
              <w:widowControl/>
              <w:pBdr>
                <w:bottom w:val="single" w:sz="4" w:space="0" w:color="auto"/>
              </w:pBdr>
              <w:overflowPunct/>
              <w:autoSpaceDE/>
              <w:autoSpaceDN/>
              <w:adjustRightInd/>
              <w:spacing w:line="200" w:lineRule="exact"/>
              <w:textAlignment w:val="auto"/>
              <w:rPr>
                <w:rFonts w:ascii="David" w:hAnsi="David"/>
              </w:rPr>
            </w:pPr>
          </w:p>
        </w:tc>
      </w:tr>
      <w:tr w:rsidR="000C0574" w:rsidRPr="0037288E" w14:paraId="23AD2552" w14:textId="77777777" w:rsidTr="007761DA">
        <w:tc>
          <w:tcPr>
            <w:tcW w:w="1274" w:type="dxa"/>
            <w:vAlign w:val="bottom"/>
          </w:tcPr>
          <w:p w14:paraId="19B92DBC"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01C50E6" w14:textId="77777777" w:rsidR="000C0574" w:rsidRPr="006408B0" w:rsidRDefault="000C0574"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09586BF6"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0327F2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C43E8C2"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445372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E62142F"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7665D94A" w14:textId="77777777" w:rsidTr="007761DA">
        <w:tc>
          <w:tcPr>
            <w:tcW w:w="1274" w:type="dxa"/>
            <w:vAlign w:val="bottom"/>
          </w:tcPr>
          <w:p w14:paraId="447D70E3"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B6093DA" w14:textId="77777777" w:rsidR="000C0574" w:rsidRPr="006408B0" w:rsidRDefault="000C0574"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סך הכל רווח (הפסד) מהשקעות ומימון, נטו *</w:t>
            </w:r>
          </w:p>
        </w:tc>
        <w:tc>
          <w:tcPr>
            <w:tcW w:w="1078" w:type="dxa"/>
            <w:noWrap/>
            <w:vAlign w:val="bottom"/>
          </w:tcPr>
          <w:p w14:paraId="6314CE70" w14:textId="77777777" w:rsidR="000C0574" w:rsidRPr="00F178F6" w:rsidRDefault="000C0574" w:rsidP="007761DA">
            <w:pPr>
              <w:widowControl/>
              <w:pBdr>
                <w:bottom w:val="double" w:sz="4" w:space="0" w:color="auto"/>
              </w:pBdr>
              <w:overflowPunct/>
              <w:autoSpaceDE/>
              <w:autoSpaceDN/>
              <w:adjustRightInd/>
              <w:spacing w:line="200" w:lineRule="exact"/>
              <w:textAlignment w:val="auto"/>
              <w:rPr>
                <w:rFonts w:ascii="David" w:hAnsi="David"/>
                <w:rtl/>
              </w:rPr>
            </w:pPr>
          </w:p>
        </w:tc>
        <w:tc>
          <w:tcPr>
            <w:tcW w:w="1078" w:type="dxa"/>
            <w:noWrap/>
            <w:vAlign w:val="bottom"/>
          </w:tcPr>
          <w:p w14:paraId="30407A07"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34962221"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7EA81FAE"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c>
          <w:tcPr>
            <w:tcW w:w="1079" w:type="dxa"/>
            <w:noWrap/>
            <w:vAlign w:val="bottom"/>
          </w:tcPr>
          <w:p w14:paraId="12D4524C" w14:textId="77777777" w:rsidR="000C0574" w:rsidRPr="0037288E" w:rsidRDefault="000C0574" w:rsidP="007761DA">
            <w:pPr>
              <w:widowControl/>
              <w:pBdr>
                <w:bottom w:val="double" w:sz="4" w:space="0" w:color="auto"/>
              </w:pBdr>
              <w:overflowPunct/>
              <w:autoSpaceDE/>
              <w:autoSpaceDN/>
              <w:adjustRightInd/>
              <w:spacing w:line="200" w:lineRule="exact"/>
              <w:textAlignment w:val="auto"/>
              <w:rPr>
                <w:rFonts w:ascii="David" w:hAnsi="David"/>
              </w:rPr>
            </w:pPr>
          </w:p>
        </w:tc>
      </w:tr>
      <w:tr w:rsidR="000C0574" w:rsidRPr="0037288E" w14:paraId="586658CC" w14:textId="77777777" w:rsidTr="007761DA">
        <w:tc>
          <w:tcPr>
            <w:tcW w:w="1274" w:type="dxa"/>
            <w:vAlign w:val="bottom"/>
          </w:tcPr>
          <w:p w14:paraId="3C4DE81D"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3CE80AC" w14:textId="77777777" w:rsidR="000C0574" w:rsidRPr="006408B0" w:rsidRDefault="000C0574" w:rsidP="007761DA">
            <w:pPr>
              <w:widowControl/>
              <w:overflowPunct/>
              <w:autoSpaceDE/>
              <w:autoSpaceDN/>
              <w:adjustRightInd/>
              <w:spacing w:line="200" w:lineRule="exact"/>
              <w:ind w:left="318" w:hanging="318"/>
              <w:textAlignment w:val="auto"/>
              <w:rPr>
                <w:rFonts w:ascii="David" w:hAnsi="David"/>
                <w:b/>
                <w:bCs/>
              </w:rPr>
            </w:pPr>
            <w:r w:rsidRPr="006408B0">
              <w:rPr>
                <w:rFonts w:ascii="David" w:hAnsi="David"/>
                <w:b/>
                <w:bCs/>
                <w:color w:val="000000"/>
                <w:rtl/>
              </w:rPr>
              <w:t xml:space="preserve">* </w:t>
            </w:r>
            <w:r w:rsidRPr="006408B0">
              <w:rPr>
                <w:rFonts w:ascii="David" w:hAnsi="David"/>
                <w:b/>
                <w:bCs/>
                <w:color w:val="000000"/>
                <w:rtl/>
              </w:rPr>
              <w:tab/>
              <w:t>מיוצג על ידי:</w:t>
            </w:r>
          </w:p>
        </w:tc>
        <w:tc>
          <w:tcPr>
            <w:tcW w:w="1078" w:type="dxa"/>
            <w:noWrap/>
            <w:vAlign w:val="bottom"/>
          </w:tcPr>
          <w:p w14:paraId="742AFBAE"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006411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AFAF094"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7EC61F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12761DEA"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18F014C6" w14:textId="77777777" w:rsidTr="007761DA">
        <w:tc>
          <w:tcPr>
            <w:tcW w:w="1274" w:type="dxa"/>
            <w:vAlign w:val="bottom"/>
          </w:tcPr>
          <w:p w14:paraId="69696C30"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C6864BA" w14:textId="77777777" w:rsidR="000C0574" w:rsidRPr="006408B0" w:rsidRDefault="000C0574" w:rsidP="007761DA">
            <w:pPr>
              <w:widowControl/>
              <w:overflowPunct/>
              <w:autoSpaceDE/>
              <w:autoSpaceDN/>
              <w:adjustRightInd/>
              <w:spacing w:line="200" w:lineRule="exact"/>
              <w:ind w:left="318"/>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1BECEDA4"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B657DA6"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F9237AD"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76EB0C1"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C7FABD7"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r w:rsidR="000C0574" w:rsidRPr="0037288E" w14:paraId="501638A3" w14:textId="77777777" w:rsidTr="007761DA">
        <w:tc>
          <w:tcPr>
            <w:tcW w:w="1274" w:type="dxa"/>
            <w:vAlign w:val="bottom"/>
          </w:tcPr>
          <w:p w14:paraId="4D59B636" w14:textId="77777777" w:rsidR="000C0574" w:rsidRPr="00786016" w:rsidRDefault="000C0574"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5B01DFF" w14:textId="77777777" w:rsidR="000C0574" w:rsidRPr="006408B0" w:rsidRDefault="000C0574" w:rsidP="007761DA">
            <w:pPr>
              <w:widowControl/>
              <w:overflowPunct/>
              <w:autoSpaceDE/>
              <w:autoSpaceDN/>
              <w:adjustRightInd/>
              <w:spacing w:line="200" w:lineRule="exact"/>
              <w:ind w:left="885" w:hanging="567"/>
              <w:textAlignment w:val="auto"/>
              <w:rPr>
                <w:rFonts w:ascii="David" w:hAnsi="David"/>
                <w:b/>
                <w:bCs/>
              </w:rPr>
            </w:pPr>
            <w:r w:rsidRPr="006408B0">
              <w:rPr>
                <w:rFonts w:ascii="David" w:hAnsi="David"/>
                <w:color w:val="000000"/>
                <w:rtl/>
              </w:rPr>
              <w:t>סכומים שהוכרו ברווח כולל אחר</w:t>
            </w:r>
          </w:p>
        </w:tc>
        <w:tc>
          <w:tcPr>
            <w:tcW w:w="1078" w:type="dxa"/>
            <w:noWrap/>
            <w:vAlign w:val="bottom"/>
          </w:tcPr>
          <w:p w14:paraId="507B7416" w14:textId="77777777" w:rsidR="000C0574" w:rsidRPr="0037288E" w:rsidRDefault="000C0574"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B214F87"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7F4B839"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24C35CD" w14:textId="77777777" w:rsidR="000C0574" w:rsidRPr="0037288E" w:rsidRDefault="000C0574"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0B8E42D" w14:textId="77777777" w:rsidR="000C0574" w:rsidRPr="0037288E" w:rsidRDefault="000C0574" w:rsidP="007761DA">
            <w:pPr>
              <w:widowControl/>
              <w:overflowPunct/>
              <w:autoSpaceDE/>
              <w:autoSpaceDN/>
              <w:adjustRightInd/>
              <w:spacing w:line="200" w:lineRule="exact"/>
              <w:textAlignment w:val="auto"/>
              <w:rPr>
                <w:rFonts w:ascii="David" w:hAnsi="David"/>
              </w:rPr>
            </w:pPr>
          </w:p>
        </w:tc>
      </w:tr>
    </w:tbl>
    <w:p w14:paraId="7F879815" w14:textId="77777777" w:rsidR="000C0574" w:rsidRPr="00F04B5E" w:rsidRDefault="000C0574" w:rsidP="000C0574">
      <w:pPr>
        <w:widowControl/>
        <w:overflowPunct/>
        <w:autoSpaceDE/>
        <w:autoSpaceDN/>
        <w:adjustRightInd/>
        <w:spacing w:line="200" w:lineRule="exact"/>
        <w:textAlignment w:val="auto"/>
        <w:rPr>
          <w:rFonts w:ascii="David" w:hAnsi="David"/>
          <w:sz w:val="20"/>
          <w:szCs w:val="20"/>
          <w:rtl/>
        </w:rPr>
      </w:pPr>
    </w:p>
    <w:p w14:paraId="0FE26541" w14:textId="77777777" w:rsidR="000C0574" w:rsidRDefault="000C0574" w:rsidP="000C0574">
      <w:pPr>
        <w:widowControl/>
        <w:overflowPunct/>
        <w:autoSpaceDE/>
        <w:autoSpaceDN/>
        <w:adjustRightInd/>
        <w:textAlignment w:val="auto"/>
        <w:rPr>
          <w:rFonts w:ascii="David" w:hAnsi="David"/>
          <w:sz w:val="20"/>
          <w:szCs w:val="20"/>
          <w:rtl/>
        </w:rPr>
      </w:pPr>
    </w:p>
    <w:p w14:paraId="7B531965" w14:textId="77777777" w:rsidR="00236B90" w:rsidRPr="00160A4B" w:rsidRDefault="000C0574" w:rsidP="00160A4B">
      <w:pPr>
        <w:widowControl/>
        <w:overflowPunct/>
        <w:autoSpaceDE/>
        <w:autoSpaceDN/>
        <w:adjustRightInd/>
        <w:textAlignment w:val="auto"/>
        <w:rPr>
          <w:rtl/>
        </w:rPr>
      </w:pPr>
      <w:r>
        <w:rPr>
          <w:rFonts w:ascii="David" w:hAnsi="David"/>
          <w:sz w:val="20"/>
          <w:szCs w:val="20"/>
          <w:rtl/>
        </w:rPr>
        <w:br w:type="page"/>
      </w:r>
    </w:p>
    <w:tbl>
      <w:tblPr>
        <w:bidiVisual/>
        <w:tblW w:w="10210" w:type="dxa"/>
        <w:tblInd w:w="-80" w:type="dxa"/>
        <w:tblLayout w:type="fixed"/>
        <w:tblLook w:val="01E0" w:firstRow="1" w:lastRow="1" w:firstColumn="1" w:lastColumn="1" w:noHBand="0" w:noVBand="0"/>
      </w:tblPr>
      <w:tblGrid>
        <w:gridCol w:w="1276"/>
        <w:gridCol w:w="8934"/>
      </w:tblGrid>
      <w:tr w:rsidR="00324DC9" w:rsidRPr="000C01C1" w14:paraId="13F5A19B" w14:textId="77777777" w:rsidTr="007761DA">
        <w:tc>
          <w:tcPr>
            <w:tcW w:w="1276" w:type="dxa"/>
          </w:tcPr>
          <w:p w14:paraId="3E022D08" w14:textId="77777777" w:rsidR="00324DC9" w:rsidRPr="000C01C1" w:rsidRDefault="00324DC9"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748650C3" w14:textId="77777777" w:rsidR="00324DC9"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324DC9" w:rsidRPr="000C01C1">
              <w:rPr>
                <w:rFonts w:ascii="David" w:hAnsi="David"/>
                <w:b/>
                <w:bCs/>
                <w:sz w:val="26"/>
                <w:szCs w:val="26"/>
                <w:rtl/>
              </w:rPr>
              <w:t xml:space="preserve"> לדוחות הכספיים</w:t>
            </w:r>
          </w:p>
          <w:p w14:paraId="5FD54645" w14:textId="77777777" w:rsidR="00324DC9" w:rsidRPr="000C01C1" w:rsidRDefault="00324DC9" w:rsidP="007761DA">
            <w:pPr>
              <w:spacing w:line="300" w:lineRule="exact"/>
              <w:jc w:val="both"/>
              <w:rPr>
                <w:rFonts w:ascii="David" w:hAnsi="David"/>
                <w:rtl/>
              </w:rPr>
            </w:pPr>
          </w:p>
        </w:tc>
      </w:tr>
      <w:tr w:rsidR="00324DC9" w:rsidRPr="005647FA" w14:paraId="3E68AB63" w14:textId="77777777" w:rsidTr="007761DA">
        <w:tc>
          <w:tcPr>
            <w:tcW w:w="1276" w:type="dxa"/>
          </w:tcPr>
          <w:p w14:paraId="5145774C" w14:textId="77777777" w:rsidR="00324DC9" w:rsidRPr="000C01C1" w:rsidRDefault="00324DC9" w:rsidP="007761DA">
            <w:pPr>
              <w:bidi w:val="0"/>
              <w:jc w:val="right"/>
              <w:rPr>
                <w:rFonts w:ascii="David" w:hAnsi="David"/>
                <w:i/>
                <w:iCs/>
                <w:sz w:val="16"/>
                <w:szCs w:val="16"/>
                <w:lang w:val="pt-BR"/>
              </w:rPr>
            </w:pPr>
          </w:p>
        </w:tc>
        <w:tc>
          <w:tcPr>
            <w:tcW w:w="8934" w:type="dxa"/>
          </w:tcPr>
          <w:p w14:paraId="70FE7D17" w14:textId="77777777" w:rsidR="00324DC9" w:rsidRDefault="00C328BD" w:rsidP="007761DA">
            <w:pPr>
              <w:pStyle w:val="Heading4"/>
              <w:ind w:left="0"/>
              <w:jc w:val="both"/>
              <w:rPr>
                <w:rFonts w:ascii="David" w:hAnsi="David"/>
                <w:rtl/>
              </w:rPr>
            </w:pPr>
            <w:r>
              <w:rPr>
                <w:rFonts w:ascii="David" w:hAnsi="David" w:hint="cs"/>
                <w:color w:val="000000"/>
                <w:sz w:val="24"/>
                <w:szCs w:val="24"/>
                <w:rtl/>
              </w:rPr>
              <w:t>10</w:t>
            </w:r>
            <w:r w:rsidR="00324DC9" w:rsidRPr="00D96913">
              <w:rPr>
                <w:rFonts w:ascii="David" w:hAnsi="David" w:hint="cs"/>
                <w:color w:val="000000"/>
                <w:sz w:val="24"/>
                <w:szCs w:val="24"/>
                <w:rtl/>
              </w:rPr>
              <w:t>.</w:t>
            </w:r>
            <w:r w:rsidR="00324DC9" w:rsidRPr="00D96913">
              <w:rPr>
                <w:rFonts w:ascii="David" w:hAnsi="David"/>
                <w:color w:val="000000"/>
                <w:sz w:val="24"/>
                <w:szCs w:val="24"/>
                <w:rtl/>
              </w:rPr>
              <w:tab/>
            </w:r>
            <w:r w:rsidR="00324DC9" w:rsidRPr="00F04B5E">
              <w:rPr>
                <w:rFonts w:ascii="David" w:hAnsi="David"/>
                <w:rtl/>
              </w:rPr>
              <w:t>רווח (הפסד) מהשקעות ומימון, נטו</w:t>
            </w:r>
            <w:r w:rsidR="00324DC9">
              <w:rPr>
                <w:rFonts w:ascii="David" w:hAnsi="David" w:hint="cs"/>
                <w:rtl/>
              </w:rPr>
              <w:t xml:space="preserve"> (המשך)</w:t>
            </w:r>
          </w:p>
          <w:p w14:paraId="6E11DD6E" w14:textId="77777777" w:rsidR="00324DC9" w:rsidRPr="005647FA" w:rsidRDefault="00324DC9" w:rsidP="007761DA">
            <w:pPr>
              <w:widowControl/>
              <w:overflowPunct/>
              <w:autoSpaceDE/>
              <w:autoSpaceDN/>
              <w:adjustRightInd/>
              <w:jc w:val="both"/>
              <w:textAlignment w:val="auto"/>
              <w:rPr>
                <w:highlight w:val="lightGray"/>
                <w:rtl/>
              </w:rPr>
            </w:pPr>
          </w:p>
        </w:tc>
      </w:tr>
      <w:tr w:rsidR="00324DC9" w:rsidRPr="004F2442" w14:paraId="619A898F" w14:textId="77777777" w:rsidTr="007761DA">
        <w:tc>
          <w:tcPr>
            <w:tcW w:w="1276" w:type="dxa"/>
          </w:tcPr>
          <w:p w14:paraId="5083DA7E" w14:textId="77777777" w:rsidR="00324DC9" w:rsidRPr="000C01C1" w:rsidRDefault="00324DC9" w:rsidP="007761DA">
            <w:pPr>
              <w:bidi w:val="0"/>
              <w:jc w:val="right"/>
              <w:rPr>
                <w:rFonts w:ascii="David" w:hAnsi="David"/>
                <w:i/>
                <w:iCs/>
                <w:sz w:val="16"/>
                <w:szCs w:val="16"/>
                <w:lang w:val="pt-BR"/>
              </w:rPr>
            </w:pPr>
          </w:p>
        </w:tc>
        <w:tc>
          <w:tcPr>
            <w:tcW w:w="8934" w:type="dxa"/>
          </w:tcPr>
          <w:p w14:paraId="6D61F255" w14:textId="77777777" w:rsidR="00324DC9" w:rsidRPr="004F2442" w:rsidRDefault="00324DC9" w:rsidP="007761DA">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009C1556" w14:textId="77777777" w:rsidR="00324DC9" w:rsidRDefault="00324DC9" w:rsidP="00160A4B">
      <w:pPr>
        <w:widowControl/>
        <w:overflowPunct/>
        <w:autoSpaceDE/>
        <w:autoSpaceDN/>
        <w:adjustRightInd/>
        <w:spacing w:line="22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135"/>
        <w:gridCol w:w="3676"/>
        <w:gridCol w:w="1134"/>
        <w:gridCol w:w="992"/>
        <w:gridCol w:w="1134"/>
        <w:gridCol w:w="1134"/>
        <w:gridCol w:w="997"/>
      </w:tblGrid>
      <w:tr w:rsidR="00236B90" w:rsidRPr="0037288E" w14:paraId="4C7D79A2" w14:textId="77777777" w:rsidTr="007761DA">
        <w:tc>
          <w:tcPr>
            <w:tcW w:w="1135" w:type="dxa"/>
            <w:vAlign w:val="bottom"/>
          </w:tcPr>
          <w:p w14:paraId="7EEB244F"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1DDCE104"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3DB10E46" w14:textId="5C261E71" w:rsidR="00236B90" w:rsidRPr="007B7E7A" w:rsidRDefault="00236B90" w:rsidP="007761DA">
            <w:pPr>
              <w:widowControl/>
              <w:pBdr>
                <w:bottom w:val="single" w:sz="4" w:space="0" w:color="auto"/>
              </w:pBdr>
              <w:overflowPunct/>
              <w:autoSpaceDE/>
              <w:autoSpaceDN/>
              <w:adjustRightInd/>
              <w:spacing w:line="220" w:lineRule="exact"/>
              <w:jc w:val="center"/>
              <w:textAlignment w:val="auto"/>
              <w:rPr>
                <w:rFonts w:ascii="David" w:hAnsi="David"/>
                <w:sz w:val="18"/>
                <w:szCs w:val="18"/>
              </w:rPr>
            </w:pPr>
            <w:r>
              <w:rPr>
                <w:rFonts w:ascii="David" w:hAnsi="David" w:hint="cs"/>
                <w:b/>
                <w:bCs/>
                <w:color w:val="000000"/>
                <w:sz w:val="18"/>
                <w:szCs w:val="18"/>
                <w:rtl/>
              </w:rPr>
              <w:t>לתקופה של שנה שהסתיימה ביום 3</w:t>
            </w:r>
            <w:r w:rsidR="000C0574">
              <w:rPr>
                <w:rFonts w:ascii="David" w:hAnsi="David" w:hint="cs"/>
                <w:b/>
                <w:bCs/>
                <w:color w:val="000000"/>
                <w:sz w:val="18"/>
                <w:szCs w:val="18"/>
                <w:rtl/>
              </w:rPr>
              <w:t>1</w:t>
            </w:r>
            <w:r>
              <w:rPr>
                <w:rFonts w:ascii="David" w:hAnsi="David" w:hint="cs"/>
                <w:b/>
                <w:bCs/>
                <w:color w:val="000000"/>
                <w:sz w:val="18"/>
                <w:szCs w:val="18"/>
                <w:rtl/>
              </w:rPr>
              <w:t xml:space="preserve"> ב</w:t>
            </w:r>
            <w:r w:rsidR="000C0574">
              <w:rPr>
                <w:rFonts w:ascii="David" w:hAnsi="David" w:hint="cs"/>
                <w:b/>
                <w:bCs/>
                <w:color w:val="000000"/>
                <w:sz w:val="18"/>
                <w:szCs w:val="18"/>
                <w:rtl/>
              </w:rPr>
              <w:t>דצמבר</w:t>
            </w:r>
            <w:r>
              <w:rPr>
                <w:rFonts w:ascii="David" w:hAnsi="David" w:hint="cs"/>
                <w:b/>
                <w:bCs/>
                <w:color w:val="000000"/>
                <w:sz w:val="18"/>
                <w:szCs w:val="18"/>
                <w:rtl/>
              </w:rPr>
              <w:t xml:space="preserve"> </w:t>
            </w:r>
            <w:r w:rsidR="005264D4">
              <w:rPr>
                <w:rFonts w:ascii="David" w:hAnsi="David" w:hint="cs"/>
                <w:b/>
                <w:bCs/>
                <w:color w:val="000000"/>
                <w:sz w:val="18"/>
                <w:szCs w:val="18"/>
                <w:rtl/>
              </w:rPr>
              <w:t>2025</w:t>
            </w:r>
            <w:r w:rsidR="003C7202">
              <w:rPr>
                <w:rFonts w:ascii="David" w:hAnsi="David" w:hint="cs"/>
                <w:b/>
                <w:bCs/>
                <w:color w:val="000000"/>
                <w:sz w:val="18"/>
                <w:szCs w:val="18"/>
                <w:rtl/>
              </w:rPr>
              <w:t xml:space="preserve"> (מבוקר)</w:t>
            </w:r>
          </w:p>
        </w:tc>
      </w:tr>
      <w:tr w:rsidR="00236B90" w:rsidRPr="0037288E" w14:paraId="6F9CA8D4" w14:textId="77777777" w:rsidTr="007761DA">
        <w:tc>
          <w:tcPr>
            <w:tcW w:w="1135" w:type="dxa"/>
            <w:vAlign w:val="bottom"/>
          </w:tcPr>
          <w:p w14:paraId="04B00C67"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70D88902"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1134" w:type="dxa"/>
            <w:noWrap/>
            <w:vAlign w:val="bottom"/>
          </w:tcPr>
          <w:p w14:paraId="3E0CF768"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127C16FE"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3D8AC951"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105A075D"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68D93394" w14:textId="77777777" w:rsidR="00236B90" w:rsidRPr="007B7E7A" w:rsidRDefault="00236B90" w:rsidP="007761DA">
            <w:pPr>
              <w:widowControl/>
              <w:pBdr>
                <w:bottom w:val="single" w:sz="4" w:space="0" w:color="auto"/>
              </w:pBdr>
              <w:overflowPunct/>
              <w:autoSpaceDE/>
              <w:autoSpaceDN/>
              <w:adjustRightInd/>
              <w:spacing w:line="220" w:lineRule="exact"/>
              <w:textAlignment w:val="auto"/>
              <w:rPr>
                <w:rFonts w:ascii="David" w:hAnsi="David"/>
                <w:sz w:val="18"/>
                <w:szCs w:val="18"/>
              </w:rPr>
            </w:pPr>
            <w:r w:rsidRPr="007B7E7A">
              <w:rPr>
                <w:rFonts w:ascii="David" w:hAnsi="David"/>
                <w:b/>
                <w:bCs/>
                <w:color w:val="000000"/>
                <w:sz w:val="18"/>
                <w:szCs w:val="18"/>
                <w:rtl/>
              </w:rPr>
              <w:t>סך הכל</w:t>
            </w:r>
          </w:p>
        </w:tc>
      </w:tr>
      <w:tr w:rsidR="00236B90" w:rsidRPr="0037288E" w14:paraId="754B8B63" w14:textId="77777777" w:rsidTr="007761DA">
        <w:tc>
          <w:tcPr>
            <w:tcW w:w="1135" w:type="dxa"/>
            <w:vAlign w:val="bottom"/>
          </w:tcPr>
          <w:p w14:paraId="6805B4B7"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3DF2B94E" w14:textId="77777777" w:rsidR="00236B90" w:rsidRPr="0037288E"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5391" w:type="dxa"/>
            <w:gridSpan w:val="5"/>
            <w:noWrap/>
            <w:vAlign w:val="bottom"/>
          </w:tcPr>
          <w:p w14:paraId="23BBC399" w14:textId="77777777" w:rsidR="00236B90" w:rsidRPr="009908CC" w:rsidRDefault="00236B90" w:rsidP="007761DA">
            <w:pPr>
              <w:widowControl/>
              <w:pBdr>
                <w:bottom w:val="single" w:sz="4" w:space="0" w:color="auto"/>
              </w:pBdr>
              <w:overflowPunct/>
              <w:autoSpaceDE/>
              <w:autoSpaceDN/>
              <w:adjustRightInd/>
              <w:spacing w:line="22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6E2F47C1" w14:textId="77777777" w:rsidR="00236B90" w:rsidRDefault="00236B90" w:rsidP="00236B90">
      <w:pPr>
        <w:widowControl/>
        <w:overflowPunct/>
        <w:autoSpaceDE/>
        <w:autoSpaceDN/>
        <w:adjustRightInd/>
        <w:spacing w:line="220" w:lineRule="exact"/>
        <w:textAlignment w:val="auto"/>
      </w:pPr>
    </w:p>
    <w:tbl>
      <w:tblPr>
        <w:bidiVisual/>
        <w:tblW w:w="10202" w:type="dxa"/>
        <w:tblInd w:w="-108" w:type="dxa"/>
        <w:tblLayout w:type="fixed"/>
        <w:tblLook w:val="04A0" w:firstRow="1" w:lastRow="0" w:firstColumn="1" w:lastColumn="0" w:noHBand="0" w:noVBand="1"/>
      </w:tblPr>
      <w:tblGrid>
        <w:gridCol w:w="1135"/>
        <w:gridCol w:w="3676"/>
        <w:gridCol w:w="1078"/>
        <w:gridCol w:w="1078"/>
        <w:gridCol w:w="1078"/>
        <w:gridCol w:w="1078"/>
        <w:gridCol w:w="1079"/>
      </w:tblGrid>
      <w:tr w:rsidR="00236B90" w:rsidRPr="0037288E" w14:paraId="6CBEAECF" w14:textId="77777777" w:rsidTr="007761DA">
        <w:tc>
          <w:tcPr>
            <w:tcW w:w="1135" w:type="dxa"/>
            <w:vAlign w:val="bottom"/>
          </w:tcPr>
          <w:p w14:paraId="26E09B72" w14:textId="77777777" w:rsidR="00236B90" w:rsidRPr="00786016" w:rsidRDefault="00236B90" w:rsidP="007761DA">
            <w:pPr>
              <w:widowControl/>
              <w:overflowPunct/>
              <w:autoSpaceDE/>
              <w:autoSpaceDN/>
              <w:adjustRightInd/>
              <w:spacing w:line="220" w:lineRule="exact"/>
              <w:textAlignment w:val="auto"/>
              <w:rPr>
                <w:rFonts w:ascii="David" w:hAnsi="David"/>
                <w:b/>
                <w:bCs/>
                <w:color w:val="000000"/>
                <w:u w:val="single"/>
                <w:rtl/>
              </w:rPr>
            </w:pPr>
          </w:p>
        </w:tc>
        <w:tc>
          <w:tcPr>
            <w:tcW w:w="3676" w:type="dxa"/>
            <w:noWrap/>
            <w:vAlign w:val="bottom"/>
          </w:tcPr>
          <w:p w14:paraId="11B82049" w14:textId="77777777" w:rsidR="00236B90" w:rsidRPr="002B3857" w:rsidRDefault="00236B90" w:rsidP="007761DA">
            <w:pPr>
              <w:widowControl/>
              <w:overflowPunct/>
              <w:autoSpaceDE/>
              <w:autoSpaceDN/>
              <w:adjustRightInd/>
              <w:spacing w:line="220" w:lineRule="exact"/>
              <w:textAlignment w:val="auto"/>
              <w:rPr>
                <w:rFonts w:ascii="David" w:hAnsi="David"/>
                <w:b/>
                <w:bCs/>
                <w:color w:val="000000"/>
                <w:u w:val="single"/>
              </w:rPr>
            </w:pPr>
            <w:r w:rsidRPr="002B3857">
              <w:rPr>
                <w:rFonts w:ascii="David" w:hAnsi="David"/>
                <w:b/>
                <w:bCs/>
                <w:color w:val="000000"/>
                <w:u w:val="single"/>
                <w:rtl/>
              </w:rPr>
              <w:t>רווחים (הפסדים) מהשקעות, נטו:</w:t>
            </w:r>
          </w:p>
        </w:tc>
        <w:tc>
          <w:tcPr>
            <w:tcW w:w="1078" w:type="dxa"/>
            <w:noWrap/>
            <w:vAlign w:val="bottom"/>
          </w:tcPr>
          <w:p w14:paraId="5FBB4904" w14:textId="77777777" w:rsidR="00236B90" w:rsidRPr="0037288E" w:rsidRDefault="00236B90" w:rsidP="007761DA">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2EECF6A5" w14:textId="77777777" w:rsidR="00236B90" w:rsidRPr="0037288E" w:rsidRDefault="00236B90" w:rsidP="007761DA">
            <w:pPr>
              <w:widowControl/>
              <w:overflowPunct/>
              <w:autoSpaceDE/>
              <w:autoSpaceDN/>
              <w:adjustRightInd/>
              <w:spacing w:line="220" w:lineRule="exact"/>
              <w:textAlignment w:val="auto"/>
              <w:rPr>
                <w:rFonts w:ascii="David" w:hAnsi="David"/>
                <w:color w:val="000000"/>
                <w:rtl/>
              </w:rPr>
            </w:pPr>
          </w:p>
        </w:tc>
        <w:tc>
          <w:tcPr>
            <w:tcW w:w="1078" w:type="dxa"/>
            <w:noWrap/>
            <w:vAlign w:val="bottom"/>
            <w:hideMark/>
          </w:tcPr>
          <w:p w14:paraId="53BEE9C3"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5E1AC52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440AC89B"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609F0F0C" w14:textId="77777777" w:rsidTr="007761DA">
        <w:tc>
          <w:tcPr>
            <w:tcW w:w="1135" w:type="dxa"/>
            <w:vAlign w:val="bottom"/>
          </w:tcPr>
          <w:p w14:paraId="6A45267F" w14:textId="77777777" w:rsidR="00236B90" w:rsidRPr="00786016" w:rsidRDefault="00236B90" w:rsidP="007761DA">
            <w:pPr>
              <w:widowControl/>
              <w:overflowPunct/>
              <w:autoSpaceDE/>
              <w:autoSpaceDN/>
              <w:adjustRightInd/>
              <w:spacing w:line="220" w:lineRule="exact"/>
              <w:textAlignment w:val="auto"/>
              <w:rPr>
                <w:rFonts w:ascii="David" w:hAnsi="David"/>
              </w:rPr>
            </w:pPr>
          </w:p>
        </w:tc>
        <w:tc>
          <w:tcPr>
            <w:tcW w:w="3676" w:type="dxa"/>
            <w:noWrap/>
            <w:vAlign w:val="bottom"/>
          </w:tcPr>
          <w:p w14:paraId="79E2B42B" w14:textId="77777777" w:rsidR="00236B90" w:rsidRPr="002B3857" w:rsidRDefault="00236B90" w:rsidP="007761DA">
            <w:pPr>
              <w:widowControl/>
              <w:overflowPunct/>
              <w:autoSpaceDE/>
              <w:autoSpaceDN/>
              <w:adjustRightInd/>
              <w:spacing w:line="220" w:lineRule="exact"/>
              <w:textAlignment w:val="auto"/>
              <w:rPr>
                <w:rFonts w:ascii="David" w:hAnsi="David"/>
              </w:rPr>
            </w:pPr>
            <w:r w:rsidRPr="002B3857">
              <w:rPr>
                <w:rFonts w:ascii="David" w:hAnsi="David"/>
                <w:b/>
                <w:bCs/>
                <w:color w:val="000000"/>
                <w:rtl/>
              </w:rPr>
              <w:t>רווחים (הפסדים) מהשקעות, נטו מנכסים המוחזקים כנגד חוזי ביטוח וחוזי השקעה תלויי תשואה</w:t>
            </w:r>
          </w:p>
        </w:tc>
        <w:tc>
          <w:tcPr>
            <w:tcW w:w="1078" w:type="dxa"/>
            <w:noWrap/>
            <w:vAlign w:val="bottom"/>
          </w:tcPr>
          <w:p w14:paraId="0926D44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31A9743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4CDB4694"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132F803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2057BA9E"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18D2C161" w14:textId="77777777" w:rsidTr="007761DA">
        <w:tc>
          <w:tcPr>
            <w:tcW w:w="1135" w:type="dxa"/>
            <w:vAlign w:val="bottom"/>
          </w:tcPr>
          <w:p w14:paraId="51111C6B" w14:textId="77777777" w:rsidR="00236B90" w:rsidRPr="00786016" w:rsidRDefault="00236B90" w:rsidP="007761DA">
            <w:pPr>
              <w:widowControl/>
              <w:overflowPunct/>
              <w:autoSpaceDE/>
              <w:autoSpaceDN/>
              <w:adjustRightInd/>
              <w:spacing w:line="220" w:lineRule="exact"/>
              <w:textAlignment w:val="auto"/>
              <w:rPr>
                <w:rFonts w:ascii="David" w:hAnsi="David"/>
                <w:color w:val="000000"/>
                <w:u w:val="single"/>
                <w:rtl/>
              </w:rPr>
            </w:pPr>
          </w:p>
        </w:tc>
        <w:tc>
          <w:tcPr>
            <w:tcW w:w="3676" w:type="dxa"/>
            <w:noWrap/>
            <w:vAlign w:val="bottom"/>
          </w:tcPr>
          <w:p w14:paraId="187C25A4" w14:textId="77777777" w:rsidR="00236B90" w:rsidRPr="002B3857" w:rsidRDefault="00236B90" w:rsidP="007761DA">
            <w:pPr>
              <w:widowControl/>
              <w:overflowPunct/>
              <w:autoSpaceDE/>
              <w:autoSpaceDN/>
              <w:adjustRightInd/>
              <w:spacing w:line="220" w:lineRule="exact"/>
              <w:textAlignment w:val="auto"/>
              <w:rPr>
                <w:rFonts w:ascii="David" w:hAnsi="David"/>
                <w:i/>
                <w:iCs/>
                <w:color w:val="000000"/>
                <w:u w:val="single"/>
              </w:rPr>
            </w:pPr>
            <w:r w:rsidRPr="002B3857">
              <w:rPr>
                <w:rFonts w:ascii="David" w:hAnsi="David"/>
                <w:b/>
                <w:bCs/>
                <w:i/>
                <w:iCs/>
                <w:rtl/>
              </w:rPr>
              <w:t>רווחים (הפסדים) מהשקעות אחרות, נטו :</w:t>
            </w:r>
          </w:p>
        </w:tc>
        <w:tc>
          <w:tcPr>
            <w:tcW w:w="1078" w:type="dxa"/>
            <w:noWrap/>
            <w:vAlign w:val="bottom"/>
          </w:tcPr>
          <w:p w14:paraId="6DBCC636" w14:textId="77777777" w:rsidR="00236B90" w:rsidRPr="0037288E" w:rsidRDefault="00236B90" w:rsidP="007761DA">
            <w:pPr>
              <w:widowControl/>
              <w:overflowPunct/>
              <w:autoSpaceDE/>
              <w:autoSpaceDN/>
              <w:adjustRightInd/>
              <w:spacing w:line="220" w:lineRule="exact"/>
              <w:textAlignment w:val="auto"/>
              <w:rPr>
                <w:rFonts w:ascii="David" w:hAnsi="David"/>
                <w:color w:val="000000"/>
                <w:u w:val="single"/>
                <w:rtl/>
              </w:rPr>
            </w:pPr>
          </w:p>
        </w:tc>
        <w:tc>
          <w:tcPr>
            <w:tcW w:w="1078" w:type="dxa"/>
            <w:noWrap/>
            <w:vAlign w:val="bottom"/>
            <w:hideMark/>
          </w:tcPr>
          <w:p w14:paraId="7E0D0A5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5551934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358BDA25"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513C7EA1"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3B252A93" w14:textId="77777777" w:rsidTr="007761DA">
        <w:tc>
          <w:tcPr>
            <w:tcW w:w="1135" w:type="dxa"/>
            <w:vAlign w:val="bottom"/>
          </w:tcPr>
          <w:p w14:paraId="68516660"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5D15D4D"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הכנסות ריבית שחושבו תוך שימוש בשיטת הריבית האפקטיבית </w:t>
            </w:r>
          </w:p>
        </w:tc>
        <w:tc>
          <w:tcPr>
            <w:tcW w:w="1078" w:type="dxa"/>
            <w:noWrap/>
            <w:vAlign w:val="bottom"/>
          </w:tcPr>
          <w:p w14:paraId="1BF50015"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hideMark/>
          </w:tcPr>
          <w:p w14:paraId="2110E67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20655B7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hideMark/>
          </w:tcPr>
          <w:p w14:paraId="6B72929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hideMark/>
          </w:tcPr>
          <w:p w14:paraId="256F5539"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72355A1F" w14:textId="77777777" w:rsidTr="007761DA">
        <w:tc>
          <w:tcPr>
            <w:tcW w:w="1135" w:type="dxa"/>
            <w:vAlign w:val="bottom"/>
          </w:tcPr>
          <w:p w14:paraId="1BDF0C17"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56DF9B28"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הפסדים נטו מירידת ערך בגין נכסים פיננסיים </w:t>
            </w:r>
          </w:p>
        </w:tc>
        <w:tc>
          <w:tcPr>
            <w:tcW w:w="1078" w:type="dxa"/>
            <w:noWrap/>
            <w:vAlign w:val="bottom"/>
          </w:tcPr>
          <w:p w14:paraId="5B502E56"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2E0E8D2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F4A114B"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57865B5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5869E9A6"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73874E43" w14:textId="77777777" w:rsidTr="007761DA">
        <w:tc>
          <w:tcPr>
            <w:tcW w:w="1135" w:type="dxa"/>
            <w:vAlign w:val="bottom"/>
          </w:tcPr>
          <w:p w14:paraId="03CF48C8"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4227DB53"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רווחים (הפסדים) אחרים מהשקעות, נטו</w:t>
            </w:r>
          </w:p>
        </w:tc>
        <w:tc>
          <w:tcPr>
            <w:tcW w:w="1078" w:type="dxa"/>
            <w:noWrap/>
            <w:vAlign w:val="bottom"/>
          </w:tcPr>
          <w:p w14:paraId="0E15E19D"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787CEB1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B5303BA"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AC2EFE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53796793"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2B71D7E5" w14:textId="77777777" w:rsidTr="007761DA">
        <w:tc>
          <w:tcPr>
            <w:tcW w:w="1135" w:type="dxa"/>
            <w:vAlign w:val="bottom"/>
          </w:tcPr>
          <w:p w14:paraId="28D254B5"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8085AAE"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חלק ברווחי (הפסדי) חברות מוחזקת המטופלות לפי שיטת השווי המאזני הקשורות באופן הדוק לפעילות ההשקעה</w:t>
            </w:r>
          </w:p>
        </w:tc>
        <w:tc>
          <w:tcPr>
            <w:tcW w:w="1078" w:type="dxa"/>
            <w:noWrap/>
            <w:vAlign w:val="bottom"/>
          </w:tcPr>
          <w:p w14:paraId="638B7E28"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7973A02A"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63D47114"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6802F5FD"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54A3D010"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2D19526B" w14:textId="77777777" w:rsidTr="007761DA">
        <w:tc>
          <w:tcPr>
            <w:tcW w:w="1135" w:type="dxa"/>
            <w:vAlign w:val="bottom"/>
          </w:tcPr>
          <w:p w14:paraId="49743D1D"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0B5961F9"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rtl/>
              </w:rPr>
              <w:t xml:space="preserve">סך הכל רווחים (הפסדים) מהשקעות אחרות, נטו </w:t>
            </w:r>
          </w:p>
        </w:tc>
        <w:tc>
          <w:tcPr>
            <w:tcW w:w="1078" w:type="dxa"/>
            <w:noWrap/>
            <w:vAlign w:val="bottom"/>
          </w:tcPr>
          <w:p w14:paraId="7F10382A" w14:textId="77777777" w:rsidR="00236B90" w:rsidRPr="008D5CB0" w:rsidRDefault="00236B90" w:rsidP="007761DA">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2C4791A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50AA9665"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B58706A"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4ADD768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716FC2E8" w14:textId="77777777" w:rsidTr="007761DA">
        <w:tc>
          <w:tcPr>
            <w:tcW w:w="1135" w:type="dxa"/>
            <w:vAlign w:val="bottom"/>
          </w:tcPr>
          <w:p w14:paraId="3F7B94E2"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030B7CEB" w14:textId="77777777" w:rsidR="00236B90" w:rsidRPr="002B3857" w:rsidRDefault="00236B90" w:rsidP="007761DA">
            <w:pPr>
              <w:widowControl/>
              <w:overflowPunct/>
              <w:autoSpaceDE/>
              <w:autoSpaceDN/>
              <w:adjustRightInd/>
              <w:spacing w:line="220" w:lineRule="exact"/>
              <w:textAlignment w:val="auto"/>
              <w:rPr>
                <w:rFonts w:ascii="David" w:hAnsi="David"/>
                <w:b/>
                <w:bCs/>
              </w:rPr>
            </w:pPr>
          </w:p>
        </w:tc>
        <w:tc>
          <w:tcPr>
            <w:tcW w:w="1078" w:type="dxa"/>
            <w:noWrap/>
            <w:vAlign w:val="bottom"/>
          </w:tcPr>
          <w:p w14:paraId="6AC3FC8A" w14:textId="77777777" w:rsidR="00236B90" w:rsidRPr="008D5CB0" w:rsidRDefault="00236B90" w:rsidP="007761DA">
            <w:pPr>
              <w:widowControl/>
              <w:overflowPunct/>
              <w:autoSpaceDE/>
              <w:autoSpaceDN/>
              <w:adjustRightInd/>
              <w:spacing w:line="220" w:lineRule="exact"/>
              <w:textAlignment w:val="auto"/>
              <w:rPr>
                <w:rFonts w:ascii="David" w:hAnsi="David"/>
                <w:rtl/>
              </w:rPr>
            </w:pPr>
          </w:p>
        </w:tc>
        <w:tc>
          <w:tcPr>
            <w:tcW w:w="1078" w:type="dxa"/>
            <w:noWrap/>
            <w:vAlign w:val="bottom"/>
          </w:tcPr>
          <w:p w14:paraId="7BBC2AA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CBE18F1"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3CFDD8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78731168"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584C391C" w14:textId="77777777" w:rsidTr="007761DA">
        <w:tc>
          <w:tcPr>
            <w:tcW w:w="1135" w:type="dxa"/>
            <w:vAlign w:val="bottom"/>
          </w:tcPr>
          <w:p w14:paraId="67952F7F"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14C06A8"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שהוכרו בדוח רווח או הפסד </w:t>
            </w:r>
          </w:p>
        </w:tc>
        <w:tc>
          <w:tcPr>
            <w:tcW w:w="1078" w:type="dxa"/>
            <w:noWrap/>
            <w:vAlign w:val="bottom"/>
          </w:tcPr>
          <w:p w14:paraId="3CA84DF9" w14:textId="77777777" w:rsidR="00236B90" w:rsidRPr="008D5CB0" w:rsidRDefault="00236B90" w:rsidP="007761DA">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1FC4155D"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40744456"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476E6FE2"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72C7065E"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7D98B845" w14:textId="77777777" w:rsidTr="007761DA">
        <w:tc>
          <w:tcPr>
            <w:tcW w:w="1135" w:type="dxa"/>
            <w:vAlign w:val="bottom"/>
          </w:tcPr>
          <w:p w14:paraId="7F37D5D6"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C137DD0" w14:textId="77777777" w:rsidR="00236B90" w:rsidRPr="002B3857" w:rsidRDefault="00236B90" w:rsidP="007761DA">
            <w:pPr>
              <w:widowControl/>
              <w:overflowPunct/>
              <w:autoSpaceDE/>
              <w:autoSpaceDN/>
              <w:adjustRightInd/>
              <w:spacing w:line="220" w:lineRule="exact"/>
              <w:textAlignment w:val="auto"/>
              <w:rPr>
                <w:rFonts w:ascii="David" w:hAnsi="David"/>
                <w:b/>
                <w:bCs/>
              </w:rPr>
            </w:pPr>
          </w:p>
        </w:tc>
        <w:tc>
          <w:tcPr>
            <w:tcW w:w="1078" w:type="dxa"/>
            <w:noWrap/>
            <w:vAlign w:val="bottom"/>
          </w:tcPr>
          <w:p w14:paraId="32CE4CD6"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2F667107"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080AF7BB"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7CE80C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382EFC7A"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1555D313" w14:textId="77777777" w:rsidTr="007761DA">
        <w:tc>
          <w:tcPr>
            <w:tcW w:w="1135" w:type="dxa"/>
            <w:vAlign w:val="bottom"/>
          </w:tcPr>
          <w:p w14:paraId="66E23B1B"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0026762"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רווחים (הפסדים) מהשקעות, נטו שהוכרו ברווח כולל אחר </w:t>
            </w:r>
          </w:p>
        </w:tc>
        <w:tc>
          <w:tcPr>
            <w:tcW w:w="1078" w:type="dxa"/>
            <w:noWrap/>
            <w:vAlign w:val="bottom"/>
          </w:tcPr>
          <w:p w14:paraId="4744D5A5"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36C4F9E0"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3DB2E58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131C867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485F914B"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17F37E08" w14:textId="77777777" w:rsidTr="007761DA">
        <w:tc>
          <w:tcPr>
            <w:tcW w:w="1135" w:type="dxa"/>
            <w:vAlign w:val="bottom"/>
          </w:tcPr>
          <w:p w14:paraId="188F37CD"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495C7A48"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רווחים (הפסדים) מהשקעות, נטו </w:t>
            </w:r>
          </w:p>
        </w:tc>
        <w:tc>
          <w:tcPr>
            <w:tcW w:w="1078" w:type="dxa"/>
            <w:noWrap/>
            <w:vAlign w:val="bottom"/>
          </w:tcPr>
          <w:p w14:paraId="7BCBE894" w14:textId="77777777" w:rsidR="00236B90" w:rsidRPr="0045675B" w:rsidRDefault="00236B90" w:rsidP="007761DA">
            <w:pPr>
              <w:widowControl/>
              <w:pBdr>
                <w:bottom w:val="single" w:sz="4" w:space="0" w:color="auto"/>
              </w:pBdr>
              <w:overflowPunct/>
              <w:autoSpaceDE/>
              <w:autoSpaceDN/>
              <w:adjustRightInd/>
              <w:spacing w:line="220" w:lineRule="exact"/>
              <w:textAlignment w:val="auto"/>
              <w:rPr>
                <w:rFonts w:ascii="David" w:hAnsi="David"/>
                <w:rtl/>
              </w:rPr>
            </w:pPr>
          </w:p>
        </w:tc>
        <w:tc>
          <w:tcPr>
            <w:tcW w:w="1078" w:type="dxa"/>
            <w:noWrap/>
            <w:vAlign w:val="bottom"/>
          </w:tcPr>
          <w:p w14:paraId="58A68075"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069AEABD"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002C0D2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35018FB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39CAFD22" w14:textId="77777777" w:rsidTr="007761DA">
        <w:tc>
          <w:tcPr>
            <w:tcW w:w="1135" w:type="dxa"/>
            <w:vAlign w:val="bottom"/>
          </w:tcPr>
          <w:p w14:paraId="7336C841"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7AD4D2B" w14:textId="77777777" w:rsidR="00236B90" w:rsidRPr="002B3857" w:rsidRDefault="00236B90" w:rsidP="007761DA">
            <w:pPr>
              <w:widowControl/>
              <w:overflowPunct/>
              <w:autoSpaceDE/>
              <w:autoSpaceDN/>
              <w:adjustRightInd/>
              <w:spacing w:line="220" w:lineRule="exact"/>
              <w:textAlignment w:val="auto"/>
              <w:rPr>
                <w:rFonts w:ascii="David" w:hAnsi="David"/>
                <w:b/>
                <w:bCs/>
              </w:rPr>
            </w:pPr>
          </w:p>
        </w:tc>
        <w:tc>
          <w:tcPr>
            <w:tcW w:w="1078" w:type="dxa"/>
            <w:noWrap/>
            <w:vAlign w:val="bottom"/>
          </w:tcPr>
          <w:p w14:paraId="6E761F4B"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449B74A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AD841E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5651D1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431939CB"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0EA051C3" w14:textId="77777777" w:rsidTr="007761DA">
        <w:tc>
          <w:tcPr>
            <w:tcW w:w="1135" w:type="dxa"/>
            <w:vAlign w:val="bottom"/>
          </w:tcPr>
          <w:p w14:paraId="3B5DD9C4"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A781AEF"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הוצאות מימון נטו הנובעות מחוזי ביטוח:</w:t>
            </w:r>
          </w:p>
        </w:tc>
        <w:tc>
          <w:tcPr>
            <w:tcW w:w="1078" w:type="dxa"/>
            <w:noWrap/>
            <w:vAlign w:val="bottom"/>
          </w:tcPr>
          <w:p w14:paraId="0CADF76D"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08F9D7B5"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73D4FCB0"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CEEE625"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03FFFD2D"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6D25F8E2" w14:textId="77777777" w:rsidTr="007761DA">
        <w:tc>
          <w:tcPr>
            <w:tcW w:w="1135" w:type="dxa"/>
            <w:vAlign w:val="bottom"/>
          </w:tcPr>
          <w:p w14:paraId="376D51F9"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77EE96C5"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 xml:space="preserve">שינוי בהתחייבויות בגין חוזי ביטוח הנובע משינויים בשווי ההוגן של פריטי הבסיס של חוזי </w:t>
            </w:r>
            <w:r w:rsidRPr="002B3857">
              <w:rPr>
                <w:rFonts w:ascii="David" w:hAnsi="David"/>
              </w:rPr>
              <w:t>VFA</w:t>
            </w:r>
          </w:p>
        </w:tc>
        <w:tc>
          <w:tcPr>
            <w:tcW w:w="1078" w:type="dxa"/>
            <w:noWrap/>
            <w:vAlign w:val="bottom"/>
          </w:tcPr>
          <w:p w14:paraId="171AF130"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7FA38E6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09A3E89"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785DEE33"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468811F7"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072A4245" w14:textId="77777777" w:rsidTr="007761DA">
        <w:tc>
          <w:tcPr>
            <w:tcW w:w="1135" w:type="dxa"/>
            <w:vAlign w:val="bottom"/>
          </w:tcPr>
          <w:p w14:paraId="64C9F33B"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32850576"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ההשפעות של אופציית צמצום הסיכון בגין חוזי </w:t>
            </w:r>
            <w:r w:rsidRPr="002B3857">
              <w:rPr>
                <w:rFonts w:ascii="David" w:hAnsi="David"/>
                <w:color w:val="000000"/>
              </w:rPr>
              <w:t>VFA</w:t>
            </w:r>
          </w:p>
        </w:tc>
        <w:tc>
          <w:tcPr>
            <w:tcW w:w="1078" w:type="dxa"/>
            <w:noWrap/>
            <w:vAlign w:val="bottom"/>
          </w:tcPr>
          <w:p w14:paraId="342F5057"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1629F69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2E5E8A7"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8" w:type="dxa"/>
            <w:noWrap/>
            <w:vAlign w:val="bottom"/>
          </w:tcPr>
          <w:p w14:paraId="291B3ACB" w14:textId="77777777" w:rsidR="00236B90" w:rsidRPr="0037288E" w:rsidRDefault="00236B90" w:rsidP="007761DA">
            <w:pPr>
              <w:widowControl/>
              <w:overflowPunct/>
              <w:autoSpaceDE/>
              <w:autoSpaceDN/>
              <w:adjustRightInd/>
              <w:spacing w:line="220" w:lineRule="exact"/>
              <w:textAlignment w:val="auto"/>
              <w:rPr>
                <w:rFonts w:ascii="David" w:hAnsi="David"/>
              </w:rPr>
            </w:pPr>
            <w:r>
              <w:rPr>
                <w:rFonts w:ascii="David" w:hAnsi="David" w:hint="cs"/>
                <w:rtl/>
              </w:rPr>
              <w:t>-</w:t>
            </w:r>
          </w:p>
        </w:tc>
        <w:tc>
          <w:tcPr>
            <w:tcW w:w="1079" w:type="dxa"/>
            <w:noWrap/>
            <w:vAlign w:val="bottom"/>
          </w:tcPr>
          <w:p w14:paraId="14AB3559"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27623DEF" w14:textId="77777777" w:rsidTr="007761DA">
        <w:tc>
          <w:tcPr>
            <w:tcW w:w="1135" w:type="dxa"/>
            <w:vAlign w:val="bottom"/>
          </w:tcPr>
          <w:p w14:paraId="7B3D079C"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F59F4DD"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ריבית שנצברה</w:t>
            </w:r>
          </w:p>
        </w:tc>
        <w:tc>
          <w:tcPr>
            <w:tcW w:w="1078" w:type="dxa"/>
            <w:noWrap/>
            <w:vAlign w:val="bottom"/>
          </w:tcPr>
          <w:p w14:paraId="6913B29A"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33B7A293"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6E4B91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F9CAEF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28F057BA"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75246A04" w14:textId="77777777" w:rsidTr="007761DA">
        <w:tc>
          <w:tcPr>
            <w:tcW w:w="1135" w:type="dxa"/>
            <w:vAlign w:val="bottom"/>
          </w:tcPr>
          <w:p w14:paraId="7EEEB89C"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72D411E"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rtl/>
              </w:rPr>
              <w:t>השפעות שינויים בשיעורי הריבית והנחות פיננסיות אחרות (לרבות הנחות אינפלציה)</w:t>
            </w:r>
          </w:p>
        </w:tc>
        <w:tc>
          <w:tcPr>
            <w:tcW w:w="1078" w:type="dxa"/>
            <w:noWrap/>
            <w:vAlign w:val="bottom"/>
          </w:tcPr>
          <w:p w14:paraId="0E27ECE6"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2CB7F49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82F382C"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368AB85E"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02CFB376"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6C217C04" w14:textId="77777777" w:rsidTr="007761DA">
        <w:tc>
          <w:tcPr>
            <w:tcW w:w="1135" w:type="dxa"/>
            <w:vAlign w:val="bottom"/>
          </w:tcPr>
          <w:p w14:paraId="1104057B"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center"/>
          </w:tcPr>
          <w:p w14:paraId="62530AFC"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השפעת הפער בין היוון בריבית שוטפת להיוון בריבית מקורית של השינויים ב-</w:t>
            </w:r>
            <w:r w:rsidRPr="002B3857">
              <w:rPr>
                <w:rFonts w:ascii="David" w:hAnsi="David"/>
                <w:color w:val="000000"/>
              </w:rPr>
              <w:t>FCF</w:t>
            </w:r>
            <w:r w:rsidRPr="002B3857">
              <w:rPr>
                <w:rFonts w:ascii="David" w:hAnsi="David"/>
                <w:color w:val="000000"/>
                <w:rtl/>
              </w:rPr>
              <w:t xml:space="preserve">  שנזקפו ל- </w:t>
            </w:r>
            <w:r w:rsidRPr="002B3857">
              <w:rPr>
                <w:rFonts w:ascii="David" w:hAnsi="David"/>
                <w:color w:val="000000"/>
              </w:rPr>
              <w:t>CSM</w:t>
            </w:r>
          </w:p>
        </w:tc>
        <w:tc>
          <w:tcPr>
            <w:tcW w:w="1078" w:type="dxa"/>
            <w:noWrap/>
            <w:vAlign w:val="bottom"/>
          </w:tcPr>
          <w:p w14:paraId="26D9547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b/>
                <w:bCs/>
                <w:rtl/>
              </w:rPr>
            </w:pPr>
          </w:p>
        </w:tc>
        <w:tc>
          <w:tcPr>
            <w:tcW w:w="1078" w:type="dxa"/>
            <w:noWrap/>
            <w:vAlign w:val="bottom"/>
          </w:tcPr>
          <w:p w14:paraId="7A89464B"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7F5AA3E1"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8" w:type="dxa"/>
            <w:noWrap/>
            <w:vAlign w:val="bottom"/>
          </w:tcPr>
          <w:p w14:paraId="534DD9A9"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c>
          <w:tcPr>
            <w:tcW w:w="1079" w:type="dxa"/>
            <w:noWrap/>
            <w:vAlign w:val="bottom"/>
          </w:tcPr>
          <w:p w14:paraId="6CA40A06" w14:textId="77777777" w:rsidR="00236B90" w:rsidRPr="0037288E" w:rsidRDefault="00236B90" w:rsidP="007761DA">
            <w:pPr>
              <w:widowControl/>
              <w:pBdr>
                <w:bottom w:val="single" w:sz="4" w:space="0" w:color="auto"/>
              </w:pBdr>
              <w:overflowPunct/>
              <w:autoSpaceDE/>
              <w:autoSpaceDN/>
              <w:adjustRightInd/>
              <w:spacing w:line="220" w:lineRule="exact"/>
              <w:textAlignment w:val="auto"/>
              <w:rPr>
                <w:rFonts w:ascii="David" w:hAnsi="David"/>
              </w:rPr>
            </w:pPr>
          </w:p>
        </w:tc>
      </w:tr>
      <w:tr w:rsidR="00236B90" w:rsidRPr="0037288E" w14:paraId="630CAFB6" w14:textId="77777777" w:rsidTr="007761DA">
        <w:tc>
          <w:tcPr>
            <w:tcW w:w="1135" w:type="dxa"/>
            <w:vAlign w:val="bottom"/>
          </w:tcPr>
          <w:p w14:paraId="5B9F9EC3"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159A7BAE"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רווח (הפסד) מהפרשי שער, נטו</w:t>
            </w:r>
          </w:p>
        </w:tc>
        <w:tc>
          <w:tcPr>
            <w:tcW w:w="1078" w:type="dxa"/>
            <w:noWrap/>
            <w:vAlign w:val="bottom"/>
          </w:tcPr>
          <w:p w14:paraId="628777B5" w14:textId="77777777" w:rsidR="00236B90" w:rsidRPr="0045675B" w:rsidRDefault="00236B90" w:rsidP="007761DA">
            <w:pPr>
              <w:widowControl/>
              <w:overflowPunct/>
              <w:autoSpaceDE/>
              <w:autoSpaceDN/>
              <w:adjustRightInd/>
              <w:spacing w:line="220" w:lineRule="exact"/>
              <w:textAlignment w:val="auto"/>
              <w:rPr>
                <w:rFonts w:ascii="David" w:hAnsi="David"/>
                <w:rtl/>
              </w:rPr>
            </w:pPr>
          </w:p>
        </w:tc>
        <w:tc>
          <w:tcPr>
            <w:tcW w:w="1078" w:type="dxa"/>
            <w:noWrap/>
            <w:vAlign w:val="bottom"/>
          </w:tcPr>
          <w:p w14:paraId="02084F1F"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3D00F1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FE07D84"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523C015A"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2F07A41D" w14:textId="77777777" w:rsidTr="007761DA">
        <w:tc>
          <w:tcPr>
            <w:tcW w:w="1135" w:type="dxa"/>
            <w:vAlign w:val="bottom"/>
          </w:tcPr>
          <w:p w14:paraId="78BDC709"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23899005"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xml:space="preserve">סך הכל הוצאות מימון נטו הנובעות מחוזי ביטוח * </w:t>
            </w:r>
          </w:p>
        </w:tc>
        <w:tc>
          <w:tcPr>
            <w:tcW w:w="1078" w:type="dxa"/>
            <w:noWrap/>
            <w:vAlign w:val="bottom"/>
          </w:tcPr>
          <w:p w14:paraId="6F66CB15"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5589D878"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442468B"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1D98F8E5"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10913E17"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3C26EF93" w14:textId="77777777" w:rsidTr="007761DA">
        <w:tc>
          <w:tcPr>
            <w:tcW w:w="1135" w:type="dxa"/>
            <w:vAlign w:val="bottom"/>
          </w:tcPr>
          <w:p w14:paraId="532FC95F"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B4D1D5F"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b/>
                <w:bCs/>
                <w:color w:val="000000"/>
                <w:rtl/>
              </w:rPr>
              <w:t>* מיוצג על ידי:</w:t>
            </w:r>
          </w:p>
        </w:tc>
        <w:tc>
          <w:tcPr>
            <w:tcW w:w="1078" w:type="dxa"/>
            <w:noWrap/>
            <w:vAlign w:val="bottom"/>
          </w:tcPr>
          <w:p w14:paraId="086CB9E1"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4E23A3A9"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484A69B4"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9C5FA07"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6B15BE00"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37FEF87A" w14:textId="77777777" w:rsidTr="007761DA">
        <w:tc>
          <w:tcPr>
            <w:tcW w:w="1135" w:type="dxa"/>
            <w:vAlign w:val="bottom"/>
          </w:tcPr>
          <w:p w14:paraId="3CC1B1B2"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6DCAC497"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סכומים שהוכרו ברווח או הפסד</w:t>
            </w:r>
          </w:p>
        </w:tc>
        <w:tc>
          <w:tcPr>
            <w:tcW w:w="1078" w:type="dxa"/>
            <w:noWrap/>
            <w:vAlign w:val="bottom"/>
          </w:tcPr>
          <w:p w14:paraId="16E4C746"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61BD89FD"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3F63ACA4"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6DE2E179"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33F0CD41"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r w:rsidR="00236B90" w:rsidRPr="0037288E" w14:paraId="2B8ABE13" w14:textId="77777777" w:rsidTr="007761DA">
        <w:tc>
          <w:tcPr>
            <w:tcW w:w="1135" w:type="dxa"/>
            <w:vAlign w:val="bottom"/>
          </w:tcPr>
          <w:p w14:paraId="4B8F2D32" w14:textId="77777777" w:rsidR="00236B90" w:rsidRPr="00786016" w:rsidRDefault="00236B90" w:rsidP="007761DA">
            <w:pPr>
              <w:widowControl/>
              <w:overflowPunct/>
              <w:autoSpaceDE/>
              <w:autoSpaceDN/>
              <w:adjustRightInd/>
              <w:spacing w:line="220" w:lineRule="exact"/>
              <w:textAlignment w:val="auto"/>
              <w:rPr>
                <w:rFonts w:ascii="David" w:hAnsi="David"/>
                <w:b/>
                <w:bCs/>
                <w:rtl/>
              </w:rPr>
            </w:pPr>
          </w:p>
        </w:tc>
        <w:tc>
          <w:tcPr>
            <w:tcW w:w="3676" w:type="dxa"/>
            <w:noWrap/>
            <w:vAlign w:val="bottom"/>
          </w:tcPr>
          <w:p w14:paraId="4EC5BEF0" w14:textId="77777777" w:rsidR="00236B90" w:rsidRPr="002B3857" w:rsidRDefault="00236B90" w:rsidP="007761DA">
            <w:pPr>
              <w:widowControl/>
              <w:overflowPunct/>
              <w:autoSpaceDE/>
              <w:autoSpaceDN/>
              <w:adjustRightInd/>
              <w:spacing w:line="220" w:lineRule="exact"/>
              <w:textAlignment w:val="auto"/>
              <w:rPr>
                <w:rFonts w:ascii="David" w:hAnsi="David"/>
                <w:b/>
                <w:bCs/>
              </w:rPr>
            </w:pPr>
            <w:r w:rsidRPr="002B3857">
              <w:rPr>
                <w:rFonts w:ascii="David" w:hAnsi="David"/>
                <w:color w:val="000000"/>
                <w:rtl/>
              </w:rPr>
              <w:t xml:space="preserve">סכומים שהוכרו ברווח כולל אחר </w:t>
            </w:r>
          </w:p>
        </w:tc>
        <w:tc>
          <w:tcPr>
            <w:tcW w:w="1078" w:type="dxa"/>
            <w:noWrap/>
            <w:vAlign w:val="bottom"/>
          </w:tcPr>
          <w:p w14:paraId="133AECFC" w14:textId="77777777" w:rsidR="00236B90" w:rsidRPr="0037288E" w:rsidRDefault="00236B90" w:rsidP="007761DA">
            <w:pPr>
              <w:widowControl/>
              <w:overflowPunct/>
              <w:autoSpaceDE/>
              <w:autoSpaceDN/>
              <w:adjustRightInd/>
              <w:spacing w:line="220" w:lineRule="exact"/>
              <w:textAlignment w:val="auto"/>
              <w:rPr>
                <w:rFonts w:ascii="David" w:hAnsi="David"/>
                <w:b/>
                <w:bCs/>
                <w:rtl/>
              </w:rPr>
            </w:pPr>
          </w:p>
        </w:tc>
        <w:tc>
          <w:tcPr>
            <w:tcW w:w="1078" w:type="dxa"/>
            <w:noWrap/>
            <w:vAlign w:val="bottom"/>
          </w:tcPr>
          <w:p w14:paraId="56A23352"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2797BE56"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8" w:type="dxa"/>
            <w:noWrap/>
            <w:vAlign w:val="bottom"/>
          </w:tcPr>
          <w:p w14:paraId="036DB227" w14:textId="77777777" w:rsidR="00236B90" w:rsidRPr="0037288E" w:rsidRDefault="00236B90" w:rsidP="007761DA">
            <w:pPr>
              <w:widowControl/>
              <w:overflowPunct/>
              <w:autoSpaceDE/>
              <w:autoSpaceDN/>
              <w:adjustRightInd/>
              <w:spacing w:line="220" w:lineRule="exact"/>
              <w:textAlignment w:val="auto"/>
              <w:rPr>
                <w:rFonts w:ascii="David" w:hAnsi="David"/>
              </w:rPr>
            </w:pPr>
          </w:p>
        </w:tc>
        <w:tc>
          <w:tcPr>
            <w:tcW w:w="1079" w:type="dxa"/>
            <w:noWrap/>
            <w:vAlign w:val="bottom"/>
          </w:tcPr>
          <w:p w14:paraId="22582B88" w14:textId="77777777" w:rsidR="00236B90" w:rsidRPr="0037288E" w:rsidRDefault="00236B90" w:rsidP="007761DA">
            <w:pPr>
              <w:widowControl/>
              <w:overflowPunct/>
              <w:autoSpaceDE/>
              <w:autoSpaceDN/>
              <w:adjustRightInd/>
              <w:spacing w:line="220" w:lineRule="exact"/>
              <w:textAlignment w:val="auto"/>
              <w:rPr>
                <w:rFonts w:ascii="David" w:hAnsi="David"/>
              </w:rPr>
            </w:pPr>
          </w:p>
        </w:tc>
      </w:tr>
    </w:tbl>
    <w:p w14:paraId="04AAA530" w14:textId="77777777" w:rsidR="00236B90" w:rsidRPr="00236B90" w:rsidRDefault="00236B90" w:rsidP="00477176">
      <w:pPr>
        <w:widowControl/>
        <w:overflowPunct/>
        <w:autoSpaceDE/>
        <w:autoSpaceDN/>
        <w:bidi w:val="0"/>
        <w:adjustRightInd/>
        <w:textAlignment w:val="auto"/>
        <w:rPr>
          <w:b/>
          <w:bCs/>
        </w:rPr>
      </w:pPr>
    </w:p>
    <w:p w14:paraId="218FE474" w14:textId="77777777" w:rsidR="00D73ED2" w:rsidRPr="000C0574" w:rsidRDefault="00236B90" w:rsidP="000C0574">
      <w:pPr>
        <w:widowControl/>
        <w:overflowPunct/>
        <w:autoSpaceDE/>
        <w:autoSpaceDN/>
        <w:bidi w:val="0"/>
        <w:adjustRightInd/>
        <w:textAlignment w:val="auto"/>
        <w:rPr>
          <w:rtl/>
        </w:rPr>
      </w:pPr>
      <w:r>
        <w:br w:type="page"/>
      </w:r>
    </w:p>
    <w:tbl>
      <w:tblPr>
        <w:bidiVisual/>
        <w:tblW w:w="10210" w:type="dxa"/>
        <w:tblInd w:w="-80" w:type="dxa"/>
        <w:tblLayout w:type="fixed"/>
        <w:tblLook w:val="01E0" w:firstRow="1" w:lastRow="1" w:firstColumn="1" w:lastColumn="1" w:noHBand="0" w:noVBand="0"/>
      </w:tblPr>
      <w:tblGrid>
        <w:gridCol w:w="1276"/>
        <w:gridCol w:w="8934"/>
      </w:tblGrid>
      <w:tr w:rsidR="00D73ED2" w:rsidRPr="000C01C1" w14:paraId="0DF64E53" w14:textId="77777777" w:rsidTr="007761DA">
        <w:tc>
          <w:tcPr>
            <w:tcW w:w="1276" w:type="dxa"/>
          </w:tcPr>
          <w:p w14:paraId="283BEA98" w14:textId="77777777" w:rsidR="00D73ED2" w:rsidRPr="000C01C1" w:rsidRDefault="00D73ED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934" w:type="dxa"/>
          </w:tcPr>
          <w:p w14:paraId="1DA38264" w14:textId="77777777" w:rsidR="00D73ED2"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D73ED2" w:rsidRPr="000C01C1">
              <w:rPr>
                <w:rFonts w:ascii="David" w:hAnsi="David"/>
                <w:b/>
                <w:bCs/>
                <w:sz w:val="26"/>
                <w:szCs w:val="26"/>
                <w:rtl/>
              </w:rPr>
              <w:t xml:space="preserve"> לדוחות הכספיים</w:t>
            </w:r>
          </w:p>
          <w:p w14:paraId="24CE0082" w14:textId="77777777" w:rsidR="00D73ED2" w:rsidRPr="000C01C1" w:rsidRDefault="00D73ED2" w:rsidP="007761DA">
            <w:pPr>
              <w:spacing w:line="300" w:lineRule="exact"/>
              <w:jc w:val="both"/>
              <w:rPr>
                <w:rFonts w:ascii="David" w:hAnsi="David"/>
                <w:rtl/>
              </w:rPr>
            </w:pPr>
          </w:p>
        </w:tc>
      </w:tr>
      <w:tr w:rsidR="00D73ED2" w:rsidRPr="0085068F" w14:paraId="10BDE15F" w14:textId="77777777" w:rsidTr="007761DA">
        <w:tc>
          <w:tcPr>
            <w:tcW w:w="1276" w:type="dxa"/>
          </w:tcPr>
          <w:p w14:paraId="3D278A7D" w14:textId="77777777" w:rsidR="00D73ED2" w:rsidRPr="000C01C1" w:rsidRDefault="00D73ED2" w:rsidP="007761DA">
            <w:pPr>
              <w:bidi w:val="0"/>
              <w:jc w:val="right"/>
              <w:rPr>
                <w:rFonts w:ascii="David" w:hAnsi="David"/>
                <w:i/>
                <w:iCs/>
                <w:sz w:val="16"/>
                <w:szCs w:val="16"/>
                <w:lang w:val="pt-BR"/>
              </w:rPr>
            </w:pPr>
          </w:p>
        </w:tc>
        <w:tc>
          <w:tcPr>
            <w:tcW w:w="8934" w:type="dxa"/>
          </w:tcPr>
          <w:p w14:paraId="30F8AA10" w14:textId="77777777" w:rsidR="00D73ED2" w:rsidRDefault="00C328BD" w:rsidP="007761DA">
            <w:pPr>
              <w:pStyle w:val="Heading4"/>
              <w:ind w:left="0"/>
              <w:jc w:val="both"/>
              <w:rPr>
                <w:rFonts w:ascii="David" w:hAnsi="David"/>
                <w:rtl/>
              </w:rPr>
            </w:pPr>
            <w:r>
              <w:rPr>
                <w:rFonts w:ascii="David" w:hAnsi="David" w:hint="cs"/>
                <w:color w:val="000000"/>
                <w:sz w:val="24"/>
                <w:szCs w:val="24"/>
                <w:rtl/>
              </w:rPr>
              <w:t>10</w:t>
            </w:r>
            <w:r w:rsidR="00D73ED2" w:rsidRPr="00D96913">
              <w:rPr>
                <w:rFonts w:ascii="David" w:hAnsi="David" w:hint="cs"/>
                <w:color w:val="000000"/>
                <w:sz w:val="24"/>
                <w:szCs w:val="24"/>
                <w:rtl/>
              </w:rPr>
              <w:t>.</w:t>
            </w:r>
            <w:r w:rsidR="00D73ED2" w:rsidRPr="00D96913">
              <w:rPr>
                <w:rFonts w:ascii="David" w:hAnsi="David"/>
                <w:color w:val="000000"/>
                <w:sz w:val="24"/>
                <w:szCs w:val="24"/>
                <w:rtl/>
              </w:rPr>
              <w:tab/>
            </w:r>
            <w:r w:rsidR="00D73ED2" w:rsidRPr="00F04B5E">
              <w:rPr>
                <w:rFonts w:ascii="David" w:hAnsi="David"/>
                <w:rtl/>
              </w:rPr>
              <w:t>רווח (הפסד) מהשקעות ומימון, נטו</w:t>
            </w:r>
            <w:r w:rsidR="00D73ED2">
              <w:rPr>
                <w:rFonts w:ascii="David" w:hAnsi="David" w:hint="cs"/>
                <w:rtl/>
              </w:rPr>
              <w:t xml:space="preserve"> (המשך)</w:t>
            </w:r>
          </w:p>
          <w:p w14:paraId="4EA0FAAF" w14:textId="77777777" w:rsidR="00D73ED2" w:rsidRPr="005647FA" w:rsidRDefault="00D73ED2" w:rsidP="007761DA">
            <w:pPr>
              <w:widowControl/>
              <w:overflowPunct/>
              <w:autoSpaceDE/>
              <w:autoSpaceDN/>
              <w:adjustRightInd/>
              <w:jc w:val="both"/>
              <w:textAlignment w:val="auto"/>
              <w:rPr>
                <w:highlight w:val="lightGray"/>
                <w:rtl/>
              </w:rPr>
            </w:pPr>
          </w:p>
        </w:tc>
      </w:tr>
      <w:tr w:rsidR="00D73ED2" w:rsidRPr="00AD4FC0" w14:paraId="61629BB8" w14:textId="77777777" w:rsidTr="007761DA">
        <w:tc>
          <w:tcPr>
            <w:tcW w:w="1276" w:type="dxa"/>
          </w:tcPr>
          <w:p w14:paraId="5F7BAC29" w14:textId="77777777" w:rsidR="00D73ED2" w:rsidRPr="000C01C1" w:rsidRDefault="00D73ED2" w:rsidP="007761DA">
            <w:pPr>
              <w:bidi w:val="0"/>
              <w:jc w:val="right"/>
              <w:rPr>
                <w:rFonts w:ascii="David" w:hAnsi="David"/>
                <w:i/>
                <w:iCs/>
                <w:sz w:val="16"/>
                <w:szCs w:val="16"/>
                <w:lang w:val="pt-BR"/>
              </w:rPr>
            </w:pPr>
          </w:p>
        </w:tc>
        <w:tc>
          <w:tcPr>
            <w:tcW w:w="8934" w:type="dxa"/>
          </w:tcPr>
          <w:p w14:paraId="26889902" w14:textId="77777777" w:rsidR="00D73ED2" w:rsidRPr="004F2442" w:rsidRDefault="00D73ED2" w:rsidP="007761DA">
            <w:pPr>
              <w:pStyle w:val="Heading4"/>
              <w:ind w:left="0"/>
              <w:jc w:val="both"/>
              <w:rPr>
                <w:rFonts w:ascii="David" w:hAnsi="David"/>
                <w:color w:val="000000"/>
                <w:sz w:val="24"/>
                <w:szCs w:val="24"/>
                <w:rtl/>
              </w:rPr>
            </w:pPr>
            <w:r w:rsidRPr="004F2442">
              <w:rPr>
                <w:rFonts w:ascii="David" w:hAnsi="David" w:hint="cs"/>
                <w:color w:val="000000"/>
                <w:sz w:val="24"/>
                <w:szCs w:val="24"/>
                <w:rtl/>
              </w:rPr>
              <w:t>א.</w:t>
            </w:r>
            <w:r w:rsidRPr="004F2442">
              <w:rPr>
                <w:rFonts w:ascii="David" w:hAnsi="David"/>
                <w:color w:val="000000"/>
                <w:sz w:val="24"/>
                <w:szCs w:val="24"/>
                <w:rtl/>
              </w:rPr>
              <w:tab/>
            </w:r>
            <w:r w:rsidRPr="00F04B5E">
              <w:rPr>
                <w:rFonts w:ascii="David" w:hAnsi="David"/>
                <w:rtl/>
              </w:rPr>
              <w:t>רווח (הפסד) מהשקעות ומימון, נטו לפי מגזרי פעילות</w:t>
            </w:r>
            <w:r>
              <w:rPr>
                <w:rFonts w:ascii="David" w:hAnsi="David" w:hint="cs"/>
                <w:rtl/>
              </w:rPr>
              <w:t xml:space="preserve"> (המשך)</w:t>
            </w:r>
          </w:p>
        </w:tc>
      </w:tr>
    </w:tbl>
    <w:p w14:paraId="1EFCD250" w14:textId="77777777" w:rsidR="00D73ED2" w:rsidRDefault="00D73ED2" w:rsidP="00D73ED2">
      <w:pPr>
        <w:widowControl/>
        <w:overflowPunct/>
        <w:autoSpaceDE/>
        <w:autoSpaceDN/>
        <w:adjustRightInd/>
        <w:spacing w:line="160" w:lineRule="exact"/>
        <w:textAlignment w:val="auto"/>
        <w:rPr>
          <w:rFonts w:ascii="David" w:hAnsi="David"/>
          <w:sz w:val="20"/>
          <w:szCs w:val="20"/>
          <w:rtl/>
        </w:rPr>
      </w:pPr>
    </w:p>
    <w:tbl>
      <w:tblPr>
        <w:bidiVisual/>
        <w:tblW w:w="10202" w:type="dxa"/>
        <w:tblInd w:w="-108" w:type="dxa"/>
        <w:tblLayout w:type="fixed"/>
        <w:tblLook w:val="04A0" w:firstRow="1" w:lastRow="0" w:firstColumn="1" w:lastColumn="0" w:noHBand="0" w:noVBand="1"/>
      </w:tblPr>
      <w:tblGrid>
        <w:gridCol w:w="1274"/>
        <w:gridCol w:w="3537"/>
        <w:gridCol w:w="1134"/>
        <w:gridCol w:w="992"/>
        <w:gridCol w:w="1134"/>
        <w:gridCol w:w="1134"/>
        <w:gridCol w:w="997"/>
      </w:tblGrid>
      <w:tr w:rsidR="00D73ED2" w:rsidRPr="0037288E" w14:paraId="234B0302" w14:textId="77777777" w:rsidTr="007761DA">
        <w:tc>
          <w:tcPr>
            <w:tcW w:w="1274" w:type="dxa"/>
            <w:vAlign w:val="bottom"/>
          </w:tcPr>
          <w:p w14:paraId="641D1330" w14:textId="77777777" w:rsidR="00D73ED2" w:rsidRPr="00786016" w:rsidRDefault="00D73ED2"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4A760742" w14:textId="77777777" w:rsidR="00D73ED2" w:rsidRPr="0037288E" w:rsidRDefault="00D73ED2"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2D013B41" w14:textId="42E09A30" w:rsidR="00D73ED2" w:rsidRPr="007B7E7A" w:rsidRDefault="00D73ED2" w:rsidP="007761DA">
            <w:pPr>
              <w:widowControl/>
              <w:pBdr>
                <w:bottom w:val="single" w:sz="4" w:space="0" w:color="auto"/>
              </w:pBdr>
              <w:overflowPunct/>
              <w:autoSpaceDE/>
              <w:autoSpaceDN/>
              <w:adjustRightInd/>
              <w:spacing w:line="160" w:lineRule="exact"/>
              <w:jc w:val="center"/>
              <w:textAlignment w:val="auto"/>
              <w:rPr>
                <w:rFonts w:ascii="David" w:hAnsi="David"/>
                <w:sz w:val="18"/>
                <w:szCs w:val="18"/>
              </w:rPr>
            </w:pPr>
            <w:r>
              <w:rPr>
                <w:rFonts w:ascii="David" w:hAnsi="David" w:hint="cs"/>
                <w:b/>
                <w:bCs/>
                <w:color w:val="000000"/>
                <w:sz w:val="18"/>
                <w:szCs w:val="18"/>
                <w:rtl/>
              </w:rPr>
              <w:t xml:space="preserve">לתקופה של שנה שהסתיימה ביום 31 בדצמבר </w:t>
            </w:r>
            <w:r w:rsidR="005264D4">
              <w:rPr>
                <w:rFonts w:ascii="David" w:hAnsi="David" w:hint="cs"/>
                <w:b/>
                <w:bCs/>
                <w:color w:val="000000"/>
                <w:sz w:val="18"/>
                <w:szCs w:val="18"/>
                <w:rtl/>
              </w:rPr>
              <w:t>2025</w:t>
            </w:r>
            <w:r>
              <w:rPr>
                <w:rFonts w:ascii="David" w:hAnsi="David" w:hint="cs"/>
                <w:b/>
                <w:bCs/>
                <w:color w:val="000000"/>
                <w:sz w:val="18"/>
                <w:szCs w:val="18"/>
                <w:rtl/>
              </w:rPr>
              <w:t xml:space="preserve"> (מבוקר)</w:t>
            </w:r>
          </w:p>
        </w:tc>
      </w:tr>
      <w:tr w:rsidR="00D73ED2" w:rsidRPr="0037288E" w14:paraId="5751488C" w14:textId="77777777" w:rsidTr="007761DA">
        <w:tc>
          <w:tcPr>
            <w:tcW w:w="1274" w:type="dxa"/>
            <w:vAlign w:val="bottom"/>
          </w:tcPr>
          <w:p w14:paraId="0FBF27C4" w14:textId="77777777" w:rsidR="00D73ED2" w:rsidRPr="00786016" w:rsidRDefault="00D73ED2"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33653AFC" w14:textId="77777777" w:rsidR="00D73ED2" w:rsidRPr="0037288E" w:rsidRDefault="00D73ED2" w:rsidP="007761DA">
            <w:pPr>
              <w:widowControl/>
              <w:overflowPunct/>
              <w:autoSpaceDE/>
              <w:autoSpaceDN/>
              <w:adjustRightInd/>
              <w:spacing w:line="160" w:lineRule="exact"/>
              <w:textAlignment w:val="auto"/>
              <w:rPr>
                <w:rFonts w:ascii="David" w:hAnsi="David"/>
                <w:b/>
                <w:bCs/>
                <w:color w:val="000000"/>
                <w:u w:val="single"/>
                <w:rtl/>
              </w:rPr>
            </w:pPr>
          </w:p>
        </w:tc>
        <w:tc>
          <w:tcPr>
            <w:tcW w:w="1134" w:type="dxa"/>
            <w:noWrap/>
            <w:vAlign w:val="bottom"/>
          </w:tcPr>
          <w:p w14:paraId="4D94928A" w14:textId="77777777" w:rsidR="00D73ED2" w:rsidRPr="007B7E7A" w:rsidRDefault="00D73ED2" w:rsidP="007761DA">
            <w:pPr>
              <w:widowControl/>
              <w:pBdr>
                <w:bottom w:val="single" w:sz="4" w:space="0" w:color="auto"/>
              </w:pBdr>
              <w:overflowPunct/>
              <w:autoSpaceDE/>
              <w:autoSpaceDN/>
              <w:adjustRightInd/>
              <w:spacing w:line="160" w:lineRule="exact"/>
              <w:textAlignment w:val="auto"/>
              <w:rPr>
                <w:rFonts w:ascii="David" w:hAnsi="David"/>
                <w:b/>
                <w:bCs/>
                <w:color w:val="000000"/>
                <w:sz w:val="18"/>
                <w:szCs w:val="18"/>
                <w:u w:val="single"/>
                <w:rtl/>
              </w:rPr>
            </w:pPr>
            <w:r>
              <w:rPr>
                <w:rFonts w:ascii="David" w:hAnsi="David" w:hint="cs"/>
                <w:b/>
                <w:bCs/>
                <w:color w:val="000000"/>
                <w:sz w:val="18"/>
                <w:szCs w:val="18"/>
                <w:rtl/>
              </w:rPr>
              <w:t>ביטוח חיים וחיסכון ארוך טווח</w:t>
            </w:r>
          </w:p>
        </w:tc>
        <w:tc>
          <w:tcPr>
            <w:tcW w:w="992" w:type="dxa"/>
            <w:vAlign w:val="bottom"/>
          </w:tcPr>
          <w:p w14:paraId="57C68C6D" w14:textId="77777777" w:rsidR="00D73ED2" w:rsidRPr="007B7E7A" w:rsidRDefault="00D73ED2"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בריאות</w:t>
            </w:r>
          </w:p>
        </w:tc>
        <w:tc>
          <w:tcPr>
            <w:tcW w:w="1134" w:type="dxa"/>
            <w:vAlign w:val="bottom"/>
          </w:tcPr>
          <w:p w14:paraId="770618B2" w14:textId="77777777" w:rsidR="00D73ED2" w:rsidRPr="007B7E7A" w:rsidRDefault="00D73ED2"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ביטוח כללי</w:t>
            </w:r>
          </w:p>
        </w:tc>
        <w:tc>
          <w:tcPr>
            <w:tcW w:w="1134" w:type="dxa"/>
            <w:vAlign w:val="bottom"/>
          </w:tcPr>
          <w:p w14:paraId="3FEE6278" w14:textId="77777777" w:rsidR="00D73ED2" w:rsidRPr="007B7E7A" w:rsidRDefault="00D73ED2"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Pr>
                <w:rFonts w:ascii="David" w:hAnsi="David" w:hint="cs"/>
                <w:b/>
                <w:bCs/>
                <w:color w:val="000000"/>
                <w:sz w:val="18"/>
                <w:szCs w:val="18"/>
                <w:rtl/>
              </w:rPr>
              <w:t>אחר</w:t>
            </w:r>
          </w:p>
        </w:tc>
        <w:tc>
          <w:tcPr>
            <w:tcW w:w="997" w:type="dxa"/>
            <w:noWrap/>
            <w:vAlign w:val="bottom"/>
          </w:tcPr>
          <w:p w14:paraId="37446E89" w14:textId="77777777" w:rsidR="00D73ED2" w:rsidRPr="007B7E7A" w:rsidRDefault="00D73ED2" w:rsidP="007761DA">
            <w:pPr>
              <w:widowControl/>
              <w:pBdr>
                <w:bottom w:val="single" w:sz="4" w:space="0" w:color="auto"/>
              </w:pBdr>
              <w:overflowPunct/>
              <w:autoSpaceDE/>
              <w:autoSpaceDN/>
              <w:adjustRightInd/>
              <w:spacing w:line="160" w:lineRule="exact"/>
              <w:textAlignment w:val="auto"/>
              <w:rPr>
                <w:rFonts w:ascii="David" w:hAnsi="David"/>
                <w:sz w:val="18"/>
                <w:szCs w:val="18"/>
              </w:rPr>
            </w:pPr>
            <w:r w:rsidRPr="007B7E7A">
              <w:rPr>
                <w:rFonts w:ascii="David" w:hAnsi="David"/>
                <w:b/>
                <w:bCs/>
                <w:color w:val="000000"/>
                <w:sz w:val="18"/>
                <w:szCs w:val="18"/>
                <w:rtl/>
              </w:rPr>
              <w:t>סך הכל</w:t>
            </w:r>
          </w:p>
        </w:tc>
      </w:tr>
      <w:tr w:rsidR="00D73ED2" w:rsidRPr="0037288E" w14:paraId="51337FE3" w14:textId="77777777" w:rsidTr="007761DA">
        <w:tc>
          <w:tcPr>
            <w:tcW w:w="1274" w:type="dxa"/>
            <w:vAlign w:val="bottom"/>
          </w:tcPr>
          <w:p w14:paraId="64590756" w14:textId="77777777" w:rsidR="00D73ED2" w:rsidRPr="00786016" w:rsidRDefault="00D73ED2" w:rsidP="007761DA">
            <w:pPr>
              <w:widowControl/>
              <w:overflowPunct/>
              <w:autoSpaceDE/>
              <w:autoSpaceDN/>
              <w:adjustRightInd/>
              <w:spacing w:line="160" w:lineRule="exact"/>
              <w:textAlignment w:val="auto"/>
              <w:rPr>
                <w:rFonts w:ascii="David" w:hAnsi="David"/>
                <w:b/>
                <w:bCs/>
                <w:color w:val="000000"/>
                <w:u w:val="single"/>
                <w:rtl/>
              </w:rPr>
            </w:pPr>
          </w:p>
        </w:tc>
        <w:tc>
          <w:tcPr>
            <w:tcW w:w="3537" w:type="dxa"/>
            <w:noWrap/>
            <w:vAlign w:val="bottom"/>
          </w:tcPr>
          <w:p w14:paraId="467B5E56" w14:textId="77777777" w:rsidR="00D73ED2" w:rsidRPr="0037288E" w:rsidRDefault="00D73ED2" w:rsidP="007761DA">
            <w:pPr>
              <w:widowControl/>
              <w:overflowPunct/>
              <w:autoSpaceDE/>
              <w:autoSpaceDN/>
              <w:adjustRightInd/>
              <w:spacing w:line="160" w:lineRule="exact"/>
              <w:textAlignment w:val="auto"/>
              <w:rPr>
                <w:rFonts w:ascii="David" w:hAnsi="David"/>
                <w:b/>
                <w:bCs/>
                <w:color w:val="000000"/>
                <w:u w:val="single"/>
                <w:rtl/>
              </w:rPr>
            </w:pPr>
          </w:p>
        </w:tc>
        <w:tc>
          <w:tcPr>
            <w:tcW w:w="5391" w:type="dxa"/>
            <w:gridSpan w:val="5"/>
            <w:noWrap/>
            <w:vAlign w:val="bottom"/>
          </w:tcPr>
          <w:p w14:paraId="05DED8E5" w14:textId="77777777" w:rsidR="00D73ED2" w:rsidRPr="009908CC" w:rsidRDefault="00D73ED2" w:rsidP="007761DA">
            <w:pPr>
              <w:widowControl/>
              <w:pBdr>
                <w:bottom w:val="single" w:sz="4" w:space="0" w:color="auto"/>
              </w:pBdr>
              <w:overflowPunct/>
              <w:autoSpaceDE/>
              <w:autoSpaceDN/>
              <w:adjustRightInd/>
              <w:spacing w:line="160" w:lineRule="exact"/>
              <w:jc w:val="center"/>
              <w:textAlignment w:val="auto"/>
              <w:rPr>
                <w:rFonts w:ascii="David" w:hAnsi="David"/>
                <w:b/>
                <w:bCs/>
                <w:sz w:val="18"/>
                <w:szCs w:val="18"/>
              </w:rPr>
            </w:pPr>
            <w:r w:rsidRPr="009908CC">
              <w:rPr>
                <w:rFonts w:ascii="David" w:hAnsi="David" w:hint="cs"/>
                <w:b/>
                <w:bCs/>
                <w:sz w:val="18"/>
                <w:szCs w:val="18"/>
                <w:rtl/>
              </w:rPr>
              <w:t>באלפי ש"ח</w:t>
            </w:r>
          </w:p>
        </w:tc>
      </w:tr>
    </w:tbl>
    <w:p w14:paraId="3FBE183B" w14:textId="77777777" w:rsidR="00D73ED2" w:rsidRDefault="00D73ED2" w:rsidP="00D73ED2">
      <w:pPr>
        <w:spacing w:line="200" w:lineRule="exact"/>
      </w:pPr>
    </w:p>
    <w:tbl>
      <w:tblPr>
        <w:bidiVisual/>
        <w:tblW w:w="10202" w:type="dxa"/>
        <w:tblInd w:w="-108" w:type="dxa"/>
        <w:tblLayout w:type="fixed"/>
        <w:tblLook w:val="04A0" w:firstRow="1" w:lastRow="0" w:firstColumn="1" w:lastColumn="0" w:noHBand="0" w:noVBand="1"/>
      </w:tblPr>
      <w:tblGrid>
        <w:gridCol w:w="1274"/>
        <w:gridCol w:w="3537"/>
        <w:gridCol w:w="1078"/>
        <w:gridCol w:w="1078"/>
        <w:gridCol w:w="1078"/>
        <w:gridCol w:w="1078"/>
        <w:gridCol w:w="1079"/>
      </w:tblGrid>
      <w:tr w:rsidR="00D73ED2" w:rsidRPr="0037288E" w14:paraId="29D32EE4" w14:textId="77777777" w:rsidTr="007761DA">
        <w:tc>
          <w:tcPr>
            <w:tcW w:w="1274" w:type="dxa"/>
            <w:vAlign w:val="bottom"/>
          </w:tcPr>
          <w:p w14:paraId="7AB4776E"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856BBA8" w14:textId="77777777" w:rsidR="00D73ED2" w:rsidRPr="006408B0" w:rsidRDefault="00D73ED2" w:rsidP="007761DA">
            <w:pPr>
              <w:widowControl/>
              <w:overflowPunct/>
              <w:autoSpaceDE/>
              <w:autoSpaceDN/>
              <w:adjustRightInd/>
              <w:spacing w:line="200" w:lineRule="exact"/>
              <w:textAlignment w:val="auto"/>
              <w:rPr>
                <w:rFonts w:ascii="David" w:hAnsi="David"/>
                <w:b/>
                <w:bCs/>
                <w:i/>
                <w:iCs/>
              </w:rPr>
            </w:pPr>
            <w:r w:rsidRPr="006408B0">
              <w:rPr>
                <w:rFonts w:ascii="David" w:hAnsi="David"/>
                <w:b/>
                <w:bCs/>
                <w:i/>
                <w:iCs/>
                <w:color w:val="000000"/>
                <w:rtl/>
              </w:rPr>
              <w:t>הכנסות מימון נטו הנובעות מחוזי ביטוח משנה:</w:t>
            </w:r>
          </w:p>
        </w:tc>
        <w:tc>
          <w:tcPr>
            <w:tcW w:w="1078" w:type="dxa"/>
            <w:noWrap/>
            <w:vAlign w:val="bottom"/>
          </w:tcPr>
          <w:p w14:paraId="326A103F"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9FE103D"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2C1B55A"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C56F239"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1E9734D9"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5E27D7F8" w14:textId="77777777" w:rsidTr="007761DA">
        <w:tc>
          <w:tcPr>
            <w:tcW w:w="1274" w:type="dxa"/>
            <w:vAlign w:val="bottom"/>
          </w:tcPr>
          <w:p w14:paraId="25BAB44D"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6A3AECA"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ריבית שנצברה</w:t>
            </w:r>
          </w:p>
        </w:tc>
        <w:tc>
          <w:tcPr>
            <w:tcW w:w="1078" w:type="dxa"/>
            <w:noWrap/>
            <w:vAlign w:val="bottom"/>
          </w:tcPr>
          <w:p w14:paraId="5075336E"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B42D7B5"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E59FEF1"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D962244"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73AD65D0"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775C358D" w14:textId="77777777" w:rsidTr="007761DA">
        <w:tc>
          <w:tcPr>
            <w:tcW w:w="1274" w:type="dxa"/>
            <w:vAlign w:val="bottom"/>
          </w:tcPr>
          <w:p w14:paraId="3995253A"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9C1FDA2"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rtl/>
              </w:rPr>
              <w:t>השפעות שינויים בשיעורי הריבית והנחות פיננסיות אחרות (לרבות הנחות אינפלציה)</w:t>
            </w:r>
          </w:p>
        </w:tc>
        <w:tc>
          <w:tcPr>
            <w:tcW w:w="1078" w:type="dxa"/>
            <w:noWrap/>
            <w:vAlign w:val="bottom"/>
          </w:tcPr>
          <w:p w14:paraId="122C0858"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E48DF4D"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CAB63D1"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6211069"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5D7F4A8F"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2B8B2AE1" w14:textId="77777777" w:rsidTr="007761DA">
        <w:tc>
          <w:tcPr>
            <w:tcW w:w="1274" w:type="dxa"/>
            <w:vAlign w:val="bottom"/>
          </w:tcPr>
          <w:p w14:paraId="277F47C1"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center"/>
          </w:tcPr>
          <w:p w14:paraId="58F06F62"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הפער בין היוון בריבית שוטפת להיוון בריבית מקורית של השינויים ב-</w:t>
            </w:r>
            <w:r w:rsidRPr="006408B0">
              <w:rPr>
                <w:rFonts w:ascii="David" w:hAnsi="David"/>
                <w:color w:val="000000"/>
              </w:rPr>
              <w:t>FCF</w:t>
            </w:r>
            <w:r w:rsidRPr="006408B0">
              <w:rPr>
                <w:rFonts w:ascii="David" w:hAnsi="David"/>
                <w:color w:val="000000"/>
                <w:rtl/>
              </w:rPr>
              <w:t xml:space="preserve">  שנזקפו ל- </w:t>
            </w:r>
            <w:r w:rsidRPr="006408B0">
              <w:rPr>
                <w:rFonts w:ascii="David" w:hAnsi="David"/>
                <w:color w:val="000000"/>
              </w:rPr>
              <w:t>CSM</w:t>
            </w:r>
          </w:p>
        </w:tc>
        <w:tc>
          <w:tcPr>
            <w:tcW w:w="1078" w:type="dxa"/>
            <w:noWrap/>
            <w:vAlign w:val="bottom"/>
          </w:tcPr>
          <w:p w14:paraId="1AEDEC41"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348D3170"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7AE5587"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613EC97"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56840D0"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3FD5DDF9" w14:textId="77777777" w:rsidTr="007761DA">
        <w:tc>
          <w:tcPr>
            <w:tcW w:w="1274" w:type="dxa"/>
            <w:vAlign w:val="bottom"/>
          </w:tcPr>
          <w:p w14:paraId="14F8BFE0"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25E5A874"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השפעת השינויים בסיכון אי הביצוע של מבטחי המשנה</w:t>
            </w:r>
          </w:p>
        </w:tc>
        <w:tc>
          <w:tcPr>
            <w:tcW w:w="1078" w:type="dxa"/>
            <w:noWrap/>
            <w:vAlign w:val="bottom"/>
          </w:tcPr>
          <w:p w14:paraId="767C26D4" w14:textId="77777777" w:rsidR="00D73ED2" w:rsidRPr="00183D1F" w:rsidRDefault="00D73ED2" w:rsidP="007761DA">
            <w:pPr>
              <w:widowControl/>
              <w:overflowPunct/>
              <w:autoSpaceDE/>
              <w:autoSpaceDN/>
              <w:adjustRightInd/>
              <w:spacing w:line="200" w:lineRule="exact"/>
              <w:textAlignment w:val="auto"/>
              <w:rPr>
                <w:rFonts w:ascii="David" w:hAnsi="David"/>
                <w:rtl/>
              </w:rPr>
            </w:pPr>
          </w:p>
        </w:tc>
        <w:tc>
          <w:tcPr>
            <w:tcW w:w="1078" w:type="dxa"/>
            <w:noWrap/>
            <w:vAlign w:val="bottom"/>
          </w:tcPr>
          <w:p w14:paraId="13EA982B"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9DC548F"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4A4A880"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BE0F2F8"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7822DCCB" w14:textId="77777777" w:rsidTr="007761DA">
        <w:tc>
          <w:tcPr>
            <w:tcW w:w="1274" w:type="dxa"/>
            <w:vAlign w:val="bottom"/>
          </w:tcPr>
          <w:p w14:paraId="0AB1770C"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5530B5D0"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רווח (הפסד) מהפרשי שער, נטו</w:t>
            </w:r>
          </w:p>
        </w:tc>
        <w:tc>
          <w:tcPr>
            <w:tcW w:w="1078" w:type="dxa"/>
            <w:noWrap/>
            <w:vAlign w:val="bottom"/>
          </w:tcPr>
          <w:p w14:paraId="48BBDE14"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6A438638"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3B811432"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61F093AF"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655E9263"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r>
      <w:tr w:rsidR="00D73ED2" w:rsidRPr="0037288E" w14:paraId="0837A5A1" w14:textId="77777777" w:rsidTr="007761DA">
        <w:tc>
          <w:tcPr>
            <w:tcW w:w="1274" w:type="dxa"/>
            <w:vAlign w:val="bottom"/>
          </w:tcPr>
          <w:p w14:paraId="6C7D491C"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D6AB0A2"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xml:space="preserve">סך הכל הכנסות מימון נטו הנובעות מחוזי ביטוח משנה * </w:t>
            </w:r>
          </w:p>
        </w:tc>
        <w:tc>
          <w:tcPr>
            <w:tcW w:w="1078" w:type="dxa"/>
            <w:noWrap/>
            <w:vAlign w:val="bottom"/>
          </w:tcPr>
          <w:p w14:paraId="2106FB43"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23E20CF6"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218081E"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EFC3D10"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DBF8AAC"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4DF1360E" w14:textId="77777777" w:rsidTr="007761DA">
        <w:tc>
          <w:tcPr>
            <w:tcW w:w="1274" w:type="dxa"/>
            <w:vAlign w:val="bottom"/>
          </w:tcPr>
          <w:p w14:paraId="59D9CD5B"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13A7FAEC"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 מיוצג על ידי:</w:t>
            </w:r>
          </w:p>
        </w:tc>
        <w:tc>
          <w:tcPr>
            <w:tcW w:w="1078" w:type="dxa"/>
            <w:noWrap/>
            <w:vAlign w:val="bottom"/>
          </w:tcPr>
          <w:p w14:paraId="2E51E190"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6472323"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21BB6AE"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C3BF732"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38705AA"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5652078A" w14:textId="77777777" w:rsidTr="007761DA">
        <w:tc>
          <w:tcPr>
            <w:tcW w:w="1274" w:type="dxa"/>
            <w:vAlign w:val="bottom"/>
          </w:tcPr>
          <w:p w14:paraId="39B3951F"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96C9E87"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170A79D6"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07F0C396"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A8C17DA"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B7BCF2D"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7C7C80A"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1F9E8F72" w14:textId="77777777" w:rsidTr="007761DA">
        <w:tc>
          <w:tcPr>
            <w:tcW w:w="1274" w:type="dxa"/>
            <w:vAlign w:val="bottom"/>
          </w:tcPr>
          <w:p w14:paraId="23F82628"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1DC8B07"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color w:val="000000"/>
                <w:rtl/>
              </w:rPr>
              <w:t xml:space="preserve">סכומים שהוכרו ברווח כולל אחר </w:t>
            </w:r>
          </w:p>
        </w:tc>
        <w:tc>
          <w:tcPr>
            <w:tcW w:w="1078" w:type="dxa"/>
            <w:noWrap/>
            <w:vAlign w:val="bottom"/>
          </w:tcPr>
          <w:p w14:paraId="04CE2B64"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463565F"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1F57071"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5FE76602"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B413517"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15FD17A4" w14:textId="77777777" w:rsidTr="007761DA">
        <w:tc>
          <w:tcPr>
            <w:tcW w:w="1274" w:type="dxa"/>
            <w:vAlign w:val="bottom"/>
          </w:tcPr>
          <w:p w14:paraId="20F1C4F5"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761DBBD9" w14:textId="77777777" w:rsidR="00D73ED2" w:rsidRPr="006408B0" w:rsidRDefault="00D73ED2"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6DBC73A8"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1ADEFBC"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8D2FB4E"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0FFAA7E"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B3C5E5E"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2CB6AFF6" w14:textId="77777777" w:rsidTr="007761DA">
        <w:tc>
          <w:tcPr>
            <w:tcW w:w="1274" w:type="dxa"/>
            <w:vAlign w:val="bottom"/>
          </w:tcPr>
          <w:p w14:paraId="298099BD"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596B31D" w14:textId="77777777" w:rsidR="00D73ED2" w:rsidRPr="006408B0" w:rsidRDefault="00D73ED2"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41623601"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6FBE8F5D"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C8EDC2A"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0FA1415B"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3854EA8B"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6FCDBD85" w14:textId="77777777" w:rsidTr="007761DA">
        <w:tc>
          <w:tcPr>
            <w:tcW w:w="1274" w:type="dxa"/>
            <w:vAlign w:val="bottom"/>
          </w:tcPr>
          <w:p w14:paraId="7789458F"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83E6CF1"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b/>
                <w:bCs/>
                <w:rtl/>
              </w:rPr>
              <w:t>קיטון (גידול) בהתחייבויות בגין חוזי השקעה בשל מרכיב התשואה</w:t>
            </w:r>
          </w:p>
        </w:tc>
        <w:tc>
          <w:tcPr>
            <w:tcW w:w="1078" w:type="dxa"/>
            <w:noWrap/>
            <w:vAlign w:val="bottom"/>
          </w:tcPr>
          <w:p w14:paraId="3DE64C44"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b/>
                <w:bCs/>
                <w:rtl/>
              </w:rPr>
            </w:pPr>
          </w:p>
        </w:tc>
        <w:tc>
          <w:tcPr>
            <w:tcW w:w="1078" w:type="dxa"/>
            <w:noWrap/>
            <w:vAlign w:val="bottom"/>
          </w:tcPr>
          <w:p w14:paraId="4708AA10"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32710E17"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c>
          <w:tcPr>
            <w:tcW w:w="1078" w:type="dxa"/>
            <w:noWrap/>
            <w:vAlign w:val="bottom"/>
          </w:tcPr>
          <w:p w14:paraId="36365FDF"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c>
          <w:tcPr>
            <w:tcW w:w="1079" w:type="dxa"/>
            <w:noWrap/>
            <w:vAlign w:val="bottom"/>
          </w:tcPr>
          <w:p w14:paraId="5F08CDD8" w14:textId="77777777" w:rsidR="00D73ED2" w:rsidRPr="0037288E" w:rsidRDefault="00D73ED2" w:rsidP="007761DA">
            <w:pPr>
              <w:widowControl/>
              <w:pBdr>
                <w:bottom w:val="single" w:sz="4" w:space="0" w:color="auto"/>
              </w:pBdr>
              <w:overflowPunct/>
              <w:autoSpaceDE/>
              <w:autoSpaceDN/>
              <w:adjustRightInd/>
              <w:spacing w:line="200" w:lineRule="exact"/>
              <w:textAlignment w:val="auto"/>
              <w:rPr>
                <w:rFonts w:ascii="David" w:hAnsi="David"/>
              </w:rPr>
            </w:pPr>
          </w:p>
        </w:tc>
      </w:tr>
      <w:tr w:rsidR="00D73ED2" w:rsidRPr="0037288E" w14:paraId="7FB4004E" w14:textId="77777777" w:rsidTr="007761DA">
        <w:tc>
          <w:tcPr>
            <w:tcW w:w="1274" w:type="dxa"/>
            <w:vAlign w:val="bottom"/>
          </w:tcPr>
          <w:p w14:paraId="42EC804B"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06028328" w14:textId="77777777" w:rsidR="00D73ED2" w:rsidRPr="006408B0" w:rsidRDefault="00D73ED2" w:rsidP="007761DA">
            <w:pPr>
              <w:widowControl/>
              <w:overflowPunct/>
              <w:autoSpaceDE/>
              <w:autoSpaceDN/>
              <w:adjustRightInd/>
              <w:spacing w:line="200" w:lineRule="exact"/>
              <w:textAlignment w:val="auto"/>
              <w:rPr>
                <w:rFonts w:ascii="David" w:hAnsi="David"/>
                <w:b/>
                <w:bCs/>
              </w:rPr>
            </w:pPr>
          </w:p>
        </w:tc>
        <w:tc>
          <w:tcPr>
            <w:tcW w:w="1078" w:type="dxa"/>
            <w:noWrap/>
            <w:vAlign w:val="bottom"/>
          </w:tcPr>
          <w:p w14:paraId="296E5B11"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09A8643C"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1C1A0919"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2DDBB982"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61687742"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6246DBF5" w14:textId="77777777" w:rsidTr="007761DA">
        <w:tc>
          <w:tcPr>
            <w:tcW w:w="1274" w:type="dxa"/>
            <w:vAlign w:val="bottom"/>
          </w:tcPr>
          <w:p w14:paraId="377CAEAA"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5459330" w14:textId="77777777" w:rsidR="00D73ED2" w:rsidRPr="006408B0" w:rsidRDefault="00D73ED2" w:rsidP="007761DA">
            <w:pPr>
              <w:widowControl/>
              <w:overflowPunct/>
              <w:autoSpaceDE/>
              <w:autoSpaceDN/>
              <w:adjustRightInd/>
              <w:spacing w:line="200" w:lineRule="exact"/>
              <w:textAlignment w:val="auto"/>
              <w:rPr>
                <w:rFonts w:ascii="David" w:hAnsi="David"/>
                <w:b/>
                <w:bCs/>
              </w:rPr>
            </w:pPr>
            <w:r w:rsidRPr="006408B0">
              <w:rPr>
                <w:rFonts w:ascii="David" w:hAnsi="David"/>
                <w:b/>
                <w:bCs/>
                <w:color w:val="000000"/>
                <w:rtl/>
              </w:rPr>
              <w:t>סך הכל רווח (הפסד) מהשקעות ומימון, נטו *</w:t>
            </w:r>
          </w:p>
        </w:tc>
        <w:tc>
          <w:tcPr>
            <w:tcW w:w="1078" w:type="dxa"/>
            <w:noWrap/>
            <w:vAlign w:val="bottom"/>
          </w:tcPr>
          <w:p w14:paraId="192C73B4" w14:textId="77777777" w:rsidR="00D73ED2" w:rsidRPr="00F178F6" w:rsidRDefault="00D73ED2" w:rsidP="007761DA">
            <w:pPr>
              <w:widowControl/>
              <w:pBdr>
                <w:bottom w:val="double" w:sz="4" w:space="0" w:color="auto"/>
              </w:pBdr>
              <w:overflowPunct/>
              <w:autoSpaceDE/>
              <w:autoSpaceDN/>
              <w:adjustRightInd/>
              <w:spacing w:line="200" w:lineRule="exact"/>
              <w:textAlignment w:val="auto"/>
              <w:rPr>
                <w:rFonts w:ascii="David" w:hAnsi="David"/>
                <w:rtl/>
              </w:rPr>
            </w:pPr>
          </w:p>
        </w:tc>
        <w:tc>
          <w:tcPr>
            <w:tcW w:w="1078" w:type="dxa"/>
            <w:noWrap/>
            <w:vAlign w:val="bottom"/>
          </w:tcPr>
          <w:p w14:paraId="595F7D02" w14:textId="77777777" w:rsidR="00D73ED2" w:rsidRPr="0037288E" w:rsidRDefault="00D73ED2"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3F4B8D8B" w14:textId="77777777" w:rsidR="00D73ED2" w:rsidRPr="0037288E" w:rsidRDefault="00D73ED2" w:rsidP="007761DA">
            <w:pPr>
              <w:widowControl/>
              <w:pBdr>
                <w:bottom w:val="double" w:sz="4" w:space="0" w:color="auto"/>
              </w:pBdr>
              <w:overflowPunct/>
              <w:autoSpaceDE/>
              <w:autoSpaceDN/>
              <w:adjustRightInd/>
              <w:spacing w:line="200" w:lineRule="exact"/>
              <w:textAlignment w:val="auto"/>
              <w:rPr>
                <w:rFonts w:ascii="David" w:hAnsi="David"/>
              </w:rPr>
            </w:pPr>
          </w:p>
        </w:tc>
        <w:tc>
          <w:tcPr>
            <w:tcW w:w="1078" w:type="dxa"/>
            <w:noWrap/>
            <w:vAlign w:val="bottom"/>
          </w:tcPr>
          <w:p w14:paraId="5081E2D7" w14:textId="77777777" w:rsidR="00D73ED2" w:rsidRPr="0037288E" w:rsidRDefault="00D73ED2" w:rsidP="007761DA">
            <w:pPr>
              <w:widowControl/>
              <w:pBdr>
                <w:bottom w:val="double" w:sz="4" w:space="0" w:color="auto"/>
              </w:pBdr>
              <w:overflowPunct/>
              <w:autoSpaceDE/>
              <w:autoSpaceDN/>
              <w:adjustRightInd/>
              <w:spacing w:line="200" w:lineRule="exact"/>
              <w:textAlignment w:val="auto"/>
              <w:rPr>
                <w:rFonts w:ascii="David" w:hAnsi="David"/>
              </w:rPr>
            </w:pPr>
          </w:p>
        </w:tc>
        <w:tc>
          <w:tcPr>
            <w:tcW w:w="1079" w:type="dxa"/>
            <w:noWrap/>
            <w:vAlign w:val="bottom"/>
          </w:tcPr>
          <w:p w14:paraId="21E827AD" w14:textId="77777777" w:rsidR="00D73ED2" w:rsidRPr="0037288E" w:rsidRDefault="00D73ED2" w:rsidP="007761DA">
            <w:pPr>
              <w:widowControl/>
              <w:pBdr>
                <w:bottom w:val="double" w:sz="4" w:space="0" w:color="auto"/>
              </w:pBdr>
              <w:overflowPunct/>
              <w:autoSpaceDE/>
              <w:autoSpaceDN/>
              <w:adjustRightInd/>
              <w:spacing w:line="200" w:lineRule="exact"/>
              <w:textAlignment w:val="auto"/>
              <w:rPr>
                <w:rFonts w:ascii="David" w:hAnsi="David"/>
              </w:rPr>
            </w:pPr>
          </w:p>
        </w:tc>
      </w:tr>
      <w:tr w:rsidR="00D73ED2" w:rsidRPr="0037288E" w14:paraId="5588F2BE" w14:textId="77777777" w:rsidTr="007761DA">
        <w:tc>
          <w:tcPr>
            <w:tcW w:w="1274" w:type="dxa"/>
            <w:vAlign w:val="bottom"/>
          </w:tcPr>
          <w:p w14:paraId="5371241D"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36834BC5" w14:textId="77777777" w:rsidR="00D73ED2" w:rsidRPr="006408B0" w:rsidRDefault="00D73ED2" w:rsidP="007761DA">
            <w:pPr>
              <w:widowControl/>
              <w:overflowPunct/>
              <w:autoSpaceDE/>
              <w:autoSpaceDN/>
              <w:adjustRightInd/>
              <w:spacing w:line="200" w:lineRule="exact"/>
              <w:ind w:left="318" w:hanging="318"/>
              <w:textAlignment w:val="auto"/>
              <w:rPr>
                <w:rFonts w:ascii="David" w:hAnsi="David"/>
                <w:b/>
                <w:bCs/>
              </w:rPr>
            </w:pPr>
            <w:r w:rsidRPr="006408B0">
              <w:rPr>
                <w:rFonts w:ascii="David" w:hAnsi="David"/>
                <w:b/>
                <w:bCs/>
                <w:color w:val="000000"/>
                <w:rtl/>
              </w:rPr>
              <w:t xml:space="preserve">* </w:t>
            </w:r>
            <w:r w:rsidRPr="006408B0">
              <w:rPr>
                <w:rFonts w:ascii="David" w:hAnsi="David"/>
                <w:b/>
                <w:bCs/>
                <w:color w:val="000000"/>
                <w:rtl/>
              </w:rPr>
              <w:tab/>
              <w:t>מיוצג על ידי:</w:t>
            </w:r>
          </w:p>
        </w:tc>
        <w:tc>
          <w:tcPr>
            <w:tcW w:w="1078" w:type="dxa"/>
            <w:noWrap/>
            <w:vAlign w:val="bottom"/>
          </w:tcPr>
          <w:p w14:paraId="65FE993C"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73497660"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44F2A13"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C0DF5A4"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4E956D25"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7ED94CFF" w14:textId="77777777" w:rsidTr="007761DA">
        <w:tc>
          <w:tcPr>
            <w:tcW w:w="1274" w:type="dxa"/>
            <w:vAlign w:val="bottom"/>
          </w:tcPr>
          <w:p w14:paraId="01D535C0"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6B7BA83E" w14:textId="77777777" w:rsidR="00D73ED2" w:rsidRPr="006408B0" w:rsidRDefault="00D73ED2" w:rsidP="007761DA">
            <w:pPr>
              <w:widowControl/>
              <w:overflowPunct/>
              <w:autoSpaceDE/>
              <w:autoSpaceDN/>
              <w:adjustRightInd/>
              <w:spacing w:line="200" w:lineRule="exact"/>
              <w:ind w:left="318"/>
              <w:textAlignment w:val="auto"/>
              <w:rPr>
                <w:rFonts w:ascii="David" w:hAnsi="David"/>
                <w:b/>
                <w:bCs/>
              </w:rPr>
            </w:pPr>
            <w:r w:rsidRPr="006408B0">
              <w:rPr>
                <w:rFonts w:ascii="David" w:hAnsi="David"/>
                <w:color w:val="000000"/>
                <w:rtl/>
              </w:rPr>
              <w:t>סכומים שהוכרו ברווח או הפסד</w:t>
            </w:r>
          </w:p>
        </w:tc>
        <w:tc>
          <w:tcPr>
            <w:tcW w:w="1078" w:type="dxa"/>
            <w:noWrap/>
            <w:vAlign w:val="bottom"/>
          </w:tcPr>
          <w:p w14:paraId="01F233C9"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43B967BB"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3ACD563D"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727242D1"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247A31E8"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r w:rsidR="00D73ED2" w:rsidRPr="0037288E" w14:paraId="2C75B31A" w14:textId="77777777" w:rsidTr="007761DA">
        <w:tc>
          <w:tcPr>
            <w:tcW w:w="1274" w:type="dxa"/>
            <w:vAlign w:val="bottom"/>
          </w:tcPr>
          <w:p w14:paraId="716BC9EB" w14:textId="77777777" w:rsidR="00D73ED2" w:rsidRPr="00786016" w:rsidRDefault="00D73ED2" w:rsidP="007761DA">
            <w:pPr>
              <w:widowControl/>
              <w:overflowPunct/>
              <w:autoSpaceDE/>
              <w:autoSpaceDN/>
              <w:adjustRightInd/>
              <w:spacing w:line="200" w:lineRule="exact"/>
              <w:textAlignment w:val="auto"/>
              <w:rPr>
                <w:rFonts w:ascii="David" w:hAnsi="David"/>
                <w:b/>
                <w:bCs/>
                <w:rtl/>
              </w:rPr>
            </w:pPr>
          </w:p>
        </w:tc>
        <w:tc>
          <w:tcPr>
            <w:tcW w:w="3537" w:type="dxa"/>
            <w:noWrap/>
            <w:vAlign w:val="bottom"/>
          </w:tcPr>
          <w:p w14:paraId="4F2E432B" w14:textId="77777777" w:rsidR="00D73ED2" w:rsidRPr="006408B0" w:rsidRDefault="00D73ED2" w:rsidP="007761DA">
            <w:pPr>
              <w:widowControl/>
              <w:overflowPunct/>
              <w:autoSpaceDE/>
              <w:autoSpaceDN/>
              <w:adjustRightInd/>
              <w:spacing w:line="200" w:lineRule="exact"/>
              <w:ind w:left="885" w:hanging="567"/>
              <w:textAlignment w:val="auto"/>
              <w:rPr>
                <w:rFonts w:ascii="David" w:hAnsi="David"/>
                <w:b/>
                <w:bCs/>
              </w:rPr>
            </w:pPr>
            <w:r w:rsidRPr="006408B0">
              <w:rPr>
                <w:rFonts w:ascii="David" w:hAnsi="David"/>
                <w:color w:val="000000"/>
                <w:rtl/>
              </w:rPr>
              <w:t>סכומים שהוכרו ברווח כולל אחר</w:t>
            </w:r>
          </w:p>
        </w:tc>
        <w:tc>
          <w:tcPr>
            <w:tcW w:w="1078" w:type="dxa"/>
            <w:noWrap/>
            <w:vAlign w:val="bottom"/>
          </w:tcPr>
          <w:p w14:paraId="3CD399C5" w14:textId="77777777" w:rsidR="00D73ED2" w:rsidRPr="0037288E" w:rsidRDefault="00D73ED2" w:rsidP="007761DA">
            <w:pPr>
              <w:widowControl/>
              <w:overflowPunct/>
              <w:autoSpaceDE/>
              <w:autoSpaceDN/>
              <w:adjustRightInd/>
              <w:spacing w:line="200" w:lineRule="exact"/>
              <w:textAlignment w:val="auto"/>
              <w:rPr>
                <w:rFonts w:ascii="David" w:hAnsi="David"/>
                <w:b/>
                <w:bCs/>
                <w:rtl/>
              </w:rPr>
            </w:pPr>
          </w:p>
        </w:tc>
        <w:tc>
          <w:tcPr>
            <w:tcW w:w="1078" w:type="dxa"/>
            <w:noWrap/>
            <w:vAlign w:val="bottom"/>
          </w:tcPr>
          <w:p w14:paraId="1CBEE98B"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63123E34"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8" w:type="dxa"/>
            <w:noWrap/>
            <w:vAlign w:val="bottom"/>
          </w:tcPr>
          <w:p w14:paraId="4DE94062" w14:textId="77777777" w:rsidR="00D73ED2" w:rsidRPr="0037288E" w:rsidRDefault="00D73ED2" w:rsidP="007761DA">
            <w:pPr>
              <w:widowControl/>
              <w:overflowPunct/>
              <w:autoSpaceDE/>
              <w:autoSpaceDN/>
              <w:adjustRightInd/>
              <w:spacing w:line="200" w:lineRule="exact"/>
              <w:textAlignment w:val="auto"/>
              <w:rPr>
                <w:rFonts w:ascii="David" w:hAnsi="David"/>
              </w:rPr>
            </w:pPr>
          </w:p>
        </w:tc>
        <w:tc>
          <w:tcPr>
            <w:tcW w:w="1079" w:type="dxa"/>
            <w:noWrap/>
            <w:vAlign w:val="bottom"/>
          </w:tcPr>
          <w:p w14:paraId="0857D43C" w14:textId="77777777" w:rsidR="00D73ED2" w:rsidRPr="0037288E" w:rsidRDefault="00D73ED2" w:rsidP="007761DA">
            <w:pPr>
              <w:widowControl/>
              <w:overflowPunct/>
              <w:autoSpaceDE/>
              <w:autoSpaceDN/>
              <w:adjustRightInd/>
              <w:spacing w:line="200" w:lineRule="exact"/>
              <w:textAlignment w:val="auto"/>
              <w:rPr>
                <w:rFonts w:ascii="David" w:hAnsi="David"/>
              </w:rPr>
            </w:pPr>
          </w:p>
        </w:tc>
      </w:tr>
    </w:tbl>
    <w:p w14:paraId="3A64B3DA" w14:textId="77777777" w:rsidR="00D73ED2" w:rsidRPr="00F04B5E" w:rsidRDefault="00D73ED2" w:rsidP="00D73ED2">
      <w:pPr>
        <w:widowControl/>
        <w:overflowPunct/>
        <w:autoSpaceDE/>
        <w:autoSpaceDN/>
        <w:adjustRightInd/>
        <w:spacing w:line="200" w:lineRule="exact"/>
        <w:textAlignment w:val="auto"/>
        <w:rPr>
          <w:rFonts w:ascii="David" w:hAnsi="David"/>
          <w:sz w:val="20"/>
          <w:szCs w:val="20"/>
          <w:rtl/>
        </w:rPr>
      </w:pPr>
    </w:p>
    <w:tbl>
      <w:tblPr>
        <w:bidiVisual/>
        <w:tblW w:w="10210" w:type="dxa"/>
        <w:tblInd w:w="-80" w:type="dxa"/>
        <w:tblLayout w:type="fixed"/>
        <w:tblLook w:val="01E0" w:firstRow="1" w:lastRow="1" w:firstColumn="1" w:lastColumn="1" w:noHBand="0" w:noVBand="0"/>
      </w:tblPr>
      <w:tblGrid>
        <w:gridCol w:w="1275"/>
        <w:gridCol w:w="8935"/>
      </w:tblGrid>
      <w:tr w:rsidR="00D73ED2" w:rsidRPr="004F2442" w14:paraId="2D5CC273" w14:textId="77777777" w:rsidTr="007761DA">
        <w:tc>
          <w:tcPr>
            <w:tcW w:w="1275" w:type="dxa"/>
          </w:tcPr>
          <w:p w14:paraId="44549001" w14:textId="77777777" w:rsidR="00D73ED2" w:rsidRPr="000C01C1" w:rsidRDefault="00D73ED2" w:rsidP="007761DA">
            <w:pPr>
              <w:bidi w:val="0"/>
              <w:spacing w:line="200" w:lineRule="exact"/>
              <w:jc w:val="right"/>
              <w:rPr>
                <w:rFonts w:ascii="David" w:hAnsi="David"/>
                <w:i/>
                <w:iCs/>
                <w:sz w:val="16"/>
                <w:szCs w:val="16"/>
                <w:lang w:val="pt-BR"/>
              </w:rPr>
            </w:pPr>
          </w:p>
        </w:tc>
        <w:tc>
          <w:tcPr>
            <w:tcW w:w="8935" w:type="dxa"/>
            <w:shd w:val="clear" w:color="auto" w:fill="D9D9D9" w:themeFill="background1" w:themeFillShade="D9"/>
          </w:tcPr>
          <w:p w14:paraId="7B256015" w14:textId="77777777" w:rsidR="00D73ED2" w:rsidRDefault="00D73ED2" w:rsidP="00AB43C3">
            <w:pPr>
              <w:widowControl/>
              <w:overflowPunct/>
              <w:autoSpaceDE/>
              <w:autoSpaceDN/>
              <w:adjustRightInd/>
              <w:spacing w:line="276" w:lineRule="auto"/>
              <w:jc w:val="both"/>
              <w:textAlignment w:val="auto"/>
              <w:rPr>
                <w:rFonts w:ascii="David" w:hAnsi="David"/>
                <w:rtl/>
              </w:rPr>
            </w:pPr>
            <w:r w:rsidRPr="009754B5">
              <w:rPr>
                <w:rFonts w:ascii="David" w:hAnsi="David"/>
                <w:rtl/>
              </w:rPr>
              <w:t>עבור חוזי ביטוח עם מאפייני השתתפות ישירה הנמדדים בהתאם למודל ה-</w:t>
            </w:r>
            <w:r w:rsidRPr="009754B5">
              <w:rPr>
                <w:rFonts w:ascii="David" w:hAnsi="David"/>
              </w:rPr>
              <w:t>VFA</w:t>
            </w:r>
            <w:r w:rsidRPr="009754B5">
              <w:rPr>
                <w:rFonts w:ascii="David" w:hAnsi="David"/>
                <w:rtl/>
              </w:rPr>
              <w:t>, ייתכן שהחברה תהיה כשירה לבחירת המדיניות החשבונאית של פיצול של הכנסות או הוצאות מימון מביטוח בין רווח או הפסד לבין רווח כולל אחר בתקופות אחות, אך לא בתקופות אחרות עקב שינוי בהחזקתה או באי החזקתה בפריטי הבסיס. בהתרחש שינוי כזה המדיניות החשבונאית הזמינה לישות משתנה בין פיצול לפי הקצאה אשר מבטלת חוסר הקבלה חשבונאית ברווח והפסד כאמור בסעיף 89(ב) לתקן לבין שיטת הקצאה שיטתית של הכנסות או הוצאות מביטוח כאמור בסעיף 88(ב) לתקן או להיפך.</w:t>
            </w:r>
          </w:p>
          <w:p w14:paraId="63E41125" w14:textId="77777777" w:rsidR="00D73ED2" w:rsidRDefault="00D73ED2" w:rsidP="00AB43C3">
            <w:pPr>
              <w:widowControl/>
              <w:overflowPunct/>
              <w:autoSpaceDE/>
              <w:autoSpaceDN/>
              <w:adjustRightInd/>
              <w:spacing w:line="276" w:lineRule="auto"/>
              <w:jc w:val="both"/>
              <w:textAlignment w:val="auto"/>
              <w:rPr>
                <w:rFonts w:ascii="David" w:hAnsi="David"/>
                <w:rtl/>
              </w:rPr>
            </w:pPr>
            <w:r w:rsidRPr="009754B5">
              <w:rPr>
                <w:rFonts w:ascii="David" w:hAnsi="David"/>
                <w:rtl/>
              </w:rPr>
              <w:t>במועד השינוי במדיניות החשבונאית כאמור, הסכום שנצבר קודם לכן ברווח כולל אחר עד למועד השינוי יוכר כתיאום בגין סיווג מחדש ברווח או הפסד בתקופת השינוי ובתקופות עתידיות וכן לא יוצג מידע השוואתי לתקופות קודמות.</w:t>
            </w:r>
          </w:p>
          <w:p w14:paraId="3F729AAC" w14:textId="77777777" w:rsidR="00D73ED2" w:rsidRPr="009754B5" w:rsidRDefault="00D73ED2" w:rsidP="00AB43C3">
            <w:pPr>
              <w:widowControl/>
              <w:overflowPunct/>
              <w:autoSpaceDE/>
              <w:autoSpaceDN/>
              <w:adjustRightInd/>
              <w:spacing w:line="276" w:lineRule="auto"/>
              <w:jc w:val="both"/>
              <w:textAlignment w:val="auto"/>
              <w:rPr>
                <w:rFonts w:ascii="David" w:hAnsi="David"/>
              </w:rPr>
            </w:pPr>
          </w:p>
          <w:p w14:paraId="2AA49758" w14:textId="77777777" w:rsidR="00D73ED2" w:rsidRPr="009754B5" w:rsidRDefault="00D73ED2" w:rsidP="00AB43C3">
            <w:pPr>
              <w:widowControl/>
              <w:overflowPunct/>
              <w:autoSpaceDE/>
              <w:autoSpaceDN/>
              <w:adjustRightInd/>
              <w:spacing w:line="276" w:lineRule="auto"/>
              <w:jc w:val="both"/>
              <w:textAlignment w:val="auto"/>
              <w:rPr>
                <w:rFonts w:ascii="David" w:hAnsi="David"/>
                <w:color w:val="000000"/>
                <w:rtl/>
              </w:rPr>
            </w:pPr>
            <w:r w:rsidRPr="009754B5">
              <w:rPr>
                <w:rFonts w:ascii="David" w:hAnsi="David"/>
                <w:color w:val="000000"/>
                <w:rtl/>
              </w:rPr>
              <w:t>אם חברה משנה את הבסיס לפיצול של הכנסות או הוצאות מימון מביטוח בין רווח או הפסד לבין רווח כולל אחר עקב השינוי במדיניות החשבונאית המיושמת, אזי בתקופה שבה חל השינוי יש לתת גילוי לנושאים הבאים:</w:t>
            </w:r>
          </w:p>
          <w:p w14:paraId="074EE32A" w14:textId="77777777" w:rsidR="00D73ED2" w:rsidRPr="009754B5" w:rsidRDefault="00D73ED2" w:rsidP="00AB43C3">
            <w:pPr>
              <w:widowControl/>
              <w:overflowPunct/>
              <w:autoSpaceDE/>
              <w:autoSpaceDN/>
              <w:adjustRightInd/>
              <w:spacing w:line="276" w:lineRule="auto"/>
              <w:jc w:val="both"/>
              <w:textAlignment w:val="auto"/>
              <w:rPr>
                <w:rFonts w:ascii="David" w:hAnsi="David"/>
                <w:color w:val="000000"/>
                <w:rtl/>
              </w:rPr>
            </w:pPr>
            <w:r w:rsidRPr="009754B5">
              <w:rPr>
                <w:rFonts w:ascii="David" w:hAnsi="David"/>
                <w:color w:val="000000"/>
                <w:rtl/>
              </w:rPr>
              <w:t>(</w:t>
            </w:r>
            <w:r w:rsidRPr="009754B5">
              <w:rPr>
                <w:rFonts w:ascii="David" w:hAnsi="David"/>
                <w:color w:val="000000"/>
              </w:rPr>
              <w:t>i</w:t>
            </w:r>
            <w:r w:rsidRPr="009754B5">
              <w:rPr>
                <w:rFonts w:ascii="David" w:hAnsi="David"/>
                <w:color w:val="000000"/>
                <w:rtl/>
              </w:rPr>
              <w:t>)</w:t>
            </w:r>
            <w:r>
              <w:rPr>
                <w:rFonts w:ascii="David" w:hAnsi="David"/>
                <w:color w:val="000000"/>
                <w:rtl/>
              </w:rPr>
              <w:tab/>
            </w:r>
            <w:r w:rsidRPr="009754B5">
              <w:rPr>
                <w:rFonts w:ascii="David" w:hAnsi="David"/>
                <w:color w:val="000000"/>
                <w:rtl/>
              </w:rPr>
              <w:t>לסיבה בגינה נדרשה החברה לשנות את הבסיס לפיצול;</w:t>
            </w:r>
          </w:p>
          <w:p w14:paraId="786D6DB7" w14:textId="77777777" w:rsidR="00D73ED2" w:rsidRPr="009754B5" w:rsidRDefault="00D73ED2" w:rsidP="00AB43C3">
            <w:pPr>
              <w:widowControl/>
              <w:overflowPunct/>
              <w:autoSpaceDE/>
              <w:autoSpaceDN/>
              <w:adjustRightInd/>
              <w:spacing w:line="276" w:lineRule="auto"/>
              <w:jc w:val="both"/>
              <w:textAlignment w:val="auto"/>
              <w:rPr>
                <w:rFonts w:ascii="David" w:hAnsi="David"/>
                <w:color w:val="000000"/>
                <w:rtl/>
              </w:rPr>
            </w:pPr>
            <w:r w:rsidRPr="009754B5">
              <w:rPr>
                <w:rFonts w:ascii="David" w:hAnsi="David"/>
                <w:color w:val="000000"/>
                <w:rtl/>
              </w:rPr>
              <w:t>(</w:t>
            </w:r>
            <w:r w:rsidRPr="009754B5">
              <w:rPr>
                <w:rFonts w:ascii="David" w:hAnsi="David"/>
                <w:color w:val="000000"/>
              </w:rPr>
              <w:t>ii</w:t>
            </w:r>
            <w:r w:rsidRPr="009754B5">
              <w:rPr>
                <w:rFonts w:ascii="David" w:hAnsi="David"/>
                <w:color w:val="000000"/>
                <w:rtl/>
              </w:rPr>
              <w:t>)</w:t>
            </w:r>
            <w:r>
              <w:rPr>
                <w:rFonts w:ascii="David" w:hAnsi="David"/>
                <w:color w:val="000000"/>
                <w:rtl/>
              </w:rPr>
              <w:tab/>
            </w:r>
            <w:r w:rsidRPr="009754B5">
              <w:rPr>
                <w:rFonts w:ascii="David" w:hAnsi="David"/>
                <w:color w:val="000000"/>
                <w:rtl/>
              </w:rPr>
              <w:t>לסכום של תיאום כלשהו, עבור כל סעיף בדוחות הכספיים שהושפע; וכן</w:t>
            </w:r>
          </w:p>
          <w:p w14:paraId="1916ECCF" w14:textId="77777777" w:rsidR="00D73ED2" w:rsidRPr="009754B5" w:rsidRDefault="00D73ED2" w:rsidP="00AB43C3">
            <w:pPr>
              <w:widowControl/>
              <w:overflowPunct/>
              <w:autoSpaceDE/>
              <w:autoSpaceDN/>
              <w:adjustRightInd/>
              <w:spacing w:line="276" w:lineRule="auto"/>
              <w:jc w:val="both"/>
              <w:textAlignment w:val="auto"/>
              <w:rPr>
                <w:rFonts w:ascii="David" w:hAnsi="David"/>
                <w:color w:val="000000"/>
                <w:rtl/>
              </w:rPr>
            </w:pPr>
            <w:r w:rsidRPr="009754B5">
              <w:rPr>
                <w:rFonts w:ascii="David" w:hAnsi="David"/>
                <w:color w:val="000000"/>
                <w:rtl/>
              </w:rPr>
              <w:t>(</w:t>
            </w:r>
            <w:r w:rsidRPr="009754B5">
              <w:rPr>
                <w:rFonts w:ascii="David" w:hAnsi="David"/>
                <w:color w:val="000000"/>
              </w:rPr>
              <w:t>iii</w:t>
            </w:r>
            <w:r w:rsidRPr="009754B5">
              <w:rPr>
                <w:rFonts w:ascii="David" w:hAnsi="David"/>
                <w:color w:val="000000"/>
                <w:rtl/>
              </w:rPr>
              <w:t>)</w:t>
            </w:r>
            <w:r>
              <w:rPr>
                <w:rFonts w:ascii="David" w:hAnsi="David"/>
                <w:color w:val="000000"/>
                <w:rtl/>
              </w:rPr>
              <w:tab/>
            </w:r>
            <w:r w:rsidRPr="009754B5">
              <w:rPr>
                <w:rFonts w:ascii="David" w:hAnsi="David"/>
                <w:color w:val="000000"/>
                <w:rtl/>
              </w:rPr>
              <w:t>לערך בספרים של הקבוצה של חוזי ביטוח לגביה השינוי יושם במועד השינוי.</w:t>
            </w:r>
          </w:p>
          <w:p w14:paraId="1F878742" w14:textId="77777777" w:rsidR="00D73ED2" w:rsidRPr="004F2442" w:rsidRDefault="00D73ED2" w:rsidP="007761DA">
            <w:pPr>
              <w:pStyle w:val="Heading4"/>
              <w:spacing w:line="200" w:lineRule="exact"/>
              <w:ind w:left="0"/>
              <w:jc w:val="both"/>
              <w:rPr>
                <w:rFonts w:ascii="David" w:hAnsi="David"/>
                <w:color w:val="000000"/>
                <w:sz w:val="24"/>
                <w:szCs w:val="24"/>
                <w:rtl/>
              </w:rPr>
            </w:pPr>
          </w:p>
        </w:tc>
      </w:tr>
    </w:tbl>
    <w:p w14:paraId="5A9C7697" w14:textId="77777777" w:rsidR="00477176" w:rsidRPr="00D73ED2" w:rsidRDefault="00477176" w:rsidP="00477176">
      <w:pPr>
        <w:widowControl/>
        <w:overflowPunct/>
        <w:autoSpaceDE/>
        <w:autoSpaceDN/>
        <w:adjustRightInd/>
        <w:textAlignment w:val="auto"/>
        <w:rPr>
          <w:rFonts w:ascii="David" w:hAnsi="David"/>
          <w:sz w:val="20"/>
          <w:szCs w:val="20"/>
          <w:rtl/>
        </w:rPr>
      </w:pPr>
    </w:p>
    <w:p w14:paraId="3F7E5D44" w14:textId="77777777" w:rsidR="00477176" w:rsidRDefault="00477176" w:rsidP="00477176">
      <w:pPr>
        <w:widowControl/>
        <w:overflowPunct/>
        <w:autoSpaceDE/>
        <w:autoSpaceDN/>
        <w:adjustRightInd/>
        <w:textAlignment w:val="auto"/>
        <w:rPr>
          <w:rFonts w:ascii="David" w:hAnsi="David"/>
          <w:sz w:val="20"/>
          <w:szCs w:val="20"/>
          <w:rtl/>
        </w:rPr>
      </w:pPr>
      <w:r>
        <w:rPr>
          <w:rFonts w:ascii="David" w:hAnsi="David"/>
          <w:sz w:val="20"/>
          <w:szCs w:val="20"/>
          <w:rtl/>
        </w:rPr>
        <w:br w:type="page"/>
      </w:r>
    </w:p>
    <w:tbl>
      <w:tblPr>
        <w:bidiVisual/>
        <w:tblW w:w="10130" w:type="dxa"/>
        <w:tblLayout w:type="fixed"/>
        <w:tblLook w:val="01E0" w:firstRow="1" w:lastRow="1" w:firstColumn="1" w:lastColumn="1" w:noHBand="0" w:noVBand="0"/>
      </w:tblPr>
      <w:tblGrid>
        <w:gridCol w:w="1341"/>
        <w:gridCol w:w="8789"/>
      </w:tblGrid>
      <w:tr w:rsidR="00477176" w:rsidRPr="000C01C1" w14:paraId="7FC36744" w14:textId="77777777" w:rsidTr="007761DA">
        <w:tc>
          <w:tcPr>
            <w:tcW w:w="1341" w:type="dxa"/>
          </w:tcPr>
          <w:p w14:paraId="6DCCCE72"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6518D5F6"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04D52399" w14:textId="77777777" w:rsidR="00477176" w:rsidRPr="000C01C1" w:rsidRDefault="00477176" w:rsidP="007761DA">
            <w:pPr>
              <w:spacing w:line="300" w:lineRule="exact"/>
              <w:jc w:val="both"/>
              <w:rPr>
                <w:rFonts w:ascii="David" w:hAnsi="David"/>
                <w:rtl/>
              </w:rPr>
            </w:pPr>
          </w:p>
        </w:tc>
      </w:tr>
      <w:tr w:rsidR="00477176" w:rsidRPr="0085068F" w14:paraId="286E6DBE" w14:textId="77777777" w:rsidTr="007761DA">
        <w:tc>
          <w:tcPr>
            <w:tcW w:w="1341" w:type="dxa"/>
          </w:tcPr>
          <w:p w14:paraId="065D8EDF" w14:textId="77777777" w:rsidR="00477176" w:rsidRPr="000C01C1" w:rsidRDefault="00477176" w:rsidP="007761DA">
            <w:pPr>
              <w:bidi w:val="0"/>
              <w:jc w:val="right"/>
              <w:rPr>
                <w:rFonts w:ascii="David" w:hAnsi="David"/>
                <w:i/>
                <w:iCs/>
                <w:sz w:val="16"/>
                <w:szCs w:val="16"/>
                <w:lang w:val="pt-BR"/>
              </w:rPr>
            </w:pPr>
          </w:p>
        </w:tc>
        <w:tc>
          <w:tcPr>
            <w:tcW w:w="8789" w:type="dxa"/>
          </w:tcPr>
          <w:p w14:paraId="4E3EBB88" w14:textId="77777777" w:rsidR="00477176" w:rsidRDefault="00C328BD" w:rsidP="007761DA">
            <w:pPr>
              <w:pStyle w:val="Heading4"/>
              <w:ind w:left="0"/>
              <w:jc w:val="both"/>
              <w:rPr>
                <w:rFonts w:ascii="David" w:hAnsi="David"/>
                <w:rtl/>
              </w:rPr>
            </w:pPr>
            <w:bookmarkStart w:id="40" w:name="באור_11_שווי_הוגן_מכשירים_פיננסיים"/>
            <w:bookmarkEnd w:id="40"/>
            <w:r>
              <w:rPr>
                <w:rFonts w:ascii="David" w:hAnsi="David" w:hint="cs"/>
                <w:color w:val="000000"/>
                <w:sz w:val="24"/>
                <w:szCs w:val="24"/>
                <w:rtl/>
              </w:rPr>
              <w:t>11</w:t>
            </w:r>
            <w:r w:rsidR="00477176">
              <w:rPr>
                <w:rFonts w:ascii="David" w:hAnsi="David" w:hint="cs"/>
                <w:color w:val="000000"/>
                <w:sz w:val="24"/>
                <w:szCs w:val="24"/>
                <w:rtl/>
              </w:rPr>
              <w:t>.</w:t>
            </w:r>
            <w:r w:rsidR="00477176">
              <w:rPr>
                <w:rFonts w:ascii="David" w:hAnsi="David"/>
                <w:color w:val="000000"/>
                <w:sz w:val="24"/>
                <w:szCs w:val="24"/>
                <w:rtl/>
              </w:rPr>
              <w:tab/>
            </w:r>
            <w:r w:rsidR="00477176" w:rsidRPr="00C15C28">
              <w:rPr>
                <w:rFonts w:ascii="David" w:hAnsi="David"/>
                <w:color w:val="000000"/>
                <w:sz w:val="24"/>
                <w:szCs w:val="24"/>
                <w:rtl/>
              </w:rPr>
              <w:t>שווי הוגן של מכשירים פיננסיים</w:t>
            </w:r>
          </w:p>
          <w:p w14:paraId="57AD24ED" w14:textId="77777777" w:rsidR="00477176" w:rsidRPr="005647FA" w:rsidRDefault="00477176" w:rsidP="007761DA">
            <w:pPr>
              <w:widowControl/>
              <w:overflowPunct/>
              <w:autoSpaceDE/>
              <w:autoSpaceDN/>
              <w:adjustRightInd/>
              <w:jc w:val="both"/>
              <w:textAlignment w:val="auto"/>
              <w:rPr>
                <w:highlight w:val="lightGray"/>
                <w:rtl/>
              </w:rPr>
            </w:pPr>
          </w:p>
        </w:tc>
      </w:tr>
      <w:tr w:rsidR="00477176" w:rsidRPr="00AD4FC0" w14:paraId="283724A7" w14:textId="77777777" w:rsidTr="007761DA">
        <w:tc>
          <w:tcPr>
            <w:tcW w:w="1341" w:type="dxa"/>
          </w:tcPr>
          <w:p w14:paraId="2F74DD1A" w14:textId="77777777" w:rsidR="00477176" w:rsidRPr="000C01C1" w:rsidRDefault="00477176" w:rsidP="007761DA">
            <w:pPr>
              <w:bidi w:val="0"/>
              <w:jc w:val="right"/>
              <w:rPr>
                <w:rFonts w:ascii="David" w:hAnsi="David"/>
                <w:i/>
                <w:iCs/>
                <w:sz w:val="16"/>
                <w:szCs w:val="16"/>
                <w:lang w:val="pt-BR"/>
              </w:rPr>
            </w:pPr>
          </w:p>
        </w:tc>
        <w:tc>
          <w:tcPr>
            <w:tcW w:w="8789" w:type="dxa"/>
          </w:tcPr>
          <w:p w14:paraId="3153086F" w14:textId="77777777" w:rsidR="00477176" w:rsidRPr="00BD540A" w:rsidRDefault="00477176" w:rsidP="007761DA">
            <w:pPr>
              <w:widowControl/>
              <w:overflowPunct/>
              <w:autoSpaceDE/>
              <w:autoSpaceDN/>
              <w:adjustRightInd/>
              <w:jc w:val="both"/>
              <w:textAlignment w:val="auto"/>
              <w:rPr>
                <w:rFonts w:ascii="David" w:hAnsi="David"/>
                <w:color w:val="000000"/>
              </w:rPr>
            </w:pPr>
            <w:r w:rsidRPr="00BD540A">
              <w:rPr>
                <w:rFonts w:ascii="David" w:hAnsi="David"/>
                <w:color w:val="000000"/>
                <w:rtl/>
              </w:rPr>
              <w:t>הרמות השונות לשווי הוגן הוגדרו באופן הבא:</w:t>
            </w:r>
          </w:p>
          <w:p w14:paraId="597769EE" w14:textId="77777777" w:rsidR="00477176" w:rsidRPr="00B221E8" w:rsidRDefault="00477176" w:rsidP="007761DA">
            <w:pPr>
              <w:widowControl/>
              <w:overflowPunct/>
              <w:autoSpaceDE/>
              <w:autoSpaceDN/>
              <w:adjustRightInd/>
              <w:jc w:val="both"/>
              <w:textAlignment w:val="auto"/>
              <w:rPr>
                <w:rFonts w:ascii="David" w:hAnsi="David"/>
                <w:sz w:val="18"/>
                <w:szCs w:val="18"/>
              </w:rPr>
            </w:pPr>
          </w:p>
          <w:p w14:paraId="5527C6F8" w14:textId="77777777" w:rsidR="00477176" w:rsidRPr="00BD540A" w:rsidRDefault="00477176" w:rsidP="007761DA">
            <w:pPr>
              <w:widowControl/>
              <w:overflowPunct/>
              <w:autoSpaceDE/>
              <w:autoSpaceDN/>
              <w:adjustRightInd/>
              <w:jc w:val="both"/>
              <w:textAlignment w:val="auto"/>
              <w:rPr>
                <w:rFonts w:ascii="David" w:hAnsi="David"/>
                <w:color w:val="000000"/>
              </w:rPr>
            </w:pPr>
            <w:r w:rsidRPr="00BD540A">
              <w:rPr>
                <w:rFonts w:ascii="David" w:hAnsi="David"/>
                <w:color w:val="000000"/>
                <w:rtl/>
              </w:rPr>
              <w:t>רמה 1 – שווי הוגן הנמדד על ידי שימוש במחירים מצוטטים (לא מתואמים) בשוק פעיל למכשירים זהים.</w:t>
            </w:r>
          </w:p>
          <w:p w14:paraId="72090D6E" w14:textId="77777777" w:rsidR="00477176" w:rsidRPr="00BD540A" w:rsidRDefault="00477176" w:rsidP="007761DA">
            <w:pPr>
              <w:widowControl/>
              <w:overflowPunct/>
              <w:autoSpaceDE/>
              <w:autoSpaceDN/>
              <w:adjustRightInd/>
              <w:jc w:val="both"/>
              <w:textAlignment w:val="auto"/>
              <w:rPr>
                <w:rFonts w:ascii="David" w:hAnsi="David"/>
                <w:color w:val="000000"/>
              </w:rPr>
            </w:pPr>
            <w:r w:rsidRPr="00BD540A">
              <w:rPr>
                <w:rFonts w:ascii="David" w:hAnsi="David"/>
                <w:color w:val="000000"/>
                <w:rtl/>
              </w:rPr>
              <w:t>רמה 2 – שווי הוגן הנמדד על ידי שימוש בנתונים נצפים מהשוק, במישרין או בעקיפין, שאינם כלולים ברמה 1 לעיל.</w:t>
            </w:r>
          </w:p>
          <w:p w14:paraId="60552008" w14:textId="77777777" w:rsidR="00477176" w:rsidRPr="00BD540A" w:rsidRDefault="00477176" w:rsidP="007761DA">
            <w:pPr>
              <w:widowControl/>
              <w:overflowPunct/>
              <w:autoSpaceDE/>
              <w:autoSpaceDN/>
              <w:adjustRightInd/>
              <w:jc w:val="both"/>
              <w:textAlignment w:val="auto"/>
              <w:rPr>
                <w:rFonts w:ascii="David" w:hAnsi="David"/>
                <w:color w:val="000000"/>
              </w:rPr>
            </w:pPr>
            <w:r w:rsidRPr="00BD540A">
              <w:rPr>
                <w:rFonts w:ascii="David" w:hAnsi="David"/>
                <w:color w:val="000000"/>
                <w:rtl/>
              </w:rPr>
              <w:t>רמה 3 – שווי הוגן הנמדד על ידי שימוש בנתונים שאינם מבוססים על נתוני שוק נצפים.</w:t>
            </w:r>
          </w:p>
          <w:p w14:paraId="3CBAC27A" w14:textId="77777777" w:rsidR="00477176" w:rsidRDefault="00477176" w:rsidP="007761DA">
            <w:pPr>
              <w:widowControl/>
              <w:overflowPunct/>
              <w:autoSpaceDE/>
              <w:autoSpaceDN/>
              <w:adjustRightInd/>
              <w:jc w:val="both"/>
              <w:textAlignment w:val="auto"/>
              <w:rPr>
                <w:rFonts w:ascii="David" w:hAnsi="David"/>
                <w:rtl/>
              </w:rPr>
            </w:pPr>
          </w:p>
          <w:p w14:paraId="63C3878D" w14:textId="77777777" w:rsidR="00F21B10" w:rsidRDefault="00F21B10" w:rsidP="00F21B10">
            <w:pPr>
              <w:jc w:val="both"/>
            </w:pPr>
            <w:r>
              <w:rPr>
                <w:rFonts w:hint="cs"/>
                <w:rtl/>
              </w:rPr>
              <w:t xml:space="preserve">במקרים בהם </w:t>
            </w:r>
            <w:r>
              <w:rPr>
                <w:rtl/>
              </w:rPr>
              <w:t xml:space="preserve">לא ניתן לצטט "מחיר שוק" </w:t>
            </w:r>
            <w:r>
              <w:rPr>
                <w:rFonts w:hint="cs"/>
                <w:rtl/>
              </w:rPr>
              <w:t xml:space="preserve">למכשירים פיננסים </w:t>
            </w:r>
            <w:r>
              <w:rPr>
                <w:rtl/>
              </w:rPr>
              <w:t>מכיוון שלא קיים שוק פעיל בו הם נסחרים</w:t>
            </w:r>
            <w:r>
              <w:rPr>
                <w:rFonts w:hint="cs"/>
                <w:rtl/>
              </w:rPr>
              <w:t xml:space="preserve">, </w:t>
            </w:r>
            <w:r>
              <w:rPr>
                <w:rtl/>
              </w:rPr>
              <w:t xml:space="preserve"> השווי ההוגן נאמד באמצעות מודלים מקובלים לתמחור, כגון ערך נוכחי של תזרים מזומן עתידי המהוון בריבית </w:t>
            </w:r>
            <w:r>
              <w:rPr>
                <w:rFonts w:hint="cs"/>
                <w:rtl/>
              </w:rPr>
              <w:t xml:space="preserve">חסרת סיכון בתוספת מרווח אשראי בשיעור </w:t>
            </w:r>
            <w:r>
              <w:rPr>
                <w:rtl/>
              </w:rPr>
              <w:t xml:space="preserve">המשקף את רמת הסיכון הגלומה במכשיר הפיננסי. אומדן של השווי ההוגן באמצעות הערכת תזרים המזומן העתידי וקביעת שיעור </w:t>
            </w:r>
            <w:r>
              <w:rPr>
                <w:rFonts w:hint="cs"/>
                <w:rtl/>
              </w:rPr>
              <w:t>ה</w:t>
            </w:r>
            <w:r>
              <w:rPr>
                <w:rtl/>
              </w:rPr>
              <w:t xml:space="preserve">ריבית </w:t>
            </w:r>
            <w:r>
              <w:rPr>
                <w:rFonts w:hint="cs"/>
                <w:rtl/>
              </w:rPr>
              <w:t xml:space="preserve">ומרווח האשראי </w:t>
            </w:r>
            <w:r>
              <w:rPr>
                <w:rtl/>
              </w:rPr>
              <w:t xml:space="preserve">היא סובייקטיבית. לכן, עבור רוב המכשירים הפיננסיים, הערכת השווי ההוגן אינה בהכרח אינדיקציה לשווי מימוש של המכשיר הפיננסי ביום הדיווח. הערכת השווי ההוגן נערכה לפי שיעורי הריבית התקפים למועד הדיווח ואינה לוקחת בחשבון את התנודתיות של שיעורי הריבית. תחת הנחת שיעורי ריבית אחרים יתקבלו ערכי שווי הוגן שיכול שיהיו שונים באופן מהותי. </w:t>
            </w:r>
          </w:p>
          <w:p w14:paraId="5F342621" w14:textId="77777777" w:rsidR="00F21B10" w:rsidRPr="00B221E8" w:rsidRDefault="00F21B10" w:rsidP="00F21B10">
            <w:pPr>
              <w:jc w:val="both"/>
              <w:rPr>
                <w:sz w:val="20"/>
                <w:szCs w:val="20"/>
              </w:rPr>
            </w:pPr>
          </w:p>
          <w:p w14:paraId="6EA7AE21" w14:textId="77777777" w:rsidR="00477176" w:rsidRPr="00BD540A" w:rsidRDefault="00477176" w:rsidP="007761DA">
            <w:pPr>
              <w:widowControl/>
              <w:overflowPunct/>
              <w:autoSpaceDE/>
              <w:autoSpaceDN/>
              <w:adjustRightInd/>
              <w:jc w:val="both"/>
              <w:textAlignment w:val="auto"/>
              <w:rPr>
                <w:rFonts w:ascii="David" w:hAnsi="David"/>
                <w:u w:val="single"/>
              </w:rPr>
            </w:pPr>
            <w:r w:rsidRPr="00BD540A">
              <w:rPr>
                <w:rFonts w:ascii="David" w:hAnsi="David"/>
                <w:u w:val="single"/>
                <w:rtl/>
              </w:rPr>
              <w:t>השיטות וההנחות העיקריות המשמשות לצורך אומדן השווי ההוגן של מכשירים פיננסיים</w:t>
            </w:r>
          </w:p>
          <w:p w14:paraId="31D028A4" w14:textId="77777777" w:rsidR="00477176" w:rsidRPr="00BD540A" w:rsidRDefault="00477176" w:rsidP="00B221E8">
            <w:pPr>
              <w:widowControl/>
              <w:overflowPunct/>
              <w:autoSpaceDE/>
              <w:autoSpaceDN/>
              <w:adjustRightInd/>
              <w:spacing w:line="200" w:lineRule="exact"/>
              <w:jc w:val="both"/>
              <w:textAlignment w:val="auto"/>
              <w:rPr>
                <w:rFonts w:ascii="David" w:hAnsi="David"/>
                <w:u w:val="single"/>
                <w:rtl/>
              </w:rPr>
            </w:pPr>
          </w:p>
          <w:p w14:paraId="19B3F0C6" w14:textId="77777777" w:rsidR="00477176" w:rsidRPr="003308B7" w:rsidRDefault="00477176" w:rsidP="00B221E8">
            <w:pPr>
              <w:widowControl/>
              <w:overflowPunct/>
              <w:autoSpaceDE/>
              <w:autoSpaceDN/>
              <w:adjustRightInd/>
              <w:spacing w:line="210" w:lineRule="exact"/>
              <w:jc w:val="both"/>
              <w:textAlignment w:val="auto"/>
              <w:rPr>
                <w:rFonts w:ascii="David" w:hAnsi="David"/>
                <w:highlight w:val="lightGray"/>
              </w:rPr>
            </w:pPr>
            <w:r w:rsidRPr="00BD540A">
              <w:rPr>
                <w:rFonts w:ascii="David" w:hAnsi="David"/>
                <w:highlight w:val="lightGray"/>
                <w:rtl/>
              </w:rPr>
              <w:t xml:space="preserve">חברת ביטוח תיתן גילוי לשיטות ולהנחות העיקריות המשמשות לצורך קביעת השווי ההוגן של נכסים פיננסיים והתחייבויות פיננסיות </w:t>
            </w:r>
            <w:r w:rsidRPr="00BD540A">
              <w:rPr>
                <w:rFonts w:ascii="David" w:hAnsi="David"/>
                <w:b/>
                <w:bCs/>
                <w:highlight w:val="lightGray"/>
                <w:rtl/>
              </w:rPr>
              <w:t>הן עבור אלו הנמדדים בשווי הוגן והן עבור אלו שמידע לגבי השווי ההוגן שלהם ניתן לצרכי גילוי בלבד.</w:t>
            </w:r>
          </w:p>
          <w:p w14:paraId="2728A390" w14:textId="77777777" w:rsidR="00477176" w:rsidRPr="003308B7" w:rsidRDefault="00477176" w:rsidP="00B221E8">
            <w:pPr>
              <w:widowControl/>
              <w:overflowPunct/>
              <w:autoSpaceDE/>
              <w:autoSpaceDN/>
              <w:adjustRightInd/>
              <w:spacing w:line="210" w:lineRule="exact"/>
              <w:jc w:val="both"/>
              <w:textAlignment w:val="auto"/>
              <w:rPr>
                <w:rFonts w:ascii="David" w:hAnsi="David"/>
                <w:highlight w:val="lightGray"/>
                <w:rtl/>
              </w:rPr>
            </w:pPr>
            <w:r w:rsidRPr="00BD540A">
              <w:rPr>
                <w:rFonts w:ascii="David" w:hAnsi="David"/>
                <w:highlight w:val="lightGray"/>
                <w:rtl/>
              </w:rPr>
              <w:t>יינתן גילוי כאמור לגבי כל קבוצה של נכסים והתחייבויות, לרבות, בין היתר, השקעות פיננסיות לא סחירות, אג"ח מיועדות, נגזרים והתחייבויות בגין חוזי השקעה תלויי תשואה.</w:t>
            </w:r>
          </w:p>
          <w:p w14:paraId="5D1797AA" w14:textId="77777777" w:rsidR="00477176" w:rsidRPr="003308B7" w:rsidRDefault="00477176" w:rsidP="00B221E8">
            <w:pPr>
              <w:widowControl/>
              <w:overflowPunct/>
              <w:autoSpaceDE/>
              <w:autoSpaceDN/>
              <w:adjustRightInd/>
              <w:spacing w:line="210" w:lineRule="exact"/>
              <w:ind w:left="567" w:hanging="567"/>
              <w:jc w:val="both"/>
              <w:textAlignment w:val="auto"/>
              <w:rPr>
                <w:rFonts w:ascii="David" w:hAnsi="David"/>
                <w:color w:val="000000"/>
                <w:highlight w:val="lightGray"/>
                <w:rtl/>
              </w:rPr>
            </w:pPr>
            <w:r w:rsidRPr="00BD540A">
              <w:rPr>
                <w:rFonts w:ascii="David" w:hAnsi="David"/>
                <w:color w:val="000000"/>
                <w:highlight w:val="lightGray"/>
                <w:rtl/>
              </w:rPr>
              <w:t>1.</w:t>
            </w:r>
            <w:r w:rsidRPr="003308B7">
              <w:rPr>
                <w:rFonts w:ascii="David" w:hAnsi="David"/>
                <w:color w:val="000000"/>
                <w:highlight w:val="lightGray"/>
                <w:rtl/>
              </w:rPr>
              <w:tab/>
            </w:r>
            <w:r w:rsidRPr="00BD540A">
              <w:rPr>
                <w:rFonts w:ascii="David" w:hAnsi="David"/>
                <w:color w:val="000000"/>
                <w:highlight w:val="lightGray"/>
                <w:rtl/>
              </w:rPr>
              <w:t>מדידת השווי ההוגן של מכשירים פיננסיים לגביהם יש מחיר מצוטט בשוק פעיל הניתן להשגה יקבע לפי המחיר המצוטט ללא תיאומים כלשהם, למעט אם המחיר המצוטט בשוק פעיל אינו מייצג שווי הוגן במועד המדידה. מכשירים אלו מסווגים ברמה 1 במדרג השווי ההוגן.</w:t>
            </w:r>
          </w:p>
          <w:p w14:paraId="6D22321E" w14:textId="77777777" w:rsidR="00477176" w:rsidRPr="003308B7" w:rsidRDefault="00477176" w:rsidP="00B221E8">
            <w:pPr>
              <w:widowControl/>
              <w:overflowPunct/>
              <w:autoSpaceDE/>
              <w:autoSpaceDN/>
              <w:adjustRightInd/>
              <w:spacing w:line="210" w:lineRule="exact"/>
              <w:ind w:left="567" w:hanging="567"/>
              <w:jc w:val="both"/>
              <w:textAlignment w:val="auto"/>
              <w:rPr>
                <w:rFonts w:ascii="David" w:hAnsi="David"/>
                <w:color w:val="000000"/>
                <w:highlight w:val="lightGray"/>
                <w:rtl/>
              </w:rPr>
            </w:pPr>
            <w:r w:rsidRPr="00BD540A">
              <w:rPr>
                <w:rFonts w:ascii="David" w:hAnsi="David"/>
                <w:color w:val="000000"/>
                <w:highlight w:val="lightGray"/>
                <w:rtl/>
              </w:rPr>
              <w:t>2.</w:t>
            </w:r>
            <w:r w:rsidRPr="003308B7">
              <w:rPr>
                <w:rFonts w:ascii="David" w:hAnsi="David"/>
                <w:color w:val="000000"/>
                <w:highlight w:val="lightGray"/>
                <w:rtl/>
              </w:rPr>
              <w:tab/>
            </w:r>
            <w:r w:rsidRPr="00BD540A">
              <w:rPr>
                <w:rFonts w:ascii="David" w:hAnsi="David"/>
                <w:color w:val="000000"/>
                <w:highlight w:val="lightGray"/>
                <w:rtl/>
              </w:rPr>
              <w:t>עבור מדידות שווי הוגן, עיתיות ושאינן עיתיות, של מכשירים פיננסיים המסווגים ברמה 2 וברמה 3 של מדרג השווי ההוגן, יש לתת גילוי מילולי לגבי טכניקות ההערכה והנתונים שנעשה בהם שימוש במדידת השווי ההוגן עבור כל קבוצת מכשירים פיננסיים.</w:t>
            </w:r>
          </w:p>
          <w:p w14:paraId="53E98F2D" w14:textId="77777777" w:rsidR="00477176" w:rsidRPr="003308B7" w:rsidRDefault="00477176" w:rsidP="00B221E8">
            <w:pPr>
              <w:widowControl/>
              <w:overflowPunct/>
              <w:autoSpaceDE/>
              <w:autoSpaceDN/>
              <w:adjustRightInd/>
              <w:spacing w:line="210" w:lineRule="exact"/>
              <w:ind w:left="1134" w:hanging="567"/>
              <w:jc w:val="both"/>
              <w:textAlignment w:val="auto"/>
              <w:rPr>
                <w:rFonts w:ascii="David" w:hAnsi="David"/>
                <w:color w:val="000000"/>
                <w:highlight w:val="lightGray"/>
                <w:rtl/>
              </w:rPr>
            </w:pPr>
            <w:r w:rsidRPr="00BD540A">
              <w:rPr>
                <w:rFonts w:ascii="David" w:hAnsi="David"/>
                <w:color w:val="000000"/>
                <w:highlight w:val="lightGray"/>
                <w:rtl/>
              </w:rPr>
              <w:t>כמו כן, אם היה שינוי בטכניקות הערכה, החברה תיתן גילוי לשינוי זה ולסיבות לביצועו.</w:t>
            </w:r>
          </w:p>
          <w:p w14:paraId="422688F0" w14:textId="77777777" w:rsidR="00477176" w:rsidRPr="00BD540A" w:rsidRDefault="00477176" w:rsidP="00B221E8">
            <w:pPr>
              <w:widowControl/>
              <w:overflowPunct/>
              <w:autoSpaceDE/>
              <w:autoSpaceDN/>
              <w:adjustRightInd/>
              <w:spacing w:line="210" w:lineRule="exact"/>
              <w:ind w:left="567" w:hanging="567"/>
              <w:jc w:val="both"/>
              <w:textAlignment w:val="auto"/>
              <w:rPr>
                <w:rFonts w:ascii="David" w:hAnsi="David"/>
                <w:rtl/>
              </w:rPr>
            </w:pPr>
            <w:r w:rsidRPr="00BD540A">
              <w:rPr>
                <w:rFonts w:ascii="David" w:hAnsi="David"/>
                <w:highlight w:val="lightGray"/>
                <w:rtl/>
              </w:rPr>
              <w:t xml:space="preserve">3. </w:t>
            </w:r>
            <w:r w:rsidRPr="003308B7">
              <w:rPr>
                <w:rFonts w:ascii="David" w:hAnsi="David"/>
                <w:highlight w:val="lightGray"/>
                <w:rtl/>
              </w:rPr>
              <w:tab/>
            </w:r>
            <w:r w:rsidRPr="00BD540A">
              <w:rPr>
                <w:rFonts w:ascii="David" w:hAnsi="David"/>
                <w:highlight w:val="lightGray"/>
                <w:rtl/>
              </w:rPr>
              <w:t>עבור מדידות שווי הוגן, עיתיות ושאינן עיתיות, של מכשירים פיננסיים המסווגים ברמה 3, יש לתת גילוי לתהליכי הערכה ששימשו את החברה (כולל, לדוגמא, איך חברה קובעת את מדיניות הערכה שלה ואת תהליכי הערכה ואיך היא מנתחת שינויים במדידות שווי הוגן מתקופה לתקופה).</w:t>
            </w:r>
          </w:p>
          <w:p w14:paraId="5B6045FD" w14:textId="77777777" w:rsidR="00477176" w:rsidRDefault="00477176" w:rsidP="007761DA">
            <w:pPr>
              <w:pStyle w:val="Heading4"/>
              <w:ind w:left="0"/>
              <w:jc w:val="both"/>
              <w:rPr>
                <w:rFonts w:ascii="David" w:hAnsi="David"/>
                <w:color w:val="000000"/>
                <w:sz w:val="24"/>
                <w:szCs w:val="24"/>
                <w:rtl/>
              </w:rPr>
            </w:pPr>
          </w:p>
          <w:p w14:paraId="1769DCD8" w14:textId="3D87F556" w:rsidR="00F21B10" w:rsidRPr="00F21B10" w:rsidRDefault="00F21B10" w:rsidP="00F21B10">
            <w:pPr>
              <w:jc w:val="both"/>
              <w:rPr>
                <w:i/>
                <w:iCs/>
                <w:rtl/>
              </w:rPr>
            </w:pPr>
            <w:r w:rsidRPr="00F21B10">
              <w:rPr>
                <w:rFonts w:hint="cs"/>
                <w:i/>
                <w:iCs/>
                <w:highlight w:val="lightGray"/>
                <w:rtl/>
              </w:rPr>
              <w:t>נוסח ל</w:t>
            </w:r>
            <w:r w:rsidR="00C35FEE">
              <w:rPr>
                <w:rFonts w:hint="cs"/>
                <w:i/>
                <w:iCs/>
                <w:highlight w:val="lightGray"/>
                <w:rtl/>
              </w:rPr>
              <w:t xml:space="preserve">דוגמה </w:t>
            </w:r>
            <w:r w:rsidRPr="00F21B10">
              <w:rPr>
                <w:rFonts w:hint="cs"/>
                <w:i/>
                <w:iCs/>
                <w:highlight w:val="lightGray"/>
                <w:rtl/>
              </w:rPr>
              <w:t>[כל חברה תתאים את הנוסח לפי העניין]</w:t>
            </w:r>
            <w:r w:rsidRPr="00F21B10">
              <w:rPr>
                <w:rFonts w:hint="cs"/>
                <w:i/>
                <w:iCs/>
                <w:rtl/>
              </w:rPr>
              <w:t xml:space="preserve">: </w:t>
            </w:r>
          </w:p>
          <w:p w14:paraId="534A0D74" w14:textId="77777777" w:rsidR="00F21B10" w:rsidRDefault="00F21B10" w:rsidP="00F21B10">
            <w:pPr>
              <w:jc w:val="both"/>
              <w:rPr>
                <w:rtl/>
              </w:rPr>
            </w:pPr>
          </w:p>
          <w:p w14:paraId="5AF303D0" w14:textId="77777777" w:rsidR="00F21B10" w:rsidRPr="00F21B10" w:rsidRDefault="00F21B10" w:rsidP="00F21B10">
            <w:pPr>
              <w:pStyle w:val="ListParagraph"/>
              <w:numPr>
                <w:ilvl w:val="0"/>
                <w:numId w:val="33"/>
              </w:numPr>
              <w:bidi/>
              <w:spacing w:after="0"/>
              <w:jc w:val="both"/>
              <w:rPr>
                <w:rFonts w:ascii="David" w:hAnsi="David" w:cs="David"/>
              </w:rPr>
            </w:pPr>
            <w:r w:rsidRPr="00B221E8">
              <w:rPr>
                <w:rFonts w:ascii="David" w:hAnsi="David" w:cs="David" w:hint="eastAsia"/>
                <w:b/>
                <w:bCs/>
                <w:rtl/>
              </w:rPr>
              <w:t>ניירות</w:t>
            </w:r>
            <w:r w:rsidRPr="00B221E8">
              <w:rPr>
                <w:rFonts w:ascii="David" w:hAnsi="David" w:cs="David"/>
                <w:b/>
                <w:bCs/>
                <w:rtl/>
              </w:rPr>
              <w:t xml:space="preserve"> ערך והשקעות אחרות שהן סחירות</w:t>
            </w:r>
            <w:r w:rsidRPr="00F21B10">
              <w:rPr>
                <w:rFonts w:ascii="David" w:hAnsi="David" w:cs="David" w:hint="cs"/>
                <w:rtl/>
              </w:rPr>
              <w:t xml:space="preserve"> - לפי שווי שוק. </w:t>
            </w:r>
          </w:p>
          <w:p w14:paraId="162F1B4D" w14:textId="70B468F7" w:rsidR="001E1207" w:rsidRPr="00B221E8" w:rsidRDefault="00F21B10" w:rsidP="00ED4033">
            <w:pPr>
              <w:pStyle w:val="ListParagraph"/>
              <w:numPr>
                <w:ilvl w:val="0"/>
                <w:numId w:val="33"/>
              </w:numPr>
              <w:bidi/>
              <w:spacing w:after="0"/>
              <w:jc w:val="both"/>
              <w:rPr>
                <w:rFonts w:ascii="David" w:hAnsi="David"/>
                <w:rtl/>
              </w:rPr>
            </w:pPr>
            <w:r w:rsidRPr="00B221E8">
              <w:rPr>
                <w:rFonts w:ascii="David" w:hAnsi="David" w:cs="David" w:hint="eastAsia"/>
                <w:b/>
                <w:bCs/>
                <w:rtl/>
              </w:rPr>
              <w:t>מכשירי</w:t>
            </w:r>
            <w:r w:rsidRPr="00B221E8">
              <w:rPr>
                <w:rFonts w:ascii="David" w:hAnsi="David" w:cs="David"/>
                <w:b/>
                <w:bCs/>
                <w:rtl/>
              </w:rPr>
              <w:t xml:space="preserve"> חוב שאינם סחירים (למעט אג"ח מיועדות מסוג ח"ץ)</w:t>
            </w:r>
            <w:r w:rsidRPr="00B221E8">
              <w:rPr>
                <w:rFonts w:ascii="David" w:hAnsi="David"/>
                <w:b/>
                <w:bCs/>
                <w:rtl/>
              </w:rPr>
              <w:t xml:space="preserve"> –</w:t>
            </w:r>
            <w:r w:rsidRPr="00F21B10">
              <w:rPr>
                <w:rFonts w:ascii="David" w:hAnsi="David" w:cs="David" w:hint="cs"/>
                <w:rtl/>
              </w:rPr>
              <w:t xml:space="preserve"> השווי ההוגן של נכסי חוב שאינם סחירים הנמדדים בשווי הוגן דרך רוו</w:t>
            </w:r>
            <w:r w:rsidR="00E94E40">
              <w:rPr>
                <w:rFonts w:ascii="David" w:hAnsi="David" w:cs="David" w:hint="cs"/>
                <w:rtl/>
              </w:rPr>
              <w:t>ח או הפסד</w:t>
            </w:r>
            <w:r w:rsidRPr="00F21B10">
              <w:rPr>
                <w:rFonts w:ascii="David" w:hAnsi="David" w:cs="David" w:hint="cs"/>
                <w:rtl/>
              </w:rPr>
              <w:t xml:space="preserve"> וכן של נכסי חוב פיננסים שאינם סחירים אשר מידע לגבי השווי ההוגן ניתן לצרכי </w:t>
            </w:r>
            <w:r w:rsidR="008C55C5">
              <w:rPr>
                <w:rFonts w:ascii="David" w:hAnsi="David" w:cs="David" w:hint="cs"/>
                <w:rtl/>
              </w:rPr>
              <w:t>באור</w:t>
            </w:r>
            <w:r w:rsidRPr="00F21B10">
              <w:rPr>
                <w:rFonts w:ascii="David" w:hAnsi="David" w:cs="David" w:hint="cs"/>
                <w:rtl/>
              </w:rPr>
              <w:t xml:space="preserve"> בלבד נקבעים באמצעות היוון אומדן תזרימי המזומנים הצפויים בגינם. שערי ההיוון מתבססים על התשואות של אגרות חוב ממשלתיות והמרווחים של אג"ח קונצרני כפי שנמדדו בבורסה לני"ע בת"א</w:t>
            </w:r>
            <w:r w:rsidR="00E94E40">
              <w:rPr>
                <w:rFonts w:ascii="David" w:hAnsi="David" w:cs="David" w:hint="cs"/>
                <w:rtl/>
              </w:rPr>
              <w:t>, בחלוקה לקבוצות הומוגניות מתאימות,</w:t>
            </w:r>
            <w:r w:rsidRPr="00F21B10">
              <w:rPr>
                <w:rFonts w:ascii="David" w:hAnsi="David" w:cs="David" w:hint="cs"/>
                <w:rtl/>
              </w:rPr>
              <w:t xml:space="preserve"> בתוספת פרמיה בגין אי סחירות</w:t>
            </w:r>
            <w:r w:rsidRPr="00F21B10">
              <w:rPr>
                <w:rFonts w:ascii="David" w:hAnsi="David" w:cs="David" w:hint="cs"/>
              </w:rPr>
              <w:t>.</w:t>
            </w:r>
            <w:r w:rsidRPr="00F21B10">
              <w:rPr>
                <w:rFonts w:ascii="David" w:hAnsi="David" w:cs="David" w:hint="cs"/>
                <w:rtl/>
              </w:rPr>
              <w:t xml:space="preserve"> שיעורי הריבית ששימשו להיוון נקבעים על ידי חברה הזוכה במכרז הציטוטים שמפורסם על ידי הממונה המספקת ציטוטי ריביות ביחס לדירוגי סיכון שונים</w:t>
            </w:r>
            <w:r w:rsidRPr="00F21B10">
              <w:rPr>
                <w:rFonts w:ascii="David" w:hAnsi="David" w:cs="David" w:hint="cs"/>
              </w:rPr>
              <w:t>.</w:t>
            </w:r>
          </w:p>
        </w:tc>
      </w:tr>
      <w:tr w:rsidR="00550250" w:rsidRPr="00AD4FC0" w14:paraId="3FD6019A" w14:textId="77777777" w:rsidTr="007761DA">
        <w:tc>
          <w:tcPr>
            <w:tcW w:w="1341" w:type="dxa"/>
          </w:tcPr>
          <w:p w14:paraId="3B533013" w14:textId="77777777" w:rsidR="00ED4033" w:rsidRDefault="00ED4033" w:rsidP="00ED4033">
            <w:pPr>
              <w:bidi w:val="0"/>
              <w:spacing w:line="200" w:lineRule="exact"/>
              <w:jc w:val="right"/>
              <w:rPr>
                <w:rFonts w:ascii="David" w:hAnsi="David"/>
                <w:b/>
                <w:bCs/>
                <w:i/>
                <w:iCs/>
                <w:rtl/>
              </w:rPr>
            </w:pPr>
            <w:r w:rsidRPr="00742787">
              <w:rPr>
                <w:rFonts w:ascii="David" w:hAnsi="David"/>
                <w:b/>
                <w:bCs/>
                <w:i/>
                <w:iCs/>
                <w:rtl/>
              </w:rPr>
              <w:t>[עודכן]</w:t>
            </w:r>
          </w:p>
          <w:p w14:paraId="37CC5AE2" w14:textId="3898070C" w:rsidR="00550250" w:rsidRPr="000C01C1" w:rsidRDefault="00550250" w:rsidP="007761DA">
            <w:pPr>
              <w:bidi w:val="0"/>
              <w:jc w:val="right"/>
              <w:rPr>
                <w:rFonts w:ascii="David" w:hAnsi="David"/>
                <w:i/>
                <w:iCs/>
                <w:sz w:val="16"/>
                <w:szCs w:val="16"/>
                <w:lang w:val="pt-BR"/>
              </w:rPr>
            </w:pPr>
          </w:p>
        </w:tc>
        <w:tc>
          <w:tcPr>
            <w:tcW w:w="8789" w:type="dxa"/>
          </w:tcPr>
          <w:p w14:paraId="10E6F8C7" w14:textId="59C6FD95" w:rsidR="00550250" w:rsidRPr="00291D0D" w:rsidRDefault="00550250" w:rsidP="00B221E8">
            <w:pPr>
              <w:pStyle w:val="ListParagraph"/>
              <w:bidi/>
              <w:spacing w:after="0"/>
              <w:ind w:left="360"/>
              <w:jc w:val="both"/>
              <w:rPr>
                <w:rFonts w:ascii="David" w:hAnsi="David" w:cs="David"/>
                <w:rtl/>
              </w:rPr>
            </w:pPr>
            <w:r>
              <w:rPr>
                <w:rFonts w:ascii="David" w:hAnsi="David" w:cs="David" w:hint="cs"/>
                <w:rtl/>
              </w:rPr>
              <w:t xml:space="preserve">ביום 2 במרס 2025, פרסמה רשות שוק ההון, ביטוח וחיסכון כי היא בחרה בחברת נס פייר ווליו בע"מ כספק המשערך את נכסי החוב שאינם סחירים של הגופים המוסדיים, וזאת במקום חברת מרווח הוגן בע"מ אשר שימשה כספק השיערוך משנת 2011. </w:t>
            </w:r>
            <w:r w:rsidRPr="009972CF">
              <w:rPr>
                <w:rFonts w:ascii="David" w:hAnsi="David" w:cs="David" w:hint="eastAsia"/>
                <w:rtl/>
              </w:rPr>
              <w:t>השערוך</w:t>
            </w:r>
            <w:r w:rsidRPr="009972CF">
              <w:rPr>
                <w:rFonts w:ascii="David" w:hAnsi="David" w:cs="David"/>
                <w:rtl/>
              </w:rPr>
              <w:t xml:space="preserve"> לתום שנת 2025 מתבסס על השווי ההוגן שנקבע על ידי </w:t>
            </w:r>
            <w:r w:rsidRPr="009972CF">
              <w:rPr>
                <w:rFonts w:ascii="David" w:hAnsi="David" w:cs="David" w:hint="cs"/>
                <w:rtl/>
              </w:rPr>
              <w:t xml:space="preserve">חברת מרווח הוגן בע"מ. החל מחודש ינואר 2026, השערוכים מתבססים על השווי ההוגן שנקבע על ידי חברת נס פייר ווליו בע"מ. </w:t>
            </w:r>
            <w:r w:rsidRPr="009972CF">
              <w:rPr>
                <w:rFonts w:ascii="David" w:hAnsi="David" w:cs="David"/>
                <w:rtl/>
              </w:rPr>
              <w:t>בתמצית, מתודו</w:t>
            </w:r>
            <w:r w:rsidRPr="009972CF">
              <w:rPr>
                <w:rFonts w:ascii="David" w:hAnsi="David" w:cs="David" w:hint="eastAsia"/>
                <w:rtl/>
              </w:rPr>
              <w:t>לוגיית</w:t>
            </w:r>
            <w:r w:rsidRPr="009972CF">
              <w:rPr>
                <w:rFonts w:ascii="David" w:hAnsi="David" w:cs="David"/>
                <w:rtl/>
              </w:rPr>
              <w:t xml:space="preserve"> השערוך של </w:t>
            </w:r>
            <w:r w:rsidRPr="009972CF">
              <w:rPr>
                <w:rFonts w:ascii="David" w:hAnsi="David" w:cs="David" w:hint="cs"/>
                <w:rtl/>
              </w:rPr>
              <w:t>חברת נס פייר ווליו בע"מ</w:t>
            </w:r>
            <w:r>
              <w:rPr>
                <w:rFonts w:ascii="David" w:hAnsi="David" w:cs="David" w:hint="cs"/>
                <w:rtl/>
              </w:rPr>
              <w:t xml:space="preserve"> </w:t>
            </w:r>
            <w:r w:rsidRPr="009972CF">
              <w:rPr>
                <w:rFonts w:ascii="David" w:hAnsi="David" w:cs="David"/>
                <w:rtl/>
              </w:rPr>
              <w:t xml:space="preserve">מביאה בחשבון, לפי סדר קדימות שנקבע, </w:t>
            </w:r>
            <w:r w:rsidRPr="009972CF">
              <w:rPr>
                <w:rFonts w:ascii="David" w:hAnsi="David" w:cs="David" w:hint="eastAsia"/>
                <w:rtl/>
              </w:rPr>
              <w:t>את</w:t>
            </w:r>
            <w:r w:rsidRPr="009972CF">
              <w:rPr>
                <w:rFonts w:ascii="David" w:hAnsi="David" w:cs="David"/>
                <w:rtl/>
              </w:rPr>
              <w:t xml:space="preserve"> היקף הנתונים הקיימים על המנפיק, כדי לבחור במודל השערוך הפרטני. כך, וכתלות בהיקף הנתונים הנצפים, </w:t>
            </w:r>
            <w:r w:rsidRPr="009972CF">
              <w:rPr>
                <w:rFonts w:ascii="David" w:hAnsi="David" w:cs="David" w:hint="eastAsia"/>
                <w:rtl/>
              </w:rPr>
              <w:t>נתונים</w:t>
            </w:r>
            <w:r w:rsidRPr="009972CF">
              <w:rPr>
                <w:rFonts w:ascii="David" w:hAnsi="David" w:cs="David"/>
                <w:rtl/>
              </w:rPr>
              <w:t xml:space="preserve"> כדוגמת </w:t>
            </w:r>
            <w:r w:rsidRPr="009972CF">
              <w:rPr>
                <w:rFonts w:ascii="David" w:hAnsi="David" w:cs="David" w:hint="eastAsia"/>
                <w:rtl/>
              </w:rPr>
              <w:t>מחיר</w:t>
            </w:r>
            <w:r w:rsidRPr="009972CF">
              <w:rPr>
                <w:rFonts w:ascii="David" w:hAnsi="David" w:cs="David"/>
                <w:rtl/>
              </w:rPr>
              <w:t xml:space="preserve"> מניית מנפיק מכשיר החוב; המרווחים על אגרות חוב סחירות של המנפיק; פרטי ה</w:t>
            </w:r>
            <w:r w:rsidRPr="009972CF">
              <w:rPr>
                <w:rFonts w:ascii="David" w:hAnsi="David" w:cs="David" w:hint="eastAsia"/>
                <w:rtl/>
              </w:rPr>
              <w:t>מאזן</w:t>
            </w:r>
            <w:r w:rsidRPr="009972CF">
              <w:rPr>
                <w:rFonts w:ascii="David" w:hAnsi="David" w:cs="David"/>
                <w:rtl/>
              </w:rPr>
              <w:t xml:space="preserve"> החשבונאי של המנפיק או דירוג האשראי של המכשיר </w:t>
            </w:r>
            <w:r w:rsidRPr="009972CF">
              <w:rPr>
                <w:rFonts w:ascii="David" w:hAnsi="David" w:cs="David" w:hint="eastAsia"/>
                <w:rtl/>
              </w:rPr>
              <w:t>שהונפק</w:t>
            </w:r>
            <w:r w:rsidRPr="009972CF">
              <w:rPr>
                <w:rFonts w:ascii="David" w:hAnsi="David" w:cs="David"/>
                <w:rtl/>
              </w:rPr>
              <w:t xml:space="preserve">, </w:t>
            </w:r>
            <w:r w:rsidRPr="009972CF">
              <w:rPr>
                <w:rFonts w:ascii="David" w:hAnsi="David" w:cs="David" w:hint="eastAsia"/>
                <w:rtl/>
              </w:rPr>
              <w:t>מובאים</w:t>
            </w:r>
            <w:r w:rsidRPr="009972CF">
              <w:rPr>
                <w:rFonts w:ascii="David" w:hAnsi="David" w:cs="David"/>
                <w:rtl/>
              </w:rPr>
              <w:t xml:space="preserve"> בחשבון </w:t>
            </w:r>
            <w:r w:rsidRPr="009972CF">
              <w:rPr>
                <w:rFonts w:ascii="David" w:hAnsi="David" w:cs="David" w:hint="eastAsia"/>
                <w:rtl/>
              </w:rPr>
              <w:t>על</w:t>
            </w:r>
            <w:r w:rsidRPr="009972CF">
              <w:rPr>
                <w:rFonts w:ascii="David" w:hAnsi="David" w:cs="David"/>
                <w:rtl/>
              </w:rPr>
              <w:t xml:space="preserve"> מנת לקבוע את מרווח הציטוט העדכני, כתלות בקבוצת השערוך הרלוונטית.</w:t>
            </w:r>
          </w:p>
          <w:p w14:paraId="35C774BB" w14:textId="3E7B028F" w:rsidR="00291D0D" w:rsidRPr="00291D0D" w:rsidRDefault="00291D0D" w:rsidP="00291D0D">
            <w:pPr>
              <w:widowControl/>
              <w:overflowPunct/>
              <w:autoSpaceDE/>
              <w:autoSpaceDN/>
              <w:adjustRightInd/>
              <w:ind w:left="360"/>
              <w:jc w:val="both"/>
              <w:textAlignment w:val="auto"/>
              <w:rPr>
                <w:rFonts w:ascii="David" w:hAnsi="David"/>
                <w:rtl/>
              </w:rPr>
            </w:pPr>
            <w:r w:rsidRPr="00291D0D">
              <w:rPr>
                <w:rFonts w:ascii="David" w:hAnsi="David" w:hint="cs"/>
                <w:i/>
                <w:iCs/>
                <w:highlight w:val="lightGray"/>
                <w:rtl/>
              </w:rPr>
              <w:t xml:space="preserve">ככל שישנם פערים מהותיים בשווי ההוגן של הנכסים המשוערכים, הנובעים רק משינוי ספק השערוך והמתודולוגיה המיושמת, מוצע לשקול להוסיף תיאור של השפעות השינויים על רמות השווי ההוגן. </w:t>
            </w:r>
            <w:r w:rsidRPr="00291D0D">
              <w:rPr>
                <w:rFonts w:ascii="David" w:hAnsi="David" w:hint="eastAsia"/>
                <w:i/>
                <w:iCs/>
                <w:highlight w:val="lightGray"/>
                <w:rtl/>
              </w:rPr>
              <w:t>לדוגמה</w:t>
            </w:r>
            <w:r w:rsidRPr="00291D0D">
              <w:rPr>
                <w:rFonts w:ascii="David" w:hAnsi="David"/>
                <w:highlight w:val="lightGray"/>
                <w:rtl/>
              </w:rPr>
              <w:t>:</w:t>
            </w:r>
            <w:r w:rsidRPr="00291D0D">
              <w:rPr>
                <w:rFonts w:ascii="David" w:hAnsi="David"/>
                <w:rtl/>
              </w:rPr>
              <w:t xml:space="preserve"> </w:t>
            </w:r>
            <w:r w:rsidRPr="00291D0D">
              <w:rPr>
                <w:rFonts w:ascii="David" w:hAnsi="David" w:hint="eastAsia"/>
                <w:rtl/>
              </w:rPr>
              <w:t>עם</w:t>
            </w:r>
            <w:r w:rsidRPr="00291D0D">
              <w:rPr>
                <w:rFonts w:ascii="David" w:hAnsi="David"/>
                <w:rtl/>
              </w:rPr>
              <w:t xml:space="preserve"> התחלת השימוש בספק השערוכים </w:t>
            </w:r>
            <w:r w:rsidRPr="00291D0D">
              <w:rPr>
                <w:rFonts w:ascii="David" w:hAnsi="David" w:hint="eastAsia"/>
                <w:rtl/>
              </w:rPr>
              <w:t>החדש</w:t>
            </w:r>
            <w:r w:rsidRPr="00291D0D">
              <w:rPr>
                <w:rFonts w:ascii="David" w:hAnsi="David"/>
                <w:rtl/>
              </w:rPr>
              <w:t xml:space="preserve"> </w:t>
            </w:r>
            <w:r w:rsidRPr="00291D0D">
              <w:rPr>
                <w:rFonts w:ascii="David" w:hAnsi="David" w:hint="eastAsia"/>
                <w:rtl/>
              </w:rPr>
              <w:t>נס</w:t>
            </w:r>
            <w:r w:rsidRPr="00291D0D">
              <w:rPr>
                <w:rFonts w:ascii="David" w:hAnsi="David"/>
                <w:rtl/>
              </w:rPr>
              <w:t xml:space="preserve"> פייר ווליו, </w:t>
            </w:r>
            <w:r w:rsidRPr="00291D0D">
              <w:rPr>
                <w:rFonts w:ascii="David" w:hAnsi="David" w:hint="eastAsia"/>
                <w:rtl/>
              </w:rPr>
              <w:t>כמתואר</w:t>
            </w:r>
            <w:r w:rsidRPr="00291D0D">
              <w:rPr>
                <w:rFonts w:ascii="David" w:hAnsi="David"/>
                <w:rtl/>
              </w:rPr>
              <w:t xml:space="preserve"> </w:t>
            </w:r>
            <w:r w:rsidR="008F1FFC">
              <w:rPr>
                <w:rFonts w:ascii="David" w:hAnsi="David" w:hint="cs"/>
                <w:rtl/>
              </w:rPr>
              <w:t>לעיל</w:t>
            </w:r>
            <w:r w:rsidRPr="00291D0D">
              <w:rPr>
                <w:rFonts w:ascii="David" w:hAnsi="David"/>
                <w:rtl/>
              </w:rPr>
              <w:t xml:space="preserve">, סווגו </w:t>
            </w:r>
            <w:r w:rsidR="008750D9">
              <w:rPr>
                <w:rFonts w:ascii="David" w:hAnsi="David" w:hint="cs"/>
                <w:rtl/>
              </w:rPr>
              <w:t xml:space="preserve">סך הכל </w:t>
            </w:r>
            <w:r w:rsidRPr="00291D0D">
              <w:rPr>
                <w:rFonts w:ascii="David" w:hAnsi="David"/>
                <w:rtl/>
              </w:rPr>
              <w:t xml:space="preserve">השקעות במכשירי חוב שאינם סחירים בהיקף של </w:t>
            </w:r>
            <w:r w:rsidR="008750D9" w:rsidRPr="00B221E8">
              <w:rPr>
                <w:rFonts w:ascii="David" w:hAnsi="David"/>
                <w:color w:val="000000"/>
                <w:rtl/>
              </w:rPr>
              <w:t>-</w:t>
            </w:r>
            <w:r w:rsidR="008750D9">
              <w:rPr>
                <w:rFonts w:ascii="David" w:hAnsi="David" w:hint="cs"/>
                <w:color w:val="000000"/>
                <w:rtl/>
              </w:rPr>
              <w:t xml:space="preserve"> ___</w:t>
            </w:r>
            <w:r w:rsidR="008750D9" w:rsidRPr="00B221E8">
              <w:rPr>
                <w:rFonts w:ascii="David" w:hAnsi="David"/>
                <w:color w:val="000000"/>
                <w:rtl/>
              </w:rPr>
              <w:t xml:space="preserve"> אלפי ש"ח</w:t>
            </w:r>
            <w:r w:rsidRPr="00291D0D">
              <w:rPr>
                <w:rFonts w:ascii="David" w:hAnsi="David"/>
                <w:rtl/>
              </w:rPr>
              <w:t xml:space="preserve">, מרמה </w:t>
            </w:r>
            <w:r w:rsidRPr="00291D0D">
              <w:rPr>
                <w:rFonts w:ascii="David" w:hAnsi="David"/>
              </w:rPr>
              <w:t>2</w:t>
            </w:r>
            <w:r w:rsidRPr="00291D0D">
              <w:rPr>
                <w:rFonts w:ascii="David" w:hAnsi="David"/>
                <w:rtl/>
              </w:rPr>
              <w:t xml:space="preserve"> לרמה 3.</w:t>
            </w:r>
          </w:p>
        </w:tc>
      </w:tr>
      <w:tr w:rsidR="001E1207" w:rsidRPr="00AD4FC0" w14:paraId="081779C6" w14:textId="77777777" w:rsidTr="007761DA">
        <w:tc>
          <w:tcPr>
            <w:tcW w:w="1341" w:type="dxa"/>
          </w:tcPr>
          <w:p w14:paraId="6685DFAD" w14:textId="3FFD2E84" w:rsidR="001E1207" w:rsidRPr="000C01C1" w:rsidRDefault="001E1207" w:rsidP="001E1207">
            <w:pPr>
              <w:bidi w:val="0"/>
              <w:jc w:val="right"/>
              <w:rPr>
                <w:rFonts w:ascii="David" w:hAnsi="David"/>
                <w:i/>
                <w:iCs/>
                <w:sz w:val="16"/>
                <w:szCs w:val="16"/>
                <w:lang w:val="pt-BR"/>
              </w:rPr>
            </w:pPr>
            <w:r w:rsidRPr="000C01C1">
              <w:rPr>
                <w:rFonts w:ascii="David" w:hAnsi="David"/>
                <w:i/>
                <w:iCs/>
                <w:sz w:val="16"/>
                <w:szCs w:val="16"/>
              </w:rPr>
              <w:lastRenderedPageBreak/>
              <w:t>Reference</w:t>
            </w:r>
          </w:p>
        </w:tc>
        <w:tc>
          <w:tcPr>
            <w:tcW w:w="8789" w:type="dxa"/>
          </w:tcPr>
          <w:p w14:paraId="38E2D4DA" w14:textId="77777777" w:rsidR="001E1207" w:rsidRPr="000C01C1" w:rsidRDefault="008C55C5" w:rsidP="001E1207">
            <w:pPr>
              <w:spacing w:line="300" w:lineRule="exact"/>
              <w:rPr>
                <w:rFonts w:ascii="David" w:hAnsi="David"/>
                <w:b/>
                <w:bCs/>
                <w:sz w:val="26"/>
                <w:szCs w:val="26"/>
                <w:rtl/>
              </w:rPr>
            </w:pPr>
            <w:r>
              <w:rPr>
                <w:rFonts w:ascii="David" w:hAnsi="David"/>
                <w:b/>
                <w:bCs/>
                <w:sz w:val="26"/>
                <w:szCs w:val="26"/>
                <w:rtl/>
              </w:rPr>
              <w:t>ביאורים</w:t>
            </w:r>
            <w:r w:rsidR="001E1207" w:rsidRPr="000C01C1">
              <w:rPr>
                <w:rFonts w:ascii="David" w:hAnsi="David"/>
                <w:b/>
                <w:bCs/>
                <w:sz w:val="26"/>
                <w:szCs w:val="26"/>
                <w:rtl/>
              </w:rPr>
              <w:t xml:space="preserve"> לדוחות הכספיים</w:t>
            </w:r>
          </w:p>
          <w:p w14:paraId="710C8356" w14:textId="77777777" w:rsidR="001E1207" w:rsidRDefault="001E1207" w:rsidP="001E1207">
            <w:pPr>
              <w:pStyle w:val="ListParagraph"/>
              <w:bidi/>
              <w:spacing w:after="0"/>
              <w:jc w:val="both"/>
              <w:rPr>
                <w:rFonts w:ascii="David" w:hAnsi="David" w:cs="David"/>
                <w:rtl/>
              </w:rPr>
            </w:pPr>
          </w:p>
        </w:tc>
      </w:tr>
      <w:tr w:rsidR="001E1207" w:rsidRPr="00AD4FC0" w14:paraId="2FF431DB" w14:textId="77777777" w:rsidTr="007761DA">
        <w:tc>
          <w:tcPr>
            <w:tcW w:w="1341" w:type="dxa"/>
          </w:tcPr>
          <w:p w14:paraId="07A75A67" w14:textId="77777777" w:rsidR="001E1207" w:rsidRPr="000C01C1" w:rsidRDefault="001E1207" w:rsidP="001E1207">
            <w:pPr>
              <w:bidi w:val="0"/>
              <w:jc w:val="right"/>
              <w:rPr>
                <w:rFonts w:ascii="David" w:hAnsi="David"/>
                <w:i/>
                <w:iCs/>
                <w:sz w:val="16"/>
                <w:szCs w:val="16"/>
                <w:lang w:val="pt-BR"/>
              </w:rPr>
            </w:pPr>
          </w:p>
        </w:tc>
        <w:tc>
          <w:tcPr>
            <w:tcW w:w="8789" w:type="dxa"/>
          </w:tcPr>
          <w:p w14:paraId="3A43E11C" w14:textId="77777777" w:rsidR="001E1207" w:rsidRDefault="001E1207" w:rsidP="001E1207">
            <w:pPr>
              <w:pStyle w:val="Heading4"/>
              <w:ind w:left="0"/>
              <w:jc w:val="both"/>
              <w:rPr>
                <w:rFonts w:ascii="David" w:hAnsi="David"/>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p>
          <w:p w14:paraId="591FB1C8" w14:textId="77777777" w:rsidR="001E1207" w:rsidRDefault="001E1207" w:rsidP="001E1207">
            <w:pPr>
              <w:pStyle w:val="ListParagraph"/>
              <w:bidi/>
              <w:spacing w:after="0"/>
              <w:jc w:val="both"/>
              <w:rPr>
                <w:rFonts w:ascii="David" w:hAnsi="David" w:cs="David"/>
                <w:rtl/>
              </w:rPr>
            </w:pPr>
          </w:p>
        </w:tc>
      </w:tr>
      <w:tr w:rsidR="001E1207" w:rsidRPr="00AD4FC0" w14:paraId="0B3251EF" w14:textId="77777777" w:rsidTr="007761DA">
        <w:tc>
          <w:tcPr>
            <w:tcW w:w="1341" w:type="dxa"/>
          </w:tcPr>
          <w:p w14:paraId="46295D20" w14:textId="77777777" w:rsidR="001E1207" w:rsidRPr="000C01C1" w:rsidRDefault="001E1207" w:rsidP="007761DA">
            <w:pPr>
              <w:bidi w:val="0"/>
              <w:jc w:val="right"/>
              <w:rPr>
                <w:rFonts w:ascii="David" w:hAnsi="David"/>
                <w:i/>
                <w:iCs/>
                <w:sz w:val="16"/>
                <w:szCs w:val="16"/>
                <w:lang w:val="pt-BR"/>
              </w:rPr>
            </w:pPr>
          </w:p>
        </w:tc>
        <w:tc>
          <w:tcPr>
            <w:tcW w:w="8789" w:type="dxa"/>
          </w:tcPr>
          <w:p w14:paraId="695B90FA" w14:textId="4A9E4A6E" w:rsidR="008B7A01" w:rsidRDefault="008B7A01" w:rsidP="001E1207">
            <w:pPr>
              <w:pStyle w:val="ListParagraph"/>
              <w:numPr>
                <w:ilvl w:val="0"/>
                <w:numId w:val="33"/>
              </w:numPr>
              <w:bidi/>
              <w:spacing w:after="0"/>
              <w:jc w:val="both"/>
              <w:rPr>
                <w:rFonts w:ascii="David" w:hAnsi="David" w:cs="David"/>
              </w:rPr>
            </w:pPr>
            <w:r w:rsidRPr="002E4E88">
              <w:rPr>
                <w:rFonts w:ascii="David" w:hAnsi="David" w:cs="David" w:hint="cs"/>
                <w:b/>
                <w:bCs/>
                <w:rtl/>
              </w:rPr>
              <w:t>אגרות חוב מיועדות מסוג ח"ץ</w:t>
            </w:r>
            <w:r w:rsidRPr="00F21B10">
              <w:rPr>
                <w:rFonts w:ascii="David" w:hAnsi="David" w:cs="David" w:hint="cs"/>
                <w:rtl/>
              </w:rPr>
              <w:t xml:space="preserve"> – אגרות חוב מיועדות מסוג ח"ץ (להלן – "אג"ח ח"ץ") הינן אגרות חוב שאינן סחירות ואינן ניתנות להעברה, אשר מונפקות (ונפרעות) מכוח סדרת הסכמים שנחתמו בין חברות הביטוח לבין מדינת ישראל, ומוקצות לפי שיעור מסוים מההתחייבויות הביטוחיות בגין חוזי ביטוח הכוללים רכיב חיסכון המבטיח תשואה למבוטח. </w:t>
            </w:r>
            <w:r w:rsidRPr="00F21B10">
              <w:rPr>
                <w:rFonts w:ascii="David" w:hAnsi="David" w:cs="David" w:hint="cs"/>
                <w:i/>
                <w:iCs/>
                <w:highlight w:val="lightGray"/>
                <w:rtl/>
              </w:rPr>
              <w:t>להלן נוסח ל</w:t>
            </w:r>
            <w:r w:rsidR="00C35FEE">
              <w:rPr>
                <w:rFonts w:ascii="David" w:hAnsi="David" w:cs="David" w:hint="cs"/>
                <w:i/>
                <w:iCs/>
                <w:highlight w:val="lightGray"/>
                <w:rtl/>
              </w:rPr>
              <w:t xml:space="preserve">דוגמה </w:t>
            </w:r>
            <w:r w:rsidRPr="00F21B10">
              <w:rPr>
                <w:rFonts w:ascii="David" w:hAnsi="David" w:cs="David" w:hint="cs"/>
                <w:i/>
                <w:iCs/>
                <w:highlight w:val="lightGray"/>
                <w:rtl/>
              </w:rPr>
              <w:t>עבור [חברה המיישמת את הגישה העקיפה]</w:t>
            </w:r>
            <w:r w:rsidRPr="00F21B10">
              <w:rPr>
                <w:rFonts w:ascii="David" w:hAnsi="David" w:cs="David" w:hint="cs"/>
                <w:i/>
                <w:iCs/>
                <w:rtl/>
              </w:rPr>
              <w:t xml:space="preserve"> </w:t>
            </w:r>
            <w:r w:rsidRPr="00F21B10">
              <w:rPr>
                <w:rFonts w:ascii="David" w:hAnsi="David" w:cs="David" w:hint="cs"/>
                <w:rtl/>
              </w:rPr>
              <w:t xml:space="preserve">חישוב השווי ההוגן מבוצע בהתאם לגישה העקיפה לפיה השווי ההוגן מחושב לפי העלות המופחתת של אג"ח ח"ץ בתוספת השווי העודף הנובע מהפער בין הריבית הנקובה באג"ח ח"ץ לבין עקום ריבית חסרת סיכון בתוספת פרמיית אי נזילות המשמש בדוחות הכספיים. חישוב זה דומה לאופן החישוב המבוצע במשטר כושר פירעון כלכלי מבוסס </w:t>
            </w:r>
            <w:r w:rsidRPr="00F21B10">
              <w:rPr>
                <w:rFonts w:ascii="David" w:hAnsi="David" w:cs="David" w:hint="cs"/>
              </w:rPr>
              <w:t>Solvency II</w:t>
            </w:r>
            <w:r w:rsidRPr="00F21B10">
              <w:rPr>
                <w:rFonts w:ascii="David" w:hAnsi="David" w:cs="David" w:hint="cs"/>
                <w:rtl/>
              </w:rPr>
              <w:t>. אומדן תזרימי המזומנים של אג"ח ח"ץ נגזר מאומדן ההתפתחות העתידית של ההתחייבויות הביטוחיות המגובות המחושב לפי מתווה ההקצאות בחוזר אג"ח ח"ץ (חוזר ביטוח 2023-1-6 "תיקון הוראות החוזר המאוחד - פרק 3 חלק 4 שער 5 "דיווח לממונה על שוק ההון" –אג"ח ח"ץ" מיום 21 במרץ 2023) ולפיכך הוא כולל הנחות לגבי נתונים משמעותיים שאינם ניתנים לצפייה כדוגמת שיעור לקיחת גמלא (</w:t>
            </w:r>
            <w:r w:rsidRPr="00F21B10">
              <w:rPr>
                <w:rFonts w:ascii="David" w:hAnsi="David" w:cs="David" w:hint="cs"/>
              </w:rPr>
              <w:t>TUR</w:t>
            </w:r>
            <w:r w:rsidRPr="00F21B10">
              <w:rPr>
                <w:rFonts w:ascii="David" w:hAnsi="David" w:cs="David" w:hint="cs"/>
                <w:rtl/>
              </w:rPr>
              <w:t>), תמותה, גיל פרישה ושיעור ביטולים.</w:t>
            </w:r>
          </w:p>
          <w:p w14:paraId="3BE661CD" w14:textId="2C0B064D" w:rsidR="001E1207" w:rsidRPr="00E94E40" w:rsidRDefault="001E1207" w:rsidP="00ED4033">
            <w:pPr>
              <w:pStyle w:val="ListParagraph"/>
              <w:numPr>
                <w:ilvl w:val="0"/>
                <w:numId w:val="33"/>
              </w:numPr>
              <w:bidi/>
              <w:spacing w:after="0"/>
              <w:jc w:val="both"/>
              <w:rPr>
                <w:rFonts w:ascii="David" w:hAnsi="David" w:cs="David"/>
              </w:rPr>
            </w:pPr>
            <w:r w:rsidRPr="00B221E8">
              <w:rPr>
                <w:rFonts w:ascii="David" w:hAnsi="David" w:cs="David" w:hint="eastAsia"/>
                <w:b/>
                <w:bCs/>
                <w:rtl/>
              </w:rPr>
              <w:t>מכשירי</w:t>
            </w:r>
            <w:r w:rsidRPr="00B221E8">
              <w:rPr>
                <w:rFonts w:ascii="David" w:hAnsi="David" w:cs="David"/>
                <w:b/>
                <w:bCs/>
                <w:rtl/>
              </w:rPr>
              <w:t xml:space="preserve"> הון שאינם סחירים</w:t>
            </w:r>
            <w:r>
              <w:rPr>
                <w:rFonts w:ascii="David" w:hAnsi="David" w:cs="David" w:hint="cs"/>
                <w:rtl/>
              </w:rPr>
              <w:t xml:space="preserve"> - </w:t>
            </w:r>
            <w:r w:rsidRPr="00F21B10">
              <w:rPr>
                <w:rFonts w:ascii="David" w:hAnsi="David" w:cs="David" w:hint="cs"/>
                <w:rtl/>
              </w:rPr>
              <w:t xml:space="preserve">השווי ההוגן של נכסי </w:t>
            </w:r>
            <w:r w:rsidR="0034270C">
              <w:rPr>
                <w:rFonts w:ascii="David" w:hAnsi="David" w:cs="David" w:hint="cs"/>
                <w:rtl/>
              </w:rPr>
              <w:t>הון</w:t>
            </w:r>
            <w:r w:rsidR="0034270C" w:rsidRPr="00F21B10">
              <w:rPr>
                <w:rFonts w:ascii="David" w:hAnsi="David" w:cs="David" w:hint="cs"/>
                <w:rtl/>
              </w:rPr>
              <w:t xml:space="preserve"> </w:t>
            </w:r>
            <w:r w:rsidRPr="00F21B10">
              <w:rPr>
                <w:rFonts w:ascii="David" w:hAnsi="David" w:cs="David" w:hint="cs"/>
                <w:rtl/>
              </w:rPr>
              <w:t>שאינם סחירים הנמדדים בשווי הוגן דרך רוו</w:t>
            </w:r>
            <w:r>
              <w:rPr>
                <w:rFonts w:ascii="David" w:hAnsi="David" w:cs="David" w:hint="cs"/>
                <w:rtl/>
              </w:rPr>
              <w:t xml:space="preserve">ח או הפסד </w:t>
            </w:r>
            <w:r w:rsidRPr="00F21B10">
              <w:rPr>
                <w:rFonts w:ascii="David" w:hAnsi="David" w:cs="David" w:hint="cs"/>
                <w:rtl/>
              </w:rPr>
              <w:t xml:space="preserve">וכן של נכסי </w:t>
            </w:r>
            <w:r w:rsidR="0034270C">
              <w:rPr>
                <w:rFonts w:ascii="David" w:hAnsi="David" w:cs="David" w:hint="cs"/>
                <w:rtl/>
              </w:rPr>
              <w:t>הון</w:t>
            </w:r>
            <w:r w:rsidR="0034270C" w:rsidRPr="00F21B10">
              <w:rPr>
                <w:rFonts w:ascii="David" w:hAnsi="David" w:cs="David" w:hint="cs"/>
                <w:rtl/>
              </w:rPr>
              <w:t xml:space="preserve"> </w:t>
            </w:r>
            <w:r w:rsidRPr="00F21B10">
              <w:rPr>
                <w:rFonts w:ascii="David" w:hAnsi="David" w:cs="David" w:hint="cs"/>
                <w:rtl/>
              </w:rPr>
              <w:t xml:space="preserve">פיננסים שאינם סחירים אשר מידע לגבי השווי ההוגן ניתן לצרכי </w:t>
            </w:r>
            <w:r w:rsidR="008C55C5">
              <w:rPr>
                <w:rFonts w:ascii="David" w:hAnsi="David" w:cs="David" w:hint="cs"/>
                <w:rtl/>
              </w:rPr>
              <w:t>באור</w:t>
            </w:r>
            <w:r w:rsidRPr="00F21B10">
              <w:rPr>
                <w:rFonts w:ascii="David" w:hAnsi="David" w:cs="David" w:hint="cs"/>
                <w:rtl/>
              </w:rPr>
              <w:t xml:space="preserve"> בלבד נקבעים באמצעות היוון אומדן תזרימי המזומנים הצפויים בגינם</w:t>
            </w:r>
            <w:r>
              <w:rPr>
                <w:rFonts w:ascii="David" w:hAnsi="David" w:cs="David" w:hint="cs"/>
                <w:rtl/>
              </w:rPr>
              <w:t xml:space="preserve"> או באמצעות יישום גישת השוק (השוואה לבנצ</w:t>
            </w:r>
            <w:r w:rsidR="003508D3">
              <w:rPr>
                <w:rFonts w:ascii="David" w:hAnsi="David" w:cs="David" w:hint="cs"/>
                <w:rtl/>
              </w:rPr>
              <w:t>'</w:t>
            </w:r>
            <w:r>
              <w:rPr>
                <w:rFonts w:ascii="David" w:hAnsi="David" w:cs="David" w:hint="cs"/>
                <w:rtl/>
              </w:rPr>
              <w:t>מרק). הנתונים העיקריים המשמשים בקביעת השווי ההוגן בהתאם לגישת היוון תזרימי המזומנים הם, בין היתר, רווחים עתידיים, דיבידנדים, שיעור היוון שוק, ומכפילי רווח של חברות השוואה.</w:t>
            </w:r>
          </w:p>
          <w:p w14:paraId="1042D2C3" w14:textId="77777777" w:rsidR="001E1207" w:rsidRPr="00F21B10" w:rsidRDefault="001E1207" w:rsidP="001E1207">
            <w:pPr>
              <w:pStyle w:val="ListParagraph"/>
              <w:numPr>
                <w:ilvl w:val="0"/>
                <w:numId w:val="33"/>
              </w:numPr>
              <w:bidi/>
              <w:spacing w:after="0"/>
              <w:jc w:val="both"/>
              <w:rPr>
                <w:rFonts w:ascii="David" w:hAnsi="David" w:cs="David"/>
              </w:rPr>
            </w:pPr>
            <w:r w:rsidRPr="00B221E8">
              <w:rPr>
                <w:rFonts w:ascii="David" w:hAnsi="David" w:cs="David" w:hint="eastAsia"/>
                <w:b/>
                <w:bCs/>
                <w:rtl/>
              </w:rPr>
              <w:t>מכשירים</w:t>
            </w:r>
            <w:r w:rsidRPr="00B221E8">
              <w:rPr>
                <w:rFonts w:ascii="David" w:hAnsi="David" w:cs="David"/>
                <w:b/>
                <w:bCs/>
                <w:rtl/>
              </w:rPr>
              <w:t xml:space="preserve"> פיננסיים נגזרים</w:t>
            </w:r>
            <w:r w:rsidRPr="00F21B10">
              <w:rPr>
                <w:rFonts w:ascii="David" w:hAnsi="David" w:cs="David" w:hint="cs"/>
                <w:rtl/>
              </w:rPr>
              <w:t xml:space="preserve"> </w:t>
            </w:r>
            <w:r>
              <w:rPr>
                <w:rFonts w:ascii="David" w:hAnsi="David" w:cs="David"/>
                <w:rtl/>
              </w:rPr>
              <w:t>–</w:t>
            </w:r>
            <w:r w:rsidR="003508D3">
              <w:rPr>
                <w:rFonts w:ascii="David" w:hAnsi="David" w:cs="David" w:hint="cs"/>
                <w:rtl/>
              </w:rPr>
              <w:t xml:space="preserve"> </w:t>
            </w:r>
            <w:r w:rsidRPr="00F21B10">
              <w:rPr>
                <w:rFonts w:ascii="David" w:hAnsi="David" w:cs="David" w:hint="cs"/>
                <w:rtl/>
              </w:rPr>
              <w:t>מכשירים פיננסיים נגזרים שיש להם שוק פעיל הוערכו לפי שווי שוק וכאשר קיימים מספר שווקים בהם נסחר המכשיר, ההערכה נעשתה לפי השוק הפעיל ביותר.</w:t>
            </w:r>
          </w:p>
          <w:p w14:paraId="6E9C3BC8" w14:textId="77777777" w:rsidR="001E1207" w:rsidRPr="001E1207" w:rsidRDefault="001E1207" w:rsidP="001E1207">
            <w:pPr>
              <w:pStyle w:val="ListParagraph"/>
              <w:numPr>
                <w:ilvl w:val="0"/>
                <w:numId w:val="33"/>
              </w:numPr>
              <w:bidi/>
              <w:spacing w:after="0"/>
              <w:jc w:val="both"/>
            </w:pPr>
            <w:r w:rsidRPr="00B221E8">
              <w:rPr>
                <w:rFonts w:ascii="David" w:hAnsi="David" w:cs="David" w:hint="eastAsia"/>
                <w:b/>
                <w:bCs/>
                <w:rtl/>
              </w:rPr>
              <w:t>מכשירים</w:t>
            </w:r>
            <w:r w:rsidRPr="00B221E8">
              <w:rPr>
                <w:rFonts w:ascii="David" w:hAnsi="David" w:cs="David"/>
                <w:b/>
                <w:bCs/>
                <w:rtl/>
              </w:rPr>
              <w:t xml:space="preserve"> פיננסיים נגזרים שאינם נסחרים בשוק פעיל</w:t>
            </w:r>
            <w:r w:rsidRPr="00F21B10">
              <w:rPr>
                <w:rFonts w:ascii="David" w:hAnsi="David" w:cs="David" w:hint="cs"/>
                <w:rtl/>
              </w:rPr>
              <w:t xml:space="preserve"> הוערכו לפי מודלים</w:t>
            </w:r>
            <w:r>
              <w:rPr>
                <w:rFonts w:ascii="David" w:hAnsi="David" w:cs="David" w:hint="cs"/>
                <w:rtl/>
              </w:rPr>
              <w:t xml:space="preserve"> שונים, כתלות בסוג הנגזר,</w:t>
            </w:r>
            <w:r w:rsidRPr="00F21B10">
              <w:rPr>
                <w:rFonts w:ascii="David" w:hAnsi="David" w:cs="David" w:hint="cs"/>
                <w:rtl/>
              </w:rPr>
              <w:t xml:space="preserve"> המשמשים את החברה בפעילותה השוטפת והלוקחים בחשבון את הסיכונים הגלומים במכשיר הפיננסי (סיכון שוק, סיכון אשראי וכיוצא בזה).</w:t>
            </w:r>
            <w:r>
              <w:rPr>
                <w:rFonts w:ascii="David" w:hAnsi="David" w:cs="David" w:hint="cs"/>
                <w:rtl/>
              </w:rPr>
              <w:t xml:space="preserve"> </w:t>
            </w:r>
          </w:p>
          <w:p w14:paraId="7AAE69A7" w14:textId="77777777" w:rsidR="001E1207" w:rsidRPr="001E1207" w:rsidRDefault="001E1207" w:rsidP="001E1207">
            <w:pPr>
              <w:pStyle w:val="ListParagraph"/>
              <w:numPr>
                <w:ilvl w:val="0"/>
                <w:numId w:val="33"/>
              </w:numPr>
              <w:bidi/>
              <w:spacing w:after="0"/>
              <w:jc w:val="both"/>
            </w:pPr>
            <w:r w:rsidRPr="00B221E8">
              <w:rPr>
                <w:rFonts w:ascii="David" w:hAnsi="David" w:cs="David" w:hint="eastAsia"/>
                <w:b/>
                <w:bCs/>
                <w:rtl/>
              </w:rPr>
              <w:t>השקעות</w:t>
            </w:r>
            <w:r w:rsidRPr="00B221E8">
              <w:rPr>
                <w:rFonts w:ascii="David" w:hAnsi="David" w:cs="David"/>
                <w:b/>
                <w:bCs/>
                <w:rtl/>
              </w:rPr>
              <w:t xml:space="preserve"> אחרות</w:t>
            </w:r>
            <w:r>
              <w:rPr>
                <w:rFonts w:ascii="David" w:hAnsi="David" w:cs="David" w:hint="cs"/>
                <w:rtl/>
              </w:rPr>
              <w:t xml:space="preserve"> </w:t>
            </w:r>
            <w:r>
              <w:rPr>
                <w:rFonts w:ascii="David" w:hAnsi="David" w:cs="David"/>
                <w:rtl/>
              </w:rPr>
              <w:t>–</w:t>
            </w:r>
            <w:r>
              <w:rPr>
                <w:rFonts w:ascii="David" w:hAnsi="David" w:cs="David" w:hint="cs"/>
                <w:rtl/>
              </w:rPr>
              <w:t xml:space="preserve"> מורכב בעיקר מ</w:t>
            </w:r>
            <w:r w:rsidRPr="001E1207">
              <w:rPr>
                <w:rFonts w:ascii="David" w:hAnsi="David" w:cs="David"/>
                <w:rtl/>
              </w:rPr>
              <w:t>השקעות בתעודות סל, תעודות השתתפות בקרנות נאמנות וקרנות השקעה ומוצרים מובנים</w:t>
            </w:r>
            <w:r>
              <w:rPr>
                <w:rFonts w:ascii="David" w:hAnsi="David" w:cs="David" w:hint="cs"/>
                <w:rtl/>
              </w:rPr>
              <w:t xml:space="preserve"> </w:t>
            </w:r>
            <w:r w:rsidR="00B33B05">
              <w:rPr>
                <w:rFonts w:ascii="David" w:hAnsi="David" w:cs="David" w:hint="cs"/>
                <w:rtl/>
              </w:rPr>
              <w:t>שהשווי ההוגן שלהן מבוסס</w:t>
            </w:r>
            <w:r>
              <w:rPr>
                <w:rFonts w:ascii="David" w:hAnsi="David" w:cs="David" w:hint="cs"/>
                <w:rtl/>
              </w:rPr>
              <w:t xml:space="preserve"> על שווי נכסי נקי </w:t>
            </w:r>
            <w:r w:rsidRPr="001E1207">
              <w:rPr>
                <w:rFonts w:ascii="David" w:hAnsi="David" w:cs="David"/>
                <w:rtl/>
              </w:rPr>
              <w:t>(</w:t>
            </w:r>
            <w:r w:rsidRPr="001E1207">
              <w:rPr>
                <w:rFonts w:ascii="David" w:hAnsi="David" w:cs="David"/>
              </w:rPr>
              <w:t>Net Asset Value</w:t>
            </w:r>
            <w:r>
              <w:rPr>
                <w:rFonts w:ascii="David" w:hAnsi="David" w:cs="David" w:hint="cs"/>
                <w:rtl/>
              </w:rPr>
              <w:t xml:space="preserve">, </w:t>
            </w:r>
            <w:r>
              <w:rPr>
                <w:rFonts w:ascii="David" w:hAnsi="David" w:cs="David"/>
              </w:rPr>
              <w:t>NAV</w:t>
            </w:r>
            <w:r>
              <w:rPr>
                <w:rFonts w:ascii="David" w:hAnsi="David" w:cs="David" w:hint="cs"/>
                <w:rtl/>
              </w:rPr>
              <w:t xml:space="preserve">) המסופק </w:t>
            </w:r>
            <w:r w:rsidR="008B1FBB">
              <w:rPr>
                <w:rFonts w:ascii="David" w:hAnsi="David" w:cs="David" w:hint="cs"/>
                <w:rtl/>
              </w:rPr>
              <w:t xml:space="preserve">לרוב </w:t>
            </w:r>
            <w:r w:rsidRPr="001E1207">
              <w:rPr>
                <w:rFonts w:ascii="David" w:hAnsi="David" w:cs="David"/>
                <w:rtl/>
              </w:rPr>
              <w:t>על ידי צדדיים שלישיים בלתי תלויים</w:t>
            </w:r>
            <w:r>
              <w:rPr>
                <w:rFonts w:ascii="David" w:hAnsi="David" w:cs="David" w:hint="cs"/>
                <w:rtl/>
              </w:rPr>
              <w:t xml:space="preserve"> (</w:t>
            </w:r>
            <w:r w:rsidR="003508D3">
              <w:rPr>
                <w:rFonts w:ascii="David" w:hAnsi="David" w:cs="David" w:hint="cs"/>
                <w:rtl/>
              </w:rPr>
              <w:t>בעיקר</w:t>
            </w:r>
            <w:r>
              <w:rPr>
                <w:rFonts w:ascii="David" w:hAnsi="David" w:cs="David" w:hint="cs"/>
                <w:rtl/>
              </w:rPr>
              <w:t xml:space="preserve"> מנהלי השקעות).</w:t>
            </w:r>
            <w:r w:rsidR="008B1FBB">
              <w:rPr>
                <w:rFonts w:ascii="David" w:hAnsi="David" w:cs="David" w:hint="cs"/>
                <w:rtl/>
              </w:rPr>
              <w:t xml:space="preserve"> </w:t>
            </w:r>
          </w:p>
          <w:p w14:paraId="10183191" w14:textId="77777777" w:rsidR="001E1207" w:rsidRPr="001E1207" w:rsidRDefault="001E1207" w:rsidP="007761DA">
            <w:pPr>
              <w:widowControl/>
              <w:overflowPunct/>
              <w:autoSpaceDE/>
              <w:autoSpaceDN/>
              <w:adjustRightInd/>
              <w:jc w:val="both"/>
              <w:textAlignment w:val="auto"/>
              <w:rPr>
                <w:rFonts w:ascii="David" w:hAnsi="David"/>
                <w:b/>
                <w:bCs/>
                <w:color w:val="000000"/>
                <w:rtl/>
              </w:rPr>
            </w:pPr>
          </w:p>
        </w:tc>
      </w:tr>
      <w:tr w:rsidR="00477176" w:rsidRPr="00AD4FC0" w14:paraId="3A7328F8" w14:textId="77777777" w:rsidTr="007761DA">
        <w:tc>
          <w:tcPr>
            <w:tcW w:w="1341" w:type="dxa"/>
          </w:tcPr>
          <w:p w14:paraId="247DF187" w14:textId="77777777" w:rsidR="00477176" w:rsidRPr="000C01C1" w:rsidRDefault="00477176" w:rsidP="007761DA">
            <w:pPr>
              <w:bidi w:val="0"/>
              <w:jc w:val="right"/>
              <w:rPr>
                <w:rFonts w:ascii="David" w:hAnsi="David"/>
                <w:i/>
                <w:iCs/>
                <w:sz w:val="16"/>
                <w:szCs w:val="16"/>
                <w:lang w:val="pt-BR"/>
              </w:rPr>
            </w:pPr>
          </w:p>
        </w:tc>
        <w:tc>
          <w:tcPr>
            <w:tcW w:w="8789" w:type="dxa"/>
          </w:tcPr>
          <w:p w14:paraId="0EA78843" w14:textId="77777777" w:rsidR="00477176" w:rsidRPr="00BD540A" w:rsidRDefault="00477176" w:rsidP="007761DA">
            <w:pPr>
              <w:widowControl/>
              <w:overflowPunct/>
              <w:autoSpaceDE/>
              <w:autoSpaceDN/>
              <w:adjustRightInd/>
              <w:jc w:val="both"/>
              <w:textAlignment w:val="auto"/>
              <w:rPr>
                <w:rFonts w:ascii="David" w:hAnsi="David"/>
                <w:b/>
                <w:bCs/>
                <w:color w:val="000000"/>
                <w:u w:val="single"/>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p>
          <w:p w14:paraId="4C231901" w14:textId="77777777" w:rsidR="00477176" w:rsidRDefault="00477176" w:rsidP="007761DA">
            <w:pPr>
              <w:widowControl/>
              <w:overflowPunct/>
              <w:autoSpaceDE/>
              <w:autoSpaceDN/>
              <w:adjustRightInd/>
              <w:jc w:val="both"/>
              <w:textAlignment w:val="auto"/>
              <w:rPr>
                <w:rFonts w:ascii="David" w:hAnsi="David"/>
                <w:color w:val="000000"/>
                <w:u w:val="single"/>
                <w:rtl/>
              </w:rPr>
            </w:pPr>
          </w:p>
          <w:p w14:paraId="79830AB6" w14:textId="77777777" w:rsidR="00477176" w:rsidRPr="00BD540A" w:rsidRDefault="00477176" w:rsidP="007761DA">
            <w:pPr>
              <w:widowControl/>
              <w:overflowPunct/>
              <w:autoSpaceDE/>
              <w:autoSpaceDN/>
              <w:adjustRightInd/>
              <w:jc w:val="both"/>
              <w:textAlignment w:val="auto"/>
              <w:rPr>
                <w:rFonts w:ascii="David" w:hAnsi="David"/>
                <w:color w:val="000000"/>
                <w:u w:val="single"/>
              </w:rPr>
            </w:pPr>
            <w:r w:rsidRPr="00BD540A">
              <w:rPr>
                <w:rFonts w:ascii="David" w:hAnsi="David"/>
                <w:color w:val="000000"/>
                <w:rtl/>
              </w:rPr>
              <w:t>(1)(א)</w:t>
            </w:r>
            <w:r w:rsidRPr="00264F98">
              <w:rPr>
                <w:rFonts w:ascii="David" w:hAnsi="David"/>
                <w:color w:val="000000"/>
                <w:rtl/>
              </w:rPr>
              <w:tab/>
            </w:r>
            <w:r w:rsidRPr="00BD540A">
              <w:rPr>
                <w:rFonts w:ascii="David" w:hAnsi="David"/>
                <w:color w:val="000000"/>
                <w:u w:val="single"/>
                <w:rtl/>
              </w:rPr>
              <w:t xml:space="preserve">שווי הוגן של מכשירים פיננסיים בחלוקה לרמות </w:t>
            </w:r>
          </w:p>
          <w:p w14:paraId="333ECFAB" w14:textId="77777777" w:rsidR="00477176" w:rsidRPr="00BD540A" w:rsidRDefault="00477176" w:rsidP="007761DA">
            <w:pPr>
              <w:widowControl/>
              <w:overflowPunct/>
              <w:autoSpaceDE/>
              <w:autoSpaceDN/>
              <w:adjustRightInd/>
              <w:jc w:val="both"/>
              <w:textAlignment w:val="auto"/>
              <w:rPr>
                <w:rFonts w:ascii="David" w:hAnsi="David"/>
                <w:color w:val="000000"/>
                <w:u w:val="single"/>
                <w:rtl/>
              </w:rPr>
            </w:pPr>
          </w:p>
          <w:p w14:paraId="0BB1AE2A" w14:textId="77777777" w:rsidR="00477176" w:rsidRPr="00C2332B" w:rsidRDefault="00477176" w:rsidP="007761DA">
            <w:pPr>
              <w:widowControl/>
              <w:overflowPunct/>
              <w:autoSpaceDE/>
              <w:autoSpaceDN/>
              <w:adjustRightInd/>
              <w:jc w:val="both"/>
              <w:textAlignment w:val="auto"/>
              <w:rPr>
                <w:rFonts w:ascii="David" w:hAnsi="David"/>
                <w:color w:val="000000"/>
                <w:rtl/>
              </w:rPr>
            </w:pPr>
            <w:r w:rsidRPr="00BD540A">
              <w:rPr>
                <w:rFonts w:ascii="David" w:hAnsi="David"/>
                <w:color w:val="000000"/>
                <w:rtl/>
              </w:rPr>
              <w:t xml:space="preserve">הטבלה דלהלן מציגה ניתוח של הנכסים (ההתחייבויות) הפיננסיים המוחזקים כנגד חוזי ביטוח וחוזי השקעה תלויי תשואה הנמדדים בשווי הוגן דרך רווח או הפסד. </w:t>
            </w:r>
          </w:p>
        </w:tc>
      </w:tr>
    </w:tbl>
    <w:p w14:paraId="6EF79645" w14:textId="77777777" w:rsidR="00477176" w:rsidRDefault="00477176" w:rsidP="00477176">
      <w:pPr>
        <w:rPr>
          <w:rtl/>
        </w:rPr>
      </w:pPr>
    </w:p>
    <w:tbl>
      <w:tblPr>
        <w:bidiVisual/>
        <w:tblW w:w="10214" w:type="dxa"/>
        <w:tblInd w:w="-52" w:type="dxa"/>
        <w:tblLayout w:type="fixed"/>
        <w:tblLook w:val="04A0" w:firstRow="1" w:lastRow="0" w:firstColumn="1" w:lastColumn="0" w:noHBand="0" w:noVBand="1"/>
      </w:tblPr>
      <w:tblGrid>
        <w:gridCol w:w="1425"/>
        <w:gridCol w:w="3238"/>
        <w:gridCol w:w="1387"/>
        <w:gridCol w:w="1388"/>
        <w:gridCol w:w="1388"/>
        <w:gridCol w:w="1388"/>
      </w:tblGrid>
      <w:tr w:rsidR="00477176" w:rsidRPr="00990659" w14:paraId="41CECEBE" w14:textId="77777777" w:rsidTr="006408B0">
        <w:tc>
          <w:tcPr>
            <w:tcW w:w="1425" w:type="dxa"/>
            <w:tcBorders>
              <w:top w:val="nil"/>
              <w:left w:val="nil"/>
              <w:bottom w:val="nil"/>
              <w:right w:val="nil"/>
            </w:tcBorders>
            <w:vAlign w:val="bottom"/>
          </w:tcPr>
          <w:p w14:paraId="2B4CCFA7" w14:textId="77777777" w:rsidR="00477176" w:rsidRPr="00990659" w:rsidRDefault="00477176" w:rsidP="007761DA">
            <w:pPr>
              <w:widowControl/>
              <w:overflowPunct/>
              <w:autoSpaceDE/>
              <w:autoSpaceDN/>
              <w:bidi w:val="0"/>
              <w:adjustRightInd/>
              <w:textAlignment w:val="auto"/>
              <w:rPr>
                <w:rFonts w:ascii="David" w:hAnsi="David"/>
              </w:rPr>
            </w:pPr>
          </w:p>
        </w:tc>
        <w:tc>
          <w:tcPr>
            <w:tcW w:w="3238" w:type="dxa"/>
            <w:tcBorders>
              <w:top w:val="nil"/>
              <w:left w:val="nil"/>
              <w:bottom w:val="nil"/>
              <w:right w:val="nil"/>
            </w:tcBorders>
            <w:noWrap/>
            <w:vAlign w:val="bottom"/>
            <w:hideMark/>
          </w:tcPr>
          <w:p w14:paraId="3CC6F370" w14:textId="77777777" w:rsidR="00477176" w:rsidRPr="00990659" w:rsidRDefault="00477176" w:rsidP="007761DA">
            <w:pPr>
              <w:widowControl/>
              <w:overflowPunct/>
              <w:autoSpaceDE/>
              <w:autoSpaceDN/>
              <w:bidi w:val="0"/>
              <w:adjustRightInd/>
              <w:textAlignment w:val="auto"/>
              <w:rPr>
                <w:rFonts w:ascii="David" w:hAnsi="David"/>
              </w:rPr>
            </w:pPr>
          </w:p>
        </w:tc>
        <w:tc>
          <w:tcPr>
            <w:tcW w:w="5551" w:type="dxa"/>
            <w:gridSpan w:val="4"/>
            <w:tcBorders>
              <w:top w:val="nil"/>
              <w:left w:val="nil"/>
              <w:right w:val="nil"/>
            </w:tcBorders>
            <w:noWrap/>
            <w:vAlign w:val="bottom"/>
            <w:hideMark/>
          </w:tcPr>
          <w:p w14:paraId="3775EB40" w14:textId="3DFD8573" w:rsidR="00477176" w:rsidRPr="00990659" w:rsidRDefault="00DE309B" w:rsidP="006408B0">
            <w:pPr>
              <w:widowControl/>
              <w:pBdr>
                <w:bottom w:val="single" w:sz="4" w:space="1" w:color="auto"/>
              </w:pBdr>
              <w:overflowPunct/>
              <w:autoSpaceDE/>
              <w:autoSpaceDN/>
              <w:adjustRightInd/>
              <w:jc w:val="center"/>
              <w:textAlignment w:val="auto"/>
              <w:rPr>
                <w:rFonts w:ascii="David" w:hAnsi="David"/>
                <w:b/>
                <w:bCs/>
                <w:color w:val="000000"/>
                <w:sz w:val="18"/>
                <w:szCs w:val="18"/>
              </w:rPr>
            </w:pPr>
            <w:r>
              <w:rPr>
                <w:rFonts w:ascii="David" w:hAnsi="David" w:hint="cs"/>
                <w:b/>
                <w:bCs/>
                <w:color w:val="000000"/>
                <w:sz w:val="18"/>
                <w:szCs w:val="18"/>
                <w:rtl/>
              </w:rPr>
              <w:t xml:space="preserve">ליום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477176" w:rsidRPr="00990659" w14:paraId="05842FAE" w14:textId="77777777" w:rsidTr="006408B0">
        <w:tc>
          <w:tcPr>
            <w:tcW w:w="1425" w:type="dxa"/>
            <w:tcBorders>
              <w:top w:val="nil"/>
              <w:left w:val="nil"/>
              <w:bottom w:val="nil"/>
              <w:right w:val="nil"/>
            </w:tcBorders>
            <w:vAlign w:val="bottom"/>
          </w:tcPr>
          <w:p w14:paraId="35DE165B" w14:textId="77777777" w:rsidR="00477176" w:rsidRPr="00990659" w:rsidRDefault="00477176" w:rsidP="007761DA">
            <w:pPr>
              <w:widowControl/>
              <w:overflowPunct/>
              <w:autoSpaceDE/>
              <w:autoSpaceDN/>
              <w:adjustRightInd/>
              <w:jc w:val="center"/>
              <w:textAlignment w:val="auto"/>
              <w:rPr>
                <w:rFonts w:ascii="David" w:hAnsi="David"/>
                <w:color w:val="000000"/>
                <w:rtl/>
              </w:rPr>
            </w:pPr>
          </w:p>
        </w:tc>
        <w:tc>
          <w:tcPr>
            <w:tcW w:w="3238" w:type="dxa"/>
            <w:tcBorders>
              <w:top w:val="nil"/>
              <w:left w:val="nil"/>
              <w:bottom w:val="nil"/>
              <w:right w:val="nil"/>
            </w:tcBorders>
            <w:noWrap/>
            <w:vAlign w:val="bottom"/>
            <w:hideMark/>
          </w:tcPr>
          <w:p w14:paraId="240C77E7" w14:textId="77777777" w:rsidR="00477176" w:rsidRPr="00990659" w:rsidRDefault="00477176" w:rsidP="007761DA">
            <w:pPr>
              <w:widowControl/>
              <w:overflowPunct/>
              <w:autoSpaceDE/>
              <w:autoSpaceDN/>
              <w:adjustRightInd/>
              <w:jc w:val="center"/>
              <w:textAlignment w:val="auto"/>
              <w:rPr>
                <w:rFonts w:ascii="David" w:hAnsi="David"/>
                <w:color w:val="000000"/>
                <w:rtl/>
              </w:rPr>
            </w:pPr>
          </w:p>
        </w:tc>
        <w:tc>
          <w:tcPr>
            <w:tcW w:w="1387" w:type="dxa"/>
            <w:tcBorders>
              <w:left w:val="nil"/>
              <w:right w:val="nil"/>
            </w:tcBorders>
            <w:noWrap/>
            <w:vAlign w:val="bottom"/>
            <w:hideMark/>
          </w:tcPr>
          <w:p w14:paraId="0D60A067" w14:textId="77777777" w:rsidR="00477176" w:rsidRPr="00990659" w:rsidRDefault="00477176" w:rsidP="006408B0">
            <w:pPr>
              <w:widowControl/>
              <w:pBdr>
                <w:bottom w:val="single" w:sz="4" w:space="1" w:color="auto"/>
              </w:pBdr>
              <w:overflowPunct/>
              <w:autoSpaceDE/>
              <w:autoSpaceDN/>
              <w:adjustRightInd/>
              <w:textAlignment w:val="auto"/>
              <w:rPr>
                <w:rFonts w:ascii="David" w:hAnsi="David"/>
                <w:b/>
                <w:bCs/>
                <w:color w:val="000000"/>
                <w:sz w:val="18"/>
                <w:szCs w:val="18"/>
              </w:rPr>
            </w:pPr>
            <w:r w:rsidRPr="00990659">
              <w:rPr>
                <w:rFonts w:ascii="David" w:hAnsi="David"/>
                <w:b/>
                <w:bCs/>
                <w:color w:val="000000"/>
                <w:sz w:val="18"/>
                <w:szCs w:val="18"/>
                <w:rtl/>
              </w:rPr>
              <w:t>רמה 1</w:t>
            </w:r>
          </w:p>
        </w:tc>
        <w:tc>
          <w:tcPr>
            <w:tcW w:w="1388" w:type="dxa"/>
            <w:tcBorders>
              <w:left w:val="nil"/>
              <w:right w:val="nil"/>
            </w:tcBorders>
            <w:noWrap/>
            <w:vAlign w:val="bottom"/>
            <w:hideMark/>
          </w:tcPr>
          <w:p w14:paraId="4EF64DD5" w14:textId="77777777" w:rsidR="00477176" w:rsidRPr="00990659" w:rsidRDefault="00477176" w:rsidP="006408B0">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 xml:space="preserve">רמה 2 </w:t>
            </w:r>
          </w:p>
        </w:tc>
        <w:tc>
          <w:tcPr>
            <w:tcW w:w="1388" w:type="dxa"/>
            <w:tcBorders>
              <w:left w:val="nil"/>
              <w:right w:val="nil"/>
            </w:tcBorders>
            <w:noWrap/>
            <w:vAlign w:val="bottom"/>
            <w:hideMark/>
          </w:tcPr>
          <w:p w14:paraId="5A14C9FB" w14:textId="77777777" w:rsidR="00477176" w:rsidRPr="00990659" w:rsidRDefault="00477176" w:rsidP="006408B0">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רמה 3</w:t>
            </w:r>
          </w:p>
        </w:tc>
        <w:tc>
          <w:tcPr>
            <w:tcW w:w="1388" w:type="dxa"/>
            <w:tcBorders>
              <w:left w:val="nil"/>
              <w:right w:val="nil"/>
            </w:tcBorders>
            <w:noWrap/>
            <w:vAlign w:val="bottom"/>
            <w:hideMark/>
          </w:tcPr>
          <w:p w14:paraId="6A9587B6" w14:textId="77777777" w:rsidR="00477176" w:rsidRPr="00990659" w:rsidRDefault="00477176" w:rsidP="006408B0">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סה"כ</w:t>
            </w:r>
          </w:p>
        </w:tc>
      </w:tr>
      <w:tr w:rsidR="00477176" w:rsidRPr="00990659" w14:paraId="4138F3F7" w14:textId="77777777" w:rsidTr="006408B0">
        <w:tc>
          <w:tcPr>
            <w:tcW w:w="1425" w:type="dxa"/>
            <w:tcBorders>
              <w:top w:val="nil"/>
              <w:left w:val="nil"/>
              <w:bottom w:val="nil"/>
              <w:right w:val="nil"/>
            </w:tcBorders>
            <w:vAlign w:val="bottom"/>
          </w:tcPr>
          <w:p w14:paraId="3B25E287" w14:textId="77777777" w:rsidR="00477176" w:rsidRPr="00990659" w:rsidRDefault="00477176" w:rsidP="007761DA">
            <w:pPr>
              <w:widowControl/>
              <w:overflowPunct/>
              <w:autoSpaceDE/>
              <w:autoSpaceDN/>
              <w:adjustRightInd/>
              <w:textAlignment w:val="auto"/>
              <w:rPr>
                <w:rFonts w:ascii="David" w:hAnsi="David"/>
                <w:color w:val="000000"/>
                <w:rtl/>
              </w:rPr>
            </w:pPr>
          </w:p>
        </w:tc>
        <w:tc>
          <w:tcPr>
            <w:tcW w:w="3238" w:type="dxa"/>
            <w:tcBorders>
              <w:top w:val="nil"/>
              <w:left w:val="nil"/>
              <w:bottom w:val="nil"/>
              <w:right w:val="nil"/>
            </w:tcBorders>
            <w:noWrap/>
            <w:vAlign w:val="bottom"/>
            <w:hideMark/>
          </w:tcPr>
          <w:p w14:paraId="3770375A" w14:textId="77777777" w:rsidR="00477176" w:rsidRPr="00990659" w:rsidRDefault="00477176" w:rsidP="007761DA">
            <w:pPr>
              <w:widowControl/>
              <w:overflowPunct/>
              <w:autoSpaceDE/>
              <w:autoSpaceDN/>
              <w:adjustRightInd/>
              <w:textAlignment w:val="auto"/>
              <w:rPr>
                <w:rFonts w:ascii="David" w:hAnsi="David"/>
                <w:color w:val="000000"/>
                <w:rtl/>
              </w:rPr>
            </w:pPr>
          </w:p>
        </w:tc>
        <w:tc>
          <w:tcPr>
            <w:tcW w:w="5551" w:type="dxa"/>
            <w:gridSpan w:val="4"/>
            <w:tcBorders>
              <w:left w:val="nil"/>
              <w:right w:val="nil"/>
            </w:tcBorders>
            <w:noWrap/>
            <w:vAlign w:val="bottom"/>
            <w:hideMark/>
          </w:tcPr>
          <w:p w14:paraId="67083728" w14:textId="77777777" w:rsidR="00477176" w:rsidRPr="00990659" w:rsidRDefault="00477176" w:rsidP="006408B0">
            <w:pPr>
              <w:widowControl/>
              <w:pBdr>
                <w:bottom w:val="single" w:sz="4" w:space="1" w:color="auto"/>
              </w:pBdr>
              <w:overflowPunct/>
              <w:autoSpaceDE/>
              <w:autoSpaceDN/>
              <w:adjustRightInd/>
              <w:jc w:val="center"/>
              <w:textAlignment w:val="auto"/>
              <w:rPr>
                <w:rFonts w:ascii="David" w:hAnsi="David"/>
                <w:b/>
                <w:bCs/>
                <w:color w:val="000000"/>
                <w:sz w:val="18"/>
                <w:szCs w:val="18"/>
              </w:rPr>
            </w:pPr>
            <w:r w:rsidRPr="00990659">
              <w:rPr>
                <w:rFonts w:ascii="David" w:hAnsi="David"/>
                <w:b/>
                <w:bCs/>
                <w:color w:val="000000"/>
                <w:sz w:val="18"/>
                <w:szCs w:val="18"/>
                <w:rtl/>
              </w:rPr>
              <w:t>באלפי ש"ח</w:t>
            </w:r>
          </w:p>
        </w:tc>
      </w:tr>
    </w:tbl>
    <w:p w14:paraId="40F41CED" w14:textId="77777777" w:rsidR="00477176" w:rsidRDefault="00477176" w:rsidP="00477176"/>
    <w:tbl>
      <w:tblPr>
        <w:bidiVisual/>
        <w:tblW w:w="10203" w:type="dxa"/>
        <w:tblInd w:w="-87" w:type="dxa"/>
        <w:tblLayout w:type="fixed"/>
        <w:tblLook w:val="04A0" w:firstRow="1" w:lastRow="0" w:firstColumn="1" w:lastColumn="0" w:noHBand="0" w:noVBand="1"/>
      </w:tblPr>
      <w:tblGrid>
        <w:gridCol w:w="1414"/>
        <w:gridCol w:w="3284"/>
        <w:gridCol w:w="1376"/>
        <w:gridCol w:w="1376"/>
        <w:gridCol w:w="1376"/>
        <w:gridCol w:w="1377"/>
      </w:tblGrid>
      <w:tr w:rsidR="00477176" w:rsidRPr="00990659" w14:paraId="4EA22C98" w14:textId="77777777" w:rsidTr="006408B0">
        <w:tc>
          <w:tcPr>
            <w:tcW w:w="1414" w:type="dxa"/>
            <w:tcBorders>
              <w:top w:val="nil"/>
              <w:left w:val="nil"/>
              <w:bottom w:val="nil"/>
              <w:right w:val="nil"/>
            </w:tcBorders>
            <w:vAlign w:val="bottom"/>
          </w:tcPr>
          <w:p w14:paraId="700693E6" w14:textId="77777777" w:rsidR="00477176" w:rsidRPr="00990659" w:rsidRDefault="00477176" w:rsidP="007761DA">
            <w:pPr>
              <w:widowControl/>
              <w:overflowPunct/>
              <w:autoSpaceDE/>
              <w:autoSpaceDN/>
              <w:adjustRightInd/>
              <w:textAlignment w:val="auto"/>
              <w:rPr>
                <w:rFonts w:ascii="David" w:hAnsi="David"/>
                <w:b/>
                <w:bCs/>
                <w:color w:val="000000"/>
                <w:rtl/>
              </w:rPr>
            </w:pPr>
          </w:p>
        </w:tc>
        <w:tc>
          <w:tcPr>
            <w:tcW w:w="3284" w:type="dxa"/>
            <w:tcBorders>
              <w:top w:val="nil"/>
              <w:left w:val="nil"/>
              <w:bottom w:val="nil"/>
              <w:right w:val="nil"/>
            </w:tcBorders>
            <w:noWrap/>
            <w:vAlign w:val="bottom"/>
            <w:hideMark/>
          </w:tcPr>
          <w:p w14:paraId="4764DCA9" w14:textId="77777777" w:rsidR="00477176" w:rsidRPr="00990659" w:rsidRDefault="00477176" w:rsidP="007761DA">
            <w:pPr>
              <w:widowControl/>
              <w:overflowPunct/>
              <w:autoSpaceDE/>
              <w:autoSpaceDN/>
              <w:adjustRightInd/>
              <w:textAlignment w:val="auto"/>
              <w:rPr>
                <w:rFonts w:ascii="David" w:hAnsi="David"/>
                <w:b/>
                <w:bCs/>
                <w:color w:val="000000"/>
                <w:rtl/>
              </w:rPr>
            </w:pPr>
            <w:r w:rsidRPr="00990659">
              <w:rPr>
                <w:rFonts w:ascii="David" w:hAnsi="David"/>
                <w:b/>
                <w:bCs/>
                <w:color w:val="000000"/>
                <w:rtl/>
              </w:rPr>
              <w:t xml:space="preserve">נכסים </w:t>
            </w:r>
            <w:r>
              <w:rPr>
                <w:rFonts w:ascii="David" w:hAnsi="David"/>
                <w:b/>
                <w:bCs/>
                <w:color w:val="000000"/>
                <w:rtl/>
              </w:rPr>
              <w:t>פיננסיים</w:t>
            </w:r>
            <w:r w:rsidRPr="00990659">
              <w:rPr>
                <w:rFonts w:ascii="David" w:hAnsi="David"/>
                <w:b/>
                <w:bCs/>
                <w:color w:val="000000"/>
                <w:rtl/>
              </w:rPr>
              <w:t>:</w:t>
            </w:r>
          </w:p>
        </w:tc>
        <w:tc>
          <w:tcPr>
            <w:tcW w:w="1376" w:type="dxa"/>
            <w:tcBorders>
              <w:top w:val="nil"/>
              <w:left w:val="nil"/>
              <w:bottom w:val="nil"/>
              <w:right w:val="nil"/>
            </w:tcBorders>
            <w:noWrap/>
            <w:vAlign w:val="bottom"/>
            <w:hideMark/>
          </w:tcPr>
          <w:p w14:paraId="03720DD9" w14:textId="77777777" w:rsidR="00477176" w:rsidRPr="00990659" w:rsidRDefault="00477176" w:rsidP="007761DA">
            <w:pPr>
              <w:widowControl/>
              <w:overflowPunct/>
              <w:autoSpaceDE/>
              <w:autoSpaceDN/>
              <w:adjustRightInd/>
              <w:jc w:val="both"/>
              <w:textAlignment w:val="auto"/>
              <w:rPr>
                <w:rFonts w:ascii="David" w:hAnsi="David"/>
                <w:b/>
                <w:bCs/>
                <w:color w:val="000000"/>
                <w:rtl/>
              </w:rPr>
            </w:pPr>
          </w:p>
        </w:tc>
        <w:tc>
          <w:tcPr>
            <w:tcW w:w="1376" w:type="dxa"/>
            <w:tcBorders>
              <w:top w:val="nil"/>
              <w:left w:val="nil"/>
              <w:bottom w:val="nil"/>
              <w:right w:val="nil"/>
            </w:tcBorders>
            <w:noWrap/>
            <w:vAlign w:val="bottom"/>
            <w:hideMark/>
          </w:tcPr>
          <w:p w14:paraId="4989F820" w14:textId="77777777" w:rsidR="00477176" w:rsidRPr="00990659" w:rsidRDefault="00477176"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4D00C99A" w14:textId="77777777" w:rsidR="00477176" w:rsidRPr="00990659" w:rsidRDefault="00477176"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3242FAF4" w14:textId="77777777" w:rsidR="00477176" w:rsidRPr="00990659" w:rsidRDefault="00477176" w:rsidP="007761DA">
            <w:pPr>
              <w:widowControl/>
              <w:overflowPunct/>
              <w:autoSpaceDE/>
              <w:autoSpaceDN/>
              <w:adjustRightInd/>
              <w:jc w:val="both"/>
              <w:textAlignment w:val="auto"/>
              <w:rPr>
                <w:rFonts w:ascii="David" w:hAnsi="David"/>
              </w:rPr>
            </w:pPr>
          </w:p>
        </w:tc>
      </w:tr>
      <w:tr w:rsidR="00477176" w:rsidRPr="00990659" w14:paraId="272890E2" w14:textId="77777777" w:rsidTr="006408B0">
        <w:tc>
          <w:tcPr>
            <w:tcW w:w="1414" w:type="dxa"/>
            <w:tcBorders>
              <w:top w:val="nil"/>
              <w:left w:val="nil"/>
              <w:bottom w:val="nil"/>
              <w:right w:val="nil"/>
            </w:tcBorders>
            <w:vAlign w:val="bottom"/>
          </w:tcPr>
          <w:p w14:paraId="3E95A7C6" w14:textId="77777777" w:rsidR="00477176" w:rsidRPr="00990659" w:rsidRDefault="00477176"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0E5227A1" w14:textId="77777777" w:rsidR="00477176" w:rsidRPr="00990659" w:rsidRDefault="00477176" w:rsidP="007761DA">
            <w:pPr>
              <w:widowControl/>
              <w:overflowPunct/>
              <w:autoSpaceDE/>
              <w:autoSpaceDN/>
              <w:adjustRightInd/>
              <w:textAlignment w:val="auto"/>
              <w:rPr>
                <w:rFonts w:ascii="David" w:hAnsi="David"/>
              </w:rPr>
            </w:pPr>
            <w:r w:rsidRPr="00990659">
              <w:rPr>
                <w:rFonts w:ascii="David" w:hAnsi="David"/>
                <w:rtl/>
              </w:rPr>
              <w:t>מכשירי חוב שאינם סחירים</w:t>
            </w:r>
          </w:p>
        </w:tc>
        <w:tc>
          <w:tcPr>
            <w:tcW w:w="1376" w:type="dxa"/>
            <w:tcBorders>
              <w:top w:val="nil"/>
              <w:left w:val="nil"/>
              <w:bottom w:val="nil"/>
              <w:right w:val="nil"/>
            </w:tcBorders>
            <w:noWrap/>
            <w:vAlign w:val="center"/>
            <w:hideMark/>
          </w:tcPr>
          <w:p w14:paraId="00C71705" w14:textId="77777777" w:rsidR="00477176" w:rsidRPr="00990659" w:rsidRDefault="00477176" w:rsidP="007761DA">
            <w:pPr>
              <w:widowControl/>
              <w:overflowPunct/>
              <w:autoSpaceDE/>
              <w:autoSpaceDN/>
              <w:adjustRightInd/>
              <w:jc w:val="both"/>
              <w:textAlignment w:val="auto"/>
              <w:rPr>
                <w:rFonts w:ascii="David" w:hAnsi="David"/>
                <w:color w:val="000000"/>
                <w:rtl/>
              </w:rPr>
            </w:pPr>
            <w:r w:rsidRPr="00990659">
              <w:rPr>
                <w:rFonts w:ascii="David" w:hAnsi="David"/>
                <w:color w:val="000000"/>
              </w:rPr>
              <w:t>-</w:t>
            </w:r>
          </w:p>
        </w:tc>
        <w:tc>
          <w:tcPr>
            <w:tcW w:w="1376" w:type="dxa"/>
            <w:tcBorders>
              <w:top w:val="nil"/>
              <w:left w:val="nil"/>
              <w:bottom w:val="nil"/>
              <w:right w:val="nil"/>
            </w:tcBorders>
            <w:noWrap/>
            <w:vAlign w:val="bottom"/>
            <w:hideMark/>
          </w:tcPr>
          <w:p w14:paraId="70CAD1E3" w14:textId="77777777" w:rsidR="00477176" w:rsidRPr="00804E85" w:rsidRDefault="00477176" w:rsidP="007761DA">
            <w:pPr>
              <w:widowControl/>
              <w:overflowPunct/>
              <w:autoSpaceDE/>
              <w:autoSpaceDN/>
              <w:adjustRightInd/>
              <w:jc w:val="both"/>
              <w:textAlignment w:val="auto"/>
              <w:rPr>
                <w:rFonts w:asciiTheme="minorHAnsi" w:hAnsiTheme="minorHAnsi"/>
                <w:color w:val="000000"/>
              </w:rPr>
            </w:pPr>
          </w:p>
        </w:tc>
        <w:tc>
          <w:tcPr>
            <w:tcW w:w="1376" w:type="dxa"/>
            <w:tcBorders>
              <w:top w:val="nil"/>
              <w:left w:val="nil"/>
              <w:bottom w:val="nil"/>
              <w:right w:val="nil"/>
            </w:tcBorders>
            <w:noWrap/>
            <w:vAlign w:val="bottom"/>
            <w:hideMark/>
          </w:tcPr>
          <w:p w14:paraId="2FE2DEB6" w14:textId="77777777" w:rsidR="00477176" w:rsidRPr="00804E85" w:rsidRDefault="00477176" w:rsidP="007761DA">
            <w:pPr>
              <w:widowControl/>
              <w:overflowPunct/>
              <w:autoSpaceDE/>
              <w:autoSpaceDN/>
              <w:adjustRightInd/>
              <w:jc w:val="both"/>
              <w:textAlignment w:val="auto"/>
              <w:rPr>
                <w:rFonts w:asciiTheme="minorHAnsi" w:hAnsiTheme="minorHAnsi"/>
                <w:color w:val="000000"/>
              </w:rPr>
            </w:pPr>
          </w:p>
        </w:tc>
        <w:tc>
          <w:tcPr>
            <w:tcW w:w="1377" w:type="dxa"/>
            <w:tcBorders>
              <w:top w:val="nil"/>
              <w:left w:val="nil"/>
              <w:bottom w:val="nil"/>
              <w:right w:val="nil"/>
            </w:tcBorders>
            <w:noWrap/>
            <w:vAlign w:val="bottom"/>
            <w:hideMark/>
          </w:tcPr>
          <w:p w14:paraId="2D86CB0E" w14:textId="77777777" w:rsidR="00477176" w:rsidRPr="00804E85" w:rsidRDefault="00477176" w:rsidP="007761DA">
            <w:pPr>
              <w:widowControl/>
              <w:overflowPunct/>
              <w:autoSpaceDE/>
              <w:autoSpaceDN/>
              <w:adjustRightInd/>
              <w:jc w:val="both"/>
              <w:textAlignment w:val="auto"/>
              <w:rPr>
                <w:rFonts w:asciiTheme="minorHAnsi" w:hAnsiTheme="minorHAnsi"/>
                <w:color w:val="000000"/>
              </w:rPr>
            </w:pPr>
          </w:p>
        </w:tc>
      </w:tr>
      <w:tr w:rsidR="00477176" w:rsidRPr="00990659" w14:paraId="193DB96A" w14:textId="77777777" w:rsidTr="006408B0">
        <w:tc>
          <w:tcPr>
            <w:tcW w:w="1414" w:type="dxa"/>
            <w:tcBorders>
              <w:top w:val="nil"/>
              <w:left w:val="nil"/>
              <w:bottom w:val="nil"/>
              <w:right w:val="nil"/>
            </w:tcBorders>
            <w:vAlign w:val="bottom"/>
          </w:tcPr>
          <w:p w14:paraId="5A4AFBCD" w14:textId="77777777" w:rsidR="00477176" w:rsidRPr="00990659" w:rsidRDefault="00477176"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09AACF2D" w14:textId="77777777" w:rsidR="00477176" w:rsidRPr="00990659" w:rsidRDefault="00477176" w:rsidP="007761DA">
            <w:pPr>
              <w:widowControl/>
              <w:overflowPunct/>
              <w:autoSpaceDE/>
              <w:autoSpaceDN/>
              <w:adjustRightInd/>
              <w:textAlignment w:val="auto"/>
              <w:rPr>
                <w:rFonts w:ascii="David" w:hAnsi="David"/>
              </w:rPr>
            </w:pPr>
            <w:r w:rsidRPr="00990659">
              <w:rPr>
                <w:rFonts w:ascii="David" w:hAnsi="David"/>
                <w:rtl/>
              </w:rPr>
              <w:t>מכשירי חוב סחירים</w:t>
            </w:r>
          </w:p>
        </w:tc>
        <w:tc>
          <w:tcPr>
            <w:tcW w:w="1376" w:type="dxa"/>
            <w:tcBorders>
              <w:top w:val="nil"/>
              <w:left w:val="nil"/>
              <w:bottom w:val="nil"/>
              <w:right w:val="nil"/>
            </w:tcBorders>
            <w:noWrap/>
            <w:vAlign w:val="bottom"/>
            <w:hideMark/>
          </w:tcPr>
          <w:p w14:paraId="78DAB3CE" w14:textId="77777777" w:rsidR="00477176" w:rsidRPr="00804E85" w:rsidRDefault="00477176" w:rsidP="007761DA">
            <w:pPr>
              <w:widowControl/>
              <w:overflowPunct/>
              <w:autoSpaceDE/>
              <w:autoSpaceDN/>
              <w:adjustRightInd/>
              <w:jc w:val="both"/>
              <w:textAlignment w:val="auto"/>
              <w:rPr>
                <w:rFonts w:asciiTheme="minorHAnsi" w:hAnsiTheme="minorHAnsi"/>
                <w:color w:val="000000"/>
                <w:rtl/>
              </w:rPr>
            </w:pPr>
          </w:p>
        </w:tc>
        <w:tc>
          <w:tcPr>
            <w:tcW w:w="1376" w:type="dxa"/>
            <w:tcBorders>
              <w:top w:val="nil"/>
              <w:left w:val="nil"/>
              <w:bottom w:val="nil"/>
              <w:right w:val="nil"/>
            </w:tcBorders>
            <w:noWrap/>
            <w:vAlign w:val="bottom"/>
            <w:hideMark/>
          </w:tcPr>
          <w:p w14:paraId="7930EA75" w14:textId="77777777" w:rsidR="00477176" w:rsidRPr="00990659" w:rsidRDefault="00477176" w:rsidP="007761DA">
            <w:pPr>
              <w:widowControl/>
              <w:overflowPunct/>
              <w:autoSpaceDE/>
              <w:autoSpaceDN/>
              <w:adjustRightInd/>
              <w:jc w:val="both"/>
              <w:textAlignment w:val="auto"/>
              <w:rPr>
                <w:rFonts w:ascii="David" w:hAnsi="David"/>
                <w:color w:val="000000"/>
              </w:rPr>
            </w:pPr>
          </w:p>
        </w:tc>
        <w:tc>
          <w:tcPr>
            <w:tcW w:w="1376" w:type="dxa"/>
            <w:tcBorders>
              <w:top w:val="nil"/>
              <w:left w:val="nil"/>
              <w:bottom w:val="nil"/>
              <w:right w:val="nil"/>
            </w:tcBorders>
            <w:noWrap/>
            <w:vAlign w:val="bottom"/>
            <w:hideMark/>
          </w:tcPr>
          <w:p w14:paraId="649F77D3" w14:textId="77777777" w:rsidR="00477176" w:rsidRPr="00990659" w:rsidRDefault="00477176" w:rsidP="007761DA">
            <w:pPr>
              <w:widowControl/>
              <w:overflowPunct/>
              <w:autoSpaceDE/>
              <w:autoSpaceDN/>
              <w:adjustRightInd/>
              <w:jc w:val="both"/>
              <w:textAlignment w:val="auto"/>
              <w:rPr>
                <w:rFonts w:ascii="David" w:hAnsi="David"/>
                <w:color w:val="000000"/>
              </w:rPr>
            </w:pPr>
          </w:p>
        </w:tc>
        <w:tc>
          <w:tcPr>
            <w:tcW w:w="1377" w:type="dxa"/>
            <w:tcBorders>
              <w:top w:val="nil"/>
              <w:left w:val="nil"/>
              <w:bottom w:val="nil"/>
              <w:right w:val="nil"/>
            </w:tcBorders>
            <w:noWrap/>
            <w:vAlign w:val="bottom"/>
            <w:hideMark/>
          </w:tcPr>
          <w:p w14:paraId="54C4B417" w14:textId="77777777" w:rsidR="00477176" w:rsidRPr="00990659" w:rsidRDefault="00477176" w:rsidP="007761DA">
            <w:pPr>
              <w:widowControl/>
              <w:overflowPunct/>
              <w:autoSpaceDE/>
              <w:autoSpaceDN/>
              <w:adjustRightInd/>
              <w:jc w:val="both"/>
              <w:textAlignment w:val="auto"/>
              <w:rPr>
                <w:rFonts w:ascii="David" w:hAnsi="David"/>
                <w:color w:val="000000"/>
              </w:rPr>
            </w:pPr>
          </w:p>
        </w:tc>
      </w:tr>
      <w:tr w:rsidR="00477176" w:rsidRPr="00990659" w14:paraId="20E7250D" w14:textId="77777777" w:rsidTr="006408B0">
        <w:tc>
          <w:tcPr>
            <w:tcW w:w="1414" w:type="dxa"/>
            <w:tcBorders>
              <w:top w:val="nil"/>
              <w:left w:val="nil"/>
              <w:bottom w:val="nil"/>
              <w:right w:val="nil"/>
            </w:tcBorders>
            <w:vAlign w:val="bottom"/>
          </w:tcPr>
          <w:p w14:paraId="6FFECFED" w14:textId="77777777" w:rsidR="00477176" w:rsidRPr="00990659" w:rsidRDefault="00477176"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1D7BAEB0" w14:textId="77777777" w:rsidR="00477176" w:rsidRPr="00990659" w:rsidRDefault="00477176" w:rsidP="007761DA">
            <w:pPr>
              <w:widowControl/>
              <w:overflowPunct/>
              <w:autoSpaceDE/>
              <w:autoSpaceDN/>
              <w:adjustRightInd/>
              <w:textAlignment w:val="auto"/>
              <w:rPr>
                <w:rFonts w:ascii="David" w:hAnsi="David"/>
              </w:rPr>
            </w:pPr>
            <w:r w:rsidRPr="00990659">
              <w:rPr>
                <w:rFonts w:ascii="David" w:hAnsi="David"/>
                <w:rtl/>
              </w:rPr>
              <w:t xml:space="preserve">מכשירי הון </w:t>
            </w:r>
          </w:p>
        </w:tc>
        <w:tc>
          <w:tcPr>
            <w:tcW w:w="1376" w:type="dxa"/>
            <w:tcBorders>
              <w:top w:val="nil"/>
              <w:left w:val="nil"/>
              <w:right w:val="nil"/>
            </w:tcBorders>
            <w:noWrap/>
            <w:vAlign w:val="bottom"/>
            <w:hideMark/>
          </w:tcPr>
          <w:p w14:paraId="2CE94585" w14:textId="77777777" w:rsidR="00477176" w:rsidRPr="00990659" w:rsidRDefault="00477176" w:rsidP="007761DA">
            <w:pPr>
              <w:widowControl/>
              <w:overflowPunct/>
              <w:autoSpaceDE/>
              <w:autoSpaceDN/>
              <w:adjustRightInd/>
              <w:jc w:val="both"/>
              <w:textAlignment w:val="auto"/>
              <w:rPr>
                <w:rFonts w:ascii="David" w:hAnsi="David"/>
                <w:color w:val="000000"/>
                <w:rtl/>
              </w:rPr>
            </w:pPr>
          </w:p>
        </w:tc>
        <w:tc>
          <w:tcPr>
            <w:tcW w:w="1376" w:type="dxa"/>
            <w:tcBorders>
              <w:top w:val="nil"/>
              <w:left w:val="nil"/>
              <w:right w:val="nil"/>
            </w:tcBorders>
            <w:noWrap/>
            <w:vAlign w:val="bottom"/>
            <w:hideMark/>
          </w:tcPr>
          <w:p w14:paraId="0C1CBFE8" w14:textId="77777777" w:rsidR="00477176" w:rsidRPr="00990659" w:rsidRDefault="00477176" w:rsidP="007761DA">
            <w:pPr>
              <w:widowControl/>
              <w:overflowPunct/>
              <w:autoSpaceDE/>
              <w:autoSpaceDN/>
              <w:adjustRightInd/>
              <w:jc w:val="both"/>
              <w:textAlignment w:val="auto"/>
              <w:rPr>
                <w:rFonts w:ascii="David" w:hAnsi="David"/>
                <w:color w:val="000000"/>
              </w:rPr>
            </w:pPr>
          </w:p>
        </w:tc>
        <w:tc>
          <w:tcPr>
            <w:tcW w:w="1376" w:type="dxa"/>
            <w:tcBorders>
              <w:top w:val="nil"/>
              <w:left w:val="nil"/>
              <w:right w:val="nil"/>
            </w:tcBorders>
            <w:noWrap/>
            <w:vAlign w:val="bottom"/>
            <w:hideMark/>
          </w:tcPr>
          <w:p w14:paraId="45FAF0C9" w14:textId="77777777" w:rsidR="00477176" w:rsidRPr="00990659" w:rsidRDefault="00477176" w:rsidP="007761DA">
            <w:pPr>
              <w:widowControl/>
              <w:overflowPunct/>
              <w:autoSpaceDE/>
              <w:autoSpaceDN/>
              <w:adjustRightInd/>
              <w:jc w:val="both"/>
              <w:textAlignment w:val="auto"/>
              <w:rPr>
                <w:rFonts w:ascii="David" w:hAnsi="David"/>
                <w:color w:val="000000"/>
              </w:rPr>
            </w:pPr>
          </w:p>
        </w:tc>
        <w:tc>
          <w:tcPr>
            <w:tcW w:w="1377" w:type="dxa"/>
            <w:tcBorders>
              <w:top w:val="nil"/>
              <w:left w:val="nil"/>
              <w:right w:val="nil"/>
            </w:tcBorders>
            <w:noWrap/>
            <w:vAlign w:val="bottom"/>
            <w:hideMark/>
          </w:tcPr>
          <w:p w14:paraId="46F43020" w14:textId="77777777" w:rsidR="00477176" w:rsidRPr="00990659" w:rsidRDefault="00477176" w:rsidP="007761DA">
            <w:pPr>
              <w:widowControl/>
              <w:overflowPunct/>
              <w:autoSpaceDE/>
              <w:autoSpaceDN/>
              <w:adjustRightInd/>
              <w:jc w:val="both"/>
              <w:textAlignment w:val="auto"/>
              <w:rPr>
                <w:rFonts w:ascii="David" w:hAnsi="David"/>
                <w:color w:val="000000"/>
              </w:rPr>
            </w:pPr>
          </w:p>
        </w:tc>
      </w:tr>
      <w:tr w:rsidR="00477176" w:rsidRPr="00990659" w14:paraId="120A72F0" w14:textId="77777777" w:rsidTr="006408B0">
        <w:tc>
          <w:tcPr>
            <w:tcW w:w="1414" w:type="dxa"/>
            <w:tcBorders>
              <w:top w:val="nil"/>
              <w:left w:val="nil"/>
              <w:bottom w:val="nil"/>
              <w:right w:val="nil"/>
            </w:tcBorders>
            <w:vAlign w:val="bottom"/>
          </w:tcPr>
          <w:p w14:paraId="5E852D00" w14:textId="77777777" w:rsidR="00477176" w:rsidRPr="00990659" w:rsidRDefault="00477176"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361C4B91" w14:textId="77777777" w:rsidR="00477176" w:rsidRPr="00990659" w:rsidRDefault="00477176" w:rsidP="007761DA">
            <w:pPr>
              <w:widowControl/>
              <w:overflowPunct/>
              <w:autoSpaceDE/>
              <w:autoSpaceDN/>
              <w:adjustRightInd/>
              <w:textAlignment w:val="auto"/>
              <w:rPr>
                <w:rFonts w:ascii="David" w:hAnsi="David"/>
              </w:rPr>
            </w:pPr>
            <w:r w:rsidRPr="00990659">
              <w:rPr>
                <w:rFonts w:ascii="David" w:hAnsi="David"/>
                <w:rtl/>
              </w:rPr>
              <w:t>השקעות אחרות</w:t>
            </w:r>
          </w:p>
        </w:tc>
        <w:tc>
          <w:tcPr>
            <w:tcW w:w="1376" w:type="dxa"/>
            <w:tcBorders>
              <w:top w:val="nil"/>
              <w:left w:val="nil"/>
              <w:bottom w:val="nil"/>
              <w:right w:val="nil"/>
            </w:tcBorders>
            <w:noWrap/>
            <w:vAlign w:val="bottom"/>
            <w:hideMark/>
          </w:tcPr>
          <w:p w14:paraId="768BC919"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top w:val="nil"/>
              <w:left w:val="nil"/>
              <w:bottom w:val="nil"/>
              <w:right w:val="nil"/>
            </w:tcBorders>
            <w:noWrap/>
            <w:vAlign w:val="bottom"/>
            <w:hideMark/>
          </w:tcPr>
          <w:p w14:paraId="6BAEB299"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top w:val="nil"/>
              <w:left w:val="nil"/>
              <w:bottom w:val="nil"/>
              <w:right w:val="nil"/>
            </w:tcBorders>
            <w:noWrap/>
            <w:vAlign w:val="bottom"/>
            <w:hideMark/>
          </w:tcPr>
          <w:p w14:paraId="280694CA"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top w:val="nil"/>
              <w:left w:val="nil"/>
              <w:bottom w:val="nil"/>
              <w:right w:val="nil"/>
            </w:tcBorders>
            <w:noWrap/>
            <w:vAlign w:val="bottom"/>
            <w:hideMark/>
          </w:tcPr>
          <w:p w14:paraId="1F86D0F1"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r>
      <w:tr w:rsidR="00477176" w:rsidRPr="00990659" w14:paraId="3EDDBC9A" w14:textId="77777777" w:rsidTr="006408B0">
        <w:tc>
          <w:tcPr>
            <w:tcW w:w="1414" w:type="dxa"/>
            <w:tcBorders>
              <w:top w:val="nil"/>
              <w:left w:val="nil"/>
              <w:bottom w:val="nil"/>
              <w:right w:val="nil"/>
            </w:tcBorders>
            <w:vAlign w:val="bottom"/>
          </w:tcPr>
          <w:p w14:paraId="35E81C4F" w14:textId="77777777" w:rsidR="00477176" w:rsidRPr="00990659" w:rsidRDefault="00477176" w:rsidP="007761DA">
            <w:pPr>
              <w:widowControl/>
              <w:overflowPunct/>
              <w:autoSpaceDE/>
              <w:autoSpaceDN/>
              <w:adjustRightInd/>
              <w:textAlignment w:val="auto"/>
              <w:rPr>
                <w:rFonts w:ascii="David" w:hAnsi="David"/>
                <w:b/>
                <w:bCs/>
                <w:rtl/>
              </w:rPr>
            </w:pPr>
          </w:p>
        </w:tc>
        <w:tc>
          <w:tcPr>
            <w:tcW w:w="3284" w:type="dxa"/>
            <w:tcBorders>
              <w:top w:val="nil"/>
              <w:left w:val="nil"/>
              <w:bottom w:val="nil"/>
              <w:right w:val="nil"/>
            </w:tcBorders>
            <w:noWrap/>
            <w:vAlign w:val="bottom"/>
            <w:hideMark/>
          </w:tcPr>
          <w:p w14:paraId="2492C23E" w14:textId="77777777" w:rsidR="00477176" w:rsidRPr="00990659" w:rsidRDefault="00477176" w:rsidP="007761DA">
            <w:pPr>
              <w:widowControl/>
              <w:overflowPunct/>
              <w:autoSpaceDE/>
              <w:autoSpaceDN/>
              <w:adjustRightInd/>
              <w:textAlignment w:val="auto"/>
              <w:rPr>
                <w:rFonts w:ascii="David" w:hAnsi="David"/>
                <w:b/>
                <w:bCs/>
              </w:rPr>
            </w:pPr>
            <w:r w:rsidRPr="00990659">
              <w:rPr>
                <w:rFonts w:ascii="David" w:hAnsi="David"/>
                <w:b/>
                <w:bCs/>
                <w:rtl/>
              </w:rPr>
              <w:t>סך הכל נכסים פיננסיים</w:t>
            </w:r>
            <w:r>
              <w:rPr>
                <w:rStyle w:val="FootnoteReference"/>
                <w:rFonts w:ascii="David" w:hAnsi="David"/>
                <w:b/>
                <w:bCs/>
                <w:rtl/>
              </w:rPr>
              <w:footnoteReference w:id="85"/>
            </w:r>
          </w:p>
        </w:tc>
        <w:tc>
          <w:tcPr>
            <w:tcW w:w="1376" w:type="dxa"/>
            <w:tcBorders>
              <w:left w:val="nil"/>
              <w:right w:val="nil"/>
            </w:tcBorders>
            <w:noWrap/>
            <w:vAlign w:val="bottom"/>
            <w:hideMark/>
          </w:tcPr>
          <w:p w14:paraId="2D327933"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left w:val="nil"/>
              <w:right w:val="nil"/>
            </w:tcBorders>
            <w:noWrap/>
            <w:vAlign w:val="bottom"/>
            <w:hideMark/>
          </w:tcPr>
          <w:p w14:paraId="0460679B"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left w:val="nil"/>
              <w:right w:val="nil"/>
            </w:tcBorders>
            <w:noWrap/>
            <w:vAlign w:val="bottom"/>
            <w:hideMark/>
          </w:tcPr>
          <w:p w14:paraId="01736321"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left w:val="nil"/>
              <w:right w:val="nil"/>
            </w:tcBorders>
            <w:noWrap/>
            <w:vAlign w:val="bottom"/>
            <w:hideMark/>
          </w:tcPr>
          <w:p w14:paraId="42AE96D8"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r>
      <w:tr w:rsidR="00477176" w:rsidRPr="00990659" w14:paraId="6C6E180E" w14:textId="77777777" w:rsidTr="006408B0">
        <w:tc>
          <w:tcPr>
            <w:tcW w:w="1414" w:type="dxa"/>
            <w:tcBorders>
              <w:top w:val="nil"/>
              <w:left w:val="nil"/>
              <w:bottom w:val="nil"/>
              <w:right w:val="nil"/>
            </w:tcBorders>
            <w:vAlign w:val="bottom"/>
          </w:tcPr>
          <w:p w14:paraId="5B9946F8" w14:textId="77777777" w:rsidR="00477176" w:rsidRPr="00990659" w:rsidRDefault="00477176" w:rsidP="007761DA">
            <w:pPr>
              <w:widowControl/>
              <w:overflowPunct/>
              <w:autoSpaceDE/>
              <w:autoSpaceDN/>
              <w:bidi w:val="0"/>
              <w:adjustRightInd/>
              <w:jc w:val="right"/>
              <w:textAlignment w:val="auto"/>
              <w:rPr>
                <w:rFonts w:ascii="David" w:hAnsi="David"/>
                <w:color w:val="000000"/>
              </w:rPr>
            </w:pPr>
          </w:p>
        </w:tc>
        <w:tc>
          <w:tcPr>
            <w:tcW w:w="3284" w:type="dxa"/>
            <w:tcBorders>
              <w:top w:val="nil"/>
              <w:left w:val="nil"/>
              <w:bottom w:val="nil"/>
              <w:right w:val="nil"/>
            </w:tcBorders>
            <w:noWrap/>
            <w:vAlign w:val="bottom"/>
            <w:hideMark/>
          </w:tcPr>
          <w:p w14:paraId="22448EEF" w14:textId="77777777" w:rsidR="00477176" w:rsidRPr="00990659" w:rsidRDefault="00477176" w:rsidP="007761DA">
            <w:pPr>
              <w:widowControl/>
              <w:overflowPunct/>
              <w:autoSpaceDE/>
              <w:autoSpaceDN/>
              <w:bidi w:val="0"/>
              <w:adjustRightInd/>
              <w:jc w:val="right"/>
              <w:textAlignment w:val="auto"/>
              <w:rPr>
                <w:rFonts w:ascii="David" w:hAnsi="David"/>
                <w:color w:val="000000"/>
              </w:rPr>
            </w:pPr>
          </w:p>
        </w:tc>
        <w:tc>
          <w:tcPr>
            <w:tcW w:w="1376" w:type="dxa"/>
            <w:tcBorders>
              <w:top w:val="nil"/>
              <w:left w:val="nil"/>
              <w:bottom w:val="nil"/>
              <w:right w:val="nil"/>
            </w:tcBorders>
            <w:noWrap/>
            <w:vAlign w:val="bottom"/>
            <w:hideMark/>
          </w:tcPr>
          <w:p w14:paraId="3B2C1D73" w14:textId="77777777" w:rsidR="00477176" w:rsidRPr="00990659" w:rsidRDefault="00477176"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26728837" w14:textId="77777777" w:rsidR="00477176" w:rsidRPr="00990659" w:rsidRDefault="00477176"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12E06BBE" w14:textId="77777777" w:rsidR="00477176" w:rsidRPr="00990659" w:rsidRDefault="00477176"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46920F9F" w14:textId="77777777" w:rsidR="00477176" w:rsidRPr="00990659" w:rsidRDefault="00477176" w:rsidP="007761DA">
            <w:pPr>
              <w:widowControl/>
              <w:overflowPunct/>
              <w:autoSpaceDE/>
              <w:autoSpaceDN/>
              <w:adjustRightInd/>
              <w:jc w:val="both"/>
              <w:textAlignment w:val="auto"/>
              <w:rPr>
                <w:rFonts w:ascii="David" w:hAnsi="David"/>
              </w:rPr>
            </w:pPr>
          </w:p>
        </w:tc>
      </w:tr>
      <w:tr w:rsidR="00477176" w:rsidRPr="00990659" w14:paraId="4BA5FF36" w14:textId="77777777" w:rsidTr="006408B0">
        <w:tc>
          <w:tcPr>
            <w:tcW w:w="1414" w:type="dxa"/>
            <w:tcBorders>
              <w:top w:val="nil"/>
              <w:left w:val="nil"/>
              <w:bottom w:val="nil"/>
              <w:right w:val="nil"/>
            </w:tcBorders>
            <w:vAlign w:val="bottom"/>
          </w:tcPr>
          <w:p w14:paraId="569DD45C" w14:textId="77777777" w:rsidR="00477176" w:rsidRPr="00990659" w:rsidRDefault="00477176" w:rsidP="007761DA">
            <w:pPr>
              <w:widowControl/>
              <w:overflowPunct/>
              <w:autoSpaceDE/>
              <w:autoSpaceDN/>
              <w:adjustRightInd/>
              <w:textAlignment w:val="auto"/>
              <w:rPr>
                <w:rFonts w:ascii="David" w:hAnsi="David"/>
                <w:b/>
                <w:bCs/>
                <w:color w:val="000000"/>
                <w:rtl/>
              </w:rPr>
            </w:pPr>
          </w:p>
        </w:tc>
        <w:tc>
          <w:tcPr>
            <w:tcW w:w="3284" w:type="dxa"/>
            <w:tcBorders>
              <w:top w:val="nil"/>
              <w:left w:val="nil"/>
              <w:bottom w:val="nil"/>
              <w:right w:val="nil"/>
            </w:tcBorders>
            <w:noWrap/>
            <w:vAlign w:val="bottom"/>
            <w:hideMark/>
          </w:tcPr>
          <w:p w14:paraId="7FE8B040" w14:textId="77777777" w:rsidR="00477176" w:rsidRPr="00990659" w:rsidRDefault="00477176" w:rsidP="007761DA">
            <w:pPr>
              <w:widowControl/>
              <w:overflowPunct/>
              <w:autoSpaceDE/>
              <w:autoSpaceDN/>
              <w:adjustRightInd/>
              <w:textAlignment w:val="auto"/>
              <w:rPr>
                <w:rFonts w:ascii="David" w:hAnsi="David"/>
                <w:b/>
                <w:bCs/>
                <w:color w:val="000000"/>
              </w:rPr>
            </w:pPr>
            <w:r w:rsidRPr="00990659">
              <w:rPr>
                <w:rFonts w:ascii="David" w:hAnsi="David"/>
                <w:b/>
                <w:bCs/>
                <w:color w:val="000000"/>
                <w:rtl/>
              </w:rPr>
              <w:t>התחייבויות פיננסיות:</w:t>
            </w:r>
          </w:p>
        </w:tc>
        <w:tc>
          <w:tcPr>
            <w:tcW w:w="1376" w:type="dxa"/>
            <w:tcBorders>
              <w:top w:val="nil"/>
              <w:left w:val="nil"/>
              <w:bottom w:val="nil"/>
              <w:right w:val="nil"/>
            </w:tcBorders>
            <w:noWrap/>
            <w:vAlign w:val="bottom"/>
            <w:hideMark/>
          </w:tcPr>
          <w:p w14:paraId="1CBE777F" w14:textId="77777777" w:rsidR="00477176" w:rsidRPr="00990659" w:rsidRDefault="00477176" w:rsidP="007761DA">
            <w:pPr>
              <w:widowControl/>
              <w:overflowPunct/>
              <w:autoSpaceDE/>
              <w:autoSpaceDN/>
              <w:adjustRightInd/>
              <w:jc w:val="both"/>
              <w:textAlignment w:val="auto"/>
              <w:rPr>
                <w:rFonts w:ascii="David" w:hAnsi="David"/>
                <w:b/>
                <w:bCs/>
                <w:color w:val="000000"/>
                <w:rtl/>
              </w:rPr>
            </w:pPr>
          </w:p>
        </w:tc>
        <w:tc>
          <w:tcPr>
            <w:tcW w:w="1376" w:type="dxa"/>
            <w:tcBorders>
              <w:top w:val="nil"/>
              <w:left w:val="nil"/>
              <w:bottom w:val="nil"/>
              <w:right w:val="nil"/>
            </w:tcBorders>
            <w:noWrap/>
            <w:vAlign w:val="bottom"/>
            <w:hideMark/>
          </w:tcPr>
          <w:p w14:paraId="51FAFA82" w14:textId="77777777" w:rsidR="00477176" w:rsidRPr="00990659" w:rsidRDefault="00477176"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24692FFC" w14:textId="77777777" w:rsidR="00477176" w:rsidRPr="00990659" w:rsidRDefault="00477176"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72629975" w14:textId="77777777" w:rsidR="00477176" w:rsidRPr="00990659" w:rsidRDefault="00477176" w:rsidP="007761DA">
            <w:pPr>
              <w:widowControl/>
              <w:overflowPunct/>
              <w:autoSpaceDE/>
              <w:autoSpaceDN/>
              <w:adjustRightInd/>
              <w:jc w:val="both"/>
              <w:textAlignment w:val="auto"/>
              <w:rPr>
                <w:rFonts w:ascii="David" w:hAnsi="David"/>
              </w:rPr>
            </w:pPr>
          </w:p>
        </w:tc>
      </w:tr>
      <w:tr w:rsidR="00477176" w:rsidRPr="00990659" w14:paraId="534F8CB3" w14:textId="77777777" w:rsidTr="006408B0">
        <w:tc>
          <w:tcPr>
            <w:tcW w:w="1414" w:type="dxa"/>
            <w:tcBorders>
              <w:top w:val="nil"/>
              <w:left w:val="nil"/>
              <w:bottom w:val="nil"/>
              <w:right w:val="nil"/>
            </w:tcBorders>
            <w:vAlign w:val="bottom"/>
          </w:tcPr>
          <w:p w14:paraId="3A3C8F10" w14:textId="77777777" w:rsidR="00477176" w:rsidRPr="00990659" w:rsidRDefault="00477176" w:rsidP="007761DA">
            <w:pPr>
              <w:widowControl/>
              <w:overflowPunct/>
              <w:autoSpaceDE/>
              <w:autoSpaceDN/>
              <w:adjustRightInd/>
              <w:textAlignment w:val="auto"/>
              <w:rPr>
                <w:rFonts w:ascii="David" w:hAnsi="David"/>
                <w:color w:val="000000"/>
                <w:rtl/>
              </w:rPr>
            </w:pPr>
          </w:p>
        </w:tc>
        <w:tc>
          <w:tcPr>
            <w:tcW w:w="3284" w:type="dxa"/>
            <w:tcBorders>
              <w:top w:val="nil"/>
              <w:left w:val="nil"/>
              <w:bottom w:val="nil"/>
              <w:right w:val="nil"/>
            </w:tcBorders>
            <w:noWrap/>
            <w:vAlign w:val="bottom"/>
            <w:hideMark/>
          </w:tcPr>
          <w:p w14:paraId="4049277D" w14:textId="77777777" w:rsidR="00477176" w:rsidRPr="00990659" w:rsidRDefault="00477176" w:rsidP="007761DA">
            <w:pPr>
              <w:widowControl/>
              <w:overflowPunct/>
              <w:autoSpaceDE/>
              <w:autoSpaceDN/>
              <w:adjustRightInd/>
              <w:textAlignment w:val="auto"/>
              <w:rPr>
                <w:rFonts w:ascii="David" w:hAnsi="David"/>
                <w:color w:val="000000"/>
              </w:rPr>
            </w:pPr>
            <w:r w:rsidRPr="00990659">
              <w:rPr>
                <w:rFonts w:ascii="David" w:hAnsi="David"/>
                <w:color w:val="000000"/>
                <w:rtl/>
              </w:rPr>
              <w:t>מכשירים נגזרים</w:t>
            </w:r>
            <w:r>
              <w:rPr>
                <w:rStyle w:val="FootnoteReference"/>
                <w:rFonts w:ascii="David" w:hAnsi="David"/>
                <w:color w:val="000000"/>
                <w:rtl/>
              </w:rPr>
              <w:footnoteReference w:id="86"/>
            </w:r>
          </w:p>
        </w:tc>
        <w:tc>
          <w:tcPr>
            <w:tcW w:w="1376" w:type="dxa"/>
            <w:tcBorders>
              <w:top w:val="nil"/>
              <w:left w:val="nil"/>
              <w:bottom w:val="nil"/>
              <w:right w:val="nil"/>
            </w:tcBorders>
            <w:noWrap/>
            <w:vAlign w:val="bottom"/>
            <w:hideMark/>
          </w:tcPr>
          <w:p w14:paraId="517CB59C" w14:textId="77777777" w:rsidR="00477176" w:rsidRPr="00804E85" w:rsidRDefault="00477176" w:rsidP="006408B0">
            <w:pPr>
              <w:widowControl/>
              <w:pBdr>
                <w:bottom w:val="single" w:sz="4" w:space="1" w:color="auto"/>
              </w:pBdr>
              <w:overflowPunct/>
              <w:autoSpaceDE/>
              <w:autoSpaceDN/>
              <w:adjustRightInd/>
              <w:jc w:val="both"/>
              <w:textAlignment w:val="auto"/>
              <w:rPr>
                <w:rFonts w:asciiTheme="minorHAnsi" w:hAnsiTheme="minorHAnsi"/>
                <w:color w:val="000000"/>
                <w:rtl/>
              </w:rPr>
            </w:pPr>
          </w:p>
        </w:tc>
        <w:tc>
          <w:tcPr>
            <w:tcW w:w="1376" w:type="dxa"/>
            <w:tcBorders>
              <w:top w:val="nil"/>
              <w:left w:val="nil"/>
              <w:bottom w:val="nil"/>
              <w:right w:val="nil"/>
            </w:tcBorders>
            <w:noWrap/>
            <w:vAlign w:val="bottom"/>
            <w:hideMark/>
          </w:tcPr>
          <w:p w14:paraId="384FFB49" w14:textId="77777777" w:rsidR="00477176" w:rsidRPr="00804E85" w:rsidRDefault="00477176" w:rsidP="006408B0">
            <w:pPr>
              <w:widowControl/>
              <w:pBdr>
                <w:bottom w:val="single" w:sz="4" w:space="1" w:color="auto"/>
              </w:pBdr>
              <w:overflowPunct/>
              <w:autoSpaceDE/>
              <w:autoSpaceDN/>
              <w:adjustRightInd/>
              <w:jc w:val="both"/>
              <w:textAlignment w:val="auto"/>
              <w:rPr>
                <w:rFonts w:asciiTheme="minorHAnsi" w:hAnsiTheme="minorHAnsi"/>
                <w:color w:val="000000"/>
              </w:rPr>
            </w:pPr>
          </w:p>
        </w:tc>
        <w:tc>
          <w:tcPr>
            <w:tcW w:w="1376" w:type="dxa"/>
            <w:tcBorders>
              <w:top w:val="nil"/>
              <w:left w:val="nil"/>
              <w:bottom w:val="nil"/>
              <w:right w:val="nil"/>
            </w:tcBorders>
            <w:noWrap/>
            <w:vAlign w:val="bottom"/>
            <w:hideMark/>
          </w:tcPr>
          <w:p w14:paraId="6F6802A6" w14:textId="77777777" w:rsidR="00477176" w:rsidRPr="00804E85" w:rsidRDefault="00477176" w:rsidP="006408B0">
            <w:pPr>
              <w:widowControl/>
              <w:pBdr>
                <w:bottom w:val="single" w:sz="4" w:space="1" w:color="auto"/>
              </w:pBdr>
              <w:overflowPunct/>
              <w:autoSpaceDE/>
              <w:autoSpaceDN/>
              <w:adjustRightInd/>
              <w:jc w:val="both"/>
              <w:textAlignment w:val="auto"/>
              <w:rPr>
                <w:rFonts w:asciiTheme="minorHAnsi" w:hAnsiTheme="minorHAnsi"/>
                <w:color w:val="000000"/>
              </w:rPr>
            </w:pPr>
          </w:p>
        </w:tc>
        <w:tc>
          <w:tcPr>
            <w:tcW w:w="1377" w:type="dxa"/>
            <w:tcBorders>
              <w:top w:val="nil"/>
              <w:left w:val="nil"/>
              <w:bottom w:val="nil"/>
              <w:right w:val="nil"/>
            </w:tcBorders>
            <w:noWrap/>
            <w:vAlign w:val="bottom"/>
            <w:hideMark/>
          </w:tcPr>
          <w:p w14:paraId="043A8010" w14:textId="77777777" w:rsidR="00477176" w:rsidRPr="00804E85" w:rsidRDefault="00477176" w:rsidP="006408B0">
            <w:pPr>
              <w:widowControl/>
              <w:pBdr>
                <w:bottom w:val="single" w:sz="4" w:space="1" w:color="auto"/>
              </w:pBdr>
              <w:overflowPunct/>
              <w:autoSpaceDE/>
              <w:autoSpaceDN/>
              <w:adjustRightInd/>
              <w:jc w:val="both"/>
              <w:textAlignment w:val="auto"/>
              <w:rPr>
                <w:rFonts w:asciiTheme="minorHAnsi" w:hAnsiTheme="minorHAnsi"/>
                <w:color w:val="000000"/>
              </w:rPr>
            </w:pPr>
          </w:p>
        </w:tc>
      </w:tr>
      <w:tr w:rsidR="00477176" w:rsidRPr="00990659" w14:paraId="7C7C1B64" w14:textId="77777777" w:rsidTr="006408B0">
        <w:tc>
          <w:tcPr>
            <w:tcW w:w="1414" w:type="dxa"/>
            <w:tcBorders>
              <w:top w:val="nil"/>
              <w:left w:val="nil"/>
              <w:bottom w:val="nil"/>
              <w:right w:val="nil"/>
            </w:tcBorders>
            <w:vAlign w:val="bottom"/>
          </w:tcPr>
          <w:p w14:paraId="2DD59348" w14:textId="77777777" w:rsidR="00477176" w:rsidRPr="00990659" w:rsidRDefault="00477176" w:rsidP="007761DA">
            <w:pPr>
              <w:widowControl/>
              <w:overflowPunct/>
              <w:autoSpaceDE/>
              <w:autoSpaceDN/>
              <w:adjustRightInd/>
              <w:textAlignment w:val="auto"/>
              <w:rPr>
                <w:rFonts w:ascii="David" w:hAnsi="David"/>
                <w:b/>
                <w:bCs/>
                <w:rtl/>
              </w:rPr>
            </w:pPr>
          </w:p>
        </w:tc>
        <w:tc>
          <w:tcPr>
            <w:tcW w:w="3284" w:type="dxa"/>
            <w:tcBorders>
              <w:top w:val="nil"/>
              <w:left w:val="nil"/>
              <w:bottom w:val="nil"/>
              <w:right w:val="nil"/>
            </w:tcBorders>
            <w:noWrap/>
            <w:vAlign w:val="bottom"/>
            <w:hideMark/>
          </w:tcPr>
          <w:p w14:paraId="75800C57" w14:textId="77777777" w:rsidR="00477176" w:rsidRPr="00990659" w:rsidRDefault="00477176" w:rsidP="007761DA">
            <w:pPr>
              <w:widowControl/>
              <w:overflowPunct/>
              <w:autoSpaceDE/>
              <w:autoSpaceDN/>
              <w:adjustRightInd/>
              <w:textAlignment w:val="auto"/>
              <w:rPr>
                <w:rFonts w:ascii="David" w:hAnsi="David"/>
                <w:b/>
                <w:bCs/>
              </w:rPr>
            </w:pPr>
            <w:r w:rsidRPr="00990659">
              <w:rPr>
                <w:rFonts w:ascii="David" w:hAnsi="David"/>
                <w:b/>
                <w:bCs/>
                <w:rtl/>
              </w:rPr>
              <w:t>סך הכל התחייבויות פיננסיות</w:t>
            </w:r>
          </w:p>
        </w:tc>
        <w:tc>
          <w:tcPr>
            <w:tcW w:w="1376" w:type="dxa"/>
            <w:tcBorders>
              <w:left w:val="nil"/>
              <w:right w:val="nil"/>
            </w:tcBorders>
            <w:noWrap/>
            <w:vAlign w:val="bottom"/>
            <w:hideMark/>
          </w:tcPr>
          <w:p w14:paraId="4C6667FB"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left w:val="nil"/>
              <w:right w:val="nil"/>
            </w:tcBorders>
            <w:noWrap/>
            <w:vAlign w:val="bottom"/>
            <w:hideMark/>
          </w:tcPr>
          <w:p w14:paraId="0FAFE420"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left w:val="nil"/>
              <w:right w:val="nil"/>
            </w:tcBorders>
            <w:noWrap/>
            <w:vAlign w:val="bottom"/>
            <w:hideMark/>
          </w:tcPr>
          <w:p w14:paraId="69CF4E3A"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left w:val="nil"/>
              <w:right w:val="nil"/>
            </w:tcBorders>
            <w:noWrap/>
            <w:vAlign w:val="bottom"/>
            <w:hideMark/>
          </w:tcPr>
          <w:p w14:paraId="50F90686" w14:textId="77777777" w:rsidR="00477176" w:rsidRPr="00990659" w:rsidRDefault="00477176" w:rsidP="006408B0">
            <w:pPr>
              <w:widowControl/>
              <w:pBdr>
                <w:bottom w:val="single" w:sz="4" w:space="1" w:color="auto"/>
              </w:pBdr>
              <w:overflowPunct/>
              <w:autoSpaceDE/>
              <w:autoSpaceDN/>
              <w:adjustRightInd/>
              <w:jc w:val="both"/>
              <w:textAlignment w:val="auto"/>
              <w:rPr>
                <w:rFonts w:ascii="David" w:hAnsi="David"/>
                <w:color w:val="000000"/>
              </w:rPr>
            </w:pPr>
          </w:p>
        </w:tc>
      </w:tr>
    </w:tbl>
    <w:p w14:paraId="4033CDEE" w14:textId="77777777" w:rsidR="00DE309B" w:rsidRDefault="00DE309B" w:rsidP="00477176">
      <w:pPr>
        <w:rPr>
          <w:rtl/>
        </w:rPr>
      </w:pPr>
    </w:p>
    <w:p w14:paraId="1E6FEE04" w14:textId="77777777" w:rsidR="00DE309B" w:rsidRDefault="00DE309B">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DE309B" w:rsidRPr="000C01C1" w14:paraId="48A07649" w14:textId="77777777" w:rsidTr="007761DA">
        <w:tc>
          <w:tcPr>
            <w:tcW w:w="1341" w:type="dxa"/>
          </w:tcPr>
          <w:p w14:paraId="470ADF07" w14:textId="77777777" w:rsidR="00DE309B" w:rsidRPr="000C01C1" w:rsidRDefault="00DE309B"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071AE5A4" w14:textId="77777777" w:rsidR="00DE309B"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DE309B" w:rsidRPr="000C01C1">
              <w:rPr>
                <w:rFonts w:ascii="David" w:hAnsi="David"/>
                <w:b/>
                <w:bCs/>
                <w:sz w:val="26"/>
                <w:szCs w:val="26"/>
                <w:rtl/>
              </w:rPr>
              <w:t xml:space="preserve"> לדוחות הכספיים</w:t>
            </w:r>
          </w:p>
          <w:p w14:paraId="2DE86CBE" w14:textId="77777777" w:rsidR="00DE309B" w:rsidRPr="000C01C1" w:rsidRDefault="00DE309B" w:rsidP="007761DA">
            <w:pPr>
              <w:spacing w:line="300" w:lineRule="exact"/>
              <w:jc w:val="both"/>
              <w:rPr>
                <w:rFonts w:ascii="David" w:hAnsi="David"/>
                <w:rtl/>
              </w:rPr>
            </w:pPr>
          </w:p>
        </w:tc>
      </w:tr>
      <w:tr w:rsidR="00DE309B" w:rsidRPr="0085068F" w14:paraId="08EFEB19" w14:textId="77777777" w:rsidTr="007761DA">
        <w:tc>
          <w:tcPr>
            <w:tcW w:w="1341" w:type="dxa"/>
          </w:tcPr>
          <w:p w14:paraId="4EE6B060" w14:textId="77777777" w:rsidR="00DE309B" w:rsidRPr="000C01C1" w:rsidRDefault="00DE309B" w:rsidP="007761DA">
            <w:pPr>
              <w:bidi w:val="0"/>
              <w:jc w:val="right"/>
              <w:rPr>
                <w:rFonts w:ascii="David" w:hAnsi="David"/>
                <w:i/>
                <w:iCs/>
                <w:sz w:val="16"/>
                <w:szCs w:val="16"/>
                <w:lang w:val="pt-BR"/>
              </w:rPr>
            </w:pPr>
          </w:p>
        </w:tc>
        <w:tc>
          <w:tcPr>
            <w:tcW w:w="8789" w:type="dxa"/>
          </w:tcPr>
          <w:p w14:paraId="03093543" w14:textId="77777777" w:rsidR="00DE309B" w:rsidRDefault="00C328BD" w:rsidP="007761DA">
            <w:pPr>
              <w:pStyle w:val="Heading4"/>
              <w:ind w:left="0"/>
              <w:jc w:val="both"/>
              <w:rPr>
                <w:rFonts w:ascii="David" w:hAnsi="David"/>
                <w:rtl/>
              </w:rPr>
            </w:pPr>
            <w:r>
              <w:rPr>
                <w:rFonts w:ascii="David" w:hAnsi="David" w:hint="cs"/>
                <w:color w:val="000000"/>
                <w:sz w:val="24"/>
                <w:szCs w:val="24"/>
                <w:rtl/>
              </w:rPr>
              <w:t>11</w:t>
            </w:r>
            <w:r w:rsidR="00DE309B">
              <w:rPr>
                <w:rFonts w:ascii="David" w:hAnsi="David" w:hint="cs"/>
                <w:color w:val="000000"/>
                <w:sz w:val="24"/>
                <w:szCs w:val="24"/>
                <w:rtl/>
              </w:rPr>
              <w:t>.</w:t>
            </w:r>
            <w:r w:rsidR="00DE309B">
              <w:rPr>
                <w:rFonts w:ascii="David" w:hAnsi="David"/>
                <w:color w:val="000000"/>
                <w:sz w:val="24"/>
                <w:szCs w:val="24"/>
                <w:rtl/>
              </w:rPr>
              <w:tab/>
            </w:r>
            <w:r w:rsidR="00DE309B" w:rsidRPr="00C15C28">
              <w:rPr>
                <w:rFonts w:ascii="David" w:hAnsi="David"/>
                <w:color w:val="000000"/>
                <w:sz w:val="24"/>
                <w:szCs w:val="24"/>
                <w:rtl/>
              </w:rPr>
              <w:t xml:space="preserve">שווי הוגן של מכשירים </w:t>
            </w:r>
            <w:r w:rsidR="00B3005E" w:rsidRPr="00C15C28">
              <w:rPr>
                <w:rFonts w:ascii="David" w:hAnsi="David"/>
                <w:color w:val="000000"/>
                <w:sz w:val="24"/>
                <w:szCs w:val="24"/>
                <w:rtl/>
              </w:rPr>
              <w:t>פיננסיים</w:t>
            </w:r>
            <w:r w:rsidR="00DE309B">
              <w:rPr>
                <w:rFonts w:ascii="David" w:hAnsi="David" w:hint="cs"/>
                <w:color w:val="000000"/>
                <w:sz w:val="24"/>
                <w:szCs w:val="24"/>
                <w:rtl/>
              </w:rPr>
              <w:t xml:space="preserve"> </w:t>
            </w:r>
            <w:r w:rsidR="00DE309B" w:rsidRPr="00DE309B">
              <w:rPr>
                <w:rFonts w:ascii="David" w:hAnsi="David" w:hint="cs"/>
                <w:color w:val="000000"/>
                <w:sz w:val="24"/>
                <w:szCs w:val="24"/>
                <w:rtl/>
              </w:rPr>
              <w:t>(המשך)</w:t>
            </w:r>
          </w:p>
          <w:p w14:paraId="134CEB6A" w14:textId="77777777" w:rsidR="00DE309B" w:rsidRPr="005647FA" w:rsidRDefault="00DE309B" w:rsidP="007761DA">
            <w:pPr>
              <w:widowControl/>
              <w:overflowPunct/>
              <w:autoSpaceDE/>
              <w:autoSpaceDN/>
              <w:adjustRightInd/>
              <w:jc w:val="both"/>
              <w:textAlignment w:val="auto"/>
              <w:rPr>
                <w:highlight w:val="lightGray"/>
                <w:rtl/>
              </w:rPr>
            </w:pPr>
          </w:p>
        </w:tc>
      </w:tr>
      <w:tr w:rsidR="00DE309B" w:rsidRPr="00AD4FC0" w14:paraId="78DA98EE" w14:textId="77777777" w:rsidTr="007761DA">
        <w:tc>
          <w:tcPr>
            <w:tcW w:w="1341" w:type="dxa"/>
          </w:tcPr>
          <w:p w14:paraId="771AE14A" w14:textId="77777777" w:rsidR="00DE309B" w:rsidRPr="000C01C1" w:rsidRDefault="00DE309B" w:rsidP="007761DA">
            <w:pPr>
              <w:bidi w:val="0"/>
              <w:jc w:val="right"/>
              <w:rPr>
                <w:rFonts w:ascii="David" w:hAnsi="David"/>
                <w:i/>
                <w:iCs/>
                <w:sz w:val="16"/>
                <w:szCs w:val="16"/>
                <w:lang w:val="pt-BR"/>
              </w:rPr>
            </w:pPr>
          </w:p>
        </w:tc>
        <w:tc>
          <w:tcPr>
            <w:tcW w:w="8789" w:type="dxa"/>
          </w:tcPr>
          <w:p w14:paraId="5D41D176" w14:textId="77777777" w:rsidR="00DE309B" w:rsidRPr="00DE309B" w:rsidRDefault="00DE309B" w:rsidP="007761DA">
            <w:pPr>
              <w:widowControl/>
              <w:overflowPunct/>
              <w:autoSpaceDE/>
              <w:autoSpaceDN/>
              <w:adjustRightInd/>
              <w:jc w:val="both"/>
              <w:textAlignment w:val="auto"/>
              <w:rPr>
                <w:rFonts w:ascii="David" w:hAnsi="David"/>
                <w:b/>
                <w:bCs/>
                <w:color w:val="000000"/>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p w14:paraId="410D8631" w14:textId="77777777" w:rsidR="00DE309B" w:rsidRDefault="00DE309B" w:rsidP="007761DA">
            <w:pPr>
              <w:widowControl/>
              <w:overflowPunct/>
              <w:autoSpaceDE/>
              <w:autoSpaceDN/>
              <w:adjustRightInd/>
              <w:jc w:val="both"/>
              <w:textAlignment w:val="auto"/>
              <w:rPr>
                <w:rFonts w:ascii="David" w:hAnsi="David"/>
                <w:color w:val="000000"/>
                <w:u w:val="single"/>
                <w:rtl/>
              </w:rPr>
            </w:pPr>
          </w:p>
          <w:p w14:paraId="3EE1D5F9" w14:textId="77777777" w:rsidR="00DE309B" w:rsidRPr="00C2332B" w:rsidRDefault="00DE309B" w:rsidP="00DE309B">
            <w:pPr>
              <w:widowControl/>
              <w:overflowPunct/>
              <w:autoSpaceDE/>
              <w:autoSpaceDN/>
              <w:adjustRightInd/>
              <w:jc w:val="both"/>
              <w:textAlignment w:val="auto"/>
              <w:rPr>
                <w:rFonts w:ascii="David" w:hAnsi="David"/>
                <w:color w:val="000000"/>
                <w:rtl/>
              </w:rPr>
            </w:pPr>
            <w:r w:rsidRPr="00BD540A">
              <w:rPr>
                <w:rFonts w:ascii="David" w:hAnsi="David"/>
                <w:color w:val="000000"/>
                <w:rtl/>
              </w:rPr>
              <w:t>(1)(א)</w:t>
            </w:r>
            <w:r w:rsidRPr="00264F98">
              <w:rPr>
                <w:rFonts w:ascii="David" w:hAnsi="David"/>
                <w:color w:val="000000"/>
                <w:rtl/>
              </w:rPr>
              <w:tab/>
            </w:r>
            <w:r w:rsidRPr="00BD540A">
              <w:rPr>
                <w:rFonts w:ascii="David" w:hAnsi="David"/>
                <w:color w:val="000000"/>
                <w:u w:val="single"/>
                <w:rtl/>
              </w:rPr>
              <w:t xml:space="preserve">שווי הוגן של מכשירים פיננסיים בחלוקה לרמות </w:t>
            </w:r>
            <w:r>
              <w:rPr>
                <w:rFonts w:ascii="David" w:hAnsi="David" w:hint="cs"/>
                <w:color w:val="000000"/>
                <w:rtl/>
              </w:rPr>
              <w:t>(המשך)</w:t>
            </w:r>
          </w:p>
        </w:tc>
      </w:tr>
    </w:tbl>
    <w:p w14:paraId="7529DCBE" w14:textId="77777777" w:rsidR="00DE309B" w:rsidRDefault="00DE309B" w:rsidP="00DE309B">
      <w:pPr>
        <w:rPr>
          <w:rtl/>
        </w:rPr>
      </w:pPr>
    </w:p>
    <w:tbl>
      <w:tblPr>
        <w:bidiVisual/>
        <w:tblW w:w="10214" w:type="dxa"/>
        <w:tblInd w:w="-52" w:type="dxa"/>
        <w:tblLayout w:type="fixed"/>
        <w:tblLook w:val="04A0" w:firstRow="1" w:lastRow="0" w:firstColumn="1" w:lastColumn="0" w:noHBand="0" w:noVBand="1"/>
      </w:tblPr>
      <w:tblGrid>
        <w:gridCol w:w="1425"/>
        <w:gridCol w:w="3238"/>
        <w:gridCol w:w="1387"/>
        <w:gridCol w:w="1388"/>
        <w:gridCol w:w="1388"/>
        <w:gridCol w:w="1388"/>
      </w:tblGrid>
      <w:tr w:rsidR="00DE309B" w:rsidRPr="00990659" w14:paraId="1E9CB53B" w14:textId="77777777" w:rsidTr="007761DA">
        <w:tc>
          <w:tcPr>
            <w:tcW w:w="1425" w:type="dxa"/>
            <w:tcBorders>
              <w:top w:val="nil"/>
              <w:left w:val="nil"/>
              <w:bottom w:val="nil"/>
              <w:right w:val="nil"/>
            </w:tcBorders>
            <w:vAlign w:val="bottom"/>
          </w:tcPr>
          <w:p w14:paraId="62064FA5" w14:textId="77777777" w:rsidR="00DE309B" w:rsidRPr="00990659" w:rsidRDefault="00DE309B" w:rsidP="007761DA">
            <w:pPr>
              <w:widowControl/>
              <w:overflowPunct/>
              <w:autoSpaceDE/>
              <w:autoSpaceDN/>
              <w:bidi w:val="0"/>
              <w:adjustRightInd/>
              <w:textAlignment w:val="auto"/>
              <w:rPr>
                <w:rFonts w:ascii="David" w:hAnsi="David"/>
              </w:rPr>
            </w:pPr>
          </w:p>
        </w:tc>
        <w:tc>
          <w:tcPr>
            <w:tcW w:w="3238" w:type="dxa"/>
            <w:tcBorders>
              <w:top w:val="nil"/>
              <w:left w:val="nil"/>
              <w:bottom w:val="nil"/>
              <w:right w:val="nil"/>
            </w:tcBorders>
            <w:noWrap/>
            <w:vAlign w:val="bottom"/>
            <w:hideMark/>
          </w:tcPr>
          <w:p w14:paraId="272A5911" w14:textId="77777777" w:rsidR="00DE309B" w:rsidRPr="00990659" w:rsidRDefault="00DE309B" w:rsidP="007761DA">
            <w:pPr>
              <w:widowControl/>
              <w:overflowPunct/>
              <w:autoSpaceDE/>
              <w:autoSpaceDN/>
              <w:bidi w:val="0"/>
              <w:adjustRightInd/>
              <w:textAlignment w:val="auto"/>
              <w:rPr>
                <w:rFonts w:ascii="David" w:hAnsi="David"/>
              </w:rPr>
            </w:pPr>
          </w:p>
        </w:tc>
        <w:tc>
          <w:tcPr>
            <w:tcW w:w="5551" w:type="dxa"/>
            <w:gridSpan w:val="4"/>
            <w:tcBorders>
              <w:top w:val="nil"/>
              <w:left w:val="nil"/>
              <w:right w:val="nil"/>
            </w:tcBorders>
            <w:noWrap/>
            <w:vAlign w:val="bottom"/>
            <w:hideMark/>
          </w:tcPr>
          <w:p w14:paraId="1EA798C6" w14:textId="41F55F93" w:rsidR="00DE309B" w:rsidRPr="00990659" w:rsidRDefault="00DE309B"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Pr>
                <w:rFonts w:ascii="David" w:hAnsi="David" w:hint="cs"/>
                <w:b/>
                <w:bCs/>
                <w:color w:val="000000"/>
                <w:sz w:val="18"/>
                <w:szCs w:val="18"/>
                <w:rtl/>
              </w:rPr>
              <w:t xml:space="preserve">ליום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DE309B" w:rsidRPr="00990659" w14:paraId="44815FB4" w14:textId="77777777" w:rsidTr="007761DA">
        <w:tc>
          <w:tcPr>
            <w:tcW w:w="1425" w:type="dxa"/>
            <w:tcBorders>
              <w:top w:val="nil"/>
              <w:left w:val="nil"/>
              <w:bottom w:val="nil"/>
              <w:right w:val="nil"/>
            </w:tcBorders>
            <w:vAlign w:val="bottom"/>
          </w:tcPr>
          <w:p w14:paraId="7CE14EFA" w14:textId="77777777" w:rsidR="00DE309B" w:rsidRPr="00990659" w:rsidRDefault="00DE309B" w:rsidP="007761DA">
            <w:pPr>
              <w:widowControl/>
              <w:overflowPunct/>
              <w:autoSpaceDE/>
              <w:autoSpaceDN/>
              <w:adjustRightInd/>
              <w:jc w:val="center"/>
              <w:textAlignment w:val="auto"/>
              <w:rPr>
                <w:rFonts w:ascii="David" w:hAnsi="David"/>
                <w:color w:val="000000"/>
                <w:rtl/>
              </w:rPr>
            </w:pPr>
          </w:p>
        </w:tc>
        <w:tc>
          <w:tcPr>
            <w:tcW w:w="3238" w:type="dxa"/>
            <w:tcBorders>
              <w:top w:val="nil"/>
              <w:left w:val="nil"/>
              <w:bottom w:val="nil"/>
              <w:right w:val="nil"/>
            </w:tcBorders>
            <w:noWrap/>
            <w:vAlign w:val="bottom"/>
            <w:hideMark/>
          </w:tcPr>
          <w:p w14:paraId="6A9FD603" w14:textId="77777777" w:rsidR="00DE309B" w:rsidRPr="00990659" w:rsidRDefault="00DE309B" w:rsidP="007761DA">
            <w:pPr>
              <w:widowControl/>
              <w:overflowPunct/>
              <w:autoSpaceDE/>
              <w:autoSpaceDN/>
              <w:adjustRightInd/>
              <w:jc w:val="center"/>
              <w:textAlignment w:val="auto"/>
              <w:rPr>
                <w:rFonts w:ascii="David" w:hAnsi="David"/>
                <w:color w:val="000000"/>
                <w:rtl/>
              </w:rPr>
            </w:pPr>
          </w:p>
        </w:tc>
        <w:tc>
          <w:tcPr>
            <w:tcW w:w="1387" w:type="dxa"/>
            <w:tcBorders>
              <w:left w:val="nil"/>
              <w:right w:val="nil"/>
            </w:tcBorders>
            <w:noWrap/>
            <w:vAlign w:val="bottom"/>
            <w:hideMark/>
          </w:tcPr>
          <w:p w14:paraId="10E22169" w14:textId="77777777" w:rsidR="00DE309B" w:rsidRPr="00990659" w:rsidRDefault="00DE309B" w:rsidP="007761DA">
            <w:pPr>
              <w:widowControl/>
              <w:pBdr>
                <w:bottom w:val="single" w:sz="4" w:space="1" w:color="auto"/>
              </w:pBdr>
              <w:overflowPunct/>
              <w:autoSpaceDE/>
              <w:autoSpaceDN/>
              <w:adjustRightInd/>
              <w:textAlignment w:val="auto"/>
              <w:rPr>
                <w:rFonts w:ascii="David" w:hAnsi="David"/>
                <w:b/>
                <w:bCs/>
                <w:color w:val="000000"/>
                <w:sz w:val="18"/>
                <w:szCs w:val="18"/>
              </w:rPr>
            </w:pPr>
            <w:r w:rsidRPr="00990659">
              <w:rPr>
                <w:rFonts w:ascii="David" w:hAnsi="David"/>
                <w:b/>
                <w:bCs/>
                <w:color w:val="000000"/>
                <w:sz w:val="18"/>
                <w:szCs w:val="18"/>
                <w:rtl/>
              </w:rPr>
              <w:t>רמה 1</w:t>
            </w:r>
          </w:p>
        </w:tc>
        <w:tc>
          <w:tcPr>
            <w:tcW w:w="1388" w:type="dxa"/>
            <w:tcBorders>
              <w:left w:val="nil"/>
              <w:right w:val="nil"/>
            </w:tcBorders>
            <w:noWrap/>
            <w:vAlign w:val="bottom"/>
            <w:hideMark/>
          </w:tcPr>
          <w:p w14:paraId="4E287756" w14:textId="77777777" w:rsidR="00DE309B" w:rsidRPr="00990659" w:rsidRDefault="00DE309B"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 xml:space="preserve">רמה 2 </w:t>
            </w:r>
          </w:p>
        </w:tc>
        <w:tc>
          <w:tcPr>
            <w:tcW w:w="1388" w:type="dxa"/>
            <w:tcBorders>
              <w:left w:val="nil"/>
              <w:right w:val="nil"/>
            </w:tcBorders>
            <w:noWrap/>
            <w:vAlign w:val="bottom"/>
            <w:hideMark/>
          </w:tcPr>
          <w:p w14:paraId="0176EEF2" w14:textId="77777777" w:rsidR="00DE309B" w:rsidRPr="00990659" w:rsidRDefault="00DE309B"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רמה 3</w:t>
            </w:r>
          </w:p>
        </w:tc>
        <w:tc>
          <w:tcPr>
            <w:tcW w:w="1388" w:type="dxa"/>
            <w:tcBorders>
              <w:left w:val="nil"/>
              <w:right w:val="nil"/>
            </w:tcBorders>
            <w:noWrap/>
            <w:vAlign w:val="bottom"/>
            <w:hideMark/>
          </w:tcPr>
          <w:p w14:paraId="4AB95F14" w14:textId="77777777" w:rsidR="00DE309B" w:rsidRPr="00990659" w:rsidRDefault="00DE309B"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סה"כ</w:t>
            </w:r>
          </w:p>
        </w:tc>
      </w:tr>
      <w:tr w:rsidR="00DE309B" w:rsidRPr="00990659" w14:paraId="69A3AE79" w14:textId="77777777" w:rsidTr="007761DA">
        <w:tc>
          <w:tcPr>
            <w:tcW w:w="1425" w:type="dxa"/>
            <w:tcBorders>
              <w:top w:val="nil"/>
              <w:left w:val="nil"/>
              <w:bottom w:val="nil"/>
              <w:right w:val="nil"/>
            </w:tcBorders>
            <w:vAlign w:val="bottom"/>
          </w:tcPr>
          <w:p w14:paraId="32414EBD" w14:textId="77777777" w:rsidR="00DE309B" w:rsidRPr="00990659" w:rsidRDefault="00DE309B" w:rsidP="007761DA">
            <w:pPr>
              <w:widowControl/>
              <w:overflowPunct/>
              <w:autoSpaceDE/>
              <w:autoSpaceDN/>
              <w:adjustRightInd/>
              <w:textAlignment w:val="auto"/>
              <w:rPr>
                <w:rFonts w:ascii="David" w:hAnsi="David"/>
                <w:color w:val="000000"/>
                <w:rtl/>
              </w:rPr>
            </w:pPr>
          </w:p>
        </w:tc>
        <w:tc>
          <w:tcPr>
            <w:tcW w:w="3238" w:type="dxa"/>
            <w:tcBorders>
              <w:top w:val="nil"/>
              <w:left w:val="nil"/>
              <w:bottom w:val="nil"/>
              <w:right w:val="nil"/>
            </w:tcBorders>
            <w:noWrap/>
            <w:vAlign w:val="bottom"/>
            <w:hideMark/>
          </w:tcPr>
          <w:p w14:paraId="0E76740B" w14:textId="77777777" w:rsidR="00DE309B" w:rsidRPr="00990659" w:rsidRDefault="00DE309B" w:rsidP="007761DA">
            <w:pPr>
              <w:widowControl/>
              <w:overflowPunct/>
              <w:autoSpaceDE/>
              <w:autoSpaceDN/>
              <w:adjustRightInd/>
              <w:textAlignment w:val="auto"/>
              <w:rPr>
                <w:rFonts w:ascii="David" w:hAnsi="David"/>
                <w:color w:val="000000"/>
                <w:rtl/>
              </w:rPr>
            </w:pPr>
          </w:p>
        </w:tc>
        <w:tc>
          <w:tcPr>
            <w:tcW w:w="5551" w:type="dxa"/>
            <w:gridSpan w:val="4"/>
            <w:tcBorders>
              <w:left w:val="nil"/>
              <w:right w:val="nil"/>
            </w:tcBorders>
            <w:noWrap/>
            <w:vAlign w:val="bottom"/>
            <w:hideMark/>
          </w:tcPr>
          <w:p w14:paraId="714E7321" w14:textId="77777777" w:rsidR="00DE309B" w:rsidRPr="00990659" w:rsidRDefault="00DE309B"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sidRPr="00990659">
              <w:rPr>
                <w:rFonts w:ascii="David" w:hAnsi="David"/>
                <w:b/>
                <w:bCs/>
                <w:color w:val="000000"/>
                <w:sz w:val="18"/>
                <w:szCs w:val="18"/>
                <w:rtl/>
              </w:rPr>
              <w:t>באלפי ש"ח</w:t>
            </w:r>
          </w:p>
        </w:tc>
      </w:tr>
    </w:tbl>
    <w:p w14:paraId="476950F7" w14:textId="77777777" w:rsidR="00DE309B" w:rsidRDefault="00DE309B" w:rsidP="00DE309B"/>
    <w:tbl>
      <w:tblPr>
        <w:bidiVisual/>
        <w:tblW w:w="10203" w:type="dxa"/>
        <w:tblInd w:w="-87" w:type="dxa"/>
        <w:tblLayout w:type="fixed"/>
        <w:tblLook w:val="04A0" w:firstRow="1" w:lastRow="0" w:firstColumn="1" w:lastColumn="0" w:noHBand="0" w:noVBand="1"/>
      </w:tblPr>
      <w:tblGrid>
        <w:gridCol w:w="1414"/>
        <w:gridCol w:w="3284"/>
        <w:gridCol w:w="1376"/>
        <w:gridCol w:w="1376"/>
        <w:gridCol w:w="1376"/>
        <w:gridCol w:w="1377"/>
      </w:tblGrid>
      <w:tr w:rsidR="00DE309B" w:rsidRPr="00990659" w14:paraId="37683727" w14:textId="77777777" w:rsidTr="007761DA">
        <w:tc>
          <w:tcPr>
            <w:tcW w:w="1414" w:type="dxa"/>
            <w:tcBorders>
              <w:top w:val="nil"/>
              <w:left w:val="nil"/>
              <w:bottom w:val="nil"/>
              <w:right w:val="nil"/>
            </w:tcBorders>
            <w:vAlign w:val="bottom"/>
          </w:tcPr>
          <w:p w14:paraId="2E53FAFC" w14:textId="77777777" w:rsidR="00DE309B" w:rsidRPr="00990659" w:rsidRDefault="00DE309B" w:rsidP="007761DA">
            <w:pPr>
              <w:widowControl/>
              <w:overflowPunct/>
              <w:autoSpaceDE/>
              <w:autoSpaceDN/>
              <w:adjustRightInd/>
              <w:textAlignment w:val="auto"/>
              <w:rPr>
                <w:rFonts w:ascii="David" w:hAnsi="David"/>
                <w:b/>
                <w:bCs/>
                <w:color w:val="000000"/>
                <w:rtl/>
              </w:rPr>
            </w:pPr>
          </w:p>
        </w:tc>
        <w:tc>
          <w:tcPr>
            <w:tcW w:w="3284" w:type="dxa"/>
            <w:tcBorders>
              <w:top w:val="nil"/>
              <w:left w:val="nil"/>
              <w:bottom w:val="nil"/>
              <w:right w:val="nil"/>
            </w:tcBorders>
            <w:noWrap/>
            <w:vAlign w:val="bottom"/>
            <w:hideMark/>
          </w:tcPr>
          <w:p w14:paraId="66D0548F" w14:textId="77777777" w:rsidR="00DE309B" w:rsidRPr="00990659" w:rsidRDefault="00DE309B" w:rsidP="007761DA">
            <w:pPr>
              <w:widowControl/>
              <w:overflowPunct/>
              <w:autoSpaceDE/>
              <w:autoSpaceDN/>
              <w:adjustRightInd/>
              <w:textAlignment w:val="auto"/>
              <w:rPr>
                <w:rFonts w:ascii="David" w:hAnsi="David"/>
                <w:b/>
                <w:bCs/>
                <w:color w:val="000000"/>
                <w:rtl/>
              </w:rPr>
            </w:pPr>
            <w:r w:rsidRPr="00990659">
              <w:rPr>
                <w:rFonts w:ascii="David" w:hAnsi="David"/>
                <w:b/>
                <w:bCs/>
                <w:color w:val="000000"/>
                <w:rtl/>
              </w:rPr>
              <w:t xml:space="preserve">נכסים </w:t>
            </w:r>
            <w:r>
              <w:rPr>
                <w:rFonts w:ascii="David" w:hAnsi="David"/>
                <w:b/>
                <w:bCs/>
                <w:color w:val="000000"/>
                <w:rtl/>
              </w:rPr>
              <w:t>פיננסיים</w:t>
            </w:r>
            <w:r w:rsidRPr="00990659">
              <w:rPr>
                <w:rFonts w:ascii="David" w:hAnsi="David"/>
                <w:b/>
                <w:bCs/>
                <w:color w:val="000000"/>
                <w:rtl/>
              </w:rPr>
              <w:t>:</w:t>
            </w:r>
          </w:p>
        </w:tc>
        <w:tc>
          <w:tcPr>
            <w:tcW w:w="1376" w:type="dxa"/>
            <w:tcBorders>
              <w:top w:val="nil"/>
              <w:left w:val="nil"/>
              <w:bottom w:val="nil"/>
              <w:right w:val="nil"/>
            </w:tcBorders>
            <w:noWrap/>
            <w:vAlign w:val="bottom"/>
            <w:hideMark/>
          </w:tcPr>
          <w:p w14:paraId="6148E8EF" w14:textId="77777777" w:rsidR="00DE309B" w:rsidRPr="00990659" w:rsidRDefault="00DE309B" w:rsidP="007761DA">
            <w:pPr>
              <w:widowControl/>
              <w:overflowPunct/>
              <w:autoSpaceDE/>
              <w:autoSpaceDN/>
              <w:adjustRightInd/>
              <w:jc w:val="both"/>
              <w:textAlignment w:val="auto"/>
              <w:rPr>
                <w:rFonts w:ascii="David" w:hAnsi="David"/>
                <w:b/>
                <w:bCs/>
                <w:color w:val="000000"/>
                <w:rtl/>
              </w:rPr>
            </w:pPr>
          </w:p>
        </w:tc>
        <w:tc>
          <w:tcPr>
            <w:tcW w:w="1376" w:type="dxa"/>
            <w:tcBorders>
              <w:top w:val="nil"/>
              <w:left w:val="nil"/>
              <w:bottom w:val="nil"/>
              <w:right w:val="nil"/>
            </w:tcBorders>
            <w:noWrap/>
            <w:vAlign w:val="bottom"/>
            <w:hideMark/>
          </w:tcPr>
          <w:p w14:paraId="451D03BF" w14:textId="77777777" w:rsidR="00DE309B" w:rsidRPr="00990659" w:rsidRDefault="00DE309B"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052597F3" w14:textId="77777777" w:rsidR="00DE309B" w:rsidRPr="00990659" w:rsidRDefault="00DE309B"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0E42E56D" w14:textId="77777777" w:rsidR="00DE309B" w:rsidRPr="00990659" w:rsidRDefault="00DE309B" w:rsidP="007761DA">
            <w:pPr>
              <w:widowControl/>
              <w:overflowPunct/>
              <w:autoSpaceDE/>
              <w:autoSpaceDN/>
              <w:adjustRightInd/>
              <w:jc w:val="both"/>
              <w:textAlignment w:val="auto"/>
              <w:rPr>
                <w:rFonts w:ascii="David" w:hAnsi="David"/>
              </w:rPr>
            </w:pPr>
          </w:p>
        </w:tc>
      </w:tr>
      <w:tr w:rsidR="00DE309B" w:rsidRPr="00990659" w14:paraId="3485761D" w14:textId="77777777" w:rsidTr="007761DA">
        <w:tc>
          <w:tcPr>
            <w:tcW w:w="1414" w:type="dxa"/>
            <w:tcBorders>
              <w:top w:val="nil"/>
              <w:left w:val="nil"/>
              <w:bottom w:val="nil"/>
              <w:right w:val="nil"/>
            </w:tcBorders>
            <w:vAlign w:val="bottom"/>
          </w:tcPr>
          <w:p w14:paraId="3418A19E" w14:textId="77777777" w:rsidR="00DE309B" w:rsidRPr="00990659" w:rsidRDefault="00DE309B"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2FFD0B0F" w14:textId="77777777" w:rsidR="00DE309B" w:rsidRPr="00990659" w:rsidRDefault="00DE309B" w:rsidP="007761DA">
            <w:pPr>
              <w:widowControl/>
              <w:overflowPunct/>
              <w:autoSpaceDE/>
              <w:autoSpaceDN/>
              <w:adjustRightInd/>
              <w:textAlignment w:val="auto"/>
              <w:rPr>
                <w:rFonts w:ascii="David" w:hAnsi="David"/>
              </w:rPr>
            </w:pPr>
            <w:r w:rsidRPr="00990659">
              <w:rPr>
                <w:rFonts w:ascii="David" w:hAnsi="David"/>
                <w:rtl/>
              </w:rPr>
              <w:t>מכשירי חוב שאינם סחירים</w:t>
            </w:r>
          </w:p>
        </w:tc>
        <w:tc>
          <w:tcPr>
            <w:tcW w:w="1376" w:type="dxa"/>
            <w:tcBorders>
              <w:top w:val="nil"/>
              <w:left w:val="nil"/>
              <w:bottom w:val="nil"/>
              <w:right w:val="nil"/>
            </w:tcBorders>
            <w:noWrap/>
            <w:vAlign w:val="center"/>
            <w:hideMark/>
          </w:tcPr>
          <w:p w14:paraId="199DFE11" w14:textId="77777777" w:rsidR="00DE309B" w:rsidRPr="00990659" w:rsidRDefault="00DE309B" w:rsidP="007761DA">
            <w:pPr>
              <w:widowControl/>
              <w:overflowPunct/>
              <w:autoSpaceDE/>
              <w:autoSpaceDN/>
              <w:adjustRightInd/>
              <w:jc w:val="both"/>
              <w:textAlignment w:val="auto"/>
              <w:rPr>
                <w:rFonts w:ascii="David" w:hAnsi="David"/>
                <w:color w:val="000000"/>
                <w:rtl/>
              </w:rPr>
            </w:pPr>
            <w:r w:rsidRPr="00990659">
              <w:rPr>
                <w:rFonts w:ascii="David" w:hAnsi="David"/>
                <w:color w:val="000000"/>
              </w:rPr>
              <w:t>-</w:t>
            </w:r>
          </w:p>
        </w:tc>
        <w:tc>
          <w:tcPr>
            <w:tcW w:w="1376" w:type="dxa"/>
            <w:tcBorders>
              <w:top w:val="nil"/>
              <w:left w:val="nil"/>
              <w:bottom w:val="nil"/>
              <w:right w:val="nil"/>
            </w:tcBorders>
            <w:noWrap/>
            <w:vAlign w:val="bottom"/>
            <w:hideMark/>
          </w:tcPr>
          <w:p w14:paraId="5D288DD1" w14:textId="77777777" w:rsidR="00DE309B" w:rsidRPr="00804E85" w:rsidRDefault="00DE309B" w:rsidP="007761DA">
            <w:pPr>
              <w:widowControl/>
              <w:overflowPunct/>
              <w:autoSpaceDE/>
              <w:autoSpaceDN/>
              <w:adjustRightInd/>
              <w:jc w:val="both"/>
              <w:textAlignment w:val="auto"/>
              <w:rPr>
                <w:rFonts w:asciiTheme="minorHAnsi" w:hAnsiTheme="minorHAnsi"/>
                <w:color w:val="000000"/>
              </w:rPr>
            </w:pPr>
          </w:p>
        </w:tc>
        <w:tc>
          <w:tcPr>
            <w:tcW w:w="1376" w:type="dxa"/>
            <w:tcBorders>
              <w:top w:val="nil"/>
              <w:left w:val="nil"/>
              <w:bottom w:val="nil"/>
              <w:right w:val="nil"/>
            </w:tcBorders>
            <w:noWrap/>
            <w:vAlign w:val="bottom"/>
            <w:hideMark/>
          </w:tcPr>
          <w:p w14:paraId="77D57B3D" w14:textId="77777777" w:rsidR="00DE309B" w:rsidRPr="00804E85" w:rsidRDefault="00DE309B" w:rsidP="007761DA">
            <w:pPr>
              <w:widowControl/>
              <w:overflowPunct/>
              <w:autoSpaceDE/>
              <w:autoSpaceDN/>
              <w:adjustRightInd/>
              <w:jc w:val="both"/>
              <w:textAlignment w:val="auto"/>
              <w:rPr>
                <w:rFonts w:asciiTheme="minorHAnsi" w:hAnsiTheme="minorHAnsi"/>
                <w:color w:val="000000"/>
              </w:rPr>
            </w:pPr>
          </w:p>
        </w:tc>
        <w:tc>
          <w:tcPr>
            <w:tcW w:w="1377" w:type="dxa"/>
            <w:tcBorders>
              <w:top w:val="nil"/>
              <w:left w:val="nil"/>
              <w:bottom w:val="nil"/>
              <w:right w:val="nil"/>
            </w:tcBorders>
            <w:noWrap/>
            <w:vAlign w:val="bottom"/>
            <w:hideMark/>
          </w:tcPr>
          <w:p w14:paraId="53E5DE14" w14:textId="77777777" w:rsidR="00DE309B" w:rsidRPr="00804E85" w:rsidRDefault="00DE309B" w:rsidP="007761DA">
            <w:pPr>
              <w:widowControl/>
              <w:overflowPunct/>
              <w:autoSpaceDE/>
              <w:autoSpaceDN/>
              <w:adjustRightInd/>
              <w:jc w:val="both"/>
              <w:textAlignment w:val="auto"/>
              <w:rPr>
                <w:rFonts w:asciiTheme="minorHAnsi" w:hAnsiTheme="minorHAnsi"/>
                <w:color w:val="000000"/>
              </w:rPr>
            </w:pPr>
          </w:p>
        </w:tc>
      </w:tr>
      <w:tr w:rsidR="00DE309B" w:rsidRPr="00990659" w14:paraId="12E4B838" w14:textId="77777777" w:rsidTr="007761DA">
        <w:tc>
          <w:tcPr>
            <w:tcW w:w="1414" w:type="dxa"/>
            <w:tcBorders>
              <w:top w:val="nil"/>
              <w:left w:val="nil"/>
              <w:bottom w:val="nil"/>
              <w:right w:val="nil"/>
            </w:tcBorders>
            <w:vAlign w:val="bottom"/>
          </w:tcPr>
          <w:p w14:paraId="7F110FFF" w14:textId="77777777" w:rsidR="00DE309B" w:rsidRPr="00990659" w:rsidRDefault="00DE309B"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4C9FA531" w14:textId="77777777" w:rsidR="00DE309B" w:rsidRPr="00990659" w:rsidRDefault="00DE309B" w:rsidP="007761DA">
            <w:pPr>
              <w:widowControl/>
              <w:overflowPunct/>
              <w:autoSpaceDE/>
              <w:autoSpaceDN/>
              <w:adjustRightInd/>
              <w:textAlignment w:val="auto"/>
              <w:rPr>
                <w:rFonts w:ascii="David" w:hAnsi="David"/>
              </w:rPr>
            </w:pPr>
            <w:r w:rsidRPr="00990659">
              <w:rPr>
                <w:rFonts w:ascii="David" w:hAnsi="David"/>
                <w:rtl/>
              </w:rPr>
              <w:t>מכשירי חוב סחירים</w:t>
            </w:r>
          </w:p>
        </w:tc>
        <w:tc>
          <w:tcPr>
            <w:tcW w:w="1376" w:type="dxa"/>
            <w:tcBorders>
              <w:top w:val="nil"/>
              <w:left w:val="nil"/>
              <w:bottom w:val="nil"/>
              <w:right w:val="nil"/>
            </w:tcBorders>
            <w:noWrap/>
            <w:vAlign w:val="bottom"/>
            <w:hideMark/>
          </w:tcPr>
          <w:p w14:paraId="239136DF" w14:textId="77777777" w:rsidR="00DE309B" w:rsidRPr="00804E85" w:rsidRDefault="00DE309B" w:rsidP="007761DA">
            <w:pPr>
              <w:widowControl/>
              <w:overflowPunct/>
              <w:autoSpaceDE/>
              <w:autoSpaceDN/>
              <w:adjustRightInd/>
              <w:jc w:val="both"/>
              <w:textAlignment w:val="auto"/>
              <w:rPr>
                <w:rFonts w:asciiTheme="minorHAnsi" w:hAnsiTheme="minorHAnsi"/>
                <w:color w:val="000000"/>
                <w:rtl/>
              </w:rPr>
            </w:pPr>
          </w:p>
        </w:tc>
        <w:tc>
          <w:tcPr>
            <w:tcW w:w="1376" w:type="dxa"/>
            <w:tcBorders>
              <w:top w:val="nil"/>
              <w:left w:val="nil"/>
              <w:bottom w:val="nil"/>
              <w:right w:val="nil"/>
            </w:tcBorders>
            <w:noWrap/>
            <w:vAlign w:val="bottom"/>
            <w:hideMark/>
          </w:tcPr>
          <w:p w14:paraId="14F2DC56" w14:textId="77777777" w:rsidR="00DE309B" w:rsidRPr="00990659" w:rsidRDefault="00DE309B" w:rsidP="007761DA">
            <w:pPr>
              <w:widowControl/>
              <w:overflowPunct/>
              <w:autoSpaceDE/>
              <w:autoSpaceDN/>
              <w:adjustRightInd/>
              <w:jc w:val="both"/>
              <w:textAlignment w:val="auto"/>
              <w:rPr>
                <w:rFonts w:ascii="David" w:hAnsi="David"/>
                <w:color w:val="000000"/>
              </w:rPr>
            </w:pPr>
          </w:p>
        </w:tc>
        <w:tc>
          <w:tcPr>
            <w:tcW w:w="1376" w:type="dxa"/>
            <w:tcBorders>
              <w:top w:val="nil"/>
              <w:left w:val="nil"/>
              <w:bottom w:val="nil"/>
              <w:right w:val="nil"/>
            </w:tcBorders>
            <w:noWrap/>
            <w:vAlign w:val="bottom"/>
            <w:hideMark/>
          </w:tcPr>
          <w:p w14:paraId="43FB821E" w14:textId="77777777" w:rsidR="00DE309B" w:rsidRPr="00990659" w:rsidRDefault="00DE309B" w:rsidP="007761DA">
            <w:pPr>
              <w:widowControl/>
              <w:overflowPunct/>
              <w:autoSpaceDE/>
              <w:autoSpaceDN/>
              <w:adjustRightInd/>
              <w:jc w:val="both"/>
              <w:textAlignment w:val="auto"/>
              <w:rPr>
                <w:rFonts w:ascii="David" w:hAnsi="David"/>
                <w:color w:val="000000"/>
              </w:rPr>
            </w:pPr>
          </w:p>
        </w:tc>
        <w:tc>
          <w:tcPr>
            <w:tcW w:w="1377" w:type="dxa"/>
            <w:tcBorders>
              <w:top w:val="nil"/>
              <w:left w:val="nil"/>
              <w:bottom w:val="nil"/>
              <w:right w:val="nil"/>
            </w:tcBorders>
            <w:noWrap/>
            <w:vAlign w:val="bottom"/>
            <w:hideMark/>
          </w:tcPr>
          <w:p w14:paraId="22BB9F8D" w14:textId="77777777" w:rsidR="00DE309B" w:rsidRPr="00990659" w:rsidRDefault="00DE309B" w:rsidP="007761DA">
            <w:pPr>
              <w:widowControl/>
              <w:overflowPunct/>
              <w:autoSpaceDE/>
              <w:autoSpaceDN/>
              <w:adjustRightInd/>
              <w:jc w:val="both"/>
              <w:textAlignment w:val="auto"/>
              <w:rPr>
                <w:rFonts w:ascii="David" w:hAnsi="David"/>
                <w:color w:val="000000"/>
              </w:rPr>
            </w:pPr>
          </w:p>
        </w:tc>
      </w:tr>
      <w:tr w:rsidR="00DE309B" w:rsidRPr="00990659" w14:paraId="3D34DC16" w14:textId="77777777" w:rsidTr="007761DA">
        <w:tc>
          <w:tcPr>
            <w:tcW w:w="1414" w:type="dxa"/>
            <w:tcBorders>
              <w:top w:val="nil"/>
              <w:left w:val="nil"/>
              <w:bottom w:val="nil"/>
              <w:right w:val="nil"/>
            </w:tcBorders>
            <w:vAlign w:val="bottom"/>
          </w:tcPr>
          <w:p w14:paraId="6B7C0792" w14:textId="77777777" w:rsidR="00DE309B" w:rsidRPr="00990659" w:rsidRDefault="00DE309B"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103B53F8" w14:textId="77777777" w:rsidR="00DE309B" w:rsidRPr="00990659" w:rsidRDefault="00DE309B" w:rsidP="007761DA">
            <w:pPr>
              <w:widowControl/>
              <w:overflowPunct/>
              <w:autoSpaceDE/>
              <w:autoSpaceDN/>
              <w:adjustRightInd/>
              <w:textAlignment w:val="auto"/>
              <w:rPr>
                <w:rFonts w:ascii="David" w:hAnsi="David"/>
              </w:rPr>
            </w:pPr>
            <w:r w:rsidRPr="00990659">
              <w:rPr>
                <w:rFonts w:ascii="David" w:hAnsi="David"/>
                <w:rtl/>
              </w:rPr>
              <w:t xml:space="preserve">מכשירי הון </w:t>
            </w:r>
          </w:p>
        </w:tc>
        <w:tc>
          <w:tcPr>
            <w:tcW w:w="1376" w:type="dxa"/>
            <w:tcBorders>
              <w:top w:val="nil"/>
              <w:left w:val="nil"/>
              <w:right w:val="nil"/>
            </w:tcBorders>
            <w:noWrap/>
            <w:vAlign w:val="bottom"/>
            <w:hideMark/>
          </w:tcPr>
          <w:p w14:paraId="4F11022C" w14:textId="77777777" w:rsidR="00DE309B" w:rsidRPr="00990659" w:rsidRDefault="00DE309B" w:rsidP="007761DA">
            <w:pPr>
              <w:widowControl/>
              <w:overflowPunct/>
              <w:autoSpaceDE/>
              <w:autoSpaceDN/>
              <w:adjustRightInd/>
              <w:jc w:val="both"/>
              <w:textAlignment w:val="auto"/>
              <w:rPr>
                <w:rFonts w:ascii="David" w:hAnsi="David"/>
                <w:color w:val="000000"/>
                <w:rtl/>
              </w:rPr>
            </w:pPr>
          </w:p>
        </w:tc>
        <w:tc>
          <w:tcPr>
            <w:tcW w:w="1376" w:type="dxa"/>
            <w:tcBorders>
              <w:top w:val="nil"/>
              <w:left w:val="nil"/>
              <w:right w:val="nil"/>
            </w:tcBorders>
            <w:noWrap/>
            <w:vAlign w:val="bottom"/>
            <w:hideMark/>
          </w:tcPr>
          <w:p w14:paraId="5A8D2AD9" w14:textId="77777777" w:rsidR="00DE309B" w:rsidRPr="00990659" w:rsidRDefault="00DE309B" w:rsidP="007761DA">
            <w:pPr>
              <w:widowControl/>
              <w:overflowPunct/>
              <w:autoSpaceDE/>
              <w:autoSpaceDN/>
              <w:adjustRightInd/>
              <w:jc w:val="both"/>
              <w:textAlignment w:val="auto"/>
              <w:rPr>
                <w:rFonts w:ascii="David" w:hAnsi="David"/>
                <w:color w:val="000000"/>
              </w:rPr>
            </w:pPr>
          </w:p>
        </w:tc>
        <w:tc>
          <w:tcPr>
            <w:tcW w:w="1376" w:type="dxa"/>
            <w:tcBorders>
              <w:top w:val="nil"/>
              <w:left w:val="nil"/>
              <w:right w:val="nil"/>
            </w:tcBorders>
            <w:noWrap/>
            <w:vAlign w:val="bottom"/>
            <w:hideMark/>
          </w:tcPr>
          <w:p w14:paraId="74B1B101" w14:textId="77777777" w:rsidR="00DE309B" w:rsidRPr="00990659" w:rsidRDefault="00DE309B" w:rsidP="007761DA">
            <w:pPr>
              <w:widowControl/>
              <w:overflowPunct/>
              <w:autoSpaceDE/>
              <w:autoSpaceDN/>
              <w:adjustRightInd/>
              <w:jc w:val="both"/>
              <w:textAlignment w:val="auto"/>
              <w:rPr>
                <w:rFonts w:ascii="David" w:hAnsi="David"/>
                <w:color w:val="000000"/>
              </w:rPr>
            </w:pPr>
          </w:p>
        </w:tc>
        <w:tc>
          <w:tcPr>
            <w:tcW w:w="1377" w:type="dxa"/>
            <w:tcBorders>
              <w:top w:val="nil"/>
              <w:left w:val="nil"/>
              <w:right w:val="nil"/>
            </w:tcBorders>
            <w:noWrap/>
            <w:vAlign w:val="bottom"/>
            <w:hideMark/>
          </w:tcPr>
          <w:p w14:paraId="5FE05BF6" w14:textId="77777777" w:rsidR="00DE309B" w:rsidRPr="00990659" w:rsidRDefault="00DE309B" w:rsidP="007761DA">
            <w:pPr>
              <w:widowControl/>
              <w:overflowPunct/>
              <w:autoSpaceDE/>
              <w:autoSpaceDN/>
              <w:adjustRightInd/>
              <w:jc w:val="both"/>
              <w:textAlignment w:val="auto"/>
              <w:rPr>
                <w:rFonts w:ascii="David" w:hAnsi="David"/>
                <w:color w:val="000000"/>
              </w:rPr>
            </w:pPr>
          </w:p>
        </w:tc>
      </w:tr>
      <w:tr w:rsidR="00DE309B" w:rsidRPr="00990659" w14:paraId="5DD0084C" w14:textId="77777777" w:rsidTr="007761DA">
        <w:tc>
          <w:tcPr>
            <w:tcW w:w="1414" w:type="dxa"/>
            <w:tcBorders>
              <w:top w:val="nil"/>
              <w:left w:val="nil"/>
              <w:bottom w:val="nil"/>
              <w:right w:val="nil"/>
            </w:tcBorders>
            <w:vAlign w:val="bottom"/>
          </w:tcPr>
          <w:p w14:paraId="2FEC0B2A" w14:textId="77777777" w:rsidR="00DE309B" w:rsidRPr="00990659" w:rsidRDefault="00DE309B"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0D751590" w14:textId="77777777" w:rsidR="00DE309B" w:rsidRPr="00990659" w:rsidRDefault="00DE309B" w:rsidP="007761DA">
            <w:pPr>
              <w:widowControl/>
              <w:overflowPunct/>
              <w:autoSpaceDE/>
              <w:autoSpaceDN/>
              <w:adjustRightInd/>
              <w:textAlignment w:val="auto"/>
              <w:rPr>
                <w:rFonts w:ascii="David" w:hAnsi="David"/>
              </w:rPr>
            </w:pPr>
            <w:r w:rsidRPr="00990659">
              <w:rPr>
                <w:rFonts w:ascii="David" w:hAnsi="David"/>
                <w:rtl/>
              </w:rPr>
              <w:t>השקעות אחרות</w:t>
            </w:r>
          </w:p>
        </w:tc>
        <w:tc>
          <w:tcPr>
            <w:tcW w:w="1376" w:type="dxa"/>
            <w:tcBorders>
              <w:top w:val="nil"/>
              <w:left w:val="nil"/>
              <w:bottom w:val="nil"/>
              <w:right w:val="nil"/>
            </w:tcBorders>
            <w:noWrap/>
            <w:vAlign w:val="bottom"/>
            <w:hideMark/>
          </w:tcPr>
          <w:p w14:paraId="5FC8FDD7"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top w:val="nil"/>
              <w:left w:val="nil"/>
              <w:bottom w:val="nil"/>
              <w:right w:val="nil"/>
            </w:tcBorders>
            <w:noWrap/>
            <w:vAlign w:val="bottom"/>
            <w:hideMark/>
          </w:tcPr>
          <w:p w14:paraId="3CBF1AB7"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top w:val="nil"/>
              <w:left w:val="nil"/>
              <w:bottom w:val="nil"/>
              <w:right w:val="nil"/>
            </w:tcBorders>
            <w:noWrap/>
            <w:vAlign w:val="bottom"/>
            <w:hideMark/>
          </w:tcPr>
          <w:p w14:paraId="0A70B0C1"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top w:val="nil"/>
              <w:left w:val="nil"/>
              <w:bottom w:val="nil"/>
              <w:right w:val="nil"/>
            </w:tcBorders>
            <w:noWrap/>
            <w:vAlign w:val="bottom"/>
            <w:hideMark/>
          </w:tcPr>
          <w:p w14:paraId="2039A086"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r>
      <w:tr w:rsidR="00DE309B" w:rsidRPr="00990659" w14:paraId="79E758B2" w14:textId="77777777" w:rsidTr="007761DA">
        <w:tc>
          <w:tcPr>
            <w:tcW w:w="1414" w:type="dxa"/>
            <w:tcBorders>
              <w:top w:val="nil"/>
              <w:left w:val="nil"/>
              <w:bottom w:val="nil"/>
              <w:right w:val="nil"/>
            </w:tcBorders>
            <w:vAlign w:val="bottom"/>
          </w:tcPr>
          <w:p w14:paraId="10DB40BA" w14:textId="77777777" w:rsidR="00DE309B" w:rsidRPr="00990659" w:rsidRDefault="00DE309B" w:rsidP="007761DA">
            <w:pPr>
              <w:widowControl/>
              <w:overflowPunct/>
              <w:autoSpaceDE/>
              <w:autoSpaceDN/>
              <w:adjustRightInd/>
              <w:textAlignment w:val="auto"/>
              <w:rPr>
                <w:rFonts w:ascii="David" w:hAnsi="David"/>
                <w:b/>
                <w:bCs/>
                <w:rtl/>
              </w:rPr>
            </w:pPr>
          </w:p>
        </w:tc>
        <w:tc>
          <w:tcPr>
            <w:tcW w:w="3284" w:type="dxa"/>
            <w:tcBorders>
              <w:top w:val="nil"/>
              <w:left w:val="nil"/>
              <w:bottom w:val="nil"/>
              <w:right w:val="nil"/>
            </w:tcBorders>
            <w:noWrap/>
            <w:vAlign w:val="bottom"/>
            <w:hideMark/>
          </w:tcPr>
          <w:p w14:paraId="464ECF60" w14:textId="77777777" w:rsidR="00DE309B" w:rsidRPr="00990659" w:rsidRDefault="00DE309B" w:rsidP="007761DA">
            <w:pPr>
              <w:widowControl/>
              <w:overflowPunct/>
              <w:autoSpaceDE/>
              <w:autoSpaceDN/>
              <w:adjustRightInd/>
              <w:textAlignment w:val="auto"/>
              <w:rPr>
                <w:rFonts w:ascii="David" w:hAnsi="David"/>
                <w:b/>
                <w:bCs/>
              </w:rPr>
            </w:pPr>
            <w:r w:rsidRPr="00990659">
              <w:rPr>
                <w:rFonts w:ascii="David" w:hAnsi="David"/>
                <w:b/>
                <w:bCs/>
                <w:rtl/>
              </w:rPr>
              <w:t>סך הכל נכסים פיננסיים</w:t>
            </w:r>
          </w:p>
        </w:tc>
        <w:tc>
          <w:tcPr>
            <w:tcW w:w="1376" w:type="dxa"/>
            <w:tcBorders>
              <w:left w:val="nil"/>
              <w:right w:val="nil"/>
            </w:tcBorders>
            <w:noWrap/>
            <w:vAlign w:val="bottom"/>
            <w:hideMark/>
          </w:tcPr>
          <w:p w14:paraId="58766B5E"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left w:val="nil"/>
              <w:right w:val="nil"/>
            </w:tcBorders>
            <w:noWrap/>
            <w:vAlign w:val="bottom"/>
            <w:hideMark/>
          </w:tcPr>
          <w:p w14:paraId="5201D8A7"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left w:val="nil"/>
              <w:right w:val="nil"/>
            </w:tcBorders>
            <w:noWrap/>
            <w:vAlign w:val="bottom"/>
            <w:hideMark/>
          </w:tcPr>
          <w:p w14:paraId="2BE160E7"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left w:val="nil"/>
              <w:right w:val="nil"/>
            </w:tcBorders>
            <w:noWrap/>
            <w:vAlign w:val="bottom"/>
            <w:hideMark/>
          </w:tcPr>
          <w:p w14:paraId="004F366B"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r>
      <w:tr w:rsidR="00DE309B" w:rsidRPr="00990659" w14:paraId="05A55F70" w14:textId="77777777" w:rsidTr="007761DA">
        <w:tc>
          <w:tcPr>
            <w:tcW w:w="1414" w:type="dxa"/>
            <w:tcBorders>
              <w:top w:val="nil"/>
              <w:left w:val="nil"/>
              <w:bottom w:val="nil"/>
              <w:right w:val="nil"/>
            </w:tcBorders>
            <w:vAlign w:val="bottom"/>
          </w:tcPr>
          <w:p w14:paraId="3B429CDA" w14:textId="77777777" w:rsidR="00DE309B" w:rsidRPr="00990659" w:rsidRDefault="00DE309B" w:rsidP="007761DA">
            <w:pPr>
              <w:widowControl/>
              <w:overflowPunct/>
              <w:autoSpaceDE/>
              <w:autoSpaceDN/>
              <w:bidi w:val="0"/>
              <w:adjustRightInd/>
              <w:jc w:val="right"/>
              <w:textAlignment w:val="auto"/>
              <w:rPr>
                <w:rFonts w:ascii="David" w:hAnsi="David"/>
                <w:color w:val="000000"/>
              </w:rPr>
            </w:pPr>
          </w:p>
        </w:tc>
        <w:tc>
          <w:tcPr>
            <w:tcW w:w="3284" w:type="dxa"/>
            <w:tcBorders>
              <w:top w:val="nil"/>
              <w:left w:val="nil"/>
              <w:bottom w:val="nil"/>
              <w:right w:val="nil"/>
            </w:tcBorders>
            <w:noWrap/>
            <w:vAlign w:val="bottom"/>
            <w:hideMark/>
          </w:tcPr>
          <w:p w14:paraId="0588268C" w14:textId="77777777" w:rsidR="00DE309B" w:rsidRPr="00990659" w:rsidRDefault="00DE309B" w:rsidP="007761DA">
            <w:pPr>
              <w:widowControl/>
              <w:overflowPunct/>
              <w:autoSpaceDE/>
              <w:autoSpaceDN/>
              <w:bidi w:val="0"/>
              <w:adjustRightInd/>
              <w:jc w:val="right"/>
              <w:textAlignment w:val="auto"/>
              <w:rPr>
                <w:rFonts w:ascii="David" w:hAnsi="David"/>
                <w:color w:val="000000"/>
              </w:rPr>
            </w:pPr>
          </w:p>
        </w:tc>
        <w:tc>
          <w:tcPr>
            <w:tcW w:w="1376" w:type="dxa"/>
            <w:tcBorders>
              <w:top w:val="nil"/>
              <w:left w:val="nil"/>
              <w:bottom w:val="nil"/>
              <w:right w:val="nil"/>
            </w:tcBorders>
            <w:noWrap/>
            <w:vAlign w:val="bottom"/>
            <w:hideMark/>
          </w:tcPr>
          <w:p w14:paraId="533B8A0C" w14:textId="77777777" w:rsidR="00DE309B" w:rsidRPr="00990659" w:rsidRDefault="00DE309B"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2E2BC940" w14:textId="77777777" w:rsidR="00DE309B" w:rsidRPr="00990659" w:rsidRDefault="00DE309B"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60D45C63" w14:textId="77777777" w:rsidR="00DE309B" w:rsidRPr="00990659" w:rsidRDefault="00DE309B"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4DE92E63" w14:textId="77777777" w:rsidR="00DE309B" w:rsidRPr="00990659" w:rsidRDefault="00DE309B" w:rsidP="007761DA">
            <w:pPr>
              <w:widowControl/>
              <w:overflowPunct/>
              <w:autoSpaceDE/>
              <w:autoSpaceDN/>
              <w:adjustRightInd/>
              <w:jc w:val="both"/>
              <w:textAlignment w:val="auto"/>
              <w:rPr>
                <w:rFonts w:ascii="David" w:hAnsi="David"/>
              </w:rPr>
            </w:pPr>
          </w:p>
        </w:tc>
      </w:tr>
      <w:tr w:rsidR="00DE309B" w:rsidRPr="00990659" w14:paraId="53B7AED7" w14:textId="77777777" w:rsidTr="007761DA">
        <w:tc>
          <w:tcPr>
            <w:tcW w:w="1414" w:type="dxa"/>
            <w:tcBorders>
              <w:top w:val="nil"/>
              <w:left w:val="nil"/>
              <w:bottom w:val="nil"/>
              <w:right w:val="nil"/>
            </w:tcBorders>
            <w:vAlign w:val="bottom"/>
          </w:tcPr>
          <w:p w14:paraId="344B0C80" w14:textId="77777777" w:rsidR="00DE309B" w:rsidRPr="00990659" w:rsidRDefault="00DE309B" w:rsidP="007761DA">
            <w:pPr>
              <w:widowControl/>
              <w:overflowPunct/>
              <w:autoSpaceDE/>
              <w:autoSpaceDN/>
              <w:adjustRightInd/>
              <w:textAlignment w:val="auto"/>
              <w:rPr>
                <w:rFonts w:ascii="David" w:hAnsi="David"/>
                <w:b/>
                <w:bCs/>
                <w:color w:val="000000"/>
                <w:rtl/>
              </w:rPr>
            </w:pPr>
          </w:p>
        </w:tc>
        <w:tc>
          <w:tcPr>
            <w:tcW w:w="3284" w:type="dxa"/>
            <w:tcBorders>
              <w:top w:val="nil"/>
              <w:left w:val="nil"/>
              <w:bottom w:val="nil"/>
              <w:right w:val="nil"/>
            </w:tcBorders>
            <w:noWrap/>
            <w:vAlign w:val="bottom"/>
            <w:hideMark/>
          </w:tcPr>
          <w:p w14:paraId="3E2B68E9" w14:textId="77777777" w:rsidR="00DE309B" w:rsidRPr="00990659" w:rsidRDefault="00DE309B" w:rsidP="007761DA">
            <w:pPr>
              <w:widowControl/>
              <w:overflowPunct/>
              <w:autoSpaceDE/>
              <w:autoSpaceDN/>
              <w:adjustRightInd/>
              <w:textAlignment w:val="auto"/>
              <w:rPr>
                <w:rFonts w:ascii="David" w:hAnsi="David"/>
                <w:b/>
                <w:bCs/>
                <w:color w:val="000000"/>
                <w:rtl/>
              </w:rPr>
            </w:pPr>
            <w:r w:rsidRPr="00990659">
              <w:rPr>
                <w:rFonts w:ascii="David" w:hAnsi="David"/>
                <w:b/>
                <w:bCs/>
                <w:color w:val="000000"/>
                <w:rtl/>
              </w:rPr>
              <w:t>התחייבויות פיננסיות:</w:t>
            </w:r>
          </w:p>
        </w:tc>
        <w:tc>
          <w:tcPr>
            <w:tcW w:w="1376" w:type="dxa"/>
            <w:tcBorders>
              <w:top w:val="nil"/>
              <w:left w:val="nil"/>
              <w:bottom w:val="nil"/>
              <w:right w:val="nil"/>
            </w:tcBorders>
            <w:noWrap/>
            <w:vAlign w:val="bottom"/>
            <w:hideMark/>
          </w:tcPr>
          <w:p w14:paraId="22648764" w14:textId="77777777" w:rsidR="00DE309B" w:rsidRPr="00990659" w:rsidRDefault="00DE309B" w:rsidP="007761DA">
            <w:pPr>
              <w:widowControl/>
              <w:overflowPunct/>
              <w:autoSpaceDE/>
              <w:autoSpaceDN/>
              <w:adjustRightInd/>
              <w:jc w:val="both"/>
              <w:textAlignment w:val="auto"/>
              <w:rPr>
                <w:rFonts w:ascii="David" w:hAnsi="David"/>
                <w:b/>
                <w:bCs/>
                <w:color w:val="000000"/>
                <w:rtl/>
              </w:rPr>
            </w:pPr>
          </w:p>
        </w:tc>
        <w:tc>
          <w:tcPr>
            <w:tcW w:w="1376" w:type="dxa"/>
            <w:tcBorders>
              <w:top w:val="nil"/>
              <w:left w:val="nil"/>
              <w:bottom w:val="nil"/>
              <w:right w:val="nil"/>
            </w:tcBorders>
            <w:noWrap/>
            <w:vAlign w:val="bottom"/>
            <w:hideMark/>
          </w:tcPr>
          <w:p w14:paraId="05AACB84" w14:textId="77777777" w:rsidR="00DE309B" w:rsidRPr="00990659" w:rsidRDefault="00DE309B"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044E45AC" w14:textId="77777777" w:rsidR="00DE309B" w:rsidRPr="00990659" w:rsidRDefault="00DE309B"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49D38C3C" w14:textId="77777777" w:rsidR="00DE309B" w:rsidRPr="00990659" w:rsidRDefault="00DE309B" w:rsidP="007761DA">
            <w:pPr>
              <w:widowControl/>
              <w:overflowPunct/>
              <w:autoSpaceDE/>
              <w:autoSpaceDN/>
              <w:adjustRightInd/>
              <w:jc w:val="both"/>
              <w:textAlignment w:val="auto"/>
              <w:rPr>
                <w:rFonts w:ascii="David" w:hAnsi="David"/>
              </w:rPr>
            </w:pPr>
          </w:p>
        </w:tc>
      </w:tr>
      <w:tr w:rsidR="00DE309B" w:rsidRPr="00990659" w14:paraId="1105FBB4" w14:textId="77777777" w:rsidTr="007761DA">
        <w:tc>
          <w:tcPr>
            <w:tcW w:w="1414" w:type="dxa"/>
            <w:tcBorders>
              <w:top w:val="nil"/>
              <w:left w:val="nil"/>
              <w:bottom w:val="nil"/>
              <w:right w:val="nil"/>
            </w:tcBorders>
            <w:vAlign w:val="bottom"/>
          </w:tcPr>
          <w:p w14:paraId="48BB4E2A" w14:textId="77777777" w:rsidR="00DE309B" w:rsidRPr="00990659" w:rsidRDefault="00DE309B" w:rsidP="007761DA">
            <w:pPr>
              <w:widowControl/>
              <w:overflowPunct/>
              <w:autoSpaceDE/>
              <w:autoSpaceDN/>
              <w:adjustRightInd/>
              <w:textAlignment w:val="auto"/>
              <w:rPr>
                <w:rFonts w:ascii="David" w:hAnsi="David"/>
                <w:color w:val="000000"/>
                <w:rtl/>
              </w:rPr>
            </w:pPr>
          </w:p>
        </w:tc>
        <w:tc>
          <w:tcPr>
            <w:tcW w:w="3284" w:type="dxa"/>
            <w:tcBorders>
              <w:top w:val="nil"/>
              <w:left w:val="nil"/>
              <w:bottom w:val="nil"/>
              <w:right w:val="nil"/>
            </w:tcBorders>
            <w:noWrap/>
            <w:vAlign w:val="bottom"/>
            <w:hideMark/>
          </w:tcPr>
          <w:p w14:paraId="54B275DA" w14:textId="77777777" w:rsidR="00DE309B" w:rsidRPr="00990659" w:rsidRDefault="00DE309B" w:rsidP="007761DA">
            <w:pPr>
              <w:widowControl/>
              <w:overflowPunct/>
              <w:autoSpaceDE/>
              <w:autoSpaceDN/>
              <w:adjustRightInd/>
              <w:textAlignment w:val="auto"/>
              <w:rPr>
                <w:rFonts w:ascii="David" w:hAnsi="David"/>
                <w:color w:val="000000"/>
              </w:rPr>
            </w:pPr>
            <w:r w:rsidRPr="00990659">
              <w:rPr>
                <w:rFonts w:ascii="David" w:hAnsi="David"/>
                <w:color w:val="000000"/>
                <w:rtl/>
              </w:rPr>
              <w:t>מכשירים נגזרים</w:t>
            </w:r>
          </w:p>
        </w:tc>
        <w:tc>
          <w:tcPr>
            <w:tcW w:w="1376" w:type="dxa"/>
            <w:tcBorders>
              <w:top w:val="nil"/>
              <w:left w:val="nil"/>
              <w:bottom w:val="nil"/>
              <w:right w:val="nil"/>
            </w:tcBorders>
            <w:noWrap/>
            <w:vAlign w:val="bottom"/>
            <w:hideMark/>
          </w:tcPr>
          <w:p w14:paraId="5D6008CE" w14:textId="77777777" w:rsidR="00DE309B" w:rsidRPr="00804E85" w:rsidRDefault="00DE309B" w:rsidP="007761DA">
            <w:pPr>
              <w:widowControl/>
              <w:pBdr>
                <w:bottom w:val="single" w:sz="4" w:space="1" w:color="auto"/>
              </w:pBdr>
              <w:overflowPunct/>
              <w:autoSpaceDE/>
              <w:autoSpaceDN/>
              <w:adjustRightInd/>
              <w:jc w:val="both"/>
              <w:textAlignment w:val="auto"/>
              <w:rPr>
                <w:rFonts w:asciiTheme="minorHAnsi" w:hAnsiTheme="minorHAnsi"/>
                <w:color w:val="000000"/>
                <w:rtl/>
              </w:rPr>
            </w:pPr>
          </w:p>
        </w:tc>
        <w:tc>
          <w:tcPr>
            <w:tcW w:w="1376" w:type="dxa"/>
            <w:tcBorders>
              <w:top w:val="nil"/>
              <w:left w:val="nil"/>
              <w:bottom w:val="nil"/>
              <w:right w:val="nil"/>
            </w:tcBorders>
            <w:noWrap/>
            <w:vAlign w:val="bottom"/>
            <w:hideMark/>
          </w:tcPr>
          <w:p w14:paraId="483EB428" w14:textId="77777777" w:rsidR="00DE309B" w:rsidRPr="00804E85" w:rsidRDefault="00DE309B" w:rsidP="007761DA">
            <w:pPr>
              <w:widowControl/>
              <w:pBdr>
                <w:bottom w:val="single" w:sz="4" w:space="1" w:color="auto"/>
              </w:pBdr>
              <w:overflowPunct/>
              <w:autoSpaceDE/>
              <w:autoSpaceDN/>
              <w:adjustRightInd/>
              <w:jc w:val="both"/>
              <w:textAlignment w:val="auto"/>
              <w:rPr>
                <w:rFonts w:asciiTheme="minorHAnsi" w:hAnsiTheme="minorHAnsi"/>
                <w:color w:val="000000"/>
              </w:rPr>
            </w:pPr>
          </w:p>
        </w:tc>
        <w:tc>
          <w:tcPr>
            <w:tcW w:w="1376" w:type="dxa"/>
            <w:tcBorders>
              <w:top w:val="nil"/>
              <w:left w:val="nil"/>
              <w:bottom w:val="nil"/>
              <w:right w:val="nil"/>
            </w:tcBorders>
            <w:noWrap/>
            <w:vAlign w:val="bottom"/>
            <w:hideMark/>
          </w:tcPr>
          <w:p w14:paraId="28923CE6" w14:textId="77777777" w:rsidR="00DE309B" w:rsidRPr="00804E85" w:rsidRDefault="00DE309B" w:rsidP="007761DA">
            <w:pPr>
              <w:widowControl/>
              <w:pBdr>
                <w:bottom w:val="single" w:sz="4" w:space="1" w:color="auto"/>
              </w:pBdr>
              <w:overflowPunct/>
              <w:autoSpaceDE/>
              <w:autoSpaceDN/>
              <w:adjustRightInd/>
              <w:jc w:val="both"/>
              <w:textAlignment w:val="auto"/>
              <w:rPr>
                <w:rFonts w:asciiTheme="minorHAnsi" w:hAnsiTheme="minorHAnsi"/>
                <w:color w:val="000000"/>
              </w:rPr>
            </w:pPr>
          </w:p>
        </w:tc>
        <w:tc>
          <w:tcPr>
            <w:tcW w:w="1377" w:type="dxa"/>
            <w:tcBorders>
              <w:top w:val="nil"/>
              <w:left w:val="nil"/>
              <w:bottom w:val="nil"/>
              <w:right w:val="nil"/>
            </w:tcBorders>
            <w:noWrap/>
            <w:vAlign w:val="bottom"/>
            <w:hideMark/>
          </w:tcPr>
          <w:p w14:paraId="0D36F948" w14:textId="77777777" w:rsidR="00DE309B" w:rsidRPr="00804E85" w:rsidRDefault="00DE309B" w:rsidP="007761DA">
            <w:pPr>
              <w:widowControl/>
              <w:pBdr>
                <w:bottom w:val="single" w:sz="4" w:space="1" w:color="auto"/>
              </w:pBdr>
              <w:overflowPunct/>
              <w:autoSpaceDE/>
              <w:autoSpaceDN/>
              <w:adjustRightInd/>
              <w:jc w:val="both"/>
              <w:textAlignment w:val="auto"/>
              <w:rPr>
                <w:rFonts w:asciiTheme="minorHAnsi" w:hAnsiTheme="minorHAnsi"/>
                <w:color w:val="000000"/>
              </w:rPr>
            </w:pPr>
          </w:p>
        </w:tc>
      </w:tr>
      <w:tr w:rsidR="00DE309B" w:rsidRPr="00990659" w14:paraId="52B5CE64" w14:textId="77777777" w:rsidTr="007761DA">
        <w:tc>
          <w:tcPr>
            <w:tcW w:w="1414" w:type="dxa"/>
            <w:tcBorders>
              <w:top w:val="nil"/>
              <w:left w:val="nil"/>
              <w:bottom w:val="nil"/>
              <w:right w:val="nil"/>
            </w:tcBorders>
            <w:vAlign w:val="bottom"/>
          </w:tcPr>
          <w:p w14:paraId="2D95D2E0" w14:textId="77777777" w:rsidR="00DE309B" w:rsidRPr="00990659" w:rsidRDefault="00DE309B" w:rsidP="007761DA">
            <w:pPr>
              <w:widowControl/>
              <w:overflowPunct/>
              <w:autoSpaceDE/>
              <w:autoSpaceDN/>
              <w:adjustRightInd/>
              <w:textAlignment w:val="auto"/>
              <w:rPr>
                <w:rFonts w:ascii="David" w:hAnsi="David"/>
                <w:b/>
                <w:bCs/>
                <w:rtl/>
              </w:rPr>
            </w:pPr>
          </w:p>
        </w:tc>
        <w:tc>
          <w:tcPr>
            <w:tcW w:w="3284" w:type="dxa"/>
            <w:tcBorders>
              <w:top w:val="nil"/>
              <w:left w:val="nil"/>
              <w:bottom w:val="nil"/>
              <w:right w:val="nil"/>
            </w:tcBorders>
            <w:noWrap/>
            <w:vAlign w:val="bottom"/>
            <w:hideMark/>
          </w:tcPr>
          <w:p w14:paraId="67C7B4D6" w14:textId="77777777" w:rsidR="00DE309B" w:rsidRPr="00990659" w:rsidRDefault="00DE309B" w:rsidP="007761DA">
            <w:pPr>
              <w:widowControl/>
              <w:overflowPunct/>
              <w:autoSpaceDE/>
              <w:autoSpaceDN/>
              <w:adjustRightInd/>
              <w:textAlignment w:val="auto"/>
              <w:rPr>
                <w:rFonts w:ascii="David" w:hAnsi="David"/>
                <w:b/>
                <w:bCs/>
              </w:rPr>
            </w:pPr>
            <w:r w:rsidRPr="00990659">
              <w:rPr>
                <w:rFonts w:ascii="David" w:hAnsi="David"/>
                <w:b/>
                <w:bCs/>
                <w:rtl/>
              </w:rPr>
              <w:t>סך הכל התחייבויות פיננסיות</w:t>
            </w:r>
          </w:p>
        </w:tc>
        <w:tc>
          <w:tcPr>
            <w:tcW w:w="1376" w:type="dxa"/>
            <w:tcBorders>
              <w:left w:val="nil"/>
              <w:right w:val="nil"/>
            </w:tcBorders>
            <w:noWrap/>
            <w:vAlign w:val="bottom"/>
            <w:hideMark/>
          </w:tcPr>
          <w:p w14:paraId="7371714C"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left w:val="nil"/>
              <w:right w:val="nil"/>
            </w:tcBorders>
            <w:noWrap/>
            <w:vAlign w:val="bottom"/>
            <w:hideMark/>
          </w:tcPr>
          <w:p w14:paraId="62145E9A"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left w:val="nil"/>
              <w:right w:val="nil"/>
            </w:tcBorders>
            <w:noWrap/>
            <w:vAlign w:val="bottom"/>
            <w:hideMark/>
          </w:tcPr>
          <w:p w14:paraId="427E2CA9"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left w:val="nil"/>
              <w:right w:val="nil"/>
            </w:tcBorders>
            <w:noWrap/>
            <w:vAlign w:val="bottom"/>
            <w:hideMark/>
          </w:tcPr>
          <w:p w14:paraId="7D842CC0" w14:textId="77777777" w:rsidR="00DE309B" w:rsidRPr="00990659" w:rsidRDefault="00DE309B" w:rsidP="007761DA">
            <w:pPr>
              <w:widowControl/>
              <w:pBdr>
                <w:bottom w:val="single" w:sz="4" w:space="1" w:color="auto"/>
              </w:pBdr>
              <w:overflowPunct/>
              <w:autoSpaceDE/>
              <w:autoSpaceDN/>
              <w:adjustRightInd/>
              <w:jc w:val="both"/>
              <w:textAlignment w:val="auto"/>
              <w:rPr>
                <w:rFonts w:ascii="David" w:hAnsi="David"/>
                <w:color w:val="000000"/>
              </w:rPr>
            </w:pPr>
          </w:p>
        </w:tc>
      </w:tr>
    </w:tbl>
    <w:p w14:paraId="23BBA9EC" w14:textId="77777777" w:rsidR="00DE309B" w:rsidRDefault="00DE309B" w:rsidP="00477176">
      <w:pPr>
        <w:rPr>
          <w:rtl/>
        </w:rPr>
      </w:pPr>
    </w:p>
    <w:tbl>
      <w:tblPr>
        <w:bidiVisual/>
        <w:tblW w:w="10214" w:type="dxa"/>
        <w:tblInd w:w="-52" w:type="dxa"/>
        <w:tblLayout w:type="fixed"/>
        <w:tblLook w:val="04A0" w:firstRow="1" w:lastRow="0" w:firstColumn="1" w:lastColumn="0" w:noHBand="0" w:noVBand="1"/>
      </w:tblPr>
      <w:tblGrid>
        <w:gridCol w:w="1425"/>
        <w:gridCol w:w="3238"/>
        <w:gridCol w:w="1387"/>
        <w:gridCol w:w="1388"/>
        <w:gridCol w:w="1388"/>
        <w:gridCol w:w="1388"/>
      </w:tblGrid>
      <w:tr w:rsidR="00824B4D" w:rsidRPr="00990659" w14:paraId="2ADACD9B" w14:textId="77777777" w:rsidTr="007761DA">
        <w:tc>
          <w:tcPr>
            <w:tcW w:w="1425" w:type="dxa"/>
            <w:tcBorders>
              <w:top w:val="nil"/>
              <w:left w:val="nil"/>
              <w:bottom w:val="nil"/>
              <w:right w:val="nil"/>
            </w:tcBorders>
            <w:vAlign w:val="bottom"/>
          </w:tcPr>
          <w:p w14:paraId="7172832C" w14:textId="77777777" w:rsidR="00824B4D" w:rsidRPr="00990659" w:rsidRDefault="00824B4D" w:rsidP="007761DA">
            <w:pPr>
              <w:widowControl/>
              <w:overflowPunct/>
              <w:autoSpaceDE/>
              <w:autoSpaceDN/>
              <w:bidi w:val="0"/>
              <w:adjustRightInd/>
              <w:textAlignment w:val="auto"/>
              <w:rPr>
                <w:rFonts w:ascii="David" w:hAnsi="David"/>
              </w:rPr>
            </w:pPr>
          </w:p>
        </w:tc>
        <w:tc>
          <w:tcPr>
            <w:tcW w:w="3238" w:type="dxa"/>
            <w:tcBorders>
              <w:top w:val="nil"/>
              <w:left w:val="nil"/>
              <w:bottom w:val="nil"/>
              <w:right w:val="nil"/>
            </w:tcBorders>
            <w:noWrap/>
            <w:vAlign w:val="bottom"/>
            <w:hideMark/>
          </w:tcPr>
          <w:p w14:paraId="511F10EA" w14:textId="77777777" w:rsidR="00824B4D" w:rsidRPr="00990659" w:rsidRDefault="00824B4D" w:rsidP="007761DA">
            <w:pPr>
              <w:widowControl/>
              <w:overflowPunct/>
              <w:autoSpaceDE/>
              <w:autoSpaceDN/>
              <w:bidi w:val="0"/>
              <w:adjustRightInd/>
              <w:textAlignment w:val="auto"/>
              <w:rPr>
                <w:rFonts w:ascii="David" w:hAnsi="David"/>
              </w:rPr>
            </w:pPr>
          </w:p>
        </w:tc>
        <w:tc>
          <w:tcPr>
            <w:tcW w:w="5551" w:type="dxa"/>
            <w:gridSpan w:val="4"/>
            <w:tcBorders>
              <w:top w:val="nil"/>
              <w:left w:val="nil"/>
              <w:right w:val="nil"/>
            </w:tcBorders>
            <w:noWrap/>
            <w:vAlign w:val="bottom"/>
            <w:hideMark/>
          </w:tcPr>
          <w:p w14:paraId="2FD8CA6F" w14:textId="443D4487" w:rsidR="00824B4D" w:rsidRPr="00990659" w:rsidRDefault="00824B4D" w:rsidP="007761DA">
            <w:pPr>
              <w:widowControl/>
              <w:pBdr>
                <w:bottom w:val="single" w:sz="4" w:space="1"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 xml:space="preserve">לשנה שהסתיימה ביום 31 בדצמבר </w:t>
            </w:r>
            <w:r w:rsidR="005264D4">
              <w:rPr>
                <w:rFonts w:ascii="David" w:hAnsi="David" w:hint="cs"/>
                <w:b/>
                <w:bCs/>
                <w:color w:val="000000"/>
                <w:sz w:val="18"/>
                <w:szCs w:val="18"/>
                <w:rtl/>
              </w:rPr>
              <w:t>2025</w:t>
            </w:r>
            <w:r w:rsidR="00310E96">
              <w:rPr>
                <w:rFonts w:ascii="David" w:hAnsi="David" w:hint="cs"/>
                <w:b/>
                <w:bCs/>
                <w:color w:val="000000"/>
                <w:sz w:val="18"/>
                <w:szCs w:val="18"/>
                <w:rtl/>
              </w:rPr>
              <w:t xml:space="preserve"> (מבוקר)</w:t>
            </w:r>
          </w:p>
        </w:tc>
      </w:tr>
      <w:tr w:rsidR="00824B4D" w:rsidRPr="00990659" w14:paraId="6E37651F" w14:textId="77777777" w:rsidTr="007761DA">
        <w:tc>
          <w:tcPr>
            <w:tcW w:w="1425" w:type="dxa"/>
            <w:tcBorders>
              <w:top w:val="nil"/>
              <w:left w:val="nil"/>
              <w:bottom w:val="nil"/>
              <w:right w:val="nil"/>
            </w:tcBorders>
            <w:vAlign w:val="bottom"/>
          </w:tcPr>
          <w:p w14:paraId="270E7F83" w14:textId="77777777" w:rsidR="00824B4D" w:rsidRPr="00990659" w:rsidRDefault="00824B4D" w:rsidP="007761DA">
            <w:pPr>
              <w:widowControl/>
              <w:overflowPunct/>
              <w:autoSpaceDE/>
              <w:autoSpaceDN/>
              <w:adjustRightInd/>
              <w:jc w:val="center"/>
              <w:textAlignment w:val="auto"/>
              <w:rPr>
                <w:rFonts w:ascii="David" w:hAnsi="David"/>
                <w:color w:val="000000"/>
                <w:rtl/>
              </w:rPr>
            </w:pPr>
          </w:p>
        </w:tc>
        <w:tc>
          <w:tcPr>
            <w:tcW w:w="3238" w:type="dxa"/>
            <w:tcBorders>
              <w:top w:val="nil"/>
              <w:left w:val="nil"/>
              <w:bottom w:val="nil"/>
              <w:right w:val="nil"/>
            </w:tcBorders>
            <w:noWrap/>
            <w:vAlign w:val="bottom"/>
            <w:hideMark/>
          </w:tcPr>
          <w:p w14:paraId="723E9403" w14:textId="77777777" w:rsidR="00824B4D" w:rsidRPr="00990659" w:rsidRDefault="00824B4D" w:rsidP="007761DA">
            <w:pPr>
              <w:widowControl/>
              <w:overflowPunct/>
              <w:autoSpaceDE/>
              <w:autoSpaceDN/>
              <w:adjustRightInd/>
              <w:jc w:val="center"/>
              <w:textAlignment w:val="auto"/>
              <w:rPr>
                <w:rFonts w:ascii="David" w:hAnsi="David"/>
                <w:color w:val="000000"/>
                <w:rtl/>
              </w:rPr>
            </w:pPr>
          </w:p>
        </w:tc>
        <w:tc>
          <w:tcPr>
            <w:tcW w:w="1387" w:type="dxa"/>
            <w:tcBorders>
              <w:left w:val="nil"/>
              <w:right w:val="nil"/>
            </w:tcBorders>
            <w:noWrap/>
            <w:vAlign w:val="bottom"/>
            <w:hideMark/>
          </w:tcPr>
          <w:p w14:paraId="65C1259B" w14:textId="77777777" w:rsidR="00824B4D" w:rsidRPr="00990659" w:rsidRDefault="00824B4D" w:rsidP="007761DA">
            <w:pPr>
              <w:widowControl/>
              <w:pBdr>
                <w:bottom w:val="single" w:sz="4" w:space="1" w:color="auto"/>
              </w:pBdr>
              <w:overflowPunct/>
              <w:autoSpaceDE/>
              <w:autoSpaceDN/>
              <w:adjustRightInd/>
              <w:textAlignment w:val="auto"/>
              <w:rPr>
                <w:rFonts w:ascii="David" w:hAnsi="David"/>
                <w:b/>
                <w:bCs/>
                <w:color w:val="000000"/>
                <w:sz w:val="18"/>
                <w:szCs w:val="18"/>
              </w:rPr>
            </w:pPr>
            <w:r w:rsidRPr="00990659">
              <w:rPr>
                <w:rFonts w:ascii="David" w:hAnsi="David"/>
                <w:b/>
                <w:bCs/>
                <w:color w:val="000000"/>
                <w:sz w:val="18"/>
                <w:szCs w:val="18"/>
                <w:rtl/>
              </w:rPr>
              <w:t>רמה 1</w:t>
            </w:r>
          </w:p>
        </w:tc>
        <w:tc>
          <w:tcPr>
            <w:tcW w:w="1388" w:type="dxa"/>
            <w:tcBorders>
              <w:left w:val="nil"/>
              <w:right w:val="nil"/>
            </w:tcBorders>
            <w:noWrap/>
            <w:vAlign w:val="bottom"/>
            <w:hideMark/>
          </w:tcPr>
          <w:p w14:paraId="3DCCA884" w14:textId="77777777" w:rsidR="00824B4D" w:rsidRPr="00990659" w:rsidRDefault="00824B4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 xml:space="preserve">רמה 2 </w:t>
            </w:r>
          </w:p>
        </w:tc>
        <w:tc>
          <w:tcPr>
            <w:tcW w:w="1388" w:type="dxa"/>
            <w:tcBorders>
              <w:left w:val="nil"/>
              <w:right w:val="nil"/>
            </w:tcBorders>
            <w:noWrap/>
            <w:vAlign w:val="bottom"/>
            <w:hideMark/>
          </w:tcPr>
          <w:p w14:paraId="6F69976F" w14:textId="77777777" w:rsidR="00824B4D" w:rsidRPr="00990659" w:rsidRDefault="00824B4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רמה 3</w:t>
            </w:r>
          </w:p>
        </w:tc>
        <w:tc>
          <w:tcPr>
            <w:tcW w:w="1388" w:type="dxa"/>
            <w:tcBorders>
              <w:left w:val="nil"/>
              <w:right w:val="nil"/>
            </w:tcBorders>
            <w:noWrap/>
            <w:vAlign w:val="bottom"/>
            <w:hideMark/>
          </w:tcPr>
          <w:p w14:paraId="40E3621A" w14:textId="77777777" w:rsidR="00824B4D" w:rsidRPr="00990659" w:rsidRDefault="00824B4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סה"כ</w:t>
            </w:r>
          </w:p>
        </w:tc>
      </w:tr>
      <w:tr w:rsidR="00824B4D" w:rsidRPr="00990659" w14:paraId="1D557E99" w14:textId="77777777" w:rsidTr="007761DA">
        <w:tc>
          <w:tcPr>
            <w:tcW w:w="1425" w:type="dxa"/>
            <w:tcBorders>
              <w:top w:val="nil"/>
              <w:left w:val="nil"/>
              <w:bottom w:val="nil"/>
              <w:right w:val="nil"/>
            </w:tcBorders>
            <w:vAlign w:val="bottom"/>
          </w:tcPr>
          <w:p w14:paraId="5E2F42C2" w14:textId="77777777" w:rsidR="00824B4D" w:rsidRPr="00990659" w:rsidRDefault="00824B4D" w:rsidP="007761DA">
            <w:pPr>
              <w:widowControl/>
              <w:overflowPunct/>
              <w:autoSpaceDE/>
              <w:autoSpaceDN/>
              <w:adjustRightInd/>
              <w:textAlignment w:val="auto"/>
              <w:rPr>
                <w:rFonts w:ascii="David" w:hAnsi="David"/>
                <w:color w:val="000000"/>
                <w:rtl/>
              </w:rPr>
            </w:pPr>
          </w:p>
        </w:tc>
        <w:tc>
          <w:tcPr>
            <w:tcW w:w="3238" w:type="dxa"/>
            <w:tcBorders>
              <w:top w:val="nil"/>
              <w:left w:val="nil"/>
              <w:bottom w:val="nil"/>
              <w:right w:val="nil"/>
            </w:tcBorders>
            <w:noWrap/>
            <w:vAlign w:val="bottom"/>
            <w:hideMark/>
          </w:tcPr>
          <w:p w14:paraId="5620E6EA" w14:textId="77777777" w:rsidR="00824B4D" w:rsidRPr="00990659" w:rsidRDefault="00824B4D" w:rsidP="007761DA">
            <w:pPr>
              <w:widowControl/>
              <w:overflowPunct/>
              <w:autoSpaceDE/>
              <w:autoSpaceDN/>
              <w:adjustRightInd/>
              <w:textAlignment w:val="auto"/>
              <w:rPr>
                <w:rFonts w:ascii="David" w:hAnsi="David"/>
                <w:color w:val="000000"/>
                <w:rtl/>
              </w:rPr>
            </w:pPr>
          </w:p>
        </w:tc>
        <w:tc>
          <w:tcPr>
            <w:tcW w:w="5551" w:type="dxa"/>
            <w:gridSpan w:val="4"/>
            <w:tcBorders>
              <w:left w:val="nil"/>
              <w:right w:val="nil"/>
            </w:tcBorders>
            <w:noWrap/>
            <w:vAlign w:val="bottom"/>
            <w:hideMark/>
          </w:tcPr>
          <w:p w14:paraId="47478210" w14:textId="77777777" w:rsidR="00824B4D" w:rsidRPr="00990659" w:rsidRDefault="00824B4D"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sidRPr="00990659">
              <w:rPr>
                <w:rFonts w:ascii="David" w:hAnsi="David"/>
                <w:b/>
                <w:bCs/>
                <w:color w:val="000000"/>
                <w:sz w:val="18"/>
                <w:szCs w:val="18"/>
                <w:rtl/>
              </w:rPr>
              <w:t>באלפי ש"ח</w:t>
            </w:r>
          </w:p>
        </w:tc>
      </w:tr>
    </w:tbl>
    <w:p w14:paraId="73E684CD" w14:textId="77777777" w:rsidR="00824B4D" w:rsidRDefault="00824B4D" w:rsidP="00824B4D"/>
    <w:tbl>
      <w:tblPr>
        <w:bidiVisual/>
        <w:tblW w:w="10203" w:type="dxa"/>
        <w:tblInd w:w="-87" w:type="dxa"/>
        <w:tblLayout w:type="fixed"/>
        <w:tblLook w:val="04A0" w:firstRow="1" w:lastRow="0" w:firstColumn="1" w:lastColumn="0" w:noHBand="0" w:noVBand="1"/>
      </w:tblPr>
      <w:tblGrid>
        <w:gridCol w:w="1414"/>
        <w:gridCol w:w="3284"/>
        <w:gridCol w:w="1376"/>
        <w:gridCol w:w="1376"/>
        <w:gridCol w:w="1376"/>
        <w:gridCol w:w="1377"/>
      </w:tblGrid>
      <w:tr w:rsidR="00824B4D" w:rsidRPr="00990659" w14:paraId="1A7D6755" w14:textId="77777777" w:rsidTr="007761DA">
        <w:tc>
          <w:tcPr>
            <w:tcW w:w="1414" w:type="dxa"/>
            <w:tcBorders>
              <w:top w:val="nil"/>
              <w:left w:val="nil"/>
              <w:bottom w:val="nil"/>
              <w:right w:val="nil"/>
            </w:tcBorders>
            <w:vAlign w:val="bottom"/>
          </w:tcPr>
          <w:p w14:paraId="6D81A8C7" w14:textId="77777777" w:rsidR="00824B4D" w:rsidRPr="00990659" w:rsidRDefault="00824B4D" w:rsidP="007761DA">
            <w:pPr>
              <w:widowControl/>
              <w:overflowPunct/>
              <w:autoSpaceDE/>
              <w:autoSpaceDN/>
              <w:adjustRightInd/>
              <w:textAlignment w:val="auto"/>
              <w:rPr>
                <w:rFonts w:ascii="David" w:hAnsi="David"/>
                <w:b/>
                <w:bCs/>
                <w:color w:val="000000"/>
                <w:rtl/>
              </w:rPr>
            </w:pPr>
          </w:p>
        </w:tc>
        <w:tc>
          <w:tcPr>
            <w:tcW w:w="3284" w:type="dxa"/>
            <w:tcBorders>
              <w:top w:val="nil"/>
              <w:left w:val="nil"/>
              <w:bottom w:val="nil"/>
              <w:right w:val="nil"/>
            </w:tcBorders>
            <w:noWrap/>
            <w:vAlign w:val="bottom"/>
            <w:hideMark/>
          </w:tcPr>
          <w:p w14:paraId="2234C152" w14:textId="77777777" w:rsidR="00824B4D" w:rsidRPr="00990659" w:rsidRDefault="00824B4D" w:rsidP="007761DA">
            <w:pPr>
              <w:widowControl/>
              <w:overflowPunct/>
              <w:autoSpaceDE/>
              <w:autoSpaceDN/>
              <w:adjustRightInd/>
              <w:textAlignment w:val="auto"/>
              <w:rPr>
                <w:rFonts w:ascii="David" w:hAnsi="David"/>
                <w:b/>
                <w:bCs/>
                <w:color w:val="000000"/>
                <w:rtl/>
              </w:rPr>
            </w:pPr>
            <w:r w:rsidRPr="00990659">
              <w:rPr>
                <w:rFonts w:ascii="David" w:hAnsi="David"/>
                <w:b/>
                <w:bCs/>
                <w:color w:val="000000"/>
                <w:rtl/>
              </w:rPr>
              <w:t xml:space="preserve">נכסים </w:t>
            </w:r>
            <w:r>
              <w:rPr>
                <w:rFonts w:ascii="David" w:hAnsi="David"/>
                <w:b/>
                <w:bCs/>
                <w:color w:val="000000"/>
                <w:rtl/>
              </w:rPr>
              <w:t>פיננסיים</w:t>
            </w:r>
            <w:r w:rsidRPr="00990659">
              <w:rPr>
                <w:rFonts w:ascii="David" w:hAnsi="David"/>
                <w:b/>
                <w:bCs/>
                <w:color w:val="000000"/>
                <w:rtl/>
              </w:rPr>
              <w:t>:</w:t>
            </w:r>
          </w:p>
        </w:tc>
        <w:tc>
          <w:tcPr>
            <w:tcW w:w="1376" w:type="dxa"/>
            <w:tcBorders>
              <w:top w:val="nil"/>
              <w:left w:val="nil"/>
              <w:bottom w:val="nil"/>
              <w:right w:val="nil"/>
            </w:tcBorders>
            <w:noWrap/>
            <w:vAlign w:val="bottom"/>
            <w:hideMark/>
          </w:tcPr>
          <w:p w14:paraId="5CE93756" w14:textId="77777777" w:rsidR="00824B4D" w:rsidRPr="00990659" w:rsidRDefault="00824B4D" w:rsidP="007761DA">
            <w:pPr>
              <w:widowControl/>
              <w:overflowPunct/>
              <w:autoSpaceDE/>
              <w:autoSpaceDN/>
              <w:adjustRightInd/>
              <w:jc w:val="both"/>
              <w:textAlignment w:val="auto"/>
              <w:rPr>
                <w:rFonts w:ascii="David" w:hAnsi="David"/>
                <w:b/>
                <w:bCs/>
                <w:color w:val="000000"/>
                <w:rtl/>
              </w:rPr>
            </w:pPr>
          </w:p>
        </w:tc>
        <w:tc>
          <w:tcPr>
            <w:tcW w:w="1376" w:type="dxa"/>
            <w:tcBorders>
              <w:top w:val="nil"/>
              <w:left w:val="nil"/>
              <w:bottom w:val="nil"/>
              <w:right w:val="nil"/>
            </w:tcBorders>
            <w:noWrap/>
            <w:vAlign w:val="bottom"/>
            <w:hideMark/>
          </w:tcPr>
          <w:p w14:paraId="79FCC231" w14:textId="77777777" w:rsidR="00824B4D" w:rsidRPr="00990659" w:rsidRDefault="00824B4D"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70B2DDD7" w14:textId="77777777" w:rsidR="00824B4D" w:rsidRPr="00990659" w:rsidRDefault="00824B4D"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18F56DAE" w14:textId="77777777" w:rsidR="00824B4D" w:rsidRPr="00990659" w:rsidRDefault="00824B4D" w:rsidP="007761DA">
            <w:pPr>
              <w:widowControl/>
              <w:overflowPunct/>
              <w:autoSpaceDE/>
              <w:autoSpaceDN/>
              <w:adjustRightInd/>
              <w:jc w:val="both"/>
              <w:textAlignment w:val="auto"/>
              <w:rPr>
                <w:rFonts w:ascii="David" w:hAnsi="David"/>
              </w:rPr>
            </w:pPr>
          </w:p>
        </w:tc>
      </w:tr>
      <w:tr w:rsidR="00824B4D" w:rsidRPr="00990659" w14:paraId="2D97DD68" w14:textId="77777777" w:rsidTr="007761DA">
        <w:tc>
          <w:tcPr>
            <w:tcW w:w="1414" w:type="dxa"/>
            <w:tcBorders>
              <w:top w:val="nil"/>
              <w:left w:val="nil"/>
              <w:bottom w:val="nil"/>
              <w:right w:val="nil"/>
            </w:tcBorders>
            <w:vAlign w:val="bottom"/>
          </w:tcPr>
          <w:p w14:paraId="57F1E76B" w14:textId="77777777" w:rsidR="00824B4D" w:rsidRPr="00990659" w:rsidRDefault="00824B4D"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7647CEE8" w14:textId="77777777" w:rsidR="00824B4D" w:rsidRPr="00990659" w:rsidRDefault="00824B4D" w:rsidP="007761DA">
            <w:pPr>
              <w:widowControl/>
              <w:overflowPunct/>
              <w:autoSpaceDE/>
              <w:autoSpaceDN/>
              <w:adjustRightInd/>
              <w:textAlignment w:val="auto"/>
              <w:rPr>
                <w:rFonts w:ascii="David" w:hAnsi="David"/>
              </w:rPr>
            </w:pPr>
            <w:r w:rsidRPr="00990659">
              <w:rPr>
                <w:rFonts w:ascii="David" w:hAnsi="David"/>
                <w:rtl/>
              </w:rPr>
              <w:t>מכשירי חוב שאינם סחירים</w:t>
            </w:r>
          </w:p>
        </w:tc>
        <w:tc>
          <w:tcPr>
            <w:tcW w:w="1376" w:type="dxa"/>
            <w:tcBorders>
              <w:top w:val="nil"/>
              <w:left w:val="nil"/>
              <w:bottom w:val="nil"/>
              <w:right w:val="nil"/>
            </w:tcBorders>
            <w:noWrap/>
            <w:vAlign w:val="center"/>
            <w:hideMark/>
          </w:tcPr>
          <w:p w14:paraId="3BD98EB8" w14:textId="77777777" w:rsidR="00824B4D" w:rsidRPr="00990659" w:rsidRDefault="00824B4D" w:rsidP="007761DA">
            <w:pPr>
              <w:widowControl/>
              <w:overflowPunct/>
              <w:autoSpaceDE/>
              <w:autoSpaceDN/>
              <w:adjustRightInd/>
              <w:jc w:val="both"/>
              <w:textAlignment w:val="auto"/>
              <w:rPr>
                <w:rFonts w:ascii="David" w:hAnsi="David"/>
                <w:color w:val="000000"/>
                <w:rtl/>
              </w:rPr>
            </w:pPr>
            <w:r w:rsidRPr="00990659">
              <w:rPr>
                <w:rFonts w:ascii="David" w:hAnsi="David"/>
                <w:color w:val="000000"/>
              </w:rPr>
              <w:t>-</w:t>
            </w:r>
          </w:p>
        </w:tc>
        <w:tc>
          <w:tcPr>
            <w:tcW w:w="1376" w:type="dxa"/>
            <w:tcBorders>
              <w:top w:val="nil"/>
              <w:left w:val="nil"/>
              <w:bottom w:val="nil"/>
              <w:right w:val="nil"/>
            </w:tcBorders>
            <w:noWrap/>
            <w:vAlign w:val="bottom"/>
            <w:hideMark/>
          </w:tcPr>
          <w:p w14:paraId="24450D2D" w14:textId="77777777" w:rsidR="00824B4D" w:rsidRPr="00804E85" w:rsidRDefault="00824B4D" w:rsidP="007761DA">
            <w:pPr>
              <w:widowControl/>
              <w:overflowPunct/>
              <w:autoSpaceDE/>
              <w:autoSpaceDN/>
              <w:adjustRightInd/>
              <w:jc w:val="both"/>
              <w:textAlignment w:val="auto"/>
              <w:rPr>
                <w:rFonts w:asciiTheme="minorHAnsi" w:hAnsiTheme="minorHAnsi"/>
                <w:color w:val="000000"/>
              </w:rPr>
            </w:pPr>
          </w:p>
        </w:tc>
        <w:tc>
          <w:tcPr>
            <w:tcW w:w="1376" w:type="dxa"/>
            <w:tcBorders>
              <w:top w:val="nil"/>
              <w:left w:val="nil"/>
              <w:bottom w:val="nil"/>
              <w:right w:val="nil"/>
            </w:tcBorders>
            <w:noWrap/>
            <w:vAlign w:val="bottom"/>
            <w:hideMark/>
          </w:tcPr>
          <w:p w14:paraId="08173325" w14:textId="77777777" w:rsidR="00824B4D" w:rsidRPr="00804E85" w:rsidRDefault="00824B4D" w:rsidP="007761DA">
            <w:pPr>
              <w:widowControl/>
              <w:overflowPunct/>
              <w:autoSpaceDE/>
              <w:autoSpaceDN/>
              <w:adjustRightInd/>
              <w:jc w:val="both"/>
              <w:textAlignment w:val="auto"/>
              <w:rPr>
                <w:rFonts w:asciiTheme="minorHAnsi" w:hAnsiTheme="minorHAnsi"/>
                <w:color w:val="000000"/>
              </w:rPr>
            </w:pPr>
          </w:p>
        </w:tc>
        <w:tc>
          <w:tcPr>
            <w:tcW w:w="1377" w:type="dxa"/>
            <w:tcBorders>
              <w:top w:val="nil"/>
              <w:left w:val="nil"/>
              <w:bottom w:val="nil"/>
              <w:right w:val="nil"/>
            </w:tcBorders>
            <w:noWrap/>
            <w:vAlign w:val="bottom"/>
            <w:hideMark/>
          </w:tcPr>
          <w:p w14:paraId="7D11C3F7" w14:textId="77777777" w:rsidR="00824B4D" w:rsidRPr="00804E85" w:rsidRDefault="00824B4D" w:rsidP="007761DA">
            <w:pPr>
              <w:widowControl/>
              <w:overflowPunct/>
              <w:autoSpaceDE/>
              <w:autoSpaceDN/>
              <w:adjustRightInd/>
              <w:jc w:val="both"/>
              <w:textAlignment w:val="auto"/>
              <w:rPr>
                <w:rFonts w:asciiTheme="minorHAnsi" w:hAnsiTheme="minorHAnsi"/>
                <w:color w:val="000000"/>
              </w:rPr>
            </w:pPr>
          </w:p>
        </w:tc>
      </w:tr>
      <w:tr w:rsidR="00824B4D" w:rsidRPr="00990659" w14:paraId="510CE891" w14:textId="77777777" w:rsidTr="007761DA">
        <w:tc>
          <w:tcPr>
            <w:tcW w:w="1414" w:type="dxa"/>
            <w:tcBorders>
              <w:top w:val="nil"/>
              <w:left w:val="nil"/>
              <w:bottom w:val="nil"/>
              <w:right w:val="nil"/>
            </w:tcBorders>
            <w:vAlign w:val="bottom"/>
          </w:tcPr>
          <w:p w14:paraId="3615B03B" w14:textId="77777777" w:rsidR="00824B4D" w:rsidRPr="00990659" w:rsidRDefault="00824B4D"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79168BEA" w14:textId="77777777" w:rsidR="00824B4D" w:rsidRPr="00990659" w:rsidRDefault="00824B4D" w:rsidP="007761DA">
            <w:pPr>
              <w:widowControl/>
              <w:overflowPunct/>
              <w:autoSpaceDE/>
              <w:autoSpaceDN/>
              <w:adjustRightInd/>
              <w:textAlignment w:val="auto"/>
              <w:rPr>
                <w:rFonts w:ascii="David" w:hAnsi="David"/>
              </w:rPr>
            </w:pPr>
            <w:r w:rsidRPr="00990659">
              <w:rPr>
                <w:rFonts w:ascii="David" w:hAnsi="David"/>
                <w:rtl/>
              </w:rPr>
              <w:t>מכשירי חוב סחירים</w:t>
            </w:r>
          </w:p>
        </w:tc>
        <w:tc>
          <w:tcPr>
            <w:tcW w:w="1376" w:type="dxa"/>
            <w:tcBorders>
              <w:top w:val="nil"/>
              <w:left w:val="nil"/>
              <w:bottom w:val="nil"/>
              <w:right w:val="nil"/>
            </w:tcBorders>
            <w:noWrap/>
            <w:vAlign w:val="bottom"/>
            <w:hideMark/>
          </w:tcPr>
          <w:p w14:paraId="710290F5" w14:textId="77777777" w:rsidR="00824B4D" w:rsidRPr="00804E85" w:rsidRDefault="00824B4D" w:rsidP="007761DA">
            <w:pPr>
              <w:widowControl/>
              <w:overflowPunct/>
              <w:autoSpaceDE/>
              <w:autoSpaceDN/>
              <w:adjustRightInd/>
              <w:jc w:val="both"/>
              <w:textAlignment w:val="auto"/>
              <w:rPr>
                <w:rFonts w:asciiTheme="minorHAnsi" w:hAnsiTheme="minorHAnsi"/>
                <w:color w:val="000000"/>
                <w:rtl/>
              </w:rPr>
            </w:pPr>
          </w:p>
        </w:tc>
        <w:tc>
          <w:tcPr>
            <w:tcW w:w="1376" w:type="dxa"/>
            <w:tcBorders>
              <w:top w:val="nil"/>
              <w:left w:val="nil"/>
              <w:bottom w:val="nil"/>
              <w:right w:val="nil"/>
            </w:tcBorders>
            <w:noWrap/>
            <w:vAlign w:val="bottom"/>
            <w:hideMark/>
          </w:tcPr>
          <w:p w14:paraId="0A7FF813" w14:textId="77777777" w:rsidR="00824B4D" w:rsidRPr="00990659" w:rsidRDefault="00824B4D" w:rsidP="007761DA">
            <w:pPr>
              <w:widowControl/>
              <w:overflowPunct/>
              <w:autoSpaceDE/>
              <w:autoSpaceDN/>
              <w:adjustRightInd/>
              <w:jc w:val="both"/>
              <w:textAlignment w:val="auto"/>
              <w:rPr>
                <w:rFonts w:ascii="David" w:hAnsi="David"/>
                <w:color w:val="000000"/>
              </w:rPr>
            </w:pPr>
          </w:p>
        </w:tc>
        <w:tc>
          <w:tcPr>
            <w:tcW w:w="1376" w:type="dxa"/>
            <w:tcBorders>
              <w:top w:val="nil"/>
              <w:left w:val="nil"/>
              <w:bottom w:val="nil"/>
              <w:right w:val="nil"/>
            </w:tcBorders>
            <w:noWrap/>
            <w:vAlign w:val="bottom"/>
            <w:hideMark/>
          </w:tcPr>
          <w:p w14:paraId="6A5CA81F" w14:textId="77777777" w:rsidR="00824B4D" w:rsidRPr="00990659" w:rsidRDefault="00824B4D" w:rsidP="007761DA">
            <w:pPr>
              <w:widowControl/>
              <w:overflowPunct/>
              <w:autoSpaceDE/>
              <w:autoSpaceDN/>
              <w:adjustRightInd/>
              <w:jc w:val="both"/>
              <w:textAlignment w:val="auto"/>
              <w:rPr>
                <w:rFonts w:ascii="David" w:hAnsi="David"/>
                <w:color w:val="000000"/>
              </w:rPr>
            </w:pPr>
          </w:p>
        </w:tc>
        <w:tc>
          <w:tcPr>
            <w:tcW w:w="1377" w:type="dxa"/>
            <w:tcBorders>
              <w:top w:val="nil"/>
              <w:left w:val="nil"/>
              <w:bottom w:val="nil"/>
              <w:right w:val="nil"/>
            </w:tcBorders>
            <w:noWrap/>
            <w:vAlign w:val="bottom"/>
            <w:hideMark/>
          </w:tcPr>
          <w:p w14:paraId="7FAAA871" w14:textId="77777777" w:rsidR="00824B4D" w:rsidRPr="00990659" w:rsidRDefault="00824B4D" w:rsidP="007761DA">
            <w:pPr>
              <w:widowControl/>
              <w:overflowPunct/>
              <w:autoSpaceDE/>
              <w:autoSpaceDN/>
              <w:adjustRightInd/>
              <w:jc w:val="both"/>
              <w:textAlignment w:val="auto"/>
              <w:rPr>
                <w:rFonts w:ascii="David" w:hAnsi="David"/>
                <w:color w:val="000000"/>
              </w:rPr>
            </w:pPr>
          </w:p>
        </w:tc>
      </w:tr>
      <w:tr w:rsidR="00824B4D" w:rsidRPr="00990659" w14:paraId="1A238EB4" w14:textId="77777777" w:rsidTr="007761DA">
        <w:tc>
          <w:tcPr>
            <w:tcW w:w="1414" w:type="dxa"/>
            <w:tcBorders>
              <w:top w:val="nil"/>
              <w:left w:val="nil"/>
              <w:bottom w:val="nil"/>
              <w:right w:val="nil"/>
            </w:tcBorders>
            <w:vAlign w:val="bottom"/>
          </w:tcPr>
          <w:p w14:paraId="7742E3B4" w14:textId="77777777" w:rsidR="00824B4D" w:rsidRPr="00990659" w:rsidRDefault="00824B4D"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5C267935" w14:textId="77777777" w:rsidR="00824B4D" w:rsidRPr="00990659" w:rsidRDefault="00824B4D" w:rsidP="007761DA">
            <w:pPr>
              <w:widowControl/>
              <w:overflowPunct/>
              <w:autoSpaceDE/>
              <w:autoSpaceDN/>
              <w:adjustRightInd/>
              <w:textAlignment w:val="auto"/>
              <w:rPr>
                <w:rFonts w:ascii="David" w:hAnsi="David"/>
              </w:rPr>
            </w:pPr>
            <w:r w:rsidRPr="00990659">
              <w:rPr>
                <w:rFonts w:ascii="David" w:hAnsi="David"/>
                <w:rtl/>
              </w:rPr>
              <w:t xml:space="preserve">מכשירי הון </w:t>
            </w:r>
          </w:p>
        </w:tc>
        <w:tc>
          <w:tcPr>
            <w:tcW w:w="1376" w:type="dxa"/>
            <w:tcBorders>
              <w:top w:val="nil"/>
              <w:left w:val="nil"/>
              <w:right w:val="nil"/>
            </w:tcBorders>
            <w:noWrap/>
            <w:vAlign w:val="bottom"/>
            <w:hideMark/>
          </w:tcPr>
          <w:p w14:paraId="4B04DA2B" w14:textId="77777777" w:rsidR="00824B4D" w:rsidRPr="00990659" w:rsidRDefault="00824B4D" w:rsidP="007761DA">
            <w:pPr>
              <w:widowControl/>
              <w:overflowPunct/>
              <w:autoSpaceDE/>
              <w:autoSpaceDN/>
              <w:adjustRightInd/>
              <w:jc w:val="both"/>
              <w:textAlignment w:val="auto"/>
              <w:rPr>
                <w:rFonts w:ascii="David" w:hAnsi="David"/>
                <w:color w:val="000000"/>
                <w:rtl/>
              </w:rPr>
            </w:pPr>
          </w:p>
        </w:tc>
        <w:tc>
          <w:tcPr>
            <w:tcW w:w="1376" w:type="dxa"/>
            <w:tcBorders>
              <w:top w:val="nil"/>
              <w:left w:val="nil"/>
              <w:right w:val="nil"/>
            </w:tcBorders>
            <w:noWrap/>
            <w:vAlign w:val="bottom"/>
            <w:hideMark/>
          </w:tcPr>
          <w:p w14:paraId="14327D63" w14:textId="77777777" w:rsidR="00824B4D" w:rsidRPr="00990659" w:rsidRDefault="00824B4D" w:rsidP="007761DA">
            <w:pPr>
              <w:widowControl/>
              <w:overflowPunct/>
              <w:autoSpaceDE/>
              <w:autoSpaceDN/>
              <w:adjustRightInd/>
              <w:jc w:val="both"/>
              <w:textAlignment w:val="auto"/>
              <w:rPr>
                <w:rFonts w:ascii="David" w:hAnsi="David"/>
                <w:color w:val="000000"/>
              </w:rPr>
            </w:pPr>
          </w:p>
        </w:tc>
        <w:tc>
          <w:tcPr>
            <w:tcW w:w="1376" w:type="dxa"/>
            <w:tcBorders>
              <w:top w:val="nil"/>
              <w:left w:val="nil"/>
              <w:right w:val="nil"/>
            </w:tcBorders>
            <w:noWrap/>
            <w:vAlign w:val="bottom"/>
            <w:hideMark/>
          </w:tcPr>
          <w:p w14:paraId="700109AA" w14:textId="77777777" w:rsidR="00824B4D" w:rsidRPr="00990659" w:rsidRDefault="00824B4D" w:rsidP="007761DA">
            <w:pPr>
              <w:widowControl/>
              <w:overflowPunct/>
              <w:autoSpaceDE/>
              <w:autoSpaceDN/>
              <w:adjustRightInd/>
              <w:jc w:val="both"/>
              <w:textAlignment w:val="auto"/>
              <w:rPr>
                <w:rFonts w:ascii="David" w:hAnsi="David"/>
                <w:color w:val="000000"/>
              </w:rPr>
            </w:pPr>
          </w:p>
        </w:tc>
        <w:tc>
          <w:tcPr>
            <w:tcW w:w="1377" w:type="dxa"/>
            <w:tcBorders>
              <w:top w:val="nil"/>
              <w:left w:val="nil"/>
              <w:right w:val="nil"/>
            </w:tcBorders>
            <w:noWrap/>
            <w:vAlign w:val="bottom"/>
            <w:hideMark/>
          </w:tcPr>
          <w:p w14:paraId="72DCC2A1" w14:textId="77777777" w:rsidR="00824B4D" w:rsidRPr="00990659" w:rsidRDefault="00824B4D" w:rsidP="007761DA">
            <w:pPr>
              <w:widowControl/>
              <w:overflowPunct/>
              <w:autoSpaceDE/>
              <w:autoSpaceDN/>
              <w:adjustRightInd/>
              <w:jc w:val="both"/>
              <w:textAlignment w:val="auto"/>
              <w:rPr>
                <w:rFonts w:ascii="David" w:hAnsi="David"/>
                <w:color w:val="000000"/>
              </w:rPr>
            </w:pPr>
          </w:p>
        </w:tc>
      </w:tr>
      <w:tr w:rsidR="00824B4D" w:rsidRPr="00990659" w14:paraId="3E640941" w14:textId="77777777" w:rsidTr="007761DA">
        <w:tc>
          <w:tcPr>
            <w:tcW w:w="1414" w:type="dxa"/>
            <w:tcBorders>
              <w:top w:val="nil"/>
              <w:left w:val="nil"/>
              <w:bottom w:val="nil"/>
              <w:right w:val="nil"/>
            </w:tcBorders>
            <w:vAlign w:val="bottom"/>
          </w:tcPr>
          <w:p w14:paraId="61265EBD" w14:textId="77777777" w:rsidR="00824B4D" w:rsidRPr="00990659" w:rsidRDefault="00824B4D" w:rsidP="007761DA">
            <w:pPr>
              <w:widowControl/>
              <w:overflowPunct/>
              <w:autoSpaceDE/>
              <w:autoSpaceDN/>
              <w:adjustRightInd/>
              <w:textAlignment w:val="auto"/>
              <w:rPr>
                <w:rFonts w:ascii="David" w:hAnsi="David"/>
                <w:rtl/>
              </w:rPr>
            </w:pPr>
          </w:p>
        </w:tc>
        <w:tc>
          <w:tcPr>
            <w:tcW w:w="3284" w:type="dxa"/>
            <w:tcBorders>
              <w:top w:val="nil"/>
              <w:left w:val="nil"/>
              <w:bottom w:val="nil"/>
              <w:right w:val="nil"/>
            </w:tcBorders>
            <w:noWrap/>
            <w:vAlign w:val="bottom"/>
            <w:hideMark/>
          </w:tcPr>
          <w:p w14:paraId="180D6037" w14:textId="77777777" w:rsidR="00824B4D" w:rsidRPr="00990659" w:rsidRDefault="00824B4D" w:rsidP="007761DA">
            <w:pPr>
              <w:widowControl/>
              <w:overflowPunct/>
              <w:autoSpaceDE/>
              <w:autoSpaceDN/>
              <w:adjustRightInd/>
              <w:textAlignment w:val="auto"/>
              <w:rPr>
                <w:rFonts w:ascii="David" w:hAnsi="David"/>
              </w:rPr>
            </w:pPr>
            <w:r w:rsidRPr="00990659">
              <w:rPr>
                <w:rFonts w:ascii="David" w:hAnsi="David"/>
                <w:rtl/>
              </w:rPr>
              <w:t>השקעות אחרות</w:t>
            </w:r>
          </w:p>
        </w:tc>
        <w:tc>
          <w:tcPr>
            <w:tcW w:w="1376" w:type="dxa"/>
            <w:tcBorders>
              <w:top w:val="nil"/>
              <w:left w:val="nil"/>
              <w:bottom w:val="nil"/>
              <w:right w:val="nil"/>
            </w:tcBorders>
            <w:noWrap/>
            <w:vAlign w:val="bottom"/>
            <w:hideMark/>
          </w:tcPr>
          <w:p w14:paraId="5430D281"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top w:val="nil"/>
              <w:left w:val="nil"/>
              <w:bottom w:val="nil"/>
              <w:right w:val="nil"/>
            </w:tcBorders>
            <w:noWrap/>
            <w:vAlign w:val="bottom"/>
            <w:hideMark/>
          </w:tcPr>
          <w:p w14:paraId="7008855D"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top w:val="nil"/>
              <w:left w:val="nil"/>
              <w:bottom w:val="nil"/>
              <w:right w:val="nil"/>
            </w:tcBorders>
            <w:noWrap/>
            <w:vAlign w:val="bottom"/>
            <w:hideMark/>
          </w:tcPr>
          <w:p w14:paraId="11F12D36"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top w:val="nil"/>
              <w:left w:val="nil"/>
              <w:bottom w:val="nil"/>
              <w:right w:val="nil"/>
            </w:tcBorders>
            <w:noWrap/>
            <w:vAlign w:val="bottom"/>
            <w:hideMark/>
          </w:tcPr>
          <w:p w14:paraId="6C601DCC"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r>
      <w:tr w:rsidR="00824B4D" w:rsidRPr="00990659" w14:paraId="20FBD0D0" w14:textId="77777777" w:rsidTr="007761DA">
        <w:tc>
          <w:tcPr>
            <w:tcW w:w="1414" w:type="dxa"/>
            <w:tcBorders>
              <w:top w:val="nil"/>
              <w:left w:val="nil"/>
              <w:bottom w:val="nil"/>
              <w:right w:val="nil"/>
            </w:tcBorders>
            <w:vAlign w:val="bottom"/>
          </w:tcPr>
          <w:p w14:paraId="1EC3DD0E" w14:textId="77777777" w:rsidR="00824B4D" w:rsidRPr="00990659" w:rsidRDefault="00824B4D" w:rsidP="007761DA">
            <w:pPr>
              <w:widowControl/>
              <w:overflowPunct/>
              <w:autoSpaceDE/>
              <w:autoSpaceDN/>
              <w:adjustRightInd/>
              <w:textAlignment w:val="auto"/>
              <w:rPr>
                <w:rFonts w:ascii="David" w:hAnsi="David"/>
                <w:b/>
                <w:bCs/>
                <w:rtl/>
              </w:rPr>
            </w:pPr>
          </w:p>
        </w:tc>
        <w:tc>
          <w:tcPr>
            <w:tcW w:w="3284" w:type="dxa"/>
            <w:tcBorders>
              <w:top w:val="nil"/>
              <w:left w:val="nil"/>
              <w:bottom w:val="nil"/>
              <w:right w:val="nil"/>
            </w:tcBorders>
            <w:noWrap/>
            <w:vAlign w:val="bottom"/>
            <w:hideMark/>
          </w:tcPr>
          <w:p w14:paraId="5B041EC7" w14:textId="77777777" w:rsidR="00824B4D" w:rsidRPr="00990659" w:rsidRDefault="00824B4D" w:rsidP="007761DA">
            <w:pPr>
              <w:widowControl/>
              <w:overflowPunct/>
              <w:autoSpaceDE/>
              <w:autoSpaceDN/>
              <w:adjustRightInd/>
              <w:textAlignment w:val="auto"/>
              <w:rPr>
                <w:rFonts w:ascii="David" w:hAnsi="David"/>
                <w:b/>
                <w:bCs/>
              </w:rPr>
            </w:pPr>
            <w:r w:rsidRPr="00990659">
              <w:rPr>
                <w:rFonts w:ascii="David" w:hAnsi="David"/>
                <w:b/>
                <w:bCs/>
                <w:rtl/>
              </w:rPr>
              <w:t>סך הכל נכסים פיננסיים</w:t>
            </w:r>
          </w:p>
        </w:tc>
        <w:tc>
          <w:tcPr>
            <w:tcW w:w="1376" w:type="dxa"/>
            <w:tcBorders>
              <w:left w:val="nil"/>
              <w:right w:val="nil"/>
            </w:tcBorders>
            <w:noWrap/>
            <w:vAlign w:val="bottom"/>
            <w:hideMark/>
          </w:tcPr>
          <w:p w14:paraId="481D9714"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left w:val="nil"/>
              <w:right w:val="nil"/>
            </w:tcBorders>
            <w:noWrap/>
            <w:vAlign w:val="bottom"/>
            <w:hideMark/>
          </w:tcPr>
          <w:p w14:paraId="3239AB7D"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left w:val="nil"/>
              <w:right w:val="nil"/>
            </w:tcBorders>
            <w:noWrap/>
            <w:vAlign w:val="bottom"/>
            <w:hideMark/>
          </w:tcPr>
          <w:p w14:paraId="6974B05A"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left w:val="nil"/>
              <w:right w:val="nil"/>
            </w:tcBorders>
            <w:noWrap/>
            <w:vAlign w:val="bottom"/>
            <w:hideMark/>
          </w:tcPr>
          <w:p w14:paraId="3C9E53A6"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r>
      <w:tr w:rsidR="00824B4D" w:rsidRPr="00990659" w14:paraId="672DB684" w14:textId="77777777" w:rsidTr="007761DA">
        <w:tc>
          <w:tcPr>
            <w:tcW w:w="1414" w:type="dxa"/>
            <w:tcBorders>
              <w:top w:val="nil"/>
              <w:left w:val="nil"/>
              <w:bottom w:val="nil"/>
              <w:right w:val="nil"/>
            </w:tcBorders>
            <w:vAlign w:val="bottom"/>
          </w:tcPr>
          <w:p w14:paraId="7786764E" w14:textId="77777777" w:rsidR="00824B4D" w:rsidRPr="00990659" w:rsidRDefault="00824B4D" w:rsidP="007761DA">
            <w:pPr>
              <w:widowControl/>
              <w:overflowPunct/>
              <w:autoSpaceDE/>
              <w:autoSpaceDN/>
              <w:bidi w:val="0"/>
              <w:adjustRightInd/>
              <w:jc w:val="right"/>
              <w:textAlignment w:val="auto"/>
              <w:rPr>
                <w:rFonts w:ascii="David" w:hAnsi="David"/>
                <w:color w:val="000000"/>
              </w:rPr>
            </w:pPr>
          </w:p>
        </w:tc>
        <w:tc>
          <w:tcPr>
            <w:tcW w:w="3284" w:type="dxa"/>
            <w:tcBorders>
              <w:top w:val="nil"/>
              <w:left w:val="nil"/>
              <w:bottom w:val="nil"/>
              <w:right w:val="nil"/>
            </w:tcBorders>
            <w:noWrap/>
            <w:vAlign w:val="bottom"/>
            <w:hideMark/>
          </w:tcPr>
          <w:p w14:paraId="7C7577C2" w14:textId="77777777" w:rsidR="00824B4D" w:rsidRPr="00990659" w:rsidRDefault="00824B4D" w:rsidP="007761DA">
            <w:pPr>
              <w:widowControl/>
              <w:overflowPunct/>
              <w:autoSpaceDE/>
              <w:autoSpaceDN/>
              <w:bidi w:val="0"/>
              <w:adjustRightInd/>
              <w:jc w:val="right"/>
              <w:textAlignment w:val="auto"/>
              <w:rPr>
                <w:rFonts w:ascii="David" w:hAnsi="David"/>
                <w:color w:val="000000"/>
              </w:rPr>
            </w:pPr>
          </w:p>
        </w:tc>
        <w:tc>
          <w:tcPr>
            <w:tcW w:w="1376" w:type="dxa"/>
            <w:tcBorders>
              <w:top w:val="nil"/>
              <w:left w:val="nil"/>
              <w:bottom w:val="nil"/>
              <w:right w:val="nil"/>
            </w:tcBorders>
            <w:noWrap/>
            <w:vAlign w:val="bottom"/>
            <w:hideMark/>
          </w:tcPr>
          <w:p w14:paraId="41803D32" w14:textId="77777777" w:rsidR="00824B4D" w:rsidRPr="00990659" w:rsidRDefault="00824B4D"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6FB87A68" w14:textId="77777777" w:rsidR="00824B4D" w:rsidRPr="00990659" w:rsidRDefault="00824B4D"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133CE06B" w14:textId="77777777" w:rsidR="00824B4D" w:rsidRPr="00990659" w:rsidRDefault="00824B4D"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217A2D6F" w14:textId="77777777" w:rsidR="00824B4D" w:rsidRPr="00990659" w:rsidRDefault="00824B4D" w:rsidP="007761DA">
            <w:pPr>
              <w:widowControl/>
              <w:overflowPunct/>
              <w:autoSpaceDE/>
              <w:autoSpaceDN/>
              <w:adjustRightInd/>
              <w:jc w:val="both"/>
              <w:textAlignment w:val="auto"/>
              <w:rPr>
                <w:rFonts w:ascii="David" w:hAnsi="David"/>
              </w:rPr>
            </w:pPr>
          </w:p>
        </w:tc>
      </w:tr>
      <w:tr w:rsidR="00824B4D" w:rsidRPr="00990659" w14:paraId="586F5A4D" w14:textId="77777777" w:rsidTr="007761DA">
        <w:tc>
          <w:tcPr>
            <w:tcW w:w="1414" w:type="dxa"/>
            <w:tcBorders>
              <w:top w:val="nil"/>
              <w:left w:val="nil"/>
              <w:bottom w:val="nil"/>
              <w:right w:val="nil"/>
            </w:tcBorders>
            <w:vAlign w:val="bottom"/>
          </w:tcPr>
          <w:p w14:paraId="5FBFD2D3" w14:textId="77777777" w:rsidR="00824B4D" w:rsidRPr="00990659" w:rsidRDefault="00824B4D" w:rsidP="007761DA">
            <w:pPr>
              <w:widowControl/>
              <w:overflowPunct/>
              <w:autoSpaceDE/>
              <w:autoSpaceDN/>
              <w:adjustRightInd/>
              <w:textAlignment w:val="auto"/>
              <w:rPr>
                <w:rFonts w:ascii="David" w:hAnsi="David"/>
                <w:b/>
                <w:bCs/>
                <w:color w:val="000000"/>
                <w:rtl/>
              </w:rPr>
            </w:pPr>
          </w:p>
        </w:tc>
        <w:tc>
          <w:tcPr>
            <w:tcW w:w="3284" w:type="dxa"/>
            <w:tcBorders>
              <w:top w:val="nil"/>
              <w:left w:val="nil"/>
              <w:bottom w:val="nil"/>
              <w:right w:val="nil"/>
            </w:tcBorders>
            <w:noWrap/>
            <w:vAlign w:val="bottom"/>
            <w:hideMark/>
          </w:tcPr>
          <w:p w14:paraId="5D07BF91" w14:textId="77777777" w:rsidR="00824B4D" w:rsidRPr="00990659" w:rsidRDefault="00824B4D" w:rsidP="007761DA">
            <w:pPr>
              <w:widowControl/>
              <w:overflowPunct/>
              <w:autoSpaceDE/>
              <w:autoSpaceDN/>
              <w:adjustRightInd/>
              <w:textAlignment w:val="auto"/>
              <w:rPr>
                <w:rFonts w:ascii="David" w:hAnsi="David"/>
                <w:b/>
                <w:bCs/>
                <w:color w:val="000000"/>
                <w:rtl/>
              </w:rPr>
            </w:pPr>
            <w:r w:rsidRPr="00990659">
              <w:rPr>
                <w:rFonts w:ascii="David" w:hAnsi="David"/>
                <w:b/>
                <w:bCs/>
                <w:color w:val="000000"/>
                <w:rtl/>
              </w:rPr>
              <w:t>התחייבויות פיננסיות:</w:t>
            </w:r>
          </w:p>
        </w:tc>
        <w:tc>
          <w:tcPr>
            <w:tcW w:w="1376" w:type="dxa"/>
            <w:tcBorders>
              <w:top w:val="nil"/>
              <w:left w:val="nil"/>
              <w:bottom w:val="nil"/>
              <w:right w:val="nil"/>
            </w:tcBorders>
            <w:noWrap/>
            <w:vAlign w:val="bottom"/>
            <w:hideMark/>
          </w:tcPr>
          <w:p w14:paraId="0D4D127E" w14:textId="77777777" w:rsidR="00824B4D" w:rsidRPr="00990659" w:rsidRDefault="00824B4D" w:rsidP="007761DA">
            <w:pPr>
              <w:widowControl/>
              <w:overflowPunct/>
              <w:autoSpaceDE/>
              <w:autoSpaceDN/>
              <w:adjustRightInd/>
              <w:jc w:val="both"/>
              <w:textAlignment w:val="auto"/>
              <w:rPr>
                <w:rFonts w:ascii="David" w:hAnsi="David"/>
                <w:b/>
                <w:bCs/>
                <w:color w:val="000000"/>
                <w:rtl/>
              </w:rPr>
            </w:pPr>
          </w:p>
        </w:tc>
        <w:tc>
          <w:tcPr>
            <w:tcW w:w="1376" w:type="dxa"/>
            <w:tcBorders>
              <w:top w:val="nil"/>
              <w:left w:val="nil"/>
              <w:bottom w:val="nil"/>
              <w:right w:val="nil"/>
            </w:tcBorders>
            <w:noWrap/>
            <w:vAlign w:val="bottom"/>
            <w:hideMark/>
          </w:tcPr>
          <w:p w14:paraId="60CB2611" w14:textId="77777777" w:rsidR="00824B4D" w:rsidRPr="00990659" w:rsidRDefault="00824B4D" w:rsidP="007761DA">
            <w:pPr>
              <w:widowControl/>
              <w:overflowPunct/>
              <w:autoSpaceDE/>
              <w:autoSpaceDN/>
              <w:adjustRightInd/>
              <w:jc w:val="both"/>
              <w:textAlignment w:val="auto"/>
              <w:rPr>
                <w:rFonts w:ascii="David" w:hAnsi="David"/>
              </w:rPr>
            </w:pPr>
          </w:p>
        </w:tc>
        <w:tc>
          <w:tcPr>
            <w:tcW w:w="1376" w:type="dxa"/>
            <w:tcBorders>
              <w:top w:val="nil"/>
              <w:left w:val="nil"/>
              <w:bottom w:val="nil"/>
              <w:right w:val="nil"/>
            </w:tcBorders>
            <w:noWrap/>
            <w:vAlign w:val="bottom"/>
            <w:hideMark/>
          </w:tcPr>
          <w:p w14:paraId="6C804027" w14:textId="77777777" w:rsidR="00824B4D" w:rsidRPr="00990659" w:rsidRDefault="00824B4D" w:rsidP="007761DA">
            <w:pPr>
              <w:widowControl/>
              <w:overflowPunct/>
              <w:autoSpaceDE/>
              <w:autoSpaceDN/>
              <w:adjustRightInd/>
              <w:jc w:val="both"/>
              <w:textAlignment w:val="auto"/>
              <w:rPr>
                <w:rFonts w:ascii="David" w:hAnsi="David"/>
              </w:rPr>
            </w:pPr>
          </w:p>
        </w:tc>
        <w:tc>
          <w:tcPr>
            <w:tcW w:w="1377" w:type="dxa"/>
            <w:tcBorders>
              <w:top w:val="nil"/>
              <w:left w:val="nil"/>
              <w:bottom w:val="nil"/>
              <w:right w:val="nil"/>
            </w:tcBorders>
            <w:noWrap/>
            <w:vAlign w:val="bottom"/>
            <w:hideMark/>
          </w:tcPr>
          <w:p w14:paraId="0F29FA2D" w14:textId="77777777" w:rsidR="00824B4D" w:rsidRPr="00990659" w:rsidRDefault="00824B4D" w:rsidP="007761DA">
            <w:pPr>
              <w:widowControl/>
              <w:overflowPunct/>
              <w:autoSpaceDE/>
              <w:autoSpaceDN/>
              <w:adjustRightInd/>
              <w:jc w:val="both"/>
              <w:textAlignment w:val="auto"/>
              <w:rPr>
                <w:rFonts w:ascii="David" w:hAnsi="David"/>
              </w:rPr>
            </w:pPr>
          </w:p>
        </w:tc>
      </w:tr>
      <w:tr w:rsidR="00824B4D" w:rsidRPr="00990659" w14:paraId="1BDD7FB9" w14:textId="77777777" w:rsidTr="007761DA">
        <w:tc>
          <w:tcPr>
            <w:tcW w:w="1414" w:type="dxa"/>
            <w:tcBorders>
              <w:top w:val="nil"/>
              <w:left w:val="nil"/>
              <w:bottom w:val="nil"/>
              <w:right w:val="nil"/>
            </w:tcBorders>
            <w:vAlign w:val="bottom"/>
          </w:tcPr>
          <w:p w14:paraId="42E82087" w14:textId="77777777" w:rsidR="00824B4D" w:rsidRPr="00990659" w:rsidRDefault="00824B4D" w:rsidP="007761DA">
            <w:pPr>
              <w:widowControl/>
              <w:overflowPunct/>
              <w:autoSpaceDE/>
              <w:autoSpaceDN/>
              <w:adjustRightInd/>
              <w:textAlignment w:val="auto"/>
              <w:rPr>
                <w:rFonts w:ascii="David" w:hAnsi="David"/>
                <w:color w:val="000000"/>
                <w:rtl/>
              </w:rPr>
            </w:pPr>
          </w:p>
        </w:tc>
        <w:tc>
          <w:tcPr>
            <w:tcW w:w="3284" w:type="dxa"/>
            <w:tcBorders>
              <w:top w:val="nil"/>
              <w:left w:val="nil"/>
              <w:bottom w:val="nil"/>
              <w:right w:val="nil"/>
            </w:tcBorders>
            <w:noWrap/>
            <w:vAlign w:val="bottom"/>
            <w:hideMark/>
          </w:tcPr>
          <w:p w14:paraId="5E34ABBD" w14:textId="77777777" w:rsidR="00824B4D" w:rsidRPr="00990659" w:rsidRDefault="00824B4D" w:rsidP="007761DA">
            <w:pPr>
              <w:widowControl/>
              <w:overflowPunct/>
              <w:autoSpaceDE/>
              <w:autoSpaceDN/>
              <w:adjustRightInd/>
              <w:textAlignment w:val="auto"/>
              <w:rPr>
                <w:rFonts w:ascii="David" w:hAnsi="David"/>
                <w:color w:val="000000"/>
              </w:rPr>
            </w:pPr>
            <w:r w:rsidRPr="00990659">
              <w:rPr>
                <w:rFonts w:ascii="David" w:hAnsi="David"/>
                <w:color w:val="000000"/>
                <w:rtl/>
              </w:rPr>
              <w:t>מכשירים נגזרים</w:t>
            </w:r>
          </w:p>
        </w:tc>
        <w:tc>
          <w:tcPr>
            <w:tcW w:w="1376" w:type="dxa"/>
            <w:tcBorders>
              <w:top w:val="nil"/>
              <w:left w:val="nil"/>
              <w:bottom w:val="nil"/>
              <w:right w:val="nil"/>
            </w:tcBorders>
            <w:noWrap/>
            <w:vAlign w:val="bottom"/>
            <w:hideMark/>
          </w:tcPr>
          <w:p w14:paraId="25AD638E" w14:textId="77777777" w:rsidR="00824B4D" w:rsidRPr="00804E85" w:rsidRDefault="00824B4D" w:rsidP="007761DA">
            <w:pPr>
              <w:widowControl/>
              <w:pBdr>
                <w:bottom w:val="single" w:sz="4" w:space="1" w:color="auto"/>
              </w:pBdr>
              <w:overflowPunct/>
              <w:autoSpaceDE/>
              <w:autoSpaceDN/>
              <w:adjustRightInd/>
              <w:jc w:val="both"/>
              <w:textAlignment w:val="auto"/>
              <w:rPr>
                <w:rFonts w:asciiTheme="minorHAnsi" w:hAnsiTheme="minorHAnsi"/>
                <w:color w:val="000000"/>
                <w:rtl/>
              </w:rPr>
            </w:pPr>
          </w:p>
        </w:tc>
        <w:tc>
          <w:tcPr>
            <w:tcW w:w="1376" w:type="dxa"/>
            <w:tcBorders>
              <w:top w:val="nil"/>
              <w:left w:val="nil"/>
              <w:bottom w:val="nil"/>
              <w:right w:val="nil"/>
            </w:tcBorders>
            <w:noWrap/>
            <w:vAlign w:val="bottom"/>
            <w:hideMark/>
          </w:tcPr>
          <w:p w14:paraId="07D0F5A9" w14:textId="77777777" w:rsidR="00824B4D" w:rsidRPr="00804E85" w:rsidRDefault="00824B4D" w:rsidP="007761DA">
            <w:pPr>
              <w:widowControl/>
              <w:pBdr>
                <w:bottom w:val="single" w:sz="4" w:space="1" w:color="auto"/>
              </w:pBdr>
              <w:overflowPunct/>
              <w:autoSpaceDE/>
              <w:autoSpaceDN/>
              <w:adjustRightInd/>
              <w:jc w:val="both"/>
              <w:textAlignment w:val="auto"/>
              <w:rPr>
                <w:rFonts w:asciiTheme="minorHAnsi" w:hAnsiTheme="minorHAnsi"/>
                <w:color w:val="000000"/>
              </w:rPr>
            </w:pPr>
          </w:p>
        </w:tc>
        <w:tc>
          <w:tcPr>
            <w:tcW w:w="1376" w:type="dxa"/>
            <w:tcBorders>
              <w:top w:val="nil"/>
              <w:left w:val="nil"/>
              <w:bottom w:val="nil"/>
              <w:right w:val="nil"/>
            </w:tcBorders>
            <w:noWrap/>
            <w:vAlign w:val="bottom"/>
            <w:hideMark/>
          </w:tcPr>
          <w:p w14:paraId="766D1B46" w14:textId="77777777" w:rsidR="00824B4D" w:rsidRPr="00804E85" w:rsidRDefault="00824B4D" w:rsidP="007761DA">
            <w:pPr>
              <w:widowControl/>
              <w:pBdr>
                <w:bottom w:val="single" w:sz="4" w:space="1" w:color="auto"/>
              </w:pBdr>
              <w:overflowPunct/>
              <w:autoSpaceDE/>
              <w:autoSpaceDN/>
              <w:adjustRightInd/>
              <w:jc w:val="both"/>
              <w:textAlignment w:val="auto"/>
              <w:rPr>
                <w:rFonts w:asciiTheme="minorHAnsi" w:hAnsiTheme="minorHAnsi"/>
                <w:color w:val="000000"/>
              </w:rPr>
            </w:pPr>
          </w:p>
        </w:tc>
        <w:tc>
          <w:tcPr>
            <w:tcW w:w="1377" w:type="dxa"/>
            <w:tcBorders>
              <w:top w:val="nil"/>
              <w:left w:val="nil"/>
              <w:bottom w:val="nil"/>
              <w:right w:val="nil"/>
            </w:tcBorders>
            <w:noWrap/>
            <w:vAlign w:val="bottom"/>
            <w:hideMark/>
          </w:tcPr>
          <w:p w14:paraId="52BC4630" w14:textId="77777777" w:rsidR="00824B4D" w:rsidRPr="00804E85" w:rsidRDefault="00824B4D" w:rsidP="007761DA">
            <w:pPr>
              <w:widowControl/>
              <w:pBdr>
                <w:bottom w:val="single" w:sz="4" w:space="1" w:color="auto"/>
              </w:pBdr>
              <w:overflowPunct/>
              <w:autoSpaceDE/>
              <w:autoSpaceDN/>
              <w:adjustRightInd/>
              <w:jc w:val="both"/>
              <w:textAlignment w:val="auto"/>
              <w:rPr>
                <w:rFonts w:asciiTheme="minorHAnsi" w:hAnsiTheme="minorHAnsi"/>
                <w:color w:val="000000"/>
              </w:rPr>
            </w:pPr>
          </w:p>
        </w:tc>
      </w:tr>
      <w:tr w:rsidR="00824B4D" w:rsidRPr="00990659" w14:paraId="354C209E" w14:textId="77777777" w:rsidTr="007761DA">
        <w:tc>
          <w:tcPr>
            <w:tcW w:w="1414" w:type="dxa"/>
            <w:tcBorders>
              <w:top w:val="nil"/>
              <w:left w:val="nil"/>
              <w:bottom w:val="nil"/>
              <w:right w:val="nil"/>
            </w:tcBorders>
            <w:vAlign w:val="bottom"/>
          </w:tcPr>
          <w:p w14:paraId="1B799F58" w14:textId="77777777" w:rsidR="00824B4D" w:rsidRPr="00990659" w:rsidRDefault="00824B4D" w:rsidP="007761DA">
            <w:pPr>
              <w:widowControl/>
              <w:overflowPunct/>
              <w:autoSpaceDE/>
              <w:autoSpaceDN/>
              <w:adjustRightInd/>
              <w:textAlignment w:val="auto"/>
              <w:rPr>
                <w:rFonts w:ascii="David" w:hAnsi="David"/>
                <w:b/>
                <w:bCs/>
                <w:rtl/>
              </w:rPr>
            </w:pPr>
          </w:p>
        </w:tc>
        <w:tc>
          <w:tcPr>
            <w:tcW w:w="3284" w:type="dxa"/>
            <w:tcBorders>
              <w:top w:val="nil"/>
              <w:left w:val="nil"/>
              <w:bottom w:val="nil"/>
              <w:right w:val="nil"/>
            </w:tcBorders>
            <w:noWrap/>
            <w:vAlign w:val="bottom"/>
            <w:hideMark/>
          </w:tcPr>
          <w:p w14:paraId="23E2C338" w14:textId="77777777" w:rsidR="00824B4D" w:rsidRPr="00990659" w:rsidRDefault="00824B4D" w:rsidP="007761DA">
            <w:pPr>
              <w:widowControl/>
              <w:overflowPunct/>
              <w:autoSpaceDE/>
              <w:autoSpaceDN/>
              <w:adjustRightInd/>
              <w:textAlignment w:val="auto"/>
              <w:rPr>
                <w:rFonts w:ascii="David" w:hAnsi="David"/>
                <w:b/>
                <w:bCs/>
              </w:rPr>
            </w:pPr>
            <w:r w:rsidRPr="00990659">
              <w:rPr>
                <w:rFonts w:ascii="David" w:hAnsi="David"/>
                <w:b/>
                <w:bCs/>
                <w:rtl/>
              </w:rPr>
              <w:t>סך הכל התחייבויות פיננסיות</w:t>
            </w:r>
          </w:p>
        </w:tc>
        <w:tc>
          <w:tcPr>
            <w:tcW w:w="1376" w:type="dxa"/>
            <w:tcBorders>
              <w:left w:val="nil"/>
              <w:right w:val="nil"/>
            </w:tcBorders>
            <w:noWrap/>
            <w:vAlign w:val="bottom"/>
            <w:hideMark/>
          </w:tcPr>
          <w:p w14:paraId="4D68036D"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tl/>
              </w:rPr>
            </w:pPr>
          </w:p>
        </w:tc>
        <w:tc>
          <w:tcPr>
            <w:tcW w:w="1376" w:type="dxa"/>
            <w:tcBorders>
              <w:left w:val="nil"/>
              <w:right w:val="nil"/>
            </w:tcBorders>
            <w:noWrap/>
            <w:vAlign w:val="bottom"/>
            <w:hideMark/>
          </w:tcPr>
          <w:p w14:paraId="2A583C66"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c>
          <w:tcPr>
            <w:tcW w:w="1376" w:type="dxa"/>
            <w:tcBorders>
              <w:left w:val="nil"/>
              <w:right w:val="nil"/>
            </w:tcBorders>
            <w:noWrap/>
            <w:vAlign w:val="bottom"/>
            <w:hideMark/>
          </w:tcPr>
          <w:p w14:paraId="1611D9B1"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c>
          <w:tcPr>
            <w:tcW w:w="1377" w:type="dxa"/>
            <w:tcBorders>
              <w:left w:val="nil"/>
              <w:right w:val="nil"/>
            </w:tcBorders>
            <w:noWrap/>
            <w:vAlign w:val="bottom"/>
            <w:hideMark/>
          </w:tcPr>
          <w:p w14:paraId="45D91D76" w14:textId="77777777" w:rsidR="00824B4D" w:rsidRPr="00990659" w:rsidRDefault="00824B4D" w:rsidP="007761DA">
            <w:pPr>
              <w:widowControl/>
              <w:pBdr>
                <w:bottom w:val="single" w:sz="4" w:space="1" w:color="auto"/>
              </w:pBdr>
              <w:overflowPunct/>
              <w:autoSpaceDE/>
              <w:autoSpaceDN/>
              <w:adjustRightInd/>
              <w:jc w:val="both"/>
              <w:textAlignment w:val="auto"/>
              <w:rPr>
                <w:rFonts w:ascii="David" w:hAnsi="David"/>
                <w:color w:val="000000"/>
              </w:rPr>
            </w:pPr>
          </w:p>
        </w:tc>
      </w:tr>
    </w:tbl>
    <w:p w14:paraId="448C24B1" w14:textId="77777777" w:rsidR="00824B4D" w:rsidRDefault="00824B4D" w:rsidP="00477176"/>
    <w:tbl>
      <w:tblPr>
        <w:bidiVisual/>
        <w:tblW w:w="10130" w:type="dxa"/>
        <w:tblLayout w:type="fixed"/>
        <w:tblLook w:val="01E0" w:firstRow="1" w:lastRow="1" w:firstColumn="1" w:lastColumn="1" w:noHBand="0" w:noVBand="0"/>
      </w:tblPr>
      <w:tblGrid>
        <w:gridCol w:w="1341"/>
        <w:gridCol w:w="8789"/>
      </w:tblGrid>
      <w:tr w:rsidR="00477176" w:rsidRPr="00AD4FC0" w14:paraId="574D481A" w14:textId="77777777" w:rsidTr="007761DA">
        <w:tc>
          <w:tcPr>
            <w:tcW w:w="1341" w:type="dxa"/>
          </w:tcPr>
          <w:p w14:paraId="4F68653A" w14:textId="77777777" w:rsidR="00477176" w:rsidRPr="000C01C1" w:rsidRDefault="00477176" w:rsidP="007761DA">
            <w:pPr>
              <w:bidi w:val="0"/>
              <w:jc w:val="right"/>
              <w:rPr>
                <w:rFonts w:ascii="David" w:hAnsi="David"/>
                <w:i/>
                <w:iCs/>
                <w:sz w:val="16"/>
                <w:szCs w:val="16"/>
                <w:lang w:val="pt-BR"/>
              </w:rPr>
            </w:pPr>
          </w:p>
        </w:tc>
        <w:tc>
          <w:tcPr>
            <w:tcW w:w="8789" w:type="dxa"/>
          </w:tcPr>
          <w:p w14:paraId="7300547C" w14:textId="6D772E68" w:rsidR="00477176" w:rsidRPr="00394759" w:rsidRDefault="00477176" w:rsidP="007761DA">
            <w:pPr>
              <w:widowControl/>
              <w:overflowPunct/>
              <w:autoSpaceDE/>
              <w:autoSpaceDN/>
              <w:adjustRightInd/>
              <w:jc w:val="both"/>
              <w:textAlignment w:val="auto"/>
              <w:rPr>
                <w:rFonts w:ascii="David" w:hAnsi="David"/>
                <w:color w:val="000000"/>
              </w:rPr>
            </w:pPr>
            <w:r w:rsidRPr="00B221E8">
              <w:rPr>
                <w:rFonts w:ascii="David" w:hAnsi="David"/>
                <w:color w:val="000000"/>
                <w:rtl/>
              </w:rPr>
              <w:t>דוגמ</w:t>
            </w:r>
            <w:r w:rsidR="00AE0599">
              <w:rPr>
                <w:rFonts w:ascii="David" w:hAnsi="David" w:hint="cs"/>
                <w:color w:val="000000"/>
                <w:rtl/>
              </w:rPr>
              <w:t>ה:</w:t>
            </w:r>
          </w:p>
          <w:p w14:paraId="20E4DEF5" w14:textId="744BE334" w:rsidR="00477176" w:rsidRPr="00B221E8" w:rsidRDefault="00477176" w:rsidP="007761DA">
            <w:pPr>
              <w:widowControl/>
              <w:overflowPunct/>
              <w:autoSpaceDE/>
              <w:autoSpaceDN/>
              <w:adjustRightInd/>
              <w:jc w:val="both"/>
              <w:textAlignment w:val="auto"/>
              <w:rPr>
                <w:rFonts w:ascii="David" w:hAnsi="David"/>
                <w:color w:val="000000"/>
                <w:rtl/>
              </w:rPr>
            </w:pPr>
            <w:r w:rsidRPr="00394759">
              <w:rPr>
                <w:rFonts w:ascii="David" w:hAnsi="David"/>
                <w:color w:val="000000"/>
                <w:rtl/>
              </w:rPr>
              <w:t xml:space="preserve">במהלך התקופה של ___ חודשים שהסתיימה ביום ___ </w:t>
            </w:r>
            <w:r w:rsidR="005264D4">
              <w:rPr>
                <w:rFonts w:ascii="David" w:hAnsi="David" w:hint="cs"/>
                <w:color w:val="000000"/>
                <w:rtl/>
              </w:rPr>
              <w:t>2026</w:t>
            </w:r>
            <w:r w:rsidRPr="00394759">
              <w:rPr>
                <w:rFonts w:ascii="David" w:hAnsi="David"/>
                <w:color w:val="000000"/>
                <w:rtl/>
              </w:rPr>
              <w:t xml:space="preserve"> הועברו השקעות פיננסיות שערכן בספרים הינו ___ אלפי ש"ח מרמה 1 לרמה 2, מכיוון שמחירי שוק מצוטטים לנכסים אלו אינם זמינים עוד באופן סדיר. בעת קביעת השווי ההוגן של נכסים אלו, השתמשה ההנהלה בשיטת הערכה שבה כל הנתונים המשמעותיים מבוססים על נתוני שוק נצפים. לא היו מעברים מרמה 2 לרמה 1 בתקופה מקבילה אשתקד.</w:t>
            </w:r>
          </w:p>
          <w:p w14:paraId="41A8D65C" w14:textId="77777777" w:rsidR="00F134E3" w:rsidRPr="00B221E8" w:rsidRDefault="00F134E3" w:rsidP="007761DA">
            <w:pPr>
              <w:widowControl/>
              <w:overflowPunct/>
              <w:autoSpaceDE/>
              <w:autoSpaceDN/>
              <w:adjustRightInd/>
              <w:jc w:val="both"/>
              <w:textAlignment w:val="auto"/>
              <w:rPr>
                <w:rFonts w:ascii="David" w:hAnsi="David"/>
                <w:color w:val="000000"/>
                <w:rtl/>
              </w:rPr>
            </w:pPr>
          </w:p>
          <w:p w14:paraId="6EB600E5" w14:textId="387E0876" w:rsidR="00F134E3" w:rsidRPr="00B221E8" w:rsidRDefault="00782A46" w:rsidP="007761DA">
            <w:pPr>
              <w:widowControl/>
              <w:overflowPunct/>
              <w:autoSpaceDE/>
              <w:autoSpaceDN/>
              <w:adjustRightInd/>
              <w:jc w:val="both"/>
              <w:textAlignment w:val="auto"/>
              <w:rPr>
                <w:rFonts w:ascii="David" w:hAnsi="David"/>
                <w:color w:val="000000"/>
              </w:rPr>
            </w:pPr>
            <w:r w:rsidRPr="00B221E8">
              <w:rPr>
                <w:rFonts w:ascii="David" w:hAnsi="David" w:hint="eastAsia"/>
                <w:color w:val="000000"/>
                <w:rtl/>
              </w:rPr>
              <w:t>עם</w:t>
            </w:r>
            <w:r w:rsidRPr="00B221E8">
              <w:rPr>
                <w:rFonts w:ascii="David" w:hAnsi="David"/>
                <w:color w:val="000000"/>
                <w:rtl/>
              </w:rPr>
              <w:t xml:space="preserve"> התחלת השימוש בספק השערוכים </w:t>
            </w:r>
            <w:r w:rsidRPr="00B221E8">
              <w:rPr>
                <w:rFonts w:ascii="David" w:hAnsi="David" w:hint="eastAsia"/>
                <w:color w:val="000000"/>
                <w:rtl/>
              </w:rPr>
              <w:t>החדש</w:t>
            </w:r>
            <w:r w:rsidRPr="00B221E8">
              <w:rPr>
                <w:rFonts w:ascii="David" w:hAnsi="David"/>
                <w:color w:val="000000"/>
                <w:rtl/>
              </w:rPr>
              <w:t xml:space="preserve"> </w:t>
            </w:r>
            <w:r w:rsidRPr="00B221E8">
              <w:rPr>
                <w:rFonts w:ascii="David" w:hAnsi="David" w:hint="eastAsia"/>
                <w:color w:val="000000"/>
                <w:rtl/>
              </w:rPr>
              <w:t>נס</w:t>
            </w:r>
            <w:r w:rsidRPr="00B221E8">
              <w:rPr>
                <w:rFonts w:ascii="David" w:hAnsi="David"/>
                <w:color w:val="000000"/>
                <w:rtl/>
              </w:rPr>
              <w:t xml:space="preserve"> פייר ווליו, </w:t>
            </w:r>
            <w:r w:rsidRPr="00B221E8">
              <w:rPr>
                <w:rFonts w:ascii="David" w:hAnsi="David" w:hint="eastAsia"/>
                <w:color w:val="000000"/>
                <w:rtl/>
              </w:rPr>
              <w:t>כמתואר</w:t>
            </w:r>
            <w:r w:rsidR="00AE066C">
              <w:rPr>
                <w:rFonts w:ascii="David" w:hAnsi="David" w:hint="cs"/>
                <w:color w:val="000000"/>
                <w:rtl/>
              </w:rPr>
              <w:t xml:space="preserve"> </w:t>
            </w:r>
            <w:r w:rsidRPr="00B221E8">
              <w:rPr>
                <w:rFonts w:ascii="David" w:hAnsi="David"/>
                <w:color w:val="000000"/>
                <w:rtl/>
              </w:rPr>
              <w:t xml:space="preserve"> לעיל, סווגו השקעות במכשירי חוב שאינם סחירים</w:t>
            </w:r>
            <w:r w:rsidR="008750D9">
              <w:rPr>
                <w:rFonts w:ascii="David" w:hAnsi="David" w:hint="cs"/>
                <w:color w:val="000000"/>
                <w:rtl/>
              </w:rPr>
              <w:t xml:space="preserve"> המוחזקים כנגד חוזים תלויי תשואה</w:t>
            </w:r>
            <w:r w:rsidRPr="00B221E8">
              <w:rPr>
                <w:rFonts w:ascii="David" w:hAnsi="David"/>
                <w:color w:val="000000"/>
                <w:rtl/>
              </w:rPr>
              <w:t xml:space="preserve"> בהיקף של כ-</w:t>
            </w:r>
            <w:r w:rsidR="008750D9">
              <w:rPr>
                <w:rFonts w:ascii="David" w:hAnsi="David" w:hint="cs"/>
                <w:color w:val="000000"/>
                <w:rtl/>
              </w:rPr>
              <w:t xml:space="preserve"> ___</w:t>
            </w:r>
            <w:r w:rsidRPr="00B221E8">
              <w:rPr>
                <w:rFonts w:ascii="David" w:hAnsi="David"/>
                <w:color w:val="000000"/>
                <w:rtl/>
              </w:rPr>
              <w:t xml:space="preserve"> אלפי ש"ח, מרמה </w:t>
            </w:r>
            <w:r w:rsidRPr="00B221E8">
              <w:rPr>
                <w:rFonts w:ascii="David" w:hAnsi="David"/>
                <w:color w:val="000000"/>
              </w:rPr>
              <w:t>2</w:t>
            </w:r>
            <w:r w:rsidRPr="00B221E8">
              <w:rPr>
                <w:rFonts w:ascii="David" w:hAnsi="David"/>
                <w:color w:val="000000"/>
                <w:rtl/>
              </w:rPr>
              <w:t xml:space="preserve"> לרמה 3.</w:t>
            </w:r>
          </w:p>
        </w:tc>
      </w:tr>
    </w:tbl>
    <w:p w14:paraId="4AD3F179" w14:textId="77777777" w:rsidR="00477176" w:rsidRDefault="00477176" w:rsidP="00477176">
      <w:pPr>
        <w:widowControl/>
        <w:overflowPunct/>
        <w:autoSpaceDE/>
        <w:autoSpaceDN/>
        <w:adjustRightInd/>
        <w:textAlignment w:val="auto"/>
        <w:rPr>
          <w:rFonts w:ascii="David" w:hAnsi="David"/>
          <w:sz w:val="20"/>
          <w:szCs w:val="20"/>
        </w:rPr>
      </w:pPr>
    </w:p>
    <w:p w14:paraId="3FE39B9A" w14:textId="77777777" w:rsidR="00477176" w:rsidRDefault="00477176" w:rsidP="00477176">
      <w:pPr>
        <w:widowControl/>
        <w:overflowPunct/>
        <w:autoSpaceDE/>
        <w:autoSpaceDN/>
        <w:bidi w:val="0"/>
        <w:adjustRightInd/>
        <w:textAlignment w:val="auto"/>
        <w:rPr>
          <w:rFonts w:ascii="David" w:hAnsi="David"/>
          <w:sz w:val="18"/>
          <w:szCs w:val="18"/>
          <w:rtl/>
        </w:rPr>
      </w:pPr>
      <w:r>
        <w:rPr>
          <w:rFonts w:ascii="David" w:hAnsi="David"/>
          <w:sz w:val="18"/>
          <w:szCs w:val="18"/>
          <w:rtl/>
        </w:rPr>
        <w:br w:type="page"/>
      </w:r>
    </w:p>
    <w:tbl>
      <w:tblPr>
        <w:bidiVisual/>
        <w:tblW w:w="10210" w:type="dxa"/>
        <w:tblInd w:w="-80" w:type="dxa"/>
        <w:tblLayout w:type="fixed"/>
        <w:tblLook w:val="01E0" w:firstRow="1" w:lastRow="1" w:firstColumn="1" w:lastColumn="1" w:noHBand="0" w:noVBand="0"/>
      </w:tblPr>
      <w:tblGrid>
        <w:gridCol w:w="992"/>
        <w:gridCol w:w="9218"/>
      </w:tblGrid>
      <w:tr w:rsidR="00477176" w:rsidRPr="000C01C1" w14:paraId="74543ADC" w14:textId="77777777" w:rsidTr="006408B0">
        <w:tc>
          <w:tcPr>
            <w:tcW w:w="992" w:type="dxa"/>
          </w:tcPr>
          <w:p w14:paraId="19D54B53"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26B7639B"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6474EA7A" w14:textId="77777777" w:rsidR="00477176" w:rsidRPr="000C01C1" w:rsidRDefault="00477176" w:rsidP="007761DA">
            <w:pPr>
              <w:spacing w:line="300" w:lineRule="exact"/>
              <w:jc w:val="both"/>
              <w:rPr>
                <w:rFonts w:ascii="David" w:hAnsi="David"/>
                <w:rtl/>
              </w:rPr>
            </w:pPr>
          </w:p>
        </w:tc>
      </w:tr>
      <w:tr w:rsidR="00477176" w:rsidRPr="0085068F" w14:paraId="0B030BE5" w14:textId="77777777" w:rsidTr="006408B0">
        <w:tc>
          <w:tcPr>
            <w:tcW w:w="992" w:type="dxa"/>
          </w:tcPr>
          <w:p w14:paraId="5E630361" w14:textId="77777777" w:rsidR="00477176" w:rsidRPr="000C01C1" w:rsidRDefault="00477176" w:rsidP="007761DA">
            <w:pPr>
              <w:bidi w:val="0"/>
              <w:jc w:val="right"/>
              <w:rPr>
                <w:rFonts w:ascii="David" w:hAnsi="David"/>
                <w:i/>
                <w:iCs/>
                <w:sz w:val="16"/>
                <w:szCs w:val="16"/>
                <w:lang w:val="pt-BR"/>
              </w:rPr>
            </w:pPr>
          </w:p>
        </w:tc>
        <w:tc>
          <w:tcPr>
            <w:tcW w:w="9218" w:type="dxa"/>
          </w:tcPr>
          <w:p w14:paraId="17858B04" w14:textId="77777777" w:rsidR="00477176" w:rsidRDefault="00C328BD" w:rsidP="007761DA">
            <w:pPr>
              <w:pStyle w:val="Heading4"/>
              <w:ind w:left="0"/>
              <w:jc w:val="both"/>
              <w:rPr>
                <w:rFonts w:ascii="David" w:hAnsi="David"/>
                <w:rtl/>
              </w:rPr>
            </w:pPr>
            <w:r>
              <w:rPr>
                <w:rFonts w:ascii="David" w:hAnsi="David" w:hint="cs"/>
                <w:color w:val="000000"/>
                <w:sz w:val="24"/>
                <w:szCs w:val="24"/>
                <w:rtl/>
              </w:rPr>
              <w:t>11</w:t>
            </w:r>
            <w:r w:rsidR="00477176">
              <w:rPr>
                <w:rFonts w:ascii="David" w:hAnsi="David" w:hint="cs"/>
                <w:color w:val="000000"/>
                <w:sz w:val="24"/>
                <w:szCs w:val="24"/>
                <w:rtl/>
              </w:rPr>
              <w:t>.</w:t>
            </w:r>
            <w:r w:rsidR="00477176">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7932C5B5" w14:textId="77777777" w:rsidR="00477176" w:rsidRDefault="00477176" w:rsidP="007761DA">
            <w:pPr>
              <w:widowControl/>
              <w:overflowPunct/>
              <w:autoSpaceDE/>
              <w:autoSpaceDN/>
              <w:adjustRightInd/>
              <w:jc w:val="both"/>
              <w:textAlignment w:val="auto"/>
              <w:rPr>
                <w:highlight w:val="lightGray"/>
              </w:rPr>
            </w:pPr>
          </w:p>
          <w:p w14:paraId="2BD7A5DE" w14:textId="77777777" w:rsidR="00477176" w:rsidRPr="00D06688" w:rsidRDefault="00477176"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0EEC064B" w14:textId="77777777" w:rsidR="00477176" w:rsidRPr="0067115F" w:rsidRDefault="00477176" w:rsidP="00477176">
      <w:pPr>
        <w:widowControl/>
        <w:overflowPunct/>
        <w:autoSpaceDE/>
        <w:autoSpaceDN/>
        <w:adjustRightInd/>
        <w:textAlignment w:val="auto"/>
        <w:rPr>
          <w:rFonts w:ascii="David" w:hAnsi="David"/>
          <w:sz w:val="18"/>
          <w:szCs w:val="18"/>
          <w:rtl/>
        </w:rPr>
      </w:pPr>
    </w:p>
    <w:tbl>
      <w:tblPr>
        <w:bidiVisual/>
        <w:tblW w:w="10130" w:type="dxa"/>
        <w:tblLayout w:type="fixed"/>
        <w:tblLook w:val="01E0" w:firstRow="1" w:lastRow="1" w:firstColumn="1" w:lastColumn="1" w:noHBand="0" w:noVBand="0"/>
      </w:tblPr>
      <w:tblGrid>
        <w:gridCol w:w="912"/>
        <w:gridCol w:w="9218"/>
      </w:tblGrid>
      <w:tr w:rsidR="00477176" w:rsidRPr="00C2332B" w14:paraId="7F5A8C4A" w14:textId="77777777" w:rsidTr="006408B0">
        <w:tc>
          <w:tcPr>
            <w:tcW w:w="912" w:type="dxa"/>
          </w:tcPr>
          <w:p w14:paraId="0FBA2445" w14:textId="77777777" w:rsidR="00477176" w:rsidRPr="000C01C1" w:rsidRDefault="00477176" w:rsidP="007761DA">
            <w:pPr>
              <w:bidi w:val="0"/>
              <w:jc w:val="right"/>
              <w:rPr>
                <w:rFonts w:ascii="David" w:hAnsi="David"/>
                <w:i/>
                <w:iCs/>
                <w:sz w:val="16"/>
                <w:szCs w:val="16"/>
                <w:lang w:val="pt-BR"/>
              </w:rPr>
            </w:pPr>
          </w:p>
        </w:tc>
        <w:tc>
          <w:tcPr>
            <w:tcW w:w="9218" w:type="dxa"/>
          </w:tcPr>
          <w:p w14:paraId="730E274E" w14:textId="77777777" w:rsidR="00477176" w:rsidRPr="00424574" w:rsidRDefault="00477176" w:rsidP="007761DA">
            <w:pPr>
              <w:widowControl/>
              <w:overflowPunct/>
              <w:autoSpaceDE/>
              <w:autoSpaceDN/>
              <w:adjustRightInd/>
              <w:jc w:val="both"/>
              <w:textAlignment w:val="auto"/>
              <w:rPr>
                <w:rFonts w:ascii="David" w:hAnsi="David"/>
                <w:color w:val="000000"/>
                <w:u w:val="single"/>
              </w:rPr>
            </w:pPr>
            <w:r w:rsidRPr="00424574">
              <w:rPr>
                <w:rFonts w:ascii="David" w:hAnsi="David"/>
                <w:color w:val="000000"/>
                <w:rtl/>
              </w:rPr>
              <w:t>(1)(ב)</w:t>
            </w:r>
            <w:r w:rsidRPr="00424574">
              <w:rPr>
                <w:rFonts w:ascii="David" w:hAnsi="David"/>
                <w:color w:val="000000"/>
                <w:rtl/>
              </w:rPr>
              <w:tab/>
            </w:r>
            <w:r w:rsidRPr="00424574">
              <w:rPr>
                <w:rFonts w:ascii="David" w:hAnsi="David"/>
                <w:color w:val="000000"/>
                <w:u w:val="single"/>
                <w:rtl/>
              </w:rPr>
              <w:t>מכשירים פיננסיים הנמדדים בשווי הוגן ברמה 3</w:t>
            </w:r>
          </w:p>
          <w:p w14:paraId="0106DD0A" w14:textId="77777777" w:rsidR="00477176" w:rsidRPr="00C2332B" w:rsidRDefault="00477176" w:rsidP="007761DA">
            <w:pPr>
              <w:widowControl/>
              <w:overflowPunct/>
              <w:autoSpaceDE/>
              <w:autoSpaceDN/>
              <w:adjustRightInd/>
              <w:jc w:val="both"/>
              <w:textAlignment w:val="auto"/>
              <w:rPr>
                <w:rFonts w:ascii="David" w:hAnsi="David"/>
                <w:color w:val="000000"/>
                <w:rtl/>
              </w:rPr>
            </w:pPr>
          </w:p>
        </w:tc>
      </w:tr>
    </w:tbl>
    <w:p w14:paraId="4FC4F3E9" w14:textId="77777777" w:rsidR="006408B0" w:rsidRDefault="006408B0" w:rsidP="00477176">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6408B0" w:rsidRPr="00F74BFE" w14:paraId="407E1DF2" w14:textId="77777777" w:rsidTr="007761DA">
        <w:tc>
          <w:tcPr>
            <w:tcW w:w="843" w:type="dxa"/>
            <w:vAlign w:val="bottom"/>
          </w:tcPr>
          <w:p w14:paraId="51CE0EC8"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919E007"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20B4506D" w14:textId="1E5839B4" w:rsidR="006408B0" w:rsidRPr="00F74BFE" w:rsidRDefault="00656DFA" w:rsidP="006408B0">
            <w:pPr>
              <w:widowControl/>
              <w:pBdr>
                <w:bottom w:val="single" w:sz="4" w:space="1" w:color="auto"/>
              </w:pBdr>
              <w:overflowPunct/>
              <w:autoSpaceDE/>
              <w:autoSpaceDN/>
              <w:adjustRightInd/>
              <w:spacing w:line="220" w:lineRule="exact"/>
              <w:jc w:val="center"/>
              <w:textAlignment w:val="auto"/>
              <w:rPr>
                <w:rFonts w:ascii="David" w:hAnsi="David"/>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6408B0" w:rsidRPr="00F74BFE" w14:paraId="6C641C83" w14:textId="77777777" w:rsidTr="007761DA">
        <w:tc>
          <w:tcPr>
            <w:tcW w:w="843" w:type="dxa"/>
            <w:vAlign w:val="bottom"/>
          </w:tcPr>
          <w:p w14:paraId="414F972B"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256726B0"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2908" w:type="dxa"/>
            <w:gridSpan w:val="3"/>
            <w:noWrap/>
            <w:vAlign w:val="bottom"/>
          </w:tcPr>
          <w:p w14:paraId="0143EE28" w14:textId="77777777" w:rsidR="006408B0" w:rsidRPr="00F74BFE" w:rsidRDefault="006408B0" w:rsidP="006408B0">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c>
          <w:tcPr>
            <w:tcW w:w="3051" w:type="dxa"/>
            <w:gridSpan w:val="3"/>
            <w:noWrap/>
            <w:vAlign w:val="bottom"/>
          </w:tcPr>
          <w:p w14:paraId="26141B32" w14:textId="77777777" w:rsidR="006408B0" w:rsidRPr="00F74BFE" w:rsidRDefault="006408B0" w:rsidP="006408B0">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r>
      <w:tr w:rsidR="006408B0" w:rsidRPr="00F74BFE" w14:paraId="1E00C60A" w14:textId="77777777" w:rsidTr="006408B0">
        <w:tc>
          <w:tcPr>
            <w:tcW w:w="843" w:type="dxa"/>
            <w:vAlign w:val="bottom"/>
          </w:tcPr>
          <w:p w14:paraId="57A6C0A4"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33393D27"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35EBD863"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מכשירי</w:t>
            </w:r>
          </w:p>
        </w:tc>
        <w:tc>
          <w:tcPr>
            <w:tcW w:w="969" w:type="dxa"/>
            <w:noWrap/>
            <w:vAlign w:val="bottom"/>
          </w:tcPr>
          <w:p w14:paraId="33D911ED"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970" w:type="dxa"/>
            <w:noWrap/>
            <w:vAlign w:val="bottom"/>
          </w:tcPr>
          <w:p w14:paraId="29918146"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969" w:type="dxa"/>
            <w:noWrap/>
            <w:vAlign w:val="bottom"/>
          </w:tcPr>
          <w:p w14:paraId="4E191B8B"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c>
          <w:tcPr>
            <w:tcW w:w="969" w:type="dxa"/>
            <w:noWrap/>
            <w:vAlign w:val="bottom"/>
          </w:tcPr>
          <w:p w14:paraId="3442776B"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1113" w:type="dxa"/>
            <w:noWrap/>
            <w:vAlign w:val="bottom"/>
          </w:tcPr>
          <w:p w14:paraId="74EC0821"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r>
      <w:tr w:rsidR="006408B0" w:rsidRPr="00F74BFE" w14:paraId="384A8047" w14:textId="77777777" w:rsidTr="006408B0">
        <w:tc>
          <w:tcPr>
            <w:tcW w:w="843" w:type="dxa"/>
            <w:vAlign w:val="bottom"/>
          </w:tcPr>
          <w:p w14:paraId="1EBA1E6A"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52D857F"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1E6753CC"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חוב שאינם</w:t>
            </w:r>
          </w:p>
        </w:tc>
        <w:tc>
          <w:tcPr>
            <w:tcW w:w="969" w:type="dxa"/>
            <w:noWrap/>
            <w:vAlign w:val="bottom"/>
          </w:tcPr>
          <w:p w14:paraId="7D0679D8"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מכשירי </w:t>
            </w:r>
          </w:p>
        </w:tc>
        <w:tc>
          <w:tcPr>
            <w:tcW w:w="970" w:type="dxa"/>
            <w:noWrap/>
            <w:vAlign w:val="bottom"/>
          </w:tcPr>
          <w:p w14:paraId="7C7D5145"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השקעות</w:t>
            </w:r>
          </w:p>
        </w:tc>
        <w:tc>
          <w:tcPr>
            <w:tcW w:w="969" w:type="dxa"/>
            <w:noWrap/>
            <w:vAlign w:val="bottom"/>
          </w:tcPr>
          <w:p w14:paraId="6EA3C35E"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נכסים </w:t>
            </w:r>
          </w:p>
        </w:tc>
        <w:tc>
          <w:tcPr>
            <w:tcW w:w="969" w:type="dxa"/>
            <w:noWrap/>
            <w:vAlign w:val="bottom"/>
          </w:tcPr>
          <w:p w14:paraId="1B8ADE5E"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מכשירים</w:t>
            </w:r>
          </w:p>
        </w:tc>
        <w:tc>
          <w:tcPr>
            <w:tcW w:w="1113" w:type="dxa"/>
            <w:noWrap/>
            <w:vAlign w:val="bottom"/>
          </w:tcPr>
          <w:p w14:paraId="3981814F" w14:textId="77777777" w:rsidR="006408B0" w:rsidRPr="00F74BFE" w:rsidRDefault="006408B0" w:rsidP="006408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התחייבויות</w:t>
            </w:r>
          </w:p>
        </w:tc>
      </w:tr>
      <w:tr w:rsidR="006408B0" w:rsidRPr="00F74BFE" w14:paraId="1A050110" w14:textId="77777777" w:rsidTr="006408B0">
        <w:tc>
          <w:tcPr>
            <w:tcW w:w="843" w:type="dxa"/>
            <w:vAlign w:val="bottom"/>
          </w:tcPr>
          <w:p w14:paraId="1D27EFB3"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20235995"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07305B69" w14:textId="77777777" w:rsidR="006408B0" w:rsidRPr="00F74BFE" w:rsidRDefault="006408B0" w:rsidP="006408B0">
            <w:pPr>
              <w:widowControl/>
              <w:pBdr>
                <w:bottom w:val="single" w:sz="4" w:space="1" w:color="auto"/>
              </w:pBdr>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סחירים</w:t>
            </w:r>
          </w:p>
        </w:tc>
        <w:tc>
          <w:tcPr>
            <w:tcW w:w="969" w:type="dxa"/>
            <w:noWrap/>
            <w:vAlign w:val="bottom"/>
          </w:tcPr>
          <w:p w14:paraId="652F7A0C" w14:textId="77777777" w:rsidR="006408B0" w:rsidRPr="00F74BFE" w:rsidRDefault="006408B0" w:rsidP="006408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הון</w:t>
            </w:r>
          </w:p>
        </w:tc>
        <w:tc>
          <w:tcPr>
            <w:tcW w:w="970" w:type="dxa"/>
            <w:noWrap/>
            <w:vAlign w:val="bottom"/>
          </w:tcPr>
          <w:p w14:paraId="696A1352" w14:textId="77777777" w:rsidR="006408B0" w:rsidRPr="00F74BFE" w:rsidRDefault="006408B0" w:rsidP="006408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אחרות</w:t>
            </w:r>
          </w:p>
        </w:tc>
        <w:tc>
          <w:tcPr>
            <w:tcW w:w="969" w:type="dxa"/>
            <w:noWrap/>
            <w:vAlign w:val="bottom"/>
          </w:tcPr>
          <w:p w14:paraId="25741F63" w14:textId="77777777" w:rsidR="006408B0" w:rsidRPr="00F74BFE" w:rsidRDefault="006408B0" w:rsidP="006408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פיננסיים</w:t>
            </w:r>
          </w:p>
        </w:tc>
        <w:tc>
          <w:tcPr>
            <w:tcW w:w="969" w:type="dxa"/>
            <w:noWrap/>
            <w:vAlign w:val="bottom"/>
          </w:tcPr>
          <w:p w14:paraId="72E4D056" w14:textId="77777777" w:rsidR="006408B0" w:rsidRPr="00F74BFE" w:rsidRDefault="006408B0" w:rsidP="006408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נגזרים</w:t>
            </w:r>
          </w:p>
        </w:tc>
        <w:tc>
          <w:tcPr>
            <w:tcW w:w="1113" w:type="dxa"/>
            <w:noWrap/>
            <w:vAlign w:val="bottom"/>
          </w:tcPr>
          <w:p w14:paraId="4F1955FF" w14:textId="77777777" w:rsidR="006408B0" w:rsidRPr="00F74BFE" w:rsidRDefault="006408B0" w:rsidP="006408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פיננסיות</w:t>
            </w:r>
          </w:p>
        </w:tc>
      </w:tr>
      <w:tr w:rsidR="006408B0" w:rsidRPr="00F74BFE" w14:paraId="1A74860E" w14:textId="77777777" w:rsidTr="007761DA">
        <w:tc>
          <w:tcPr>
            <w:tcW w:w="843" w:type="dxa"/>
            <w:vAlign w:val="bottom"/>
          </w:tcPr>
          <w:p w14:paraId="4D068C18"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0F3940ED"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227C6D29" w14:textId="77777777" w:rsidR="006408B0" w:rsidRPr="00F74BFE" w:rsidRDefault="006408B0" w:rsidP="006408B0">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באלפי ש"ח</w:t>
            </w:r>
          </w:p>
        </w:tc>
      </w:tr>
      <w:tr w:rsidR="006408B0" w:rsidRPr="00F74BFE" w14:paraId="488617C1" w14:textId="77777777" w:rsidTr="006408B0">
        <w:tc>
          <w:tcPr>
            <w:tcW w:w="843" w:type="dxa"/>
            <w:vAlign w:val="bottom"/>
          </w:tcPr>
          <w:p w14:paraId="0347777E"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7BFDD49"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4699226C" w14:textId="77777777" w:rsidR="006408B0" w:rsidRPr="00F74BFE" w:rsidRDefault="006408B0" w:rsidP="006408B0">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7BCA5F19"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970" w:type="dxa"/>
            <w:noWrap/>
            <w:vAlign w:val="bottom"/>
            <w:hideMark/>
          </w:tcPr>
          <w:p w14:paraId="1DAF486E"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969" w:type="dxa"/>
            <w:noWrap/>
            <w:vAlign w:val="bottom"/>
            <w:hideMark/>
          </w:tcPr>
          <w:p w14:paraId="687A71A9"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969" w:type="dxa"/>
            <w:noWrap/>
            <w:vAlign w:val="bottom"/>
            <w:hideMark/>
          </w:tcPr>
          <w:p w14:paraId="3C674819" w14:textId="77777777" w:rsidR="006408B0" w:rsidRPr="00F74BFE" w:rsidRDefault="006408B0" w:rsidP="006408B0">
            <w:pPr>
              <w:widowControl/>
              <w:overflowPunct/>
              <w:autoSpaceDE/>
              <w:autoSpaceDN/>
              <w:adjustRightInd/>
              <w:spacing w:line="220" w:lineRule="exact"/>
              <w:textAlignment w:val="auto"/>
              <w:rPr>
                <w:rFonts w:ascii="David" w:hAnsi="David"/>
              </w:rPr>
            </w:pPr>
          </w:p>
        </w:tc>
        <w:tc>
          <w:tcPr>
            <w:tcW w:w="1113" w:type="dxa"/>
            <w:noWrap/>
            <w:vAlign w:val="bottom"/>
            <w:hideMark/>
          </w:tcPr>
          <w:p w14:paraId="6145A98B" w14:textId="77777777" w:rsidR="006408B0" w:rsidRPr="00F74BFE" w:rsidRDefault="006408B0" w:rsidP="006408B0">
            <w:pPr>
              <w:widowControl/>
              <w:overflowPunct/>
              <w:autoSpaceDE/>
              <w:autoSpaceDN/>
              <w:adjustRightInd/>
              <w:spacing w:line="220" w:lineRule="exact"/>
              <w:textAlignment w:val="auto"/>
              <w:rPr>
                <w:rFonts w:ascii="David" w:hAnsi="David"/>
              </w:rPr>
            </w:pPr>
          </w:p>
        </w:tc>
      </w:tr>
    </w:tbl>
    <w:p w14:paraId="5B4A3448" w14:textId="77777777" w:rsidR="006408B0" w:rsidRDefault="006408B0" w:rsidP="00477176">
      <w:pPr>
        <w:rPr>
          <w:rtl/>
        </w:rPr>
      </w:pPr>
    </w:p>
    <w:p w14:paraId="48C4A0F2" w14:textId="77777777" w:rsidR="006408B0" w:rsidRDefault="006408B0" w:rsidP="00477176"/>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477176" w:rsidRPr="00F74BFE" w14:paraId="7258617A" w14:textId="77777777" w:rsidTr="006408B0">
        <w:trPr>
          <w:trHeight w:val="285"/>
        </w:trPr>
        <w:tc>
          <w:tcPr>
            <w:tcW w:w="843" w:type="dxa"/>
            <w:vAlign w:val="bottom"/>
          </w:tcPr>
          <w:p w14:paraId="3A5F483E"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746354AD" w14:textId="39AA72F3" w:rsidR="00477176" w:rsidRPr="00F74BFE" w:rsidRDefault="00477176" w:rsidP="007761DA">
            <w:pPr>
              <w:widowControl/>
              <w:overflowPunct/>
              <w:autoSpaceDE/>
              <w:autoSpaceDN/>
              <w:adjustRightInd/>
              <w:textAlignment w:val="auto"/>
              <w:rPr>
                <w:rFonts w:ascii="David" w:hAnsi="David"/>
                <w:color w:val="000000"/>
                <w:rtl/>
              </w:rPr>
            </w:pPr>
            <w:r w:rsidRPr="00F74BFE">
              <w:rPr>
                <w:rFonts w:ascii="David" w:hAnsi="David"/>
                <w:color w:val="000000"/>
                <w:rtl/>
              </w:rPr>
              <w:t xml:space="preserve">יתרה ליום 1 בינואר, </w:t>
            </w:r>
            <w:r w:rsidR="005264D4">
              <w:rPr>
                <w:rFonts w:ascii="David" w:hAnsi="David" w:hint="cs"/>
                <w:color w:val="000000"/>
                <w:rtl/>
              </w:rPr>
              <w:t>2026</w:t>
            </w:r>
          </w:p>
        </w:tc>
        <w:tc>
          <w:tcPr>
            <w:tcW w:w="969" w:type="dxa"/>
            <w:noWrap/>
            <w:vAlign w:val="bottom"/>
            <w:hideMark/>
          </w:tcPr>
          <w:p w14:paraId="21B46F1B"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221714D6"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6A8707CB"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5942DD79"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753745EB"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648235D7"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4196FFEB" w14:textId="77777777" w:rsidTr="006408B0">
        <w:trPr>
          <w:trHeight w:val="285"/>
        </w:trPr>
        <w:tc>
          <w:tcPr>
            <w:tcW w:w="843" w:type="dxa"/>
            <w:vAlign w:val="bottom"/>
          </w:tcPr>
          <w:p w14:paraId="43A0867F"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005495AD"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סך הרווחים (ההפסדים) שהוכרו:</w:t>
            </w:r>
          </w:p>
        </w:tc>
        <w:tc>
          <w:tcPr>
            <w:tcW w:w="969" w:type="dxa"/>
            <w:noWrap/>
            <w:vAlign w:val="bottom"/>
            <w:hideMark/>
          </w:tcPr>
          <w:p w14:paraId="47FEB1AA"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10F299DC"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46053948"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51734703"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4E781F59"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71576A54"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7CD618F0" w14:textId="77777777" w:rsidTr="006408B0">
        <w:trPr>
          <w:trHeight w:val="285"/>
        </w:trPr>
        <w:tc>
          <w:tcPr>
            <w:tcW w:w="843" w:type="dxa"/>
            <w:vAlign w:val="bottom"/>
          </w:tcPr>
          <w:p w14:paraId="58E4A752" w14:textId="77777777" w:rsidR="00477176" w:rsidRPr="00F74BFE" w:rsidRDefault="00477176" w:rsidP="007761DA">
            <w:pPr>
              <w:widowControl/>
              <w:overflowPunct/>
              <w:autoSpaceDE/>
              <w:autoSpaceDN/>
              <w:adjustRightInd/>
              <w:ind w:firstLineChars="100" w:firstLine="220"/>
              <w:textAlignment w:val="auto"/>
              <w:rPr>
                <w:rFonts w:ascii="David" w:hAnsi="David"/>
                <w:color w:val="000000"/>
                <w:rtl/>
              </w:rPr>
            </w:pPr>
          </w:p>
        </w:tc>
        <w:tc>
          <w:tcPr>
            <w:tcW w:w="3259" w:type="dxa"/>
            <w:noWrap/>
            <w:vAlign w:val="bottom"/>
            <w:hideMark/>
          </w:tcPr>
          <w:p w14:paraId="56F3E388"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ברווח או הפסד (*)</w:t>
            </w:r>
          </w:p>
        </w:tc>
        <w:tc>
          <w:tcPr>
            <w:tcW w:w="969" w:type="dxa"/>
            <w:noWrap/>
            <w:vAlign w:val="bottom"/>
            <w:hideMark/>
          </w:tcPr>
          <w:p w14:paraId="656CC414"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18AB0DC8"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753C7550"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2B6D7F17"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22B1671B"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0ACD30CF"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26B82D50" w14:textId="77777777" w:rsidTr="006408B0">
        <w:trPr>
          <w:trHeight w:val="300"/>
        </w:trPr>
        <w:tc>
          <w:tcPr>
            <w:tcW w:w="843" w:type="dxa"/>
            <w:vAlign w:val="bottom"/>
          </w:tcPr>
          <w:p w14:paraId="3C87A1AE"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3A5258AB"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רכישות</w:t>
            </w:r>
          </w:p>
        </w:tc>
        <w:tc>
          <w:tcPr>
            <w:tcW w:w="969" w:type="dxa"/>
            <w:noWrap/>
            <w:vAlign w:val="bottom"/>
            <w:hideMark/>
          </w:tcPr>
          <w:p w14:paraId="04206467"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69B87372"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6431C6CF"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64A4F0B4"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26B30CBF"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3DFCCFAE"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55F74F73" w14:textId="77777777" w:rsidTr="006408B0">
        <w:trPr>
          <w:trHeight w:val="300"/>
        </w:trPr>
        <w:tc>
          <w:tcPr>
            <w:tcW w:w="843" w:type="dxa"/>
            <w:vAlign w:val="bottom"/>
          </w:tcPr>
          <w:p w14:paraId="02AF2D82"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157186BB"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מכירות</w:t>
            </w:r>
          </w:p>
        </w:tc>
        <w:tc>
          <w:tcPr>
            <w:tcW w:w="969" w:type="dxa"/>
            <w:noWrap/>
            <w:vAlign w:val="bottom"/>
            <w:hideMark/>
          </w:tcPr>
          <w:p w14:paraId="3F4A77BF"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26E0B3A1"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1557E7C8"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68639149"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4EC98F1C"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25840D19"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2BBA5C21" w14:textId="77777777" w:rsidTr="006408B0">
        <w:trPr>
          <w:trHeight w:val="300"/>
        </w:trPr>
        <w:tc>
          <w:tcPr>
            <w:tcW w:w="843" w:type="dxa"/>
            <w:vAlign w:val="bottom"/>
          </w:tcPr>
          <w:p w14:paraId="0BAFC0AD"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707F74C7"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הנפקות</w:t>
            </w:r>
          </w:p>
        </w:tc>
        <w:tc>
          <w:tcPr>
            <w:tcW w:w="969" w:type="dxa"/>
            <w:noWrap/>
            <w:vAlign w:val="bottom"/>
            <w:hideMark/>
          </w:tcPr>
          <w:p w14:paraId="64AFDE84"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49F86144"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58B85C72"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33BF6D16"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51C8BF81"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1D67A1E4"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00EB5333" w14:textId="77777777" w:rsidTr="006408B0">
        <w:trPr>
          <w:trHeight w:val="300"/>
        </w:trPr>
        <w:tc>
          <w:tcPr>
            <w:tcW w:w="843" w:type="dxa"/>
            <w:vAlign w:val="bottom"/>
          </w:tcPr>
          <w:p w14:paraId="276D2F96"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2C75FEA"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סילוקים</w:t>
            </w:r>
          </w:p>
        </w:tc>
        <w:tc>
          <w:tcPr>
            <w:tcW w:w="969" w:type="dxa"/>
            <w:noWrap/>
            <w:vAlign w:val="bottom"/>
            <w:hideMark/>
          </w:tcPr>
          <w:p w14:paraId="55B7665A"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77DE7C6F"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2D58A430"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3C9F94A3"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51160AD4"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55AA4A25"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3CEE5A76" w14:textId="77777777" w:rsidTr="006408B0">
        <w:trPr>
          <w:trHeight w:val="300"/>
        </w:trPr>
        <w:tc>
          <w:tcPr>
            <w:tcW w:w="843" w:type="dxa"/>
            <w:vAlign w:val="bottom"/>
          </w:tcPr>
          <w:p w14:paraId="5EE37244"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56A37105"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אל רמה 3</w:t>
            </w:r>
          </w:p>
        </w:tc>
        <w:tc>
          <w:tcPr>
            <w:tcW w:w="969" w:type="dxa"/>
            <w:noWrap/>
            <w:vAlign w:val="bottom"/>
            <w:hideMark/>
          </w:tcPr>
          <w:p w14:paraId="5733BBB6"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69" w:type="dxa"/>
            <w:noWrap/>
            <w:vAlign w:val="bottom"/>
            <w:hideMark/>
          </w:tcPr>
          <w:p w14:paraId="76B5085C" w14:textId="77777777" w:rsidR="00477176" w:rsidRPr="00F74BFE" w:rsidRDefault="00477176" w:rsidP="007761DA">
            <w:pPr>
              <w:widowControl/>
              <w:overflowPunct/>
              <w:autoSpaceDE/>
              <w:autoSpaceDN/>
              <w:adjustRightInd/>
              <w:textAlignment w:val="auto"/>
              <w:rPr>
                <w:rFonts w:ascii="David" w:hAnsi="David"/>
              </w:rPr>
            </w:pPr>
          </w:p>
        </w:tc>
        <w:tc>
          <w:tcPr>
            <w:tcW w:w="970" w:type="dxa"/>
            <w:noWrap/>
            <w:vAlign w:val="bottom"/>
            <w:hideMark/>
          </w:tcPr>
          <w:p w14:paraId="1A0EAA0F"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3F9EC602" w14:textId="77777777" w:rsidR="00477176" w:rsidRPr="00F74BFE" w:rsidRDefault="00477176" w:rsidP="007761DA">
            <w:pPr>
              <w:widowControl/>
              <w:overflowPunct/>
              <w:autoSpaceDE/>
              <w:autoSpaceDN/>
              <w:adjustRightInd/>
              <w:textAlignment w:val="auto"/>
              <w:rPr>
                <w:rFonts w:ascii="David" w:hAnsi="David"/>
              </w:rPr>
            </w:pPr>
          </w:p>
        </w:tc>
        <w:tc>
          <w:tcPr>
            <w:tcW w:w="969" w:type="dxa"/>
            <w:noWrap/>
            <w:vAlign w:val="bottom"/>
            <w:hideMark/>
          </w:tcPr>
          <w:p w14:paraId="491F1C48" w14:textId="77777777" w:rsidR="00477176" w:rsidRPr="00F74BFE" w:rsidRDefault="00477176" w:rsidP="007761DA">
            <w:pPr>
              <w:widowControl/>
              <w:overflowPunct/>
              <w:autoSpaceDE/>
              <w:autoSpaceDN/>
              <w:adjustRightInd/>
              <w:textAlignment w:val="auto"/>
              <w:rPr>
                <w:rFonts w:ascii="David" w:hAnsi="David"/>
              </w:rPr>
            </w:pPr>
          </w:p>
        </w:tc>
        <w:tc>
          <w:tcPr>
            <w:tcW w:w="1113" w:type="dxa"/>
            <w:noWrap/>
            <w:vAlign w:val="bottom"/>
            <w:hideMark/>
          </w:tcPr>
          <w:p w14:paraId="498CE307" w14:textId="77777777" w:rsidR="00477176" w:rsidRPr="00F74BFE" w:rsidRDefault="00477176" w:rsidP="007761DA">
            <w:pPr>
              <w:widowControl/>
              <w:overflowPunct/>
              <w:autoSpaceDE/>
              <w:autoSpaceDN/>
              <w:adjustRightInd/>
              <w:textAlignment w:val="auto"/>
              <w:rPr>
                <w:rFonts w:ascii="David" w:hAnsi="David"/>
              </w:rPr>
            </w:pPr>
          </w:p>
        </w:tc>
      </w:tr>
      <w:tr w:rsidR="00477176" w:rsidRPr="00F74BFE" w14:paraId="269439E5" w14:textId="77777777" w:rsidTr="006408B0">
        <w:trPr>
          <w:trHeight w:val="300"/>
        </w:trPr>
        <w:tc>
          <w:tcPr>
            <w:tcW w:w="843" w:type="dxa"/>
            <w:vAlign w:val="bottom"/>
          </w:tcPr>
          <w:p w14:paraId="1F112F52"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71511715" w14:textId="77777777"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מתוך רמה 3</w:t>
            </w:r>
          </w:p>
        </w:tc>
        <w:tc>
          <w:tcPr>
            <w:tcW w:w="969" w:type="dxa"/>
            <w:noWrap/>
            <w:vAlign w:val="bottom"/>
            <w:hideMark/>
          </w:tcPr>
          <w:p w14:paraId="4EEF669B" w14:textId="77777777" w:rsidR="00477176" w:rsidRPr="00F74BFE" w:rsidRDefault="00477176" w:rsidP="007761DA">
            <w:pPr>
              <w:widowControl/>
              <w:pBdr>
                <w:bottom w:val="sing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51402A64" w14:textId="77777777" w:rsidR="00477176" w:rsidRPr="00F74BFE" w:rsidRDefault="00477176" w:rsidP="007761DA">
            <w:pPr>
              <w:widowControl/>
              <w:pBdr>
                <w:bottom w:val="single" w:sz="4" w:space="0" w:color="auto"/>
              </w:pBdr>
              <w:overflowPunct/>
              <w:autoSpaceDE/>
              <w:autoSpaceDN/>
              <w:adjustRightInd/>
              <w:textAlignment w:val="auto"/>
              <w:rPr>
                <w:rFonts w:ascii="David" w:hAnsi="David"/>
                <w:color w:val="000000"/>
              </w:rPr>
            </w:pPr>
          </w:p>
        </w:tc>
        <w:tc>
          <w:tcPr>
            <w:tcW w:w="970" w:type="dxa"/>
            <w:noWrap/>
            <w:vAlign w:val="bottom"/>
            <w:hideMark/>
          </w:tcPr>
          <w:p w14:paraId="25A70F41" w14:textId="77777777" w:rsidR="00477176" w:rsidRPr="00F74BFE" w:rsidRDefault="00477176"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1500EAB0" w14:textId="77777777" w:rsidR="00477176" w:rsidRPr="00F74BFE" w:rsidRDefault="00477176"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5F380CA5" w14:textId="77777777" w:rsidR="00477176" w:rsidRPr="00F74BFE" w:rsidRDefault="00477176" w:rsidP="007761DA">
            <w:pPr>
              <w:widowControl/>
              <w:pBdr>
                <w:bottom w:val="single" w:sz="4" w:space="0" w:color="auto"/>
              </w:pBdr>
              <w:overflowPunct/>
              <w:autoSpaceDE/>
              <w:autoSpaceDN/>
              <w:adjustRightInd/>
              <w:textAlignment w:val="auto"/>
              <w:rPr>
                <w:rFonts w:ascii="David" w:hAnsi="David"/>
              </w:rPr>
            </w:pPr>
          </w:p>
        </w:tc>
        <w:tc>
          <w:tcPr>
            <w:tcW w:w="1113" w:type="dxa"/>
            <w:noWrap/>
            <w:vAlign w:val="bottom"/>
            <w:hideMark/>
          </w:tcPr>
          <w:p w14:paraId="044A0451" w14:textId="77777777" w:rsidR="00477176" w:rsidRPr="00F74BFE" w:rsidRDefault="00477176" w:rsidP="007761DA">
            <w:pPr>
              <w:widowControl/>
              <w:pBdr>
                <w:bottom w:val="single" w:sz="4" w:space="0" w:color="auto"/>
              </w:pBdr>
              <w:overflowPunct/>
              <w:autoSpaceDE/>
              <w:autoSpaceDN/>
              <w:adjustRightInd/>
              <w:textAlignment w:val="auto"/>
              <w:rPr>
                <w:rFonts w:ascii="David" w:hAnsi="David"/>
              </w:rPr>
            </w:pPr>
          </w:p>
        </w:tc>
      </w:tr>
      <w:tr w:rsidR="00477176" w:rsidRPr="00F74BFE" w14:paraId="1946BF8E" w14:textId="77777777" w:rsidTr="006408B0">
        <w:trPr>
          <w:trHeight w:val="315"/>
        </w:trPr>
        <w:tc>
          <w:tcPr>
            <w:tcW w:w="843" w:type="dxa"/>
            <w:vAlign w:val="bottom"/>
          </w:tcPr>
          <w:p w14:paraId="1F7DCEF3"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9" w:type="dxa"/>
            <w:noWrap/>
            <w:vAlign w:val="bottom"/>
            <w:hideMark/>
          </w:tcPr>
          <w:p w14:paraId="38790211" w14:textId="5B08B5D5" w:rsidR="00477176" w:rsidRPr="00F74BFE" w:rsidRDefault="00477176" w:rsidP="007761DA">
            <w:pPr>
              <w:widowControl/>
              <w:overflowPunct/>
              <w:autoSpaceDE/>
              <w:autoSpaceDN/>
              <w:adjustRightInd/>
              <w:textAlignment w:val="auto"/>
              <w:rPr>
                <w:rFonts w:ascii="David" w:hAnsi="David"/>
                <w:color w:val="000000"/>
              </w:rPr>
            </w:pPr>
            <w:r w:rsidRPr="00F74BFE">
              <w:rPr>
                <w:rFonts w:ascii="David" w:hAnsi="David"/>
                <w:color w:val="000000"/>
                <w:rtl/>
              </w:rPr>
              <w:t xml:space="preserve">יתרה ליום </w:t>
            </w:r>
            <w:r w:rsidR="00BD77E6">
              <w:rPr>
                <w:rFonts w:ascii="David" w:hAnsi="David" w:hint="cs"/>
                <w:color w:val="000000"/>
                <w:rtl/>
              </w:rPr>
              <w:t xml:space="preserve">30 ביוני </w:t>
            </w:r>
            <w:r w:rsidR="005264D4">
              <w:rPr>
                <w:rFonts w:ascii="David" w:hAnsi="David" w:hint="cs"/>
                <w:color w:val="000000"/>
                <w:rtl/>
              </w:rPr>
              <w:t>2026</w:t>
            </w:r>
          </w:p>
        </w:tc>
        <w:tc>
          <w:tcPr>
            <w:tcW w:w="969" w:type="dxa"/>
            <w:noWrap/>
            <w:vAlign w:val="bottom"/>
            <w:hideMark/>
          </w:tcPr>
          <w:p w14:paraId="15510C16"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61496D86"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70" w:type="dxa"/>
            <w:noWrap/>
            <w:vAlign w:val="bottom"/>
            <w:hideMark/>
          </w:tcPr>
          <w:p w14:paraId="58FB9D19"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47C6A5BE"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2AD145D0"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1113" w:type="dxa"/>
            <w:noWrap/>
            <w:vAlign w:val="bottom"/>
            <w:hideMark/>
          </w:tcPr>
          <w:p w14:paraId="39700398"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r>
    </w:tbl>
    <w:p w14:paraId="4A2F5C30" w14:textId="77777777" w:rsidR="00477176" w:rsidRDefault="00477176" w:rsidP="00477176"/>
    <w:tbl>
      <w:tblPr>
        <w:bidiVisual/>
        <w:tblW w:w="10061" w:type="dxa"/>
        <w:tblInd w:w="91" w:type="dxa"/>
        <w:tblLayout w:type="fixed"/>
        <w:tblLook w:val="04A0" w:firstRow="1" w:lastRow="0" w:firstColumn="1" w:lastColumn="0" w:noHBand="0" w:noVBand="1"/>
      </w:tblPr>
      <w:tblGrid>
        <w:gridCol w:w="847"/>
        <w:gridCol w:w="9214"/>
      </w:tblGrid>
      <w:tr w:rsidR="00477176" w:rsidRPr="00F74BFE" w14:paraId="3F52BCD8" w14:textId="77777777" w:rsidTr="006408B0">
        <w:trPr>
          <w:trHeight w:val="315"/>
        </w:trPr>
        <w:tc>
          <w:tcPr>
            <w:tcW w:w="847" w:type="dxa"/>
            <w:vAlign w:val="bottom"/>
          </w:tcPr>
          <w:p w14:paraId="15F080B8"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9214" w:type="dxa"/>
            <w:noWrap/>
            <w:vAlign w:val="bottom"/>
          </w:tcPr>
          <w:p w14:paraId="4686E02B" w14:textId="77777777" w:rsidR="00477176" w:rsidRPr="00F74BFE" w:rsidRDefault="00477176" w:rsidP="006408B0">
            <w:pPr>
              <w:widowControl/>
              <w:overflowPunct/>
              <w:autoSpaceDE/>
              <w:autoSpaceDN/>
              <w:adjustRightInd/>
              <w:ind w:left="319" w:hanging="319"/>
              <w:jc w:val="both"/>
              <w:textAlignment w:val="auto"/>
              <w:rPr>
                <w:rFonts w:ascii="David" w:hAnsi="David"/>
                <w:color w:val="000000"/>
              </w:rPr>
            </w:pPr>
            <w:r>
              <w:rPr>
                <w:rFonts w:ascii="David" w:hAnsi="David" w:hint="cs"/>
                <w:color w:val="000000"/>
                <w:rtl/>
              </w:rPr>
              <w:t>(*)</w:t>
            </w:r>
            <w:r>
              <w:rPr>
                <w:rFonts w:ascii="David" w:hAnsi="David"/>
                <w:color w:val="000000"/>
                <w:rtl/>
              </w:rPr>
              <w:tab/>
            </w:r>
            <w:r w:rsidRPr="00E54355">
              <w:rPr>
                <w:rFonts w:ascii="David" w:hAnsi="David"/>
                <w:color w:val="000000"/>
                <w:rtl/>
              </w:rPr>
              <w:t>הוכרו בסעיף 'רווחים (הפסדים) מהשקעות, נטו מנכסים המוחזקים כנגד חוזי ביטוח וחוזי השקעה תלויי תשואה'.</w:t>
            </w:r>
          </w:p>
        </w:tc>
      </w:tr>
    </w:tbl>
    <w:p w14:paraId="64238189" w14:textId="77777777" w:rsidR="006408B0" w:rsidRDefault="006408B0"/>
    <w:tbl>
      <w:tblPr>
        <w:bidiVisual/>
        <w:tblW w:w="10061" w:type="dxa"/>
        <w:tblInd w:w="91" w:type="dxa"/>
        <w:tblLayout w:type="fixed"/>
        <w:tblLook w:val="04A0" w:firstRow="1" w:lastRow="0" w:firstColumn="1" w:lastColumn="0" w:noHBand="0" w:noVBand="1"/>
      </w:tblPr>
      <w:tblGrid>
        <w:gridCol w:w="847"/>
        <w:gridCol w:w="3256"/>
        <w:gridCol w:w="993"/>
        <w:gridCol w:w="993"/>
        <w:gridCol w:w="993"/>
        <w:gridCol w:w="993"/>
        <w:gridCol w:w="993"/>
        <w:gridCol w:w="993"/>
      </w:tblGrid>
      <w:tr w:rsidR="00477176" w:rsidRPr="00F74BFE" w14:paraId="7586D081" w14:textId="77777777" w:rsidTr="006408B0">
        <w:trPr>
          <w:trHeight w:val="315"/>
        </w:trPr>
        <w:tc>
          <w:tcPr>
            <w:tcW w:w="847" w:type="dxa"/>
            <w:vAlign w:val="bottom"/>
          </w:tcPr>
          <w:p w14:paraId="412D4128"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6" w:type="dxa"/>
            <w:noWrap/>
            <w:vAlign w:val="bottom"/>
          </w:tcPr>
          <w:p w14:paraId="002973F3" w14:textId="7834993F" w:rsidR="00477176" w:rsidRPr="00A05A55" w:rsidRDefault="00477176" w:rsidP="007761DA">
            <w:pPr>
              <w:widowControl/>
              <w:overflowPunct/>
              <w:autoSpaceDE/>
              <w:autoSpaceDN/>
              <w:adjustRightInd/>
              <w:ind w:left="318"/>
              <w:textAlignment w:val="auto"/>
              <w:rPr>
                <w:rFonts w:ascii="David" w:hAnsi="David"/>
                <w:color w:val="000000"/>
                <w:rtl/>
              </w:rPr>
            </w:pPr>
            <w:r w:rsidRPr="00A05A55">
              <w:rPr>
                <w:rFonts w:ascii="David" w:hAnsi="David"/>
                <w:rtl/>
              </w:rPr>
              <w:t xml:space="preserve">סך הרווחים (ההפסדים) לתקופה שנכללו ברווח או הפסד בגין נכסים והתחייבויות המוחזקים נכון </w:t>
            </w:r>
            <w:r w:rsidR="00BD77E6">
              <w:rPr>
                <w:rFonts w:ascii="David" w:hAnsi="David" w:hint="cs"/>
                <w:rtl/>
              </w:rPr>
              <w:t xml:space="preserve">ליום 30 ביוני </w:t>
            </w:r>
            <w:r w:rsidR="005264D4">
              <w:rPr>
                <w:rFonts w:ascii="David" w:hAnsi="David" w:hint="cs"/>
                <w:rtl/>
              </w:rPr>
              <w:t>2026</w:t>
            </w:r>
            <w:r w:rsidRPr="00A05A55">
              <w:rPr>
                <w:rFonts w:ascii="David" w:hAnsi="David"/>
                <w:rtl/>
              </w:rPr>
              <w:t xml:space="preserve"> </w:t>
            </w:r>
          </w:p>
        </w:tc>
        <w:tc>
          <w:tcPr>
            <w:tcW w:w="993" w:type="dxa"/>
            <w:noWrap/>
            <w:vAlign w:val="bottom"/>
          </w:tcPr>
          <w:p w14:paraId="5151F1A4" w14:textId="77777777" w:rsidR="00477176" w:rsidRPr="00F74BFE" w:rsidRDefault="00477176" w:rsidP="007761DA">
            <w:pPr>
              <w:widowControl/>
              <w:overflowPunct/>
              <w:autoSpaceDE/>
              <w:autoSpaceDN/>
              <w:adjustRightInd/>
              <w:textAlignment w:val="auto"/>
              <w:rPr>
                <w:rFonts w:ascii="David" w:hAnsi="David"/>
                <w:color w:val="000000"/>
              </w:rPr>
            </w:pPr>
          </w:p>
        </w:tc>
        <w:tc>
          <w:tcPr>
            <w:tcW w:w="993" w:type="dxa"/>
            <w:noWrap/>
            <w:vAlign w:val="bottom"/>
          </w:tcPr>
          <w:p w14:paraId="4FAFFB8B" w14:textId="77777777" w:rsidR="00477176" w:rsidRPr="00F74BFE" w:rsidRDefault="00477176" w:rsidP="007761DA">
            <w:pPr>
              <w:widowControl/>
              <w:overflowPunct/>
              <w:autoSpaceDE/>
              <w:autoSpaceDN/>
              <w:adjustRightInd/>
              <w:textAlignment w:val="auto"/>
              <w:rPr>
                <w:rFonts w:ascii="David" w:hAnsi="David"/>
                <w:color w:val="000000"/>
              </w:rPr>
            </w:pPr>
          </w:p>
        </w:tc>
        <w:tc>
          <w:tcPr>
            <w:tcW w:w="993" w:type="dxa"/>
            <w:noWrap/>
            <w:vAlign w:val="bottom"/>
          </w:tcPr>
          <w:p w14:paraId="2D51D8FE" w14:textId="77777777" w:rsidR="00477176" w:rsidRPr="00F74BFE" w:rsidRDefault="00477176" w:rsidP="007761DA">
            <w:pPr>
              <w:widowControl/>
              <w:overflowPunct/>
              <w:autoSpaceDE/>
              <w:autoSpaceDN/>
              <w:adjustRightInd/>
              <w:textAlignment w:val="auto"/>
              <w:rPr>
                <w:rFonts w:ascii="David" w:hAnsi="David"/>
                <w:color w:val="000000"/>
              </w:rPr>
            </w:pPr>
          </w:p>
        </w:tc>
        <w:tc>
          <w:tcPr>
            <w:tcW w:w="993" w:type="dxa"/>
            <w:noWrap/>
            <w:vAlign w:val="bottom"/>
          </w:tcPr>
          <w:p w14:paraId="37FE456A" w14:textId="77777777" w:rsidR="00477176" w:rsidRPr="00F74BFE" w:rsidRDefault="00477176" w:rsidP="007761DA">
            <w:pPr>
              <w:widowControl/>
              <w:overflowPunct/>
              <w:autoSpaceDE/>
              <w:autoSpaceDN/>
              <w:adjustRightInd/>
              <w:textAlignment w:val="auto"/>
              <w:rPr>
                <w:rFonts w:ascii="David" w:hAnsi="David"/>
                <w:color w:val="000000"/>
              </w:rPr>
            </w:pPr>
          </w:p>
        </w:tc>
        <w:tc>
          <w:tcPr>
            <w:tcW w:w="993" w:type="dxa"/>
            <w:noWrap/>
            <w:vAlign w:val="bottom"/>
          </w:tcPr>
          <w:p w14:paraId="30B9D5BD" w14:textId="77777777" w:rsidR="00477176" w:rsidRPr="00F74BFE" w:rsidRDefault="00477176" w:rsidP="007761DA">
            <w:pPr>
              <w:widowControl/>
              <w:overflowPunct/>
              <w:autoSpaceDE/>
              <w:autoSpaceDN/>
              <w:adjustRightInd/>
              <w:textAlignment w:val="auto"/>
              <w:rPr>
                <w:rFonts w:ascii="David" w:hAnsi="David"/>
                <w:color w:val="000000"/>
              </w:rPr>
            </w:pPr>
          </w:p>
        </w:tc>
        <w:tc>
          <w:tcPr>
            <w:tcW w:w="993" w:type="dxa"/>
            <w:noWrap/>
            <w:vAlign w:val="bottom"/>
          </w:tcPr>
          <w:p w14:paraId="64499284" w14:textId="77777777" w:rsidR="00477176" w:rsidRPr="00F74BFE" w:rsidRDefault="00477176" w:rsidP="007761DA">
            <w:pPr>
              <w:widowControl/>
              <w:overflowPunct/>
              <w:autoSpaceDE/>
              <w:autoSpaceDN/>
              <w:adjustRightInd/>
              <w:textAlignment w:val="auto"/>
              <w:rPr>
                <w:rFonts w:ascii="David" w:hAnsi="David"/>
                <w:color w:val="000000"/>
              </w:rPr>
            </w:pPr>
          </w:p>
        </w:tc>
      </w:tr>
      <w:tr w:rsidR="00477176" w:rsidRPr="00F74BFE" w14:paraId="04D589A5" w14:textId="77777777" w:rsidTr="006408B0">
        <w:trPr>
          <w:trHeight w:val="315"/>
        </w:trPr>
        <w:tc>
          <w:tcPr>
            <w:tcW w:w="847" w:type="dxa"/>
            <w:vAlign w:val="bottom"/>
          </w:tcPr>
          <w:p w14:paraId="4FF9DD0C" w14:textId="77777777" w:rsidR="00477176" w:rsidRPr="00F74BFE" w:rsidRDefault="00477176" w:rsidP="007761DA">
            <w:pPr>
              <w:widowControl/>
              <w:overflowPunct/>
              <w:autoSpaceDE/>
              <w:autoSpaceDN/>
              <w:adjustRightInd/>
              <w:textAlignment w:val="auto"/>
              <w:rPr>
                <w:rFonts w:ascii="David" w:hAnsi="David"/>
                <w:color w:val="000000"/>
                <w:rtl/>
              </w:rPr>
            </w:pPr>
          </w:p>
        </w:tc>
        <w:tc>
          <w:tcPr>
            <w:tcW w:w="3256" w:type="dxa"/>
            <w:noWrap/>
            <w:vAlign w:val="bottom"/>
          </w:tcPr>
          <w:p w14:paraId="3FA1FCB0" w14:textId="77777777" w:rsidR="00477176" w:rsidRPr="00A05A55" w:rsidRDefault="00477176" w:rsidP="007761DA">
            <w:pPr>
              <w:widowControl/>
              <w:overflowPunct/>
              <w:autoSpaceDE/>
              <w:autoSpaceDN/>
              <w:adjustRightInd/>
              <w:ind w:left="318"/>
              <w:textAlignment w:val="auto"/>
              <w:rPr>
                <w:rFonts w:ascii="David" w:hAnsi="David"/>
                <w:color w:val="000000"/>
                <w:rtl/>
              </w:rPr>
            </w:pPr>
            <w:r w:rsidRPr="00A05A55">
              <w:rPr>
                <w:rFonts w:ascii="David" w:hAnsi="David"/>
                <w:color w:val="000000"/>
                <w:rtl/>
              </w:rPr>
              <w:t>רווחים (הפסדים) מהשקעות, נטו מנכסים המוחזקים כנגד חוזי ביטוח וחוזי השקעה תלויי תשואה</w:t>
            </w:r>
          </w:p>
        </w:tc>
        <w:tc>
          <w:tcPr>
            <w:tcW w:w="993" w:type="dxa"/>
            <w:noWrap/>
            <w:vAlign w:val="bottom"/>
          </w:tcPr>
          <w:p w14:paraId="4467B1EC"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5921773C"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73E82417"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2BBD8AC1"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2180E675"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6915CFE6" w14:textId="77777777" w:rsidR="00477176" w:rsidRPr="00F74BFE" w:rsidRDefault="00477176" w:rsidP="007761DA">
            <w:pPr>
              <w:widowControl/>
              <w:pBdr>
                <w:bottom w:val="double" w:sz="4" w:space="0" w:color="auto"/>
              </w:pBdr>
              <w:overflowPunct/>
              <w:autoSpaceDE/>
              <w:autoSpaceDN/>
              <w:adjustRightInd/>
              <w:textAlignment w:val="auto"/>
              <w:rPr>
                <w:rFonts w:ascii="David" w:hAnsi="David"/>
                <w:color w:val="000000"/>
              </w:rPr>
            </w:pPr>
          </w:p>
        </w:tc>
      </w:tr>
    </w:tbl>
    <w:p w14:paraId="0F0E1F50" w14:textId="77777777" w:rsidR="00477176" w:rsidRDefault="00477176" w:rsidP="00477176">
      <w:pPr>
        <w:widowControl/>
        <w:overflowPunct/>
        <w:autoSpaceDE/>
        <w:autoSpaceDN/>
        <w:adjustRightInd/>
        <w:jc w:val="both"/>
        <w:textAlignment w:val="auto"/>
        <w:rPr>
          <w:rFonts w:ascii="David" w:hAnsi="David"/>
          <w:rtl/>
        </w:rPr>
      </w:pPr>
    </w:p>
    <w:tbl>
      <w:tblPr>
        <w:bidiVisual/>
        <w:tblW w:w="10130" w:type="dxa"/>
        <w:tblLayout w:type="fixed"/>
        <w:tblLook w:val="01E0" w:firstRow="1" w:lastRow="1" w:firstColumn="1" w:lastColumn="1" w:noHBand="0" w:noVBand="0"/>
      </w:tblPr>
      <w:tblGrid>
        <w:gridCol w:w="912"/>
        <w:gridCol w:w="9218"/>
      </w:tblGrid>
      <w:tr w:rsidR="00477176" w:rsidRPr="00C2332B" w14:paraId="0204EBFD" w14:textId="77777777" w:rsidTr="006408B0">
        <w:tc>
          <w:tcPr>
            <w:tcW w:w="912" w:type="dxa"/>
          </w:tcPr>
          <w:p w14:paraId="2BD40586" w14:textId="77777777" w:rsidR="00477176" w:rsidRPr="000C01C1" w:rsidRDefault="00477176" w:rsidP="007761DA">
            <w:pPr>
              <w:bidi w:val="0"/>
              <w:jc w:val="right"/>
              <w:rPr>
                <w:rFonts w:ascii="David" w:hAnsi="David"/>
                <w:i/>
                <w:iCs/>
                <w:sz w:val="16"/>
                <w:szCs w:val="16"/>
                <w:lang w:val="pt-BR"/>
              </w:rPr>
            </w:pPr>
          </w:p>
        </w:tc>
        <w:tc>
          <w:tcPr>
            <w:tcW w:w="9218" w:type="dxa"/>
          </w:tcPr>
          <w:p w14:paraId="7FE4A7C3" w14:textId="77777777" w:rsidR="00477176" w:rsidRPr="00C2332B" w:rsidRDefault="00477176" w:rsidP="007761DA">
            <w:pPr>
              <w:widowControl/>
              <w:overflowPunct/>
              <w:autoSpaceDE/>
              <w:autoSpaceDN/>
              <w:adjustRightInd/>
              <w:jc w:val="both"/>
              <w:textAlignment w:val="auto"/>
              <w:rPr>
                <w:rFonts w:ascii="David" w:hAnsi="David"/>
                <w:color w:val="000000"/>
                <w:rtl/>
              </w:rPr>
            </w:pPr>
            <w:r w:rsidRPr="009C527F">
              <w:rPr>
                <w:rFonts w:ascii="David" w:hAnsi="David"/>
                <w:color w:val="000000"/>
                <w:highlight w:val="lightGray"/>
                <w:rtl/>
              </w:rPr>
              <w:t>יש לתת גילוי עבור כל קבוצת מכשירים פיננסיים בדבר שינויים בתקופה המיוחסים למעברים אל ומרמה 3 והסיבות למעברים.</w:t>
            </w:r>
          </w:p>
        </w:tc>
      </w:tr>
    </w:tbl>
    <w:p w14:paraId="11DDFE0A" w14:textId="77777777" w:rsidR="00B71F45" w:rsidRDefault="00B71F45" w:rsidP="00477176">
      <w:pPr>
        <w:rPr>
          <w:rtl/>
        </w:rPr>
      </w:pPr>
    </w:p>
    <w:p w14:paraId="0C6770CC" w14:textId="77777777" w:rsidR="00B71F45" w:rsidRDefault="00B71F45">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992"/>
        <w:gridCol w:w="9218"/>
      </w:tblGrid>
      <w:tr w:rsidR="00B71F45" w:rsidRPr="000C01C1" w14:paraId="48D21EB8" w14:textId="77777777" w:rsidTr="007761DA">
        <w:tc>
          <w:tcPr>
            <w:tcW w:w="992" w:type="dxa"/>
          </w:tcPr>
          <w:p w14:paraId="775EFE33" w14:textId="77777777" w:rsidR="00B71F45" w:rsidRPr="000C01C1" w:rsidRDefault="00B71F45"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124ADE4B" w14:textId="77777777" w:rsidR="00B71F45"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B71F45" w:rsidRPr="000C01C1">
              <w:rPr>
                <w:rFonts w:ascii="David" w:hAnsi="David"/>
                <w:b/>
                <w:bCs/>
                <w:sz w:val="26"/>
                <w:szCs w:val="26"/>
                <w:rtl/>
              </w:rPr>
              <w:t xml:space="preserve"> לדוחות הכספיים</w:t>
            </w:r>
          </w:p>
          <w:p w14:paraId="5D3EAF26" w14:textId="77777777" w:rsidR="00B71F45" w:rsidRPr="000C01C1" w:rsidRDefault="00B71F45" w:rsidP="007761DA">
            <w:pPr>
              <w:spacing w:line="300" w:lineRule="exact"/>
              <w:jc w:val="both"/>
              <w:rPr>
                <w:rFonts w:ascii="David" w:hAnsi="David"/>
                <w:rtl/>
              </w:rPr>
            </w:pPr>
          </w:p>
        </w:tc>
      </w:tr>
      <w:tr w:rsidR="00B71F45" w:rsidRPr="0085068F" w14:paraId="17EFC2AB" w14:textId="77777777" w:rsidTr="007761DA">
        <w:tc>
          <w:tcPr>
            <w:tcW w:w="992" w:type="dxa"/>
          </w:tcPr>
          <w:p w14:paraId="3FF1517C" w14:textId="77777777" w:rsidR="00B71F45" w:rsidRPr="000C01C1" w:rsidRDefault="00B71F45" w:rsidP="007761DA">
            <w:pPr>
              <w:bidi w:val="0"/>
              <w:jc w:val="right"/>
              <w:rPr>
                <w:rFonts w:ascii="David" w:hAnsi="David"/>
                <w:i/>
                <w:iCs/>
                <w:sz w:val="16"/>
                <w:szCs w:val="16"/>
                <w:lang w:val="pt-BR"/>
              </w:rPr>
            </w:pPr>
          </w:p>
        </w:tc>
        <w:tc>
          <w:tcPr>
            <w:tcW w:w="9218" w:type="dxa"/>
          </w:tcPr>
          <w:p w14:paraId="27CFD751" w14:textId="77777777" w:rsidR="00B71F45" w:rsidRDefault="00C328BD" w:rsidP="007761DA">
            <w:pPr>
              <w:pStyle w:val="Heading4"/>
              <w:ind w:left="0"/>
              <w:jc w:val="both"/>
              <w:rPr>
                <w:rFonts w:ascii="David" w:hAnsi="David"/>
                <w:rtl/>
              </w:rPr>
            </w:pPr>
            <w:r>
              <w:rPr>
                <w:rFonts w:ascii="David" w:hAnsi="David" w:hint="cs"/>
                <w:color w:val="000000"/>
                <w:sz w:val="24"/>
                <w:szCs w:val="24"/>
                <w:rtl/>
              </w:rPr>
              <w:t>11</w:t>
            </w:r>
            <w:r w:rsidR="00B71F45">
              <w:rPr>
                <w:rFonts w:ascii="David" w:hAnsi="David" w:hint="cs"/>
                <w:color w:val="000000"/>
                <w:sz w:val="24"/>
                <w:szCs w:val="24"/>
                <w:rtl/>
              </w:rPr>
              <w:t>.</w:t>
            </w:r>
            <w:r w:rsidR="00B71F45">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6B840D06" w14:textId="77777777" w:rsidR="00B71F45" w:rsidRDefault="00B71F45" w:rsidP="007761DA">
            <w:pPr>
              <w:widowControl/>
              <w:overflowPunct/>
              <w:autoSpaceDE/>
              <w:autoSpaceDN/>
              <w:adjustRightInd/>
              <w:jc w:val="both"/>
              <w:textAlignment w:val="auto"/>
              <w:rPr>
                <w:highlight w:val="lightGray"/>
              </w:rPr>
            </w:pPr>
          </w:p>
          <w:p w14:paraId="43F48DC6" w14:textId="77777777" w:rsidR="00B71F45" w:rsidRPr="00D06688" w:rsidRDefault="00B71F45"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640BD683" w14:textId="77777777" w:rsidR="00B71F45" w:rsidRPr="0067115F" w:rsidRDefault="00B71F45" w:rsidP="00B71F45">
      <w:pPr>
        <w:widowControl/>
        <w:overflowPunct/>
        <w:autoSpaceDE/>
        <w:autoSpaceDN/>
        <w:adjustRightInd/>
        <w:textAlignment w:val="auto"/>
        <w:rPr>
          <w:rFonts w:ascii="David" w:hAnsi="David"/>
          <w:sz w:val="18"/>
          <w:szCs w:val="18"/>
          <w:rtl/>
        </w:rPr>
      </w:pPr>
    </w:p>
    <w:tbl>
      <w:tblPr>
        <w:bidiVisual/>
        <w:tblW w:w="10130" w:type="dxa"/>
        <w:tblLayout w:type="fixed"/>
        <w:tblLook w:val="01E0" w:firstRow="1" w:lastRow="1" w:firstColumn="1" w:lastColumn="1" w:noHBand="0" w:noVBand="0"/>
      </w:tblPr>
      <w:tblGrid>
        <w:gridCol w:w="912"/>
        <w:gridCol w:w="9218"/>
      </w:tblGrid>
      <w:tr w:rsidR="00B71F45" w:rsidRPr="00C2332B" w14:paraId="2C9C0FB8" w14:textId="77777777" w:rsidTr="007761DA">
        <w:tc>
          <w:tcPr>
            <w:tcW w:w="912" w:type="dxa"/>
          </w:tcPr>
          <w:p w14:paraId="353148DD" w14:textId="77777777" w:rsidR="00B71F45" w:rsidRPr="000C01C1" w:rsidRDefault="00B71F45" w:rsidP="007761DA">
            <w:pPr>
              <w:bidi w:val="0"/>
              <w:jc w:val="right"/>
              <w:rPr>
                <w:rFonts w:ascii="David" w:hAnsi="David"/>
                <w:i/>
                <w:iCs/>
                <w:sz w:val="16"/>
                <w:szCs w:val="16"/>
                <w:lang w:val="pt-BR"/>
              </w:rPr>
            </w:pPr>
          </w:p>
        </w:tc>
        <w:tc>
          <w:tcPr>
            <w:tcW w:w="9218" w:type="dxa"/>
          </w:tcPr>
          <w:p w14:paraId="3EC527FE" w14:textId="77777777" w:rsidR="00B71F45" w:rsidRPr="00C2332B" w:rsidRDefault="00B71F45" w:rsidP="003740B0">
            <w:pPr>
              <w:widowControl/>
              <w:overflowPunct/>
              <w:autoSpaceDE/>
              <w:autoSpaceDN/>
              <w:adjustRightInd/>
              <w:jc w:val="both"/>
              <w:textAlignment w:val="auto"/>
              <w:rPr>
                <w:rFonts w:ascii="David" w:hAnsi="David"/>
                <w:color w:val="000000"/>
                <w:rtl/>
              </w:rPr>
            </w:pPr>
            <w:r w:rsidRPr="00424574">
              <w:rPr>
                <w:rFonts w:ascii="David" w:hAnsi="David"/>
                <w:color w:val="000000"/>
                <w:rtl/>
              </w:rPr>
              <w:t>(1)(ב)</w:t>
            </w:r>
            <w:r w:rsidRPr="00424574">
              <w:rPr>
                <w:rFonts w:ascii="David" w:hAnsi="David"/>
                <w:color w:val="000000"/>
                <w:rtl/>
              </w:rPr>
              <w:tab/>
            </w:r>
            <w:r w:rsidRPr="00424574">
              <w:rPr>
                <w:rFonts w:ascii="David" w:hAnsi="David"/>
                <w:color w:val="000000"/>
                <w:u w:val="single"/>
                <w:rtl/>
              </w:rPr>
              <w:t>מכשירים פיננסיים הנמדדים בשווי הוגן ברמה 3</w:t>
            </w:r>
            <w:r w:rsidR="003740B0">
              <w:rPr>
                <w:rFonts w:ascii="David" w:hAnsi="David" w:hint="cs"/>
                <w:color w:val="000000"/>
                <w:rtl/>
              </w:rPr>
              <w:t xml:space="preserve"> (המשך)</w:t>
            </w:r>
          </w:p>
        </w:tc>
      </w:tr>
    </w:tbl>
    <w:p w14:paraId="7A13D484" w14:textId="77777777" w:rsidR="00B71F45" w:rsidRDefault="00B71F45" w:rsidP="00B71F45">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1196657B" w14:textId="77777777" w:rsidTr="007761DA">
        <w:tc>
          <w:tcPr>
            <w:tcW w:w="843" w:type="dxa"/>
            <w:vAlign w:val="bottom"/>
          </w:tcPr>
          <w:p w14:paraId="65CCC183"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B28BEA4"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652683AD" w14:textId="14E8032B" w:rsidR="003740B0" w:rsidRPr="00F74BFE" w:rsidRDefault="003740B0" w:rsidP="003740B0">
            <w:pPr>
              <w:widowControl/>
              <w:pBdr>
                <w:bottom w:val="single" w:sz="4" w:space="1" w:color="auto"/>
              </w:pBdr>
              <w:overflowPunct/>
              <w:autoSpaceDE/>
              <w:autoSpaceDN/>
              <w:adjustRightInd/>
              <w:spacing w:line="220" w:lineRule="exact"/>
              <w:jc w:val="center"/>
              <w:textAlignment w:val="auto"/>
              <w:rPr>
                <w:rFonts w:ascii="David" w:hAnsi="David"/>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3740B0" w:rsidRPr="00F74BFE" w14:paraId="59891F49" w14:textId="77777777" w:rsidTr="007761DA">
        <w:tc>
          <w:tcPr>
            <w:tcW w:w="843" w:type="dxa"/>
            <w:vAlign w:val="bottom"/>
          </w:tcPr>
          <w:p w14:paraId="51BFED29"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4AFA10B1"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2908" w:type="dxa"/>
            <w:gridSpan w:val="3"/>
            <w:noWrap/>
            <w:vAlign w:val="bottom"/>
          </w:tcPr>
          <w:p w14:paraId="765F251F" w14:textId="77777777" w:rsidR="003740B0" w:rsidRPr="00F74BFE" w:rsidRDefault="003740B0" w:rsidP="003740B0">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c>
          <w:tcPr>
            <w:tcW w:w="3051" w:type="dxa"/>
            <w:gridSpan w:val="3"/>
            <w:noWrap/>
            <w:vAlign w:val="bottom"/>
          </w:tcPr>
          <w:p w14:paraId="3B2019C3" w14:textId="77777777" w:rsidR="003740B0" w:rsidRPr="00F74BFE" w:rsidRDefault="003740B0" w:rsidP="003740B0">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r>
      <w:tr w:rsidR="003740B0" w:rsidRPr="00F74BFE" w14:paraId="558B4F8B" w14:textId="77777777" w:rsidTr="007761DA">
        <w:tc>
          <w:tcPr>
            <w:tcW w:w="843" w:type="dxa"/>
            <w:vAlign w:val="bottom"/>
          </w:tcPr>
          <w:p w14:paraId="7C821E5D"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26D3D6BD"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27E1DB5E"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מכשירי</w:t>
            </w:r>
          </w:p>
        </w:tc>
        <w:tc>
          <w:tcPr>
            <w:tcW w:w="969" w:type="dxa"/>
            <w:noWrap/>
            <w:vAlign w:val="bottom"/>
          </w:tcPr>
          <w:p w14:paraId="1EA95C4C"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970" w:type="dxa"/>
            <w:noWrap/>
            <w:vAlign w:val="bottom"/>
          </w:tcPr>
          <w:p w14:paraId="62469D75"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969" w:type="dxa"/>
            <w:noWrap/>
            <w:vAlign w:val="bottom"/>
          </w:tcPr>
          <w:p w14:paraId="4A138724"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c>
          <w:tcPr>
            <w:tcW w:w="969" w:type="dxa"/>
            <w:noWrap/>
            <w:vAlign w:val="bottom"/>
          </w:tcPr>
          <w:p w14:paraId="6A3450A9"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1113" w:type="dxa"/>
            <w:noWrap/>
            <w:vAlign w:val="bottom"/>
          </w:tcPr>
          <w:p w14:paraId="74074267"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r>
      <w:tr w:rsidR="003740B0" w:rsidRPr="00F74BFE" w14:paraId="03F58294" w14:textId="77777777" w:rsidTr="007761DA">
        <w:tc>
          <w:tcPr>
            <w:tcW w:w="843" w:type="dxa"/>
            <w:vAlign w:val="bottom"/>
          </w:tcPr>
          <w:p w14:paraId="5C777783"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E30CBA2"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6100E708"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חוב שאינם</w:t>
            </w:r>
          </w:p>
        </w:tc>
        <w:tc>
          <w:tcPr>
            <w:tcW w:w="969" w:type="dxa"/>
            <w:noWrap/>
            <w:vAlign w:val="bottom"/>
          </w:tcPr>
          <w:p w14:paraId="7AAC0E5F"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מכשירי </w:t>
            </w:r>
          </w:p>
        </w:tc>
        <w:tc>
          <w:tcPr>
            <w:tcW w:w="970" w:type="dxa"/>
            <w:noWrap/>
            <w:vAlign w:val="bottom"/>
          </w:tcPr>
          <w:p w14:paraId="35B04501"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השקעות</w:t>
            </w:r>
          </w:p>
        </w:tc>
        <w:tc>
          <w:tcPr>
            <w:tcW w:w="969" w:type="dxa"/>
            <w:noWrap/>
            <w:vAlign w:val="bottom"/>
          </w:tcPr>
          <w:p w14:paraId="4653FFD2"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נכסים </w:t>
            </w:r>
          </w:p>
        </w:tc>
        <w:tc>
          <w:tcPr>
            <w:tcW w:w="969" w:type="dxa"/>
            <w:noWrap/>
            <w:vAlign w:val="bottom"/>
          </w:tcPr>
          <w:p w14:paraId="1F89E792"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מכשירים</w:t>
            </w:r>
          </w:p>
        </w:tc>
        <w:tc>
          <w:tcPr>
            <w:tcW w:w="1113" w:type="dxa"/>
            <w:noWrap/>
            <w:vAlign w:val="bottom"/>
          </w:tcPr>
          <w:p w14:paraId="08857C12" w14:textId="77777777" w:rsidR="003740B0" w:rsidRPr="00F74BFE" w:rsidRDefault="003740B0" w:rsidP="003740B0">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התחייבויות</w:t>
            </w:r>
          </w:p>
        </w:tc>
      </w:tr>
      <w:tr w:rsidR="003740B0" w:rsidRPr="00F74BFE" w14:paraId="5FBD4964" w14:textId="77777777" w:rsidTr="007761DA">
        <w:tc>
          <w:tcPr>
            <w:tcW w:w="843" w:type="dxa"/>
            <w:vAlign w:val="bottom"/>
          </w:tcPr>
          <w:p w14:paraId="7C9F188A"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E7D6FD9"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2D38D2A4" w14:textId="77777777" w:rsidR="003740B0" w:rsidRPr="00F74BFE" w:rsidRDefault="003740B0" w:rsidP="003740B0">
            <w:pPr>
              <w:widowControl/>
              <w:pBdr>
                <w:bottom w:val="single" w:sz="4" w:space="1" w:color="auto"/>
              </w:pBdr>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סחירים</w:t>
            </w:r>
          </w:p>
        </w:tc>
        <w:tc>
          <w:tcPr>
            <w:tcW w:w="969" w:type="dxa"/>
            <w:noWrap/>
            <w:vAlign w:val="bottom"/>
          </w:tcPr>
          <w:p w14:paraId="77F5AC53" w14:textId="77777777" w:rsidR="003740B0" w:rsidRPr="00F74BFE" w:rsidRDefault="003740B0" w:rsidP="003740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הון</w:t>
            </w:r>
          </w:p>
        </w:tc>
        <w:tc>
          <w:tcPr>
            <w:tcW w:w="970" w:type="dxa"/>
            <w:noWrap/>
            <w:vAlign w:val="bottom"/>
          </w:tcPr>
          <w:p w14:paraId="26E0E8AF" w14:textId="77777777" w:rsidR="003740B0" w:rsidRPr="00F74BFE" w:rsidRDefault="003740B0" w:rsidP="003740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אחרות</w:t>
            </w:r>
          </w:p>
        </w:tc>
        <w:tc>
          <w:tcPr>
            <w:tcW w:w="969" w:type="dxa"/>
            <w:noWrap/>
            <w:vAlign w:val="bottom"/>
          </w:tcPr>
          <w:p w14:paraId="1D4B5738" w14:textId="77777777" w:rsidR="003740B0" w:rsidRPr="00F74BFE" w:rsidRDefault="003740B0" w:rsidP="003740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פיננסיים</w:t>
            </w:r>
          </w:p>
        </w:tc>
        <w:tc>
          <w:tcPr>
            <w:tcW w:w="969" w:type="dxa"/>
            <w:noWrap/>
            <w:vAlign w:val="bottom"/>
          </w:tcPr>
          <w:p w14:paraId="6E5DCA6B" w14:textId="77777777" w:rsidR="003740B0" w:rsidRPr="00F74BFE" w:rsidRDefault="003740B0" w:rsidP="003740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נגזרים</w:t>
            </w:r>
          </w:p>
        </w:tc>
        <w:tc>
          <w:tcPr>
            <w:tcW w:w="1113" w:type="dxa"/>
            <w:noWrap/>
            <w:vAlign w:val="bottom"/>
          </w:tcPr>
          <w:p w14:paraId="1F2B6B3A" w14:textId="77777777" w:rsidR="003740B0" w:rsidRPr="00F74BFE" w:rsidRDefault="003740B0" w:rsidP="003740B0">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פיננסיות</w:t>
            </w:r>
          </w:p>
        </w:tc>
      </w:tr>
      <w:tr w:rsidR="003740B0" w:rsidRPr="00F74BFE" w14:paraId="4C8A46B9" w14:textId="77777777" w:rsidTr="007761DA">
        <w:tc>
          <w:tcPr>
            <w:tcW w:w="843" w:type="dxa"/>
            <w:vAlign w:val="bottom"/>
          </w:tcPr>
          <w:p w14:paraId="7BB55971"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7353544"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4F495D3A" w14:textId="77777777" w:rsidR="003740B0" w:rsidRPr="00F74BFE" w:rsidRDefault="003740B0" w:rsidP="003740B0">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באלפי ש"ח</w:t>
            </w:r>
          </w:p>
        </w:tc>
      </w:tr>
      <w:tr w:rsidR="003740B0" w:rsidRPr="00F74BFE" w14:paraId="54461A08" w14:textId="77777777" w:rsidTr="007761DA">
        <w:tc>
          <w:tcPr>
            <w:tcW w:w="843" w:type="dxa"/>
            <w:vAlign w:val="bottom"/>
          </w:tcPr>
          <w:p w14:paraId="6FC7FA13"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5D1A70E"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3702C38A" w14:textId="77777777" w:rsidR="003740B0" w:rsidRPr="00F74BFE" w:rsidRDefault="003740B0" w:rsidP="003740B0">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00145DDA"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970" w:type="dxa"/>
            <w:noWrap/>
            <w:vAlign w:val="bottom"/>
            <w:hideMark/>
          </w:tcPr>
          <w:p w14:paraId="28612A12"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969" w:type="dxa"/>
            <w:noWrap/>
            <w:vAlign w:val="bottom"/>
            <w:hideMark/>
          </w:tcPr>
          <w:p w14:paraId="3297BF05"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969" w:type="dxa"/>
            <w:noWrap/>
            <w:vAlign w:val="bottom"/>
            <w:hideMark/>
          </w:tcPr>
          <w:p w14:paraId="0287F910" w14:textId="77777777" w:rsidR="003740B0" w:rsidRPr="00F74BFE" w:rsidRDefault="003740B0" w:rsidP="003740B0">
            <w:pPr>
              <w:widowControl/>
              <w:overflowPunct/>
              <w:autoSpaceDE/>
              <w:autoSpaceDN/>
              <w:adjustRightInd/>
              <w:spacing w:line="220" w:lineRule="exact"/>
              <w:textAlignment w:val="auto"/>
              <w:rPr>
                <w:rFonts w:ascii="David" w:hAnsi="David"/>
              </w:rPr>
            </w:pPr>
          </w:p>
        </w:tc>
        <w:tc>
          <w:tcPr>
            <w:tcW w:w="1113" w:type="dxa"/>
            <w:noWrap/>
            <w:vAlign w:val="bottom"/>
            <w:hideMark/>
          </w:tcPr>
          <w:p w14:paraId="356A90E9" w14:textId="77777777" w:rsidR="003740B0" w:rsidRPr="00F74BFE" w:rsidRDefault="003740B0" w:rsidP="003740B0">
            <w:pPr>
              <w:widowControl/>
              <w:overflowPunct/>
              <w:autoSpaceDE/>
              <w:autoSpaceDN/>
              <w:adjustRightInd/>
              <w:spacing w:line="220" w:lineRule="exact"/>
              <w:textAlignment w:val="auto"/>
              <w:rPr>
                <w:rFonts w:ascii="David" w:hAnsi="David"/>
              </w:rPr>
            </w:pPr>
          </w:p>
        </w:tc>
      </w:tr>
    </w:tbl>
    <w:p w14:paraId="20617827" w14:textId="77777777" w:rsidR="00B71F45" w:rsidRDefault="00B71F45" w:rsidP="00B71F45">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B71F45" w:rsidRPr="00F74BFE" w14:paraId="1C822D79" w14:textId="77777777" w:rsidTr="007761DA">
        <w:trPr>
          <w:trHeight w:val="285"/>
        </w:trPr>
        <w:tc>
          <w:tcPr>
            <w:tcW w:w="843" w:type="dxa"/>
            <w:vAlign w:val="bottom"/>
          </w:tcPr>
          <w:p w14:paraId="564B4270"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040AD76" w14:textId="3DEF2E32" w:rsidR="00B71F45" w:rsidRPr="00F74BFE" w:rsidRDefault="00B71F45" w:rsidP="007761DA">
            <w:pPr>
              <w:widowControl/>
              <w:overflowPunct/>
              <w:autoSpaceDE/>
              <w:autoSpaceDN/>
              <w:adjustRightInd/>
              <w:textAlignment w:val="auto"/>
              <w:rPr>
                <w:rFonts w:ascii="David" w:hAnsi="David"/>
                <w:color w:val="000000"/>
                <w:rtl/>
              </w:rPr>
            </w:pPr>
            <w:r w:rsidRPr="00F74BFE">
              <w:rPr>
                <w:rFonts w:ascii="David" w:hAnsi="David"/>
                <w:color w:val="000000"/>
                <w:rtl/>
              </w:rPr>
              <w:t xml:space="preserve">יתרה ליום 1 בינואר, </w:t>
            </w:r>
            <w:r w:rsidR="005264D4">
              <w:rPr>
                <w:rFonts w:ascii="David" w:hAnsi="David"/>
                <w:color w:val="000000"/>
                <w:rtl/>
              </w:rPr>
              <w:t>2025</w:t>
            </w:r>
          </w:p>
        </w:tc>
        <w:tc>
          <w:tcPr>
            <w:tcW w:w="969" w:type="dxa"/>
            <w:noWrap/>
            <w:vAlign w:val="bottom"/>
            <w:hideMark/>
          </w:tcPr>
          <w:p w14:paraId="6C4B5B7C"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22019929"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325D9023"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4A6F6B2D"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2F6F7CBC"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6310F48A"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00689EC5" w14:textId="77777777" w:rsidTr="007761DA">
        <w:trPr>
          <w:trHeight w:val="285"/>
        </w:trPr>
        <w:tc>
          <w:tcPr>
            <w:tcW w:w="843" w:type="dxa"/>
            <w:vAlign w:val="bottom"/>
          </w:tcPr>
          <w:p w14:paraId="49173E8B"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1BC72E32"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סך הרווחים (ההפסדים) שהוכרו:</w:t>
            </w:r>
          </w:p>
        </w:tc>
        <w:tc>
          <w:tcPr>
            <w:tcW w:w="969" w:type="dxa"/>
            <w:noWrap/>
            <w:vAlign w:val="bottom"/>
            <w:hideMark/>
          </w:tcPr>
          <w:p w14:paraId="4343E385"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1E7C375E"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1E64C0A8"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1A3FA6A7"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16E9224C"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08D577FB"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5B9D88F3" w14:textId="77777777" w:rsidTr="007761DA">
        <w:trPr>
          <w:trHeight w:val="285"/>
        </w:trPr>
        <w:tc>
          <w:tcPr>
            <w:tcW w:w="843" w:type="dxa"/>
            <w:vAlign w:val="bottom"/>
          </w:tcPr>
          <w:p w14:paraId="489FA317" w14:textId="77777777" w:rsidR="00B71F45" w:rsidRPr="00F74BFE" w:rsidRDefault="00B71F45" w:rsidP="007761DA">
            <w:pPr>
              <w:widowControl/>
              <w:overflowPunct/>
              <w:autoSpaceDE/>
              <w:autoSpaceDN/>
              <w:adjustRightInd/>
              <w:ind w:firstLineChars="100" w:firstLine="220"/>
              <w:textAlignment w:val="auto"/>
              <w:rPr>
                <w:rFonts w:ascii="David" w:hAnsi="David"/>
                <w:color w:val="000000"/>
                <w:rtl/>
              </w:rPr>
            </w:pPr>
          </w:p>
        </w:tc>
        <w:tc>
          <w:tcPr>
            <w:tcW w:w="3259" w:type="dxa"/>
            <w:noWrap/>
            <w:vAlign w:val="bottom"/>
            <w:hideMark/>
          </w:tcPr>
          <w:p w14:paraId="2F4073B0"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ברווח או הפסד (*)</w:t>
            </w:r>
          </w:p>
        </w:tc>
        <w:tc>
          <w:tcPr>
            <w:tcW w:w="969" w:type="dxa"/>
            <w:noWrap/>
            <w:vAlign w:val="bottom"/>
            <w:hideMark/>
          </w:tcPr>
          <w:p w14:paraId="56A2EFFE"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43DDC0EF"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2D3F6C9D"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75368A10"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485B8F82"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7B9D4644"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508F7042" w14:textId="77777777" w:rsidTr="007761DA">
        <w:trPr>
          <w:trHeight w:val="300"/>
        </w:trPr>
        <w:tc>
          <w:tcPr>
            <w:tcW w:w="843" w:type="dxa"/>
            <w:vAlign w:val="bottom"/>
          </w:tcPr>
          <w:p w14:paraId="459BC1FF"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036E26D0"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רכישות</w:t>
            </w:r>
          </w:p>
        </w:tc>
        <w:tc>
          <w:tcPr>
            <w:tcW w:w="969" w:type="dxa"/>
            <w:noWrap/>
            <w:vAlign w:val="bottom"/>
            <w:hideMark/>
          </w:tcPr>
          <w:p w14:paraId="33D39E81"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58748365"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08E18CF1"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4FE8A575"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2B206447"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14B3CB6A"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218EE804" w14:textId="77777777" w:rsidTr="007761DA">
        <w:trPr>
          <w:trHeight w:val="300"/>
        </w:trPr>
        <w:tc>
          <w:tcPr>
            <w:tcW w:w="843" w:type="dxa"/>
            <w:vAlign w:val="bottom"/>
          </w:tcPr>
          <w:p w14:paraId="29D26A25"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083EE2F0"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מכירות</w:t>
            </w:r>
          </w:p>
        </w:tc>
        <w:tc>
          <w:tcPr>
            <w:tcW w:w="969" w:type="dxa"/>
            <w:noWrap/>
            <w:vAlign w:val="bottom"/>
            <w:hideMark/>
          </w:tcPr>
          <w:p w14:paraId="6F94CE54"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3ABC4EBF"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6525D452"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774F2CF2"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337C33FB"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3EE2E599"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23AC11A6" w14:textId="77777777" w:rsidTr="007761DA">
        <w:trPr>
          <w:trHeight w:val="300"/>
        </w:trPr>
        <w:tc>
          <w:tcPr>
            <w:tcW w:w="843" w:type="dxa"/>
            <w:vAlign w:val="bottom"/>
          </w:tcPr>
          <w:p w14:paraId="0267953C"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5AD4BF9D"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הנפקות</w:t>
            </w:r>
          </w:p>
        </w:tc>
        <w:tc>
          <w:tcPr>
            <w:tcW w:w="969" w:type="dxa"/>
            <w:noWrap/>
            <w:vAlign w:val="bottom"/>
            <w:hideMark/>
          </w:tcPr>
          <w:p w14:paraId="2EC7D94F"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43E86C10"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46867CC6"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306DA567"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796F225A"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3785D0E7"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1A7D5D91" w14:textId="77777777" w:rsidTr="007761DA">
        <w:trPr>
          <w:trHeight w:val="300"/>
        </w:trPr>
        <w:tc>
          <w:tcPr>
            <w:tcW w:w="843" w:type="dxa"/>
            <w:vAlign w:val="bottom"/>
          </w:tcPr>
          <w:p w14:paraId="1B2DDE14"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49AD77C3"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סילוקים</w:t>
            </w:r>
          </w:p>
        </w:tc>
        <w:tc>
          <w:tcPr>
            <w:tcW w:w="969" w:type="dxa"/>
            <w:noWrap/>
            <w:vAlign w:val="bottom"/>
            <w:hideMark/>
          </w:tcPr>
          <w:p w14:paraId="1ED84D28"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6B14BEC9"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15E81B42"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046A7EBC"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048C97EA"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20ACA687"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35DDCAED" w14:textId="77777777" w:rsidTr="007761DA">
        <w:trPr>
          <w:trHeight w:val="300"/>
        </w:trPr>
        <w:tc>
          <w:tcPr>
            <w:tcW w:w="843" w:type="dxa"/>
            <w:vAlign w:val="bottom"/>
          </w:tcPr>
          <w:p w14:paraId="567B32F4"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4F5EAC15"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אל רמה 3</w:t>
            </w:r>
          </w:p>
        </w:tc>
        <w:tc>
          <w:tcPr>
            <w:tcW w:w="969" w:type="dxa"/>
            <w:noWrap/>
            <w:vAlign w:val="bottom"/>
            <w:hideMark/>
          </w:tcPr>
          <w:p w14:paraId="7DFC7B9D"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69" w:type="dxa"/>
            <w:noWrap/>
            <w:vAlign w:val="bottom"/>
            <w:hideMark/>
          </w:tcPr>
          <w:p w14:paraId="5A1F3C01" w14:textId="77777777" w:rsidR="00B71F45" w:rsidRPr="00F74BFE" w:rsidRDefault="00B71F45" w:rsidP="007761DA">
            <w:pPr>
              <w:widowControl/>
              <w:overflowPunct/>
              <w:autoSpaceDE/>
              <w:autoSpaceDN/>
              <w:adjustRightInd/>
              <w:textAlignment w:val="auto"/>
              <w:rPr>
                <w:rFonts w:ascii="David" w:hAnsi="David"/>
              </w:rPr>
            </w:pPr>
          </w:p>
        </w:tc>
        <w:tc>
          <w:tcPr>
            <w:tcW w:w="970" w:type="dxa"/>
            <w:noWrap/>
            <w:vAlign w:val="bottom"/>
            <w:hideMark/>
          </w:tcPr>
          <w:p w14:paraId="7B4DE9DF"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77120559" w14:textId="77777777" w:rsidR="00B71F45" w:rsidRPr="00F74BFE" w:rsidRDefault="00B71F45" w:rsidP="007761DA">
            <w:pPr>
              <w:widowControl/>
              <w:overflowPunct/>
              <w:autoSpaceDE/>
              <w:autoSpaceDN/>
              <w:adjustRightInd/>
              <w:textAlignment w:val="auto"/>
              <w:rPr>
                <w:rFonts w:ascii="David" w:hAnsi="David"/>
              </w:rPr>
            </w:pPr>
          </w:p>
        </w:tc>
        <w:tc>
          <w:tcPr>
            <w:tcW w:w="969" w:type="dxa"/>
            <w:noWrap/>
            <w:vAlign w:val="bottom"/>
            <w:hideMark/>
          </w:tcPr>
          <w:p w14:paraId="0964128F" w14:textId="77777777" w:rsidR="00B71F45" w:rsidRPr="00F74BFE" w:rsidRDefault="00B71F45" w:rsidP="007761DA">
            <w:pPr>
              <w:widowControl/>
              <w:overflowPunct/>
              <w:autoSpaceDE/>
              <w:autoSpaceDN/>
              <w:adjustRightInd/>
              <w:textAlignment w:val="auto"/>
              <w:rPr>
                <w:rFonts w:ascii="David" w:hAnsi="David"/>
              </w:rPr>
            </w:pPr>
          </w:p>
        </w:tc>
        <w:tc>
          <w:tcPr>
            <w:tcW w:w="1113" w:type="dxa"/>
            <w:noWrap/>
            <w:vAlign w:val="bottom"/>
            <w:hideMark/>
          </w:tcPr>
          <w:p w14:paraId="5F28A8BA" w14:textId="77777777" w:rsidR="00B71F45" w:rsidRPr="00F74BFE" w:rsidRDefault="00B71F45" w:rsidP="007761DA">
            <w:pPr>
              <w:widowControl/>
              <w:overflowPunct/>
              <w:autoSpaceDE/>
              <w:autoSpaceDN/>
              <w:adjustRightInd/>
              <w:textAlignment w:val="auto"/>
              <w:rPr>
                <w:rFonts w:ascii="David" w:hAnsi="David"/>
              </w:rPr>
            </w:pPr>
          </w:p>
        </w:tc>
      </w:tr>
      <w:tr w:rsidR="00B71F45" w:rsidRPr="00F74BFE" w14:paraId="2F898D79" w14:textId="77777777" w:rsidTr="007761DA">
        <w:trPr>
          <w:trHeight w:val="300"/>
        </w:trPr>
        <w:tc>
          <w:tcPr>
            <w:tcW w:w="843" w:type="dxa"/>
            <w:vAlign w:val="bottom"/>
          </w:tcPr>
          <w:p w14:paraId="18BEBA65"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6801756D" w14:textId="77777777"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מתוך רמה 3</w:t>
            </w:r>
          </w:p>
        </w:tc>
        <w:tc>
          <w:tcPr>
            <w:tcW w:w="969" w:type="dxa"/>
            <w:noWrap/>
            <w:vAlign w:val="bottom"/>
            <w:hideMark/>
          </w:tcPr>
          <w:p w14:paraId="1B02D468" w14:textId="77777777" w:rsidR="00B71F45" w:rsidRPr="00F74BFE" w:rsidRDefault="00B71F45" w:rsidP="007761DA">
            <w:pPr>
              <w:widowControl/>
              <w:pBdr>
                <w:bottom w:val="sing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569B4C48" w14:textId="77777777" w:rsidR="00B71F45" w:rsidRPr="00F74BFE" w:rsidRDefault="00B71F45" w:rsidP="007761DA">
            <w:pPr>
              <w:widowControl/>
              <w:pBdr>
                <w:bottom w:val="single" w:sz="4" w:space="0" w:color="auto"/>
              </w:pBdr>
              <w:overflowPunct/>
              <w:autoSpaceDE/>
              <w:autoSpaceDN/>
              <w:adjustRightInd/>
              <w:textAlignment w:val="auto"/>
              <w:rPr>
                <w:rFonts w:ascii="David" w:hAnsi="David"/>
                <w:color w:val="000000"/>
              </w:rPr>
            </w:pPr>
          </w:p>
        </w:tc>
        <w:tc>
          <w:tcPr>
            <w:tcW w:w="970" w:type="dxa"/>
            <w:noWrap/>
            <w:vAlign w:val="bottom"/>
            <w:hideMark/>
          </w:tcPr>
          <w:p w14:paraId="1ECA5055" w14:textId="77777777" w:rsidR="00B71F45" w:rsidRPr="00F74BFE" w:rsidRDefault="00B71F45"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52788F1D" w14:textId="77777777" w:rsidR="00B71F45" w:rsidRPr="00F74BFE" w:rsidRDefault="00B71F45"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76173B40" w14:textId="77777777" w:rsidR="00B71F45" w:rsidRPr="00F74BFE" w:rsidRDefault="00B71F45" w:rsidP="007761DA">
            <w:pPr>
              <w:widowControl/>
              <w:pBdr>
                <w:bottom w:val="single" w:sz="4" w:space="0" w:color="auto"/>
              </w:pBdr>
              <w:overflowPunct/>
              <w:autoSpaceDE/>
              <w:autoSpaceDN/>
              <w:adjustRightInd/>
              <w:textAlignment w:val="auto"/>
              <w:rPr>
                <w:rFonts w:ascii="David" w:hAnsi="David"/>
              </w:rPr>
            </w:pPr>
          </w:p>
        </w:tc>
        <w:tc>
          <w:tcPr>
            <w:tcW w:w="1113" w:type="dxa"/>
            <w:noWrap/>
            <w:vAlign w:val="bottom"/>
            <w:hideMark/>
          </w:tcPr>
          <w:p w14:paraId="7448FFC8" w14:textId="77777777" w:rsidR="00B71F45" w:rsidRPr="00F74BFE" w:rsidRDefault="00B71F45" w:rsidP="007761DA">
            <w:pPr>
              <w:widowControl/>
              <w:pBdr>
                <w:bottom w:val="single" w:sz="4" w:space="0" w:color="auto"/>
              </w:pBdr>
              <w:overflowPunct/>
              <w:autoSpaceDE/>
              <w:autoSpaceDN/>
              <w:adjustRightInd/>
              <w:textAlignment w:val="auto"/>
              <w:rPr>
                <w:rFonts w:ascii="David" w:hAnsi="David"/>
              </w:rPr>
            </w:pPr>
          </w:p>
        </w:tc>
      </w:tr>
      <w:tr w:rsidR="00B71F45" w:rsidRPr="00F74BFE" w14:paraId="46B3F288" w14:textId="77777777" w:rsidTr="007761DA">
        <w:trPr>
          <w:trHeight w:val="315"/>
        </w:trPr>
        <w:tc>
          <w:tcPr>
            <w:tcW w:w="843" w:type="dxa"/>
            <w:vAlign w:val="bottom"/>
          </w:tcPr>
          <w:p w14:paraId="4B053180"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148CD79" w14:textId="1BCC1A25" w:rsidR="00B71F45" w:rsidRPr="00F74BFE" w:rsidRDefault="00B71F45" w:rsidP="007761DA">
            <w:pPr>
              <w:widowControl/>
              <w:overflowPunct/>
              <w:autoSpaceDE/>
              <w:autoSpaceDN/>
              <w:adjustRightInd/>
              <w:textAlignment w:val="auto"/>
              <w:rPr>
                <w:rFonts w:ascii="David" w:hAnsi="David"/>
                <w:color w:val="000000"/>
              </w:rPr>
            </w:pPr>
            <w:r w:rsidRPr="00F74BFE">
              <w:rPr>
                <w:rFonts w:ascii="David" w:hAnsi="David"/>
                <w:color w:val="000000"/>
                <w:rtl/>
              </w:rPr>
              <w:t>יתרה ליום 30</w:t>
            </w:r>
            <w:r w:rsidR="003740B0">
              <w:rPr>
                <w:rFonts w:ascii="David" w:hAnsi="David" w:hint="cs"/>
                <w:color w:val="000000"/>
                <w:rtl/>
              </w:rPr>
              <w:t xml:space="preserve"> ביוני </w:t>
            </w:r>
            <w:r w:rsidR="005264D4">
              <w:rPr>
                <w:rFonts w:ascii="David" w:hAnsi="David" w:hint="cs"/>
                <w:color w:val="000000"/>
                <w:rtl/>
              </w:rPr>
              <w:t>2025</w:t>
            </w:r>
          </w:p>
        </w:tc>
        <w:tc>
          <w:tcPr>
            <w:tcW w:w="969" w:type="dxa"/>
            <w:noWrap/>
            <w:vAlign w:val="bottom"/>
            <w:hideMark/>
          </w:tcPr>
          <w:p w14:paraId="00FF69DC"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618CDAA9"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70" w:type="dxa"/>
            <w:noWrap/>
            <w:vAlign w:val="bottom"/>
            <w:hideMark/>
          </w:tcPr>
          <w:p w14:paraId="73AD7902"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61083171"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125DB5AA"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1113" w:type="dxa"/>
            <w:noWrap/>
            <w:vAlign w:val="bottom"/>
            <w:hideMark/>
          </w:tcPr>
          <w:p w14:paraId="300EE6AB"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r>
    </w:tbl>
    <w:p w14:paraId="006C1F08" w14:textId="77777777" w:rsidR="00B71F45" w:rsidRDefault="00B71F45" w:rsidP="00B71F45"/>
    <w:tbl>
      <w:tblPr>
        <w:bidiVisual/>
        <w:tblW w:w="10061" w:type="dxa"/>
        <w:tblInd w:w="91" w:type="dxa"/>
        <w:tblLayout w:type="fixed"/>
        <w:tblLook w:val="04A0" w:firstRow="1" w:lastRow="0" w:firstColumn="1" w:lastColumn="0" w:noHBand="0" w:noVBand="1"/>
      </w:tblPr>
      <w:tblGrid>
        <w:gridCol w:w="847"/>
        <w:gridCol w:w="9214"/>
      </w:tblGrid>
      <w:tr w:rsidR="00B71F45" w:rsidRPr="00F74BFE" w14:paraId="6A923876" w14:textId="77777777" w:rsidTr="007761DA">
        <w:trPr>
          <w:trHeight w:val="315"/>
        </w:trPr>
        <w:tc>
          <w:tcPr>
            <w:tcW w:w="847" w:type="dxa"/>
            <w:vAlign w:val="bottom"/>
          </w:tcPr>
          <w:p w14:paraId="4EEF1E4B"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9214" w:type="dxa"/>
            <w:noWrap/>
            <w:vAlign w:val="bottom"/>
          </w:tcPr>
          <w:p w14:paraId="4669F96A" w14:textId="77777777" w:rsidR="00B71F45" w:rsidRPr="00F74BFE" w:rsidRDefault="00B71F45" w:rsidP="007761DA">
            <w:pPr>
              <w:widowControl/>
              <w:overflowPunct/>
              <w:autoSpaceDE/>
              <w:autoSpaceDN/>
              <w:adjustRightInd/>
              <w:ind w:left="319" w:hanging="319"/>
              <w:jc w:val="both"/>
              <w:textAlignment w:val="auto"/>
              <w:rPr>
                <w:rFonts w:ascii="David" w:hAnsi="David"/>
                <w:color w:val="000000"/>
              </w:rPr>
            </w:pPr>
            <w:r>
              <w:rPr>
                <w:rFonts w:ascii="David" w:hAnsi="David" w:hint="cs"/>
                <w:color w:val="000000"/>
                <w:rtl/>
              </w:rPr>
              <w:t>(*)</w:t>
            </w:r>
            <w:r>
              <w:rPr>
                <w:rFonts w:ascii="David" w:hAnsi="David"/>
                <w:color w:val="000000"/>
                <w:rtl/>
              </w:rPr>
              <w:tab/>
            </w:r>
            <w:r w:rsidRPr="00E54355">
              <w:rPr>
                <w:rFonts w:ascii="David" w:hAnsi="David"/>
                <w:color w:val="000000"/>
                <w:rtl/>
              </w:rPr>
              <w:t>הוכרו בסעיף 'רווחים (הפסדים) מהשקעות, נטו מנכסים המוחזקים כנגד חוזי ביטוח וחוזי השקעה תלויי תשואה'.</w:t>
            </w:r>
          </w:p>
        </w:tc>
      </w:tr>
    </w:tbl>
    <w:p w14:paraId="068D08B9" w14:textId="77777777" w:rsidR="00B71F45" w:rsidRDefault="00B71F45" w:rsidP="00B71F45"/>
    <w:tbl>
      <w:tblPr>
        <w:bidiVisual/>
        <w:tblW w:w="10061" w:type="dxa"/>
        <w:tblInd w:w="91" w:type="dxa"/>
        <w:tblLayout w:type="fixed"/>
        <w:tblLook w:val="04A0" w:firstRow="1" w:lastRow="0" w:firstColumn="1" w:lastColumn="0" w:noHBand="0" w:noVBand="1"/>
      </w:tblPr>
      <w:tblGrid>
        <w:gridCol w:w="847"/>
        <w:gridCol w:w="3256"/>
        <w:gridCol w:w="993"/>
        <w:gridCol w:w="993"/>
        <w:gridCol w:w="993"/>
        <w:gridCol w:w="993"/>
        <w:gridCol w:w="993"/>
        <w:gridCol w:w="993"/>
      </w:tblGrid>
      <w:tr w:rsidR="00B71F45" w:rsidRPr="00F74BFE" w14:paraId="4A6BD68B" w14:textId="77777777" w:rsidTr="007761DA">
        <w:trPr>
          <w:trHeight w:val="315"/>
        </w:trPr>
        <w:tc>
          <w:tcPr>
            <w:tcW w:w="847" w:type="dxa"/>
            <w:vAlign w:val="bottom"/>
          </w:tcPr>
          <w:p w14:paraId="6B944C5D"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6" w:type="dxa"/>
            <w:noWrap/>
            <w:vAlign w:val="bottom"/>
          </w:tcPr>
          <w:p w14:paraId="33427D9A" w14:textId="0013B917" w:rsidR="00B71F45" w:rsidRPr="00A05A55" w:rsidRDefault="00B71F45" w:rsidP="007761DA">
            <w:pPr>
              <w:widowControl/>
              <w:overflowPunct/>
              <w:autoSpaceDE/>
              <w:autoSpaceDN/>
              <w:adjustRightInd/>
              <w:ind w:left="318"/>
              <w:textAlignment w:val="auto"/>
              <w:rPr>
                <w:rFonts w:ascii="David" w:hAnsi="David"/>
                <w:color w:val="000000"/>
                <w:rtl/>
              </w:rPr>
            </w:pPr>
            <w:r w:rsidRPr="00A05A55">
              <w:rPr>
                <w:rFonts w:ascii="David" w:hAnsi="David"/>
                <w:rtl/>
              </w:rPr>
              <w:t>סך הרווחים (ההפסדים) לתקופה שנכללו ברווח או הפסד בגין נכסים והתחייבויות המוחזקים נכון  ליום 30</w:t>
            </w:r>
            <w:r w:rsidR="003740B0">
              <w:rPr>
                <w:rFonts w:ascii="David" w:hAnsi="David" w:hint="cs"/>
                <w:rtl/>
              </w:rPr>
              <w:t xml:space="preserve"> ביוני </w:t>
            </w:r>
            <w:r w:rsidR="005264D4">
              <w:rPr>
                <w:rFonts w:ascii="David" w:hAnsi="David" w:hint="cs"/>
                <w:rtl/>
              </w:rPr>
              <w:t>2025</w:t>
            </w:r>
            <w:r w:rsidR="003740B0">
              <w:rPr>
                <w:rFonts w:ascii="David" w:hAnsi="David" w:hint="cs"/>
                <w:rtl/>
              </w:rPr>
              <w:t>:</w:t>
            </w:r>
            <w:r w:rsidRPr="00A05A55">
              <w:rPr>
                <w:rFonts w:ascii="David" w:hAnsi="David"/>
                <w:rtl/>
              </w:rPr>
              <w:t xml:space="preserve"> </w:t>
            </w:r>
          </w:p>
        </w:tc>
        <w:tc>
          <w:tcPr>
            <w:tcW w:w="993" w:type="dxa"/>
            <w:noWrap/>
            <w:vAlign w:val="bottom"/>
          </w:tcPr>
          <w:p w14:paraId="18D9537D" w14:textId="77777777" w:rsidR="00B71F45" w:rsidRPr="00F74BFE" w:rsidRDefault="00B71F45" w:rsidP="007761DA">
            <w:pPr>
              <w:widowControl/>
              <w:overflowPunct/>
              <w:autoSpaceDE/>
              <w:autoSpaceDN/>
              <w:adjustRightInd/>
              <w:textAlignment w:val="auto"/>
              <w:rPr>
                <w:rFonts w:ascii="David" w:hAnsi="David"/>
                <w:color w:val="000000"/>
              </w:rPr>
            </w:pPr>
          </w:p>
        </w:tc>
        <w:tc>
          <w:tcPr>
            <w:tcW w:w="993" w:type="dxa"/>
            <w:noWrap/>
            <w:vAlign w:val="bottom"/>
          </w:tcPr>
          <w:p w14:paraId="6464B461" w14:textId="77777777" w:rsidR="00B71F45" w:rsidRPr="00F74BFE" w:rsidRDefault="00B71F45" w:rsidP="007761DA">
            <w:pPr>
              <w:widowControl/>
              <w:overflowPunct/>
              <w:autoSpaceDE/>
              <w:autoSpaceDN/>
              <w:adjustRightInd/>
              <w:textAlignment w:val="auto"/>
              <w:rPr>
                <w:rFonts w:ascii="David" w:hAnsi="David"/>
                <w:color w:val="000000"/>
              </w:rPr>
            </w:pPr>
          </w:p>
        </w:tc>
        <w:tc>
          <w:tcPr>
            <w:tcW w:w="993" w:type="dxa"/>
            <w:noWrap/>
            <w:vAlign w:val="bottom"/>
          </w:tcPr>
          <w:p w14:paraId="0668E281" w14:textId="77777777" w:rsidR="00B71F45" w:rsidRPr="00F74BFE" w:rsidRDefault="00B71F45" w:rsidP="007761DA">
            <w:pPr>
              <w:widowControl/>
              <w:overflowPunct/>
              <w:autoSpaceDE/>
              <w:autoSpaceDN/>
              <w:adjustRightInd/>
              <w:textAlignment w:val="auto"/>
              <w:rPr>
                <w:rFonts w:ascii="David" w:hAnsi="David"/>
                <w:color w:val="000000"/>
              </w:rPr>
            </w:pPr>
          </w:p>
        </w:tc>
        <w:tc>
          <w:tcPr>
            <w:tcW w:w="993" w:type="dxa"/>
            <w:noWrap/>
            <w:vAlign w:val="bottom"/>
          </w:tcPr>
          <w:p w14:paraId="00C62C9C" w14:textId="77777777" w:rsidR="00B71F45" w:rsidRPr="00F74BFE" w:rsidRDefault="00B71F45" w:rsidP="007761DA">
            <w:pPr>
              <w:widowControl/>
              <w:overflowPunct/>
              <w:autoSpaceDE/>
              <w:autoSpaceDN/>
              <w:adjustRightInd/>
              <w:textAlignment w:val="auto"/>
              <w:rPr>
                <w:rFonts w:ascii="David" w:hAnsi="David"/>
                <w:color w:val="000000"/>
              </w:rPr>
            </w:pPr>
          </w:p>
        </w:tc>
        <w:tc>
          <w:tcPr>
            <w:tcW w:w="993" w:type="dxa"/>
            <w:noWrap/>
            <w:vAlign w:val="bottom"/>
          </w:tcPr>
          <w:p w14:paraId="4DAA038F" w14:textId="77777777" w:rsidR="00B71F45" w:rsidRPr="00F74BFE" w:rsidRDefault="00B71F45" w:rsidP="007761DA">
            <w:pPr>
              <w:widowControl/>
              <w:overflowPunct/>
              <w:autoSpaceDE/>
              <w:autoSpaceDN/>
              <w:adjustRightInd/>
              <w:textAlignment w:val="auto"/>
              <w:rPr>
                <w:rFonts w:ascii="David" w:hAnsi="David"/>
                <w:color w:val="000000"/>
              </w:rPr>
            </w:pPr>
          </w:p>
        </w:tc>
        <w:tc>
          <w:tcPr>
            <w:tcW w:w="993" w:type="dxa"/>
            <w:noWrap/>
            <w:vAlign w:val="bottom"/>
          </w:tcPr>
          <w:p w14:paraId="0E576935" w14:textId="77777777" w:rsidR="00B71F45" w:rsidRPr="00F74BFE" w:rsidRDefault="00B71F45" w:rsidP="007761DA">
            <w:pPr>
              <w:widowControl/>
              <w:overflowPunct/>
              <w:autoSpaceDE/>
              <w:autoSpaceDN/>
              <w:adjustRightInd/>
              <w:textAlignment w:val="auto"/>
              <w:rPr>
                <w:rFonts w:ascii="David" w:hAnsi="David"/>
                <w:color w:val="000000"/>
              </w:rPr>
            </w:pPr>
          </w:p>
        </w:tc>
      </w:tr>
      <w:tr w:rsidR="00B71F45" w:rsidRPr="00F74BFE" w14:paraId="12A17248" w14:textId="77777777" w:rsidTr="007761DA">
        <w:trPr>
          <w:trHeight w:val="315"/>
        </w:trPr>
        <w:tc>
          <w:tcPr>
            <w:tcW w:w="847" w:type="dxa"/>
            <w:vAlign w:val="bottom"/>
          </w:tcPr>
          <w:p w14:paraId="2612667E" w14:textId="77777777" w:rsidR="00B71F45" w:rsidRPr="00F74BFE" w:rsidRDefault="00B71F45" w:rsidP="007761DA">
            <w:pPr>
              <w:widowControl/>
              <w:overflowPunct/>
              <w:autoSpaceDE/>
              <w:autoSpaceDN/>
              <w:adjustRightInd/>
              <w:textAlignment w:val="auto"/>
              <w:rPr>
                <w:rFonts w:ascii="David" w:hAnsi="David"/>
                <w:color w:val="000000"/>
                <w:rtl/>
              </w:rPr>
            </w:pPr>
          </w:p>
        </w:tc>
        <w:tc>
          <w:tcPr>
            <w:tcW w:w="3256" w:type="dxa"/>
            <w:noWrap/>
            <w:vAlign w:val="bottom"/>
          </w:tcPr>
          <w:p w14:paraId="2AF2BB01" w14:textId="77777777" w:rsidR="00B71F45" w:rsidRPr="00A05A55" w:rsidRDefault="00B71F45" w:rsidP="007761DA">
            <w:pPr>
              <w:widowControl/>
              <w:overflowPunct/>
              <w:autoSpaceDE/>
              <w:autoSpaceDN/>
              <w:adjustRightInd/>
              <w:ind w:left="318"/>
              <w:textAlignment w:val="auto"/>
              <w:rPr>
                <w:rFonts w:ascii="David" w:hAnsi="David"/>
                <w:color w:val="000000"/>
                <w:rtl/>
              </w:rPr>
            </w:pPr>
            <w:r w:rsidRPr="00A05A55">
              <w:rPr>
                <w:rFonts w:ascii="David" w:hAnsi="David"/>
                <w:color w:val="000000"/>
                <w:rtl/>
              </w:rPr>
              <w:t>רווחים (הפסדים) מהשקעות, נטו מנכסים המוחזקים כנגד חוזי ביטוח וחוזי השקעה תלויי תשואה</w:t>
            </w:r>
          </w:p>
        </w:tc>
        <w:tc>
          <w:tcPr>
            <w:tcW w:w="993" w:type="dxa"/>
            <w:noWrap/>
            <w:vAlign w:val="bottom"/>
          </w:tcPr>
          <w:p w14:paraId="3CFCD6ED"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4ACE1977"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5FB3BC20"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0D4505EC"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2C00F099"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3B1AEA76" w14:textId="77777777" w:rsidR="00B71F45" w:rsidRPr="00F74BFE" w:rsidRDefault="00B71F45" w:rsidP="007761DA">
            <w:pPr>
              <w:widowControl/>
              <w:pBdr>
                <w:bottom w:val="double" w:sz="4" w:space="0" w:color="auto"/>
              </w:pBdr>
              <w:overflowPunct/>
              <w:autoSpaceDE/>
              <w:autoSpaceDN/>
              <w:adjustRightInd/>
              <w:textAlignment w:val="auto"/>
              <w:rPr>
                <w:rFonts w:ascii="David" w:hAnsi="David"/>
                <w:color w:val="000000"/>
              </w:rPr>
            </w:pPr>
          </w:p>
        </w:tc>
      </w:tr>
    </w:tbl>
    <w:p w14:paraId="56A9FD96" w14:textId="77777777" w:rsidR="00B71F45" w:rsidRDefault="00B71F45" w:rsidP="00B71F45">
      <w:pPr>
        <w:widowControl/>
        <w:overflowPunct/>
        <w:autoSpaceDE/>
        <w:autoSpaceDN/>
        <w:adjustRightInd/>
        <w:jc w:val="both"/>
        <w:textAlignment w:val="auto"/>
        <w:rPr>
          <w:rFonts w:ascii="David" w:hAnsi="David"/>
          <w:rtl/>
        </w:rPr>
      </w:pPr>
    </w:p>
    <w:tbl>
      <w:tblPr>
        <w:bidiVisual/>
        <w:tblW w:w="10130" w:type="dxa"/>
        <w:tblLayout w:type="fixed"/>
        <w:tblLook w:val="01E0" w:firstRow="1" w:lastRow="1" w:firstColumn="1" w:lastColumn="1" w:noHBand="0" w:noVBand="0"/>
      </w:tblPr>
      <w:tblGrid>
        <w:gridCol w:w="912"/>
        <w:gridCol w:w="9218"/>
      </w:tblGrid>
      <w:tr w:rsidR="00B71F45" w:rsidRPr="00C2332B" w14:paraId="0D531D2E" w14:textId="77777777" w:rsidTr="007761DA">
        <w:tc>
          <w:tcPr>
            <w:tcW w:w="912" w:type="dxa"/>
          </w:tcPr>
          <w:p w14:paraId="52723DA1" w14:textId="77777777" w:rsidR="00B71F45" w:rsidRPr="000C01C1" w:rsidRDefault="00B71F45" w:rsidP="007761DA">
            <w:pPr>
              <w:bidi w:val="0"/>
              <w:jc w:val="right"/>
              <w:rPr>
                <w:rFonts w:ascii="David" w:hAnsi="David"/>
                <w:i/>
                <w:iCs/>
                <w:sz w:val="16"/>
                <w:szCs w:val="16"/>
                <w:lang w:val="pt-BR"/>
              </w:rPr>
            </w:pPr>
          </w:p>
        </w:tc>
        <w:tc>
          <w:tcPr>
            <w:tcW w:w="9218" w:type="dxa"/>
          </w:tcPr>
          <w:p w14:paraId="03B3370A" w14:textId="77777777" w:rsidR="00B71F45" w:rsidRPr="00C2332B" w:rsidRDefault="00B71F45" w:rsidP="007761DA">
            <w:pPr>
              <w:widowControl/>
              <w:overflowPunct/>
              <w:autoSpaceDE/>
              <w:autoSpaceDN/>
              <w:adjustRightInd/>
              <w:jc w:val="both"/>
              <w:textAlignment w:val="auto"/>
              <w:rPr>
                <w:rFonts w:ascii="David" w:hAnsi="David"/>
                <w:color w:val="000000"/>
                <w:rtl/>
              </w:rPr>
            </w:pPr>
            <w:r w:rsidRPr="009C527F">
              <w:rPr>
                <w:rFonts w:ascii="David" w:hAnsi="David"/>
                <w:color w:val="000000"/>
                <w:highlight w:val="lightGray"/>
                <w:rtl/>
              </w:rPr>
              <w:t>יש לתת גילוי עבור כל קבוצת מכשירים פיננסיים בדבר שינויים בתקופה המיוחסים למעברים אל ומרמה 3 והסיבות למעברים.</w:t>
            </w:r>
          </w:p>
        </w:tc>
      </w:tr>
    </w:tbl>
    <w:p w14:paraId="48931712" w14:textId="77777777" w:rsidR="003740B0" w:rsidRDefault="003740B0" w:rsidP="00B71F45">
      <w:pPr>
        <w:rPr>
          <w:rtl/>
        </w:rPr>
      </w:pPr>
    </w:p>
    <w:p w14:paraId="4DE8F191" w14:textId="77777777" w:rsidR="003740B0" w:rsidRDefault="003740B0">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992"/>
        <w:gridCol w:w="9218"/>
      </w:tblGrid>
      <w:tr w:rsidR="003740B0" w:rsidRPr="000C01C1" w14:paraId="2AA685F2" w14:textId="77777777" w:rsidTr="007761DA">
        <w:tc>
          <w:tcPr>
            <w:tcW w:w="992" w:type="dxa"/>
          </w:tcPr>
          <w:p w14:paraId="7C883452" w14:textId="77777777" w:rsidR="003740B0" w:rsidRPr="000C01C1" w:rsidRDefault="003740B0"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104C162B" w14:textId="77777777" w:rsidR="003740B0"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3740B0" w:rsidRPr="000C01C1">
              <w:rPr>
                <w:rFonts w:ascii="David" w:hAnsi="David"/>
                <w:b/>
                <w:bCs/>
                <w:sz w:val="26"/>
                <w:szCs w:val="26"/>
                <w:rtl/>
              </w:rPr>
              <w:t xml:space="preserve"> לדוחות הכספיים</w:t>
            </w:r>
          </w:p>
          <w:p w14:paraId="51FB2425" w14:textId="77777777" w:rsidR="003740B0" w:rsidRPr="000C01C1" w:rsidRDefault="003740B0" w:rsidP="007761DA">
            <w:pPr>
              <w:spacing w:line="300" w:lineRule="exact"/>
              <w:jc w:val="both"/>
              <w:rPr>
                <w:rFonts w:ascii="David" w:hAnsi="David"/>
                <w:rtl/>
              </w:rPr>
            </w:pPr>
          </w:p>
        </w:tc>
      </w:tr>
      <w:tr w:rsidR="003740B0" w:rsidRPr="0085068F" w14:paraId="1D0027B9" w14:textId="77777777" w:rsidTr="007761DA">
        <w:tc>
          <w:tcPr>
            <w:tcW w:w="992" w:type="dxa"/>
          </w:tcPr>
          <w:p w14:paraId="516D5AF9" w14:textId="77777777" w:rsidR="003740B0" w:rsidRPr="000C01C1" w:rsidRDefault="003740B0" w:rsidP="007761DA">
            <w:pPr>
              <w:bidi w:val="0"/>
              <w:jc w:val="right"/>
              <w:rPr>
                <w:rFonts w:ascii="David" w:hAnsi="David"/>
                <w:i/>
                <w:iCs/>
                <w:sz w:val="16"/>
                <w:szCs w:val="16"/>
                <w:lang w:val="pt-BR"/>
              </w:rPr>
            </w:pPr>
          </w:p>
        </w:tc>
        <w:tc>
          <w:tcPr>
            <w:tcW w:w="9218" w:type="dxa"/>
          </w:tcPr>
          <w:p w14:paraId="6B47D5ED" w14:textId="77777777" w:rsidR="003740B0" w:rsidRDefault="00C328BD" w:rsidP="007761DA">
            <w:pPr>
              <w:widowControl/>
              <w:overflowPunct/>
              <w:autoSpaceDE/>
              <w:autoSpaceDN/>
              <w:adjustRightInd/>
              <w:jc w:val="both"/>
              <w:textAlignment w:val="auto"/>
              <w:rPr>
                <w:highlight w:val="lightGray"/>
                <w:rtl/>
              </w:rPr>
            </w:pPr>
            <w:r w:rsidRPr="00160A4B">
              <w:rPr>
                <w:rFonts w:ascii="David" w:hAnsi="David"/>
                <w:bCs/>
                <w:color w:val="000000"/>
                <w:sz w:val="24"/>
                <w:szCs w:val="24"/>
                <w:rtl/>
              </w:rPr>
              <w:t>11</w:t>
            </w:r>
            <w:r w:rsidR="003740B0" w:rsidRPr="00160A4B">
              <w:rPr>
                <w:rFonts w:ascii="David" w:hAnsi="David"/>
                <w:bCs/>
                <w:color w:val="000000"/>
                <w:sz w:val="24"/>
                <w:szCs w:val="24"/>
                <w:rtl/>
              </w:rPr>
              <w:t>.</w:t>
            </w:r>
            <w:r w:rsidR="003740B0" w:rsidRPr="00160A4B">
              <w:rPr>
                <w:rFonts w:ascii="David" w:hAnsi="David"/>
                <w:bCs/>
                <w:color w:val="000000"/>
                <w:sz w:val="24"/>
                <w:szCs w:val="24"/>
                <w:rtl/>
              </w:rPr>
              <w:tab/>
            </w:r>
            <w:r w:rsidRPr="00160A4B">
              <w:rPr>
                <w:rFonts w:ascii="David" w:hAnsi="David"/>
                <w:bCs/>
                <w:color w:val="000000"/>
                <w:sz w:val="24"/>
                <w:szCs w:val="24"/>
                <w:rtl/>
              </w:rPr>
              <w:t>שווי הוגן של מכשירים פיננסיים (המשך)</w:t>
            </w:r>
          </w:p>
          <w:p w14:paraId="3DE6CC46" w14:textId="77777777" w:rsidR="00C328BD" w:rsidRDefault="00C328BD" w:rsidP="007761DA">
            <w:pPr>
              <w:widowControl/>
              <w:overflowPunct/>
              <w:autoSpaceDE/>
              <w:autoSpaceDN/>
              <w:adjustRightInd/>
              <w:jc w:val="both"/>
              <w:textAlignment w:val="auto"/>
              <w:rPr>
                <w:highlight w:val="lightGray"/>
              </w:rPr>
            </w:pPr>
          </w:p>
          <w:p w14:paraId="5A3777EA" w14:textId="77777777" w:rsidR="003740B0" w:rsidRPr="00D06688" w:rsidRDefault="003740B0"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2A00A446" w14:textId="77777777" w:rsidR="003740B0" w:rsidRPr="0067115F" w:rsidRDefault="003740B0" w:rsidP="003740B0">
      <w:pPr>
        <w:widowControl/>
        <w:overflowPunct/>
        <w:autoSpaceDE/>
        <w:autoSpaceDN/>
        <w:adjustRightInd/>
        <w:textAlignment w:val="auto"/>
        <w:rPr>
          <w:rFonts w:ascii="David" w:hAnsi="David"/>
          <w:sz w:val="18"/>
          <w:szCs w:val="18"/>
          <w:rtl/>
        </w:rPr>
      </w:pPr>
    </w:p>
    <w:tbl>
      <w:tblPr>
        <w:bidiVisual/>
        <w:tblW w:w="10130" w:type="dxa"/>
        <w:tblLayout w:type="fixed"/>
        <w:tblLook w:val="01E0" w:firstRow="1" w:lastRow="1" w:firstColumn="1" w:lastColumn="1" w:noHBand="0" w:noVBand="0"/>
      </w:tblPr>
      <w:tblGrid>
        <w:gridCol w:w="912"/>
        <w:gridCol w:w="9218"/>
      </w:tblGrid>
      <w:tr w:rsidR="003740B0" w:rsidRPr="00C2332B" w14:paraId="02028C29" w14:textId="77777777" w:rsidTr="007761DA">
        <w:tc>
          <w:tcPr>
            <w:tcW w:w="912" w:type="dxa"/>
          </w:tcPr>
          <w:p w14:paraId="75AAD084" w14:textId="77777777" w:rsidR="003740B0" w:rsidRPr="000C01C1" w:rsidRDefault="003740B0" w:rsidP="007761DA">
            <w:pPr>
              <w:bidi w:val="0"/>
              <w:jc w:val="right"/>
              <w:rPr>
                <w:rFonts w:ascii="David" w:hAnsi="David"/>
                <w:i/>
                <w:iCs/>
                <w:sz w:val="16"/>
                <w:szCs w:val="16"/>
                <w:lang w:val="pt-BR"/>
              </w:rPr>
            </w:pPr>
          </w:p>
        </w:tc>
        <w:tc>
          <w:tcPr>
            <w:tcW w:w="9218" w:type="dxa"/>
          </w:tcPr>
          <w:p w14:paraId="350E55E9" w14:textId="77777777" w:rsidR="003740B0" w:rsidRPr="00C2332B" w:rsidRDefault="003740B0" w:rsidP="007761DA">
            <w:pPr>
              <w:widowControl/>
              <w:overflowPunct/>
              <w:autoSpaceDE/>
              <w:autoSpaceDN/>
              <w:adjustRightInd/>
              <w:jc w:val="both"/>
              <w:textAlignment w:val="auto"/>
              <w:rPr>
                <w:rFonts w:ascii="David" w:hAnsi="David"/>
                <w:color w:val="000000"/>
                <w:rtl/>
              </w:rPr>
            </w:pPr>
            <w:r w:rsidRPr="00424574">
              <w:rPr>
                <w:rFonts w:ascii="David" w:hAnsi="David"/>
                <w:color w:val="000000"/>
                <w:rtl/>
              </w:rPr>
              <w:t>(1)(ב)</w:t>
            </w:r>
            <w:r w:rsidRPr="00424574">
              <w:rPr>
                <w:rFonts w:ascii="David" w:hAnsi="David"/>
                <w:color w:val="000000"/>
                <w:rtl/>
              </w:rPr>
              <w:tab/>
            </w:r>
            <w:r w:rsidRPr="00424574">
              <w:rPr>
                <w:rFonts w:ascii="David" w:hAnsi="David"/>
                <w:color w:val="000000"/>
                <w:u w:val="single"/>
                <w:rtl/>
              </w:rPr>
              <w:t>מכשירים פיננסיים הנמדדים בשווי הוגן ברמה 3</w:t>
            </w:r>
            <w:r>
              <w:rPr>
                <w:rFonts w:ascii="David" w:hAnsi="David" w:hint="cs"/>
                <w:color w:val="000000"/>
                <w:rtl/>
              </w:rPr>
              <w:t xml:space="preserve"> (המשך)</w:t>
            </w:r>
          </w:p>
        </w:tc>
      </w:tr>
    </w:tbl>
    <w:p w14:paraId="36C7C36F" w14:textId="77777777" w:rsidR="003740B0" w:rsidRDefault="003740B0" w:rsidP="003740B0">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490ADEDC" w14:textId="77777777" w:rsidTr="007761DA">
        <w:tc>
          <w:tcPr>
            <w:tcW w:w="843" w:type="dxa"/>
            <w:vAlign w:val="bottom"/>
          </w:tcPr>
          <w:p w14:paraId="28A13831"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4BF5897D"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25A86A83" w14:textId="0FB04AF3"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3740B0" w:rsidRPr="00F74BFE" w14:paraId="5A6EBA03" w14:textId="77777777" w:rsidTr="007761DA">
        <w:tc>
          <w:tcPr>
            <w:tcW w:w="843" w:type="dxa"/>
            <w:vAlign w:val="bottom"/>
          </w:tcPr>
          <w:p w14:paraId="41146B66"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4768FADA"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2908" w:type="dxa"/>
            <w:gridSpan w:val="3"/>
            <w:noWrap/>
            <w:vAlign w:val="bottom"/>
          </w:tcPr>
          <w:p w14:paraId="216C4C06"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c>
          <w:tcPr>
            <w:tcW w:w="3051" w:type="dxa"/>
            <w:gridSpan w:val="3"/>
            <w:noWrap/>
            <w:vAlign w:val="bottom"/>
          </w:tcPr>
          <w:p w14:paraId="52AD38F4"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r>
      <w:tr w:rsidR="003740B0" w:rsidRPr="00F74BFE" w14:paraId="289653EC" w14:textId="77777777" w:rsidTr="007761DA">
        <w:tc>
          <w:tcPr>
            <w:tcW w:w="843" w:type="dxa"/>
            <w:vAlign w:val="bottom"/>
          </w:tcPr>
          <w:p w14:paraId="64E2E8F8"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01050CD"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3CF8B917"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מכשירי</w:t>
            </w:r>
          </w:p>
        </w:tc>
        <w:tc>
          <w:tcPr>
            <w:tcW w:w="969" w:type="dxa"/>
            <w:noWrap/>
            <w:vAlign w:val="bottom"/>
          </w:tcPr>
          <w:p w14:paraId="2CE1817F"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70" w:type="dxa"/>
            <w:noWrap/>
            <w:vAlign w:val="bottom"/>
          </w:tcPr>
          <w:p w14:paraId="6231AC51"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tcPr>
          <w:p w14:paraId="26AC8EB2"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c>
          <w:tcPr>
            <w:tcW w:w="969" w:type="dxa"/>
            <w:noWrap/>
            <w:vAlign w:val="bottom"/>
          </w:tcPr>
          <w:p w14:paraId="44EB1263"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1113" w:type="dxa"/>
            <w:noWrap/>
            <w:vAlign w:val="bottom"/>
          </w:tcPr>
          <w:p w14:paraId="092D43FF"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r>
      <w:tr w:rsidR="003740B0" w:rsidRPr="00F74BFE" w14:paraId="75A5D329" w14:textId="77777777" w:rsidTr="007761DA">
        <w:tc>
          <w:tcPr>
            <w:tcW w:w="843" w:type="dxa"/>
            <w:vAlign w:val="bottom"/>
          </w:tcPr>
          <w:p w14:paraId="2A1E46BF"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68CE833"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46B4CC10"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חוב שאינם</w:t>
            </w:r>
          </w:p>
        </w:tc>
        <w:tc>
          <w:tcPr>
            <w:tcW w:w="969" w:type="dxa"/>
            <w:noWrap/>
            <w:vAlign w:val="bottom"/>
          </w:tcPr>
          <w:p w14:paraId="21054BFE"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מכשירי </w:t>
            </w:r>
          </w:p>
        </w:tc>
        <w:tc>
          <w:tcPr>
            <w:tcW w:w="970" w:type="dxa"/>
            <w:noWrap/>
            <w:vAlign w:val="bottom"/>
          </w:tcPr>
          <w:p w14:paraId="6341225E"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השקעות</w:t>
            </w:r>
          </w:p>
        </w:tc>
        <w:tc>
          <w:tcPr>
            <w:tcW w:w="969" w:type="dxa"/>
            <w:noWrap/>
            <w:vAlign w:val="bottom"/>
          </w:tcPr>
          <w:p w14:paraId="54D05AD8"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נכסים </w:t>
            </w:r>
          </w:p>
        </w:tc>
        <w:tc>
          <w:tcPr>
            <w:tcW w:w="969" w:type="dxa"/>
            <w:noWrap/>
            <w:vAlign w:val="bottom"/>
          </w:tcPr>
          <w:p w14:paraId="583A037C"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מכשירים</w:t>
            </w:r>
          </w:p>
        </w:tc>
        <w:tc>
          <w:tcPr>
            <w:tcW w:w="1113" w:type="dxa"/>
            <w:noWrap/>
            <w:vAlign w:val="bottom"/>
          </w:tcPr>
          <w:p w14:paraId="44A47EEB"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התחייבויות</w:t>
            </w:r>
          </w:p>
        </w:tc>
      </w:tr>
      <w:tr w:rsidR="003740B0" w:rsidRPr="00F74BFE" w14:paraId="268ACFFC" w14:textId="77777777" w:rsidTr="007761DA">
        <w:tc>
          <w:tcPr>
            <w:tcW w:w="843" w:type="dxa"/>
            <w:vAlign w:val="bottom"/>
          </w:tcPr>
          <w:p w14:paraId="75A2CB45"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015D0E2E"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69F5B4C7"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סחירים</w:t>
            </w:r>
          </w:p>
        </w:tc>
        <w:tc>
          <w:tcPr>
            <w:tcW w:w="969" w:type="dxa"/>
            <w:noWrap/>
            <w:vAlign w:val="bottom"/>
          </w:tcPr>
          <w:p w14:paraId="12252DBC"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הון</w:t>
            </w:r>
          </w:p>
        </w:tc>
        <w:tc>
          <w:tcPr>
            <w:tcW w:w="970" w:type="dxa"/>
            <w:noWrap/>
            <w:vAlign w:val="bottom"/>
          </w:tcPr>
          <w:p w14:paraId="37583268"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אחרות</w:t>
            </w:r>
          </w:p>
        </w:tc>
        <w:tc>
          <w:tcPr>
            <w:tcW w:w="969" w:type="dxa"/>
            <w:noWrap/>
            <w:vAlign w:val="bottom"/>
          </w:tcPr>
          <w:p w14:paraId="4D928098"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פיננסיים</w:t>
            </w:r>
          </w:p>
        </w:tc>
        <w:tc>
          <w:tcPr>
            <w:tcW w:w="969" w:type="dxa"/>
            <w:noWrap/>
            <w:vAlign w:val="bottom"/>
          </w:tcPr>
          <w:p w14:paraId="085C25A2"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נגזרים</w:t>
            </w:r>
          </w:p>
        </w:tc>
        <w:tc>
          <w:tcPr>
            <w:tcW w:w="1113" w:type="dxa"/>
            <w:noWrap/>
            <w:vAlign w:val="bottom"/>
          </w:tcPr>
          <w:p w14:paraId="521C663B"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פיננסיות</w:t>
            </w:r>
          </w:p>
        </w:tc>
      </w:tr>
      <w:tr w:rsidR="003740B0" w:rsidRPr="00F74BFE" w14:paraId="4C6B3C22" w14:textId="77777777" w:rsidTr="007761DA">
        <w:tc>
          <w:tcPr>
            <w:tcW w:w="843" w:type="dxa"/>
            <w:vAlign w:val="bottom"/>
          </w:tcPr>
          <w:p w14:paraId="3659B543"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2A8BA674"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4A7D852F"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באלפי ש"ח</w:t>
            </w:r>
          </w:p>
        </w:tc>
      </w:tr>
      <w:tr w:rsidR="003740B0" w:rsidRPr="00F74BFE" w14:paraId="249833AC" w14:textId="77777777" w:rsidTr="007761DA">
        <w:tc>
          <w:tcPr>
            <w:tcW w:w="843" w:type="dxa"/>
            <w:vAlign w:val="bottom"/>
          </w:tcPr>
          <w:p w14:paraId="48EEB8F2"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0939F887"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10001A01"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6EF24C5C"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70" w:type="dxa"/>
            <w:noWrap/>
            <w:vAlign w:val="bottom"/>
            <w:hideMark/>
          </w:tcPr>
          <w:p w14:paraId="606867DF"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hideMark/>
          </w:tcPr>
          <w:p w14:paraId="2065B8FF"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hideMark/>
          </w:tcPr>
          <w:p w14:paraId="7976C016"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1113" w:type="dxa"/>
            <w:noWrap/>
            <w:vAlign w:val="bottom"/>
            <w:hideMark/>
          </w:tcPr>
          <w:p w14:paraId="5BB407B3" w14:textId="77777777" w:rsidR="003740B0" w:rsidRPr="00F74BFE" w:rsidRDefault="003740B0" w:rsidP="007761DA">
            <w:pPr>
              <w:widowControl/>
              <w:overflowPunct/>
              <w:autoSpaceDE/>
              <w:autoSpaceDN/>
              <w:adjustRightInd/>
              <w:spacing w:line="220" w:lineRule="exact"/>
              <w:textAlignment w:val="auto"/>
              <w:rPr>
                <w:rFonts w:ascii="David" w:hAnsi="David"/>
              </w:rPr>
            </w:pPr>
          </w:p>
        </w:tc>
      </w:tr>
    </w:tbl>
    <w:p w14:paraId="7E03188F" w14:textId="77777777" w:rsidR="003740B0" w:rsidRDefault="003740B0" w:rsidP="003740B0">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66A00DA3" w14:textId="77777777" w:rsidTr="007761DA">
        <w:trPr>
          <w:trHeight w:val="285"/>
        </w:trPr>
        <w:tc>
          <w:tcPr>
            <w:tcW w:w="843" w:type="dxa"/>
            <w:vAlign w:val="bottom"/>
          </w:tcPr>
          <w:p w14:paraId="57D2264D"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341437A8" w14:textId="75F67BF2" w:rsidR="003740B0" w:rsidRPr="00F74BFE" w:rsidRDefault="003740B0" w:rsidP="007761DA">
            <w:pPr>
              <w:widowControl/>
              <w:overflowPunct/>
              <w:autoSpaceDE/>
              <w:autoSpaceDN/>
              <w:adjustRightInd/>
              <w:textAlignment w:val="auto"/>
              <w:rPr>
                <w:rFonts w:ascii="David" w:hAnsi="David"/>
                <w:color w:val="000000"/>
                <w:rtl/>
              </w:rPr>
            </w:pPr>
            <w:r w:rsidRPr="00F74BFE">
              <w:rPr>
                <w:rFonts w:ascii="David" w:hAnsi="David"/>
                <w:color w:val="000000"/>
                <w:rtl/>
              </w:rPr>
              <w:t xml:space="preserve">יתרה ליום </w:t>
            </w:r>
            <w:r w:rsidR="00B3005E">
              <w:rPr>
                <w:rFonts w:ascii="David" w:hAnsi="David" w:hint="cs"/>
                <w:color w:val="000000"/>
                <w:rtl/>
              </w:rPr>
              <w:t>3</w:t>
            </w:r>
            <w:r w:rsidRPr="00F74BFE">
              <w:rPr>
                <w:rFonts w:ascii="David" w:hAnsi="David"/>
                <w:color w:val="000000"/>
                <w:rtl/>
              </w:rPr>
              <w:t>1 ב</w:t>
            </w:r>
            <w:r w:rsidR="00B3005E">
              <w:rPr>
                <w:rFonts w:ascii="David" w:hAnsi="David" w:hint="cs"/>
                <w:color w:val="000000"/>
                <w:rtl/>
              </w:rPr>
              <w:t>מרץ</w:t>
            </w:r>
            <w:r w:rsidRPr="00F74BFE">
              <w:rPr>
                <w:rFonts w:ascii="David" w:hAnsi="David"/>
                <w:color w:val="000000"/>
                <w:rtl/>
              </w:rPr>
              <w:t xml:space="preserve">, </w:t>
            </w:r>
            <w:r w:rsidR="005264D4">
              <w:rPr>
                <w:rFonts w:ascii="David" w:hAnsi="David"/>
                <w:color w:val="000000"/>
                <w:rtl/>
              </w:rPr>
              <w:t>2026</w:t>
            </w:r>
          </w:p>
        </w:tc>
        <w:tc>
          <w:tcPr>
            <w:tcW w:w="969" w:type="dxa"/>
            <w:noWrap/>
            <w:vAlign w:val="bottom"/>
            <w:hideMark/>
          </w:tcPr>
          <w:p w14:paraId="06A80027"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761A7CA8"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712D247A"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6BDD4871"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330F516"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28372556"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3EF9B5FC" w14:textId="77777777" w:rsidTr="007761DA">
        <w:trPr>
          <w:trHeight w:val="285"/>
        </w:trPr>
        <w:tc>
          <w:tcPr>
            <w:tcW w:w="843" w:type="dxa"/>
            <w:vAlign w:val="bottom"/>
          </w:tcPr>
          <w:p w14:paraId="2538054D"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713021B4"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סך הרווחים (ההפסדים) שהוכרו:</w:t>
            </w:r>
          </w:p>
        </w:tc>
        <w:tc>
          <w:tcPr>
            <w:tcW w:w="969" w:type="dxa"/>
            <w:noWrap/>
            <w:vAlign w:val="bottom"/>
            <w:hideMark/>
          </w:tcPr>
          <w:p w14:paraId="5E89E236"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6AB81A24"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33CFBFD4"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3FEFF4F"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89544A1"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0176A08B"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5B20E765" w14:textId="77777777" w:rsidTr="007761DA">
        <w:trPr>
          <w:trHeight w:val="285"/>
        </w:trPr>
        <w:tc>
          <w:tcPr>
            <w:tcW w:w="843" w:type="dxa"/>
            <w:vAlign w:val="bottom"/>
          </w:tcPr>
          <w:p w14:paraId="0CC754F3" w14:textId="77777777" w:rsidR="003740B0" w:rsidRPr="00F74BFE" w:rsidRDefault="003740B0" w:rsidP="007761DA">
            <w:pPr>
              <w:widowControl/>
              <w:overflowPunct/>
              <w:autoSpaceDE/>
              <w:autoSpaceDN/>
              <w:adjustRightInd/>
              <w:ind w:firstLineChars="100" w:firstLine="220"/>
              <w:textAlignment w:val="auto"/>
              <w:rPr>
                <w:rFonts w:ascii="David" w:hAnsi="David"/>
                <w:color w:val="000000"/>
                <w:rtl/>
              </w:rPr>
            </w:pPr>
          </w:p>
        </w:tc>
        <w:tc>
          <w:tcPr>
            <w:tcW w:w="3259" w:type="dxa"/>
            <w:noWrap/>
            <w:vAlign w:val="bottom"/>
            <w:hideMark/>
          </w:tcPr>
          <w:p w14:paraId="5612A965"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ברווח או הפסד (*)</w:t>
            </w:r>
          </w:p>
        </w:tc>
        <w:tc>
          <w:tcPr>
            <w:tcW w:w="969" w:type="dxa"/>
            <w:noWrap/>
            <w:vAlign w:val="bottom"/>
            <w:hideMark/>
          </w:tcPr>
          <w:p w14:paraId="24F96D99"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0FEE3B43"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4164210D"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3954D3E7"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06521924"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169B33DA"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66F1A755" w14:textId="77777777" w:rsidTr="007761DA">
        <w:trPr>
          <w:trHeight w:val="300"/>
        </w:trPr>
        <w:tc>
          <w:tcPr>
            <w:tcW w:w="843" w:type="dxa"/>
            <w:vAlign w:val="bottom"/>
          </w:tcPr>
          <w:p w14:paraId="1859E62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4BE06068"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רכישות</w:t>
            </w:r>
          </w:p>
        </w:tc>
        <w:tc>
          <w:tcPr>
            <w:tcW w:w="969" w:type="dxa"/>
            <w:noWrap/>
            <w:vAlign w:val="bottom"/>
            <w:hideMark/>
          </w:tcPr>
          <w:p w14:paraId="79DF4C9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068B5D9C"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2B92E83D"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3DE4395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7787586"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63419B5A"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0DA3ABFC" w14:textId="77777777" w:rsidTr="007761DA">
        <w:trPr>
          <w:trHeight w:val="300"/>
        </w:trPr>
        <w:tc>
          <w:tcPr>
            <w:tcW w:w="843" w:type="dxa"/>
            <w:vAlign w:val="bottom"/>
          </w:tcPr>
          <w:p w14:paraId="5FAD4756"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159697D2"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מכירות</w:t>
            </w:r>
          </w:p>
        </w:tc>
        <w:tc>
          <w:tcPr>
            <w:tcW w:w="969" w:type="dxa"/>
            <w:noWrap/>
            <w:vAlign w:val="bottom"/>
            <w:hideMark/>
          </w:tcPr>
          <w:p w14:paraId="4D4B0424"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51EAC367"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36571698"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60A8655"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1CD03ECD"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7C0602BB"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3AAFBD59" w14:textId="77777777" w:rsidTr="007761DA">
        <w:trPr>
          <w:trHeight w:val="300"/>
        </w:trPr>
        <w:tc>
          <w:tcPr>
            <w:tcW w:w="843" w:type="dxa"/>
            <w:vAlign w:val="bottom"/>
          </w:tcPr>
          <w:p w14:paraId="5B09935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1965BA83"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הנפקות</w:t>
            </w:r>
          </w:p>
        </w:tc>
        <w:tc>
          <w:tcPr>
            <w:tcW w:w="969" w:type="dxa"/>
            <w:noWrap/>
            <w:vAlign w:val="bottom"/>
            <w:hideMark/>
          </w:tcPr>
          <w:p w14:paraId="6EB0E185"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12C8926C"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33A5EA50"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F1AD7ED"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3DA8945"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31D104BE"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2CC99A0F" w14:textId="77777777" w:rsidTr="007761DA">
        <w:trPr>
          <w:trHeight w:val="300"/>
        </w:trPr>
        <w:tc>
          <w:tcPr>
            <w:tcW w:w="843" w:type="dxa"/>
            <w:vAlign w:val="bottom"/>
          </w:tcPr>
          <w:p w14:paraId="02FFCE6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A9D5148"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סילוקים</w:t>
            </w:r>
          </w:p>
        </w:tc>
        <w:tc>
          <w:tcPr>
            <w:tcW w:w="969" w:type="dxa"/>
            <w:noWrap/>
            <w:vAlign w:val="bottom"/>
            <w:hideMark/>
          </w:tcPr>
          <w:p w14:paraId="7043FC2A"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7B2DD343"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280EA2DC"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48A8C97"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62405F4F"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5A954D76"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5F17B890" w14:textId="77777777" w:rsidTr="007761DA">
        <w:trPr>
          <w:trHeight w:val="300"/>
        </w:trPr>
        <w:tc>
          <w:tcPr>
            <w:tcW w:w="843" w:type="dxa"/>
            <w:vAlign w:val="bottom"/>
          </w:tcPr>
          <w:p w14:paraId="4D280465"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133D7375"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אל רמה 3</w:t>
            </w:r>
          </w:p>
        </w:tc>
        <w:tc>
          <w:tcPr>
            <w:tcW w:w="969" w:type="dxa"/>
            <w:noWrap/>
            <w:vAlign w:val="bottom"/>
            <w:hideMark/>
          </w:tcPr>
          <w:p w14:paraId="3782FE09"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37587164"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5702E62A"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544B51F"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7E53443"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0F12CB8E"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00B1B4FC" w14:textId="77777777" w:rsidTr="007761DA">
        <w:trPr>
          <w:trHeight w:val="300"/>
        </w:trPr>
        <w:tc>
          <w:tcPr>
            <w:tcW w:w="843" w:type="dxa"/>
            <w:vAlign w:val="bottom"/>
          </w:tcPr>
          <w:p w14:paraId="2C104C1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08432DA0"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מתוך רמה 3</w:t>
            </w:r>
          </w:p>
        </w:tc>
        <w:tc>
          <w:tcPr>
            <w:tcW w:w="969" w:type="dxa"/>
            <w:noWrap/>
            <w:vAlign w:val="bottom"/>
            <w:hideMark/>
          </w:tcPr>
          <w:p w14:paraId="143A19DC"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13FED262"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color w:val="000000"/>
              </w:rPr>
            </w:pPr>
          </w:p>
        </w:tc>
        <w:tc>
          <w:tcPr>
            <w:tcW w:w="970" w:type="dxa"/>
            <w:noWrap/>
            <w:vAlign w:val="bottom"/>
            <w:hideMark/>
          </w:tcPr>
          <w:p w14:paraId="31D9BBB1"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090230B9"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3413DE42"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1113" w:type="dxa"/>
            <w:noWrap/>
            <w:vAlign w:val="bottom"/>
            <w:hideMark/>
          </w:tcPr>
          <w:p w14:paraId="79425487"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r>
      <w:tr w:rsidR="003740B0" w:rsidRPr="00F74BFE" w14:paraId="3ECD9AD1" w14:textId="77777777" w:rsidTr="007761DA">
        <w:trPr>
          <w:trHeight w:val="315"/>
        </w:trPr>
        <w:tc>
          <w:tcPr>
            <w:tcW w:w="843" w:type="dxa"/>
            <w:vAlign w:val="bottom"/>
          </w:tcPr>
          <w:p w14:paraId="3C78D76D"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02ED4D10" w14:textId="0BFDDF5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יתרה ליום 30</w:t>
            </w:r>
            <w:r>
              <w:rPr>
                <w:rFonts w:ascii="David" w:hAnsi="David" w:hint="cs"/>
                <w:color w:val="000000"/>
                <w:rtl/>
              </w:rPr>
              <w:t xml:space="preserve"> ביוני </w:t>
            </w:r>
            <w:r w:rsidR="005264D4">
              <w:rPr>
                <w:rFonts w:ascii="David" w:hAnsi="David" w:hint="cs"/>
                <w:color w:val="000000"/>
                <w:rtl/>
              </w:rPr>
              <w:t>2026</w:t>
            </w:r>
          </w:p>
        </w:tc>
        <w:tc>
          <w:tcPr>
            <w:tcW w:w="969" w:type="dxa"/>
            <w:noWrap/>
            <w:vAlign w:val="bottom"/>
            <w:hideMark/>
          </w:tcPr>
          <w:p w14:paraId="64B2234C"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2100F534"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70" w:type="dxa"/>
            <w:noWrap/>
            <w:vAlign w:val="bottom"/>
            <w:hideMark/>
          </w:tcPr>
          <w:p w14:paraId="3CCB8729"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670CFD5E"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7860F84E"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1113" w:type="dxa"/>
            <w:noWrap/>
            <w:vAlign w:val="bottom"/>
            <w:hideMark/>
          </w:tcPr>
          <w:p w14:paraId="3B22BD86"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r>
    </w:tbl>
    <w:p w14:paraId="70B9154C" w14:textId="77777777" w:rsidR="003740B0" w:rsidRDefault="003740B0" w:rsidP="003740B0"/>
    <w:tbl>
      <w:tblPr>
        <w:bidiVisual/>
        <w:tblW w:w="10061" w:type="dxa"/>
        <w:tblInd w:w="91" w:type="dxa"/>
        <w:tblLayout w:type="fixed"/>
        <w:tblLook w:val="04A0" w:firstRow="1" w:lastRow="0" w:firstColumn="1" w:lastColumn="0" w:noHBand="0" w:noVBand="1"/>
      </w:tblPr>
      <w:tblGrid>
        <w:gridCol w:w="847"/>
        <w:gridCol w:w="9214"/>
      </w:tblGrid>
      <w:tr w:rsidR="003740B0" w:rsidRPr="00F74BFE" w14:paraId="6CEB6962" w14:textId="77777777" w:rsidTr="007761DA">
        <w:trPr>
          <w:trHeight w:val="315"/>
        </w:trPr>
        <w:tc>
          <w:tcPr>
            <w:tcW w:w="847" w:type="dxa"/>
            <w:vAlign w:val="bottom"/>
          </w:tcPr>
          <w:p w14:paraId="0772E87E"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214" w:type="dxa"/>
            <w:noWrap/>
            <w:vAlign w:val="bottom"/>
          </w:tcPr>
          <w:p w14:paraId="5E4DE231" w14:textId="77777777" w:rsidR="003740B0" w:rsidRPr="00F74BFE" w:rsidRDefault="003740B0" w:rsidP="007761DA">
            <w:pPr>
              <w:widowControl/>
              <w:overflowPunct/>
              <w:autoSpaceDE/>
              <w:autoSpaceDN/>
              <w:adjustRightInd/>
              <w:ind w:left="319" w:hanging="319"/>
              <w:jc w:val="both"/>
              <w:textAlignment w:val="auto"/>
              <w:rPr>
                <w:rFonts w:ascii="David" w:hAnsi="David"/>
                <w:color w:val="000000"/>
              </w:rPr>
            </w:pPr>
            <w:r>
              <w:rPr>
                <w:rFonts w:ascii="David" w:hAnsi="David" w:hint="cs"/>
                <w:color w:val="000000"/>
                <w:rtl/>
              </w:rPr>
              <w:t>(*)</w:t>
            </w:r>
            <w:r>
              <w:rPr>
                <w:rFonts w:ascii="David" w:hAnsi="David"/>
                <w:color w:val="000000"/>
                <w:rtl/>
              </w:rPr>
              <w:tab/>
            </w:r>
            <w:r w:rsidRPr="00E54355">
              <w:rPr>
                <w:rFonts w:ascii="David" w:hAnsi="David"/>
                <w:color w:val="000000"/>
                <w:rtl/>
              </w:rPr>
              <w:t>הוכרו בסעיף 'רווחים (הפסדים) מהשקעות, נטו מנכסים המוחזקים כנגד חוזי ביטוח וחוזי השקעה תלויי תשואה'.</w:t>
            </w:r>
          </w:p>
        </w:tc>
      </w:tr>
    </w:tbl>
    <w:p w14:paraId="1E36D0E9" w14:textId="77777777" w:rsidR="003740B0" w:rsidRDefault="003740B0" w:rsidP="003740B0"/>
    <w:tbl>
      <w:tblPr>
        <w:bidiVisual/>
        <w:tblW w:w="10061" w:type="dxa"/>
        <w:tblInd w:w="91" w:type="dxa"/>
        <w:tblLayout w:type="fixed"/>
        <w:tblLook w:val="04A0" w:firstRow="1" w:lastRow="0" w:firstColumn="1" w:lastColumn="0" w:noHBand="0" w:noVBand="1"/>
      </w:tblPr>
      <w:tblGrid>
        <w:gridCol w:w="847"/>
        <w:gridCol w:w="3256"/>
        <w:gridCol w:w="993"/>
        <w:gridCol w:w="993"/>
        <w:gridCol w:w="993"/>
        <w:gridCol w:w="993"/>
        <w:gridCol w:w="993"/>
        <w:gridCol w:w="993"/>
      </w:tblGrid>
      <w:tr w:rsidR="003740B0" w:rsidRPr="00F74BFE" w14:paraId="32B62D3F" w14:textId="77777777" w:rsidTr="007761DA">
        <w:trPr>
          <w:trHeight w:val="315"/>
        </w:trPr>
        <w:tc>
          <w:tcPr>
            <w:tcW w:w="847" w:type="dxa"/>
            <w:vAlign w:val="bottom"/>
          </w:tcPr>
          <w:p w14:paraId="37F93B4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6" w:type="dxa"/>
            <w:noWrap/>
            <w:vAlign w:val="bottom"/>
          </w:tcPr>
          <w:p w14:paraId="6F65162B" w14:textId="256DB9CA" w:rsidR="003740B0" w:rsidRPr="00A05A55" w:rsidRDefault="003740B0" w:rsidP="007761DA">
            <w:pPr>
              <w:widowControl/>
              <w:overflowPunct/>
              <w:autoSpaceDE/>
              <w:autoSpaceDN/>
              <w:adjustRightInd/>
              <w:ind w:left="318"/>
              <w:textAlignment w:val="auto"/>
              <w:rPr>
                <w:rFonts w:ascii="David" w:hAnsi="David"/>
                <w:color w:val="000000"/>
                <w:rtl/>
              </w:rPr>
            </w:pPr>
            <w:r w:rsidRPr="00A05A55">
              <w:rPr>
                <w:rFonts w:ascii="David" w:hAnsi="David"/>
                <w:rtl/>
              </w:rPr>
              <w:t>סך הרווחים (ההפסדים) לתקופה שנכללו ברווח או הפסד בגין נכסים והתחייבויות המוחזקים נכון  ליום 30</w:t>
            </w:r>
            <w:r>
              <w:rPr>
                <w:rFonts w:ascii="David" w:hAnsi="David" w:hint="cs"/>
                <w:rtl/>
              </w:rPr>
              <w:t xml:space="preserve"> ביוני </w:t>
            </w:r>
            <w:r w:rsidR="005264D4">
              <w:rPr>
                <w:rFonts w:ascii="David" w:hAnsi="David" w:hint="cs"/>
                <w:rtl/>
              </w:rPr>
              <w:t>2026</w:t>
            </w:r>
            <w:r>
              <w:rPr>
                <w:rFonts w:ascii="David" w:hAnsi="David" w:hint="cs"/>
                <w:rtl/>
              </w:rPr>
              <w:t>:</w:t>
            </w:r>
            <w:r w:rsidRPr="00A05A55">
              <w:rPr>
                <w:rFonts w:ascii="David" w:hAnsi="David"/>
                <w:rtl/>
              </w:rPr>
              <w:t xml:space="preserve"> </w:t>
            </w:r>
          </w:p>
        </w:tc>
        <w:tc>
          <w:tcPr>
            <w:tcW w:w="993" w:type="dxa"/>
            <w:noWrap/>
            <w:vAlign w:val="bottom"/>
          </w:tcPr>
          <w:p w14:paraId="141072F9"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56177DF7"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5E485FD2"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1990D521"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644D24A9"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7E8440C8" w14:textId="77777777" w:rsidR="003740B0" w:rsidRPr="00F74BFE" w:rsidRDefault="003740B0" w:rsidP="007761DA">
            <w:pPr>
              <w:widowControl/>
              <w:overflowPunct/>
              <w:autoSpaceDE/>
              <w:autoSpaceDN/>
              <w:adjustRightInd/>
              <w:textAlignment w:val="auto"/>
              <w:rPr>
                <w:rFonts w:ascii="David" w:hAnsi="David"/>
                <w:color w:val="000000"/>
              </w:rPr>
            </w:pPr>
          </w:p>
        </w:tc>
      </w:tr>
      <w:tr w:rsidR="003740B0" w:rsidRPr="00F74BFE" w14:paraId="0286519E" w14:textId="77777777" w:rsidTr="007761DA">
        <w:trPr>
          <w:trHeight w:val="315"/>
        </w:trPr>
        <w:tc>
          <w:tcPr>
            <w:tcW w:w="847" w:type="dxa"/>
            <w:vAlign w:val="bottom"/>
          </w:tcPr>
          <w:p w14:paraId="11F295A4"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6" w:type="dxa"/>
            <w:noWrap/>
            <w:vAlign w:val="bottom"/>
          </w:tcPr>
          <w:p w14:paraId="2263808F" w14:textId="77777777" w:rsidR="003740B0" w:rsidRPr="00A05A55" w:rsidRDefault="003740B0" w:rsidP="007761DA">
            <w:pPr>
              <w:widowControl/>
              <w:overflowPunct/>
              <w:autoSpaceDE/>
              <w:autoSpaceDN/>
              <w:adjustRightInd/>
              <w:ind w:left="318"/>
              <w:textAlignment w:val="auto"/>
              <w:rPr>
                <w:rFonts w:ascii="David" w:hAnsi="David"/>
                <w:color w:val="000000"/>
                <w:rtl/>
              </w:rPr>
            </w:pPr>
            <w:r w:rsidRPr="00A05A55">
              <w:rPr>
                <w:rFonts w:ascii="David" w:hAnsi="David"/>
                <w:color w:val="000000"/>
                <w:rtl/>
              </w:rPr>
              <w:t>רווחים (הפסדים) מהשקעות, נטו מנכסים המוחזקים כנגד חוזי ביטוח וחוזי השקעה תלויי תשואה</w:t>
            </w:r>
          </w:p>
        </w:tc>
        <w:tc>
          <w:tcPr>
            <w:tcW w:w="993" w:type="dxa"/>
            <w:noWrap/>
            <w:vAlign w:val="bottom"/>
          </w:tcPr>
          <w:p w14:paraId="5E47A877"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7E16D81C"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4D6DA62D"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028CFDDE"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75F3E83D"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29216E04"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r>
    </w:tbl>
    <w:p w14:paraId="75F5DCC8" w14:textId="77777777" w:rsidR="003740B0" w:rsidRDefault="003740B0" w:rsidP="003740B0">
      <w:pPr>
        <w:widowControl/>
        <w:overflowPunct/>
        <w:autoSpaceDE/>
        <w:autoSpaceDN/>
        <w:adjustRightInd/>
        <w:jc w:val="both"/>
        <w:textAlignment w:val="auto"/>
        <w:rPr>
          <w:rFonts w:ascii="David" w:hAnsi="David"/>
          <w:rtl/>
        </w:rPr>
      </w:pPr>
    </w:p>
    <w:tbl>
      <w:tblPr>
        <w:bidiVisual/>
        <w:tblW w:w="10130" w:type="dxa"/>
        <w:tblLayout w:type="fixed"/>
        <w:tblLook w:val="01E0" w:firstRow="1" w:lastRow="1" w:firstColumn="1" w:lastColumn="1" w:noHBand="0" w:noVBand="0"/>
      </w:tblPr>
      <w:tblGrid>
        <w:gridCol w:w="912"/>
        <w:gridCol w:w="9218"/>
      </w:tblGrid>
      <w:tr w:rsidR="003740B0" w:rsidRPr="00C2332B" w14:paraId="703611B2" w14:textId="77777777" w:rsidTr="007761DA">
        <w:tc>
          <w:tcPr>
            <w:tcW w:w="912" w:type="dxa"/>
          </w:tcPr>
          <w:p w14:paraId="7423E24F" w14:textId="77777777" w:rsidR="003740B0" w:rsidRPr="000C01C1" w:rsidRDefault="003740B0" w:rsidP="007761DA">
            <w:pPr>
              <w:bidi w:val="0"/>
              <w:jc w:val="right"/>
              <w:rPr>
                <w:rFonts w:ascii="David" w:hAnsi="David"/>
                <w:i/>
                <w:iCs/>
                <w:sz w:val="16"/>
                <w:szCs w:val="16"/>
                <w:lang w:val="pt-BR"/>
              </w:rPr>
            </w:pPr>
          </w:p>
        </w:tc>
        <w:tc>
          <w:tcPr>
            <w:tcW w:w="9218" w:type="dxa"/>
          </w:tcPr>
          <w:p w14:paraId="1FADF8FF" w14:textId="77777777" w:rsidR="003740B0" w:rsidRPr="00C2332B" w:rsidRDefault="003740B0" w:rsidP="007761DA">
            <w:pPr>
              <w:widowControl/>
              <w:overflowPunct/>
              <w:autoSpaceDE/>
              <w:autoSpaceDN/>
              <w:adjustRightInd/>
              <w:jc w:val="both"/>
              <w:textAlignment w:val="auto"/>
              <w:rPr>
                <w:rFonts w:ascii="David" w:hAnsi="David"/>
                <w:color w:val="000000"/>
                <w:rtl/>
              </w:rPr>
            </w:pPr>
            <w:r w:rsidRPr="009C527F">
              <w:rPr>
                <w:rFonts w:ascii="David" w:hAnsi="David"/>
                <w:color w:val="000000"/>
                <w:highlight w:val="lightGray"/>
                <w:rtl/>
              </w:rPr>
              <w:t>יש לתת גילוי עבור כל קבוצת מכשירים פיננסיים בדבר שינויים בתקופה המיוחסים למעברים אל ומרמה 3 והסיבות למעברים.</w:t>
            </w:r>
          </w:p>
        </w:tc>
      </w:tr>
    </w:tbl>
    <w:p w14:paraId="6551C94E" w14:textId="77777777" w:rsidR="003740B0" w:rsidRDefault="003740B0" w:rsidP="003740B0">
      <w:pPr>
        <w:rPr>
          <w:rtl/>
        </w:rPr>
      </w:pPr>
    </w:p>
    <w:p w14:paraId="0DA4A80E" w14:textId="77777777" w:rsidR="003740B0" w:rsidRDefault="003740B0">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992"/>
        <w:gridCol w:w="9218"/>
      </w:tblGrid>
      <w:tr w:rsidR="003740B0" w:rsidRPr="000C01C1" w14:paraId="45FFA768" w14:textId="77777777" w:rsidTr="007761DA">
        <w:tc>
          <w:tcPr>
            <w:tcW w:w="992" w:type="dxa"/>
          </w:tcPr>
          <w:p w14:paraId="00CFD816" w14:textId="77777777" w:rsidR="003740B0" w:rsidRPr="000C01C1" w:rsidRDefault="003740B0"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40A183E8" w14:textId="77777777" w:rsidR="003740B0"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3740B0" w:rsidRPr="000C01C1">
              <w:rPr>
                <w:rFonts w:ascii="David" w:hAnsi="David"/>
                <w:b/>
                <w:bCs/>
                <w:sz w:val="26"/>
                <w:szCs w:val="26"/>
                <w:rtl/>
              </w:rPr>
              <w:t xml:space="preserve"> לדוחות הכספיים</w:t>
            </w:r>
          </w:p>
          <w:p w14:paraId="0F4E32CD" w14:textId="77777777" w:rsidR="003740B0" w:rsidRPr="000C01C1" w:rsidRDefault="003740B0" w:rsidP="007761DA">
            <w:pPr>
              <w:spacing w:line="300" w:lineRule="exact"/>
              <w:jc w:val="both"/>
              <w:rPr>
                <w:rFonts w:ascii="David" w:hAnsi="David"/>
                <w:rtl/>
              </w:rPr>
            </w:pPr>
          </w:p>
        </w:tc>
      </w:tr>
      <w:tr w:rsidR="003740B0" w:rsidRPr="0085068F" w14:paraId="3CE4D3D3" w14:textId="77777777" w:rsidTr="007761DA">
        <w:tc>
          <w:tcPr>
            <w:tcW w:w="992" w:type="dxa"/>
          </w:tcPr>
          <w:p w14:paraId="7BC61ED0" w14:textId="77777777" w:rsidR="003740B0" w:rsidRPr="000C01C1" w:rsidRDefault="003740B0" w:rsidP="007761DA">
            <w:pPr>
              <w:bidi w:val="0"/>
              <w:jc w:val="right"/>
              <w:rPr>
                <w:rFonts w:ascii="David" w:hAnsi="David"/>
                <w:i/>
                <w:iCs/>
                <w:sz w:val="16"/>
                <w:szCs w:val="16"/>
                <w:lang w:val="pt-BR"/>
              </w:rPr>
            </w:pPr>
          </w:p>
        </w:tc>
        <w:tc>
          <w:tcPr>
            <w:tcW w:w="9218" w:type="dxa"/>
          </w:tcPr>
          <w:p w14:paraId="7A991030" w14:textId="77777777" w:rsidR="003740B0" w:rsidRDefault="00C328BD" w:rsidP="007761DA">
            <w:pPr>
              <w:pStyle w:val="Heading4"/>
              <w:ind w:left="0"/>
              <w:jc w:val="both"/>
              <w:rPr>
                <w:rFonts w:ascii="David" w:hAnsi="David"/>
                <w:rtl/>
              </w:rPr>
            </w:pPr>
            <w:r>
              <w:rPr>
                <w:rFonts w:ascii="David" w:hAnsi="David" w:hint="cs"/>
                <w:color w:val="000000"/>
                <w:sz w:val="24"/>
                <w:szCs w:val="24"/>
                <w:rtl/>
              </w:rPr>
              <w:t>11</w:t>
            </w:r>
            <w:r w:rsidR="003740B0">
              <w:rPr>
                <w:rFonts w:ascii="David" w:hAnsi="David" w:hint="cs"/>
                <w:color w:val="000000"/>
                <w:sz w:val="24"/>
                <w:szCs w:val="24"/>
                <w:rtl/>
              </w:rPr>
              <w:t>.</w:t>
            </w:r>
            <w:r w:rsidR="003740B0">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5D0F00BD" w14:textId="77777777" w:rsidR="003740B0" w:rsidRDefault="003740B0" w:rsidP="007761DA">
            <w:pPr>
              <w:widowControl/>
              <w:overflowPunct/>
              <w:autoSpaceDE/>
              <w:autoSpaceDN/>
              <w:adjustRightInd/>
              <w:jc w:val="both"/>
              <w:textAlignment w:val="auto"/>
              <w:rPr>
                <w:highlight w:val="lightGray"/>
              </w:rPr>
            </w:pPr>
          </w:p>
          <w:p w14:paraId="239C43E1" w14:textId="77777777" w:rsidR="003740B0" w:rsidRPr="00D06688" w:rsidRDefault="003740B0"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319F0B43" w14:textId="77777777" w:rsidR="003740B0" w:rsidRPr="0067115F" w:rsidRDefault="003740B0" w:rsidP="003740B0">
      <w:pPr>
        <w:widowControl/>
        <w:overflowPunct/>
        <w:autoSpaceDE/>
        <w:autoSpaceDN/>
        <w:adjustRightInd/>
        <w:textAlignment w:val="auto"/>
        <w:rPr>
          <w:rFonts w:ascii="David" w:hAnsi="David"/>
          <w:sz w:val="18"/>
          <w:szCs w:val="18"/>
          <w:rtl/>
        </w:rPr>
      </w:pPr>
    </w:p>
    <w:tbl>
      <w:tblPr>
        <w:bidiVisual/>
        <w:tblW w:w="10130" w:type="dxa"/>
        <w:tblLayout w:type="fixed"/>
        <w:tblLook w:val="01E0" w:firstRow="1" w:lastRow="1" w:firstColumn="1" w:lastColumn="1" w:noHBand="0" w:noVBand="0"/>
      </w:tblPr>
      <w:tblGrid>
        <w:gridCol w:w="912"/>
        <w:gridCol w:w="9218"/>
      </w:tblGrid>
      <w:tr w:rsidR="003740B0" w:rsidRPr="00C2332B" w14:paraId="0140B251" w14:textId="77777777" w:rsidTr="007761DA">
        <w:tc>
          <w:tcPr>
            <w:tcW w:w="912" w:type="dxa"/>
          </w:tcPr>
          <w:p w14:paraId="3D7FD95D" w14:textId="77777777" w:rsidR="003740B0" w:rsidRPr="000C01C1" w:rsidRDefault="003740B0" w:rsidP="007761DA">
            <w:pPr>
              <w:bidi w:val="0"/>
              <w:jc w:val="right"/>
              <w:rPr>
                <w:rFonts w:ascii="David" w:hAnsi="David"/>
                <w:i/>
                <w:iCs/>
                <w:sz w:val="16"/>
                <w:szCs w:val="16"/>
                <w:lang w:val="pt-BR"/>
              </w:rPr>
            </w:pPr>
          </w:p>
        </w:tc>
        <w:tc>
          <w:tcPr>
            <w:tcW w:w="9218" w:type="dxa"/>
          </w:tcPr>
          <w:p w14:paraId="6CC29E52" w14:textId="77777777" w:rsidR="003740B0" w:rsidRPr="00C2332B" w:rsidRDefault="003740B0" w:rsidP="007761DA">
            <w:pPr>
              <w:widowControl/>
              <w:overflowPunct/>
              <w:autoSpaceDE/>
              <w:autoSpaceDN/>
              <w:adjustRightInd/>
              <w:jc w:val="both"/>
              <w:textAlignment w:val="auto"/>
              <w:rPr>
                <w:rFonts w:ascii="David" w:hAnsi="David"/>
                <w:color w:val="000000"/>
                <w:rtl/>
              </w:rPr>
            </w:pPr>
            <w:r w:rsidRPr="00424574">
              <w:rPr>
                <w:rFonts w:ascii="David" w:hAnsi="David"/>
                <w:color w:val="000000"/>
                <w:rtl/>
              </w:rPr>
              <w:t>(1)(ב)</w:t>
            </w:r>
            <w:r w:rsidRPr="00424574">
              <w:rPr>
                <w:rFonts w:ascii="David" w:hAnsi="David"/>
                <w:color w:val="000000"/>
                <w:rtl/>
              </w:rPr>
              <w:tab/>
            </w:r>
            <w:r w:rsidRPr="00424574">
              <w:rPr>
                <w:rFonts w:ascii="David" w:hAnsi="David"/>
                <w:color w:val="000000"/>
                <w:u w:val="single"/>
                <w:rtl/>
              </w:rPr>
              <w:t>מכשירים פיננסיים הנמדדים בשווי הוגן ברמה 3</w:t>
            </w:r>
            <w:r>
              <w:rPr>
                <w:rFonts w:ascii="David" w:hAnsi="David" w:hint="cs"/>
                <w:color w:val="000000"/>
                <w:rtl/>
              </w:rPr>
              <w:t xml:space="preserve"> (המשך)</w:t>
            </w:r>
          </w:p>
        </w:tc>
      </w:tr>
    </w:tbl>
    <w:p w14:paraId="2A059116" w14:textId="77777777" w:rsidR="003740B0" w:rsidRDefault="003740B0" w:rsidP="003740B0">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14FDB236" w14:textId="77777777" w:rsidTr="007761DA">
        <w:tc>
          <w:tcPr>
            <w:tcW w:w="843" w:type="dxa"/>
            <w:vAlign w:val="bottom"/>
          </w:tcPr>
          <w:p w14:paraId="329BD3A8"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1F13B122"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517F200F" w14:textId="7D7D4229"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3740B0" w:rsidRPr="00F74BFE" w14:paraId="242F8F8A" w14:textId="77777777" w:rsidTr="007761DA">
        <w:tc>
          <w:tcPr>
            <w:tcW w:w="843" w:type="dxa"/>
            <w:vAlign w:val="bottom"/>
          </w:tcPr>
          <w:p w14:paraId="63AA79D0"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1E10033F"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2908" w:type="dxa"/>
            <w:gridSpan w:val="3"/>
            <w:noWrap/>
            <w:vAlign w:val="bottom"/>
          </w:tcPr>
          <w:p w14:paraId="675943D4"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c>
          <w:tcPr>
            <w:tcW w:w="3051" w:type="dxa"/>
            <w:gridSpan w:val="3"/>
            <w:noWrap/>
            <w:vAlign w:val="bottom"/>
          </w:tcPr>
          <w:p w14:paraId="668C01D7"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r>
      <w:tr w:rsidR="003740B0" w:rsidRPr="00F74BFE" w14:paraId="5ACB5261" w14:textId="77777777" w:rsidTr="007761DA">
        <w:tc>
          <w:tcPr>
            <w:tcW w:w="843" w:type="dxa"/>
            <w:vAlign w:val="bottom"/>
          </w:tcPr>
          <w:p w14:paraId="4FA27354"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262F4152"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7DE9BE87"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מכשירי</w:t>
            </w:r>
          </w:p>
        </w:tc>
        <w:tc>
          <w:tcPr>
            <w:tcW w:w="969" w:type="dxa"/>
            <w:noWrap/>
            <w:vAlign w:val="bottom"/>
          </w:tcPr>
          <w:p w14:paraId="0B3F35C9"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70" w:type="dxa"/>
            <w:noWrap/>
            <w:vAlign w:val="bottom"/>
          </w:tcPr>
          <w:p w14:paraId="12FF1380"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tcPr>
          <w:p w14:paraId="5E9BC0CF"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c>
          <w:tcPr>
            <w:tcW w:w="969" w:type="dxa"/>
            <w:noWrap/>
            <w:vAlign w:val="bottom"/>
          </w:tcPr>
          <w:p w14:paraId="18409E97"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1113" w:type="dxa"/>
            <w:noWrap/>
            <w:vAlign w:val="bottom"/>
          </w:tcPr>
          <w:p w14:paraId="0210D516"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r>
      <w:tr w:rsidR="003740B0" w:rsidRPr="00F74BFE" w14:paraId="2D8A357D" w14:textId="77777777" w:rsidTr="007761DA">
        <w:tc>
          <w:tcPr>
            <w:tcW w:w="843" w:type="dxa"/>
            <w:vAlign w:val="bottom"/>
          </w:tcPr>
          <w:p w14:paraId="45244595"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1B8E36A7"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39D3701F"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חוב שאינם</w:t>
            </w:r>
          </w:p>
        </w:tc>
        <w:tc>
          <w:tcPr>
            <w:tcW w:w="969" w:type="dxa"/>
            <w:noWrap/>
            <w:vAlign w:val="bottom"/>
          </w:tcPr>
          <w:p w14:paraId="7F812BBA"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מכשירי </w:t>
            </w:r>
          </w:p>
        </w:tc>
        <w:tc>
          <w:tcPr>
            <w:tcW w:w="970" w:type="dxa"/>
            <w:noWrap/>
            <w:vAlign w:val="bottom"/>
          </w:tcPr>
          <w:p w14:paraId="19776FF1"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השקעות</w:t>
            </w:r>
          </w:p>
        </w:tc>
        <w:tc>
          <w:tcPr>
            <w:tcW w:w="969" w:type="dxa"/>
            <w:noWrap/>
            <w:vAlign w:val="bottom"/>
          </w:tcPr>
          <w:p w14:paraId="160E1D49"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נכסים </w:t>
            </w:r>
          </w:p>
        </w:tc>
        <w:tc>
          <w:tcPr>
            <w:tcW w:w="969" w:type="dxa"/>
            <w:noWrap/>
            <w:vAlign w:val="bottom"/>
          </w:tcPr>
          <w:p w14:paraId="36863DDB"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מכשירים</w:t>
            </w:r>
          </w:p>
        </w:tc>
        <w:tc>
          <w:tcPr>
            <w:tcW w:w="1113" w:type="dxa"/>
            <w:noWrap/>
            <w:vAlign w:val="bottom"/>
          </w:tcPr>
          <w:p w14:paraId="56FFC736"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התחייבויות</w:t>
            </w:r>
          </w:p>
        </w:tc>
      </w:tr>
      <w:tr w:rsidR="003740B0" w:rsidRPr="00F74BFE" w14:paraId="3DD74C93" w14:textId="77777777" w:rsidTr="007761DA">
        <w:tc>
          <w:tcPr>
            <w:tcW w:w="843" w:type="dxa"/>
            <w:vAlign w:val="bottom"/>
          </w:tcPr>
          <w:p w14:paraId="2A32D234"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AB6EDE7"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56D1AF07"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סחירים</w:t>
            </w:r>
          </w:p>
        </w:tc>
        <w:tc>
          <w:tcPr>
            <w:tcW w:w="969" w:type="dxa"/>
            <w:noWrap/>
            <w:vAlign w:val="bottom"/>
          </w:tcPr>
          <w:p w14:paraId="45347FFA"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הון</w:t>
            </w:r>
          </w:p>
        </w:tc>
        <w:tc>
          <w:tcPr>
            <w:tcW w:w="970" w:type="dxa"/>
            <w:noWrap/>
            <w:vAlign w:val="bottom"/>
          </w:tcPr>
          <w:p w14:paraId="0A1E6AE5"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אחרות</w:t>
            </w:r>
          </w:p>
        </w:tc>
        <w:tc>
          <w:tcPr>
            <w:tcW w:w="969" w:type="dxa"/>
            <w:noWrap/>
            <w:vAlign w:val="bottom"/>
          </w:tcPr>
          <w:p w14:paraId="4BF79B32"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פיננסיים</w:t>
            </w:r>
          </w:p>
        </w:tc>
        <w:tc>
          <w:tcPr>
            <w:tcW w:w="969" w:type="dxa"/>
            <w:noWrap/>
            <w:vAlign w:val="bottom"/>
          </w:tcPr>
          <w:p w14:paraId="7509BC5B"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נגזרים</w:t>
            </w:r>
          </w:p>
        </w:tc>
        <w:tc>
          <w:tcPr>
            <w:tcW w:w="1113" w:type="dxa"/>
            <w:noWrap/>
            <w:vAlign w:val="bottom"/>
          </w:tcPr>
          <w:p w14:paraId="118BDE2E"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פיננסיות</w:t>
            </w:r>
          </w:p>
        </w:tc>
      </w:tr>
      <w:tr w:rsidR="003740B0" w:rsidRPr="00F74BFE" w14:paraId="0DB4EABC" w14:textId="77777777" w:rsidTr="007761DA">
        <w:tc>
          <w:tcPr>
            <w:tcW w:w="843" w:type="dxa"/>
            <w:vAlign w:val="bottom"/>
          </w:tcPr>
          <w:p w14:paraId="07A17048"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575D3B91"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2EC31978"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באלפי ש"ח</w:t>
            </w:r>
          </w:p>
        </w:tc>
      </w:tr>
      <w:tr w:rsidR="003740B0" w:rsidRPr="00F74BFE" w14:paraId="435EA887" w14:textId="77777777" w:rsidTr="007761DA">
        <w:tc>
          <w:tcPr>
            <w:tcW w:w="843" w:type="dxa"/>
            <w:vAlign w:val="bottom"/>
          </w:tcPr>
          <w:p w14:paraId="709DF57A"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6DF3896"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6C8AC8A7"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234099BE"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70" w:type="dxa"/>
            <w:noWrap/>
            <w:vAlign w:val="bottom"/>
            <w:hideMark/>
          </w:tcPr>
          <w:p w14:paraId="0056D73C"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hideMark/>
          </w:tcPr>
          <w:p w14:paraId="1E8BB7AB"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hideMark/>
          </w:tcPr>
          <w:p w14:paraId="7111EEAA"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1113" w:type="dxa"/>
            <w:noWrap/>
            <w:vAlign w:val="bottom"/>
            <w:hideMark/>
          </w:tcPr>
          <w:p w14:paraId="57FDEC4A" w14:textId="77777777" w:rsidR="003740B0" w:rsidRPr="00F74BFE" w:rsidRDefault="003740B0" w:rsidP="007761DA">
            <w:pPr>
              <w:widowControl/>
              <w:overflowPunct/>
              <w:autoSpaceDE/>
              <w:autoSpaceDN/>
              <w:adjustRightInd/>
              <w:spacing w:line="220" w:lineRule="exact"/>
              <w:textAlignment w:val="auto"/>
              <w:rPr>
                <w:rFonts w:ascii="David" w:hAnsi="David"/>
              </w:rPr>
            </w:pPr>
          </w:p>
        </w:tc>
      </w:tr>
    </w:tbl>
    <w:p w14:paraId="21740E20" w14:textId="77777777" w:rsidR="003740B0" w:rsidRDefault="003740B0" w:rsidP="003740B0">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5E6E8847" w14:textId="77777777" w:rsidTr="007761DA">
        <w:trPr>
          <w:trHeight w:val="285"/>
        </w:trPr>
        <w:tc>
          <w:tcPr>
            <w:tcW w:w="843" w:type="dxa"/>
            <w:vAlign w:val="bottom"/>
          </w:tcPr>
          <w:p w14:paraId="7C4E953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6DC097DB" w14:textId="07A7130E" w:rsidR="003740B0" w:rsidRPr="00F74BFE" w:rsidRDefault="003740B0" w:rsidP="007761DA">
            <w:pPr>
              <w:widowControl/>
              <w:overflowPunct/>
              <w:autoSpaceDE/>
              <w:autoSpaceDN/>
              <w:adjustRightInd/>
              <w:textAlignment w:val="auto"/>
              <w:rPr>
                <w:rFonts w:ascii="David" w:hAnsi="David"/>
                <w:color w:val="000000"/>
                <w:rtl/>
              </w:rPr>
            </w:pPr>
            <w:r w:rsidRPr="00F74BFE">
              <w:rPr>
                <w:rFonts w:ascii="David" w:hAnsi="David"/>
                <w:color w:val="000000"/>
                <w:rtl/>
              </w:rPr>
              <w:t xml:space="preserve">יתרה ליום </w:t>
            </w:r>
            <w:r w:rsidR="00B3005E">
              <w:rPr>
                <w:rFonts w:ascii="David" w:hAnsi="David" w:hint="cs"/>
                <w:color w:val="000000"/>
                <w:rtl/>
              </w:rPr>
              <w:t>3</w:t>
            </w:r>
            <w:r w:rsidRPr="00F74BFE">
              <w:rPr>
                <w:rFonts w:ascii="David" w:hAnsi="David"/>
                <w:color w:val="000000"/>
                <w:rtl/>
              </w:rPr>
              <w:t>1 ב</w:t>
            </w:r>
            <w:r w:rsidR="00B3005E">
              <w:rPr>
                <w:rFonts w:ascii="David" w:hAnsi="David" w:hint="cs"/>
                <w:color w:val="000000"/>
                <w:rtl/>
              </w:rPr>
              <w:t>מרץ</w:t>
            </w:r>
            <w:r w:rsidRPr="00F74BFE">
              <w:rPr>
                <w:rFonts w:ascii="David" w:hAnsi="David"/>
                <w:color w:val="000000"/>
                <w:rtl/>
              </w:rPr>
              <w:t xml:space="preserve">, </w:t>
            </w:r>
            <w:r w:rsidR="005264D4">
              <w:rPr>
                <w:rFonts w:ascii="David" w:hAnsi="David"/>
                <w:color w:val="000000"/>
                <w:rtl/>
              </w:rPr>
              <w:t>2025</w:t>
            </w:r>
          </w:p>
        </w:tc>
        <w:tc>
          <w:tcPr>
            <w:tcW w:w="969" w:type="dxa"/>
            <w:noWrap/>
            <w:vAlign w:val="bottom"/>
            <w:hideMark/>
          </w:tcPr>
          <w:p w14:paraId="108EA41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4B391597"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67FE0D88"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185A05C8"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09C884C"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20259FC2"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07BF7D81" w14:textId="77777777" w:rsidTr="007761DA">
        <w:trPr>
          <w:trHeight w:val="285"/>
        </w:trPr>
        <w:tc>
          <w:tcPr>
            <w:tcW w:w="843" w:type="dxa"/>
            <w:vAlign w:val="bottom"/>
          </w:tcPr>
          <w:p w14:paraId="516EEB7A"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74C7F70"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סך הרווחים (ההפסדים) שהוכרו:</w:t>
            </w:r>
          </w:p>
        </w:tc>
        <w:tc>
          <w:tcPr>
            <w:tcW w:w="969" w:type="dxa"/>
            <w:noWrap/>
            <w:vAlign w:val="bottom"/>
            <w:hideMark/>
          </w:tcPr>
          <w:p w14:paraId="3CC1B68B"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6E84B794"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748394BC"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6EDE6C1"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1FBA8110"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50F5FB88"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2EB94EFD" w14:textId="77777777" w:rsidTr="007761DA">
        <w:trPr>
          <w:trHeight w:val="285"/>
        </w:trPr>
        <w:tc>
          <w:tcPr>
            <w:tcW w:w="843" w:type="dxa"/>
            <w:vAlign w:val="bottom"/>
          </w:tcPr>
          <w:p w14:paraId="583E8352" w14:textId="77777777" w:rsidR="003740B0" w:rsidRPr="00F74BFE" w:rsidRDefault="003740B0" w:rsidP="007761DA">
            <w:pPr>
              <w:widowControl/>
              <w:overflowPunct/>
              <w:autoSpaceDE/>
              <w:autoSpaceDN/>
              <w:adjustRightInd/>
              <w:ind w:firstLineChars="100" w:firstLine="220"/>
              <w:textAlignment w:val="auto"/>
              <w:rPr>
                <w:rFonts w:ascii="David" w:hAnsi="David"/>
                <w:color w:val="000000"/>
                <w:rtl/>
              </w:rPr>
            </w:pPr>
          </w:p>
        </w:tc>
        <w:tc>
          <w:tcPr>
            <w:tcW w:w="3259" w:type="dxa"/>
            <w:noWrap/>
            <w:vAlign w:val="bottom"/>
            <w:hideMark/>
          </w:tcPr>
          <w:p w14:paraId="7140C93D"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ברווח או הפסד (*)</w:t>
            </w:r>
          </w:p>
        </w:tc>
        <w:tc>
          <w:tcPr>
            <w:tcW w:w="969" w:type="dxa"/>
            <w:noWrap/>
            <w:vAlign w:val="bottom"/>
            <w:hideMark/>
          </w:tcPr>
          <w:p w14:paraId="5D750AF1"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6E319B09"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0015A029"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8ADE9FC"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2F63F05"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5BDC5518"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163E5081" w14:textId="77777777" w:rsidTr="007761DA">
        <w:trPr>
          <w:trHeight w:val="300"/>
        </w:trPr>
        <w:tc>
          <w:tcPr>
            <w:tcW w:w="843" w:type="dxa"/>
            <w:vAlign w:val="bottom"/>
          </w:tcPr>
          <w:p w14:paraId="16180E8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33F17FD2"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רכישות</w:t>
            </w:r>
          </w:p>
        </w:tc>
        <w:tc>
          <w:tcPr>
            <w:tcW w:w="969" w:type="dxa"/>
            <w:noWrap/>
            <w:vAlign w:val="bottom"/>
            <w:hideMark/>
          </w:tcPr>
          <w:p w14:paraId="52C17906"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634CBDEF"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121F631A"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92997CA"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BB0F4D4"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3EAD37B1"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7EA538A3" w14:textId="77777777" w:rsidTr="007761DA">
        <w:trPr>
          <w:trHeight w:val="300"/>
        </w:trPr>
        <w:tc>
          <w:tcPr>
            <w:tcW w:w="843" w:type="dxa"/>
            <w:vAlign w:val="bottom"/>
          </w:tcPr>
          <w:p w14:paraId="6FA3181D"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5EE0F3AA"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מכירות</w:t>
            </w:r>
          </w:p>
        </w:tc>
        <w:tc>
          <w:tcPr>
            <w:tcW w:w="969" w:type="dxa"/>
            <w:noWrap/>
            <w:vAlign w:val="bottom"/>
            <w:hideMark/>
          </w:tcPr>
          <w:p w14:paraId="76F0A695"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09339C91"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1C0A12A9"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97AA8C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01A9836F"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5F23E215"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15C44E1C" w14:textId="77777777" w:rsidTr="007761DA">
        <w:trPr>
          <w:trHeight w:val="300"/>
        </w:trPr>
        <w:tc>
          <w:tcPr>
            <w:tcW w:w="843" w:type="dxa"/>
            <w:vAlign w:val="bottom"/>
          </w:tcPr>
          <w:p w14:paraId="237AB7E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35EF02E6"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הנפקות</w:t>
            </w:r>
          </w:p>
        </w:tc>
        <w:tc>
          <w:tcPr>
            <w:tcW w:w="969" w:type="dxa"/>
            <w:noWrap/>
            <w:vAlign w:val="bottom"/>
            <w:hideMark/>
          </w:tcPr>
          <w:p w14:paraId="2D4EF870"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499DB415"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421269D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773194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59D66CC"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327D8E2E"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4627A4A3" w14:textId="77777777" w:rsidTr="007761DA">
        <w:trPr>
          <w:trHeight w:val="300"/>
        </w:trPr>
        <w:tc>
          <w:tcPr>
            <w:tcW w:w="843" w:type="dxa"/>
            <w:vAlign w:val="bottom"/>
          </w:tcPr>
          <w:p w14:paraId="26F54205"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9F275FC"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סילוקים</w:t>
            </w:r>
          </w:p>
        </w:tc>
        <w:tc>
          <w:tcPr>
            <w:tcW w:w="969" w:type="dxa"/>
            <w:noWrap/>
            <w:vAlign w:val="bottom"/>
            <w:hideMark/>
          </w:tcPr>
          <w:p w14:paraId="55A518EA"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39B9B714"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24B14D9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0FA4CBB"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D5E8895"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0EAAB67D"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18AD4945" w14:textId="77777777" w:rsidTr="007761DA">
        <w:trPr>
          <w:trHeight w:val="300"/>
        </w:trPr>
        <w:tc>
          <w:tcPr>
            <w:tcW w:w="843" w:type="dxa"/>
            <w:vAlign w:val="bottom"/>
          </w:tcPr>
          <w:p w14:paraId="79E3E92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3773E172"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אל רמה 3</w:t>
            </w:r>
          </w:p>
        </w:tc>
        <w:tc>
          <w:tcPr>
            <w:tcW w:w="969" w:type="dxa"/>
            <w:noWrap/>
            <w:vAlign w:val="bottom"/>
            <w:hideMark/>
          </w:tcPr>
          <w:p w14:paraId="739CA475"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5B5E18BC"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43E7C46E"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D678B8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8606C2B"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26229B51"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0BB12802" w14:textId="77777777" w:rsidTr="007761DA">
        <w:trPr>
          <w:trHeight w:val="300"/>
        </w:trPr>
        <w:tc>
          <w:tcPr>
            <w:tcW w:w="843" w:type="dxa"/>
            <w:vAlign w:val="bottom"/>
          </w:tcPr>
          <w:p w14:paraId="4AE0A38C"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6EF16A4"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מתוך רמה 3</w:t>
            </w:r>
          </w:p>
        </w:tc>
        <w:tc>
          <w:tcPr>
            <w:tcW w:w="969" w:type="dxa"/>
            <w:noWrap/>
            <w:vAlign w:val="bottom"/>
            <w:hideMark/>
          </w:tcPr>
          <w:p w14:paraId="3D4450D1"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00DD4775"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color w:val="000000"/>
              </w:rPr>
            </w:pPr>
          </w:p>
        </w:tc>
        <w:tc>
          <w:tcPr>
            <w:tcW w:w="970" w:type="dxa"/>
            <w:noWrap/>
            <w:vAlign w:val="bottom"/>
            <w:hideMark/>
          </w:tcPr>
          <w:p w14:paraId="440B0BB3"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76CCB4B5"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263D7187"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1113" w:type="dxa"/>
            <w:noWrap/>
            <w:vAlign w:val="bottom"/>
            <w:hideMark/>
          </w:tcPr>
          <w:p w14:paraId="1E38FF91"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r>
      <w:tr w:rsidR="003740B0" w:rsidRPr="00F74BFE" w14:paraId="078E79B9" w14:textId="77777777" w:rsidTr="007761DA">
        <w:trPr>
          <w:trHeight w:val="315"/>
        </w:trPr>
        <w:tc>
          <w:tcPr>
            <w:tcW w:w="843" w:type="dxa"/>
            <w:vAlign w:val="bottom"/>
          </w:tcPr>
          <w:p w14:paraId="26588F66"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E81F826" w14:textId="2F92C7B8"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יתרה ליום 30</w:t>
            </w:r>
            <w:r>
              <w:rPr>
                <w:rFonts w:ascii="David" w:hAnsi="David" w:hint="cs"/>
                <w:color w:val="000000"/>
                <w:rtl/>
              </w:rPr>
              <w:t xml:space="preserve"> ביוני </w:t>
            </w:r>
            <w:r w:rsidR="005264D4">
              <w:rPr>
                <w:rFonts w:ascii="David" w:hAnsi="David" w:hint="cs"/>
                <w:color w:val="000000"/>
                <w:rtl/>
              </w:rPr>
              <w:t>2025</w:t>
            </w:r>
          </w:p>
        </w:tc>
        <w:tc>
          <w:tcPr>
            <w:tcW w:w="969" w:type="dxa"/>
            <w:noWrap/>
            <w:vAlign w:val="bottom"/>
            <w:hideMark/>
          </w:tcPr>
          <w:p w14:paraId="4B199735"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2FCA9815"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70" w:type="dxa"/>
            <w:noWrap/>
            <w:vAlign w:val="bottom"/>
            <w:hideMark/>
          </w:tcPr>
          <w:p w14:paraId="0A393094"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4F09542A"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33EEA427"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1113" w:type="dxa"/>
            <w:noWrap/>
            <w:vAlign w:val="bottom"/>
            <w:hideMark/>
          </w:tcPr>
          <w:p w14:paraId="651C3E4A"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r>
    </w:tbl>
    <w:p w14:paraId="7FE063B4" w14:textId="77777777" w:rsidR="003740B0" w:rsidRDefault="003740B0" w:rsidP="003740B0"/>
    <w:tbl>
      <w:tblPr>
        <w:bidiVisual/>
        <w:tblW w:w="10061" w:type="dxa"/>
        <w:tblInd w:w="91" w:type="dxa"/>
        <w:tblLayout w:type="fixed"/>
        <w:tblLook w:val="04A0" w:firstRow="1" w:lastRow="0" w:firstColumn="1" w:lastColumn="0" w:noHBand="0" w:noVBand="1"/>
      </w:tblPr>
      <w:tblGrid>
        <w:gridCol w:w="847"/>
        <w:gridCol w:w="9214"/>
      </w:tblGrid>
      <w:tr w:rsidR="003740B0" w:rsidRPr="00F74BFE" w14:paraId="322C315D" w14:textId="77777777" w:rsidTr="007761DA">
        <w:trPr>
          <w:trHeight w:val="315"/>
        </w:trPr>
        <w:tc>
          <w:tcPr>
            <w:tcW w:w="847" w:type="dxa"/>
            <w:vAlign w:val="bottom"/>
          </w:tcPr>
          <w:p w14:paraId="5E5DE4C1"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214" w:type="dxa"/>
            <w:noWrap/>
            <w:vAlign w:val="bottom"/>
          </w:tcPr>
          <w:p w14:paraId="531D9D66" w14:textId="77777777" w:rsidR="003740B0" w:rsidRPr="00F74BFE" w:rsidRDefault="003740B0" w:rsidP="007761DA">
            <w:pPr>
              <w:widowControl/>
              <w:overflowPunct/>
              <w:autoSpaceDE/>
              <w:autoSpaceDN/>
              <w:adjustRightInd/>
              <w:ind w:left="319" w:hanging="319"/>
              <w:jc w:val="both"/>
              <w:textAlignment w:val="auto"/>
              <w:rPr>
                <w:rFonts w:ascii="David" w:hAnsi="David"/>
                <w:color w:val="000000"/>
              </w:rPr>
            </w:pPr>
            <w:r>
              <w:rPr>
                <w:rFonts w:ascii="David" w:hAnsi="David" w:hint="cs"/>
                <w:color w:val="000000"/>
                <w:rtl/>
              </w:rPr>
              <w:t>(*)</w:t>
            </w:r>
            <w:r>
              <w:rPr>
                <w:rFonts w:ascii="David" w:hAnsi="David"/>
                <w:color w:val="000000"/>
                <w:rtl/>
              </w:rPr>
              <w:tab/>
            </w:r>
            <w:r w:rsidRPr="00E54355">
              <w:rPr>
                <w:rFonts w:ascii="David" w:hAnsi="David"/>
                <w:color w:val="000000"/>
                <w:rtl/>
              </w:rPr>
              <w:t>הוכרו בסעיף 'רווחים (הפסדים) מהשקעות, נטו מנכסים המוחזקים כנגד חוזי ביטוח וחוזי השקעה תלויי תשואה'.</w:t>
            </w:r>
          </w:p>
        </w:tc>
      </w:tr>
    </w:tbl>
    <w:p w14:paraId="646E986C" w14:textId="77777777" w:rsidR="003740B0" w:rsidRDefault="003740B0" w:rsidP="003740B0"/>
    <w:tbl>
      <w:tblPr>
        <w:bidiVisual/>
        <w:tblW w:w="10061" w:type="dxa"/>
        <w:tblInd w:w="91" w:type="dxa"/>
        <w:tblLayout w:type="fixed"/>
        <w:tblLook w:val="04A0" w:firstRow="1" w:lastRow="0" w:firstColumn="1" w:lastColumn="0" w:noHBand="0" w:noVBand="1"/>
      </w:tblPr>
      <w:tblGrid>
        <w:gridCol w:w="847"/>
        <w:gridCol w:w="3256"/>
        <w:gridCol w:w="993"/>
        <w:gridCol w:w="993"/>
        <w:gridCol w:w="993"/>
        <w:gridCol w:w="993"/>
        <w:gridCol w:w="993"/>
        <w:gridCol w:w="993"/>
      </w:tblGrid>
      <w:tr w:rsidR="003740B0" w:rsidRPr="00F74BFE" w14:paraId="21AA487D" w14:textId="77777777" w:rsidTr="007761DA">
        <w:trPr>
          <w:trHeight w:val="315"/>
        </w:trPr>
        <w:tc>
          <w:tcPr>
            <w:tcW w:w="847" w:type="dxa"/>
            <w:vAlign w:val="bottom"/>
          </w:tcPr>
          <w:p w14:paraId="01DA46B2"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6" w:type="dxa"/>
            <w:noWrap/>
            <w:vAlign w:val="bottom"/>
          </w:tcPr>
          <w:p w14:paraId="2DD6DDE0" w14:textId="2D04AA32" w:rsidR="003740B0" w:rsidRPr="00A05A55" w:rsidRDefault="003740B0" w:rsidP="007761DA">
            <w:pPr>
              <w:widowControl/>
              <w:overflowPunct/>
              <w:autoSpaceDE/>
              <w:autoSpaceDN/>
              <w:adjustRightInd/>
              <w:ind w:left="318"/>
              <w:textAlignment w:val="auto"/>
              <w:rPr>
                <w:rFonts w:ascii="David" w:hAnsi="David"/>
                <w:color w:val="000000"/>
                <w:rtl/>
              </w:rPr>
            </w:pPr>
            <w:r w:rsidRPr="00A05A55">
              <w:rPr>
                <w:rFonts w:ascii="David" w:hAnsi="David"/>
                <w:rtl/>
              </w:rPr>
              <w:t>סך הרווחים (ההפסדים) לתקופה שנכללו ברווח או הפסד בגין נכסים והתחייבויות המוחזקים נכון  ליום 30</w:t>
            </w:r>
            <w:r>
              <w:rPr>
                <w:rFonts w:ascii="David" w:hAnsi="David" w:hint="cs"/>
                <w:rtl/>
              </w:rPr>
              <w:t xml:space="preserve"> ביוני </w:t>
            </w:r>
            <w:r w:rsidR="005264D4">
              <w:rPr>
                <w:rFonts w:ascii="David" w:hAnsi="David" w:hint="cs"/>
                <w:rtl/>
              </w:rPr>
              <w:t>2025</w:t>
            </w:r>
            <w:r>
              <w:rPr>
                <w:rFonts w:ascii="David" w:hAnsi="David" w:hint="cs"/>
                <w:rtl/>
              </w:rPr>
              <w:t>:</w:t>
            </w:r>
            <w:r w:rsidRPr="00A05A55">
              <w:rPr>
                <w:rFonts w:ascii="David" w:hAnsi="David"/>
                <w:rtl/>
              </w:rPr>
              <w:t xml:space="preserve"> </w:t>
            </w:r>
          </w:p>
        </w:tc>
        <w:tc>
          <w:tcPr>
            <w:tcW w:w="993" w:type="dxa"/>
            <w:noWrap/>
            <w:vAlign w:val="bottom"/>
          </w:tcPr>
          <w:p w14:paraId="270AB199"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604BEF2E"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5C23A52E"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5E84BE02"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257A4CF0"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5FE6507A" w14:textId="77777777" w:rsidR="003740B0" w:rsidRPr="00F74BFE" w:rsidRDefault="003740B0" w:rsidP="007761DA">
            <w:pPr>
              <w:widowControl/>
              <w:overflowPunct/>
              <w:autoSpaceDE/>
              <w:autoSpaceDN/>
              <w:adjustRightInd/>
              <w:textAlignment w:val="auto"/>
              <w:rPr>
                <w:rFonts w:ascii="David" w:hAnsi="David"/>
                <w:color w:val="000000"/>
              </w:rPr>
            </w:pPr>
          </w:p>
        </w:tc>
      </w:tr>
      <w:tr w:rsidR="003740B0" w:rsidRPr="00F74BFE" w14:paraId="478EC6DA" w14:textId="77777777" w:rsidTr="007761DA">
        <w:trPr>
          <w:trHeight w:val="315"/>
        </w:trPr>
        <w:tc>
          <w:tcPr>
            <w:tcW w:w="847" w:type="dxa"/>
            <w:vAlign w:val="bottom"/>
          </w:tcPr>
          <w:p w14:paraId="1CABBA08"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6" w:type="dxa"/>
            <w:noWrap/>
            <w:vAlign w:val="bottom"/>
          </w:tcPr>
          <w:p w14:paraId="030C777D" w14:textId="77777777" w:rsidR="003740B0" w:rsidRPr="00A05A55" w:rsidRDefault="003740B0" w:rsidP="007761DA">
            <w:pPr>
              <w:widowControl/>
              <w:overflowPunct/>
              <w:autoSpaceDE/>
              <w:autoSpaceDN/>
              <w:adjustRightInd/>
              <w:ind w:left="318"/>
              <w:textAlignment w:val="auto"/>
              <w:rPr>
                <w:rFonts w:ascii="David" w:hAnsi="David"/>
                <w:color w:val="000000"/>
                <w:rtl/>
              </w:rPr>
            </w:pPr>
            <w:r w:rsidRPr="00A05A55">
              <w:rPr>
                <w:rFonts w:ascii="David" w:hAnsi="David"/>
                <w:color w:val="000000"/>
                <w:rtl/>
              </w:rPr>
              <w:t>רווחים (הפסדים) מהשקעות, נטו מנכסים המוחזקים כנגד חוזי ביטוח וחוזי השקעה תלויי תשואה</w:t>
            </w:r>
          </w:p>
        </w:tc>
        <w:tc>
          <w:tcPr>
            <w:tcW w:w="993" w:type="dxa"/>
            <w:noWrap/>
            <w:vAlign w:val="bottom"/>
          </w:tcPr>
          <w:p w14:paraId="10509AD4"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7F507521"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4CAA7A15"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431A64A6"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66941928"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5A96001A"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r>
    </w:tbl>
    <w:p w14:paraId="4B6F7821" w14:textId="77777777" w:rsidR="003740B0" w:rsidRDefault="003740B0" w:rsidP="003740B0">
      <w:pPr>
        <w:widowControl/>
        <w:overflowPunct/>
        <w:autoSpaceDE/>
        <w:autoSpaceDN/>
        <w:adjustRightInd/>
        <w:jc w:val="both"/>
        <w:textAlignment w:val="auto"/>
        <w:rPr>
          <w:rFonts w:ascii="David" w:hAnsi="David"/>
          <w:rtl/>
        </w:rPr>
      </w:pPr>
    </w:p>
    <w:tbl>
      <w:tblPr>
        <w:bidiVisual/>
        <w:tblW w:w="10130" w:type="dxa"/>
        <w:tblLayout w:type="fixed"/>
        <w:tblLook w:val="01E0" w:firstRow="1" w:lastRow="1" w:firstColumn="1" w:lastColumn="1" w:noHBand="0" w:noVBand="0"/>
      </w:tblPr>
      <w:tblGrid>
        <w:gridCol w:w="912"/>
        <w:gridCol w:w="9218"/>
      </w:tblGrid>
      <w:tr w:rsidR="003740B0" w:rsidRPr="00C2332B" w14:paraId="7DE9D090" w14:textId="77777777" w:rsidTr="007761DA">
        <w:tc>
          <w:tcPr>
            <w:tcW w:w="912" w:type="dxa"/>
          </w:tcPr>
          <w:p w14:paraId="0E606927" w14:textId="77777777" w:rsidR="003740B0" w:rsidRPr="000C01C1" w:rsidRDefault="003740B0" w:rsidP="007761DA">
            <w:pPr>
              <w:bidi w:val="0"/>
              <w:jc w:val="right"/>
              <w:rPr>
                <w:rFonts w:ascii="David" w:hAnsi="David"/>
                <w:i/>
                <w:iCs/>
                <w:sz w:val="16"/>
                <w:szCs w:val="16"/>
                <w:lang w:val="pt-BR"/>
              </w:rPr>
            </w:pPr>
          </w:p>
        </w:tc>
        <w:tc>
          <w:tcPr>
            <w:tcW w:w="9218" w:type="dxa"/>
          </w:tcPr>
          <w:p w14:paraId="23AEA482" w14:textId="77777777" w:rsidR="003740B0" w:rsidRPr="00C2332B" w:rsidRDefault="003740B0" w:rsidP="007761DA">
            <w:pPr>
              <w:widowControl/>
              <w:overflowPunct/>
              <w:autoSpaceDE/>
              <w:autoSpaceDN/>
              <w:adjustRightInd/>
              <w:jc w:val="both"/>
              <w:textAlignment w:val="auto"/>
              <w:rPr>
                <w:rFonts w:ascii="David" w:hAnsi="David"/>
                <w:color w:val="000000"/>
                <w:rtl/>
              </w:rPr>
            </w:pPr>
            <w:r w:rsidRPr="009C527F">
              <w:rPr>
                <w:rFonts w:ascii="David" w:hAnsi="David"/>
                <w:color w:val="000000"/>
                <w:highlight w:val="lightGray"/>
                <w:rtl/>
              </w:rPr>
              <w:t>יש לתת גילוי עבור כל קבוצת מכשירים פיננסיים בדבר שינויים בתקופה המיוחסים למעברים אל ומרמה 3 והסיבות למעברים.</w:t>
            </w:r>
          </w:p>
        </w:tc>
      </w:tr>
    </w:tbl>
    <w:p w14:paraId="0DF30D24" w14:textId="77777777" w:rsidR="003740B0" w:rsidRDefault="003740B0" w:rsidP="00B71F45">
      <w:pPr>
        <w:rPr>
          <w:rtl/>
        </w:rPr>
      </w:pPr>
    </w:p>
    <w:p w14:paraId="404BD60D" w14:textId="77777777" w:rsidR="003740B0" w:rsidRDefault="003740B0">
      <w:pPr>
        <w:widowControl/>
        <w:overflowPunct/>
        <w:autoSpaceDE/>
        <w:autoSpaceDN/>
        <w:bidi w:val="0"/>
        <w:adjustRightInd/>
        <w:textAlignment w:val="auto"/>
        <w:rPr>
          <w:rtl/>
        </w:rPr>
      </w:pPr>
      <w:r>
        <w:rPr>
          <w:rtl/>
        </w:rPr>
        <w:br w:type="page"/>
      </w:r>
    </w:p>
    <w:tbl>
      <w:tblPr>
        <w:bidiVisual/>
        <w:tblW w:w="10210" w:type="dxa"/>
        <w:tblInd w:w="-80" w:type="dxa"/>
        <w:tblLayout w:type="fixed"/>
        <w:tblLook w:val="01E0" w:firstRow="1" w:lastRow="1" w:firstColumn="1" w:lastColumn="1" w:noHBand="0" w:noVBand="0"/>
      </w:tblPr>
      <w:tblGrid>
        <w:gridCol w:w="992"/>
        <w:gridCol w:w="9218"/>
      </w:tblGrid>
      <w:tr w:rsidR="003740B0" w:rsidRPr="000C01C1" w14:paraId="75FCFFC4" w14:textId="77777777" w:rsidTr="007761DA">
        <w:tc>
          <w:tcPr>
            <w:tcW w:w="992" w:type="dxa"/>
          </w:tcPr>
          <w:p w14:paraId="385F7E80" w14:textId="77777777" w:rsidR="003740B0" w:rsidRPr="000C01C1" w:rsidRDefault="003740B0"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9218" w:type="dxa"/>
          </w:tcPr>
          <w:p w14:paraId="4284BCCE" w14:textId="77777777" w:rsidR="003740B0"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3740B0" w:rsidRPr="000C01C1">
              <w:rPr>
                <w:rFonts w:ascii="David" w:hAnsi="David"/>
                <w:b/>
                <w:bCs/>
                <w:sz w:val="26"/>
                <w:szCs w:val="26"/>
                <w:rtl/>
              </w:rPr>
              <w:t xml:space="preserve"> לדוחות הכספיים</w:t>
            </w:r>
          </w:p>
          <w:p w14:paraId="794C0F89" w14:textId="77777777" w:rsidR="003740B0" w:rsidRPr="000C01C1" w:rsidRDefault="003740B0" w:rsidP="007761DA">
            <w:pPr>
              <w:spacing w:line="300" w:lineRule="exact"/>
              <w:jc w:val="both"/>
              <w:rPr>
                <w:rFonts w:ascii="David" w:hAnsi="David"/>
                <w:rtl/>
              </w:rPr>
            </w:pPr>
          </w:p>
        </w:tc>
      </w:tr>
      <w:tr w:rsidR="003740B0" w:rsidRPr="0085068F" w14:paraId="52A0CAD9" w14:textId="77777777" w:rsidTr="007761DA">
        <w:tc>
          <w:tcPr>
            <w:tcW w:w="992" w:type="dxa"/>
          </w:tcPr>
          <w:p w14:paraId="05ECEBEE" w14:textId="77777777" w:rsidR="003740B0" w:rsidRPr="000C01C1" w:rsidRDefault="003740B0" w:rsidP="007761DA">
            <w:pPr>
              <w:bidi w:val="0"/>
              <w:jc w:val="right"/>
              <w:rPr>
                <w:rFonts w:ascii="David" w:hAnsi="David"/>
                <w:i/>
                <w:iCs/>
                <w:sz w:val="16"/>
                <w:szCs w:val="16"/>
                <w:lang w:val="pt-BR"/>
              </w:rPr>
            </w:pPr>
          </w:p>
        </w:tc>
        <w:tc>
          <w:tcPr>
            <w:tcW w:w="9218" w:type="dxa"/>
          </w:tcPr>
          <w:p w14:paraId="6D23C853" w14:textId="77777777" w:rsidR="003740B0" w:rsidRDefault="00C328BD" w:rsidP="007761DA">
            <w:pPr>
              <w:pStyle w:val="Heading4"/>
              <w:ind w:left="0"/>
              <w:jc w:val="both"/>
              <w:rPr>
                <w:rFonts w:ascii="David" w:hAnsi="David"/>
                <w:rtl/>
              </w:rPr>
            </w:pPr>
            <w:r>
              <w:rPr>
                <w:rFonts w:ascii="David" w:hAnsi="David" w:hint="cs"/>
                <w:color w:val="000000"/>
                <w:sz w:val="24"/>
                <w:szCs w:val="24"/>
                <w:rtl/>
              </w:rPr>
              <w:t>11</w:t>
            </w:r>
            <w:r w:rsidR="003740B0">
              <w:rPr>
                <w:rFonts w:ascii="David" w:hAnsi="David" w:hint="cs"/>
                <w:color w:val="000000"/>
                <w:sz w:val="24"/>
                <w:szCs w:val="24"/>
                <w:rtl/>
              </w:rPr>
              <w:t>.</w:t>
            </w:r>
            <w:r w:rsidR="003740B0">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10C90134" w14:textId="77777777" w:rsidR="003740B0" w:rsidRDefault="003740B0" w:rsidP="007761DA">
            <w:pPr>
              <w:widowControl/>
              <w:overflowPunct/>
              <w:autoSpaceDE/>
              <w:autoSpaceDN/>
              <w:adjustRightInd/>
              <w:jc w:val="both"/>
              <w:textAlignment w:val="auto"/>
              <w:rPr>
                <w:highlight w:val="lightGray"/>
              </w:rPr>
            </w:pPr>
          </w:p>
          <w:p w14:paraId="0A3FF4D8" w14:textId="77777777" w:rsidR="003740B0" w:rsidRPr="00D06688" w:rsidRDefault="003740B0"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7D92D280" w14:textId="77777777" w:rsidR="003740B0" w:rsidRPr="0067115F" w:rsidRDefault="003740B0" w:rsidP="003740B0">
      <w:pPr>
        <w:widowControl/>
        <w:overflowPunct/>
        <w:autoSpaceDE/>
        <w:autoSpaceDN/>
        <w:adjustRightInd/>
        <w:textAlignment w:val="auto"/>
        <w:rPr>
          <w:rFonts w:ascii="David" w:hAnsi="David"/>
          <w:sz w:val="18"/>
          <w:szCs w:val="18"/>
          <w:rtl/>
        </w:rPr>
      </w:pPr>
    </w:p>
    <w:tbl>
      <w:tblPr>
        <w:bidiVisual/>
        <w:tblW w:w="10130" w:type="dxa"/>
        <w:tblLayout w:type="fixed"/>
        <w:tblLook w:val="01E0" w:firstRow="1" w:lastRow="1" w:firstColumn="1" w:lastColumn="1" w:noHBand="0" w:noVBand="0"/>
      </w:tblPr>
      <w:tblGrid>
        <w:gridCol w:w="912"/>
        <w:gridCol w:w="9218"/>
      </w:tblGrid>
      <w:tr w:rsidR="003740B0" w:rsidRPr="00C2332B" w14:paraId="5F47EF37" w14:textId="77777777" w:rsidTr="007761DA">
        <w:tc>
          <w:tcPr>
            <w:tcW w:w="912" w:type="dxa"/>
          </w:tcPr>
          <w:p w14:paraId="04A27961" w14:textId="77777777" w:rsidR="003740B0" w:rsidRPr="000C01C1" w:rsidRDefault="003740B0" w:rsidP="007761DA">
            <w:pPr>
              <w:bidi w:val="0"/>
              <w:jc w:val="right"/>
              <w:rPr>
                <w:rFonts w:ascii="David" w:hAnsi="David"/>
                <w:i/>
                <w:iCs/>
                <w:sz w:val="16"/>
                <w:szCs w:val="16"/>
                <w:lang w:val="pt-BR"/>
              </w:rPr>
            </w:pPr>
          </w:p>
        </w:tc>
        <w:tc>
          <w:tcPr>
            <w:tcW w:w="9218" w:type="dxa"/>
          </w:tcPr>
          <w:p w14:paraId="681741E5" w14:textId="77777777" w:rsidR="003740B0" w:rsidRPr="00C2332B" w:rsidRDefault="003740B0" w:rsidP="007761DA">
            <w:pPr>
              <w:widowControl/>
              <w:overflowPunct/>
              <w:autoSpaceDE/>
              <w:autoSpaceDN/>
              <w:adjustRightInd/>
              <w:jc w:val="both"/>
              <w:textAlignment w:val="auto"/>
              <w:rPr>
                <w:rFonts w:ascii="David" w:hAnsi="David"/>
                <w:color w:val="000000"/>
                <w:rtl/>
              </w:rPr>
            </w:pPr>
            <w:r w:rsidRPr="00424574">
              <w:rPr>
                <w:rFonts w:ascii="David" w:hAnsi="David"/>
                <w:color w:val="000000"/>
                <w:rtl/>
              </w:rPr>
              <w:t>(1)(ב)</w:t>
            </w:r>
            <w:r w:rsidRPr="00424574">
              <w:rPr>
                <w:rFonts w:ascii="David" w:hAnsi="David"/>
                <w:color w:val="000000"/>
                <w:rtl/>
              </w:rPr>
              <w:tab/>
            </w:r>
            <w:r w:rsidRPr="00424574">
              <w:rPr>
                <w:rFonts w:ascii="David" w:hAnsi="David"/>
                <w:color w:val="000000"/>
                <w:u w:val="single"/>
                <w:rtl/>
              </w:rPr>
              <w:t>מכשירים פיננסיים הנמדדים בשווי הוגן ברמה 3</w:t>
            </w:r>
            <w:r>
              <w:rPr>
                <w:rFonts w:ascii="David" w:hAnsi="David" w:hint="cs"/>
                <w:color w:val="000000"/>
                <w:rtl/>
              </w:rPr>
              <w:t xml:space="preserve"> (המשך)</w:t>
            </w:r>
          </w:p>
        </w:tc>
      </w:tr>
    </w:tbl>
    <w:p w14:paraId="65B108F0" w14:textId="77777777" w:rsidR="003740B0" w:rsidRDefault="003740B0" w:rsidP="003740B0">
      <w:pPr>
        <w:rPr>
          <w:rtl/>
        </w:rPr>
      </w:pPr>
    </w:p>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3010B47B" w14:textId="77777777" w:rsidTr="007761DA">
        <w:tc>
          <w:tcPr>
            <w:tcW w:w="843" w:type="dxa"/>
            <w:vAlign w:val="bottom"/>
          </w:tcPr>
          <w:p w14:paraId="53B0D7F9"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425A3DCE"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1B01D337" w14:textId="38D854D1"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Pr>
                <w:rFonts w:ascii="David" w:hAnsi="David" w:hint="cs"/>
                <w:b/>
                <w:bCs/>
                <w:color w:val="000000"/>
                <w:sz w:val="18"/>
                <w:szCs w:val="18"/>
                <w:rtl/>
              </w:rPr>
              <w:t xml:space="preserve">לתקופה של שנה שהסתיימה ביום 31 בדצמבר </w:t>
            </w:r>
            <w:r w:rsidR="005264D4">
              <w:rPr>
                <w:rFonts w:ascii="David" w:hAnsi="David" w:hint="cs"/>
                <w:b/>
                <w:bCs/>
                <w:color w:val="000000"/>
                <w:sz w:val="18"/>
                <w:szCs w:val="18"/>
                <w:rtl/>
              </w:rPr>
              <w:t>2025</w:t>
            </w:r>
            <w:r>
              <w:rPr>
                <w:rFonts w:ascii="David" w:hAnsi="David" w:hint="cs"/>
                <w:b/>
                <w:bCs/>
                <w:color w:val="000000"/>
                <w:sz w:val="18"/>
                <w:szCs w:val="18"/>
                <w:rtl/>
              </w:rPr>
              <w:t xml:space="preserve"> </w:t>
            </w:r>
            <w:r w:rsidR="00310E96">
              <w:rPr>
                <w:rFonts w:ascii="David" w:hAnsi="David" w:hint="cs"/>
                <w:b/>
                <w:bCs/>
                <w:color w:val="000000"/>
                <w:sz w:val="18"/>
                <w:szCs w:val="18"/>
                <w:rtl/>
              </w:rPr>
              <w:t>(מבוקר)</w:t>
            </w:r>
          </w:p>
        </w:tc>
      </w:tr>
      <w:tr w:rsidR="003740B0" w:rsidRPr="00F74BFE" w14:paraId="26A08413" w14:textId="77777777" w:rsidTr="007761DA">
        <w:tc>
          <w:tcPr>
            <w:tcW w:w="843" w:type="dxa"/>
            <w:vAlign w:val="bottom"/>
          </w:tcPr>
          <w:p w14:paraId="0BE8A1D0"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769454D8"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2908" w:type="dxa"/>
            <w:gridSpan w:val="3"/>
            <w:noWrap/>
            <w:vAlign w:val="bottom"/>
          </w:tcPr>
          <w:p w14:paraId="3387C9B9"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c>
          <w:tcPr>
            <w:tcW w:w="3051" w:type="dxa"/>
            <w:gridSpan w:val="3"/>
            <w:noWrap/>
            <w:vAlign w:val="bottom"/>
          </w:tcPr>
          <w:p w14:paraId="7B527D5E"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נכסים פיננסיים</w:t>
            </w:r>
          </w:p>
        </w:tc>
      </w:tr>
      <w:tr w:rsidR="003740B0" w:rsidRPr="00F74BFE" w14:paraId="59BEE1AE" w14:textId="77777777" w:rsidTr="007761DA">
        <w:tc>
          <w:tcPr>
            <w:tcW w:w="843" w:type="dxa"/>
            <w:vAlign w:val="bottom"/>
          </w:tcPr>
          <w:p w14:paraId="76F7895E"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115DCB65"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56509910"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מכשירי</w:t>
            </w:r>
          </w:p>
        </w:tc>
        <w:tc>
          <w:tcPr>
            <w:tcW w:w="969" w:type="dxa"/>
            <w:noWrap/>
            <w:vAlign w:val="bottom"/>
          </w:tcPr>
          <w:p w14:paraId="6D0CDD91"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70" w:type="dxa"/>
            <w:noWrap/>
            <w:vAlign w:val="bottom"/>
          </w:tcPr>
          <w:p w14:paraId="219CECF4"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tcPr>
          <w:p w14:paraId="1C3B0810"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c>
          <w:tcPr>
            <w:tcW w:w="969" w:type="dxa"/>
            <w:noWrap/>
            <w:vAlign w:val="bottom"/>
          </w:tcPr>
          <w:p w14:paraId="1FB102DD"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1113" w:type="dxa"/>
            <w:noWrap/>
            <w:vAlign w:val="bottom"/>
          </w:tcPr>
          <w:p w14:paraId="64C7A2D6"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סך הכל</w:t>
            </w:r>
          </w:p>
        </w:tc>
      </w:tr>
      <w:tr w:rsidR="003740B0" w:rsidRPr="00F74BFE" w14:paraId="1CD5842B" w14:textId="77777777" w:rsidTr="007761DA">
        <w:tc>
          <w:tcPr>
            <w:tcW w:w="843" w:type="dxa"/>
            <w:vAlign w:val="bottom"/>
          </w:tcPr>
          <w:p w14:paraId="0AE4A64F"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00CCCCDD"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4BDBFB8C"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חוב שאינם</w:t>
            </w:r>
          </w:p>
        </w:tc>
        <w:tc>
          <w:tcPr>
            <w:tcW w:w="969" w:type="dxa"/>
            <w:noWrap/>
            <w:vAlign w:val="bottom"/>
          </w:tcPr>
          <w:p w14:paraId="514E0BB7"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מכשירי </w:t>
            </w:r>
          </w:p>
        </w:tc>
        <w:tc>
          <w:tcPr>
            <w:tcW w:w="970" w:type="dxa"/>
            <w:noWrap/>
            <w:vAlign w:val="bottom"/>
          </w:tcPr>
          <w:p w14:paraId="3A245953"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השקעות</w:t>
            </w:r>
          </w:p>
        </w:tc>
        <w:tc>
          <w:tcPr>
            <w:tcW w:w="969" w:type="dxa"/>
            <w:noWrap/>
            <w:vAlign w:val="bottom"/>
          </w:tcPr>
          <w:p w14:paraId="1F83A9EF"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 xml:space="preserve">נכסים </w:t>
            </w:r>
          </w:p>
        </w:tc>
        <w:tc>
          <w:tcPr>
            <w:tcW w:w="969" w:type="dxa"/>
            <w:noWrap/>
            <w:vAlign w:val="bottom"/>
          </w:tcPr>
          <w:p w14:paraId="191AF511"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מכשירים</w:t>
            </w:r>
          </w:p>
        </w:tc>
        <w:tc>
          <w:tcPr>
            <w:tcW w:w="1113" w:type="dxa"/>
            <w:noWrap/>
            <w:vAlign w:val="bottom"/>
          </w:tcPr>
          <w:p w14:paraId="3A384C57" w14:textId="77777777" w:rsidR="003740B0" w:rsidRPr="00F74BFE" w:rsidRDefault="003740B0" w:rsidP="007761DA">
            <w:pPr>
              <w:widowControl/>
              <w:overflowPunct/>
              <w:autoSpaceDE/>
              <w:autoSpaceDN/>
              <w:adjustRightInd/>
              <w:spacing w:line="220" w:lineRule="exact"/>
              <w:textAlignment w:val="auto"/>
              <w:rPr>
                <w:rFonts w:ascii="David" w:hAnsi="David"/>
              </w:rPr>
            </w:pPr>
            <w:r w:rsidRPr="00F74BFE">
              <w:rPr>
                <w:rFonts w:ascii="David" w:hAnsi="David"/>
                <w:b/>
                <w:bCs/>
                <w:sz w:val="18"/>
                <w:szCs w:val="18"/>
                <w:rtl/>
              </w:rPr>
              <w:t>התחייבויות</w:t>
            </w:r>
          </w:p>
        </w:tc>
      </w:tr>
      <w:tr w:rsidR="003740B0" w:rsidRPr="00F74BFE" w14:paraId="4A86914A" w14:textId="77777777" w:rsidTr="007761DA">
        <w:tc>
          <w:tcPr>
            <w:tcW w:w="843" w:type="dxa"/>
            <w:vAlign w:val="bottom"/>
          </w:tcPr>
          <w:p w14:paraId="463C21F0"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0BEED67F"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tcPr>
          <w:p w14:paraId="64A78599"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color w:val="000000"/>
                <w:rtl/>
              </w:rPr>
            </w:pPr>
            <w:r w:rsidRPr="00F74BFE">
              <w:rPr>
                <w:rFonts w:ascii="David" w:hAnsi="David"/>
                <w:b/>
                <w:bCs/>
                <w:sz w:val="18"/>
                <w:szCs w:val="18"/>
                <w:rtl/>
              </w:rPr>
              <w:t>סחירים</w:t>
            </w:r>
          </w:p>
        </w:tc>
        <w:tc>
          <w:tcPr>
            <w:tcW w:w="969" w:type="dxa"/>
            <w:noWrap/>
            <w:vAlign w:val="bottom"/>
          </w:tcPr>
          <w:p w14:paraId="09BD3905"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הון</w:t>
            </w:r>
          </w:p>
        </w:tc>
        <w:tc>
          <w:tcPr>
            <w:tcW w:w="970" w:type="dxa"/>
            <w:noWrap/>
            <w:vAlign w:val="bottom"/>
          </w:tcPr>
          <w:p w14:paraId="3B4120A6"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אחרות</w:t>
            </w:r>
          </w:p>
        </w:tc>
        <w:tc>
          <w:tcPr>
            <w:tcW w:w="969" w:type="dxa"/>
            <w:noWrap/>
            <w:vAlign w:val="bottom"/>
          </w:tcPr>
          <w:p w14:paraId="4C8E641C"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פיננסיים</w:t>
            </w:r>
          </w:p>
        </w:tc>
        <w:tc>
          <w:tcPr>
            <w:tcW w:w="969" w:type="dxa"/>
            <w:noWrap/>
            <w:vAlign w:val="bottom"/>
          </w:tcPr>
          <w:p w14:paraId="0DA35DEB"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color w:val="000000"/>
                <w:sz w:val="18"/>
                <w:szCs w:val="18"/>
                <w:rtl/>
              </w:rPr>
              <w:t>נגזרים</w:t>
            </w:r>
          </w:p>
        </w:tc>
        <w:tc>
          <w:tcPr>
            <w:tcW w:w="1113" w:type="dxa"/>
            <w:noWrap/>
            <w:vAlign w:val="bottom"/>
          </w:tcPr>
          <w:p w14:paraId="4F56A862" w14:textId="77777777" w:rsidR="003740B0" w:rsidRPr="00F74BFE" w:rsidRDefault="003740B0" w:rsidP="007761DA">
            <w:pPr>
              <w:widowControl/>
              <w:pBdr>
                <w:bottom w:val="single" w:sz="4" w:space="1" w:color="auto"/>
              </w:pBdr>
              <w:overflowPunct/>
              <w:autoSpaceDE/>
              <w:autoSpaceDN/>
              <w:adjustRightInd/>
              <w:spacing w:line="220" w:lineRule="exact"/>
              <w:textAlignment w:val="auto"/>
              <w:rPr>
                <w:rFonts w:ascii="David" w:hAnsi="David"/>
              </w:rPr>
            </w:pPr>
            <w:r w:rsidRPr="00F74BFE">
              <w:rPr>
                <w:rFonts w:ascii="David" w:hAnsi="David"/>
                <w:b/>
                <w:bCs/>
                <w:sz w:val="18"/>
                <w:szCs w:val="18"/>
                <w:rtl/>
              </w:rPr>
              <w:t>פיננסיות</w:t>
            </w:r>
          </w:p>
        </w:tc>
      </w:tr>
      <w:tr w:rsidR="003740B0" w:rsidRPr="00F74BFE" w14:paraId="0E13D438" w14:textId="77777777" w:rsidTr="007761DA">
        <w:tc>
          <w:tcPr>
            <w:tcW w:w="843" w:type="dxa"/>
            <w:vAlign w:val="bottom"/>
          </w:tcPr>
          <w:p w14:paraId="2780ADFC"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0E9F57D2"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5959" w:type="dxa"/>
            <w:gridSpan w:val="6"/>
            <w:noWrap/>
            <w:vAlign w:val="bottom"/>
          </w:tcPr>
          <w:p w14:paraId="11F8BA68" w14:textId="77777777" w:rsidR="003740B0" w:rsidRPr="00F74BFE" w:rsidRDefault="003740B0" w:rsidP="007761DA">
            <w:pPr>
              <w:widowControl/>
              <w:pBdr>
                <w:bottom w:val="single" w:sz="4" w:space="1" w:color="auto"/>
              </w:pBdr>
              <w:overflowPunct/>
              <w:autoSpaceDE/>
              <w:autoSpaceDN/>
              <w:adjustRightInd/>
              <w:spacing w:line="220" w:lineRule="exact"/>
              <w:jc w:val="center"/>
              <w:textAlignment w:val="auto"/>
              <w:rPr>
                <w:rFonts w:ascii="David" w:hAnsi="David"/>
              </w:rPr>
            </w:pPr>
            <w:r w:rsidRPr="00F74BFE">
              <w:rPr>
                <w:rFonts w:ascii="David" w:hAnsi="David"/>
                <w:b/>
                <w:bCs/>
                <w:sz w:val="18"/>
                <w:szCs w:val="18"/>
                <w:rtl/>
              </w:rPr>
              <w:t>באלפי ש"ח</w:t>
            </w:r>
          </w:p>
        </w:tc>
      </w:tr>
      <w:tr w:rsidR="003740B0" w:rsidRPr="00F74BFE" w14:paraId="4D6D0507" w14:textId="77777777" w:rsidTr="007761DA">
        <w:tc>
          <w:tcPr>
            <w:tcW w:w="843" w:type="dxa"/>
            <w:vAlign w:val="bottom"/>
          </w:tcPr>
          <w:p w14:paraId="29C110CF"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3259" w:type="dxa"/>
            <w:noWrap/>
            <w:vAlign w:val="bottom"/>
          </w:tcPr>
          <w:p w14:paraId="6EAE8BF8"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393CA0D4" w14:textId="77777777" w:rsidR="003740B0" w:rsidRPr="00F74BFE" w:rsidRDefault="003740B0" w:rsidP="007761DA">
            <w:pPr>
              <w:widowControl/>
              <w:overflowPunct/>
              <w:autoSpaceDE/>
              <w:autoSpaceDN/>
              <w:adjustRightInd/>
              <w:spacing w:line="220" w:lineRule="exact"/>
              <w:textAlignment w:val="auto"/>
              <w:rPr>
                <w:rFonts w:ascii="David" w:hAnsi="David"/>
                <w:color w:val="000000"/>
                <w:rtl/>
              </w:rPr>
            </w:pPr>
          </w:p>
        </w:tc>
        <w:tc>
          <w:tcPr>
            <w:tcW w:w="969" w:type="dxa"/>
            <w:noWrap/>
            <w:vAlign w:val="bottom"/>
            <w:hideMark/>
          </w:tcPr>
          <w:p w14:paraId="65F2C90B"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70" w:type="dxa"/>
            <w:noWrap/>
            <w:vAlign w:val="bottom"/>
            <w:hideMark/>
          </w:tcPr>
          <w:p w14:paraId="2E1797A5"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hideMark/>
          </w:tcPr>
          <w:p w14:paraId="5A2156F4"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969" w:type="dxa"/>
            <w:noWrap/>
            <w:vAlign w:val="bottom"/>
            <w:hideMark/>
          </w:tcPr>
          <w:p w14:paraId="4C11A974" w14:textId="77777777" w:rsidR="003740B0" w:rsidRPr="00F74BFE" w:rsidRDefault="003740B0" w:rsidP="007761DA">
            <w:pPr>
              <w:widowControl/>
              <w:overflowPunct/>
              <w:autoSpaceDE/>
              <w:autoSpaceDN/>
              <w:adjustRightInd/>
              <w:spacing w:line="220" w:lineRule="exact"/>
              <w:textAlignment w:val="auto"/>
              <w:rPr>
                <w:rFonts w:ascii="David" w:hAnsi="David"/>
              </w:rPr>
            </w:pPr>
          </w:p>
        </w:tc>
        <w:tc>
          <w:tcPr>
            <w:tcW w:w="1113" w:type="dxa"/>
            <w:noWrap/>
            <w:vAlign w:val="bottom"/>
            <w:hideMark/>
          </w:tcPr>
          <w:p w14:paraId="5C9EA6AC" w14:textId="77777777" w:rsidR="003740B0" w:rsidRPr="00F74BFE" w:rsidRDefault="003740B0" w:rsidP="007761DA">
            <w:pPr>
              <w:widowControl/>
              <w:overflowPunct/>
              <w:autoSpaceDE/>
              <w:autoSpaceDN/>
              <w:adjustRightInd/>
              <w:spacing w:line="220" w:lineRule="exact"/>
              <w:textAlignment w:val="auto"/>
              <w:rPr>
                <w:rFonts w:ascii="David" w:hAnsi="David"/>
              </w:rPr>
            </w:pPr>
          </w:p>
        </w:tc>
      </w:tr>
    </w:tbl>
    <w:p w14:paraId="6A66B0A3" w14:textId="77777777" w:rsidR="003740B0" w:rsidRDefault="003740B0" w:rsidP="003740B0"/>
    <w:tbl>
      <w:tblPr>
        <w:bidiVisual/>
        <w:tblW w:w="10061" w:type="dxa"/>
        <w:tblInd w:w="37" w:type="dxa"/>
        <w:tblLayout w:type="fixed"/>
        <w:tblLook w:val="04A0" w:firstRow="1" w:lastRow="0" w:firstColumn="1" w:lastColumn="0" w:noHBand="0" w:noVBand="1"/>
      </w:tblPr>
      <w:tblGrid>
        <w:gridCol w:w="843"/>
        <w:gridCol w:w="3259"/>
        <w:gridCol w:w="969"/>
        <w:gridCol w:w="969"/>
        <w:gridCol w:w="970"/>
        <w:gridCol w:w="969"/>
        <w:gridCol w:w="969"/>
        <w:gridCol w:w="1113"/>
      </w:tblGrid>
      <w:tr w:rsidR="003740B0" w:rsidRPr="00F74BFE" w14:paraId="2D39B691" w14:textId="77777777" w:rsidTr="007761DA">
        <w:trPr>
          <w:trHeight w:val="285"/>
        </w:trPr>
        <w:tc>
          <w:tcPr>
            <w:tcW w:w="843" w:type="dxa"/>
            <w:vAlign w:val="bottom"/>
          </w:tcPr>
          <w:p w14:paraId="009347EB"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D3AA8A9" w14:textId="535E3F26" w:rsidR="003740B0" w:rsidRPr="00F74BFE" w:rsidRDefault="003740B0" w:rsidP="007761DA">
            <w:pPr>
              <w:widowControl/>
              <w:overflowPunct/>
              <w:autoSpaceDE/>
              <w:autoSpaceDN/>
              <w:adjustRightInd/>
              <w:textAlignment w:val="auto"/>
              <w:rPr>
                <w:rFonts w:ascii="David" w:hAnsi="David"/>
                <w:color w:val="000000"/>
                <w:rtl/>
              </w:rPr>
            </w:pPr>
            <w:r w:rsidRPr="00F74BFE">
              <w:rPr>
                <w:rFonts w:ascii="David" w:hAnsi="David"/>
                <w:color w:val="000000"/>
                <w:rtl/>
              </w:rPr>
              <w:t xml:space="preserve">יתרה ליום 1 בינואר, </w:t>
            </w:r>
            <w:r w:rsidR="005264D4">
              <w:rPr>
                <w:rFonts w:ascii="David" w:hAnsi="David"/>
                <w:color w:val="000000"/>
                <w:rtl/>
              </w:rPr>
              <w:t>2025</w:t>
            </w:r>
          </w:p>
        </w:tc>
        <w:tc>
          <w:tcPr>
            <w:tcW w:w="969" w:type="dxa"/>
            <w:noWrap/>
            <w:vAlign w:val="bottom"/>
            <w:hideMark/>
          </w:tcPr>
          <w:p w14:paraId="3E652E44"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4AACC7FF"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6181695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3CB2F111"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37D6F770"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4CDF4A7F"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56A97F5F" w14:textId="77777777" w:rsidTr="007761DA">
        <w:trPr>
          <w:trHeight w:val="285"/>
        </w:trPr>
        <w:tc>
          <w:tcPr>
            <w:tcW w:w="843" w:type="dxa"/>
            <w:vAlign w:val="bottom"/>
          </w:tcPr>
          <w:p w14:paraId="1A1D96A5"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7C28F3BB"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סך הרווחים (ההפסדים) שהוכרו:</w:t>
            </w:r>
          </w:p>
        </w:tc>
        <w:tc>
          <w:tcPr>
            <w:tcW w:w="969" w:type="dxa"/>
            <w:noWrap/>
            <w:vAlign w:val="bottom"/>
            <w:hideMark/>
          </w:tcPr>
          <w:p w14:paraId="4A1B4B30"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14204CD4"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36301312"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6D5859E6"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17DCDE1"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02501E5D"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754A633B" w14:textId="77777777" w:rsidTr="007761DA">
        <w:trPr>
          <w:trHeight w:val="285"/>
        </w:trPr>
        <w:tc>
          <w:tcPr>
            <w:tcW w:w="843" w:type="dxa"/>
            <w:vAlign w:val="bottom"/>
          </w:tcPr>
          <w:p w14:paraId="3F883216" w14:textId="77777777" w:rsidR="003740B0" w:rsidRPr="00F74BFE" w:rsidRDefault="003740B0" w:rsidP="007761DA">
            <w:pPr>
              <w:widowControl/>
              <w:overflowPunct/>
              <w:autoSpaceDE/>
              <w:autoSpaceDN/>
              <w:adjustRightInd/>
              <w:ind w:firstLineChars="100" w:firstLine="220"/>
              <w:textAlignment w:val="auto"/>
              <w:rPr>
                <w:rFonts w:ascii="David" w:hAnsi="David"/>
                <w:color w:val="000000"/>
                <w:rtl/>
              </w:rPr>
            </w:pPr>
          </w:p>
        </w:tc>
        <w:tc>
          <w:tcPr>
            <w:tcW w:w="3259" w:type="dxa"/>
            <w:noWrap/>
            <w:vAlign w:val="bottom"/>
            <w:hideMark/>
          </w:tcPr>
          <w:p w14:paraId="66F646EA"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ברווח או הפסד (*)</w:t>
            </w:r>
          </w:p>
        </w:tc>
        <w:tc>
          <w:tcPr>
            <w:tcW w:w="969" w:type="dxa"/>
            <w:noWrap/>
            <w:vAlign w:val="bottom"/>
            <w:hideMark/>
          </w:tcPr>
          <w:p w14:paraId="110B5F72"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7C59431F"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0770EAA3"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11E611C3"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2440F33"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4807FB8E"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12287A3A" w14:textId="77777777" w:rsidTr="007761DA">
        <w:trPr>
          <w:trHeight w:val="300"/>
        </w:trPr>
        <w:tc>
          <w:tcPr>
            <w:tcW w:w="843" w:type="dxa"/>
            <w:vAlign w:val="bottom"/>
          </w:tcPr>
          <w:p w14:paraId="41CDB6C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0BEAFE17"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רכישות</w:t>
            </w:r>
          </w:p>
        </w:tc>
        <w:tc>
          <w:tcPr>
            <w:tcW w:w="969" w:type="dxa"/>
            <w:noWrap/>
            <w:vAlign w:val="bottom"/>
            <w:hideMark/>
          </w:tcPr>
          <w:p w14:paraId="5122787E"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32756632"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5CDE5FA2"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A07B107"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741F37F3"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6CB26062"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48BFB924" w14:textId="77777777" w:rsidTr="007761DA">
        <w:trPr>
          <w:trHeight w:val="300"/>
        </w:trPr>
        <w:tc>
          <w:tcPr>
            <w:tcW w:w="843" w:type="dxa"/>
            <w:vAlign w:val="bottom"/>
          </w:tcPr>
          <w:p w14:paraId="35E5C8D4"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4B564AFA"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מכירות</w:t>
            </w:r>
          </w:p>
        </w:tc>
        <w:tc>
          <w:tcPr>
            <w:tcW w:w="969" w:type="dxa"/>
            <w:noWrap/>
            <w:vAlign w:val="bottom"/>
            <w:hideMark/>
          </w:tcPr>
          <w:p w14:paraId="48872A1E"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04679DD0"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161DF108"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15B489CA"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4A16C19B"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660E2C20"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4250FA2A" w14:textId="77777777" w:rsidTr="007761DA">
        <w:trPr>
          <w:trHeight w:val="300"/>
        </w:trPr>
        <w:tc>
          <w:tcPr>
            <w:tcW w:w="843" w:type="dxa"/>
            <w:vAlign w:val="bottom"/>
          </w:tcPr>
          <w:p w14:paraId="7E2E7B08"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5832E3C1"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הנפקות</w:t>
            </w:r>
          </w:p>
        </w:tc>
        <w:tc>
          <w:tcPr>
            <w:tcW w:w="969" w:type="dxa"/>
            <w:noWrap/>
            <w:vAlign w:val="bottom"/>
            <w:hideMark/>
          </w:tcPr>
          <w:p w14:paraId="33585B1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5FAABA52"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33BAD480"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176FDE1"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6CF6703C"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453CA349"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4601F0F5" w14:textId="77777777" w:rsidTr="007761DA">
        <w:trPr>
          <w:trHeight w:val="300"/>
        </w:trPr>
        <w:tc>
          <w:tcPr>
            <w:tcW w:w="843" w:type="dxa"/>
            <w:vAlign w:val="bottom"/>
          </w:tcPr>
          <w:p w14:paraId="379A0483"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AABD49B"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סילוקים</w:t>
            </w:r>
          </w:p>
        </w:tc>
        <w:tc>
          <w:tcPr>
            <w:tcW w:w="969" w:type="dxa"/>
            <w:noWrap/>
            <w:vAlign w:val="bottom"/>
            <w:hideMark/>
          </w:tcPr>
          <w:p w14:paraId="1D080EE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5931AB62"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6188B028"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53DADB67"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0E1FD557"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764812B0"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1E7A831D" w14:textId="77777777" w:rsidTr="007761DA">
        <w:trPr>
          <w:trHeight w:val="300"/>
        </w:trPr>
        <w:tc>
          <w:tcPr>
            <w:tcW w:w="843" w:type="dxa"/>
            <w:vAlign w:val="bottom"/>
          </w:tcPr>
          <w:p w14:paraId="5385CD21"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4F1B5AEE"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אל רמה 3</w:t>
            </w:r>
          </w:p>
        </w:tc>
        <w:tc>
          <w:tcPr>
            <w:tcW w:w="969" w:type="dxa"/>
            <w:noWrap/>
            <w:vAlign w:val="bottom"/>
            <w:hideMark/>
          </w:tcPr>
          <w:p w14:paraId="677C4489"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69" w:type="dxa"/>
            <w:noWrap/>
            <w:vAlign w:val="bottom"/>
            <w:hideMark/>
          </w:tcPr>
          <w:p w14:paraId="255E2113" w14:textId="77777777" w:rsidR="003740B0" w:rsidRPr="00F74BFE" w:rsidRDefault="003740B0" w:rsidP="007761DA">
            <w:pPr>
              <w:widowControl/>
              <w:overflowPunct/>
              <w:autoSpaceDE/>
              <w:autoSpaceDN/>
              <w:adjustRightInd/>
              <w:textAlignment w:val="auto"/>
              <w:rPr>
                <w:rFonts w:ascii="David" w:hAnsi="David"/>
              </w:rPr>
            </w:pPr>
          </w:p>
        </w:tc>
        <w:tc>
          <w:tcPr>
            <w:tcW w:w="970" w:type="dxa"/>
            <w:noWrap/>
            <w:vAlign w:val="bottom"/>
            <w:hideMark/>
          </w:tcPr>
          <w:p w14:paraId="27279F8F"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3620F9A1" w14:textId="77777777" w:rsidR="003740B0" w:rsidRPr="00F74BFE" w:rsidRDefault="003740B0" w:rsidP="007761DA">
            <w:pPr>
              <w:widowControl/>
              <w:overflowPunct/>
              <w:autoSpaceDE/>
              <w:autoSpaceDN/>
              <w:adjustRightInd/>
              <w:textAlignment w:val="auto"/>
              <w:rPr>
                <w:rFonts w:ascii="David" w:hAnsi="David"/>
              </w:rPr>
            </w:pPr>
          </w:p>
        </w:tc>
        <w:tc>
          <w:tcPr>
            <w:tcW w:w="969" w:type="dxa"/>
            <w:noWrap/>
            <w:vAlign w:val="bottom"/>
            <w:hideMark/>
          </w:tcPr>
          <w:p w14:paraId="2A1576AC" w14:textId="77777777" w:rsidR="003740B0" w:rsidRPr="00F74BFE" w:rsidRDefault="003740B0" w:rsidP="007761DA">
            <w:pPr>
              <w:widowControl/>
              <w:overflowPunct/>
              <w:autoSpaceDE/>
              <w:autoSpaceDN/>
              <w:adjustRightInd/>
              <w:textAlignment w:val="auto"/>
              <w:rPr>
                <w:rFonts w:ascii="David" w:hAnsi="David"/>
              </w:rPr>
            </w:pPr>
          </w:p>
        </w:tc>
        <w:tc>
          <w:tcPr>
            <w:tcW w:w="1113" w:type="dxa"/>
            <w:noWrap/>
            <w:vAlign w:val="bottom"/>
            <w:hideMark/>
          </w:tcPr>
          <w:p w14:paraId="14766E84" w14:textId="77777777" w:rsidR="003740B0" w:rsidRPr="00F74BFE" w:rsidRDefault="003740B0" w:rsidP="007761DA">
            <w:pPr>
              <w:widowControl/>
              <w:overflowPunct/>
              <w:autoSpaceDE/>
              <w:autoSpaceDN/>
              <w:adjustRightInd/>
              <w:textAlignment w:val="auto"/>
              <w:rPr>
                <w:rFonts w:ascii="David" w:hAnsi="David"/>
              </w:rPr>
            </w:pPr>
          </w:p>
        </w:tc>
      </w:tr>
      <w:tr w:rsidR="003740B0" w:rsidRPr="00F74BFE" w14:paraId="421B8795" w14:textId="77777777" w:rsidTr="007761DA">
        <w:trPr>
          <w:trHeight w:val="300"/>
        </w:trPr>
        <w:tc>
          <w:tcPr>
            <w:tcW w:w="843" w:type="dxa"/>
            <w:vAlign w:val="bottom"/>
          </w:tcPr>
          <w:p w14:paraId="5D04BC1C"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19B17071" w14:textId="77777777"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העברות מתוך רמה 3</w:t>
            </w:r>
          </w:p>
        </w:tc>
        <w:tc>
          <w:tcPr>
            <w:tcW w:w="969" w:type="dxa"/>
            <w:noWrap/>
            <w:vAlign w:val="bottom"/>
            <w:hideMark/>
          </w:tcPr>
          <w:p w14:paraId="4733529A"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16F4B697"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color w:val="000000"/>
              </w:rPr>
            </w:pPr>
          </w:p>
        </w:tc>
        <w:tc>
          <w:tcPr>
            <w:tcW w:w="970" w:type="dxa"/>
            <w:noWrap/>
            <w:vAlign w:val="bottom"/>
            <w:hideMark/>
          </w:tcPr>
          <w:p w14:paraId="450D6DC3"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2F38A071"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969" w:type="dxa"/>
            <w:noWrap/>
            <w:vAlign w:val="bottom"/>
            <w:hideMark/>
          </w:tcPr>
          <w:p w14:paraId="2A6FD749"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c>
          <w:tcPr>
            <w:tcW w:w="1113" w:type="dxa"/>
            <w:noWrap/>
            <w:vAlign w:val="bottom"/>
            <w:hideMark/>
          </w:tcPr>
          <w:p w14:paraId="1FA2C2E5" w14:textId="77777777" w:rsidR="003740B0" w:rsidRPr="00F74BFE" w:rsidRDefault="003740B0" w:rsidP="007761DA">
            <w:pPr>
              <w:widowControl/>
              <w:pBdr>
                <w:bottom w:val="single" w:sz="4" w:space="0" w:color="auto"/>
              </w:pBdr>
              <w:overflowPunct/>
              <w:autoSpaceDE/>
              <w:autoSpaceDN/>
              <w:adjustRightInd/>
              <w:textAlignment w:val="auto"/>
              <w:rPr>
                <w:rFonts w:ascii="David" w:hAnsi="David"/>
              </w:rPr>
            </w:pPr>
          </w:p>
        </w:tc>
      </w:tr>
      <w:tr w:rsidR="003740B0" w:rsidRPr="00F74BFE" w14:paraId="6A187CD6" w14:textId="77777777" w:rsidTr="007761DA">
        <w:trPr>
          <w:trHeight w:val="315"/>
        </w:trPr>
        <w:tc>
          <w:tcPr>
            <w:tcW w:w="843" w:type="dxa"/>
            <w:vAlign w:val="bottom"/>
          </w:tcPr>
          <w:p w14:paraId="352D4867"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9" w:type="dxa"/>
            <w:noWrap/>
            <w:vAlign w:val="bottom"/>
            <w:hideMark/>
          </w:tcPr>
          <w:p w14:paraId="253F7920" w14:textId="61A97ADB" w:rsidR="003740B0" w:rsidRPr="00F74BFE" w:rsidRDefault="003740B0" w:rsidP="007761DA">
            <w:pPr>
              <w:widowControl/>
              <w:overflowPunct/>
              <w:autoSpaceDE/>
              <w:autoSpaceDN/>
              <w:adjustRightInd/>
              <w:textAlignment w:val="auto"/>
              <w:rPr>
                <w:rFonts w:ascii="David" w:hAnsi="David"/>
                <w:color w:val="000000"/>
              </w:rPr>
            </w:pPr>
            <w:r w:rsidRPr="00F74BFE">
              <w:rPr>
                <w:rFonts w:ascii="David" w:hAnsi="David"/>
                <w:color w:val="000000"/>
                <w:rtl/>
              </w:rPr>
              <w:t xml:space="preserve">יתרה ליום </w:t>
            </w:r>
            <w:r w:rsidR="00A361CA">
              <w:rPr>
                <w:rFonts w:ascii="David" w:hAnsi="David" w:hint="cs"/>
                <w:color w:val="000000"/>
                <w:rtl/>
              </w:rPr>
              <w:t xml:space="preserve">31 בדצמבר </w:t>
            </w:r>
            <w:r w:rsidR="005264D4">
              <w:rPr>
                <w:rFonts w:ascii="David" w:hAnsi="David" w:hint="cs"/>
                <w:color w:val="000000"/>
                <w:rtl/>
              </w:rPr>
              <w:t>2025</w:t>
            </w:r>
          </w:p>
        </w:tc>
        <w:tc>
          <w:tcPr>
            <w:tcW w:w="969" w:type="dxa"/>
            <w:noWrap/>
            <w:vAlign w:val="bottom"/>
            <w:hideMark/>
          </w:tcPr>
          <w:p w14:paraId="0F169513"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tl/>
              </w:rPr>
            </w:pPr>
            <w:r w:rsidRPr="00F74BFE">
              <w:rPr>
                <w:rFonts w:ascii="David" w:hAnsi="David"/>
                <w:color w:val="000000"/>
              </w:rPr>
              <w:t> </w:t>
            </w:r>
          </w:p>
        </w:tc>
        <w:tc>
          <w:tcPr>
            <w:tcW w:w="969" w:type="dxa"/>
            <w:noWrap/>
            <w:vAlign w:val="bottom"/>
            <w:hideMark/>
          </w:tcPr>
          <w:p w14:paraId="7061A236"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70" w:type="dxa"/>
            <w:noWrap/>
            <w:vAlign w:val="bottom"/>
            <w:hideMark/>
          </w:tcPr>
          <w:p w14:paraId="6C98E72D"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40E9A966"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969" w:type="dxa"/>
            <w:noWrap/>
            <w:vAlign w:val="bottom"/>
            <w:hideMark/>
          </w:tcPr>
          <w:p w14:paraId="5F14983A"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c>
          <w:tcPr>
            <w:tcW w:w="1113" w:type="dxa"/>
            <w:noWrap/>
            <w:vAlign w:val="bottom"/>
            <w:hideMark/>
          </w:tcPr>
          <w:p w14:paraId="3420D1AC"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r w:rsidRPr="00F74BFE">
              <w:rPr>
                <w:rFonts w:ascii="David" w:hAnsi="David"/>
                <w:color w:val="000000"/>
              </w:rPr>
              <w:t> </w:t>
            </w:r>
          </w:p>
        </w:tc>
      </w:tr>
    </w:tbl>
    <w:p w14:paraId="487A1747" w14:textId="77777777" w:rsidR="003740B0" w:rsidRDefault="003740B0" w:rsidP="003740B0"/>
    <w:tbl>
      <w:tblPr>
        <w:bidiVisual/>
        <w:tblW w:w="10061" w:type="dxa"/>
        <w:tblInd w:w="91" w:type="dxa"/>
        <w:tblLayout w:type="fixed"/>
        <w:tblLook w:val="04A0" w:firstRow="1" w:lastRow="0" w:firstColumn="1" w:lastColumn="0" w:noHBand="0" w:noVBand="1"/>
      </w:tblPr>
      <w:tblGrid>
        <w:gridCol w:w="847"/>
        <w:gridCol w:w="9214"/>
      </w:tblGrid>
      <w:tr w:rsidR="003740B0" w:rsidRPr="00F74BFE" w14:paraId="08E2FF49" w14:textId="77777777" w:rsidTr="007761DA">
        <w:trPr>
          <w:trHeight w:val="315"/>
        </w:trPr>
        <w:tc>
          <w:tcPr>
            <w:tcW w:w="847" w:type="dxa"/>
            <w:vAlign w:val="bottom"/>
          </w:tcPr>
          <w:p w14:paraId="0EDBCA19"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9214" w:type="dxa"/>
            <w:noWrap/>
            <w:vAlign w:val="bottom"/>
          </w:tcPr>
          <w:p w14:paraId="20E4E99D" w14:textId="77777777" w:rsidR="003740B0" w:rsidRPr="00F74BFE" w:rsidRDefault="003740B0" w:rsidP="007761DA">
            <w:pPr>
              <w:widowControl/>
              <w:overflowPunct/>
              <w:autoSpaceDE/>
              <w:autoSpaceDN/>
              <w:adjustRightInd/>
              <w:ind w:left="319" w:hanging="319"/>
              <w:jc w:val="both"/>
              <w:textAlignment w:val="auto"/>
              <w:rPr>
                <w:rFonts w:ascii="David" w:hAnsi="David"/>
                <w:color w:val="000000"/>
              </w:rPr>
            </w:pPr>
            <w:r>
              <w:rPr>
                <w:rFonts w:ascii="David" w:hAnsi="David" w:hint="cs"/>
                <w:color w:val="000000"/>
                <w:rtl/>
              </w:rPr>
              <w:t>(*)</w:t>
            </w:r>
            <w:r>
              <w:rPr>
                <w:rFonts w:ascii="David" w:hAnsi="David"/>
                <w:color w:val="000000"/>
                <w:rtl/>
              </w:rPr>
              <w:tab/>
            </w:r>
            <w:r w:rsidRPr="00E54355">
              <w:rPr>
                <w:rFonts w:ascii="David" w:hAnsi="David"/>
                <w:color w:val="000000"/>
                <w:rtl/>
              </w:rPr>
              <w:t>הוכרו בסעיף 'רווחים (הפסדים) מהשקעות, נטו מנכסים המוחזקים כנגד חוזי ביטוח וחוזי השקעה תלויי תשואה'.</w:t>
            </w:r>
          </w:p>
        </w:tc>
      </w:tr>
    </w:tbl>
    <w:p w14:paraId="07683F6E" w14:textId="77777777" w:rsidR="003740B0" w:rsidRDefault="003740B0" w:rsidP="003740B0"/>
    <w:tbl>
      <w:tblPr>
        <w:bidiVisual/>
        <w:tblW w:w="10061" w:type="dxa"/>
        <w:tblInd w:w="91" w:type="dxa"/>
        <w:tblLayout w:type="fixed"/>
        <w:tblLook w:val="04A0" w:firstRow="1" w:lastRow="0" w:firstColumn="1" w:lastColumn="0" w:noHBand="0" w:noVBand="1"/>
      </w:tblPr>
      <w:tblGrid>
        <w:gridCol w:w="847"/>
        <w:gridCol w:w="3256"/>
        <w:gridCol w:w="993"/>
        <w:gridCol w:w="993"/>
        <w:gridCol w:w="993"/>
        <w:gridCol w:w="993"/>
        <w:gridCol w:w="993"/>
        <w:gridCol w:w="993"/>
      </w:tblGrid>
      <w:tr w:rsidR="003740B0" w:rsidRPr="00F74BFE" w14:paraId="23ADBB2C" w14:textId="77777777" w:rsidTr="007761DA">
        <w:trPr>
          <w:trHeight w:val="315"/>
        </w:trPr>
        <w:tc>
          <w:tcPr>
            <w:tcW w:w="847" w:type="dxa"/>
            <w:vAlign w:val="bottom"/>
          </w:tcPr>
          <w:p w14:paraId="4556235F"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6" w:type="dxa"/>
            <w:noWrap/>
            <w:vAlign w:val="bottom"/>
          </w:tcPr>
          <w:p w14:paraId="1497C722" w14:textId="3DDB0C89" w:rsidR="003740B0" w:rsidRPr="00A05A55" w:rsidRDefault="003740B0" w:rsidP="007761DA">
            <w:pPr>
              <w:widowControl/>
              <w:overflowPunct/>
              <w:autoSpaceDE/>
              <w:autoSpaceDN/>
              <w:adjustRightInd/>
              <w:ind w:left="318"/>
              <w:textAlignment w:val="auto"/>
              <w:rPr>
                <w:rFonts w:ascii="David" w:hAnsi="David"/>
                <w:color w:val="000000"/>
                <w:rtl/>
              </w:rPr>
            </w:pPr>
            <w:r w:rsidRPr="00A05A55">
              <w:rPr>
                <w:rFonts w:ascii="David" w:hAnsi="David"/>
                <w:rtl/>
              </w:rPr>
              <w:t xml:space="preserve">סך הרווחים (ההפסדים) לתקופה שנכללו ברווח או הפסד בגין נכסים והתחייבויות המוחזקים נכון  ליום </w:t>
            </w:r>
            <w:r w:rsidR="00A73ABF">
              <w:rPr>
                <w:rFonts w:ascii="David" w:hAnsi="David" w:hint="cs"/>
                <w:rtl/>
              </w:rPr>
              <w:t xml:space="preserve">31 בדצמבר </w:t>
            </w:r>
            <w:r w:rsidR="005264D4">
              <w:rPr>
                <w:rFonts w:ascii="David" w:hAnsi="David" w:hint="cs"/>
                <w:rtl/>
              </w:rPr>
              <w:t>2025</w:t>
            </w:r>
            <w:r>
              <w:rPr>
                <w:rFonts w:ascii="David" w:hAnsi="David" w:hint="cs"/>
                <w:rtl/>
              </w:rPr>
              <w:t>:</w:t>
            </w:r>
            <w:r w:rsidRPr="00A05A55">
              <w:rPr>
                <w:rFonts w:ascii="David" w:hAnsi="David"/>
                <w:rtl/>
              </w:rPr>
              <w:t xml:space="preserve"> </w:t>
            </w:r>
          </w:p>
        </w:tc>
        <w:tc>
          <w:tcPr>
            <w:tcW w:w="993" w:type="dxa"/>
            <w:noWrap/>
            <w:vAlign w:val="bottom"/>
          </w:tcPr>
          <w:p w14:paraId="1DBF321B"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4AF1E59D"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3D028D87"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25FC578D"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5CB77817" w14:textId="77777777" w:rsidR="003740B0" w:rsidRPr="00F74BFE" w:rsidRDefault="003740B0" w:rsidP="007761DA">
            <w:pPr>
              <w:widowControl/>
              <w:overflowPunct/>
              <w:autoSpaceDE/>
              <w:autoSpaceDN/>
              <w:adjustRightInd/>
              <w:textAlignment w:val="auto"/>
              <w:rPr>
                <w:rFonts w:ascii="David" w:hAnsi="David"/>
                <w:color w:val="000000"/>
              </w:rPr>
            </w:pPr>
          </w:p>
        </w:tc>
        <w:tc>
          <w:tcPr>
            <w:tcW w:w="993" w:type="dxa"/>
            <w:noWrap/>
            <w:vAlign w:val="bottom"/>
          </w:tcPr>
          <w:p w14:paraId="0586E938" w14:textId="77777777" w:rsidR="003740B0" w:rsidRPr="00F74BFE" w:rsidRDefault="003740B0" w:rsidP="007761DA">
            <w:pPr>
              <w:widowControl/>
              <w:overflowPunct/>
              <w:autoSpaceDE/>
              <w:autoSpaceDN/>
              <w:adjustRightInd/>
              <w:textAlignment w:val="auto"/>
              <w:rPr>
                <w:rFonts w:ascii="David" w:hAnsi="David"/>
                <w:color w:val="000000"/>
              </w:rPr>
            </w:pPr>
          </w:p>
        </w:tc>
      </w:tr>
      <w:tr w:rsidR="003740B0" w:rsidRPr="00F74BFE" w14:paraId="30537C20" w14:textId="77777777" w:rsidTr="007761DA">
        <w:trPr>
          <w:trHeight w:val="315"/>
        </w:trPr>
        <w:tc>
          <w:tcPr>
            <w:tcW w:w="847" w:type="dxa"/>
            <w:vAlign w:val="bottom"/>
          </w:tcPr>
          <w:p w14:paraId="5AF258CE" w14:textId="77777777" w:rsidR="003740B0" w:rsidRPr="00F74BFE" w:rsidRDefault="003740B0" w:rsidP="007761DA">
            <w:pPr>
              <w:widowControl/>
              <w:overflowPunct/>
              <w:autoSpaceDE/>
              <w:autoSpaceDN/>
              <w:adjustRightInd/>
              <w:textAlignment w:val="auto"/>
              <w:rPr>
                <w:rFonts w:ascii="David" w:hAnsi="David"/>
                <w:color w:val="000000"/>
                <w:rtl/>
              </w:rPr>
            </w:pPr>
          </w:p>
        </w:tc>
        <w:tc>
          <w:tcPr>
            <w:tcW w:w="3256" w:type="dxa"/>
            <w:noWrap/>
            <w:vAlign w:val="bottom"/>
          </w:tcPr>
          <w:p w14:paraId="1E45BE2A" w14:textId="77777777" w:rsidR="003740B0" w:rsidRPr="00A05A55" w:rsidRDefault="003740B0" w:rsidP="007761DA">
            <w:pPr>
              <w:widowControl/>
              <w:overflowPunct/>
              <w:autoSpaceDE/>
              <w:autoSpaceDN/>
              <w:adjustRightInd/>
              <w:ind w:left="318"/>
              <w:textAlignment w:val="auto"/>
              <w:rPr>
                <w:rFonts w:ascii="David" w:hAnsi="David"/>
                <w:color w:val="000000"/>
                <w:rtl/>
              </w:rPr>
            </w:pPr>
            <w:r w:rsidRPr="00A05A55">
              <w:rPr>
                <w:rFonts w:ascii="David" w:hAnsi="David"/>
                <w:color w:val="000000"/>
                <w:rtl/>
              </w:rPr>
              <w:t>רווחים (הפסדים) מהשקעות, נטו מנכסים המוחזקים כנגד חוזי ביטוח וחוזי השקעה תלויי תשואה</w:t>
            </w:r>
          </w:p>
        </w:tc>
        <w:tc>
          <w:tcPr>
            <w:tcW w:w="993" w:type="dxa"/>
            <w:noWrap/>
            <w:vAlign w:val="bottom"/>
          </w:tcPr>
          <w:p w14:paraId="749D173D"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49917206"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6BD03B8D"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2E89753A"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6A630636"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c>
          <w:tcPr>
            <w:tcW w:w="993" w:type="dxa"/>
            <w:noWrap/>
            <w:vAlign w:val="bottom"/>
          </w:tcPr>
          <w:p w14:paraId="73F24524" w14:textId="77777777" w:rsidR="003740B0" w:rsidRPr="00F74BFE" w:rsidRDefault="003740B0" w:rsidP="007761DA">
            <w:pPr>
              <w:widowControl/>
              <w:pBdr>
                <w:bottom w:val="double" w:sz="4" w:space="0" w:color="auto"/>
              </w:pBdr>
              <w:overflowPunct/>
              <w:autoSpaceDE/>
              <w:autoSpaceDN/>
              <w:adjustRightInd/>
              <w:textAlignment w:val="auto"/>
              <w:rPr>
                <w:rFonts w:ascii="David" w:hAnsi="David"/>
                <w:color w:val="000000"/>
              </w:rPr>
            </w:pPr>
          </w:p>
        </w:tc>
      </w:tr>
    </w:tbl>
    <w:p w14:paraId="0DCDAFD2" w14:textId="77777777" w:rsidR="003740B0" w:rsidRDefault="003740B0" w:rsidP="003740B0">
      <w:pPr>
        <w:widowControl/>
        <w:overflowPunct/>
        <w:autoSpaceDE/>
        <w:autoSpaceDN/>
        <w:adjustRightInd/>
        <w:jc w:val="both"/>
        <w:textAlignment w:val="auto"/>
        <w:rPr>
          <w:rFonts w:ascii="David" w:hAnsi="David"/>
          <w:rtl/>
        </w:rPr>
      </w:pPr>
    </w:p>
    <w:tbl>
      <w:tblPr>
        <w:bidiVisual/>
        <w:tblW w:w="10130" w:type="dxa"/>
        <w:tblLayout w:type="fixed"/>
        <w:tblLook w:val="01E0" w:firstRow="1" w:lastRow="1" w:firstColumn="1" w:lastColumn="1" w:noHBand="0" w:noVBand="0"/>
      </w:tblPr>
      <w:tblGrid>
        <w:gridCol w:w="912"/>
        <w:gridCol w:w="9218"/>
      </w:tblGrid>
      <w:tr w:rsidR="003740B0" w:rsidRPr="00C2332B" w14:paraId="5E5CC676" w14:textId="77777777" w:rsidTr="007761DA">
        <w:tc>
          <w:tcPr>
            <w:tcW w:w="912" w:type="dxa"/>
          </w:tcPr>
          <w:p w14:paraId="26DEB6C0" w14:textId="77777777" w:rsidR="003740B0" w:rsidRPr="000C01C1" w:rsidRDefault="003740B0" w:rsidP="007761DA">
            <w:pPr>
              <w:bidi w:val="0"/>
              <w:jc w:val="right"/>
              <w:rPr>
                <w:rFonts w:ascii="David" w:hAnsi="David"/>
                <w:i/>
                <w:iCs/>
                <w:sz w:val="16"/>
                <w:szCs w:val="16"/>
                <w:lang w:val="pt-BR"/>
              </w:rPr>
            </w:pPr>
          </w:p>
        </w:tc>
        <w:tc>
          <w:tcPr>
            <w:tcW w:w="9218" w:type="dxa"/>
          </w:tcPr>
          <w:p w14:paraId="4915A4B6" w14:textId="77777777" w:rsidR="003740B0" w:rsidRPr="00C2332B" w:rsidRDefault="003740B0" w:rsidP="007761DA">
            <w:pPr>
              <w:widowControl/>
              <w:overflowPunct/>
              <w:autoSpaceDE/>
              <w:autoSpaceDN/>
              <w:adjustRightInd/>
              <w:jc w:val="both"/>
              <w:textAlignment w:val="auto"/>
              <w:rPr>
                <w:rFonts w:ascii="David" w:hAnsi="David"/>
                <w:color w:val="000000"/>
                <w:rtl/>
              </w:rPr>
            </w:pPr>
            <w:r w:rsidRPr="009C527F">
              <w:rPr>
                <w:rFonts w:ascii="David" w:hAnsi="David"/>
                <w:color w:val="000000"/>
                <w:highlight w:val="lightGray"/>
                <w:rtl/>
              </w:rPr>
              <w:t>יש לתת גילוי עבור כל קבוצת מכשירים פיננסיים בדבר שינויים בתקופה המיוחסים למעברים אל ומרמה 3 והסיבות למעברים.</w:t>
            </w:r>
          </w:p>
        </w:tc>
      </w:tr>
    </w:tbl>
    <w:p w14:paraId="28368FBC" w14:textId="77777777" w:rsidR="00B71F45" w:rsidRPr="003740B0" w:rsidRDefault="00B71F45" w:rsidP="00B71F45">
      <w:pPr>
        <w:rPr>
          <w:rtl/>
        </w:rPr>
      </w:pPr>
    </w:p>
    <w:p w14:paraId="5034E43B" w14:textId="77777777" w:rsidR="00477176" w:rsidRDefault="00477176" w:rsidP="00477176">
      <w:pPr>
        <w:rPr>
          <w:rtl/>
        </w:rPr>
      </w:pPr>
    </w:p>
    <w:p w14:paraId="18248979" w14:textId="77777777" w:rsidR="00477176" w:rsidRDefault="00477176" w:rsidP="00477176">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477176" w:rsidRPr="000C01C1" w14:paraId="56B36382" w14:textId="77777777" w:rsidTr="007761DA">
        <w:tc>
          <w:tcPr>
            <w:tcW w:w="1341" w:type="dxa"/>
          </w:tcPr>
          <w:p w14:paraId="4CBA98DC" w14:textId="77777777" w:rsidR="00477176" w:rsidRPr="000C01C1" w:rsidRDefault="00477176"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2D8708B7" w14:textId="77777777" w:rsidR="00477176"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77176" w:rsidRPr="000C01C1">
              <w:rPr>
                <w:rFonts w:ascii="David" w:hAnsi="David"/>
                <w:b/>
                <w:bCs/>
                <w:sz w:val="26"/>
                <w:szCs w:val="26"/>
                <w:rtl/>
              </w:rPr>
              <w:t xml:space="preserve"> לדוחות הכספיים</w:t>
            </w:r>
          </w:p>
          <w:p w14:paraId="30661153" w14:textId="77777777" w:rsidR="00477176" w:rsidRPr="000C01C1" w:rsidRDefault="00477176" w:rsidP="007761DA">
            <w:pPr>
              <w:spacing w:line="300" w:lineRule="exact"/>
              <w:jc w:val="both"/>
              <w:rPr>
                <w:rFonts w:ascii="David" w:hAnsi="David"/>
                <w:rtl/>
              </w:rPr>
            </w:pPr>
          </w:p>
        </w:tc>
      </w:tr>
      <w:tr w:rsidR="00477176" w:rsidRPr="0085068F" w14:paraId="43ABB27B" w14:textId="77777777" w:rsidTr="007761DA">
        <w:tc>
          <w:tcPr>
            <w:tcW w:w="1341" w:type="dxa"/>
          </w:tcPr>
          <w:p w14:paraId="3AFD6192" w14:textId="77777777" w:rsidR="00477176" w:rsidRPr="000C01C1" w:rsidRDefault="00477176" w:rsidP="007761DA">
            <w:pPr>
              <w:bidi w:val="0"/>
              <w:jc w:val="right"/>
              <w:rPr>
                <w:rFonts w:ascii="David" w:hAnsi="David"/>
                <w:i/>
                <w:iCs/>
                <w:sz w:val="16"/>
                <w:szCs w:val="16"/>
                <w:lang w:val="pt-BR"/>
              </w:rPr>
            </w:pPr>
          </w:p>
        </w:tc>
        <w:tc>
          <w:tcPr>
            <w:tcW w:w="8789" w:type="dxa"/>
          </w:tcPr>
          <w:p w14:paraId="2594F4BC" w14:textId="77777777" w:rsidR="00477176" w:rsidRDefault="00C328BD" w:rsidP="007761DA">
            <w:pPr>
              <w:pStyle w:val="Heading4"/>
              <w:ind w:left="0"/>
              <w:jc w:val="both"/>
              <w:rPr>
                <w:rFonts w:ascii="David" w:hAnsi="David"/>
                <w:rtl/>
              </w:rPr>
            </w:pPr>
            <w:r>
              <w:rPr>
                <w:rFonts w:ascii="David" w:hAnsi="David" w:hint="cs"/>
                <w:color w:val="000000"/>
                <w:sz w:val="24"/>
                <w:szCs w:val="24"/>
                <w:rtl/>
              </w:rPr>
              <w:t>11</w:t>
            </w:r>
            <w:r w:rsidR="00477176">
              <w:rPr>
                <w:rFonts w:ascii="David" w:hAnsi="David" w:hint="cs"/>
                <w:color w:val="000000"/>
                <w:sz w:val="24"/>
                <w:szCs w:val="24"/>
                <w:rtl/>
              </w:rPr>
              <w:t>.</w:t>
            </w:r>
            <w:r w:rsidR="00477176">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5E7D89D7" w14:textId="77777777" w:rsidR="00477176" w:rsidRDefault="00477176" w:rsidP="007761DA">
            <w:pPr>
              <w:widowControl/>
              <w:overflowPunct/>
              <w:autoSpaceDE/>
              <w:autoSpaceDN/>
              <w:adjustRightInd/>
              <w:jc w:val="both"/>
              <w:textAlignment w:val="auto"/>
              <w:rPr>
                <w:highlight w:val="lightGray"/>
              </w:rPr>
            </w:pPr>
          </w:p>
          <w:p w14:paraId="111DEA21" w14:textId="77777777" w:rsidR="00477176" w:rsidRPr="005647FA" w:rsidRDefault="00477176"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2CEADEE5" w14:textId="77777777" w:rsidR="00477176" w:rsidRPr="0067115F" w:rsidRDefault="00477176" w:rsidP="00477176">
      <w:pPr>
        <w:widowControl/>
        <w:overflowPunct/>
        <w:autoSpaceDE/>
        <w:autoSpaceDN/>
        <w:adjustRightInd/>
        <w:textAlignment w:val="auto"/>
        <w:rPr>
          <w:rFonts w:ascii="David" w:hAnsi="David"/>
          <w:sz w:val="18"/>
          <w:szCs w:val="18"/>
          <w:rtl/>
        </w:rPr>
      </w:pPr>
    </w:p>
    <w:tbl>
      <w:tblPr>
        <w:bidiVisual/>
        <w:tblW w:w="10130" w:type="dxa"/>
        <w:tblLayout w:type="fixed"/>
        <w:tblLook w:val="01E0" w:firstRow="1" w:lastRow="1" w:firstColumn="1" w:lastColumn="1" w:noHBand="0" w:noVBand="0"/>
      </w:tblPr>
      <w:tblGrid>
        <w:gridCol w:w="1341"/>
        <w:gridCol w:w="8789"/>
      </w:tblGrid>
      <w:tr w:rsidR="00477176" w:rsidRPr="00C2332B" w14:paraId="4432EEDD" w14:textId="77777777" w:rsidTr="007761DA">
        <w:tc>
          <w:tcPr>
            <w:tcW w:w="1341" w:type="dxa"/>
          </w:tcPr>
          <w:p w14:paraId="4975B23C" w14:textId="77777777" w:rsidR="00477176" w:rsidRPr="000C01C1" w:rsidRDefault="00477176" w:rsidP="007761DA">
            <w:pPr>
              <w:bidi w:val="0"/>
              <w:jc w:val="right"/>
              <w:rPr>
                <w:rFonts w:ascii="David" w:hAnsi="David"/>
                <w:i/>
                <w:iCs/>
                <w:sz w:val="16"/>
                <w:szCs w:val="16"/>
                <w:lang w:val="pt-BR"/>
              </w:rPr>
            </w:pPr>
          </w:p>
        </w:tc>
        <w:tc>
          <w:tcPr>
            <w:tcW w:w="8789" w:type="dxa"/>
          </w:tcPr>
          <w:p w14:paraId="434386BB" w14:textId="77777777" w:rsidR="00477176" w:rsidRPr="009C527F" w:rsidRDefault="00477176" w:rsidP="007761DA">
            <w:pPr>
              <w:widowControl/>
              <w:overflowPunct/>
              <w:autoSpaceDE/>
              <w:autoSpaceDN/>
              <w:adjustRightInd/>
              <w:jc w:val="both"/>
              <w:textAlignment w:val="auto"/>
              <w:rPr>
                <w:rFonts w:ascii="David" w:hAnsi="David"/>
                <w:color w:val="000000"/>
                <w:u w:val="single"/>
              </w:rPr>
            </w:pPr>
            <w:r w:rsidRPr="009C527F">
              <w:rPr>
                <w:rFonts w:ascii="David" w:hAnsi="David"/>
                <w:color w:val="000000"/>
                <w:u w:val="single"/>
                <w:rtl/>
              </w:rPr>
              <w:t>(1)(ג)</w:t>
            </w:r>
            <w:r>
              <w:rPr>
                <w:rFonts w:ascii="David" w:hAnsi="David"/>
                <w:color w:val="000000"/>
                <w:u w:val="single"/>
                <w:rtl/>
              </w:rPr>
              <w:tab/>
            </w:r>
            <w:r w:rsidRPr="009C527F">
              <w:rPr>
                <w:rFonts w:ascii="David" w:hAnsi="David"/>
                <w:color w:val="000000"/>
                <w:u w:val="single"/>
                <w:rtl/>
              </w:rPr>
              <w:t>נתונים משמעותיים שאינם ניתנים לצפייה ששימשו במדידות שווי הוגן ברמה 3</w:t>
            </w:r>
          </w:p>
          <w:p w14:paraId="10949319" w14:textId="77777777" w:rsidR="00477176" w:rsidRPr="009C527F" w:rsidRDefault="00477176" w:rsidP="007761DA">
            <w:pPr>
              <w:widowControl/>
              <w:overflowPunct/>
              <w:autoSpaceDE/>
              <w:autoSpaceDN/>
              <w:adjustRightInd/>
              <w:jc w:val="both"/>
              <w:textAlignment w:val="auto"/>
              <w:rPr>
                <w:rFonts w:ascii="David" w:hAnsi="David"/>
                <w:sz w:val="20"/>
                <w:szCs w:val="20"/>
              </w:rPr>
            </w:pPr>
          </w:p>
          <w:p w14:paraId="2EDBCD6C" w14:textId="77777777" w:rsidR="00477176" w:rsidRPr="009C527F" w:rsidRDefault="00477176" w:rsidP="007761DA">
            <w:pPr>
              <w:widowControl/>
              <w:overflowPunct/>
              <w:autoSpaceDE/>
              <w:autoSpaceDN/>
              <w:adjustRightInd/>
              <w:jc w:val="both"/>
              <w:textAlignment w:val="auto"/>
              <w:rPr>
                <w:rFonts w:ascii="David" w:hAnsi="David"/>
                <w:color w:val="000000"/>
              </w:rPr>
            </w:pPr>
            <w:r w:rsidRPr="009C527F">
              <w:rPr>
                <w:rFonts w:ascii="David" w:hAnsi="David"/>
                <w:color w:val="000000"/>
                <w:highlight w:val="lightGray"/>
                <w:rtl/>
              </w:rPr>
              <w:t>יש לכלול בגילוי זה נתונים פרטניים רק לגבי השקעות העולות על 5% מסך נכסי החבר</w:t>
            </w:r>
            <w:r w:rsidRPr="00A20330">
              <w:rPr>
                <w:rFonts w:ascii="David" w:hAnsi="David"/>
                <w:color w:val="000000"/>
                <w:highlight w:val="lightGray"/>
                <w:rtl/>
              </w:rPr>
              <w:t>ה</w:t>
            </w:r>
            <w:bookmarkStart w:id="41" w:name="_Ref227519422"/>
            <w:r w:rsidR="00A20330" w:rsidRPr="00A20330">
              <w:rPr>
                <w:rStyle w:val="FootnoteReference"/>
                <w:rFonts w:ascii="David" w:hAnsi="David"/>
                <w:color w:val="000000"/>
                <w:highlight w:val="lightGray"/>
                <w:rtl/>
              </w:rPr>
              <w:footnoteReference w:id="87"/>
            </w:r>
            <w:bookmarkEnd w:id="41"/>
            <w:r w:rsidRPr="00A20330">
              <w:rPr>
                <w:rFonts w:ascii="David" w:hAnsi="David"/>
                <w:color w:val="000000"/>
                <w:highlight w:val="lightGray"/>
                <w:rtl/>
              </w:rPr>
              <w:t>.</w:t>
            </w:r>
          </w:p>
          <w:p w14:paraId="41646992" w14:textId="77777777" w:rsidR="00477176" w:rsidRPr="006624BC" w:rsidRDefault="00477176" w:rsidP="006624BC">
            <w:pPr>
              <w:widowControl/>
              <w:overflowPunct/>
              <w:autoSpaceDE/>
              <w:autoSpaceDN/>
              <w:adjustRightInd/>
              <w:jc w:val="both"/>
              <w:textAlignment w:val="auto"/>
              <w:rPr>
                <w:rFonts w:ascii="David" w:hAnsi="David"/>
                <w:color w:val="000000"/>
                <w:rtl/>
              </w:rPr>
            </w:pPr>
            <w:r w:rsidRPr="009C527F">
              <w:rPr>
                <w:rFonts w:ascii="David" w:hAnsi="David"/>
                <w:color w:val="000000"/>
                <w:rtl/>
              </w:rPr>
              <w:t>הטבלה להלן מספקת מידע איכותי וכמותי</w:t>
            </w:r>
            <w:r>
              <w:rPr>
                <w:rStyle w:val="FootnoteReference"/>
                <w:rFonts w:ascii="David" w:hAnsi="David"/>
                <w:color w:val="000000"/>
                <w:rtl/>
              </w:rPr>
              <w:footnoteReference w:id="88"/>
            </w:r>
            <w:r w:rsidRPr="009C527F">
              <w:rPr>
                <w:rFonts w:ascii="David" w:hAnsi="David"/>
                <w:color w:val="000000"/>
                <w:vertAlign w:val="superscript"/>
                <w:rtl/>
              </w:rPr>
              <w:t xml:space="preserve"> </w:t>
            </w:r>
            <w:r w:rsidRPr="009C527F">
              <w:rPr>
                <w:rFonts w:ascii="David" w:hAnsi="David"/>
                <w:color w:val="000000"/>
                <w:rtl/>
              </w:rPr>
              <w:t>אודות נתונים משמעותיים שאינם ניתנים לצפייה ששימשו במדידות שווי הוגן ברמה 3</w:t>
            </w:r>
            <w:r>
              <w:rPr>
                <w:rFonts w:ascii="David" w:hAnsi="David" w:hint="cs"/>
                <w:color w:val="000000"/>
                <w:rtl/>
              </w:rPr>
              <w:t>.</w:t>
            </w:r>
          </w:p>
        </w:tc>
      </w:tr>
    </w:tbl>
    <w:p w14:paraId="7102728B" w14:textId="77777777" w:rsidR="00477176" w:rsidRDefault="00477176" w:rsidP="00477176"/>
    <w:tbl>
      <w:tblPr>
        <w:bidiVisual/>
        <w:tblW w:w="10204" w:type="dxa"/>
        <w:tblInd w:w="-108" w:type="dxa"/>
        <w:tblLayout w:type="fixed"/>
        <w:tblLook w:val="04A0" w:firstRow="1" w:lastRow="0" w:firstColumn="1" w:lastColumn="0" w:noHBand="0" w:noVBand="1"/>
      </w:tblPr>
      <w:tblGrid>
        <w:gridCol w:w="1420"/>
        <w:gridCol w:w="1418"/>
        <w:gridCol w:w="850"/>
        <w:gridCol w:w="851"/>
        <w:gridCol w:w="707"/>
        <w:gridCol w:w="993"/>
        <w:gridCol w:w="708"/>
        <w:gridCol w:w="993"/>
        <w:gridCol w:w="1134"/>
        <w:gridCol w:w="1130"/>
      </w:tblGrid>
      <w:tr w:rsidR="00477176" w:rsidRPr="00357BA5" w14:paraId="32F6926D" w14:textId="77777777" w:rsidTr="00C139E8">
        <w:trPr>
          <w:trHeight w:val="230"/>
        </w:trPr>
        <w:tc>
          <w:tcPr>
            <w:tcW w:w="1420" w:type="dxa"/>
            <w:tcBorders>
              <w:top w:val="nil"/>
              <w:left w:val="nil"/>
              <w:right w:val="nil"/>
            </w:tcBorders>
            <w:vAlign w:val="bottom"/>
          </w:tcPr>
          <w:p w14:paraId="05F12BAC"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c>
          <w:tcPr>
            <w:tcW w:w="1418" w:type="dxa"/>
            <w:tcBorders>
              <w:top w:val="nil"/>
              <w:left w:val="nil"/>
              <w:right w:val="nil"/>
            </w:tcBorders>
            <w:vAlign w:val="bottom"/>
          </w:tcPr>
          <w:p w14:paraId="10250BA0"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c>
          <w:tcPr>
            <w:tcW w:w="850" w:type="dxa"/>
            <w:tcBorders>
              <w:top w:val="nil"/>
              <w:left w:val="nil"/>
              <w:right w:val="nil"/>
            </w:tcBorders>
            <w:vAlign w:val="bottom"/>
          </w:tcPr>
          <w:p w14:paraId="783BBE0E"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c>
          <w:tcPr>
            <w:tcW w:w="851" w:type="dxa"/>
            <w:tcBorders>
              <w:top w:val="nil"/>
              <w:left w:val="nil"/>
              <w:right w:val="nil"/>
            </w:tcBorders>
            <w:vAlign w:val="bottom"/>
          </w:tcPr>
          <w:p w14:paraId="26F7237C"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c>
          <w:tcPr>
            <w:tcW w:w="1700" w:type="dxa"/>
            <w:gridSpan w:val="2"/>
            <w:tcBorders>
              <w:top w:val="nil"/>
              <w:left w:val="nil"/>
              <w:right w:val="nil"/>
            </w:tcBorders>
            <w:vAlign w:val="bottom"/>
          </w:tcPr>
          <w:p w14:paraId="72192462" w14:textId="177CA99B" w:rsidR="00477176" w:rsidRPr="00CC1966" w:rsidRDefault="005264D4" w:rsidP="007761DA">
            <w:pPr>
              <w:widowControl/>
              <w:pBdr>
                <w:bottom w:val="single" w:sz="4" w:space="0" w:color="auto"/>
              </w:pBdr>
              <w:overflowPunct/>
              <w:autoSpaceDE/>
              <w:autoSpaceDN/>
              <w:adjustRightInd/>
              <w:textAlignment w:val="auto"/>
              <w:rPr>
                <w:rFonts w:ascii="David" w:hAnsi="David"/>
                <w:b/>
                <w:bCs/>
                <w:color w:val="000000"/>
                <w:spacing w:val="-4"/>
                <w:sz w:val="16"/>
                <w:szCs w:val="16"/>
                <w:rtl/>
              </w:rPr>
            </w:pPr>
            <w:r>
              <w:rPr>
                <w:rFonts w:ascii="David" w:hAnsi="David"/>
                <w:b/>
                <w:bCs/>
                <w:color w:val="000000"/>
                <w:sz w:val="16"/>
                <w:szCs w:val="16"/>
              </w:rPr>
              <w:t>2026</w:t>
            </w:r>
          </w:p>
        </w:tc>
        <w:tc>
          <w:tcPr>
            <w:tcW w:w="1701" w:type="dxa"/>
            <w:gridSpan w:val="2"/>
            <w:tcBorders>
              <w:top w:val="nil"/>
              <w:left w:val="nil"/>
              <w:right w:val="nil"/>
            </w:tcBorders>
            <w:vAlign w:val="bottom"/>
          </w:tcPr>
          <w:p w14:paraId="4995C9B9" w14:textId="24835DE0" w:rsidR="00477176" w:rsidRPr="00CC1966" w:rsidRDefault="005264D4" w:rsidP="007761DA">
            <w:pPr>
              <w:widowControl/>
              <w:pBdr>
                <w:bottom w:val="single" w:sz="4" w:space="0" w:color="auto"/>
              </w:pBdr>
              <w:overflowPunct/>
              <w:autoSpaceDE/>
              <w:autoSpaceDN/>
              <w:adjustRightInd/>
              <w:textAlignment w:val="auto"/>
              <w:rPr>
                <w:rFonts w:ascii="David" w:hAnsi="David"/>
                <w:b/>
                <w:bCs/>
                <w:color w:val="000000"/>
                <w:spacing w:val="-4"/>
                <w:sz w:val="16"/>
                <w:szCs w:val="16"/>
                <w:rtl/>
              </w:rPr>
            </w:pPr>
            <w:r>
              <w:rPr>
                <w:rFonts w:ascii="David" w:hAnsi="David" w:hint="cs"/>
                <w:b/>
                <w:bCs/>
                <w:color w:val="000000"/>
                <w:sz w:val="16"/>
                <w:szCs w:val="16"/>
                <w:rtl/>
              </w:rPr>
              <w:t>2025</w:t>
            </w:r>
          </w:p>
        </w:tc>
        <w:tc>
          <w:tcPr>
            <w:tcW w:w="1134" w:type="dxa"/>
            <w:tcBorders>
              <w:top w:val="nil"/>
              <w:left w:val="nil"/>
              <w:right w:val="nil"/>
            </w:tcBorders>
            <w:vAlign w:val="bottom"/>
          </w:tcPr>
          <w:p w14:paraId="12689D72"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c>
          <w:tcPr>
            <w:tcW w:w="1130" w:type="dxa"/>
            <w:tcBorders>
              <w:top w:val="nil"/>
              <w:left w:val="nil"/>
              <w:right w:val="nil"/>
            </w:tcBorders>
            <w:vAlign w:val="bottom"/>
          </w:tcPr>
          <w:p w14:paraId="526CCCB8"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r>
      <w:tr w:rsidR="00477176" w:rsidRPr="00357BA5" w14:paraId="2B497D3F" w14:textId="77777777" w:rsidTr="00C139E8">
        <w:trPr>
          <w:trHeight w:val="230"/>
        </w:trPr>
        <w:tc>
          <w:tcPr>
            <w:tcW w:w="1420" w:type="dxa"/>
            <w:tcBorders>
              <w:top w:val="nil"/>
              <w:left w:val="nil"/>
              <w:right w:val="nil"/>
            </w:tcBorders>
            <w:vAlign w:val="bottom"/>
          </w:tcPr>
          <w:p w14:paraId="385C226F" w14:textId="77777777" w:rsidR="00477176" w:rsidRPr="00CC1966" w:rsidRDefault="00477176" w:rsidP="007761DA">
            <w:pPr>
              <w:widowControl/>
              <w:overflowPunct/>
              <w:autoSpaceDE/>
              <w:autoSpaceDN/>
              <w:adjustRightInd/>
              <w:textAlignment w:val="auto"/>
              <w:rPr>
                <w:rFonts w:ascii="David" w:hAnsi="David"/>
                <w:b/>
                <w:bCs/>
                <w:color w:val="000000"/>
                <w:spacing w:val="-4"/>
                <w:sz w:val="16"/>
                <w:szCs w:val="16"/>
                <w:rtl/>
              </w:rPr>
            </w:pPr>
          </w:p>
        </w:tc>
        <w:tc>
          <w:tcPr>
            <w:tcW w:w="1418" w:type="dxa"/>
            <w:tcBorders>
              <w:top w:val="nil"/>
              <w:left w:val="nil"/>
              <w:right w:val="nil"/>
            </w:tcBorders>
            <w:vAlign w:val="bottom"/>
          </w:tcPr>
          <w:p w14:paraId="41A1D710" w14:textId="77777777" w:rsidR="00477176" w:rsidRPr="00CC1966" w:rsidRDefault="00477176" w:rsidP="007761DA">
            <w:pPr>
              <w:widowControl/>
              <w:overflowPunct/>
              <w:autoSpaceDE/>
              <w:autoSpaceDN/>
              <w:adjustRightInd/>
              <w:textAlignment w:val="auto"/>
              <w:rPr>
                <w:rFonts w:ascii="David" w:hAnsi="David"/>
                <w:color w:val="000000"/>
                <w:spacing w:val="-4"/>
                <w:sz w:val="16"/>
                <w:szCs w:val="16"/>
                <w:highlight w:val="lightGray"/>
                <w:rtl/>
              </w:rPr>
            </w:pPr>
            <w:r w:rsidRPr="00357BA5">
              <w:rPr>
                <w:rFonts w:ascii="David" w:hAnsi="David"/>
                <w:b/>
                <w:bCs/>
                <w:color w:val="000000"/>
                <w:spacing w:val="-4"/>
                <w:sz w:val="16"/>
                <w:szCs w:val="16"/>
                <w:rtl/>
              </w:rPr>
              <w:t>מכשיר פיננסי</w:t>
            </w:r>
          </w:p>
        </w:tc>
        <w:tc>
          <w:tcPr>
            <w:tcW w:w="850" w:type="dxa"/>
            <w:tcBorders>
              <w:top w:val="nil"/>
              <w:left w:val="nil"/>
              <w:right w:val="nil"/>
            </w:tcBorders>
            <w:vAlign w:val="bottom"/>
          </w:tcPr>
          <w:p w14:paraId="78C45960"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tl/>
              </w:rPr>
            </w:pPr>
            <w:r w:rsidRPr="00357BA5">
              <w:rPr>
                <w:rFonts w:ascii="David" w:hAnsi="David"/>
                <w:b/>
                <w:bCs/>
                <w:color w:val="000000"/>
                <w:spacing w:val="-4"/>
                <w:sz w:val="16"/>
                <w:szCs w:val="16"/>
                <w:rtl/>
              </w:rPr>
              <w:t>טכניקות הערכת שווי</w:t>
            </w:r>
          </w:p>
        </w:tc>
        <w:tc>
          <w:tcPr>
            <w:tcW w:w="851" w:type="dxa"/>
            <w:tcBorders>
              <w:top w:val="nil"/>
              <w:left w:val="nil"/>
              <w:right w:val="nil"/>
            </w:tcBorders>
            <w:vAlign w:val="bottom"/>
          </w:tcPr>
          <w:p w14:paraId="1FA5AC8A" w14:textId="77777777" w:rsidR="00477176" w:rsidRPr="00E77270" w:rsidRDefault="00477176" w:rsidP="007761DA">
            <w:pPr>
              <w:widowControl/>
              <w:pBdr>
                <w:bottom w:val="single" w:sz="4" w:space="0" w:color="auto"/>
              </w:pBdr>
              <w:overflowPunct/>
              <w:autoSpaceDE/>
              <w:autoSpaceDN/>
              <w:adjustRightInd/>
              <w:textAlignment w:val="auto"/>
              <w:rPr>
                <w:rFonts w:ascii="David" w:hAnsi="David"/>
                <w:color w:val="000000"/>
                <w:spacing w:val="-10"/>
                <w:sz w:val="16"/>
                <w:szCs w:val="16"/>
                <w:rtl/>
              </w:rPr>
            </w:pPr>
            <w:r w:rsidRPr="00E77270">
              <w:rPr>
                <w:rFonts w:ascii="David" w:hAnsi="David"/>
                <w:b/>
                <w:bCs/>
                <w:color w:val="000000"/>
                <w:spacing w:val="-10"/>
                <w:sz w:val="16"/>
                <w:szCs w:val="16"/>
                <w:rtl/>
              </w:rPr>
              <w:t>נתונים משמעותיים שאינם ניתנים לצפייה</w:t>
            </w:r>
          </w:p>
        </w:tc>
        <w:tc>
          <w:tcPr>
            <w:tcW w:w="707" w:type="dxa"/>
            <w:tcBorders>
              <w:top w:val="nil"/>
              <w:left w:val="nil"/>
              <w:right w:val="nil"/>
            </w:tcBorders>
            <w:vAlign w:val="bottom"/>
          </w:tcPr>
          <w:p w14:paraId="31D8FCEE"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שווי הוגן (באלפי ש"ח)</w:t>
            </w:r>
          </w:p>
        </w:tc>
        <w:tc>
          <w:tcPr>
            <w:tcW w:w="993" w:type="dxa"/>
            <w:tcBorders>
              <w:top w:val="nil"/>
              <w:left w:val="nil"/>
              <w:right w:val="nil"/>
            </w:tcBorders>
            <w:vAlign w:val="bottom"/>
          </w:tcPr>
          <w:p w14:paraId="6C6C0548"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טווח (ממוצע משוקלל)</w:t>
            </w:r>
            <w:r w:rsidRPr="00CC1966">
              <w:rPr>
                <w:rStyle w:val="FootnoteReference"/>
                <w:rFonts w:ascii="David" w:hAnsi="David"/>
                <w:b/>
                <w:bCs/>
                <w:color w:val="000000"/>
                <w:spacing w:val="-4"/>
                <w:sz w:val="16"/>
                <w:szCs w:val="16"/>
                <w:rtl/>
              </w:rPr>
              <w:footnoteReference w:id="89"/>
            </w:r>
          </w:p>
        </w:tc>
        <w:tc>
          <w:tcPr>
            <w:tcW w:w="708" w:type="dxa"/>
            <w:tcBorders>
              <w:top w:val="nil"/>
              <w:left w:val="nil"/>
              <w:right w:val="nil"/>
            </w:tcBorders>
            <w:vAlign w:val="bottom"/>
          </w:tcPr>
          <w:p w14:paraId="07139EA9"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שווי הוגן (באלפי ש"ח)</w:t>
            </w:r>
          </w:p>
        </w:tc>
        <w:tc>
          <w:tcPr>
            <w:tcW w:w="993" w:type="dxa"/>
            <w:tcBorders>
              <w:top w:val="nil"/>
              <w:left w:val="nil"/>
              <w:right w:val="nil"/>
            </w:tcBorders>
            <w:vAlign w:val="bottom"/>
          </w:tcPr>
          <w:p w14:paraId="16BA647B"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טווח (ממוצע משוקלל)</w:t>
            </w:r>
          </w:p>
        </w:tc>
        <w:tc>
          <w:tcPr>
            <w:tcW w:w="1134" w:type="dxa"/>
            <w:tcBorders>
              <w:top w:val="nil"/>
              <w:left w:val="nil"/>
              <w:right w:val="nil"/>
            </w:tcBorders>
            <w:vAlign w:val="bottom"/>
          </w:tcPr>
          <w:p w14:paraId="07AD872C"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tl/>
              </w:rPr>
            </w:pPr>
            <w:r w:rsidRPr="00357BA5">
              <w:rPr>
                <w:rFonts w:ascii="David" w:hAnsi="David"/>
                <w:b/>
                <w:bCs/>
                <w:color w:val="000000"/>
                <w:spacing w:val="-4"/>
                <w:sz w:val="16"/>
                <w:szCs w:val="16"/>
                <w:rtl/>
              </w:rPr>
              <w:t>רגישות השווי הוגן לשינוי בנתונים</w:t>
            </w:r>
          </w:p>
        </w:tc>
        <w:tc>
          <w:tcPr>
            <w:tcW w:w="1130" w:type="dxa"/>
            <w:tcBorders>
              <w:top w:val="nil"/>
              <w:left w:val="nil"/>
              <w:right w:val="nil"/>
            </w:tcBorders>
            <w:vAlign w:val="bottom"/>
          </w:tcPr>
          <w:p w14:paraId="27275736" w14:textId="77777777" w:rsidR="00477176" w:rsidRPr="00CC1966" w:rsidRDefault="00477176" w:rsidP="007761DA">
            <w:pPr>
              <w:widowControl/>
              <w:pBdr>
                <w:bottom w:val="single" w:sz="4" w:space="0" w:color="auto"/>
              </w:pBdr>
              <w:overflowPunct/>
              <w:autoSpaceDE/>
              <w:autoSpaceDN/>
              <w:adjustRightInd/>
              <w:textAlignment w:val="auto"/>
              <w:rPr>
                <w:rFonts w:ascii="David" w:hAnsi="David"/>
                <w:color w:val="000000"/>
                <w:spacing w:val="-4"/>
                <w:sz w:val="16"/>
                <w:szCs w:val="16"/>
                <w:rtl/>
              </w:rPr>
            </w:pPr>
            <w:r w:rsidRPr="00357BA5">
              <w:rPr>
                <w:rFonts w:ascii="David" w:hAnsi="David"/>
                <w:b/>
                <w:bCs/>
                <w:color w:val="000000"/>
                <w:spacing w:val="-4"/>
                <w:sz w:val="16"/>
                <w:szCs w:val="16"/>
                <w:rtl/>
              </w:rPr>
              <w:t xml:space="preserve">יחסי הגומלין בין הנתונים המשמעותיים שאינם ניתנים לצפייה לבין נתונים אחרים שאינם ניתנים לצפייה </w:t>
            </w:r>
          </w:p>
        </w:tc>
      </w:tr>
      <w:tr w:rsidR="00477176" w:rsidRPr="00357BA5" w14:paraId="41694401" w14:textId="77777777" w:rsidTr="00B33B05">
        <w:trPr>
          <w:trHeight w:val="230"/>
        </w:trPr>
        <w:tc>
          <w:tcPr>
            <w:tcW w:w="1420" w:type="dxa"/>
            <w:tcBorders>
              <w:top w:val="nil"/>
              <w:left w:val="nil"/>
              <w:right w:val="nil"/>
            </w:tcBorders>
          </w:tcPr>
          <w:p w14:paraId="3D56B06E" w14:textId="77777777" w:rsidR="00477176" w:rsidRPr="008575F7" w:rsidRDefault="00477176" w:rsidP="007761DA">
            <w:pPr>
              <w:widowControl/>
              <w:overflowPunct/>
              <w:autoSpaceDE/>
              <w:autoSpaceDN/>
              <w:adjustRightInd/>
              <w:textAlignment w:val="auto"/>
              <w:rPr>
                <w:rFonts w:ascii="David" w:hAnsi="David"/>
                <w:color w:val="000000"/>
                <w:sz w:val="18"/>
                <w:szCs w:val="18"/>
                <w:highlight w:val="lightGray"/>
                <w:rtl/>
              </w:rPr>
            </w:pPr>
          </w:p>
        </w:tc>
        <w:tc>
          <w:tcPr>
            <w:tcW w:w="1418" w:type="dxa"/>
            <w:tcBorders>
              <w:top w:val="nil"/>
              <w:left w:val="nil"/>
              <w:right w:val="nil"/>
            </w:tcBorders>
          </w:tcPr>
          <w:p w14:paraId="41BB3DEF" w14:textId="5EB5278D" w:rsidR="00477176" w:rsidRPr="00357BA5" w:rsidRDefault="00C35FEE" w:rsidP="007761DA">
            <w:pPr>
              <w:widowControl/>
              <w:overflowPunct/>
              <w:autoSpaceDE/>
              <w:autoSpaceDN/>
              <w:adjustRightInd/>
              <w:textAlignment w:val="auto"/>
              <w:rPr>
                <w:rFonts w:ascii="David" w:hAnsi="David"/>
                <w:color w:val="000000"/>
                <w:sz w:val="18"/>
                <w:szCs w:val="18"/>
                <w:rtl/>
              </w:rPr>
            </w:pPr>
            <w:r>
              <w:rPr>
                <w:rFonts w:ascii="David" w:hAnsi="David"/>
                <w:color w:val="000000"/>
                <w:sz w:val="18"/>
                <w:szCs w:val="18"/>
                <w:highlight w:val="lightGray"/>
                <w:rtl/>
              </w:rPr>
              <w:t xml:space="preserve">דוגמה </w:t>
            </w:r>
            <w:r w:rsidR="00477176" w:rsidRPr="008575F7">
              <w:rPr>
                <w:rFonts w:ascii="David" w:hAnsi="David"/>
                <w:color w:val="000000"/>
                <w:sz w:val="18"/>
                <w:szCs w:val="18"/>
                <w:highlight w:val="lightGray"/>
                <w:rtl/>
              </w:rPr>
              <w:t>בלבד:</w:t>
            </w:r>
          </w:p>
        </w:tc>
        <w:tc>
          <w:tcPr>
            <w:tcW w:w="850" w:type="dxa"/>
            <w:tcBorders>
              <w:top w:val="nil"/>
              <w:left w:val="nil"/>
              <w:right w:val="nil"/>
            </w:tcBorders>
          </w:tcPr>
          <w:p w14:paraId="4743C8B9"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p>
        </w:tc>
        <w:tc>
          <w:tcPr>
            <w:tcW w:w="851" w:type="dxa"/>
            <w:tcBorders>
              <w:top w:val="nil"/>
              <w:left w:val="nil"/>
              <w:right w:val="nil"/>
            </w:tcBorders>
          </w:tcPr>
          <w:p w14:paraId="0E784551"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p>
        </w:tc>
        <w:tc>
          <w:tcPr>
            <w:tcW w:w="707" w:type="dxa"/>
            <w:tcBorders>
              <w:top w:val="nil"/>
              <w:left w:val="nil"/>
              <w:right w:val="nil"/>
            </w:tcBorders>
          </w:tcPr>
          <w:p w14:paraId="3707DB50" w14:textId="77777777" w:rsidR="00477176" w:rsidRPr="00357BA5" w:rsidRDefault="00477176" w:rsidP="007761DA">
            <w:pPr>
              <w:widowControl/>
              <w:overflowPunct/>
              <w:autoSpaceDE/>
              <w:autoSpaceDN/>
              <w:adjustRightInd/>
              <w:textAlignment w:val="auto"/>
              <w:rPr>
                <w:rFonts w:ascii="David" w:hAnsi="David"/>
                <w:color w:val="000000"/>
                <w:sz w:val="18"/>
                <w:szCs w:val="18"/>
              </w:rPr>
            </w:pPr>
          </w:p>
        </w:tc>
        <w:tc>
          <w:tcPr>
            <w:tcW w:w="993" w:type="dxa"/>
            <w:tcBorders>
              <w:top w:val="nil"/>
              <w:left w:val="nil"/>
              <w:right w:val="nil"/>
            </w:tcBorders>
          </w:tcPr>
          <w:p w14:paraId="43757051" w14:textId="77777777" w:rsidR="00477176" w:rsidRPr="00357BA5" w:rsidRDefault="00477176" w:rsidP="007761DA">
            <w:pPr>
              <w:widowControl/>
              <w:overflowPunct/>
              <w:autoSpaceDE/>
              <w:autoSpaceDN/>
              <w:adjustRightInd/>
              <w:textAlignment w:val="auto"/>
              <w:rPr>
                <w:rFonts w:ascii="David" w:hAnsi="David"/>
                <w:color w:val="000000"/>
                <w:sz w:val="18"/>
                <w:szCs w:val="18"/>
              </w:rPr>
            </w:pPr>
          </w:p>
        </w:tc>
        <w:tc>
          <w:tcPr>
            <w:tcW w:w="708" w:type="dxa"/>
            <w:tcBorders>
              <w:top w:val="nil"/>
              <w:left w:val="nil"/>
              <w:right w:val="nil"/>
            </w:tcBorders>
          </w:tcPr>
          <w:p w14:paraId="0B62AE9E" w14:textId="77777777" w:rsidR="00477176" w:rsidRPr="00357BA5" w:rsidRDefault="00477176" w:rsidP="007761DA">
            <w:pPr>
              <w:widowControl/>
              <w:overflowPunct/>
              <w:autoSpaceDE/>
              <w:autoSpaceDN/>
              <w:adjustRightInd/>
              <w:textAlignment w:val="auto"/>
              <w:rPr>
                <w:rFonts w:ascii="David" w:hAnsi="David"/>
                <w:color w:val="000000"/>
                <w:sz w:val="18"/>
                <w:szCs w:val="18"/>
              </w:rPr>
            </w:pPr>
          </w:p>
        </w:tc>
        <w:tc>
          <w:tcPr>
            <w:tcW w:w="993" w:type="dxa"/>
            <w:tcBorders>
              <w:top w:val="nil"/>
              <w:left w:val="nil"/>
              <w:right w:val="nil"/>
            </w:tcBorders>
          </w:tcPr>
          <w:p w14:paraId="63D1990C" w14:textId="77777777" w:rsidR="00477176" w:rsidRPr="00357BA5" w:rsidRDefault="00477176" w:rsidP="007761DA">
            <w:pPr>
              <w:widowControl/>
              <w:overflowPunct/>
              <w:autoSpaceDE/>
              <w:autoSpaceDN/>
              <w:adjustRightInd/>
              <w:textAlignment w:val="auto"/>
              <w:rPr>
                <w:rFonts w:ascii="David" w:hAnsi="David"/>
                <w:color w:val="000000"/>
                <w:sz w:val="18"/>
                <w:szCs w:val="18"/>
              </w:rPr>
            </w:pPr>
          </w:p>
        </w:tc>
        <w:tc>
          <w:tcPr>
            <w:tcW w:w="1134" w:type="dxa"/>
            <w:tcBorders>
              <w:top w:val="nil"/>
              <w:left w:val="nil"/>
              <w:right w:val="nil"/>
            </w:tcBorders>
          </w:tcPr>
          <w:p w14:paraId="7AE93D4B"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p>
        </w:tc>
        <w:tc>
          <w:tcPr>
            <w:tcW w:w="1130" w:type="dxa"/>
            <w:tcBorders>
              <w:top w:val="nil"/>
              <w:left w:val="nil"/>
              <w:right w:val="nil"/>
            </w:tcBorders>
          </w:tcPr>
          <w:p w14:paraId="60E16194"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p>
        </w:tc>
      </w:tr>
      <w:tr w:rsidR="00477176" w:rsidRPr="00357BA5" w14:paraId="5A28064C" w14:textId="77777777" w:rsidTr="00B33B05">
        <w:trPr>
          <w:trHeight w:val="855"/>
        </w:trPr>
        <w:tc>
          <w:tcPr>
            <w:tcW w:w="1420" w:type="dxa"/>
            <w:tcBorders>
              <w:left w:val="nil"/>
              <w:right w:val="nil"/>
            </w:tcBorders>
          </w:tcPr>
          <w:p w14:paraId="7E62C103"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p>
        </w:tc>
        <w:tc>
          <w:tcPr>
            <w:tcW w:w="1418" w:type="dxa"/>
            <w:tcBorders>
              <w:left w:val="nil"/>
              <w:bottom w:val="single" w:sz="4" w:space="0" w:color="auto"/>
              <w:right w:val="nil"/>
            </w:tcBorders>
            <w:hideMark/>
          </w:tcPr>
          <w:p w14:paraId="2D938A73" w14:textId="77777777" w:rsidR="00477176" w:rsidRPr="00357BA5" w:rsidRDefault="003508D3" w:rsidP="003508D3">
            <w:pPr>
              <w:widowControl/>
              <w:overflowPunct/>
              <w:autoSpaceDE/>
              <w:autoSpaceDN/>
              <w:adjustRightInd/>
              <w:textAlignment w:val="auto"/>
              <w:rPr>
                <w:rFonts w:ascii="David" w:hAnsi="David"/>
                <w:color w:val="000000"/>
                <w:sz w:val="18"/>
                <w:szCs w:val="18"/>
              </w:rPr>
            </w:pPr>
            <w:r w:rsidRPr="003508D3">
              <w:rPr>
                <w:rFonts w:ascii="David" w:hAnsi="David"/>
                <w:color w:val="000000"/>
                <w:sz w:val="18"/>
                <w:szCs w:val="18"/>
                <w:rtl/>
              </w:rPr>
              <w:t xml:space="preserve">מכשירי חוב שאינם סחירים </w:t>
            </w:r>
          </w:p>
        </w:tc>
        <w:tc>
          <w:tcPr>
            <w:tcW w:w="850" w:type="dxa"/>
            <w:tcBorders>
              <w:left w:val="nil"/>
              <w:bottom w:val="single" w:sz="4" w:space="0" w:color="auto"/>
              <w:right w:val="nil"/>
            </w:tcBorders>
            <w:hideMark/>
          </w:tcPr>
          <w:p w14:paraId="10332915"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r w:rsidR="00B33B05">
              <w:rPr>
                <w:rFonts w:ascii="David" w:hAnsi="David" w:hint="cs"/>
                <w:color w:val="000000"/>
                <w:sz w:val="18"/>
                <w:szCs w:val="18"/>
                <w:rtl/>
              </w:rPr>
              <w:t xml:space="preserve"> (א)</w:t>
            </w:r>
          </w:p>
        </w:tc>
        <w:tc>
          <w:tcPr>
            <w:tcW w:w="851" w:type="dxa"/>
            <w:tcBorders>
              <w:left w:val="nil"/>
              <w:bottom w:val="single" w:sz="4" w:space="0" w:color="auto"/>
              <w:right w:val="nil"/>
            </w:tcBorders>
            <w:hideMark/>
          </w:tcPr>
          <w:p w14:paraId="15BBD32A" w14:textId="77777777" w:rsidR="00477176" w:rsidRPr="00357BA5" w:rsidRDefault="00B33B05"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שיעור היוון</w:t>
            </w:r>
          </w:p>
        </w:tc>
        <w:tc>
          <w:tcPr>
            <w:tcW w:w="707" w:type="dxa"/>
            <w:tcBorders>
              <w:left w:val="nil"/>
              <w:bottom w:val="single" w:sz="4" w:space="0" w:color="auto"/>
              <w:right w:val="nil"/>
            </w:tcBorders>
            <w:hideMark/>
          </w:tcPr>
          <w:p w14:paraId="61A09F23"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Pr>
              <w:t>XX</w:t>
            </w:r>
          </w:p>
        </w:tc>
        <w:tc>
          <w:tcPr>
            <w:tcW w:w="993" w:type="dxa"/>
            <w:tcBorders>
              <w:left w:val="nil"/>
              <w:bottom w:val="single" w:sz="4" w:space="0" w:color="auto"/>
              <w:right w:val="nil"/>
            </w:tcBorders>
            <w:hideMark/>
          </w:tcPr>
          <w:p w14:paraId="6A05FA59" w14:textId="77777777" w:rsidR="00477176" w:rsidRPr="00357BA5" w:rsidRDefault="00477176"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left w:val="nil"/>
              <w:bottom w:val="single" w:sz="4" w:space="0" w:color="auto"/>
              <w:right w:val="nil"/>
            </w:tcBorders>
            <w:hideMark/>
          </w:tcPr>
          <w:p w14:paraId="0262131C" w14:textId="77777777" w:rsidR="00477176" w:rsidRPr="00357BA5" w:rsidRDefault="00477176"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left w:val="nil"/>
              <w:bottom w:val="single" w:sz="4" w:space="0" w:color="auto"/>
              <w:right w:val="nil"/>
            </w:tcBorders>
            <w:hideMark/>
          </w:tcPr>
          <w:p w14:paraId="0783C66F" w14:textId="77777777" w:rsidR="00477176" w:rsidRPr="00357BA5" w:rsidRDefault="00477176"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left w:val="nil"/>
              <w:bottom w:val="single" w:sz="4" w:space="0" w:color="auto"/>
              <w:right w:val="nil"/>
            </w:tcBorders>
            <w:hideMark/>
          </w:tcPr>
          <w:p w14:paraId="656038B6" w14:textId="77777777" w:rsidR="00477176" w:rsidRPr="00357BA5" w:rsidRDefault="00B33B05"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tl/>
              </w:rPr>
              <w:t>גידול משמעותי בשיעור ההיוון יביא לקיטון משמעותי בשווי ההוגן.</w:t>
            </w:r>
          </w:p>
        </w:tc>
        <w:tc>
          <w:tcPr>
            <w:tcW w:w="1130" w:type="dxa"/>
            <w:tcBorders>
              <w:left w:val="nil"/>
              <w:bottom w:val="single" w:sz="4" w:space="0" w:color="auto"/>
              <w:right w:val="nil"/>
            </w:tcBorders>
            <w:hideMark/>
          </w:tcPr>
          <w:p w14:paraId="376C8B47" w14:textId="77777777" w:rsidR="00477176" w:rsidRPr="00357BA5" w:rsidRDefault="00477176"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r w:rsidR="00B33B05" w:rsidRPr="00357BA5" w14:paraId="7F8276B0" w14:textId="77777777" w:rsidTr="00B33B05">
        <w:trPr>
          <w:trHeight w:val="900"/>
        </w:trPr>
        <w:tc>
          <w:tcPr>
            <w:tcW w:w="1420" w:type="dxa"/>
            <w:tcBorders>
              <w:left w:val="nil"/>
              <w:right w:val="nil"/>
            </w:tcBorders>
          </w:tcPr>
          <w:p w14:paraId="4C8673D7" w14:textId="77777777" w:rsidR="00B33B05" w:rsidRPr="00357BA5" w:rsidRDefault="00B33B05" w:rsidP="00B33B05">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right w:val="nil"/>
            </w:tcBorders>
          </w:tcPr>
          <w:p w14:paraId="5D16DDF7" w14:textId="77777777" w:rsidR="00B33B05" w:rsidRPr="00357BA5" w:rsidRDefault="00B33B05" w:rsidP="00B33B05">
            <w:pPr>
              <w:widowControl/>
              <w:overflowPunct/>
              <w:autoSpaceDE/>
              <w:autoSpaceDN/>
              <w:adjustRightInd/>
              <w:textAlignment w:val="auto"/>
              <w:rPr>
                <w:rFonts w:ascii="David" w:hAnsi="David"/>
                <w:color w:val="000000"/>
                <w:sz w:val="18"/>
                <w:szCs w:val="18"/>
                <w:rtl/>
              </w:rPr>
            </w:pPr>
            <w:r w:rsidRPr="0066343B">
              <w:rPr>
                <w:rFonts w:ascii="David" w:hAnsi="David"/>
                <w:color w:val="000000"/>
                <w:sz w:val="18"/>
                <w:szCs w:val="18"/>
                <w:rtl/>
              </w:rPr>
              <w:t>מכשירי הון</w:t>
            </w:r>
          </w:p>
        </w:tc>
        <w:tc>
          <w:tcPr>
            <w:tcW w:w="850" w:type="dxa"/>
            <w:tcBorders>
              <w:top w:val="single" w:sz="4" w:space="0" w:color="auto"/>
              <w:left w:val="nil"/>
              <w:right w:val="nil"/>
            </w:tcBorders>
          </w:tcPr>
          <w:p w14:paraId="514E24EC" w14:textId="77777777" w:rsidR="00B33B05" w:rsidRPr="00357BA5" w:rsidRDefault="00B33B05" w:rsidP="00B33B05">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p>
        </w:tc>
        <w:tc>
          <w:tcPr>
            <w:tcW w:w="851" w:type="dxa"/>
            <w:tcBorders>
              <w:top w:val="single" w:sz="4" w:space="0" w:color="auto"/>
              <w:left w:val="nil"/>
              <w:bottom w:val="single" w:sz="4" w:space="0" w:color="auto"/>
              <w:right w:val="nil"/>
            </w:tcBorders>
            <w:noWrap/>
          </w:tcPr>
          <w:p w14:paraId="3DEB438E" w14:textId="77777777" w:rsidR="00B33B05" w:rsidRPr="00357BA5" w:rsidRDefault="00B33B05" w:rsidP="00B33B05">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שיעור צמיחה</w:t>
            </w:r>
          </w:p>
        </w:tc>
        <w:tc>
          <w:tcPr>
            <w:tcW w:w="707" w:type="dxa"/>
            <w:tcBorders>
              <w:top w:val="single" w:sz="4" w:space="0" w:color="auto"/>
              <w:left w:val="nil"/>
              <w:right w:val="nil"/>
            </w:tcBorders>
            <w:noWrap/>
          </w:tcPr>
          <w:p w14:paraId="058B85EA" w14:textId="77777777" w:rsidR="00B33B05" w:rsidRPr="00357BA5" w:rsidRDefault="00B33B05" w:rsidP="00B33B05">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549D27FD" w14:textId="77777777" w:rsidR="00B33B05" w:rsidRPr="00357BA5" w:rsidRDefault="00B33B05" w:rsidP="00B33B05">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right w:val="nil"/>
            </w:tcBorders>
            <w:noWrap/>
          </w:tcPr>
          <w:p w14:paraId="2C1407C7" w14:textId="77777777" w:rsidR="00B33B05" w:rsidRPr="00357BA5" w:rsidRDefault="00B33B05" w:rsidP="00B33B05">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177B223B" w14:textId="77777777" w:rsidR="00B33B05" w:rsidRPr="00357BA5" w:rsidRDefault="00B33B05" w:rsidP="00B33B05">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right w:val="nil"/>
            </w:tcBorders>
          </w:tcPr>
          <w:p w14:paraId="69DCE91A" w14:textId="77777777" w:rsidR="00B33B05" w:rsidRPr="00357BA5" w:rsidRDefault="00B33B05" w:rsidP="00B33B05">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 xml:space="preserve">גידול משמעותי בשיעור </w:t>
            </w:r>
            <w:r>
              <w:rPr>
                <w:rFonts w:ascii="David" w:hAnsi="David" w:hint="cs"/>
                <w:color w:val="000000"/>
                <w:sz w:val="18"/>
                <w:szCs w:val="18"/>
                <w:rtl/>
              </w:rPr>
              <w:t>הצמיחה</w:t>
            </w:r>
            <w:r w:rsidRPr="00357BA5">
              <w:rPr>
                <w:rFonts w:ascii="David" w:hAnsi="David"/>
                <w:color w:val="000000"/>
                <w:sz w:val="18"/>
                <w:szCs w:val="18"/>
                <w:rtl/>
              </w:rPr>
              <w:t xml:space="preserve"> יביא </w:t>
            </w:r>
            <w:r>
              <w:rPr>
                <w:rFonts w:ascii="David" w:hAnsi="David" w:hint="cs"/>
                <w:color w:val="000000"/>
                <w:sz w:val="18"/>
                <w:szCs w:val="18"/>
                <w:rtl/>
              </w:rPr>
              <w:t>לגידול</w:t>
            </w:r>
            <w:r w:rsidRPr="00357BA5">
              <w:rPr>
                <w:rFonts w:ascii="David" w:hAnsi="David"/>
                <w:color w:val="000000"/>
                <w:sz w:val="18"/>
                <w:szCs w:val="18"/>
                <w:rtl/>
              </w:rPr>
              <w:t xml:space="preserve"> משמעותי בשווי ההוגן.</w:t>
            </w:r>
          </w:p>
        </w:tc>
        <w:tc>
          <w:tcPr>
            <w:tcW w:w="1130" w:type="dxa"/>
            <w:tcBorders>
              <w:top w:val="single" w:sz="4" w:space="0" w:color="auto"/>
              <w:left w:val="nil"/>
              <w:right w:val="nil"/>
            </w:tcBorders>
            <w:noWrap/>
          </w:tcPr>
          <w:p w14:paraId="5AE78913" w14:textId="77777777" w:rsidR="00B33B05" w:rsidRPr="00357BA5" w:rsidRDefault="00B33B05" w:rsidP="00B33B05">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r w:rsidR="007A6319" w:rsidRPr="00357BA5" w14:paraId="499DAFCD" w14:textId="77777777" w:rsidTr="00B33B05">
        <w:trPr>
          <w:trHeight w:val="900"/>
        </w:trPr>
        <w:tc>
          <w:tcPr>
            <w:tcW w:w="1420" w:type="dxa"/>
            <w:tcBorders>
              <w:left w:val="nil"/>
              <w:right w:val="nil"/>
            </w:tcBorders>
          </w:tcPr>
          <w:p w14:paraId="4B104781"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p>
        </w:tc>
        <w:tc>
          <w:tcPr>
            <w:tcW w:w="1418" w:type="dxa"/>
            <w:tcBorders>
              <w:left w:val="nil"/>
              <w:bottom w:val="single" w:sz="4" w:space="0" w:color="auto"/>
              <w:right w:val="nil"/>
            </w:tcBorders>
          </w:tcPr>
          <w:p w14:paraId="4A940C95" w14:textId="77777777" w:rsidR="007A6319" w:rsidRPr="0066343B" w:rsidRDefault="007A6319" w:rsidP="007A6319">
            <w:pPr>
              <w:widowControl/>
              <w:overflowPunct/>
              <w:autoSpaceDE/>
              <w:autoSpaceDN/>
              <w:adjustRightInd/>
              <w:textAlignment w:val="auto"/>
              <w:rPr>
                <w:rFonts w:ascii="David" w:hAnsi="David"/>
                <w:color w:val="000000"/>
                <w:sz w:val="18"/>
                <w:szCs w:val="18"/>
                <w:rtl/>
              </w:rPr>
            </w:pPr>
          </w:p>
        </w:tc>
        <w:tc>
          <w:tcPr>
            <w:tcW w:w="850" w:type="dxa"/>
            <w:tcBorders>
              <w:left w:val="nil"/>
              <w:bottom w:val="single" w:sz="4" w:space="0" w:color="auto"/>
              <w:right w:val="nil"/>
            </w:tcBorders>
          </w:tcPr>
          <w:p w14:paraId="2CB39F79"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p>
        </w:tc>
        <w:tc>
          <w:tcPr>
            <w:tcW w:w="851" w:type="dxa"/>
            <w:tcBorders>
              <w:top w:val="single" w:sz="4" w:space="0" w:color="auto"/>
              <w:left w:val="nil"/>
              <w:bottom w:val="single" w:sz="4" w:space="0" w:color="auto"/>
              <w:right w:val="nil"/>
            </w:tcBorders>
            <w:noWrap/>
          </w:tcPr>
          <w:p w14:paraId="01F9BBA7" w14:textId="77777777" w:rsidR="007A6319" w:rsidRDefault="007A6319" w:rsidP="007A6319">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שיעור היוון</w:t>
            </w:r>
          </w:p>
        </w:tc>
        <w:tc>
          <w:tcPr>
            <w:tcW w:w="707" w:type="dxa"/>
            <w:tcBorders>
              <w:left w:val="nil"/>
              <w:bottom w:val="single" w:sz="4" w:space="0" w:color="auto"/>
              <w:right w:val="nil"/>
            </w:tcBorders>
            <w:noWrap/>
          </w:tcPr>
          <w:p w14:paraId="64A0AF36" w14:textId="77777777" w:rsidR="007A6319" w:rsidRPr="00357BA5" w:rsidRDefault="007A6319" w:rsidP="007A6319">
            <w:pPr>
              <w:widowControl/>
              <w:overflowPunct/>
              <w:autoSpaceDE/>
              <w:autoSpaceDN/>
              <w:adjustRightInd/>
              <w:textAlignment w:val="auto"/>
              <w:rPr>
                <w:rFonts w:ascii="David" w:hAnsi="David"/>
                <w:color w:val="000000"/>
                <w:sz w:val="18"/>
                <w:szCs w:val="18"/>
              </w:rPr>
            </w:pPr>
          </w:p>
        </w:tc>
        <w:tc>
          <w:tcPr>
            <w:tcW w:w="993" w:type="dxa"/>
            <w:tcBorders>
              <w:top w:val="single" w:sz="4" w:space="0" w:color="auto"/>
              <w:left w:val="nil"/>
              <w:bottom w:val="single" w:sz="4" w:space="0" w:color="auto"/>
              <w:right w:val="nil"/>
            </w:tcBorders>
          </w:tcPr>
          <w:p w14:paraId="036E97A5"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left w:val="nil"/>
              <w:bottom w:val="single" w:sz="4" w:space="0" w:color="auto"/>
              <w:right w:val="nil"/>
            </w:tcBorders>
            <w:noWrap/>
          </w:tcPr>
          <w:p w14:paraId="44BC4412" w14:textId="77777777" w:rsidR="007A6319" w:rsidRPr="00357BA5" w:rsidRDefault="007A6319" w:rsidP="007A6319">
            <w:pPr>
              <w:widowControl/>
              <w:overflowPunct/>
              <w:autoSpaceDE/>
              <w:autoSpaceDN/>
              <w:adjustRightInd/>
              <w:textAlignment w:val="auto"/>
              <w:rPr>
                <w:rFonts w:ascii="David" w:hAnsi="David"/>
                <w:color w:val="000000"/>
                <w:sz w:val="18"/>
                <w:szCs w:val="18"/>
              </w:rPr>
            </w:pPr>
          </w:p>
        </w:tc>
        <w:tc>
          <w:tcPr>
            <w:tcW w:w="993" w:type="dxa"/>
            <w:tcBorders>
              <w:top w:val="single" w:sz="4" w:space="0" w:color="auto"/>
              <w:left w:val="nil"/>
              <w:bottom w:val="single" w:sz="4" w:space="0" w:color="auto"/>
              <w:right w:val="nil"/>
            </w:tcBorders>
          </w:tcPr>
          <w:p w14:paraId="058C4A0C"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left w:val="nil"/>
              <w:bottom w:val="single" w:sz="4" w:space="0" w:color="auto"/>
              <w:right w:val="nil"/>
            </w:tcBorders>
          </w:tcPr>
          <w:p w14:paraId="72016A39"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גידול משמעותי בשיעור ההיוון יביא לקיטון משמעותי בשווי ההוגן.</w:t>
            </w:r>
          </w:p>
        </w:tc>
        <w:tc>
          <w:tcPr>
            <w:tcW w:w="1130" w:type="dxa"/>
            <w:tcBorders>
              <w:left w:val="nil"/>
              <w:bottom w:val="single" w:sz="4" w:space="0" w:color="auto"/>
              <w:right w:val="nil"/>
            </w:tcBorders>
            <w:noWrap/>
          </w:tcPr>
          <w:p w14:paraId="3B5511EE"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p>
        </w:tc>
      </w:tr>
      <w:tr w:rsidR="007A6319" w:rsidRPr="00357BA5" w14:paraId="2BA8C04A" w14:textId="77777777" w:rsidTr="00B33B05">
        <w:trPr>
          <w:trHeight w:val="900"/>
        </w:trPr>
        <w:tc>
          <w:tcPr>
            <w:tcW w:w="1420" w:type="dxa"/>
            <w:tcBorders>
              <w:left w:val="nil"/>
              <w:right w:val="nil"/>
            </w:tcBorders>
          </w:tcPr>
          <w:p w14:paraId="416E2B3B"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bottom w:val="single" w:sz="4" w:space="0" w:color="auto"/>
              <w:right w:val="nil"/>
            </w:tcBorders>
          </w:tcPr>
          <w:p w14:paraId="3A7D5585"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66343B">
              <w:rPr>
                <w:rFonts w:ascii="David" w:hAnsi="David"/>
                <w:color w:val="000000"/>
                <w:sz w:val="18"/>
                <w:szCs w:val="18"/>
                <w:rtl/>
              </w:rPr>
              <w:t>השקעות אחרות</w:t>
            </w:r>
            <w:r>
              <w:rPr>
                <w:rFonts w:ascii="David" w:hAnsi="David" w:hint="cs"/>
                <w:color w:val="000000"/>
                <w:sz w:val="18"/>
                <w:szCs w:val="18"/>
                <w:rtl/>
              </w:rPr>
              <w:t xml:space="preserve"> (ב)</w:t>
            </w:r>
          </w:p>
        </w:tc>
        <w:tc>
          <w:tcPr>
            <w:tcW w:w="850" w:type="dxa"/>
            <w:tcBorders>
              <w:top w:val="single" w:sz="4" w:space="0" w:color="auto"/>
              <w:left w:val="nil"/>
              <w:bottom w:val="single" w:sz="4" w:space="0" w:color="auto"/>
              <w:right w:val="nil"/>
            </w:tcBorders>
          </w:tcPr>
          <w:p w14:paraId="7546960C"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p>
        </w:tc>
        <w:tc>
          <w:tcPr>
            <w:tcW w:w="851" w:type="dxa"/>
            <w:tcBorders>
              <w:top w:val="single" w:sz="4" w:space="0" w:color="auto"/>
              <w:left w:val="nil"/>
              <w:bottom w:val="single" w:sz="4" w:space="0" w:color="auto"/>
              <w:right w:val="nil"/>
            </w:tcBorders>
            <w:noWrap/>
          </w:tcPr>
          <w:p w14:paraId="2FF7362F"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B33B05">
              <w:rPr>
                <w:rFonts w:ascii="David" w:hAnsi="David"/>
                <w:color w:val="000000"/>
                <w:sz w:val="18"/>
                <w:szCs w:val="18"/>
                <w:rtl/>
              </w:rPr>
              <w:t>דוחות של שווי נכסי נקי (</w:t>
            </w:r>
            <w:r w:rsidRPr="00B33B05">
              <w:rPr>
                <w:rFonts w:ascii="David" w:hAnsi="David"/>
                <w:color w:val="000000"/>
                <w:sz w:val="18"/>
                <w:szCs w:val="18"/>
              </w:rPr>
              <w:t>NAV</w:t>
            </w:r>
            <w:r w:rsidRPr="00B33B05">
              <w:rPr>
                <w:rFonts w:ascii="David" w:hAnsi="David"/>
                <w:color w:val="000000"/>
                <w:sz w:val="18"/>
                <w:szCs w:val="18"/>
                <w:rtl/>
              </w:rPr>
              <w:t>)</w:t>
            </w:r>
            <w:r>
              <w:rPr>
                <w:rFonts w:ascii="David" w:hAnsi="David" w:hint="cs"/>
                <w:color w:val="000000"/>
                <w:sz w:val="18"/>
                <w:szCs w:val="18"/>
                <w:rtl/>
              </w:rPr>
              <w:t xml:space="preserve"> (ג)</w:t>
            </w:r>
          </w:p>
        </w:tc>
        <w:tc>
          <w:tcPr>
            <w:tcW w:w="707" w:type="dxa"/>
            <w:tcBorders>
              <w:top w:val="single" w:sz="4" w:space="0" w:color="auto"/>
              <w:left w:val="nil"/>
              <w:bottom w:val="single" w:sz="4" w:space="0" w:color="auto"/>
              <w:right w:val="nil"/>
            </w:tcBorders>
            <w:noWrap/>
          </w:tcPr>
          <w:p w14:paraId="39E66B3D"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57ACC58C"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bottom w:val="single" w:sz="4" w:space="0" w:color="auto"/>
              <w:right w:val="nil"/>
            </w:tcBorders>
            <w:noWrap/>
          </w:tcPr>
          <w:p w14:paraId="1A236327"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5A9F9A18"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bottom w:val="single" w:sz="4" w:space="0" w:color="auto"/>
              <w:right w:val="nil"/>
            </w:tcBorders>
          </w:tcPr>
          <w:p w14:paraId="37E77D23"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ל"ר</w:t>
            </w:r>
          </w:p>
        </w:tc>
        <w:tc>
          <w:tcPr>
            <w:tcW w:w="1130" w:type="dxa"/>
            <w:tcBorders>
              <w:top w:val="single" w:sz="4" w:space="0" w:color="auto"/>
              <w:left w:val="nil"/>
              <w:bottom w:val="single" w:sz="4" w:space="0" w:color="auto"/>
              <w:right w:val="nil"/>
            </w:tcBorders>
            <w:noWrap/>
          </w:tcPr>
          <w:p w14:paraId="46B86934"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ל"ר</w:t>
            </w:r>
          </w:p>
        </w:tc>
      </w:tr>
      <w:tr w:rsidR="007A6319" w:rsidRPr="00357BA5" w14:paraId="554A668E" w14:textId="77777777" w:rsidTr="00B33B05">
        <w:trPr>
          <w:trHeight w:val="900"/>
        </w:trPr>
        <w:tc>
          <w:tcPr>
            <w:tcW w:w="1420" w:type="dxa"/>
            <w:tcBorders>
              <w:left w:val="nil"/>
              <w:right w:val="nil"/>
            </w:tcBorders>
          </w:tcPr>
          <w:p w14:paraId="03E5ACE8"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bottom w:val="single" w:sz="4" w:space="0" w:color="auto"/>
              <w:right w:val="nil"/>
            </w:tcBorders>
          </w:tcPr>
          <w:p w14:paraId="1D26E17A"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מכשירים נגזרים</w:t>
            </w:r>
          </w:p>
        </w:tc>
        <w:tc>
          <w:tcPr>
            <w:tcW w:w="850" w:type="dxa"/>
            <w:tcBorders>
              <w:top w:val="single" w:sz="4" w:space="0" w:color="auto"/>
              <w:left w:val="nil"/>
              <w:bottom w:val="single" w:sz="4" w:space="0" w:color="auto"/>
              <w:right w:val="nil"/>
            </w:tcBorders>
          </w:tcPr>
          <w:p w14:paraId="77A4CAB3"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r>
              <w:rPr>
                <w:rFonts w:ascii="David" w:hAnsi="David" w:hint="cs"/>
                <w:color w:val="000000"/>
                <w:sz w:val="18"/>
                <w:szCs w:val="18"/>
                <w:rtl/>
              </w:rPr>
              <w:t xml:space="preserve"> </w:t>
            </w:r>
          </w:p>
        </w:tc>
        <w:tc>
          <w:tcPr>
            <w:tcW w:w="851" w:type="dxa"/>
            <w:tcBorders>
              <w:top w:val="single" w:sz="4" w:space="0" w:color="auto"/>
              <w:left w:val="nil"/>
              <w:bottom w:val="single" w:sz="4" w:space="0" w:color="auto"/>
              <w:right w:val="nil"/>
            </w:tcBorders>
            <w:noWrap/>
          </w:tcPr>
          <w:p w14:paraId="08013CE0"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מרווח אשראי</w:t>
            </w:r>
          </w:p>
        </w:tc>
        <w:tc>
          <w:tcPr>
            <w:tcW w:w="707" w:type="dxa"/>
            <w:tcBorders>
              <w:top w:val="single" w:sz="4" w:space="0" w:color="auto"/>
              <w:left w:val="nil"/>
              <w:bottom w:val="single" w:sz="4" w:space="0" w:color="auto"/>
              <w:right w:val="nil"/>
            </w:tcBorders>
            <w:noWrap/>
          </w:tcPr>
          <w:p w14:paraId="32891CFE"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5129F7EA"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bottom w:val="single" w:sz="4" w:space="0" w:color="auto"/>
              <w:right w:val="nil"/>
            </w:tcBorders>
            <w:noWrap/>
          </w:tcPr>
          <w:p w14:paraId="5218BC53"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19FDA0B5" w14:textId="77777777" w:rsidR="007A6319" w:rsidRPr="00357BA5" w:rsidRDefault="007A6319" w:rsidP="007A6319">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bottom w:val="single" w:sz="4" w:space="0" w:color="auto"/>
              <w:right w:val="nil"/>
            </w:tcBorders>
          </w:tcPr>
          <w:p w14:paraId="320B1074"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 xml:space="preserve">גידול משמעותי בשיעור </w:t>
            </w:r>
            <w:r>
              <w:rPr>
                <w:rFonts w:ascii="David" w:hAnsi="David" w:hint="cs"/>
                <w:color w:val="000000"/>
                <w:sz w:val="18"/>
                <w:szCs w:val="18"/>
                <w:rtl/>
              </w:rPr>
              <w:t>הצמיחה</w:t>
            </w:r>
            <w:r w:rsidRPr="00357BA5">
              <w:rPr>
                <w:rFonts w:ascii="David" w:hAnsi="David"/>
                <w:color w:val="000000"/>
                <w:sz w:val="18"/>
                <w:szCs w:val="18"/>
                <w:rtl/>
              </w:rPr>
              <w:t xml:space="preserve"> יביא </w:t>
            </w:r>
            <w:r>
              <w:rPr>
                <w:rFonts w:ascii="David" w:hAnsi="David" w:hint="cs"/>
                <w:color w:val="000000"/>
                <w:sz w:val="18"/>
                <w:szCs w:val="18"/>
                <w:rtl/>
              </w:rPr>
              <w:t>לגידול</w:t>
            </w:r>
            <w:r w:rsidRPr="00357BA5">
              <w:rPr>
                <w:rFonts w:ascii="David" w:hAnsi="David"/>
                <w:color w:val="000000"/>
                <w:sz w:val="18"/>
                <w:szCs w:val="18"/>
                <w:rtl/>
              </w:rPr>
              <w:t xml:space="preserve"> משמעותי בשווי ההוגן.</w:t>
            </w:r>
          </w:p>
        </w:tc>
        <w:tc>
          <w:tcPr>
            <w:tcW w:w="1130" w:type="dxa"/>
            <w:tcBorders>
              <w:top w:val="single" w:sz="4" w:space="0" w:color="auto"/>
              <w:left w:val="nil"/>
              <w:bottom w:val="single" w:sz="4" w:space="0" w:color="auto"/>
              <w:right w:val="nil"/>
            </w:tcBorders>
            <w:noWrap/>
          </w:tcPr>
          <w:p w14:paraId="6D82FDAA" w14:textId="77777777" w:rsidR="007A6319" w:rsidRPr="00357BA5" w:rsidRDefault="007A6319" w:rsidP="007A6319">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bl>
    <w:p w14:paraId="224D42E9" w14:textId="77777777" w:rsidR="00D771A8" w:rsidRDefault="00D771A8" w:rsidP="00477176">
      <w:pPr>
        <w:widowControl/>
        <w:overflowPunct/>
        <w:autoSpaceDE/>
        <w:autoSpaceDN/>
        <w:adjustRightInd/>
        <w:jc w:val="both"/>
        <w:textAlignment w:val="auto"/>
        <w:rPr>
          <w:rFonts w:ascii="David" w:hAnsi="David"/>
          <w:sz w:val="20"/>
          <w:szCs w:val="20"/>
          <w:rtl/>
        </w:rPr>
      </w:pPr>
    </w:p>
    <w:p w14:paraId="090C98A6" w14:textId="77777777" w:rsidR="00D771A8" w:rsidRDefault="00D771A8">
      <w:pPr>
        <w:widowControl/>
        <w:overflowPunct/>
        <w:autoSpaceDE/>
        <w:autoSpaceDN/>
        <w:bidi w:val="0"/>
        <w:adjustRightInd/>
        <w:textAlignment w:val="auto"/>
        <w:rPr>
          <w:rFonts w:ascii="David" w:hAnsi="David"/>
          <w:sz w:val="20"/>
          <w:szCs w:val="20"/>
          <w:rtl/>
        </w:rPr>
      </w:pPr>
      <w:r>
        <w:rPr>
          <w:rFonts w:ascii="David" w:hAnsi="David"/>
          <w:sz w:val="20"/>
          <w:szCs w:val="20"/>
          <w:rtl/>
        </w:rPr>
        <w:br w:type="page"/>
      </w:r>
    </w:p>
    <w:tbl>
      <w:tblPr>
        <w:bidiVisual/>
        <w:tblW w:w="10130" w:type="dxa"/>
        <w:tblLayout w:type="fixed"/>
        <w:tblLook w:val="01E0" w:firstRow="1" w:lastRow="1" w:firstColumn="1" w:lastColumn="1" w:noHBand="0" w:noVBand="0"/>
      </w:tblPr>
      <w:tblGrid>
        <w:gridCol w:w="1341"/>
        <w:gridCol w:w="8789"/>
      </w:tblGrid>
      <w:tr w:rsidR="006624BC" w:rsidRPr="000C01C1" w14:paraId="3E96DC97" w14:textId="77777777" w:rsidTr="007761DA">
        <w:tc>
          <w:tcPr>
            <w:tcW w:w="1341" w:type="dxa"/>
          </w:tcPr>
          <w:p w14:paraId="4348CE07" w14:textId="77777777" w:rsidR="006624BC" w:rsidRPr="000C01C1" w:rsidRDefault="006624BC"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5B14C572" w14:textId="77777777" w:rsidR="006624BC"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6624BC" w:rsidRPr="000C01C1">
              <w:rPr>
                <w:rFonts w:ascii="David" w:hAnsi="David"/>
                <w:b/>
                <w:bCs/>
                <w:sz w:val="26"/>
                <w:szCs w:val="26"/>
                <w:rtl/>
              </w:rPr>
              <w:t xml:space="preserve"> לדוחות הכספיים</w:t>
            </w:r>
          </w:p>
          <w:p w14:paraId="46E79DA0" w14:textId="77777777" w:rsidR="006624BC" w:rsidRPr="000C01C1" w:rsidRDefault="006624BC" w:rsidP="007761DA">
            <w:pPr>
              <w:spacing w:line="300" w:lineRule="exact"/>
              <w:jc w:val="both"/>
              <w:rPr>
                <w:rFonts w:ascii="David" w:hAnsi="David"/>
                <w:rtl/>
              </w:rPr>
            </w:pPr>
          </w:p>
        </w:tc>
      </w:tr>
      <w:tr w:rsidR="006624BC" w:rsidRPr="0085068F" w14:paraId="162E9B25" w14:textId="77777777" w:rsidTr="007761DA">
        <w:tc>
          <w:tcPr>
            <w:tcW w:w="1341" w:type="dxa"/>
          </w:tcPr>
          <w:p w14:paraId="3C99620D" w14:textId="77777777" w:rsidR="006624BC" w:rsidRPr="000C01C1" w:rsidRDefault="006624BC" w:rsidP="007761DA">
            <w:pPr>
              <w:bidi w:val="0"/>
              <w:jc w:val="right"/>
              <w:rPr>
                <w:rFonts w:ascii="David" w:hAnsi="David"/>
                <w:i/>
                <w:iCs/>
                <w:sz w:val="16"/>
                <w:szCs w:val="16"/>
                <w:lang w:val="pt-BR"/>
              </w:rPr>
            </w:pPr>
          </w:p>
        </w:tc>
        <w:tc>
          <w:tcPr>
            <w:tcW w:w="8789" w:type="dxa"/>
          </w:tcPr>
          <w:p w14:paraId="6353545A" w14:textId="77777777" w:rsidR="006624BC" w:rsidRDefault="006624BC" w:rsidP="007761DA">
            <w:pPr>
              <w:pStyle w:val="Heading4"/>
              <w:ind w:left="0"/>
              <w:jc w:val="both"/>
              <w:rPr>
                <w:rFonts w:ascii="David" w:hAnsi="David"/>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0ED7F36A" w14:textId="77777777" w:rsidR="006624BC" w:rsidRDefault="006624BC" w:rsidP="007761DA">
            <w:pPr>
              <w:widowControl/>
              <w:overflowPunct/>
              <w:autoSpaceDE/>
              <w:autoSpaceDN/>
              <w:adjustRightInd/>
              <w:jc w:val="both"/>
              <w:textAlignment w:val="auto"/>
              <w:rPr>
                <w:highlight w:val="lightGray"/>
              </w:rPr>
            </w:pPr>
          </w:p>
          <w:p w14:paraId="0DA1E082" w14:textId="77777777" w:rsidR="006624BC" w:rsidRPr="005647FA" w:rsidRDefault="006624BC" w:rsidP="007761DA">
            <w:pPr>
              <w:widowControl/>
              <w:overflowPunct/>
              <w:autoSpaceDE/>
              <w:autoSpaceDN/>
              <w:adjustRightInd/>
              <w:jc w:val="both"/>
              <w:textAlignment w:val="auto"/>
              <w:rPr>
                <w:highlight w:val="lightGray"/>
                <w:rtl/>
              </w:rPr>
            </w:pPr>
            <w:r w:rsidRPr="00BD540A">
              <w:rPr>
                <w:rFonts w:ascii="David" w:hAnsi="David"/>
                <w:b/>
                <w:bCs/>
                <w:color w:val="000000"/>
                <w:rtl/>
              </w:rPr>
              <w:t>(1)</w:t>
            </w:r>
            <w:r w:rsidRPr="00E004FC">
              <w:rPr>
                <w:rFonts w:ascii="David" w:hAnsi="David"/>
                <w:b/>
                <w:bCs/>
                <w:color w:val="000000"/>
                <w:rtl/>
              </w:rPr>
              <w:tab/>
            </w:r>
            <w:r w:rsidRPr="00BD540A">
              <w:rPr>
                <w:rFonts w:ascii="David" w:hAnsi="David"/>
                <w:b/>
                <w:bCs/>
                <w:color w:val="000000"/>
                <w:u w:val="single"/>
                <w:rtl/>
              </w:rPr>
              <w:t>מכשירים פיננסיים המוחזקים כנגד חוזים תלויי תשואה</w:t>
            </w:r>
            <w:r>
              <w:rPr>
                <w:rFonts w:ascii="David" w:hAnsi="David" w:hint="cs"/>
                <w:b/>
                <w:bCs/>
                <w:color w:val="000000"/>
                <w:rtl/>
              </w:rPr>
              <w:t xml:space="preserve"> (המשך)</w:t>
            </w:r>
          </w:p>
        </w:tc>
      </w:tr>
    </w:tbl>
    <w:p w14:paraId="15028B99" w14:textId="77777777" w:rsidR="00D771A8" w:rsidRDefault="00D771A8" w:rsidP="00D771A8">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341"/>
        <w:gridCol w:w="8789"/>
      </w:tblGrid>
      <w:tr w:rsidR="00D771A8" w:rsidRPr="00C2332B" w14:paraId="548CE2E7" w14:textId="77777777" w:rsidTr="007761DA">
        <w:tc>
          <w:tcPr>
            <w:tcW w:w="1341" w:type="dxa"/>
          </w:tcPr>
          <w:p w14:paraId="1DB2260E" w14:textId="77777777" w:rsidR="00D771A8" w:rsidRPr="000C01C1" w:rsidRDefault="00D771A8" w:rsidP="007761DA">
            <w:pPr>
              <w:bidi w:val="0"/>
              <w:jc w:val="right"/>
              <w:rPr>
                <w:rFonts w:ascii="David" w:hAnsi="David"/>
                <w:i/>
                <w:iCs/>
                <w:sz w:val="16"/>
                <w:szCs w:val="16"/>
                <w:lang w:val="pt-BR"/>
              </w:rPr>
            </w:pPr>
          </w:p>
        </w:tc>
        <w:tc>
          <w:tcPr>
            <w:tcW w:w="8789" w:type="dxa"/>
          </w:tcPr>
          <w:p w14:paraId="566AA6C6" w14:textId="77777777" w:rsidR="00D771A8" w:rsidRPr="00B33B05" w:rsidRDefault="00D771A8" w:rsidP="007761DA">
            <w:pPr>
              <w:widowControl/>
              <w:overflowPunct/>
              <w:autoSpaceDE/>
              <w:autoSpaceDN/>
              <w:adjustRightInd/>
              <w:jc w:val="both"/>
              <w:textAlignment w:val="auto"/>
              <w:rPr>
                <w:rFonts w:ascii="David" w:hAnsi="David"/>
                <w:color w:val="000000"/>
                <w:rtl/>
              </w:rPr>
            </w:pPr>
            <w:r w:rsidRPr="00B33B05">
              <w:rPr>
                <w:rFonts w:ascii="David" w:hAnsi="David" w:hint="cs"/>
                <w:color w:val="000000"/>
                <w:rtl/>
              </w:rPr>
              <w:t xml:space="preserve">(א) </w:t>
            </w:r>
            <w:r w:rsidRPr="00B33B05">
              <w:rPr>
                <w:rFonts w:ascii="David" w:hAnsi="David"/>
                <w:color w:val="000000"/>
                <w:rtl/>
              </w:rPr>
              <w:t>מודל היוון תזרימי מזומנים מחושב, למעט אם צוין במפורש אחרת, על עקום ריבית חסרת סיכון ועל מרווח אשראי. עקום ריבית חסרת הסיכון לקוחה לתקופת המח"מ המתאימה ומרווח האשראי נגזר מתוך סל של מכשירים דומים.</w:t>
            </w:r>
          </w:p>
        </w:tc>
      </w:tr>
      <w:tr w:rsidR="00D771A8" w:rsidRPr="00C2332B" w14:paraId="63F58F68" w14:textId="77777777" w:rsidTr="007761DA">
        <w:tc>
          <w:tcPr>
            <w:tcW w:w="1341" w:type="dxa"/>
          </w:tcPr>
          <w:p w14:paraId="3BE9A41D" w14:textId="77777777" w:rsidR="00D771A8" w:rsidRPr="000C01C1" w:rsidRDefault="00D771A8" w:rsidP="007761DA">
            <w:pPr>
              <w:bidi w:val="0"/>
              <w:jc w:val="right"/>
              <w:rPr>
                <w:rFonts w:ascii="David" w:hAnsi="David"/>
                <w:i/>
                <w:iCs/>
                <w:sz w:val="16"/>
                <w:szCs w:val="16"/>
                <w:lang w:val="pt-BR"/>
              </w:rPr>
            </w:pPr>
          </w:p>
        </w:tc>
        <w:tc>
          <w:tcPr>
            <w:tcW w:w="8789" w:type="dxa"/>
          </w:tcPr>
          <w:p w14:paraId="0D49D178" w14:textId="77777777" w:rsidR="00D771A8" w:rsidRPr="00B33B05" w:rsidRDefault="00D771A8" w:rsidP="007761DA">
            <w:pPr>
              <w:widowControl/>
              <w:overflowPunct/>
              <w:autoSpaceDE/>
              <w:autoSpaceDN/>
              <w:adjustRightInd/>
              <w:jc w:val="both"/>
              <w:textAlignment w:val="auto"/>
              <w:rPr>
                <w:rFonts w:ascii="David" w:hAnsi="David"/>
                <w:color w:val="000000"/>
                <w:rtl/>
              </w:rPr>
            </w:pPr>
            <w:r w:rsidRPr="00B33B05">
              <w:rPr>
                <w:rFonts w:ascii="David" w:hAnsi="David" w:hint="cs"/>
                <w:color w:val="000000"/>
                <w:rtl/>
              </w:rPr>
              <w:t xml:space="preserve">(ב) </w:t>
            </w:r>
            <w:r w:rsidRPr="00B33B05">
              <w:rPr>
                <w:rFonts w:ascii="David" w:hAnsi="David"/>
                <w:color w:val="000000"/>
                <w:rtl/>
              </w:rPr>
              <w:t>השקעות בתעודות סל, תעודות השתתפות בקרנות נאמנות וקרנות השקעה ומוצרים מובנים</w:t>
            </w:r>
            <w:r w:rsidRPr="00B33B05">
              <w:rPr>
                <w:rFonts w:ascii="David" w:hAnsi="David" w:hint="cs"/>
                <w:color w:val="000000"/>
                <w:rtl/>
              </w:rPr>
              <w:t>.</w:t>
            </w:r>
          </w:p>
        </w:tc>
      </w:tr>
      <w:tr w:rsidR="00D771A8" w:rsidRPr="00C2332B" w14:paraId="795C65AE" w14:textId="77777777" w:rsidTr="007761DA">
        <w:tc>
          <w:tcPr>
            <w:tcW w:w="1341" w:type="dxa"/>
          </w:tcPr>
          <w:p w14:paraId="5E8B6611" w14:textId="77777777" w:rsidR="00D771A8" w:rsidRPr="000C01C1" w:rsidRDefault="00D771A8" w:rsidP="007761DA">
            <w:pPr>
              <w:bidi w:val="0"/>
              <w:jc w:val="right"/>
              <w:rPr>
                <w:rFonts w:ascii="David" w:hAnsi="David"/>
                <w:i/>
                <w:iCs/>
                <w:sz w:val="16"/>
                <w:szCs w:val="16"/>
                <w:lang w:val="pt-BR"/>
              </w:rPr>
            </w:pPr>
          </w:p>
        </w:tc>
        <w:tc>
          <w:tcPr>
            <w:tcW w:w="8789" w:type="dxa"/>
          </w:tcPr>
          <w:p w14:paraId="24D7797D" w14:textId="77777777" w:rsidR="00D771A8" w:rsidRPr="00B33B05" w:rsidRDefault="00D771A8" w:rsidP="007761DA">
            <w:pPr>
              <w:widowControl/>
              <w:overflowPunct/>
              <w:autoSpaceDE/>
              <w:autoSpaceDN/>
              <w:adjustRightInd/>
              <w:jc w:val="both"/>
              <w:textAlignment w:val="auto"/>
              <w:rPr>
                <w:rFonts w:ascii="David" w:hAnsi="David"/>
                <w:color w:val="000000"/>
                <w:rtl/>
                <w:lang w:val="pt-BR"/>
              </w:rPr>
            </w:pPr>
            <w:r w:rsidRPr="00B33B05">
              <w:rPr>
                <w:rFonts w:ascii="David" w:hAnsi="David" w:hint="cs"/>
                <w:color w:val="000000"/>
                <w:rtl/>
                <w:lang w:val="pt-BR"/>
              </w:rPr>
              <w:t xml:space="preserve">(ג) </w:t>
            </w:r>
            <w:r w:rsidRPr="00B33B05">
              <w:rPr>
                <w:rFonts w:ascii="David" w:hAnsi="David"/>
                <w:color w:val="000000"/>
                <w:rtl/>
                <w:lang w:val="pt-BR"/>
              </w:rPr>
              <w:t>דוחות של שווי נכסי נקי (</w:t>
            </w:r>
            <w:r w:rsidRPr="00B33B05">
              <w:rPr>
                <w:rFonts w:ascii="David" w:hAnsi="David"/>
                <w:color w:val="000000"/>
                <w:lang w:val="pt-BR"/>
              </w:rPr>
              <w:t>Net Asset Value</w:t>
            </w:r>
            <w:r w:rsidRPr="00B33B05">
              <w:rPr>
                <w:rFonts w:ascii="David" w:hAnsi="David"/>
                <w:color w:val="000000"/>
                <w:rtl/>
                <w:lang w:val="pt-BR"/>
              </w:rPr>
              <w:t>) מסופקים על ידי צדדיים שלישיים בלתי תלויים. השווי נכסי נקי מחושב תוך שימוש במידע מהותי שאינו ציבורי בקשר לחברות הפרטיות הרלוונטיות. לחברה ישנה גישה מוגבלת בלבד לנתונים הספציפיים בהם נעשה שימוש בחישוב השווי הנכסי ומשכך לא נכלל גילוי על נתונים משמעותיים שאינם ניתנים לצפייה לרבות רגישות השווי הוגן לשינוי באותם נתונים. לרוב, נעשה שימוש בטכניקות של היוון תזרימי מזומנים (מודל ההכנסות) או מספר מודלים (מודל השוק).</w:t>
            </w:r>
          </w:p>
        </w:tc>
      </w:tr>
    </w:tbl>
    <w:p w14:paraId="68B5CA08" w14:textId="77777777" w:rsidR="00D771A8" w:rsidRPr="00D771A8" w:rsidRDefault="00D771A8"/>
    <w:tbl>
      <w:tblPr>
        <w:bidiVisual/>
        <w:tblW w:w="10130" w:type="dxa"/>
        <w:tblLayout w:type="fixed"/>
        <w:tblLook w:val="01E0" w:firstRow="1" w:lastRow="1" w:firstColumn="1" w:lastColumn="1" w:noHBand="0" w:noVBand="0"/>
      </w:tblPr>
      <w:tblGrid>
        <w:gridCol w:w="1341"/>
        <w:gridCol w:w="8789"/>
      </w:tblGrid>
      <w:tr w:rsidR="00477176" w:rsidRPr="00C2332B" w14:paraId="381C27FF" w14:textId="77777777" w:rsidTr="007761DA">
        <w:tc>
          <w:tcPr>
            <w:tcW w:w="1341" w:type="dxa"/>
          </w:tcPr>
          <w:p w14:paraId="21147EA2" w14:textId="77777777" w:rsidR="00477176" w:rsidRPr="000C01C1" w:rsidRDefault="00477176" w:rsidP="007761DA">
            <w:pPr>
              <w:bidi w:val="0"/>
              <w:jc w:val="right"/>
              <w:rPr>
                <w:rFonts w:ascii="David" w:hAnsi="David"/>
                <w:i/>
                <w:iCs/>
                <w:sz w:val="16"/>
                <w:szCs w:val="16"/>
                <w:lang w:val="pt-BR"/>
              </w:rPr>
            </w:pPr>
          </w:p>
        </w:tc>
        <w:tc>
          <w:tcPr>
            <w:tcW w:w="8789" w:type="dxa"/>
          </w:tcPr>
          <w:p w14:paraId="2A4ACBA5" w14:textId="77777777" w:rsidR="00477176" w:rsidRPr="004F0292" w:rsidRDefault="00477176" w:rsidP="007761DA">
            <w:pPr>
              <w:widowControl/>
              <w:overflowPunct/>
              <w:autoSpaceDE/>
              <w:autoSpaceDN/>
              <w:adjustRightInd/>
              <w:jc w:val="both"/>
              <w:textAlignment w:val="auto"/>
              <w:rPr>
                <w:rFonts w:ascii="David" w:hAnsi="David"/>
                <w:color w:val="000000"/>
                <w:u w:val="single"/>
              </w:rPr>
            </w:pPr>
            <w:r w:rsidRPr="004F0292">
              <w:rPr>
                <w:rFonts w:ascii="David" w:hAnsi="David"/>
                <w:color w:val="000000"/>
                <w:u w:val="single"/>
                <w:rtl/>
              </w:rPr>
              <w:t xml:space="preserve">(1)(ד) </w:t>
            </w:r>
            <w:r>
              <w:rPr>
                <w:rFonts w:ascii="David" w:hAnsi="David"/>
                <w:color w:val="000000"/>
                <w:u w:val="single"/>
                <w:rtl/>
              </w:rPr>
              <w:tab/>
            </w:r>
            <w:r w:rsidRPr="004F0292">
              <w:rPr>
                <w:rFonts w:ascii="David" w:hAnsi="David"/>
                <w:color w:val="000000"/>
                <w:u w:val="single"/>
                <w:rtl/>
              </w:rPr>
              <w:t>ניתוח רגישות על מדידות השווי ההוגן ברמה 3</w:t>
            </w:r>
            <w:r>
              <w:rPr>
                <w:rStyle w:val="FootnoteReference"/>
                <w:rFonts w:ascii="David" w:hAnsi="David"/>
                <w:color w:val="000000"/>
                <w:rtl/>
              </w:rPr>
              <w:footnoteReference w:id="90"/>
            </w:r>
          </w:p>
          <w:p w14:paraId="127334AA" w14:textId="77777777" w:rsidR="00477176" w:rsidRPr="004F0292" w:rsidRDefault="00477176" w:rsidP="007761DA">
            <w:pPr>
              <w:widowControl/>
              <w:overflowPunct/>
              <w:autoSpaceDE/>
              <w:autoSpaceDN/>
              <w:adjustRightInd/>
              <w:jc w:val="both"/>
              <w:textAlignment w:val="auto"/>
              <w:rPr>
                <w:rFonts w:ascii="David" w:hAnsi="David"/>
                <w:color w:val="000000"/>
                <w:u w:val="single"/>
                <w:rtl/>
              </w:rPr>
            </w:pPr>
          </w:p>
          <w:p w14:paraId="68B80851" w14:textId="77777777" w:rsidR="00477176" w:rsidRPr="004F0292" w:rsidRDefault="00477176" w:rsidP="007761DA">
            <w:pPr>
              <w:widowControl/>
              <w:overflowPunct/>
              <w:autoSpaceDE/>
              <w:autoSpaceDN/>
              <w:adjustRightInd/>
              <w:jc w:val="both"/>
              <w:textAlignment w:val="auto"/>
              <w:rPr>
                <w:rFonts w:ascii="David" w:hAnsi="David"/>
              </w:rPr>
            </w:pPr>
            <w:r w:rsidRPr="004F0292">
              <w:rPr>
                <w:rFonts w:ascii="David" w:hAnsi="David"/>
                <w:highlight w:val="lightGray"/>
                <w:rtl/>
              </w:rPr>
              <w:t>בפירוט של מדידות שווי הוגן של מכשירים פיננסיים המסווגים ברמה 3, במידה ששינוי אפשרי וסביר של אחד או יותר מהנתונים הלא נצפים ששימשו במדידת השווי ההוגן יוביל לגידול (קיטון) משמעותי בשווי ההוגן הנמדד, יינתן גילוי של ניתוח רגישות כמותי להשפעות של השינויים הללו על הרווח או הפסד, על רווח כולל אחר ועל ההון וכן גילוי לאופן החישוב שלהן.</w:t>
            </w:r>
          </w:p>
          <w:p w14:paraId="7723EBDB" w14:textId="77777777" w:rsidR="00477176" w:rsidRPr="00C2332B" w:rsidRDefault="00477176" w:rsidP="007761DA">
            <w:pPr>
              <w:widowControl/>
              <w:overflowPunct/>
              <w:autoSpaceDE/>
              <w:autoSpaceDN/>
              <w:adjustRightInd/>
              <w:jc w:val="both"/>
              <w:textAlignment w:val="auto"/>
              <w:rPr>
                <w:rFonts w:ascii="David" w:hAnsi="David"/>
                <w:color w:val="000000"/>
                <w:rtl/>
              </w:rPr>
            </w:pPr>
          </w:p>
        </w:tc>
      </w:tr>
    </w:tbl>
    <w:p w14:paraId="2B3729CB" w14:textId="77777777" w:rsidR="00477176" w:rsidRPr="00B71B71" w:rsidRDefault="00477176" w:rsidP="00477176">
      <w:pPr>
        <w:widowControl/>
        <w:overflowPunct/>
        <w:autoSpaceDE/>
        <w:autoSpaceDN/>
        <w:adjustRightInd/>
        <w:jc w:val="both"/>
        <w:textAlignment w:val="auto"/>
        <w:rPr>
          <w:rFonts w:ascii="David" w:hAnsi="David"/>
          <w:sz w:val="20"/>
          <w:szCs w:val="20"/>
        </w:rPr>
      </w:pPr>
    </w:p>
    <w:p w14:paraId="7E4B2782" w14:textId="77777777" w:rsidR="00477176" w:rsidRDefault="00477176" w:rsidP="00477176">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C139E8" w:rsidRPr="000C01C1" w14:paraId="061858ED" w14:textId="77777777" w:rsidTr="007761DA">
        <w:tc>
          <w:tcPr>
            <w:tcW w:w="1341" w:type="dxa"/>
          </w:tcPr>
          <w:p w14:paraId="2437B378" w14:textId="77777777" w:rsidR="00C139E8" w:rsidRPr="000C01C1" w:rsidRDefault="00C139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07ECC535" w14:textId="77777777" w:rsidR="00C139E8"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C139E8" w:rsidRPr="000C01C1">
              <w:rPr>
                <w:rFonts w:ascii="David" w:hAnsi="David"/>
                <w:b/>
                <w:bCs/>
                <w:sz w:val="26"/>
                <w:szCs w:val="26"/>
                <w:rtl/>
              </w:rPr>
              <w:t xml:space="preserve"> לדוחות הכספיים</w:t>
            </w:r>
          </w:p>
          <w:p w14:paraId="21564817" w14:textId="77777777" w:rsidR="00C139E8" w:rsidRPr="000C01C1" w:rsidRDefault="00C139E8" w:rsidP="007761DA">
            <w:pPr>
              <w:spacing w:line="300" w:lineRule="exact"/>
              <w:jc w:val="both"/>
              <w:rPr>
                <w:rFonts w:ascii="David" w:hAnsi="David"/>
                <w:rtl/>
              </w:rPr>
            </w:pPr>
          </w:p>
        </w:tc>
      </w:tr>
      <w:tr w:rsidR="00C139E8" w:rsidRPr="0085068F" w14:paraId="539BEF13" w14:textId="77777777" w:rsidTr="007761DA">
        <w:tc>
          <w:tcPr>
            <w:tcW w:w="1341" w:type="dxa"/>
          </w:tcPr>
          <w:p w14:paraId="6F1822E8" w14:textId="77777777" w:rsidR="00C139E8" w:rsidRPr="000C01C1" w:rsidRDefault="00C139E8" w:rsidP="007761DA">
            <w:pPr>
              <w:bidi w:val="0"/>
              <w:jc w:val="right"/>
              <w:rPr>
                <w:rFonts w:ascii="David" w:hAnsi="David"/>
                <w:i/>
                <w:iCs/>
                <w:sz w:val="16"/>
                <w:szCs w:val="16"/>
                <w:lang w:val="pt-BR"/>
              </w:rPr>
            </w:pPr>
          </w:p>
        </w:tc>
        <w:tc>
          <w:tcPr>
            <w:tcW w:w="8789" w:type="dxa"/>
          </w:tcPr>
          <w:p w14:paraId="0C0021EF" w14:textId="77777777" w:rsidR="00C139E8" w:rsidRDefault="00C328BD" w:rsidP="00D91515">
            <w:pPr>
              <w:pStyle w:val="Heading4"/>
              <w:ind w:left="0"/>
              <w:jc w:val="both"/>
              <w:rPr>
                <w:rFonts w:ascii="David" w:hAnsi="David"/>
                <w:color w:val="000000"/>
                <w:sz w:val="24"/>
                <w:szCs w:val="24"/>
                <w:rtl/>
              </w:rPr>
            </w:pPr>
            <w:r>
              <w:rPr>
                <w:rFonts w:ascii="David" w:hAnsi="David" w:hint="cs"/>
                <w:color w:val="000000"/>
                <w:sz w:val="24"/>
                <w:szCs w:val="24"/>
                <w:rtl/>
              </w:rPr>
              <w:t>11</w:t>
            </w:r>
            <w:r w:rsidR="00C139E8">
              <w:rPr>
                <w:rFonts w:ascii="David" w:hAnsi="David" w:hint="cs"/>
                <w:color w:val="000000"/>
                <w:sz w:val="24"/>
                <w:szCs w:val="24"/>
                <w:rtl/>
              </w:rPr>
              <w:t>.</w:t>
            </w:r>
            <w:r w:rsidR="00C139E8">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7C2286D7" w14:textId="77777777" w:rsidR="00D91515" w:rsidRPr="00D91515" w:rsidRDefault="00D91515" w:rsidP="00D91515">
            <w:pPr>
              <w:rPr>
                <w:highlight w:val="lightGray"/>
                <w:rtl/>
              </w:rPr>
            </w:pPr>
          </w:p>
        </w:tc>
      </w:tr>
      <w:tr w:rsidR="00C139E8" w:rsidRPr="00C2332B" w14:paraId="6E795AD5" w14:textId="77777777" w:rsidTr="007761DA">
        <w:tc>
          <w:tcPr>
            <w:tcW w:w="1341" w:type="dxa"/>
          </w:tcPr>
          <w:p w14:paraId="202F873E" w14:textId="77777777" w:rsidR="00C139E8" w:rsidRPr="000C01C1" w:rsidRDefault="00C139E8" w:rsidP="007761DA">
            <w:pPr>
              <w:bidi w:val="0"/>
              <w:jc w:val="right"/>
              <w:rPr>
                <w:rFonts w:ascii="David" w:hAnsi="David"/>
                <w:i/>
                <w:iCs/>
                <w:sz w:val="16"/>
                <w:szCs w:val="16"/>
                <w:lang w:val="pt-BR"/>
              </w:rPr>
            </w:pPr>
          </w:p>
        </w:tc>
        <w:tc>
          <w:tcPr>
            <w:tcW w:w="8789" w:type="dxa"/>
          </w:tcPr>
          <w:p w14:paraId="5A64191C" w14:textId="77777777" w:rsidR="00C139E8" w:rsidRPr="00F10F72" w:rsidRDefault="00C139E8"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 xml:space="preserve">מכשירים פיננסיים אחרים שאינם מוחזקים כנגד חוזים תלויי תשואה </w:t>
            </w:r>
          </w:p>
          <w:p w14:paraId="4D241ADE" w14:textId="77777777" w:rsidR="00C139E8" w:rsidRPr="00F10F72" w:rsidRDefault="00C139E8" w:rsidP="007761DA">
            <w:pPr>
              <w:widowControl/>
              <w:overflowPunct/>
              <w:autoSpaceDE/>
              <w:autoSpaceDN/>
              <w:adjustRightInd/>
              <w:jc w:val="both"/>
              <w:textAlignment w:val="auto"/>
              <w:rPr>
                <w:rFonts w:ascii="David" w:hAnsi="David"/>
                <w:sz w:val="20"/>
                <w:szCs w:val="20"/>
              </w:rPr>
            </w:pPr>
          </w:p>
          <w:p w14:paraId="7D278C5D" w14:textId="77777777" w:rsidR="00C139E8" w:rsidRPr="00F10F72" w:rsidRDefault="00C139E8" w:rsidP="007761DA">
            <w:pPr>
              <w:widowControl/>
              <w:overflowPunct/>
              <w:autoSpaceDE/>
              <w:autoSpaceDN/>
              <w:adjustRightInd/>
              <w:jc w:val="both"/>
              <w:textAlignment w:val="auto"/>
              <w:rPr>
                <w:rFonts w:ascii="David" w:hAnsi="David"/>
                <w:color w:val="000000"/>
                <w:u w:val="single"/>
              </w:rPr>
            </w:pPr>
            <w:r w:rsidRPr="00F10F72">
              <w:rPr>
                <w:rFonts w:ascii="David" w:hAnsi="David"/>
                <w:color w:val="000000"/>
                <w:rtl/>
              </w:rPr>
              <w:t>(2)(א)</w:t>
            </w:r>
            <w:r w:rsidRPr="0002058A">
              <w:rPr>
                <w:rFonts w:ascii="David" w:hAnsi="David"/>
                <w:color w:val="000000"/>
                <w:rtl/>
              </w:rPr>
              <w:tab/>
            </w:r>
            <w:r w:rsidRPr="00F10F72">
              <w:rPr>
                <w:rFonts w:ascii="David" w:hAnsi="David"/>
                <w:color w:val="000000"/>
                <w:u w:val="single"/>
                <w:rtl/>
              </w:rPr>
              <w:t>שווי הוגן של מכשירים פיננסיים בחלוקה לרמות</w:t>
            </w:r>
          </w:p>
          <w:p w14:paraId="7140C431" w14:textId="77777777" w:rsidR="00C139E8" w:rsidRPr="00F10F72" w:rsidRDefault="00C139E8" w:rsidP="007761DA">
            <w:pPr>
              <w:widowControl/>
              <w:overflowPunct/>
              <w:autoSpaceDE/>
              <w:autoSpaceDN/>
              <w:adjustRightInd/>
              <w:jc w:val="both"/>
              <w:textAlignment w:val="auto"/>
              <w:rPr>
                <w:rFonts w:ascii="David" w:hAnsi="David"/>
                <w:sz w:val="20"/>
                <w:szCs w:val="20"/>
              </w:rPr>
            </w:pPr>
          </w:p>
          <w:p w14:paraId="5CB3881B" w14:textId="77777777" w:rsidR="00C139E8" w:rsidRPr="00C2332B" w:rsidRDefault="00C139E8" w:rsidP="007761DA">
            <w:pPr>
              <w:widowControl/>
              <w:overflowPunct/>
              <w:autoSpaceDE/>
              <w:autoSpaceDN/>
              <w:adjustRightInd/>
              <w:jc w:val="both"/>
              <w:textAlignment w:val="auto"/>
              <w:rPr>
                <w:rFonts w:ascii="David" w:hAnsi="David"/>
                <w:color w:val="000000"/>
                <w:rtl/>
              </w:rPr>
            </w:pPr>
            <w:r w:rsidRPr="00F10F72">
              <w:rPr>
                <w:rFonts w:ascii="David" w:hAnsi="David"/>
                <w:color w:val="000000"/>
                <w:rtl/>
              </w:rPr>
              <w:t>הטבלה דלהלן מציגה ניתוח של המכשירים פיננסיים הנמדדים בשווי הוגן.</w:t>
            </w:r>
          </w:p>
        </w:tc>
      </w:tr>
    </w:tbl>
    <w:p w14:paraId="409E9437" w14:textId="77777777" w:rsidR="00C139E8" w:rsidRDefault="00C139E8" w:rsidP="00C139E8">
      <w:pPr>
        <w:widowControl/>
        <w:overflowPunct/>
        <w:autoSpaceDE/>
        <w:autoSpaceDN/>
        <w:adjustRightInd/>
        <w:jc w:val="both"/>
        <w:textAlignment w:val="auto"/>
        <w:rPr>
          <w:rFonts w:ascii="David" w:hAnsi="David"/>
          <w:rtl/>
        </w:rPr>
      </w:pPr>
    </w:p>
    <w:tbl>
      <w:tblPr>
        <w:bidiVisual/>
        <w:tblW w:w="10214" w:type="dxa"/>
        <w:tblInd w:w="-52" w:type="dxa"/>
        <w:tblLayout w:type="fixed"/>
        <w:tblLook w:val="04A0" w:firstRow="1" w:lastRow="0" w:firstColumn="1" w:lastColumn="0" w:noHBand="0" w:noVBand="1"/>
      </w:tblPr>
      <w:tblGrid>
        <w:gridCol w:w="1425"/>
        <w:gridCol w:w="3238"/>
        <w:gridCol w:w="1387"/>
        <w:gridCol w:w="1388"/>
        <w:gridCol w:w="1388"/>
        <w:gridCol w:w="1388"/>
      </w:tblGrid>
      <w:tr w:rsidR="00D91515" w:rsidRPr="00990659" w14:paraId="72695F9F" w14:textId="77777777" w:rsidTr="007761DA">
        <w:tc>
          <w:tcPr>
            <w:tcW w:w="1425" w:type="dxa"/>
            <w:tcBorders>
              <w:top w:val="nil"/>
              <w:left w:val="nil"/>
              <w:bottom w:val="nil"/>
              <w:right w:val="nil"/>
            </w:tcBorders>
            <w:vAlign w:val="bottom"/>
          </w:tcPr>
          <w:p w14:paraId="1EA8DF1E" w14:textId="77777777" w:rsidR="00D91515" w:rsidRPr="00990659" w:rsidRDefault="00D91515" w:rsidP="007761DA">
            <w:pPr>
              <w:widowControl/>
              <w:overflowPunct/>
              <w:autoSpaceDE/>
              <w:autoSpaceDN/>
              <w:bidi w:val="0"/>
              <w:adjustRightInd/>
              <w:textAlignment w:val="auto"/>
              <w:rPr>
                <w:rFonts w:ascii="David" w:hAnsi="David"/>
              </w:rPr>
            </w:pPr>
          </w:p>
        </w:tc>
        <w:tc>
          <w:tcPr>
            <w:tcW w:w="3238" w:type="dxa"/>
            <w:tcBorders>
              <w:top w:val="nil"/>
              <w:left w:val="nil"/>
              <w:bottom w:val="nil"/>
              <w:right w:val="nil"/>
            </w:tcBorders>
            <w:noWrap/>
            <w:vAlign w:val="bottom"/>
            <w:hideMark/>
          </w:tcPr>
          <w:p w14:paraId="4F845345" w14:textId="77777777" w:rsidR="00D91515" w:rsidRPr="00990659" w:rsidRDefault="00D91515" w:rsidP="007761DA">
            <w:pPr>
              <w:widowControl/>
              <w:overflowPunct/>
              <w:autoSpaceDE/>
              <w:autoSpaceDN/>
              <w:bidi w:val="0"/>
              <w:adjustRightInd/>
              <w:textAlignment w:val="auto"/>
              <w:rPr>
                <w:rFonts w:ascii="David" w:hAnsi="David"/>
              </w:rPr>
            </w:pPr>
          </w:p>
        </w:tc>
        <w:tc>
          <w:tcPr>
            <w:tcW w:w="5551" w:type="dxa"/>
            <w:gridSpan w:val="4"/>
            <w:tcBorders>
              <w:top w:val="nil"/>
              <w:left w:val="nil"/>
              <w:right w:val="nil"/>
            </w:tcBorders>
            <w:noWrap/>
            <w:vAlign w:val="bottom"/>
            <w:hideMark/>
          </w:tcPr>
          <w:p w14:paraId="227B61F3" w14:textId="66BB2982" w:rsidR="00D91515" w:rsidRPr="00990659" w:rsidRDefault="00AF7D0D"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Pr>
                <w:rFonts w:ascii="David" w:hAnsi="David" w:hint="cs"/>
                <w:b/>
                <w:bCs/>
                <w:color w:val="000000"/>
                <w:sz w:val="18"/>
                <w:szCs w:val="18"/>
                <w:rtl/>
              </w:rPr>
              <w:t xml:space="preserve">ליום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D91515" w:rsidRPr="00990659" w14:paraId="670FF98D" w14:textId="77777777" w:rsidTr="007761DA">
        <w:tc>
          <w:tcPr>
            <w:tcW w:w="1425" w:type="dxa"/>
            <w:tcBorders>
              <w:top w:val="nil"/>
              <w:left w:val="nil"/>
              <w:bottom w:val="nil"/>
              <w:right w:val="nil"/>
            </w:tcBorders>
            <w:vAlign w:val="bottom"/>
          </w:tcPr>
          <w:p w14:paraId="4F864761" w14:textId="77777777" w:rsidR="00D91515" w:rsidRPr="00990659" w:rsidRDefault="00D91515" w:rsidP="007761DA">
            <w:pPr>
              <w:widowControl/>
              <w:overflowPunct/>
              <w:autoSpaceDE/>
              <w:autoSpaceDN/>
              <w:adjustRightInd/>
              <w:jc w:val="center"/>
              <w:textAlignment w:val="auto"/>
              <w:rPr>
                <w:rFonts w:ascii="David" w:hAnsi="David"/>
                <w:color w:val="000000"/>
                <w:rtl/>
              </w:rPr>
            </w:pPr>
          </w:p>
        </w:tc>
        <w:tc>
          <w:tcPr>
            <w:tcW w:w="3238" w:type="dxa"/>
            <w:tcBorders>
              <w:top w:val="nil"/>
              <w:left w:val="nil"/>
              <w:bottom w:val="nil"/>
              <w:right w:val="nil"/>
            </w:tcBorders>
            <w:noWrap/>
            <w:vAlign w:val="bottom"/>
            <w:hideMark/>
          </w:tcPr>
          <w:p w14:paraId="6D6D2E60" w14:textId="77777777" w:rsidR="00D91515" w:rsidRPr="00990659" w:rsidRDefault="00D91515" w:rsidP="007761DA">
            <w:pPr>
              <w:widowControl/>
              <w:overflowPunct/>
              <w:autoSpaceDE/>
              <w:autoSpaceDN/>
              <w:adjustRightInd/>
              <w:jc w:val="center"/>
              <w:textAlignment w:val="auto"/>
              <w:rPr>
                <w:rFonts w:ascii="David" w:hAnsi="David"/>
                <w:color w:val="000000"/>
                <w:rtl/>
              </w:rPr>
            </w:pPr>
          </w:p>
        </w:tc>
        <w:tc>
          <w:tcPr>
            <w:tcW w:w="1387" w:type="dxa"/>
            <w:tcBorders>
              <w:left w:val="nil"/>
              <w:right w:val="nil"/>
            </w:tcBorders>
            <w:noWrap/>
            <w:vAlign w:val="bottom"/>
            <w:hideMark/>
          </w:tcPr>
          <w:p w14:paraId="1099066C" w14:textId="77777777" w:rsidR="00D91515" w:rsidRPr="00990659" w:rsidRDefault="00D91515" w:rsidP="007761DA">
            <w:pPr>
              <w:widowControl/>
              <w:pBdr>
                <w:bottom w:val="single" w:sz="4" w:space="1" w:color="auto"/>
              </w:pBdr>
              <w:overflowPunct/>
              <w:autoSpaceDE/>
              <w:autoSpaceDN/>
              <w:adjustRightInd/>
              <w:textAlignment w:val="auto"/>
              <w:rPr>
                <w:rFonts w:ascii="David" w:hAnsi="David"/>
                <w:b/>
                <w:bCs/>
                <w:color w:val="000000"/>
                <w:sz w:val="18"/>
                <w:szCs w:val="18"/>
              </w:rPr>
            </w:pPr>
            <w:r w:rsidRPr="00990659">
              <w:rPr>
                <w:rFonts w:ascii="David" w:hAnsi="David"/>
                <w:b/>
                <w:bCs/>
                <w:color w:val="000000"/>
                <w:sz w:val="18"/>
                <w:szCs w:val="18"/>
                <w:rtl/>
              </w:rPr>
              <w:t>רמה 1</w:t>
            </w:r>
          </w:p>
        </w:tc>
        <w:tc>
          <w:tcPr>
            <w:tcW w:w="1388" w:type="dxa"/>
            <w:tcBorders>
              <w:left w:val="nil"/>
              <w:right w:val="nil"/>
            </w:tcBorders>
            <w:noWrap/>
            <w:vAlign w:val="bottom"/>
            <w:hideMark/>
          </w:tcPr>
          <w:p w14:paraId="5998264A" w14:textId="77777777" w:rsidR="00D91515" w:rsidRPr="00990659" w:rsidRDefault="00D91515"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 xml:space="preserve">רמה 2 </w:t>
            </w:r>
          </w:p>
        </w:tc>
        <w:tc>
          <w:tcPr>
            <w:tcW w:w="1388" w:type="dxa"/>
            <w:tcBorders>
              <w:left w:val="nil"/>
              <w:right w:val="nil"/>
            </w:tcBorders>
            <w:noWrap/>
            <w:vAlign w:val="bottom"/>
            <w:hideMark/>
          </w:tcPr>
          <w:p w14:paraId="3D01C28B" w14:textId="77777777" w:rsidR="00D91515" w:rsidRPr="00990659" w:rsidRDefault="00D91515"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רמה 3</w:t>
            </w:r>
          </w:p>
        </w:tc>
        <w:tc>
          <w:tcPr>
            <w:tcW w:w="1388" w:type="dxa"/>
            <w:tcBorders>
              <w:left w:val="nil"/>
              <w:right w:val="nil"/>
            </w:tcBorders>
            <w:noWrap/>
            <w:vAlign w:val="bottom"/>
            <w:hideMark/>
          </w:tcPr>
          <w:p w14:paraId="07912A49" w14:textId="77777777" w:rsidR="00D91515" w:rsidRPr="00990659" w:rsidRDefault="00D91515"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סה"כ</w:t>
            </w:r>
          </w:p>
        </w:tc>
      </w:tr>
      <w:tr w:rsidR="00D91515" w:rsidRPr="00990659" w14:paraId="1339FFEF" w14:textId="77777777" w:rsidTr="007761DA">
        <w:tc>
          <w:tcPr>
            <w:tcW w:w="1425" w:type="dxa"/>
            <w:tcBorders>
              <w:top w:val="nil"/>
              <w:left w:val="nil"/>
              <w:bottom w:val="nil"/>
              <w:right w:val="nil"/>
            </w:tcBorders>
            <w:vAlign w:val="bottom"/>
          </w:tcPr>
          <w:p w14:paraId="6AE5778D" w14:textId="77777777" w:rsidR="00D91515" w:rsidRPr="00990659" w:rsidRDefault="00D91515" w:rsidP="007761DA">
            <w:pPr>
              <w:widowControl/>
              <w:overflowPunct/>
              <w:autoSpaceDE/>
              <w:autoSpaceDN/>
              <w:adjustRightInd/>
              <w:textAlignment w:val="auto"/>
              <w:rPr>
                <w:rFonts w:ascii="David" w:hAnsi="David"/>
                <w:color w:val="000000"/>
                <w:rtl/>
              </w:rPr>
            </w:pPr>
          </w:p>
        </w:tc>
        <w:tc>
          <w:tcPr>
            <w:tcW w:w="3238" w:type="dxa"/>
            <w:tcBorders>
              <w:top w:val="nil"/>
              <w:left w:val="nil"/>
              <w:bottom w:val="nil"/>
              <w:right w:val="nil"/>
            </w:tcBorders>
            <w:noWrap/>
            <w:vAlign w:val="bottom"/>
            <w:hideMark/>
          </w:tcPr>
          <w:p w14:paraId="00285A8E" w14:textId="77777777" w:rsidR="00D91515" w:rsidRPr="00990659" w:rsidRDefault="00D91515" w:rsidP="007761DA">
            <w:pPr>
              <w:widowControl/>
              <w:overflowPunct/>
              <w:autoSpaceDE/>
              <w:autoSpaceDN/>
              <w:adjustRightInd/>
              <w:textAlignment w:val="auto"/>
              <w:rPr>
                <w:rFonts w:ascii="David" w:hAnsi="David"/>
                <w:color w:val="000000"/>
                <w:rtl/>
              </w:rPr>
            </w:pPr>
          </w:p>
        </w:tc>
        <w:tc>
          <w:tcPr>
            <w:tcW w:w="5551" w:type="dxa"/>
            <w:gridSpan w:val="4"/>
            <w:tcBorders>
              <w:left w:val="nil"/>
              <w:right w:val="nil"/>
            </w:tcBorders>
            <w:noWrap/>
            <w:vAlign w:val="bottom"/>
            <w:hideMark/>
          </w:tcPr>
          <w:p w14:paraId="2726B6A8" w14:textId="77777777" w:rsidR="00D91515" w:rsidRPr="00990659" w:rsidRDefault="00D91515"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sidRPr="00990659">
              <w:rPr>
                <w:rFonts w:ascii="David" w:hAnsi="David"/>
                <w:b/>
                <w:bCs/>
                <w:color w:val="000000"/>
                <w:sz w:val="18"/>
                <w:szCs w:val="18"/>
                <w:rtl/>
              </w:rPr>
              <w:t>באלפי ש"ח</w:t>
            </w:r>
          </w:p>
        </w:tc>
      </w:tr>
    </w:tbl>
    <w:p w14:paraId="331C3ED4" w14:textId="77777777" w:rsidR="00C139E8" w:rsidRDefault="00C139E8" w:rsidP="00C139E8"/>
    <w:tbl>
      <w:tblPr>
        <w:bidiVisual/>
        <w:tblW w:w="10203" w:type="dxa"/>
        <w:tblInd w:w="-22" w:type="dxa"/>
        <w:tblLayout w:type="fixed"/>
        <w:tblLook w:val="04A0" w:firstRow="1" w:lastRow="0" w:firstColumn="1" w:lastColumn="0" w:noHBand="0" w:noVBand="1"/>
      </w:tblPr>
      <w:tblGrid>
        <w:gridCol w:w="1414"/>
        <w:gridCol w:w="3264"/>
        <w:gridCol w:w="1381"/>
        <w:gridCol w:w="1381"/>
        <w:gridCol w:w="1381"/>
        <w:gridCol w:w="1382"/>
      </w:tblGrid>
      <w:tr w:rsidR="00C139E8" w:rsidRPr="00CB5A22" w14:paraId="481A43A7" w14:textId="77777777" w:rsidTr="00D91515">
        <w:trPr>
          <w:trHeight w:val="20"/>
        </w:trPr>
        <w:tc>
          <w:tcPr>
            <w:tcW w:w="1414" w:type="dxa"/>
            <w:vAlign w:val="bottom"/>
          </w:tcPr>
          <w:p w14:paraId="5DA31E09" w14:textId="77777777" w:rsidR="00C139E8" w:rsidRPr="00CB5A22" w:rsidRDefault="00C139E8" w:rsidP="007761DA">
            <w:pPr>
              <w:widowControl/>
              <w:overflowPunct/>
              <w:autoSpaceDE/>
              <w:autoSpaceDN/>
              <w:adjustRightInd/>
              <w:textAlignment w:val="auto"/>
              <w:rPr>
                <w:rFonts w:ascii="David" w:hAnsi="David"/>
                <w:b/>
                <w:bCs/>
                <w:color w:val="000000"/>
                <w:rtl/>
              </w:rPr>
            </w:pPr>
          </w:p>
        </w:tc>
        <w:tc>
          <w:tcPr>
            <w:tcW w:w="3264" w:type="dxa"/>
            <w:noWrap/>
            <w:vAlign w:val="bottom"/>
            <w:hideMark/>
          </w:tcPr>
          <w:p w14:paraId="55C42300" w14:textId="77777777" w:rsidR="00C139E8" w:rsidRPr="00CB5A22" w:rsidRDefault="00C139E8" w:rsidP="007761DA">
            <w:pPr>
              <w:widowControl/>
              <w:overflowPunct/>
              <w:autoSpaceDE/>
              <w:autoSpaceDN/>
              <w:adjustRightInd/>
              <w:textAlignment w:val="auto"/>
              <w:rPr>
                <w:rFonts w:ascii="David" w:hAnsi="David"/>
                <w:b/>
                <w:bCs/>
                <w:color w:val="000000"/>
                <w:rtl/>
              </w:rPr>
            </w:pPr>
            <w:r w:rsidRPr="00CB5A22">
              <w:rPr>
                <w:rFonts w:ascii="David" w:hAnsi="David"/>
                <w:b/>
                <w:bCs/>
                <w:color w:val="000000"/>
                <w:rtl/>
              </w:rPr>
              <w:t xml:space="preserve">נכסים </w:t>
            </w:r>
            <w:r>
              <w:rPr>
                <w:rFonts w:ascii="David" w:hAnsi="David"/>
                <w:b/>
                <w:bCs/>
                <w:color w:val="000000"/>
                <w:rtl/>
              </w:rPr>
              <w:t>פיננסיים</w:t>
            </w:r>
            <w:r w:rsidRPr="00CB5A22">
              <w:rPr>
                <w:rFonts w:ascii="David" w:hAnsi="David"/>
                <w:b/>
                <w:bCs/>
                <w:color w:val="000000"/>
                <w:rtl/>
              </w:rPr>
              <w:t>:</w:t>
            </w:r>
          </w:p>
        </w:tc>
        <w:tc>
          <w:tcPr>
            <w:tcW w:w="1381" w:type="dxa"/>
            <w:noWrap/>
            <w:vAlign w:val="bottom"/>
            <w:hideMark/>
          </w:tcPr>
          <w:p w14:paraId="607F87C5" w14:textId="77777777" w:rsidR="00C139E8" w:rsidRPr="00CB5A22" w:rsidRDefault="00C139E8" w:rsidP="007761DA">
            <w:pPr>
              <w:widowControl/>
              <w:overflowPunct/>
              <w:autoSpaceDE/>
              <w:autoSpaceDN/>
              <w:adjustRightInd/>
              <w:textAlignment w:val="auto"/>
              <w:rPr>
                <w:rFonts w:ascii="David" w:hAnsi="David"/>
                <w:b/>
                <w:bCs/>
                <w:color w:val="000000"/>
                <w:rtl/>
              </w:rPr>
            </w:pPr>
          </w:p>
        </w:tc>
        <w:tc>
          <w:tcPr>
            <w:tcW w:w="1381" w:type="dxa"/>
            <w:noWrap/>
            <w:vAlign w:val="bottom"/>
            <w:hideMark/>
          </w:tcPr>
          <w:p w14:paraId="1788896E" w14:textId="77777777" w:rsidR="00C139E8" w:rsidRPr="00CB5A22" w:rsidRDefault="00C139E8" w:rsidP="007761DA">
            <w:pPr>
              <w:widowControl/>
              <w:overflowPunct/>
              <w:autoSpaceDE/>
              <w:autoSpaceDN/>
              <w:adjustRightInd/>
              <w:textAlignment w:val="auto"/>
              <w:rPr>
                <w:rFonts w:ascii="David" w:hAnsi="David"/>
              </w:rPr>
            </w:pPr>
          </w:p>
        </w:tc>
        <w:tc>
          <w:tcPr>
            <w:tcW w:w="1381" w:type="dxa"/>
            <w:noWrap/>
            <w:vAlign w:val="bottom"/>
            <w:hideMark/>
          </w:tcPr>
          <w:p w14:paraId="6C0CF3E9" w14:textId="77777777" w:rsidR="00C139E8" w:rsidRPr="00CB5A22" w:rsidRDefault="00C139E8" w:rsidP="007761DA">
            <w:pPr>
              <w:widowControl/>
              <w:overflowPunct/>
              <w:autoSpaceDE/>
              <w:autoSpaceDN/>
              <w:adjustRightInd/>
              <w:textAlignment w:val="auto"/>
              <w:rPr>
                <w:rFonts w:ascii="David" w:hAnsi="David"/>
              </w:rPr>
            </w:pPr>
          </w:p>
        </w:tc>
        <w:tc>
          <w:tcPr>
            <w:tcW w:w="1382" w:type="dxa"/>
            <w:noWrap/>
            <w:vAlign w:val="bottom"/>
            <w:hideMark/>
          </w:tcPr>
          <w:p w14:paraId="47F61F44" w14:textId="77777777" w:rsidR="00C139E8" w:rsidRPr="00CB5A22" w:rsidRDefault="00C139E8" w:rsidP="007761DA">
            <w:pPr>
              <w:widowControl/>
              <w:overflowPunct/>
              <w:autoSpaceDE/>
              <w:autoSpaceDN/>
              <w:adjustRightInd/>
              <w:textAlignment w:val="auto"/>
              <w:rPr>
                <w:rFonts w:ascii="David" w:hAnsi="David"/>
              </w:rPr>
            </w:pPr>
          </w:p>
        </w:tc>
      </w:tr>
      <w:tr w:rsidR="00C139E8" w:rsidRPr="00CB5A22" w14:paraId="367144F6" w14:textId="77777777" w:rsidTr="00D91515">
        <w:trPr>
          <w:trHeight w:val="20"/>
        </w:trPr>
        <w:tc>
          <w:tcPr>
            <w:tcW w:w="1414" w:type="dxa"/>
            <w:vAlign w:val="bottom"/>
          </w:tcPr>
          <w:p w14:paraId="32A2303D" w14:textId="77777777" w:rsidR="00C139E8" w:rsidRPr="00CB5A22" w:rsidRDefault="00C139E8" w:rsidP="007761DA">
            <w:pPr>
              <w:widowControl/>
              <w:overflowPunct/>
              <w:autoSpaceDE/>
              <w:autoSpaceDN/>
              <w:bidi w:val="0"/>
              <w:adjustRightInd/>
              <w:textAlignment w:val="auto"/>
              <w:rPr>
                <w:rFonts w:ascii="David" w:hAnsi="David"/>
              </w:rPr>
            </w:pPr>
          </w:p>
        </w:tc>
        <w:tc>
          <w:tcPr>
            <w:tcW w:w="3264" w:type="dxa"/>
            <w:noWrap/>
            <w:vAlign w:val="bottom"/>
            <w:hideMark/>
          </w:tcPr>
          <w:p w14:paraId="13217472" w14:textId="77777777" w:rsidR="00C139E8" w:rsidRPr="00CB5A22" w:rsidRDefault="00C139E8" w:rsidP="007761DA">
            <w:pPr>
              <w:widowControl/>
              <w:overflowPunct/>
              <w:autoSpaceDE/>
              <w:autoSpaceDN/>
              <w:bidi w:val="0"/>
              <w:adjustRightInd/>
              <w:textAlignment w:val="auto"/>
              <w:rPr>
                <w:rFonts w:ascii="David" w:hAnsi="David"/>
              </w:rPr>
            </w:pPr>
          </w:p>
        </w:tc>
        <w:tc>
          <w:tcPr>
            <w:tcW w:w="1381" w:type="dxa"/>
            <w:noWrap/>
            <w:vAlign w:val="bottom"/>
            <w:hideMark/>
          </w:tcPr>
          <w:p w14:paraId="057CFC8E" w14:textId="77777777" w:rsidR="00C139E8" w:rsidRPr="00CB5A22" w:rsidRDefault="00C139E8" w:rsidP="007761DA">
            <w:pPr>
              <w:widowControl/>
              <w:overflowPunct/>
              <w:autoSpaceDE/>
              <w:autoSpaceDN/>
              <w:adjustRightInd/>
              <w:textAlignment w:val="auto"/>
              <w:rPr>
                <w:rFonts w:ascii="David" w:hAnsi="David"/>
              </w:rPr>
            </w:pPr>
          </w:p>
        </w:tc>
        <w:tc>
          <w:tcPr>
            <w:tcW w:w="1381" w:type="dxa"/>
            <w:noWrap/>
            <w:vAlign w:val="bottom"/>
            <w:hideMark/>
          </w:tcPr>
          <w:p w14:paraId="26F17D79" w14:textId="77777777" w:rsidR="00C139E8" w:rsidRPr="00CB5A22" w:rsidRDefault="00C139E8" w:rsidP="007761DA">
            <w:pPr>
              <w:widowControl/>
              <w:overflowPunct/>
              <w:autoSpaceDE/>
              <w:autoSpaceDN/>
              <w:adjustRightInd/>
              <w:textAlignment w:val="auto"/>
              <w:rPr>
                <w:rFonts w:ascii="David" w:hAnsi="David"/>
              </w:rPr>
            </w:pPr>
          </w:p>
        </w:tc>
        <w:tc>
          <w:tcPr>
            <w:tcW w:w="1381" w:type="dxa"/>
            <w:noWrap/>
            <w:vAlign w:val="bottom"/>
            <w:hideMark/>
          </w:tcPr>
          <w:p w14:paraId="1967530A" w14:textId="77777777" w:rsidR="00C139E8" w:rsidRPr="00CB5A22" w:rsidRDefault="00C139E8" w:rsidP="007761DA">
            <w:pPr>
              <w:widowControl/>
              <w:overflowPunct/>
              <w:autoSpaceDE/>
              <w:autoSpaceDN/>
              <w:adjustRightInd/>
              <w:textAlignment w:val="auto"/>
              <w:rPr>
                <w:rFonts w:ascii="David" w:hAnsi="David"/>
              </w:rPr>
            </w:pPr>
          </w:p>
        </w:tc>
        <w:tc>
          <w:tcPr>
            <w:tcW w:w="1382" w:type="dxa"/>
            <w:noWrap/>
            <w:vAlign w:val="bottom"/>
            <w:hideMark/>
          </w:tcPr>
          <w:p w14:paraId="2BE9766F" w14:textId="77777777" w:rsidR="00C139E8" w:rsidRPr="00CB5A22" w:rsidRDefault="00C139E8" w:rsidP="007761DA">
            <w:pPr>
              <w:widowControl/>
              <w:overflowPunct/>
              <w:autoSpaceDE/>
              <w:autoSpaceDN/>
              <w:adjustRightInd/>
              <w:textAlignment w:val="auto"/>
              <w:rPr>
                <w:rFonts w:ascii="David" w:hAnsi="David"/>
              </w:rPr>
            </w:pPr>
          </w:p>
        </w:tc>
      </w:tr>
      <w:tr w:rsidR="00C139E8" w:rsidRPr="00CB5A22" w14:paraId="2407AFE5" w14:textId="77777777" w:rsidTr="00D91515">
        <w:trPr>
          <w:trHeight w:val="20"/>
        </w:trPr>
        <w:tc>
          <w:tcPr>
            <w:tcW w:w="1414" w:type="dxa"/>
            <w:vAlign w:val="bottom"/>
          </w:tcPr>
          <w:p w14:paraId="326F5388" w14:textId="77777777" w:rsidR="00C139E8" w:rsidRPr="00CB5A22" w:rsidRDefault="00C139E8" w:rsidP="007761DA">
            <w:pPr>
              <w:widowControl/>
              <w:overflowPunct/>
              <w:autoSpaceDE/>
              <w:autoSpaceDN/>
              <w:adjustRightInd/>
              <w:textAlignment w:val="auto"/>
              <w:rPr>
                <w:rFonts w:ascii="David" w:hAnsi="David"/>
                <w:rtl/>
              </w:rPr>
            </w:pPr>
          </w:p>
        </w:tc>
        <w:tc>
          <w:tcPr>
            <w:tcW w:w="3264" w:type="dxa"/>
            <w:noWrap/>
            <w:vAlign w:val="bottom"/>
            <w:hideMark/>
          </w:tcPr>
          <w:p w14:paraId="73E44ACA" w14:textId="77777777" w:rsidR="00C139E8" w:rsidRPr="00CB5A22" w:rsidRDefault="00C139E8" w:rsidP="007761DA">
            <w:pPr>
              <w:widowControl/>
              <w:overflowPunct/>
              <w:autoSpaceDE/>
              <w:autoSpaceDN/>
              <w:adjustRightInd/>
              <w:textAlignment w:val="auto"/>
              <w:rPr>
                <w:rFonts w:ascii="David" w:hAnsi="David"/>
              </w:rPr>
            </w:pPr>
            <w:r w:rsidRPr="00CB5A22">
              <w:rPr>
                <w:rFonts w:ascii="David" w:hAnsi="David"/>
                <w:rtl/>
              </w:rPr>
              <w:t>מכשירי חוב שאינם סחירים למעט אג"ח מיועדות</w:t>
            </w:r>
          </w:p>
        </w:tc>
        <w:tc>
          <w:tcPr>
            <w:tcW w:w="1381" w:type="dxa"/>
            <w:noWrap/>
            <w:vAlign w:val="bottom"/>
            <w:hideMark/>
          </w:tcPr>
          <w:p w14:paraId="1816250A" w14:textId="77777777" w:rsidR="00C139E8" w:rsidRPr="00CB5A22" w:rsidRDefault="00C139E8" w:rsidP="007761DA">
            <w:pPr>
              <w:widowControl/>
              <w:overflowPunct/>
              <w:autoSpaceDE/>
              <w:autoSpaceDN/>
              <w:adjustRightInd/>
              <w:textAlignment w:val="auto"/>
              <w:rPr>
                <w:rFonts w:ascii="David" w:hAnsi="David"/>
                <w:color w:val="000000"/>
                <w:rtl/>
              </w:rPr>
            </w:pPr>
            <w:r w:rsidRPr="00CB5A22">
              <w:rPr>
                <w:rFonts w:ascii="David" w:hAnsi="David"/>
                <w:color w:val="000000"/>
              </w:rPr>
              <w:t>-</w:t>
            </w:r>
          </w:p>
        </w:tc>
        <w:tc>
          <w:tcPr>
            <w:tcW w:w="1381" w:type="dxa"/>
            <w:noWrap/>
            <w:vAlign w:val="bottom"/>
            <w:hideMark/>
          </w:tcPr>
          <w:p w14:paraId="2497BBA3" w14:textId="77777777" w:rsidR="00C139E8" w:rsidRPr="00804E85" w:rsidRDefault="00C139E8" w:rsidP="007761DA">
            <w:pPr>
              <w:widowControl/>
              <w:overflowPunct/>
              <w:autoSpaceDE/>
              <w:autoSpaceDN/>
              <w:adjustRightInd/>
              <w:textAlignment w:val="auto"/>
              <w:rPr>
                <w:rFonts w:asciiTheme="minorHAnsi" w:hAnsiTheme="minorHAnsi"/>
                <w:color w:val="000000"/>
              </w:rPr>
            </w:pPr>
          </w:p>
        </w:tc>
        <w:tc>
          <w:tcPr>
            <w:tcW w:w="1381" w:type="dxa"/>
            <w:noWrap/>
            <w:vAlign w:val="bottom"/>
            <w:hideMark/>
          </w:tcPr>
          <w:p w14:paraId="6C062F3C" w14:textId="77777777" w:rsidR="00C139E8" w:rsidRPr="00804E85" w:rsidRDefault="00C139E8" w:rsidP="007761DA">
            <w:pPr>
              <w:widowControl/>
              <w:overflowPunct/>
              <w:autoSpaceDE/>
              <w:autoSpaceDN/>
              <w:adjustRightInd/>
              <w:textAlignment w:val="auto"/>
              <w:rPr>
                <w:rFonts w:asciiTheme="minorHAnsi" w:hAnsiTheme="minorHAnsi"/>
                <w:color w:val="000000"/>
              </w:rPr>
            </w:pPr>
          </w:p>
        </w:tc>
        <w:tc>
          <w:tcPr>
            <w:tcW w:w="1382" w:type="dxa"/>
            <w:noWrap/>
            <w:vAlign w:val="bottom"/>
            <w:hideMark/>
          </w:tcPr>
          <w:p w14:paraId="444EF487" w14:textId="77777777" w:rsidR="00C139E8" w:rsidRPr="00804E85" w:rsidRDefault="00C139E8" w:rsidP="007761DA">
            <w:pPr>
              <w:widowControl/>
              <w:overflowPunct/>
              <w:autoSpaceDE/>
              <w:autoSpaceDN/>
              <w:adjustRightInd/>
              <w:textAlignment w:val="auto"/>
              <w:rPr>
                <w:rFonts w:asciiTheme="minorHAnsi" w:hAnsiTheme="minorHAnsi"/>
                <w:color w:val="000000"/>
              </w:rPr>
            </w:pPr>
          </w:p>
        </w:tc>
      </w:tr>
      <w:tr w:rsidR="00C139E8" w:rsidRPr="00CB5A22" w14:paraId="25FED38A" w14:textId="77777777" w:rsidTr="00D91515">
        <w:trPr>
          <w:trHeight w:val="20"/>
        </w:trPr>
        <w:tc>
          <w:tcPr>
            <w:tcW w:w="1414" w:type="dxa"/>
            <w:vAlign w:val="bottom"/>
          </w:tcPr>
          <w:p w14:paraId="55F3974B" w14:textId="77777777" w:rsidR="00C139E8" w:rsidRPr="00CB5A22" w:rsidRDefault="00C139E8" w:rsidP="007761DA">
            <w:pPr>
              <w:widowControl/>
              <w:overflowPunct/>
              <w:autoSpaceDE/>
              <w:autoSpaceDN/>
              <w:adjustRightInd/>
              <w:textAlignment w:val="auto"/>
              <w:rPr>
                <w:rFonts w:ascii="David" w:hAnsi="David"/>
                <w:rtl/>
              </w:rPr>
            </w:pPr>
          </w:p>
        </w:tc>
        <w:tc>
          <w:tcPr>
            <w:tcW w:w="3264" w:type="dxa"/>
            <w:noWrap/>
            <w:vAlign w:val="bottom"/>
            <w:hideMark/>
          </w:tcPr>
          <w:p w14:paraId="7CFFED70" w14:textId="77777777" w:rsidR="00C139E8" w:rsidRPr="00CB5A22" w:rsidRDefault="00C139E8" w:rsidP="007761DA">
            <w:pPr>
              <w:widowControl/>
              <w:overflowPunct/>
              <w:autoSpaceDE/>
              <w:autoSpaceDN/>
              <w:adjustRightInd/>
              <w:textAlignment w:val="auto"/>
              <w:rPr>
                <w:rFonts w:ascii="David" w:hAnsi="David"/>
              </w:rPr>
            </w:pPr>
            <w:r w:rsidRPr="00CB5A22">
              <w:rPr>
                <w:rFonts w:ascii="David" w:hAnsi="David"/>
                <w:rtl/>
              </w:rPr>
              <w:t>אג"ח מיועדות</w:t>
            </w:r>
          </w:p>
        </w:tc>
        <w:tc>
          <w:tcPr>
            <w:tcW w:w="1381" w:type="dxa"/>
            <w:noWrap/>
            <w:vAlign w:val="bottom"/>
            <w:hideMark/>
          </w:tcPr>
          <w:p w14:paraId="0144CFB0" w14:textId="77777777" w:rsidR="00C139E8" w:rsidRPr="00CB5A22" w:rsidRDefault="00C139E8" w:rsidP="007761DA">
            <w:pPr>
              <w:widowControl/>
              <w:overflowPunct/>
              <w:autoSpaceDE/>
              <w:autoSpaceDN/>
              <w:adjustRightInd/>
              <w:textAlignment w:val="auto"/>
              <w:rPr>
                <w:rFonts w:ascii="David" w:hAnsi="David"/>
                <w:color w:val="000000"/>
                <w:rtl/>
              </w:rPr>
            </w:pPr>
            <w:r w:rsidRPr="00CB5A22">
              <w:rPr>
                <w:rFonts w:ascii="David" w:hAnsi="David"/>
                <w:color w:val="000000"/>
              </w:rPr>
              <w:t>-</w:t>
            </w:r>
          </w:p>
        </w:tc>
        <w:tc>
          <w:tcPr>
            <w:tcW w:w="1381" w:type="dxa"/>
            <w:noWrap/>
            <w:vAlign w:val="bottom"/>
            <w:hideMark/>
          </w:tcPr>
          <w:p w14:paraId="47E038ED" w14:textId="77777777" w:rsidR="00C139E8" w:rsidRPr="00CB5A22" w:rsidRDefault="00C139E8" w:rsidP="007761DA">
            <w:pPr>
              <w:widowControl/>
              <w:overflowPunct/>
              <w:autoSpaceDE/>
              <w:autoSpaceDN/>
              <w:adjustRightInd/>
              <w:textAlignment w:val="auto"/>
              <w:rPr>
                <w:rFonts w:ascii="David" w:hAnsi="David"/>
                <w:color w:val="000000"/>
              </w:rPr>
            </w:pPr>
          </w:p>
        </w:tc>
        <w:tc>
          <w:tcPr>
            <w:tcW w:w="1381" w:type="dxa"/>
            <w:noWrap/>
            <w:vAlign w:val="bottom"/>
            <w:hideMark/>
          </w:tcPr>
          <w:p w14:paraId="7FF4B975" w14:textId="77777777" w:rsidR="00C139E8" w:rsidRPr="00CB5A22" w:rsidRDefault="00C139E8" w:rsidP="007761DA">
            <w:pPr>
              <w:widowControl/>
              <w:overflowPunct/>
              <w:autoSpaceDE/>
              <w:autoSpaceDN/>
              <w:adjustRightInd/>
              <w:textAlignment w:val="auto"/>
              <w:rPr>
                <w:rFonts w:ascii="David" w:hAnsi="David"/>
                <w:color w:val="000000"/>
              </w:rPr>
            </w:pPr>
          </w:p>
        </w:tc>
        <w:tc>
          <w:tcPr>
            <w:tcW w:w="1382" w:type="dxa"/>
            <w:noWrap/>
            <w:vAlign w:val="bottom"/>
            <w:hideMark/>
          </w:tcPr>
          <w:p w14:paraId="6A7BAF3E" w14:textId="77777777" w:rsidR="00C139E8" w:rsidRPr="00CB5A22" w:rsidRDefault="00C139E8" w:rsidP="007761DA">
            <w:pPr>
              <w:widowControl/>
              <w:overflowPunct/>
              <w:autoSpaceDE/>
              <w:autoSpaceDN/>
              <w:adjustRightInd/>
              <w:textAlignment w:val="auto"/>
              <w:rPr>
                <w:rFonts w:ascii="David" w:hAnsi="David"/>
                <w:color w:val="000000"/>
              </w:rPr>
            </w:pPr>
          </w:p>
        </w:tc>
      </w:tr>
      <w:tr w:rsidR="00C139E8" w:rsidRPr="00CB5A22" w14:paraId="64F0E61F" w14:textId="77777777" w:rsidTr="00D91515">
        <w:trPr>
          <w:trHeight w:val="20"/>
        </w:trPr>
        <w:tc>
          <w:tcPr>
            <w:tcW w:w="1414" w:type="dxa"/>
            <w:vAlign w:val="bottom"/>
          </w:tcPr>
          <w:p w14:paraId="3C060BD5" w14:textId="77777777" w:rsidR="00C139E8" w:rsidRPr="00CB5A22" w:rsidRDefault="00C139E8" w:rsidP="007761DA">
            <w:pPr>
              <w:widowControl/>
              <w:overflowPunct/>
              <w:autoSpaceDE/>
              <w:autoSpaceDN/>
              <w:adjustRightInd/>
              <w:textAlignment w:val="auto"/>
              <w:rPr>
                <w:rFonts w:ascii="David" w:hAnsi="David"/>
                <w:rtl/>
              </w:rPr>
            </w:pPr>
          </w:p>
        </w:tc>
        <w:tc>
          <w:tcPr>
            <w:tcW w:w="3264" w:type="dxa"/>
            <w:noWrap/>
            <w:vAlign w:val="bottom"/>
            <w:hideMark/>
          </w:tcPr>
          <w:p w14:paraId="4F00B4C8" w14:textId="77777777" w:rsidR="00C139E8" w:rsidRPr="00CB5A22" w:rsidRDefault="00C139E8" w:rsidP="007761DA">
            <w:pPr>
              <w:widowControl/>
              <w:overflowPunct/>
              <w:autoSpaceDE/>
              <w:autoSpaceDN/>
              <w:adjustRightInd/>
              <w:textAlignment w:val="auto"/>
              <w:rPr>
                <w:rFonts w:ascii="David" w:hAnsi="David"/>
              </w:rPr>
            </w:pPr>
            <w:r w:rsidRPr="00CB5A22">
              <w:rPr>
                <w:rFonts w:ascii="David" w:hAnsi="David"/>
                <w:rtl/>
              </w:rPr>
              <w:t>מכשירי חוב סחירים</w:t>
            </w:r>
          </w:p>
        </w:tc>
        <w:tc>
          <w:tcPr>
            <w:tcW w:w="1381" w:type="dxa"/>
            <w:noWrap/>
            <w:vAlign w:val="bottom"/>
            <w:hideMark/>
          </w:tcPr>
          <w:p w14:paraId="692444A8" w14:textId="77777777" w:rsidR="00C139E8" w:rsidRPr="00CB5A22" w:rsidRDefault="00C139E8" w:rsidP="007761DA">
            <w:pPr>
              <w:widowControl/>
              <w:overflowPunct/>
              <w:autoSpaceDE/>
              <w:autoSpaceDN/>
              <w:adjustRightInd/>
              <w:textAlignment w:val="auto"/>
              <w:rPr>
                <w:rFonts w:ascii="David" w:hAnsi="David"/>
                <w:color w:val="000000"/>
                <w:rtl/>
              </w:rPr>
            </w:pPr>
          </w:p>
        </w:tc>
        <w:tc>
          <w:tcPr>
            <w:tcW w:w="1381" w:type="dxa"/>
            <w:noWrap/>
            <w:vAlign w:val="bottom"/>
            <w:hideMark/>
          </w:tcPr>
          <w:p w14:paraId="2F6ABF5E" w14:textId="77777777" w:rsidR="00C139E8" w:rsidRPr="00CB5A22" w:rsidRDefault="00C139E8" w:rsidP="007761DA">
            <w:pPr>
              <w:widowControl/>
              <w:overflowPunct/>
              <w:autoSpaceDE/>
              <w:autoSpaceDN/>
              <w:adjustRightInd/>
              <w:textAlignment w:val="auto"/>
              <w:rPr>
                <w:rFonts w:ascii="David" w:hAnsi="David"/>
                <w:color w:val="000000"/>
              </w:rPr>
            </w:pPr>
          </w:p>
        </w:tc>
        <w:tc>
          <w:tcPr>
            <w:tcW w:w="1381" w:type="dxa"/>
            <w:noWrap/>
            <w:vAlign w:val="bottom"/>
            <w:hideMark/>
          </w:tcPr>
          <w:p w14:paraId="2D3C46ED" w14:textId="77777777" w:rsidR="00C139E8" w:rsidRPr="00CB5A22" w:rsidRDefault="00C139E8" w:rsidP="007761DA">
            <w:pPr>
              <w:widowControl/>
              <w:overflowPunct/>
              <w:autoSpaceDE/>
              <w:autoSpaceDN/>
              <w:adjustRightInd/>
              <w:textAlignment w:val="auto"/>
              <w:rPr>
                <w:rFonts w:ascii="David" w:hAnsi="David"/>
                <w:color w:val="000000"/>
              </w:rPr>
            </w:pPr>
          </w:p>
        </w:tc>
        <w:tc>
          <w:tcPr>
            <w:tcW w:w="1382" w:type="dxa"/>
            <w:noWrap/>
            <w:vAlign w:val="bottom"/>
            <w:hideMark/>
          </w:tcPr>
          <w:p w14:paraId="7C79BA66" w14:textId="77777777" w:rsidR="00C139E8" w:rsidRPr="00CB5A22" w:rsidRDefault="00C139E8" w:rsidP="007761DA">
            <w:pPr>
              <w:widowControl/>
              <w:overflowPunct/>
              <w:autoSpaceDE/>
              <w:autoSpaceDN/>
              <w:adjustRightInd/>
              <w:textAlignment w:val="auto"/>
              <w:rPr>
                <w:rFonts w:ascii="David" w:hAnsi="David"/>
                <w:color w:val="000000"/>
              </w:rPr>
            </w:pPr>
          </w:p>
        </w:tc>
      </w:tr>
      <w:tr w:rsidR="00C139E8" w:rsidRPr="00CB5A22" w14:paraId="2C3F599E" w14:textId="77777777" w:rsidTr="00D91515">
        <w:trPr>
          <w:trHeight w:val="20"/>
        </w:trPr>
        <w:tc>
          <w:tcPr>
            <w:tcW w:w="1414" w:type="dxa"/>
            <w:vAlign w:val="bottom"/>
          </w:tcPr>
          <w:p w14:paraId="08B911E6" w14:textId="77777777" w:rsidR="00C139E8" w:rsidRPr="00CB5A22" w:rsidRDefault="00C139E8" w:rsidP="007761DA">
            <w:pPr>
              <w:widowControl/>
              <w:overflowPunct/>
              <w:autoSpaceDE/>
              <w:autoSpaceDN/>
              <w:adjustRightInd/>
              <w:textAlignment w:val="auto"/>
              <w:rPr>
                <w:rFonts w:ascii="David" w:hAnsi="David"/>
                <w:rtl/>
              </w:rPr>
            </w:pPr>
          </w:p>
        </w:tc>
        <w:tc>
          <w:tcPr>
            <w:tcW w:w="3264" w:type="dxa"/>
            <w:noWrap/>
            <w:vAlign w:val="bottom"/>
            <w:hideMark/>
          </w:tcPr>
          <w:p w14:paraId="3EF067D7" w14:textId="77777777" w:rsidR="00C139E8" w:rsidRPr="00CB5A22" w:rsidRDefault="00C139E8" w:rsidP="007761DA">
            <w:pPr>
              <w:widowControl/>
              <w:overflowPunct/>
              <w:autoSpaceDE/>
              <w:autoSpaceDN/>
              <w:adjustRightInd/>
              <w:textAlignment w:val="auto"/>
              <w:rPr>
                <w:rFonts w:ascii="David" w:hAnsi="David"/>
              </w:rPr>
            </w:pPr>
            <w:r w:rsidRPr="00CB5A22">
              <w:rPr>
                <w:rFonts w:ascii="David" w:hAnsi="David"/>
                <w:rtl/>
              </w:rPr>
              <w:t xml:space="preserve">מכשירי הון </w:t>
            </w:r>
          </w:p>
        </w:tc>
        <w:tc>
          <w:tcPr>
            <w:tcW w:w="1381" w:type="dxa"/>
            <w:noWrap/>
            <w:vAlign w:val="bottom"/>
            <w:hideMark/>
          </w:tcPr>
          <w:p w14:paraId="27CC814B" w14:textId="77777777" w:rsidR="00C139E8" w:rsidRPr="00CB5A22" w:rsidRDefault="00C139E8" w:rsidP="007761DA">
            <w:pPr>
              <w:widowControl/>
              <w:overflowPunct/>
              <w:autoSpaceDE/>
              <w:autoSpaceDN/>
              <w:adjustRightInd/>
              <w:textAlignment w:val="auto"/>
              <w:rPr>
                <w:rFonts w:ascii="David" w:hAnsi="David"/>
                <w:color w:val="000000"/>
                <w:rtl/>
              </w:rPr>
            </w:pPr>
          </w:p>
        </w:tc>
        <w:tc>
          <w:tcPr>
            <w:tcW w:w="1381" w:type="dxa"/>
            <w:noWrap/>
            <w:vAlign w:val="bottom"/>
            <w:hideMark/>
          </w:tcPr>
          <w:p w14:paraId="6B88DA15" w14:textId="77777777" w:rsidR="00C139E8" w:rsidRPr="00CB5A22" w:rsidRDefault="00C139E8" w:rsidP="007761DA">
            <w:pPr>
              <w:widowControl/>
              <w:overflowPunct/>
              <w:autoSpaceDE/>
              <w:autoSpaceDN/>
              <w:adjustRightInd/>
              <w:textAlignment w:val="auto"/>
              <w:rPr>
                <w:rFonts w:ascii="David" w:hAnsi="David"/>
                <w:color w:val="000000"/>
              </w:rPr>
            </w:pPr>
          </w:p>
        </w:tc>
        <w:tc>
          <w:tcPr>
            <w:tcW w:w="1381" w:type="dxa"/>
            <w:noWrap/>
            <w:vAlign w:val="bottom"/>
            <w:hideMark/>
          </w:tcPr>
          <w:p w14:paraId="7C234E89" w14:textId="77777777" w:rsidR="00C139E8" w:rsidRPr="00CB5A22" w:rsidRDefault="00C139E8" w:rsidP="007761DA">
            <w:pPr>
              <w:widowControl/>
              <w:overflowPunct/>
              <w:autoSpaceDE/>
              <w:autoSpaceDN/>
              <w:adjustRightInd/>
              <w:textAlignment w:val="auto"/>
              <w:rPr>
                <w:rFonts w:ascii="David" w:hAnsi="David"/>
                <w:color w:val="000000"/>
              </w:rPr>
            </w:pPr>
          </w:p>
        </w:tc>
        <w:tc>
          <w:tcPr>
            <w:tcW w:w="1382" w:type="dxa"/>
            <w:noWrap/>
            <w:vAlign w:val="bottom"/>
            <w:hideMark/>
          </w:tcPr>
          <w:p w14:paraId="7188E829" w14:textId="77777777" w:rsidR="00C139E8" w:rsidRPr="00CB5A22" w:rsidRDefault="00C139E8" w:rsidP="007761DA">
            <w:pPr>
              <w:widowControl/>
              <w:overflowPunct/>
              <w:autoSpaceDE/>
              <w:autoSpaceDN/>
              <w:adjustRightInd/>
              <w:textAlignment w:val="auto"/>
              <w:rPr>
                <w:rFonts w:ascii="David" w:hAnsi="David"/>
                <w:color w:val="000000"/>
              </w:rPr>
            </w:pPr>
          </w:p>
        </w:tc>
      </w:tr>
      <w:tr w:rsidR="00C139E8" w:rsidRPr="00CB5A22" w14:paraId="5A77F79A" w14:textId="77777777" w:rsidTr="00D91515">
        <w:trPr>
          <w:trHeight w:val="20"/>
        </w:trPr>
        <w:tc>
          <w:tcPr>
            <w:tcW w:w="1414" w:type="dxa"/>
            <w:vAlign w:val="bottom"/>
          </w:tcPr>
          <w:p w14:paraId="155DCB75" w14:textId="77777777" w:rsidR="00C139E8" w:rsidRPr="00CB5A22" w:rsidRDefault="00C139E8" w:rsidP="007761DA">
            <w:pPr>
              <w:widowControl/>
              <w:overflowPunct/>
              <w:autoSpaceDE/>
              <w:autoSpaceDN/>
              <w:adjustRightInd/>
              <w:textAlignment w:val="auto"/>
              <w:rPr>
                <w:rFonts w:ascii="David" w:hAnsi="David"/>
                <w:rtl/>
              </w:rPr>
            </w:pPr>
          </w:p>
        </w:tc>
        <w:tc>
          <w:tcPr>
            <w:tcW w:w="3264" w:type="dxa"/>
            <w:noWrap/>
            <w:vAlign w:val="bottom"/>
            <w:hideMark/>
          </w:tcPr>
          <w:p w14:paraId="4A52FECD" w14:textId="77777777" w:rsidR="00C139E8" w:rsidRPr="00CB5A22" w:rsidRDefault="00C139E8" w:rsidP="007761DA">
            <w:pPr>
              <w:widowControl/>
              <w:overflowPunct/>
              <w:autoSpaceDE/>
              <w:autoSpaceDN/>
              <w:adjustRightInd/>
              <w:textAlignment w:val="auto"/>
              <w:rPr>
                <w:rFonts w:ascii="David" w:hAnsi="David"/>
              </w:rPr>
            </w:pPr>
            <w:r w:rsidRPr="00CB5A22">
              <w:rPr>
                <w:rFonts w:ascii="David" w:hAnsi="David"/>
                <w:rtl/>
              </w:rPr>
              <w:t>השקעות אחרות</w:t>
            </w:r>
          </w:p>
        </w:tc>
        <w:tc>
          <w:tcPr>
            <w:tcW w:w="1381" w:type="dxa"/>
            <w:noWrap/>
            <w:vAlign w:val="bottom"/>
            <w:hideMark/>
          </w:tcPr>
          <w:p w14:paraId="6D05DA42"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14930360"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66F534D7"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67F91A6F"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r>
      <w:tr w:rsidR="00C139E8" w:rsidRPr="00CB5A22" w14:paraId="08FCC92A" w14:textId="77777777" w:rsidTr="00D91515">
        <w:trPr>
          <w:trHeight w:val="20"/>
        </w:trPr>
        <w:tc>
          <w:tcPr>
            <w:tcW w:w="1414" w:type="dxa"/>
            <w:vAlign w:val="bottom"/>
          </w:tcPr>
          <w:p w14:paraId="4762C2A2" w14:textId="77777777" w:rsidR="00C139E8" w:rsidRPr="00CB5A22" w:rsidRDefault="00C139E8" w:rsidP="007761DA">
            <w:pPr>
              <w:widowControl/>
              <w:overflowPunct/>
              <w:autoSpaceDE/>
              <w:autoSpaceDN/>
              <w:adjustRightInd/>
              <w:textAlignment w:val="auto"/>
              <w:rPr>
                <w:rFonts w:ascii="David" w:hAnsi="David"/>
                <w:b/>
                <w:bCs/>
                <w:rtl/>
              </w:rPr>
            </w:pPr>
          </w:p>
        </w:tc>
        <w:tc>
          <w:tcPr>
            <w:tcW w:w="3264" w:type="dxa"/>
            <w:noWrap/>
            <w:vAlign w:val="bottom"/>
            <w:hideMark/>
          </w:tcPr>
          <w:p w14:paraId="32D1AC13" w14:textId="77777777" w:rsidR="00C139E8" w:rsidRPr="00CB5A22" w:rsidRDefault="00C139E8" w:rsidP="007761DA">
            <w:pPr>
              <w:widowControl/>
              <w:overflowPunct/>
              <w:autoSpaceDE/>
              <w:autoSpaceDN/>
              <w:adjustRightInd/>
              <w:textAlignment w:val="auto"/>
              <w:rPr>
                <w:rFonts w:ascii="David" w:hAnsi="David"/>
                <w:b/>
                <w:bCs/>
              </w:rPr>
            </w:pPr>
            <w:r w:rsidRPr="00CB5A22">
              <w:rPr>
                <w:rFonts w:ascii="David" w:hAnsi="David"/>
                <w:b/>
                <w:bCs/>
                <w:rtl/>
              </w:rPr>
              <w:t>סך הכל נכסים פיננסיים</w:t>
            </w:r>
            <w:r>
              <w:rPr>
                <w:rStyle w:val="FootnoteReference"/>
                <w:rFonts w:ascii="David" w:hAnsi="David"/>
                <w:b/>
                <w:bCs/>
                <w:rtl/>
              </w:rPr>
              <w:footnoteReference w:id="91"/>
            </w:r>
          </w:p>
        </w:tc>
        <w:tc>
          <w:tcPr>
            <w:tcW w:w="1381" w:type="dxa"/>
            <w:noWrap/>
            <w:vAlign w:val="bottom"/>
            <w:hideMark/>
          </w:tcPr>
          <w:p w14:paraId="30C32BF8"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4A7AA57B"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5E2B3819"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3B13FDCF"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r>
      <w:tr w:rsidR="00C139E8" w:rsidRPr="00CB5A22" w14:paraId="209F1E47" w14:textId="77777777" w:rsidTr="00D91515">
        <w:trPr>
          <w:trHeight w:val="20"/>
        </w:trPr>
        <w:tc>
          <w:tcPr>
            <w:tcW w:w="1414" w:type="dxa"/>
            <w:vAlign w:val="bottom"/>
          </w:tcPr>
          <w:p w14:paraId="64BE175D" w14:textId="77777777" w:rsidR="00C139E8" w:rsidRPr="00CB5A22" w:rsidRDefault="00C139E8" w:rsidP="007761DA">
            <w:pPr>
              <w:widowControl/>
              <w:overflowPunct/>
              <w:autoSpaceDE/>
              <w:autoSpaceDN/>
              <w:bidi w:val="0"/>
              <w:adjustRightInd/>
              <w:jc w:val="right"/>
              <w:textAlignment w:val="auto"/>
              <w:rPr>
                <w:rFonts w:ascii="David" w:hAnsi="David"/>
                <w:color w:val="000000"/>
              </w:rPr>
            </w:pPr>
          </w:p>
        </w:tc>
        <w:tc>
          <w:tcPr>
            <w:tcW w:w="3264" w:type="dxa"/>
            <w:noWrap/>
            <w:vAlign w:val="bottom"/>
            <w:hideMark/>
          </w:tcPr>
          <w:p w14:paraId="6B933315" w14:textId="77777777" w:rsidR="00C139E8" w:rsidRPr="00CB5A22" w:rsidRDefault="00C139E8" w:rsidP="007761DA">
            <w:pPr>
              <w:widowControl/>
              <w:overflowPunct/>
              <w:autoSpaceDE/>
              <w:autoSpaceDN/>
              <w:bidi w:val="0"/>
              <w:adjustRightInd/>
              <w:jc w:val="right"/>
              <w:textAlignment w:val="auto"/>
              <w:rPr>
                <w:rFonts w:ascii="David" w:hAnsi="David"/>
                <w:color w:val="000000"/>
              </w:rPr>
            </w:pPr>
          </w:p>
        </w:tc>
        <w:tc>
          <w:tcPr>
            <w:tcW w:w="1381" w:type="dxa"/>
            <w:noWrap/>
            <w:vAlign w:val="bottom"/>
            <w:hideMark/>
          </w:tcPr>
          <w:p w14:paraId="091BA6D7" w14:textId="77777777" w:rsidR="00C139E8" w:rsidRPr="00CB5A22" w:rsidRDefault="00C139E8" w:rsidP="007761DA">
            <w:pPr>
              <w:widowControl/>
              <w:overflowPunct/>
              <w:autoSpaceDE/>
              <w:autoSpaceDN/>
              <w:adjustRightInd/>
              <w:textAlignment w:val="auto"/>
              <w:rPr>
                <w:rFonts w:ascii="David" w:hAnsi="David"/>
              </w:rPr>
            </w:pPr>
          </w:p>
        </w:tc>
        <w:tc>
          <w:tcPr>
            <w:tcW w:w="1381" w:type="dxa"/>
            <w:noWrap/>
            <w:vAlign w:val="bottom"/>
            <w:hideMark/>
          </w:tcPr>
          <w:p w14:paraId="04DC437A" w14:textId="77777777" w:rsidR="00C139E8" w:rsidRPr="00CB5A22" w:rsidRDefault="00C139E8" w:rsidP="007761DA">
            <w:pPr>
              <w:widowControl/>
              <w:overflowPunct/>
              <w:autoSpaceDE/>
              <w:autoSpaceDN/>
              <w:adjustRightInd/>
              <w:textAlignment w:val="auto"/>
              <w:rPr>
                <w:rFonts w:ascii="David" w:hAnsi="David"/>
              </w:rPr>
            </w:pPr>
          </w:p>
        </w:tc>
        <w:tc>
          <w:tcPr>
            <w:tcW w:w="1381" w:type="dxa"/>
            <w:noWrap/>
            <w:vAlign w:val="bottom"/>
            <w:hideMark/>
          </w:tcPr>
          <w:p w14:paraId="111549BC" w14:textId="77777777" w:rsidR="00C139E8" w:rsidRPr="00CB5A22" w:rsidRDefault="00C139E8" w:rsidP="007761DA">
            <w:pPr>
              <w:widowControl/>
              <w:overflowPunct/>
              <w:autoSpaceDE/>
              <w:autoSpaceDN/>
              <w:adjustRightInd/>
              <w:textAlignment w:val="auto"/>
              <w:rPr>
                <w:rFonts w:ascii="David" w:hAnsi="David"/>
              </w:rPr>
            </w:pPr>
          </w:p>
        </w:tc>
        <w:tc>
          <w:tcPr>
            <w:tcW w:w="1382" w:type="dxa"/>
            <w:noWrap/>
            <w:vAlign w:val="bottom"/>
            <w:hideMark/>
          </w:tcPr>
          <w:p w14:paraId="78BA5D6D" w14:textId="77777777" w:rsidR="00C139E8" w:rsidRPr="00CB5A22" w:rsidRDefault="00C139E8" w:rsidP="007761DA">
            <w:pPr>
              <w:widowControl/>
              <w:overflowPunct/>
              <w:autoSpaceDE/>
              <w:autoSpaceDN/>
              <w:adjustRightInd/>
              <w:textAlignment w:val="auto"/>
              <w:rPr>
                <w:rFonts w:ascii="David" w:hAnsi="David"/>
              </w:rPr>
            </w:pPr>
          </w:p>
        </w:tc>
      </w:tr>
      <w:tr w:rsidR="00C139E8" w:rsidRPr="00CB5A22" w14:paraId="4F913CE9" w14:textId="77777777" w:rsidTr="00D91515">
        <w:trPr>
          <w:trHeight w:val="20"/>
        </w:trPr>
        <w:tc>
          <w:tcPr>
            <w:tcW w:w="1414" w:type="dxa"/>
            <w:vAlign w:val="bottom"/>
          </w:tcPr>
          <w:p w14:paraId="1359510E" w14:textId="77777777" w:rsidR="00C139E8" w:rsidRPr="00CB5A22" w:rsidRDefault="00C139E8" w:rsidP="007761DA">
            <w:pPr>
              <w:widowControl/>
              <w:overflowPunct/>
              <w:autoSpaceDE/>
              <w:autoSpaceDN/>
              <w:adjustRightInd/>
              <w:textAlignment w:val="auto"/>
              <w:rPr>
                <w:rFonts w:ascii="David" w:hAnsi="David"/>
                <w:b/>
                <w:bCs/>
                <w:color w:val="000000"/>
                <w:rtl/>
              </w:rPr>
            </w:pPr>
          </w:p>
        </w:tc>
        <w:tc>
          <w:tcPr>
            <w:tcW w:w="3264" w:type="dxa"/>
            <w:noWrap/>
            <w:vAlign w:val="bottom"/>
            <w:hideMark/>
          </w:tcPr>
          <w:p w14:paraId="64872F98" w14:textId="77777777" w:rsidR="00C139E8" w:rsidRPr="00CB5A22" w:rsidRDefault="00C139E8" w:rsidP="007761DA">
            <w:pPr>
              <w:widowControl/>
              <w:overflowPunct/>
              <w:autoSpaceDE/>
              <w:autoSpaceDN/>
              <w:adjustRightInd/>
              <w:textAlignment w:val="auto"/>
              <w:rPr>
                <w:rFonts w:ascii="David" w:hAnsi="David"/>
                <w:b/>
                <w:bCs/>
                <w:color w:val="000000"/>
              </w:rPr>
            </w:pPr>
            <w:r w:rsidRPr="00CB5A22">
              <w:rPr>
                <w:rFonts w:ascii="David" w:hAnsi="David"/>
                <w:b/>
                <w:bCs/>
                <w:color w:val="000000"/>
                <w:rtl/>
              </w:rPr>
              <w:t>התחייבויות פיננסיות:</w:t>
            </w:r>
          </w:p>
        </w:tc>
        <w:tc>
          <w:tcPr>
            <w:tcW w:w="1381" w:type="dxa"/>
            <w:noWrap/>
            <w:vAlign w:val="bottom"/>
            <w:hideMark/>
          </w:tcPr>
          <w:p w14:paraId="3139CC30" w14:textId="77777777" w:rsidR="00C139E8" w:rsidRPr="00CB5A22" w:rsidRDefault="00C139E8" w:rsidP="007761DA">
            <w:pPr>
              <w:widowControl/>
              <w:overflowPunct/>
              <w:autoSpaceDE/>
              <w:autoSpaceDN/>
              <w:adjustRightInd/>
              <w:textAlignment w:val="auto"/>
              <w:rPr>
                <w:rFonts w:ascii="David" w:hAnsi="David"/>
                <w:b/>
                <w:bCs/>
                <w:color w:val="000000"/>
                <w:rtl/>
              </w:rPr>
            </w:pPr>
          </w:p>
        </w:tc>
        <w:tc>
          <w:tcPr>
            <w:tcW w:w="1381" w:type="dxa"/>
            <w:noWrap/>
            <w:vAlign w:val="bottom"/>
            <w:hideMark/>
          </w:tcPr>
          <w:p w14:paraId="115B0B7B" w14:textId="77777777" w:rsidR="00C139E8" w:rsidRPr="00CB5A22" w:rsidRDefault="00C139E8" w:rsidP="007761DA">
            <w:pPr>
              <w:widowControl/>
              <w:overflowPunct/>
              <w:autoSpaceDE/>
              <w:autoSpaceDN/>
              <w:adjustRightInd/>
              <w:textAlignment w:val="auto"/>
              <w:rPr>
                <w:rFonts w:ascii="David" w:hAnsi="David"/>
              </w:rPr>
            </w:pPr>
          </w:p>
        </w:tc>
        <w:tc>
          <w:tcPr>
            <w:tcW w:w="1381" w:type="dxa"/>
            <w:noWrap/>
            <w:vAlign w:val="bottom"/>
            <w:hideMark/>
          </w:tcPr>
          <w:p w14:paraId="6CD43071" w14:textId="77777777" w:rsidR="00C139E8" w:rsidRPr="00CB5A22" w:rsidRDefault="00C139E8" w:rsidP="007761DA">
            <w:pPr>
              <w:widowControl/>
              <w:overflowPunct/>
              <w:autoSpaceDE/>
              <w:autoSpaceDN/>
              <w:adjustRightInd/>
              <w:textAlignment w:val="auto"/>
              <w:rPr>
                <w:rFonts w:ascii="David" w:hAnsi="David"/>
              </w:rPr>
            </w:pPr>
          </w:p>
        </w:tc>
        <w:tc>
          <w:tcPr>
            <w:tcW w:w="1382" w:type="dxa"/>
            <w:noWrap/>
            <w:vAlign w:val="bottom"/>
            <w:hideMark/>
          </w:tcPr>
          <w:p w14:paraId="23535930" w14:textId="77777777" w:rsidR="00C139E8" w:rsidRPr="00CB5A22" w:rsidRDefault="00C139E8" w:rsidP="007761DA">
            <w:pPr>
              <w:widowControl/>
              <w:overflowPunct/>
              <w:autoSpaceDE/>
              <w:autoSpaceDN/>
              <w:adjustRightInd/>
              <w:textAlignment w:val="auto"/>
              <w:rPr>
                <w:rFonts w:ascii="David" w:hAnsi="David"/>
              </w:rPr>
            </w:pPr>
          </w:p>
        </w:tc>
      </w:tr>
      <w:tr w:rsidR="00C139E8" w:rsidRPr="00CB5A22" w14:paraId="5B2C2886" w14:textId="77777777" w:rsidTr="00D91515">
        <w:trPr>
          <w:trHeight w:val="20"/>
        </w:trPr>
        <w:tc>
          <w:tcPr>
            <w:tcW w:w="1414" w:type="dxa"/>
            <w:vAlign w:val="bottom"/>
          </w:tcPr>
          <w:p w14:paraId="11DA9282" w14:textId="77777777" w:rsidR="00C139E8" w:rsidRPr="00CB5A22" w:rsidRDefault="00C139E8" w:rsidP="007761DA">
            <w:pPr>
              <w:widowControl/>
              <w:overflowPunct/>
              <w:autoSpaceDE/>
              <w:autoSpaceDN/>
              <w:adjustRightInd/>
              <w:textAlignment w:val="auto"/>
              <w:rPr>
                <w:rFonts w:ascii="David" w:hAnsi="David"/>
                <w:color w:val="000000"/>
                <w:rtl/>
              </w:rPr>
            </w:pPr>
          </w:p>
        </w:tc>
        <w:tc>
          <w:tcPr>
            <w:tcW w:w="3264" w:type="dxa"/>
            <w:noWrap/>
            <w:vAlign w:val="bottom"/>
            <w:hideMark/>
          </w:tcPr>
          <w:p w14:paraId="0933533B" w14:textId="77777777" w:rsidR="00C139E8" w:rsidRPr="00CB5A22" w:rsidRDefault="00C139E8" w:rsidP="007761DA">
            <w:pPr>
              <w:widowControl/>
              <w:overflowPunct/>
              <w:autoSpaceDE/>
              <w:autoSpaceDN/>
              <w:adjustRightInd/>
              <w:textAlignment w:val="auto"/>
              <w:rPr>
                <w:rFonts w:ascii="David" w:hAnsi="David"/>
                <w:color w:val="000000"/>
              </w:rPr>
            </w:pPr>
            <w:r w:rsidRPr="00CB5A22">
              <w:rPr>
                <w:rFonts w:ascii="David" w:hAnsi="David"/>
                <w:color w:val="000000"/>
                <w:rtl/>
              </w:rPr>
              <w:t>מכשירים נגזרים</w:t>
            </w:r>
            <w:r>
              <w:rPr>
                <w:rStyle w:val="FootnoteReference"/>
                <w:rFonts w:ascii="David" w:hAnsi="David"/>
                <w:color w:val="000000"/>
                <w:rtl/>
              </w:rPr>
              <w:footnoteReference w:id="92"/>
            </w:r>
          </w:p>
        </w:tc>
        <w:tc>
          <w:tcPr>
            <w:tcW w:w="1381" w:type="dxa"/>
            <w:noWrap/>
            <w:vAlign w:val="bottom"/>
            <w:hideMark/>
          </w:tcPr>
          <w:p w14:paraId="110CB549" w14:textId="77777777" w:rsidR="00C139E8" w:rsidRPr="00804E85" w:rsidRDefault="00C139E8" w:rsidP="007761DA">
            <w:pPr>
              <w:widowControl/>
              <w:overflowPunct/>
              <w:autoSpaceDE/>
              <w:autoSpaceDN/>
              <w:adjustRightInd/>
              <w:textAlignment w:val="auto"/>
              <w:rPr>
                <w:rFonts w:asciiTheme="minorHAnsi" w:hAnsiTheme="minorHAnsi"/>
                <w:color w:val="000000"/>
                <w:rtl/>
              </w:rPr>
            </w:pPr>
          </w:p>
        </w:tc>
        <w:tc>
          <w:tcPr>
            <w:tcW w:w="1381" w:type="dxa"/>
            <w:noWrap/>
            <w:vAlign w:val="bottom"/>
            <w:hideMark/>
          </w:tcPr>
          <w:p w14:paraId="2F93637F" w14:textId="77777777" w:rsidR="00C139E8" w:rsidRPr="00804E85" w:rsidRDefault="00C139E8" w:rsidP="007761DA">
            <w:pPr>
              <w:widowControl/>
              <w:overflowPunct/>
              <w:autoSpaceDE/>
              <w:autoSpaceDN/>
              <w:adjustRightInd/>
              <w:textAlignment w:val="auto"/>
              <w:rPr>
                <w:rFonts w:asciiTheme="minorHAnsi" w:hAnsiTheme="minorHAnsi"/>
                <w:color w:val="000000"/>
              </w:rPr>
            </w:pPr>
          </w:p>
        </w:tc>
        <w:tc>
          <w:tcPr>
            <w:tcW w:w="1381" w:type="dxa"/>
            <w:noWrap/>
            <w:vAlign w:val="bottom"/>
            <w:hideMark/>
          </w:tcPr>
          <w:p w14:paraId="445CDEE5" w14:textId="77777777" w:rsidR="00C139E8" w:rsidRPr="00804E85" w:rsidRDefault="00C139E8" w:rsidP="007761DA">
            <w:pPr>
              <w:widowControl/>
              <w:overflowPunct/>
              <w:autoSpaceDE/>
              <w:autoSpaceDN/>
              <w:adjustRightInd/>
              <w:textAlignment w:val="auto"/>
              <w:rPr>
                <w:rFonts w:asciiTheme="minorHAnsi" w:hAnsiTheme="minorHAnsi"/>
                <w:color w:val="000000"/>
              </w:rPr>
            </w:pPr>
          </w:p>
        </w:tc>
        <w:tc>
          <w:tcPr>
            <w:tcW w:w="1382" w:type="dxa"/>
            <w:noWrap/>
            <w:vAlign w:val="bottom"/>
            <w:hideMark/>
          </w:tcPr>
          <w:p w14:paraId="39DFD647" w14:textId="77777777" w:rsidR="00C139E8" w:rsidRPr="00804E85" w:rsidRDefault="00C139E8" w:rsidP="007761DA">
            <w:pPr>
              <w:widowControl/>
              <w:overflowPunct/>
              <w:autoSpaceDE/>
              <w:autoSpaceDN/>
              <w:adjustRightInd/>
              <w:textAlignment w:val="auto"/>
              <w:rPr>
                <w:rFonts w:asciiTheme="minorHAnsi" w:hAnsiTheme="minorHAnsi"/>
                <w:color w:val="000000"/>
              </w:rPr>
            </w:pPr>
          </w:p>
        </w:tc>
      </w:tr>
      <w:tr w:rsidR="00C139E8" w:rsidRPr="00CB5A22" w14:paraId="795AD04D" w14:textId="77777777" w:rsidTr="00D91515">
        <w:trPr>
          <w:trHeight w:val="20"/>
        </w:trPr>
        <w:tc>
          <w:tcPr>
            <w:tcW w:w="1414" w:type="dxa"/>
            <w:vAlign w:val="bottom"/>
          </w:tcPr>
          <w:p w14:paraId="481B8880" w14:textId="77777777" w:rsidR="00C139E8" w:rsidRPr="00CB5A22" w:rsidRDefault="00C139E8" w:rsidP="007761DA">
            <w:pPr>
              <w:widowControl/>
              <w:overflowPunct/>
              <w:autoSpaceDE/>
              <w:autoSpaceDN/>
              <w:adjustRightInd/>
              <w:textAlignment w:val="auto"/>
              <w:rPr>
                <w:rFonts w:ascii="David" w:hAnsi="David"/>
                <w:color w:val="000000"/>
                <w:rtl/>
              </w:rPr>
            </w:pPr>
          </w:p>
        </w:tc>
        <w:tc>
          <w:tcPr>
            <w:tcW w:w="3264" w:type="dxa"/>
            <w:noWrap/>
            <w:vAlign w:val="bottom"/>
            <w:hideMark/>
          </w:tcPr>
          <w:p w14:paraId="63507EF3" w14:textId="77777777" w:rsidR="00C139E8" w:rsidRPr="00CB5A22" w:rsidRDefault="00C139E8" w:rsidP="007761DA">
            <w:pPr>
              <w:widowControl/>
              <w:overflowPunct/>
              <w:autoSpaceDE/>
              <w:autoSpaceDN/>
              <w:adjustRightInd/>
              <w:textAlignment w:val="auto"/>
              <w:rPr>
                <w:rFonts w:ascii="David" w:hAnsi="David"/>
                <w:color w:val="000000"/>
              </w:rPr>
            </w:pPr>
            <w:r w:rsidRPr="00CB5A22">
              <w:rPr>
                <w:rFonts w:ascii="David" w:hAnsi="David"/>
                <w:color w:val="000000"/>
                <w:rtl/>
              </w:rPr>
              <w:t xml:space="preserve">התחייבויות פיננסיות אחרות </w:t>
            </w:r>
          </w:p>
        </w:tc>
        <w:tc>
          <w:tcPr>
            <w:tcW w:w="1381" w:type="dxa"/>
            <w:noWrap/>
            <w:vAlign w:val="bottom"/>
            <w:hideMark/>
          </w:tcPr>
          <w:p w14:paraId="22231210"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3678A4DD"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4D597CD7"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7D1713AD"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r>
      <w:tr w:rsidR="00C139E8" w:rsidRPr="00CB5A22" w14:paraId="0BBED262" w14:textId="77777777" w:rsidTr="00D91515">
        <w:trPr>
          <w:trHeight w:val="20"/>
        </w:trPr>
        <w:tc>
          <w:tcPr>
            <w:tcW w:w="1414" w:type="dxa"/>
            <w:vAlign w:val="bottom"/>
          </w:tcPr>
          <w:p w14:paraId="2BF60EF0" w14:textId="77777777" w:rsidR="00C139E8" w:rsidRPr="00CB5A22" w:rsidRDefault="00C139E8" w:rsidP="007761DA">
            <w:pPr>
              <w:widowControl/>
              <w:overflowPunct/>
              <w:autoSpaceDE/>
              <w:autoSpaceDN/>
              <w:adjustRightInd/>
              <w:textAlignment w:val="auto"/>
              <w:rPr>
                <w:rFonts w:ascii="David" w:hAnsi="David"/>
                <w:b/>
                <w:bCs/>
                <w:rtl/>
              </w:rPr>
            </w:pPr>
          </w:p>
        </w:tc>
        <w:tc>
          <w:tcPr>
            <w:tcW w:w="3264" w:type="dxa"/>
            <w:noWrap/>
            <w:vAlign w:val="bottom"/>
            <w:hideMark/>
          </w:tcPr>
          <w:p w14:paraId="19A7D57F" w14:textId="77777777" w:rsidR="00C139E8" w:rsidRPr="00CB5A22" w:rsidRDefault="00C139E8" w:rsidP="007761DA">
            <w:pPr>
              <w:widowControl/>
              <w:overflowPunct/>
              <w:autoSpaceDE/>
              <w:autoSpaceDN/>
              <w:adjustRightInd/>
              <w:textAlignment w:val="auto"/>
              <w:rPr>
                <w:rFonts w:ascii="David" w:hAnsi="David"/>
                <w:b/>
                <w:bCs/>
              </w:rPr>
            </w:pPr>
            <w:r w:rsidRPr="00CB5A22">
              <w:rPr>
                <w:rFonts w:ascii="David" w:hAnsi="David"/>
                <w:b/>
                <w:bCs/>
                <w:rtl/>
              </w:rPr>
              <w:t>סך הכל התחייבויות פיננסיות</w:t>
            </w:r>
          </w:p>
        </w:tc>
        <w:tc>
          <w:tcPr>
            <w:tcW w:w="1381" w:type="dxa"/>
            <w:noWrap/>
            <w:vAlign w:val="bottom"/>
            <w:hideMark/>
          </w:tcPr>
          <w:p w14:paraId="56B6277A"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251551F5"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3DF5E74A"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1DB6E012" w14:textId="77777777" w:rsidR="00C139E8" w:rsidRPr="00CB5A22" w:rsidRDefault="00C139E8" w:rsidP="00D91515">
            <w:pPr>
              <w:widowControl/>
              <w:pBdr>
                <w:bottom w:val="single" w:sz="4" w:space="1" w:color="auto"/>
              </w:pBdr>
              <w:overflowPunct/>
              <w:autoSpaceDE/>
              <w:autoSpaceDN/>
              <w:adjustRightInd/>
              <w:textAlignment w:val="auto"/>
              <w:rPr>
                <w:rFonts w:ascii="David" w:hAnsi="David"/>
                <w:color w:val="000000"/>
              </w:rPr>
            </w:pPr>
          </w:p>
        </w:tc>
      </w:tr>
    </w:tbl>
    <w:p w14:paraId="3299A3CA" w14:textId="77777777" w:rsidR="00C139E8" w:rsidRDefault="00C139E8" w:rsidP="00C139E8">
      <w:pPr>
        <w:widowControl/>
        <w:overflowPunct/>
        <w:autoSpaceDE/>
        <w:autoSpaceDN/>
        <w:adjustRightInd/>
        <w:jc w:val="both"/>
        <w:textAlignment w:val="auto"/>
        <w:rPr>
          <w:rFonts w:ascii="David" w:hAnsi="David"/>
          <w:rtl/>
        </w:rPr>
      </w:pPr>
    </w:p>
    <w:tbl>
      <w:tblPr>
        <w:bidiVisual/>
        <w:tblW w:w="10214" w:type="dxa"/>
        <w:tblInd w:w="-52" w:type="dxa"/>
        <w:tblLayout w:type="fixed"/>
        <w:tblLook w:val="04A0" w:firstRow="1" w:lastRow="0" w:firstColumn="1" w:lastColumn="0" w:noHBand="0" w:noVBand="1"/>
      </w:tblPr>
      <w:tblGrid>
        <w:gridCol w:w="1425"/>
        <w:gridCol w:w="3238"/>
        <w:gridCol w:w="1387"/>
        <w:gridCol w:w="1388"/>
        <w:gridCol w:w="1388"/>
        <w:gridCol w:w="1388"/>
      </w:tblGrid>
      <w:tr w:rsidR="00AF7D0D" w:rsidRPr="00990659" w14:paraId="1B055646" w14:textId="77777777" w:rsidTr="007761DA">
        <w:tc>
          <w:tcPr>
            <w:tcW w:w="1425" w:type="dxa"/>
            <w:tcBorders>
              <w:top w:val="nil"/>
              <w:left w:val="nil"/>
              <w:bottom w:val="nil"/>
              <w:right w:val="nil"/>
            </w:tcBorders>
            <w:vAlign w:val="bottom"/>
          </w:tcPr>
          <w:p w14:paraId="4B2D39F9" w14:textId="77777777" w:rsidR="00AF7D0D" w:rsidRPr="00990659" w:rsidRDefault="00AF7D0D" w:rsidP="007761DA">
            <w:pPr>
              <w:widowControl/>
              <w:overflowPunct/>
              <w:autoSpaceDE/>
              <w:autoSpaceDN/>
              <w:bidi w:val="0"/>
              <w:adjustRightInd/>
              <w:textAlignment w:val="auto"/>
              <w:rPr>
                <w:rFonts w:ascii="David" w:hAnsi="David"/>
              </w:rPr>
            </w:pPr>
          </w:p>
        </w:tc>
        <w:tc>
          <w:tcPr>
            <w:tcW w:w="3238" w:type="dxa"/>
            <w:tcBorders>
              <w:top w:val="nil"/>
              <w:left w:val="nil"/>
              <w:bottom w:val="nil"/>
              <w:right w:val="nil"/>
            </w:tcBorders>
            <w:noWrap/>
            <w:vAlign w:val="bottom"/>
            <w:hideMark/>
          </w:tcPr>
          <w:p w14:paraId="2115EB23" w14:textId="77777777" w:rsidR="00AF7D0D" w:rsidRPr="00990659" w:rsidRDefault="00AF7D0D" w:rsidP="007761DA">
            <w:pPr>
              <w:widowControl/>
              <w:overflowPunct/>
              <w:autoSpaceDE/>
              <w:autoSpaceDN/>
              <w:bidi w:val="0"/>
              <w:adjustRightInd/>
              <w:textAlignment w:val="auto"/>
              <w:rPr>
                <w:rFonts w:ascii="David" w:hAnsi="David"/>
              </w:rPr>
            </w:pPr>
          </w:p>
        </w:tc>
        <w:tc>
          <w:tcPr>
            <w:tcW w:w="5551" w:type="dxa"/>
            <w:gridSpan w:val="4"/>
            <w:tcBorders>
              <w:top w:val="nil"/>
              <w:left w:val="nil"/>
              <w:right w:val="nil"/>
            </w:tcBorders>
            <w:noWrap/>
            <w:vAlign w:val="bottom"/>
            <w:hideMark/>
          </w:tcPr>
          <w:p w14:paraId="60EA63D9" w14:textId="35343F89" w:rsidR="00AF7D0D" w:rsidRPr="00990659" w:rsidRDefault="00AF7D0D"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Pr>
                <w:rFonts w:ascii="David" w:hAnsi="David" w:hint="cs"/>
                <w:b/>
                <w:bCs/>
                <w:color w:val="000000"/>
                <w:sz w:val="18"/>
                <w:szCs w:val="18"/>
                <w:rtl/>
              </w:rPr>
              <w:t xml:space="preserve">ליום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AF7D0D" w:rsidRPr="00990659" w14:paraId="714DAFF9" w14:textId="77777777" w:rsidTr="007761DA">
        <w:tc>
          <w:tcPr>
            <w:tcW w:w="1425" w:type="dxa"/>
            <w:tcBorders>
              <w:top w:val="nil"/>
              <w:left w:val="nil"/>
              <w:bottom w:val="nil"/>
              <w:right w:val="nil"/>
            </w:tcBorders>
            <w:vAlign w:val="bottom"/>
          </w:tcPr>
          <w:p w14:paraId="36CB781F" w14:textId="77777777" w:rsidR="00AF7D0D" w:rsidRPr="00990659" w:rsidRDefault="00AF7D0D" w:rsidP="007761DA">
            <w:pPr>
              <w:widowControl/>
              <w:overflowPunct/>
              <w:autoSpaceDE/>
              <w:autoSpaceDN/>
              <w:adjustRightInd/>
              <w:jc w:val="center"/>
              <w:textAlignment w:val="auto"/>
              <w:rPr>
                <w:rFonts w:ascii="David" w:hAnsi="David"/>
                <w:color w:val="000000"/>
                <w:rtl/>
              </w:rPr>
            </w:pPr>
          </w:p>
        </w:tc>
        <w:tc>
          <w:tcPr>
            <w:tcW w:w="3238" w:type="dxa"/>
            <w:tcBorders>
              <w:top w:val="nil"/>
              <w:left w:val="nil"/>
              <w:bottom w:val="nil"/>
              <w:right w:val="nil"/>
            </w:tcBorders>
            <w:noWrap/>
            <w:vAlign w:val="bottom"/>
            <w:hideMark/>
          </w:tcPr>
          <w:p w14:paraId="36CC1C0C" w14:textId="77777777" w:rsidR="00AF7D0D" w:rsidRPr="00990659" w:rsidRDefault="00AF7D0D" w:rsidP="007761DA">
            <w:pPr>
              <w:widowControl/>
              <w:overflowPunct/>
              <w:autoSpaceDE/>
              <w:autoSpaceDN/>
              <w:adjustRightInd/>
              <w:jc w:val="center"/>
              <w:textAlignment w:val="auto"/>
              <w:rPr>
                <w:rFonts w:ascii="David" w:hAnsi="David"/>
                <w:color w:val="000000"/>
                <w:rtl/>
              </w:rPr>
            </w:pPr>
          </w:p>
        </w:tc>
        <w:tc>
          <w:tcPr>
            <w:tcW w:w="1387" w:type="dxa"/>
            <w:tcBorders>
              <w:left w:val="nil"/>
              <w:right w:val="nil"/>
            </w:tcBorders>
            <w:noWrap/>
            <w:vAlign w:val="bottom"/>
            <w:hideMark/>
          </w:tcPr>
          <w:p w14:paraId="4F5CC995"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Pr>
            </w:pPr>
            <w:r w:rsidRPr="00990659">
              <w:rPr>
                <w:rFonts w:ascii="David" w:hAnsi="David"/>
                <w:b/>
                <w:bCs/>
                <w:color w:val="000000"/>
                <w:sz w:val="18"/>
                <w:szCs w:val="18"/>
                <w:rtl/>
              </w:rPr>
              <w:t>רמה 1</w:t>
            </w:r>
          </w:p>
        </w:tc>
        <w:tc>
          <w:tcPr>
            <w:tcW w:w="1388" w:type="dxa"/>
            <w:tcBorders>
              <w:left w:val="nil"/>
              <w:right w:val="nil"/>
            </w:tcBorders>
            <w:noWrap/>
            <w:vAlign w:val="bottom"/>
            <w:hideMark/>
          </w:tcPr>
          <w:p w14:paraId="35AE2F13"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 xml:space="preserve">רמה 2 </w:t>
            </w:r>
          </w:p>
        </w:tc>
        <w:tc>
          <w:tcPr>
            <w:tcW w:w="1388" w:type="dxa"/>
            <w:tcBorders>
              <w:left w:val="nil"/>
              <w:right w:val="nil"/>
            </w:tcBorders>
            <w:noWrap/>
            <w:vAlign w:val="bottom"/>
            <w:hideMark/>
          </w:tcPr>
          <w:p w14:paraId="7650AC7D"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רמה 3</w:t>
            </w:r>
          </w:p>
        </w:tc>
        <w:tc>
          <w:tcPr>
            <w:tcW w:w="1388" w:type="dxa"/>
            <w:tcBorders>
              <w:left w:val="nil"/>
              <w:right w:val="nil"/>
            </w:tcBorders>
            <w:noWrap/>
            <w:vAlign w:val="bottom"/>
            <w:hideMark/>
          </w:tcPr>
          <w:p w14:paraId="0FF62748"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סה"כ</w:t>
            </w:r>
          </w:p>
        </w:tc>
      </w:tr>
      <w:tr w:rsidR="00AF7D0D" w:rsidRPr="00990659" w14:paraId="7E669B1D" w14:textId="77777777" w:rsidTr="007761DA">
        <w:tc>
          <w:tcPr>
            <w:tcW w:w="1425" w:type="dxa"/>
            <w:tcBorders>
              <w:top w:val="nil"/>
              <w:left w:val="nil"/>
              <w:bottom w:val="nil"/>
              <w:right w:val="nil"/>
            </w:tcBorders>
            <w:vAlign w:val="bottom"/>
          </w:tcPr>
          <w:p w14:paraId="4C64D3D9" w14:textId="77777777" w:rsidR="00AF7D0D" w:rsidRPr="00990659" w:rsidRDefault="00AF7D0D" w:rsidP="007761DA">
            <w:pPr>
              <w:widowControl/>
              <w:overflowPunct/>
              <w:autoSpaceDE/>
              <w:autoSpaceDN/>
              <w:adjustRightInd/>
              <w:textAlignment w:val="auto"/>
              <w:rPr>
                <w:rFonts w:ascii="David" w:hAnsi="David"/>
                <w:color w:val="000000"/>
                <w:rtl/>
              </w:rPr>
            </w:pPr>
          </w:p>
        </w:tc>
        <w:tc>
          <w:tcPr>
            <w:tcW w:w="3238" w:type="dxa"/>
            <w:tcBorders>
              <w:top w:val="nil"/>
              <w:left w:val="nil"/>
              <w:bottom w:val="nil"/>
              <w:right w:val="nil"/>
            </w:tcBorders>
            <w:noWrap/>
            <w:vAlign w:val="bottom"/>
            <w:hideMark/>
          </w:tcPr>
          <w:p w14:paraId="5320175A" w14:textId="77777777" w:rsidR="00AF7D0D" w:rsidRPr="00990659" w:rsidRDefault="00AF7D0D" w:rsidP="007761DA">
            <w:pPr>
              <w:widowControl/>
              <w:overflowPunct/>
              <w:autoSpaceDE/>
              <w:autoSpaceDN/>
              <w:adjustRightInd/>
              <w:textAlignment w:val="auto"/>
              <w:rPr>
                <w:rFonts w:ascii="David" w:hAnsi="David"/>
                <w:color w:val="000000"/>
                <w:rtl/>
              </w:rPr>
            </w:pPr>
          </w:p>
        </w:tc>
        <w:tc>
          <w:tcPr>
            <w:tcW w:w="5551" w:type="dxa"/>
            <w:gridSpan w:val="4"/>
            <w:tcBorders>
              <w:left w:val="nil"/>
              <w:right w:val="nil"/>
            </w:tcBorders>
            <w:noWrap/>
            <w:vAlign w:val="bottom"/>
            <w:hideMark/>
          </w:tcPr>
          <w:p w14:paraId="112CCAA3" w14:textId="77777777" w:rsidR="00AF7D0D" w:rsidRPr="00990659" w:rsidRDefault="00AF7D0D"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sidRPr="00990659">
              <w:rPr>
                <w:rFonts w:ascii="David" w:hAnsi="David"/>
                <w:b/>
                <w:bCs/>
                <w:color w:val="000000"/>
                <w:sz w:val="18"/>
                <w:szCs w:val="18"/>
                <w:rtl/>
              </w:rPr>
              <w:t>באלפי ש"ח</w:t>
            </w:r>
          </w:p>
        </w:tc>
      </w:tr>
    </w:tbl>
    <w:p w14:paraId="4159A7D0" w14:textId="77777777" w:rsidR="00AF7D0D" w:rsidRDefault="00AF7D0D" w:rsidP="00AF7D0D"/>
    <w:tbl>
      <w:tblPr>
        <w:bidiVisual/>
        <w:tblW w:w="10203" w:type="dxa"/>
        <w:tblInd w:w="-22" w:type="dxa"/>
        <w:tblLayout w:type="fixed"/>
        <w:tblLook w:val="04A0" w:firstRow="1" w:lastRow="0" w:firstColumn="1" w:lastColumn="0" w:noHBand="0" w:noVBand="1"/>
      </w:tblPr>
      <w:tblGrid>
        <w:gridCol w:w="1414"/>
        <w:gridCol w:w="3264"/>
        <w:gridCol w:w="1381"/>
        <w:gridCol w:w="1381"/>
        <w:gridCol w:w="1381"/>
        <w:gridCol w:w="1382"/>
      </w:tblGrid>
      <w:tr w:rsidR="00AF7D0D" w:rsidRPr="00CB5A22" w14:paraId="4F9DEFFB" w14:textId="77777777" w:rsidTr="007761DA">
        <w:trPr>
          <w:trHeight w:val="20"/>
        </w:trPr>
        <w:tc>
          <w:tcPr>
            <w:tcW w:w="1414" w:type="dxa"/>
            <w:vAlign w:val="bottom"/>
          </w:tcPr>
          <w:p w14:paraId="2787AF34"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3264" w:type="dxa"/>
            <w:noWrap/>
            <w:vAlign w:val="bottom"/>
            <w:hideMark/>
          </w:tcPr>
          <w:p w14:paraId="1B593329" w14:textId="77777777" w:rsidR="00AF7D0D" w:rsidRPr="00CB5A22" w:rsidRDefault="00AF7D0D" w:rsidP="007761DA">
            <w:pPr>
              <w:widowControl/>
              <w:overflowPunct/>
              <w:autoSpaceDE/>
              <w:autoSpaceDN/>
              <w:adjustRightInd/>
              <w:textAlignment w:val="auto"/>
              <w:rPr>
                <w:rFonts w:ascii="David" w:hAnsi="David"/>
                <w:b/>
                <w:bCs/>
                <w:color w:val="000000"/>
                <w:rtl/>
              </w:rPr>
            </w:pPr>
            <w:r w:rsidRPr="00CB5A22">
              <w:rPr>
                <w:rFonts w:ascii="David" w:hAnsi="David"/>
                <w:b/>
                <w:bCs/>
                <w:color w:val="000000"/>
                <w:rtl/>
              </w:rPr>
              <w:t xml:space="preserve">נכסים </w:t>
            </w:r>
            <w:r>
              <w:rPr>
                <w:rFonts w:ascii="David" w:hAnsi="David"/>
                <w:b/>
                <w:bCs/>
                <w:color w:val="000000"/>
                <w:rtl/>
              </w:rPr>
              <w:t>פיננסיים</w:t>
            </w:r>
            <w:r w:rsidRPr="00CB5A22">
              <w:rPr>
                <w:rFonts w:ascii="David" w:hAnsi="David"/>
                <w:b/>
                <w:bCs/>
                <w:color w:val="000000"/>
                <w:rtl/>
              </w:rPr>
              <w:t>:</w:t>
            </w:r>
          </w:p>
        </w:tc>
        <w:tc>
          <w:tcPr>
            <w:tcW w:w="1381" w:type="dxa"/>
            <w:noWrap/>
            <w:vAlign w:val="bottom"/>
            <w:hideMark/>
          </w:tcPr>
          <w:p w14:paraId="480C7A7F"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1381" w:type="dxa"/>
            <w:noWrap/>
            <w:vAlign w:val="bottom"/>
            <w:hideMark/>
          </w:tcPr>
          <w:p w14:paraId="21C4225F"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7C674DE1"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2223B9DC"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29CCB75A" w14:textId="77777777" w:rsidTr="007761DA">
        <w:trPr>
          <w:trHeight w:val="20"/>
        </w:trPr>
        <w:tc>
          <w:tcPr>
            <w:tcW w:w="1414" w:type="dxa"/>
            <w:vAlign w:val="bottom"/>
          </w:tcPr>
          <w:p w14:paraId="790C5FD3" w14:textId="77777777" w:rsidR="00AF7D0D" w:rsidRPr="00CB5A22" w:rsidRDefault="00AF7D0D" w:rsidP="007761DA">
            <w:pPr>
              <w:widowControl/>
              <w:overflowPunct/>
              <w:autoSpaceDE/>
              <w:autoSpaceDN/>
              <w:bidi w:val="0"/>
              <w:adjustRightInd/>
              <w:textAlignment w:val="auto"/>
              <w:rPr>
                <w:rFonts w:ascii="David" w:hAnsi="David"/>
              </w:rPr>
            </w:pPr>
          </w:p>
        </w:tc>
        <w:tc>
          <w:tcPr>
            <w:tcW w:w="3264" w:type="dxa"/>
            <w:noWrap/>
            <w:vAlign w:val="bottom"/>
            <w:hideMark/>
          </w:tcPr>
          <w:p w14:paraId="6AC51437" w14:textId="77777777" w:rsidR="00AF7D0D" w:rsidRPr="00CB5A22" w:rsidRDefault="00AF7D0D" w:rsidP="007761DA">
            <w:pPr>
              <w:widowControl/>
              <w:overflowPunct/>
              <w:autoSpaceDE/>
              <w:autoSpaceDN/>
              <w:bidi w:val="0"/>
              <w:adjustRightInd/>
              <w:textAlignment w:val="auto"/>
              <w:rPr>
                <w:rFonts w:ascii="David" w:hAnsi="David"/>
              </w:rPr>
            </w:pPr>
          </w:p>
        </w:tc>
        <w:tc>
          <w:tcPr>
            <w:tcW w:w="1381" w:type="dxa"/>
            <w:noWrap/>
            <w:vAlign w:val="bottom"/>
            <w:hideMark/>
          </w:tcPr>
          <w:p w14:paraId="25A577D8"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57F368AB"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300341BD"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07FDAC6E"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375E345E" w14:textId="77777777" w:rsidTr="007761DA">
        <w:trPr>
          <w:trHeight w:val="20"/>
        </w:trPr>
        <w:tc>
          <w:tcPr>
            <w:tcW w:w="1414" w:type="dxa"/>
            <w:vAlign w:val="bottom"/>
          </w:tcPr>
          <w:p w14:paraId="2DA2C4CC"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58649C6D"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מכשירי חוב שאינם סחירים למעט אג"ח מיועדות</w:t>
            </w:r>
          </w:p>
        </w:tc>
        <w:tc>
          <w:tcPr>
            <w:tcW w:w="1381" w:type="dxa"/>
            <w:noWrap/>
            <w:vAlign w:val="bottom"/>
            <w:hideMark/>
          </w:tcPr>
          <w:p w14:paraId="26D1E508" w14:textId="77777777" w:rsidR="00AF7D0D" w:rsidRPr="00CB5A22" w:rsidRDefault="00AF7D0D" w:rsidP="007761DA">
            <w:pPr>
              <w:widowControl/>
              <w:overflowPunct/>
              <w:autoSpaceDE/>
              <w:autoSpaceDN/>
              <w:adjustRightInd/>
              <w:textAlignment w:val="auto"/>
              <w:rPr>
                <w:rFonts w:ascii="David" w:hAnsi="David"/>
                <w:color w:val="000000"/>
                <w:rtl/>
              </w:rPr>
            </w:pPr>
            <w:r w:rsidRPr="00CB5A22">
              <w:rPr>
                <w:rFonts w:ascii="David" w:hAnsi="David"/>
                <w:color w:val="000000"/>
              </w:rPr>
              <w:t>-</w:t>
            </w:r>
          </w:p>
        </w:tc>
        <w:tc>
          <w:tcPr>
            <w:tcW w:w="1381" w:type="dxa"/>
            <w:noWrap/>
            <w:vAlign w:val="bottom"/>
            <w:hideMark/>
          </w:tcPr>
          <w:p w14:paraId="5D4C18CE"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1" w:type="dxa"/>
            <w:noWrap/>
            <w:vAlign w:val="bottom"/>
            <w:hideMark/>
          </w:tcPr>
          <w:p w14:paraId="4B6079D1"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2" w:type="dxa"/>
            <w:noWrap/>
            <w:vAlign w:val="bottom"/>
            <w:hideMark/>
          </w:tcPr>
          <w:p w14:paraId="4F2E1EBE"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r>
      <w:tr w:rsidR="00AF7D0D" w:rsidRPr="00CB5A22" w14:paraId="2253CCE9" w14:textId="77777777" w:rsidTr="007761DA">
        <w:trPr>
          <w:trHeight w:val="20"/>
        </w:trPr>
        <w:tc>
          <w:tcPr>
            <w:tcW w:w="1414" w:type="dxa"/>
            <w:vAlign w:val="bottom"/>
          </w:tcPr>
          <w:p w14:paraId="340BCFB8"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442C89F4"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אג"ח מיועדות</w:t>
            </w:r>
          </w:p>
        </w:tc>
        <w:tc>
          <w:tcPr>
            <w:tcW w:w="1381" w:type="dxa"/>
            <w:noWrap/>
            <w:vAlign w:val="bottom"/>
            <w:hideMark/>
          </w:tcPr>
          <w:p w14:paraId="7BB533BF" w14:textId="77777777" w:rsidR="00AF7D0D" w:rsidRPr="00CB5A22" w:rsidRDefault="00AF7D0D" w:rsidP="007761DA">
            <w:pPr>
              <w:widowControl/>
              <w:overflowPunct/>
              <w:autoSpaceDE/>
              <w:autoSpaceDN/>
              <w:adjustRightInd/>
              <w:textAlignment w:val="auto"/>
              <w:rPr>
                <w:rFonts w:ascii="David" w:hAnsi="David"/>
                <w:color w:val="000000"/>
                <w:rtl/>
              </w:rPr>
            </w:pPr>
            <w:r w:rsidRPr="00CB5A22">
              <w:rPr>
                <w:rFonts w:ascii="David" w:hAnsi="David"/>
                <w:color w:val="000000"/>
              </w:rPr>
              <w:t>-</w:t>
            </w:r>
          </w:p>
        </w:tc>
        <w:tc>
          <w:tcPr>
            <w:tcW w:w="1381" w:type="dxa"/>
            <w:noWrap/>
            <w:vAlign w:val="bottom"/>
            <w:hideMark/>
          </w:tcPr>
          <w:p w14:paraId="718F2BFB"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1" w:type="dxa"/>
            <w:noWrap/>
            <w:vAlign w:val="bottom"/>
            <w:hideMark/>
          </w:tcPr>
          <w:p w14:paraId="1C97374B"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2" w:type="dxa"/>
            <w:noWrap/>
            <w:vAlign w:val="bottom"/>
            <w:hideMark/>
          </w:tcPr>
          <w:p w14:paraId="7030FC81" w14:textId="77777777" w:rsidR="00AF7D0D" w:rsidRPr="00CB5A22" w:rsidRDefault="00AF7D0D" w:rsidP="007761DA">
            <w:pPr>
              <w:widowControl/>
              <w:overflowPunct/>
              <w:autoSpaceDE/>
              <w:autoSpaceDN/>
              <w:adjustRightInd/>
              <w:textAlignment w:val="auto"/>
              <w:rPr>
                <w:rFonts w:ascii="David" w:hAnsi="David"/>
                <w:color w:val="000000"/>
              </w:rPr>
            </w:pPr>
          </w:p>
        </w:tc>
      </w:tr>
      <w:tr w:rsidR="00AF7D0D" w:rsidRPr="00CB5A22" w14:paraId="6576AECB" w14:textId="77777777" w:rsidTr="007761DA">
        <w:trPr>
          <w:trHeight w:val="20"/>
        </w:trPr>
        <w:tc>
          <w:tcPr>
            <w:tcW w:w="1414" w:type="dxa"/>
            <w:vAlign w:val="bottom"/>
          </w:tcPr>
          <w:p w14:paraId="03E8DDCA"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17914B61"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מכשירי חוב סחירים</w:t>
            </w:r>
          </w:p>
        </w:tc>
        <w:tc>
          <w:tcPr>
            <w:tcW w:w="1381" w:type="dxa"/>
            <w:noWrap/>
            <w:vAlign w:val="bottom"/>
            <w:hideMark/>
          </w:tcPr>
          <w:p w14:paraId="3C05762B"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1381" w:type="dxa"/>
            <w:noWrap/>
            <w:vAlign w:val="bottom"/>
            <w:hideMark/>
          </w:tcPr>
          <w:p w14:paraId="389336B9"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1" w:type="dxa"/>
            <w:noWrap/>
            <w:vAlign w:val="bottom"/>
            <w:hideMark/>
          </w:tcPr>
          <w:p w14:paraId="02A72EA7"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2" w:type="dxa"/>
            <w:noWrap/>
            <w:vAlign w:val="bottom"/>
            <w:hideMark/>
          </w:tcPr>
          <w:p w14:paraId="62B56F2B" w14:textId="77777777" w:rsidR="00AF7D0D" w:rsidRPr="00CB5A22" w:rsidRDefault="00AF7D0D" w:rsidP="007761DA">
            <w:pPr>
              <w:widowControl/>
              <w:overflowPunct/>
              <w:autoSpaceDE/>
              <w:autoSpaceDN/>
              <w:adjustRightInd/>
              <w:textAlignment w:val="auto"/>
              <w:rPr>
                <w:rFonts w:ascii="David" w:hAnsi="David"/>
                <w:color w:val="000000"/>
              </w:rPr>
            </w:pPr>
          </w:p>
        </w:tc>
      </w:tr>
      <w:tr w:rsidR="00AF7D0D" w:rsidRPr="00CB5A22" w14:paraId="6DCD47BD" w14:textId="77777777" w:rsidTr="007761DA">
        <w:trPr>
          <w:trHeight w:val="20"/>
        </w:trPr>
        <w:tc>
          <w:tcPr>
            <w:tcW w:w="1414" w:type="dxa"/>
            <w:vAlign w:val="bottom"/>
          </w:tcPr>
          <w:p w14:paraId="151CA15A"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0666B9FD"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 xml:space="preserve">מכשירי הון </w:t>
            </w:r>
          </w:p>
        </w:tc>
        <w:tc>
          <w:tcPr>
            <w:tcW w:w="1381" w:type="dxa"/>
            <w:noWrap/>
            <w:vAlign w:val="bottom"/>
            <w:hideMark/>
          </w:tcPr>
          <w:p w14:paraId="2DF9CC8B"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1381" w:type="dxa"/>
            <w:noWrap/>
            <w:vAlign w:val="bottom"/>
            <w:hideMark/>
          </w:tcPr>
          <w:p w14:paraId="6328BBB9"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1" w:type="dxa"/>
            <w:noWrap/>
            <w:vAlign w:val="bottom"/>
            <w:hideMark/>
          </w:tcPr>
          <w:p w14:paraId="2CB69022"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2" w:type="dxa"/>
            <w:noWrap/>
            <w:vAlign w:val="bottom"/>
            <w:hideMark/>
          </w:tcPr>
          <w:p w14:paraId="72C43FB7" w14:textId="77777777" w:rsidR="00AF7D0D" w:rsidRPr="00CB5A22" w:rsidRDefault="00AF7D0D" w:rsidP="007761DA">
            <w:pPr>
              <w:widowControl/>
              <w:overflowPunct/>
              <w:autoSpaceDE/>
              <w:autoSpaceDN/>
              <w:adjustRightInd/>
              <w:textAlignment w:val="auto"/>
              <w:rPr>
                <w:rFonts w:ascii="David" w:hAnsi="David"/>
                <w:color w:val="000000"/>
              </w:rPr>
            </w:pPr>
          </w:p>
        </w:tc>
      </w:tr>
      <w:tr w:rsidR="00AF7D0D" w:rsidRPr="00CB5A22" w14:paraId="4B7CF858" w14:textId="77777777" w:rsidTr="007761DA">
        <w:trPr>
          <w:trHeight w:val="20"/>
        </w:trPr>
        <w:tc>
          <w:tcPr>
            <w:tcW w:w="1414" w:type="dxa"/>
            <w:vAlign w:val="bottom"/>
          </w:tcPr>
          <w:p w14:paraId="77460C07"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554857CF"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השקעות אחרות</w:t>
            </w:r>
          </w:p>
        </w:tc>
        <w:tc>
          <w:tcPr>
            <w:tcW w:w="1381" w:type="dxa"/>
            <w:noWrap/>
            <w:vAlign w:val="bottom"/>
            <w:hideMark/>
          </w:tcPr>
          <w:p w14:paraId="535D965C"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485E326B"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60C11B65"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6B44DA70"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r w:rsidR="00AF7D0D" w:rsidRPr="00CB5A22" w14:paraId="7229BAA8" w14:textId="77777777" w:rsidTr="007761DA">
        <w:trPr>
          <w:trHeight w:val="20"/>
        </w:trPr>
        <w:tc>
          <w:tcPr>
            <w:tcW w:w="1414" w:type="dxa"/>
            <w:vAlign w:val="bottom"/>
          </w:tcPr>
          <w:p w14:paraId="145012FA" w14:textId="77777777" w:rsidR="00AF7D0D" w:rsidRPr="00CB5A22" w:rsidRDefault="00AF7D0D" w:rsidP="007761DA">
            <w:pPr>
              <w:widowControl/>
              <w:overflowPunct/>
              <w:autoSpaceDE/>
              <w:autoSpaceDN/>
              <w:adjustRightInd/>
              <w:textAlignment w:val="auto"/>
              <w:rPr>
                <w:rFonts w:ascii="David" w:hAnsi="David"/>
                <w:b/>
                <w:bCs/>
                <w:rtl/>
              </w:rPr>
            </w:pPr>
          </w:p>
        </w:tc>
        <w:tc>
          <w:tcPr>
            <w:tcW w:w="3264" w:type="dxa"/>
            <w:noWrap/>
            <w:vAlign w:val="bottom"/>
            <w:hideMark/>
          </w:tcPr>
          <w:p w14:paraId="5EF4AD7A" w14:textId="77777777" w:rsidR="00AF7D0D" w:rsidRPr="00CB5A22" w:rsidRDefault="00AF7D0D" w:rsidP="007761DA">
            <w:pPr>
              <w:widowControl/>
              <w:overflowPunct/>
              <w:autoSpaceDE/>
              <w:autoSpaceDN/>
              <w:adjustRightInd/>
              <w:textAlignment w:val="auto"/>
              <w:rPr>
                <w:rFonts w:ascii="David" w:hAnsi="David"/>
                <w:b/>
                <w:bCs/>
              </w:rPr>
            </w:pPr>
            <w:r w:rsidRPr="00CB5A22">
              <w:rPr>
                <w:rFonts w:ascii="David" w:hAnsi="David"/>
                <w:b/>
                <w:bCs/>
                <w:rtl/>
              </w:rPr>
              <w:t>סך הכל נכסים פיננסיים</w:t>
            </w:r>
          </w:p>
        </w:tc>
        <w:tc>
          <w:tcPr>
            <w:tcW w:w="1381" w:type="dxa"/>
            <w:noWrap/>
            <w:vAlign w:val="bottom"/>
            <w:hideMark/>
          </w:tcPr>
          <w:p w14:paraId="6BB0050C"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5ABE947E"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5C539EC8"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0EFF45E9"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r w:rsidR="00AF7D0D" w:rsidRPr="00CB5A22" w14:paraId="4254221B" w14:textId="77777777" w:rsidTr="007761DA">
        <w:trPr>
          <w:trHeight w:val="20"/>
        </w:trPr>
        <w:tc>
          <w:tcPr>
            <w:tcW w:w="1414" w:type="dxa"/>
            <w:vAlign w:val="bottom"/>
          </w:tcPr>
          <w:p w14:paraId="45EAB604" w14:textId="77777777" w:rsidR="00AF7D0D" w:rsidRPr="00CB5A22" w:rsidRDefault="00AF7D0D" w:rsidP="007761DA">
            <w:pPr>
              <w:widowControl/>
              <w:overflowPunct/>
              <w:autoSpaceDE/>
              <w:autoSpaceDN/>
              <w:bidi w:val="0"/>
              <w:adjustRightInd/>
              <w:jc w:val="right"/>
              <w:textAlignment w:val="auto"/>
              <w:rPr>
                <w:rFonts w:ascii="David" w:hAnsi="David"/>
                <w:color w:val="000000"/>
              </w:rPr>
            </w:pPr>
          </w:p>
        </w:tc>
        <w:tc>
          <w:tcPr>
            <w:tcW w:w="3264" w:type="dxa"/>
            <w:noWrap/>
            <w:vAlign w:val="bottom"/>
            <w:hideMark/>
          </w:tcPr>
          <w:p w14:paraId="5855A260" w14:textId="77777777" w:rsidR="00AF7D0D" w:rsidRPr="00CB5A22" w:rsidRDefault="00AF7D0D" w:rsidP="007761DA">
            <w:pPr>
              <w:widowControl/>
              <w:overflowPunct/>
              <w:autoSpaceDE/>
              <w:autoSpaceDN/>
              <w:bidi w:val="0"/>
              <w:adjustRightInd/>
              <w:jc w:val="right"/>
              <w:textAlignment w:val="auto"/>
              <w:rPr>
                <w:rFonts w:ascii="David" w:hAnsi="David"/>
                <w:color w:val="000000"/>
              </w:rPr>
            </w:pPr>
          </w:p>
        </w:tc>
        <w:tc>
          <w:tcPr>
            <w:tcW w:w="1381" w:type="dxa"/>
            <w:noWrap/>
            <w:vAlign w:val="bottom"/>
            <w:hideMark/>
          </w:tcPr>
          <w:p w14:paraId="68431E6E"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71F34ED4"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1E24184C"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69C4EA0F"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198EFEAD" w14:textId="77777777" w:rsidTr="007761DA">
        <w:trPr>
          <w:trHeight w:val="20"/>
        </w:trPr>
        <w:tc>
          <w:tcPr>
            <w:tcW w:w="1414" w:type="dxa"/>
            <w:vAlign w:val="bottom"/>
          </w:tcPr>
          <w:p w14:paraId="30AD4BCA"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3264" w:type="dxa"/>
            <w:noWrap/>
            <w:vAlign w:val="bottom"/>
            <w:hideMark/>
          </w:tcPr>
          <w:p w14:paraId="03414008" w14:textId="77777777" w:rsidR="00AF7D0D" w:rsidRPr="00CB5A22" w:rsidRDefault="00AF7D0D" w:rsidP="007761DA">
            <w:pPr>
              <w:widowControl/>
              <w:overflowPunct/>
              <w:autoSpaceDE/>
              <w:autoSpaceDN/>
              <w:adjustRightInd/>
              <w:textAlignment w:val="auto"/>
              <w:rPr>
                <w:rFonts w:ascii="David" w:hAnsi="David"/>
                <w:b/>
                <w:bCs/>
                <w:color w:val="000000"/>
              </w:rPr>
            </w:pPr>
            <w:r w:rsidRPr="00CB5A22">
              <w:rPr>
                <w:rFonts w:ascii="David" w:hAnsi="David"/>
                <w:b/>
                <w:bCs/>
                <w:color w:val="000000"/>
                <w:rtl/>
              </w:rPr>
              <w:t>התחייבויות פיננסיות:</w:t>
            </w:r>
          </w:p>
        </w:tc>
        <w:tc>
          <w:tcPr>
            <w:tcW w:w="1381" w:type="dxa"/>
            <w:noWrap/>
            <w:vAlign w:val="bottom"/>
            <w:hideMark/>
          </w:tcPr>
          <w:p w14:paraId="7942167E"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1381" w:type="dxa"/>
            <w:noWrap/>
            <w:vAlign w:val="bottom"/>
            <w:hideMark/>
          </w:tcPr>
          <w:p w14:paraId="7765EAB1"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1BE97014"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657D78C5"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5DF4167A" w14:textId="77777777" w:rsidTr="007761DA">
        <w:trPr>
          <w:trHeight w:val="20"/>
        </w:trPr>
        <w:tc>
          <w:tcPr>
            <w:tcW w:w="1414" w:type="dxa"/>
            <w:vAlign w:val="bottom"/>
          </w:tcPr>
          <w:p w14:paraId="1DCCF5E9"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3264" w:type="dxa"/>
            <w:noWrap/>
            <w:vAlign w:val="bottom"/>
            <w:hideMark/>
          </w:tcPr>
          <w:p w14:paraId="5B02B4EC" w14:textId="77777777" w:rsidR="00AF7D0D" w:rsidRPr="00CB5A22" w:rsidRDefault="00AF7D0D" w:rsidP="007761DA">
            <w:pPr>
              <w:widowControl/>
              <w:overflowPunct/>
              <w:autoSpaceDE/>
              <w:autoSpaceDN/>
              <w:adjustRightInd/>
              <w:textAlignment w:val="auto"/>
              <w:rPr>
                <w:rFonts w:ascii="David" w:hAnsi="David"/>
                <w:color w:val="000000"/>
              </w:rPr>
            </w:pPr>
            <w:r w:rsidRPr="00CB5A22">
              <w:rPr>
                <w:rFonts w:ascii="David" w:hAnsi="David"/>
                <w:color w:val="000000"/>
                <w:rtl/>
              </w:rPr>
              <w:t>מכשירים נגזרים</w:t>
            </w:r>
          </w:p>
        </w:tc>
        <w:tc>
          <w:tcPr>
            <w:tcW w:w="1381" w:type="dxa"/>
            <w:noWrap/>
            <w:vAlign w:val="bottom"/>
            <w:hideMark/>
          </w:tcPr>
          <w:p w14:paraId="11E3B44E" w14:textId="77777777" w:rsidR="00AF7D0D" w:rsidRPr="00804E85" w:rsidRDefault="00AF7D0D" w:rsidP="007761DA">
            <w:pPr>
              <w:widowControl/>
              <w:overflowPunct/>
              <w:autoSpaceDE/>
              <w:autoSpaceDN/>
              <w:adjustRightInd/>
              <w:textAlignment w:val="auto"/>
              <w:rPr>
                <w:rFonts w:asciiTheme="minorHAnsi" w:hAnsiTheme="minorHAnsi"/>
                <w:color w:val="000000"/>
                <w:rtl/>
              </w:rPr>
            </w:pPr>
          </w:p>
        </w:tc>
        <w:tc>
          <w:tcPr>
            <w:tcW w:w="1381" w:type="dxa"/>
            <w:noWrap/>
            <w:vAlign w:val="bottom"/>
            <w:hideMark/>
          </w:tcPr>
          <w:p w14:paraId="6788BD65"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1" w:type="dxa"/>
            <w:noWrap/>
            <w:vAlign w:val="bottom"/>
            <w:hideMark/>
          </w:tcPr>
          <w:p w14:paraId="03D6BA37"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2" w:type="dxa"/>
            <w:noWrap/>
            <w:vAlign w:val="bottom"/>
            <w:hideMark/>
          </w:tcPr>
          <w:p w14:paraId="5FB28062"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r>
      <w:tr w:rsidR="00AF7D0D" w:rsidRPr="00CB5A22" w14:paraId="3DF382DE" w14:textId="77777777" w:rsidTr="007761DA">
        <w:trPr>
          <w:trHeight w:val="20"/>
        </w:trPr>
        <w:tc>
          <w:tcPr>
            <w:tcW w:w="1414" w:type="dxa"/>
            <w:vAlign w:val="bottom"/>
          </w:tcPr>
          <w:p w14:paraId="780F2F38"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3264" w:type="dxa"/>
            <w:noWrap/>
            <w:vAlign w:val="bottom"/>
            <w:hideMark/>
          </w:tcPr>
          <w:p w14:paraId="79935C92" w14:textId="77777777" w:rsidR="00AF7D0D" w:rsidRPr="00CB5A22" w:rsidRDefault="00AF7D0D" w:rsidP="007761DA">
            <w:pPr>
              <w:widowControl/>
              <w:overflowPunct/>
              <w:autoSpaceDE/>
              <w:autoSpaceDN/>
              <w:adjustRightInd/>
              <w:textAlignment w:val="auto"/>
              <w:rPr>
                <w:rFonts w:ascii="David" w:hAnsi="David"/>
                <w:color w:val="000000"/>
              </w:rPr>
            </w:pPr>
            <w:r w:rsidRPr="00CB5A22">
              <w:rPr>
                <w:rFonts w:ascii="David" w:hAnsi="David"/>
                <w:color w:val="000000"/>
                <w:rtl/>
              </w:rPr>
              <w:t xml:space="preserve">התחייבויות פיננסיות אחרות </w:t>
            </w:r>
          </w:p>
        </w:tc>
        <w:tc>
          <w:tcPr>
            <w:tcW w:w="1381" w:type="dxa"/>
            <w:noWrap/>
            <w:vAlign w:val="bottom"/>
            <w:hideMark/>
          </w:tcPr>
          <w:p w14:paraId="2553362A"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0451BD1B"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4ED07219"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2DB61940"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r w:rsidR="00AF7D0D" w:rsidRPr="00CB5A22" w14:paraId="34293A9A" w14:textId="77777777" w:rsidTr="007761DA">
        <w:trPr>
          <w:trHeight w:val="20"/>
        </w:trPr>
        <w:tc>
          <w:tcPr>
            <w:tcW w:w="1414" w:type="dxa"/>
            <w:vAlign w:val="bottom"/>
          </w:tcPr>
          <w:p w14:paraId="41F05797" w14:textId="77777777" w:rsidR="00AF7D0D" w:rsidRPr="00CB5A22" w:rsidRDefault="00AF7D0D" w:rsidP="007761DA">
            <w:pPr>
              <w:widowControl/>
              <w:overflowPunct/>
              <w:autoSpaceDE/>
              <w:autoSpaceDN/>
              <w:adjustRightInd/>
              <w:textAlignment w:val="auto"/>
              <w:rPr>
                <w:rFonts w:ascii="David" w:hAnsi="David"/>
                <w:b/>
                <w:bCs/>
                <w:rtl/>
              </w:rPr>
            </w:pPr>
          </w:p>
        </w:tc>
        <w:tc>
          <w:tcPr>
            <w:tcW w:w="3264" w:type="dxa"/>
            <w:noWrap/>
            <w:vAlign w:val="bottom"/>
            <w:hideMark/>
          </w:tcPr>
          <w:p w14:paraId="3C5D06A2" w14:textId="77777777" w:rsidR="00AF7D0D" w:rsidRPr="00CB5A22" w:rsidRDefault="00AF7D0D" w:rsidP="007761DA">
            <w:pPr>
              <w:widowControl/>
              <w:overflowPunct/>
              <w:autoSpaceDE/>
              <w:autoSpaceDN/>
              <w:adjustRightInd/>
              <w:textAlignment w:val="auto"/>
              <w:rPr>
                <w:rFonts w:ascii="David" w:hAnsi="David"/>
                <w:b/>
                <w:bCs/>
              </w:rPr>
            </w:pPr>
            <w:r w:rsidRPr="00CB5A22">
              <w:rPr>
                <w:rFonts w:ascii="David" w:hAnsi="David"/>
                <w:b/>
                <w:bCs/>
                <w:rtl/>
              </w:rPr>
              <w:t>סך הכל התחייבויות פיננסיות</w:t>
            </w:r>
          </w:p>
        </w:tc>
        <w:tc>
          <w:tcPr>
            <w:tcW w:w="1381" w:type="dxa"/>
            <w:noWrap/>
            <w:vAlign w:val="bottom"/>
            <w:hideMark/>
          </w:tcPr>
          <w:p w14:paraId="57D45954"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0873DB9D"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5FBCBF52"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670489D9"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bl>
    <w:p w14:paraId="2CB9E796" w14:textId="77777777" w:rsidR="00AF7D0D" w:rsidRDefault="00AF7D0D" w:rsidP="00C139E8">
      <w:pPr>
        <w:widowControl/>
        <w:overflowPunct/>
        <w:autoSpaceDE/>
        <w:autoSpaceDN/>
        <w:adjustRightInd/>
        <w:jc w:val="both"/>
        <w:textAlignment w:val="auto"/>
        <w:rPr>
          <w:rFonts w:ascii="David" w:hAnsi="David"/>
          <w:rtl/>
        </w:rPr>
      </w:pPr>
    </w:p>
    <w:p w14:paraId="72F61D76" w14:textId="77777777" w:rsidR="00AF7D0D" w:rsidRDefault="00AF7D0D">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AF7D0D" w:rsidRPr="000C01C1" w14:paraId="4489C716" w14:textId="77777777" w:rsidTr="007761DA">
        <w:tc>
          <w:tcPr>
            <w:tcW w:w="1341" w:type="dxa"/>
          </w:tcPr>
          <w:p w14:paraId="66D52C01" w14:textId="77777777" w:rsidR="00AF7D0D" w:rsidRPr="000C01C1" w:rsidRDefault="00AF7D0D"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1B06112F" w14:textId="77777777" w:rsidR="00AF7D0D"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AF7D0D" w:rsidRPr="000C01C1">
              <w:rPr>
                <w:rFonts w:ascii="David" w:hAnsi="David"/>
                <w:b/>
                <w:bCs/>
                <w:sz w:val="26"/>
                <w:szCs w:val="26"/>
                <w:rtl/>
              </w:rPr>
              <w:t xml:space="preserve"> לדוחות הכספיים</w:t>
            </w:r>
          </w:p>
          <w:p w14:paraId="52CE045A" w14:textId="77777777" w:rsidR="00AF7D0D" w:rsidRPr="000C01C1" w:rsidRDefault="00AF7D0D" w:rsidP="007761DA">
            <w:pPr>
              <w:spacing w:line="300" w:lineRule="exact"/>
              <w:jc w:val="both"/>
              <w:rPr>
                <w:rFonts w:ascii="David" w:hAnsi="David"/>
                <w:rtl/>
              </w:rPr>
            </w:pPr>
          </w:p>
        </w:tc>
      </w:tr>
      <w:tr w:rsidR="00AF7D0D" w:rsidRPr="00D91515" w14:paraId="420BF471" w14:textId="77777777" w:rsidTr="007761DA">
        <w:tc>
          <w:tcPr>
            <w:tcW w:w="1341" w:type="dxa"/>
          </w:tcPr>
          <w:p w14:paraId="74A78163" w14:textId="77777777" w:rsidR="00AF7D0D" w:rsidRPr="000C01C1" w:rsidRDefault="00AF7D0D" w:rsidP="007761DA">
            <w:pPr>
              <w:bidi w:val="0"/>
              <w:jc w:val="right"/>
              <w:rPr>
                <w:rFonts w:ascii="David" w:hAnsi="David"/>
                <w:i/>
                <w:iCs/>
                <w:sz w:val="16"/>
                <w:szCs w:val="16"/>
                <w:lang w:val="pt-BR"/>
              </w:rPr>
            </w:pPr>
          </w:p>
        </w:tc>
        <w:tc>
          <w:tcPr>
            <w:tcW w:w="8789" w:type="dxa"/>
          </w:tcPr>
          <w:p w14:paraId="591BB078" w14:textId="77777777" w:rsidR="006173D1" w:rsidRDefault="006173D1" w:rsidP="006173D1">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164DCF07" w14:textId="77777777" w:rsidR="00AF7D0D" w:rsidRPr="00D91515" w:rsidRDefault="00AF7D0D" w:rsidP="007761DA">
            <w:pPr>
              <w:rPr>
                <w:highlight w:val="lightGray"/>
                <w:rtl/>
              </w:rPr>
            </w:pPr>
          </w:p>
        </w:tc>
      </w:tr>
      <w:tr w:rsidR="00AF7D0D" w:rsidRPr="00C2332B" w14:paraId="1AE093DC" w14:textId="77777777" w:rsidTr="007761DA">
        <w:tc>
          <w:tcPr>
            <w:tcW w:w="1341" w:type="dxa"/>
          </w:tcPr>
          <w:p w14:paraId="5FAD7608" w14:textId="77777777" w:rsidR="00AF7D0D" w:rsidRPr="000C01C1" w:rsidRDefault="00AF7D0D" w:rsidP="007761DA">
            <w:pPr>
              <w:bidi w:val="0"/>
              <w:jc w:val="right"/>
              <w:rPr>
                <w:rFonts w:ascii="David" w:hAnsi="David"/>
                <w:i/>
                <w:iCs/>
                <w:sz w:val="16"/>
                <w:szCs w:val="16"/>
                <w:lang w:val="pt-BR"/>
              </w:rPr>
            </w:pPr>
          </w:p>
        </w:tc>
        <w:tc>
          <w:tcPr>
            <w:tcW w:w="8789" w:type="dxa"/>
          </w:tcPr>
          <w:p w14:paraId="1C95E8BA" w14:textId="77777777" w:rsidR="00AF7D0D" w:rsidRPr="00AF7D0D" w:rsidRDefault="00AF7D0D" w:rsidP="007761DA">
            <w:pPr>
              <w:widowControl/>
              <w:overflowPunct/>
              <w:autoSpaceDE/>
              <w:autoSpaceDN/>
              <w:adjustRightInd/>
              <w:jc w:val="both"/>
              <w:textAlignment w:val="auto"/>
              <w:rPr>
                <w:rFonts w:ascii="David" w:hAnsi="David"/>
                <w:b/>
                <w:bCs/>
                <w:color w:val="000000"/>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 xml:space="preserve">מכשירים פיננסיים אחרים שאינם מוחזקים כנגד חוזים תלויי תשואה </w:t>
            </w:r>
            <w:r>
              <w:rPr>
                <w:rFonts w:ascii="David" w:hAnsi="David" w:hint="cs"/>
                <w:b/>
                <w:bCs/>
                <w:color w:val="000000"/>
                <w:rtl/>
              </w:rPr>
              <w:t>(המשך)</w:t>
            </w:r>
          </w:p>
          <w:p w14:paraId="3E0DD68D" w14:textId="77777777" w:rsidR="00AF7D0D" w:rsidRPr="00F10F72" w:rsidRDefault="00AF7D0D" w:rsidP="007761DA">
            <w:pPr>
              <w:widowControl/>
              <w:overflowPunct/>
              <w:autoSpaceDE/>
              <w:autoSpaceDN/>
              <w:adjustRightInd/>
              <w:jc w:val="both"/>
              <w:textAlignment w:val="auto"/>
              <w:rPr>
                <w:rFonts w:ascii="David" w:hAnsi="David"/>
                <w:sz w:val="20"/>
                <w:szCs w:val="20"/>
              </w:rPr>
            </w:pPr>
          </w:p>
          <w:p w14:paraId="33ECB4CB" w14:textId="77777777" w:rsidR="00AF7D0D" w:rsidRPr="00C2332B" w:rsidRDefault="00AF7D0D" w:rsidP="00AF7D0D">
            <w:pPr>
              <w:widowControl/>
              <w:overflowPunct/>
              <w:autoSpaceDE/>
              <w:autoSpaceDN/>
              <w:adjustRightInd/>
              <w:jc w:val="both"/>
              <w:textAlignment w:val="auto"/>
              <w:rPr>
                <w:rFonts w:ascii="David" w:hAnsi="David"/>
                <w:color w:val="000000"/>
                <w:rtl/>
              </w:rPr>
            </w:pPr>
            <w:r w:rsidRPr="00F10F72">
              <w:rPr>
                <w:rFonts w:ascii="David" w:hAnsi="David"/>
                <w:color w:val="000000"/>
                <w:rtl/>
              </w:rPr>
              <w:t>(2)(א)</w:t>
            </w:r>
            <w:r w:rsidRPr="0002058A">
              <w:rPr>
                <w:rFonts w:ascii="David" w:hAnsi="David"/>
                <w:color w:val="000000"/>
                <w:rtl/>
              </w:rPr>
              <w:tab/>
            </w:r>
            <w:r w:rsidRPr="00F10F72">
              <w:rPr>
                <w:rFonts w:ascii="David" w:hAnsi="David"/>
                <w:color w:val="000000"/>
                <w:u w:val="single"/>
                <w:rtl/>
              </w:rPr>
              <w:t>שווי הוגן של מכשירים פיננסיים בחלוקה לרמות</w:t>
            </w:r>
            <w:r>
              <w:rPr>
                <w:rFonts w:ascii="David" w:hAnsi="David" w:hint="cs"/>
                <w:color w:val="000000"/>
                <w:rtl/>
              </w:rPr>
              <w:t xml:space="preserve"> (המשך)</w:t>
            </w:r>
          </w:p>
        </w:tc>
      </w:tr>
    </w:tbl>
    <w:p w14:paraId="349516AB" w14:textId="77777777" w:rsidR="00AF7D0D" w:rsidRDefault="00AF7D0D" w:rsidP="00C139E8">
      <w:pPr>
        <w:widowControl/>
        <w:overflowPunct/>
        <w:autoSpaceDE/>
        <w:autoSpaceDN/>
        <w:adjustRightInd/>
        <w:jc w:val="both"/>
        <w:textAlignment w:val="auto"/>
        <w:rPr>
          <w:rFonts w:ascii="David" w:hAnsi="David"/>
          <w:rtl/>
        </w:rPr>
      </w:pPr>
    </w:p>
    <w:tbl>
      <w:tblPr>
        <w:bidiVisual/>
        <w:tblW w:w="10214" w:type="dxa"/>
        <w:tblInd w:w="-52" w:type="dxa"/>
        <w:tblLayout w:type="fixed"/>
        <w:tblLook w:val="04A0" w:firstRow="1" w:lastRow="0" w:firstColumn="1" w:lastColumn="0" w:noHBand="0" w:noVBand="1"/>
      </w:tblPr>
      <w:tblGrid>
        <w:gridCol w:w="1425"/>
        <w:gridCol w:w="3238"/>
        <w:gridCol w:w="1387"/>
        <w:gridCol w:w="1388"/>
        <w:gridCol w:w="1388"/>
        <w:gridCol w:w="1388"/>
      </w:tblGrid>
      <w:tr w:rsidR="00AF7D0D" w:rsidRPr="00990659" w14:paraId="11FF5215" w14:textId="77777777" w:rsidTr="007761DA">
        <w:tc>
          <w:tcPr>
            <w:tcW w:w="1425" w:type="dxa"/>
            <w:tcBorders>
              <w:top w:val="nil"/>
              <w:left w:val="nil"/>
              <w:bottom w:val="nil"/>
              <w:right w:val="nil"/>
            </w:tcBorders>
            <w:vAlign w:val="bottom"/>
          </w:tcPr>
          <w:p w14:paraId="56937D5B" w14:textId="77777777" w:rsidR="00AF7D0D" w:rsidRPr="00990659" w:rsidRDefault="00AF7D0D" w:rsidP="007761DA">
            <w:pPr>
              <w:widowControl/>
              <w:overflowPunct/>
              <w:autoSpaceDE/>
              <w:autoSpaceDN/>
              <w:bidi w:val="0"/>
              <w:adjustRightInd/>
              <w:textAlignment w:val="auto"/>
              <w:rPr>
                <w:rFonts w:ascii="David" w:hAnsi="David"/>
              </w:rPr>
            </w:pPr>
          </w:p>
        </w:tc>
        <w:tc>
          <w:tcPr>
            <w:tcW w:w="3238" w:type="dxa"/>
            <w:tcBorders>
              <w:top w:val="nil"/>
              <w:left w:val="nil"/>
              <w:bottom w:val="nil"/>
              <w:right w:val="nil"/>
            </w:tcBorders>
            <w:noWrap/>
            <w:vAlign w:val="bottom"/>
            <w:hideMark/>
          </w:tcPr>
          <w:p w14:paraId="733CE0BA" w14:textId="77777777" w:rsidR="00AF7D0D" w:rsidRPr="00990659" w:rsidRDefault="00AF7D0D" w:rsidP="007761DA">
            <w:pPr>
              <w:widowControl/>
              <w:overflowPunct/>
              <w:autoSpaceDE/>
              <w:autoSpaceDN/>
              <w:bidi w:val="0"/>
              <w:adjustRightInd/>
              <w:textAlignment w:val="auto"/>
              <w:rPr>
                <w:rFonts w:ascii="David" w:hAnsi="David"/>
              </w:rPr>
            </w:pPr>
          </w:p>
        </w:tc>
        <w:tc>
          <w:tcPr>
            <w:tcW w:w="5551" w:type="dxa"/>
            <w:gridSpan w:val="4"/>
            <w:tcBorders>
              <w:top w:val="nil"/>
              <w:left w:val="nil"/>
              <w:right w:val="nil"/>
            </w:tcBorders>
            <w:noWrap/>
            <w:vAlign w:val="bottom"/>
            <w:hideMark/>
          </w:tcPr>
          <w:p w14:paraId="01862327" w14:textId="4477E33D" w:rsidR="00AF7D0D" w:rsidRPr="00990659" w:rsidRDefault="00AF7D0D"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Pr>
                <w:rFonts w:ascii="David" w:hAnsi="David" w:hint="cs"/>
                <w:b/>
                <w:bCs/>
                <w:color w:val="000000"/>
                <w:sz w:val="18"/>
                <w:szCs w:val="18"/>
                <w:rtl/>
              </w:rPr>
              <w:t xml:space="preserve">לשנה שהסתיימה ביום 31 בדצמבר </w:t>
            </w:r>
            <w:r w:rsidR="005264D4">
              <w:rPr>
                <w:rFonts w:ascii="David" w:hAnsi="David" w:hint="cs"/>
                <w:b/>
                <w:bCs/>
                <w:color w:val="000000"/>
                <w:sz w:val="18"/>
                <w:szCs w:val="18"/>
                <w:rtl/>
              </w:rPr>
              <w:t>2025</w:t>
            </w:r>
            <w:r>
              <w:rPr>
                <w:rFonts w:ascii="David" w:hAnsi="David" w:hint="cs"/>
                <w:b/>
                <w:bCs/>
                <w:color w:val="000000"/>
                <w:sz w:val="18"/>
                <w:szCs w:val="18"/>
                <w:rtl/>
              </w:rPr>
              <w:t xml:space="preserve"> (</w:t>
            </w:r>
            <w:r w:rsidR="004A5E01">
              <w:rPr>
                <w:rFonts w:ascii="David" w:hAnsi="David" w:hint="cs"/>
                <w:b/>
                <w:bCs/>
                <w:color w:val="000000"/>
                <w:sz w:val="18"/>
                <w:szCs w:val="18"/>
                <w:rtl/>
              </w:rPr>
              <w:t>מ</w:t>
            </w:r>
            <w:r>
              <w:rPr>
                <w:rFonts w:ascii="David" w:hAnsi="David" w:hint="cs"/>
                <w:b/>
                <w:bCs/>
                <w:color w:val="000000"/>
                <w:sz w:val="18"/>
                <w:szCs w:val="18"/>
                <w:rtl/>
              </w:rPr>
              <w:t>בוקר)</w:t>
            </w:r>
          </w:p>
        </w:tc>
      </w:tr>
      <w:tr w:rsidR="00AF7D0D" w:rsidRPr="00990659" w14:paraId="4E497313" w14:textId="77777777" w:rsidTr="007761DA">
        <w:tc>
          <w:tcPr>
            <w:tcW w:w="1425" w:type="dxa"/>
            <w:tcBorders>
              <w:top w:val="nil"/>
              <w:left w:val="nil"/>
              <w:bottom w:val="nil"/>
              <w:right w:val="nil"/>
            </w:tcBorders>
            <w:vAlign w:val="bottom"/>
          </w:tcPr>
          <w:p w14:paraId="0AFCAAFA" w14:textId="77777777" w:rsidR="00AF7D0D" w:rsidRPr="00990659" w:rsidRDefault="00AF7D0D" w:rsidP="007761DA">
            <w:pPr>
              <w:widowControl/>
              <w:overflowPunct/>
              <w:autoSpaceDE/>
              <w:autoSpaceDN/>
              <w:adjustRightInd/>
              <w:jc w:val="center"/>
              <w:textAlignment w:val="auto"/>
              <w:rPr>
                <w:rFonts w:ascii="David" w:hAnsi="David"/>
                <w:color w:val="000000"/>
                <w:rtl/>
              </w:rPr>
            </w:pPr>
          </w:p>
        </w:tc>
        <w:tc>
          <w:tcPr>
            <w:tcW w:w="3238" w:type="dxa"/>
            <w:tcBorders>
              <w:top w:val="nil"/>
              <w:left w:val="nil"/>
              <w:bottom w:val="nil"/>
              <w:right w:val="nil"/>
            </w:tcBorders>
            <w:noWrap/>
            <w:vAlign w:val="bottom"/>
            <w:hideMark/>
          </w:tcPr>
          <w:p w14:paraId="1A37F268" w14:textId="77777777" w:rsidR="00AF7D0D" w:rsidRPr="00990659" w:rsidRDefault="00AF7D0D" w:rsidP="007761DA">
            <w:pPr>
              <w:widowControl/>
              <w:overflowPunct/>
              <w:autoSpaceDE/>
              <w:autoSpaceDN/>
              <w:adjustRightInd/>
              <w:jc w:val="center"/>
              <w:textAlignment w:val="auto"/>
              <w:rPr>
                <w:rFonts w:ascii="David" w:hAnsi="David"/>
                <w:color w:val="000000"/>
                <w:rtl/>
              </w:rPr>
            </w:pPr>
          </w:p>
        </w:tc>
        <w:tc>
          <w:tcPr>
            <w:tcW w:w="1387" w:type="dxa"/>
            <w:tcBorders>
              <w:left w:val="nil"/>
              <w:right w:val="nil"/>
            </w:tcBorders>
            <w:noWrap/>
            <w:vAlign w:val="bottom"/>
            <w:hideMark/>
          </w:tcPr>
          <w:p w14:paraId="6F5B36BD"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Pr>
            </w:pPr>
            <w:r w:rsidRPr="00990659">
              <w:rPr>
                <w:rFonts w:ascii="David" w:hAnsi="David"/>
                <w:b/>
                <w:bCs/>
                <w:color w:val="000000"/>
                <w:sz w:val="18"/>
                <w:szCs w:val="18"/>
                <w:rtl/>
              </w:rPr>
              <w:t>רמה 1</w:t>
            </w:r>
          </w:p>
        </w:tc>
        <w:tc>
          <w:tcPr>
            <w:tcW w:w="1388" w:type="dxa"/>
            <w:tcBorders>
              <w:left w:val="nil"/>
              <w:right w:val="nil"/>
            </w:tcBorders>
            <w:noWrap/>
            <w:vAlign w:val="bottom"/>
            <w:hideMark/>
          </w:tcPr>
          <w:p w14:paraId="194FE6A3"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 xml:space="preserve">רמה 2 </w:t>
            </w:r>
          </w:p>
        </w:tc>
        <w:tc>
          <w:tcPr>
            <w:tcW w:w="1388" w:type="dxa"/>
            <w:tcBorders>
              <w:left w:val="nil"/>
              <w:right w:val="nil"/>
            </w:tcBorders>
            <w:noWrap/>
            <w:vAlign w:val="bottom"/>
            <w:hideMark/>
          </w:tcPr>
          <w:p w14:paraId="294FC1B9"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רמה 3</w:t>
            </w:r>
          </w:p>
        </w:tc>
        <w:tc>
          <w:tcPr>
            <w:tcW w:w="1388" w:type="dxa"/>
            <w:tcBorders>
              <w:left w:val="nil"/>
              <w:right w:val="nil"/>
            </w:tcBorders>
            <w:noWrap/>
            <w:vAlign w:val="bottom"/>
            <w:hideMark/>
          </w:tcPr>
          <w:p w14:paraId="73C7AD1F" w14:textId="77777777" w:rsidR="00AF7D0D" w:rsidRPr="00990659" w:rsidRDefault="00AF7D0D" w:rsidP="007761DA">
            <w:pPr>
              <w:widowControl/>
              <w:pBdr>
                <w:bottom w:val="single" w:sz="4" w:space="1" w:color="auto"/>
              </w:pBdr>
              <w:overflowPunct/>
              <w:autoSpaceDE/>
              <w:autoSpaceDN/>
              <w:adjustRightInd/>
              <w:textAlignment w:val="auto"/>
              <w:rPr>
                <w:rFonts w:ascii="David" w:hAnsi="David"/>
                <w:b/>
                <w:bCs/>
                <w:color w:val="000000"/>
                <w:sz w:val="18"/>
                <w:szCs w:val="18"/>
                <w:rtl/>
              </w:rPr>
            </w:pPr>
            <w:r w:rsidRPr="00990659">
              <w:rPr>
                <w:rFonts w:ascii="David" w:hAnsi="David"/>
                <w:b/>
                <w:bCs/>
                <w:color w:val="000000"/>
                <w:sz w:val="18"/>
                <w:szCs w:val="18"/>
                <w:rtl/>
              </w:rPr>
              <w:t>סה"כ</w:t>
            </w:r>
          </w:p>
        </w:tc>
      </w:tr>
      <w:tr w:rsidR="00AF7D0D" w:rsidRPr="00990659" w14:paraId="62689EB5" w14:textId="77777777" w:rsidTr="007761DA">
        <w:tc>
          <w:tcPr>
            <w:tcW w:w="1425" w:type="dxa"/>
            <w:tcBorders>
              <w:top w:val="nil"/>
              <w:left w:val="nil"/>
              <w:bottom w:val="nil"/>
              <w:right w:val="nil"/>
            </w:tcBorders>
            <w:vAlign w:val="bottom"/>
          </w:tcPr>
          <w:p w14:paraId="72D080A2" w14:textId="77777777" w:rsidR="00AF7D0D" w:rsidRPr="00990659" w:rsidRDefault="00AF7D0D" w:rsidP="007761DA">
            <w:pPr>
              <w:widowControl/>
              <w:overflowPunct/>
              <w:autoSpaceDE/>
              <w:autoSpaceDN/>
              <w:adjustRightInd/>
              <w:textAlignment w:val="auto"/>
              <w:rPr>
                <w:rFonts w:ascii="David" w:hAnsi="David"/>
                <w:color w:val="000000"/>
                <w:rtl/>
              </w:rPr>
            </w:pPr>
          </w:p>
        </w:tc>
        <w:tc>
          <w:tcPr>
            <w:tcW w:w="3238" w:type="dxa"/>
            <w:tcBorders>
              <w:top w:val="nil"/>
              <w:left w:val="nil"/>
              <w:bottom w:val="nil"/>
              <w:right w:val="nil"/>
            </w:tcBorders>
            <w:noWrap/>
            <w:vAlign w:val="bottom"/>
            <w:hideMark/>
          </w:tcPr>
          <w:p w14:paraId="43E3B3CC" w14:textId="77777777" w:rsidR="00AF7D0D" w:rsidRPr="00990659" w:rsidRDefault="00AF7D0D" w:rsidP="007761DA">
            <w:pPr>
              <w:widowControl/>
              <w:overflowPunct/>
              <w:autoSpaceDE/>
              <w:autoSpaceDN/>
              <w:adjustRightInd/>
              <w:textAlignment w:val="auto"/>
              <w:rPr>
                <w:rFonts w:ascii="David" w:hAnsi="David"/>
                <w:color w:val="000000"/>
                <w:rtl/>
              </w:rPr>
            </w:pPr>
          </w:p>
        </w:tc>
        <w:tc>
          <w:tcPr>
            <w:tcW w:w="5551" w:type="dxa"/>
            <w:gridSpan w:val="4"/>
            <w:tcBorders>
              <w:left w:val="nil"/>
              <w:right w:val="nil"/>
            </w:tcBorders>
            <w:noWrap/>
            <w:vAlign w:val="bottom"/>
            <w:hideMark/>
          </w:tcPr>
          <w:p w14:paraId="11757726" w14:textId="77777777" w:rsidR="00AF7D0D" w:rsidRPr="00990659" w:rsidRDefault="00AF7D0D" w:rsidP="007761DA">
            <w:pPr>
              <w:widowControl/>
              <w:pBdr>
                <w:bottom w:val="single" w:sz="4" w:space="1" w:color="auto"/>
              </w:pBdr>
              <w:overflowPunct/>
              <w:autoSpaceDE/>
              <w:autoSpaceDN/>
              <w:adjustRightInd/>
              <w:jc w:val="center"/>
              <w:textAlignment w:val="auto"/>
              <w:rPr>
                <w:rFonts w:ascii="David" w:hAnsi="David"/>
                <w:b/>
                <w:bCs/>
                <w:color w:val="000000"/>
                <w:sz w:val="18"/>
                <w:szCs w:val="18"/>
              </w:rPr>
            </w:pPr>
            <w:r w:rsidRPr="00990659">
              <w:rPr>
                <w:rFonts w:ascii="David" w:hAnsi="David"/>
                <w:b/>
                <w:bCs/>
                <w:color w:val="000000"/>
                <w:sz w:val="18"/>
                <w:szCs w:val="18"/>
                <w:rtl/>
              </w:rPr>
              <w:t>באלפי ש"ח</w:t>
            </w:r>
          </w:p>
        </w:tc>
      </w:tr>
    </w:tbl>
    <w:p w14:paraId="629D5E8B" w14:textId="77777777" w:rsidR="00AF7D0D" w:rsidRDefault="00AF7D0D" w:rsidP="00AF7D0D"/>
    <w:tbl>
      <w:tblPr>
        <w:bidiVisual/>
        <w:tblW w:w="10203" w:type="dxa"/>
        <w:tblInd w:w="-22" w:type="dxa"/>
        <w:tblLayout w:type="fixed"/>
        <w:tblLook w:val="04A0" w:firstRow="1" w:lastRow="0" w:firstColumn="1" w:lastColumn="0" w:noHBand="0" w:noVBand="1"/>
      </w:tblPr>
      <w:tblGrid>
        <w:gridCol w:w="1414"/>
        <w:gridCol w:w="3264"/>
        <w:gridCol w:w="1381"/>
        <w:gridCol w:w="1381"/>
        <w:gridCol w:w="1381"/>
        <w:gridCol w:w="1382"/>
      </w:tblGrid>
      <w:tr w:rsidR="00AF7D0D" w:rsidRPr="00CB5A22" w14:paraId="78C3E1D7" w14:textId="77777777" w:rsidTr="007761DA">
        <w:trPr>
          <w:trHeight w:val="20"/>
        </w:trPr>
        <w:tc>
          <w:tcPr>
            <w:tcW w:w="1414" w:type="dxa"/>
            <w:vAlign w:val="bottom"/>
          </w:tcPr>
          <w:p w14:paraId="4A40DDB3"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3264" w:type="dxa"/>
            <w:noWrap/>
            <w:vAlign w:val="bottom"/>
            <w:hideMark/>
          </w:tcPr>
          <w:p w14:paraId="358608C0" w14:textId="77777777" w:rsidR="00AF7D0D" w:rsidRPr="00CB5A22" w:rsidRDefault="00AF7D0D" w:rsidP="007761DA">
            <w:pPr>
              <w:widowControl/>
              <w:overflowPunct/>
              <w:autoSpaceDE/>
              <w:autoSpaceDN/>
              <w:adjustRightInd/>
              <w:textAlignment w:val="auto"/>
              <w:rPr>
                <w:rFonts w:ascii="David" w:hAnsi="David"/>
                <w:b/>
                <w:bCs/>
                <w:color w:val="000000"/>
                <w:rtl/>
              </w:rPr>
            </w:pPr>
            <w:r w:rsidRPr="00CB5A22">
              <w:rPr>
                <w:rFonts w:ascii="David" w:hAnsi="David"/>
                <w:b/>
                <w:bCs/>
                <w:color w:val="000000"/>
                <w:rtl/>
              </w:rPr>
              <w:t xml:space="preserve">נכסים </w:t>
            </w:r>
            <w:r>
              <w:rPr>
                <w:rFonts w:ascii="David" w:hAnsi="David"/>
                <w:b/>
                <w:bCs/>
                <w:color w:val="000000"/>
                <w:rtl/>
              </w:rPr>
              <w:t>פיננסיים</w:t>
            </w:r>
            <w:r w:rsidRPr="00CB5A22">
              <w:rPr>
                <w:rFonts w:ascii="David" w:hAnsi="David"/>
                <w:b/>
                <w:bCs/>
                <w:color w:val="000000"/>
                <w:rtl/>
              </w:rPr>
              <w:t>:</w:t>
            </w:r>
          </w:p>
        </w:tc>
        <w:tc>
          <w:tcPr>
            <w:tcW w:w="1381" w:type="dxa"/>
            <w:noWrap/>
            <w:vAlign w:val="bottom"/>
            <w:hideMark/>
          </w:tcPr>
          <w:p w14:paraId="720A76BA"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1381" w:type="dxa"/>
            <w:noWrap/>
            <w:vAlign w:val="bottom"/>
            <w:hideMark/>
          </w:tcPr>
          <w:p w14:paraId="1679BAA1"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56F96C1B"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39B53BCC"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28196B7C" w14:textId="77777777" w:rsidTr="007761DA">
        <w:trPr>
          <w:trHeight w:val="20"/>
        </w:trPr>
        <w:tc>
          <w:tcPr>
            <w:tcW w:w="1414" w:type="dxa"/>
            <w:vAlign w:val="bottom"/>
          </w:tcPr>
          <w:p w14:paraId="0DBBE20E" w14:textId="77777777" w:rsidR="00AF7D0D" w:rsidRPr="00CB5A22" w:rsidRDefault="00AF7D0D" w:rsidP="007761DA">
            <w:pPr>
              <w:widowControl/>
              <w:overflowPunct/>
              <w:autoSpaceDE/>
              <w:autoSpaceDN/>
              <w:bidi w:val="0"/>
              <w:adjustRightInd/>
              <w:textAlignment w:val="auto"/>
              <w:rPr>
                <w:rFonts w:ascii="David" w:hAnsi="David"/>
              </w:rPr>
            </w:pPr>
          </w:p>
        </w:tc>
        <w:tc>
          <w:tcPr>
            <w:tcW w:w="3264" w:type="dxa"/>
            <w:noWrap/>
            <w:vAlign w:val="bottom"/>
            <w:hideMark/>
          </w:tcPr>
          <w:p w14:paraId="7BDBEAC1" w14:textId="77777777" w:rsidR="00AF7D0D" w:rsidRPr="00CB5A22" w:rsidRDefault="00AF7D0D" w:rsidP="007761DA">
            <w:pPr>
              <w:widowControl/>
              <w:overflowPunct/>
              <w:autoSpaceDE/>
              <w:autoSpaceDN/>
              <w:bidi w:val="0"/>
              <w:adjustRightInd/>
              <w:textAlignment w:val="auto"/>
              <w:rPr>
                <w:rFonts w:ascii="David" w:hAnsi="David"/>
              </w:rPr>
            </w:pPr>
          </w:p>
        </w:tc>
        <w:tc>
          <w:tcPr>
            <w:tcW w:w="1381" w:type="dxa"/>
            <w:noWrap/>
            <w:vAlign w:val="bottom"/>
            <w:hideMark/>
          </w:tcPr>
          <w:p w14:paraId="3EC9ECBE"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638C0DF6"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0F008783"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225B6AB5"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2842AD26" w14:textId="77777777" w:rsidTr="007761DA">
        <w:trPr>
          <w:trHeight w:val="20"/>
        </w:trPr>
        <w:tc>
          <w:tcPr>
            <w:tcW w:w="1414" w:type="dxa"/>
            <w:vAlign w:val="bottom"/>
          </w:tcPr>
          <w:p w14:paraId="723D43B1"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335AE0BA"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מכשירי חוב שאינם סחירים למעט אג"ח מיועדות</w:t>
            </w:r>
          </w:p>
        </w:tc>
        <w:tc>
          <w:tcPr>
            <w:tcW w:w="1381" w:type="dxa"/>
            <w:noWrap/>
            <w:vAlign w:val="bottom"/>
            <w:hideMark/>
          </w:tcPr>
          <w:p w14:paraId="406C0A20" w14:textId="77777777" w:rsidR="00AF7D0D" w:rsidRPr="00CB5A22" w:rsidRDefault="00AF7D0D" w:rsidP="007761DA">
            <w:pPr>
              <w:widowControl/>
              <w:overflowPunct/>
              <w:autoSpaceDE/>
              <w:autoSpaceDN/>
              <w:adjustRightInd/>
              <w:textAlignment w:val="auto"/>
              <w:rPr>
                <w:rFonts w:ascii="David" w:hAnsi="David"/>
                <w:color w:val="000000"/>
                <w:rtl/>
              </w:rPr>
            </w:pPr>
            <w:r w:rsidRPr="00CB5A22">
              <w:rPr>
                <w:rFonts w:ascii="David" w:hAnsi="David"/>
                <w:color w:val="000000"/>
              </w:rPr>
              <w:t>-</w:t>
            </w:r>
          </w:p>
        </w:tc>
        <w:tc>
          <w:tcPr>
            <w:tcW w:w="1381" w:type="dxa"/>
            <w:noWrap/>
            <w:vAlign w:val="bottom"/>
            <w:hideMark/>
          </w:tcPr>
          <w:p w14:paraId="0BCD3D34"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1" w:type="dxa"/>
            <w:noWrap/>
            <w:vAlign w:val="bottom"/>
            <w:hideMark/>
          </w:tcPr>
          <w:p w14:paraId="5BB1A39E"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2" w:type="dxa"/>
            <w:noWrap/>
            <w:vAlign w:val="bottom"/>
            <w:hideMark/>
          </w:tcPr>
          <w:p w14:paraId="48DED949"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r>
      <w:tr w:rsidR="00AF7D0D" w:rsidRPr="00CB5A22" w14:paraId="13D8EDCF" w14:textId="77777777" w:rsidTr="007761DA">
        <w:trPr>
          <w:trHeight w:val="20"/>
        </w:trPr>
        <w:tc>
          <w:tcPr>
            <w:tcW w:w="1414" w:type="dxa"/>
            <w:vAlign w:val="bottom"/>
          </w:tcPr>
          <w:p w14:paraId="20F9464D"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160AB3FE"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אג"ח מיועדות</w:t>
            </w:r>
          </w:p>
        </w:tc>
        <w:tc>
          <w:tcPr>
            <w:tcW w:w="1381" w:type="dxa"/>
            <w:noWrap/>
            <w:vAlign w:val="bottom"/>
            <w:hideMark/>
          </w:tcPr>
          <w:p w14:paraId="33A7DDB5" w14:textId="77777777" w:rsidR="00AF7D0D" w:rsidRPr="00CB5A22" w:rsidRDefault="00AF7D0D" w:rsidP="007761DA">
            <w:pPr>
              <w:widowControl/>
              <w:overflowPunct/>
              <w:autoSpaceDE/>
              <w:autoSpaceDN/>
              <w:adjustRightInd/>
              <w:textAlignment w:val="auto"/>
              <w:rPr>
                <w:rFonts w:ascii="David" w:hAnsi="David"/>
                <w:color w:val="000000"/>
                <w:rtl/>
              </w:rPr>
            </w:pPr>
            <w:r w:rsidRPr="00CB5A22">
              <w:rPr>
                <w:rFonts w:ascii="David" w:hAnsi="David"/>
                <w:color w:val="000000"/>
              </w:rPr>
              <w:t>-</w:t>
            </w:r>
          </w:p>
        </w:tc>
        <w:tc>
          <w:tcPr>
            <w:tcW w:w="1381" w:type="dxa"/>
            <w:noWrap/>
            <w:vAlign w:val="bottom"/>
            <w:hideMark/>
          </w:tcPr>
          <w:p w14:paraId="49F138B4"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1" w:type="dxa"/>
            <w:noWrap/>
            <w:vAlign w:val="bottom"/>
            <w:hideMark/>
          </w:tcPr>
          <w:p w14:paraId="461923F6"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2" w:type="dxa"/>
            <w:noWrap/>
            <w:vAlign w:val="bottom"/>
            <w:hideMark/>
          </w:tcPr>
          <w:p w14:paraId="4D8574A6" w14:textId="77777777" w:rsidR="00AF7D0D" w:rsidRPr="00CB5A22" w:rsidRDefault="00AF7D0D" w:rsidP="007761DA">
            <w:pPr>
              <w:widowControl/>
              <w:overflowPunct/>
              <w:autoSpaceDE/>
              <w:autoSpaceDN/>
              <w:adjustRightInd/>
              <w:textAlignment w:val="auto"/>
              <w:rPr>
                <w:rFonts w:ascii="David" w:hAnsi="David"/>
                <w:color w:val="000000"/>
              </w:rPr>
            </w:pPr>
          </w:p>
        </w:tc>
      </w:tr>
      <w:tr w:rsidR="00AF7D0D" w:rsidRPr="00CB5A22" w14:paraId="2E93FE85" w14:textId="77777777" w:rsidTr="007761DA">
        <w:trPr>
          <w:trHeight w:val="20"/>
        </w:trPr>
        <w:tc>
          <w:tcPr>
            <w:tcW w:w="1414" w:type="dxa"/>
            <w:vAlign w:val="bottom"/>
          </w:tcPr>
          <w:p w14:paraId="0427C817"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0533BC14"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מכשירי חוב סחירים</w:t>
            </w:r>
          </w:p>
        </w:tc>
        <w:tc>
          <w:tcPr>
            <w:tcW w:w="1381" w:type="dxa"/>
            <w:noWrap/>
            <w:vAlign w:val="bottom"/>
            <w:hideMark/>
          </w:tcPr>
          <w:p w14:paraId="2CC2F4B4"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1381" w:type="dxa"/>
            <w:noWrap/>
            <w:vAlign w:val="bottom"/>
            <w:hideMark/>
          </w:tcPr>
          <w:p w14:paraId="4E326206"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1" w:type="dxa"/>
            <w:noWrap/>
            <w:vAlign w:val="bottom"/>
            <w:hideMark/>
          </w:tcPr>
          <w:p w14:paraId="7DE768B4"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2" w:type="dxa"/>
            <w:noWrap/>
            <w:vAlign w:val="bottom"/>
            <w:hideMark/>
          </w:tcPr>
          <w:p w14:paraId="31A8AA24" w14:textId="77777777" w:rsidR="00AF7D0D" w:rsidRPr="00CB5A22" w:rsidRDefault="00AF7D0D" w:rsidP="007761DA">
            <w:pPr>
              <w:widowControl/>
              <w:overflowPunct/>
              <w:autoSpaceDE/>
              <w:autoSpaceDN/>
              <w:adjustRightInd/>
              <w:textAlignment w:val="auto"/>
              <w:rPr>
                <w:rFonts w:ascii="David" w:hAnsi="David"/>
                <w:color w:val="000000"/>
              </w:rPr>
            </w:pPr>
          </w:p>
        </w:tc>
      </w:tr>
      <w:tr w:rsidR="00AF7D0D" w:rsidRPr="00CB5A22" w14:paraId="158ADF63" w14:textId="77777777" w:rsidTr="007761DA">
        <w:trPr>
          <w:trHeight w:val="20"/>
        </w:trPr>
        <w:tc>
          <w:tcPr>
            <w:tcW w:w="1414" w:type="dxa"/>
            <w:vAlign w:val="bottom"/>
          </w:tcPr>
          <w:p w14:paraId="7E980D2E"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2A3E87E3"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 xml:space="preserve">מכשירי הון </w:t>
            </w:r>
          </w:p>
        </w:tc>
        <w:tc>
          <w:tcPr>
            <w:tcW w:w="1381" w:type="dxa"/>
            <w:noWrap/>
            <w:vAlign w:val="bottom"/>
            <w:hideMark/>
          </w:tcPr>
          <w:p w14:paraId="3BEFD1C7"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1381" w:type="dxa"/>
            <w:noWrap/>
            <w:vAlign w:val="bottom"/>
            <w:hideMark/>
          </w:tcPr>
          <w:p w14:paraId="7A4F8F9D"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1" w:type="dxa"/>
            <w:noWrap/>
            <w:vAlign w:val="bottom"/>
            <w:hideMark/>
          </w:tcPr>
          <w:p w14:paraId="59456F72" w14:textId="77777777" w:rsidR="00AF7D0D" w:rsidRPr="00CB5A22" w:rsidRDefault="00AF7D0D" w:rsidP="007761DA">
            <w:pPr>
              <w:widowControl/>
              <w:overflowPunct/>
              <w:autoSpaceDE/>
              <w:autoSpaceDN/>
              <w:adjustRightInd/>
              <w:textAlignment w:val="auto"/>
              <w:rPr>
                <w:rFonts w:ascii="David" w:hAnsi="David"/>
                <w:color w:val="000000"/>
              </w:rPr>
            </w:pPr>
          </w:p>
        </w:tc>
        <w:tc>
          <w:tcPr>
            <w:tcW w:w="1382" w:type="dxa"/>
            <w:noWrap/>
            <w:vAlign w:val="bottom"/>
            <w:hideMark/>
          </w:tcPr>
          <w:p w14:paraId="57D15A87" w14:textId="77777777" w:rsidR="00AF7D0D" w:rsidRPr="00CB5A22" w:rsidRDefault="00AF7D0D" w:rsidP="007761DA">
            <w:pPr>
              <w:widowControl/>
              <w:overflowPunct/>
              <w:autoSpaceDE/>
              <w:autoSpaceDN/>
              <w:adjustRightInd/>
              <w:textAlignment w:val="auto"/>
              <w:rPr>
                <w:rFonts w:ascii="David" w:hAnsi="David"/>
                <w:color w:val="000000"/>
              </w:rPr>
            </w:pPr>
          </w:p>
        </w:tc>
      </w:tr>
      <w:tr w:rsidR="00AF7D0D" w:rsidRPr="00CB5A22" w14:paraId="75B82943" w14:textId="77777777" w:rsidTr="007761DA">
        <w:trPr>
          <w:trHeight w:val="20"/>
        </w:trPr>
        <w:tc>
          <w:tcPr>
            <w:tcW w:w="1414" w:type="dxa"/>
            <w:vAlign w:val="bottom"/>
          </w:tcPr>
          <w:p w14:paraId="0BA8937D" w14:textId="77777777" w:rsidR="00AF7D0D" w:rsidRPr="00CB5A22" w:rsidRDefault="00AF7D0D" w:rsidP="007761DA">
            <w:pPr>
              <w:widowControl/>
              <w:overflowPunct/>
              <w:autoSpaceDE/>
              <w:autoSpaceDN/>
              <w:adjustRightInd/>
              <w:textAlignment w:val="auto"/>
              <w:rPr>
                <w:rFonts w:ascii="David" w:hAnsi="David"/>
                <w:rtl/>
              </w:rPr>
            </w:pPr>
          </w:p>
        </w:tc>
        <w:tc>
          <w:tcPr>
            <w:tcW w:w="3264" w:type="dxa"/>
            <w:noWrap/>
            <w:vAlign w:val="bottom"/>
            <w:hideMark/>
          </w:tcPr>
          <w:p w14:paraId="5D2ED091" w14:textId="77777777" w:rsidR="00AF7D0D" w:rsidRPr="00CB5A22" w:rsidRDefault="00AF7D0D" w:rsidP="007761DA">
            <w:pPr>
              <w:widowControl/>
              <w:overflowPunct/>
              <w:autoSpaceDE/>
              <w:autoSpaceDN/>
              <w:adjustRightInd/>
              <w:textAlignment w:val="auto"/>
              <w:rPr>
                <w:rFonts w:ascii="David" w:hAnsi="David"/>
              </w:rPr>
            </w:pPr>
            <w:r w:rsidRPr="00CB5A22">
              <w:rPr>
                <w:rFonts w:ascii="David" w:hAnsi="David"/>
                <w:rtl/>
              </w:rPr>
              <w:t>השקעות אחרות</w:t>
            </w:r>
          </w:p>
        </w:tc>
        <w:tc>
          <w:tcPr>
            <w:tcW w:w="1381" w:type="dxa"/>
            <w:noWrap/>
            <w:vAlign w:val="bottom"/>
            <w:hideMark/>
          </w:tcPr>
          <w:p w14:paraId="68042051"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0158B4DF"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431F82A3"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2AE386D3"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r w:rsidR="00AF7D0D" w:rsidRPr="00CB5A22" w14:paraId="649678CD" w14:textId="77777777" w:rsidTr="007761DA">
        <w:trPr>
          <w:trHeight w:val="20"/>
        </w:trPr>
        <w:tc>
          <w:tcPr>
            <w:tcW w:w="1414" w:type="dxa"/>
            <w:vAlign w:val="bottom"/>
          </w:tcPr>
          <w:p w14:paraId="3513DCA9" w14:textId="77777777" w:rsidR="00AF7D0D" w:rsidRPr="00CB5A22" w:rsidRDefault="00AF7D0D" w:rsidP="007761DA">
            <w:pPr>
              <w:widowControl/>
              <w:overflowPunct/>
              <w:autoSpaceDE/>
              <w:autoSpaceDN/>
              <w:adjustRightInd/>
              <w:textAlignment w:val="auto"/>
              <w:rPr>
                <w:rFonts w:ascii="David" w:hAnsi="David"/>
                <w:b/>
                <w:bCs/>
                <w:rtl/>
              </w:rPr>
            </w:pPr>
          </w:p>
        </w:tc>
        <w:tc>
          <w:tcPr>
            <w:tcW w:w="3264" w:type="dxa"/>
            <w:noWrap/>
            <w:vAlign w:val="bottom"/>
            <w:hideMark/>
          </w:tcPr>
          <w:p w14:paraId="560519D5" w14:textId="77777777" w:rsidR="00AF7D0D" w:rsidRPr="00CB5A22" w:rsidRDefault="00AF7D0D" w:rsidP="007761DA">
            <w:pPr>
              <w:widowControl/>
              <w:overflowPunct/>
              <w:autoSpaceDE/>
              <w:autoSpaceDN/>
              <w:adjustRightInd/>
              <w:textAlignment w:val="auto"/>
              <w:rPr>
                <w:rFonts w:ascii="David" w:hAnsi="David"/>
                <w:b/>
                <w:bCs/>
              </w:rPr>
            </w:pPr>
            <w:r w:rsidRPr="00CB5A22">
              <w:rPr>
                <w:rFonts w:ascii="David" w:hAnsi="David"/>
                <w:b/>
                <w:bCs/>
                <w:rtl/>
              </w:rPr>
              <w:t>סך הכל נכסים פיננסיים</w:t>
            </w:r>
          </w:p>
        </w:tc>
        <w:tc>
          <w:tcPr>
            <w:tcW w:w="1381" w:type="dxa"/>
            <w:noWrap/>
            <w:vAlign w:val="bottom"/>
            <w:hideMark/>
          </w:tcPr>
          <w:p w14:paraId="1CBCE370"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156DF81D"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36D41B65"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022BC7A3"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r w:rsidR="00AF7D0D" w:rsidRPr="00CB5A22" w14:paraId="5FFFCB0F" w14:textId="77777777" w:rsidTr="007761DA">
        <w:trPr>
          <w:trHeight w:val="20"/>
        </w:trPr>
        <w:tc>
          <w:tcPr>
            <w:tcW w:w="1414" w:type="dxa"/>
            <w:vAlign w:val="bottom"/>
          </w:tcPr>
          <w:p w14:paraId="7BA54057" w14:textId="77777777" w:rsidR="00AF7D0D" w:rsidRPr="00CB5A22" w:rsidRDefault="00AF7D0D" w:rsidP="007761DA">
            <w:pPr>
              <w:widowControl/>
              <w:overflowPunct/>
              <w:autoSpaceDE/>
              <w:autoSpaceDN/>
              <w:bidi w:val="0"/>
              <w:adjustRightInd/>
              <w:jc w:val="right"/>
              <w:textAlignment w:val="auto"/>
              <w:rPr>
                <w:rFonts w:ascii="David" w:hAnsi="David"/>
                <w:color w:val="000000"/>
              </w:rPr>
            </w:pPr>
          </w:p>
        </w:tc>
        <w:tc>
          <w:tcPr>
            <w:tcW w:w="3264" w:type="dxa"/>
            <w:noWrap/>
            <w:vAlign w:val="bottom"/>
            <w:hideMark/>
          </w:tcPr>
          <w:p w14:paraId="0DA241B8" w14:textId="77777777" w:rsidR="00AF7D0D" w:rsidRPr="00CB5A22" w:rsidRDefault="00AF7D0D" w:rsidP="007761DA">
            <w:pPr>
              <w:widowControl/>
              <w:overflowPunct/>
              <w:autoSpaceDE/>
              <w:autoSpaceDN/>
              <w:bidi w:val="0"/>
              <w:adjustRightInd/>
              <w:jc w:val="right"/>
              <w:textAlignment w:val="auto"/>
              <w:rPr>
                <w:rFonts w:ascii="David" w:hAnsi="David"/>
                <w:color w:val="000000"/>
              </w:rPr>
            </w:pPr>
          </w:p>
        </w:tc>
        <w:tc>
          <w:tcPr>
            <w:tcW w:w="1381" w:type="dxa"/>
            <w:noWrap/>
            <w:vAlign w:val="bottom"/>
            <w:hideMark/>
          </w:tcPr>
          <w:p w14:paraId="24BFE9EA"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717D8714"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77B3F8A2"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4E564E1F"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201C0237" w14:textId="77777777" w:rsidTr="007761DA">
        <w:trPr>
          <w:trHeight w:val="20"/>
        </w:trPr>
        <w:tc>
          <w:tcPr>
            <w:tcW w:w="1414" w:type="dxa"/>
            <w:vAlign w:val="bottom"/>
          </w:tcPr>
          <w:p w14:paraId="731DE972"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3264" w:type="dxa"/>
            <w:noWrap/>
            <w:vAlign w:val="bottom"/>
            <w:hideMark/>
          </w:tcPr>
          <w:p w14:paraId="5D91A2F0" w14:textId="77777777" w:rsidR="00AF7D0D" w:rsidRPr="00CB5A22" w:rsidRDefault="00AF7D0D" w:rsidP="007761DA">
            <w:pPr>
              <w:widowControl/>
              <w:overflowPunct/>
              <w:autoSpaceDE/>
              <w:autoSpaceDN/>
              <w:adjustRightInd/>
              <w:textAlignment w:val="auto"/>
              <w:rPr>
                <w:rFonts w:ascii="David" w:hAnsi="David"/>
                <w:b/>
                <w:bCs/>
                <w:color w:val="000000"/>
              </w:rPr>
            </w:pPr>
            <w:r w:rsidRPr="00CB5A22">
              <w:rPr>
                <w:rFonts w:ascii="David" w:hAnsi="David"/>
                <w:b/>
                <w:bCs/>
                <w:color w:val="000000"/>
                <w:rtl/>
              </w:rPr>
              <w:t>התחייבויות פיננסיות:</w:t>
            </w:r>
          </w:p>
        </w:tc>
        <w:tc>
          <w:tcPr>
            <w:tcW w:w="1381" w:type="dxa"/>
            <w:noWrap/>
            <w:vAlign w:val="bottom"/>
            <w:hideMark/>
          </w:tcPr>
          <w:p w14:paraId="3724BA03" w14:textId="77777777" w:rsidR="00AF7D0D" w:rsidRPr="00CB5A22" w:rsidRDefault="00AF7D0D" w:rsidP="007761DA">
            <w:pPr>
              <w:widowControl/>
              <w:overflowPunct/>
              <w:autoSpaceDE/>
              <w:autoSpaceDN/>
              <w:adjustRightInd/>
              <w:textAlignment w:val="auto"/>
              <w:rPr>
                <w:rFonts w:ascii="David" w:hAnsi="David"/>
                <w:b/>
                <w:bCs/>
                <w:color w:val="000000"/>
                <w:rtl/>
              </w:rPr>
            </w:pPr>
          </w:p>
        </w:tc>
        <w:tc>
          <w:tcPr>
            <w:tcW w:w="1381" w:type="dxa"/>
            <w:noWrap/>
            <w:vAlign w:val="bottom"/>
            <w:hideMark/>
          </w:tcPr>
          <w:p w14:paraId="1700E35A" w14:textId="77777777" w:rsidR="00AF7D0D" w:rsidRPr="00CB5A22" w:rsidRDefault="00AF7D0D" w:rsidP="007761DA">
            <w:pPr>
              <w:widowControl/>
              <w:overflowPunct/>
              <w:autoSpaceDE/>
              <w:autoSpaceDN/>
              <w:adjustRightInd/>
              <w:textAlignment w:val="auto"/>
              <w:rPr>
                <w:rFonts w:ascii="David" w:hAnsi="David"/>
              </w:rPr>
            </w:pPr>
          </w:p>
        </w:tc>
        <w:tc>
          <w:tcPr>
            <w:tcW w:w="1381" w:type="dxa"/>
            <w:noWrap/>
            <w:vAlign w:val="bottom"/>
            <w:hideMark/>
          </w:tcPr>
          <w:p w14:paraId="181EBA81" w14:textId="77777777" w:rsidR="00AF7D0D" w:rsidRPr="00CB5A22" w:rsidRDefault="00AF7D0D" w:rsidP="007761DA">
            <w:pPr>
              <w:widowControl/>
              <w:overflowPunct/>
              <w:autoSpaceDE/>
              <w:autoSpaceDN/>
              <w:adjustRightInd/>
              <w:textAlignment w:val="auto"/>
              <w:rPr>
                <w:rFonts w:ascii="David" w:hAnsi="David"/>
              </w:rPr>
            </w:pPr>
          </w:p>
        </w:tc>
        <w:tc>
          <w:tcPr>
            <w:tcW w:w="1382" w:type="dxa"/>
            <w:noWrap/>
            <w:vAlign w:val="bottom"/>
            <w:hideMark/>
          </w:tcPr>
          <w:p w14:paraId="6DE5B34A" w14:textId="77777777" w:rsidR="00AF7D0D" w:rsidRPr="00CB5A22" w:rsidRDefault="00AF7D0D" w:rsidP="007761DA">
            <w:pPr>
              <w:widowControl/>
              <w:overflowPunct/>
              <w:autoSpaceDE/>
              <w:autoSpaceDN/>
              <w:adjustRightInd/>
              <w:textAlignment w:val="auto"/>
              <w:rPr>
                <w:rFonts w:ascii="David" w:hAnsi="David"/>
              </w:rPr>
            </w:pPr>
          </w:p>
        </w:tc>
      </w:tr>
      <w:tr w:rsidR="00AF7D0D" w:rsidRPr="00CB5A22" w14:paraId="3362E6FD" w14:textId="77777777" w:rsidTr="007761DA">
        <w:trPr>
          <w:trHeight w:val="20"/>
        </w:trPr>
        <w:tc>
          <w:tcPr>
            <w:tcW w:w="1414" w:type="dxa"/>
            <w:vAlign w:val="bottom"/>
          </w:tcPr>
          <w:p w14:paraId="6D8DB3D9"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3264" w:type="dxa"/>
            <w:noWrap/>
            <w:vAlign w:val="bottom"/>
            <w:hideMark/>
          </w:tcPr>
          <w:p w14:paraId="70396AB0" w14:textId="77777777" w:rsidR="00AF7D0D" w:rsidRPr="00CB5A22" w:rsidRDefault="00AF7D0D" w:rsidP="007761DA">
            <w:pPr>
              <w:widowControl/>
              <w:overflowPunct/>
              <w:autoSpaceDE/>
              <w:autoSpaceDN/>
              <w:adjustRightInd/>
              <w:textAlignment w:val="auto"/>
              <w:rPr>
                <w:rFonts w:ascii="David" w:hAnsi="David"/>
                <w:color w:val="000000"/>
              </w:rPr>
            </w:pPr>
            <w:r w:rsidRPr="00CB5A22">
              <w:rPr>
                <w:rFonts w:ascii="David" w:hAnsi="David"/>
                <w:color w:val="000000"/>
                <w:rtl/>
              </w:rPr>
              <w:t>מכשירים נגזרים</w:t>
            </w:r>
          </w:p>
        </w:tc>
        <w:tc>
          <w:tcPr>
            <w:tcW w:w="1381" w:type="dxa"/>
            <w:noWrap/>
            <w:vAlign w:val="bottom"/>
            <w:hideMark/>
          </w:tcPr>
          <w:p w14:paraId="65BEE0A4" w14:textId="77777777" w:rsidR="00AF7D0D" w:rsidRPr="00804E85" w:rsidRDefault="00AF7D0D" w:rsidP="007761DA">
            <w:pPr>
              <w:widowControl/>
              <w:overflowPunct/>
              <w:autoSpaceDE/>
              <w:autoSpaceDN/>
              <w:adjustRightInd/>
              <w:textAlignment w:val="auto"/>
              <w:rPr>
                <w:rFonts w:asciiTheme="minorHAnsi" w:hAnsiTheme="minorHAnsi"/>
                <w:color w:val="000000"/>
                <w:rtl/>
              </w:rPr>
            </w:pPr>
          </w:p>
        </w:tc>
        <w:tc>
          <w:tcPr>
            <w:tcW w:w="1381" w:type="dxa"/>
            <w:noWrap/>
            <w:vAlign w:val="bottom"/>
            <w:hideMark/>
          </w:tcPr>
          <w:p w14:paraId="66BCD369"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1" w:type="dxa"/>
            <w:noWrap/>
            <w:vAlign w:val="bottom"/>
            <w:hideMark/>
          </w:tcPr>
          <w:p w14:paraId="75074932"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c>
          <w:tcPr>
            <w:tcW w:w="1382" w:type="dxa"/>
            <w:noWrap/>
            <w:vAlign w:val="bottom"/>
            <w:hideMark/>
          </w:tcPr>
          <w:p w14:paraId="338FEC24" w14:textId="77777777" w:rsidR="00AF7D0D" w:rsidRPr="00804E85" w:rsidRDefault="00AF7D0D" w:rsidP="007761DA">
            <w:pPr>
              <w:widowControl/>
              <w:overflowPunct/>
              <w:autoSpaceDE/>
              <w:autoSpaceDN/>
              <w:adjustRightInd/>
              <w:textAlignment w:val="auto"/>
              <w:rPr>
                <w:rFonts w:asciiTheme="minorHAnsi" w:hAnsiTheme="minorHAnsi"/>
                <w:color w:val="000000"/>
              </w:rPr>
            </w:pPr>
          </w:p>
        </w:tc>
      </w:tr>
      <w:tr w:rsidR="00AF7D0D" w:rsidRPr="00CB5A22" w14:paraId="40A0C1B6" w14:textId="77777777" w:rsidTr="007761DA">
        <w:trPr>
          <w:trHeight w:val="20"/>
        </w:trPr>
        <w:tc>
          <w:tcPr>
            <w:tcW w:w="1414" w:type="dxa"/>
            <w:vAlign w:val="bottom"/>
          </w:tcPr>
          <w:p w14:paraId="74443D71" w14:textId="77777777" w:rsidR="00AF7D0D" w:rsidRPr="00CB5A22" w:rsidRDefault="00AF7D0D" w:rsidP="007761DA">
            <w:pPr>
              <w:widowControl/>
              <w:overflowPunct/>
              <w:autoSpaceDE/>
              <w:autoSpaceDN/>
              <w:adjustRightInd/>
              <w:textAlignment w:val="auto"/>
              <w:rPr>
                <w:rFonts w:ascii="David" w:hAnsi="David"/>
                <w:color w:val="000000"/>
                <w:rtl/>
              </w:rPr>
            </w:pPr>
          </w:p>
        </w:tc>
        <w:tc>
          <w:tcPr>
            <w:tcW w:w="3264" w:type="dxa"/>
            <w:noWrap/>
            <w:vAlign w:val="bottom"/>
            <w:hideMark/>
          </w:tcPr>
          <w:p w14:paraId="78F60777" w14:textId="77777777" w:rsidR="00AF7D0D" w:rsidRPr="00CB5A22" w:rsidRDefault="00AF7D0D" w:rsidP="007761DA">
            <w:pPr>
              <w:widowControl/>
              <w:overflowPunct/>
              <w:autoSpaceDE/>
              <w:autoSpaceDN/>
              <w:adjustRightInd/>
              <w:textAlignment w:val="auto"/>
              <w:rPr>
                <w:rFonts w:ascii="David" w:hAnsi="David"/>
                <w:color w:val="000000"/>
              </w:rPr>
            </w:pPr>
            <w:r w:rsidRPr="00CB5A22">
              <w:rPr>
                <w:rFonts w:ascii="David" w:hAnsi="David"/>
                <w:color w:val="000000"/>
                <w:rtl/>
              </w:rPr>
              <w:t xml:space="preserve">התחייבויות פיננסיות אחרות </w:t>
            </w:r>
          </w:p>
        </w:tc>
        <w:tc>
          <w:tcPr>
            <w:tcW w:w="1381" w:type="dxa"/>
            <w:noWrap/>
            <w:vAlign w:val="bottom"/>
            <w:hideMark/>
          </w:tcPr>
          <w:p w14:paraId="11896455"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5EDACD58"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0B049937"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4A768A34"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r w:rsidR="00AF7D0D" w:rsidRPr="00CB5A22" w14:paraId="7D1B9CA2" w14:textId="77777777" w:rsidTr="007761DA">
        <w:trPr>
          <w:trHeight w:val="20"/>
        </w:trPr>
        <w:tc>
          <w:tcPr>
            <w:tcW w:w="1414" w:type="dxa"/>
            <w:vAlign w:val="bottom"/>
          </w:tcPr>
          <w:p w14:paraId="72342E44" w14:textId="77777777" w:rsidR="00AF7D0D" w:rsidRPr="00CB5A22" w:rsidRDefault="00AF7D0D" w:rsidP="007761DA">
            <w:pPr>
              <w:widowControl/>
              <w:overflowPunct/>
              <w:autoSpaceDE/>
              <w:autoSpaceDN/>
              <w:adjustRightInd/>
              <w:textAlignment w:val="auto"/>
              <w:rPr>
                <w:rFonts w:ascii="David" w:hAnsi="David"/>
                <w:b/>
                <w:bCs/>
                <w:rtl/>
              </w:rPr>
            </w:pPr>
          </w:p>
        </w:tc>
        <w:tc>
          <w:tcPr>
            <w:tcW w:w="3264" w:type="dxa"/>
            <w:noWrap/>
            <w:vAlign w:val="bottom"/>
            <w:hideMark/>
          </w:tcPr>
          <w:p w14:paraId="56DFEE06" w14:textId="77777777" w:rsidR="00AF7D0D" w:rsidRPr="00CB5A22" w:rsidRDefault="00AF7D0D" w:rsidP="007761DA">
            <w:pPr>
              <w:widowControl/>
              <w:overflowPunct/>
              <w:autoSpaceDE/>
              <w:autoSpaceDN/>
              <w:adjustRightInd/>
              <w:textAlignment w:val="auto"/>
              <w:rPr>
                <w:rFonts w:ascii="David" w:hAnsi="David"/>
                <w:b/>
                <w:bCs/>
              </w:rPr>
            </w:pPr>
            <w:r w:rsidRPr="00CB5A22">
              <w:rPr>
                <w:rFonts w:ascii="David" w:hAnsi="David"/>
                <w:b/>
                <w:bCs/>
                <w:rtl/>
              </w:rPr>
              <w:t>סך הכל התחייבויות פיננסיות</w:t>
            </w:r>
          </w:p>
        </w:tc>
        <w:tc>
          <w:tcPr>
            <w:tcW w:w="1381" w:type="dxa"/>
            <w:noWrap/>
            <w:vAlign w:val="bottom"/>
            <w:hideMark/>
          </w:tcPr>
          <w:p w14:paraId="67BB37D1"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tl/>
              </w:rPr>
            </w:pPr>
          </w:p>
        </w:tc>
        <w:tc>
          <w:tcPr>
            <w:tcW w:w="1381" w:type="dxa"/>
            <w:noWrap/>
            <w:vAlign w:val="bottom"/>
            <w:hideMark/>
          </w:tcPr>
          <w:p w14:paraId="14592C63"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1" w:type="dxa"/>
            <w:noWrap/>
            <w:vAlign w:val="bottom"/>
            <w:hideMark/>
          </w:tcPr>
          <w:p w14:paraId="3C08952D"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c>
          <w:tcPr>
            <w:tcW w:w="1382" w:type="dxa"/>
            <w:noWrap/>
            <w:vAlign w:val="bottom"/>
            <w:hideMark/>
          </w:tcPr>
          <w:p w14:paraId="304FB691" w14:textId="77777777" w:rsidR="00AF7D0D" w:rsidRPr="00CB5A22" w:rsidRDefault="00AF7D0D" w:rsidP="007761DA">
            <w:pPr>
              <w:widowControl/>
              <w:pBdr>
                <w:bottom w:val="single" w:sz="4" w:space="1" w:color="auto"/>
              </w:pBdr>
              <w:overflowPunct/>
              <w:autoSpaceDE/>
              <w:autoSpaceDN/>
              <w:adjustRightInd/>
              <w:textAlignment w:val="auto"/>
              <w:rPr>
                <w:rFonts w:ascii="David" w:hAnsi="David"/>
                <w:color w:val="000000"/>
              </w:rPr>
            </w:pPr>
          </w:p>
        </w:tc>
      </w:tr>
    </w:tbl>
    <w:p w14:paraId="2754E964" w14:textId="77777777" w:rsidR="00AF7D0D" w:rsidRDefault="00AF7D0D" w:rsidP="00C139E8">
      <w:pPr>
        <w:widowControl/>
        <w:overflowPunct/>
        <w:autoSpaceDE/>
        <w:autoSpaceDN/>
        <w:adjustRightInd/>
        <w:jc w:val="both"/>
        <w:textAlignment w:val="auto"/>
        <w:rPr>
          <w:rFonts w:ascii="David" w:hAnsi="David"/>
          <w:rtl/>
        </w:rPr>
      </w:pPr>
    </w:p>
    <w:tbl>
      <w:tblPr>
        <w:bidiVisual/>
        <w:tblW w:w="10130" w:type="dxa"/>
        <w:tblLayout w:type="fixed"/>
        <w:tblLook w:val="01E0" w:firstRow="1" w:lastRow="1" w:firstColumn="1" w:lastColumn="1" w:noHBand="0" w:noVBand="0"/>
      </w:tblPr>
      <w:tblGrid>
        <w:gridCol w:w="1341"/>
        <w:gridCol w:w="8789"/>
      </w:tblGrid>
      <w:tr w:rsidR="00C139E8" w:rsidRPr="00C2332B" w14:paraId="7716E0CB" w14:textId="77777777" w:rsidTr="007761DA">
        <w:tc>
          <w:tcPr>
            <w:tcW w:w="1341" w:type="dxa"/>
          </w:tcPr>
          <w:p w14:paraId="7F8A6296" w14:textId="77777777" w:rsidR="00C139E8" w:rsidRPr="000C01C1" w:rsidRDefault="00C139E8" w:rsidP="007761DA">
            <w:pPr>
              <w:bidi w:val="0"/>
              <w:jc w:val="right"/>
              <w:rPr>
                <w:rFonts w:ascii="David" w:hAnsi="David"/>
                <w:i/>
                <w:iCs/>
                <w:sz w:val="16"/>
                <w:szCs w:val="16"/>
                <w:lang w:val="pt-BR"/>
              </w:rPr>
            </w:pPr>
          </w:p>
        </w:tc>
        <w:tc>
          <w:tcPr>
            <w:tcW w:w="8789" w:type="dxa"/>
          </w:tcPr>
          <w:p w14:paraId="7AF51CB5" w14:textId="311F1E26" w:rsidR="00C139E8" w:rsidRPr="00472D16" w:rsidRDefault="00C139E8" w:rsidP="007761DA">
            <w:pPr>
              <w:widowControl/>
              <w:overflowPunct/>
              <w:autoSpaceDE/>
              <w:autoSpaceDN/>
              <w:adjustRightInd/>
              <w:textAlignment w:val="auto"/>
              <w:rPr>
                <w:rFonts w:ascii="David" w:hAnsi="David"/>
                <w:color w:val="000000"/>
              </w:rPr>
            </w:pPr>
            <w:r w:rsidRPr="00AE066C">
              <w:rPr>
                <w:rFonts w:ascii="David" w:hAnsi="David"/>
                <w:color w:val="000000"/>
                <w:highlight w:val="lightGray"/>
                <w:rtl/>
              </w:rPr>
              <w:t>דוגמ</w:t>
            </w:r>
            <w:r w:rsidR="00AE066C" w:rsidRPr="00AE066C">
              <w:rPr>
                <w:rFonts w:ascii="David" w:hAnsi="David" w:hint="cs"/>
                <w:color w:val="000000"/>
                <w:highlight w:val="lightGray"/>
                <w:rtl/>
              </w:rPr>
              <w:t>ה:</w:t>
            </w:r>
          </w:p>
          <w:p w14:paraId="285B54A6" w14:textId="77777777" w:rsidR="00C139E8" w:rsidRPr="00472D16" w:rsidRDefault="00C139E8" w:rsidP="007761DA">
            <w:pPr>
              <w:widowControl/>
              <w:overflowPunct/>
              <w:autoSpaceDE/>
              <w:autoSpaceDN/>
              <w:adjustRightInd/>
              <w:textAlignment w:val="auto"/>
              <w:rPr>
                <w:rFonts w:ascii="David" w:hAnsi="David"/>
                <w:sz w:val="20"/>
                <w:szCs w:val="20"/>
              </w:rPr>
            </w:pPr>
          </w:p>
          <w:p w14:paraId="52CB38C0" w14:textId="465584BC" w:rsidR="00C139E8" w:rsidRDefault="00C139E8" w:rsidP="007761DA">
            <w:pPr>
              <w:widowControl/>
              <w:overflowPunct/>
              <w:autoSpaceDE/>
              <w:autoSpaceDN/>
              <w:adjustRightInd/>
              <w:jc w:val="both"/>
              <w:textAlignment w:val="auto"/>
              <w:rPr>
                <w:rFonts w:ascii="David" w:hAnsi="David"/>
                <w:color w:val="000000"/>
                <w:rtl/>
              </w:rPr>
            </w:pPr>
            <w:r w:rsidRPr="00472D16">
              <w:rPr>
                <w:rFonts w:ascii="David" w:hAnsi="David"/>
                <w:color w:val="000000"/>
                <w:rtl/>
              </w:rPr>
              <w:t xml:space="preserve">במהלך התקופה של ___ חודשים שהסתיימה ביום ___ </w:t>
            </w:r>
            <w:r w:rsidR="005264D4">
              <w:rPr>
                <w:rFonts w:ascii="David" w:hAnsi="David" w:hint="cs"/>
                <w:color w:val="000000"/>
                <w:rtl/>
              </w:rPr>
              <w:t>2026</w:t>
            </w:r>
            <w:r w:rsidRPr="00472D16">
              <w:rPr>
                <w:rFonts w:ascii="David" w:hAnsi="David"/>
                <w:color w:val="000000"/>
                <w:rtl/>
              </w:rPr>
              <w:t xml:space="preserve"> הועברו השקעות פיננסיות שערכן בספרים הינו ___ אלפי ש"ח מרמה 1 לרמה 2, מכיוון שמחירי שוק מצוטטים לנכסים אלו אינם זמינים עוד באופן סדיר. בעת קביעת השווי ההוגן של נכסים אלו, השתמשה ההנהלה בשיטת הערכה שבה כל הנתונים המשמעותיים מבוססים על נתוני שוק נצפים. לא היו מעברים מרמה 2 לרמה 1 בתקופה מקבילה אשתקד.</w:t>
            </w:r>
          </w:p>
          <w:p w14:paraId="160FCE21" w14:textId="77777777" w:rsidR="00AE066C" w:rsidRDefault="00AE066C" w:rsidP="007761DA">
            <w:pPr>
              <w:widowControl/>
              <w:overflowPunct/>
              <w:autoSpaceDE/>
              <w:autoSpaceDN/>
              <w:adjustRightInd/>
              <w:jc w:val="both"/>
              <w:textAlignment w:val="auto"/>
              <w:rPr>
                <w:rFonts w:ascii="David" w:hAnsi="David"/>
                <w:color w:val="000000"/>
                <w:rtl/>
              </w:rPr>
            </w:pPr>
          </w:p>
          <w:p w14:paraId="7E540F2F" w14:textId="11D46AAE" w:rsidR="00467737" w:rsidRDefault="00467737" w:rsidP="007761DA">
            <w:pPr>
              <w:widowControl/>
              <w:overflowPunct/>
              <w:autoSpaceDE/>
              <w:autoSpaceDN/>
              <w:adjustRightInd/>
              <w:jc w:val="both"/>
              <w:textAlignment w:val="auto"/>
              <w:rPr>
                <w:rFonts w:ascii="David" w:hAnsi="David"/>
                <w:color w:val="000000"/>
                <w:rtl/>
              </w:rPr>
            </w:pPr>
            <w:r w:rsidRPr="00B221E8">
              <w:rPr>
                <w:rFonts w:ascii="David" w:hAnsi="David" w:hint="eastAsia"/>
                <w:color w:val="000000"/>
                <w:rtl/>
              </w:rPr>
              <w:t>עם</w:t>
            </w:r>
            <w:r w:rsidRPr="00B221E8">
              <w:rPr>
                <w:rFonts w:ascii="David" w:hAnsi="David"/>
                <w:color w:val="000000"/>
                <w:rtl/>
              </w:rPr>
              <w:t xml:space="preserve"> התחלת השימוש בספק השערוכים </w:t>
            </w:r>
            <w:r w:rsidRPr="00B221E8">
              <w:rPr>
                <w:rFonts w:ascii="David" w:hAnsi="David" w:hint="eastAsia"/>
                <w:color w:val="000000"/>
                <w:rtl/>
              </w:rPr>
              <w:t>החדש</w:t>
            </w:r>
            <w:r w:rsidRPr="00B221E8">
              <w:rPr>
                <w:rFonts w:ascii="David" w:hAnsi="David"/>
                <w:color w:val="000000"/>
                <w:rtl/>
              </w:rPr>
              <w:t xml:space="preserve"> </w:t>
            </w:r>
            <w:r w:rsidRPr="00B221E8">
              <w:rPr>
                <w:rFonts w:ascii="David" w:hAnsi="David" w:hint="eastAsia"/>
                <w:color w:val="000000"/>
                <w:rtl/>
              </w:rPr>
              <w:t>נס</w:t>
            </w:r>
            <w:r w:rsidRPr="00B221E8">
              <w:rPr>
                <w:rFonts w:ascii="David" w:hAnsi="David"/>
                <w:color w:val="000000"/>
                <w:rtl/>
              </w:rPr>
              <w:t xml:space="preserve"> פייר ווליו, </w:t>
            </w:r>
            <w:r w:rsidRPr="00B221E8">
              <w:rPr>
                <w:rFonts w:ascii="David" w:hAnsi="David" w:hint="eastAsia"/>
                <w:color w:val="000000"/>
                <w:rtl/>
              </w:rPr>
              <w:t>כמתואר</w:t>
            </w:r>
            <w:r w:rsidRPr="00B221E8">
              <w:rPr>
                <w:rFonts w:ascii="David" w:hAnsi="David"/>
                <w:color w:val="000000"/>
                <w:rtl/>
              </w:rPr>
              <w:t xml:space="preserve"> לעיל, סווגו השקעות במכשירי חוב שאינם סחירים</w:t>
            </w:r>
            <w:r>
              <w:rPr>
                <w:rFonts w:ascii="David" w:hAnsi="David" w:hint="cs"/>
                <w:color w:val="000000"/>
                <w:rtl/>
              </w:rPr>
              <w:t xml:space="preserve"> אחרים</w:t>
            </w:r>
            <w:r w:rsidRPr="00B221E8">
              <w:rPr>
                <w:rFonts w:ascii="David" w:hAnsi="David"/>
                <w:color w:val="000000"/>
                <w:rtl/>
              </w:rPr>
              <w:t xml:space="preserve"> בהיקף של כ-</w:t>
            </w:r>
            <w:r>
              <w:rPr>
                <w:rFonts w:ascii="David" w:hAnsi="David" w:hint="cs"/>
                <w:color w:val="000000"/>
                <w:rtl/>
              </w:rPr>
              <w:t xml:space="preserve"> ___</w:t>
            </w:r>
            <w:r w:rsidRPr="00B221E8">
              <w:rPr>
                <w:rFonts w:ascii="David" w:hAnsi="David"/>
                <w:color w:val="000000"/>
                <w:rtl/>
              </w:rPr>
              <w:t xml:space="preserve"> אלפי ש"ח, מרמה </w:t>
            </w:r>
            <w:r w:rsidRPr="00B221E8">
              <w:rPr>
                <w:rFonts w:ascii="David" w:hAnsi="David"/>
                <w:color w:val="000000"/>
              </w:rPr>
              <w:t>2</w:t>
            </w:r>
            <w:r w:rsidRPr="00B221E8">
              <w:rPr>
                <w:rFonts w:ascii="David" w:hAnsi="David"/>
                <w:color w:val="000000"/>
                <w:rtl/>
              </w:rPr>
              <w:t xml:space="preserve"> לרמה 3.</w:t>
            </w:r>
          </w:p>
          <w:p w14:paraId="5A64E381" w14:textId="77777777" w:rsidR="00AE066C" w:rsidRDefault="00AE066C" w:rsidP="007761DA">
            <w:pPr>
              <w:widowControl/>
              <w:overflowPunct/>
              <w:autoSpaceDE/>
              <w:autoSpaceDN/>
              <w:adjustRightInd/>
              <w:jc w:val="both"/>
              <w:textAlignment w:val="auto"/>
              <w:rPr>
                <w:rFonts w:ascii="David" w:hAnsi="David"/>
                <w:color w:val="000000"/>
                <w:rtl/>
              </w:rPr>
            </w:pPr>
          </w:p>
          <w:p w14:paraId="6B78A21A" w14:textId="77777777" w:rsidR="00AE066C" w:rsidRDefault="00AE066C" w:rsidP="00AE066C">
            <w:pPr>
              <w:widowControl/>
              <w:overflowPunct/>
              <w:autoSpaceDE/>
              <w:autoSpaceDN/>
              <w:adjustRightInd/>
              <w:jc w:val="both"/>
              <w:textAlignment w:val="auto"/>
              <w:rPr>
                <w:rFonts w:ascii="David" w:hAnsi="David"/>
                <w:color w:val="000000"/>
                <w:rtl/>
              </w:rPr>
            </w:pPr>
            <w:r w:rsidRPr="00660BEC">
              <w:rPr>
                <w:rFonts w:ascii="David" w:hAnsi="David"/>
                <w:color w:val="000000"/>
                <w:highlight w:val="lightGray"/>
                <w:rtl/>
              </w:rPr>
              <w:t>חברה שיש לה מכשירים פיננסיים הנמדדים בשווי הוגן שאינו עיתי תיתן גילוי לעובדה זו, לרבות הסיבות למדידה בשווי הוגן.</w:t>
            </w:r>
          </w:p>
          <w:p w14:paraId="594CEC6C" w14:textId="3F2B351E" w:rsidR="00AE066C" w:rsidRPr="00C2332B" w:rsidRDefault="00AE066C" w:rsidP="007761DA">
            <w:pPr>
              <w:widowControl/>
              <w:overflowPunct/>
              <w:autoSpaceDE/>
              <w:autoSpaceDN/>
              <w:adjustRightInd/>
              <w:jc w:val="both"/>
              <w:textAlignment w:val="auto"/>
              <w:rPr>
                <w:rFonts w:ascii="David" w:hAnsi="David"/>
                <w:color w:val="000000"/>
                <w:rtl/>
              </w:rPr>
            </w:pPr>
          </w:p>
        </w:tc>
      </w:tr>
    </w:tbl>
    <w:p w14:paraId="43BACBB9" w14:textId="77777777" w:rsidR="00C139E8" w:rsidRPr="00F208CD" w:rsidRDefault="00C139E8" w:rsidP="00C139E8">
      <w:pPr>
        <w:widowControl/>
        <w:overflowPunct/>
        <w:autoSpaceDE/>
        <w:autoSpaceDN/>
        <w:adjustRightInd/>
        <w:jc w:val="both"/>
        <w:textAlignment w:val="auto"/>
        <w:rPr>
          <w:rFonts w:ascii="David" w:hAnsi="David"/>
          <w:sz w:val="18"/>
          <w:szCs w:val="18"/>
        </w:rPr>
      </w:pPr>
    </w:p>
    <w:p w14:paraId="70265B56" w14:textId="77777777" w:rsidR="00C139E8" w:rsidRPr="00F208CD" w:rsidRDefault="00C139E8" w:rsidP="00C139E8">
      <w:pPr>
        <w:widowControl/>
        <w:overflowPunct/>
        <w:autoSpaceDE/>
        <w:autoSpaceDN/>
        <w:adjustRightInd/>
        <w:jc w:val="both"/>
        <w:textAlignment w:val="auto"/>
        <w:rPr>
          <w:rFonts w:ascii="David" w:hAnsi="David"/>
          <w:color w:val="000000"/>
          <w:sz w:val="18"/>
          <w:szCs w:val="18"/>
        </w:rPr>
      </w:pPr>
    </w:p>
    <w:p w14:paraId="0A8AD800" w14:textId="77777777" w:rsidR="00C139E8" w:rsidRDefault="00C139E8" w:rsidP="00C139E8">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C139E8" w:rsidRPr="000C01C1" w14:paraId="3D5FC2EB" w14:textId="77777777" w:rsidTr="007761DA">
        <w:tc>
          <w:tcPr>
            <w:tcW w:w="1341" w:type="dxa"/>
          </w:tcPr>
          <w:p w14:paraId="0B8D1EE4" w14:textId="77777777" w:rsidR="00C139E8" w:rsidRPr="000C01C1" w:rsidRDefault="00C139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3FE6CEB8" w14:textId="77777777" w:rsidR="00C139E8"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C139E8" w:rsidRPr="000C01C1">
              <w:rPr>
                <w:rFonts w:ascii="David" w:hAnsi="David"/>
                <w:b/>
                <w:bCs/>
                <w:sz w:val="26"/>
                <w:szCs w:val="26"/>
                <w:rtl/>
              </w:rPr>
              <w:t xml:space="preserve"> לדוחות הכספיים</w:t>
            </w:r>
          </w:p>
          <w:p w14:paraId="14954409" w14:textId="77777777" w:rsidR="00C139E8" w:rsidRPr="000C01C1" w:rsidRDefault="00C139E8" w:rsidP="007761DA">
            <w:pPr>
              <w:spacing w:line="300" w:lineRule="exact"/>
              <w:jc w:val="both"/>
              <w:rPr>
                <w:rFonts w:ascii="David" w:hAnsi="David"/>
                <w:rtl/>
              </w:rPr>
            </w:pPr>
          </w:p>
        </w:tc>
      </w:tr>
      <w:tr w:rsidR="00C139E8" w:rsidRPr="0085068F" w14:paraId="61A5E955" w14:textId="77777777" w:rsidTr="007761DA">
        <w:tc>
          <w:tcPr>
            <w:tcW w:w="1341" w:type="dxa"/>
          </w:tcPr>
          <w:p w14:paraId="1DC58D4F" w14:textId="77777777" w:rsidR="00C139E8" w:rsidRPr="000C01C1" w:rsidRDefault="00C139E8" w:rsidP="007761DA">
            <w:pPr>
              <w:bidi w:val="0"/>
              <w:jc w:val="right"/>
              <w:rPr>
                <w:rFonts w:ascii="David" w:hAnsi="David"/>
                <w:i/>
                <w:iCs/>
                <w:sz w:val="16"/>
                <w:szCs w:val="16"/>
                <w:lang w:val="pt-BR"/>
              </w:rPr>
            </w:pPr>
          </w:p>
        </w:tc>
        <w:tc>
          <w:tcPr>
            <w:tcW w:w="8789" w:type="dxa"/>
          </w:tcPr>
          <w:p w14:paraId="3ECAE4AB" w14:textId="77777777" w:rsidR="006173D1" w:rsidRDefault="006173D1" w:rsidP="006173D1">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08B34D37" w14:textId="77777777" w:rsidR="00C139E8" w:rsidRPr="00A53F77" w:rsidRDefault="00C139E8" w:rsidP="007761DA">
            <w:pPr>
              <w:rPr>
                <w:highlight w:val="lightGray"/>
                <w:rtl/>
              </w:rPr>
            </w:pPr>
          </w:p>
        </w:tc>
      </w:tr>
      <w:tr w:rsidR="00C139E8" w:rsidRPr="00C2332B" w14:paraId="37D12CAF" w14:textId="77777777" w:rsidTr="007761DA">
        <w:tc>
          <w:tcPr>
            <w:tcW w:w="1341" w:type="dxa"/>
          </w:tcPr>
          <w:p w14:paraId="34F53E1E" w14:textId="77777777" w:rsidR="00C139E8" w:rsidRPr="000C01C1" w:rsidRDefault="00C139E8" w:rsidP="007761DA">
            <w:pPr>
              <w:bidi w:val="0"/>
              <w:jc w:val="right"/>
              <w:rPr>
                <w:rFonts w:ascii="David" w:hAnsi="David"/>
                <w:i/>
                <w:iCs/>
                <w:sz w:val="16"/>
                <w:szCs w:val="16"/>
                <w:lang w:val="pt-BR"/>
              </w:rPr>
            </w:pPr>
          </w:p>
        </w:tc>
        <w:tc>
          <w:tcPr>
            <w:tcW w:w="8789" w:type="dxa"/>
          </w:tcPr>
          <w:p w14:paraId="3F5CCF61" w14:textId="77777777" w:rsidR="00C139E8" w:rsidRDefault="00C139E8"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154A4D">
              <w:rPr>
                <w:rFonts w:ascii="David" w:hAnsi="David"/>
                <w:b/>
                <w:bCs/>
                <w:color w:val="000000"/>
                <w:rtl/>
              </w:rPr>
              <w:t xml:space="preserve"> </w:t>
            </w:r>
            <w:r w:rsidRPr="00154A4D">
              <w:rPr>
                <w:rFonts w:ascii="David" w:hAnsi="David" w:hint="cs"/>
                <w:b/>
                <w:bCs/>
                <w:color w:val="000000"/>
                <w:rtl/>
              </w:rPr>
              <w:t>(המשך)</w:t>
            </w:r>
          </w:p>
          <w:p w14:paraId="668C84D7" w14:textId="77777777" w:rsidR="00C139E8" w:rsidRPr="00C2332B" w:rsidRDefault="00C139E8" w:rsidP="007761DA">
            <w:pPr>
              <w:widowControl/>
              <w:overflowPunct/>
              <w:autoSpaceDE/>
              <w:autoSpaceDN/>
              <w:adjustRightInd/>
              <w:jc w:val="both"/>
              <w:textAlignment w:val="auto"/>
              <w:rPr>
                <w:rFonts w:ascii="David" w:hAnsi="David"/>
                <w:color w:val="000000"/>
                <w:rtl/>
              </w:rPr>
            </w:pPr>
          </w:p>
        </w:tc>
      </w:tr>
      <w:tr w:rsidR="00C139E8" w:rsidRPr="00C2332B" w14:paraId="217B624F" w14:textId="77777777" w:rsidTr="007761DA">
        <w:tc>
          <w:tcPr>
            <w:tcW w:w="1341" w:type="dxa"/>
          </w:tcPr>
          <w:p w14:paraId="6EAC03B9" w14:textId="77777777" w:rsidR="00C139E8" w:rsidRPr="000C01C1" w:rsidRDefault="00C139E8" w:rsidP="007761DA">
            <w:pPr>
              <w:bidi w:val="0"/>
              <w:jc w:val="right"/>
              <w:rPr>
                <w:rFonts w:ascii="David" w:hAnsi="David"/>
                <w:i/>
                <w:iCs/>
                <w:sz w:val="16"/>
                <w:szCs w:val="16"/>
                <w:lang w:val="pt-BR"/>
              </w:rPr>
            </w:pPr>
          </w:p>
        </w:tc>
        <w:tc>
          <w:tcPr>
            <w:tcW w:w="8789" w:type="dxa"/>
          </w:tcPr>
          <w:p w14:paraId="5817BB5A" w14:textId="77777777" w:rsidR="00C139E8" w:rsidRPr="00472D16" w:rsidRDefault="00C139E8" w:rsidP="007761DA">
            <w:pPr>
              <w:widowControl/>
              <w:overflowPunct/>
              <w:autoSpaceDE/>
              <w:autoSpaceDN/>
              <w:adjustRightInd/>
              <w:textAlignment w:val="auto"/>
              <w:rPr>
                <w:rFonts w:ascii="David" w:hAnsi="David"/>
                <w:color w:val="000000"/>
                <w:rtl/>
              </w:rPr>
            </w:pPr>
            <w:r w:rsidRPr="005E4D47">
              <w:rPr>
                <w:rFonts w:ascii="David" w:hAnsi="David"/>
                <w:color w:val="000000"/>
                <w:rtl/>
              </w:rPr>
              <w:t>(2)(ב)</w:t>
            </w:r>
            <w:r>
              <w:rPr>
                <w:rFonts w:ascii="David" w:hAnsi="David"/>
                <w:color w:val="000000"/>
                <w:rtl/>
              </w:rPr>
              <w:tab/>
            </w:r>
            <w:r w:rsidRPr="00A10A18">
              <w:rPr>
                <w:rFonts w:ascii="David" w:hAnsi="David"/>
                <w:color w:val="000000"/>
                <w:u w:val="single"/>
                <w:rtl/>
              </w:rPr>
              <w:t>מכשירים פיננסיים הנמדדים בשווי הוגן ברמה 3</w:t>
            </w:r>
            <w:r w:rsidRPr="005E4D47">
              <w:rPr>
                <w:rFonts w:ascii="David" w:hAnsi="David"/>
                <w:color w:val="000000"/>
                <w:rtl/>
              </w:rPr>
              <w:t xml:space="preserve"> </w:t>
            </w:r>
            <w:r>
              <w:rPr>
                <w:rStyle w:val="FootnoteReference"/>
                <w:rFonts w:ascii="David" w:hAnsi="David"/>
                <w:color w:val="000000"/>
                <w:rtl/>
              </w:rPr>
              <w:footnoteReference w:id="93"/>
            </w:r>
          </w:p>
        </w:tc>
      </w:tr>
    </w:tbl>
    <w:p w14:paraId="157738C8" w14:textId="77777777" w:rsidR="00C139E8" w:rsidRDefault="00C139E8" w:rsidP="00C139E8"/>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C139E8" w:rsidRPr="00DC150E" w14:paraId="090E4CFD" w14:textId="77777777" w:rsidTr="00D91515">
        <w:tc>
          <w:tcPr>
            <w:tcW w:w="1270" w:type="dxa"/>
            <w:tcBorders>
              <w:top w:val="nil"/>
              <w:left w:val="nil"/>
              <w:bottom w:val="nil"/>
              <w:right w:val="nil"/>
            </w:tcBorders>
            <w:vAlign w:val="bottom"/>
          </w:tcPr>
          <w:p w14:paraId="19CA2075"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7A4BED23"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4DD5403D" w14:textId="59D1F783" w:rsidR="00C139E8"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C139E8" w:rsidRPr="00DC150E" w14:paraId="68F7A04A" w14:textId="77777777" w:rsidTr="00D91515">
        <w:tc>
          <w:tcPr>
            <w:tcW w:w="1270" w:type="dxa"/>
            <w:tcBorders>
              <w:top w:val="nil"/>
              <w:left w:val="nil"/>
              <w:bottom w:val="nil"/>
              <w:right w:val="nil"/>
            </w:tcBorders>
            <w:vAlign w:val="bottom"/>
          </w:tcPr>
          <w:p w14:paraId="04AC3DD0"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5ECBF501"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4341" w:type="dxa"/>
            <w:gridSpan w:val="5"/>
            <w:tcBorders>
              <w:top w:val="nil"/>
              <w:left w:val="nil"/>
              <w:bottom w:val="nil"/>
              <w:right w:val="nil"/>
            </w:tcBorders>
            <w:noWrap/>
            <w:vAlign w:val="bottom"/>
          </w:tcPr>
          <w:p w14:paraId="51831A27" w14:textId="77777777" w:rsidR="00C139E8" w:rsidRPr="00DC150E" w:rsidRDefault="00C139E8"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נכסים פיננסיים</w:t>
            </w:r>
          </w:p>
        </w:tc>
        <w:tc>
          <w:tcPr>
            <w:tcW w:w="2606" w:type="dxa"/>
            <w:gridSpan w:val="3"/>
            <w:tcBorders>
              <w:top w:val="nil"/>
              <w:left w:val="nil"/>
              <w:bottom w:val="nil"/>
              <w:right w:val="nil"/>
            </w:tcBorders>
            <w:noWrap/>
            <w:vAlign w:val="bottom"/>
          </w:tcPr>
          <w:p w14:paraId="2D8F2E80" w14:textId="77777777" w:rsidR="00C139E8" w:rsidRPr="00DC150E" w:rsidRDefault="00C139E8"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sz w:val="16"/>
                <w:szCs w:val="16"/>
                <w:rtl/>
              </w:rPr>
              <w:t>התחייבויות פיננסיות</w:t>
            </w:r>
          </w:p>
        </w:tc>
      </w:tr>
      <w:tr w:rsidR="00C139E8" w:rsidRPr="00DC150E" w14:paraId="7A7E8E7A" w14:textId="77777777" w:rsidTr="00D91515">
        <w:tc>
          <w:tcPr>
            <w:tcW w:w="1270" w:type="dxa"/>
            <w:tcBorders>
              <w:top w:val="nil"/>
              <w:left w:val="nil"/>
              <w:bottom w:val="nil"/>
              <w:right w:val="nil"/>
            </w:tcBorders>
            <w:vAlign w:val="bottom"/>
          </w:tcPr>
          <w:p w14:paraId="7ECD3522"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217C5C07"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tcBorders>
              <w:top w:val="nil"/>
              <w:left w:val="nil"/>
              <w:bottom w:val="nil"/>
              <w:right w:val="nil"/>
            </w:tcBorders>
            <w:noWrap/>
            <w:vAlign w:val="bottom"/>
          </w:tcPr>
          <w:p w14:paraId="3AE349FE"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color w:val="000000"/>
                <w:spacing w:val="-4"/>
                <w:sz w:val="18"/>
                <w:szCs w:val="18"/>
                <w:rtl/>
              </w:rPr>
            </w:pPr>
            <w:r w:rsidRPr="00DC150E">
              <w:rPr>
                <w:rFonts w:ascii="David" w:hAnsi="David"/>
                <w:b/>
                <w:bCs/>
                <w:spacing w:val="-4"/>
                <w:sz w:val="16"/>
                <w:szCs w:val="16"/>
                <w:rtl/>
              </w:rPr>
              <w:t>מכשירי חוב שאינם סחירים למעט אג"ח מיועדות</w:t>
            </w:r>
          </w:p>
        </w:tc>
        <w:tc>
          <w:tcPr>
            <w:tcW w:w="868" w:type="dxa"/>
            <w:tcBorders>
              <w:top w:val="nil"/>
              <w:left w:val="nil"/>
              <w:bottom w:val="nil"/>
              <w:right w:val="nil"/>
            </w:tcBorders>
            <w:noWrap/>
            <w:vAlign w:val="bottom"/>
          </w:tcPr>
          <w:p w14:paraId="3C9A59C2"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אג"ח מיועדות</w:t>
            </w:r>
          </w:p>
        </w:tc>
        <w:tc>
          <w:tcPr>
            <w:tcW w:w="869" w:type="dxa"/>
            <w:tcBorders>
              <w:top w:val="nil"/>
              <w:left w:val="nil"/>
              <w:bottom w:val="nil"/>
              <w:right w:val="nil"/>
            </w:tcBorders>
            <w:noWrap/>
            <w:vAlign w:val="bottom"/>
          </w:tcPr>
          <w:p w14:paraId="08724212"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 xml:space="preserve">מכשירי הון </w:t>
            </w:r>
          </w:p>
        </w:tc>
        <w:tc>
          <w:tcPr>
            <w:tcW w:w="868" w:type="dxa"/>
            <w:tcBorders>
              <w:top w:val="nil"/>
              <w:left w:val="nil"/>
              <w:bottom w:val="nil"/>
              <w:right w:val="nil"/>
            </w:tcBorders>
            <w:noWrap/>
            <w:vAlign w:val="bottom"/>
          </w:tcPr>
          <w:p w14:paraId="225D50CE"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השקעות אחרות</w:t>
            </w:r>
          </w:p>
        </w:tc>
        <w:tc>
          <w:tcPr>
            <w:tcW w:w="868" w:type="dxa"/>
            <w:tcBorders>
              <w:top w:val="nil"/>
              <w:left w:val="nil"/>
              <w:bottom w:val="nil"/>
              <w:right w:val="nil"/>
            </w:tcBorders>
            <w:noWrap/>
            <w:vAlign w:val="bottom"/>
          </w:tcPr>
          <w:p w14:paraId="70F1C560"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נכסים פיננסיים</w:t>
            </w:r>
          </w:p>
        </w:tc>
        <w:tc>
          <w:tcPr>
            <w:tcW w:w="869" w:type="dxa"/>
            <w:tcBorders>
              <w:top w:val="nil"/>
              <w:left w:val="nil"/>
              <w:bottom w:val="nil"/>
              <w:right w:val="nil"/>
            </w:tcBorders>
            <w:noWrap/>
            <w:vAlign w:val="bottom"/>
          </w:tcPr>
          <w:p w14:paraId="062DEC37"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התחייבויות פיננסיות אחרות </w:t>
            </w:r>
          </w:p>
        </w:tc>
        <w:tc>
          <w:tcPr>
            <w:tcW w:w="868" w:type="dxa"/>
            <w:tcBorders>
              <w:top w:val="nil"/>
              <w:left w:val="nil"/>
              <w:bottom w:val="nil"/>
              <w:right w:val="nil"/>
            </w:tcBorders>
            <w:noWrap/>
            <w:vAlign w:val="bottom"/>
          </w:tcPr>
          <w:p w14:paraId="2ACBA2AB"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מכשירים נגזרים </w:t>
            </w:r>
          </w:p>
        </w:tc>
        <w:tc>
          <w:tcPr>
            <w:tcW w:w="869" w:type="dxa"/>
            <w:tcBorders>
              <w:top w:val="nil"/>
              <w:left w:val="nil"/>
              <w:bottom w:val="nil"/>
              <w:right w:val="nil"/>
            </w:tcBorders>
            <w:noWrap/>
            <w:vAlign w:val="bottom"/>
          </w:tcPr>
          <w:p w14:paraId="612C45CC" w14:textId="77777777" w:rsidR="00C139E8" w:rsidRPr="006A65E5" w:rsidRDefault="00C139E8"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התחייבויות פיננסיות</w:t>
            </w:r>
          </w:p>
        </w:tc>
      </w:tr>
      <w:tr w:rsidR="00C139E8" w:rsidRPr="00DC150E" w14:paraId="74C2F26D" w14:textId="77777777" w:rsidTr="00D91515">
        <w:tc>
          <w:tcPr>
            <w:tcW w:w="1270" w:type="dxa"/>
            <w:tcBorders>
              <w:top w:val="nil"/>
              <w:left w:val="nil"/>
              <w:bottom w:val="nil"/>
              <w:right w:val="nil"/>
            </w:tcBorders>
            <w:vAlign w:val="bottom"/>
          </w:tcPr>
          <w:p w14:paraId="642CE9AF"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2A0DD915"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704DD3CA" w14:textId="77777777" w:rsidR="00C139E8" w:rsidRPr="00DC150E" w:rsidRDefault="00C139E8"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באלפי ש"ח</w:t>
            </w:r>
          </w:p>
        </w:tc>
      </w:tr>
    </w:tbl>
    <w:p w14:paraId="75DB3E26" w14:textId="77777777" w:rsidR="00C139E8" w:rsidRDefault="00C139E8" w:rsidP="00C139E8"/>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C139E8" w:rsidRPr="00DC150E" w14:paraId="0CD6185C" w14:textId="77777777" w:rsidTr="00D91515">
        <w:tc>
          <w:tcPr>
            <w:tcW w:w="1270" w:type="dxa"/>
            <w:vAlign w:val="bottom"/>
          </w:tcPr>
          <w:p w14:paraId="76EC3010"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5DFCC42E" w14:textId="671146E9"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 xml:space="preserve">יתרה ליום 1 בינואר, </w:t>
            </w:r>
            <w:r w:rsidR="005264D4">
              <w:rPr>
                <w:rFonts w:ascii="David" w:hAnsi="David" w:hint="cs"/>
                <w:color w:val="000000"/>
                <w:sz w:val="18"/>
                <w:szCs w:val="18"/>
                <w:rtl/>
              </w:rPr>
              <w:t>2026</w:t>
            </w:r>
          </w:p>
        </w:tc>
        <w:tc>
          <w:tcPr>
            <w:tcW w:w="868" w:type="dxa"/>
            <w:noWrap/>
            <w:vAlign w:val="bottom"/>
            <w:hideMark/>
          </w:tcPr>
          <w:p w14:paraId="44FF07FB"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06E1F7E9"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5F06350"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21EBA59"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FDFAA58"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296CCC9"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E3AF430"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6B6C5FB"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1398073B" w14:textId="77777777" w:rsidTr="00D91515">
        <w:tc>
          <w:tcPr>
            <w:tcW w:w="1270" w:type="dxa"/>
            <w:vAlign w:val="bottom"/>
          </w:tcPr>
          <w:p w14:paraId="0C7143A9"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703D73BF"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סך הרווחים (ההפסדים) שהוכרו:</w:t>
            </w:r>
          </w:p>
        </w:tc>
        <w:tc>
          <w:tcPr>
            <w:tcW w:w="868" w:type="dxa"/>
            <w:noWrap/>
            <w:vAlign w:val="bottom"/>
            <w:hideMark/>
          </w:tcPr>
          <w:p w14:paraId="008E5FED"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102AC2F"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E9483E9"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29531D2"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0A53D9F"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E39F22D"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00C740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8CBF58E"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178BB2DD" w14:textId="77777777" w:rsidTr="00D91515">
        <w:tc>
          <w:tcPr>
            <w:tcW w:w="1270" w:type="dxa"/>
            <w:vAlign w:val="bottom"/>
          </w:tcPr>
          <w:p w14:paraId="4A5A1037" w14:textId="77777777" w:rsidR="00C139E8" w:rsidRPr="00DC150E" w:rsidRDefault="00C139E8" w:rsidP="007761DA">
            <w:pPr>
              <w:widowControl/>
              <w:overflowPunct/>
              <w:autoSpaceDE/>
              <w:autoSpaceDN/>
              <w:adjustRightInd/>
              <w:ind w:firstLineChars="100" w:firstLine="160"/>
              <w:textAlignment w:val="auto"/>
              <w:rPr>
                <w:rFonts w:ascii="David" w:hAnsi="David"/>
                <w:color w:val="000000"/>
                <w:sz w:val="16"/>
                <w:szCs w:val="16"/>
                <w:rtl/>
              </w:rPr>
            </w:pPr>
          </w:p>
        </w:tc>
        <w:tc>
          <w:tcPr>
            <w:tcW w:w="1843" w:type="dxa"/>
            <w:noWrap/>
            <w:vAlign w:val="bottom"/>
            <w:hideMark/>
          </w:tcPr>
          <w:p w14:paraId="7C2CE724"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ברווח או הפסד (*)</w:t>
            </w:r>
          </w:p>
        </w:tc>
        <w:tc>
          <w:tcPr>
            <w:tcW w:w="868" w:type="dxa"/>
            <w:noWrap/>
            <w:vAlign w:val="bottom"/>
            <w:hideMark/>
          </w:tcPr>
          <w:p w14:paraId="61AC5620"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2B70E1D1"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493E0C0"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821E6B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79CC077"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39061BB"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5022E3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FB46B79"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1ACA48BC" w14:textId="77777777" w:rsidTr="00D91515">
        <w:tc>
          <w:tcPr>
            <w:tcW w:w="1270" w:type="dxa"/>
            <w:vAlign w:val="bottom"/>
          </w:tcPr>
          <w:p w14:paraId="65597AB6" w14:textId="77777777" w:rsidR="00C139E8" w:rsidRPr="00DC150E" w:rsidRDefault="00C139E8" w:rsidP="007761DA">
            <w:pPr>
              <w:widowControl/>
              <w:overflowPunct/>
              <w:autoSpaceDE/>
              <w:autoSpaceDN/>
              <w:adjustRightInd/>
              <w:ind w:firstLineChars="100" w:firstLine="160"/>
              <w:textAlignment w:val="auto"/>
              <w:rPr>
                <w:rFonts w:ascii="David" w:hAnsi="David"/>
                <w:sz w:val="16"/>
                <w:szCs w:val="16"/>
                <w:rtl/>
              </w:rPr>
            </w:pPr>
          </w:p>
        </w:tc>
        <w:tc>
          <w:tcPr>
            <w:tcW w:w="1843" w:type="dxa"/>
            <w:noWrap/>
            <w:vAlign w:val="bottom"/>
            <w:hideMark/>
          </w:tcPr>
          <w:p w14:paraId="34C57B53" w14:textId="77777777" w:rsidR="00C139E8" w:rsidRPr="00DC150E" w:rsidRDefault="00C139E8" w:rsidP="007761DA">
            <w:pPr>
              <w:widowControl/>
              <w:overflowPunct/>
              <w:autoSpaceDE/>
              <w:autoSpaceDN/>
              <w:adjustRightInd/>
              <w:textAlignment w:val="auto"/>
              <w:rPr>
                <w:rFonts w:ascii="David" w:hAnsi="David"/>
                <w:sz w:val="18"/>
                <w:szCs w:val="18"/>
              </w:rPr>
            </w:pPr>
            <w:r w:rsidRPr="00DC150E">
              <w:rPr>
                <w:rFonts w:ascii="David" w:hAnsi="David"/>
                <w:sz w:val="18"/>
                <w:szCs w:val="18"/>
                <w:rtl/>
              </w:rPr>
              <w:t>ברווח כולל אחר (**)</w:t>
            </w:r>
          </w:p>
        </w:tc>
        <w:tc>
          <w:tcPr>
            <w:tcW w:w="868" w:type="dxa"/>
            <w:noWrap/>
            <w:vAlign w:val="bottom"/>
            <w:hideMark/>
          </w:tcPr>
          <w:p w14:paraId="1718E583" w14:textId="77777777" w:rsidR="00C139E8" w:rsidRPr="00DC150E" w:rsidRDefault="00C139E8" w:rsidP="007761DA">
            <w:pPr>
              <w:widowControl/>
              <w:overflowPunct/>
              <w:autoSpaceDE/>
              <w:autoSpaceDN/>
              <w:adjustRightInd/>
              <w:textAlignment w:val="auto"/>
              <w:rPr>
                <w:rFonts w:ascii="David" w:hAnsi="David"/>
                <w:sz w:val="18"/>
                <w:szCs w:val="18"/>
                <w:rtl/>
              </w:rPr>
            </w:pPr>
          </w:p>
        </w:tc>
        <w:tc>
          <w:tcPr>
            <w:tcW w:w="868" w:type="dxa"/>
            <w:noWrap/>
            <w:vAlign w:val="bottom"/>
            <w:hideMark/>
          </w:tcPr>
          <w:p w14:paraId="31299B92"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44206B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40913D8"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B4B0C20"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91D0C7A"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A7490E3"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4E75C3C"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61B21C7B" w14:textId="77777777" w:rsidTr="00D91515">
        <w:tc>
          <w:tcPr>
            <w:tcW w:w="1270" w:type="dxa"/>
            <w:vAlign w:val="bottom"/>
          </w:tcPr>
          <w:p w14:paraId="5D550D17"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22E41F6C"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רכישות</w:t>
            </w:r>
          </w:p>
        </w:tc>
        <w:tc>
          <w:tcPr>
            <w:tcW w:w="868" w:type="dxa"/>
            <w:noWrap/>
            <w:vAlign w:val="bottom"/>
            <w:hideMark/>
          </w:tcPr>
          <w:p w14:paraId="24963393"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314550DD"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B3C0C8B"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9BA1DAA"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410F58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9A8E031"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EAD7398"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F38661B"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2BD9070E" w14:textId="77777777" w:rsidTr="00D91515">
        <w:tc>
          <w:tcPr>
            <w:tcW w:w="1270" w:type="dxa"/>
            <w:vAlign w:val="bottom"/>
          </w:tcPr>
          <w:p w14:paraId="08FB927F"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62FD69F"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מכירות</w:t>
            </w:r>
          </w:p>
        </w:tc>
        <w:tc>
          <w:tcPr>
            <w:tcW w:w="868" w:type="dxa"/>
            <w:noWrap/>
            <w:vAlign w:val="bottom"/>
            <w:hideMark/>
          </w:tcPr>
          <w:p w14:paraId="64496C59"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6FCE8352"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090DDB1"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095C7B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D1B66FB"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F4AB188"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F897C1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86AFF83"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4944C479" w14:textId="77777777" w:rsidTr="00D91515">
        <w:tc>
          <w:tcPr>
            <w:tcW w:w="1270" w:type="dxa"/>
            <w:vAlign w:val="bottom"/>
          </w:tcPr>
          <w:p w14:paraId="3FF05BFC"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305995C"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הנפקות</w:t>
            </w:r>
          </w:p>
        </w:tc>
        <w:tc>
          <w:tcPr>
            <w:tcW w:w="868" w:type="dxa"/>
            <w:noWrap/>
            <w:vAlign w:val="bottom"/>
            <w:hideMark/>
          </w:tcPr>
          <w:p w14:paraId="08D9047D"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088DED62"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7D8750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60E4D1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DB10DA0"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C64A6E5"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C6344B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75093D9"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28D839EF" w14:textId="77777777" w:rsidTr="00D91515">
        <w:tc>
          <w:tcPr>
            <w:tcW w:w="1270" w:type="dxa"/>
            <w:vAlign w:val="bottom"/>
          </w:tcPr>
          <w:p w14:paraId="6E322B39"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15B11EAC"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סילוקים</w:t>
            </w:r>
          </w:p>
        </w:tc>
        <w:tc>
          <w:tcPr>
            <w:tcW w:w="868" w:type="dxa"/>
            <w:noWrap/>
            <w:vAlign w:val="bottom"/>
            <w:hideMark/>
          </w:tcPr>
          <w:p w14:paraId="46F274CA"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5E774E1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1FB80A1"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88263C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D3A811D"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8781BBC"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2CCF236"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B74BF35"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72D2CECB" w14:textId="77777777" w:rsidTr="00D91515">
        <w:tc>
          <w:tcPr>
            <w:tcW w:w="1270" w:type="dxa"/>
            <w:vAlign w:val="bottom"/>
          </w:tcPr>
          <w:p w14:paraId="0A334BF6"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6CF5D071"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אל רמה 3</w:t>
            </w:r>
          </w:p>
        </w:tc>
        <w:tc>
          <w:tcPr>
            <w:tcW w:w="868" w:type="dxa"/>
            <w:noWrap/>
            <w:vAlign w:val="bottom"/>
            <w:hideMark/>
          </w:tcPr>
          <w:p w14:paraId="2D4A621C" w14:textId="77777777" w:rsidR="00C139E8" w:rsidRPr="00DC150E" w:rsidRDefault="00C139E8"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19A284BF"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ACB4C30"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43674C7"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82AB7A2"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9D38451"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287CF53" w14:textId="77777777" w:rsidR="00C139E8" w:rsidRPr="00DC150E" w:rsidRDefault="00C139E8"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F2969F5" w14:textId="77777777" w:rsidR="00C139E8" w:rsidRPr="00DC150E" w:rsidRDefault="00C139E8" w:rsidP="007761DA">
            <w:pPr>
              <w:widowControl/>
              <w:overflowPunct/>
              <w:autoSpaceDE/>
              <w:autoSpaceDN/>
              <w:adjustRightInd/>
              <w:textAlignment w:val="auto"/>
              <w:rPr>
                <w:rFonts w:ascii="David" w:hAnsi="David"/>
                <w:sz w:val="18"/>
                <w:szCs w:val="18"/>
              </w:rPr>
            </w:pPr>
          </w:p>
        </w:tc>
      </w:tr>
      <w:tr w:rsidR="00C139E8" w:rsidRPr="00DC150E" w14:paraId="7B6A16B8" w14:textId="77777777" w:rsidTr="00D91515">
        <w:tc>
          <w:tcPr>
            <w:tcW w:w="1270" w:type="dxa"/>
            <w:vAlign w:val="bottom"/>
          </w:tcPr>
          <w:p w14:paraId="1C542614"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63458922" w14:textId="77777777"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מתוך רמה 3</w:t>
            </w:r>
          </w:p>
        </w:tc>
        <w:tc>
          <w:tcPr>
            <w:tcW w:w="868" w:type="dxa"/>
            <w:noWrap/>
            <w:vAlign w:val="bottom"/>
            <w:hideMark/>
          </w:tcPr>
          <w:p w14:paraId="7DAABC35"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tl/>
              </w:rPr>
            </w:pPr>
          </w:p>
        </w:tc>
        <w:tc>
          <w:tcPr>
            <w:tcW w:w="868" w:type="dxa"/>
            <w:noWrap/>
            <w:vAlign w:val="bottom"/>
            <w:hideMark/>
          </w:tcPr>
          <w:p w14:paraId="1A033BCF"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091A4619"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4FFFF503"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29675C51"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7D4D5C4C"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1BDADDC0"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3679D841"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sz w:val="18"/>
                <w:szCs w:val="18"/>
              </w:rPr>
            </w:pPr>
          </w:p>
        </w:tc>
      </w:tr>
      <w:tr w:rsidR="00C139E8" w:rsidRPr="00DC150E" w14:paraId="5E75475D" w14:textId="77777777" w:rsidTr="00D91515">
        <w:tc>
          <w:tcPr>
            <w:tcW w:w="1270" w:type="dxa"/>
            <w:vAlign w:val="bottom"/>
          </w:tcPr>
          <w:p w14:paraId="2FF67A45"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1DBD726C" w14:textId="1CDA4F2F" w:rsidR="00C139E8" w:rsidRPr="00DC150E" w:rsidRDefault="00C139E8"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יתרה ליום 30</w:t>
            </w:r>
            <w:r w:rsidR="004C5F62">
              <w:rPr>
                <w:rFonts w:ascii="David" w:hAnsi="David" w:hint="cs"/>
                <w:color w:val="000000"/>
                <w:sz w:val="18"/>
                <w:szCs w:val="18"/>
                <w:rtl/>
              </w:rPr>
              <w:t xml:space="preserve"> ביוני </w:t>
            </w:r>
            <w:r w:rsidR="005264D4">
              <w:rPr>
                <w:rFonts w:ascii="David" w:hAnsi="David" w:hint="cs"/>
                <w:color w:val="000000"/>
                <w:sz w:val="18"/>
                <w:szCs w:val="18"/>
                <w:rtl/>
              </w:rPr>
              <w:t>2026</w:t>
            </w:r>
          </w:p>
        </w:tc>
        <w:tc>
          <w:tcPr>
            <w:tcW w:w="868" w:type="dxa"/>
            <w:noWrap/>
            <w:vAlign w:val="bottom"/>
            <w:hideMark/>
          </w:tcPr>
          <w:p w14:paraId="07DB6C69"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tl/>
              </w:rPr>
            </w:pPr>
            <w:r w:rsidRPr="00DC150E">
              <w:rPr>
                <w:rFonts w:ascii="David" w:hAnsi="David"/>
                <w:color w:val="000000"/>
                <w:sz w:val="18"/>
                <w:szCs w:val="18"/>
              </w:rPr>
              <w:t> </w:t>
            </w:r>
          </w:p>
        </w:tc>
        <w:tc>
          <w:tcPr>
            <w:tcW w:w="868" w:type="dxa"/>
            <w:noWrap/>
            <w:vAlign w:val="bottom"/>
            <w:hideMark/>
          </w:tcPr>
          <w:p w14:paraId="07DA9D17"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68C91D85"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067E70EE"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3BBF065F"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2A642EEC"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6068E75A"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33805CCF"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r>
      <w:tr w:rsidR="00C139E8" w:rsidRPr="00DC150E" w14:paraId="5F49D125" w14:textId="77777777" w:rsidTr="00D91515">
        <w:tc>
          <w:tcPr>
            <w:tcW w:w="1270" w:type="dxa"/>
            <w:vAlign w:val="bottom"/>
          </w:tcPr>
          <w:p w14:paraId="543FB6A4"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2B4E9516" w14:textId="77777777" w:rsidR="00C139E8" w:rsidRDefault="00C139E8" w:rsidP="007761DA">
            <w:pPr>
              <w:widowControl/>
              <w:overflowPunct/>
              <w:autoSpaceDE/>
              <w:autoSpaceDN/>
              <w:adjustRightInd/>
              <w:ind w:left="567" w:hanging="567"/>
              <w:textAlignment w:val="auto"/>
              <w:rPr>
                <w:rFonts w:ascii="David" w:hAnsi="David"/>
                <w:color w:val="000000"/>
                <w:sz w:val="18"/>
                <w:szCs w:val="18"/>
                <w:rtl/>
              </w:rPr>
            </w:pPr>
          </w:p>
        </w:tc>
        <w:tc>
          <w:tcPr>
            <w:tcW w:w="868" w:type="dxa"/>
            <w:noWrap/>
            <w:vAlign w:val="bottom"/>
          </w:tcPr>
          <w:p w14:paraId="00BA28DD"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0BE5EC9"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246F6DA"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778C028"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E707725"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B976F8B"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B9EDFF4"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9027B88"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r>
      <w:tr w:rsidR="00C139E8" w:rsidRPr="00DC150E" w14:paraId="288E256C" w14:textId="77777777" w:rsidTr="00D91515">
        <w:tc>
          <w:tcPr>
            <w:tcW w:w="1270" w:type="dxa"/>
            <w:vAlign w:val="bottom"/>
          </w:tcPr>
          <w:p w14:paraId="2DE94FE2"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6AAA69F7" w14:textId="77777777" w:rsidR="00C139E8" w:rsidRDefault="00C139E8" w:rsidP="007761DA">
            <w:pPr>
              <w:widowControl/>
              <w:overflowPunct/>
              <w:autoSpaceDE/>
              <w:autoSpaceDN/>
              <w:adjustRightInd/>
              <w:ind w:left="393" w:hanging="393"/>
              <w:textAlignment w:val="auto"/>
              <w:rPr>
                <w:rFonts w:ascii="David" w:hAnsi="David"/>
                <w:color w:val="000000"/>
                <w:sz w:val="18"/>
                <w:szCs w:val="18"/>
                <w:rtl/>
              </w:rPr>
            </w:pPr>
            <w:r>
              <w:rPr>
                <w:rFonts w:ascii="David" w:hAnsi="David" w:hint="cs"/>
                <w:color w:val="000000"/>
                <w:sz w:val="18"/>
                <w:szCs w:val="18"/>
                <w:rtl/>
              </w:rPr>
              <w:t>(*)</w:t>
            </w:r>
            <w:r>
              <w:rPr>
                <w:rFonts w:ascii="David" w:hAnsi="David"/>
                <w:color w:val="000000"/>
                <w:sz w:val="18"/>
                <w:szCs w:val="18"/>
                <w:rtl/>
              </w:rPr>
              <w:tab/>
            </w:r>
            <w:r w:rsidRPr="008A2D3E">
              <w:rPr>
                <w:rFonts w:ascii="David" w:hAnsi="David"/>
                <w:color w:val="000000"/>
                <w:sz w:val="18"/>
                <w:szCs w:val="18"/>
                <w:rtl/>
              </w:rPr>
              <w:t>הוכרו בסעיף 'רווחים (הפסדים) מהשקעות אחרות, נטו'.</w:t>
            </w:r>
          </w:p>
          <w:p w14:paraId="26B012E8" w14:textId="77777777" w:rsidR="00C139E8" w:rsidRPr="008A2D3E" w:rsidRDefault="00C139E8" w:rsidP="007761DA">
            <w:pPr>
              <w:widowControl/>
              <w:overflowPunct/>
              <w:autoSpaceDE/>
              <w:autoSpaceDN/>
              <w:adjustRightInd/>
              <w:ind w:left="393" w:hanging="393"/>
              <w:textAlignment w:val="auto"/>
              <w:rPr>
                <w:rFonts w:ascii="David" w:hAnsi="David"/>
                <w:color w:val="000000"/>
                <w:sz w:val="18"/>
                <w:szCs w:val="18"/>
                <w:rtl/>
              </w:rPr>
            </w:pPr>
          </w:p>
        </w:tc>
        <w:tc>
          <w:tcPr>
            <w:tcW w:w="868" w:type="dxa"/>
            <w:noWrap/>
            <w:vAlign w:val="bottom"/>
          </w:tcPr>
          <w:p w14:paraId="4BD21084"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4D087AC"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5EF1A4A7"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77468C55"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88287C5"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29F8A2C"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D84B29E"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16C54253"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r>
      <w:tr w:rsidR="00C139E8" w:rsidRPr="00DC150E" w14:paraId="18AFED6B" w14:textId="77777777" w:rsidTr="00D91515">
        <w:tc>
          <w:tcPr>
            <w:tcW w:w="1270" w:type="dxa"/>
            <w:vAlign w:val="bottom"/>
          </w:tcPr>
          <w:p w14:paraId="703E6DB5"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2603B1EA" w14:textId="7E1C7F2F" w:rsidR="00C139E8" w:rsidRPr="008A2D3E" w:rsidRDefault="00C139E8"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sz w:val="18"/>
                <w:szCs w:val="18"/>
                <w:rtl/>
              </w:rPr>
              <w:t xml:space="preserve">סך הרווחים (ההפסדים) לתקופה שנכללו ברווח או הפסד בגין נכסים והתחייבויות המוחזקים נכון ליום </w:t>
            </w:r>
            <w:r w:rsidR="004C5F62">
              <w:rPr>
                <w:rFonts w:ascii="David" w:hAnsi="David" w:hint="cs"/>
                <w:sz w:val="18"/>
                <w:szCs w:val="18"/>
                <w:rtl/>
              </w:rPr>
              <w:t xml:space="preserve">30 ביוני </w:t>
            </w:r>
            <w:r w:rsidR="005264D4">
              <w:rPr>
                <w:rFonts w:ascii="David" w:hAnsi="David" w:hint="cs"/>
                <w:sz w:val="18"/>
                <w:szCs w:val="18"/>
                <w:rtl/>
              </w:rPr>
              <w:t>2026</w:t>
            </w:r>
            <w:r w:rsidRPr="008A2D3E">
              <w:rPr>
                <w:rFonts w:ascii="David" w:hAnsi="David"/>
                <w:sz w:val="18"/>
                <w:szCs w:val="18"/>
                <w:rtl/>
              </w:rPr>
              <w:t>:</w:t>
            </w:r>
          </w:p>
        </w:tc>
        <w:tc>
          <w:tcPr>
            <w:tcW w:w="868" w:type="dxa"/>
            <w:noWrap/>
            <w:vAlign w:val="bottom"/>
          </w:tcPr>
          <w:p w14:paraId="76CD2CE7"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3840A463"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2EF3738"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E261D3C"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73C61FD"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5287DC8F"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12535E3"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4B911A6F" w14:textId="77777777" w:rsidR="00C139E8" w:rsidRPr="00DC150E" w:rsidRDefault="00C139E8" w:rsidP="007761DA">
            <w:pPr>
              <w:widowControl/>
              <w:overflowPunct/>
              <w:autoSpaceDE/>
              <w:autoSpaceDN/>
              <w:adjustRightInd/>
              <w:textAlignment w:val="auto"/>
              <w:rPr>
                <w:rFonts w:ascii="David" w:hAnsi="David"/>
                <w:color w:val="000000"/>
                <w:sz w:val="18"/>
                <w:szCs w:val="18"/>
              </w:rPr>
            </w:pPr>
          </w:p>
        </w:tc>
      </w:tr>
      <w:tr w:rsidR="00C139E8" w:rsidRPr="00DC150E" w14:paraId="5BD7B0A7" w14:textId="77777777" w:rsidTr="00D91515">
        <w:tc>
          <w:tcPr>
            <w:tcW w:w="1270" w:type="dxa"/>
            <w:vAlign w:val="bottom"/>
          </w:tcPr>
          <w:p w14:paraId="3033D439"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4F616AF1" w14:textId="77777777" w:rsidR="00C139E8" w:rsidRPr="008A2D3E" w:rsidRDefault="00C139E8"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color w:val="000000"/>
                <w:sz w:val="18"/>
                <w:szCs w:val="18"/>
                <w:rtl/>
              </w:rPr>
              <w:t xml:space="preserve">רווחים (הפסדים) מהשקעות, נטו מנכסים המוחזקים כנגד חוזי ביטוח וחוזי השקעה שאינם תלויי תשואה, הון והתחייבויות אחרות </w:t>
            </w:r>
          </w:p>
        </w:tc>
        <w:tc>
          <w:tcPr>
            <w:tcW w:w="868" w:type="dxa"/>
            <w:noWrap/>
            <w:vAlign w:val="bottom"/>
          </w:tcPr>
          <w:p w14:paraId="67509064"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18C03B4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21AFACD3"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6B85E8C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0B40EBA0"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549C0302"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002C522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3F5931C9"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r>
      <w:tr w:rsidR="00C139E8" w:rsidRPr="00DC150E" w14:paraId="7640E822" w14:textId="77777777" w:rsidTr="00D91515">
        <w:tc>
          <w:tcPr>
            <w:tcW w:w="1270" w:type="dxa"/>
            <w:vAlign w:val="bottom"/>
          </w:tcPr>
          <w:p w14:paraId="7CA0ED93" w14:textId="77777777" w:rsidR="00C139E8" w:rsidRPr="00DC150E" w:rsidRDefault="00C139E8"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44C72AB8" w14:textId="77777777" w:rsidR="00C139E8" w:rsidRPr="008A2D3E" w:rsidRDefault="00C139E8" w:rsidP="007761DA">
            <w:pPr>
              <w:widowControl/>
              <w:overflowPunct/>
              <w:autoSpaceDE/>
              <w:autoSpaceDN/>
              <w:adjustRightInd/>
              <w:ind w:left="393"/>
              <w:textAlignment w:val="auto"/>
              <w:rPr>
                <w:rFonts w:ascii="David" w:hAnsi="David"/>
                <w:color w:val="000000"/>
                <w:sz w:val="18"/>
                <w:szCs w:val="18"/>
                <w:rtl/>
              </w:rPr>
            </w:pPr>
          </w:p>
        </w:tc>
        <w:tc>
          <w:tcPr>
            <w:tcW w:w="868" w:type="dxa"/>
            <w:noWrap/>
            <w:vAlign w:val="bottom"/>
          </w:tcPr>
          <w:p w14:paraId="27BEBAAC"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B0C2C8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7D1615C7"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34E7D76"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052FEF9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1B08020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1D43600D"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3CC89675" w14:textId="77777777" w:rsidR="00C139E8" w:rsidRPr="00DC150E" w:rsidRDefault="00C139E8" w:rsidP="007761DA">
            <w:pPr>
              <w:widowControl/>
              <w:pBdr>
                <w:bottom w:val="single" w:sz="4" w:space="0" w:color="auto"/>
              </w:pBdr>
              <w:overflowPunct/>
              <w:autoSpaceDE/>
              <w:autoSpaceDN/>
              <w:adjustRightInd/>
              <w:textAlignment w:val="auto"/>
              <w:rPr>
                <w:rFonts w:ascii="David" w:hAnsi="David"/>
                <w:color w:val="000000"/>
                <w:sz w:val="18"/>
                <w:szCs w:val="18"/>
              </w:rPr>
            </w:pPr>
          </w:p>
        </w:tc>
      </w:tr>
    </w:tbl>
    <w:p w14:paraId="33165431" w14:textId="77777777" w:rsidR="00C139E8" w:rsidRPr="00306EC5" w:rsidRDefault="00C139E8" w:rsidP="00C139E8">
      <w:pPr>
        <w:widowControl/>
        <w:overflowPunct/>
        <w:autoSpaceDE/>
        <w:autoSpaceDN/>
        <w:adjustRightInd/>
        <w:jc w:val="both"/>
        <w:textAlignment w:val="auto"/>
        <w:rPr>
          <w:rFonts w:ascii="David" w:hAnsi="David"/>
          <w:sz w:val="10"/>
          <w:szCs w:val="10"/>
          <w:rtl/>
        </w:rPr>
      </w:pPr>
    </w:p>
    <w:tbl>
      <w:tblPr>
        <w:bidiVisual/>
        <w:tblW w:w="10130" w:type="dxa"/>
        <w:tblLayout w:type="fixed"/>
        <w:tblLook w:val="01E0" w:firstRow="1" w:lastRow="1" w:firstColumn="1" w:lastColumn="1" w:noHBand="0" w:noVBand="0"/>
      </w:tblPr>
      <w:tblGrid>
        <w:gridCol w:w="1195"/>
        <w:gridCol w:w="8935"/>
      </w:tblGrid>
      <w:tr w:rsidR="00C139E8" w:rsidRPr="00472D16" w14:paraId="4025D4E4" w14:textId="77777777" w:rsidTr="00D91515">
        <w:tc>
          <w:tcPr>
            <w:tcW w:w="1195" w:type="dxa"/>
          </w:tcPr>
          <w:p w14:paraId="7AA8AEBE" w14:textId="77777777" w:rsidR="00C139E8" w:rsidRPr="000C01C1" w:rsidRDefault="00C139E8" w:rsidP="007761DA">
            <w:pPr>
              <w:bidi w:val="0"/>
              <w:jc w:val="right"/>
              <w:rPr>
                <w:rFonts w:ascii="David" w:hAnsi="David"/>
                <w:i/>
                <w:iCs/>
                <w:sz w:val="16"/>
                <w:szCs w:val="16"/>
                <w:lang w:val="pt-BR"/>
              </w:rPr>
            </w:pPr>
          </w:p>
        </w:tc>
        <w:tc>
          <w:tcPr>
            <w:tcW w:w="8935" w:type="dxa"/>
          </w:tcPr>
          <w:p w14:paraId="3444B226" w14:textId="77777777" w:rsidR="00C139E8" w:rsidRPr="002D2ADC" w:rsidRDefault="00C139E8" w:rsidP="007761DA">
            <w:pPr>
              <w:widowControl/>
              <w:overflowPunct/>
              <w:autoSpaceDE/>
              <w:autoSpaceDN/>
              <w:adjustRightInd/>
              <w:ind w:left="567" w:hanging="567"/>
              <w:jc w:val="both"/>
              <w:textAlignment w:val="auto"/>
              <w:rPr>
                <w:rFonts w:ascii="David" w:hAnsi="David"/>
                <w:sz w:val="18"/>
                <w:szCs w:val="18"/>
                <w:rtl/>
              </w:rPr>
            </w:pPr>
            <w:r w:rsidRPr="002D2ADC">
              <w:rPr>
                <w:rFonts w:ascii="David" w:hAnsi="David" w:hint="cs"/>
                <w:sz w:val="18"/>
                <w:szCs w:val="18"/>
                <w:rtl/>
              </w:rPr>
              <w:t>(**)</w:t>
            </w:r>
            <w:r w:rsidRPr="002D2ADC">
              <w:rPr>
                <w:rFonts w:ascii="David" w:hAnsi="David"/>
                <w:sz w:val="18"/>
                <w:szCs w:val="18"/>
                <w:rtl/>
              </w:rPr>
              <w:tab/>
              <w:t>הוכרו בסעיפים 'שינוי נטו בשווי הוגן של השקעות במכשירי חוב הנמדדים בשווי הוגן דרך רווח כולל אחר' ו-'שינוי נטו בשווי הוגן של השקעות במכשירי חוב הנמדדים בשווי הוגן דרך רווח כולל אחר שהועבר לדוח רווח או הפסד'.</w:t>
            </w:r>
          </w:p>
          <w:p w14:paraId="4A7330D9" w14:textId="77777777" w:rsidR="00C139E8" w:rsidRPr="00472D16" w:rsidRDefault="00C139E8" w:rsidP="007761DA">
            <w:pPr>
              <w:widowControl/>
              <w:overflowPunct/>
              <w:autoSpaceDE/>
              <w:autoSpaceDN/>
              <w:adjustRightInd/>
              <w:ind w:left="567"/>
              <w:jc w:val="both"/>
              <w:textAlignment w:val="auto"/>
              <w:rPr>
                <w:rFonts w:ascii="David" w:hAnsi="David"/>
                <w:color w:val="000000"/>
                <w:rtl/>
              </w:rPr>
            </w:pPr>
          </w:p>
        </w:tc>
      </w:tr>
      <w:tr w:rsidR="00C139E8" w:rsidRPr="00472D16" w14:paraId="19E2A5CB" w14:textId="77777777" w:rsidTr="00D91515">
        <w:tc>
          <w:tcPr>
            <w:tcW w:w="1195" w:type="dxa"/>
          </w:tcPr>
          <w:p w14:paraId="0665036D" w14:textId="77777777" w:rsidR="00C139E8" w:rsidRPr="000C01C1" w:rsidRDefault="00C139E8" w:rsidP="007761DA">
            <w:pPr>
              <w:bidi w:val="0"/>
              <w:jc w:val="right"/>
              <w:rPr>
                <w:rFonts w:ascii="David" w:hAnsi="David"/>
                <w:i/>
                <w:iCs/>
                <w:sz w:val="16"/>
                <w:szCs w:val="16"/>
                <w:lang w:val="pt-BR"/>
              </w:rPr>
            </w:pPr>
          </w:p>
        </w:tc>
        <w:tc>
          <w:tcPr>
            <w:tcW w:w="8935" w:type="dxa"/>
          </w:tcPr>
          <w:p w14:paraId="6C4122D8" w14:textId="77777777" w:rsidR="00C139E8" w:rsidRDefault="00C139E8" w:rsidP="007761DA">
            <w:pPr>
              <w:widowControl/>
              <w:overflowPunct/>
              <w:autoSpaceDE/>
              <w:autoSpaceDN/>
              <w:adjustRightInd/>
              <w:jc w:val="both"/>
              <w:textAlignment w:val="auto"/>
              <w:rPr>
                <w:rFonts w:ascii="David" w:hAnsi="David"/>
                <w:rtl/>
              </w:rPr>
            </w:pPr>
            <w:r w:rsidRPr="000D3D9B">
              <w:rPr>
                <w:rFonts w:ascii="David" w:hAnsi="David"/>
                <w:color w:val="000000"/>
                <w:highlight w:val="lightGray"/>
                <w:rtl/>
              </w:rPr>
              <w:t>יש להציג גילוי עבור כל קבוצת מכשירים פיננסיים בדבר שינויים בתקופה המיוחסים למעברים אל ומרמה 3 והסיבות למעברים.</w:t>
            </w:r>
          </w:p>
        </w:tc>
      </w:tr>
    </w:tbl>
    <w:p w14:paraId="26FF10D3" w14:textId="77777777" w:rsidR="00026FA6" w:rsidRDefault="00026FA6" w:rsidP="00C139E8">
      <w:pPr>
        <w:widowControl/>
        <w:overflowPunct/>
        <w:autoSpaceDE/>
        <w:autoSpaceDN/>
        <w:adjustRightInd/>
        <w:jc w:val="both"/>
        <w:textAlignment w:val="auto"/>
        <w:rPr>
          <w:rFonts w:ascii="David" w:hAnsi="David"/>
          <w:rtl/>
        </w:rPr>
      </w:pPr>
    </w:p>
    <w:p w14:paraId="22352B59" w14:textId="77777777" w:rsidR="00026FA6" w:rsidRDefault="00026FA6">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4C5F62" w:rsidRPr="000C01C1" w14:paraId="0A57ED08" w14:textId="77777777" w:rsidTr="007761DA">
        <w:tc>
          <w:tcPr>
            <w:tcW w:w="1341" w:type="dxa"/>
          </w:tcPr>
          <w:p w14:paraId="6CCCADC0" w14:textId="77777777" w:rsidR="004C5F62" w:rsidRPr="000C01C1" w:rsidRDefault="004C5F6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03329657" w14:textId="77777777" w:rsidR="004C5F62"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C5F62" w:rsidRPr="000C01C1">
              <w:rPr>
                <w:rFonts w:ascii="David" w:hAnsi="David"/>
                <w:b/>
                <w:bCs/>
                <w:sz w:val="26"/>
                <w:szCs w:val="26"/>
                <w:rtl/>
              </w:rPr>
              <w:t xml:space="preserve"> לדוחות הכספיים</w:t>
            </w:r>
          </w:p>
          <w:p w14:paraId="46BE372F" w14:textId="77777777" w:rsidR="004C5F62" w:rsidRPr="000C01C1" w:rsidRDefault="004C5F62" w:rsidP="007761DA">
            <w:pPr>
              <w:spacing w:line="300" w:lineRule="exact"/>
              <w:jc w:val="both"/>
              <w:rPr>
                <w:rFonts w:ascii="David" w:hAnsi="David"/>
                <w:rtl/>
              </w:rPr>
            </w:pPr>
          </w:p>
        </w:tc>
      </w:tr>
      <w:tr w:rsidR="004C5F62" w:rsidRPr="0085068F" w14:paraId="4BE0AA8F" w14:textId="77777777" w:rsidTr="007761DA">
        <w:tc>
          <w:tcPr>
            <w:tcW w:w="1341" w:type="dxa"/>
          </w:tcPr>
          <w:p w14:paraId="6A2D060C" w14:textId="77777777" w:rsidR="004C5F62" w:rsidRPr="000C01C1" w:rsidRDefault="004C5F62" w:rsidP="007761DA">
            <w:pPr>
              <w:bidi w:val="0"/>
              <w:jc w:val="right"/>
              <w:rPr>
                <w:rFonts w:ascii="David" w:hAnsi="David"/>
                <w:i/>
                <w:iCs/>
                <w:sz w:val="16"/>
                <w:szCs w:val="16"/>
                <w:lang w:val="pt-BR"/>
              </w:rPr>
            </w:pPr>
          </w:p>
        </w:tc>
        <w:tc>
          <w:tcPr>
            <w:tcW w:w="8789" w:type="dxa"/>
          </w:tcPr>
          <w:p w14:paraId="5C4DF8C3" w14:textId="77777777" w:rsidR="006173D1" w:rsidRDefault="006173D1" w:rsidP="006173D1">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364D3B17" w14:textId="77777777" w:rsidR="004C5F62" w:rsidRPr="00A53F77" w:rsidRDefault="004C5F62" w:rsidP="007761DA">
            <w:pPr>
              <w:rPr>
                <w:highlight w:val="lightGray"/>
                <w:rtl/>
              </w:rPr>
            </w:pPr>
          </w:p>
        </w:tc>
      </w:tr>
      <w:tr w:rsidR="004C5F62" w:rsidRPr="00C2332B" w14:paraId="6DE37C99" w14:textId="77777777" w:rsidTr="007761DA">
        <w:tc>
          <w:tcPr>
            <w:tcW w:w="1341" w:type="dxa"/>
          </w:tcPr>
          <w:p w14:paraId="04FC1B8D" w14:textId="77777777" w:rsidR="004C5F62" w:rsidRPr="000C01C1" w:rsidRDefault="004C5F62" w:rsidP="007761DA">
            <w:pPr>
              <w:bidi w:val="0"/>
              <w:jc w:val="right"/>
              <w:rPr>
                <w:rFonts w:ascii="David" w:hAnsi="David"/>
                <w:i/>
                <w:iCs/>
                <w:sz w:val="16"/>
                <w:szCs w:val="16"/>
                <w:lang w:val="pt-BR"/>
              </w:rPr>
            </w:pPr>
          </w:p>
        </w:tc>
        <w:tc>
          <w:tcPr>
            <w:tcW w:w="8789" w:type="dxa"/>
          </w:tcPr>
          <w:p w14:paraId="56B99D67" w14:textId="77777777" w:rsidR="004C5F62" w:rsidRDefault="004C5F62"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154A4D">
              <w:rPr>
                <w:rFonts w:ascii="David" w:hAnsi="David"/>
                <w:b/>
                <w:bCs/>
                <w:color w:val="000000"/>
                <w:rtl/>
              </w:rPr>
              <w:t xml:space="preserve"> </w:t>
            </w:r>
            <w:r w:rsidRPr="00154A4D">
              <w:rPr>
                <w:rFonts w:ascii="David" w:hAnsi="David" w:hint="cs"/>
                <w:b/>
                <w:bCs/>
                <w:color w:val="000000"/>
                <w:rtl/>
              </w:rPr>
              <w:t>(המשך)</w:t>
            </w:r>
          </w:p>
          <w:p w14:paraId="29D86690" w14:textId="77777777" w:rsidR="004C5F62" w:rsidRPr="00C2332B" w:rsidRDefault="004C5F62" w:rsidP="007761DA">
            <w:pPr>
              <w:widowControl/>
              <w:overflowPunct/>
              <w:autoSpaceDE/>
              <w:autoSpaceDN/>
              <w:adjustRightInd/>
              <w:jc w:val="both"/>
              <w:textAlignment w:val="auto"/>
              <w:rPr>
                <w:rFonts w:ascii="David" w:hAnsi="David"/>
                <w:color w:val="000000"/>
                <w:rtl/>
              </w:rPr>
            </w:pPr>
          </w:p>
        </w:tc>
      </w:tr>
      <w:tr w:rsidR="004C5F62" w:rsidRPr="00C2332B" w14:paraId="708C0193" w14:textId="77777777" w:rsidTr="007761DA">
        <w:tc>
          <w:tcPr>
            <w:tcW w:w="1341" w:type="dxa"/>
          </w:tcPr>
          <w:p w14:paraId="4B2FF510" w14:textId="77777777" w:rsidR="004C5F62" w:rsidRPr="000C01C1" w:rsidRDefault="004C5F62" w:rsidP="007761DA">
            <w:pPr>
              <w:bidi w:val="0"/>
              <w:jc w:val="right"/>
              <w:rPr>
                <w:rFonts w:ascii="David" w:hAnsi="David"/>
                <w:i/>
                <w:iCs/>
                <w:sz w:val="16"/>
                <w:szCs w:val="16"/>
                <w:lang w:val="pt-BR"/>
              </w:rPr>
            </w:pPr>
          </w:p>
        </w:tc>
        <w:tc>
          <w:tcPr>
            <w:tcW w:w="8789" w:type="dxa"/>
          </w:tcPr>
          <w:p w14:paraId="09D94DD8" w14:textId="77777777" w:rsidR="004C5F62" w:rsidRPr="00472D16" w:rsidRDefault="004C5F62" w:rsidP="007761DA">
            <w:pPr>
              <w:widowControl/>
              <w:overflowPunct/>
              <w:autoSpaceDE/>
              <w:autoSpaceDN/>
              <w:adjustRightInd/>
              <w:textAlignment w:val="auto"/>
              <w:rPr>
                <w:rFonts w:ascii="David" w:hAnsi="David"/>
                <w:color w:val="000000"/>
                <w:rtl/>
              </w:rPr>
            </w:pPr>
            <w:r w:rsidRPr="005E4D47">
              <w:rPr>
                <w:rFonts w:ascii="David" w:hAnsi="David"/>
                <w:color w:val="000000"/>
                <w:rtl/>
              </w:rPr>
              <w:t>(2)(ב)</w:t>
            </w:r>
            <w:r>
              <w:rPr>
                <w:rFonts w:ascii="David" w:hAnsi="David"/>
                <w:color w:val="000000"/>
                <w:rtl/>
              </w:rPr>
              <w:tab/>
            </w:r>
            <w:r w:rsidRPr="00A10A18">
              <w:rPr>
                <w:rFonts w:ascii="David" w:hAnsi="David"/>
                <w:color w:val="000000"/>
                <w:u w:val="single"/>
                <w:rtl/>
              </w:rPr>
              <w:t>מכשירים פיננסיים הנמדדים בשווי הוגן ברמה 3</w:t>
            </w:r>
            <w:r w:rsidRPr="005E4D47">
              <w:rPr>
                <w:rFonts w:ascii="David" w:hAnsi="David"/>
                <w:color w:val="000000"/>
                <w:rtl/>
              </w:rPr>
              <w:t xml:space="preserve"> </w:t>
            </w:r>
            <w:r w:rsidR="006173D1">
              <w:rPr>
                <w:rFonts w:ascii="David" w:hAnsi="David" w:hint="cs"/>
                <w:color w:val="000000"/>
                <w:rtl/>
              </w:rPr>
              <w:t>(המשך)</w:t>
            </w:r>
          </w:p>
        </w:tc>
      </w:tr>
    </w:tbl>
    <w:p w14:paraId="462567C0"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72E573F0" w14:textId="77777777" w:rsidTr="007761DA">
        <w:tc>
          <w:tcPr>
            <w:tcW w:w="1270" w:type="dxa"/>
            <w:tcBorders>
              <w:top w:val="nil"/>
              <w:left w:val="nil"/>
              <w:bottom w:val="nil"/>
              <w:right w:val="nil"/>
            </w:tcBorders>
            <w:vAlign w:val="bottom"/>
          </w:tcPr>
          <w:p w14:paraId="240A1AA0"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32AC38DA"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140DDD0A" w14:textId="2648285C"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לתקופה של שישה חודשים שהסתיימה ביום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4C5F62" w:rsidRPr="00DC150E" w14:paraId="69BE3E53" w14:textId="77777777" w:rsidTr="007761DA">
        <w:tc>
          <w:tcPr>
            <w:tcW w:w="1270" w:type="dxa"/>
            <w:tcBorders>
              <w:top w:val="nil"/>
              <w:left w:val="nil"/>
              <w:bottom w:val="nil"/>
              <w:right w:val="nil"/>
            </w:tcBorders>
            <w:vAlign w:val="bottom"/>
          </w:tcPr>
          <w:p w14:paraId="679DBDF0"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298C94DA"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4341" w:type="dxa"/>
            <w:gridSpan w:val="5"/>
            <w:tcBorders>
              <w:top w:val="nil"/>
              <w:left w:val="nil"/>
              <w:bottom w:val="nil"/>
              <w:right w:val="nil"/>
            </w:tcBorders>
            <w:noWrap/>
            <w:vAlign w:val="bottom"/>
          </w:tcPr>
          <w:p w14:paraId="113741EB"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נכסים פיננסיים</w:t>
            </w:r>
          </w:p>
        </w:tc>
        <w:tc>
          <w:tcPr>
            <w:tcW w:w="2606" w:type="dxa"/>
            <w:gridSpan w:val="3"/>
            <w:tcBorders>
              <w:top w:val="nil"/>
              <w:left w:val="nil"/>
              <w:bottom w:val="nil"/>
              <w:right w:val="nil"/>
            </w:tcBorders>
            <w:noWrap/>
            <w:vAlign w:val="bottom"/>
          </w:tcPr>
          <w:p w14:paraId="0FE89C3B"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sz w:val="16"/>
                <w:szCs w:val="16"/>
                <w:rtl/>
              </w:rPr>
              <w:t>התחייבויות פיננסיות</w:t>
            </w:r>
          </w:p>
        </w:tc>
      </w:tr>
      <w:tr w:rsidR="004C5F62" w:rsidRPr="00DC150E" w14:paraId="2041A009" w14:textId="77777777" w:rsidTr="007761DA">
        <w:tc>
          <w:tcPr>
            <w:tcW w:w="1270" w:type="dxa"/>
            <w:tcBorders>
              <w:top w:val="nil"/>
              <w:left w:val="nil"/>
              <w:bottom w:val="nil"/>
              <w:right w:val="nil"/>
            </w:tcBorders>
            <w:vAlign w:val="bottom"/>
          </w:tcPr>
          <w:p w14:paraId="4269ED83"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74C9A1FD"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tcBorders>
              <w:top w:val="nil"/>
              <w:left w:val="nil"/>
              <w:bottom w:val="nil"/>
              <w:right w:val="nil"/>
            </w:tcBorders>
            <w:noWrap/>
            <w:vAlign w:val="bottom"/>
          </w:tcPr>
          <w:p w14:paraId="76585A39"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color w:val="000000"/>
                <w:spacing w:val="-4"/>
                <w:sz w:val="18"/>
                <w:szCs w:val="18"/>
                <w:rtl/>
              </w:rPr>
            </w:pPr>
            <w:r w:rsidRPr="00DC150E">
              <w:rPr>
                <w:rFonts w:ascii="David" w:hAnsi="David"/>
                <w:b/>
                <w:bCs/>
                <w:spacing w:val="-4"/>
                <w:sz w:val="16"/>
                <w:szCs w:val="16"/>
                <w:rtl/>
              </w:rPr>
              <w:t>מכשירי חוב שאינם סחירים למעט אג"ח מיועדות</w:t>
            </w:r>
          </w:p>
        </w:tc>
        <w:tc>
          <w:tcPr>
            <w:tcW w:w="868" w:type="dxa"/>
            <w:tcBorders>
              <w:top w:val="nil"/>
              <w:left w:val="nil"/>
              <w:bottom w:val="nil"/>
              <w:right w:val="nil"/>
            </w:tcBorders>
            <w:noWrap/>
            <w:vAlign w:val="bottom"/>
          </w:tcPr>
          <w:p w14:paraId="368A2B87"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אג"ח מיועדות</w:t>
            </w:r>
          </w:p>
        </w:tc>
        <w:tc>
          <w:tcPr>
            <w:tcW w:w="869" w:type="dxa"/>
            <w:tcBorders>
              <w:top w:val="nil"/>
              <w:left w:val="nil"/>
              <w:bottom w:val="nil"/>
              <w:right w:val="nil"/>
            </w:tcBorders>
            <w:noWrap/>
            <w:vAlign w:val="bottom"/>
          </w:tcPr>
          <w:p w14:paraId="6DB4A664"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 xml:space="preserve">מכשירי הון </w:t>
            </w:r>
          </w:p>
        </w:tc>
        <w:tc>
          <w:tcPr>
            <w:tcW w:w="868" w:type="dxa"/>
            <w:tcBorders>
              <w:top w:val="nil"/>
              <w:left w:val="nil"/>
              <w:bottom w:val="nil"/>
              <w:right w:val="nil"/>
            </w:tcBorders>
            <w:noWrap/>
            <w:vAlign w:val="bottom"/>
          </w:tcPr>
          <w:p w14:paraId="46604E0D"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השקעות אחרות</w:t>
            </w:r>
          </w:p>
        </w:tc>
        <w:tc>
          <w:tcPr>
            <w:tcW w:w="868" w:type="dxa"/>
            <w:tcBorders>
              <w:top w:val="nil"/>
              <w:left w:val="nil"/>
              <w:bottom w:val="nil"/>
              <w:right w:val="nil"/>
            </w:tcBorders>
            <w:noWrap/>
            <w:vAlign w:val="bottom"/>
          </w:tcPr>
          <w:p w14:paraId="779F2F26"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נכסים פיננסיים</w:t>
            </w:r>
          </w:p>
        </w:tc>
        <w:tc>
          <w:tcPr>
            <w:tcW w:w="869" w:type="dxa"/>
            <w:tcBorders>
              <w:top w:val="nil"/>
              <w:left w:val="nil"/>
              <w:bottom w:val="nil"/>
              <w:right w:val="nil"/>
            </w:tcBorders>
            <w:noWrap/>
            <w:vAlign w:val="bottom"/>
          </w:tcPr>
          <w:p w14:paraId="30E0AA42"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התחייבויות פיננסיות אחרות </w:t>
            </w:r>
          </w:p>
        </w:tc>
        <w:tc>
          <w:tcPr>
            <w:tcW w:w="868" w:type="dxa"/>
            <w:tcBorders>
              <w:top w:val="nil"/>
              <w:left w:val="nil"/>
              <w:bottom w:val="nil"/>
              <w:right w:val="nil"/>
            </w:tcBorders>
            <w:noWrap/>
            <w:vAlign w:val="bottom"/>
          </w:tcPr>
          <w:p w14:paraId="35F07DB8"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מכשירים נגזרים </w:t>
            </w:r>
          </w:p>
        </w:tc>
        <w:tc>
          <w:tcPr>
            <w:tcW w:w="869" w:type="dxa"/>
            <w:tcBorders>
              <w:top w:val="nil"/>
              <w:left w:val="nil"/>
              <w:bottom w:val="nil"/>
              <w:right w:val="nil"/>
            </w:tcBorders>
            <w:noWrap/>
            <w:vAlign w:val="bottom"/>
          </w:tcPr>
          <w:p w14:paraId="6613CA37"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התחייבויות פיננסיות</w:t>
            </w:r>
          </w:p>
        </w:tc>
      </w:tr>
      <w:tr w:rsidR="004C5F62" w:rsidRPr="00DC150E" w14:paraId="55794F54" w14:textId="77777777" w:rsidTr="007761DA">
        <w:tc>
          <w:tcPr>
            <w:tcW w:w="1270" w:type="dxa"/>
            <w:tcBorders>
              <w:top w:val="nil"/>
              <w:left w:val="nil"/>
              <w:bottom w:val="nil"/>
              <w:right w:val="nil"/>
            </w:tcBorders>
            <w:vAlign w:val="bottom"/>
          </w:tcPr>
          <w:p w14:paraId="10A53D0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2E2230FF"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70BE741C"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באלפי ש"ח</w:t>
            </w:r>
          </w:p>
        </w:tc>
      </w:tr>
    </w:tbl>
    <w:p w14:paraId="29E53EC8"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590EC29F" w14:textId="77777777" w:rsidTr="007761DA">
        <w:tc>
          <w:tcPr>
            <w:tcW w:w="1270" w:type="dxa"/>
            <w:vAlign w:val="bottom"/>
          </w:tcPr>
          <w:p w14:paraId="5AA63C65"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667E24F" w14:textId="394115AF"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 xml:space="preserve">יתרה ליום 1 בינואר, </w:t>
            </w:r>
            <w:r w:rsidR="005264D4">
              <w:rPr>
                <w:rFonts w:ascii="David" w:hAnsi="David" w:hint="cs"/>
                <w:color w:val="000000"/>
                <w:sz w:val="18"/>
                <w:szCs w:val="18"/>
                <w:rtl/>
              </w:rPr>
              <w:t>2025</w:t>
            </w:r>
          </w:p>
        </w:tc>
        <w:tc>
          <w:tcPr>
            <w:tcW w:w="868" w:type="dxa"/>
            <w:noWrap/>
            <w:vAlign w:val="bottom"/>
            <w:hideMark/>
          </w:tcPr>
          <w:p w14:paraId="4A61AE97"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2073B20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1822C0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9DF24A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08E62B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16E52A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065F61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29F6C69"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689326E5" w14:textId="77777777" w:rsidTr="007761DA">
        <w:tc>
          <w:tcPr>
            <w:tcW w:w="1270" w:type="dxa"/>
            <w:vAlign w:val="bottom"/>
          </w:tcPr>
          <w:p w14:paraId="264D3CBB"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7C1FAC25"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סך הרווחים (ההפסדים) שהוכרו:</w:t>
            </w:r>
          </w:p>
        </w:tc>
        <w:tc>
          <w:tcPr>
            <w:tcW w:w="868" w:type="dxa"/>
            <w:noWrap/>
            <w:vAlign w:val="bottom"/>
            <w:hideMark/>
          </w:tcPr>
          <w:p w14:paraId="661BFBF4"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5A9DAAD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DB0B75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F76D41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CB3021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A65269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5866C1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0EC695E"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6EC35D9D" w14:textId="77777777" w:rsidTr="007761DA">
        <w:tc>
          <w:tcPr>
            <w:tcW w:w="1270" w:type="dxa"/>
            <w:vAlign w:val="bottom"/>
          </w:tcPr>
          <w:p w14:paraId="704800AC" w14:textId="77777777" w:rsidR="004C5F62" w:rsidRPr="00DC150E" w:rsidRDefault="004C5F62" w:rsidP="007761DA">
            <w:pPr>
              <w:widowControl/>
              <w:overflowPunct/>
              <w:autoSpaceDE/>
              <w:autoSpaceDN/>
              <w:adjustRightInd/>
              <w:ind w:firstLineChars="100" w:firstLine="160"/>
              <w:textAlignment w:val="auto"/>
              <w:rPr>
                <w:rFonts w:ascii="David" w:hAnsi="David"/>
                <w:color w:val="000000"/>
                <w:sz w:val="16"/>
                <w:szCs w:val="16"/>
                <w:rtl/>
              </w:rPr>
            </w:pPr>
          </w:p>
        </w:tc>
        <w:tc>
          <w:tcPr>
            <w:tcW w:w="1843" w:type="dxa"/>
            <w:noWrap/>
            <w:vAlign w:val="bottom"/>
            <w:hideMark/>
          </w:tcPr>
          <w:p w14:paraId="154EAC64"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ברווח או הפסד (*)</w:t>
            </w:r>
          </w:p>
        </w:tc>
        <w:tc>
          <w:tcPr>
            <w:tcW w:w="868" w:type="dxa"/>
            <w:noWrap/>
            <w:vAlign w:val="bottom"/>
            <w:hideMark/>
          </w:tcPr>
          <w:p w14:paraId="06382D02"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34234D7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95EA5D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F0E09D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89D69C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9EFF93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638B1D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80B2626"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5D2F666" w14:textId="77777777" w:rsidTr="007761DA">
        <w:tc>
          <w:tcPr>
            <w:tcW w:w="1270" w:type="dxa"/>
            <w:vAlign w:val="bottom"/>
          </w:tcPr>
          <w:p w14:paraId="57EB39C2" w14:textId="77777777" w:rsidR="004C5F62" w:rsidRPr="00DC150E" w:rsidRDefault="004C5F62" w:rsidP="007761DA">
            <w:pPr>
              <w:widowControl/>
              <w:overflowPunct/>
              <w:autoSpaceDE/>
              <w:autoSpaceDN/>
              <w:adjustRightInd/>
              <w:ind w:firstLineChars="100" w:firstLine="160"/>
              <w:textAlignment w:val="auto"/>
              <w:rPr>
                <w:rFonts w:ascii="David" w:hAnsi="David"/>
                <w:sz w:val="16"/>
                <w:szCs w:val="16"/>
                <w:rtl/>
              </w:rPr>
            </w:pPr>
          </w:p>
        </w:tc>
        <w:tc>
          <w:tcPr>
            <w:tcW w:w="1843" w:type="dxa"/>
            <w:noWrap/>
            <w:vAlign w:val="bottom"/>
            <w:hideMark/>
          </w:tcPr>
          <w:p w14:paraId="7613ACB4" w14:textId="77777777" w:rsidR="004C5F62" w:rsidRPr="00DC150E" w:rsidRDefault="004C5F62" w:rsidP="007761DA">
            <w:pPr>
              <w:widowControl/>
              <w:overflowPunct/>
              <w:autoSpaceDE/>
              <w:autoSpaceDN/>
              <w:adjustRightInd/>
              <w:textAlignment w:val="auto"/>
              <w:rPr>
                <w:rFonts w:ascii="David" w:hAnsi="David"/>
                <w:sz w:val="18"/>
                <w:szCs w:val="18"/>
              </w:rPr>
            </w:pPr>
            <w:r w:rsidRPr="00DC150E">
              <w:rPr>
                <w:rFonts w:ascii="David" w:hAnsi="David"/>
                <w:sz w:val="18"/>
                <w:szCs w:val="18"/>
                <w:rtl/>
              </w:rPr>
              <w:t>ברווח כולל אחר (**)</w:t>
            </w:r>
          </w:p>
        </w:tc>
        <w:tc>
          <w:tcPr>
            <w:tcW w:w="868" w:type="dxa"/>
            <w:noWrap/>
            <w:vAlign w:val="bottom"/>
            <w:hideMark/>
          </w:tcPr>
          <w:p w14:paraId="6BD55E70" w14:textId="77777777" w:rsidR="004C5F62" w:rsidRPr="00DC150E" w:rsidRDefault="004C5F62" w:rsidP="007761DA">
            <w:pPr>
              <w:widowControl/>
              <w:overflowPunct/>
              <w:autoSpaceDE/>
              <w:autoSpaceDN/>
              <w:adjustRightInd/>
              <w:textAlignment w:val="auto"/>
              <w:rPr>
                <w:rFonts w:ascii="David" w:hAnsi="David"/>
                <w:sz w:val="18"/>
                <w:szCs w:val="18"/>
                <w:rtl/>
              </w:rPr>
            </w:pPr>
          </w:p>
        </w:tc>
        <w:tc>
          <w:tcPr>
            <w:tcW w:w="868" w:type="dxa"/>
            <w:noWrap/>
            <w:vAlign w:val="bottom"/>
            <w:hideMark/>
          </w:tcPr>
          <w:p w14:paraId="7394E20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1AF08D2"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2F22CA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FA76CF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50B197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5DCC1B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1019C38"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4F76BFDC" w14:textId="77777777" w:rsidTr="007761DA">
        <w:tc>
          <w:tcPr>
            <w:tcW w:w="1270" w:type="dxa"/>
            <w:vAlign w:val="bottom"/>
          </w:tcPr>
          <w:p w14:paraId="594369AA"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A398AF5"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רכישות</w:t>
            </w:r>
          </w:p>
        </w:tc>
        <w:tc>
          <w:tcPr>
            <w:tcW w:w="868" w:type="dxa"/>
            <w:noWrap/>
            <w:vAlign w:val="bottom"/>
            <w:hideMark/>
          </w:tcPr>
          <w:p w14:paraId="5C949791"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B87893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9A7E04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853700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3FCFEB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BC5050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05EC71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F09A11E"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59EDEE2E" w14:textId="77777777" w:rsidTr="007761DA">
        <w:tc>
          <w:tcPr>
            <w:tcW w:w="1270" w:type="dxa"/>
            <w:vAlign w:val="bottom"/>
          </w:tcPr>
          <w:p w14:paraId="19AB2B19"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56A11F32"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מכירות</w:t>
            </w:r>
          </w:p>
        </w:tc>
        <w:tc>
          <w:tcPr>
            <w:tcW w:w="868" w:type="dxa"/>
            <w:noWrap/>
            <w:vAlign w:val="bottom"/>
            <w:hideMark/>
          </w:tcPr>
          <w:p w14:paraId="7E369515"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0F02314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228505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FA02A7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E8A354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729DB8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BD7868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6501978"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876B068" w14:textId="77777777" w:rsidTr="007761DA">
        <w:tc>
          <w:tcPr>
            <w:tcW w:w="1270" w:type="dxa"/>
            <w:vAlign w:val="bottom"/>
          </w:tcPr>
          <w:p w14:paraId="17D72F88"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5473F8F"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הנפקות</w:t>
            </w:r>
          </w:p>
        </w:tc>
        <w:tc>
          <w:tcPr>
            <w:tcW w:w="868" w:type="dxa"/>
            <w:noWrap/>
            <w:vAlign w:val="bottom"/>
            <w:hideMark/>
          </w:tcPr>
          <w:p w14:paraId="095E31E9"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DAD6CC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132931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C41A4D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D5C6FA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E34C9A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A27E0D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6E91FD2"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4E5A639B" w14:textId="77777777" w:rsidTr="007761DA">
        <w:tc>
          <w:tcPr>
            <w:tcW w:w="1270" w:type="dxa"/>
            <w:vAlign w:val="bottom"/>
          </w:tcPr>
          <w:p w14:paraId="1C5A3597"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4BC690FC"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סילוקים</w:t>
            </w:r>
          </w:p>
        </w:tc>
        <w:tc>
          <w:tcPr>
            <w:tcW w:w="868" w:type="dxa"/>
            <w:noWrap/>
            <w:vAlign w:val="bottom"/>
            <w:hideMark/>
          </w:tcPr>
          <w:p w14:paraId="1BB4F70E"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08768FF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77D628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038A0B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779782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A022496"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F427AD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46F569B"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2DB44F2E" w14:textId="77777777" w:rsidTr="007761DA">
        <w:tc>
          <w:tcPr>
            <w:tcW w:w="1270" w:type="dxa"/>
            <w:vAlign w:val="bottom"/>
          </w:tcPr>
          <w:p w14:paraId="7CAC0F57"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6FD57B3B"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אל רמה 3</w:t>
            </w:r>
          </w:p>
        </w:tc>
        <w:tc>
          <w:tcPr>
            <w:tcW w:w="868" w:type="dxa"/>
            <w:noWrap/>
            <w:vAlign w:val="bottom"/>
            <w:hideMark/>
          </w:tcPr>
          <w:p w14:paraId="6BE585BC"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5F486E8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8C4831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5E6BC1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FCB709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AAB125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FEB8A5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A280E2B"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4EBAFF1" w14:textId="77777777" w:rsidTr="007761DA">
        <w:tc>
          <w:tcPr>
            <w:tcW w:w="1270" w:type="dxa"/>
            <w:vAlign w:val="bottom"/>
          </w:tcPr>
          <w:p w14:paraId="794E5D17"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4E564333"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מתוך רמה 3</w:t>
            </w:r>
          </w:p>
        </w:tc>
        <w:tc>
          <w:tcPr>
            <w:tcW w:w="868" w:type="dxa"/>
            <w:noWrap/>
            <w:vAlign w:val="bottom"/>
            <w:hideMark/>
          </w:tcPr>
          <w:p w14:paraId="5E5CE18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p>
        </w:tc>
        <w:tc>
          <w:tcPr>
            <w:tcW w:w="868" w:type="dxa"/>
            <w:noWrap/>
            <w:vAlign w:val="bottom"/>
            <w:hideMark/>
          </w:tcPr>
          <w:p w14:paraId="2C43F3D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45EF7BF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0F73974A"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607F9C3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1A98DBE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7537D772"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7A511DA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r>
      <w:tr w:rsidR="004C5F62" w:rsidRPr="00DC150E" w14:paraId="14E68862" w14:textId="77777777" w:rsidTr="007761DA">
        <w:tc>
          <w:tcPr>
            <w:tcW w:w="1270" w:type="dxa"/>
            <w:vAlign w:val="bottom"/>
          </w:tcPr>
          <w:p w14:paraId="30C97869"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C1D0F0A" w14:textId="10E9A043"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יתרה ליום 30</w:t>
            </w:r>
            <w:r>
              <w:rPr>
                <w:rFonts w:ascii="David" w:hAnsi="David" w:hint="cs"/>
                <w:color w:val="000000"/>
                <w:sz w:val="18"/>
                <w:szCs w:val="18"/>
                <w:rtl/>
              </w:rPr>
              <w:t xml:space="preserve"> ביוני </w:t>
            </w:r>
            <w:r w:rsidR="005264D4">
              <w:rPr>
                <w:rFonts w:ascii="David" w:hAnsi="David" w:hint="cs"/>
                <w:color w:val="000000"/>
                <w:sz w:val="18"/>
                <w:szCs w:val="18"/>
                <w:rtl/>
              </w:rPr>
              <w:t>2025</w:t>
            </w:r>
          </w:p>
        </w:tc>
        <w:tc>
          <w:tcPr>
            <w:tcW w:w="868" w:type="dxa"/>
            <w:noWrap/>
            <w:vAlign w:val="bottom"/>
            <w:hideMark/>
          </w:tcPr>
          <w:p w14:paraId="41D6C3A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r w:rsidRPr="00DC150E">
              <w:rPr>
                <w:rFonts w:ascii="David" w:hAnsi="David"/>
                <w:color w:val="000000"/>
                <w:sz w:val="18"/>
                <w:szCs w:val="18"/>
              </w:rPr>
              <w:t> </w:t>
            </w:r>
          </w:p>
        </w:tc>
        <w:tc>
          <w:tcPr>
            <w:tcW w:w="868" w:type="dxa"/>
            <w:noWrap/>
            <w:vAlign w:val="bottom"/>
            <w:hideMark/>
          </w:tcPr>
          <w:p w14:paraId="671BDEE3"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33429DC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1DABCA0A"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hideMark/>
          </w:tcPr>
          <w:p w14:paraId="6272A6F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637B461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0B3BBDD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0DEE956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r>
      <w:tr w:rsidR="004C5F62" w:rsidRPr="00DC150E" w14:paraId="10A708BE" w14:textId="77777777" w:rsidTr="007761DA">
        <w:tc>
          <w:tcPr>
            <w:tcW w:w="1270" w:type="dxa"/>
            <w:vAlign w:val="bottom"/>
          </w:tcPr>
          <w:p w14:paraId="6B0AC3A8"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1700FCBE" w14:textId="77777777" w:rsidR="004C5F62" w:rsidRDefault="004C5F62" w:rsidP="007761DA">
            <w:pPr>
              <w:widowControl/>
              <w:overflowPunct/>
              <w:autoSpaceDE/>
              <w:autoSpaceDN/>
              <w:adjustRightInd/>
              <w:ind w:left="567" w:hanging="567"/>
              <w:textAlignment w:val="auto"/>
              <w:rPr>
                <w:rFonts w:ascii="David" w:hAnsi="David"/>
                <w:color w:val="000000"/>
                <w:sz w:val="18"/>
                <w:szCs w:val="18"/>
                <w:rtl/>
              </w:rPr>
            </w:pPr>
          </w:p>
        </w:tc>
        <w:tc>
          <w:tcPr>
            <w:tcW w:w="868" w:type="dxa"/>
            <w:noWrap/>
            <w:vAlign w:val="bottom"/>
          </w:tcPr>
          <w:p w14:paraId="1BECD07B"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706AEC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66C4664"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2D516FD"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3DFA547"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5D46591"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7049552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48556F98"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6771E5B0" w14:textId="77777777" w:rsidTr="007761DA">
        <w:tc>
          <w:tcPr>
            <w:tcW w:w="1270" w:type="dxa"/>
            <w:vAlign w:val="bottom"/>
          </w:tcPr>
          <w:p w14:paraId="7307116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71346979" w14:textId="77777777" w:rsidR="004C5F62" w:rsidRDefault="004C5F62" w:rsidP="007761DA">
            <w:pPr>
              <w:widowControl/>
              <w:overflowPunct/>
              <w:autoSpaceDE/>
              <w:autoSpaceDN/>
              <w:adjustRightInd/>
              <w:ind w:left="393" w:hanging="393"/>
              <w:textAlignment w:val="auto"/>
              <w:rPr>
                <w:rFonts w:ascii="David" w:hAnsi="David"/>
                <w:color w:val="000000"/>
                <w:sz w:val="18"/>
                <w:szCs w:val="18"/>
                <w:rtl/>
              </w:rPr>
            </w:pPr>
            <w:r>
              <w:rPr>
                <w:rFonts w:ascii="David" w:hAnsi="David" w:hint="cs"/>
                <w:color w:val="000000"/>
                <w:sz w:val="18"/>
                <w:szCs w:val="18"/>
                <w:rtl/>
              </w:rPr>
              <w:t>(*)</w:t>
            </w:r>
            <w:r>
              <w:rPr>
                <w:rFonts w:ascii="David" w:hAnsi="David"/>
                <w:color w:val="000000"/>
                <w:sz w:val="18"/>
                <w:szCs w:val="18"/>
                <w:rtl/>
              </w:rPr>
              <w:tab/>
            </w:r>
            <w:r w:rsidRPr="008A2D3E">
              <w:rPr>
                <w:rFonts w:ascii="David" w:hAnsi="David"/>
                <w:color w:val="000000"/>
                <w:sz w:val="18"/>
                <w:szCs w:val="18"/>
                <w:rtl/>
              </w:rPr>
              <w:t>הוכרו בסעיף 'רווחים (הפסדים) מהשקעות אחרות, נטו'.</w:t>
            </w:r>
          </w:p>
          <w:p w14:paraId="02BF2FF0" w14:textId="77777777" w:rsidR="004C5F62" w:rsidRPr="008A2D3E" w:rsidRDefault="004C5F62" w:rsidP="007761DA">
            <w:pPr>
              <w:widowControl/>
              <w:overflowPunct/>
              <w:autoSpaceDE/>
              <w:autoSpaceDN/>
              <w:adjustRightInd/>
              <w:ind w:left="393" w:hanging="393"/>
              <w:textAlignment w:val="auto"/>
              <w:rPr>
                <w:rFonts w:ascii="David" w:hAnsi="David"/>
                <w:color w:val="000000"/>
                <w:sz w:val="18"/>
                <w:szCs w:val="18"/>
                <w:rtl/>
              </w:rPr>
            </w:pPr>
          </w:p>
        </w:tc>
        <w:tc>
          <w:tcPr>
            <w:tcW w:w="868" w:type="dxa"/>
            <w:noWrap/>
            <w:vAlign w:val="bottom"/>
          </w:tcPr>
          <w:p w14:paraId="7B9EA9BB"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0E256D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562A0983"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5BBC227"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F142AA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33B55CB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FB3226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63C03FE"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7A1EAA5C" w14:textId="77777777" w:rsidTr="007761DA">
        <w:tc>
          <w:tcPr>
            <w:tcW w:w="1270" w:type="dxa"/>
            <w:vAlign w:val="bottom"/>
          </w:tcPr>
          <w:p w14:paraId="1785768B"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762171A8" w14:textId="6DB5DAF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sz w:val="18"/>
                <w:szCs w:val="18"/>
                <w:rtl/>
              </w:rPr>
              <w:t xml:space="preserve">סך הרווחים (ההפסדים) לתקופה שנכללו ברווח או הפסד בגין נכסים והתחייבויות המוחזקים נכון ליום </w:t>
            </w:r>
            <w:r>
              <w:rPr>
                <w:rFonts w:ascii="David" w:hAnsi="David" w:hint="cs"/>
                <w:sz w:val="18"/>
                <w:szCs w:val="18"/>
                <w:rtl/>
              </w:rPr>
              <w:t xml:space="preserve">30 ביוני </w:t>
            </w:r>
            <w:r w:rsidR="005264D4">
              <w:rPr>
                <w:rFonts w:ascii="David" w:hAnsi="David" w:hint="cs"/>
                <w:sz w:val="18"/>
                <w:szCs w:val="18"/>
                <w:rtl/>
              </w:rPr>
              <w:t>2025</w:t>
            </w:r>
            <w:r w:rsidRPr="008A2D3E">
              <w:rPr>
                <w:rFonts w:ascii="David" w:hAnsi="David"/>
                <w:sz w:val="18"/>
                <w:szCs w:val="18"/>
                <w:rtl/>
              </w:rPr>
              <w:t>:</w:t>
            </w:r>
          </w:p>
        </w:tc>
        <w:tc>
          <w:tcPr>
            <w:tcW w:w="868" w:type="dxa"/>
            <w:noWrap/>
            <w:vAlign w:val="bottom"/>
          </w:tcPr>
          <w:p w14:paraId="7C123EF3"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305F978"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74060E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7BD2AF32"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C980860"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4F86246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82FD2AB"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DB1D400"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5FE3DC6A" w14:textId="77777777" w:rsidTr="007761DA">
        <w:tc>
          <w:tcPr>
            <w:tcW w:w="1270" w:type="dxa"/>
            <w:vAlign w:val="bottom"/>
          </w:tcPr>
          <w:p w14:paraId="057A8BA1"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494B4ADF"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color w:val="000000"/>
                <w:sz w:val="18"/>
                <w:szCs w:val="18"/>
                <w:rtl/>
              </w:rPr>
              <w:t xml:space="preserve">רווחים (הפסדים) מהשקעות, נטו מנכסים המוחזקים כנגד חוזי ביטוח וחוזי השקעה שאינם תלויי תשואה, הון והתחייבויות אחרות </w:t>
            </w:r>
          </w:p>
        </w:tc>
        <w:tc>
          <w:tcPr>
            <w:tcW w:w="868" w:type="dxa"/>
            <w:noWrap/>
            <w:vAlign w:val="bottom"/>
          </w:tcPr>
          <w:p w14:paraId="68842D5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31CD5F9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2ED9FC8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7BB98F7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18C2EDC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0928C1D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7BA100B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6AA53B6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r w:rsidR="004C5F62" w:rsidRPr="00DC150E" w14:paraId="2036C207" w14:textId="77777777" w:rsidTr="007761DA">
        <w:tc>
          <w:tcPr>
            <w:tcW w:w="1270" w:type="dxa"/>
            <w:vAlign w:val="bottom"/>
          </w:tcPr>
          <w:p w14:paraId="438BC917"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64AE577D"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p>
        </w:tc>
        <w:tc>
          <w:tcPr>
            <w:tcW w:w="868" w:type="dxa"/>
            <w:noWrap/>
            <w:vAlign w:val="bottom"/>
          </w:tcPr>
          <w:p w14:paraId="0F5F31FA"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20CF5F2"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5644329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1156618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39E7CC6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0C9AA31B"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2370020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1B0B6BE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bl>
    <w:p w14:paraId="6FBE42DC" w14:textId="77777777" w:rsidR="004C5F62" w:rsidRPr="00306EC5" w:rsidRDefault="004C5F62" w:rsidP="004C5F62">
      <w:pPr>
        <w:widowControl/>
        <w:overflowPunct/>
        <w:autoSpaceDE/>
        <w:autoSpaceDN/>
        <w:adjustRightInd/>
        <w:jc w:val="both"/>
        <w:textAlignment w:val="auto"/>
        <w:rPr>
          <w:rFonts w:ascii="David" w:hAnsi="David"/>
          <w:sz w:val="10"/>
          <w:szCs w:val="10"/>
          <w:rtl/>
        </w:rPr>
      </w:pPr>
    </w:p>
    <w:tbl>
      <w:tblPr>
        <w:bidiVisual/>
        <w:tblW w:w="10130" w:type="dxa"/>
        <w:tblLayout w:type="fixed"/>
        <w:tblLook w:val="01E0" w:firstRow="1" w:lastRow="1" w:firstColumn="1" w:lastColumn="1" w:noHBand="0" w:noVBand="0"/>
      </w:tblPr>
      <w:tblGrid>
        <w:gridCol w:w="1195"/>
        <w:gridCol w:w="8935"/>
      </w:tblGrid>
      <w:tr w:rsidR="004C5F62" w:rsidRPr="00472D16" w14:paraId="2D3FD532" w14:textId="77777777" w:rsidTr="007761DA">
        <w:tc>
          <w:tcPr>
            <w:tcW w:w="1195" w:type="dxa"/>
          </w:tcPr>
          <w:p w14:paraId="7117D43A" w14:textId="77777777" w:rsidR="004C5F62" w:rsidRPr="000C01C1" w:rsidRDefault="004C5F62" w:rsidP="007761DA">
            <w:pPr>
              <w:bidi w:val="0"/>
              <w:jc w:val="right"/>
              <w:rPr>
                <w:rFonts w:ascii="David" w:hAnsi="David"/>
                <w:i/>
                <w:iCs/>
                <w:sz w:val="16"/>
                <w:szCs w:val="16"/>
                <w:lang w:val="pt-BR"/>
              </w:rPr>
            </w:pPr>
          </w:p>
        </w:tc>
        <w:tc>
          <w:tcPr>
            <w:tcW w:w="8935" w:type="dxa"/>
          </w:tcPr>
          <w:p w14:paraId="3A359AE6" w14:textId="77777777" w:rsidR="004C5F62" w:rsidRPr="002D2ADC" w:rsidRDefault="004C5F62" w:rsidP="007761DA">
            <w:pPr>
              <w:widowControl/>
              <w:overflowPunct/>
              <w:autoSpaceDE/>
              <w:autoSpaceDN/>
              <w:adjustRightInd/>
              <w:ind w:left="567" w:hanging="567"/>
              <w:jc w:val="both"/>
              <w:textAlignment w:val="auto"/>
              <w:rPr>
                <w:rFonts w:ascii="David" w:hAnsi="David"/>
                <w:sz w:val="18"/>
                <w:szCs w:val="18"/>
                <w:rtl/>
              </w:rPr>
            </w:pPr>
            <w:r w:rsidRPr="002D2ADC">
              <w:rPr>
                <w:rFonts w:ascii="David" w:hAnsi="David" w:hint="cs"/>
                <w:sz w:val="18"/>
                <w:szCs w:val="18"/>
                <w:rtl/>
              </w:rPr>
              <w:t>(**)</w:t>
            </w:r>
            <w:r w:rsidRPr="002D2ADC">
              <w:rPr>
                <w:rFonts w:ascii="David" w:hAnsi="David"/>
                <w:sz w:val="18"/>
                <w:szCs w:val="18"/>
                <w:rtl/>
              </w:rPr>
              <w:tab/>
              <w:t>הוכרו בסעיפים 'שינוי נטו בשווי הוגן של השקעות במכשירי חוב הנמדדים בשווי הוגן דרך רווח כולל אחר' ו-'שינוי נטו בשווי הוגן של השקעות במכשירי חוב הנמדדים בשווי הוגן דרך רווח כולל אחר שהועבר לדוח רווח או הפסד'.</w:t>
            </w:r>
          </w:p>
          <w:p w14:paraId="35843DB3" w14:textId="77777777" w:rsidR="004C5F62" w:rsidRPr="00472D16" w:rsidRDefault="004C5F62" w:rsidP="007761DA">
            <w:pPr>
              <w:widowControl/>
              <w:overflowPunct/>
              <w:autoSpaceDE/>
              <w:autoSpaceDN/>
              <w:adjustRightInd/>
              <w:ind w:left="567"/>
              <w:jc w:val="both"/>
              <w:textAlignment w:val="auto"/>
              <w:rPr>
                <w:rFonts w:ascii="David" w:hAnsi="David"/>
                <w:color w:val="000000"/>
                <w:rtl/>
              </w:rPr>
            </w:pPr>
          </w:p>
        </w:tc>
      </w:tr>
      <w:tr w:rsidR="004C5F62" w:rsidRPr="00472D16" w14:paraId="27CD071D" w14:textId="77777777" w:rsidTr="007761DA">
        <w:tc>
          <w:tcPr>
            <w:tcW w:w="1195" w:type="dxa"/>
          </w:tcPr>
          <w:p w14:paraId="04E2987D" w14:textId="77777777" w:rsidR="004C5F62" w:rsidRPr="000C01C1" w:rsidRDefault="004C5F62" w:rsidP="007761DA">
            <w:pPr>
              <w:bidi w:val="0"/>
              <w:jc w:val="right"/>
              <w:rPr>
                <w:rFonts w:ascii="David" w:hAnsi="David"/>
                <w:i/>
                <w:iCs/>
                <w:sz w:val="16"/>
                <w:szCs w:val="16"/>
                <w:lang w:val="pt-BR"/>
              </w:rPr>
            </w:pPr>
          </w:p>
        </w:tc>
        <w:tc>
          <w:tcPr>
            <w:tcW w:w="8935" w:type="dxa"/>
          </w:tcPr>
          <w:p w14:paraId="0400A52B" w14:textId="77777777" w:rsidR="004C5F62" w:rsidRDefault="004C5F62" w:rsidP="007761DA">
            <w:pPr>
              <w:widowControl/>
              <w:overflowPunct/>
              <w:autoSpaceDE/>
              <w:autoSpaceDN/>
              <w:adjustRightInd/>
              <w:jc w:val="both"/>
              <w:textAlignment w:val="auto"/>
              <w:rPr>
                <w:rFonts w:ascii="David" w:hAnsi="David"/>
                <w:rtl/>
              </w:rPr>
            </w:pPr>
            <w:r w:rsidRPr="000D3D9B">
              <w:rPr>
                <w:rFonts w:ascii="David" w:hAnsi="David"/>
                <w:color w:val="000000"/>
                <w:highlight w:val="lightGray"/>
                <w:rtl/>
              </w:rPr>
              <w:t>יש להציג גילוי עבור כל קבוצת מכשירים פיננסיים בדבר שינויים בתקופה המיוחסים למעברים אל ומרמה 3 והסיבות למעברים.</w:t>
            </w:r>
          </w:p>
        </w:tc>
      </w:tr>
    </w:tbl>
    <w:p w14:paraId="7F96A89E" w14:textId="77777777" w:rsidR="004C5F62" w:rsidRDefault="004C5F62" w:rsidP="00C139E8">
      <w:pPr>
        <w:widowControl/>
        <w:overflowPunct/>
        <w:autoSpaceDE/>
        <w:autoSpaceDN/>
        <w:adjustRightInd/>
        <w:jc w:val="both"/>
        <w:textAlignment w:val="auto"/>
        <w:rPr>
          <w:rFonts w:ascii="David" w:hAnsi="David"/>
          <w:rtl/>
        </w:rPr>
      </w:pPr>
    </w:p>
    <w:p w14:paraId="51CFA15F" w14:textId="77777777" w:rsidR="004C5F62" w:rsidRDefault="004C5F62">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4C5F62" w:rsidRPr="000C01C1" w14:paraId="72E1B1FF" w14:textId="77777777" w:rsidTr="007761DA">
        <w:tc>
          <w:tcPr>
            <w:tcW w:w="1341" w:type="dxa"/>
          </w:tcPr>
          <w:p w14:paraId="256E899D" w14:textId="77777777" w:rsidR="004C5F62" w:rsidRPr="000C01C1" w:rsidRDefault="004C5F6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1CA2062F" w14:textId="77777777" w:rsidR="004C5F62"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C5F62" w:rsidRPr="000C01C1">
              <w:rPr>
                <w:rFonts w:ascii="David" w:hAnsi="David"/>
                <w:b/>
                <w:bCs/>
                <w:sz w:val="26"/>
                <w:szCs w:val="26"/>
                <w:rtl/>
              </w:rPr>
              <w:t xml:space="preserve"> לדוחות הכספיים</w:t>
            </w:r>
          </w:p>
          <w:p w14:paraId="0ED3EAC1" w14:textId="77777777" w:rsidR="004C5F62" w:rsidRPr="000C01C1" w:rsidRDefault="004C5F62" w:rsidP="007761DA">
            <w:pPr>
              <w:spacing w:line="300" w:lineRule="exact"/>
              <w:jc w:val="both"/>
              <w:rPr>
                <w:rFonts w:ascii="David" w:hAnsi="David"/>
                <w:rtl/>
              </w:rPr>
            </w:pPr>
          </w:p>
        </w:tc>
      </w:tr>
      <w:tr w:rsidR="004C5F62" w:rsidRPr="0085068F" w14:paraId="72CBA3AC" w14:textId="77777777" w:rsidTr="007761DA">
        <w:tc>
          <w:tcPr>
            <w:tcW w:w="1341" w:type="dxa"/>
          </w:tcPr>
          <w:p w14:paraId="57767334" w14:textId="77777777" w:rsidR="004C5F62" w:rsidRPr="000C01C1" w:rsidRDefault="004C5F62" w:rsidP="007761DA">
            <w:pPr>
              <w:bidi w:val="0"/>
              <w:jc w:val="right"/>
              <w:rPr>
                <w:rFonts w:ascii="David" w:hAnsi="David"/>
                <w:i/>
                <w:iCs/>
                <w:sz w:val="16"/>
                <w:szCs w:val="16"/>
                <w:lang w:val="pt-BR"/>
              </w:rPr>
            </w:pPr>
          </w:p>
        </w:tc>
        <w:tc>
          <w:tcPr>
            <w:tcW w:w="8789" w:type="dxa"/>
          </w:tcPr>
          <w:p w14:paraId="762E7D8F" w14:textId="77777777" w:rsidR="006173D1" w:rsidRDefault="006173D1" w:rsidP="006173D1">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7093D7D3" w14:textId="77777777" w:rsidR="004C5F62" w:rsidRPr="00A53F77" w:rsidRDefault="004C5F62" w:rsidP="007761DA">
            <w:pPr>
              <w:rPr>
                <w:highlight w:val="lightGray"/>
                <w:rtl/>
              </w:rPr>
            </w:pPr>
          </w:p>
        </w:tc>
      </w:tr>
      <w:tr w:rsidR="004C5F62" w:rsidRPr="00C2332B" w14:paraId="48E7DC5C" w14:textId="77777777" w:rsidTr="007761DA">
        <w:tc>
          <w:tcPr>
            <w:tcW w:w="1341" w:type="dxa"/>
          </w:tcPr>
          <w:p w14:paraId="0952FE97" w14:textId="77777777" w:rsidR="004C5F62" w:rsidRPr="000C01C1" w:rsidRDefault="004C5F62" w:rsidP="007761DA">
            <w:pPr>
              <w:bidi w:val="0"/>
              <w:jc w:val="right"/>
              <w:rPr>
                <w:rFonts w:ascii="David" w:hAnsi="David"/>
                <w:i/>
                <w:iCs/>
                <w:sz w:val="16"/>
                <w:szCs w:val="16"/>
                <w:lang w:val="pt-BR"/>
              </w:rPr>
            </w:pPr>
          </w:p>
        </w:tc>
        <w:tc>
          <w:tcPr>
            <w:tcW w:w="8789" w:type="dxa"/>
          </w:tcPr>
          <w:p w14:paraId="4FFD9922" w14:textId="77777777" w:rsidR="004C5F62" w:rsidRDefault="004C5F62"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154A4D">
              <w:rPr>
                <w:rFonts w:ascii="David" w:hAnsi="David"/>
                <w:b/>
                <w:bCs/>
                <w:color w:val="000000"/>
                <w:rtl/>
              </w:rPr>
              <w:t xml:space="preserve"> </w:t>
            </w:r>
            <w:r w:rsidRPr="00154A4D">
              <w:rPr>
                <w:rFonts w:ascii="David" w:hAnsi="David" w:hint="cs"/>
                <w:b/>
                <w:bCs/>
                <w:color w:val="000000"/>
                <w:rtl/>
              </w:rPr>
              <w:t>(המשך)</w:t>
            </w:r>
          </w:p>
          <w:p w14:paraId="4EE8829F" w14:textId="77777777" w:rsidR="004C5F62" w:rsidRPr="00C2332B" w:rsidRDefault="004C5F62" w:rsidP="007761DA">
            <w:pPr>
              <w:widowControl/>
              <w:overflowPunct/>
              <w:autoSpaceDE/>
              <w:autoSpaceDN/>
              <w:adjustRightInd/>
              <w:jc w:val="both"/>
              <w:textAlignment w:val="auto"/>
              <w:rPr>
                <w:rFonts w:ascii="David" w:hAnsi="David"/>
                <w:color w:val="000000"/>
                <w:rtl/>
              </w:rPr>
            </w:pPr>
          </w:p>
        </w:tc>
      </w:tr>
      <w:tr w:rsidR="004C5F62" w:rsidRPr="00C2332B" w14:paraId="1CDC1333" w14:textId="77777777" w:rsidTr="007761DA">
        <w:tc>
          <w:tcPr>
            <w:tcW w:w="1341" w:type="dxa"/>
          </w:tcPr>
          <w:p w14:paraId="01FDA405" w14:textId="77777777" w:rsidR="004C5F62" w:rsidRPr="000C01C1" w:rsidRDefault="004C5F62" w:rsidP="007761DA">
            <w:pPr>
              <w:bidi w:val="0"/>
              <w:jc w:val="right"/>
              <w:rPr>
                <w:rFonts w:ascii="David" w:hAnsi="David"/>
                <w:i/>
                <w:iCs/>
                <w:sz w:val="16"/>
                <w:szCs w:val="16"/>
                <w:lang w:val="pt-BR"/>
              </w:rPr>
            </w:pPr>
          </w:p>
        </w:tc>
        <w:tc>
          <w:tcPr>
            <w:tcW w:w="8789" w:type="dxa"/>
          </w:tcPr>
          <w:p w14:paraId="7A8A0B2F" w14:textId="77777777" w:rsidR="004C5F62" w:rsidRPr="00472D16" w:rsidRDefault="004C5F62" w:rsidP="007761DA">
            <w:pPr>
              <w:widowControl/>
              <w:overflowPunct/>
              <w:autoSpaceDE/>
              <w:autoSpaceDN/>
              <w:adjustRightInd/>
              <w:textAlignment w:val="auto"/>
              <w:rPr>
                <w:rFonts w:ascii="David" w:hAnsi="David"/>
                <w:color w:val="000000"/>
                <w:rtl/>
              </w:rPr>
            </w:pPr>
            <w:r w:rsidRPr="005E4D47">
              <w:rPr>
                <w:rFonts w:ascii="David" w:hAnsi="David"/>
                <w:color w:val="000000"/>
                <w:rtl/>
              </w:rPr>
              <w:t>(</w:t>
            </w:r>
            <w:r w:rsidR="006173D1" w:rsidRPr="005E4D47">
              <w:rPr>
                <w:rFonts w:ascii="David" w:hAnsi="David"/>
                <w:color w:val="000000"/>
                <w:rtl/>
              </w:rPr>
              <w:t>(2)(ב)</w:t>
            </w:r>
            <w:r w:rsidR="006173D1">
              <w:rPr>
                <w:rFonts w:ascii="David" w:hAnsi="David"/>
                <w:color w:val="000000"/>
                <w:rtl/>
              </w:rPr>
              <w:tab/>
            </w:r>
            <w:r w:rsidR="006173D1" w:rsidRPr="00A10A18">
              <w:rPr>
                <w:rFonts w:ascii="David" w:hAnsi="David"/>
                <w:color w:val="000000"/>
                <w:u w:val="single"/>
                <w:rtl/>
              </w:rPr>
              <w:t>מכשירים פיננסיים הנמדדים בשווי הוגן ברמה 3</w:t>
            </w:r>
            <w:r w:rsidR="006173D1" w:rsidRPr="005E4D47">
              <w:rPr>
                <w:rFonts w:ascii="David" w:hAnsi="David"/>
                <w:color w:val="000000"/>
                <w:rtl/>
              </w:rPr>
              <w:t xml:space="preserve"> </w:t>
            </w:r>
            <w:r w:rsidR="006173D1">
              <w:rPr>
                <w:rFonts w:ascii="David" w:hAnsi="David" w:hint="cs"/>
                <w:color w:val="000000"/>
                <w:rtl/>
              </w:rPr>
              <w:t>(המשך)</w:t>
            </w:r>
          </w:p>
        </w:tc>
      </w:tr>
    </w:tbl>
    <w:p w14:paraId="41D93F27"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50EBD440" w14:textId="77777777" w:rsidTr="007761DA">
        <w:tc>
          <w:tcPr>
            <w:tcW w:w="1270" w:type="dxa"/>
            <w:tcBorders>
              <w:top w:val="nil"/>
              <w:left w:val="nil"/>
              <w:bottom w:val="nil"/>
              <w:right w:val="nil"/>
            </w:tcBorders>
            <w:vAlign w:val="bottom"/>
          </w:tcPr>
          <w:p w14:paraId="46589AC7"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50369571"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590FDF06" w14:textId="749E3182"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2026</w:t>
            </w:r>
            <w:r>
              <w:rPr>
                <w:rFonts w:ascii="David" w:hAnsi="David" w:hint="cs"/>
                <w:b/>
                <w:bCs/>
                <w:color w:val="000000"/>
                <w:sz w:val="18"/>
                <w:szCs w:val="18"/>
                <w:rtl/>
              </w:rPr>
              <w:t xml:space="preserve"> (בלתי מבוקר)</w:t>
            </w:r>
          </w:p>
        </w:tc>
      </w:tr>
      <w:tr w:rsidR="004C5F62" w:rsidRPr="00DC150E" w14:paraId="4C8FC169" w14:textId="77777777" w:rsidTr="007761DA">
        <w:tc>
          <w:tcPr>
            <w:tcW w:w="1270" w:type="dxa"/>
            <w:tcBorders>
              <w:top w:val="nil"/>
              <w:left w:val="nil"/>
              <w:bottom w:val="nil"/>
              <w:right w:val="nil"/>
            </w:tcBorders>
            <w:vAlign w:val="bottom"/>
          </w:tcPr>
          <w:p w14:paraId="023A8ABF"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1AE97FA8"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4341" w:type="dxa"/>
            <w:gridSpan w:val="5"/>
            <w:tcBorders>
              <w:top w:val="nil"/>
              <w:left w:val="nil"/>
              <w:bottom w:val="nil"/>
              <w:right w:val="nil"/>
            </w:tcBorders>
            <w:noWrap/>
            <w:vAlign w:val="bottom"/>
          </w:tcPr>
          <w:p w14:paraId="0AD30157"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נכסים פיננסיים</w:t>
            </w:r>
          </w:p>
        </w:tc>
        <w:tc>
          <w:tcPr>
            <w:tcW w:w="2606" w:type="dxa"/>
            <w:gridSpan w:val="3"/>
            <w:tcBorders>
              <w:top w:val="nil"/>
              <w:left w:val="nil"/>
              <w:bottom w:val="nil"/>
              <w:right w:val="nil"/>
            </w:tcBorders>
            <w:noWrap/>
            <w:vAlign w:val="bottom"/>
          </w:tcPr>
          <w:p w14:paraId="5BE71EA7"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sz w:val="16"/>
                <w:szCs w:val="16"/>
                <w:rtl/>
              </w:rPr>
              <w:t>התחייבויות פיננסיות</w:t>
            </w:r>
          </w:p>
        </w:tc>
      </w:tr>
      <w:tr w:rsidR="004C5F62" w:rsidRPr="00DC150E" w14:paraId="31331408" w14:textId="77777777" w:rsidTr="007761DA">
        <w:tc>
          <w:tcPr>
            <w:tcW w:w="1270" w:type="dxa"/>
            <w:tcBorders>
              <w:top w:val="nil"/>
              <w:left w:val="nil"/>
              <w:bottom w:val="nil"/>
              <w:right w:val="nil"/>
            </w:tcBorders>
            <w:vAlign w:val="bottom"/>
          </w:tcPr>
          <w:p w14:paraId="41FBC3B1"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728F4260"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tcBorders>
              <w:top w:val="nil"/>
              <w:left w:val="nil"/>
              <w:bottom w:val="nil"/>
              <w:right w:val="nil"/>
            </w:tcBorders>
            <w:noWrap/>
            <w:vAlign w:val="bottom"/>
          </w:tcPr>
          <w:p w14:paraId="7CF25E59"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color w:val="000000"/>
                <w:spacing w:val="-4"/>
                <w:sz w:val="18"/>
                <w:szCs w:val="18"/>
                <w:rtl/>
              </w:rPr>
            </w:pPr>
            <w:r w:rsidRPr="00DC150E">
              <w:rPr>
                <w:rFonts w:ascii="David" w:hAnsi="David"/>
                <w:b/>
                <w:bCs/>
                <w:spacing w:val="-4"/>
                <w:sz w:val="16"/>
                <w:szCs w:val="16"/>
                <w:rtl/>
              </w:rPr>
              <w:t>מכשירי חוב שאינם סחירים למעט אג"ח מיועדות</w:t>
            </w:r>
          </w:p>
        </w:tc>
        <w:tc>
          <w:tcPr>
            <w:tcW w:w="868" w:type="dxa"/>
            <w:tcBorders>
              <w:top w:val="nil"/>
              <w:left w:val="nil"/>
              <w:bottom w:val="nil"/>
              <w:right w:val="nil"/>
            </w:tcBorders>
            <w:noWrap/>
            <w:vAlign w:val="bottom"/>
          </w:tcPr>
          <w:p w14:paraId="791A77BC"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אג"ח מיועדות</w:t>
            </w:r>
          </w:p>
        </w:tc>
        <w:tc>
          <w:tcPr>
            <w:tcW w:w="869" w:type="dxa"/>
            <w:tcBorders>
              <w:top w:val="nil"/>
              <w:left w:val="nil"/>
              <w:bottom w:val="nil"/>
              <w:right w:val="nil"/>
            </w:tcBorders>
            <w:noWrap/>
            <w:vAlign w:val="bottom"/>
          </w:tcPr>
          <w:p w14:paraId="07706DCC"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 xml:space="preserve">מכשירי הון </w:t>
            </w:r>
          </w:p>
        </w:tc>
        <w:tc>
          <w:tcPr>
            <w:tcW w:w="868" w:type="dxa"/>
            <w:tcBorders>
              <w:top w:val="nil"/>
              <w:left w:val="nil"/>
              <w:bottom w:val="nil"/>
              <w:right w:val="nil"/>
            </w:tcBorders>
            <w:noWrap/>
            <w:vAlign w:val="bottom"/>
          </w:tcPr>
          <w:p w14:paraId="7F30E061"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השקעות אחרות</w:t>
            </w:r>
          </w:p>
        </w:tc>
        <w:tc>
          <w:tcPr>
            <w:tcW w:w="868" w:type="dxa"/>
            <w:tcBorders>
              <w:top w:val="nil"/>
              <w:left w:val="nil"/>
              <w:bottom w:val="nil"/>
              <w:right w:val="nil"/>
            </w:tcBorders>
            <w:noWrap/>
            <w:vAlign w:val="bottom"/>
          </w:tcPr>
          <w:p w14:paraId="111CEF10"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נכסים פיננסיים</w:t>
            </w:r>
          </w:p>
        </w:tc>
        <w:tc>
          <w:tcPr>
            <w:tcW w:w="869" w:type="dxa"/>
            <w:tcBorders>
              <w:top w:val="nil"/>
              <w:left w:val="nil"/>
              <w:bottom w:val="nil"/>
              <w:right w:val="nil"/>
            </w:tcBorders>
            <w:noWrap/>
            <w:vAlign w:val="bottom"/>
          </w:tcPr>
          <w:p w14:paraId="1E0BFC2D"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התחייבויות פיננסיות אחרות </w:t>
            </w:r>
          </w:p>
        </w:tc>
        <w:tc>
          <w:tcPr>
            <w:tcW w:w="868" w:type="dxa"/>
            <w:tcBorders>
              <w:top w:val="nil"/>
              <w:left w:val="nil"/>
              <w:bottom w:val="nil"/>
              <w:right w:val="nil"/>
            </w:tcBorders>
            <w:noWrap/>
            <w:vAlign w:val="bottom"/>
          </w:tcPr>
          <w:p w14:paraId="4CD60923"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מכשירים נגזרים </w:t>
            </w:r>
          </w:p>
        </w:tc>
        <w:tc>
          <w:tcPr>
            <w:tcW w:w="869" w:type="dxa"/>
            <w:tcBorders>
              <w:top w:val="nil"/>
              <w:left w:val="nil"/>
              <w:bottom w:val="nil"/>
              <w:right w:val="nil"/>
            </w:tcBorders>
            <w:noWrap/>
            <w:vAlign w:val="bottom"/>
          </w:tcPr>
          <w:p w14:paraId="4A2965CC"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התחייבויות פיננסיות</w:t>
            </w:r>
          </w:p>
        </w:tc>
      </w:tr>
      <w:tr w:rsidR="004C5F62" w:rsidRPr="00DC150E" w14:paraId="26D0992D" w14:textId="77777777" w:rsidTr="007761DA">
        <w:tc>
          <w:tcPr>
            <w:tcW w:w="1270" w:type="dxa"/>
            <w:tcBorders>
              <w:top w:val="nil"/>
              <w:left w:val="nil"/>
              <w:bottom w:val="nil"/>
              <w:right w:val="nil"/>
            </w:tcBorders>
            <w:vAlign w:val="bottom"/>
          </w:tcPr>
          <w:p w14:paraId="0F945758"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48E775AD"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729A5C37"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באלפי ש"ח</w:t>
            </w:r>
          </w:p>
        </w:tc>
      </w:tr>
    </w:tbl>
    <w:p w14:paraId="2B911C1B"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5502B5F0" w14:textId="77777777" w:rsidTr="007761DA">
        <w:tc>
          <w:tcPr>
            <w:tcW w:w="1270" w:type="dxa"/>
            <w:vAlign w:val="bottom"/>
          </w:tcPr>
          <w:p w14:paraId="78EFF998"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2947287E" w14:textId="7CD92EF8" w:rsidR="004C5F62" w:rsidRPr="00DC150E" w:rsidRDefault="000A3E60" w:rsidP="007761DA">
            <w:pPr>
              <w:widowControl/>
              <w:overflowPunct/>
              <w:autoSpaceDE/>
              <w:autoSpaceDN/>
              <w:adjustRightInd/>
              <w:textAlignment w:val="auto"/>
              <w:rPr>
                <w:rFonts w:ascii="David" w:hAnsi="David"/>
                <w:color w:val="000000"/>
                <w:sz w:val="18"/>
                <w:szCs w:val="18"/>
              </w:rPr>
            </w:pPr>
            <w:r w:rsidRPr="000A3E60">
              <w:rPr>
                <w:rFonts w:ascii="David" w:hAnsi="David"/>
                <w:color w:val="000000"/>
                <w:sz w:val="18"/>
                <w:szCs w:val="18"/>
                <w:rtl/>
              </w:rPr>
              <w:t xml:space="preserve">יתרה ליום 31 במרץ, </w:t>
            </w:r>
            <w:r>
              <w:rPr>
                <w:rFonts w:ascii="David" w:hAnsi="David" w:hint="cs"/>
                <w:color w:val="000000"/>
                <w:sz w:val="18"/>
                <w:szCs w:val="18"/>
                <w:rtl/>
              </w:rPr>
              <w:t>2026</w:t>
            </w:r>
          </w:p>
        </w:tc>
        <w:tc>
          <w:tcPr>
            <w:tcW w:w="868" w:type="dxa"/>
            <w:noWrap/>
            <w:vAlign w:val="bottom"/>
            <w:hideMark/>
          </w:tcPr>
          <w:p w14:paraId="29E92F62"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1CB929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9C4DDA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0789F0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E78671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C18B28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A84E49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741DE88"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4B5B6EF7" w14:textId="77777777" w:rsidTr="007761DA">
        <w:tc>
          <w:tcPr>
            <w:tcW w:w="1270" w:type="dxa"/>
            <w:vAlign w:val="bottom"/>
          </w:tcPr>
          <w:p w14:paraId="640A8A4F"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368D58A"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סך הרווחים (ההפסדים) שהוכרו:</w:t>
            </w:r>
          </w:p>
        </w:tc>
        <w:tc>
          <w:tcPr>
            <w:tcW w:w="868" w:type="dxa"/>
            <w:noWrap/>
            <w:vAlign w:val="bottom"/>
            <w:hideMark/>
          </w:tcPr>
          <w:p w14:paraId="67D4C4A1"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688848D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F5FB06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4FF5E2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3CAAB0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10FBDE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3F50DB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B1C64FF"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37E2FF25" w14:textId="77777777" w:rsidTr="007761DA">
        <w:tc>
          <w:tcPr>
            <w:tcW w:w="1270" w:type="dxa"/>
            <w:vAlign w:val="bottom"/>
          </w:tcPr>
          <w:p w14:paraId="0DBCDBE4" w14:textId="77777777" w:rsidR="004C5F62" w:rsidRPr="00DC150E" w:rsidRDefault="004C5F62" w:rsidP="007761DA">
            <w:pPr>
              <w:widowControl/>
              <w:overflowPunct/>
              <w:autoSpaceDE/>
              <w:autoSpaceDN/>
              <w:adjustRightInd/>
              <w:ind w:firstLineChars="100" w:firstLine="160"/>
              <w:textAlignment w:val="auto"/>
              <w:rPr>
                <w:rFonts w:ascii="David" w:hAnsi="David"/>
                <w:color w:val="000000"/>
                <w:sz w:val="16"/>
                <w:szCs w:val="16"/>
                <w:rtl/>
              </w:rPr>
            </w:pPr>
          </w:p>
        </w:tc>
        <w:tc>
          <w:tcPr>
            <w:tcW w:w="1843" w:type="dxa"/>
            <w:noWrap/>
            <w:vAlign w:val="bottom"/>
            <w:hideMark/>
          </w:tcPr>
          <w:p w14:paraId="214C6B5C"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ברווח או הפסד (*)</w:t>
            </w:r>
          </w:p>
        </w:tc>
        <w:tc>
          <w:tcPr>
            <w:tcW w:w="868" w:type="dxa"/>
            <w:noWrap/>
            <w:vAlign w:val="bottom"/>
            <w:hideMark/>
          </w:tcPr>
          <w:p w14:paraId="0BBF5E60"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79433F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B9A28D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41E0DC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003A2A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68390D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058A6C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403FBE2"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7744E0F7" w14:textId="77777777" w:rsidTr="007761DA">
        <w:tc>
          <w:tcPr>
            <w:tcW w:w="1270" w:type="dxa"/>
            <w:vAlign w:val="bottom"/>
          </w:tcPr>
          <w:p w14:paraId="1A62F374" w14:textId="77777777" w:rsidR="004C5F62" w:rsidRPr="00DC150E" w:rsidRDefault="004C5F62" w:rsidP="007761DA">
            <w:pPr>
              <w:widowControl/>
              <w:overflowPunct/>
              <w:autoSpaceDE/>
              <w:autoSpaceDN/>
              <w:adjustRightInd/>
              <w:ind w:firstLineChars="100" w:firstLine="160"/>
              <w:textAlignment w:val="auto"/>
              <w:rPr>
                <w:rFonts w:ascii="David" w:hAnsi="David"/>
                <w:sz w:val="16"/>
                <w:szCs w:val="16"/>
                <w:rtl/>
              </w:rPr>
            </w:pPr>
          </w:p>
        </w:tc>
        <w:tc>
          <w:tcPr>
            <w:tcW w:w="1843" w:type="dxa"/>
            <w:noWrap/>
            <w:vAlign w:val="bottom"/>
            <w:hideMark/>
          </w:tcPr>
          <w:p w14:paraId="612267C7" w14:textId="77777777" w:rsidR="004C5F62" w:rsidRPr="00DC150E" w:rsidRDefault="004C5F62" w:rsidP="007761DA">
            <w:pPr>
              <w:widowControl/>
              <w:overflowPunct/>
              <w:autoSpaceDE/>
              <w:autoSpaceDN/>
              <w:adjustRightInd/>
              <w:textAlignment w:val="auto"/>
              <w:rPr>
                <w:rFonts w:ascii="David" w:hAnsi="David"/>
                <w:sz w:val="18"/>
                <w:szCs w:val="18"/>
              </w:rPr>
            </w:pPr>
            <w:r w:rsidRPr="00DC150E">
              <w:rPr>
                <w:rFonts w:ascii="David" w:hAnsi="David"/>
                <w:sz w:val="18"/>
                <w:szCs w:val="18"/>
                <w:rtl/>
              </w:rPr>
              <w:t>ברווח כולל אחר (**)</w:t>
            </w:r>
          </w:p>
        </w:tc>
        <w:tc>
          <w:tcPr>
            <w:tcW w:w="868" w:type="dxa"/>
            <w:noWrap/>
            <w:vAlign w:val="bottom"/>
            <w:hideMark/>
          </w:tcPr>
          <w:p w14:paraId="7FF437CC" w14:textId="77777777" w:rsidR="004C5F62" w:rsidRPr="00DC150E" w:rsidRDefault="004C5F62" w:rsidP="007761DA">
            <w:pPr>
              <w:widowControl/>
              <w:overflowPunct/>
              <w:autoSpaceDE/>
              <w:autoSpaceDN/>
              <w:adjustRightInd/>
              <w:textAlignment w:val="auto"/>
              <w:rPr>
                <w:rFonts w:ascii="David" w:hAnsi="David"/>
                <w:sz w:val="18"/>
                <w:szCs w:val="18"/>
                <w:rtl/>
              </w:rPr>
            </w:pPr>
          </w:p>
        </w:tc>
        <w:tc>
          <w:tcPr>
            <w:tcW w:w="868" w:type="dxa"/>
            <w:noWrap/>
            <w:vAlign w:val="bottom"/>
            <w:hideMark/>
          </w:tcPr>
          <w:p w14:paraId="570D8CA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DD9290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F08976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7A5801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330EB1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6B7DCA6"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698997C"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21184678" w14:textId="77777777" w:rsidTr="007761DA">
        <w:tc>
          <w:tcPr>
            <w:tcW w:w="1270" w:type="dxa"/>
            <w:vAlign w:val="bottom"/>
          </w:tcPr>
          <w:p w14:paraId="28776968"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813700F"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רכישות</w:t>
            </w:r>
          </w:p>
        </w:tc>
        <w:tc>
          <w:tcPr>
            <w:tcW w:w="868" w:type="dxa"/>
            <w:noWrap/>
            <w:vAlign w:val="bottom"/>
            <w:hideMark/>
          </w:tcPr>
          <w:p w14:paraId="6CBEA88B"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6954C61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43F77D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1E4F14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70A2FC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CD6C09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5A7A45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B5899FC"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949F22C" w14:textId="77777777" w:rsidTr="007761DA">
        <w:tc>
          <w:tcPr>
            <w:tcW w:w="1270" w:type="dxa"/>
            <w:vAlign w:val="bottom"/>
          </w:tcPr>
          <w:p w14:paraId="3B542EFA"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279B0E4E"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מכירות</w:t>
            </w:r>
          </w:p>
        </w:tc>
        <w:tc>
          <w:tcPr>
            <w:tcW w:w="868" w:type="dxa"/>
            <w:noWrap/>
            <w:vAlign w:val="bottom"/>
            <w:hideMark/>
          </w:tcPr>
          <w:p w14:paraId="028085E1"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179CBD6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31B599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B48A44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CD45C3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9E28B0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2FBD48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215CC44"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2A874AFE" w14:textId="77777777" w:rsidTr="007761DA">
        <w:tc>
          <w:tcPr>
            <w:tcW w:w="1270" w:type="dxa"/>
            <w:vAlign w:val="bottom"/>
          </w:tcPr>
          <w:p w14:paraId="44DC2E9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4DF36471"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הנפקות</w:t>
            </w:r>
          </w:p>
        </w:tc>
        <w:tc>
          <w:tcPr>
            <w:tcW w:w="868" w:type="dxa"/>
            <w:noWrap/>
            <w:vAlign w:val="bottom"/>
            <w:hideMark/>
          </w:tcPr>
          <w:p w14:paraId="0D610EE2"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5F84A0A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E15365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ED2562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63F4EE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5C3247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A5A278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FAAE7B2"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34BB914" w14:textId="77777777" w:rsidTr="007761DA">
        <w:tc>
          <w:tcPr>
            <w:tcW w:w="1270" w:type="dxa"/>
            <w:vAlign w:val="bottom"/>
          </w:tcPr>
          <w:p w14:paraId="2354B603"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3D74C5D"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סילוקים</w:t>
            </w:r>
          </w:p>
        </w:tc>
        <w:tc>
          <w:tcPr>
            <w:tcW w:w="868" w:type="dxa"/>
            <w:noWrap/>
            <w:vAlign w:val="bottom"/>
            <w:hideMark/>
          </w:tcPr>
          <w:p w14:paraId="759932E5"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1142745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D766F9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3A3FE5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560836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29DEAA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F40A3A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DD3D980"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2AA126C1" w14:textId="77777777" w:rsidTr="007761DA">
        <w:tc>
          <w:tcPr>
            <w:tcW w:w="1270" w:type="dxa"/>
            <w:vAlign w:val="bottom"/>
          </w:tcPr>
          <w:p w14:paraId="5B07E2DF"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58975E1A"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אל רמה 3</w:t>
            </w:r>
          </w:p>
        </w:tc>
        <w:tc>
          <w:tcPr>
            <w:tcW w:w="868" w:type="dxa"/>
            <w:noWrap/>
            <w:vAlign w:val="bottom"/>
            <w:hideMark/>
          </w:tcPr>
          <w:p w14:paraId="4201E429"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5D9AD52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7EF43D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10A0AF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9543FC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01EE9F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D037A0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96E618C"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54F81430" w14:textId="77777777" w:rsidTr="007761DA">
        <w:tc>
          <w:tcPr>
            <w:tcW w:w="1270" w:type="dxa"/>
            <w:vAlign w:val="bottom"/>
          </w:tcPr>
          <w:p w14:paraId="03588D5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7733D4B1"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מתוך רמה 3</w:t>
            </w:r>
          </w:p>
        </w:tc>
        <w:tc>
          <w:tcPr>
            <w:tcW w:w="868" w:type="dxa"/>
            <w:noWrap/>
            <w:vAlign w:val="bottom"/>
            <w:hideMark/>
          </w:tcPr>
          <w:p w14:paraId="1A73751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p>
        </w:tc>
        <w:tc>
          <w:tcPr>
            <w:tcW w:w="868" w:type="dxa"/>
            <w:noWrap/>
            <w:vAlign w:val="bottom"/>
            <w:hideMark/>
          </w:tcPr>
          <w:p w14:paraId="5A5F2D9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10651C4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11FB880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799DFDA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3D1A028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29E0F5A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363CC902"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r>
      <w:tr w:rsidR="004C5F62" w:rsidRPr="00DC150E" w14:paraId="19458EB1" w14:textId="77777777" w:rsidTr="007761DA">
        <w:tc>
          <w:tcPr>
            <w:tcW w:w="1270" w:type="dxa"/>
            <w:vAlign w:val="bottom"/>
          </w:tcPr>
          <w:p w14:paraId="4C2B53B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536C0D6" w14:textId="31F4F10E"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יתרה ליום 30</w:t>
            </w:r>
            <w:r>
              <w:rPr>
                <w:rFonts w:ascii="David" w:hAnsi="David" w:hint="cs"/>
                <w:color w:val="000000"/>
                <w:sz w:val="18"/>
                <w:szCs w:val="18"/>
                <w:rtl/>
              </w:rPr>
              <w:t xml:space="preserve"> ביוני </w:t>
            </w:r>
            <w:r w:rsidR="005264D4">
              <w:rPr>
                <w:rFonts w:ascii="David" w:hAnsi="David" w:hint="cs"/>
                <w:color w:val="000000"/>
                <w:sz w:val="18"/>
                <w:szCs w:val="18"/>
                <w:rtl/>
              </w:rPr>
              <w:t>2026</w:t>
            </w:r>
          </w:p>
        </w:tc>
        <w:tc>
          <w:tcPr>
            <w:tcW w:w="868" w:type="dxa"/>
            <w:noWrap/>
            <w:vAlign w:val="bottom"/>
            <w:hideMark/>
          </w:tcPr>
          <w:p w14:paraId="10909E2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r w:rsidRPr="00DC150E">
              <w:rPr>
                <w:rFonts w:ascii="David" w:hAnsi="David"/>
                <w:color w:val="000000"/>
                <w:sz w:val="18"/>
                <w:szCs w:val="18"/>
              </w:rPr>
              <w:t> </w:t>
            </w:r>
          </w:p>
        </w:tc>
        <w:tc>
          <w:tcPr>
            <w:tcW w:w="868" w:type="dxa"/>
            <w:noWrap/>
            <w:vAlign w:val="bottom"/>
            <w:hideMark/>
          </w:tcPr>
          <w:p w14:paraId="1710BBF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78073B6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487FE93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6E22BF5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4614519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1489E80B"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0997A29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r>
      <w:tr w:rsidR="004C5F62" w:rsidRPr="00DC150E" w14:paraId="2246DC91" w14:textId="77777777" w:rsidTr="007761DA">
        <w:tc>
          <w:tcPr>
            <w:tcW w:w="1270" w:type="dxa"/>
            <w:vAlign w:val="bottom"/>
          </w:tcPr>
          <w:p w14:paraId="1C7FDE3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707D9E01" w14:textId="77777777" w:rsidR="004C5F62" w:rsidRDefault="004C5F62" w:rsidP="007761DA">
            <w:pPr>
              <w:widowControl/>
              <w:overflowPunct/>
              <w:autoSpaceDE/>
              <w:autoSpaceDN/>
              <w:adjustRightInd/>
              <w:ind w:left="567" w:hanging="567"/>
              <w:textAlignment w:val="auto"/>
              <w:rPr>
                <w:rFonts w:ascii="David" w:hAnsi="David"/>
                <w:color w:val="000000"/>
                <w:sz w:val="18"/>
                <w:szCs w:val="18"/>
                <w:rtl/>
              </w:rPr>
            </w:pPr>
          </w:p>
        </w:tc>
        <w:tc>
          <w:tcPr>
            <w:tcW w:w="868" w:type="dxa"/>
            <w:noWrap/>
            <w:vAlign w:val="bottom"/>
          </w:tcPr>
          <w:p w14:paraId="1E23700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08D39C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54EE1F1F"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E2CB8F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4C080E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81DAEA1"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75C11D5E"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C9098E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25F9BEE5" w14:textId="77777777" w:rsidTr="007761DA">
        <w:tc>
          <w:tcPr>
            <w:tcW w:w="1270" w:type="dxa"/>
            <w:vAlign w:val="bottom"/>
          </w:tcPr>
          <w:p w14:paraId="138869D1"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735020CF" w14:textId="77777777" w:rsidR="004C5F62" w:rsidRDefault="004C5F62" w:rsidP="007761DA">
            <w:pPr>
              <w:widowControl/>
              <w:overflowPunct/>
              <w:autoSpaceDE/>
              <w:autoSpaceDN/>
              <w:adjustRightInd/>
              <w:ind w:left="393" w:hanging="393"/>
              <w:textAlignment w:val="auto"/>
              <w:rPr>
                <w:rFonts w:ascii="David" w:hAnsi="David"/>
                <w:color w:val="000000"/>
                <w:sz w:val="18"/>
                <w:szCs w:val="18"/>
                <w:rtl/>
              </w:rPr>
            </w:pPr>
            <w:r>
              <w:rPr>
                <w:rFonts w:ascii="David" w:hAnsi="David" w:hint="cs"/>
                <w:color w:val="000000"/>
                <w:sz w:val="18"/>
                <w:szCs w:val="18"/>
                <w:rtl/>
              </w:rPr>
              <w:t>(*)</w:t>
            </w:r>
            <w:r>
              <w:rPr>
                <w:rFonts w:ascii="David" w:hAnsi="David"/>
                <w:color w:val="000000"/>
                <w:sz w:val="18"/>
                <w:szCs w:val="18"/>
                <w:rtl/>
              </w:rPr>
              <w:tab/>
            </w:r>
            <w:r w:rsidRPr="008A2D3E">
              <w:rPr>
                <w:rFonts w:ascii="David" w:hAnsi="David"/>
                <w:color w:val="000000"/>
                <w:sz w:val="18"/>
                <w:szCs w:val="18"/>
                <w:rtl/>
              </w:rPr>
              <w:t>הוכרו בסעיף 'רווחים (הפסדים) מהשקעות אחרות, נטו'.</w:t>
            </w:r>
          </w:p>
          <w:p w14:paraId="640793A4" w14:textId="77777777" w:rsidR="004C5F62" w:rsidRPr="008A2D3E" w:rsidRDefault="004C5F62" w:rsidP="007761DA">
            <w:pPr>
              <w:widowControl/>
              <w:overflowPunct/>
              <w:autoSpaceDE/>
              <w:autoSpaceDN/>
              <w:adjustRightInd/>
              <w:ind w:left="393" w:hanging="393"/>
              <w:textAlignment w:val="auto"/>
              <w:rPr>
                <w:rFonts w:ascii="David" w:hAnsi="David"/>
                <w:color w:val="000000"/>
                <w:sz w:val="18"/>
                <w:szCs w:val="18"/>
                <w:rtl/>
              </w:rPr>
            </w:pPr>
          </w:p>
        </w:tc>
        <w:tc>
          <w:tcPr>
            <w:tcW w:w="868" w:type="dxa"/>
            <w:noWrap/>
            <w:vAlign w:val="bottom"/>
          </w:tcPr>
          <w:p w14:paraId="11B7F0E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8A12D6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3A578257"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A3006BE"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F7F774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480F8083"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5C1F164"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4C564DF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102C964A" w14:textId="77777777" w:rsidTr="007761DA">
        <w:tc>
          <w:tcPr>
            <w:tcW w:w="1270" w:type="dxa"/>
            <w:vAlign w:val="bottom"/>
          </w:tcPr>
          <w:p w14:paraId="791D1993"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6C6B1A0E" w14:textId="1CD06541"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sz w:val="18"/>
                <w:szCs w:val="18"/>
                <w:rtl/>
              </w:rPr>
              <w:t xml:space="preserve">סך הרווחים (ההפסדים) לתקופה שנכללו ברווח או הפסד בגין נכסים והתחייבויות המוחזקים נכון ליום </w:t>
            </w:r>
            <w:r>
              <w:rPr>
                <w:rFonts w:ascii="David" w:hAnsi="David" w:hint="cs"/>
                <w:sz w:val="18"/>
                <w:szCs w:val="18"/>
                <w:rtl/>
              </w:rPr>
              <w:t xml:space="preserve">30 ביוני </w:t>
            </w:r>
            <w:r w:rsidR="005264D4">
              <w:rPr>
                <w:rFonts w:ascii="David" w:hAnsi="David" w:hint="cs"/>
                <w:sz w:val="18"/>
                <w:szCs w:val="18"/>
                <w:rtl/>
              </w:rPr>
              <w:t>2026</w:t>
            </w:r>
            <w:r w:rsidRPr="008A2D3E">
              <w:rPr>
                <w:rFonts w:ascii="David" w:hAnsi="David"/>
                <w:sz w:val="18"/>
                <w:szCs w:val="18"/>
                <w:rtl/>
              </w:rPr>
              <w:t>:</w:t>
            </w:r>
          </w:p>
        </w:tc>
        <w:tc>
          <w:tcPr>
            <w:tcW w:w="868" w:type="dxa"/>
            <w:noWrap/>
            <w:vAlign w:val="bottom"/>
          </w:tcPr>
          <w:p w14:paraId="63D37C73"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35A413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885857E"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355F25C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E39895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0563847"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6B9D0B0"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4187C20F"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5D9B1F27" w14:textId="77777777" w:rsidTr="007761DA">
        <w:tc>
          <w:tcPr>
            <w:tcW w:w="1270" w:type="dxa"/>
            <w:vAlign w:val="bottom"/>
          </w:tcPr>
          <w:p w14:paraId="198E4A6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02C85F9B"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color w:val="000000"/>
                <w:sz w:val="18"/>
                <w:szCs w:val="18"/>
                <w:rtl/>
              </w:rPr>
              <w:t xml:space="preserve">רווחים (הפסדים) מהשקעות, נטו מנכסים המוחזקים כנגד חוזי ביטוח וחוזי השקעה שאינם תלויי תשואה, הון והתחייבויות אחרות </w:t>
            </w:r>
          </w:p>
        </w:tc>
        <w:tc>
          <w:tcPr>
            <w:tcW w:w="868" w:type="dxa"/>
            <w:noWrap/>
            <w:vAlign w:val="bottom"/>
          </w:tcPr>
          <w:p w14:paraId="5C08742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4B5CFAE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491133C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33FC08F3"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66F019D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241BEC2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E3E691B"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1B5316B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r w:rsidR="004C5F62" w:rsidRPr="00DC150E" w14:paraId="18731BD7" w14:textId="77777777" w:rsidTr="007761DA">
        <w:tc>
          <w:tcPr>
            <w:tcW w:w="1270" w:type="dxa"/>
            <w:vAlign w:val="bottom"/>
          </w:tcPr>
          <w:p w14:paraId="23070F9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60EE917C"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p>
        </w:tc>
        <w:tc>
          <w:tcPr>
            <w:tcW w:w="868" w:type="dxa"/>
            <w:noWrap/>
            <w:vAlign w:val="bottom"/>
          </w:tcPr>
          <w:p w14:paraId="3B503CA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1032CCA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07E0CB5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5E507A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4E630C4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48DAB04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08A934EA"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5E5FB36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bl>
    <w:p w14:paraId="12FFC646" w14:textId="77777777" w:rsidR="004C5F62" w:rsidRPr="00306EC5" w:rsidRDefault="004C5F62" w:rsidP="004C5F62">
      <w:pPr>
        <w:widowControl/>
        <w:overflowPunct/>
        <w:autoSpaceDE/>
        <w:autoSpaceDN/>
        <w:adjustRightInd/>
        <w:jc w:val="both"/>
        <w:textAlignment w:val="auto"/>
        <w:rPr>
          <w:rFonts w:ascii="David" w:hAnsi="David"/>
          <w:sz w:val="10"/>
          <w:szCs w:val="10"/>
          <w:rtl/>
        </w:rPr>
      </w:pPr>
    </w:p>
    <w:tbl>
      <w:tblPr>
        <w:bidiVisual/>
        <w:tblW w:w="10130" w:type="dxa"/>
        <w:tblLayout w:type="fixed"/>
        <w:tblLook w:val="01E0" w:firstRow="1" w:lastRow="1" w:firstColumn="1" w:lastColumn="1" w:noHBand="0" w:noVBand="0"/>
      </w:tblPr>
      <w:tblGrid>
        <w:gridCol w:w="1195"/>
        <w:gridCol w:w="8935"/>
      </w:tblGrid>
      <w:tr w:rsidR="004C5F62" w:rsidRPr="00472D16" w14:paraId="2653B2C7" w14:textId="77777777" w:rsidTr="007761DA">
        <w:tc>
          <w:tcPr>
            <w:tcW w:w="1195" w:type="dxa"/>
          </w:tcPr>
          <w:p w14:paraId="7966239F" w14:textId="77777777" w:rsidR="004C5F62" w:rsidRPr="000C01C1" w:rsidRDefault="004C5F62" w:rsidP="007761DA">
            <w:pPr>
              <w:bidi w:val="0"/>
              <w:jc w:val="right"/>
              <w:rPr>
                <w:rFonts w:ascii="David" w:hAnsi="David"/>
                <w:i/>
                <w:iCs/>
                <w:sz w:val="16"/>
                <w:szCs w:val="16"/>
                <w:lang w:val="pt-BR"/>
              </w:rPr>
            </w:pPr>
          </w:p>
        </w:tc>
        <w:tc>
          <w:tcPr>
            <w:tcW w:w="8935" w:type="dxa"/>
          </w:tcPr>
          <w:p w14:paraId="5E7193CE" w14:textId="77777777" w:rsidR="004C5F62" w:rsidRPr="002D2ADC" w:rsidRDefault="004C5F62" w:rsidP="007761DA">
            <w:pPr>
              <w:widowControl/>
              <w:overflowPunct/>
              <w:autoSpaceDE/>
              <w:autoSpaceDN/>
              <w:adjustRightInd/>
              <w:ind w:left="567" w:hanging="567"/>
              <w:jc w:val="both"/>
              <w:textAlignment w:val="auto"/>
              <w:rPr>
                <w:rFonts w:ascii="David" w:hAnsi="David"/>
                <w:sz w:val="18"/>
                <w:szCs w:val="18"/>
                <w:rtl/>
              </w:rPr>
            </w:pPr>
            <w:r w:rsidRPr="002D2ADC">
              <w:rPr>
                <w:rFonts w:ascii="David" w:hAnsi="David" w:hint="cs"/>
                <w:sz w:val="18"/>
                <w:szCs w:val="18"/>
                <w:rtl/>
              </w:rPr>
              <w:t>(**)</w:t>
            </w:r>
            <w:r w:rsidRPr="002D2ADC">
              <w:rPr>
                <w:rFonts w:ascii="David" w:hAnsi="David"/>
                <w:sz w:val="18"/>
                <w:szCs w:val="18"/>
                <w:rtl/>
              </w:rPr>
              <w:tab/>
              <w:t>הוכרו בסעיפים 'שינוי נטו בשווי הוגן של השקעות במכשירי חוב הנמדדים בשווי הוגן דרך רווח כולל אחר' ו-'שינוי נטו בשווי הוגן של השקעות במכשירי חוב הנמדדים בשווי הוגן דרך רווח כולל אחר שהועבר לדוח רווח או הפסד'.</w:t>
            </w:r>
          </w:p>
          <w:p w14:paraId="46402837" w14:textId="77777777" w:rsidR="004C5F62" w:rsidRPr="00472D16" w:rsidRDefault="004C5F62" w:rsidP="007761DA">
            <w:pPr>
              <w:widowControl/>
              <w:overflowPunct/>
              <w:autoSpaceDE/>
              <w:autoSpaceDN/>
              <w:adjustRightInd/>
              <w:ind w:left="567"/>
              <w:jc w:val="both"/>
              <w:textAlignment w:val="auto"/>
              <w:rPr>
                <w:rFonts w:ascii="David" w:hAnsi="David"/>
                <w:color w:val="000000"/>
                <w:rtl/>
              </w:rPr>
            </w:pPr>
          </w:p>
        </w:tc>
      </w:tr>
      <w:tr w:rsidR="004C5F62" w:rsidRPr="00472D16" w14:paraId="3F2CAE27" w14:textId="77777777" w:rsidTr="007761DA">
        <w:tc>
          <w:tcPr>
            <w:tcW w:w="1195" w:type="dxa"/>
          </w:tcPr>
          <w:p w14:paraId="73FE4C3D" w14:textId="77777777" w:rsidR="004C5F62" w:rsidRPr="000C01C1" w:rsidRDefault="004C5F62" w:rsidP="007761DA">
            <w:pPr>
              <w:bidi w:val="0"/>
              <w:jc w:val="right"/>
              <w:rPr>
                <w:rFonts w:ascii="David" w:hAnsi="David"/>
                <w:i/>
                <w:iCs/>
                <w:sz w:val="16"/>
                <w:szCs w:val="16"/>
                <w:lang w:val="pt-BR"/>
              </w:rPr>
            </w:pPr>
          </w:p>
        </w:tc>
        <w:tc>
          <w:tcPr>
            <w:tcW w:w="8935" w:type="dxa"/>
          </w:tcPr>
          <w:p w14:paraId="7DBFB917" w14:textId="77777777" w:rsidR="004C5F62" w:rsidRDefault="004C5F62" w:rsidP="007761DA">
            <w:pPr>
              <w:widowControl/>
              <w:overflowPunct/>
              <w:autoSpaceDE/>
              <w:autoSpaceDN/>
              <w:adjustRightInd/>
              <w:jc w:val="both"/>
              <w:textAlignment w:val="auto"/>
              <w:rPr>
                <w:rFonts w:ascii="David" w:hAnsi="David"/>
                <w:rtl/>
              </w:rPr>
            </w:pPr>
            <w:r w:rsidRPr="000D3D9B">
              <w:rPr>
                <w:rFonts w:ascii="David" w:hAnsi="David"/>
                <w:color w:val="000000"/>
                <w:highlight w:val="lightGray"/>
                <w:rtl/>
              </w:rPr>
              <w:t>יש להציג גילוי עבור כל קבוצת מכשירים פיננסיים בדבר שינויים בתקופה המיוחסים למעברים אל ומרמה 3 והסיבות למעברים.</w:t>
            </w:r>
          </w:p>
        </w:tc>
      </w:tr>
    </w:tbl>
    <w:p w14:paraId="3021DF51" w14:textId="77777777" w:rsidR="004C5F62" w:rsidRDefault="004C5F62" w:rsidP="00C139E8">
      <w:pPr>
        <w:widowControl/>
        <w:overflowPunct/>
        <w:autoSpaceDE/>
        <w:autoSpaceDN/>
        <w:adjustRightInd/>
        <w:jc w:val="both"/>
        <w:textAlignment w:val="auto"/>
        <w:rPr>
          <w:rFonts w:ascii="David" w:hAnsi="David"/>
          <w:rtl/>
        </w:rPr>
      </w:pPr>
    </w:p>
    <w:p w14:paraId="1E80F567" w14:textId="77777777" w:rsidR="004C5F62" w:rsidRDefault="004C5F62">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4C5F62" w:rsidRPr="000C01C1" w14:paraId="3826E5B6" w14:textId="77777777" w:rsidTr="007761DA">
        <w:tc>
          <w:tcPr>
            <w:tcW w:w="1341" w:type="dxa"/>
          </w:tcPr>
          <w:p w14:paraId="54533520" w14:textId="77777777" w:rsidR="004C5F62" w:rsidRPr="000C01C1" w:rsidRDefault="004C5F6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1729FC1F" w14:textId="77777777" w:rsidR="004C5F62"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C5F62" w:rsidRPr="000C01C1">
              <w:rPr>
                <w:rFonts w:ascii="David" w:hAnsi="David"/>
                <w:b/>
                <w:bCs/>
                <w:sz w:val="26"/>
                <w:szCs w:val="26"/>
                <w:rtl/>
              </w:rPr>
              <w:t xml:space="preserve"> לדוחות הכספיים</w:t>
            </w:r>
          </w:p>
          <w:p w14:paraId="40B9EF87" w14:textId="77777777" w:rsidR="004C5F62" w:rsidRPr="000C01C1" w:rsidRDefault="004C5F62" w:rsidP="007761DA">
            <w:pPr>
              <w:spacing w:line="300" w:lineRule="exact"/>
              <w:jc w:val="both"/>
              <w:rPr>
                <w:rFonts w:ascii="David" w:hAnsi="David"/>
                <w:rtl/>
              </w:rPr>
            </w:pPr>
          </w:p>
        </w:tc>
      </w:tr>
      <w:tr w:rsidR="004C5F62" w:rsidRPr="0085068F" w14:paraId="7C6B2680" w14:textId="77777777" w:rsidTr="007761DA">
        <w:tc>
          <w:tcPr>
            <w:tcW w:w="1341" w:type="dxa"/>
          </w:tcPr>
          <w:p w14:paraId="47473E86" w14:textId="77777777" w:rsidR="004C5F62" w:rsidRPr="000C01C1" w:rsidRDefault="004C5F62" w:rsidP="007761DA">
            <w:pPr>
              <w:bidi w:val="0"/>
              <w:jc w:val="right"/>
              <w:rPr>
                <w:rFonts w:ascii="David" w:hAnsi="David"/>
                <w:i/>
                <w:iCs/>
                <w:sz w:val="16"/>
                <w:szCs w:val="16"/>
                <w:lang w:val="pt-BR"/>
              </w:rPr>
            </w:pPr>
          </w:p>
        </w:tc>
        <w:tc>
          <w:tcPr>
            <w:tcW w:w="8789" w:type="dxa"/>
          </w:tcPr>
          <w:p w14:paraId="1336787E" w14:textId="77777777" w:rsidR="006173D1" w:rsidRDefault="006173D1" w:rsidP="006173D1">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2BB93D23" w14:textId="77777777" w:rsidR="004C5F62" w:rsidRPr="00A53F77" w:rsidRDefault="004C5F62" w:rsidP="007761DA">
            <w:pPr>
              <w:rPr>
                <w:highlight w:val="lightGray"/>
                <w:rtl/>
              </w:rPr>
            </w:pPr>
          </w:p>
        </w:tc>
      </w:tr>
      <w:tr w:rsidR="004C5F62" w:rsidRPr="00C2332B" w14:paraId="397BAB50" w14:textId="77777777" w:rsidTr="007761DA">
        <w:tc>
          <w:tcPr>
            <w:tcW w:w="1341" w:type="dxa"/>
          </w:tcPr>
          <w:p w14:paraId="35B104F2" w14:textId="77777777" w:rsidR="004C5F62" w:rsidRPr="000C01C1" w:rsidRDefault="004C5F62" w:rsidP="007761DA">
            <w:pPr>
              <w:bidi w:val="0"/>
              <w:jc w:val="right"/>
              <w:rPr>
                <w:rFonts w:ascii="David" w:hAnsi="David"/>
                <w:i/>
                <w:iCs/>
                <w:sz w:val="16"/>
                <w:szCs w:val="16"/>
                <w:lang w:val="pt-BR"/>
              </w:rPr>
            </w:pPr>
          </w:p>
        </w:tc>
        <w:tc>
          <w:tcPr>
            <w:tcW w:w="8789" w:type="dxa"/>
          </w:tcPr>
          <w:p w14:paraId="631788E9" w14:textId="77777777" w:rsidR="004C5F62" w:rsidRDefault="004C5F62"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154A4D">
              <w:rPr>
                <w:rFonts w:ascii="David" w:hAnsi="David"/>
                <w:b/>
                <w:bCs/>
                <w:color w:val="000000"/>
                <w:rtl/>
              </w:rPr>
              <w:t xml:space="preserve"> </w:t>
            </w:r>
            <w:r w:rsidRPr="00154A4D">
              <w:rPr>
                <w:rFonts w:ascii="David" w:hAnsi="David" w:hint="cs"/>
                <w:b/>
                <w:bCs/>
                <w:color w:val="000000"/>
                <w:rtl/>
              </w:rPr>
              <w:t>(המשך)</w:t>
            </w:r>
          </w:p>
          <w:p w14:paraId="18EC3A0C" w14:textId="77777777" w:rsidR="004C5F62" w:rsidRPr="00C2332B" w:rsidRDefault="004C5F62" w:rsidP="007761DA">
            <w:pPr>
              <w:widowControl/>
              <w:overflowPunct/>
              <w:autoSpaceDE/>
              <w:autoSpaceDN/>
              <w:adjustRightInd/>
              <w:jc w:val="both"/>
              <w:textAlignment w:val="auto"/>
              <w:rPr>
                <w:rFonts w:ascii="David" w:hAnsi="David"/>
                <w:color w:val="000000"/>
                <w:rtl/>
              </w:rPr>
            </w:pPr>
          </w:p>
        </w:tc>
      </w:tr>
      <w:tr w:rsidR="004C5F62" w:rsidRPr="00C2332B" w14:paraId="1C42C9B9" w14:textId="77777777" w:rsidTr="007761DA">
        <w:tc>
          <w:tcPr>
            <w:tcW w:w="1341" w:type="dxa"/>
          </w:tcPr>
          <w:p w14:paraId="5867E471" w14:textId="77777777" w:rsidR="004C5F62" w:rsidRPr="000C01C1" w:rsidRDefault="004C5F62" w:rsidP="007761DA">
            <w:pPr>
              <w:bidi w:val="0"/>
              <w:jc w:val="right"/>
              <w:rPr>
                <w:rFonts w:ascii="David" w:hAnsi="David"/>
                <w:i/>
                <w:iCs/>
                <w:sz w:val="16"/>
                <w:szCs w:val="16"/>
                <w:lang w:val="pt-BR"/>
              </w:rPr>
            </w:pPr>
          </w:p>
        </w:tc>
        <w:tc>
          <w:tcPr>
            <w:tcW w:w="8789" w:type="dxa"/>
          </w:tcPr>
          <w:p w14:paraId="24B3AEBA" w14:textId="77777777" w:rsidR="004C5F62" w:rsidRPr="00472D16" w:rsidRDefault="006173D1" w:rsidP="007761DA">
            <w:pPr>
              <w:widowControl/>
              <w:overflowPunct/>
              <w:autoSpaceDE/>
              <w:autoSpaceDN/>
              <w:adjustRightInd/>
              <w:textAlignment w:val="auto"/>
              <w:rPr>
                <w:rFonts w:ascii="David" w:hAnsi="David"/>
                <w:color w:val="000000"/>
                <w:rtl/>
              </w:rPr>
            </w:pPr>
            <w:r w:rsidRPr="005E4D47">
              <w:rPr>
                <w:rFonts w:ascii="David" w:hAnsi="David"/>
                <w:color w:val="000000"/>
                <w:rtl/>
              </w:rPr>
              <w:t>(2)(ב)</w:t>
            </w:r>
            <w:r>
              <w:rPr>
                <w:rFonts w:ascii="David" w:hAnsi="David"/>
                <w:color w:val="000000"/>
                <w:rtl/>
              </w:rPr>
              <w:tab/>
            </w:r>
            <w:r w:rsidRPr="00A10A18">
              <w:rPr>
                <w:rFonts w:ascii="David" w:hAnsi="David"/>
                <w:color w:val="000000"/>
                <w:u w:val="single"/>
                <w:rtl/>
              </w:rPr>
              <w:t>מכשירים פיננסיים הנמדדים בשווי הוגן ברמה 3</w:t>
            </w:r>
            <w:r w:rsidRPr="005E4D47">
              <w:rPr>
                <w:rFonts w:ascii="David" w:hAnsi="David"/>
                <w:color w:val="000000"/>
                <w:rtl/>
              </w:rPr>
              <w:t xml:space="preserve"> </w:t>
            </w:r>
            <w:r>
              <w:rPr>
                <w:rFonts w:ascii="David" w:hAnsi="David" w:hint="cs"/>
                <w:color w:val="000000"/>
                <w:rtl/>
              </w:rPr>
              <w:t>(המשך)</w:t>
            </w:r>
          </w:p>
        </w:tc>
      </w:tr>
    </w:tbl>
    <w:p w14:paraId="494181DE"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50981F38" w14:textId="77777777" w:rsidTr="007761DA">
        <w:tc>
          <w:tcPr>
            <w:tcW w:w="1270" w:type="dxa"/>
            <w:tcBorders>
              <w:top w:val="nil"/>
              <w:left w:val="nil"/>
              <w:bottom w:val="nil"/>
              <w:right w:val="nil"/>
            </w:tcBorders>
            <w:vAlign w:val="bottom"/>
          </w:tcPr>
          <w:p w14:paraId="711FFC4F"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731F5AA8"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14E5D7E5" w14:textId="01C926D0"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לתקופה של שלושה חודשים שהסתיימה ביום 30 ביוני </w:t>
            </w:r>
            <w:r w:rsidR="005264D4">
              <w:rPr>
                <w:rFonts w:ascii="David" w:hAnsi="David" w:hint="cs"/>
                <w:b/>
                <w:bCs/>
                <w:color w:val="000000"/>
                <w:sz w:val="18"/>
                <w:szCs w:val="18"/>
                <w:rtl/>
              </w:rPr>
              <w:t>2025</w:t>
            </w:r>
            <w:r>
              <w:rPr>
                <w:rFonts w:ascii="David" w:hAnsi="David" w:hint="cs"/>
                <w:b/>
                <w:bCs/>
                <w:color w:val="000000"/>
                <w:sz w:val="18"/>
                <w:szCs w:val="18"/>
                <w:rtl/>
              </w:rPr>
              <w:t xml:space="preserve"> (בלתי מבוקר)</w:t>
            </w:r>
          </w:p>
        </w:tc>
      </w:tr>
      <w:tr w:rsidR="004C5F62" w:rsidRPr="00DC150E" w14:paraId="5E8DB2C4" w14:textId="77777777" w:rsidTr="007761DA">
        <w:tc>
          <w:tcPr>
            <w:tcW w:w="1270" w:type="dxa"/>
            <w:tcBorders>
              <w:top w:val="nil"/>
              <w:left w:val="nil"/>
              <w:bottom w:val="nil"/>
              <w:right w:val="nil"/>
            </w:tcBorders>
            <w:vAlign w:val="bottom"/>
          </w:tcPr>
          <w:p w14:paraId="76F27591"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4E952DCA"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4341" w:type="dxa"/>
            <w:gridSpan w:val="5"/>
            <w:tcBorders>
              <w:top w:val="nil"/>
              <w:left w:val="nil"/>
              <w:bottom w:val="nil"/>
              <w:right w:val="nil"/>
            </w:tcBorders>
            <w:noWrap/>
            <w:vAlign w:val="bottom"/>
          </w:tcPr>
          <w:p w14:paraId="4C0A90CC"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נכסים פיננסיים</w:t>
            </w:r>
          </w:p>
        </w:tc>
        <w:tc>
          <w:tcPr>
            <w:tcW w:w="2606" w:type="dxa"/>
            <w:gridSpan w:val="3"/>
            <w:tcBorders>
              <w:top w:val="nil"/>
              <w:left w:val="nil"/>
              <w:bottom w:val="nil"/>
              <w:right w:val="nil"/>
            </w:tcBorders>
            <w:noWrap/>
            <w:vAlign w:val="bottom"/>
          </w:tcPr>
          <w:p w14:paraId="4C61C9F6"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sz w:val="16"/>
                <w:szCs w:val="16"/>
                <w:rtl/>
              </w:rPr>
              <w:t>התחייבויות פיננסיות</w:t>
            </w:r>
          </w:p>
        </w:tc>
      </w:tr>
      <w:tr w:rsidR="004C5F62" w:rsidRPr="00DC150E" w14:paraId="61FD90FA" w14:textId="77777777" w:rsidTr="007761DA">
        <w:tc>
          <w:tcPr>
            <w:tcW w:w="1270" w:type="dxa"/>
            <w:tcBorders>
              <w:top w:val="nil"/>
              <w:left w:val="nil"/>
              <w:bottom w:val="nil"/>
              <w:right w:val="nil"/>
            </w:tcBorders>
            <w:vAlign w:val="bottom"/>
          </w:tcPr>
          <w:p w14:paraId="7D0FDF38"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64F35543"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tcBorders>
              <w:top w:val="nil"/>
              <w:left w:val="nil"/>
              <w:bottom w:val="nil"/>
              <w:right w:val="nil"/>
            </w:tcBorders>
            <w:noWrap/>
            <w:vAlign w:val="bottom"/>
          </w:tcPr>
          <w:p w14:paraId="661AD729"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color w:val="000000"/>
                <w:spacing w:val="-4"/>
                <w:sz w:val="18"/>
                <w:szCs w:val="18"/>
                <w:rtl/>
              </w:rPr>
            </w:pPr>
            <w:r w:rsidRPr="00DC150E">
              <w:rPr>
                <w:rFonts w:ascii="David" w:hAnsi="David"/>
                <w:b/>
                <w:bCs/>
                <w:spacing w:val="-4"/>
                <w:sz w:val="16"/>
                <w:szCs w:val="16"/>
                <w:rtl/>
              </w:rPr>
              <w:t>מכשירי חוב שאינם סחירים למעט אג"ח מיועדות</w:t>
            </w:r>
          </w:p>
        </w:tc>
        <w:tc>
          <w:tcPr>
            <w:tcW w:w="868" w:type="dxa"/>
            <w:tcBorders>
              <w:top w:val="nil"/>
              <w:left w:val="nil"/>
              <w:bottom w:val="nil"/>
              <w:right w:val="nil"/>
            </w:tcBorders>
            <w:noWrap/>
            <w:vAlign w:val="bottom"/>
          </w:tcPr>
          <w:p w14:paraId="2EBD2859"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אג"ח מיועדות</w:t>
            </w:r>
          </w:p>
        </w:tc>
        <w:tc>
          <w:tcPr>
            <w:tcW w:w="869" w:type="dxa"/>
            <w:tcBorders>
              <w:top w:val="nil"/>
              <w:left w:val="nil"/>
              <w:bottom w:val="nil"/>
              <w:right w:val="nil"/>
            </w:tcBorders>
            <w:noWrap/>
            <w:vAlign w:val="bottom"/>
          </w:tcPr>
          <w:p w14:paraId="29C199C0"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 xml:space="preserve">מכשירי הון </w:t>
            </w:r>
          </w:p>
        </w:tc>
        <w:tc>
          <w:tcPr>
            <w:tcW w:w="868" w:type="dxa"/>
            <w:tcBorders>
              <w:top w:val="nil"/>
              <w:left w:val="nil"/>
              <w:bottom w:val="nil"/>
              <w:right w:val="nil"/>
            </w:tcBorders>
            <w:noWrap/>
            <w:vAlign w:val="bottom"/>
          </w:tcPr>
          <w:p w14:paraId="0334362B"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השקעות אחרות</w:t>
            </w:r>
          </w:p>
        </w:tc>
        <w:tc>
          <w:tcPr>
            <w:tcW w:w="868" w:type="dxa"/>
            <w:tcBorders>
              <w:top w:val="nil"/>
              <w:left w:val="nil"/>
              <w:bottom w:val="nil"/>
              <w:right w:val="nil"/>
            </w:tcBorders>
            <w:noWrap/>
            <w:vAlign w:val="bottom"/>
          </w:tcPr>
          <w:p w14:paraId="050EB3D1"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נכסים פיננסיים</w:t>
            </w:r>
          </w:p>
        </w:tc>
        <w:tc>
          <w:tcPr>
            <w:tcW w:w="869" w:type="dxa"/>
            <w:tcBorders>
              <w:top w:val="nil"/>
              <w:left w:val="nil"/>
              <w:bottom w:val="nil"/>
              <w:right w:val="nil"/>
            </w:tcBorders>
            <w:noWrap/>
            <w:vAlign w:val="bottom"/>
          </w:tcPr>
          <w:p w14:paraId="20150224"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התחייבויות פיננסיות אחרות </w:t>
            </w:r>
          </w:p>
        </w:tc>
        <w:tc>
          <w:tcPr>
            <w:tcW w:w="868" w:type="dxa"/>
            <w:tcBorders>
              <w:top w:val="nil"/>
              <w:left w:val="nil"/>
              <w:bottom w:val="nil"/>
              <w:right w:val="nil"/>
            </w:tcBorders>
            <w:noWrap/>
            <w:vAlign w:val="bottom"/>
          </w:tcPr>
          <w:p w14:paraId="60FFE5CD"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מכשירים נגזרים </w:t>
            </w:r>
          </w:p>
        </w:tc>
        <w:tc>
          <w:tcPr>
            <w:tcW w:w="869" w:type="dxa"/>
            <w:tcBorders>
              <w:top w:val="nil"/>
              <w:left w:val="nil"/>
              <w:bottom w:val="nil"/>
              <w:right w:val="nil"/>
            </w:tcBorders>
            <w:noWrap/>
            <w:vAlign w:val="bottom"/>
          </w:tcPr>
          <w:p w14:paraId="541FC60C"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התחייבויות פיננסיות</w:t>
            </w:r>
          </w:p>
        </w:tc>
      </w:tr>
      <w:tr w:rsidR="004C5F62" w:rsidRPr="00DC150E" w14:paraId="71D6A477" w14:textId="77777777" w:rsidTr="007761DA">
        <w:tc>
          <w:tcPr>
            <w:tcW w:w="1270" w:type="dxa"/>
            <w:tcBorders>
              <w:top w:val="nil"/>
              <w:left w:val="nil"/>
              <w:bottom w:val="nil"/>
              <w:right w:val="nil"/>
            </w:tcBorders>
            <w:vAlign w:val="bottom"/>
          </w:tcPr>
          <w:p w14:paraId="57AF9FC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0790C69F"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58207FE0"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באלפי ש"ח</w:t>
            </w:r>
          </w:p>
        </w:tc>
      </w:tr>
    </w:tbl>
    <w:p w14:paraId="52705F3E"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5E08D486" w14:textId="77777777" w:rsidTr="007761DA">
        <w:tc>
          <w:tcPr>
            <w:tcW w:w="1270" w:type="dxa"/>
            <w:vAlign w:val="bottom"/>
          </w:tcPr>
          <w:p w14:paraId="3C02AAA9"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4D59E6C4" w14:textId="5CCC29E3" w:rsidR="004C5F62" w:rsidRPr="00DC150E" w:rsidRDefault="000A3E60" w:rsidP="007761DA">
            <w:pPr>
              <w:widowControl/>
              <w:overflowPunct/>
              <w:autoSpaceDE/>
              <w:autoSpaceDN/>
              <w:adjustRightInd/>
              <w:textAlignment w:val="auto"/>
              <w:rPr>
                <w:rFonts w:ascii="David" w:hAnsi="David"/>
                <w:color w:val="000000"/>
                <w:sz w:val="18"/>
                <w:szCs w:val="18"/>
              </w:rPr>
            </w:pPr>
            <w:r w:rsidRPr="000A3E60">
              <w:rPr>
                <w:rFonts w:ascii="David" w:hAnsi="David"/>
                <w:color w:val="000000"/>
                <w:sz w:val="18"/>
                <w:szCs w:val="18"/>
                <w:rtl/>
              </w:rPr>
              <w:t>יתרה ליום 31 במרץ, 2025</w:t>
            </w:r>
          </w:p>
        </w:tc>
        <w:tc>
          <w:tcPr>
            <w:tcW w:w="868" w:type="dxa"/>
            <w:noWrap/>
            <w:vAlign w:val="bottom"/>
            <w:hideMark/>
          </w:tcPr>
          <w:p w14:paraId="0CF6D116"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3BFF156"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59A60D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E82B21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6F5D6F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045BD8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E854D3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AF04160"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45DE9336" w14:textId="77777777" w:rsidTr="007761DA">
        <w:tc>
          <w:tcPr>
            <w:tcW w:w="1270" w:type="dxa"/>
            <w:vAlign w:val="bottom"/>
          </w:tcPr>
          <w:p w14:paraId="13CE0421"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61812B98"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סך הרווחים (ההפסדים) שהוכרו:</w:t>
            </w:r>
          </w:p>
        </w:tc>
        <w:tc>
          <w:tcPr>
            <w:tcW w:w="868" w:type="dxa"/>
            <w:noWrap/>
            <w:vAlign w:val="bottom"/>
            <w:hideMark/>
          </w:tcPr>
          <w:p w14:paraId="33725C9B"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5577FD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8D083F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264912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7212B8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E8FDA3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FB48B8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C5AE3B5"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4CB27AE7" w14:textId="77777777" w:rsidTr="007761DA">
        <w:tc>
          <w:tcPr>
            <w:tcW w:w="1270" w:type="dxa"/>
            <w:vAlign w:val="bottom"/>
          </w:tcPr>
          <w:p w14:paraId="06C24D39" w14:textId="77777777" w:rsidR="004C5F62" w:rsidRPr="00DC150E" w:rsidRDefault="004C5F62" w:rsidP="007761DA">
            <w:pPr>
              <w:widowControl/>
              <w:overflowPunct/>
              <w:autoSpaceDE/>
              <w:autoSpaceDN/>
              <w:adjustRightInd/>
              <w:ind w:firstLineChars="100" w:firstLine="160"/>
              <w:textAlignment w:val="auto"/>
              <w:rPr>
                <w:rFonts w:ascii="David" w:hAnsi="David"/>
                <w:color w:val="000000"/>
                <w:sz w:val="16"/>
                <w:szCs w:val="16"/>
                <w:rtl/>
              </w:rPr>
            </w:pPr>
          </w:p>
        </w:tc>
        <w:tc>
          <w:tcPr>
            <w:tcW w:w="1843" w:type="dxa"/>
            <w:noWrap/>
            <w:vAlign w:val="bottom"/>
            <w:hideMark/>
          </w:tcPr>
          <w:p w14:paraId="67192593"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ברווח או הפסד (*)</w:t>
            </w:r>
          </w:p>
        </w:tc>
        <w:tc>
          <w:tcPr>
            <w:tcW w:w="868" w:type="dxa"/>
            <w:noWrap/>
            <w:vAlign w:val="bottom"/>
            <w:hideMark/>
          </w:tcPr>
          <w:p w14:paraId="4AC35623"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2CC5F7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57767D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0D8915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F4D248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D7E378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E25785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E862E7F"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C7A7976" w14:textId="77777777" w:rsidTr="007761DA">
        <w:tc>
          <w:tcPr>
            <w:tcW w:w="1270" w:type="dxa"/>
            <w:vAlign w:val="bottom"/>
          </w:tcPr>
          <w:p w14:paraId="7621D5AB" w14:textId="77777777" w:rsidR="004C5F62" w:rsidRPr="00DC150E" w:rsidRDefault="004C5F62" w:rsidP="007761DA">
            <w:pPr>
              <w:widowControl/>
              <w:overflowPunct/>
              <w:autoSpaceDE/>
              <w:autoSpaceDN/>
              <w:adjustRightInd/>
              <w:ind w:firstLineChars="100" w:firstLine="160"/>
              <w:textAlignment w:val="auto"/>
              <w:rPr>
                <w:rFonts w:ascii="David" w:hAnsi="David"/>
                <w:sz w:val="16"/>
                <w:szCs w:val="16"/>
                <w:rtl/>
              </w:rPr>
            </w:pPr>
          </w:p>
        </w:tc>
        <w:tc>
          <w:tcPr>
            <w:tcW w:w="1843" w:type="dxa"/>
            <w:noWrap/>
            <w:vAlign w:val="bottom"/>
            <w:hideMark/>
          </w:tcPr>
          <w:p w14:paraId="0B0EF497" w14:textId="77777777" w:rsidR="004C5F62" w:rsidRPr="00DC150E" w:rsidRDefault="004C5F62" w:rsidP="007761DA">
            <w:pPr>
              <w:widowControl/>
              <w:overflowPunct/>
              <w:autoSpaceDE/>
              <w:autoSpaceDN/>
              <w:adjustRightInd/>
              <w:textAlignment w:val="auto"/>
              <w:rPr>
                <w:rFonts w:ascii="David" w:hAnsi="David"/>
                <w:sz w:val="18"/>
                <w:szCs w:val="18"/>
              </w:rPr>
            </w:pPr>
            <w:r w:rsidRPr="00DC150E">
              <w:rPr>
                <w:rFonts w:ascii="David" w:hAnsi="David"/>
                <w:sz w:val="18"/>
                <w:szCs w:val="18"/>
                <w:rtl/>
              </w:rPr>
              <w:t>ברווח כולל אחר (**)</w:t>
            </w:r>
          </w:p>
        </w:tc>
        <w:tc>
          <w:tcPr>
            <w:tcW w:w="868" w:type="dxa"/>
            <w:noWrap/>
            <w:vAlign w:val="bottom"/>
            <w:hideMark/>
          </w:tcPr>
          <w:p w14:paraId="57C9F4E2" w14:textId="77777777" w:rsidR="004C5F62" w:rsidRPr="00DC150E" w:rsidRDefault="004C5F62" w:rsidP="007761DA">
            <w:pPr>
              <w:widowControl/>
              <w:overflowPunct/>
              <w:autoSpaceDE/>
              <w:autoSpaceDN/>
              <w:adjustRightInd/>
              <w:textAlignment w:val="auto"/>
              <w:rPr>
                <w:rFonts w:ascii="David" w:hAnsi="David"/>
                <w:sz w:val="18"/>
                <w:szCs w:val="18"/>
                <w:rtl/>
              </w:rPr>
            </w:pPr>
          </w:p>
        </w:tc>
        <w:tc>
          <w:tcPr>
            <w:tcW w:w="868" w:type="dxa"/>
            <w:noWrap/>
            <w:vAlign w:val="bottom"/>
            <w:hideMark/>
          </w:tcPr>
          <w:p w14:paraId="79C46C7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F8341A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97A140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B5E6C1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0648BC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C528B8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5BFDC7D"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3135F86C" w14:textId="77777777" w:rsidTr="007761DA">
        <w:tc>
          <w:tcPr>
            <w:tcW w:w="1270" w:type="dxa"/>
            <w:vAlign w:val="bottom"/>
          </w:tcPr>
          <w:p w14:paraId="21925360"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5954380"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רכישות</w:t>
            </w:r>
          </w:p>
        </w:tc>
        <w:tc>
          <w:tcPr>
            <w:tcW w:w="868" w:type="dxa"/>
            <w:noWrap/>
            <w:vAlign w:val="bottom"/>
            <w:hideMark/>
          </w:tcPr>
          <w:p w14:paraId="4A4B2CC3"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101159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1A56EF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29F976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F8147A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DA6B2B2"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F225F7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4B5E599"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CF234F7" w14:textId="77777777" w:rsidTr="007761DA">
        <w:tc>
          <w:tcPr>
            <w:tcW w:w="1270" w:type="dxa"/>
            <w:vAlign w:val="bottom"/>
          </w:tcPr>
          <w:p w14:paraId="7E8818E7"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463055AC"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מכירות</w:t>
            </w:r>
          </w:p>
        </w:tc>
        <w:tc>
          <w:tcPr>
            <w:tcW w:w="868" w:type="dxa"/>
            <w:noWrap/>
            <w:vAlign w:val="bottom"/>
            <w:hideMark/>
          </w:tcPr>
          <w:p w14:paraId="475375C9"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67DA72B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270AAE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7585AF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3A7B9A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489635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5B4616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40AC9F3"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7F1E020" w14:textId="77777777" w:rsidTr="007761DA">
        <w:tc>
          <w:tcPr>
            <w:tcW w:w="1270" w:type="dxa"/>
            <w:vAlign w:val="bottom"/>
          </w:tcPr>
          <w:p w14:paraId="12E6985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36FD6D7"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הנפקות</w:t>
            </w:r>
          </w:p>
        </w:tc>
        <w:tc>
          <w:tcPr>
            <w:tcW w:w="868" w:type="dxa"/>
            <w:noWrap/>
            <w:vAlign w:val="bottom"/>
            <w:hideMark/>
          </w:tcPr>
          <w:p w14:paraId="6491D2A4"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94AC3E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44B5FF2"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AACA2A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BE7BA8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3EC98A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6A9FC9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24BFB3B"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6601ECD5" w14:textId="77777777" w:rsidTr="007761DA">
        <w:tc>
          <w:tcPr>
            <w:tcW w:w="1270" w:type="dxa"/>
            <w:vAlign w:val="bottom"/>
          </w:tcPr>
          <w:p w14:paraId="352FEF5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0AFE7E0F"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סילוקים</w:t>
            </w:r>
          </w:p>
        </w:tc>
        <w:tc>
          <w:tcPr>
            <w:tcW w:w="868" w:type="dxa"/>
            <w:noWrap/>
            <w:vAlign w:val="bottom"/>
            <w:hideMark/>
          </w:tcPr>
          <w:p w14:paraId="6036AC8F"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2C86E31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DC377F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EDF4EC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7DDD34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40014D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22CCDE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BE40789"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632561A1" w14:textId="77777777" w:rsidTr="007761DA">
        <w:tc>
          <w:tcPr>
            <w:tcW w:w="1270" w:type="dxa"/>
            <w:vAlign w:val="bottom"/>
          </w:tcPr>
          <w:p w14:paraId="72E78DF4"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83DBD08"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אל רמה 3</w:t>
            </w:r>
          </w:p>
        </w:tc>
        <w:tc>
          <w:tcPr>
            <w:tcW w:w="868" w:type="dxa"/>
            <w:noWrap/>
            <w:vAlign w:val="bottom"/>
            <w:hideMark/>
          </w:tcPr>
          <w:p w14:paraId="3389AB42"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37BC42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E215A2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08C23F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B4BC0F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436E3E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8D2E26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D453594"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51C513BA" w14:textId="77777777" w:rsidTr="007761DA">
        <w:tc>
          <w:tcPr>
            <w:tcW w:w="1270" w:type="dxa"/>
            <w:vAlign w:val="bottom"/>
          </w:tcPr>
          <w:p w14:paraId="2C1F48D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473B04ED"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מתוך רמה 3</w:t>
            </w:r>
          </w:p>
        </w:tc>
        <w:tc>
          <w:tcPr>
            <w:tcW w:w="868" w:type="dxa"/>
            <w:noWrap/>
            <w:vAlign w:val="bottom"/>
            <w:hideMark/>
          </w:tcPr>
          <w:p w14:paraId="3E38CC3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p>
        </w:tc>
        <w:tc>
          <w:tcPr>
            <w:tcW w:w="868" w:type="dxa"/>
            <w:noWrap/>
            <w:vAlign w:val="bottom"/>
            <w:hideMark/>
          </w:tcPr>
          <w:p w14:paraId="24003FB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3898229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3F7505E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076F539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54E6B34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31797CF2"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1CBB1FF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r>
      <w:tr w:rsidR="004C5F62" w:rsidRPr="00DC150E" w14:paraId="639A8818" w14:textId="77777777" w:rsidTr="007761DA">
        <w:tc>
          <w:tcPr>
            <w:tcW w:w="1270" w:type="dxa"/>
            <w:vAlign w:val="bottom"/>
          </w:tcPr>
          <w:p w14:paraId="1092A2B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6479C9CE" w14:textId="40685B0C"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יתרה ליום 30</w:t>
            </w:r>
            <w:r>
              <w:rPr>
                <w:rFonts w:ascii="David" w:hAnsi="David" w:hint="cs"/>
                <w:color w:val="000000"/>
                <w:sz w:val="18"/>
                <w:szCs w:val="18"/>
                <w:rtl/>
              </w:rPr>
              <w:t xml:space="preserve"> ביוני </w:t>
            </w:r>
            <w:r w:rsidR="005264D4">
              <w:rPr>
                <w:rFonts w:ascii="David" w:hAnsi="David" w:hint="cs"/>
                <w:color w:val="000000"/>
                <w:sz w:val="18"/>
                <w:szCs w:val="18"/>
                <w:rtl/>
              </w:rPr>
              <w:t>2025</w:t>
            </w:r>
          </w:p>
        </w:tc>
        <w:tc>
          <w:tcPr>
            <w:tcW w:w="868" w:type="dxa"/>
            <w:noWrap/>
            <w:vAlign w:val="bottom"/>
            <w:hideMark/>
          </w:tcPr>
          <w:p w14:paraId="2F3FD6E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r w:rsidRPr="00DC150E">
              <w:rPr>
                <w:rFonts w:ascii="David" w:hAnsi="David"/>
                <w:color w:val="000000"/>
                <w:sz w:val="18"/>
                <w:szCs w:val="18"/>
              </w:rPr>
              <w:t> </w:t>
            </w:r>
          </w:p>
        </w:tc>
        <w:tc>
          <w:tcPr>
            <w:tcW w:w="868" w:type="dxa"/>
            <w:noWrap/>
            <w:vAlign w:val="bottom"/>
            <w:hideMark/>
          </w:tcPr>
          <w:p w14:paraId="3F251BF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0DAD97D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57A7AC4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568A474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11DDADA3"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005B1232"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40D5C2A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r>
      <w:tr w:rsidR="004C5F62" w:rsidRPr="00DC150E" w14:paraId="767EA410" w14:textId="77777777" w:rsidTr="007761DA">
        <w:tc>
          <w:tcPr>
            <w:tcW w:w="1270" w:type="dxa"/>
            <w:vAlign w:val="bottom"/>
          </w:tcPr>
          <w:p w14:paraId="3A63E4C0"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254B6009" w14:textId="77777777" w:rsidR="004C5F62" w:rsidRDefault="004C5F62" w:rsidP="007761DA">
            <w:pPr>
              <w:widowControl/>
              <w:overflowPunct/>
              <w:autoSpaceDE/>
              <w:autoSpaceDN/>
              <w:adjustRightInd/>
              <w:ind w:left="567" w:hanging="567"/>
              <w:textAlignment w:val="auto"/>
              <w:rPr>
                <w:rFonts w:ascii="David" w:hAnsi="David"/>
                <w:color w:val="000000"/>
                <w:sz w:val="18"/>
                <w:szCs w:val="18"/>
                <w:rtl/>
              </w:rPr>
            </w:pPr>
          </w:p>
        </w:tc>
        <w:tc>
          <w:tcPr>
            <w:tcW w:w="868" w:type="dxa"/>
            <w:noWrap/>
            <w:vAlign w:val="bottom"/>
          </w:tcPr>
          <w:p w14:paraId="57AFFB48"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547D3F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F9BB0A0"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2D3DAA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478A55D"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36CD96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1DDC8A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34673590"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246F4E60" w14:textId="77777777" w:rsidTr="007761DA">
        <w:tc>
          <w:tcPr>
            <w:tcW w:w="1270" w:type="dxa"/>
            <w:vAlign w:val="bottom"/>
          </w:tcPr>
          <w:p w14:paraId="7368E6FB"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1A721E0D" w14:textId="77777777" w:rsidR="004C5F62" w:rsidRDefault="004C5F62" w:rsidP="007761DA">
            <w:pPr>
              <w:widowControl/>
              <w:overflowPunct/>
              <w:autoSpaceDE/>
              <w:autoSpaceDN/>
              <w:adjustRightInd/>
              <w:ind w:left="393" w:hanging="393"/>
              <w:textAlignment w:val="auto"/>
              <w:rPr>
                <w:rFonts w:ascii="David" w:hAnsi="David"/>
                <w:color w:val="000000"/>
                <w:sz w:val="18"/>
                <w:szCs w:val="18"/>
                <w:rtl/>
              </w:rPr>
            </w:pPr>
            <w:r>
              <w:rPr>
                <w:rFonts w:ascii="David" w:hAnsi="David" w:hint="cs"/>
                <w:color w:val="000000"/>
                <w:sz w:val="18"/>
                <w:szCs w:val="18"/>
                <w:rtl/>
              </w:rPr>
              <w:t>(*)</w:t>
            </w:r>
            <w:r>
              <w:rPr>
                <w:rFonts w:ascii="David" w:hAnsi="David"/>
                <w:color w:val="000000"/>
                <w:sz w:val="18"/>
                <w:szCs w:val="18"/>
                <w:rtl/>
              </w:rPr>
              <w:tab/>
            </w:r>
            <w:r w:rsidRPr="008A2D3E">
              <w:rPr>
                <w:rFonts w:ascii="David" w:hAnsi="David"/>
                <w:color w:val="000000"/>
                <w:sz w:val="18"/>
                <w:szCs w:val="18"/>
                <w:rtl/>
              </w:rPr>
              <w:t>הוכרו בסעיף 'רווחים (הפסדים) מהשקעות אחרות, נטו'.</w:t>
            </w:r>
          </w:p>
          <w:p w14:paraId="26F79DBC" w14:textId="77777777" w:rsidR="004C5F62" w:rsidRPr="008A2D3E" w:rsidRDefault="004C5F62" w:rsidP="007761DA">
            <w:pPr>
              <w:widowControl/>
              <w:overflowPunct/>
              <w:autoSpaceDE/>
              <w:autoSpaceDN/>
              <w:adjustRightInd/>
              <w:ind w:left="393" w:hanging="393"/>
              <w:textAlignment w:val="auto"/>
              <w:rPr>
                <w:rFonts w:ascii="David" w:hAnsi="David"/>
                <w:color w:val="000000"/>
                <w:sz w:val="18"/>
                <w:szCs w:val="18"/>
                <w:rtl/>
              </w:rPr>
            </w:pPr>
          </w:p>
        </w:tc>
        <w:tc>
          <w:tcPr>
            <w:tcW w:w="868" w:type="dxa"/>
            <w:noWrap/>
            <w:vAlign w:val="bottom"/>
          </w:tcPr>
          <w:p w14:paraId="046AF3F1"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61D125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455200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0BB25AF"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6A15C67"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1762AD3E"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3F9CEFFD"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2AF918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2C6B64B2" w14:textId="77777777" w:rsidTr="007761DA">
        <w:tc>
          <w:tcPr>
            <w:tcW w:w="1270" w:type="dxa"/>
            <w:vAlign w:val="bottom"/>
          </w:tcPr>
          <w:p w14:paraId="5D1E7A4A"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75464950" w14:textId="7E79B1D3"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sz w:val="18"/>
                <w:szCs w:val="18"/>
                <w:rtl/>
              </w:rPr>
              <w:t xml:space="preserve">סך הרווחים (ההפסדים) לתקופה שנכללו ברווח או הפסד בגין נכסים והתחייבויות המוחזקים נכון ליום </w:t>
            </w:r>
            <w:r>
              <w:rPr>
                <w:rFonts w:ascii="David" w:hAnsi="David" w:hint="cs"/>
                <w:sz w:val="18"/>
                <w:szCs w:val="18"/>
                <w:rtl/>
              </w:rPr>
              <w:t xml:space="preserve">30 ביוני </w:t>
            </w:r>
            <w:r w:rsidR="005264D4">
              <w:rPr>
                <w:rFonts w:ascii="David" w:hAnsi="David" w:hint="cs"/>
                <w:sz w:val="18"/>
                <w:szCs w:val="18"/>
                <w:rtl/>
              </w:rPr>
              <w:t>2025</w:t>
            </w:r>
            <w:r w:rsidRPr="008A2D3E">
              <w:rPr>
                <w:rFonts w:ascii="David" w:hAnsi="David"/>
                <w:sz w:val="18"/>
                <w:szCs w:val="18"/>
                <w:rtl/>
              </w:rPr>
              <w:t>:</w:t>
            </w:r>
          </w:p>
        </w:tc>
        <w:tc>
          <w:tcPr>
            <w:tcW w:w="868" w:type="dxa"/>
            <w:noWrap/>
            <w:vAlign w:val="bottom"/>
          </w:tcPr>
          <w:p w14:paraId="24777980"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67CEBA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516962C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30012F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44E53672"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86698A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2FAB4A2"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66F0514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47E0D1A2" w14:textId="77777777" w:rsidTr="007761DA">
        <w:tc>
          <w:tcPr>
            <w:tcW w:w="1270" w:type="dxa"/>
            <w:vAlign w:val="bottom"/>
          </w:tcPr>
          <w:p w14:paraId="2F02BEDB"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1760A842"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color w:val="000000"/>
                <w:sz w:val="18"/>
                <w:szCs w:val="18"/>
                <w:rtl/>
              </w:rPr>
              <w:t xml:space="preserve">רווחים (הפסדים) מהשקעות, נטו מנכסים המוחזקים כנגד חוזי ביטוח וחוזי השקעה שאינם תלויי תשואה, הון והתחייבויות אחרות </w:t>
            </w:r>
          </w:p>
        </w:tc>
        <w:tc>
          <w:tcPr>
            <w:tcW w:w="868" w:type="dxa"/>
            <w:noWrap/>
            <w:vAlign w:val="bottom"/>
          </w:tcPr>
          <w:p w14:paraId="7223B78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F43AD4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425C29E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64C169D3"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6B059FB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51CDF89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65C5A38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6A1F252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r w:rsidR="004C5F62" w:rsidRPr="00DC150E" w14:paraId="35E37216" w14:textId="77777777" w:rsidTr="007761DA">
        <w:tc>
          <w:tcPr>
            <w:tcW w:w="1270" w:type="dxa"/>
            <w:vAlign w:val="bottom"/>
          </w:tcPr>
          <w:p w14:paraId="16D721D9"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563A4E2F"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p>
        </w:tc>
        <w:tc>
          <w:tcPr>
            <w:tcW w:w="868" w:type="dxa"/>
            <w:noWrap/>
            <w:vAlign w:val="bottom"/>
          </w:tcPr>
          <w:p w14:paraId="15D63E70"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7260E9A"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6A0B017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4343EBB3"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1FB6181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27C6A03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09FE305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7791F7F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bl>
    <w:p w14:paraId="719C936D" w14:textId="77777777" w:rsidR="004C5F62" w:rsidRPr="00306EC5" w:rsidRDefault="004C5F62" w:rsidP="004C5F62">
      <w:pPr>
        <w:widowControl/>
        <w:overflowPunct/>
        <w:autoSpaceDE/>
        <w:autoSpaceDN/>
        <w:adjustRightInd/>
        <w:jc w:val="both"/>
        <w:textAlignment w:val="auto"/>
        <w:rPr>
          <w:rFonts w:ascii="David" w:hAnsi="David"/>
          <w:sz w:val="10"/>
          <w:szCs w:val="10"/>
          <w:rtl/>
        </w:rPr>
      </w:pPr>
    </w:p>
    <w:tbl>
      <w:tblPr>
        <w:bidiVisual/>
        <w:tblW w:w="10130" w:type="dxa"/>
        <w:tblLayout w:type="fixed"/>
        <w:tblLook w:val="01E0" w:firstRow="1" w:lastRow="1" w:firstColumn="1" w:lastColumn="1" w:noHBand="0" w:noVBand="0"/>
      </w:tblPr>
      <w:tblGrid>
        <w:gridCol w:w="1195"/>
        <w:gridCol w:w="8935"/>
      </w:tblGrid>
      <w:tr w:rsidR="004C5F62" w:rsidRPr="00472D16" w14:paraId="56D9A416" w14:textId="77777777" w:rsidTr="007761DA">
        <w:tc>
          <w:tcPr>
            <w:tcW w:w="1195" w:type="dxa"/>
          </w:tcPr>
          <w:p w14:paraId="1ED0A9D8" w14:textId="77777777" w:rsidR="004C5F62" w:rsidRPr="000C01C1" w:rsidRDefault="004C5F62" w:rsidP="007761DA">
            <w:pPr>
              <w:bidi w:val="0"/>
              <w:jc w:val="right"/>
              <w:rPr>
                <w:rFonts w:ascii="David" w:hAnsi="David"/>
                <w:i/>
                <w:iCs/>
                <w:sz w:val="16"/>
                <w:szCs w:val="16"/>
                <w:lang w:val="pt-BR"/>
              </w:rPr>
            </w:pPr>
          </w:p>
        </w:tc>
        <w:tc>
          <w:tcPr>
            <w:tcW w:w="8935" w:type="dxa"/>
          </w:tcPr>
          <w:p w14:paraId="46109704" w14:textId="77777777" w:rsidR="004C5F62" w:rsidRPr="002D2ADC" w:rsidRDefault="004C5F62" w:rsidP="007761DA">
            <w:pPr>
              <w:widowControl/>
              <w:overflowPunct/>
              <w:autoSpaceDE/>
              <w:autoSpaceDN/>
              <w:adjustRightInd/>
              <w:ind w:left="567" w:hanging="567"/>
              <w:jc w:val="both"/>
              <w:textAlignment w:val="auto"/>
              <w:rPr>
                <w:rFonts w:ascii="David" w:hAnsi="David"/>
                <w:sz w:val="18"/>
                <w:szCs w:val="18"/>
                <w:rtl/>
              </w:rPr>
            </w:pPr>
            <w:r w:rsidRPr="002D2ADC">
              <w:rPr>
                <w:rFonts w:ascii="David" w:hAnsi="David" w:hint="cs"/>
                <w:sz w:val="18"/>
                <w:szCs w:val="18"/>
                <w:rtl/>
              </w:rPr>
              <w:t>(**)</w:t>
            </w:r>
            <w:r w:rsidRPr="002D2ADC">
              <w:rPr>
                <w:rFonts w:ascii="David" w:hAnsi="David"/>
                <w:sz w:val="18"/>
                <w:szCs w:val="18"/>
                <w:rtl/>
              </w:rPr>
              <w:tab/>
              <w:t>הוכרו בסעיפים 'שינוי נטו בשווי הוגן של השקעות במכשירי חוב הנמדדים בשווי הוגן דרך רווח כולל אחר' ו-'שינוי נטו בשווי הוגן של השקעות במכשירי חוב הנמדדים בשווי הוגן דרך רווח כולל אחר שהועבר לדוח רווח או הפסד'.</w:t>
            </w:r>
          </w:p>
          <w:p w14:paraId="057E3C3D" w14:textId="77777777" w:rsidR="004C5F62" w:rsidRPr="00472D16" w:rsidRDefault="004C5F62" w:rsidP="007761DA">
            <w:pPr>
              <w:widowControl/>
              <w:overflowPunct/>
              <w:autoSpaceDE/>
              <w:autoSpaceDN/>
              <w:adjustRightInd/>
              <w:ind w:left="567"/>
              <w:jc w:val="both"/>
              <w:textAlignment w:val="auto"/>
              <w:rPr>
                <w:rFonts w:ascii="David" w:hAnsi="David"/>
                <w:color w:val="000000"/>
                <w:rtl/>
              </w:rPr>
            </w:pPr>
          </w:p>
        </w:tc>
      </w:tr>
      <w:tr w:rsidR="004C5F62" w:rsidRPr="00472D16" w14:paraId="2767A714" w14:textId="77777777" w:rsidTr="007761DA">
        <w:tc>
          <w:tcPr>
            <w:tcW w:w="1195" w:type="dxa"/>
          </w:tcPr>
          <w:p w14:paraId="7678B51C" w14:textId="77777777" w:rsidR="004C5F62" w:rsidRPr="000C01C1" w:rsidRDefault="004C5F62" w:rsidP="007761DA">
            <w:pPr>
              <w:bidi w:val="0"/>
              <w:jc w:val="right"/>
              <w:rPr>
                <w:rFonts w:ascii="David" w:hAnsi="David"/>
                <w:i/>
                <w:iCs/>
                <w:sz w:val="16"/>
                <w:szCs w:val="16"/>
                <w:lang w:val="pt-BR"/>
              </w:rPr>
            </w:pPr>
          </w:p>
        </w:tc>
        <w:tc>
          <w:tcPr>
            <w:tcW w:w="8935" w:type="dxa"/>
          </w:tcPr>
          <w:p w14:paraId="0FC8DA34" w14:textId="77777777" w:rsidR="004C5F62" w:rsidRDefault="004C5F62" w:rsidP="007761DA">
            <w:pPr>
              <w:widowControl/>
              <w:overflowPunct/>
              <w:autoSpaceDE/>
              <w:autoSpaceDN/>
              <w:adjustRightInd/>
              <w:jc w:val="both"/>
              <w:textAlignment w:val="auto"/>
              <w:rPr>
                <w:rFonts w:ascii="David" w:hAnsi="David"/>
                <w:rtl/>
              </w:rPr>
            </w:pPr>
            <w:r w:rsidRPr="000D3D9B">
              <w:rPr>
                <w:rFonts w:ascii="David" w:hAnsi="David"/>
                <w:color w:val="000000"/>
                <w:highlight w:val="lightGray"/>
                <w:rtl/>
              </w:rPr>
              <w:t>יש להציג גילוי עבור כל קבוצת מכשירים פיננסיים בדבר שינויים בתקופה המיוחסים למעברים אל ומרמה 3 והסיבות למעברים.</w:t>
            </w:r>
          </w:p>
        </w:tc>
      </w:tr>
    </w:tbl>
    <w:p w14:paraId="4E8167DB" w14:textId="77777777" w:rsidR="004C5F62" w:rsidRDefault="004C5F62" w:rsidP="00C139E8">
      <w:pPr>
        <w:widowControl/>
        <w:overflowPunct/>
        <w:autoSpaceDE/>
        <w:autoSpaceDN/>
        <w:adjustRightInd/>
        <w:jc w:val="both"/>
        <w:textAlignment w:val="auto"/>
        <w:rPr>
          <w:rFonts w:ascii="David" w:hAnsi="David"/>
          <w:rtl/>
        </w:rPr>
      </w:pPr>
    </w:p>
    <w:p w14:paraId="557A223C" w14:textId="77777777" w:rsidR="004C5F62" w:rsidRDefault="004C5F62">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4C5F62" w:rsidRPr="000C01C1" w14:paraId="2F088E46" w14:textId="77777777" w:rsidTr="007761DA">
        <w:tc>
          <w:tcPr>
            <w:tcW w:w="1341" w:type="dxa"/>
          </w:tcPr>
          <w:p w14:paraId="4980444B" w14:textId="77777777" w:rsidR="004C5F62" w:rsidRPr="000C01C1" w:rsidRDefault="004C5F62"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58C8CBAF" w14:textId="77777777" w:rsidR="004C5F62"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4C5F62" w:rsidRPr="000C01C1">
              <w:rPr>
                <w:rFonts w:ascii="David" w:hAnsi="David"/>
                <w:b/>
                <w:bCs/>
                <w:sz w:val="26"/>
                <w:szCs w:val="26"/>
                <w:rtl/>
              </w:rPr>
              <w:t xml:space="preserve"> לדוחות הכספיים</w:t>
            </w:r>
          </w:p>
          <w:p w14:paraId="2A3ADBA2" w14:textId="77777777" w:rsidR="004C5F62" w:rsidRPr="000C01C1" w:rsidRDefault="004C5F62" w:rsidP="007761DA">
            <w:pPr>
              <w:spacing w:line="300" w:lineRule="exact"/>
              <w:jc w:val="both"/>
              <w:rPr>
                <w:rFonts w:ascii="David" w:hAnsi="David"/>
                <w:rtl/>
              </w:rPr>
            </w:pPr>
          </w:p>
        </w:tc>
      </w:tr>
      <w:tr w:rsidR="004C5F62" w:rsidRPr="0085068F" w14:paraId="5F879E80" w14:textId="77777777" w:rsidTr="007761DA">
        <w:tc>
          <w:tcPr>
            <w:tcW w:w="1341" w:type="dxa"/>
          </w:tcPr>
          <w:p w14:paraId="7646E4A6" w14:textId="77777777" w:rsidR="004C5F62" w:rsidRPr="000C01C1" w:rsidRDefault="004C5F62" w:rsidP="007761DA">
            <w:pPr>
              <w:bidi w:val="0"/>
              <w:jc w:val="right"/>
              <w:rPr>
                <w:rFonts w:ascii="David" w:hAnsi="David"/>
                <w:i/>
                <w:iCs/>
                <w:sz w:val="16"/>
                <w:szCs w:val="16"/>
                <w:lang w:val="pt-BR"/>
              </w:rPr>
            </w:pPr>
          </w:p>
        </w:tc>
        <w:tc>
          <w:tcPr>
            <w:tcW w:w="8789" w:type="dxa"/>
          </w:tcPr>
          <w:p w14:paraId="18BEB09D" w14:textId="77777777" w:rsidR="00BA6C39" w:rsidRDefault="00BA6C39" w:rsidP="00BA6C39">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668A37B2" w14:textId="77777777" w:rsidR="004C5F62" w:rsidRPr="00A53F77" w:rsidRDefault="004C5F62" w:rsidP="007761DA">
            <w:pPr>
              <w:rPr>
                <w:highlight w:val="lightGray"/>
                <w:rtl/>
              </w:rPr>
            </w:pPr>
          </w:p>
        </w:tc>
      </w:tr>
      <w:tr w:rsidR="004C5F62" w:rsidRPr="00C2332B" w14:paraId="30D583D1" w14:textId="77777777" w:rsidTr="007761DA">
        <w:tc>
          <w:tcPr>
            <w:tcW w:w="1341" w:type="dxa"/>
          </w:tcPr>
          <w:p w14:paraId="70D8717C" w14:textId="77777777" w:rsidR="004C5F62" w:rsidRPr="000C01C1" w:rsidRDefault="004C5F62" w:rsidP="007761DA">
            <w:pPr>
              <w:bidi w:val="0"/>
              <w:jc w:val="right"/>
              <w:rPr>
                <w:rFonts w:ascii="David" w:hAnsi="David"/>
                <w:i/>
                <w:iCs/>
                <w:sz w:val="16"/>
                <w:szCs w:val="16"/>
                <w:lang w:val="pt-BR"/>
              </w:rPr>
            </w:pPr>
          </w:p>
        </w:tc>
        <w:tc>
          <w:tcPr>
            <w:tcW w:w="8789" w:type="dxa"/>
          </w:tcPr>
          <w:p w14:paraId="3A868BD9" w14:textId="77777777" w:rsidR="004C5F62" w:rsidRDefault="004C5F62"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154A4D">
              <w:rPr>
                <w:rFonts w:ascii="David" w:hAnsi="David"/>
                <w:b/>
                <w:bCs/>
                <w:color w:val="000000"/>
                <w:rtl/>
              </w:rPr>
              <w:t xml:space="preserve"> </w:t>
            </w:r>
            <w:r w:rsidRPr="00154A4D">
              <w:rPr>
                <w:rFonts w:ascii="David" w:hAnsi="David" w:hint="cs"/>
                <w:b/>
                <w:bCs/>
                <w:color w:val="000000"/>
                <w:rtl/>
              </w:rPr>
              <w:t>(המשך)</w:t>
            </w:r>
          </w:p>
          <w:p w14:paraId="56AFC997" w14:textId="77777777" w:rsidR="004C5F62" w:rsidRPr="00C2332B" w:rsidRDefault="004C5F62" w:rsidP="007761DA">
            <w:pPr>
              <w:widowControl/>
              <w:overflowPunct/>
              <w:autoSpaceDE/>
              <w:autoSpaceDN/>
              <w:adjustRightInd/>
              <w:jc w:val="both"/>
              <w:textAlignment w:val="auto"/>
              <w:rPr>
                <w:rFonts w:ascii="David" w:hAnsi="David"/>
                <w:color w:val="000000"/>
                <w:rtl/>
              </w:rPr>
            </w:pPr>
          </w:p>
        </w:tc>
      </w:tr>
      <w:tr w:rsidR="004C5F62" w:rsidRPr="00C2332B" w14:paraId="6337053A" w14:textId="77777777" w:rsidTr="007761DA">
        <w:tc>
          <w:tcPr>
            <w:tcW w:w="1341" w:type="dxa"/>
          </w:tcPr>
          <w:p w14:paraId="0A2EBA3A" w14:textId="77777777" w:rsidR="004C5F62" w:rsidRPr="000C01C1" w:rsidRDefault="004C5F62" w:rsidP="007761DA">
            <w:pPr>
              <w:bidi w:val="0"/>
              <w:jc w:val="right"/>
              <w:rPr>
                <w:rFonts w:ascii="David" w:hAnsi="David"/>
                <w:i/>
                <w:iCs/>
                <w:sz w:val="16"/>
                <w:szCs w:val="16"/>
                <w:lang w:val="pt-BR"/>
              </w:rPr>
            </w:pPr>
          </w:p>
        </w:tc>
        <w:tc>
          <w:tcPr>
            <w:tcW w:w="8789" w:type="dxa"/>
          </w:tcPr>
          <w:p w14:paraId="3DAAF99E" w14:textId="77777777" w:rsidR="004C5F62" w:rsidRPr="00472D16" w:rsidRDefault="006173D1" w:rsidP="007761DA">
            <w:pPr>
              <w:widowControl/>
              <w:overflowPunct/>
              <w:autoSpaceDE/>
              <w:autoSpaceDN/>
              <w:adjustRightInd/>
              <w:textAlignment w:val="auto"/>
              <w:rPr>
                <w:rFonts w:ascii="David" w:hAnsi="David"/>
                <w:color w:val="000000"/>
                <w:rtl/>
              </w:rPr>
            </w:pPr>
            <w:r w:rsidRPr="005E4D47">
              <w:rPr>
                <w:rFonts w:ascii="David" w:hAnsi="David"/>
                <w:color w:val="000000"/>
                <w:rtl/>
              </w:rPr>
              <w:t>(2)(ב)</w:t>
            </w:r>
            <w:r>
              <w:rPr>
                <w:rFonts w:ascii="David" w:hAnsi="David"/>
                <w:color w:val="000000"/>
                <w:rtl/>
              </w:rPr>
              <w:tab/>
            </w:r>
            <w:r w:rsidRPr="00A10A18">
              <w:rPr>
                <w:rFonts w:ascii="David" w:hAnsi="David"/>
                <w:color w:val="000000"/>
                <w:u w:val="single"/>
                <w:rtl/>
              </w:rPr>
              <w:t>מכשירים פיננסיים הנמדדים בשווי הוגן ברמה 3</w:t>
            </w:r>
            <w:r w:rsidRPr="005E4D47">
              <w:rPr>
                <w:rFonts w:ascii="David" w:hAnsi="David"/>
                <w:color w:val="000000"/>
                <w:rtl/>
              </w:rPr>
              <w:t xml:space="preserve"> </w:t>
            </w:r>
            <w:r>
              <w:rPr>
                <w:rFonts w:ascii="David" w:hAnsi="David" w:hint="cs"/>
                <w:color w:val="000000"/>
                <w:rtl/>
              </w:rPr>
              <w:t>(המשך)</w:t>
            </w:r>
          </w:p>
        </w:tc>
      </w:tr>
    </w:tbl>
    <w:p w14:paraId="50D07250"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76E5A23F" w14:textId="77777777" w:rsidTr="007761DA">
        <w:tc>
          <w:tcPr>
            <w:tcW w:w="1270" w:type="dxa"/>
            <w:tcBorders>
              <w:top w:val="nil"/>
              <w:left w:val="nil"/>
              <w:bottom w:val="nil"/>
              <w:right w:val="nil"/>
            </w:tcBorders>
            <w:vAlign w:val="bottom"/>
          </w:tcPr>
          <w:p w14:paraId="67BE44A5"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095C6921"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3939BBC7" w14:textId="4BD6DBE9"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color w:val="000000"/>
                <w:sz w:val="18"/>
                <w:szCs w:val="18"/>
                <w:rtl/>
              </w:rPr>
              <w:t xml:space="preserve">לשנה שהסתיימה ביום 31 בדצמבר </w:t>
            </w:r>
            <w:r w:rsidR="005264D4">
              <w:rPr>
                <w:rFonts w:ascii="David" w:hAnsi="David" w:hint="cs"/>
                <w:b/>
                <w:bCs/>
                <w:color w:val="000000"/>
                <w:sz w:val="18"/>
                <w:szCs w:val="18"/>
                <w:rtl/>
              </w:rPr>
              <w:t>2025</w:t>
            </w:r>
            <w:r>
              <w:rPr>
                <w:rFonts w:ascii="David" w:hAnsi="David" w:hint="cs"/>
                <w:b/>
                <w:bCs/>
                <w:color w:val="000000"/>
                <w:sz w:val="18"/>
                <w:szCs w:val="18"/>
                <w:rtl/>
              </w:rPr>
              <w:t xml:space="preserve"> </w:t>
            </w:r>
            <w:r w:rsidR="00310E96">
              <w:rPr>
                <w:rFonts w:ascii="David" w:hAnsi="David" w:hint="cs"/>
                <w:b/>
                <w:bCs/>
                <w:color w:val="000000"/>
                <w:sz w:val="18"/>
                <w:szCs w:val="18"/>
                <w:rtl/>
              </w:rPr>
              <w:t>(מבוקר)</w:t>
            </w:r>
          </w:p>
        </w:tc>
      </w:tr>
      <w:tr w:rsidR="004C5F62" w:rsidRPr="00DC150E" w14:paraId="0234AFCD" w14:textId="77777777" w:rsidTr="007761DA">
        <w:tc>
          <w:tcPr>
            <w:tcW w:w="1270" w:type="dxa"/>
            <w:tcBorders>
              <w:top w:val="nil"/>
              <w:left w:val="nil"/>
              <w:bottom w:val="nil"/>
              <w:right w:val="nil"/>
            </w:tcBorders>
            <w:vAlign w:val="bottom"/>
          </w:tcPr>
          <w:p w14:paraId="628E4CB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0822C043"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4341" w:type="dxa"/>
            <w:gridSpan w:val="5"/>
            <w:tcBorders>
              <w:top w:val="nil"/>
              <w:left w:val="nil"/>
              <w:bottom w:val="nil"/>
              <w:right w:val="nil"/>
            </w:tcBorders>
            <w:noWrap/>
            <w:vAlign w:val="bottom"/>
          </w:tcPr>
          <w:p w14:paraId="38367666"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נכסים פיננסיים</w:t>
            </w:r>
          </w:p>
        </w:tc>
        <w:tc>
          <w:tcPr>
            <w:tcW w:w="2606" w:type="dxa"/>
            <w:gridSpan w:val="3"/>
            <w:tcBorders>
              <w:top w:val="nil"/>
              <w:left w:val="nil"/>
              <w:bottom w:val="nil"/>
              <w:right w:val="nil"/>
            </w:tcBorders>
            <w:noWrap/>
            <w:vAlign w:val="bottom"/>
          </w:tcPr>
          <w:p w14:paraId="1C68F967"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Pr>
                <w:rFonts w:ascii="David" w:hAnsi="David" w:hint="cs"/>
                <w:b/>
                <w:bCs/>
                <w:sz w:val="16"/>
                <w:szCs w:val="16"/>
                <w:rtl/>
              </w:rPr>
              <w:t>התחייבויות פיננסיות</w:t>
            </w:r>
          </w:p>
        </w:tc>
      </w:tr>
      <w:tr w:rsidR="004C5F62" w:rsidRPr="00DC150E" w14:paraId="0C385ADF" w14:textId="77777777" w:rsidTr="007761DA">
        <w:tc>
          <w:tcPr>
            <w:tcW w:w="1270" w:type="dxa"/>
            <w:tcBorders>
              <w:top w:val="nil"/>
              <w:left w:val="nil"/>
              <w:bottom w:val="nil"/>
              <w:right w:val="nil"/>
            </w:tcBorders>
            <w:vAlign w:val="bottom"/>
          </w:tcPr>
          <w:p w14:paraId="3A48F49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1BDCD3CD"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tcBorders>
              <w:top w:val="nil"/>
              <w:left w:val="nil"/>
              <w:bottom w:val="nil"/>
              <w:right w:val="nil"/>
            </w:tcBorders>
            <w:noWrap/>
            <w:vAlign w:val="bottom"/>
          </w:tcPr>
          <w:p w14:paraId="01B622C3"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color w:val="000000"/>
                <w:spacing w:val="-4"/>
                <w:sz w:val="18"/>
                <w:szCs w:val="18"/>
                <w:rtl/>
              </w:rPr>
            </w:pPr>
            <w:r w:rsidRPr="00DC150E">
              <w:rPr>
                <w:rFonts w:ascii="David" w:hAnsi="David"/>
                <w:b/>
                <w:bCs/>
                <w:spacing w:val="-4"/>
                <w:sz w:val="16"/>
                <w:szCs w:val="16"/>
                <w:rtl/>
              </w:rPr>
              <w:t>מכשירי חוב שאינם סחירים למעט אג"ח מיועדות</w:t>
            </w:r>
          </w:p>
        </w:tc>
        <w:tc>
          <w:tcPr>
            <w:tcW w:w="868" w:type="dxa"/>
            <w:tcBorders>
              <w:top w:val="nil"/>
              <w:left w:val="nil"/>
              <w:bottom w:val="nil"/>
              <w:right w:val="nil"/>
            </w:tcBorders>
            <w:noWrap/>
            <w:vAlign w:val="bottom"/>
          </w:tcPr>
          <w:p w14:paraId="43604AA9"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אג"ח מיועדות</w:t>
            </w:r>
          </w:p>
        </w:tc>
        <w:tc>
          <w:tcPr>
            <w:tcW w:w="869" w:type="dxa"/>
            <w:tcBorders>
              <w:top w:val="nil"/>
              <w:left w:val="nil"/>
              <w:bottom w:val="nil"/>
              <w:right w:val="nil"/>
            </w:tcBorders>
            <w:noWrap/>
            <w:vAlign w:val="bottom"/>
          </w:tcPr>
          <w:p w14:paraId="601D1B99"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 xml:space="preserve">מכשירי הון </w:t>
            </w:r>
          </w:p>
        </w:tc>
        <w:tc>
          <w:tcPr>
            <w:tcW w:w="868" w:type="dxa"/>
            <w:tcBorders>
              <w:top w:val="nil"/>
              <w:left w:val="nil"/>
              <w:bottom w:val="nil"/>
              <w:right w:val="nil"/>
            </w:tcBorders>
            <w:noWrap/>
            <w:vAlign w:val="bottom"/>
          </w:tcPr>
          <w:p w14:paraId="57B8A422"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השקעות אחרות</w:t>
            </w:r>
          </w:p>
        </w:tc>
        <w:tc>
          <w:tcPr>
            <w:tcW w:w="868" w:type="dxa"/>
            <w:tcBorders>
              <w:top w:val="nil"/>
              <w:left w:val="nil"/>
              <w:bottom w:val="nil"/>
              <w:right w:val="nil"/>
            </w:tcBorders>
            <w:noWrap/>
            <w:vAlign w:val="bottom"/>
          </w:tcPr>
          <w:p w14:paraId="617D873D"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נכסים פיננסיים</w:t>
            </w:r>
          </w:p>
        </w:tc>
        <w:tc>
          <w:tcPr>
            <w:tcW w:w="869" w:type="dxa"/>
            <w:tcBorders>
              <w:top w:val="nil"/>
              <w:left w:val="nil"/>
              <w:bottom w:val="nil"/>
              <w:right w:val="nil"/>
            </w:tcBorders>
            <w:noWrap/>
            <w:vAlign w:val="bottom"/>
          </w:tcPr>
          <w:p w14:paraId="27BA15AA"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התחייבויות פיננסיות אחרות </w:t>
            </w:r>
          </w:p>
        </w:tc>
        <w:tc>
          <w:tcPr>
            <w:tcW w:w="868" w:type="dxa"/>
            <w:tcBorders>
              <w:top w:val="nil"/>
              <w:left w:val="nil"/>
              <w:bottom w:val="nil"/>
              <w:right w:val="nil"/>
            </w:tcBorders>
            <w:noWrap/>
            <w:vAlign w:val="bottom"/>
          </w:tcPr>
          <w:p w14:paraId="28DDE0D1"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color w:val="000000"/>
                <w:spacing w:val="-4"/>
                <w:sz w:val="16"/>
                <w:szCs w:val="16"/>
                <w:rtl/>
              </w:rPr>
              <w:t xml:space="preserve">מכשירים נגזרים </w:t>
            </w:r>
          </w:p>
        </w:tc>
        <w:tc>
          <w:tcPr>
            <w:tcW w:w="869" w:type="dxa"/>
            <w:tcBorders>
              <w:top w:val="nil"/>
              <w:left w:val="nil"/>
              <w:bottom w:val="nil"/>
              <w:right w:val="nil"/>
            </w:tcBorders>
            <w:noWrap/>
            <w:vAlign w:val="bottom"/>
          </w:tcPr>
          <w:p w14:paraId="63068565" w14:textId="77777777" w:rsidR="004C5F62" w:rsidRPr="006A65E5" w:rsidRDefault="004C5F62" w:rsidP="007761DA">
            <w:pPr>
              <w:widowControl/>
              <w:pBdr>
                <w:bottom w:val="single" w:sz="4" w:space="0" w:color="auto"/>
              </w:pBdr>
              <w:overflowPunct/>
              <w:autoSpaceDE/>
              <w:autoSpaceDN/>
              <w:adjustRightInd/>
              <w:textAlignment w:val="auto"/>
              <w:rPr>
                <w:rFonts w:ascii="David" w:hAnsi="David"/>
                <w:spacing w:val="-4"/>
                <w:sz w:val="18"/>
                <w:szCs w:val="18"/>
              </w:rPr>
            </w:pPr>
            <w:r w:rsidRPr="00DC150E">
              <w:rPr>
                <w:rFonts w:ascii="David" w:hAnsi="David"/>
                <w:b/>
                <w:bCs/>
                <w:spacing w:val="-4"/>
                <w:sz w:val="16"/>
                <w:szCs w:val="16"/>
                <w:rtl/>
              </w:rPr>
              <w:t>סך הכל התחייבויות פיננסיות</w:t>
            </w:r>
          </w:p>
        </w:tc>
      </w:tr>
      <w:tr w:rsidR="004C5F62" w:rsidRPr="00DC150E" w14:paraId="1253126A" w14:textId="77777777" w:rsidTr="007761DA">
        <w:tc>
          <w:tcPr>
            <w:tcW w:w="1270" w:type="dxa"/>
            <w:tcBorders>
              <w:top w:val="nil"/>
              <w:left w:val="nil"/>
              <w:bottom w:val="nil"/>
              <w:right w:val="nil"/>
            </w:tcBorders>
            <w:vAlign w:val="bottom"/>
          </w:tcPr>
          <w:p w14:paraId="6902D50E"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tcBorders>
              <w:top w:val="nil"/>
              <w:left w:val="nil"/>
              <w:bottom w:val="nil"/>
              <w:right w:val="nil"/>
            </w:tcBorders>
            <w:noWrap/>
            <w:vAlign w:val="bottom"/>
          </w:tcPr>
          <w:p w14:paraId="2CB47532"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6947" w:type="dxa"/>
            <w:gridSpan w:val="8"/>
            <w:tcBorders>
              <w:top w:val="nil"/>
              <w:left w:val="nil"/>
              <w:bottom w:val="nil"/>
              <w:right w:val="nil"/>
            </w:tcBorders>
            <w:noWrap/>
            <w:vAlign w:val="bottom"/>
          </w:tcPr>
          <w:p w14:paraId="2200C35A" w14:textId="77777777" w:rsidR="004C5F62" w:rsidRPr="00DC150E" w:rsidRDefault="004C5F62" w:rsidP="007761DA">
            <w:pPr>
              <w:widowControl/>
              <w:pBdr>
                <w:bottom w:val="single" w:sz="4" w:space="0" w:color="auto"/>
              </w:pBdr>
              <w:overflowPunct/>
              <w:autoSpaceDE/>
              <w:autoSpaceDN/>
              <w:adjustRightInd/>
              <w:jc w:val="center"/>
              <w:textAlignment w:val="auto"/>
              <w:rPr>
                <w:rFonts w:ascii="David" w:hAnsi="David"/>
                <w:sz w:val="18"/>
                <w:szCs w:val="18"/>
              </w:rPr>
            </w:pPr>
            <w:r w:rsidRPr="00DC150E">
              <w:rPr>
                <w:rFonts w:ascii="David" w:hAnsi="David"/>
                <w:b/>
                <w:bCs/>
                <w:sz w:val="16"/>
                <w:szCs w:val="16"/>
                <w:rtl/>
              </w:rPr>
              <w:t>באלפי ש"ח</w:t>
            </w:r>
          </w:p>
        </w:tc>
      </w:tr>
    </w:tbl>
    <w:p w14:paraId="17F62143" w14:textId="77777777" w:rsidR="004C5F62" w:rsidRDefault="004C5F62" w:rsidP="004C5F62"/>
    <w:tbl>
      <w:tblPr>
        <w:bidiVisual/>
        <w:tblW w:w="10060" w:type="dxa"/>
        <w:tblInd w:w="-108" w:type="dxa"/>
        <w:tblLayout w:type="fixed"/>
        <w:tblLook w:val="04A0" w:firstRow="1" w:lastRow="0" w:firstColumn="1" w:lastColumn="0" w:noHBand="0" w:noVBand="1"/>
      </w:tblPr>
      <w:tblGrid>
        <w:gridCol w:w="1270"/>
        <w:gridCol w:w="1843"/>
        <w:gridCol w:w="868"/>
        <w:gridCol w:w="868"/>
        <w:gridCol w:w="869"/>
        <w:gridCol w:w="868"/>
        <w:gridCol w:w="868"/>
        <w:gridCol w:w="869"/>
        <w:gridCol w:w="868"/>
        <w:gridCol w:w="869"/>
      </w:tblGrid>
      <w:tr w:rsidR="004C5F62" w:rsidRPr="00DC150E" w14:paraId="6E835A1D" w14:textId="77777777" w:rsidTr="007761DA">
        <w:tc>
          <w:tcPr>
            <w:tcW w:w="1270" w:type="dxa"/>
            <w:vAlign w:val="bottom"/>
          </w:tcPr>
          <w:p w14:paraId="5866B605"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7761BDDF" w14:textId="0CBF6459"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 xml:space="preserve">יתרה ליום 1 בינואר, </w:t>
            </w:r>
            <w:r w:rsidR="005264D4">
              <w:rPr>
                <w:rFonts w:ascii="David" w:hAnsi="David" w:hint="cs"/>
                <w:color w:val="000000"/>
                <w:sz w:val="18"/>
                <w:szCs w:val="18"/>
                <w:rtl/>
              </w:rPr>
              <w:t>2025</w:t>
            </w:r>
          </w:p>
        </w:tc>
        <w:tc>
          <w:tcPr>
            <w:tcW w:w="868" w:type="dxa"/>
            <w:noWrap/>
            <w:vAlign w:val="bottom"/>
            <w:hideMark/>
          </w:tcPr>
          <w:p w14:paraId="7BBE0EF7"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5511CC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3C9F2A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56EF43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C9CC6D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585EC0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DBD411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076896F"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429D6C1B" w14:textId="77777777" w:rsidTr="007761DA">
        <w:tc>
          <w:tcPr>
            <w:tcW w:w="1270" w:type="dxa"/>
            <w:vAlign w:val="bottom"/>
          </w:tcPr>
          <w:p w14:paraId="4024EED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63EC7684"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סך הרווחים (ההפסדים) שהוכרו:</w:t>
            </w:r>
          </w:p>
        </w:tc>
        <w:tc>
          <w:tcPr>
            <w:tcW w:w="868" w:type="dxa"/>
            <w:noWrap/>
            <w:vAlign w:val="bottom"/>
            <w:hideMark/>
          </w:tcPr>
          <w:p w14:paraId="018B84D1"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6072F7C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59778F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F075B9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28527A5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F2D23F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1C8AC72"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0A8C4771"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1D907F23" w14:textId="77777777" w:rsidTr="007761DA">
        <w:tc>
          <w:tcPr>
            <w:tcW w:w="1270" w:type="dxa"/>
            <w:vAlign w:val="bottom"/>
          </w:tcPr>
          <w:p w14:paraId="2C491F2B" w14:textId="77777777" w:rsidR="004C5F62" w:rsidRPr="00DC150E" w:rsidRDefault="004C5F62" w:rsidP="007761DA">
            <w:pPr>
              <w:widowControl/>
              <w:overflowPunct/>
              <w:autoSpaceDE/>
              <w:autoSpaceDN/>
              <w:adjustRightInd/>
              <w:ind w:firstLineChars="100" w:firstLine="160"/>
              <w:textAlignment w:val="auto"/>
              <w:rPr>
                <w:rFonts w:ascii="David" w:hAnsi="David"/>
                <w:color w:val="000000"/>
                <w:sz w:val="16"/>
                <w:szCs w:val="16"/>
                <w:rtl/>
              </w:rPr>
            </w:pPr>
          </w:p>
        </w:tc>
        <w:tc>
          <w:tcPr>
            <w:tcW w:w="1843" w:type="dxa"/>
            <w:noWrap/>
            <w:vAlign w:val="bottom"/>
            <w:hideMark/>
          </w:tcPr>
          <w:p w14:paraId="0C3D773C"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ברווח או הפסד (*)</w:t>
            </w:r>
          </w:p>
        </w:tc>
        <w:tc>
          <w:tcPr>
            <w:tcW w:w="868" w:type="dxa"/>
            <w:noWrap/>
            <w:vAlign w:val="bottom"/>
            <w:hideMark/>
          </w:tcPr>
          <w:p w14:paraId="2D13FEA2"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31C4B6A"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F86150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5E24AC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055C3AF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E4FF5D2"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C96411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B4B29D4"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0CA8B005" w14:textId="77777777" w:rsidTr="007761DA">
        <w:tc>
          <w:tcPr>
            <w:tcW w:w="1270" w:type="dxa"/>
            <w:vAlign w:val="bottom"/>
          </w:tcPr>
          <w:p w14:paraId="4B6A2261" w14:textId="77777777" w:rsidR="004C5F62" w:rsidRPr="00DC150E" w:rsidRDefault="004C5F62" w:rsidP="007761DA">
            <w:pPr>
              <w:widowControl/>
              <w:overflowPunct/>
              <w:autoSpaceDE/>
              <w:autoSpaceDN/>
              <w:adjustRightInd/>
              <w:ind w:firstLineChars="100" w:firstLine="160"/>
              <w:textAlignment w:val="auto"/>
              <w:rPr>
                <w:rFonts w:ascii="David" w:hAnsi="David"/>
                <w:sz w:val="16"/>
                <w:szCs w:val="16"/>
                <w:rtl/>
              </w:rPr>
            </w:pPr>
          </w:p>
        </w:tc>
        <w:tc>
          <w:tcPr>
            <w:tcW w:w="1843" w:type="dxa"/>
            <w:noWrap/>
            <w:vAlign w:val="bottom"/>
            <w:hideMark/>
          </w:tcPr>
          <w:p w14:paraId="41B5B3B6" w14:textId="77777777" w:rsidR="004C5F62" w:rsidRPr="00DC150E" w:rsidRDefault="004C5F62" w:rsidP="007761DA">
            <w:pPr>
              <w:widowControl/>
              <w:overflowPunct/>
              <w:autoSpaceDE/>
              <w:autoSpaceDN/>
              <w:adjustRightInd/>
              <w:textAlignment w:val="auto"/>
              <w:rPr>
                <w:rFonts w:ascii="David" w:hAnsi="David"/>
                <w:sz w:val="18"/>
                <w:szCs w:val="18"/>
              </w:rPr>
            </w:pPr>
            <w:r w:rsidRPr="00DC150E">
              <w:rPr>
                <w:rFonts w:ascii="David" w:hAnsi="David"/>
                <w:sz w:val="18"/>
                <w:szCs w:val="18"/>
                <w:rtl/>
              </w:rPr>
              <w:t>ברווח כולל אחר (**)</w:t>
            </w:r>
          </w:p>
        </w:tc>
        <w:tc>
          <w:tcPr>
            <w:tcW w:w="868" w:type="dxa"/>
            <w:noWrap/>
            <w:vAlign w:val="bottom"/>
            <w:hideMark/>
          </w:tcPr>
          <w:p w14:paraId="72BC2A1A" w14:textId="77777777" w:rsidR="004C5F62" w:rsidRPr="00DC150E" w:rsidRDefault="004C5F62" w:rsidP="007761DA">
            <w:pPr>
              <w:widowControl/>
              <w:overflowPunct/>
              <w:autoSpaceDE/>
              <w:autoSpaceDN/>
              <w:adjustRightInd/>
              <w:textAlignment w:val="auto"/>
              <w:rPr>
                <w:rFonts w:ascii="David" w:hAnsi="David"/>
                <w:sz w:val="18"/>
                <w:szCs w:val="18"/>
                <w:rtl/>
              </w:rPr>
            </w:pPr>
          </w:p>
        </w:tc>
        <w:tc>
          <w:tcPr>
            <w:tcW w:w="868" w:type="dxa"/>
            <w:noWrap/>
            <w:vAlign w:val="bottom"/>
            <w:hideMark/>
          </w:tcPr>
          <w:p w14:paraId="37A8113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5AA63A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4BD8EE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720053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274EBE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6A8A6CA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B775946"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3DB98AAB" w14:textId="77777777" w:rsidTr="007761DA">
        <w:tc>
          <w:tcPr>
            <w:tcW w:w="1270" w:type="dxa"/>
            <w:vAlign w:val="bottom"/>
          </w:tcPr>
          <w:p w14:paraId="3E755E46"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37AE6E95"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רכישות</w:t>
            </w:r>
          </w:p>
        </w:tc>
        <w:tc>
          <w:tcPr>
            <w:tcW w:w="868" w:type="dxa"/>
            <w:noWrap/>
            <w:vAlign w:val="bottom"/>
            <w:hideMark/>
          </w:tcPr>
          <w:p w14:paraId="39D52B16"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41E2C67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3E52E35"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A2A72B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97F603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69B35D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B6E19E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9E3A83A"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2CD35934" w14:textId="77777777" w:rsidTr="007761DA">
        <w:tc>
          <w:tcPr>
            <w:tcW w:w="1270" w:type="dxa"/>
            <w:vAlign w:val="bottom"/>
          </w:tcPr>
          <w:p w14:paraId="1209948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14946AD8"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מכירות</w:t>
            </w:r>
          </w:p>
        </w:tc>
        <w:tc>
          <w:tcPr>
            <w:tcW w:w="868" w:type="dxa"/>
            <w:noWrap/>
            <w:vAlign w:val="bottom"/>
            <w:hideMark/>
          </w:tcPr>
          <w:p w14:paraId="1CD3ABD9"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F74735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31795301"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1672200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342D3F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5CB033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8468C26"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57B78BA"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259FB30B" w14:textId="77777777" w:rsidTr="007761DA">
        <w:tc>
          <w:tcPr>
            <w:tcW w:w="1270" w:type="dxa"/>
            <w:vAlign w:val="bottom"/>
          </w:tcPr>
          <w:p w14:paraId="4311ED5E"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21CC01F2"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הנפקות</w:t>
            </w:r>
          </w:p>
        </w:tc>
        <w:tc>
          <w:tcPr>
            <w:tcW w:w="868" w:type="dxa"/>
            <w:noWrap/>
            <w:vAlign w:val="bottom"/>
            <w:hideMark/>
          </w:tcPr>
          <w:p w14:paraId="2A736FBE"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299282C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4B09D7B"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6965B90"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41438219"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55E2CA4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877E84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2B16D2BF"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359EA50E" w14:textId="77777777" w:rsidTr="007761DA">
        <w:tc>
          <w:tcPr>
            <w:tcW w:w="1270" w:type="dxa"/>
            <w:vAlign w:val="bottom"/>
          </w:tcPr>
          <w:p w14:paraId="7AA475A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12434F08"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סילוקים</w:t>
            </w:r>
          </w:p>
        </w:tc>
        <w:tc>
          <w:tcPr>
            <w:tcW w:w="868" w:type="dxa"/>
            <w:noWrap/>
            <w:vAlign w:val="bottom"/>
            <w:hideMark/>
          </w:tcPr>
          <w:p w14:paraId="3B3BB003"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7BDC2F37"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490C3FCD"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5F867D2"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5B3E70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71B24484"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EFB6168"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CD4AA85"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6D617B52" w14:textId="77777777" w:rsidTr="007761DA">
        <w:tc>
          <w:tcPr>
            <w:tcW w:w="1270" w:type="dxa"/>
            <w:vAlign w:val="bottom"/>
          </w:tcPr>
          <w:p w14:paraId="222EE3ED"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7BEACCC4"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אל רמה 3</w:t>
            </w:r>
          </w:p>
        </w:tc>
        <w:tc>
          <w:tcPr>
            <w:tcW w:w="868" w:type="dxa"/>
            <w:noWrap/>
            <w:vAlign w:val="bottom"/>
            <w:hideMark/>
          </w:tcPr>
          <w:p w14:paraId="79BE7AF4" w14:textId="77777777" w:rsidR="004C5F62" w:rsidRPr="00DC150E" w:rsidRDefault="004C5F62" w:rsidP="007761DA">
            <w:pPr>
              <w:widowControl/>
              <w:overflowPunct/>
              <w:autoSpaceDE/>
              <w:autoSpaceDN/>
              <w:adjustRightInd/>
              <w:textAlignment w:val="auto"/>
              <w:rPr>
                <w:rFonts w:ascii="David" w:hAnsi="David"/>
                <w:color w:val="000000"/>
                <w:sz w:val="18"/>
                <w:szCs w:val="18"/>
                <w:rtl/>
              </w:rPr>
            </w:pPr>
          </w:p>
        </w:tc>
        <w:tc>
          <w:tcPr>
            <w:tcW w:w="868" w:type="dxa"/>
            <w:noWrap/>
            <w:vAlign w:val="bottom"/>
            <w:hideMark/>
          </w:tcPr>
          <w:p w14:paraId="1B7FD74E"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2739E23"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78864D2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534B947C"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158C2A7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8" w:type="dxa"/>
            <w:noWrap/>
            <w:vAlign w:val="bottom"/>
            <w:hideMark/>
          </w:tcPr>
          <w:p w14:paraId="3D470E9F" w14:textId="77777777" w:rsidR="004C5F62" w:rsidRPr="00DC150E" w:rsidRDefault="004C5F62" w:rsidP="007761DA">
            <w:pPr>
              <w:widowControl/>
              <w:overflowPunct/>
              <w:autoSpaceDE/>
              <w:autoSpaceDN/>
              <w:adjustRightInd/>
              <w:textAlignment w:val="auto"/>
              <w:rPr>
                <w:rFonts w:ascii="David" w:hAnsi="David"/>
                <w:sz w:val="18"/>
                <w:szCs w:val="18"/>
              </w:rPr>
            </w:pPr>
          </w:p>
        </w:tc>
        <w:tc>
          <w:tcPr>
            <w:tcW w:w="869" w:type="dxa"/>
            <w:noWrap/>
            <w:vAlign w:val="bottom"/>
            <w:hideMark/>
          </w:tcPr>
          <w:p w14:paraId="6A08C459" w14:textId="77777777" w:rsidR="004C5F62" w:rsidRPr="00DC150E" w:rsidRDefault="004C5F62" w:rsidP="007761DA">
            <w:pPr>
              <w:widowControl/>
              <w:overflowPunct/>
              <w:autoSpaceDE/>
              <w:autoSpaceDN/>
              <w:adjustRightInd/>
              <w:textAlignment w:val="auto"/>
              <w:rPr>
                <w:rFonts w:ascii="David" w:hAnsi="David"/>
                <w:sz w:val="18"/>
                <w:szCs w:val="18"/>
              </w:rPr>
            </w:pPr>
          </w:p>
        </w:tc>
      </w:tr>
      <w:tr w:rsidR="004C5F62" w:rsidRPr="00DC150E" w14:paraId="5C9F0538" w14:textId="77777777" w:rsidTr="007761DA">
        <w:tc>
          <w:tcPr>
            <w:tcW w:w="1270" w:type="dxa"/>
            <w:vAlign w:val="bottom"/>
          </w:tcPr>
          <w:p w14:paraId="4FC4F5B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52127FB6" w14:textId="77777777"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העברות מתוך רמה 3</w:t>
            </w:r>
          </w:p>
        </w:tc>
        <w:tc>
          <w:tcPr>
            <w:tcW w:w="868" w:type="dxa"/>
            <w:noWrap/>
            <w:vAlign w:val="bottom"/>
            <w:hideMark/>
          </w:tcPr>
          <w:p w14:paraId="2ABA3EF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p>
        </w:tc>
        <w:tc>
          <w:tcPr>
            <w:tcW w:w="868" w:type="dxa"/>
            <w:noWrap/>
            <w:vAlign w:val="bottom"/>
            <w:hideMark/>
          </w:tcPr>
          <w:p w14:paraId="460F298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4EB9140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2D4257A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6528F52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6F5203C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8" w:type="dxa"/>
            <w:noWrap/>
            <w:vAlign w:val="bottom"/>
            <w:hideMark/>
          </w:tcPr>
          <w:p w14:paraId="3867D9F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c>
          <w:tcPr>
            <w:tcW w:w="869" w:type="dxa"/>
            <w:noWrap/>
            <w:vAlign w:val="bottom"/>
            <w:hideMark/>
          </w:tcPr>
          <w:p w14:paraId="0322799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sz w:val="18"/>
                <w:szCs w:val="18"/>
              </w:rPr>
            </w:pPr>
          </w:p>
        </w:tc>
      </w:tr>
      <w:tr w:rsidR="004C5F62" w:rsidRPr="00DC150E" w14:paraId="736F1509" w14:textId="77777777" w:rsidTr="007761DA">
        <w:tc>
          <w:tcPr>
            <w:tcW w:w="1270" w:type="dxa"/>
            <w:vAlign w:val="bottom"/>
          </w:tcPr>
          <w:p w14:paraId="5B98291C"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hideMark/>
          </w:tcPr>
          <w:p w14:paraId="776DFA00" w14:textId="2579509F" w:rsidR="004C5F62" w:rsidRPr="00DC150E" w:rsidRDefault="004C5F62" w:rsidP="007761DA">
            <w:pPr>
              <w:widowControl/>
              <w:overflowPunct/>
              <w:autoSpaceDE/>
              <w:autoSpaceDN/>
              <w:adjustRightInd/>
              <w:textAlignment w:val="auto"/>
              <w:rPr>
                <w:rFonts w:ascii="David" w:hAnsi="David"/>
                <w:color w:val="000000"/>
                <w:sz w:val="18"/>
                <w:szCs w:val="18"/>
              </w:rPr>
            </w:pPr>
            <w:r w:rsidRPr="00DC150E">
              <w:rPr>
                <w:rFonts w:ascii="David" w:hAnsi="David"/>
                <w:color w:val="000000"/>
                <w:sz w:val="18"/>
                <w:szCs w:val="18"/>
                <w:rtl/>
              </w:rPr>
              <w:t xml:space="preserve">יתרה ליום </w:t>
            </w:r>
            <w:r>
              <w:rPr>
                <w:rFonts w:ascii="David" w:hAnsi="David" w:hint="cs"/>
                <w:color w:val="000000"/>
                <w:sz w:val="18"/>
                <w:szCs w:val="18"/>
                <w:rtl/>
              </w:rPr>
              <w:t xml:space="preserve">31 בדצמבר </w:t>
            </w:r>
            <w:r w:rsidR="005264D4">
              <w:rPr>
                <w:rFonts w:ascii="David" w:hAnsi="David" w:hint="cs"/>
                <w:color w:val="000000"/>
                <w:sz w:val="18"/>
                <w:szCs w:val="18"/>
                <w:rtl/>
              </w:rPr>
              <w:t>2025</w:t>
            </w:r>
          </w:p>
        </w:tc>
        <w:tc>
          <w:tcPr>
            <w:tcW w:w="868" w:type="dxa"/>
            <w:noWrap/>
            <w:vAlign w:val="bottom"/>
            <w:hideMark/>
          </w:tcPr>
          <w:p w14:paraId="511CC23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tl/>
              </w:rPr>
            </w:pPr>
            <w:r w:rsidRPr="00DC150E">
              <w:rPr>
                <w:rFonts w:ascii="David" w:hAnsi="David"/>
                <w:color w:val="000000"/>
                <w:sz w:val="18"/>
                <w:szCs w:val="18"/>
              </w:rPr>
              <w:t> </w:t>
            </w:r>
          </w:p>
        </w:tc>
        <w:tc>
          <w:tcPr>
            <w:tcW w:w="868" w:type="dxa"/>
            <w:noWrap/>
            <w:vAlign w:val="bottom"/>
            <w:hideMark/>
          </w:tcPr>
          <w:p w14:paraId="5754A242"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64E1A0BB"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3EE00F3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34B445F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02ECC2D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8" w:type="dxa"/>
            <w:noWrap/>
            <w:vAlign w:val="bottom"/>
            <w:hideMark/>
          </w:tcPr>
          <w:p w14:paraId="4FFA743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c>
          <w:tcPr>
            <w:tcW w:w="869" w:type="dxa"/>
            <w:noWrap/>
            <w:vAlign w:val="bottom"/>
            <w:hideMark/>
          </w:tcPr>
          <w:p w14:paraId="564A175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r w:rsidRPr="00DC150E">
              <w:rPr>
                <w:rFonts w:ascii="David" w:hAnsi="David"/>
                <w:color w:val="000000"/>
                <w:sz w:val="18"/>
                <w:szCs w:val="18"/>
              </w:rPr>
              <w:t> </w:t>
            </w:r>
          </w:p>
        </w:tc>
      </w:tr>
      <w:tr w:rsidR="004C5F62" w:rsidRPr="00DC150E" w14:paraId="4A65887F" w14:textId="77777777" w:rsidTr="007761DA">
        <w:tc>
          <w:tcPr>
            <w:tcW w:w="1270" w:type="dxa"/>
            <w:vAlign w:val="bottom"/>
          </w:tcPr>
          <w:p w14:paraId="0786FAB3"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604C6564" w14:textId="77777777" w:rsidR="004C5F62" w:rsidRDefault="004C5F62" w:rsidP="007761DA">
            <w:pPr>
              <w:widowControl/>
              <w:overflowPunct/>
              <w:autoSpaceDE/>
              <w:autoSpaceDN/>
              <w:adjustRightInd/>
              <w:ind w:left="567" w:hanging="567"/>
              <w:textAlignment w:val="auto"/>
              <w:rPr>
                <w:rFonts w:ascii="David" w:hAnsi="David"/>
                <w:color w:val="000000"/>
                <w:sz w:val="18"/>
                <w:szCs w:val="18"/>
                <w:rtl/>
              </w:rPr>
            </w:pPr>
          </w:p>
        </w:tc>
        <w:tc>
          <w:tcPr>
            <w:tcW w:w="868" w:type="dxa"/>
            <w:noWrap/>
            <w:vAlign w:val="bottom"/>
          </w:tcPr>
          <w:p w14:paraId="6DDA884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73AB6C5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1268A113"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2F80A6D"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0B4DE1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5B95182"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3178955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A05C50D"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7DAB990F" w14:textId="77777777" w:rsidTr="007761DA">
        <w:tc>
          <w:tcPr>
            <w:tcW w:w="1270" w:type="dxa"/>
            <w:vAlign w:val="bottom"/>
          </w:tcPr>
          <w:p w14:paraId="343244E2"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0789564A" w14:textId="77777777" w:rsidR="004C5F62" w:rsidRDefault="004C5F62" w:rsidP="007761DA">
            <w:pPr>
              <w:widowControl/>
              <w:overflowPunct/>
              <w:autoSpaceDE/>
              <w:autoSpaceDN/>
              <w:adjustRightInd/>
              <w:ind w:left="393" w:hanging="393"/>
              <w:textAlignment w:val="auto"/>
              <w:rPr>
                <w:rFonts w:ascii="David" w:hAnsi="David"/>
                <w:color w:val="000000"/>
                <w:sz w:val="18"/>
                <w:szCs w:val="18"/>
                <w:rtl/>
              </w:rPr>
            </w:pPr>
            <w:r>
              <w:rPr>
                <w:rFonts w:ascii="David" w:hAnsi="David" w:hint="cs"/>
                <w:color w:val="000000"/>
                <w:sz w:val="18"/>
                <w:szCs w:val="18"/>
                <w:rtl/>
              </w:rPr>
              <w:t>(*)</w:t>
            </w:r>
            <w:r>
              <w:rPr>
                <w:rFonts w:ascii="David" w:hAnsi="David"/>
                <w:color w:val="000000"/>
                <w:sz w:val="18"/>
                <w:szCs w:val="18"/>
                <w:rtl/>
              </w:rPr>
              <w:tab/>
            </w:r>
            <w:r w:rsidRPr="008A2D3E">
              <w:rPr>
                <w:rFonts w:ascii="David" w:hAnsi="David"/>
                <w:color w:val="000000"/>
                <w:sz w:val="18"/>
                <w:szCs w:val="18"/>
                <w:rtl/>
              </w:rPr>
              <w:t>הוכרו בסעיף 'רווחים (הפסדים) מהשקעות אחרות, נטו'.</w:t>
            </w:r>
          </w:p>
          <w:p w14:paraId="3AC01399" w14:textId="77777777" w:rsidR="004C5F62" w:rsidRPr="008A2D3E" w:rsidRDefault="004C5F62" w:rsidP="007761DA">
            <w:pPr>
              <w:widowControl/>
              <w:overflowPunct/>
              <w:autoSpaceDE/>
              <w:autoSpaceDN/>
              <w:adjustRightInd/>
              <w:ind w:left="393" w:hanging="393"/>
              <w:textAlignment w:val="auto"/>
              <w:rPr>
                <w:rFonts w:ascii="David" w:hAnsi="David"/>
                <w:color w:val="000000"/>
                <w:sz w:val="18"/>
                <w:szCs w:val="18"/>
                <w:rtl/>
              </w:rPr>
            </w:pPr>
          </w:p>
        </w:tc>
        <w:tc>
          <w:tcPr>
            <w:tcW w:w="868" w:type="dxa"/>
            <w:noWrap/>
            <w:vAlign w:val="bottom"/>
          </w:tcPr>
          <w:p w14:paraId="75BCAFB1"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62AD14B5"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50043E4"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16393708"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2C00E00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389F809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A156AC9"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02AE8EDE"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58FFA0CC" w14:textId="77777777" w:rsidTr="007761DA">
        <w:tc>
          <w:tcPr>
            <w:tcW w:w="1270" w:type="dxa"/>
            <w:vAlign w:val="bottom"/>
          </w:tcPr>
          <w:p w14:paraId="3B1BE06B"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377D3F1D" w14:textId="3A16B6A2"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sz w:val="18"/>
                <w:szCs w:val="18"/>
                <w:rtl/>
              </w:rPr>
              <w:t xml:space="preserve">סך הרווחים (ההפסדים) לתקופה שנכללו ברווח או הפסד בגין נכסים והתחייבויות המוחזקים נכון ליום </w:t>
            </w:r>
            <w:r>
              <w:rPr>
                <w:rFonts w:ascii="David" w:hAnsi="David" w:hint="cs"/>
                <w:sz w:val="18"/>
                <w:szCs w:val="18"/>
                <w:rtl/>
              </w:rPr>
              <w:t>3</w:t>
            </w:r>
            <w:r w:rsidR="004A5E01">
              <w:rPr>
                <w:rFonts w:ascii="David" w:hAnsi="David" w:hint="cs"/>
                <w:sz w:val="18"/>
                <w:szCs w:val="18"/>
                <w:rtl/>
              </w:rPr>
              <w:t>1</w:t>
            </w:r>
            <w:r>
              <w:rPr>
                <w:rFonts w:ascii="David" w:hAnsi="David" w:hint="cs"/>
                <w:sz w:val="18"/>
                <w:szCs w:val="18"/>
                <w:rtl/>
              </w:rPr>
              <w:t xml:space="preserve"> ב</w:t>
            </w:r>
            <w:r w:rsidR="004A5E01">
              <w:rPr>
                <w:rFonts w:ascii="David" w:hAnsi="David" w:hint="cs"/>
                <w:sz w:val="18"/>
                <w:szCs w:val="18"/>
                <w:rtl/>
              </w:rPr>
              <w:t>דצמבר</w:t>
            </w:r>
            <w:r>
              <w:rPr>
                <w:rFonts w:ascii="David" w:hAnsi="David" w:hint="cs"/>
                <w:sz w:val="18"/>
                <w:szCs w:val="18"/>
                <w:rtl/>
              </w:rPr>
              <w:t xml:space="preserve"> </w:t>
            </w:r>
            <w:r w:rsidR="005264D4">
              <w:rPr>
                <w:rFonts w:ascii="David" w:hAnsi="David" w:hint="cs"/>
                <w:sz w:val="18"/>
                <w:szCs w:val="18"/>
                <w:rtl/>
              </w:rPr>
              <w:t>2025</w:t>
            </w:r>
            <w:r w:rsidRPr="008A2D3E">
              <w:rPr>
                <w:rFonts w:ascii="David" w:hAnsi="David"/>
                <w:sz w:val="18"/>
                <w:szCs w:val="18"/>
                <w:rtl/>
              </w:rPr>
              <w:t>:</w:t>
            </w:r>
          </w:p>
        </w:tc>
        <w:tc>
          <w:tcPr>
            <w:tcW w:w="868" w:type="dxa"/>
            <w:noWrap/>
            <w:vAlign w:val="bottom"/>
          </w:tcPr>
          <w:p w14:paraId="5AEB17FF"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0804710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D70AF6C"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57069D92"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33D7D3FD"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79EC649A"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8" w:type="dxa"/>
            <w:noWrap/>
            <w:vAlign w:val="bottom"/>
          </w:tcPr>
          <w:p w14:paraId="7CDC6406"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c>
          <w:tcPr>
            <w:tcW w:w="869" w:type="dxa"/>
            <w:noWrap/>
            <w:vAlign w:val="bottom"/>
          </w:tcPr>
          <w:p w14:paraId="2DF63297" w14:textId="77777777" w:rsidR="004C5F62" w:rsidRPr="00DC150E" w:rsidRDefault="004C5F62" w:rsidP="007761DA">
            <w:pPr>
              <w:widowControl/>
              <w:overflowPunct/>
              <w:autoSpaceDE/>
              <w:autoSpaceDN/>
              <w:adjustRightInd/>
              <w:textAlignment w:val="auto"/>
              <w:rPr>
                <w:rFonts w:ascii="David" w:hAnsi="David"/>
                <w:color w:val="000000"/>
                <w:sz w:val="18"/>
                <w:szCs w:val="18"/>
              </w:rPr>
            </w:pPr>
          </w:p>
        </w:tc>
      </w:tr>
      <w:tr w:rsidR="004C5F62" w:rsidRPr="00DC150E" w14:paraId="08D7DFF8" w14:textId="77777777" w:rsidTr="007761DA">
        <w:tc>
          <w:tcPr>
            <w:tcW w:w="1270" w:type="dxa"/>
            <w:vAlign w:val="bottom"/>
          </w:tcPr>
          <w:p w14:paraId="61C8990F"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67A4C451"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r w:rsidRPr="008A2D3E">
              <w:rPr>
                <w:rFonts w:ascii="David" w:hAnsi="David"/>
                <w:color w:val="000000"/>
                <w:sz w:val="18"/>
                <w:szCs w:val="18"/>
                <w:rtl/>
              </w:rPr>
              <w:t xml:space="preserve">רווחים (הפסדים) מהשקעות, נטו מנכסים המוחזקים כנגד חוזי ביטוח וחוזי השקעה שאינם תלויי תשואה, הון והתחייבויות אחרות </w:t>
            </w:r>
          </w:p>
        </w:tc>
        <w:tc>
          <w:tcPr>
            <w:tcW w:w="868" w:type="dxa"/>
            <w:noWrap/>
            <w:vAlign w:val="bottom"/>
          </w:tcPr>
          <w:p w14:paraId="370C388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6AE1A2D4"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6D308EA8"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7ADDB5BE"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26923DD3"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535A8E9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541DD109"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16E9225C"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r w:rsidR="004C5F62" w:rsidRPr="00DC150E" w14:paraId="6F8EAA4E" w14:textId="77777777" w:rsidTr="007761DA">
        <w:tc>
          <w:tcPr>
            <w:tcW w:w="1270" w:type="dxa"/>
            <w:vAlign w:val="bottom"/>
          </w:tcPr>
          <w:p w14:paraId="5CB7D794" w14:textId="77777777" w:rsidR="004C5F62" w:rsidRPr="00DC150E" w:rsidRDefault="004C5F62" w:rsidP="007761DA">
            <w:pPr>
              <w:widowControl/>
              <w:overflowPunct/>
              <w:autoSpaceDE/>
              <w:autoSpaceDN/>
              <w:adjustRightInd/>
              <w:textAlignment w:val="auto"/>
              <w:rPr>
                <w:rFonts w:ascii="David" w:hAnsi="David"/>
                <w:color w:val="000000"/>
                <w:sz w:val="16"/>
                <w:szCs w:val="16"/>
                <w:rtl/>
              </w:rPr>
            </w:pPr>
          </w:p>
        </w:tc>
        <w:tc>
          <w:tcPr>
            <w:tcW w:w="1843" w:type="dxa"/>
            <w:noWrap/>
            <w:vAlign w:val="bottom"/>
          </w:tcPr>
          <w:p w14:paraId="13D6223C" w14:textId="77777777" w:rsidR="004C5F62" w:rsidRPr="008A2D3E" w:rsidRDefault="004C5F62" w:rsidP="007761DA">
            <w:pPr>
              <w:widowControl/>
              <w:overflowPunct/>
              <w:autoSpaceDE/>
              <w:autoSpaceDN/>
              <w:adjustRightInd/>
              <w:ind w:left="393"/>
              <w:textAlignment w:val="auto"/>
              <w:rPr>
                <w:rFonts w:ascii="David" w:hAnsi="David"/>
                <w:color w:val="000000"/>
                <w:sz w:val="18"/>
                <w:szCs w:val="18"/>
                <w:rtl/>
              </w:rPr>
            </w:pPr>
          </w:p>
        </w:tc>
        <w:tc>
          <w:tcPr>
            <w:tcW w:w="868" w:type="dxa"/>
            <w:noWrap/>
            <w:vAlign w:val="bottom"/>
          </w:tcPr>
          <w:p w14:paraId="18EC06A1"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31C7161F"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3DA86F9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01CEB766"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725E83F7"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2EF9989D"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8" w:type="dxa"/>
            <w:noWrap/>
            <w:vAlign w:val="bottom"/>
          </w:tcPr>
          <w:p w14:paraId="38608F9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c>
          <w:tcPr>
            <w:tcW w:w="869" w:type="dxa"/>
            <w:noWrap/>
            <w:vAlign w:val="bottom"/>
          </w:tcPr>
          <w:p w14:paraId="6B712B15" w14:textId="77777777" w:rsidR="004C5F62" w:rsidRPr="00DC150E" w:rsidRDefault="004C5F62" w:rsidP="007761DA">
            <w:pPr>
              <w:widowControl/>
              <w:pBdr>
                <w:bottom w:val="single" w:sz="4" w:space="0" w:color="auto"/>
              </w:pBdr>
              <w:overflowPunct/>
              <w:autoSpaceDE/>
              <w:autoSpaceDN/>
              <w:adjustRightInd/>
              <w:textAlignment w:val="auto"/>
              <w:rPr>
                <w:rFonts w:ascii="David" w:hAnsi="David"/>
                <w:color w:val="000000"/>
                <w:sz w:val="18"/>
                <w:szCs w:val="18"/>
              </w:rPr>
            </w:pPr>
          </w:p>
        </w:tc>
      </w:tr>
    </w:tbl>
    <w:p w14:paraId="4F285EE8" w14:textId="77777777" w:rsidR="004C5F62" w:rsidRPr="00306EC5" w:rsidRDefault="004C5F62" w:rsidP="004C5F62">
      <w:pPr>
        <w:widowControl/>
        <w:overflowPunct/>
        <w:autoSpaceDE/>
        <w:autoSpaceDN/>
        <w:adjustRightInd/>
        <w:jc w:val="both"/>
        <w:textAlignment w:val="auto"/>
        <w:rPr>
          <w:rFonts w:ascii="David" w:hAnsi="David"/>
          <w:sz w:val="10"/>
          <w:szCs w:val="10"/>
          <w:rtl/>
        </w:rPr>
      </w:pPr>
    </w:p>
    <w:tbl>
      <w:tblPr>
        <w:bidiVisual/>
        <w:tblW w:w="10130" w:type="dxa"/>
        <w:tblLayout w:type="fixed"/>
        <w:tblLook w:val="01E0" w:firstRow="1" w:lastRow="1" w:firstColumn="1" w:lastColumn="1" w:noHBand="0" w:noVBand="0"/>
      </w:tblPr>
      <w:tblGrid>
        <w:gridCol w:w="1195"/>
        <w:gridCol w:w="8935"/>
      </w:tblGrid>
      <w:tr w:rsidR="004C5F62" w:rsidRPr="00472D16" w14:paraId="475F3CE3" w14:textId="77777777" w:rsidTr="007761DA">
        <w:tc>
          <w:tcPr>
            <w:tcW w:w="1195" w:type="dxa"/>
          </w:tcPr>
          <w:p w14:paraId="5ACDCBC3" w14:textId="77777777" w:rsidR="004C5F62" w:rsidRPr="000C01C1" w:rsidRDefault="004C5F62" w:rsidP="007761DA">
            <w:pPr>
              <w:bidi w:val="0"/>
              <w:jc w:val="right"/>
              <w:rPr>
                <w:rFonts w:ascii="David" w:hAnsi="David"/>
                <w:i/>
                <w:iCs/>
                <w:sz w:val="16"/>
                <w:szCs w:val="16"/>
                <w:lang w:val="pt-BR"/>
              </w:rPr>
            </w:pPr>
          </w:p>
        </w:tc>
        <w:tc>
          <w:tcPr>
            <w:tcW w:w="8935" w:type="dxa"/>
          </w:tcPr>
          <w:p w14:paraId="240EDDBF" w14:textId="77777777" w:rsidR="004C5F62" w:rsidRPr="002D2ADC" w:rsidRDefault="004C5F62" w:rsidP="007761DA">
            <w:pPr>
              <w:widowControl/>
              <w:overflowPunct/>
              <w:autoSpaceDE/>
              <w:autoSpaceDN/>
              <w:adjustRightInd/>
              <w:ind w:left="567" w:hanging="567"/>
              <w:jc w:val="both"/>
              <w:textAlignment w:val="auto"/>
              <w:rPr>
                <w:rFonts w:ascii="David" w:hAnsi="David"/>
                <w:sz w:val="18"/>
                <w:szCs w:val="18"/>
                <w:rtl/>
              </w:rPr>
            </w:pPr>
            <w:r w:rsidRPr="002D2ADC">
              <w:rPr>
                <w:rFonts w:ascii="David" w:hAnsi="David" w:hint="cs"/>
                <w:sz w:val="18"/>
                <w:szCs w:val="18"/>
                <w:rtl/>
              </w:rPr>
              <w:t>(**)</w:t>
            </w:r>
            <w:r w:rsidRPr="002D2ADC">
              <w:rPr>
                <w:rFonts w:ascii="David" w:hAnsi="David"/>
                <w:sz w:val="18"/>
                <w:szCs w:val="18"/>
                <w:rtl/>
              </w:rPr>
              <w:tab/>
              <w:t>הוכרו בסעיפים 'שינוי נטו בשווי הוגן של השקעות במכשירי חוב הנמדדים בשווי הוגן דרך רווח כולל אחר' ו-'שינוי נטו בשווי הוגן של השקעות במכשירי חוב הנמדדים בשווי הוגן דרך רווח כולל אחר שהועבר לדוח רווח או הפסד'.</w:t>
            </w:r>
          </w:p>
          <w:p w14:paraId="695D9D0F" w14:textId="77777777" w:rsidR="004C5F62" w:rsidRPr="00472D16" w:rsidRDefault="004C5F62" w:rsidP="007761DA">
            <w:pPr>
              <w:widowControl/>
              <w:overflowPunct/>
              <w:autoSpaceDE/>
              <w:autoSpaceDN/>
              <w:adjustRightInd/>
              <w:ind w:left="567"/>
              <w:jc w:val="both"/>
              <w:textAlignment w:val="auto"/>
              <w:rPr>
                <w:rFonts w:ascii="David" w:hAnsi="David"/>
                <w:color w:val="000000"/>
                <w:rtl/>
              </w:rPr>
            </w:pPr>
          </w:p>
        </w:tc>
      </w:tr>
      <w:tr w:rsidR="004C5F62" w:rsidRPr="00472D16" w14:paraId="5BA3EF07" w14:textId="77777777" w:rsidTr="007761DA">
        <w:tc>
          <w:tcPr>
            <w:tcW w:w="1195" w:type="dxa"/>
          </w:tcPr>
          <w:p w14:paraId="2BAFB4A5" w14:textId="77777777" w:rsidR="004C5F62" w:rsidRPr="000C01C1" w:rsidRDefault="004C5F62" w:rsidP="007761DA">
            <w:pPr>
              <w:bidi w:val="0"/>
              <w:jc w:val="right"/>
              <w:rPr>
                <w:rFonts w:ascii="David" w:hAnsi="David"/>
                <w:i/>
                <w:iCs/>
                <w:sz w:val="16"/>
                <w:szCs w:val="16"/>
                <w:lang w:val="pt-BR"/>
              </w:rPr>
            </w:pPr>
          </w:p>
        </w:tc>
        <w:tc>
          <w:tcPr>
            <w:tcW w:w="8935" w:type="dxa"/>
          </w:tcPr>
          <w:p w14:paraId="0EB1F22A" w14:textId="77777777" w:rsidR="004C5F62" w:rsidRDefault="004C5F62" w:rsidP="007761DA">
            <w:pPr>
              <w:widowControl/>
              <w:overflowPunct/>
              <w:autoSpaceDE/>
              <w:autoSpaceDN/>
              <w:adjustRightInd/>
              <w:jc w:val="both"/>
              <w:textAlignment w:val="auto"/>
              <w:rPr>
                <w:rFonts w:ascii="David" w:hAnsi="David"/>
                <w:rtl/>
              </w:rPr>
            </w:pPr>
            <w:r w:rsidRPr="000D3D9B">
              <w:rPr>
                <w:rFonts w:ascii="David" w:hAnsi="David"/>
                <w:color w:val="000000"/>
                <w:highlight w:val="lightGray"/>
                <w:rtl/>
              </w:rPr>
              <w:t>יש להציג גילוי עבור כל קבוצת מכשירים פיננסיים בדבר שינויים בתקופה המיוחסים למעברים אל ומרמה 3 והסיבות למעברים.</w:t>
            </w:r>
          </w:p>
        </w:tc>
      </w:tr>
    </w:tbl>
    <w:p w14:paraId="3B15BB1B" w14:textId="77777777" w:rsidR="004C5F62" w:rsidRPr="004C5F62" w:rsidRDefault="004C5F62" w:rsidP="004C5F62">
      <w:pPr>
        <w:widowControl/>
        <w:overflowPunct/>
        <w:autoSpaceDE/>
        <w:autoSpaceDN/>
        <w:adjustRightInd/>
        <w:jc w:val="both"/>
        <w:textAlignment w:val="auto"/>
        <w:rPr>
          <w:rFonts w:ascii="David" w:hAnsi="David"/>
          <w:rtl/>
        </w:rPr>
      </w:pPr>
    </w:p>
    <w:p w14:paraId="4BB7D34C" w14:textId="77777777" w:rsidR="00C139E8" w:rsidRPr="004C5F62" w:rsidRDefault="00C139E8" w:rsidP="00C139E8">
      <w:pPr>
        <w:widowControl/>
        <w:overflowPunct/>
        <w:autoSpaceDE/>
        <w:autoSpaceDN/>
        <w:adjustRightInd/>
        <w:jc w:val="both"/>
        <w:textAlignment w:val="auto"/>
        <w:rPr>
          <w:rFonts w:ascii="David" w:hAnsi="David"/>
          <w:rtl/>
        </w:rPr>
      </w:pPr>
    </w:p>
    <w:p w14:paraId="6631F84D" w14:textId="77777777" w:rsidR="00C139E8" w:rsidRDefault="00C139E8" w:rsidP="00C139E8">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C139E8" w:rsidRPr="000C01C1" w14:paraId="0E59065F" w14:textId="77777777" w:rsidTr="007761DA">
        <w:tc>
          <w:tcPr>
            <w:tcW w:w="1341" w:type="dxa"/>
          </w:tcPr>
          <w:p w14:paraId="260F9F2E" w14:textId="77777777" w:rsidR="00C139E8" w:rsidRPr="000C01C1" w:rsidRDefault="00C139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405A6F31" w14:textId="77777777" w:rsidR="00C139E8"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C139E8" w:rsidRPr="000C01C1">
              <w:rPr>
                <w:rFonts w:ascii="David" w:hAnsi="David"/>
                <w:b/>
                <w:bCs/>
                <w:sz w:val="26"/>
                <w:szCs w:val="26"/>
                <w:rtl/>
              </w:rPr>
              <w:t xml:space="preserve"> לדוחות הכספיים</w:t>
            </w:r>
          </w:p>
          <w:p w14:paraId="68688F94" w14:textId="77777777" w:rsidR="00C139E8" w:rsidRPr="000C01C1" w:rsidRDefault="00C139E8" w:rsidP="007761DA">
            <w:pPr>
              <w:spacing w:line="300" w:lineRule="exact"/>
              <w:jc w:val="both"/>
              <w:rPr>
                <w:rFonts w:ascii="David" w:hAnsi="David"/>
                <w:rtl/>
              </w:rPr>
            </w:pPr>
          </w:p>
        </w:tc>
      </w:tr>
      <w:tr w:rsidR="00C139E8" w:rsidRPr="0085068F" w14:paraId="5D51593F" w14:textId="77777777" w:rsidTr="007761DA">
        <w:tc>
          <w:tcPr>
            <w:tcW w:w="1341" w:type="dxa"/>
          </w:tcPr>
          <w:p w14:paraId="085629AE" w14:textId="77777777" w:rsidR="00C139E8" w:rsidRPr="000C01C1" w:rsidRDefault="00C139E8" w:rsidP="007761DA">
            <w:pPr>
              <w:bidi w:val="0"/>
              <w:jc w:val="right"/>
              <w:rPr>
                <w:rFonts w:ascii="David" w:hAnsi="David"/>
                <w:i/>
                <w:iCs/>
                <w:sz w:val="16"/>
                <w:szCs w:val="16"/>
                <w:lang w:val="pt-BR"/>
              </w:rPr>
            </w:pPr>
          </w:p>
        </w:tc>
        <w:tc>
          <w:tcPr>
            <w:tcW w:w="8789" w:type="dxa"/>
          </w:tcPr>
          <w:p w14:paraId="6C89B068" w14:textId="77777777" w:rsidR="00BA6C39" w:rsidRDefault="00BA6C39" w:rsidP="00BA6C39">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79416875" w14:textId="77777777" w:rsidR="00C139E8" w:rsidRPr="00A53F77" w:rsidRDefault="00C139E8" w:rsidP="007761DA">
            <w:pPr>
              <w:rPr>
                <w:highlight w:val="lightGray"/>
                <w:rtl/>
              </w:rPr>
            </w:pPr>
          </w:p>
        </w:tc>
      </w:tr>
      <w:tr w:rsidR="00C139E8" w:rsidRPr="00C2332B" w14:paraId="673C3DCF" w14:textId="77777777" w:rsidTr="007761DA">
        <w:tc>
          <w:tcPr>
            <w:tcW w:w="1341" w:type="dxa"/>
          </w:tcPr>
          <w:p w14:paraId="14D9B2C3" w14:textId="77777777" w:rsidR="00C139E8" w:rsidRPr="000C01C1" w:rsidRDefault="00C139E8" w:rsidP="007761DA">
            <w:pPr>
              <w:bidi w:val="0"/>
              <w:jc w:val="right"/>
              <w:rPr>
                <w:rFonts w:ascii="David" w:hAnsi="David"/>
                <w:i/>
                <w:iCs/>
                <w:sz w:val="16"/>
                <w:szCs w:val="16"/>
                <w:lang w:val="pt-BR"/>
              </w:rPr>
            </w:pPr>
          </w:p>
        </w:tc>
        <w:tc>
          <w:tcPr>
            <w:tcW w:w="8789" w:type="dxa"/>
          </w:tcPr>
          <w:p w14:paraId="7EAB9364" w14:textId="77777777" w:rsidR="00C139E8" w:rsidRDefault="00C139E8"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2E2905">
              <w:rPr>
                <w:rFonts w:ascii="David" w:hAnsi="David"/>
                <w:b/>
                <w:bCs/>
                <w:color w:val="000000"/>
                <w:rtl/>
              </w:rPr>
              <w:t xml:space="preserve"> </w:t>
            </w:r>
            <w:r w:rsidRPr="002E2905">
              <w:rPr>
                <w:rFonts w:ascii="David" w:hAnsi="David" w:hint="cs"/>
                <w:b/>
                <w:bCs/>
                <w:color w:val="000000"/>
                <w:rtl/>
              </w:rPr>
              <w:t>(המשך)</w:t>
            </w:r>
          </w:p>
          <w:p w14:paraId="17425825" w14:textId="77777777" w:rsidR="00C139E8" w:rsidRPr="00C2332B" w:rsidRDefault="00C139E8" w:rsidP="007761DA">
            <w:pPr>
              <w:widowControl/>
              <w:overflowPunct/>
              <w:autoSpaceDE/>
              <w:autoSpaceDN/>
              <w:adjustRightInd/>
              <w:jc w:val="both"/>
              <w:textAlignment w:val="auto"/>
              <w:rPr>
                <w:rFonts w:ascii="David" w:hAnsi="David"/>
                <w:color w:val="000000"/>
                <w:rtl/>
              </w:rPr>
            </w:pPr>
          </w:p>
        </w:tc>
      </w:tr>
      <w:tr w:rsidR="00C139E8" w:rsidRPr="00C2332B" w14:paraId="78F5589B" w14:textId="77777777" w:rsidTr="007761DA">
        <w:tc>
          <w:tcPr>
            <w:tcW w:w="1341" w:type="dxa"/>
          </w:tcPr>
          <w:p w14:paraId="0D1C1B26" w14:textId="77777777" w:rsidR="00C139E8" w:rsidRPr="000C01C1" w:rsidRDefault="00C139E8" w:rsidP="007761DA">
            <w:pPr>
              <w:bidi w:val="0"/>
              <w:jc w:val="right"/>
              <w:rPr>
                <w:rFonts w:ascii="David" w:hAnsi="David"/>
                <w:i/>
                <w:iCs/>
                <w:sz w:val="16"/>
                <w:szCs w:val="16"/>
                <w:lang w:val="pt-BR"/>
              </w:rPr>
            </w:pPr>
          </w:p>
        </w:tc>
        <w:tc>
          <w:tcPr>
            <w:tcW w:w="8789" w:type="dxa"/>
          </w:tcPr>
          <w:p w14:paraId="0A4A3855" w14:textId="77777777" w:rsidR="00C139E8" w:rsidRPr="00322FB8" w:rsidRDefault="00C139E8" w:rsidP="007761DA">
            <w:pPr>
              <w:widowControl/>
              <w:overflowPunct/>
              <w:autoSpaceDE/>
              <w:autoSpaceDN/>
              <w:adjustRightInd/>
              <w:jc w:val="both"/>
              <w:textAlignment w:val="auto"/>
              <w:rPr>
                <w:rFonts w:ascii="David" w:hAnsi="David"/>
                <w:color w:val="000000"/>
                <w:u w:val="single"/>
              </w:rPr>
            </w:pPr>
            <w:r>
              <w:rPr>
                <w:rFonts w:ascii="David" w:hAnsi="David"/>
                <w:color w:val="000000"/>
              </w:rPr>
              <w:t>)</w:t>
            </w:r>
            <w:r w:rsidRPr="00322FB8">
              <w:rPr>
                <w:rFonts w:ascii="David" w:hAnsi="David"/>
                <w:color w:val="000000"/>
                <w:rtl/>
              </w:rPr>
              <w:t>2)(ג)</w:t>
            </w:r>
            <w:r w:rsidRPr="003B0BE3">
              <w:rPr>
                <w:rFonts w:ascii="David" w:hAnsi="David"/>
                <w:color w:val="000000"/>
                <w:rtl/>
              </w:rPr>
              <w:tab/>
            </w:r>
            <w:r w:rsidRPr="00322FB8">
              <w:rPr>
                <w:rFonts w:ascii="David" w:hAnsi="David"/>
                <w:color w:val="000000"/>
                <w:u w:val="single"/>
                <w:rtl/>
              </w:rPr>
              <w:t>נתונים משמעותיים שאינם ניתנים לצפייה ששימשו במדידות שווי הוגן ברמה 3</w:t>
            </w:r>
            <w:r w:rsidRPr="00322FB8">
              <w:rPr>
                <w:rFonts w:ascii="David" w:hAnsi="David"/>
                <w:color w:val="000000"/>
                <w:rtl/>
              </w:rPr>
              <w:t xml:space="preserve"> </w:t>
            </w:r>
            <w:r>
              <w:rPr>
                <w:rStyle w:val="FootnoteReference"/>
                <w:rFonts w:ascii="David" w:hAnsi="David"/>
                <w:color w:val="000000"/>
                <w:rtl/>
              </w:rPr>
              <w:footnoteReference w:id="94"/>
            </w:r>
          </w:p>
          <w:p w14:paraId="5C5FB8D8" w14:textId="77777777" w:rsidR="00C139E8" w:rsidRPr="00322FB8" w:rsidRDefault="00C139E8" w:rsidP="007761DA">
            <w:pPr>
              <w:widowControl/>
              <w:overflowPunct/>
              <w:autoSpaceDE/>
              <w:autoSpaceDN/>
              <w:adjustRightInd/>
              <w:jc w:val="both"/>
              <w:textAlignment w:val="auto"/>
              <w:rPr>
                <w:rFonts w:ascii="David" w:hAnsi="David"/>
                <w:sz w:val="20"/>
                <w:szCs w:val="20"/>
              </w:rPr>
            </w:pPr>
          </w:p>
          <w:p w14:paraId="5F431780" w14:textId="717D15B5" w:rsidR="00C139E8" w:rsidRPr="00322FB8" w:rsidRDefault="00C139E8" w:rsidP="007761DA">
            <w:pPr>
              <w:widowControl/>
              <w:overflowPunct/>
              <w:autoSpaceDE/>
              <w:autoSpaceDN/>
              <w:adjustRightInd/>
              <w:jc w:val="both"/>
              <w:textAlignment w:val="auto"/>
              <w:rPr>
                <w:rFonts w:ascii="David" w:hAnsi="David"/>
                <w:color w:val="000000"/>
              </w:rPr>
            </w:pPr>
            <w:r w:rsidRPr="00322FB8">
              <w:rPr>
                <w:rFonts w:ascii="David" w:hAnsi="David"/>
                <w:color w:val="000000"/>
                <w:highlight w:val="lightGray"/>
                <w:rtl/>
              </w:rPr>
              <w:t>יש לכלול בגילוי זה נתונים פרטניים רק לגבי השקעות העולות על 5% מסך נכסי החברה</w:t>
            </w:r>
            <w:r w:rsidR="00E66092" w:rsidRPr="00E66092">
              <w:rPr>
                <w:rFonts w:ascii="David" w:hAnsi="David"/>
                <w:color w:val="000000"/>
                <w:highlight w:val="lightGray"/>
                <w:vertAlign w:val="superscript"/>
                <w:rtl/>
              </w:rPr>
              <w:fldChar w:fldCharType="begin"/>
            </w:r>
            <w:r w:rsidR="00E66092" w:rsidRPr="00E66092">
              <w:rPr>
                <w:rFonts w:ascii="David" w:hAnsi="David"/>
                <w:color w:val="000000"/>
                <w:highlight w:val="lightGray"/>
                <w:vertAlign w:val="superscript"/>
                <w:rtl/>
              </w:rPr>
              <w:instrText xml:space="preserve"> </w:instrText>
            </w:r>
            <w:r w:rsidR="00E66092" w:rsidRPr="00E66092">
              <w:rPr>
                <w:rFonts w:ascii="David" w:hAnsi="David"/>
                <w:color w:val="000000"/>
                <w:highlight w:val="lightGray"/>
                <w:vertAlign w:val="superscript"/>
              </w:rPr>
              <w:instrText>NOTEREF</w:instrText>
            </w:r>
            <w:r w:rsidR="00E66092" w:rsidRPr="00E66092">
              <w:rPr>
                <w:rFonts w:ascii="David" w:hAnsi="David"/>
                <w:color w:val="000000"/>
                <w:highlight w:val="lightGray"/>
                <w:vertAlign w:val="superscript"/>
                <w:rtl/>
              </w:rPr>
              <w:instrText xml:space="preserve"> _</w:instrText>
            </w:r>
            <w:r w:rsidR="00E66092" w:rsidRPr="00E66092">
              <w:rPr>
                <w:rFonts w:ascii="David" w:hAnsi="David"/>
                <w:color w:val="000000"/>
                <w:highlight w:val="lightGray"/>
                <w:vertAlign w:val="superscript"/>
              </w:rPr>
              <w:instrText>Ref227519422 \h</w:instrText>
            </w:r>
            <w:r w:rsidR="00E66092" w:rsidRPr="00E66092">
              <w:rPr>
                <w:rFonts w:ascii="David" w:hAnsi="David"/>
                <w:color w:val="000000"/>
                <w:highlight w:val="lightGray"/>
                <w:vertAlign w:val="superscript"/>
                <w:rtl/>
              </w:rPr>
              <w:instrText xml:space="preserve">  \* </w:instrText>
            </w:r>
            <w:r w:rsidR="00E66092" w:rsidRPr="00E66092">
              <w:rPr>
                <w:rFonts w:ascii="David" w:hAnsi="David"/>
                <w:color w:val="000000"/>
                <w:highlight w:val="lightGray"/>
                <w:vertAlign w:val="superscript"/>
              </w:rPr>
              <w:instrText>MERGEFORMAT</w:instrText>
            </w:r>
            <w:r w:rsidR="00E66092" w:rsidRPr="00E66092">
              <w:rPr>
                <w:rFonts w:ascii="David" w:hAnsi="David"/>
                <w:color w:val="000000"/>
                <w:highlight w:val="lightGray"/>
                <w:vertAlign w:val="superscript"/>
                <w:rtl/>
              </w:rPr>
              <w:instrText xml:space="preserve"> </w:instrText>
            </w:r>
            <w:r w:rsidR="00E66092" w:rsidRPr="00E66092">
              <w:rPr>
                <w:rFonts w:ascii="David" w:hAnsi="David"/>
                <w:color w:val="000000"/>
                <w:highlight w:val="lightGray"/>
                <w:vertAlign w:val="superscript"/>
                <w:rtl/>
              </w:rPr>
            </w:r>
            <w:r w:rsidR="00E66092" w:rsidRPr="00E66092">
              <w:rPr>
                <w:rFonts w:ascii="David" w:hAnsi="David"/>
                <w:color w:val="000000"/>
                <w:highlight w:val="lightGray"/>
                <w:vertAlign w:val="superscript"/>
                <w:rtl/>
              </w:rPr>
              <w:fldChar w:fldCharType="separate"/>
            </w:r>
            <w:r w:rsidR="00344D8D">
              <w:rPr>
                <w:rFonts w:ascii="David" w:hAnsi="David"/>
                <w:color w:val="000000"/>
                <w:highlight w:val="lightGray"/>
                <w:vertAlign w:val="superscript"/>
                <w:rtl/>
              </w:rPr>
              <w:t>86</w:t>
            </w:r>
            <w:r w:rsidR="00E66092" w:rsidRPr="00E66092">
              <w:rPr>
                <w:rFonts w:ascii="David" w:hAnsi="David"/>
                <w:color w:val="000000"/>
                <w:highlight w:val="lightGray"/>
                <w:vertAlign w:val="superscript"/>
                <w:rtl/>
              </w:rPr>
              <w:fldChar w:fldCharType="end"/>
            </w:r>
            <w:r w:rsidRPr="00322FB8">
              <w:rPr>
                <w:rFonts w:ascii="David" w:hAnsi="David"/>
                <w:color w:val="000000"/>
                <w:highlight w:val="lightGray"/>
                <w:rtl/>
              </w:rPr>
              <w:t>.</w:t>
            </w:r>
          </w:p>
          <w:p w14:paraId="2BE96BF5" w14:textId="77777777" w:rsidR="00C139E8" w:rsidRPr="00322FB8" w:rsidRDefault="00C139E8" w:rsidP="007761DA">
            <w:pPr>
              <w:widowControl/>
              <w:overflowPunct/>
              <w:autoSpaceDE/>
              <w:autoSpaceDN/>
              <w:adjustRightInd/>
              <w:jc w:val="both"/>
              <w:textAlignment w:val="auto"/>
              <w:rPr>
                <w:rFonts w:ascii="David" w:hAnsi="David"/>
                <w:color w:val="000000"/>
                <w:rtl/>
              </w:rPr>
            </w:pPr>
            <w:r w:rsidRPr="00322FB8">
              <w:rPr>
                <w:rFonts w:ascii="David" w:hAnsi="David"/>
                <w:color w:val="000000"/>
                <w:rtl/>
              </w:rPr>
              <w:t>הטבלה להלן מספקת מידע איכותי וכמותי</w:t>
            </w:r>
            <w:r>
              <w:rPr>
                <w:rStyle w:val="FootnoteReference"/>
                <w:rFonts w:ascii="David" w:hAnsi="David"/>
                <w:color w:val="000000"/>
                <w:rtl/>
              </w:rPr>
              <w:footnoteReference w:id="95"/>
            </w:r>
            <w:r w:rsidRPr="00322FB8">
              <w:rPr>
                <w:rFonts w:ascii="David" w:hAnsi="David"/>
                <w:color w:val="000000"/>
                <w:vertAlign w:val="superscript"/>
                <w:rtl/>
              </w:rPr>
              <w:t xml:space="preserve"> </w:t>
            </w:r>
            <w:r w:rsidRPr="00322FB8">
              <w:rPr>
                <w:rFonts w:ascii="David" w:hAnsi="David"/>
                <w:color w:val="000000"/>
                <w:rtl/>
              </w:rPr>
              <w:t>אודות נתונים משמעותיים שאינם ניתנים לצפייה ששימשו במדידות שווי הוגן ברמה 3</w:t>
            </w:r>
            <w:r>
              <w:rPr>
                <w:rFonts w:ascii="David" w:hAnsi="David" w:hint="cs"/>
                <w:color w:val="000000"/>
                <w:rtl/>
              </w:rPr>
              <w:t>.</w:t>
            </w:r>
          </w:p>
          <w:p w14:paraId="34DF6368" w14:textId="77777777" w:rsidR="00C139E8" w:rsidRPr="00472D16" w:rsidRDefault="00C139E8" w:rsidP="007761DA">
            <w:pPr>
              <w:widowControl/>
              <w:overflowPunct/>
              <w:autoSpaceDE/>
              <w:autoSpaceDN/>
              <w:adjustRightInd/>
              <w:textAlignment w:val="auto"/>
              <w:rPr>
                <w:rFonts w:ascii="David" w:hAnsi="David"/>
                <w:color w:val="000000"/>
                <w:rtl/>
              </w:rPr>
            </w:pPr>
          </w:p>
        </w:tc>
      </w:tr>
    </w:tbl>
    <w:p w14:paraId="77552B9D" w14:textId="77777777" w:rsidR="00C139E8" w:rsidRDefault="00C139E8" w:rsidP="00C139E8">
      <w:pPr>
        <w:rPr>
          <w:rtl/>
        </w:rPr>
      </w:pPr>
    </w:p>
    <w:tbl>
      <w:tblPr>
        <w:bidiVisual/>
        <w:tblW w:w="10204" w:type="dxa"/>
        <w:tblInd w:w="-108" w:type="dxa"/>
        <w:tblLayout w:type="fixed"/>
        <w:tblLook w:val="04A0" w:firstRow="1" w:lastRow="0" w:firstColumn="1" w:lastColumn="0" w:noHBand="0" w:noVBand="1"/>
      </w:tblPr>
      <w:tblGrid>
        <w:gridCol w:w="1420"/>
        <w:gridCol w:w="1418"/>
        <w:gridCol w:w="850"/>
        <w:gridCol w:w="851"/>
        <w:gridCol w:w="707"/>
        <w:gridCol w:w="993"/>
        <w:gridCol w:w="708"/>
        <w:gridCol w:w="993"/>
        <w:gridCol w:w="1134"/>
        <w:gridCol w:w="1130"/>
      </w:tblGrid>
      <w:tr w:rsidR="006624BC" w:rsidRPr="00357BA5" w14:paraId="4205DDB3" w14:textId="77777777" w:rsidTr="00E66092">
        <w:trPr>
          <w:trHeight w:val="230"/>
        </w:trPr>
        <w:tc>
          <w:tcPr>
            <w:tcW w:w="1420" w:type="dxa"/>
            <w:tcBorders>
              <w:top w:val="nil"/>
              <w:left w:val="nil"/>
              <w:right w:val="nil"/>
            </w:tcBorders>
            <w:vAlign w:val="bottom"/>
          </w:tcPr>
          <w:p w14:paraId="1977293D"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c>
          <w:tcPr>
            <w:tcW w:w="1418" w:type="dxa"/>
            <w:tcBorders>
              <w:top w:val="nil"/>
              <w:left w:val="nil"/>
              <w:right w:val="nil"/>
            </w:tcBorders>
            <w:vAlign w:val="bottom"/>
          </w:tcPr>
          <w:p w14:paraId="0B75BEBD"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c>
          <w:tcPr>
            <w:tcW w:w="850" w:type="dxa"/>
            <w:tcBorders>
              <w:top w:val="nil"/>
              <w:left w:val="nil"/>
              <w:right w:val="nil"/>
            </w:tcBorders>
            <w:vAlign w:val="bottom"/>
          </w:tcPr>
          <w:p w14:paraId="3F230744"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c>
          <w:tcPr>
            <w:tcW w:w="851" w:type="dxa"/>
            <w:tcBorders>
              <w:top w:val="nil"/>
              <w:left w:val="nil"/>
              <w:right w:val="nil"/>
            </w:tcBorders>
            <w:vAlign w:val="bottom"/>
          </w:tcPr>
          <w:p w14:paraId="3DDA94CB"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c>
          <w:tcPr>
            <w:tcW w:w="1700" w:type="dxa"/>
            <w:gridSpan w:val="2"/>
            <w:tcBorders>
              <w:top w:val="nil"/>
              <w:left w:val="nil"/>
              <w:right w:val="nil"/>
            </w:tcBorders>
            <w:vAlign w:val="bottom"/>
          </w:tcPr>
          <w:p w14:paraId="058B0877" w14:textId="14693AA6" w:rsidR="006624BC" w:rsidRPr="00CC1966" w:rsidRDefault="005264D4" w:rsidP="007761DA">
            <w:pPr>
              <w:widowControl/>
              <w:pBdr>
                <w:bottom w:val="single" w:sz="4" w:space="0" w:color="auto"/>
              </w:pBdr>
              <w:overflowPunct/>
              <w:autoSpaceDE/>
              <w:autoSpaceDN/>
              <w:adjustRightInd/>
              <w:textAlignment w:val="auto"/>
              <w:rPr>
                <w:rFonts w:ascii="David" w:hAnsi="David"/>
                <w:b/>
                <w:bCs/>
                <w:color w:val="000000"/>
                <w:spacing w:val="-4"/>
                <w:sz w:val="16"/>
                <w:szCs w:val="16"/>
                <w:rtl/>
              </w:rPr>
            </w:pPr>
            <w:r>
              <w:rPr>
                <w:rFonts w:ascii="David" w:hAnsi="David"/>
                <w:b/>
                <w:bCs/>
                <w:color w:val="000000"/>
                <w:sz w:val="16"/>
                <w:szCs w:val="16"/>
              </w:rPr>
              <w:t>2026</w:t>
            </w:r>
          </w:p>
        </w:tc>
        <w:tc>
          <w:tcPr>
            <w:tcW w:w="1701" w:type="dxa"/>
            <w:gridSpan w:val="2"/>
            <w:tcBorders>
              <w:top w:val="nil"/>
              <w:left w:val="nil"/>
              <w:right w:val="nil"/>
            </w:tcBorders>
            <w:vAlign w:val="bottom"/>
          </w:tcPr>
          <w:p w14:paraId="41D0731B" w14:textId="23FBA4F5" w:rsidR="006624BC" w:rsidRPr="00CC1966" w:rsidRDefault="005264D4" w:rsidP="007761DA">
            <w:pPr>
              <w:widowControl/>
              <w:pBdr>
                <w:bottom w:val="single" w:sz="4" w:space="0" w:color="auto"/>
              </w:pBdr>
              <w:overflowPunct/>
              <w:autoSpaceDE/>
              <w:autoSpaceDN/>
              <w:adjustRightInd/>
              <w:textAlignment w:val="auto"/>
              <w:rPr>
                <w:rFonts w:ascii="David" w:hAnsi="David"/>
                <w:b/>
                <w:bCs/>
                <w:color w:val="000000"/>
                <w:spacing w:val="-4"/>
                <w:sz w:val="16"/>
                <w:szCs w:val="16"/>
                <w:rtl/>
              </w:rPr>
            </w:pPr>
            <w:r>
              <w:rPr>
                <w:rFonts w:ascii="David" w:hAnsi="David" w:hint="cs"/>
                <w:b/>
                <w:bCs/>
                <w:color w:val="000000"/>
                <w:sz w:val="16"/>
                <w:szCs w:val="16"/>
                <w:rtl/>
              </w:rPr>
              <w:t>2025</w:t>
            </w:r>
          </w:p>
        </w:tc>
        <w:tc>
          <w:tcPr>
            <w:tcW w:w="1134" w:type="dxa"/>
            <w:tcBorders>
              <w:top w:val="nil"/>
              <w:left w:val="nil"/>
              <w:right w:val="nil"/>
            </w:tcBorders>
            <w:vAlign w:val="bottom"/>
          </w:tcPr>
          <w:p w14:paraId="74DC9D49"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c>
          <w:tcPr>
            <w:tcW w:w="1130" w:type="dxa"/>
            <w:tcBorders>
              <w:top w:val="nil"/>
              <w:left w:val="nil"/>
              <w:right w:val="nil"/>
            </w:tcBorders>
            <w:vAlign w:val="bottom"/>
          </w:tcPr>
          <w:p w14:paraId="4E8AE87D"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r>
      <w:tr w:rsidR="006624BC" w:rsidRPr="00357BA5" w14:paraId="37FCBB2C" w14:textId="77777777" w:rsidTr="00E66092">
        <w:trPr>
          <w:trHeight w:val="230"/>
        </w:trPr>
        <w:tc>
          <w:tcPr>
            <w:tcW w:w="1420" w:type="dxa"/>
            <w:tcBorders>
              <w:top w:val="nil"/>
              <w:left w:val="nil"/>
              <w:right w:val="nil"/>
            </w:tcBorders>
            <w:vAlign w:val="bottom"/>
          </w:tcPr>
          <w:p w14:paraId="7616F125" w14:textId="77777777" w:rsidR="006624BC" w:rsidRPr="00CC1966" w:rsidRDefault="006624BC" w:rsidP="007761DA">
            <w:pPr>
              <w:widowControl/>
              <w:overflowPunct/>
              <w:autoSpaceDE/>
              <w:autoSpaceDN/>
              <w:adjustRightInd/>
              <w:textAlignment w:val="auto"/>
              <w:rPr>
                <w:rFonts w:ascii="David" w:hAnsi="David"/>
                <w:b/>
                <w:bCs/>
                <w:color w:val="000000"/>
                <w:spacing w:val="-4"/>
                <w:sz w:val="16"/>
                <w:szCs w:val="16"/>
                <w:rtl/>
              </w:rPr>
            </w:pPr>
          </w:p>
        </w:tc>
        <w:tc>
          <w:tcPr>
            <w:tcW w:w="1418" w:type="dxa"/>
            <w:tcBorders>
              <w:top w:val="nil"/>
              <w:left w:val="nil"/>
              <w:right w:val="nil"/>
            </w:tcBorders>
            <w:vAlign w:val="bottom"/>
          </w:tcPr>
          <w:p w14:paraId="692DFF77" w14:textId="77777777" w:rsidR="006624BC" w:rsidRPr="00CC1966" w:rsidRDefault="006624BC" w:rsidP="007761DA">
            <w:pPr>
              <w:widowControl/>
              <w:overflowPunct/>
              <w:autoSpaceDE/>
              <w:autoSpaceDN/>
              <w:adjustRightInd/>
              <w:textAlignment w:val="auto"/>
              <w:rPr>
                <w:rFonts w:ascii="David" w:hAnsi="David"/>
                <w:color w:val="000000"/>
                <w:spacing w:val="-4"/>
                <w:sz w:val="16"/>
                <w:szCs w:val="16"/>
                <w:highlight w:val="lightGray"/>
                <w:rtl/>
              </w:rPr>
            </w:pPr>
            <w:r w:rsidRPr="00357BA5">
              <w:rPr>
                <w:rFonts w:ascii="David" w:hAnsi="David"/>
                <w:b/>
                <w:bCs/>
                <w:color w:val="000000"/>
                <w:spacing w:val="-4"/>
                <w:sz w:val="16"/>
                <w:szCs w:val="16"/>
                <w:rtl/>
              </w:rPr>
              <w:t>מכשיר פיננסי</w:t>
            </w:r>
          </w:p>
        </w:tc>
        <w:tc>
          <w:tcPr>
            <w:tcW w:w="850" w:type="dxa"/>
            <w:tcBorders>
              <w:top w:val="nil"/>
              <w:left w:val="nil"/>
              <w:right w:val="nil"/>
            </w:tcBorders>
            <w:vAlign w:val="bottom"/>
          </w:tcPr>
          <w:p w14:paraId="24AE6F25"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tl/>
              </w:rPr>
            </w:pPr>
            <w:r w:rsidRPr="00357BA5">
              <w:rPr>
                <w:rFonts w:ascii="David" w:hAnsi="David"/>
                <w:b/>
                <w:bCs/>
                <w:color w:val="000000"/>
                <w:spacing w:val="-4"/>
                <w:sz w:val="16"/>
                <w:szCs w:val="16"/>
                <w:rtl/>
              </w:rPr>
              <w:t>טכניקות הערכת שווי</w:t>
            </w:r>
          </w:p>
        </w:tc>
        <w:tc>
          <w:tcPr>
            <w:tcW w:w="851" w:type="dxa"/>
            <w:tcBorders>
              <w:top w:val="nil"/>
              <w:left w:val="nil"/>
              <w:right w:val="nil"/>
            </w:tcBorders>
            <w:vAlign w:val="bottom"/>
          </w:tcPr>
          <w:p w14:paraId="52EA9C08" w14:textId="77777777" w:rsidR="006624BC" w:rsidRPr="00E77270" w:rsidRDefault="006624BC" w:rsidP="007761DA">
            <w:pPr>
              <w:widowControl/>
              <w:pBdr>
                <w:bottom w:val="single" w:sz="4" w:space="0" w:color="auto"/>
              </w:pBdr>
              <w:overflowPunct/>
              <w:autoSpaceDE/>
              <w:autoSpaceDN/>
              <w:adjustRightInd/>
              <w:textAlignment w:val="auto"/>
              <w:rPr>
                <w:rFonts w:ascii="David" w:hAnsi="David"/>
                <w:color w:val="000000"/>
                <w:spacing w:val="-10"/>
                <w:sz w:val="16"/>
                <w:szCs w:val="16"/>
                <w:rtl/>
              </w:rPr>
            </w:pPr>
            <w:r w:rsidRPr="00E77270">
              <w:rPr>
                <w:rFonts w:ascii="David" w:hAnsi="David"/>
                <w:b/>
                <w:bCs/>
                <w:color w:val="000000"/>
                <w:spacing w:val="-10"/>
                <w:sz w:val="16"/>
                <w:szCs w:val="16"/>
                <w:rtl/>
              </w:rPr>
              <w:t>נתונים משמעותיים שאינם ניתנים לצפייה</w:t>
            </w:r>
          </w:p>
        </w:tc>
        <w:tc>
          <w:tcPr>
            <w:tcW w:w="707" w:type="dxa"/>
            <w:tcBorders>
              <w:top w:val="nil"/>
              <w:left w:val="nil"/>
              <w:right w:val="nil"/>
            </w:tcBorders>
            <w:vAlign w:val="bottom"/>
          </w:tcPr>
          <w:p w14:paraId="0D70C496"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שווי הוגן (באלפי ש"ח)</w:t>
            </w:r>
          </w:p>
        </w:tc>
        <w:tc>
          <w:tcPr>
            <w:tcW w:w="993" w:type="dxa"/>
            <w:tcBorders>
              <w:top w:val="nil"/>
              <w:left w:val="nil"/>
              <w:right w:val="nil"/>
            </w:tcBorders>
            <w:vAlign w:val="bottom"/>
          </w:tcPr>
          <w:p w14:paraId="3A3274A0"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טווח (ממוצע משוקלל)</w:t>
            </w:r>
            <w:r w:rsidRPr="00CC1966">
              <w:rPr>
                <w:rStyle w:val="FootnoteReference"/>
                <w:rFonts w:ascii="David" w:hAnsi="David"/>
                <w:b/>
                <w:bCs/>
                <w:color w:val="000000"/>
                <w:spacing w:val="-4"/>
                <w:sz w:val="16"/>
                <w:szCs w:val="16"/>
                <w:rtl/>
              </w:rPr>
              <w:footnoteReference w:id="96"/>
            </w:r>
          </w:p>
        </w:tc>
        <w:tc>
          <w:tcPr>
            <w:tcW w:w="708" w:type="dxa"/>
            <w:tcBorders>
              <w:top w:val="nil"/>
              <w:left w:val="nil"/>
              <w:right w:val="nil"/>
            </w:tcBorders>
            <w:vAlign w:val="bottom"/>
          </w:tcPr>
          <w:p w14:paraId="3CB0F890"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שווי הוגן (באלפי ש"ח)</w:t>
            </w:r>
          </w:p>
        </w:tc>
        <w:tc>
          <w:tcPr>
            <w:tcW w:w="993" w:type="dxa"/>
            <w:tcBorders>
              <w:top w:val="nil"/>
              <w:left w:val="nil"/>
              <w:right w:val="nil"/>
            </w:tcBorders>
            <w:vAlign w:val="bottom"/>
          </w:tcPr>
          <w:p w14:paraId="6C3C8F5E"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Pr>
            </w:pPr>
            <w:r w:rsidRPr="00357BA5">
              <w:rPr>
                <w:rFonts w:ascii="David" w:hAnsi="David"/>
                <w:b/>
                <w:bCs/>
                <w:color w:val="000000"/>
                <w:spacing w:val="-4"/>
                <w:sz w:val="16"/>
                <w:szCs w:val="16"/>
                <w:rtl/>
              </w:rPr>
              <w:t>טווח (ממוצע משוקלל)</w:t>
            </w:r>
          </w:p>
        </w:tc>
        <w:tc>
          <w:tcPr>
            <w:tcW w:w="1134" w:type="dxa"/>
            <w:tcBorders>
              <w:top w:val="nil"/>
              <w:left w:val="nil"/>
              <w:right w:val="nil"/>
            </w:tcBorders>
            <w:vAlign w:val="bottom"/>
          </w:tcPr>
          <w:p w14:paraId="6A54E7EE"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tl/>
              </w:rPr>
            </w:pPr>
            <w:r w:rsidRPr="00357BA5">
              <w:rPr>
                <w:rFonts w:ascii="David" w:hAnsi="David"/>
                <w:b/>
                <w:bCs/>
                <w:color w:val="000000"/>
                <w:spacing w:val="-4"/>
                <w:sz w:val="16"/>
                <w:szCs w:val="16"/>
                <w:rtl/>
              </w:rPr>
              <w:t>רגישות השווי הוגן לשינוי בנתונים</w:t>
            </w:r>
          </w:p>
        </w:tc>
        <w:tc>
          <w:tcPr>
            <w:tcW w:w="1130" w:type="dxa"/>
            <w:tcBorders>
              <w:top w:val="nil"/>
              <w:left w:val="nil"/>
              <w:right w:val="nil"/>
            </w:tcBorders>
            <w:vAlign w:val="bottom"/>
          </w:tcPr>
          <w:p w14:paraId="56528D1F" w14:textId="77777777" w:rsidR="006624BC" w:rsidRPr="00CC1966" w:rsidRDefault="006624BC" w:rsidP="007761DA">
            <w:pPr>
              <w:widowControl/>
              <w:pBdr>
                <w:bottom w:val="single" w:sz="4" w:space="0" w:color="auto"/>
              </w:pBdr>
              <w:overflowPunct/>
              <w:autoSpaceDE/>
              <w:autoSpaceDN/>
              <w:adjustRightInd/>
              <w:textAlignment w:val="auto"/>
              <w:rPr>
                <w:rFonts w:ascii="David" w:hAnsi="David"/>
                <w:color w:val="000000"/>
                <w:spacing w:val="-4"/>
                <w:sz w:val="16"/>
                <w:szCs w:val="16"/>
                <w:rtl/>
              </w:rPr>
            </w:pPr>
            <w:r w:rsidRPr="00357BA5">
              <w:rPr>
                <w:rFonts w:ascii="David" w:hAnsi="David"/>
                <w:b/>
                <w:bCs/>
                <w:color w:val="000000"/>
                <w:spacing w:val="-4"/>
                <w:sz w:val="16"/>
                <w:szCs w:val="16"/>
                <w:rtl/>
              </w:rPr>
              <w:t xml:space="preserve">יחסי הגומלין בין הנתונים המשמעותיים שאינם ניתנים לצפייה לבין נתונים אחרים שאינם ניתנים לצפייה </w:t>
            </w:r>
          </w:p>
        </w:tc>
      </w:tr>
      <w:tr w:rsidR="006624BC" w:rsidRPr="00357BA5" w14:paraId="7B76AE94" w14:textId="77777777" w:rsidTr="00E66092">
        <w:trPr>
          <w:trHeight w:val="230"/>
        </w:trPr>
        <w:tc>
          <w:tcPr>
            <w:tcW w:w="1420" w:type="dxa"/>
            <w:tcBorders>
              <w:top w:val="nil"/>
              <w:left w:val="nil"/>
              <w:right w:val="nil"/>
            </w:tcBorders>
          </w:tcPr>
          <w:p w14:paraId="75A569D0" w14:textId="77777777" w:rsidR="006624BC" w:rsidRPr="008575F7" w:rsidRDefault="006624BC" w:rsidP="007761DA">
            <w:pPr>
              <w:widowControl/>
              <w:overflowPunct/>
              <w:autoSpaceDE/>
              <w:autoSpaceDN/>
              <w:adjustRightInd/>
              <w:textAlignment w:val="auto"/>
              <w:rPr>
                <w:rFonts w:ascii="David" w:hAnsi="David"/>
                <w:color w:val="000000"/>
                <w:sz w:val="18"/>
                <w:szCs w:val="18"/>
                <w:highlight w:val="lightGray"/>
                <w:rtl/>
              </w:rPr>
            </w:pPr>
          </w:p>
        </w:tc>
        <w:tc>
          <w:tcPr>
            <w:tcW w:w="1418" w:type="dxa"/>
            <w:tcBorders>
              <w:top w:val="nil"/>
              <w:left w:val="nil"/>
              <w:right w:val="nil"/>
            </w:tcBorders>
          </w:tcPr>
          <w:p w14:paraId="65D940CE" w14:textId="07F41CC1" w:rsidR="006624BC" w:rsidRPr="00357BA5" w:rsidRDefault="00C35FEE" w:rsidP="007761DA">
            <w:pPr>
              <w:widowControl/>
              <w:overflowPunct/>
              <w:autoSpaceDE/>
              <w:autoSpaceDN/>
              <w:adjustRightInd/>
              <w:textAlignment w:val="auto"/>
              <w:rPr>
                <w:rFonts w:ascii="David" w:hAnsi="David"/>
                <w:color w:val="000000"/>
                <w:sz w:val="18"/>
                <w:szCs w:val="18"/>
                <w:rtl/>
              </w:rPr>
            </w:pPr>
            <w:r>
              <w:rPr>
                <w:rFonts w:ascii="David" w:hAnsi="David"/>
                <w:color w:val="000000"/>
                <w:sz w:val="18"/>
                <w:szCs w:val="18"/>
                <w:highlight w:val="lightGray"/>
                <w:rtl/>
              </w:rPr>
              <w:t xml:space="preserve">דוגמה </w:t>
            </w:r>
            <w:r w:rsidR="006624BC" w:rsidRPr="008575F7">
              <w:rPr>
                <w:rFonts w:ascii="David" w:hAnsi="David"/>
                <w:color w:val="000000"/>
                <w:sz w:val="18"/>
                <w:szCs w:val="18"/>
                <w:highlight w:val="lightGray"/>
                <w:rtl/>
              </w:rPr>
              <w:t>בלבד:</w:t>
            </w:r>
          </w:p>
        </w:tc>
        <w:tc>
          <w:tcPr>
            <w:tcW w:w="850" w:type="dxa"/>
            <w:tcBorders>
              <w:top w:val="nil"/>
              <w:left w:val="nil"/>
              <w:right w:val="nil"/>
            </w:tcBorders>
          </w:tcPr>
          <w:p w14:paraId="5A97FC92"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p>
        </w:tc>
        <w:tc>
          <w:tcPr>
            <w:tcW w:w="851" w:type="dxa"/>
            <w:tcBorders>
              <w:top w:val="nil"/>
              <w:left w:val="nil"/>
              <w:right w:val="nil"/>
            </w:tcBorders>
          </w:tcPr>
          <w:p w14:paraId="13C14FCC"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p>
        </w:tc>
        <w:tc>
          <w:tcPr>
            <w:tcW w:w="707" w:type="dxa"/>
            <w:tcBorders>
              <w:top w:val="nil"/>
              <w:left w:val="nil"/>
              <w:right w:val="nil"/>
            </w:tcBorders>
          </w:tcPr>
          <w:p w14:paraId="7A1F0804" w14:textId="77777777" w:rsidR="006624BC" w:rsidRPr="00357BA5" w:rsidRDefault="006624BC" w:rsidP="007761DA">
            <w:pPr>
              <w:widowControl/>
              <w:overflowPunct/>
              <w:autoSpaceDE/>
              <w:autoSpaceDN/>
              <w:adjustRightInd/>
              <w:textAlignment w:val="auto"/>
              <w:rPr>
                <w:rFonts w:ascii="David" w:hAnsi="David"/>
                <w:color w:val="000000"/>
                <w:sz w:val="18"/>
                <w:szCs w:val="18"/>
              </w:rPr>
            </w:pPr>
          </w:p>
        </w:tc>
        <w:tc>
          <w:tcPr>
            <w:tcW w:w="993" w:type="dxa"/>
            <w:tcBorders>
              <w:top w:val="nil"/>
              <w:left w:val="nil"/>
              <w:right w:val="nil"/>
            </w:tcBorders>
          </w:tcPr>
          <w:p w14:paraId="13838987" w14:textId="77777777" w:rsidR="006624BC" w:rsidRPr="00357BA5" w:rsidRDefault="006624BC" w:rsidP="007761DA">
            <w:pPr>
              <w:widowControl/>
              <w:overflowPunct/>
              <w:autoSpaceDE/>
              <w:autoSpaceDN/>
              <w:adjustRightInd/>
              <w:textAlignment w:val="auto"/>
              <w:rPr>
                <w:rFonts w:ascii="David" w:hAnsi="David"/>
                <w:color w:val="000000"/>
                <w:sz w:val="18"/>
                <w:szCs w:val="18"/>
              </w:rPr>
            </w:pPr>
          </w:p>
        </w:tc>
        <w:tc>
          <w:tcPr>
            <w:tcW w:w="708" w:type="dxa"/>
            <w:tcBorders>
              <w:top w:val="nil"/>
              <w:left w:val="nil"/>
              <w:right w:val="nil"/>
            </w:tcBorders>
          </w:tcPr>
          <w:p w14:paraId="383FAE20" w14:textId="77777777" w:rsidR="006624BC" w:rsidRPr="00357BA5" w:rsidRDefault="006624BC" w:rsidP="007761DA">
            <w:pPr>
              <w:widowControl/>
              <w:overflowPunct/>
              <w:autoSpaceDE/>
              <w:autoSpaceDN/>
              <w:adjustRightInd/>
              <w:textAlignment w:val="auto"/>
              <w:rPr>
                <w:rFonts w:ascii="David" w:hAnsi="David"/>
                <w:color w:val="000000"/>
                <w:sz w:val="18"/>
                <w:szCs w:val="18"/>
              </w:rPr>
            </w:pPr>
          </w:p>
        </w:tc>
        <w:tc>
          <w:tcPr>
            <w:tcW w:w="993" w:type="dxa"/>
            <w:tcBorders>
              <w:top w:val="nil"/>
              <w:left w:val="nil"/>
              <w:right w:val="nil"/>
            </w:tcBorders>
          </w:tcPr>
          <w:p w14:paraId="7E07D04C" w14:textId="77777777" w:rsidR="006624BC" w:rsidRPr="00357BA5" w:rsidRDefault="006624BC" w:rsidP="007761DA">
            <w:pPr>
              <w:widowControl/>
              <w:overflowPunct/>
              <w:autoSpaceDE/>
              <w:autoSpaceDN/>
              <w:adjustRightInd/>
              <w:textAlignment w:val="auto"/>
              <w:rPr>
                <w:rFonts w:ascii="David" w:hAnsi="David"/>
                <w:color w:val="000000"/>
                <w:sz w:val="18"/>
                <w:szCs w:val="18"/>
              </w:rPr>
            </w:pPr>
          </w:p>
        </w:tc>
        <w:tc>
          <w:tcPr>
            <w:tcW w:w="1134" w:type="dxa"/>
            <w:tcBorders>
              <w:top w:val="nil"/>
              <w:left w:val="nil"/>
              <w:right w:val="nil"/>
            </w:tcBorders>
          </w:tcPr>
          <w:p w14:paraId="0CCEE92D"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p>
        </w:tc>
        <w:tc>
          <w:tcPr>
            <w:tcW w:w="1130" w:type="dxa"/>
            <w:tcBorders>
              <w:top w:val="nil"/>
              <w:left w:val="nil"/>
              <w:right w:val="nil"/>
            </w:tcBorders>
          </w:tcPr>
          <w:p w14:paraId="78D416AC"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p>
        </w:tc>
      </w:tr>
      <w:tr w:rsidR="006624BC" w:rsidRPr="00357BA5" w14:paraId="2D231290" w14:textId="77777777" w:rsidTr="00E66092">
        <w:trPr>
          <w:trHeight w:val="855"/>
        </w:trPr>
        <w:tc>
          <w:tcPr>
            <w:tcW w:w="1420" w:type="dxa"/>
            <w:tcBorders>
              <w:left w:val="nil"/>
              <w:right w:val="nil"/>
            </w:tcBorders>
          </w:tcPr>
          <w:p w14:paraId="13146BC3"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p>
        </w:tc>
        <w:tc>
          <w:tcPr>
            <w:tcW w:w="1418" w:type="dxa"/>
            <w:tcBorders>
              <w:left w:val="nil"/>
              <w:bottom w:val="single" w:sz="4" w:space="0" w:color="auto"/>
              <w:right w:val="nil"/>
            </w:tcBorders>
            <w:hideMark/>
          </w:tcPr>
          <w:p w14:paraId="1176E565" w14:textId="77777777" w:rsidR="006624BC" w:rsidRPr="00357BA5" w:rsidRDefault="006624BC" w:rsidP="007761DA">
            <w:pPr>
              <w:widowControl/>
              <w:overflowPunct/>
              <w:autoSpaceDE/>
              <w:autoSpaceDN/>
              <w:adjustRightInd/>
              <w:textAlignment w:val="auto"/>
              <w:rPr>
                <w:rFonts w:ascii="David" w:hAnsi="David"/>
                <w:color w:val="000000"/>
                <w:sz w:val="18"/>
                <w:szCs w:val="18"/>
              </w:rPr>
            </w:pPr>
            <w:r w:rsidRPr="003508D3">
              <w:rPr>
                <w:rFonts w:ascii="David" w:hAnsi="David"/>
                <w:color w:val="000000"/>
                <w:sz w:val="18"/>
                <w:szCs w:val="18"/>
                <w:rtl/>
              </w:rPr>
              <w:t xml:space="preserve">מכשירי חוב שאינם סחירים </w:t>
            </w:r>
            <w:r>
              <w:rPr>
                <w:rFonts w:ascii="David" w:hAnsi="David" w:hint="cs"/>
                <w:color w:val="000000"/>
                <w:sz w:val="18"/>
                <w:szCs w:val="18"/>
                <w:rtl/>
              </w:rPr>
              <w:t>(למעט אג"ח מיועדות מסוג ח"ץ)</w:t>
            </w:r>
          </w:p>
        </w:tc>
        <w:tc>
          <w:tcPr>
            <w:tcW w:w="850" w:type="dxa"/>
            <w:tcBorders>
              <w:left w:val="nil"/>
              <w:bottom w:val="single" w:sz="4" w:space="0" w:color="auto"/>
              <w:right w:val="nil"/>
            </w:tcBorders>
            <w:hideMark/>
          </w:tcPr>
          <w:p w14:paraId="194B0718"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r>
              <w:rPr>
                <w:rFonts w:ascii="David" w:hAnsi="David" w:hint="cs"/>
                <w:color w:val="000000"/>
                <w:sz w:val="18"/>
                <w:szCs w:val="18"/>
                <w:rtl/>
              </w:rPr>
              <w:t xml:space="preserve"> (א)</w:t>
            </w:r>
          </w:p>
        </w:tc>
        <w:tc>
          <w:tcPr>
            <w:tcW w:w="851" w:type="dxa"/>
            <w:tcBorders>
              <w:left w:val="nil"/>
              <w:bottom w:val="single" w:sz="4" w:space="0" w:color="auto"/>
              <w:right w:val="nil"/>
            </w:tcBorders>
            <w:hideMark/>
          </w:tcPr>
          <w:p w14:paraId="6E5BEE6B"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שיעור היוון</w:t>
            </w:r>
          </w:p>
        </w:tc>
        <w:tc>
          <w:tcPr>
            <w:tcW w:w="707" w:type="dxa"/>
            <w:tcBorders>
              <w:left w:val="nil"/>
              <w:bottom w:val="single" w:sz="4" w:space="0" w:color="auto"/>
              <w:right w:val="nil"/>
            </w:tcBorders>
            <w:hideMark/>
          </w:tcPr>
          <w:p w14:paraId="57D682BE"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Pr>
              <w:t>XX</w:t>
            </w:r>
          </w:p>
        </w:tc>
        <w:tc>
          <w:tcPr>
            <w:tcW w:w="993" w:type="dxa"/>
            <w:tcBorders>
              <w:left w:val="nil"/>
              <w:bottom w:val="single" w:sz="4" w:space="0" w:color="auto"/>
              <w:right w:val="nil"/>
            </w:tcBorders>
            <w:hideMark/>
          </w:tcPr>
          <w:p w14:paraId="5B62A73C" w14:textId="77777777" w:rsidR="006624BC" w:rsidRPr="00357BA5" w:rsidRDefault="006624BC"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left w:val="nil"/>
              <w:bottom w:val="single" w:sz="4" w:space="0" w:color="auto"/>
              <w:right w:val="nil"/>
            </w:tcBorders>
            <w:hideMark/>
          </w:tcPr>
          <w:p w14:paraId="72B69E6E" w14:textId="77777777" w:rsidR="006624BC" w:rsidRPr="00357BA5" w:rsidRDefault="006624BC"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left w:val="nil"/>
              <w:bottom w:val="single" w:sz="4" w:space="0" w:color="auto"/>
              <w:right w:val="nil"/>
            </w:tcBorders>
            <w:hideMark/>
          </w:tcPr>
          <w:p w14:paraId="62E8E8E8" w14:textId="77777777" w:rsidR="006624BC" w:rsidRPr="00357BA5" w:rsidRDefault="006624BC"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left w:val="nil"/>
              <w:bottom w:val="single" w:sz="4" w:space="0" w:color="auto"/>
              <w:right w:val="nil"/>
            </w:tcBorders>
            <w:hideMark/>
          </w:tcPr>
          <w:p w14:paraId="1C3BEB5E" w14:textId="77777777" w:rsidR="006624BC" w:rsidRPr="00357BA5" w:rsidRDefault="006624BC" w:rsidP="007761DA">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tl/>
              </w:rPr>
              <w:t>גידול משמעותי בשיעור ההיוון יביא לקיטון משמעותי בשווי ההוגן.</w:t>
            </w:r>
          </w:p>
        </w:tc>
        <w:tc>
          <w:tcPr>
            <w:tcW w:w="1130" w:type="dxa"/>
            <w:tcBorders>
              <w:left w:val="nil"/>
              <w:bottom w:val="single" w:sz="4" w:space="0" w:color="auto"/>
              <w:right w:val="nil"/>
            </w:tcBorders>
            <w:hideMark/>
          </w:tcPr>
          <w:p w14:paraId="41C13BE2" w14:textId="77777777" w:rsidR="006624BC" w:rsidRPr="00357BA5" w:rsidRDefault="006624BC" w:rsidP="007761DA">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r w:rsidR="006624BC" w:rsidRPr="00357BA5" w14:paraId="500E272B" w14:textId="77777777" w:rsidTr="00E66092">
        <w:trPr>
          <w:trHeight w:val="900"/>
        </w:trPr>
        <w:tc>
          <w:tcPr>
            <w:tcW w:w="1420" w:type="dxa"/>
            <w:tcBorders>
              <w:left w:val="nil"/>
              <w:right w:val="nil"/>
            </w:tcBorders>
          </w:tcPr>
          <w:p w14:paraId="358BE066"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right w:val="nil"/>
            </w:tcBorders>
          </w:tcPr>
          <w:p w14:paraId="522C8AD6" w14:textId="77777777" w:rsidR="006624BC" w:rsidRPr="0066343B"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אג"ח מיועדות מסוג ח"ץ</w:t>
            </w:r>
          </w:p>
        </w:tc>
        <w:tc>
          <w:tcPr>
            <w:tcW w:w="850" w:type="dxa"/>
            <w:tcBorders>
              <w:top w:val="single" w:sz="4" w:space="0" w:color="auto"/>
              <w:left w:val="nil"/>
              <w:right w:val="nil"/>
            </w:tcBorders>
          </w:tcPr>
          <w:p w14:paraId="11D70F28"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p>
        </w:tc>
        <w:tc>
          <w:tcPr>
            <w:tcW w:w="851" w:type="dxa"/>
            <w:tcBorders>
              <w:top w:val="single" w:sz="4" w:space="0" w:color="auto"/>
              <w:left w:val="nil"/>
              <w:bottom w:val="single" w:sz="4" w:space="0" w:color="auto"/>
              <w:right w:val="nil"/>
            </w:tcBorders>
            <w:noWrap/>
          </w:tcPr>
          <w:p w14:paraId="026D3C17" w14:textId="77777777" w:rsidR="006624BC"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שיעור היוון</w:t>
            </w:r>
          </w:p>
        </w:tc>
        <w:tc>
          <w:tcPr>
            <w:tcW w:w="707" w:type="dxa"/>
            <w:tcBorders>
              <w:top w:val="single" w:sz="4" w:space="0" w:color="auto"/>
              <w:left w:val="nil"/>
              <w:right w:val="nil"/>
            </w:tcBorders>
            <w:noWrap/>
          </w:tcPr>
          <w:p w14:paraId="33A6E791"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250E7BC6"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right w:val="nil"/>
            </w:tcBorders>
            <w:noWrap/>
          </w:tcPr>
          <w:p w14:paraId="37AF1A18"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5388E947"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right w:val="nil"/>
            </w:tcBorders>
          </w:tcPr>
          <w:p w14:paraId="466A2B79"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130" w:type="dxa"/>
            <w:tcBorders>
              <w:top w:val="single" w:sz="4" w:space="0" w:color="auto"/>
              <w:left w:val="nil"/>
              <w:right w:val="nil"/>
            </w:tcBorders>
            <w:noWrap/>
          </w:tcPr>
          <w:p w14:paraId="7212A343"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r w:rsidR="006624BC" w:rsidRPr="00357BA5" w14:paraId="2ACCC70C" w14:textId="77777777" w:rsidTr="00E66092">
        <w:trPr>
          <w:trHeight w:val="900"/>
        </w:trPr>
        <w:tc>
          <w:tcPr>
            <w:tcW w:w="1420" w:type="dxa"/>
            <w:tcBorders>
              <w:left w:val="nil"/>
              <w:right w:val="nil"/>
            </w:tcBorders>
          </w:tcPr>
          <w:p w14:paraId="4A0170C4"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418" w:type="dxa"/>
            <w:tcBorders>
              <w:left w:val="nil"/>
              <w:bottom w:val="single" w:sz="4" w:space="0" w:color="auto"/>
              <w:right w:val="nil"/>
            </w:tcBorders>
          </w:tcPr>
          <w:p w14:paraId="344FE85E" w14:textId="77777777" w:rsidR="006624BC" w:rsidRDefault="006624BC" w:rsidP="006624BC">
            <w:pPr>
              <w:widowControl/>
              <w:overflowPunct/>
              <w:autoSpaceDE/>
              <w:autoSpaceDN/>
              <w:adjustRightInd/>
              <w:textAlignment w:val="auto"/>
              <w:rPr>
                <w:rFonts w:ascii="David" w:hAnsi="David"/>
                <w:color w:val="000000"/>
                <w:sz w:val="18"/>
                <w:szCs w:val="18"/>
                <w:rtl/>
              </w:rPr>
            </w:pPr>
          </w:p>
        </w:tc>
        <w:tc>
          <w:tcPr>
            <w:tcW w:w="850" w:type="dxa"/>
            <w:tcBorders>
              <w:left w:val="nil"/>
              <w:bottom w:val="single" w:sz="4" w:space="0" w:color="auto"/>
              <w:right w:val="nil"/>
            </w:tcBorders>
          </w:tcPr>
          <w:p w14:paraId="78923DD4"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851" w:type="dxa"/>
            <w:tcBorders>
              <w:top w:val="single" w:sz="4" w:space="0" w:color="auto"/>
              <w:left w:val="nil"/>
              <w:bottom w:val="single" w:sz="4" w:space="0" w:color="auto"/>
              <w:right w:val="nil"/>
            </w:tcBorders>
            <w:noWrap/>
          </w:tcPr>
          <w:p w14:paraId="1D5AEC7F" w14:textId="77777777" w:rsidR="006624BC"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 xml:space="preserve">הנחות אקטואריות </w:t>
            </w:r>
          </w:p>
        </w:tc>
        <w:tc>
          <w:tcPr>
            <w:tcW w:w="707" w:type="dxa"/>
            <w:tcBorders>
              <w:left w:val="nil"/>
              <w:bottom w:val="single" w:sz="4" w:space="0" w:color="auto"/>
              <w:right w:val="nil"/>
            </w:tcBorders>
            <w:noWrap/>
          </w:tcPr>
          <w:p w14:paraId="442F8EFD"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6F8D6B5B"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Pr>
                <w:rFonts w:ascii="David" w:hAnsi="David" w:hint="cs"/>
                <w:color w:val="000000"/>
                <w:sz w:val="18"/>
                <w:szCs w:val="18"/>
                <w:rtl/>
              </w:rPr>
              <w:t>על בסיס מודל אקטוארי</w:t>
            </w:r>
          </w:p>
        </w:tc>
        <w:tc>
          <w:tcPr>
            <w:tcW w:w="708" w:type="dxa"/>
            <w:tcBorders>
              <w:left w:val="nil"/>
              <w:bottom w:val="single" w:sz="4" w:space="0" w:color="auto"/>
              <w:right w:val="nil"/>
            </w:tcBorders>
            <w:noWrap/>
          </w:tcPr>
          <w:p w14:paraId="1F5C6E08"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37F5F901"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Pr>
                <w:rFonts w:ascii="David" w:hAnsi="David" w:hint="cs"/>
                <w:color w:val="000000"/>
                <w:sz w:val="18"/>
                <w:szCs w:val="18"/>
                <w:rtl/>
              </w:rPr>
              <w:t>על בסיס מודל אקטוארי</w:t>
            </w:r>
          </w:p>
        </w:tc>
        <w:tc>
          <w:tcPr>
            <w:tcW w:w="1134" w:type="dxa"/>
            <w:tcBorders>
              <w:left w:val="nil"/>
              <w:bottom w:val="single" w:sz="4" w:space="0" w:color="auto"/>
              <w:right w:val="nil"/>
            </w:tcBorders>
          </w:tcPr>
          <w:p w14:paraId="725E7BDE"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130" w:type="dxa"/>
            <w:tcBorders>
              <w:left w:val="nil"/>
              <w:bottom w:val="single" w:sz="4" w:space="0" w:color="auto"/>
              <w:right w:val="nil"/>
            </w:tcBorders>
            <w:noWrap/>
          </w:tcPr>
          <w:p w14:paraId="2DC2F20E"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r>
      <w:tr w:rsidR="006624BC" w:rsidRPr="00357BA5" w14:paraId="33BDC7F7" w14:textId="77777777" w:rsidTr="00E66092">
        <w:trPr>
          <w:trHeight w:val="900"/>
        </w:trPr>
        <w:tc>
          <w:tcPr>
            <w:tcW w:w="1420" w:type="dxa"/>
            <w:tcBorders>
              <w:left w:val="nil"/>
              <w:right w:val="nil"/>
            </w:tcBorders>
          </w:tcPr>
          <w:p w14:paraId="0CFCE789"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right w:val="nil"/>
            </w:tcBorders>
          </w:tcPr>
          <w:p w14:paraId="5D4B33E1"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66343B">
              <w:rPr>
                <w:rFonts w:ascii="David" w:hAnsi="David"/>
                <w:color w:val="000000"/>
                <w:sz w:val="18"/>
                <w:szCs w:val="18"/>
                <w:rtl/>
              </w:rPr>
              <w:t>מכשירי הון</w:t>
            </w:r>
          </w:p>
        </w:tc>
        <w:tc>
          <w:tcPr>
            <w:tcW w:w="850" w:type="dxa"/>
            <w:tcBorders>
              <w:top w:val="single" w:sz="4" w:space="0" w:color="auto"/>
              <w:left w:val="nil"/>
              <w:right w:val="nil"/>
            </w:tcBorders>
          </w:tcPr>
          <w:p w14:paraId="29123906"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p>
        </w:tc>
        <w:tc>
          <w:tcPr>
            <w:tcW w:w="851" w:type="dxa"/>
            <w:tcBorders>
              <w:top w:val="single" w:sz="4" w:space="0" w:color="auto"/>
              <w:left w:val="nil"/>
              <w:bottom w:val="single" w:sz="4" w:space="0" w:color="auto"/>
              <w:right w:val="nil"/>
            </w:tcBorders>
            <w:noWrap/>
          </w:tcPr>
          <w:p w14:paraId="3B225F71"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שיעור צמיחה</w:t>
            </w:r>
          </w:p>
        </w:tc>
        <w:tc>
          <w:tcPr>
            <w:tcW w:w="707" w:type="dxa"/>
            <w:tcBorders>
              <w:top w:val="single" w:sz="4" w:space="0" w:color="auto"/>
              <w:left w:val="nil"/>
              <w:right w:val="nil"/>
            </w:tcBorders>
            <w:noWrap/>
          </w:tcPr>
          <w:p w14:paraId="30B437BC"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0CCAFE4B"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right w:val="nil"/>
            </w:tcBorders>
            <w:noWrap/>
          </w:tcPr>
          <w:p w14:paraId="628A324D"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6AB89082"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right w:val="nil"/>
            </w:tcBorders>
          </w:tcPr>
          <w:p w14:paraId="458CB194"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 xml:space="preserve">גידול משמעותי בשיעור </w:t>
            </w:r>
            <w:r>
              <w:rPr>
                <w:rFonts w:ascii="David" w:hAnsi="David" w:hint="cs"/>
                <w:color w:val="000000"/>
                <w:sz w:val="18"/>
                <w:szCs w:val="18"/>
                <w:rtl/>
              </w:rPr>
              <w:t>הצמיחה</w:t>
            </w:r>
            <w:r w:rsidRPr="00357BA5">
              <w:rPr>
                <w:rFonts w:ascii="David" w:hAnsi="David"/>
                <w:color w:val="000000"/>
                <w:sz w:val="18"/>
                <w:szCs w:val="18"/>
                <w:rtl/>
              </w:rPr>
              <w:t xml:space="preserve"> יביא </w:t>
            </w:r>
            <w:r>
              <w:rPr>
                <w:rFonts w:ascii="David" w:hAnsi="David" w:hint="cs"/>
                <w:color w:val="000000"/>
                <w:sz w:val="18"/>
                <w:szCs w:val="18"/>
                <w:rtl/>
              </w:rPr>
              <w:t>לגידול</w:t>
            </w:r>
            <w:r w:rsidRPr="00357BA5">
              <w:rPr>
                <w:rFonts w:ascii="David" w:hAnsi="David"/>
                <w:color w:val="000000"/>
                <w:sz w:val="18"/>
                <w:szCs w:val="18"/>
                <w:rtl/>
              </w:rPr>
              <w:t xml:space="preserve"> משמעותי בשווי ההוגן.</w:t>
            </w:r>
          </w:p>
        </w:tc>
        <w:tc>
          <w:tcPr>
            <w:tcW w:w="1130" w:type="dxa"/>
            <w:tcBorders>
              <w:top w:val="single" w:sz="4" w:space="0" w:color="auto"/>
              <w:left w:val="nil"/>
              <w:right w:val="nil"/>
            </w:tcBorders>
            <w:noWrap/>
          </w:tcPr>
          <w:p w14:paraId="41855940"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r w:rsidR="006624BC" w:rsidRPr="00357BA5" w14:paraId="2ADBEA9C" w14:textId="77777777" w:rsidTr="00E66092">
        <w:trPr>
          <w:trHeight w:val="900"/>
        </w:trPr>
        <w:tc>
          <w:tcPr>
            <w:tcW w:w="1420" w:type="dxa"/>
            <w:tcBorders>
              <w:left w:val="nil"/>
              <w:right w:val="nil"/>
            </w:tcBorders>
          </w:tcPr>
          <w:p w14:paraId="12AD0ECC"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418" w:type="dxa"/>
            <w:tcBorders>
              <w:left w:val="nil"/>
              <w:bottom w:val="single" w:sz="4" w:space="0" w:color="auto"/>
              <w:right w:val="nil"/>
            </w:tcBorders>
          </w:tcPr>
          <w:p w14:paraId="141D6734" w14:textId="77777777" w:rsidR="006624BC" w:rsidRPr="0066343B" w:rsidRDefault="006624BC" w:rsidP="006624BC">
            <w:pPr>
              <w:widowControl/>
              <w:overflowPunct/>
              <w:autoSpaceDE/>
              <w:autoSpaceDN/>
              <w:adjustRightInd/>
              <w:textAlignment w:val="auto"/>
              <w:rPr>
                <w:rFonts w:ascii="David" w:hAnsi="David"/>
                <w:color w:val="000000"/>
                <w:sz w:val="18"/>
                <w:szCs w:val="18"/>
                <w:rtl/>
              </w:rPr>
            </w:pPr>
          </w:p>
        </w:tc>
        <w:tc>
          <w:tcPr>
            <w:tcW w:w="850" w:type="dxa"/>
            <w:tcBorders>
              <w:left w:val="nil"/>
              <w:bottom w:val="single" w:sz="4" w:space="0" w:color="auto"/>
              <w:right w:val="nil"/>
            </w:tcBorders>
          </w:tcPr>
          <w:p w14:paraId="470CE71E"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851" w:type="dxa"/>
            <w:tcBorders>
              <w:top w:val="single" w:sz="4" w:space="0" w:color="auto"/>
              <w:left w:val="nil"/>
              <w:bottom w:val="single" w:sz="4" w:space="0" w:color="auto"/>
              <w:right w:val="nil"/>
            </w:tcBorders>
            <w:noWrap/>
          </w:tcPr>
          <w:p w14:paraId="550B50B3" w14:textId="77777777" w:rsidR="006624BC"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שיעור היוון</w:t>
            </w:r>
          </w:p>
        </w:tc>
        <w:tc>
          <w:tcPr>
            <w:tcW w:w="707" w:type="dxa"/>
            <w:tcBorders>
              <w:left w:val="nil"/>
              <w:bottom w:val="single" w:sz="4" w:space="0" w:color="auto"/>
              <w:right w:val="nil"/>
            </w:tcBorders>
            <w:noWrap/>
          </w:tcPr>
          <w:p w14:paraId="2E23C4F6" w14:textId="77777777" w:rsidR="006624BC" w:rsidRPr="00357BA5" w:rsidRDefault="006624BC" w:rsidP="006624BC">
            <w:pPr>
              <w:widowControl/>
              <w:overflowPunct/>
              <w:autoSpaceDE/>
              <w:autoSpaceDN/>
              <w:adjustRightInd/>
              <w:textAlignment w:val="auto"/>
              <w:rPr>
                <w:rFonts w:ascii="David" w:hAnsi="David"/>
                <w:color w:val="000000"/>
                <w:sz w:val="18"/>
                <w:szCs w:val="18"/>
              </w:rPr>
            </w:pPr>
          </w:p>
        </w:tc>
        <w:tc>
          <w:tcPr>
            <w:tcW w:w="993" w:type="dxa"/>
            <w:tcBorders>
              <w:top w:val="single" w:sz="4" w:space="0" w:color="auto"/>
              <w:left w:val="nil"/>
              <w:bottom w:val="single" w:sz="4" w:space="0" w:color="auto"/>
              <w:right w:val="nil"/>
            </w:tcBorders>
          </w:tcPr>
          <w:p w14:paraId="2D47D45B"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left w:val="nil"/>
              <w:bottom w:val="single" w:sz="4" w:space="0" w:color="auto"/>
              <w:right w:val="nil"/>
            </w:tcBorders>
            <w:noWrap/>
          </w:tcPr>
          <w:p w14:paraId="37AA695F" w14:textId="77777777" w:rsidR="006624BC" w:rsidRPr="00357BA5" w:rsidRDefault="006624BC" w:rsidP="006624BC">
            <w:pPr>
              <w:widowControl/>
              <w:overflowPunct/>
              <w:autoSpaceDE/>
              <w:autoSpaceDN/>
              <w:adjustRightInd/>
              <w:textAlignment w:val="auto"/>
              <w:rPr>
                <w:rFonts w:ascii="David" w:hAnsi="David"/>
                <w:color w:val="000000"/>
                <w:sz w:val="18"/>
                <w:szCs w:val="18"/>
              </w:rPr>
            </w:pPr>
          </w:p>
        </w:tc>
        <w:tc>
          <w:tcPr>
            <w:tcW w:w="993" w:type="dxa"/>
            <w:tcBorders>
              <w:top w:val="single" w:sz="4" w:space="0" w:color="auto"/>
              <w:left w:val="nil"/>
              <w:bottom w:val="single" w:sz="4" w:space="0" w:color="auto"/>
              <w:right w:val="nil"/>
            </w:tcBorders>
          </w:tcPr>
          <w:p w14:paraId="1F9931D6"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left w:val="nil"/>
              <w:bottom w:val="single" w:sz="4" w:space="0" w:color="auto"/>
              <w:right w:val="nil"/>
            </w:tcBorders>
          </w:tcPr>
          <w:p w14:paraId="5319ADCA"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גידול משמעותי בשיעור ההיוון יביא לקיטון משמעותי בשווי ההוגן.</w:t>
            </w:r>
          </w:p>
        </w:tc>
        <w:tc>
          <w:tcPr>
            <w:tcW w:w="1130" w:type="dxa"/>
            <w:tcBorders>
              <w:left w:val="nil"/>
              <w:bottom w:val="single" w:sz="4" w:space="0" w:color="auto"/>
              <w:right w:val="nil"/>
            </w:tcBorders>
            <w:noWrap/>
          </w:tcPr>
          <w:p w14:paraId="1B2D106D"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r>
      <w:tr w:rsidR="006624BC" w:rsidRPr="00357BA5" w14:paraId="2CF1E3F2" w14:textId="77777777" w:rsidTr="00E66092">
        <w:trPr>
          <w:trHeight w:val="900"/>
        </w:trPr>
        <w:tc>
          <w:tcPr>
            <w:tcW w:w="1420" w:type="dxa"/>
            <w:tcBorders>
              <w:left w:val="nil"/>
              <w:right w:val="nil"/>
            </w:tcBorders>
          </w:tcPr>
          <w:p w14:paraId="51C42150"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bottom w:val="single" w:sz="4" w:space="0" w:color="auto"/>
              <w:right w:val="nil"/>
            </w:tcBorders>
          </w:tcPr>
          <w:p w14:paraId="6C3ECE34"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66343B">
              <w:rPr>
                <w:rFonts w:ascii="David" w:hAnsi="David"/>
                <w:color w:val="000000"/>
                <w:sz w:val="18"/>
                <w:szCs w:val="18"/>
                <w:rtl/>
              </w:rPr>
              <w:t>השקעות אחרות</w:t>
            </w:r>
            <w:r>
              <w:rPr>
                <w:rFonts w:ascii="David" w:hAnsi="David" w:hint="cs"/>
                <w:color w:val="000000"/>
                <w:sz w:val="18"/>
                <w:szCs w:val="18"/>
                <w:rtl/>
              </w:rPr>
              <w:t xml:space="preserve"> (ב)</w:t>
            </w:r>
          </w:p>
        </w:tc>
        <w:tc>
          <w:tcPr>
            <w:tcW w:w="850" w:type="dxa"/>
            <w:tcBorders>
              <w:top w:val="single" w:sz="4" w:space="0" w:color="auto"/>
              <w:left w:val="nil"/>
              <w:bottom w:val="single" w:sz="4" w:space="0" w:color="auto"/>
              <w:right w:val="nil"/>
            </w:tcBorders>
          </w:tcPr>
          <w:p w14:paraId="4079A06B"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p>
        </w:tc>
        <w:tc>
          <w:tcPr>
            <w:tcW w:w="851" w:type="dxa"/>
            <w:tcBorders>
              <w:top w:val="single" w:sz="4" w:space="0" w:color="auto"/>
              <w:left w:val="nil"/>
              <w:bottom w:val="single" w:sz="4" w:space="0" w:color="auto"/>
              <w:right w:val="nil"/>
            </w:tcBorders>
            <w:noWrap/>
          </w:tcPr>
          <w:p w14:paraId="150C08B5"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B33B05">
              <w:rPr>
                <w:rFonts w:ascii="David" w:hAnsi="David"/>
                <w:color w:val="000000"/>
                <w:sz w:val="18"/>
                <w:szCs w:val="18"/>
                <w:rtl/>
              </w:rPr>
              <w:t>דוחות של שווי נכסי נקי (</w:t>
            </w:r>
            <w:r w:rsidRPr="00B33B05">
              <w:rPr>
                <w:rFonts w:ascii="David" w:hAnsi="David"/>
                <w:color w:val="000000"/>
                <w:sz w:val="18"/>
                <w:szCs w:val="18"/>
              </w:rPr>
              <w:t>NAV</w:t>
            </w:r>
            <w:r w:rsidRPr="00B33B05">
              <w:rPr>
                <w:rFonts w:ascii="David" w:hAnsi="David"/>
                <w:color w:val="000000"/>
                <w:sz w:val="18"/>
                <w:szCs w:val="18"/>
                <w:rtl/>
              </w:rPr>
              <w:t>)</w:t>
            </w:r>
            <w:r>
              <w:rPr>
                <w:rFonts w:ascii="David" w:hAnsi="David" w:hint="cs"/>
                <w:color w:val="000000"/>
                <w:sz w:val="18"/>
                <w:szCs w:val="18"/>
                <w:rtl/>
              </w:rPr>
              <w:t xml:space="preserve"> (ג)</w:t>
            </w:r>
          </w:p>
        </w:tc>
        <w:tc>
          <w:tcPr>
            <w:tcW w:w="707" w:type="dxa"/>
            <w:tcBorders>
              <w:top w:val="single" w:sz="4" w:space="0" w:color="auto"/>
              <w:left w:val="nil"/>
              <w:bottom w:val="single" w:sz="4" w:space="0" w:color="auto"/>
              <w:right w:val="nil"/>
            </w:tcBorders>
            <w:noWrap/>
          </w:tcPr>
          <w:p w14:paraId="09B6C772"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440E2307"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bottom w:val="single" w:sz="4" w:space="0" w:color="auto"/>
              <w:right w:val="nil"/>
            </w:tcBorders>
            <w:noWrap/>
          </w:tcPr>
          <w:p w14:paraId="6D628960"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783D0CCD"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bottom w:val="single" w:sz="4" w:space="0" w:color="auto"/>
              <w:right w:val="nil"/>
            </w:tcBorders>
          </w:tcPr>
          <w:p w14:paraId="59210816"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ל"ר</w:t>
            </w:r>
          </w:p>
        </w:tc>
        <w:tc>
          <w:tcPr>
            <w:tcW w:w="1130" w:type="dxa"/>
            <w:tcBorders>
              <w:top w:val="single" w:sz="4" w:space="0" w:color="auto"/>
              <w:left w:val="nil"/>
              <w:bottom w:val="single" w:sz="4" w:space="0" w:color="auto"/>
              <w:right w:val="nil"/>
            </w:tcBorders>
            <w:noWrap/>
          </w:tcPr>
          <w:p w14:paraId="63401852"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ל"ר</w:t>
            </w:r>
          </w:p>
        </w:tc>
      </w:tr>
      <w:tr w:rsidR="006624BC" w:rsidRPr="00357BA5" w14:paraId="41B7A3C8" w14:textId="77777777" w:rsidTr="00E66092">
        <w:trPr>
          <w:trHeight w:val="900"/>
        </w:trPr>
        <w:tc>
          <w:tcPr>
            <w:tcW w:w="1420" w:type="dxa"/>
            <w:tcBorders>
              <w:left w:val="nil"/>
              <w:right w:val="nil"/>
            </w:tcBorders>
          </w:tcPr>
          <w:p w14:paraId="56C292CE"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p>
        </w:tc>
        <w:tc>
          <w:tcPr>
            <w:tcW w:w="1418" w:type="dxa"/>
            <w:tcBorders>
              <w:top w:val="single" w:sz="4" w:space="0" w:color="auto"/>
              <w:left w:val="nil"/>
              <w:bottom w:val="single" w:sz="4" w:space="0" w:color="auto"/>
              <w:right w:val="nil"/>
            </w:tcBorders>
          </w:tcPr>
          <w:p w14:paraId="0186C527"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מכשירים נגזרים</w:t>
            </w:r>
          </w:p>
        </w:tc>
        <w:tc>
          <w:tcPr>
            <w:tcW w:w="850" w:type="dxa"/>
            <w:tcBorders>
              <w:top w:val="single" w:sz="4" w:space="0" w:color="auto"/>
              <w:left w:val="nil"/>
              <w:bottom w:val="single" w:sz="4" w:space="0" w:color="auto"/>
              <w:right w:val="nil"/>
            </w:tcBorders>
          </w:tcPr>
          <w:p w14:paraId="2A461441"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היוון תזרימי מזומנים</w:t>
            </w:r>
            <w:r>
              <w:rPr>
                <w:rFonts w:ascii="David" w:hAnsi="David" w:hint="cs"/>
                <w:color w:val="000000"/>
                <w:sz w:val="18"/>
                <w:szCs w:val="18"/>
                <w:rtl/>
              </w:rPr>
              <w:t xml:space="preserve"> </w:t>
            </w:r>
          </w:p>
        </w:tc>
        <w:tc>
          <w:tcPr>
            <w:tcW w:w="851" w:type="dxa"/>
            <w:tcBorders>
              <w:top w:val="single" w:sz="4" w:space="0" w:color="auto"/>
              <w:left w:val="nil"/>
              <w:bottom w:val="single" w:sz="4" w:space="0" w:color="auto"/>
              <w:right w:val="nil"/>
            </w:tcBorders>
            <w:noWrap/>
          </w:tcPr>
          <w:p w14:paraId="5D83C619"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Pr>
                <w:rFonts w:ascii="David" w:hAnsi="David" w:hint="cs"/>
                <w:color w:val="000000"/>
                <w:sz w:val="18"/>
                <w:szCs w:val="18"/>
                <w:rtl/>
              </w:rPr>
              <w:t>מרווח אשראי</w:t>
            </w:r>
          </w:p>
        </w:tc>
        <w:tc>
          <w:tcPr>
            <w:tcW w:w="707" w:type="dxa"/>
            <w:tcBorders>
              <w:top w:val="single" w:sz="4" w:space="0" w:color="auto"/>
              <w:left w:val="nil"/>
              <w:bottom w:val="single" w:sz="4" w:space="0" w:color="auto"/>
              <w:right w:val="nil"/>
            </w:tcBorders>
            <w:noWrap/>
          </w:tcPr>
          <w:p w14:paraId="2353932D"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5841D84C"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708" w:type="dxa"/>
            <w:tcBorders>
              <w:top w:val="single" w:sz="4" w:space="0" w:color="auto"/>
              <w:left w:val="nil"/>
              <w:bottom w:val="single" w:sz="4" w:space="0" w:color="auto"/>
              <w:right w:val="nil"/>
            </w:tcBorders>
            <w:noWrap/>
          </w:tcPr>
          <w:p w14:paraId="7113C93A"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w:t>
            </w:r>
          </w:p>
        </w:tc>
        <w:tc>
          <w:tcPr>
            <w:tcW w:w="993" w:type="dxa"/>
            <w:tcBorders>
              <w:top w:val="single" w:sz="4" w:space="0" w:color="auto"/>
              <w:left w:val="nil"/>
              <w:bottom w:val="single" w:sz="4" w:space="0" w:color="auto"/>
              <w:right w:val="nil"/>
            </w:tcBorders>
          </w:tcPr>
          <w:p w14:paraId="1F1BAC4F" w14:textId="77777777" w:rsidR="006624BC" w:rsidRPr="00357BA5" w:rsidRDefault="006624BC" w:rsidP="006624BC">
            <w:pPr>
              <w:widowControl/>
              <w:overflowPunct/>
              <w:autoSpaceDE/>
              <w:autoSpaceDN/>
              <w:adjustRightInd/>
              <w:textAlignment w:val="auto"/>
              <w:rPr>
                <w:rFonts w:ascii="David" w:hAnsi="David"/>
                <w:color w:val="000000"/>
                <w:sz w:val="18"/>
                <w:szCs w:val="18"/>
              </w:rPr>
            </w:pPr>
            <w:r w:rsidRPr="00357BA5">
              <w:rPr>
                <w:rFonts w:ascii="David" w:hAnsi="David"/>
                <w:color w:val="000000"/>
                <w:sz w:val="18"/>
                <w:szCs w:val="18"/>
              </w:rPr>
              <w:t>X.XX%-X.XX% (X.XX%)</w:t>
            </w:r>
          </w:p>
        </w:tc>
        <w:tc>
          <w:tcPr>
            <w:tcW w:w="1134" w:type="dxa"/>
            <w:tcBorders>
              <w:top w:val="single" w:sz="4" w:space="0" w:color="auto"/>
              <w:left w:val="nil"/>
              <w:bottom w:val="single" w:sz="4" w:space="0" w:color="auto"/>
              <w:right w:val="nil"/>
            </w:tcBorders>
          </w:tcPr>
          <w:p w14:paraId="03AE1E75"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 xml:space="preserve">גידול משמעותי בשיעור </w:t>
            </w:r>
            <w:r>
              <w:rPr>
                <w:rFonts w:ascii="David" w:hAnsi="David" w:hint="cs"/>
                <w:color w:val="000000"/>
                <w:sz w:val="18"/>
                <w:szCs w:val="18"/>
                <w:rtl/>
              </w:rPr>
              <w:t>הצמיחה</w:t>
            </w:r>
            <w:r w:rsidRPr="00357BA5">
              <w:rPr>
                <w:rFonts w:ascii="David" w:hAnsi="David"/>
                <w:color w:val="000000"/>
                <w:sz w:val="18"/>
                <w:szCs w:val="18"/>
                <w:rtl/>
              </w:rPr>
              <w:t xml:space="preserve"> יביא </w:t>
            </w:r>
            <w:r>
              <w:rPr>
                <w:rFonts w:ascii="David" w:hAnsi="David" w:hint="cs"/>
                <w:color w:val="000000"/>
                <w:sz w:val="18"/>
                <w:szCs w:val="18"/>
                <w:rtl/>
              </w:rPr>
              <w:t>לגידול</w:t>
            </w:r>
            <w:r w:rsidRPr="00357BA5">
              <w:rPr>
                <w:rFonts w:ascii="David" w:hAnsi="David"/>
                <w:color w:val="000000"/>
                <w:sz w:val="18"/>
                <w:szCs w:val="18"/>
                <w:rtl/>
              </w:rPr>
              <w:t xml:space="preserve"> משמעותי בשווי ההוגן.</w:t>
            </w:r>
          </w:p>
        </w:tc>
        <w:tc>
          <w:tcPr>
            <w:tcW w:w="1130" w:type="dxa"/>
            <w:tcBorders>
              <w:top w:val="single" w:sz="4" w:space="0" w:color="auto"/>
              <w:left w:val="nil"/>
              <w:bottom w:val="single" w:sz="4" w:space="0" w:color="auto"/>
              <w:right w:val="nil"/>
            </w:tcBorders>
            <w:noWrap/>
          </w:tcPr>
          <w:p w14:paraId="49D3141E" w14:textId="77777777" w:rsidR="006624BC" w:rsidRPr="00357BA5" w:rsidRDefault="006624BC" w:rsidP="006624BC">
            <w:pPr>
              <w:widowControl/>
              <w:overflowPunct/>
              <w:autoSpaceDE/>
              <w:autoSpaceDN/>
              <w:adjustRightInd/>
              <w:textAlignment w:val="auto"/>
              <w:rPr>
                <w:rFonts w:ascii="David" w:hAnsi="David"/>
                <w:color w:val="000000"/>
                <w:sz w:val="18"/>
                <w:szCs w:val="18"/>
                <w:rtl/>
              </w:rPr>
            </w:pPr>
            <w:r w:rsidRPr="00357BA5">
              <w:rPr>
                <w:rFonts w:ascii="David" w:hAnsi="David"/>
                <w:color w:val="000000"/>
                <w:sz w:val="18"/>
                <w:szCs w:val="18"/>
                <w:rtl/>
              </w:rPr>
              <w:t>לא קיימים יחסי גומלין בין הנתונים שאינם ניתנים לצפייה.</w:t>
            </w:r>
          </w:p>
        </w:tc>
      </w:tr>
    </w:tbl>
    <w:p w14:paraId="41D3940A" w14:textId="77777777" w:rsidR="00E66092" w:rsidRDefault="00E66092">
      <w:r>
        <w:br w:type="page"/>
      </w:r>
    </w:p>
    <w:tbl>
      <w:tblPr>
        <w:bidiVisual/>
        <w:tblW w:w="10238" w:type="dxa"/>
        <w:tblInd w:w="-108" w:type="dxa"/>
        <w:tblLayout w:type="fixed"/>
        <w:tblLook w:val="01E0" w:firstRow="1" w:lastRow="1" w:firstColumn="1" w:lastColumn="1" w:noHBand="0" w:noVBand="0"/>
      </w:tblPr>
      <w:tblGrid>
        <w:gridCol w:w="1449"/>
        <w:gridCol w:w="8789"/>
      </w:tblGrid>
      <w:tr w:rsidR="00E22F78" w:rsidRPr="000C01C1" w14:paraId="447A64AF" w14:textId="77777777" w:rsidTr="00E22F78">
        <w:tc>
          <w:tcPr>
            <w:tcW w:w="1449" w:type="dxa"/>
          </w:tcPr>
          <w:p w14:paraId="3D13042D" w14:textId="1F8B65F8" w:rsidR="00E22F78" w:rsidRPr="000C01C1" w:rsidRDefault="00E22F7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1D9407FE" w14:textId="77777777" w:rsidR="00E22F78"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E22F78" w:rsidRPr="000C01C1">
              <w:rPr>
                <w:rFonts w:ascii="David" w:hAnsi="David"/>
                <w:b/>
                <w:bCs/>
                <w:sz w:val="26"/>
                <w:szCs w:val="26"/>
                <w:rtl/>
              </w:rPr>
              <w:t xml:space="preserve"> לדוחות הכספיים</w:t>
            </w:r>
          </w:p>
          <w:p w14:paraId="5303665A" w14:textId="77777777" w:rsidR="00E22F78" w:rsidRPr="000C01C1" w:rsidRDefault="00E22F78" w:rsidP="007761DA">
            <w:pPr>
              <w:spacing w:line="300" w:lineRule="exact"/>
              <w:jc w:val="both"/>
              <w:rPr>
                <w:rFonts w:ascii="David" w:hAnsi="David"/>
                <w:rtl/>
              </w:rPr>
            </w:pPr>
          </w:p>
        </w:tc>
      </w:tr>
      <w:tr w:rsidR="00E22F78" w:rsidRPr="00091EE9" w14:paraId="0195304A" w14:textId="77777777" w:rsidTr="00E22F78">
        <w:tc>
          <w:tcPr>
            <w:tcW w:w="1449" w:type="dxa"/>
          </w:tcPr>
          <w:p w14:paraId="26756D2F" w14:textId="77777777" w:rsidR="00E22F78" w:rsidRPr="000C01C1" w:rsidRDefault="00E22F78" w:rsidP="007761DA">
            <w:pPr>
              <w:bidi w:val="0"/>
              <w:jc w:val="right"/>
              <w:rPr>
                <w:rFonts w:ascii="David" w:hAnsi="David"/>
                <w:i/>
                <w:iCs/>
                <w:sz w:val="16"/>
                <w:szCs w:val="16"/>
                <w:lang w:val="pt-BR"/>
              </w:rPr>
            </w:pPr>
          </w:p>
        </w:tc>
        <w:tc>
          <w:tcPr>
            <w:tcW w:w="8789" w:type="dxa"/>
          </w:tcPr>
          <w:p w14:paraId="01EA753A" w14:textId="77777777" w:rsidR="00E22F78" w:rsidRDefault="00E22F78" w:rsidP="007761DA">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1A9FDAAF" w14:textId="77777777" w:rsidR="00E22F78" w:rsidRPr="00091EE9" w:rsidRDefault="00E22F78" w:rsidP="007761DA">
            <w:pPr>
              <w:rPr>
                <w:highlight w:val="lightGray"/>
                <w:rtl/>
              </w:rPr>
            </w:pPr>
          </w:p>
        </w:tc>
      </w:tr>
      <w:tr w:rsidR="00E22F78" w:rsidRPr="00C2332B" w14:paraId="756E5CA4" w14:textId="77777777" w:rsidTr="00E22F78">
        <w:tc>
          <w:tcPr>
            <w:tcW w:w="1449" w:type="dxa"/>
          </w:tcPr>
          <w:p w14:paraId="536A40A7" w14:textId="77777777" w:rsidR="00E22F78" w:rsidRPr="000C01C1" w:rsidRDefault="00E22F78" w:rsidP="007761DA">
            <w:pPr>
              <w:bidi w:val="0"/>
              <w:jc w:val="right"/>
              <w:rPr>
                <w:rFonts w:ascii="David" w:hAnsi="David"/>
                <w:i/>
                <w:iCs/>
                <w:sz w:val="16"/>
                <w:szCs w:val="16"/>
                <w:lang w:val="pt-BR"/>
              </w:rPr>
            </w:pPr>
          </w:p>
        </w:tc>
        <w:tc>
          <w:tcPr>
            <w:tcW w:w="8789" w:type="dxa"/>
          </w:tcPr>
          <w:p w14:paraId="2E3F223C" w14:textId="77777777" w:rsidR="00E22F78" w:rsidRDefault="00E22F78" w:rsidP="007761DA">
            <w:pPr>
              <w:widowControl/>
              <w:overflowPunct/>
              <w:autoSpaceDE/>
              <w:autoSpaceDN/>
              <w:adjustRightInd/>
              <w:jc w:val="both"/>
              <w:textAlignment w:val="auto"/>
              <w:rPr>
                <w:rFonts w:ascii="David" w:hAnsi="David"/>
                <w:b/>
                <w:bCs/>
                <w:color w:val="000000"/>
                <w:u w:val="single"/>
              </w:rPr>
            </w:pPr>
            <w:r w:rsidRPr="00F10F72">
              <w:rPr>
                <w:rFonts w:ascii="David" w:hAnsi="David"/>
                <w:b/>
                <w:bCs/>
                <w:color w:val="000000"/>
                <w:rtl/>
              </w:rPr>
              <w:t>(2)</w:t>
            </w:r>
            <w:r w:rsidRPr="007E5662">
              <w:rPr>
                <w:rFonts w:ascii="David" w:hAnsi="David"/>
                <w:b/>
                <w:bCs/>
                <w:color w:val="000000"/>
                <w:rtl/>
              </w:rPr>
              <w:tab/>
            </w:r>
            <w:r w:rsidRPr="00F10F72">
              <w:rPr>
                <w:rFonts w:ascii="David" w:hAnsi="David"/>
                <w:b/>
                <w:bCs/>
                <w:color w:val="000000"/>
                <w:u w:val="single"/>
                <w:rtl/>
              </w:rPr>
              <w:t>מכשירים פיננסיים אחרים שאינם מוחזקים כנגד חוזים תלויי תשואה</w:t>
            </w:r>
            <w:r w:rsidRPr="002E2905">
              <w:rPr>
                <w:rFonts w:ascii="David" w:hAnsi="David"/>
                <w:b/>
                <w:bCs/>
                <w:color w:val="000000"/>
                <w:rtl/>
              </w:rPr>
              <w:t xml:space="preserve"> </w:t>
            </w:r>
            <w:r w:rsidRPr="002E2905">
              <w:rPr>
                <w:rFonts w:ascii="David" w:hAnsi="David" w:hint="cs"/>
                <w:b/>
                <w:bCs/>
                <w:color w:val="000000"/>
                <w:rtl/>
              </w:rPr>
              <w:t>(המשך)</w:t>
            </w:r>
          </w:p>
          <w:p w14:paraId="47111563" w14:textId="77777777" w:rsidR="00E22F78" w:rsidRPr="00C2332B" w:rsidRDefault="00E22F78" w:rsidP="007761DA">
            <w:pPr>
              <w:widowControl/>
              <w:overflowPunct/>
              <w:autoSpaceDE/>
              <w:autoSpaceDN/>
              <w:adjustRightInd/>
              <w:jc w:val="both"/>
              <w:textAlignment w:val="auto"/>
              <w:rPr>
                <w:rFonts w:ascii="David" w:hAnsi="David"/>
                <w:color w:val="000000"/>
                <w:rtl/>
              </w:rPr>
            </w:pPr>
          </w:p>
        </w:tc>
      </w:tr>
      <w:tr w:rsidR="00E22F78" w:rsidRPr="003B70E6" w14:paraId="1B593FAA" w14:textId="77777777" w:rsidTr="00E22F78">
        <w:tc>
          <w:tcPr>
            <w:tcW w:w="1449" w:type="dxa"/>
          </w:tcPr>
          <w:p w14:paraId="25E4EC14" w14:textId="77777777" w:rsidR="00E22F78" w:rsidRPr="000C01C1" w:rsidRDefault="00E22F78" w:rsidP="007761DA">
            <w:pPr>
              <w:bidi w:val="0"/>
              <w:jc w:val="right"/>
              <w:rPr>
                <w:rFonts w:ascii="David" w:hAnsi="David"/>
                <w:i/>
                <w:iCs/>
                <w:sz w:val="16"/>
                <w:szCs w:val="16"/>
                <w:lang w:val="pt-BR"/>
              </w:rPr>
            </w:pPr>
          </w:p>
        </w:tc>
        <w:tc>
          <w:tcPr>
            <w:tcW w:w="8789" w:type="dxa"/>
          </w:tcPr>
          <w:p w14:paraId="5A416F57" w14:textId="77777777" w:rsidR="00E22F78" w:rsidRPr="00E22F78" w:rsidRDefault="00E22F78" w:rsidP="00E22F78">
            <w:pPr>
              <w:widowControl/>
              <w:overflowPunct/>
              <w:autoSpaceDE/>
              <w:autoSpaceDN/>
              <w:adjustRightInd/>
              <w:jc w:val="both"/>
              <w:textAlignment w:val="auto"/>
              <w:rPr>
                <w:rFonts w:ascii="David" w:hAnsi="David"/>
                <w:rtl/>
              </w:rPr>
            </w:pPr>
            <w:r>
              <w:rPr>
                <w:rFonts w:ascii="David" w:hAnsi="David"/>
                <w:color w:val="000000"/>
              </w:rPr>
              <w:t>)</w:t>
            </w:r>
            <w:r w:rsidRPr="00322FB8">
              <w:rPr>
                <w:rFonts w:ascii="David" w:hAnsi="David"/>
                <w:color w:val="000000"/>
                <w:rtl/>
              </w:rPr>
              <w:t>2)(ג)</w:t>
            </w:r>
            <w:r w:rsidRPr="003B0BE3">
              <w:rPr>
                <w:rFonts w:ascii="David" w:hAnsi="David"/>
                <w:color w:val="000000"/>
                <w:rtl/>
              </w:rPr>
              <w:tab/>
            </w:r>
            <w:r w:rsidRPr="00322FB8">
              <w:rPr>
                <w:rFonts w:ascii="David" w:hAnsi="David"/>
                <w:color w:val="000000"/>
                <w:u w:val="single"/>
                <w:rtl/>
              </w:rPr>
              <w:t>נתונים משמעותיים שאינם ניתנים לצפייה ששימשו במדידות שווי הוגן ברמה 3</w:t>
            </w:r>
            <w:r w:rsidRPr="00322FB8">
              <w:rPr>
                <w:rFonts w:ascii="David" w:hAnsi="David"/>
                <w:color w:val="000000"/>
                <w:rtl/>
              </w:rPr>
              <w:t xml:space="preserve"> </w:t>
            </w:r>
            <w:r>
              <w:rPr>
                <w:rFonts w:ascii="David" w:hAnsi="David" w:hint="cs"/>
                <w:color w:val="000000"/>
                <w:rtl/>
              </w:rPr>
              <w:t>(המשך)</w:t>
            </w:r>
          </w:p>
        </w:tc>
      </w:tr>
    </w:tbl>
    <w:p w14:paraId="49EC152E" w14:textId="77777777" w:rsidR="006624BC" w:rsidRDefault="006624BC" w:rsidP="006624BC">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341"/>
        <w:gridCol w:w="8789"/>
      </w:tblGrid>
      <w:tr w:rsidR="006624BC" w:rsidRPr="00C2332B" w14:paraId="3F991A28" w14:textId="77777777" w:rsidTr="007761DA">
        <w:tc>
          <w:tcPr>
            <w:tcW w:w="1341" w:type="dxa"/>
          </w:tcPr>
          <w:p w14:paraId="00F556F0" w14:textId="77777777" w:rsidR="006624BC" w:rsidRPr="000C01C1" w:rsidRDefault="006624BC" w:rsidP="007761DA">
            <w:pPr>
              <w:bidi w:val="0"/>
              <w:jc w:val="right"/>
              <w:rPr>
                <w:rFonts w:ascii="David" w:hAnsi="David"/>
                <w:i/>
                <w:iCs/>
                <w:sz w:val="16"/>
                <w:szCs w:val="16"/>
                <w:lang w:val="pt-BR"/>
              </w:rPr>
            </w:pPr>
          </w:p>
        </w:tc>
        <w:tc>
          <w:tcPr>
            <w:tcW w:w="8789" w:type="dxa"/>
          </w:tcPr>
          <w:p w14:paraId="5F14E4C4" w14:textId="77777777" w:rsidR="006624BC" w:rsidRPr="00B33B05" w:rsidRDefault="006624BC" w:rsidP="007761DA">
            <w:pPr>
              <w:widowControl/>
              <w:overflowPunct/>
              <w:autoSpaceDE/>
              <w:autoSpaceDN/>
              <w:adjustRightInd/>
              <w:jc w:val="both"/>
              <w:textAlignment w:val="auto"/>
              <w:rPr>
                <w:rFonts w:ascii="David" w:hAnsi="David"/>
                <w:color w:val="000000"/>
                <w:rtl/>
              </w:rPr>
            </w:pPr>
            <w:r w:rsidRPr="00B33B05">
              <w:rPr>
                <w:rFonts w:ascii="David" w:hAnsi="David" w:hint="cs"/>
                <w:color w:val="000000"/>
                <w:rtl/>
              </w:rPr>
              <w:t xml:space="preserve">(א) </w:t>
            </w:r>
            <w:r w:rsidRPr="00E22F78">
              <w:rPr>
                <w:rFonts w:ascii="David" w:hAnsi="David"/>
                <w:color w:val="000000"/>
                <w:spacing w:val="-6"/>
                <w:rtl/>
              </w:rPr>
              <w:t>מודל היוון תזרימי מזומנים מחושב, למעט אם צוין במפורש אחרת, על עקום ריבית חסרת סיכון ועל מרווח אשראי. עקום ריבית חסרת הסיכון לקוחה לתקופת המח"מ המתאימה ומרווח האשראי נגזר מתוך סל של מכשירים דומים.</w:t>
            </w:r>
          </w:p>
        </w:tc>
      </w:tr>
      <w:tr w:rsidR="006624BC" w:rsidRPr="00C2332B" w14:paraId="13AC31A6" w14:textId="77777777" w:rsidTr="007761DA">
        <w:tc>
          <w:tcPr>
            <w:tcW w:w="1341" w:type="dxa"/>
          </w:tcPr>
          <w:p w14:paraId="6F8D457F" w14:textId="77777777" w:rsidR="006624BC" w:rsidRPr="000C01C1" w:rsidRDefault="006624BC" w:rsidP="007761DA">
            <w:pPr>
              <w:bidi w:val="0"/>
              <w:jc w:val="right"/>
              <w:rPr>
                <w:rFonts w:ascii="David" w:hAnsi="David"/>
                <w:i/>
                <w:iCs/>
                <w:sz w:val="16"/>
                <w:szCs w:val="16"/>
                <w:lang w:val="pt-BR"/>
              </w:rPr>
            </w:pPr>
          </w:p>
        </w:tc>
        <w:tc>
          <w:tcPr>
            <w:tcW w:w="8789" w:type="dxa"/>
          </w:tcPr>
          <w:p w14:paraId="19B01898" w14:textId="77777777" w:rsidR="006624BC" w:rsidRPr="00B33B05" w:rsidRDefault="006624BC" w:rsidP="007761DA">
            <w:pPr>
              <w:widowControl/>
              <w:overflowPunct/>
              <w:autoSpaceDE/>
              <w:autoSpaceDN/>
              <w:adjustRightInd/>
              <w:jc w:val="both"/>
              <w:textAlignment w:val="auto"/>
              <w:rPr>
                <w:rFonts w:ascii="David" w:hAnsi="David"/>
                <w:color w:val="000000"/>
                <w:rtl/>
              </w:rPr>
            </w:pPr>
            <w:r w:rsidRPr="00B33B05">
              <w:rPr>
                <w:rFonts w:ascii="David" w:hAnsi="David" w:hint="cs"/>
                <w:color w:val="000000"/>
                <w:rtl/>
              </w:rPr>
              <w:t xml:space="preserve">(ב) </w:t>
            </w:r>
            <w:r w:rsidRPr="00B33B05">
              <w:rPr>
                <w:rFonts w:ascii="David" w:hAnsi="David"/>
                <w:color w:val="000000"/>
                <w:rtl/>
              </w:rPr>
              <w:t>השקעות בתעודות סל, תעודות השתתפות בקרנות נאמנות וקרנות השקעה ומוצרים מובנים</w:t>
            </w:r>
            <w:r w:rsidRPr="00B33B05">
              <w:rPr>
                <w:rFonts w:ascii="David" w:hAnsi="David" w:hint="cs"/>
                <w:color w:val="000000"/>
                <w:rtl/>
              </w:rPr>
              <w:t>.</w:t>
            </w:r>
          </w:p>
        </w:tc>
      </w:tr>
      <w:tr w:rsidR="006624BC" w:rsidRPr="00C2332B" w14:paraId="32AEE63D" w14:textId="77777777" w:rsidTr="007761DA">
        <w:tc>
          <w:tcPr>
            <w:tcW w:w="1341" w:type="dxa"/>
          </w:tcPr>
          <w:p w14:paraId="4FF96A25" w14:textId="77777777" w:rsidR="006624BC" w:rsidRPr="000C01C1" w:rsidRDefault="006624BC" w:rsidP="007761DA">
            <w:pPr>
              <w:bidi w:val="0"/>
              <w:jc w:val="right"/>
              <w:rPr>
                <w:rFonts w:ascii="David" w:hAnsi="David"/>
                <w:i/>
                <w:iCs/>
                <w:sz w:val="16"/>
                <w:szCs w:val="16"/>
                <w:lang w:val="pt-BR"/>
              </w:rPr>
            </w:pPr>
          </w:p>
        </w:tc>
        <w:tc>
          <w:tcPr>
            <w:tcW w:w="8789" w:type="dxa"/>
          </w:tcPr>
          <w:p w14:paraId="2E69FA2A" w14:textId="77777777" w:rsidR="006624BC" w:rsidRPr="00B33B05" w:rsidRDefault="006624BC" w:rsidP="007761DA">
            <w:pPr>
              <w:widowControl/>
              <w:overflowPunct/>
              <w:autoSpaceDE/>
              <w:autoSpaceDN/>
              <w:adjustRightInd/>
              <w:jc w:val="both"/>
              <w:textAlignment w:val="auto"/>
              <w:rPr>
                <w:rFonts w:ascii="David" w:hAnsi="David"/>
                <w:color w:val="000000"/>
                <w:rtl/>
                <w:lang w:val="pt-BR"/>
              </w:rPr>
            </w:pPr>
            <w:r w:rsidRPr="00B33B05">
              <w:rPr>
                <w:rFonts w:ascii="David" w:hAnsi="David" w:hint="cs"/>
                <w:color w:val="000000"/>
                <w:rtl/>
                <w:lang w:val="pt-BR"/>
              </w:rPr>
              <w:t xml:space="preserve">(ג) </w:t>
            </w:r>
            <w:r w:rsidRPr="00B33B05">
              <w:rPr>
                <w:rFonts w:ascii="David" w:hAnsi="David"/>
                <w:color w:val="000000"/>
                <w:rtl/>
                <w:lang w:val="pt-BR"/>
              </w:rPr>
              <w:t>דוחות של שווי נכסי נקי (</w:t>
            </w:r>
            <w:r w:rsidRPr="00B33B05">
              <w:rPr>
                <w:rFonts w:ascii="David" w:hAnsi="David"/>
                <w:color w:val="000000"/>
                <w:lang w:val="pt-BR"/>
              </w:rPr>
              <w:t>Net Asset Value</w:t>
            </w:r>
            <w:r w:rsidRPr="00B33B05">
              <w:rPr>
                <w:rFonts w:ascii="David" w:hAnsi="David"/>
                <w:color w:val="000000"/>
                <w:rtl/>
                <w:lang w:val="pt-BR"/>
              </w:rPr>
              <w:t>) מסופקים על ידי צדדיים שלישיים בלתי תלויים. השווי נכסי נקי מחושב תוך שימוש במידע מהותי שאינו ציבורי בקשר לחברות הפרטיות הרלוונטיות. לחברה ישנה גישה מוגבלת בלבד לנתונים הספציפיים בהם נעשה שימוש בחישוב השווי הנכסי ומשכך לא נכלל גילוי על נתונים משמעותיים שאינם ניתנים לצפייה לרבות רגישות השווי הוגן לשינוי באותם נתונים. לרוב, נעשה שימוש בטכניקות של היוון תזרימי מזומנים (מודל ההכנסות) או מספר מודלים (מודל השוק).</w:t>
            </w:r>
          </w:p>
        </w:tc>
      </w:tr>
    </w:tbl>
    <w:p w14:paraId="7AC388D9" w14:textId="77777777" w:rsidR="006624BC" w:rsidRPr="00B221E8" w:rsidRDefault="006624BC" w:rsidP="00C139E8">
      <w:pPr>
        <w:rPr>
          <w:sz w:val="14"/>
          <w:szCs w:val="14"/>
          <w:rtl/>
        </w:rPr>
      </w:pPr>
    </w:p>
    <w:tbl>
      <w:tblPr>
        <w:bidiVisual/>
        <w:tblW w:w="10130" w:type="dxa"/>
        <w:tblLayout w:type="fixed"/>
        <w:tblLook w:val="01E0" w:firstRow="1" w:lastRow="1" w:firstColumn="1" w:lastColumn="1" w:noHBand="0" w:noVBand="0"/>
      </w:tblPr>
      <w:tblGrid>
        <w:gridCol w:w="1341"/>
        <w:gridCol w:w="8789"/>
      </w:tblGrid>
      <w:tr w:rsidR="00C139E8" w:rsidRPr="00C2332B" w14:paraId="70EA4559" w14:textId="77777777" w:rsidTr="007761DA">
        <w:tc>
          <w:tcPr>
            <w:tcW w:w="1341" w:type="dxa"/>
          </w:tcPr>
          <w:p w14:paraId="3A65F31B" w14:textId="77777777" w:rsidR="00C139E8" w:rsidRPr="000C01C1" w:rsidRDefault="00C139E8" w:rsidP="007761DA">
            <w:pPr>
              <w:bidi w:val="0"/>
              <w:jc w:val="right"/>
              <w:rPr>
                <w:rFonts w:ascii="David" w:hAnsi="David"/>
                <w:i/>
                <w:iCs/>
                <w:sz w:val="16"/>
                <w:szCs w:val="16"/>
                <w:lang w:val="pt-BR"/>
              </w:rPr>
            </w:pPr>
          </w:p>
        </w:tc>
        <w:tc>
          <w:tcPr>
            <w:tcW w:w="8789" w:type="dxa"/>
          </w:tcPr>
          <w:p w14:paraId="742C1977" w14:textId="77777777" w:rsidR="00C139E8" w:rsidRPr="009565B9" w:rsidRDefault="00C139E8" w:rsidP="007761DA">
            <w:pPr>
              <w:widowControl/>
              <w:overflowPunct/>
              <w:autoSpaceDE/>
              <w:autoSpaceDN/>
              <w:adjustRightInd/>
              <w:jc w:val="both"/>
              <w:textAlignment w:val="auto"/>
              <w:rPr>
                <w:rFonts w:ascii="David" w:hAnsi="David"/>
                <w:color w:val="000000"/>
                <w:u w:val="single"/>
              </w:rPr>
            </w:pPr>
            <w:r w:rsidRPr="009565B9">
              <w:rPr>
                <w:rFonts w:ascii="David" w:hAnsi="David"/>
                <w:color w:val="000000"/>
                <w:u w:val="single"/>
                <w:rtl/>
              </w:rPr>
              <w:t>(2)(ד) ניתוח רגישות על מדידות השווי ההוגן ברמה 3</w:t>
            </w:r>
            <w:r w:rsidRPr="009565B9">
              <w:rPr>
                <w:rFonts w:ascii="David" w:hAnsi="David"/>
                <w:color w:val="000000"/>
                <w:rtl/>
              </w:rPr>
              <w:t xml:space="preserve"> </w:t>
            </w:r>
            <w:r>
              <w:rPr>
                <w:rStyle w:val="FootnoteReference"/>
                <w:rFonts w:ascii="David" w:hAnsi="David"/>
                <w:color w:val="000000"/>
                <w:rtl/>
              </w:rPr>
              <w:footnoteReference w:id="97"/>
            </w:r>
          </w:p>
          <w:p w14:paraId="5AD9CF15" w14:textId="77777777" w:rsidR="00C139E8" w:rsidRPr="003B70E6" w:rsidRDefault="00C139E8" w:rsidP="00091EE9">
            <w:pPr>
              <w:widowControl/>
              <w:overflowPunct/>
              <w:autoSpaceDE/>
              <w:autoSpaceDN/>
              <w:adjustRightInd/>
              <w:jc w:val="both"/>
              <w:textAlignment w:val="auto"/>
              <w:rPr>
                <w:rFonts w:ascii="David" w:hAnsi="David"/>
                <w:color w:val="000000"/>
                <w:rtl/>
              </w:rPr>
            </w:pPr>
            <w:r w:rsidRPr="00804E85">
              <w:rPr>
                <w:rFonts w:ascii="David" w:hAnsi="David"/>
                <w:shd w:val="clear" w:color="auto" w:fill="D9D9D9" w:themeFill="background1" w:themeFillShade="D9"/>
                <w:rtl/>
              </w:rPr>
              <w:t>בפירוט של מדידות שווי הוגן של מכשירים פיננסיים המסווגים ברמה 3, במידה ששינוי אפשרי וסביר של אחד או יותר מהנתונים הלא נצפים ששימשו במדידת השווי ההוגן יוביל לגידול (קיטון) משמעותי בשווי ההוגן הנמדד, יינתן גילוי של ניתוח רגישות כמותי להשפעות של השינויים הללו על הרווח או הפסד, על רווח כולל אחר ועל ההון וכן גילוי לאופן החישוב שלהן.</w:t>
            </w:r>
          </w:p>
        </w:tc>
      </w:tr>
    </w:tbl>
    <w:p w14:paraId="667356AC" w14:textId="77777777" w:rsidR="00C139E8" w:rsidRPr="009565B9" w:rsidRDefault="00C139E8" w:rsidP="00C139E8">
      <w:pPr>
        <w:widowControl/>
        <w:overflowPunct/>
        <w:autoSpaceDE/>
        <w:autoSpaceDN/>
        <w:adjustRightInd/>
        <w:jc w:val="both"/>
        <w:textAlignment w:val="auto"/>
        <w:rPr>
          <w:rFonts w:ascii="David" w:hAnsi="David"/>
          <w:sz w:val="18"/>
          <w:szCs w:val="18"/>
        </w:rPr>
      </w:pPr>
    </w:p>
    <w:tbl>
      <w:tblPr>
        <w:bidiVisual/>
        <w:tblW w:w="5000" w:type="pct"/>
        <w:tblLayout w:type="fixed"/>
        <w:tblLook w:val="01E0" w:firstRow="1" w:lastRow="1" w:firstColumn="1" w:lastColumn="1" w:noHBand="0" w:noVBand="0"/>
      </w:tblPr>
      <w:tblGrid>
        <w:gridCol w:w="55"/>
        <w:gridCol w:w="810"/>
        <w:gridCol w:w="4338"/>
        <w:gridCol w:w="1121"/>
        <w:gridCol w:w="32"/>
        <w:gridCol w:w="867"/>
        <w:gridCol w:w="24"/>
        <w:gridCol w:w="333"/>
        <w:gridCol w:w="546"/>
        <w:gridCol w:w="16"/>
        <w:gridCol w:w="294"/>
        <w:gridCol w:w="591"/>
        <w:gridCol w:w="10"/>
        <w:gridCol w:w="121"/>
        <w:gridCol w:w="764"/>
      </w:tblGrid>
      <w:tr w:rsidR="004F0219" w:rsidRPr="00022263" w14:paraId="3FD32222" w14:textId="4759022C" w:rsidTr="00B221E8">
        <w:tc>
          <w:tcPr>
            <w:tcW w:w="436" w:type="pct"/>
            <w:gridSpan w:val="2"/>
          </w:tcPr>
          <w:p w14:paraId="71D101B0" w14:textId="77777777" w:rsidR="004F0219" w:rsidRPr="000C01C1" w:rsidRDefault="004F0219" w:rsidP="007761DA">
            <w:pPr>
              <w:bidi w:val="0"/>
              <w:jc w:val="right"/>
              <w:rPr>
                <w:rFonts w:ascii="David" w:hAnsi="David"/>
                <w:i/>
                <w:iCs/>
                <w:sz w:val="16"/>
                <w:szCs w:val="16"/>
                <w:lang w:val="pt-BR"/>
              </w:rPr>
            </w:pPr>
          </w:p>
        </w:tc>
        <w:tc>
          <w:tcPr>
            <w:tcW w:w="4564" w:type="pct"/>
            <w:gridSpan w:val="13"/>
          </w:tcPr>
          <w:p w14:paraId="0080D8B3" w14:textId="77777777" w:rsidR="004F0219" w:rsidRPr="009565B9" w:rsidRDefault="004F0219" w:rsidP="007761DA">
            <w:pPr>
              <w:widowControl/>
              <w:overflowPunct/>
              <w:autoSpaceDE/>
              <w:autoSpaceDN/>
              <w:adjustRightInd/>
              <w:jc w:val="both"/>
              <w:textAlignment w:val="auto"/>
              <w:rPr>
                <w:rFonts w:ascii="David" w:hAnsi="David"/>
                <w:b/>
                <w:bCs/>
                <w:color w:val="000000"/>
                <w:u w:val="single"/>
              </w:rPr>
            </w:pPr>
            <w:r w:rsidRPr="009565B9">
              <w:rPr>
                <w:rFonts w:ascii="David" w:hAnsi="David"/>
                <w:b/>
                <w:bCs/>
                <w:color w:val="000000"/>
                <w:rtl/>
              </w:rPr>
              <w:t>(3)</w:t>
            </w:r>
            <w:r w:rsidRPr="005C3911">
              <w:rPr>
                <w:rFonts w:ascii="David" w:hAnsi="David"/>
                <w:b/>
                <w:bCs/>
                <w:color w:val="000000"/>
                <w:rtl/>
              </w:rPr>
              <w:tab/>
            </w:r>
            <w:r w:rsidRPr="009565B9">
              <w:rPr>
                <w:rFonts w:ascii="David" w:hAnsi="David"/>
                <w:b/>
                <w:bCs/>
                <w:color w:val="000000"/>
                <w:u w:val="single"/>
                <w:rtl/>
              </w:rPr>
              <w:t>מכשירים פיננסיים הנמדדים בשווי הוגן לצורכי גילוי בלבד</w:t>
            </w:r>
          </w:p>
          <w:p w14:paraId="6A05F61C" w14:textId="77777777" w:rsidR="004F0219" w:rsidRPr="00B221E8" w:rsidRDefault="004F0219" w:rsidP="007761DA">
            <w:pPr>
              <w:widowControl/>
              <w:overflowPunct/>
              <w:autoSpaceDE/>
              <w:autoSpaceDN/>
              <w:adjustRightInd/>
              <w:jc w:val="both"/>
              <w:textAlignment w:val="auto"/>
              <w:rPr>
                <w:rFonts w:ascii="David" w:hAnsi="David"/>
                <w:sz w:val="12"/>
                <w:szCs w:val="12"/>
              </w:rPr>
            </w:pPr>
          </w:p>
          <w:p w14:paraId="01BF7B06" w14:textId="77777777" w:rsidR="004F0219" w:rsidRPr="009565B9" w:rsidRDefault="004F0219" w:rsidP="007761DA">
            <w:pPr>
              <w:widowControl/>
              <w:overflowPunct/>
              <w:autoSpaceDE/>
              <w:autoSpaceDN/>
              <w:adjustRightInd/>
              <w:jc w:val="both"/>
              <w:textAlignment w:val="auto"/>
              <w:rPr>
                <w:rFonts w:ascii="David" w:hAnsi="David"/>
              </w:rPr>
            </w:pPr>
            <w:r w:rsidRPr="00CE71FB">
              <w:rPr>
                <w:rFonts w:ascii="David" w:hAnsi="David"/>
                <w:rtl/>
              </w:rPr>
              <w:t>היתרה בדוחות הכספיים של מזומנים ושווי מזומנים, לקוחות, חייבים ויתרות חובה, נכסי מיסים שוטפים וזכאים ויתרות זכות תואמת או קרובה לשווי ההוגן שלהם.</w:t>
            </w:r>
          </w:p>
          <w:p w14:paraId="3CB52E12" w14:textId="42F623F6" w:rsidR="004F0219" w:rsidRPr="009565B9" w:rsidRDefault="004F0219" w:rsidP="007761DA">
            <w:pPr>
              <w:widowControl/>
              <w:overflowPunct/>
              <w:autoSpaceDE/>
              <w:autoSpaceDN/>
              <w:adjustRightInd/>
              <w:jc w:val="both"/>
              <w:textAlignment w:val="auto"/>
              <w:rPr>
                <w:rFonts w:ascii="David" w:hAnsi="David"/>
                <w:b/>
                <w:bCs/>
                <w:color w:val="000000"/>
                <w:rtl/>
              </w:rPr>
            </w:pPr>
            <w:r w:rsidRPr="00E22F78">
              <w:rPr>
                <w:rFonts w:ascii="David" w:hAnsi="David"/>
                <w:color w:val="000000"/>
                <w:spacing w:val="-6"/>
                <w:rtl/>
              </w:rPr>
              <w:t>הטבלה דלהלן מציגה את הערך בספרים ואת השווי ההוגן של יתר המכשירים הפיננסיים שאינם נמדדים בשווי הוגן.</w:t>
            </w:r>
          </w:p>
        </w:tc>
      </w:tr>
      <w:tr w:rsidR="004F0219" w:rsidRPr="00D0790D" w14:paraId="47A3F456" w14:textId="6A463A00" w:rsidTr="00B221E8">
        <w:tblPrEx>
          <w:tblLook w:val="04A0" w:firstRow="1" w:lastRow="0" w:firstColumn="1" w:lastColumn="0" w:noHBand="0" w:noVBand="1"/>
        </w:tblPrEx>
        <w:trPr>
          <w:gridBefore w:val="1"/>
          <w:wBefore w:w="28" w:type="pct"/>
        </w:trPr>
        <w:tc>
          <w:tcPr>
            <w:tcW w:w="408" w:type="pct"/>
            <w:vAlign w:val="bottom"/>
          </w:tcPr>
          <w:p w14:paraId="21D135F0" w14:textId="77777777" w:rsidR="004F0219" w:rsidRPr="00D0790D" w:rsidRDefault="004F0219" w:rsidP="007761DA">
            <w:pPr>
              <w:widowControl/>
              <w:overflowPunct/>
              <w:autoSpaceDE/>
              <w:autoSpaceDN/>
              <w:bidi w:val="0"/>
              <w:adjustRightInd/>
              <w:textAlignment w:val="auto"/>
              <w:rPr>
                <w:rFonts w:ascii="David" w:hAnsi="David"/>
              </w:rPr>
            </w:pPr>
          </w:p>
        </w:tc>
        <w:tc>
          <w:tcPr>
            <w:tcW w:w="2186" w:type="pct"/>
            <w:noWrap/>
            <w:vAlign w:val="bottom"/>
            <w:hideMark/>
          </w:tcPr>
          <w:p w14:paraId="720F0BE1" w14:textId="77777777" w:rsidR="004F0219" w:rsidRPr="00D0790D" w:rsidRDefault="004F0219" w:rsidP="007761DA">
            <w:pPr>
              <w:widowControl/>
              <w:overflowPunct/>
              <w:autoSpaceDE/>
              <w:autoSpaceDN/>
              <w:bidi w:val="0"/>
              <w:adjustRightInd/>
              <w:textAlignment w:val="auto"/>
              <w:rPr>
                <w:rFonts w:ascii="David" w:hAnsi="David"/>
              </w:rPr>
            </w:pPr>
          </w:p>
        </w:tc>
        <w:tc>
          <w:tcPr>
            <w:tcW w:w="2378" w:type="pct"/>
            <w:gridSpan w:val="12"/>
            <w:vAlign w:val="bottom"/>
            <w:hideMark/>
          </w:tcPr>
          <w:p w14:paraId="232BF488" w14:textId="3AFFD21C" w:rsidR="004F0219" w:rsidRDefault="004F0219" w:rsidP="007761DA">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ליום 30 ביוני 2026 (בלתי מבוקר)</w:t>
            </w:r>
          </w:p>
        </w:tc>
      </w:tr>
      <w:tr w:rsidR="004F0219" w:rsidRPr="00D0790D" w14:paraId="7EC5D5C8" w14:textId="77777777" w:rsidTr="00B221E8">
        <w:tblPrEx>
          <w:tblLook w:val="04A0" w:firstRow="1" w:lastRow="0" w:firstColumn="1" w:lastColumn="0" w:noHBand="0" w:noVBand="1"/>
        </w:tblPrEx>
        <w:trPr>
          <w:gridBefore w:val="1"/>
          <w:wBefore w:w="28" w:type="pct"/>
        </w:trPr>
        <w:tc>
          <w:tcPr>
            <w:tcW w:w="408" w:type="pct"/>
            <w:vAlign w:val="bottom"/>
          </w:tcPr>
          <w:p w14:paraId="694FC4E6" w14:textId="77777777" w:rsidR="004F0219" w:rsidRPr="00D0790D" w:rsidRDefault="004F0219" w:rsidP="004F0219">
            <w:pPr>
              <w:widowControl/>
              <w:overflowPunct/>
              <w:autoSpaceDE/>
              <w:autoSpaceDN/>
              <w:adjustRightInd/>
              <w:jc w:val="center"/>
              <w:textAlignment w:val="auto"/>
              <w:rPr>
                <w:rFonts w:ascii="David" w:hAnsi="David"/>
                <w:color w:val="000000"/>
                <w:rtl/>
              </w:rPr>
            </w:pPr>
          </w:p>
        </w:tc>
        <w:tc>
          <w:tcPr>
            <w:tcW w:w="2186" w:type="pct"/>
            <w:noWrap/>
            <w:vAlign w:val="bottom"/>
          </w:tcPr>
          <w:p w14:paraId="34419FEB" w14:textId="77777777" w:rsidR="004F0219" w:rsidRPr="00D0790D" w:rsidRDefault="004F0219" w:rsidP="004F0219">
            <w:pPr>
              <w:widowControl/>
              <w:overflowPunct/>
              <w:autoSpaceDE/>
              <w:autoSpaceDN/>
              <w:adjustRightInd/>
              <w:jc w:val="center"/>
              <w:textAlignment w:val="auto"/>
              <w:rPr>
                <w:rFonts w:ascii="David" w:hAnsi="David"/>
                <w:color w:val="000000"/>
                <w:rtl/>
              </w:rPr>
            </w:pPr>
          </w:p>
        </w:tc>
        <w:tc>
          <w:tcPr>
            <w:tcW w:w="581" w:type="pct"/>
            <w:gridSpan w:val="2"/>
            <w:noWrap/>
            <w:vAlign w:val="bottom"/>
          </w:tcPr>
          <w:p w14:paraId="54A0D795" w14:textId="2F91B22D" w:rsidR="004F0219" w:rsidRPr="00D0790D" w:rsidRDefault="004F0219" w:rsidP="004F0219">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D0790D">
              <w:rPr>
                <w:rFonts w:ascii="David" w:hAnsi="David"/>
                <w:b/>
                <w:bCs/>
                <w:color w:val="000000"/>
                <w:sz w:val="18"/>
                <w:szCs w:val="18"/>
                <w:rtl/>
              </w:rPr>
              <w:t>הערך בספרים</w:t>
            </w:r>
          </w:p>
        </w:tc>
        <w:tc>
          <w:tcPr>
            <w:tcW w:w="1797" w:type="pct"/>
            <w:gridSpan w:val="10"/>
            <w:noWrap/>
            <w:vAlign w:val="bottom"/>
          </w:tcPr>
          <w:p w14:paraId="49092463" w14:textId="1967C342" w:rsidR="004F0219" w:rsidRPr="00D0790D" w:rsidRDefault="004F0219" w:rsidP="004F0219">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D0790D">
              <w:rPr>
                <w:rFonts w:ascii="David" w:hAnsi="David"/>
                <w:b/>
                <w:bCs/>
                <w:color w:val="000000"/>
                <w:sz w:val="18"/>
                <w:szCs w:val="18"/>
                <w:rtl/>
              </w:rPr>
              <w:t>שווי הוגן</w:t>
            </w:r>
          </w:p>
        </w:tc>
      </w:tr>
      <w:tr w:rsidR="004F0219" w:rsidRPr="00D0790D" w14:paraId="617DD72D" w14:textId="4B122652" w:rsidTr="00E66092">
        <w:tblPrEx>
          <w:tblLook w:val="04A0" w:firstRow="1" w:lastRow="0" w:firstColumn="1" w:lastColumn="0" w:noHBand="0" w:noVBand="1"/>
        </w:tblPrEx>
        <w:trPr>
          <w:gridBefore w:val="1"/>
          <w:wBefore w:w="28" w:type="pct"/>
        </w:trPr>
        <w:tc>
          <w:tcPr>
            <w:tcW w:w="408" w:type="pct"/>
            <w:vAlign w:val="bottom"/>
          </w:tcPr>
          <w:p w14:paraId="77E15D1B" w14:textId="77777777" w:rsidR="004F0219" w:rsidRPr="00D0790D" w:rsidRDefault="004F0219" w:rsidP="004F0219">
            <w:pPr>
              <w:widowControl/>
              <w:overflowPunct/>
              <w:autoSpaceDE/>
              <w:autoSpaceDN/>
              <w:adjustRightInd/>
              <w:jc w:val="center"/>
              <w:textAlignment w:val="auto"/>
              <w:rPr>
                <w:rFonts w:ascii="David" w:hAnsi="David"/>
                <w:color w:val="000000"/>
                <w:rtl/>
              </w:rPr>
            </w:pPr>
          </w:p>
        </w:tc>
        <w:tc>
          <w:tcPr>
            <w:tcW w:w="2186" w:type="pct"/>
            <w:noWrap/>
            <w:vAlign w:val="bottom"/>
            <w:hideMark/>
          </w:tcPr>
          <w:p w14:paraId="1BBDDB28" w14:textId="77777777" w:rsidR="004F0219" w:rsidRPr="00D0790D" w:rsidRDefault="004F0219" w:rsidP="004F0219">
            <w:pPr>
              <w:widowControl/>
              <w:overflowPunct/>
              <w:autoSpaceDE/>
              <w:autoSpaceDN/>
              <w:adjustRightInd/>
              <w:jc w:val="center"/>
              <w:textAlignment w:val="auto"/>
              <w:rPr>
                <w:rFonts w:ascii="David" w:hAnsi="David"/>
                <w:color w:val="000000"/>
                <w:rtl/>
              </w:rPr>
            </w:pPr>
          </w:p>
        </w:tc>
        <w:tc>
          <w:tcPr>
            <w:tcW w:w="581" w:type="pct"/>
            <w:gridSpan w:val="2"/>
            <w:noWrap/>
            <w:vAlign w:val="bottom"/>
          </w:tcPr>
          <w:p w14:paraId="5D8D5B3B" w14:textId="032C4648" w:rsidR="004F0219" w:rsidRPr="00D0790D" w:rsidRDefault="004F0219" w:rsidP="00B221E8">
            <w:pPr>
              <w:widowControl/>
              <w:overflowPunct/>
              <w:autoSpaceDE/>
              <w:autoSpaceDN/>
              <w:adjustRightInd/>
              <w:jc w:val="center"/>
              <w:textAlignment w:val="auto"/>
              <w:rPr>
                <w:rFonts w:ascii="David" w:hAnsi="David"/>
                <w:b/>
                <w:bCs/>
                <w:color w:val="000000"/>
                <w:sz w:val="18"/>
                <w:szCs w:val="18"/>
              </w:rPr>
            </w:pPr>
          </w:p>
        </w:tc>
        <w:tc>
          <w:tcPr>
            <w:tcW w:w="449" w:type="pct"/>
            <w:gridSpan w:val="2"/>
            <w:noWrap/>
          </w:tcPr>
          <w:p w14:paraId="12F1CE23" w14:textId="5490DDEB" w:rsidR="004F0219" w:rsidRPr="00D0790D" w:rsidRDefault="004F0219" w:rsidP="00E66092">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1</w:t>
            </w:r>
          </w:p>
        </w:tc>
        <w:tc>
          <w:tcPr>
            <w:tcW w:w="451" w:type="pct"/>
            <w:gridSpan w:val="3"/>
          </w:tcPr>
          <w:p w14:paraId="3E02A212" w14:textId="61A4E4CF" w:rsidR="004F0219" w:rsidRPr="00D0790D" w:rsidRDefault="004F0219" w:rsidP="004F0219">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2</w:t>
            </w:r>
          </w:p>
        </w:tc>
        <w:tc>
          <w:tcPr>
            <w:tcW w:w="451" w:type="pct"/>
            <w:gridSpan w:val="3"/>
          </w:tcPr>
          <w:p w14:paraId="2DC708D1" w14:textId="1824FE7D" w:rsidR="004F0219" w:rsidRPr="00D0790D" w:rsidRDefault="004F0219" w:rsidP="004F0219">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3</w:t>
            </w:r>
          </w:p>
        </w:tc>
        <w:tc>
          <w:tcPr>
            <w:tcW w:w="446" w:type="pct"/>
            <w:gridSpan w:val="2"/>
          </w:tcPr>
          <w:p w14:paraId="1254F108" w14:textId="3ED6C762" w:rsidR="004F0219" w:rsidRPr="00D0790D" w:rsidRDefault="004F0219" w:rsidP="004F0219">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סך הכל</w:t>
            </w:r>
          </w:p>
        </w:tc>
      </w:tr>
      <w:tr w:rsidR="004F0219" w:rsidRPr="00D0790D" w14:paraId="37D8B780" w14:textId="10018366" w:rsidTr="00B221E8">
        <w:tblPrEx>
          <w:tblLook w:val="04A0" w:firstRow="1" w:lastRow="0" w:firstColumn="1" w:lastColumn="0" w:noHBand="0" w:noVBand="1"/>
        </w:tblPrEx>
        <w:trPr>
          <w:gridBefore w:val="1"/>
          <w:wBefore w:w="28" w:type="pct"/>
        </w:trPr>
        <w:tc>
          <w:tcPr>
            <w:tcW w:w="408" w:type="pct"/>
            <w:vAlign w:val="bottom"/>
          </w:tcPr>
          <w:p w14:paraId="33B4B79C" w14:textId="77777777" w:rsidR="004F0219" w:rsidRPr="00D0790D" w:rsidRDefault="004F0219" w:rsidP="004F0219">
            <w:pPr>
              <w:widowControl/>
              <w:overflowPunct/>
              <w:autoSpaceDE/>
              <w:autoSpaceDN/>
              <w:adjustRightInd/>
              <w:jc w:val="center"/>
              <w:textAlignment w:val="auto"/>
              <w:rPr>
                <w:rFonts w:ascii="David" w:hAnsi="David"/>
                <w:color w:val="000000"/>
                <w:rtl/>
              </w:rPr>
            </w:pPr>
          </w:p>
        </w:tc>
        <w:tc>
          <w:tcPr>
            <w:tcW w:w="2186" w:type="pct"/>
            <w:noWrap/>
            <w:vAlign w:val="bottom"/>
            <w:hideMark/>
          </w:tcPr>
          <w:p w14:paraId="36F4A27B" w14:textId="77777777" w:rsidR="004F0219" w:rsidRPr="00D0790D" w:rsidRDefault="004F0219" w:rsidP="004F0219">
            <w:pPr>
              <w:widowControl/>
              <w:overflowPunct/>
              <w:autoSpaceDE/>
              <w:autoSpaceDN/>
              <w:adjustRightInd/>
              <w:jc w:val="center"/>
              <w:textAlignment w:val="auto"/>
              <w:rPr>
                <w:rFonts w:ascii="David" w:hAnsi="David"/>
                <w:color w:val="000000"/>
                <w:rtl/>
              </w:rPr>
            </w:pPr>
          </w:p>
        </w:tc>
        <w:tc>
          <w:tcPr>
            <w:tcW w:w="2378" w:type="pct"/>
            <w:gridSpan w:val="12"/>
            <w:vAlign w:val="bottom"/>
            <w:hideMark/>
          </w:tcPr>
          <w:p w14:paraId="251A8E4A" w14:textId="07CD5256" w:rsidR="004F0219" w:rsidRPr="00D0790D" w:rsidRDefault="004F0219" w:rsidP="004F0219">
            <w:pPr>
              <w:widowControl/>
              <w:pBdr>
                <w:bottom w:val="single" w:sz="4" w:space="0" w:color="auto"/>
              </w:pBdr>
              <w:overflowPunct/>
              <w:autoSpaceDE/>
              <w:autoSpaceDN/>
              <w:adjustRightInd/>
              <w:jc w:val="center"/>
              <w:textAlignment w:val="auto"/>
              <w:rPr>
                <w:rFonts w:ascii="David" w:hAnsi="David"/>
                <w:b/>
                <w:bCs/>
                <w:sz w:val="18"/>
                <w:szCs w:val="18"/>
                <w:rtl/>
              </w:rPr>
            </w:pPr>
            <w:r w:rsidRPr="00D0790D">
              <w:rPr>
                <w:rFonts w:ascii="David" w:hAnsi="David"/>
                <w:b/>
                <w:bCs/>
                <w:sz w:val="18"/>
                <w:szCs w:val="18"/>
                <w:rtl/>
              </w:rPr>
              <w:t>באלפי ש"ח</w:t>
            </w:r>
          </w:p>
        </w:tc>
      </w:tr>
      <w:tr w:rsidR="004F0219" w:rsidRPr="00D0790D" w14:paraId="22F8EBB0" w14:textId="652E6F10" w:rsidTr="00B221E8">
        <w:tblPrEx>
          <w:tblLook w:val="04A0" w:firstRow="1" w:lastRow="0" w:firstColumn="1" w:lastColumn="0" w:noHBand="0" w:noVBand="1"/>
        </w:tblPrEx>
        <w:trPr>
          <w:gridBefore w:val="1"/>
          <w:wBefore w:w="28" w:type="pct"/>
        </w:trPr>
        <w:tc>
          <w:tcPr>
            <w:tcW w:w="408" w:type="pct"/>
            <w:vAlign w:val="bottom"/>
          </w:tcPr>
          <w:p w14:paraId="10048BA9" w14:textId="77777777" w:rsidR="004F0219" w:rsidRPr="00D0790D" w:rsidRDefault="004F0219" w:rsidP="004F0219">
            <w:pPr>
              <w:widowControl/>
              <w:overflowPunct/>
              <w:autoSpaceDE/>
              <w:autoSpaceDN/>
              <w:adjustRightInd/>
              <w:textAlignment w:val="auto"/>
              <w:rPr>
                <w:rFonts w:ascii="David" w:hAnsi="David"/>
                <w:b/>
                <w:bCs/>
                <w:color w:val="000000"/>
                <w:rtl/>
              </w:rPr>
            </w:pPr>
          </w:p>
        </w:tc>
        <w:tc>
          <w:tcPr>
            <w:tcW w:w="2186" w:type="pct"/>
            <w:noWrap/>
            <w:vAlign w:val="bottom"/>
            <w:hideMark/>
          </w:tcPr>
          <w:p w14:paraId="196E83ED" w14:textId="77777777" w:rsidR="004F0219" w:rsidRPr="00D0790D" w:rsidRDefault="004F0219" w:rsidP="004F0219">
            <w:pPr>
              <w:widowControl/>
              <w:overflowPunct/>
              <w:autoSpaceDE/>
              <w:autoSpaceDN/>
              <w:adjustRightInd/>
              <w:textAlignment w:val="auto"/>
              <w:rPr>
                <w:rFonts w:ascii="David" w:hAnsi="David"/>
                <w:b/>
                <w:bCs/>
                <w:color w:val="000000"/>
                <w:rtl/>
              </w:rPr>
            </w:pPr>
            <w:r w:rsidRPr="00D0790D">
              <w:rPr>
                <w:rFonts w:ascii="David" w:hAnsi="David"/>
                <w:b/>
                <w:bCs/>
                <w:color w:val="000000"/>
                <w:rtl/>
              </w:rPr>
              <w:t>נכסים פיננסיים:</w:t>
            </w:r>
          </w:p>
        </w:tc>
        <w:tc>
          <w:tcPr>
            <w:tcW w:w="565" w:type="pct"/>
            <w:noWrap/>
            <w:vAlign w:val="bottom"/>
            <w:hideMark/>
          </w:tcPr>
          <w:p w14:paraId="3FC7D10C" w14:textId="77777777" w:rsidR="004F0219" w:rsidRPr="00D0790D" w:rsidRDefault="004F0219" w:rsidP="004F0219">
            <w:pPr>
              <w:widowControl/>
              <w:overflowPunct/>
              <w:autoSpaceDE/>
              <w:autoSpaceDN/>
              <w:adjustRightInd/>
              <w:textAlignment w:val="auto"/>
              <w:rPr>
                <w:rFonts w:ascii="David" w:hAnsi="David"/>
                <w:b/>
                <w:bCs/>
                <w:color w:val="000000"/>
                <w:rtl/>
              </w:rPr>
            </w:pPr>
          </w:p>
        </w:tc>
        <w:tc>
          <w:tcPr>
            <w:tcW w:w="453" w:type="pct"/>
            <w:gridSpan w:val="2"/>
            <w:noWrap/>
            <w:vAlign w:val="bottom"/>
            <w:hideMark/>
          </w:tcPr>
          <w:p w14:paraId="6FAB8ACE"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3F56C6EC"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0124C1EB"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416794E6" w14:textId="4CD0CBBC" w:rsidR="004F0219" w:rsidRPr="00D0790D" w:rsidRDefault="004F0219" w:rsidP="004F0219">
            <w:pPr>
              <w:widowControl/>
              <w:overflowPunct/>
              <w:autoSpaceDE/>
              <w:autoSpaceDN/>
              <w:adjustRightInd/>
              <w:textAlignment w:val="auto"/>
              <w:rPr>
                <w:rFonts w:ascii="David" w:hAnsi="David"/>
              </w:rPr>
            </w:pPr>
          </w:p>
        </w:tc>
      </w:tr>
      <w:tr w:rsidR="004F0219" w:rsidRPr="00D0790D" w14:paraId="4CDA75AA" w14:textId="1E5BF6F2" w:rsidTr="00B221E8">
        <w:tblPrEx>
          <w:tblLook w:val="04A0" w:firstRow="1" w:lastRow="0" w:firstColumn="1" w:lastColumn="0" w:noHBand="0" w:noVBand="1"/>
        </w:tblPrEx>
        <w:trPr>
          <w:gridBefore w:val="1"/>
          <w:wBefore w:w="28" w:type="pct"/>
        </w:trPr>
        <w:tc>
          <w:tcPr>
            <w:tcW w:w="408" w:type="pct"/>
            <w:vAlign w:val="bottom"/>
          </w:tcPr>
          <w:p w14:paraId="42767350"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2186" w:type="pct"/>
            <w:noWrap/>
            <w:vAlign w:val="bottom"/>
            <w:hideMark/>
          </w:tcPr>
          <w:p w14:paraId="55329CA0"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השקעות פיננסיות אחרות הנמדדות בעלות מופחתת:</w:t>
            </w:r>
          </w:p>
        </w:tc>
        <w:tc>
          <w:tcPr>
            <w:tcW w:w="565" w:type="pct"/>
            <w:noWrap/>
            <w:vAlign w:val="bottom"/>
            <w:hideMark/>
          </w:tcPr>
          <w:p w14:paraId="11AF9ACB"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18D20A1B"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5F38D3C8"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3D40D47D"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491D771B" w14:textId="27F0001B" w:rsidR="004F0219" w:rsidRPr="00D0790D" w:rsidRDefault="004F0219" w:rsidP="004F0219">
            <w:pPr>
              <w:widowControl/>
              <w:overflowPunct/>
              <w:autoSpaceDE/>
              <w:autoSpaceDN/>
              <w:adjustRightInd/>
              <w:textAlignment w:val="auto"/>
              <w:rPr>
                <w:rFonts w:ascii="David" w:hAnsi="David"/>
              </w:rPr>
            </w:pPr>
          </w:p>
        </w:tc>
      </w:tr>
      <w:tr w:rsidR="004F0219" w:rsidRPr="00D0790D" w14:paraId="66852207" w14:textId="0C0701CD" w:rsidTr="00B221E8">
        <w:tblPrEx>
          <w:tblLook w:val="04A0" w:firstRow="1" w:lastRow="0" w:firstColumn="1" w:lastColumn="0" w:noHBand="0" w:noVBand="1"/>
        </w:tblPrEx>
        <w:trPr>
          <w:gridBefore w:val="1"/>
          <w:wBefore w:w="28" w:type="pct"/>
        </w:trPr>
        <w:tc>
          <w:tcPr>
            <w:tcW w:w="408" w:type="pct"/>
            <w:vAlign w:val="bottom"/>
          </w:tcPr>
          <w:p w14:paraId="73E0DC03" w14:textId="77777777" w:rsidR="004F0219" w:rsidRPr="00D0790D" w:rsidRDefault="004F0219" w:rsidP="004F0219">
            <w:pPr>
              <w:widowControl/>
              <w:overflowPunct/>
              <w:autoSpaceDE/>
              <w:autoSpaceDN/>
              <w:adjustRightInd/>
              <w:textAlignment w:val="auto"/>
              <w:rPr>
                <w:rFonts w:ascii="David" w:hAnsi="David"/>
                <w:u w:val="single"/>
                <w:rtl/>
              </w:rPr>
            </w:pPr>
          </w:p>
        </w:tc>
        <w:tc>
          <w:tcPr>
            <w:tcW w:w="2186" w:type="pct"/>
            <w:noWrap/>
            <w:vAlign w:val="bottom"/>
            <w:hideMark/>
          </w:tcPr>
          <w:p w14:paraId="14655674" w14:textId="77777777" w:rsidR="004F0219" w:rsidRPr="00D0790D" w:rsidRDefault="004F0219" w:rsidP="004F0219">
            <w:pPr>
              <w:widowControl/>
              <w:overflowPunct/>
              <w:autoSpaceDE/>
              <w:autoSpaceDN/>
              <w:adjustRightInd/>
              <w:textAlignment w:val="auto"/>
              <w:rPr>
                <w:rFonts w:ascii="David" w:hAnsi="David"/>
                <w:u w:val="single"/>
              </w:rPr>
            </w:pPr>
            <w:r w:rsidRPr="00D0790D">
              <w:rPr>
                <w:rFonts w:ascii="David" w:hAnsi="David"/>
                <w:u w:val="single"/>
                <w:rtl/>
              </w:rPr>
              <w:t>מכשירי חוב שאינם סחירים:</w:t>
            </w:r>
          </w:p>
        </w:tc>
        <w:tc>
          <w:tcPr>
            <w:tcW w:w="565" w:type="pct"/>
            <w:noWrap/>
            <w:vAlign w:val="bottom"/>
            <w:hideMark/>
          </w:tcPr>
          <w:p w14:paraId="0EB26142" w14:textId="77777777" w:rsidR="004F0219" w:rsidRPr="00D0790D" w:rsidRDefault="004F0219" w:rsidP="004F0219">
            <w:pPr>
              <w:widowControl/>
              <w:overflowPunct/>
              <w:autoSpaceDE/>
              <w:autoSpaceDN/>
              <w:adjustRightInd/>
              <w:textAlignment w:val="auto"/>
              <w:rPr>
                <w:rFonts w:ascii="David" w:hAnsi="David"/>
                <w:u w:val="single"/>
                <w:rtl/>
              </w:rPr>
            </w:pPr>
          </w:p>
        </w:tc>
        <w:tc>
          <w:tcPr>
            <w:tcW w:w="453" w:type="pct"/>
            <w:gridSpan w:val="2"/>
            <w:noWrap/>
            <w:vAlign w:val="bottom"/>
            <w:hideMark/>
          </w:tcPr>
          <w:p w14:paraId="6C49CE88"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3F1661D4"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6894EDB8"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03DCD564" w14:textId="5869A968" w:rsidR="004F0219" w:rsidRPr="00D0790D" w:rsidRDefault="004F0219" w:rsidP="004F0219">
            <w:pPr>
              <w:widowControl/>
              <w:overflowPunct/>
              <w:autoSpaceDE/>
              <w:autoSpaceDN/>
              <w:adjustRightInd/>
              <w:textAlignment w:val="auto"/>
              <w:rPr>
                <w:rFonts w:ascii="David" w:hAnsi="David"/>
              </w:rPr>
            </w:pPr>
          </w:p>
        </w:tc>
      </w:tr>
      <w:tr w:rsidR="004F0219" w:rsidRPr="00D0790D" w14:paraId="172492BE" w14:textId="0E400202" w:rsidTr="00B221E8">
        <w:tblPrEx>
          <w:tblLook w:val="04A0" w:firstRow="1" w:lastRow="0" w:firstColumn="1" w:lastColumn="0" w:noHBand="0" w:noVBand="1"/>
        </w:tblPrEx>
        <w:trPr>
          <w:gridBefore w:val="1"/>
          <w:wBefore w:w="28" w:type="pct"/>
        </w:trPr>
        <w:tc>
          <w:tcPr>
            <w:tcW w:w="408" w:type="pct"/>
            <w:vAlign w:val="bottom"/>
          </w:tcPr>
          <w:p w14:paraId="1C7752AB"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28AB21B8"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פקדונות בבנקים ובמוסדות פיננסיים</w:t>
            </w:r>
          </w:p>
        </w:tc>
        <w:tc>
          <w:tcPr>
            <w:tcW w:w="565" w:type="pct"/>
            <w:noWrap/>
            <w:vAlign w:val="bottom"/>
            <w:hideMark/>
          </w:tcPr>
          <w:p w14:paraId="48396124"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5C507EFD"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5C10435B"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5B3BB21E"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4899C956" w14:textId="2B1B8EA2" w:rsidR="004F0219" w:rsidRPr="00D0790D" w:rsidRDefault="004F0219" w:rsidP="004F0219">
            <w:pPr>
              <w:widowControl/>
              <w:overflowPunct/>
              <w:autoSpaceDE/>
              <w:autoSpaceDN/>
              <w:adjustRightInd/>
              <w:textAlignment w:val="auto"/>
              <w:rPr>
                <w:rFonts w:ascii="David" w:hAnsi="David"/>
              </w:rPr>
            </w:pPr>
          </w:p>
        </w:tc>
      </w:tr>
      <w:tr w:rsidR="004F0219" w:rsidRPr="00D0790D" w14:paraId="5E0E426B" w14:textId="5DB9C793" w:rsidTr="00B221E8">
        <w:tblPrEx>
          <w:tblLook w:val="04A0" w:firstRow="1" w:lastRow="0" w:firstColumn="1" w:lastColumn="0" w:noHBand="0" w:noVBand="1"/>
        </w:tblPrEx>
        <w:trPr>
          <w:gridBefore w:val="1"/>
          <w:wBefore w:w="28" w:type="pct"/>
        </w:trPr>
        <w:tc>
          <w:tcPr>
            <w:tcW w:w="408" w:type="pct"/>
            <w:vAlign w:val="bottom"/>
          </w:tcPr>
          <w:p w14:paraId="711E4CE6"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32791781"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פקדונות באוצר</w:t>
            </w:r>
          </w:p>
        </w:tc>
        <w:tc>
          <w:tcPr>
            <w:tcW w:w="565" w:type="pct"/>
            <w:noWrap/>
            <w:vAlign w:val="bottom"/>
            <w:hideMark/>
          </w:tcPr>
          <w:p w14:paraId="6A8784C1"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6BFCD898"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3F3BE47A"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54E25AB1"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3B2A2FB0" w14:textId="5BC5F8B0" w:rsidR="004F0219" w:rsidRPr="00D0790D" w:rsidRDefault="004F0219" w:rsidP="004F0219">
            <w:pPr>
              <w:widowControl/>
              <w:overflowPunct/>
              <w:autoSpaceDE/>
              <w:autoSpaceDN/>
              <w:adjustRightInd/>
              <w:textAlignment w:val="auto"/>
              <w:rPr>
                <w:rFonts w:ascii="David" w:hAnsi="David"/>
              </w:rPr>
            </w:pPr>
          </w:p>
        </w:tc>
      </w:tr>
      <w:tr w:rsidR="004F0219" w:rsidRPr="00D0790D" w14:paraId="4523479E" w14:textId="6760F223" w:rsidTr="00B221E8">
        <w:tblPrEx>
          <w:tblLook w:val="04A0" w:firstRow="1" w:lastRow="0" w:firstColumn="1" w:lastColumn="0" w:noHBand="0" w:noVBand="1"/>
        </w:tblPrEx>
        <w:trPr>
          <w:gridBefore w:val="1"/>
          <w:wBefore w:w="28" w:type="pct"/>
        </w:trPr>
        <w:tc>
          <w:tcPr>
            <w:tcW w:w="408" w:type="pct"/>
            <w:vAlign w:val="bottom"/>
          </w:tcPr>
          <w:p w14:paraId="6416DECE"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5C6E802B"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אג"ח קונצרניות שאינן סחירות</w:t>
            </w:r>
          </w:p>
        </w:tc>
        <w:tc>
          <w:tcPr>
            <w:tcW w:w="565" w:type="pct"/>
            <w:noWrap/>
            <w:vAlign w:val="bottom"/>
            <w:hideMark/>
          </w:tcPr>
          <w:p w14:paraId="1637CAB7"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756880D4"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7923C2F3"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55244012"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0D361271" w14:textId="11FA949F" w:rsidR="004F0219" w:rsidRPr="00D0790D" w:rsidRDefault="004F0219" w:rsidP="004F0219">
            <w:pPr>
              <w:widowControl/>
              <w:overflowPunct/>
              <w:autoSpaceDE/>
              <w:autoSpaceDN/>
              <w:adjustRightInd/>
              <w:textAlignment w:val="auto"/>
              <w:rPr>
                <w:rFonts w:ascii="David" w:hAnsi="David"/>
              </w:rPr>
            </w:pPr>
          </w:p>
        </w:tc>
      </w:tr>
      <w:tr w:rsidR="004F0219" w:rsidRPr="00D0790D" w14:paraId="79DE3200" w14:textId="4876A36F" w:rsidTr="00B221E8">
        <w:tblPrEx>
          <w:tblLook w:val="04A0" w:firstRow="1" w:lastRow="0" w:firstColumn="1" w:lastColumn="0" w:noHBand="0" w:noVBand="1"/>
        </w:tblPrEx>
        <w:trPr>
          <w:gridBefore w:val="1"/>
          <w:wBefore w:w="28" w:type="pct"/>
        </w:trPr>
        <w:tc>
          <w:tcPr>
            <w:tcW w:w="408" w:type="pct"/>
            <w:vAlign w:val="bottom"/>
          </w:tcPr>
          <w:p w14:paraId="757F42F3"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2E385A37"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 xml:space="preserve">הלוואות (לרבות חברות מוחזקות) </w:t>
            </w:r>
          </w:p>
        </w:tc>
        <w:tc>
          <w:tcPr>
            <w:tcW w:w="565" w:type="pct"/>
            <w:noWrap/>
            <w:vAlign w:val="bottom"/>
            <w:hideMark/>
          </w:tcPr>
          <w:p w14:paraId="42E9C639"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1D66552C"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37883F86"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1FBDEC85"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0A68C0BB" w14:textId="4E86AD94" w:rsidR="004F0219" w:rsidRPr="00D0790D" w:rsidRDefault="004F0219" w:rsidP="004F0219">
            <w:pPr>
              <w:widowControl/>
              <w:overflowPunct/>
              <w:autoSpaceDE/>
              <w:autoSpaceDN/>
              <w:adjustRightInd/>
              <w:textAlignment w:val="auto"/>
              <w:rPr>
                <w:rFonts w:ascii="David" w:hAnsi="David"/>
              </w:rPr>
            </w:pPr>
          </w:p>
        </w:tc>
      </w:tr>
      <w:tr w:rsidR="004F0219" w:rsidRPr="00D0790D" w14:paraId="74751D65" w14:textId="4EC44045" w:rsidTr="00B221E8">
        <w:tblPrEx>
          <w:tblLook w:val="04A0" w:firstRow="1" w:lastRow="0" w:firstColumn="1" w:lastColumn="0" w:noHBand="0" w:noVBand="1"/>
        </w:tblPrEx>
        <w:trPr>
          <w:gridBefore w:val="1"/>
          <w:wBefore w:w="28" w:type="pct"/>
        </w:trPr>
        <w:tc>
          <w:tcPr>
            <w:tcW w:w="408" w:type="pct"/>
            <w:vAlign w:val="bottom"/>
          </w:tcPr>
          <w:p w14:paraId="5C3132F8"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667D2F6E"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מכשירי חוב אחרים שאינם סחירים</w:t>
            </w:r>
          </w:p>
        </w:tc>
        <w:tc>
          <w:tcPr>
            <w:tcW w:w="565" w:type="pct"/>
            <w:noWrap/>
            <w:vAlign w:val="bottom"/>
            <w:hideMark/>
          </w:tcPr>
          <w:p w14:paraId="6B9178E8"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46D85657"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5" w:type="pct"/>
            <w:gridSpan w:val="3"/>
          </w:tcPr>
          <w:p w14:paraId="578F1C99"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4" w:type="pct"/>
            <w:gridSpan w:val="3"/>
          </w:tcPr>
          <w:p w14:paraId="767CCDE8"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1" w:type="pct"/>
            <w:gridSpan w:val="3"/>
          </w:tcPr>
          <w:p w14:paraId="59E27F84" w14:textId="3C8286DE"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r>
      <w:tr w:rsidR="004F0219" w:rsidRPr="00D0790D" w14:paraId="1A458699" w14:textId="7227C7AB" w:rsidTr="00B221E8">
        <w:tblPrEx>
          <w:tblLook w:val="04A0" w:firstRow="1" w:lastRow="0" w:firstColumn="1" w:lastColumn="0" w:noHBand="0" w:noVBand="1"/>
        </w:tblPrEx>
        <w:trPr>
          <w:gridBefore w:val="1"/>
          <w:wBefore w:w="28" w:type="pct"/>
        </w:trPr>
        <w:tc>
          <w:tcPr>
            <w:tcW w:w="408" w:type="pct"/>
            <w:vAlign w:val="bottom"/>
          </w:tcPr>
          <w:p w14:paraId="4BF5AB12"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2186" w:type="pct"/>
            <w:noWrap/>
            <w:vAlign w:val="bottom"/>
            <w:hideMark/>
          </w:tcPr>
          <w:p w14:paraId="2AB0A34A"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סך הכל מכשירי חוב שאינם סחירים</w:t>
            </w:r>
          </w:p>
        </w:tc>
        <w:tc>
          <w:tcPr>
            <w:tcW w:w="565" w:type="pct"/>
            <w:noWrap/>
            <w:vAlign w:val="bottom"/>
            <w:hideMark/>
          </w:tcPr>
          <w:p w14:paraId="557507E0"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05BC0CD9"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3"/>
          </w:tcPr>
          <w:p w14:paraId="7B4AA740"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p>
        </w:tc>
        <w:tc>
          <w:tcPr>
            <w:tcW w:w="454" w:type="pct"/>
            <w:gridSpan w:val="3"/>
          </w:tcPr>
          <w:p w14:paraId="04D3F1A7"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p>
        </w:tc>
        <w:tc>
          <w:tcPr>
            <w:tcW w:w="451" w:type="pct"/>
            <w:gridSpan w:val="3"/>
          </w:tcPr>
          <w:p w14:paraId="7B23E10E" w14:textId="4C12B5C4"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p>
        </w:tc>
      </w:tr>
      <w:tr w:rsidR="004F0219" w:rsidRPr="00D0790D" w14:paraId="40D5460B" w14:textId="3FDB7418" w:rsidTr="00B221E8">
        <w:tblPrEx>
          <w:tblLook w:val="04A0" w:firstRow="1" w:lastRow="0" w:firstColumn="1" w:lastColumn="0" w:noHBand="0" w:noVBand="1"/>
        </w:tblPrEx>
        <w:trPr>
          <w:gridBefore w:val="1"/>
          <w:wBefore w:w="28" w:type="pct"/>
        </w:trPr>
        <w:tc>
          <w:tcPr>
            <w:tcW w:w="408" w:type="pct"/>
            <w:vAlign w:val="bottom"/>
          </w:tcPr>
          <w:p w14:paraId="78496409" w14:textId="77777777" w:rsidR="004F0219" w:rsidRPr="00D0790D" w:rsidRDefault="004F0219" w:rsidP="004F0219">
            <w:pPr>
              <w:widowControl/>
              <w:overflowPunct/>
              <w:autoSpaceDE/>
              <w:autoSpaceDN/>
              <w:adjustRightInd/>
              <w:textAlignment w:val="auto"/>
              <w:rPr>
                <w:rFonts w:ascii="David" w:hAnsi="David"/>
                <w:color w:val="000000"/>
                <w:u w:val="single"/>
                <w:rtl/>
              </w:rPr>
            </w:pPr>
          </w:p>
        </w:tc>
        <w:tc>
          <w:tcPr>
            <w:tcW w:w="2186" w:type="pct"/>
            <w:noWrap/>
            <w:vAlign w:val="bottom"/>
            <w:hideMark/>
          </w:tcPr>
          <w:p w14:paraId="328F9FE9" w14:textId="77777777" w:rsidR="004F0219" w:rsidRPr="00D0790D" w:rsidRDefault="004F0219" w:rsidP="004F0219">
            <w:pPr>
              <w:widowControl/>
              <w:overflowPunct/>
              <w:autoSpaceDE/>
              <w:autoSpaceDN/>
              <w:adjustRightInd/>
              <w:textAlignment w:val="auto"/>
              <w:rPr>
                <w:rFonts w:ascii="David" w:hAnsi="David"/>
                <w:color w:val="000000"/>
                <w:u w:val="single"/>
              </w:rPr>
            </w:pPr>
            <w:r w:rsidRPr="00D0790D">
              <w:rPr>
                <w:rFonts w:ascii="David" w:hAnsi="David"/>
                <w:color w:val="000000"/>
                <w:u w:val="single"/>
                <w:rtl/>
              </w:rPr>
              <w:t>מכשירי חוב סחירים:</w:t>
            </w:r>
          </w:p>
        </w:tc>
        <w:tc>
          <w:tcPr>
            <w:tcW w:w="565" w:type="pct"/>
            <w:noWrap/>
            <w:vAlign w:val="bottom"/>
            <w:hideMark/>
          </w:tcPr>
          <w:p w14:paraId="4AF68430" w14:textId="77777777" w:rsidR="004F0219" w:rsidRPr="00D0790D" w:rsidRDefault="004F0219" w:rsidP="004F0219">
            <w:pPr>
              <w:widowControl/>
              <w:overflowPunct/>
              <w:autoSpaceDE/>
              <w:autoSpaceDN/>
              <w:adjustRightInd/>
              <w:textAlignment w:val="auto"/>
              <w:rPr>
                <w:rFonts w:ascii="David" w:hAnsi="David"/>
                <w:color w:val="000000"/>
                <w:u w:val="single"/>
                <w:rtl/>
              </w:rPr>
            </w:pPr>
          </w:p>
        </w:tc>
        <w:tc>
          <w:tcPr>
            <w:tcW w:w="453" w:type="pct"/>
            <w:gridSpan w:val="2"/>
            <w:noWrap/>
            <w:vAlign w:val="bottom"/>
            <w:hideMark/>
          </w:tcPr>
          <w:p w14:paraId="6E39F768"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5A82E307"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437FA55A"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61019B34" w14:textId="33579F1B" w:rsidR="004F0219" w:rsidRPr="00D0790D" w:rsidRDefault="004F0219" w:rsidP="004F0219">
            <w:pPr>
              <w:widowControl/>
              <w:overflowPunct/>
              <w:autoSpaceDE/>
              <w:autoSpaceDN/>
              <w:adjustRightInd/>
              <w:textAlignment w:val="auto"/>
              <w:rPr>
                <w:rFonts w:ascii="David" w:hAnsi="David"/>
              </w:rPr>
            </w:pPr>
          </w:p>
        </w:tc>
      </w:tr>
      <w:tr w:rsidR="004F0219" w:rsidRPr="00D0790D" w14:paraId="4DE7AD54" w14:textId="112D50F8" w:rsidTr="00B221E8">
        <w:tblPrEx>
          <w:tblLook w:val="04A0" w:firstRow="1" w:lastRow="0" w:firstColumn="1" w:lastColumn="0" w:noHBand="0" w:noVBand="1"/>
        </w:tblPrEx>
        <w:trPr>
          <w:gridBefore w:val="1"/>
          <w:wBefore w:w="28" w:type="pct"/>
        </w:trPr>
        <w:tc>
          <w:tcPr>
            <w:tcW w:w="408" w:type="pct"/>
            <w:vAlign w:val="bottom"/>
          </w:tcPr>
          <w:p w14:paraId="50ECF82D"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2DF9AA92"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אג"ח ממשלתיות</w:t>
            </w:r>
          </w:p>
        </w:tc>
        <w:tc>
          <w:tcPr>
            <w:tcW w:w="565" w:type="pct"/>
            <w:noWrap/>
            <w:vAlign w:val="bottom"/>
            <w:hideMark/>
          </w:tcPr>
          <w:p w14:paraId="5E115CCF"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5B224CC3"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1674CD86"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6C82C3FC"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1287EB53" w14:textId="1B216DEC" w:rsidR="004F0219" w:rsidRPr="00D0790D" w:rsidRDefault="004F0219" w:rsidP="004F0219">
            <w:pPr>
              <w:widowControl/>
              <w:overflowPunct/>
              <w:autoSpaceDE/>
              <w:autoSpaceDN/>
              <w:adjustRightInd/>
              <w:textAlignment w:val="auto"/>
              <w:rPr>
                <w:rFonts w:ascii="David" w:hAnsi="David"/>
              </w:rPr>
            </w:pPr>
          </w:p>
        </w:tc>
      </w:tr>
      <w:tr w:rsidR="004F0219" w:rsidRPr="00D0790D" w14:paraId="7233BFC6" w14:textId="480C0796" w:rsidTr="00B221E8">
        <w:tblPrEx>
          <w:tblLook w:val="04A0" w:firstRow="1" w:lastRow="0" w:firstColumn="1" w:lastColumn="0" w:noHBand="0" w:noVBand="1"/>
        </w:tblPrEx>
        <w:trPr>
          <w:gridBefore w:val="1"/>
          <w:wBefore w:w="28" w:type="pct"/>
        </w:trPr>
        <w:tc>
          <w:tcPr>
            <w:tcW w:w="408" w:type="pct"/>
            <w:vAlign w:val="bottom"/>
          </w:tcPr>
          <w:p w14:paraId="4BF15D36"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0591B777"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אג"ח קונצרניות סחירות</w:t>
            </w:r>
          </w:p>
        </w:tc>
        <w:tc>
          <w:tcPr>
            <w:tcW w:w="565" w:type="pct"/>
            <w:noWrap/>
            <w:vAlign w:val="bottom"/>
            <w:hideMark/>
          </w:tcPr>
          <w:p w14:paraId="4237F159"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7732C81C"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388D10C1"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7FEE195E"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108BDAFD" w14:textId="4AC84439" w:rsidR="004F0219" w:rsidRPr="00D0790D" w:rsidRDefault="004F0219" w:rsidP="004F0219">
            <w:pPr>
              <w:widowControl/>
              <w:overflowPunct/>
              <w:autoSpaceDE/>
              <w:autoSpaceDN/>
              <w:adjustRightInd/>
              <w:textAlignment w:val="auto"/>
              <w:rPr>
                <w:rFonts w:ascii="David" w:hAnsi="David"/>
              </w:rPr>
            </w:pPr>
          </w:p>
        </w:tc>
      </w:tr>
      <w:tr w:rsidR="004F0219" w:rsidRPr="00D0790D" w14:paraId="16792860" w14:textId="3F27D480" w:rsidTr="00B221E8">
        <w:tblPrEx>
          <w:tblLook w:val="04A0" w:firstRow="1" w:lastRow="0" w:firstColumn="1" w:lastColumn="0" w:noHBand="0" w:noVBand="1"/>
        </w:tblPrEx>
        <w:trPr>
          <w:gridBefore w:val="1"/>
          <w:wBefore w:w="28" w:type="pct"/>
        </w:trPr>
        <w:tc>
          <w:tcPr>
            <w:tcW w:w="408" w:type="pct"/>
            <w:vAlign w:val="bottom"/>
          </w:tcPr>
          <w:p w14:paraId="4650F475" w14:textId="77777777" w:rsidR="004F0219" w:rsidRPr="00D0790D" w:rsidRDefault="004F0219" w:rsidP="004F0219">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2ABF0B24"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מכשירי חוב אחרים סחירים</w:t>
            </w:r>
          </w:p>
        </w:tc>
        <w:tc>
          <w:tcPr>
            <w:tcW w:w="565" w:type="pct"/>
            <w:noWrap/>
            <w:vAlign w:val="bottom"/>
            <w:hideMark/>
          </w:tcPr>
          <w:p w14:paraId="7E1B275C"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72C1F8F8"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5" w:type="pct"/>
            <w:gridSpan w:val="3"/>
          </w:tcPr>
          <w:p w14:paraId="13CC79FF"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4" w:type="pct"/>
            <w:gridSpan w:val="3"/>
          </w:tcPr>
          <w:p w14:paraId="0C4937D2"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1" w:type="pct"/>
            <w:gridSpan w:val="3"/>
          </w:tcPr>
          <w:p w14:paraId="76100AB0" w14:textId="48AF6883"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r>
      <w:tr w:rsidR="004F0219" w:rsidRPr="00D0790D" w14:paraId="40608F1B" w14:textId="25478CD7" w:rsidTr="00B221E8">
        <w:tblPrEx>
          <w:tblLook w:val="04A0" w:firstRow="1" w:lastRow="0" w:firstColumn="1" w:lastColumn="0" w:noHBand="0" w:noVBand="1"/>
        </w:tblPrEx>
        <w:trPr>
          <w:gridBefore w:val="1"/>
          <w:wBefore w:w="28" w:type="pct"/>
        </w:trPr>
        <w:tc>
          <w:tcPr>
            <w:tcW w:w="408" w:type="pct"/>
            <w:vAlign w:val="bottom"/>
          </w:tcPr>
          <w:p w14:paraId="410E9C1A"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2186" w:type="pct"/>
            <w:noWrap/>
            <w:vAlign w:val="bottom"/>
            <w:hideMark/>
          </w:tcPr>
          <w:p w14:paraId="6887783F"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סך הכל מכשירי חוב סחירים</w:t>
            </w:r>
          </w:p>
        </w:tc>
        <w:tc>
          <w:tcPr>
            <w:tcW w:w="565" w:type="pct"/>
            <w:noWrap/>
            <w:vAlign w:val="bottom"/>
            <w:hideMark/>
          </w:tcPr>
          <w:p w14:paraId="301CEAD2"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60693D46"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3"/>
          </w:tcPr>
          <w:p w14:paraId="37B02A1E"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p>
        </w:tc>
        <w:tc>
          <w:tcPr>
            <w:tcW w:w="454" w:type="pct"/>
            <w:gridSpan w:val="3"/>
          </w:tcPr>
          <w:p w14:paraId="13A8F70D"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p>
        </w:tc>
        <w:tc>
          <w:tcPr>
            <w:tcW w:w="451" w:type="pct"/>
            <w:gridSpan w:val="3"/>
          </w:tcPr>
          <w:p w14:paraId="44F2E09B" w14:textId="0CBEED79"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Pr>
            </w:pPr>
          </w:p>
        </w:tc>
      </w:tr>
      <w:tr w:rsidR="004F0219" w:rsidRPr="00D0790D" w14:paraId="07E8E02E" w14:textId="24372D3C" w:rsidTr="00B221E8">
        <w:tblPrEx>
          <w:tblLook w:val="04A0" w:firstRow="1" w:lastRow="0" w:firstColumn="1" w:lastColumn="0" w:noHBand="0" w:noVBand="1"/>
        </w:tblPrEx>
        <w:trPr>
          <w:gridBefore w:val="1"/>
          <w:wBefore w:w="28" w:type="pct"/>
        </w:trPr>
        <w:tc>
          <w:tcPr>
            <w:tcW w:w="408" w:type="pct"/>
            <w:vAlign w:val="bottom"/>
          </w:tcPr>
          <w:p w14:paraId="535ECF22"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2186" w:type="pct"/>
            <w:noWrap/>
            <w:vAlign w:val="bottom"/>
            <w:hideMark/>
          </w:tcPr>
          <w:p w14:paraId="773D1A66"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השקעות אחרות</w:t>
            </w:r>
          </w:p>
        </w:tc>
        <w:tc>
          <w:tcPr>
            <w:tcW w:w="565" w:type="pct"/>
            <w:noWrap/>
            <w:vAlign w:val="bottom"/>
            <w:hideMark/>
          </w:tcPr>
          <w:p w14:paraId="7E2AAD18"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463F5D3E"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5" w:type="pct"/>
            <w:gridSpan w:val="3"/>
          </w:tcPr>
          <w:p w14:paraId="5EDAE7A1"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4" w:type="pct"/>
            <w:gridSpan w:val="3"/>
          </w:tcPr>
          <w:p w14:paraId="0CCE5FC2"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1" w:type="pct"/>
            <w:gridSpan w:val="3"/>
          </w:tcPr>
          <w:p w14:paraId="73CF2F96" w14:textId="6785A316"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r>
      <w:tr w:rsidR="004F0219" w:rsidRPr="00D0790D" w14:paraId="6A380091" w14:textId="03652406" w:rsidTr="00B221E8">
        <w:tblPrEx>
          <w:tblLook w:val="04A0" w:firstRow="1" w:lastRow="0" w:firstColumn="1" w:lastColumn="0" w:noHBand="0" w:noVBand="1"/>
        </w:tblPrEx>
        <w:trPr>
          <w:gridBefore w:val="1"/>
          <w:wBefore w:w="28" w:type="pct"/>
        </w:trPr>
        <w:tc>
          <w:tcPr>
            <w:tcW w:w="408" w:type="pct"/>
            <w:vAlign w:val="bottom"/>
          </w:tcPr>
          <w:p w14:paraId="0BECF139" w14:textId="77777777" w:rsidR="004F0219" w:rsidRPr="00D0790D" w:rsidRDefault="004F0219" w:rsidP="004F0219">
            <w:pPr>
              <w:widowControl/>
              <w:overflowPunct/>
              <w:autoSpaceDE/>
              <w:autoSpaceDN/>
              <w:adjustRightInd/>
              <w:textAlignment w:val="auto"/>
              <w:rPr>
                <w:rFonts w:ascii="David" w:hAnsi="David"/>
                <w:b/>
                <w:bCs/>
                <w:color w:val="000000"/>
                <w:rtl/>
              </w:rPr>
            </w:pPr>
          </w:p>
        </w:tc>
        <w:tc>
          <w:tcPr>
            <w:tcW w:w="2186" w:type="pct"/>
            <w:noWrap/>
            <w:vAlign w:val="bottom"/>
            <w:hideMark/>
          </w:tcPr>
          <w:p w14:paraId="1BEEC724" w14:textId="77777777" w:rsidR="004F0219" w:rsidRPr="00D0790D" w:rsidRDefault="004F0219" w:rsidP="004F0219">
            <w:pPr>
              <w:widowControl/>
              <w:overflowPunct/>
              <w:autoSpaceDE/>
              <w:autoSpaceDN/>
              <w:adjustRightInd/>
              <w:textAlignment w:val="auto"/>
              <w:rPr>
                <w:rFonts w:ascii="David" w:hAnsi="David"/>
                <w:b/>
                <w:bCs/>
                <w:color w:val="000000"/>
              </w:rPr>
            </w:pPr>
            <w:r w:rsidRPr="00D0790D">
              <w:rPr>
                <w:rFonts w:ascii="David" w:hAnsi="David"/>
                <w:b/>
                <w:bCs/>
                <w:color w:val="000000"/>
                <w:rtl/>
              </w:rPr>
              <w:t>סך הכל נכסים פיננסיים</w:t>
            </w:r>
          </w:p>
        </w:tc>
        <w:tc>
          <w:tcPr>
            <w:tcW w:w="565" w:type="pct"/>
            <w:noWrap/>
            <w:vAlign w:val="bottom"/>
            <w:hideMark/>
          </w:tcPr>
          <w:p w14:paraId="325A62BB"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508A71AE"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3"/>
          </w:tcPr>
          <w:p w14:paraId="274F10AD"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p>
        </w:tc>
        <w:tc>
          <w:tcPr>
            <w:tcW w:w="454" w:type="pct"/>
            <w:gridSpan w:val="3"/>
          </w:tcPr>
          <w:p w14:paraId="1BC89B10"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p>
        </w:tc>
        <w:tc>
          <w:tcPr>
            <w:tcW w:w="451" w:type="pct"/>
            <w:gridSpan w:val="3"/>
          </w:tcPr>
          <w:p w14:paraId="5A23B17A" w14:textId="4EEAABAB"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p>
        </w:tc>
      </w:tr>
      <w:tr w:rsidR="004F0219" w:rsidRPr="00D0790D" w14:paraId="2D1E8831" w14:textId="2236DA3A" w:rsidTr="00B221E8">
        <w:tblPrEx>
          <w:tblLook w:val="04A0" w:firstRow="1" w:lastRow="0" w:firstColumn="1" w:lastColumn="0" w:noHBand="0" w:noVBand="1"/>
        </w:tblPrEx>
        <w:trPr>
          <w:gridBefore w:val="1"/>
          <w:wBefore w:w="28" w:type="pct"/>
          <w:trHeight w:val="158"/>
        </w:trPr>
        <w:tc>
          <w:tcPr>
            <w:tcW w:w="408" w:type="pct"/>
            <w:vAlign w:val="bottom"/>
          </w:tcPr>
          <w:p w14:paraId="017AAB26" w14:textId="77777777" w:rsidR="004F0219" w:rsidRPr="00D0790D" w:rsidRDefault="004F0219" w:rsidP="004F0219">
            <w:pPr>
              <w:widowControl/>
              <w:overflowPunct/>
              <w:autoSpaceDE/>
              <w:autoSpaceDN/>
              <w:bidi w:val="0"/>
              <w:adjustRightInd/>
              <w:textAlignment w:val="auto"/>
              <w:rPr>
                <w:rFonts w:ascii="David" w:hAnsi="David"/>
                <w:color w:val="000000"/>
              </w:rPr>
            </w:pPr>
          </w:p>
        </w:tc>
        <w:tc>
          <w:tcPr>
            <w:tcW w:w="2186" w:type="pct"/>
            <w:noWrap/>
            <w:vAlign w:val="bottom"/>
            <w:hideMark/>
          </w:tcPr>
          <w:p w14:paraId="5A047691" w14:textId="77777777" w:rsidR="004F0219" w:rsidRPr="00D0790D" w:rsidRDefault="004F0219" w:rsidP="004F0219">
            <w:pPr>
              <w:widowControl/>
              <w:overflowPunct/>
              <w:autoSpaceDE/>
              <w:autoSpaceDN/>
              <w:bidi w:val="0"/>
              <w:adjustRightInd/>
              <w:textAlignment w:val="auto"/>
              <w:rPr>
                <w:rFonts w:ascii="David" w:hAnsi="David"/>
                <w:color w:val="000000"/>
              </w:rPr>
            </w:pPr>
          </w:p>
        </w:tc>
        <w:tc>
          <w:tcPr>
            <w:tcW w:w="565" w:type="pct"/>
            <w:noWrap/>
            <w:vAlign w:val="bottom"/>
            <w:hideMark/>
          </w:tcPr>
          <w:p w14:paraId="7845877E" w14:textId="77777777" w:rsidR="004F0219" w:rsidRPr="00D0790D" w:rsidRDefault="004F0219" w:rsidP="004F0219">
            <w:pPr>
              <w:widowControl/>
              <w:overflowPunct/>
              <w:autoSpaceDE/>
              <w:autoSpaceDN/>
              <w:adjustRightInd/>
              <w:textAlignment w:val="auto"/>
              <w:rPr>
                <w:rFonts w:ascii="David" w:hAnsi="David"/>
              </w:rPr>
            </w:pPr>
          </w:p>
        </w:tc>
        <w:tc>
          <w:tcPr>
            <w:tcW w:w="453" w:type="pct"/>
            <w:gridSpan w:val="2"/>
            <w:noWrap/>
            <w:vAlign w:val="bottom"/>
            <w:hideMark/>
          </w:tcPr>
          <w:p w14:paraId="1E6BEAE1"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0A1B2D01"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67FE97BC"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2D5E94AD" w14:textId="0FB32E29" w:rsidR="004F0219" w:rsidRPr="00D0790D" w:rsidRDefault="004F0219" w:rsidP="004F0219">
            <w:pPr>
              <w:widowControl/>
              <w:overflowPunct/>
              <w:autoSpaceDE/>
              <w:autoSpaceDN/>
              <w:adjustRightInd/>
              <w:textAlignment w:val="auto"/>
              <w:rPr>
                <w:rFonts w:ascii="David" w:hAnsi="David"/>
              </w:rPr>
            </w:pPr>
          </w:p>
        </w:tc>
      </w:tr>
      <w:tr w:rsidR="004F0219" w:rsidRPr="00D0790D" w14:paraId="7CEB8B3D" w14:textId="7193B743" w:rsidTr="00B221E8">
        <w:tblPrEx>
          <w:tblLook w:val="04A0" w:firstRow="1" w:lastRow="0" w:firstColumn="1" w:lastColumn="0" w:noHBand="0" w:noVBand="1"/>
        </w:tblPrEx>
        <w:trPr>
          <w:gridBefore w:val="1"/>
          <w:wBefore w:w="28" w:type="pct"/>
        </w:trPr>
        <w:tc>
          <w:tcPr>
            <w:tcW w:w="408" w:type="pct"/>
            <w:vAlign w:val="bottom"/>
          </w:tcPr>
          <w:p w14:paraId="075B7A19" w14:textId="77777777" w:rsidR="004F0219" w:rsidRPr="00D0790D" w:rsidRDefault="004F0219" w:rsidP="004F0219">
            <w:pPr>
              <w:widowControl/>
              <w:overflowPunct/>
              <w:autoSpaceDE/>
              <w:autoSpaceDN/>
              <w:adjustRightInd/>
              <w:textAlignment w:val="auto"/>
              <w:rPr>
                <w:rFonts w:ascii="David" w:hAnsi="David"/>
                <w:b/>
                <w:bCs/>
                <w:color w:val="000000"/>
                <w:rtl/>
              </w:rPr>
            </w:pPr>
          </w:p>
        </w:tc>
        <w:tc>
          <w:tcPr>
            <w:tcW w:w="2186" w:type="pct"/>
            <w:noWrap/>
            <w:vAlign w:val="bottom"/>
            <w:hideMark/>
          </w:tcPr>
          <w:p w14:paraId="5B67D0B2" w14:textId="77777777" w:rsidR="004F0219" w:rsidRPr="00D0790D" w:rsidRDefault="004F0219" w:rsidP="004F0219">
            <w:pPr>
              <w:widowControl/>
              <w:overflowPunct/>
              <w:autoSpaceDE/>
              <w:autoSpaceDN/>
              <w:adjustRightInd/>
              <w:textAlignment w:val="auto"/>
              <w:rPr>
                <w:rFonts w:ascii="David" w:hAnsi="David"/>
                <w:b/>
                <w:bCs/>
                <w:color w:val="000000"/>
              </w:rPr>
            </w:pPr>
            <w:r w:rsidRPr="00D0790D">
              <w:rPr>
                <w:rFonts w:ascii="David" w:hAnsi="David"/>
                <w:b/>
                <w:bCs/>
                <w:color w:val="000000"/>
                <w:rtl/>
              </w:rPr>
              <w:t>התחייבויות פיננסיות:</w:t>
            </w:r>
          </w:p>
        </w:tc>
        <w:tc>
          <w:tcPr>
            <w:tcW w:w="565" w:type="pct"/>
            <w:noWrap/>
            <w:vAlign w:val="bottom"/>
            <w:hideMark/>
          </w:tcPr>
          <w:p w14:paraId="38BE1EAC" w14:textId="77777777" w:rsidR="004F0219" w:rsidRPr="00D0790D" w:rsidRDefault="004F0219" w:rsidP="004F0219">
            <w:pPr>
              <w:widowControl/>
              <w:overflowPunct/>
              <w:autoSpaceDE/>
              <w:autoSpaceDN/>
              <w:adjustRightInd/>
              <w:textAlignment w:val="auto"/>
              <w:rPr>
                <w:rFonts w:ascii="David" w:hAnsi="David"/>
                <w:b/>
                <w:bCs/>
                <w:color w:val="000000"/>
                <w:rtl/>
              </w:rPr>
            </w:pPr>
          </w:p>
        </w:tc>
        <w:tc>
          <w:tcPr>
            <w:tcW w:w="453" w:type="pct"/>
            <w:gridSpan w:val="2"/>
            <w:noWrap/>
            <w:vAlign w:val="bottom"/>
            <w:hideMark/>
          </w:tcPr>
          <w:p w14:paraId="70AB7670"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3DFB1FFE"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1257EC62"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4AEA82C5" w14:textId="25F064CE" w:rsidR="004F0219" w:rsidRPr="00D0790D" w:rsidRDefault="004F0219" w:rsidP="004F0219">
            <w:pPr>
              <w:widowControl/>
              <w:overflowPunct/>
              <w:autoSpaceDE/>
              <w:autoSpaceDN/>
              <w:adjustRightInd/>
              <w:textAlignment w:val="auto"/>
              <w:rPr>
                <w:rFonts w:ascii="David" w:hAnsi="David"/>
              </w:rPr>
            </w:pPr>
          </w:p>
        </w:tc>
      </w:tr>
      <w:tr w:rsidR="004F0219" w:rsidRPr="00D0790D" w14:paraId="087ADE71" w14:textId="7D2CAB97" w:rsidTr="00B221E8">
        <w:tblPrEx>
          <w:tblLook w:val="04A0" w:firstRow="1" w:lastRow="0" w:firstColumn="1" w:lastColumn="0" w:noHBand="0" w:noVBand="1"/>
        </w:tblPrEx>
        <w:trPr>
          <w:gridBefore w:val="1"/>
          <w:wBefore w:w="28" w:type="pct"/>
        </w:trPr>
        <w:tc>
          <w:tcPr>
            <w:tcW w:w="408" w:type="pct"/>
            <w:vAlign w:val="bottom"/>
          </w:tcPr>
          <w:p w14:paraId="73499A5E"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2186" w:type="pct"/>
            <w:noWrap/>
            <w:vAlign w:val="bottom"/>
            <w:hideMark/>
          </w:tcPr>
          <w:p w14:paraId="69B4080C"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 xml:space="preserve">הלוואות מתאגידים בנקאיים </w:t>
            </w:r>
          </w:p>
        </w:tc>
        <w:tc>
          <w:tcPr>
            <w:tcW w:w="565" w:type="pct"/>
            <w:noWrap/>
            <w:vAlign w:val="bottom"/>
            <w:hideMark/>
          </w:tcPr>
          <w:p w14:paraId="3AA5B6F6"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453" w:type="pct"/>
            <w:gridSpan w:val="2"/>
            <w:noWrap/>
            <w:vAlign w:val="bottom"/>
            <w:hideMark/>
          </w:tcPr>
          <w:p w14:paraId="0268C5DA"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5EA89B10"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02A5AAFA"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35BFC1EF" w14:textId="7CE89B95" w:rsidR="004F0219" w:rsidRPr="00D0790D" w:rsidRDefault="004F0219" w:rsidP="004F0219">
            <w:pPr>
              <w:widowControl/>
              <w:overflowPunct/>
              <w:autoSpaceDE/>
              <w:autoSpaceDN/>
              <w:adjustRightInd/>
              <w:textAlignment w:val="auto"/>
              <w:rPr>
                <w:rFonts w:ascii="David" w:hAnsi="David"/>
              </w:rPr>
            </w:pPr>
          </w:p>
        </w:tc>
      </w:tr>
      <w:tr w:rsidR="004F0219" w:rsidRPr="00D0790D" w14:paraId="5D831B0D" w14:textId="03C888F7" w:rsidTr="00B221E8">
        <w:tblPrEx>
          <w:tblLook w:val="04A0" w:firstRow="1" w:lastRow="0" w:firstColumn="1" w:lastColumn="0" w:noHBand="0" w:noVBand="1"/>
        </w:tblPrEx>
        <w:trPr>
          <w:gridBefore w:val="1"/>
          <w:wBefore w:w="28" w:type="pct"/>
        </w:trPr>
        <w:tc>
          <w:tcPr>
            <w:tcW w:w="408" w:type="pct"/>
            <w:vAlign w:val="bottom"/>
          </w:tcPr>
          <w:p w14:paraId="6CB448E7"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5B5DAB0F"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הלוואות מתאגידים שאינם בנקאיים</w:t>
            </w:r>
          </w:p>
        </w:tc>
        <w:tc>
          <w:tcPr>
            <w:tcW w:w="565" w:type="pct"/>
            <w:noWrap/>
            <w:vAlign w:val="bottom"/>
            <w:hideMark/>
          </w:tcPr>
          <w:p w14:paraId="337857C2"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2ACB8A3D"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4D8FC77B"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263A723B"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3F3B2C3E" w14:textId="24C149D7" w:rsidR="004F0219" w:rsidRPr="00D0790D" w:rsidRDefault="004F0219" w:rsidP="004F0219">
            <w:pPr>
              <w:widowControl/>
              <w:overflowPunct/>
              <w:autoSpaceDE/>
              <w:autoSpaceDN/>
              <w:adjustRightInd/>
              <w:textAlignment w:val="auto"/>
              <w:rPr>
                <w:rFonts w:ascii="David" w:hAnsi="David"/>
              </w:rPr>
            </w:pPr>
          </w:p>
        </w:tc>
      </w:tr>
      <w:tr w:rsidR="004F0219" w:rsidRPr="00D0790D" w14:paraId="50E36C2F" w14:textId="3543C2EB" w:rsidTr="00B221E8">
        <w:tblPrEx>
          <w:tblLook w:val="04A0" w:firstRow="1" w:lastRow="0" w:firstColumn="1" w:lastColumn="0" w:noHBand="0" w:noVBand="1"/>
        </w:tblPrEx>
        <w:trPr>
          <w:gridBefore w:val="1"/>
          <w:wBefore w:w="28" w:type="pct"/>
        </w:trPr>
        <w:tc>
          <w:tcPr>
            <w:tcW w:w="408" w:type="pct"/>
            <w:vAlign w:val="bottom"/>
          </w:tcPr>
          <w:p w14:paraId="09B1BA36"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02416018"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התחייבות לרכישה חוזרת (</w:t>
            </w:r>
            <w:r w:rsidRPr="00D0790D">
              <w:rPr>
                <w:rFonts w:ascii="David" w:hAnsi="David"/>
              </w:rPr>
              <w:t>REPO</w:t>
            </w:r>
            <w:r w:rsidRPr="00D0790D">
              <w:rPr>
                <w:rFonts w:ascii="David" w:hAnsi="David"/>
                <w:rtl/>
              </w:rPr>
              <w:t>)</w:t>
            </w:r>
          </w:p>
        </w:tc>
        <w:tc>
          <w:tcPr>
            <w:tcW w:w="565" w:type="pct"/>
            <w:noWrap/>
            <w:vAlign w:val="bottom"/>
            <w:hideMark/>
          </w:tcPr>
          <w:p w14:paraId="21102E38"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04C9E85A"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6DAEFDCE"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4048AD76"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03997E2D" w14:textId="4CA3BAF9" w:rsidR="004F0219" w:rsidRPr="00D0790D" w:rsidRDefault="004F0219" w:rsidP="004F0219">
            <w:pPr>
              <w:widowControl/>
              <w:overflowPunct/>
              <w:autoSpaceDE/>
              <w:autoSpaceDN/>
              <w:adjustRightInd/>
              <w:textAlignment w:val="auto"/>
              <w:rPr>
                <w:rFonts w:ascii="David" w:hAnsi="David"/>
              </w:rPr>
            </w:pPr>
          </w:p>
        </w:tc>
      </w:tr>
      <w:tr w:rsidR="004F0219" w:rsidRPr="00D0790D" w14:paraId="6630B4B5" w14:textId="6492A05F" w:rsidTr="00B221E8">
        <w:tblPrEx>
          <w:tblLook w:val="04A0" w:firstRow="1" w:lastRow="0" w:firstColumn="1" w:lastColumn="0" w:noHBand="0" w:noVBand="1"/>
        </w:tblPrEx>
        <w:trPr>
          <w:gridBefore w:val="1"/>
          <w:wBefore w:w="28" w:type="pct"/>
        </w:trPr>
        <w:tc>
          <w:tcPr>
            <w:tcW w:w="408" w:type="pct"/>
            <w:vAlign w:val="bottom"/>
          </w:tcPr>
          <w:p w14:paraId="3FBA1659"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60F834EA"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הלוואות מחברת האם</w:t>
            </w:r>
          </w:p>
        </w:tc>
        <w:tc>
          <w:tcPr>
            <w:tcW w:w="565" w:type="pct"/>
            <w:noWrap/>
            <w:vAlign w:val="bottom"/>
            <w:hideMark/>
          </w:tcPr>
          <w:p w14:paraId="2D12D405"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465C8395"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5FD89500"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0E9209B0"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681F4DBA" w14:textId="205240F0" w:rsidR="004F0219" w:rsidRPr="00D0790D" w:rsidRDefault="004F0219" w:rsidP="004F0219">
            <w:pPr>
              <w:widowControl/>
              <w:overflowPunct/>
              <w:autoSpaceDE/>
              <w:autoSpaceDN/>
              <w:adjustRightInd/>
              <w:textAlignment w:val="auto"/>
              <w:rPr>
                <w:rFonts w:ascii="David" w:hAnsi="David"/>
              </w:rPr>
            </w:pPr>
          </w:p>
        </w:tc>
      </w:tr>
      <w:tr w:rsidR="004F0219" w:rsidRPr="00D0790D" w14:paraId="4309B7E7" w14:textId="4A6F5A9F" w:rsidTr="00B221E8">
        <w:tblPrEx>
          <w:tblLook w:val="04A0" w:firstRow="1" w:lastRow="0" w:firstColumn="1" w:lastColumn="0" w:noHBand="0" w:noVBand="1"/>
        </w:tblPrEx>
        <w:trPr>
          <w:gridBefore w:val="1"/>
          <w:wBefore w:w="28" w:type="pct"/>
        </w:trPr>
        <w:tc>
          <w:tcPr>
            <w:tcW w:w="408" w:type="pct"/>
            <w:vAlign w:val="bottom"/>
          </w:tcPr>
          <w:p w14:paraId="75916BD4"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66E28951"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הלוואות מחברות קשורות</w:t>
            </w:r>
          </w:p>
        </w:tc>
        <w:tc>
          <w:tcPr>
            <w:tcW w:w="565" w:type="pct"/>
            <w:noWrap/>
            <w:vAlign w:val="bottom"/>
            <w:hideMark/>
          </w:tcPr>
          <w:p w14:paraId="1BBAD872"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6A0E5618"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721E96AA"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0D3B9441"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2CF45F4D" w14:textId="55E354DD" w:rsidR="004F0219" w:rsidRPr="00D0790D" w:rsidRDefault="004F0219" w:rsidP="004F0219">
            <w:pPr>
              <w:widowControl/>
              <w:overflowPunct/>
              <w:autoSpaceDE/>
              <w:autoSpaceDN/>
              <w:adjustRightInd/>
              <w:textAlignment w:val="auto"/>
              <w:rPr>
                <w:rFonts w:ascii="David" w:hAnsi="David"/>
              </w:rPr>
            </w:pPr>
          </w:p>
        </w:tc>
      </w:tr>
      <w:tr w:rsidR="004F0219" w:rsidRPr="00D0790D" w14:paraId="12550A3A" w14:textId="186028CD" w:rsidTr="00B221E8">
        <w:tblPrEx>
          <w:tblLook w:val="04A0" w:firstRow="1" w:lastRow="0" w:firstColumn="1" w:lastColumn="0" w:noHBand="0" w:noVBand="1"/>
        </w:tblPrEx>
        <w:trPr>
          <w:gridBefore w:val="1"/>
          <w:wBefore w:w="28" w:type="pct"/>
        </w:trPr>
        <w:tc>
          <w:tcPr>
            <w:tcW w:w="408" w:type="pct"/>
            <w:vAlign w:val="bottom"/>
          </w:tcPr>
          <w:p w14:paraId="66E0E2F2"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5C6F496F"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 xml:space="preserve">הלוואות מבעלי עניין אחרים </w:t>
            </w:r>
          </w:p>
        </w:tc>
        <w:tc>
          <w:tcPr>
            <w:tcW w:w="565" w:type="pct"/>
            <w:noWrap/>
            <w:vAlign w:val="bottom"/>
            <w:hideMark/>
          </w:tcPr>
          <w:p w14:paraId="34611A44"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0C396E9C"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748F831E"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472469A4"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3C09F3F3" w14:textId="05AC8985" w:rsidR="004F0219" w:rsidRPr="00D0790D" w:rsidRDefault="004F0219" w:rsidP="004F0219">
            <w:pPr>
              <w:widowControl/>
              <w:overflowPunct/>
              <w:autoSpaceDE/>
              <w:autoSpaceDN/>
              <w:adjustRightInd/>
              <w:textAlignment w:val="auto"/>
              <w:rPr>
                <w:rFonts w:ascii="David" w:hAnsi="David"/>
              </w:rPr>
            </w:pPr>
          </w:p>
        </w:tc>
      </w:tr>
      <w:tr w:rsidR="004F0219" w:rsidRPr="00D0790D" w14:paraId="1DC48518" w14:textId="3E3DD759" w:rsidTr="00B221E8">
        <w:tblPrEx>
          <w:tblLook w:val="04A0" w:firstRow="1" w:lastRow="0" w:firstColumn="1" w:lastColumn="0" w:noHBand="0" w:noVBand="1"/>
        </w:tblPrEx>
        <w:trPr>
          <w:gridBefore w:val="1"/>
          <w:wBefore w:w="28" w:type="pct"/>
        </w:trPr>
        <w:tc>
          <w:tcPr>
            <w:tcW w:w="408" w:type="pct"/>
            <w:vAlign w:val="bottom"/>
          </w:tcPr>
          <w:p w14:paraId="63760558"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41B7FC9A"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 xml:space="preserve">אגרות חוב הניתנות להמרה במניות </w:t>
            </w:r>
          </w:p>
        </w:tc>
        <w:tc>
          <w:tcPr>
            <w:tcW w:w="565" w:type="pct"/>
            <w:noWrap/>
            <w:vAlign w:val="bottom"/>
            <w:hideMark/>
          </w:tcPr>
          <w:p w14:paraId="4A626E8B"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3D37B917"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0CDFAEBD"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1D27DF74"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657B3D15" w14:textId="64D6BD45" w:rsidR="004F0219" w:rsidRPr="00D0790D" w:rsidRDefault="004F0219" w:rsidP="004F0219">
            <w:pPr>
              <w:widowControl/>
              <w:overflowPunct/>
              <w:autoSpaceDE/>
              <w:autoSpaceDN/>
              <w:adjustRightInd/>
              <w:textAlignment w:val="auto"/>
              <w:rPr>
                <w:rFonts w:ascii="David" w:hAnsi="David"/>
              </w:rPr>
            </w:pPr>
          </w:p>
        </w:tc>
      </w:tr>
      <w:tr w:rsidR="004F0219" w:rsidRPr="00D0790D" w14:paraId="71E9DF80" w14:textId="3D892D57" w:rsidTr="00B221E8">
        <w:tblPrEx>
          <w:tblLook w:val="04A0" w:firstRow="1" w:lastRow="0" w:firstColumn="1" w:lastColumn="0" w:noHBand="0" w:noVBand="1"/>
        </w:tblPrEx>
        <w:trPr>
          <w:gridBefore w:val="1"/>
          <w:wBefore w:w="28" w:type="pct"/>
        </w:trPr>
        <w:tc>
          <w:tcPr>
            <w:tcW w:w="408" w:type="pct"/>
            <w:vAlign w:val="bottom"/>
          </w:tcPr>
          <w:p w14:paraId="1732A61D" w14:textId="77777777" w:rsidR="004F0219" w:rsidRPr="00D0790D" w:rsidRDefault="004F0219" w:rsidP="004F0219">
            <w:pPr>
              <w:widowControl/>
              <w:overflowPunct/>
              <w:autoSpaceDE/>
              <w:autoSpaceDN/>
              <w:adjustRightInd/>
              <w:textAlignment w:val="auto"/>
              <w:rPr>
                <w:rFonts w:ascii="David" w:hAnsi="David"/>
                <w:rtl/>
              </w:rPr>
            </w:pPr>
          </w:p>
        </w:tc>
        <w:tc>
          <w:tcPr>
            <w:tcW w:w="2186" w:type="pct"/>
            <w:noWrap/>
            <w:vAlign w:val="bottom"/>
            <w:hideMark/>
          </w:tcPr>
          <w:p w14:paraId="0D1B6973" w14:textId="77777777" w:rsidR="004F0219" w:rsidRPr="00D0790D" w:rsidRDefault="004F0219" w:rsidP="004F0219">
            <w:pPr>
              <w:widowControl/>
              <w:overflowPunct/>
              <w:autoSpaceDE/>
              <w:autoSpaceDN/>
              <w:adjustRightInd/>
              <w:textAlignment w:val="auto"/>
              <w:rPr>
                <w:rFonts w:ascii="David" w:hAnsi="David"/>
              </w:rPr>
            </w:pPr>
            <w:r w:rsidRPr="00D0790D">
              <w:rPr>
                <w:rFonts w:ascii="David" w:hAnsi="David"/>
                <w:rtl/>
              </w:rPr>
              <w:t>אגרות חוב שאינן ניתנות להמרה במניות</w:t>
            </w:r>
          </w:p>
        </w:tc>
        <w:tc>
          <w:tcPr>
            <w:tcW w:w="565" w:type="pct"/>
            <w:noWrap/>
            <w:vAlign w:val="bottom"/>
            <w:hideMark/>
          </w:tcPr>
          <w:p w14:paraId="6FA91C1E" w14:textId="77777777" w:rsidR="004F0219" w:rsidRPr="00D0790D" w:rsidRDefault="004F0219" w:rsidP="004F0219">
            <w:pPr>
              <w:widowControl/>
              <w:overflowPunct/>
              <w:autoSpaceDE/>
              <w:autoSpaceDN/>
              <w:adjustRightInd/>
              <w:textAlignment w:val="auto"/>
              <w:rPr>
                <w:rFonts w:ascii="David" w:hAnsi="David"/>
                <w:rtl/>
              </w:rPr>
            </w:pPr>
          </w:p>
        </w:tc>
        <w:tc>
          <w:tcPr>
            <w:tcW w:w="453" w:type="pct"/>
            <w:gridSpan w:val="2"/>
            <w:noWrap/>
            <w:vAlign w:val="bottom"/>
            <w:hideMark/>
          </w:tcPr>
          <w:p w14:paraId="45A8A5B5" w14:textId="77777777" w:rsidR="004F0219" w:rsidRPr="00D0790D" w:rsidRDefault="004F0219" w:rsidP="004F0219">
            <w:pPr>
              <w:widowControl/>
              <w:overflowPunct/>
              <w:autoSpaceDE/>
              <w:autoSpaceDN/>
              <w:adjustRightInd/>
              <w:textAlignment w:val="auto"/>
              <w:rPr>
                <w:rFonts w:ascii="David" w:hAnsi="David"/>
              </w:rPr>
            </w:pPr>
          </w:p>
        </w:tc>
        <w:tc>
          <w:tcPr>
            <w:tcW w:w="455" w:type="pct"/>
            <w:gridSpan w:val="3"/>
          </w:tcPr>
          <w:p w14:paraId="0A20B2CB" w14:textId="77777777" w:rsidR="004F0219" w:rsidRPr="00D0790D" w:rsidRDefault="004F0219" w:rsidP="004F0219">
            <w:pPr>
              <w:widowControl/>
              <w:overflowPunct/>
              <w:autoSpaceDE/>
              <w:autoSpaceDN/>
              <w:adjustRightInd/>
              <w:textAlignment w:val="auto"/>
              <w:rPr>
                <w:rFonts w:ascii="David" w:hAnsi="David"/>
              </w:rPr>
            </w:pPr>
          </w:p>
        </w:tc>
        <w:tc>
          <w:tcPr>
            <w:tcW w:w="454" w:type="pct"/>
            <w:gridSpan w:val="3"/>
          </w:tcPr>
          <w:p w14:paraId="5207CE69" w14:textId="77777777" w:rsidR="004F0219" w:rsidRPr="00D0790D" w:rsidRDefault="004F0219" w:rsidP="004F0219">
            <w:pPr>
              <w:widowControl/>
              <w:overflowPunct/>
              <w:autoSpaceDE/>
              <w:autoSpaceDN/>
              <w:adjustRightInd/>
              <w:textAlignment w:val="auto"/>
              <w:rPr>
                <w:rFonts w:ascii="David" w:hAnsi="David"/>
              </w:rPr>
            </w:pPr>
          </w:p>
        </w:tc>
        <w:tc>
          <w:tcPr>
            <w:tcW w:w="451" w:type="pct"/>
            <w:gridSpan w:val="3"/>
          </w:tcPr>
          <w:p w14:paraId="529D3840" w14:textId="7878EC22" w:rsidR="004F0219" w:rsidRPr="00D0790D" w:rsidRDefault="004F0219" w:rsidP="004F0219">
            <w:pPr>
              <w:widowControl/>
              <w:overflowPunct/>
              <w:autoSpaceDE/>
              <w:autoSpaceDN/>
              <w:adjustRightInd/>
              <w:textAlignment w:val="auto"/>
              <w:rPr>
                <w:rFonts w:ascii="David" w:hAnsi="David"/>
              </w:rPr>
            </w:pPr>
          </w:p>
        </w:tc>
      </w:tr>
      <w:tr w:rsidR="004F0219" w:rsidRPr="00D0790D" w14:paraId="51FBB5FA" w14:textId="708C598D" w:rsidTr="00B221E8">
        <w:tblPrEx>
          <w:tblLook w:val="04A0" w:firstRow="1" w:lastRow="0" w:firstColumn="1" w:lastColumn="0" w:noHBand="0" w:noVBand="1"/>
        </w:tblPrEx>
        <w:trPr>
          <w:gridBefore w:val="1"/>
          <w:wBefore w:w="28" w:type="pct"/>
        </w:trPr>
        <w:tc>
          <w:tcPr>
            <w:tcW w:w="408" w:type="pct"/>
            <w:vAlign w:val="bottom"/>
          </w:tcPr>
          <w:p w14:paraId="34302E08" w14:textId="77777777" w:rsidR="004F0219" w:rsidRPr="00D0790D" w:rsidRDefault="004F0219" w:rsidP="004F0219">
            <w:pPr>
              <w:widowControl/>
              <w:overflowPunct/>
              <w:autoSpaceDE/>
              <w:autoSpaceDN/>
              <w:adjustRightInd/>
              <w:textAlignment w:val="auto"/>
              <w:rPr>
                <w:rFonts w:ascii="David" w:hAnsi="David"/>
                <w:color w:val="000000"/>
                <w:rtl/>
              </w:rPr>
            </w:pPr>
          </w:p>
        </w:tc>
        <w:tc>
          <w:tcPr>
            <w:tcW w:w="2186" w:type="pct"/>
            <w:noWrap/>
            <w:vAlign w:val="bottom"/>
            <w:hideMark/>
          </w:tcPr>
          <w:p w14:paraId="3762BE8D" w14:textId="77777777" w:rsidR="004F0219" w:rsidRPr="00D0790D" w:rsidRDefault="004F0219" w:rsidP="004F0219">
            <w:pPr>
              <w:widowControl/>
              <w:overflowPunct/>
              <w:autoSpaceDE/>
              <w:autoSpaceDN/>
              <w:adjustRightInd/>
              <w:textAlignment w:val="auto"/>
              <w:rPr>
                <w:rFonts w:ascii="David" w:hAnsi="David"/>
                <w:color w:val="000000"/>
              </w:rPr>
            </w:pPr>
            <w:r w:rsidRPr="00D0790D">
              <w:rPr>
                <w:rFonts w:ascii="David" w:hAnsi="David"/>
                <w:color w:val="000000"/>
                <w:rtl/>
              </w:rPr>
              <w:t>התחייבויות אחרות</w:t>
            </w:r>
          </w:p>
        </w:tc>
        <w:tc>
          <w:tcPr>
            <w:tcW w:w="565" w:type="pct"/>
            <w:noWrap/>
            <w:vAlign w:val="bottom"/>
            <w:hideMark/>
          </w:tcPr>
          <w:p w14:paraId="6234F24D"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24404DF7"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5" w:type="pct"/>
            <w:gridSpan w:val="3"/>
          </w:tcPr>
          <w:p w14:paraId="5360F42F"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4" w:type="pct"/>
            <w:gridSpan w:val="3"/>
          </w:tcPr>
          <w:p w14:paraId="4BC54C92" w14:textId="77777777"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c>
          <w:tcPr>
            <w:tcW w:w="451" w:type="pct"/>
            <w:gridSpan w:val="3"/>
          </w:tcPr>
          <w:p w14:paraId="53546FFB" w14:textId="47420BA3" w:rsidR="004F0219" w:rsidRPr="00D0790D" w:rsidRDefault="004F0219" w:rsidP="004F0219">
            <w:pPr>
              <w:widowControl/>
              <w:pBdr>
                <w:bottom w:val="single" w:sz="4" w:space="0" w:color="auto"/>
              </w:pBdr>
              <w:overflowPunct/>
              <w:autoSpaceDE/>
              <w:autoSpaceDN/>
              <w:adjustRightInd/>
              <w:textAlignment w:val="auto"/>
              <w:rPr>
                <w:rFonts w:ascii="David" w:hAnsi="David"/>
              </w:rPr>
            </w:pPr>
          </w:p>
        </w:tc>
      </w:tr>
      <w:tr w:rsidR="004F0219" w:rsidRPr="00D0790D" w14:paraId="188D21DF" w14:textId="7DD32C2E" w:rsidTr="00B221E8">
        <w:tblPrEx>
          <w:tblLook w:val="04A0" w:firstRow="1" w:lastRow="0" w:firstColumn="1" w:lastColumn="0" w:noHBand="0" w:noVBand="1"/>
        </w:tblPrEx>
        <w:trPr>
          <w:gridBefore w:val="1"/>
          <w:wBefore w:w="28" w:type="pct"/>
        </w:trPr>
        <w:tc>
          <w:tcPr>
            <w:tcW w:w="408" w:type="pct"/>
            <w:vAlign w:val="bottom"/>
          </w:tcPr>
          <w:p w14:paraId="408108F8" w14:textId="77777777" w:rsidR="004F0219" w:rsidRPr="00D0790D" w:rsidRDefault="004F0219" w:rsidP="004F0219">
            <w:pPr>
              <w:widowControl/>
              <w:overflowPunct/>
              <w:autoSpaceDE/>
              <w:autoSpaceDN/>
              <w:adjustRightInd/>
              <w:textAlignment w:val="auto"/>
              <w:rPr>
                <w:rFonts w:ascii="David" w:hAnsi="David"/>
                <w:b/>
                <w:bCs/>
                <w:rtl/>
              </w:rPr>
            </w:pPr>
          </w:p>
        </w:tc>
        <w:tc>
          <w:tcPr>
            <w:tcW w:w="2186" w:type="pct"/>
            <w:noWrap/>
            <w:vAlign w:val="bottom"/>
            <w:hideMark/>
          </w:tcPr>
          <w:p w14:paraId="3141E112" w14:textId="77777777" w:rsidR="004F0219" w:rsidRPr="00D0790D" w:rsidRDefault="004F0219" w:rsidP="004F0219">
            <w:pPr>
              <w:widowControl/>
              <w:overflowPunct/>
              <w:autoSpaceDE/>
              <w:autoSpaceDN/>
              <w:adjustRightInd/>
              <w:textAlignment w:val="auto"/>
              <w:rPr>
                <w:rFonts w:ascii="David" w:hAnsi="David"/>
                <w:b/>
                <w:bCs/>
              </w:rPr>
            </w:pPr>
            <w:r w:rsidRPr="00D0790D">
              <w:rPr>
                <w:rFonts w:ascii="David" w:hAnsi="David"/>
                <w:b/>
                <w:bCs/>
                <w:rtl/>
              </w:rPr>
              <w:t>סך הכל התחייבויות פיננסיות</w:t>
            </w:r>
          </w:p>
        </w:tc>
        <w:tc>
          <w:tcPr>
            <w:tcW w:w="565" w:type="pct"/>
            <w:noWrap/>
            <w:vAlign w:val="bottom"/>
            <w:hideMark/>
          </w:tcPr>
          <w:p w14:paraId="47643440"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6A354461"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4" w:type="pct"/>
            <w:gridSpan w:val="3"/>
          </w:tcPr>
          <w:p w14:paraId="4FC51B15"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p>
        </w:tc>
        <w:tc>
          <w:tcPr>
            <w:tcW w:w="453" w:type="pct"/>
            <w:gridSpan w:val="3"/>
          </w:tcPr>
          <w:p w14:paraId="34FB534E" w14:textId="77777777"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p>
        </w:tc>
        <w:tc>
          <w:tcPr>
            <w:tcW w:w="454" w:type="pct"/>
            <w:gridSpan w:val="3"/>
          </w:tcPr>
          <w:p w14:paraId="2952CF28" w14:textId="743BCB83" w:rsidR="004F0219" w:rsidRPr="00D0790D" w:rsidRDefault="004F0219" w:rsidP="004F0219">
            <w:pPr>
              <w:widowControl/>
              <w:pBdr>
                <w:bottom w:val="double" w:sz="4" w:space="0" w:color="auto"/>
              </w:pBdr>
              <w:overflowPunct/>
              <w:autoSpaceDE/>
              <w:autoSpaceDN/>
              <w:adjustRightInd/>
              <w:textAlignment w:val="auto"/>
              <w:rPr>
                <w:rFonts w:ascii="David" w:hAnsi="David"/>
                <w:color w:val="000000"/>
              </w:rPr>
            </w:pPr>
          </w:p>
        </w:tc>
      </w:tr>
      <w:tr w:rsidR="004F0219" w:rsidRPr="000C01C1" w14:paraId="76C93707" w14:textId="2AA3BCF6" w:rsidTr="00B221E8">
        <w:tc>
          <w:tcPr>
            <w:tcW w:w="436" w:type="pct"/>
            <w:gridSpan w:val="2"/>
          </w:tcPr>
          <w:p w14:paraId="79591950" w14:textId="77777777" w:rsidR="004F0219" w:rsidRPr="000C01C1" w:rsidRDefault="004F0219" w:rsidP="00B221E8">
            <w:pPr>
              <w:bidi w:val="0"/>
              <w:spacing w:line="300" w:lineRule="exact"/>
              <w:jc w:val="center"/>
              <w:rPr>
                <w:rFonts w:ascii="David" w:hAnsi="David"/>
                <w:sz w:val="16"/>
                <w:szCs w:val="16"/>
              </w:rPr>
            </w:pPr>
            <w:r w:rsidRPr="000C01C1">
              <w:rPr>
                <w:rFonts w:ascii="David" w:hAnsi="David"/>
                <w:i/>
                <w:iCs/>
                <w:sz w:val="16"/>
                <w:szCs w:val="16"/>
              </w:rPr>
              <w:lastRenderedPageBreak/>
              <w:t>Reference</w:t>
            </w:r>
          </w:p>
        </w:tc>
        <w:tc>
          <w:tcPr>
            <w:tcW w:w="3384" w:type="pct"/>
            <w:gridSpan w:val="6"/>
          </w:tcPr>
          <w:p w14:paraId="6A2CFFD5" w14:textId="77777777" w:rsidR="004F0219" w:rsidRPr="000C01C1" w:rsidRDefault="004F0219" w:rsidP="004F021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5B5F6C43" w14:textId="77777777" w:rsidR="004F0219" w:rsidRPr="000C01C1" w:rsidRDefault="004F0219" w:rsidP="004F0219">
            <w:pPr>
              <w:spacing w:line="300" w:lineRule="exact"/>
              <w:jc w:val="both"/>
              <w:rPr>
                <w:rFonts w:ascii="David" w:hAnsi="David"/>
                <w:rtl/>
              </w:rPr>
            </w:pPr>
          </w:p>
        </w:tc>
        <w:tc>
          <w:tcPr>
            <w:tcW w:w="431" w:type="pct"/>
            <w:gridSpan w:val="3"/>
          </w:tcPr>
          <w:p w14:paraId="4A6A6A91" w14:textId="77777777" w:rsidR="004F0219" w:rsidRDefault="004F0219" w:rsidP="004F0219">
            <w:pPr>
              <w:spacing w:line="300" w:lineRule="exact"/>
              <w:rPr>
                <w:rFonts w:ascii="David" w:hAnsi="David"/>
                <w:b/>
                <w:bCs/>
                <w:sz w:val="26"/>
                <w:szCs w:val="26"/>
                <w:rtl/>
              </w:rPr>
            </w:pPr>
          </w:p>
        </w:tc>
        <w:tc>
          <w:tcPr>
            <w:tcW w:w="364" w:type="pct"/>
            <w:gridSpan w:val="3"/>
          </w:tcPr>
          <w:p w14:paraId="588BEAE4" w14:textId="77777777" w:rsidR="004F0219" w:rsidRDefault="004F0219" w:rsidP="004F0219">
            <w:pPr>
              <w:spacing w:line="300" w:lineRule="exact"/>
              <w:rPr>
                <w:rFonts w:ascii="David" w:hAnsi="David"/>
                <w:b/>
                <w:bCs/>
                <w:sz w:val="26"/>
                <w:szCs w:val="26"/>
                <w:rtl/>
              </w:rPr>
            </w:pPr>
          </w:p>
        </w:tc>
        <w:tc>
          <w:tcPr>
            <w:tcW w:w="385" w:type="pct"/>
          </w:tcPr>
          <w:p w14:paraId="6694E336" w14:textId="77777777" w:rsidR="004F0219" w:rsidRDefault="004F0219" w:rsidP="004F0219">
            <w:pPr>
              <w:spacing w:line="300" w:lineRule="exact"/>
              <w:rPr>
                <w:rFonts w:ascii="David" w:hAnsi="David"/>
                <w:b/>
                <w:bCs/>
                <w:sz w:val="26"/>
                <w:szCs w:val="26"/>
                <w:rtl/>
              </w:rPr>
            </w:pPr>
          </w:p>
        </w:tc>
      </w:tr>
      <w:tr w:rsidR="004F0219" w:rsidRPr="0085068F" w14:paraId="472117B0" w14:textId="61FCED34" w:rsidTr="00B221E8">
        <w:tc>
          <w:tcPr>
            <w:tcW w:w="436" w:type="pct"/>
            <w:gridSpan w:val="2"/>
          </w:tcPr>
          <w:p w14:paraId="20510EF1" w14:textId="77777777" w:rsidR="004F0219" w:rsidRPr="000C01C1" w:rsidRDefault="004F0219" w:rsidP="004F0219">
            <w:pPr>
              <w:bidi w:val="0"/>
              <w:jc w:val="right"/>
              <w:rPr>
                <w:rFonts w:ascii="David" w:hAnsi="David"/>
                <w:i/>
                <w:iCs/>
                <w:sz w:val="16"/>
                <w:szCs w:val="16"/>
                <w:lang w:val="pt-BR"/>
              </w:rPr>
            </w:pPr>
          </w:p>
        </w:tc>
        <w:tc>
          <w:tcPr>
            <w:tcW w:w="3384" w:type="pct"/>
            <w:gridSpan w:val="6"/>
          </w:tcPr>
          <w:p w14:paraId="60B6EFB7" w14:textId="77777777" w:rsidR="004F0219" w:rsidRDefault="004F0219" w:rsidP="004F0219">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65173A36" w14:textId="77777777" w:rsidR="004F0219" w:rsidRPr="00091EE9" w:rsidRDefault="004F0219" w:rsidP="004F0219">
            <w:pPr>
              <w:pStyle w:val="Heading4"/>
              <w:ind w:left="0"/>
              <w:jc w:val="both"/>
              <w:rPr>
                <w:highlight w:val="lightGray"/>
                <w:rtl/>
              </w:rPr>
            </w:pPr>
          </w:p>
        </w:tc>
        <w:tc>
          <w:tcPr>
            <w:tcW w:w="431" w:type="pct"/>
            <w:gridSpan w:val="3"/>
          </w:tcPr>
          <w:p w14:paraId="03A4E7B9" w14:textId="77777777" w:rsidR="004F0219" w:rsidRDefault="004F0219" w:rsidP="004F0219">
            <w:pPr>
              <w:pStyle w:val="Heading4"/>
              <w:ind w:left="0"/>
              <w:jc w:val="both"/>
              <w:rPr>
                <w:rFonts w:ascii="David" w:hAnsi="David"/>
                <w:color w:val="000000"/>
                <w:sz w:val="24"/>
                <w:szCs w:val="24"/>
                <w:rtl/>
              </w:rPr>
            </w:pPr>
          </w:p>
        </w:tc>
        <w:tc>
          <w:tcPr>
            <w:tcW w:w="364" w:type="pct"/>
            <w:gridSpan w:val="3"/>
          </w:tcPr>
          <w:p w14:paraId="486C3369" w14:textId="77777777" w:rsidR="004F0219" w:rsidRDefault="004F0219" w:rsidP="004F0219">
            <w:pPr>
              <w:pStyle w:val="Heading4"/>
              <w:ind w:left="0"/>
              <w:jc w:val="both"/>
              <w:rPr>
                <w:rFonts w:ascii="David" w:hAnsi="David"/>
                <w:color w:val="000000"/>
                <w:sz w:val="24"/>
                <w:szCs w:val="24"/>
                <w:rtl/>
              </w:rPr>
            </w:pPr>
          </w:p>
        </w:tc>
        <w:tc>
          <w:tcPr>
            <w:tcW w:w="385" w:type="pct"/>
          </w:tcPr>
          <w:p w14:paraId="3F24C526" w14:textId="77777777" w:rsidR="004F0219" w:rsidRDefault="004F0219" w:rsidP="004F0219">
            <w:pPr>
              <w:pStyle w:val="Heading4"/>
              <w:ind w:left="0"/>
              <w:jc w:val="both"/>
              <w:rPr>
                <w:rFonts w:ascii="David" w:hAnsi="David"/>
                <w:color w:val="000000"/>
                <w:sz w:val="24"/>
                <w:szCs w:val="24"/>
                <w:rtl/>
              </w:rPr>
            </w:pPr>
          </w:p>
        </w:tc>
      </w:tr>
    </w:tbl>
    <w:p w14:paraId="5B968E42" w14:textId="77777777" w:rsidR="00091EE9" w:rsidRPr="009565B9" w:rsidRDefault="00091EE9" w:rsidP="00091EE9">
      <w:pPr>
        <w:widowControl/>
        <w:overflowPunct/>
        <w:autoSpaceDE/>
        <w:autoSpaceDN/>
        <w:adjustRightInd/>
        <w:jc w:val="both"/>
        <w:textAlignment w:val="auto"/>
        <w:rPr>
          <w:rFonts w:ascii="David" w:hAnsi="David"/>
          <w:sz w:val="18"/>
          <w:szCs w:val="18"/>
        </w:rPr>
      </w:pPr>
    </w:p>
    <w:tbl>
      <w:tblPr>
        <w:bidiVisual/>
        <w:tblW w:w="10130" w:type="dxa"/>
        <w:tblLayout w:type="fixed"/>
        <w:tblLook w:val="01E0" w:firstRow="1" w:lastRow="1" w:firstColumn="1" w:lastColumn="1" w:noHBand="0" w:noVBand="0"/>
      </w:tblPr>
      <w:tblGrid>
        <w:gridCol w:w="1341"/>
        <w:gridCol w:w="8789"/>
      </w:tblGrid>
      <w:tr w:rsidR="00091EE9" w:rsidRPr="00022263" w14:paraId="196F59D9" w14:textId="77777777" w:rsidTr="007761DA">
        <w:tc>
          <w:tcPr>
            <w:tcW w:w="1341" w:type="dxa"/>
          </w:tcPr>
          <w:p w14:paraId="39DC5338" w14:textId="77777777" w:rsidR="00091EE9" w:rsidRPr="000C01C1" w:rsidRDefault="00091EE9" w:rsidP="007761DA">
            <w:pPr>
              <w:bidi w:val="0"/>
              <w:jc w:val="right"/>
              <w:rPr>
                <w:rFonts w:ascii="David" w:hAnsi="David"/>
                <w:i/>
                <w:iCs/>
                <w:sz w:val="16"/>
                <w:szCs w:val="16"/>
                <w:lang w:val="pt-BR"/>
              </w:rPr>
            </w:pPr>
          </w:p>
        </w:tc>
        <w:tc>
          <w:tcPr>
            <w:tcW w:w="8789" w:type="dxa"/>
          </w:tcPr>
          <w:p w14:paraId="54714BA2" w14:textId="77777777" w:rsidR="00091EE9" w:rsidRPr="00091EE9" w:rsidRDefault="00091EE9" w:rsidP="00091EE9">
            <w:pPr>
              <w:widowControl/>
              <w:overflowPunct/>
              <w:autoSpaceDE/>
              <w:autoSpaceDN/>
              <w:adjustRightInd/>
              <w:jc w:val="both"/>
              <w:textAlignment w:val="auto"/>
              <w:rPr>
                <w:rFonts w:ascii="David" w:hAnsi="David"/>
                <w:color w:val="000000"/>
                <w:rtl/>
              </w:rPr>
            </w:pPr>
            <w:r w:rsidRPr="009565B9">
              <w:rPr>
                <w:rFonts w:ascii="David" w:hAnsi="David"/>
                <w:b/>
                <w:bCs/>
                <w:color w:val="000000"/>
                <w:rtl/>
              </w:rPr>
              <w:t>(3)</w:t>
            </w:r>
            <w:r w:rsidRPr="005C3911">
              <w:rPr>
                <w:rFonts w:ascii="David" w:hAnsi="David"/>
                <w:b/>
                <w:bCs/>
                <w:color w:val="000000"/>
                <w:rtl/>
              </w:rPr>
              <w:tab/>
            </w:r>
            <w:r w:rsidRPr="009565B9">
              <w:rPr>
                <w:rFonts w:ascii="David" w:hAnsi="David"/>
                <w:b/>
                <w:bCs/>
                <w:color w:val="000000"/>
                <w:u w:val="single"/>
                <w:rtl/>
              </w:rPr>
              <w:t>מכשירים פיננסיים הנמדדים בשווי הוגן לצורכי גילוי בלבד</w:t>
            </w:r>
            <w:r>
              <w:rPr>
                <w:rFonts w:ascii="David" w:hAnsi="David" w:hint="cs"/>
                <w:b/>
                <w:bCs/>
                <w:color w:val="000000"/>
                <w:rtl/>
              </w:rPr>
              <w:t xml:space="preserve"> (המשך)</w:t>
            </w:r>
          </w:p>
        </w:tc>
      </w:tr>
    </w:tbl>
    <w:p w14:paraId="06711170" w14:textId="4D2C2537" w:rsidR="004F0219" w:rsidRDefault="004F0219">
      <w:pPr>
        <w:widowControl/>
        <w:overflowPunct/>
        <w:autoSpaceDE/>
        <w:autoSpaceDN/>
        <w:bidi w:val="0"/>
        <w:adjustRightInd/>
        <w:textAlignment w:val="auto"/>
        <w:rPr>
          <w:rFonts w:ascii="David" w:hAnsi="David"/>
          <w:rtl/>
        </w:rPr>
      </w:pPr>
    </w:p>
    <w:tbl>
      <w:tblPr>
        <w:bidiVisual/>
        <w:tblW w:w="5000" w:type="pct"/>
        <w:tblLayout w:type="fixed"/>
        <w:tblLook w:val="04A0" w:firstRow="1" w:lastRow="0" w:firstColumn="1" w:lastColumn="0" w:noHBand="0" w:noVBand="1"/>
      </w:tblPr>
      <w:tblGrid>
        <w:gridCol w:w="815"/>
        <w:gridCol w:w="4360"/>
        <w:gridCol w:w="1127"/>
        <w:gridCol w:w="32"/>
        <w:gridCol w:w="871"/>
        <w:gridCol w:w="24"/>
        <w:gridCol w:w="883"/>
        <w:gridCol w:w="16"/>
        <w:gridCol w:w="889"/>
        <w:gridCol w:w="10"/>
        <w:gridCol w:w="895"/>
      </w:tblGrid>
      <w:tr w:rsidR="004F0219" w14:paraId="57069E3B" w14:textId="77777777" w:rsidTr="002E4E88">
        <w:tc>
          <w:tcPr>
            <w:tcW w:w="408" w:type="pct"/>
            <w:vAlign w:val="bottom"/>
          </w:tcPr>
          <w:p w14:paraId="3AB69934" w14:textId="77777777" w:rsidR="004F0219" w:rsidRPr="00D0790D" w:rsidRDefault="004F0219" w:rsidP="002E4E88">
            <w:pPr>
              <w:widowControl/>
              <w:overflowPunct/>
              <w:autoSpaceDE/>
              <w:autoSpaceDN/>
              <w:bidi w:val="0"/>
              <w:adjustRightInd/>
              <w:textAlignment w:val="auto"/>
              <w:rPr>
                <w:rFonts w:ascii="David" w:hAnsi="David"/>
              </w:rPr>
            </w:pPr>
          </w:p>
        </w:tc>
        <w:tc>
          <w:tcPr>
            <w:tcW w:w="2186" w:type="pct"/>
            <w:noWrap/>
            <w:vAlign w:val="bottom"/>
            <w:hideMark/>
          </w:tcPr>
          <w:p w14:paraId="0A203D7B" w14:textId="77777777" w:rsidR="004F0219" w:rsidRPr="00D0790D" w:rsidRDefault="004F0219" w:rsidP="002E4E88">
            <w:pPr>
              <w:widowControl/>
              <w:overflowPunct/>
              <w:autoSpaceDE/>
              <w:autoSpaceDN/>
              <w:bidi w:val="0"/>
              <w:adjustRightInd/>
              <w:textAlignment w:val="auto"/>
              <w:rPr>
                <w:rFonts w:ascii="David" w:hAnsi="David"/>
              </w:rPr>
            </w:pPr>
          </w:p>
        </w:tc>
        <w:tc>
          <w:tcPr>
            <w:tcW w:w="2378" w:type="pct"/>
            <w:gridSpan w:val="9"/>
            <w:vAlign w:val="bottom"/>
            <w:hideMark/>
          </w:tcPr>
          <w:p w14:paraId="11E34624" w14:textId="28DF4ABB" w:rsidR="004F0219"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ליום 30 ביוני 2025 (בלתי מבוקר)</w:t>
            </w:r>
          </w:p>
        </w:tc>
      </w:tr>
      <w:tr w:rsidR="004F0219" w:rsidRPr="00D0790D" w14:paraId="19F564E7" w14:textId="77777777" w:rsidTr="002E4E88">
        <w:tc>
          <w:tcPr>
            <w:tcW w:w="408" w:type="pct"/>
            <w:vAlign w:val="bottom"/>
          </w:tcPr>
          <w:p w14:paraId="33F11E64"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186" w:type="pct"/>
            <w:noWrap/>
            <w:vAlign w:val="bottom"/>
          </w:tcPr>
          <w:p w14:paraId="4427BDD1"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581" w:type="pct"/>
            <w:gridSpan w:val="2"/>
            <w:noWrap/>
            <w:vAlign w:val="bottom"/>
          </w:tcPr>
          <w:p w14:paraId="43A9CC73"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D0790D">
              <w:rPr>
                <w:rFonts w:ascii="David" w:hAnsi="David"/>
                <w:b/>
                <w:bCs/>
                <w:color w:val="000000"/>
                <w:sz w:val="18"/>
                <w:szCs w:val="18"/>
                <w:rtl/>
              </w:rPr>
              <w:t>הערך בספרים</w:t>
            </w:r>
          </w:p>
        </w:tc>
        <w:tc>
          <w:tcPr>
            <w:tcW w:w="1797" w:type="pct"/>
            <w:gridSpan w:val="7"/>
            <w:noWrap/>
            <w:vAlign w:val="bottom"/>
          </w:tcPr>
          <w:p w14:paraId="6415233A"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D0790D">
              <w:rPr>
                <w:rFonts w:ascii="David" w:hAnsi="David"/>
                <w:b/>
                <w:bCs/>
                <w:color w:val="000000"/>
                <w:sz w:val="18"/>
                <w:szCs w:val="18"/>
                <w:rtl/>
              </w:rPr>
              <w:t>שווי הוגן</w:t>
            </w:r>
          </w:p>
        </w:tc>
      </w:tr>
      <w:tr w:rsidR="004F0219" w:rsidRPr="00D0790D" w14:paraId="435E039F" w14:textId="77777777" w:rsidTr="00642B3D">
        <w:tc>
          <w:tcPr>
            <w:tcW w:w="408" w:type="pct"/>
            <w:vAlign w:val="bottom"/>
          </w:tcPr>
          <w:p w14:paraId="762CBCEB"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186" w:type="pct"/>
            <w:noWrap/>
            <w:vAlign w:val="bottom"/>
            <w:hideMark/>
          </w:tcPr>
          <w:p w14:paraId="2D587CC2"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581" w:type="pct"/>
            <w:gridSpan w:val="2"/>
            <w:noWrap/>
            <w:vAlign w:val="bottom"/>
          </w:tcPr>
          <w:p w14:paraId="36B6DBD8" w14:textId="77777777" w:rsidR="004F0219" w:rsidRPr="00D0790D" w:rsidRDefault="004F0219" w:rsidP="002E4E88">
            <w:pPr>
              <w:widowControl/>
              <w:overflowPunct/>
              <w:autoSpaceDE/>
              <w:autoSpaceDN/>
              <w:adjustRightInd/>
              <w:jc w:val="center"/>
              <w:textAlignment w:val="auto"/>
              <w:rPr>
                <w:rFonts w:ascii="David" w:hAnsi="David"/>
                <w:b/>
                <w:bCs/>
                <w:color w:val="000000"/>
                <w:sz w:val="18"/>
                <w:szCs w:val="18"/>
              </w:rPr>
            </w:pPr>
          </w:p>
        </w:tc>
        <w:tc>
          <w:tcPr>
            <w:tcW w:w="449" w:type="pct"/>
            <w:gridSpan w:val="2"/>
            <w:noWrap/>
          </w:tcPr>
          <w:p w14:paraId="201CBE3E" w14:textId="77777777" w:rsidR="004F0219" w:rsidRPr="00D0790D" w:rsidRDefault="004F0219" w:rsidP="00642B3D">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1</w:t>
            </w:r>
          </w:p>
        </w:tc>
        <w:tc>
          <w:tcPr>
            <w:tcW w:w="451" w:type="pct"/>
            <w:gridSpan w:val="2"/>
          </w:tcPr>
          <w:p w14:paraId="09BB2306"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2</w:t>
            </w:r>
          </w:p>
        </w:tc>
        <w:tc>
          <w:tcPr>
            <w:tcW w:w="451" w:type="pct"/>
            <w:gridSpan w:val="2"/>
          </w:tcPr>
          <w:p w14:paraId="6B3B5021"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3</w:t>
            </w:r>
          </w:p>
        </w:tc>
        <w:tc>
          <w:tcPr>
            <w:tcW w:w="446" w:type="pct"/>
          </w:tcPr>
          <w:p w14:paraId="5D7DEF9B"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סך הכל</w:t>
            </w:r>
          </w:p>
        </w:tc>
      </w:tr>
      <w:tr w:rsidR="004F0219" w:rsidRPr="00D0790D" w14:paraId="467DFEF1" w14:textId="77777777" w:rsidTr="002E4E88">
        <w:tc>
          <w:tcPr>
            <w:tcW w:w="408" w:type="pct"/>
            <w:vAlign w:val="bottom"/>
          </w:tcPr>
          <w:p w14:paraId="08BDBD56"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186" w:type="pct"/>
            <w:noWrap/>
            <w:vAlign w:val="bottom"/>
            <w:hideMark/>
          </w:tcPr>
          <w:p w14:paraId="72154629"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378" w:type="pct"/>
            <w:gridSpan w:val="9"/>
            <w:vAlign w:val="bottom"/>
            <w:hideMark/>
          </w:tcPr>
          <w:p w14:paraId="35317C65"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sz w:val="18"/>
                <w:szCs w:val="18"/>
                <w:rtl/>
              </w:rPr>
            </w:pPr>
            <w:r w:rsidRPr="00D0790D">
              <w:rPr>
                <w:rFonts w:ascii="David" w:hAnsi="David"/>
                <w:b/>
                <w:bCs/>
                <w:sz w:val="18"/>
                <w:szCs w:val="18"/>
                <w:rtl/>
              </w:rPr>
              <w:t>באלפי ש"ח</w:t>
            </w:r>
          </w:p>
        </w:tc>
      </w:tr>
      <w:tr w:rsidR="004F0219" w:rsidRPr="00D0790D" w14:paraId="5EA24C09" w14:textId="77777777" w:rsidTr="002E4E88">
        <w:tc>
          <w:tcPr>
            <w:tcW w:w="408" w:type="pct"/>
            <w:vAlign w:val="bottom"/>
          </w:tcPr>
          <w:p w14:paraId="6AAA2BA1"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2186" w:type="pct"/>
            <w:noWrap/>
            <w:vAlign w:val="bottom"/>
            <w:hideMark/>
          </w:tcPr>
          <w:p w14:paraId="1D58B5A7" w14:textId="77777777" w:rsidR="004F0219" w:rsidRPr="00D0790D" w:rsidRDefault="004F0219" w:rsidP="002E4E88">
            <w:pPr>
              <w:widowControl/>
              <w:overflowPunct/>
              <w:autoSpaceDE/>
              <w:autoSpaceDN/>
              <w:adjustRightInd/>
              <w:textAlignment w:val="auto"/>
              <w:rPr>
                <w:rFonts w:ascii="David" w:hAnsi="David"/>
                <w:b/>
                <w:bCs/>
                <w:color w:val="000000"/>
                <w:rtl/>
              </w:rPr>
            </w:pPr>
            <w:r w:rsidRPr="00D0790D">
              <w:rPr>
                <w:rFonts w:ascii="David" w:hAnsi="David"/>
                <w:b/>
                <w:bCs/>
                <w:color w:val="000000"/>
                <w:rtl/>
              </w:rPr>
              <w:t>נכסים פיננסיים:</w:t>
            </w:r>
          </w:p>
        </w:tc>
        <w:tc>
          <w:tcPr>
            <w:tcW w:w="565" w:type="pct"/>
            <w:noWrap/>
            <w:vAlign w:val="bottom"/>
            <w:hideMark/>
          </w:tcPr>
          <w:p w14:paraId="6F3D8C4D"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453" w:type="pct"/>
            <w:gridSpan w:val="2"/>
            <w:noWrap/>
            <w:vAlign w:val="bottom"/>
            <w:hideMark/>
          </w:tcPr>
          <w:p w14:paraId="273C4E80"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4F9C46F6"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95B29A1"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7958CC4B"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6AA45FEF" w14:textId="77777777" w:rsidTr="002E4E88">
        <w:tc>
          <w:tcPr>
            <w:tcW w:w="408" w:type="pct"/>
            <w:vAlign w:val="bottom"/>
          </w:tcPr>
          <w:p w14:paraId="134BD99A"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5FE7A4BD"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השקעות פיננסיות אחרות הנמדדות בעלות מופחתת:</w:t>
            </w:r>
          </w:p>
        </w:tc>
        <w:tc>
          <w:tcPr>
            <w:tcW w:w="565" w:type="pct"/>
            <w:noWrap/>
            <w:vAlign w:val="bottom"/>
            <w:hideMark/>
          </w:tcPr>
          <w:p w14:paraId="54A7BE8D"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42460389"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3027038"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5F97D8D4"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5F66179A"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29C8825D" w14:textId="77777777" w:rsidTr="002E4E88">
        <w:tc>
          <w:tcPr>
            <w:tcW w:w="408" w:type="pct"/>
            <w:vAlign w:val="bottom"/>
          </w:tcPr>
          <w:p w14:paraId="3F0150BB" w14:textId="77777777" w:rsidR="004F0219" w:rsidRPr="00D0790D" w:rsidRDefault="004F0219" w:rsidP="002E4E88">
            <w:pPr>
              <w:widowControl/>
              <w:overflowPunct/>
              <w:autoSpaceDE/>
              <w:autoSpaceDN/>
              <w:adjustRightInd/>
              <w:textAlignment w:val="auto"/>
              <w:rPr>
                <w:rFonts w:ascii="David" w:hAnsi="David"/>
                <w:u w:val="single"/>
                <w:rtl/>
              </w:rPr>
            </w:pPr>
          </w:p>
        </w:tc>
        <w:tc>
          <w:tcPr>
            <w:tcW w:w="2186" w:type="pct"/>
            <w:noWrap/>
            <w:vAlign w:val="bottom"/>
            <w:hideMark/>
          </w:tcPr>
          <w:p w14:paraId="3082E7E8" w14:textId="77777777" w:rsidR="004F0219" w:rsidRPr="00D0790D" w:rsidRDefault="004F0219" w:rsidP="002E4E88">
            <w:pPr>
              <w:widowControl/>
              <w:overflowPunct/>
              <w:autoSpaceDE/>
              <w:autoSpaceDN/>
              <w:adjustRightInd/>
              <w:textAlignment w:val="auto"/>
              <w:rPr>
                <w:rFonts w:ascii="David" w:hAnsi="David"/>
                <w:u w:val="single"/>
              </w:rPr>
            </w:pPr>
            <w:r w:rsidRPr="00D0790D">
              <w:rPr>
                <w:rFonts w:ascii="David" w:hAnsi="David"/>
                <w:u w:val="single"/>
                <w:rtl/>
              </w:rPr>
              <w:t>מכשירי חוב שאינם סחירים:</w:t>
            </w:r>
          </w:p>
        </w:tc>
        <w:tc>
          <w:tcPr>
            <w:tcW w:w="565" w:type="pct"/>
            <w:noWrap/>
            <w:vAlign w:val="bottom"/>
            <w:hideMark/>
          </w:tcPr>
          <w:p w14:paraId="29077E2F" w14:textId="77777777" w:rsidR="004F0219" w:rsidRPr="00D0790D" w:rsidRDefault="004F0219" w:rsidP="002E4E88">
            <w:pPr>
              <w:widowControl/>
              <w:overflowPunct/>
              <w:autoSpaceDE/>
              <w:autoSpaceDN/>
              <w:adjustRightInd/>
              <w:textAlignment w:val="auto"/>
              <w:rPr>
                <w:rFonts w:ascii="David" w:hAnsi="David"/>
                <w:u w:val="single"/>
                <w:rtl/>
              </w:rPr>
            </w:pPr>
          </w:p>
        </w:tc>
        <w:tc>
          <w:tcPr>
            <w:tcW w:w="453" w:type="pct"/>
            <w:gridSpan w:val="2"/>
            <w:noWrap/>
            <w:vAlign w:val="bottom"/>
            <w:hideMark/>
          </w:tcPr>
          <w:p w14:paraId="1F808ED1"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1F3B52E"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1D7A639B"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7B4BE621"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23DBC361" w14:textId="77777777" w:rsidTr="002E4E88">
        <w:tc>
          <w:tcPr>
            <w:tcW w:w="408" w:type="pct"/>
            <w:vAlign w:val="bottom"/>
          </w:tcPr>
          <w:p w14:paraId="0C3E05BA"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426E5F2D"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פקדונות בבנקים ובמוסדות פיננסיים</w:t>
            </w:r>
          </w:p>
        </w:tc>
        <w:tc>
          <w:tcPr>
            <w:tcW w:w="565" w:type="pct"/>
            <w:noWrap/>
            <w:vAlign w:val="bottom"/>
            <w:hideMark/>
          </w:tcPr>
          <w:p w14:paraId="1F461A71"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5F711367"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00232A8"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F5E2183"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19386733"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3A3926EF" w14:textId="77777777" w:rsidTr="002E4E88">
        <w:tc>
          <w:tcPr>
            <w:tcW w:w="408" w:type="pct"/>
            <w:vAlign w:val="bottom"/>
          </w:tcPr>
          <w:p w14:paraId="40E32E64"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6677771C"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פקדונות באוצר</w:t>
            </w:r>
          </w:p>
        </w:tc>
        <w:tc>
          <w:tcPr>
            <w:tcW w:w="565" w:type="pct"/>
            <w:noWrap/>
            <w:vAlign w:val="bottom"/>
            <w:hideMark/>
          </w:tcPr>
          <w:p w14:paraId="102163A3"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6BF81E5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8B18777"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DA6A431"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3CF5BBF9"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1804DB2B" w14:textId="77777777" w:rsidTr="002E4E88">
        <w:tc>
          <w:tcPr>
            <w:tcW w:w="408" w:type="pct"/>
            <w:vAlign w:val="bottom"/>
          </w:tcPr>
          <w:p w14:paraId="3D9772BF"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7619CDA5"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אג"ח קונצרניות שאינן סחירות</w:t>
            </w:r>
          </w:p>
        </w:tc>
        <w:tc>
          <w:tcPr>
            <w:tcW w:w="565" w:type="pct"/>
            <w:noWrap/>
            <w:vAlign w:val="bottom"/>
            <w:hideMark/>
          </w:tcPr>
          <w:p w14:paraId="56F31EFD"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47F8A70D"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92D8114"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51BDB08F"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752B450C"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A8E8F61" w14:textId="77777777" w:rsidTr="002E4E88">
        <w:tc>
          <w:tcPr>
            <w:tcW w:w="408" w:type="pct"/>
            <w:vAlign w:val="bottom"/>
          </w:tcPr>
          <w:p w14:paraId="0D58B333"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1EDF764F"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 xml:space="preserve">הלוואות (לרבות חברות מוחזקות) </w:t>
            </w:r>
          </w:p>
        </w:tc>
        <w:tc>
          <w:tcPr>
            <w:tcW w:w="565" w:type="pct"/>
            <w:noWrap/>
            <w:vAlign w:val="bottom"/>
            <w:hideMark/>
          </w:tcPr>
          <w:p w14:paraId="7DCA72D0"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5AA385A7"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4E4B4DAE"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9EFE946"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43D4ECD5"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048E5B85" w14:textId="77777777" w:rsidTr="002E4E88">
        <w:tc>
          <w:tcPr>
            <w:tcW w:w="408" w:type="pct"/>
            <w:vAlign w:val="bottom"/>
          </w:tcPr>
          <w:p w14:paraId="2A1F5A93"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0FE2872E"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מכשירי חוב אחרים שאינם סחירים</w:t>
            </w:r>
          </w:p>
        </w:tc>
        <w:tc>
          <w:tcPr>
            <w:tcW w:w="565" w:type="pct"/>
            <w:noWrap/>
            <w:vAlign w:val="bottom"/>
            <w:hideMark/>
          </w:tcPr>
          <w:p w14:paraId="0068B80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4C685628"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59BE1B2A"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6D25124A"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423BA0A3"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50892783" w14:textId="77777777" w:rsidTr="002E4E88">
        <w:tc>
          <w:tcPr>
            <w:tcW w:w="408" w:type="pct"/>
            <w:vAlign w:val="bottom"/>
          </w:tcPr>
          <w:p w14:paraId="6459A9AC"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5ECF19B4"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סך הכל מכשירי חוב שאינם סחירים</w:t>
            </w:r>
          </w:p>
        </w:tc>
        <w:tc>
          <w:tcPr>
            <w:tcW w:w="565" w:type="pct"/>
            <w:noWrap/>
            <w:vAlign w:val="bottom"/>
            <w:hideMark/>
          </w:tcPr>
          <w:p w14:paraId="4A19EFA6"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600B844D"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2"/>
          </w:tcPr>
          <w:p w14:paraId="34DF6560"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4" w:type="pct"/>
            <w:gridSpan w:val="2"/>
          </w:tcPr>
          <w:p w14:paraId="7940E0D3"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1" w:type="pct"/>
            <w:gridSpan w:val="2"/>
          </w:tcPr>
          <w:p w14:paraId="48FDED6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r>
      <w:tr w:rsidR="004F0219" w:rsidRPr="00D0790D" w14:paraId="66585237" w14:textId="77777777" w:rsidTr="002E4E88">
        <w:tc>
          <w:tcPr>
            <w:tcW w:w="408" w:type="pct"/>
            <w:vAlign w:val="bottom"/>
          </w:tcPr>
          <w:p w14:paraId="38BDB50A" w14:textId="77777777" w:rsidR="004F0219" w:rsidRPr="00D0790D" w:rsidRDefault="004F0219" w:rsidP="002E4E88">
            <w:pPr>
              <w:widowControl/>
              <w:overflowPunct/>
              <w:autoSpaceDE/>
              <w:autoSpaceDN/>
              <w:adjustRightInd/>
              <w:textAlignment w:val="auto"/>
              <w:rPr>
                <w:rFonts w:ascii="David" w:hAnsi="David"/>
                <w:color w:val="000000"/>
                <w:u w:val="single"/>
                <w:rtl/>
              </w:rPr>
            </w:pPr>
          </w:p>
        </w:tc>
        <w:tc>
          <w:tcPr>
            <w:tcW w:w="2186" w:type="pct"/>
            <w:noWrap/>
            <w:vAlign w:val="bottom"/>
            <w:hideMark/>
          </w:tcPr>
          <w:p w14:paraId="60D7226A" w14:textId="77777777" w:rsidR="004F0219" w:rsidRPr="00D0790D" w:rsidRDefault="004F0219" w:rsidP="002E4E88">
            <w:pPr>
              <w:widowControl/>
              <w:overflowPunct/>
              <w:autoSpaceDE/>
              <w:autoSpaceDN/>
              <w:adjustRightInd/>
              <w:textAlignment w:val="auto"/>
              <w:rPr>
                <w:rFonts w:ascii="David" w:hAnsi="David"/>
                <w:color w:val="000000"/>
                <w:u w:val="single"/>
              </w:rPr>
            </w:pPr>
            <w:r w:rsidRPr="00D0790D">
              <w:rPr>
                <w:rFonts w:ascii="David" w:hAnsi="David"/>
                <w:color w:val="000000"/>
                <w:u w:val="single"/>
                <w:rtl/>
              </w:rPr>
              <w:t>מכשירי חוב סחירים:</w:t>
            </w:r>
          </w:p>
        </w:tc>
        <w:tc>
          <w:tcPr>
            <w:tcW w:w="565" w:type="pct"/>
            <w:noWrap/>
            <w:vAlign w:val="bottom"/>
            <w:hideMark/>
          </w:tcPr>
          <w:p w14:paraId="385017EC" w14:textId="77777777" w:rsidR="004F0219" w:rsidRPr="00D0790D" w:rsidRDefault="004F0219" w:rsidP="002E4E88">
            <w:pPr>
              <w:widowControl/>
              <w:overflowPunct/>
              <w:autoSpaceDE/>
              <w:autoSpaceDN/>
              <w:adjustRightInd/>
              <w:textAlignment w:val="auto"/>
              <w:rPr>
                <w:rFonts w:ascii="David" w:hAnsi="David"/>
                <w:color w:val="000000"/>
                <w:u w:val="single"/>
                <w:rtl/>
              </w:rPr>
            </w:pPr>
          </w:p>
        </w:tc>
        <w:tc>
          <w:tcPr>
            <w:tcW w:w="453" w:type="pct"/>
            <w:gridSpan w:val="2"/>
            <w:noWrap/>
            <w:vAlign w:val="bottom"/>
            <w:hideMark/>
          </w:tcPr>
          <w:p w14:paraId="73B28349"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2637D75"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5DD0C7BF"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D8BC6DA"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2EA89A2" w14:textId="77777777" w:rsidTr="002E4E88">
        <w:tc>
          <w:tcPr>
            <w:tcW w:w="408" w:type="pct"/>
            <w:vAlign w:val="bottom"/>
          </w:tcPr>
          <w:p w14:paraId="6556EA96"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527257D4"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אג"ח ממשלתיות</w:t>
            </w:r>
          </w:p>
        </w:tc>
        <w:tc>
          <w:tcPr>
            <w:tcW w:w="565" w:type="pct"/>
            <w:noWrap/>
            <w:vAlign w:val="bottom"/>
            <w:hideMark/>
          </w:tcPr>
          <w:p w14:paraId="07A049F8"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2B425C6D"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BE09751"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6219D078"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135F87D4"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04BC0D44" w14:textId="77777777" w:rsidTr="002E4E88">
        <w:tc>
          <w:tcPr>
            <w:tcW w:w="408" w:type="pct"/>
            <w:vAlign w:val="bottom"/>
          </w:tcPr>
          <w:p w14:paraId="0AAEFFD8"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7699BBD6"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אג"ח קונצרניות סחירות</w:t>
            </w:r>
          </w:p>
        </w:tc>
        <w:tc>
          <w:tcPr>
            <w:tcW w:w="565" w:type="pct"/>
            <w:noWrap/>
            <w:vAlign w:val="bottom"/>
            <w:hideMark/>
          </w:tcPr>
          <w:p w14:paraId="02C7EDB1"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4AF656F9"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677366B9"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5138B700"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07D15524"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7EA09B8E" w14:textId="77777777" w:rsidTr="002E4E88">
        <w:tc>
          <w:tcPr>
            <w:tcW w:w="408" w:type="pct"/>
            <w:vAlign w:val="bottom"/>
          </w:tcPr>
          <w:p w14:paraId="3D558C3F"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15F21C9D"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מכשירי חוב אחרים סחירים</w:t>
            </w:r>
          </w:p>
        </w:tc>
        <w:tc>
          <w:tcPr>
            <w:tcW w:w="565" w:type="pct"/>
            <w:noWrap/>
            <w:vAlign w:val="bottom"/>
            <w:hideMark/>
          </w:tcPr>
          <w:p w14:paraId="044070B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37306FAD"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583901D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1E092FBD"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61791ED4"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3DEF83D9" w14:textId="77777777" w:rsidTr="002E4E88">
        <w:tc>
          <w:tcPr>
            <w:tcW w:w="408" w:type="pct"/>
            <w:vAlign w:val="bottom"/>
          </w:tcPr>
          <w:p w14:paraId="727C900B"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2FAEE0C5"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סך הכל מכשירי חוב סחירים</w:t>
            </w:r>
          </w:p>
        </w:tc>
        <w:tc>
          <w:tcPr>
            <w:tcW w:w="565" w:type="pct"/>
            <w:noWrap/>
            <w:vAlign w:val="bottom"/>
            <w:hideMark/>
          </w:tcPr>
          <w:p w14:paraId="62F1B942"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6E5D150E"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2"/>
          </w:tcPr>
          <w:p w14:paraId="03FDB280"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4" w:type="pct"/>
            <w:gridSpan w:val="2"/>
          </w:tcPr>
          <w:p w14:paraId="36B5881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1" w:type="pct"/>
            <w:gridSpan w:val="2"/>
          </w:tcPr>
          <w:p w14:paraId="6D324E37"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r>
      <w:tr w:rsidR="004F0219" w:rsidRPr="00D0790D" w14:paraId="365004DF" w14:textId="77777777" w:rsidTr="002E4E88">
        <w:tc>
          <w:tcPr>
            <w:tcW w:w="408" w:type="pct"/>
            <w:vAlign w:val="bottom"/>
          </w:tcPr>
          <w:p w14:paraId="28A1FD04"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69744C7B"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השקעות אחרות</w:t>
            </w:r>
          </w:p>
        </w:tc>
        <w:tc>
          <w:tcPr>
            <w:tcW w:w="565" w:type="pct"/>
            <w:noWrap/>
            <w:vAlign w:val="bottom"/>
            <w:hideMark/>
          </w:tcPr>
          <w:p w14:paraId="2DA6F63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79401BD4"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2B788648"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49C4522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0B90350E"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3ECCAB70" w14:textId="77777777" w:rsidTr="002E4E88">
        <w:tc>
          <w:tcPr>
            <w:tcW w:w="408" w:type="pct"/>
            <w:vAlign w:val="bottom"/>
          </w:tcPr>
          <w:p w14:paraId="36D7ADFD"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2186" w:type="pct"/>
            <w:noWrap/>
            <w:vAlign w:val="bottom"/>
            <w:hideMark/>
          </w:tcPr>
          <w:p w14:paraId="0B3A879F" w14:textId="77777777" w:rsidR="004F0219" w:rsidRPr="00D0790D" w:rsidRDefault="004F0219" w:rsidP="002E4E88">
            <w:pPr>
              <w:widowControl/>
              <w:overflowPunct/>
              <w:autoSpaceDE/>
              <w:autoSpaceDN/>
              <w:adjustRightInd/>
              <w:textAlignment w:val="auto"/>
              <w:rPr>
                <w:rFonts w:ascii="David" w:hAnsi="David"/>
                <w:b/>
                <w:bCs/>
                <w:color w:val="000000"/>
              </w:rPr>
            </w:pPr>
            <w:r w:rsidRPr="00D0790D">
              <w:rPr>
                <w:rFonts w:ascii="David" w:hAnsi="David"/>
                <w:b/>
                <w:bCs/>
                <w:color w:val="000000"/>
                <w:rtl/>
              </w:rPr>
              <w:t>סך הכל נכסים פיננסיים</w:t>
            </w:r>
          </w:p>
        </w:tc>
        <w:tc>
          <w:tcPr>
            <w:tcW w:w="565" w:type="pct"/>
            <w:noWrap/>
            <w:vAlign w:val="bottom"/>
            <w:hideMark/>
          </w:tcPr>
          <w:p w14:paraId="5F71A7E4"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2642BA75"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2"/>
          </w:tcPr>
          <w:p w14:paraId="68F7F22B"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4" w:type="pct"/>
            <w:gridSpan w:val="2"/>
          </w:tcPr>
          <w:p w14:paraId="0B124965"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1" w:type="pct"/>
            <w:gridSpan w:val="2"/>
          </w:tcPr>
          <w:p w14:paraId="57965F23"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r>
      <w:tr w:rsidR="004F0219" w:rsidRPr="00D0790D" w14:paraId="41B5C0C3" w14:textId="77777777" w:rsidTr="002E4E88">
        <w:trPr>
          <w:trHeight w:val="158"/>
        </w:trPr>
        <w:tc>
          <w:tcPr>
            <w:tcW w:w="408" w:type="pct"/>
            <w:vAlign w:val="bottom"/>
          </w:tcPr>
          <w:p w14:paraId="4CD9CCD7" w14:textId="77777777" w:rsidR="004F0219" w:rsidRPr="00D0790D" w:rsidRDefault="004F0219" w:rsidP="002E4E88">
            <w:pPr>
              <w:widowControl/>
              <w:overflowPunct/>
              <w:autoSpaceDE/>
              <w:autoSpaceDN/>
              <w:bidi w:val="0"/>
              <w:adjustRightInd/>
              <w:textAlignment w:val="auto"/>
              <w:rPr>
                <w:rFonts w:ascii="David" w:hAnsi="David"/>
                <w:color w:val="000000"/>
              </w:rPr>
            </w:pPr>
          </w:p>
        </w:tc>
        <w:tc>
          <w:tcPr>
            <w:tcW w:w="2186" w:type="pct"/>
            <w:noWrap/>
            <w:vAlign w:val="bottom"/>
            <w:hideMark/>
          </w:tcPr>
          <w:p w14:paraId="5A94362F" w14:textId="77777777" w:rsidR="004F0219" w:rsidRPr="00D0790D" w:rsidRDefault="004F0219" w:rsidP="002E4E88">
            <w:pPr>
              <w:widowControl/>
              <w:overflowPunct/>
              <w:autoSpaceDE/>
              <w:autoSpaceDN/>
              <w:bidi w:val="0"/>
              <w:adjustRightInd/>
              <w:textAlignment w:val="auto"/>
              <w:rPr>
                <w:rFonts w:ascii="David" w:hAnsi="David"/>
                <w:color w:val="000000"/>
              </w:rPr>
            </w:pPr>
          </w:p>
        </w:tc>
        <w:tc>
          <w:tcPr>
            <w:tcW w:w="565" w:type="pct"/>
            <w:noWrap/>
            <w:vAlign w:val="bottom"/>
            <w:hideMark/>
          </w:tcPr>
          <w:p w14:paraId="02EFA05D" w14:textId="77777777" w:rsidR="004F0219" w:rsidRPr="00D0790D" w:rsidRDefault="004F0219" w:rsidP="002E4E88">
            <w:pPr>
              <w:widowControl/>
              <w:overflowPunct/>
              <w:autoSpaceDE/>
              <w:autoSpaceDN/>
              <w:adjustRightInd/>
              <w:textAlignment w:val="auto"/>
              <w:rPr>
                <w:rFonts w:ascii="David" w:hAnsi="David"/>
              </w:rPr>
            </w:pPr>
          </w:p>
        </w:tc>
        <w:tc>
          <w:tcPr>
            <w:tcW w:w="453" w:type="pct"/>
            <w:gridSpan w:val="2"/>
            <w:noWrap/>
            <w:vAlign w:val="bottom"/>
            <w:hideMark/>
          </w:tcPr>
          <w:p w14:paraId="3DE7C9D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0037A7A3"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7226D0DC"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56276E0D"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314458BF" w14:textId="77777777" w:rsidTr="002E4E88">
        <w:tc>
          <w:tcPr>
            <w:tcW w:w="408" w:type="pct"/>
            <w:vAlign w:val="bottom"/>
          </w:tcPr>
          <w:p w14:paraId="74B0E316"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2186" w:type="pct"/>
            <w:noWrap/>
            <w:vAlign w:val="bottom"/>
            <w:hideMark/>
          </w:tcPr>
          <w:p w14:paraId="4104B290" w14:textId="77777777" w:rsidR="004F0219" w:rsidRPr="00D0790D" w:rsidRDefault="004F0219" w:rsidP="002E4E88">
            <w:pPr>
              <w:widowControl/>
              <w:overflowPunct/>
              <w:autoSpaceDE/>
              <w:autoSpaceDN/>
              <w:adjustRightInd/>
              <w:textAlignment w:val="auto"/>
              <w:rPr>
                <w:rFonts w:ascii="David" w:hAnsi="David"/>
                <w:b/>
                <w:bCs/>
                <w:color w:val="000000"/>
              </w:rPr>
            </w:pPr>
            <w:r w:rsidRPr="00D0790D">
              <w:rPr>
                <w:rFonts w:ascii="David" w:hAnsi="David"/>
                <w:b/>
                <w:bCs/>
                <w:color w:val="000000"/>
                <w:rtl/>
              </w:rPr>
              <w:t>התחייבויות פיננסיות:</w:t>
            </w:r>
          </w:p>
        </w:tc>
        <w:tc>
          <w:tcPr>
            <w:tcW w:w="565" w:type="pct"/>
            <w:noWrap/>
            <w:vAlign w:val="bottom"/>
            <w:hideMark/>
          </w:tcPr>
          <w:p w14:paraId="6C43039E"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453" w:type="pct"/>
            <w:gridSpan w:val="2"/>
            <w:noWrap/>
            <w:vAlign w:val="bottom"/>
            <w:hideMark/>
          </w:tcPr>
          <w:p w14:paraId="61EEC546"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012F875"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12D254CF"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A0C346F"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3A7CA839" w14:textId="77777777" w:rsidTr="002E4E88">
        <w:tc>
          <w:tcPr>
            <w:tcW w:w="408" w:type="pct"/>
            <w:vAlign w:val="bottom"/>
          </w:tcPr>
          <w:p w14:paraId="260D69BC"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6B9E1CAC"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 xml:space="preserve">הלוואות מתאגידים בנקאיים </w:t>
            </w:r>
          </w:p>
        </w:tc>
        <w:tc>
          <w:tcPr>
            <w:tcW w:w="565" w:type="pct"/>
            <w:noWrap/>
            <w:vAlign w:val="bottom"/>
            <w:hideMark/>
          </w:tcPr>
          <w:p w14:paraId="2BBEE859"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55E46D88"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374AD405"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CB4A6F2"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497577AB"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7500695F" w14:textId="77777777" w:rsidTr="002E4E88">
        <w:tc>
          <w:tcPr>
            <w:tcW w:w="408" w:type="pct"/>
            <w:vAlign w:val="bottom"/>
          </w:tcPr>
          <w:p w14:paraId="5B4E6906"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6A1FEE9B"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הלוואות מתאגידים שאינם בנקאיים</w:t>
            </w:r>
          </w:p>
        </w:tc>
        <w:tc>
          <w:tcPr>
            <w:tcW w:w="565" w:type="pct"/>
            <w:noWrap/>
            <w:vAlign w:val="bottom"/>
            <w:hideMark/>
          </w:tcPr>
          <w:p w14:paraId="6611B1EF"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4FE400CE"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78FFB6A6"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050EFA04"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A9A1ABC"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FBA4B7A" w14:textId="77777777" w:rsidTr="002E4E88">
        <w:tc>
          <w:tcPr>
            <w:tcW w:w="408" w:type="pct"/>
            <w:vAlign w:val="bottom"/>
          </w:tcPr>
          <w:p w14:paraId="2BD761DE"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00D23AF9"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התחייבות לרכישה חוזרת (</w:t>
            </w:r>
            <w:r w:rsidRPr="00D0790D">
              <w:rPr>
                <w:rFonts w:ascii="David" w:hAnsi="David"/>
              </w:rPr>
              <w:t>REPO</w:t>
            </w:r>
            <w:r w:rsidRPr="00D0790D">
              <w:rPr>
                <w:rFonts w:ascii="David" w:hAnsi="David"/>
                <w:rtl/>
              </w:rPr>
              <w:t>)</w:t>
            </w:r>
          </w:p>
        </w:tc>
        <w:tc>
          <w:tcPr>
            <w:tcW w:w="565" w:type="pct"/>
            <w:noWrap/>
            <w:vAlign w:val="bottom"/>
            <w:hideMark/>
          </w:tcPr>
          <w:p w14:paraId="1C2D1436"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086D267A"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5E69C08A"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1A0C68C1"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91B8496"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3F04AD64" w14:textId="77777777" w:rsidTr="002E4E88">
        <w:tc>
          <w:tcPr>
            <w:tcW w:w="408" w:type="pct"/>
            <w:vAlign w:val="bottom"/>
          </w:tcPr>
          <w:p w14:paraId="08EE711F"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3E767805"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הלוואות מחברת האם</w:t>
            </w:r>
          </w:p>
        </w:tc>
        <w:tc>
          <w:tcPr>
            <w:tcW w:w="565" w:type="pct"/>
            <w:noWrap/>
            <w:vAlign w:val="bottom"/>
            <w:hideMark/>
          </w:tcPr>
          <w:p w14:paraId="61E735C6"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7E06E496"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697C51C4"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6159AF08"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489CB626"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36A16EF5" w14:textId="77777777" w:rsidTr="002E4E88">
        <w:tc>
          <w:tcPr>
            <w:tcW w:w="408" w:type="pct"/>
            <w:vAlign w:val="bottom"/>
          </w:tcPr>
          <w:p w14:paraId="317CAA26"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16983EF6"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הלוואות מחברות קשורות</w:t>
            </w:r>
          </w:p>
        </w:tc>
        <w:tc>
          <w:tcPr>
            <w:tcW w:w="565" w:type="pct"/>
            <w:noWrap/>
            <w:vAlign w:val="bottom"/>
            <w:hideMark/>
          </w:tcPr>
          <w:p w14:paraId="69B41DF5"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3DEE41D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78614014"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5E43115"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5E3BC92B"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6ABA1DB8" w14:textId="77777777" w:rsidTr="002E4E88">
        <w:tc>
          <w:tcPr>
            <w:tcW w:w="408" w:type="pct"/>
            <w:vAlign w:val="bottom"/>
          </w:tcPr>
          <w:p w14:paraId="6A2A7BE7"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7AE03105"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 xml:space="preserve">הלוואות מבעלי עניין אחרים </w:t>
            </w:r>
          </w:p>
        </w:tc>
        <w:tc>
          <w:tcPr>
            <w:tcW w:w="565" w:type="pct"/>
            <w:noWrap/>
            <w:vAlign w:val="bottom"/>
            <w:hideMark/>
          </w:tcPr>
          <w:p w14:paraId="05C5806F"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04DCE04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895590A"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0485AC87"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17386CFF"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2DDC2281" w14:textId="77777777" w:rsidTr="002E4E88">
        <w:tc>
          <w:tcPr>
            <w:tcW w:w="408" w:type="pct"/>
            <w:vAlign w:val="bottom"/>
          </w:tcPr>
          <w:p w14:paraId="011306B2"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51F48EE3"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 xml:space="preserve">אגרות חוב הניתנות להמרה במניות </w:t>
            </w:r>
          </w:p>
        </w:tc>
        <w:tc>
          <w:tcPr>
            <w:tcW w:w="565" w:type="pct"/>
            <w:noWrap/>
            <w:vAlign w:val="bottom"/>
            <w:hideMark/>
          </w:tcPr>
          <w:p w14:paraId="2E1A8B76"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4B64E982"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795F108A"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F0A890D"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2388892"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6EEBAF58" w14:textId="77777777" w:rsidTr="002E4E88">
        <w:tc>
          <w:tcPr>
            <w:tcW w:w="408" w:type="pct"/>
            <w:vAlign w:val="bottom"/>
          </w:tcPr>
          <w:p w14:paraId="7124840E"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20EAFB15"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אגרות חוב שאינן ניתנות להמרה במניות</w:t>
            </w:r>
          </w:p>
        </w:tc>
        <w:tc>
          <w:tcPr>
            <w:tcW w:w="565" w:type="pct"/>
            <w:noWrap/>
            <w:vAlign w:val="bottom"/>
            <w:hideMark/>
          </w:tcPr>
          <w:p w14:paraId="71AF20FA"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66911A8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67B42CEC"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062C3F31"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A80EC07"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26E4DF9" w14:textId="77777777" w:rsidTr="002E4E88">
        <w:tc>
          <w:tcPr>
            <w:tcW w:w="408" w:type="pct"/>
            <w:vAlign w:val="bottom"/>
          </w:tcPr>
          <w:p w14:paraId="62B2A4E6"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7A6CF4FA"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התחייבויות אחרות</w:t>
            </w:r>
          </w:p>
        </w:tc>
        <w:tc>
          <w:tcPr>
            <w:tcW w:w="565" w:type="pct"/>
            <w:noWrap/>
            <w:vAlign w:val="bottom"/>
            <w:hideMark/>
          </w:tcPr>
          <w:p w14:paraId="40FF0A77"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13414396"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49CA887D"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79E309AF"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15F77C7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22D2E404" w14:textId="77777777" w:rsidTr="002E4E88">
        <w:tc>
          <w:tcPr>
            <w:tcW w:w="408" w:type="pct"/>
            <w:vAlign w:val="bottom"/>
          </w:tcPr>
          <w:p w14:paraId="6CB22F82" w14:textId="77777777" w:rsidR="004F0219" w:rsidRPr="00D0790D" w:rsidRDefault="004F0219" w:rsidP="002E4E88">
            <w:pPr>
              <w:widowControl/>
              <w:overflowPunct/>
              <w:autoSpaceDE/>
              <w:autoSpaceDN/>
              <w:adjustRightInd/>
              <w:textAlignment w:val="auto"/>
              <w:rPr>
                <w:rFonts w:ascii="David" w:hAnsi="David"/>
                <w:b/>
                <w:bCs/>
                <w:rtl/>
              </w:rPr>
            </w:pPr>
          </w:p>
        </w:tc>
        <w:tc>
          <w:tcPr>
            <w:tcW w:w="2186" w:type="pct"/>
            <w:noWrap/>
            <w:vAlign w:val="bottom"/>
            <w:hideMark/>
          </w:tcPr>
          <w:p w14:paraId="0AD57734" w14:textId="77777777" w:rsidR="004F0219" w:rsidRPr="00D0790D" w:rsidRDefault="004F0219" w:rsidP="002E4E88">
            <w:pPr>
              <w:widowControl/>
              <w:overflowPunct/>
              <w:autoSpaceDE/>
              <w:autoSpaceDN/>
              <w:adjustRightInd/>
              <w:textAlignment w:val="auto"/>
              <w:rPr>
                <w:rFonts w:ascii="David" w:hAnsi="David"/>
                <w:b/>
                <w:bCs/>
              </w:rPr>
            </w:pPr>
            <w:r w:rsidRPr="00D0790D">
              <w:rPr>
                <w:rFonts w:ascii="David" w:hAnsi="David"/>
                <w:b/>
                <w:bCs/>
                <w:rtl/>
              </w:rPr>
              <w:t>סך הכל התחייבויות פיננסיות</w:t>
            </w:r>
          </w:p>
        </w:tc>
        <w:tc>
          <w:tcPr>
            <w:tcW w:w="565" w:type="pct"/>
            <w:noWrap/>
            <w:vAlign w:val="bottom"/>
            <w:hideMark/>
          </w:tcPr>
          <w:p w14:paraId="3A4ACBCD"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62793D01"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4" w:type="pct"/>
            <w:gridSpan w:val="2"/>
          </w:tcPr>
          <w:p w14:paraId="60263EC8"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3" w:type="pct"/>
            <w:gridSpan w:val="2"/>
          </w:tcPr>
          <w:p w14:paraId="36435C51"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4" w:type="pct"/>
            <w:gridSpan w:val="2"/>
          </w:tcPr>
          <w:p w14:paraId="51396B36"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r>
    </w:tbl>
    <w:p w14:paraId="7F367E2F" w14:textId="26758B63" w:rsidR="00091EE9" w:rsidRDefault="00091EE9">
      <w:pPr>
        <w:widowControl/>
        <w:overflowPunct/>
        <w:autoSpaceDE/>
        <w:autoSpaceDN/>
        <w:bidi w:val="0"/>
        <w:adjustRightInd/>
        <w:textAlignment w:val="auto"/>
        <w:rPr>
          <w:rFonts w:ascii="David" w:hAnsi="David"/>
          <w:rtl/>
        </w:rPr>
      </w:pPr>
    </w:p>
    <w:p w14:paraId="1A98539A" w14:textId="77777777" w:rsidR="004F0219" w:rsidRDefault="004F0219">
      <w:r>
        <w:br w:type="page"/>
      </w:r>
    </w:p>
    <w:tbl>
      <w:tblPr>
        <w:bidiVisual/>
        <w:tblW w:w="10130" w:type="dxa"/>
        <w:tblLayout w:type="fixed"/>
        <w:tblLook w:val="01E0" w:firstRow="1" w:lastRow="1" w:firstColumn="1" w:lastColumn="1" w:noHBand="0" w:noVBand="0"/>
      </w:tblPr>
      <w:tblGrid>
        <w:gridCol w:w="1341"/>
        <w:gridCol w:w="8789"/>
      </w:tblGrid>
      <w:tr w:rsidR="00091EE9" w:rsidRPr="000C01C1" w14:paraId="500F6AB0" w14:textId="77777777" w:rsidTr="007761DA">
        <w:tc>
          <w:tcPr>
            <w:tcW w:w="1341" w:type="dxa"/>
          </w:tcPr>
          <w:p w14:paraId="6893C450" w14:textId="36273E93" w:rsidR="00091EE9" w:rsidRPr="000C01C1" w:rsidRDefault="00091EE9"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07DF18FE" w14:textId="77777777" w:rsidR="00091EE9"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091EE9" w:rsidRPr="000C01C1">
              <w:rPr>
                <w:rFonts w:ascii="David" w:hAnsi="David"/>
                <w:b/>
                <w:bCs/>
                <w:sz w:val="26"/>
                <w:szCs w:val="26"/>
                <w:rtl/>
              </w:rPr>
              <w:t xml:space="preserve"> לדוחות הכספיים</w:t>
            </w:r>
          </w:p>
          <w:p w14:paraId="14CE7948" w14:textId="77777777" w:rsidR="00091EE9" w:rsidRPr="000C01C1" w:rsidRDefault="00091EE9" w:rsidP="007761DA">
            <w:pPr>
              <w:spacing w:line="300" w:lineRule="exact"/>
              <w:jc w:val="both"/>
              <w:rPr>
                <w:rFonts w:ascii="David" w:hAnsi="David"/>
                <w:rtl/>
              </w:rPr>
            </w:pPr>
          </w:p>
        </w:tc>
      </w:tr>
      <w:tr w:rsidR="00091EE9" w:rsidRPr="0085068F" w14:paraId="4AB9C5B6" w14:textId="77777777" w:rsidTr="007761DA">
        <w:tc>
          <w:tcPr>
            <w:tcW w:w="1341" w:type="dxa"/>
          </w:tcPr>
          <w:p w14:paraId="7A7CD03B" w14:textId="77777777" w:rsidR="00091EE9" w:rsidRPr="000C01C1" w:rsidRDefault="00091EE9" w:rsidP="007761DA">
            <w:pPr>
              <w:bidi w:val="0"/>
              <w:jc w:val="right"/>
              <w:rPr>
                <w:rFonts w:ascii="David" w:hAnsi="David"/>
                <w:i/>
                <w:iCs/>
                <w:sz w:val="16"/>
                <w:szCs w:val="16"/>
                <w:lang w:val="pt-BR"/>
              </w:rPr>
            </w:pPr>
          </w:p>
        </w:tc>
        <w:tc>
          <w:tcPr>
            <w:tcW w:w="8789" w:type="dxa"/>
          </w:tcPr>
          <w:p w14:paraId="214D4FA9" w14:textId="77777777" w:rsidR="002560B7" w:rsidRDefault="002560B7" w:rsidP="002560B7">
            <w:pPr>
              <w:pStyle w:val="Heading4"/>
              <w:ind w:left="0"/>
              <w:jc w:val="both"/>
              <w:rPr>
                <w:rFonts w:ascii="David" w:hAnsi="David"/>
                <w:color w:val="000000"/>
                <w:sz w:val="24"/>
                <w:szCs w:val="24"/>
                <w:rtl/>
              </w:rPr>
            </w:pPr>
            <w:r>
              <w:rPr>
                <w:rFonts w:ascii="David" w:hAnsi="David" w:hint="cs"/>
                <w:color w:val="000000"/>
                <w:sz w:val="24"/>
                <w:szCs w:val="24"/>
                <w:rtl/>
              </w:rPr>
              <w:t>11.</w:t>
            </w:r>
            <w:r>
              <w:rPr>
                <w:rFonts w:ascii="David" w:hAnsi="David"/>
                <w:color w:val="000000"/>
                <w:sz w:val="24"/>
                <w:szCs w:val="24"/>
                <w:rtl/>
              </w:rPr>
              <w:tab/>
            </w:r>
            <w:r w:rsidRPr="00C15C28">
              <w:rPr>
                <w:rFonts w:ascii="David" w:hAnsi="David"/>
                <w:color w:val="000000"/>
                <w:sz w:val="24"/>
                <w:szCs w:val="24"/>
                <w:rtl/>
              </w:rPr>
              <w:t>שווי הוגן של מכשירים פיננסיים</w:t>
            </w:r>
            <w:r>
              <w:rPr>
                <w:rFonts w:ascii="David" w:hAnsi="David" w:hint="cs"/>
                <w:color w:val="000000"/>
                <w:sz w:val="24"/>
                <w:szCs w:val="24"/>
                <w:rtl/>
              </w:rPr>
              <w:t xml:space="preserve"> </w:t>
            </w:r>
            <w:r w:rsidRPr="00DE309B">
              <w:rPr>
                <w:rFonts w:ascii="David" w:hAnsi="David" w:hint="cs"/>
                <w:color w:val="000000"/>
                <w:sz w:val="24"/>
                <w:szCs w:val="24"/>
                <w:rtl/>
              </w:rPr>
              <w:t>(המשך)</w:t>
            </w:r>
          </w:p>
          <w:p w14:paraId="2DF5D359" w14:textId="77777777" w:rsidR="00091EE9" w:rsidRPr="00091EE9" w:rsidRDefault="00091EE9" w:rsidP="007761DA">
            <w:pPr>
              <w:pStyle w:val="Heading4"/>
              <w:ind w:left="0"/>
              <w:jc w:val="both"/>
              <w:rPr>
                <w:highlight w:val="lightGray"/>
                <w:rtl/>
              </w:rPr>
            </w:pPr>
          </w:p>
        </w:tc>
      </w:tr>
    </w:tbl>
    <w:p w14:paraId="53E2C2CA" w14:textId="77777777" w:rsidR="00091EE9" w:rsidRPr="009565B9" w:rsidRDefault="00091EE9" w:rsidP="00091EE9">
      <w:pPr>
        <w:widowControl/>
        <w:overflowPunct/>
        <w:autoSpaceDE/>
        <w:autoSpaceDN/>
        <w:adjustRightInd/>
        <w:jc w:val="both"/>
        <w:textAlignment w:val="auto"/>
        <w:rPr>
          <w:rFonts w:ascii="David" w:hAnsi="David"/>
          <w:sz w:val="18"/>
          <w:szCs w:val="18"/>
        </w:rPr>
      </w:pPr>
    </w:p>
    <w:tbl>
      <w:tblPr>
        <w:bidiVisual/>
        <w:tblW w:w="10130" w:type="dxa"/>
        <w:tblLayout w:type="fixed"/>
        <w:tblLook w:val="01E0" w:firstRow="1" w:lastRow="1" w:firstColumn="1" w:lastColumn="1" w:noHBand="0" w:noVBand="0"/>
      </w:tblPr>
      <w:tblGrid>
        <w:gridCol w:w="1341"/>
        <w:gridCol w:w="8789"/>
      </w:tblGrid>
      <w:tr w:rsidR="00091EE9" w:rsidRPr="00022263" w14:paraId="7ABBA8A4" w14:textId="77777777" w:rsidTr="007761DA">
        <w:tc>
          <w:tcPr>
            <w:tcW w:w="1341" w:type="dxa"/>
          </w:tcPr>
          <w:p w14:paraId="3D5799E6" w14:textId="77777777" w:rsidR="00091EE9" w:rsidRPr="000C01C1" w:rsidRDefault="00091EE9" w:rsidP="007761DA">
            <w:pPr>
              <w:bidi w:val="0"/>
              <w:jc w:val="right"/>
              <w:rPr>
                <w:rFonts w:ascii="David" w:hAnsi="David"/>
                <w:i/>
                <w:iCs/>
                <w:sz w:val="16"/>
                <w:szCs w:val="16"/>
                <w:lang w:val="pt-BR"/>
              </w:rPr>
            </w:pPr>
          </w:p>
        </w:tc>
        <w:tc>
          <w:tcPr>
            <w:tcW w:w="8789" w:type="dxa"/>
          </w:tcPr>
          <w:p w14:paraId="64B7D037" w14:textId="77777777" w:rsidR="00091EE9" w:rsidRPr="00091EE9" w:rsidRDefault="00091EE9" w:rsidP="007761DA">
            <w:pPr>
              <w:widowControl/>
              <w:overflowPunct/>
              <w:autoSpaceDE/>
              <w:autoSpaceDN/>
              <w:adjustRightInd/>
              <w:jc w:val="both"/>
              <w:textAlignment w:val="auto"/>
              <w:rPr>
                <w:rFonts w:ascii="David" w:hAnsi="David"/>
                <w:color w:val="000000"/>
                <w:rtl/>
              </w:rPr>
            </w:pPr>
            <w:r w:rsidRPr="009565B9">
              <w:rPr>
                <w:rFonts w:ascii="David" w:hAnsi="David"/>
                <w:b/>
                <w:bCs/>
                <w:color w:val="000000"/>
                <w:rtl/>
              </w:rPr>
              <w:t>(3)</w:t>
            </w:r>
            <w:r w:rsidRPr="005C3911">
              <w:rPr>
                <w:rFonts w:ascii="David" w:hAnsi="David"/>
                <w:b/>
                <w:bCs/>
                <w:color w:val="000000"/>
                <w:rtl/>
              </w:rPr>
              <w:tab/>
            </w:r>
            <w:r w:rsidRPr="009565B9">
              <w:rPr>
                <w:rFonts w:ascii="David" w:hAnsi="David"/>
                <w:b/>
                <w:bCs/>
                <w:color w:val="000000"/>
                <w:u w:val="single"/>
                <w:rtl/>
              </w:rPr>
              <w:t>מכשירים פיננסיים הנמדדים בשווי הוגן לצורכי גילוי בלבד</w:t>
            </w:r>
            <w:r>
              <w:rPr>
                <w:rFonts w:ascii="David" w:hAnsi="David" w:hint="cs"/>
                <w:b/>
                <w:bCs/>
                <w:color w:val="000000"/>
                <w:rtl/>
              </w:rPr>
              <w:t xml:space="preserve"> (המשך)</w:t>
            </w:r>
          </w:p>
        </w:tc>
      </w:tr>
    </w:tbl>
    <w:p w14:paraId="0C41938B" w14:textId="77777777" w:rsidR="00091EE9" w:rsidRPr="009565B9" w:rsidRDefault="00091EE9" w:rsidP="00091EE9">
      <w:pPr>
        <w:widowControl/>
        <w:overflowPunct/>
        <w:autoSpaceDE/>
        <w:autoSpaceDN/>
        <w:adjustRightInd/>
        <w:jc w:val="both"/>
        <w:textAlignment w:val="auto"/>
        <w:rPr>
          <w:rFonts w:ascii="David" w:hAnsi="David"/>
        </w:rPr>
      </w:pPr>
    </w:p>
    <w:tbl>
      <w:tblPr>
        <w:bidiVisual/>
        <w:tblW w:w="5000" w:type="pct"/>
        <w:tblLayout w:type="fixed"/>
        <w:tblLook w:val="04A0" w:firstRow="1" w:lastRow="0" w:firstColumn="1" w:lastColumn="0" w:noHBand="0" w:noVBand="1"/>
      </w:tblPr>
      <w:tblGrid>
        <w:gridCol w:w="815"/>
        <w:gridCol w:w="4360"/>
        <w:gridCol w:w="1127"/>
        <w:gridCol w:w="32"/>
        <w:gridCol w:w="871"/>
        <w:gridCol w:w="24"/>
        <w:gridCol w:w="883"/>
        <w:gridCol w:w="16"/>
        <w:gridCol w:w="889"/>
        <w:gridCol w:w="10"/>
        <w:gridCol w:w="895"/>
      </w:tblGrid>
      <w:tr w:rsidR="004F0219" w14:paraId="66F67FA6" w14:textId="77777777" w:rsidTr="002E4E88">
        <w:tc>
          <w:tcPr>
            <w:tcW w:w="408" w:type="pct"/>
            <w:vAlign w:val="bottom"/>
          </w:tcPr>
          <w:p w14:paraId="2E93665B" w14:textId="77777777" w:rsidR="004F0219" w:rsidRPr="00D0790D" w:rsidRDefault="004F0219" w:rsidP="002E4E88">
            <w:pPr>
              <w:widowControl/>
              <w:overflowPunct/>
              <w:autoSpaceDE/>
              <w:autoSpaceDN/>
              <w:bidi w:val="0"/>
              <w:adjustRightInd/>
              <w:textAlignment w:val="auto"/>
              <w:rPr>
                <w:rFonts w:ascii="David" w:hAnsi="David"/>
              </w:rPr>
            </w:pPr>
          </w:p>
        </w:tc>
        <w:tc>
          <w:tcPr>
            <w:tcW w:w="2186" w:type="pct"/>
            <w:noWrap/>
            <w:vAlign w:val="bottom"/>
            <w:hideMark/>
          </w:tcPr>
          <w:p w14:paraId="67CA7218" w14:textId="77777777" w:rsidR="004F0219" w:rsidRPr="00D0790D" w:rsidRDefault="004F0219" w:rsidP="002E4E88">
            <w:pPr>
              <w:widowControl/>
              <w:overflowPunct/>
              <w:autoSpaceDE/>
              <w:autoSpaceDN/>
              <w:bidi w:val="0"/>
              <w:adjustRightInd/>
              <w:textAlignment w:val="auto"/>
              <w:rPr>
                <w:rFonts w:ascii="David" w:hAnsi="David"/>
              </w:rPr>
            </w:pPr>
          </w:p>
        </w:tc>
        <w:tc>
          <w:tcPr>
            <w:tcW w:w="2378" w:type="pct"/>
            <w:gridSpan w:val="9"/>
            <w:vAlign w:val="bottom"/>
            <w:hideMark/>
          </w:tcPr>
          <w:p w14:paraId="5C87F608" w14:textId="0717C683" w:rsidR="004F0219"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ליום 31 בדצמבר 2025 (מבוקר)</w:t>
            </w:r>
          </w:p>
        </w:tc>
      </w:tr>
      <w:tr w:rsidR="004F0219" w:rsidRPr="00D0790D" w14:paraId="1A25F6BA" w14:textId="77777777" w:rsidTr="002E4E88">
        <w:tc>
          <w:tcPr>
            <w:tcW w:w="408" w:type="pct"/>
            <w:vAlign w:val="bottom"/>
          </w:tcPr>
          <w:p w14:paraId="198BEEFB"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186" w:type="pct"/>
            <w:noWrap/>
            <w:vAlign w:val="bottom"/>
          </w:tcPr>
          <w:p w14:paraId="285BC756"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581" w:type="pct"/>
            <w:gridSpan w:val="2"/>
            <w:noWrap/>
            <w:vAlign w:val="bottom"/>
          </w:tcPr>
          <w:p w14:paraId="63FAF1E7"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D0790D">
              <w:rPr>
                <w:rFonts w:ascii="David" w:hAnsi="David"/>
                <w:b/>
                <w:bCs/>
                <w:color w:val="000000"/>
                <w:sz w:val="18"/>
                <w:szCs w:val="18"/>
                <w:rtl/>
              </w:rPr>
              <w:t>הערך בספרים</w:t>
            </w:r>
          </w:p>
        </w:tc>
        <w:tc>
          <w:tcPr>
            <w:tcW w:w="1797" w:type="pct"/>
            <w:gridSpan w:val="7"/>
            <w:noWrap/>
            <w:vAlign w:val="bottom"/>
          </w:tcPr>
          <w:p w14:paraId="2D1F0595"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sidRPr="00D0790D">
              <w:rPr>
                <w:rFonts w:ascii="David" w:hAnsi="David"/>
                <w:b/>
                <w:bCs/>
                <w:color w:val="000000"/>
                <w:sz w:val="18"/>
                <w:szCs w:val="18"/>
                <w:rtl/>
              </w:rPr>
              <w:t>שווי הוגן</w:t>
            </w:r>
          </w:p>
        </w:tc>
      </w:tr>
      <w:tr w:rsidR="004F0219" w:rsidRPr="00D0790D" w14:paraId="235EA0A2" w14:textId="77777777" w:rsidTr="00642B3D">
        <w:tc>
          <w:tcPr>
            <w:tcW w:w="408" w:type="pct"/>
            <w:vAlign w:val="bottom"/>
          </w:tcPr>
          <w:p w14:paraId="3D770FFE"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186" w:type="pct"/>
            <w:noWrap/>
            <w:vAlign w:val="bottom"/>
            <w:hideMark/>
          </w:tcPr>
          <w:p w14:paraId="1BAD559F"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581" w:type="pct"/>
            <w:gridSpan w:val="2"/>
            <w:noWrap/>
            <w:vAlign w:val="bottom"/>
          </w:tcPr>
          <w:p w14:paraId="63BA8023" w14:textId="77777777" w:rsidR="004F0219" w:rsidRPr="00D0790D" w:rsidRDefault="004F0219" w:rsidP="002E4E88">
            <w:pPr>
              <w:widowControl/>
              <w:overflowPunct/>
              <w:autoSpaceDE/>
              <w:autoSpaceDN/>
              <w:adjustRightInd/>
              <w:jc w:val="center"/>
              <w:textAlignment w:val="auto"/>
              <w:rPr>
                <w:rFonts w:ascii="David" w:hAnsi="David"/>
                <w:b/>
                <w:bCs/>
                <w:color w:val="000000"/>
                <w:sz w:val="18"/>
                <w:szCs w:val="18"/>
              </w:rPr>
            </w:pPr>
          </w:p>
        </w:tc>
        <w:tc>
          <w:tcPr>
            <w:tcW w:w="449" w:type="pct"/>
            <w:gridSpan w:val="2"/>
            <w:noWrap/>
          </w:tcPr>
          <w:p w14:paraId="04D2B495" w14:textId="77777777" w:rsidR="004F0219" w:rsidRPr="00D0790D" w:rsidRDefault="004F0219" w:rsidP="00642B3D">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1</w:t>
            </w:r>
          </w:p>
        </w:tc>
        <w:tc>
          <w:tcPr>
            <w:tcW w:w="451" w:type="pct"/>
            <w:gridSpan w:val="2"/>
          </w:tcPr>
          <w:p w14:paraId="226660E4"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2</w:t>
            </w:r>
          </w:p>
        </w:tc>
        <w:tc>
          <w:tcPr>
            <w:tcW w:w="451" w:type="pct"/>
            <w:gridSpan w:val="2"/>
          </w:tcPr>
          <w:p w14:paraId="4C9FDD79"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רמה 3</w:t>
            </w:r>
          </w:p>
        </w:tc>
        <w:tc>
          <w:tcPr>
            <w:tcW w:w="446" w:type="pct"/>
          </w:tcPr>
          <w:p w14:paraId="2C005236"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color w:val="000000"/>
                <w:sz w:val="18"/>
                <w:szCs w:val="18"/>
                <w:rtl/>
              </w:rPr>
            </w:pPr>
            <w:r>
              <w:rPr>
                <w:rFonts w:ascii="David" w:hAnsi="David" w:hint="cs"/>
                <w:b/>
                <w:bCs/>
                <w:color w:val="000000"/>
                <w:sz w:val="18"/>
                <w:szCs w:val="18"/>
                <w:rtl/>
              </w:rPr>
              <w:t>סך הכל</w:t>
            </w:r>
          </w:p>
        </w:tc>
      </w:tr>
      <w:tr w:rsidR="004F0219" w:rsidRPr="00D0790D" w14:paraId="7A4A4C80" w14:textId="77777777" w:rsidTr="002E4E88">
        <w:tc>
          <w:tcPr>
            <w:tcW w:w="408" w:type="pct"/>
            <w:vAlign w:val="bottom"/>
          </w:tcPr>
          <w:p w14:paraId="0045377B"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186" w:type="pct"/>
            <w:noWrap/>
            <w:vAlign w:val="bottom"/>
            <w:hideMark/>
          </w:tcPr>
          <w:p w14:paraId="7A6E07E0" w14:textId="77777777" w:rsidR="004F0219" w:rsidRPr="00D0790D" w:rsidRDefault="004F0219" w:rsidP="002E4E88">
            <w:pPr>
              <w:widowControl/>
              <w:overflowPunct/>
              <w:autoSpaceDE/>
              <w:autoSpaceDN/>
              <w:adjustRightInd/>
              <w:jc w:val="center"/>
              <w:textAlignment w:val="auto"/>
              <w:rPr>
                <w:rFonts w:ascii="David" w:hAnsi="David"/>
                <w:color w:val="000000"/>
                <w:rtl/>
              </w:rPr>
            </w:pPr>
          </w:p>
        </w:tc>
        <w:tc>
          <w:tcPr>
            <w:tcW w:w="2378" w:type="pct"/>
            <w:gridSpan w:val="9"/>
            <w:vAlign w:val="bottom"/>
            <w:hideMark/>
          </w:tcPr>
          <w:p w14:paraId="6A31244B" w14:textId="77777777" w:rsidR="004F0219" w:rsidRPr="00D0790D" w:rsidRDefault="004F0219" w:rsidP="002E4E88">
            <w:pPr>
              <w:widowControl/>
              <w:pBdr>
                <w:bottom w:val="single" w:sz="4" w:space="0" w:color="auto"/>
              </w:pBdr>
              <w:overflowPunct/>
              <w:autoSpaceDE/>
              <w:autoSpaceDN/>
              <w:adjustRightInd/>
              <w:jc w:val="center"/>
              <w:textAlignment w:val="auto"/>
              <w:rPr>
                <w:rFonts w:ascii="David" w:hAnsi="David"/>
                <w:b/>
                <w:bCs/>
                <w:sz w:val="18"/>
                <w:szCs w:val="18"/>
                <w:rtl/>
              </w:rPr>
            </w:pPr>
            <w:r w:rsidRPr="00D0790D">
              <w:rPr>
                <w:rFonts w:ascii="David" w:hAnsi="David"/>
                <w:b/>
                <w:bCs/>
                <w:sz w:val="18"/>
                <w:szCs w:val="18"/>
                <w:rtl/>
              </w:rPr>
              <w:t>באלפי ש"ח</w:t>
            </w:r>
          </w:p>
        </w:tc>
      </w:tr>
      <w:tr w:rsidR="004F0219" w:rsidRPr="00D0790D" w14:paraId="04D5174C" w14:textId="77777777" w:rsidTr="002E4E88">
        <w:tc>
          <w:tcPr>
            <w:tcW w:w="408" w:type="pct"/>
            <w:vAlign w:val="bottom"/>
          </w:tcPr>
          <w:p w14:paraId="0F65C2FD"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2186" w:type="pct"/>
            <w:noWrap/>
            <w:vAlign w:val="bottom"/>
            <w:hideMark/>
          </w:tcPr>
          <w:p w14:paraId="4DF61A62" w14:textId="77777777" w:rsidR="004F0219" w:rsidRPr="00D0790D" w:rsidRDefault="004F0219" w:rsidP="002E4E88">
            <w:pPr>
              <w:widowControl/>
              <w:overflowPunct/>
              <w:autoSpaceDE/>
              <w:autoSpaceDN/>
              <w:adjustRightInd/>
              <w:textAlignment w:val="auto"/>
              <w:rPr>
                <w:rFonts w:ascii="David" w:hAnsi="David"/>
                <w:b/>
                <w:bCs/>
                <w:color w:val="000000"/>
                <w:rtl/>
              </w:rPr>
            </w:pPr>
            <w:r w:rsidRPr="00D0790D">
              <w:rPr>
                <w:rFonts w:ascii="David" w:hAnsi="David"/>
                <w:b/>
                <w:bCs/>
                <w:color w:val="000000"/>
                <w:rtl/>
              </w:rPr>
              <w:t>נכסים פיננסיים:</w:t>
            </w:r>
          </w:p>
        </w:tc>
        <w:tc>
          <w:tcPr>
            <w:tcW w:w="565" w:type="pct"/>
            <w:noWrap/>
            <w:vAlign w:val="bottom"/>
            <w:hideMark/>
          </w:tcPr>
          <w:p w14:paraId="755EFD76"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453" w:type="pct"/>
            <w:gridSpan w:val="2"/>
            <w:noWrap/>
            <w:vAlign w:val="bottom"/>
            <w:hideMark/>
          </w:tcPr>
          <w:p w14:paraId="582E8C3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0CC690B9"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8AAC227"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09E72DCF"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7C0BD925" w14:textId="77777777" w:rsidTr="002E4E88">
        <w:tc>
          <w:tcPr>
            <w:tcW w:w="408" w:type="pct"/>
            <w:vAlign w:val="bottom"/>
          </w:tcPr>
          <w:p w14:paraId="7DEB81D1"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4EE02C81"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השקעות פיננסיות אחרות הנמדדות בעלות מופחתת:</w:t>
            </w:r>
          </w:p>
        </w:tc>
        <w:tc>
          <w:tcPr>
            <w:tcW w:w="565" w:type="pct"/>
            <w:noWrap/>
            <w:vAlign w:val="bottom"/>
            <w:hideMark/>
          </w:tcPr>
          <w:p w14:paraId="09183B31"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01A3709D"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7623F825"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5CF39DB9"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08F6B85F"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1ABA954E" w14:textId="77777777" w:rsidTr="002E4E88">
        <w:tc>
          <w:tcPr>
            <w:tcW w:w="408" w:type="pct"/>
            <w:vAlign w:val="bottom"/>
          </w:tcPr>
          <w:p w14:paraId="6D9648F7" w14:textId="77777777" w:rsidR="004F0219" w:rsidRPr="00D0790D" w:rsidRDefault="004F0219" w:rsidP="002E4E88">
            <w:pPr>
              <w:widowControl/>
              <w:overflowPunct/>
              <w:autoSpaceDE/>
              <w:autoSpaceDN/>
              <w:adjustRightInd/>
              <w:textAlignment w:val="auto"/>
              <w:rPr>
                <w:rFonts w:ascii="David" w:hAnsi="David"/>
                <w:u w:val="single"/>
                <w:rtl/>
              </w:rPr>
            </w:pPr>
          </w:p>
        </w:tc>
        <w:tc>
          <w:tcPr>
            <w:tcW w:w="2186" w:type="pct"/>
            <w:noWrap/>
            <w:vAlign w:val="bottom"/>
            <w:hideMark/>
          </w:tcPr>
          <w:p w14:paraId="397A148E" w14:textId="77777777" w:rsidR="004F0219" w:rsidRPr="00D0790D" w:rsidRDefault="004F0219" w:rsidP="002E4E88">
            <w:pPr>
              <w:widowControl/>
              <w:overflowPunct/>
              <w:autoSpaceDE/>
              <w:autoSpaceDN/>
              <w:adjustRightInd/>
              <w:textAlignment w:val="auto"/>
              <w:rPr>
                <w:rFonts w:ascii="David" w:hAnsi="David"/>
                <w:u w:val="single"/>
              </w:rPr>
            </w:pPr>
            <w:r w:rsidRPr="00D0790D">
              <w:rPr>
                <w:rFonts w:ascii="David" w:hAnsi="David"/>
                <w:u w:val="single"/>
                <w:rtl/>
              </w:rPr>
              <w:t>מכשירי חוב שאינם סחירים:</w:t>
            </w:r>
          </w:p>
        </w:tc>
        <w:tc>
          <w:tcPr>
            <w:tcW w:w="565" w:type="pct"/>
            <w:noWrap/>
            <w:vAlign w:val="bottom"/>
            <w:hideMark/>
          </w:tcPr>
          <w:p w14:paraId="1B7369EC" w14:textId="77777777" w:rsidR="004F0219" w:rsidRPr="00D0790D" w:rsidRDefault="004F0219" w:rsidP="002E4E88">
            <w:pPr>
              <w:widowControl/>
              <w:overflowPunct/>
              <w:autoSpaceDE/>
              <w:autoSpaceDN/>
              <w:adjustRightInd/>
              <w:textAlignment w:val="auto"/>
              <w:rPr>
                <w:rFonts w:ascii="David" w:hAnsi="David"/>
                <w:u w:val="single"/>
                <w:rtl/>
              </w:rPr>
            </w:pPr>
          </w:p>
        </w:tc>
        <w:tc>
          <w:tcPr>
            <w:tcW w:w="453" w:type="pct"/>
            <w:gridSpan w:val="2"/>
            <w:noWrap/>
            <w:vAlign w:val="bottom"/>
            <w:hideMark/>
          </w:tcPr>
          <w:p w14:paraId="35B35083"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3B2479E5"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01652AE6"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12B71D4"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1576318B" w14:textId="77777777" w:rsidTr="002E4E88">
        <w:tc>
          <w:tcPr>
            <w:tcW w:w="408" w:type="pct"/>
            <w:vAlign w:val="bottom"/>
          </w:tcPr>
          <w:p w14:paraId="02FE94AA"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7B99E5E1"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פקדונות בבנקים ובמוסדות פיננסיים</w:t>
            </w:r>
          </w:p>
        </w:tc>
        <w:tc>
          <w:tcPr>
            <w:tcW w:w="565" w:type="pct"/>
            <w:noWrap/>
            <w:vAlign w:val="bottom"/>
            <w:hideMark/>
          </w:tcPr>
          <w:p w14:paraId="5A14E010"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6DE4AD96"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78E44348"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67F621A8"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87617A6"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758A7E11" w14:textId="77777777" w:rsidTr="002E4E88">
        <w:tc>
          <w:tcPr>
            <w:tcW w:w="408" w:type="pct"/>
            <w:vAlign w:val="bottom"/>
          </w:tcPr>
          <w:p w14:paraId="72576D19"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1F013C7D"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פקדונות באוצר</w:t>
            </w:r>
          </w:p>
        </w:tc>
        <w:tc>
          <w:tcPr>
            <w:tcW w:w="565" w:type="pct"/>
            <w:noWrap/>
            <w:vAlign w:val="bottom"/>
            <w:hideMark/>
          </w:tcPr>
          <w:p w14:paraId="0D7A4A2D"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277C4DC2"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66BFC1CC"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657AA365"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CDB564C"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A0E9AD3" w14:textId="77777777" w:rsidTr="002E4E88">
        <w:tc>
          <w:tcPr>
            <w:tcW w:w="408" w:type="pct"/>
            <w:vAlign w:val="bottom"/>
          </w:tcPr>
          <w:p w14:paraId="5D1357EC"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4A20DB6A"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אג"ח קונצרניות שאינן סחירות</w:t>
            </w:r>
          </w:p>
        </w:tc>
        <w:tc>
          <w:tcPr>
            <w:tcW w:w="565" w:type="pct"/>
            <w:noWrap/>
            <w:vAlign w:val="bottom"/>
            <w:hideMark/>
          </w:tcPr>
          <w:p w14:paraId="698E53D0"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14323865"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65AA2865"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BDCA340"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A6FB20D"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4BE66569" w14:textId="77777777" w:rsidTr="002E4E88">
        <w:tc>
          <w:tcPr>
            <w:tcW w:w="408" w:type="pct"/>
            <w:vAlign w:val="bottom"/>
          </w:tcPr>
          <w:p w14:paraId="7D568563"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7B482704"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 xml:space="preserve">הלוואות (לרבות חברות מוחזקות) </w:t>
            </w:r>
          </w:p>
        </w:tc>
        <w:tc>
          <w:tcPr>
            <w:tcW w:w="565" w:type="pct"/>
            <w:noWrap/>
            <w:vAlign w:val="bottom"/>
            <w:hideMark/>
          </w:tcPr>
          <w:p w14:paraId="1A0DAEA1"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19F118CD"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515140CC"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52FA129"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7F466D92"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78DE168A" w14:textId="77777777" w:rsidTr="002E4E88">
        <w:tc>
          <w:tcPr>
            <w:tcW w:w="408" w:type="pct"/>
            <w:vAlign w:val="bottom"/>
          </w:tcPr>
          <w:p w14:paraId="60CD5239"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3FD82FD2"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מכשירי חוב אחרים שאינם סחירים</w:t>
            </w:r>
          </w:p>
        </w:tc>
        <w:tc>
          <w:tcPr>
            <w:tcW w:w="565" w:type="pct"/>
            <w:noWrap/>
            <w:vAlign w:val="bottom"/>
            <w:hideMark/>
          </w:tcPr>
          <w:p w14:paraId="63AF6055"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5A0F7CF0"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1F38D7C9"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62BAF044"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38A04E06"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07347E72" w14:textId="77777777" w:rsidTr="002E4E88">
        <w:tc>
          <w:tcPr>
            <w:tcW w:w="408" w:type="pct"/>
            <w:vAlign w:val="bottom"/>
          </w:tcPr>
          <w:p w14:paraId="7B13AE94"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3D1D6D1C"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סך הכל מכשירי חוב שאינם סחירים</w:t>
            </w:r>
          </w:p>
        </w:tc>
        <w:tc>
          <w:tcPr>
            <w:tcW w:w="565" w:type="pct"/>
            <w:noWrap/>
            <w:vAlign w:val="bottom"/>
            <w:hideMark/>
          </w:tcPr>
          <w:p w14:paraId="2CEFA310"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004F7921"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2"/>
          </w:tcPr>
          <w:p w14:paraId="03E69213"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4" w:type="pct"/>
            <w:gridSpan w:val="2"/>
          </w:tcPr>
          <w:p w14:paraId="3F7EA763"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1" w:type="pct"/>
            <w:gridSpan w:val="2"/>
          </w:tcPr>
          <w:p w14:paraId="78E869E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r>
      <w:tr w:rsidR="004F0219" w:rsidRPr="00D0790D" w14:paraId="5D8BD84E" w14:textId="77777777" w:rsidTr="002E4E88">
        <w:tc>
          <w:tcPr>
            <w:tcW w:w="408" w:type="pct"/>
            <w:vAlign w:val="bottom"/>
          </w:tcPr>
          <w:p w14:paraId="03E38AB3" w14:textId="77777777" w:rsidR="004F0219" w:rsidRPr="00D0790D" w:rsidRDefault="004F0219" w:rsidP="002E4E88">
            <w:pPr>
              <w:widowControl/>
              <w:overflowPunct/>
              <w:autoSpaceDE/>
              <w:autoSpaceDN/>
              <w:adjustRightInd/>
              <w:textAlignment w:val="auto"/>
              <w:rPr>
                <w:rFonts w:ascii="David" w:hAnsi="David"/>
                <w:color w:val="000000"/>
                <w:u w:val="single"/>
                <w:rtl/>
              </w:rPr>
            </w:pPr>
          </w:p>
        </w:tc>
        <w:tc>
          <w:tcPr>
            <w:tcW w:w="2186" w:type="pct"/>
            <w:noWrap/>
            <w:vAlign w:val="bottom"/>
            <w:hideMark/>
          </w:tcPr>
          <w:p w14:paraId="4B4C99BE" w14:textId="77777777" w:rsidR="004F0219" w:rsidRPr="00D0790D" w:rsidRDefault="004F0219" w:rsidP="002E4E88">
            <w:pPr>
              <w:widowControl/>
              <w:overflowPunct/>
              <w:autoSpaceDE/>
              <w:autoSpaceDN/>
              <w:adjustRightInd/>
              <w:textAlignment w:val="auto"/>
              <w:rPr>
                <w:rFonts w:ascii="David" w:hAnsi="David"/>
                <w:color w:val="000000"/>
                <w:u w:val="single"/>
              </w:rPr>
            </w:pPr>
            <w:r w:rsidRPr="00D0790D">
              <w:rPr>
                <w:rFonts w:ascii="David" w:hAnsi="David"/>
                <w:color w:val="000000"/>
                <w:u w:val="single"/>
                <w:rtl/>
              </w:rPr>
              <w:t>מכשירי חוב סחירים:</w:t>
            </w:r>
          </w:p>
        </w:tc>
        <w:tc>
          <w:tcPr>
            <w:tcW w:w="565" w:type="pct"/>
            <w:noWrap/>
            <w:vAlign w:val="bottom"/>
            <w:hideMark/>
          </w:tcPr>
          <w:p w14:paraId="54B2E803" w14:textId="77777777" w:rsidR="004F0219" w:rsidRPr="00D0790D" w:rsidRDefault="004F0219" w:rsidP="002E4E88">
            <w:pPr>
              <w:widowControl/>
              <w:overflowPunct/>
              <w:autoSpaceDE/>
              <w:autoSpaceDN/>
              <w:adjustRightInd/>
              <w:textAlignment w:val="auto"/>
              <w:rPr>
                <w:rFonts w:ascii="David" w:hAnsi="David"/>
                <w:color w:val="000000"/>
                <w:u w:val="single"/>
                <w:rtl/>
              </w:rPr>
            </w:pPr>
          </w:p>
        </w:tc>
        <w:tc>
          <w:tcPr>
            <w:tcW w:w="453" w:type="pct"/>
            <w:gridSpan w:val="2"/>
            <w:noWrap/>
            <w:vAlign w:val="bottom"/>
            <w:hideMark/>
          </w:tcPr>
          <w:p w14:paraId="6E7B9AB2"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6EA962D"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0900B66"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711213BB"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6166B822" w14:textId="77777777" w:rsidTr="002E4E88">
        <w:tc>
          <w:tcPr>
            <w:tcW w:w="408" w:type="pct"/>
            <w:vAlign w:val="bottom"/>
          </w:tcPr>
          <w:p w14:paraId="58F60D6A"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726D769E"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אג"ח ממשלתיות</w:t>
            </w:r>
          </w:p>
        </w:tc>
        <w:tc>
          <w:tcPr>
            <w:tcW w:w="565" w:type="pct"/>
            <w:noWrap/>
            <w:vAlign w:val="bottom"/>
            <w:hideMark/>
          </w:tcPr>
          <w:p w14:paraId="6C6C86CE"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1A7C6CF9"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326D41BB"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247F8265"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4ABA1FE7"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623EE78C" w14:textId="77777777" w:rsidTr="002E4E88">
        <w:tc>
          <w:tcPr>
            <w:tcW w:w="408" w:type="pct"/>
            <w:vAlign w:val="bottom"/>
          </w:tcPr>
          <w:p w14:paraId="3CB2DAAD"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347BEF06"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אג"ח קונצרניות סחירות</w:t>
            </w:r>
          </w:p>
        </w:tc>
        <w:tc>
          <w:tcPr>
            <w:tcW w:w="565" w:type="pct"/>
            <w:noWrap/>
            <w:vAlign w:val="bottom"/>
            <w:hideMark/>
          </w:tcPr>
          <w:p w14:paraId="118D7A4C"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7B99632A"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467E2CE1"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718C9FDB"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3ADD98E2"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433779A2" w14:textId="77777777" w:rsidTr="002E4E88">
        <w:tc>
          <w:tcPr>
            <w:tcW w:w="408" w:type="pct"/>
            <w:vAlign w:val="bottom"/>
          </w:tcPr>
          <w:p w14:paraId="2245D0B6" w14:textId="77777777" w:rsidR="004F0219" w:rsidRPr="00D0790D" w:rsidRDefault="004F0219" w:rsidP="002E4E88">
            <w:pPr>
              <w:widowControl/>
              <w:overflowPunct/>
              <w:autoSpaceDE/>
              <w:autoSpaceDN/>
              <w:adjustRightInd/>
              <w:ind w:firstLineChars="100" w:firstLine="220"/>
              <w:textAlignment w:val="auto"/>
              <w:rPr>
                <w:rFonts w:ascii="David" w:hAnsi="David"/>
                <w:color w:val="000000"/>
                <w:rtl/>
              </w:rPr>
            </w:pPr>
          </w:p>
        </w:tc>
        <w:tc>
          <w:tcPr>
            <w:tcW w:w="2186" w:type="pct"/>
            <w:noWrap/>
            <w:vAlign w:val="bottom"/>
            <w:hideMark/>
          </w:tcPr>
          <w:p w14:paraId="6B648A57"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מכשירי חוב אחרים סחירים</w:t>
            </w:r>
          </w:p>
        </w:tc>
        <w:tc>
          <w:tcPr>
            <w:tcW w:w="565" w:type="pct"/>
            <w:noWrap/>
            <w:vAlign w:val="bottom"/>
            <w:hideMark/>
          </w:tcPr>
          <w:p w14:paraId="0B1C1C9A"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5081F020"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23E5CD99"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420D357B"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0FC993CB"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2110783D" w14:textId="77777777" w:rsidTr="002E4E88">
        <w:tc>
          <w:tcPr>
            <w:tcW w:w="408" w:type="pct"/>
            <w:vAlign w:val="bottom"/>
          </w:tcPr>
          <w:p w14:paraId="4242201B"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7DD686FE"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סך הכל מכשירי חוב סחירים</w:t>
            </w:r>
          </w:p>
        </w:tc>
        <w:tc>
          <w:tcPr>
            <w:tcW w:w="565" w:type="pct"/>
            <w:noWrap/>
            <w:vAlign w:val="bottom"/>
            <w:hideMark/>
          </w:tcPr>
          <w:p w14:paraId="2A05C0A6"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39BC7C3E"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2"/>
          </w:tcPr>
          <w:p w14:paraId="0EF72B7F"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4" w:type="pct"/>
            <w:gridSpan w:val="2"/>
          </w:tcPr>
          <w:p w14:paraId="3B4C59DD"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c>
          <w:tcPr>
            <w:tcW w:w="451" w:type="pct"/>
            <w:gridSpan w:val="2"/>
          </w:tcPr>
          <w:p w14:paraId="7B204BFF"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Pr>
            </w:pPr>
          </w:p>
        </w:tc>
      </w:tr>
      <w:tr w:rsidR="004F0219" w:rsidRPr="00D0790D" w14:paraId="743DAF2A" w14:textId="77777777" w:rsidTr="002E4E88">
        <w:tc>
          <w:tcPr>
            <w:tcW w:w="408" w:type="pct"/>
            <w:vAlign w:val="bottom"/>
          </w:tcPr>
          <w:p w14:paraId="0FE186B8"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59F9EA0E"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השקעות אחרות</w:t>
            </w:r>
          </w:p>
        </w:tc>
        <w:tc>
          <w:tcPr>
            <w:tcW w:w="565" w:type="pct"/>
            <w:noWrap/>
            <w:vAlign w:val="bottom"/>
            <w:hideMark/>
          </w:tcPr>
          <w:p w14:paraId="6394F12D"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63F5403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52AE256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7DDE8216"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5C318EB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7E44C1FD" w14:textId="77777777" w:rsidTr="002E4E88">
        <w:tc>
          <w:tcPr>
            <w:tcW w:w="408" w:type="pct"/>
            <w:vAlign w:val="bottom"/>
          </w:tcPr>
          <w:p w14:paraId="7D75DB89"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2186" w:type="pct"/>
            <w:noWrap/>
            <w:vAlign w:val="bottom"/>
            <w:hideMark/>
          </w:tcPr>
          <w:p w14:paraId="2D740B96" w14:textId="77777777" w:rsidR="004F0219" w:rsidRPr="00D0790D" w:rsidRDefault="004F0219" w:rsidP="002E4E88">
            <w:pPr>
              <w:widowControl/>
              <w:overflowPunct/>
              <w:autoSpaceDE/>
              <w:autoSpaceDN/>
              <w:adjustRightInd/>
              <w:textAlignment w:val="auto"/>
              <w:rPr>
                <w:rFonts w:ascii="David" w:hAnsi="David"/>
                <w:b/>
                <w:bCs/>
                <w:color w:val="000000"/>
              </w:rPr>
            </w:pPr>
            <w:r w:rsidRPr="00D0790D">
              <w:rPr>
                <w:rFonts w:ascii="David" w:hAnsi="David"/>
                <w:b/>
                <w:bCs/>
                <w:color w:val="000000"/>
                <w:rtl/>
              </w:rPr>
              <w:t>סך הכל נכסים פיננסיים</w:t>
            </w:r>
          </w:p>
        </w:tc>
        <w:tc>
          <w:tcPr>
            <w:tcW w:w="565" w:type="pct"/>
            <w:noWrap/>
            <w:vAlign w:val="bottom"/>
            <w:hideMark/>
          </w:tcPr>
          <w:p w14:paraId="57ED33DC"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41EB6BDE"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5" w:type="pct"/>
            <w:gridSpan w:val="2"/>
          </w:tcPr>
          <w:p w14:paraId="7F960188"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4" w:type="pct"/>
            <w:gridSpan w:val="2"/>
          </w:tcPr>
          <w:p w14:paraId="38C5AF19"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1" w:type="pct"/>
            <w:gridSpan w:val="2"/>
          </w:tcPr>
          <w:p w14:paraId="12DB331E"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r>
      <w:tr w:rsidR="004F0219" w:rsidRPr="00D0790D" w14:paraId="52DC54B4" w14:textId="77777777" w:rsidTr="002E4E88">
        <w:trPr>
          <w:trHeight w:val="158"/>
        </w:trPr>
        <w:tc>
          <w:tcPr>
            <w:tcW w:w="408" w:type="pct"/>
            <w:vAlign w:val="bottom"/>
          </w:tcPr>
          <w:p w14:paraId="2ED2FAAD" w14:textId="77777777" w:rsidR="004F0219" w:rsidRPr="00D0790D" w:rsidRDefault="004F0219" w:rsidP="002E4E88">
            <w:pPr>
              <w:widowControl/>
              <w:overflowPunct/>
              <w:autoSpaceDE/>
              <w:autoSpaceDN/>
              <w:bidi w:val="0"/>
              <w:adjustRightInd/>
              <w:textAlignment w:val="auto"/>
              <w:rPr>
                <w:rFonts w:ascii="David" w:hAnsi="David"/>
                <w:color w:val="000000"/>
              </w:rPr>
            </w:pPr>
          </w:p>
        </w:tc>
        <w:tc>
          <w:tcPr>
            <w:tcW w:w="2186" w:type="pct"/>
            <w:noWrap/>
            <w:vAlign w:val="bottom"/>
            <w:hideMark/>
          </w:tcPr>
          <w:p w14:paraId="6EE78ABF" w14:textId="77777777" w:rsidR="004F0219" w:rsidRPr="00D0790D" w:rsidRDefault="004F0219" w:rsidP="002E4E88">
            <w:pPr>
              <w:widowControl/>
              <w:overflowPunct/>
              <w:autoSpaceDE/>
              <w:autoSpaceDN/>
              <w:bidi w:val="0"/>
              <w:adjustRightInd/>
              <w:textAlignment w:val="auto"/>
              <w:rPr>
                <w:rFonts w:ascii="David" w:hAnsi="David"/>
                <w:color w:val="000000"/>
              </w:rPr>
            </w:pPr>
          </w:p>
        </w:tc>
        <w:tc>
          <w:tcPr>
            <w:tcW w:w="565" w:type="pct"/>
            <w:noWrap/>
            <w:vAlign w:val="bottom"/>
            <w:hideMark/>
          </w:tcPr>
          <w:p w14:paraId="43C2C1AA" w14:textId="77777777" w:rsidR="004F0219" w:rsidRPr="00D0790D" w:rsidRDefault="004F0219" w:rsidP="002E4E88">
            <w:pPr>
              <w:widowControl/>
              <w:overflowPunct/>
              <w:autoSpaceDE/>
              <w:autoSpaceDN/>
              <w:adjustRightInd/>
              <w:textAlignment w:val="auto"/>
              <w:rPr>
                <w:rFonts w:ascii="David" w:hAnsi="David"/>
              </w:rPr>
            </w:pPr>
          </w:p>
        </w:tc>
        <w:tc>
          <w:tcPr>
            <w:tcW w:w="453" w:type="pct"/>
            <w:gridSpan w:val="2"/>
            <w:noWrap/>
            <w:vAlign w:val="bottom"/>
            <w:hideMark/>
          </w:tcPr>
          <w:p w14:paraId="218C6F66"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39A7153"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76FA4BC0"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7B38F357"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5AD9918" w14:textId="77777777" w:rsidTr="002E4E88">
        <w:tc>
          <w:tcPr>
            <w:tcW w:w="408" w:type="pct"/>
            <w:vAlign w:val="bottom"/>
          </w:tcPr>
          <w:p w14:paraId="69AA6038"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2186" w:type="pct"/>
            <w:noWrap/>
            <w:vAlign w:val="bottom"/>
            <w:hideMark/>
          </w:tcPr>
          <w:p w14:paraId="483A3496" w14:textId="77777777" w:rsidR="004F0219" w:rsidRPr="00D0790D" w:rsidRDefault="004F0219" w:rsidP="002E4E88">
            <w:pPr>
              <w:widowControl/>
              <w:overflowPunct/>
              <w:autoSpaceDE/>
              <w:autoSpaceDN/>
              <w:adjustRightInd/>
              <w:textAlignment w:val="auto"/>
              <w:rPr>
                <w:rFonts w:ascii="David" w:hAnsi="David"/>
                <w:b/>
                <w:bCs/>
                <w:color w:val="000000"/>
              </w:rPr>
            </w:pPr>
            <w:r w:rsidRPr="00D0790D">
              <w:rPr>
                <w:rFonts w:ascii="David" w:hAnsi="David"/>
                <w:b/>
                <w:bCs/>
                <w:color w:val="000000"/>
                <w:rtl/>
              </w:rPr>
              <w:t>התחייבויות פיננסיות:</w:t>
            </w:r>
          </w:p>
        </w:tc>
        <w:tc>
          <w:tcPr>
            <w:tcW w:w="565" w:type="pct"/>
            <w:noWrap/>
            <w:vAlign w:val="bottom"/>
            <w:hideMark/>
          </w:tcPr>
          <w:p w14:paraId="7C003C13" w14:textId="77777777" w:rsidR="004F0219" w:rsidRPr="00D0790D" w:rsidRDefault="004F0219" w:rsidP="002E4E88">
            <w:pPr>
              <w:widowControl/>
              <w:overflowPunct/>
              <w:autoSpaceDE/>
              <w:autoSpaceDN/>
              <w:adjustRightInd/>
              <w:textAlignment w:val="auto"/>
              <w:rPr>
                <w:rFonts w:ascii="David" w:hAnsi="David"/>
                <w:b/>
                <w:bCs/>
                <w:color w:val="000000"/>
                <w:rtl/>
              </w:rPr>
            </w:pPr>
          </w:p>
        </w:tc>
        <w:tc>
          <w:tcPr>
            <w:tcW w:w="453" w:type="pct"/>
            <w:gridSpan w:val="2"/>
            <w:noWrap/>
            <w:vAlign w:val="bottom"/>
            <w:hideMark/>
          </w:tcPr>
          <w:p w14:paraId="300DA016"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5C33726"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7D276765"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BB68F8A"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079665D4" w14:textId="77777777" w:rsidTr="002E4E88">
        <w:tc>
          <w:tcPr>
            <w:tcW w:w="408" w:type="pct"/>
            <w:vAlign w:val="bottom"/>
          </w:tcPr>
          <w:p w14:paraId="7FD70036"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7630174B"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 xml:space="preserve">הלוואות מתאגידים בנקאיים </w:t>
            </w:r>
          </w:p>
        </w:tc>
        <w:tc>
          <w:tcPr>
            <w:tcW w:w="565" w:type="pct"/>
            <w:noWrap/>
            <w:vAlign w:val="bottom"/>
            <w:hideMark/>
          </w:tcPr>
          <w:p w14:paraId="2DFA85DE"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453" w:type="pct"/>
            <w:gridSpan w:val="2"/>
            <w:noWrap/>
            <w:vAlign w:val="bottom"/>
            <w:hideMark/>
          </w:tcPr>
          <w:p w14:paraId="7EEE6598"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ABC7128"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A4DC59A"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4A27605"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76F87166" w14:textId="77777777" w:rsidTr="002E4E88">
        <w:tc>
          <w:tcPr>
            <w:tcW w:w="408" w:type="pct"/>
            <w:vAlign w:val="bottom"/>
          </w:tcPr>
          <w:p w14:paraId="2FCD187C"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6A3115CD"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הלוואות מתאגידים שאינם בנקאיים</w:t>
            </w:r>
          </w:p>
        </w:tc>
        <w:tc>
          <w:tcPr>
            <w:tcW w:w="565" w:type="pct"/>
            <w:noWrap/>
            <w:vAlign w:val="bottom"/>
            <w:hideMark/>
          </w:tcPr>
          <w:p w14:paraId="781E419F"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3BC85D09"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0A5E7E2"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7BD72C3"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49E87C61"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564A13E3" w14:textId="77777777" w:rsidTr="002E4E88">
        <w:tc>
          <w:tcPr>
            <w:tcW w:w="408" w:type="pct"/>
            <w:vAlign w:val="bottom"/>
          </w:tcPr>
          <w:p w14:paraId="34233FEE"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47585A43"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התחייבות לרכישה חוזרת (</w:t>
            </w:r>
            <w:r w:rsidRPr="00D0790D">
              <w:rPr>
                <w:rFonts w:ascii="David" w:hAnsi="David"/>
              </w:rPr>
              <w:t>REPO</w:t>
            </w:r>
            <w:r w:rsidRPr="00D0790D">
              <w:rPr>
                <w:rFonts w:ascii="David" w:hAnsi="David"/>
                <w:rtl/>
              </w:rPr>
              <w:t>)</w:t>
            </w:r>
          </w:p>
        </w:tc>
        <w:tc>
          <w:tcPr>
            <w:tcW w:w="565" w:type="pct"/>
            <w:noWrap/>
            <w:vAlign w:val="bottom"/>
            <w:hideMark/>
          </w:tcPr>
          <w:p w14:paraId="238B9D26"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3E18885B"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4E33E4D2"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7DE3D5B"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3E4A991"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201E4C2F" w14:textId="77777777" w:rsidTr="002E4E88">
        <w:tc>
          <w:tcPr>
            <w:tcW w:w="408" w:type="pct"/>
            <w:vAlign w:val="bottom"/>
          </w:tcPr>
          <w:p w14:paraId="72E9E119"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116D8308"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הלוואות מחברת האם</w:t>
            </w:r>
          </w:p>
        </w:tc>
        <w:tc>
          <w:tcPr>
            <w:tcW w:w="565" w:type="pct"/>
            <w:noWrap/>
            <w:vAlign w:val="bottom"/>
            <w:hideMark/>
          </w:tcPr>
          <w:p w14:paraId="314882A1"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45C82138"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29AF4D2B"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45302CB5"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642FFD89"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03E62A4B" w14:textId="77777777" w:rsidTr="002E4E88">
        <w:tc>
          <w:tcPr>
            <w:tcW w:w="408" w:type="pct"/>
            <w:vAlign w:val="bottom"/>
          </w:tcPr>
          <w:p w14:paraId="455D71A1"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2CDCFD10"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הלוואות מחברות קשורות</w:t>
            </w:r>
          </w:p>
        </w:tc>
        <w:tc>
          <w:tcPr>
            <w:tcW w:w="565" w:type="pct"/>
            <w:noWrap/>
            <w:vAlign w:val="bottom"/>
            <w:hideMark/>
          </w:tcPr>
          <w:p w14:paraId="34E524E8"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55C5A6CE"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1A9D1477"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1726D4BA"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47BB9F96"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6F148D91" w14:textId="77777777" w:rsidTr="002E4E88">
        <w:tc>
          <w:tcPr>
            <w:tcW w:w="408" w:type="pct"/>
            <w:vAlign w:val="bottom"/>
          </w:tcPr>
          <w:p w14:paraId="2FF128D5"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51B845F3"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 xml:space="preserve">הלוואות מבעלי עניין אחרים </w:t>
            </w:r>
          </w:p>
        </w:tc>
        <w:tc>
          <w:tcPr>
            <w:tcW w:w="565" w:type="pct"/>
            <w:noWrap/>
            <w:vAlign w:val="bottom"/>
            <w:hideMark/>
          </w:tcPr>
          <w:p w14:paraId="25605B90"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7CA56672"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70581A06"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7EEB46B2"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30417DF"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48746656" w14:textId="77777777" w:rsidTr="002E4E88">
        <w:tc>
          <w:tcPr>
            <w:tcW w:w="408" w:type="pct"/>
            <w:vAlign w:val="bottom"/>
          </w:tcPr>
          <w:p w14:paraId="0287DF6D"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319313DE"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 xml:space="preserve">אגרות חוב הניתנות להמרה במניות </w:t>
            </w:r>
          </w:p>
        </w:tc>
        <w:tc>
          <w:tcPr>
            <w:tcW w:w="565" w:type="pct"/>
            <w:noWrap/>
            <w:vAlign w:val="bottom"/>
            <w:hideMark/>
          </w:tcPr>
          <w:p w14:paraId="726DF920"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7FFB2A6C"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61975D5B"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06E54A19"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55852FC"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4FD1C084" w14:textId="77777777" w:rsidTr="002E4E88">
        <w:tc>
          <w:tcPr>
            <w:tcW w:w="408" w:type="pct"/>
            <w:vAlign w:val="bottom"/>
          </w:tcPr>
          <w:p w14:paraId="3486D473" w14:textId="77777777" w:rsidR="004F0219" w:rsidRPr="00D0790D" w:rsidRDefault="004F0219" w:rsidP="002E4E88">
            <w:pPr>
              <w:widowControl/>
              <w:overflowPunct/>
              <w:autoSpaceDE/>
              <w:autoSpaceDN/>
              <w:adjustRightInd/>
              <w:textAlignment w:val="auto"/>
              <w:rPr>
                <w:rFonts w:ascii="David" w:hAnsi="David"/>
                <w:rtl/>
              </w:rPr>
            </w:pPr>
          </w:p>
        </w:tc>
        <w:tc>
          <w:tcPr>
            <w:tcW w:w="2186" w:type="pct"/>
            <w:noWrap/>
            <w:vAlign w:val="bottom"/>
            <w:hideMark/>
          </w:tcPr>
          <w:p w14:paraId="33910623" w14:textId="77777777" w:rsidR="004F0219" w:rsidRPr="00D0790D" w:rsidRDefault="004F0219" w:rsidP="002E4E88">
            <w:pPr>
              <w:widowControl/>
              <w:overflowPunct/>
              <w:autoSpaceDE/>
              <w:autoSpaceDN/>
              <w:adjustRightInd/>
              <w:textAlignment w:val="auto"/>
              <w:rPr>
                <w:rFonts w:ascii="David" w:hAnsi="David"/>
              </w:rPr>
            </w:pPr>
            <w:r w:rsidRPr="00D0790D">
              <w:rPr>
                <w:rFonts w:ascii="David" w:hAnsi="David"/>
                <w:rtl/>
              </w:rPr>
              <w:t>אגרות חוב שאינן ניתנות להמרה במניות</w:t>
            </w:r>
          </w:p>
        </w:tc>
        <w:tc>
          <w:tcPr>
            <w:tcW w:w="565" w:type="pct"/>
            <w:noWrap/>
            <w:vAlign w:val="bottom"/>
            <w:hideMark/>
          </w:tcPr>
          <w:p w14:paraId="5DA535B2" w14:textId="77777777" w:rsidR="004F0219" w:rsidRPr="00D0790D" w:rsidRDefault="004F0219" w:rsidP="002E4E88">
            <w:pPr>
              <w:widowControl/>
              <w:overflowPunct/>
              <w:autoSpaceDE/>
              <w:autoSpaceDN/>
              <w:adjustRightInd/>
              <w:textAlignment w:val="auto"/>
              <w:rPr>
                <w:rFonts w:ascii="David" w:hAnsi="David"/>
                <w:rtl/>
              </w:rPr>
            </w:pPr>
          </w:p>
        </w:tc>
        <w:tc>
          <w:tcPr>
            <w:tcW w:w="453" w:type="pct"/>
            <w:gridSpan w:val="2"/>
            <w:noWrap/>
            <w:vAlign w:val="bottom"/>
            <w:hideMark/>
          </w:tcPr>
          <w:p w14:paraId="2609C45C" w14:textId="77777777" w:rsidR="004F0219" w:rsidRPr="00D0790D" w:rsidRDefault="004F0219" w:rsidP="002E4E88">
            <w:pPr>
              <w:widowControl/>
              <w:overflowPunct/>
              <w:autoSpaceDE/>
              <w:autoSpaceDN/>
              <w:adjustRightInd/>
              <w:textAlignment w:val="auto"/>
              <w:rPr>
                <w:rFonts w:ascii="David" w:hAnsi="David"/>
              </w:rPr>
            </w:pPr>
          </w:p>
        </w:tc>
        <w:tc>
          <w:tcPr>
            <w:tcW w:w="455" w:type="pct"/>
            <w:gridSpan w:val="2"/>
          </w:tcPr>
          <w:p w14:paraId="5FBEB6F7" w14:textId="77777777" w:rsidR="004F0219" w:rsidRPr="00D0790D" w:rsidRDefault="004F0219" w:rsidP="002E4E88">
            <w:pPr>
              <w:widowControl/>
              <w:overflowPunct/>
              <w:autoSpaceDE/>
              <w:autoSpaceDN/>
              <w:adjustRightInd/>
              <w:textAlignment w:val="auto"/>
              <w:rPr>
                <w:rFonts w:ascii="David" w:hAnsi="David"/>
              </w:rPr>
            </w:pPr>
          </w:p>
        </w:tc>
        <w:tc>
          <w:tcPr>
            <w:tcW w:w="454" w:type="pct"/>
            <w:gridSpan w:val="2"/>
          </w:tcPr>
          <w:p w14:paraId="327E0EC1" w14:textId="77777777" w:rsidR="004F0219" w:rsidRPr="00D0790D" w:rsidRDefault="004F0219" w:rsidP="002E4E88">
            <w:pPr>
              <w:widowControl/>
              <w:overflowPunct/>
              <w:autoSpaceDE/>
              <w:autoSpaceDN/>
              <w:adjustRightInd/>
              <w:textAlignment w:val="auto"/>
              <w:rPr>
                <w:rFonts w:ascii="David" w:hAnsi="David"/>
              </w:rPr>
            </w:pPr>
          </w:p>
        </w:tc>
        <w:tc>
          <w:tcPr>
            <w:tcW w:w="451" w:type="pct"/>
            <w:gridSpan w:val="2"/>
          </w:tcPr>
          <w:p w14:paraId="2908C09B" w14:textId="77777777" w:rsidR="004F0219" w:rsidRPr="00D0790D" w:rsidRDefault="004F0219" w:rsidP="002E4E88">
            <w:pPr>
              <w:widowControl/>
              <w:overflowPunct/>
              <w:autoSpaceDE/>
              <w:autoSpaceDN/>
              <w:adjustRightInd/>
              <w:textAlignment w:val="auto"/>
              <w:rPr>
                <w:rFonts w:ascii="David" w:hAnsi="David"/>
              </w:rPr>
            </w:pPr>
          </w:p>
        </w:tc>
      </w:tr>
      <w:tr w:rsidR="004F0219" w:rsidRPr="00D0790D" w14:paraId="18241172" w14:textId="77777777" w:rsidTr="002E4E88">
        <w:tc>
          <w:tcPr>
            <w:tcW w:w="408" w:type="pct"/>
            <w:vAlign w:val="bottom"/>
          </w:tcPr>
          <w:p w14:paraId="3CD3695C" w14:textId="77777777" w:rsidR="004F0219" w:rsidRPr="00D0790D" w:rsidRDefault="004F0219" w:rsidP="002E4E88">
            <w:pPr>
              <w:widowControl/>
              <w:overflowPunct/>
              <w:autoSpaceDE/>
              <w:autoSpaceDN/>
              <w:adjustRightInd/>
              <w:textAlignment w:val="auto"/>
              <w:rPr>
                <w:rFonts w:ascii="David" w:hAnsi="David"/>
                <w:color w:val="000000"/>
                <w:rtl/>
              </w:rPr>
            </w:pPr>
          </w:p>
        </w:tc>
        <w:tc>
          <w:tcPr>
            <w:tcW w:w="2186" w:type="pct"/>
            <w:noWrap/>
            <w:vAlign w:val="bottom"/>
            <w:hideMark/>
          </w:tcPr>
          <w:p w14:paraId="157DCD5C" w14:textId="77777777" w:rsidR="004F0219" w:rsidRPr="00D0790D" w:rsidRDefault="004F0219" w:rsidP="002E4E88">
            <w:pPr>
              <w:widowControl/>
              <w:overflowPunct/>
              <w:autoSpaceDE/>
              <w:autoSpaceDN/>
              <w:adjustRightInd/>
              <w:textAlignment w:val="auto"/>
              <w:rPr>
                <w:rFonts w:ascii="David" w:hAnsi="David"/>
                <w:color w:val="000000"/>
              </w:rPr>
            </w:pPr>
            <w:r w:rsidRPr="00D0790D">
              <w:rPr>
                <w:rFonts w:ascii="David" w:hAnsi="David"/>
                <w:color w:val="000000"/>
                <w:rtl/>
              </w:rPr>
              <w:t>התחייבויות אחרות</w:t>
            </w:r>
          </w:p>
        </w:tc>
        <w:tc>
          <w:tcPr>
            <w:tcW w:w="565" w:type="pct"/>
            <w:noWrap/>
            <w:vAlign w:val="bottom"/>
            <w:hideMark/>
          </w:tcPr>
          <w:p w14:paraId="163BFB38"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color w:val="000000"/>
                <w:rtl/>
              </w:rPr>
            </w:pPr>
          </w:p>
        </w:tc>
        <w:tc>
          <w:tcPr>
            <w:tcW w:w="453" w:type="pct"/>
            <w:gridSpan w:val="2"/>
            <w:noWrap/>
            <w:vAlign w:val="bottom"/>
            <w:hideMark/>
          </w:tcPr>
          <w:p w14:paraId="1621610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5" w:type="pct"/>
            <w:gridSpan w:val="2"/>
          </w:tcPr>
          <w:p w14:paraId="1994CAB3"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4" w:type="pct"/>
            <w:gridSpan w:val="2"/>
          </w:tcPr>
          <w:p w14:paraId="7C30F77C"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c>
          <w:tcPr>
            <w:tcW w:w="451" w:type="pct"/>
            <w:gridSpan w:val="2"/>
          </w:tcPr>
          <w:p w14:paraId="7D9354AB" w14:textId="77777777" w:rsidR="004F0219" w:rsidRPr="00D0790D" w:rsidRDefault="004F0219" w:rsidP="002E4E88">
            <w:pPr>
              <w:widowControl/>
              <w:pBdr>
                <w:bottom w:val="single" w:sz="4" w:space="0" w:color="auto"/>
              </w:pBdr>
              <w:overflowPunct/>
              <w:autoSpaceDE/>
              <w:autoSpaceDN/>
              <w:adjustRightInd/>
              <w:textAlignment w:val="auto"/>
              <w:rPr>
                <w:rFonts w:ascii="David" w:hAnsi="David"/>
              </w:rPr>
            </w:pPr>
          </w:p>
        </w:tc>
      </w:tr>
      <w:tr w:rsidR="004F0219" w:rsidRPr="00D0790D" w14:paraId="18E41C7F" w14:textId="77777777" w:rsidTr="002E4E88">
        <w:tc>
          <w:tcPr>
            <w:tcW w:w="408" w:type="pct"/>
            <w:vAlign w:val="bottom"/>
          </w:tcPr>
          <w:p w14:paraId="3ABDF67D" w14:textId="77777777" w:rsidR="004F0219" w:rsidRPr="00D0790D" w:rsidRDefault="004F0219" w:rsidP="002E4E88">
            <w:pPr>
              <w:widowControl/>
              <w:overflowPunct/>
              <w:autoSpaceDE/>
              <w:autoSpaceDN/>
              <w:adjustRightInd/>
              <w:textAlignment w:val="auto"/>
              <w:rPr>
                <w:rFonts w:ascii="David" w:hAnsi="David"/>
                <w:b/>
                <w:bCs/>
                <w:rtl/>
              </w:rPr>
            </w:pPr>
          </w:p>
        </w:tc>
        <w:tc>
          <w:tcPr>
            <w:tcW w:w="2186" w:type="pct"/>
            <w:noWrap/>
            <w:vAlign w:val="bottom"/>
            <w:hideMark/>
          </w:tcPr>
          <w:p w14:paraId="24A5FC78" w14:textId="77777777" w:rsidR="004F0219" w:rsidRPr="00D0790D" w:rsidRDefault="004F0219" w:rsidP="002E4E88">
            <w:pPr>
              <w:widowControl/>
              <w:overflowPunct/>
              <w:autoSpaceDE/>
              <w:autoSpaceDN/>
              <w:adjustRightInd/>
              <w:textAlignment w:val="auto"/>
              <w:rPr>
                <w:rFonts w:ascii="David" w:hAnsi="David"/>
                <w:b/>
                <w:bCs/>
              </w:rPr>
            </w:pPr>
            <w:r w:rsidRPr="00D0790D">
              <w:rPr>
                <w:rFonts w:ascii="David" w:hAnsi="David"/>
                <w:b/>
                <w:bCs/>
                <w:rtl/>
              </w:rPr>
              <w:t>סך הכל התחייבויות פיננסיות</w:t>
            </w:r>
          </w:p>
        </w:tc>
        <w:tc>
          <w:tcPr>
            <w:tcW w:w="565" w:type="pct"/>
            <w:noWrap/>
            <w:vAlign w:val="bottom"/>
            <w:hideMark/>
          </w:tcPr>
          <w:p w14:paraId="0ED34005"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tl/>
              </w:rPr>
            </w:pPr>
            <w:r w:rsidRPr="00D0790D">
              <w:rPr>
                <w:rFonts w:ascii="David" w:hAnsi="David"/>
                <w:color w:val="000000"/>
              </w:rPr>
              <w:t> </w:t>
            </w:r>
          </w:p>
        </w:tc>
        <w:tc>
          <w:tcPr>
            <w:tcW w:w="453" w:type="pct"/>
            <w:gridSpan w:val="2"/>
            <w:noWrap/>
            <w:vAlign w:val="bottom"/>
            <w:hideMark/>
          </w:tcPr>
          <w:p w14:paraId="594BAAAD"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r w:rsidRPr="00D0790D">
              <w:rPr>
                <w:rFonts w:ascii="David" w:hAnsi="David"/>
                <w:color w:val="000000"/>
              </w:rPr>
              <w:t> </w:t>
            </w:r>
          </w:p>
        </w:tc>
        <w:tc>
          <w:tcPr>
            <w:tcW w:w="454" w:type="pct"/>
            <w:gridSpan w:val="2"/>
          </w:tcPr>
          <w:p w14:paraId="46DF84CA"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3" w:type="pct"/>
            <w:gridSpan w:val="2"/>
          </w:tcPr>
          <w:p w14:paraId="07F62057"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c>
          <w:tcPr>
            <w:tcW w:w="454" w:type="pct"/>
            <w:gridSpan w:val="2"/>
          </w:tcPr>
          <w:p w14:paraId="08434CC0" w14:textId="77777777" w:rsidR="004F0219" w:rsidRPr="00D0790D" w:rsidRDefault="004F0219" w:rsidP="002E4E88">
            <w:pPr>
              <w:widowControl/>
              <w:pBdr>
                <w:bottom w:val="double" w:sz="4" w:space="0" w:color="auto"/>
              </w:pBdr>
              <w:overflowPunct/>
              <w:autoSpaceDE/>
              <w:autoSpaceDN/>
              <w:adjustRightInd/>
              <w:textAlignment w:val="auto"/>
              <w:rPr>
                <w:rFonts w:ascii="David" w:hAnsi="David"/>
                <w:color w:val="000000"/>
              </w:rPr>
            </w:pPr>
          </w:p>
        </w:tc>
      </w:tr>
    </w:tbl>
    <w:p w14:paraId="639AE9C2" w14:textId="77777777" w:rsidR="00C139E8" w:rsidRPr="009565B9" w:rsidRDefault="00C139E8" w:rsidP="00C139E8">
      <w:pPr>
        <w:widowControl/>
        <w:overflowPunct/>
        <w:autoSpaceDE/>
        <w:autoSpaceDN/>
        <w:adjustRightInd/>
        <w:textAlignment w:val="auto"/>
        <w:rPr>
          <w:rFonts w:ascii="David" w:hAnsi="David"/>
          <w:rtl/>
        </w:rPr>
      </w:pPr>
    </w:p>
    <w:p w14:paraId="490690CA" w14:textId="77777777" w:rsidR="00C139E8" w:rsidRDefault="00C139E8" w:rsidP="00C139E8">
      <w:pPr>
        <w:widowControl/>
        <w:overflowPunct/>
        <w:autoSpaceDE/>
        <w:autoSpaceDN/>
        <w:bidi w:val="0"/>
        <w:adjustRightInd/>
        <w:textAlignment w:val="auto"/>
        <w:rPr>
          <w:rFonts w:ascii="David" w:hAnsi="David"/>
          <w:rtl/>
        </w:rPr>
      </w:pPr>
      <w:r>
        <w:rPr>
          <w:rFonts w:ascii="David" w:hAnsi="David"/>
          <w:rtl/>
        </w:rPr>
        <w:br w:type="page"/>
      </w:r>
    </w:p>
    <w:tbl>
      <w:tblPr>
        <w:bidiVisual/>
        <w:tblW w:w="10130" w:type="dxa"/>
        <w:tblLayout w:type="fixed"/>
        <w:tblLook w:val="01E0" w:firstRow="1" w:lastRow="1" w:firstColumn="1" w:lastColumn="1" w:noHBand="0" w:noVBand="0"/>
      </w:tblPr>
      <w:tblGrid>
        <w:gridCol w:w="1341"/>
        <w:gridCol w:w="8789"/>
      </w:tblGrid>
      <w:tr w:rsidR="00C139E8" w:rsidRPr="000C01C1" w14:paraId="1F62A540" w14:textId="77777777" w:rsidTr="007761DA">
        <w:tc>
          <w:tcPr>
            <w:tcW w:w="1341" w:type="dxa"/>
          </w:tcPr>
          <w:p w14:paraId="1BED8301" w14:textId="77777777" w:rsidR="00C139E8" w:rsidRPr="000C01C1" w:rsidRDefault="00C139E8" w:rsidP="007761DA">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01C78D3E" w14:textId="77777777" w:rsidR="00C139E8"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C139E8" w:rsidRPr="000C01C1">
              <w:rPr>
                <w:rFonts w:ascii="David" w:hAnsi="David"/>
                <w:b/>
                <w:bCs/>
                <w:sz w:val="26"/>
                <w:szCs w:val="26"/>
                <w:rtl/>
              </w:rPr>
              <w:t xml:space="preserve"> לדוחות הכספיים</w:t>
            </w:r>
          </w:p>
          <w:p w14:paraId="5F8228C3" w14:textId="77777777" w:rsidR="00C139E8" w:rsidRPr="000C01C1" w:rsidRDefault="00C139E8" w:rsidP="007761DA">
            <w:pPr>
              <w:spacing w:line="300" w:lineRule="exact"/>
              <w:jc w:val="both"/>
              <w:rPr>
                <w:rFonts w:ascii="David" w:hAnsi="David"/>
                <w:rtl/>
              </w:rPr>
            </w:pPr>
          </w:p>
        </w:tc>
      </w:tr>
      <w:tr w:rsidR="00C139E8" w:rsidRPr="00AD4FC0" w14:paraId="03EB6609" w14:textId="77777777" w:rsidTr="007761DA">
        <w:tc>
          <w:tcPr>
            <w:tcW w:w="1341" w:type="dxa"/>
          </w:tcPr>
          <w:p w14:paraId="266A3BA7" w14:textId="77777777" w:rsidR="00C139E8" w:rsidRPr="000C01C1" w:rsidRDefault="00C139E8" w:rsidP="007761DA">
            <w:pPr>
              <w:bidi w:val="0"/>
              <w:jc w:val="right"/>
              <w:rPr>
                <w:rFonts w:ascii="David" w:hAnsi="David"/>
                <w:i/>
                <w:iCs/>
                <w:sz w:val="16"/>
                <w:szCs w:val="16"/>
                <w:lang w:val="pt-BR"/>
              </w:rPr>
            </w:pPr>
          </w:p>
        </w:tc>
        <w:tc>
          <w:tcPr>
            <w:tcW w:w="8789" w:type="dxa"/>
          </w:tcPr>
          <w:p w14:paraId="547F405F" w14:textId="4C0FFDB7" w:rsidR="00C139E8" w:rsidRDefault="002560B7" w:rsidP="007761DA">
            <w:pPr>
              <w:pStyle w:val="Heading4"/>
              <w:ind w:left="0"/>
              <w:jc w:val="both"/>
              <w:rPr>
                <w:rFonts w:ascii="David" w:hAnsi="David"/>
                <w:color w:val="000000"/>
                <w:sz w:val="24"/>
                <w:szCs w:val="24"/>
                <w:rtl/>
              </w:rPr>
            </w:pPr>
            <w:r>
              <w:rPr>
                <w:rFonts w:ascii="David" w:hAnsi="David" w:hint="cs"/>
                <w:color w:val="000000"/>
                <w:sz w:val="24"/>
                <w:szCs w:val="24"/>
                <w:rtl/>
              </w:rPr>
              <w:t>12</w:t>
            </w:r>
            <w:bookmarkStart w:id="42" w:name="באור_12_התחייבויות_תלויות_והתקשרויות"/>
            <w:bookmarkEnd w:id="42"/>
            <w:r w:rsidR="00C139E8" w:rsidRPr="00D96913">
              <w:rPr>
                <w:rFonts w:ascii="David" w:hAnsi="David" w:hint="cs"/>
                <w:color w:val="000000"/>
                <w:sz w:val="24"/>
                <w:szCs w:val="24"/>
                <w:rtl/>
              </w:rPr>
              <w:t>.</w:t>
            </w:r>
            <w:r w:rsidR="00C139E8" w:rsidRPr="00D96913">
              <w:rPr>
                <w:rFonts w:ascii="David" w:hAnsi="David"/>
                <w:color w:val="000000"/>
                <w:sz w:val="24"/>
                <w:szCs w:val="24"/>
                <w:rtl/>
              </w:rPr>
              <w:tab/>
            </w:r>
            <w:r w:rsidR="00C139E8">
              <w:rPr>
                <w:rFonts w:ascii="David" w:hAnsi="David" w:hint="cs"/>
                <w:color w:val="000000"/>
                <w:sz w:val="24"/>
                <w:szCs w:val="24"/>
                <w:rtl/>
              </w:rPr>
              <w:t>התחייבויות תלויות והתקשרויות</w:t>
            </w:r>
            <w:r w:rsidR="004B042C">
              <w:rPr>
                <w:rFonts w:ascii="David" w:hAnsi="David" w:hint="cs"/>
                <w:color w:val="000000"/>
                <w:sz w:val="24"/>
                <w:szCs w:val="24"/>
                <w:rtl/>
              </w:rPr>
              <w:t xml:space="preserve"> </w:t>
            </w:r>
            <w:r w:rsidR="004B042C" w:rsidRPr="00A312C9">
              <w:rPr>
                <w:rFonts w:ascii="David" w:hAnsi="David"/>
                <w:color w:val="000000"/>
                <w:sz w:val="24"/>
                <w:szCs w:val="24"/>
                <w:vertAlign w:val="superscript"/>
                <w:rtl/>
                <w:lang w:eastAsia="he-IL"/>
              </w:rPr>
              <w:footnoteReference w:id="98"/>
            </w:r>
            <w:r w:rsidR="004B042C" w:rsidRPr="00A312C9">
              <w:rPr>
                <w:rFonts w:ascii="David" w:hAnsi="David" w:hint="cs"/>
                <w:color w:val="000000"/>
                <w:sz w:val="24"/>
                <w:szCs w:val="24"/>
                <w:vertAlign w:val="superscript"/>
                <w:rtl/>
                <w:lang w:eastAsia="he-IL"/>
              </w:rPr>
              <w:t xml:space="preserve">, </w:t>
            </w:r>
            <w:r w:rsidR="004B042C" w:rsidRPr="00A312C9">
              <w:rPr>
                <w:rFonts w:ascii="David" w:hAnsi="David"/>
                <w:color w:val="000000"/>
                <w:sz w:val="24"/>
                <w:szCs w:val="24"/>
                <w:vertAlign w:val="superscript"/>
                <w:rtl/>
                <w:lang w:eastAsia="he-IL"/>
              </w:rPr>
              <w:footnoteReference w:id="99"/>
            </w:r>
            <w:r w:rsidR="004B042C" w:rsidRPr="00A312C9">
              <w:rPr>
                <w:rFonts w:ascii="David" w:hAnsi="David" w:hint="cs"/>
                <w:color w:val="000000"/>
                <w:sz w:val="24"/>
                <w:szCs w:val="24"/>
                <w:vertAlign w:val="superscript"/>
                <w:rtl/>
                <w:lang w:eastAsia="he-IL"/>
              </w:rPr>
              <w:t xml:space="preserve">, </w:t>
            </w:r>
            <w:r w:rsidR="004B042C" w:rsidRPr="00A312C9">
              <w:rPr>
                <w:rFonts w:ascii="David" w:hAnsi="David"/>
                <w:color w:val="000000"/>
                <w:sz w:val="24"/>
                <w:szCs w:val="24"/>
                <w:vertAlign w:val="superscript"/>
                <w:rtl/>
                <w:lang w:eastAsia="he-IL"/>
              </w:rPr>
              <w:footnoteReference w:id="100"/>
            </w:r>
            <w:r w:rsidR="004B042C" w:rsidRPr="00A312C9">
              <w:rPr>
                <w:rFonts w:ascii="David" w:hAnsi="David" w:hint="cs"/>
                <w:color w:val="000000"/>
                <w:sz w:val="24"/>
                <w:szCs w:val="24"/>
                <w:vertAlign w:val="superscript"/>
                <w:rtl/>
                <w:lang w:eastAsia="he-IL"/>
              </w:rPr>
              <w:t xml:space="preserve">, </w:t>
            </w:r>
            <w:r w:rsidR="004B042C" w:rsidRPr="00A312C9">
              <w:rPr>
                <w:rFonts w:ascii="David" w:hAnsi="David"/>
                <w:color w:val="000000"/>
                <w:sz w:val="24"/>
                <w:szCs w:val="24"/>
                <w:vertAlign w:val="superscript"/>
                <w:rtl/>
                <w:lang w:eastAsia="he-IL"/>
              </w:rPr>
              <w:footnoteReference w:id="101"/>
            </w:r>
            <w:r w:rsidR="004B042C" w:rsidRPr="00A312C9">
              <w:rPr>
                <w:rFonts w:ascii="David" w:hAnsi="David" w:hint="cs"/>
                <w:color w:val="000000"/>
                <w:sz w:val="24"/>
                <w:szCs w:val="24"/>
                <w:vertAlign w:val="superscript"/>
                <w:rtl/>
                <w:lang w:eastAsia="he-IL"/>
              </w:rPr>
              <w:t xml:space="preserve">, </w:t>
            </w:r>
            <w:r w:rsidR="004B042C" w:rsidRPr="00A312C9">
              <w:rPr>
                <w:rFonts w:ascii="David" w:hAnsi="David"/>
                <w:color w:val="000000"/>
                <w:sz w:val="24"/>
                <w:szCs w:val="24"/>
                <w:vertAlign w:val="superscript"/>
                <w:rtl/>
                <w:lang w:eastAsia="he-IL"/>
              </w:rPr>
              <w:footnoteReference w:id="102"/>
            </w:r>
            <w:r w:rsidR="004B042C" w:rsidRPr="00A312C9">
              <w:rPr>
                <w:rFonts w:ascii="David" w:hAnsi="David" w:hint="cs"/>
                <w:color w:val="000000"/>
                <w:sz w:val="24"/>
                <w:szCs w:val="24"/>
                <w:vertAlign w:val="superscript"/>
                <w:rtl/>
                <w:lang w:eastAsia="he-IL"/>
              </w:rPr>
              <w:t xml:space="preserve">, </w:t>
            </w:r>
            <w:r w:rsidR="004B042C" w:rsidRPr="00A312C9">
              <w:rPr>
                <w:rFonts w:ascii="David" w:hAnsi="David"/>
                <w:color w:val="000000"/>
                <w:sz w:val="24"/>
                <w:szCs w:val="24"/>
                <w:vertAlign w:val="superscript"/>
                <w:rtl/>
                <w:lang w:eastAsia="he-IL"/>
              </w:rPr>
              <w:footnoteReference w:id="103"/>
            </w:r>
          </w:p>
          <w:p w14:paraId="30D55A06" w14:textId="77777777" w:rsidR="00C139E8" w:rsidRPr="00961098" w:rsidRDefault="00C139E8" w:rsidP="007761DA">
            <w:pPr>
              <w:widowControl/>
              <w:overflowPunct/>
              <w:autoSpaceDE/>
              <w:autoSpaceDN/>
              <w:adjustRightInd/>
              <w:jc w:val="both"/>
              <w:textAlignment w:val="auto"/>
              <w:rPr>
                <w:highlight w:val="lightGray"/>
                <w:rtl/>
              </w:rPr>
            </w:pPr>
          </w:p>
        </w:tc>
      </w:tr>
      <w:tr w:rsidR="00C139E8" w:rsidRPr="00AD4FC0" w14:paraId="5DE5B53D" w14:textId="77777777" w:rsidTr="007761DA">
        <w:tc>
          <w:tcPr>
            <w:tcW w:w="1341" w:type="dxa"/>
          </w:tcPr>
          <w:p w14:paraId="78B6102D" w14:textId="77777777" w:rsidR="00C139E8" w:rsidRPr="000C01C1" w:rsidRDefault="00C139E8" w:rsidP="007761DA">
            <w:pPr>
              <w:bidi w:val="0"/>
              <w:jc w:val="right"/>
              <w:rPr>
                <w:rFonts w:ascii="David" w:hAnsi="David"/>
                <w:i/>
                <w:iCs/>
                <w:sz w:val="16"/>
                <w:szCs w:val="16"/>
                <w:lang w:val="pt-BR"/>
              </w:rPr>
            </w:pPr>
          </w:p>
        </w:tc>
        <w:tc>
          <w:tcPr>
            <w:tcW w:w="8789" w:type="dxa"/>
          </w:tcPr>
          <w:p w14:paraId="7B97954A" w14:textId="66B5D80A" w:rsidR="00C139E8" w:rsidRPr="001C7BB7" w:rsidRDefault="00C139E8" w:rsidP="007761DA">
            <w:pPr>
              <w:widowControl/>
              <w:overflowPunct/>
              <w:autoSpaceDE/>
              <w:autoSpaceDN/>
              <w:adjustRightInd/>
              <w:jc w:val="both"/>
              <w:textAlignment w:val="auto"/>
              <w:rPr>
                <w:rFonts w:ascii="David" w:hAnsi="David"/>
                <w:color w:val="000000"/>
                <w:u w:val="single"/>
              </w:rPr>
            </w:pPr>
            <w:r w:rsidRPr="001C7BB7">
              <w:rPr>
                <w:rFonts w:ascii="David" w:hAnsi="David"/>
                <w:color w:val="000000"/>
                <w:u w:val="single"/>
                <w:rtl/>
              </w:rPr>
              <w:t>בקשות לאישור תובענות כייצוגיות</w:t>
            </w:r>
            <w:r w:rsidR="000E14D1">
              <w:rPr>
                <w:rFonts w:ascii="David" w:hAnsi="David" w:hint="cs"/>
                <w:color w:val="000000"/>
                <w:u w:val="single"/>
                <w:rtl/>
              </w:rPr>
              <w:t xml:space="preserve"> </w:t>
            </w:r>
            <w:r w:rsidR="000E14D1" w:rsidRPr="00A312C9">
              <w:rPr>
                <w:rFonts w:ascii="David" w:hAnsi="David"/>
                <w:b/>
                <w:bCs/>
                <w:color w:val="000000"/>
                <w:vertAlign w:val="superscript"/>
                <w:rtl/>
                <w:lang w:eastAsia="he-IL"/>
              </w:rPr>
              <w:footnoteReference w:id="104"/>
            </w:r>
            <w:r w:rsidR="000E14D1" w:rsidRPr="00A312C9">
              <w:rPr>
                <w:rFonts w:ascii="David" w:hAnsi="David" w:hint="cs"/>
                <w:b/>
                <w:bCs/>
                <w:color w:val="000000"/>
                <w:vertAlign w:val="superscript"/>
                <w:rtl/>
                <w:lang w:eastAsia="he-IL"/>
              </w:rPr>
              <w:t xml:space="preserve">, </w:t>
            </w:r>
            <w:r w:rsidR="000E14D1" w:rsidRPr="00A312C9">
              <w:rPr>
                <w:rFonts w:ascii="David" w:hAnsi="David"/>
                <w:b/>
                <w:bCs/>
                <w:color w:val="000000"/>
                <w:vertAlign w:val="superscript"/>
                <w:rtl/>
                <w:lang w:eastAsia="he-IL"/>
              </w:rPr>
              <w:footnoteReference w:id="105"/>
            </w:r>
            <w:r w:rsidR="000E14D1" w:rsidRPr="00A312C9">
              <w:rPr>
                <w:rFonts w:ascii="David" w:hAnsi="David" w:hint="cs"/>
                <w:b/>
                <w:bCs/>
                <w:color w:val="000000"/>
                <w:vertAlign w:val="superscript"/>
                <w:rtl/>
                <w:lang w:eastAsia="he-IL"/>
              </w:rPr>
              <w:t xml:space="preserve">, </w:t>
            </w:r>
            <w:r w:rsidR="000E14D1" w:rsidRPr="00A312C9">
              <w:rPr>
                <w:rFonts w:ascii="David" w:hAnsi="David"/>
                <w:b/>
                <w:bCs/>
                <w:color w:val="000000"/>
                <w:vertAlign w:val="superscript"/>
                <w:rtl/>
                <w:lang w:eastAsia="he-IL"/>
              </w:rPr>
              <w:footnoteReference w:id="106"/>
            </w:r>
          </w:p>
          <w:p w14:paraId="01473D56" w14:textId="77777777" w:rsidR="00C139E8" w:rsidRPr="001C7BB7" w:rsidRDefault="00C139E8" w:rsidP="007761DA">
            <w:pPr>
              <w:widowControl/>
              <w:overflowPunct/>
              <w:autoSpaceDE/>
              <w:autoSpaceDN/>
              <w:adjustRightInd/>
              <w:jc w:val="both"/>
              <w:textAlignment w:val="auto"/>
              <w:rPr>
                <w:rFonts w:ascii="David" w:hAnsi="David"/>
                <w:sz w:val="20"/>
                <w:szCs w:val="20"/>
              </w:rPr>
            </w:pPr>
          </w:p>
          <w:p w14:paraId="091943AB" w14:textId="77777777" w:rsidR="00317CE3" w:rsidRDefault="00C139E8" w:rsidP="007761DA">
            <w:pPr>
              <w:widowControl/>
              <w:overflowPunct/>
              <w:autoSpaceDE/>
              <w:autoSpaceDN/>
              <w:adjustRightInd/>
              <w:jc w:val="both"/>
              <w:textAlignment w:val="auto"/>
              <w:rPr>
                <w:rFonts w:ascii="David" w:hAnsi="David"/>
                <w:color w:val="000000"/>
                <w:rtl/>
              </w:rPr>
            </w:pPr>
            <w:r w:rsidRPr="001C7BB7">
              <w:rPr>
                <w:rFonts w:ascii="David" w:hAnsi="David"/>
                <w:color w:val="000000"/>
                <w:rtl/>
              </w:rPr>
              <w:t>החברה הינה צד להליכים משפטיים, לרבות בקשות לאישור תובענות ייצוגיות שנקטו נגדה צדדים שלישיים שונים שראו את עצמם נפגעים או ניזוקים מפעילות החברה במהלך העסקים הרגיל. בבקשות לאישור תובענות כייצוגיות המפורטות בסעיפים 1–</w:t>
            </w:r>
            <w:r w:rsidRPr="001C7BB7">
              <w:rPr>
                <w:rFonts w:ascii="David" w:hAnsi="David"/>
                <w:color w:val="000000"/>
              </w:rPr>
              <w:t>X</w:t>
            </w:r>
            <w:r w:rsidRPr="001C7BB7">
              <w:rPr>
                <w:rFonts w:ascii="David" w:hAnsi="David"/>
                <w:color w:val="000000"/>
                <w:rtl/>
              </w:rPr>
              <w:t xml:space="preserve"> להלן, אשר בהן, להערכת הנהלת החברה, </w:t>
            </w:r>
            <w:r w:rsidRPr="00603E0B">
              <w:rPr>
                <w:rFonts w:ascii="David" w:hAnsi="David"/>
                <w:color w:val="000000"/>
                <w:rtl/>
              </w:rPr>
              <w:t>המתבססת בין היתר על חוות דעת משפטיות שקיבלה, יותר סביר ("</w:t>
            </w:r>
            <w:r w:rsidRPr="00804E85">
              <w:rPr>
                <w:rFonts w:ascii="David" w:hAnsi="David"/>
                <w:color w:val="000000"/>
              </w:rPr>
              <w:t>more likely than not</w:t>
            </w:r>
            <w:r w:rsidRPr="00603E0B">
              <w:rPr>
                <w:rFonts w:ascii="David" w:hAnsi="David"/>
                <w:color w:val="000000"/>
                <w:rtl/>
              </w:rPr>
              <w:t>") כי טענות ההגנה של החברה תתקבלנה והבקשה לאישור</w:t>
            </w:r>
            <w:r w:rsidRPr="001C7BB7">
              <w:rPr>
                <w:rFonts w:ascii="David" w:hAnsi="David"/>
                <w:color w:val="000000"/>
                <w:rtl/>
              </w:rPr>
              <w:t xml:space="preserve"> התובענה כייצוגית תידחה, לא נכללה הפרשה בדוחות הכספיים. בבקשות לאישור תובענות כייצוגיות בהן, ביחס לתביעה, כולה או חלקה, יותר סביר כי טענות ההגנה של החברה ידחו, נכללו בדוחות הכספיים הפרשות לכיסוי החשיפה המוערכת על-ידי החברה ו/או חברות מאוחדות. </w:t>
            </w:r>
          </w:p>
          <w:p w14:paraId="28F4A385" w14:textId="77777777" w:rsidR="002C245B" w:rsidRDefault="002C245B" w:rsidP="007761DA">
            <w:pPr>
              <w:widowControl/>
              <w:overflowPunct/>
              <w:autoSpaceDE/>
              <w:autoSpaceDN/>
              <w:adjustRightInd/>
              <w:jc w:val="both"/>
              <w:textAlignment w:val="auto"/>
              <w:rPr>
                <w:rFonts w:ascii="David" w:hAnsi="David"/>
                <w:color w:val="000000"/>
                <w:rtl/>
              </w:rPr>
            </w:pPr>
          </w:p>
          <w:p w14:paraId="2508ACB0" w14:textId="5B31305D" w:rsidR="00C139E8" w:rsidRPr="001C7BB7" w:rsidRDefault="00C139E8" w:rsidP="007761DA">
            <w:pPr>
              <w:widowControl/>
              <w:overflowPunct/>
              <w:autoSpaceDE/>
              <w:autoSpaceDN/>
              <w:adjustRightInd/>
              <w:jc w:val="both"/>
              <w:textAlignment w:val="auto"/>
              <w:rPr>
                <w:rFonts w:ascii="David" w:hAnsi="David"/>
                <w:color w:val="000000"/>
              </w:rPr>
            </w:pPr>
            <w:r w:rsidRPr="001C7BB7">
              <w:rPr>
                <w:rFonts w:ascii="David" w:hAnsi="David"/>
                <w:color w:val="000000"/>
                <w:rtl/>
              </w:rPr>
              <w:t xml:space="preserve">להערכת ההנהלה, המתבססת בין היתר על חוות דעת משפטיות שקיבלה, נכללו בדוחות הכספיים הפרשות נאותות, במקום בו נדרשו הפרשות, לכיסוי החשיפה המוערכת על-ידי החברה ו/או חברות מאוחדות. בבקשות לאישור תובענות כייצוגיות המפורטות בסעיפים </w:t>
            </w:r>
            <w:r w:rsidRPr="00B221E8">
              <w:rPr>
                <w:rFonts w:ascii="David" w:hAnsi="David"/>
                <w:color w:val="000000"/>
                <w:highlight w:val="lightGray"/>
                <w:rtl/>
              </w:rPr>
              <w:t>1+</w:t>
            </w:r>
            <w:r w:rsidRPr="00B221E8">
              <w:rPr>
                <w:rFonts w:ascii="David" w:hAnsi="David"/>
                <w:color w:val="000000"/>
                <w:highlight w:val="lightGray"/>
              </w:rPr>
              <w:t>X</w:t>
            </w:r>
            <w:r w:rsidRPr="001C7BB7">
              <w:rPr>
                <w:rFonts w:ascii="David" w:hAnsi="David"/>
                <w:color w:val="000000"/>
                <w:rtl/>
              </w:rPr>
              <w:t xml:space="preserve"> להלן, לא ניתן בשלב ראשוני זה להעריך את סיכוי הבקשות לאישור התובענות כייצוגיות, ולפיכך לא נכללה בדוחות הכספיים הפרשה בגין תובענות אלו. להלן פירוט הבקשות לאישור תובענות:</w:t>
            </w:r>
          </w:p>
          <w:p w14:paraId="58D5A85D" w14:textId="77777777" w:rsidR="00C139E8" w:rsidRPr="001C7BB7" w:rsidRDefault="00C139E8" w:rsidP="007761DA">
            <w:pPr>
              <w:widowControl/>
              <w:overflowPunct/>
              <w:autoSpaceDE/>
              <w:autoSpaceDN/>
              <w:adjustRightInd/>
              <w:jc w:val="both"/>
              <w:textAlignment w:val="auto"/>
              <w:rPr>
                <w:rFonts w:ascii="David" w:hAnsi="David"/>
                <w:sz w:val="20"/>
                <w:szCs w:val="20"/>
              </w:rPr>
            </w:pPr>
          </w:p>
          <w:p w14:paraId="17A8E79E" w14:textId="77777777" w:rsidR="00C139E8" w:rsidRDefault="00C139E8" w:rsidP="007761DA">
            <w:pPr>
              <w:widowControl/>
              <w:overflowPunct/>
              <w:autoSpaceDE/>
              <w:autoSpaceDN/>
              <w:adjustRightInd/>
              <w:jc w:val="both"/>
              <w:textAlignment w:val="auto"/>
              <w:rPr>
                <w:rFonts w:ascii="David" w:hAnsi="David"/>
                <w:color w:val="000000"/>
                <w:highlight w:val="lightGray"/>
                <w:rtl/>
              </w:rPr>
            </w:pPr>
            <w:r w:rsidRPr="001C7BB7">
              <w:rPr>
                <w:rFonts w:ascii="David" w:hAnsi="David"/>
                <w:color w:val="000000"/>
                <w:highlight w:val="lightGray"/>
                <w:rtl/>
              </w:rPr>
              <w:t>אין לתאר פרטי מידע שאינם מהותיים. כך לדוגמא, יש להימנע מלתאר כל שלב ושלב בהליך הפורמלי המשפטי, כשאין לדבר חשיבות בהבנת הסיכון או הסיכוי של החברה כתוצאה מהליך זה. כמו כן, הגילוי הנדרש צריך להיות הגילוי הרלוונטי למועד פרסום הדוח. כך לדוגמא, אם במהלך השנה החברה הייתה חשופה לתביעה משפטית אשר במועד פרסום הדוח כבר אינה קיימת (למשל בדרך של דחיית התביעה או פשרה שאינה מהותית לחברה), על התיאור להיות תמציתי ביותר ולהתמקד בתוצאות ההליך.</w:t>
            </w:r>
          </w:p>
          <w:p w14:paraId="45CA62E1" w14:textId="77777777" w:rsidR="00C139E8" w:rsidRPr="00F33BB6" w:rsidRDefault="00C139E8" w:rsidP="007761DA">
            <w:pPr>
              <w:widowControl/>
              <w:overflowPunct/>
              <w:autoSpaceDE/>
              <w:autoSpaceDN/>
              <w:adjustRightInd/>
              <w:jc w:val="both"/>
              <w:textAlignment w:val="auto"/>
              <w:rPr>
                <w:rFonts w:ascii="David" w:hAnsi="David"/>
                <w:color w:val="000000"/>
                <w:highlight w:val="lightGray"/>
              </w:rPr>
            </w:pPr>
          </w:p>
          <w:p w14:paraId="3C8BE53A" w14:textId="074C58E5" w:rsidR="00C139E8" w:rsidRPr="004D057D" w:rsidRDefault="00C139E8" w:rsidP="00B221E8">
            <w:pPr>
              <w:widowControl/>
              <w:overflowPunct/>
              <w:autoSpaceDE/>
              <w:autoSpaceDN/>
              <w:adjustRightInd/>
              <w:jc w:val="both"/>
              <w:textAlignment w:val="auto"/>
              <w:rPr>
                <w:rtl/>
              </w:rPr>
            </w:pPr>
            <w:r w:rsidRPr="001C7BB7">
              <w:rPr>
                <w:rFonts w:ascii="David" w:hAnsi="David"/>
                <w:color w:val="000000"/>
                <w:highlight w:val="lightGray"/>
                <w:rtl/>
              </w:rPr>
              <w:t>חברה אשר מעריכה כי האפשרות לתזרים שלילי בסילוק התחייבות תלויה היא קלושה, אולם ההתחייבות או ההפסד האפשרי המרבי עלולים להעמיד בספק את המשך פעילות החברה במתכונת הקיימת, תתאר באופן תמציתי את ההתחייבות התלויה.</w:t>
            </w:r>
          </w:p>
        </w:tc>
      </w:tr>
    </w:tbl>
    <w:p w14:paraId="5066D6D3" w14:textId="77777777" w:rsidR="00C139E8" w:rsidRDefault="00C139E8" w:rsidP="00C139E8">
      <w:pPr>
        <w:rPr>
          <w:rtl/>
        </w:rPr>
      </w:pPr>
    </w:p>
    <w:tbl>
      <w:tblPr>
        <w:bidiVisual/>
        <w:tblW w:w="10130" w:type="dxa"/>
        <w:tblLayout w:type="fixed"/>
        <w:tblLook w:val="01E0" w:firstRow="1" w:lastRow="1" w:firstColumn="1" w:lastColumn="1" w:noHBand="0" w:noVBand="0"/>
      </w:tblPr>
      <w:tblGrid>
        <w:gridCol w:w="1341"/>
        <w:gridCol w:w="8789"/>
      </w:tblGrid>
      <w:tr w:rsidR="007E6684" w:rsidRPr="00B61BFC" w14:paraId="24C10956" w14:textId="77777777" w:rsidTr="002E4E88">
        <w:tc>
          <w:tcPr>
            <w:tcW w:w="1341" w:type="dxa"/>
          </w:tcPr>
          <w:p w14:paraId="7652D1F9" w14:textId="22AEBD0D" w:rsidR="007E6684" w:rsidRPr="00B221E8" w:rsidRDefault="002C245B" w:rsidP="002E4E88">
            <w:pPr>
              <w:bidi w:val="0"/>
              <w:spacing w:line="200" w:lineRule="exact"/>
              <w:jc w:val="right"/>
              <w:rPr>
                <w:rFonts w:ascii="David" w:hAnsi="David"/>
                <w:b/>
                <w:bCs/>
                <w:i/>
                <w:iCs/>
                <w:lang w:val="pt-BR"/>
              </w:rPr>
            </w:pPr>
            <w:r w:rsidRPr="00B221E8">
              <w:rPr>
                <w:rFonts w:ascii="David" w:hAnsi="David"/>
                <w:b/>
                <w:bCs/>
                <w:i/>
                <w:iCs/>
                <w:rtl/>
                <w:lang w:val="pt-BR"/>
              </w:rPr>
              <w:t>[עודכן]</w:t>
            </w:r>
          </w:p>
        </w:tc>
        <w:tc>
          <w:tcPr>
            <w:tcW w:w="8789" w:type="dxa"/>
          </w:tcPr>
          <w:p w14:paraId="1EE7269D" w14:textId="77777777" w:rsidR="007E6684" w:rsidRPr="00B61BFC" w:rsidRDefault="007E6684" w:rsidP="002E4E88">
            <w:pPr>
              <w:widowControl/>
              <w:overflowPunct/>
              <w:autoSpaceDE/>
              <w:autoSpaceDN/>
              <w:adjustRightInd/>
              <w:spacing w:line="180" w:lineRule="exact"/>
              <w:jc w:val="both"/>
              <w:textAlignment w:val="auto"/>
              <w:rPr>
                <w:rFonts w:ascii="David" w:hAnsi="David"/>
                <w:color w:val="000000"/>
                <w:rtl/>
              </w:rPr>
            </w:pPr>
            <w:r w:rsidRPr="00B61BFC">
              <w:rPr>
                <w:rFonts w:ascii="David" w:hAnsi="David" w:hint="cs"/>
                <w:color w:val="000000"/>
                <w:highlight w:val="lightGray"/>
                <w:rtl/>
              </w:rPr>
              <w:t>להלן</w:t>
            </w:r>
            <w:r>
              <w:rPr>
                <w:rFonts w:ascii="David" w:hAnsi="David" w:hint="cs"/>
                <w:color w:val="000000"/>
                <w:highlight w:val="lightGray"/>
                <w:rtl/>
              </w:rPr>
              <w:t xml:space="preserve"> נוסח</w:t>
            </w:r>
            <w:r w:rsidRPr="00B61BFC">
              <w:rPr>
                <w:rFonts w:ascii="David" w:hAnsi="David" w:hint="cs"/>
                <w:color w:val="000000"/>
                <w:highlight w:val="lightGray"/>
                <w:rtl/>
              </w:rPr>
              <w:t xml:space="preserve"> טבלה לדוגמה </w:t>
            </w:r>
            <w:r>
              <w:rPr>
                <w:rFonts w:ascii="David" w:hAnsi="David" w:hint="cs"/>
                <w:color w:val="000000"/>
                <w:highlight w:val="lightGray"/>
                <w:rtl/>
              </w:rPr>
              <w:t xml:space="preserve">לפירוט </w:t>
            </w:r>
            <w:r w:rsidRPr="00B61BFC">
              <w:rPr>
                <w:rFonts w:ascii="David" w:hAnsi="David" w:hint="cs"/>
                <w:color w:val="000000"/>
                <w:highlight w:val="lightGray"/>
                <w:rtl/>
              </w:rPr>
              <w:t>המידע שיש לכלול בקשר לכל אחת מהתובענות הייצוגיות שאושרו או שנמצאות בהליך אישור, תובענות פרטיות מהותיות ותובענות שהסתיימו:</w:t>
            </w:r>
          </w:p>
        </w:tc>
      </w:tr>
    </w:tbl>
    <w:p w14:paraId="5102CFC4" w14:textId="77777777" w:rsidR="007E6684" w:rsidRDefault="007E6684" w:rsidP="00C139E8">
      <w:pPr>
        <w:rPr>
          <w:rtl/>
        </w:rPr>
      </w:pPr>
    </w:p>
    <w:tbl>
      <w:tblPr>
        <w:bidiVisual/>
        <w:tblW w:w="5000" w:type="pct"/>
        <w:tblLook w:val="01E0" w:firstRow="1" w:lastRow="1" w:firstColumn="1" w:lastColumn="1" w:noHBand="0" w:noVBand="0"/>
      </w:tblPr>
      <w:tblGrid>
        <w:gridCol w:w="1140"/>
        <w:gridCol w:w="1134"/>
        <w:gridCol w:w="2034"/>
        <w:gridCol w:w="1403"/>
        <w:gridCol w:w="1405"/>
        <w:gridCol w:w="1403"/>
        <w:gridCol w:w="1403"/>
      </w:tblGrid>
      <w:tr w:rsidR="002C245B" w:rsidRPr="00AD4FC0" w14:paraId="61C22225" w14:textId="77777777" w:rsidTr="002E4E88">
        <w:tc>
          <w:tcPr>
            <w:tcW w:w="574" w:type="pct"/>
          </w:tcPr>
          <w:p w14:paraId="4EE18A5D" w14:textId="77777777" w:rsidR="002C245B" w:rsidRPr="000C01C1" w:rsidRDefault="002C245B" w:rsidP="002E4E88">
            <w:pPr>
              <w:bidi w:val="0"/>
              <w:spacing w:line="200" w:lineRule="exact"/>
              <w:jc w:val="right"/>
              <w:rPr>
                <w:rFonts w:ascii="David" w:hAnsi="David"/>
                <w:i/>
                <w:iCs/>
                <w:sz w:val="16"/>
                <w:szCs w:val="16"/>
                <w:lang w:val="pt-BR"/>
              </w:rPr>
            </w:pPr>
          </w:p>
        </w:tc>
        <w:tc>
          <w:tcPr>
            <w:tcW w:w="571" w:type="pct"/>
            <w:vAlign w:val="bottom"/>
          </w:tcPr>
          <w:p w14:paraId="3D85E81A"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מס"ד</w:t>
            </w:r>
          </w:p>
        </w:tc>
        <w:tc>
          <w:tcPr>
            <w:tcW w:w="1025" w:type="pct"/>
            <w:vAlign w:val="bottom"/>
          </w:tcPr>
          <w:p w14:paraId="552610E0"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תאריך וערכאה</w:t>
            </w:r>
          </w:p>
        </w:tc>
        <w:tc>
          <w:tcPr>
            <w:tcW w:w="707" w:type="pct"/>
            <w:vAlign w:val="bottom"/>
          </w:tcPr>
          <w:p w14:paraId="30623CA4"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הצדדים/</w:t>
            </w:r>
          </w:p>
          <w:p w14:paraId="43BD1C32"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נתבעות</w:t>
            </w:r>
          </w:p>
        </w:tc>
        <w:tc>
          <w:tcPr>
            <w:tcW w:w="708" w:type="pct"/>
            <w:vAlign w:val="bottom"/>
          </w:tcPr>
          <w:p w14:paraId="48EF81FB"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טענות ועילות מרכזיות וסעדים עיקריים</w:t>
            </w:r>
          </w:p>
        </w:tc>
        <w:tc>
          <w:tcPr>
            <w:tcW w:w="707" w:type="pct"/>
            <w:vAlign w:val="bottom"/>
          </w:tcPr>
          <w:p w14:paraId="275A4F87"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פרטים וסטטוס</w:t>
            </w:r>
          </w:p>
        </w:tc>
        <w:tc>
          <w:tcPr>
            <w:tcW w:w="707" w:type="pct"/>
            <w:vAlign w:val="bottom"/>
          </w:tcPr>
          <w:p w14:paraId="4EA9C39C" w14:textId="77777777" w:rsidR="002C245B" w:rsidRPr="00B61BFC" w:rsidRDefault="002C245B" w:rsidP="002E4E88">
            <w:pPr>
              <w:widowControl/>
              <w:pBdr>
                <w:bottom w:val="single" w:sz="4" w:space="1" w:color="auto"/>
              </w:pBdr>
              <w:overflowPunct/>
              <w:autoSpaceDE/>
              <w:autoSpaceDN/>
              <w:adjustRightInd/>
              <w:spacing w:line="160" w:lineRule="exact"/>
              <w:jc w:val="center"/>
              <w:textAlignment w:val="auto"/>
              <w:rPr>
                <w:rFonts w:ascii="David" w:hAnsi="David"/>
                <w:color w:val="000000"/>
                <w:rtl/>
              </w:rPr>
            </w:pPr>
            <w:r w:rsidRPr="00B61BFC">
              <w:rPr>
                <w:rFonts w:ascii="David" w:hAnsi="David" w:hint="cs"/>
                <w:color w:val="000000"/>
                <w:rtl/>
              </w:rPr>
              <w:t>סכום התביעה</w:t>
            </w:r>
          </w:p>
        </w:tc>
      </w:tr>
      <w:tr w:rsidR="002C245B" w:rsidRPr="00AD4FC0" w14:paraId="72A543B9" w14:textId="77777777" w:rsidTr="002E4E88">
        <w:tc>
          <w:tcPr>
            <w:tcW w:w="574" w:type="pct"/>
          </w:tcPr>
          <w:p w14:paraId="6FA4C38C" w14:textId="77777777" w:rsidR="002C245B" w:rsidRPr="000C01C1" w:rsidRDefault="002C245B" w:rsidP="002E4E88">
            <w:pPr>
              <w:bidi w:val="0"/>
              <w:spacing w:line="200" w:lineRule="exact"/>
              <w:jc w:val="right"/>
              <w:rPr>
                <w:rFonts w:ascii="David" w:hAnsi="David"/>
                <w:i/>
                <w:iCs/>
                <w:sz w:val="16"/>
                <w:szCs w:val="16"/>
                <w:lang w:val="pt-BR"/>
              </w:rPr>
            </w:pPr>
          </w:p>
        </w:tc>
        <w:tc>
          <w:tcPr>
            <w:tcW w:w="571" w:type="pct"/>
          </w:tcPr>
          <w:p w14:paraId="1EEED775" w14:textId="77777777" w:rsidR="002C245B" w:rsidRDefault="002C245B" w:rsidP="002E4E88">
            <w:pPr>
              <w:widowControl/>
              <w:overflowPunct/>
              <w:autoSpaceDE/>
              <w:autoSpaceDN/>
              <w:adjustRightInd/>
              <w:spacing w:line="200" w:lineRule="exact"/>
              <w:jc w:val="both"/>
              <w:textAlignment w:val="auto"/>
              <w:rPr>
                <w:rFonts w:ascii="David" w:hAnsi="David"/>
                <w:b/>
                <w:bCs/>
                <w:color w:val="000000"/>
                <w:rtl/>
              </w:rPr>
            </w:pPr>
            <w:r w:rsidRPr="00B61BFC">
              <w:rPr>
                <w:rFonts w:ascii="David" w:hAnsi="David" w:hint="cs"/>
                <w:b/>
                <w:bCs/>
                <w:color w:val="000000"/>
                <w:highlight w:val="lightGray"/>
                <w:rtl/>
              </w:rPr>
              <w:t>[..]</w:t>
            </w:r>
          </w:p>
        </w:tc>
        <w:tc>
          <w:tcPr>
            <w:tcW w:w="1025" w:type="pct"/>
          </w:tcPr>
          <w:p w14:paraId="4BCC783F" w14:textId="77777777" w:rsidR="002C245B" w:rsidRDefault="002C245B" w:rsidP="002E4E88">
            <w:pPr>
              <w:widowControl/>
              <w:overflowPunct/>
              <w:autoSpaceDE/>
              <w:autoSpaceDN/>
              <w:adjustRightInd/>
              <w:spacing w:line="200" w:lineRule="exact"/>
              <w:jc w:val="both"/>
              <w:textAlignment w:val="auto"/>
              <w:rPr>
                <w:rFonts w:ascii="David" w:hAnsi="David"/>
                <w:b/>
                <w:bCs/>
                <w:color w:val="000000"/>
                <w:rtl/>
              </w:rPr>
            </w:pPr>
          </w:p>
        </w:tc>
        <w:tc>
          <w:tcPr>
            <w:tcW w:w="707" w:type="pct"/>
          </w:tcPr>
          <w:p w14:paraId="7E2DF36E" w14:textId="77777777" w:rsidR="002C245B" w:rsidRDefault="002C245B" w:rsidP="002E4E88">
            <w:pPr>
              <w:widowControl/>
              <w:overflowPunct/>
              <w:autoSpaceDE/>
              <w:autoSpaceDN/>
              <w:adjustRightInd/>
              <w:spacing w:line="200" w:lineRule="exact"/>
              <w:jc w:val="both"/>
              <w:textAlignment w:val="auto"/>
              <w:rPr>
                <w:rFonts w:ascii="David" w:hAnsi="David"/>
                <w:b/>
                <w:bCs/>
                <w:color w:val="000000"/>
                <w:rtl/>
              </w:rPr>
            </w:pPr>
          </w:p>
        </w:tc>
        <w:tc>
          <w:tcPr>
            <w:tcW w:w="708" w:type="pct"/>
          </w:tcPr>
          <w:p w14:paraId="43E0CE67" w14:textId="77777777" w:rsidR="002C245B" w:rsidRDefault="002C245B" w:rsidP="002E4E88">
            <w:pPr>
              <w:widowControl/>
              <w:overflowPunct/>
              <w:autoSpaceDE/>
              <w:autoSpaceDN/>
              <w:adjustRightInd/>
              <w:spacing w:line="200" w:lineRule="exact"/>
              <w:jc w:val="both"/>
              <w:textAlignment w:val="auto"/>
              <w:rPr>
                <w:rFonts w:ascii="David" w:hAnsi="David"/>
                <w:b/>
                <w:bCs/>
                <w:color w:val="000000"/>
                <w:rtl/>
              </w:rPr>
            </w:pPr>
          </w:p>
        </w:tc>
        <w:tc>
          <w:tcPr>
            <w:tcW w:w="707" w:type="pct"/>
          </w:tcPr>
          <w:p w14:paraId="225B209C" w14:textId="77777777" w:rsidR="002C245B" w:rsidRDefault="002C245B" w:rsidP="002E4E88">
            <w:pPr>
              <w:widowControl/>
              <w:overflowPunct/>
              <w:autoSpaceDE/>
              <w:autoSpaceDN/>
              <w:adjustRightInd/>
              <w:spacing w:line="200" w:lineRule="exact"/>
              <w:jc w:val="both"/>
              <w:textAlignment w:val="auto"/>
              <w:rPr>
                <w:rFonts w:ascii="David" w:hAnsi="David"/>
                <w:b/>
                <w:bCs/>
                <w:color w:val="000000"/>
                <w:rtl/>
              </w:rPr>
            </w:pPr>
          </w:p>
        </w:tc>
        <w:tc>
          <w:tcPr>
            <w:tcW w:w="707" w:type="pct"/>
          </w:tcPr>
          <w:p w14:paraId="1CFEB653" w14:textId="77777777" w:rsidR="002C245B" w:rsidRDefault="002C245B" w:rsidP="002E4E88">
            <w:pPr>
              <w:widowControl/>
              <w:overflowPunct/>
              <w:autoSpaceDE/>
              <w:autoSpaceDN/>
              <w:adjustRightInd/>
              <w:spacing w:line="200" w:lineRule="exact"/>
              <w:jc w:val="both"/>
              <w:textAlignment w:val="auto"/>
              <w:rPr>
                <w:rFonts w:ascii="David" w:hAnsi="David"/>
                <w:b/>
                <w:bCs/>
                <w:color w:val="000000"/>
                <w:rtl/>
              </w:rPr>
            </w:pPr>
          </w:p>
        </w:tc>
      </w:tr>
    </w:tbl>
    <w:p w14:paraId="5C52FA22" w14:textId="77777777" w:rsidR="007E6684" w:rsidRDefault="007E6684" w:rsidP="00C139E8">
      <w:pPr>
        <w:rPr>
          <w:rtl/>
        </w:rPr>
      </w:pPr>
    </w:p>
    <w:p w14:paraId="17FD3D98" w14:textId="77777777" w:rsidR="002C245B" w:rsidRDefault="002C245B" w:rsidP="00C139E8">
      <w:pPr>
        <w:rPr>
          <w:rtl/>
        </w:rPr>
      </w:pPr>
    </w:p>
    <w:p w14:paraId="4C13DB2A" w14:textId="77777777" w:rsidR="002C245B" w:rsidRDefault="002C245B">
      <w:r>
        <w:br w:type="page"/>
      </w:r>
    </w:p>
    <w:tbl>
      <w:tblPr>
        <w:bidiVisual/>
        <w:tblW w:w="10130" w:type="dxa"/>
        <w:tblLayout w:type="fixed"/>
        <w:tblLook w:val="01E0" w:firstRow="1" w:lastRow="1" w:firstColumn="1" w:lastColumn="1" w:noHBand="0" w:noVBand="0"/>
      </w:tblPr>
      <w:tblGrid>
        <w:gridCol w:w="1341"/>
        <w:gridCol w:w="8789"/>
      </w:tblGrid>
      <w:tr w:rsidR="002C245B" w:rsidRPr="000C01C1" w14:paraId="3001EBF0" w14:textId="77777777" w:rsidTr="002E4E88">
        <w:tc>
          <w:tcPr>
            <w:tcW w:w="1341" w:type="dxa"/>
          </w:tcPr>
          <w:p w14:paraId="6CDDABE8" w14:textId="0D9945B5" w:rsidR="002C245B" w:rsidRPr="000C01C1" w:rsidRDefault="002C245B" w:rsidP="002E4E88">
            <w:pPr>
              <w:bidi w:val="0"/>
              <w:spacing w:line="300" w:lineRule="exact"/>
              <w:jc w:val="right"/>
              <w:rPr>
                <w:rFonts w:ascii="David" w:hAnsi="David"/>
                <w:sz w:val="16"/>
                <w:szCs w:val="16"/>
              </w:rPr>
            </w:pPr>
            <w:r w:rsidRPr="000C01C1">
              <w:rPr>
                <w:rFonts w:ascii="David" w:hAnsi="David"/>
                <w:i/>
                <w:iCs/>
                <w:sz w:val="16"/>
                <w:szCs w:val="16"/>
              </w:rPr>
              <w:lastRenderedPageBreak/>
              <w:t>Reference</w:t>
            </w:r>
          </w:p>
        </w:tc>
        <w:tc>
          <w:tcPr>
            <w:tcW w:w="8789" w:type="dxa"/>
          </w:tcPr>
          <w:p w14:paraId="0F18E044" w14:textId="77777777" w:rsidR="002C245B" w:rsidRPr="000C01C1" w:rsidRDefault="002C245B" w:rsidP="002E4E88">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48604348" w14:textId="77777777" w:rsidR="002C245B" w:rsidRPr="000C01C1" w:rsidRDefault="002C245B" w:rsidP="002E4E88">
            <w:pPr>
              <w:spacing w:line="300" w:lineRule="exact"/>
              <w:jc w:val="both"/>
              <w:rPr>
                <w:rFonts w:ascii="David" w:hAnsi="David"/>
                <w:rtl/>
              </w:rPr>
            </w:pPr>
          </w:p>
        </w:tc>
      </w:tr>
      <w:tr w:rsidR="002C245B" w:rsidRPr="00961098" w14:paraId="3105B8B7" w14:textId="77777777" w:rsidTr="002E4E88">
        <w:tc>
          <w:tcPr>
            <w:tcW w:w="1341" w:type="dxa"/>
          </w:tcPr>
          <w:p w14:paraId="54C5144D" w14:textId="77777777" w:rsidR="002C245B" w:rsidRPr="000C01C1" w:rsidRDefault="002C245B" w:rsidP="002E4E88">
            <w:pPr>
              <w:bidi w:val="0"/>
              <w:jc w:val="right"/>
              <w:rPr>
                <w:rFonts w:ascii="David" w:hAnsi="David"/>
                <w:i/>
                <w:iCs/>
                <w:sz w:val="16"/>
                <w:szCs w:val="16"/>
                <w:lang w:val="pt-BR"/>
              </w:rPr>
            </w:pPr>
          </w:p>
        </w:tc>
        <w:tc>
          <w:tcPr>
            <w:tcW w:w="8789" w:type="dxa"/>
          </w:tcPr>
          <w:p w14:paraId="27A8BE11" w14:textId="39B0091E" w:rsidR="002C245B" w:rsidRDefault="002C245B" w:rsidP="002E4E88">
            <w:pPr>
              <w:pStyle w:val="Heading4"/>
              <w:ind w:left="0"/>
              <w:jc w:val="both"/>
              <w:rPr>
                <w:rFonts w:ascii="David" w:hAnsi="David"/>
                <w:color w:val="000000"/>
                <w:sz w:val="24"/>
                <w:szCs w:val="24"/>
                <w:rtl/>
              </w:rPr>
            </w:pPr>
            <w:r>
              <w:rPr>
                <w:rFonts w:ascii="David" w:hAnsi="David" w:hint="cs"/>
                <w:color w:val="000000"/>
                <w:sz w:val="24"/>
                <w:szCs w:val="24"/>
                <w:rtl/>
              </w:rPr>
              <w:t>12</w:t>
            </w:r>
            <w:r w:rsidRPr="00D96913">
              <w:rPr>
                <w:rFonts w:ascii="David" w:hAnsi="David" w:hint="cs"/>
                <w:color w:val="000000"/>
                <w:sz w:val="24"/>
                <w:szCs w:val="24"/>
                <w:rtl/>
              </w:rPr>
              <w:t>.</w:t>
            </w:r>
            <w:r w:rsidRPr="00D96913">
              <w:rPr>
                <w:rFonts w:ascii="David" w:hAnsi="David"/>
                <w:color w:val="000000"/>
                <w:sz w:val="24"/>
                <w:szCs w:val="24"/>
                <w:rtl/>
              </w:rPr>
              <w:tab/>
            </w:r>
            <w:r>
              <w:rPr>
                <w:rFonts w:ascii="David" w:hAnsi="David" w:hint="cs"/>
                <w:color w:val="000000"/>
                <w:sz w:val="24"/>
                <w:szCs w:val="24"/>
                <w:rtl/>
              </w:rPr>
              <w:t>התחייבויות תלויות והתקשרויות (המשך)</w:t>
            </w:r>
          </w:p>
          <w:p w14:paraId="0F9061D4" w14:textId="77777777" w:rsidR="002C245B" w:rsidRPr="00961098" w:rsidRDefault="002C245B" w:rsidP="002E4E88">
            <w:pPr>
              <w:widowControl/>
              <w:overflowPunct/>
              <w:autoSpaceDE/>
              <w:autoSpaceDN/>
              <w:adjustRightInd/>
              <w:jc w:val="both"/>
              <w:textAlignment w:val="auto"/>
              <w:rPr>
                <w:highlight w:val="lightGray"/>
                <w:rtl/>
              </w:rPr>
            </w:pPr>
          </w:p>
        </w:tc>
      </w:tr>
      <w:tr w:rsidR="002C245B" w:rsidRPr="004D057D" w14:paraId="4C125923" w14:textId="77777777" w:rsidTr="002E4E88">
        <w:tc>
          <w:tcPr>
            <w:tcW w:w="1341" w:type="dxa"/>
          </w:tcPr>
          <w:p w14:paraId="438C0EE2" w14:textId="77777777" w:rsidR="002C245B" w:rsidRPr="000C01C1" w:rsidRDefault="002C245B" w:rsidP="002E4E88">
            <w:pPr>
              <w:bidi w:val="0"/>
              <w:jc w:val="right"/>
              <w:rPr>
                <w:rFonts w:ascii="David" w:hAnsi="David"/>
                <w:i/>
                <w:iCs/>
                <w:sz w:val="16"/>
                <w:szCs w:val="16"/>
                <w:lang w:val="pt-BR"/>
              </w:rPr>
            </w:pPr>
          </w:p>
        </w:tc>
        <w:tc>
          <w:tcPr>
            <w:tcW w:w="8789" w:type="dxa"/>
          </w:tcPr>
          <w:p w14:paraId="372CC871" w14:textId="1970A41E" w:rsidR="002C245B" w:rsidRPr="00B221E8" w:rsidRDefault="002C245B" w:rsidP="000440F3">
            <w:pPr>
              <w:widowControl/>
              <w:overflowPunct/>
              <w:autoSpaceDE/>
              <w:autoSpaceDN/>
              <w:adjustRightInd/>
              <w:jc w:val="both"/>
              <w:textAlignment w:val="auto"/>
              <w:rPr>
                <w:rFonts w:ascii="David" w:hAnsi="David"/>
                <w:color w:val="000000"/>
                <w:u w:val="single"/>
                <w:rtl/>
              </w:rPr>
            </w:pPr>
            <w:r w:rsidRPr="001C7BB7">
              <w:rPr>
                <w:rFonts w:ascii="David" w:hAnsi="David"/>
                <w:color w:val="000000"/>
                <w:u w:val="single"/>
                <w:rtl/>
              </w:rPr>
              <w:t>בקשות לאישור תובענות כייצוגיות</w:t>
            </w:r>
            <w:r w:rsidRPr="00B221E8">
              <w:rPr>
                <w:rFonts w:ascii="David" w:hAnsi="David"/>
                <w:color w:val="000000"/>
                <w:rtl/>
              </w:rPr>
              <w:t xml:space="preserve"> (המשך)</w:t>
            </w:r>
          </w:p>
        </w:tc>
      </w:tr>
    </w:tbl>
    <w:p w14:paraId="42C87DB1" w14:textId="77777777" w:rsidR="002C245B" w:rsidRDefault="002C245B" w:rsidP="00C139E8">
      <w:pPr>
        <w:rPr>
          <w:rtl/>
        </w:rPr>
      </w:pPr>
    </w:p>
    <w:tbl>
      <w:tblPr>
        <w:bidiVisual/>
        <w:tblW w:w="10211" w:type="dxa"/>
        <w:tblInd w:w="-108" w:type="dxa"/>
        <w:tblLayout w:type="fixed"/>
        <w:tblLook w:val="04A0" w:firstRow="1" w:lastRow="0" w:firstColumn="1" w:lastColumn="0" w:noHBand="0" w:noVBand="1"/>
      </w:tblPr>
      <w:tblGrid>
        <w:gridCol w:w="1561"/>
        <w:gridCol w:w="5956"/>
        <w:gridCol w:w="1347"/>
        <w:gridCol w:w="1347"/>
      </w:tblGrid>
      <w:tr w:rsidR="007E6684" w:rsidRPr="00E100A2" w14:paraId="5454E9E6" w14:textId="77777777" w:rsidTr="00D91515">
        <w:tc>
          <w:tcPr>
            <w:tcW w:w="1561" w:type="dxa"/>
            <w:tcBorders>
              <w:top w:val="nil"/>
              <w:left w:val="nil"/>
              <w:bottom w:val="nil"/>
              <w:right w:val="nil"/>
            </w:tcBorders>
            <w:vAlign w:val="bottom"/>
          </w:tcPr>
          <w:p w14:paraId="793A2D6D" w14:textId="77777777" w:rsidR="007E6684" w:rsidRPr="00E100A2" w:rsidRDefault="007E6684" w:rsidP="007761DA">
            <w:pPr>
              <w:widowControl/>
              <w:overflowPunct/>
              <w:autoSpaceDE/>
              <w:autoSpaceDN/>
              <w:adjustRightInd/>
              <w:textAlignment w:val="auto"/>
              <w:rPr>
                <w:rFonts w:ascii="David" w:hAnsi="David"/>
                <w:b/>
                <w:bCs/>
                <w:color w:val="000000"/>
                <w:rtl/>
              </w:rPr>
            </w:pPr>
          </w:p>
        </w:tc>
        <w:tc>
          <w:tcPr>
            <w:tcW w:w="5956" w:type="dxa"/>
            <w:tcBorders>
              <w:top w:val="nil"/>
              <w:left w:val="nil"/>
              <w:bottom w:val="nil"/>
              <w:right w:val="nil"/>
            </w:tcBorders>
            <w:noWrap/>
            <w:vAlign w:val="bottom"/>
          </w:tcPr>
          <w:p w14:paraId="47ED9BB1" w14:textId="08DF76DC" w:rsidR="007E6684" w:rsidRPr="00E100A2" w:rsidRDefault="007E6684" w:rsidP="007761DA">
            <w:pPr>
              <w:widowControl/>
              <w:overflowPunct/>
              <w:autoSpaceDE/>
              <w:autoSpaceDN/>
              <w:adjustRightInd/>
              <w:textAlignment w:val="auto"/>
              <w:rPr>
                <w:rFonts w:ascii="David" w:hAnsi="David"/>
                <w:b/>
                <w:bCs/>
                <w:color w:val="000000"/>
                <w:sz w:val="18"/>
                <w:szCs w:val="18"/>
                <w:rtl/>
              </w:rPr>
            </w:pPr>
            <w:r>
              <w:rPr>
                <w:rFonts w:hint="cs"/>
                <w:u w:val="single"/>
                <w:rtl/>
              </w:rPr>
              <w:t>טבלה מסכמת</w:t>
            </w:r>
            <w:r>
              <w:rPr>
                <w:rFonts w:hint="cs"/>
                <w:rtl/>
              </w:rPr>
              <w:t>:</w:t>
            </w:r>
          </w:p>
        </w:tc>
        <w:tc>
          <w:tcPr>
            <w:tcW w:w="1347" w:type="dxa"/>
            <w:tcBorders>
              <w:top w:val="nil"/>
              <w:left w:val="nil"/>
              <w:bottom w:val="nil"/>
              <w:right w:val="nil"/>
            </w:tcBorders>
            <w:vAlign w:val="center"/>
          </w:tcPr>
          <w:p w14:paraId="017AC120" w14:textId="77777777" w:rsidR="007E6684" w:rsidRPr="00E100A2" w:rsidRDefault="007E6684" w:rsidP="00B221E8">
            <w:pPr>
              <w:widowControl/>
              <w:overflowPunct/>
              <w:autoSpaceDE/>
              <w:autoSpaceDN/>
              <w:adjustRightInd/>
              <w:textAlignment w:val="auto"/>
              <w:rPr>
                <w:rFonts w:ascii="David" w:hAnsi="David"/>
                <w:b/>
                <w:bCs/>
                <w:color w:val="000000"/>
                <w:sz w:val="18"/>
                <w:szCs w:val="18"/>
                <w:rtl/>
              </w:rPr>
            </w:pPr>
          </w:p>
        </w:tc>
        <w:tc>
          <w:tcPr>
            <w:tcW w:w="1347" w:type="dxa"/>
            <w:tcBorders>
              <w:top w:val="nil"/>
              <w:left w:val="nil"/>
              <w:bottom w:val="nil"/>
              <w:right w:val="nil"/>
            </w:tcBorders>
            <w:vAlign w:val="center"/>
          </w:tcPr>
          <w:p w14:paraId="5D4FAAB6" w14:textId="77777777" w:rsidR="007E6684" w:rsidRPr="00E100A2" w:rsidRDefault="007E6684" w:rsidP="00B221E8">
            <w:pPr>
              <w:widowControl/>
              <w:overflowPunct/>
              <w:autoSpaceDE/>
              <w:autoSpaceDN/>
              <w:adjustRightInd/>
              <w:textAlignment w:val="auto"/>
              <w:rPr>
                <w:rFonts w:ascii="David" w:hAnsi="David"/>
                <w:b/>
                <w:bCs/>
                <w:color w:val="000000"/>
                <w:sz w:val="18"/>
                <w:szCs w:val="18"/>
                <w:rtl/>
              </w:rPr>
            </w:pPr>
          </w:p>
        </w:tc>
      </w:tr>
      <w:tr w:rsidR="00C139E8" w:rsidRPr="00E100A2" w14:paraId="01C5E442" w14:textId="77777777" w:rsidTr="00D91515">
        <w:tc>
          <w:tcPr>
            <w:tcW w:w="1561" w:type="dxa"/>
            <w:tcBorders>
              <w:top w:val="nil"/>
              <w:left w:val="nil"/>
              <w:bottom w:val="nil"/>
              <w:right w:val="nil"/>
            </w:tcBorders>
            <w:vAlign w:val="bottom"/>
          </w:tcPr>
          <w:p w14:paraId="144C4B8D" w14:textId="77777777" w:rsidR="00C139E8" w:rsidRPr="00E100A2" w:rsidRDefault="00C139E8" w:rsidP="007761DA">
            <w:pPr>
              <w:widowControl/>
              <w:overflowPunct/>
              <w:autoSpaceDE/>
              <w:autoSpaceDN/>
              <w:adjustRightInd/>
              <w:textAlignment w:val="auto"/>
              <w:rPr>
                <w:rFonts w:ascii="David" w:hAnsi="David"/>
                <w:b/>
                <w:bCs/>
                <w:color w:val="000000"/>
                <w:rtl/>
              </w:rPr>
            </w:pPr>
          </w:p>
        </w:tc>
        <w:tc>
          <w:tcPr>
            <w:tcW w:w="5956" w:type="dxa"/>
            <w:tcBorders>
              <w:top w:val="nil"/>
              <w:left w:val="nil"/>
              <w:bottom w:val="nil"/>
              <w:right w:val="nil"/>
            </w:tcBorders>
            <w:noWrap/>
            <w:vAlign w:val="bottom"/>
          </w:tcPr>
          <w:p w14:paraId="4DFB0D1B" w14:textId="77777777" w:rsidR="00C139E8" w:rsidRPr="00E100A2" w:rsidRDefault="00C139E8" w:rsidP="007761DA">
            <w:pPr>
              <w:widowControl/>
              <w:overflowPunct/>
              <w:autoSpaceDE/>
              <w:autoSpaceDN/>
              <w:adjustRightInd/>
              <w:textAlignment w:val="auto"/>
              <w:rPr>
                <w:rFonts w:ascii="David" w:hAnsi="David"/>
                <w:b/>
                <w:bCs/>
                <w:color w:val="000000"/>
                <w:sz w:val="18"/>
                <w:szCs w:val="18"/>
                <w:rtl/>
              </w:rPr>
            </w:pPr>
          </w:p>
        </w:tc>
        <w:tc>
          <w:tcPr>
            <w:tcW w:w="1347" w:type="dxa"/>
            <w:tcBorders>
              <w:top w:val="nil"/>
              <w:left w:val="nil"/>
              <w:bottom w:val="nil"/>
              <w:right w:val="nil"/>
            </w:tcBorders>
            <w:vAlign w:val="center"/>
          </w:tcPr>
          <w:p w14:paraId="33329715" w14:textId="77777777" w:rsidR="00C139E8" w:rsidRPr="00E100A2" w:rsidRDefault="00C139E8"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E100A2">
              <w:rPr>
                <w:rFonts w:ascii="David" w:hAnsi="David"/>
                <w:b/>
                <w:bCs/>
                <w:color w:val="000000"/>
                <w:sz w:val="18"/>
                <w:szCs w:val="18"/>
                <w:rtl/>
              </w:rPr>
              <w:t xml:space="preserve">כמות תביעות </w:t>
            </w:r>
          </w:p>
        </w:tc>
        <w:tc>
          <w:tcPr>
            <w:tcW w:w="1347" w:type="dxa"/>
            <w:tcBorders>
              <w:top w:val="nil"/>
              <w:left w:val="nil"/>
              <w:bottom w:val="nil"/>
              <w:right w:val="nil"/>
            </w:tcBorders>
            <w:vAlign w:val="center"/>
          </w:tcPr>
          <w:p w14:paraId="36DAC50A" w14:textId="77777777" w:rsidR="00C139E8" w:rsidRPr="00E100A2" w:rsidRDefault="00C139E8"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E100A2">
              <w:rPr>
                <w:rFonts w:ascii="David" w:hAnsi="David"/>
                <w:b/>
                <w:bCs/>
                <w:color w:val="000000"/>
                <w:sz w:val="18"/>
                <w:szCs w:val="18"/>
                <w:rtl/>
              </w:rPr>
              <w:t>הסכום הנתבע</w:t>
            </w:r>
          </w:p>
        </w:tc>
      </w:tr>
      <w:tr w:rsidR="00C139E8" w:rsidRPr="00E100A2" w14:paraId="364E2E39" w14:textId="77777777" w:rsidTr="00D91515">
        <w:tc>
          <w:tcPr>
            <w:tcW w:w="1561" w:type="dxa"/>
            <w:tcBorders>
              <w:top w:val="nil"/>
              <w:left w:val="nil"/>
              <w:bottom w:val="nil"/>
              <w:right w:val="nil"/>
            </w:tcBorders>
            <w:vAlign w:val="bottom"/>
          </w:tcPr>
          <w:p w14:paraId="1FD2605D" w14:textId="77777777" w:rsidR="00C139E8" w:rsidRPr="00E100A2" w:rsidRDefault="00C139E8" w:rsidP="007761DA">
            <w:pPr>
              <w:widowControl/>
              <w:overflowPunct/>
              <w:autoSpaceDE/>
              <w:autoSpaceDN/>
              <w:adjustRightInd/>
              <w:textAlignment w:val="auto"/>
              <w:rPr>
                <w:rFonts w:ascii="David" w:hAnsi="David"/>
                <w:b/>
                <w:bCs/>
                <w:color w:val="000000"/>
                <w:rtl/>
              </w:rPr>
            </w:pPr>
          </w:p>
        </w:tc>
        <w:tc>
          <w:tcPr>
            <w:tcW w:w="5956" w:type="dxa"/>
            <w:tcBorders>
              <w:top w:val="nil"/>
              <w:left w:val="nil"/>
              <w:bottom w:val="nil"/>
              <w:right w:val="nil"/>
            </w:tcBorders>
            <w:noWrap/>
            <w:vAlign w:val="bottom"/>
            <w:hideMark/>
          </w:tcPr>
          <w:p w14:paraId="64C7A5F4" w14:textId="77777777" w:rsidR="00C139E8" w:rsidRPr="00E100A2" w:rsidRDefault="00C139E8" w:rsidP="007761DA">
            <w:pPr>
              <w:widowControl/>
              <w:overflowPunct/>
              <w:autoSpaceDE/>
              <w:autoSpaceDN/>
              <w:adjustRightInd/>
              <w:textAlignment w:val="auto"/>
              <w:rPr>
                <w:rFonts w:ascii="David" w:hAnsi="David"/>
                <w:b/>
                <w:bCs/>
                <w:color w:val="000000"/>
                <w:sz w:val="18"/>
                <w:szCs w:val="18"/>
              </w:rPr>
            </w:pPr>
            <w:r w:rsidRPr="00E100A2">
              <w:rPr>
                <w:rFonts w:ascii="David" w:hAnsi="David"/>
                <w:b/>
                <w:bCs/>
                <w:color w:val="000000"/>
                <w:sz w:val="18"/>
                <w:szCs w:val="18"/>
                <w:rtl/>
              </w:rPr>
              <w:t>סוג</w:t>
            </w:r>
          </w:p>
        </w:tc>
        <w:tc>
          <w:tcPr>
            <w:tcW w:w="1347" w:type="dxa"/>
            <w:tcBorders>
              <w:top w:val="nil"/>
              <w:left w:val="nil"/>
              <w:bottom w:val="nil"/>
              <w:right w:val="nil"/>
            </w:tcBorders>
            <w:vAlign w:val="center"/>
          </w:tcPr>
          <w:p w14:paraId="5A366E23" w14:textId="77777777" w:rsidR="00C139E8" w:rsidRPr="00E100A2" w:rsidRDefault="00C139E8" w:rsidP="007761DA">
            <w:pPr>
              <w:widowControl/>
              <w:overflowPunct/>
              <w:autoSpaceDE/>
              <w:autoSpaceDN/>
              <w:adjustRightInd/>
              <w:textAlignment w:val="auto"/>
              <w:rPr>
                <w:rFonts w:ascii="David" w:hAnsi="David"/>
                <w:b/>
                <w:bCs/>
                <w:color w:val="000000"/>
                <w:sz w:val="18"/>
                <w:szCs w:val="18"/>
                <w:rtl/>
              </w:rPr>
            </w:pPr>
          </w:p>
        </w:tc>
        <w:tc>
          <w:tcPr>
            <w:tcW w:w="1347" w:type="dxa"/>
            <w:tcBorders>
              <w:top w:val="nil"/>
              <w:left w:val="nil"/>
              <w:bottom w:val="nil"/>
              <w:right w:val="nil"/>
            </w:tcBorders>
            <w:vAlign w:val="center"/>
            <w:hideMark/>
          </w:tcPr>
          <w:p w14:paraId="752C0F26" w14:textId="77777777" w:rsidR="00C139E8" w:rsidRPr="00E100A2" w:rsidRDefault="00C139E8" w:rsidP="007761DA">
            <w:pPr>
              <w:widowControl/>
              <w:pBdr>
                <w:bottom w:val="single" w:sz="4" w:space="0" w:color="auto"/>
              </w:pBdr>
              <w:overflowPunct/>
              <w:autoSpaceDE/>
              <w:autoSpaceDN/>
              <w:adjustRightInd/>
              <w:textAlignment w:val="auto"/>
              <w:rPr>
                <w:rFonts w:ascii="David" w:hAnsi="David"/>
                <w:b/>
                <w:bCs/>
                <w:color w:val="000000"/>
                <w:sz w:val="18"/>
                <w:szCs w:val="18"/>
                <w:rtl/>
              </w:rPr>
            </w:pPr>
            <w:r w:rsidRPr="00E100A2">
              <w:rPr>
                <w:rFonts w:ascii="David" w:hAnsi="David"/>
                <w:b/>
                <w:bCs/>
                <w:color w:val="000000"/>
                <w:sz w:val="18"/>
                <w:szCs w:val="18"/>
                <w:rtl/>
              </w:rPr>
              <w:t>באלפי ש''ח</w:t>
            </w:r>
          </w:p>
        </w:tc>
      </w:tr>
      <w:tr w:rsidR="00C139E8" w:rsidRPr="00E100A2" w14:paraId="632E5804" w14:textId="77777777" w:rsidTr="00D91515">
        <w:tc>
          <w:tcPr>
            <w:tcW w:w="1561" w:type="dxa"/>
            <w:tcBorders>
              <w:top w:val="nil"/>
              <w:left w:val="nil"/>
              <w:bottom w:val="nil"/>
              <w:right w:val="nil"/>
            </w:tcBorders>
            <w:vAlign w:val="bottom"/>
          </w:tcPr>
          <w:p w14:paraId="70501FA3" w14:textId="77777777" w:rsidR="00C139E8" w:rsidRPr="00E100A2" w:rsidRDefault="00C139E8" w:rsidP="007761DA">
            <w:pPr>
              <w:widowControl/>
              <w:overflowPunct/>
              <w:autoSpaceDE/>
              <w:autoSpaceDN/>
              <w:adjustRightInd/>
              <w:textAlignment w:val="auto"/>
              <w:rPr>
                <w:rFonts w:ascii="David" w:hAnsi="David"/>
                <w:b/>
                <w:bCs/>
                <w:color w:val="000000"/>
                <w:rtl/>
              </w:rPr>
            </w:pPr>
          </w:p>
        </w:tc>
        <w:tc>
          <w:tcPr>
            <w:tcW w:w="5956" w:type="dxa"/>
            <w:tcBorders>
              <w:top w:val="nil"/>
              <w:left w:val="nil"/>
              <w:bottom w:val="nil"/>
              <w:right w:val="nil"/>
            </w:tcBorders>
            <w:noWrap/>
            <w:vAlign w:val="bottom"/>
            <w:hideMark/>
          </w:tcPr>
          <w:p w14:paraId="4CDAB5BD" w14:textId="77777777" w:rsidR="00C139E8" w:rsidRPr="00E100A2" w:rsidRDefault="00C139E8" w:rsidP="007761DA">
            <w:pPr>
              <w:widowControl/>
              <w:overflowPunct/>
              <w:autoSpaceDE/>
              <w:autoSpaceDN/>
              <w:adjustRightInd/>
              <w:textAlignment w:val="auto"/>
              <w:rPr>
                <w:rFonts w:ascii="David" w:hAnsi="David"/>
                <w:b/>
                <w:bCs/>
                <w:color w:val="000000"/>
                <w:rtl/>
              </w:rPr>
            </w:pPr>
          </w:p>
        </w:tc>
        <w:tc>
          <w:tcPr>
            <w:tcW w:w="1347" w:type="dxa"/>
            <w:tcBorders>
              <w:top w:val="nil"/>
              <w:left w:val="nil"/>
              <w:bottom w:val="nil"/>
              <w:right w:val="nil"/>
            </w:tcBorders>
            <w:noWrap/>
            <w:vAlign w:val="bottom"/>
            <w:hideMark/>
          </w:tcPr>
          <w:p w14:paraId="7D7AE182" w14:textId="77777777" w:rsidR="00C139E8" w:rsidRPr="00E100A2" w:rsidRDefault="00C139E8" w:rsidP="007761DA">
            <w:pPr>
              <w:widowControl/>
              <w:overflowPunct/>
              <w:autoSpaceDE/>
              <w:autoSpaceDN/>
              <w:adjustRightInd/>
              <w:textAlignment w:val="auto"/>
              <w:rPr>
                <w:rFonts w:ascii="David" w:hAnsi="David"/>
                <w:sz w:val="20"/>
                <w:szCs w:val="20"/>
              </w:rPr>
            </w:pPr>
          </w:p>
        </w:tc>
        <w:tc>
          <w:tcPr>
            <w:tcW w:w="1347" w:type="dxa"/>
            <w:tcBorders>
              <w:top w:val="nil"/>
              <w:left w:val="nil"/>
              <w:bottom w:val="nil"/>
              <w:right w:val="nil"/>
            </w:tcBorders>
            <w:noWrap/>
            <w:vAlign w:val="bottom"/>
            <w:hideMark/>
          </w:tcPr>
          <w:p w14:paraId="6E2A2DDD"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01F17265" w14:textId="77777777" w:rsidTr="00D91515">
        <w:tc>
          <w:tcPr>
            <w:tcW w:w="1561" w:type="dxa"/>
            <w:tcBorders>
              <w:top w:val="nil"/>
              <w:left w:val="nil"/>
              <w:bottom w:val="nil"/>
              <w:right w:val="nil"/>
            </w:tcBorders>
            <w:vAlign w:val="bottom"/>
          </w:tcPr>
          <w:p w14:paraId="03F37E7A" w14:textId="77777777" w:rsidR="00C139E8" w:rsidRPr="00E100A2" w:rsidRDefault="00C139E8" w:rsidP="007761DA">
            <w:pPr>
              <w:widowControl/>
              <w:overflowPunct/>
              <w:autoSpaceDE/>
              <w:autoSpaceDN/>
              <w:adjustRightInd/>
              <w:textAlignment w:val="auto"/>
              <w:rPr>
                <w:rFonts w:ascii="David" w:hAnsi="David"/>
                <w:color w:val="000000"/>
                <w:u w:val="single"/>
                <w:rtl/>
              </w:rPr>
            </w:pPr>
          </w:p>
        </w:tc>
        <w:tc>
          <w:tcPr>
            <w:tcW w:w="5956" w:type="dxa"/>
            <w:tcBorders>
              <w:top w:val="nil"/>
              <w:left w:val="nil"/>
              <w:bottom w:val="nil"/>
              <w:right w:val="nil"/>
            </w:tcBorders>
            <w:noWrap/>
            <w:vAlign w:val="bottom"/>
            <w:hideMark/>
          </w:tcPr>
          <w:p w14:paraId="2F47CCD0" w14:textId="77777777" w:rsidR="00C139E8" w:rsidRPr="00E100A2" w:rsidRDefault="00C139E8" w:rsidP="007761DA">
            <w:pPr>
              <w:widowControl/>
              <w:overflowPunct/>
              <w:autoSpaceDE/>
              <w:autoSpaceDN/>
              <w:adjustRightInd/>
              <w:textAlignment w:val="auto"/>
              <w:rPr>
                <w:rFonts w:ascii="David" w:hAnsi="David"/>
                <w:color w:val="000000"/>
                <w:u w:val="single"/>
              </w:rPr>
            </w:pPr>
            <w:r w:rsidRPr="00E100A2">
              <w:rPr>
                <w:rFonts w:ascii="David" w:hAnsi="David"/>
                <w:color w:val="000000"/>
                <w:u w:val="single"/>
                <w:rtl/>
              </w:rPr>
              <w:t>תובענות שאושרו כתביעה ייצוגית:</w:t>
            </w:r>
          </w:p>
        </w:tc>
        <w:tc>
          <w:tcPr>
            <w:tcW w:w="1347" w:type="dxa"/>
            <w:tcBorders>
              <w:top w:val="nil"/>
              <w:left w:val="nil"/>
              <w:bottom w:val="nil"/>
              <w:right w:val="nil"/>
            </w:tcBorders>
            <w:noWrap/>
            <w:vAlign w:val="bottom"/>
            <w:hideMark/>
          </w:tcPr>
          <w:p w14:paraId="70890DC5" w14:textId="77777777" w:rsidR="00C139E8" w:rsidRPr="00E100A2" w:rsidRDefault="00C139E8" w:rsidP="007761DA">
            <w:pPr>
              <w:widowControl/>
              <w:overflowPunct/>
              <w:autoSpaceDE/>
              <w:autoSpaceDN/>
              <w:adjustRightInd/>
              <w:textAlignment w:val="auto"/>
              <w:rPr>
                <w:rFonts w:ascii="David" w:hAnsi="David"/>
                <w:color w:val="000000"/>
                <w:u w:val="single"/>
                <w:rtl/>
              </w:rPr>
            </w:pPr>
          </w:p>
        </w:tc>
        <w:tc>
          <w:tcPr>
            <w:tcW w:w="1347" w:type="dxa"/>
            <w:tcBorders>
              <w:top w:val="nil"/>
              <w:left w:val="nil"/>
              <w:bottom w:val="nil"/>
              <w:right w:val="nil"/>
            </w:tcBorders>
            <w:noWrap/>
            <w:vAlign w:val="bottom"/>
            <w:hideMark/>
          </w:tcPr>
          <w:p w14:paraId="54E21FF9"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05679650" w14:textId="77777777" w:rsidTr="00D91515">
        <w:tc>
          <w:tcPr>
            <w:tcW w:w="1561" w:type="dxa"/>
            <w:tcBorders>
              <w:top w:val="nil"/>
              <w:left w:val="nil"/>
              <w:bottom w:val="nil"/>
              <w:right w:val="nil"/>
            </w:tcBorders>
            <w:vAlign w:val="bottom"/>
          </w:tcPr>
          <w:p w14:paraId="26BE457D"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5956" w:type="dxa"/>
            <w:tcBorders>
              <w:top w:val="nil"/>
              <w:left w:val="nil"/>
              <w:bottom w:val="nil"/>
              <w:right w:val="nil"/>
            </w:tcBorders>
            <w:noWrap/>
            <w:vAlign w:val="bottom"/>
            <w:hideMark/>
          </w:tcPr>
          <w:p w14:paraId="6C7C9A1C" w14:textId="77777777" w:rsidR="00C139E8" w:rsidRPr="00E100A2" w:rsidRDefault="00C139E8" w:rsidP="007761DA">
            <w:pPr>
              <w:widowControl/>
              <w:overflowPunct/>
              <w:autoSpaceDE/>
              <w:autoSpaceDN/>
              <w:adjustRightInd/>
              <w:textAlignment w:val="auto"/>
              <w:rPr>
                <w:rFonts w:ascii="David" w:hAnsi="David"/>
                <w:color w:val="000000"/>
              </w:rPr>
            </w:pPr>
            <w:r w:rsidRPr="00E100A2">
              <w:rPr>
                <w:rFonts w:ascii="David" w:hAnsi="David"/>
                <w:color w:val="000000"/>
                <w:rtl/>
              </w:rPr>
              <w:t xml:space="preserve">צוין סכום המתייחס לחברה </w:t>
            </w:r>
          </w:p>
        </w:tc>
        <w:tc>
          <w:tcPr>
            <w:tcW w:w="1347" w:type="dxa"/>
            <w:tcBorders>
              <w:top w:val="nil"/>
              <w:left w:val="nil"/>
              <w:bottom w:val="nil"/>
              <w:right w:val="nil"/>
            </w:tcBorders>
            <w:noWrap/>
            <w:vAlign w:val="bottom"/>
            <w:hideMark/>
          </w:tcPr>
          <w:p w14:paraId="033122E1"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1347" w:type="dxa"/>
            <w:tcBorders>
              <w:top w:val="nil"/>
              <w:left w:val="nil"/>
              <w:bottom w:val="nil"/>
              <w:right w:val="nil"/>
            </w:tcBorders>
            <w:noWrap/>
            <w:vAlign w:val="bottom"/>
            <w:hideMark/>
          </w:tcPr>
          <w:p w14:paraId="0F13CB36"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5635B725" w14:textId="77777777" w:rsidTr="00D91515">
        <w:tc>
          <w:tcPr>
            <w:tcW w:w="1561" w:type="dxa"/>
            <w:tcBorders>
              <w:top w:val="nil"/>
              <w:left w:val="nil"/>
              <w:bottom w:val="nil"/>
              <w:right w:val="nil"/>
            </w:tcBorders>
            <w:vAlign w:val="bottom"/>
          </w:tcPr>
          <w:p w14:paraId="71FE2E50"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5956" w:type="dxa"/>
            <w:tcBorders>
              <w:top w:val="nil"/>
              <w:left w:val="nil"/>
              <w:bottom w:val="nil"/>
              <w:right w:val="nil"/>
            </w:tcBorders>
            <w:noWrap/>
            <w:vAlign w:val="bottom"/>
            <w:hideMark/>
          </w:tcPr>
          <w:p w14:paraId="3F439631" w14:textId="77777777" w:rsidR="00C139E8" w:rsidRPr="00E100A2" w:rsidRDefault="00C139E8" w:rsidP="007761DA">
            <w:pPr>
              <w:widowControl/>
              <w:overflowPunct/>
              <w:autoSpaceDE/>
              <w:autoSpaceDN/>
              <w:adjustRightInd/>
              <w:textAlignment w:val="auto"/>
              <w:rPr>
                <w:rFonts w:ascii="David" w:hAnsi="David"/>
                <w:color w:val="000000"/>
              </w:rPr>
            </w:pPr>
            <w:r w:rsidRPr="00E100A2">
              <w:rPr>
                <w:rFonts w:ascii="David" w:hAnsi="David"/>
                <w:color w:val="000000"/>
                <w:rtl/>
              </w:rPr>
              <w:t xml:space="preserve">התביעה מתייחסת למספר חברות ולא יוחס סכום ספציפי לחברה </w:t>
            </w:r>
          </w:p>
        </w:tc>
        <w:tc>
          <w:tcPr>
            <w:tcW w:w="1347" w:type="dxa"/>
            <w:tcBorders>
              <w:top w:val="nil"/>
              <w:left w:val="nil"/>
              <w:bottom w:val="nil"/>
              <w:right w:val="nil"/>
            </w:tcBorders>
            <w:noWrap/>
            <w:vAlign w:val="bottom"/>
            <w:hideMark/>
          </w:tcPr>
          <w:p w14:paraId="1EE5BBA1"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1347" w:type="dxa"/>
            <w:tcBorders>
              <w:top w:val="nil"/>
              <w:left w:val="nil"/>
              <w:bottom w:val="nil"/>
              <w:right w:val="nil"/>
            </w:tcBorders>
            <w:noWrap/>
            <w:vAlign w:val="bottom"/>
            <w:hideMark/>
          </w:tcPr>
          <w:p w14:paraId="6E5BE38E"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4A681CED" w14:textId="77777777" w:rsidTr="00D91515">
        <w:tc>
          <w:tcPr>
            <w:tcW w:w="1561" w:type="dxa"/>
            <w:tcBorders>
              <w:top w:val="nil"/>
              <w:left w:val="nil"/>
              <w:bottom w:val="nil"/>
              <w:right w:val="nil"/>
            </w:tcBorders>
            <w:vAlign w:val="bottom"/>
          </w:tcPr>
          <w:p w14:paraId="65BFEA52"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5956" w:type="dxa"/>
            <w:tcBorders>
              <w:top w:val="nil"/>
              <w:left w:val="nil"/>
              <w:bottom w:val="nil"/>
              <w:right w:val="nil"/>
            </w:tcBorders>
            <w:noWrap/>
            <w:vAlign w:val="bottom"/>
            <w:hideMark/>
          </w:tcPr>
          <w:p w14:paraId="0E8D2A80" w14:textId="77777777" w:rsidR="00C139E8" w:rsidRPr="00E100A2" w:rsidRDefault="00C139E8" w:rsidP="007761DA">
            <w:pPr>
              <w:widowControl/>
              <w:overflowPunct/>
              <w:autoSpaceDE/>
              <w:autoSpaceDN/>
              <w:adjustRightInd/>
              <w:textAlignment w:val="auto"/>
              <w:rPr>
                <w:rFonts w:ascii="David" w:hAnsi="David"/>
                <w:color w:val="000000"/>
              </w:rPr>
            </w:pPr>
            <w:r w:rsidRPr="00E100A2">
              <w:rPr>
                <w:rFonts w:ascii="David" w:hAnsi="David"/>
                <w:color w:val="000000"/>
                <w:rtl/>
              </w:rPr>
              <w:t>לא צוין סכום התביעה</w:t>
            </w:r>
          </w:p>
        </w:tc>
        <w:tc>
          <w:tcPr>
            <w:tcW w:w="1347" w:type="dxa"/>
            <w:tcBorders>
              <w:top w:val="nil"/>
              <w:left w:val="nil"/>
              <w:bottom w:val="nil"/>
              <w:right w:val="nil"/>
            </w:tcBorders>
            <w:noWrap/>
            <w:vAlign w:val="bottom"/>
            <w:hideMark/>
          </w:tcPr>
          <w:p w14:paraId="58A43AC1"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1347" w:type="dxa"/>
            <w:tcBorders>
              <w:top w:val="nil"/>
              <w:left w:val="nil"/>
              <w:bottom w:val="nil"/>
              <w:right w:val="nil"/>
            </w:tcBorders>
            <w:noWrap/>
            <w:vAlign w:val="bottom"/>
            <w:hideMark/>
          </w:tcPr>
          <w:p w14:paraId="2F6ED82E"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701E9F89" w14:textId="77777777" w:rsidTr="00D91515">
        <w:tc>
          <w:tcPr>
            <w:tcW w:w="1561" w:type="dxa"/>
            <w:tcBorders>
              <w:top w:val="nil"/>
              <w:left w:val="nil"/>
              <w:bottom w:val="nil"/>
              <w:right w:val="nil"/>
            </w:tcBorders>
            <w:vAlign w:val="bottom"/>
          </w:tcPr>
          <w:p w14:paraId="172A7D20" w14:textId="77777777" w:rsidR="00C139E8" w:rsidRPr="00E100A2" w:rsidRDefault="00C139E8" w:rsidP="007761DA">
            <w:pPr>
              <w:widowControl/>
              <w:overflowPunct/>
              <w:autoSpaceDE/>
              <w:autoSpaceDN/>
              <w:adjustRightInd/>
              <w:textAlignment w:val="auto"/>
              <w:rPr>
                <w:rFonts w:ascii="David" w:hAnsi="David"/>
                <w:color w:val="000000"/>
                <w:u w:val="single"/>
                <w:rtl/>
              </w:rPr>
            </w:pPr>
          </w:p>
        </w:tc>
        <w:tc>
          <w:tcPr>
            <w:tcW w:w="5956" w:type="dxa"/>
            <w:tcBorders>
              <w:top w:val="nil"/>
              <w:left w:val="nil"/>
              <w:bottom w:val="nil"/>
              <w:right w:val="nil"/>
            </w:tcBorders>
            <w:noWrap/>
            <w:vAlign w:val="bottom"/>
            <w:hideMark/>
          </w:tcPr>
          <w:p w14:paraId="540F03F9" w14:textId="77777777" w:rsidR="00C139E8" w:rsidRPr="00E100A2" w:rsidRDefault="00C139E8" w:rsidP="007761DA">
            <w:pPr>
              <w:widowControl/>
              <w:overflowPunct/>
              <w:autoSpaceDE/>
              <w:autoSpaceDN/>
              <w:adjustRightInd/>
              <w:textAlignment w:val="auto"/>
              <w:rPr>
                <w:rFonts w:ascii="David" w:hAnsi="David"/>
                <w:color w:val="000000"/>
                <w:u w:val="single"/>
              </w:rPr>
            </w:pPr>
            <w:r w:rsidRPr="00E100A2">
              <w:rPr>
                <w:rFonts w:ascii="David" w:hAnsi="David"/>
                <w:color w:val="000000"/>
                <w:u w:val="single"/>
                <w:rtl/>
              </w:rPr>
              <w:t>בקשות תלויות לאישור תובענות כייצוגיות:</w:t>
            </w:r>
          </w:p>
        </w:tc>
        <w:tc>
          <w:tcPr>
            <w:tcW w:w="1347" w:type="dxa"/>
            <w:tcBorders>
              <w:top w:val="nil"/>
              <w:left w:val="nil"/>
              <w:bottom w:val="nil"/>
              <w:right w:val="nil"/>
            </w:tcBorders>
            <w:noWrap/>
            <w:vAlign w:val="bottom"/>
            <w:hideMark/>
          </w:tcPr>
          <w:p w14:paraId="5F184F02" w14:textId="77777777" w:rsidR="00C139E8" w:rsidRPr="00E100A2" w:rsidRDefault="00C139E8" w:rsidP="007761DA">
            <w:pPr>
              <w:widowControl/>
              <w:overflowPunct/>
              <w:autoSpaceDE/>
              <w:autoSpaceDN/>
              <w:adjustRightInd/>
              <w:textAlignment w:val="auto"/>
              <w:rPr>
                <w:rFonts w:ascii="David" w:hAnsi="David"/>
                <w:color w:val="000000"/>
                <w:u w:val="single"/>
                <w:rtl/>
              </w:rPr>
            </w:pPr>
          </w:p>
        </w:tc>
        <w:tc>
          <w:tcPr>
            <w:tcW w:w="1347" w:type="dxa"/>
            <w:tcBorders>
              <w:top w:val="nil"/>
              <w:left w:val="nil"/>
              <w:bottom w:val="nil"/>
              <w:right w:val="nil"/>
            </w:tcBorders>
            <w:noWrap/>
            <w:vAlign w:val="bottom"/>
            <w:hideMark/>
          </w:tcPr>
          <w:p w14:paraId="429BDA9D"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2094E9C6" w14:textId="77777777" w:rsidTr="00D91515">
        <w:tc>
          <w:tcPr>
            <w:tcW w:w="1561" w:type="dxa"/>
            <w:tcBorders>
              <w:top w:val="nil"/>
              <w:left w:val="nil"/>
              <w:bottom w:val="nil"/>
              <w:right w:val="nil"/>
            </w:tcBorders>
            <w:vAlign w:val="bottom"/>
          </w:tcPr>
          <w:p w14:paraId="61DB3730"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5956" w:type="dxa"/>
            <w:tcBorders>
              <w:top w:val="nil"/>
              <w:left w:val="nil"/>
              <w:bottom w:val="nil"/>
              <w:right w:val="nil"/>
            </w:tcBorders>
            <w:noWrap/>
            <w:vAlign w:val="bottom"/>
            <w:hideMark/>
          </w:tcPr>
          <w:p w14:paraId="31E12659" w14:textId="77777777" w:rsidR="00C139E8" w:rsidRPr="00E100A2" w:rsidRDefault="00C139E8" w:rsidP="007761DA">
            <w:pPr>
              <w:widowControl/>
              <w:overflowPunct/>
              <w:autoSpaceDE/>
              <w:autoSpaceDN/>
              <w:adjustRightInd/>
              <w:textAlignment w:val="auto"/>
              <w:rPr>
                <w:rFonts w:ascii="David" w:hAnsi="David"/>
                <w:color w:val="000000"/>
              </w:rPr>
            </w:pPr>
            <w:r w:rsidRPr="00E100A2">
              <w:rPr>
                <w:rFonts w:ascii="David" w:hAnsi="David"/>
                <w:color w:val="000000"/>
                <w:rtl/>
              </w:rPr>
              <w:t xml:space="preserve">צוין סכום המתייחס לחברה </w:t>
            </w:r>
          </w:p>
        </w:tc>
        <w:tc>
          <w:tcPr>
            <w:tcW w:w="1347" w:type="dxa"/>
            <w:tcBorders>
              <w:top w:val="nil"/>
              <w:left w:val="nil"/>
              <w:bottom w:val="nil"/>
              <w:right w:val="nil"/>
            </w:tcBorders>
            <w:noWrap/>
            <w:vAlign w:val="bottom"/>
            <w:hideMark/>
          </w:tcPr>
          <w:p w14:paraId="2588EC1E"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1347" w:type="dxa"/>
            <w:tcBorders>
              <w:top w:val="nil"/>
              <w:left w:val="nil"/>
              <w:bottom w:val="nil"/>
              <w:right w:val="nil"/>
            </w:tcBorders>
            <w:noWrap/>
            <w:vAlign w:val="bottom"/>
            <w:hideMark/>
          </w:tcPr>
          <w:p w14:paraId="10D6EED4"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2CDAD08C" w14:textId="77777777" w:rsidTr="00D91515">
        <w:tc>
          <w:tcPr>
            <w:tcW w:w="1561" w:type="dxa"/>
            <w:tcBorders>
              <w:top w:val="nil"/>
              <w:left w:val="nil"/>
              <w:bottom w:val="nil"/>
              <w:right w:val="nil"/>
            </w:tcBorders>
            <w:vAlign w:val="bottom"/>
          </w:tcPr>
          <w:p w14:paraId="0BD91199"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5956" w:type="dxa"/>
            <w:tcBorders>
              <w:top w:val="nil"/>
              <w:left w:val="nil"/>
              <w:bottom w:val="nil"/>
              <w:right w:val="nil"/>
            </w:tcBorders>
            <w:noWrap/>
            <w:vAlign w:val="bottom"/>
            <w:hideMark/>
          </w:tcPr>
          <w:p w14:paraId="2184C4B2" w14:textId="77777777" w:rsidR="00C139E8" w:rsidRPr="00E100A2" w:rsidRDefault="00C139E8" w:rsidP="007761DA">
            <w:pPr>
              <w:widowControl/>
              <w:overflowPunct/>
              <w:autoSpaceDE/>
              <w:autoSpaceDN/>
              <w:adjustRightInd/>
              <w:textAlignment w:val="auto"/>
              <w:rPr>
                <w:rFonts w:ascii="David" w:hAnsi="David"/>
                <w:color w:val="000000"/>
              </w:rPr>
            </w:pPr>
            <w:r w:rsidRPr="00E100A2">
              <w:rPr>
                <w:rFonts w:ascii="David" w:hAnsi="David"/>
                <w:color w:val="000000"/>
                <w:rtl/>
              </w:rPr>
              <w:t xml:space="preserve">התביעה מתייחסת למספר חברות ולא יוחס סכום ספציפי לחברה </w:t>
            </w:r>
          </w:p>
        </w:tc>
        <w:tc>
          <w:tcPr>
            <w:tcW w:w="1347" w:type="dxa"/>
            <w:tcBorders>
              <w:top w:val="nil"/>
              <w:left w:val="nil"/>
              <w:bottom w:val="nil"/>
              <w:right w:val="nil"/>
            </w:tcBorders>
            <w:noWrap/>
            <w:vAlign w:val="bottom"/>
            <w:hideMark/>
          </w:tcPr>
          <w:p w14:paraId="7D7A9749"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1347" w:type="dxa"/>
            <w:tcBorders>
              <w:top w:val="nil"/>
              <w:left w:val="nil"/>
              <w:bottom w:val="nil"/>
              <w:right w:val="nil"/>
            </w:tcBorders>
            <w:noWrap/>
            <w:vAlign w:val="bottom"/>
            <w:hideMark/>
          </w:tcPr>
          <w:p w14:paraId="630AB551"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1F47CF22" w14:textId="77777777" w:rsidTr="00D91515">
        <w:tc>
          <w:tcPr>
            <w:tcW w:w="1561" w:type="dxa"/>
            <w:tcBorders>
              <w:top w:val="nil"/>
              <w:left w:val="nil"/>
              <w:bottom w:val="nil"/>
              <w:right w:val="nil"/>
            </w:tcBorders>
            <w:vAlign w:val="bottom"/>
          </w:tcPr>
          <w:p w14:paraId="617F68D1"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5956" w:type="dxa"/>
            <w:tcBorders>
              <w:top w:val="nil"/>
              <w:left w:val="nil"/>
              <w:bottom w:val="nil"/>
              <w:right w:val="nil"/>
            </w:tcBorders>
            <w:noWrap/>
            <w:vAlign w:val="bottom"/>
            <w:hideMark/>
          </w:tcPr>
          <w:p w14:paraId="6FE51195" w14:textId="77777777" w:rsidR="00C139E8" w:rsidRPr="00E100A2" w:rsidRDefault="00C139E8" w:rsidP="007761DA">
            <w:pPr>
              <w:widowControl/>
              <w:overflowPunct/>
              <w:autoSpaceDE/>
              <w:autoSpaceDN/>
              <w:adjustRightInd/>
              <w:textAlignment w:val="auto"/>
              <w:rPr>
                <w:rFonts w:ascii="David" w:hAnsi="David"/>
                <w:color w:val="000000"/>
              </w:rPr>
            </w:pPr>
            <w:r w:rsidRPr="00E100A2">
              <w:rPr>
                <w:rFonts w:ascii="David" w:hAnsi="David"/>
                <w:color w:val="000000"/>
                <w:rtl/>
              </w:rPr>
              <w:t>לא צוין סכום התביעה</w:t>
            </w:r>
          </w:p>
        </w:tc>
        <w:tc>
          <w:tcPr>
            <w:tcW w:w="1347" w:type="dxa"/>
            <w:tcBorders>
              <w:top w:val="nil"/>
              <w:left w:val="nil"/>
              <w:bottom w:val="nil"/>
              <w:right w:val="nil"/>
            </w:tcBorders>
            <w:noWrap/>
            <w:vAlign w:val="bottom"/>
            <w:hideMark/>
          </w:tcPr>
          <w:p w14:paraId="41E08467" w14:textId="77777777" w:rsidR="00C139E8" w:rsidRPr="00E100A2" w:rsidRDefault="00C139E8" w:rsidP="007761DA">
            <w:pPr>
              <w:widowControl/>
              <w:overflowPunct/>
              <w:autoSpaceDE/>
              <w:autoSpaceDN/>
              <w:adjustRightInd/>
              <w:textAlignment w:val="auto"/>
              <w:rPr>
                <w:rFonts w:ascii="David" w:hAnsi="David"/>
                <w:color w:val="000000"/>
                <w:rtl/>
              </w:rPr>
            </w:pPr>
          </w:p>
        </w:tc>
        <w:tc>
          <w:tcPr>
            <w:tcW w:w="1347" w:type="dxa"/>
            <w:tcBorders>
              <w:top w:val="nil"/>
              <w:left w:val="nil"/>
              <w:bottom w:val="nil"/>
              <w:right w:val="nil"/>
            </w:tcBorders>
            <w:noWrap/>
            <w:vAlign w:val="bottom"/>
            <w:hideMark/>
          </w:tcPr>
          <w:p w14:paraId="5D44463F" w14:textId="77777777" w:rsidR="00C139E8" w:rsidRPr="00E100A2" w:rsidRDefault="00C139E8" w:rsidP="007761DA">
            <w:pPr>
              <w:widowControl/>
              <w:overflowPunct/>
              <w:autoSpaceDE/>
              <w:autoSpaceDN/>
              <w:adjustRightInd/>
              <w:textAlignment w:val="auto"/>
              <w:rPr>
                <w:rFonts w:ascii="David" w:hAnsi="David"/>
                <w:sz w:val="20"/>
                <w:szCs w:val="20"/>
              </w:rPr>
            </w:pPr>
          </w:p>
        </w:tc>
      </w:tr>
      <w:tr w:rsidR="00C139E8" w:rsidRPr="00E100A2" w14:paraId="5646B63A" w14:textId="77777777" w:rsidTr="00D91515">
        <w:tc>
          <w:tcPr>
            <w:tcW w:w="1561" w:type="dxa"/>
            <w:tcBorders>
              <w:top w:val="nil"/>
              <w:left w:val="nil"/>
              <w:bottom w:val="nil"/>
              <w:right w:val="nil"/>
            </w:tcBorders>
            <w:vAlign w:val="bottom"/>
          </w:tcPr>
          <w:p w14:paraId="20E20293" w14:textId="77777777" w:rsidR="00C139E8" w:rsidRPr="00E100A2" w:rsidRDefault="00C139E8" w:rsidP="007761DA">
            <w:pPr>
              <w:widowControl/>
              <w:overflowPunct/>
              <w:autoSpaceDE/>
              <w:autoSpaceDN/>
              <w:adjustRightInd/>
              <w:textAlignment w:val="auto"/>
              <w:rPr>
                <w:rFonts w:ascii="David" w:hAnsi="David"/>
                <w:color w:val="000000"/>
                <w:u w:val="single"/>
                <w:rtl/>
              </w:rPr>
            </w:pPr>
          </w:p>
        </w:tc>
        <w:tc>
          <w:tcPr>
            <w:tcW w:w="5956" w:type="dxa"/>
            <w:tcBorders>
              <w:top w:val="nil"/>
              <w:left w:val="nil"/>
              <w:bottom w:val="nil"/>
              <w:right w:val="nil"/>
            </w:tcBorders>
            <w:noWrap/>
            <w:vAlign w:val="bottom"/>
            <w:hideMark/>
          </w:tcPr>
          <w:p w14:paraId="19899639" w14:textId="77777777" w:rsidR="00C139E8" w:rsidRPr="00E100A2" w:rsidRDefault="00C139E8" w:rsidP="007761DA">
            <w:pPr>
              <w:widowControl/>
              <w:overflowPunct/>
              <w:autoSpaceDE/>
              <w:autoSpaceDN/>
              <w:adjustRightInd/>
              <w:textAlignment w:val="auto"/>
              <w:rPr>
                <w:rFonts w:ascii="David" w:hAnsi="David"/>
                <w:color w:val="000000"/>
                <w:u w:val="single"/>
              </w:rPr>
            </w:pPr>
            <w:r w:rsidRPr="00E100A2">
              <w:rPr>
                <w:rFonts w:ascii="David" w:hAnsi="David"/>
                <w:color w:val="000000"/>
                <w:u w:val="single"/>
                <w:rtl/>
              </w:rPr>
              <w:t xml:space="preserve">תביעות מהותיות אחרות </w:t>
            </w:r>
          </w:p>
        </w:tc>
        <w:tc>
          <w:tcPr>
            <w:tcW w:w="1347" w:type="dxa"/>
            <w:tcBorders>
              <w:top w:val="nil"/>
              <w:left w:val="nil"/>
              <w:bottom w:val="nil"/>
              <w:right w:val="nil"/>
            </w:tcBorders>
            <w:noWrap/>
            <w:vAlign w:val="bottom"/>
            <w:hideMark/>
          </w:tcPr>
          <w:p w14:paraId="4E54D3DC" w14:textId="77777777" w:rsidR="00C139E8" w:rsidRPr="00E100A2" w:rsidRDefault="00C139E8" w:rsidP="007761DA">
            <w:pPr>
              <w:widowControl/>
              <w:overflowPunct/>
              <w:autoSpaceDE/>
              <w:autoSpaceDN/>
              <w:adjustRightInd/>
              <w:textAlignment w:val="auto"/>
              <w:rPr>
                <w:rFonts w:ascii="David" w:hAnsi="David"/>
                <w:color w:val="000000"/>
                <w:u w:val="single"/>
                <w:rtl/>
              </w:rPr>
            </w:pPr>
          </w:p>
        </w:tc>
        <w:tc>
          <w:tcPr>
            <w:tcW w:w="1347" w:type="dxa"/>
            <w:tcBorders>
              <w:top w:val="nil"/>
              <w:left w:val="nil"/>
              <w:bottom w:val="nil"/>
              <w:right w:val="nil"/>
            </w:tcBorders>
            <w:noWrap/>
            <w:vAlign w:val="bottom"/>
            <w:hideMark/>
          </w:tcPr>
          <w:p w14:paraId="27507FE2" w14:textId="77777777" w:rsidR="00C139E8" w:rsidRPr="00E100A2" w:rsidRDefault="00C139E8" w:rsidP="007761DA">
            <w:pPr>
              <w:widowControl/>
              <w:overflowPunct/>
              <w:autoSpaceDE/>
              <w:autoSpaceDN/>
              <w:adjustRightInd/>
              <w:textAlignment w:val="auto"/>
              <w:rPr>
                <w:rFonts w:ascii="David" w:hAnsi="David"/>
                <w:sz w:val="20"/>
                <w:szCs w:val="20"/>
              </w:rPr>
            </w:pPr>
          </w:p>
        </w:tc>
      </w:tr>
    </w:tbl>
    <w:p w14:paraId="71C9A097" w14:textId="77777777" w:rsidR="00C139E8" w:rsidRDefault="00C139E8" w:rsidP="00C139E8">
      <w:pPr>
        <w:widowControl/>
        <w:overflowPunct/>
        <w:autoSpaceDE/>
        <w:autoSpaceDN/>
        <w:adjustRightInd/>
        <w:jc w:val="both"/>
        <w:textAlignment w:val="auto"/>
        <w:rPr>
          <w:rFonts w:ascii="David" w:hAnsi="David"/>
          <w:sz w:val="20"/>
          <w:szCs w:val="20"/>
          <w:rtl/>
        </w:rPr>
      </w:pPr>
    </w:p>
    <w:tbl>
      <w:tblPr>
        <w:bidiVisual/>
        <w:tblW w:w="10130" w:type="dxa"/>
        <w:tblLayout w:type="fixed"/>
        <w:tblLook w:val="01E0" w:firstRow="1" w:lastRow="1" w:firstColumn="1" w:lastColumn="1" w:noHBand="0" w:noVBand="0"/>
      </w:tblPr>
      <w:tblGrid>
        <w:gridCol w:w="1487"/>
        <w:gridCol w:w="8643"/>
      </w:tblGrid>
      <w:tr w:rsidR="00C139E8" w:rsidRPr="00961098" w14:paraId="6CB537F5" w14:textId="77777777" w:rsidTr="007761DA">
        <w:tc>
          <w:tcPr>
            <w:tcW w:w="1487" w:type="dxa"/>
          </w:tcPr>
          <w:p w14:paraId="5F22B2AC" w14:textId="77777777" w:rsidR="00C139E8" w:rsidRPr="000C01C1" w:rsidRDefault="00C139E8" w:rsidP="007761DA">
            <w:pPr>
              <w:bidi w:val="0"/>
              <w:jc w:val="right"/>
              <w:rPr>
                <w:rFonts w:ascii="David" w:hAnsi="David"/>
                <w:i/>
                <w:iCs/>
                <w:sz w:val="16"/>
                <w:szCs w:val="16"/>
                <w:lang w:val="pt-BR"/>
              </w:rPr>
            </w:pPr>
          </w:p>
        </w:tc>
        <w:tc>
          <w:tcPr>
            <w:tcW w:w="8643" w:type="dxa"/>
          </w:tcPr>
          <w:p w14:paraId="512D4707" w14:textId="356B816A" w:rsidR="00C139E8" w:rsidRPr="006E1447" w:rsidRDefault="00C139E8" w:rsidP="007761DA">
            <w:pPr>
              <w:widowControl/>
              <w:overflowPunct/>
              <w:autoSpaceDE/>
              <w:autoSpaceDN/>
              <w:adjustRightInd/>
              <w:jc w:val="both"/>
              <w:textAlignment w:val="auto"/>
              <w:rPr>
                <w:rFonts w:ascii="David" w:hAnsi="David"/>
                <w:color w:val="000000"/>
                <w:highlight w:val="lightGray"/>
              </w:rPr>
            </w:pPr>
            <w:r w:rsidRPr="00152391">
              <w:rPr>
                <w:rFonts w:ascii="David" w:hAnsi="David"/>
                <w:color w:val="000000"/>
                <w:highlight w:val="lightGray"/>
                <w:rtl/>
              </w:rPr>
              <w:t>סכום ההפרשה הכולל של התביעות שהוגשו כנגד החברה כמפורט לעיל מסתכם בכ- ______ אלפי ש"ח (31.12.</w:t>
            </w:r>
            <w:r w:rsidR="005264D4">
              <w:rPr>
                <w:rFonts w:ascii="David" w:hAnsi="David" w:hint="cs"/>
                <w:color w:val="000000"/>
                <w:highlight w:val="lightGray"/>
                <w:rtl/>
              </w:rPr>
              <w:t>2025</w:t>
            </w:r>
            <w:r w:rsidRPr="00152391">
              <w:rPr>
                <w:rFonts w:ascii="David" w:hAnsi="David"/>
                <w:color w:val="000000"/>
                <w:highlight w:val="lightGray"/>
                <w:rtl/>
              </w:rPr>
              <w:t>-  ______  אלפי ש''ח)</w:t>
            </w:r>
            <w:r w:rsidR="000E3FB3">
              <w:rPr>
                <w:rFonts w:ascii="David" w:hAnsi="David" w:hint="cs"/>
                <w:color w:val="000000"/>
                <w:highlight w:val="lightGray"/>
                <w:rtl/>
              </w:rPr>
              <w:t xml:space="preserve">. </w:t>
            </w:r>
            <w:r w:rsidR="000E3FB3" w:rsidRPr="000E3FB3">
              <w:rPr>
                <w:rFonts w:ascii="David" w:hAnsi="David" w:hint="cs"/>
                <w:b/>
                <w:bCs/>
                <w:color w:val="000000"/>
                <w:highlight w:val="lightGray"/>
                <w:rtl/>
              </w:rPr>
              <w:t xml:space="preserve">מתוך סכום ההפרשה הכולל, סך של כ- </w:t>
            </w:r>
            <w:r w:rsidR="000E3FB3" w:rsidRPr="000E3FB3">
              <w:rPr>
                <w:rFonts w:ascii="David" w:hAnsi="David"/>
                <w:b/>
                <w:bCs/>
                <w:color w:val="000000"/>
                <w:highlight w:val="lightGray"/>
                <w:rtl/>
              </w:rPr>
              <w:t>______ אלפי ש"ח</w:t>
            </w:r>
            <w:r w:rsidR="000E3FB3" w:rsidRPr="000E3FB3">
              <w:rPr>
                <w:rFonts w:ascii="David" w:hAnsi="David" w:hint="cs"/>
                <w:b/>
                <w:bCs/>
                <w:color w:val="000000"/>
                <w:highlight w:val="lightGray"/>
                <w:rtl/>
              </w:rPr>
              <w:t xml:space="preserve"> מתייחס לתביעות ועלויות הניתנות לייחוס במישרין לחוזי הביטוח ומשכך הם נכללו כחלק ממדידת ההתחייבות בגין חוזי הביטוח </w:t>
            </w:r>
            <w:r w:rsidR="000E3FB3" w:rsidRPr="000E3FB3">
              <w:rPr>
                <w:rFonts w:ascii="David" w:hAnsi="David"/>
                <w:b/>
                <w:bCs/>
                <w:color w:val="000000"/>
                <w:highlight w:val="lightGray"/>
                <w:rtl/>
              </w:rPr>
              <w:t>(31.12.</w:t>
            </w:r>
            <w:r w:rsidR="005264D4">
              <w:rPr>
                <w:rFonts w:ascii="David" w:hAnsi="David" w:hint="cs"/>
                <w:b/>
                <w:bCs/>
                <w:color w:val="000000"/>
                <w:highlight w:val="lightGray"/>
                <w:rtl/>
              </w:rPr>
              <w:t>2025</w:t>
            </w:r>
            <w:r w:rsidR="000E3FB3" w:rsidRPr="000E3FB3">
              <w:rPr>
                <w:rFonts w:ascii="David" w:hAnsi="David"/>
                <w:b/>
                <w:bCs/>
                <w:color w:val="000000"/>
                <w:highlight w:val="lightGray"/>
                <w:rtl/>
              </w:rPr>
              <w:t>-  ______  אלפי ש''ח)</w:t>
            </w:r>
            <w:r w:rsidR="000E3FB3" w:rsidRPr="000E3FB3">
              <w:rPr>
                <w:rFonts w:ascii="David" w:hAnsi="David" w:hint="cs"/>
                <w:b/>
                <w:bCs/>
                <w:color w:val="000000"/>
                <w:highlight w:val="lightGray"/>
                <w:rtl/>
              </w:rPr>
              <w:t>.</w:t>
            </w:r>
          </w:p>
          <w:p w14:paraId="510AA984" w14:textId="77777777" w:rsidR="00C139E8" w:rsidRPr="006E1447" w:rsidRDefault="00C139E8" w:rsidP="007761DA">
            <w:pPr>
              <w:widowControl/>
              <w:overflowPunct/>
              <w:autoSpaceDE/>
              <w:autoSpaceDN/>
              <w:adjustRightInd/>
              <w:jc w:val="both"/>
              <w:textAlignment w:val="auto"/>
              <w:rPr>
                <w:rFonts w:ascii="David" w:hAnsi="David"/>
                <w:color w:val="000000"/>
                <w:highlight w:val="lightGray"/>
                <w:rtl/>
              </w:rPr>
            </w:pPr>
          </w:p>
          <w:p w14:paraId="2115FBDB" w14:textId="77777777" w:rsidR="00C139E8" w:rsidRDefault="00C139E8" w:rsidP="007761DA">
            <w:pPr>
              <w:widowControl/>
              <w:overflowPunct/>
              <w:autoSpaceDE/>
              <w:autoSpaceDN/>
              <w:adjustRightInd/>
              <w:jc w:val="both"/>
              <w:textAlignment w:val="auto"/>
              <w:rPr>
                <w:rFonts w:ascii="David" w:hAnsi="David"/>
                <w:color w:val="000000"/>
                <w:rtl/>
              </w:rPr>
            </w:pPr>
            <w:r w:rsidRPr="00152391">
              <w:rPr>
                <w:rFonts w:ascii="David" w:hAnsi="David"/>
                <w:color w:val="000000"/>
                <w:highlight w:val="lightGray"/>
                <w:rtl/>
              </w:rPr>
              <w:t xml:space="preserve"> יש לפרט רק שינויים בתביעות ביחס לדוח השנתי לרבות הפניה לסעיף הרלוונטי מהדוח השנתי.</w:t>
            </w:r>
          </w:p>
          <w:p w14:paraId="636BBE4C" w14:textId="77777777" w:rsidR="000E3FB3" w:rsidRPr="00152391" w:rsidRDefault="000E3FB3" w:rsidP="007761DA">
            <w:pPr>
              <w:widowControl/>
              <w:overflowPunct/>
              <w:autoSpaceDE/>
              <w:autoSpaceDN/>
              <w:adjustRightInd/>
              <w:jc w:val="both"/>
              <w:textAlignment w:val="auto"/>
              <w:rPr>
                <w:rFonts w:ascii="David" w:hAnsi="David"/>
                <w:color w:val="000000"/>
              </w:rPr>
            </w:pPr>
          </w:p>
          <w:p w14:paraId="37705D39" w14:textId="77777777" w:rsidR="00C139E8" w:rsidRPr="00961098" w:rsidRDefault="00C139E8" w:rsidP="007761DA">
            <w:pPr>
              <w:widowControl/>
              <w:overflowPunct/>
              <w:autoSpaceDE/>
              <w:autoSpaceDN/>
              <w:adjustRightInd/>
              <w:jc w:val="both"/>
              <w:textAlignment w:val="auto"/>
              <w:rPr>
                <w:highlight w:val="lightGray"/>
                <w:rtl/>
              </w:rPr>
            </w:pPr>
          </w:p>
        </w:tc>
      </w:tr>
    </w:tbl>
    <w:p w14:paraId="7F30B38D" w14:textId="77777777" w:rsidR="00C139E8" w:rsidRDefault="00C139E8" w:rsidP="00C139E8">
      <w:pPr>
        <w:widowControl/>
        <w:overflowPunct/>
        <w:autoSpaceDE/>
        <w:autoSpaceDN/>
        <w:adjustRightInd/>
        <w:jc w:val="both"/>
        <w:textAlignment w:val="auto"/>
        <w:rPr>
          <w:rFonts w:ascii="David" w:hAnsi="David"/>
          <w:sz w:val="20"/>
          <w:szCs w:val="20"/>
          <w:rtl/>
        </w:rPr>
      </w:pPr>
    </w:p>
    <w:p w14:paraId="0A652AAD" w14:textId="77777777" w:rsidR="009B2985" w:rsidRDefault="009B2985" w:rsidP="00C139E8">
      <w:pPr>
        <w:widowControl/>
        <w:overflowPunct/>
        <w:autoSpaceDE/>
        <w:autoSpaceDN/>
        <w:adjustRightInd/>
        <w:jc w:val="both"/>
        <w:textAlignment w:val="auto"/>
        <w:rPr>
          <w:rFonts w:ascii="David" w:hAnsi="David"/>
          <w:sz w:val="20"/>
          <w:szCs w:val="20"/>
          <w:rtl/>
        </w:rPr>
      </w:pPr>
    </w:p>
    <w:p w14:paraId="6622EB76" w14:textId="77777777" w:rsidR="009B2985" w:rsidRDefault="009B2985" w:rsidP="00C139E8">
      <w:pPr>
        <w:widowControl/>
        <w:overflowPunct/>
        <w:autoSpaceDE/>
        <w:autoSpaceDN/>
        <w:adjustRightInd/>
        <w:jc w:val="both"/>
        <w:textAlignment w:val="auto"/>
        <w:rPr>
          <w:rFonts w:ascii="David" w:hAnsi="David"/>
          <w:sz w:val="20"/>
          <w:szCs w:val="20"/>
          <w:rtl/>
        </w:rPr>
      </w:pPr>
    </w:p>
    <w:p w14:paraId="64B00C0B" w14:textId="77777777" w:rsidR="009B2985" w:rsidRDefault="009B2985" w:rsidP="00C139E8">
      <w:pPr>
        <w:widowControl/>
        <w:overflowPunct/>
        <w:autoSpaceDE/>
        <w:autoSpaceDN/>
        <w:adjustRightInd/>
        <w:jc w:val="both"/>
        <w:textAlignment w:val="auto"/>
        <w:rPr>
          <w:rFonts w:ascii="David" w:hAnsi="David"/>
          <w:sz w:val="20"/>
          <w:szCs w:val="20"/>
          <w:rtl/>
        </w:rPr>
      </w:pPr>
    </w:p>
    <w:p w14:paraId="50CAFDB4" w14:textId="77777777" w:rsidR="009B2985" w:rsidRDefault="009B2985" w:rsidP="00C139E8">
      <w:pPr>
        <w:widowControl/>
        <w:overflowPunct/>
        <w:autoSpaceDE/>
        <w:autoSpaceDN/>
        <w:adjustRightInd/>
        <w:jc w:val="both"/>
        <w:textAlignment w:val="auto"/>
        <w:rPr>
          <w:rFonts w:ascii="David" w:hAnsi="David"/>
          <w:sz w:val="20"/>
          <w:szCs w:val="20"/>
          <w:rtl/>
        </w:rPr>
      </w:pPr>
    </w:p>
    <w:p w14:paraId="1673B7F6" w14:textId="77777777" w:rsidR="009B2985" w:rsidRDefault="009B2985" w:rsidP="00C139E8">
      <w:pPr>
        <w:widowControl/>
        <w:overflowPunct/>
        <w:autoSpaceDE/>
        <w:autoSpaceDN/>
        <w:adjustRightInd/>
        <w:jc w:val="both"/>
        <w:textAlignment w:val="auto"/>
        <w:rPr>
          <w:rFonts w:ascii="David" w:hAnsi="David"/>
          <w:sz w:val="20"/>
          <w:szCs w:val="20"/>
          <w:rtl/>
        </w:rPr>
      </w:pPr>
    </w:p>
    <w:p w14:paraId="70651C79" w14:textId="77777777" w:rsidR="009B2985" w:rsidRDefault="009B2985" w:rsidP="00C139E8">
      <w:pPr>
        <w:widowControl/>
        <w:overflowPunct/>
        <w:autoSpaceDE/>
        <w:autoSpaceDN/>
        <w:adjustRightInd/>
        <w:jc w:val="both"/>
        <w:textAlignment w:val="auto"/>
        <w:rPr>
          <w:rFonts w:ascii="David" w:hAnsi="David"/>
          <w:sz w:val="20"/>
          <w:szCs w:val="20"/>
          <w:rtl/>
        </w:rPr>
      </w:pPr>
    </w:p>
    <w:p w14:paraId="7202526D" w14:textId="77777777" w:rsidR="009B2985" w:rsidRDefault="009B2985" w:rsidP="00C139E8">
      <w:pPr>
        <w:widowControl/>
        <w:overflowPunct/>
        <w:autoSpaceDE/>
        <w:autoSpaceDN/>
        <w:adjustRightInd/>
        <w:jc w:val="both"/>
        <w:textAlignment w:val="auto"/>
        <w:rPr>
          <w:rFonts w:ascii="David" w:hAnsi="David"/>
          <w:sz w:val="20"/>
          <w:szCs w:val="20"/>
          <w:rtl/>
        </w:rPr>
      </w:pPr>
    </w:p>
    <w:p w14:paraId="5E212531" w14:textId="77777777" w:rsidR="009B2985" w:rsidRDefault="009B2985" w:rsidP="00C139E8">
      <w:pPr>
        <w:widowControl/>
        <w:overflowPunct/>
        <w:autoSpaceDE/>
        <w:autoSpaceDN/>
        <w:adjustRightInd/>
        <w:jc w:val="both"/>
        <w:textAlignment w:val="auto"/>
        <w:rPr>
          <w:rFonts w:ascii="David" w:hAnsi="David"/>
          <w:sz w:val="20"/>
          <w:szCs w:val="20"/>
          <w:rtl/>
        </w:rPr>
      </w:pPr>
    </w:p>
    <w:p w14:paraId="389CC3E9" w14:textId="77777777" w:rsidR="009B2985" w:rsidRDefault="009B2985" w:rsidP="00C139E8">
      <w:pPr>
        <w:widowControl/>
        <w:overflowPunct/>
        <w:autoSpaceDE/>
        <w:autoSpaceDN/>
        <w:adjustRightInd/>
        <w:jc w:val="both"/>
        <w:textAlignment w:val="auto"/>
        <w:rPr>
          <w:rFonts w:ascii="David" w:hAnsi="David"/>
          <w:sz w:val="20"/>
          <w:szCs w:val="20"/>
          <w:rtl/>
        </w:rPr>
      </w:pPr>
    </w:p>
    <w:p w14:paraId="711485D4" w14:textId="77777777" w:rsidR="009B2985" w:rsidRDefault="009B2985" w:rsidP="00C139E8">
      <w:pPr>
        <w:widowControl/>
        <w:overflowPunct/>
        <w:autoSpaceDE/>
        <w:autoSpaceDN/>
        <w:adjustRightInd/>
        <w:jc w:val="both"/>
        <w:textAlignment w:val="auto"/>
        <w:rPr>
          <w:rFonts w:ascii="David" w:hAnsi="David"/>
          <w:sz w:val="20"/>
          <w:szCs w:val="20"/>
          <w:rtl/>
        </w:rPr>
      </w:pPr>
    </w:p>
    <w:p w14:paraId="3B5EFB18" w14:textId="77777777" w:rsidR="009B2985" w:rsidRDefault="009B2985" w:rsidP="00C139E8">
      <w:pPr>
        <w:widowControl/>
        <w:overflowPunct/>
        <w:autoSpaceDE/>
        <w:autoSpaceDN/>
        <w:adjustRightInd/>
        <w:jc w:val="both"/>
        <w:textAlignment w:val="auto"/>
        <w:rPr>
          <w:rFonts w:ascii="David" w:hAnsi="David"/>
          <w:sz w:val="20"/>
          <w:szCs w:val="20"/>
          <w:rtl/>
        </w:rPr>
      </w:pPr>
    </w:p>
    <w:p w14:paraId="45D3A2E8" w14:textId="77777777" w:rsidR="009B2985" w:rsidRDefault="009B2985" w:rsidP="00C139E8">
      <w:pPr>
        <w:widowControl/>
        <w:overflowPunct/>
        <w:autoSpaceDE/>
        <w:autoSpaceDN/>
        <w:adjustRightInd/>
        <w:jc w:val="both"/>
        <w:textAlignment w:val="auto"/>
        <w:rPr>
          <w:rFonts w:ascii="David" w:hAnsi="David"/>
          <w:sz w:val="20"/>
          <w:szCs w:val="20"/>
          <w:rtl/>
        </w:rPr>
      </w:pPr>
    </w:p>
    <w:p w14:paraId="631D7A4B" w14:textId="77777777" w:rsidR="009B2985" w:rsidRDefault="009B2985" w:rsidP="00C139E8">
      <w:pPr>
        <w:widowControl/>
        <w:overflowPunct/>
        <w:autoSpaceDE/>
        <w:autoSpaceDN/>
        <w:adjustRightInd/>
        <w:jc w:val="both"/>
        <w:textAlignment w:val="auto"/>
        <w:rPr>
          <w:rFonts w:ascii="David" w:hAnsi="David"/>
          <w:sz w:val="20"/>
          <w:szCs w:val="20"/>
          <w:rtl/>
        </w:rPr>
      </w:pPr>
    </w:p>
    <w:p w14:paraId="510570A1" w14:textId="77777777" w:rsidR="002C245B" w:rsidRDefault="002C245B">
      <w:r>
        <w:br w:type="page"/>
      </w:r>
    </w:p>
    <w:tbl>
      <w:tblPr>
        <w:bidiVisual/>
        <w:tblW w:w="10130" w:type="dxa"/>
        <w:tblLayout w:type="fixed"/>
        <w:tblLook w:val="01E0" w:firstRow="1" w:lastRow="1" w:firstColumn="1" w:lastColumn="1" w:noHBand="0" w:noVBand="0"/>
      </w:tblPr>
      <w:tblGrid>
        <w:gridCol w:w="1341"/>
        <w:gridCol w:w="8789"/>
      </w:tblGrid>
      <w:tr w:rsidR="009B2985" w:rsidRPr="00961098" w14:paraId="2255FE73" w14:textId="77777777" w:rsidTr="007761DA">
        <w:tc>
          <w:tcPr>
            <w:tcW w:w="1341" w:type="dxa"/>
          </w:tcPr>
          <w:p w14:paraId="7CE96B2E" w14:textId="5176AE31" w:rsidR="009B2985" w:rsidRPr="000C01C1" w:rsidRDefault="009B2985" w:rsidP="009B2985">
            <w:pPr>
              <w:bidi w:val="0"/>
              <w:jc w:val="right"/>
              <w:rPr>
                <w:rFonts w:ascii="David" w:hAnsi="David"/>
                <w:i/>
                <w:iCs/>
                <w:sz w:val="16"/>
                <w:szCs w:val="16"/>
                <w:lang w:val="pt-BR"/>
              </w:rPr>
            </w:pPr>
            <w:r w:rsidRPr="000C01C1">
              <w:rPr>
                <w:rFonts w:ascii="David" w:hAnsi="David"/>
                <w:i/>
                <w:iCs/>
                <w:sz w:val="16"/>
                <w:szCs w:val="16"/>
              </w:rPr>
              <w:lastRenderedPageBreak/>
              <w:t>Reference</w:t>
            </w:r>
          </w:p>
        </w:tc>
        <w:tc>
          <w:tcPr>
            <w:tcW w:w="8789" w:type="dxa"/>
          </w:tcPr>
          <w:p w14:paraId="21C1BF0C" w14:textId="77777777" w:rsidR="009B2985" w:rsidRPr="000C01C1" w:rsidRDefault="008C55C5" w:rsidP="009B2985">
            <w:pPr>
              <w:spacing w:line="300" w:lineRule="exact"/>
              <w:rPr>
                <w:rFonts w:ascii="David" w:hAnsi="David"/>
                <w:b/>
                <w:bCs/>
                <w:sz w:val="26"/>
                <w:szCs w:val="26"/>
                <w:rtl/>
              </w:rPr>
            </w:pPr>
            <w:r>
              <w:rPr>
                <w:rFonts w:ascii="David" w:hAnsi="David"/>
                <w:b/>
                <w:bCs/>
                <w:sz w:val="26"/>
                <w:szCs w:val="26"/>
                <w:rtl/>
              </w:rPr>
              <w:t>ביאורים</w:t>
            </w:r>
            <w:r w:rsidR="009B2985" w:rsidRPr="000C01C1">
              <w:rPr>
                <w:rFonts w:ascii="David" w:hAnsi="David"/>
                <w:b/>
                <w:bCs/>
                <w:sz w:val="26"/>
                <w:szCs w:val="26"/>
                <w:rtl/>
              </w:rPr>
              <w:t xml:space="preserve"> לדוחות הכספיים</w:t>
            </w:r>
          </w:p>
          <w:p w14:paraId="20CAE23D" w14:textId="77777777" w:rsidR="009B2985" w:rsidRDefault="009B2985" w:rsidP="009B2985">
            <w:pPr>
              <w:pStyle w:val="Heading4"/>
              <w:ind w:left="0"/>
              <w:jc w:val="both"/>
              <w:rPr>
                <w:rFonts w:ascii="David" w:hAnsi="David"/>
                <w:color w:val="000000"/>
                <w:sz w:val="24"/>
                <w:szCs w:val="24"/>
                <w:rtl/>
              </w:rPr>
            </w:pPr>
          </w:p>
        </w:tc>
      </w:tr>
      <w:tr w:rsidR="009B2985" w:rsidRPr="00961098" w14:paraId="780705DE" w14:textId="77777777" w:rsidTr="007761DA">
        <w:tc>
          <w:tcPr>
            <w:tcW w:w="1341" w:type="dxa"/>
          </w:tcPr>
          <w:p w14:paraId="580F55C5" w14:textId="77777777" w:rsidR="009B2985" w:rsidRPr="000C01C1" w:rsidRDefault="009B2985" w:rsidP="009B2985">
            <w:pPr>
              <w:bidi w:val="0"/>
              <w:jc w:val="right"/>
              <w:rPr>
                <w:rFonts w:ascii="David" w:hAnsi="David"/>
                <w:i/>
                <w:iCs/>
                <w:sz w:val="16"/>
                <w:szCs w:val="16"/>
                <w:lang w:val="pt-BR"/>
              </w:rPr>
            </w:pPr>
          </w:p>
        </w:tc>
        <w:tc>
          <w:tcPr>
            <w:tcW w:w="8789" w:type="dxa"/>
          </w:tcPr>
          <w:p w14:paraId="5F5A5828" w14:textId="77777777" w:rsidR="009B2985" w:rsidRDefault="002560B7" w:rsidP="009B2985">
            <w:pPr>
              <w:pStyle w:val="Heading4"/>
              <w:ind w:left="0"/>
              <w:jc w:val="both"/>
              <w:rPr>
                <w:rFonts w:ascii="David" w:hAnsi="David"/>
                <w:color w:val="000000"/>
                <w:sz w:val="24"/>
                <w:szCs w:val="24"/>
                <w:rtl/>
              </w:rPr>
            </w:pPr>
            <w:r>
              <w:rPr>
                <w:rFonts w:ascii="David" w:hAnsi="David" w:hint="cs"/>
                <w:color w:val="000000"/>
                <w:sz w:val="24"/>
                <w:szCs w:val="24"/>
                <w:rtl/>
              </w:rPr>
              <w:t>13</w:t>
            </w:r>
            <w:bookmarkStart w:id="43" w:name="באור_13_אירועים_מהותיים_בתקופת_הדוח"/>
            <w:bookmarkEnd w:id="43"/>
            <w:r w:rsidR="009B2985" w:rsidRPr="00D96913">
              <w:rPr>
                <w:rFonts w:ascii="David" w:hAnsi="David" w:hint="cs"/>
                <w:color w:val="000000"/>
                <w:sz w:val="24"/>
                <w:szCs w:val="24"/>
                <w:rtl/>
              </w:rPr>
              <w:t>.</w:t>
            </w:r>
            <w:r w:rsidR="009B2985" w:rsidRPr="00D96913">
              <w:rPr>
                <w:rFonts w:ascii="David" w:hAnsi="David"/>
                <w:color w:val="000000"/>
                <w:sz w:val="24"/>
                <w:szCs w:val="24"/>
                <w:rtl/>
              </w:rPr>
              <w:tab/>
            </w:r>
            <w:r w:rsidR="009B2985">
              <w:rPr>
                <w:rFonts w:ascii="David" w:hAnsi="David" w:hint="cs"/>
                <w:color w:val="000000"/>
                <w:sz w:val="24"/>
                <w:szCs w:val="24"/>
                <w:rtl/>
              </w:rPr>
              <w:t>אירועים מהותיים בתקופת הדוח</w:t>
            </w:r>
          </w:p>
          <w:p w14:paraId="27F4DE75" w14:textId="77777777" w:rsidR="009B2985" w:rsidRPr="00961098" w:rsidRDefault="009B2985" w:rsidP="009B2985">
            <w:pPr>
              <w:widowControl/>
              <w:overflowPunct/>
              <w:autoSpaceDE/>
              <w:autoSpaceDN/>
              <w:adjustRightInd/>
              <w:jc w:val="both"/>
              <w:textAlignment w:val="auto"/>
              <w:rPr>
                <w:highlight w:val="lightGray"/>
                <w:rtl/>
              </w:rPr>
            </w:pPr>
          </w:p>
        </w:tc>
      </w:tr>
      <w:tr w:rsidR="009B2985" w:rsidRPr="00961098" w14:paraId="39F66B43" w14:textId="77777777" w:rsidTr="007761DA">
        <w:tc>
          <w:tcPr>
            <w:tcW w:w="1341" w:type="dxa"/>
          </w:tcPr>
          <w:p w14:paraId="40790DE9" w14:textId="77777777" w:rsidR="009B2985" w:rsidRPr="000C01C1" w:rsidRDefault="009B2985" w:rsidP="009B2985">
            <w:pPr>
              <w:bidi w:val="0"/>
              <w:jc w:val="right"/>
              <w:rPr>
                <w:rFonts w:ascii="David" w:hAnsi="David"/>
                <w:i/>
                <w:iCs/>
                <w:sz w:val="16"/>
                <w:szCs w:val="16"/>
                <w:lang w:val="pt-BR"/>
              </w:rPr>
            </w:pPr>
          </w:p>
        </w:tc>
        <w:tc>
          <w:tcPr>
            <w:tcW w:w="8789" w:type="dxa"/>
          </w:tcPr>
          <w:p w14:paraId="7F176BA6" w14:textId="77777777" w:rsidR="009B2985" w:rsidRDefault="009B2985" w:rsidP="009B2985">
            <w:pPr>
              <w:widowControl/>
              <w:overflowPunct/>
              <w:autoSpaceDE/>
              <w:autoSpaceDN/>
              <w:adjustRightInd/>
              <w:jc w:val="both"/>
              <w:textAlignment w:val="auto"/>
              <w:rPr>
                <w:rFonts w:ascii="David" w:hAnsi="David"/>
                <w:color w:val="000000"/>
                <w:rtl/>
              </w:rPr>
            </w:pPr>
            <w:r w:rsidRPr="00804E85">
              <w:rPr>
                <w:rFonts w:ascii="David" w:hAnsi="David"/>
                <w:color w:val="000000"/>
                <w:shd w:val="clear" w:color="auto" w:fill="D9D9D9" w:themeFill="background1" w:themeFillShade="D9"/>
                <w:rtl/>
              </w:rPr>
              <w:t>על חברת הביטוח לכלול, לכל הפחות, הסבר לגבי אירועים ועסקאות, שהם משמעותיים להבנת השינויים במצב הכספי ובביצועי החברה מאז סוף תקופת הדיווח השנתית האחרונה וכן גילויים אחרים, כנדרש בסעיפים 15-15ג וסעיף 16א ל-</w:t>
            </w:r>
            <w:r w:rsidRPr="00804E85">
              <w:rPr>
                <w:rFonts w:ascii="David" w:hAnsi="David"/>
                <w:color w:val="000000"/>
                <w:shd w:val="clear" w:color="auto" w:fill="D9D9D9" w:themeFill="background1" w:themeFillShade="D9"/>
              </w:rPr>
              <w:t>IAS 34</w:t>
            </w:r>
            <w:r w:rsidRPr="00804E85">
              <w:rPr>
                <w:rFonts w:ascii="David" w:hAnsi="David"/>
                <w:color w:val="000000"/>
                <w:shd w:val="clear" w:color="auto" w:fill="D9D9D9" w:themeFill="background1" w:themeFillShade="D9"/>
                <w:rtl/>
              </w:rPr>
              <w:t>, בהתאמה.</w:t>
            </w:r>
          </w:p>
          <w:p w14:paraId="4089AE80" w14:textId="77777777" w:rsidR="009B2985" w:rsidRPr="00C837BC" w:rsidRDefault="009B2985" w:rsidP="009B2985">
            <w:pPr>
              <w:widowControl/>
              <w:overflowPunct/>
              <w:autoSpaceDE/>
              <w:autoSpaceDN/>
              <w:adjustRightInd/>
              <w:jc w:val="both"/>
              <w:textAlignment w:val="auto"/>
              <w:rPr>
                <w:rFonts w:ascii="David" w:hAnsi="David"/>
                <w:color w:val="000000"/>
              </w:rPr>
            </w:pPr>
          </w:p>
          <w:p w14:paraId="57ECFEC3" w14:textId="3F1EB803" w:rsidR="009B2985" w:rsidRPr="00C837BC" w:rsidRDefault="009B2985" w:rsidP="00AA08C5">
            <w:pPr>
              <w:widowControl/>
              <w:overflowPunct/>
              <w:autoSpaceDE/>
              <w:autoSpaceDN/>
              <w:adjustRightInd/>
              <w:jc w:val="both"/>
              <w:textAlignment w:val="auto"/>
              <w:rPr>
                <w:rtl/>
              </w:rPr>
            </w:pPr>
            <w:r w:rsidRPr="00804E85">
              <w:rPr>
                <w:rFonts w:ascii="David" w:hAnsi="David"/>
                <w:color w:val="000000"/>
                <w:shd w:val="clear" w:color="auto" w:fill="D9D9D9" w:themeFill="background1" w:themeFillShade="D9"/>
                <w:rtl/>
              </w:rPr>
              <w:t>בין היתר, על חברת הביטוח לכלול גילוי לגבי שינויים באומדנים ובהנחות העיקריות ששימשו בחישוב תזרימי המזומנים לקיום חוזה של חוזי הביטוח והשפעתם על תוצאות החברה בתקופת הדוח. דוגמאות לשינויים כאמור הינם: שינויים בעקום הריבית, שינויים בשיעורי תוחלת החיים ושיעורי תחלואה.</w:t>
            </w:r>
          </w:p>
        </w:tc>
      </w:tr>
    </w:tbl>
    <w:p w14:paraId="3D7DBCCF" w14:textId="77777777" w:rsidR="00C139E8" w:rsidRDefault="00C139E8" w:rsidP="00C139E8">
      <w:pPr>
        <w:widowControl/>
        <w:overflowPunct/>
        <w:autoSpaceDE/>
        <w:autoSpaceDN/>
        <w:bidi w:val="0"/>
        <w:adjustRightInd/>
        <w:textAlignment w:val="auto"/>
        <w:rPr>
          <w:rFonts w:ascii="David" w:hAnsi="David"/>
          <w:color w:val="000000"/>
          <w:sz w:val="18"/>
          <w:szCs w:val="18"/>
          <w:rtl/>
        </w:rPr>
      </w:pPr>
    </w:p>
    <w:tbl>
      <w:tblPr>
        <w:bidiVisual/>
        <w:tblW w:w="10130" w:type="dxa"/>
        <w:tblLayout w:type="fixed"/>
        <w:tblLook w:val="01E0" w:firstRow="1" w:lastRow="1" w:firstColumn="1" w:lastColumn="1" w:noHBand="0" w:noVBand="0"/>
      </w:tblPr>
      <w:tblGrid>
        <w:gridCol w:w="1341"/>
        <w:gridCol w:w="8789"/>
      </w:tblGrid>
      <w:tr w:rsidR="009B2985" w:rsidRPr="001A60E2" w14:paraId="38B15A44" w14:textId="77777777" w:rsidTr="007761DA">
        <w:tc>
          <w:tcPr>
            <w:tcW w:w="1341" w:type="dxa"/>
          </w:tcPr>
          <w:p w14:paraId="1BC13861" w14:textId="77777777" w:rsidR="009B2985" w:rsidRPr="001A60E2" w:rsidRDefault="009B2985" w:rsidP="007761DA">
            <w:pPr>
              <w:bidi w:val="0"/>
              <w:spacing w:line="240" w:lineRule="exact"/>
              <w:jc w:val="right"/>
              <w:rPr>
                <w:i/>
                <w:iCs/>
                <w:spacing w:val="-10"/>
                <w:sz w:val="16"/>
                <w:szCs w:val="16"/>
                <w:rtl/>
              </w:rPr>
            </w:pPr>
            <w:r w:rsidRPr="001A60E2">
              <w:rPr>
                <w:i/>
                <w:iCs/>
                <w:spacing w:val="-10"/>
                <w:sz w:val="16"/>
                <w:szCs w:val="16"/>
              </w:rPr>
              <w:t>IAS 34.15, B12, B13</w:t>
            </w:r>
          </w:p>
        </w:tc>
        <w:tc>
          <w:tcPr>
            <w:tcW w:w="8789" w:type="dxa"/>
          </w:tcPr>
          <w:p w14:paraId="5E9C9948" w14:textId="77777777" w:rsidR="009B2985" w:rsidRPr="00160A4B" w:rsidRDefault="009B2985" w:rsidP="007761DA">
            <w:pPr>
              <w:pStyle w:val="BodyTextIndent"/>
              <w:spacing w:line="240" w:lineRule="exact"/>
              <w:ind w:left="567" w:right="-181" w:hanging="539"/>
              <w:rPr>
                <w:rFonts w:cs="David"/>
                <w:b/>
                <w:bCs/>
                <w:sz w:val="22"/>
                <w:szCs w:val="22"/>
                <w:rtl/>
              </w:rPr>
            </w:pPr>
            <w:r w:rsidRPr="00160A4B">
              <w:rPr>
                <w:rFonts w:cs="David"/>
                <w:b/>
                <w:bCs/>
                <w:sz w:val="22"/>
                <w:szCs w:val="22"/>
                <w:rtl/>
              </w:rPr>
              <w:t>(א)</w:t>
            </w:r>
            <w:r w:rsidRPr="00160A4B">
              <w:rPr>
                <w:rFonts w:cs="David"/>
                <w:b/>
                <w:bCs/>
                <w:sz w:val="22"/>
                <w:szCs w:val="22"/>
                <w:rtl/>
              </w:rPr>
              <w:tab/>
            </w:r>
            <w:r w:rsidRPr="00160A4B">
              <w:rPr>
                <w:rFonts w:cs="David" w:hint="eastAsia"/>
                <w:b/>
                <w:bCs/>
                <w:sz w:val="22"/>
                <w:szCs w:val="22"/>
                <w:rtl/>
              </w:rPr>
              <w:t>מסים</w:t>
            </w:r>
            <w:r w:rsidRPr="00160A4B">
              <w:rPr>
                <w:rFonts w:cs="David"/>
                <w:b/>
                <w:bCs/>
                <w:sz w:val="22"/>
                <w:szCs w:val="22"/>
                <w:rtl/>
              </w:rPr>
              <w:t xml:space="preserve"> </w:t>
            </w:r>
            <w:r w:rsidRPr="00160A4B">
              <w:rPr>
                <w:rFonts w:cs="David" w:hint="eastAsia"/>
                <w:b/>
                <w:bCs/>
                <w:sz w:val="22"/>
                <w:szCs w:val="22"/>
                <w:rtl/>
              </w:rPr>
              <w:t>על</w:t>
            </w:r>
            <w:r w:rsidRPr="00160A4B">
              <w:rPr>
                <w:rFonts w:cs="David"/>
                <w:b/>
                <w:bCs/>
                <w:sz w:val="22"/>
                <w:szCs w:val="22"/>
                <w:rtl/>
              </w:rPr>
              <w:t xml:space="preserve"> </w:t>
            </w:r>
            <w:r w:rsidRPr="00160A4B">
              <w:rPr>
                <w:rFonts w:cs="David" w:hint="eastAsia"/>
                <w:b/>
                <w:bCs/>
                <w:sz w:val="22"/>
                <w:szCs w:val="22"/>
                <w:rtl/>
              </w:rPr>
              <w:t>הכנסה</w:t>
            </w:r>
          </w:p>
        </w:tc>
      </w:tr>
    </w:tbl>
    <w:p w14:paraId="18F11E23" w14:textId="77777777" w:rsidR="0045187F" w:rsidRDefault="0045187F">
      <w:pPr>
        <w:rPr>
          <w:rtl/>
        </w:rPr>
      </w:pPr>
    </w:p>
    <w:tbl>
      <w:tblPr>
        <w:bidiVisual/>
        <w:tblW w:w="10268" w:type="dxa"/>
        <w:tblLook w:val="01E0" w:firstRow="1" w:lastRow="1" w:firstColumn="1" w:lastColumn="1" w:noHBand="0" w:noVBand="0"/>
      </w:tblPr>
      <w:tblGrid>
        <w:gridCol w:w="1341"/>
        <w:gridCol w:w="8927"/>
      </w:tblGrid>
      <w:tr w:rsidR="0045187F" w:rsidRPr="0045187F" w14:paraId="4BBA8DA3" w14:textId="77777777">
        <w:trPr>
          <w:cantSplit/>
        </w:trPr>
        <w:tc>
          <w:tcPr>
            <w:tcW w:w="1341" w:type="dxa"/>
            <w:hideMark/>
          </w:tcPr>
          <w:p w14:paraId="0BD7C66A" w14:textId="77777777" w:rsidR="0045187F" w:rsidRPr="0045187F" w:rsidRDefault="0045187F" w:rsidP="0045187F">
            <w:pPr>
              <w:rPr>
                <w:b/>
                <w:bCs/>
                <w:i/>
                <w:iCs/>
              </w:rPr>
            </w:pPr>
            <w:r w:rsidRPr="0045187F">
              <w:rPr>
                <w:rFonts w:hint="cs"/>
                <w:b/>
                <w:bCs/>
                <w:i/>
                <w:iCs/>
                <w:rtl/>
              </w:rPr>
              <w:t>[עודכן]</w:t>
            </w:r>
          </w:p>
        </w:tc>
        <w:tc>
          <w:tcPr>
            <w:tcW w:w="8927" w:type="dxa"/>
            <w:vAlign w:val="center"/>
          </w:tcPr>
          <w:p w14:paraId="078D1DBD" w14:textId="5AE3DF90" w:rsidR="0045187F" w:rsidRPr="0045187F" w:rsidRDefault="0045187F" w:rsidP="0045187F">
            <w:pPr>
              <w:rPr>
                <w:b/>
                <w:bCs/>
              </w:rPr>
            </w:pPr>
            <w:r>
              <w:rPr>
                <w:rFonts w:hint="cs"/>
                <w:b/>
                <w:bCs/>
                <w:rtl/>
              </w:rPr>
              <w:t>1</w:t>
            </w:r>
            <w:r w:rsidRPr="0045187F">
              <w:rPr>
                <w:rFonts w:hint="cs"/>
                <w:b/>
                <w:bCs/>
                <w:rtl/>
              </w:rPr>
              <w:t>.</w:t>
            </w:r>
            <w:r w:rsidRPr="0045187F">
              <w:rPr>
                <w:rFonts w:hint="cs"/>
                <w:b/>
                <w:bCs/>
                <w:rtl/>
              </w:rPr>
              <w:tab/>
              <w:t>הסדרי מס ייחודים לענף הביטוח</w:t>
            </w:r>
          </w:p>
        </w:tc>
      </w:tr>
      <w:tr w:rsidR="0045187F" w:rsidRPr="0045187F" w14:paraId="4EF5B268" w14:textId="77777777">
        <w:trPr>
          <w:cantSplit/>
        </w:trPr>
        <w:tc>
          <w:tcPr>
            <w:tcW w:w="1341" w:type="dxa"/>
          </w:tcPr>
          <w:p w14:paraId="4ED885F9" w14:textId="77777777" w:rsidR="0045187F" w:rsidRPr="0045187F" w:rsidRDefault="0045187F" w:rsidP="0045187F">
            <w:pPr>
              <w:rPr>
                <w:b/>
                <w:bCs/>
                <w:i/>
                <w:iCs/>
                <w:rtl/>
              </w:rPr>
            </w:pPr>
          </w:p>
        </w:tc>
        <w:tc>
          <w:tcPr>
            <w:tcW w:w="8927" w:type="dxa"/>
            <w:vAlign w:val="center"/>
          </w:tcPr>
          <w:p w14:paraId="0A148F83" w14:textId="77777777" w:rsidR="0045187F" w:rsidRDefault="0045187F" w:rsidP="0045187F">
            <w:pPr>
              <w:spacing w:before="240" w:line="276" w:lineRule="auto"/>
              <w:jc w:val="both"/>
              <w:rPr>
                <w:rtl/>
              </w:rPr>
            </w:pPr>
            <w:r>
              <w:rPr>
                <w:rFonts w:hint="cs"/>
                <w:rtl/>
              </w:rPr>
              <w:t>בין התאחדות חברות הביטוח בע"מ לבין שלטונות המס קיימים הסכמים ענפיים, המתעדכנים ומתחדשים מעת לעת, אשר מסדירים את ההתייחסות לסוגיות מס ייחודיות בענף הביטוח (להלן – "הסכם המס").</w:t>
            </w:r>
          </w:p>
          <w:p w14:paraId="51D25AA6" w14:textId="77777777" w:rsidR="0045187F" w:rsidRDefault="0045187F" w:rsidP="0045187F">
            <w:pPr>
              <w:spacing w:before="240" w:line="276" w:lineRule="auto"/>
              <w:jc w:val="both"/>
              <w:rPr>
                <w:rtl/>
              </w:rPr>
            </w:pPr>
            <w:r>
              <w:rPr>
                <w:rFonts w:hint="cs"/>
                <w:rtl/>
              </w:rPr>
              <w:t xml:space="preserve">ביום 21 בפברואר 2024, נחתם הסכם מס ענפי לשנים 2020–2022 אשר עדכן את ההסכמים שקדמו לו בנושא העתודה לסיכונים מיוחדים בביטוח חיים. במסגרת ההסכם הענפי לשנת 2006, נקבע כי ביטול העתודה לסיכונים מיוחדים בביטוח חיים וסיווגה מחדש כהון עצמי כנגד העמדת דרישת הון בגינה, נעשה בפטור מס, במסגרת חקיקת הוראת שעה. עוד נקבע, כי היה ותתבטל או תקטן דרישת ההון, ידונו הצדדים בהשלכות המס הנובעות מכך, ככל שישנן. במסגרת הסכם המס שנחתם בשנת 2024, הוסכם כי בדוח המס של שנת 2020 תירשם הכנסה בגין קיטון בתקנות ההון החדשות לעומת דרישת ההון הישנה בשיעור של 0.01% מהסכום בסיכון. עוד הוסכם כי במקרה בו יבוטלו או יוקטנו תקנות ההון החדשות ביחס לרכיבים המתייחסים לסיכונים מיוחדים בביטוח חיים, ידונו הצדדים בהשלכות המס הנובעות מכך, ככל שישנן.  </w:t>
            </w:r>
          </w:p>
          <w:p w14:paraId="0DEC65C7" w14:textId="77777777" w:rsidR="0045187F" w:rsidRDefault="0045187F" w:rsidP="00B221E8">
            <w:pPr>
              <w:spacing w:before="240"/>
              <w:jc w:val="both"/>
              <w:rPr>
                <w:rtl/>
              </w:rPr>
            </w:pPr>
            <w:r>
              <w:rPr>
                <w:rFonts w:hint="cs"/>
                <w:rtl/>
              </w:rPr>
              <w:t xml:space="preserve">ביום 9 בפברואר 2026, הסכם המס הענפי הוארך גם לשנות המס 2023-2024 (להלן: "ההסכם הקודם"). </w:t>
            </w:r>
          </w:p>
          <w:p w14:paraId="4462425F" w14:textId="77777777" w:rsidR="0045187F" w:rsidRDefault="0045187F" w:rsidP="00AA08C5">
            <w:pPr>
              <w:spacing w:before="240"/>
              <w:jc w:val="both"/>
              <w:rPr>
                <w:rtl/>
              </w:rPr>
            </w:pPr>
            <w:r>
              <w:rPr>
                <w:rFonts w:hint="cs"/>
                <w:rtl/>
              </w:rPr>
              <w:t xml:space="preserve">ביום 9 בפברואר 2026 נחתם הסכם מיסוי ענפי לשנת המס 2025 (להלן: "הסכם המיסוי לשנת 2025"), שמעדכן את ההסכמים הענפיים הקודמים ומתייחס להשלכות היישום לראשונה של </w:t>
            </w:r>
            <w:r>
              <w:t>IFRS 17</w:t>
            </w:r>
            <w:r>
              <w:rPr>
                <w:rFonts w:hint="cs"/>
                <w:rtl/>
              </w:rPr>
              <w:t xml:space="preserve"> ו-</w:t>
            </w:r>
            <w:r>
              <w:t>IFRS 9</w:t>
            </w:r>
            <w:r>
              <w:rPr>
                <w:rFonts w:hint="cs"/>
                <w:rtl/>
              </w:rPr>
              <w:t xml:space="preserve">. </w:t>
            </w:r>
          </w:p>
          <w:p w14:paraId="7F14467A" w14:textId="77777777" w:rsidR="0045187F" w:rsidRDefault="0045187F" w:rsidP="00AA08C5">
            <w:pPr>
              <w:widowControl/>
              <w:overflowPunct/>
              <w:autoSpaceDE/>
              <w:adjustRightInd/>
              <w:jc w:val="both"/>
            </w:pPr>
            <w:r>
              <w:rPr>
                <w:rFonts w:hint="cs"/>
                <w:rtl/>
              </w:rPr>
              <w:t>בהתאם לעקרונות הסכם המיסוי לשנת 2025, ולאור יישום התקנים החדשים, חלק מהוראות ההסכמים הקודמים נותרו על כנן, חלקן בוטלו, ואליהן התווספו הוראות והנחיות נוספות והכול כפי שיפורט להלן</w:t>
            </w:r>
            <w:r>
              <w:t>.</w:t>
            </w:r>
            <w:r>
              <w:rPr>
                <w:rFonts w:hint="cs"/>
                <w:rtl/>
              </w:rPr>
              <w:t xml:space="preserve"> נכון למועד פרסום הדוח הכספי, ובהתאם לעקרונות הסכם המיסוי לשנת 2025, הוראות ההסכם חלות על שנת המס 2025</w:t>
            </w:r>
            <w:r>
              <w:t>.</w:t>
            </w:r>
          </w:p>
          <w:p w14:paraId="47E0A3A4" w14:textId="77777777" w:rsidR="0045187F" w:rsidRPr="00B221E8" w:rsidRDefault="0045187F" w:rsidP="0045187F">
            <w:pPr>
              <w:widowControl/>
              <w:overflowPunct/>
              <w:autoSpaceDE/>
              <w:adjustRightInd/>
              <w:spacing w:line="276" w:lineRule="auto"/>
              <w:jc w:val="both"/>
              <w:rPr>
                <w:rFonts w:ascii="David" w:hAnsi="David"/>
                <w:b/>
                <w:bCs/>
                <w:color w:val="000000"/>
                <w:sz w:val="18"/>
                <w:szCs w:val="18"/>
                <w:highlight w:val="lightGray"/>
                <w:rtl/>
              </w:rPr>
            </w:pPr>
          </w:p>
          <w:p w14:paraId="6AB16D82" w14:textId="12DD77F3" w:rsidR="0045187F" w:rsidRDefault="0045187F" w:rsidP="0045187F">
            <w:pPr>
              <w:spacing w:line="276" w:lineRule="auto"/>
              <w:jc w:val="both"/>
              <w:rPr>
                <w:rFonts w:ascii="David" w:hAnsi="David"/>
                <w:rtl/>
              </w:rPr>
            </w:pPr>
            <w:r>
              <w:rPr>
                <w:rFonts w:ascii="David" w:hAnsi="David" w:hint="cs"/>
                <w:rtl/>
              </w:rPr>
              <w:t>הנושאים הבאים, מתוך הסכמי המס הקודמים, ימשיכו לחול בשנת 2025:</w:t>
            </w:r>
          </w:p>
          <w:p w14:paraId="33C2F303" w14:textId="77777777" w:rsidR="0045187F" w:rsidRDefault="0045187F" w:rsidP="0045187F">
            <w:pPr>
              <w:pStyle w:val="ListParagraph"/>
              <w:numPr>
                <w:ilvl w:val="0"/>
                <w:numId w:val="43"/>
              </w:numPr>
              <w:bidi/>
              <w:spacing w:after="160"/>
              <w:contextualSpacing/>
              <w:jc w:val="both"/>
              <w:rPr>
                <w:rFonts w:ascii="David" w:hAnsi="David" w:cs="David"/>
                <w:rtl/>
              </w:rPr>
            </w:pPr>
            <w:r>
              <w:rPr>
                <w:rFonts w:ascii="David" w:hAnsi="David" w:cs="David" w:hint="cs"/>
                <w:b/>
                <w:bCs/>
                <w:rtl/>
              </w:rPr>
              <w:t>רכישת תיקי ביטוח חיים</w:t>
            </w:r>
            <w:r>
              <w:rPr>
                <w:rFonts w:ascii="David" w:hAnsi="David" w:cs="David" w:hint="cs"/>
                <w:rtl/>
              </w:rPr>
              <w:t xml:space="preserve"> -</w:t>
            </w:r>
            <w:r>
              <w:rPr>
                <w:rtl/>
              </w:rPr>
              <w:t xml:space="preserve"> </w:t>
            </w:r>
            <w:r>
              <w:rPr>
                <w:rFonts w:ascii="David" w:hAnsi="David" w:cs="David" w:hint="cs"/>
                <w:rtl/>
              </w:rPr>
              <w:t>עלות רכישת תיקי ביטוח חיים תופחת כהוצאה לצורכי מס על פני תקופה של שלוש שנים, בהתאם להוראות החוק. החברה הרוכשת תיק ביטוח חיים תבצע את ההפחתה לפי השיעור שנקבע בתקנות.</w:t>
            </w:r>
          </w:p>
          <w:p w14:paraId="58F18B50" w14:textId="77777777" w:rsidR="0045187F" w:rsidRDefault="0045187F" w:rsidP="0045187F">
            <w:pPr>
              <w:pStyle w:val="ListParagraph"/>
              <w:numPr>
                <w:ilvl w:val="0"/>
                <w:numId w:val="43"/>
              </w:numPr>
              <w:bidi/>
              <w:spacing w:after="0"/>
              <w:contextualSpacing/>
              <w:jc w:val="both"/>
              <w:rPr>
                <w:rFonts w:ascii="David" w:hAnsi="David" w:cs="David"/>
              </w:rPr>
            </w:pPr>
            <w:r>
              <w:rPr>
                <w:rFonts w:ascii="David" w:hAnsi="David" w:cs="David" w:hint="cs"/>
                <w:b/>
                <w:bCs/>
                <w:rtl/>
              </w:rPr>
              <w:t>ייחוס הוצאות להכנסות מועדפות</w:t>
            </w:r>
            <w:r>
              <w:rPr>
                <w:rFonts w:ascii="David" w:hAnsi="David" w:cs="David" w:hint="cs"/>
                <w:rtl/>
              </w:rPr>
              <w:t>- להכנסות הפטורות ממס ו/או החייבות במס מופחת המתקבלות בחברות הביטוח ("הכנסות מועדפות") יתבצע ייחוס הוצאות שמשמעותו הפיכת חלק מההכנסות המועדפות להכנסות חייבות במס מלא, בהתאם לשיעור הייחוס. שיעור הייחוס שנקבע בהסכם הענפי תלוי במקור הכספים המניבים את ההכנסות המועדפות.</w:t>
            </w:r>
          </w:p>
          <w:p w14:paraId="457A5201" w14:textId="77777777" w:rsidR="0045187F" w:rsidRDefault="0045187F" w:rsidP="0045187F">
            <w:pPr>
              <w:pStyle w:val="ListParagraph"/>
              <w:numPr>
                <w:ilvl w:val="0"/>
                <w:numId w:val="43"/>
              </w:numPr>
              <w:bidi/>
              <w:spacing w:after="0"/>
              <w:contextualSpacing/>
              <w:jc w:val="both"/>
              <w:rPr>
                <w:rFonts w:ascii="David" w:hAnsi="David" w:cs="David"/>
              </w:rPr>
            </w:pPr>
            <w:r>
              <w:rPr>
                <w:rFonts w:ascii="David" w:hAnsi="David" w:cs="David" w:hint="cs"/>
                <w:b/>
                <w:bCs/>
                <w:rtl/>
              </w:rPr>
              <w:t>קרן לסיכונים מיוחדים בביטוח חיים</w:t>
            </w:r>
            <w:r>
              <w:rPr>
                <w:rFonts w:ascii="David" w:hAnsi="David" w:cs="David" w:hint="cs"/>
                <w:rtl/>
              </w:rPr>
              <w:t xml:space="preserve"> – בהתאם למתואר לעיל.</w:t>
            </w:r>
          </w:p>
          <w:p w14:paraId="00A8D752" w14:textId="77777777" w:rsidR="0045187F" w:rsidRDefault="0045187F" w:rsidP="0045187F">
            <w:pPr>
              <w:pStyle w:val="ListParagraph"/>
              <w:numPr>
                <w:ilvl w:val="0"/>
                <w:numId w:val="43"/>
              </w:numPr>
              <w:bidi/>
              <w:spacing w:after="0"/>
              <w:contextualSpacing/>
              <w:jc w:val="both"/>
              <w:rPr>
                <w:rFonts w:ascii="David" w:hAnsi="David" w:cs="David"/>
                <w:strike/>
              </w:rPr>
            </w:pPr>
            <w:r>
              <w:rPr>
                <w:rFonts w:ascii="David" w:hAnsi="David" w:cs="David" w:hint="cs"/>
                <w:b/>
                <w:bCs/>
                <w:rtl/>
              </w:rPr>
              <w:t>נספח פוליסות משתתפות ברווחים</w:t>
            </w:r>
            <w:r>
              <w:rPr>
                <w:rFonts w:ascii="David" w:hAnsi="David" w:cs="David" w:hint="cs"/>
                <w:rtl/>
              </w:rPr>
              <w:t xml:space="preserve"> – הקבלת הכנסות והוצאות בפוליסות ביטוח חיים משתתפות ברווחים, לאור הרצון להימנע מאופן התייחסות שונה לצד עתודות הביטוח מחד ולצד ההכנסות מההשקעות בדוח עסקי ביטוח חיים מאידך. </w:t>
            </w:r>
          </w:p>
          <w:p w14:paraId="685907EE" w14:textId="77777777" w:rsidR="0045187F" w:rsidRDefault="0045187F" w:rsidP="0045187F">
            <w:pPr>
              <w:pStyle w:val="ListParagraph"/>
              <w:numPr>
                <w:ilvl w:val="0"/>
                <w:numId w:val="43"/>
              </w:numPr>
              <w:bidi/>
              <w:spacing w:after="0"/>
              <w:contextualSpacing/>
              <w:jc w:val="both"/>
              <w:rPr>
                <w:rFonts w:ascii="David" w:hAnsi="David" w:cs="David"/>
              </w:rPr>
            </w:pPr>
            <w:r>
              <w:rPr>
                <w:rFonts w:ascii="David" w:hAnsi="David" w:cs="David" w:hint="cs"/>
                <w:b/>
                <w:bCs/>
                <w:rtl/>
              </w:rPr>
              <w:t>הוצאות רכישה נדחות (</w:t>
            </w:r>
            <w:r>
              <w:rPr>
                <w:rFonts w:ascii="David" w:hAnsi="David" w:cs="David" w:hint="cs"/>
                <w:b/>
                <w:bCs/>
              </w:rPr>
              <w:t>DAC</w:t>
            </w:r>
            <w:r>
              <w:rPr>
                <w:rFonts w:ascii="David" w:hAnsi="David" w:cs="David" w:hint="cs"/>
                <w:b/>
                <w:bCs/>
                <w:rtl/>
              </w:rPr>
              <w:t xml:space="preserve">) </w:t>
            </w:r>
            <w:r>
              <w:rPr>
                <w:rFonts w:ascii="David" w:hAnsi="David" w:cs="David" w:hint="cs"/>
                <w:strike/>
                <w:rtl/>
              </w:rPr>
              <w:t xml:space="preserve">- </w:t>
            </w:r>
            <w:r>
              <w:rPr>
                <w:rFonts w:ascii="David" w:hAnsi="David" w:cs="David" w:hint="cs"/>
                <w:rtl/>
              </w:rPr>
              <w:t>הוצאות רכישה של חוזי פנסיה וגמל (כהגדרתן בהסכם) החל משנת חיתום 2015 תותרנה בניכוי לצורכי מס בחלקים שווים על פני עשר שנים או בהתאם לפריסתם בספרים, לפי בחירת החברה. לא תותר הקדמת הוצאה המתייחסת לחוזי פנסיה וגמל שבוטלו.</w:t>
            </w:r>
          </w:p>
          <w:p w14:paraId="3A921692" w14:textId="77777777" w:rsidR="0045187F" w:rsidRDefault="0045187F" w:rsidP="0045187F">
            <w:pPr>
              <w:pStyle w:val="ListParagraph"/>
              <w:numPr>
                <w:ilvl w:val="0"/>
                <w:numId w:val="43"/>
              </w:numPr>
              <w:bidi/>
              <w:spacing w:after="0"/>
              <w:contextualSpacing/>
              <w:jc w:val="both"/>
              <w:rPr>
                <w:rFonts w:ascii="David" w:hAnsi="David" w:cs="David"/>
              </w:rPr>
            </w:pPr>
            <w:r>
              <w:rPr>
                <w:rFonts w:ascii="David" w:hAnsi="David" w:cs="David" w:hint="cs"/>
                <w:b/>
                <w:bCs/>
                <w:rtl/>
              </w:rPr>
              <w:t xml:space="preserve">מיסוי ניירות ערך סחירים </w:t>
            </w:r>
            <w:r>
              <w:rPr>
                <w:rFonts w:ascii="David" w:hAnsi="David" w:cs="David" w:hint="cs"/>
                <w:rtl/>
              </w:rPr>
              <w:t>- הכנסות ו/או הוצאות מניירות ערך ידווחו לצורכי מס על בסיס מימוש, למעט החריגים הבאים:</w:t>
            </w:r>
          </w:p>
          <w:p w14:paraId="1178AD91" w14:textId="77777777" w:rsidR="0045187F" w:rsidRDefault="0045187F" w:rsidP="0045187F">
            <w:pPr>
              <w:pStyle w:val="ListParagraph"/>
              <w:numPr>
                <w:ilvl w:val="1"/>
                <w:numId w:val="43"/>
              </w:numPr>
              <w:bidi/>
              <w:spacing w:after="0"/>
              <w:contextualSpacing/>
              <w:jc w:val="both"/>
              <w:rPr>
                <w:rFonts w:ascii="David" w:hAnsi="David" w:cs="David"/>
              </w:rPr>
            </w:pPr>
            <w:r>
              <w:rPr>
                <w:rFonts w:ascii="David" w:hAnsi="David" w:cs="David" w:hint="cs"/>
                <w:rtl/>
              </w:rPr>
              <w:t>הפרשי הצמדה, ריבית והפחתת ניכיון בגין אג"ח סחירים ידווחו על בסיס צבירה.</w:t>
            </w:r>
          </w:p>
          <w:p w14:paraId="5DA754F0" w14:textId="77777777" w:rsidR="0045187F" w:rsidRDefault="0045187F" w:rsidP="0045187F">
            <w:pPr>
              <w:pStyle w:val="ListParagraph"/>
              <w:numPr>
                <w:ilvl w:val="1"/>
                <w:numId w:val="43"/>
              </w:numPr>
              <w:bidi/>
              <w:spacing w:after="0"/>
              <w:contextualSpacing/>
              <w:jc w:val="both"/>
              <w:rPr>
                <w:rFonts w:ascii="David" w:hAnsi="David" w:cs="David"/>
              </w:rPr>
            </w:pPr>
            <w:r>
              <w:rPr>
                <w:rFonts w:ascii="David" w:hAnsi="David" w:cs="David" w:hint="cs"/>
                <w:rtl/>
              </w:rPr>
              <w:t>ירידת ערך שנזקפה לרווח והפסד לא תחשב כהפסד לצרכי מס אלא על בסיס מימוש.</w:t>
            </w:r>
          </w:p>
          <w:p w14:paraId="67A4FADB" w14:textId="77777777" w:rsidR="0045187F" w:rsidRPr="00AA08C5" w:rsidRDefault="0045187F" w:rsidP="00B221E8">
            <w:pPr>
              <w:pStyle w:val="ListParagraph"/>
              <w:numPr>
                <w:ilvl w:val="1"/>
                <w:numId w:val="43"/>
              </w:numPr>
              <w:bidi/>
              <w:spacing w:after="0"/>
              <w:contextualSpacing/>
              <w:jc w:val="both"/>
              <w:rPr>
                <w:rFonts w:ascii="David" w:hAnsi="David"/>
              </w:rPr>
            </w:pPr>
            <w:r>
              <w:rPr>
                <w:rFonts w:ascii="David" w:hAnsi="David" w:cs="David" w:hint="cs"/>
                <w:rtl/>
              </w:rPr>
              <w:t>הכנסות ו/או הוצאות בגין נגזרים על סוגיהם השונים ידווחו על בסיס צבירה.</w:t>
            </w:r>
          </w:p>
          <w:p w14:paraId="135F6D6D" w14:textId="494F1BD0" w:rsidR="00283BF1" w:rsidRPr="00AA08C5" w:rsidRDefault="00283BF1" w:rsidP="00AA08C5">
            <w:pPr>
              <w:contextualSpacing/>
              <w:jc w:val="both"/>
              <w:rPr>
                <w:rFonts w:ascii="David" w:hAnsi="David"/>
                <w:rtl/>
              </w:rPr>
            </w:pPr>
            <w:r>
              <w:rPr>
                <w:rFonts w:ascii="David" w:hAnsi="David" w:hint="cs"/>
                <w:rtl/>
              </w:rPr>
              <w:t xml:space="preserve">כמו כן, </w:t>
            </w:r>
            <w:r>
              <w:rPr>
                <w:rFonts w:ascii="David" w:hAnsi="David" w:hint="cs"/>
                <w:b/>
                <w:bCs/>
                <w:rtl/>
              </w:rPr>
              <w:t>הוצאות רכישת חוזי ביטוח</w:t>
            </w:r>
            <w:r>
              <w:rPr>
                <w:rFonts w:ascii="David" w:hAnsi="David" w:hint="cs"/>
                <w:rtl/>
              </w:rPr>
              <w:t xml:space="preserve"> חיים וכן, הוצאות רכישת חוזי ביטוח מפני מחלות קשות ואשפוז שנכללו בהסכמי המס הקודמים יפסיקו לחול בשנת 2025.</w:t>
            </w:r>
          </w:p>
        </w:tc>
      </w:tr>
    </w:tbl>
    <w:tbl>
      <w:tblPr>
        <w:bidiVisual/>
        <w:tblW w:w="10130" w:type="dxa"/>
        <w:tblLayout w:type="fixed"/>
        <w:tblLook w:val="01E0" w:firstRow="1" w:lastRow="1" w:firstColumn="1" w:lastColumn="1" w:noHBand="0" w:noVBand="0"/>
      </w:tblPr>
      <w:tblGrid>
        <w:gridCol w:w="1341"/>
        <w:gridCol w:w="8789"/>
      </w:tblGrid>
      <w:tr w:rsidR="0045187F" w14:paraId="53D0D318" w14:textId="77777777" w:rsidTr="00EA6B83">
        <w:tc>
          <w:tcPr>
            <w:tcW w:w="1341" w:type="dxa"/>
          </w:tcPr>
          <w:p w14:paraId="4BFFA056" w14:textId="77777777" w:rsidR="0045187F" w:rsidRPr="000C01C1" w:rsidRDefault="0045187F" w:rsidP="00EA6B83">
            <w:pPr>
              <w:bidi w:val="0"/>
              <w:jc w:val="right"/>
              <w:rPr>
                <w:rFonts w:ascii="David" w:hAnsi="David"/>
                <w:i/>
                <w:iCs/>
                <w:sz w:val="16"/>
                <w:szCs w:val="16"/>
                <w:lang w:val="pt-BR"/>
              </w:rPr>
            </w:pPr>
            <w:r w:rsidRPr="000C01C1">
              <w:rPr>
                <w:rFonts w:ascii="David" w:hAnsi="David"/>
                <w:i/>
                <w:iCs/>
                <w:sz w:val="16"/>
                <w:szCs w:val="16"/>
              </w:rPr>
              <w:lastRenderedPageBreak/>
              <w:t>Reference</w:t>
            </w:r>
          </w:p>
        </w:tc>
        <w:tc>
          <w:tcPr>
            <w:tcW w:w="8789" w:type="dxa"/>
          </w:tcPr>
          <w:p w14:paraId="28B6D66A" w14:textId="77777777" w:rsidR="0045187F" w:rsidRPr="000C01C1" w:rsidRDefault="0045187F" w:rsidP="00EA6B83">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094C6BD0" w14:textId="77777777" w:rsidR="0045187F" w:rsidRDefault="0045187F" w:rsidP="00EA6B83">
            <w:pPr>
              <w:pStyle w:val="Heading4"/>
              <w:ind w:left="0"/>
              <w:jc w:val="both"/>
              <w:rPr>
                <w:rFonts w:ascii="David" w:hAnsi="David"/>
                <w:color w:val="000000"/>
                <w:sz w:val="24"/>
                <w:szCs w:val="24"/>
                <w:rtl/>
              </w:rPr>
            </w:pPr>
          </w:p>
        </w:tc>
      </w:tr>
      <w:tr w:rsidR="0045187F" w:rsidRPr="00961098" w14:paraId="0701E18E" w14:textId="77777777" w:rsidTr="00EA6B83">
        <w:tc>
          <w:tcPr>
            <w:tcW w:w="1341" w:type="dxa"/>
          </w:tcPr>
          <w:p w14:paraId="0D3F12F8" w14:textId="77777777" w:rsidR="0045187F" w:rsidRPr="000C01C1" w:rsidRDefault="0045187F" w:rsidP="00EA6B83">
            <w:pPr>
              <w:bidi w:val="0"/>
              <w:jc w:val="right"/>
              <w:rPr>
                <w:rFonts w:ascii="David" w:hAnsi="David"/>
                <w:i/>
                <w:iCs/>
                <w:sz w:val="16"/>
                <w:szCs w:val="16"/>
                <w:lang w:val="pt-BR"/>
              </w:rPr>
            </w:pPr>
          </w:p>
        </w:tc>
        <w:tc>
          <w:tcPr>
            <w:tcW w:w="8789" w:type="dxa"/>
          </w:tcPr>
          <w:p w14:paraId="46BACAC6" w14:textId="068E5671" w:rsidR="0045187F" w:rsidRPr="00B221E8" w:rsidRDefault="0045187F" w:rsidP="00B221E8">
            <w:pPr>
              <w:pStyle w:val="Heading4"/>
              <w:ind w:left="0"/>
              <w:jc w:val="both"/>
              <w:rPr>
                <w:rFonts w:ascii="David" w:hAnsi="David"/>
                <w:color w:val="000000"/>
                <w:sz w:val="24"/>
                <w:szCs w:val="24"/>
                <w:rtl/>
              </w:rPr>
            </w:pPr>
            <w:r>
              <w:rPr>
                <w:rFonts w:ascii="David" w:hAnsi="David" w:hint="cs"/>
                <w:color w:val="000000"/>
                <w:sz w:val="24"/>
                <w:szCs w:val="24"/>
                <w:rtl/>
              </w:rPr>
              <w:t>13</w:t>
            </w:r>
            <w:r w:rsidRPr="00D96913">
              <w:rPr>
                <w:rFonts w:ascii="David" w:hAnsi="David" w:hint="cs"/>
                <w:color w:val="000000"/>
                <w:sz w:val="24"/>
                <w:szCs w:val="24"/>
                <w:rtl/>
              </w:rPr>
              <w:t>.</w:t>
            </w:r>
            <w:r w:rsidRPr="00D96913">
              <w:rPr>
                <w:rFonts w:ascii="David" w:hAnsi="David"/>
                <w:color w:val="000000"/>
                <w:sz w:val="24"/>
                <w:szCs w:val="24"/>
                <w:rtl/>
              </w:rPr>
              <w:tab/>
            </w:r>
            <w:r>
              <w:rPr>
                <w:rFonts w:ascii="David" w:hAnsi="David" w:hint="cs"/>
                <w:color w:val="000000"/>
                <w:sz w:val="24"/>
                <w:szCs w:val="24"/>
                <w:rtl/>
              </w:rPr>
              <w:t>אירועים מהותיים בתקופת הדוח (המשך)</w:t>
            </w:r>
          </w:p>
        </w:tc>
      </w:tr>
    </w:tbl>
    <w:p w14:paraId="1638921C" w14:textId="77777777" w:rsidR="0045187F" w:rsidRDefault="0045187F">
      <w:pPr>
        <w:rPr>
          <w:rtl/>
        </w:rPr>
      </w:pPr>
    </w:p>
    <w:tbl>
      <w:tblPr>
        <w:bidiVisual/>
        <w:tblW w:w="10130" w:type="dxa"/>
        <w:tblLayout w:type="fixed"/>
        <w:tblLook w:val="01E0" w:firstRow="1" w:lastRow="1" w:firstColumn="1" w:lastColumn="1" w:noHBand="0" w:noVBand="0"/>
      </w:tblPr>
      <w:tblGrid>
        <w:gridCol w:w="1341"/>
        <w:gridCol w:w="8789"/>
      </w:tblGrid>
      <w:tr w:rsidR="0045187F" w:rsidRPr="001A60E2" w14:paraId="7B49EF74" w14:textId="77777777" w:rsidTr="00EA6B83">
        <w:tc>
          <w:tcPr>
            <w:tcW w:w="1341" w:type="dxa"/>
          </w:tcPr>
          <w:p w14:paraId="4E70734D" w14:textId="77777777" w:rsidR="0045187F" w:rsidRPr="001A60E2" w:rsidRDefault="0045187F" w:rsidP="00EA6B83">
            <w:pPr>
              <w:bidi w:val="0"/>
              <w:spacing w:line="240" w:lineRule="exact"/>
              <w:jc w:val="right"/>
              <w:rPr>
                <w:i/>
                <w:iCs/>
                <w:spacing w:val="-10"/>
                <w:sz w:val="16"/>
                <w:szCs w:val="16"/>
                <w:rtl/>
              </w:rPr>
            </w:pPr>
            <w:r w:rsidRPr="001A60E2">
              <w:rPr>
                <w:i/>
                <w:iCs/>
                <w:spacing w:val="-10"/>
                <w:sz w:val="16"/>
                <w:szCs w:val="16"/>
              </w:rPr>
              <w:t>IAS 34.15, B12, B13</w:t>
            </w:r>
          </w:p>
        </w:tc>
        <w:tc>
          <w:tcPr>
            <w:tcW w:w="8789" w:type="dxa"/>
          </w:tcPr>
          <w:p w14:paraId="4B0433F4" w14:textId="41B5EF44" w:rsidR="0045187F" w:rsidRPr="00160A4B" w:rsidRDefault="0045187F" w:rsidP="00EA6B83">
            <w:pPr>
              <w:pStyle w:val="BodyTextIndent"/>
              <w:spacing w:line="240" w:lineRule="exact"/>
              <w:ind w:left="567" w:right="-181" w:hanging="539"/>
              <w:rPr>
                <w:rFonts w:cs="David"/>
                <w:b/>
                <w:bCs/>
                <w:sz w:val="22"/>
                <w:szCs w:val="22"/>
                <w:rtl/>
              </w:rPr>
            </w:pPr>
            <w:r w:rsidRPr="00160A4B">
              <w:rPr>
                <w:rFonts w:cs="David"/>
                <w:b/>
                <w:bCs/>
                <w:sz w:val="22"/>
                <w:szCs w:val="22"/>
                <w:rtl/>
              </w:rPr>
              <w:t>(א)</w:t>
            </w:r>
            <w:r w:rsidRPr="00160A4B">
              <w:rPr>
                <w:rFonts w:cs="David"/>
                <w:b/>
                <w:bCs/>
                <w:sz w:val="22"/>
                <w:szCs w:val="22"/>
                <w:rtl/>
              </w:rPr>
              <w:tab/>
            </w:r>
            <w:r w:rsidRPr="00160A4B">
              <w:rPr>
                <w:rFonts w:cs="David" w:hint="eastAsia"/>
                <w:b/>
                <w:bCs/>
                <w:sz w:val="22"/>
                <w:szCs w:val="22"/>
                <w:rtl/>
              </w:rPr>
              <w:t>מסים</w:t>
            </w:r>
            <w:r w:rsidRPr="00160A4B">
              <w:rPr>
                <w:rFonts w:cs="David"/>
                <w:b/>
                <w:bCs/>
                <w:sz w:val="22"/>
                <w:szCs w:val="22"/>
                <w:rtl/>
              </w:rPr>
              <w:t xml:space="preserve"> </w:t>
            </w:r>
            <w:r w:rsidRPr="00160A4B">
              <w:rPr>
                <w:rFonts w:cs="David" w:hint="eastAsia"/>
                <w:b/>
                <w:bCs/>
                <w:sz w:val="22"/>
                <w:szCs w:val="22"/>
                <w:rtl/>
              </w:rPr>
              <w:t>על</w:t>
            </w:r>
            <w:r w:rsidRPr="00160A4B">
              <w:rPr>
                <w:rFonts w:cs="David"/>
                <w:b/>
                <w:bCs/>
                <w:sz w:val="22"/>
                <w:szCs w:val="22"/>
                <w:rtl/>
              </w:rPr>
              <w:t xml:space="preserve"> </w:t>
            </w:r>
            <w:r w:rsidRPr="00160A4B">
              <w:rPr>
                <w:rFonts w:cs="David" w:hint="eastAsia"/>
                <w:b/>
                <w:bCs/>
                <w:sz w:val="22"/>
                <w:szCs w:val="22"/>
                <w:rtl/>
              </w:rPr>
              <w:t>הכנסה</w:t>
            </w:r>
            <w:r>
              <w:rPr>
                <w:rFonts w:cs="David" w:hint="cs"/>
                <w:b/>
                <w:bCs/>
                <w:sz w:val="22"/>
                <w:szCs w:val="22"/>
                <w:rtl/>
              </w:rPr>
              <w:t xml:space="preserve"> (המשך)</w:t>
            </w:r>
          </w:p>
        </w:tc>
      </w:tr>
    </w:tbl>
    <w:p w14:paraId="5E7430D9" w14:textId="77777777" w:rsidR="0045187F" w:rsidRDefault="0045187F" w:rsidP="0045187F">
      <w:pPr>
        <w:rPr>
          <w:rtl/>
        </w:rPr>
      </w:pPr>
    </w:p>
    <w:tbl>
      <w:tblPr>
        <w:bidiVisual/>
        <w:tblW w:w="10268" w:type="dxa"/>
        <w:tblLook w:val="01E0" w:firstRow="1" w:lastRow="1" w:firstColumn="1" w:lastColumn="1" w:noHBand="0" w:noVBand="0"/>
      </w:tblPr>
      <w:tblGrid>
        <w:gridCol w:w="1341"/>
        <w:gridCol w:w="8927"/>
      </w:tblGrid>
      <w:tr w:rsidR="0045187F" w:rsidRPr="0045187F" w14:paraId="380AA40B" w14:textId="77777777" w:rsidTr="00EA6B83">
        <w:trPr>
          <w:cantSplit/>
        </w:trPr>
        <w:tc>
          <w:tcPr>
            <w:tcW w:w="1341" w:type="dxa"/>
            <w:hideMark/>
          </w:tcPr>
          <w:p w14:paraId="2A82CA7A" w14:textId="77777777" w:rsidR="0045187F" w:rsidRPr="0045187F" w:rsidRDefault="0045187F" w:rsidP="00EA6B83">
            <w:pPr>
              <w:rPr>
                <w:b/>
                <w:bCs/>
                <w:i/>
                <w:iCs/>
              </w:rPr>
            </w:pPr>
            <w:r w:rsidRPr="0045187F">
              <w:rPr>
                <w:rFonts w:hint="cs"/>
                <w:b/>
                <w:bCs/>
                <w:i/>
                <w:iCs/>
                <w:rtl/>
              </w:rPr>
              <w:t>[עודכן]</w:t>
            </w:r>
          </w:p>
        </w:tc>
        <w:tc>
          <w:tcPr>
            <w:tcW w:w="8927" w:type="dxa"/>
            <w:vAlign w:val="center"/>
          </w:tcPr>
          <w:p w14:paraId="769E7565" w14:textId="7F453C51" w:rsidR="0045187F" w:rsidRPr="0045187F" w:rsidRDefault="0045187F" w:rsidP="00EA6B83">
            <w:pPr>
              <w:rPr>
                <w:b/>
                <w:bCs/>
              </w:rPr>
            </w:pPr>
            <w:r w:rsidRPr="0045187F">
              <w:rPr>
                <w:rFonts w:hint="cs"/>
                <w:b/>
                <w:bCs/>
                <w:rtl/>
              </w:rPr>
              <w:t>2.</w:t>
            </w:r>
            <w:r w:rsidRPr="0045187F">
              <w:rPr>
                <w:rFonts w:hint="cs"/>
                <w:b/>
                <w:bCs/>
                <w:rtl/>
              </w:rPr>
              <w:tab/>
              <w:t>הסדרי מס ייחודים לענף הביטוח</w:t>
            </w:r>
            <w:r>
              <w:rPr>
                <w:rFonts w:hint="cs"/>
                <w:b/>
                <w:bCs/>
                <w:rtl/>
              </w:rPr>
              <w:t xml:space="preserve"> (המשך)</w:t>
            </w:r>
          </w:p>
        </w:tc>
      </w:tr>
    </w:tbl>
    <w:p w14:paraId="2EA1FAA4" w14:textId="77777777" w:rsidR="0045187F" w:rsidRDefault="0045187F">
      <w:pPr>
        <w:rPr>
          <w:rtl/>
        </w:rPr>
      </w:pPr>
    </w:p>
    <w:tbl>
      <w:tblPr>
        <w:bidiVisual/>
        <w:tblW w:w="10268" w:type="dxa"/>
        <w:tblLook w:val="01E0" w:firstRow="1" w:lastRow="1" w:firstColumn="1" w:lastColumn="1" w:noHBand="0" w:noVBand="0"/>
      </w:tblPr>
      <w:tblGrid>
        <w:gridCol w:w="1341"/>
        <w:gridCol w:w="8927"/>
      </w:tblGrid>
      <w:tr w:rsidR="0045187F" w:rsidRPr="0045187F" w14:paraId="53841A7B" w14:textId="77777777">
        <w:trPr>
          <w:cantSplit/>
        </w:trPr>
        <w:tc>
          <w:tcPr>
            <w:tcW w:w="1341" w:type="dxa"/>
          </w:tcPr>
          <w:p w14:paraId="04800396" w14:textId="77777777" w:rsidR="0045187F" w:rsidRPr="0045187F" w:rsidRDefault="0045187F" w:rsidP="0045187F">
            <w:pPr>
              <w:rPr>
                <w:b/>
                <w:bCs/>
                <w:i/>
                <w:iCs/>
              </w:rPr>
            </w:pPr>
          </w:p>
        </w:tc>
        <w:tc>
          <w:tcPr>
            <w:tcW w:w="8927" w:type="dxa"/>
            <w:vAlign w:val="center"/>
          </w:tcPr>
          <w:p w14:paraId="56EE1BE2" w14:textId="77777777" w:rsidR="0045187F" w:rsidRDefault="0045187F" w:rsidP="00AA08C5">
            <w:pPr>
              <w:spacing w:line="276" w:lineRule="auto"/>
              <w:jc w:val="both"/>
              <w:rPr>
                <w:b/>
                <w:bCs/>
                <w:rtl/>
              </w:rPr>
            </w:pPr>
            <w:r>
              <w:rPr>
                <w:rFonts w:hint="cs"/>
                <w:rtl/>
              </w:rPr>
              <w:t>בהתאם להסכמי המס הקודמים, הוצאות ישירות של חברות ביטוח לרכישת חוזי ביטוח חיים, בגין שנות חיתום עד וכולל 2014, הותרו בניכוי לצורכי מס בחלקים שווים בפריסה על פני ארבע שנים ובגין שנות חיתום 2015 ועד וכולל 2020 – על פני עשר שנים. הוצאות כאמור המתייחסות לחוזי ביטוח חיים שבוטלו הותרו בניכוי בשנת הביטול. הוצאות רכישה נדחות בביטוח מפני מחלות ואשפוז הופחתו על פני תקופה של שש שנים, בדומה לשיעור ההפחתה בספרים.</w:t>
            </w:r>
          </w:p>
          <w:p w14:paraId="4940BC49" w14:textId="62E566EA" w:rsidR="008837A9" w:rsidRPr="0045187F" w:rsidRDefault="008837A9" w:rsidP="00AA08C5">
            <w:pPr>
              <w:spacing w:line="276" w:lineRule="auto"/>
              <w:jc w:val="both"/>
              <w:rPr>
                <w:b/>
                <w:bCs/>
                <w:rtl/>
              </w:rPr>
            </w:pPr>
          </w:p>
        </w:tc>
      </w:tr>
      <w:tr w:rsidR="000D42E7" w:rsidRPr="00193316" w14:paraId="45A73FB9" w14:textId="77777777" w:rsidTr="000D42E7">
        <w:trPr>
          <w:cantSplit/>
        </w:trPr>
        <w:tc>
          <w:tcPr>
            <w:tcW w:w="1341" w:type="dxa"/>
          </w:tcPr>
          <w:p w14:paraId="490890FB" w14:textId="77777777" w:rsidR="000D42E7" w:rsidRPr="000D42E7" w:rsidRDefault="000D42E7" w:rsidP="000D42E7">
            <w:pPr>
              <w:rPr>
                <w:b/>
                <w:bCs/>
                <w:i/>
                <w:iCs/>
              </w:rPr>
            </w:pPr>
          </w:p>
        </w:tc>
        <w:tc>
          <w:tcPr>
            <w:tcW w:w="8927" w:type="dxa"/>
            <w:vAlign w:val="center"/>
          </w:tcPr>
          <w:p w14:paraId="68AED6C1" w14:textId="77777777" w:rsidR="000D42E7" w:rsidRDefault="000D42E7" w:rsidP="00283BF1">
            <w:pPr>
              <w:spacing w:line="276" w:lineRule="auto"/>
              <w:jc w:val="both"/>
              <w:rPr>
                <w:rFonts w:ascii="David" w:hAnsi="David"/>
                <w:rtl/>
              </w:rPr>
            </w:pPr>
            <w:r w:rsidRPr="00BF7107">
              <w:rPr>
                <w:rFonts w:ascii="David" w:hAnsi="David" w:hint="cs"/>
                <w:rtl/>
              </w:rPr>
              <w:t xml:space="preserve">להלן הסעיפים החדשים </w:t>
            </w:r>
            <w:r>
              <w:rPr>
                <w:rFonts w:ascii="David" w:hAnsi="David" w:hint="cs"/>
                <w:rtl/>
              </w:rPr>
              <w:t>ש</w:t>
            </w:r>
            <w:r w:rsidRPr="00BF7107">
              <w:rPr>
                <w:rFonts w:ascii="David" w:hAnsi="David" w:hint="cs"/>
                <w:rtl/>
              </w:rPr>
              <w:t>יחולו לגבי שנת המס 2025:</w:t>
            </w:r>
          </w:p>
          <w:p w14:paraId="1671A7B2" w14:textId="77777777" w:rsidR="000D42E7" w:rsidRPr="00AA08C5" w:rsidRDefault="000D42E7" w:rsidP="00283BF1">
            <w:pPr>
              <w:spacing w:line="276" w:lineRule="auto"/>
              <w:jc w:val="both"/>
              <w:rPr>
                <w:rFonts w:ascii="David" w:hAnsi="David"/>
                <w:sz w:val="4"/>
                <w:szCs w:val="4"/>
                <w:rtl/>
              </w:rPr>
            </w:pPr>
          </w:p>
          <w:p w14:paraId="213B1BA0" w14:textId="77777777" w:rsidR="000D42E7" w:rsidRPr="000D42E7" w:rsidRDefault="000D42E7" w:rsidP="00283BF1">
            <w:pPr>
              <w:pStyle w:val="ListParagraph"/>
              <w:numPr>
                <w:ilvl w:val="0"/>
                <w:numId w:val="43"/>
              </w:numPr>
              <w:bidi/>
              <w:spacing w:after="160"/>
              <w:contextualSpacing/>
              <w:jc w:val="both"/>
              <w:rPr>
                <w:rFonts w:ascii="David" w:hAnsi="David" w:cs="David"/>
                <w:rtl/>
              </w:rPr>
            </w:pPr>
            <w:r w:rsidRPr="00AA08C5">
              <w:rPr>
                <w:rFonts w:ascii="David" w:hAnsi="David" w:cs="David" w:hint="cs"/>
                <w:b/>
                <w:bCs/>
                <w:rtl/>
              </w:rPr>
              <w:t>הפסדים (ביטול הפסדים) שהוכרו בגין קבוצות של חוזי ביטוח מכבידים שנמדדות בהתאם למודל ה-</w:t>
            </w:r>
            <w:r w:rsidRPr="00AA08C5">
              <w:rPr>
                <w:rFonts w:ascii="David" w:hAnsi="David" w:cs="David"/>
                <w:b/>
                <w:bCs/>
              </w:rPr>
              <w:t>GMM</w:t>
            </w:r>
            <w:r w:rsidRPr="000D42E7">
              <w:rPr>
                <w:rFonts w:ascii="David" w:hAnsi="David" w:cs="David" w:hint="cs"/>
                <w:rtl/>
              </w:rPr>
              <w:t xml:space="preserve"> - </w:t>
            </w:r>
            <w:r w:rsidRPr="00D4160B">
              <w:rPr>
                <w:rFonts w:ascii="David" w:hAnsi="David" w:cs="David" w:hint="cs"/>
                <w:rtl/>
              </w:rPr>
              <w:t>בהתאם</w:t>
            </w:r>
            <w:r w:rsidRPr="00D4160B">
              <w:rPr>
                <w:rFonts w:ascii="David" w:hAnsi="David" w:cs="David"/>
                <w:rtl/>
              </w:rPr>
              <w:t xml:space="preserve"> </w:t>
            </w:r>
            <w:r w:rsidRPr="00D4160B">
              <w:rPr>
                <w:rFonts w:ascii="David" w:hAnsi="David" w:cs="David" w:hint="cs"/>
                <w:rtl/>
              </w:rPr>
              <w:t>להסכם</w:t>
            </w:r>
            <w:r w:rsidRPr="00D4160B">
              <w:rPr>
                <w:rFonts w:ascii="David" w:hAnsi="David" w:cs="David"/>
                <w:rtl/>
              </w:rPr>
              <w:t xml:space="preserve"> </w:t>
            </w:r>
            <w:r w:rsidRPr="00D4160B">
              <w:rPr>
                <w:rFonts w:ascii="David" w:hAnsi="David" w:cs="David" w:hint="cs"/>
                <w:rtl/>
              </w:rPr>
              <w:t>המיסוי</w:t>
            </w:r>
            <w:r w:rsidRPr="00D4160B">
              <w:rPr>
                <w:rFonts w:ascii="David" w:hAnsi="David" w:cs="David"/>
                <w:rtl/>
              </w:rPr>
              <w:t xml:space="preserve"> </w:t>
            </w:r>
            <w:r w:rsidRPr="00D4160B">
              <w:rPr>
                <w:rFonts w:ascii="David" w:hAnsi="David" w:cs="David" w:hint="cs"/>
                <w:rtl/>
              </w:rPr>
              <w:t>הענפי</w:t>
            </w:r>
            <w:r w:rsidRPr="00D4160B">
              <w:rPr>
                <w:rFonts w:ascii="David" w:hAnsi="David" w:cs="David"/>
                <w:rtl/>
              </w:rPr>
              <w:t xml:space="preserve"> </w:t>
            </w:r>
            <w:r w:rsidRPr="00D4160B">
              <w:rPr>
                <w:rFonts w:ascii="David" w:hAnsi="David" w:cs="David" w:hint="cs"/>
                <w:rtl/>
              </w:rPr>
              <w:t>לשנת</w:t>
            </w:r>
            <w:r w:rsidRPr="00D4160B">
              <w:rPr>
                <w:rFonts w:ascii="David" w:hAnsi="David" w:cs="David"/>
                <w:rtl/>
              </w:rPr>
              <w:t xml:space="preserve"> 2025, </w:t>
            </w:r>
            <w:r w:rsidRPr="00D4160B">
              <w:rPr>
                <w:rFonts w:ascii="David" w:hAnsi="David" w:cs="David" w:hint="cs"/>
                <w:rtl/>
              </w:rPr>
              <w:t>הפסד</w:t>
            </w:r>
            <w:r w:rsidRPr="00D4160B">
              <w:rPr>
                <w:rFonts w:ascii="David" w:hAnsi="David" w:cs="David"/>
                <w:rtl/>
              </w:rPr>
              <w:t xml:space="preserve"> </w:t>
            </w:r>
            <w:r w:rsidRPr="00D4160B">
              <w:rPr>
                <w:rFonts w:ascii="David" w:hAnsi="David" w:cs="David" w:hint="cs"/>
                <w:rtl/>
              </w:rPr>
              <w:t>שנוצר</w:t>
            </w:r>
            <w:r>
              <w:rPr>
                <w:rFonts w:ascii="David" w:hAnsi="David" w:cs="David" w:hint="cs"/>
                <w:rtl/>
              </w:rPr>
              <w:t xml:space="preserve"> בקבוצה של חוזי ביטוח, הן בהכרה לראשונה והן בתקופות עוקבות,</w:t>
            </w:r>
            <w:r w:rsidRPr="00D4160B">
              <w:rPr>
                <w:rFonts w:ascii="David" w:hAnsi="David" w:cs="David"/>
                <w:rtl/>
              </w:rPr>
              <w:t xml:space="preserve"> (</w:t>
            </w:r>
            <w:r w:rsidRPr="00D4160B">
              <w:rPr>
                <w:rFonts w:ascii="David" w:hAnsi="David" w:cs="David" w:hint="cs"/>
                <w:rtl/>
              </w:rPr>
              <w:t>כהגדרתה</w:t>
            </w:r>
            <w:r w:rsidRPr="00D4160B">
              <w:rPr>
                <w:rFonts w:ascii="David" w:hAnsi="David" w:cs="David"/>
                <w:rtl/>
              </w:rPr>
              <w:t xml:space="preserve"> </w:t>
            </w:r>
            <w:r w:rsidRPr="00D4160B">
              <w:rPr>
                <w:rFonts w:ascii="David" w:hAnsi="David" w:cs="David" w:hint="cs"/>
                <w:rtl/>
              </w:rPr>
              <w:t>ב</w:t>
            </w:r>
            <w:r w:rsidRPr="00D4160B">
              <w:rPr>
                <w:rFonts w:ascii="David" w:hAnsi="David" w:cs="David"/>
                <w:rtl/>
              </w:rPr>
              <w:t>-</w:t>
            </w:r>
            <w:r w:rsidRPr="00D4160B">
              <w:rPr>
                <w:rFonts w:ascii="David" w:hAnsi="David" w:cs="David"/>
              </w:rPr>
              <w:t>IFRS 17</w:t>
            </w:r>
            <w:r w:rsidRPr="00D4160B">
              <w:rPr>
                <w:rFonts w:ascii="David" w:hAnsi="David" w:cs="David"/>
                <w:rtl/>
              </w:rPr>
              <w:t xml:space="preserve">) </w:t>
            </w:r>
            <w:r w:rsidRPr="00D4160B">
              <w:rPr>
                <w:rFonts w:ascii="David" w:hAnsi="David" w:cs="David" w:hint="cs"/>
                <w:rtl/>
              </w:rPr>
              <w:t>יוכר</w:t>
            </w:r>
            <w:r w:rsidRPr="00D4160B">
              <w:rPr>
                <w:rFonts w:ascii="David" w:hAnsi="David" w:cs="David"/>
                <w:rtl/>
              </w:rPr>
              <w:t xml:space="preserve"> </w:t>
            </w:r>
            <w:r w:rsidRPr="00D4160B">
              <w:rPr>
                <w:rFonts w:ascii="David" w:hAnsi="David" w:cs="David" w:hint="cs"/>
                <w:rtl/>
              </w:rPr>
              <w:t>לצורכי</w:t>
            </w:r>
            <w:r w:rsidRPr="00D4160B">
              <w:rPr>
                <w:rFonts w:ascii="David" w:hAnsi="David" w:cs="David"/>
                <w:rtl/>
              </w:rPr>
              <w:t xml:space="preserve"> </w:t>
            </w:r>
            <w:r w:rsidRPr="00D4160B">
              <w:rPr>
                <w:rFonts w:ascii="David" w:hAnsi="David" w:cs="David" w:hint="cs"/>
                <w:rtl/>
              </w:rPr>
              <w:t>מס</w:t>
            </w:r>
            <w:r w:rsidRPr="00D4160B">
              <w:rPr>
                <w:rFonts w:ascii="David" w:hAnsi="David" w:cs="David"/>
                <w:rtl/>
              </w:rPr>
              <w:t xml:space="preserve"> </w:t>
            </w:r>
            <w:r w:rsidRPr="00D4160B">
              <w:rPr>
                <w:rFonts w:ascii="David" w:hAnsi="David" w:cs="David" w:hint="cs"/>
                <w:rtl/>
              </w:rPr>
              <w:t>באופן</w:t>
            </w:r>
            <w:r w:rsidRPr="00D4160B">
              <w:rPr>
                <w:rFonts w:ascii="David" w:hAnsi="David" w:cs="David"/>
                <w:rtl/>
              </w:rPr>
              <w:t xml:space="preserve"> </w:t>
            </w:r>
            <w:r w:rsidRPr="00D4160B">
              <w:rPr>
                <w:rFonts w:ascii="David" w:hAnsi="David" w:cs="David" w:hint="cs"/>
                <w:rtl/>
              </w:rPr>
              <w:t>מדורג</w:t>
            </w:r>
            <w:r w:rsidRPr="00D4160B">
              <w:rPr>
                <w:rFonts w:ascii="David" w:hAnsi="David" w:cs="David"/>
                <w:rtl/>
              </w:rPr>
              <w:t xml:space="preserve">: </w:t>
            </w:r>
            <w:r w:rsidRPr="00D4160B">
              <w:rPr>
                <w:rFonts w:ascii="David" w:hAnsi="David" w:cs="David" w:hint="cs"/>
                <w:rtl/>
              </w:rPr>
              <w:t>בשנה</w:t>
            </w:r>
            <w:r w:rsidRPr="00D4160B">
              <w:rPr>
                <w:rFonts w:ascii="David" w:hAnsi="David" w:cs="David"/>
                <w:rtl/>
              </w:rPr>
              <w:t xml:space="preserve"> </w:t>
            </w:r>
            <w:r w:rsidRPr="00D4160B">
              <w:rPr>
                <w:rFonts w:ascii="David" w:hAnsi="David" w:cs="David" w:hint="cs"/>
                <w:rtl/>
              </w:rPr>
              <w:t>הראשונה</w:t>
            </w:r>
            <w:r w:rsidRPr="00D4160B">
              <w:rPr>
                <w:rFonts w:ascii="David" w:hAnsi="David" w:cs="David"/>
                <w:rtl/>
              </w:rPr>
              <w:t xml:space="preserve"> </w:t>
            </w:r>
            <w:r w:rsidRPr="00D4160B">
              <w:rPr>
                <w:rFonts w:ascii="David" w:hAnsi="David" w:cs="David" w:hint="cs"/>
                <w:rtl/>
              </w:rPr>
              <w:t>בשלושה</w:t>
            </w:r>
            <w:r w:rsidRPr="00D4160B">
              <w:rPr>
                <w:rFonts w:ascii="David" w:hAnsi="David" w:cs="David"/>
                <w:rtl/>
              </w:rPr>
              <w:t xml:space="preserve"> </w:t>
            </w:r>
            <w:r w:rsidRPr="00D4160B">
              <w:rPr>
                <w:rFonts w:ascii="David" w:hAnsi="David" w:cs="David" w:hint="cs"/>
                <w:rtl/>
              </w:rPr>
              <w:t>חלקים</w:t>
            </w:r>
            <w:r w:rsidRPr="00D4160B">
              <w:rPr>
                <w:rFonts w:ascii="David" w:hAnsi="David" w:cs="David"/>
                <w:rtl/>
              </w:rPr>
              <w:t xml:space="preserve"> </w:t>
            </w:r>
            <w:r w:rsidRPr="00D4160B">
              <w:rPr>
                <w:rFonts w:ascii="David" w:hAnsi="David" w:cs="David" w:hint="cs"/>
                <w:rtl/>
              </w:rPr>
              <w:t>שנתיים</w:t>
            </w:r>
            <w:r w:rsidRPr="00D4160B">
              <w:rPr>
                <w:rFonts w:ascii="David" w:hAnsi="David" w:cs="David"/>
                <w:rtl/>
              </w:rPr>
              <w:t xml:space="preserve"> </w:t>
            </w:r>
            <w:r w:rsidRPr="00D4160B">
              <w:rPr>
                <w:rFonts w:ascii="David" w:hAnsi="David" w:cs="David" w:hint="cs"/>
                <w:rtl/>
              </w:rPr>
              <w:t>שווים</w:t>
            </w:r>
            <w:r w:rsidRPr="00D4160B">
              <w:rPr>
                <w:rFonts w:ascii="David" w:hAnsi="David" w:cs="David"/>
                <w:rtl/>
              </w:rPr>
              <w:t xml:space="preserve">, </w:t>
            </w:r>
            <w:r w:rsidRPr="00D4160B">
              <w:rPr>
                <w:rFonts w:ascii="David" w:hAnsi="David" w:cs="David" w:hint="cs"/>
                <w:rtl/>
              </w:rPr>
              <w:t>בשנה</w:t>
            </w:r>
            <w:r w:rsidRPr="00D4160B">
              <w:rPr>
                <w:rFonts w:ascii="David" w:hAnsi="David" w:cs="David"/>
                <w:rtl/>
              </w:rPr>
              <w:t xml:space="preserve"> </w:t>
            </w:r>
            <w:r w:rsidRPr="00D4160B">
              <w:rPr>
                <w:rFonts w:ascii="David" w:hAnsi="David" w:cs="David" w:hint="cs"/>
                <w:rtl/>
              </w:rPr>
              <w:t>השנייה</w:t>
            </w:r>
            <w:r w:rsidRPr="00D4160B">
              <w:rPr>
                <w:rFonts w:ascii="David" w:hAnsi="David" w:cs="David"/>
                <w:rtl/>
              </w:rPr>
              <w:t xml:space="preserve"> </w:t>
            </w:r>
            <w:r w:rsidRPr="00D4160B">
              <w:rPr>
                <w:rFonts w:ascii="David" w:hAnsi="David" w:cs="David" w:hint="cs"/>
                <w:rtl/>
              </w:rPr>
              <w:t>בשני</w:t>
            </w:r>
            <w:r w:rsidRPr="00D4160B">
              <w:rPr>
                <w:rFonts w:ascii="David" w:hAnsi="David" w:cs="David"/>
                <w:rtl/>
              </w:rPr>
              <w:t xml:space="preserve"> </w:t>
            </w:r>
            <w:r w:rsidRPr="00D4160B">
              <w:rPr>
                <w:rFonts w:ascii="David" w:hAnsi="David" w:cs="David" w:hint="cs"/>
                <w:rtl/>
              </w:rPr>
              <w:t>חלקים</w:t>
            </w:r>
            <w:r w:rsidRPr="00D4160B">
              <w:rPr>
                <w:rFonts w:ascii="David" w:hAnsi="David" w:cs="David"/>
                <w:rtl/>
              </w:rPr>
              <w:t xml:space="preserve"> </w:t>
            </w:r>
            <w:r w:rsidRPr="00D4160B">
              <w:rPr>
                <w:rFonts w:ascii="David" w:hAnsi="David" w:cs="David" w:hint="cs"/>
                <w:rtl/>
              </w:rPr>
              <w:t>שנתיים</w:t>
            </w:r>
            <w:r w:rsidRPr="00D4160B">
              <w:rPr>
                <w:rFonts w:ascii="David" w:hAnsi="David" w:cs="David"/>
                <w:rtl/>
              </w:rPr>
              <w:t xml:space="preserve"> </w:t>
            </w:r>
            <w:r w:rsidRPr="00D4160B">
              <w:rPr>
                <w:rFonts w:ascii="David" w:hAnsi="David" w:cs="David" w:hint="cs"/>
                <w:rtl/>
              </w:rPr>
              <w:t>שווים</w:t>
            </w:r>
            <w:r w:rsidRPr="00D4160B">
              <w:rPr>
                <w:rFonts w:ascii="David" w:hAnsi="David" w:cs="David"/>
                <w:rtl/>
              </w:rPr>
              <w:t xml:space="preserve">, </w:t>
            </w:r>
            <w:r w:rsidRPr="00D4160B">
              <w:rPr>
                <w:rFonts w:ascii="David" w:hAnsi="David" w:cs="David" w:hint="cs"/>
                <w:rtl/>
              </w:rPr>
              <w:t>ובתום</w:t>
            </w:r>
            <w:r w:rsidRPr="00D4160B">
              <w:rPr>
                <w:rFonts w:ascii="David" w:hAnsi="David" w:cs="David"/>
                <w:rtl/>
              </w:rPr>
              <w:t xml:space="preserve"> </w:t>
            </w:r>
            <w:r w:rsidRPr="00D4160B">
              <w:rPr>
                <w:rFonts w:ascii="David" w:hAnsi="David" w:cs="David" w:hint="cs"/>
                <w:rtl/>
              </w:rPr>
              <w:t>השנה</w:t>
            </w:r>
            <w:r w:rsidRPr="00D4160B">
              <w:rPr>
                <w:rFonts w:ascii="David" w:hAnsi="David" w:cs="David"/>
                <w:rtl/>
              </w:rPr>
              <w:t xml:space="preserve"> </w:t>
            </w:r>
            <w:r w:rsidRPr="00D4160B">
              <w:rPr>
                <w:rFonts w:ascii="David" w:hAnsi="David" w:cs="David" w:hint="cs"/>
                <w:rtl/>
              </w:rPr>
              <w:t>השלישית</w:t>
            </w:r>
            <w:r w:rsidRPr="00D4160B">
              <w:rPr>
                <w:rFonts w:ascii="David" w:hAnsi="David" w:cs="David"/>
                <w:rtl/>
              </w:rPr>
              <w:t xml:space="preserve"> – </w:t>
            </w:r>
            <w:r w:rsidRPr="00D4160B">
              <w:rPr>
                <w:rFonts w:ascii="David" w:hAnsi="David" w:cs="David" w:hint="cs"/>
                <w:rtl/>
              </w:rPr>
              <w:t>ככל</w:t>
            </w:r>
            <w:r w:rsidRPr="00D4160B">
              <w:rPr>
                <w:rFonts w:ascii="David" w:hAnsi="David" w:cs="David"/>
                <w:rtl/>
              </w:rPr>
              <w:t xml:space="preserve"> </w:t>
            </w:r>
            <w:r w:rsidRPr="00D4160B">
              <w:rPr>
                <w:rFonts w:ascii="David" w:hAnsi="David" w:cs="David" w:hint="cs"/>
                <w:rtl/>
              </w:rPr>
              <w:t>שהקבוצה</w:t>
            </w:r>
            <w:r w:rsidRPr="00D4160B">
              <w:rPr>
                <w:rFonts w:ascii="David" w:hAnsi="David" w:cs="David"/>
                <w:rtl/>
              </w:rPr>
              <w:t xml:space="preserve"> </w:t>
            </w:r>
            <w:r w:rsidRPr="00D4160B">
              <w:rPr>
                <w:rFonts w:ascii="David" w:hAnsi="David" w:cs="David" w:hint="cs"/>
                <w:rtl/>
              </w:rPr>
              <w:t>נותרה</w:t>
            </w:r>
            <w:r w:rsidRPr="00D4160B">
              <w:rPr>
                <w:rFonts w:ascii="David" w:hAnsi="David" w:cs="David"/>
                <w:rtl/>
              </w:rPr>
              <w:t xml:space="preserve"> </w:t>
            </w:r>
            <w:r>
              <w:rPr>
                <w:rFonts w:ascii="David" w:hAnsi="David" w:cs="David" w:hint="cs"/>
                <w:rtl/>
              </w:rPr>
              <w:t>מכבידה</w:t>
            </w:r>
            <w:r w:rsidRPr="00D4160B">
              <w:rPr>
                <w:rFonts w:ascii="David" w:hAnsi="David" w:cs="David"/>
                <w:rtl/>
              </w:rPr>
              <w:t xml:space="preserve"> – </w:t>
            </w:r>
            <w:r w:rsidRPr="00D4160B">
              <w:rPr>
                <w:rFonts w:ascii="David" w:hAnsi="David" w:cs="David" w:hint="cs"/>
                <w:rtl/>
              </w:rPr>
              <w:t>יוכר</w:t>
            </w:r>
            <w:r w:rsidRPr="00D4160B">
              <w:rPr>
                <w:rFonts w:ascii="David" w:hAnsi="David" w:cs="David"/>
                <w:rtl/>
              </w:rPr>
              <w:t xml:space="preserve"> </w:t>
            </w:r>
            <w:r w:rsidRPr="00D4160B">
              <w:rPr>
                <w:rFonts w:ascii="David" w:hAnsi="David" w:cs="David" w:hint="cs"/>
                <w:rtl/>
              </w:rPr>
              <w:t>מלוא</w:t>
            </w:r>
            <w:r w:rsidRPr="00D4160B">
              <w:rPr>
                <w:rFonts w:ascii="David" w:hAnsi="David" w:cs="David"/>
                <w:rtl/>
              </w:rPr>
              <w:t xml:space="preserve"> </w:t>
            </w:r>
            <w:r w:rsidRPr="00D4160B">
              <w:rPr>
                <w:rFonts w:ascii="David" w:hAnsi="David" w:cs="David" w:hint="cs"/>
                <w:rtl/>
              </w:rPr>
              <w:t>ההפסד</w:t>
            </w:r>
            <w:r w:rsidRPr="00D4160B">
              <w:rPr>
                <w:rFonts w:ascii="David" w:hAnsi="David" w:cs="David"/>
                <w:rtl/>
              </w:rPr>
              <w:t xml:space="preserve"> </w:t>
            </w:r>
            <w:r w:rsidRPr="00D4160B">
              <w:rPr>
                <w:rFonts w:ascii="David" w:hAnsi="David" w:cs="David" w:hint="cs"/>
                <w:rtl/>
              </w:rPr>
              <w:t>המצטבר</w:t>
            </w:r>
            <w:r w:rsidRPr="00D4160B">
              <w:rPr>
                <w:rFonts w:ascii="David" w:hAnsi="David" w:cs="David"/>
                <w:rtl/>
              </w:rPr>
              <w:t xml:space="preserve"> </w:t>
            </w:r>
            <w:r w:rsidRPr="00D4160B">
              <w:rPr>
                <w:rFonts w:ascii="David" w:hAnsi="David" w:cs="David" w:hint="cs"/>
                <w:rtl/>
              </w:rPr>
              <w:t>וההפסד</w:t>
            </w:r>
            <w:r w:rsidRPr="00D4160B">
              <w:rPr>
                <w:rFonts w:ascii="David" w:hAnsi="David" w:cs="David"/>
                <w:rtl/>
              </w:rPr>
              <w:t xml:space="preserve"> </w:t>
            </w:r>
            <w:r w:rsidRPr="00D4160B">
              <w:rPr>
                <w:rFonts w:ascii="David" w:hAnsi="David" w:cs="David" w:hint="cs"/>
                <w:rtl/>
              </w:rPr>
              <w:t>השוטף</w:t>
            </w:r>
            <w:r w:rsidRPr="00D4160B">
              <w:rPr>
                <w:rFonts w:ascii="David" w:hAnsi="David" w:cs="David"/>
                <w:rtl/>
              </w:rPr>
              <w:t xml:space="preserve">, </w:t>
            </w:r>
            <w:r w:rsidRPr="00D4160B">
              <w:rPr>
                <w:rFonts w:ascii="David" w:hAnsi="David" w:cs="David" w:hint="cs"/>
                <w:rtl/>
              </w:rPr>
              <w:t>ומאותו</w:t>
            </w:r>
            <w:r w:rsidRPr="00D4160B">
              <w:rPr>
                <w:rFonts w:ascii="David" w:hAnsi="David" w:cs="David"/>
                <w:rtl/>
              </w:rPr>
              <w:t xml:space="preserve"> </w:t>
            </w:r>
            <w:r w:rsidRPr="00D4160B">
              <w:rPr>
                <w:rFonts w:ascii="David" w:hAnsi="David" w:cs="David" w:hint="cs"/>
                <w:rtl/>
              </w:rPr>
              <w:t>מועד</w:t>
            </w:r>
            <w:r w:rsidRPr="00D4160B">
              <w:rPr>
                <w:rFonts w:ascii="David" w:hAnsi="David" w:cs="David"/>
                <w:rtl/>
              </w:rPr>
              <w:t xml:space="preserve"> </w:t>
            </w:r>
            <w:r w:rsidRPr="00D4160B">
              <w:rPr>
                <w:rFonts w:ascii="David" w:hAnsi="David" w:cs="David" w:hint="cs"/>
                <w:rtl/>
              </w:rPr>
              <w:t>תחול</w:t>
            </w:r>
            <w:r w:rsidRPr="00D4160B">
              <w:rPr>
                <w:rFonts w:ascii="David" w:hAnsi="David" w:cs="David"/>
                <w:rtl/>
              </w:rPr>
              <w:t xml:space="preserve"> </w:t>
            </w:r>
            <w:r w:rsidRPr="00D4160B">
              <w:rPr>
                <w:rFonts w:ascii="David" w:hAnsi="David" w:cs="David" w:hint="cs"/>
                <w:rtl/>
              </w:rPr>
              <w:t>עקיבה</w:t>
            </w:r>
            <w:r w:rsidRPr="00D4160B">
              <w:rPr>
                <w:rFonts w:ascii="David" w:hAnsi="David" w:cs="David"/>
                <w:rtl/>
              </w:rPr>
              <w:t xml:space="preserve"> </w:t>
            </w:r>
            <w:r w:rsidRPr="00D4160B">
              <w:rPr>
                <w:rFonts w:ascii="David" w:hAnsi="David" w:cs="David" w:hint="cs"/>
                <w:rtl/>
              </w:rPr>
              <w:t>לצורכי</w:t>
            </w:r>
            <w:r w:rsidRPr="00D4160B">
              <w:rPr>
                <w:rFonts w:ascii="David" w:hAnsi="David" w:cs="David"/>
                <w:rtl/>
              </w:rPr>
              <w:t xml:space="preserve"> </w:t>
            </w:r>
            <w:r w:rsidRPr="00D4160B">
              <w:rPr>
                <w:rFonts w:ascii="David" w:hAnsi="David" w:cs="David" w:hint="cs"/>
                <w:rtl/>
              </w:rPr>
              <w:t>מס</w:t>
            </w:r>
            <w:r w:rsidRPr="00D4160B">
              <w:rPr>
                <w:rFonts w:ascii="David" w:hAnsi="David" w:cs="David"/>
                <w:rtl/>
              </w:rPr>
              <w:t xml:space="preserve">. </w:t>
            </w:r>
            <w:r w:rsidRPr="00D4160B">
              <w:rPr>
                <w:rFonts w:ascii="David" w:hAnsi="David" w:cs="David" w:hint="cs"/>
                <w:rtl/>
              </w:rPr>
              <w:t>כאשר</w:t>
            </w:r>
            <w:r w:rsidRPr="00D4160B">
              <w:rPr>
                <w:rFonts w:ascii="David" w:hAnsi="David" w:cs="David"/>
                <w:rtl/>
              </w:rPr>
              <w:t xml:space="preserve"> </w:t>
            </w:r>
            <w:r w:rsidRPr="00D4160B">
              <w:rPr>
                <w:rFonts w:ascii="David" w:hAnsi="David" w:cs="David" w:hint="cs"/>
                <w:rtl/>
              </w:rPr>
              <w:t>קבוצה</w:t>
            </w:r>
            <w:r w:rsidRPr="00D4160B">
              <w:rPr>
                <w:rFonts w:ascii="David" w:hAnsi="David" w:cs="David"/>
                <w:rtl/>
              </w:rPr>
              <w:t xml:space="preserve"> </w:t>
            </w:r>
            <w:r w:rsidRPr="00D4160B">
              <w:rPr>
                <w:rFonts w:ascii="David" w:hAnsi="David" w:cs="David" w:hint="cs"/>
                <w:rtl/>
              </w:rPr>
              <w:t>הופכת</w:t>
            </w:r>
            <w:r w:rsidRPr="00D4160B">
              <w:rPr>
                <w:rFonts w:ascii="David" w:hAnsi="David" w:cs="David"/>
                <w:rtl/>
              </w:rPr>
              <w:t xml:space="preserve"> </w:t>
            </w:r>
            <w:r w:rsidRPr="00D4160B">
              <w:rPr>
                <w:rFonts w:ascii="David" w:hAnsi="David" w:cs="David" w:hint="cs"/>
                <w:rtl/>
              </w:rPr>
              <w:t>מרווחית</w:t>
            </w:r>
            <w:r w:rsidRPr="00D4160B">
              <w:rPr>
                <w:rFonts w:ascii="David" w:hAnsi="David" w:cs="David"/>
                <w:rtl/>
              </w:rPr>
              <w:t xml:space="preserve"> </w:t>
            </w:r>
            <w:r w:rsidRPr="00D4160B">
              <w:rPr>
                <w:rFonts w:ascii="David" w:hAnsi="David" w:cs="David" w:hint="cs"/>
                <w:rtl/>
              </w:rPr>
              <w:t>במצטבר</w:t>
            </w:r>
            <w:r w:rsidRPr="00D4160B">
              <w:rPr>
                <w:rFonts w:ascii="David" w:hAnsi="David" w:cs="David"/>
                <w:rtl/>
              </w:rPr>
              <w:t xml:space="preserve">, </w:t>
            </w:r>
            <w:r w:rsidRPr="00D4160B">
              <w:rPr>
                <w:rFonts w:ascii="David" w:hAnsi="David" w:cs="David" w:hint="cs"/>
                <w:rtl/>
              </w:rPr>
              <w:t>תותר</w:t>
            </w:r>
            <w:r w:rsidRPr="00D4160B">
              <w:rPr>
                <w:rFonts w:ascii="David" w:hAnsi="David" w:cs="David"/>
                <w:rtl/>
              </w:rPr>
              <w:t xml:space="preserve"> </w:t>
            </w:r>
            <w:r w:rsidRPr="00D4160B">
              <w:rPr>
                <w:rFonts w:ascii="David" w:hAnsi="David" w:cs="David" w:hint="cs"/>
                <w:rtl/>
              </w:rPr>
              <w:t>יתרת</w:t>
            </w:r>
            <w:r w:rsidRPr="00D4160B">
              <w:rPr>
                <w:rFonts w:ascii="David" w:hAnsi="David" w:cs="David"/>
                <w:rtl/>
              </w:rPr>
              <w:t xml:space="preserve"> </w:t>
            </w:r>
            <w:r w:rsidRPr="00D4160B">
              <w:rPr>
                <w:rFonts w:ascii="David" w:hAnsi="David" w:cs="David" w:hint="cs"/>
                <w:rtl/>
              </w:rPr>
              <w:t>ההפסד</w:t>
            </w:r>
            <w:r w:rsidRPr="00D4160B">
              <w:rPr>
                <w:rFonts w:ascii="David" w:hAnsi="David" w:cs="David"/>
                <w:rtl/>
              </w:rPr>
              <w:t xml:space="preserve"> </w:t>
            </w:r>
            <w:r w:rsidRPr="00D4160B">
              <w:rPr>
                <w:rFonts w:ascii="David" w:hAnsi="David" w:cs="David" w:hint="cs"/>
                <w:rtl/>
              </w:rPr>
              <w:t>שטרם</w:t>
            </w:r>
            <w:r w:rsidRPr="00D4160B">
              <w:rPr>
                <w:rFonts w:ascii="David" w:hAnsi="David" w:cs="David"/>
                <w:rtl/>
              </w:rPr>
              <w:t xml:space="preserve"> </w:t>
            </w:r>
            <w:r w:rsidRPr="00D4160B">
              <w:rPr>
                <w:rFonts w:ascii="David" w:hAnsi="David" w:cs="David" w:hint="cs"/>
                <w:rtl/>
              </w:rPr>
              <w:t>הופחת</w:t>
            </w:r>
            <w:r w:rsidRPr="00D4160B">
              <w:rPr>
                <w:rFonts w:ascii="David" w:hAnsi="David" w:cs="David"/>
                <w:rtl/>
              </w:rPr>
              <w:t xml:space="preserve"> </w:t>
            </w:r>
            <w:r w:rsidRPr="00D4160B">
              <w:rPr>
                <w:rFonts w:ascii="David" w:hAnsi="David" w:cs="David" w:hint="cs"/>
                <w:rtl/>
              </w:rPr>
              <w:t>כהוצאה</w:t>
            </w:r>
            <w:r w:rsidRPr="00D4160B">
              <w:rPr>
                <w:rFonts w:ascii="David" w:hAnsi="David" w:cs="David"/>
                <w:rtl/>
              </w:rPr>
              <w:t xml:space="preserve"> </w:t>
            </w:r>
            <w:r w:rsidRPr="00D4160B">
              <w:rPr>
                <w:rFonts w:ascii="David" w:hAnsi="David" w:cs="David" w:hint="cs"/>
                <w:rtl/>
              </w:rPr>
              <w:t>למס</w:t>
            </w:r>
            <w:r w:rsidRPr="00D4160B">
              <w:rPr>
                <w:rFonts w:ascii="David" w:hAnsi="David" w:cs="David"/>
                <w:rtl/>
              </w:rPr>
              <w:t xml:space="preserve">, </w:t>
            </w:r>
            <w:r w:rsidRPr="00D4160B">
              <w:rPr>
                <w:rFonts w:ascii="David" w:hAnsi="David" w:cs="David" w:hint="cs"/>
                <w:rtl/>
              </w:rPr>
              <w:t>ומאותו</w:t>
            </w:r>
            <w:r w:rsidRPr="00D4160B">
              <w:rPr>
                <w:rFonts w:ascii="David" w:hAnsi="David" w:cs="David"/>
                <w:rtl/>
              </w:rPr>
              <w:t xml:space="preserve"> </w:t>
            </w:r>
            <w:r w:rsidRPr="00D4160B">
              <w:rPr>
                <w:rFonts w:ascii="David" w:hAnsi="David" w:cs="David" w:hint="cs"/>
                <w:rtl/>
              </w:rPr>
              <w:t>מועד</w:t>
            </w:r>
            <w:r w:rsidRPr="00D4160B">
              <w:rPr>
                <w:rFonts w:ascii="David" w:hAnsi="David" w:cs="David"/>
                <w:rtl/>
              </w:rPr>
              <w:t xml:space="preserve"> </w:t>
            </w:r>
            <w:r w:rsidRPr="00D4160B">
              <w:rPr>
                <w:rFonts w:ascii="David" w:hAnsi="David" w:cs="David" w:hint="cs"/>
                <w:rtl/>
              </w:rPr>
              <w:t>תבוצע</w:t>
            </w:r>
            <w:r w:rsidRPr="00D4160B">
              <w:rPr>
                <w:rFonts w:ascii="David" w:hAnsi="David" w:cs="David"/>
                <w:rtl/>
              </w:rPr>
              <w:t xml:space="preserve"> </w:t>
            </w:r>
            <w:r w:rsidRPr="00D4160B">
              <w:rPr>
                <w:rFonts w:ascii="David" w:hAnsi="David" w:cs="David" w:hint="cs"/>
                <w:rtl/>
              </w:rPr>
              <w:t>עקיבה</w:t>
            </w:r>
            <w:r w:rsidRPr="00D4160B">
              <w:rPr>
                <w:rFonts w:ascii="David" w:hAnsi="David" w:cs="David"/>
                <w:rtl/>
              </w:rPr>
              <w:t xml:space="preserve"> </w:t>
            </w:r>
            <w:r w:rsidRPr="00D4160B">
              <w:rPr>
                <w:rFonts w:ascii="David" w:hAnsi="David" w:cs="David" w:hint="cs"/>
                <w:rtl/>
              </w:rPr>
              <w:t>גם</w:t>
            </w:r>
            <w:r w:rsidRPr="00D4160B">
              <w:rPr>
                <w:rFonts w:ascii="David" w:hAnsi="David" w:cs="David"/>
                <w:rtl/>
              </w:rPr>
              <w:t xml:space="preserve"> </w:t>
            </w:r>
            <w:r w:rsidRPr="00D4160B">
              <w:rPr>
                <w:rFonts w:ascii="David" w:hAnsi="David" w:cs="David" w:hint="cs"/>
                <w:rtl/>
              </w:rPr>
              <w:t>אחר</w:t>
            </w:r>
            <w:r w:rsidRPr="00D4160B">
              <w:rPr>
                <w:rFonts w:ascii="David" w:hAnsi="David" w:cs="David"/>
                <w:rtl/>
              </w:rPr>
              <w:t xml:space="preserve"> </w:t>
            </w:r>
            <w:r w:rsidRPr="00D4160B">
              <w:rPr>
                <w:rFonts w:ascii="David" w:hAnsi="David" w:cs="David" w:hint="cs"/>
                <w:rtl/>
              </w:rPr>
              <w:t>ה</w:t>
            </w:r>
            <w:r w:rsidRPr="00D4160B">
              <w:rPr>
                <w:rFonts w:ascii="David" w:hAnsi="David" w:cs="David"/>
                <w:rtl/>
              </w:rPr>
              <w:t>-</w:t>
            </w:r>
            <w:r w:rsidRPr="00D4160B">
              <w:rPr>
                <w:rFonts w:ascii="David" w:hAnsi="David" w:cs="David"/>
              </w:rPr>
              <w:t>CSM</w:t>
            </w:r>
            <w:r w:rsidRPr="00D4160B">
              <w:rPr>
                <w:rFonts w:ascii="David" w:hAnsi="David" w:cs="David"/>
                <w:rtl/>
              </w:rPr>
              <w:t xml:space="preserve"> </w:t>
            </w:r>
            <w:r w:rsidRPr="00D4160B">
              <w:rPr>
                <w:rFonts w:ascii="David" w:hAnsi="David" w:cs="David" w:hint="cs"/>
                <w:rtl/>
              </w:rPr>
              <w:t>החיובי</w:t>
            </w:r>
            <w:r w:rsidRPr="00D4160B">
              <w:rPr>
                <w:rFonts w:ascii="David" w:hAnsi="David" w:cs="David"/>
                <w:rtl/>
              </w:rPr>
              <w:t xml:space="preserve"> </w:t>
            </w:r>
            <w:r w:rsidRPr="00D4160B">
              <w:rPr>
                <w:rFonts w:ascii="David" w:hAnsi="David" w:cs="David" w:hint="cs"/>
                <w:rtl/>
              </w:rPr>
              <w:t>ושחרורו</w:t>
            </w:r>
            <w:r w:rsidRPr="00D4160B">
              <w:rPr>
                <w:rFonts w:ascii="David" w:hAnsi="David" w:cs="David"/>
                <w:rtl/>
              </w:rPr>
              <w:t xml:space="preserve"> </w:t>
            </w:r>
            <w:r w:rsidRPr="00D4160B">
              <w:rPr>
                <w:rFonts w:ascii="David" w:hAnsi="David" w:cs="David" w:hint="cs"/>
                <w:rtl/>
              </w:rPr>
              <w:t>לדוח</w:t>
            </w:r>
            <w:r w:rsidRPr="00D4160B">
              <w:rPr>
                <w:rFonts w:ascii="David" w:hAnsi="David" w:cs="David"/>
                <w:rtl/>
              </w:rPr>
              <w:t xml:space="preserve"> </w:t>
            </w:r>
            <w:r w:rsidRPr="00D4160B">
              <w:rPr>
                <w:rFonts w:ascii="David" w:hAnsi="David" w:cs="David" w:hint="cs"/>
                <w:rtl/>
              </w:rPr>
              <w:t>רווח</w:t>
            </w:r>
            <w:r w:rsidRPr="00D4160B">
              <w:rPr>
                <w:rFonts w:ascii="David" w:hAnsi="David" w:cs="David"/>
                <w:rtl/>
              </w:rPr>
              <w:t xml:space="preserve"> </w:t>
            </w:r>
            <w:r w:rsidRPr="00D4160B">
              <w:rPr>
                <w:rFonts w:ascii="David" w:hAnsi="David" w:cs="David" w:hint="cs"/>
                <w:rtl/>
              </w:rPr>
              <w:t>והפסד</w:t>
            </w:r>
            <w:r>
              <w:rPr>
                <w:rFonts w:ascii="David" w:hAnsi="David" w:cs="David" w:hint="cs"/>
                <w:rtl/>
              </w:rPr>
              <w:t xml:space="preserve">. במקרה שהפסד נוצר עקב </w:t>
            </w:r>
            <w:r w:rsidRPr="00D4160B">
              <w:rPr>
                <w:rFonts w:ascii="David" w:hAnsi="David" w:cs="David" w:hint="cs"/>
                <w:rtl/>
              </w:rPr>
              <w:t>אירוע</w:t>
            </w:r>
            <w:r w:rsidRPr="00D4160B">
              <w:rPr>
                <w:rFonts w:ascii="David" w:hAnsi="David" w:cs="David"/>
                <w:rtl/>
              </w:rPr>
              <w:t xml:space="preserve"> </w:t>
            </w:r>
            <w:r w:rsidRPr="00D4160B">
              <w:rPr>
                <w:rFonts w:ascii="David" w:hAnsi="David" w:cs="David" w:hint="cs"/>
                <w:rtl/>
              </w:rPr>
              <w:t>חריג</w:t>
            </w:r>
            <w:r w:rsidRPr="00D4160B">
              <w:rPr>
                <w:rFonts w:ascii="David" w:hAnsi="David" w:cs="David"/>
                <w:rtl/>
              </w:rPr>
              <w:t xml:space="preserve"> </w:t>
            </w:r>
            <w:r w:rsidRPr="00D4160B">
              <w:rPr>
                <w:rFonts w:ascii="David" w:hAnsi="David" w:cs="David" w:hint="cs"/>
                <w:rtl/>
              </w:rPr>
              <w:t>יידונו</w:t>
            </w:r>
            <w:r w:rsidRPr="00D4160B">
              <w:rPr>
                <w:rFonts w:ascii="David" w:hAnsi="David" w:cs="David"/>
                <w:rtl/>
              </w:rPr>
              <w:t xml:space="preserve"> </w:t>
            </w:r>
            <w:r w:rsidRPr="00D4160B">
              <w:rPr>
                <w:rFonts w:ascii="David" w:hAnsi="David" w:cs="David" w:hint="cs"/>
                <w:rtl/>
              </w:rPr>
              <w:t>הצדדים</w:t>
            </w:r>
            <w:r w:rsidRPr="00D4160B">
              <w:rPr>
                <w:rFonts w:ascii="David" w:hAnsi="David" w:cs="David"/>
                <w:rtl/>
              </w:rPr>
              <w:t xml:space="preserve"> </w:t>
            </w:r>
            <w:r w:rsidRPr="00D4160B">
              <w:rPr>
                <w:rFonts w:ascii="David" w:hAnsi="David" w:cs="David" w:hint="cs"/>
                <w:rtl/>
              </w:rPr>
              <w:t>באופן</w:t>
            </w:r>
            <w:r w:rsidRPr="00D4160B">
              <w:rPr>
                <w:rFonts w:ascii="David" w:hAnsi="David" w:cs="David"/>
                <w:rtl/>
              </w:rPr>
              <w:t xml:space="preserve"> </w:t>
            </w:r>
            <w:r w:rsidRPr="00D4160B">
              <w:rPr>
                <w:rFonts w:ascii="David" w:hAnsi="David" w:cs="David" w:hint="cs"/>
                <w:rtl/>
              </w:rPr>
              <w:t>ההכרה</w:t>
            </w:r>
            <w:r>
              <w:rPr>
                <w:rFonts w:ascii="David" w:hAnsi="David" w:cs="David" w:hint="cs"/>
                <w:rtl/>
              </w:rPr>
              <w:t xml:space="preserve"> שלו</w:t>
            </w:r>
            <w:r w:rsidRPr="00D4160B">
              <w:rPr>
                <w:rFonts w:ascii="David" w:hAnsi="David" w:cs="David"/>
                <w:rtl/>
              </w:rPr>
              <w:t>.</w:t>
            </w:r>
          </w:p>
          <w:p w14:paraId="739F994C" w14:textId="77777777" w:rsidR="000D42E7" w:rsidRPr="000D42E7" w:rsidRDefault="000D42E7" w:rsidP="00AA08C5">
            <w:pPr>
              <w:pStyle w:val="ListParagraph"/>
              <w:numPr>
                <w:ilvl w:val="0"/>
                <w:numId w:val="43"/>
              </w:numPr>
              <w:bidi/>
              <w:spacing w:after="0"/>
              <w:contextualSpacing/>
              <w:jc w:val="both"/>
              <w:rPr>
                <w:rFonts w:ascii="David" w:hAnsi="David" w:cs="David"/>
              </w:rPr>
            </w:pPr>
            <w:r w:rsidRPr="00AA08C5">
              <w:rPr>
                <w:rFonts w:ascii="David" w:hAnsi="David" w:cs="David" w:hint="cs"/>
                <w:b/>
                <w:bCs/>
                <w:rtl/>
              </w:rPr>
              <w:t>התאמות יום המעבר</w:t>
            </w:r>
            <w:r w:rsidRPr="000D42E7">
              <w:rPr>
                <w:rFonts w:ascii="David" w:hAnsi="David" w:cs="David" w:hint="cs"/>
                <w:rtl/>
              </w:rPr>
              <w:t xml:space="preserve"> </w:t>
            </w:r>
            <w:r w:rsidRPr="000D42E7">
              <w:rPr>
                <w:rFonts w:ascii="David" w:hAnsi="David" w:cs="David"/>
                <w:rtl/>
              </w:rPr>
              <w:t>–</w:t>
            </w:r>
            <w:r w:rsidRPr="000D42E7">
              <w:rPr>
                <w:rFonts w:ascii="David" w:hAnsi="David" w:cs="David" w:hint="cs"/>
                <w:rtl/>
              </w:rPr>
              <w:t xml:space="preserve"> </w:t>
            </w:r>
          </w:p>
          <w:p w14:paraId="4CC8E016" w14:textId="77777777" w:rsidR="000D42E7" w:rsidRPr="00742787" w:rsidRDefault="000D42E7" w:rsidP="00AA08C5">
            <w:pPr>
              <w:spacing w:line="276" w:lineRule="auto"/>
              <w:ind w:left="720"/>
              <w:rPr>
                <w:rFonts w:ascii="David" w:hAnsi="David"/>
                <w:rtl/>
              </w:rPr>
            </w:pPr>
            <w:r w:rsidRPr="00D37AC5">
              <w:rPr>
                <w:rFonts w:ascii="David" w:hAnsi="David" w:hint="eastAsia"/>
                <w:rtl/>
              </w:rPr>
              <w:t>תחולת</w:t>
            </w:r>
            <w:r w:rsidRPr="00D37AC5">
              <w:rPr>
                <w:rFonts w:ascii="David" w:hAnsi="David"/>
                <w:rtl/>
              </w:rPr>
              <w:t xml:space="preserve"> התקן לצורכי מס הינה מיום 1.1.25, (</w:t>
            </w:r>
            <w:r w:rsidRPr="000D42E7">
              <w:rPr>
                <w:rFonts w:ascii="David" w:hAnsi="David" w:hint="eastAsia"/>
                <w:rtl/>
              </w:rPr>
              <w:t>להלן</w:t>
            </w:r>
            <w:r w:rsidRPr="000D42E7">
              <w:rPr>
                <w:rFonts w:ascii="David" w:hAnsi="David"/>
                <w:rtl/>
              </w:rPr>
              <w:t xml:space="preserve"> – "יום המעבר לצורכי מס"</w:t>
            </w:r>
            <w:r w:rsidRPr="00D37AC5">
              <w:rPr>
                <w:rFonts w:ascii="David" w:hAnsi="David"/>
                <w:rtl/>
              </w:rPr>
              <w:t>).</w:t>
            </w:r>
            <w:r>
              <w:rPr>
                <w:rFonts w:ascii="David" w:hAnsi="David"/>
                <w:rtl/>
              </w:rPr>
              <w:br/>
            </w:r>
            <w:r w:rsidRPr="007B1152">
              <w:rPr>
                <w:rFonts w:ascii="David" w:hAnsi="David" w:hint="cs"/>
                <w:rtl/>
              </w:rPr>
              <w:t xml:space="preserve">כתוצאה מיישום תקן 17 </w:t>
            </w:r>
            <w:r w:rsidRPr="007B1152">
              <w:rPr>
                <w:rFonts w:ascii="David" w:hAnsi="David" w:hint="cs"/>
              </w:rPr>
              <w:t>IFRS</w:t>
            </w:r>
            <w:r w:rsidRPr="007B1152">
              <w:rPr>
                <w:rFonts w:ascii="David" w:hAnsi="David" w:hint="cs"/>
                <w:rtl/>
              </w:rPr>
              <w:t xml:space="preserve"> ותקן 9</w:t>
            </w:r>
            <w:r w:rsidRPr="007B1152">
              <w:rPr>
                <w:rFonts w:ascii="David" w:hAnsi="David" w:hint="cs"/>
              </w:rPr>
              <w:t>IFRS</w:t>
            </w:r>
            <w:r w:rsidRPr="007B1152">
              <w:rPr>
                <w:rFonts w:ascii="David" w:hAnsi="David" w:hint="cs"/>
                <w:rtl/>
              </w:rPr>
              <w:t xml:space="preserve"> (למעט הטיפול באג"ח חץ) לראשונה, נוצרו הפרשים שונים אשר </w:t>
            </w:r>
            <w:r w:rsidRPr="00AA08C5">
              <w:rPr>
                <w:rFonts w:ascii="David" w:hAnsi="David" w:hint="cs"/>
                <w:highlight w:val="lightGray"/>
                <w:rtl/>
              </w:rPr>
              <w:t>הגדילו / הקטינו</w:t>
            </w:r>
            <w:r w:rsidRPr="007B1152">
              <w:rPr>
                <w:rFonts w:ascii="David" w:hAnsi="David" w:hint="cs"/>
                <w:rtl/>
              </w:rPr>
              <w:t xml:space="preserve"> את "יתרת העודפים" החשבונאיים  </w:t>
            </w:r>
            <w:r>
              <w:rPr>
                <w:rFonts w:ascii="David" w:hAnsi="David" w:hint="cs"/>
                <w:rtl/>
              </w:rPr>
              <w:t>ה</w:t>
            </w:r>
            <w:r w:rsidRPr="007B1152">
              <w:rPr>
                <w:rFonts w:ascii="David" w:hAnsi="David" w:hint="cs"/>
                <w:rtl/>
              </w:rPr>
              <w:t xml:space="preserve">חברה ליום המעבר </w:t>
            </w:r>
            <w:r>
              <w:rPr>
                <w:rFonts w:ascii="David" w:hAnsi="David" w:hint="cs"/>
                <w:rtl/>
              </w:rPr>
              <w:t>לצורכי מס.</w:t>
            </w:r>
          </w:p>
          <w:p w14:paraId="51497FFC" w14:textId="77777777" w:rsidR="000D42E7" w:rsidRDefault="000D42E7" w:rsidP="00AA08C5">
            <w:pPr>
              <w:spacing w:line="276" w:lineRule="auto"/>
              <w:ind w:left="720"/>
              <w:jc w:val="both"/>
              <w:rPr>
                <w:rFonts w:ascii="David" w:hAnsi="David"/>
                <w:rtl/>
              </w:rPr>
            </w:pPr>
            <w:r w:rsidRPr="00FC1C56">
              <w:rPr>
                <w:rFonts w:ascii="David" w:hAnsi="David" w:hint="cs"/>
                <w:rtl/>
              </w:rPr>
              <w:t xml:space="preserve">על השינוי בעודפים החשבונאיים יובאו בחשבון לצורכי מס התאמות הנובעות מקצב הפחתה שונה של </w:t>
            </w:r>
            <w:r w:rsidRPr="00FC1C56">
              <w:rPr>
                <w:rFonts w:ascii="David" w:hAnsi="David" w:hint="cs"/>
              </w:rPr>
              <w:t>DAC</w:t>
            </w:r>
            <w:r w:rsidRPr="00FC1C56">
              <w:rPr>
                <w:rFonts w:ascii="David" w:hAnsi="David" w:hint="cs"/>
                <w:rtl/>
              </w:rPr>
              <w:t xml:space="preserve"> ספרים ו-</w:t>
            </w:r>
            <w:r w:rsidRPr="00FC1C56">
              <w:rPr>
                <w:rFonts w:ascii="David" w:hAnsi="David" w:hint="cs"/>
              </w:rPr>
              <w:t>DAC</w:t>
            </w:r>
            <w:r w:rsidRPr="00FC1C56">
              <w:rPr>
                <w:rFonts w:ascii="David" w:hAnsi="David" w:hint="cs"/>
                <w:rtl/>
              </w:rPr>
              <w:t xml:space="preserve"> מס, התאמות הנובעות מקצב הפחתה שונה של ניכוי צילמר ספרים וניכוי צילמר מס וכן התאמות הנובעות מהסכמי מס פרטניים. </w:t>
            </w:r>
          </w:p>
          <w:p w14:paraId="0BBFD824" w14:textId="77777777" w:rsidR="000D42E7" w:rsidRDefault="000D42E7" w:rsidP="00AA08C5">
            <w:pPr>
              <w:spacing w:line="276" w:lineRule="auto"/>
              <w:ind w:left="720"/>
              <w:jc w:val="both"/>
              <w:rPr>
                <w:rFonts w:ascii="David" w:hAnsi="David"/>
                <w:rtl/>
              </w:rPr>
            </w:pPr>
            <w:r w:rsidRPr="00BF7107">
              <w:rPr>
                <w:rFonts w:ascii="David" w:hAnsi="David" w:hint="cs"/>
                <w:rtl/>
              </w:rPr>
              <w:t xml:space="preserve">השינוי בעודפים החשבונאיים בצירוף ההתאמות לצורך מס יכונו </w:t>
            </w:r>
            <w:r w:rsidRPr="000D42E7">
              <w:rPr>
                <w:rFonts w:ascii="David" w:hAnsi="David" w:hint="cs"/>
                <w:rtl/>
              </w:rPr>
              <w:t>להלן – "השינוי בעודפים לצורך מס"</w:t>
            </w:r>
            <w:r w:rsidRPr="00BF7107">
              <w:rPr>
                <w:rFonts w:ascii="David" w:hAnsi="David" w:hint="cs"/>
                <w:rtl/>
              </w:rPr>
              <w:t>.</w:t>
            </w:r>
          </w:p>
          <w:p w14:paraId="59D39EA4" w14:textId="77777777" w:rsidR="000D42E7" w:rsidRDefault="000D42E7" w:rsidP="00AA08C5">
            <w:pPr>
              <w:spacing w:line="276" w:lineRule="auto"/>
              <w:ind w:left="720"/>
              <w:jc w:val="both"/>
              <w:rPr>
                <w:rFonts w:ascii="David" w:hAnsi="David"/>
                <w:rtl/>
              </w:rPr>
            </w:pPr>
            <w:r>
              <w:rPr>
                <w:rFonts w:ascii="David" w:hAnsi="David" w:hint="cs"/>
                <w:rtl/>
              </w:rPr>
              <w:t xml:space="preserve">השינוי בעודפים לצורך מס של החברה, בהתאם לאמור לעיל, ליום המעבר לצורכי מס הינו </w:t>
            </w:r>
            <w:r w:rsidRPr="000D42E7">
              <w:rPr>
                <w:rFonts w:ascii="David" w:hAnsi="David"/>
                <w:rtl/>
              </w:rPr>
              <w:t>____</w:t>
            </w:r>
            <w:r>
              <w:rPr>
                <w:rFonts w:ascii="David" w:hAnsi="David" w:hint="cs"/>
                <w:rtl/>
              </w:rPr>
              <w:t xml:space="preserve"> אלפי ש"ח.</w:t>
            </w:r>
          </w:p>
          <w:p w14:paraId="2679D0F2" w14:textId="77777777" w:rsidR="000D42E7" w:rsidRPr="000D42E7" w:rsidRDefault="000D42E7" w:rsidP="00AA08C5">
            <w:pPr>
              <w:spacing w:line="276" w:lineRule="auto"/>
              <w:ind w:left="720"/>
              <w:jc w:val="both"/>
              <w:rPr>
                <w:rFonts w:ascii="David" w:hAnsi="David"/>
                <w:rtl/>
              </w:rPr>
            </w:pPr>
            <w:r w:rsidRPr="00AA08C5">
              <w:rPr>
                <w:rFonts w:ascii="David" w:hAnsi="David" w:hint="cs"/>
                <w:i/>
                <w:iCs/>
                <w:highlight w:val="lightGray"/>
                <w:rtl/>
              </w:rPr>
              <w:t>כל חברה תתאים את הנוסח לפי העניין:</w:t>
            </w:r>
            <w:r w:rsidRPr="00AA08C5">
              <w:rPr>
                <w:rFonts w:ascii="David" w:hAnsi="David"/>
                <w:i/>
                <w:iCs/>
                <w:highlight w:val="lightGray"/>
                <w:rtl/>
              </w:rPr>
              <w:tab/>
            </w:r>
            <w:r w:rsidRPr="00AA08C5">
              <w:rPr>
                <w:rFonts w:ascii="David" w:hAnsi="David"/>
                <w:highlight w:val="lightGray"/>
                <w:rtl/>
              </w:rPr>
              <w:br/>
            </w:r>
            <w:r w:rsidRPr="00AA08C5">
              <w:rPr>
                <w:rFonts w:ascii="David" w:hAnsi="David" w:hint="cs"/>
                <w:b/>
                <w:bCs/>
                <w:highlight w:val="lightGray"/>
                <w:u w:val="single"/>
                <w:rtl/>
              </w:rPr>
              <w:t>בכל החברות</w:t>
            </w:r>
            <w:r w:rsidRPr="00AA08C5">
              <w:rPr>
                <w:rFonts w:ascii="David" w:hAnsi="David" w:hint="cs"/>
                <w:highlight w:val="lightGray"/>
                <w:rtl/>
              </w:rPr>
              <w:t xml:space="preserve"> בהן השינוי בעודפים לצורך מס הינו </w:t>
            </w:r>
            <w:r w:rsidRPr="00AA08C5">
              <w:rPr>
                <w:rFonts w:ascii="David" w:hAnsi="David" w:hint="cs"/>
                <w:b/>
                <w:bCs/>
                <w:highlight w:val="lightGray"/>
                <w:u w:val="single"/>
                <w:rtl/>
              </w:rPr>
              <w:t>חיובי</w:t>
            </w:r>
            <w:r w:rsidRPr="00283125">
              <w:rPr>
                <w:rFonts w:ascii="David" w:hAnsi="David"/>
                <w:rtl/>
              </w:rPr>
              <w:tab/>
            </w:r>
            <w:r w:rsidRPr="00283125">
              <w:rPr>
                <w:rFonts w:ascii="David" w:hAnsi="David"/>
                <w:rtl/>
              </w:rPr>
              <w:br/>
            </w:r>
            <w:r w:rsidRPr="00283125">
              <w:rPr>
                <w:rFonts w:ascii="David" w:hAnsi="David" w:hint="cs"/>
                <w:rtl/>
              </w:rPr>
              <w:t>ההכנסה לצורכי מס הנובעת מהשינוי החיובי בעודפים לצורך מס תוכר ב- 5 חלקים שנתיים שווים החל משנת 2025.</w:t>
            </w:r>
            <w:r w:rsidRPr="00283125">
              <w:rPr>
                <w:rFonts w:ascii="David" w:hAnsi="David"/>
                <w:rtl/>
              </w:rPr>
              <w:tab/>
            </w:r>
            <w:r w:rsidRPr="00283125">
              <w:rPr>
                <w:rFonts w:ascii="David" w:hAnsi="David"/>
                <w:rtl/>
              </w:rPr>
              <w:br/>
            </w:r>
            <w:r w:rsidRPr="00AA08C5">
              <w:rPr>
                <w:rFonts w:ascii="David" w:hAnsi="David" w:hint="cs"/>
                <w:b/>
                <w:bCs/>
                <w:highlight w:val="lightGray"/>
                <w:u w:val="single"/>
                <w:rtl/>
              </w:rPr>
              <w:t>בחברות עם ענפי חיים או בריאות</w:t>
            </w:r>
            <w:r w:rsidRPr="00AA08C5">
              <w:rPr>
                <w:rFonts w:ascii="David" w:hAnsi="David" w:hint="cs"/>
                <w:highlight w:val="lightGray"/>
                <w:rtl/>
              </w:rPr>
              <w:t xml:space="preserve"> בהן השינוי בעודפים לצורך מס הינו </w:t>
            </w:r>
            <w:r w:rsidRPr="00AA08C5">
              <w:rPr>
                <w:rFonts w:ascii="David" w:hAnsi="David" w:hint="cs"/>
                <w:b/>
                <w:bCs/>
                <w:highlight w:val="lightGray"/>
                <w:u w:val="single"/>
                <w:rtl/>
              </w:rPr>
              <w:t>שלילי</w:t>
            </w:r>
            <w:r w:rsidRPr="000D42E7">
              <w:rPr>
                <w:rFonts w:ascii="David" w:hAnsi="David" w:hint="cs"/>
                <w:rtl/>
              </w:rPr>
              <w:t xml:space="preserve"> </w:t>
            </w:r>
          </w:p>
          <w:p w14:paraId="2A51A5D0" w14:textId="77777777" w:rsidR="000D42E7" w:rsidRPr="00283125" w:rsidRDefault="000D42E7" w:rsidP="00AA08C5">
            <w:pPr>
              <w:spacing w:line="276" w:lineRule="auto"/>
              <w:ind w:left="720"/>
              <w:jc w:val="both"/>
              <w:rPr>
                <w:rFonts w:ascii="David" w:hAnsi="David"/>
                <w:rtl/>
              </w:rPr>
            </w:pPr>
            <w:r w:rsidRPr="00283125">
              <w:rPr>
                <w:rFonts w:ascii="David" w:hAnsi="David" w:hint="cs"/>
                <w:rtl/>
              </w:rPr>
              <w:t>ההוצאה הנובעת מהשינוי השלילי בעודפים לצורך מס תוכר</w:t>
            </w:r>
            <w:r w:rsidRPr="00283125">
              <w:rPr>
                <w:rFonts w:ascii="David" w:hAnsi="David"/>
                <w:rtl/>
              </w:rPr>
              <w:t xml:space="preserve"> </w:t>
            </w:r>
            <w:r w:rsidRPr="00283125">
              <w:rPr>
                <w:rFonts w:ascii="David" w:hAnsi="David" w:hint="cs"/>
                <w:rtl/>
              </w:rPr>
              <w:t>לצורכי</w:t>
            </w:r>
            <w:r w:rsidRPr="00283125">
              <w:rPr>
                <w:rFonts w:ascii="David" w:hAnsi="David"/>
                <w:rtl/>
              </w:rPr>
              <w:t xml:space="preserve"> </w:t>
            </w:r>
            <w:r w:rsidRPr="00283125">
              <w:rPr>
                <w:rFonts w:ascii="David" w:hAnsi="David" w:hint="cs"/>
                <w:rtl/>
              </w:rPr>
              <w:t>מס</w:t>
            </w:r>
            <w:r w:rsidRPr="00283125">
              <w:rPr>
                <w:rFonts w:ascii="David" w:hAnsi="David"/>
                <w:rtl/>
              </w:rPr>
              <w:t xml:space="preserve"> </w:t>
            </w:r>
            <w:r w:rsidRPr="00283125">
              <w:rPr>
                <w:rFonts w:ascii="David" w:hAnsi="David" w:hint="cs"/>
                <w:rtl/>
              </w:rPr>
              <w:t>בכל</w:t>
            </w:r>
            <w:r w:rsidRPr="00283125">
              <w:rPr>
                <w:rFonts w:ascii="David" w:hAnsi="David"/>
                <w:rtl/>
              </w:rPr>
              <w:t xml:space="preserve"> </w:t>
            </w:r>
            <w:r w:rsidRPr="00283125">
              <w:rPr>
                <w:rFonts w:ascii="David" w:hAnsi="David" w:hint="cs"/>
                <w:rtl/>
              </w:rPr>
              <w:t>שנה</w:t>
            </w:r>
            <w:r w:rsidRPr="00283125">
              <w:rPr>
                <w:rFonts w:ascii="David" w:hAnsi="David"/>
                <w:rtl/>
              </w:rPr>
              <w:t xml:space="preserve"> </w:t>
            </w:r>
            <w:r w:rsidRPr="00283125">
              <w:rPr>
                <w:rFonts w:ascii="David" w:hAnsi="David" w:hint="cs"/>
                <w:rtl/>
              </w:rPr>
              <w:t>עד</w:t>
            </w:r>
            <w:r w:rsidRPr="00283125">
              <w:rPr>
                <w:rFonts w:ascii="David" w:hAnsi="David"/>
                <w:rtl/>
              </w:rPr>
              <w:t xml:space="preserve"> </w:t>
            </w:r>
            <w:r w:rsidRPr="00283125">
              <w:rPr>
                <w:rFonts w:ascii="David" w:hAnsi="David" w:hint="cs"/>
                <w:rtl/>
              </w:rPr>
              <w:t>לסכום</w:t>
            </w:r>
            <w:r w:rsidRPr="00283125">
              <w:rPr>
                <w:rFonts w:ascii="David" w:hAnsi="David"/>
                <w:rtl/>
              </w:rPr>
              <w:t xml:space="preserve"> </w:t>
            </w:r>
            <w:r w:rsidRPr="00283125">
              <w:rPr>
                <w:rFonts w:ascii="David" w:hAnsi="David" w:hint="cs"/>
                <w:rtl/>
              </w:rPr>
              <w:t>השווה</w:t>
            </w:r>
            <w:r w:rsidRPr="00283125">
              <w:rPr>
                <w:rFonts w:ascii="David" w:hAnsi="David"/>
                <w:rtl/>
              </w:rPr>
              <w:t xml:space="preserve"> </w:t>
            </w:r>
            <w:r w:rsidRPr="00283125">
              <w:rPr>
                <w:rFonts w:ascii="David" w:hAnsi="David" w:hint="cs"/>
                <w:rtl/>
              </w:rPr>
              <w:t>לסכום</w:t>
            </w:r>
            <w:r w:rsidRPr="00283125">
              <w:rPr>
                <w:rFonts w:ascii="David" w:hAnsi="David"/>
                <w:rtl/>
              </w:rPr>
              <w:t xml:space="preserve"> </w:t>
            </w:r>
            <w:r w:rsidRPr="00283125">
              <w:rPr>
                <w:rFonts w:ascii="David" w:hAnsi="David" w:hint="cs"/>
                <w:rtl/>
              </w:rPr>
              <w:t>ששוחרר</w:t>
            </w:r>
            <w:r w:rsidRPr="00283125">
              <w:rPr>
                <w:rFonts w:ascii="David" w:hAnsi="David"/>
                <w:rtl/>
              </w:rPr>
              <w:t xml:space="preserve"> </w:t>
            </w:r>
            <w:r w:rsidRPr="00283125">
              <w:rPr>
                <w:rFonts w:ascii="David" w:hAnsi="David" w:hint="cs"/>
                <w:rtl/>
              </w:rPr>
              <w:t>כרווח</w:t>
            </w:r>
            <w:r w:rsidRPr="00283125">
              <w:rPr>
                <w:rFonts w:ascii="David" w:hAnsi="David"/>
                <w:rtl/>
              </w:rPr>
              <w:t xml:space="preserve"> </w:t>
            </w:r>
            <w:r w:rsidRPr="00283125">
              <w:rPr>
                <w:rFonts w:ascii="David" w:hAnsi="David" w:hint="cs"/>
                <w:rtl/>
              </w:rPr>
              <w:t>לדוח</w:t>
            </w:r>
            <w:r w:rsidRPr="00283125">
              <w:rPr>
                <w:rFonts w:ascii="David" w:hAnsi="David"/>
                <w:rtl/>
              </w:rPr>
              <w:t xml:space="preserve"> </w:t>
            </w:r>
            <w:r w:rsidRPr="00283125">
              <w:rPr>
                <w:rFonts w:ascii="David" w:hAnsi="David" w:hint="cs"/>
                <w:rtl/>
              </w:rPr>
              <w:t>רווח</w:t>
            </w:r>
            <w:r w:rsidRPr="00283125">
              <w:rPr>
                <w:rFonts w:ascii="David" w:hAnsi="David"/>
                <w:rtl/>
              </w:rPr>
              <w:t xml:space="preserve"> </w:t>
            </w:r>
            <w:r w:rsidRPr="00283125">
              <w:rPr>
                <w:rFonts w:ascii="David" w:hAnsi="David" w:hint="cs"/>
                <w:rtl/>
              </w:rPr>
              <w:t>או הפסד</w:t>
            </w:r>
            <w:r w:rsidRPr="00283125">
              <w:rPr>
                <w:rFonts w:ascii="David" w:hAnsi="David"/>
                <w:rtl/>
              </w:rPr>
              <w:t xml:space="preserve"> </w:t>
            </w:r>
            <w:r w:rsidRPr="00283125">
              <w:rPr>
                <w:rFonts w:ascii="David" w:hAnsi="David" w:hint="cs"/>
                <w:rtl/>
              </w:rPr>
              <w:t>באותה</w:t>
            </w:r>
            <w:r w:rsidRPr="00283125">
              <w:rPr>
                <w:rFonts w:ascii="David" w:hAnsi="David"/>
                <w:rtl/>
              </w:rPr>
              <w:t xml:space="preserve"> </w:t>
            </w:r>
            <w:r w:rsidRPr="00283125">
              <w:rPr>
                <w:rFonts w:ascii="David" w:hAnsi="David" w:hint="cs"/>
                <w:rtl/>
              </w:rPr>
              <w:t>שנה</w:t>
            </w:r>
            <w:r w:rsidRPr="00283125">
              <w:rPr>
                <w:rFonts w:ascii="David" w:hAnsi="David"/>
                <w:rtl/>
              </w:rPr>
              <w:t xml:space="preserve"> </w:t>
            </w:r>
            <w:r w:rsidRPr="00283125">
              <w:rPr>
                <w:rFonts w:ascii="David" w:hAnsi="David" w:hint="cs"/>
                <w:rtl/>
              </w:rPr>
              <w:t>מיתרת</w:t>
            </w:r>
            <w:r w:rsidRPr="00283125">
              <w:rPr>
                <w:rFonts w:ascii="David" w:hAnsi="David"/>
                <w:rtl/>
              </w:rPr>
              <w:t xml:space="preserve"> </w:t>
            </w:r>
            <w:r w:rsidRPr="00283125">
              <w:rPr>
                <w:rFonts w:ascii="David" w:hAnsi="David" w:hint="cs"/>
                <w:rtl/>
              </w:rPr>
              <w:t>ה</w:t>
            </w:r>
            <w:r w:rsidRPr="00283125">
              <w:rPr>
                <w:rFonts w:ascii="David" w:hAnsi="David"/>
                <w:rtl/>
              </w:rPr>
              <w:t>-</w:t>
            </w:r>
            <w:r w:rsidRPr="00283125">
              <w:rPr>
                <w:rFonts w:ascii="David" w:hAnsi="David"/>
              </w:rPr>
              <w:t>CSM</w:t>
            </w:r>
            <w:r w:rsidRPr="00283125">
              <w:rPr>
                <w:rFonts w:ascii="David" w:hAnsi="David"/>
                <w:rtl/>
              </w:rPr>
              <w:t xml:space="preserve"> </w:t>
            </w:r>
            <w:r w:rsidRPr="00283125">
              <w:rPr>
                <w:rFonts w:ascii="David" w:hAnsi="David" w:hint="cs"/>
                <w:rtl/>
              </w:rPr>
              <w:t>החשבונאי</w:t>
            </w:r>
            <w:r w:rsidRPr="00283125">
              <w:rPr>
                <w:rFonts w:ascii="David" w:hAnsi="David"/>
                <w:rtl/>
              </w:rPr>
              <w:t xml:space="preserve"> </w:t>
            </w:r>
            <w:r w:rsidRPr="00283125">
              <w:rPr>
                <w:rFonts w:ascii="David" w:hAnsi="David" w:hint="cs"/>
                <w:rtl/>
              </w:rPr>
              <w:t>הנובע</w:t>
            </w:r>
            <w:r w:rsidRPr="00283125">
              <w:rPr>
                <w:rFonts w:ascii="David" w:hAnsi="David"/>
                <w:rtl/>
              </w:rPr>
              <w:t xml:space="preserve"> </w:t>
            </w:r>
            <w:r w:rsidRPr="00283125">
              <w:rPr>
                <w:rFonts w:ascii="David" w:hAnsi="David" w:hint="cs"/>
                <w:rtl/>
              </w:rPr>
              <w:t>מהקבוצות</w:t>
            </w:r>
            <w:r w:rsidRPr="00283125">
              <w:rPr>
                <w:rFonts w:ascii="David" w:hAnsi="David"/>
                <w:rtl/>
              </w:rPr>
              <w:t xml:space="preserve"> </w:t>
            </w:r>
            <w:r w:rsidRPr="00283125">
              <w:rPr>
                <w:rFonts w:ascii="David" w:hAnsi="David" w:hint="cs"/>
                <w:rtl/>
              </w:rPr>
              <w:t>ליום</w:t>
            </w:r>
            <w:r w:rsidRPr="00283125">
              <w:rPr>
                <w:rFonts w:ascii="David" w:hAnsi="David"/>
                <w:rtl/>
              </w:rPr>
              <w:t xml:space="preserve"> </w:t>
            </w:r>
            <w:r w:rsidRPr="00283125">
              <w:rPr>
                <w:rFonts w:ascii="David" w:hAnsi="David" w:hint="cs"/>
                <w:rtl/>
              </w:rPr>
              <w:t>המעבר לצורכי מס</w:t>
            </w:r>
            <w:r w:rsidRPr="00283125">
              <w:rPr>
                <w:rFonts w:ascii="David" w:hAnsi="David"/>
                <w:rtl/>
              </w:rPr>
              <w:t xml:space="preserve"> (</w:t>
            </w:r>
            <w:r w:rsidRPr="00283125">
              <w:rPr>
                <w:rFonts w:ascii="David" w:hAnsi="David" w:hint="cs"/>
                <w:rtl/>
              </w:rPr>
              <w:t>להלן</w:t>
            </w:r>
            <w:r w:rsidRPr="00283125">
              <w:rPr>
                <w:rFonts w:ascii="David" w:hAnsi="David"/>
                <w:rtl/>
              </w:rPr>
              <w:t xml:space="preserve"> – "</w:t>
            </w:r>
            <w:r w:rsidRPr="00283125">
              <w:rPr>
                <w:rFonts w:ascii="David" w:hAnsi="David" w:hint="cs"/>
                <w:rtl/>
              </w:rPr>
              <w:t>הפחתה</w:t>
            </w:r>
            <w:r w:rsidRPr="00283125">
              <w:rPr>
                <w:rFonts w:ascii="David" w:hAnsi="David"/>
                <w:rtl/>
              </w:rPr>
              <w:t xml:space="preserve"> </w:t>
            </w:r>
            <w:r w:rsidRPr="00283125">
              <w:rPr>
                <w:rFonts w:ascii="David" w:hAnsi="David" w:hint="cs"/>
                <w:rtl/>
              </w:rPr>
              <w:t>מירבית</w:t>
            </w:r>
            <w:r w:rsidRPr="00283125">
              <w:rPr>
                <w:rFonts w:ascii="David" w:hAnsi="David"/>
                <w:rtl/>
              </w:rPr>
              <w:t xml:space="preserve">"), </w:t>
            </w:r>
            <w:r w:rsidRPr="00283125">
              <w:rPr>
                <w:rFonts w:ascii="David" w:hAnsi="David" w:hint="cs"/>
                <w:rtl/>
              </w:rPr>
              <w:t>ולא</w:t>
            </w:r>
            <w:r w:rsidRPr="00283125">
              <w:rPr>
                <w:rFonts w:ascii="David" w:hAnsi="David"/>
                <w:rtl/>
              </w:rPr>
              <w:t xml:space="preserve"> </w:t>
            </w:r>
            <w:r w:rsidRPr="00283125">
              <w:rPr>
                <w:rFonts w:ascii="David" w:hAnsi="David" w:hint="cs"/>
                <w:rtl/>
              </w:rPr>
              <w:t>פחות</w:t>
            </w:r>
            <w:r w:rsidRPr="00283125">
              <w:rPr>
                <w:rFonts w:ascii="David" w:hAnsi="David"/>
                <w:rtl/>
              </w:rPr>
              <w:t xml:space="preserve"> </w:t>
            </w:r>
            <w:r w:rsidRPr="00283125">
              <w:rPr>
                <w:rFonts w:ascii="David" w:hAnsi="David" w:hint="cs"/>
                <w:rtl/>
              </w:rPr>
              <w:t>מ</w:t>
            </w:r>
            <w:r w:rsidRPr="00283125">
              <w:rPr>
                <w:rFonts w:ascii="David" w:hAnsi="David"/>
                <w:rtl/>
              </w:rPr>
              <w:t xml:space="preserve">-1/15 </w:t>
            </w:r>
            <w:r w:rsidRPr="00283125">
              <w:rPr>
                <w:rFonts w:ascii="David" w:hAnsi="David" w:hint="cs"/>
                <w:rtl/>
              </w:rPr>
              <w:t>מסכום</w:t>
            </w:r>
            <w:r w:rsidRPr="00283125">
              <w:rPr>
                <w:rFonts w:ascii="David" w:hAnsi="David"/>
                <w:rtl/>
              </w:rPr>
              <w:t xml:space="preserve"> </w:t>
            </w:r>
            <w:r w:rsidRPr="00283125">
              <w:rPr>
                <w:rFonts w:ascii="David" w:hAnsi="David" w:hint="cs"/>
                <w:rtl/>
              </w:rPr>
              <w:t>ההפסד</w:t>
            </w:r>
            <w:r w:rsidRPr="00283125">
              <w:rPr>
                <w:rFonts w:ascii="David" w:hAnsi="David"/>
                <w:rtl/>
              </w:rPr>
              <w:t xml:space="preserve"> </w:t>
            </w:r>
            <w:r w:rsidRPr="00283125">
              <w:rPr>
                <w:rFonts w:ascii="David" w:hAnsi="David" w:hint="cs"/>
                <w:rtl/>
              </w:rPr>
              <w:t>ליום</w:t>
            </w:r>
            <w:r w:rsidRPr="00283125">
              <w:rPr>
                <w:rFonts w:ascii="David" w:hAnsi="David"/>
                <w:rtl/>
              </w:rPr>
              <w:t xml:space="preserve"> </w:t>
            </w:r>
            <w:r w:rsidRPr="00283125">
              <w:rPr>
                <w:rFonts w:ascii="David" w:hAnsi="David" w:hint="cs"/>
                <w:rtl/>
              </w:rPr>
              <w:t>המעבר</w:t>
            </w:r>
            <w:r w:rsidRPr="00283125">
              <w:rPr>
                <w:rFonts w:ascii="David" w:hAnsi="David"/>
                <w:rtl/>
              </w:rPr>
              <w:t xml:space="preserve"> (</w:t>
            </w:r>
            <w:r w:rsidRPr="00283125">
              <w:rPr>
                <w:rFonts w:ascii="David" w:hAnsi="David" w:hint="cs"/>
                <w:rtl/>
              </w:rPr>
              <w:t>להלן</w:t>
            </w:r>
            <w:r w:rsidRPr="00283125">
              <w:rPr>
                <w:rFonts w:ascii="David" w:hAnsi="David"/>
                <w:rtl/>
              </w:rPr>
              <w:t xml:space="preserve"> – "</w:t>
            </w:r>
            <w:r w:rsidRPr="00283125">
              <w:rPr>
                <w:rFonts w:ascii="David" w:hAnsi="David" w:hint="cs"/>
                <w:rtl/>
              </w:rPr>
              <w:t>הפחתה</w:t>
            </w:r>
            <w:r w:rsidRPr="00283125">
              <w:rPr>
                <w:rFonts w:ascii="David" w:hAnsi="David"/>
                <w:rtl/>
              </w:rPr>
              <w:t xml:space="preserve"> </w:t>
            </w:r>
            <w:r w:rsidRPr="00283125">
              <w:rPr>
                <w:rFonts w:ascii="David" w:hAnsi="David" w:hint="cs"/>
                <w:rtl/>
              </w:rPr>
              <w:t>מינימלית</w:t>
            </w:r>
            <w:r w:rsidRPr="00283125">
              <w:rPr>
                <w:rFonts w:ascii="David" w:hAnsi="David"/>
                <w:rtl/>
              </w:rPr>
              <w:t xml:space="preserve">"). </w:t>
            </w:r>
            <w:r w:rsidRPr="00283125">
              <w:rPr>
                <w:rFonts w:ascii="David" w:hAnsi="David" w:hint="cs"/>
                <w:rtl/>
              </w:rPr>
              <w:t>ככל</w:t>
            </w:r>
            <w:r w:rsidRPr="00283125">
              <w:rPr>
                <w:rFonts w:ascii="David" w:hAnsi="David"/>
                <w:rtl/>
              </w:rPr>
              <w:t xml:space="preserve"> </w:t>
            </w:r>
            <w:r w:rsidRPr="00283125">
              <w:rPr>
                <w:rFonts w:ascii="David" w:hAnsi="David" w:hint="cs"/>
                <w:rtl/>
              </w:rPr>
              <w:t>שנבחר</w:t>
            </w:r>
            <w:r w:rsidRPr="00283125">
              <w:rPr>
                <w:rFonts w:ascii="David" w:hAnsi="David"/>
                <w:rtl/>
              </w:rPr>
              <w:t xml:space="preserve"> </w:t>
            </w:r>
            <w:r w:rsidRPr="00283125">
              <w:rPr>
                <w:rFonts w:ascii="David" w:hAnsi="David" w:hint="cs"/>
                <w:rtl/>
              </w:rPr>
              <w:t>סכום</w:t>
            </w:r>
            <w:r w:rsidRPr="00283125">
              <w:rPr>
                <w:rFonts w:ascii="David" w:hAnsi="David"/>
                <w:rtl/>
              </w:rPr>
              <w:t xml:space="preserve"> </w:t>
            </w:r>
            <w:r w:rsidRPr="00283125">
              <w:rPr>
                <w:rFonts w:ascii="David" w:hAnsi="David" w:hint="cs"/>
                <w:rtl/>
              </w:rPr>
              <w:t>הפחתה</w:t>
            </w:r>
            <w:r w:rsidRPr="00283125">
              <w:rPr>
                <w:rFonts w:ascii="David" w:hAnsi="David"/>
                <w:rtl/>
              </w:rPr>
              <w:t xml:space="preserve"> </w:t>
            </w:r>
            <w:r w:rsidRPr="00283125">
              <w:rPr>
                <w:rFonts w:ascii="David" w:hAnsi="David" w:hint="cs"/>
                <w:rtl/>
              </w:rPr>
              <w:t>הנמוך</w:t>
            </w:r>
            <w:r w:rsidRPr="00283125">
              <w:rPr>
                <w:rFonts w:ascii="David" w:hAnsi="David"/>
                <w:rtl/>
              </w:rPr>
              <w:t xml:space="preserve"> </w:t>
            </w:r>
            <w:r w:rsidRPr="00283125">
              <w:rPr>
                <w:rFonts w:ascii="David" w:hAnsi="David" w:hint="cs"/>
                <w:rtl/>
              </w:rPr>
              <w:t>מההפחתה</w:t>
            </w:r>
            <w:r w:rsidRPr="00283125">
              <w:rPr>
                <w:rFonts w:ascii="David" w:hAnsi="David"/>
                <w:rtl/>
              </w:rPr>
              <w:t xml:space="preserve"> </w:t>
            </w:r>
            <w:r w:rsidRPr="00283125">
              <w:rPr>
                <w:rFonts w:ascii="David" w:hAnsi="David" w:hint="cs"/>
                <w:rtl/>
              </w:rPr>
              <w:t>המירבית</w:t>
            </w:r>
            <w:r w:rsidRPr="00283125">
              <w:rPr>
                <w:rFonts w:ascii="David" w:hAnsi="David"/>
                <w:rtl/>
              </w:rPr>
              <w:t xml:space="preserve">, </w:t>
            </w:r>
            <w:r w:rsidRPr="00283125">
              <w:rPr>
                <w:rFonts w:ascii="David" w:hAnsi="David" w:hint="cs"/>
                <w:rtl/>
              </w:rPr>
              <w:t>ההפרש</w:t>
            </w:r>
            <w:r w:rsidRPr="00283125">
              <w:rPr>
                <w:rFonts w:ascii="David" w:hAnsi="David"/>
                <w:rtl/>
              </w:rPr>
              <w:t xml:space="preserve"> </w:t>
            </w:r>
            <w:r w:rsidRPr="00283125">
              <w:rPr>
                <w:rFonts w:ascii="David" w:hAnsi="David" w:hint="cs"/>
                <w:rtl/>
              </w:rPr>
              <w:t>יישאר</w:t>
            </w:r>
            <w:r w:rsidRPr="00283125">
              <w:rPr>
                <w:rFonts w:ascii="David" w:hAnsi="David"/>
                <w:rtl/>
              </w:rPr>
              <w:t xml:space="preserve"> </w:t>
            </w:r>
            <w:r w:rsidRPr="00283125">
              <w:rPr>
                <w:rFonts w:ascii="David" w:hAnsi="David" w:hint="cs"/>
                <w:rtl/>
              </w:rPr>
              <w:t>כחלק</w:t>
            </w:r>
            <w:r w:rsidRPr="00283125">
              <w:rPr>
                <w:rFonts w:ascii="David" w:hAnsi="David"/>
                <w:rtl/>
              </w:rPr>
              <w:t xml:space="preserve"> </w:t>
            </w:r>
            <w:r w:rsidRPr="00283125">
              <w:rPr>
                <w:rFonts w:ascii="David" w:hAnsi="David" w:hint="cs"/>
                <w:rtl/>
              </w:rPr>
              <w:t>מהשינוי</w:t>
            </w:r>
            <w:r w:rsidRPr="00283125">
              <w:rPr>
                <w:rFonts w:ascii="David" w:hAnsi="David"/>
                <w:rtl/>
              </w:rPr>
              <w:t xml:space="preserve"> </w:t>
            </w:r>
            <w:r w:rsidRPr="00283125">
              <w:rPr>
                <w:rFonts w:ascii="David" w:hAnsi="David" w:hint="cs"/>
                <w:rtl/>
              </w:rPr>
              <w:t>השלילי</w:t>
            </w:r>
            <w:r w:rsidRPr="00283125">
              <w:rPr>
                <w:rFonts w:ascii="David" w:hAnsi="David"/>
                <w:rtl/>
              </w:rPr>
              <w:t xml:space="preserve"> </w:t>
            </w:r>
            <w:r w:rsidRPr="00283125">
              <w:rPr>
                <w:rFonts w:ascii="David" w:hAnsi="David" w:hint="cs"/>
                <w:rtl/>
              </w:rPr>
              <w:t>בעודפים</w:t>
            </w:r>
            <w:r w:rsidRPr="00283125">
              <w:rPr>
                <w:rFonts w:ascii="David" w:hAnsi="David"/>
                <w:rtl/>
              </w:rPr>
              <w:t xml:space="preserve"> </w:t>
            </w:r>
            <w:r w:rsidRPr="00283125">
              <w:rPr>
                <w:rFonts w:ascii="David" w:hAnsi="David" w:hint="cs"/>
                <w:rtl/>
              </w:rPr>
              <w:t>ויופחת</w:t>
            </w:r>
            <w:r w:rsidRPr="00283125">
              <w:rPr>
                <w:rFonts w:ascii="David" w:hAnsi="David"/>
                <w:rtl/>
              </w:rPr>
              <w:t xml:space="preserve"> </w:t>
            </w:r>
            <w:r w:rsidRPr="00283125">
              <w:rPr>
                <w:rFonts w:ascii="David" w:hAnsi="David" w:hint="cs"/>
                <w:rtl/>
              </w:rPr>
              <w:t>בהתאם</w:t>
            </w:r>
            <w:r w:rsidRPr="00283125">
              <w:rPr>
                <w:rFonts w:ascii="David" w:hAnsi="David"/>
                <w:rtl/>
              </w:rPr>
              <w:t xml:space="preserve"> </w:t>
            </w:r>
            <w:r w:rsidRPr="00283125">
              <w:rPr>
                <w:rFonts w:ascii="David" w:hAnsi="David" w:hint="cs"/>
                <w:rtl/>
              </w:rPr>
              <w:t>למנגנון</w:t>
            </w:r>
            <w:r w:rsidRPr="00283125">
              <w:rPr>
                <w:rFonts w:ascii="David" w:hAnsi="David"/>
                <w:rtl/>
              </w:rPr>
              <w:t xml:space="preserve"> </w:t>
            </w:r>
            <w:r w:rsidRPr="00283125">
              <w:rPr>
                <w:rFonts w:ascii="David" w:hAnsi="David" w:hint="cs"/>
                <w:rtl/>
              </w:rPr>
              <w:t>המתואר לעיל</w:t>
            </w:r>
            <w:r w:rsidRPr="00283125">
              <w:rPr>
                <w:rFonts w:ascii="David" w:hAnsi="David"/>
                <w:rtl/>
              </w:rPr>
              <w:t>.</w:t>
            </w:r>
          </w:p>
          <w:p w14:paraId="1952E47F" w14:textId="77777777" w:rsidR="000D42E7" w:rsidRPr="00E45748" w:rsidRDefault="000D42E7" w:rsidP="00AA08C5">
            <w:pPr>
              <w:spacing w:line="276" w:lineRule="auto"/>
              <w:ind w:left="720"/>
              <w:jc w:val="both"/>
              <w:rPr>
                <w:rFonts w:ascii="David" w:hAnsi="David"/>
              </w:rPr>
            </w:pPr>
            <w:r w:rsidRPr="00AA08C5">
              <w:rPr>
                <w:rFonts w:ascii="David" w:hAnsi="David" w:hint="cs"/>
                <w:highlight w:val="lightGray"/>
                <w:rtl/>
              </w:rPr>
              <w:t xml:space="preserve">בחברות להן ענף </w:t>
            </w:r>
            <w:r w:rsidRPr="00AA08C5">
              <w:rPr>
                <w:rFonts w:ascii="David" w:hAnsi="David" w:hint="cs"/>
                <w:b/>
                <w:bCs/>
                <w:highlight w:val="lightGray"/>
                <w:u w:val="single"/>
                <w:rtl/>
              </w:rPr>
              <w:t>ביטוח כללי בלבד</w:t>
            </w:r>
            <w:r w:rsidRPr="00AA08C5">
              <w:rPr>
                <w:rFonts w:ascii="David" w:hAnsi="David" w:hint="cs"/>
                <w:highlight w:val="lightGray"/>
                <w:rtl/>
              </w:rPr>
              <w:t xml:space="preserve"> בהן השינוי בעודפים לצורך מס הינו </w:t>
            </w:r>
            <w:r w:rsidRPr="00AA08C5">
              <w:rPr>
                <w:rFonts w:ascii="David" w:hAnsi="David" w:hint="cs"/>
                <w:b/>
                <w:bCs/>
                <w:highlight w:val="lightGray"/>
                <w:u w:val="single"/>
                <w:rtl/>
              </w:rPr>
              <w:t>שלילי</w:t>
            </w:r>
            <w:r w:rsidRPr="000D42E7">
              <w:rPr>
                <w:rFonts w:ascii="David" w:hAnsi="David"/>
                <w:rtl/>
              </w:rPr>
              <w:tab/>
            </w:r>
            <w:r>
              <w:rPr>
                <w:rFonts w:ascii="David" w:hAnsi="David"/>
                <w:rtl/>
              </w:rPr>
              <w:br/>
            </w:r>
            <w:r w:rsidRPr="00E45748">
              <w:rPr>
                <w:rFonts w:ascii="David" w:hAnsi="David" w:hint="cs"/>
                <w:rtl/>
              </w:rPr>
              <w:t xml:space="preserve">ההוצאה הנובעת מהשינוי השלילי בעודפים </w:t>
            </w:r>
            <w:r>
              <w:rPr>
                <w:rFonts w:ascii="David" w:hAnsi="David" w:hint="cs"/>
                <w:rtl/>
              </w:rPr>
              <w:t>לצורך</w:t>
            </w:r>
            <w:r w:rsidRPr="00E45748">
              <w:rPr>
                <w:rFonts w:ascii="David" w:hAnsi="David" w:hint="cs"/>
                <w:rtl/>
              </w:rPr>
              <w:t xml:space="preserve"> מס </w:t>
            </w:r>
            <w:r>
              <w:rPr>
                <w:rFonts w:ascii="David" w:hAnsi="David" w:hint="cs"/>
                <w:rtl/>
              </w:rPr>
              <w:t xml:space="preserve">תוכר </w:t>
            </w:r>
            <w:r w:rsidRPr="00E45748">
              <w:rPr>
                <w:rFonts w:ascii="David" w:hAnsi="David" w:hint="cs"/>
                <w:rtl/>
              </w:rPr>
              <w:t>על-פני 3 שנים בקו ישר.</w:t>
            </w:r>
          </w:p>
          <w:p w14:paraId="1C149E00" w14:textId="77777777" w:rsidR="000D42E7" w:rsidRPr="00BF7107" w:rsidRDefault="000D42E7" w:rsidP="00283BF1">
            <w:pPr>
              <w:spacing w:line="276" w:lineRule="auto"/>
              <w:jc w:val="both"/>
              <w:rPr>
                <w:rFonts w:ascii="David" w:hAnsi="David"/>
                <w:rtl/>
              </w:rPr>
            </w:pPr>
          </w:p>
          <w:p w14:paraId="5DFE32E0" w14:textId="77777777" w:rsidR="000D42E7" w:rsidRPr="000D42E7" w:rsidRDefault="000D42E7" w:rsidP="00283BF1">
            <w:pPr>
              <w:pStyle w:val="ListParagraph"/>
              <w:numPr>
                <w:ilvl w:val="0"/>
                <w:numId w:val="43"/>
              </w:numPr>
              <w:bidi/>
              <w:spacing w:after="160"/>
              <w:contextualSpacing/>
              <w:jc w:val="both"/>
              <w:rPr>
                <w:rFonts w:ascii="David" w:hAnsi="David" w:cs="David"/>
                <w:rtl/>
              </w:rPr>
            </w:pPr>
            <w:r w:rsidRPr="00AA08C5">
              <w:rPr>
                <w:rFonts w:ascii="David" w:hAnsi="David" w:cs="David" w:hint="cs"/>
                <w:b/>
                <w:bCs/>
                <w:rtl/>
              </w:rPr>
              <w:t xml:space="preserve">תקן חשבונאי  </w:t>
            </w:r>
            <w:r w:rsidRPr="00AA08C5">
              <w:rPr>
                <w:rFonts w:ascii="David" w:hAnsi="David" w:cs="David"/>
                <w:b/>
                <w:bCs/>
              </w:rPr>
              <w:t>IFRS 9</w:t>
            </w:r>
            <w:r w:rsidRPr="00AA08C5">
              <w:rPr>
                <w:rFonts w:ascii="David" w:hAnsi="David" w:cs="David" w:hint="cs"/>
                <w:b/>
                <w:bCs/>
                <w:rtl/>
              </w:rPr>
              <w:t>-</w:t>
            </w:r>
            <w:r>
              <w:rPr>
                <w:rFonts w:ascii="David" w:hAnsi="David" w:cs="David"/>
              </w:rPr>
              <w:t xml:space="preserve"> </w:t>
            </w:r>
            <w:r w:rsidRPr="00BF7107">
              <w:rPr>
                <w:rFonts w:ascii="David" w:hAnsi="David" w:cs="David" w:hint="cs"/>
                <w:rtl/>
              </w:rPr>
              <w:t xml:space="preserve">תקן חשבונאי 9 </w:t>
            </w:r>
            <w:r w:rsidRPr="00BF7107">
              <w:rPr>
                <w:rFonts w:ascii="David" w:hAnsi="David" w:cs="David" w:hint="cs"/>
              </w:rPr>
              <w:t>IFRS</w:t>
            </w:r>
            <w:r w:rsidRPr="00BF7107">
              <w:rPr>
                <w:rFonts w:ascii="David" w:hAnsi="David" w:cs="David" w:hint="cs"/>
                <w:rtl/>
              </w:rPr>
              <w:t xml:space="preserve"> לא ייושם לצורכי מס, ואירוע המס יהיה במועד המימוש, וזאת למעט אג"ח חץ שיוצג וידווח לצורכי מס באופן זהה לחשבונאות</w:t>
            </w:r>
            <w:r>
              <w:rPr>
                <w:rFonts w:ascii="David" w:hAnsi="David" w:cs="David" w:hint="cs"/>
                <w:rtl/>
              </w:rPr>
              <w:t xml:space="preserve"> (בסיס שווי הוגן)</w:t>
            </w:r>
            <w:r w:rsidRPr="00BF7107">
              <w:rPr>
                <w:rFonts w:ascii="David" w:hAnsi="David" w:cs="David" w:hint="cs"/>
                <w:rtl/>
              </w:rPr>
              <w:t>.</w:t>
            </w:r>
          </w:p>
          <w:p w14:paraId="2669D899" w14:textId="77777777" w:rsidR="000D42E7" w:rsidRPr="00742787" w:rsidRDefault="000D42E7" w:rsidP="00283BF1">
            <w:pPr>
              <w:spacing w:line="276" w:lineRule="auto"/>
              <w:jc w:val="both"/>
              <w:rPr>
                <w:rFonts w:ascii="David" w:hAnsi="David"/>
                <w:rtl/>
              </w:rPr>
            </w:pPr>
          </w:p>
        </w:tc>
      </w:tr>
      <w:tr w:rsidR="000D42E7" w:rsidRPr="00193316" w14:paraId="3F331985" w14:textId="77777777" w:rsidTr="000D42E7">
        <w:trPr>
          <w:cantSplit/>
        </w:trPr>
        <w:tc>
          <w:tcPr>
            <w:tcW w:w="1341" w:type="dxa"/>
          </w:tcPr>
          <w:p w14:paraId="3C446364" w14:textId="77777777" w:rsidR="000D42E7" w:rsidRPr="000D42E7" w:rsidRDefault="000D42E7" w:rsidP="000D42E7">
            <w:pPr>
              <w:rPr>
                <w:b/>
                <w:bCs/>
                <w:i/>
                <w:iCs/>
              </w:rPr>
            </w:pPr>
          </w:p>
        </w:tc>
        <w:tc>
          <w:tcPr>
            <w:tcW w:w="8927" w:type="dxa"/>
            <w:vAlign w:val="center"/>
          </w:tcPr>
          <w:p w14:paraId="26A5BC3C" w14:textId="50BA13F4" w:rsidR="000D42E7" w:rsidRPr="00AA08C5" w:rsidRDefault="000D42E7" w:rsidP="000D42E7">
            <w:pPr>
              <w:spacing w:line="276" w:lineRule="auto"/>
              <w:jc w:val="both"/>
              <w:rPr>
                <w:rFonts w:ascii="David" w:hAnsi="David"/>
                <w:highlight w:val="lightGray"/>
                <w:rtl/>
              </w:rPr>
            </w:pPr>
          </w:p>
        </w:tc>
      </w:tr>
    </w:tbl>
    <w:p w14:paraId="7D345F03" w14:textId="77777777" w:rsidR="00283BF1" w:rsidRDefault="00283BF1">
      <w:pPr>
        <w:rPr>
          <w:rtl/>
        </w:rPr>
      </w:pPr>
    </w:p>
    <w:p w14:paraId="46099BAE" w14:textId="77777777" w:rsidR="00283BF1" w:rsidRDefault="00283BF1">
      <w:pPr>
        <w:rPr>
          <w:rtl/>
        </w:rPr>
      </w:pPr>
    </w:p>
    <w:p w14:paraId="7C2C0FEE" w14:textId="77777777" w:rsidR="00283BF1" w:rsidRDefault="00283BF1">
      <w:pPr>
        <w:rPr>
          <w:rtl/>
        </w:rPr>
      </w:pPr>
    </w:p>
    <w:p w14:paraId="4CCAC5E6" w14:textId="77777777" w:rsidR="00283BF1" w:rsidRDefault="00283BF1">
      <w:r>
        <w:br w:type="page"/>
      </w:r>
    </w:p>
    <w:tbl>
      <w:tblPr>
        <w:bidiVisual/>
        <w:tblW w:w="10130" w:type="dxa"/>
        <w:tblLayout w:type="fixed"/>
        <w:tblLook w:val="01E0" w:firstRow="1" w:lastRow="1" w:firstColumn="1" w:lastColumn="1" w:noHBand="0" w:noVBand="0"/>
      </w:tblPr>
      <w:tblGrid>
        <w:gridCol w:w="1341"/>
        <w:gridCol w:w="8789"/>
      </w:tblGrid>
      <w:tr w:rsidR="00283BF1" w14:paraId="2563F458" w14:textId="77777777" w:rsidTr="00534339">
        <w:tc>
          <w:tcPr>
            <w:tcW w:w="1341" w:type="dxa"/>
          </w:tcPr>
          <w:p w14:paraId="47D30F75" w14:textId="4C3C9FC9" w:rsidR="00283BF1" w:rsidRPr="000C01C1" w:rsidRDefault="00283BF1" w:rsidP="00534339">
            <w:pPr>
              <w:bidi w:val="0"/>
              <w:jc w:val="right"/>
              <w:rPr>
                <w:rFonts w:ascii="David" w:hAnsi="David"/>
                <w:i/>
                <w:iCs/>
                <w:sz w:val="16"/>
                <w:szCs w:val="16"/>
                <w:lang w:val="pt-BR"/>
              </w:rPr>
            </w:pPr>
            <w:r w:rsidRPr="000C01C1">
              <w:rPr>
                <w:rFonts w:ascii="David" w:hAnsi="David"/>
                <w:i/>
                <w:iCs/>
                <w:sz w:val="16"/>
                <w:szCs w:val="16"/>
              </w:rPr>
              <w:lastRenderedPageBreak/>
              <w:t>Reference</w:t>
            </w:r>
          </w:p>
        </w:tc>
        <w:tc>
          <w:tcPr>
            <w:tcW w:w="8789" w:type="dxa"/>
          </w:tcPr>
          <w:p w14:paraId="0704D725" w14:textId="77777777" w:rsidR="00283BF1" w:rsidRPr="000C01C1" w:rsidRDefault="00283BF1" w:rsidP="00534339">
            <w:pPr>
              <w:spacing w:line="300" w:lineRule="exact"/>
              <w:rPr>
                <w:rFonts w:ascii="David" w:hAnsi="David"/>
                <w:b/>
                <w:bCs/>
                <w:sz w:val="26"/>
                <w:szCs w:val="26"/>
                <w:rtl/>
              </w:rPr>
            </w:pPr>
            <w:r>
              <w:rPr>
                <w:rFonts w:ascii="David" w:hAnsi="David"/>
                <w:b/>
                <w:bCs/>
                <w:sz w:val="26"/>
                <w:szCs w:val="26"/>
                <w:rtl/>
              </w:rPr>
              <w:t>ביאורים</w:t>
            </w:r>
            <w:r w:rsidRPr="000C01C1">
              <w:rPr>
                <w:rFonts w:ascii="David" w:hAnsi="David"/>
                <w:b/>
                <w:bCs/>
                <w:sz w:val="26"/>
                <w:szCs w:val="26"/>
                <w:rtl/>
              </w:rPr>
              <w:t xml:space="preserve"> לדוחות הכספיים</w:t>
            </w:r>
          </w:p>
          <w:p w14:paraId="5FBE5F89" w14:textId="77777777" w:rsidR="00283BF1" w:rsidRDefault="00283BF1" w:rsidP="00534339">
            <w:pPr>
              <w:pStyle w:val="Heading4"/>
              <w:ind w:left="0"/>
              <w:jc w:val="both"/>
              <w:rPr>
                <w:rFonts w:ascii="David" w:hAnsi="David"/>
                <w:color w:val="000000"/>
                <w:sz w:val="24"/>
                <w:szCs w:val="24"/>
                <w:rtl/>
              </w:rPr>
            </w:pPr>
          </w:p>
        </w:tc>
      </w:tr>
      <w:tr w:rsidR="00283BF1" w:rsidRPr="00961098" w14:paraId="0CE85D3B" w14:textId="77777777" w:rsidTr="00534339">
        <w:tc>
          <w:tcPr>
            <w:tcW w:w="1341" w:type="dxa"/>
          </w:tcPr>
          <w:p w14:paraId="06A1AB30" w14:textId="77777777" w:rsidR="00283BF1" w:rsidRPr="000C01C1" w:rsidRDefault="00283BF1" w:rsidP="00534339">
            <w:pPr>
              <w:bidi w:val="0"/>
              <w:jc w:val="right"/>
              <w:rPr>
                <w:rFonts w:ascii="David" w:hAnsi="David"/>
                <w:i/>
                <w:iCs/>
                <w:sz w:val="16"/>
                <w:szCs w:val="16"/>
                <w:lang w:val="pt-BR"/>
              </w:rPr>
            </w:pPr>
          </w:p>
        </w:tc>
        <w:tc>
          <w:tcPr>
            <w:tcW w:w="8789" w:type="dxa"/>
          </w:tcPr>
          <w:p w14:paraId="03311467" w14:textId="77777777" w:rsidR="00283BF1" w:rsidRPr="00B221E8" w:rsidRDefault="00283BF1" w:rsidP="00534339">
            <w:pPr>
              <w:pStyle w:val="Heading4"/>
              <w:ind w:left="0"/>
              <w:jc w:val="both"/>
              <w:rPr>
                <w:rFonts w:ascii="David" w:hAnsi="David"/>
                <w:color w:val="000000"/>
                <w:sz w:val="24"/>
                <w:szCs w:val="24"/>
                <w:rtl/>
              </w:rPr>
            </w:pPr>
            <w:r>
              <w:rPr>
                <w:rFonts w:ascii="David" w:hAnsi="David" w:hint="cs"/>
                <w:color w:val="000000"/>
                <w:sz w:val="24"/>
                <w:szCs w:val="24"/>
                <w:rtl/>
              </w:rPr>
              <w:t>13</w:t>
            </w:r>
            <w:r w:rsidRPr="00D96913">
              <w:rPr>
                <w:rFonts w:ascii="David" w:hAnsi="David" w:hint="cs"/>
                <w:color w:val="000000"/>
                <w:sz w:val="24"/>
                <w:szCs w:val="24"/>
                <w:rtl/>
              </w:rPr>
              <w:t>.</w:t>
            </w:r>
            <w:r w:rsidRPr="00D96913">
              <w:rPr>
                <w:rFonts w:ascii="David" w:hAnsi="David"/>
                <w:color w:val="000000"/>
                <w:sz w:val="24"/>
                <w:szCs w:val="24"/>
                <w:rtl/>
              </w:rPr>
              <w:tab/>
            </w:r>
            <w:r>
              <w:rPr>
                <w:rFonts w:ascii="David" w:hAnsi="David" w:hint="cs"/>
                <w:color w:val="000000"/>
                <w:sz w:val="24"/>
                <w:szCs w:val="24"/>
                <w:rtl/>
              </w:rPr>
              <w:t>אירועים מהותיים בתקופת הדוח (המשך)</w:t>
            </w:r>
          </w:p>
        </w:tc>
      </w:tr>
    </w:tbl>
    <w:p w14:paraId="494D618C" w14:textId="77777777" w:rsidR="00283BF1" w:rsidRDefault="00283BF1" w:rsidP="00283BF1">
      <w:pPr>
        <w:rPr>
          <w:rtl/>
        </w:rPr>
      </w:pPr>
    </w:p>
    <w:tbl>
      <w:tblPr>
        <w:bidiVisual/>
        <w:tblW w:w="10130" w:type="dxa"/>
        <w:tblLayout w:type="fixed"/>
        <w:tblLook w:val="01E0" w:firstRow="1" w:lastRow="1" w:firstColumn="1" w:lastColumn="1" w:noHBand="0" w:noVBand="0"/>
      </w:tblPr>
      <w:tblGrid>
        <w:gridCol w:w="1341"/>
        <w:gridCol w:w="8789"/>
      </w:tblGrid>
      <w:tr w:rsidR="00283BF1" w:rsidRPr="001A60E2" w14:paraId="4C31074D" w14:textId="77777777" w:rsidTr="00534339">
        <w:tc>
          <w:tcPr>
            <w:tcW w:w="1341" w:type="dxa"/>
          </w:tcPr>
          <w:p w14:paraId="38A422C6" w14:textId="77777777" w:rsidR="00283BF1" w:rsidRPr="001A60E2" w:rsidRDefault="00283BF1" w:rsidP="00534339">
            <w:pPr>
              <w:bidi w:val="0"/>
              <w:spacing w:line="240" w:lineRule="exact"/>
              <w:jc w:val="right"/>
              <w:rPr>
                <w:i/>
                <w:iCs/>
                <w:spacing w:val="-10"/>
                <w:sz w:val="16"/>
                <w:szCs w:val="16"/>
                <w:rtl/>
              </w:rPr>
            </w:pPr>
            <w:r w:rsidRPr="001A60E2">
              <w:rPr>
                <w:i/>
                <w:iCs/>
                <w:spacing w:val="-10"/>
                <w:sz w:val="16"/>
                <w:szCs w:val="16"/>
              </w:rPr>
              <w:t>IAS 34.15, B12, B13</w:t>
            </w:r>
          </w:p>
        </w:tc>
        <w:tc>
          <w:tcPr>
            <w:tcW w:w="8789" w:type="dxa"/>
          </w:tcPr>
          <w:p w14:paraId="0BD6D834" w14:textId="77777777" w:rsidR="00283BF1" w:rsidRPr="00160A4B" w:rsidRDefault="00283BF1" w:rsidP="00534339">
            <w:pPr>
              <w:pStyle w:val="BodyTextIndent"/>
              <w:spacing w:line="240" w:lineRule="exact"/>
              <w:ind w:left="567" w:right="-181" w:hanging="539"/>
              <w:rPr>
                <w:rFonts w:cs="David"/>
                <w:b/>
                <w:bCs/>
                <w:sz w:val="22"/>
                <w:szCs w:val="22"/>
                <w:rtl/>
              </w:rPr>
            </w:pPr>
            <w:r w:rsidRPr="00160A4B">
              <w:rPr>
                <w:rFonts w:cs="David"/>
                <w:b/>
                <w:bCs/>
                <w:sz w:val="22"/>
                <w:szCs w:val="22"/>
                <w:rtl/>
              </w:rPr>
              <w:t>(א)</w:t>
            </w:r>
            <w:r w:rsidRPr="00160A4B">
              <w:rPr>
                <w:rFonts w:cs="David"/>
                <w:b/>
                <w:bCs/>
                <w:sz w:val="22"/>
                <w:szCs w:val="22"/>
                <w:rtl/>
              </w:rPr>
              <w:tab/>
            </w:r>
            <w:r w:rsidRPr="00160A4B">
              <w:rPr>
                <w:rFonts w:cs="David" w:hint="eastAsia"/>
                <w:b/>
                <w:bCs/>
                <w:sz w:val="22"/>
                <w:szCs w:val="22"/>
                <w:rtl/>
              </w:rPr>
              <w:t>מסים</w:t>
            </w:r>
            <w:r w:rsidRPr="00160A4B">
              <w:rPr>
                <w:rFonts w:cs="David"/>
                <w:b/>
                <w:bCs/>
                <w:sz w:val="22"/>
                <w:szCs w:val="22"/>
                <w:rtl/>
              </w:rPr>
              <w:t xml:space="preserve"> </w:t>
            </w:r>
            <w:r w:rsidRPr="00160A4B">
              <w:rPr>
                <w:rFonts w:cs="David" w:hint="eastAsia"/>
                <w:b/>
                <w:bCs/>
                <w:sz w:val="22"/>
                <w:szCs w:val="22"/>
                <w:rtl/>
              </w:rPr>
              <w:t>על</w:t>
            </w:r>
            <w:r w:rsidRPr="00160A4B">
              <w:rPr>
                <w:rFonts w:cs="David"/>
                <w:b/>
                <w:bCs/>
                <w:sz w:val="22"/>
                <w:szCs w:val="22"/>
                <w:rtl/>
              </w:rPr>
              <w:t xml:space="preserve"> </w:t>
            </w:r>
            <w:r w:rsidRPr="00160A4B">
              <w:rPr>
                <w:rFonts w:cs="David" w:hint="eastAsia"/>
                <w:b/>
                <w:bCs/>
                <w:sz w:val="22"/>
                <w:szCs w:val="22"/>
                <w:rtl/>
              </w:rPr>
              <w:t>הכנסה</w:t>
            </w:r>
            <w:r>
              <w:rPr>
                <w:rFonts w:cs="David" w:hint="cs"/>
                <w:b/>
                <w:bCs/>
                <w:sz w:val="22"/>
                <w:szCs w:val="22"/>
                <w:rtl/>
              </w:rPr>
              <w:t xml:space="preserve"> (המשך)</w:t>
            </w:r>
          </w:p>
        </w:tc>
      </w:tr>
    </w:tbl>
    <w:p w14:paraId="7C260639" w14:textId="5312F403" w:rsidR="000C4946" w:rsidRDefault="000C4946">
      <w:pPr>
        <w:rPr>
          <w:rtl/>
        </w:rPr>
      </w:pPr>
    </w:p>
    <w:tbl>
      <w:tblPr>
        <w:bidiVisual/>
        <w:tblW w:w="10268" w:type="dxa"/>
        <w:tblLook w:val="01E0" w:firstRow="1" w:lastRow="1" w:firstColumn="1" w:lastColumn="1" w:noHBand="0" w:noVBand="0"/>
      </w:tblPr>
      <w:tblGrid>
        <w:gridCol w:w="1341"/>
        <w:gridCol w:w="8927"/>
      </w:tblGrid>
      <w:tr w:rsidR="00283BF1" w:rsidRPr="0045187F" w14:paraId="72946571" w14:textId="77777777" w:rsidTr="00534339">
        <w:trPr>
          <w:cantSplit/>
        </w:trPr>
        <w:tc>
          <w:tcPr>
            <w:tcW w:w="1341" w:type="dxa"/>
            <w:hideMark/>
          </w:tcPr>
          <w:p w14:paraId="67EF7D6C" w14:textId="3AEBB51B" w:rsidR="00283BF1" w:rsidRPr="0045187F" w:rsidRDefault="00283BF1" w:rsidP="00534339">
            <w:pPr>
              <w:rPr>
                <w:b/>
                <w:bCs/>
                <w:i/>
                <w:iCs/>
              </w:rPr>
            </w:pPr>
          </w:p>
        </w:tc>
        <w:tc>
          <w:tcPr>
            <w:tcW w:w="8927" w:type="dxa"/>
            <w:vAlign w:val="center"/>
          </w:tcPr>
          <w:p w14:paraId="69AB7AD6" w14:textId="77777777" w:rsidR="00283BF1" w:rsidRPr="0045187F" w:rsidRDefault="00283BF1" w:rsidP="00534339">
            <w:pPr>
              <w:rPr>
                <w:b/>
                <w:bCs/>
              </w:rPr>
            </w:pPr>
            <w:r w:rsidRPr="0045187F">
              <w:rPr>
                <w:rFonts w:hint="cs"/>
                <w:b/>
                <w:bCs/>
                <w:rtl/>
              </w:rPr>
              <w:t>2.</w:t>
            </w:r>
            <w:r w:rsidRPr="0045187F">
              <w:rPr>
                <w:rFonts w:hint="cs"/>
                <w:b/>
                <w:bCs/>
                <w:rtl/>
              </w:rPr>
              <w:tab/>
              <w:t>הסדרי מס ייחודים לענף הביטוח</w:t>
            </w:r>
            <w:r>
              <w:rPr>
                <w:rFonts w:hint="cs"/>
                <w:b/>
                <w:bCs/>
                <w:rtl/>
              </w:rPr>
              <w:t xml:space="preserve"> (המשך)</w:t>
            </w:r>
          </w:p>
        </w:tc>
      </w:tr>
    </w:tbl>
    <w:p w14:paraId="2A170B2E" w14:textId="77777777" w:rsidR="00283BF1" w:rsidRPr="00283BF1" w:rsidRDefault="00283BF1">
      <w:pPr>
        <w:rPr>
          <w:rtl/>
        </w:rPr>
      </w:pPr>
    </w:p>
    <w:tbl>
      <w:tblPr>
        <w:bidiVisual/>
        <w:tblW w:w="10268" w:type="dxa"/>
        <w:tblLook w:val="01E0" w:firstRow="1" w:lastRow="1" w:firstColumn="1" w:lastColumn="1" w:noHBand="0" w:noVBand="0"/>
      </w:tblPr>
      <w:tblGrid>
        <w:gridCol w:w="1341"/>
        <w:gridCol w:w="8927"/>
      </w:tblGrid>
      <w:tr w:rsidR="00283BF1" w:rsidRPr="00742787" w14:paraId="268D3A47" w14:textId="77777777" w:rsidTr="00534339">
        <w:trPr>
          <w:cantSplit/>
        </w:trPr>
        <w:tc>
          <w:tcPr>
            <w:tcW w:w="1341" w:type="dxa"/>
          </w:tcPr>
          <w:p w14:paraId="321C134E" w14:textId="77777777" w:rsidR="00283BF1" w:rsidRPr="000D42E7" w:rsidRDefault="00283BF1" w:rsidP="00534339">
            <w:pPr>
              <w:rPr>
                <w:b/>
                <w:bCs/>
                <w:i/>
                <w:iCs/>
              </w:rPr>
            </w:pPr>
          </w:p>
        </w:tc>
        <w:tc>
          <w:tcPr>
            <w:tcW w:w="8927" w:type="dxa"/>
            <w:vAlign w:val="center"/>
          </w:tcPr>
          <w:p w14:paraId="7EE247B8" w14:textId="2C282390" w:rsidR="00283BF1" w:rsidRDefault="00283BF1" w:rsidP="00AA08C5">
            <w:pPr>
              <w:spacing w:line="276" w:lineRule="auto"/>
              <w:jc w:val="both"/>
              <w:rPr>
                <w:rFonts w:ascii="David" w:hAnsi="David"/>
                <w:rtl/>
              </w:rPr>
            </w:pPr>
            <w:r>
              <w:rPr>
                <w:rFonts w:ascii="David" w:hAnsi="David" w:hint="cs"/>
                <w:rtl/>
              </w:rPr>
              <w:t xml:space="preserve">בשל חוסר הבהירות שהיה קיים נכון למועד הדוח הכספי השנתי של שנת 2025 ביחס לאופן שבו ימוסו רווחי חברות הביטוח לשנת 2025, </w:t>
            </w:r>
            <w:r w:rsidRPr="001F4CBF">
              <w:rPr>
                <w:rFonts w:ascii="David" w:hAnsi="David"/>
                <w:rtl/>
              </w:rPr>
              <w:t xml:space="preserve">החברה </w:t>
            </w:r>
            <w:r>
              <w:rPr>
                <w:rFonts w:ascii="David" w:hAnsi="David" w:hint="cs"/>
                <w:rtl/>
              </w:rPr>
              <w:t xml:space="preserve">העריכה </w:t>
            </w:r>
            <w:r w:rsidR="005857EA">
              <w:rPr>
                <w:rFonts w:ascii="David" w:hAnsi="David" w:hint="cs"/>
                <w:rtl/>
              </w:rPr>
              <w:t xml:space="preserve">במסגרת הדוח הכספי השנתי של 2025 </w:t>
            </w:r>
            <w:r w:rsidRPr="001F4CBF">
              <w:rPr>
                <w:rFonts w:ascii="David" w:hAnsi="David"/>
                <w:rtl/>
              </w:rPr>
              <w:t xml:space="preserve">כי </w:t>
            </w:r>
            <w:r w:rsidRPr="000D42E7">
              <w:rPr>
                <w:rFonts w:ascii="David" w:hAnsi="David"/>
                <w:rtl/>
              </w:rPr>
              <w:t>יותר צפוי מאשר לא</w:t>
            </w:r>
            <w:r w:rsidRPr="001F4CBF">
              <w:rPr>
                <w:rFonts w:ascii="David" w:hAnsi="David"/>
                <w:rtl/>
              </w:rPr>
              <w:t xml:space="preserve"> </w:t>
            </w:r>
            <w:r>
              <w:rPr>
                <w:rFonts w:ascii="David" w:hAnsi="David" w:hint="cs"/>
                <w:rtl/>
              </w:rPr>
              <w:t>שאופן המיסוי יהא בהתאם לעקרונות שנכללו בהסכם המיסוי לשנת 2025, כאמור לעיל</w:t>
            </w:r>
            <w:r w:rsidRPr="001F4CBF">
              <w:rPr>
                <w:rFonts w:ascii="David" w:hAnsi="David"/>
                <w:rtl/>
              </w:rPr>
              <w:t>. לצורך המדידה</w:t>
            </w:r>
            <w:r w:rsidR="005857EA">
              <w:rPr>
                <w:rFonts w:ascii="David" w:hAnsi="David" w:hint="cs"/>
                <w:rtl/>
              </w:rPr>
              <w:t xml:space="preserve"> בדוח הכספי השנתי לשנת 2025</w:t>
            </w:r>
            <w:r w:rsidRPr="001F4CBF">
              <w:rPr>
                <w:rFonts w:ascii="David" w:hAnsi="David"/>
                <w:rtl/>
              </w:rPr>
              <w:t xml:space="preserve"> יושם מודל</w:t>
            </w:r>
            <w:r w:rsidRPr="00742787">
              <w:rPr>
                <w:rFonts w:ascii="David" w:hAnsi="David"/>
              </w:rPr>
              <w:t xml:space="preserve">Most Likely Amount </w:t>
            </w:r>
            <w:r w:rsidRPr="00742787">
              <w:rPr>
                <w:rFonts w:ascii="David" w:hAnsi="David"/>
                <w:rtl/>
              </w:rPr>
              <w:t xml:space="preserve"> ('הסכום הסביר ביותר')</w:t>
            </w:r>
            <w:r>
              <w:rPr>
                <w:rFonts w:ascii="David" w:hAnsi="David" w:hint="cs"/>
                <w:rtl/>
              </w:rPr>
              <w:t xml:space="preserve"> </w:t>
            </w:r>
            <w:r w:rsidRPr="001F4CBF">
              <w:rPr>
                <w:rFonts w:ascii="David" w:hAnsi="David"/>
                <w:rtl/>
              </w:rPr>
              <w:t xml:space="preserve">ועל בסיסו נמדדו המסים השוטפים </w:t>
            </w:r>
            <w:r>
              <w:rPr>
                <w:rFonts w:ascii="David" w:hAnsi="David" w:hint="cs"/>
                <w:rtl/>
              </w:rPr>
              <w:t>ו</w:t>
            </w:r>
            <w:r w:rsidRPr="001F4CBF">
              <w:rPr>
                <w:rFonts w:ascii="David" w:hAnsi="David"/>
                <w:rtl/>
              </w:rPr>
              <w:t xml:space="preserve">המסים הנדחים. </w:t>
            </w:r>
            <w:r>
              <w:rPr>
                <w:rFonts w:ascii="David" w:hAnsi="David" w:hint="cs"/>
                <w:rtl/>
              </w:rPr>
              <w:t>יובהר כי</w:t>
            </w:r>
            <w:r w:rsidRPr="00FD788F">
              <w:rPr>
                <w:rFonts w:ascii="David" w:hAnsi="David"/>
                <w:rtl/>
              </w:rPr>
              <w:t xml:space="preserve"> השינוי </w:t>
            </w:r>
            <w:r>
              <w:rPr>
                <w:rFonts w:ascii="David" w:hAnsi="David" w:hint="cs"/>
                <w:rtl/>
              </w:rPr>
              <w:t xml:space="preserve">לא שינה </w:t>
            </w:r>
            <w:r w:rsidRPr="00FD788F">
              <w:rPr>
                <w:rFonts w:ascii="David" w:hAnsi="David"/>
                <w:rtl/>
              </w:rPr>
              <w:t>את סך הוצאות המס בתקופה</w:t>
            </w:r>
            <w:r>
              <w:rPr>
                <w:rFonts w:ascii="David" w:hAnsi="David" w:hint="cs"/>
                <w:rtl/>
              </w:rPr>
              <w:t xml:space="preserve"> ולא יצר הפרשי מס קבועים בסכומים מהותיים</w:t>
            </w:r>
            <w:r w:rsidRPr="00FD788F">
              <w:rPr>
                <w:rFonts w:ascii="David" w:hAnsi="David"/>
              </w:rPr>
              <w:t>.</w:t>
            </w:r>
            <w:r>
              <w:rPr>
                <w:rFonts w:ascii="David" w:hAnsi="David" w:hint="cs"/>
                <w:rtl/>
              </w:rPr>
              <w:t xml:space="preserve"> </w:t>
            </w:r>
          </w:p>
          <w:p w14:paraId="49E663BE" w14:textId="77777777" w:rsidR="00283BF1" w:rsidRPr="00742787" w:rsidRDefault="00283BF1" w:rsidP="00283BF1">
            <w:pPr>
              <w:spacing w:line="276" w:lineRule="auto"/>
              <w:jc w:val="both"/>
              <w:rPr>
                <w:rFonts w:ascii="David" w:hAnsi="David"/>
                <w:rtl/>
              </w:rPr>
            </w:pPr>
          </w:p>
        </w:tc>
      </w:tr>
      <w:tr w:rsidR="00283BF1" w:rsidRPr="00534339" w14:paraId="07CA2ABF" w14:textId="77777777" w:rsidTr="00534339">
        <w:trPr>
          <w:cantSplit/>
        </w:trPr>
        <w:tc>
          <w:tcPr>
            <w:tcW w:w="1341" w:type="dxa"/>
          </w:tcPr>
          <w:p w14:paraId="13018FDC" w14:textId="77777777" w:rsidR="00283BF1" w:rsidRPr="000D42E7" w:rsidRDefault="00283BF1" w:rsidP="00534339">
            <w:pPr>
              <w:rPr>
                <w:b/>
                <w:bCs/>
                <w:i/>
                <w:iCs/>
              </w:rPr>
            </w:pPr>
          </w:p>
        </w:tc>
        <w:tc>
          <w:tcPr>
            <w:tcW w:w="8927" w:type="dxa"/>
            <w:vAlign w:val="center"/>
          </w:tcPr>
          <w:p w14:paraId="3DF8AB23" w14:textId="4BC602AB" w:rsidR="00283BF1" w:rsidRPr="005857EA" w:rsidRDefault="00283BF1" w:rsidP="00283BF1">
            <w:pPr>
              <w:spacing w:line="276" w:lineRule="auto"/>
              <w:jc w:val="both"/>
              <w:rPr>
                <w:rFonts w:ascii="David" w:hAnsi="David"/>
                <w:spacing w:val="-4"/>
                <w:highlight w:val="lightGray"/>
                <w:rtl/>
              </w:rPr>
            </w:pPr>
            <w:r w:rsidRPr="005857EA">
              <w:rPr>
                <w:rFonts w:ascii="David" w:hAnsi="David"/>
                <w:spacing w:val="-4"/>
                <w:highlight w:val="lightGray"/>
                <w:rtl/>
              </w:rPr>
              <w:t xml:space="preserve">במקרים בהם החברה התאימה את סעיפי המס (מסים שוטפים ומסים נדחים) </w:t>
            </w:r>
            <w:r w:rsidR="00925B75" w:rsidRPr="005857EA">
              <w:rPr>
                <w:rFonts w:ascii="David" w:hAnsi="David"/>
                <w:spacing w:val="-4"/>
                <w:highlight w:val="lightGray"/>
                <w:rtl/>
              </w:rPr>
              <w:t xml:space="preserve">בהתאם לעקרונות </w:t>
            </w:r>
            <w:r w:rsidR="00925B75" w:rsidRPr="005857EA">
              <w:rPr>
                <w:rFonts w:ascii="David" w:hAnsi="David" w:hint="cs"/>
                <w:spacing w:val="-4"/>
                <w:highlight w:val="lightGray"/>
                <w:rtl/>
              </w:rPr>
              <w:t>הסכם המיסוי הענפי לשנת 2025,</w:t>
            </w:r>
            <w:r w:rsidR="00925B75">
              <w:rPr>
                <w:rFonts w:ascii="David" w:hAnsi="David" w:hint="cs"/>
                <w:spacing w:val="-4"/>
                <w:highlight w:val="lightGray"/>
                <w:rtl/>
              </w:rPr>
              <w:t xml:space="preserve"> החל מהדוח הכספי לרבעון הראשון לשנת 2026, </w:t>
            </w:r>
            <w:r w:rsidRPr="005857EA">
              <w:rPr>
                <w:rFonts w:ascii="David" w:hAnsi="David"/>
                <w:spacing w:val="-4"/>
                <w:highlight w:val="lightGray"/>
                <w:rtl/>
              </w:rPr>
              <w:t>יש להתאים את נוסח הגילוי כך שישקף במפורש כי המדידה לא בוצעה לפי ההסכם</w:t>
            </w:r>
            <w:r w:rsidRPr="005857EA">
              <w:rPr>
                <w:rFonts w:ascii="David" w:hAnsi="David" w:hint="cs"/>
                <w:spacing w:val="-4"/>
                <w:highlight w:val="lightGray"/>
                <w:rtl/>
              </w:rPr>
              <w:t xml:space="preserve"> בדוח השנתי של 2025 </w:t>
            </w:r>
            <w:r w:rsidR="00925B75">
              <w:rPr>
                <w:rFonts w:ascii="David" w:hAnsi="David" w:hint="cs"/>
                <w:spacing w:val="-4"/>
                <w:highlight w:val="lightGray"/>
                <w:rtl/>
              </w:rPr>
              <w:t xml:space="preserve">אלא </w:t>
            </w:r>
            <w:r w:rsidRPr="005857EA">
              <w:rPr>
                <w:rFonts w:ascii="David" w:hAnsi="David" w:hint="cs"/>
                <w:spacing w:val="-4"/>
                <w:highlight w:val="lightGray"/>
                <w:rtl/>
              </w:rPr>
              <w:t>החל מהרבעון הראשון של שנת 2026</w:t>
            </w:r>
            <w:r w:rsidR="00925B75">
              <w:rPr>
                <w:rFonts w:ascii="David" w:hAnsi="David" w:hint="cs"/>
                <w:spacing w:val="-4"/>
                <w:highlight w:val="lightGray"/>
                <w:rtl/>
              </w:rPr>
              <w:t>.</w:t>
            </w:r>
          </w:p>
        </w:tc>
      </w:tr>
    </w:tbl>
    <w:p w14:paraId="2357CA17" w14:textId="77777777" w:rsidR="00283BF1" w:rsidRPr="00283BF1" w:rsidRDefault="00283BF1"/>
    <w:tbl>
      <w:tblPr>
        <w:bidiVisual/>
        <w:tblW w:w="10130" w:type="dxa"/>
        <w:tblLayout w:type="fixed"/>
        <w:tblLook w:val="01E0" w:firstRow="1" w:lastRow="1" w:firstColumn="1" w:lastColumn="1" w:noHBand="0" w:noVBand="0"/>
      </w:tblPr>
      <w:tblGrid>
        <w:gridCol w:w="1341"/>
        <w:gridCol w:w="8789"/>
      </w:tblGrid>
      <w:tr w:rsidR="0045187F" w:rsidRPr="0045187F" w14:paraId="75FBBE2F" w14:textId="77777777" w:rsidTr="0045187F">
        <w:tc>
          <w:tcPr>
            <w:tcW w:w="1341" w:type="dxa"/>
          </w:tcPr>
          <w:p w14:paraId="70B8A23F" w14:textId="5DEA2F50" w:rsidR="0045187F" w:rsidRPr="000440F3" w:rsidRDefault="0045187F" w:rsidP="0045187F">
            <w:pPr>
              <w:spacing w:line="240" w:lineRule="exact"/>
              <w:rPr>
                <w:i/>
                <w:iCs/>
                <w:sz w:val="16"/>
                <w:szCs w:val="16"/>
              </w:rPr>
            </w:pPr>
          </w:p>
        </w:tc>
        <w:tc>
          <w:tcPr>
            <w:tcW w:w="8789" w:type="dxa"/>
          </w:tcPr>
          <w:p w14:paraId="76354DEF" w14:textId="6AE3C5F6" w:rsidR="0045187F" w:rsidRPr="000440F3" w:rsidRDefault="00283BF1" w:rsidP="0045187F">
            <w:pPr>
              <w:pStyle w:val="BodyTextIndent"/>
              <w:spacing w:line="240" w:lineRule="exact"/>
              <w:ind w:left="567" w:right="-181" w:hanging="539"/>
              <w:jc w:val="both"/>
              <w:rPr>
                <w:rFonts w:cs="David"/>
                <w:b/>
                <w:bCs/>
                <w:sz w:val="22"/>
                <w:szCs w:val="22"/>
              </w:rPr>
            </w:pPr>
            <w:r>
              <w:rPr>
                <w:rFonts w:cs="David" w:hint="cs"/>
                <w:b/>
                <w:bCs/>
                <w:sz w:val="22"/>
                <w:szCs w:val="22"/>
                <w:rtl/>
              </w:rPr>
              <w:t>3</w:t>
            </w:r>
            <w:r w:rsidR="0045187F" w:rsidRPr="000440F3">
              <w:rPr>
                <w:rFonts w:cs="David"/>
                <w:b/>
                <w:bCs/>
                <w:sz w:val="22"/>
                <w:szCs w:val="22"/>
                <w:rtl/>
              </w:rPr>
              <w:t>.</w:t>
            </w:r>
            <w:r w:rsidR="0045187F" w:rsidRPr="000440F3">
              <w:rPr>
                <w:rFonts w:cs="David"/>
                <w:b/>
                <w:bCs/>
                <w:sz w:val="22"/>
                <w:szCs w:val="22"/>
                <w:rtl/>
              </w:rPr>
              <w:tab/>
            </w:r>
            <w:r w:rsidR="0045187F" w:rsidRPr="00B221E8">
              <w:rPr>
                <w:rFonts w:cs="David" w:hint="eastAsia"/>
                <w:b/>
                <w:bCs/>
                <w:sz w:val="22"/>
                <w:szCs w:val="22"/>
                <w:rtl/>
              </w:rPr>
              <w:t>השפעות</w:t>
            </w:r>
            <w:r w:rsidR="0045187F" w:rsidRPr="00B221E8">
              <w:rPr>
                <w:rFonts w:cs="David"/>
                <w:b/>
                <w:bCs/>
                <w:sz w:val="22"/>
                <w:szCs w:val="22"/>
                <w:rtl/>
              </w:rPr>
              <w:t xml:space="preserve"> מס אחרות</w:t>
            </w:r>
          </w:p>
        </w:tc>
      </w:tr>
      <w:tr w:rsidR="009B2985" w:rsidRPr="0045187F" w14:paraId="0CB2AA9D" w14:textId="77777777" w:rsidTr="007761DA">
        <w:tc>
          <w:tcPr>
            <w:tcW w:w="1341" w:type="dxa"/>
          </w:tcPr>
          <w:p w14:paraId="06E0A6E4" w14:textId="77777777" w:rsidR="009B2985" w:rsidRPr="000440F3" w:rsidRDefault="009B2985" w:rsidP="007761DA">
            <w:pPr>
              <w:spacing w:line="240" w:lineRule="exact"/>
              <w:rPr>
                <w:i/>
                <w:iCs/>
                <w:sz w:val="16"/>
                <w:szCs w:val="16"/>
              </w:rPr>
            </w:pPr>
          </w:p>
        </w:tc>
        <w:tc>
          <w:tcPr>
            <w:tcW w:w="8789" w:type="dxa"/>
          </w:tcPr>
          <w:p w14:paraId="736F378A" w14:textId="77777777" w:rsidR="009B2985" w:rsidRPr="000440F3" w:rsidRDefault="009B2985" w:rsidP="007761DA">
            <w:pPr>
              <w:pStyle w:val="BodyTextIndent"/>
              <w:spacing w:line="240" w:lineRule="exact"/>
              <w:ind w:left="567" w:right="-181" w:hanging="539"/>
              <w:jc w:val="both"/>
              <w:rPr>
                <w:rFonts w:cs="David"/>
                <w:b/>
                <w:bCs/>
                <w:sz w:val="22"/>
                <w:szCs w:val="22"/>
                <w:rtl/>
              </w:rPr>
            </w:pPr>
          </w:p>
        </w:tc>
      </w:tr>
      <w:tr w:rsidR="009B2985" w:rsidRPr="0045187F" w14:paraId="7BE90DB9" w14:textId="77777777" w:rsidTr="007761DA">
        <w:tc>
          <w:tcPr>
            <w:tcW w:w="1341" w:type="dxa"/>
          </w:tcPr>
          <w:p w14:paraId="3D47F7B7" w14:textId="77777777" w:rsidR="009B2985" w:rsidRPr="000440F3" w:rsidRDefault="009B2985" w:rsidP="007761DA">
            <w:pPr>
              <w:spacing w:line="240" w:lineRule="exact"/>
              <w:jc w:val="both"/>
              <w:rPr>
                <w:i/>
                <w:iCs/>
                <w:sz w:val="16"/>
                <w:szCs w:val="16"/>
              </w:rPr>
            </w:pPr>
            <w:r w:rsidRPr="000440F3">
              <w:rPr>
                <w:i/>
                <w:iCs/>
                <w:sz w:val="16"/>
                <w:szCs w:val="16"/>
              </w:rPr>
              <w:t>IAS 34.30(c)</w:t>
            </w:r>
          </w:p>
        </w:tc>
        <w:tc>
          <w:tcPr>
            <w:tcW w:w="8789" w:type="dxa"/>
          </w:tcPr>
          <w:p w14:paraId="0CF7078B" w14:textId="4711FD43" w:rsidR="009B2985" w:rsidRPr="000440F3" w:rsidRDefault="009B2985" w:rsidP="007761DA">
            <w:pPr>
              <w:pStyle w:val="BodyTextIndent"/>
              <w:spacing w:line="240" w:lineRule="exact"/>
              <w:ind w:left="0" w:firstLine="0"/>
              <w:jc w:val="both"/>
              <w:rPr>
                <w:rFonts w:cs="David"/>
                <w:sz w:val="22"/>
                <w:szCs w:val="22"/>
                <w:rtl/>
              </w:rPr>
            </w:pPr>
            <w:r w:rsidRPr="000440F3">
              <w:rPr>
                <w:rFonts w:cs="David" w:hint="eastAsia"/>
                <w:sz w:val="22"/>
                <w:szCs w:val="22"/>
                <w:rtl/>
              </w:rPr>
              <w:t>הוצאות</w:t>
            </w:r>
            <w:r w:rsidRPr="000440F3">
              <w:rPr>
                <w:rFonts w:cs="David"/>
                <w:sz w:val="22"/>
                <w:szCs w:val="22"/>
                <w:rtl/>
              </w:rPr>
              <w:t xml:space="preserve"> </w:t>
            </w:r>
            <w:r w:rsidRPr="000440F3">
              <w:rPr>
                <w:rFonts w:cs="David" w:hint="eastAsia"/>
                <w:sz w:val="22"/>
                <w:szCs w:val="22"/>
                <w:rtl/>
              </w:rPr>
              <w:t>המסים</w:t>
            </w:r>
            <w:r w:rsidRPr="000440F3">
              <w:rPr>
                <w:rFonts w:cs="David"/>
                <w:sz w:val="22"/>
                <w:szCs w:val="22"/>
                <w:rtl/>
              </w:rPr>
              <w:t xml:space="preserve"> </w:t>
            </w:r>
            <w:r w:rsidRPr="000440F3">
              <w:rPr>
                <w:rFonts w:cs="David" w:hint="eastAsia"/>
                <w:sz w:val="22"/>
                <w:szCs w:val="22"/>
                <w:rtl/>
              </w:rPr>
              <w:t>על</w:t>
            </w:r>
            <w:r w:rsidRPr="000440F3">
              <w:rPr>
                <w:rFonts w:cs="David"/>
                <w:sz w:val="22"/>
                <w:szCs w:val="22"/>
                <w:rtl/>
              </w:rPr>
              <w:t xml:space="preserve"> </w:t>
            </w:r>
            <w:r w:rsidRPr="000440F3">
              <w:rPr>
                <w:rFonts w:cs="David" w:hint="eastAsia"/>
                <w:sz w:val="22"/>
                <w:szCs w:val="22"/>
                <w:rtl/>
              </w:rPr>
              <w:t>הכנסה</w:t>
            </w:r>
            <w:r w:rsidRPr="000440F3">
              <w:rPr>
                <w:rFonts w:cs="David"/>
                <w:sz w:val="22"/>
                <w:szCs w:val="22"/>
                <w:rtl/>
              </w:rPr>
              <w:t xml:space="preserve"> </w:t>
            </w:r>
            <w:r w:rsidRPr="000440F3">
              <w:rPr>
                <w:rFonts w:cs="David" w:hint="eastAsia"/>
                <w:sz w:val="22"/>
                <w:szCs w:val="22"/>
                <w:rtl/>
              </w:rPr>
              <w:t>הוכרו</w:t>
            </w:r>
            <w:r w:rsidRPr="000440F3">
              <w:rPr>
                <w:rFonts w:cs="David"/>
                <w:sz w:val="22"/>
                <w:szCs w:val="22"/>
                <w:rtl/>
              </w:rPr>
              <w:t xml:space="preserve"> </w:t>
            </w:r>
            <w:r w:rsidRPr="000440F3">
              <w:rPr>
                <w:rFonts w:cs="David" w:hint="eastAsia"/>
                <w:sz w:val="22"/>
                <w:szCs w:val="22"/>
                <w:rtl/>
              </w:rPr>
              <w:t>בהתבסס</w:t>
            </w:r>
            <w:r w:rsidRPr="000440F3">
              <w:rPr>
                <w:rFonts w:cs="David"/>
                <w:sz w:val="22"/>
                <w:szCs w:val="22"/>
                <w:rtl/>
              </w:rPr>
              <w:t xml:space="preserve"> </w:t>
            </w:r>
            <w:r w:rsidRPr="000440F3">
              <w:rPr>
                <w:rFonts w:cs="David" w:hint="eastAsia"/>
                <w:sz w:val="22"/>
                <w:szCs w:val="22"/>
                <w:rtl/>
              </w:rPr>
              <w:t>על</w:t>
            </w:r>
            <w:r w:rsidRPr="000440F3">
              <w:rPr>
                <w:rFonts w:cs="David"/>
                <w:sz w:val="22"/>
                <w:szCs w:val="22"/>
                <w:rtl/>
              </w:rPr>
              <w:t xml:space="preserve"> </w:t>
            </w:r>
            <w:r w:rsidRPr="000440F3">
              <w:rPr>
                <w:rFonts w:cs="David" w:hint="eastAsia"/>
                <w:sz w:val="22"/>
                <w:szCs w:val="22"/>
                <w:rtl/>
              </w:rPr>
              <w:t>מיטב</w:t>
            </w:r>
            <w:r w:rsidRPr="000440F3">
              <w:rPr>
                <w:rFonts w:cs="David"/>
                <w:sz w:val="22"/>
                <w:szCs w:val="22"/>
                <w:rtl/>
              </w:rPr>
              <w:t xml:space="preserve"> </w:t>
            </w:r>
            <w:r w:rsidRPr="000440F3">
              <w:rPr>
                <w:rFonts w:cs="David" w:hint="eastAsia"/>
                <w:sz w:val="22"/>
                <w:szCs w:val="22"/>
                <w:rtl/>
              </w:rPr>
              <w:t>הערכת</w:t>
            </w:r>
            <w:r w:rsidRPr="000440F3">
              <w:rPr>
                <w:rFonts w:cs="David"/>
                <w:sz w:val="22"/>
                <w:szCs w:val="22"/>
                <w:rtl/>
              </w:rPr>
              <w:t xml:space="preserve"> </w:t>
            </w:r>
            <w:r w:rsidRPr="000440F3">
              <w:rPr>
                <w:rFonts w:cs="David" w:hint="eastAsia"/>
                <w:sz w:val="22"/>
                <w:szCs w:val="22"/>
                <w:rtl/>
              </w:rPr>
              <w:t>ההנהלה</w:t>
            </w:r>
            <w:r w:rsidRPr="000440F3">
              <w:rPr>
                <w:rFonts w:cs="David"/>
                <w:sz w:val="22"/>
                <w:szCs w:val="22"/>
                <w:rtl/>
              </w:rPr>
              <w:t xml:space="preserve"> </w:t>
            </w:r>
            <w:r w:rsidRPr="000440F3">
              <w:rPr>
                <w:rFonts w:cs="David" w:hint="eastAsia"/>
                <w:sz w:val="22"/>
                <w:szCs w:val="22"/>
                <w:rtl/>
              </w:rPr>
              <w:t>לגבי</w:t>
            </w:r>
            <w:r w:rsidRPr="000440F3">
              <w:rPr>
                <w:rFonts w:cs="David"/>
                <w:sz w:val="22"/>
                <w:szCs w:val="22"/>
                <w:rtl/>
              </w:rPr>
              <w:t xml:space="preserve"> </w:t>
            </w:r>
            <w:r w:rsidRPr="000440F3">
              <w:rPr>
                <w:rFonts w:cs="David" w:hint="eastAsia"/>
                <w:sz w:val="22"/>
                <w:szCs w:val="22"/>
                <w:rtl/>
              </w:rPr>
              <w:t>שיעור</w:t>
            </w:r>
            <w:r w:rsidRPr="000440F3">
              <w:rPr>
                <w:rFonts w:cs="David"/>
                <w:sz w:val="22"/>
                <w:szCs w:val="22"/>
                <w:rtl/>
              </w:rPr>
              <w:t xml:space="preserve"> </w:t>
            </w:r>
            <w:r w:rsidRPr="000440F3">
              <w:rPr>
                <w:rFonts w:cs="David" w:hint="eastAsia"/>
                <w:sz w:val="22"/>
                <w:szCs w:val="22"/>
                <w:rtl/>
              </w:rPr>
              <w:t>המס</w:t>
            </w:r>
            <w:r w:rsidRPr="000440F3">
              <w:rPr>
                <w:rFonts w:cs="David"/>
                <w:sz w:val="22"/>
                <w:szCs w:val="22"/>
                <w:rtl/>
              </w:rPr>
              <w:t xml:space="preserve"> </w:t>
            </w:r>
            <w:r w:rsidRPr="000440F3">
              <w:rPr>
                <w:rFonts w:cs="David" w:hint="eastAsia"/>
                <w:sz w:val="22"/>
                <w:szCs w:val="22"/>
                <w:rtl/>
              </w:rPr>
              <w:t>השנתי</w:t>
            </w:r>
            <w:r w:rsidRPr="000440F3">
              <w:rPr>
                <w:rFonts w:cs="David"/>
                <w:sz w:val="22"/>
                <w:szCs w:val="22"/>
                <w:rtl/>
              </w:rPr>
              <w:t xml:space="preserve"> </w:t>
            </w:r>
            <w:r w:rsidRPr="000440F3">
              <w:rPr>
                <w:rFonts w:cs="David" w:hint="eastAsia"/>
                <w:sz w:val="22"/>
                <w:szCs w:val="22"/>
                <w:rtl/>
              </w:rPr>
              <w:t>המשוקלל</w:t>
            </w:r>
            <w:r w:rsidRPr="000440F3">
              <w:rPr>
                <w:rFonts w:cs="David"/>
                <w:sz w:val="22"/>
                <w:szCs w:val="22"/>
                <w:rtl/>
              </w:rPr>
              <w:t xml:space="preserve"> </w:t>
            </w:r>
            <w:r w:rsidRPr="000440F3">
              <w:rPr>
                <w:rFonts w:cs="David" w:hint="eastAsia"/>
                <w:sz w:val="22"/>
                <w:szCs w:val="22"/>
                <w:rtl/>
              </w:rPr>
              <w:t>הצפוי</w:t>
            </w:r>
            <w:r w:rsidRPr="000440F3">
              <w:rPr>
                <w:rFonts w:cs="David"/>
                <w:sz w:val="22"/>
                <w:szCs w:val="22"/>
                <w:rtl/>
              </w:rPr>
              <w:t xml:space="preserve"> </w:t>
            </w:r>
            <w:r w:rsidRPr="000440F3">
              <w:rPr>
                <w:rFonts w:cs="David" w:hint="eastAsia"/>
                <w:sz w:val="22"/>
                <w:szCs w:val="22"/>
                <w:rtl/>
              </w:rPr>
              <w:t>ביחס</w:t>
            </w:r>
            <w:r w:rsidRPr="000440F3">
              <w:rPr>
                <w:rFonts w:cs="David"/>
                <w:sz w:val="22"/>
                <w:szCs w:val="22"/>
                <w:rtl/>
              </w:rPr>
              <w:t xml:space="preserve"> </w:t>
            </w:r>
            <w:r w:rsidRPr="000440F3">
              <w:rPr>
                <w:rFonts w:cs="David" w:hint="eastAsia"/>
                <w:sz w:val="22"/>
                <w:szCs w:val="22"/>
                <w:rtl/>
              </w:rPr>
              <w:t>להכנסה</w:t>
            </w:r>
            <w:r w:rsidRPr="000440F3">
              <w:rPr>
                <w:rFonts w:cs="David"/>
                <w:sz w:val="22"/>
                <w:szCs w:val="22"/>
                <w:rtl/>
              </w:rPr>
              <w:t xml:space="preserve"> </w:t>
            </w:r>
            <w:r w:rsidRPr="000440F3">
              <w:rPr>
                <w:rFonts w:cs="David" w:hint="eastAsia"/>
                <w:sz w:val="22"/>
                <w:szCs w:val="22"/>
                <w:rtl/>
              </w:rPr>
              <w:t>החייבת</w:t>
            </w:r>
            <w:r w:rsidRPr="000440F3">
              <w:rPr>
                <w:rFonts w:cs="David"/>
                <w:sz w:val="22"/>
                <w:szCs w:val="22"/>
                <w:rtl/>
              </w:rPr>
              <w:t xml:space="preserve"> </w:t>
            </w:r>
            <w:r w:rsidRPr="000440F3">
              <w:rPr>
                <w:rFonts w:cs="David" w:hint="eastAsia"/>
                <w:sz w:val="22"/>
                <w:szCs w:val="22"/>
                <w:rtl/>
              </w:rPr>
              <w:t>לשנה</w:t>
            </w:r>
            <w:r w:rsidRPr="000440F3">
              <w:rPr>
                <w:rFonts w:cs="David"/>
                <w:sz w:val="22"/>
                <w:szCs w:val="22"/>
                <w:rtl/>
              </w:rPr>
              <w:t xml:space="preserve">, </w:t>
            </w:r>
            <w:r w:rsidRPr="000440F3">
              <w:rPr>
                <w:rFonts w:cs="David" w:hint="eastAsia"/>
                <w:sz w:val="22"/>
                <w:szCs w:val="22"/>
                <w:rtl/>
              </w:rPr>
              <w:t>שחושב</w:t>
            </w:r>
            <w:r w:rsidRPr="000440F3">
              <w:rPr>
                <w:rFonts w:cs="David"/>
                <w:sz w:val="22"/>
                <w:szCs w:val="22"/>
                <w:rtl/>
              </w:rPr>
              <w:t xml:space="preserve"> </w:t>
            </w:r>
            <w:r w:rsidRPr="000440F3">
              <w:rPr>
                <w:rFonts w:cs="David" w:hint="eastAsia"/>
                <w:sz w:val="22"/>
                <w:szCs w:val="22"/>
                <w:rtl/>
              </w:rPr>
              <w:t>בהתייחס</w:t>
            </w:r>
            <w:r w:rsidRPr="000440F3">
              <w:rPr>
                <w:rFonts w:cs="David"/>
                <w:sz w:val="22"/>
                <w:szCs w:val="22"/>
                <w:rtl/>
              </w:rPr>
              <w:t xml:space="preserve"> </w:t>
            </w:r>
            <w:r w:rsidRPr="000440F3">
              <w:rPr>
                <w:rFonts w:cs="David" w:hint="eastAsia"/>
                <w:sz w:val="22"/>
                <w:szCs w:val="22"/>
                <w:rtl/>
              </w:rPr>
              <w:t>להכנסה</w:t>
            </w:r>
            <w:r w:rsidRPr="000440F3">
              <w:rPr>
                <w:rFonts w:cs="David"/>
                <w:sz w:val="22"/>
                <w:szCs w:val="22"/>
                <w:rtl/>
              </w:rPr>
              <w:t xml:space="preserve"> </w:t>
            </w:r>
            <w:r w:rsidRPr="000440F3">
              <w:rPr>
                <w:rFonts w:cs="David" w:hint="eastAsia"/>
                <w:sz w:val="22"/>
                <w:szCs w:val="22"/>
                <w:rtl/>
              </w:rPr>
              <w:t>החייבת</w:t>
            </w:r>
            <w:r w:rsidRPr="000440F3">
              <w:rPr>
                <w:rFonts w:cs="David"/>
                <w:sz w:val="22"/>
                <w:szCs w:val="22"/>
                <w:rtl/>
              </w:rPr>
              <w:t xml:space="preserve"> </w:t>
            </w:r>
            <w:r w:rsidRPr="000440F3">
              <w:rPr>
                <w:rFonts w:cs="David" w:hint="eastAsia"/>
                <w:sz w:val="22"/>
                <w:szCs w:val="22"/>
                <w:rtl/>
              </w:rPr>
              <w:t>לתקופת</w:t>
            </w:r>
            <w:r w:rsidRPr="000440F3">
              <w:rPr>
                <w:rFonts w:cs="David"/>
                <w:sz w:val="22"/>
                <w:szCs w:val="22"/>
                <w:rtl/>
              </w:rPr>
              <w:t xml:space="preserve"> </w:t>
            </w:r>
            <w:r w:rsidRPr="000440F3">
              <w:rPr>
                <w:rFonts w:cs="David" w:hint="eastAsia"/>
                <w:sz w:val="22"/>
                <w:szCs w:val="22"/>
                <w:rtl/>
              </w:rPr>
              <w:t>הביניים</w:t>
            </w:r>
            <w:r w:rsidRPr="000440F3">
              <w:rPr>
                <w:rFonts w:cs="David"/>
                <w:sz w:val="22"/>
                <w:szCs w:val="22"/>
                <w:rtl/>
              </w:rPr>
              <w:t xml:space="preserve">. </w:t>
            </w:r>
            <w:r w:rsidRPr="000440F3">
              <w:rPr>
                <w:rFonts w:cs="David" w:hint="eastAsia"/>
                <w:sz w:val="22"/>
                <w:szCs w:val="22"/>
                <w:rtl/>
              </w:rPr>
              <w:t>שיעור</w:t>
            </w:r>
            <w:r w:rsidRPr="000440F3">
              <w:rPr>
                <w:rFonts w:cs="David"/>
                <w:sz w:val="22"/>
                <w:szCs w:val="22"/>
                <w:rtl/>
              </w:rPr>
              <w:t xml:space="preserve"> </w:t>
            </w:r>
            <w:r w:rsidRPr="000440F3">
              <w:rPr>
                <w:rFonts w:cs="David" w:hint="eastAsia"/>
                <w:sz w:val="22"/>
                <w:szCs w:val="22"/>
                <w:rtl/>
              </w:rPr>
              <w:t>המס</w:t>
            </w:r>
            <w:r w:rsidRPr="000440F3">
              <w:rPr>
                <w:rFonts w:cs="David"/>
                <w:sz w:val="22"/>
                <w:szCs w:val="22"/>
                <w:rtl/>
              </w:rPr>
              <w:t xml:space="preserve"> </w:t>
            </w:r>
            <w:r w:rsidRPr="000440F3">
              <w:rPr>
                <w:rFonts w:cs="David" w:hint="eastAsia"/>
                <w:sz w:val="22"/>
                <w:szCs w:val="22"/>
                <w:rtl/>
              </w:rPr>
              <w:t>האפקטיבי</w:t>
            </w:r>
            <w:r w:rsidRPr="000440F3">
              <w:rPr>
                <w:rFonts w:cs="David"/>
                <w:sz w:val="22"/>
                <w:szCs w:val="22"/>
                <w:rtl/>
              </w:rPr>
              <w:t xml:space="preserve"> </w:t>
            </w:r>
            <w:r w:rsidRPr="000440F3">
              <w:rPr>
                <w:rFonts w:cs="David" w:hint="eastAsia"/>
                <w:sz w:val="22"/>
                <w:szCs w:val="22"/>
                <w:rtl/>
              </w:rPr>
              <w:t>ביחס</w:t>
            </w:r>
            <w:r w:rsidRPr="000440F3">
              <w:rPr>
                <w:rFonts w:cs="David"/>
                <w:sz w:val="22"/>
                <w:szCs w:val="22"/>
                <w:rtl/>
              </w:rPr>
              <w:t xml:space="preserve"> </w:t>
            </w:r>
            <w:r w:rsidRPr="000440F3">
              <w:rPr>
                <w:rFonts w:cs="David" w:hint="eastAsia"/>
                <w:sz w:val="22"/>
                <w:szCs w:val="22"/>
                <w:rtl/>
              </w:rPr>
              <w:t>לפעילות</w:t>
            </w:r>
            <w:r w:rsidRPr="000440F3">
              <w:rPr>
                <w:rFonts w:cs="David"/>
                <w:sz w:val="22"/>
                <w:szCs w:val="22"/>
                <w:rtl/>
              </w:rPr>
              <w:t xml:space="preserve"> </w:t>
            </w:r>
            <w:r w:rsidRPr="000440F3">
              <w:rPr>
                <w:rFonts w:cs="David" w:hint="eastAsia"/>
                <w:sz w:val="22"/>
                <w:szCs w:val="22"/>
                <w:rtl/>
              </w:rPr>
              <w:t>הנמשכת</w:t>
            </w:r>
            <w:r w:rsidRPr="000440F3">
              <w:rPr>
                <w:rFonts w:cs="David"/>
                <w:sz w:val="22"/>
                <w:szCs w:val="22"/>
                <w:rtl/>
              </w:rPr>
              <w:t xml:space="preserve"> </w:t>
            </w:r>
            <w:r w:rsidRPr="000440F3">
              <w:rPr>
                <w:rFonts w:cs="David" w:hint="eastAsia"/>
                <w:sz w:val="22"/>
                <w:szCs w:val="22"/>
                <w:rtl/>
              </w:rPr>
              <w:t>לתקופה</w:t>
            </w:r>
            <w:r w:rsidRPr="000440F3">
              <w:rPr>
                <w:rFonts w:cs="David"/>
                <w:sz w:val="22"/>
                <w:szCs w:val="22"/>
                <w:rtl/>
              </w:rPr>
              <w:t xml:space="preserve"> </w:t>
            </w:r>
            <w:r w:rsidRPr="000440F3">
              <w:rPr>
                <w:rFonts w:cs="David" w:hint="eastAsia"/>
                <w:sz w:val="22"/>
                <w:szCs w:val="22"/>
                <w:rtl/>
              </w:rPr>
              <w:t>של</w:t>
            </w:r>
            <w:r w:rsidRPr="000440F3">
              <w:rPr>
                <w:rFonts w:cs="David"/>
                <w:sz w:val="22"/>
                <w:szCs w:val="22"/>
                <w:rtl/>
              </w:rPr>
              <w:t xml:space="preserve"> </w:t>
            </w:r>
            <w:r w:rsidRPr="000440F3">
              <w:rPr>
                <w:rFonts w:cs="David" w:hint="eastAsia"/>
                <w:sz w:val="22"/>
                <w:szCs w:val="22"/>
                <w:rtl/>
              </w:rPr>
              <w:t>שישה</w:t>
            </w:r>
            <w:r w:rsidRPr="000440F3">
              <w:rPr>
                <w:rFonts w:cs="David"/>
                <w:sz w:val="22"/>
                <w:szCs w:val="22"/>
                <w:rtl/>
              </w:rPr>
              <w:t xml:space="preserve"> </w:t>
            </w:r>
            <w:r w:rsidRPr="000440F3">
              <w:rPr>
                <w:rFonts w:cs="David" w:hint="eastAsia"/>
                <w:sz w:val="22"/>
                <w:szCs w:val="22"/>
                <w:rtl/>
              </w:rPr>
              <w:t>חודשים</w:t>
            </w:r>
            <w:r w:rsidRPr="000440F3">
              <w:rPr>
                <w:rFonts w:cs="David"/>
                <w:sz w:val="22"/>
                <w:szCs w:val="22"/>
                <w:rtl/>
              </w:rPr>
              <w:t xml:space="preserve"> </w:t>
            </w:r>
            <w:r w:rsidRPr="000440F3">
              <w:rPr>
                <w:rFonts w:cs="David" w:hint="eastAsia"/>
                <w:sz w:val="22"/>
                <w:szCs w:val="22"/>
                <w:rtl/>
              </w:rPr>
              <w:t>שהסתיימה</w:t>
            </w:r>
            <w:r w:rsidRPr="000440F3">
              <w:rPr>
                <w:rFonts w:cs="David"/>
                <w:sz w:val="22"/>
                <w:szCs w:val="22"/>
                <w:rtl/>
              </w:rPr>
              <w:t xml:space="preserve"> </w:t>
            </w:r>
            <w:r w:rsidRPr="000440F3">
              <w:rPr>
                <w:rFonts w:cs="David" w:hint="eastAsia"/>
                <w:sz w:val="22"/>
                <w:szCs w:val="22"/>
                <w:rtl/>
              </w:rPr>
              <w:t>ביום</w:t>
            </w:r>
            <w:r w:rsidRPr="000440F3">
              <w:rPr>
                <w:rFonts w:cs="David"/>
                <w:sz w:val="22"/>
                <w:szCs w:val="22"/>
                <w:rtl/>
              </w:rPr>
              <w:t xml:space="preserve"> 30 </w:t>
            </w:r>
            <w:r w:rsidRPr="000440F3">
              <w:rPr>
                <w:rFonts w:cs="David" w:hint="eastAsia"/>
                <w:sz w:val="22"/>
                <w:szCs w:val="22"/>
                <w:rtl/>
              </w:rPr>
              <w:t>ביוני</w:t>
            </w:r>
            <w:r w:rsidRPr="000440F3">
              <w:rPr>
                <w:rFonts w:cs="David"/>
                <w:sz w:val="22"/>
                <w:szCs w:val="22"/>
                <w:rtl/>
              </w:rPr>
              <w:t xml:space="preserve"> </w:t>
            </w:r>
            <w:r w:rsidR="005264D4" w:rsidRPr="000440F3">
              <w:rPr>
                <w:rFonts w:cs="David"/>
                <w:sz w:val="22"/>
                <w:szCs w:val="22"/>
                <w:rtl/>
              </w:rPr>
              <w:t>2026</w:t>
            </w:r>
            <w:r w:rsidRPr="000440F3">
              <w:rPr>
                <w:rFonts w:cs="David"/>
                <w:sz w:val="22"/>
                <w:szCs w:val="22"/>
                <w:rtl/>
              </w:rPr>
              <w:t xml:space="preserve"> </w:t>
            </w:r>
            <w:r w:rsidRPr="000440F3">
              <w:rPr>
                <w:rFonts w:cs="David" w:hint="eastAsia"/>
                <w:sz w:val="22"/>
                <w:szCs w:val="22"/>
                <w:rtl/>
              </w:rPr>
              <w:t>היה</w:t>
            </w:r>
            <w:r w:rsidRPr="000440F3">
              <w:rPr>
                <w:rFonts w:cs="David"/>
                <w:sz w:val="22"/>
                <w:szCs w:val="22"/>
                <w:rtl/>
              </w:rPr>
              <w:t xml:space="preserve"> %</w:t>
            </w:r>
            <w:r w:rsidRPr="000440F3">
              <w:rPr>
                <w:rtl/>
              </w:rPr>
              <w:t>_____</w:t>
            </w:r>
            <w:r w:rsidRPr="000440F3">
              <w:rPr>
                <w:rFonts w:cs="David"/>
                <w:sz w:val="22"/>
                <w:szCs w:val="22"/>
                <w:rtl/>
              </w:rPr>
              <w:t xml:space="preserve"> (לתקופה </w:t>
            </w:r>
            <w:r w:rsidRPr="000440F3">
              <w:rPr>
                <w:rFonts w:cs="David" w:hint="eastAsia"/>
                <w:sz w:val="22"/>
                <w:szCs w:val="22"/>
                <w:rtl/>
              </w:rPr>
              <w:t>של</w:t>
            </w:r>
            <w:r w:rsidRPr="000440F3">
              <w:rPr>
                <w:rFonts w:cs="David"/>
                <w:sz w:val="22"/>
                <w:szCs w:val="22"/>
                <w:rtl/>
              </w:rPr>
              <w:t xml:space="preserve"> </w:t>
            </w:r>
            <w:r w:rsidRPr="000440F3">
              <w:rPr>
                <w:rFonts w:cs="David" w:hint="eastAsia"/>
                <w:sz w:val="22"/>
                <w:szCs w:val="22"/>
                <w:rtl/>
              </w:rPr>
              <w:t>שישה</w:t>
            </w:r>
            <w:r w:rsidRPr="000440F3">
              <w:rPr>
                <w:rFonts w:cs="David"/>
                <w:sz w:val="22"/>
                <w:szCs w:val="22"/>
                <w:rtl/>
              </w:rPr>
              <w:t xml:space="preserve"> </w:t>
            </w:r>
            <w:r w:rsidRPr="000440F3">
              <w:rPr>
                <w:rFonts w:cs="David" w:hint="eastAsia"/>
                <w:sz w:val="22"/>
                <w:szCs w:val="22"/>
                <w:rtl/>
              </w:rPr>
              <w:t>חודשים</w:t>
            </w:r>
            <w:r w:rsidRPr="000440F3">
              <w:rPr>
                <w:rFonts w:cs="David"/>
                <w:sz w:val="22"/>
                <w:szCs w:val="22"/>
                <w:rtl/>
              </w:rPr>
              <w:t xml:space="preserve"> </w:t>
            </w:r>
            <w:r w:rsidRPr="000440F3">
              <w:rPr>
                <w:rFonts w:cs="David" w:hint="eastAsia"/>
                <w:sz w:val="22"/>
                <w:szCs w:val="22"/>
                <w:rtl/>
              </w:rPr>
              <w:t>שהסתיימה</w:t>
            </w:r>
            <w:r w:rsidRPr="000440F3">
              <w:rPr>
                <w:rFonts w:cs="David"/>
                <w:sz w:val="22"/>
                <w:szCs w:val="22"/>
                <w:rtl/>
              </w:rPr>
              <w:t xml:space="preserve"> </w:t>
            </w:r>
            <w:r w:rsidRPr="000440F3">
              <w:rPr>
                <w:rFonts w:cs="David" w:hint="eastAsia"/>
                <w:sz w:val="22"/>
                <w:szCs w:val="22"/>
                <w:rtl/>
              </w:rPr>
              <w:t>ביום</w:t>
            </w:r>
            <w:r w:rsidRPr="000440F3">
              <w:rPr>
                <w:rFonts w:cs="David"/>
                <w:sz w:val="22"/>
                <w:szCs w:val="22"/>
                <w:rtl/>
              </w:rPr>
              <w:t xml:space="preserve"> 30 </w:t>
            </w:r>
            <w:r w:rsidRPr="000440F3">
              <w:rPr>
                <w:rFonts w:cs="David" w:hint="eastAsia"/>
                <w:sz w:val="22"/>
                <w:szCs w:val="22"/>
                <w:rtl/>
              </w:rPr>
              <w:t>ביוני</w:t>
            </w:r>
            <w:r w:rsidRPr="000440F3">
              <w:rPr>
                <w:rFonts w:cs="David"/>
                <w:sz w:val="22"/>
                <w:szCs w:val="22"/>
                <w:rtl/>
              </w:rPr>
              <w:t xml:space="preserve"> </w:t>
            </w:r>
            <w:r w:rsidR="005264D4" w:rsidRPr="000440F3">
              <w:rPr>
                <w:rFonts w:cs="David"/>
                <w:sz w:val="22"/>
                <w:szCs w:val="22"/>
                <w:rtl/>
              </w:rPr>
              <w:t>2025</w:t>
            </w:r>
            <w:r w:rsidRPr="000440F3">
              <w:rPr>
                <w:rFonts w:cs="David"/>
                <w:sz w:val="22"/>
                <w:szCs w:val="22"/>
                <w:rtl/>
              </w:rPr>
              <w:t>: %</w:t>
            </w:r>
            <w:r w:rsidRPr="000440F3">
              <w:rPr>
                <w:rtl/>
              </w:rPr>
              <w:t>_____</w:t>
            </w:r>
            <w:r w:rsidRPr="000440F3">
              <w:rPr>
                <w:rFonts w:cs="David"/>
                <w:sz w:val="22"/>
                <w:szCs w:val="22"/>
                <w:rtl/>
              </w:rPr>
              <w:t xml:space="preserve">). </w:t>
            </w:r>
            <w:r w:rsidRPr="000440F3">
              <w:rPr>
                <w:rFonts w:cs="David" w:hint="eastAsia"/>
                <w:sz w:val="22"/>
                <w:szCs w:val="22"/>
                <w:rtl/>
              </w:rPr>
              <w:t>השינוי</w:t>
            </w:r>
            <w:r w:rsidRPr="000440F3">
              <w:rPr>
                <w:rFonts w:cs="David"/>
                <w:sz w:val="22"/>
                <w:szCs w:val="22"/>
                <w:rtl/>
              </w:rPr>
              <w:t xml:space="preserve"> </w:t>
            </w:r>
            <w:r w:rsidRPr="000440F3">
              <w:rPr>
                <w:rFonts w:cs="David" w:hint="eastAsia"/>
                <w:sz w:val="22"/>
                <w:szCs w:val="22"/>
                <w:rtl/>
              </w:rPr>
              <w:t>בשיעור</w:t>
            </w:r>
            <w:r w:rsidRPr="000440F3">
              <w:rPr>
                <w:rFonts w:cs="David"/>
                <w:sz w:val="22"/>
                <w:szCs w:val="22"/>
                <w:rtl/>
              </w:rPr>
              <w:t xml:space="preserve"> </w:t>
            </w:r>
            <w:r w:rsidRPr="000440F3">
              <w:rPr>
                <w:rFonts w:cs="David" w:hint="eastAsia"/>
                <w:sz w:val="22"/>
                <w:szCs w:val="22"/>
                <w:rtl/>
              </w:rPr>
              <w:t>המס</w:t>
            </w:r>
            <w:r w:rsidRPr="000440F3">
              <w:rPr>
                <w:rFonts w:cs="David"/>
                <w:sz w:val="22"/>
                <w:szCs w:val="22"/>
                <w:rtl/>
              </w:rPr>
              <w:t xml:space="preserve"> </w:t>
            </w:r>
            <w:r w:rsidRPr="000440F3">
              <w:rPr>
                <w:rFonts w:cs="David" w:hint="eastAsia"/>
                <w:sz w:val="22"/>
                <w:szCs w:val="22"/>
                <w:rtl/>
              </w:rPr>
              <w:t>האפקטיבי</w:t>
            </w:r>
            <w:r w:rsidRPr="000440F3">
              <w:rPr>
                <w:rFonts w:cs="David"/>
                <w:sz w:val="22"/>
                <w:szCs w:val="22"/>
                <w:rtl/>
              </w:rPr>
              <w:t xml:space="preserve"> </w:t>
            </w:r>
            <w:r w:rsidRPr="000440F3">
              <w:rPr>
                <w:rFonts w:cs="David" w:hint="eastAsia"/>
                <w:sz w:val="22"/>
                <w:szCs w:val="22"/>
                <w:rtl/>
              </w:rPr>
              <w:t>נובע</w:t>
            </w:r>
            <w:r w:rsidRPr="000440F3">
              <w:rPr>
                <w:rFonts w:cs="David"/>
                <w:sz w:val="22"/>
                <w:szCs w:val="22"/>
                <w:rtl/>
              </w:rPr>
              <w:t xml:space="preserve"> </w:t>
            </w:r>
            <w:r w:rsidRPr="000440F3">
              <w:rPr>
                <w:rFonts w:cs="David" w:hint="eastAsia"/>
                <w:sz w:val="22"/>
                <w:szCs w:val="22"/>
                <w:rtl/>
              </w:rPr>
              <w:t>בעיקר</w:t>
            </w:r>
            <w:r w:rsidRPr="000440F3">
              <w:rPr>
                <w:rFonts w:cs="David"/>
                <w:sz w:val="22"/>
                <w:szCs w:val="22"/>
                <w:rtl/>
              </w:rPr>
              <w:t xml:space="preserve"> </w:t>
            </w:r>
            <w:r w:rsidRPr="000440F3">
              <w:rPr>
                <w:rFonts w:cs="David" w:hint="eastAsia"/>
                <w:sz w:val="22"/>
                <w:szCs w:val="22"/>
                <w:rtl/>
              </w:rPr>
              <w:t>מהסיבות</w:t>
            </w:r>
            <w:r w:rsidRPr="000440F3">
              <w:rPr>
                <w:rFonts w:cs="David"/>
                <w:sz w:val="22"/>
                <w:szCs w:val="22"/>
                <w:rtl/>
              </w:rPr>
              <w:t xml:space="preserve"> </w:t>
            </w:r>
            <w:r w:rsidRPr="000440F3">
              <w:rPr>
                <w:rFonts w:cs="David" w:hint="eastAsia"/>
                <w:sz w:val="22"/>
                <w:szCs w:val="22"/>
                <w:rtl/>
              </w:rPr>
              <w:t>הבאות</w:t>
            </w:r>
            <w:r w:rsidRPr="000440F3">
              <w:rPr>
                <w:rStyle w:val="FootnoteReference"/>
                <w:rFonts w:cs="David"/>
                <w:sz w:val="22"/>
                <w:szCs w:val="22"/>
                <w:rtl/>
              </w:rPr>
              <w:footnoteReference w:id="107"/>
            </w:r>
            <w:r w:rsidRPr="000440F3">
              <w:rPr>
                <w:rFonts w:cs="David"/>
                <w:sz w:val="22"/>
                <w:szCs w:val="22"/>
                <w:rtl/>
              </w:rPr>
              <w:t>:</w:t>
            </w:r>
          </w:p>
        </w:tc>
      </w:tr>
      <w:tr w:rsidR="009B2985" w:rsidRPr="0045187F" w14:paraId="19CBF52D" w14:textId="77777777" w:rsidTr="007761DA">
        <w:tc>
          <w:tcPr>
            <w:tcW w:w="1341" w:type="dxa"/>
          </w:tcPr>
          <w:p w14:paraId="44B0A7C0" w14:textId="77777777" w:rsidR="009B2985" w:rsidRPr="000440F3" w:rsidRDefault="009B2985" w:rsidP="007761DA">
            <w:pPr>
              <w:spacing w:line="240" w:lineRule="exact"/>
              <w:rPr>
                <w:i/>
                <w:iCs/>
                <w:sz w:val="16"/>
                <w:szCs w:val="16"/>
              </w:rPr>
            </w:pPr>
          </w:p>
        </w:tc>
        <w:tc>
          <w:tcPr>
            <w:tcW w:w="8789" w:type="dxa"/>
          </w:tcPr>
          <w:p w14:paraId="48204A37" w14:textId="77777777" w:rsidR="009B2985" w:rsidRPr="000440F3" w:rsidRDefault="009B2985" w:rsidP="00132574">
            <w:pPr>
              <w:pStyle w:val="BodyTextIndent"/>
              <w:numPr>
                <w:ilvl w:val="0"/>
                <w:numId w:val="11"/>
              </w:numPr>
              <w:tabs>
                <w:tab w:val="clear" w:pos="340"/>
                <w:tab w:val="num" w:pos="368"/>
              </w:tabs>
              <w:spacing w:line="240" w:lineRule="exact"/>
              <w:ind w:left="368"/>
              <w:jc w:val="both"/>
              <w:rPr>
                <w:rFonts w:cs="David"/>
                <w:sz w:val="22"/>
                <w:szCs w:val="22"/>
                <w:rtl/>
              </w:rPr>
            </w:pPr>
            <w:r w:rsidRPr="000440F3">
              <w:rPr>
                <w:rFonts w:cs="David"/>
                <w:sz w:val="22"/>
                <w:szCs w:val="22"/>
                <w:rtl/>
              </w:rPr>
              <w:t xml:space="preserve">הכרה בנכס מס </w:t>
            </w:r>
            <w:r w:rsidRPr="000440F3">
              <w:rPr>
                <w:rFonts w:cs="David" w:hint="eastAsia"/>
                <w:sz w:val="22"/>
                <w:szCs w:val="22"/>
                <w:rtl/>
              </w:rPr>
              <w:t>בתקופה</w:t>
            </w:r>
            <w:r w:rsidRPr="000440F3">
              <w:rPr>
                <w:rFonts w:cs="David"/>
                <w:sz w:val="22"/>
                <w:szCs w:val="22"/>
                <w:rtl/>
              </w:rPr>
              <w:t xml:space="preserve"> הנוכחית </w:t>
            </w:r>
            <w:r w:rsidRPr="000440F3">
              <w:rPr>
                <w:rFonts w:cs="David" w:hint="eastAsia"/>
                <w:sz w:val="22"/>
                <w:szCs w:val="22"/>
                <w:rtl/>
              </w:rPr>
              <w:t>בסך</w:t>
            </w:r>
            <w:r w:rsidRPr="000440F3">
              <w:rPr>
                <w:rFonts w:cs="David"/>
                <w:sz w:val="22"/>
                <w:szCs w:val="22"/>
                <w:rtl/>
              </w:rPr>
              <w:t xml:space="preserve"> של _____ </w:t>
            </w:r>
            <w:r w:rsidRPr="000440F3">
              <w:rPr>
                <w:rFonts w:cs="David" w:hint="eastAsia"/>
                <w:sz w:val="22"/>
                <w:szCs w:val="22"/>
                <w:rtl/>
              </w:rPr>
              <w:t>אלפי</w:t>
            </w:r>
            <w:r w:rsidRPr="000440F3">
              <w:rPr>
                <w:rFonts w:cs="David"/>
                <w:sz w:val="22"/>
                <w:szCs w:val="22"/>
                <w:rtl/>
              </w:rPr>
              <w:t xml:space="preserve"> </w:t>
            </w:r>
            <w:r w:rsidRPr="000440F3">
              <w:rPr>
                <w:rFonts w:cs="David" w:hint="eastAsia"/>
                <w:sz w:val="22"/>
                <w:szCs w:val="22"/>
                <w:rtl/>
              </w:rPr>
              <w:t>ש</w:t>
            </w:r>
            <w:r w:rsidRPr="000440F3">
              <w:rPr>
                <w:rFonts w:cs="David"/>
                <w:sz w:val="22"/>
                <w:szCs w:val="22"/>
                <w:rtl/>
              </w:rPr>
              <w:t xml:space="preserve">"ח, המיוחס להפסדים </w:t>
            </w:r>
            <w:r w:rsidRPr="000440F3">
              <w:rPr>
                <w:rFonts w:cs="David" w:hint="eastAsia"/>
                <w:sz w:val="22"/>
                <w:szCs w:val="22"/>
                <w:rtl/>
              </w:rPr>
              <w:t>מועברים</w:t>
            </w:r>
            <w:r w:rsidRPr="000440F3">
              <w:rPr>
                <w:rFonts w:cs="David"/>
                <w:sz w:val="22"/>
                <w:szCs w:val="22"/>
                <w:rtl/>
              </w:rPr>
              <w:t xml:space="preserve"> לצרכי מס שלא הוכר בגינם נכס מס בעבר, כיוון שלדעת ההנהלה צפויות הכנסות חייבות במס, כנגדן ניתן יהיה לנצל את ההפסדים האמורים</w:t>
            </w:r>
            <w:r w:rsidRPr="000440F3">
              <w:rPr>
                <w:rFonts w:ascii="David" w:hAnsi="David" w:cs="David"/>
                <w:sz w:val="18"/>
                <w:szCs w:val="18"/>
                <w:vertAlign w:val="superscript"/>
                <w:rtl/>
              </w:rPr>
              <w:footnoteReference w:id="108"/>
            </w:r>
            <w:r w:rsidRPr="000440F3">
              <w:rPr>
                <w:rFonts w:ascii="David" w:hAnsi="David" w:cs="David"/>
                <w:sz w:val="22"/>
                <w:szCs w:val="22"/>
                <w:vertAlign w:val="superscript"/>
                <w:rtl/>
              </w:rPr>
              <w:t>.</w:t>
            </w:r>
            <w:r w:rsidRPr="000440F3">
              <w:rPr>
                <w:rFonts w:cs="David"/>
                <w:sz w:val="22"/>
                <w:szCs w:val="22"/>
                <w:rtl/>
              </w:rPr>
              <w:t xml:space="preserve"> ההנהלה שינתה את הערכתה בעקבות הפעלת קו ייצור חדש בחברת בת, אשר הביא לגידול בתוצאותיה.</w:t>
            </w:r>
          </w:p>
        </w:tc>
      </w:tr>
      <w:tr w:rsidR="009B2985" w:rsidRPr="0045187F" w14:paraId="25EFC022" w14:textId="77777777" w:rsidTr="007761DA">
        <w:tc>
          <w:tcPr>
            <w:tcW w:w="1341" w:type="dxa"/>
          </w:tcPr>
          <w:p w14:paraId="408986FB" w14:textId="77777777" w:rsidR="009B2985" w:rsidRPr="000440F3" w:rsidRDefault="009B2985" w:rsidP="007761DA">
            <w:pPr>
              <w:spacing w:line="240" w:lineRule="exact"/>
              <w:jc w:val="both"/>
              <w:rPr>
                <w:i/>
                <w:iCs/>
                <w:sz w:val="16"/>
                <w:szCs w:val="16"/>
              </w:rPr>
            </w:pPr>
            <w:r w:rsidRPr="000440F3">
              <w:rPr>
                <w:i/>
                <w:iCs/>
                <w:sz w:val="16"/>
                <w:szCs w:val="16"/>
              </w:rPr>
              <w:t>IAS 34.B14</w:t>
            </w:r>
          </w:p>
        </w:tc>
        <w:tc>
          <w:tcPr>
            <w:tcW w:w="8789" w:type="dxa"/>
          </w:tcPr>
          <w:p w14:paraId="770C1788" w14:textId="1B52F81A" w:rsidR="009B2985" w:rsidRPr="000440F3" w:rsidRDefault="009B2985" w:rsidP="00132574">
            <w:pPr>
              <w:pStyle w:val="BodyTextIndent"/>
              <w:numPr>
                <w:ilvl w:val="0"/>
                <w:numId w:val="11"/>
              </w:numPr>
              <w:tabs>
                <w:tab w:val="clear" w:pos="340"/>
                <w:tab w:val="num" w:pos="368"/>
              </w:tabs>
              <w:spacing w:line="240" w:lineRule="exact"/>
              <w:ind w:left="368"/>
              <w:jc w:val="both"/>
              <w:rPr>
                <w:rFonts w:cs="David"/>
                <w:b/>
                <w:bCs/>
                <w:sz w:val="22"/>
                <w:szCs w:val="22"/>
                <w:rtl/>
              </w:rPr>
            </w:pPr>
            <w:r w:rsidRPr="000440F3">
              <w:rPr>
                <w:rFonts w:cs="David" w:hint="eastAsia"/>
                <w:sz w:val="22"/>
                <w:szCs w:val="22"/>
                <w:rtl/>
              </w:rPr>
              <w:t>במהלך</w:t>
            </w:r>
            <w:r w:rsidRPr="000440F3">
              <w:rPr>
                <w:rFonts w:cs="David"/>
                <w:sz w:val="22"/>
                <w:szCs w:val="22"/>
                <w:rtl/>
              </w:rPr>
              <w:t xml:space="preserve"> </w:t>
            </w:r>
            <w:r w:rsidRPr="000440F3">
              <w:rPr>
                <w:rFonts w:cs="David" w:hint="eastAsia"/>
                <w:sz w:val="22"/>
                <w:szCs w:val="22"/>
                <w:rtl/>
              </w:rPr>
              <w:t>הרבעון</w:t>
            </w:r>
            <w:r w:rsidRPr="000440F3">
              <w:rPr>
                <w:rFonts w:cs="David"/>
                <w:sz w:val="22"/>
                <w:szCs w:val="22"/>
                <w:rtl/>
              </w:rPr>
              <w:t xml:space="preserve"> </w:t>
            </w:r>
            <w:r w:rsidR="00A6174F" w:rsidRPr="000440F3">
              <w:rPr>
                <w:rFonts w:cs="David" w:hint="eastAsia"/>
                <w:sz w:val="22"/>
                <w:szCs w:val="22"/>
                <w:rtl/>
              </w:rPr>
              <w:t>השני</w:t>
            </w:r>
            <w:r w:rsidRPr="000440F3">
              <w:rPr>
                <w:rFonts w:cs="David"/>
                <w:sz w:val="22"/>
                <w:szCs w:val="22"/>
                <w:rtl/>
              </w:rPr>
              <w:t xml:space="preserve"> </w:t>
            </w:r>
            <w:r w:rsidRPr="000440F3">
              <w:rPr>
                <w:rFonts w:cs="David" w:hint="eastAsia"/>
                <w:sz w:val="22"/>
                <w:szCs w:val="22"/>
                <w:rtl/>
              </w:rPr>
              <w:t>של</w:t>
            </w:r>
            <w:r w:rsidRPr="000440F3">
              <w:rPr>
                <w:rFonts w:cs="David"/>
                <w:sz w:val="22"/>
                <w:szCs w:val="22"/>
                <w:rtl/>
              </w:rPr>
              <w:t xml:space="preserve"> </w:t>
            </w:r>
            <w:r w:rsidRPr="000440F3">
              <w:rPr>
                <w:rFonts w:cs="David" w:hint="eastAsia"/>
                <w:sz w:val="22"/>
                <w:szCs w:val="22"/>
                <w:rtl/>
              </w:rPr>
              <w:t>שנת</w:t>
            </w:r>
            <w:r w:rsidRPr="000440F3">
              <w:rPr>
                <w:rFonts w:cs="David"/>
                <w:sz w:val="22"/>
                <w:szCs w:val="22"/>
                <w:rtl/>
              </w:rPr>
              <w:t xml:space="preserve"> </w:t>
            </w:r>
            <w:r w:rsidR="005264D4" w:rsidRPr="000440F3">
              <w:rPr>
                <w:rFonts w:cs="David"/>
                <w:sz w:val="22"/>
                <w:szCs w:val="22"/>
                <w:rtl/>
              </w:rPr>
              <w:t>2026</w:t>
            </w:r>
            <w:r w:rsidRPr="000440F3">
              <w:rPr>
                <w:rFonts w:cs="David"/>
                <w:sz w:val="22"/>
                <w:szCs w:val="22"/>
                <w:rtl/>
              </w:rPr>
              <w:t xml:space="preserve"> </w:t>
            </w:r>
            <w:r w:rsidRPr="000440F3">
              <w:rPr>
                <w:rFonts w:cs="David" w:hint="eastAsia"/>
                <w:sz w:val="22"/>
                <w:szCs w:val="22"/>
                <w:rtl/>
              </w:rPr>
              <w:t>חל</w:t>
            </w:r>
            <w:r w:rsidRPr="000440F3">
              <w:rPr>
                <w:rFonts w:cs="David"/>
                <w:sz w:val="22"/>
                <w:szCs w:val="22"/>
                <w:rtl/>
              </w:rPr>
              <w:t xml:space="preserve"> </w:t>
            </w:r>
            <w:r w:rsidRPr="000440F3">
              <w:rPr>
                <w:rFonts w:cs="David" w:hint="eastAsia"/>
                <w:sz w:val="22"/>
                <w:szCs w:val="22"/>
                <w:rtl/>
              </w:rPr>
              <w:t>קיטון</w:t>
            </w:r>
            <w:r w:rsidRPr="000440F3">
              <w:rPr>
                <w:rFonts w:cs="David"/>
                <w:sz w:val="22"/>
                <w:szCs w:val="22"/>
                <w:rtl/>
              </w:rPr>
              <w:t xml:space="preserve"> </w:t>
            </w:r>
            <w:r w:rsidRPr="000440F3">
              <w:rPr>
                <w:rFonts w:cs="David" w:hint="eastAsia"/>
                <w:sz w:val="22"/>
                <w:szCs w:val="22"/>
                <w:rtl/>
              </w:rPr>
              <w:t>של</w:t>
            </w:r>
            <w:r w:rsidRPr="000440F3">
              <w:rPr>
                <w:rFonts w:cs="David"/>
                <w:sz w:val="22"/>
                <w:szCs w:val="22"/>
                <w:rtl/>
              </w:rPr>
              <w:t xml:space="preserve"> %</w:t>
            </w:r>
            <w:r w:rsidRPr="000440F3">
              <w:rPr>
                <w:rtl/>
              </w:rPr>
              <w:t>_____</w:t>
            </w:r>
            <w:r w:rsidRPr="000440F3">
              <w:rPr>
                <w:rFonts w:cs="David"/>
                <w:sz w:val="22"/>
                <w:szCs w:val="22"/>
                <w:rtl/>
              </w:rPr>
              <w:t xml:space="preserve"> </w:t>
            </w:r>
            <w:r w:rsidRPr="000440F3">
              <w:rPr>
                <w:rFonts w:cs="David" w:hint="eastAsia"/>
                <w:sz w:val="22"/>
                <w:szCs w:val="22"/>
                <w:rtl/>
              </w:rPr>
              <w:t>בשיעור</w:t>
            </w:r>
            <w:r w:rsidRPr="000440F3">
              <w:rPr>
                <w:rFonts w:cs="David"/>
                <w:sz w:val="22"/>
                <w:szCs w:val="22"/>
                <w:rtl/>
              </w:rPr>
              <w:t xml:space="preserve"> </w:t>
            </w:r>
            <w:r w:rsidRPr="000440F3">
              <w:rPr>
                <w:rFonts w:cs="David" w:hint="eastAsia"/>
                <w:sz w:val="22"/>
                <w:szCs w:val="22"/>
                <w:rtl/>
              </w:rPr>
              <w:t>המס</w:t>
            </w:r>
            <w:r w:rsidRPr="000440F3">
              <w:rPr>
                <w:rFonts w:cs="David"/>
                <w:sz w:val="22"/>
                <w:szCs w:val="22"/>
                <w:rtl/>
              </w:rPr>
              <w:t xml:space="preserve"> </w:t>
            </w:r>
            <w:r w:rsidRPr="000440F3">
              <w:rPr>
                <w:rFonts w:cs="David" w:hint="eastAsia"/>
                <w:sz w:val="22"/>
                <w:szCs w:val="22"/>
                <w:rtl/>
              </w:rPr>
              <w:t>שנחקק</w:t>
            </w:r>
            <w:r w:rsidRPr="000440F3">
              <w:rPr>
                <w:rFonts w:cs="David"/>
                <w:sz w:val="22"/>
                <w:szCs w:val="22"/>
                <w:rtl/>
              </w:rPr>
              <w:t xml:space="preserve"> </w:t>
            </w:r>
            <w:r w:rsidRPr="000440F3">
              <w:rPr>
                <w:rFonts w:cs="David" w:hint="eastAsia"/>
                <w:sz w:val="22"/>
                <w:szCs w:val="22"/>
                <w:rtl/>
              </w:rPr>
              <w:t>למעשה</w:t>
            </w:r>
            <w:r w:rsidRPr="000440F3">
              <w:rPr>
                <w:rStyle w:val="FootnoteReference"/>
                <w:rFonts w:cs="David"/>
                <w:sz w:val="22"/>
                <w:szCs w:val="22"/>
                <w:rtl/>
              </w:rPr>
              <w:footnoteReference w:id="109"/>
            </w:r>
            <w:r w:rsidRPr="000440F3">
              <w:rPr>
                <w:rFonts w:cs="David"/>
                <w:sz w:val="22"/>
                <w:szCs w:val="22"/>
                <w:vertAlign w:val="superscript"/>
                <w:rtl/>
              </w:rPr>
              <w:t xml:space="preserve">, </w:t>
            </w:r>
            <w:r w:rsidRPr="000440F3">
              <w:rPr>
                <w:rStyle w:val="FootnoteReference"/>
                <w:rFonts w:cs="David"/>
                <w:sz w:val="22"/>
                <w:szCs w:val="22"/>
                <w:rtl/>
              </w:rPr>
              <w:footnoteReference w:id="110"/>
            </w:r>
            <w:r w:rsidRPr="000440F3">
              <w:rPr>
                <w:rFonts w:cs="David"/>
                <w:sz w:val="22"/>
                <w:szCs w:val="22"/>
                <w:rtl/>
              </w:rPr>
              <w:t xml:space="preserve"> במדינ</w:t>
            </w:r>
            <w:r w:rsidRPr="000440F3">
              <w:rPr>
                <w:rFonts w:cs="David" w:hint="eastAsia"/>
                <w:sz w:val="22"/>
                <w:szCs w:val="22"/>
                <w:rtl/>
              </w:rPr>
              <w:t>ת</w:t>
            </w:r>
            <w:r w:rsidRPr="000440F3">
              <w:rPr>
                <w:rFonts w:cs="David"/>
                <w:sz w:val="22"/>
                <w:szCs w:val="22"/>
                <w:rtl/>
              </w:rPr>
              <w:t xml:space="preserve"> </w:t>
            </w:r>
            <w:r w:rsidRPr="000440F3">
              <w:rPr>
                <w:rtl/>
              </w:rPr>
              <w:t>_____</w:t>
            </w:r>
            <w:r w:rsidRPr="000440F3">
              <w:rPr>
                <w:rFonts w:cs="David"/>
                <w:sz w:val="22"/>
                <w:szCs w:val="22"/>
                <w:rtl/>
              </w:rPr>
              <w:t>, בה הקבוצה מניבה כ- %</w:t>
            </w:r>
            <w:r w:rsidRPr="000440F3">
              <w:rPr>
                <w:rtl/>
              </w:rPr>
              <w:t>_____</w:t>
            </w:r>
            <w:r w:rsidRPr="000440F3">
              <w:rPr>
                <w:rFonts w:cs="David"/>
                <w:sz w:val="22"/>
                <w:szCs w:val="22"/>
                <w:rtl/>
              </w:rPr>
              <w:t xml:space="preserve"> מהכנסותיה. המסים </w:t>
            </w:r>
            <w:r w:rsidRPr="000440F3">
              <w:rPr>
                <w:rFonts w:cs="David" w:hint="eastAsia"/>
                <w:sz w:val="22"/>
                <w:szCs w:val="22"/>
                <w:rtl/>
              </w:rPr>
              <w:t>הנדחים</w:t>
            </w:r>
            <w:r w:rsidRPr="000440F3">
              <w:rPr>
                <w:rFonts w:cs="David"/>
                <w:sz w:val="22"/>
                <w:szCs w:val="22"/>
                <w:rtl/>
              </w:rPr>
              <w:t xml:space="preserve"> </w:t>
            </w:r>
            <w:r w:rsidRPr="000440F3">
              <w:rPr>
                <w:rFonts w:cs="David" w:hint="eastAsia"/>
                <w:sz w:val="22"/>
                <w:szCs w:val="22"/>
                <w:rtl/>
              </w:rPr>
              <w:t>חושבו</w:t>
            </w:r>
            <w:r w:rsidRPr="000440F3">
              <w:rPr>
                <w:rFonts w:cs="David"/>
                <w:sz w:val="22"/>
                <w:szCs w:val="22"/>
                <w:rtl/>
              </w:rPr>
              <w:t xml:space="preserve"> </w:t>
            </w:r>
            <w:r w:rsidRPr="000440F3">
              <w:rPr>
                <w:rFonts w:cs="David" w:hint="eastAsia"/>
                <w:sz w:val="22"/>
                <w:szCs w:val="22"/>
                <w:rtl/>
              </w:rPr>
              <w:t>לפי</w:t>
            </w:r>
            <w:r w:rsidRPr="000440F3">
              <w:rPr>
                <w:rFonts w:cs="David"/>
                <w:sz w:val="22"/>
                <w:szCs w:val="22"/>
                <w:rtl/>
              </w:rPr>
              <w:t xml:space="preserve"> </w:t>
            </w:r>
            <w:r w:rsidRPr="000440F3">
              <w:rPr>
                <w:rFonts w:cs="David" w:hint="eastAsia"/>
                <w:sz w:val="22"/>
                <w:szCs w:val="22"/>
                <w:rtl/>
              </w:rPr>
              <w:t>שיעור</w:t>
            </w:r>
            <w:r w:rsidRPr="000440F3">
              <w:rPr>
                <w:rFonts w:cs="David"/>
                <w:sz w:val="22"/>
                <w:szCs w:val="22"/>
                <w:rtl/>
              </w:rPr>
              <w:t xml:space="preserve"> </w:t>
            </w:r>
            <w:r w:rsidRPr="000440F3">
              <w:rPr>
                <w:rFonts w:cs="David" w:hint="eastAsia"/>
                <w:sz w:val="22"/>
                <w:szCs w:val="22"/>
                <w:rtl/>
              </w:rPr>
              <w:t>המס</w:t>
            </w:r>
            <w:r w:rsidRPr="000440F3">
              <w:rPr>
                <w:rFonts w:cs="David"/>
                <w:sz w:val="22"/>
                <w:szCs w:val="22"/>
                <w:rtl/>
              </w:rPr>
              <w:t xml:space="preserve"> </w:t>
            </w:r>
            <w:r w:rsidRPr="000440F3">
              <w:rPr>
                <w:rFonts w:cs="David" w:hint="eastAsia"/>
                <w:sz w:val="22"/>
                <w:szCs w:val="22"/>
                <w:rtl/>
              </w:rPr>
              <w:t>החדש</w:t>
            </w:r>
            <w:r w:rsidRPr="000440F3">
              <w:rPr>
                <w:rFonts w:cs="David"/>
                <w:sz w:val="22"/>
                <w:szCs w:val="22"/>
                <w:rtl/>
              </w:rPr>
              <w:t xml:space="preserve">. כתוצאה מכך, הוכרו הכנסות מסים נדחים בסך של </w:t>
            </w:r>
            <w:r w:rsidRPr="000440F3">
              <w:rPr>
                <w:rtl/>
              </w:rPr>
              <w:t>_____</w:t>
            </w:r>
            <w:r w:rsidRPr="000440F3">
              <w:rPr>
                <w:rFonts w:cs="David"/>
                <w:sz w:val="22"/>
                <w:szCs w:val="22"/>
                <w:rtl/>
              </w:rPr>
              <w:t xml:space="preserve"> אלפי ש"ח ו- </w:t>
            </w:r>
            <w:r w:rsidRPr="000440F3">
              <w:rPr>
                <w:rtl/>
              </w:rPr>
              <w:t>_____</w:t>
            </w:r>
            <w:r w:rsidRPr="000440F3">
              <w:rPr>
                <w:rFonts w:ascii="Arial" w:hAnsi="Arial" w:cs="David"/>
                <w:sz w:val="22"/>
                <w:szCs w:val="22"/>
                <w:rtl/>
              </w:rPr>
              <w:t xml:space="preserve"> </w:t>
            </w:r>
            <w:r w:rsidRPr="000440F3">
              <w:rPr>
                <w:rFonts w:cs="David"/>
                <w:sz w:val="22"/>
                <w:szCs w:val="22"/>
                <w:rtl/>
              </w:rPr>
              <w:t>אלפי ש"ח לתקופות של שלושה וש</w:t>
            </w:r>
            <w:r w:rsidRPr="000440F3">
              <w:rPr>
                <w:rFonts w:cs="David" w:hint="eastAsia"/>
                <w:sz w:val="22"/>
                <w:szCs w:val="22"/>
                <w:rtl/>
              </w:rPr>
              <w:t>י</w:t>
            </w:r>
            <w:r w:rsidRPr="000440F3">
              <w:rPr>
                <w:rFonts w:cs="David"/>
                <w:sz w:val="22"/>
                <w:szCs w:val="22"/>
                <w:rtl/>
              </w:rPr>
              <w:t xml:space="preserve">שה חודשים שהסתיימו ביום 30 ביוני </w:t>
            </w:r>
            <w:r w:rsidR="005264D4" w:rsidRPr="000440F3">
              <w:rPr>
                <w:rFonts w:cs="David"/>
                <w:sz w:val="22"/>
                <w:szCs w:val="22"/>
                <w:rtl/>
              </w:rPr>
              <w:t>2026</w:t>
            </w:r>
            <w:r w:rsidRPr="000440F3">
              <w:rPr>
                <w:rFonts w:cs="David"/>
                <w:sz w:val="22"/>
                <w:szCs w:val="22"/>
                <w:rtl/>
              </w:rPr>
              <w:t>.</w:t>
            </w:r>
          </w:p>
        </w:tc>
      </w:tr>
      <w:tr w:rsidR="009B2985" w:rsidRPr="0045187F" w14:paraId="1B59581C" w14:textId="77777777" w:rsidTr="007761DA">
        <w:tc>
          <w:tcPr>
            <w:tcW w:w="1341" w:type="dxa"/>
          </w:tcPr>
          <w:p w14:paraId="79AA9869" w14:textId="77777777" w:rsidR="009B2985" w:rsidRPr="000440F3" w:rsidRDefault="009B2985" w:rsidP="007761DA">
            <w:pPr>
              <w:spacing w:line="240" w:lineRule="exact"/>
              <w:jc w:val="both"/>
              <w:rPr>
                <w:i/>
                <w:iCs/>
                <w:sz w:val="16"/>
                <w:szCs w:val="16"/>
              </w:rPr>
            </w:pPr>
          </w:p>
        </w:tc>
        <w:tc>
          <w:tcPr>
            <w:tcW w:w="8789" w:type="dxa"/>
          </w:tcPr>
          <w:p w14:paraId="20A5FFF7" w14:textId="5904C201" w:rsidR="009B2985" w:rsidRPr="000440F3" w:rsidRDefault="009B2985" w:rsidP="00132574">
            <w:pPr>
              <w:pStyle w:val="BodyTextIndent"/>
              <w:numPr>
                <w:ilvl w:val="0"/>
                <w:numId w:val="10"/>
              </w:numPr>
              <w:tabs>
                <w:tab w:val="clear" w:pos="340"/>
                <w:tab w:val="num" w:pos="368"/>
              </w:tabs>
              <w:spacing w:line="240" w:lineRule="exact"/>
              <w:ind w:left="368"/>
              <w:jc w:val="both"/>
              <w:rPr>
                <w:rFonts w:cs="David"/>
                <w:b/>
                <w:bCs/>
                <w:sz w:val="22"/>
                <w:szCs w:val="22"/>
                <w:rtl/>
              </w:rPr>
            </w:pPr>
            <w:r w:rsidRPr="000440F3">
              <w:rPr>
                <w:rFonts w:cs="David" w:hint="eastAsia"/>
                <w:sz w:val="22"/>
                <w:szCs w:val="22"/>
                <w:rtl/>
              </w:rPr>
              <w:t>הוצאת</w:t>
            </w:r>
            <w:r w:rsidRPr="000440F3">
              <w:rPr>
                <w:rFonts w:cs="David"/>
                <w:sz w:val="22"/>
                <w:szCs w:val="22"/>
                <w:rtl/>
              </w:rPr>
              <w:t xml:space="preserve"> </w:t>
            </w:r>
            <w:r w:rsidRPr="000440F3">
              <w:rPr>
                <w:rFonts w:cs="David" w:hint="eastAsia"/>
                <w:sz w:val="22"/>
                <w:szCs w:val="22"/>
                <w:rtl/>
              </w:rPr>
              <w:t>מס</w:t>
            </w:r>
            <w:r w:rsidRPr="000440F3">
              <w:rPr>
                <w:rFonts w:cs="David"/>
                <w:sz w:val="22"/>
                <w:szCs w:val="22"/>
                <w:rtl/>
              </w:rPr>
              <w:t xml:space="preserve"> </w:t>
            </w:r>
            <w:r w:rsidRPr="000440F3">
              <w:rPr>
                <w:rFonts w:cs="David" w:hint="eastAsia"/>
                <w:sz w:val="22"/>
                <w:szCs w:val="22"/>
                <w:rtl/>
              </w:rPr>
              <w:t>נוספת</w:t>
            </w:r>
            <w:r w:rsidRPr="000440F3">
              <w:rPr>
                <w:rFonts w:cs="David"/>
                <w:sz w:val="22"/>
                <w:szCs w:val="22"/>
                <w:rtl/>
              </w:rPr>
              <w:t xml:space="preserve"> </w:t>
            </w:r>
            <w:r w:rsidRPr="000440F3">
              <w:rPr>
                <w:rFonts w:cs="David" w:hint="eastAsia"/>
                <w:sz w:val="22"/>
                <w:szCs w:val="22"/>
                <w:rtl/>
              </w:rPr>
              <w:t>בסך</w:t>
            </w:r>
            <w:r w:rsidRPr="000440F3">
              <w:rPr>
                <w:rFonts w:cs="David"/>
                <w:sz w:val="22"/>
                <w:szCs w:val="22"/>
                <w:rtl/>
              </w:rPr>
              <w:t xml:space="preserve"> ____ אלפי ש"ח (לרבות ריבית, הפרשי הצמדה וקנסות שנצברו עד </w:t>
            </w:r>
            <w:r w:rsidRPr="000440F3">
              <w:rPr>
                <w:rtl/>
              </w:rPr>
              <w:t>_____</w:t>
            </w:r>
            <w:r w:rsidRPr="000440F3">
              <w:rPr>
                <w:rFonts w:cs="David"/>
                <w:sz w:val="22"/>
                <w:szCs w:val="22"/>
                <w:rtl/>
              </w:rPr>
              <w:t xml:space="preserve">) </w:t>
            </w:r>
            <w:r w:rsidRPr="000440F3">
              <w:rPr>
                <w:rFonts w:cs="David" w:hint="eastAsia"/>
                <w:sz w:val="22"/>
                <w:szCs w:val="22"/>
                <w:rtl/>
              </w:rPr>
              <w:t>הוכרה</w:t>
            </w:r>
            <w:r w:rsidRPr="000440F3">
              <w:rPr>
                <w:rFonts w:cs="David"/>
                <w:sz w:val="22"/>
                <w:szCs w:val="22"/>
                <w:rtl/>
              </w:rPr>
              <w:t xml:space="preserve"> </w:t>
            </w:r>
            <w:r w:rsidRPr="000440F3">
              <w:rPr>
                <w:rFonts w:cs="David" w:hint="eastAsia"/>
                <w:sz w:val="22"/>
                <w:szCs w:val="22"/>
                <w:rtl/>
              </w:rPr>
              <w:t>במהלך</w:t>
            </w:r>
            <w:r w:rsidRPr="000440F3">
              <w:rPr>
                <w:rFonts w:cs="David"/>
                <w:sz w:val="22"/>
                <w:szCs w:val="22"/>
                <w:rtl/>
              </w:rPr>
              <w:t xml:space="preserve"> </w:t>
            </w:r>
            <w:r w:rsidRPr="000440F3">
              <w:rPr>
                <w:rFonts w:cs="David" w:hint="eastAsia"/>
                <w:sz w:val="22"/>
                <w:szCs w:val="22"/>
                <w:rtl/>
              </w:rPr>
              <w:t>התקופה</w:t>
            </w:r>
            <w:r w:rsidRPr="000440F3">
              <w:rPr>
                <w:rFonts w:cs="David"/>
                <w:sz w:val="22"/>
                <w:szCs w:val="22"/>
                <w:rtl/>
              </w:rPr>
              <w:t xml:space="preserve"> </w:t>
            </w:r>
            <w:r w:rsidRPr="000440F3">
              <w:rPr>
                <w:rFonts w:cs="David" w:hint="eastAsia"/>
                <w:sz w:val="22"/>
                <w:szCs w:val="22"/>
                <w:rtl/>
              </w:rPr>
              <w:t>של</w:t>
            </w:r>
            <w:r w:rsidRPr="000440F3">
              <w:rPr>
                <w:rFonts w:cs="David"/>
                <w:sz w:val="22"/>
                <w:szCs w:val="22"/>
                <w:rtl/>
              </w:rPr>
              <w:t xml:space="preserve"> </w:t>
            </w:r>
            <w:r w:rsidRPr="000440F3">
              <w:rPr>
                <w:rFonts w:cs="David" w:hint="eastAsia"/>
                <w:sz w:val="22"/>
                <w:szCs w:val="22"/>
                <w:rtl/>
              </w:rPr>
              <w:t>שלושה</w:t>
            </w:r>
            <w:r w:rsidRPr="000440F3">
              <w:rPr>
                <w:rFonts w:cs="David"/>
                <w:sz w:val="22"/>
                <w:szCs w:val="22"/>
                <w:rtl/>
              </w:rPr>
              <w:t xml:space="preserve"> </w:t>
            </w:r>
            <w:r w:rsidRPr="000440F3">
              <w:rPr>
                <w:rFonts w:cs="David" w:hint="eastAsia"/>
                <w:sz w:val="22"/>
                <w:szCs w:val="22"/>
                <w:rtl/>
              </w:rPr>
              <w:t>חודשים</w:t>
            </w:r>
            <w:r w:rsidRPr="000440F3">
              <w:rPr>
                <w:rFonts w:cs="David"/>
                <w:sz w:val="22"/>
                <w:szCs w:val="22"/>
                <w:rtl/>
              </w:rPr>
              <w:t xml:space="preserve"> </w:t>
            </w:r>
            <w:r w:rsidRPr="000440F3">
              <w:rPr>
                <w:rFonts w:cs="David" w:hint="eastAsia"/>
                <w:sz w:val="22"/>
                <w:szCs w:val="22"/>
                <w:rtl/>
              </w:rPr>
              <w:t>שהסתיימה</w:t>
            </w:r>
            <w:r w:rsidRPr="000440F3">
              <w:rPr>
                <w:rFonts w:cs="David"/>
                <w:sz w:val="22"/>
                <w:szCs w:val="22"/>
                <w:rtl/>
              </w:rPr>
              <w:t xml:space="preserve"> </w:t>
            </w:r>
            <w:r w:rsidRPr="000440F3">
              <w:rPr>
                <w:rFonts w:cs="David" w:hint="eastAsia"/>
                <w:sz w:val="22"/>
                <w:szCs w:val="22"/>
                <w:rtl/>
              </w:rPr>
              <w:t>ביום</w:t>
            </w:r>
            <w:r w:rsidRPr="000440F3">
              <w:rPr>
                <w:rFonts w:cs="David"/>
                <w:sz w:val="22"/>
                <w:szCs w:val="22"/>
                <w:rtl/>
              </w:rPr>
              <w:t xml:space="preserve"> 30 </w:t>
            </w:r>
            <w:r w:rsidRPr="000440F3">
              <w:rPr>
                <w:rFonts w:cs="David" w:hint="eastAsia"/>
                <w:sz w:val="22"/>
                <w:szCs w:val="22"/>
                <w:rtl/>
              </w:rPr>
              <w:t>ביוני</w:t>
            </w:r>
            <w:r w:rsidRPr="000440F3">
              <w:rPr>
                <w:rFonts w:cs="David"/>
                <w:sz w:val="22"/>
                <w:szCs w:val="22"/>
                <w:rtl/>
              </w:rPr>
              <w:t xml:space="preserve"> </w:t>
            </w:r>
            <w:r w:rsidR="005264D4" w:rsidRPr="000440F3">
              <w:rPr>
                <w:rFonts w:cs="David"/>
                <w:sz w:val="22"/>
                <w:szCs w:val="22"/>
                <w:rtl/>
              </w:rPr>
              <w:t>2026</w:t>
            </w:r>
            <w:r w:rsidRPr="000440F3">
              <w:rPr>
                <w:rFonts w:cs="David"/>
                <w:sz w:val="22"/>
                <w:szCs w:val="22"/>
                <w:rtl/>
              </w:rPr>
              <w:t xml:space="preserve">. זאת, </w:t>
            </w:r>
            <w:r w:rsidRPr="000440F3">
              <w:rPr>
                <w:rFonts w:cs="David" w:hint="eastAsia"/>
                <w:sz w:val="22"/>
                <w:szCs w:val="22"/>
                <w:rtl/>
              </w:rPr>
              <w:t>עקב</w:t>
            </w:r>
            <w:r w:rsidRPr="000440F3">
              <w:rPr>
                <w:rFonts w:cs="David"/>
                <w:sz w:val="22"/>
                <w:szCs w:val="22"/>
                <w:rtl/>
              </w:rPr>
              <w:t xml:space="preserve"> </w:t>
            </w:r>
            <w:r w:rsidRPr="000440F3">
              <w:rPr>
                <w:rFonts w:cs="David" w:hint="eastAsia"/>
                <w:sz w:val="22"/>
                <w:szCs w:val="22"/>
                <w:rtl/>
              </w:rPr>
              <w:t>שומת</w:t>
            </w:r>
            <w:r w:rsidRPr="000440F3">
              <w:rPr>
                <w:rFonts w:cs="David"/>
                <w:sz w:val="22"/>
                <w:szCs w:val="22"/>
                <w:rtl/>
              </w:rPr>
              <w:t xml:space="preserve"> </w:t>
            </w:r>
            <w:r w:rsidRPr="000440F3">
              <w:rPr>
                <w:rFonts w:cs="David" w:hint="eastAsia"/>
                <w:sz w:val="22"/>
                <w:szCs w:val="22"/>
                <w:rtl/>
              </w:rPr>
              <w:t>מס</w:t>
            </w:r>
            <w:r w:rsidRPr="000440F3">
              <w:rPr>
                <w:rFonts w:cs="David"/>
                <w:sz w:val="22"/>
                <w:szCs w:val="22"/>
                <w:rtl/>
              </w:rPr>
              <w:t xml:space="preserve"> </w:t>
            </w:r>
            <w:r w:rsidRPr="000440F3">
              <w:rPr>
                <w:rFonts w:cs="David" w:hint="eastAsia"/>
                <w:sz w:val="22"/>
                <w:szCs w:val="22"/>
                <w:rtl/>
              </w:rPr>
              <w:t>שהתקבלה</w:t>
            </w:r>
            <w:r w:rsidRPr="000440F3">
              <w:rPr>
                <w:rFonts w:cs="David"/>
                <w:sz w:val="22"/>
                <w:szCs w:val="22"/>
                <w:rtl/>
              </w:rPr>
              <w:t xml:space="preserve"> </w:t>
            </w:r>
            <w:r w:rsidRPr="000440F3">
              <w:rPr>
                <w:rFonts w:cs="David" w:hint="eastAsia"/>
                <w:sz w:val="22"/>
                <w:szCs w:val="22"/>
                <w:rtl/>
              </w:rPr>
              <w:t>בגין</w:t>
            </w:r>
            <w:r w:rsidRPr="000440F3">
              <w:rPr>
                <w:rFonts w:cs="David"/>
                <w:sz w:val="22"/>
                <w:szCs w:val="22"/>
                <w:rtl/>
              </w:rPr>
              <w:t xml:space="preserve"> </w:t>
            </w:r>
            <w:r w:rsidRPr="000440F3">
              <w:rPr>
                <w:rFonts w:cs="David" w:hint="eastAsia"/>
                <w:sz w:val="22"/>
                <w:szCs w:val="22"/>
                <w:rtl/>
              </w:rPr>
              <w:t>שנת</w:t>
            </w:r>
            <w:r w:rsidRPr="000440F3">
              <w:rPr>
                <w:rFonts w:cs="David"/>
                <w:sz w:val="22"/>
                <w:szCs w:val="22"/>
                <w:rtl/>
              </w:rPr>
              <w:t xml:space="preserve"> </w:t>
            </w:r>
            <w:r w:rsidRPr="000440F3">
              <w:rPr>
                <w:rtl/>
              </w:rPr>
              <w:t>_____</w:t>
            </w:r>
            <w:r w:rsidRPr="000440F3">
              <w:rPr>
                <w:rFonts w:cs="David"/>
                <w:sz w:val="22"/>
                <w:szCs w:val="22"/>
                <w:rtl/>
              </w:rPr>
              <w:t xml:space="preserve">, </w:t>
            </w:r>
            <w:r w:rsidRPr="000440F3">
              <w:rPr>
                <w:rFonts w:cs="David" w:hint="eastAsia"/>
                <w:sz w:val="22"/>
                <w:szCs w:val="22"/>
                <w:rtl/>
              </w:rPr>
              <w:t>הכוללת</w:t>
            </w:r>
            <w:r w:rsidRPr="000440F3">
              <w:rPr>
                <w:rFonts w:cs="David"/>
                <w:sz w:val="22"/>
                <w:szCs w:val="22"/>
                <w:rtl/>
              </w:rPr>
              <w:t xml:space="preserve"> </w:t>
            </w:r>
            <w:r w:rsidRPr="000440F3">
              <w:rPr>
                <w:rFonts w:cs="David" w:hint="eastAsia"/>
                <w:sz w:val="22"/>
                <w:szCs w:val="22"/>
                <w:rtl/>
              </w:rPr>
              <w:t>תוספת</w:t>
            </w:r>
            <w:r w:rsidRPr="000440F3">
              <w:rPr>
                <w:rFonts w:cs="David"/>
                <w:sz w:val="22"/>
                <w:szCs w:val="22"/>
                <w:rtl/>
              </w:rPr>
              <w:t xml:space="preserve"> </w:t>
            </w:r>
            <w:r w:rsidRPr="000440F3">
              <w:rPr>
                <w:rFonts w:cs="David" w:hint="eastAsia"/>
                <w:sz w:val="22"/>
                <w:szCs w:val="22"/>
                <w:rtl/>
              </w:rPr>
              <w:t>להכנסה</w:t>
            </w:r>
            <w:r w:rsidRPr="000440F3">
              <w:rPr>
                <w:rFonts w:cs="David"/>
                <w:sz w:val="22"/>
                <w:szCs w:val="22"/>
                <w:rtl/>
              </w:rPr>
              <w:t xml:space="preserve"> </w:t>
            </w:r>
            <w:r w:rsidRPr="000440F3">
              <w:rPr>
                <w:rFonts w:cs="David" w:hint="eastAsia"/>
                <w:sz w:val="22"/>
                <w:szCs w:val="22"/>
                <w:rtl/>
              </w:rPr>
              <w:t>החייבת</w:t>
            </w:r>
            <w:r w:rsidRPr="000440F3">
              <w:rPr>
                <w:rFonts w:cs="David"/>
                <w:sz w:val="22"/>
                <w:szCs w:val="22"/>
                <w:rtl/>
              </w:rPr>
              <w:t xml:space="preserve"> </w:t>
            </w:r>
            <w:r w:rsidRPr="000440F3">
              <w:rPr>
                <w:rFonts w:cs="David" w:hint="eastAsia"/>
                <w:sz w:val="22"/>
                <w:szCs w:val="22"/>
                <w:rtl/>
              </w:rPr>
              <w:t>בסך</w:t>
            </w:r>
            <w:r w:rsidRPr="000440F3">
              <w:rPr>
                <w:rFonts w:cs="David"/>
                <w:sz w:val="22"/>
                <w:szCs w:val="22"/>
                <w:rtl/>
              </w:rPr>
              <w:t xml:space="preserve"> </w:t>
            </w:r>
            <w:r w:rsidRPr="000440F3">
              <w:rPr>
                <w:rFonts w:cs="David" w:hint="eastAsia"/>
                <w:sz w:val="22"/>
                <w:szCs w:val="22"/>
                <w:rtl/>
              </w:rPr>
              <w:t>של</w:t>
            </w:r>
            <w:r w:rsidRPr="000440F3">
              <w:rPr>
                <w:rFonts w:cs="David"/>
                <w:sz w:val="22"/>
                <w:szCs w:val="22"/>
                <w:rtl/>
              </w:rPr>
              <w:t xml:space="preserve"> </w:t>
            </w:r>
            <w:r w:rsidRPr="000440F3">
              <w:rPr>
                <w:rtl/>
              </w:rPr>
              <w:t>_____</w:t>
            </w:r>
            <w:r w:rsidRPr="000440F3">
              <w:rPr>
                <w:rFonts w:cs="David"/>
                <w:sz w:val="22"/>
                <w:szCs w:val="22"/>
                <w:rtl/>
              </w:rPr>
              <w:t xml:space="preserve"> </w:t>
            </w:r>
            <w:r w:rsidRPr="000440F3">
              <w:rPr>
                <w:rFonts w:cs="David" w:hint="eastAsia"/>
                <w:sz w:val="22"/>
                <w:szCs w:val="22"/>
                <w:rtl/>
              </w:rPr>
              <w:t>אלפי</w:t>
            </w:r>
            <w:r w:rsidRPr="000440F3">
              <w:rPr>
                <w:rFonts w:cs="David"/>
                <w:sz w:val="22"/>
                <w:szCs w:val="22"/>
                <w:rtl/>
              </w:rPr>
              <w:t xml:space="preserve"> </w:t>
            </w:r>
            <w:r w:rsidRPr="000440F3">
              <w:rPr>
                <w:rFonts w:cs="David" w:hint="eastAsia"/>
                <w:sz w:val="22"/>
                <w:szCs w:val="22"/>
                <w:rtl/>
              </w:rPr>
              <w:t>ש</w:t>
            </w:r>
            <w:r w:rsidRPr="000440F3">
              <w:rPr>
                <w:rFonts w:cs="David"/>
                <w:sz w:val="22"/>
                <w:szCs w:val="22"/>
                <w:rtl/>
              </w:rPr>
              <w:t xml:space="preserve">"ח </w:t>
            </w:r>
            <w:r w:rsidRPr="000440F3">
              <w:rPr>
                <w:rFonts w:cs="David" w:hint="eastAsia"/>
                <w:sz w:val="22"/>
                <w:szCs w:val="22"/>
                <w:rtl/>
              </w:rPr>
              <w:t>בגין</w:t>
            </w:r>
            <w:r w:rsidRPr="000440F3">
              <w:rPr>
                <w:rFonts w:cs="David"/>
                <w:sz w:val="22"/>
                <w:szCs w:val="22"/>
                <w:rtl/>
              </w:rPr>
              <w:t xml:space="preserve"> </w:t>
            </w:r>
            <w:r w:rsidRPr="000440F3">
              <w:rPr>
                <w:rFonts w:cs="David" w:hint="eastAsia"/>
                <w:sz w:val="22"/>
                <w:szCs w:val="22"/>
                <w:rtl/>
              </w:rPr>
              <w:t>החזרי</w:t>
            </w:r>
            <w:r w:rsidRPr="000440F3">
              <w:rPr>
                <w:rFonts w:cs="David"/>
                <w:sz w:val="22"/>
                <w:szCs w:val="22"/>
                <w:rtl/>
              </w:rPr>
              <w:t xml:space="preserve"> </w:t>
            </w:r>
            <w:r w:rsidRPr="000440F3">
              <w:rPr>
                <w:rFonts w:cs="David" w:hint="eastAsia"/>
                <w:sz w:val="22"/>
                <w:szCs w:val="22"/>
                <w:rtl/>
              </w:rPr>
              <w:t>מס</w:t>
            </w:r>
            <w:r w:rsidRPr="000440F3">
              <w:rPr>
                <w:rFonts w:cs="David"/>
                <w:sz w:val="22"/>
                <w:szCs w:val="22"/>
                <w:rtl/>
              </w:rPr>
              <w:t xml:space="preserve"> </w:t>
            </w:r>
            <w:r w:rsidRPr="000440F3">
              <w:rPr>
                <w:rFonts w:cs="David" w:hint="eastAsia"/>
                <w:sz w:val="22"/>
                <w:szCs w:val="22"/>
                <w:rtl/>
              </w:rPr>
              <w:t>שלא</w:t>
            </w:r>
            <w:r w:rsidRPr="000440F3">
              <w:rPr>
                <w:rFonts w:cs="David"/>
                <w:sz w:val="22"/>
                <w:szCs w:val="22"/>
                <w:rtl/>
              </w:rPr>
              <w:t xml:space="preserve"> </w:t>
            </w:r>
            <w:r w:rsidRPr="000440F3">
              <w:rPr>
                <w:rFonts w:cs="David" w:hint="eastAsia"/>
                <w:sz w:val="22"/>
                <w:szCs w:val="22"/>
                <w:rtl/>
              </w:rPr>
              <w:t>אושרו</w:t>
            </w:r>
            <w:r w:rsidRPr="000440F3">
              <w:rPr>
                <w:rFonts w:cs="David"/>
                <w:sz w:val="22"/>
                <w:szCs w:val="22"/>
                <w:rtl/>
              </w:rPr>
              <w:t xml:space="preserve"> </w:t>
            </w:r>
            <w:r w:rsidRPr="000440F3">
              <w:rPr>
                <w:rFonts w:cs="David" w:hint="eastAsia"/>
                <w:sz w:val="22"/>
                <w:szCs w:val="22"/>
                <w:rtl/>
              </w:rPr>
              <w:t>על</w:t>
            </w:r>
            <w:r w:rsidRPr="000440F3">
              <w:rPr>
                <w:rFonts w:cs="David"/>
                <w:sz w:val="22"/>
                <w:szCs w:val="22"/>
                <w:rtl/>
              </w:rPr>
              <w:t xml:space="preserve"> </w:t>
            </w:r>
            <w:r w:rsidRPr="000440F3">
              <w:rPr>
                <w:rFonts w:cs="David" w:hint="eastAsia"/>
                <w:sz w:val="22"/>
                <w:szCs w:val="22"/>
                <w:rtl/>
              </w:rPr>
              <w:t>ידי</w:t>
            </w:r>
            <w:r w:rsidRPr="000440F3">
              <w:rPr>
                <w:rFonts w:cs="David"/>
                <w:sz w:val="22"/>
                <w:szCs w:val="22"/>
                <w:rtl/>
              </w:rPr>
              <w:t xml:space="preserve"> </w:t>
            </w:r>
            <w:r w:rsidRPr="000440F3">
              <w:rPr>
                <w:rFonts w:cs="David" w:hint="eastAsia"/>
                <w:sz w:val="22"/>
                <w:szCs w:val="22"/>
                <w:rtl/>
              </w:rPr>
              <w:t>רשות</w:t>
            </w:r>
            <w:r w:rsidRPr="000440F3">
              <w:rPr>
                <w:rFonts w:cs="David"/>
                <w:sz w:val="22"/>
                <w:szCs w:val="22"/>
                <w:rtl/>
              </w:rPr>
              <w:t xml:space="preserve"> </w:t>
            </w:r>
            <w:r w:rsidRPr="000440F3">
              <w:rPr>
                <w:rFonts w:cs="David" w:hint="eastAsia"/>
                <w:sz w:val="22"/>
                <w:szCs w:val="22"/>
                <w:rtl/>
              </w:rPr>
              <w:t>המס</w:t>
            </w:r>
            <w:r w:rsidRPr="000440F3">
              <w:rPr>
                <w:rFonts w:cs="David"/>
                <w:sz w:val="22"/>
                <w:szCs w:val="22"/>
                <w:rtl/>
              </w:rPr>
              <w:t>. ריבית, הפרשי הצמדה וקנסות שנצברו בגין שומה זו, נזקפו לסעיף הוצאות מימון</w:t>
            </w:r>
            <w:r w:rsidRPr="000440F3">
              <w:rPr>
                <w:rStyle w:val="FootnoteReference"/>
                <w:rFonts w:cs="David"/>
                <w:sz w:val="22"/>
                <w:szCs w:val="22"/>
                <w:rtl/>
              </w:rPr>
              <w:footnoteReference w:id="111"/>
            </w:r>
            <w:r w:rsidRPr="000440F3">
              <w:rPr>
                <w:rFonts w:cs="David"/>
                <w:sz w:val="22"/>
                <w:szCs w:val="22"/>
                <w:rtl/>
              </w:rPr>
              <w:t>.</w:t>
            </w:r>
          </w:p>
        </w:tc>
      </w:tr>
      <w:tr w:rsidR="009B2985" w:rsidRPr="001A60E2" w14:paraId="26BBA0F6" w14:textId="77777777" w:rsidTr="007761DA">
        <w:tc>
          <w:tcPr>
            <w:tcW w:w="1341" w:type="dxa"/>
          </w:tcPr>
          <w:p w14:paraId="4D95F88C" w14:textId="77777777" w:rsidR="009B2985" w:rsidRPr="000440F3" w:rsidRDefault="009B2985" w:rsidP="007761DA">
            <w:pPr>
              <w:spacing w:line="240" w:lineRule="exact"/>
              <w:jc w:val="both"/>
              <w:rPr>
                <w:i/>
                <w:iCs/>
                <w:sz w:val="16"/>
                <w:szCs w:val="16"/>
              </w:rPr>
            </w:pPr>
          </w:p>
        </w:tc>
        <w:tc>
          <w:tcPr>
            <w:tcW w:w="8789" w:type="dxa"/>
          </w:tcPr>
          <w:p w14:paraId="0D6CEC8D" w14:textId="269381EC" w:rsidR="009B2985" w:rsidRPr="000440F3" w:rsidRDefault="009B2985" w:rsidP="00132574">
            <w:pPr>
              <w:pStyle w:val="BodyTextIndent"/>
              <w:numPr>
                <w:ilvl w:val="0"/>
                <w:numId w:val="12"/>
              </w:numPr>
              <w:spacing w:line="240" w:lineRule="exact"/>
              <w:jc w:val="both"/>
              <w:rPr>
                <w:rFonts w:cs="David"/>
                <w:sz w:val="22"/>
                <w:szCs w:val="22"/>
                <w:rtl/>
              </w:rPr>
            </w:pPr>
            <w:r w:rsidRPr="000440F3">
              <w:rPr>
                <w:rFonts w:cs="David" w:hint="eastAsia"/>
                <w:sz w:val="22"/>
                <w:szCs w:val="22"/>
                <w:rtl/>
              </w:rPr>
              <w:t>במהלך</w:t>
            </w:r>
            <w:r w:rsidRPr="000440F3">
              <w:rPr>
                <w:rFonts w:cs="David"/>
                <w:sz w:val="22"/>
                <w:szCs w:val="22"/>
                <w:rtl/>
              </w:rPr>
              <w:t xml:space="preserve"> </w:t>
            </w:r>
            <w:r w:rsidRPr="000440F3">
              <w:rPr>
                <w:rFonts w:cs="David" w:hint="eastAsia"/>
                <w:sz w:val="22"/>
                <w:szCs w:val="22"/>
                <w:rtl/>
              </w:rPr>
              <w:t>התקופה</w:t>
            </w:r>
            <w:r w:rsidRPr="000440F3">
              <w:rPr>
                <w:rFonts w:cs="David"/>
                <w:sz w:val="22"/>
                <w:szCs w:val="22"/>
                <w:rtl/>
              </w:rPr>
              <w:t xml:space="preserve"> שהסתיימה ביום 30 ביוני </w:t>
            </w:r>
            <w:r w:rsidR="005264D4" w:rsidRPr="000440F3">
              <w:rPr>
                <w:rFonts w:cs="David"/>
                <w:sz w:val="22"/>
                <w:szCs w:val="22"/>
                <w:rtl/>
              </w:rPr>
              <w:t>2026</w:t>
            </w:r>
            <w:r w:rsidRPr="000440F3">
              <w:rPr>
                <w:rFonts w:cs="David"/>
                <w:sz w:val="22"/>
                <w:szCs w:val="22"/>
                <w:rtl/>
              </w:rPr>
              <w:t>, הקטינה הקבוצה נכס מס שהוכר בעבר בגין הפסדים מועברים לצורכי מס הקיימים בחברה והכירה בהוצאות מס בסך_____ אלפי ש"ח. זאת, כתוצאה מירידה בצפי ההכנסות החייבות במס בשנים הבאות</w:t>
            </w:r>
            <w:r w:rsidRPr="000440F3">
              <w:rPr>
                <w:rStyle w:val="FootnoteReference"/>
                <w:rFonts w:cs="David"/>
                <w:sz w:val="22"/>
                <w:szCs w:val="22"/>
                <w:rtl/>
              </w:rPr>
              <w:footnoteReference w:id="112"/>
            </w:r>
            <w:r w:rsidRPr="000440F3">
              <w:rPr>
                <w:rFonts w:cs="David"/>
                <w:sz w:val="22"/>
                <w:szCs w:val="22"/>
                <w:rtl/>
              </w:rPr>
              <w:t xml:space="preserve">. </w:t>
            </w:r>
          </w:p>
        </w:tc>
      </w:tr>
    </w:tbl>
    <w:p w14:paraId="071AB8A4" w14:textId="77777777" w:rsidR="00D771A8" w:rsidRDefault="00D771A8">
      <w:pPr>
        <w:rPr>
          <w:rtl/>
        </w:rPr>
      </w:pPr>
    </w:p>
    <w:p w14:paraId="272A12B1" w14:textId="77777777" w:rsidR="00D771A8" w:rsidRDefault="00D771A8">
      <w:pPr>
        <w:widowControl/>
        <w:overflowPunct/>
        <w:autoSpaceDE/>
        <w:autoSpaceDN/>
        <w:bidi w:val="0"/>
        <w:adjustRightInd/>
        <w:textAlignment w:val="auto"/>
        <w:rPr>
          <w:rtl/>
        </w:rPr>
      </w:pPr>
      <w:r>
        <w:rPr>
          <w:rtl/>
        </w:rPr>
        <w:br w:type="page"/>
      </w:r>
    </w:p>
    <w:tbl>
      <w:tblPr>
        <w:bidiVisual/>
        <w:tblW w:w="10130" w:type="dxa"/>
        <w:tblLayout w:type="fixed"/>
        <w:tblLook w:val="01E0" w:firstRow="1" w:lastRow="1" w:firstColumn="1" w:lastColumn="1" w:noHBand="0" w:noVBand="0"/>
      </w:tblPr>
      <w:tblGrid>
        <w:gridCol w:w="1341"/>
        <w:gridCol w:w="8789"/>
      </w:tblGrid>
      <w:tr w:rsidR="00A6174F" w14:paraId="7F4B7B3D" w14:textId="77777777" w:rsidTr="007761DA">
        <w:tc>
          <w:tcPr>
            <w:tcW w:w="1341" w:type="dxa"/>
          </w:tcPr>
          <w:p w14:paraId="141BE319" w14:textId="77777777" w:rsidR="00A6174F" w:rsidRPr="000C01C1" w:rsidRDefault="00A6174F" w:rsidP="007761DA">
            <w:pPr>
              <w:bidi w:val="0"/>
              <w:jc w:val="right"/>
              <w:rPr>
                <w:rFonts w:ascii="David" w:hAnsi="David"/>
                <w:i/>
                <w:iCs/>
                <w:sz w:val="16"/>
                <w:szCs w:val="16"/>
                <w:lang w:val="pt-BR"/>
              </w:rPr>
            </w:pPr>
            <w:r w:rsidRPr="000C01C1">
              <w:rPr>
                <w:rFonts w:ascii="David" w:hAnsi="David"/>
                <w:i/>
                <w:iCs/>
                <w:sz w:val="16"/>
                <w:szCs w:val="16"/>
              </w:rPr>
              <w:lastRenderedPageBreak/>
              <w:t>Reference</w:t>
            </w:r>
          </w:p>
        </w:tc>
        <w:tc>
          <w:tcPr>
            <w:tcW w:w="8789" w:type="dxa"/>
          </w:tcPr>
          <w:p w14:paraId="0CE404E9" w14:textId="77777777" w:rsidR="00A6174F" w:rsidRPr="000C01C1" w:rsidRDefault="008C55C5" w:rsidP="007761DA">
            <w:pPr>
              <w:spacing w:line="300" w:lineRule="exact"/>
              <w:rPr>
                <w:rFonts w:ascii="David" w:hAnsi="David"/>
                <w:b/>
                <w:bCs/>
                <w:sz w:val="26"/>
                <w:szCs w:val="26"/>
                <w:rtl/>
              </w:rPr>
            </w:pPr>
            <w:r>
              <w:rPr>
                <w:rFonts w:ascii="David" w:hAnsi="David"/>
                <w:b/>
                <w:bCs/>
                <w:sz w:val="26"/>
                <w:szCs w:val="26"/>
                <w:rtl/>
              </w:rPr>
              <w:t>ביאורים</w:t>
            </w:r>
            <w:r w:rsidR="00A6174F" w:rsidRPr="000C01C1">
              <w:rPr>
                <w:rFonts w:ascii="David" w:hAnsi="David"/>
                <w:b/>
                <w:bCs/>
                <w:sz w:val="26"/>
                <w:szCs w:val="26"/>
                <w:rtl/>
              </w:rPr>
              <w:t xml:space="preserve"> לדוחות הכספיים</w:t>
            </w:r>
          </w:p>
          <w:p w14:paraId="229D156B" w14:textId="77777777" w:rsidR="00A6174F" w:rsidRDefault="00A6174F" w:rsidP="007761DA">
            <w:pPr>
              <w:pStyle w:val="Heading4"/>
              <w:ind w:left="0"/>
              <w:jc w:val="both"/>
              <w:rPr>
                <w:rFonts w:ascii="David" w:hAnsi="David"/>
                <w:color w:val="000000"/>
                <w:sz w:val="24"/>
                <w:szCs w:val="24"/>
                <w:rtl/>
              </w:rPr>
            </w:pPr>
          </w:p>
        </w:tc>
      </w:tr>
      <w:tr w:rsidR="00A6174F" w:rsidRPr="00961098" w14:paraId="5200697A" w14:textId="77777777" w:rsidTr="007761DA">
        <w:tc>
          <w:tcPr>
            <w:tcW w:w="1341" w:type="dxa"/>
          </w:tcPr>
          <w:p w14:paraId="0DC3DD68" w14:textId="77777777" w:rsidR="00A6174F" w:rsidRPr="000C01C1" w:rsidRDefault="00A6174F" w:rsidP="007761DA">
            <w:pPr>
              <w:bidi w:val="0"/>
              <w:jc w:val="right"/>
              <w:rPr>
                <w:rFonts w:ascii="David" w:hAnsi="David"/>
                <w:i/>
                <w:iCs/>
                <w:sz w:val="16"/>
                <w:szCs w:val="16"/>
                <w:lang w:val="pt-BR"/>
              </w:rPr>
            </w:pPr>
          </w:p>
        </w:tc>
        <w:tc>
          <w:tcPr>
            <w:tcW w:w="8789" w:type="dxa"/>
          </w:tcPr>
          <w:p w14:paraId="2E119734" w14:textId="63FE9720" w:rsidR="00A6174F" w:rsidRDefault="00A6174F" w:rsidP="007761DA">
            <w:pPr>
              <w:pStyle w:val="Heading4"/>
              <w:ind w:left="0"/>
              <w:jc w:val="both"/>
              <w:rPr>
                <w:rFonts w:ascii="David" w:hAnsi="David"/>
                <w:color w:val="000000"/>
                <w:sz w:val="24"/>
                <w:szCs w:val="24"/>
                <w:rtl/>
              </w:rPr>
            </w:pPr>
            <w:r>
              <w:rPr>
                <w:rFonts w:ascii="David" w:hAnsi="David" w:hint="cs"/>
                <w:color w:val="000000"/>
                <w:sz w:val="24"/>
                <w:szCs w:val="24"/>
                <w:rtl/>
              </w:rPr>
              <w:t>13</w:t>
            </w:r>
            <w:r w:rsidRPr="00D96913">
              <w:rPr>
                <w:rFonts w:ascii="David" w:hAnsi="David" w:hint="cs"/>
                <w:color w:val="000000"/>
                <w:sz w:val="24"/>
                <w:szCs w:val="24"/>
                <w:rtl/>
              </w:rPr>
              <w:t>.</w:t>
            </w:r>
            <w:r w:rsidRPr="00D96913">
              <w:rPr>
                <w:rFonts w:ascii="David" w:hAnsi="David"/>
                <w:color w:val="000000"/>
                <w:sz w:val="24"/>
                <w:szCs w:val="24"/>
                <w:rtl/>
              </w:rPr>
              <w:tab/>
            </w:r>
            <w:r>
              <w:rPr>
                <w:rFonts w:ascii="David" w:hAnsi="David" w:hint="cs"/>
                <w:color w:val="000000"/>
                <w:sz w:val="24"/>
                <w:szCs w:val="24"/>
                <w:rtl/>
              </w:rPr>
              <w:t>אירועים מהותיים בתקופת הדוח</w:t>
            </w:r>
            <w:r w:rsidR="002359FB">
              <w:rPr>
                <w:rFonts w:ascii="David" w:hAnsi="David" w:hint="cs"/>
                <w:color w:val="000000"/>
                <w:sz w:val="24"/>
                <w:szCs w:val="24"/>
                <w:rtl/>
              </w:rPr>
              <w:t xml:space="preserve"> (המשך)</w:t>
            </w:r>
          </w:p>
          <w:p w14:paraId="73E2771C" w14:textId="77777777" w:rsidR="00A6174F" w:rsidRPr="00961098" w:rsidRDefault="00A6174F" w:rsidP="007761DA">
            <w:pPr>
              <w:widowControl/>
              <w:overflowPunct/>
              <w:autoSpaceDE/>
              <w:autoSpaceDN/>
              <w:adjustRightInd/>
              <w:jc w:val="both"/>
              <w:textAlignment w:val="auto"/>
              <w:rPr>
                <w:highlight w:val="lightGray"/>
                <w:rtl/>
              </w:rPr>
            </w:pPr>
          </w:p>
        </w:tc>
      </w:tr>
      <w:tr w:rsidR="00A6174F" w:rsidRPr="00961098" w14:paraId="2E887DF9" w14:textId="77777777" w:rsidTr="007761DA">
        <w:tc>
          <w:tcPr>
            <w:tcW w:w="1341" w:type="dxa"/>
          </w:tcPr>
          <w:p w14:paraId="74DB5458" w14:textId="77777777" w:rsidR="00A6174F" w:rsidRPr="000C01C1" w:rsidRDefault="00A6174F" w:rsidP="00A6174F">
            <w:pPr>
              <w:bidi w:val="0"/>
              <w:jc w:val="right"/>
              <w:rPr>
                <w:rFonts w:ascii="David" w:hAnsi="David"/>
                <w:i/>
                <w:iCs/>
                <w:sz w:val="16"/>
                <w:szCs w:val="16"/>
                <w:lang w:val="pt-BR"/>
              </w:rPr>
            </w:pPr>
          </w:p>
        </w:tc>
        <w:tc>
          <w:tcPr>
            <w:tcW w:w="8789" w:type="dxa"/>
          </w:tcPr>
          <w:p w14:paraId="1D3FAACF" w14:textId="77777777" w:rsidR="00A6174F" w:rsidRDefault="00A6174F" w:rsidP="00A6174F">
            <w:pPr>
              <w:pStyle w:val="Heading4"/>
              <w:ind w:left="0"/>
              <w:jc w:val="both"/>
              <w:rPr>
                <w:rFonts w:ascii="David" w:hAnsi="David"/>
                <w:color w:val="000000"/>
                <w:sz w:val="24"/>
                <w:szCs w:val="24"/>
                <w:rtl/>
              </w:rPr>
            </w:pPr>
            <w:r w:rsidRPr="00160A4B">
              <w:rPr>
                <w:rtl/>
              </w:rPr>
              <w:t>(א)</w:t>
            </w:r>
            <w:r w:rsidRPr="00160A4B">
              <w:rPr>
                <w:rtl/>
              </w:rPr>
              <w:tab/>
            </w:r>
            <w:r w:rsidRPr="00160A4B">
              <w:rPr>
                <w:rFonts w:hint="eastAsia"/>
                <w:rtl/>
              </w:rPr>
              <w:t>מסים</w:t>
            </w:r>
            <w:r w:rsidRPr="00160A4B">
              <w:rPr>
                <w:rtl/>
              </w:rPr>
              <w:t xml:space="preserve"> </w:t>
            </w:r>
            <w:r w:rsidRPr="00160A4B">
              <w:rPr>
                <w:rFonts w:hint="eastAsia"/>
                <w:rtl/>
              </w:rPr>
              <w:t>על</w:t>
            </w:r>
            <w:r w:rsidRPr="00160A4B">
              <w:rPr>
                <w:rtl/>
              </w:rPr>
              <w:t xml:space="preserve"> </w:t>
            </w:r>
            <w:r w:rsidRPr="00160A4B">
              <w:rPr>
                <w:rFonts w:hint="eastAsia"/>
                <w:rtl/>
              </w:rPr>
              <w:t>הכנסה</w:t>
            </w:r>
            <w:r>
              <w:rPr>
                <w:rFonts w:hint="cs"/>
                <w:rtl/>
              </w:rPr>
              <w:t xml:space="preserve"> (המשך)</w:t>
            </w:r>
          </w:p>
        </w:tc>
      </w:tr>
    </w:tbl>
    <w:p w14:paraId="2BB2F0EA" w14:textId="77777777" w:rsidR="0045187F" w:rsidRDefault="0045187F"/>
    <w:tbl>
      <w:tblPr>
        <w:bidiVisual/>
        <w:tblW w:w="10130" w:type="dxa"/>
        <w:tblLayout w:type="fixed"/>
        <w:tblLook w:val="01E0" w:firstRow="1" w:lastRow="1" w:firstColumn="1" w:lastColumn="1" w:noHBand="0" w:noVBand="0"/>
      </w:tblPr>
      <w:tblGrid>
        <w:gridCol w:w="1341"/>
        <w:gridCol w:w="8789"/>
      </w:tblGrid>
      <w:tr w:rsidR="009B2985" w:rsidRPr="001A60E2" w14:paraId="5A4599EF" w14:textId="77777777" w:rsidTr="007761DA">
        <w:tc>
          <w:tcPr>
            <w:tcW w:w="1341" w:type="dxa"/>
          </w:tcPr>
          <w:p w14:paraId="7DBBCAE4" w14:textId="77777777" w:rsidR="009B2985" w:rsidRPr="001A60E2" w:rsidRDefault="009B2985" w:rsidP="007761DA">
            <w:pPr>
              <w:spacing w:line="240" w:lineRule="exact"/>
              <w:jc w:val="both"/>
              <w:rPr>
                <w:i/>
                <w:iCs/>
                <w:sz w:val="16"/>
                <w:szCs w:val="16"/>
              </w:rPr>
            </w:pPr>
          </w:p>
        </w:tc>
        <w:tc>
          <w:tcPr>
            <w:tcW w:w="8789" w:type="dxa"/>
          </w:tcPr>
          <w:p w14:paraId="286391E7" w14:textId="77777777" w:rsidR="005A03EF" w:rsidRPr="003A5BE9" w:rsidRDefault="005A03EF" w:rsidP="00D771A8">
            <w:pPr>
              <w:pStyle w:val="BodyTextIndent"/>
              <w:spacing w:line="200" w:lineRule="exact"/>
              <w:ind w:left="606" w:firstLine="0"/>
              <w:jc w:val="both"/>
              <w:rPr>
                <w:rFonts w:cs="David"/>
                <w:sz w:val="22"/>
                <w:szCs w:val="22"/>
                <w:u w:val="single"/>
                <w:rtl/>
              </w:rPr>
            </w:pPr>
            <w:r w:rsidRPr="003A5BE9">
              <w:rPr>
                <w:rFonts w:cs="David" w:hint="eastAsia"/>
                <w:sz w:val="22"/>
                <w:szCs w:val="22"/>
                <w:u w:val="single"/>
                <w:rtl/>
              </w:rPr>
              <w:t>מס</w:t>
            </w:r>
            <w:r w:rsidRPr="003A5BE9">
              <w:rPr>
                <w:rFonts w:cs="David"/>
                <w:sz w:val="22"/>
                <w:szCs w:val="22"/>
                <w:u w:val="single"/>
                <w:rtl/>
              </w:rPr>
              <w:t xml:space="preserve"> </w:t>
            </w:r>
            <w:r w:rsidRPr="003A5BE9">
              <w:rPr>
                <w:rFonts w:cs="David" w:hint="eastAsia"/>
                <w:sz w:val="22"/>
                <w:szCs w:val="22"/>
                <w:u w:val="single"/>
                <w:rtl/>
              </w:rPr>
              <w:t>מינימלי</w:t>
            </w:r>
            <w:r w:rsidRPr="003A5BE9">
              <w:rPr>
                <w:rFonts w:cs="David"/>
                <w:sz w:val="22"/>
                <w:szCs w:val="22"/>
                <w:u w:val="single"/>
                <w:rtl/>
              </w:rPr>
              <w:t xml:space="preserve"> </w:t>
            </w:r>
            <w:r w:rsidRPr="003A5BE9">
              <w:rPr>
                <w:rFonts w:cs="David" w:hint="eastAsia"/>
                <w:sz w:val="22"/>
                <w:szCs w:val="22"/>
                <w:u w:val="single"/>
                <w:rtl/>
              </w:rPr>
              <w:t>גלובלי</w:t>
            </w:r>
          </w:p>
          <w:p w14:paraId="0EE1152D" w14:textId="77777777" w:rsidR="005A03EF" w:rsidRPr="003A5BE9" w:rsidRDefault="005A03EF" w:rsidP="00D771A8">
            <w:pPr>
              <w:spacing w:line="200" w:lineRule="exact"/>
              <w:ind w:left="606"/>
              <w:jc w:val="both"/>
              <w:rPr>
                <w:rFonts w:ascii="David" w:hAnsi="David"/>
                <w:rtl/>
                <w:lang w:val="x-none"/>
              </w:rPr>
            </w:pPr>
            <w:r w:rsidRPr="003A5BE9">
              <w:rPr>
                <w:rFonts w:ascii="David" w:hAnsi="David"/>
                <w:b/>
                <w:bCs/>
                <w:i/>
                <w:iCs/>
                <w:rtl/>
              </w:rPr>
              <w:t>[גילוי זה הובא להמחשה בלבד. כל חברה נדרשת להתאים את הגילוי בהתאם לנסיבות]</w:t>
            </w:r>
          </w:p>
          <w:p w14:paraId="6BF6130C" w14:textId="4B178380" w:rsidR="009B2985" w:rsidRPr="001A60E2" w:rsidRDefault="005A03EF" w:rsidP="00D771A8">
            <w:pPr>
              <w:pStyle w:val="pf0"/>
              <w:bidi/>
              <w:spacing w:before="0" w:beforeAutospacing="0" w:after="0" w:afterAutospacing="0" w:line="240" w:lineRule="exact"/>
              <w:ind w:left="606"/>
              <w:jc w:val="both"/>
              <w:rPr>
                <w:u w:val="single"/>
                <w:rtl/>
              </w:rPr>
            </w:pPr>
            <w:r w:rsidRPr="00FE0E30">
              <w:rPr>
                <w:rFonts w:ascii="David" w:hAnsi="David" w:cs="David"/>
                <w:sz w:val="22"/>
                <w:szCs w:val="22"/>
                <w:rtl/>
              </w:rPr>
              <w:t>הקבוצה כפופה למס המינימאלי הגלובלי ביחס לפעילותה במדינה ____ שבה שיעור המס הסטטוטורי נמוך מ-15%, ובמדינה ____ שבה חברת הבת _____ מקבלת תמיכה ממשלתית באמצעות ניכויי  מס נוספים המפחיתים את שיעור המס האפקטיבי שלה לפחות מ-15</w:t>
            </w:r>
            <w:r w:rsidRPr="00A5195C">
              <w:rPr>
                <w:rFonts w:ascii="David" w:hAnsi="David" w:cs="David"/>
                <w:sz w:val="22"/>
                <w:szCs w:val="22"/>
                <w:rtl/>
              </w:rPr>
              <w:t>%</w:t>
            </w:r>
            <w:r>
              <w:rPr>
                <w:rFonts w:ascii="David" w:hAnsi="David" w:cs="David" w:hint="cs"/>
                <w:sz w:val="22"/>
                <w:szCs w:val="22"/>
                <w:rtl/>
              </w:rPr>
              <w:t xml:space="preserve"> ו</w:t>
            </w:r>
            <w:r w:rsidRPr="009C57B5">
              <w:rPr>
                <w:rFonts w:ascii="David" w:hAnsi="David" w:cs="David"/>
                <w:sz w:val="22"/>
                <w:szCs w:val="22"/>
                <w:rtl/>
              </w:rPr>
              <w:t>היא כפופה למס המינימאלי הגלובלי בעקבות חקיקה מקומית שנכנסה לתוקף בינואר</w:t>
            </w:r>
            <w:r>
              <w:rPr>
                <w:rFonts w:ascii="David" w:hAnsi="David" w:cs="David" w:hint="cs"/>
                <w:sz w:val="22"/>
                <w:szCs w:val="22"/>
                <w:rtl/>
              </w:rPr>
              <w:t xml:space="preserve"> </w:t>
            </w:r>
            <w:r w:rsidR="005264D4">
              <w:rPr>
                <w:rFonts w:ascii="David" w:hAnsi="David" w:cs="David" w:hint="cs"/>
                <w:sz w:val="22"/>
                <w:szCs w:val="22"/>
                <w:rtl/>
              </w:rPr>
              <w:t>2026</w:t>
            </w:r>
            <w:r w:rsidRPr="009C57B5">
              <w:rPr>
                <w:rFonts w:ascii="David" w:hAnsi="David" w:cs="David"/>
                <w:sz w:val="22"/>
                <w:szCs w:val="22"/>
              </w:rPr>
              <w:t>.</w:t>
            </w:r>
            <w:r>
              <w:rPr>
                <w:rFonts w:ascii="David" w:hAnsi="David" w:cs="David" w:hint="cs"/>
                <w:sz w:val="22"/>
                <w:szCs w:val="22"/>
                <w:rtl/>
              </w:rPr>
              <w:t xml:space="preserve"> </w:t>
            </w:r>
            <w:r w:rsidRPr="00771ED5">
              <w:rPr>
                <w:rStyle w:val="cf01"/>
                <w:rFonts w:ascii="David" w:hAnsi="David" w:cs="David"/>
                <w:sz w:val="22"/>
                <w:szCs w:val="22"/>
                <w:rtl/>
              </w:rPr>
              <w:t xml:space="preserve">הקבוצה הכירה בהוצאות מס שוטפות אשר מוטלות על חברת האם האולטימטיבית בסך של </w:t>
            </w:r>
            <w:r w:rsidRPr="00771ED5">
              <w:rPr>
                <w:rStyle w:val="cf01"/>
                <w:rFonts w:ascii="David" w:hAnsi="David" w:cs="David"/>
                <w:sz w:val="22"/>
                <w:szCs w:val="22"/>
              </w:rPr>
              <w:t xml:space="preserve">____ </w:t>
            </w:r>
            <w:r>
              <w:rPr>
                <w:rStyle w:val="cf01"/>
                <w:rFonts w:ascii="David" w:hAnsi="David" w:cs="David" w:hint="cs"/>
                <w:sz w:val="22"/>
                <w:szCs w:val="22"/>
                <w:rtl/>
              </w:rPr>
              <w:t xml:space="preserve"> </w:t>
            </w:r>
            <w:r w:rsidRPr="00771ED5">
              <w:rPr>
                <w:rStyle w:val="cf01"/>
                <w:rFonts w:ascii="David" w:hAnsi="David" w:cs="David"/>
                <w:sz w:val="22"/>
                <w:szCs w:val="22"/>
                <w:rtl/>
              </w:rPr>
              <w:t xml:space="preserve">בגין תוספת המס לתקופה של שישה חודשים שהסתיימו ביום </w:t>
            </w:r>
            <w:r>
              <w:rPr>
                <w:rStyle w:val="cf01"/>
                <w:rFonts w:ascii="David" w:hAnsi="David" w:cs="David" w:hint="cs"/>
                <w:sz w:val="22"/>
                <w:szCs w:val="22"/>
                <w:rtl/>
              </w:rPr>
              <w:t>30</w:t>
            </w:r>
            <w:r w:rsidRPr="00771ED5">
              <w:rPr>
                <w:rStyle w:val="cf01"/>
                <w:rFonts w:ascii="David" w:hAnsi="David" w:cs="David"/>
                <w:sz w:val="22"/>
                <w:szCs w:val="22"/>
              </w:rPr>
              <w:t xml:space="preserve"> </w:t>
            </w:r>
            <w:r w:rsidRPr="00771ED5">
              <w:rPr>
                <w:rStyle w:val="cf01"/>
                <w:rFonts w:ascii="David" w:hAnsi="David" w:cs="David"/>
                <w:sz w:val="22"/>
                <w:szCs w:val="22"/>
                <w:rtl/>
              </w:rPr>
              <w:t xml:space="preserve">ביוני </w:t>
            </w:r>
            <w:r w:rsidR="005264D4">
              <w:rPr>
                <w:rStyle w:val="cf01"/>
                <w:rFonts w:ascii="David" w:hAnsi="David" w:cs="David" w:hint="cs"/>
                <w:sz w:val="22"/>
                <w:szCs w:val="22"/>
                <w:rtl/>
              </w:rPr>
              <w:t>2026</w:t>
            </w:r>
            <w:r w:rsidRPr="00771ED5">
              <w:rPr>
                <w:rStyle w:val="cf01"/>
                <w:rFonts w:ascii="David" w:hAnsi="David" w:cs="David"/>
                <w:sz w:val="22"/>
                <w:szCs w:val="22"/>
              </w:rPr>
              <w:t xml:space="preserve"> </w:t>
            </w:r>
            <w:r>
              <w:rPr>
                <w:rStyle w:val="cf01"/>
                <w:rFonts w:ascii="David" w:hAnsi="David" w:cs="David" w:hint="cs"/>
                <w:sz w:val="22"/>
                <w:szCs w:val="22"/>
                <w:rtl/>
              </w:rPr>
              <w:t xml:space="preserve"> (</w:t>
            </w:r>
            <w:r w:rsidRPr="00771ED5">
              <w:rPr>
                <w:rStyle w:val="cf01"/>
                <w:rFonts w:ascii="David" w:hAnsi="David" w:cs="David"/>
                <w:sz w:val="22"/>
                <w:szCs w:val="22"/>
                <w:rtl/>
              </w:rPr>
              <w:t>שישה חודשים שהסתיימו ב</w:t>
            </w:r>
            <w:r>
              <w:rPr>
                <w:rStyle w:val="cf01"/>
                <w:rFonts w:ascii="David" w:hAnsi="David" w:cs="David" w:hint="cs"/>
                <w:sz w:val="22"/>
                <w:szCs w:val="22"/>
                <w:rtl/>
              </w:rPr>
              <w:t xml:space="preserve">- 30 </w:t>
            </w:r>
            <w:r w:rsidRPr="00771ED5">
              <w:rPr>
                <w:rStyle w:val="cf01"/>
                <w:rFonts w:ascii="David" w:hAnsi="David" w:cs="David"/>
                <w:sz w:val="22"/>
                <w:szCs w:val="22"/>
                <w:rtl/>
              </w:rPr>
              <w:t xml:space="preserve">ביוני </w:t>
            </w:r>
            <w:r w:rsidR="005264D4">
              <w:rPr>
                <w:rStyle w:val="cf01"/>
                <w:rFonts w:ascii="David" w:hAnsi="David" w:cs="David" w:hint="cs"/>
                <w:sz w:val="22"/>
                <w:szCs w:val="22"/>
                <w:rtl/>
              </w:rPr>
              <w:t>2025</w:t>
            </w:r>
            <w:r>
              <w:rPr>
                <w:rStyle w:val="cf01"/>
                <w:rFonts w:ascii="David" w:hAnsi="David" w:cs="David" w:hint="cs"/>
                <w:sz w:val="22"/>
                <w:szCs w:val="22"/>
                <w:rtl/>
              </w:rPr>
              <w:t xml:space="preserve">: </w:t>
            </w:r>
            <w:r w:rsidRPr="00771ED5">
              <w:rPr>
                <w:rStyle w:val="cf01"/>
                <w:rFonts w:ascii="David" w:hAnsi="David" w:cs="David"/>
                <w:sz w:val="22"/>
                <w:szCs w:val="22"/>
              </w:rPr>
              <w:t xml:space="preserve">____ </w:t>
            </w:r>
            <w:r>
              <w:rPr>
                <w:rStyle w:val="cf01"/>
                <w:rFonts w:ascii="David" w:hAnsi="David" w:cs="David" w:hint="cs"/>
                <w:sz w:val="22"/>
                <w:szCs w:val="22"/>
                <w:rtl/>
              </w:rPr>
              <w:t xml:space="preserve"> )</w:t>
            </w:r>
            <w:r w:rsidRPr="00771ED5">
              <w:rPr>
                <w:rStyle w:val="cf01"/>
                <w:rFonts w:ascii="David" w:hAnsi="David" w:cs="David"/>
                <w:sz w:val="22"/>
                <w:szCs w:val="22"/>
              </w:rPr>
              <w:t xml:space="preserve"> </w:t>
            </w:r>
            <w:r w:rsidRPr="00771ED5">
              <w:rPr>
                <w:rStyle w:val="cf01"/>
                <w:rFonts w:ascii="David" w:hAnsi="David" w:cs="David"/>
                <w:sz w:val="22"/>
                <w:szCs w:val="22"/>
                <w:rtl/>
              </w:rPr>
              <w:t>הקבוצה יישמה את הפטור הזמני המנדטורי מהכרה וגילוי של הפרשים זמניים הנובעים מיישום החקיקה החדשה ומכירה במס המינימלי הגלובלי כמס שוטף עם התהוותו</w:t>
            </w:r>
            <w:r>
              <w:rPr>
                <w:rStyle w:val="cf01"/>
                <w:rFonts w:ascii="David" w:hAnsi="David" w:cs="David" w:hint="cs"/>
                <w:sz w:val="22"/>
                <w:szCs w:val="22"/>
                <w:rtl/>
              </w:rPr>
              <w:t>.</w:t>
            </w:r>
            <w:r w:rsidRPr="00771ED5">
              <w:rPr>
                <w:rStyle w:val="cf01"/>
                <w:rFonts w:ascii="David" w:hAnsi="David" w:cs="David"/>
              </w:rPr>
              <w:t xml:space="preserve"> </w:t>
            </w:r>
            <w:r w:rsidRPr="00FE0E30">
              <w:rPr>
                <w:rStyle w:val="FootnoteReference"/>
                <w:rFonts w:ascii="David" w:hAnsi="David" w:cs="David"/>
                <w:sz w:val="22"/>
                <w:szCs w:val="22"/>
                <w:rtl/>
              </w:rPr>
              <w:footnoteReference w:id="113"/>
            </w:r>
            <w:r w:rsidRPr="00FE0E30">
              <w:rPr>
                <w:rFonts w:ascii="David" w:hAnsi="David" w:cs="David"/>
                <w:sz w:val="22"/>
                <w:szCs w:val="22"/>
                <w:vertAlign w:val="superscript"/>
                <w:rtl/>
              </w:rPr>
              <w:t xml:space="preserve">, </w:t>
            </w:r>
            <w:r w:rsidRPr="00FE0E30">
              <w:rPr>
                <w:rStyle w:val="FootnoteReference"/>
                <w:rFonts w:ascii="David" w:hAnsi="David" w:cs="David"/>
                <w:sz w:val="22"/>
                <w:szCs w:val="22"/>
                <w:rtl/>
              </w:rPr>
              <w:footnoteReference w:id="114"/>
            </w:r>
            <w:r w:rsidRPr="00FE0E30">
              <w:rPr>
                <w:rFonts w:ascii="David" w:hAnsi="David" w:cs="David"/>
                <w:sz w:val="22"/>
                <w:szCs w:val="22"/>
                <w:vertAlign w:val="superscript"/>
                <w:rtl/>
              </w:rPr>
              <w:t xml:space="preserve">, </w:t>
            </w:r>
            <w:r w:rsidRPr="00FE0E30">
              <w:rPr>
                <w:rStyle w:val="FootnoteReference"/>
                <w:rFonts w:ascii="David" w:hAnsi="David" w:cs="David"/>
                <w:sz w:val="22"/>
                <w:szCs w:val="22"/>
                <w:rtl/>
              </w:rPr>
              <w:footnoteReference w:id="115"/>
            </w:r>
            <w:r w:rsidRPr="00FE0E30">
              <w:rPr>
                <w:rFonts w:ascii="David" w:hAnsi="David" w:cs="David"/>
                <w:sz w:val="22"/>
                <w:szCs w:val="22"/>
                <w:vertAlign w:val="superscript"/>
                <w:rtl/>
              </w:rPr>
              <w:t>,</w:t>
            </w:r>
            <w:r w:rsidRPr="00FE0E30">
              <w:rPr>
                <w:rStyle w:val="FootnoteReference"/>
                <w:rFonts w:ascii="David" w:hAnsi="David" w:cs="David"/>
                <w:sz w:val="22"/>
                <w:szCs w:val="22"/>
                <w:rtl/>
              </w:rPr>
              <w:footnoteReference w:id="116"/>
            </w:r>
          </w:p>
        </w:tc>
      </w:tr>
    </w:tbl>
    <w:p w14:paraId="3B2F594A" w14:textId="77777777" w:rsidR="009B2985" w:rsidRDefault="009B2985" w:rsidP="00160A4B">
      <w:pPr>
        <w:suppressAutoHyphens/>
        <w:bidi w:val="0"/>
        <w:spacing w:line="240" w:lineRule="exact"/>
        <w:jc w:val="both"/>
      </w:pPr>
    </w:p>
    <w:p w14:paraId="22814234" w14:textId="77777777" w:rsidR="00D771A8" w:rsidRDefault="00D771A8" w:rsidP="00D771A8">
      <w:pPr>
        <w:suppressAutoHyphens/>
        <w:bidi w:val="0"/>
        <w:spacing w:line="240" w:lineRule="exact"/>
        <w:jc w:val="both"/>
        <w:rPr>
          <w:rtl/>
        </w:rPr>
      </w:pPr>
    </w:p>
    <w:tbl>
      <w:tblPr>
        <w:bidiVisual/>
        <w:tblW w:w="10130" w:type="dxa"/>
        <w:tblLayout w:type="fixed"/>
        <w:tblLook w:val="01E0" w:firstRow="1" w:lastRow="1" w:firstColumn="1" w:lastColumn="1" w:noHBand="0" w:noVBand="0"/>
      </w:tblPr>
      <w:tblGrid>
        <w:gridCol w:w="1341"/>
        <w:gridCol w:w="8789"/>
      </w:tblGrid>
      <w:tr w:rsidR="009B2985" w:rsidRPr="00961098" w14:paraId="03041F65" w14:textId="77777777" w:rsidTr="007761DA">
        <w:tc>
          <w:tcPr>
            <w:tcW w:w="1341" w:type="dxa"/>
          </w:tcPr>
          <w:p w14:paraId="53D581F5" w14:textId="77777777" w:rsidR="009B2985" w:rsidRPr="000C01C1" w:rsidRDefault="009B2985" w:rsidP="007761DA">
            <w:pPr>
              <w:bidi w:val="0"/>
              <w:jc w:val="right"/>
              <w:rPr>
                <w:rFonts w:ascii="David" w:hAnsi="David"/>
                <w:i/>
                <w:iCs/>
                <w:sz w:val="16"/>
                <w:szCs w:val="16"/>
                <w:lang w:val="pt-BR"/>
              </w:rPr>
            </w:pPr>
          </w:p>
        </w:tc>
        <w:tc>
          <w:tcPr>
            <w:tcW w:w="8789" w:type="dxa"/>
          </w:tcPr>
          <w:p w14:paraId="40E76F44" w14:textId="77777777" w:rsidR="009B2985" w:rsidRDefault="002560B7" w:rsidP="009B2985">
            <w:pPr>
              <w:pStyle w:val="Heading4"/>
              <w:ind w:left="0"/>
              <w:jc w:val="both"/>
              <w:rPr>
                <w:rFonts w:ascii="David" w:hAnsi="David"/>
                <w:color w:val="000000"/>
                <w:sz w:val="24"/>
                <w:szCs w:val="24"/>
                <w:rtl/>
              </w:rPr>
            </w:pPr>
            <w:r>
              <w:rPr>
                <w:rFonts w:ascii="David" w:hAnsi="David" w:hint="cs"/>
                <w:color w:val="000000"/>
                <w:sz w:val="24"/>
                <w:szCs w:val="24"/>
                <w:rtl/>
              </w:rPr>
              <w:t>14</w:t>
            </w:r>
            <w:bookmarkStart w:id="44" w:name="באור_14_אירועים_לאחר_מועד_הדיווח"/>
            <w:bookmarkEnd w:id="44"/>
            <w:r w:rsidR="009B2985" w:rsidRPr="00D96913">
              <w:rPr>
                <w:rFonts w:ascii="David" w:hAnsi="David" w:hint="cs"/>
                <w:color w:val="000000"/>
                <w:sz w:val="24"/>
                <w:szCs w:val="24"/>
                <w:rtl/>
              </w:rPr>
              <w:t>.</w:t>
            </w:r>
            <w:r w:rsidR="009B2985" w:rsidRPr="00D96913">
              <w:rPr>
                <w:rFonts w:ascii="David" w:hAnsi="David"/>
                <w:color w:val="000000"/>
                <w:sz w:val="24"/>
                <w:szCs w:val="24"/>
                <w:rtl/>
              </w:rPr>
              <w:tab/>
            </w:r>
            <w:r w:rsidR="009B2985">
              <w:rPr>
                <w:rFonts w:ascii="David" w:hAnsi="David" w:hint="cs"/>
                <w:color w:val="000000"/>
                <w:sz w:val="24"/>
                <w:szCs w:val="24"/>
                <w:rtl/>
              </w:rPr>
              <w:t>אירועים לאחר מועד הדיווח</w:t>
            </w:r>
          </w:p>
          <w:p w14:paraId="09A466B0" w14:textId="77777777" w:rsidR="009B2985" w:rsidRPr="00961098" w:rsidRDefault="009B2985" w:rsidP="007761DA">
            <w:pPr>
              <w:widowControl/>
              <w:overflowPunct/>
              <w:autoSpaceDE/>
              <w:autoSpaceDN/>
              <w:adjustRightInd/>
              <w:jc w:val="both"/>
              <w:textAlignment w:val="auto"/>
              <w:rPr>
                <w:highlight w:val="lightGray"/>
                <w:rtl/>
              </w:rPr>
            </w:pPr>
          </w:p>
        </w:tc>
      </w:tr>
      <w:tr w:rsidR="009B2985" w:rsidRPr="00961098" w14:paraId="48AE5433" w14:textId="77777777" w:rsidTr="007761DA">
        <w:tc>
          <w:tcPr>
            <w:tcW w:w="1341" w:type="dxa"/>
          </w:tcPr>
          <w:p w14:paraId="503514AC" w14:textId="77777777" w:rsidR="009B2985" w:rsidRPr="00505FD6" w:rsidRDefault="009B2985" w:rsidP="007761DA">
            <w:pPr>
              <w:bidi w:val="0"/>
              <w:jc w:val="right"/>
              <w:rPr>
                <w:rFonts w:ascii="David" w:hAnsi="David"/>
                <w:i/>
                <w:iCs/>
                <w:lang w:val="pt-BR"/>
              </w:rPr>
            </w:pPr>
          </w:p>
        </w:tc>
        <w:tc>
          <w:tcPr>
            <w:tcW w:w="8789" w:type="dxa"/>
          </w:tcPr>
          <w:p w14:paraId="1F66E00F" w14:textId="77777777" w:rsidR="009B2985" w:rsidRPr="00505FD6" w:rsidRDefault="00A6174F" w:rsidP="007761DA">
            <w:pPr>
              <w:pStyle w:val="Heading4"/>
              <w:ind w:left="0"/>
              <w:jc w:val="both"/>
              <w:rPr>
                <w:rFonts w:ascii="David" w:hAnsi="David"/>
                <w:b w:val="0"/>
                <w:bCs w:val="0"/>
                <w:i/>
                <w:iCs/>
                <w:color w:val="000000"/>
                <w:rtl/>
              </w:rPr>
            </w:pPr>
            <w:r w:rsidRPr="00505FD6">
              <w:rPr>
                <w:rFonts w:ascii="David" w:hAnsi="David" w:hint="cs"/>
                <w:b w:val="0"/>
                <w:bCs w:val="0"/>
                <w:i/>
                <w:iCs/>
                <w:color w:val="000000"/>
                <w:highlight w:val="lightGray"/>
                <w:rtl/>
              </w:rPr>
              <w:t>[כל חברה נדרשת לכלול פירוט של אירועים מהותיים נוספים שהתרחשו לאחר תאריך הדיווח]</w:t>
            </w:r>
          </w:p>
        </w:tc>
      </w:tr>
    </w:tbl>
    <w:p w14:paraId="62E0FD92" w14:textId="77777777" w:rsidR="002944FC" w:rsidRDefault="002944FC" w:rsidP="009B2985">
      <w:pPr>
        <w:widowControl/>
        <w:overflowPunct/>
        <w:autoSpaceDE/>
        <w:autoSpaceDN/>
        <w:bidi w:val="0"/>
        <w:adjustRightInd/>
        <w:textAlignment w:val="auto"/>
        <w:rPr>
          <w:rtl/>
        </w:rPr>
      </w:pPr>
    </w:p>
    <w:p w14:paraId="7E9DC3B9" w14:textId="09D860B6" w:rsidR="00F31884" w:rsidRPr="00423D3A" w:rsidRDefault="00F31884" w:rsidP="00423D3A">
      <w:pPr>
        <w:widowControl/>
        <w:overflowPunct/>
        <w:autoSpaceDE/>
        <w:autoSpaceDN/>
        <w:bidi w:val="0"/>
        <w:adjustRightInd/>
        <w:textAlignment w:val="auto"/>
        <w:rPr>
          <w:rFonts w:ascii="David" w:hAnsi="David"/>
          <w:color w:val="000000"/>
          <w:sz w:val="18"/>
          <w:szCs w:val="18"/>
        </w:rPr>
      </w:pPr>
    </w:p>
    <w:p w14:paraId="1D0E84AB" w14:textId="77777777" w:rsidR="00DD6A84" w:rsidRDefault="00DD6A84" w:rsidP="007761DA">
      <w:pPr>
        <w:bidi w:val="0"/>
        <w:spacing w:line="240" w:lineRule="exact"/>
        <w:jc w:val="right"/>
        <w:rPr>
          <w:i/>
          <w:iCs/>
          <w:sz w:val="16"/>
          <w:szCs w:val="16"/>
        </w:rPr>
        <w:sectPr w:rsidR="00DD6A84" w:rsidSect="009B787C">
          <w:headerReference w:type="default" r:id="rId35"/>
          <w:pgSz w:w="11906" w:h="16838"/>
          <w:pgMar w:top="1134" w:right="1134" w:bottom="850" w:left="850" w:header="1077" w:footer="709" w:gutter="0"/>
          <w:paperSrc w:first="263" w:other="263"/>
          <w:cols w:space="720"/>
          <w:bidi/>
          <w:docGrid w:linePitch="360"/>
        </w:sectPr>
      </w:pPr>
    </w:p>
    <w:tbl>
      <w:tblPr>
        <w:tblStyle w:val="TableGrid"/>
        <w:bidiVisual/>
        <w:tblW w:w="10293" w:type="dxa"/>
        <w:tblInd w:w="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9B787C" w:rsidRPr="00555635" w14:paraId="520007EB" w14:textId="77777777" w:rsidTr="007761DA">
        <w:tc>
          <w:tcPr>
            <w:tcW w:w="1361" w:type="dxa"/>
          </w:tcPr>
          <w:p w14:paraId="056A9D13"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6618A7F5" w14:textId="77777777" w:rsidR="009B787C" w:rsidRDefault="009B787C" w:rsidP="007761DA">
            <w:pPr>
              <w:spacing w:line="240" w:lineRule="exact"/>
              <w:jc w:val="both"/>
              <w:rPr>
                <w:b/>
                <w:bCs/>
                <w:sz w:val="26"/>
                <w:szCs w:val="26"/>
                <w:rtl/>
              </w:rPr>
            </w:pPr>
            <w:bookmarkStart w:id="45" w:name="נספח_סולו"/>
            <w:bookmarkEnd w:id="45"/>
            <w:r w:rsidRPr="00F31884">
              <w:rPr>
                <w:b/>
                <w:bCs/>
                <w:sz w:val="26"/>
                <w:szCs w:val="26"/>
                <w:rtl/>
              </w:rPr>
              <w:t xml:space="preserve">נספח - תמצית נתונים המתייחסים לדוחות הכספיים הנפרדים של החברה ("סולו") </w:t>
            </w:r>
          </w:p>
          <w:p w14:paraId="5AF05BD6" w14:textId="77777777" w:rsidR="009B787C" w:rsidRPr="00F31884" w:rsidRDefault="009B787C" w:rsidP="007761DA">
            <w:pPr>
              <w:spacing w:line="240" w:lineRule="exact"/>
              <w:jc w:val="both"/>
              <w:rPr>
                <w:rFonts w:asciiTheme="majorBidi" w:hAnsiTheme="majorBidi"/>
                <w:b/>
                <w:bCs/>
                <w:rtl/>
              </w:rPr>
            </w:pPr>
          </w:p>
        </w:tc>
      </w:tr>
      <w:tr w:rsidR="009B787C" w:rsidRPr="00555635" w14:paraId="41179506" w14:textId="77777777" w:rsidTr="00165BC1">
        <w:trPr>
          <w:trHeight w:val="516"/>
        </w:trPr>
        <w:tc>
          <w:tcPr>
            <w:tcW w:w="1361" w:type="dxa"/>
          </w:tcPr>
          <w:p w14:paraId="663CA0C7"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shd w:val="clear" w:color="auto" w:fill="D9D9D9" w:themeFill="background1" w:themeFillShade="D9"/>
            <w:vAlign w:val="bottom"/>
          </w:tcPr>
          <w:p w14:paraId="3EF0ED67" w14:textId="77777777" w:rsidR="009B787C" w:rsidRPr="00F46FA2"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p>
          <w:p w14:paraId="3BD04C9A" w14:textId="77777777" w:rsidR="009B787C" w:rsidRPr="009D09A5" w:rsidRDefault="009B787C" w:rsidP="007761DA">
            <w:pPr>
              <w:spacing w:line="240" w:lineRule="exact"/>
              <w:jc w:val="both"/>
              <w:rPr>
                <w:rFonts w:asciiTheme="majorBidi" w:hAnsiTheme="majorBidi"/>
                <w:b/>
                <w:bCs/>
                <w:rtl/>
              </w:rPr>
            </w:pPr>
          </w:p>
        </w:tc>
      </w:tr>
      <w:tr w:rsidR="009B787C" w:rsidRPr="00555635" w14:paraId="14D9DC26" w14:textId="77777777" w:rsidTr="00165BC1">
        <w:tc>
          <w:tcPr>
            <w:tcW w:w="1361" w:type="dxa"/>
          </w:tcPr>
          <w:p w14:paraId="40BCE24B" w14:textId="77777777" w:rsidR="009B787C" w:rsidRPr="009D09A5" w:rsidRDefault="009B787C" w:rsidP="007761DA">
            <w:pPr>
              <w:bidi w:val="0"/>
              <w:spacing w:line="240" w:lineRule="exact"/>
              <w:jc w:val="right"/>
              <w:rPr>
                <w:rFonts w:asciiTheme="majorBidi" w:hAnsiTheme="majorBidi"/>
                <w:i/>
                <w:iCs/>
              </w:rPr>
            </w:pPr>
          </w:p>
        </w:tc>
        <w:tc>
          <w:tcPr>
            <w:tcW w:w="8932" w:type="dxa"/>
            <w:shd w:val="clear" w:color="auto" w:fill="D9D9D9" w:themeFill="background1" w:themeFillShade="D9"/>
          </w:tcPr>
          <w:p w14:paraId="29422C4B" w14:textId="77777777" w:rsidR="009B787C" w:rsidRPr="00165BC1" w:rsidRDefault="009B787C" w:rsidP="007761DA">
            <w:pPr>
              <w:spacing w:line="240" w:lineRule="exact"/>
              <w:ind w:left="602" w:hanging="602"/>
              <w:jc w:val="both"/>
              <w:rPr>
                <w:rFonts w:ascii="David" w:hAnsi="David"/>
                <w:color w:val="000000"/>
                <w:rtl/>
              </w:rPr>
            </w:pPr>
            <w:r w:rsidRPr="00165BC1">
              <w:rPr>
                <w:rFonts w:ascii="David" w:hAnsi="David" w:hint="cs"/>
                <w:color w:val="000000"/>
                <w:rtl/>
              </w:rPr>
              <w:t>א.</w:t>
            </w:r>
            <w:r w:rsidRPr="00165BC1">
              <w:rPr>
                <w:rFonts w:ascii="David" w:hAnsi="David"/>
                <w:color w:val="000000"/>
                <w:rtl/>
              </w:rPr>
              <w:tab/>
              <w:t>חברת ביטוח תחיל את תקנה 9ג ואת התוספת העשירית (למעט סעיפים 4(א)-(ה)) לתקנות ניירות ערך (דוחות תקופתיים ומיידיים) התש"ל-1970 בעניין מידע כספי נפרד של התאגיד, בהתאמות המתחייבות, לצורך הצגת הדוח הכספי הנפרד.</w:t>
            </w:r>
          </w:p>
          <w:p w14:paraId="6AA9F2F0" w14:textId="77777777" w:rsidR="009B787C" w:rsidRPr="00165BC1" w:rsidRDefault="009B787C" w:rsidP="007761DA">
            <w:pPr>
              <w:spacing w:line="240" w:lineRule="exact"/>
              <w:ind w:left="720" w:hanging="720"/>
              <w:jc w:val="both"/>
              <w:rPr>
                <w:spacing w:val="-4"/>
                <w:rtl/>
              </w:rPr>
            </w:pPr>
          </w:p>
        </w:tc>
      </w:tr>
      <w:tr w:rsidR="009B787C" w:rsidRPr="00555635" w14:paraId="3E69A982" w14:textId="77777777" w:rsidTr="00165BC1">
        <w:tc>
          <w:tcPr>
            <w:tcW w:w="1361" w:type="dxa"/>
          </w:tcPr>
          <w:p w14:paraId="04DF540F" w14:textId="77777777" w:rsidR="009B787C" w:rsidRPr="009D09A5" w:rsidRDefault="009B787C" w:rsidP="007761DA">
            <w:pPr>
              <w:spacing w:line="240" w:lineRule="exact"/>
              <w:jc w:val="both"/>
              <w:rPr>
                <w:b/>
                <w:bCs/>
              </w:rPr>
            </w:pPr>
          </w:p>
        </w:tc>
        <w:tc>
          <w:tcPr>
            <w:tcW w:w="8932" w:type="dxa"/>
            <w:shd w:val="clear" w:color="auto" w:fill="D9D9D9" w:themeFill="background1" w:themeFillShade="D9"/>
          </w:tcPr>
          <w:p w14:paraId="06A8640C" w14:textId="77777777" w:rsidR="009B787C" w:rsidRPr="00165BC1" w:rsidRDefault="009B787C" w:rsidP="007761DA">
            <w:pPr>
              <w:spacing w:line="240" w:lineRule="exact"/>
              <w:ind w:left="602" w:hanging="602"/>
              <w:jc w:val="both"/>
              <w:rPr>
                <w:rFonts w:ascii="David" w:hAnsi="David"/>
                <w:rtl/>
              </w:rPr>
            </w:pPr>
            <w:r w:rsidRPr="00165BC1">
              <w:rPr>
                <w:rFonts w:ascii="David" w:hAnsi="David" w:hint="cs"/>
                <w:rtl/>
              </w:rPr>
              <w:t>ב.</w:t>
            </w:r>
            <w:r w:rsidRPr="00165BC1">
              <w:rPr>
                <w:rFonts w:ascii="David" w:hAnsi="David"/>
                <w:rtl/>
              </w:rPr>
              <w:tab/>
              <w:t>התאמות מתחייבות, כאמור לעיל, כוללות, בין היתר, את פרטי הנתונים הכספיים של חברות מוחזקות אשר החברה נדרשת להתייחס אליהם, על פי חוק או על פי הוראות הממונה, כאילו הוחזקו במישרין בידי חברת הביטוח (כגון: תאגיד שעיסוקו היחיד הוא ניהול השקעות או העמדת אשראי בעבור המבטח ובעבור גופים מוסדיים אחרים שבשליטת המבטח או בשליטת מי ששולט במבטח או תאגיד שעיסוקו העיקרי הוא החזקת נכסי מקרקעין וניהולם). החזקות כאמור יוצגו כחלק מהדוח הכספי הנפרד של החברה תוך פירוט לפי סוגי נכסים, התחייבויות, הכנסות והוצאות.</w:t>
            </w:r>
          </w:p>
          <w:p w14:paraId="0512D45D" w14:textId="77777777" w:rsidR="009B787C" w:rsidRPr="00165BC1" w:rsidRDefault="009B787C" w:rsidP="007761DA">
            <w:pPr>
              <w:spacing w:line="240" w:lineRule="exact"/>
              <w:ind w:left="720" w:hanging="720"/>
              <w:jc w:val="both"/>
              <w:rPr>
                <w:b/>
                <w:bCs/>
                <w:rtl/>
              </w:rPr>
            </w:pPr>
          </w:p>
        </w:tc>
      </w:tr>
      <w:tr w:rsidR="009B787C" w:rsidRPr="00555635" w14:paraId="7C143E10" w14:textId="77777777" w:rsidTr="00165BC1">
        <w:tc>
          <w:tcPr>
            <w:tcW w:w="1361" w:type="dxa"/>
          </w:tcPr>
          <w:p w14:paraId="7698C321"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5D82C033" w14:textId="77777777" w:rsidR="009B787C" w:rsidRPr="00165BC1" w:rsidRDefault="009B787C" w:rsidP="007761DA">
            <w:pPr>
              <w:spacing w:line="240" w:lineRule="exact"/>
              <w:ind w:left="602" w:hanging="602"/>
              <w:jc w:val="both"/>
              <w:rPr>
                <w:rFonts w:asciiTheme="majorBidi" w:hAnsiTheme="majorBidi"/>
                <w:b/>
                <w:bCs/>
                <w:rtl/>
              </w:rPr>
            </w:pPr>
            <w:r w:rsidRPr="00165BC1">
              <w:rPr>
                <w:rFonts w:ascii="David" w:hAnsi="David" w:hint="cs"/>
                <w:color w:val="000000"/>
                <w:rtl/>
              </w:rPr>
              <w:t>ג.</w:t>
            </w:r>
            <w:r w:rsidRPr="00165BC1">
              <w:rPr>
                <w:rFonts w:ascii="David" w:hAnsi="David"/>
                <w:color w:val="000000"/>
                <w:rtl/>
              </w:rPr>
              <w:tab/>
              <w:t>הדוח הכספי הנפרד יכלול, לכל הפחות, את הדוחות וה</w:t>
            </w:r>
            <w:r w:rsidR="008C55C5">
              <w:rPr>
                <w:rFonts w:ascii="David" w:hAnsi="David"/>
                <w:color w:val="000000"/>
                <w:rtl/>
              </w:rPr>
              <w:t>ביאורים</w:t>
            </w:r>
            <w:r w:rsidRPr="00165BC1">
              <w:rPr>
                <w:rFonts w:ascii="David" w:hAnsi="David"/>
                <w:color w:val="000000"/>
                <w:rtl/>
              </w:rPr>
              <w:t xml:space="preserve"> הבאים המפורטים במסגרת מתכונת הנספח להלן</w:t>
            </w:r>
            <w:r w:rsidRPr="00165BC1">
              <w:rPr>
                <w:rFonts w:ascii="David" w:hAnsi="David" w:hint="cs"/>
                <w:color w:val="000000"/>
                <w:rtl/>
              </w:rPr>
              <w:t>:</w:t>
            </w:r>
          </w:p>
        </w:tc>
      </w:tr>
      <w:tr w:rsidR="009B787C" w:rsidRPr="00555635" w14:paraId="559A625E" w14:textId="77777777" w:rsidTr="00165BC1">
        <w:tc>
          <w:tcPr>
            <w:tcW w:w="1361" w:type="dxa"/>
          </w:tcPr>
          <w:p w14:paraId="2F9DEE57"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58CD4344" w14:textId="0977925A" w:rsidR="009B787C" w:rsidRPr="00165BC1" w:rsidRDefault="009B787C" w:rsidP="007761DA">
            <w:pPr>
              <w:spacing w:line="240" w:lineRule="exact"/>
              <w:ind w:left="602"/>
              <w:jc w:val="both"/>
              <w:rPr>
                <w:rFonts w:ascii="David" w:hAnsi="David"/>
                <w:rtl/>
              </w:rPr>
            </w:pPr>
            <w:hyperlink r:id="rId36" w:anchor="RANGE!B22" w:history="1">
              <w:r w:rsidRPr="00165BC1">
                <w:rPr>
                  <w:rFonts w:ascii="David" w:hAnsi="David"/>
                  <w:rtl/>
                </w:rPr>
                <w:t>1)</w:t>
              </w:r>
              <w:r w:rsidRPr="00165BC1">
                <w:rPr>
                  <w:rFonts w:ascii="David" w:hAnsi="David" w:hint="cs"/>
                  <w:rtl/>
                </w:rPr>
                <w:t xml:space="preserve">  </w:t>
              </w:r>
              <w:r w:rsidRPr="00165BC1">
                <w:rPr>
                  <w:rFonts w:ascii="David" w:hAnsi="David"/>
                  <w:rtl/>
                </w:rPr>
                <w:t>דוח על המצב הכספי</w:t>
              </w:r>
            </w:hyperlink>
          </w:p>
        </w:tc>
      </w:tr>
      <w:tr w:rsidR="009B787C" w:rsidRPr="00555635" w14:paraId="2C3E2D8C" w14:textId="77777777" w:rsidTr="00165BC1">
        <w:tc>
          <w:tcPr>
            <w:tcW w:w="1361" w:type="dxa"/>
          </w:tcPr>
          <w:p w14:paraId="1EBC81BF"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40CA4ECF" w14:textId="7A541C4D" w:rsidR="009B787C" w:rsidRPr="00165BC1" w:rsidRDefault="009B787C" w:rsidP="007761DA">
            <w:pPr>
              <w:spacing w:line="240" w:lineRule="exact"/>
              <w:ind w:left="602"/>
              <w:jc w:val="both"/>
              <w:rPr>
                <w:rFonts w:ascii="David" w:hAnsi="David"/>
                <w:rtl/>
              </w:rPr>
            </w:pPr>
            <w:hyperlink r:id="rId37" w:anchor="RANGE!B81" w:history="1">
              <w:r w:rsidRPr="00165BC1">
                <w:rPr>
                  <w:rFonts w:ascii="David" w:hAnsi="David"/>
                  <w:rtl/>
                </w:rPr>
                <w:t xml:space="preserve">2) </w:t>
              </w:r>
              <w:r w:rsidRPr="00165BC1">
                <w:rPr>
                  <w:rFonts w:ascii="David" w:hAnsi="David" w:hint="cs"/>
                  <w:rtl/>
                </w:rPr>
                <w:t xml:space="preserve"> </w:t>
              </w:r>
              <w:r w:rsidRPr="00165BC1">
                <w:rPr>
                  <w:rFonts w:ascii="David" w:hAnsi="David"/>
                  <w:rtl/>
                </w:rPr>
                <w:t>דוח על הרווח הכולל</w:t>
              </w:r>
            </w:hyperlink>
          </w:p>
        </w:tc>
      </w:tr>
      <w:tr w:rsidR="009B787C" w:rsidRPr="00555635" w14:paraId="3242C085" w14:textId="77777777" w:rsidTr="00165BC1">
        <w:tc>
          <w:tcPr>
            <w:tcW w:w="1361" w:type="dxa"/>
          </w:tcPr>
          <w:p w14:paraId="68661F3C"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30C936A9" w14:textId="1D752D73" w:rsidR="009B787C" w:rsidRPr="00165BC1" w:rsidRDefault="009B787C" w:rsidP="007761DA">
            <w:pPr>
              <w:spacing w:line="240" w:lineRule="exact"/>
              <w:ind w:left="602"/>
              <w:jc w:val="both"/>
              <w:rPr>
                <w:rFonts w:ascii="David" w:hAnsi="David"/>
                <w:rtl/>
              </w:rPr>
            </w:pPr>
            <w:hyperlink r:id="rId38" w:anchor="RANGE!B166" w:history="1">
              <w:r w:rsidRPr="00165BC1">
                <w:rPr>
                  <w:rFonts w:ascii="David" w:hAnsi="David"/>
                  <w:rtl/>
                </w:rPr>
                <w:t>3)</w:t>
              </w:r>
              <w:r w:rsidRPr="00165BC1">
                <w:rPr>
                  <w:rFonts w:ascii="David" w:hAnsi="David" w:hint="cs"/>
                  <w:rtl/>
                </w:rPr>
                <w:t xml:space="preserve"> </w:t>
              </w:r>
              <w:r w:rsidRPr="00165BC1">
                <w:rPr>
                  <w:rFonts w:ascii="David" w:hAnsi="David"/>
                  <w:rtl/>
                </w:rPr>
                <w:t xml:space="preserve"> דוח על השינויים בהון</w:t>
              </w:r>
            </w:hyperlink>
          </w:p>
        </w:tc>
      </w:tr>
      <w:tr w:rsidR="009B787C" w:rsidRPr="00555635" w14:paraId="7B1546C6" w14:textId="77777777" w:rsidTr="00165BC1">
        <w:tc>
          <w:tcPr>
            <w:tcW w:w="1361" w:type="dxa"/>
          </w:tcPr>
          <w:p w14:paraId="45E080F6"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50C0449E" w14:textId="1D30D136" w:rsidR="009B787C" w:rsidRPr="00165BC1" w:rsidRDefault="009B787C" w:rsidP="007761DA">
            <w:pPr>
              <w:spacing w:line="240" w:lineRule="exact"/>
              <w:ind w:left="602"/>
              <w:jc w:val="both"/>
              <w:rPr>
                <w:rFonts w:ascii="David" w:hAnsi="David"/>
                <w:rtl/>
              </w:rPr>
            </w:pPr>
            <w:hyperlink r:id="rId39" w:anchor="RANGE!B193" w:history="1">
              <w:r w:rsidRPr="00165BC1">
                <w:rPr>
                  <w:rFonts w:ascii="David" w:hAnsi="David"/>
                  <w:rtl/>
                </w:rPr>
                <w:t xml:space="preserve">4) </w:t>
              </w:r>
              <w:r w:rsidRPr="00165BC1">
                <w:rPr>
                  <w:rFonts w:ascii="David" w:hAnsi="David" w:hint="cs"/>
                  <w:rtl/>
                </w:rPr>
                <w:t xml:space="preserve"> </w:t>
              </w:r>
              <w:r w:rsidRPr="00165BC1">
                <w:rPr>
                  <w:rFonts w:ascii="David" w:hAnsi="David"/>
                  <w:rtl/>
                </w:rPr>
                <w:t xml:space="preserve">מידע כללי </w:t>
              </w:r>
            </w:hyperlink>
          </w:p>
        </w:tc>
      </w:tr>
      <w:tr w:rsidR="009B787C" w:rsidRPr="00555635" w14:paraId="7F0E4B17" w14:textId="77777777" w:rsidTr="00165BC1">
        <w:tc>
          <w:tcPr>
            <w:tcW w:w="1361" w:type="dxa"/>
          </w:tcPr>
          <w:p w14:paraId="7A4910EA"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601ACBEE" w14:textId="6C082666" w:rsidR="009B787C" w:rsidRPr="00165BC1" w:rsidRDefault="009B787C" w:rsidP="007761DA">
            <w:pPr>
              <w:spacing w:line="240" w:lineRule="exact"/>
              <w:ind w:left="602"/>
              <w:jc w:val="both"/>
              <w:rPr>
                <w:rFonts w:ascii="David" w:hAnsi="David"/>
                <w:rtl/>
              </w:rPr>
            </w:pPr>
            <w:hyperlink r:id="rId40" w:anchor="RANGE!B198" w:history="1">
              <w:r w:rsidRPr="00165BC1">
                <w:rPr>
                  <w:rFonts w:ascii="David" w:hAnsi="David"/>
                  <w:rtl/>
                </w:rPr>
                <w:t xml:space="preserve">5) </w:t>
              </w:r>
              <w:r w:rsidRPr="00165BC1">
                <w:rPr>
                  <w:rFonts w:ascii="David" w:hAnsi="David" w:hint="cs"/>
                  <w:rtl/>
                </w:rPr>
                <w:t xml:space="preserve"> </w:t>
              </w:r>
              <w:r w:rsidRPr="00165BC1">
                <w:rPr>
                  <w:rFonts w:ascii="David" w:hAnsi="David"/>
                  <w:rtl/>
                </w:rPr>
                <w:t>מידע על המדיניות החשבונאית שיושמה במידע הכספי הנפרד</w:t>
              </w:r>
            </w:hyperlink>
          </w:p>
        </w:tc>
      </w:tr>
      <w:tr w:rsidR="009B787C" w:rsidRPr="00555635" w14:paraId="618608EE" w14:textId="77777777" w:rsidTr="00165BC1">
        <w:tc>
          <w:tcPr>
            <w:tcW w:w="1361" w:type="dxa"/>
          </w:tcPr>
          <w:p w14:paraId="6263A531"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23C5421D" w14:textId="53BEBDBA" w:rsidR="009B787C" w:rsidRPr="00165BC1" w:rsidRDefault="009B787C" w:rsidP="007761DA">
            <w:pPr>
              <w:spacing w:line="240" w:lineRule="exact"/>
              <w:ind w:left="602"/>
              <w:jc w:val="both"/>
              <w:rPr>
                <w:rFonts w:ascii="David" w:hAnsi="David"/>
                <w:rtl/>
              </w:rPr>
            </w:pPr>
            <w:hyperlink r:id="rId41" w:anchor="RANGE!B202" w:history="1">
              <w:r w:rsidRPr="00165BC1">
                <w:rPr>
                  <w:rFonts w:ascii="David" w:hAnsi="David"/>
                  <w:rtl/>
                </w:rPr>
                <w:t xml:space="preserve">6) </w:t>
              </w:r>
              <w:r w:rsidRPr="00165BC1">
                <w:rPr>
                  <w:rFonts w:ascii="David" w:hAnsi="David" w:hint="cs"/>
                  <w:rtl/>
                </w:rPr>
                <w:t xml:space="preserve"> </w:t>
              </w:r>
              <w:r w:rsidRPr="00165BC1">
                <w:rPr>
                  <w:rFonts w:ascii="David" w:hAnsi="David"/>
                  <w:rtl/>
                </w:rPr>
                <w:t>גילוי על מגזרי פעילות</w:t>
              </w:r>
            </w:hyperlink>
          </w:p>
        </w:tc>
      </w:tr>
      <w:tr w:rsidR="009B787C" w:rsidRPr="00555635" w14:paraId="378B3B8A" w14:textId="77777777" w:rsidTr="00165BC1">
        <w:tc>
          <w:tcPr>
            <w:tcW w:w="1361" w:type="dxa"/>
          </w:tcPr>
          <w:p w14:paraId="6E118DB7"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32769DF7" w14:textId="1CD6A338" w:rsidR="009B787C" w:rsidRPr="00165BC1" w:rsidRDefault="009B787C" w:rsidP="007761DA">
            <w:pPr>
              <w:spacing w:line="240" w:lineRule="exact"/>
              <w:ind w:left="602"/>
              <w:jc w:val="both"/>
              <w:rPr>
                <w:rFonts w:ascii="David" w:hAnsi="David"/>
                <w:rtl/>
              </w:rPr>
            </w:pPr>
            <w:hyperlink r:id="rId42" w:anchor="RANGE!B259" w:history="1">
              <w:r w:rsidRPr="00165BC1">
                <w:rPr>
                  <w:rFonts w:ascii="David" w:hAnsi="David"/>
                  <w:rtl/>
                </w:rPr>
                <w:t xml:space="preserve">7) </w:t>
              </w:r>
              <w:r w:rsidRPr="00165BC1">
                <w:rPr>
                  <w:rFonts w:ascii="David" w:hAnsi="David" w:hint="cs"/>
                  <w:rtl/>
                </w:rPr>
                <w:t xml:space="preserve"> </w:t>
              </w:r>
              <w:r w:rsidRPr="00165BC1">
                <w:rPr>
                  <w:rFonts w:ascii="David" w:hAnsi="David"/>
                  <w:rtl/>
                </w:rPr>
                <w:t>מידע על קשרים, התקשרויות ועסקאות מהותיות עם חברות מוחזקות</w:t>
              </w:r>
            </w:hyperlink>
          </w:p>
          <w:p w14:paraId="0B96E992" w14:textId="77777777" w:rsidR="009B787C" w:rsidRPr="00165BC1" w:rsidRDefault="009B787C" w:rsidP="007761DA">
            <w:pPr>
              <w:spacing w:line="240" w:lineRule="exact"/>
              <w:ind w:left="602"/>
              <w:jc w:val="both"/>
              <w:rPr>
                <w:rFonts w:ascii="David" w:hAnsi="David"/>
                <w:rtl/>
              </w:rPr>
            </w:pPr>
          </w:p>
        </w:tc>
      </w:tr>
      <w:tr w:rsidR="009B787C" w:rsidRPr="00555635" w14:paraId="0299166E" w14:textId="77777777" w:rsidTr="00165BC1">
        <w:tc>
          <w:tcPr>
            <w:tcW w:w="1361" w:type="dxa"/>
          </w:tcPr>
          <w:p w14:paraId="7377EB21"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5A845490" w14:textId="77777777" w:rsidR="009B787C" w:rsidRPr="00165BC1" w:rsidRDefault="009B787C" w:rsidP="007761DA">
            <w:pPr>
              <w:spacing w:line="240" w:lineRule="exact"/>
              <w:ind w:left="602" w:hanging="602"/>
              <w:jc w:val="both"/>
              <w:rPr>
                <w:rFonts w:ascii="David" w:hAnsi="David"/>
                <w:color w:val="000000"/>
                <w:rtl/>
              </w:rPr>
            </w:pPr>
            <w:r w:rsidRPr="00165BC1">
              <w:rPr>
                <w:rFonts w:ascii="David" w:hAnsi="David" w:hint="cs"/>
                <w:color w:val="000000"/>
                <w:rtl/>
              </w:rPr>
              <w:t>ד.</w:t>
            </w:r>
            <w:r w:rsidRPr="00165BC1">
              <w:rPr>
                <w:rFonts w:ascii="David" w:hAnsi="David"/>
                <w:color w:val="000000"/>
                <w:rtl/>
              </w:rPr>
              <w:tab/>
              <w:t>חברת ביטוח רשאית לצרף גילויים נוספים על מידע נפרד (כגון מידע על נכסים פיננסיים והתחייבויות פיננסיות) במקרים בהם הנתונים המדווחים בדוחותיה הכספיים המאוחדים שונים מהותית מהנתונים בדוחותיה הנפרדים.</w:t>
            </w:r>
          </w:p>
          <w:p w14:paraId="21ACF0A8" w14:textId="77777777" w:rsidR="009B787C" w:rsidRPr="00165BC1" w:rsidRDefault="009B787C" w:rsidP="007761DA">
            <w:pPr>
              <w:spacing w:line="240" w:lineRule="exact"/>
              <w:ind w:left="720" w:hanging="720"/>
              <w:jc w:val="both"/>
              <w:rPr>
                <w:rFonts w:ascii="David" w:hAnsi="David"/>
                <w:color w:val="467886"/>
                <w:u w:val="single"/>
                <w:rtl/>
              </w:rPr>
            </w:pPr>
          </w:p>
        </w:tc>
      </w:tr>
      <w:tr w:rsidR="009B787C" w:rsidRPr="00555635" w14:paraId="65440547" w14:textId="77777777" w:rsidTr="00165BC1">
        <w:tc>
          <w:tcPr>
            <w:tcW w:w="1361" w:type="dxa"/>
          </w:tcPr>
          <w:p w14:paraId="45FE32AE" w14:textId="77777777" w:rsidR="009B787C" w:rsidRPr="009D09A5" w:rsidRDefault="009B787C" w:rsidP="007761DA">
            <w:pPr>
              <w:bidi w:val="0"/>
              <w:spacing w:line="240" w:lineRule="exact"/>
              <w:jc w:val="right"/>
              <w:rPr>
                <w:b/>
                <w:bCs/>
                <w:spacing w:val="-10"/>
              </w:rPr>
            </w:pPr>
          </w:p>
        </w:tc>
        <w:tc>
          <w:tcPr>
            <w:tcW w:w="8932" w:type="dxa"/>
            <w:shd w:val="clear" w:color="auto" w:fill="D9D9D9" w:themeFill="background1" w:themeFillShade="D9"/>
          </w:tcPr>
          <w:p w14:paraId="43EB2A4F" w14:textId="77777777" w:rsidR="009B787C" w:rsidRPr="00165BC1" w:rsidRDefault="009B787C" w:rsidP="007761DA">
            <w:pPr>
              <w:spacing w:line="240" w:lineRule="exact"/>
              <w:ind w:left="602" w:hanging="602"/>
              <w:jc w:val="both"/>
              <w:rPr>
                <w:rFonts w:ascii="David" w:hAnsi="David"/>
                <w:color w:val="000000"/>
                <w:rtl/>
              </w:rPr>
            </w:pPr>
            <w:r w:rsidRPr="00165BC1">
              <w:rPr>
                <w:rFonts w:ascii="David" w:hAnsi="David" w:hint="cs"/>
                <w:color w:val="000000"/>
                <w:rtl/>
              </w:rPr>
              <w:t>ה.</w:t>
            </w:r>
            <w:r w:rsidRPr="00165BC1">
              <w:rPr>
                <w:rFonts w:ascii="David" w:hAnsi="David"/>
                <w:color w:val="000000"/>
                <w:rtl/>
              </w:rPr>
              <w:tab/>
              <w:t>יודגש כי כל ההוראות, ההנחיות ההבהרות וההערות (לרבות הערות שוליים) הרלוונטיות שנכללו במסגרת הדוחות הכספיים המאוחדים לדוגמה יחולו בדוח הכספי הנפרד, לפי העניין, ובהתאמות המתחייבות ככל שישנן.</w:t>
            </w:r>
          </w:p>
          <w:p w14:paraId="2FC2F529" w14:textId="77777777" w:rsidR="009B787C" w:rsidRPr="00165BC1" w:rsidRDefault="009B787C" w:rsidP="007761DA">
            <w:pPr>
              <w:spacing w:line="240" w:lineRule="exact"/>
              <w:ind w:left="720" w:hanging="720"/>
              <w:jc w:val="both"/>
              <w:rPr>
                <w:rFonts w:ascii="David" w:hAnsi="David"/>
                <w:color w:val="000000"/>
                <w:rtl/>
              </w:rPr>
            </w:pPr>
          </w:p>
        </w:tc>
      </w:tr>
    </w:tbl>
    <w:p w14:paraId="08BDDC5D" w14:textId="77777777" w:rsidR="009B787C" w:rsidRDefault="009B787C" w:rsidP="009B787C">
      <w:pPr>
        <w:rPr>
          <w:rtl/>
        </w:rPr>
      </w:pPr>
    </w:p>
    <w:p w14:paraId="76BB872A" w14:textId="77777777" w:rsidR="009B787C" w:rsidRDefault="009B787C" w:rsidP="009B787C">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9B787C" w:rsidRPr="00F31884" w14:paraId="68AA3153" w14:textId="77777777" w:rsidTr="006E50B8">
        <w:tc>
          <w:tcPr>
            <w:tcW w:w="1361" w:type="dxa"/>
          </w:tcPr>
          <w:p w14:paraId="133D5CFB"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3424D370" w14:textId="77777777" w:rsidR="009B787C" w:rsidRDefault="009B787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03D049C1" w14:textId="77777777" w:rsidR="009B787C" w:rsidRPr="00F31884" w:rsidRDefault="009B787C" w:rsidP="007761DA">
            <w:pPr>
              <w:spacing w:line="240" w:lineRule="exact"/>
              <w:jc w:val="both"/>
              <w:rPr>
                <w:rFonts w:asciiTheme="majorBidi" w:hAnsiTheme="majorBidi"/>
                <w:b/>
                <w:bCs/>
                <w:rtl/>
              </w:rPr>
            </w:pPr>
          </w:p>
        </w:tc>
      </w:tr>
      <w:tr w:rsidR="006E50B8" w:rsidRPr="009D09A5" w14:paraId="7523F3B4" w14:textId="77777777" w:rsidTr="006E50B8">
        <w:trPr>
          <w:trHeight w:val="516"/>
        </w:trPr>
        <w:tc>
          <w:tcPr>
            <w:tcW w:w="1361" w:type="dxa"/>
          </w:tcPr>
          <w:p w14:paraId="6433308A"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1ADA13D9" w14:textId="77777777" w:rsidR="009B787C" w:rsidRPr="00F46FA2"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3B382D05" w14:textId="77777777" w:rsidR="009B787C" w:rsidRPr="009D09A5" w:rsidRDefault="009B787C" w:rsidP="007761DA">
            <w:pPr>
              <w:spacing w:line="240" w:lineRule="exact"/>
              <w:jc w:val="both"/>
              <w:rPr>
                <w:rFonts w:asciiTheme="majorBidi" w:hAnsiTheme="majorBidi"/>
                <w:b/>
                <w:bCs/>
                <w:rtl/>
              </w:rPr>
            </w:pPr>
          </w:p>
        </w:tc>
      </w:tr>
      <w:tr w:rsidR="009B787C" w:rsidRPr="00555635" w14:paraId="44189BCC" w14:textId="77777777" w:rsidTr="006E50B8">
        <w:tc>
          <w:tcPr>
            <w:tcW w:w="1361" w:type="dxa"/>
          </w:tcPr>
          <w:p w14:paraId="7F4926E4" w14:textId="77777777" w:rsidR="009B787C" w:rsidRPr="009D09A5" w:rsidRDefault="009B787C" w:rsidP="007761DA">
            <w:pPr>
              <w:bidi w:val="0"/>
              <w:spacing w:line="240" w:lineRule="exact"/>
              <w:jc w:val="right"/>
              <w:rPr>
                <w:b/>
                <w:bCs/>
                <w:spacing w:val="-10"/>
              </w:rPr>
            </w:pPr>
          </w:p>
        </w:tc>
        <w:tc>
          <w:tcPr>
            <w:tcW w:w="8932" w:type="dxa"/>
          </w:tcPr>
          <w:p w14:paraId="3465E540" w14:textId="77777777" w:rsidR="009B787C" w:rsidRPr="00656860" w:rsidRDefault="009B787C" w:rsidP="007761DA">
            <w:pPr>
              <w:spacing w:line="240" w:lineRule="exact"/>
              <w:ind w:left="720" w:hanging="720"/>
              <w:jc w:val="both"/>
              <w:rPr>
                <w:rFonts w:ascii="David" w:hAnsi="David"/>
                <w:b/>
                <w:bCs/>
                <w:color w:val="000000"/>
                <w:rtl/>
              </w:rPr>
            </w:pPr>
            <w:r w:rsidRPr="00656860">
              <w:rPr>
                <w:rFonts w:ascii="David" w:hAnsi="David" w:hint="cs"/>
                <w:b/>
                <w:bCs/>
                <w:color w:val="000000"/>
                <w:rtl/>
              </w:rPr>
              <w:t>דוחות על המצב הכספי</w:t>
            </w:r>
            <w:r w:rsidR="00075BCE">
              <w:rPr>
                <w:rStyle w:val="FootnoteReference"/>
                <w:rFonts w:ascii="Aptos Narrow" w:hAnsi="Aptos Narrow"/>
                <w:b/>
                <w:bCs/>
                <w:color w:val="000000"/>
                <w:rtl/>
              </w:rPr>
              <w:footnoteReference w:id="117"/>
            </w:r>
          </w:p>
        </w:tc>
      </w:tr>
    </w:tbl>
    <w:p w14:paraId="7F1DA8E3" w14:textId="77777777" w:rsidR="009B787C" w:rsidRPr="00555635" w:rsidRDefault="009B787C" w:rsidP="009B787C">
      <w:pPr>
        <w:rPr>
          <w:highlight w:val="yellow"/>
        </w:rPr>
      </w:pPr>
    </w:p>
    <w:tbl>
      <w:tblPr>
        <w:bidiVisual/>
        <w:tblW w:w="10036" w:type="dxa"/>
        <w:tblLayout w:type="fixed"/>
        <w:tblLook w:val="0000" w:firstRow="0" w:lastRow="0" w:firstColumn="0" w:lastColumn="0" w:noHBand="0" w:noVBand="0"/>
      </w:tblPr>
      <w:tblGrid>
        <w:gridCol w:w="1103"/>
        <w:gridCol w:w="4111"/>
        <w:gridCol w:w="1205"/>
        <w:gridCol w:w="1206"/>
        <w:gridCol w:w="1205"/>
        <w:gridCol w:w="1206"/>
      </w:tblGrid>
      <w:tr w:rsidR="00075BCE" w:rsidRPr="00E03CF5" w14:paraId="3BD815D5" w14:textId="77777777" w:rsidTr="007761DA">
        <w:tc>
          <w:tcPr>
            <w:tcW w:w="1103" w:type="dxa"/>
          </w:tcPr>
          <w:p w14:paraId="2FE50D1E" w14:textId="77777777" w:rsidR="00075BCE" w:rsidRPr="008A1A04" w:rsidRDefault="00075BCE" w:rsidP="007761DA">
            <w:pPr>
              <w:spacing w:line="200" w:lineRule="exact"/>
              <w:rPr>
                <w:b/>
                <w:bCs/>
                <w:sz w:val="18"/>
                <w:szCs w:val="18"/>
              </w:rPr>
            </w:pPr>
          </w:p>
        </w:tc>
        <w:tc>
          <w:tcPr>
            <w:tcW w:w="4111" w:type="dxa"/>
          </w:tcPr>
          <w:p w14:paraId="01350D19" w14:textId="77777777" w:rsidR="00075BCE" w:rsidRPr="008A1A04" w:rsidRDefault="00075BCE" w:rsidP="007761DA">
            <w:pPr>
              <w:spacing w:line="200" w:lineRule="exact"/>
              <w:rPr>
                <w:b/>
                <w:bCs/>
                <w:sz w:val="18"/>
                <w:szCs w:val="18"/>
              </w:rPr>
            </w:pPr>
          </w:p>
        </w:tc>
        <w:tc>
          <w:tcPr>
            <w:tcW w:w="1205" w:type="dxa"/>
          </w:tcPr>
          <w:p w14:paraId="6B441959" w14:textId="77777777" w:rsidR="00075BCE" w:rsidRPr="008A1A04" w:rsidRDefault="00075BCE" w:rsidP="007761DA">
            <w:pPr>
              <w:spacing w:line="200" w:lineRule="exact"/>
              <w:rPr>
                <w:b/>
                <w:bCs/>
                <w:sz w:val="18"/>
                <w:szCs w:val="18"/>
              </w:rPr>
            </w:pPr>
          </w:p>
        </w:tc>
        <w:tc>
          <w:tcPr>
            <w:tcW w:w="1206" w:type="dxa"/>
            <w:vAlign w:val="bottom"/>
          </w:tcPr>
          <w:p w14:paraId="2E8D5E0D" w14:textId="77777777" w:rsidR="00075BCE" w:rsidRPr="008A1A04" w:rsidRDefault="00075BCE" w:rsidP="007761DA">
            <w:pPr>
              <w:spacing w:line="200" w:lineRule="exact"/>
              <w:rPr>
                <w:b/>
                <w:bCs/>
                <w:sz w:val="18"/>
                <w:szCs w:val="18"/>
              </w:rPr>
            </w:pPr>
            <w:r>
              <w:rPr>
                <w:rFonts w:ascii="David" w:hAnsi="David" w:hint="cs"/>
                <w:b/>
                <w:bCs/>
                <w:sz w:val="18"/>
                <w:szCs w:val="18"/>
                <w:rtl/>
              </w:rPr>
              <w:t xml:space="preserve">30 ביוני </w:t>
            </w:r>
          </w:p>
        </w:tc>
        <w:tc>
          <w:tcPr>
            <w:tcW w:w="1205" w:type="dxa"/>
            <w:vAlign w:val="bottom"/>
          </w:tcPr>
          <w:p w14:paraId="005DDB57" w14:textId="77777777" w:rsidR="00075BCE" w:rsidRPr="008A1A04" w:rsidRDefault="00075BCE" w:rsidP="007761DA">
            <w:pPr>
              <w:spacing w:line="200" w:lineRule="exact"/>
              <w:rPr>
                <w:b/>
                <w:bCs/>
                <w:sz w:val="18"/>
                <w:szCs w:val="18"/>
              </w:rPr>
            </w:pPr>
            <w:r>
              <w:rPr>
                <w:rFonts w:ascii="David" w:hAnsi="David" w:hint="cs"/>
                <w:b/>
                <w:bCs/>
                <w:sz w:val="18"/>
                <w:szCs w:val="18"/>
                <w:rtl/>
              </w:rPr>
              <w:t xml:space="preserve">30 ביוני </w:t>
            </w:r>
          </w:p>
        </w:tc>
        <w:tc>
          <w:tcPr>
            <w:tcW w:w="1206" w:type="dxa"/>
          </w:tcPr>
          <w:p w14:paraId="2BB43814" w14:textId="77777777" w:rsidR="00075BCE" w:rsidRPr="008A1A04" w:rsidRDefault="00075BCE" w:rsidP="007761DA">
            <w:pPr>
              <w:spacing w:line="200" w:lineRule="exact"/>
              <w:rPr>
                <w:b/>
                <w:bCs/>
                <w:sz w:val="18"/>
                <w:szCs w:val="18"/>
              </w:rPr>
            </w:pPr>
            <w:r>
              <w:rPr>
                <w:rFonts w:hint="cs"/>
                <w:b/>
                <w:bCs/>
                <w:sz w:val="18"/>
                <w:szCs w:val="18"/>
                <w:rtl/>
              </w:rPr>
              <w:t>31 בדצמבר</w:t>
            </w:r>
          </w:p>
        </w:tc>
      </w:tr>
      <w:tr w:rsidR="00075BCE" w:rsidRPr="00E03CF5" w14:paraId="763A9EA2" w14:textId="77777777" w:rsidTr="007761DA">
        <w:tc>
          <w:tcPr>
            <w:tcW w:w="1103" w:type="dxa"/>
          </w:tcPr>
          <w:p w14:paraId="6BCA67F0" w14:textId="77777777" w:rsidR="00075BCE" w:rsidRPr="008A1A04" w:rsidRDefault="00075BCE" w:rsidP="007761DA">
            <w:pPr>
              <w:spacing w:line="200" w:lineRule="exact"/>
              <w:rPr>
                <w:b/>
                <w:bCs/>
                <w:sz w:val="18"/>
                <w:szCs w:val="18"/>
              </w:rPr>
            </w:pPr>
          </w:p>
        </w:tc>
        <w:tc>
          <w:tcPr>
            <w:tcW w:w="4111" w:type="dxa"/>
          </w:tcPr>
          <w:p w14:paraId="4F02610A" w14:textId="77777777" w:rsidR="00075BCE" w:rsidRPr="008A1A04" w:rsidRDefault="00075BCE" w:rsidP="007761DA">
            <w:pPr>
              <w:spacing w:line="200" w:lineRule="exact"/>
              <w:rPr>
                <w:b/>
                <w:bCs/>
                <w:sz w:val="18"/>
                <w:szCs w:val="18"/>
              </w:rPr>
            </w:pPr>
          </w:p>
        </w:tc>
        <w:tc>
          <w:tcPr>
            <w:tcW w:w="1205" w:type="dxa"/>
          </w:tcPr>
          <w:p w14:paraId="2951AA68" w14:textId="77777777" w:rsidR="00075BCE" w:rsidRPr="008A1A04" w:rsidRDefault="00075BCE" w:rsidP="007761DA">
            <w:pPr>
              <w:spacing w:line="200" w:lineRule="exact"/>
              <w:rPr>
                <w:b/>
                <w:bCs/>
                <w:sz w:val="18"/>
                <w:szCs w:val="18"/>
              </w:rPr>
            </w:pPr>
          </w:p>
        </w:tc>
        <w:tc>
          <w:tcPr>
            <w:tcW w:w="1206" w:type="dxa"/>
            <w:vAlign w:val="bottom"/>
          </w:tcPr>
          <w:p w14:paraId="3D030F3B" w14:textId="62CAD0F4" w:rsidR="00075BCE" w:rsidRPr="008A1A04" w:rsidRDefault="005264D4" w:rsidP="007761DA">
            <w:pPr>
              <w:pBdr>
                <w:bottom w:val="single" w:sz="4" w:space="1" w:color="auto"/>
              </w:pBdr>
              <w:spacing w:line="200" w:lineRule="exact"/>
              <w:rPr>
                <w:b/>
                <w:bCs/>
                <w:sz w:val="18"/>
                <w:szCs w:val="18"/>
              </w:rPr>
            </w:pPr>
            <w:r>
              <w:rPr>
                <w:rFonts w:ascii="David" w:hAnsi="David" w:hint="cs"/>
                <w:b/>
                <w:bCs/>
                <w:sz w:val="18"/>
                <w:szCs w:val="18"/>
                <w:rtl/>
              </w:rPr>
              <w:t>2026</w:t>
            </w:r>
          </w:p>
        </w:tc>
        <w:tc>
          <w:tcPr>
            <w:tcW w:w="1205" w:type="dxa"/>
            <w:vAlign w:val="bottom"/>
          </w:tcPr>
          <w:p w14:paraId="396C0DCB" w14:textId="19BF06D8" w:rsidR="00075BCE" w:rsidRPr="008A1A04" w:rsidRDefault="005264D4" w:rsidP="007761DA">
            <w:pPr>
              <w:pBdr>
                <w:bottom w:val="single" w:sz="4" w:space="1" w:color="auto"/>
              </w:pBdr>
              <w:spacing w:line="200" w:lineRule="exact"/>
              <w:rPr>
                <w:b/>
                <w:bCs/>
                <w:sz w:val="18"/>
                <w:szCs w:val="18"/>
              </w:rPr>
            </w:pPr>
            <w:r>
              <w:rPr>
                <w:rFonts w:ascii="David" w:hAnsi="David" w:hint="cs"/>
                <w:b/>
                <w:bCs/>
                <w:sz w:val="18"/>
                <w:szCs w:val="18"/>
                <w:rtl/>
              </w:rPr>
              <w:t>2025</w:t>
            </w:r>
          </w:p>
        </w:tc>
        <w:tc>
          <w:tcPr>
            <w:tcW w:w="1206" w:type="dxa"/>
          </w:tcPr>
          <w:p w14:paraId="015A09E7" w14:textId="50765D04" w:rsidR="00075BCE" w:rsidRPr="008A1A04" w:rsidRDefault="005264D4" w:rsidP="007761DA">
            <w:pPr>
              <w:pBdr>
                <w:bottom w:val="single" w:sz="4" w:space="1" w:color="auto"/>
              </w:pBdr>
              <w:spacing w:line="200" w:lineRule="exact"/>
              <w:rPr>
                <w:b/>
                <w:bCs/>
                <w:sz w:val="18"/>
                <w:szCs w:val="18"/>
              </w:rPr>
            </w:pPr>
            <w:r>
              <w:rPr>
                <w:rFonts w:hint="cs"/>
                <w:b/>
                <w:bCs/>
                <w:sz w:val="18"/>
                <w:szCs w:val="18"/>
                <w:rtl/>
              </w:rPr>
              <w:t>2025</w:t>
            </w:r>
          </w:p>
        </w:tc>
      </w:tr>
      <w:tr w:rsidR="00075BCE" w:rsidRPr="00E03CF5" w14:paraId="7024B6B6" w14:textId="77777777" w:rsidTr="007761DA">
        <w:tc>
          <w:tcPr>
            <w:tcW w:w="1103" w:type="dxa"/>
          </w:tcPr>
          <w:p w14:paraId="3E4BE77E" w14:textId="77777777" w:rsidR="00075BCE" w:rsidRPr="008A1A04" w:rsidRDefault="00075BCE" w:rsidP="007761DA">
            <w:pPr>
              <w:spacing w:line="200" w:lineRule="exact"/>
              <w:rPr>
                <w:b/>
                <w:bCs/>
                <w:sz w:val="18"/>
                <w:szCs w:val="18"/>
              </w:rPr>
            </w:pPr>
          </w:p>
        </w:tc>
        <w:tc>
          <w:tcPr>
            <w:tcW w:w="4111" w:type="dxa"/>
          </w:tcPr>
          <w:p w14:paraId="00FC9E73" w14:textId="77777777" w:rsidR="00075BCE" w:rsidRPr="00C95C52" w:rsidRDefault="00075BCE" w:rsidP="007761DA">
            <w:pPr>
              <w:spacing w:line="200" w:lineRule="exact"/>
              <w:rPr>
                <w:i/>
                <w:iCs/>
                <w:sz w:val="20"/>
                <w:szCs w:val="20"/>
              </w:rPr>
            </w:pPr>
            <w:r w:rsidRPr="00C95C52">
              <w:rPr>
                <w:rFonts w:hint="cs"/>
                <w:i/>
                <w:iCs/>
                <w:sz w:val="20"/>
                <w:szCs w:val="20"/>
                <w:rtl/>
              </w:rPr>
              <w:t>אלפי ש"ח</w:t>
            </w:r>
          </w:p>
        </w:tc>
        <w:tc>
          <w:tcPr>
            <w:tcW w:w="1205" w:type="dxa"/>
          </w:tcPr>
          <w:p w14:paraId="765754CD" w14:textId="77777777" w:rsidR="00075BCE" w:rsidRPr="008A1A04" w:rsidRDefault="00075BCE" w:rsidP="007761DA">
            <w:pPr>
              <w:pBdr>
                <w:bottom w:val="single" w:sz="4" w:space="1" w:color="auto"/>
              </w:pBdr>
              <w:spacing w:line="200" w:lineRule="exact"/>
              <w:rPr>
                <w:b/>
                <w:bCs/>
                <w:sz w:val="18"/>
                <w:szCs w:val="18"/>
              </w:rPr>
            </w:pPr>
            <w:r>
              <w:rPr>
                <w:rFonts w:hint="cs"/>
                <w:b/>
                <w:bCs/>
                <w:sz w:val="18"/>
                <w:szCs w:val="18"/>
                <w:rtl/>
              </w:rPr>
              <w:t>באור</w:t>
            </w:r>
          </w:p>
        </w:tc>
        <w:tc>
          <w:tcPr>
            <w:tcW w:w="1206" w:type="dxa"/>
            <w:vAlign w:val="bottom"/>
          </w:tcPr>
          <w:p w14:paraId="0F5D3111" w14:textId="77777777" w:rsidR="00075BCE" w:rsidRPr="008A1A04" w:rsidRDefault="00075BCE" w:rsidP="007761DA">
            <w:pPr>
              <w:pBdr>
                <w:bottom w:val="single" w:sz="4" w:space="1" w:color="auto"/>
              </w:pBdr>
              <w:spacing w:line="200" w:lineRule="exact"/>
              <w:rPr>
                <w:b/>
                <w:bCs/>
                <w:sz w:val="18"/>
                <w:szCs w:val="18"/>
              </w:rPr>
            </w:pPr>
            <w:r>
              <w:rPr>
                <w:rFonts w:ascii="David" w:hAnsi="David" w:hint="cs"/>
                <w:b/>
                <w:bCs/>
                <w:sz w:val="18"/>
                <w:szCs w:val="18"/>
                <w:rtl/>
              </w:rPr>
              <w:t>(בלתי מבוקר)</w:t>
            </w:r>
          </w:p>
        </w:tc>
        <w:tc>
          <w:tcPr>
            <w:tcW w:w="1205" w:type="dxa"/>
            <w:vAlign w:val="bottom"/>
          </w:tcPr>
          <w:p w14:paraId="05300A1C" w14:textId="77777777" w:rsidR="00075BCE" w:rsidRPr="008A1A04" w:rsidRDefault="00075BCE" w:rsidP="007761DA">
            <w:pPr>
              <w:pBdr>
                <w:bottom w:val="single" w:sz="4" w:space="1" w:color="auto"/>
              </w:pBdr>
              <w:spacing w:line="200" w:lineRule="exact"/>
              <w:rPr>
                <w:b/>
                <w:bCs/>
                <w:sz w:val="18"/>
                <w:szCs w:val="18"/>
              </w:rPr>
            </w:pPr>
            <w:r>
              <w:rPr>
                <w:rFonts w:ascii="David" w:hAnsi="David" w:hint="cs"/>
                <w:b/>
                <w:bCs/>
                <w:sz w:val="18"/>
                <w:szCs w:val="18"/>
                <w:rtl/>
              </w:rPr>
              <w:t>(בלתי מבוקר)</w:t>
            </w:r>
          </w:p>
        </w:tc>
        <w:tc>
          <w:tcPr>
            <w:tcW w:w="1206" w:type="dxa"/>
          </w:tcPr>
          <w:p w14:paraId="1F0078BD" w14:textId="122FE966" w:rsidR="00075BCE" w:rsidRPr="008A1A04" w:rsidRDefault="00075BCE" w:rsidP="007761DA">
            <w:pPr>
              <w:pBdr>
                <w:bottom w:val="single" w:sz="4" w:space="1" w:color="auto"/>
              </w:pBdr>
              <w:spacing w:line="200" w:lineRule="exact"/>
              <w:rPr>
                <w:b/>
                <w:bCs/>
                <w:sz w:val="18"/>
                <w:szCs w:val="18"/>
              </w:rPr>
            </w:pPr>
            <w:r>
              <w:rPr>
                <w:rFonts w:hint="cs"/>
                <w:b/>
                <w:bCs/>
                <w:sz w:val="18"/>
                <w:szCs w:val="18"/>
                <w:rtl/>
              </w:rPr>
              <w:t>(מבוקר)</w:t>
            </w:r>
          </w:p>
        </w:tc>
      </w:tr>
    </w:tbl>
    <w:p w14:paraId="4B824BF8" w14:textId="77777777" w:rsidR="00075BCE" w:rsidRDefault="00075BCE" w:rsidP="00075BCE">
      <w:pPr>
        <w:spacing w:line="200" w:lineRule="exact"/>
      </w:pPr>
    </w:p>
    <w:tbl>
      <w:tblPr>
        <w:bidiVisual/>
        <w:tblW w:w="10036" w:type="dxa"/>
        <w:tblLayout w:type="fixed"/>
        <w:tblLook w:val="0000" w:firstRow="0" w:lastRow="0" w:firstColumn="0" w:lastColumn="0" w:noHBand="0" w:noVBand="0"/>
      </w:tblPr>
      <w:tblGrid>
        <w:gridCol w:w="1103"/>
        <w:gridCol w:w="4111"/>
        <w:gridCol w:w="1205"/>
        <w:gridCol w:w="1206"/>
        <w:gridCol w:w="1205"/>
        <w:gridCol w:w="1206"/>
      </w:tblGrid>
      <w:tr w:rsidR="00075BCE" w:rsidRPr="00E03CF5" w14:paraId="3EDAAE6F" w14:textId="77777777" w:rsidTr="007761DA">
        <w:tc>
          <w:tcPr>
            <w:tcW w:w="1103" w:type="dxa"/>
          </w:tcPr>
          <w:p w14:paraId="60A939A4" w14:textId="77777777" w:rsidR="00075BCE" w:rsidRPr="00E03CF5" w:rsidRDefault="00075BCE" w:rsidP="007761DA">
            <w:pPr>
              <w:spacing w:line="200" w:lineRule="exact"/>
            </w:pPr>
          </w:p>
        </w:tc>
        <w:tc>
          <w:tcPr>
            <w:tcW w:w="4111" w:type="dxa"/>
            <w:vAlign w:val="bottom"/>
          </w:tcPr>
          <w:p w14:paraId="57152C88" w14:textId="77777777" w:rsidR="00075BCE" w:rsidRPr="00E03CF5" w:rsidRDefault="00075BCE" w:rsidP="007761DA">
            <w:pPr>
              <w:spacing w:line="200" w:lineRule="exact"/>
            </w:pPr>
            <w:r w:rsidRPr="00D837E2">
              <w:rPr>
                <w:rFonts w:ascii="David" w:hAnsi="David"/>
                <w:b/>
                <w:bCs/>
                <w:color w:val="000000"/>
                <w:rtl/>
              </w:rPr>
              <w:t>נכסים</w:t>
            </w:r>
          </w:p>
        </w:tc>
        <w:tc>
          <w:tcPr>
            <w:tcW w:w="1205" w:type="dxa"/>
            <w:vAlign w:val="bottom"/>
          </w:tcPr>
          <w:p w14:paraId="625A4315" w14:textId="77777777" w:rsidR="00075BCE" w:rsidRPr="00E03CF5" w:rsidRDefault="00075BCE" w:rsidP="007761DA">
            <w:pPr>
              <w:spacing w:line="200" w:lineRule="exact"/>
            </w:pPr>
          </w:p>
        </w:tc>
        <w:tc>
          <w:tcPr>
            <w:tcW w:w="1206" w:type="dxa"/>
          </w:tcPr>
          <w:p w14:paraId="3BCC6920" w14:textId="77777777" w:rsidR="00075BCE" w:rsidRPr="00E03CF5" w:rsidRDefault="00075BCE" w:rsidP="007761DA">
            <w:pPr>
              <w:spacing w:line="200" w:lineRule="exact"/>
            </w:pPr>
          </w:p>
        </w:tc>
        <w:tc>
          <w:tcPr>
            <w:tcW w:w="1205" w:type="dxa"/>
          </w:tcPr>
          <w:p w14:paraId="2BE9CB11" w14:textId="77777777" w:rsidR="00075BCE" w:rsidRPr="00E03CF5" w:rsidRDefault="00075BCE" w:rsidP="007761DA">
            <w:pPr>
              <w:spacing w:line="200" w:lineRule="exact"/>
            </w:pPr>
          </w:p>
        </w:tc>
        <w:tc>
          <w:tcPr>
            <w:tcW w:w="1206" w:type="dxa"/>
          </w:tcPr>
          <w:p w14:paraId="432007DE" w14:textId="77777777" w:rsidR="00075BCE" w:rsidRPr="00B96EE3" w:rsidRDefault="00075BCE" w:rsidP="007761DA">
            <w:pPr>
              <w:spacing w:line="200" w:lineRule="exact"/>
              <w:rPr>
                <w:b/>
                <w:bCs/>
              </w:rPr>
            </w:pPr>
          </w:p>
        </w:tc>
      </w:tr>
      <w:tr w:rsidR="00075BCE" w:rsidRPr="00E03CF5" w14:paraId="2050DCFE" w14:textId="77777777" w:rsidTr="007761DA">
        <w:tc>
          <w:tcPr>
            <w:tcW w:w="1103" w:type="dxa"/>
          </w:tcPr>
          <w:p w14:paraId="6662A98B" w14:textId="77777777" w:rsidR="00075BCE" w:rsidRPr="00E03CF5" w:rsidRDefault="00075BCE" w:rsidP="007761DA">
            <w:pPr>
              <w:spacing w:line="200" w:lineRule="exact"/>
            </w:pPr>
          </w:p>
        </w:tc>
        <w:tc>
          <w:tcPr>
            <w:tcW w:w="4111" w:type="dxa"/>
            <w:vAlign w:val="bottom"/>
          </w:tcPr>
          <w:p w14:paraId="720F35CD" w14:textId="77777777" w:rsidR="00075BCE" w:rsidRPr="00E03CF5" w:rsidRDefault="00075BCE" w:rsidP="007761DA">
            <w:pPr>
              <w:spacing w:line="200" w:lineRule="exact"/>
            </w:pPr>
            <w:r w:rsidRPr="00D837E2">
              <w:rPr>
                <w:rFonts w:ascii="David" w:hAnsi="David"/>
                <w:rtl/>
              </w:rPr>
              <w:t>מזומנים ושווי מזומנים עבור חוזים תלויי תשואה</w:t>
            </w:r>
          </w:p>
        </w:tc>
        <w:tc>
          <w:tcPr>
            <w:tcW w:w="1205" w:type="dxa"/>
            <w:vAlign w:val="bottom"/>
          </w:tcPr>
          <w:p w14:paraId="4C8FE06C" w14:textId="77777777" w:rsidR="00075BCE" w:rsidRPr="00E03CF5" w:rsidRDefault="00075BCE" w:rsidP="007761DA">
            <w:pPr>
              <w:spacing w:line="200" w:lineRule="exact"/>
            </w:pPr>
          </w:p>
        </w:tc>
        <w:tc>
          <w:tcPr>
            <w:tcW w:w="1206" w:type="dxa"/>
          </w:tcPr>
          <w:p w14:paraId="46A17F41" w14:textId="77777777" w:rsidR="00075BCE" w:rsidRPr="00E03CF5" w:rsidRDefault="00075BCE" w:rsidP="007761DA">
            <w:pPr>
              <w:spacing w:line="200" w:lineRule="exact"/>
            </w:pPr>
          </w:p>
        </w:tc>
        <w:tc>
          <w:tcPr>
            <w:tcW w:w="1205" w:type="dxa"/>
          </w:tcPr>
          <w:p w14:paraId="3C9BA94B" w14:textId="77777777" w:rsidR="00075BCE" w:rsidRPr="00E03CF5" w:rsidRDefault="00075BCE" w:rsidP="007761DA">
            <w:pPr>
              <w:spacing w:line="200" w:lineRule="exact"/>
            </w:pPr>
          </w:p>
        </w:tc>
        <w:tc>
          <w:tcPr>
            <w:tcW w:w="1206" w:type="dxa"/>
          </w:tcPr>
          <w:p w14:paraId="3ABA836E" w14:textId="77777777" w:rsidR="00075BCE" w:rsidRPr="00B96EE3" w:rsidRDefault="00075BCE" w:rsidP="007761DA">
            <w:pPr>
              <w:spacing w:line="200" w:lineRule="exact"/>
              <w:rPr>
                <w:b/>
                <w:bCs/>
              </w:rPr>
            </w:pPr>
          </w:p>
        </w:tc>
      </w:tr>
      <w:tr w:rsidR="00075BCE" w:rsidRPr="00E03CF5" w14:paraId="573B5672" w14:textId="77777777" w:rsidTr="007761DA">
        <w:tc>
          <w:tcPr>
            <w:tcW w:w="1103" w:type="dxa"/>
          </w:tcPr>
          <w:p w14:paraId="593AC16E" w14:textId="77777777" w:rsidR="00075BCE" w:rsidRPr="00E03CF5" w:rsidRDefault="00075BCE" w:rsidP="007761DA">
            <w:pPr>
              <w:spacing w:line="200" w:lineRule="exact"/>
            </w:pPr>
          </w:p>
        </w:tc>
        <w:tc>
          <w:tcPr>
            <w:tcW w:w="4111" w:type="dxa"/>
            <w:vAlign w:val="bottom"/>
          </w:tcPr>
          <w:p w14:paraId="3E1B8BE7" w14:textId="77777777" w:rsidR="00075BCE" w:rsidRPr="00E03CF5" w:rsidRDefault="00075BCE" w:rsidP="007761DA">
            <w:pPr>
              <w:spacing w:line="200" w:lineRule="exact"/>
            </w:pPr>
            <w:r w:rsidRPr="00D837E2">
              <w:rPr>
                <w:rFonts w:ascii="David" w:hAnsi="David"/>
                <w:rtl/>
              </w:rPr>
              <w:t>מזומנים ושווי מזומנים אחרים</w:t>
            </w:r>
          </w:p>
        </w:tc>
        <w:tc>
          <w:tcPr>
            <w:tcW w:w="1205" w:type="dxa"/>
            <w:vAlign w:val="bottom"/>
          </w:tcPr>
          <w:p w14:paraId="41D2E8D2" w14:textId="77777777" w:rsidR="00075BCE" w:rsidRPr="00E03CF5" w:rsidRDefault="00075BCE" w:rsidP="007761DA">
            <w:pPr>
              <w:spacing w:line="200" w:lineRule="exact"/>
            </w:pPr>
          </w:p>
        </w:tc>
        <w:tc>
          <w:tcPr>
            <w:tcW w:w="1206" w:type="dxa"/>
          </w:tcPr>
          <w:p w14:paraId="533A9A34" w14:textId="77777777" w:rsidR="00075BCE" w:rsidRPr="00E03CF5" w:rsidRDefault="00075BCE" w:rsidP="007761DA">
            <w:pPr>
              <w:spacing w:line="200" w:lineRule="exact"/>
            </w:pPr>
          </w:p>
        </w:tc>
        <w:tc>
          <w:tcPr>
            <w:tcW w:w="1205" w:type="dxa"/>
          </w:tcPr>
          <w:p w14:paraId="0A3A9589" w14:textId="77777777" w:rsidR="00075BCE" w:rsidRPr="00E03CF5" w:rsidRDefault="00075BCE" w:rsidP="007761DA">
            <w:pPr>
              <w:spacing w:line="200" w:lineRule="exact"/>
            </w:pPr>
          </w:p>
        </w:tc>
        <w:tc>
          <w:tcPr>
            <w:tcW w:w="1206" w:type="dxa"/>
          </w:tcPr>
          <w:p w14:paraId="048757AE" w14:textId="77777777" w:rsidR="00075BCE" w:rsidRPr="00B96EE3" w:rsidRDefault="00075BCE" w:rsidP="007761DA">
            <w:pPr>
              <w:spacing w:line="200" w:lineRule="exact"/>
              <w:rPr>
                <w:b/>
                <w:bCs/>
              </w:rPr>
            </w:pPr>
          </w:p>
        </w:tc>
      </w:tr>
      <w:tr w:rsidR="00075BCE" w:rsidRPr="00E03CF5" w14:paraId="61C52E60" w14:textId="77777777" w:rsidTr="007761DA">
        <w:tc>
          <w:tcPr>
            <w:tcW w:w="1103" w:type="dxa"/>
          </w:tcPr>
          <w:p w14:paraId="1A704203" w14:textId="77777777" w:rsidR="00075BCE" w:rsidRPr="00E03CF5" w:rsidRDefault="00075BCE" w:rsidP="007761DA">
            <w:pPr>
              <w:spacing w:line="200" w:lineRule="exact"/>
            </w:pPr>
          </w:p>
        </w:tc>
        <w:tc>
          <w:tcPr>
            <w:tcW w:w="4111" w:type="dxa"/>
            <w:vAlign w:val="bottom"/>
          </w:tcPr>
          <w:p w14:paraId="5FA12476" w14:textId="77777777" w:rsidR="00075BCE" w:rsidRPr="00D837E2" w:rsidRDefault="00075BCE" w:rsidP="007761DA">
            <w:pPr>
              <w:spacing w:line="200" w:lineRule="exact"/>
              <w:rPr>
                <w:rFonts w:ascii="David" w:hAnsi="David"/>
                <w:rtl/>
              </w:rPr>
            </w:pPr>
            <w:r w:rsidRPr="00D837E2">
              <w:rPr>
                <w:rFonts w:ascii="David" w:hAnsi="David"/>
                <w:rtl/>
              </w:rPr>
              <w:t>השקעות פיננסיות עבור חוזים תלויי תשואה</w:t>
            </w:r>
          </w:p>
        </w:tc>
        <w:tc>
          <w:tcPr>
            <w:tcW w:w="1205" w:type="dxa"/>
            <w:vAlign w:val="bottom"/>
          </w:tcPr>
          <w:p w14:paraId="4400A59F" w14:textId="77777777" w:rsidR="00075BCE" w:rsidRPr="00E03CF5" w:rsidRDefault="00075BCE" w:rsidP="007761DA">
            <w:pPr>
              <w:spacing w:line="200" w:lineRule="exact"/>
            </w:pPr>
          </w:p>
        </w:tc>
        <w:tc>
          <w:tcPr>
            <w:tcW w:w="1206" w:type="dxa"/>
          </w:tcPr>
          <w:p w14:paraId="67DEAE09" w14:textId="77777777" w:rsidR="00075BCE" w:rsidRPr="00E03CF5" w:rsidRDefault="00075BCE" w:rsidP="007761DA">
            <w:pPr>
              <w:spacing w:line="200" w:lineRule="exact"/>
            </w:pPr>
          </w:p>
        </w:tc>
        <w:tc>
          <w:tcPr>
            <w:tcW w:w="1205" w:type="dxa"/>
          </w:tcPr>
          <w:p w14:paraId="64C770F9" w14:textId="77777777" w:rsidR="00075BCE" w:rsidRPr="00E03CF5" w:rsidRDefault="00075BCE" w:rsidP="007761DA">
            <w:pPr>
              <w:spacing w:line="200" w:lineRule="exact"/>
            </w:pPr>
          </w:p>
        </w:tc>
        <w:tc>
          <w:tcPr>
            <w:tcW w:w="1206" w:type="dxa"/>
          </w:tcPr>
          <w:p w14:paraId="5245FB44" w14:textId="77777777" w:rsidR="00075BCE" w:rsidRPr="00B96EE3" w:rsidRDefault="00075BCE" w:rsidP="007761DA">
            <w:pPr>
              <w:spacing w:line="200" w:lineRule="exact"/>
              <w:rPr>
                <w:b/>
                <w:bCs/>
              </w:rPr>
            </w:pPr>
          </w:p>
        </w:tc>
      </w:tr>
      <w:tr w:rsidR="00075BCE" w:rsidRPr="00E03CF5" w14:paraId="14430537" w14:textId="77777777" w:rsidTr="007761DA">
        <w:tc>
          <w:tcPr>
            <w:tcW w:w="1103" w:type="dxa"/>
          </w:tcPr>
          <w:p w14:paraId="64910E70" w14:textId="77777777" w:rsidR="00075BCE" w:rsidRPr="00E03CF5" w:rsidRDefault="00075BCE" w:rsidP="007761DA">
            <w:pPr>
              <w:spacing w:line="200" w:lineRule="exact"/>
            </w:pPr>
          </w:p>
        </w:tc>
        <w:tc>
          <w:tcPr>
            <w:tcW w:w="4111" w:type="dxa"/>
            <w:vAlign w:val="bottom"/>
          </w:tcPr>
          <w:p w14:paraId="2BE3B84E" w14:textId="77777777" w:rsidR="00075BCE" w:rsidRPr="00E03CF5" w:rsidRDefault="00075BCE" w:rsidP="007761DA">
            <w:pPr>
              <w:spacing w:line="200" w:lineRule="exact"/>
            </w:pPr>
            <w:r>
              <w:rPr>
                <w:rFonts w:ascii="David" w:hAnsi="David" w:hint="cs"/>
                <w:rtl/>
              </w:rPr>
              <w:t xml:space="preserve"> </w:t>
            </w:r>
            <w:r w:rsidRPr="00D837E2">
              <w:rPr>
                <w:rFonts w:ascii="David" w:hAnsi="David"/>
                <w:rtl/>
              </w:rPr>
              <w:t>הנמדדות בשווי הוגן</w:t>
            </w:r>
          </w:p>
        </w:tc>
        <w:tc>
          <w:tcPr>
            <w:tcW w:w="1205" w:type="dxa"/>
            <w:vAlign w:val="bottom"/>
          </w:tcPr>
          <w:p w14:paraId="5A22451A" w14:textId="77777777" w:rsidR="00075BCE" w:rsidRPr="00E03CF5" w:rsidRDefault="00075BCE" w:rsidP="007761DA">
            <w:pPr>
              <w:spacing w:line="200" w:lineRule="exact"/>
            </w:pPr>
          </w:p>
        </w:tc>
        <w:tc>
          <w:tcPr>
            <w:tcW w:w="1206" w:type="dxa"/>
          </w:tcPr>
          <w:p w14:paraId="6FC1DC32" w14:textId="77777777" w:rsidR="00075BCE" w:rsidRPr="00E03CF5" w:rsidRDefault="00075BCE" w:rsidP="007761DA">
            <w:pPr>
              <w:spacing w:line="200" w:lineRule="exact"/>
            </w:pPr>
          </w:p>
        </w:tc>
        <w:tc>
          <w:tcPr>
            <w:tcW w:w="1205" w:type="dxa"/>
          </w:tcPr>
          <w:p w14:paraId="7B295DA0" w14:textId="77777777" w:rsidR="00075BCE" w:rsidRPr="00E03CF5" w:rsidRDefault="00075BCE" w:rsidP="007761DA">
            <w:pPr>
              <w:spacing w:line="200" w:lineRule="exact"/>
            </w:pPr>
          </w:p>
        </w:tc>
        <w:tc>
          <w:tcPr>
            <w:tcW w:w="1206" w:type="dxa"/>
          </w:tcPr>
          <w:p w14:paraId="7CF9BFE1" w14:textId="77777777" w:rsidR="00075BCE" w:rsidRPr="00B96EE3" w:rsidRDefault="00075BCE" w:rsidP="007761DA">
            <w:pPr>
              <w:spacing w:line="200" w:lineRule="exact"/>
              <w:rPr>
                <w:b/>
                <w:bCs/>
              </w:rPr>
            </w:pPr>
          </w:p>
        </w:tc>
      </w:tr>
      <w:tr w:rsidR="00075BCE" w:rsidRPr="00E03CF5" w14:paraId="3D949EA1" w14:textId="77777777" w:rsidTr="007761DA">
        <w:tc>
          <w:tcPr>
            <w:tcW w:w="1103" w:type="dxa"/>
          </w:tcPr>
          <w:p w14:paraId="6A2BC6CD" w14:textId="77777777" w:rsidR="00075BCE" w:rsidRPr="00E03CF5" w:rsidRDefault="00075BCE" w:rsidP="007761DA">
            <w:pPr>
              <w:spacing w:line="200" w:lineRule="exact"/>
            </w:pPr>
          </w:p>
        </w:tc>
        <w:tc>
          <w:tcPr>
            <w:tcW w:w="4111" w:type="dxa"/>
            <w:vAlign w:val="bottom"/>
          </w:tcPr>
          <w:p w14:paraId="2C768CAD" w14:textId="77777777" w:rsidR="00075BCE" w:rsidRPr="00D837E2" w:rsidRDefault="00075BCE" w:rsidP="007761DA">
            <w:pPr>
              <w:spacing w:line="200" w:lineRule="exact"/>
              <w:rPr>
                <w:rFonts w:ascii="David" w:hAnsi="David"/>
                <w:rtl/>
              </w:rPr>
            </w:pPr>
            <w:r w:rsidRPr="00D837E2">
              <w:rPr>
                <w:rFonts w:ascii="David" w:hAnsi="David"/>
                <w:rtl/>
              </w:rPr>
              <w:t>השקעות פיננסיות אחרות הנמדדות בשווי הוגן</w:t>
            </w:r>
          </w:p>
        </w:tc>
        <w:tc>
          <w:tcPr>
            <w:tcW w:w="1205" w:type="dxa"/>
            <w:vAlign w:val="bottom"/>
          </w:tcPr>
          <w:p w14:paraId="5AFF9965" w14:textId="77777777" w:rsidR="00075BCE" w:rsidRPr="00D837E2" w:rsidRDefault="00075BCE" w:rsidP="007761DA">
            <w:pPr>
              <w:spacing w:line="200" w:lineRule="exact"/>
              <w:rPr>
                <w:rFonts w:ascii="David" w:hAnsi="David"/>
                <w:rtl/>
              </w:rPr>
            </w:pPr>
          </w:p>
        </w:tc>
        <w:tc>
          <w:tcPr>
            <w:tcW w:w="1206" w:type="dxa"/>
          </w:tcPr>
          <w:p w14:paraId="1AAC9BA6" w14:textId="77777777" w:rsidR="00075BCE" w:rsidRPr="00E03CF5" w:rsidRDefault="00075BCE" w:rsidP="007761DA">
            <w:pPr>
              <w:spacing w:line="200" w:lineRule="exact"/>
            </w:pPr>
          </w:p>
        </w:tc>
        <w:tc>
          <w:tcPr>
            <w:tcW w:w="1205" w:type="dxa"/>
          </w:tcPr>
          <w:p w14:paraId="6ADBEE9E" w14:textId="77777777" w:rsidR="00075BCE" w:rsidRPr="00E03CF5" w:rsidRDefault="00075BCE" w:rsidP="007761DA">
            <w:pPr>
              <w:spacing w:line="200" w:lineRule="exact"/>
            </w:pPr>
          </w:p>
        </w:tc>
        <w:tc>
          <w:tcPr>
            <w:tcW w:w="1206" w:type="dxa"/>
          </w:tcPr>
          <w:p w14:paraId="125E0FE6" w14:textId="77777777" w:rsidR="00075BCE" w:rsidRPr="00B96EE3" w:rsidRDefault="00075BCE" w:rsidP="007761DA">
            <w:pPr>
              <w:spacing w:line="200" w:lineRule="exact"/>
              <w:rPr>
                <w:b/>
                <w:bCs/>
              </w:rPr>
            </w:pPr>
          </w:p>
        </w:tc>
      </w:tr>
      <w:tr w:rsidR="00075BCE" w:rsidRPr="00E03CF5" w14:paraId="6868C330" w14:textId="77777777" w:rsidTr="007761DA">
        <w:tc>
          <w:tcPr>
            <w:tcW w:w="1103" w:type="dxa"/>
          </w:tcPr>
          <w:p w14:paraId="0996698C" w14:textId="77777777" w:rsidR="00075BCE" w:rsidRPr="00E03CF5" w:rsidRDefault="00075BCE" w:rsidP="007761DA">
            <w:pPr>
              <w:spacing w:line="200" w:lineRule="exact"/>
            </w:pPr>
          </w:p>
        </w:tc>
        <w:tc>
          <w:tcPr>
            <w:tcW w:w="4111" w:type="dxa"/>
            <w:vAlign w:val="bottom"/>
          </w:tcPr>
          <w:p w14:paraId="6A5BD847" w14:textId="77777777" w:rsidR="00075BCE" w:rsidRPr="00D837E2" w:rsidRDefault="00075BCE" w:rsidP="007761DA">
            <w:pPr>
              <w:spacing w:line="200" w:lineRule="exact"/>
              <w:rPr>
                <w:rFonts w:ascii="David" w:hAnsi="David"/>
                <w:rtl/>
              </w:rPr>
            </w:pPr>
            <w:r w:rsidRPr="00D837E2">
              <w:rPr>
                <w:rFonts w:ascii="David" w:hAnsi="David"/>
                <w:rtl/>
              </w:rPr>
              <w:t>השקעות פיננסיות אחרות שנמדדות בעלות</w:t>
            </w:r>
          </w:p>
        </w:tc>
        <w:tc>
          <w:tcPr>
            <w:tcW w:w="1205" w:type="dxa"/>
            <w:vAlign w:val="bottom"/>
          </w:tcPr>
          <w:p w14:paraId="60851360" w14:textId="77777777" w:rsidR="00075BCE" w:rsidRPr="00D837E2" w:rsidRDefault="00075BCE" w:rsidP="007761DA">
            <w:pPr>
              <w:spacing w:line="200" w:lineRule="exact"/>
              <w:rPr>
                <w:rFonts w:ascii="David" w:hAnsi="David"/>
                <w:rtl/>
              </w:rPr>
            </w:pPr>
          </w:p>
        </w:tc>
        <w:tc>
          <w:tcPr>
            <w:tcW w:w="1206" w:type="dxa"/>
          </w:tcPr>
          <w:p w14:paraId="6C45462E" w14:textId="77777777" w:rsidR="00075BCE" w:rsidRPr="00E03CF5" w:rsidRDefault="00075BCE" w:rsidP="007761DA">
            <w:pPr>
              <w:spacing w:line="200" w:lineRule="exact"/>
            </w:pPr>
          </w:p>
        </w:tc>
        <w:tc>
          <w:tcPr>
            <w:tcW w:w="1205" w:type="dxa"/>
          </w:tcPr>
          <w:p w14:paraId="38A239AA" w14:textId="77777777" w:rsidR="00075BCE" w:rsidRPr="00E03CF5" w:rsidRDefault="00075BCE" w:rsidP="007761DA">
            <w:pPr>
              <w:spacing w:line="200" w:lineRule="exact"/>
            </w:pPr>
          </w:p>
        </w:tc>
        <w:tc>
          <w:tcPr>
            <w:tcW w:w="1206" w:type="dxa"/>
          </w:tcPr>
          <w:p w14:paraId="428AF86A" w14:textId="77777777" w:rsidR="00075BCE" w:rsidRPr="00B96EE3" w:rsidRDefault="00075BCE" w:rsidP="007761DA">
            <w:pPr>
              <w:spacing w:line="200" w:lineRule="exact"/>
              <w:rPr>
                <w:b/>
                <w:bCs/>
              </w:rPr>
            </w:pPr>
          </w:p>
        </w:tc>
      </w:tr>
      <w:tr w:rsidR="00075BCE" w:rsidRPr="00E03CF5" w14:paraId="0C8B6052" w14:textId="77777777" w:rsidTr="007761DA">
        <w:tc>
          <w:tcPr>
            <w:tcW w:w="1103" w:type="dxa"/>
          </w:tcPr>
          <w:p w14:paraId="1614E99F" w14:textId="77777777" w:rsidR="00075BCE" w:rsidRPr="00E03CF5" w:rsidRDefault="00075BCE" w:rsidP="007761DA">
            <w:pPr>
              <w:spacing w:line="200" w:lineRule="exact"/>
            </w:pPr>
          </w:p>
        </w:tc>
        <w:tc>
          <w:tcPr>
            <w:tcW w:w="4111" w:type="dxa"/>
            <w:vAlign w:val="bottom"/>
          </w:tcPr>
          <w:p w14:paraId="3B5342CB" w14:textId="77777777" w:rsidR="00075BCE" w:rsidRPr="00D837E2" w:rsidRDefault="00075BCE" w:rsidP="007761DA">
            <w:pPr>
              <w:spacing w:line="200" w:lineRule="exact"/>
              <w:rPr>
                <w:rFonts w:ascii="David" w:hAnsi="David"/>
                <w:rtl/>
              </w:rPr>
            </w:pPr>
            <w:r>
              <w:rPr>
                <w:rFonts w:ascii="David" w:hAnsi="David" w:hint="cs"/>
                <w:rtl/>
              </w:rPr>
              <w:t xml:space="preserve"> </w:t>
            </w:r>
            <w:r w:rsidRPr="00D837E2">
              <w:rPr>
                <w:rFonts w:ascii="David" w:hAnsi="David"/>
                <w:rtl/>
              </w:rPr>
              <w:t>מופחתת</w:t>
            </w:r>
          </w:p>
        </w:tc>
        <w:tc>
          <w:tcPr>
            <w:tcW w:w="1205" w:type="dxa"/>
            <w:vAlign w:val="bottom"/>
          </w:tcPr>
          <w:p w14:paraId="04362AE9" w14:textId="77777777" w:rsidR="00075BCE" w:rsidRPr="00D837E2" w:rsidRDefault="00075BCE" w:rsidP="007761DA">
            <w:pPr>
              <w:spacing w:line="200" w:lineRule="exact"/>
              <w:rPr>
                <w:rFonts w:ascii="David" w:hAnsi="David"/>
                <w:rtl/>
              </w:rPr>
            </w:pPr>
          </w:p>
        </w:tc>
        <w:tc>
          <w:tcPr>
            <w:tcW w:w="1206" w:type="dxa"/>
          </w:tcPr>
          <w:p w14:paraId="2D18D2DC" w14:textId="77777777" w:rsidR="00075BCE" w:rsidRPr="00E03CF5" w:rsidRDefault="00075BCE" w:rsidP="007761DA">
            <w:pPr>
              <w:spacing w:line="200" w:lineRule="exact"/>
            </w:pPr>
          </w:p>
        </w:tc>
        <w:tc>
          <w:tcPr>
            <w:tcW w:w="1205" w:type="dxa"/>
          </w:tcPr>
          <w:p w14:paraId="2C5E0DD3" w14:textId="77777777" w:rsidR="00075BCE" w:rsidRPr="00E03CF5" w:rsidRDefault="00075BCE" w:rsidP="007761DA">
            <w:pPr>
              <w:spacing w:line="200" w:lineRule="exact"/>
            </w:pPr>
          </w:p>
        </w:tc>
        <w:tc>
          <w:tcPr>
            <w:tcW w:w="1206" w:type="dxa"/>
          </w:tcPr>
          <w:p w14:paraId="2F453191" w14:textId="77777777" w:rsidR="00075BCE" w:rsidRPr="00B96EE3" w:rsidRDefault="00075BCE" w:rsidP="007761DA">
            <w:pPr>
              <w:spacing w:line="200" w:lineRule="exact"/>
              <w:rPr>
                <w:b/>
                <w:bCs/>
              </w:rPr>
            </w:pPr>
          </w:p>
        </w:tc>
      </w:tr>
      <w:tr w:rsidR="00075BCE" w:rsidRPr="00E03CF5" w14:paraId="197C1A78" w14:textId="77777777" w:rsidTr="007761DA">
        <w:tc>
          <w:tcPr>
            <w:tcW w:w="1103" w:type="dxa"/>
          </w:tcPr>
          <w:p w14:paraId="59FAD8B1" w14:textId="77777777" w:rsidR="00075BCE" w:rsidRPr="00E03CF5" w:rsidRDefault="00075BCE" w:rsidP="007761DA">
            <w:pPr>
              <w:spacing w:line="200" w:lineRule="exact"/>
            </w:pPr>
          </w:p>
        </w:tc>
        <w:tc>
          <w:tcPr>
            <w:tcW w:w="4111" w:type="dxa"/>
            <w:vAlign w:val="bottom"/>
          </w:tcPr>
          <w:p w14:paraId="0757F345" w14:textId="77777777" w:rsidR="00075BCE" w:rsidRPr="00D837E2" w:rsidRDefault="00075BCE" w:rsidP="007761DA">
            <w:pPr>
              <w:spacing w:line="200" w:lineRule="exact"/>
              <w:rPr>
                <w:rFonts w:ascii="David" w:hAnsi="David"/>
                <w:rtl/>
              </w:rPr>
            </w:pPr>
            <w:r w:rsidRPr="00D837E2">
              <w:rPr>
                <w:rFonts w:ascii="David" w:hAnsi="David"/>
                <w:rtl/>
              </w:rPr>
              <w:t>חייבים ויתרות חובה</w:t>
            </w:r>
          </w:p>
        </w:tc>
        <w:tc>
          <w:tcPr>
            <w:tcW w:w="1205" w:type="dxa"/>
            <w:vAlign w:val="bottom"/>
          </w:tcPr>
          <w:p w14:paraId="541C3FEF" w14:textId="77777777" w:rsidR="00075BCE" w:rsidRPr="00D837E2" w:rsidRDefault="00075BCE" w:rsidP="007761DA">
            <w:pPr>
              <w:spacing w:line="200" w:lineRule="exact"/>
              <w:rPr>
                <w:rFonts w:ascii="David" w:hAnsi="David"/>
                <w:rtl/>
              </w:rPr>
            </w:pPr>
          </w:p>
        </w:tc>
        <w:tc>
          <w:tcPr>
            <w:tcW w:w="1206" w:type="dxa"/>
          </w:tcPr>
          <w:p w14:paraId="5ACD918F" w14:textId="77777777" w:rsidR="00075BCE" w:rsidRPr="00E03CF5" w:rsidRDefault="00075BCE" w:rsidP="007761DA">
            <w:pPr>
              <w:spacing w:line="200" w:lineRule="exact"/>
            </w:pPr>
          </w:p>
        </w:tc>
        <w:tc>
          <w:tcPr>
            <w:tcW w:w="1205" w:type="dxa"/>
          </w:tcPr>
          <w:p w14:paraId="1B55FDB5" w14:textId="77777777" w:rsidR="00075BCE" w:rsidRPr="00E03CF5" w:rsidRDefault="00075BCE" w:rsidP="007761DA">
            <w:pPr>
              <w:spacing w:line="200" w:lineRule="exact"/>
            </w:pPr>
          </w:p>
        </w:tc>
        <w:tc>
          <w:tcPr>
            <w:tcW w:w="1206" w:type="dxa"/>
          </w:tcPr>
          <w:p w14:paraId="4CF2CBAA" w14:textId="77777777" w:rsidR="00075BCE" w:rsidRPr="00B96EE3" w:rsidRDefault="00075BCE" w:rsidP="007761DA">
            <w:pPr>
              <w:spacing w:line="200" w:lineRule="exact"/>
              <w:rPr>
                <w:b/>
                <w:bCs/>
              </w:rPr>
            </w:pPr>
          </w:p>
        </w:tc>
      </w:tr>
      <w:tr w:rsidR="00075BCE" w:rsidRPr="00E03CF5" w14:paraId="51C8D7E2" w14:textId="77777777" w:rsidTr="007761DA">
        <w:tc>
          <w:tcPr>
            <w:tcW w:w="1103" w:type="dxa"/>
          </w:tcPr>
          <w:p w14:paraId="49101BAD" w14:textId="77777777" w:rsidR="00075BCE" w:rsidRPr="00E03CF5" w:rsidRDefault="00075BCE" w:rsidP="007761DA">
            <w:pPr>
              <w:spacing w:line="200" w:lineRule="exact"/>
            </w:pPr>
          </w:p>
        </w:tc>
        <w:tc>
          <w:tcPr>
            <w:tcW w:w="4111" w:type="dxa"/>
            <w:vAlign w:val="bottom"/>
          </w:tcPr>
          <w:p w14:paraId="0A028A87" w14:textId="77777777" w:rsidR="00075BCE" w:rsidRPr="00D837E2" w:rsidRDefault="00075BCE" w:rsidP="007761DA">
            <w:pPr>
              <w:spacing w:line="200" w:lineRule="exact"/>
              <w:rPr>
                <w:rFonts w:ascii="David" w:hAnsi="David"/>
                <w:rtl/>
              </w:rPr>
            </w:pPr>
            <w:r w:rsidRPr="00D837E2">
              <w:rPr>
                <w:rFonts w:ascii="David" w:hAnsi="David"/>
                <w:rtl/>
              </w:rPr>
              <w:t>נכסי מסים שוטפים</w:t>
            </w:r>
          </w:p>
        </w:tc>
        <w:tc>
          <w:tcPr>
            <w:tcW w:w="1205" w:type="dxa"/>
            <w:vAlign w:val="bottom"/>
          </w:tcPr>
          <w:p w14:paraId="1E8905E2" w14:textId="77777777" w:rsidR="00075BCE" w:rsidRPr="00D837E2" w:rsidRDefault="00075BCE" w:rsidP="007761DA">
            <w:pPr>
              <w:spacing w:line="200" w:lineRule="exact"/>
              <w:rPr>
                <w:rFonts w:ascii="David" w:hAnsi="David"/>
                <w:rtl/>
              </w:rPr>
            </w:pPr>
          </w:p>
        </w:tc>
        <w:tc>
          <w:tcPr>
            <w:tcW w:w="1206" w:type="dxa"/>
          </w:tcPr>
          <w:p w14:paraId="09B3625B" w14:textId="77777777" w:rsidR="00075BCE" w:rsidRPr="00E03CF5" w:rsidRDefault="00075BCE" w:rsidP="007761DA">
            <w:pPr>
              <w:spacing w:line="200" w:lineRule="exact"/>
            </w:pPr>
          </w:p>
        </w:tc>
        <w:tc>
          <w:tcPr>
            <w:tcW w:w="1205" w:type="dxa"/>
          </w:tcPr>
          <w:p w14:paraId="41D0F9D3" w14:textId="77777777" w:rsidR="00075BCE" w:rsidRPr="00E03CF5" w:rsidRDefault="00075BCE" w:rsidP="007761DA">
            <w:pPr>
              <w:spacing w:line="200" w:lineRule="exact"/>
            </w:pPr>
          </w:p>
        </w:tc>
        <w:tc>
          <w:tcPr>
            <w:tcW w:w="1206" w:type="dxa"/>
          </w:tcPr>
          <w:p w14:paraId="090CF969" w14:textId="77777777" w:rsidR="00075BCE" w:rsidRPr="00B96EE3" w:rsidRDefault="00075BCE" w:rsidP="007761DA">
            <w:pPr>
              <w:spacing w:line="200" w:lineRule="exact"/>
              <w:rPr>
                <w:b/>
                <w:bCs/>
              </w:rPr>
            </w:pPr>
          </w:p>
        </w:tc>
      </w:tr>
      <w:tr w:rsidR="00075BCE" w:rsidRPr="00E03CF5" w14:paraId="7C0F2A85" w14:textId="77777777" w:rsidTr="007761DA">
        <w:tc>
          <w:tcPr>
            <w:tcW w:w="1103" w:type="dxa"/>
          </w:tcPr>
          <w:p w14:paraId="210ECF6C" w14:textId="77777777" w:rsidR="00075BCE" w:rsidRPr="00E03CF5" w:rsidRDefault="00075BCE" w:rsidP="007761DA">
            <w:pPr>
              <w:spacing w:line="200" w:lineRule="exact"/>
            </w:pPr>
          </w:p>
        </w:tc>
        <w:tc>
          <w:tcPr>
            <w:tcW w:w="4111" w:type="dxa"/>
            <w:vAlign w:val="bottom"/>
          </w:tcPr>
          <w:p w14:paraId="50381F4D" w14:textId="77777777" w:rsidR="00075BCE" w:rsidRPr="00D837E2" w:rsidRDefault="00075BCE" w:rsidP="007761DA">
            <w:pPr>
              <w:spacing w:line="200" w:lineRule="exact"/>
              <w:rPr>
                <w:rFonts w:ascii="David" w:hAnsi="David"/>
                <w:rtl/>
              </w:rPr>
            </w:pPr>
            <w:r w:rsidRPr="00D837E2">
              <w:rPr>
                <w:rFonts w:ascii="David" w:hAnsi="David"/>
                <w:rtl/>
              </w:rPr>
              <w:t>נכסי חוזי ביטוח</w:t>
            </w:r>
          </w:p>
        </w:tc>
        <w:tc>
          <w:tcPr>
            <w:tcW w:w="1205" w:type="dxa"/>
            <w:vAlign w:val="bottom"/>
          </w:tcPr>
          <w:p w14:paraId="1415A83D" w14:textId="77777777" w:rsidR="00075BCE" w:rsidRPr="00D837E2" w:rsidRDefault="00075BCE" w:rsidP="007761DA">
            <w:pPr>
              <w:spacing w:line="200" w:lineRule="exact"/>
              <w:rPr>
                <w:rFonts w:ascii="David" w:hAnsi="David"/>
                <w:rtl/>
              </w:rPr>
            </w:pPr>
          </w:p>
        </w:tc>
        <w:tc>
          <w:tcPr>
            <w:tcW w:w="1206" w:type="dxa"/>
          </w:tcPr>
          <w:p w14:paraId="1DE3E8C8" w14:textId="77777777" w:rsidR="00075BCE" w:rsidRPr="00E03CF5" w:rsidRDefault="00075BCE" w:rsidP="007761DA">
            <w:pPr>
              <w:spacing w:line="200" w:lineRule="exact"/>
            </w:pPr>
          </w:p>
        </w:tc>
        <w:tc>
          <w:tcPr>
            <w:tcW w:w="1205" w:type="dxa"/>
          </w:tcPr>
          <w:p w14:paraId="4B65F21C" w14:textId="77777777" w:rsidR="00075BCE" w:rsidRPr="00E03CF5" w:rsidRDefault="00075BCE" w:rsidP="007761DA">
            <w:pPr>
              <w:spacing w:line="200" w:lineRule="exact"/>
            </w:pPr>
          </w:p>
        </w:tc>
        <w:tc>
          <w:tcPr>
            <w:tcW w:w="1206" w:type="dxa"/>
          </w:tcPr>
          <w:p w14:paraId="2105F184" w14:textId="77777777" w:rsidR="00075BCE" w:rsidRPr="00B96EE3" w:rsidRDefault="00075BCE" w:rsidP="007761DA">
            <w:pPr>
              <w:spacing w:line="200" w:lineRule="exact"/>
              <w:rPr>
                <w:b/>
                <w:bCs/>
              </w:rPr>
            </w:pPr>
          </w:p>
        </w:tc>
      </w:tr>
      <w:tr w:rsidR="00075BCE" w:rsidRPr="00E03CF5" w14:paraId="37A942B8" w14:textId="77777777" w:rsidTr="007761DA">
        <w:tc>
          <w:tcPr>
            <w:tcW w:w="1103" w:type="dxa"/>
          </w:tcPr>
          <w:p w14:paraId="6CDF1AC9" w14:textId="77777777" w:rsidR="00075BCE" w:rsidRPr="00E03CF5" w:rsidRDefault="00075BCE" w:rsidP="007761DA">
            <w:pPr>
              <w:spacing w:line="200" w:lineRule="exact"/>
            </w:pPr>
          </w:p>
        </w:tc>
        <w:tc>
          <w:tcPr>
            <w:tcW w:w="4111" w:type="dxa"/>
            <w:vAlign w:val="bottom"/>
          </w:tcPr>
          <w:p w14:paraId="46139591" w14:textId="77777777" w:rsidR="00075BCE" w:rsidRPr="00D837E2" w:rsidRDefault="00075BCE" w:rsidP="007761DA">
            <w:pPr>
              <w:spacing w:line="200" w:lineRule="exact"/>
              <w:rPr>
                <w:rFonts w:ascii="David" w:hAnsi="David"/>
                <w:rtl/>
              </w:rPr>
            </w:pPr>
            <w:r w:rsidRPr="00D837E2">
              <w:rPr>
                <w:rFonts w:ascii="David" w:hAnsi="David"/>
                <w:rtl/>
              </w:rPr>
              <w:t xml:space="preserve">נכסי חוזי ביטוח משנה </w:t>
            </w:r>
          </w:p>
        </w:tc>
        <w:tc>
          <w:tcPr>
            <w:tcW w:w="1205" w:type="dxa"/>
            <w:vAlign w:val="bottom"/>
          </w:tcPr>
          <w:p w14:paraId="785DC1F3" w14:textId="77777777" w:rsidR="00075BCE" w:rsidRPr="00D837E2" w:rsidRDefault="00075BCE" w:rsidP="007761DA">
            <w:pPr>
              <w:spacing w:line="200" w:lineRule="exact"/>
              <w:rPr>
                <w:rFonts w:ascii="David" w:hAnsi="David"/>
              </w:rPr>
            </w:pPr>
          </w:p>
        </w:tc>
        <w:tc>
          <w:tcPr>
            <w:tcW w:w="1206" w:type="dxa"/>
          </w:tcPr>
          <w:p w14:paraId="3FE68528" w14:textId="77777777" w:rsidR="00075BCE" w:rsidRPr="00E03CF5" w:rsidRDefault="00075BCE" w:rsidP="007761DA">
            <w:pPr>
              <w:spacing w:line="200" w:lineRule="exact"/>
            </w:pPr>
          </w:p>
        </w:tc>
        <w:tc>
          <w:tcPr>
            <w:tcW w:w="1205" w:type="dxa"/>
          </w:tcPr>
          <w:p w14:paraId="098F2F5E" w14:textId="77777777" w:rsidR="00075BCE" w:rsidRPr="00E03CF5" w:rsidRDefault="00075BCE" w:rsidP="007761DA">
            <w:pPr>
              <w:spacing w:line="200" w:lineRule="exact"/>
            </w:pPr>
          </w:p>
        </w:tc>
        <w:tc>
          <w:tcPr>
            <w:tcW w:w="1206" w:type="dxa"/>
          </w:tcPr>
          <w:p w14:paraId="5518E8D6" w14:textId="77777777" w:rsidR="00075BCE" w:rsidRPr="00B96EE3" w:rsidRDefault="00075BCE" w:rsidP="007761DA">
            <w:pPr>
              <w:spacing w:line="200" w:lineRule="exact"/>
              <w:rPr>
                <w:b/>
                <w:bCs/>
              </w:rPr>
            </w:pPr>
          </w:p>
        </w:tc>
      </w:tr>
      <w:tr w:rsidR="00075BCE" w:rsidRPr="00E03CF5" w14:paraId="0A3BAD78" w14:textId="77777777" w:rsidTr="007761DA">
        <w:tc>
          <w:tcPr>
            <w:tcW w:w="1103" w:type="dxa"/>
          </w:tcPr>
          <w:p w14:paraId="737152AD" w14:textId="77777777" w:rsidR="00075BCE" w:rsidRPr="00E03CF5" w:rsidRDefault="00075BCE" w:rsidP="007761DA">
            <w:pPr>
              <w:spacing w:line="200" w:lineRule="exact"/>
            </w:pPr>
          </w:p>
        </w:tc>
        <w:tc>
          <w:tcPr>
            <w:tcW w:w="4111" w:type="dxa"/>
            <w:vAlign w:val="bottom"/>
          </w:tcPr>
          <w:p w14:paraId="5D7D9BC6" w14:textId="77777777" w:rsidR="00075BCE" w:rsidRPr="00D837E2" w:rsidRDefault="00075BCE" w:rsidP="007761DA">
            <w:pPr>
              <w:spacing w:line="200" w:lineRule="exact"/>
              <w:rPr>
                <w:rFonts w:ascii="David" w:hAnsi="David"/>
                <w:rtl/>
              </w:rPr>
            </w:pPr>
            <w:r w:rsidRPr="00D837E2">
              <w:rPr>
                <w:rFonts w:ascii="David" w:hAnsi="David"/>
                <w:color w:val="000000"/>
                <w:rtl/>
              </w:rPr>
              <w:t xml:space="preserve">השקעות המטופלות לפי שיטת השווי המאזני </w:t>
            </w:r>
          </w:p>
        </w:tc>
        <w:tc>
          <w:tcPr>
            <w:tcW w:w="1205" w:type="dxa"/>
            <w:vAlign w:val="bottom"/>
          </w:tcPr>
          <w:p w14:paraId="36CDEE8C" w14:textId="77777777" w:rsidR="00075BCE" w:rsidRPr="00D837E2" w:rsidRDefault="00075BCE" w:rsidP="007761DA">
            <w:pPr>
              <w:spacing w:line="200" w:lineRule="exact"/>
              <w:rPr>
                <w:rFonts w:ascii="David" w:hAnsi="David"/>
              </w:rPr>
            </w:pPr>
          </w:p>
        </w:tc>
        <w:tc>
          <w:tcPr>
            <w:tcW w:w="1206" w:type="dxa"/>
          </w:tcPr>
          <w:p w14:paraId="15452EC1" w14:textId="77777777" w:rsidR="00075BCE" w:rsidRPr="00E03CF5" w:rsidRDefault="00075BCE" w:rsidP="007761DA">
            <w:pPr>
              <w:spacing w:line="200" w:lineRule="exact"/>
            </w:pPr>
          </w:p>
        </w:tc>
        <w:tc>
          <w:tcPr>
            <w:tcW w:w="1205" w:type="dxa"/>
          </w:tcPr>
          <w:p w14:paraId="1A1F56F1" w14:textId="77777777" w:rsidR="00075BCE" w:rsidRPr="00E03CF5" w:rsidRDefault="00075BCE" w:rsidP="007761DA">
            <w:pPr>
              <w:spacing w:line="200" w:lineRule="exact"/>
            </w:pPr>
          </w:p>
        </w:tc>
        <w:tc>
          <w:tcPr>
            <w:tcW w:w="1206" w:type="dxa"/>
          </w:tcPr>
          <w:p w14:paraId="3F571133" w14:textId="77777777" w:rsidR="00075BCE" w:rsidRPr="00B96EE3" w:rsidRDefault="00075BCE" w:rsidP="007761DA">
            <w:pPr>
              <w:spacing w:line="200" w:lineRule="exact"/>
              <w:rPr>
                <w:b/>
                <w:bCs/>
              </w:rPr>
            </w:pPr>
          </w:p>
        </w:tc>
      </w:tr>
      <w:tr w:rsidR="00075BCE" w:rsidRPr="00E03CF5" w14:paraId="0D6E280B" w14:textId="77777777" w:rsidTr="007761DA">
        <w:tc>
          <w:tcPr>
            <w:tcW w:w="1103" w:type="dxa"/>
          </w:tcPr>
          <w:p w14:paraId="2E7A8333" w14:textId="77777777" w:rsidR="00075BCE" w:rsidRPr="00E03CF5" w:rsidRDefault="00075BCE" w:rsidP="007761DA">
            <w:pPr>
              <w:spacing w:line="200" w:lineRule="exact"/>
            </w:pPr>
          </w:p>
        </w:tc>
        <w:tc>
          <w:tcPr>
            <w:tcW w:w="4111" w:type="dxa"/>
            <w:vAlign w:val="bottom"/>
          </w:tcPr>
          <w:p w14:paraId="2D08149E" w14:textId="77777777" w:rsidR="00075BCE" w:rsidRPr="00D837E2" w:rsidRDefault="00075BCE" w:rsidP="007761DA">
            <w:pPr>
              <w:spacing w:line="200" w:lineRule="exact"/>
              <w:rPr>
                <w:rFonts w:ascii="David" w:hAnsi="David"/>
                <w:color w:val="000000"/>
                <w:rtl/>
              </w:rPr>
            </w:pPr>
            <w:r w:rsidRPr="00D837E2">
              <w:rPr>
                <w:rFonts w:ascii="David" w:hAnsi="David"/>
                <w:rtl/>
              </w:rPr>
              <w:t>נדל"ן להשקעה עבור חוזים תלויי תשואה</w:t>
            </w:r>
          </w:p>
        </w:tc>
        <w:tc>
          <w:tcPr>
            <w:tcW w:w="1205" w:type="dxa"/>
            <w:vAlign w:val="bottom"/>
          </w:tcPr>
          <w:p w14:paraId="2A0BCA1D" w14:textId="77777777" w:rsidR="00075BCE" w:rsidRPr="00D837E2" w:rsidRDefault="00075BCE" w:rsidP="007761DA">
            <w:pPr>
              <w:spacing w:line="200" w:lineRule="exact"/>
              <w:rPr>
                <w:rFonts w:ascii="David" w:hAnsi="David"/>
              </w:rPr>
            </w:pPr>
          </w:p>
        </w:tc>
        <w:tc>
          <w:tcPr>
            <w:tcW w:w="1206" w:type="dxa"/>
          </w:tcPr>
          <w:p w14:paraId="215596C6" w14:textId="77777777" w:rsidR="00075BCE" w:rsidRPr="00E03CF5" w:rsidRDefault="00075BCE" w:rsidP="007761DA">
            <w:pPr>
              <w:spacing w:line="200" w:lineRule="exact"/>
            </w:pPr>
          </w:p>
        </w:tc>
        <w:tc>
          <w:tcPr>
            <w:tcW w:w="1205" w:type="dxa"/>
          </w:tcPr>
          <w:p w14:paraId="6B85F468" w14:textId="77777777" w:rsidR="00075BCE" w:rsidRPr="00E03CF5" w:rsidRDefault="00075BCE" w:rsidP="007761DA">
            <w:pPr>
              <w:spacing w:line="200" w:lineRule="exact"/>
            </w:pPr>
          </w:p>
        </w:tc>
        <w:tc>
          <w:tcPr>
            <w:tcW w:w="1206" w:type="dxa"/>
          </w:tcPr>
          <w:p w14:paraId="0CFE28C1" w14:textId="77777777" w:rsidR="00075BCE" w:rsidRPr="00B96EE3" w:rsidRDefault="00075BCE" w:rsidP="007761DA">
            <w:pPr>
              <w:spacing w:line="200" w:lineRule="exact"/>
              <w:rPr>
                <w:b/>
                <w:bCs/>
              </w:rPr>
            </w:pPr>
          </w:p>
        </w:tc>
      </w:tr>
      <w:tr w:rsidR="00075BCE" w:rsidRPr="00E03CF5" w14:paraId="1D585D18" w14:textId="77777777" w:rsidTr="007761DA">
        <w:tc>
          <w:tcPr>
            <w:tcW w:w="1103" w:type="dxa"/>
          </w:tcPr>
          <w:p w14:paraId="5602DCC0" w14:textId="77777777" w:rsidR="00075BCE" w:rsidRPr="00E03CF5" w:rsidRDefault="00075BCE" w:rsidP="007761DA">
            <w:pPr>
              <w:spacing w:line="200" w:lineRule="exact"/>
            </w:pPr>
          </w:p>
        </w:tc>
        <w:tc>
          <w:tcPr>
            <w:tcW w:w="4111" w:type="dxa"/>
            <w:vAlign w:val="bottom"/>
          </w:tcPr>
          <w:p w14:paraId="46DB98C7" w14:textId="77777777" w:rsidR="00075BCE" w:rsidRPr="00D837E2" w:rsidRDefault="00075BCE" w:rsidP="007761DA">
            <w:pPr>
              <w:spacing w:line="200" w:lineRule="exact"/>
              <w:rPr>
                <w:rFonts w:ascii="David" w:hAnsi="David"/>
                <w:rtl/>
              </w:rPr>
            </w:pPr>
            <w:r w:rsidRPr="00D837E2">
              <w:rPr>
                <w:rFonts w:ascii="David" w:hAnsi="David"/>
                <w:rtl/>
              </w:rPr>
              <w:t>נדל"ן להשקעה -</w:t>
            </w:r>
            <w:r>
              <w:rPr>
                <w:rFonts w:ascii="David" w:hAnsi="David"/>
              </w:rPr>
              <w:t xml:space="preserve"> </w:t>
            </w:r>
            <w:r w:rsidRPr="00D837E2">
              <w:rPr>
                <w:rFonts w:ascii="David" w:hAnsi="David"/>
                <w:rtl/>
              </w:rPr>
              <w:t>אחר</w:t>
            </w:r>
          </w:p>
        </w:tc>
        <w:tc>
          <w:tcPr>
            <w:tcW w:w="1205" w:type="dxa"/>
            <w:vAlign w:val="bottom"/>
          </w:tcPr>
          <w:p w14:paraId="7180DAC3" w14:textId="77777777" w:rsidR="00075BCE" w:rsidRPr="00D837E2" w:rsidRDefault="00075BCE" w:rsidP="007761DA">
            <w:pPr>
              <w:spacing w:line="200" w:lineRule="exact"/>
              <w:rPr>
                <w:rFonts w:ascii="David" w:hAnsi="David"/>
              </w:rPr>
            </w:pPr>
          </w:p>
        </w:tc>
        <w:tc>
          <w:tcPr>
            <w:tcW w:w="1206" w:type="dxa"/>
          </w:tcPr>
          <w:p w14:paraId="77556E30" w14:textId="77777777" w:rsidR="00075BCE" w:rsidRPr="00E03CF5" w:rsidRDefault="00075BCE" w:rsidP="007761DA">
            <w:pPr>
              <w:spacing w:line="200" w:lineRule="exact"/>
            </w:pPr>
          </w:p>
        </w:tc>
        <w:tc>
          <w:tcPr>
            <w:tcW w:w="1205" w:type="dxa"/>
          </w:tcPr>
          <w:p w14:paraId="23711150" w14:textId="77777777" w:rsidR="00075BCE" w:rsidRPr="00E03CF5" w:rsidRDefault="00075BCE" w:rsidP="007761DA">
            <w:pPr>
              <w:spacing w:line="200" w:lineRule="exact"/>
            </w:pPr>
          </w:p>
        </w:tc>
        <w:tc>
          <w:tcPr>
            <w:tcW w:w="1206" w:type="dxa"/>
          </w:tcPr>
          <w:p w14:paraId="43B1F6DD" w14:textId="77777777" w:rsidR="00075BCE" w:rsidRPr="00B96EE3" w:rsidRDefault="00075BCE" w:rsidP="007761DA">
            <w:pPr>
              <w:spacing w:line="200" w:lineRule="exact"/>
              <w:rPr>
                <w:b/>
                <w:bCs/>
              </w:rPr>
            </w:pPr>
          </w:p>
        </w:tc>
      </w:tr>
      <w:tr w:rsidR="00075BCE" w:rsidRPr="00E03CF5" w14:paraId="7974EFE0" w14:textId="77777777" w:rsidTr="007761DA">
        <w:tc>
          <w:tcPr>
            <w:tcW w:w="1103" w:type="dxa"/>
          </w:tcPr>
          <w:p w14:paraId="61F82F45" w14:textId="77777777" w:rsidR="00075BCE" w:rsidRPr="00E03CF5" w:rsidRDefault="00075BCE" w:rsidP="007761DA">
            <w:pPr>
              <w:spacing w:line="200" w:lineRule="exact"/>
            </w:pPr>
          </w:p>
        </w:tc>
        <w:tc>
          <w:tcPr>
            <w:tcW w:w="4111" w:type="dxa"/>
            <w:vAlign w:val="bottom"/>
          </w:tcPr>
          <w:p w14:paraId="093A43D6" w14:textId="77777777" w:rsidR="00075BCE" w:rsidRPr="00D837E2" w:rsidRDefault="00075BCE" w:rsidP="007761DA">
            <w:pPr>
              <w:spacing w:line="200" w:lineRule="exact"/>
              <w:rPr>
                <w:rFonts w:ascii="David" w:hAnsi="David"/>
                <w:rtl/>
              </w:rPr>
            </w:pPr>
            <w:r w:rsidRPr="00D837E2">
              <w:rPr>
                <w:rFonts w:ascii="David" w:hAnsi="David"/>
                <w:color w:val="000000"/>
                <w:rtl/>
              </w:rPr>
              <w:t>רכוש קבוע הנמדד בשווי הוגן</w:t>
            </w:r>
          </w:p>
        </w:tc>
        <w:tc>
          <w:tcPr>
            <w:tcW w:w="1205" w:type="dxa"/>
            <w:vAlign w:val="bottom"/>
          </w:tcPr>
          <w:p w14:paraId="1B490D16" w14:textId="77777777" w:rsidR="00075BCE" w:rsidRPr="00D837E2" w:rsidRDefault="00075BCE" w:rsidP="007761DA">
            <w:pPr>
              <w:spacing w:line="200" w:lineRule="exact"/>
              <w:rPr>
                <w:rFonts w:ascii="David" w:hAnsi="David"/>
              </w:rPr>
            </w:pPr>
          </w:p>
        </w:tc>
        <w:tc>
          <w:tcPr>
            <w:tcW w:w="1206" w:type="dxa"/>
          </w:tcPr>
          <w:p w14:paraId="5C87BC23" w14:textId="77777777" w:rsidR="00075BCE" w:rsidRPr="00E03CF5" w:rsidRDefault="00075BCE" w:rsidP="007761DA">
            <w:pPr>
              <w:spacing w:line="200" w:lineRule="exact"/>
            </w:pPr>
          </w:p>
        </w:tc>
        <w:tc>
          <w:tcPr>
            <w:tcW w:w="1205" w:type="dxa"/>
          </w:tcPr>
          <w:p w14:paraId="5E497EED" w14:textId="77777777" w:rsidR="00075BCE" w:rsidRPr="00E03CF5" w:rsidRDefault="00075BCE" w:rsidP="007761DA">
            <w:pPr>
              <w:spacing w:line="200" w:lineRule="exact"/>
            </w:pPr>
          </w:p>
        </w:tc>
        <w:tc>
          <w:tcPr>
            <w:tcW w:w="1206" w:type="dxa"/>
          </w:tcPr>
          <w:p w14:paraId="44973FBC" w14:textId="77777777" w:rsidR="00075BCE" w:rsidRPr="00B96EE3" w:rsidRDefault="00075BCE" w:rsidP="007761DA">
            <w:pPr>
              <w:spacing w:line="200" w:lineRule="exact"/>
              <w:rPr>
                <w:b/>
                <w:bCs/>
              </w:rPr>
            </w:pPr>
          </w:p>
        </w:tc>
      </w:tr>
      <w:tr w:rsidR="00075BCE" w:rsidRPr="00E03CF5" w14:paraId="76A3CC99" w14:textId="77777777" w:rsidTr="007761DA">
        <w:tc>
          <w:tcPr>
            <w:tcW w:w="1103" w:type="dxa"/>
          </w:tcPr>
          <w:p w14:paraId="162369C0" w14:textId="77777777" w:rsidR="00075BCE" w:rsidRPr="00E03CF5" w:rsidRDefault="00075BCE" w:rsidP="007761DA">
            <w:pPr>
              <w:spacing w:line="200" w:lineRule="exact"/>
            </w:pPr>
          </w:p>
        </w:tc>
        <w:tc>
          <w:tcPr>
            <w:tcW w:w="4111" w:type="dxa"/>
            <w:vAlign w:val="bottom"/>
          </w:tcPr>
          <w:p w14:paraId="679CAA83"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רכוש קבוע אחר</w:t>
            </w:r>
          </w:p>
        </w:tc>
        <w:tc>
          <w:tcPr>
            <w:tcW w:w="1205" w:type="dxa"/>
            <w:vAlign w:val="bottom"/>
          </w:tcPr>
          <w:p w14:paraId="00465389" w14:textId="77777777" w:rsidR="00075BCE" w:rsidRPr="00D837E2" w:rsidRDefault="00075BCE" w:rsidP="007761DA">
            <w:pPr>
              <w:spacing w:line="200" w:lineRule="exact"/>
              <w:rPr>
                <w:rFonts w:ascii="David" w:hAnsi="David"/>
              </w:rPr>
            </w:pPr>
          </w:p>
        </w:tc>
        <w:tc>
          <w:tcPr>
            <w:tcW w:w="1206" w:type="dxa"/>
          </w:tcPr>
          <w:p w14:paraId="24FF707C" w14:textId="77777777" w:rsidR="00075BCE" w:rsidRPr="00E03CF5" w:rsidRDefault="00075BCE" w:rsidP="007761DA">
            <w:pPr>
              <w:spacing w:line="200" w:lineRule="exact"/>
            </w:pPr>
          </w:p>
        </w:tc>
        <w:tc>
          <w:tcPr>
            <w:tcW w:w="1205" w:type="dxa"/>
          </w:tcPr>
          <w:p w14:paraId="768B03FC" w14:textId="77777777" w:rsidR="00075BCE" w:rsidRPr="00E03CF5" w:rsidRDefault="00075BCE" w:rsidP="007761DA">
            <w:pPr>
              <w:spacing w:line="200" w:lineRule="exact"/>
            </w:pPr>
          </w:p>
        </w:tc>
        <w:tc>
          <w:tcPr>
            <w:tcW w:w="1206" w:type="dxa"/>
          </w:tcPr>
          <w:p w14:paraId="4E24D8F3" w14:textId="77777777" w:rsidR="00075BCE" w:rsidRPr="00B96EE3" w:rsidRDefault="00075BCE" w:rsidP="007761DA">
            <w:pPr>
              <w:spacing w:line="200" w:lineRule="exact"/>
              <w:rPr>
                <w:b/>
                <w:bCs/>
              </w:rPr>
            </w:pPr>
          </w:p>
        </w:tc>
      </w:tr>
      <w:tr w:rsidR="00075BCE" w:rsidRPr="00E03CF5" w14:paraId="0BB0FEC4" w14:textId="77777777" w:rsidTr="007761DA">
        <w:tc>
          <w:tcPr>
            <w:tcW w:w="1103" w:type="dxa"/>
          </w:tcPr>
          <w:p w14:paraId="04ED001F" w14:textId="77777777" w:rsidR="00075BCE" w:rsidRPr="00E03CF5" w:rsidRDefault="00075BCE" w:rsidP="007761DA">
            <w:pPr>
              <w:spacing w:line="200" w:lineRule="exact"/>
            </w:pPr>
          </w:p>
        </w:tc>
        <w:tc>
          <w:tcPr>
            <w:tcW w:w="4111" w:type="dxa"/>
            <w:vAlign w:val="bottom"/>
          </w:tcPr>
          <w:p w14:paraId="132A6687"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נכסים בלתי מוחשיים ומוניטין</w:t>
            </w:r>
          </w:p>
        </w:tc>
        <w:tc>
          <w:tcPr>
            <w:tcW w:w="1205" w:type="dxa"/>
            <w:vAlign w:val="bottom"/>
          </w:tcPr>
          <w:p w14:paraId="5CAC0489" w14:textId="77777777" w:rsidR="00075BCE" w:rsidRPr="00D837E2" w:rsidRDefault="00075BCE" w:rsidP="007761DA">
            <w:pPr>
              <w:spacing w:line="200" w:lineRule="exact"/>
              <w:rPr>
                <w:rFonts w:ascii="David" w:hAnsi="David"/>
              </w:rPr>
            </w:pPr>
          </w:p>
        </w:tc>
        <w:tc>
          <w:tcPr>
            <w:tcW w:w="1206" w:type="dxa"/>
          </w:tcPr>
          <w:p w14:paraId="4E36DE26" w14:textId="77777777" w:rsidR="00075BCE" w:rsidRPr="00E03CF5" w:rsidRDefault="00075BCE" w:rsidP="007761DA">
            <w:pPr>
              <w:spacing w:line="200" w:lineRule="exact"/>
            </w:pPr>
          </w:p>
        </w:tc>
        <w:tc>
          <w:tcPr>
            <w:tcW w:w="1205" w:type="dxa"/>
          </w:tcPr>
          <w:p w14:paraId="29F5449A" w14:textId="77777777" w:rsidR="00075BCE" w:rsidRPr="00E03CF5" w:rsidRDefault="00075BCE" w:rsidP="007761DA">
            <w:pPr>
              <w:spacing w:line="200" w:lineRule="exact"/>
            </w:pPr>
          </w:p>
        </w:tc>
        <w:tc>
          <w:tcPr>
            <w:tcW w:w="1206" w:type="dxa"/>
          </w:tcPr>
          <w:p w14:paraId="415597E5" w14:textId="77777777" w:rsidR="00075BCE" w:rsidRPr="00B96EE3" w:rsidRDefault="00075BCE" w:rsidP="007761DA">
            <w:pPr>
              <w:spacing w:line="200" w:lineRule="exact"/>
              <w:rPr>
                <w:b/>
                <w:bCs/>
              </w:rPr>
            </w:pPr>
          </w:p>
        </w:tc>
      </w:tr>
      <w:tr w:rsidR="00075BCE" w:rsidRPr="00E03CF5" w14:paraId="27EE724E" w14:textId="77777777" w:rsidTr="007761DA">
        <w:tc>
          <w:tcPr>
            <w:tcW w:w="1103" w:type="dxa"/>
          </w:tcPr>
          <w:p w14:paraId="202A5F20" w14:textId="77777777" w:rsidR="00075BCE" w:rsidRPr="00E03CF5" w:rsidRDefault="00075BCE" w:rsidP="007761DA">
            <w:pPr>
              <w:spacing w:line="200" w:lineRule="exact"/>
            </w:pPr>
          </w:p>
        </w:tc>
        <w:tc>
          <w:tcPr>
            <w:tcW w:w="4111" w:type="dxa"/>
            <w:vAlign w:val="bottom"/>
          </w:tcPr>
          <w:p w14:paraId="149011C4"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עלויות להשגת חוזי שירות ניהול השקעות</w:t>
            </w:r>
          </w:p>
        </w:tc>
        <w:tc>
          <w:tcPr>
            <w:tcW w:w="1205" w:type="dxa"/>
            <w:vAlign w:val="bottom"/>
          </w:tcPr>
          <w:p w14:paraId="76063616" w14:textId="77777777" w:rsidR="00075BCE" w:rsidRPr="00D837E2" w:rsidRDefault="00075BCE" w:rsidP="007761DA">
            <w:pPr>
              <w:spacing w:line="200" w:lineRule="exact"/>
              <w:rPr>
                <w:rFonts w:ascii="David" w:hAnsi="David"/>
              </w:rPr>
            </w:pPr>
          </w:p>
        </w:tc>
        <w:tc>
          <w:tcPr>
            <w:tcW w:w="1206" w:type="dxa"/>
          </w:tcPr>
          <w:p w14:paraId="6755D86F" w14:textId="77777777" w:rsidR="00075BCE" w:rsidRPr="00E03CF5" w:rsidRDefault="00075BCE" w:rsidP="007761DA">
            <w:pPr>
              <w:spacing w:line="200" w:lineRule="exact"/>
            </w:pPr>
          </w:p>
        </w:tc>
        <w:tc>
          <w:tcPr>
            <w:tcW w:w="1205" w:type="dxa"/>
          </w:tcPr>
          <w:p w14:paraId="635D10A2" w14:textId="77777777" w:rsidR="00075BCE" w:rsidRPr="00E03CF5" w:rsidRDefault="00075BCE" w:rsidP="007761DA">
            <w:pPr>
              <w:spacing w:line="200" w:lineRule="exact"/>
            </w:pPr>
          </w:p>
        </w:tc>
        <w:tc>
          <w:tcPr>
            <w:tcW w:w="1206" w:type="dxa"/>
          </w:tcPr>
          <w:p w14:paraId="04540FCA" w14:textId="77777777" w:rsidR="00075BCE" w:rsidRPr="00B96EE3" w:rsidRDefault="00075BCE" w:rsidP="007761DA">
            <w:pPr>
              <w:spacing w:line="200" w:lineRule="exact"/>
              <w:rPr>
                <w:b/>
                <w:bCs/>
              </w:rPr>
            </w:pPr>
          </w:p>
        </w:tc>
      </w:tr>
      <w:tr w:rsidR="00075BCE" w:rsidRPr="00E03CF5" w14:paraId="526D901B" w14:textId="77777777" w:rsidTr="007761DA">
        <w:tc>
          <w:tcPr>
            <w:tcW w:w="1103" w:type="dxa"/>
          </w:tcPr>
          <w:p w14:paraId="01A3DD7A" w14:textId="77777777" w:rsidR="00075BCE" w:rsidRPr="00E03CF5" w:rsidRDefault="00075BCE" w:rsidP="007761DA">
            <w:pPr>
              <w:spacing w:line="200" w:lineRule="exact"/>
            </w:pPr>
          </w:p>
        </w:tc>
        <w:tc>
          <w:tcPr>
            <w:tcW w:w="4111" w:type="dxa"/>
            <w:vAlign w:val="bottom"/>
          </w:tcPr>
          <w:p w14:paraId="06743B36"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נכסי מסים נדחים</w:t>
            </w:r>
          </w:p>
        </w:tc>
        <w:tc>
          <w:tcPr>
            <w:tcW w:w="1205" w:type="dxa"/>
            <w:vAlign w:val="bottom"/>
          </w:tcPr>
          <w:p w14:paraId="34102856" w14:textId="77777777" w:rsidR="00075BCE" w:rsidRPr="00D837E2" w:rsidRDefault="00075BCE" w:rsidP="007761DA">
            <w:pPr>
              <w:spacing w:line="200" w:lineRule="exact"/>
              <w:rPr>
                <w:rFonts w:ascii="David" w:hAnsi="David"/>
              </w:rPr>
            </w:pPr>
          </w:p>
        </w:tc>
        <w:tc>
          <w:tcPr>
            <w:tcW w:w="1206" w:type="dxa"/>
          </w:tcPr>
          <w:p w14:paraId="6AE84689" w14:textId="77777777" w:rsidR="00075BCE" w:rsidRPr="00E03CF5" w:rsidRDefault="00075BCE" w:rsidP="007761DA">
            <w:pPr>
              <w:spacing w:line="200" w:lineRule="exact"/>
            </w:pPr>
          </w:p>
        </w:tc>
        <w:tc>
          <w:tcPr>
            <w:tcW w:w="1205" w:type="dxa"/>
          </w:tcPr>
          <w:p w14:paraId="6BE6E7C5" w14:textId="77777777" w:rsidR="00075BCE" w:rsidRPr="00E03CF5" w:rsidRDefault="00075BCE" w:rsidP="007761DA">
            <w:pPr>
              <w:spacing w:line="200" w:lineRule="exact"/>
            </w:pPr>
          </w:p>
        </w:tc>
        <w:tc>
          <w:tcPr>
            <w:tcW w:w="1206" w:type="dxa"/>
          </w:tcPr>
          <w:p w14:paraId="14566BAD" w14:textId="77777777" w:rsidR="00075BCE" w:rsidRPr="00B96EE3" w:rsidRDefault="00075BCE" w:rsidP="007761DA">
            <w:pPr>
              <w:spacing w:line="200" w:lineRule="exact"/>
              <w:rPr>
                <w:b/>
                <w:bCs/>
              </w:rPr>
            </w:pPr>
          </w:p>
        </w:tc>
      </w:tr>
      <w:tr w:rsidR="00075BCE" w:rsidRPr="00E03CF5" w14:paraId="3E3CF5FF" w14:textId="77777777" w:rsidTr="007761DA">
        <w:tc>
          <w:tcPr>
            <w:tcW w:w="1103" w:type="dxa"/>
          </w:tcPr>
          <w:p w14:paraId="503E47DB" w14:textId="77777777" w:rsidR="00075BCE" w:rsidRPr="00E03CF5" w:rsidRDefault="00075BCE" w:rsidP="007761DA">
            <w:pPr>
              <w:spacing w:line="200" w:lineRule="exact"/>
            </w:pPr>
          </w:p>
        </w:tc>
        <w:tc>
          <w:tcPr>
            <w:tcW w:w="4111" w:type="dxa"/>
            <w:vAlign w:val="bottom"/>
          </w:tcPr>
          <w:p w14:paraId="0057738E" w14:textId="77777777" w:rsidR="00075BCE" w:rsidRPr="00D837E2" w:rsidRDefault="00075BCE" w:rsidP="007761DA">
            <w:pPr>
              <w:spacing w:line="200" w:lineRule="exact"/>
              <w:rPr>
                <w:rFonts w:ascii="David" w:hAnsi="David"/>
                <w:color w:val="000000"/>
                <w:rtl/>
              </w:rPr>
            </w:pPr>
            <w:r w:rsidRPr="00D837E2">
              <w:rPr>
                <w:rFonts w:ascii="David" w:hAnsi="David"/>
                <w:rtl/>
              </w:rPr>
              <w:t>נכסים המוחזקים למכירה או לחלוקה</w:t>
            </w:r>
          </w:p>
        </w:tc>
        <w:tc>
          <w:tcPr>
            <w:tcW w:w="1205" w:type="dxa"/>
            <w:vAlign w:val="bottom"/>
          </w:tcPr>
          <w:p w14:paraId="35F8BDA4" w14:textId="77777777" w:rsidR="00075BCE" w:rsidRPr="00D837E2" w:rsidRDefault="00075BCE" w:rsidP="007761DA">
            <w:pPr>
              <w:spacing w:line="200" w:lineRule="exact"/>
              <w:rPr>
                <w:rFonts w:ascii="David" w:hAnsi="David"/>
              </w:rPr>
            </w:pPr>
          </w:p>
        </w:tc>
        <w:tc>
          <w:tcPr>
            <w:tcW w:w="1206" w:type="dxa"/>
          </w:tcPr>
          <w:p w14:paraId="2290191E" w14:textId="77777777" w:rsidR="00075BCE" w:rsidRPr="00E03CF5" w:rsidRDefault="00075BCE" w:rsidP="007761DA">
            <w:pPr>
              <w:pBdr>
                <w:bottom w:val="single" w:sz="4" w:space="1" w:color="auto"/>
              </w:pBdr>
              <w:spacing w:line="200" w:lineRule="exact"/>
            </w:pPr>
          </w:p>
        </w:tc>
        <w:tc>
          <w:tcPr>
            <w:tcW w:w="1205" w:type="dxa"/>
          </w:tcPr>
          <w:p w14:paraId="0D206247" w14:textId="77777777" w:rsidR="00075BCE" w:rsidRPr="00E03CF5" w:rsidRDefault="00075BCE" w:rsidP="007761DA">
            <w:pPr>
              <w:pBdr>
                <w:bottom w:val="single" w:sz="4" w:space="1" w:color="auto"/>
              </w:pBdr>
              <w:spacing w:line="200" w:lineRule="exact"/>
            </w:pPr>
          </w:p>
        </w:tc>
        <w:tc>
          <w:tcPr>
            <w:tcW w:w="1206" w:type="dxa"/>
          </w:tcPr>
          <w:p w14:paraId="2E66F11F" w14:textId="77777777" w:rsidR="00075BCE" w:rsidRPr="00B96EE3" w:rsidRDefault="00075BCE" w:rsidP="007761DA">
            <w:pPr>
              <w:pBdr>
                <w:bottom w:val="single" w:sz="4" w:space="1" w:color="auto"/>
              </w:pBdr>
              <w:spacing w:line="200" w:lineRule="exact"/>
              <w:rPr>
                <w:b/>
                <w:bCs/>
              </w:rPr>
            </w:pPr>
          </w:p>
        </w:tc>
      </w:tr>
      <w:tr w:rsidR="00075BCE" w:rsidRPr="00E03CF5" w14:paraId="039DED3A" w14:textId="77777777" w:rsidTr="007761DA">
        <w:tc>
          <w:tcPr>
            <w:tcW w:w="1103" w:type="dxa"/>
          </w:tcPr>
          <w:p w14:paraId="43B61945" w14:textId="77777777" w:rsidR="00075BCE" w:rsidRPr="00E03CF5" w:rsidRDefault="00075BCE" w:rsidP="007761DA">
            <w:pPr>
              <w:spacing w:line="200" w:lineRule="exact"/>
            </w:pPr>
          </w:p>
        </w:tc>
        <w:tc>
          <w:tcPr>
            <w:tcW w:w="4111" w:type="dxa"/>
            <w:vAlign w:val="bottom"/>
          </w:tcPr>
          <w:p w14:paraId="3BF4398B" w14:textId="77777777" w:rsidR="00075BCE" w:rsidRPr="00D837E2" w:rsidRDefault="00075BCE" w:rsidP="007761DA">
            <w:pPr>
              <w:spacing w:line="200" w:lineRule="exact"/>
              <w:rPr>
                <w:rFonts w:ascii="David" w:hAnsi="David"/>
                <w:rtl/>
              </w:rPr>
            </w:pPr>
            <w:r w:rsidRPr="00D837E2">
              <w:rPr>
                <w:rFonts w:ascii="David" w:hAnsi="David"/>
                <w:b/>
                <w:bCs/>
                <w:color w:val="000000"/>
                <w:rtl/>
              </w:rPr>
              <w:t>סה''כ נכסים</w:t>
            </w:r>
          </w:p>
        </w:tc>
        <w:tc>
          <w:tcPr>
            <w:tcW w:w="1205" w:type="dxa"/>
            <w:vAlign w:val="bottom"/>
          </w:tcPr>
          <w:p w14:paraId="23505C4B" w14:textId="77777777" w:rsidR="00075BCE" w:rsidRPr="00D837E2" w:rsidRDefault="00075BCE" w:rsidP="007761DA">
            <w:pPr>
              <w:spacing w:line="200" w:lineRule="exact"/>
              <w:rPr>
                <w:rFonts w:ascii="David" w:hAnsi="David"/>
              </w:rPr>
            </w:pPr>
          </w:p>
        </w:tc>
        <w:tc>
          <w:tcPr>
            <w:tcW w:w="1206" w:type="dxa"/>
          </w:tcPr>
          <w:p w14:paraId="5CF17812" w14:textId="77777777" w:rsidR="00075BCE" w:rsidRPr="00E03CF5" w:rsidRDefault="00075BCE" w:rsidP="007761DA">
            <w:pPr>
              <w:pBdr>
                <w:bottom w:val="single" w:sz="4" w:space="1" w:color="auto"/>
              </w:pBdr>
              <w:spacing w:line="200" w:lineRule="exact"/>
            </w:pPr>
          </w:p>
        </w:tc>
        <w:tc>
          <w:tcPr>
            <w:tcW w:w="1205" w:type="dxa"/>
          </w:tcPr>
          <w:p w14:paraId="369827AD" w14:textId="77777777" w:rsidR="00075BCE" w:rsidRPr="00E03CF5" w:rsidRDefault="00075BCE" w:rsidP="007761DA">
            <w:pPr>
              <w:pBdr>
                <w:bottom w:val="single" w:sz="4" w:space="1" w:color="auto"/>
              </w:pBdr>
              <w:spacing w:line="200" w:lineRule="exact"/>
            </w:pPr>
          </w:p>
        </w:tc>
        <w:tc>
          <w:tcPr>
            <w:tcW w:w="1206" w:type="dxa"/>
          </w:tcPr>
          <w:p w14:paraId="0636E939" w14:textId="77777777" w:rsidR="00075BCE" w:rsidRPr="00B96EE3" w:rsidRDefault="00075BCE" w:rsidP="007761DA">
            <w:pPr>
              <w:pBdr>
                <w:bottom w:val="single" w:sz="4" w:space="1" w:color="auto"/>
              </w:pBdr>
              <w:spacing w:line="200" w:lineRule="exact"/>
              <w:rPr>
                <w:b/>
                <w:bCs/>
              </w:rPr>
            </w:pPr>
          </w:p>
        </w:tc>
      </w:tr>
      <w:tr w:rsidR="00075BCE" w:rsidRPr="00E03CF5" w14:paraId="35FD1EB8" w14:textId="77777777" w:rsidTr="007761DA">
        <w:tc>
          <w:tcPr>
            <w:tcW w:w="1103" w:type="dxa"/>
          </w:tcPr>
          <w:p w14:paraId="5CA2826A" w14:textId="77777777" w:rsidR="00075BCE" w:rsidRPr="00E03CF5" w:rsidRDefault="00075BCE" w:rsidP="007761DA">
            <w:pPr>
              <w:spacing w:line="200" w:lineRule="exact"/>
            </w:pPr>
          </w:p>
        </w:tc>
        <w:tc>
          <w:tcPr>
            <w:tcW w:w="4111" w:type="dxa"/>
            <w:vAlign w:val="bottom"/>
          </w:tcPr>
          <w:p w14:paraId="61720D20" w14:textId="77777777" w:rsidR="00075BCE" w:rsidRPr="00D837E2" w:rsidRDefault="00075BCE" w:rsidP="007761DA">
            <w:pPr>
              <w:spacing w:line="200" w:lineRule="exact"/>
              <w:rPr>
                <w:rFonts w:ascii="David" w:hAnsi="David"/>
                <w:b/>
                <w:bCs/>
                <w:color w:val="000000"/>
                <w:rtl/>
              </w:rPr>
            </w:pPr>
            <w:r w:rsidRPr="00D837E2">
              <w:rPr>
                <w:rFonts w:ascii="David" w:hAnsi="David"/>
                <w:b/>
                <w:bCs/>
                <w:color w:val="000000"/>
                <w:rtl/>
              </w:rPr>
              <w:t>סה''כ נכסים עבור חוזים תלויי תשואה</w:t>
            </w:r>
          </w:p>
        </w:tc>
        <w:tc>
          <w:tcPr>
            <w:tcW w:w="1205" w:type="dxa"/>
            <w:vAlign w:val="bottom"/>
          </w:tcPr>
          <w:p w14:paraId="6F6E5EB0" w14:textId="77777777" w:rsidR="00075BCE" w:rsidRPr="00D837E2" w:rsidRDefault="00075BCE" w:rsidP="007761DA">
            <w:pPr>
              <w:spacing w:line="200" w:lineRule="exact"/>
              <w:rPr>
                <w:rFonts w:ascii="David" w:hAnsi="David"/>
              </w:rPr>
            </w:pPr>
          </w:p>
        </w:tc>
        <w:tc>
          <w:tcPr>
            <w:tcW w:w="1206" w:type="dxa"/>
          </w:tcPr>
          <w:p w14:paraId="78336C83" w14:textId="77777777" w:rsidR="00075BCE" w:rsidRPr="00E03CF5" w:rsidRDefault="00075BCE" w:rsidP="007761DA">
            <w:pPr>
              <w:pBdr>
                <w:bottom w:val="single" w:sz="4" w:space="1" w:color="auto"/>
              </w:pBdr>
              <w:spacing w:line="200" w:lineRule="exact"/>
            </w:pPr>
          </w:p>
        </w:tc>
        <w:tc>
          <w:tcPr>
            <w:tcW w:w="1205" w:type="dxa"/>
          </w:tcPr>
          <w:p w14:paraId="67D6D10D" w14:textId="77777777" w:rsidR="00075BCE" w:rsidRPr="00E03CF5" w:rsidRDefault="00075BCE" w:rsidP="007761DA">
            <w:pPr>
              <w:pBdr>
                <w:bottom w:val="single" w:sz="4" w:space="1" w:color="auto"/>
              </w:pBdr>
              <w:spacing w:line="200" w:lineRule="exact"/>
            </w:pPr>
          </w:p>
        </w:tc>
        <w:tc>
          <w:tcPr>
            <w:tcW w:w="1206" w:type="dxa"/>
          </w:tcPr>
          <w:p w14:paraId="371EDC7B" w14:textId="77777777" w:rsidR="00075BCE" w:rsidRPr="00B96EE3" w:rsidRDefault="00075BCE" w:rsidP="007761DA">
            <w:pPr>
              <w:pBdr>
                <w:bottom w:val="single" w:sz="4" w:space="1" w:color="auto"/>
              </w:pBdr>
              <w:spacing w:line="200" w:lineRule="exact"/>
              <w:rPr>
                <w:b/>
                <w:bCs/>
              </w:rPr>
            </w:pPr>
          </w:p>
        </w:tc>
      </w:tr>
      <w:tr w:rsidR="00075BCE" w:rsidRPr="00E03CF5" w14:paraId="511C25A5" w14:textId="77777777" w:rsidTr="007761DA">
        <w:tc>
          <w:tcPr>
            <w:tcW w:w="1103" w:type="dxa"/>
          </w:tcPr>
          <w:p w14:paraId="4A904FFC" w14:textId="77777777" w:rsidR="00075BCE" w:rsidRPr="00E03CF5" w:rsidRDefault="00075BCE" w:rsidP="007761DA">
            <w:pPr>
              <w:spacing w:line="200" w:lineRule="exact"/>
            </w:pPr>
          </w:p>
        </w:tc>
        <w:tc>
          <w:tcPr>
            <w:tcW w:w="4111" w:type="dxa"/>
            <w:vAlign w:val="bottom"/>
          </w:tcPr>
          <w:p w14:paraId="1D5959E7" w14:textId="77777777" w:rsidR="00075BCE" w:rsidRPr="00D837E2" w:rsidRDefault="00075BCE" w:rsidP="007761DA">
            <w:pPr>
              <w:spacing w:line="200" w:lineRule="exact"/>
              <w:rPr>
                <w:rFonts w:ascii="David" w:hAnsi="David"/>
                <w:b/>
                <w:bCs/>
                <w:color w:val="000000"/>
                <w:rtl/>
              </w:rPr>
            </w:pPr>
          </w:p>
        </w:tc>
        <w:tc>
          <w:tcPr>
            <w:tcW w:w="1205" w:type="dxa"/>
            <w:vAlign w:val="bottom"/>
          </w:tcPr>
          <w:p w14:paraId="07DAC737" w14:textId="77777777" w:rsidR="00075BCE" w:rsidRPr="00D837E2" w:rsidRDefault="00075BCE" w:rsidP="007761DA">
            <w:pPr>
              <w:spacing w:line="200" w:lineRule="exact"/>
              <w:rPr>
                <w:rFonts w:ascii="David" w:hAnsi="David"/>
              </w:rPr>
            </w:pPr>
          </w:p>
        </w:tc>
        <w:tc>
          <w:tcPr>
            <w:tcW w:w="1206" w:type="dxa"/>
          </w:tcPr>
          <w:p w14:paraId="6F1949B7" w14:textId="77777777" w:rsidR="00075BCE" w:rsidRPr="00E03CF5" w:rsidRDefault="00075BCE" w:rsidP="007761DA">
            <w:pPr>
              <w:spacing w:line="200" w:lineRule="exact"/>
            </w:pPr>
          </w:p>
        </w:tc>
        <w:tc>
          <w:tcPr>
            <w:tcW w:w="1205" w:type="dxa"/>
          </w:tcPr>
          <w:p w14:paraId="382DEF49" w14:textId="77777777" w:rsidR="00075BCE" w:rsidRPr="00E03CF5" w:rsidRDefault="00075BCE" w:rsidP="007761DA">
            <w:pPr>
              <w:spacing w:line="200" w:lineRule="exact"/>
            </w:pPr>
          </w:p>
        </w:tc>
        <w:tc>
          <w:tcPr>
            <w:tcW w:w="1206" w:type="dxa"/>
          </w:tcPr>
          <w:p w14:paraId="55419C75" w14:textId="77777777" w:rsidR="00075BCE" w:rsidRPr="00B96EE3" w:rsidRDefault="00075BCE" w:rsidP="007761DA">
            <w:pPr>
              <w:spacing w:line="200" w:lineRule="exact"/>
              <w:rPr>
                <w:b/>
                <w:bCs/>
              </w:rPr>
            </w:pPr>
          </w:p>
        </w:tc>
      </w:tr>
      <w:tr w:rsidR="00075BCE" w:rsidRPr="00E03CF5" w14:paraId="1DB595B6" w14:textId="77777777" w:rsidTr="007761DA">
        <w:tc>
          <w:tcPr>
            <w:tcW w:w="1103" w:type="dxa"/>
          </w:tcPr>
          <w:p w14:paraId="3FDD0F6C" w14:textId="77777777" w:rsidR="00075BCE" w:rsidRPr="00E03CF5" w:rsidRDefault="00075BCE" w:rsidP="007761DA">
            <w:pPr>
              <w:spacing w:line="200" w:lineRule="exact"/>
            </w:pPr>
          </w:p>
        </w:tc>
        <w:tc>
          <w:tcPr>
            <w:tcW w:w="4111" w:type="dxa"/>
            <w:vAlign w:val="bottom"/>
          </w:tcPr>
          <w:p w14:paraId="1EA56BF7" w14:textId="77777777" w:rsidR="00075BCE" w:rsidRPr="00D837E2" w:rsidRDefault="00075BCE" w:rsidP="007761DA">
            <w:pPr>
              <w:spacing w:line="200" w:lineRule="exact"/>
              <w:rPr>
                <w:rFonts w:ascii="David" w:hAnsi="David"/>
                <w:b/>
                <w:bCs/>
                <w:color w:val="000000"/>
                <w:rtl/>
              </w:rPr>
            </w:pPr>
            <w:r w:rsidRPr="00D837E2">
              <w:rPr>
                <w:rFonts w:ascii="David" w:hAnsi="David"/>
                <w:b/>
                <w:bCs/>
                <w:color w:val="000000"/>
                <w:rtl/>
              </w:rPr>
              <w:t>התחייבויות</w:t>
            </w:r>
          </w:p>
        </w:tc>
        <w:tc>
          <w:tcPr>
            <w:tcW w:w="1205" w:type="dxa"/>
            <w:vAlign w:val="bottom"/>
          </w:tcPr>
          <w:p w14:paraId="4B2BB261" w14:textId="77777777" w:rsidR="00075BCE" w:rsidRPr="00D837E2" w:rsidRDefault="00075BCE" w:rsidP="007761DA">
            <w:pPr>
              <w:spacing w:line="200" w:lineRule="exact"/>
              <w:rPr>
                <w:rFonts w:ascii="David" w:hAnsi="David"/>
              </w:rPr>
            </w:pPr>
          </w:p>
        </w:tc>
        <w:tc>
          <w:tcPr>
            <w:tcW w:w="1206" w:type="dxa"/>
          </w:tcPr>
          <w:p w14:paraId="6667104C" w14:textId="77777777" w:rsidR="00075BCE" w:rsidRPr="00E03CF5" w:rsidRDefault="00075BCE" w:rsidP="007761DA">
            <w:pPr>
              <w:spacing w:line="200" w:lineRule="exact"/>
            </w:pPr>
          </w:p>
        </w:tc>
        <w:tc>
          <w:tcPr>
            <w:tcW w:w="1205" w:type="dxa"/>
          </w:tcPr>
          <w:p w14:paraId="1AE92461" w14:textId="77777777" w:rsidR="00075BCE" w:rsidRPr="00E03CF5" w:rsidRDefault="00075BCE" w:rsidP="007761DA">
            <w:pPr>
              <w:spacing w:line="200" w:lineRule="exact"/>
            </w:pPr>
          </w:p>
        </w:tc>
        <w:tc>
          <w:tcPr>
            <w:tcW w:w="1206" w:type="dxa"/>
          </w:tcPr>
          <w:p w14:paraId="7D255EDF" w14:textId="77777777" w:rsidR="00075BCE" w:rsidRPr="00B96EE3" w:rsidRDefault="00075BCE" w:rsidP="007761DA">
            <w:pPr>
              <w:spacing w:line="200" w:lineRule="exact"/>
              <w:rPr>
                <w:b/>
                <w:bCs/>
              </w:rPr>
            </w:pPr>
          </w:p>
        </w:tc>
      </w:tr>
      <w:tr w:rsidR="00075BCE" w:rsidRPr="00E03CF5" w14:paraId="5232A7A9" w14:textId="77777777" w:rsidTr="007761DA">
        <w:tc>
          <w:tcPr>
            <w:tcW w:w="1103" w:type="dxa"/>
          </w:tcPr>
          <w:p w14:paraId="5A3D34F7" w14:textId="77777777" w:rsidR="00075BCE" w:rsidRPr="00E03CF5" w:rsidRDefault="00075BCE" w:rsidP="007761DA">
            <w:pPr>
              <w:spacing w:line="200" w:lineRule="exact"/>
            </w:pPr>
          </w:p>
        </w:tc>
        <w:tc>
          <w:tcPr>
            <w:tcW w:w="4111" w:type="dxa"/>
            <w:vAlign w:val="bottom"/>
          </w:tcPr>
          <w:p w14:paraId="7925DD5D" w14:textId="77777777" w:rsidR="00075BCE" w:rsidRPr="00D837E2" w:rsidRDefault="00075BCE" w:rsidP="007761DA">
            <w:pPr>
              <w:spacing w:line="200" w:lineRule="exact"/>
              <w:rPr>
                <w:rFonts w:ascii="David" w:hAnsi="David"/>
                <w:b/>
                <w:bCs/>
                <w:color w:val="000000"/>
                <w:rtl/>
              </w:rPr>
            </w:pPr>
            <w:r w:rsidRPr="00D837E2">
              <w:rPr>
                <w:rFonts w:ascii="David" w:hAnsi="David"/>
                <w:color w:val="000000"/>
                <w:rtl/>
              </w:rPr>
              <w:t>הלוואות ואשראי</w:t>
            </w:r>
          </w:p>
        </w:tc>
        <w:tc>
          <w:tcPr>
            <w:tcW w:w="1205" w:type="dxa"/>
            <w:vAlign w:val="bottom"/>
          </w:tcPr>
          <w:p w14:paraId="3CAA3FBB" w14:textId="77777777" w:rsidR="00075BCE" w:rsidRPr="00D837E2" w:rsidRDefault="00075BCE" w:rsidP="007761DA">
            <w:pPr>
              <w:spacing w:line="200" w:lineRule="exact"/>
              <w:rPr>
                <w:rFonts w:ascii="David" w:hAnsi="David"/>
              </w:rPr>
            </w:pPr>
          </w:p>
        </w:tc>
        <w:tc>
          <w:tcPr>
            <w:tcW w:w="1206" w:type="dxa"/>
          </w:tcPr>
          <w:p w14:paraId="6A5BC804" w14:textId="77777777" w:rsidR="00075BCE" w:rsidRPr="00E03CF5" w:rsidRDefault="00075BCE" w:rsidP="007761DA">
            <w:pPr>
              <w:spacing w:line="200" w:lineRule="exact"/>
            </w:pPr>
          </w:p>
        </w:tc>
        <w:tc>
          <w:tcPr>
            <w:tcW w:w="1205" w:type="dxa"/>
          </w:tcPr>
          <w:p w14:paraId="5E152E8C" w14:textId="77777777" w:rsidR="00075BCE" w:rsidRPr="00E03CF5" w:rsidRDefault="00075BCE" w:rsidP="007761DA">
            <w:pPr>
              <w:spacing w:line="200" w:lineRule="exact"/>
            </w:pPr>
          </w:p>
        </w:tc>
        <w:tc>
          <w:tcPr>
            <w:tcW w:w="1206" w:type="dxa"/>
          </w:tcPr>
          <w:p w14:paraId="6DA79CAE" w14:textId="77777777" w:rsidR="00075BCE" w:rsidRPr="00B96EE3" w:rsidRDefault="00075BCE" w:rsidP="007761DA">
            <w:pPr>
              <w:spacing w:line="200" w:lineRule="exact"/>
              <w:rPr>
                <w:b/>
                <w:bCs/>
              </w:rPr>
            </w:pPr>
          </w:p>
        </w:tc>
      </w:tr>
      <w:tr w:rsidR="00075BCE" w:rsidRPr="00E03CF5" w14:paraId="012DA588" w14:textId="77777777" w:rsidTr="007761DA">
        <w:tc>
          <w:tcPr>
            <w:tcW w:w="1103" w:type="dxa"/>
          </w:tcPr>
          <w:p w14:paraId="7C56E053" w14:textId="77777777" w:rsidR="00075BCE" w:rsidRPr="00E03CF5" w:rsidRDefault="00075BCE" w:rsidP="007761DA">
            <w:pPr>
              <w:spacing w:line="200" w:lineRule="exact"/>
            </w:pPr>
          </w:p>
        </w:tc>
        <w:tc>
          <w:tcPr>
            <w:tcW w:w="4111" w:type="dxa"/>
            <w:vAlign w:val="bottom"/>
          </w:tcPr>
          <w:p w14:paraId="2BE8B981"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 xml:space="preserve">התחייבויות בגין מכשירים נגזרים </w:t>
            </w:r>
          </w:p>
        </w:tc>
        <w:tc>
          <w:tcPr>
            <w:tcW w:w="1205" w:type="dxa"/>
            <w:vAlign w:val="bottom"/>
          </w:tcPr>
          <w:p w14:paraId="1A214C54" w14:textId="77777777" w:rsidR="00075BCE" w:rsidRPr="00D837E2" w:rsidRDefault="00075BCE" w:rsidP="007761DA">
            <w:pPr>
              <w:spacing w:line="200" w:lineRule="exact"/>
              <w:rPr>
                <w:rFonts w:ascii="David" w:hAnsi="David"/>
              </w:rPr>
            </w:pPr>
          </w:p>
        </w:tc>
        <w:tc>
          <w:tcPr>
            <w:tcW w:w="1206" w:type="dxa"/>
          </w:tcPr>
          <w:p w14:paraId="0A79EA6A" w14:textId="77777777" w:rsidR="00075BCE" w:rsidRPr="00E03CF5" w:rsidRDefault="00075BCE" w:rsidP="007761DA">
            <w:pPr>
              <w:spacing w:line="200" w:lineRule="exact"/>
            </w:pPr>
          </w:p>
        </w:tc>
        <w:tc>
          <w:tcPr>
            <w:tcW w:w="1205" w:type="dxa"/>
          </w:tcPr>
          <w:p w14:paraId="0222AB52" w14:textId="77777777" w:rsidR="00075BCE" w:rsidRPr="00E03CF5" w:rsidRDefault="00075BCE" w:rsidP="007761DA">
            <w:pPr>
              <w:spacing w:line="200" w:lineRule="exact"/>
            </w:pPr>
          </w:p>
        </w:tc>
        <w:tc>
          <w:tcPr>
            <w:tcW w:w="1206" w:type="dxa"/>
          </w:tcPr>
          <w:p w14:paraId="07130EDB" w14:textId="77777777" w:rsidR="00075BCE" w:rsidRPr="00B96EE3" w:rsidRDefault="00075BCE" w:rsidP="007761DA">
            <w:pPr>
              <w:spacing w:line="200" w:lineRule="exact"/>
              <w:rPr>
                <w:b/>
                <w:bCs/>
              </w:rPr>
            </w:pPr>
          </w:p>
        </w:tc>
      </w:tr>
      <w:tr w:rsidR="00075BCE" w:rsidRPr="00E03CF5" w14:paraId="290FC707" w14:textId="77777777" w:rsidTr="007761DA">
        <w:tc>
          <w:tcPr>
            <w:tcW w:w="1103" w:type="dxa"/>
          </w:tcPr>
          <w:p w14:paraId="4F33FED4" w14:textId="77777777" w:rsidR="00075BCE" w:rsidRPr="00E03CF5" w:rsidRDefault="00075BCE" w:rsidP="007761DA">
            <w:pPr>
              <w:spacing w:line="200" w:lineRule="exact"/>
            </w:pPr>
          </w:p>
        </w:tc>
        <w:tc>
          <w:tcPr>
            <w:tcW w:w="4111" w:type="dxa"/>
            <w:vAlign w:val="bottom"/>
          </w:tcPr>
          <w:p w14:paraId="18C3F0F3"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זכאים ויתרות זכות</w:t>
            </w:r>
          </w:p>
        </w:tc>
        <w:tc>
          <w:tcPr>
            <w:tcW w:w="1205" w:type="dxa"/>
            <w:vAlign w:val="bottom"/>
          </w:tcPr>
          <w:p w14:paraId="2FFF61D6" w14:textId="77777777" w:rsidR="00075BCE" w:rsidRPr="00D837E2" w:rsidRDefault="00075BCE" w:rsidP="007761DA">
            <w:pPr>
              <w:spacing w:line="200" w:lineRule="exact"/>
              <w:rPr>
                <w:rFonts w:ascii="David" w:hAnsi="David"/>
              </w:rPr>
            </w:pPr>
          </w:p>
        </w:tc>
        <w:tc>
          <w:tcPr>
            <w:tcW w:w="1206" w:type="dxa"/>
          </w:tcPr>
          <w:p w14:paraId="7359141F" w14:textId="77777777" w:rsidR="00075BCE" w:rsidRPr="00E03CF5" w:rsidRDefault="00075BCE" w:rsidP="007761DA">
            <w:pPr>
              <w:spacing w:line="200" w:lineRule="exact"/>
            </w:pPr>
          </w:p>
        </w:tc>
        <w:tc>
          <w:tcPr>
            <w:tcW w:w="1205" w:type="dxa"/>
          </w:tcPr>
          <w:p w14:paraId="3B65F11B" w14:textId="77777777" w:rsidR="00075BCE" w:rsidRPr="00E03CF5" w:rsidRDefault="00075BCE" w:rsidP="007761DA">
            <w:pPr>
              <w:spacing w:line="200" w:lineRule="exact"/>
            </w:pPr>
          </w:p>
        </w:tc>
        <w:tc>
          <w:tcPr>
            <w:tcW w:w="1206" w:type="dxa"/>
          </w:tcPr>
          <w:p w14:paraId="50DF7EC9" w14:textId="77777777" w:rsidR="00075BCE" w:rsidRPr="00B96EE3" w:rsidRDefault="00075BCE" w:rsidP="007761DA">
            <w:pPr>
              <w:spacing w:line="200" w:lineRule="exact"/>
              <w:rPr>
                <w:b/>
                <w:bCs/>
              </w:rPr>
            </w:pPr>
          </w:p>
        </w:tc>
      </w:tr>
      <w:tr w:rsidR="00075BCE" w:rsidRPr="00E03CF5" w14:paraId="33CD5A12" w14:textId="77777777" w:rsidTr="007761DA">
        <w:tc>
          <w:tcPr>
            <w:tcW w:w="1103" w:type="dxa"/>
          </w:tcPr>
          <w:p w14:paraId="5D53217F" w14:textId="77777777" w:rsidR="00075BCE" w:rsidRPr="00E03CF5" w:rsidRDefault="00075BCE" w:rsidP="007761DA">
            <w:pPr>
              <w:spacing w:line="200" w:lineRule="exact"/>
            </w:pPr>
          </w:p>
        </w:tc>
        <w:tc>
          <w:tcPr>
            <w:tcW w:w="4111" w:type="dxa"/>
            <w:vAlign w:val="bottom"/>
          </w:tcPr>
          <w:p w14:paraId="5938E9B0"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התחייבויות בגין מסים שוטפים</w:t>
            </w:r>
          </w:p>
        </w:tc>
        <w:tc>
          <w:tcPr>
            <w:tcW w:w="1205" w:type="dxa"/>
            <w:vAlign w:val="bottom"/>
          </w:tcPr>
          <w:p w14:paraId="7769FBFF" w14:textId="77777777" w:rsidR="00075BCE" w:rsidRPr="00D837E2" w:rsidRDefault="00075BCE" w:rsidP="007761DA">
            <w:pPr>
              <w:spacing w:line="200" w:lineRule="exact"/>
              <w:rPr>
                <w:rFonts w:ascii="David" w:hAnsi="David"/>
              </w:rPr>
            </w:pPr>
          </w:p>
        </w:tc>
        <w:tc>
          <w:tcPr>
            <w:tcW w:w="1206" w:type="dxa"/>
          </w:tcPr>
          <w:p w14:paraId="37F55787" w14:textId="77777777" w:rsidR="00075BCE" w:rsidRPr="00E03CF5" w:rsidRDefault="00075BCE" w:rsidP="007761DA">
            <w:pPr>
              <w:spacing w:line="200" w:lineRule="exact"/>
            </w:pPr>
          </w:p>
        </w:tc>
        <w:tc>
          <w:tcPr>
            <w:tcW w:w="1205" w:type="dxa"/>
          </w:tcPr>
          <w:p w14:paraId="5A2BB37A" w14:textId="77777777" w:rsidR="00075BCE" w:rsidRPr="00E03CF5" w:rsidRDefault="00075BCE" w:rsidP="007761DA">
            <w:pPr>
              <w:spacing w:line="200" w:lineRule="exact"/>
            </w:pPr>
          </w:p>
        </w:tc>
        <w:tc>
          <w:tcPr>
            <w:tcW w:w="1206" w:type="dxa"/>
          </w:tcPr>
          <w:p w14:paraId="59913C91" w14:textId="77777777" w:rsidR="00075BCE" w:rsidRPr="00B96EE3" w:rsidRDefault="00075BCE" w:rsidP="007761DA">
            <w:pPr>
              <w:spacing w:line="200" w:lineRule="exact"/>
              <w:rPr>
                <w:b/>
                <w:bCs/>
              </w:rPr>
            </w:pPr>
          </w:p>
        </w:tc>
      </w:tr>
      <w:tr w:rsidR="00075BCE" w:rsidRPr="00E03CF5" w14:paraId="179426BE" w14:textId="77777777" w:rsidTr="007761DA">
        <w:tc>
          <w:tcPr>
            <w:tcW w:w="1103" w:type="dxa"/>
          </w:tcPr>
          <w:p w14:paraId="680544BF" w14:textId="77777777" w:rsidR="00075BCE" w:rsidRPr="00E03CF5" w:rsidRDefault="00075BCE" w:rsidP="007761DA">
            <w:pPr>
              <w:spacing w:line="200" w:lineRule="exact"/>
            </w:pPr>
          </w:p>
        </w:tc>
        <w:tc>
          <w:tcPr>
            <w:tcW w:w="4111" w:type="dxa"/>
            <w:vAlign w:val="bottom"/>
          </w:tcPr>
          <w:p w14:paraId="2D2B35EB" w14:textId="77777777" w:rsidR="00075BCE" w:rsidRPr="00D837E2" w:rsidRDefault="00075BCE" w:rsidP="007761DA">
            <w:pPr>
              <w:spacing w:line="200" w:lineRule="exact"/>
              <w:rPr>
                <w:rFonts w:ascii="David" w:hAnsi="David"/>
                <w:color w:val="000000"/>
                <w:rtl/>
              </w:rPr>
            </w:pPr>
            <w:r w:rsidRPr="00D837E2">
              <w:rPr>
                <w:rFonts w:ascii="David" w:hAnsi="David"/>
                <w:rtl/>
              </w:rPr>
              <w:t>התחייבויות בגין חוזי השקעה תלויי תשואה</w:t>
            </w:r>
          </w:p>
        </w:tc>
        <w:tc>
          <w:tcPr>
            <w:tcW w:w="1205" w:type="dxa"/>
            <w:vAlign w:val="bottom"/>
          </w:tcPr>
          <w:p w14:paraId="6DC04CBD" w14:textId="77777777" w:rsidR="00075BCE" w:rsidRPr="00D837E2" w:rsidRDefault="00075BCE" w:rsidP="007761DA">
            <w:pPr>
              <w:spacing w:line="200" w:lineRule="exact"/>
              <w:rPr>
                <w:rFonts w:ascii="David" w:hAnsi="David"/>
              </w:rPr>
            </w:pPr>
          </w:p>
        </w:tc>
        <w:tc>
          <w:tcPr>
            <w:tcW w:w="1206" w:type="dxa"/>
          </w:tcPr>
          <w:p w14:paraId="054CDCBC" w14:textId="77777777" w:rsidR="00075BCE" w:rsidRPr="00E03CF5" w:rsidRDefault="00075BCE" w:rsidP="007761DA">
            <w:pPr>
              <w:spacing w:line="200" w:lineRule="exact"/>
            </w:pPr>
          </w:p>
        </w:tc>
        <w:tc>
          <w:tcPr>
            <w:tcW w:w="1205" w:type="dxa"/>
          </w:tcPr>
          <w:p w14:paraId="70BCC553" w14:textId="77777777" w:rsidR="00075BCE" w:rsidRPr="00E03CF5" w:rsidRDefault="00075BCE" w:rsidP="007761DA">
            <w:pPr>
              <w:spacing w:line="200" w:lineRule="exact"/>
            </w:pPr>
          </w:p>
        </w:tc>
        <w:tc>
          <w:tcPr>
            <w:tcW w:w="1206" w:type="dxa"/>
          </w:tcPr>
          <w:p w14:paraId="14EB07BA" w14:textId="77777777" w:rsidR="00075BCE" w:rsidRPr="00B96EE3" w:rsidRDefault="00075BCE" w:rsidP="007761DA">
            <w:pPr>
              <w:spacing w:line="200" w:lineRule="exact"/>
              <w:rPr>
                <w:b/>
                <w:bCs/>
              </w:rPr>
            </w:pPr>
          </w:p>
        </w:tc>
      </w:tr>
      <w:tr w:rsidR="00075BCE" w:rsidRPr="00E03CF5" w14:paraId="7376B378" w14:textId="77777777" w:rsidTr="007761DA">
        <w:tc>
          <w:tcPr>
            <w:tcW w:w="1103" w:type="dxa"/>
          </w:tcPr>
          <w:p w14:paraId="299EF508" w14:textId="77777777" w:rsidR="00075BCE" w:rsidRPr="00E03CF5" w:rsidRDefault="00075BCE" w:rsidP="007761DA">
            <w:pPr>
              <w:spacing w:line="200" w:lineRule="exact"/>
            </w:pPr>
          </w:p>
        </w:tc>
        <w:tc>
          <w:tcPr>
            <w:tcW w:w="4111" w:type="dxa"/>
            <w:vAlign w:val="bottom"/>
          </w:tcPr>
          <w:p w14:paraId="522AFB9D" w14:textId="77777777" w:rsidR="00075BCE" w:rsidRPr="00D837E2" w:rsidRDefault="00075BCE" w:rsidP="007761DA">
            <w:pPr>
              <w:spacing w:line="200" w:lineRule="exact"/>
              <w:rPr>
                <w:rFonts w:ascii="David" w:hAnsi="David"/>
                <w:rtl/>
              </w:rPr>
            </w:pPr>
            <w:r w:rsidRPr="00D837E2">
              <w:rPr>
                <w:rFonts w:ascii="David" w:hAnsi="David"/>
                <w:rtl/>
              </w:rPr>
              <w:t>התחייבויות בגין חוזי השקעה שאינם תלויי</w:t>
            </w:r>
          </w:p>
        </w:tc>
        <w:tc>
          <w:tcPr>
            <w:tcW w:w="1205" w:type="dxa"/>
            <w:vAlign w:val="bottom"/>
          </w:tcPr>
          <w:p w14:paraId="5603895B" w14:textId="77777777" w:rsidR="00075BCE" w:rsidRPr="00D837E2" w:rsidRDefault="00075BCE" w:rsidP="007761DA">
            <w:pPr>
              <w:spacing w:line="200" w:lineRule="exact"/>
              <w:rPr>
                <w:rFonts w:ascii="David" w:hAnsi="David"/>
                <w:color w:val="000000"/>
              </w:rPr>
            </w:pPr>
          </w:p>
        </w:tc>
        <w:tc>
          <w:tcPr>
            <w:tcW w:w="1206" w:type="dxa"/>
          </w:tcPr>
          <w:p w14:paraId="60B9414C" w14:textId="77777777" w:rsidR="00075BCE" w:rsidRPr="00E03CF5" w:rsidRDefault="00075BCE" w:rsidP="007761DA">
            <w:pPr>
              <w:spacing w:line="200" w:lineRule="exact"/>
            </w:pPr>
          </w:p>
        </w:tc>
        <w:tc>
          <w:tcPr>
            <w:tcW w:w="1205" w:type="dxa"/>
          </w:tcPr>
          <w:p w14:paraId="3E0AE743" w14:textId="77777777" w:rsidR="00075BCE" w:rsidRPr="00E03CF5" w:rsidRDefault="00075BCE" w:rsidP="007761DA">
            <w:pPr>
              <w:spacing w:line="200" w:lineRule="exact"/>
            </w:pPr>
          </w:p>
        </w:tc>
        <w:tc>
          <w:tcPr>
            <w:tcW w:w="1206" w:type="dxa"/>
          </w:tcPr>
          <w:p w14:paraId="4356C956" w14:textId="77777777" w:rsidR="00075BCE" w:rsidRPr="00B96EE3" w:rsidRDefault="00075BCE" w:rsidP="007761DA">
            <w:pPr>
              <w:spacing w:line="200" w:lineRule="exact"/>
              <w:rPr>
                <w:b/>
                <w:bCs/>
              </w:rPr>
            </w:pPr>
          </w:p>
        </w:tc>
      </w:tr>
      <w:tr w:rsidR="00075BCE" w:rsidRPr="00E03CF5" w14:paraId="7B881F07" w14:textId="77777777" w:rsidTr="007761DA">
        <w:tc>
          <w:tcPr>
            <w:tcW w:w="1103" w:type="dxa"/>
          </w:tcPr>
          <w:p w14:paraId="2BCFEA85" w14:textId="77777777" w:rsidR="00075BCE" w:rsidRPr="00E03CF5" w:rsidRDefault="00075BCE" w:rsidP="007761DA">
            <w:pPr>
              <w:spacing w:line="200" w:lineRule="exact"/>
            </w:pPr>
          </w:p>
        </w:tc>
        <w:tc>
          <w:tcPr>
            <w:tcW w:w="4111" w:type="dxa"/>
            <w:vAlign w:val="bottom"/>
          </w:tcPr>
          <w:p w14:paraId="6264C7C2" w14:textId="77777777" w:rsidR="00075BCE" w:rsidRPr="00D837E2" w:rsidRDefault="00075BCE" w:rsidP="007761DA">
            <w:pPr>
              <w:spacing w:line="200" w:lineRule="exact"/>
              <w:rPr>
                <w:rFonts w:ascii="David" w:hAnsi="David"/>
                <w:rtl/>
              </w:rPr>
            </w:pPr>
            <w:r>
              <w:rPr>
                <w:rFonts w:ascii="David" w:hAnsi="David" w:hint="cs"/>
                <w:rtl/>
              </w:rPr>
              <w:t xml:space="preserve"> </w:t>
            </w:r>
            <w:r w:rsidRPr="00D837E2">
              <w:rPr>
                <w:rFonts w:ascii="David" w:hAnsi="David"/>
                <w:rtl/>
              </w:rPr>
              <w:t>תשואה *</w:t>
            </w:r>
            <w:r>
              <w:rPr>
                <w:rFonts w:ascii="David" w:hAnsi="David"/>
              </w:rPr>
              <w:t>*</w:t>
            </w:r>
          </w:p>
        </w:tc>
        <w:tc>
          <w:tcPr>
            <w:tcW w:w="1205" w:type="dxa"/>
            <w:vAlign w:val="bottom"/>
          </w:tcPr>
          <w:p w14:paraId="4F503657" w14:textId="77777777" w:rsidR="00075BCE" w:rsidRPr="00D837E2" w:rsidRDefault="00075BCE" w:rsidP="007761DA">
            <w:pPr>
              <w:spacing w:line="200" w:lineRule="exact"/>
              <w:rPr>
                <w:rFonts w:ascii="David" w:hAnsi="David"/>
                <w:color w:val="000000"/>
              </w:rPr>
            </w:pPr>
          </w:p>
        </w:tc>
        <w:tc>
          <w:tcPr>
            <w:tcW w:w="1206" w:type="dxa"/>
          </w:tcPr>
          <w:p w14:paraId="534191C7" w14:textId="77777777" w:rsidR="00075BCE" w:rsidRPr="00E03CF5" w:rsidRDefault="00075BCE" w:rsidP="007761DA">
            <w:pPr>
              <w:spacing w:line="200" w:lineRule="exact"/>
            </w:pPr>
          </w:p>
        </w:tc>
        <w:tc>
          <w:tcPr>
            <w:tcW w:w="1205" w:type="dxa"/>
          </w:tcPr>
          <w:p w14:paraId="158267E5" w14:textId="77777777" w:rsidR="00075BCE" w:rsidRPr="00E03CF5" w:rsidRDefault="00075BCE" w:rsidP="007761DA">
            <w:pPr>
              <w:spacing w:line="200" w:lineRule="exact"/>
            </w:pPr>
          </w:p>
        </w:tc>
        <w:tc>
          <w:tcPr>
            <w:tcW w:w="1206" w:type="dxa"/>
          </w:tcPr>
          <w:p w14:paraId="46D8858C" w14:textId="77777777" w:rsidR="00075BCE" w:rsidRPr="00B96EE3" w:rsidRDefault="00075BCE" w:rsidP="007761DA">
            <w:pPr>
              <w:spacing w:line="200" w:lineRule="exact"/>
              <w:rPr>
                <w:b/>
                <w:bCs/>
              </w:rPr>
            </w:pPr>
          </w:p>
        </w:tc>
      </w:tr>
      <w:tr w:rsidR="00075BCE" w:rsidRPr="00E03CF5" w14:paraId="227710BC" w14:textId="77777777" w:rsidTr="007761DA">
        <w:tc>
          <w:tcPr>
            <w:tcW w:w="1103" w:type="dxa"/>
          </w:tcPr>
          <w:p w14:paraId="301B4136" w14:textId="77777777" w:rsidR="00075BCE" w:rsidRPr="00E03CF5" w:rsidRDefault="00075BCE" w:rsidP="007761DA">
            <w:pPr>
              <w:spacing w:line="200" w:lineRule="exact"/>
            </w:pPr>
          </w:p>
        </w:tc>
        <w:tc>
          <w:tcPr>
            <w:tcW w:w="4111" w:type="dxa"/>
            <w:vAlign w:val="bottom"/>
          </w:tcPr>
          <w:p w14:paraId="20A17D3A" w14:textId="77777777" w:rsidR="00075BCE" w:rsidRPr="00D837E2" w:rsidRDefault="00075BCE" w:rsidP="007761DA">
            <w:pPr>
              <w:spacing w:line="200" w:lineRule="exact"/>
              <w:rPr>
                <w:rFonts w:ascii="David" w:hAnsi="David"/>
                <w:rtl/>
              </w:rPr>
            </w:pPr>
            <w:r w:rsidRPr="00D837E2">
              <w:rPr>
                <w:rFonts w:ascii="David" w:hAnsi="David"/>
                <w:color w:val="000000"/>
                <w:rtl/>
              </w:rPr>
              <w:t xml:space="preserve">התחייבויות בגין חוזי ביטוח </w:t>
            </w:r>
          </w:p>
        </w:tc>
        <w:tc>
          <w:tcPr>
            <w:tcW w:w="1205" w:type="dxa"/>
            <w:vAlign w:val="bottom"/>
          </w:tcPr>
          <w:p w14:paraId="6E4DCDEB" w14:textId="77777777" w:rsidR="00075BCE" w:rsidRPr="00D837E2" w:rsidRDefault="00075BCE" w:rsidP="007761DA">
            <w:pPr>
              <w:spacing w:line="200" w:lineRule="exact"/>
              <w:rPr>
                <w:rFonts w:ascii="David" w:hAnsi="David"/>
                <w:color w:val="000000"/>
              </w:rPr>
            </w:pPr>
          </w:p>
        </w:tc>
        <w:tc>
          <w:tcPr>
            <w:tcW w:w="1206" w:type="dxa"/>
          </w:tcPr>
          <w:p w14:paraId="39E1A4E3" w14:textId="77777777" w:rsidR="00075BCE" w:rsidRPr="00E03CF5" w:rsidRDefault="00075BCE" w:rsidP="007761DA">
            <w:pPr>
              <w:spacing w:line="200" w:lineRule="exact"/>
            </w:pPr>
          </w:p>
        </w:tc>
        <w:tc>
          <w:tcPr>
            <w:tcW w:w="1205" w:type="dxa"/>
          </w:tcPr>
          <w:p w14:paraId="207F5D54" w14:textId="77777777" w:rsidR="00075BCE" w:rsidRPr="00E03CF5" w:rsidRDefault="00075BCE" w:rsidP="007761DA">
            <w:pPr>
              <w:spacing w:line="200" w:lineRule="exact"/>
            </w:pPr>
          </w:p>
        </w:tc>
        <w:tc>
          <w:tcPr>
            <w:tcW w:w="1206" w:type="dxa"/>
          </w:tcPr>
          <w:p w14:paraId="512C1038" w14:textId="77777777" w:rsidR="00075BCE" w:rsidRPr="00B96EE3" w:rsidRDefault="00075BCE" w:rsidP="007761DA">
            <w:pPr>
              <w:spacing w:line="200" w:lineRule="exact"/>
              <w:rPr>
                <w:b/>
                <w:bCs/>
              </w:rPr>
            </w:pPr>
          </w:p>
        </w:tc>
      </w:tr>
      <w:tr w:rsidR="00075BCE" w:rsidRPr="00E03CF5" w14:paraId="0842700E" w14:textId="77777777" w:rsidTr="007761DA">
        <w:tc>
          <w:tcPr>
            <w:tcW w:w="1103" w:type="dxa"/>
          </w:tcPr>
          <w:p w14:paraId="4CC9AE59" w14:textId="77777777" w:rsidR="00075BCE" w:rsidRPr="00E03CF5" w:rsidRDefault="00075BCE" w:rsidP="007761DA">
            <w:pPr>
              <w:spacing w:line="200" w:lineRule="exact"/>
            </w:pPr>
          </w:p>
        </w:tc>
        <w:tc>
          <w:tcPr>
            <w:tcW w:w="4111" w:type="dxa"/>
            <w:vAlign w:val="bottom"/>
          </w:tcPr>
          <w:p w14:paraId="7032730E" w14:textId="77777777" w:rsidR="00075BCE" w:rsidRPr="00D837E2" w:rsidRDefault="00075BCE" w:rsidP="007761DA">
            <w:pPr>
              <w:spacing w:line="200" w:lineRule="exact"/>
              <w:rPr>
                <w:rFonts w:ascii="David" w:hAnsi="David"/>
                <w:color w:val="000000"/>
                <w:rtl/>
              </w:rPr>
            </w:pPr>
            <w:r w:rsidRPr="00D837E2">
              <w:rPr>
                <w:rFonts w:ascii="David" w:hAnsi="David"/>
                <w:rtl/>
              </w:rPr>
              <w:t xml:space="preserve">התחייבויות בגין חוזי ביטוח משנה </w:t>
            </w:r>
          </w:p>
        </w:tc>
        <w:tc>
          <w:tcPr>
            <w:tcW w:w="1205" w:type="dxa"/>
            <w:vAlign w:val="bottom"/>
          </w:tcPr>
          <w:p w14:paraId="5A74E169" w14:textId="77777777" w:rsidR="00075BCE" w:rsidRPr="00D837E2" w:rsidRDefault="00075BCE" w:rsidP="007761DA">
            <w:pPr>
              <w:spacing w:line="200" w:lineRule="exact"/>
              <w:rPr>
                <w:rFonts w:ascii="David" w:hAnsi="David"/>
                <w:color w:val="000000"/>
              </w:rPr>
            </w:pPr>
          </w:p>
        </w:tc>
        <w:tc>
          <w:tcPr>
            <w:tcW w:w="1206" w:type="dxa"/>
          </w:tcPr>
          <w:p w14:paraId="50F866C4" w14:textId="77777777" w:rsidR="00075BCE" w:rsidRPr="00E03CF5" w:rsidRDefault="00075BCE" w:rsidP="007761DA">
            <w:pPr>
              <w:spacing w:line="200" w:lineRule="exact"/>
            </w:pPr>
          </w:p>
        </w:tc>
        <w:tc>
          <w:tcPr>
            <w:tcW w:w="1205" w:type="dxa"/>
          </w:tcPr>
          <w:p w14:paraId="648B3D13" w14:textId="77777777" w:rsidR="00075BCE" w:rsidRPr="00E03CF5" w:rsidRDefault="00075BCE" w:rsidP="007761DA">
            <w:pPr>
              <w:spacing w:line="200" w:lineRule="exact"/>
            </w:pPr>
          </w:p>
        </w:tc>
        <w:tc>
          <w:tcPr>
            <w:tcW w:w="1206" w:type="dxa"/>
          </w:tcPr>
          <w:p w14:paraId="4CB2F3DE" w14:textId="77777777" w:rsidR="00075BCE" w:rsidRPr="00B96EE3" w:rsidRDefault="00075BCE" w:rsidP="007761DA">
            <w:pPr>
              <w:spacing w:line="200" w:lineRule="exact"/>
              <w:rPr>
                <w:b/>
                <w:bCs/>
              </w:rPr>
            </w:pPr>
          </w:p>
        </w:tc>
      </w:tr>
      <w:tr w:rsidR="00075BCE" w:rsidRPr="00E03CF5" w14:paraId="2D18008F" w14:textId="77777777" w:rsidTr="007761DA">
        <w:tc>
          <w:tcPr>
            <w:tcW w:w="1103" w:type="dxa"/>
          </w:tcPr>
          <w:p w14:paraId="77D18BD8" w14:textId="77777777" w:rsidR="00075BCE" w:rsidRPr="00E03CF5" w:rsidRDefault="00075BCE" w:rsidP="007761DA">
            <w:pPr>
              <w:spacing w:line="200" w:lineRule="exact"/>
            </w:pPr>
          </w:p>
        </w:tc>
        <w:tc>
          <w:tcPr>
            <w:tcW w:w="4111" w:type="dxa"/>
            <w:vAlign w:val="bottom"/>
          </w:tcPr>
          <w:p w14:paraId="3CEED79A" w14:textId="77777777" w:rsidR="00075BCE" w:rsidRPr="00D837E2" w:rsidRDefault="00075BCE" w:rsidP="007761DA">
            <w:pPr>
              <w:spacing w:line="200" w:lineRule="exact"/>
              <w:rPr>
                <w:rFonts w:ascii="David" w:hAnsi="David"/>
                <w:rtl/>
              </w:rPr>
            </w:pPr>
            <w:r w:rsidRPr="00D837E2">
              <w:rPr>
                <w:rFonts w:ascii="David" w:hAnsi="David"/>
                <w:color w:val="000000"/>
                <w:rtl/>
              </w:rPr>
              <w:t>התחייבויות בשל הטבות לעובדים, נטו</w:t>
            </w:r>
          </w:p>
        </w:tc>
        <w:tc>
          <w:tcPr>
            <w:tcW w:w="1205" w:type="dxa"/>
            <w:vAlign w:val="bottom"/>
          </w:tcPr>
          <w:p w14:paraId="31D20BC8" w14:textId="77777777" w:rsidR="00075BCE" w:rsidRPr="00D837E2" w:rsidRDefault="00075BCE" w:rsidP="007761DA">
            <w:pPr>
              <w:spacing w:line="200" w:lineRule="exact"/>
              <w:rPr>
                <w:rFonts w:ascii="David" w:hAnsi="David"/>
                <w:color w:val="000000"/>
              </w:rPr>
            </w:pPr>
          </w:p>
        </w:tc>
        <w:tc>
          <w:tcPr>
            <w:tcW w:w="1206" w:type="dxa"/>
          </w:tcPr>
          <w:p w14:paraId="621AD384" w14:textId="77777777" w:rsidR="00075BCE" w:rsidRPr="00E03CF5" w:rsidRDefault="00075BCE" w:rsidP="007761DA">
            <w:pPr>
              <w:spacing w:line="200" w:lineRule="exact"/>
            </w:pPr>
          </w:p>
        </w:tc>
        <w:tc>
          <w:tcPr>
            <w:tcW w:w="1205" w:type="dxa"/>
          </w:tcPr>
          <w:p w14:paraId="3A316351" w14:textId="77777777" w:rsidR="00075BCE" w:rsidRPr="00E03CF5" w:rsidRDefault="00075BCE" w:rsidP="007761DA">
            <w:pPr>
              <w:spacing w:line="200" w:lineRule="exact"/>
            </w:pPr>
          </w:p>
        </w:tc>
        <w:tc>
          <w:tcPr>
            <w:tcW w:w="1206" w:type="dxa"/>
          </w:tcPr>
          <w:p w14:paraId="13BBF7A4" w14:textId="77777777" w:rsidR="00075BCE" w:rsidRPr="00B96EE3" w:rsidRDefault="00075BCE" w:rsidP="007761DA">
            <w:pPr>
              <w:spacing w:line="200" w:lineRule="exact"/>
              <w:rPr>
                <w:b/>
                <w:bCs/>
              </w:rPr>
            </w:pPr>
          </w:p>
        </w:tc>
      </w:tr>
      <w:tr w:rsidR="00075BCE" w:rsidRPr="00E03CF5" w14:paraId="5D512817" w14:textId="77777777" w:rsidTr="007761DA">
        <w:tc>
          <w:tcPr>
            <w:tcW w:w="1103" w:type="dxa"/>
          </w:tcPr>
          <w:p w14:paraId="0CDA2759" w14:textId="77777777" w:rsidR="00075BCE" w:rsidRPr="00E03CF5" w:rsidRDefault="00075BCE" w:rsidP="007761DA">
            <w:pPr>
              <w:spacing w:line="200" w:lineRule="exact"/>
            </w:pPr>
          </w:p>
        </w:tc>
        <w:tc>
          <w:tcPr>
            <w:tcW w:w="4111" w:type="dxa"/>
            <w:vAlign w:val="bottom"/>
          </w:tcPr>
          <w:p w14:paraId="28243A0E"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התחייבויות בגין מסים נדחים</w:t>
            </w:r>
          </w:p>
        </w:tc>
        <w:tc>
          <w:tcPr>
            <w:tcW w:w="1205" w:type="dxa"/>
            <w:vAlign w:val="bottom"/>
          </w:tcPr>
          <w:p w14:paraId="10D3F1D2" w14:textId="77777777" w:rsidR="00075BCE" w:rsidRPr="00D837E2" w:rsidRDefault="00075BCE" w:rsidP="007761DA">
            <w:pPr>
              <w:spacing w:line="200" w:lineRule="exact"/>
              <w:rPr>
                <w:rFonts w:ascii="David" w:hAnsi="David"/>
                <w:color w:val="000000"/>
              </w:rPr>
            </w:pPr>
          </w:p>
        </w:tc>
        <w:tc>
          <w:tcPr>
            <w:tcW w:w="1206" w:type="dxa"/>
          </w:tcPr>
          <w:p w14:paraId="2DF0CAC0" w14:textId="77777777" w:rsidR="00075BCE" w:rsidRPr="00E03CF5" w:rsidRDefault="00075BCE" w:rsidP="007761DA">
            <w:pPr>
              <w:spacing w:line="200" w:lineRule="exact"/>
            </w:pPr>
          </w:p>
        </w:tc>
        <w:tc>
          <w:tcPr>
            <w:tcW w:w="1205" w:type="dxa"/>
          </w:tcPr>
          <w:p w14:paraId="099EE9D7" w14:textId="77777777" w:rsidR="00075BCE" w:rsidRPr="00E03CF5" w:rsidRDefault="00075BCE" w:rsidP="007761DA">
            <w:pPr>
              <w:spacing w:line="200" w:lineRule="exact"/>
            </w:pPr>
          </w:p>
        </w:tc>
        <w:tc>
          <w:tcPr>
            <w:tcW w:w="1206" w:type="dxa"/>
          </w:tcPr>
          <w:p w14:paraId="307D9886" w14:textId="77777777" w:rsidR="00075BCE" w:rsidRPr="00B96EE3" w:rsidRDefault="00075BCE" w:rsidP="007761DA">
            <w:pPr>
              <w:spacing w:line="200" w:lineRule="exact"/>
              <w:rPr>
                <w:b/>
                <w:bCs/>
              </w:rPr>
            </w:pPr>
          </w:p>
        </w:tc>
      </w:tr>
      <w:tr w:rsidR="00075BCE" w:rsidRPr="00E03CF5" w14:paraId="444490B4" w14:textId="77777777" w:rsidTr="007761DA">
        <w:tc>
          <w:tcPr>
            <w:tcW w:w="1103" w:type="dxa"/>
          </w:tcPr>
          <w:p w14:paraId="0D7BEB47" w14:textId="77777777" w:rsidR="00075BCE" w:rsidRPr="00E03CF5" w:rsidRDefault="00075BCE" w:rsidP="007761DA">
            <w:pPr>
              <w:spacing w:line="200" w:lineRule="exact"/>
            </w:pPr>
          </w:p>
        </w:tc>
        <w:tc>
          <w:tcPr>
            <w:tcW w:w="4111" w:type="dxa"/>
            <w:vAlign w:val="bottom"/>
          </w:tcPr>
          <w:p w14:paraId="65FDAC00" w14:textId="77777777" w:rsidR="00075BCE" w:rsidRPr="00D837E2" w:rsidRDefault="00075BCE" w:rsidP="007761DA">
            <w:pPr>
              <w:spacing w:line="200" w:lineRule="exact"/>
              <w:rPr>
                <w:rFonts w:ascii="David" w:hAnsi="David"/>
                <w:color w:val="000000"/>
                <w:rtl/>
              </w:rPr>
            </w:pPr>
            <w:r w:rsidRPr="00D837E2">
              <w:rPr>
                <w:rFonts w:ascii="David" w:hAnsi="David"/>
                <w:rtl/>
              </w:rPr>
              <w:t>התחייבויות המוחזקות למכירה או לחלוקה</w:t>
            </w:r>
          </w:p>
        </w:tc>
        <w:tc>
          <w:tcPr>
            <w:tcW w:w="1205" w:type="dxa"/>
            <w:vAlign w:val="bottom"/>
          </w:tcPr>
          <w:p w14:paraId="4FBC7875" w14:textId="77777777" w:rsidR="00075BCE" w:rsidRPr="00D837E2" w:rsidRDefault="00075BCE" w:rsidP="007761DA">
            <w:pPr>
              <w:spacing w:line="200" w:lineRule="exact"/>
              <w:rPr>
                <w:rFonts w:ascii="David" w:hAnsi="David"/>
                <w:color w:val="000000"/>
              </w:rPr>
            </w:pPr>
          </w:p>
        </w:tc>
        <w:tc>
          <w:tcPr>
            <w:tcW w:w="1206" w:type="dxa"/>
          </w:tcPr>
          <w:p w14:paraId="0C65EF08" w14:textId="77777777" w:rsidR="00075BCE" w:rsidRPr="00E03CF5" w:rsidRDefault="00075BCE" w:rsidP="007761DA">
            <w:pPr>
              <w:pBdr>
                <w:bottom w:val="single" w:sz="4" w:space="1" w:color="auto"/>
              </w:pBdr>
              <w:spacing w:line="200" w:lineRule="exact"/>
            </w:pPr>
          </w:p>
        </w:tc>
        <w:tc>
          <w:tcPr>
            <w:tcW w:w="1205" w:type="dxa"/>
          </w:tcPr>
          <w:p w14:paraId="3D8FC72B" w14:textId="77777777" w:rsidR="00075BCE" w:rsidRPr="00E03CF5" w:rsidRDefault="00075BCE" w:rsidP="007761DA">
            <w:pPr>
              <w:pBdr>
                <w:bottom w:val="single" w:sz="4" w:space="1" w:color="auto"/>
              </w:pBdr>
              <w:spacing w:line="200" w:lineRule="exact"/>
            </w:pPr>
          </w:p>
        </w:tc>
        <w:tc>
          <w:tcPr>
            <w:tcW w:w="1206" w:type="dxa"/>
          </w:tcPr>
          <w:p w14:paraId="4FD89E7A" w14:textId="77777777" w:rsidR="00075BCE" w:rsidRPr="00B96EE3" w:rsidRDefault="00075BCE" w:rsidP="007761DA">
            <w:pPr>
              <w:pBdr>
                <w:bottom w:val="single" w:sz="4" w:space="1" w:color="auto"/>
              </w:pBdr>
              <w:spacing w:line="200" w:lineRule="exact"/>
              <w:rPr>
                <w:b/>
                <w:bCs/>
              </w:rPr>
            </w:pPr>
          </w:p>
        </w:tc>
      </w:tr>
      <w:tr w:rsidR="00075BCE" w:rsidRPr="00E03CF5" w14:paraId="2C0F0101" w14:textId="77777777" w:rsidTr="007761DA">
        <w:tc>
          <w:tcPr>
            <w:tcW w:w="1103" w:type="dxa"/>
          </w:tcPr>
          <w:p w14:paraId="15700FD3" w14:textId="77777777" w:rsidR="00075BCE" w:rsidRPr="00E03CF5" w:rsidRDefault="00075BCE" w:rsidP="007761DA">
            <w:pPr>
              <w:spacing w:line="200" w:lineRule="exact"/>
            </w:pPr>
          </w:p>
        </w:tc>
        <w:tc>
          <w:tcPr>
            <w:tcW w:w="4111" w:type="dxa"/>
            <w:vAlign w:val="bottom"/>
          </w:tcPr>
          <w:p w14:paraId="071BE19B" w14:textId="77777777" w:rsidR="00075BCE" w:rsidRPr="00D837E2" w:rsidRDefault="00075BCE" w:rsidP="007761DA">
            <w:pPr>
              <w:spacing w:line="200" w:lineRule="exact"/>
              <w:rPr>
                <w:rFonts w:ascii="David" w:hAnsi="David"/>
                <w:rtl/>
              </w:rPr>
            </w:pPr>
            <w:r w:rsidRPr="00D837E2">
              <w:rPr>
                <w:rFonts w:ascii="David" w:hAnsi="David"/>
                <w:b/>
                <w:bCs/>
                <w:color w:val="000000"/>
                <w:rtl/>
              </w:rPr>
              <w:t>סה''כ התחייבויות</w:t>
            </w:r>
          </w:p>
        </w:tc>
        <w:tc>
          <w:tcPr>
            <w:tcW w:w="1205" w:type="dxa"/>
            <w:vAlign w:val="bottom"/>
          </w:tcPr>
          <w:p w14:paraId="53AAA384" w14:textId="77777777" w:rsidR="00075BCE" w:rsidRPr="00D837E2" w:rsidRDefault="00075BCE" w:rsidP="007761DA">
            <w:pPr>
              <w:spacing w:line="200" w:lineRule="exact"/>
              <w:rPr>
                <w:rFonts w:ascii="David" w:hAnsi="David"/>
                <w:color w:val="000000"/>
              </w:rPr>
            </w:pPr>
          </w:p>
        </w:tc>
        <w:tc>
          <w:tcPr>
            <w:tcW w:w="1206" w:type="dxa"/>
          </w:tcPr>
          <w:p w14:paraId="544FDF3C" w14:textId="77777777" w:rsidR="00075BCE" w:rsidRPr="00E03CF5" w:rsidRDefault="00075BCE" w:rsidP="007761DA">
            <w:pPr>
              <w:pBdr>
                <w:bottom w:val="single" w:sz="4" w:space="1" w:color="auto"/>
              </w:pBdr>
              <w:spacing w:line="200" w:lineRule="exact"/>
            </w:pPr>
          </w:p>
        </w:tc>
        <w:tc>
          <w:tcPr>
            <w:tcW w:w="1205" w:type="dxa"/>
          </w:tcPr>
          <w:p w14:paraId="1733EA4C" w14:textId="77777777" w:rsidR="00075BCE" w:rsidRPr="00E03CF5" w:rsidRDefault="00075BCE" w:rsidP="007761DA">
            <w:pPr>
              <w:pBdr>
                <w:bottom w:val="single" w:sz="4" w:space="1" w:color="auto"/>
              </w:pBdr>
              <w:spacing w:line="200" w:lineRule="exact"/>
            </w:pPr>
          </w:p>
        </w:tc>
        <w:tc>
          <w:tcPr>
            <w:tcW w:w="1206" w:type="dxa"/>
          </w:tcPr>
          <w:p w14:paraId="3DB035DC" w14:textId="77777777" w:rsidR="00075BCE" w:rsidRPr="00B96EE3" w:rsidRDefault="00075BCE" w:rsidP="007761DA">
            <w:pPr>
              <w:pBdr>
                <w:bottom w:val="single" w:sz="4" w:space="1" w:color="auto"/>
              </w:pBdr>
              <w:spacing w:line="200" w:lineRule="exact"/>
              <w:rPr>
                <w:b/>
                <w:bCs/>
              </w:rPr>
            </w:pPr>
          </w:p>
        </w:tc>
      </w:tr>
      <w:tr w:rsidR="00075BCE" w:rsidRPr="00E03CF5" w14:paraId="3CF3CDA0" w14:textId="77777777" w:rsidTr="007761DA">
        <w:tc>
          <w:tcPr>
            <w:tcW w:w="1103" w:type="dxa"/>
          </w:tcPr>
          <w:p w14:paraId="56A65329" w14:textId="77777777" w:rsidR="00075BCE" w:rsidRPr="00E03CF5" w:rsidRDefault="00075BCE" w:rsidP="007761DA">
            <w:pPr>
              <w:spacing w:line="200" w:lineRule="exact"/>
            </w:pPr>
          </w:p>
        </w:tc>
        <w:tc>
          <w:tcPr>
            <w:tcW w:w="4111" w:type="dxa"/>
            <w:vAlign w:val="bottom"/>
          </w:tcPr>
          <w:p w14:paraId="45D136E4" w14:textId="77777777" w:rsidR="00075BCE" w:rsidRPr="00D837E2" w:rsidRDefault="00075BCE" w:rsidP="007761DA">
            <w:pPr>
              <w:spacing w:line="200" w:lineRule="exact"/>
              <w:rPr>
                <w:rFonts w:ascii="David" w:hAnsi="David"/>
                <w:b/>
                <w:bCs/>
                <w:color w:val="000000"/>
                <w:rtl/>
              </w:rPr>
            </w:pPr>
          </w:p>
        </w:tc>
        <w:tc>
          <w:tcPr>
            <w:tcW w:w="1205" w:type="dxa"/>
            <w:vAlign w:val="bottom"/>
          </w:tcPr>
          <w:p w14:paraId="0633B15B" w14:textId="77777777" w:rsidR="00075BCE" w:rsidRPr="00D837E2" w:rsidRDefault="00075BCE" w:rsidP="007761DA">
            <w:pPr>
              <w:spacing w:line="200" w:lineRule="exact"/>
              <w:rPr>
                <w:rFonts w:ascii="David" w:hAnsi="David"/>
                <w:color w:val="000000"/>
              </w:rPr>
            </w:pPr>
          </w:p>
        </w:tc>
        <w:tc>
          <w:tcPr>
            <w:tcW w:w="1206" w:type="dxa"/>
          </w:tcPr>
          <w:p w14:paraId="0827B273" w14:textId="77777777" w:rsidR="00075BCE" w:rsidRPr="00E03CF5" w:rsidRDefault="00075BCE" w:rsidP="007761DA">
            <w:pPr>
              <w:spacing w:line="200" w:lineRule="exact"/>
            </w:pPr>
          </w:p>
        </w:tc>
        <w:tc>
          <w:tcPr>
            <w:tcW w:w="1205" w:type="dxa"/>
          </w:tcPr>
          <w:p w14:paraId="75F596B4" w14:textId="77777777" w:rsidR="00075BCE" w:rsidRPr="00E03CF5" w:rsidRDefault="00075BCE" w:rsidP="007761DA">
            <w:pPr>
              <w:spacing w:line="200" w:lineRule="exact"/>
            </w:pPr>
          </w:p>
        </w:tc>
        <w:tc>
          <w:tcPr>
            <w:tcW w:w="1206" w:type="dxa"/>
          </w:tcPr>
          <w:p w14:paraId="69A368AE" w14:textId="77777777" w:rsidR="00075BCE" w:rsidRPr="00B96EE3" w:rsidRDefault="00075BCE" w:rsidP="007761DA">
            <w:pPr>
              <w:spacing w:line="200" w:lineRule="exact"/>
              <w:rPr>
                <w:b/>
                <w:bCs/>
              </w:rPr>
            </w:pPr>
          </w:p>
        </w:tc>
      </w:tr>
      <w:tr w:rsidR="00075BCE" w:rsidRPr="00E03CF5" w14:paraId="5D03709E" w14:textId="77777777" w:rsidTr="007761DA">
        <w:tc>
          <w:tcPr>
            <w:tcW w:w="1103" w:type="dxa"/>
          </w:tcPr>
          <w:p w14:paraId="70245AF9" w14:textId="77777777" w:rsidR="00075BCE" w:rsidRPr="00E03CF5" w:rsidRDefault="00075BCE" w:rsidP="007761DA">
            <w:pPr>
              <w:spacing w:line="200" w:lineRule="exact"/>
            </w:pPr>
          </w:p>
        </w:tc>
        <w:tc>
          <w:tcPr>
            <w:tcW w:w="4111" w:type="dxa"/>
            <w:vAlign w:val="bottom"/>
          </w:tcPr>
          <w:p w14:paraId="3DC2F938" w14:textId="77777777" w:rsidR="00075BCE" w:rsidRPr="00D837E2" w:rsidRDefault="00075BCE" w:rsidP="007761DA">
            <w:pPr>
              <w:spacing w:line="200" w:lineRule="exact"/>
              <w:rPr>
                <w:rFonts w:ascii="David" w:hAnsi="David"/>
                <w:b/>
                <w:bCs/>
                <w:color w:val="000000"/>
                <w:rtl/>
              </w:rPr>
            </w:pPr>
            <w:r w:rsidRPr="00D837E2">
              <w:rPr>
                <w:rFonts w:ascii="David" w:hAnsi="David"/>
                <w:b/>
                <w:bCs/>
                <w:color w:val="000000"/>
                <w:rtl/>
              </w:rPr>
              <w:t>הון</w:t>
            </w:r>
          </w:p>
        </w:tc>
        <w:tc>
          <w:tcPr>
            <w:tcW w:w="1205" w:type="dxa"/>
            <w:vAlign w:val="bottom"/>
          </w:tcPr>
          <w:p w14:paraId="7BDFAF6F" w14:textId="77777777" w:rsidR="00075BCE" w:rsidRPr="00D837E2" w:rsidRDefault="00075BCE" w:rsidP="007761DA">
            <w:pPr>
              <w:spacing w:line="200" w:lineRule="exact"/>
              <w:rPr>
                <w:rFonts w:ascii="David" w:hAnsi="David"/>
                <w:color w:val="000000"/>
              </w:rPr>
            </w:pPr>
          </w:p>
        </w:tc>
        <w:tc>
          <w:tcPr>
            <w:tcW w:w="1206" w:type="dxa"/>
          </w:tcPr>
          <w:p w14:paraId="4F5A2A36" w14:textId="77777777" w:rsidR="00075BCE" w:rsidRPr="00E03CF5" w:rsidRDefault="00075BCE" w:rsidP="007761DA">
            <w:pPr>
              <w:spacing w:line="200" w:lineRule="exact"/>
            </w:pPr>
          </w:p>
        </w:tc>
        <w:tc>
          <w:tcPr>
            <w:tcW w:w="1205" w:type="dxa"/>
          </w:tcPr>
          <w:p w14:paraId="5112413E" w14:textId="77777777" w:rsidR="00075BCE" w:rsidRPr="00E03CF5" w:rsidRDefault="00075BCE" w:rsidP="007761DA">
            <w:pPr>
              <w:spacing w:line="200" w:lineRule="exact"/>
            </w:pPr>
          </w:p>
        </w:tc>
        <w:tc>
          <w:tcPr>
            <w:tcW w:w="1206" w:type="dxa"/>
          </w:tcPr>
          <w:p w14:paraId="445DC961" w14:textId="77777777" w:rsidR="00075BCE" w:rsidRPr="00B96EE3" w:rsidRDefault="00075BCE" w:rsidP="007761DA">
            <w:pPr>
              <w:spacing w:line="200" w:lineRule="exact"/>
              <w:rPr>
                <w:b/>
                <w:bCs/>
              </w:rPr>
            </w:pPr>
          </w:p>
        </w:tc>
      </w:tr>
      <w:tr w:rsidR="00075BCE" w:rsidRPr="00E03CF5" w14:paraId="3508B07F" w14:textId="77777777" w:rsidTr="007761DA">
        <w:tc>
          <w:tcPr>
            <w:tcW w:w="1103" w:type="dxa"/>
          </w:tcPr>
          <w:p w14:paraId="68044A31" w14:textId="77777777" w:rsidR="00075BCE" w:rsidRPr="00E03CF5" w:rsidRDefault="00075BCE" w:rsidP="007761DA">
            <w:pPr>
              <w:spacing w:line="200" w:lineRule="exact"/>
            </w:pPr>
          </w:p>
        </w:tc>
        <w:tc>
          <w:tcPr>
            <w:tcW w:w="4111" w:type="dxa"/>
            <w:vAlign w:val="bottom"/>
          </w:tcPr>
          <w:p w14:paraId="079F301E" w14:textId="77777777" w:rsidR="00075BCE" w:rsidRPr="00D837E2" w:rsidRDefault="00075BCE" w:rsidP="007761DA">
            <w:pPr>
              <w:spacing w:line="200" w:lineRule="exact"/>
              <w:rPr>
                <w:rFonts w:ascii="David" w:hAnsi="David"/>
                <w:b/>
                <w:bCs/>
                <w:color w:val="000000"/>
                <w:rtl/>
              </w:rPr>
            </w:pPr>
            <w:r w:rsidRPr="00D837E2">
              <w:rPr>
                <w:rFonts w:ascii="David" w:hAnsi="David"/>
                <w:color w:val="000000"/>
                <w:rtl/>
              </w:rPr>
              <w:t>הון מניות</w:t>
            </w:r>
          </w:p>
        </w:tc>
        <w:tc>
          <w:tcPr>
            <w:tcW w:w="1205" w:type="dxa"/>
            <w:vAlign w:val="bottom"/>
          </w:tcPr>
          <w:p w14:paraId="01059B1C" w14:textId="77777777" w:rsidR="00075BCE" w:rsidRPr="00D837E2" w:rsidRDefault="00075BCE" w:rsidP="007761DA">
            <w:pPr>
              <w:spacing w:line="200" w:lineRule="exact"/>
              <w:rPr>
                <w:rFonts w:ascii="David" w:hAnsi="David"/>
                <w:color w:val="000000"/>
              </w:rPr>
            </w:pPr>
          </w:p>
        </w:tc>
        <w:tc>
          <w:tcPr>
            <w:tcW w:w="1206" w:type="dxa"/>
          </w:tcPr>
          <w:p w14:paraId="4F1C3B17" w14:textId="77777777" w:rsidR="00075BCE" w:rsidRPr="00E03CF5" w:rsidRDefault="00075BCE" w:rsidP="007761DA">
            <w:pPr>
              <w:spacing w:line="200" w:lineRule="exact"/>
            </w:pPr>
          </w:p>
        </w:tc>
        <w:tc>
          <w:tcPr>
            <w:tcW w:w="1205" w:type="dxa"/>
          </w:tcPr>
          <w:p w14:paraId="0913CADC" w14:textId="77777777" w:rsidR="00075BCE" w:rsidRPr="00E03CF5" w:rsidRDefault="00075BCE" w:rsidP="007761DA">
            <w:pPr>
              <w:spacing w:line="200" w:lineRule="exact"/>
            </w:pPr>
          </w:p>
        </w:tc>
        <w:tc>
          <w:tcPr>
            <w:tcW w:w="1206" w:type="dxa"/>
          </w:tcPr>
          <w:p w14:paraId="575A0F45" w14:textId="77777777" w:rsidR="00075BCE" w:rsidRPr="00B96EE3" w:rsidRDefault="00075BCE" w:rsidP="007761DA">
            <w:pPr>
              <w:spacing w:line="200" w:lineRule="exact"/>
              <w:rPr>
                <w:b/>
                <w:bCs/>
              </w:rPr>
            </w:pPr>
          </w:p>
        </w:tc>
      </w:tr>
      <w:tr w:rsidR="00075BCE" w:rsidRPr="00E03CF5" w14:paraId="3C897243" w14:textId="77777777" w:rsidTr="007761DA">
        <w:tc>
          <w:tcPr>
            <w:tcW w:w="1103" w:type="dxa"/>
          </w:tcPr>
          <w:p w14:paraId="2967B73A" w14:textId="77777777" w:rsidR="00075BCE" w:rsidRPr="00E03CF5" w:rsidRDefault="00075BCE" w:rsidP="007761DA">
            <w:pPr>
              <w:spacing w:line="200" w:lineRule="exact"/>
            </w:pPr>
          </w:p>
        </w:tc>
        <w:tc>
          <w:tcPr>
            <w:tcW w:w="4111" w:type="dxa"/>
            <w:vAlign w:val="bottom"/>
          </w:tcPr>
          <w:p w14:paraId="0AED03AA"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פרמיה על מניות</w:t>
            </w:r>
          </w:p>
        </w:tc>
        <w:tc>
          <w:tcPr>
            <w:tcW w:w="1205" w:type="dxa"/>
            <w:vAlign w:val="bottom"/>
          </w:tcPr>
          <w:p w14:paraId="41B25132" w14:textId="77777777" w:rsidR="00075BCE" w:rsidRPr="00D837E2" w:rsidRDefault="00075BCE" w:rsidP="007761DA">
            <w:pPr>
              <w:spacing w:line="200" w:lineRule="exact"/>
              <w:rPr>
                <w:rFonts w:ascii="David" w:hAnsi="David"/>
                <w:color w:val="000000"/>
              </w:rPr>
            </w:pPr>
          </w:p>
        </w:tc>
        <w:tc>
          <w:tcPr>
            <w:tcW w:w="1206" w:type="dxa"/>
          </w:tcPr>
          <w:p w14:paraId="70E1CD18" w14:textId="77777777" w:rsidR="00075BCE" w:rsidRPr="00E03CF5" w:rsidRDefault="00075BCE" w:rsidP="007761DA">
            <w:pPr>
              <w:spacing w:line="200" w:lineRule="exact"/>
            </w:pPr>
          </w:p>
        </w:tc>
        <w:tc>
          <w:tcPr>
            <w:tcW w:w="1205" w:type="dxa"/>
          </w:tcPr>
          <w:p w14:paraId="2185FB12" w14:textId="77777777" w:rsidR="00075BCE" w:rsidRPr="00E03CF5" w:rsidRDefault="00075BCE" w:rsidP="007761DA">
            <w:pPr>
              <w:spacing w:line="200" w:lineRule="exact"/>
            </w:pPr>
          </w:p>
        </w:tc>
        <w:tc>
          <w:tcPr>
            <w:tcW w:w="1206" w:type="dxa"/>
          </w:tcPr>
          <w:p w14:paraId="2BFDA401" w14:textId="77777777" w:rsidR="00075BCE" w:rsidRPr="00B96EE3" w:rsidRDefault="00075BCE" w:rsidP="007761DA">
            <w:pPr>
              <w:spacing w:line="200" w:lineRule="exact"/>
              <w:rPr>
                <w:b/>
                <w:bCs/>
              </w:rPr>
            </w:pPr>
          </w:p>
        </w:tc>
      </w:tr>
      <w:tr w:rsidR="00075BCE" w:rsidRPr="00E03CF5" w14:paraId="61386381" w14:textId="77777777" w:rsidTr="007761DA">
        <w:tc>
          <w:tcPr>
            <w:tcW w:w="1103" w:type="dxa"/>
          </w:tcPr>
          <w:p w14:paraId="7FF13B25" w14:textId="77777777" w:rsidR="00075BCE" w:rsidRPr="00E03CF5" w:rsidRDefault="00075BCE" w:rsidP="007761DA">
            <w:pPr>
              <w:spacing w:line="200" w:lineRule="exact"/>
            </w:pPr>
          </w:p>
        </w:tc>
        <w:tc>
          <w:tcPr>
            <w:tcW w:w="4111" w:type="dxa"/>
            <w:vAlign w:val="bottom"/>
          </w:tcPr>
          <w:p w14:paraId="6476ED3B"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קרנות הון</w:t>
            </w:r>
          </w:p>
        </w:tc>
        <w:tc>
          <w:tcPr>
            <w:tcW w:w="1205" w:type="dxa"/>
            <w:vAlign w:val="bottom"/>
          </w:tcPr>
          <w:p w14:paraId="4177D4C3" w14:textId="77777777" w:rsidR="00075BCE" w:rsidRPr="00D837E2" w:rsidRDefault="00075BCE" w:rsidP="007761DA">
            <w:pPr>
              <w:spacing w:line="200" w:lineRule="exact"/>
              <w:rPr>
                <w:rFonts w:ascii="David" w:hAnsi="David"/>
                <w:color w:val="000000"/>
              </w:rPr>
            </w:pPr>
          </w:p>
        </w:tc>
        <w:tc>
          <w:tcPr>
            <w:tcW w:w="1206" w:type="dxa"/>
          </w:tcPr>
          <w:p w14:paraId="2D2A1EFF" w14:textId="77777777" w:rsidR="00075BCE" w:rsidRPr="00E03CF5" w:rsidRDefault="00075BCE" w:rsidP="007761DA">
            <w:pPr>
              <w:spacing w:line="200" w:lineRule="exact"/>
            </w:pPr>
          </w:p>
        </w:tc>
        <w:tc>
          <w:tcPr>
            <w:tcW w:w="1205" w:type="dxa"/>
          </w:tcPr>
          <w:p w14:paraId="43F3F487" w14:textId="77777777" w:rsidR="00075BCE" w:rsidRPr="00E03CF5" w:rsidRDefault="00075BCE" w:rsidP="007761DA">
            <w:pPr>
              <w:spacing w:line="200" w:lineRule="exact"/>
            </w:pPr>
          </w:p>
        </w:tc>
        <w:tc>
          <w:tcPr>
            <w:tcW w:w="1206" w:type="dxa"/>
          </w:tcPr>
          <w:p w14:paraId="00F8BB5C" w14:textId="77777777" w:rsidR="00075BCE" w:rsidRPr="00B96EE3" w:rsidRDefault="00075BCE" w:rsidP="007761DA">
            <w:pPr>
              <w:spacing w:line="200" w:lineRule="exact"/>
              <w:rPr>
                <w:b/>
                <w:bCs/>
              </w:rPr>
            </w:pPr>
          </w:p>
        </w:tc>
      </w:tr>
      <w:tr w:rsidR="00075BCE" w:rsidRPr="00E03CF5" w14:paraId="741F5691" w14:textId="77777777" w:rsidTr="007761DA">
        <w:tc>
          <w:tcPr>
            <w:tcW w:w="1103" w:type="dxa"/>
          </w:tcPr>
          <w:p w14:paraId="4B4E36B6" w14:textId="77777777" w:rsidR="00075BCE" w:rsidRPr="00E03CF5" w:rsidRDefault="00075BCE" w:rsidP="007761DA">
            <w:pPr>
              <w:spacing w:line="200" w:lineRule="exact"/>
            </w:pPr>
          </w:p>
        </w:tc>
        <w:tc>
          <w:tcPr>
            <w:tcW w:w="4111" w:type="dxa"/>
            <w:vAlign w:val="bottom"/>
          </w:tcPr>
          <w:p w14:paraId="1295CA2C"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שטרי הון צמיתים</w:t>
            </w:r>
          </w:p>
        </w:tc>
        <w:tc>
          <w:tcPr>
            <w:tcW w:w="1205" w:type="dxa"/>
            <w:vAlign w:val="bottom"/>
          </w:tcPr>
          <w:p w14:paraId="1779BC99" w14:textId="77777777" w:rsidR="00075BCE" w:rsidRPr="00D837E2" w:rsidRDefault="00075BCE" w:rsidP="007761DA">
            <w:pPr>
              <w:spacing w:line="200" w:lineRule="exact"/>
              <w:rPr>
                <w:rFonts w:ascii="David" w:hAnsi="David"/>
                <w:color w:val="000000"/>
              </w:rPr>
            </w:pPr>
          </w:p>
        </w:tc>
        <w:tc>
          <w:tcPr>
            <w:tcW w:w="1206" w:type="dxa"/>
          </w:tcPr>
          <w:p w14:paraId="3444FF6B" w14:textId="77777777" w:rsidR="00075BCE" w:rsidRPr="00E03CF5" w:rsidRDefault="00075BCE" w:rsidP="007761DA">
            <w:pPr>
              <w:spacing w:line="200" w:lineRule="exact"/>
            </w:pPr>
          </w:p>
        </w:tc>
        <w:tc>
          <w:tcPr>
            <w:tcW w:w="1205" w:type="dxa"/>
          </w:tcPr>
          <w:p w14:paraId="56076A6F" w14:textId="77777777" w:rsidR="00075BCE" w:rsidRPr="00E03CF5" w:rsidRDefault="00075BCE" w:rsidP="007761DA">
            <w:pPr>
              <w:spacing w:line="200" w:lineRule="exact"/>
            </w:pPr>
          </w:p>
        </w:tc>
        <w:tc>
          <w:tcPr>
            <w:tcW w:w="1206" w:type="dxa"/>
          </w:tcPr>
          <w:p w14:paraId="758B17DC" w14:textId="77777777" w:rsidR="00075BCE" w:rsidRPr="00B96EE3" w:rsidRDefault="00075BCE" w:rsidP="007761DA">
            <w:pPr>
              <w:spacing w:line="200" w:lineRule="exact"/>
              <w:rPr>
                <w:b/>
                <w:bCs/>
              </w:rPr>
            </w:pPr>
          </w:p>
        </w:tc>
      </w:tr>
      <w:tr w:rsidR="00075BCE" w:rsidRPr="00E03CF5" w14:paraId="0215CC14" w14:textId="77777777" w:rsidTr="007761DA">
        <w:tc>
          <w:tcPr>
            <w:tcW w:w="1103" w:type="dxa"/>
          </w:tcPr>
          <w:p w14:paraId="7148FE6C" w14:textId="77777777" w:rsidR="00075BCE" w:rsidRPr="00E03CF5" w:rsidRDefault="00075BCE" w:rsidP="007761DA">
            <w:pPr>
              <w:spacing w:line="200" w:lineRule="exact"/>
            </w:pPr>
          </w:p>
        </w:tc>
        <w:tc>
          <w:tcPr>
            <w:tcW w:w="4111" w:type="dxa"/>
            <w:vAlign w:val="bottom"/>
          </w:tcPr>
          <w:p w14:paraId="185557EB" w14:textId="77777777" w:rsidR="00075BCE" w:rsidRPr="00D837E2" w:rsidRDefault="00075BCE" w:rsidP="007761DA">
            <w:pPr>
              <w:spacing w:line="200" w:lineRule="exact"/>
              <w:rPr>
                <w:rFonts w:ascii="David" w:hAnsi="David"/>
                <w:color w:val="000000"/>
                <w:rtl/>
              </w:rPr>
            </w:pPr>
            <w:r w:rsidRPr="00D837E2">
              <w:rPr>
                <w:rFonts w:ascii="David" w:hAnsi="David"/>
                <w:color w:val="000000"/>
                <w:rtl/>
              </w:rPr>
              <w:t>עודפים</w:t>
            </w:r>
          </w:p>
        </w:tc>
        <w:tc>
          <w:tcPr>
            <w:tcW w:w="1205" w:type="dxa"/>
            <w:vAlign w:val="bottom"/>
          </w:tcPr>
          <w:p w14:paraId="1D1A8E64" w14:textId="77777777" w:rsidR="00075BCE" w:rsidRPr="00D837E2" w:rsidRDefault="00075BCE" w:rsidP="007761DA">
            <w:pPr>
              <w:spacing w:line="200" w:lineRule="exact"/>
              <w:rPr>
                <w:rFonts w:ascii="David" w:hAnsi="David"/>
                <w:color w:val="000000"/>
              </w:rPr>
            </w:pPr>
          </w:p>
        </w:tc>
        <w:tc>
          <w:tcPr>
            <w:tcW w:w="1206" w:type="dxa"/>
          </w:tcPr>
          <w:p w14:paraId="1ED558C3" w14:textId="77777777" w:rsidR="00075BCE" w:rsidRPr="00E03CF5" w:rsidRDefault="00075BCE" w:rsidP="007761DA">
            <w:pPr>
              <w:pBdr>
                <w:bottom w:val="single" w:sz="4" w:space="1" w:color="auto"/>
              </w:pBdr>
              <w:spacing w:line="200" w:lineRule="exact"/>
            </w:pPr>
          </w:p>
        </w:tc>
        <w:tc>
          <w:tcPr>
            <w:tcW w:w="1205" w:type="dxa"/>
          </w:tcPr>
          <w:p w14:paraId="79BB00C9" w14:textId="77777777" w:rsidR="00075BCE" w:rsidRPr="00E03CF5" w:rsidRDefault="00075BCE" w:rsidP="007761DA">
            <w:pPr>
              <w:pBdr>
                <w:bottom w:val="single" w:sz="4" w:space="1" w:color="auto"/>
              </w:pBdr>
              <w:spacing w:line="200" w:lineRule="exact"/>
            </w:pPr>
          </w:p>
        </w:tc>
        <w:tc>
          <w:tcPr>
            <w:tcW w:w="1206" w:type="dxa"/>
          </w:tcPr>
          <w:p w14:paraId="161A17F5" w14:textId="77777777" w:rsidR="00075BCE" w:rsidRPr="00B96EE3" w:rsidRDefault="00075BCE" w:rsidP="007761DA">
            <w:pPr>
              <w:pBdr>
                <w:bottom w:val="single" w:sz="4" w:space="1" w:color="auto"/>
              </w:pBdr>
              <w:spacing w:line="200" w:lineRule="exact"/>
              <w:rPr>
                <w:b/>
                <w:bCs/>
              </w:rPr>
            </w:pPr>
          </w:p>
        </w:tc>
      </w:tr>
      <w:tr w:rsidR="00075BCE" w:rsidRPr="00E03CF5" w14:paraId="6E700D02" w14:textId="77777777" w:rsidTr="007761DA">
        <w:tc>
          <w:tcPr>
            <w:tcW w:w="1103" w:type="dxa"/>
          </w:tcPr>
          <w:p w14:paraId="1942C5FA" w14:textId="77777777" w:rsidR="00075BCE" w:rsidRPr="00E03CF5" w:rsidRDefault="00075BCE" w:rsidP="007761DA">
            <w:pPr>
              <w:spacing w:line="200" w:lineRule="exact"/>
            </w:pPr>
          </w:p>
        </w:tc>
        <w:tc>
          <w:tcPr>
            <w:tcW w:w="4111" w:type="dxa"/>
            <w:vAlign w:val="bottom"/>
          </w:tcPr>
          <w:p w14:paraId="31B1CFD4" w14:textId="77777777" w:rsidR="00075BCE" w:rsidRPr="00D837E2" w:rsidRDefault="00075BCE" w:rsidP="007761DA">
            <w:pPr>
              <w:spacing w:line="200" w:lineRule="exact"/>
              <w:rPr>
                <w:rFonts w:ascii="David" w:hAnsi="David"/>
                <w:color w:val="000000"/>
                <w:rtl/>
              </w:rPr>
            </w:pPr>
            <w:r w:rsidRPr="00D837E2">
              <w:rPr>
                <w:rFonts w:ascii="David" w:hAnsi="David"/>
                <w:b/>
                <w:bCs/>
                <w:color w:val="000000"/>
                <w:rtl/>
              </w:rPr>
              <w:t>סך הכל הון המיוחס לבעלי המניות של החברה</w:t>
            </w:r>
          </w:p>
        </w:tc>
        <w:tc>
          <w:tcPr>
            <w:tcW w:w="1205" w:type="dxa"/>
            <w:vAlign w:val="bottom"/>
          </w:tcPr>
          <w:p w14:paraId="0D7ED7DA" w14:textId="77777777" w:rsidR="00075BCE" w:rsidRPr="00D837E2" w:rsidRDefault="00075BCE" w:rsidP="007761DA">
            <w:pPr>
              <w:spacing w:line="200" w:lineRule="exact"/>
              <w:rPr>
                <w:rFonts w:ascii="David" w:hAnsi="David"/>
                <w:color w:val="000000"/>
              </w:rPr>
            </w:pPr>
          </w:p>
        </w:tc>
        <w:tc>
          <w:tcPr>
            <w:tcW w:w="1206" w:type="dxa"/>
          </w:tcPr>
          <w:p w14:paraId="562B85E2" w14:textId="77777777" w:rsidR="00075BCE" w:rsidRPr="00E03CF5" w:rsidRDefault="00075BCE" w:rsidP="007761DA">
            <w:pPr>
              <w:spacing w:line="200" w:lineRule="exact"/>
            </w:pPr>
          </w:p>
        </w:tc>
        <w:tc>
          <w:tcPr>
            <w:tcW w:w="1205" w:type="dxa"/>
          </w:tcPr>
          <w:p w14:paraId="5EBC1813" w14:textId="77777777" w:rsidR="00075BCE" w:rsidRPr="00E03CF5" w:rsidRDefault="00075BCE" w:rsidP="007761DA">
            <w:pPr>
              <w:spacing w:line="200" w:lineRule="exact"/>
            </w:pPr>
          </w:p>
        </w:tc>
        <w:tc>
          <w:tcPr>
            <w:tcW w:w="1206" w:type="dxa"/>
          </w:tcPr>
          <w:p w14:paraId="70F47D19" w14:textId="77777777" w:rsidR="00075BCE" w:rsidRPr="00B96EE3" w:rsidRDefault="00075BCE" w:rsidP="007761DA">
            <w:pPr>
              <w:spacing w:line="200" w:lineRule="exact"/>
              <w:rPr>
                <w:b/>
                <w:bCs/>
              </w:rPr>
            </w:pPr>
          </w:p>
        </w:tc>
      </w:tr>
      <w:tr w:rsidR="00075BCE" w:rsidRPr="00E03CF5" w14:paraId="528C6F48" w14:textId="77777777" w:rsidTr="007761DA">
        <w:tc>
          <w:tcPr>
            <w:tcW w:w="1103" w:type="dxa"/>
          </w:tcPr>
          <w:p w14:paraId="5BAFF957" w14:textId="77777777" w:rsidR="00075BCE" w:rsidRPr="00E03CF5" w:rsidRDefault="00075BCE" w:rsidP="007761DA">
            <w:pPr>
              <w:spacing w:line="200" w:lineRule="exact"/>
            </w:pPr>
          </w:p>
        </w:tc>
        <w:tc>
          <w:tcPr>
            <w:tcW w:w="4111" w:type="dxa"/>
            <w:vAlign w:val="bottom"/>
          </w:tcPr>
          <w:p w14:paraId="08FD62F0" w14:textId="77777777" w:rsidR="00075BCE" w:rsidRPr="00D837E2" w:rsidRDefault="00075BCE" w:rsidP="007761DA">
            <w:pPr>
              <w:spacing w:line="200" w:lineRule="exact"/>
              <w:rPr>
                <w:rFonts w:ascii="David" w:hAnsi="David"/>
                <w:b/>
                <w:bCs/>
                <w:color w:val="000000"/>
                <w:rtl/>
              </w:rPr>
            </w:pPr>
            <w:r w:rsidRPr="00D837E2">
              <w:rPr>
                <w:rFonts w:ascii="David" w:hAnsi="David"/>
                <w:color w:val="000000"/>
                <w:rtl/>
              </w:rPr>
              <w:t>זכויות שאינן מקנות שליטה</w:t>
            </w:r>
          </w:p>
        </w:tc>
        <w:tc>
          <w:tcPr>
            <w:tcW w:w="1205" w:type="dxa"/>
            <w:vAlign w:val="bottom"/>
          </w:tcPr>
          <w:p w14:paraId="7BC94CFA" w14:textId="77777777" w:rsidR="00075BCE" w:rsidRPr="00D837E2" w:rsidRDefault="00075BCE" w:rsidP="007761DA">
            <w:pPr>
              <w:spacing w:line="200" w:lineRule="exact"/>
              <w:rPr>
                <w:rFonts w:ascii="David" w:hAnsi="David"/>
                <w:color w:val="000000"/>
              </w:rPr>
            </w:pPr>
          </w:p>
        </w:tc>
        <w:tc>
          <w:tcPr>
            <w:tcW w:w="1206" w:type="dxa"/>
          </w:tcPr>
          <w:p w14:paraId="749B1112" w14:textId="77777777" w:rsidR="00075BCE" w:rsidRPr="00E03CF5" w:rsidRDefault="00075BCE" w:rsidP="007761DA">
            <w:pPr>
              <w:pBdr>
                <w:bottom w:val="single" w:sz="4" w:space="1" w:color="auto"/>
              </w:pBdr>
              <w:spacing w:line="200" w:lineRule="exact"/>
            </w:pPr>
          </w:p>
        </w:tc>
        <w:tc>
          <w:tcPr>
            <w:tcW w:w="1205" w:type="dxa"/>
          </w:tcPr>
          <w:p w14:paraId="7BEAE249" w14:textId="77777777" w:rsidR="00075BCE" w:rsidRPr="00E03CF5" w:rsidRDefault="00075BCE" w:rsidP="007761DA">
            <w:pPr>
              <w:pBdr>
                <w:bottom w:val="single" w:sz="4" w:space="1" w:color="auto"/>
              </w:pBdr>
              <w:spacing w:line="200" w:lineRule="exact"/>
            </w:pPr>
          </w:p>
        </w:tc>
        <w:tc>
          <w:tcPr>
            <w:tcW w:w="1206" w:type="dxa"/>
          </w:tcPr>
          <w:p w14:paraId="7CF8095F" w14:textId="77777777" w:rsidR="00075BCE" w:rsidRPr="00B96EE3" w:rsidRDefault="00075BCE" w:rsidP="007761DA">
            <w:pPr>
              <w:pBdr>
                <w:bottom w:val="single" w:sz="4" w:space="1" w:color="auto"/>
              </w:pBdr>
              <w:spacing w:line="200" w:lineRule="exact"/>
              <w:rPr>
                <w:b/>
                <w:bCs/>
              </w:rPr>
            </w:pPr>
          </w:p>
        </w:tc>
      </w:tr>
      <w:tr w:rsidR="00075BCE" w:rsidRPr="00E03CF5" w14:paraId="5C929324" w14:textId="77777777" w:rsidTr="007761DA">
        <w:tc>
          <w:tcPr>
            <w:tcW w:w="1103" w:type="dxa"/>
          </w:tcPr>
          <w:p w14:paraId="7095FB0A" w14:textId="77777777" w:rsidR="00075BCE" w:rsidRPr="00E03CF5" w:rsidRDefault="00075BCE" w:rsidP="007761DA">
            <w:pPr>
              <w:spacing w:line="200" w:lineRule="exact"/>
            </w:pPr>
          </w:p>
        </w:tc>
        <w:tc>
          <w:tcPr>
            <w:tcW w:w="4111" w:type="dxa"/>
            <w:vAlign w:val="bottom"/>
          </w:tcPr>
          <w:p w14:paraId="44CC9F53" w14:textId="77777777" w:rsidR="00075BCE" w:rsidRPr="00D837E2" w:rsidRDefault="00075BCE" w:rsidP="007761DA">
            <w:pPr>
              <w:spacing w:line="200" w:lineRule="exact"/>
              <w:rPr>
                <w:rFonts w:ascii="David" w:hAnsi="David"/>
                <w:color w:val="000000"/>
                <w:rtl/>
              </w:rPr>
            </w:pPr>
            <w:r w:rsidRPr="00D837E2">
              <w:rPr>
                <w:rFonts w:ascii="David" w:hAnsi="David"/>
                <w:b/>
                <w:bCs/>
                <w:color w:val="000000"/>
                <w:rtl/>
              </w:rPr>
              <w:t>סך הכל הון</w:t>
            </w:r>
          </w:p>
        </w:tc>
        <w:tc>
          <w:tcPr>
            <w:tcW w:w="1205" w:type="dxa"/>
            <w:vAlign w:val="bottom"/>
          </w:tcPr>
          <w:p w14:paraId="7909142E" w14:textId="77777777" w:rsidR="00075BCE" w:rsidRPr="00D837E2" w:rsidRDefault="00075BCE" w:rsidP="007761DA">
            <w:pPr>
              <w:spacing w:line="200" w:lineRule="exact"/>
              <w:rPr>
                <w:rFonts w:ascii="David" w:hAnsi="David"/>
                <w:color w:val="000000"/>
              </w:rPr>
            </w:pPr>
          </w:p>
        </w:tc>
        <w:tc>
          <w:tcPr>
            <w:tcW w:w="1206" w:type="dxa"/>
          </w:tcPr>
          <w:p w14:paraId="6C583187" w14:textId="77777777" w:rsidR="00075BCE" w:rsidRPr="00E03CF5" w:rsidRDefault="00075BCE" w:rsidP="007761DA">
            <w:pPr>
              <w:pBdr>
                <w:bottom w:val="single" w:sz="4" w:space="1" w:color="auto"/>
              </w:pBdr>
              <w:spacing w:line="200" w:lineRule="exact"/>
            </w:pPr>
          </w:p>
        </w:tc>
        <w:tc>
          <w:tcPr>
            <w:tcW w:w="1205" w:type="dxa"/>
          </w:tcPr>
          <w:p w14:paraId="0E70FBF6" w14:textId="77777777" w:rsidR="00075BCE" w:rsidRPr="00E03CF5" w:rsidRDefault="00075BCE" w:rsidP="007761DA">
            <w:pPr>
              <w:pBdr>
                <w:bottom w:val="single" w:sz="4" w:space="1" w:color="auto"/>
              </w:pBdr>
              <w:spacing w:line="200" w:lineRule="exact"/>
            </w:pPr>
          </w:p>
        </w:tc>
        <w:tc>
          <w:tcPr>
            <w:tcW w:w="1206" w:type="dxa"/>
          </w:tcPr>
          <w:p w14:paraId="1F7EBFD8" w14:textId="77777777" w:rsidR="00075BCE" w:rsidRPr="00B96EE3" w:rsidRDefault="00075BCE" w:rsidP="007761DA">
            <w:pPr>
              <w:pBdr>
                <w:bottom w:val="single" w:sz="4" w:space="1" w:color="auto"/>
              </w:pBdr>
              <w:spacing w:line="200" w:lineRule="exact"/>
              <w:rPr>
                <w:b/>
                <w:bCs/>
              </w:rPr>
            </w:pPr>
          </w:p>
        </w:tc>
      </w:tr>
      <w:tr w:rsidR="00075BCE" w:rsidRPr="00E03CF5" w14:paraId="65447F0C" w14:textId="77777777" w:rsidTr="007761DA">
        <w:tc>
          <w:tcPr>
            <w:tcW w:w="1103" w:type="dxa"/>
          </w:tcPr>
          <w:p w14:paraId="7E23A577" w14:textId="77777777" w:rsidR="00075BCE" w:rsidRPr="00E03CF5" w:rsidRDefault="00075BCE" w:rsidP="007761DA">
            <w:pPr>
              <w:spacing w:line="200" w:lineRule="exact"/>
            </w:pPr>
          </w:p>
        </w:tc>
        <w:tc>
          <w:tcPr>
            <w:tcW w:w="4111" w:type="dxa"/>
            <w:vAlign w:val="bottom"/>
          </w:tcPr>
          <w:p w14:paraId="388FBAD2" w14:textId="77777777" w:rsidR="00075BCE" w:rsidRPr="00D837E2" w:rsidRDefault="00075BCE" w:rsidP="007761DA">
            <w:pPr>
              <w:spacing w:line="200" w:lineRule="exact"/>
              <w:rPr>
                <w:rFonts w:ascii="David" w:hAnsi="David"/>
                <w:b/>
                <w:bCs/>
                <w:color w:val="000000"/>
                <w:rtl/>
              </w:rPr>
            </w:pPr>
          </w:p>
        </w:tc>
        <w:tc>
          <w:tcPr>
            <w:tcW w:w="1205" w:type="dxa"/>
            <w:vAlign w:val="bottom"/>
          </w:tcPr>
          <w:p w14:paraId="7CFED60A" w14:textId="77777777" w:rsidR="00075BCE" w:rsidRPr="00D837E2" w:rsidRDefault="00075BCE" w:rsidP="007761DA">
            <w:pPr>
              <w:spacing w:line="200" w:lineRule="exact"/>
              <w:rPr>
                <w:rFonts w:ascii="David" w:hAnsi="David"/>
                <w:color w:val="000000"/>
              </w:rPr>
            </w:pPr>
          </w:p>
        </w:tc>
        <w:tc>
          <w:tcPr>
            <w:tcW w:w="1206" w:type="dxa"/>
          </w:tcPr>
          <w:p w14:paraId="57662FF9" w14:textId="77777777" w:rsidR="00075BCE" w:rsidRPr="00E03CF5" w:rsidRDefault="00075BCE" w:rsidP="007761DA">
            <w:pPr>
              <w:spacing w:line="200" w:lineRule="exact"/>
            </w:pPr>
          </w:p>
        </w:tc>
        <w:tc>
          <w:tcPr>
            <w:tcW w:w="1205" w:type="dxa"/>
          </w:tcPr>
          <w:p w14:paraId="064B447E" w14:textId="77777777" w:rsidR="00075BCE" w:rsidRPr="00E03CF5" w:rsidRDefault="00075BCE" w:rsidP="007761DA">
            <w:pPr>
              <w:spacing w:line="200" w:lineRule="exact"/>
            </w:pPr>
          </w:p>
        </w:tc>
        <w:tc>
          <w:tcPr>
            <w:tcW w:w="1206" w:type="dxa"/>
          </w:tcPr>
          <w:p w14:paraId="108F51DF" w14:textId="77777777" w:rsidR="00075BCE" w:rsidRPr="00B96EE3" w:rsidRDefault="00075BCE" w:rsidP="007761DA">
            <w:pPr>
              <w:spacing w:line="200" w:lineRule="exact"/>
              <w:rPr>
                <w:b/>
                <w:bCs/>
              </w:rPr>
            </w:pPr>
          </w:p>
        </w:tc>
      </w:tr>
      <w:tr w:rsidR="00075BCE" w:rsidRPr="00E03CF5" w14:paraId="6D8F7092" w14:textId="77777777" w:rsidTr="007761DA">
        <w:tc>
          <w:tcPr>
            <w:tcW w:w="1103" w:type="dxa"/>
          </w:tcPr>
          <w:p w14:paraId="0FCAE18E" w14:textId="77777777" w:rsidR="00075BCE" w:rsidRPr="00E03CF5" w:rsidRDefault="00075BCE" w:rsidP="007761DA">
            <w:pPr>
              <w:spacing w:line="200" w:lineRule="exact"/>
            </w:pPr>
          </w:p>
        </w:tc>
        <w:tc>
          <w:tcPr>
            <w:tcW w:w="4111" w:type="dxa"/>
            <w:vAlign w:val="bottom"/>
          </w:tcPr>
          <w:p w14:paraId="753BB12A" w14:textId="77777777" w:rsidR="00075BCE" w:rsidRPr="00D837E2" w:rsidRDefault="00075BCE" w:rsidP="007761DA">
            <w:pPr>
              <w:spacing w:line="200" w:lineRule="exact"/>
              <w:rPr>
                <w:rFonts w:ascii="David" w:hAnsi="David"/>
                <w:b/>
                <w:bCs/>
                <w:color w:val="000000"/>
                <w:rtl/>
              </w:rPr>
            </w:pPr>
            <w:r w:rsidRPr="00D837E2">
              <w:rPr>
                <w:rFonts w:ascii="David" w:hAnsi="David"/>
                <w:b/>
                <w:bCs/>
                <w:color w:val="000000"/>
                <w:rtl/>
              </w:rPr>
              <w:t>סך הכל התחייבויות והון</w:t>
            </w:r>
          </w:p>
        </w:tc>
        <w:tc>
          <w:tcPr>
            <w:tcW w:w="1205" w:type="dxa"/>
            <w:vAlign w:val="bottom"/>
          </w:tcPr>
          <w:p w14:paraId="0E089B63" w14:textId="77777777" w:rsidR="00075BCE" w:rsidRPr="00D837E2" w:rsidRDefault="00075BCE" w:rsidP="007761DA">
            <w:pPr>
              <w:spacing w:line="200" w:lineRule="exact"/>
              <w:rPr>
                <w:rFonts w:ascii="David" w:hAnsi="David"/>
                <w:color w:val="000000"/>
              </w:rPr>
            </w:pPr>
          </w:p>
        </w:tc>
        <w:tc>
          <w:tcPr>
            <w:tcW w:w="1206" w:type="dxa"/>
          </w:tcPr>
          <w:p w14:paraId="7B3DD3A4" w14:textId="77777777" w:rsidR="00075BCE" w:rsidRPr="00E03CF5" w:rsidRDefault="00075BCE" w:rsidP="007761DA">
            <w:pPr>
              <w:pBdr>
                <w:bottom w:val="double" w:sz="4" w:space="1" w:color="auto"/>
              </w:pBdr>
              <w:spacing w:line="200" w:lineRule="exact"/>
            </w:pPr>
          </w:p>
        </w:tc>
        <w:tc>
          <w:tcPr>
            <w:tcW w:w="1205" w:type="dxa"/>
          </w:tcPr>
          <w:p w14:paraId="0DED4101" w14:textId="77777777" w:rsidR="00075BCE" w:rsidRPr="00E03CF5" w:rsidRDefault="00075BCE" w:rsidP="007761DA">
            <w:pPr>
              <w:pBdr>
                <w:bottom w:val="double" w:sz="4" w:space="1" w:color="auto"/>
              </w:pBdr>
              <w:spacing w:line="200" w:lineRule="exact"/>
            </w:pPr>
          </w:p>
        </w:tc>
        <w:tc>
          <w:tcPr>
            <w:tcW w:w="1206" w:type="dxa"/>
          </w:tcPr>
          <w:p w14:paraId="61E371BE" w14:textId="77777777" w:rsidR="00075BCE" w:rsidRPr="00B96EE3" w:rsidRDefault="00075BCE" w:rsidP="007761DA">
            <w:pPr>
              <w:pBdr>
                <w:bottom w:val="double" w:sz="4" w:space="1" w:color="auto"/>
              </w:pBdr>
              <w:spacing w:line="200" w:lineRule="exact"/>
              <w:rPr>
                <w:b/>
                <w:bCs/>
              </w:rPr>
            </w:pPr>
          </w:p>
        </w:tc>
      </w:tr>
    </w:tbl>
    <w:p w14:paraId="32DE761E" w14:textId="77777777" w:rsidR="009B787C" w:rsidRPr="00B7771C" w:rsidRDefault="009B787C" w:rsidP="009B787C">
      <w:pPr>
        <w:widowControl/>
        <w:overflowPunct/>
        <w:autoSpaceDE/>
        <w:autoSpaceDN/>
        <w:adjustRightInd/>
        <w:ind w:left="566" w:hanging="566"/>
        <w:jc w:val="both"/>
        <w:textAlignment w:val="auto"/>
        <w:rPr>
          <w:rFonts w:ascii="David" w:hAnsi="David"/>
          <w:color w:val="000000"/>
        </w:rPr>
      </w:pPr>
      <w:r w:rsidRPr="00B7771C">
        <w:rPr>
          <w:rFonts w:ascii="David" w:hAnsi="David"/>
          <w:color w:val="000000"/>
        </w:rPr>
        <w:t>(*)</w:t>
      </w:r>
      <w:r>
        <w:rPr>
          <w:rFonts w:ascii="David" w:hAnsi="David"/>
          <w:color w:val="000000"/>
          <w:rtl/>
        </w:rPr>
        <w:tab/>
      </w:r>
      <w:r w:rsidRPr="00B7771C">
        <w:rPr>
          <w:rFonts w:ascii="David" w:hAnsi="David"/>
          <w:color w:val="000000"/>
          <w:rtl/>
        </w:rPr>
        <w:t>סעיף זה כולל גם התחייבויות בגין חוזים לניהול קופות גמל מבטיחות תשואה.</w:t>
      </w:r>
    </w:p>
    <w:p w14:paraId="227B0C6F" w14:textId="77777777" w:rsidR="002712D8" w:rsidRPr="00DC0657" w:rsidRDefault="002712D8" w:rsidP="009B787C">
      <w:pPr>
        <w:widowControl/>
        <w:overflowPunct/>
        <w:autoSpaceDE/>
        <w:autoSpaceDN/>
        <w:adjustRightInd/>
        <w:jc w:val="both"/>
        <w:textAlignment w:val="auto"/>
        <w:rPr>
          <w:rFonts w:ascii="David" w:hAnsi="David"/>
        </w:rPr>
      </w:pPr>
    </w:p>
    <w:p w14:paraId="3B828001" w14:textId="77777777" w:rsidR="009B787C" w:rsidRDefault="009B787C" w:rsidP="006E50B8">
      <w:pPr>
        <w:widowControl/>
        <w:overflowPunct/>
        <w:autoSpaceDE/>
        <w:autoSpaceDN/>
        <w:adjustRightInd/>
        <w:jc w:val="both"/>
        <w:textAlignment w:val="auto"/>
        <w:rPr>
          <w:rFonts w:ascii="David" w:hAnsi="David"/>
          <w:color w:val="000000"/>
          <w:rtl/>
        </w:rPr>
      </w:pPr>
      <w:r w:rsidRPr="00B7771C">
        <w:rPr>
          <w:rFonts w:ascii="David" w:hAnsi="David"/>
          <w:color w:val="000000"/>
          <w:rtl/>
        </w:rPr>
        <w:t>המידע הנוסף המצורף מהווה חלק בלתי נפרד מהדוחות הכספיים הנפרדים.</w:t>
      </w:r>
      <w:r>
        <w:rPr>
          <w:rFonts w:ascii="David" w:hAnsi="David"/>
          <w:color w:val="000000"/>
          <w:rtl/>
        </w:rP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FF6885" w:rsidRPr="00F31884" w14:paraId="13D6225F" w14:textId="77777777" w:rsidTr="00FF6885">
        <w:tc>
          <w:tcPr>
            <w:tcW w:w="1361" w:type="dxa"/>
          </w:tcPr>
          <w:p w14:paraId="1875824E"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6F1498F0" w14:textId="77777777" w:rsidR="009B787C" w:rsidRDefault="009B787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043C2EA5" w14:textId="77777777" w:rsidR="009B787C" w:rsidRPr="00F31884" w:rsidRDefault="009B787C" w:rsidP="007761DA">
            <w:pPr>
              <w:spacing w:line="240" w:lineRule="exact"/>
              <w:jc w:val="both"/>
              <w:rPr>
                <w:rFonts w:asciiTheme="majorBidi" w:hAnsiTheme="majorBidi"/>
                <w:b/>
                <w:bCs/>
                <w:rtl/>
              </w:rPr>
            </w:pPr>
          </w:p>
        </w:tc>
      </w:tr>
      <w:tr w:rsidR="00FF6885" w:rsidRPr="009D09A5" w14:paraId="487B7F09" w14:textId="77777777" w:rsidTr="00FF6885">
        <w:trPr>
          <w:trHeight w:val="516"/>
        </w:trPr>
        <w:tc>
          <w:tcPr>
            <w:tcW w:w="1361" w:type="dxa"/>
          </w:tcPr>
          <w:p w14:paraId="18F1535B"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7D17906A" w14:textId="77777777" w:rsidR="009B787C" w:rsidRPr="00F46FA2"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0C0C21DB" w14:textId="77777777" w:rsidR="009B787C" w:rsidRPr="009D09A5" w:rsidRDefault="009B787C" w:rsidP="007761DA">
            <w:pPr>
              <w:spacing w:line="240" w:lineRule="exact"/>
              <w:jc w:val="both"/>
              <w:rPr>
                <w:rFonts w:asciiTheme="majorBidi" w:hAnsiTheme="majorBidi"/>
                <w:b/>
                <w:bCs/>
                <w:rtl/>
              </w:rPr>
            </w:pPr>
          </w:p>
        </w:tc>
      </w:tr>
      <w:tr w:rsidR="009B787C" w:rsidRPr="00555635" w14:paraId="53AC45AA" w14:textId="77777777" w:rsidTr="00FF6885">
        <w:tc>
          <w:tcPr>
            <w:tcW w:w="1361" w:type="dxa"/>
          </w:tcPr>
          <w:p w14:paraId="44C56A1D" w14:textId="77777777" w:rsidR="009B787C" w:rsidRPr="009D09A5" w:rsidRDefault="009B787C" w:rsidP="007761DA">
            <w:pPr>
              <w:bidi w:val="0"/>
              <w:spacing w:line="240" w:lineRule="exact"/>
              <w:jc w:val="right"/>
              <w:rPr>
                <w:b/>
                <w:bCs/>
                <w:spacing w:val="-10"/>
              </w:rPr>
            </w:pPr>
          </w:p>
        </w:tc>
        <w:tc>
          <w:tcPr>
            <w:tcW w:w="8932" w:type="dxa"/>
          </w:tcPr>
          <w:p w14:paraId="6484BF50" w14:textId="77777777" w:rsidR="009B787C" w:rsidRPr="00656860" w:rsidRDefault="009B787C" w:rsidP="007761DA">
            <w:pPr>
              <w:spacing w:line="240" w:lineRule="exact"/>
              <w:ind w:left="720" w:hanging="720"/>
              <w:jc w:val="both"/>
              <w:rPr>
                <w:rFonts w:ascii="David" w:hAnsi="David"/>
                <w:b/>
                <w:bCs/>
                <w:color w:val="000000"/>
                <w:rtl/>
              </w:rPr>
            </w:pPr>
            <w:r w:rsidRPr="00656860">
              <w:rPr>
                <w:rFonts w:ascii="David" w:hAnsi="David" w:hint="cs"/>
                <w:b/>
                <w:bCs/>
                <w:color w:val="000000"/>
                <w:rtl/>
              </w:rPr>
              <w:t xml:space="preserve">דוחות על </w:t>
            </w:r>
            <w:r>
              <w:rPr>
                <w:rFonts w:ascii="David" w:hAnsi="David" w:hint="cs"/>
                <w:b/>
                <w:bCs/>
                <w:color w:val="000000"/>
                <w:rtl/>
              </w:rPr>
              <w:t>הרווח הכולל</w:t>
            </w:r>
          </w:p>
        </w:tc>
      </w:tr>
    </w:tbl>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C0657" w:rsidRPr="00E03CF5" w14:paraId="229408FB" w14:textId="77777777" w:rsidTr="007761DA">
        <w:tc>
          <w:tcPr>
            <w:tcW w:w="962" w:type="dxa"/>
          </w:tcPr>
          <w:p w14:paraId="12F9704A" w14:textId="77777777" w:rsidR="00DC0657" w:rsidRPr="001F0151" w:rsidRDefault="00DC0657" w:rsidP="007761DA">
            <w:pPr>
              <w:spacing w:line="210" w:lineRule="exact"/>
              <w:rPr>
                <w:b/>
                <w:bCs/>
                <w:sz w:val="18"/>
                <w:szCs w:val="18"/>
                <w:rtl/>
              </w:rPr>
            </w:pPr>
          </w:p>
        </w:tc>
        <w:tc>
          <w:tcPr>
            <w:tcW w:w="3260" w:type="dxa"/>
          </w:tcPr>
          <w:p w14:paraId="06557F15" w14:textId="77777777" w:rsidR="00DC0657" w:rsidRPr="001F0151" w:rsidRDefault="00DC0657" w:rsidP="007761DA">
            <w:pPr>
              <w:spacing w:line="210" w:lineRule="exact"/>
              <w:rPr>
                <w:b/>
                <w:bCs/>
                <w:sz w:val="18"/>
                <w:szCs w:val="18"/>
                <w:rtl/>
              </w:rPr>
            </w:pPr>
          </w:p>
        </w:tc>
        <w:tc>
          <w:tcPr>
            <w:tcW w:w="709" w:type="dxa"/>
          </w:tcPr>
          <w:p w14:paraId="18F904F3" w14:textId="77777777" w:rsidR="00DC0657" w:rsidRPr="001F0151" w:rsidRDefault="00DC0657" w:rsidP="007761DA">
            <w:pPr>
              <w:spacing w:line="210" w:lineRule="exact"/>
              <w:rPr>
                <w:b/>
                <w:bCs/>
                <w:sz w:val="18"/>
                <w:szCs w:val="18"/>
                <w:rtl/>
              </w:rPr>
            </w:pPr>
          </w:p>
        </w:tc>
        <w:tc>
          <w:tcPr>
            <w:tcW w:w="1020" w:type="dxa"/>
          </w:tcPr>
          <w:p w14:paraId="243F9A39" w14:textId="77777777" w:rsidR="00DC0657" w:rsidRPr="001F0151" w:rsidRDefault="00DC0657" w:rsidP="007761DA">
            <w:pPr>
              <w:spacing w:line="210" w:lineRule="exact"/>
              <w:rPr>
                <w:b/>
                <w:bCs/>
                <w:sz w:val="18"/>
                <w:szCs w:val="18"/>
                <w:rtl/>
              </w:rPr>
            </w:pPr>
          </w:p>
        </w:tc>
        <w:tc>
          <w:tcPr>
            <w:tcW w:w="1021" w:type="dxa"/>
          </w:tcPr>
          <w:p w14:paraId="370C3C2C" w14:textId="77777777" w:rsidR="00DC0657" w:rsidRPr="001F0151" w:rsidRDefault="00DC0657" w:rsidP="007761DA">
            <w:pPr>
              <w:spacing w:line="210" w:lineRule="exact"/>
              <w:rPr>
                <w:b/>
                <w:bCs/>
                <w:sz w:val="18"/>
                <w:szCs w:val="18"/>
                <w:rtl/>
              </w:rPr>
            </w:pPr>
          </w:p>
        </w:tc>
        <w:tc>
          <w:tcPr>
            <w:tcW w:w="1021" w:type="dxa"/>
          </w:tcPr>
          <w:p w14:paraId="6B6D380D" w14:textId="77777777" w:rsidR="00DC0657" w:rsidRPr="001F0151" w:rsidRDefault="00DC0657" w:rsidP="007761DA">
            <w:pPr>
              <w:spacing w:line="210" w:lineRule="exact"/>
              <w:rPr>
                <w:b/>
                <w:bCs/>
                <w:sz w:val="18"/>
                <w:szCs w:val="18"/>
                <w:rtl/>
              </w:rPr>
            </w:pPr>
          </w:p>
        </w:tc>
        <w:tc>
          <w:tcPr>
            <w:tcW w:w="1021" w:type="dxa"/>
          </w:tcPr>
          <w:p w14:paraId="580C4348" w14:textId="77777777" w:rsidR="00DC0657" w:rsidRPr="001F0151" w:rsidRDefault="00DC0657" w:rsidP="007761DA">
            <w:pPr>
              <w:spacing w:line="210" w:lineRule="exact"/>
              <w:rPr>
                <w:b/>
                <w:bCs/>
                <w:sz w:val="18"/>
                <w:szCs w:val="18"/>
                <w:rtl/>
              </w:rPr>
            </w:pPr>
          </w:p>
        </w:tc>
        <w:tc>
          <w:tcPr>
            <w:tcW w:w="1021" w:type="dxa"/>
          </w:tcPr>
          <w:p w14:paraId="697E0509" w14:textId="77777777" w:rsidR="00DC0657" w:rsidRPr="001F0151" w:rsidRDefault="00DC0657" w:rsidP="007761DA">
            <w:pPr>
              <w:spacing w:line="210" w:lineRule="exact"/>
              <w:rPr>
                <w:b/>
                <w:bCs/>
                <w:sz w:val="18"/>
                <w:szCs w:val="18"/>
                <w:rtl/>
              </w:rPr>
            </w:pPr>
            <w:r>
              <w:rPr>
                <w:rFonts w:hint="cs"/>
                <w:b/>
                <w:bCs/>
                <w:sz w:val="18"/>
                <w:szCs w:val="18"/>
                <w:rtl/>
              </w:rPr>
              <w:t>לשנה</w:t>
            </w:r>
          </w:p>
        </w:tc>
      </w:tr>
      <w:tr w:rsidR="00DC0657" w:rsidRPr="00E03CF5" w14:paraId="76540FB4" w14:textId="77777777" w:rsidTr="007761DA">
        <w:tc>
          <w:tcPr>
            <w:tcW w:w="962" w:type="dxa"/>
          </w:tcPr>
          <w:p w14:paraId="24294F71" w14:textId="77777777" w:rsidR="00DC0657" w:rsidRPr="001F0151" w:rsidRDefault="00DC0657" w:rsidP="007761DA">
            <w:pPr>
              <w:spacing w:line="210" w:lineRule="exact"/>
              <w:rPr>
                <w:b/>
                <w:bCs/>
                <w:sz w:val="18"/>
                <w:szCs w:val="18"/>
                <w:rtl/>
              </w:rPr>
            </w:pPr>
          </w:p>
        </w:tc>
        <w:tc>
          <w:tcPr>
            <w:tcW w:w="3260" w:type="dxa"/>
          </w:tcPr>
          <w:p w14:paraId="5FD955C0" w14:textId="77777777" w:rsidR="00DC0657" w:rsidRPr="001F0151" w:rsidRDefault="00DC0657" w:rsidP="007761DA">
            <w:pPr>
              <w:spacing w:line="210" w:lineRule="exact"/>
              <w:rPr>
                <w:b/>
                <w:bCs/>
                <w:sz w:val="18"/>
                <w:szCs w:val="18"/>
                <w:rtl/>
              </w:rPr>
            </w:pPr>
          </w:p>
        </w:tc>
        <w:tc>
          <w:tcPr>
            <w:tcW w:w="709" w:type="dxa"/>
          </w:tcPr>
          <w:p w14:paraId="2FBB8D54" w14:textId="77777777" w:rsidR="00DC0657" w:rsidRPr="001F0151" w:rsidRDefault="00DC0657" w:rsidP="007761DA">
            <w:pPr>
              <w:spacing w:line="210" w:lineRule="exact"/>
              <w:rPr>
                <w:b/>
                <w:bCs/>
                <w:sz w:val="18"/>
                <w:szCs w:val="18"/>
                <w:rtl/>
              </w:rPr>
            </w:pPr>
          </w:p>
        </w:tc>
        <w:tc>
          <w:tcPr>
            <w:tcW w:w="2041" w:type="dxa"/>
            <w:gridSpan w:val="2"/>
          </w:tcPr>
          <w:p w14:paraId="49299C8B" w14:textId="77777777" w:rsidR="00DC0657" w:rsidRPr="001F0151" w:rsidRDefault="00DC0657" w:rsidP="007761DA">
            <w:pPr>
              <w:spacing w:line="210" w:lineRule="exact"/>
              <w:rPr>
                <w:b/>
                <w:bCs/>
                <w:sz w:val="18"/>
                <w:szCs w:val="18"/>
                <w:rtl/>
              </w:rPr>
            </w:pPr>
            <w:r>
              <w:rPr>
                <w:rFonts w:hint="cs"/>
                <w:b/>
                <w:bCs/>
                <w:sz w:val="18"/>
                <w:szCs w:val="18"/>
                <w:rtl/>
              </w:rPr>
              <w:t xml:space="preserve">לתקופה של שישה </w:t>
            </w:r>
          </w:p>
        </w:tc>
        <w:tc>
          <w:tcPr>
            <w:tcW w:w="2042" w:type="dxa"/>
            <w:gridSpan w:val="2"/>
          </w:tcPr>
          <w:p w14:paraId="5C674FD8" w14:textId="77777777" w:rsidR="00DC0657" w:rsidRPr="001F0151" w:rsidRDefault="00DC0657" w:rsidP="007761DA">
            <w:pPr>
              <w:spacing w:line="210" w:lineRule="exact"/>
              <w:rPr>
                <w:b/>
                <w:bCs/>
                <w:sz w:val="18"/>
                <w:szCs w:val="18"/>
                <w:rtl/>
              </w:rPr>
            </w:pPr>
            <w:r>
              <w:rPr>
                <w:rFonts w:hint="cs"/>
                <w:b/>
                <w:bCs/>
                <w:sz w:val="18"/>
                <w:szCs w:val="18"/>
                <w:rtl/>
              </w:rPr>
              <w:t xml:space="preserve">לתקופה של שלושה </w:t>
            </w:r>
          </w:p>
        </w:tc>
        <w:tc>
          <w:tcPr>
            <w:tcW w:w="1021" w:type="dxa"/>
          </w:tcPr>
          <w:p w14:paraId="026EF906" w14:textId="77777777" w:rsidR="00DC0657" w:rsidRPr="001F0151" w:rsidRDefault="00DC0657" w:rsidP="007761DA">
            <w:pPr>
              <w:spacing w:line="210" w:lineRule="exact"/>
              <w:rPr>
                <w:b/>
                <w:bCs/>
                <w:sz w:val="18"/>
                <w:szCs w:val="18"/>
                <w:rtl/>
              </w:rPr>
            </w:pPr>
            <w:r>
              <w:rPr>
                <w:rFonts w:hint="cs"/>
                <w:b/>
                <w:bCs/>
                <w:sz w:val="18"/>
                <w:szCs w:val="18"/>
                <w:rtl/>
              </w:rPr>
              <w:t>שהסתיימה</w:t>
            </w:r>
          </w:p>
        </w:tc>
      </w:tr>
      <w:tr w:rsidR="00DC0657" w:rsidRPr="00E03CF5" w14:paraId="5F88770E" w14:textId="77777777" w:rsidTr="007761DA">
        <w:tc>
          <w:tcPr>
            <w:tcW w:w="962" w:type="dxa"/>
          </w:tcPr>
          <w:p w14:paraId="11EB52E6" w14:textId="77777777" w:rsidR="00DC0657" w:rsidRPr="001F0151" w:rsidRDefault="00DC0657" w:rsidP="007761DA">
            <w:pPr>
              <w:spacing w:line="210" w:lineRule="exact"/>
              <w:rPr>
                <w:b/>
                <w:bCs/>
                <w:sz w:val="18"/>
                <w:szCs w:val="18"/>
                <w:rtl/>
              </w:rPr>
            </w:pPr>
          </w:p>
        </w:tc>
        <w:tc>
          <w:tcPr>
            <w:tcW w:w="3260" w:type="dxa"/>
          </w:tcPr>
          <w:p w14:paraId="0BD7F855" w14:textId="77777777" w:rsidR="00DC0657" w:rsidRPr="001F0151" w:rsidRDefault="00DC0657" w:rsidP="007761DA">
            <w:pPr>
              <w:spacing w:line="210" w:lineRule="exact"/>
              <w:rPr>
                <w:b/>
                <w:bCs/>
                <w:sz w:val="18"/>
                <w:szCs w:val="18"/>
                <w:rtl/>
              </w:rPr>
            </w:pPr>
          </w:p>
        </w:tc>
        <w:tc>
          <w:tcPr>
            <w:tcW w:w="709" w:type="dxa"/>
          </w:tcPr>
          <w:p w14:paraId="775E7FE2" w14:textId="77777777" w:rsidR="00DC0657" w:rsidRPr="001F0151" w:rsidRDefault="00DC0657" w:rsidP="007761DA">
            <w:pPr>
              <w:spacing w:line="210" w:lineRule="exact"/>
              <w:rPr>
                <w:b/>
                <w:bCs/>
                <w:sz w:val="18"/>
                <w:szCs w:val="18"/>
                <w:rtl/>
              </w:rPr>
            </w:pPr>
          </w:p>
        </w:tc>
        <w:tc>
          <w:tcPr>
            <w:tcW w:w="2041" w:type="dxa"/>
            <w:gridSpan w:val="2"/>
          </w:tcPr>
          <w:p w14:paraId="7F5D0B57" w14:textId="77777777" w:rsidR="00DC0657" w:rsidRPr="001F0151" w:rsidRDefault="00DC0657" w:rsidP="007761DA">
            <w:pPr>
              <w:spacing w:line="210" w:lineRule="exact"/>
              <w:rPr>
                <w:b/>
                <w:bCs/>
                <w:sz w:val="18"/>
                <w:szCs w:val="18"/>
                <w:rtl/>
              </w:rPr>
            </w:pPr>
            <w:r>
              <w:rPr>
                <w:rFonts w:hint="cs"/>
                <w:b/>
                <w:bCs/>
                <w:sz w:val="18"/>
                <w:szCs w:val="18"/>
                <w:rtl/>
              </w:rPr>
              <w:t>חודשים שהסתיימה ביום</w:t>
            </w:r>
          </w:p>
        </w:tc>
        <w:tc>
          <w:tcPr>
            <w:tcW w:w="2042" w:type="dxa"/>
            <w:gridSpan w:val="2"/>
          </w:tcPr>
          <w:p w14:paraId="2F890DC1" w14:textId="77777777" w:rsidR="00DC0657" w:rsidRPr="001F0151" w:rsidRDefault="00DC0657" w:rsidP="007761DA">
            <w:pPr>
              <w:spacing w:line="210" w:lineRule="exact"/>
              <w:rPr>
                <w:b/>
                <w:bCs/>
                <w:sz w:val="18"/>
                <w:szCs w:val="18"/>
                <w:rtl/>
              </w:rPr>
            </w:pPr>
            <w:r>
              <w:rPr>
                <w:rFonts w:hint="cs"/>
                <w:b/>
                <w:bCs/>
                <w:sz w:val="18"/>
                <w:szCs w:val="18"/>
                <w:rtl/>
              </w:rPr>
              <w:t>חודשים שהסתיימה ביום</w:t>
            </w:r>
          </w:p>
        </w:tc>
        <w:tc>
          <w:tcPr>
            <w:tcW w:w="1021" w:type="dxa"/>
          </w:tcPr>
          <w:p w14:paraId="37E17669" w14:textId="77777777" w:rsidR="00DC0657" w:rsidRPr="001F0151" w:rsidRDefault="00DC0657" w:rsidP="007761DA">
            <w:pPr>
              <w:spacing w:line="210" w:lineRule="exact"/>
              <w:rPr>
                <w:b/>
                <w:bCs/>
                <w:sz w:val="18"/>
                <w:szCs w:val="18"/>
                <w:rtl/>
              </w:rPr>
            </w:pPr>
            <w:r>
              <w:rPr>
                <w:rFonts w:hint="cs"/>
                <w:b/>
                <w:bCs/>
                <w:sz w:val="18"/>
                <w:szCs w:val="18"/>
                <w:rtl/>
              </w:rPr>
              <w:t>ביום</w:t>
            </w:r>
          </w:p>
        </w:tc>
      </w:tr>
      <w:tr w:rsidR="00DC0657" w:rsidRPr="00E03CF5" w14:paraId="2B6F2714" w14:textId="77777777" w:rsidTr="007761DA">
        <w:tc>
          <w:tcPr>
            <w:tcW w:w="962" w:type="dxa"/>
          </w:tcPr>
          <w:p w14:paraId="114C36EB" w14:textId="77777777" w:rsidR="00DC0657" w:rsidRPr="001F0151" w:rsidRDefault="00DC0657" w:rsidP="007761DA">
            <w:pPr>
              <w:spacing w:line="210" w:lineRule="exact"/>
              <w:rPr>
                <w:b/>
                <w:bCs/>
                <w:sz w:val="18"/>
                <w:szCs w:val="18"/>
                <w:rtl/>
              </w:rPr>
            </w:pPr>
          </w:p>
        </w:tc>
        <w:tc>
          <w:tcPr>
            <w:tcW w:w="3260" w:type="dxa"/>
          </w:tcPr>
          <w:p w14:paraId="33E39F40" w14:textId="77777777" w:rsidR="00DC0657" w:rsidRPr="001F0151" w:rsidRDefault="00DC0657" w:rsidP="007761DA">
            <w:pPr>
              <w:spacing w:line="210" w:lineRule="exact"/>
              <w:rPr>
                <w:b/>
                <w:bCs/>
                <w:sz w:val="18"/>
                <w:szCs w:val="18"/>
                <w:rtl/>
              </w:rPr>
            </w:pPr>
          </w:p>
        </w:tc>
        <w:tc>
          <w:tcPr>
            <w:tcW w:w="709" w:type="dxa"/>
          </w:tcPr>
          <w:p w14:paraId="3E6137D6" w14:textId="77777777" w:rsidR="00DC0657" w:rsidRPr="001F0151" w:rsidRDefault="00DC0657" w:rsidP="007761DA">
            <w:pPr>
              <w:spacing w:line="210" w:lineRule="exact"/>
              <w:rPr>
                <w:b/>
                <w:bCs/>
                <w:sz w:val="18"/>
                <w:szCs w:val="18"/>
                <w:rtl/>
              </w:rPr>
            </w:pPr>
          </w:p>
        </w:tc>
        <w:tc>
          <w:tcPr>
            <w:tcW w:w="2041" w:type="dxa"/>
            <w:gridSpan w:val="2"/>
          </w:tcPr>
          <w:p w14:paraId="32A7E190" w14:textId="77777777"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30 ביוני</w:t>
            </w:r>
          </w:p>
        </w:tc>
        <w:tc>
          <w:tcPr>
            <w:tcW w:w="2042" w:type="dxa"/>
            <w:gridSpan w:val="2"/>
          </w:tcPr>
          <w:p w14:paraId="6D851C77" w14:textId="77777777"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30 ביוני</w:t>
            </w:r>
          </w:p>
        </w:tc>
        <w:tc>
          <w:tcPr>
            <w:tcW w:w="1021" w:type="dxa"/>
          </w:tcPr>
          <w:p w14:paraId="26A1E231" w14:textId="77777777"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31 בדצמבר</w:t>
            </w:r>
          </w:p>
        </w:tc>
      </w:tr>
      <w:tr w:rsidR="00DC0657" w:rsidRPr="00E03CF5" w14:paraId="1C6DDBC2" w14:textId="77777777" w:rsidTr="007761DA">
        <w:tc>
          <w:tcPr>
            <w:tcW w:w="962" w:type="dxa"/>
          </w:tcPr>
          <w:p w14:paraId="623AE35C" w14:textId="77777777" w:rsidR="00DC0657" w:rsidRPr="001F0151" w:rsidRDefault="00DC0657" w:rsidP="007761DA">
            <w:pPr>
              <w:spacing w:line="210" w:lineRule="exact"/>
              <w:rPr>
                <w:b/>
                <w:bCs/>
                <w:sz w:val="18"/>
                <w:szCs w:val="18"/>
                <w:rtl/>
              </w:rPr>
            </w:pPr>
          </w:p>
        </w:tc>
        <w:tc>
          <w:tcPr>
            <w:tcW w:w="3260" w:type="dxa"/>
          </w:tcPr>
          <w:p w14:paraId="08312A00" w14:textId="77777777" w:rsidR="00DC0657" w:rsidRPr="001F0151" w:rsidRDefault="00DC0657" w:rsidP="007761DA">
            <w:pPr>
              <w:spacing w:line="210" w:lineRule="exact"/>
              <w:rPr>
                <w:b/>
                <w:bCs/>
                <w:sz w:val="18"/>
                <w:szCs w:val="18"/>
                <w:rtl/>
              </w:rPr>
            </w:pPr>
          </w:p>
        </w:tc>
        <w:tc>
          <w:tcPr>
            <w:tcW w:w="709" w:type="dxa"/>
          </w:tcPr>
          <w:p w14:paraId="6124F2DA" w14:textId="77777777" w:rsidR="00DC0657" w:rsidRPr="001F0151" w:rsidRDefault="00DC0657" w:rsidP="007761DA">
            <w:pPr>
              <w:spacing w:line="210" w:lineRule="exact"/>
              <w:rPr>
                <w:b/>
                <w:bCs/>
                <w:sz w:val="18"/>
                <w:szCs w:val="18"/>
                <w:rtl/>
              </w:rPr>
            </w:pPr>
          </w:p>
        </w:tc>
        <w:tc>
          <w:tcPr>
            <w:tcW w:w="1020" w:type="dxa"/>
          </w:tcPr>
          <w:p w14:paraId="61857F84" w14:textId="616230A1"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5979E17D" w14:textId="0EF08B4D"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33CC5FE3" w14:textId="3D1CB149"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42875B62" w14:textId="10CA0CB9"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5DC9A939" w14:textId="3256C876"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r>
      <w:tr w:rsidR="00DC0657" w:rsidRPr="00E03CF5" w14:paraId="023799DB" w14:textId="77777777" w:rsidTr="007761DA">
        <w:tc>
          <w:tcPr>
            <w:tcW w:w="962" w:type="dxa"/>
          </w:tcPr>
          <w:p w14:paraId="745358CF" w14:textId="77777777" w:rsidR="00DC0657" w:rsidRPr="001F0151" w:rsidRDefault="00DC0657" w:rsidP="007761DA">
            <w:pPr>
              <w:spacing w:line="210" w:lineRule="exact"/>
              <w:rPr>
                <w:b/>
                <w:bCs/>
                <w:sz w:val="18"/>
                <w:szCs w:val="18"/>
                <w:rtl/>
              </w:rPr>
            </w:pPr>
          </w:p>
        </w:tc>
        <w:tc>
          <w:tcPr>
            <w:tcW w:w="3260" w:type="dxa"/>
          </w:tcPr>
          <w:p w14:paraId="3C82F5C2" w14:textId="77777777" w:rsidR="00DC0657" w:rsidRPr="001F0151" w:rsidRDefault="00DC0657" w:rsidP="007761DA">
            <w:pPr>
              <w:spacing w:line="210" w:lineRule="exact"/>
              <w:rPr>
                <w:b/>
                <w:bCs/>
                <w:sz w:val="18"/>
                <w:szCs w:val="18"/>
                <w:rtl/>
              </w:rPr>
            </w:pPr>
            <w:r w:rsidRPr="00C95C52">
              <w:rPr>
                <w:rFonts w:hint="cs"/>
                <w:i/>
                <w:iCs/>
                <w:sz w:val="20"/>
                <w:szCs w:val="20"/>
                <w:rtl/>
              </w:rPr>
              <w:t>אלפי ש"ח</w:t>
            </w:r>
          </w:p>
        </w:tc>
        <w:tc>
          <w:tcPr>
            <w:tcW w:w="709" w:type="dxa"/>
          </w:tcPr>
          <w:p w14:paraId="071AF75C" w14:textId="77777777" w:rsidR="00DC0657" w:rsidRPr="001F0151" w:rsidRDefault="008C55C5" w:rsidP="007761DA">
            <w:pPr>
              <w:pBdr>
                <w:bottom w:val="single" w:sz="4" w:space="1" w:color="auto"/>
              </w:pBdr>
              <w:spacing w:line="210" w:lineRule="exact"/>
              <w:rPr>
                <w:b/>
                <w:bCs/>
                <w:sz w:val="18"/>
                <w:szCs w:val="18"/>
                <w:rtl/>
              </w:rPr>
            </w:pPr>
            <w:r>
              <w:rPr>
                <w:rFonts w:ascii="David" w:hAnsi="David" w:hint="cs"/>
                <w:b/>
                <w:bCs/>
                <w:sz w:val="18"/>
                <w:szCs w:val="18"/>
                <w:rtl/>
              </w:rPr>
              <w:t>באור</w:t>
            </w:r>
          </w:p>
        </w:tc>
        <w:tc>
          <w:tcPr>
            <w:tcW w:w="1020" w:type="dxa"/>
          </w:tcPr>
          <w:p w14:paraId="30903CC5" w14:textId="77777777" w:rsidR="00DC0657" w:rsidRPr="001F0151" w:rsidRDefault="00DC0657" w:rsidP="007761DA">
            <w:pPr>
              <w:pBdr>
                <w:bottom w:val="single" w:sz="4" w:space="1" w:color="auto"/>
              </w:pBdr>
              <w:spacing w:line="210" w:lineRule="exact"/>
              <w:rPr>
                <w:b/>
                <w:bCs/>
                <w:sz w:val="18"/>
                <w:szCs w:val="18"/>
                <w:rtl/>
              </w:rPr>
            </w:pPr>
            <w:r w:rsidRPr="006B1BAB">
              <w:rPr>
                <w:rFonts w:ascii="Times New Roman Bold" w:hAnsi="Times New Roman Bold" w:hint="cs"/>
                <w:b/>
                <w:bCs/>
                <w:spacing w:val="-10"/>
                <w:sz w:val="18"/>
                <w:szCs w:val="18"/>
                <w:rtl/>
              </w:rPr>
              <w:t>(בלתי מבוקר)</w:t>
            </w:r>
          </w:p>
        </w:tc>
        <w:tc>
          <w:tcPr>
            <w:tcW w:w="1021" w:type="dxa"/>
          </w:tcPr>
          <w:p w14:paraId="28781BD2" w14:textId="77777777" w:rsidR="00DC0657" w:rsidRPr="001F0151" w:rsidRDefault="00DC0657" w:rsidP="007761DA">
            <w:pPr>
              <w:pBdr>
                <w:bottom w:val="single" w:sz="4" w:space="1" w:color="auto"/>
              </w:pBdr>
              <w:spacing w:line="210" w:lineRule="exact"/>
              <w:rPr>
                <w:b/>
                <w:bCs/>
                <w:sz w:val="18"/>
                <w:szCs w:val="18"/>
                <w:rtl/>
              </w:rPr>
            </w:pPr>
            <w:r w:rsidRPr="006B1BAB">
              <w:rPr>
                <w:rFonts w:ascii="Times New Roman Bold" w:hAnsi="Times New Roman Bold" w:hint="cs"/>
                <w:b/>
                <w:bCs/>
                <w:spacing w:val="-10"/>
                <w:sz w:val="18"/>
                <w:szCs w:val="18"/>
                <w:rtl/>
              </w:rPr>
              <w:t>(בלתי מבוקר)</w:t>
            </w:r>
          </w:p>
        </w:tc>
        <w:tc>
          <w:tcPr>
            <w:tcW w:w="1021" w:type="dxa"/>
          </w:tcPr>
          <w:p w14:paraId="22D0215B" w14:textId="77777777" w:rsidR="00DC0657" w:rsidRPr="001F0151" w:rsidRDefault="00DC0657" w:rsidP="007761DA">
            <w:pPr>
              <w:pBdr>
                <w:bottom w:val="single" w:sz="4" w:space="1" w:color="auto"/>
              </w:pBdr>
              <w:spacing w:line="210" w:lineRule="exact"/>
              <w:rPr>
                <w:b/>
                <w:bCs/>
                <w:sz w:val="18"/>
                <w:szCs w:val="18"/>
                <w:rtl/>
              </w:rPr>
            </w:pPr>
            <w:r w:rsidRPr="006B1BAB">
              <w:rPr>
                <w:rFonts w:ascii="Times New Roman Bold" w:hAnsi="Times New Roman Bold" w:hint="cs"/>
                <w:b/>
                <w:bCs/>
                <w:spacing w:val="-10"/>
                <w:sz w:val="18"/>
                <w:szCs w:val="18"/>
                <w:rtl/>
              </w:rPr>
              <w:t>(בלתי מבוקר)</w:t>
            </w:r>
          </w:p>
        </w:tc>
        <w:tc>
          <w:tcPr>
            <w:tcW w:w="1021" w:type="dxa"/>
          </w:tcPr>
          <w:p w14:paraId="259C6046" w14:textId="77777777" w:rsidR="00DC0657" w:rsidRPr="001F0151" w:rsidRDefault="00DC0657" w:rsidP="007761DA">
            <w:pPr>
              <w:pBdr>
                <w:bottom w:val="single" w:sz="4" w:space="1" w:color="auto"/>
              </w:pBdr>
              <w:spacing w:line="210" w:lineRule="exact"/>
              <w:rPr>
                <w:rFonts w:ascii="Times New Roman Bold" w:hAnsi="Times New Roman Bold"/>
                <w:b/>
                <w:bCs/>
                <w:spacing w:val="-10"/>
                <w:sz w:val="18"/>
                <w:szCs w:val="18"/>
                <w:rtl/>
              </w:rPr>
            </w:pPr>
            <w:r w:rsidRPr="001F0151">
              <w:rPr>
                <w:rFonts w:ascii="Times New Roman Bold" w:hAnsi="Times New Roman Bold" w:hint="cs"/>
                <w:b/>
                <w:bCs/>
                <w:spacing w:val="-10"/>
                <w:sz w:val="18"/>
                <w:szCs w:val="18"/>
                <w:rtl/>
              </w:rPr>
              <w:t>(בלתי מבוקר)</w:t>
            </w:r>
          </w:p>
        </w:tc>
        <w:tc>
          <w:tcPr>
            <w:tcW w:w="1021" w:type="dxa"/>
          </w:tcPr>
          <w:p w14:paraId="7B262A74" w14:textId="673D3DDE"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w:t>
            </w:r>
            <w:r w:rsidRPr="00160A4B">
              <w:rPr>
                <w:rFonts w:ascii="Times New Roman Bold" w:hAnsi="Times New Roman Bold" w:hint="eastAsia"/>
                <w:b/>
                <w:bCs/>
                <w:spacing w:val="-10"/>
                <w:sz w:val="18"/>
                <w:szCs w:val="18"/>
                <w:rtl/>
              </w:rPr>
              <w:t>מבוקר</w:t>
            </w:r>
            <w:r w:rsidRPr="00160A4B">
              <w:rPr>
                <w:rFonts w:ascii="Times New Roman Bold" w:hAnsi="Times New Roman Bold"/>
                <w:b/>
                <w:bCs/>
                <w:spacing w:val="-10"/>
                <w:sz w:val="18"/>
                <w:szCs w:val="18"/>
                <w:rtl/>
              </w:rPr>
              <w:t>)</w:t>
            </w:r>
          </w:p>
        </w:tc>
      </w:tr>
    </w:tbl>
    <w:p w14:paraId="2A1627D3" w14:textId="77777777" w:rsidR="00DC0657" w:rsidRDefault="00DC0657" w:rsidP="00DC0657"/>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C0657" w:rsidRPr="00E03CF5" w14:paraId="6982A817" w14:textId="77777777" w:rsidTr="00DC0657">
        <w:trPr>
          <w:trHeight w:hRule="exact" w:val="210"/>
        </w:trPr>
        <w:tc>
          <w:tcPr>
            <w:tcW w:w="962" w:type="dxa"/>
          </w:tcPr>
          <w:p w14:paraId="2F028526" w14:textId="77777777" w:rsidR="00DC0657" w:rsidRPr="00E03CF5" w:rsidRDefault="00DC0657" w:rsidP="007761DA">
            <w:pPr>
              <w:spacing w:line="210" w:lineRule="exact"/>
              <w:rPr>
                <w:rtl/>
              </w:rPr>
            </w:pPr>
          </w:p>
        </w:tc>
        <w:tc>
          <w:tcPr>
            <w:tcW w:w="3260" w:type="dxa"/>
            <w:vAlign w:val="bottom"/>
          </w:tcPr>
          <w:p w14:paraId="0EBAD5D4" w14:textId="77777777" w:rsidR="00DC0657" w:rsidRPr="00E03CF5" w:rsidRDefault="00DC0657" w:rsidP="007761DA">
            <w:pPr>
              <w:spacing w:line="210" w:lineRule="exact"/>
              <w:rPr>
                <w:rtl/>
              </w:rPr>
            </w:pPr>
            <w:r w:rsidRPr="00485F5C">
              <w:rPr>
                <w:rFonts w:ascii="David" w:hAnsi="David"/>
                <w:color w:val="000000"/>
                <w:rtl/>
              </w:rPr>
              <w:t xml:space="preserve">הכנסות משירותי ביטוח </w:t>
            </w:r>
          </w:p>
        </w:tc>
        <w:tc>
          <w:tcPr>
            <w:tcW w:w="709" w:type="dxa"/>
            <w:vAlign w:val="bottom"/>
          </w:tcPr>
          <w:p w14:paraId="30A9E362" w14:textId="77777777" w:rsidR="00DC0657" w:rsidRPr="00E03CF5" w:rsidRDefault="00DC0657" w:rsidP="007761DA">
            <w:pPr>
              <w:spacing w:line="210" w:lineRule="exact"/>
              <w:rPr>
                <w:rtl/>
              </w:rPr>
            </w:pPr>
          </w:p>
        </w:tc>
        <w:tc>
          <w:tcPr>
            <w:tcW w:w="1020" w:type="dxa"/>
          </w:tcPr>
          <w:p w14:paraId="0084F761" w14:textId="77777777" w:rsidR="00DC0657" w:rsidRPr="00E03CF5" w:rsidRDefault="00DC0657" w:rsidP="007761DA">
            <w:pPr>
              <w:spacing w:line="210" w:lineRule="exact"/>
              <w:rPr>
                <w:rtl/>
              </w:rPr>
            </w:pPr>
          </w:p>
        </w:tc>
        <w:tc>
          <w:tcPr>
            <w:tcW w:w="1021" w:type="dxa"/>
          </w:tcPr>
          <w:p w14:paraId="0812F060" w14:textId="77777777" w:rsidR="00DC0657" w:rsidRPr="00E03CF5" w:rsidRDefault="00DC0657" w:rsidP="007761DA">
            <w:pPr>
              <w:spacing w:line="210" w:lineRule="exact"/>
              <w:rPr>
                <w:rtl/>
              </w:rPr>
            </w:pPr>
          </w:p>
        </w:tc>
        <w:tc>
          <w:tcPr>
            <w:tcW w:w="1021" w:type="dxa"/>
          </w:tcPr>
          <w:p w14:paraId="599C45D4" w14:textId="77777777" w:rsidR="00DC0657" w:rsidRPr="00E03CF5" w:rsidRDefault="00DC0657" w:rsidP="007761DA">
            <w:pPr>
              <w:spacing w:line="210" w:lineRule="exact"/>
              <w:rPr>
                <w:rtl/>
              </w:rPr>
            </w:pPr>
          </w:p>
        </w:tc>
        <w:tc>
          <w:tcPr>
            <w:tcW w:w="1021" w:type="dxa"/>
          </w:tcPr>
          <w:p w14:paraId="5B2FA8C6" w14:textId="77777777" w:rsidR="00DC0657" w:rsidRPr="00E03CF5" w:rsidRDefault="00DC0657" w:rsidP="007761DA">
            <w:pPr>
              <w:spacing w:line="210" w:lineRule="exact"/>
              <w:rPr>
                <w:rtl/>
              </w:rPr>
            </w:pPr>
          </w:p>
        </w:tc>
        <w:tc>
          <w:tcPr>
            <w:tcW w:w="1021" w:type="dxa"/>
          </w:tcPr>
          <w:p w14:paraId="4E6A927D" w14:textId="77777777" w:rsidR="00DC0657" w:rsidRPr="00B96EE3" w:rsidRDefault="00DC0657" w:rsidP="007761DA">
            <w:pPr>
              <w:spacing w:line="210" w:lineRule="exact"/>
              <w:rPr>
                <w:b/>
                <w:bCs/>
                <w:rtl/>
              </w:rPr>
            </w:pPr>
          </w:p>
        </w:tc>
      </w:tr>
      <w:tr w:rsidR="00DC0657" w:rsidRPr="00E03CF5" w14:paraId="43669D4E" w14:textId="77777777" w:rsidTr="00DC0657">
        <w:trPr>
          <w:trHeight w:hRule="exact" w:val="210"/>
        </w:trPr>
        <w:tc>
          <w:tcPr>
            <w:tcW w:w="962" w:type="dxa"/>
          </w:tcPr>
          <w:p w14:paraId="54775CA9" w14:textId="77777777" w:rsidR="00DC0657" w:rsidRPr="00E03CF5" w:rsidRDefault="00DC0657" w:rsidP="007761DA">
            <w:pPr>
              <w:spacing w:line="210" w:lineRule="exact"/>
              <w:rPr>
                <w:rtl/>
              </w:rPr>
            </w:pPr>
          </w:p>
        </w:tc>
        <w:tc>
          <w:tcPr>
            <w:tcW w:w="3260" w:type="dxa"/>
            <w:vAlign w:val="bottom"/>
          </w:tcPr>
          <w:p w14:paraId="022AA53A" w14:textId="77777777" w:rsidR="00DC0657" w:rsidRPr="00E03CF5" w:rsidRDefault="00DC0657" w:rsidP="007761DA">
            <w:pPr>
              <w:spacing w:line="210" w:lineRule="exact"/>
              <w:rPr>
                <w:rtl/>
              </w:rPr>
            </w:pPr>
            <w:r w:rsidRPr="00485F5C">
              <w:rPr>
                <w:rFonts w:ascii="David" w:hAnsi="David"/>
                <w:color w:val="000000"/>
                <w:rtl/>
              </w:rPr>
              <w:t>הוצאות משירותי ביטוח</w:t>
            </w:r>
          </w:p>
        </w:tc>
        <w:tc>
          <w:tcPr>
            <w:tcW w:w="709" w:type="dxa"/>
            <w:vAlign w:val="bottom"/>
          </w:tcPr>
          <w:p w14:paraId="39114FC7" w14:textId="77777777" w:rsidR="00DC0657" w:rsidRPr="00E03CF5" w:rsidRDefault="00DC0657" w:rsidP="007761DA">
            <w:pPr>
              <w:spacing w:line="210" w:lineRule="exact"/>
              <w:rPr>
                <w:rtl/>
              </w:rPr>
            </w:pPr>
          </w:p>
        </w:tc>
        <w:tc>
          <w:tcPr>
            <w:tcW w:w="1020" w:type="dxa"/>
          </w:tcPr>
          <w:p w14:paraId="682E577D" w14:textId="77777777" w:rsidR="00DC0657" w:rsidRPr="00E03CF5" w:rsidRDefault="00DC0657" w:rsidP="007761DA">
            <w:pPr>
              <w:pBdr>
                <w:bottom w:val="single" w:sz="4" w:space="1" w:color="auto"/>
              </w:pBdr>
              <w:spacing w:line="210" w:lineRule="exact"/>
              <w:rPr>
                <w:rtl/>
              </w:rPr>
            </w:pPr>
          </w:p>
        </w:tc>
        <w:tc>
          <w:tcPr>
            <w:tcW w:w="1021" w:type="dxa"/>
          </w:tcPr>
          <w:p w14:paraId="54DF5137" w14:textId="77777777" w:rsidR="00DC0657" w:rsidRPr="00E03CF5" w:rsidRDefault="00DC0657" w:rsidP="007761DA">
            <w:pPr>
              <w:pBdr>
                <w:bottom w:val="single" w:sz="4" w:space="1" w:color="auto"/>
              </w:pBdr>
              <w:spacing w:line="210" w:lineRule="exact"/>
              <w:rPr>
                <w:rtl/>
              </w:rPr>
            </w:pPr>
          </w:p>
        </w:tc>
        <w:tc>
          <w:tcPr>
            <w:tcW w:w="1021" w:type="dxa"/>
          </w:tcPr>
          <w:p w14:paraId="163BA005" w14:textId="77777777" w:rsidR="00DC0657" w:rsidRPr="00E03CF5" w:rsidRDefault="00DC0657" w:rsidP="007761DA">
            <w:pPr>
              <w:pBdr>
                <w:bottom w:val="single" w:sz="4" w:space="1" w:color="auto"/>
              </w:pBdr>
              <w:spacing w:line="210" w:lineRule="exact"/>
              <w:rPr>
                <w:rtl/>
              </w:rPr>
            </w:pPr>
          </w:p>
        </w:tc>
        <w:tc>
          <w:tcPr>
            <w:tcW w:w="1021" w:type="dxa"/>
          </w:tcPr>
          <w:p w14:paraId="0876AF05" w14:textId="77777777" w:rsidR="00DC0657" w:rsidRPr="00E03CF5" w:rsidRDefault="00DC0657" w:rsidP="007761DA">
            <w:pPr>
              <w:pBdr>
                <w:bottom w:val="single" w:sz="4" w:space="1" w:color="auto"/>
              </w:pBdr>
              <w:spacing w:line="210" w:lineRule="exact"/>
              <w:rPr>
                <w:rtl/>
              </w:rPr>
            </w:pPr>
          </w:p>
        </w:tc>
        <w:tc>
          <w:tcPr>
            <w:tcW w:w="1021" w:type="dxa"/>
          </w:tcPr>
          <w:p w14:paraId="4C250611" w14:textId="77777777" w:rsidR="00DC0657" w:rsidRPr="00B96EE3" w:rsidRDefault="00DC0657" w:rsidP="007761DA">
            <w:pPr>
              <w:pBdr>
                <w:bottom w:val="single" w:sz="4" w:space="1" w:color="auto"/>
              </w:pBdr>
              <w:spacing w:line="210" w:lineRule="exact"/>
              <w:rPr>
                <w:b/>
                <w:bCs/>
                <w:rtl/>
              </w:rPr>
            </w:pPr>
          </w:p>
        </w:tc>
      </w:tr>
      <w:tr w:rsidR="00DC0657" w:rsidRPr="00E03CF5" w14:paraId="20BA0595" w14:textId="77777777" w:rsidTr="00DC0657">
        <w:trPr>
          <w:trHeight w:hRule="exact" w:val="210"/>
        </w:trPr>
        <w:tc>
          <w:tcPr>
            <w:tcW w:w="962" w:type="dxa"/>
          </w:tcPr>
          <w:p w14:paraId="52AD9F16" w14:textId="77777777" w:rsidR="00DC0657" w:rsidRPr="00E03CF5" w:rsidRDefault="00DC0657" w:rsidP="007761DA">
            <w:pPr>
              <w:spacing w:line="210" w:lineRule="exact"/>
              <w:rPr>
                <w:rtl/>
              </w:rPr>
            </w:pPr>
          </w:p>
        </w:tc>
        <w:tc>
          <w:tcPr>
            <w:tcW w:w="3260" w:type="dxa"/>
            <w:vAlign w:val="bottom"/>
          </w:tcPr>
          <w:p w14:paraId="69BD0274"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רווח משירותי ביטוח לפני ביטוחי</w:t>
            </w:r>
          </w:p>
        </w:tc>
        <w:tc>
          <w:tcPr>
            <w:tcW w:w="709" w:type="dxa"/>
            <w:vAlign w:val="bottom"/>
          </w:tcPr>
          <w:p w14:paraId="131418D3" w14:textId="77777777" w:rsidR="00DC0657" w:rsidRPr="00E03CF5" w:rsidRDefault="00DC0657" w:rsidP="007761DA">
            <w:pPr>
              <w:spacing w:line="210" w:lineRule="exact"/>
              <w:rPr>
                <w:rtl/>
              </w:rPr>
            </w:pPr>
          </w:p>
        </w:tc>
        <w:tc>
          <w:tcPr>
            <w:tcW w:w="1020" w:type="dxa"/>
          </w:tcPr>
          <w:p w14:paraId="050913B9" w14:textId="77777777" w:rsidR="00DC0657" w:rsidRPr="00E03CF5" w:rsidRDefault="00DC0657" w:rsidP="007761DA">
            <w:pPr>
              <w:spacing w:line="210" w:lineRule="exact"/>
              <w:rPr>
                <w:rtl/>
              </w:rPr>
            </w:pPr>
          </w:p>
        </w:tc>
        <w:tc>
          <w:tcPr>
            <w:tcW w:w="1021" w:type="dxa"/>
          </w:tcPr>
          <w:p w14:paraId="4846551B" w14:textId="77777777" w:rsidR="00DC0657" w:rsidRPr="00E03CF5" w:rsidRDefault="00DC0657" w:rsidP="007761DA">
            <w:pPr>
              <w:spacing w:line="210" w:lineRule="exact"/>
              <w:rPr>
                <w:rtl/>
              </w:rPr>
            </w:pPr>
          </w:p>
        </w:tc>
        <w:tc>
          <w:tcPr>
            <w:tcW w:w="1021" w:type="dxa"/>
          </w:tcPr>
          <w:p w14:paraId="4D3BCFCA" w14:textId="77777777" w:rsidR="00DC0657" w:rsidRPr="00E03CF5" w:rsidRDefault="00DC0657" w:rsidP="007761DA">
            <w:pPr>
              <w:spacing w:line="210" w:lineRule="exact"/>
              <w:rPr>
                <w:rtl/>
              </w:rPr>
            </w:pPr>
          </w:p>
        </w:tc>
        <w:tc>
          <w:tcPr>
            <w:tcW w:w="1021" w:type="dxa"/>
          </w:tcPr>
          <w:p w14:paraId="0A9F5034" w14:textId="77777777" w:rsidR="00DC0657" w:rsidRPr="00E03CF5" w:rsidRDefault="00DC0657" w:rsidP="007761DA">
            <w:pPr>
              <w:spacing w:line="210" w:lineRule="exact"/>
              <w:rPr>
                <w:rtl/>
              </w:rPr>
            </w:pPr>
          </w:p>
        </w:tc>
        <w:tc>
          <w:tcPr>
            <w:tcW w:w="1021" w:type="dxa"/>
          </w:tcPr>
          <w:p w14:paraId="1CD489E0" w14:textId="77777777" w:rsidR="00DC0657" w:rsidRPr="00B96EE3" w:rsidRDefault="00DC0657" w:rsidP="007761DA">
            <w:pPr>
              <w:spacing w:line="210" w:lineRule="exact"/>
              <w:rPr>
                <w:b/>
                <w:bCs/>
                <w:rtl/>
              </w:rPr>
            </w:pPr>
          </w:p>
        </w:tc>
      </w:tr>
      <w:tr w:rsidR="00DC0657" w:rsidRPr="00E03CF5" w14:paraId="4BC3274C" w14:textId="77777777" w:rsidTr="00DC0657">
        <w:trPr>
          <w:trHeight w:hRule="exact" w:val="210"/>
        </w:trPr>
        <w:tc>
          <w:tcPr>
            <w:tcW w:w="962" w:type="dxa"/>
          </w:tcPr>
          <w:p w14:paraId="1B74E93E" w14:textId="77777777" w:rsidR="00DC0657" w:rsidRPr="00E03CF5" w:rsidRDefault="00DC0657" w:rsidP="007761DA">
            <w:pPr>
              <w:spacing w:line="210" w:lineRule="exact"/>
              <w:rPr>
                <w:rtl/>
              </w:rPr>
            </w:pPr>
          </w:p>
        </w:tc>
        <w:tc>
          <w:tcPr>
            <w:tcW w:w="3260" w:type="dxa"/>
            <w:vAlign w:val="bottom"/>
          </w:tcPr>
          <w:p w14:paraId="6F24A744" w14:textId="77777777" w:rsidR="00DC0657" w:rsidRPr="00E03CF5" w:rsidRDefault="00DC0657" w:rsidP="007761DA">
            <w:pPr>
              <w:spacing w:line="210" w:lineRule="exact"/>
              <w:rPr>
                <w:rtl/>
              </w:rPr>
            </w:pPr>
            <w:r>
              <w:rPr>
                <w:rFonts w:ascii="David" w:hAnsi="David" w:hint="cs"/>
                <w:b/>
                <w:bCs/>
                <w:color w:val="000000"/>
                <w:rtl/>
              </w:rPr>
              <w:t xml:space="preserve"> </w:t>
            </w:r>
            <w:r w:rsidRPr="00485F5C">
              <w:rPr>
                <w:rFonts w:ascii="David" w:hAnsi="David"/>
                <w:b/>
                <w:bCs/>
                <w:color w:val="000000"/>
                <w:rtl/>
              </w:rPr>
              <w:t>משנה מוחזקים</w:t>
            </w:r>
          </w:p>
        </w:tc>
        <w:tc>
          <w:tcPr>
            <w:tcW w:w="709" w:type="dxa"/>
            <w:vAlign w:val="bottom"/>
          </w:tcPr>
          <w:p w14:paraId="6C31E14C" w14:textId="77777777" w:rsidR="00DC0657" w:rsidRPr="00E03CF5" w:rsidRDefault="00DC0657" w:rsidP="007761DA">
            <w:pPr>
              <w:spacing w:line="210" w:lineRule="exact"/>
              <w:rPr>
                <w:rtl/>
              </w:rPr>
            </w:pPr>
          </w:p>
        </w:tc>
        <w:tc>
          <w:tcPr>
            <w:tcW w:w="1020" w:type="dxa"/>
          </w:tcPr>
          <w:p w14:paraId="509D1BB7" w14:textId="77777777" w:rsidR="00DC0657" w:rsidRPr="00E03CF5" w:rsidRDefault="00DC0657" w:rsidP="007761DA">
            <w:pPr>
              <w:spacing w:line="210" w:lineRule="exact"/>
              <w:rPr>
                <w:rtl/>
              </w:rPr>
            </w:pPr>
          </w:p>
        </w:tc>
        <w:tc>
          <w:tcPr>
            <w:tcW w:w="1021" w:type="dxa"/>
          </w:tcPr>
          <w:p w14:paraId="363D261B" w14:textId="77777777" w:rsidR="00DC0657" w:rsidRPr="00E03CF5" w:rsidRDefault="00DC0657" w:rsidP="007761DA">
            <w:pPr>
              <w:spacing w:line="210" w:lineRule="exact"/>
              <w:rPr>
                <w:rtl/>
              </w:rPr>
            </w:pPr>
          </w:p>
        </w:tc>
        <w:tc>
          <w:tcPr>
            <w:tcW w:w="1021" w:type="dxa"/>
          </w:tcPr>
          <w:p w14:paraId="62EB9F7D" w14:textId="77777777" w:rsidR="00DC0657" w:rsidRPr="00E03CF5" w:rsidRDefault="00DC0657" w:rsidP="007761DA">
            <w:pPr>
              <w:spacing w:line="210" w:lineRule="exact"/>
              <w:rPr>
                <w:rtl/>
              </w:rPr>
            </w:pPr>
          </w:p>
        </w:tc>
        <w:tc>
          <w:tcPr>
            <w:tcW w:w="1021" w:type="dxa"/>
          </w:tcPr>
          <w:p w14:paraId="04527BC5" w14:textId="77777777" w:rsidR="00DC0657" w:rsidRPr="00E03CF5" w:rsidRDefault="00DC0657" w:rsidP="007761DA">
            <w:pPr>
              <w:spacing w:line="210" w:lineRule="exact"/>
              <w:rPr>
                <w:rtl/>
              </w:rPr>
            </w:pPr>
          </w:p>
        </w:tc>
        <w:tc>
          <w:tcPr>
            <w:tcW w:w="1021" w:type="dxa"/>
          </w:tcPr>
          <w:p w14:paraId="6B62E39E" w14:textId="77777777" w:rsidR="00DC0657" w:rsidRPr="00B96EE3" w:rsidRDefault="00DC0657" w:rsidP="007761DA">
            <w:pPr>
              <w:spacing w:line="210" w:lineRule="exact"/>
              <w:rPr>
                <w:b/>
                <w:bCs/>
                <w:rtl/>
              </w:rPr>
            </w:pPr>
          </w:p>
        </w:tc>
      </w:tr>
      <w:tr w:rsidR="00DC0657" w:rsidRPr="00E03CF5" w14:paraId="5A15FE6F" w14:textId="77777777" w:rsidTr="00DC0657">
        <w:trPr>
          <w:trHeight w:hRule="exact" w:val="210"/>
        </w:trPr>
        <w:tc>
          <w:tcPr>
            <w:tcW w:w="962" w:type="dxa"/>
          </w:tcPr>
          <w:p w14:paraId="18C7750A" w14:textId="77777777" w:rsidR="00DC0657" w:rsidRPr="00E03CF5" w:rsidRDefault="00DC0657" w:rsidP="007761DA">
            <w:pPr>
              <w:spacing w:line="210" w:lineRule="exact"/>
              <w:rPr>
                <w:rtl/>
              </w:rPr>
            </w:pPr>
          </w:p>
        </w:tc>
        <w:tc>
          <w:tcPr>
            <w:tcW w:w="3260" w:type="dxa"/>
            <w:vAlign w:val="bottom"/>
          </w:tcPr>
          <w:p w14:paraId="36E1BFB9" w14:textId="77777777" w:rsidR="00DC0657" w:rsidRPr="00E03CF5" w:rsidRDefault="00DC0657" w:rsidP="007761DA">
            <w:pPr>
              <w:spacing w:line="210" w:lineRule="exact"/>
              <w:rPr>
                <w:rtl/>
              </w:rPr>
            </w:pPr>
          </w:p>
        </w:tc>
        <w:tc>
          <w:tcPr>
            <w:tcW w:w="709" w:type="dxa"/>
            <w:vAlign w:val="bottom"/>
          </w:tcPr>
          <w:p w14:paraId="0D84F3CD" w14:textId="77777777" w:rsidR="00DC0657" w:rsidRPr="00E03CF5" w:rsidRDefault="00DC0657" w:rsidP="007761DA">
            <w:pPr>
              <w:spacing w:line="210" w:lineRule="exact"/>
              <w:rPr>
                <w:rtl/>
              </w:rPr>
            </w:pPr>
          </w:p>
        </w:tc>
        <w:tc>
          <w:tcPr>
            <w:tcW w:w="1020" w:type="dxa"/>
          </w:tcPr>
          <w:p w14:paraId="4089BFE9" w14:textId="77777777" w:rsidR="00DC0657" w:rsidRPr="00E03CF5" w:rsidRDefault="00DC0657" w:rsidP="007761DA">
            <w:pPr>
              <w:spacing w:line="210" w:lineRule="exact"/>
              <w:rPr>
                <w:rtl/>
              </w:rPr>
            </w:pPr>
          </w:p>
        </w:tc>
        <w:tc>
          <w:tcPr>
            <w:tcW w:w="1021" w:type="dxa"/>
          </w:tcPr>
          <w:p w14:paraId="7F942F92" w14:textId="77777777" w:rsidR="00DC0657" w:rsidRPr="00E03CF5" w:rsidRDefault="00DC0657" w:rsidP="007761DA">
            <w:pPr>
              <w:spacing w:line="210" w:lineRule="exact"/>
              <w:rPr>
                <w:rtl/>
              </w:rPr>
            </w:pPr>
          </w:p>
        </w:tc>
        <w:tc>
          <w:tcPr>
            <w:tcW w:w="1021" w:type="dxa"/>
          </w:tcPr>
          <w:p w14:paraId="72F203C0" w14:textId="77777777" w:rsidR="00DC0657" w:rsidRPr="00E03CF5" w:rsidRDefault="00DC0657" w:rsidP="007761DA">
            <w:pPr>
              <w:spacing w:line="210" w:lineRule="exact"/>
              <w:rPr>
                <w:rtl/>
              </w:rPr>
            </w:pPr>
          </w:p>
        </w:tc>
        <w:tc>
          <w:tcPr>
            <w:tcW w:w="1021" w:type="dxa"/>
          </w:tcPr>
          <w:p w14:paraId="4986C593" w14:textId="77777777" w:rsidR="00DC0657" w:rsidRPr="00E03CF5" w:rsidRDefault="00DC0657" w:rsidP="007761DA">
            <w:pPr>
              <w:spacing w:line="210" w:lineRule="exact"/>
              <w:rPr>
                <w:rtl/>
              </w:rPr>
            </w:pPr>
          </w:p>
        </w:tc>
        <w:tc>
          <w:tcPr>
            <w:tcW w:w="1021" w:type="dxa"/>
          </w:tcPr>
          <w:p w14:paraId="525676BC" w14:textId="77777777" w:rsidR="00DC0657" w:rsidRPr="00B96EE3" w:rsidRDefault="00DC0657" w:rsidP="007761DA">
            <w:pPr>
              <w:spacing w:line="210" w:lineRule="exact"/>
              <w:rPr>
                <w:b/>
                <w:bCs/>
                <w:rtl/>
              </w:rPr>
            </w:pPr>
          </w:p>
        </w:tc>
      </w:tr>
      <w:tr w:rsidR="00DC0657" w:rsidRPr="00E03CF5" w14:paraId="0AAE2CD7" w14:textId="77777777" w:rsidTr="00DC0657">
        <w:trPr>
          <w:trHeight w:hRule="exact" w:val="210"/>
        </w:trPr>
        <w:tc>
          <w:tcPr>
            <w:tcW w:w="962" w:type="dxa"/>
          </w:tcPr>
          <w:p w14:paraId="18CED6FF" w14:textId="77777777" w:rsidR="00DC0657" w:rsidRPr="00E03CF5" w:rsidRDefault="00DC0657" w:rsidP="007761DA">
            <w:pPr>
              <w:spacing w:line="210" w:lineRule="exact"/>
              <w:rPr>
                <w:rtl/>
              </w:rPr>
            </w:pPr>
          </w:p>
        </w:tc>
        <w:tc>
          <w:tcPr>
            <w:tcW w:w="3260" w:type="dxa"/>
            <w:vAlign w:val="bottom"/>
          </w:tcPr>
          <w:p w14:paraId="521AB2FA" w14:textId="77777777" w:rsidR="00DC0657" w:rsidRPr="00E03CF5" w:rsidRDefault="00DC0657" w:rsidP="007761DA">
            <w:pPr>
              <w:spacing w:line="210" w:lineRule="exact"/>
              <w:rPr>
                <w:rtl/>
              </w:rPr>
            </w:pPr>
            <w:r w:rsidRPr="00485F5C">
              <w:rPr>
                <w:rFonts w:ascii="David" w:hAnsi="David"/>
                <w:color w:val="000000"/>
                <w:rtl/>
              </w:rPr>
              <w:t>הוצאות מביטוח משנה</w:t>
            </w:r>
          </w:p>
        </w:tc>
        <w:tc>
          <w:tcPr>
            <w:tcW w:w="709" w:type="dxa"/>
            <w:vAlign w:val="bottom"/>
          </w:tcPr>
          <w:p w14:paraId="6550FF74" w14:textId="77777777" w:rsidR="00DC0657" w:rsidRPr="00E03CF5" w:rsidRDefault="00DC0657" w:rsidP="007761DA">
            <w:pPr>
              <w:spacing w:line="210" w:lineRule="exact"/>
              <w:rPr>
                <w:rtl/>
              </w:rPr>
            </w:pPr>
          </w:p>
        </w:tc>
        <w:tc>
          <w:tcPr>
            <w:tcW w:w="1020" w:type="dxa"/>
          </w:tcPr>
          <w:p w14:paraId="6F64EEC9" w14:textId="77777777" w:rsidR="00DC0657" w:rsidRPr="00E03CF5" w:rsidRDefault="00DC0657" w:rsidP="007761DA">
            <w:pPr>
              <w:spacing w:line="210" w:lineRule="exact"/>
              <w:rPr>
                <w:rtl/>
              </w:rPr>
            </w:pPr>
          </w:p>
        </w:tc>
        <w:tc>
          <w:tcPr>
            <w:tcW w:w="1021" w:type="dxa"/>
          </w:tcPr>
          <w:p w14:paraId="0E299992" w14:textId="77777777" w:rsidR="00DC0657" w:rsidRPr="00E03CF5" w:rsidRDefault="00DC0657" w:rsidP="007761DA">
            <w:pPr>
              <w:spacing w:line="210" w:lineRule="exact"/>
              <w:rPr>
                <w:rtl/>
              </w:rPr>
            </w:pPr>
          </w:p>
        </w:tc>
        <w:tc>
          <w:tcPr>
            <w:tcW w:w="1021" w:type="dxa"/>
          </w:tcPr>
          <w:p w14:paraId="6CF535F3" w14:textId="77777777" w:rsidR="00DC0657" w:rsidRPr="00E03CF5" w:rsidRDefault="00DC0657" w:rsidP="007761DA">
            <w:pPr>
              <w:spacing w:line="210" w:lineRule="exact"/>
              <w:rPr>
                <w:rtl/>
              </w:rPr>
            </w:pPr>
          </w:p>
        </w:tc>
        <w:tc>
          <w:tcPr>
            <w:tcW w:w="1021" w:type="dxa"/>
          </w:tcPr>
          <w:p w14:paraId="1623A929" w14:textId="77777777" w:rsidR="00DC0657" w:rsidRPr="00E03CF5" w:rsidRDefault="00DC0657" w:rsidP="007761DA">
            <w:pPr>
              <w:spacing w:line="210" w:lineRule="exact"/>
              <w:rPr>
                <w:rtl/>
              </w:rPr>
            </w:pPr>
          </w:p>
        </w:tc>
        <w:tc>
          <w:tcPr>
            <w:tcW w:w="1021" w:type="dxa"/>
          </w:tcPr>
          <w:p w14:paraId="711D435D" w14:textId="77777777" w:rsidR="00DC0657" w:rsidRPr="00B96EE3" w:rsidRDefault="00DC0657" w:rsidP="007761DA">
            <w:pPr>
              <w:spacing w:line="210" w:lineRule="exact"/>
              <w:rPr>
                <w:b/>
                <w:bCs/>
                <w:rtl/>
              </w:rPr>
            </w:pPr>
          </w:p>
        </w:tc>
      </w:tr>
      <w:tr w:rsidR="00DC0657" w:rsidRPr="00E03CF5" w14:paraId="1C17712B" w14:textId="77777777" w:rsidTr="00DC0657">
        <w:trPr>
          <w:trHeight w:hRule="exact" w:val="210"/>
        </w:trPr>
        <w:tc>
          <w:tcPr>
            <w:tcW w:w="962" w:type="dxa"/>
          </w:tcPr>
          <w:p w14:paraId="56FAF6DE" w14:textId="77777777" w:rsidR="00DC0657" w:rsidRPr="00E03CF5" w:rsidRDefault="00DC0657" w:rsidP="007761DA">
            <w:pPr>
              <w:spacing w:line="210" w:lineRule="exact"/>
              <w:rPr>
                <w:rtl/>
              </w:rPr>
            </w:pPr>
          </w:p>
        </w:tc>
        <w:tc>
          <w:tcPr>
            <w:tcW w:w="3260" w:type="dxa"/>
            <w:vAlign w:val="bottom"/>
          </w:tcPr>
          <w:p w14:paraId="74DD766A"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הכנסות מביטוח משנה</w:t>
            </w:r>
          </w:p>
        </w:tc>
        <w:tc>
          <w:tcPr>
            <w:tcW w:w="709" w:type="dxa"/>
            <w:vAlign w:val="bottom"/>
          </w:tcPr>
          <w:p w14:paraId="6F14C38E" w14:textId="77777777" w:rsidR="00DC0657" w:rsidRPr="00E03CF5" w:rsidRDefault="00DC0657" w:rsidP="007761DA">
            <w:pPr>
              <w:spacing w:line="210" w:lineRule="exact"/>
              <w:rPr>
                <w:rtl/>
              </w:rPr>
            </w:pPr>
          </w:p>
        </w:tc>
        <w:tc>
          <w:tcPr>
            <w:tcW w:w="1020" w:type="dxa"/>
          </w:tcPr>
          <w:p w14:paraId="0A9F12F4" w14:textId="77777777" w:rsidR="00DC0657" w:rsidRPr="00E03CF5" w:rsidRDefault="00DC0657" w:rsidP="007761DA">
            <w:pPr>
              <w:pBdr>
                <w:bottom w:val="single" w:sz="4" w:space="1" w:color="auto"/>
              </w:pBdr>
              <w:spacing w:line="210" w:lineRule="exact"/>
              <w:rPr>
                <w:rtl/>
              </w:rPr>
            </w:pPr>
          </w:p>
        </w:tc>
        <w:tc>
          <w:tcPr>
            <w:tcW w:w="1021" w:type="dxa"/>
          </w:tcPr>
          <w:p w14:paraId="13A6D191" w14:textId="77777777" w:rsidR="00DC0657" w:rsidRPr="00E03CF5" w:rsidRDefault="00DC0657" w:rsidP="007761DA">
            <w:pPr>
              <w:pBdr>
                <w:bottom w:val="single" w:sz="4" w:space="1" w:color="auto"/>
              </w:pBdr>
              <w:spacing w:line="210" w:lineRule="exact"/>
              <w:rPr>
                <w:rtl/>
              </w:rPr>
            </w:pPr>
          </w:p>
        </w:tc>
        <w:tc>
          <w:tcPr>
            <w:tcW w:w="1021" w:type="dxa"/>
          </w:tcPr>
          <w:p w14:paraId="01C260A0" w14:textId="77777777" w:rsidR="00DC0657" w:rsidRPr="00E03CF5" w:rsidRDefault="00DC0657" w:rsidP="007761DA">
            <w:pPr>
              <w:pBdr>
                <w:bottom w:val="single" w:sz="4" w:space="1" w:color="auto"/>
              </w:pBdr>
              <w:spacing w:line="210" w:lineRule="exact"/>
              <w:rPr>
                <w:rtl/>
              </w:rPr>
            </w:pPr>
          </w:p>
        </w:tc>
        <w:tc>
          <w:tcPr>
            <w:tcW w:w="1021" w:type="dxa"/>
          </w:tcPr>
          <w:p w14:paraId="19018F67" w14:textId="77777777" w:rsidR="00DC0657" w:rsidRPr="00E03CF5" w:rsidRDefault="00DC0657" w:rsidP="007761DA">
            <w:pPr>
              <w:pBdr>
                <w:bottom w:val="single" w:sz="4" w:space="1" w:color="auto"/>
              </w:pBdr>
              <w:spacing w:line="210" w:lineRule="exact"/>
              <w:rPr>
                <w:rtl/>
              </w:rPr>
            </w:pPr>
          </w:p>
        </w:tc>
        <w:tc>
          <w:tcPr>
            <w:tcW w:w="1021" w:type="dxa"/>
          </w:tcPr>
          <w:p w14:paraId="6BE71B83" w14:textId="77777777" w:rsidR="00DC0657" w:rsidRPr="00B96EE3" w:rsidRDefault="00DC0657" w:rsidP="007761DA">
            <w:pPr>
              <w:pBdr>
                <w:bottom w:val="single" w:sz="4" w:space="1" w:color="auto"/>
              </w:pBdr>
              <w:spacing w:line="210" w:lineRule="exact"/>
              <w:rPr>
                <w:b/>
                <w:bCs/>
                <w:rtl/>
              </w:rPr>
            </w:pPr>
          </w:p>
        </w:tc>
      </w:tr>
      <w:tr w:rsidR="00DC0657" w:rsidRPr="00E03CF5" w14:paraId="70333114" w14:textId="77777777" w:rsidTr="00DC0657">
        <w:trPr>
          <w:trHeight w:hRule="exact" w:val="210"/>
        </w:trPr>
        <w:tc>
          <w:tcPr>
            <w:tcW w:w="962" w:type="dxa"/>
          </w:tcPr>
          <w:p w14:paraId="4A5D4CC5" w14:textId="77777777" w:rsidR="00DC0657" w:rsidRPr="00E03CF5" w:rsidRDefault="00DC0657" w:rsidP="007761DA">
            <w:pPr>
              <w:spacing w:line="210" w:lineRule="exact"/>
              <w:rPr>
                <w:rtl/>
              </w:rPr>
            </w:pPr>
          </w:p>
        </w:tc>
        <w:tc>
          <w:tcPr>
            <w:tcW w:w="3260" w:type="dxa"/>
            <w:vAlign w:val="bottom"/>
          </w:tcPr>
          <w:p w14:paraId="78570CB6"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הכנסות (הוצאות) נטו מחוזי ביטוח</w:t>
            </w:r>
          </w:p>
        </w:tc>
        <w:tc>
          <w:tcPr>
            <w:tcW w:w="709" w:type="dxa"/>
            <w:vAlign w:val="bottom"/>
          </w:tcPr>
          <w:p w14:paraId="3E8F9894" w14:textId="77777777" w:rsidR="00DC0657" w:rsidRPr="00E03CF5" w:rsidRDefault="00DC0657" w:rsidP="007761DA">
            <w:pPr>
              <w:spacing w:line="210" w:lineRule="exact"/>
              <w:rPr>
                <w:rtl/>
              </w:rPr>
            </w:pPr>
          </w:p>
        </w:tc>
        <w:tc>
          <w:tcPr>
            <w:tcW w:w="1020" w:type="dxa"/>
          </w:tcPr>
          <w:p w14:paraId="25DD465A" w14:textId="77777777" w:rsidR="00DC0657" w:rsidRPr="00E03CF5" w:rsidRDefault="00DC0657" w:rsidP="007761DA">
            <w:pPr>
              <w:spacing w:line="210" w:lineRule="exact"/>
              <w:rPr>
                <w:rtl/>
              </w:rPr>
            </w:pPr>
          </w:p>
        </w:tc>
        <w:tc>
          <w:tcPr>
            <w:tcW w:w="1021" w:type="dxa"/>
          </w:tcPr>
          <w:p w14:paraId="34E0A358" w14:textId="77777777" w:rsidR="00DC0657" w:rsidRPr="00E03CF5" w:rsidRDefault="00DC0657" w:rsidP="007761DA">
            <w:pPr>
              <w:spacing w:line="210" w:lineRule="exact"/>
              <w:rPr>
                <w:rtl/>
              </w:rPr>
            </w:pPr>
          </w:p>
        </w:tc>
        <w:tc>
          <w:tcPr>
            <w:tcW w:w="1021" w:type="dxa"/>
          </w:tcPr>
          <w:p w14:paraId="28E726BC" w14:textId="77777777" w:rsidR="00DC0657" w:rsidRPr="00E03CF5" w:rsidRDefault="00DC0657" w:rsidP="007761DA">
            <w:pPr>
              <w:spacing w:line="210" w:lineRule="exact"/>
              <w:rPr>
                <w:rtl/>
              </w:rPr>
            </w:pPr>
          </w:p>
        </w:tc>
        <w:tc>
          <w:tcPr>
            <w:tcW w:w="1021" w:type="dxa"/>
          </w:tcPr>
          <w:p w14:paraId="46C5C3E0" w14:textId="77777777" w:rsidR="00DC0657" w:rsidRPr="00E03CF5" w:rsidRDefault="00DC0657" w:rsidP="007761DA">
            <w:pPr>
              <w:spacing w:line="210" w:lineRule="exact"/>
              <w:rPr>
                <w:rtl/>
              </w:rPr>
            </w:pPr>
          </w:p>
        </w:tc>
        <w:tc>
          <w:tcPr>
            <w:tcW w:w="1021" w:type="dxa"/>
          </w:tcPr>
          <w:p w14:paraId="2BF85074" w14:textId="77777777" w:rsidR="00DC0657" w:rsidRPr="00B96EE3" w:rsidRDefault="00DC0657" w:rsidP="007761DA">
            <w:pPr>
              <w:spacing w:line="210" w:lineRule="exact"/>
              <w:rPr>
                <w:b/>
                <w:bCs/>
                <w:rtl/>
              </w:rPr>
            </w:pPr>
          </w:p>
        </w:tc>
      </w:tr>
      <w:tr w:rsidR="00DC0657" w:rsidRPr="00E03CF5" w14:paraId="0C3924A5" w14:textId="77777777" w:rsidTr="00DC0657">
        <w:trPr>
          <w:trHeight w:hRule="exact" w:val="210"/>
        </w:trPr>
        <w:tc>
          <w:tcPr>
            <w:tcW w:w="962" w:type="dxa"/>
          </w:tcPr>
          <w:p w14:paraId="76EEBC48" w14:textId="77777777" w:rsidR="00DC0657" w:rsidRPr="00E03CF5" w:rsidRDefault="00DC0657" w:rsidP="007761DA">
            <w:pPr>
              <w:spacing w:line="210" w:lineRule="exact"/>
              <w:rPr>
                <w:rtl/>
              </w:rPr>
            </w:pPr>
          </w:p>
        </w:tc>
        <w:tc>
          <w:tcPr>
            <w:tcW w:w="3260" w:type="dxa"/>
            <w:vAlign w:val="bottom"/>
          </w:tcPr>
          <w:p w14:paraId="3FBA0546" w14:textId="77777777" w:rsidR="00DC0657" w:rsidRPr="00485F5C" w:rsidRDefault="00DC0657" w:rsidP="007761DA">
            <w:pPr>
              <w:spacing w:line="210" w:lineRule="exact"/>
              <w:rPr>
                <w:rFonts w:ascii="David" w:hAnsi="David"/>
                <w:color w:val="000000"/>
                <w:rtl/>
              </w:rPr>
            </w:pPr>
            <w:r>
              <w:rPr>
                <w:rFonts w:ascii="David" w:hAnsi="David" w:hint="cs"/>
                <w:b/>
                <w:bCs/>
                <w:color w:val="000000"/>
                <w:rtl/>
              </w:rPr>
              <w:t xml:space="preserve"> </w:t>
            </w:r>
            <w:r w:rsidRPr="00485F5C">
              <w:rPr>
                <w:rFonts w:ascii="David" w:hAnsi="David"/>
                <w:b/>
                <w:bCs/>
                <w:color w:val="000000"/>
                <w:rtl/>
              </w:rPr>
              <w:t>משנה מוחזקים</w:t>
            </w:r>
          </w:p>
        </w:tc>
        <w:tc>
          <w:tcPr>
            <w:tcW w:w="709" w:type="dxa"/>
            <w:vAlign w:val="bottom"/>
          </w:tcPr>
          <w:p w14:paraId="5E6936A7" w14:textId="77777777" w:rsidR="00DC0657" w:rsidRPr="00E03CF5" w:rsidRDefault="00DC0657" w:rsidP="007761DA">
            <w:pPr>
              <w:spacing w:line="210" w:lineRule="exact"/>
              <w:rPr>
                <w:rtl/>
              </w:rPr>
            </w:pPr>
          </w:p>
        </w:tc>
        <w:tc>
          <w:tcPr>
            <w:tcW w:w="1020" w:type="dxa"/>
          </w:tcPr>
          <w:p w14:paraId="056297E9" w14:textId="77777777" w:rsidR="00DC0657" w:rsidRPr="00E03CF5" w:rsidRDefault="00DC0657" w:rsidP="007761DA">
            <w:pPr>
              <w:pBdr>
                <w:bottom w:val="single" w:sz="4" w:space="1" w:color="auto"/>
              </w:pBdr>
              <w:spacing w:line="210" w:lineRule="exact"/>
              <w:rPr>
                <w:rtl/>
              </w:rPr>
            </w:pPr>
          </w:p>
        </w:tc>
        <w:tc>
          <w:tcPr>
            <w:tcW w:w="1021" w:type="dxa"/>
          </w:tcPr>
          <w:p w14:paraId="326A870F" w14:textId="77777777" w:rsidR="00DC0657" w:rsidRPr="00E03CF5" w:rsidRDefault="00DC0657" w:rsidP="007761DA">
            <w:pPr>
              <w:pBdr>
                <w:bottom w:val="single" w:sz="4" w:space="1" w:color="auto"/>
              </w:pBdr>
              <w:spacing w:line="210" w:lineRule="exact"/>
              <w:rPr>
                <w:rtl/>
              </w:rPr>
            </w:pPr>
          </w:p>
        </w:tc>
        <w:tc>
          <w:tcPr>
            <w:tcW w:w="1021" w:type="dxa"/>
          </w:tcPr>
          <w:p w14:paraId="3BCC13E1" w14:textId="77777777" w:rsidR="00DC0657" w:rsidRPr="00E03CF5" w:rsidRDefault="00DC0657" w:rsidP="007761DA">
            <w:pPr>
              <w:pBdr>
                <w:bottom w:val="single" w:sz="4" w:space="1" w:color="auto"/>
              </w:pBdr>
              <w:spacing w:line="210" w:lineRule="exact"/>
              <w:rPr>
                <w:rtl/>
              </w:rPr>
            </w:pPr>
          </w:p>
        </w:tc>
        <w:tc>
          <w:tcPr>
            <w:tcW w:w="1021" w:type="dxa"/>
          </w:tcPr>
          <w:p w14:paraId="1F2378E1" w14:textId="77777777" w:rsidR="00DC0657" w:rsidRPr="00E03CF5" w:rsidRDefault="00DC0657" w:rsidP="007761DA">
            <w:pPr>
              <w:pBdr>
                <w:bottom w:val="single" w:sz="4" w:space="1" w:color="auto"/>
              </w:pBdr>
              <w:spacing w:line="210" w:lineRule="exact"/>
              <w:rPr>
                <w:rtl/>
              </w:rPr>
            </w:pPr>
          </w:p>
        </w:tc>
        <w:tc>
          <w:tcPr>
            <w:tcW w:w="1021" w:type="dxa"/>
          </w:tcPr>
          <w:p w14:paraId="2EE116EC" w14:textId="77777777" w:rsidR="00DC0657" w:rsidRPr="00B96EE3" w:rsidRDefault="00DC0657" w:rsidP="007761DA">
            <w:pPr>
              <w:pBdr>
                <w:bottom w:val="single" w:sz="4" w:space="1" w:color="auto"/>
              </w:pBdr>
              <w:spacing w:line="210" w:lineRule="exact"/>
              <w:rPr>
                <w:b/>
                <w:bCs/>
                <w:rtl/>
              </w:rPr>
            </w:pPr>
          </w:p>
        </w:tc>
      </w:tr>
      <w:tr w:rsidR="00DC0657" w:rsidRPr="00E03CF5" w14:paraId="2C634203" w14:textId="77777777" w:rsidTr="00DC0657">
        <w:trPr>
          <w:trHeight w:hRule="exact" w:val="210"/>
        </w:trPr>
        <w:tc>
          <w:tcPr>
            <w:tcW w:w="962" w:type="dxa"/>
          </w:tcPr>
          <w:p w14:paraId="073F774E" w14:textId="77777777" w:rsidR="00DC0657" w:rsidRPr="00E03CF5" w:rsidRDefault="00DC0657" w:rsidP="007761DA">
            <w:pPr>
              <w:spacing w:line="210" w:lineRule="exact"/>
              <w:rPr>
                <w:rtl/>
              </w:rPr>
            </w:pPr>
          </w:p>
        </w:tc>
        <w:tc>
          <w:tcPr>
            <w:tcW w:w="3260" w:type="dxa"/>
            <w:vAlign w:val="bottom"/>
          </w:tcPr>
          <w:p w14:paraId="28D0A901" w14:textId="77777777" w:rsidR="00DC0657" w:rsidRPr="00485F5C" w:rsidRDefault="00DC0657" w:rsidP="007761DA">
            <w:pPr>
              <w:spacing w:line="210" w:lineRule="exact"/>
              <w:rPr>
                <w:rFonts w:ascii="David" w:hAnsi="David"/>
                <w:b/>
                <w:bCs/>
                <w:color w:val="000000"/>
                <w:rtl/>
              </w:rPr>
            </w:pPr>
          </w:p>
        </w:tc>
        <w:tc>
          <w:tcPr>
            <w:tcW w:w="709" w:type="dxa"/>
            <w:vAlign w:val="bottom"/>
          </w:tcPr>
          <w:p w14:paraId="67F051A5" w14:textId="77777777" w:rsidR="00DC0657" w:rsidRPr="00E03CF5" w:rsidRDefault="00DC0657" w:rsidP="007761DA">
            <w:pPr>
              <w:spacing w:line="210" w:lineRule="exact"/>
              <w:rPr>
                <w:rtl/>
              </w:rPr>
            </w:pPr>
          </w:p>
        </w:tc>
        <w:tc>
          <w:tcPr>
            <w:tcW w:w="1020" w:type="dxa"/>
          </w:tcPr>
          <w:p w14:paraId="09790F52" w14:textId="77777777" w:rsidR="00DC0657" w:rsidRPr="00E03CF5" w:rsidRDefault="00DC0657" w:rsidP="007761DA">
            <w:pPr>
              <w:spacing w:line="210" w:lineRule="exact"/>
              <w:rPr>
                <w:rtl/>
              </w:rPr>
            </w:pPr>
          </w:p>
        </w:tc>
        <w:tc>
          <w:tcPr>
            <w:tcW w:w="1021" w:type="dxa"/>
          </w:tcPr>
          <w:p w14:paraId="044D713E" w14:textId="77777777" w:rsidR="00DC0657" w:rsidRPr="00E03CF5" w:rsidRDefault="00DC0657" w:rsidP="007761DA">
            <w:pPr>
              <w:spacing w:line="210" w:lineRule="exact"/>
              <w:rPr>
                <w:rtl/>
              </w:rPr>
            </w:pPr>
          </w:p>
        </w:tc>
        <w:tc>
          <w:tcPr>
            <w:tcW w:w="1021" w:type="dxa"/>
          </w:tcPr>
          <w:p w14:paraId="29FE10B2" w14:textId="77777777" w:rsidR="00DC0657" w:rsidRPr="00E03CF5" w:rsidRDefault="00DC0657" w:rsidP="007761DA">
            <w:pPr>
              <w:spacing w:line="210" w:lineRule="exact"/>
              <w:rPr>
                <w:rtl/>
              </w:rPr>
            </w:pPr>
          </w:p>
        </w:tc>
        <w:tc>
          <w:tcPr>
            <w:tcW w:w="1021" w:type="dxa"/>
          </w:tcPr>
          <w:p w14:paraId="12D346D9" w14:textId="77777777" w:rsidR="00DC0657" w:rsidRPr="00E03CF5" w:rsidRDefault="00DC0657" w:rsidP="007761DA">
            <w:pPr>
              <w:spacing w:line="210" w:lineRule="exact"/>
              <w:rPr>
                <w:rtl/>
              </w:rPr>
            </w:pPr>
          </w:p>
        </w:tc>
        <w:tc>
          <w:tcPr>
            <w:tcW w:w="1021" w:type="dxa"/>
          </w:tcPr>
          <w:p w14:paraId="4E519F90" w14:textId="77777777" w:rsidR="00DC0657" w:rsidRPr="00B96EE3" w:rsidRDefault="00DC0657" w:rsidP="007761DA">
            <w:pPr>
              <w:spacing w:line="210" w:lineRule="exact"/>
              <w:rPr>
                <w:b/>
                <w:bCs/>
                <w:rtl/>
              </w:rPr>
            </w:pPr>
          </w:p>
        </w:tc>
      </w:tr>
      <w:tr w:rsidR="00DC0657" w:rsidRPr="00E03CF5" w14:paraId="738FB2EF" w14:textId="77777777" w:rsidTr="00DC0657">
        <w:trPr>
          <w:trHeight w:hRule="exact" w:val="210"/>
        </w:trPr>
        <w:tc>
          <w:tcPr>
            <w:tcW w:w="962" w:type="dxa"/>
          </w:tcPr>
          <w:p w14:paraId="76E839BD" w14:textId="77777777" w:rsidR="00DC0657" w:rsidRPr="00E03CF5" w:rsidRDefault="00DC0657" w:rsidP="007761DA">
            <w:pPr>
              <w:spacing w:line="210" w:lineRule="exact"/>
              <w:rPr>
                <w:rtl/>
              </w:rPr>
            </w:pPr>
          </w:p>
        </w:tc>
        <w:tc>
          <w:tcPr>
            <w:tcW w:w="3260" w:type="dxa"/>
            <w:vAlign w:val="bottom"/>
          </w:tcPr>
          <w:p w14:paraId="45FC00E5"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rtl/>
              </w:rPr>
              <w:t xml:space="preserve">רווח (הפסד) משירותי ביטוח </w:t>
            </w:r>
          </w:p>
        </w:tc>
        <w:tc>
          <w:tcPr>
            <w:tcW w:w="709" w:type="dxa"/>
            <w:vAlign w:val="bottom"/>
          </w:tcPr>
          <w:p w14:paraId="6FBB2722" w14:textId="77777777" w:rsidR="00DC0657" w:rsidRPr="00E03CF5" w:rsidRDefault="00DC0657" w:rsidP="007761DA">
            <w:pPr>
              <w:spacing w:line="210" w:lineRule="exact"/>
              <w:rPr>
                <w:rtl/>
              </w:rPr>
            </w:pPr>
          </w:p>
        </w:tc>
        <w:tc>
          <w:tcPr>
            <w:tcW w:w="1020" w:type="dxa"/>
          </w:tcPr>
          <w:p w14:paraId="79D92A4D" w14:textId="77777777" w:rsidR="00DC0657" w:rsidRPr="00E03CF5" w:rsidRDefault="00DC0657" w:rsidP="007761DA">
            <w:pPr>
              <w:pBdr>
                <w:bottom w:val="single" w:sz="4" w:space="1" w:color="auto"/>
              </w:pBdr>
              <w:spacing w:line="210" w:lineRule="exact"/>
              <w:rPr>
                <w:rtl/>
              </w:rPr>
            </w:pPr>
          </w:p>
        </w:tc>
        <w:tc>
          <w:tcPr>
            <w:tcW w:w="1021" w:type="dxa"/>
          </w:tcPr>
          <w:p w14:paraId="1B38BBFE" w14:textId="77777777" w:rsidR="00DC0657" w:rsidRPr="00E03CF5" w:rsidRDefault="00DC0657" w:rsidP="007761DA">
            <w:pPr>
              <w:pBdr>
                <w:bottom w:val="single" w:sz="4" w:space="1" w:color="auto"/>
              </w:pBdr>
              <w:spacing w:line="210" w:lineRule="exact"/>
              <w:rPr>
                <w:rtl/>
              </w:rPr>
            </w:pPr>
          </w:p>
        </w:tc>
        <w:tc>
          <w:tcPr>
            <w:tcW w:w="1021" w:type="dxa"/>
          </w:tcPr>
          <w:p w14:paraId="6A90C807" w14:textId="77777777" w:rsidR="00DC0657" w:rsidRPr="00E03CF5" w:rsidRDefault="00DC0657" w:rsidP="007761DA">
            <w:pPr>
              <w:pBdr>
                <w:bottom w:val="single" w:sz="4" w:space="1" w:color="auto"/>
              </w:pBdr>
              <w:spacing w:line="210" w:lineRule="exact"/>
              <w:rPr>
                <w:rtl/>
              </w:rPr>
            </w:pPr>
          </w:p>
        </w:tc>
        <w:tc>
          <w:tcPr>
            <w:tcW w:w="1021" w:type="dxa"/>
          </w:tcPr>
          <w:p w14:paraId="4F569CB1" w14:textId="77777777" w:rsidR="00DC0657" w:rsidRPr="00E03CF5" w:rsidRDefault="00DC0657" w:rsidP="007761DA">
            <w:pPr>
              <w:pBdr>
                <w:bottom w:val="single" w:sz="4" w:space="1" w:color="auto"/>
              </w:pBdr>
              <w:spacing w:line="210" w:lineRule="exact"/>
              <w:rPr>
                <w:rtl/>
              </w:rPr>
            </w:pPr>
          </w:p>
        </w:tc>
        <w:tc>
          <w:tcPr>
            <w:tcW w:w="1021" w:type="dxa"/>
          </w:tcPr>
          <w:p w14:paraId="48C61E92" w14:textId="77777777" w:rsidR="00DC0657" w:rsidRPr="00B96EE3" w:rsidRDefault="00DC0657" w:rsidP="007761DA">
            <w:pPr>
              <w:pBdr>
                <w:bottom w:val="single" w:sz="4" w:space="1" w:color="auto"/>
              </w:pBdr>
              <w:spacing w:line="210" w:lineRule="exact"/>
              <w:rPr>
                <w:b/>
                <w:bCs/>
                <w:rtl/>
              </w:rPr>
            </w:pPr>
          </w:p>
        </w:tc>
      </w:tr>
      <w:tr w:rsidR="00DC0657" w:rsidRPr="00E03CF5" w14:paraId="16434610" w14:textId="77777777" w:rsidTr="00DC0657">
        <w:trPr>
          <w:trHeight w:hRule="exact" w:val="210"/>
        </w:trPr>
        <w:tc>
          <w:tcPr>
            <w:tcW w:w="962" w:type="dxa"/>
          </w:tcPr>
          <w:p w14:paraId="6AD06A3E" w14:textId="77777777" w:rsidR="00DC0657" w:rsidRPr="00E03CF5" w:rsidRDefault="00DC0657" w:rsidP="007761DA">
            <w:pPr>
              <w:spacing w:line="210" w:lineRule="exact"/>
              <w:rPr>
                <w:rtl/>
              </w:rPr>
            </w:pPr>
          </w:p>
        </w:tc>
        <w:tc>
          <w:tcPr>
            <w:tcW w:w="3260" w:type="dxa"/>
            <w:vAlign w:val="bottom"/>
          </w:tcPr>
          <w:p w14:paraId="5888AA42" w14:textId="77777777" w:rsidR="00DC0657" w:rsidRPr="00485F5C" w:rsidRDefault="00DC0657" w:rsidP="007761DA">
            <w:pPr>
              <w:spacing w:line="210" w:lineRule="exact"/>
              <w:rPr>
                <w:rFonts w:ascii="David" w:hAnsi="David"/>
                <w:b/>
                <w:bCs/>
                <w:color w:val="000000"/>
                <w:rtl/>
              </w:rPr>
            </w:pPr>
          </w:p>
        </w:tc>
        <w:tc>
          <w:tcPr>
            <w:tcW w:w="709" w:type="dxa"/>
            <w:vAlign w:val="bottom"/>
          </w:tcPr>
          <w:p w14:paraId="0DF888CF" w14:textId="77777777" w:rsidR="00DC0657" w:rsidRPr="00E03CF5" w:rsidRDefault="00DC0657" w:rsidP="007761DA">
            <w:pPr>
              <w:spacing w:line="210" w:lineRule="exact"/>
              <w:rPr>
                <w:rtl/>
              </w:rPr>
            </w:pPr>
          </w:p>
        </w:tc>
        <w:tc>
          <w:tcPr>
            <w:tcW w:w="1020" w:type="dxa"/>
          </w:tcPr>
          <w:p w14:paraId="12A53715" w14:textId="77777777" w:rsidR="00DC0657" w:rsidRPr="00E03CF5" w:rsidRDefault="00DC0657" w:rsidP="007761DA">
            <w:pPr>
              <w:spacing w:line="210" w:lineRule="exact"/>
              <w:rPr>
                <w:rtl/>
              </w:rPr>
            </w:pPr>
          </w:p>
        </w:tc>
        <w:tc>
          <w:tcPr>
            <w:tcW w:w="1021" w:type="dxa"/>
          </w:tcPr>
          <w:p w14:paraId="673ED7D9" w14:textId="77777777" w:rsidR="00DC0657" w:rsidRPr="00E03CF5" w:rsidRDefault="00DC0657" w:rsidP="007761DA">
            <w:pPr>
              <w:spacing w:line="210" w:lineRule="exact"/>
              <w:rPr>
                <w:rtl/>
              </w:rPr>
            </w:pPr>
          </w:p>
        </w:tc>
        <w:tc>
          <w:tcPr>
            <w:tcW w:w="1021" w:type="dxa"/>
          </w:tcPr>
          <w:p w14:paraId="70EB9B03" w14:textId="77777777" w:rsidR="00DC0657" w:rsidRPr="00E03CF5" w:rsidRDefault="00DC0657" w:rsidP="007761DA">
            <w:pPr>
              <w:spacing w:line="210" w:lineRule="exact"/>
              <w:rPr>
                <w:rtl/>
              </w:rPr>
            </w:pPr>
          </w:p>
        </w:tc>
        <w:tc>
          <w:tcPr>
            <w:tcW w:w="1021" w:type="dxa"/>
          </w:tcPr>
          <w:p w14:paraId="19A6B39C" w14:textId="77777777" w:rsidR="00DC0657" w:rsidRPr="00E03CF5" w:rsidRDefault="00DC0657" w:rsidP="007761DA">
            <w:pPr>
              <w:spacing w:line="210" w:lineRule="exact"/>
              <w:rPr>
                <w:rtl/>
              </w:rPr>
            </w:pPr>
          </w:p>
        </w:tc>
        <w:tc>
          <w:tcPr>
            <w:tcW w:w="1021" w:type="dxa"/>
          </w:tcPr>
          <w:p w14:paraId="2B452258" w14:textId="77777777" w:rsidR="00DC0657" w:rsidRPr="00B96EE3" w:rsidRDefault="00DC0657" w:rsidP="007761DA">
            <w:pPr>
              <w:spacing w:line="210" w:lineRule="exact"/>
              <w:rPr>
                <w:b/>
                <w:bCs/>
                <w:rtl/>
              </w:rPr>
            </w:pPr>
          </w:p>
        </w:tc>
      </w:tr>
      <w:tr w:rsidR="00DC0657" w:rsidRPr="00E03CF5" w14:paraId="33DE3037" w14:textId="77777777" w:rsidTr="00DC0657">
        <w:trPr>
          <w:trHeight w:hRule="exact" w:val="210"/>
        </w:trPr>
        <w:tc>
          <w:tcPr>
            <w:tcW w:w="962" w:type="dxa"/>
          </w:tcPr>
          <w:p w14:paraId="2DE3A137" w14:textId="77777777" w:rsidR="00DC0657" w:rsidRPr="00E03CF5" w:rsidRDefault="00DC0657" w:rsidP="007761DA">
            <w:pPr>
              <w:spacing w:line="210" w:lineRule="exact"/>
              <w:rPr>
                <w:rtl/>
              </w:rPr>
            </w:pPr>
          </w:p>
        </w:tc>
        <w:tc>
          <w:tcPr>
            <w:tcW w:w="3260" w:type="dxa"/>
            <w:vAlign w:val="bottom"/>
          </w:tcPr>
          <w:p w14:paraId="10AC86D0"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rtl/>
              </w:rPr>
              <w:t>רווחים (הפסדים) מהשקעות, נטו</w:t>
            </w:r>
          </w:p>
        </w:tc>
        <w:tc>
          <w:tcPr>
            <w:tcW w:w="709" w:type="dxa"/>
            <w:vAlign w:val="bottom"/>
          </w:tcPr>
          <w:p w14:paraId="45BC8625" w14:textId="77777777" w:rsidR="00DC0657" w:rsidRPr="00E03CF5" w:rsidRDefault="00DC0657" w:rsidP="007761DA">
            <w:pPr>
              <w:spacing w:line="210" w:lineRule="exact"/>
              <w:rPr>
                <w:rtl/>
              </w:rPr>
            </w:pPr>
          </w:p>
        </w:tc>
        <w:tc>
          <w:tcPr>
            <w:tcW w:w="1020" w:type="dxa"/>
          </w:tcPr>
          <w:p w14:paraId="6C731633" w14:textId="77777777" w:rsidR="00DC0657" w:rsidRPr="00E03CF5" w:rsidRDefault="00DC0657" w:rsidP="007761DA">
            <w:pPr>
              <w:spacing w:line="210" w:lineRule="exact"/>
              <w:rPr>
                <w:rtl/>
              </w:rPr>
            </w:pPr>
          </w:p>
        </w:tc>
        <w:tc>
          <w:tcPr>
            <w:tcW w:w="1021" w:type="dxa"/>
          </w:tcPr>
          <w:p w14:paraId="16279DCA" w14:textId="77777777" w:rsidR="00DC0657" w:rsidRPr="00E03CF5" w:rsidRDefault="00DC0657" w:rsidP="007761DA">
            <w:pPr>
              <w:spacing w:line="210" w:lineRule="exact"/>
              <w:rPr>
                <w:rtl/>
              </w:rPr>
            </w:pPr>
          </w:p>
        </w:tc>
        <w:tc>
          <w:tcPr>
            <w:tcW w:w="1021" w:type="dxa"/>
          </w:tcPr>
          <w:p w14:paraId="08DCFA38" w14:textId="77777777" w:rsidR="00DC0657" w:rsidRPr="00E03CF5" w:rsidRDefault="00DC0657" w:rsidP="007761DA">
            <w:pPr>
              <w:spacing w:line="210" w:lineRule="exact"/>
              <w:rPr>
                <w:rtl/>
              </w:rPr>
            </w:pPr>
          </w:p>
        </w:tc>
        <w:tc>
          <w:tcPr>
            <w:tcW w:w="1021" w:type="dxa"/>
          </w:tcPr>
          <w:p w14:paraId="2077F3CA" w14:textId="77777777" w:rsidR="00DC0657" w:rsidRPr="00E03CF5" w:rsidRDefault="00DC0657" w:rsidP="007761DA">
            <w:pPr>
              <w:spacing w:line="210" w:lineRule="exact"/>
              <w:rPr>
                <w:rtl/>
              </w:rPr>
            </w:pPr>
          </w:p>
        </w:tc>
        <w:tc>
          <w:tcPr>
            <w:tcW w:w="1021" w:type="dxa"/>
          </w:tcPr>
          <w:p w14:paraId="34D03DC3" w14:textId="77777777" w:rsidR="00DC0657" w:rsidRPr="00B96EE3" w:rsidRDefault="00DC0657" w:rsidP="007761DA">
            <w:pPr>
              <w:spacing w:line="210" w:lineRule="exact"/>
              <w:rPr>
                <w:b/>
                <w:bCs/>
                <w:rtl/>
              </w:rPr>
            </w:pPr>
          </w:p>
        </w:tc>
      </w:tr>
      <w:tr w:rsidR="00DC0657" w:rsidRPr="00E03CF5" w14:paraId="17AD93E7" w14:textId="77777777" w:rsidTr="00DC0657">
        <w:trPr>
          <w:trHeight w:hRule="exact" w:val="210"/>
        </w:trPr>
        <w:tc>
          <w:tcPr>
            <w:tcW w:w="962" w:type="dxa"/>
          </w:tcPr>
          <w:p w14:paraId="6DEC87AB" w14:textId="77777777" w:rsidR="00DC0657" w:rsidRPr="00E03CF5" w:rsidRDefault="00DC0657" w:rsidP="007761DA">
            <w:pPr>
              <w:spacing w:line="210" w:lineRule="exact"/>
              <w:rPr>
                <w:rtl/>
              </w:rPr>
            </w:pPr>
          </w:p>
        </w:tc>
        <w:tc>
          <w:tcPr>
            <w:tcW w:w="3260" w:type="dxa"/>
            <w:vAlign w:val="bottom"/>
          </w:tcPr>
          <w:p w14:paraId="261D9539" w14:textId="77777777" w:rsidR="00DC0657" w:rsidRPr="00485F5C" w:rsidRDefault="00DC0657" w:rsidP="007761DA">
            <w:pPr>
              <w:spacing w:line="210" w:lineRule="exact"/>
              <w:rPr>
                <w:rFonts w:ascii="David" w:hAnsi="David"/>
                <w:b/>
                <w:bCs/>
                <w:color w:val="000000"/>
                <w:rtl/>
              </w:rPr>
            </w:pPr>
            <w:r>
              <w:rPr>
                <w:rFonts w:ascii="David" w:hAnsi="David" w:hint="cs"/>
                <w:b/>
                <w:bCs/>
                <w:color w:val="000000"/>
                <w:rtl/>
              </w:rPr>
              <w:t xml:space="preserve"> </w:t>
            </w:r>
            <w:r w:rsidRPr="00485F5C">
              <w:rPr>
                <w:rFonts w:ascii="David" w:hAnsi="David"/>
                <w:b/>
                <w:bCs/>
                <w:color w:val="000000"/>
                <w:rtl/>
              </w:rPr>
              <w:t>מנכסים המוחזקים כנגד חוזי ביטוח</w:t>
            </w:r>
          </w:p>
        </w:tc>
        <w:tc>
          <w:tcPr>
            <w:tcW w:w="709" w:type="dxa"/>
            <w:vAlign w:val="bottom"/>
          </w:tcPr>
          <w:p w14:paraId="57F266F9" w14:textId="77777777" w:rsidR="00DC0657" w:rsidRPr="00E03CF5" w:rsidRDefault="00DC0657" w:rsidP="007761DA">
            <w:pPr>
              <w:spacing w:line="210" w:lineRule="exact"/>
              <w:rPr>
                <w:rtl/>
              </w:rPr>
            </w:pPr>
          </w:p>
        </w:tc>
        <w:tc>
          <w:tcPr>
            <w:tcW w:w="1020" w:type="dxa"/>
          </w:tcPr>
          <w:p w14:paraId="0965524D" w14:textId="77777777" w:rsidR="00DC0657" w:rsidRPr="00E03CF5" w:rsidRDefault="00DC0657" w:rsidP="007761DA">
            <w:pPr>
              <w:spacing w:line="210" w:lineRule="exact"/>
              <w:rPr>
                <w:rtl/>
              </w:rPr>
            </w:pPr>
          </w:p>
        </w:tc>
        <w:tc>
          <w:tcPr>
            <w:tcW w:w="1021" w:type="dxa"/>
          </w:tcPr>
          <w:p w14:paraId="0F130069" w14:textId="77777777" w:rsidR="00DC0657" w:rsidRPr="00E03CF5" w:rsidRDefault="00DC0657" w:rsidP="007761DA">
            <w:pPr>
              <w:spacing w:line="210" w:lineRule="exact"/>
              <w:rPr>
                <w:rtl/>
              </w:rPr>
            </w:pPr>
          </w:p>
        </w:tc>
        <w:tc>
          <w:tcPr>
            <w:tcW w:w="1021" w:type="dxa"/>
          </w:tcPr>
          <w:p w14:paraId="6703649B" w14:textId="77777777" w:rsidR="00DC0657" w:rsidRPr="00E03CF5" w:rsidRDefault="00DC0657" w:rsidP="007761DA">
            <w:pPr>
              <w:spacing w:line="210" w:lineRule="exact"/>
              <w:rPr>
                <w:rtl/>
              </w:rPr>
            </w:pPr>
          </w:p>
        </w:tc>
        <w:tc>
          <w:tcPr>
            <w:tcW w:w="1021" w:type="dxa"/>
          </w:tcPr>
          <w:p w14:paraId="08376B73" w14:textId="77777777" w:rsidR="00DC0657" w:rsidRPr="00E03CF5" w:rsidRDefault="00DC0657" w:rsidP="007761DA">
            <w:pPr>
              <w:spacing w:line="210" w:lineRule="exact"/>
              <w:rPr>
                <w:rtl/>
              </w:rPr>
            </w:pPr>
          </w:p>
        </w:tc>
        <w:tc>
          <w:tcPr>
            <w:tcW w:w="1021" w:type="dxa"/>
          </w:tcPr>
          <w:p w14:paraId="5121C5C9" w14:textId="77777777" w:rsidR="00DC0657" w:rsidRPr="00B96EE3" w:rsidRDefault="00DC0657" w:rsidP="007761DA">
            <w:pPr>
              <w:spacing w:line="210" w:lineRule="exact"/>
              <w:rPr>
                <w:b/>
                <w:bCs/>
                <w:rtl/>
              </w:rPr>
            </w:pPr>
          </w:p>
        </w:tc>
      </w:tr>
      <w:tr w:rsidR="00DC0657" w:rsidRPr="00E03CF5" w14:paraId="1DB14FDE" w14:textId="77777777" w:rsidTr="00DC0657">
        <w:trPr>
          <w:trHeight w:hRule="exact" w:val="210"/>
        </w:trPr>
        <w:tc>
          <w:tcPr>
            <w:tcW w:w="962" w:type="dxa"/>
          </w:tcPr>
          <w:p w14:paraId="790FBD43" w14:textId="77777777" w:rsidR="00DC0657" w:rsidRPr="00E03CF5" w:rsidRDefault="00DC0657" w:rsidP="007761DA">
            <w:pPr>
              <w:spacing w:line="210" w:lineRule="exact"/>
              <w:rPr>
                <w:rtl/>
              </w:rPr>
            </w:pPr>
          </w:p>
        </w:tc>
        <w:tc>
          <w:tcPr>
            <w:tcW w:w="3260" w:type="dxa"/>
            <w:vAlign w:val="bottom"/>
          </w:tcPr>
          <w:p w14:paraId="6BDCA3F4" w14:textId="77777777" w:rsidR="00DC0657" w:rsidRPr="00485F5C" w:rsidRDefault="00DC0657" w:rsidP="007761DA">
            <w:pPr>
              <w:spacing w:line="210" w:lineRule="exact"/>
              <w:rPr>
                <w:rFonts w:ascii="David" w:hAnsi="David"/>
                <w:b/>
                <w:bCs/>
                <w:color w:val="000000"/>
                <w:rtl/>
              </w:rPr>
            </w:pPr>
            <w:r>
              <w:rPr>
                <w:rFonts w:ascii="David" w:hAnsi="David" w:hint="cs"/>
                <w:b/>
                <w:bCs/>
                <w:color w:val="000000"/>
                <w:rtl/>
              </w:rPr>
              <w:t xml:space="preserve"> </w:t>
            </w:r>
            <w:r w:rsidRPr="00485F5C">
              <w:rPr>
                <w:rFonts w:ascii="David" w:hAnsi="David"/>
                <w:b/>
                <w:bCs/>
                <w:color w:val="000000"/>
                <w:rtl/>
              </w:rPr>
              <w:t>וחוזי השקעה תלויי תשואה</w:t>
            </w:r>
          </w:p>
        </w:tc>
        <w:tc>
          <w:tcPr>
            <w:tcW w:w="709" w:type="dxa"/>
            <w:vAlign w:val="bottom"/>
          </w:tcPr>
          <w:p w14:paraId="0A8AC825" w14:textId="77777777" w:rsidR="00DC0657" w:rsidRPr="00E03CF5" w:rsidRDefault="00DC0657" w:rsidP="007761DA">
            <w:pPr>
              <w:spacing w:line="210" w:lineRule="exact"/>
              <w:rPr>
                <w:rtl/>
              </w:rPr>
            </w:pPr>
          </w:p>
        </w:tc>
        <w:tc>
          <w:tcPr>
            <w:tcW w:w="1020" w:type="dxa"/>
          </w:tcPr>
          <w:p w14:paraId="092CFAB4" w14:textId="77777777" w:rsidR="00DC0657" w:rsidRPr="00E03CF5" w:rsidRDefault="00DC0657" w:rsidP="007761DA">
            <w:pPr>
              <w:spacing w:line="210" w:lineRule="exact"/>
              <w:rPr>
                <w:rtl/>
              </w:rPr>
            </w:pPr>
          </w:p>
        </w:tc>
        <w:tc>
          <w:tcPr>
            <w:tcW w:w="1021" w:type="dxa"/>
          </w:tcPr>
          <w:p w14:paraId="1D9A74E7" w14:textId="77777777" w:rsidR="00DC0657" w:rsidRPr="00E03CF5" w:rsidRDefault="00DC0657" w:rsidP="007761DA">
            <w:pPr>
              <w:spacing w:line="210" w:lineRule="exact"/>
              <w:rPr>
                <w:rtl/>
              </w:rPr>
            </w:pPr>
          </w:p>
        </w:tc>
        <w:tc>
          <w:tcPr>
            <w:tcW w:w="1021" w:type="dxa"/>
          </w:tcPr>
          <w:p w14:paraId="49838D85" w14:textId="77777777" w:rsidR="00DC0657" w:rsidRPr="00E03CF5" w:rsidRDefault="00DC0657" w:rsidP="007761DA">
            <w:pPr>
              <w:spacing w:line="210" w:lineRule="exact"/>
              <w:rPr>
                <w:rtl/>
              </w:rPr>
            </w:pPr>
          </w:p>
        </w:tc>
        <w:tc>
          <w:tcPr>
            <w:tcW w:w="1021" w:type="dxa"/>
          </w:tcPr>
          <w:p w14:paraId="56D90BB8" w14:textId="77777777" w:rsidR="00DC0657" w:rsidRPr="00E03CF5" w:rsidRDefault="00DC0657" w:rsidP="007761DA">
            <w:pPr>
              <w:spacing w:line="210" w:lineRule="exact"/>
              <w:rPr>
                <w:rtl/>
              </w:rPr>
            </w:pPr>
          </w:p>
        </w:tc>
        <w:tc>
          <w:tcPr>
            <w:tcW w:w="1021" w:type="dxa"/>
          </w:tcPr>
          <w:p w14:paraId="5FA37AF7" w14:textId="77777777" w:rsidR="00DC0657" w:rsidRPr="00B96EE3" w:rsidRDefault="00DC0657" w:rsidP="007761DA">
            <w:pPr>
              <w:spacing w:line="210" w:lineRule="exact"/>
              <w:rPr>
                <w:b/>
                <w:bCs/>
                <w:rtl/>
              </w:rPr>
            </w:pPr>
          </w:p>
        </w:tc>
      </w:tr>
      <w:tr w:rsidR="00DC0657" w:rsidRPr="00E03CF5" w14:paraId="4ABB9A24" w14:textId="77777777" w:rsidTr="00DC0657">
        <w:trPr>
          <w:trHeight w:hRule="exact" w:val="210"/>
        </w:trPr>
        <w:tc>
          <w:tcPr>
            <w:tcW w:w="962" w:type="dxa"/>
          </w:tcPr>
          <w:p w14:paraId="3651ADF9" w14:textId="77777777" w:rsidR="00DC0657" w:rsidRPr="00E03CF5" w:rsidRDefault="00DC0657" w:rsidP="007761DA">
            <w:pPr>
              <w:spacing w:line="210" w:lineRule="exact"/>
              <w:rPr>
                <w:rtl/>
              </w:rPr>
            </w:pPr>
          </w:p>
        </w:tc>
        <w:tc>
          <w:tcPr>
            <w:tcW w:w="3260" w:type="dxa"/>
            <w:vAlign w:val="bottom"/>
          </w:tcPr>
          <w:p w14:paraId="768BF761" w14:textId="77777777" w:rsidR="00DC0657" w:rsidRDefault="00DC0657" w:rsidP="007761DA">
            <w:pPr>
              <w:spacing w:line="210" w:lineRule="exact"/>
              <w:rPr>
                <w:rFonts w:ascii="David" w:hAnsi="David"/>
                <w:b/>
                <w:bCs/>
                <w:color w:val="000000"/>
                <w:rtl/>
              </w:rPr>
            </w:pPr>
            <w:r w:rsidRPr="00485F5C">
              <w:rPr>
                <w:rFonts w:ascii="David" w:hAnsi="David"/>
                <w:b/>
                <w:bCs/>
                <w:rtl/>
              </w:rPr>
              <w:t>רווחים (הפסדים) מהשקעות אחרות,</w:t>
            </w:r>
          </w:p>
        </w:tc>
        <w:tc>
          <w:tcPr>
            <w:tcW w:w="709" w:type="dxa"/>
            <w:vAlign w:val="bottom"/>
          </w:tcPr>
          <w:p w14:paraId="729E40D7" w14:textId="77777777" w:rsidR="00DC0657" w:rsidRPr="00E03CF5" w:rsidRDefault="00DC0657" w:rsidP="007761DA">
            <w:pPr>
              <w:spacing w:line="210" w:lineRule="exact"/>
              <w:rPr>
                <w:rtl/>
              </w:rPr>
            </w:pPr>
          </w:p>
        </w:tc>
        <w:tc>
          <w:tcPr>
            <w:tcW w:w="1020" w:type="dxa"/>
          </w:tcPr>
          <w:p w14:paraId="3C2A7B01" w14:textId="77777777" w:rsidR="00DC0657" w:rsidRPr="00E03CF5" w:rsidRDefault="00DC0657" w:rsidP="007761DA">
            <w:pPr>
              <w:spacing w:line="210" w:lineRule="exact"/>
              <w:rPr>
                <w:rtl/>
              </w:rPr>
            </w:pPr>
          </w:p>
        </w:tc>
        <w:tc>
          <w:tcPr>
            <w:tcW w:w="1021" w:type="dxa"/>
          </w:tcPr>
          <w:p w14:paraId="44BDBBCA" w14:textId="77777777" w:rsidR="00DC0657" w:rsidRPr="00E03CF5" w:rsidRDefault="00DC0657" w:rsidP="007761DA">
            <w:pPr>
              <w:spacing w:line="210" w:lineRule="exact"/>
              <w:rPr>
                <w:rtl/>
              </w:rPr>
            </w:pPr>
          </w:p>
        </w:tc>
        <w:tc>
          <w:tcPr>
            <w:tcW w:w="1021" w:type="dxa"/>
          </w:tcPr>
          <w:p w14:paraId="3DDA19D6" w14:textId="77777777" w:rsidR="00DC0657" w:rsidRPr="00E03CF5" w:rsidRDefault="00DC0657" w:rsidP="007761DA">
            <w:pPr>
              <w:spacing w:line="210" w:lineRule="exact"/>
              <w:rPr>
                <w:rtl/>
              </w:rPr>
            </w:pPr>
          </w:p>
        </w:tc>
        <w:tc>
          <w:tcPr>
            <w:tcW w:w="1021" w:type="dxa"/>
          </w:tcPr>
          <w:p w14:paraId="731DFE55" w14:textId="77777777" w:rsidR="00DC0657" w:rsidRPr="00E03CF5" w:rsidRDefault="00DC0657" w:rsidP="007761DA">
            <w:pPr>
              <w:spacing w:line="210" w:lineRule="exact"/>
              <w:rPr>
                <w:rtl/>
              </w:rPr>
            </w:pPr>
          </w:p>
        </w:tc>
        <w:tc>
          <w:tcPr>
            <w:tcW w:w="1021" w:type="dxa"/>
          </w:tcPr>
          <w:p w14:paraId="60B2E9AE" w14:textId="77777777" w:rsidR="00DC0657" w:rsidRPr="00B96EE3" w:rsidRDefault="00DC0657" w:rsidP="007761DA">
            <w:pPr>
              <w:spacing w:line="210" w:lineRule="exact"/>
              <w:rPr>
                <w:b/>
                <w:bCs/>
                <w:rtl/>
              </w:rPr>
            </w:pPr>
          </w:p>
        </w:tc>
      </w:tr>
      <w:tr w:rsidR="00DC0657" w:rsidRPr="00E03CF5" w14:paraId="6075A05E" w14:textId="77777777" w:rsidTr="00DC0657">
        <w:trPr>
          <w:trHeight w:hRule="exact" w:val="210"/>
        </w:trPr>
        <w:tc>
          <w:tcPr>
            <w:tcW w:w="962" w:type="dxa"/>
          </w:tcPr>
          <w:p w14:paraId="1A15406E" w14:textId="77777777" w:rsidR="00DC0657" w:rsidRPr="00E03CF5" w:rsidRDefault="00DC0657" w:rsidP="007761DA">
            <w:pPr>
              <w:spacing w:line="210" w:lineRule="exact"/>
              <w:rPr>
                <w:rtl/>
              </w:rPr>
            </w:pPr>
          </w:p>
        </w:tc>
        <w:tc>
          <w:tcPr>
            <w:tcW w:w="3260" w:type="dxa"/>
            <w:vAlign w:val="bottom"/>
          </w:tcPr>
          <w:p w14:paraId="3C557E46" w14:textId="77777777" w:rsidR="00DC0657" w:rsidRDefault="00DC0657" w:rsidP="007761DA">
            <w:pPr>
              <w:spacing w:line="210" w:lineRule="exact"/>
              <w:rPr>
                <w:rFonts w:ascii="David" w:hAnsi="David"/>
                <w:b/>
                <w:bCs/>
                <w:color w:val="000000"/>
                <w:rtl/>
              </w:rPr>
            </w:pPr>
            <w:r>
              <w:rPr>
                <w:rFonts w:ascii="David" w:hAnsi="David" w:hint="cs"/>
                <w:b/>
                <w:bCs/>
                <w:rtl/>
              </w:rPr>
              <w:t xml:space="preserve"> </w:t>
            </w:r>
            <w:r w:rsidRPr="00485F5C">
              <w:rPr>
                <w:rFonts w:ascii="David" w:hAnsi="David"/>
                <w:b/>
                <w:bCs/>
                <w:rtl/>
              </w:rPr>
              <w:t>נטו:</w:t>
            </w:r>
          </w:p>
        </w:tc>
        <w:tc>
          <w:tcPr>
            <w:tcW w:w="709" w:type="dxa"/>
            <w:vAlign w:val="bottom"/>
          </w:tcPr>
          <w:p w14:paraId="36DA13C1" w14:textId="77777777" w:rsidR="00DC0657" w:rsidRPr="00E03CF5" w:rsidRDefault="00DC0657" w:rsidP="007761DA">
            <w:pPr>
              <w:spacing w:line="210" w:lineRule="exact"/>
              <w:rPr>
                <w:rtl/>
              </w:rPr>
            </w:pPr>
          </w:p>
        </w:tc>
        <w:tc>
          <w:tcPr>
            <w:tcW w:w="1020" w:type="dxa"/>
          </w:tcPr>
          <w:p w14:paraId="6734A229" w14:textId="77777777" w:rsidR="00DC0657" w:rsidRPr="00E03CF5" w:rsidRDefault="00DC0657" w:rsidP="007761DA">
            <w:pPr>
              <w:spacing w:line="210" w:lineRule="exact"/>
              <w:rPr>
                <w:rtl/>
              </w:rPr>
            </w:pPr>
          </w:p>
        </w:tc>
        <w:tc>
          <w:tcPr>
            <w:tcW w:w="1021" w:type="dxa"/>
          </w:tcPr>
          <w:p w14:paraId="693DF0EF" w14:textId="77777777" w:rsidR="00DC0657" w:rsidRPr="00E03CF5" w:rsidRDefault="00DC0657" w:rsidP="007761DA">
            <w:pPr>
              <w:spacing w:line="210" w:lineRule="exact"/>
              <w:rPr>
                <w:rtl/>
              </w:rPr>
            </w:pPr>
          </w:p>
        </w:tc>
        <w:tc>
          <w:tcPr>
            <w:tcW w:w="1021" w:type="dxa"/>
          </w:tcPr>
          <w:p w14:paraId="0850EC33" w14:textId="77777777" w:rsidR="00DC0657" w:rsidRPr="00E03CF5" w:rsidRDefault="00DC0657" w:rsidP="007761DA">
            <w:pPr>
              <w:spacing w:line="210" w:lineRule="exact"/>
              <w:rPr>
                <w:rtl/>
              </w:rPr>
            </w:pPr>
          </w:p>
        </w:tc>
        <w:tc>
          <w:tcPr>
            <w:tcW w:w="1021" w:type="dxa"/>
          </w:tcPr>
          <w:p w14:paraId="23821F2B" w14:textId="77777777" w:rsidR="00DC0657" w:rsidRPr="00E03CF5" w:rsidRDefault="00DC0657" w:rsidP="007761DA">
            <w:pPr>
              <w:spacing w:line="210" w:lineRule="exact"/>
              <w:rPr>
                <w:rtl/>
              </w:rPr>
            </w:pPr>
          </w:p>
        </w:tc>
        <w:tc>
          <w:tcPr>
            <w:tcW w:w="1021" w:type="dxa"/>
          </w:tcPr>
          <w:p w14:paraId="51F288C4" w14:textId="77777777" w:rsidR="00DC0657" w:rsidRPr="00B96EE3" w:rsidRDefault="00DC0657" w:rsidP="007761DA">
            <w:pPr>
              <w:spacing w:line="210" w:lineRule="exact"/>
              <w:rPr>
                <w:b/>
                <w:bCs/>
                <w:rtl/>
              </w:rPr>
            </w:pPr>
          </w:p>
        </w:tc>
      </w:tr>
      <w:tr w:rsidR="00DC0657" w:rsidRPr="00E03CF5" w14:paraId="032B4EC6" w14:textId="77777777" w:rsidTr="00DC0657">
        <w:trPr>
          <w:trHeight w:hRule="exact" w:val="210"/>
        </w:trPr>
        <w:tc>
          <w:tcPr>
            <w:tcW w:w="962" w:type="dxa"/>
          </w:tcPr>
          <w:p w14:paraId="1B9615D6" w14:textId="77777777" w:rsidR="00DC0657" w:rsidRPr="00E03CF5" w:rsidRDefault="00DC0657" w:rsidP="007761DA">
            <w:pPr>
              <w:spacing w:line="210" w:lineRule="exact"/>
              <w:rPr>
                <w:rtl/>
              </w:rPr>
            </w:pPr>
          </w:p>
        </w:tc>
        <w:tc>
          <w:tcPr>
            <w:tcW w:w="3260" w:type="dxa"/>
            <w:vAlign w:val="bottom"/>
          </w:tcPr>
          <w:p w14:paraId="67D0647E" w14:textId="77777777" w:rsidR="00DC0657" w:rsidRDefault="00DC0657" w:rsidP="007761DA">
            <w:pPr>
              <w:spacing w:line="210" w:lineRule="exact"/>
              <w:rPr>
                <w:rFonts w:ascii="David" w:hAnsi="David"/>
                <w:b/>
                <w:bCs/>
                <w:rtl/>
              </w:rPr>
            </w:pPr>
            <w:r w:rsidRPr="00485F5C">
              <w:rPr>
                <w:rFonts w:ascii="David" w:hAnsi="David"/>
                <w:rtl/>
              </w:rPr>
              <w:t>הכנסות ריבית שחושבו תוך שימוש</w:t>
            </w:r>
          </w:p>
        </w:tc>
        <w:tc>
          <w:tcPr>
            <w:tcW w:w="709" w:type="dxa"/>
            <w:vAlign w:val="bottom"/>
          </w:tcPr>
          <w:p w14:paraId="40AC26FE" w14:textId="77777777" w:rsidR="00DC0657" w:rsidRPr="00E03CF5" w:rsidRDefault="00DC0657" w:rsidP="007761DA">
            <w:pPr>
              <w:spacing w:line="210" w:lineRule="exact"/>
              <w:rPr>
                <w:rtl/>
              </w:rPr>
            </w:pPr>
          </w:p>
        </w:tc>
        <w:tc>
          <w:tcPr>
            <w:tcW w:w="1020" w:type="dxa"/>
          </w:tcPr>
          <w:p w14:paraId="2760A35C" w14:textId="77777777" w:rsidR="00DC0657" w:rsidRPr="00E03CF5" w:rsidRDefault="00DC0657" w:rsidP="007761DA">
            <w:pPr>
              <w:spacing w:line="210" w:lineRule="exact"/>
              <w:rPr>
                <w:rtl/>
              </w:rPr>
            </w:pPr>
          </w:p>
        </w:tc>
        <w:tc>
          <w:tcPr>
            <w:tcW w:w="1021" w:type="dxa"/>
          </w:tcPr>
          <w:p w14:paraId="4167C608" w14:textId="77777777" w:rsidR="00DC0657" w:rsidRPr="00E03CF5" w:rsidRDefault="00DC0657" w:rsidP="007761DA">
            <w:pPr>
              <w:spacing w:line="210" w:lineRule="exact"/>
              <w:rPr>
                <w:rtl/>
              </w:rPr>
            </w:pPr>
          </w:p>
        </w:tc>
        <w:tc>
          <w:tcPr>
            <w:tcW w:w="1021" w:type="dxa"/>
          </w:tcPr>
          <w:p w14:paraId="4524F0EE" w14:textId="77777777" w:rsidR="00DC0657" w:rsidRPr="00E03CF5" w:rsidRDefault="00DC0657" w:rsidP="007761DA">
            <w:pPr>
              <w:spacing w:line="210" w:lineRule="exact"/>
              <w:rPr>
                <w:rtl/>
              </w:rPr>
            </w:pPr>
          </w:p>
        </w:tc>
        <w:tc>
          <w:tcPr>
            <w:tcW w:w="1021" w:type="dxa"/>
          </w:tcPr>
          <w:p w14:paraId="353BB400" w14:textId="77777777" w:rsidR="00DC0657" w:rsidRPr="00E03CF5" w:rsidRDefault="00DC0657" w:rsidP="007761DA">
            <w:pPr>
              <w:spacing w:line="210" w:lineRule="exact"/>
              <w:rPr>
                <w:rtl/>
              </w:rPr>
            </w:pPr>
          </w:p>
        </w:tc>
        <w:tc>
          <w:tcPr>
            <w:tcW w:w="1021" w:type="dxa"/>
          </w:tcPr>
          <w:p w14:paraId="4E754029" w14:textId="77777777" w:rsidR="00DC0657" w:rsidRPr="00B96EE3" w:rsidRDefault="00DC0657" w:rsidP="007761DA">
            <w:pPr>
              <w:spacing w:line="210" w:lineRule="exact"/>
              <w:rPr>
                <w:b/>
                <w:bCs/>
                <w:rtl/>
              </w:rPr>
            </w:pPr>
          </w:p>
        </w:tc>
      </w:tr>
      <w:tr w:rsidR="00DC0657" w:rsidRPr="00E03CF5" w14:paraId="4AFE5EA3" w14:textId="77777777" w:rsidTr="00DC0657">
        <w:trPr>
          <w:trHeight w:hRule="exact" w:val="210"/>
        </w:trPr>
        <w:tc>
          <w:tcPr>
            <w:tcW w:w="962" w:type="dxa"/>
          </w:tcPr>
          <w:p w14:paraId="2F79A84B" w14:textId="77777777" w:rsidR="00DC0657" w:rsidRPr="00E03CF5" w:rsidRDefault="00DC0657" w:rsidP="007761DA">
            <w:pPr>
              <w:spacing w:line="210" w:lineRule="exact"/>
              <w:rPr>
                <w:rtl/>
              </w:rPr>
            </w:pPr>
          </w:p>
        </w:tc>
        <w:tc>
          <w:tcPr>
            <w:tcW w:w="3260" w:type="dxa"/>
            <w:vAlign w:val="bottom"/>
          </w:tcPr>
          <w:p w14:paraId="693A1F16" w14:textId="77777777" w:rsidR="00DC0657" w:rsidRPr="00485F5C" w:rsidRDefault="00DC0657" w:rsidP="007761DA">
            <w:pPr>
              <w:spacing w:line="210" w:lineRule="exact"/>
              <w:rPr>
                <w:rFonts w:ascii="David" w:hAnsi="David"/>
                <w:b/>
                <w:bCs/>
                <w:rtl/>
              </w:rPr>
            </w:pPr>
            <w:r>
              <w:rPr>
                <w:rFonts w:ascii="David" w:hAnsi="David" w:hint="cs"/>
                <w:rtl/>
              </w:rPr>
              <w:t xml:space="preserve"> </w:t>
            </w:r>
            <w:r w:rsidRPr="00485F5C">
              <w:rPr>
                <w:rFonts w:ascii="David" w:hAnsi="David"/>
                <w:rtl/>
              </w:rPr>
              <w:t xml:space="preserve">בשיטת הריבית האפקטיבית </w:t>
            </w:r>
          </w:p>
        </w:tc>
        <w:tc>
          <w:tcPr>
            <w:tcW w:w="709" w:type="dxa"/>
            <w:vAlign w:val="bottom"/>
          </w:tcPr>
          <w:p w14:paraId="75C777AA" w14:textId="77777777" w:rsidR="00DC0657" w:rsidRPr="00E03CF5" w:rsidRDefault="00DC0657" w:rsidP="007761DA">
            <w:pPr>
              <w:spacing w:line="210" w:lineRule="exact"/>
              <w:rPr>
                <w:rtl/>
              </w:rPr>
            </w:pPr>
          </w:p>
        </w:tc>
        <w:tc>
          <w:tcPr>
            <w:tcW w:w="1020" w:type="dxa"/>
          </w:tcPr>
          <w:p w14:paraId="0046AB73" w14:textId="77777777" w:rsidR="00DC0657" w:rsidRPr="00E03CF5" w:rsidRDefault="00DC0657" w:rsidP="007761DA">
            <w:pPr>
              <w:spacing w:line="210" w:lineRule="exact"/>
              <w:rPr>
                <w:rtl/>
              </w:rPr>
            </w:pPr>
          </w:p>
        </w:tc>
        <w:tc>
          <w:tcPr>
            <w:tcW w:w="1021" w:type="dxa"/>
          </w:tcPr>
          <w:p w14:paraId="322C0377" w14:textId="77777777" w:rsidR="00DC0657" w:rsidRPr="00E03CF5" w:rsidRDefault="00DC0657" w:rsidP="007761DA">
            <w:pPr>
              <w:spacing w:line="210" w:lineRule="exact"/>
              <w:rPr>
                <w:rtl/>
              </w:rPr>
            </w:pPr>
          </w:p>
        </w:tc>
        <w:tc>
          <w:tcPr>
            <w:tcW w:w="1021" w:type="dxa"/>
          </w:tcPr>
          <w:p w14:paraId="5D8DB7E8" w14:textId="77777777" w:rsidR="00DC0657" w:rsidRPr="00E03CF5" w:rsidRDefault="00DC0657" w:rsidP="007761DA">
            <w:pPr>
              <w:spacing w:line="210" w:lineRule="exact"/>
              <w:rPr>
                <w:rtl/>
              </w:rPr>
            </w:pPr>
          </w:p>
        </w:tc>
        <w:tc>
          <w:tcPr>
            <w:tcW w:w="1021" w:type="dxa"/>
          </w:tcPr>
          <w:p w14:paraId="20D5390B" w14:textId="77777777" w:rsidR="00DC0657" w:rsidRPr="00E03CF5" w:rsidRDefault="00DC0657" w:rsidP="007761DA">
            <w:pPr>
              <w:spacing w:line="210" w:lineRule="exact"/>
              <w:rPr>
                <w:rtl/>
              </w:rPr>
            </w:pPr>
          </w:p>
        </w:tc>
        <w:tc>
          <w:tcPr>
            <w:tcW w:w="1021" w:type="dxa"/>
          </w:tcPr>
          <w:p w14:paraId="2EFA14D8" w14:textId="77777777" w:rsidR="00DC0657" w:rsidRPr="00B96EE3" w:rsidRDefault="00DC0657" w:rsidP="007761DA">
            <w:pPr>
              <w:spacing w:line="210" w:lineRule="exact"/>
              <w:rPr>
                <w:b/>
                <w:bCs/>
                <w:rtl/>
              </w:rPr>
            </w:pPr>
          </w:p>
        </w:tc>
      </w:tr>
      <w:tr w:rsidR="00DC0657" w:rsidRPr="00E03CF5" w14:paraId="17D4A2FE" w14:textId="77777777" w:rsidTr="00DC0657">
        <w:trPr>
          <w:trHeight w:hRule="exact" w:val="210"/>
        </w:trPr>
        <w:tc>
          <w:tcPr>
            <w:tcW w:w="962" w:type="dxa"/>
          </w:tcPr>
          <w:p w14:paraId="1B816796" w14:textId="77777777" w:rsidR="00DC0657" w:rsidRPr="00E03CF5" w:rsidRDefault="00DC0657" w:rsidP="007761DA">
            <w:pPr>
              <w:spacing w:line="210" w:lineRule="exact"/>
              <w:rPr>
                <w:rtl/>
              </w:rPr>
            </w:pPr>
          </w:p>
        </w:tc>
        <w:tc>
          <w:tcPr>
            <w:tcW w:w="3260" w:type="dxa"/>
            <w:vAlign w:val="bottom"/>
          </w:tcPr>
          <w:p w14:paraId="4E6FAD33" w14:textId="77777777" w:rsidR="00DC0657" w:rsidRDefault="00DC0657" w:rsidP="007761DA">
            <w:pPr>
              <w:spacing w:line="210" w:lineRule="exact"/>
              <w:rPr>
                <w:rFonts w:ascii="David" w:hAnsi="David"/>
                <w:rtl/>
              </w:rPr>
            </w:pPr>
            <w:r w:rsidRPr="00485F5C">
              <w:rPr>
                <w:rFonts w:ascii="David" w:hAnsi="David"/>
                <w:rtl/>
              </w:rPr>
              <w:t>הפסדים (ביטול הפסדים) מירידת ערך</w:t>
            </w:r>
          </w:p>
        </w:tc>
        <w:tc>
          <w:tcPr>
            <w:tcW w:w="709" w:type="dxa"/>
            <w:vAlign w:val="bottom"/>
          </w:tcPr>
          <w:p w14:paraId="2D5450D9" w14:textId="77777777" w:rsidR="00DC0657" w:rsidRPr="00E03CF5" w:rsidRDefault="00DC0657" w:rsidP="007761DA">
            <w:pPr>
              <w:spacing w:line="210" w:lineRule="exact"/>
              <w:rPr>
                <w:rtl/>
              </w:rPr>
            </w:pPr>
          </w:p>
        </w:tc>
        <w:tc>
          <w:tcPr>
            <w:tcW w:w="1020" w:type="dxa"/>
          </w:tcPr>
          <w:p w14:paraId="16AE6E13" w14:textId="77777777" w:rsidR="00DC0657" w:rsidRPr="00E03CF5" w:rsidRDefault="00DC0657" w:rsidP="007761DA">
            <w:pPr>
              <w:spacing w:line="210" w:lineRule="exact"/>
              <w:rPr>
                <w:rtl/>
              </w:rPr>
            </w:pPr>
          </w:p>
        </w:tc>
        <w:tc>
          <w:tcPr>
            <w:tcW w:w="1021" w:type="dxa"/>
          </w:tcPr>
          <w:p w14:paraId="3CC18F31" w14:textId="77777777" w:rsidR="00DC0657" w:rsidRPr="00E03CF5" w:rsidRDefault="00DC0657" w:rsidP="007761DA">
            <w:pPr>
              <w:spacing w:line="210" w:lineRule="exact"/>
              <w:rPr>
                <w:rtl/>
              </w:rPr>
            </w:pPr>
          </w:p>
        </w:tc>
        <w:tc>
          <w:tcPr>
            <w:tcW w:w="1021" w:type="dxa"/>
          </w:tcPr>
          <w:p w14:paraId="689F1ECB" w14:textId="77777777" w:rsidR="00DC0657" w:rsidRPr="00E03CF5" w:rsidRDefault="00DC0657" w:rsidP="007761DA">
            <w:pPr>
              <w:spacing w:line="210" w:lineRule="exact"/>
              <w:rPr>
                <w:rtl/>
              </w:rPr>
            </w:pPr>
          </w:p>
        </w:tc>
        <w:tc>
          <w:tcPr>
            <w:tcW w:w="1021" w:type="dxa"/>
          </w:tcPr>
          <w:p w14:paraId="3B6D4357" w14:textId="77777777" w:rsidR="00DC0657" w:rsidRPr="00E03CF5" w:rsidRDefault="00DC0657" w:rsidP="007761DA">
            <w:pPr>
              <w:spacing w:line="210" w:lineRule="exact"/>
              <w:rPr>
                <w:rtl/>
              </w:rPr>
            </w:pPr>
          </w:p>
        </w:tc>
        <w:tc>
          <w:tcPr>
            <w:tcW w:w="1021" w:type="dxa"/>
          </w:tcPr>
          <w:p w14:paraId="69BD222A" w14:textId="77777777" w:rsidR="00DC0657" w:rsidRPr="00B96EE3" w:rsidRDefault="00DC0657" w:rsidP="007761DA">
            <w:pPr>
              <w:spacing w:line="210" w:lineRule="exact"/>
              <w:rPr>
                <w:b/>
                <w:bCs/>
                <w:rtl/>
              </w:rPr>
            </w:pPr>
          </w:p>
        </w:tc>
      </w:tr>
      <w:tr w:rsidR="00DC0657" w:rsidRPr="00E03CF5" w14:paraId="6E6DD39A" w14:textId="77777777" w:rsidTr="00DC0657">
        <w:trPr>
          <w:trHeight w:hRule="exact" w:val="210"/>
        </w:trPr>
        <w:tc>
          <w:tcPr>
            <w:tcW w:w="962" w:type="dxa"/>
          </w:tcPr>
          <w:p w14:paraId="537D95CE" w14:textId="77777777" w:rsidR="00DC0657" w:rsidRPr="00E03CF5" w:rsidRDefault="00DC0657" w:rsidP="007761DA">
            <w:pPr>
              <w:spacing w:line="210" w:lineRule="exact"/>
              <w:rPr>
                <w:rtl/>
              </w:rPr>
            </w:pPr>
          </w:p>
        </w:tc>
        <w:tc>
          <w:tcPr>
            <w:tcW w:w="3260" w:type="dxa"/>
            <w:vAlign w:val="bottom"/>
          </w:tcPr>
          <w:p w14:paraId="13E8EE22" w14:textId="77777777" w:rsidR="00DC0657" w:rsidRPr="00485F5C" w:rsidRDefault="00DC0657" w:rsidP="007761DA">
            <w:pPr>
              <w:spacing w:line="210" w:lineRule="exact"/>
              <w:rPr>
                <w:rFonts w:ascii="David" w:hAnsi="David"/>
                <w:rtl/>
              </w:rPr>
            </w:pPr>
            <w:r>
              <w:rPr>
                <w:rFonts w:ascii="David" w:hAnsi="David" w:hint="cs"/>
                <w:rtl/>
              </w:rPr>
              <w:t xml:space="preserve"> </w:t>
            </w:r>
            <w:r w:rsidRPr="00485F5C">
              <w:rPr>
                <w:rFonts w:ascii="David" w:hAnsi="David"/>
                <w:rtl/>
              </w:rPr>
              <w:t>בגין נכסים פיננסים</w:t>
            </w:r>
          </w:p>
        </w:tc>
        <w:tc>
          <w:tcPr>
            <w:tcW w:w="709" w:type="dxa"/>
            <w:vAlign w:val="bottom"/>
          </w:tcPr>
          <w:p w14:paraId="6A045036" w14:textId="77777777" w:rsidR="00DC0657" w:rsidRPr="00E03CF5" w:rsidRDefault="00DC0657" w:rsidP="007761DA">
            <w:pPr>
              <w:spacing w:line="210" w:lineRule="exact"/>
              <w:rPr>
                <w:rtl/>
              </w:rPr>
            </w:pPr>
          </w:p>
        </w:tc>
        <w:tc>
          <w:tcPr>
            <w:tcW w:w="1020" w:type="dxa"/>
          </w:tcPr>
          <w:p w14:paraId="42861ADB" w14:textId="77777777" w:rsidR="00DC0657" w:rsidRPr="00E03CF5" w:rsidRDefault="00DC0657" w:rsidP="007761DA">
            <w:pPr>
              <w:spacing w:line="210" w:lineRule="exact"/>
              <w:rPr>
                <w:rtl/>
              </w:rPr>
            </w:pPr>
          </w:p>
        </w:tc>
        <w:tc>
          <w:tcPr>
            <w:tcW w:w="1021" w:type="dxa"/>
          </w:tcPr>
          <w:p w14:paraId="2DC12B56" w14:textId="77777777" w:rsidR="00DC0657" w:rsidRPr="00E03CF5" w:rsidRDefault="00DC0657" w:rsidP="007761DA">
            <w:pPr>
              <w:spacing w:line="210" w:lineRule="exact"/>
              <w:rPr>
                <w:rtl/>
              </w:rPr>
            </w:pPr>
          </w:p>
        </w:tc>
        <w:tc>
          <w:tcPr>
            <w:tcW w:w="1021" w:type="dxa"/>
          </w:tcPr>
          <w:p w14:paraId="66A84BAB" w14:textId="77777777" w:rsidR="00DC0657" w:rsidRPr="00E03CF5" w:rsidRDefault="00DC0657" w:rsidP="007761DA">
            <w:pPr>
              <w:spacing w:line="210" w:lineRule="exact"/>
              <w:rPr>
                <w:rtl/>
              </w:rPr>
            </w:pPr>
          </w:p>
        </w:tc>
        <w:tc>
          <w:tcPr>
            <w:tcW w:w="1021" w:type="dxa"/>
          </w:tcPr>
          <w:p w14:paraId="616BDF9F" w14:textId="77777777" w:rsidR="00DC0657" w:rsidRPr="00E03CF5" w:rsidRDefault="00DC0657" w:rsidP="007761DA">
            <w:pPr>
              <w:spacing w:line="210" w:lineRule="exact"/>
              <w:rPr>
                <w:rtl/>
              </w:rPr>
            </w:pPr>
          </w:p>
        </w:tc>
        <w:tc>
          <w:tcPr>
            <w:tcW w:w="1021" w:type="dxa"/>
          </w:tcPr>
          <w:p w14:paraId="026EC450" w14:textId="77777777" w:rsidR="00DC0657" w:rsidRPr="00B96EE3" w:rsidRDefault="00DC0657" w:rsidP="007761DA">
            <w:pPr>
              <w:spacing w:line="210" w:lineRule="exact"/>
              <w:rPr>
                <w:b/>
                <w:bCs/>
                <w:rtl/>
              </w:rPr>
            </w:pPr>
          </w:p>
        </w:tc>
      </w:tr>
      <w:tr w:rsidR="00DC0657" w:rsidRPr="00E03CF5" w14:paraId="73B864EE" w14:textId="77777777" w:rsidTr="00DC0657">
        <w:trPr>
          <w:trHeight w:hRule="exact" w:val="210"/>
        </w:trPr>
        <w:tc>
          <w:tcPr>
            <w:tcW w:w="962" w:type="dxa"/>
          </w:tcPr>
          <w:p w14:paraId="065BB10A" w14:textId="77777777" w:rsidR="00DC0657" w:rsidRPr="00E03CF5" w:rsidRDefault="00DC0657" w:rsidP="007761DA">
            <w:pPr>
              <w:spacing w:line="210" w:lineRule="exact"/>
              <w:rPr>
                <w:rtl/>
              </w:rPr>
            </w:pPr>
          </w:p>
        </w:tc>
        <w:tc>
          <w:tcPr>
            <w:tcW w:w="3260" w:type="dxa"/>
            <w:vAlign w:val="bottom"/>
          </w:tcPr>
          <w:p w14:paraId="06A37B04" w14:textId="77777777" w:rsidR="00DC0657" w:rsidRPr="001F0151" w:rsidRDefault="00DC0657" w:rsidP="007761DA">
            <w:pPr>
              <w:spacing w:line="210" w:lineRule="exact"/>
              <w:rPr>
                <w:rFonts w:ascii="David" w:hAnsi="David"/>
                <w:spacing w:val="-10"/>
                <w:rtl/>
              </w:rPr>
            </w:pPr>
            <w:r w:rsidRPr="001F0151">
              <w:rPr>
                <w:rFonts w:ascii="David" w:hAnsi="David"/>
                <w:spacing w:val="-10"/>
                <w:rtl/>
              </w:rPr>
              <w:t>רווחים (הפסדים) אחרים מהשקעות, נטו</w:t>
            </w:r>
          </w:p>
        </w:tc>
        <w:tc>
          <w:tcPr>
            <w:tcW w:w="709" w:type="dxa"/>
            <w:vAlign w:val="bottom"/>
          </w:tcPr>
          <w:p w14:paraId="48B30CA3" w14:textId="77777777" w:rsidR="00DC0657" w:rsidRPr="00E03CF5" w:rsidRDefault="00DC0657" w:rsidP="007761DA">
            <w:pPr>
              <w:spacing w:line="210" w:lineRule="exact"/>
              <w:rPr>
                <w:rtl/>
              </w:rPr>
            </w:pPr>
          </w:p>
        </w:tc>
        <w:tc>
          <w:tcPr>
            <w:tcW w:w="1020" w:type="dxa"/>
          </w:tcPr>
          <w:p w14:paraId="17F8AE4C" w14:textId="77777777" w:rsidR="00DC0657" w:rsidRPr="00E03CF5" w:rsidRDefault="00DC0657" w:rsidP="007761DA">
            <w:pPr>
              <w:spacing w:line="210" w:lineRule="exact"/>
              <w:rPr>
                <w:rtl/>
              </w:rPr>
            </w:pPr>
          </w:p>
        </w:tc>
        <w:tc>
          <w:tcPr>
            <w:tcW w:w="1021" w:type="dxa"/>
          </w:tcPr>
          <w:p w14:paraId="3A434E5C" w14:textId="77777777" w:rsidR="00DC0657" w:rsidRPr="00E03CF5" w:rsidRDefault="00DC0657" w:rsidP="007761DA">
            <w:pPr>
              <w:spacing w:line="210" w:lineRule="exact"/>
              <w:rPr>
                <w:rtl/>
              </w:rPr>
            </w:pPr>
          </w:p>
        </w:tc>
        <w:tc>
          <w:tcPr>
            <w:tcW w:w="1021" w:type="dxa"/>
          </w:tcPr>
          <w:p w14:paraId="4321F477" w14:textId="77777777" w:rsidR="00DC0657" w:rsidRPr="00E03CF5" w:rsidRDefault="00DC0657" w:rsidP="007761DA">
            <w:pPr>
              <w:spacing w:line="210" w:lineRule="exact"/>
              <w:rPr>
                <w:rtl/>
              </w:rPr>
            </w:pPr>
          </w:p>
        </w:tc>
        <w:tc>
          <w:tcPr>
            <w:tcW w:w="1021" w:type="dxa"/>
          </w:tcPr>
          <w:p w14:paraId="08AC594B" w14:textId="77777777" w:rsidR="00DC0657" w:rsidRPr="00E03CF5" w:rsidRDefault="00DC0657" w:rsidP="007761DA">
            <w:pPr>
              <w:spacing w:line="210" w:lineRule="exact"/>
              <w:rPr>
                <w:rtl/>
              </w:rPr>
            </w:pPr>
          </w:p>
        </w:tc>
        <w:tc>
          <w:tcPr>
            <w:tcW w:w="1021" w:type="dxa"/>
          </w:tcPr>
          <w:p w14:paraId="56EA407A" w14:textId="77777777" w:rsidR="00DC0657" w:rsidRPr="00B96EE3" w:rsidRDefault="00DC0657" w:rsidP="007761DA">
            <w:pPr>
              <w:spacing w:line="210" w:lineRule="exact"/>
              <w:rPr>
                <w:b/>
                <w:bCs/>
                <w:rtl/>
              </w:rPr>
            </w:pPr>
          </w:p>
        </w:tc>
      </w:tr>
      <w:tr w:rsidR="00DC0657" w:rsidRPr="00E03CF5" w14:paraId="24D924F4" w14:textId="77777777" w:rsidTr="00DC0657">
        <w:trPr>
          <w:trHeight w:hRule="exact" w:val="210"/>
        </w:trPr>
        <w:tc>
          <w:tcPr>
            <w:tcW w:w="962" w:type="dxa"/>
          </w:tcPr>
          <w:p w14:paraId="0404EBC9" w14:textId="77777777" w:rsidR="00DC0657" w:rsidRPr="00E03CF5" w:rsidRDefault="00DC0657" w:rsidP="007761DA">
            <w:pPr>
              <w:spacing w:line="210" w:lineRule="exact"/>
              <w:rPr>
                <w:rtl/>
              </w:rPr>
            </w:pPr>
          </w:p>
        </w:tc>
        <w:tc>
          <w:tcPr>
            <w:tcW w:w="3260" w:type="dxa"/>
            <w:vAlign w:val="bottom"/>
          </w:tcPr>
          <w:p w14:paraId="4BD63218" w14:textId="77777777" w:rsidR="00DC0657" w:rsidRPr="001F0151" w:rsidRDefault="00DC0657" w:rsidP="007761DA">
            <w:pPr>
              <w:spacing w:line="210" w:lineRule="exact"/>
              <w:rPr>
                <w:rFonts w:ascii="David" w:hAnsi="David"/>
                <w:spacing w:val="-10"/>
                <w:rtl/>
              </w:rPr>
            </w:pPr>
            <w:r w:rsidRPr="00485F5C">
              <w:rPr>
                <w:rFonts w:ascii="David" w:hAnsi="David"/>
                <w:rtl/>
              </w:rPr>
              <w:t>חלק ברווחי (הפסדי) חברות מוחזקות</w:t>
            </w:r>
          </w:p>
        </w:tc>
        <w:tc>
          <w:tcPr>
            <w:tcW w:w="709" w:type="dxa"/>
            <w:vAlign w:val="bottom"/>
          </w:tcPr>
          <w:p w14:paraId="734CA5C5" w14:textId="77777777" w:rsidR="00DC0657" w:rsidRPr="00E03CF5" w:rsidRDefault="00DC0657" w:rsidP="007761DA">
            <w:pPr>
              <w:spacing w:line="210" w:lineRule="exact"/>
              <w:rPr>
                <w:rtl/>
              </w:rPr>
            </w:pPr>
          </w:p>
        </w:tc>
        <w:tc>
          <w:tcPr>
            <w:tcW w:w="1020" w:type="dxa"/>
          </w:tcPr>
          <w:p w14:paraId="5E807BB6" w14:textId="77777777" w:rsidR="00DC0657" w:rsidRPr="00E03CF5" w:rsidRDefault="00DC0657" w:rsidP="007761DA">
            <w:pPr>
              <w:spacing w:line="210" w:lineRule="exact"/>
              <w:rPr>
                <w:rtl/>
              </w:rPr>
            </w:pPr>
          </w:p>
        </w:tc>
        <w:tc>
          <w:tcPr>
            <w:tcW w:w="1021" w:type="dxa"/>
          </w:tcPr>
          <w:p w14:paraId="0216ECC8" w14:textId="77777777" w:rsidR="00DC0657" w:rsidRPr="00E03CF5" w:rsidRDefault="00DC0657" w:rsidP="007761DA">
            <w:pPr>
              <w:spacing w:line="210" w:lineRule="exact"/>
              <w:rPr>
                <w:rtl/>
              </w:rPr>
            </w:pPr>
          </w:p>
        </w:tc>
        <w:tc>
          <w:tcPr>
            <w:tcW w:w="1021" w:type="dxa"/>
          </w:tcPr>
          <w:p w14:paraId="44866B34" w14:textId="77777777" w:rsidR="00DC0657" w:rsidRPr="00E03CF5" w:rsidRDefault="00DC0657" w:rsidP="007761DA">
            <w:pPr>
              <w:spacing w:line="210" w:lineRule="exact"/>
              <w:rPr>
                <w:rtl/>
              </w:rPr>
            </w:pPr>
          </w:p>
        </w:tc>
        <w:tc>
          <w:tcPr>
            <w:tcW w:w="1021" w:type="dxa"/>
          </w:tcPr>
          <w:p w14:paraId="73CB8CB8" w14:textId="77777777" w:rsidR="00DC0657" w:rsidRPr="00E03CF5" w:rsidRDefault="00DC0657" w:rsidP="007761DA">
            <w:pPr>
              <w:spacing w:line="210" w:lineRule="exact"/>
              <w:rPr>
                <w:rtl/>
              </w:rPr>
            </w:pPr>
          </w:p>
        </w:tc>
        <w:tc>
          <w:tcPr>
            <w:tcW w:w="1021" w:type="dxa"/>
          </w:tcPr>
          <w:p w14:paraId="62E27616" w14:textId="77777777" w:rsidR="00DC0657" w:rsidRPr="00B96EE3" w:rsidRDefault="00DC0657" w:rsidP="007761DA">
            <w:pPr>
              <w:spacing w:line="210" w:lineRule="exact"/>
              <w:rPr>
                <w:b/>
                <w:bCs/>
                <w:rtl/>
              </w:rPr>
            </w:pPr>
          </w:p>
        </w:tc>
      </w:tr>
      <w:tr w:rsidR="00DC0657" w:rsidRPr="00E03CF5" w14:paraId="6D628D2D" w14:textId="77777777" w:rsidTr="00DC0657">
        <w:trPr>
          <w:trHeight w:hRule="exact" w:val="210"/>
        </w:trPr>
        <w:tc>
          <w:tcPr>
            <w:tcW w:w="962" w:type="dxa"/>
          </w:tcPr>
          <w:p w14:paraId="396B5AE4" w14:textId="77777777" w:rsidR="00DC0657" w:rsidRPr="00E03CF5" w:rsidRDefault="00DC0657" w:rsidP="007761DA">
            <w:pPr>
              <w:spacing w:line="210" w:lineRule="exact"/>
              <w:rPr>
                <w:rtl/>
              </w:rPr>
            </w:pPr>
          </w:p>
        </w:tc>
        <w:tc>
          <w:tcPr>
            <w:tcW w:w="3260" w:type="dxa"/>
            <w:vAlign w:val="bottom"/>
          </w:tcPr>
          <w:p w14:paraId="668AA3C8" w14:textId="77777777" w:rsidR="00DC0657" w:rsidRPr="001F0151" w:rsidRDefault="00DC0657" w:rsidP="007761DA">
            <w:pPr>
              <w:spacing w:line="210" w:lineRule="exact"/>
              <w:rPr>
                <w:rFonts w:ascii="David" w:hAnsi="David"/>
                <w:spacing w:val="-10"/>
                <w:rtl/>
              </w:rPr>
            </w:pPr>
            <w:r>
              <w:rPr>
                <w:rFonts w:ascii="David" w:hAnsi="David" w:hint="cs"/>
                <w:rtl/>
              </w:rPr>
              <w:t xml:space="preserve"> </w:t>
            </w:r>
            <w:r w:rsidRPr="00485F5C">
              <w:rPr>
                <w:rFonts w:ascii="David" w:hAnsi="David"/>
                <w:rtl/>
              </w:rPr>
              <w:t>המטופלות לפי שיטת השווי המאזני</w:t>
            </w:r>
          </w:p>
        </w:tc>
        <w:tc>
          <w:tcPr>
            <w:tcW w:w="709" w:type="dxa"/>
            <w:vAlign w:val="bottom"/>
          </w:tcPr>
          <w:p w14:paraId="6FBA3061" w14:textId="77777777" w:rsidR="00DC0657" w:rsidRPr="00E03CF5" w:rsidRDefault="00DC0657" w:rsidP="007761DA">
            <w:pPr>
              <w:spacing w:line="210" w:lineRule="exact"/>
              <w:rPr>
                <w:rtl/>
              </w:rPr>
            </w:pPr>
          </w:p>
        </w:tc>
        <w:tc>
          <w:tcPr>
            <w:tcW w:w="1020" w:type="dxa"/>
          </w:tcPr>
          <w:p w14:paraId="54DEFBB0" w14:textId="77777777" w:rsidR="00DC0657" w:rsidRPr="00E03CF5" w:rsidRDefault="00DC0657" w:rsidP="007761DA">
            <w:pPr>
              <w:spacing w:line="210" w:lineRule="exact"/>
              <w:rPr>
                <w:rtl/>
              </w:rPr>
            </w:pPr>
          </w:p>
        </w:tc>
        <w:tc>
          <w:tcPr>
            <w:tcW w:w="1021" w:type="dxa"/>
          </w:tcPr>
          <w:p w14:paraId="096A71EC" w14:textId="77777777" w:rsidR="00DC0657" w:rsidRPr="00E03CF5" w:rsidRDefault="00DC0657" w:rsidP="007761DA">
            <w:pPr>
              <w:spacing w:line="210" w:lineRule="exact"/>
              <w:rPr>
                <w:rtl/>
              </w:rPr>
            </w:pPr>
          </w:p>
        </w:tc>
        <w:tc>
          <w:tcPr>
            <w:tcW w:w="1021" w:type="dxa"/>
          </w:tcPr>
          <w:p w14:paraId="53A11C30" w14:textId="77777777" w:rsidR="00DC0657" w:rsidRPr="00E03CF5" w:rsidRDefault="00DC0657" w:rsidP="007761DA">
            <w:pPr>
              <w:spacing w:line="210" w:lineRule="exact"/>
              <w:rPr>
                <w:rtl/>
              </w:rPr>
            </w:pPr>
          </w:p>
        </w:tc>
        <w:tc>
          <w:tcPr>
            <w:tcW w:w="1021" w:type="dxa"/>
          </w:tcPr>
          <w:p w14:paraId="66C332C7" w14:textId="77777777" w:rsidR="00DC0657" w:rsidRPr="00E03CF5" w:rsidRDefault="00DC0657" w:rsidP="007761DA">
            <w:pPr>
              <w:spacing w:line="210" w:lineRule="exact"/>
              <w:rPr>
                <w:rtl/>
              </w:rPr>
            </w:pPr>
          </w:p>
        </w:tc>
        <w:tc>
          <w:tcPr>
            <w:tcW w:w="1021" w:type="dxa"/>
          </w:tcPr>
          <w:p w14:paraId="697FF839" w14:textId="77777777" w:rsidR="00DC0657" w:rsidRPr="00B96EE3" w:rsidRDefault="00DC0657" w:rsidP="007761DA">
            <w:pPr>
              <w:spacing w:line="210" w:lineRule="exact"/>
              <w:rPr>
                <w:b/>
                <w:bCs/>
                <w:rtl/>
              </w:rPr>
            </w:pPr>
          </w:p>
        </w:tc>
      </w:tr>
      <w:tr w:rsidR="00DC0657" w:rsidRPr="00E03CF5" w14:paraId="211E0579" w14:textId="77777777" w:rsidTr="00DC0657">
        <w:trPr>
          <w:trHeight w:hRule="exact" w:val="210"/>
        </w:trPr>
        <w:tc>
          <w:tcPr>
            <w:tcW w:w="962" w:type="dxa"/>
          </w:tcPr>
          <w:p w14:paraId="78CEFBD1" w14:textId="77777777" w:rsidR="00DC0657" w:rsidRPr="00E03CF5" w:rsidRDefault="00DC0657" w:rsidP="007761DA">
            <w:pPr>
              <w:spacing w:line="210" w:lineRule="exact"/>
              <w:rPr>
                <w:rtl/>
              </w:rPr>
            </w:pPr>
          </w:p>
        </w:tc>
        <w:tc>
          <w:tcPr>
            <w:tcW w:w="3260" w:type="dxa"/>
            <w:vAlign w:val="bottom"/>
          </w:tcPr>
          <w:p w14:paraId="379F8686" w14:textId="77777777" w:rsidR="00DC0657" w:rsidRPr="001F0151" w:rsidRDefault="00DC0657" w:rsidP="007761DA">
            <w:pPr>
              <w:spacing w:line="210" w:lineRule="exact"/>
              <w:rPr>
                <w:rFonts w:ascii="David" w:hAnsi="David"/>
                <w:spacing w:val="-10"/>
                <w:rtl/>
              </w:rPr>
            </w:pPr>
            <w:r>
              <w:rPr>
                <w:rFonts w:ascii="David" w:hAnsi="David" w:hint="cs"/>
                <w:rtl/>
              </w:rPr>
              <w:t xml:space="preserve"> </w:t>
            </w:r>
            <w:r w:rsidRPr="00485F5C">
              <w:rPr>
                <w:rFonts w:ascii="David" w:hAnsi="David"/>
                <w:rtl/>
              </w:rPr>
              <w:t>הקשורות באופן הדוק לפעילות</w:t>
            </w:r>
          </w:p>
        </w:tc>
        <w:tc>
          <w:tcPr>
            <w:tcW w:w="709" w:type="dxa"/>
            <w:vAlign w:val="bottom"/>
          </w:tcPr>
          <w:p w14:paraId="7DF8976C" w14:textId="77777777" w:rsidR="00DC0657" w:rsidRPr="00E03CF5" w:rsidRDefault="00DC0657" w:rsidP="007761DA">
            <w:pPr>
              <w:spacing w:line="210" w:lineRule="exact"/>
              <w:rPr>
                <w:rtl/>
              </w:rPr>
            </w:pPr>
          </w:p>
        </w:tc>
        <w:tc>
          <w:tcPr>
            <w:tcW w:w="1020" w:type="dxa"/>
          </w:tcPr>
          <w:p w14:paraId="44D5F4C8" w14:textId="77777777" w:rsidR="00DC0657" w:rsidRPr="00E03CF5" w:rsidRDefault="00DC0657" w:rsidP="007761DA">
            <w:pPr>
              <w:spacing w:line="210" w:lineRule="exact"/>
              <w:rPr>
                <w:rtl/>
              </w:rPr>
            </w:pPr>
          </w:p>
        </w:tc>
        <w:tc>
          <w:tcPr>
            <w:tcW w:w="1021" w:type="dxa"/>
          </w:tcPr>
          <w:p w14:paraId="5F1C81E2" w14:textId="77777777" w:rsidR="00DC0657" w:rsidRPr="00E03CF5" w:rsidRDefault="00DC0657" w:rsidP="007761DA">
            <w:pPr>
              <w:spacing w:line="210" w:lineRule="exact"/>
              <w:rPr>
                <w:rtl/>
              </w:rPr>
            </w:pPr>
          </w:p>
        </w:tc>
        <w:tc>
          <w:tcPr>
            <w:tcW w:w="1021" w:type="dxa"/>
          </w:tcPr>
          <w:p w14:paraId="63AFA426" w14:textId="77777777" w:rsidR="00DC0657" w:rsidRPr="00E03CF5" w:rsidRDefault="00DC0657" w:rsidP="007761DA">
            <w:pPr>
              <w:spacing w:line="210" w:lineRule="exact"/>
              <w:rPr>
                <w:rtl/>
              </w:rPr>
            </w:pPr>
          </w:p>
        </w:tc>
        <w:tc>
          <w:tcPr>
            <w:tcW w:w="1021" w:type="dxa"/>
          </w:tcPr>
          <w:p w14:paraId="643938F8" w14:textId="77777777" w:rsidR="00DC0657" w:rsidRPr="00E03CF5" w:rsidRDefault="00DC0657" w:rsidP="007761DA">
            <w:pPr>
              <w:spacing w:line="210" w:lineRule="exact"/>
              <w:rPr>
                <w:rtl/>
              </w:rPr>
            </w:pPr>
          </w:p>
        </w:tc>
        <w:tc>
          <w:tcPr>
            <w:tcW w:w="1021" w:type="dxa"/>
          </w:tcPr>
          <w:p w14:paraId="024B62E8" w14:textId="77777777" w:rsidR="00DC0657" w:rsidRPr="00B96EE3" w:rsidRDefault="00DC0657" w:rsidP="007761DA">
            <w:pPr>
              <w:spacing w:line="210" w:lineRule="exact"/>
              <w:rPr>
                <w:b/>
                <w:bCs/>
                <w:rtl/>
              </w:rPr>
            </w:pPr>
          </w:p>
        </w:tc>
      </w:tr>
      <w:tr w:rsidR="00DC0657" w:rsidRPr="00E03CF5" w14:paraId="52044D08" w14:textId="77777777" w:rsidTr="00DC0657">
        <w:trPr>
          <w:trHeight w:hRule="exact" w:val="210"/>
        </w:trPr>
        <w:tc>
          <w:tcPr>
            <w:tcW w:w="962" w:type="dxa"/>
          </w:tcPr>
          <w:p w14:paraId="17C4A65D" w14:textId="77777777" w:rsidR="00DC0657" w:rsidRPr="00E03CF5" w:rsidRDefault="00DC0657" w:rsidP="007761DA">
            <w:pPr>
              <w:spacing w:line="210" w:lineRule="exact"/>
              <w:rPr>
                <w:rtl/>
              </w:rPr>
            </w:pPr>
          </w:p>
        </w:tc>
        <w:tc>
          <w:tcPr>
            <w:tcW w:w="3260" w:type="dxa"/>
            <w:vAlign w:val="bottom"/>
          </w:tcPr>
          <w:p w14:paraId="6E2EF920" w14:textId="77777777" w:rsidR="00DC0657" w:rsidRPr="00485F5C" w:rsidRDefault="00DC0657" w:rsidP="007761DA">
            <w:pPr>
              <w:spacing w:line="210" w:lineRule="exact"/>
              <w:rPr>
                <w:rFonts w:ascii="David" w:hAnsi="David"/>
                <w:rtl/>
              </w:rPr>
            </w:pPr>
            <w:r>
              <w:rPr>
                <w:rFonts w:ascii="David" w:hAnsi="David" w:hint="cs"/>
                <w:rtl/>
              </w:rPr>
              <w:t xml:space="preserve"> </w:t>
            </w:r>
            <w:r w:rsidRPr="00485F5C">
              <w:rPr>
                <w:rFonts w:ascii="David" w:hAnsi="David"/>
                <w:rtl/>
              </w:rPr>
              <w:t xml:space="preserve">ההשקעה </w:t>
            </w:r>
          </w:p>
        </w:tc>
        <w:tc>
          <w:tcPr>
            <w:tcW w:w="709" w:type="dxa"/>
            <w:vAlign w:val="bottom"/>
          </w:tcPr>
          <w:p w14:paraId="1B183B6F" w14:textId="77777777" w:rsidR="00DC0657" w:rsidRPr="00E03CF5" w:rsidRDefault="00DC0657" w:rsidP="007761DA">
            <w:pPr>
              <w:spacing w:line="210" w:lineRule="exact"/>
              <w:rPr>
                <w:rtl/>
              </w:rPr>
            </w:pPr>
          </w:p>
        </w:tc>
        <w:tc>
          <w:tcPr>
            <w:tcW w:w="1020" w:type="dxa"/>
          </w:tcPr>
          <w:p w14:paraId="0BACE014" w14:textId="77777777" w:rsidR="00DC0657" w:rsidRPr="00E03CF5" w:rsidRDefault="00DC0657" w:rsidP="007761DA">
            <w:pPr>
              <w:pBdr>
                <w:bottom w:val="single" w:sz="4" w:space="1" w:color="auto"/>
              </w:pBdr>
              <w:spacing w:line="210" w:lineRule="exact"/>
              <w:rPr>
                <w:rtl/>
              </w:rPr>
            </w:pPr>
          </w:p>
        </w:tc>
        <w:tc>
          <w:tcPr>
            <w:tcW w:w="1021" w:type="dxa"/>
          </w:tcPr>
          <w:p w14:paraId="021D0F13" w14:textId="77777777" w:rsidR="00DC0657" w:rsidRPr="00E03CF5" w:rsidRDefault="00DC0657" w:rsidP="007761DA">
            <w:pPr>
              <w:pBdr>
                <w:bottom w:val="single" w:sz="4" w:space="1" w:color="auto"/>
              </w:pBdr>
              <w:spacing w:line="210" w:lineRule="exact"/>
              <w:rPr>
                <w:rtl/>
              </w:rPr>
            </w:pPr>
          </w:p>
        </w:tc>
        <w:tc>
          <w:tcPr>
            <w:tcW w:w="1021" w:type="dxa"/>
          </w:tcPr>
          <w:p w14:paraId="2FD7FB09" w14:textId="77777777" w:rsidR="00DC0657" w:rsidRPr="00E03CF5" w:rsidRDefault="00DC0657" w:rsidP="007761DA">
            <w:pPr>
              <w:pBdr>
                <w:bottom w:val="single" w:sz="4" w:space="1" w:color="auto"/>
              </w:pBdr>
              <w:spacing w:line="210" w:lineRule="exact"/>
              <w:rPr>
                <w:rtl/>
              </w:rPr>
            </w:pPr>
          </w:p>
        </w:tc>
        <w:tc>
          <w:tcPr>
            <w:tcW w:w="1021" w:type="dxa"/>
          </w:tcPr>
          <w:p w14:paraId="0BC6456B" w14:textId="77777777" w:rsidR="00DC0657" w:rsidRPr="00E03CF5" w:rsidRDefault="00DC0657" w:rsidP="007761DA">
            <w:pPr>
              <w:pBdr>
                <w:bottom w:val="single" w:sz="4" w:space="1" w:color="auto"/>
              </w:pBdr>
              <w:spacing w:line="210" w:lineRule="exact"/>
              <w:rPr>
                <w:rtl/>
              </w:rPr>
            </w:pPr>
          </w:p>
        </w:tc>
        <w:tc>
          <w:tcPr>
            <w:tcW w:w="1021" w:type="dxa"/>
          </w:tcPr>
          <w:p w14:paraId="5061C661" w14:textId="77777777" w:rsidR="00DC0657" w:rsidRPr="00B96EE3" w:rsidRDefault="00DC0657" w:rsidP="007761DA">
            <w:pPr>
              <w:pBdr>
                <w:bottom w:val="single" w:sz="4" w:space="1" w:color="auto"/>
              </w:pBdr>
              <w:spacing w:line="210" w:lineRule="exact"/>
              <w:rPr>
                <w:b/>
                <w:bCs/>
                <w:rtl/>
              </w:rPr>
            </w:pPr>
          </w:p>
        </w:tc>
      </w:tr>
      <w:tr w:rsidR="00DC0657" w:rsidRPr="00E03CF5" w14:paraId="78DCA9C4" w14:textId="77777777" w:rsidTr="00DC0657">
        <w:trPr>
          <w:trHeight w:hRule="exact" w:val="210"/>
        </w:trPr>
        <w:tc>
          <w:tcPr>
            <w:tcW w:w="962" w:type="dxa"/>
          </w:tcPr>
          <w:p w14:paraId="0A0C04ED" w14:textId="77777777" w:rsidR="00DC0657" w:rsidRPr="00E03CF5" w:rsidRDefault="00DC0657" w:rsidP="007761DA">
            <w:pPr>
              <w:spacing w:line="210" w:lineRule="exact"/>
              <w:rPr>
                <w:rtl/>
              </w:rPr>
            </w:pPr>
          </w:p>
        </w:tc>
        <w:tc>
          <w:tcPr>
            <w:tcW w:w="3260" w:type="dxa"/>
            <w:vAlign w:val="bottom"/>
          </w:tcPr>
          <w:p w14:paraId="0A25A37C" w14:textId="77777777" w:rsidR="00DC0657" w:rsidRPr="00485F5C" w:rsidRDefault="00DC0657" w:rsidP="007761DA">
            <w:pPr>
              <w:spacing w:line="210" w:lineRule="exact"/>
              <w:rPr>
                <w:rFonts w:ascii="David" w:hAnsi="David"/>
                <w:b/>
                <w:bCs/>
                <w:rtl/>
              </w:rPr>
            </w:pPr>
            <w:r w:rsidRPr="00485F5C">
              <w:rPr>
                <w:rFonts w:ascii="David" w:hAnsi="David"/>
                <w:b/>
                <w:bCs/>
                <w:rtl/>
              </w:rPr>
              <w:t>סך הכל רווחים (הפסדים) מהשקעות</w:t>
            </w:r>
          </w:p>
        </w:tc>
        <w:tc>
          <w:tcPr>
            <w:tcW w:w="709" w:type="dxa"/>
            <w:vAlign w:val="bottom"/>
          </w:tcPr>
          <w:p w14:paraId="60FD860A" w14:textId="77777777" w:rsidR="00DC0657" w:rsidRPr="00E03CF5" w:rsidRDefault="00DC0657" w:rsidP="007761DA">
            <w:pPr>
              <w:spacing w:line="210" w:lineRule="exact"/>
              <w:rPr>
                <w:rtl/>
              </w:rPr>
            </w:pPr>
          </w:p>
        </w:tc>
        <w:tc>
          <w:tcPr>
            <w:tcW w:w="1020" w:type="dxa"/>
          </w:tcPr>
          <w:p w14:paraId="790C1E19" w14:textId="77777777" w:rsidR="00DC0657" w:rsidRPr="00E03CF5" w:rsidRDefault="00DC0657" w:rsidP="007761DA">
            <w:pPr>
              <w:spacing w:line="210" w:lineRule="exact"/>
              <w:rPr>
                <w:rtl/>
              </w:rPr>
            </w:pPr>
          </w:p>
        </w:tc>
        <w:tc>
          <w:tcPr>
            <w:tcW w:w="1021" w:type="dxa"/>
          </w:tcPr>
          <w:p w14:paraId="60EB9792" w14:textId="77777777" w:rsidR="00DC0657" w:rsidRPr="00E03CF5" w:rsidRDefault="00DC0657" w:rsidP="007761DA">
            <w:pPr>
              <w:spacing w:line="210" w:lineRule="exact"/>
              <w:rPr>
                <w:rtl/>
              </w:rPr>
            </w:pPr>
          </w:p>
        </w:tc>
        <w:tc>
          <w:tcPr>
            <w:tcW w:w="1021" w:type="dxa"/>
          </w:tcPr>
          <w:p w14:paraId="4922AADC" w14:textId="77777777" w:rsidR="00DC0657" w:rsidRPr="00E03CF5" w:rsidRDefault="00DC0657" w:rsidP="007761DA">
            <w:pPr>
              <w:spacing w:line="210" w:lineRule="exact"/>
              <w:rPr>
                <w:rtl/>
              </w:rPr>
            </w:pPr>
          </w:p>
        </w:tc>
        <w:tc>
          <w:tcPr>
            <w:tcW w:w="1021" w:type="dxa"/>
          </w:tcPr>
          <w:p w14:paraId="52018633" w14:textId="77777777" w:rsidR="00DC0657" w:rsidRPr="00E03CF5" w:rsidRDefault="00DC0657" w:rsidP="007761DA">
            <w:pPr>
              <w:spacing w:line="210" w:lineRule="exact"/>
              <w:rPr>
                <w:rtl/>
              </w:rPr>
            </w:pPr>
          </w:p>
        </w:tc>
        <w:tc>
          <w:tcPr>
            <w:tcW w:w="1021" w:type="dxa"/>
          </w:tcPr>
          <w:p w14:paraId="1F8628EC" w14:textId="77777777" w:rsidR="00DC0657" w:rsidRPr="00B96EE3" w:rsidRDefault="00DC0657" w:rsidP="007761DA">
            <w:pPr>
              <w:spacing w:line="210" w:lineRule="exact"/>
              <w:rPr>
                <w:b/>
                <w:bCs/>
                <w:rtl/>
              </w:rPr>
            </w:pPr>
          </w:p>
        </w:tc>
      </w:tr>
      <w:tr w:rsidR="00DC0657" w:rsidRPr="00E03CF5" w14:paraId="706E6607" w14:textId="77777777" w:rsidTr="00DC0657">
        <w:trPr>
          <w:trHeight w:hRule="exact" w:val="210"/>
        </w:trPr>
        <w:tc>
          <w:tcPr>
            <w:tcW w:w="962" w:type="dxa"/>
          </w:tcPr>
          <w:p w14:paraId="4469C1B5" w14:textId="77777777" w:rsidR="00DC0657" w:rsidRPr="00E03CF5" w:rsidRDefault="00DC0657" w:rsidP="007761DA">
            <w:pPr>
              <w:spacing w:line="210" w:lineRule="exact"/>
              <w:rPr>
                <w:rtl/>
              </w:rPr>
            </w:pPr>
          </w:p>
        </w:tc>
        <w:tc>
          <w:tcPr>
            <w:tcW w:w="3260" w:type="dxa"/>
            <w:vAlign w:val="bottom"/>
          </w:tcPr>
          <w:p w14:paraId="2839202F" w14:textId="77777777" w:rsidR="00DC0657" w:rsidRPr="00485F5C" w:rsidRDefault="00DC0657" w:rsidP="007761DA">
            <w:pPr>
              <w:spacing w:line="210" w:lineRule="exact"/>
              <w:rPr>
                <w:rFonts w:ascii="David" w:hAnsi="David"/>
                <w:rtl/>
              </w:rPr>
            </w:pPr>
            <w:r>
              <w:rPr>
                <w:rFonts w:ascii="David" w:hAnsi="David" w:hint="cs"/>
                <w:b/>
                <w:bCs/>
                <w:rtl/>
              </w:rPr>
              <w:t xml:space="preserve"> </w:t>
            </w:r>
            <w:r w:rsidRPr="00485F5C">
              <w:rPr>
                <w:rFonts w:ascii="David" w:hAnsi="David"/>
                <w:b/>
                <w:bCs/>
                <w:rtl/>
              </w:rPr>
              <w:t xml:space="preserve">אחרות, נטו </w:t>
            </w:r>
          </w:p>
        </w:tc>
        <w:tc>
          <w:tcPr>
            <w:tcW w:w="709" w:type="dxa"/>
            <w:vAlign w:val="bottom"/>
          </w:tcPr>
          <w:p w14:paraId="32948657" w14:textId="77777777" w:rsidR="00DC0657" w:rsidRPr="00E03CF5" w:rsidRDefault="00DC0657" w:rsidP="007761DA">
            <w:pPr>
              <w:spacing w:line="210" w:lineRule="exact"/>
              <w:rPr>
                <w:rtl/>
              </w:rPr>
            </w:pPr>
          </w:p>
        </w:tc>
        <w:tc>
          <w:tcPr>
            <w:tcW w:w="1020" w:type="dxa"/>
          </w:tcPr>
          <w:p w14:paraId="06F2743A" w14:textId="77777777" w:rsidR="00DC0657" w:rsidRPr="00E03CF5" w:rsidRDefault="00DC0657" w:rsidP="007761DA">
            <w:pPr>
              <w:pBdr>
                <w:bottom w:val="single" w:sz="4" w:space="1" w:color="auto"/>
              </w:pBdr>
              <w:spacing w:line="210" w:lineRule="exact"/>
              <w:rPr>
                <w:rtl/>
              </w:rPr>
            </w:pPr>
          </w:p>
        </w:tc>
        <w:tc>
          <w:tcPr>
            <w:tcW w:w="1021" w:type="dxa"/>
          </w:tcPr>
          <w:p w14:paraId="1E618686" w14:textId="77777777" w:rsidR="00DC0657" w:rsidRPr="00E03CF5" w:rsidRDefault="00DC0657" w:rsidP="007761DA">
            <w:pPr>
              <w:pBdr>
                <w:bottom w:val="single" w:sz="4" w:space="1" w:color="auto"/>
              </w:pBdr>
              <w:spacing w:line="210" w:lineRule="exact"/>
              <w:rPr>
                <w:rtl/>
              </w:rPr>
            </w:pPr>
          </w:p>
        </w:tc>
        <w:tc>
          <w:tcPr>
            <w:tcW w:w="1021" w:type="dxa"/>
          </w:tcPr>
          <w:p w14:paraId="1E729806" w14:textId="77777777" w:rsidR="00DC0657" w:rsidRPr="00E03CF5" w:rsidRDefault="00DC0657" w:rsidP="007761DA">
            <w:pPr>
              <w:pBdr>
                <w:bottom w:val="single" w:sz="4" w:space="1" w:color="auto"/>
              </w:pBdr>
              <w:spacing w:line="210" w:lineRule="exact"/>
              <w:rPr>
                <w:rtl/>
              </w:rPr>
            </w:pPr>
          </w:p>
        </w:tc>
        <w:tc>
          <w:tcPr>
            <w:tcW w:w="1021" w:type="dxa"/>
          </w:tcPr>
          <w:p w14:paraId="2D3EF3C0" w14:textId="77777777" w:rsidR="00DC0657" w:rsidRPr="00E03CF5" w:rsidRDefault="00DC0657" w:rsidP="007761DA">
            <w:pPr>
              <w:pBdr>
                <w:bottom w:val="single" w:sz="4" w:space="1" w:color="auto"/>
              </w:pBdr>
              <w:spacing w:line="210" w:lineRule="exact"/>
              <w:rPr>
                <w:rtl/>
              </w:rPr>
            </w:pPr>
          </w:p>
        </w:tc>
        <w:tc>
          <w:tcPr>
            <w:tcW w:w="1021" w:type="dxa"/>
          </w:tcPr>
          <w:p w14:paraId="6319D0DC" w14:textId="77777777" w:rsidR="00DC0657" w:rsidRPr="00B96EE3" w:rsidRDefault="00DC0657" w:rsidP="007761DA">
            <w:pPr>
              <w:pBdr>
                <w:bottom w:val="single" w:sz="4" w:space="1" w:color="auto"/>
              </w:pBdr>
              <w:spacing w:line="210" w:lineRule="exact"/>
              <w:rPr>
                <w:b/>
                <w:bCs/>
                <w:rtl/>
              </w:rPr>
            </w:pPr>
          </w:p>
        </w:tc>
      </w:tr>
      <w:tr w:rsidR="00DC0657" w:rsidRPr="00E03CF5" w14:paraId="55B6CCA7" w14:textId="77777777" w:rsidTr="00DC0657">
        <w:trPr>
          <w:trHeight w:hRule="exact" w:val="210"/>
        </w:trPr>
        <w:tc>
          <w:tcPr>
            <w:tcW w:w="962" w:type="dxa"/>
          </w:tcPr>
          <w:p w14:paraId="564D2024" w14:textId="77777777" w:rsidR="00DC0657" w:rsidRPr="00E03CF5" w:rsidRDefault="00DC0657" w:rsidP="007761DA">
            <w:pPr>
              <w:spacing w:line="210" w:lineRule="exact"/>
              <w:rPr>
                <w:rtl/>
              </w:rPr>
            </w:pPr>
          </w:p>
        </w:tc>
        <w:tc>
          <w:tcPr>
            <w:tcW w:w="3260" w:type="dxa"/>
            <w:vAlign w:val="bottom"/>
          </w:tcPr>
          <w:p w14:paraId="67D6D9D2" w14:textId="77777777" w:rsidR="00DC0657" w:rsidRPr="001F0151" w:rsidRDefault="00DC0657" w:rsidP="007761DA">
            <w:pPr>
              <w:spacing w:line="210" w:lineRule="exact"/>
              <w:rPr>
                <w:rFonts w:ascii="David" w:hAnsi="David"/>
                <w:b/>
                <w:bCs/>
                <w:spacing w:val="-10"/>
                <w:rtl/>
              </w:rPr>
            </w:pPr>
            <w:r w:rsidRPr="001F0151">
              <w:rPr>
                <w:rFonts w:ascii="David" w:hAnsi="David"/>
                <w:b/>
                <w:bCs/>
                <w:color w:val="000000"/>
                <w:spacing w:val="-10"/>
                <w:rtl/>
              </w:rPr>
              <w:t>סך הכל רווחים (הפסדים) מהשקעות, נטו</w:t>
            </w:r>
          </w:p>
        </w:tc>
        <w:tc>
          <w:tcPr>
            <w:tcW w:w="709" w:type="dxa"/>
            <w:vAlign w:val="bottom"/>
          </w:tcPr>
          <w:p w14:paraId="386F37D6" w14:textId="77777777" w:rsidR="00DC0657" w:rsidRPr="00E03CF5" w:rsidRDefault="00DC0657" w:rsidP="007761DA">
            <w:pPr>
              <w:spacing w:line="210" w:lineRule="exact"/>
              <w:rPr>
                <w:rtl/>
              </w:rPr>
            </w:pPr>
          </w:p>
        </w:tc>
        <w:tc>
          <w:tcPr>
            <w:tcW w:w="1020" w:type="dxa"/>
          </w:tcPr>
          <w:p w14:paraId="1DBDF1D3" w14:textId="77777777" w:rsidR="00DC0657" w:rsidRPr="00E03CF5" w:rsidRDefault="00DC0657" w:rsidP="007761DA">
            <w:pPr>
              <w:pBdr>
                <w:bottom w:val="single" w:sz="4" w:space="1" w:color="auto"/>
              </w:pBdr>
              <w:spacing w:line="210" w:lineRule="exact"/>
              <w:rPr>
                <w:rtl/>
              </w:rPr>
            </w:pPr>
          </w:p>
        </w:tc>
        <w:tc>
          <w:tcPr>
            <w:tcW w:w="1021" w:type="dxa"/>
          </w:tcPr>
          <w:p w14:paraId="1AF2E068" w14:textId="77777777" w:rsidR="00DC0657" w:rsidRPr="00E03CF5" w:rsidRDefault="00DC0657" w:rsidP="007761DA">
            <w:pPr>
              <w:pBdr>
                <w:bottom w:val="single" w:sz="4" w:space="1" w:color="auto"/>
              </w:pBdr>
              <w:spacing w:line="210" w:lineRule="exact"/>
              <w:rPr>
                <w:rtl/>
              </w:rPr>
            </w:pPr>
          </w:p>
        </w:tc>
        <w:tc>
          <w:tcPr>
            <w:tcW w:w="1021" w:type="dxa"/>
          </w:tcPr>
          <w:p w14:paraId="7297A475" w14:textId="77777777" w:rsidR="00DC0657" w:rsidRPr="00E03CF5" w:rsidRDefault="00DC0657" w:rsidP="007761DA">
            <w:pPr>
              <w:pBdr>
                <w:bottom w:val="single" w:sz="4" w:space="1" w:color="auto"/>
              </w:pBdr>
              <w:spacing w:line="210" w:lineRule="exact"/>
              <w:rPr>
                <w:rtl/>
              </w:rPr>
            </w:pPr>
          </w:p>
        </w:tc>
        <w:tc>
          <w:tcPr>
            <w:tcW w:w="1021" w:type="dxa"/>
          </w:tcPr>
          <w:p w14:paraId="3E8D22ED" w14:textId="77777777" w:rsidR="00DC0657" w:rsidRPr="00E03CF5" w:rsidRDefault="00DC0657" w:rsidP="007761DA">
            <w:pPr>
              <w:pBdr>
                <w:bottom w:val="single" w:sz="4" w:space="1" w:color="auto"/>
              </w:pBdr>
              <w:spacing w:line="210" w:lineRule="exact"/>
              <w:rPr>
                <w:rtl/>
              </w:rPr>
            </w:pPr>
          </w:p>
        </w:tc>
        <w:tc>
          <w:tcPr>
            <w:tcW w:w="1021" w:type="dxa"/>
          </w:tcPr>
          <w:p w14:paraId="4781B2D7" w14:textId="77777777" w:rsidR="00DC0657" w:rsidRPr="00B96EE3" w:rsidRDefault="00DC0657" w:rsidP="007761DA">
            <w:pPr>
              <w:pBdr>
                <w:bottom w:val="single" w:sz="4" w:space="1" w:color="auto"/>
              </w:pBdr>
              <w:spacing w:line="210" w:lineRule="exact"/>
              <w:rPr>
                <w:b/>
                <w:bCs/>
                <w:rtl/>
              </w:rPr>
            </w:pPr>
          </w:p>
        </w:tc>
      </w:tr>
      <w:tr w:rsidR="00DC0657" w:rsidRPr="00E03CF5" w14:paraId="2F4CE7DC" w14:textId="77777777" w:rsidTr="00DC0657">
        <w:trPr>
          <w:trHeight w:hRule="exact" w:val="210"/>
        </w:trPr>
        <w:tc>
          <w:tcPr>
            <w:tcW w:w="962" w:type="dxa"/>
          </w:tcPr>
          <w:p w14:paraId="60D607BF" w14:textId="77777777" w:rsidR="00DC0657" w:rsidRPr="00E03CF5" w:rsidRDefault="00DC0657" w:rsidP="007761DA">
            <w:pPr>
              <w:spacing w:line="210" w:lineRule="exact"/>
              <w:rPr>
                <w:rtl/>
              </w:rPr>
            </w:pPr>
          </w:p>
        </w:tc>
        <w:tc>
          <w:tcPr>
            <w:tcW w:w="3260" w:type="dxa"/>
            <w:vAlign w:val="bottom"/>
          </w:tcPr>
          <w:p w14:paraId="0DF40581" w14:textId="77777777" w:rsidR="00DC0657" w:rsidRPr="00485F5C" w:rsidRDefault="00DC0657" w:rsidP="007761DA">
            <w:pPr>
              <w:spacing w:line="210" w:lineRule="exact"/>
              <w:rPr>
                <w:rFonts w:ascii="David" w:hAnsi="David"/>
                <w:b/>
                <w:bCs/>
                <w:color w:val="000000"/>
                <w:rtl/>
              </w:rPr>
            </w:pPr>
          </w:p>
        </w:tc>
        <w:tc>
          <w:tcPr>
            <w:tcW w:w="709" w:type="dxa"/>
            <w:vAlign w:val="bottom"/>
          </w:tcPr>
          <w:p w14:paraId="6583D48B" w14:textId="77777777" w:rsidR="00DC0657" w:rsidRPr="00E03CF5" w:rsidRDefault="00DC0657" w:rsidP="007761DA">
            <w:pPr>
              <w:spacing w:line="210" w:lineRule="exact"/>
              <w:rPr>
                <w:rtl/>
              </w:rPr>
            </w:pPr>
          </w:p>
        </w:tc>
        <w:tc>
          <w:tcPr>
            <w:tcW w:w="1020" w:type="dxa"/>
          </w:tcPr>
          <w:p w14:paraId="0D7DB88F" w14:textId="77777777" w:rsidR="00DC0657" w:rsidRPr="00E03CF5" w:rsidRDefault="00DC0657" w:rsidP="007761DA">
            <w:pPr>
              <w:spacing w:line="210" w:lineRule="exact"/>
              <w:rPr>
                <w:rtl/>
              </w:rPr>
            </w:pPr>
          </w:p>
        </w:tc>
        <w:tc>
          <w:tcPr>
            <w:tcW w:w="1021" w:type="dxa"/>
          </w:tcPr>
          <w:p w14:paraId="2B1DF42E" w14:textId="77777777" w:rsidR="00DC0657" w:rsidRPr="00E03CF5" w:rsidRDefault="00DC0657" w:rsidP="007761DA">
            <w:pPr>
              <w:spacing w:line="210" w:lineRule="exact"/>
              <w:rPr>
                <w:rtl/>
              </w:rPr>
            </w:pPr>
          </w:p>
        </w:tc>
        <w:tc>
          <w:tcPr>
            <w:tcW w:w="1021" w:type="dxa"/>
          </w:tcPr>
          <w:p w14:paraId="372D6553" w14:textId="77777777" w:rsidR="00DC0657" w:rsidRPr="00E03CF5" w:rsidRDefault="00DC0657" w:rsidP="007761DA">
            <w:pPr>
              <w:spacing w:line="210" w:lineRule="exact"/>
              <w:rPr>
                <w:rtl/>
              </w:rPr>
            </w:pPr>
          </w:p>
        </w:tc>
        <w:tc>
          <w:tcPr>
            <w:tcW w:w="1021" w:type="dxa"/>
          </w:tcPr>
          <w:p w14:paraId="6394E81C" w14:textId="77777777" w:rsidR="00DC0657" w:rsidRPr="00E03CF5" w:rsidRDefault="00DC0657" w:rsidP="007761DA">
            <w:pPr>
              <w:spacing w:line="210" w:lineRule="exact"/>
              <w:rPr>
                <w:rtl/>
              </w:rPr>
            </w:pPr>
          </w:p>
        </w:tc>
        <w:tc>
          <w:tcPr>
            <w:tcW w:w="1021" w:type="dxa"/>
          </w:tcPr>
          <w:p w14:paraId="62995489" w14:textId="77777777" w:rsidR="00DC0657" w:rsidRPr="00B96EE3" w:rsidRDefault="00DC0657" w:rsidP="007761DA">
            <w:pPr>
              <w:spacing w:line="210" w:lineRule="exact"/>
              <w:rPr>
                <w:b/>
                <w:bCs/>
                <w:rtl/>
              </w:rPr>
            </w:pPr>
          </w:p>
        </w:tc>
      </w:tr>
      <w:tr w:rsidR="00DC0657" w:rsidRPr="00E03CF5" w14:paraId="7175081B" w14:textId="77777777" w:rsidTr="00DC0657">
        <w:trPr>
          <w:trHeight w:hRule="exact" w:val="210"/>
        </w:trPr>
        <w:tc>
          <w:tcPr>
            <w:tcW w:w="962" w:type="dxa"/>
          </w:tcPr>
          <w:p w14:paraId="34679F77" w14:textId="77777777" w:rsidR="00DC0657" w:rsidRPr="00E03CF5" w:rsidRDefault="00DC0657" w:rsidP="007761DA">
            <w:pPr>
              <w:spacing w:line="210" w:lineRule="exact"/>
              <w:rPr>
                <w:rtl/>
              </w:rPr>
            </w:pPr>
          </w:p>
        </w:tc>
        <w:tc>
          <w:tcPr>
            <w:tcW w:w="3260" w:type="dxa"/>
            <w:vAlign w:val="bottom"/>
          </w:tcPr>
          <w:p w14:paraId="065D6915"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הוצאות (הכנסות) מימון, נטו הנובעות</w:t>
            </w:r>
          </w:p>
        </w:tc>
        <w:tc>
          <w:tcPr>
            <w:tcW w:w="709" w:type="dxa"/>
            <w:vAlign w:val="bottom"/>
          </w:tcPr>
          <w:p w14:paraId="4894FDBB" w14:textId="77777777" w:rsidR="00DC0657" w:rsidRPr="00E03CF5" w:rsidRDefault="00DC0657" w:rsidP="007761DA">
            <w:pPr>
              <w:spacing w:line="210" w:lineRule="exact"/>
              <w:rPr>
                <w:rtl/>
              </w:rPr>
            </w:pPr>
          </w:p>
        </w:tc>
        <w:tc>
          <w:tcPr>
            <w:tcW w:w="1020" w:type="dxa"/>
          </w:tcPr>
          <w:p w14:paraId="16D6C421" w14:textId="77777777" w:rsidR="00DC0657" w:rsidRPr="00E03CF5" w:rsidRDefault="00DC0657" w:rsidP="007761DA">
            <w:pPr>
              <w:spacing w:line="210" w:lineRule="exact"/>
              <w:rPr>
                <w:rtl/>
              </w:rPr>
            </w:pPr>
          </w:p>
        </w:tc>
        <w:tc>
          <w:tcPr>
            <w:tcW w:w="1021" w:type="dxa"/>
          </w:tcPr>
          <w:p w14:paraId="482EED9F" w14:textId="77777777" w:rsidR="00DC0657" w:rsidRPr="00E03CF5" w:rsidRDefault="00DC0657" w:rsidP="007761DA">
            <w:pPr>
              <w:spacing w:line="210" w:lineRule="exact"/>
              <w:rPr>
                <w:rtl/>
              </w:rPr>
            </w:pPr>
          </w:p>
        </w:tc>
        <w:tc>
          <w:tcPr>
            <w:tcW w:w="1021" w:type="dxa"/>
          </w:tcPr>
          <w:p w14:paraId="4B5EB91D" w14:textId="77777777" w:rsidR="00DC0657" w:rsidRPr="00E03CF5" w:rsidRDefault="00DC0657" w:rsidP="007761DA">
            <w:pPr>
              <w:spacing w:line="210" w:lineRule="exact"/>
              <w:rPr>
                <w:rtl/>
              </w:rPr>
            </w:pPr>
          </w:p>
        </w:tc>
        <w:tc>
          <w:tcPr>
            <w:tcW w:w="1021" w:type="dxa"/>
          </w:tcPr>
          <w:p w14:paraId="0BF06AE6" w14:textId="77777777" w:rsidR="00DC0657" w:rsidRPr="00E03CF5" w:rsidRDefault="00DC0657" w:rsidP="007761DA">
            <w:pPr>
              <w:spacing w:line="210" w:lineRule="exact"/>
              <w:rPr>
                <w:rtl/>
              </w:rPr>
            </w:pPr>
          </w:p>
        </w:tc>
        <w:tc>
          <w:tcPr>
            <w:tcW w:w="1021" w:type="dxa"/>
          </w:tcPr>
          <w:p w14:paraId="2141B979" w14:textId="77777777" w:rsidR="00DC0657" w:rsidRPr="00B96EE3" w:rsidRDefault="00DC0657" w:rsidP="007761DA">
            <w:pPr>
              <w:spacing w:line="210" w:lineRule="exact"/>
              <w:rPr>
                <w:b/>
                <w:bCs/>
                <w:rtl/>
              </w:rPr>
            </w:pPr>
          </w:p>
        </w:tc>
      </w:tr>
      <w:tr w:rsidR="00DC0657" w:rsidRPr="00E03CF5" w14:paraId="13B9C4F4" w14:textId="77777777" w:rsidTr="00DC0657">
        <w:trPr>
          <w:trHeight w:hRule="exact" w:val="210"/>
        </w:trPr>
        <w:tc>
          <w:tcPr>
            <w:tcW w:w="962" w:type="dxa"/>
          </w:tcPr>
          <w:p w14:paraId="31C4FA02" w14:textId="77777777" w:rsidR="00DC0657" w:rsidRPr="00E03CF5" w:rsidRDefault="00DC0657" w:rsidP="007761DA">
            <w:pPr>
              <w:spacing w:line="210" w:lineRule="exact"/>
              <w:rPr>
                <w:rtl/>
              </w:rPr>
            </w:pPr>
          </w:p>
        </w:tc>
        <w:tc>
          <w:tcPr>
            <w:tcW w:w="3260" w:type="dxa"/>
            <w:vAlign w:val="bottom"/>
          </w:tcPr>
          <w:p w14:paraId="6CB7DE7D" w14:textId="77777777" w:rsidR="00DC0657" w:rsidRPr="00485F5C" w:rsidRDefault="00DC0657" w:rsidP="007761DA">
            <w:pPr>
              <w:spacing w:line="210" w:lineRule="exact"/>
              <w:rPr>
                <w:rFonts w:ascii="David" w:hAnsi="David"/>
                <w:b/>
                <w:bCs/>
                <w:color w:val="000000"/>
                <w:rtl/>
              </w:rPr>
            </w:pPr>
            <w:r>
              <w:rPr>
                <w:rFonts w:ascii="David" w:hAnsi="David" w:hint="cs"/>
                <w:color w:val="000000"/>
                <w:rtl/>
              </w:rPr>
              <w:t xml:space="preserve"> </w:t>
            </w:r>
            <w:r w:rsidRPr="00485F5C">
              <w:rPr>
                <w:rFonts w:ascii="David" w:hAnsi="David"/>
                <w:color w:val="000000"/>
                <w:rtl/>
              </w:rPr>
              <w:t xml:space="preserve">מחוזי ביטוח </w:t>
            </w:r>
          </w:p>
        </w:tc>
        <w:tc>
          <w:tcPr>
            <w:tcW w:w="709" w:type="dxa"/>
            <w:vAlign w:val="bottom"/>
          </w:tcPr>
          <w:p w14:paraId="64DF515A" w14:textId="77777777" w:rsidR="00DC0657" w:rsidRPr="00E03CF5" w:rsidRDefault="00DC0657" w:rsidP="007761DA">
            <w:pPr>
              <w:spacing w:line="210" w:lineRule="exact"/>
              <w:rPr>
                <w:rtl/>
              </w:rPr>
            </w:pPr>
          </w:p>
        </w:tc>
        <w:tc>
          <w:tcPr>
            <w:tcW w:w="1020" w:type="dxa"/>
          </w:tcPr>
          <w:p w14:paraId="6640D1EB" w14:textId="77777777" w:rsidR="00DC0657" w:rsidRPr="00E03CF5" w:rsidRDefault="00DC0657" w:rsidP="007761DA">
            <w:pPr>
              <w:spacing w:line="210" w:lineRule="exact"/>
              <w:rPr>
                <w:rtl/>
              </w:rPr>
            </w:pPr>
          </w:p>
        </w:tc>
        <w:tc>
          <w:tcPr>
            <w:tcW w:w="1021" w:type="dxa"/>
          </w:tcPr>
          <w:p w14:paraId="5FC2179C" w14:textId="77777777" w:rsidR="00DC0657" w:rsidRPr="00E03CF5" w:rsidRDefault="00DC0657" w:rsidP="007761DA">
            <w:pPr>
              <w:spacing w:line="210" w:lineRule="exact"/>
              <w:rPr>
                <w:rtl/>
              </w:rPr>
            </w:pPr>
          </w:p>
        </w:tc>
        <w:tc>
          <w:tcPr>
            <w:tcW w:w="1021" w:type="dxa"/>
          </w:tcPr>
          <w:p w14:paraId="3410A373" w14:textId="77777777" w:rsidR="00DC0657" w:rsidRPr="00E03CF5" w:rsidRDefault="00DC0657" w:rsidP="007761DA">
            <w:pPr>
              <w:spacing w:line="210" w:lineRule="exact"/>
              <w:rPr>
                <w:rtl/>
              </w:rPr>
            </w:pPr>
          </w:p>
        </w:tc>
        <w:tc>
          <w:tcPr>
            <w:tcW w:w="1021" w:type="dxa"/>
          </w:tcPr>
          <w:p w14:paraId="7D5B3C34" w14:textId="77777777" w:rsidR="00DC0657" w:rsidRPr="00E03CF5" w:rsidRDefault="00DC0657" w:rsidP="007761DA">
            <w:pPr>
              <w:spacing w:line="210" w:lineRule="exact"/>
              <w:rPr>
                <w:rtl/>
              </w:rPr>
            </w:pPr>
          </w:p>
        </w:tc>
        <w:tc>
          <w:tcPr>
            <w:tcW w:w="1021" w:type="dxa"/>
          </w:tcPr>
          <w:p w14:paraId="30219765" w14:textId="77777777" w:rsidR="00DC0657" w:rsidRPr="00B96EE3" w:rsidRDefault="00DC0657" w:rsidP="007761DA">
            <w:pPr>
              <w:spacing w:line="210" w:lineRule="exact"/>
              <w:rPr>
                <w:b/>
                <w:bCs/>
                <w:rtl/>
              </w:rPr>
            </w:pPr>
          </w:p>
        </w:tc>
      </w:tr>
      <w:tr w:rsidR="00DC0657" w:rsidRPr="00E03CF5" w14:paraId="0A05A613" w14:textId="77777777" w:rsidTr="00DC0657">
        <w:trPr>
          <w:trHeight w:hRule="exact" w:val="210"/>
        </w:trPr>
        <w:tc>
          <w:tcPr>
            <w:tcW w:w="962" w:type="dxa"/>
          </w:tcPr>
          <w:p w14:paraId="58C56E26" w14:textId="77777777" w:rsidR="00DC0657" w:rsidRPr="00E03CF5" w:rsidRDefault="00DC0657" w:rsidP="007761DA">
            <w:pPr>
              <w:spacing w:line="210" w:lineRule="exact"/>
              <w:rPr>
                <w:rtl/>
              </w:rPr>
            </w:pPr>
          </w:p>
        </w:tc>
        <w:tc>
          <w:tcPr>
            <w:tcW w:w="3260" w:type="dxa"/>
            <w:vAlign w:val="bottom"/>
          </w:tcPr>
          <w:p w14:paraId="291F99C6"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הכנסות (הוצאות) מימון, נטו הנובעות</w:t>
            </w:r>
          </w:p>
        </w:tc>
        <w:tc>
          <w:tcPr>
            <w:tcW w:w="709" w:type="dxa"/>
            <w:vAlign w:val="bottom"/>
          </w:tcPr>
          <w:p w14:paraId="3C5AFEF9" w14:textId="77777777" w:rsidR="00DC0657" w:rsidRPr="00E03CF5" w:rsidRDefault="00DC0657" w:rsidP="007761DA">
            <w:pPr>
              <w:spacing w:line="210" w:lineRule="exact"/>
              <w:rPr>
                <w:rtl/>
              </w:rPr>
            </w:pPr>
          </w:p>
        </w:tc>
        <w:tc>
          <w:tcPr>
            <w:tcW w:w="1020" w:type="dxa"/>
          </w:tcPr>
          <w:p w14:paraId="09F45939" w14:textId="77777777" w:rsidR="00DC0657" w:rsidRPr="00E03CF5" w:rsidRDefault="00DC0657" w:rsidP="007761DA">
            <w:pPr>
              <w:spacing w:line="210" w:lineRule="exact"/>
              <w:rPr>
                <w:rtl/>
              </w:rPr>
            </w:pPr>
          </w:p>
        </w:tc>
        <w:tc>
          <w:tcPr>
            <w:tcW w:w="1021" w:type="dxa"/>
          </w:tcPr>
          <w:p w14:paraId="7E0F8D1C" w14:textId="77777777" w:rsidR="00DC0657" w:rsidRPr="00E03CF5" w:rsidRDefault="00DC0657" w:rsidP="007761DA">
            <w:pPr>
              <w:spacing w:line="210" w:lineRule="exact"/>
              <w:rPr>
                <w:rtl/>
              </w:rPr>
            </w:pPr>
          </w:p>
        </w:tc>
        <w:tc>
          <w:tcPr>
            <w:tcW w:w="1021" w:type="dxa"/>
          </w:tcPr>
          <w:p w14:paraId="35A56E39" w14:textId="77777777" w:rsidR="00DC0657" w:rsidRPr="00E03CF5" w:rsidRDefault="00DC0657" w:rsidP="007761DA">
            <w:pPr>
              <w:spacing w:line="210" w:lineRule="exact"/>
              <w:rPr>
                <w:rtl/>
              </w:rPr>
            </w:pPr>
          </w:p>
        </w:tc>
        <w:tc>
          <w:tcPr>
            <w:tcW w:w="1021" w:type="dxa"/>
          </w:tcPr>
          <w:p w14:paraId="26824EB6" w14:textId="77777777" w:rsidR="00DC0657" w:rsidRPr="00E03CF5" w:rsidRDefault="00DC0657" w:rsidP="007761DA">
            <w:pPr>
              <w:spacing w:line="210" w:lineRule="exact"/>
              <w:rPr>
                <w:rtl/>
              </w:rPr>
            </w:pPr>
          </w:p>
        </w:tc>
        <w:tc>
          <w:tcPr>
            <w:tcW w:w="1021" w:type="dxa"/>
          </w:tcPr>
          <w:p w14:paraId="701252F6" w14:textId="77777777" w:rsidR="00DC0657" w:rsidRPr="00B96EE3" w:rsidRDefault="00DC0657" w:rsidP="007761DA">
            <w:pPr>
              <w:spacing w:line="210" w:lineRule="exact"/>
              <w:rPr>
                <w:b/>
                <w:bCs/>
                <w:rtl/>
              </w:rPr>
            </w:pPr>
          </w:p>
        </w:tc>
      </w:tr>
      <w:tr w:rsidR="00DC0657" w:rsidRPr="00E03CF5" w14:paraId="1FA31376" w14:textId="77777777" w:rsidTr="00DC0657">
        <w:trPr>
          <w:trHeight w:hRule="exact" w:val="210"/>
        </w:trPr>
        <w:tc>
          <w:tcPr>
            <w:tcW w:w="962" w:type="dxa"/>
          </w:tcPr>
          <w:p w14:paraId="15C0E060" w14:textId="77777777" w:rsidR="00DC0657" w:rsidRPr="00E03CF5" w:rsidRDefault="00DC0657" w:rsidP="007761DA">
            <w:pPr>
              <w:spacing w:line="210" w:lineRule="exact"/>
              <w:rPr>
                <w:rtl/>
              </w:rPr>
            </w:pPr>
          </w:p>
        </w:tc>
        <w:tc>
          <w:tcPr>
            <w:tcW w:w="3260" w:type="dxa"/>
            <w:vAlign w:val="bottom"/>
          </w:tcPr>
          <w:p w14:paraId="236C8291" w14:textId="77777777" w:rsidR="00DC0657" w:rsidRPr="00485F5C" w:rsidRDefault="00DC0657" w:rsidP="007761DA">
            <w:pPr>
              <w:spacing w:line="210" w:lineRule="exact"/>
              <w:rPr>
                <w:rFonts w:ascii="David" w:hAnsi="David"/>
                <w:color w:val="000000"/>
                <w:rtl/>
              </w:rPr>
            </w:pPr>
            <w:r>
              <w:rPr>
                <w:rFonts w:ascii="David" w:hAnsi="David" w:hint="cs"/>
                <w:color w:val="000000"/>
                <w:rtl/>
              </w:rPr>
              <w:t xml:space="preserve"> </w:t>
            </w:r>
            <w:r w:rsidRPr="00485F5C">
              <w:rPr>
                <w:rFonts w:ascii="David" w:hAnsi="David"/>
                <w:color w:val="000000"/>
                <w:rtl/>
              </w:rPr>
              <w:t xml:space="preserve">מחוזי ביטוח משנה </w:t>
            </w:r>
          </w:p>
        </w:tc>
        <w:tc>
          <w:tcPr>
            <w:tcW w:w="709" w:type="dxa"/>
            <w:vAlign w:val="bottom"/>
          </w:tcPr>
          <w:p w14:paraId="14D9B74A" w14:textId="77777777" w:rsidR="00DC0657" w:rsidRPr="00E03CF5" w:rsidRDefault="00DC0657" w:rsidP="007761DA">
            <w:pPr>
              <w:spacing w:line="210" w:lineRule="exact"/>
              <w:rPr>
                <w:rtl/>
              </w:rPr>
            </w:pPr>
          </w:p>
        </w:tc>
        <w:tc>
          <w:tcPr>
            <w:tcW w:w="1020" w:type="dxa"/>
          </w:tcPr>
          <w:p w14:paraId="7F5957B6" w14:textId="77777777" w:rsidR="00DC0657" w:rsidRPr="00E03CF5" w:rsidRDefault="00DC0657" w:rsidP="007761DA">
            <w:pPr>
              <w:spacing w:line="210" w:lineRule="exact"/>
              <w:rPr>
                <w:rtl/>
              </w:rPr>
            </w:pPr>
          </w:p>
        </w:tc>
        <w:tc>
          <w:tcPr>
            <w:tcW w:w="1021" w:type="dxa"/>
          </w:tcPr>
          <w:p w14:paraId="2186EC69" w14:textId="77777777" w:rsidR="00DC0657" w:rsidRPr="00E03CF5" w:rsidRDefault="00DC0657" w:rsidP="007761DA">
            <w:pPr>
              <w:spacing w:line="210" w:lineRule="exact"/>
              <w:rPr>
                <w:rtl/>
              </w:rPr>
            </w:pPr>
          </w:p>
        </w:tc>
        <w:tc>
          <w:tcPr>
            <w:tcW w:w="1021" w:type="dxa"/>
          </w:tcPr>
          <w:p w14:paraId="50284565" w14:textId="77777777" w:rsidR="00DC0657" w:rsidRPr="00E03CF5" w:rsidRDefault="00DC0657" w:rsidP="007761DA">
            <w:pPr>
              <w:spacing w:line="210" w:lineRule="exact"/>
              <w:rPr>
                <w:rtl/>
              </w:rPr>
            </w:pPr>
          </w:p>
        </w:tc>
        <w:tc>
          <w:tcPr>
            <w:tcW w:w="1021" w:type="dxa"/>
          </w:tcPr>
          <w:p w14:paraId="33FB17F2" w14:textId="77777777" w:rsidR="00DC0657" w:rsidRPr="00E03CF5" w:rsidRDefault="00DC0657" w:rsidP="007761DA">
            <w:pPr>
              <w:spacing w:line="210" w:lineRule="exact"/>
              <w:rPr>
                <w:rtl/>
              </w:rPr>
            </w:pPr>
          </w:p>
        </w:tc>
        <w:tc>
          <w:tcPr>
            <w:tcW w:w="1021" w:type="dxa"/>
          </w:tcPr>
          <w:p w14:paraId="42D27A1A" w14:textId="77777777" w:rsidR="00DC0657" w:rsidRPr="00B96EE3" w:rsidRDefault="00DC0657" w:rsidP="007761DA">
            <w:pPr>
              <w:spacing w:line="210" w:lineRule="exact"/>
              <w:rPr>
                <w:b/>
                <w:bCs/>
                <w:rtl/>
              </w:rPr>
            </w:pPr>
          </w:p>
        </w:tc>
      </w:tr>
      <w:tr w:rsidR="00DC0657" w:rsidRPr="00E03CF5" w14:paraId="7C16974F" w14:textId="77777777" w:rsidTr="00DC0657">
        <w:trPr>
          <w:trHeight w:hRule="exact" w:val="210"/>
        </w:trPr>
        <w:tc>
          <w:tcPr>
            <w:tcW w:w="962" w:type="dxa"/>
          </w:tcPr>
          <w:p w14:paraId="4E2E4B71" w14:textId="77777777" w:rsidR="00DC0657" w:rsidRPr="00E03CF5" w:rsidRDefault="00DC0657" w:rsidP="007761DA">
            <w:pPr>
              <w:spacing w:line="210" w:lineRule="exact"/>
              <w:rPr>
                <w:rtl/>
              </w:rPr>
            </w:pPr>
          </w:p>
        </w:tc>
        <w:tc>
          <w:tcPr>
            <w:tcW w:w="3260" w:type="dxa"/>
            <w:vAlign w:val="bottom"/>
          </w:tcPr>
          <w:p w14:paraId="61110305" w14:textId="77777777" w:rsidR="00DC0657" w:rsidRPr="00485F5C" w:rsidRDefault="00DC0657" w:rsidP="007761DA">
            <w:pPr>
              <w:spacing w:line="210" w:lineRule="exact"/>
              <w:rPr>
                <w:rFonts w:ascii="David" w:hAnsi="David"/>
                <w:rtl/>
              </w:rPr>
            </w:pPr>
            <w:r w:rsidRPr="00485F5C">
              <w:rPr>
                <w:rFonts w:ascii="David" w:hAnsi="David"/>
                <w:rtl/>
              </w:rPr>
              <w:t>קיטון (גידול) בהתחייבויות בגין חוזי</w:t>
            </w:r>
          </w:p>
        </w:tc>
        <w:tc>
          <w:tcPr>
            <w:tcW w:w="709" w:type="dxa"/>
            <w:vAlign w:val="bottom"/>
          </w:tcPr>
          <w:p w14:paraId="64ADAFE7" w14:textId="77777777" w:rsidR="00DC0657" w:rsidRPr="00E03CF5" w:rsidRDefault="00DC0657" w:rsidP="007761DA">
            <w:pPr>
              <w:spacing w:line="210" w:lineRule="exact"/>
              <w:rPr>
                <w:rtl/>
              </w:rPr>
            </w:pPr>
          </w:p>
        </w:tc>
        <w:tc>
          <w:tcPr>
            <w:tcW w:w="1020" w:type="dxa"/>
          </w:tcPr>
          <w:p w14:paraId="76422FFE" w14:textId="77777777" w:rsidR="00DC0657" w:rsidRPr="00E03CF5" w:rsidRDefault="00DC0657" w:rsidP="007761DA">
            <w:pPr>
              <w:spacing w:line="210" w:lineRule="exact"/>
              <w:rPr>
                <w:rtl/>
              </w:rPr>
            </w:pPr>
          </w:p>
        </w:tc>
        <w:tc>
          <w:tcPr>
            <w:tcW w:w="1021" w:type="dxa"/>
          </w:tcPr>
          <w:p w14:paraId="643825DF" w14:textId="77777777" w:rsidR="00DC0657" w:rsidRPr="00E03CF5" w:rsidRDefault="00DC0657" w:rsidP="007761DA">
            <w:pPr>
              <w:spacing w:line="210" w:lineRule="exact"/>
              <w:rPr>
                <w:rtl/>
              </w:rPr>
            </w:pPr>
          </w:p>
        </w:tc>
        <w:tc>
          <w:tcPr>
            <w:tcW w:w="1021" w:type="dxa"/>
          </w:tcPr>
          <w:p w14:paraId="5911CCED" w14:textId="77777777" w:rsidR="00DC0657" w:rsidRPr="00E03CF5" w:rsidRDefault="00DC0657" w:rsidP="007761DA">
            <w:pPr>
              <w:spacing w:line="210" w:lineRule="exact"/>
              <w:rPr>
                <w:rtl/>
              </w:rPr>
            </w:pPr>
          </w:p>
        </w:tc>
        <w:tc>
          <w:tcPr>
            <w:tcW w:w="1021" w:type="dxa"/>
          </w:tcPr>
          <w:p w14:paraId="1AEF960A" w14:textId="77777777" w:rsidR="00DC0657" w:rsidRPr="00E03CF5" w:rsidRDefault="00DC0657" w:rsidP="007761DA">
            <w:pPr>
              <w:spacing w:line="210" w:lineRule="exact"/>
              <w:rPr>
                <w:rtl/>
              </w:rPr>
            </w:pPr>
          </w:p>
        </w:tc>
        <w:tc>
          <w:tcPr>
            <w:tcW w:w="1021" w:type="dxa"/>
          </w:tcPr>
          <w:p w14:paraId="745BAD5C" w14:textId="77777777" w:rsidR="00DC0657" w:rsidRPr="00B96EE3" w:rsidRDefault="00DC0657" w:rsidP="007761DA">
            <w:pPr>
              <w:spacing w:line="210" w:lineRule="exact"/>
              <w:rPr>
                <w:b/>
                <w:bCs/>
                <w:rtl/>
              </w:rPr>
            </w:pPr>
          </w:p>
        </w:tc>
      </w:tr>
      <w:tr w:rsidR="00DC0657" w:rsidRPr="00E03CF5" w14:paraId="6F04CE02" w14:textId="77777777" w:rsidTr="00DC0657">
        <w:trPr>
          <w:trHeight w:hRule="exact" w:val="210"/>
        </w:trPr>
        <w:tc>
          <w:tcPr>
            <w:tcW w:w="962" w:type="dxa"/>
          </w:tcPr>
          <w:p w14:paraId="09B79954" w14:textId="77777777" w:rsidR="00DC0657" w:rsidRPr="00E03CF5" w:rsidRDefault="00DC0657" w:rsidP="007761DA">
            <w:pPr>
              <w:spacing w:line="210" w:lineRule="exact"/>
              <w:rPr>
                <w:rtl/>
              </w:rPr>
            </w:pPr>
          </w:p>
        </w:tc>
        <w:tc>
          <w:tcPr>
            <w:tcW w:w="3260" w:type="dxa"/>
            <w:vAlign w:val="bottom"/>
          </w:tcPr>
          <w:p w14:paraId="6381E715" w14:textId="337B5846" w:rsidR="00DC0657" w:rsidRPr="00485F5C" w:rsidRDefault="00DC0657" w:rsidP="007761DA">
            <w:pPr>
              <w:spacing w:line="210" w:lineRule="exact"/>
              <w:rPr>
                <w:rFonts w:ascii="David" w:hAnsi="David"/>
                <w:color w:val="000000"/>
                <w:rtl/>
              </w:rPr>
            </w:pPr>
            <w:r>
              <w:rPr>
                <w:rFonts w:ascii="David" w:hAnsi="David" w:hint="cs"/>
                <w:rtl/>
              </w:rPr>
              <w:t xml:space="preserve"> </w:t>
            </w:r>
            <w:r w:rsidRPr="00485F5C">
              <w:rPr>
                <w:rFonts w:ascii="David" w:hAnsi="David"/>
                <w:rtl/>
              </w:rPr>
              <w:t>השקעה בשל מרכיב התשואה (*)</w:t>
            </w:r>
          </w:p>
        </w:tc>
        <w:tc>
          <w:tcPr>
            <w:tcW w:w="709" w:type="dxa"/>
            <w:vAlign w:val="bottom"/>
          </w:tcPr>
          <w:p w14:paraId="098AF9FB" w14:textId="77777777" w:rsidR="00DC0657" w:rsidRPr="00E03CF5" w:rsidRDefault="00DC0657" w:rsidP="007761DA">
            <w:pPr>
              <w:spacing w:line="210" w:lineRule="exact"/>
              <w:rPr>
                <w:rtl/>
              </w:rPr>
            </w:pPr>
          </w:p>
        </w:tc>
        <w:tc>
          <w:tcPr>
            <w:tcW w:w="1020" w:type="dxa"/>
          </w:tcPr>
          <w:p w14:paraId="33A4D47F" w14:textId="77777777" w:rsidR="00DC0657" w:rsidRPr="00E03CF5" w:rsidRDefault="00DC0657" w:rsidP="007761DA">
            <w:pPr>
              <w:spacing w:line="210" w:lineRule="exact"/>
              <w:rPr>
                <w:rtl/>
              </w:rPr>
            </w:pPr>
          </w:p>
        </w:tc>
        <w:tc>
          <w:tcPr>
            <w:tcW w:w="1021" w:type="dxa"/>
          </w:tcPr>
          <w:p w14:paraId="5578DC75" w14:textId="77777777" w:rsidR="00DC0657" w:rsidRPr="00E03CF5" w:rsidRDefault="00DC0657" w:rsidP="007761DA">
            <w:pPr>
              <w:spacing w:line="210" w:lineRule="exact"/>
              <w:rPr>
                <w:rtl/>
              </w:rPr>
            </w:pPr>
          </w:p>
        </w:tc>
        <w:tc>
          <w:tcPr>
            <w:tcW w:w="1021" w:type="dxa"/>
          </w:tcPr>
          <w:p w14:paraId="18AE69EB" w14:textId="77777777" w:rsidR="00DC0657" w:rsidRPr="00E03CF5" w:rsidRDefault="00DC0657" w:rsidP="007761DA">
            <w:pPr>
              <w:spacing w:line="210" w:lineRule="exact"/>
              <w:rPr>
                <w:rtl/>
              </w:rPr>
            </w:pPr>
          </w:p>
        </w:tc>
        <w:tc>
          <w:tcPr>
            <w:tcW w:w="1021" w:type="dxa"/>
          </w:tcPr>
          <w:p w14:paraId="7622280C" w14:textId="77777777" w:rsidR="00DC0657" w:rsidRPr="00E03CF5" w:rsidRDefault="00DC0657" w:rsidP="007761DA">
            <w:pPr>
              <w:spacing w:line="210" w:lineRule="exact"/>
              <w:rPr>
                <w:rtl/>
              </w:rPr>
            </w:pPr>
          </w:p>
        </w:tc>
        <w:tc>
          <w:tcPr>
            <w:tcW w:w="1021" w:type="dxa"/>
          </w:tcPr>
          <w:p w14:paraId="17673FBC" w14:textId="77777777" w:rsidR="00DC0657" w:rsidRPr="00B96EE3" w:rsidRDefault="00DC0657" w:rsidP="007761DA">
            <w:pPr>
              <w:spacing w:line="210" w:lineRule="exact"/>
              <w:rPr>
                <w:b/>
                <w:bCs/>
                <w:rtl/>
              </w:rPr>
            </w:pPr>
          </w:p>
        </w:tc>
      </w:tr>
      <w:tr w:rsidR="00DC0657" w:rsidRPr="00E03CF5" w14:paraId="498685FB" w14:textId="77777777" w:rsidTr="00DC0657">
        <w:trPr>
          <w:trHeight w:hRule="exact" w:val="210"/>
        </w:trPr>
        <w:tc>
          <w:tcPr>
            <w:tcW w:w="962" w:type="dxa"/>
          </w:tcPr>
          <w:p w14:paraId="26602434" w14:textId="77777777" w:rsidR="00DC0657" w:rsidRPr="00E03CF5" w:rsidRDefault="00DC0657" w:rsidP="007761DA">
            <w:pPr>
              <w:spacing w:line="210" w:lineRule="exact"/>
              <w:rPr>
                <w:rtl/>
              </w:rPr>
            </w:pPr>
          </w:p>
        </w:tc>
        <w:tc>
          <w:tcPr>
            <w:tcW w:w="3260" w:type="dxa"/>
            <w:vAlign w:val="bottom"/>
          </w:tcPr>
          <w:p w14:paraId="5159B3EF" w14:textId="77777777" w:rsidR="00DC0657" w:rsidRPr="00485F5C" w:rsidRDefault="00DC0657" w:rsidP="007761DA">
            <w:pPr>
              <w:spacing w:line="210" w:lineRule="exact"/>
              <w:rPr>
                <w:rFonts w:ascii="David" w:hAnsi="David"/>
                <w:rtl/>
              </w:rPr>
            </w:pPr>
          </w:p>
        </w:tc>
        <w:tc>
          <w:tcPr>
            <w:tcW w:w="709" w:type="dxa"/>
            <w:vAlign w:val="bottom"/>
          </w:tcPr>
          <w:p w14:paraId="7958B7E1" w14:textId="77777777" w:rsidR="00DC0657" w:rsidRPr="00E03CF5" w:rsidRDefault="00DC0657" w:rsidP="007761DA">
            <w:pPr>
              <w:spacing w:line="210" w:lineRule="exact"/>
              <w:rPr>
                <w:rtl/>
              </w:rPr>
            </w:pPr>
          </w:p>
        </w:tc>
        <w:tc>
          <w:tcPr>
            <w:tcW w:w="1020" w:type="dxa"/>
          </w:tcPr>
          <w:p w14:paraId="5B932DB2" w14:textId="77777777" w:rsidR="00DC0657" w:rsidRPr="00E03CF5" w:rsidRDefault="00DC0657" w:rsidP="007761DA">
            <w:pPr>
              <w:spacing w:line="210" w:lineRule="exact"/>
              <w:rPr>
                <w:rtl/>
              </w:rPr>
            </w:pPr>
          </w:p>
        </w:tc>
        <w:tc>
          <w:tcPr>
            <w:tcW w:w="1021" w:type="dxa"/>
          </w:tcPr>
          <w:p w14:paraId="384CE25A" w14:textId="77777777" w:rsidR="00DC0657" w:rsidRPr="00E03CF5" w:rsidRDefault="00DC0657" w:rsidP="007761DA">
            <w:pPr>
              <w:spacing w:line="210" w:lineRule="exact"/>
              <w:rPr>
                <w:rtl/>
              </w:rPr>
            </w:pPr>
          </w:p>
        </w:tc>
        <w:tc>
          <w:tcPr>
            <w:tcW w:w="1021" w:type="dxa"/>
          </w:tcPr>
          <w:p w14:paraId="7894649E" w14:textId="77777777" w:rsidR="00DC0657" w:rsidRPr="00E03CF5" w:rsidRDefault="00DC0657" w:rsidP="007761DA">
            <w:pPr>
              <w:spacing w:line="210" w:lineRule="exact"/>
              <w:rPr>
                <w:rtl/>
              </w:rPr>
            </w:pPr>
          </w:p>
        </w:tc>
        <w:tc>
          <w:tcPr>
            <w:tcW w:w="1021" w:type="dxa"/>
          </w:tcPr>
          <w:p w14:paraId="6FE4FE00" w14:textId="77777777" w:rsidR="00DC0657" w:rsidRPr="00E03CF5" w:rsidRDefault="00DC0657" w:rsidP="007761DA">
            <w:pPr>
              <w:spacing w:line="210" w:lineRule="exact"/>
              <w:rPr>
                <w:rtl/>
              </w:rPr>
            </w:pPr>
          </w:p>
        </w:tc>
        <w:tc>
          <w:tcPr>
            <w:tcW w:w="1021" w:type="dxa"/>
          </w:tcPr>
          <w:p w14:paraId="3EF148E6" w14:textId="77777777" w:rsidR="00DC0657" w:rsidRPr="00B96EE3" w:rsidRDefault="00DC0657" w:rsidP="007761DA">
            <w:pPr>
              <w:spacing w:line="210" w:lineRule="exact"/>
              <w:rPr>
                <w:b/>
                <w:bCs/>
                <w:rtl/>
              </w:rPr>
            </w:pPr>
          </w:p>
        </w:tc>
      </w:tr>
      <w:tr w:rsidR="00DC0657" w:rsidRPr="00E03CF5" w14:paraId="3BCF2303" w14:textId="77777777" w:rsidTr="00DC0657">
        <w:trPr>
          <w:trHeight w:hRule="exact" w:val="210"/>
        </w:trPr>
        <w:tc>
          <w:tcPr>
            <w:tcW w:w="962" w:type="dxa"/>
          </w:tcPr>
          <w:p w14:paraId="48CED3A3" w14:textId="77777777" w:rsidR="00DC0657" w:rsidRPr="00E03CF5" w:rsidRDefault="00DC0657" w:rsidP="007761DA">
            <w:pPr>
              <w:spacing w:line="210" w:lineRule="exact"/>
              <w:rPr>
                <w:rtl/>
              </w:rPr>
            </w:pPr>
          </w:p>
        </w:tc>
        <w:tc>
          <w:tcPr>
            <w:tcW w:w="3260" w:type="dxa"/>
            <w:vAlign w:val="bottom"/>
          </w:tcPr>
          <w:p w14:paraId="4199EBCE" w14:textId="77777777" w:rsidR="00DC0657" w:rsidRPr="00485F5C" w:rsidRDefault="00DC0657" w:rsidP="007761DA">
            <w:pPr>
              <w:spacing w:line="210" w:lineRule="exact"/>
              <w:rPr>
                <w:rFonts w:ascii="David" w:hAnsi="David"/>
                <w:rtl/>
              </w:rPr>
            </w:pPr>
            <w:r w:rsidRPr="00485F5C">
              <w:rPr>
                <w:rFonts w:ascii="David" w:hAnsi="David"/>
                <w:b/>
                <w:bCs/>
                <w:color w:val="000000"/>
                <w:rtl/>
              </w:rPr>
              <w:t>רווח (הפסד) מהשקעות ומימון, נטו</w:t>
            </w:r>
          </w:p>
        </w:tc>
        <w:tc>
          <w:tcPr>
            <w:tcW w:w="709" w:type="dxa"/>
            <w:vAlign w:val="bottom"/>
          </w:tcPr>
          <w:p w14:paraId="48F824A3" w14:textId="77777777" w:rsidR="00DC0657" w:rsidRPr="00E03CF5" w:rsidRDefault="00DC0657" w:rsidP="007761DA">
            <w:pPr>
              <w:spacing w:line="210" w:lineRule="exact"/>
              <w:rPr>
                <w:rtl/>
              </w:rPr>
            </w:pPr>
          </w:p>
        </w:tc>
        <w:tc>
          <w:tcPr>
            <w:tcW w:w="1020" w:type="dxa"/>
          </w:tcPr>
          <w:p w14:paraId="72A26325" w14:textId="77777777" w:rsidR="00DC0657" w:rsidRPr="00E03CF5" w:rsidRDefault="00DC0657" w:rsidP="007761DA">
            <w:pPr>
              <w:pBdr>
                <w:bottom w:val="single" w:sz="4" w:space="1" w:color="auto"/>
              </w:pBdr>
              <w:spacing w:line="210" w:lineRule="exact"/>
              <w:rPr>
                <w:rtl/>
              </w:rPr>
            </w:pPr>
          </w:p>
        </w:tc>
        <w:tc>
          <w:tcPr>
            <w:tcW w:w="1021" w:type="dxa"/>
          </w:tcPr>
          <w:p w14:paraId="5AC26BCA" w14:textId="77777777" w:rsidR="00DC0657" w:rsidRPr="00E03CF5" w:rsidRDefault="00DC0657" w:rsidP="007761DA">
            <w:pPr>
              <w:pBdr>
                <w:bottom w:val="single" w:sz="4" w:space="1" w:color="auto"/>
              </w:pBdr>
              <w:spacing w:line="210" w:lineRule="exact"/>
              <w:rPr>
                <w:rtl/>
              </w:rPr>
            </w:pPr>
          </w:p>
        </w:tc>
        <w:tc>
          <w:tcPr>
            <w:tcW w:w="1021" w:type="dxa"/>
          </w:tcPr>
          <w:p w14:paraId="6FAE0D34" w14:textId="77777777" w:rsidR="00DC0657" w:rsidRPr="00E03CF5" w:rsidRDefault="00DC0657" w:rsidP="007761DA">
            <w:pPr>
              <w:pBdr>
                <w:bottom w:val="single" w:sz="4" w:space="1" w:color="auto"/>
              </w:pBdr>
              <w:spacing w:line="210" w:lineRule="exact"/>
              <w:rPr>
                <w:rtl/>
              </w:rPr>
            </w:pPr>
          </w:p>
        </w:tc>
        <w:tc>
          <w:tcPr>
            <w:tcW w:w="1021" w:type="dxa"/>
          </w:tcPr>
          <w:p w14:paraId="033D8885" w14:textId="77777777" w:rsidR="00DC0657" w:rsidRPr="00E03CF5" w:rsidRDefault="00DC0657" w:rsidP="007761DA">
            <w:pPr>
              <w:pBdr>
                <w:bottom w:val="single" w:sz="4" w:space="1" w:color="auto"/>
              </w:pBdr>
              <w:spacing w:line="210" w:lineRule="exact"/>
              <w:rPr>
                <w:rtl/>
              </w:rPr>
            </w:pPr>
          </w:p>
        </w:tc>
        <w:tc>
          <w:tcPr>
            <w:tcW w:w="1021" w:type="dxa"/>
          </w:tcPr>
          <w:p w14:paraId="6AAAF6E8" w14:textId="77777777" w:rsidR="00DC0657" w:rsidRPr="00B96EE3" w:rsidRDefault="00DC0657" w:rsidP="007761DA">
            <w:pPr>
              <w:pBdr>
                <w:bottom w:val="single" w:sz="4" w:space="1" w:color="auto"/>
              </w:pBdr>
              <w:spacing w:line="210" w:lineRule="exact"/>
              <w:rPr>
                <w:b/>
                <w:bCs/>
                <w:rtl/>
              </w:rPr>
            </w:pPr>
          </w:p>
        </w:tc>
      </w:tr>
      <w:tr w:rsidR="00DC0657" w:rsidRPr="00E03CF5" w14:paraId="0579F690" w14:textId="77777777" w:rsidTr="00DC0657">
        <w:trPr>
          <w:trHeight w:hRule="exact" w:val="210"/>
        </w:trPr>
        <w:tc>
          <w:tcPr>
            <w:tcW w:w="962" w:type="dxa"/>
          </w:tcPr>
          <w:p w14:paraId="147EF6D2" w14:textId="77777777" w:rsidR="00DC0657" w:rsidRPr="00E03CF5" w:rsidRDefault="00DC0657" w:rsidP="007761DA">
            <w:pPr>
              <w:spacing w:line="210" w:lineRule="exact"/>
              <w:rPr>
                <w:rtl/>
              </w:rPr>
            </w:pPr>
          </w:p>
        </w:tc>
        <w:tc>
          <w:tcPr>
            <w:tcW w:w="3260" w:type="dxa"/>
            <w:vAlign w:val="bottom"/>
          </w:tcPr>
          <w:p w14:paraId="65CF89C3"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rtl/>
              </w:rPr>
              <w:t xml:space="preserve">רווח (הפסד), נטו מביטוח ומהשקעה </w:t>
            </w:r>
          </w:p>
        </w:tc>
        <w:tc>
          <w:tcPr>
            <w:tcW w:w="709" w:type="dxa"/>
            <w:vAlign w:val="bottom"/>
          </w:tcPr>
          <w:p w14:paraId="65E4F5DF" w14:textId="77777777" w:rsidR="00DC0657" w:rsidRPr="00E03CF5" w:rsidRDefault="00DC0657" w:rsidP="007761DA">
            <w:pPr>
              <w:spacing w:line="210" w:lineRule="exact"/>
              <w:rPr>
                <w:rtl/>
              </w:rPr>
            </w:pPr>
          </w:p>
        </w:tc>
        <w:tc>
          <w:tcPr>
            <w:tcW w:w="1020" w:type="dxa"/>
          </w:tcPr>
          <w:p w14:paraId="1BB96BC4" w14:textId="77777777" w:rsidR="00DC0657" w:rsidRPr="00E03CF5" w:rsidRDefault="00DC0657" w:rsidP="007761DA">
            <w:pPr>
              <w:pBdr>
                <w:bottom w:val="single" w:sz="4" w:space="1" w:color="auto"/>
              </w:pBdr>
              <w:spacing w:line="210" w:lineRule="exact"/>
              <w:rPr>
                <w:rtl/>
              </w:rPr>
            </w:pPr>
          </w:p>
        </w:tc>
        <w:tc>
          <w:tcPr>
            <w:tcW w:w="1021" w:type="dxa"/>
          </w:tcPr>
          <w:p w14:paraId="33680C6E" w14:textId="77777777" w:rsidR="00DC0657" w:rsidRPr="00E03CF5" w:rsidRDefault="00DC0657" w:rsidP="007761DA">
            <w:pPr>
              <w:pBdr>
                <w:bottom w:val="single" w:sz="4" w:space="1" w:color="auto"/>
              </w:pBdr>
              <w:spacing w:line="210" w:lineRule="exact"/>
              <w:rPr>
                <w:rtl/>
              </w:rPr>
            </w:pPr>
          </w:p>
        </w:tc>
        <w:tc>
          <w:tcPr>
            <w:tcW w:w="1021" w:type="dxa"/>
          </w:tcPr>
          <w:p w14:paraId="39B1A3B7" w14:textId="77777777" w:rsidR="00DC0657" w:rsidRPr="00E03CF5" w:rsidRDefault="00DC0657" w:rsidP="007761DA">
            <w:pPr>
              <w:pBdr>
                <w:bottom w:val="single" w:sz="4" w:space="1" w:color="auto"/>
              </w:pBdr>
              <w:spacing w:line="210" w:lineRule="exact"/>
              <w:rPr>
                <w:rtl/>
              </w:rPr>
            </w:pPr>
          </w:p>
        </w:tc>
        <w:tc>
          <w:tcPr>
            <w:tcW w:w="1021" w:type="dxa"/>
          </w:tcPr>
          <w:p w14:paraId="6EE26F75" w14:textId="77777777" w:rsidR="00DC0657" w:rsidRPr="00E03CF5" w:rsidRDefault="00DC0657" w:rsidP="007761DA">
            <w:pPr>
              <w:pBdr>
                <w:bottom w:val="single" w:sz="4" w:space="1" w:color="auto"/>
              </w:pBdr>
              <w:spacing w:line="210" w:lineRule="exact"/>
              <w:rPr>
                <w:rtl/>
              </w:rPr>
            </w:pPr>
          </w:p>
        </w:tc>
        <w:tc>
          <w:tcPr>
            <w:tcW w:w="1021" w:type="dxa"/>
          </w:tcPr>
          <w:p w14:paraId="7FDABC62" w14:textId="77777777" w:rsidR="00DC0657" w:rsidRPr="00B96EE3" w:rsidRDefault="00DC0657" w:rsidP="007761DA">
            <w:pPr>
              <w:pBdr>
                <w:bottom w:val="single" w:sz="4" w:space="1" w:color="auto"/>
              </w:pBdr>
              <w:spacing w:line="210" w:lineRule="exact"/>
              <w:rPr>
                <w:b/>
                <w:bCs/>
                <w:rtl/>
              </w:rPr>
            </w:pPr>
          </w:p>
        </w:tc>
      </w:tr>
      <w:tr w:rsidR="00DC0657" w:rsidRPr="00E03CF5" w14:paraId="6BD4AF0E" w14:textId="77777777" w:rsidTr="00DC0657">
        <w:trPr>
          <w:trHeight w:hRule="exact" w:val="210"/>
        </w:trPr>
        <w:tc>
          <w:tcPr>
            <w:tcW w:w="962" w:type="dxa"/>
          </w:tcPr>
          <w:p w14:paraId="32F4A8A3" w14:textId="77777777" w:rsidR="00DC0657" w:rsidRPr="00E03CF5" w:rsidRDefault="00DC0657" w:rsidP="007761DA">
            <w:pPr>
              <w:spacing w:line="210" w:lineRule="exact"/>
              <w:rPr>
                <w:rtl/>
              </w:rPr>
            </w:pPr>
          </w:p>
        </w:tc>
        <w:tc>
          <w:tcPr>
            <w:tcW w:w="3260" w:type="dxa"/>
            <w:vAlign w:val="bottom"/>
          </w:tcPr>
          <w:p w14:paraId="6EF64323" w14:textId="77777777" w:rsidR="00DC0657" w:rsidRPr="00485F5C" w:rsidRDefault="00DC0657" w:rsidP="007761DA">
            <w:pPr>
              <w:spacing w:line="210" w:lineRule="exact"/>
              <w:rPr>
                <w:rFonts w:ascii="David" w:hAnsi="David"/>
                <w:b/>
                <w:bCs/>
                <w:color w:val="000000"/>
                <w:rtl/>
              </w:rPr>
            </w:pPr>
          </w:p>
        </w:tc>
        <w:tc>
          <w:tcPr>
            <w:tcW w:w="709" w:type="dxa"/>
            <w:vAlign w:val="bottom"/>
          </w:tcPr>
          <w:p w14:paraId="787A9251" w14:textId="77777777" w:rsidR="00DC0657" w:rsidRPr="00E03CF5" w:rsidRDefault="00DC0657" w:rsidP="007761DA">
            <w:pPr>
              <w:spacing w:line="210" w:lineRule="exact"/>
              <w:rPr>
                <w:rtl/>
              </w:rPr>
            </w:pPr>
          </w:p>
        </w:tc>
        <w:tc>
          <w:tcPr>
            <w:tcW w:w="1020" w:type="dxa"/>
          </w:tcPr>
          <w:p w14:paraId="114C3054" w14:textId="77777777" w:rsidR="00DC0657" w:rsidRPr="00E03CF5" w:rsidRDefault="00DC0657" w:rsidP="007761DA">
            <w:pPr>
              <w:spacing w:line="210" w:lineRule="exact"/>
              <w:rPr>
                <w:rtl/>
              </w:rPr>
            </w:pPr>
          </w:p>
        </w:tc>
        <w:tc>
          <w:tcPr>
            <w:tcW w:w="1021" w:type="dxa"/>
          </w:tcPr>
          <w:p w14:paraId="32E6C695" w14:textId="77777777" w:rsidR="00DC0657" w:rsidRPr="00E03CF5" w:rsidRDefault="00DC0657" w:rsidP="007761DA">
            <w:pPr>
              <w:spacing w:line="210" w:lineRule="exact"/>
              <w:rPr>
                <w:rtl/>
              </w:rPr>
            </w:pPr>
          </w:p>
        </w:tc>
        <w:tc>
          <w:tcPr>
            <w:tcW w:w="1021" w:type="dxa"/>
          </w:tcPr>
          <w:p w14:paraId="5A5D0138" w14:textId="77777777" w:rsidR="00DC0657" w:rsidRPr="00E03CF5" w:rsidRDefault="00DC0657" w:rsidP="007761DA">
            <w:pPr>
              <w:spacing w:line="210" w:lineRule="exact"/>
              <w:rPr>
                <w:rtl/>
              </w:rPr>
            </w:pPr>
          </w:p>
        </w:tc>
        <w:tc>
          <w:tcPr>
            <w:tcW w:w="1021" w:type="dxa"/>
          </w:tcPr>
          <w:p w14:paraId="3D0498EF" w14:textId="77777777" w:rsidR="00DC0657" w:rsidRPr="00E03CF5" w:rsidRDefault="00DC0657" w:rsidP="007761DA">
            <w:pPr>
              <w:spacing w:line="210" w:lineRule="exact"/>
              <w:rPr>
                <w:rtl/>
              </w:rPr>
            </w:pPr>
          </w:p>
        </w:tc>
        <w:tc>
          <w:tcPr>
            <w:tcW w:w="1021" w:type="dxa"/>
          </w:tcPr>
          <w:p w14:paraId="746BEF9F" w14:textId="77777777" w:rsidR="00DC0657" w:rsidRPr="00B96EE3" w:rsidRDefault="00DC0657" w:rsidP="007761DA">
            <w:pPr>
              <w:spacing w:line="210" w:lineRule="exact"/>
              <w:rPr>
                <w:b/>
                <w:bCs/>
                <w:rtl/>
              </w:rPr>
            </w:pPr>
          </w:p>
        </w:tc>
      </w:tr>
      <w:tr w:rsidR="00DC0657" w:rsidRPr="00E03CF5" w14:paraId="011A595A" w14:textId="77777777" w:rsidTr="00DC0657">
        <w:trPr>
          <w:trHeight w:hRule="exact" w:val="210"/>
        </w:trPr>
        <w:tc>
          <w:tcPr>
            <w:tcW w:w="962" w:type="dxa"/>
          </w:tcPr>
          <w:p w14:paraId="594C9582" w14:textId="77777777" w:rsidR="00DC0657" w:rsidRPr="00E03CF5" w:rsidRDefault="00DC0657" w:rsidP="007761DA">
            <w:pPr>
              <w:spacing w:line="210" w:lineRule="exact"/>
              <w:rPr>
                <w:rtl/>
              </w:rPr>
            </w:pPr>
          </w:p>
        </w:tc>
        <w:tc>
          <w:tcPr>
            <w:tcW w:w="3260" w:type="dxa"/>
            <w:vAlign w:val="bottom"/>
          </w:tcPr>
          <w:p w14:paraId="6A108BF1"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 xml:space="preserve">הכנסות מדמי ניהול </w:t>
            </w:r>
          </w:p>
        </w:tc>
        <w:tc>
          <w:tcPr>
            <w:tcW w:w="709" w:type="dxa"/>
            <w:vAlign w:val="bottom"/>
          </w:tcPr>
          <w:p w14:paraId="17D59616" w14:textId="77777777" w:rsidR="00DC0657" w:rsidRPr="00E03CF5" w:rsidRDefault="00DC0657" w:rsidP="007761DA">
            <w:pPr>
              <w:spacing w:line="210" w:lineRule="exact"/>
              <w:rPr>
                <w:rtl/>
              </w:rPr>
            </w:pPr>
          </w:p>
        </w:tc>
        <w:tc>
          <w:tcPr>
            <w:tcW w:w="1020" w:type="dxa"/>
          </w:tcPr>
          <w:p w14:paraId="77EB954B" w14:textId="77777777" w:rsidR="00DC0657" w:rsidRPr="00E03CF5" w:rsidRDefault="00DC0657" w:rsidP="007761DA">
            <w:pPr>
              <w:spacing w:line="210" w:lineRule="exact"/>
              <w:rPr>
                <w:rtl/>
              </w:rPr>
            </w:pPr>
          </w:p>
        </w:tc>
        <w:tc>
          <w:tcPr>
            <w:tcW w:w="1021" w:type="dxa"/>
          </w:tcPr>
          <w:p w14:paraId="23CB4D24" w14:textId="77777777" w:rsidR="00DC0657" w:rsidRPr="00E03CF5" w:rsidRDefault="00DC0657" w:rsidP="007761DA">
            <w:pPr>
              <w:spacing w:line="210" w:lineRule="exact"/>
              <w:rPr>
                <w:rtl/>
              </w:rPr>
            </w:pPr>
          </w:p>
        </w:tc>
        <w:tc>
          <w:tcPr>
            <w:tcW w:w="1021" w:type="dxa"/>
          </w:tcPr>
          <w:p w14:paraId="495B3153" w14:textId="77777777" w:rsidR="00DC0657" w:rsidRPr="00E03CF5" w:rsidRDefault="00DC0657" w:rsidP="007761DA">
            <w:pPr>
              <w:spacing w:line="210" w:lineRule="exact"/>
              <w:rPr>
                <w:rtl/>
              </w:rPr>
            </w:pPr>
          </w:p>
        </w:tc>
        <w:tc>
          <w:tcPr>
            <w:tcW w:w="1021" w:type="dxa"/>
          </w:tcPr>
          <w:p w14:paraId="4A800F6C" w14:textId="77777777" w:rsidR="00DC0657" w:rsidRPr="00E03CF5" w:rsidRDefault="00DC0657" w:rsidP="007761DA">
            <w:pPr>
              <w:spacing w:line="210" w:lineRule="exact"/>
              <w:rPr>
                <w:rtl/>
              </w:rPr>
            </w:pPr>
          </w:p>
        </w:tc>
        <w:tc>
          <w:tcPr>
            <w:tcW w:w="1021" w:type="dxa"/>
          </w:tcPr>
          <w:p w14:paraId="2DDC8D02" w14:textId="77777777" w:rsidR="00DC0657" w:rsidRPr="00B96EE3" w:rsidRDefault="00DC0657" w:rsidP="007761DA">
            <w:pPr>
              <w:spacing w:line="210" w:lineRule="exact"/>
              <w:rPr>
                <w:b/>
                <w:bCs/>
                <w:rtl/>
              </w:rPr>
            </w:pPr>
          </w:p>
        </w:tc>
      </w:tr>
      <w:tr w:rsidR="00DC0657" w:rsidRPr="00E03CF5" w14:paraId="6934F169" w14:textId="77777777" w:rsidTr="00DC0657">
        <w:trPr>
          <w:trHeight w:hRule="exact" w:val="210"/>
        </w:trPr>
        <w:tc>
          <w:tcPr>
            <w:tcW w:w="962" w:type="dxa"/>
          </w:tcPr>
          <w:p w14:paraId="6AE27A14" w14:textId="77777777" w:rsidR="00DC0657" w:rsidRPr="00E03CF5" w:rsidRDefault="00DC0657" w:rsidP="007761DA">
            <w:pPr>
              <w:spacing w:line="210" w:lineRule="exact"/>
              <w:rPr>
                <w:rtl/>
              </w:rPr>
            </w:pPr>
          </w:p>
        </w:tc>
        <w:tc>
          <w:tcPr>
            <w:tcW w:w="3260" w:type="dxa"/>
            <w:vAlign w:val="bottom"/>
          </w:tcPr>
          <w:p w14:paraId="0D724DCD"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הכנסות מעמלות מסוכנויות ביטוח</w:t>
            </w:r>
          </w:p>
        </w:tc>
        <w:tc>
          <w:tcPr>
            <w:tcW w:w="709" w:type="dxa"/>
            <w:vAlign w:val="bottom"/>
          </w:tcPr>
          <w:p w14:paraId="751F6C23" w14:textId="77777777" w:rsidR="00DC0657" w:rsidRPr="00E03CF5" w:rsidRDefault="00DC0657" w:rsidP="007761DA">
            <w:pPr>
              <w:spacing w:line="210" w:lineRule="exact"/>
              <w:rPr>
                <w:rtl/>
              </w:rPr>
            </w:pPr>
          </w:p>
        </w:tc>
        <w:tc>
          <w:tcPr>
            <w:tcW w:w="1020" w:type="dxa"/>
          </w:tcPr>
          <w:p w14:paraId="51848388" w14:textId="77777777" w:rsidR="00DC0657" w:rsidRPr="00E03CF5" w:rsidRDefault="00DC0657" w:rsidP="007761DA">
            <w:pPr>
              <w:spacing w:line="210" w:lineRule="exact"/>
              <w:rPr>
                <w:rtl/>
              </w:rPr>
            </w:pPr>
          </w:p>
        </w:tc>
        <w:tc>
          <w:tcPr>
            <w:tcW w:w="1021" w:type="dxa"/>
          </w:tcPr>
          <w:p w14:paraId="63B6EC52" w14:textId="77777777" w:rsidR="00DC0657" w:rsidRPr="00E03CF5" w:rsidRDefault="00DC0657" w:rsidP="007761DA">
            <w:pPr>
              <w:spacing w:line="210" w:lineRule="exact"/>
              <w:rPr>
                <w:rtl/>
              </w:rPr>
            </w:pPr>
          </w:p>
        </w:tc>
        <w:tc>
          <w:tcPr>
            <w:tcW w:w="1021" w:type="dxa"/>
          </w:tcPr>
          <w:p w14:paraId="7B94DF8D" w14:textId="77777777" w:rsidR="00DC0657" w:rsidRPr="00E03CF5" w:rsidRDefault="00DC0657" w:rsidP="007761DA">
            <w:pPr>
              <w:spacing w:line="210" w:lineRule="exact"/>
              <w:rPr>
                <w:rtl/>
              </w:rPr>
            </w:pPr>
          </w:p>
        </w:tc>
        <w:tc>
          <w:tcPr>
            <w:tcW w:w="1021" w:type="dxa"/>
          </w:tcPr>
          <w:p w14:paraId="1951154B" w14:textId="77777777" w:rsidR="00DC0657" w:rsidRPr="00E03CF5" w:rsidRDefault="00DC0657" w:rsidP="007761DA">
            <w:pPr>
              <w:spacing w:line="210" w:lineRule="exact"/>
              <w:rPr>
                <w:rtl/>
              </w:rPr>
            </w:pPr>
          </w:p>
        </w:tc>
        <w:tc>
          <w:tcPr>
            <w:tcW w:w="1021" w:type="dxa"/>
          </w:tcPr>
          <w:p w14:paraId="56AA9578" w14:textId="77777777" w:rsidR="00DC0657" w:rsidRPr="00B96EE3" w:rsidRDefault="00DC0657" w:rsidP="007761DA">
            <w:pPr>
              <w:spacing w:line="210" w:lineRule="exact"/>
              <w:rPr>
                <w:b/>
                <w:bCs/>
                <w:rtl/>
              </w:rPr>
            </w:pPr>
          </w:p>
        </w:tc>
      </w:tr>
      <w:tr w:rsidR="00DC0657" w:rsidRPr="00E03CF5" w14:paraId="3DCB0D06" w14:textId="77777777" w:rsidTr="00DC0657">
        <w:trPr>
          <w:trHeight w:hRule="exact" w:val="210"/>
        </w:trPr>
        <w:tc>
          <w:tcPr>
            <w:tcW w:w="962" w:type="dxa"/>
          </w:tcPr>
          <w:p w14:paraId="2F1E3AAA" w14:textId="77777777" w:rsidR="00DC0657" w:rsidRPr="00E03CF5" w:rsidRDefault="00DC0657" w:rsidP="007761DA">
            <w:pPr>
              <w:spacing w:line="210" w:lineRule="exact"/>
              <w:rPr>
                <w:rtl/>
              </w:rPr>
            </w:pPr>
          </w:p>
        </w:tc>
        <w:tc>
          <w:tcPr>
            <w:tcW w:w="3260" w:type="dxa"/>
            <w:vAlign w:val="bottom"/>
          </w:tcPr>
          <w:p w14:paraId="35BD465A"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הוצאות תפעוליות אחרות</w:t>
            </w:r>
          </w:p>
        </w:tc>
        <w:tc>
          <w:tcPr>
            <w:tcW w:w="709" w:type="dxa"/>
            <w:vAlign w:val="bottom"/>
          </w:tcPr>
          <w:p w14:paraId="3940C62F" w14:textId="77777777" w:rsidR="00DC0657" w:rsidRPr="00E03CF5" w:rsidRDefault="00DC0657" w:rsidP="007761DA">
            <w:pPr>
              <w:spacing w:line="210" w:lineRule="exact"/>
              <w:rPr>
                <w:rtl/>
              </w:rPr>
            </w:pPr>
          </w:p>
        </w:tc>
        <w:tc>
          <w:tcPr>
            <w:tcW w:w="1020" w:type="dxa"/>
          </w:tcPr>
          <w:p w14:paraId="04FFCA9A" w14:textId="77777777" w:rsidR="00DC0657" w:rsidRPr="00E03CF5" w:rsidRDefault="00DC0657" w:rsidP="007761DA">
            <w:pPr>
              <w:spacing w:line="210" w:lineRule="exact"/>
              <w:rPr>
                <w:rtl/>
              </w:rPr>
            </w:pPr>
          </w:p>
        </w:tc>
        <w:tc>
          <w:tcPr>
            <w:tcW w:w="1021" w:type="dxa"/>
          </w:tcPr>
          <w:p w14:paraId="640C1B08" w14:textId="77777777" w:rsidR="00DC0657" w:rsidRPr="00E03CF5" w:rsidRDefault="00DC0657" w:rsidP="007761DA">
            <w:pPr>
              <w:spacing w:line="210" w:lineRule="exact"/>
              <w:rPr>
                <w:rtl/>
              </w:rPr>
            </w:pPr>
          </w:p>
        </w:tc>
        <w:tc>
          <w:tcPr>
            <w:tcW w:w="1021" w:type="dxa"/>
          </w:tcPr>
          <w:p w14:paraId="3F75FEBD" w14:textId="77777777" w:rsidR="00DC0657" w:rsidRPr="00E03CF5" w:rsidRDefault="00DC0657" w:rsidP="007761DA">
            <w:pPr>
              <w:spacing w:line="210" w:lineRule="exact"/>
              <w:rPr>
                <w:rtl/>
              </w:rPr>
            </w:pPr>
          </w:p>
        </w:tc>
        <w:tc>
          <w:tcPr>
            <w:tcW w:w="1021" w:type="dxa"/>
          </w:tcPr>
          <w:p w14:paraId="2CBA63AA" w14:textId="77777777" w:rsidR="00DC0657" w:rsidRPr="00E03CF5" w:rsidRDefault="00DC0657" w:rsidP="007761DA">
            <w:pPr>
              <w:spacing w:line="210" w:lineRule="exact"/>
              <w:rPr>
                <w:rtl/>
              </w:rPr>
            </w:pPr>
          </w:p>
        </w:tc>
        <w:tc>
          <w:tcPr>
            <w:tcW w:w="1021" w:type="dxa"/>
          </w:tcPr>
          <w:p w14:paraId="058E43C8" w14:textId="77777777" w:rsidR="00DC0657" w:rsidRPr="00B96EE3" w:rsidRDefault="00DC0657" w:rsidP="007761DA">
            <w:pPr>
              <w:spacing w:line="210" w:lineRule="exact"/>
              <w:rPr>
                <w:b/>
                <w:bCs/>
                <w:rtl/>
              </w:rPr>
            </w:pPr>
          </w:p>
        </w:tc>
      </w:tr>
      <w:tr w:rsidR="00DC0657" w:rsidRPr="00E03CF5" w14:paraId="6F667B07" w14:textId="77777777" w:rsidTr="00DC0657">
        <w:trPr>
          <w:trHeight w:hRule="exact" w:val="210"/>
        </w:trPr>
        <w:tc>
          <w:tcPr>
            <w:tcW w:w="962" w:type="dxa"/>
          </w:tcPr>
          <w:p w14:paraId="31BF6FF4" w14:textId="77777777" w:rsidR="00DC0657" w:rsidRPr="00E03CF5" w:rsidRDefault="00DC0657" w:rsidP="007761DA">
            <w:pPr>
              <w:spacing w:line="210" w:lineRule="exact"/>
              <w:rPr>
                <w:rtl/>
              </w:rPr>
            </w:pPr>
          </w:p>
        </w:tc>
        <w:tc>
          <w:tcPr>
            <w:tcW w:w="3260" w:type="dxa"/>
            <w:vAlign w:val="bottom"/>
          </w:tcPr>
          <w:p w14:paraId="1836B624"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הכנסות (הוצאות) אחרות, נטו</w:t>
            </w:r>
          </w:p>
        </w:tc>
        <w:tc>
          <w:tcPr>
            <w:tcW w:w="709" w:type="dxa"/>
            <w:vAlign w:val="bottom"/>
          </w:tcPr>
          <w:p w14:paraId="05F63609" w14:textId="77777777" w:rsidR="00DC0657" w:rsidRPr="00E03CF5" w:rsidRDefault="00DC0657" w:rsidP="007761DA">
            <w:pPr>
              <w:spacing w:line="210" w:lineRule="exact"/>
              <w:rPr>
                <w:rtl/>
              </w:rPr>
            </w:pPr>
          </w:p>
        </w:tc>
        <w:tc>
          <w:tcPr>
            <w:tcW w:w="1020" w:type="dxa"/>
          </w:tcPr>
          <w:p w14:paraId="5183982A" w14:textId="77777777" w:rsidR="00DC0657" w:rsidRPr="00E03CF5" w:rsidRDefault="00DC0657" w:rsidP="007761DA">
            <w:pPr>
              <w:spacing w:line="210" w:lineRule="exact"/>
              <w:rPr>
                <w:rtl/>
              </w:rPr>
            </w:pPr>
          </w:p>
        </w:tc>
        <w:tc>
          <w:tcPr>
            <w:tcW w:w="1021" w:type="dxa"/>
          </w:tcPr>
          <w:p w14:paraId="40715322" w14:textId="77777777" w:rsidR="00DC0657" w:rsidRPr="00E03CF5" w:rsidRDefault="00DC0657" w:rsidP="007761DA">
            <w:pPr>
              <w:spacing w:line="210" w:lineRule="exact"/>
              <w:rPr>
                <w:rtl/>
              </w:rPr>
            </w:pPr>
          </w:p>
        </w:tc>
        <w:tc>
          <w:tcPr>
            <w:tcW w:w="1021" w:type="dxa"/>
          </w:tcPr>
          <w:p w14:paraId="568F0AF4" w14:textId="77777777" w:rsidR="00DC0657" w:rsidRPr="00E03CF5" w:rsidRDefault="00DC0657" w:rsidP="007761DA">
            <w:pPr>
              <w:spacing w:line="210" w:lineRule="exact"/>
              <w:rPr>
                <w:rtl/>
              </w:rPr>
            </w:pPr>
          </w:p>
        </w:tc>
        <w:tc>
          <w:tcPr>
            <w:tcW w:w="1021" w:type="dxa"/>
          </w:tcPr>
          <w:p w14:paraId="48A4170B" w14:textId="77777777" w:rsidR="00DC0657" w:rsidRPr="00E03CF5" w:rsidRDefault="00DC0657" w:rsidP="007761DA">
            <w:pPr>
              <w:spacing w:line="210" w:lineRule="exact"/>
              <w:rPr>
                <w:rtl/>
              </w:rPr>
            </w:pPr>
          </w:p>
        </w:tc>
        <w:tc>
          <w:tcPr>
            <w:tcW w:w="1021" w:type="dxa"/>
          </w:tcPr>
          <w:p w14:paraId="5A14EA1F" w14:textId="77777777" w:rsidR="00DC0657" w:rsidRPr="00B96EE3" w:rsidRDefault="00DC0657" w:rsidP="007761DA">
            <w:pPr>
              <w:spacing w:line="210" w:lineRule="exact"/>
              <w:rPr>
                <w:b/>
                <w:bCs/>
                <w:rtl/>
              </w:rPr>
            </w:pPr>
          </w:p>
        </w:tc>
      </w:tr>
      <w:tr w:rsidR="00DC0657" w:rsidRPr="00E03CF5" w14:paraId="0BF4C8CA" w14:textId="77777777" w:rsidTr="00DC0657">
        <w:trPr>
          <w:trHeight w:hRule="exact" w:val="210"/>
        </w:trPr>
        <w:tc>
          <w:tcPr>
            <w:tcW w:w="962" w:type="dxa"/>
          </w:tcPr>
          <w:p w14:paraId="498ABE98" w14:textId="77777777" w:rsidR="00DC0657" w:rsidRPr="00E03CF5" w:rsidRDefault="00DC0657" w:rsidP="007761DA">
            <w:pPr>
              <w:spacing w:line="210" w:lineRule="exact"/>
              <w:rPr>
                <w:rtl/>
              </w:rPr>
            </w:pPr>
          </w:p>
        </w:tc>
        <w:tc>
          <w:tcPr>
            <w:tcW w:w="3260" w:type="dxa"/>
            <w:vAlign w:val="bottom"/>
          </w:tcPr>
          <w:p w14:paraId="6ABE9B38"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הוצאות מימון אחרות</w:t>
            </w:r>
          </w:p>
        </w:tc>
        <w:tc>
          <w:tcPr>
            <w:tcW w:w="709" w:type="dxa"/>
            <w:vAlign w:val="bottom"/>
          </w:tcPr>
          <w:p w14:paraId="2D55908E" w14:textId="77777777" w:rsidR="00DC0657" w:rsidRPr="00E03CF5" w:rsidRDefault="00DC0657" w:rsidP="007761DA">
            <w:pPr>
              <w:spacing w:line="210" w:lineRule="exact"/>
              <w:rPr>
                <w:rtl/>
              </w:rPr>
            </w:pPr>
          </w:p>
        </w:tc>
        <w:tc>
          <w:tcPr>
            <w:tcW w:w="1020" w:type="dxa"/>
          </w:tcPr>
          <w:p w14:paraId="46976FED" w14:textId="77777777" w:rsidR="00DC0657" w:rsidRPr="00E03CF5" w:rsidRDefault="00DC0657" w:rsidP="007761DA">
            <w:pPr>
              <w:spacing w:line="210" w:lineRule="exact"/>
              <w:rPr>
                <w:rtl/>
              </w:rPr>
            </w:pPr>
          </w:p>
        </w:tc>
        <w:tc>
          <w:tcPr>
            <w:tcW w:w="1021" w:type="dxa"/>
          </w:tcPr>
          <w:p w14:paraId="3AADB6DB" w14:textId="77777777" w:rsidR="00DC0657" w:rsidRPr="00E03CF5" w:rsidRDefault="00DC0657" w:rsidP="007761DA">
            <w:pPr>
              <w:spacing w:line="210" w:lineRule="exact"/>
              <w:rPr>
                <w:rtl/>
              </w:rPr>
            </w:pPr>
          </w:p>
        </w:tc>
        <w:tc>
          <w:tcPr>
            <w:tcW w:w="1021" w:type="dxa"/>
          </w:tcPr>
          <w:p w14:paraId="354CCEA5" w14:textId="77777777" w:rsidR="00DC0657" w:rsidRPr="00E03CF5" w:rsidRDefault="00DC0657" w:rsidP="007761DA">
            <w:pPr>
              <w:spacing w:line="210" w:lineRule="exact"/>
              <w:rPr>
                <w:rtl/>
              </w:rPr>
            </w:pPr>
          </w:p>
        </w:tc>
        <w:tc>
          <w:tcPr>
            <w:tcW w:w="1021" w:type="dxa"/>
          </w:tcPr>
          <w:p w14:paraId="5EA056AC" w14:textId="77777777" w:rsidR="00DC0657" w:rsidRPr="00E03CF5" w:rsidRDefault="00DC0657" w:rsidP="007761DA">
            <w:pPr>
              <w:spacing w:line="210" w:lineRule="exact"/>
              <w:rPr>
                <w:rtl/>
              </w:rPr>
            </w:pPr>
          </w:p>
        </w:tc>
        <w:tc>
          <w:tcPr>
            <w:tcW w:w="1021" w:type="dxa"/>
          </w:tcPr>
          <w:p w14:paraId="4829F04E" w14:textId="77777777" w:rsidR="00DC0657" w:rsidRPr="00B96EE3" w:rsidRDefault="00DC0657" w:rsidP="007761DA">
            <w:pPr>
              <w:spacing w:line="210" w:lineRule="exact"/>
              <w:rPr>
                <w:b/>
                <w:bCs/>
                <w:rtl/>
              </w:rPr>
            </w:pPr>
          </w:p>
        </w:tc>
      </w:tr>
      <w:tr w:rsidR="00DC0657" w:rsidRPr="00E03CF5" w14:paraId="4D90058E" w14:textId="77777777" w:rsidTr="00DC0657">
        <w:trPr>
          <w:trHeight w:hRule="exact" w:val="210"/>
        </w:trPr>
        <w:tc>
          <w:tcPr>
            <w:tcW w:w="962" w:type="dxa"/>
          </w:tcPr>
          <w:p w14:paraId="48C7A8CD" w14:textId="77777777" w:rsidR="00DC0657" w:rsidRPr="00E03CF5" w:rsidRDefault="00DC0657" w:rsidP="007761DA">
            <w:pPr>
              <w:spacing w:line="210" w:lineRule="exact"/>
              <w:rPr>
                <w:rtl/>
              </w:rPr>
            </w:pPr>
          </w:p>
        </w:tc>
        <w:tc>
          <w:tcPr>
            <w:tcW w:w="3260" w:type="dxa"/>
            <w:vAlign w:val="bottom"/>
          </w:tcPr>
          <w:p w14:paraId="2EA39BE3"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חלק ברווחי (הפסדי) חברות מוחזקות</w:t>
            </w:r>
          </w:p>
        </w:tc>
        <w:tc>
          <w:tcPr>
            <w:tcW w:w="709" w:type="dxa"/>
            <w:vAlign w:val="bottom"/>
          </w:tcPr>
          <w:p w14:paraId="55A01E04" w14:textId="77777777" w:rsidR="00DC0657" w:rsidRPr="00E03CF5" w:rsidRDefault="00DC0657" w:rsidP="007761DA">
            <w:pPr>
              <w:spacing w:line="210" w:lineRule="exact"/>
              <w:rPr>
                <w:rtl/>
              </w:rPr>
            </w:pPr>
          </w:p>
        </w:tc>
        <w:tc>
          <w:tcPr>
            <w:tcW w:w="1020" w:type="dxa"/>
          </w:tcPr>
          <w:p w14:paraId="7AAC7563" w14:textId="77777777" w:rsidR="00DC0657" w:rsidRPr="00E03CF5" w:rsidRDefault="00DC0657" w:rsidP="007761DA">
            <w:pPr>
              <w:spacing w:line="210" w:lineRule="exact"/>
              <w:rPr>
                <w:rtl/>
              </w:rPr>
            </w:pPr>
          </w:p>
        </w:tc>
        <w:tc>
          <w:tcPr>
            <w:tcW w:w="1021" w:type="dxa"/>
          </w:tcPr>
          <w:p w14:paraId="4520536C" w14:textId="77777777" w:rsidR="00DC0657" w:rsidRPr="00E03CF5" w:rsidRDefault="00DC0657" w:rsidP="007761DA">
            <w:pPr>
              <w:spacing w:line="210" w:lineRule="exact"/>
              <w:rPr>
                <w:rtl/>
              </w:rPr>
            </w:pPr>
          </w:p>
        </w:tc>
        <w:tc>
          <w:tcPr>
            <w:tcW w:w="1021" w:type="dxa"/>
          </w:tcPr>
          <w:p w14:paraId="042D24D7" w14:textId="77777777" w:rsidR="00DC0657" w:rsidRPr="00E03CF5" w:rsidRDefault="00DC0657" w:rsidP="007761DA">
            <w:pPr>
              <w:spacing w:line="210" w:lineRule="exact"/>
              <w:rPr>
                <w:rtl/>
              </w:rPr>
            </w:pPr>
          </w:p>
        </w:tc>
        <w:tc>
          <w:tcPr>
            <w:tcW w:w="1021" w:type="dxa"/>
          </w:tcPr>
          <w:p w14:paraId="52EAEDF9" w14:textId="77777777" w:rsidR="00DC0657" w:rsidRPr="00E03CF5" w:rsidRDefault="00DC0657" w:rsidP="007761DA">
            <w:pPr>
              <w:spacing w:line="210" w:lineRule="exact"/>
              <w:rPr>
                <w:rtl/>
              </w:rPr>
            </w:pPr>
          </w:p>
        </w:tc>
        <w:tc>
          <w:tcPr>
            <w:tcW w:w="1021" w:type="dxa"/>
          </w:tcPr>
          <w:p w14:paraId="19B84732" w14:textId="77777777" w:rsidR="00DC0657" w:rsidRPr="00B96EE3" w:rsidRDefault="00DC0657" w:rsidP="007761DA">
            <w:pPr>
              <w:spacing w:line="210" w:lineRule="exact"/>
              <w:rPr>
                <w:b/>
                <w:bCs/>
                <w:rtl/>
              </w:rPr>
            </w:pPr>
          </w:p>
        </w:tc>
      </w:tr>
      <w:tr w:rsidR="00DC0657" w:rsidRPr="00E03CF5" w14:paraId="4752CA20" w14:textId="77777777" w:rsidTr="00DC0657">
        <w:trPr>
          <w:trHeight w:hRule="exact" w:val="210"/>
        </w:trPr>
        <w:tc>
          <w:tcPr>
            <w:tcW w:w="962" w:type="dxa"/>
          </w:tcPr>
          <w:p w14:paraId="293201DD" w14:textId="77777777" w:rsidR="00DC0657" w:rsidRPr="00E03CF5" w:rsidRDefault="00DC0657" w:rsidP="007761DA">
            <w:pPr>
              <w:spacing w:line="210" w:lineRule="exact"/>
              <w:rPr>
                <w:rtl/>
              </w:rPr>
            </w:pPr>
          </w:p>
        </w:tc>
        <w:tc>
          <w:tcPr>
            <w:tcW w:w="3260" w:type="dxa"/>
            <w:vAlign w:val="bottom"/>
          </w:tcPr>
          <w:p w14:paraId="7E7E36A0" w14:textId="77777777" w:rsidR="00DC0657" w:rsidRPr="00485F5C" w:rsidRDefault="00DC0657" w:rsidP="007761DA">
            <w:pPr>
              <w:spacing w:line="210" w:lineRule="exact"/>
              <w:rPr>
                <w:rFonts w:ascii="David" w:hAnsi="David"/>
                <w:color w:val="000000"/>
                <w:rtl/>
              </w:rPr>
            </w:pPr>
            <w:r>
              <w:rPr>
                <w:rFonts w:ascii="David" w:hAnsi="David" w:hint="cs"/>
                <w:color w:val="000000"/>
                <w:rtl/>
              </w:rPr>
              <w:t xml:space="preserve"> </w:t>
            </w:r>
            <w:r w:rsidRPr="00485F5C">
              <w:rPr>
                <w:rFonts w:ascii="David" w:hAnsi="David"/>
                <w:color w:val="000000"/>
                <w:rtl/>
              </w:rPr>
              <w:t>המטופלות לפי שיטת השווי</w:t>
            </w:r>
            <w:r>
              <w:rPr>
                <w:rFonts w:ascii="David" w:hAnsi="David" w:hint="cs"/>
                <w:color w:val="000000"/>
                <w:rtl/>
              </w:rPr>
              <w:t xml:space="preserve"> המאזני,</w:t>
            </w:r>
          </w:p>
        </w:tc>
        <w:tc>
          <w:tcPr>
            <w:tcW w:w="709" w:type="dxa"/>
            <w:vAlign w:val="bottom"/>
          </w:tcPr>
          <w:p w14:paraId="4B0292EF" w14:textId="77777777" w:rsidR="00DC0657" w:rsidRPr="00E03CF5" w:rsidRDefault="00DC0657" w:rsidP="007761DA">
            <w:pPr>
              <w:spacing w:line="210" w:lineRule="exact"/>
              <w:rPr>
                <w:rtl/>
              </w:rPr>
            </w:pPr>
          </w:p>
        </w:tc>
        <w:tc>
          <w:tcPr>
            <w:tcW w:w="1020" w:type="dxa"/>
          </w:tcPr>
          <w:p w14:paraId="3CCBA993" w14:textId="77777777" w:rsidR="00DC0657" w:rsidRPr="00E03CF5" w:rsidRDefault="00DC0657" w:rsidP="007761DA">
            <w:pPr>
              <w:spacing w:line="210" w:lineRule="exact"/>
              <w:rPr>
                <w:rtl/>
              </w:rPr>
            </w:pPr>
          </w:p>
        </w:tc>
        <w:tc>
          <w:tcPr>
            <w:tcW w:w="1021" w:type="dxa"/>
          </w:tcPr>
          <w:p w14:paraId="6C354291" w14:textId="77777777" w:rsidR="00DC0657" w:rsidRPr="00E03CF5" w:rsidRDefault="00DC0657" w:rsidP="007761DA">
            <w:pPr>
              <w:spacing w:line="210" w:lineRule="exact"/>
              <w:rPr>
                <w:rtl/>
              </w:rPr>
            </w:pPr>
          </w:p>
        </w:tc>
        <w:tc>
          <w:tcPr>
            <w:tcW w:w="1021" w:type="dxa"/>
          </w:tcPr>
          <w:p w14:paraId="5247B088" w14:textId="77777777" w:rsidR="00DC0657" w:rsidRPr="00E03CF5" w:rsidRDefault="00DC0657" w:rsidP="007761DA">
            <w:pPr>
              <w:spacing w:line="210" w:lineRule="exact"/>
              <w:rPr>
                <w:rtl/>
              </w:rPr>
            </w:pPr>
          </w:p>
        </w:tc>
        <w:tc>
          <w:tcPr>
            <w:tcW w:w="1021" w:type="dxa"/>
          </w:tcPr>
          <w:p w14:paraId="234C34FD" w14:textId="77777777" w:rsidR="00DC0657" w:rsidRPr="00E03CF5" w:rsidRDefault="00DC0657" w:rsidP="007761DA">
            <w:pPr>
              <w:spacing w:line="210" w:lineRule="exact"/>
              <w:rPr>
                <w:rtl/>
              </w:rPr>
            </w:pPr>
          </w:p>
        </w:tc>
        <w:tc>
          <w:tcPr>
            <w:tcW w:w="1021" w:type="dxa"/>
          </w:tcPr>
          <w:p w14:paraId="3D9990BF" w14:textId="77777777" w:rsidR="00DC0657" w:rsidRPr="00B96EE3" w:rsidRDefault="00DC0657" w:rsidP="007761DA">
            <w:pPr>
              <w:spacing w:line="210" w:lineRule="exact"/>
              <w:rPr>
                <w:b/>
                <w:bCs/>
                <w:rtl/>
              </w:rPr>
            </w:pPr>
          </w:p>
        </w:tc>
      </w:tr>
      <w:tr w:rsidR="00DC0657" w:rsidRPr="00E03CF5" w14:paraId="52509BB3" w14:textId="77777777" w:rsidTr="00DC0657">
        <w:trPr>
          <w:trHeight w:hRule="exact" w:val="210"/>
        </w:trPr>
        <w:tc>
          <w:tcPr>
            <w:tcW w:w="962" w:type="dxa"/>
          </w:tcPr>
          <w:p w14:paraId="4E210631" w14:textId="77777777" w:rsidR="00DC0657" w:rsidRPr="00E03CF5" w:rsidRDefault="00DC0657" w:rsidP="007761DA">
            <w:pPr>
              <w:spacing w:line="210" w:lineRule="exact"/>
              <w:rPr>
                <w:rtl/>
              </w:rPr>
            </w:pPr>
          </w:p>
        </w:tc>
        <w:tc>
          <w:tcPr>
            <w:tcW w:w="3260" w:type="dxa"/>
            <w:vAlign w:val="bottom"/>
          </w:tcPr>
          <w:p w14:paraId="63F75419" w14:textId="77777777" w:rsidR="00DC0657" w:rsidRDefault="00DC0657" w:rsidP="007761DA">
            <w:pPr>
              <w:spacing w:line="210" w:lineRule="exact"/>
              <w:rPr>
                <w:rFonts w:ascii="David" w:hAnsi="David"/>
                <w:color w:val="000000"/>
                <w:rtl/>
              </w:rPr>
            </w:pPr>
            <w:r w:rsidRPr="00485F5C">
              <w:rPr>
                <w:rFonts w:ascii="David" w:hAnsi="David"/>
                <w:color w:val="000000"/>
                <w:rtl/>
              </w:rPr>
              <w:t>שאינן קשורות באופן הדוק לפעילות</w:t>
            </w:r>
          </w:p>
        </w:tc>
        <w:tc>
          <w:tcPr>
            <w:tcW w:w="709" w:type="dxa"/>
            <w:vAlign w:val="bottom"/>
          </w:tcPr>
          <w:p w14:paraId="22623C2B" w14:textId="77777777" w:rsidR="00DC0657" w:rsidRPr="00E03CF5" w:rsidRDefault="00DC0657" w:rsidP="007761DA">
            <w:pPr>
              <w:spacing w:line="210" w:lineRule="exact"/>
              <w:rPr>
                <w:rtl/>
              </w:rPr>
            </w:pPr>
          </w:p>
        </w:tc>
        <w:tc>
          <w:tcPr>
            <w:tcW w:w="1020" w:type="dxa"/>
          </w:tcPr>
          <w:p w14:paraId="2DAB057B" w14:textId="77777777" w:rsidR="00DC0657" w:rsidRPr="00E03CF5" w:rsidRDefault="00DC0657" w:rsidP="007761DA">
            <w:pPr>
              <w:spacing w:line="210" w:lineRule="exact"/>
              <w:rPr>
                <w:rtl/>
              </w:rPr>
            </w:pPr>
          </w:p>
        </w:tc>
        <w:tc>
          <w:tcPr>
            <w:tcW w:w="1021" w:type="dxa"/>
          </w:tcPr>
          <w:p w14:paraId="14FDFA95" w14:textId="77777777" w:rsidR="00DC0657" w:rsidRPr="00E03CF5" w:rsidRDefault="00DC0657" w:rsidP="007761DA">
            <w:pPr>
              <w:spacing w:line="210" w:lineRule="exact"/>
              <w:rPr>
                <w:rtl/>
              </w:rPr>
            </w:pPr>
          </w:p>
        </w:tc>
        <w:tc>
          <w:tcPr>
            <w:tcW w:w="1021" w:type="dxa"/>
          </w:tcPr>
          <w:p w14:paraId="6E82D0C3" w14:textId="77777777" w:rsidR="00DC0657" w:rsidRPr="00E03CF5" w:rsidRDefault="00DC0657" w:rsidP="007761DA">
            <w:pPr>
              <w:spacing w:line="210" w:lineRule="exact"/>
              <w:rPr>
                <w:rtl/>
              </w:rPr>
            </w:pPr>
          </w:p>
        </w:tc>
        <w:tc>
          <w:tcPr>
            <w:tcW w:w="1021" w:type="dxa"/>
          </w:tcPr>
          <w:p w14:paraId="2B8FB03E" w14:textId="77777777" w:rsidR="00DC0657" w:rsidRPr="00E03CF5" w:rsidRDefault="00DC0657" w:rsidP="007761DA">
            <w:pPr>
              <w:spacing w:line="210" w:lineRule="exact"/>
              <w:rPr>
                <w:rtl/>
              </w:rPr>
            </w:pPr>
          </w:p>
        </w:tc>
        <w:tc>
          <w:tcPr>
            <w:tcW w:w="1021" w:type="dxa"/>
          </w:tcPr>
          <w:p w14:paraId="4269077A" w14:textId="77777777" w:rsidR="00DC0657" w:rsidRPr="00B96EE3" w:rsidRDefault="00DC0657" w:rsidP="007761DA">
            <w:pPr>
              <w:spacing w:line="210" w:lineRule="exact"/>
              <w:rPr>
                <w:b/>
                <w:bCs/>
                <w:rtl/>
              </w:rPr>
            </w:pPr>
          </w:p>
        </w:tc>
      </w:tr>
      <w:tr w:rsidR="00DC0657" w:rsidRPr="00E03CF5" w14:paraId="13C91EED" w14:textId="77777777" w:rsidTr="00DC0657">
        <w:trPr>
          <w:trHeight w:hRule="exact" w:val="210"/>
        </w:trPr>
        <w:tc>
          <w:tcPr>
            <w:tcW w:w="962" w:type="dxa"/>
          </w:tcPr>
          <w:p w14:paraId="79720DB2" w14:textId="77777777" w:rsidR="00DC0657" w:rsidRPr="00E03CF5" w:rsidRDefault="00DC0657" w:rsidP="007761DA">
            <w:pPr>
              <w:spacing w:line="210" w:lineRule="exact"/>
              <w:rPr>
                <w:rtl/>
              </w:rPr>
            </w:pPr>
          </w:p>
        </w:tc>
        <w:tc>
          <w:tcPr>
            <w:tcW w:w="3260" w:type="dxa"/>
            <w:vAlign w:val="bottom"/>
          </w:tcPr>
          <w:p w14:paraId="2784668B" w14:textId="77777777" w:rsidR="00DC0657" w:rsidRPr="00485F5C" w:rsidRDefault="00DC0657" w:rsidP="007761DA">
            <w:pPr>
              <w:spacing w:line="210" w:lineRule="exact"/>
              <w:rPr>
                <w:rFonts w:ascii="David" w:hAnsi="David"/>
                <w:color w:val="000000"/>
                <w:rtl/>
              </w:rPr>
            </w:pPr>
            <w:r>
              <w:rPr>
                <w:rFonts w:ascii="David" w:hAnsi="David" w:hint="cs"/>
                <w:color w:val="000000"/>
                <w:rtl/>
              </w:rPr>
              <w:t xml:space="preserve"> </w:t>
            </w:r>
            <w:r w:rsidRPr="00485F5C">
              <w:rPr>
                <w:rFonts w:ascii="David" w:hAnsi="David"/>
                <w:color w:val="000000"/>
                <w:rtl/>
              </w:rPr>
              <w:t xml:space="preserve">ההשקעה </w:t>
            </w:r>
          </w:p>
        </w:tc>
        <w:tc>
          <w:tcPr>
            <w:tcW w:w="709" w:type="dxa"/>
            <w:vAlign w:val="bottom"/>
          </w:tcPr>
          <w:p w14:paraId="1D5EA629" w14:textId="77777777" w:rsidR="00DC0657" w:rsidRPr="00E03CF5" w:rsidRDefault="00DC0657" w:rsidP="007761DA">
            <w:pPr>
              <w:spacing w:line="210" w:lineRule="exact"/>
              <w:rPr>
                <w:rtl/>
              </w:rPr>
            </w:pPr>
          </w:p>
        </w:tc>
        <w:tc>
          <w:tcPr>
            <w:tcW w:w="1020" w:type="dxa"/>
          </w:tcPr>
          <w:p w14:paraId="53192732" w14:textId="77777777" w:rsidR="00DC0657" w:rsidRPr="00E03CF5" w:rsidRDefault="00DC0657" w:rsidP="007761DA">
            <w:pPr>
              <w:pBdr>
                <w:bottom w:val="single" w:sz="4" w:space="1" w:color="auto"/>
              </w:pBdr>
              <w:spacing w:line="210" w:lineRule="exact"/>
              <w:rPr>
                <w:rtl/>
              </w:rPr>
            </w:pPr>
          </w:p>
        </w:tc>
        <w:tc>
          <w:tcPr>
            <w:tcW w:w="1021" w:type="dxa"/>
          </w:tcPr>
          <w:p w14:paraId="07017AC4" w14:textId="77777777" w:rsidR="00DC0657" w:rsidRPr="00E03CF5" w:rsidRDefault="00DC0657" w:rsidP="007761DA">
            <w:pPr>
              <w:pBdr>
                <w:bottom w:val="single" w:sz="4" w:space="1" w:color="auto"/>
              </w:pBdr>
              <w:spacing w:line="210" w:lineRule="exact"/>
              <w:rPr>
                <w:rtl/>
              </w:rPr>
            </w:pPr>
          </w:p>
        </w:tc>
        <w:tc>
          <w:tcPr>
            <w:tcW w:w="1021" w:type="dxa"/>
          </w:tcPr>
          <w:p w14:paraId="5ECF5D42" w14:textId="77777777" w:rsidR="00DC0657" w:rsidRPr="00E03CF5" w:rsidRDefault="00DC0657" w:rsidP="007761DA">
            <w:pPr>
              <w:pBdr>
                <w:bottom w:val="single" w:sz="4" w:space="1" w:color="auto"/>
              </w:pBdr>
              <w:spacing w:line="210" w:lineRule="exact"/>
              <w:rPr>
                <w:rtl/>
              </w:rPr>
            </w:pPr>
          </w:p>
        </w:tc>
        <w:tc>
          <w:tcPr>
            <w:tcW w:w="1021" w:type="dxa"/>
          </w:tcPr>
          <w:p w14:paraId="5439A5AF" w14:textId="77777777" w:rsidR="00DC0657" w:rsidRPr="00E03CF5" w:rsidRDefault="00DC0657" w:rsidP="007761DA">
            <w:pPr>
              <w:pBdr>
                <w:bottom w:val="single" w:sz="4" w:space="1" w:color="auto"/>
              </w:pBdr>
              <w:spacing w:line="210" w:lineRule="exact"/>
              <w:rPr>
                <w:rtl/>
              </w:rPr>
            </w:pPr>
          </w:p>
        </w:tc>
        <w:tc>
          <w:tcPr>
            <w:tcW w:w="1021" w:type="dxa"/>
          </w:tcPr>
          <w:p w14:paraId="42961C51" w14:textId="77777777" w:rsidR="00DC0657" w:rsidRPr="00B96EE3" w:rsidRDefault="00DC0657" w:rsidP="007761DA">
            <w:pPr>
              <w:pBdr>
                <w:bottom w:val="single" w:sz="4" w:space="1" w:color="auto"/>
              </w:pBdr>
              <w:spacing w:line="210" w:lineRule="exact"/>
              <w:rPr>
                <w:b/>
                <w:bCs/>
                <w:rtl/>
              </w:rPr>
            </w:pPr>
          </w:p>
        </w:tc>
      </w:tr>
      <w:tr w:rsidR="00DC0657" w:rsidRPr="00E03CF5" w14:paraId="5047A146" w14:textId="77777777" w:rsidTr="00DC0657">
        <w:trPr>
          <w:trHeight w:hRule="exact" w:val="210"/>
        </w:trPr>
        <w:tc>
          <w:tcPr>
            <w:tcW w:w="962" w:type="dxa"/>
          </w:tcPr>
          <w:p w14:paraId="25B43939" w14:textId="77777777" w:rsidR="00DC0657" w:rsidRPr="00E03CF5" w:rsidRDefault="00DC0657" w:rsidP="007761DA">
            <w:pPr>
              <w:spacing w:line="210" w:lineRule="exact"/>
              <w:rPr>
                <w:rtl/>
              </w:rPr>
            </w:pPr>
          </w:p>
        </w:tc>
        <w:tc>
          <w:tcPr>
            <w:tcW w:w="3260" w:type="dxa"/>
            <w:vAlign w:val="bottom"/>
          </w:tcPr>
          <w:p w14:paraId="0E04125B" w14:textId="77777777" w:rsidR="00DC0657" w:rsidRDefault="00DC0657" w:rsidP="007761DA">
            <w:pPr>
              <w:spacing w:line="210" w:lineRule="exact"/>
              <w:rPr>
                <w:rFonts w:ascii="David" w:hAnsi="David"/>
                <w:color w:val="000000"/>
                <w:rtl/>
              </w:rPr>
            </w:pPr>
            <w:r w:rsidRPr="00485F5C">
              <w:rPr>
                <w:rFonts w:ascii="David" w:hAnsi="David"/>
                <w:b/>
                <w:bCs/>
                <w:color w:val="000000"/>
                <w:rtl/>
              </w:rPr>
              <w:t>רווח (הפסד) תפעולי</w:t>
            </w:r>
          </w:p>
        </w:tc>
        <w:tc>
          <w:tcPr>
            <w:tcW w:w="709" w:type="dxa"/>
            <w:vAlign w:val="bottom"/>
          </w:tcPr>
          <w:p w14:paraId="4D40EDF2" w14:textId="77777777" w:rsidR="00DC0657" w:rsidRPr="00E03CF5" w:rsidRDefault="00DC0657" w:rsidP="007761DA">
            <w:pPr>
              <w:spacing w:line="210" w:lineRule="exact"/>
              <w:rPr>
                <w:rtl/>
              </w:rPr>
            </w:pPr>
          </w:p>
        </w:tc>
        <w:tc>
          <w:tcPr>
            <w:tcW w:w="1020" w:type="dxa"/>
          </w:tcPr>
          <w:p w14:paraId="4EF5424B" w14:textId="77777777" w:rsidR="00DC0657" w:rsidRPr="00E03CF5" w:rsidRDefault="00DC0657" w:rsidP="007761DA">
            <w:pPr>
              <w:pBdr>
                <w:bottom w:val="single" w:sz="4" w:space="1" w:color="auto"/>
              </w:pBdr>
              <w:spacing w:line="210" w:lineRule="exact"/>
              <w:rPr>
                <w:rtl/>
              </w:rPr>
            </w:pPr>
          </w:p>
        </w:tc>
        <w:tc>
          <w:tcPr>
            <w:tcW w:w="1021" w:type="dxa"/>
          </w:tcPr>
          <w:p w14:paraId="31FD07DF" w14:textId="77777777" w:rsidR="00DC0657" w:rsidRPr="00E03CF5" w:rsidRDefault="00DC0657" w:rsidP="007761DA">
            <w:pPr>
              <w:pBdr>
                <w:bottom w:val="single" w:sz="4" w:space="1" w:color="auto"/>
              </w:pBdr>
              <w:spacing w:line="210" w:lineRule="exact"/>
              <w:rPr>
                <w:rtl/>
              </w:rPr>
            </w:pPr>
          </w:p>
        </w:tc>
        <w:tc>
          <w:tcPr>
            <w:tcW w:w="1021" w:type="dxa"/>
          </w:tcPr>
          <w:p w14:paraId="5323BA92" w14:textId="77777777" w:rsidR="00DC0657" w:rsidRPr="00E03CF5" w:rsidRDefault="00DC0657" w:rsidP="007761DA">
            <w:pPr>
              <w:pBdr>
                <w:bottom w:val="single" w:sz="4" w:space="1" w:color="auto"/>
              </w:pBdr>
              <w:spacing w:line="210" w:lineRule="exact"/>
              <w:rPr>
                <w:rtl/>
              </w:rPr>
            </w:pPr>
          </w:p>
        </w:tc>
        <w:tc>
          <w:tcPr>
            <w:tcW w:w="1021" w:type="dxa"/>
          </w:tcPr>
          <w:p w14:paraId="1CB95499" w14:textId="77777777" w:rsidR="00DC0657" w:rsidRPr="00E03CF5" w:rsidRDefault="00DC0657" w:rsidP="007761DA">
            <w:pPr>
              <w:pBdr>
                <w:bottom w:val="single" w:sz="4" w:space="1" w:color="auto"/>
              </w:pBdr>
              <w:spacing w:line="210" w:lineRule="exact"/>
              <w:rPr>
                <w:rtl/>
              </w:rPr>
            </w:pPr>
          </w:p>
        </w:tc>
        <w:tc>
          <w:tcPr>
            <w:tcW w:w="1021" w:type="dxa"/>
          </w:tcPr>
          <w:p w14:paraId="0CEF3818" w14:textId="77777777" w:rsidR="00DC0657" w:rsidRPr="00B96EE3" w:rsidRDefault="00DC0657" w:rsidP="007761DA">
            <w:pPr>
              <w:pBdr>
                <w:bottom w:val="single" w:sz="4" w:space="1" w:color="auto"/>
              </w:pBdr>
              <w:spacing w:line="210" w:lineRule="exact"/>
              <w:rPr>
                <w:b/>
                <w:bCs/>
                <w:rtl/>
              </w:rPr>
            </w:pPr>
          </w:p>
        </w:tc>
      </w:tr>
      <w:tr w:rsidR="0076135C" w:rsidRPr="00E03CF5" w14:paraId="08D34A43" w14:textId="77777777" w:rsidTr="00DC0657">
        <w:trPr>
          <w:trHeight w:hRule="exact" w:val="210"/>
        </w:trPr>
        <w:tc>
          <w:tcPr>
            <w:tcW w:w="962" w:type="dxa"/>
          </w:tcPr>
          <w:p w14:paraId="6702C8E1" w14:textId="77777777" w:rsidR="0076135C" w:rsidRDefault="0076135C" w:rsidP="007761DA">
            <w:pPr>
              <w:spacing w:line="210" w:lineRule="exact"/>
              <w:rPr>
                <w:rtl/>
              </w:rPr>
            </w:pPr>
          </w:p>
          <w:p w14:paraId="70E14065" w14:textId="77777777" w:rsidR="0076135C" w:rsidRPr="00E03CF5" w:rsidRDefault="0076135C" w:rsidP="007761DA">
            <w:pPr>
              <w:spacing w:line="210" w:lineRule="exact"/>
              <w:rPr>
                <w:rtl/>
              </w:rPr>
            </w:pPr>
          </w:p>
        </w:tc>
        <w:tc>
          <w:tcPr>
            <w:tcW w:w="3260" w:type="dxa"/>
            <w:vAlign w:val="bottom"/>
          </w:tcPr>
          <w:p w14:paraId="0C7048AC" w14:textId="77777777" w:rsidR="0076135C" w:rsidRPr="00485F5C" w:rsidRDefault="0076135C" w:rsidP="007761DA">
            <w:pPr>
              <w:spacing w:line="210" w:lineRule="exact"/>
              <w:rPr>
                <w:rFonts w:ascii="David" w:hAnsi="David"/>
                <w:b/>
                <w:bCs/>
                <w:color w:val="000000"/>
                <w:rtl/>
              </w:rPr>
            </w:pPr>
          </w:p>
        </w:tc>
        <w:tc>
          <w:tcPr>
            <w:tcW w:w="709" w:type="dxa"/>
            <w:vAlign w:val="bottom"/>
          </w:tcPr>
          <w:p w14:paraId="4AA0AA34" w14:textId="77777777" w:rsidR="0076135C" w:rsidRPr="00E03CF5" w:rsidRDefault="0076135C" w:rsidP="007761DA">
            <w:pPr>
              <w:spacing w:line="210" w:lineRule="exact"/>
              <w:rPr>
                <w:rtl/>
              </w:rPr>
            </w:pPr>
          </w:p>
        </w:tc>
        <w:tc>
          <w:tcPr>
            <w:tcW w:w="1020" w:type="dxa"/>
          </w:tcPr>
          <w:p w14:paraId="10AE5DD1" w14:textId="77777777" w:rsidR="0076135C" w:rsidRPr="00E03CF5" w:rsidRDefault="0076135C" w:rsidP="007761DA">
            <w:pPr>
              <w:pBdr>
                <w:bottom w:val="single" w:sz="4" w:space="1" w:color="auto"/>
              </w:pBdr>
              <w:spacing w:line="210" w:lineRule="exact"/>
              <w:rPr>
                <w:rtl/>
              </w:rPr>
            </w:pPr>
          </w:p>
        </w:tc>
        <w:tc>
          <w:tcPr>
            <w:tcW w:w="1021" w:type="dxa"/>
          </w:tcPr>
          <w:p w14:paraId="0C51D500" w14:textId="77777777" w:rsidR="0076135C" w:rsidRPr="00E03CF5" w:rsidRDefault="0076135C" w:rsidP="007761DA">
            <w:pPr>
              <w:pBdr>
                <w:bottom w:val="single" w:sz="4" w:space="1" w:color="auto"/>
              </w:pBdr>
              <w:spacing w:line="210" w:lineRule="exact"/>
              <w:rPr>
                <w:rtl/>
              </w:rPr>
            </w:pPr>
          </w:p>
        </w:tc>
        <w:tc>
          <w:tcPr>
            <w:tcW w:w="1021" w:type="dxa"/>
          </w:tcPr>
          <w:p w14:paraId="3A650BB6" w14:textId="77777777" w:rsidR="0076135C" w:rsidRPr="00E03CF5" w:rsidRDefault="0076135C" w:rsidP="007761DA">
            <w:pPr>
              <w:pBdr>
                <w:bottom w:val="single" w:sz="4" w:space="1" w:color="auto"/>
              </w:pBdr>
              <w:spacing w:line="210" w:lineRule="exact"/>
              <w:rPr>
                <w:rtl/>
              </w:rPr>
            </w:pPr>
          </w:p>
        </w:tc>
        <w:tc>
          <w:tcPr>
            <w:tcW w:w="1021" w:type="dxa"/>
          </w:tcPr>
          <w:p w14:paraId="517F0D1F" w14:textId="77777777" w:rsidR="0076135C" w:rsidRPr="00E03CF5" w:rsidRDefault="0076135C" w:rsidP="007761DA">
            <w:pPr>
              <w:pBdr>
                <w:bottom w:val="single" w:sz="4" w:space="1" w:color="auto"/>
              </w:pBdr>
              <w:spacing w:line="210" w:lineRule="exact"/>
              <w:rPr>
                <w:rtl/>
              </w:rPr>
            </w:pPr>
          </w:p>
        </w:tc>
        <w:tc>
          <w:tcPr>
            <w:tcW w:w="1021" w:type="dxa"/>
          </w:tcPr>
          <w:p w14:paraId="12274D75" w14:textId="77777777" w:rsidR="0076135C" w:rsidRPr="00B96EE3" w:rsidRDefault="0076135C" w:rsidP="007761DA">
            <w:pPr>
              <w:pBdr>
                <w:bottom w:val="single" w:sz="4" w:space="1" w:color="auto"/>
              </w:pBdr>
              <w:spacing w:line="210" w:lineRule="exact"/>
              <w:rPr>
                <w:b/>
                <w:bCs/>
                <w:rtl/>
              </w:rPr>
            </w:pPr>
          </w:p>
        </w:tc>
      </w:tr>
    </w:tbl>
    <w:p w14:paraId="75A3C77A" w14:textId="77777777" w:rsidR="002712D8" w:rsidRDefault="002712D8" w:rsidP="003212F5">
      <w:pPr>
        <w:widowControl/>
        <w:overflowPunct/>
        <w:autoSpaceDE/>
        <w:autoSpaceDN/>
        <w:adjustRightInd/>
        <w:jc w:val="both"/>
        <w:textAlignment w:val="auto"/>
        <w:rPr>
          <w:rFonts w:ascii="David" w:hAnsi="David"/>
          <w:color w:val="000000"/>
          <w:rtl/>
        </w:rPr>
      </w:pPr>
    </w:p>
    <w:p w14:paraId="2CD4AE21" w14:textId="16311FF5" w:rsidR="0076135C" w:rsidRPr="003212F5" w:rsidRDefault="00EC67CA" w:rsidP="003212F5">
      <w:pPr>
        <w:widowControl/>
        <w:overflowPunct/>
        <w:autoSpaceDE/>
        <w:autoSpaceDN/>
        <w:adjustRightInd/>
        <w:jc w:val="both"/>
        <w:textAlignment w:val="auto"/>
        <w:rPr>
          <w:rFonts w:ascii="David" w:hAnsi="David"/>
          <w:color w:val="000000"/>
          <w:sz w:val="18"/>
          <w:szCs w:val="18"/>
        </w:rPr>
      </w:pPr>
      <w:r w:rsidRPr="00B7771C">
        <w:rPr>
          <w:rFonts w:ascii="David" w:hAnsi="David"/>
          <w:color w:val="000000"/>
          <w:rtl/>
        </w:rPr>
        <w:t>המידע הנוסף המצורף מהווה חלק בלתי נפרד מהדוחות הכספיים הנפרדים.</w:t>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C0657" w:rsidRPr="00F31884" w14:paraId="32D88ECE" w14:textId="77777777" w:rsidTr="007761DA">
        <w:tc>
          <w:tcPr>
            <w:tcW w:w="1361" w:type="dxa"/>
          </w:tcPr>
          <w:p w14:paraId="7628EDE5" w14:textId="12975A4F" w:rsidR="00DC0657" w:rsidRPr="00F31884" w:rsidRDefault="00DC0657"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1B3B5617" w14:textId="77777777" w:rsidR="00DC0657" w:rsidRDefault="00DC0657"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4E627969" w14:textId="77777777" w:rsidR="00DC0657" w:rsidRPr="00F31884" w:rsidRDefault="00DC0657" w:rsidP="007761DA">
            <w:pPr>
              <w:spacing w:line="240" w:lineRule="exact"/>
              <w:jc w:val="both"/>
              <w:rPr>
                <w:rFonts w:asciiTheme="majorBidi" w:hAnsiTheme="majorBidi"/>
                <w:b/>
                <w:bCs/>
                <w:rtl/>
              </w:rPr>
            </w:pPr>
          </w:p>
        </w:tc>
      </w:tr>
      <w:tr w:rsidR="00DC0657" w:rsidRPr="009D09A5" w14:paraId="12941241" w14:textId="77777777" w:rsidTr="007761DA">
        <w:trPr>
          <w:trHeight w:val="516"/>
        </w:trPr>
        <w:tc>
          <w:tcPr>
            <w:tcW w:w="1361" w:type="dxa"/>
          </w:tcPr>
          <w:p w14:paraId="38EB50A0" w14:textId="77777777" w:rsidR="00DC0657" w:rsidRPr="009D09A5" w:rsidRDefault="00DC0657" w:rsidP="007761DA">
            <w:pPr>
              <w:bidi w:val="0"/>
              <w:spacing w:line="240" w:lineRule="exact"/>
              <w:jc w:val="right"/>
              <w:rPr>
                <w:rFonts w:asciiTheme="majorBidi" w:hAnsiTheme="majorBidi"/>
                <w:i/>
                <w:iCs/>
                <w:spacing w:val="-10"/>
              </w:rPr>
            </w:pPr>
          </w:p>
        </w:tc>
        <w:tc>
          <w:tcPr>
            <w:tcW w:w="8932" w:type="dxa"/>
          </w:tcPr>
          <w:p w14:paraId="3680D128" w14:textId="77777777" w:rsidR="00DC0657" w:rsidRPr="00F46FA2" w:rsidRDefault="00DC0657"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06E4CCDE" w14:textId="77777777" w:rsidR="00DC0657" w:rsidRPr="009D09A5" w:rsidRDefault="00DC0657" w:rsidP="007761DA">
            <w:pPr>
              <w:spacing w:line="240" w:lineRule="exact"/>
              <w:jc w:val="both"/>
              <w:rPr>
                <w:rFonts w:asciiTheme="majorBidi" w:hAnsiTheme="majorBidi"/>
                <w:b/>
                <w:bCs/>
                <w:rtl/>
              </w:rPr>
            </w:pPr>
          </w:p>
        </w:tc>
      </w:tr>
      <w:tr w:rsidR="00DC0657" w:rsidRPr="00656860" w14:paraId="26B6CB28" w14:textId="77777777" w:rsidTr="007761DA">
        <w:tc>
          <w:tcPr>
            <w:tcW w:w="1361" w:type="dxa"/>
          </w:tcPr>
          <w:p w14:paraId="558D0487" w14:textId="77777777" w:rsidR="00DC0657" w:rsidRPr="009D09A5" w:rsidRDefault="00DC0657" w:rsidP="007761DA">
            <w:pPr>
              <w:bidi w:val="0"/>
              <w:spacing w:line="240" w:lineRule="exact"/>
              <w:jc w:val="right"/>
              <w:rPr>
                <w:b/>
                <w:bCs/>
                <w:spacing w:val="-10"/>
              </w:rPr>
            </w:pPr>
          </w:p>
        </w:tc>
        <w:tc>
          <w:tcPr>
            <w:tcW w:w="8932" w:type="dxa"/>
          </w:tcPr>
          <w:p w14:paraId="1DF3A2BC" w14:textId="77777777" w:rsidR="00DC0657" w:rsidRPr="00656860" w:rsidRDefault="00DC0657" w:rsidP="007761DA">
            <w:pPr>
              <w:spacing w:line="240" w:lineRule="exact"/>
              <w:ind w:left="720" w:hanging="720"/>
              <w:jc w:val="both"/>
              <w:rPr>
                <w:rFonts w:ascii="David" w:hAnsi="David"/>
                <w:b/>
                <w:bCs/>
                <w:color w:val="000000"/>
                <w:rtl/>
              </w:rPr>
            </w:pPr>
            <w:r w:rsidRPr="00656860">
              <w:rPr>
                <w:rFonts w:ascii="David" w:hAnsi="David" w:hint="cs"/>
                <w:b/>
                <w:bCs/>
                <w:color w:val="000000"/>
                <w:rtl/>
              </w:rPr>
              <w:t xml:space="preserve">דוחות על </w:t>
            </w:r>
            <w:r>
              <w:rPr>
                <w:rFonts w:ascii="David" w:hAnsi="David" w:hint="cs"/>
                <w:b/>
                <w:bCs/>
                <w:color w:val="000000"/>
                <w:rtl/>
              </w:rPr>
              <w:t>הרווח הכולל (המשך)</w:t>
            </w:r>
          </w:p>
        </w:tc>
      </w:tr>
    </w:tbl>
    <w:p w14:paraId="4D9C9499" w14:textId="77777777" w:rsidR="00DC0657" w:rsidRDefault="00DC0657" w:rsidP="00DC0657">
      <w:pPr>
        <w:rPr>
          <w:rtl/>
        </w:rPr>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C0657" w:rsidRPr="00E03CF5" w14:paraId="1B46C737" w14:textId="77777777" w:rsidTr="007761DA">
        <w:tc>
          <w:tcPr>
            <w:tcW w:w="962" w:type="dxa"/>
          </w:tcPr>
          <w:p w14:paraId="0AFD8DF9" w14:textId="77777777" w:rsidR="00DC0657" w:rsidRPr="001F0151" w:rsidRDefault="00DC0657" w:rsidP="007761DA">
            <w:pPr>
              <w:spacing w:line="210" w:lineRule="exact"/>
              <w:rPr>
                <w:b/>
                <w:bCs/>
                <w:sz w:val="18"/>
                <w:szCs w:val="18"/>
                <w:rtl/>
              </w:rPr>
            </w:pPr>
          </w:p>
        </w:tc>
        <w:tc>
          <w:tcPr>
            <w:tcW w:w="3260" w:type="dxa"/>
          </w:tcPr>
          <w:p w14:paraId="3C3C3B82" w14:textId="77777777" w:rsidR="00DC0657" w:rsidRPr="001F0151" w:rsidRDefault="00DC0657" w:rsidP="007761DA">
            <w:pPr>
              <w:spacing w:line="210" w:lineRule="exact"/>
              <w:rPr>
                <w:b/>
                <w:bCs/>
                <w:sz w:val="18"/>
                <w:szCs w:val="18"/>
                <w:rtl/>
              </w:rPr>
            </w:pPr>
          </w:p>
        </w:tc>
        <w:tc>
          <w:tcPr>
            <w:tcW w:w="709" w:type="dxa"/>
          </w:tcPr>
          <w:p w14:paraId="6DC3D0F3" w14:textId="77777777" w:rsidR="00DC0657" w:rsidRPr="001F0151" w:rsidRDefault="00DC0657" w:rsidP="007761DA">
            <w:pPr>
              <w:spacing w:line="210" w:lineRule="exact"/>
              <w:rPr>
                <w:b/>
                <w:bCs/>
                <w:sz w:val="18"/>
                <w:szCs w:val="18"/>
                <w:rtl/>
              </w:rPr>
            </w:pPr>
          </w:p>
        </w:tc>
        <w:tc>
          <w:tcPr>
            <w:tcW w:w="1020" w:type="dxa"/>
          </w:tcPr>
          <w:p w14:paraId="0C33FB9B" w14:textId="77777777" w:rsidR="00DC0657" w:rsidRPr="001F0151" w:rsidRDefault="00DC0657" w:rsidP="007761DA">
            <w:pPr>
              <w:spacing w:line="210" w:lineRule="exact"/>
              <w:rPr>
                <w:b/>
                <w:bCs/>
                <w:sz w:val="18"/>
                <w:szCs w:val="18"/>
                <w:rtl/>
              </w:rPr>
            </w:pPr>
          </w:p>
        </w:tc>
        <w:tc>
          <w:tcPr>
            <w:tcW w:w="1021" w:type="dxa"/>
          </w:tcPr>
          <w:p w14:paraId="41483091" w14:textId="77777777" w:rsidR="00DC0657" w:rsidRPr="001F0151" w:rsidRDefault="00DC0657" w:rsidP="007761DA">
            <w:pPr>
              <w:spacing w:line="210" w:lineRule="exact"/>
              <w:rPr>
                <w:b/>
                <w:bCs/>
                <w:sz w:val="18"/>
                <w:szCs w:val="18"/>
                <w:rtl/>
              </w:rPr>
            </w:pPr>
          </w:p>
        </w:tc>
        <w:tc>
          <w:tcPr>
            <w:tcW w:w="1021" w:type="dxa"/>
          </w:tcPr>
          <w:p w14:paraId="097BFA8E" w14:textId="77777777" w:rsidR="00DC0657" w:rsidRPr="001F0151" w:rsidRDefault="00DC0657" w:rsidP="007761DA">
            <w:pPr>
              <w:spacing w:line="210" w:lineRule="exact"/>
              <w:rPr>
                <w:b/>
                <w:bCs/>
                <w:sz w:val="18"/>
                <w:szCs w:val="18"/>
                <w:rtl/>
              </w:rPr>
            </w:pPr>
          </w:p>
        </w:tc>
        <w:tc>
          <w:tcPr>
            <w:tcW w:w="1021" w:type="dxa"/>
          </w:tcPr>
          <w:p w14:paraId="7447BED3" w14:textId="77777777" w:rsidR="00DC0657" w:rsidRPr="001F0151" w:rsidRDefault="00DC0657" w:rsidP="007761DA">
            <w:pPr>
              <w:spacing w:line="210" w:lineRule="exact"/>
              <w:rPr>
                <w:b/>
                <w:bCs/>
                <w:sz w:val="18"/>
                <w:szCs w:val="18"/>
                <w:rtl/>
              </w:rPr>
            </w:pPr>
          </w:p>
        </w:tc>
        <w:tc>
          <w:tcPr>
            <w:tcW w:w="1021" w:type="dxa"/>
          </w:tcPr>
          <w:p w14:paraId="7F70890D" w14:textId="77777777" w:rsidR="00DC0657" w:rsidRPr="001F0151" w:rsidRDefault="00DC0657" w:rsidP="007761DA">
            <w:pPr>
              <w:spacing w:line="210" w:lineRule="exact"/>
              <w:rPr>
                <w:b/>
                <w:bCs/>
                <w:sz w:val="18"/>
                <w:szCs w:val="18"/>
                <w:rtl/>
              </w:rPr>
            </w:pPr>
            <w:r>
              <w:rPr>
                <w:rFonts w:hint="cs"/>
                <w:b/>
                <w:bCs/>
                <w:sz w:val="18"/>
                <w:szCs w:val="18"/>
                <w:rtl/>
              </w:rPr>
              <w:t>לשנה</w:t>
            </w:r>
          </w:p>
        </w:tc>
      </w:tr>
      <w:tr w:rsidR="00DC0657" w:rsidRPr="00E03CF5" w14:paraId="2091F378" w14:textId="77777777" w:rsidTr="007761DA">
        <w:tc>
          <w:tcPr>
            <w:tcW w:w="962" w:type="dxa"/>
          </w:tcPr>
          <w:p w14:paraId="05553677" w14:textId="77777777" w:rsidR="00DC0657" w:rsidRPr="001F0151" w:rsidRDefault="00DC0657" w:rsidP="007761DA">
            <w:pPr>
              <w:spacing w:line="210" w:lineRule="exact"/>
              <w:rPr>
                <w:b/>
                <w:bCs/>
                <w:sz w:val="18"/>
                <w:szCs w:val="18"/>
                <w:rtl/>
              </w:rPr>
            </w:pPr>
          </w:p>
        </w:tc>
        <w:tc>
          <w:tcPr>
            <w:tcW w:w="3260" w:type="dxa"/>
          </w:tcPr>
          <w:p w14:paraId="31173086" w14:textId="77777777" w:rsidR="00DC0657" w:rsidRPr="001F0151" w:rsidRDefault="00DC0657" w:rsidP="007761DA">
            <w:pPr>
              <w:spacing w:line="210" w:lineRule="exact"/>
              <w:rPr>
                <w:b/>
                <w:bCs/>
                <w:sz w:val="18"/>
                <w:szCs w:val="18"/>
                <w:rtl/>
              </w:rPr>
            </w:pPr>
          </w:p>
        </w:tc>
        <w:tc>
          <w:tcPr>
            <w:tcW w:w="709" w:type="dxa"/>
          </w:tcPr>
          <w:p w14:paraId="61AD4E7B" w14:textId="77777777" w:rsidR="00DC0657" w:rsidRPr="001F0151" w:rsidRDefault="00DC0657" w:rsidP="007761DA">
            <w:pPr>
              <w:spacing w:line="210" w:lineRule="exact"/>
              <w:rPr>
                <w:b/>
                <w:bCs/>
                <w:sz w:val="18"/>
                <w:szCs w:val="18"/>
                <w:rtl/>
              </w:rPr>
            </w:pPr>
          </w:p>
        </w:tc>
        <w:tc>
          <w:tcPr>
            <w:tcW w:w="2041" w:type="dxa"/>
            <w:gridSpan w:val="2"/>
          </w:tcPr>
          <w:p w14:paraId="50A8C1AA" w14:textId="77777777" w:rsidR="00DC0657" w:rsidRPr="001F0151" w:rsidRDefault="00DC0657" w:rsidP="007761DA">
            <w:pPr>
              <w:spacing w:line="210" w:lineRule="exact"/>
              <w:rPr>
                <w:b/>
                <w:bCs/>
                <w:sz w:val="18"/>
                <w:szCs w:val="18"/>
                <w:rtl/>
              </w:rPr>
            </w:pPr>
            <w:r>
              <w:rPr>
                <w:rFonts w:hint="cs"/>
                <w:b/>
                <w:bCs/>
                <w:sz w:val="18"/>
                <w:szCs w:val="18"/>
                <w:rtl/>
              </w:rPr>
              <w:t xml:space="preserve">לתקופה של שישה </w:t>
            </w:r>
          </w:p>
        </w:tc>
        <w:tc>
          <w:tcPr>
            <w:tcW w:w="2042" w:type="dxa"/>
            <w:gridSpan w:val="2"/>
          </w:tcPr>
          <w:p w14:paraId="751A6FB2" w14:textId="77777777" w:rsidR="00DC0657" w:rsidRPr="001F0151" w:rsidRDefault="00DC0657" w:rsidP="007761DA">
            <w:pPr>
              <w:spacing w:line="210" w:lineRule="exact"/>
              <w:rPr>
                <w:b/>
                <w:bCs/>
                <w:sz w:val="18"/>
                <w:szCs w:val="18"/>
                <w:rtl/>
              </w:rPr>
            </w:pPr>
            <w:r>
              <w:rPr>
                <w:rFonts w:hint="cs"/>
                <w:b/>
                <w:bCs/>
                <w:sz w:val="18"/>
                <w:szCs w:val="18"/>
                <w:rtl/>
              </w:rPr>
              <w:t xml:space="preserve">לתקופה של שלושה </w:t>
            </w:r>
          </w:p>
        </w:tc>
        <w:tc>
          <w:tcPr>
            <w:tcW w:w="1021" w:type="dxa"/>
          </w:tcPr>
          <w:p w14:paraId="123BF0CF" w14:textId="77777777" w:rsidR="00DC0657" w:rsidRPr="001F0151" w:rsidRDefault="00DC0657" w:rsidP="007761DA">
            <w:pPr>
              <w:spacing w:line="210" w:lineRule="exact"/>
              <w:rPr>
                <w:b/>
                <w:bCs/>
                <w:sz w:val="18"/>
                <w:szCs w:val="18"/>
                <w:rtl/>
              </w:rPr>
            </w:pPr>
            <w:r>
              <w:rPr>
                <w:rFonts w:hint="cs"/>
                <w:b/>
                <w:bCs/>
                <w:sz w:val="18"/>
                <w:szCs w:val="18"/>
                <w:rtl/>
              </w:rPr>
              <w:t>שהסתיימה</w:t>
            </w:r>
          </w:p>
        </w:tc>
      </w:tr>
      <w:tr w:rsidR="00DC0657" w:rsidRPr="00E03CF5" w14:paraId="5106EB99" w14:textId="77777777" w:rsidTr="007761DA">
        <w:tc>
          <w:tcPr>
            <w:tcW w:w="962" w:type="dxa"/>
          </w:tcPr>
          <w:p w14:paraId="1A35F3E6" w14:textId="77777777" w:rsidR="00DC0657" w:rsidRPr="001F0151" w:rsidRDefault="00DC0657" w:rsidP="007761DA">
            <w:pPr>
              <w:spacing w:line="210" w:lineRule="exact"/>
              <w:rPr>
                <w:b/>
                <w:bCs/>
                <w:sz w:val="18"/>
                <w:szCs w:val="18"/>
                <w:rtl/>
              </w:rPr>
            </w:pPr>
          </w:p>
        </w:tc>
        <w:tc>
          <w:tcPr>
            <w:tcW w:w="3260" w:type="dxa"/>
          </w:tcPr>
          <w:p w14:paraId="22DA85F7" w14:textId="77777777" w:rsidR="00DC0657" w:rsidRPr="001F0151" w:rsidRDefault="00DC0657" w:rsidP="007761DA">
            <w:pPr>
              <w:spacing w:line="210" w:lineRule="exact"/>
              <w:rPr>
                <w:b/>
                <w:bCs/>
                <w:sz w:val="18"/>
                <w:szCs w:val="18"/>
                <w:rtl/>
              </w:rPr>
            </w:pPr>
          </w:p>
        </w:tc>
        <w:tc>
          <w:tcPr>
            <w:tcW w:w="709" w:type="dxa"/>
          </w:tcPr>
          <w:p w14:paraId="34520C2E" w14:textId="77777777" w:rsidR="00DC0657" w:rsidRPr="001F0151" w:rsidRDefault="00DC0657" w:rsidP="007761DA">
            <w:pPr>
              <w:spacing w:line="210" w:lineRule="exact"/>
              <w:rPr>
                <w:b/>
                <w:bCs/>
                <w:sz w:val="18"/>
                <w:szCs w:val="18"/>
                <w:rtl/>
              </w:rPr>
            </w:pPr>
          </w:p>
        </w:tc>
        <w:tc>
          <w:tcPr>
            <w:tcW w:w="2041" w:type="dxa"/>
            <w:gridSpan w:val="2"/>
          </w:tcPr>
          <w:p w14:paraId="4AAA0412" w14:textId="77777777" w:rsidR="00DC0657" w:rsidRPr="001F0151" w:rsidRDefault="00DC0657" w:rsidP="007761DA">
            <w:pPr>
              <w:spacing w:line="210" w:lineRule="exact"/>
              <w:rPr>
                <w:b/>
                <w:bCs/>
                <w:sz w:val="18"/>
                <w:szCs w:val="18"/>
                <w:rtl/>
              </w:rPr>
            </w:pPr>
            <w:r>
              <w:rPr>
                <w:rFonts w:hint="cs"/>
                <w:b/>
                <w:bCs/>
                <w:sz w:val="18"/>
                <w:szCs w:val="18"/>
                <w:rtl/>
              </w:rPr>
              <w:t>חודשים שהסתיימה ביום</w:t>
            </w:r>
          </w:p>
        </w:tc>
        <w:tc>
          <w:tcPr>
            <w:tcW w:w="2042" w:type="dxa"/>
            <w:gridSpan w:val="2"/>
          </w:tcPr>
          <w:p w14:paraId="776B0BB0" w14:textId="77777777" w:rsidR="00DC0657" w:rsidRPr="001F0151" w:rsidRDefault="00DC0657" w:rsidP="007761DA">
            <w:pPr>
              <w:spacing w:line="210" w:lineRule="exact"/>
              <w:rPr>
                <w:b/>
                <w:bCs/>
                <w:sz w:val="18"/>
                <w:szCs w:val="18"/>
                <w:rtl/>
              </w:rPr>
            </w:pPr>
            <w:r>
              <w:rPr>
                <w:rFonts w:hint="cs"/>
                <w:b/>
                <w:bCs/>
                <w:sz w:val="18"/>
                <w:szCs w:val="18"/>
                <w:rtl/>
              </w:rPr>
              <w:t>חודשים שהסתיימה ביום</w:t>
            </w:r>
          </w:p>
        </w:tc>
        <w:tc>
          <w:tcPr>
            <w:tcW w:w="1021" w:type="dxa"/>
          </w:tcPr>
          <w:p w14:paraId="60AC6761" w14:textId="77777777" w:rsidR="00DC0657" w:rsidRPr="001F0151" w:rsidRDefault="00DC0657" w:rsidP="007761DA">
            <w:pPr>
              <w:spacing w:line="210" w:lineRule="exact"/>
              <w:rPr>
                <w:b/>
                <w:bCs/>
                <w:sz w:val="18"/>
                <w:szCs w:val="18"/>
                <w:rtl/>
              </w:rPr>
            </w:pPr>
            <w:r>
              <w:rPr>
                <w:rFonts w:hint="cs"/>
                <w:b/>
                <w:bCs/>
                <w:sz w:val="18"/>
                <w:szCs w:val="18"/>
                <w:rtl/>
              </w:rPr>
              <w:t>ביום</w:t>
            </w:r>
          </w:p>
        </w:tc>
      </w:tr>
      <w:tr w:rsidR="00DC0657" w:rsidRPr="00E03CF5" w14:paraId="5D3764D3" w14:textId="77777777" w:rsidTr="007761DA">
        <w:tc>
          <w:tcPr>
            <w:tcW w:w="962" w:type="dxa"/>
          </w:tcPr>
          <w:p w14:paraId="118933FC" w14:textId="77777777" w:rsidR="00DC0657" w:rsidRPr="001F0151" w:rsidRDefault="00DC0657" w:rsidP="007761DA">
            <w:pPr>
              <w:spacing w:line="210" w:lineRule="exact"/>
              <w:rPr>
                <w:b/>
                <w:bCs/>
                <w:sz w:val="18"/>
                <w:szCs w:val="18"/>
                <w:rtl/>
              </w:rPr>
            </w:pPr>
          </w:p>
        </w:tc>
        <w:tc>
          <w:tcPr>
            <w:tcW w:w="3260" w:type="dxa"/>
          </w:tcPr>
          <w:p w14:paraId="579C177F" w14:textId="77777777" w:rsidR="00DC0657" w:rsidRPr="001F0151" w:rsidRDefault="00DC0657" w:rsidP="007761DA">
            <w:pPr>
              <w:spacing w:line="210" w:lineRule="exact"/>
              <w:rPr>
                <w:b/>
                <w:bCs/>
                <w:sz w:val="18"/>
                <w:szCs w:val="18"/>
                <w:rtl/>
              </w:rPr>
            </w:pPr>
          </w:p>
        </w:tc>
        <w:tc>
          <w:tcPr>
            <w:tcW w:w="709" w:type="dxa"/>
          </w:tcPr>
          <w:p w14:paraId="1A3E51E2" w14:textId="77777777" w:rsidR="00DC0657" w:rsidRPr="001F0151" w:rsidRDefault="00DC0657" w:rsidP="007761DA">
            <w:pPr>
              <w:spacing w:line="210" w:lineRule="exact"/>
              <w:rPr>
                <w:b/>
                <w:bCs/>
                <w:sz w:val="18"/>
                <w:szCs w:val="18"/>
                <w:rtl/>
              </w:rPr>
            </w:pPr>
          </w:p>
        </w:tc>
        <w:tc>
          <w:tcPr>
            <w:tcW w:w="2041" w:type="dxa"/>
            <w:gridSpan w:val="2"/>
          </w:tcPr>
          <w:p w14:paraId="63D81069" w14:textId="77777777"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30 ביוני</w:t>
            </w:r>
          </w:p>
        </w:tc>
        <w:tc>
          <w:tcPr>
            <w:tcW w:w="2042" w:type="dxa"/>
            <w:gridSpan w:val="2"/>
          </w:tcPr>
          <w:p w14:paraId="72FA66A8" w14:textId="77777777"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30 ביוני</w:t>
            </w:r>
          </w:p>
        </w:tc>
        <w:tc>
          <w:tcPr>
            <w:tcW w:w="1021" w:type="dxa"/>
          </w:tcPr>
          <w:p w14:paraId="0B41250F" w14:textId="77777777" w:rsidR="00DC0657" w:rsidRPr="001F0151" w:rsidRDefault="00DC0657" w:rsidP="007761DA">
            <w:pPr>
              <w:pBdr>
                <w:bottom w:val="single" w:sz="4" w:space="1" w:color="auto"/>
              </w:pBdr>
              <w:spacing w:line="210" w:lineRule="exact"/>
              <w:rPr>
                <w:b/>
                <w:bCs/>
                <w:sz w:val="18"/>
                <w:szCs w:val="18"/>
                <w:rtl/>
              </w:rPr>
            </w:pPr>
            <w:r>
              <w:rPr>
                <w:rFonts w:hint="cs"/>
                <w:b/>
                <w:bCs/>
                <w:sz w:val="18"/>
                <w:szCs w:val="18"/>
                <w:rtl/>
              </w:rPr>
              <w:t>31 בדצמבר</w:t>
            </w:r>
          </w:p>
        </w:tc>
      </w:tr>
      <w:tr w:rsidR="00DC0657" w:rsidRPr="00E03CF5" w14:paraId="4C540D82" w14:textId="77777777" w:rsidTr="007761DA">
        <w:tc>
          <w:tcPr>
            <w:tcW w:w="962" w:type="dxa"/>
          </w:tcPr>
          <w:p w14:paraId="3123CB38" w14:textId="77777777" w:rsidR="00DC0657" w:rsidRPr="001F0151" w:rsidRDefault="00DC0657" w:rsidP="007761DA">
            <w:pPr>
              <w:spacing w:line="210" w:lineRule="exact"/>
              <w:rPr>
                <w:b/>
                <w:bCs/>
                <w:sz w:val="18"/>
                <w:szCs w:val="18"/>
                <w:rtl/>
              </w:rPr>
            </w:pPr>
          </w:p>
        </w:tc>
        <w:tc>
          <w:tcPr>
            <w:tcW w:w="3260" w:type="dxa"/>
          </w:tcPr>
          <w:p w14:paraId="4537F1A5" w14:textId="77777777" w:rsidR="00DC0657" w:rsidRPr="001F0151" w:rsidRDefault="00DC0657" w:rsidP="007761DA">
            <w:pPr>
              <w:spacing w:line="210" w:lineRule="exact"/>
              <w:rPr>
                <w:b/>
                <w:bCs/>
                <w:sz w:val="18"/>
                <w:szCs w:val="18"/>
                <w:rtl/>
              </w:rPr>
            </w:pPr>
          </w:p>
        </w:tc>
        <w:tc>
          <w:tcPr>
            <w:tcW w:w="709" w:type="dxa"/>
          </w:tcPr>
          <w:p w14:paraId="0E3E19AA" w14:textId="77777777" w:rsidR="00DC0657" w:rsidRPr="001F0151" w:rsidRDefault="00DC0657" w:rsidP="007761DA">
            <w:pPr>
              <w:spacing w:line="210" w:lineRule="exact"/>
              <w:rPr>
                <w:b/>
                <w:bCs/>
                <w:sz w:val="18"/>
                <w:szCs w:val="18"/>
                <w:rtl/>
              </w:rPr>
            </w:pPr>
          </w:p>
        </w:tc>
        <w:tc>
          <w:tcPr>
            <w:tcW w:w="1020" w:type="dxa"/>
          </w:tcPr>
          <w:p w14:paraId="7F6B569C" w14:textId="1DF63B1E"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53E6A64B" w14:textId="0A469E88"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52865C65" w14:textId="523C7676"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2026</w:t>
            </w:r>
          </w:p>
        </w:tc>
        <w:tc>
          <w:tcPr>
            <w:tcW w:w="1021" w:type="dxa"/>
          </w:tcPr>
          <w:p w14:paraId="07935DAB" w14:textId="74996967"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c>
          <w:tcPr>
            <w:tcW w:w="1021" w:type="dxa"/>
          </w:tcPr>
          <w:p w14:paraId="3B7D2DD5" w14:textId="3C6D7AC5" w:rsidR="00DC0657" w:rsidRPr="001F0151" w:rsidRDefault="005264D4" w:rsidP="007761DA">
            <w:pPr>
              <w:pBdr>
                <w:bottom w:val="single" w:sz="4" w:space="1" w:color="auto"/>
              </w:pBdr>
              <w:spacing w:line="210" w:lineRule="exact"/>
              <w:rPr>
                <w:b/>
                <w:bCs/>
                <w:sz w:val="18"/>
                <w:szCs w:val="18"/>
                <w:rtl/>
              </w:rPr>
            </w:pPr>
            <w:r>
              <w:rPr>
                <w:rFonts w:hint="cs"/>
                <w:b/>
                <w:bCs/>
                <w:sz w:val="18"/>
                <w:szCs w:val="18"/>
                <w:rtl/>
              </w:rPr>
              <w:t>2025</w:t>
            </w:r>
          </w:p>
        </w:tc>
      </w:tr>
      <w:tr w:rsidR="00DC0657" w:rsidRPr="00E03CF5" w14:paraId="33AE008F" w14:textId="77777777" w:rsidTr="007761DA">
        <w:tc>
          <w:tcPr>
            <w:tcW w:w="962" w:type="dxa"/>
          </w:tcPr>
          <w:p w14:paraId="592BD817" w14:textId="77777777" w:rsidR="00DC0657" w:rsidRPr="001F0151" w:rsidRDefault="00DC0657" w:rsidP="007761DA">
            <w:pPr>
              <w:spacing w:line="210" w:lineRule="exact"/>
              <w:rPr>
                <w:b/>
                <w:bCs/>
                <w:sz w:val="18"/>
                <w:szCs w:val="18"/>
                <w:rtl/>
              </w:rPr>
            </w:pPr>
          </w:p>
        </w:tc>
        <w:tc>
          <w:tcPr>
            <w:tcW w:w="3260" w:type="dxa"/>
          </w:tcPr>
          <w:p w14:paraId="020DC46C" w14:textId="77777777" w:rsidR="00DC0657" w:rsidRPr="001F0151" w:rsidRDefault="00DC0657" w:rsidP="007761DA">
            <w:pPr>
              <w:spacing w:line="210" w:lineRule="exact"/>
              <w:rPr>
                <w:b/>
                <w:bCs/>
                <w:sz w:val="18"/>
                <w:szCs w:val="18"/>
                <w:rtl/>
              </w:rPr>
            </w:pPr>
            <w:r w:rsidRPr="00C95C52">
              <w:rPr>
                <w:rFonts w:hint="cs"/>
                <w:i/>
                <w:iCs/>
                <w:sz w:val="20"/>
                <w:szCs w:val="20"/>
                <w:rtl/>
              </w:rPr>
              <w:t>אלפי ש"ח</w:t>
            </w:r>
          </w:p>
        </w:tc>
        <w:tc>
          <w:tcPr>
            <w:tcW w:w="709" w:type="dxa"/>
          </w:tcPr>
          <w:p w14:paraId="65352372" w14:textId="77777777" w:rsidR="00DC0657" w:rsidRPr="001F0151" w:rsidRDefault="008C55C5" w:rsidP="007761DA">
            <w:pPr>
              <w:pBdr>
                <w:bottom w:val="single" w:sz="4" w:space="1" w:color="auto"/>
              </w:pBdr>
              <w:spacing w:line="210" w:lineRule="exact"/>
              <w:rPr>
                <w:b/>
                <w:bCs/>
                <w:sz w:val="18"/>
                <w:szCs w:val="18"/>
                <w:rtl/>
              </w:rPr>
            </w:pPr>
            <w:r>
              <w:rPr>
                <w:rFonts w:ascii="David" w:hAnsi="David" w:hint="cs"/>
                <w:b/>
                <w:bCs/>
                <w:sz w:val="18"/>
                <w:szCs w:val="18"/>
                <w:rtl/>
              </w:rPr>
              <w:t>באור</w:t>
            </w:r>
          </w:p>
        </w:tc>
        <w:tc>
          <w:tcPr>
            <w:tcW w:w="1020" w:type="dxa"/>
          </w:tcPr>
          <w:p w14:paraId="429DBFCE" w14:textId="77777777" w:rsidR="00DC0657" w:rsidRPr="00160A4B" w:rsidRDefault="00DC0657" w:rsidP="007761DA">
            <w:pPr>
              <w:pBdr>
                <w:bottom w:val="single" w:sz="4" w:space="1" w:color="auto"/>
              </w:pBdr>
              <w:spacing w:line="210" w:lineRule="exact"/>
              <w:rPr>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38D42830" w14:textId="77777777" w:rsidR="00DC0657" w:rsidRPr="00160A4B" w:rsidRDefault="00DC0657" w:rsidP="007761DA">
            <w:pPr>
              <w:pBdr>
                <w:bottom w:val="single" w:sz="4" w:space="1" w:color="auto"/>
              </w:pBdr>
              <w:spacing w:line="210" w:lineRule="exact"/>
              <w:rPr>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3E1697EC" w14:textId="77777777" w:rsidR="00DC0657" w:rsidRPr="00160A4B" w:rsidRDefault="00DC0657" w:rsidP="007761DA">
            <w:pPr>
              <w:pBdr>
                <w:bottom w:val="single" w:sz="4" w:space="1" w:color="auto"/>
              </w:pBdr>
              <w:spacing w:line="210" w:lineRule="exact"/>
              <w:rPr>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03CF1473" w14:textId="77777777" w:rsidR="00DC0657" w:rsidRPr="000F0C1C" w:rsidRDefault="00DC0657" w:rsidP="007761DA">
            <w:pPr>
              <w:pBdr>
                <w:bottom w:val="single" w:sz="4" w:space="1" w:color="auto"/>
              </w:pBdr>
              <w:spacing w:line="210" w:lineRule="exact"/>
              <w:rPr>
                <w:rFonts w:ascii="Times New Roman Bold" w:hAnsi="Times New Roman Bold"/>
                <w:b/>
                <w:bCs/>
                <w:spacing w:val="-10"/>
                <w:sz w:val="18"/>
                <w:szCs w:val="18"/>
                <w:rtl/>
              </w:rPr>
            </w:pPr>
            <w:r w:rsidRPr="000F0C1C">
              <w:rPr>
                <w:rFonts w:ascii="Times New Roman Bold" w:hAnsi="Times New Roman Bold" w:hint="cs"/>
                <w:b/>
                <w:bCs/>
                <w:spacing w:val="-10"/>
                <w:sz w:val="18"/>
                <w:szCs w:val="18"/>
                <w:rtl/>
              </w:rPr>
              <w:t>(בלתי מבוקר)</w:t>
            </w:r>
          </w:p>
        </w:tc>
        <w:tc>
          <w:tcPr>
            <w:tcW w:w="1021" w:type="dxa"/>
          </w:tcPr>
          <w:p w14:paraId="3A503FD7" w14:textId="71FDF31A" w:rsidR="00DC0657" w:rsidRPr="00160A4B" w:rsidRDefault="00DC0657" w:rsidP="007761DA">
            <w:pPr>
              <w:pBdr>
                <w:bottom w:val="single" w:sz="4" w:space="1" w:color="auto"/>
              </w:pBdr>
              <w:spacing w:line="210" w:lineRule="exact"/>
              <w:rPr>
                <w:b/>
                <w:bCs/>
                <w:spacing w:val="-10"/>
                <w:sz w:val="18"/>
                <w:szCs w:val="18"/>
                <w:rtl/>
              </w:rPr>
            </w:pPr>
            <w:r w:rsidRPr="00160A4B">
              <w:rPr>
                <w:b/>
                <w:bCs/>
                <w:spacing w:val="-10"/>
                <w:sz w:val="18"/>
                <w:szCs w:val="18"/>
                <w:rtl/>
              </w:rPr>
              <w:t>(</w:t>
            </w:r>
            <w:r w:rsidRPr="00160A4B">
              <w:rPr>
                <w:rFonts w:hint="eastAsia"/>
                <w:b/>
                <w:bCs/>
                <w:spacing w:val="-10"/>
                <w:sz w:val="18"/>
                <w:szCs w:val="18"/>
                <w:rtl/>
              </w:rPr>
              <w:t>מבוקר</w:t>
            </w:r>
            <w:r w:rsidRPr="00160A4B">
              <w:rPr>
                <w:b/>
                <w:bCs/>
                <w:spacing w:val="-10"/>
                <w:sz w:val="18"/>
                <w:szCs w:val="18"/>
                <w:rtl/>
              </w:rPr>
              <w:t>)</w:t>
            </w:r>
          </w:p>
        </w:tc>
      </w:tr>
    </w:tbl>
    <w:p w14:paraId="3558458B" w14:textId="77777777" w:rsidR="00DC0657" w:rsidRDefault="00DC0657" w:rsidP="00DC0657"/>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C0657" w:rsidRPr="00E03CF5" w14:paraId="6911E1EF" w14:textId="77777777" w:rsidTr="00DC0657">
        <w:trPr>
          <w:trHeight w:hRule="exact" w:val="198"/>
        </w:trPr>
        <w:tc>
          <w:tcPr>
            <w:tcW w:w="962" w:type="dxa"/>
          </w:tcPr>
          <w:p w14:paraId="1670A5F0" w14:textId="77777777" w:rsidR="00DC0657" w:rsidRPr="00E03CF5" w:rsidRDefault="00DC0657" w:rsidP="007761DA">
            <w:pPr>
              <w:spacing w:line="210" w:lineRule="exact"/>
              <w:rPr>
                <w:rtl/>
              </w:rPr>
            </w:pPr>
          </w:p>
        </w:tc>
        <w:tc>
          <w:tcPr>
            <w:tcW w:w="3260" w:type="dxa"/>
            <w:vAlign w:val="bottom"/>
          </w:tcPr>
          <w:p w14:paraId="7A9AA3C1"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הכנסות (הוצאות) אחרות מפעילויות</w:t>
            </w:r>
          </w:p>
        </w:tc>
        <w:tc>
          <w:tcPr>
            <w:tcW w:w="709" w:type="dxa"/>
            <w:vAlign w:val="bottom"/>
          </w:tcPr>
          <w:p w14:paraId="19890C77" w14:textId="77777777" w:rsidR="00DC0657" w:rsidRPr="00E03CF5" w:rsidRDefault="00DC0657" w:rsidP="007761DA">
            <w:pPr>
              <w:spacing w:line="210" w:lineRule="exact"/>
              <w:rPr>
                <w:rtl/>
              </w:rPr>
            </w:pPr>
          </w:p>
        </w:tc>
        <w:tc>
          <w:tcPr>
            <w:tcW w:w="1020" w:type="dxa"/>
          </w:tcPr>
          <w:p w14:paraId="39AFF3B1" w14:textId="77777777" w:rsidR="00DC0657" w:rsidRPr="00E03CF5" w:rsidRDefault="00DC0657" w:rsidP="007761DA">
            <w:pPr>
              <w:spacing w:line="210" w:lineRule="exact"/>
              <w:rPr>
                <w:rtl/>
              </w:rPr>
            </w:pPr>
          </w:p>
        </w:tc>
        <w:tc>
          <w:tcPr>
            <w:tcW w:w="1021" w:type="dxa"/>
          </w:tcPr>
          <w:p w14:paraId="2E24AB90" w14:textId="77777777" w:rsidR="00DC0657" w:rsidRPr="00E03CF5" w:rsidRDefault="00DC0657" w:rsidP="007761DA">
            <w:pPr>
              <w:spacing w:line="210" w:lineRule="exact"/>
              <w:rPr>
                <w:rtl/>
              </w:rPr>
            </w:pPr>
          </w:p>
        </w:tc>
        <w:tc>
          <w:tcPr>
            <w:tcW w:w="1021" w:type="dxa"/>
          </w:tcPr>
          <w:p w14:paraId="4FD67A1E" w14:textId="77777777" w:rsidR="00DC0657" w:rsidRPr="00E03CF5" w:rsidRDefault="00DC0657" w:rsidP="007761DA">
            <w:pPr>
              <w:spacing w:line="210" w:lineRule="exact"/>
              <w:rPr>
                <w:rtl/>
              </w:rPr>
            </w:pPr>
          </w:p>
        </w:tc>
        <w:tc>
          <w:tcPr>
            <w:tcW w:w="1021" w:type="dxa"/>
          </w:tcPr>
          <w:p w14:paraId="7217C3B0" w14:textId="77777777" w:rsidR="00DC0657" w:rsidRPr="00E03CF5" w:rsidRDefault="00DC0657" w:rsidP="007761DA">
            <w:pPr>
              <w:spacing w:line="210" w:lineRule="exact"/>
              <w:rPr>
                <w:rtl/>
              </w:rPr>
            </w:pPr>
          </w:p>
        </w:tc>
        <w:tc>
          <w:tcPr>
            <w:tcW w:w="1021" w:type="dxa"/>
          </w:tcPr>
          <w:p w14:paraId="14BB1B45" w14:textId="77777777" w:rsidR="00DC0657" w:rsidRPr="00E03CF5" w:rsidRDefault="00DC0657" w:rsidP="007761DA">
            <w:pPr>
              <w:spacing w:line="210" w:lineRule="exact"/>
              <w:rPr>
                <w:rtl/>
              </w:rPr>
            </w:pPr>
          </w:p>
        </w:tc>
      </w:tr>
      <w:tr w:rsidR="00DC0657" w:rsidRPr="00E03CF5" w14:paraId="397CD756" w14:textId="77777777" w:rsidTr="00DC0657">
        <w:trPr>
          <w:trHeight w:hRule="exact" w:val="198"/>
        </w:trPr>
        <w:tc>
          <w:tcPr>
            <w:tcW w:w="962" w:type="dxa"/>
          </w:tcPr>
          <w:p w14:paraId="6E156CAE" w14:textId="77777777" w:rsidR="00DC0657" w:rsidRPr="00E03CF5" w:rsidRDefault="00DC0657" w:rsidP="007761DA">
            <w:pPr>
              <w:spacing w:line="210" w:lineRule="exact"/>
              <w:rPr>
                <w:rtl/>
              </w:rPr>
            </w:pPr>
          </w:p>
        </w:tc>
        <w:tc>
          <w:tcPr>
            <w:tcW w:w="3260" w:type="dxa"/>
            <w:vAlign w:val="bottom"/>
          </w:tcPr>
          <w:p w14:paraId="46F74DC4" w14:textId="77777777" w:rsidR="00DC0657" w:rsidRPr="00485F5C" w:rsidRDefault="00DC0657" w:rsidP="007761DA">
            <w:pPr>
              <w:spacing w:line="210" w:lineRule="exact"/>
              <w:rPr>
                <w:rFonts w:ascii="David" w:hAnsi="David"/>
                <w:color w:val="000000"/>
                <w:rtl/>
              </w:rPr>
            </w:pPr>
            <w:r>
              <w:rPr>
                <w:rFonts w:ascii="David" w:hAnsi="David" w:hint="cs"/>
                <w:color w:val="000000"/>
                <w:rtl/>
              </w:rPr>
              <w:t xml:space="preserve"> </w:t>
            </w:r>
            <w:r w:rsidRPr="00485F5C">
              <w:rPr>
                <w:rFonts w:ascii="David" w:hAnsi="David"/>
                <w:color w:val="000000"/>
                <w:rtl/>
              </w:rPr>
              <w:t>שאינן אינטגרליות לפעילות</w:t>
            </w:r>
            <w:r>
              <w:rPr>
                <w:rFonts w:ascii="David" w:hAnsi="David" w:hint="cs"/>
                <w:color w:val="000000"/>
                <w:rtl/>
              </w:rPr>
              <w:t xml:space="preserve"> </w:t>
            </w:r>
            <w:r w:rsidRPr="00485F5C">
              <w:rPr>
                <w:rFonts w:ascii="David" w:hAnsi="David"/>
                <w:color w:val="000000"/>
                <w:rtl/>
              </w:rPr>
              <w:t>התפעולית</w:t>
            </w:r>
          </w:p>
        </w:tc>
        <w:tc>
          <w:tcPr>
            <w:tcW w:w="709" w:type="dxa"/>
            <w:vAlign w:val="bottom"/>
          </w:tcPr>
          <w:p w14:paraId="186F2A1A" w14:textId="77777777" w:rsidR="00DC0657" w:rsidRPr="00E03CF5" w:rsidRDefault="00DC0657" w:rsidP="007761DA">
            <w:pPr>
              <w:spacing w:line="210" w:lineRule="exact"/>
              <w:rPr>
                <w:rtl/>
              </w:rPr>
            </w:pPr>
          </w:p>
        </w:tc>
        <w:tc>
          <w:tcPr>
            <w:tcW w:w="1020" w:type="dxa"/>
          </w:tcPr>
          <w:p w14:paraId="7BAEEF60" w14:textId="77777777" w:rsidR="00DC0657" w:rsidRPr="00E03CF5" w:rsidRDefault="00DC0657" w:rsidP="007761DA">
            <w:pPr>
              <w:pBdr>
                <w:bottom w:val="single" w:sz="4" w:space="1" w:color="auto"/>
              </w:pBdr>
              <w:spacing w:line="210" w:lineRule="exact"/>
              <w:rPr>
                <w:rtl/>
              </w:rPr>
            </w:pPr>
          </w:p>
        </w:tc>
        <w:tc>
          <w:tcPr>
            <w:tcW w:w="1021" w:type="dxa"/>
          </w:tcPr>
          <w:p w14:paraId="01221E1B" w14:textId="77777777" w:rsidR="00DC0657" w:rsidRPr="00E03CF5" w:rsidRDefault="00DC0657" w:rsidP="007761DA">
            <w:pPr>
              <w:pBdr>
                <w:bottom w:val="single" w:sz="4" w:space="1" w:color="auto"/>
              </w:pBdr>
              <w:spacing w:line="210" w:lineRule="exact"/>
              <w:rPr>
                <w:rtl/>
              </w:rPr>
            </w:pPr>
          </w:p>
        </w:tc>
        <w:tc>
          <w:tcPr>
            <w:tcW w:w="1021" w:type="dxa"/>
          </w:tcPr>
          <w:p w14:paraId="14E99866" w14:textId="77777777" w:rsidR="00DC0657" w:rsidRPr="00E03CF5" w:rsidRDefault="00DC0657" w:rsidP="007761DA">
            <w:pPr>
              <w:pBdr>
                <w:bottom w:val="single" w:sz="4" w:space="1" w:color="auto"/>
              </w:pBdr>
              <w:spacing w:line="210" w:lineRule="exact"/>
              <w:rPr>
                <w:rtl/>
              </w:rPr>
            </w:pPr>
          </w:p>
        </w:tc>
        <w:tc>
          <w:tcPr>
            <w:tcW w:w="1021" w:type="dxa"/>
          </w:tcPr>
          <w:p w14:paraId="6088496F" w14:textId="77777777" w:rsidR="00DC0657" w:rsidRPr="00E03CF5" w:rsidRDefault="00DC0657" w:rsidP="007761DA">
            <w:pPr>
              <w:pBdr>
                <w:bottom w:val="single" w:sz="4" w:space="1" w:color="auto"/>
              </w:pBdr>
              <w:spacing w:line="210" w:lineRule="exact"/>
              <w:rPr>
                <w:rtl/>
              </w:rPr>
            </w:pPr>
          </w:p>
        </w:tc>
        <w:tc>
          <w:tcPr>
            <w:tcW w:w="1021" w:type="dxa"/>
          </w:tcPr>
          <w:p w14:paraId="67761E7F" w14:textId="77777777" w:rsidR="00DC0657" w:rsidRPr="00E03CF5" w:rsidRDefault="00DC0657" w:rsidP="007761DA">
            <w:pPr>
              <w:pBdr>
                <w:bottom w:val="single" w:sz="4" w:space="1" w:color="auto"/>
              </w:pBdr>
              <w:spacing w:line="210" w:lineRule="exact"/>
              <w:rPr>
                <w:rtl/>
              </w:rPr>
            </w:pPr>
          </w:p>
        </w:tc>
      </w:tr>
      <w:tr w:rsidR="00DC0657" w:rsidRPr="00E03CF5" w14:paraId="136F6A1D" w14:textId="77777777" w:rsidTr="00DC0657">
        <w:trPr>
          <w:trHeight w:hRule="exact" w:val="198"/>
        </w:trPr>
        <w:tc>
          <w:tcPr>
            <w:tcW w:w="962" w:type="dxa"/>
          </w:tcPr>
          <w:p w14:paraId="055DD8FC" w14:textId="77777777" w:rsidR="00DC0657" w:rsidRPr="00E03CF5" w:rsidRDefault="00DC0657" w:rsidP="007761DA">
            <w:pPr>
              <w:spacing w:line="210" w:lineRule="exact"/>
              <w:rPr>
                <w:rtl/>
              </w:rPr>
            </w:pPr>
          </w:p>
        </w:tc>
        <w:tc>
          <w:tcPr>
            <w:tcW w:w="3260" w:type="dxa"/>
            <w:vAlign w:val="bottom"/>
          </w:tcPr>
          <w:p w14:paraId="7C59EDBF" w14:textId="77777777" w:rsidR="00DC0657" w:rsidRDefault="00DC0657" w:rsidP="007761DA">
            <w:pPr>
              <w:spacing w:line="210" w:lineRule="exact"/>
              <w:rPr>
                <w:rFonts w:ascii="David" w:hAnsi="David"/>
                <w:color w:val="000000"/>
                <w:rtl/>
              </w:rPr>
            </w:pPr>
            <w:r w:rsidRPr="00485F5C">
              <w:rPr>
                <w:rFonts w:ascii="David" w:hAnsi="David"/>
                <w:b/>
                <w:bCs/>
                <w:color w:val="000000"/>
                <w:rtl/>
              </w:rPr>
              <w:t>רווח (הפסד) לפני מסים על הכנסה</w:t>
            </w:r>
          </w:p>
        </w:tc>
        <w:tc>
          <w:tcPr>
            <w:tcW w:w="709" w:type="dxa"/>
            <w:vAlign w:val="bottom"/>
          </w:tcPr>
          <w:p w14:paraId="2102AD0D" w14:textId="77777777" w:rsidR="00DC0657" w:rsidRPr="00E03CF5" w:rsidRDefault="00DC0657" w:rsidP="007761DA">
            <w:pPr>
              <w:spacing w:line="210" w:lineRule="exact"/>
              <w:rPr>
                <w:rtl/>
              </w:rPr>
            </w:pPr>
          </w:p>
        </w:tc>
        <w:tc>
          <w:tcPr>
            <w:tcW w:w="1020" w:type="dxa"/>
          </w:tcPr>
          <w:p w14:paraId="7EB59E84" w14:textId="77777777" w:rsidR="00DC0657" w:rsidRPr="00E03CF5" w:rsidRDefault="00DC0657" w:rsidP="007761DA">
            <w:pPr>
              <w:pBdr>
                <w:bottom w:val="single" w:sz="4" w:space="1" w:color="auto"/>
              </w:pBdr>
              <w:spacing w:line="210" w:lineRule="exact"/>
              <w:rPr>
                <w:rtl/>
              </w:rPr>
            </w:pPr>
          </w:p>
        </w:tc>
        <w:tc>
          <w:tcPr>
            <w:tcW w:w="1021" w:type="dxa"/>
          </w:tcPr>
          <w:p w14:paraId="188F2325" w14:textId="77777777" w:rsidR="00DC0657" w:rsidRPr="00E03CF5" w:rsidRDefault="00DC0657" w:rsidP="007761DA">
            <w:pPr>
              <w:pBdr>
                <w:bottom w:val="single" w:sz="4" w:space="1" w:color="auto"/>
              </w:pBdr>
              <w:spacing w:line="210" w:lineRule="exact"/>
              <w:rPr>
                <w:rtl/>
              </w:rPr>
            </w:pPr>
          </w:p>
        </w:tc>
        <w:tc>
          <w:tcPr>
            <w:tcW w:w="1021" w:type="dxa"/>
          </w:tcPr>
          <w:p w14:paraId="4643F937" w14:textId="77777777" w:rsidR="00DC0657" w:rsidRPr="00E03CF5" w:rsidRDefault="00DC0657" w:rsidP="007761DA">
            <w:pPr>
              <w:pBdr>
                <w:bottom w:val="single" w:sz="4" w:space="1" w:color="auto"/>
              </w:pBdr>
              <w:spacing w:line="210" w:lineRule="exact"/>
              <w:rPr>
                <w:rtl/>
              </w:rPr>
            </w:pPr>
          </w:p>
        </w:tc>
        <w:tc>
          <w:tcPr>
            <w:tcW w:w="1021" w:type="dxa"/>
          </w:tcPr>
          <w:p w14:paraId="38BC845A" w14:textId="77777777" w:rsidR="00DC0657" w:rsidRPr="00E03CF5" w:rsidRDefault="00DC0657" w:rsidP="007761DA">
            <w:pPr>
              <w:pBdr>
                <w:bottom w:val="single" w:sz="4" w:space="1" w:color="auto"/>
              </w:pBdr>
              <w:spacing w:line="210" w:lineRule="exact"/>
              <w:rPr>
                <w:rtl/>
              </w:rPr>
            </w:pPr>
          </w:p>
        </w:tc>
        <w:tc>
          <w:tcPr>
            <w:tcW w:w="1021" w:type="dxa"/>
          </w:tcPr>
          <w:p w14:paraId="332E5493" w14:textId="77777777" w:rsidR="00DC0657" w:rsidRPr="00E03CF5" w:rsidRDefault="00DC0657" w:rsidP="007761DA">
            <w:pPr>
              <w:pBdr>
                <w:bottom w:val="single" w:sz="4" w:space="1" w:color="auto"/>
              </w:pBdr>
              <w:spacing w:line="210" w:lineRule="exact"/>
              <w:rPr>
                <w:rtl/>
              </w:rPr>
            </w:pPr>
          </w:p>
        </w:tc>
      </w:tr>
      <w:tr w:rsidR="00DC0657" w:rsidRPr="00E03CF5" w14:paraId="00987EDB" w14:textId="77777777" w:rsidTr="00DC0657">
        <w:trPr>
          <w:trHeight w:hRule="exact" w:val="198"/>
        </w:trPr>
        <w:tc>
          <w:tcPr>
            <w:tcW w:w="962" w:type="dxa"/>
          </w:tcPr>
          <w:p w14:paraId="3446A4CA" w14:textId="77777777" w:rsidR="00DC0657" w:rsidRPr="00E03CF5" w:rsidRDefault="00DC0657" w:rsidP="007761DA">
            <w:pPr>
              <w:spacing w:line="210" w:lineRule="exact"/>
              <w:rPr>
                <w:rtl/>
              </w:rPr>
            </w:pPr>
          </w:p>
        </w:tc>
        <w:tc>
          <w:tcPr>
            <w:tcW w:w="3260" w:type="dxa"/>
            <w:vAlign w:val="bottom"/>
          </w:tcPr>
          <w:p w14:paraId="152CB373" w14:textId="77777777" w:rsidR="00DC0657" w:rsidRPr="00485F5C" w:rsidRDefault="00DC0657" w:rsidP="007761DA">
            <w:pPr>
              <w:spacing w:line="210" w:lineRule="exact"/>
              <w:rPr>
                <w:rFonts w:ascii="David" w:hAnsi="David"/>
                <w:b/>
                <w:bCs/>
                <w:color w:val="000000"/>
                <w:rtl/>
              </w:rPr>
            </w:pPr>
          </w:p>
        </w:tc>
        <w:tc>
          <w:tcPr>
            <w:tcW w:w="709" w:type="dxa"/>
            <w:vAlign w:val="bottom"/>
          </w:tcPr>
          <w:p w14:paraId="6EED02FD" w14:textId="77777777" w:rsidR="00DC0657" w:rsidRPr="00E03CF5" w:rsidRDefault="00DC0657" w:rsidP="007761DA">
            <w:pPr>
              <w:spacing w:line="210" w:lineRule="exact"/>
              <w:rPr>
                <w:rtl/>
              </w:rPr>
            </w:pPr>
          </w:p>
        </w:tc>
        <w:tc>
          <w:tcPr>
            <w:tcW w:w="1020" w:type="dxa"/>
          </w:tcPr>
          <w:p w14:paraId="1598974D" w14:textId="77777777" w:rsidR="00DC0657" w:rsidRPr="00E03CF5" w:rsidRDefault="00DC0657" w:rsidP="007761DA">
            <w:pPr>
              <w:spacing w:line="210" w:lineRule="exact"/>
              <w:rPr>
                <w:rtl/>
              </w:rPr>
            </w:pPr>
          </w:p>
        </w:tc>
        <w:tc>
          <w:tcPr>
            <w:tcW w:w="1021" w:type="dxa"/>
          </w:tcPr>
          <w:p w14:paraId="19F13453" w14:textId="77777777" w:rsidR="00DC0657" w:rsidRPr="00E03CF5" w:rsidRDefault="00DC0657" w:rsidP="007761DA">
            <w:pPr>
              <w:spacing w:line="210" w:lineRule="exact"/>
              <w:rPr>
                <w:rtl/>
              </w:rPr>
            </w:pPr>
          </w:p>
        </w:tc>
        <w:tc>
          <w:tcPr>
            <w:tcW w:w="1021" w:type="dxa"/>
          </w:tcPr>
          <w:p w14:paraId="55711557" w14:textId="77777777" w:rsidR="00DC0657" w:rsidRPr="00E03CF5" w:rsidRDefault="00DC0657" w:rsidP="007761DA">
            <w:pPr>
              <w:spacing w:line="210" w:lineRule="exact"/>
              <w:rPr>
                <w:rtl/>
              </w:rPr>
            </w:pPr>
          </w:p>
        </w:tc>
        <w:tc>
          <w:tcPr>
            <w:tcW w:w="1021" w:type="dxa"/>
          </w:tcPr>
          <w:p w14:paraId="6E4C857E" w14:textId="77777777" w:rsidR="00DC0657" w:rsidRPr="00E03CF5" w:rsidRDefault="00DC0657" w:rsidP="007761DA">
            <w:pPr>
              <w:spacing w:line="210" w:lineRule="exact"/>
              <w:rPr>
                <w:rtl/>
              </w:rPr>
            </w:pPr>
          </w:p>
        </w:tc>
        <w:tc>
          <w:tcPr>
            <w:tcW w:w="1021" w:type="dxa"/>
          </w:tcPr>
          <w:p w14:paraId="08AA1947" w14:textId="77777777" w:rsidR="00DC0657" w:rsidRPr="00E03CF5" w:rsidRDefault="00DC0657" w:rsidP="007761DA">
            <w:pPr>
              <w:spacing w:line="210" w:lineRule="exact"/>
              <w:rPr>
                <w:rtl/>
              </w:rPr>
            </w:pPr>
          </w:p>
        </w:tc>
      </w:tr>
      <w:tr w:rsidR="00DC0657" w:rsidRPr="00E03CF5" w14:paraId="5B1EE17B" w14:textId="77777777" w:rsidTr="00DC0657">
        <w:trPr>
          <w:trHeight w:hRule="exact" w:val="198"/>
        </w:trPr>
        <w:tc>
          <w:tcPr>
            <w:tcW w:w="962" w:type="dxa"/>
          </w:tcPr>
          <w:p w14:paraId="754744AA" w14:textId="77777777" w:rsidR="00DC0657" w:rsidRPr="00E03CF5" w:rsidRDefault="00DC0657" w:rsidP="007761DA">
            <w:pPr>
              <w:spacing w:line="210" w:lineRule="exact"/>
              <w:rPr>
                <w:rtl/>
              </w:rPr>
            </w:pPr>
          </w:p>
        </w:tc>
        <w:tc>
          <w:tcPr>
            <w:tcW w:w="3260" w:type="dxa"/>
            <w:vAlign w:val="bottom"/>
          </w:tcPr>
          <w:p w14:paraId="4A2214EF"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מסים על הכנסה</w:t>
            </w:r>
          </w:p>
        </w:tc>
        <w:tc>
          <w:tcPr>
            <w:tcW w:w="709" w:type="dxa"/>
            <w:vAlign w:val="bottom"/>
          </w:tcPr>
          <w:p w14:paraId="1889FEDA" w14:textId="77777777" w:rsidR="00DC0657" w:rsidRPr="00E03CF5" w:rsidRDefault="00DC0657" w:rsidP="007761DA">
            <w:pPr>
              <w:spacing w:line="210" w:lineRule="exact"/>
              <w:rPr>
                <w:rtl/>
              </w:rPr>
            </w:pPr>
          </w:p>
        </w:tc>
        <w:tc>
          <w:tcPr>
            <w:tcW w:w="1020" w:type="dxa"/>
          </w:tcPr>
          <w:p w14:paraId="0102A580" w14:textId="77777777" w:rsidR="00DC0657" w:rsidRPr="00E03CF5" w:rsidRDefault="00DC0657" w:rsidP="007761DA">
            <w:pPr>
              <w:pBdr>
                <w:bottom w:val="single" w:sz="4" w:space="1" w:color="auto"/>
              </w:pBdr>
              <w:spacing w:line="210" w:lineRule="exact"/>
              <w:rPr>
                <w:rtl/>
              </w:rPr>
            </w:pPr>
          </w:p>
        </w:tc>
        <w:tc>
          <w:tcPr>
            <w:tcW w:w="1021" w:type="dxa"/>
          </w:tcPr>
          <w:p w14:paraId="5D93CABB" w14:textId="77777777" w:rsidR="00DC0657" w:rsidRPr="00E03CF5" w:rsidRDefault="00DC0657" w:rsidP="007761DA">
            <w:pPr>
              <w:pBdr>
                <w:bottom w:val="single" w:sz="4" w:space="1" w:color="auto"/>
              </w:pBdr>
              <w:spacing w:line="210" w:lineRule="exact"/>
              <w:rPr>
                <w:rtl/>
              </w:rPr>
            </w:pPr>
          </w:p>
        </w:tc>
        <w:tc>
          <w:tcPr>
            <w:tcW w:w="1021" w:type="dxa"/>
          </w:tcPr>
          <w:p w14:paraId="09D560B9" w14:textId="77777777" w:rsidR="00DC0657" w:rsidRPr="00E03CF5" w:rsidRDefault="00DC0657" w:rsidP="007761DA">
            <w:pPr>
              <w:pBdr>
                <w:bottom w:val="single" w:sz="4" w:space="1" w:color="auto"/>
              </w:pBdr>
              <w:spacing w:line="210" w:lineRule="exact"/>
              <w:rPr>
                <w:rtl/>
              </w:rPr>
            </w:pPr>
          </w:p>
        </w:tc>
        <w:tc>
          <w:tcPr>
            <w:tcW w:w="1021" w:type="dxa"/>
          </w:tcPr>
          <w:p w14:paraId="59EC50A7" w14:textId="77777777" w:rsidR="00DC0657" w:rsidRPr="00E03CF5" w:rsidRDefault="00DC0657" w:rsidP="007761DA">
            <w:pPr>
              <w:pBdr>
                <w:bottom w:val="single" w:sz="4" w:space="1" w:color="auto"/>
              </w:pBdr>
              <w:spacing w:line="210" w:lineRule="exact"/>
              <w:rPr>
                <w:rtl/>
              </w:rPr>
            </w:pPr>
          </w:p>
        </w:tc>
        <w:tc>
          <w:tcPr>
            <w:tcW w:w="1021" w:type="dxa"/>
          </w:tcPr>
          <w:p w14:paraId="59DF0064" w14:textId="77777777" w:rsidR="00DC0657" w:rsidRPr="00E03CF5" w:rsidRDefault="00DC0657" w:rsidP="007761DA">
            <w:pPr>
              <w:pBdr>
                <w:bottom w:val="single" w:sz="4" w:space="1" w:color="auto"/>
              </w:pBdr>
              <w:spacing w:line="210" w:lineRule="exact"/>
              <w:rPr>
                <w:rtl/>
              </w:rPr>
            </w:pPr>
          </w:p>
        </w:tc>
      </w:tr>
      <w:tr w:rsidR="00DC0657" w:rsidRPr="00E03CF5" w14:paraId="09150B76" w14:textId="77777777" w:rsidTr="00DC0657">
        <w:trPr>
          <w:trHeight w:hRule="exact" w:val="198"/>
        </w:trPr>
        <w:tc>
          <w:tcPr>
            <w:tcW w:w="962" w:type="dxa"/>
          </w:tcPr>
          <w:p w14:paraId="4ABD0DC4" w14:textId="77777777" w:rsidR="00DC0657" w:rsidRPr="00E03CF5" w:rsidRDefault="00DC0657" w:rsidP="007761DA">
            <w:pPr>
              <w:spacing w:line="210" w:lineRule="exact"/>
              <w:rPr>
                <w:rtl/>
              </w:rPr>
            </w:pPr>
          </w:p>
        </w:tc>
        <w:tc>
          <w:tcPr>
            <w:tcW w:w="3260" w:type="dxa"/>
            <w:vAlign w:val="bottom"/>
          </w:tcPr>
          <w:p w14:paraId="51C5E920"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רווח (הפסד) מפעילויות נמשכות</w:t>
            </w:r>
          </w:p>
        </w:tc>
        <w:tc>
          <w:tcPr>
            <w:tcW w:w="709" w:type="dxa"/>
            <w:vAlign w:val="bottom"/>
          </w:tcPr>
          <w:p w14:paraId="308D510F" w14:textId="77777777" w:rsidR="00DC0657" w:rsidRPr="00E03CF5" w:rsidRDefault="00DC0657" w:rsidP="007761DA">
            <w:pPr>
              <w:spacing w:line="210" w:lineRule="exact"/>
              <w:rPr>
                <w:rtl/>
              </w:rPr>
            </w:pPr>
          </w:p>
        </w:tc>
        <w:tc>
          <w:tcPr>
            <w:tcW w:w="1020" w:type="dxa"/>
          </w:tcPr>
          <w:p w14:paraId="386B7D86" w14:textId="77777777" w:rsidR="00DC0657" w:rsidRPr="00E03CF5" w:rsidRDefault="00DC0657" w:rsidP="007761DA">
            <w:pPr>
              <w:pBdr>
                <w:bottom w:val="single" w:sz="4" w:space="1" w:color="auto"/>
              </w:pBdr>
              <w:spacing w:line="210" w:lineRule="exact"/>
              <w:rPr>
                <w:rtl/>
              </w:rPr>
            </w:pPr>
          </w:p>
        </w:tc>
        <w:tc>
          <w:tcPr>
            <w:tcW w:w="1021" w:type="dxa"/>
          </w:tcPr>
          <w:p w14:paraId="0EBB45B0" w14:textId="77777777" w:rsidR="00DC0657" w:rsidRPr="00E03CF5" w:rsidRDefault="00DC0657" w:rsidP="007761DA">
            <w:pPr>
              <w:pBdr>
                <w:bottom w:val="single" w:sz="4" w:space="1" w:color="auto"/>
              </w:pBdr>
              <w:spacing w:line="210" w:lineRule="exact"/>
              <w:rPr>
                <w:rtl/>
              </w:rPr>
            </w:pPr>
          </w:p>
        </w:tc>
        <w:tc>
          <w:tcPr>
            <w:tcW w:w="1021" w:type="dxa"/>
          </w:tcPr>
          <w:p w14:paraId="416D39C5" w14:textId="77777777" w:rsidR="00DC0657" w:rsidRPr="00E03CF5" w:rsidRDefault="00DC0657" w:rsidP="007761DA">
            <w:pPr>
              <w:pBdr>
                <w:bottom w:val="single" w:sz="4" w:space="1" w:color="auto"/>
              </w:pBdr>
              <w:spacing w:line="210" w:lineRule="exact"/>
              <w:rPr>
                <w:rtl/>
              </w:rPr>
            </w:pPr>
          </w:p>
        </w:tc>
        <w:tc>
          <w:tcPr>
            <w:tcW w:w="1021" w:type="dxa"/>
          </w:tcPr>
          <w:p w14:paraId="164E0353" w14:textId="77777777" w:rsidR="00DC0657" w:rsidRPr="00E03CF5" w:rsidRDefault="00DC0657" w:rsidP="007761DA">
            <w:pPr>
              <w:pBdr>
                <w:bottom w:val="single" w:sz="4" w:space="1" w:color="auto"/>
              </w:pBdr>
              <w:spacing w:line="210" w:lineRule="exact"/>
              <w:rPr>
                <w:rtl/>
              </w:rPr>
            </w:pPr>
          </w:p>
        </w:tc>
        <w:tc>
          <w:tcPr>
            <w:tcW w:w="1021" w:type="dxa"/>
          </w:tcPr>
          <w:p w14:paraId="49E248F0" w14:textId="77777777" w:rsidR="00DC0657" w:rsidRPr="00E03CF5" w:rsidRDefault="00DC0657" w:rsidP="007761DA">
            <w:pPr>
              <w:pBdr>
                <w:bottom w:val="single" w:sz="4" w:space="1" w:color="auto"/>
              </w:pBdr>
              <w:spacing w:line="210" w:lineRule="exact"/>
              <w:rPr>
                <w:rtl/>
              </w:rPr>
            </w:pPr>
          </w:p>
        </w:tc>
      </w:tr>
      <w:tr w:rsidR="00DC0657" w:rsidRPr="00E03CF5" w14:paraId="0DFB920C" w14:textId="77777777" w:rsidTr="00DC0657">
        <w:trPr>
          <w:trHeight w:hRule="exact" w:val="198"/>
        </w:trPr>
        <w:tc>
          <w:tcPr>
            <w:tcW w:w="962" w:type="dxa"/>
          </w:tcPr>
          <w:p w14:paraId="07657368" w14:textId="77777777" w:rsidR="00DC0657" w:rsidRPr="00E03CF5" w:rsidRDefault="00DC0657" w:rsidP="007761DA">
            <w:pPr>
              <w:spacing w:line="210" w:lineRule="exact"/>
              <w:rPr>
                <w:rtl/>
              </w:rPr>
            </w:pPr>
          </w:p>
        </w:tc>
        <w:tc>
          <w:tcPr>
            <w:tcW w:w="3260" w:type="dxa"/>
            <w:vAlign w:val="bottom"/>
          </w:tcPr>
          <w:p w14:paraId="5A08FF79"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רווח (הפסד) מפעילויות שהופסקו, נטו</w:t>
            </w:r>
          </w:p>
        </w:tc>
        <w:tc>
          <w:tcPr>
            <w:tcW w:w="709" w:type="dxa"/>
            <w:vAlign w:val="bottom"/>
          </w:tcPr>
          <w:p w14:paraId="263DA29F" w14:textId="77777777" w:rsidR="00DC0657" w:rsidRPr="00E03CF5" w:rsidRDefault="00DC0657" w:rsidP="007761DA">
            <w:pPr>
              <w:spacing w:line="210" w:lineRule="exact"/>
              <w:rPr>
                <w:rtl/>
              </w:rPr>
            </w:pPr>
          </w:p>
        </w:tc>
        <w:tc>
          <w:tcPr>
            <w:tcW w:w="1020" w:type="dxa"/>
          </w:tcPr>
          <w:p w14:paraId="25946330" w14:textId="77777777" w:rsidR="00DC0657" w:rsidRPr="00E03CF5" w:rsidRDefault="00DC0657" w:rsidP="007761DA">
            <w:pPr>
              <w:pBdr>
                <w:bottom w:val="single" w:sz="4" w:space="1" w:color="auto"/>
              </w:pBdr>
              <w:spacing w:line="210" w:lineRule="exact"/>
              <w:rPr>
                <w:rtl/>
              </w:rPr>
            </w:pPr>
          </w:p>
        </w:tc>
        <w:tc>
          <w:tcPr>
            <w:tcW w:w="1021" w:type="dxa"/>
          </w:tcPr>
          <w:p w14:paraId="48ADEF78" w14:textId="77777777" w:rsidR="00DC0657" w:rsidRPr="00E03CF5" w:rsidRDefault="00DC0657" w:rsidP="007761DA">
            <w:pPr>
              <w:pBdr>
                <w:bottom w:val="single" w:sz="4" w:space="1" w:color="auto"/>
              </w:pBdr>
              <w:spacing w:line="210" w:lineRule="exact"/>
              <w:rPr>
                <w:rtl/>
              </w:rPr>
            </w:pPr>
          </w:p>
        </w:tc>
        <w:tc>
          <w:tcPr>
            <w:tcW w:w="1021" w:type="dxa"/>
          </w:tcPr>
          <w:p w14:paraId="53C8AFED" w14:textId="77777777" w:rsidR="00DC0657" w:rsidRPr="00E03CF5" w:rsidRDefault="00DC0657" w:rsidP="007761DA">
            <w:pPr>
              <w:pBdr>
                <w:bottom w:val="single" w:sz="4" w:space="1" w:color="auto"/>
              </w:pBdr>
              <w:spacing w:line="210" w:lineRule="exact"/>
              <w:rPr>
                <w:rtl/>
              </w:rPr>
            </w:pPr>
          </w:p>
        </w:tc>
        <w:tc>
          <w:tcPr>
            <w:tcW w:w="1021" w:type="dxa"/>
          </w:tcPr>
          <w:p w14:paraId="5511EF10" w14:textId="77777777" w:rsidR="00DC0657" w:rsidRPr="00E03CF5" w:rsidRDefault="00DC0657" w:rsidP="007761DA">
            <w:pPr>
              <w:pBdr>
                <w:bottom w:val="single" w:sz="4" w:space="1" w:color="auto"/>
              </w:pBdr>
              <w:spacing w:line="210" w:lineRule="exact"/>
              <w:rPr>
                <w:rtl/>
              </w:rPr>
            </w:pPr>
          </w:p>
        </w:tc>
        <w:tc>
          <w:tcPr>
            <w:tcW w:w="1021" w:type="dxa"/>
          </w:tcPr>
          <w:p w14:paraId="2C0D1C18" w14:textId="77777777" w:rsidR="00DC0657" w:rsidRPr="00E03CF5" w:rsidRDefault="00DC0657" w:rsidP="007761DA">
            <w:pPr>
              <w:pBdr>
                <w:bottom w:val="single" w:sz="4" w:space="1" w:color="auto"/>
              </w:pBdr>
              <w:spacing w:line="210" w:lineRule="exact"/>
              <w:rPr>
                <w:rtl/>
              </w:rPr>
            </w:pPr>
          </w:p>
        </w:tc>
      </w:tr>
      <w:tr w:rsidR="00DC0657" w:rsidRPr="00E03CF5" w14:paraId="07B4FF34" w14:textId="77777777" w:rsidTr="00DC0657">
        <w:trPr>
          <w:trHeight w:hRule="exact" w:val="198"/>
        </w:trPr>
        <w:tc>
          <w:tcPr>
            <w:tcW w:w="962" w:type="dxa"/>
          </w:tcPr>
          <w:p w14:paraId="071E9B39" w14:textId="77777777" w:rsidR="00DC0657" w:rsidRPr="00E03CF5" w:rsidRDefault="00DC0657" w:rsidP="007761DA">
            <w:pPr>
              <w:spacing w:line="210" w:lineRule="exact"/>
              <w:rPr>
                <w:rtl/>
              </w:rPr>
            </w:pPr>
          </w:p>
        </w:tc>
        <w:tc>
          <w:tcPr>
            <w:tcW w:w="3260" w:type="dxa"/>
            <w:vAlign w:val="bottom"/>
          </w:tcPr>
          <w:p w14:paraId="3C358A69" w14:textId="77777777" w:rsidR="00DC0657" w:rsidRPr="00485F5C" w:rsidRDefault="00DC0657" w:rsidP="007761DA">
            <w:pPr>
              <w:spacing w:line="210" w:lineRule="exact"/>
              <w:rPr>
                <w:rFonts w:ascii="David" w:hAnsi="David"/>
                <w:color w:val="000000"/>
                <w:rtl/>
              </w:rPr>
            </w:pPr>
          </w:p>
        </w:tc>
        <w:tc>
          <w:tcPr>
            <w:tcW w:w="709" w:type="dxa"/>
            <w:vAlign w:val="bottom"/>
          </w:tcPr>
          <w:p w14:paraId="6D0BBA87" w14:textId="77777777" w:rsidR="00DC0657" w:rsidRPr="00E03CF5" w:rsidRDefault="00DC0657" w:rsidP="007761DA">
            <w:pPr>
              <w:spacing w:line="210" w:lineRule="exact"/>
              <w:rPr>
                <w:rtl/>
              </w:rPr>
            </w:pPr>
          </w:p>
        </w:tc>
        <w:tc>
          <w:tcPr>
            <w:tcW w:w="1020" w:type="dxa"/>
          </w:tcPr>
          <w:p w14:paraId="75FFCBD2" w14:textId="77777777" w:rsidR="00DC0657" w:rsidRPr="00E03CF5" w:rsidRDefault="00DC0657" w:rsidP="007761DA">
            <w:pPr>
              <w:spacing w:line="210" w:lineRule="exact"/>
              <w:rPr>
                <w:rtl/>
              </w:rPr>
            </w:pPr>
          </w:p>
        </w:tc>
        <w:tc>
          <w:tcPr>
            <w:tcW w:w="1021" w:type="dxa"/>
          </w:tcPr>
          <w:p w14:paraId="713B1E03" w14:textId="77777777" w:rsidR="00DC0657" w:rsidRPr="00E03CF5" w:rsidRDefault="00DC0657" w:rsidP="007761DA">
            <w:pPr>
              <w:spacing w:line="210" w:lineRule="exact"/>
              <w:rPr>
                <w:rtl/>
              </w:rPr>
            </w:pPr>
          </w:p>
        </w:tc>
        <w:tc>
          <w:tcPr>
            <w:tcW w:w="1021" w:type="dxa"/>
          </w:tcPr>
          <w:p w14:paraId="03FB5A7F" w14:textId="77777777" w:rsidR="00DC0657" w:rsidRPr="00E03CF5" w:rsidRDefault="00DC0657" w:rsidP="007761DA">
            <w:pPr>
              <w:spacing w:line="210" w:lineRule="exact"/>
              <w:rPr>
                <w:rtl/>
              </w:rPr>
            </w:pPr>
          </w:p>
        </w:tc>
        <w:tc>
          <w:tcPr>
            <w:tcW w:w="1021" w:type="dxa"/>
          </w:tcPr>
          <w:p w14:paraId="5CCB61EC" w14:textId="77777777" w:rsidR="00DC0657" w:rsidRPr="00E03CF5" w:rsidRDefault="00DC0657" w:rsidP="007761DA">
            <w:pPr>
              <w:spacing w:line="210" w:lineRule="exact"/>
              <w:rPr>
                <w:rtl/>
              </w:rPr>
            </w:pPr>
          </w:p>
        </w:tc>
        <w:tc>
          <w:tcPr>
            <w:tcW w:w="1021" w:type="dxa"/>
          </w:tcPr>
          <w:p w14:paraId="017885E3" w14:textId="77777777" w:rsidR="00DC0657" w:rsidRPr="00E03CF5" w:rsidRDefault="00DC0657" w:rsidP="007761DA">
            <w:pPr>
              <w:spacing w:line="210" w:lineRule="exact"/>
              <w:rPr>
                <w:rtl/>
              </w:rPr>
            </w:pPr>
          </w:p>
        </w:tc>
      </w:tr>
      <w:tr w:rsidR="00DC0657" w:rsidRPr="00E03CF5" w14:paraId="102DE182" w14:textId="77777777" w:rsidTr="00DC0657">
        <w:trPr>
          <w:trHeight w:hRule="exact" w:val="198"/>
        </w:trPr>
        <w:tc>
          <w:tcPr>
            <w:tcW w:w="962" w:type="dxa"/>
          </w:tcPr>
          <w:p w14:paraId="45AF2809" w14:textId="77777777" w:rsidR="00DC0657" w:rsidRPr="00E03CF5" w:rsidRDefault="00DC0657" w:rsidP="007761DA">
            <w:pPr>
              <w:spacing w:line="210" w:lineRule="exact"/>
              <w:rPr>
                <w:rtl/>
              </w:rPr>
            </w:pPr>
          </w:p>
        </w:tc>
        <w:tc>
          <w:tcPr>
            <w:tcW w:w="3260" w:type="dxa"/>
            <w:vAlign w:val="bottom"/>
          </w:tcPr>
          <w:p w14:paraId="6B9FC4CF"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רווח (הפסד) לתקופה</w:t>
            </w:r>
          </w:p>
        </w:tc>
        <w:tc>
          <w:tcPr>
            <w:tcW w:w="709" w:type="dxa"/>
            <w:vAlign w:val="bottom"/>
          </w:tcPr>
          <w:p w14:paraId="6B4E3222" w14:textId="77777777" w:rsidR="00DC0657" w:rsidRPr="00E03CF5" w:rsidRDefault="00DC0657" w:rsidP="007761DA">
            <w:pPr>
              <w:spacing w:line="210" w:lineRule="exact"/>
              <w:rPr>
                <w:rtl/>
              </w:rPr>
            </w:pPr>
          </w:p>
        </w:tc>
        <w:tc>
          <w:tcPr>
            <w:tcW w:w="1020" w:type="dxa"/>
          </w:tcPr>
          <w:p w14:paraId="31E622C9" w14:textId="77777777" w:rsidR="00DC0657" w:rsidRPr="00E03CF5" w:rsidRDefault="00DC0657" w:rsidP="007761DA">
            <w:pPr>
              <w:pBdr>
                <w:bottom w:val="single" w:sz="4" w:space="1" w:color="auto"/>
              </w:pBdr>
              <w:spacing w:line="210" w:lineRule="exact"/>
              <w:rPr>
                <w:rtl/>
              </w:rPr>
            </w:pPr>
          </w:p>
        </w:tc>
        <w:tc>
          <w:tcPr>
            <w:tcW w:w="1021" w:type="dxa"/>
          </w:tcPr>
          <w:p w14:paraId="64D14A2A" w14:textId="77777777" w:rsidR="00DC0657" w:rsidRPr="00E03CF5" w:rsidRDefault="00DC0657" w:rsidP="007761DA">
            <w:pPr>
              <w:pBdr>
                <w:bottom w:val="single" w:sz="4" w:space="1" w:color="auto"/>
              </w:pBdr>
              <w:spacing w:line="210" w:lineRule="exact"/>
              <w:rPr>
                <w:rtl/>
              </w:rPr>
            </w:pPr>
          </w:p>
        </w:tc>
        <w:tc>
          <w:tcPr>
            <w:tcW w:w="1021" w:type="dxa"/>
          </w:tcPr>
          <w:p w14:paraId="4C172298" w14:textId="77777777" w:rsidR="00DC0657" w:rsidRPr="00E03CF5" w:rsidRDefault="00DC0657" w:rsidP="007761DA">
            <w:pPr>
              <w:pBdr>
                <w:bottom w:val="single" w:sz="4" w:space="1" w:color="auto"/>
              </w:pBdr>
              <w:spacing w:line="210" w:lineRule="exact"/>
              <w:rPr>
                <w:rtl/>
              </w:rPr>
            </w:pPr>
          </w:p>
        </w:tc>
        <w:tc>
          <w:tcPr>
            <w:tcW w:w="1021" w:type="dxa"/>
          </w:tcPr>
          <w:p w14:paraId="2E970C4B" w14:textId="77777777" w:rsidR="00DC0657" w:rsidRPr="00E03CF5" w:rsidRDefault="00DC0657" w:rsidP="007761DA">
            <w:pPr>
              <w:pBdr>
                <w:bottom w:val="single" w:sz="4" w:space="1" w:color="auto"/>
              </w:pBdr>
              <w:spacing w:line="210" w:lineRule="exact"/>
              <w:rPr>
                <w:rtl/>
              </w:rPr>
            </w:pPr>
          </w:p>
        </w:tc>
        <w:tc>
          <w:tcPr>
            <w:tcW w:w="1021" w:type="dxa"/>
          </w:tcPr>
          <w:p w14:paraId="73BF6260" w14:textId="77777777" w:rsidR="00DC0657" w:rsidRPr="00E03CF5" w:rsidRDefault="00DC0657" w:rsidP="007761DA">
            <w:pPr>
              <w:pBdr>
                <w:bottom w:val="single" w:sz="4" w:space="1" w:color="auto"/>
              </w:pBdr>
              <w:spacing w:line="210" w:lineRule="exact"/>
              <w:rPr>
                <w:rtl/>
              </w:rPr>
            </w:pPr>
          </w:p>
        </w:tc>
      </w:tr>
      <w:tr w:rsidR="00DC0657" w:rsidRPr="00E03CF5" w14:paraId="1219BE4B" w14:textId="77777777" w:rsidTr="00DC0657">
        <w:trPr>
          <w:trHeight w:hRule="exact" w:val="198"/>
        </w:trPr>
        <w:tc>
          <w:tcPr>
            <w:tcW w:w="962" w:type="dxa"/>
          </w:tcPr>
          <w:p w14:paraId="4B30E99B" w14:textId="77777777" w:rsidR="00DC0657" w:rsidRPr="00E03CF5" w:rsidRDefault="00DC0657" w:rsidP="007761DA">
            <w:pPr>
              <w:spacing w:line="210" w:lineRule="exact"/>
              <w:rPr>
                <w:rtl/>
              </w:rPr>
            </w:pPr>
          </w:p>
        </w:tc>
        <w:tc>
          <w:tcPr>
            <w:tcW w:w="3260" w:type="dxa"/>
            <w:vAlign w:val="bottom"/>
          </w:tcPr>
          <w:p w14:paraId="2E7EADAF" w14:textId="77777777" w:rsidR="00DC0657" w:rsidRPr="00485F5C" w:rsidRDefault="00DC0657" w:rsidP="007761DA">
            <w:pPr>
              <w:spacing w:line="210" w:lineRule="exact"/>
              <w:rPr>
                <w:rFonts w:ascii="David" w:hAnsi="David"/>
                <w:b/>
                <w:bCs/>
                <w:color w:val="000000"/>
                <w:rtl/>
              </w:rPr>
            </w:pPr>
          </w:p>
        </w:tc>
        <w:tc>
          <w:tcPr>
            <w:tcW w:w="709" w:type="dxa"/>
            <w:vAlign w:val="bottom"/>
          </w:tcPr>
          <w:p w14:paraId="4CD9EC43" w14:textId="77777777" w:rsidR="00DC0657" w:rsidRPr="00E03CF5" w:rsidRDefault="00DC0657" w:rsidP="007761DA">
            <w:pPr>
              <w:spacing w:line="210" w:lineRule="exact"/>
              <w:rPr>
                <w:rtl/>
              </w:rPr>
            </w:pPr>
          </w:p>
        </w:tc>
        <w:tc>
          <w:tcPr>
            <w:tcW w:w="1020" w:type="dxa"/>
          </w:tcPr>
          <w:p w14:paraId="5F49B070" w14:textId="77777777" w:rsidR="00DC0657" w:rsidRPr="00E03CF5" w:rsidRDefault="00DC0657" w:rsidP="007761DA">
            <w:pPr>
              <w:spacing w:line="210" w:lineRule="exact"/>
              <w:rPr>
                <w:rtl/>
              </w:rPr>
            </w:pPr>
          </w:p>
        </w:tc>
        <w:tc>
          <w:tcPr>
            <w:tcW w:w="1021" w:type="dxa"/>
          </w:tcPr>
          <w:p w14:paraId="29029A52" w14:textId="77777777" w:rsidR="00DC0657" w:rsidRPr="00E03CF5" w:rsidRDefault="00DC0657" w:rsidP="007761DA">
            <w:pPr>
              <w:spacing w:line="210" w:lineRule="exact"/>
              <w:rPr>
                <w:rtl/>
              </w:rPr>
            </w:pPr>
          </w:p>
        </w:tc>
        <w:tc>
          <w:tcPr>
            <w:tcW w:w="1021" w:type="dxa"/>
          </w:tcPr>
          <w:p w14:paraId="63E70943" w14:textId="77777777" w:rsidR="00DC0657" w:rsidRPr="00E03CF5" w:rsidRDefault="00DC0657" w:rsidP="007761DA">
            <w:pPr>
              <w:spacing w:line="210" w:lineRule="exact"/>
              <w:rPr>
                <w:rtl/>
              </w:rPr>
            </w:pPr>
          </w:p>
        </w:tc>
        <w:tc>
          <w:tcPr>
            <w:tcW w:w="1021" w:type="dxa"/>
          </w:tcPr>
          <w:p w14:paraId="315B4880" w14:textId="77777777" w:rsidR="00DC0657" w:rsidRPr="00E03CF5" w:rsidRDefault="00DC0657" w:rsidP="007761DA">
            <w:pPr>
              <w:spacing w:line="210" w:lineRule="exact"/>
              <w:rPr>
                <w:rtl/>
              </w:rPr>
            </w:pPr>
          </w:p>
        </w:tc>
        <w:tc>
          <w:tcPr>
            <w:tcW w:w="1021" w:type="dxa"/>
          </w:tcPr>
          <w:p w14:paraId="15F92554" w14:textId="77777777" w:rsidR="00DC0657" w:rsidRPr="00E03CF5" w:rsidRDefault="00DC0657" w:rsidP="007761DA">
            <w:pPr>
              <w:spacing w:line="210" w:lineRule="exact"/>
              <w:rPr>
                <w:rtl/>
              </w:rPr>
            </w:pPr>
          </w:p>
        </w:tc>
      </w:tr>
      <w:tr w:rsidR="00DC0657" w:rsidRPr="00E03CF5" w14:paraId="586AD735" w14:textId="77777777" w:rsidTr="00DC0657">
        <w:trPr>
          <w:trHeight w:hRule="exact" w:val="198"/>
        </w:trPr>
        <w:tc>
          <w:tcPr>
            <w:tcW w:w="962" w:type="dxa"/>
          </w:tcPr>
          <w:p w14:paraId="00A5EE42" w14:textId="77777777" w:rsidR="00DC0657" w:rsidRPr="00E03CF5" w:rsidRDefault="00DC0657" w:rsidP="007761DA">
            <w:pPr>
              <w:spacing w:line="210" w:lineRule="exact"/>
              <w:rPr>
                <w:rtl/>
              </w:rPr>
            </w:pPr>
          </w:p>
        </w:tc>
        <w:tc>
          <w:tcPr>
            <w:tcW w:w="3260" w:type="dxa"/>
            <w:vAlign w:val="bottom"/>
          </w:tcPr>
          <w:p w14:paraId="78B2177D"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rtl/>
              </w:rPr>
              <w:t>מיוחס ל:</w:t>
            </w:r>
          </w:p>
        </w:tc>
        <w:tc>
          <w:tcPr>
            <w:tcW w:w="709" w:type="dxa"/>
            <w:vAlign w:val="bottom"/>
          </w:tcPr>
          <w:p w14:paraId="633C1B7B" w14:textId="77777777" w:rsidR="00DC0657" w:rsidRPr="00E03CF5" w:rsidRDefault="00DC0657" w:rsidP="007761DA">
            <w:pPr>
              <w:spacing w:line="210" w:lineRule="exact"/>
              <w:rPr>
                <w:rtl/>
              </w:rPr>
            </w:pPr>
          </w:p>
        </w:tc>
        <w:tc>
          <w:tcPr>
            <w:tcW w:w="1020" w:type="dxa"/>
          </w:tcPr>
          <w:p w14:paraId="13F739D8" w14:textId="77777777" w:rsidR="00DC0657" w:rsidRPr="00E03CF5" w:rsidRDefault="00DC0657" w:rsidP="007761DA">
            <w:pPr>
              <w:spacing w:line="210" w:lineRule="exact"/>
              <w:rPr>
                <w:rtl/>
              </w:rPr>
            </w:pPr>
          </w:p>
        </w:tc>
        <w:tc>
          <w:tcPr>
            <w:tcW w:w="1021" w:type="dxa"/>
          </w:tcPr>
          <w:p w14:paraId="0E72C620" w14:textId="77777777" w:rsidR="00DC0657" w:rsidRPr="00E03CF5" w:rsidRDefault="00DC0657" w:rsidP="007761DA">
            <w:pPr>
              <w:spacing w:line="210" w:lineRule="exact"/>
              <w:rPr>
                <w:rtl/>
              </w:rPr>
            </w:pPr>
          </w:p>
        </w:tc>
        <w:tc>
          <w:tcPr>
            <w:tcW w:w="1021" w:type="dxa"/>
          </w:tcPr>
          <w:p w14:paraId="64276502" w14:textId="77777777" w:rsidR="00DC0657" w:rsidRPr="00E03CF5" w:rsidRDefault="00DC0657" w:rsidP="007761DA">
            <w:pPr>
              <w:spacing w:line="210" w:lineRule="exact"/>
              <w:rPr>
                <w:rtl/>
              </w:rPr>
            </w:pPr>
          </w:p>
        </w:tc>
        <w:tc>
          <w:tcPr>
            <w:tcW w:w="1021" w:type="dxa"/>
          </w:tcPr>
          <w:p w14:paraId="565ADE15" w14:textId="77777777" w:rsidR="00DC0657" w:rsidRPr="00E03CF5" w:rsidRDefault="00DC0657" w:rsidP="007761DA">
            <w:pPr>
              <w:spacing w:line="210" w:lineRule="exact"/>
              <w:rPr>
                <w:rtl/>
              </w:rPr>
            </w:pPr>
          </w:p>
        </w:tc>
        <w:tc>
          <w:tcPr>
            <w:tcW w:w="1021" w:type="dxa"/>
          </w:tcPr>
          <w:p w14:paraId="7706BC18" w14:textId="77777777" w:rsidR="00DC0657" w:rsidRPr="00E03CF5" w:rsidRDefault="00DC0657" w:rsidP="007761DA">
            <w:pPr>
              <w:spacing w:line="210" w:lineRule="exact"/>
              <w:rPr>
                <w:rtl/>
              </w:rPr>
            </w:pPr>
          </w:p>
        </w:tc>
      </w:tr>
      <w:tr w:rsidR="00DC0657" w:rsidRPr="00E03CF5" w14:paraId="1FCDE4B2" w14:textId="77777777" w:rsidTr="00DC0657">
        <w:trPr>
          <w:trHeight w:hRule="exact" w:val="198"/>
        </w:trPr>
        <w:tc>
          <w:tcPr>
            <w:tcW w:w="962" w:type="dxa"/>
          </w:tcPr>
          <w:p w14:paraId="15CEFB13" w14:textId="77777777" w:rsidR="00DC0657" w:rsidRPr="00E03CF5" w:rsidRDefault="00DC0657" w:rsidP="007761DA">
            <w:pPr>
              <w:spacing w:line="210" w:lineRule="exact"/>
              <w:rPr>
                <w:rtl/>
              </w:rPr>
            </w:pPr>
          </w:p>
        </w:tc>
        <w:tc>
          <w:tcPr>
            <w:tcW w:w="3260" w:type="dxa"/>
            <w:vAlign w:val="bottom"/>
          </w:tcPr>
          <w:p w14:paraId="4082D42E"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בעלי המניות של החברה</w:t>
            </w:r>
          </w:p>
        </w:tc>
        <w:tc>
          <w:tcPr>
            <w:tcW w:w="709" w:type="dxa"/>
            <w:vAlign w:val="bottom"/>
          </w:tcPr>
          <w:p w14:paraId="7612BF1A" w14:textId="77777777" w:rsidR="00DC0657" w:rsidRPr="00E03CF5" w:rsidRDefault="00DC0657" w:rsidP="007761DA">
            <w:pPr>
              <w:spacing w:line="210" w:lineRule="exact"/>
              <w:rPr>
                <w:rtl/>
              </w:rPr>
            </w:pPr>
          </w:p>
        </w:tc>
        <w:tc>
          <w:tcPr>
            <w:tcW w:w="1020" w:type="dxa"/>
          </w:tcPr>
          <w:p w14:paraId="483A32D8" w14:textId="77777777" w:rsidR="00DC0657" w:rsidRPr="00E03CF5" w:rsidRDefault="00DC0657" w:rsidP="007761DA">
            <w:pPr>
              <w:spacing w:line="210" w:lineRule="exact"/>
              <w:rPr>
                <w:rtl/>
              </w:rPr>
            </w:pPr>
          </w:p>
        </w:tc>
        <w:tc>
          <w:tcPr>
            <w:tcW w:w="1021" w:type="dxa"/>
          </w:tcPr>
          <w:p w14:paraId="7BBD5F9B" w14:textId="77777777" w:rsidR="00DC0657" w:rsidRPr="00E03CF5" w:rsidRDefault="00DC0657" w:rsidP="007761DA">
            <w:pPr>
              <w:spacing w:line="210" w:lineRule="exact"/>
              <w:rPr>
                <w:rtl/>
              </w:rPr>
            </w:pPr>
          </w:p>
        </w:tc>
        <w:tc>
          <w:tcPr>
            <w:tcW w:w="1021" w:type="dxa"/>
          </w:tcPr>
          <w:p w14:paraId="2B09C707" w14:textId="77777777" w:rsidR="00DC0657" w:rsidRPr="00E03CF5" w:rsidRDefault="00DC0657" w:rsidP="007761DA">
            <w:pPr>
              <w:spacing w:line="210" w:lineRule="exact"/>
              <w:rPr>
                <w:rtl/>
              </w:rPr>
            </w:pPr>
          </w:p>
        </w:tc>
        <w:tc>
          <w:tcPr>
            <w:tcW w:w="1021" w:type="dxa"/>
          </w:tcPr>
          <w:p w14:paraId="31252BFD" w14:textId="77777777" w:rsidR="00DC0657" w:rsidRPr="00E03CF5" w:rsidRDefault="00DC0657" w:rsidP="007761DA">
            <w:pPr>
              <w:spacing w:line="210" w:lineRule="exact"/>
              <w:rPr>
                <w:rtl/>
              </w:rPr>
            </w:pPr>
          </w:p>
        </w:tc>
        <w:tc>
          <w:tcPr>
            <w:tcW w:w="1021" w:type="dxa"/>
          </w:tcPr>
          <w:p w14:paraId="7A155795" w14:textId="77777777" w:rsidR="00DC0657" w:rsidRPr="00E03CF5" w:rsidRDefault="00DC0657" w:rsidP="007761DA">
            <w:pPr>
              <w:spacing w:line="210" w:lineRule="exact"/>
              <w:rPr>
                <w:rtl/>
              </w:rPr>
            </w:pPr>
          </w:p>
        </w:tc>
      </w:tr>
      <w:tr w:rsidR="00DC0657" w:rsidRPr="00E03CF5" w14:paraId="659F2378" w14:textId="77777777" w:rsidTr="00DC0657">
        <w:trPr>
          <w:trHeight w:hRule="exact" w:val="198"/>
        </w:trPr>
        <w:tc>
          <w:tcPr>
            <w:tcW w:w="962" w:type="dxa"/>
          </w:tcPr>
          <w:p w14:paraId="38CB33FE" w14:textId="77777777" w:rsidR="00DC0657" w:rsidRPr="00E03CF5" w:rsidRDefault="00DC0657" w:rsidP="007761DA">
            <w:pPr>
              <w:spacing w:line="210" w:lineRule="exact"/>
              <w:rPr>
                <w:rtl/>
              </w:rPr>
            </w:pPr>
          </w:p>
        </w:tc>
        <w:tc>
          <w:tcPr>
            <w:tcW w:w="3260" w:type="dxa"/>
            <w:vAlign w:val="bottom"/>
          </w:tcPr>
          <w:p w14:paraId="66965B02"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זכויות שאינן מקנות שליטה</w:t>
            </w:r>
          </w:p>
        </w:tc>
        <w:tc>
          <w:tcPr>
            <w:tcW w:w="709" w:type="dxa"/>
            <w:vAlign w:val="bottom"/>
          </w:tcPr>
          <w:p w14:paraId="312E3D5C" w14:textId="77777777" w:rsidR="00DC0657" w:rsidRPr="00E03CF5" w:rsidRDefault="00DC0657" w:rsidP="007761DA">
            <w:pPr>
              <w:spacing w:line="210" w:lineRule="exact"/>
              <w:rPr>
                <w:rtl/>
              </w:rPr>
            </w:pPr>
          </w:p>
        </w:tc>
        <w:tc>
          <w:tcPr>
            <w:tcW w:w="1020" w:type="dxa"/>
          </w:tcPr>
          <w:p w14:paraId="55F4BFE6" w14:textId="77777777" w:rsidR="00DC0657" w:rsidRPr="00E03CF5" w:rsidRDefault="00DC0657" w:rsidP="007761DA">
            <w:pPr>
              <w:spacing w:line="210" w:lineRule="exact"/>
              <w:rPr>
                <w:rtl/>
              </w:rPr>
            </w:pPr>
          </w:p>
        </w:tc>
        <w:tc>
          <w:tcPr>
            <w:tcW w:w="1021" w:type="dxa"/>
          </w:tcPr>
          <w:p w14:paraId="2972AD5A" w14:textId="77777777" w:rsidR="00DC0657" w:rsidRPr="00E03CF5" w:rsidRDefault="00DC0657" w:rsidP="007761DA">
            <w:pPr>
              <w:spacing w:line="210" w:lineRule="exact"/>
              <w:rPr>
                <w:rtl/>
              </w:rPr>
            </w:pPr>
          </w:p>
        </w:tc>
        <w:tc>
          <w:tcPr>
            <w:tcW w:w="1021" w:type="dxa"/>
          </w:tcPr>
          <w:p w14:paraId="2F712485" w14:textId="77777777" w:rsidR="00DC0657" w:rsidRPr="00E03CF5" w:rsidRDefault="00DC0657" w:rsidP="007761DA">
            <w:pPr>
              <w:spacing w:line="210" w:lineRule="exact"/>
              <w:rPr>
                <w:rtl/>
              </w:rPr>
            </w:pPr>
          </w:p>
        </w:tc>
        <w:tc>
          <w:tcPr>
            <w:tcW w:w="1021" w:type="dxa"/>
          </w:tcPr>
          <w:p w14:paraId="2292DF74" w14:textId="77777777" w:rsidR="00DC0657" w:rsidRPr="00E03CF5" w:rsidRDefault="00DC0657" w:rsidP="007761DA">
            <w:pPr>
              <w:spacing w:line="210" w:lineRule="exact"/>
              <w:rPr>
                <w:rtl/>
              </w:rPr>
            </w:pPr>
          </w:p>
        </w:tc>
        <w:tc>
          <w:tcPr>
            <w:tcW w:w="1021" w:type="dxa"/>
          </w:tcPr>
          <w:p w14:paraId="77933682" w14:textId="77777777" w:rsidR="00DC0657" w:rsidRPr="00E03CF5" w:rsidRDefault="00DC0657" w:rsidP="007761DA">
            <w:pPr>
              <w:spacing w:line="210" w:lineRule="exact"/>
              <w:rPr>
                <w:rtl/>
              </w:rPr>
            </w:pPr>
          </w:p>
        </w:tc>
      </w:tr>
      <w:tr w:rsidR="00DC0657" w:rsidRPr="00E03CF5" w14:paraId="0037A9B1" w14:textId="77777777" w:rsidTr="00DC0657">
        <w:trPr>
          <w:trHeight w:hRule="exact" w:val="198"/>
        </w:trPr>
        <w:tc>
          <w:tcPr>
            <w:tcW w:w="962" w:type="dxa"/>
          </w:tcPr>
          <w:p w14:paraId="25209161" w14:textId="77777777" w:rsidR="00DC0657" w:rsidRPr="00E03CF5" w:rsidRDefault="00DC0657" w:rsidP="007761DA">
            <w:pPr>
              <w:spacing w:line="210" w:lineRule="exact"/>
              <w:rPr>
                <w:rtl/>
              </w:rPr>
            </w:pPr>
          </w:p>
        </w:tc>
        <w:tc>
          <w:tcPr>
            <w:tcW w:w="3260" w:type="dxa"/>
            <w:vAlign w:val="bottom"/>
          </w:tcPr>
          <w:p w14:paraId="6D760775"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רווח (הפסד) לתקופה</w:t>
            </w:r>
          </w:p>
        </w:tc>
        <w:tc>
          <w:tcPr>
            <w:tcW w:w="709" w:type="dxa"/>
            <w:vAlign w:val="bottom"/>
          </w:tcPr>
          <w:p w14:paraId="64090FCF" w14:textId="77777777" w:rsidR="00DC0657" w:rsidRPr="00E03CF5" w:rsidRDefault="00DC0657" w:rsidP="007761DA">
            <w:pPr>
              <w:spacing w:line="210" w:lineRule="exact"/>
              <w:rPr>
                <w:rtl/>
              </w:rPr>
            </w:pPr>
          </w:p>
        </w:tc>
        <w:tc>
          <w:tcPr>
            <w:tcW w:w="1020" w:type="dxa"/>
          </w:tcPr>
          <w:p w14:paraId="4AB05F3A" w14:textId="77777777" w:rsidR="00DC0657" w:rsidRPr="00E03CF5" w:rsidRDefault="00DC0657" w:rsidP="007761DA">
            <w:pPr>
              <w:pBdr>
                <w:bottom w:val="single" w:sz="4" w:space="1" w:color="auto"/>
              </w:pBdr>
              <w:spacing w:line="210" w:lineRule="exact"/>
              <w:rPr>
                <w:rtl/>
              </w:rPr>
            </w:pPr>
          </w:p>
        </w:tc>
        <w:tc>
          <w:tcPr>
            <w:tcW w:w="1021" w:type="dxa"/>
          </w:tcPr>
          <w:p w14:paraId="6B42048A" w14:textId="77777777" w:rsidR="00DC0657" w:rsidRPr="00E03CF5" w:rsidRDefault="00DC0657" w:rsidP="007761DA">
            <w:pPr>
              <w:pBdr>
                <w:bottom w:val="single" w:sz="4" w:space="1" w:color="auto"/>
              </w:pBdr>
              <w:spacing w:line="210" w:lineRule="exact"/>
              <w:rPr>
                <w:rtl/>
              </w:rPr>
            </w:pPr>
          </w:p>
        </w:tc>
        <w:tc>
          <w:tcPr>
            <w:tcW w:w="1021" w:type="dxa"/>
          </w:tcPr>
          <w:p w14:paraId="5EB5257B" w14:textId="77777777" w:rsidR="00DC0657" w:rsidRPr="00E03CF5" w:rsidRDefault="00DC0657" w:rsidP="007761DA">
            <w:pPr>
              <w:pBdr>
                <w:bottom w:val="single" w:sz="4" w:space="1" w:color="auto"/>
              </w:pBdr>
              <w:spacing w:line="210" w:lineRule="exact"/>
              <w:rPr>
                <w:rtl/>
              </w:rPr>
            </w:pPr>
          </w:p>
        </w:tc>
        <w:tc>
          <w:tcPr>
            <w:tcW w:w="1021" w:type="dxa"/>
          </w:tcPr>
          <w:p w14:paraId="666BC98E" w14:textId="77777777" w:rsidR="00DC0657" w:rsidRPr="00E03CF5" w:rsidRDefault="00DC0657" w:rsidP="007761DA">
            <w:pPr>
              <w:pBdr>
                <w:bottom w:val="single" w:sz="4" w:space="1" w:color="auto"/>
              </w:pBdr>
              <w:spacing w:line="210" w:lineRule="exact"/>
              <w:rPr>
                <w:rtl/>
              </w:rPr>
            </w:pPr>
          </w:p>
        </w:tc>
        <w:tc>
          <w:tcPr>
            <w:tcW w:w="1021" w:type="dxa"/>
          </w:tcPr>
          <w:p w14:paraId="50203FAD" w14:textId="77777777" w:rsidR="00DC0657" w:rsidRPr="00E03CF5" w:rsidRDefault="00DC0657" w:rsidP="007761DA">
            <w:pPr>
              <w:pBdr>
                <w:bottom w:val="single" w:sz="4" w:space="1" w:color="auto"/>
              </w:pBdr>
              <w:spacing w:line="210" w:lineRule="exact"/>
              <w:rPr>
                <w:rtl/>
              </w:rPr>
            </w:pPr>
          </w:p>
        </w:tc>
      </w:tr>
      <w:tr w:rsidR="00DC0657" w:rsidRPr="00E03CF5" w14:paraId="5F418D6C" w14:textId="77777777" w:rsidTr="00DC0657">
        <w:trPr>
          <w:trHeight w:hRule="exact" w:val="198"/>
        </w:trPr>
        <w:tc>
          <w:tcPr>
            <w:tcW w:w="962" w:type="dxa"/>
          </w:tcPr>
          <w:p w14:paraId="7275969B" w14:textId="77777777" w:rsidR="00DC0657" w:rsidRPr="00E03CF5" w:rsidRDefault="00DC0657" w:rsidP="007761DA">
            <w:pPr>
              <w:spacing w:line="210" w:lineRule="exact"/>
              <w:rPr>
                <w:rtl/>
              </w:rPr>
            </w:pPr>
          </w:p>
        </w:tc>
        <w:tc>
          <w:tcPr>
            <w:tcW w:w="3260" w:type="dxa"/>
            <w:vAlign w:val="bottom"/>
          </w:tcPr>
          <w:p w14:paraId="241FB811" w14:textId="77777777" w:rsidR="00DC0657" w:rsidRPr="00485F5C" w:rsidRDefault="00DC0657" w:rsidP="007761DA">
            <w:pPr>
              <w:spacing w:line="210" w:lineRule="exact"/>
              <w:rPr>
                <w:rFonts w:ascii="David" w:hAnsi="David"/>
                <w:b/>
                <w:bCs/>
                <w:color w:val="000000"/>
                <w:rtl/>
              </w:rPr>
            </w:pPr>
          </w:p>
        </w:tc>
        <w:tc>
          <w:tcPr>
            <w:tcW w:w="709" w:type="dxa"/>
            <w:vAlign w:val="bottom"/>
          </w:tcPr>
          <w:p w14:paraId="6FE51A7F" w14:textId="77777777" w:rsidR="00DC0657" w:rsidRPr="00E03CF5" w:rsidRDefault="00DC0657" w:rsidP="007761DA">
            <w:pPr>
              <w:spacing w:line="210" w:lineRule="exact"/>
              <w:rPr>
                <w:rtl/>
              </w:rPr>
            </w:pPr>
          </w:p>
        </w:tc>
        <w:tc>
          <w:tcPr>
            <w:tcW w:w="1020" w:type="dxa"/>
          </w:tcPr>
          <w:p w14:paraId="43366E6D" w14:textId="77777777" w:rsidR="00DC0657" w:rsidRPr="00E03CF5" w:rsidRDefault="00DC0657" w:rsidP="007761DA">
            <w:pPr>
              <w:pBdr>
                <w:bottom w:val="single" w:sz="4" w:space="1" w:color="auto"/>
              </w:pBdr>
              <w:spacing w:line="210" w:lineRule="exact"/>
              <w:rPr>
                <w:rtl/>
              </w:rPr>
            </w:pPr>
          </w:p>
        </w:tc>
        <w:tc>
          <w:tcPr>
            <w:tcW w:w="1021" w:type="dxa"/>
          </w:tcPr>
          <w:p w14:paraId="1A3721D8" w14:textId="77777777" w:rsidR="00DC0657" w:rsidRPr="00E03CF5" w:rsidRDefault="00DC0657" w:rsidP="007761DA">
            <w:pPr>
              <w:pBdr>
                <w:bottom w:val="single" w:sz="4" w:space="1" w:color="auto"/>
              </w:pBdr>
              <w:spacing w:line="210" w:lineRule="exact"/>
              <w:rPr>
                <w:rtl/>
              </w:rPr>
            </w:pPr>
          </w:p>
        </w:tc>
        <w:tc>
          <w:tcPr>
            <w:tcW w:w="1021" w:type="dxa"/>
          </w:tcPr>
          <w:p w14:paraId="501A1191" w14:textId="77777777" w:rsidR="00DC0657" w:rsidRPr="00E03CF5" w:rsidRDefault="00DC0657" w:rsidP="007761DA">
            <w:pPr>
              <w:pBdr>
                <w:bottom w:val="single" w:sz="4" w:space="1" w:color="auto"/>
              </w:pBdr>
              <w:spacing w:line="210" w:lineRule="exact"/>
              <w:rPr>
                <w:rtl/>
              </w:rPr>
            </w:pPr>
          </w:p>
        </w:tc>
        <w:tc>
          <w:tcPr>
            <w:tcW w:w="1021" w:type="dxa"/>
          </w:tcPr>
          <w:p w14:paraId="1320C710" w14:textId="77777777" w:rsidR="00DC0657" w:rsidRPr="00E03CF5" w:rsidRDefault="00DC0657" w:rsidP="007761DA">
            <w:pPr>
              <w:pBdr>
                <w:bottom w:val="single" w:sz="4" w:space="1" w:color="auto"/>
              </w:pBdr>
              <w:spacing w:line="210" w:lineRule="exact"/>
              <w:rPr>
                <w:rtl/>
              </w:rPr>
            </w:pPr>
          </w:p>
        </w:tc>
        <w:tc>
          <w:tcPr>
            <w:tcW w:w="1021" w:type="dxa"/>
          </w:tcPr>
          <w:p w14:paraId="6B816D0D" w14:textId="77777777" w:rsidR="00DC0657" w:rsidRPr="00E03CF5" w:rsidRDefault="00DC0657" w:rsidP="007761DA">
            <w:pPr>
              <w:pBdr>
                <w:bottom w:val="single" w:sz="4" w:space="1" w:color="auto"/>
              </w:pBdr>
              <w:spacing w:line="210" w:lineRule="exact"/>
              <w:rPr>
                <w:rtl/>
              </w:rPr>
            </w:pPr>
          </w:p>
        </w:tc>
      </w:tr>
      <w:tr w:rsidR="00DC0657" w:rsidRPr="00E03CF5" w14:paraId="38948784" w14:textId="77777777" w:rsidTr="00DC0657">
        <w:trPr>
          <w:trHeight w:hRule="exact" w:val="198"/>
        </w:trPr>
        <w:tc>
          <w:tcPr>
            <w:tcW w:w="962" w:type="dxa"/>
          </w:tcPr>
          <w:p w14:paraId="70DB5241" w14:textId="77777777" w:rsidR="00DC0657" w:rsidRPr="00E03CF5" w:rsidRDefault="00DC0657" w:rsidP="007761DA">
            <w:pPr>
              <w:spacing w:line="210" w:lineRule="exact"/>
              <w:rPr>
                <w:rtl/>
              </w:rPr>
            </w:pPr>
          </w:p>
        </w:tc>
        <w:tc>
          <w:tcPr>
            <w:tcW w:w="3260" w:type="dxa"/>
            <w:vAlign w:val="bottom"/>
          </w:tcPr>
          <w:p w14:paraId="28EF88A4"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u w:val="single"/>
                <w:rtl/>
              </w:rPr>
              <w:t>רווח (הפסד) למניה המיוחס לבעלי</w:t>
            </w:r>
          </w:p>
        </w:tc>
        <w:tc>
          <w:tcPr>
            <w:tcW w:w="709" w:type="dxa"/>
            <w:vAlign w:val="bottom"/>
          </w:tcPr>
          <w:p w14:paraId="0859CD54" w14:textId="77777777" w:rsidR="00DC0657" w:rsidRPr="00E03CF5" w:rsidRDefault="00DC0657" w:rsidP="007761DA">
            <w:pPr>
              <w:spacing w:line="210" w:lineRule="exact"/>
              <w:rPr>
                <w:rtl/>
              </w:rPr>
            </w:pPr>
          </w:p>
        </w:tc>
        <w:tc>
          <w:tcPr>
            <w:tcW w:w="1020" w:type="dxa"/>
          </w:tcPr>
          <w:p w14:paraId="7826C982" w14:textId="77777777" w:rsidR="00DC0657" w:rsidRPr="00E03CF5" w:rsidRDefault="00DC0657" w:rsidP="007761DA">
            <w:pPr>
              <w:spacing w:line="210" w:lineRule="exact"/>
              <w:rPr>
                <w:rtl/>
              </w:rPr>
            </w:pPr>
          </w:p>
        </w:tc>
        <w:tc>
          <w:tcPr>
            <w:tcW w:w="1021" w:type="dxa"/>
          </w:tcPr>
          <w:p w14:paraId="030D70B3" w14:textId="77777777" w:rsidR="00DC0657" w:rsidRPr="00E03CF5" w:rsidRDefault="00DC0657" w:rsidP="007761DA">
            <w:pPr>
              <w:spacing w:line="210" w:lineRule="exact"/>
              <w:rPr>
                <w:rtl/>
              </w:rPr>
            </w:pPr>
          </w:p>
        </w:tc>
        <w:tc>
          <w:tcPr>
            <w:tcW w:w="1021" w:type="dxa"/>
          </w:tcPr>
          <w:p w14:paraId="35A928DE" w14:textId="77777777" w:rsidR="00DC0657" w:rsidRPr="00E03CF5" w:rsidRDefault="00DC0657" w:rsidP="007761DA">
            <w:pPr>
              <w:spacing w:line="210" w:lineRule="exact"/>
              <w:rPr>
                <w:rtl/>
              </w:rPr>
            </w:pPr>
          </w:p>
        </w:tc>
        <w:tc>
          <w:tcPr>
            <w:tcW w:w="1021" w:type="dxa"/>
          </w:tcPr>
          <w:p w14:paraId="35919C13" w14:textId="77777777" w:rsidR="00DC0657" w:rsidRPr="00E03CF5" w:rsidRDefault="00DC0657" w:rsidP="007761DA">
            <w:pPr>
              <w:spacing w:line="210" w:lineRule="exact"/>
              <w:rPr>
                <w:rtl/>
              </w:rPr>
            </w:pPr>
          </w:p>
        </w:tc>
        <w:tc>
          <w:tcPr>
            <w:tcW w:w="1021" w:type="dxa"/>
          </w:tcPr>
          <w:p w14:paraId="2E1D6410" w14:textId="77777777" w:rsidR="00DC0657" w:rsidRPr="00E03CF5" w:rsidRDefault="00DC0657" w:rsidP="007761DA">
            <w:pPr>
              <w:spacing w:line="210" w:lineRule="exact"/>
              <w:rPr>
                <w:rtl/>
              </w:rPr>
            </w:pPr>
          </w:p>
        </w:tc>
      </w:tr>
      <w:tr w:rsidR="00DC0657" w:rsidRPr="00E03CF5" w14:paraId="204C0793" w14:textId="77777777" w:rsidTr="00DC0657">
        <w:trPr>
          <w:trHeight w:hRule="exact" w:val="198"/>
        </w:trPr>
        <w:tc>
          <w:tcPr>
            <w:tcW w:w="962" w:type="dxa"/>
          </w:tcPr>
          <w:p w14:paraId="351F944B" w14:textId="77777777" w:rsidR="00DC0657" w:rsidRPr="00E03CF5" w:rsidRDefault="00DC0657" w:rsidP="007761DA">
            <w:pPr>
              <w:spacing w:line="210" w:lineRule="exact"/>
              <w:rPr>
                <w:rtl/>
              </w:rPr>
            </w:pPr>
          </w:p>
        </w:tc>
        <w:tc>
          <w:tcPr>
            <w:tcW w:w="3260" w:type="dxa"/>
            <w:vAlign w:val="bottom"/>
          </w:tcPr>
          <w:p w14:paraId="1788C3B6" w14:textId="77777777" w:rsidR="00DC0657" w:rsidRPr="00485F5C" w:rsidRDefault="00DC0657" w:rsidP="007761DA">
            <w:pPr>
              <w:spacing w:line="210" w:lineRule="exact"/>
              <w:rPr>
                <w:rFonts w:ascii="David" w:hAnsi="David"/>
                <w:b/>
                <w:bCs/>
                <w:color w:val="000000"/>
                <w:rtl/>
              </w:rPr>
            </w:pPr>
            <w:r>
              <w:rPr>
                <w:rFonts w:ascii="David" w:hAnsi="David" w:hint="cs"/>
                <w:b/>
                <w:bCs/>
                <w:color w:val="000000"/>
                <w:u w:val="single"/>
                <w:rtl/>
              </w:rPr>
              <w:t xml:space="preserve"> </w:t>
            </w:r>
            <w:r w:rsidRPr="00485F5C">
              <w:rPr>
                <w:rFonts w:ascii="David" w:hAnsi="David"/>
                <w:b/>
                <w:bCs/>
                <w:color w:val="000000"/>
                <w:u w:val="single"/>
                <w:rtl/>
              </w:rPr>
              <w:t>המניות של החברה (בש"ח)</w:t>
            </w:r>
          </w:p>
        </w:tc>
        <w:tc>
          <w:tcPr>
            <w:tcW w:w="709" w:type="dxa"/>
            <w:vAlign w:val="bottom"/>
          </w:tcPr>
          <w:p w14:paraId="74C8D503" w14:textId="77777777" w:rsidR="00DC0657" w:rsidRPr="00E03CF5" w:rsidRDefault="00DC0657" w:rsidP="007761DA">
            <w:pPr>
              <w:spacing w:line="210" w:lineRule="exact"/>
              <w:rPr>
                <w:rtl/>
              </w:rPr>
            </w:pPr>
          </w:p>
        </w:tc>
        <w:tc>
          <w:tcPr>
            <w:tcW w:w="1020" w:type="dxa"/>
          </w:tcPr>
          <w:p w14:paraId="57A0C142" w14:textId="77777777" w:rsidR="00DC0657" w:rsidRPr="00E03CF5" w:rsidRDefault="00DC0657" w:rsidP="007761DA">
            <w:pPr>
              <w:spacing w:line="210" w:lineRule="exact"/>
              <w:rPr>
                <w:rtl/>
              </w:rPr>
            </w:pPr>
          </w:p>
        </w:tc>
        <w:tc>
          <w:tcPr>
            <w:tcW w:w="1021" w:type="dxa"/>
          </w:tcPr>
          <w:p w14:paraId="4D22F3D7" w14:textId="77777777" w:rsidR="00DC0657" w:rsidRPr="00E03CF5" w:rsidRDefault="00DC0657" w:rsidP="007761DA">
            <w:pPr>
              <w:spacing w:line="210" w:lineRule="exact"/>
              <w:rPr>
                <w:rtl/>
              </w:rPr>
            </w:pPr>
          </w:p>
        </w:tc>
        <w:tc>
          <w:tcPr>
            <w:tcW w:w="1021" w:type="dxa"/>
          </w:tcPr>
          <w:p w14:paraId="50F16A67" w14:textId="77777777" w:rsidR="00DC0657" w:rsidRPr="00E03CF5" w:rsidRDefault="00DC0657" w:rsidP="007761DA">
            <w:pPr>
              <w:spacing w:line="210" w:lineRule="exact"/>
              <w:rPr>
                <w:rtl/>
              </w:rPr>
            </w:pPr>
          </w:p>
        </w:tc>
        <w:tc>
          <w:tcPr>
            <w:tcW w:w="1021" w:type="dxa"/>
          </w:tcPr>
          <w:p w14:paraId="588BCF74" w14:textId="77777777" w:rsidR="00DC0657" w:rsidRPr="00E03CF5" w:rsidRDefault="00DC0657" w:rsidP="007761DA">
            <w:pPr>
              <w:spacing w:line="210" w:lineRule="exact"/>
              <w:rPr>
                <w:rtl/>
              </w:rPr>
            </w:pPr>
          </w:p>
        </w:tc>
        <w:tc>
          <w:tcPr>
            <w:tcW w:w="1021" w:type="dxa"/>
          </w:tcPr>
          <w:p w14:paraId="06A26D69" w14:textId="77777777" w:rsidR="00DC0657" w:rsidRPr="00E03CF5" w:rsidRDefault="00DC0657" w:rsidP="007761DA">
            <w:pPr>
              <w:spacing w:line="210" w:lineRule="exact"/>
              <w:rPr>
                <w:rtl/>
              </w:rPr>
            </w:pPr>
          </w:p>
        </w:tc>
      </w:tr>
      <w:tr w:rsidR="00DC0657" w:rsidRPr="00E03CF5" w14:paraId="5F6CC3A8" w14:textId="77777777" w:rsidTr="00DC0657">
        <w:trPr>
          <w:trHeight w:hRule="exact" w:val="198"/>
        </w:trPr>
        <w:tc>
          <w:tcPr>
            <w:tcW w:w="962" w:type="dxa"/>
          </w:tcPr>
          <w:p w14:paraId="1FCB4F3F" w14:textId="77777777" w:rsidR="00DC0657" w:rsidRPr="00E03CF5" w:rsidRDefault="00DC0657" w:rsidP="007761DA">
            <w:pPr>
              <w:spacing w:line="210" w:lineRule="exact"/>
              <w:rPr>
                <w:rtl/>
              </w:rPr>
            </w:pPr>
          </w:p>
        </w:tc>
        <w:tc>
          <w:tcPr>
            <w:tcW w:w="3260" w:type="dxa"/>
            <w:vAlign w:val="bottom"/>
          </w:tcPr>
          <w:p w14:paraId="55ABEA3E" w14:textId="77777777" w:rsidR="00DC0657" w:rsidRPr="00485F5C" w:rsidRDefault="00DC0657" w:rsidP="007761DA">
            <w:pPr>
              <w:spacing w:line="210" w:lineRule="exact"/>
              <w:rPr>
                <w:rFonts w:ascii="David" w:hAnsi="David"/>
                <w:b/>
                <w:bCs/>
                <w:color w:val="000000"/>
                <w:u w:val="single"/>
                <w:rtl/>
              </w:rPr>
            </w:pPr>
            <w:r w:rsidRPr="00485F5C">
              <w:rPr>
                <w:rFonts w:ascii="David" w:hAnsi="David"/>
                <w:b/>
                <w:bCs/>
                <w:color w:val="000000"/>
                <w:rtl/>
              </w:rPr>
              <w:t>רווח (הפסד) בסיסי</w:t>
            </w:r>
          </w:p>
        </w:tc>
        <w:tc>
          <w:tcPr>
            <w:tcW w:w="709" w:type="dxa"/>
            <w:vAlign w:val="bottom"/>
          </w:tcPr>
          <w:p w14:paraId="3F463BDE" w14:textId="77777777" w:rsidR="00DC0657" w:rsidRPr="00E03CF5" w:rsidRDefault="00DC0657" w:rsidP="007761DA">
            <w:pPr>
              <w:spacing w:line="210" w:lineRule="exact"/>
              <w:rPr>
                <w:rtl/>
              </w:rPr>
            </w:pPr>
          </w:p>
        </w:tc>
        <w:tc>
          <w:tcPr>
            <w:tcW w:w="1020" w:type="dxa"/>
          </w:tcPr>
          <w:p w14:paraId="04738A58" w14:textId="77777777" w:rsidR="00DC0657" w:rsidRPr="00E03CF5" w:rsidRDefault="00DC0657" w:rsidP="007761DA">
            <w:pPr>
              <w:spacing w:line="210" w:lineRule="exact"/>
              <w:rPr>
                <w:rtl/>
              </w:rPr>
            </w:pPr>
          </w:p>
        </w:tc>
        <w:tc>
          <w:tcPr>
            <w:tcW w:w="1021" w:type="dxa"/>
          </w:tcPr>
          <w:p w14:paraId="5F8F0B83" w14:textId="77777777" w:rsidR="00DC0657" w:rsidRPr="00E03CF5" w:rsidRDefault="00DC0657" w:rsidP="007761DA">
            <w:pPr>
              <w:spacing w:line="210" w:lineRule="exact"/>
              <w:rPr>
                <w:rtl/>
              </w:rPr>
            </w:pPr>
          </w:p>
        </w:tc>
        <w:tc>
          <w:tcPr>
            <w:tcW w:w="1021" w:type="dxa"/>
          </w:tcPr>
          <w:p w14:paraId="0DB98D9D" w14:textId="77777777" w:rsidR="00DC0657" w:rsidRPr="00E03CF5" w:rsidRDefault="00DC0657" w:rsidP="007761DA">
            <w:pPr>
              <w:spacing w:line="210" w:lineRule="exact"/>
              <w:rPr>
                <w:rtl/>
              </w:rPr>
            </w:pPr>
          </w:p>
        </w:tc>
        <w:tc>
          <w:tcPr>
            <w:tcW w:w="1021" w:type="dxa"/>
          </w:tcPr>
          <w:p w14:paraId="227A7E87" w14:textId="77777777" w:rsidR="00DC0657" w:rsidRPr="00E03CF5" w:rsidRDefault="00DC0657" w:rsidP="007761DA">
            <w:pPr>
              <w:spacing w:line="210" w:lineRule="exact"/>
              <w:rPr>
                <w:rtl/>
              </w:rPr>
            </w:pPr>
          </w:p>
        </w:tc>
        <w:tc>
          <w:tcPr>
            <w:tcW w:w="1021" w:type="dxa"/>
          </w:tcPr>
          <w:p w14:paraId="5054C740" w14:textId="77777777" w:rsidR="00DC0657" w:rsidRPr="00E03CF5" w:rsidRDefault="00DC0657" w:rsidP="007761DA">
            <w:pPr>
              <w:spacing w:line="210" w:lineRule="exact"/>
              <w:rPr>
                <w:rtl/>
              </w:rPr>
            </w:pPr>
          </w:p>
        </w:tc>
      </w:tr>
      <w:tr w:rsidR="00DC0657" w:rsidRPr="00E03CF5" w14:paraId="40DB5FCB" w14:textId="77777777" w:rsidTr="00DC0657">
        <w:trPr>
          <w:trHeight w:hRule="exact" w:val="198"/>
        </w:trPr>
        <w:tc>
          <w:tcPr>
            <w:tcW w:w="962" w:type="dxa"/>
          </w:tcPr>
          <w:p w14:paraId="6A9AE2F7" w14:textId="77777777" w:rsidR="00DC0657" w:rsidRPr="00E03CF5" w:rsidRDefault="00DC0657" w:rsidP="007761DA">
            <w:pPr>
              <w:spacing w:line="210" w:lineRule="exact"/>
              <w:rPr>
                <w:rtl/>
              </w:rPr>
            </w:pPr>
          </w:p>
        </w:tc>
        <w:tc>
          <w:tcPr>
            <w:tcW w:w="3260" w:type="dxa"/>
            <w:vAlign w:val="bottom"/>
          </w:tcPr>
          <w:p w14:paraId="5301FCE3"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רווח (הפסד) מפעילויות נמשכות</w:t>
            </w:r>
          </w:p>
        </w:tc>
        <w:tc>
          <w:tcPr>
            <w:tcW w:w="709" w:type="dxa"/>
            <w:vAlign w:val="bottom"/>
          </w:tcPr>
          <w:p w14:paraId="0E4F8488" w14:textId="77777777" w:rsidR="00DC0657" w:rsidRPr="00E03CF5" w:rsidRDefault="00DC0657" w:rsidP="007761DA">
            <w:pPr>
              <w:spacing w:line="210" w:lineRule="exact"/>
              <w:rPr>
                <w:rtl/>
              </w:rPr>
            </w:pPr>
          </w:p>
        </w:tc>
        <w:tc>
          <w:tcPr>
            <w:tcW w:w="1020" w:type="dxa"/>
          </w:tcPr>
          <w:p w14:paraId="1B9C16BF" w14:textId="77777777" w:rsidR="00DC0657" w:rsidRPr="00E03CF5" w:rsidRDefault="00DC0657" w:rsidP="007761DA">
            <w:pPr>
              <w:spacing w:line="210" w:lineRule="exact"/>
              <w:rPr>
                <w:rtl/>
              </w:rPr>
            </w:pPr>
          </w:p>
        </w:tc>
        <w:tc>
          <w:tcPr>
            <w:tcW w:w="1021" w:type="dxa"/>
          </w:tcPr>
          <w:p w14:paraId="4E215FD9" w14:textId="77777777" w:rsidR="00DC0657" w:rsidRPr="00E03CF5" w:rsidRDefault="00DC0657" w:rsidP="007761DA">
            <w:pPr>
              <w:spacing w:line="210" w:lineRule="exact"/>
              <w:rPr>
                <w:rtl/>
              </w:rPr>
            </w:pPr>
          </w:p>
        </w:tc>
        <w:tc>
          <w:tcPr>
            <w:tcW w:w="1021" w:type="dxa"/>
          </w:tcPr>
          <w:p w14:paraId="7166E617" w14:textId="77777777" w:rsidR="00DC0657" w:rsidRPr="00E03CF5" w:rsidRDefault="00DC0657" w:rsidP="007761DA">
            <w:pPr>
              <w:spacing w:line="210" w:lineRule="exact"/>
              <w:rPr>
                <w:rtl/>
              </w:rPr>
            </w:pPr>
          </w:p>
        </w:tc>
        <w:tc>
          <w:tcPr>
            <w:tcW w:w="1021" w:type="dxa"/>
          </w:tcPr>
          <w:p w14:paraId="1395ED87" w14:textId="77777777" w:rsidR="00DC0657" w:rsidRPr="00E03CF5" w:rsidRDefault="00DC0657" w:rsidP="007761DA">
            <w:pPr>
              <w:spacing w:line="210" w:lineRule="exact"/>
              <w:rPr>
                <w:rtl/>
              </w:rPr>
            </w:pPr>
          </w:p>
        </w:tc>
        <w:tc>
          <w:tcPr>
            <w:tcW w:w="1021" w:type="dxa"/>
          </w:tcPr>
          <w:p w14:paraId="79C6208B" w14:textId="77777777" w:rsidR="00DC0657" w:rsidRPr="00E03CF5" w:rsidRDefault="00DC0657" w:rsidP="007761DA">
            <w:pPr>
              <w:spacing w:line="210" w:lineRule="exact"/>
              <w:rPr>
                <w:rtl/>
              </w:rPr>
            </w:pPr>
          </w:p>
        </w:tc>
      </w:tr>
      <w:tr w:rsidR="00DC0657" w:rsidRPr="00E03CF5" w14:paraId="53857317" w14:textId="77777777" w:rsidTr="00DC0657">
        <w:trPr>
          <w:trHeight w:hRule="exact" w:val="198"/>
        </w:trPr>
        <w:tc>
          <w:tcPr>
            <w:tcW w:w="962" w:type="dxa"/>
          </w:tcPr>
          <w:p w14:paraId="3AF6CCC8" w14:textId="77777777" w:rsidR="00DC0657" w:rsidRPr="00E03CF5" w:rsidRDefault="00DC0657" w:rsidP="007761DA">
            <w:pPr>
              <w:spacing w:line="210" w:lineRule="exact"/>
              <w:rPr>
                <w:rtl/>
              </w:rPr>
            </w:pPr>
          </w:p>
        </w:tc>
        <w:tc>
          <w:tcPr>
            <w:tcW w:w="3260" w:type="dxa"/>
            <w:vAlign w:val="bottom"/>
          </w:tcPr>
          <w:p w14:paraId="291AECEC"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רווח (הפסד) מפעילויות שהופסקו</w:t>
            </w:r>
          </w:p>
        </w:tc>
        <w:tc>
          <w:tcPr>
            <w:tcW w:w="709" w:type="dxa"/>
            <w:vAlign w:val="bottom"/>
          </w:tcPr>
          <w:p w14:paraId="08FFF287" w14:textId="77777777" w:rsidR="00DC0657" w:rsidRPr="00E03CF5" w:rsidRDefault="00DC0657" w:rsidP="007761DA">
            <w:pPr>
              <w:spacing w:line="210" w:lineRule="exact"/>
              <w:rPr>
                <w:rtl/>
              </w:rPr>
            </w:pPr>
          </w:p>
        </w:tc>
        <w:tc>
          <w:tcPr>
            <w:tcW w:w="1020" w:type="dxa"/>
          </w:tcPr>
          <w:p w14:paraId="5E07E1E2" w14:textId="77777777" w:rsidR="00DC0657" w:rsidRPr="00E03CF5" w:rsidRDefault="00DC0657" w:rsidP="007761DA">
            <w:pPr>
              <w:pBdr>
                <w:bottom w:val="single" w:sz="4" w:space="1" w:color="auto"/>
              </w:pBdr>
              <w:spacing w:line="210" w:lineRule="exact"/>
              <w:rPr>
                <w:rtl/>
              </w:rPr>
            </w:pPr>
          </w:p>
        </w:tc>
        <w:tc>
          <w:tcPr>
            <w:tcW w:w="1021" w:type="dxa"/>
          </w:tcPr>
          <w:p w14:paraId="6F7187D2" w14:textId="77777777" w:rsidR="00DC0657" w:rsidRPr="00E03CF5" w:rsidRDefault="00DC0657" w:rsidP="007761DA">
            <w:pPr>
              <w:pBdr>
                <w:bottom w:val="single" w:sz="4" w:space="1" w:color="auto"/>
              </w:pBdr>
              <w:spacing w:line="210" w:lineRule="exact"/>
              <w:rPr>
                <w:rtl/>
              </w:rPr>
            </w:pPr>
          </w:p>
        </w:tc>
        <w:tc>
          <w:tcPr>
            <w:tcW w:w="1021" w:type="dxa"/>
          </w:tcPr>
          <w:p w14:paraId="717472A1" w14:textId="77777777" w:rsidR="00DC0657" w:rsidRPr="00E03CF5" w:rsidRDefault="00DC0657" w:rsidP="007761DA">
            <w:pPr>
              <w:pBdr>
                <w:bottom w:val="single" w:sz="4" w:space="1" w:color="auto"/>
              </w:pBdr>
              <w:spacing w:line="210" w:lineRule="exact"/>
              <w:rPr>
                <w:rtl/>
              </w:rPr>
            </w:pPr>
          </w:p>
        </w:tc>
        <w:tc>
          <w:tcPr>
            <w:tcW w:w="1021" w:type="dxa"/>
          </w:tcPr>
          <w:p w14:paraId="1B5E87B2" w14:textId="77777777" w:rsidR="00DC0657" w:rsidRPr="00E03CF5" w:rsidRDefault="00DC0657" w:rsidP="007761DA">
            <w:pPr>
              <w:pBdr>
                <w:bottom w:val="single" w:sz="4" w:space="1" w:color="auto"/>
              </w:pBdr>
              <w:spacing w:line="210" w:lineRule="exact"/>
              <w:rPr>
                <w:rtl/>
              </w:rPr>
            </w:pPr>
          </w:p>
        </w:tc>
        <w:tc>
          <w:tcPr>
            <w:tcW w:w="1021" w:type="dxa"/>
          </w:tcPr>
          <w:p w14:paraId="14887F39" w14:textId="77777777" w:rsidR="00DC0657" w:rsidRPr="00E03CF5" w:rsidRDefault="00DC0657" w:rsidP="007761DA">
            <w:pPr>
              <w:pBdr>
                <w:bottom w:val="single" w:sz="4" w:space="1" w:color="auto"/>
              </w:pBdr>
              <w:spacing w:line="210" w:lineRule="exact"/>
              <w:rPr>
                <w:rtl/>
              </w:rPr>
            </w:pPr>
          </w:p>
        </w:tc>
      </w:tr>
      <w:tr w:rsidR="00DC0657" w:rsidRPr="00E03CF5" w14:paraId="296B9640" w14:textId="77777777" w:rsidTr="00DC0657">
        <w:trPr>
          <w:trHeight w:hRule="exact" w:val="198"/>
        </w:trPr>
        <w:tc>
          <w:tcPr>
            <w:tcW w:w="962" w:type="dxa"/>
          </w:tcPr>
          <w:p w14:paraId="419D1AD6" w14:textId="77777777" w:rsidR="00DC0657" w:rsidRPr="00E03CF5" w:rsidRDefault="00DC0657" w:rsidP="007761DA">
            <w:pPr>
              <w:spacing w:line="210" w:lineRule="exact"/>
              <w:rPr>
                <w:rtl/>
              </w:rPr>
            </w:pPr>
          </w:p>
        </w:tc>
        <w:tc>
          <w:tcPr>
            <w:tcW w:w="3260" w:type="dxa"/>
            <w:vAlign w:val="bottom"/>
          </w:tcPr>
          <w:p w14:paraId="431B69A5"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רווח (הפסד) למניה בסיסי</w:t>
            </w:r>
          </w:p>
        </w:tc>
        <w:tc>
          <w:tcPr>
            <w:tcW w:w="709" w:type="dxa"/>
            <w:vAlign w:val="bottom"/>
          </w:tcPr>
          <w:p w14:paraId="0DB0B9FC" w14:textId="77777777" w:rsidR="00DC0657" w:rsidRPr="00E03CF5" w:rsidRDefault="00DC0657" w:rsidP="007761DA">
            <w:pPr>
              <w:spacing w:line="210" w:lineRule="exact"/>
              <w:rPr>
                <w:rtl/>
              </w:rPr>
            </w:pPr>
          </w:p>
        </w:tc>
        <w:tc>
          <w:tcPr>
            <w:tcW w:w="1020" w:type="dxa"/>
          </w:tcPr>
          <w:p w14:paraId="4FDBA042" w14:textId="77777777" w:rsidR="00DC0657" w:rsidRPr="00E03CF5" w:rsidRDefault="00DC0657" w:rsidP="007761DA">
            <w:pPr>
              <w:pBdr>
                <w:bottom w:val="single" w:sz="4" w:space="1" w:color="auto"/>
              </w:pBdr>
              <w:spacing w:line="210" w:lineRule="exact"/>
              <w:rPr>
                <w:rtl/>
              </w:rPr>
            </w:pPr>
          </w:p>
        </w:tc>
        <w:tc>
          <w:tcPr>
            <w:tcW w:w="1021" w:type="dxa"/>
          </w:tcPr>
          <w:p w14:paraId="379FE828" w14:textId="77777777" w:rsidR="00DC0657" w:rsidRPr="00E03CF5" w:rsidRDefault="00DC0657" w:rsidP="007761DA">
            <w:pPr>
              <w:pBdr>
                <w:bottom w:val="single" w:sz="4" w:space="1" w:color="auto"/>
              </w:pBdr>
              <w:spacing w:line="210" w:lineRule="exact"/>
              <w:rPr>
                <w:rtl/>
              </w:rPr>
            </w:pPr>
          </w:p>
        </w:tc>
        <w:tc>
          <w:tcPr>
            <w:tcW w:w="1021" w:type="dxa"/>
          </w:tcPr>
          <w:p w14:paraId="0C9A1AC1" w14:textId="77777777" w:rsidR="00DC0657" w:rsidRPr="00E03CF5" w:rsidRDefault="00DC0657" w:rsidP="007761DA">
            <w:pPr>
              <w:pBdr>
                <w:bottom w:val="single" w:sz="4" w:space="1" w:color="auto"/>
              </w:pBdr>
              <w:spacing w:line="210" w:lineRule="exact"/>
              <w:rPr>
                <w:rtl/>
              </w:rPr>
            </w:pPr>
          </w:p>
        </w:tc>
        <w:tc>
          <w:tcPr>
            <w:tcW w:w="1021" w:type="dxa"/>
          </w:tcPr>
          <w:p w14:paraId="0F0117E3" w14:textId="77777777" w:rsidR="00DC0657" w:rsidRPr="00E03CF5" w:rsidRDefault="00DC0657" w:rsidP="007761DA">
            <w:pPr>
              <w:pBdr>
                <w:bottom w:val="single" w:sz="4" w:space="1" w:color="auto"/>
              </w:pBdr>
              <w:spacing w:line="210" w:lineRule="exact"/>
              <w:rPr>
                <w:rtl/>
              </w:rPr>
            </w:pPr>
          </w:p>
        </w:tc>
        <w:tc>
          <w:tcPr>
            <w:tcW w:w="1021" w:type="dxa"/>
          </w:tcPr>
          <w:p w14:paraId="37FE14AA" w14:textId="77777777" w:rsidR="00DC0657" w:rsidRPr="00E03CF5" w:rsidRDefault="00DC0657" w:rsidP="007761DA">
            <w:pPr>
              <w:pBdr>
                <w:bottom w:val="single" w:sz="4" w:space="1" w:color="auto"/>
              </w:pBdr>
              <w:spacing w:line="210" w:lineRule="exact"/>
              <w:rPr>
                <w:rtl/>
              </w:rPr>
            </w:pPr>
          </w:p>
        </w:tc>
      </w:tr>
      <w:tr w:rsidR="00DC0657" w:rsidRPr="00E03CF5" w14:paraId="0B88D1E7" w14:textId="77777777" w:rsidTr="00DC0657">
        <w:trPr>
          <w:trHeight w:hRule="exact" w:val="198"/>
        </w:trPr>
        <w:tc>
          <w:tcPr>
            <w:tcW w:w="962" w:type="dxa"/>
          </w:tcPr>
          <w:p w14:paraId="1F6FDC96" w14:textId="77777777" w:rsidR="00DC0657" w:rsidRPr="00E03CF5" w:rsidRDefault="00DC0657" w:rsidP="007761DA">
            <w:pPr>
              <w:spacing w:line="210" w:lineRule="exact"/>
              <w:rPr>
                <w:rtl/>
              </w:rPr>
            </w:pPr>
          </w:p>
        </w:tc>
        <w:tc>
          <w:tcPr>
            <w:tcW w:w="3260" w:type="dxa"/>
            <w:vAlign w:val="bottom"/>
          </w:tcPr>
          <w:p w14:paraId="216E16F9" w14:textId="77777777" w:rsidR="00DC0657" w:rsidRPr="00485F5C" w:rsidRDefault="00DC0657" w:rsidP="007761DA">
            <w:pPr>
              <w:spacing w:line="210" w:lineRule="exact"/>
              <w:rPr>
                <w:rFonts w:ascii="David" w:hAnsi="David"/>
                <w:b/>
                <w:bCs/>
                <w:color w:val="000000"/>
                <w:rtl/>
              </w:rPr>
            </w:pPr>
          </w:p>
        </w:tc>
        <w:tc>
          <w:tcPr>
            <w:tcW w:w="709" w:type="dxa"/>
            <w:vAlign w:val="bottom"/>
          </w:tcPr>
          <w:p w14:paraId="177415F1" w14:textId="77777777" w:rsidR="00DC0657" w:rsidRPr="00E03CF5" w:rsidRDefault="00DC0657" w:rsidP="007761DA">
            <w:pPr>
              <w:spacing w:line="210" w:lineRule="exact"/>
              <w:rPr>
                <w:rtl/>
              </w:rPr>
            </w:pPr>
          </w:p>
        </w:tc>
        <w:tc>
          <w:tcPr>
            <w:tcW w:w="1020" w:type="dxa"/>
          </w:tcPr>
          <w:p w14:paraId="5B7A7CF7" w14:textId="77777777" w:rsidR="00DC0657" w:rsidRPr="00E03CF5" w:rsidRDefault="00DC0657" w:rsidP="007761DA">
            <w:pPr>
              <w:spacing w:line="210" w:lineRule="exact"/>
              <w:rPr>
                <w:rtl/>
              </w:rPr>
            </w:pPr>
          </w:p>
        </w:tc>
        <w:tc>
          <w:tcPr>
            <w:tcW w:w="1021" w:type="dxa"/>
          </w:tcPr>
          <w:p w14:paraId="0518F556" w14:textId="77777777" w:rsidR="00DC0657" w:rsidRPr="00E03CF5" w:rsidRDefault="00DC0657" w:rsidP="007761DA">
            <w:pPr>
              <w:spacing w:line="210" w:lineRule="exact"/>
              <w:rPr>
                <w:rtl/>
              </w:rPr>
            </w:pPr>
          </w:p>
        </w:tc>
        <w:tc>
          <w:tcPr>
            <w:tcW w:w="1021" w:type="dxa"/>
          </w:tcPr>
          <w:p w14:paraId="2988A369" w14:textId="77777777" w:rsidR="00DC0657" w:rsidRPr="00E03CF5" w:rsidRDefault="00DC0657" w:rsidP="007761DA">
            <w:pPr>
              <w:spacing w:line="210" w:lineRule="exact"/>
              <w:rPr>
                <w:rtl/>
              </w:rPr>
            </w:pPr>
          </w:p>
        </w:tc>
        <w:tc>
          <w:tcPr>
            <w:tcW w:w="1021" w:type="dxa"/>
          </w:tcPr>
          <w:p w14:paraId="79F1AB56" w14:textId="77777777" w:rsidR="00DC0657" w:rsidRPr="00E03CF5" w:rsidRDefault="00DC0657" w:rsidP="007761DA">
            <w:pPr>
              <w:spacing w:line="210" w:lineRule="exact"/>
              <w:rPr>
                <w:rtl/>
              </w:rPr>
            </w:pPr>
          </w:p>
        </w:tc>
        <w:tc>
          <w:tcPr>
            <w:tcW w:w="1021" w:type="dxa"/>
          </w:tcPr>
          <w:p w14:paraId="47470B49" w14:textId="77777777" w:rsidR="00DC0657" w:rsidRPr="00E03CF5" w:rsidRDefault="00DC0657" w:rsidP="007761DA">
            <w:pPr>
              <w:spacing w:line="210" w:lineRule="exact"/>
              <w:rPr>
                <w:rtl/>
              </w:rPr>
            </w:pPr>
          </w:p>
        </w:tc>
      </w:tr>
      <w:tr w:rsidR="00DC0657" w:rsidRPr="00E03CF5" w14:paraId="6BEE71D8" w14:textId="77777777" w:rsidTr="00DC0657">
        <w:trPr>
          <w:trHeight w:hRule="exact" w:val="198"/>
        </w:trPr>
        <w:tc>
          <w:tcPr>
            <w:tcW w:w="962" w:type="dxa"/>
          </w:tcPr>
          <w:p w14:paraId="1AE9515A" w14:textId="77777777" w:rsidR="00DC0657" w:rsidRPr="00E03CF5" w:rsidRDefault="00DC0657" w:rsidP="007761DA">
            <w:pPr>
              <w:spacing w:line="210" w:lineRule="exact"/>
              <w:rPr>
                <w:rtl/>
              </w:rPr>
            </w:pPr>
          </w:p>
        </w:tc>
        <w:tc>
          <w:tcPr>
            <w:tcW w:w="3260" w:type="dxa"/>
            <w:vAlign w:val="bottom"/>
          </w:tcPr>
          <w:p w14:paraId="03E2B9A6"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rtl/>
              </w:rPr>
              <w:t>רווח (הפסד) מדולל</w:t>
            </w:r>
          </w:p>
        </w:tc>
        <w:tc>
          <w:tcPr>
            <w:tcW w:w="709" w:type="dxa"/>
            <w:vAlign w:val="bottom"/>
          </w:tcPr>
          <w:p w14:paraId="2BF8C184" w14:textId="77777777" w:rsidR="00DC0657" w:rsidRPr="00E03CF5" w:rsidRDefault="00DC0657" w:rsidP="007761DA">
            <w:pPr>
              <w:spacing w:line="210" w:lineRule="exact"/>
              <w:rPr>
                <w:rtl/>
              </w:rPr>
            </w:pPr>
          </w:p>
        </w:tc>
        <w:tc>
          <w:tcPr>
            <w:tcW w:w="1020" w:type="dxa"/>
          </w:tcPr>
          <w:p w14:paraId="01249EE0" w14:textId="77777777" w:rsidR="00DC0657" w:rsidRPr="00E03CF5" w:rsidRDefault="00DC0657" w:rsidP="007761DA">
            <w:pPr>
              <w:spacing w:line="210" w:lineRule="exact"/>
              <w:rPr>
                <w:rtl/>
              </w:rPr>
            </w:pPr>
          </w:p>
        </w:tc>
        <w:tc>
          <w:tcPr>
            <w:tcW w:w="1021" w:type="dxa"/>
          </w:tcPr>
          <w:p w14:paraId="74EFBA82" w14:textId="77777777" w:rsidR="00DC0657" w:rsidRPr="00E03CF5" w:rsidRDefault="00DC0657" w:rsidP="007761DA">
            <w:pPr>
              <w:spacing w:line="210" w:lineRule="exact"/>
              <w:rPr>
                <w:rtl/>
              </w:rPr>
            </w:pPr>
          </w:p>
        </w:tc>
        <w:tc>
          <w:tcPr>
            <w:tcW w:w="1021" w:type="dxa"/>
          </w:tcPr>
          <w:p w14:paraId="2BD303D7" w14:textId="77777777" w:rsidR="00DC0657" w:rsidRPr="00E03CF5" w:rsidRDefault="00DC0657" w:rsidP="007761DA">
            <w:pPr>
              <w:spacing w:line="210" w:lineRule="exact"/>
              <w:rPr>
                <w:rtl/>
              </w:rPr>
            </w:pPr>
          </w:p>
        </w:tc>
        <w:tc>
          <w:tcPr>
            <w:tcW w:w="1021" w:type="dxa"/>
          </w:tcPr>
          <w:p w14:paraId="594722CD" w14:textId="77777777" w:rsidR="00DC0657" w:rsidRPr="00E03CF5" w:rsidRDefault="00DC0657" w:rsidP="007761DA">
            <w:pPr>
              <w:spacing w:line="210" w:lineRule="exact"/>
              <w:rPr>
                <w:rtl/>
              </w:rPr>
            </w:pPr>
          </w:p>
        </w:tc>
        <w:tc>
          <w:tcPr>
            <w:tcW w:w="1021" w:type="dxa"/>
          </w:tcPr>
          <w:p w14:paraId="190EE831" w14:textId="77777777" w:rsidR="00DC0657" w:rsidRPr="00E03CF5" w:rsidRDefault="00DC0657" w:rsidP="007761DA">
            <w:pPr>
              <w:spacing w:line="210" w:lineRule="exact"/>
              <w:rPr>
                <w:rtl/>
              </w:rPr>
            </w:pPr>
          </w:p>
        </w:tc>
      </w:tr>
      <w:tr w:rsidR="00DC0657" w:rsidRPr="00E03CF5" w14:paraId="77A9623B" w14:textId="77777777" w:rsidTr="00DC0657">
        <w:trPr>
          <w:trHeight w:hRule="exact" w:val="198"/>
        </w:trPr>
        <w:tc>
          <w:tcPr>
            <w:tcW w:w="962" w:type="dxa"/>
          </w:tcPr>
          <w:p w14:paraId="359267B3" w14:textId="77777777" w:rsidR="00DC0657" w:rsidRPr="00E03CF5" w:rsidRDefault="00DC0657" w:rsidP="007761DA">
            <w:pPr>
              <w:spacing w:line="210" w:lineRule="exact"/>
              <w:rPr>
                <w:rtl/>
              </w:rPr>
            </w:pPr>
          </w:p>
        </w:tc>
        <w:tc>
          <w:tcPr>
            <w:tcW w:w="3260" w:type="dxa"/>
            <w:vAlign w:val="bottom"/>
          </w:tcPr>
          <w:p w14:paraId="4CA11E29" w14:textId="77777777" w:rsidR="00DC0657" w:rsidRPr="00485F5C" w:rsidRDefault="00DC0657" w:rsidP="007761DA">
            <w:pPr>
              <w:spacing w:line="210" w:lineRule="exact"/>
              <w:rPr>
                <w:rFonts w:ascii="David" w:hAnsi="David"/>
                <w:b/>
                <w:bCs/>
                <w:color w:val="000000"/>
                <w:rtl/>
              </w:rPr>
            </w:pPr>
            <w:r w:rsidRPr="00485F5C">
              <w:rPr>
                <w:rFonts w:ascii="David" w:hAnsi="David"/>
                <w:color w:val="000000"/>
                <w:rtl/>
              </w:rPr>
              <w:t>רווח (הפסד) מפעילויות נמשכות</w:t>
            </w:r>
          </w:p>
        </w:tc>
        <w:tc>
          <w:tcPr>
            <w:tcW w:w="709" w:type="dxa"/>
            <w:vAlign w:val="bottom"/>
          </w:tcPr>
          <w:p w14:paraId="5C0EE675" w14:textId="77777777" w:rsidR="00DC0657" w:rsidRPr="00E03CF5" w:rsidRDefault="00DC0657" w:rsidP="007761DA">
            <w:pPr>
              <w:spacing w:line="210" w:lineRule="exact"/>
              <w:rPr>
                <w:rtl/>
              </w:rPr>
            </w:pPr>
          </w:p>
        </w:tc>
        <w:tc>
          <w:tcPr>
            <w:tcW w:w="1020" w:type="dxa"/>
          </w:tcPr>
          <w:p w14:paraId="42ABEEFF" w14:textId="77777777" w:rsidR="00DC0657" w:rsidRPr="00E03CF5" w:rsidRDefault="00DC0657" w:rsidP="007761DA">
            <w:pPr>
              <w:spacing w:line="210" w:lineRule="exact"/>
              <w:rPr>
                <w:rtl/>
              </w:rPr>
            </w:pPr>
          </w:p>
        </w:tc>
        <w:tc>
          <w:tcPr>
            <w:tcW w:w="1021" w:type="dxa"/>
          </w:tcPr>
          <w:p w14:paraId="58FC73F8" w14:textId="77777777" w:rsidR="00DC0657" w:rsidRPr="00E03CF5" w:rsidRDefault="00DC0657" w:rsidP="007761DA">
            <w:pPr>
              <w:spacing w:line="210" w:lineRule="exact"/>
              <w:rPr>
                <w:rtl/>
              </w:rPr>
            </w:pPr>
          </w:p>
        </w:tc>
        <w:tc>
          <w:tcPr>
            <w:tcW w:w="1021" w:type="dxa"/>
          </w:tcPr>
          <w:p w14:paraId="67F9C7EF" w14:textId="77777777" w:rsidR="00DC0657" w:rsidRPr="00E03CF5" w:rsidRDefault="00DC0657" w:rsidP="007761DA">
            <w:pPr>
              <w:spacing w:line="210" w:lineRule="exact"/>
              <w:rPr>
                <w:rtl/>
              </w:rPr>
            </w:pPr>
          </w:p>
        </w:tc>
        <w:tc>
          <w:tcPr>
            <w:tcW w:w="1021" w:type="dxa"/>
          </w:tcPr>
          <w:p w14:paraId="747809AB" w14:textId="77777777" w:rsidR="00DC0657" w:rsidRPr="00E03CF5" w:rsidRDefault="00DC0657" w:rsidP="007761DA">
            <w:pPr>
              <w:spacing w:line="210" w:lineRule="exact"/>
              <w:rPr>
                <w:rtl/>
              </w:rPr>
            </w:pPr>
          </w:p>
        </w:tc>
        <w:tc>
          <w:tcPr>
            <w:tcW w:w="1021" w:type="dxa"/>
          </w:tcPr>
          <w:p w14:paraId="3C17C9E6" w14:textId="77777777" w:rsidR="00DC0657" w:rsidRPr="00E03CF5" w:rsidRDefault="00DC0657" w:rsidP="007761DA">
            <w:pPr>
              <w:spacing w:line="210" w:lineRule="exact"/>
              <w:rPr>
                <w:rtl/>
              </w:rPr>
            </w:pPr>
          </w:p>
        </w:tc>
      </w:tr>
      <w:tr w:rsidR="00DC0657" w:rsidRPr="00E03CF5" w14:paraId="7F20A1B8" w14:textId="77777777" w:rsidTr="00DC0657">
        <w:trPr>
          <w:trHeight w:hRule="exact" w:val="198"/>
        </w:trPr>
        <w:tc>
          <w:tcPr>
            <w:tcW w:w="962" w:type="dxa"/>
          </w:tcPr>
          <w:p w14:paraId="382A5DEE" w14:textId="77777777" w:rsidR="00DC0657" w:rsidRPr="00E03CF5" w:rsidRDefault="00DC0657" w:rsidP="007761DA">
            <w:pPr>
              <w:spacing w:line="210" w:lineRule="exact"/>
              <w:rPr>
                <w:rtl/>
              </w:rPr>
            </w:pPr>
          </w:p>
        </w:tc>
        <w:tc>
          <w:tcPr>
            <w:tcW w:w="3260" w:type="dxa"/>
            <w:vAlign w:val="bottom"/>
          </w:tcPr>
          <w:p w14:paraId="4C624DE6" w14:textId="77777777" w:rsidR="00DC0657" w:rsidRPr="00485F5C" w:rsidRDefault="00DC0657" w:rsidP="007761DA">
            <w:pPr>
              <w:spacing w:line="210" w:lineRule="exact"/>
              <w:rPr>
                <w:rFonts w:ascii="David" w:hAnsi="David"/>
                <w:color w:val="000000"/>
                <w:rtl/>
              </w:rPr>
            </w:pPr>
            <w:r w:rsidRPr="00485F5C">
              <w:rPr>
                <w:rFonts w:ascii="David" w:hAnsi="David"/>
                <w:color w:val="000000"/>
                <w:rtl/>
              </w:rPr>
              <w:t>רווח (הפסד) מפעילויות שהופסקו</w:t>
            </w:r>
          </w:p>
        </w:tc>
        <w:tc>
          <w:tcPr>
            <w:tcW w:w="709" w:type="dxa"/>
            <w:vAlign w:val="bottom"/>
          </w:tcPr>
          <w:p w14:paraId="7253539B" w14:textId="77777777" w:rsidR="00DC0657" w:rsidRPr="00E03CF5" w:rsidRDefault="00DC0657" w:rsidP="007761DA">
            <w:pPr>
              <w:spacing w:line="210" w:lineRule="exact"/>
              <w:rPr>
                <w:rtl/>
              </w:rPr>
            </w:pPr>
          </w:p>
        </w:tc>
        <w:tc>
          <w:tcPr>
            <w:tcW w:w="1020" w:type="dxa"/>
          </w:tcPr>
          <w:p w14:paraId="01BB6676" w14:textId="77777777" w:rsidR="00DC0657" w:rsidRPr="00E03CF5" w:rsidRDefault="00DC0657" w:rsidP="007761DA">
            <w:pPr>
              <w:pBdr>
                <w:bottom w:val="single" w:sz="4" w:space="1" w:color="auto"/>
              </w:pBdr>
              <w:spacing w:line="210" w:lineRule="exact"/>
              <w:rPr>
                <w:rtl/>
              </w:rPr>
            </w:pPr>
          </w:p>
        </w:tc>
        <w:tc>
          <w:tcPr>
            <w:tcW w:w="1021" w:type="dxa"/>
          </w:tcPr>
          <w:p w14:paraId="0D5667CE" w14:textId="77777777" w:rsidR="00DC0657" w:rsidRPr="00E03CF5" w:rsidRDefault="00DC0657" w:rsidP="007761DA">
            <w:pPr>
              <w:pBdr>
                <w:bottom w:val="single" w:sz="4" w:space="1" w:color="auto"/>
              </w:pBdr>
              <w:spacing w:line="210" w:lineRule="exact"/>
              <w:rPr>
                <w:rtl/>
              </w:rPr>
            </w:pPr>
          </w:p>
        </w:tc>
        <w:tc>
          <w:tcPr>
            <w:tcW w:w="1021" w:type="dxa"/>
          </w:tcPr>
          <w:p w14:paraId="46D90063" w14:textId="77777777" w:rsidR="00DC0657" w:rsidRPr="00E03CF5" w:rsidRDefault="00DC0657" w:rsidP="007761DA">
            <w:pPr>
              <w:pBdr>
                <w:bottom w:val="single" w:sz="4" w:space="1" w:color="auto"/>
              </w:pBdr>
              <w:spacing w:line="210" w:lineRule="exact"/>
              <w:rPr>
                <w:rtl/>
              </w:rPr>
            </w:pPr>
          </w:p>
        </w:tc>
        <w:tc>
          <w:tcPr>
            <w:tcW w:w="1021" w:type="dxa"/>
          </w:tcPr>
          <w:p w14:paraId="0DF0A96E" w14:textId="77777777" w:rsidR="00DC0657" w:rsidRPr="00E03CF5" w:rsidRDefault="00DC0657" w:rsidP="007761DA">
            <w:pPr>
              <w:pBdr>
                <w:bottom w:val="single" w:sz="4" w:space="1" w:color="auto"/>
              </w:pBdr>
              <w:spacing w:line="210" w:lineRule="exact"/>
              <w:rPr>
                <w:rtl/>
              </w:rPr>
            </w:pPr>
          </w:p>
        </w:tc>
        <w:tc>
          <w:tcPr>
            <w:tcW w:w="1021" w:type="dxa"/>
          </w:tcPr>
          <w:p w14:paraId="64A0927D" w14:textId="77777777" w:rsidR="00DC0657" w:rsidRPr="00E03CF5" w:rsidRDefault="00DC0657" w:rsidP="007761DA">
            <w:pPr>
              <w:pBdr>
                <w:bottom w:val="single" w:sz="4" w:space="1" w:color="auto"/>
              </w:pBdr>
              <w:spacing w:line="210" w:lineRule="exact"/>
              <w:rPr>
                <w:rtl/>
              </w:rPr>
            </w:pPr>
          </w:p>
        </w:tc>
      </w:tr>
      <w:tr w:rsidR="00DC0657" w:rsidRPr="00E03CF5" w14:paraId="185FF6E9" w14:textId="77777777" w:rsidTr="00DC0657">
        <w:trPr>
          <w:trHeight w:hRule="exact" w:val="198"/>
        </w:trPr>
        <w:tc>
          <w:tcPr>
            <w:tcW w:w="962" w:type="dxa"/>
          </w:tcPr>
          <w:p w14:paraId="21E907A8" w14:textId="77777777" w:rsidR="00DC0657" w:rsidRPr="00E03CF5" w:rsidRDefault="00DC0657" w:rsidP="007761DA">
            <w:pPr>
              <w:spacing w:line="210" w:lineRule="exact"/>
              <w:rPr>
                <w:rtl/>
              </w:rPr>
            </w:pPr>
          </w:p>
        </w:tc>
        <w:tc>
          <w:tcPr>
            <w:tcW w:w="3260" w:type="dxa"/>
            <w:vAlign w:val="bottom"/>
          </w:tcPr>
          <w:p w14:paraId="03D77C98" w14:textId="77777777" w:rsidR="00DC0657" w:rsidRPr="00485F5C" w:rsidRDefault="00DC0657" w:rsidP="007761DA">
            <w:pPr>
              <w:spacing w:line="210" w:lineRule="exact"/>
              <w:rPr>
                <w:rFonts w:ascii="David" w:hAnsi="David"/>
                <w:color w:val="000000"/>
                <w:rtl/>
              </w:rPr>
            </w:pPr>
            <w:r w:rsidRPr="00485F5C">
              <w:rPr>
                <w:rFonts w:ascii="David" w:hAnsi="David"/>
                <w:b/>
                <w:bCs/>
                <w:color w:val="000000"/>
                <w:rtl/>
              </w:rPr>
              <w:t>רווח (הפסד) למניה מדולל</w:t>
            </w:r>
          </w:p>
        </w:tc>
        <w:tc>
          <w:tcPr>
            <w:tcW w:w="709" w:type="dxa"/>
            <w:vAlign w:val="bottom"/>
          </w:tcPr>
          <w:p w14:paraId="7CD38E69" w14:textId="77777777" w:rsidR="00DC0657" w:rsidRPr="00E03CF5" w:rsidRDefault="00DC0657" w:rsidP="007761DA">
            <w:pPr>
              <w:spacing w:line="210" w:lineRule="exact"/>
              <w:rPr>
                <w:rtl/>
              </w:rPr>
            </w:pPr>
          </w:p>
        </w:tc>
        <w:tc>
          <w:tcPr>
            <w:tcW w:w="1020" w:type="dxa"/>
          </w:tcPr>
          <w:p w14:paraId="5B0B3F04" w14:textId="77777777" w:rsidR="00DC0657" w:rsidRPr="00E03CF5" w:rsidRDefault="00DC0657" w:rsidP="007761DA">
            <w:pPr>
              <w:pBdr>
                <w:bottom w:val="single" w:sz="4" w:space="1" w:color="auto"/>
              </w:pBdr>
              <w:spacing w:line="210" w:lineRule="exact"/>
              <w:rPr>
                <w:rtl/>
              </w:rPr>
            </w:pPr>
          </w:p>
        </w:tc>
        <w:tc>
          <w:tcPr>
            <w:tcW w:w="1021" w:type="dxa"/>
          </w:tcPr>
          <w:p w14:paraId="597D5372" w14:textId="77777777" w:rsidR="00DC0657" w:rsidRPr="00E03CF5" w:rsidRDefault="00DC0657" w:rsidP="007761DA">
            <w:pPr>
              <w:pBdr>
                <w:bottom w:val="single" w:sz="4" w:space="1" w:color="auto"/>
              </w:pBdr>
              <w:spacing w:line="210" w:lineRule="exact"/>
              <w:rPr>
                <w:rtl/>
              </w:rPr>
            </w:pPr>
          </w:p>
        </w:tc>
        <w:tc>
          <w:tcPr>
            <w:tcW w:w="1021" w:type="dxa"/>
          </w:tcPr>
          <w:p w14:paraId="37F711D5" w14:textId="77777777" w:rsidR="00DC0657" w:rsidRPr="00E03CF5" w:rsidRDefault="00DC0657" w:rsidP="007761DA">
            <w:pPr>
              <w:pBdr>
                <w:bottom w:val="single" w:sz="4" w:space="1" w:color="auto"/>
              </w:pBdr>
              <w:spacing w:line="210" w:lineRule="exact"/>
              <w:rPr>
                <w:rtl/>
              </w:rPr>
            </w:pPr>
          </w:p>
        </w:tc>
        <w:tc>
          <w:tcPr>
            <w:tcW w:w="1021" w:type="dxa"/>
          </w:tcPr>
          <w:p w14:paraId="1C73F4EB" w14:textId="77777777" w:rsidR="00DC0657" w:rsidRPr="00E03CF5" w:rsidRDefault="00DC0657" w:rsidP="007761DA">
            <w:pPr>
              <w:pBdr>
                <w:bottom w:val="single" w:sz="4" w:space="1" w:color="auto"/>
              </w:pBdr>
              <w:spacing w:line="210" w:lineRule="exact"/>
              <w:rPr>
                <w:rtl/>
              </w:rPr>
            </w:pPr>
          </w:p>
        </w:tc>
        <w:tc>
          <w:tcPr>
            <w:tcW w:w="1021" w:type="dxa"/>
          </w:tcPr>
          <w:p w14:paraId="27879B5D" w14:textId="77777777" w:rsidR="00DC0657" w:rsidRPr="00E03CF5" w:rsidRDefault="00DC0657" w:rsidP="007761DA">
            <w:pPr>
              <w:pBdr>
                <w:bottom w:val="single" w:sz="4" w:space="1" w:color="auto"/>
              </w:pBdr>
              <w:spacing w:line="210" w:lineRule="exact"/>
              <w:rPr>
                <w:rtl/>
              </w:rPr>
            </w:pPr>
          </w:p>
        </w:tc>
      </w:tr>
      <w:tr w:rsidR="00DC0657" w:rsidRPr="00E03CF5" w14:paraId="422BECF1" w14:textId="77777777" w:rsidTr="00DC0657">
        <w:trPr>
          <w:trHeight w:hRule="exact" w:val="198"/>
        </w:trPr>
        <w:tc>
          <w:tcPr>
            <w:tcW w:w="962" w:type="dxa"/>
          </w:tcPr>
          <w:p w14:paraId="348FFDFF" w14:textId="77777777" w:rsidR="00DC0657" w:rsidRPr="00E03CF5" w:rsidRDefault="00DC0657" w:rsidP="007761DA">
            <w:pPr>
              <w:spacing w:line="210" w:lineRule="exact"/>
              <w:rPr>
                <w:rtl/>
              </w:rPr>
            </w:pPr>
          </w:p>
        </w:tc>
        <w:tc>
          <w:tcPr>
            <w:tcW w:w="3260" w:type="dxa"/>
            <w:vAlign w:val="bottom"/>
          </w:tcPr>
          <w:p w14:paraId="130FDFB4" w14:textId="77777777" w:rsidR="00DC0657" w:rsidRPr="00485F5C" w:rsidRDefault="00DC0657" w:rsidP="007761DA">
            <w:pPr>
              <w:spacing w:line="210" w:lineRule="exact"/>
              <w:rPr>
                <w:rFonts w:ascii="David" w:hAnsi="David"/>
                <w:b/>
                <w:bCs/>
                <w:color w:val="000000"/>
                <w:rtl/>
              </w:rPr>
            </w:pPr>
          </w:p>
        </w:tc>
        <w:tc>
          <w:tcPr>
            <w:tcW w:w="709" w:type="dxa"/>
            <w:vAlign w:val="bottom"/>
          </w:tcPr>
          <w:p w14:paraId="6305BB7A" w14:textId="77777777" w:rsidR="00DC0657" w:rsidRPr="00E03CF5" w:rsidRDefault="00DC0657" w:rsidP="007761DA">
            <w:pPr>
              <w:spacing w:line="210" w:lineRule="exact"/>
              <w:rPr>
                <w:rtl/>
              </w:rPr>
            </w:pPr>
          </w:p>
        </w:tc>
        <w:tc>
          <w:tcPr>
            <w:tcW w:w="1020" w:type="dxa"/>
          </w:tcPr>
          <w:p w14:paraId="6DF63546" w14:textId="77777777" w:rsidR="00DC0657" w:rsidRPr="00E03CF5" w:rsidRDefault="00DC0657" w:rsidP="007761DA">
            <w:pPr>
              <w:spacing w:line="210" w:lineRule="exact"/>
              <w:rPr>
                <w:rtl/>
              </w:rPr>
            </w:pPr>
          </w:p>
        </w:tc>
        <w:tc>
          <w:tcPr>
            <w:tcW w:w="1021" w:type="dxa"/>
          </w:tcPr>
          <w:p w14:paraId="1966A53C" w14:textId="77777777" w:rsidR="00DC0657" w:rsidRPr="00E03CF5" w:rsidRDefault="00DC0657" w:rsidP="007761DA">
            <w:pPr>
              <w:spacing w:line="210" w:lineRule="exact"/>
              <w:rPr>
                <w:rtl/>
              </w:rPr>
            </w:pPr>
          </w:p>
        </w:tc>
        <w:tc>
          <w:tcPr>
            <w:tcW w:w="1021" w:type="dxa"/>
          </w:tcPr>
          <w:p w14:paraId="11DDAA5E" w14:textId="77777777" w:rsidR="00DC0657" w:rsidRPr="00E03CF5" w:rsidRDefault="00DC0657" w:rsidP="007761DA">
            <w:pPr>
              <w:spacing w:line="210" w:lineRule="exact"/>
              <w:rPr>
                <w:rtl/>
              </w:rPr>
            </w:pPr>
          </w:p>
        </w:tc>
        <w:tc>
          <w:tcPr>
            <w:tcW w:w="1021" w:type="dxa"/>
          </w:tcPr>
          <w:p w14:paraId="7FDD9B21" w14:textId="77777777" w:rsidR="00DC0657" w:rsidRPr="00E03CF5" w:rsidRDefault="00DC0657" w:rsidP="007761DA">
            <w:pPr>
              <w:spacing w:line="210" w:lineRule="exact"/>
              <w:rPr>
                <w:rtl/>
              </w:rPr>
            </w:pPr>
          </w:p>
        </w:tc>
        <w:tc>
          <w:tcPr>
            <w:tcW w:w="1021" w:type="dxa"/>
          </w:tcPr>
          <w:p w14:paraId="73955006" w14:textId="77777777" w:rsidR="00DC0657" w:rsidRPr="00E03CF5" w:rsidRDefault="00DC0657" w:rsidP="007761DA">
            <w:pPr>
              <w:spacing w:line="210" w:lineRule="exact"/>
              <w:rPr>
                <w:rtl/>
              </w:rPr>
            </w:pPr>
          </w:p>
        </w:tc>
      </w:tr>
      <w:tr w:rsidR="00DC0657" w:rsidRPr="00E03CF5" w14:paraId="4905C329" w14:textId="77777777" w:rsidTr="00DC0657">
        <w:trPr>
          <w:trHeight w:hRule="exact" w:val="198"/>
        </w:trPr>
        <w:tc>
          <w:tcPr>
            <w:tcW w:w="962" w:type="dxa"/>
          </w:tcPr>
          <w:p w14:paraId="2A2DAFA5" w14:textId="77777777" w:rsidR="00DC0657" w:rsidRPr="00E03CF5" w:rsidRDefault="00DC0657" w:rsidP="007761DA">
            <w:pPr>
              <w:spacing w:line="210" w:lineRule="exact"/>
              <w:rPr>
                <w:rtl/>
              </w:rPr>
            </w:pPr>
          </w:p>
        </w:tc>
        <w:tc>
          <w:tcPr>
            <w:tcW w:w="3260" w:type="dxa"/>
            <w:vAlign w:val="bottom"/>
          </w:tcPr>
          <w:p w14:paraId="35B81B78" w14:textId="77777777" w:rsidR="00DC0657" w:rsidRPr="00485F5C" w:rsidRDefault="00DC0657" w:rsidP="007761DA">
            <w:pPr>
              <w:spacing w:line="210" w:lineRule="exact"/>
              <w:rPr>
                <w:rFonts w:ascii="David" w:hAnsi="David"/>
                <w:b/>
                <w:bCs/>
                <w:color w:val="000000"/>
                <w:rtl/>
              </w:rPr>
            </w:pPr>
            <w:r w:rsidRPr="00485F5C">
              <w:rPr>
                <w:rFonts w:ascii="David" w:hAnsi="David"/>
                <w:b/>
                <w:bCs/>
                <w:color w:val="000000"/>
                <w:rtl/>
              </w:rPr>
              <w:t>רווח (הפסד) לתקופה</w:t>
            </w:r>
          </w:p>
        </w:tc>
        <w:tc>
          <w:tcPr>
            <w:tcW w:w="709" w:type="dxa"/>
            <w:vAlign w:val="bottom"/>
          </w:tcPr>
          <w:p w14:paraId="73028BDA" w14:textId="77777777" w:rsidR="00DC0657" w:rsidRPr="00E03CF5" w:rsidRDefault="00DC0657" w:rsidP="007761DA">
            <w:pPr>
              <w:spacing w:line="210" w:lineRule="exact"/>
              <w:rPr>
                <w:rtl/>
              </w:rPr>
            </w:pPr>
          </w:p>
        </w:tc>
        <w:tc>
          <w:tcPr>
            <w:tcW w:w="1020" w:type="dxa"/>
          </w:tcPr>
          <w:p w14:paraId="43BC326A" w14:textId="77777777" w:rsidR="00DC0657" w:rsidRPr="00E03CF5" w:rsidRDefault="00DC0657" w:rsidP="007761DA">
            <w:pPr>
              <w:pBdr>
                <w:bottom w:val="single" w:sz="4" w:space="1" w:color="auto"/>
              </w:pBdr>
              <w:spacing w:line="210" w:lineRule="exact"/>
              <w:rPr>
                <w:rtl/>
              </w:rPr>
            </w:pPr>
          </w:p>
        </w:tc>
        <w:tc>
          <w:tcPr>
            <w:tcW w:w="1021" w:type="dxa"/>
          </w:tcPr>
          <w:p w14:paraId="25E6EF0A" w14:textId="77777777" w:rsidR="00DC0657" w:rsidRPr="00E03CF5" w:rsidRDefault="00DC0657" w:rsidP="007761DA">
            <w:pPr>
              <w:pBdr>
                <w:bottom w:val="single" w:sz="4" w:space="1" w:color="auto"/>
              </w:pBdr>
              <w:spacing w:line="210" w:lineRule="exact"/>
              <w:rPr>
                <w:rtl/>
              </w:rPr>
            </w:pPr>
          </w:p>
        </w:tc>
        <w:tc>
          <w:tcPr>
            <w:tcW w:w="1021" w:type="dxa"/>
          </w:tcPr>
          <w:p w14:paraId="276D2701" w14:textId="77777777" w:rsidR="00DC0657" w:rsidRPr="00E03CF5" w:rsidRDefault="00DC0657" w:rsidP="007761DA">
            <w:pPr>
              <w:pBdr>
                <w:bottom w:val="single" w:sz="4" w:space="1" w:color="auto"/>
              </w:pBdr>
              <w:spacing w:line="210" w:lineRule="exact"/>
              <w:rPr>
                <w:rtl/>
              </w:rPr>
            </w:pPr>
          </w:p>
        </w:tc>
        <w:tc>
          <w:tcPr>
            <w:tcW w:w="1021" w:type="dxa"/>
          </w:tcPr>
          <w:p w14:paraId="217E1912" w14:textId="77777777" w:rsidR="00DC0657" w:rsidRPr="00E03CF5" w:rsidRDefault="00DC0657" w:rsidP="007761DA">
            <w:pPr>
              <w:pBdr>
                <w:bottom w:val="single" w:sz="4" w:space="1" w:color="auto"/>
              </w:pBdr>
              <w:spacing w:line="210" w:lineRule="exact"/>
              <w:rPr>
                <w:rtl/>
              </w:rPr>
            </w:pPr>
          </w:p>
        </w:tc>
        <w:tc>
          <w:tcPr>
            <w:tcW w:w="1021" w:type="dxa"/>
          </w:tcPr>
          <w:p w14:paraId="7D949ADB" w14:textId="77777777" w:rsidR="00DC0657" w:rsidRPr="00E03CF5" w:rsidRDefault="00DC0657" w:rsidP="007761DA">
            <w:pPr>
              <w:pBdr>
                <w:bottom w:val="single" w:sz="4" w:space="1" w:color="auto"/>
              </w:pBdr>
              <w:spacing w:line="210" w:lineRule="exact"/>
              <w:rPr>
                <w:rtl/>
              </w:rPr>
            </w:pPr>
          </w:p>
        </w:tc>
      </w:tr>
      <w:tr w:rsidR="00DC0657" w:rsidRPr="00E03CF5" w14:paraId="5BC00578" w14:textId="77777777" w:rsidTr="00DC0657">
        <w:trPr>
          <w:trHeight w:hRule="exact" w:val="198"/>
        </w:trPr>
        <w:tc>
          <w:tcPr>
            <w:tcW w:w="962" w:type="dxa"/>
          </w:tcPr>
          <w:p w14:paraId="7D1CE29E" w14:textId="77777777" w:rsidR="00DC0657" w:rsidRPr="00E03CF5" w:rsidRDefault="00DC0657" w:rsidP="007761DA">
            <w:pPr>
              <w:spacing w:line="210" w:lineRule="exact"/>
              <w:rPr>
                <w:rtl/>
              </w:rPr>
            </w:pPr>
          </w:p>
        </w:tc>
        <w:tc>
          <w:tcPr>
            <w:tcW w:w="3260" w:type="dxa"/>
            <w:vAlign w:val="bottom"/>
          </w:tcPr>
          <w:p w14:paraId="582EC8B9" w14:textId="77777777" w:rsidR="00DC0657" w:rsidRPr="00D7385F" w:rsidRDefault="00DC0657" w:rsidP="007761DA">
            <w:pPr>
              <w:spacing w:line="210" w:lineRule="exact"/>
              <w:rPr>
                <w:rFonts w:ascii="David" w:hAnsi="David"/>
                <w:b/>
                <w:bCs/>
                <w:color w:val="000000"/>
                <w:rtl/>
              </w:rPr>
            </w:pPr>
          </w:p>
        </w:tc>
        <w:tc>
          <w:tcPr>
            <w:tcW w:w="709" w:type="dxa"/>
            <w:vAlign w:val="bottom"/>
          </w:tcPr>
          <w:p w14:paraId="15D74ED4" w14:textId="77777777" w:rsidR="00DC0657" w:rsidRPr="00E03CF5" w:rsidRDefault="00DC0657" w:rsidP="007761DA">
            <w:pPr>
              <w:spacing w:line="210" w:lineRule="exact"/>
              <w:rPr>
                <w:rtl/>
              </w:rPr>
            </w:pPr>
          </w:p>
        </w:tc>
        <w:tc>
          <w:tcPr>
            <w:tcW w:w="1020" w:type="dxa"/>
          </w:tcPr>
          <w:p w14:paraId="7FF7EAE3" w14:textId="77777777" w:rsidR="00DC0657" w:rsidRPr="00E03CF5" w:rsidRDefault="00DC0657" w:rsidP="007761DA">
            <w:pPr>
              <w:spacing w:line="210" w:lineRule="exact"/>
              <w:rPr>
                <w:rtl/>
              </w:rPr>
            </w:pPr>
          </w:p>
        </w:tc>
        <w:tc>
          <w:tcPr>
            <w:tcW w:w="1021" w:type="dxa"/>
          </w:tcPr>
          <w:p w14:paraId="64FAF86E" w14:textId="77777777" w:rsidR="00DC0657" w:rsidRPr="00E03CF5" w:rsidRDefault="00DC0657" w:rsidP="007761DA">
            <w:pPr>
              <w:spacing w:line="210" w:lineRule="exact"/>
              <w:rPr>
                <w:rtl/>
              </w:rPr>
            </w:pPr>
          </w:p>
        </w:tc>
        <w:tc>
          <w:tcPr>
            <w:tcW w:w="1021" w:type="dxa"/>
          </w:tcPr>
          <w:p w14:paraId="0B197871" w14:textId="77777777" w:rsidR="00DC0657" w:rsidRPr="00E03CF5" w:rsidRDefault="00DC0657" w:rsidP="007761DA">
            <w:pPr>
              <w:spacing w:line="210" w:lineRule="exact"/>
              <w:rPr>
                <w:rtl/>
              </w:rPr>
            </w:pPr>
          </w:p>
        </w:tc>
        <w:tc>
          <w:tcPr>
            <w:tcW w:w="1021" w:type="dxa"/>
          </w:tcPr>
          <w:p w14:paraId="6B2E50C7" w14:textId="77777777" w:rsidR="00DC0657" w:rsidRPr="00E03CF5" w:rsidRDefault="00DC0657" w:rsidP="007761DA">
            <w:pPr>
              <w:spacing w:line="210" w:lineRule="exact"/>
              <w:rPr>
                <w:rtl/>
              </w:rPr>
            </w:pPr>
          </w:p>
        </w:tc>
        <w:tc>
          <w:tcPr>
            <w:tcW w:w="1021" w:type="dxa"/>
          </w:tcPr>
          <w:p w14:paraId="6ADDD84E" w14:textId="77777777" w:rsidR="00DC0657" w:rsidRPr="00E03CF5" w:rsidRDefault="00DC0657" w:rsidP="007761DA">
            <w:pPr>
              <w:spacing w:line="210" w:lineRule="exact"/>
              <w:rPr>
                <w:rtl/>
              </w:rPr>
            </w:pPr>
          </w:p>
        </w:tc>
      </w:tr>
      <w:tr w:rsidR="00DC0657" w:rsidRPr="00E03CF5" w14:paraId="7326A7AC" w14:textId="77777777" w:rsidTr="00DC0657">
        <w:trPr>
          <w:trHeight w:hRule="exact" w:val="198"/>
        </w:trPr>
        <w:tc>
          <w:tcPr>
            <w:tcW w:w="962" w:type="dxa"/>
          </w:tcPr>
          <w:p w14:paraId="709EC467" w14:textId="77777777" w:rsidR="00DC0657" w:rsidRPr="00E03CF5" w:rsidRDefault="00DC0657" w:rsidP="007761DA">
            <w:pPr>
              <w:spacing w:line="210" w:lineRule="exact"/>
              <w:rPr>
                <w:rtl/>
              </w:rPr>
            </w:pPr>
          </w:p>
        </w:tc>
        <w:tc>
          <w:tcPr>
            <w:tcW w:w="3260" w:type="dxa"/>
            <w:vAlign w:val="bottom"/>
          </w:tcPr>
          <w:p w14:paraId="15E18E45" w14:textId="77777777" w:rsidR="00DC0657" w:rsidRPr="00485F5C" w:rsidRDefault="00DC0657" w:rsidP="007761DA">
            <w:pPr>
              <w:spacing w:line="210" w:lineRule="exact"/>
              <w:rPr>
                <w:rFonts w:ascii="David" w:hAnsi="David"/>
                <w:b/>
                <w:bCs/>
                <w:color w:val="000000"/>
                <w:rtl/>
              </w:rPr>
            </w:pPr>
            <w:r w:rsidRPr="00D7385F">
              <w:rPr>
                <w:rFonts w:ascii="David" w:hAnsi="David"/>
                <w:b/>
                <w:bCs/>
                <w:color w:val="000000"/>
                <w:rtl/>
              </w:rPr>
              <w:t>פריטי רווח כולל אחר שלא יועברו</w:t>
            </w:r>
          </w:p>
        </w:tc>
        <w:tc>
          <w:tcPr>
            <w:tcW w:w="709" w:type="dxa"/>
            <w:vAlign w:val="bottom"/>
          </w:tcPr>
          <w:p w14:paraId="091BA172" w14:textId="77777777" w:rsidR="00DC0657" w:rsidRPr="00E03CF5" w:rsidRDefault="00DC0657" w:rsidP="007761DA">
            <w:pPr>
              <w:spacing w:line="210" w:lineRule="exact"/>
              <w:rPr>
                <w:rtl/>
              </w:rPr>
            </w:pPr>
          </w:p>
        </w:tc>
        <w:tc>
          <w:tcPr>
            <w:tcW w:w="1020" w:type="dxa"/>
          </w:tcPr>
          <w:p w14:paraId="040D449F" w14:textId="77777777" w:rsidR="00DC0657" w:rsidRPr="00E03CF5" w:rsidRDefault="00DC0657" w:rsidP="007761DA">
            <w:pPr>
              <w:spacing w:line="210" w:lineRule="exact"/>
              <w:rPr>
                <w:rtl/>
              </w:rPr>
            </w:pPr>
          </w:p>
        </w:tc>
        <w:tc>
          <w:tcPr>
            <w:tcW w:w="1021" w:type="dxa"/>
          </w:tcPr>
          <w:p w14:paraId="0C0E2FB4" w14:textId="77777777" w:rsidR="00DC0657" w:rsidRPr="00E03CF5" w:rsidRDefault="00DC0657" w:rsidP="007761DA">
            <w:pPr>
              <w:spacing w:line="210" w:lineRule="exact"/>
              <w:rPr>
                <w:rtl/>
              </w:rPr>
            </w:pPr>
          </w:p>
        </w:tc>
        <w:tc>
          <w:tcPr>
            <w:tcW w:w="1021" w:type="dxa"/>
          </w:tcPr>
          <w:p w14:paraId="1748B8C0" w14:textId="77777777" w:rsidR="00DC0657" w:rsidRPr="00E03CF5" w:rsidRDefault="00DC0657" w:rsidP="007761DA">
            <w:pPr>
              <w:spacing w:line="210" w:lineRule="exact"/>
              <w:rPr>
                <w:rtl/>
              </w:rPr>
            </w:pPr>
          </w:p>
        </w:tc>
        <w:tc>
          <w:tcPr>
            <w:tcW w:w="1021" w:type="dxa"/>
          </w:tcPr>
          <w:p w14:paraId="5BE4659B" w14:textId="77777777" w:rsidR="00DC0657" w:rsidRPr="00E03CF5" w:rsidRDefault="00DC0657" w:rsidP="007761DA">
            <w:pPr>
              <w:spacing w:line="210" w:lineRule="exact"/>
              <w:rPr>
                <w:rtl/>
              </w:rPr>
            </w:pPr>
          </w:p>
        </w:tc>
        <w:tc>
          <w:tcPr>
            <w:tcW w:w="1021" w:type="dxa"/>
          </w:tcPr>
          <w:p w14:paraId="641ACC90" w14:textId="77777777" w:rsidR="00DC0657" w:rsidRPr="00E03CF5" w:rsidRDefault="00DC0657" w:rsidP="007761DA">
            <w:pPr>
              <w:spacing w:line="210" w:lineRule="exact"/>
              <w:rPr>
                <w:rtl/>
              </w:rPr>
            </w:pPr>
          </w:p>
        </w:tc>
      </w:tr>
      <w:tr w:rsidR="00DC0657" w:rsidRPr="00E03CF5" w14:paraId="3EF4F0A1" w14:textId="77777777" w:rsidTr="00DC0657">
        <w:trPr>
          <w:trHeight w:hRule="exact" w:val="198"/>
        </w:trPr>
        <w:tc>
          <w:tcPr>
            <w:tcW w:w="962" w:type="dxa"/>
          </w:tcPr>
          <w:p w14:paraId="2CFB58E3" w14:textId="77777777" w:rsidR="00DC0657" w:rsidRPr="00E03CF5" w:rsidRDefault="00DC0657" w:rsidP="007761DA">
            <w:pPr>
              <w:spacing w:line="210" w:lineRule="exact"/>
              <w:rPr>
                <w:rtl/>
              </w:rPr>
            </w:pPr>
          </w:p>
        </w:tc>
        <w:tc>
          <w:tcPr>
            <w:tcW w:w="3260" w:type="dxa"/>
            <w:vAlign w:val="bottom"/>
          </w:tcPr>
          <w:p w14:paraId="418DC96B" w14:textId="77777777" w:rsidR="00DC0657" w:rsidRPr="00485F5C" w:rsidRDefault="00DC0657" w:rsidP="007761DA">
            <w:pPr>
              <w:spacing w:line="210" w:lineRule="exact"/>
              <w:rPr>
                <w:rFonts w:ascii="David" w:hAnsi="David"/>
                <w:b/>
                <w:bCs/>
                <w:color w:val="000000"/>
                <w:rtl/>
              </w:rPr>
            </w:pPr>
            <w:r>
              <w:rPr>
                <w:rFonts w:ascii="David" w:hAnsi="David" w:hint="cs"/>
                <w:b/>
                <w:bCs/>
                <w:color w:val="000000"/>
                <w:rtl/>
              </w:rPr>
              <w:t xml:space="preserve"> </w:t>
            </w:r>
            <w:r w:rsidRPr="00D7385F">
              <w:rPr>
                <w:rFonts w:ascii="David" w:hAnsi="David"/>
                <w:b/>
                <w:bCs/>
                <w:color w:val="000000"/>
                <w:rtl/>
              </w:rPr>
              <w:t>לאחר מכן לרווח או הפסד:</w:t>
            </w:r>
          </w:p>
        </w:tc>
        <w:tc>
          <w:tcPr>
            <w:tcW w:w="709" w:type="dxa"/>
            <w:vAlign w:val="bottom"/>
          </w:tcPr>
          <w:p w14:paraId="7774D640" w14:textId="77777777" w:rsidR="00DC0657" w:rsidRPr="00E03CF5" w:rsidRDefault="00DC0657" w:rsidP="007761DA">
            <w:pPr>
              <w:spacing w:line="210" w:lineRule="exact"/>
              <w:rPr>
                <w:rtl/>
              </w:rPr>
            </w:pPr>
          </w:p>
        </w:tc>
        <w:tc>
          <w:tcPr>
            <w:tcW w:w="1020" w:type="dxa"/>
          </w:tcPr>
          <w:p w14:paraId="584C40EC" w14:textId="77777777" w:rsidR="00DC0657" w:rsidRPr="00E03CF5" w:rsidRDefault="00DC0657" w:rsidP="007761DA">
            <w:pPr>
              <w:spacing w:line="210" w:lineRule="exact"/>
              <w:rPr>
                <w:rtl/>
              </w:rPr>
            </w:pPr>
          </w:p>
        </w:tc>
        <w:tc>
          <w:tcPr>
            <w:tcW w:w="1021" w:type="dxa"/>
          </w:tcPr>
          <w:p w14:paraId="00637854" w14:textId="77777777" w:rsidR="00DC0657" w:rsidRPr="00E03CF5" w:rsidRDefault="00DC0657" w:rsidP="007761DA">
            <w:pPr>
              <w:spacing w:line="210" w:lineRule="exact"/>
              <w:rPr>
                <w:rtl/>
              </w:rPr>
            </w:pPr>
          </w:p>
        </w:tc>
        <w:tc>
          <w:tcPr>
            <w:tcW w:w="1021" w:type="dxa"/>
          </w:tcPr>
          <w:p w14:paraId="030BD2C9" w14:textId="77777777" w:rsidR="00DC0657" w:rsidRPr="00E03CF5" w:rsidRDefault="00DC0657" w:rsidP="007761DA">
            <w:pPr>
              <w:spacing w:line="210" w:lineRule="exact"/>
              <w:rPr>
                <w:rtl/>
              </w:rPr>
            </w:pPr>
          </w:p>
        </w:tc>
        <w:tc>
          <w:tcPr>
            <w:tcW w:w="1021" w:type="dxa"/>
          </w:tcPr>
          <w:p w14:paraId="77A21932" w14:textId="77777777" w:rsidR="00DC0657" w:rsidRPr="00E03CF5" w:rsidRDefault="00DC0657" w:rsidP="007761DA">
            <w:pPr>
              <w:spacing w:line="210" w:lineRule="exact"/>
              <w:rPr>
                <w:rtl/>
              </w:rPr>
            </w:pPr>
          </w:p>
        </w:tc>
        <w:tc>
          <w:tcPr>
            <w:tcW w:w="1021" w:type="dxa"/>
          </w:tcPr>
          <w:p w14:paraId="20AD99E0" w14:textId="77777777" w:rsidR="00DC0657" w:rsidRPr="00E03CF5" w:rsidRDefault="00DC0657" w:rsidP="007761DA">
            <w:pPr>
              <w:spacing w:line="210" w:lineRule="exact"/>
              <w:rPr>
                <w:rtl/>
              </w:rPr>
            </w:pPr>
          </w:p>
        </w:tc>
      </w:tr>
      <w:tr w:rsidR="00DC0657" w:rsidRPr="00E03CF5" w14:paraId="13FC3DEC" w14:textId="77777777" w:rsidTr="00DC0657">
        <w:trPr>
          <w:trHeight w:hRule="exact" w:val="198"/>
        </w:trPr>
        <w:tc>
          <w:tcPr>
            <w:tcW w:w="962" w:type="dxa"/>
          </w:tcPr>
          <w:p w14:paraId="55C02A8D" w14:textId="77777777" w:rsidR="00DC0657" w:rsidRPr="00E03CF5" w:rsidRDefault="00DC0657" w:rsidP="007761DA">
            <w:pPr>
              <w:spacing w:line="210" w:lineRule="exact"/>
              <w:rPr>
                <w:rtl/>
              </w:rPr>
            </w:pPr>
          </w:p>
        </w:tc>
        <w:tc>
          <w:tcPr>
            <w:tcW w:w="3260" w:type="dxa"/>
            <w:vAlign w:val="bottom"/>
          </w:tcPr>
          <w:p w14:paraId="482D49CD" w14:textId="77777777" w:rsidR="00DC0657" w:rsidRPr="00B96EE3" w:rsidRDefault="00DC0657" w:rsidP="007761DA">
            <w:pPr>
              <w:spacing w:line="210" w:lineRule="exact"/>
              <w:rPr>
                <w:rFonts w:ascii="David" w:hAnsi="David"/>
                <w:b/>
                <w:bCs/>
                <w:color w:val="000000"/>
                <w:spacing w:val="-10"/>
                <w:rtl/>
              </w:rPr>
            </w:pPr>
            <w:r w:rsidRPr="00B96EE3">
              <w:rPr>
                <w:rFonts w:ascii="David" w:hAnsi="David"/>
                <w:color w:val="000000"/>
                <w:spacing w:val="-10"/>
                <w:rtl/>
              </w:rPr>
              <w:t>הערכה מחדש בגין שערוך רכוש קבוע, נטו</w:t>
            </w:r>
          </w:p>
        </w:tc>
        <w:tc>
          <w:tcPr>
            <w:tcW w:w="709" w:type="dxa"/>
            <w:vAlign w:val="bottom"/>
          </w:tcPr>
          <w:p w14:paraId="0C750A81" w14:textId="77777777" w:rsidR="00DC0657" w:rsidRPr="00E03CF5" w:rsidRDefault="00DC0657" w:rsidP="007761DA">
            <w:pPr>
              <w:spacing w:line="210" w:lineRule="exact"/>
              <w:rPr>
                <w:rtl/>
              </w:rPr>
            </w:pPr>
          </w:p>
        </w:tc>
        <w:tc>
          <w:tcPr>
            <w:tcW w:w="1020" w:type="dxa"/>
          </w:tcPr>
          <w:p w14:paraId="01209FDA" w14:textId="77777777" w:rsidR="00DC0657" w:rsidRPr="00E03CF5" w:rsidRDefault="00DC0657" w:rsidP="007761DA">
            <w:pPr>
              <w:spacing w:line="210" w:lineRule="exact"/>
              <w:rPr>
                <w:rtl/>
              </w:rPr>
            </w:pPr>
          </w:p>
        </w:tc>
        <w:tc>
          <w:tcPr>
            <w:tcW w:w="1021" w:type="dxa"/>
          </w:tcPr>
          <w:p w14:paraId="5BA12F62" w14:textId="77777777" w:rsidR="00DC0657" w:rsidRPr="00E03CF5" w:rsidRDefault="00DC0657" w:rsidP="007761DA">
            <w:pPr>
              <w:spacing w:line="210" w:lineRule="exact"/>
              <w:rPr>
                <w:rtl/>
              </w:rPr>
            </w:pPr>
          </w:p>
        </w:tc>
        <w:tc>
          <w:tcPr>
            <w:tcW w:w="1021" w:type="dxa"/>
          </w:tcPr>
          <w:p w14:paraId="51A39D7D" w14:textId="77777777" w:rsidR="00DC0657" w:rsidRPr="00E03CF5" w:rsidRDefault="00DC0657" w:rsidP="007761DA">
            <w:pPr>
              <w:spacing w:line="210" w:lineRule="exact"/>
              <w:rPr>
                <w:rtl/>
              </w:rPr>
            </w:pPr>
          </w:p>
        </w:tc>
        <w:tc>
          <w:tcPr>
            <w:tcW w:w="1021" w:type="dxa"/>
          </w:tcPr>
          <w:p w14:paraId="0CDDB661" w14:textId="77777777" w:rsidR="00DC0657" w:rsidRPr="00E03CF5" w:rsidRDefault="00DC0657" w:rsidP="007761DA">
            <w:pPr>
              <w:spacing w:line="210" w:lineRule="exact"/>
              <w:rPr>
                <w:rtl/>
              </w:rPr>
            </w:pPr>
          </w:p>
        </w:tc>
        <w:tc>
          <w:tcPr>
            <w:tcW w:w="1021" w:type="dxa"/>
          </w:tcPr>
          <w:p w14:paraId="30AA6548" w14:textId="77777777" w:rsidR="00DC0657" w:rsidRPr="00E03CF5" w:rsidRDefault="00DC0657" w:rsidP="007761DA">
            <w:pPr>
              <w:spacing w:line="210" w:lineRule="exact"/>
              <w:rPr>
                <w:rtl/>
              </w:rPr>
            </w:pPr>
          </w:p>
        </w:tc>
      </w:tr>
      <w:tr w:rsidR="00DC0657" w:rsidRPr="00E03CF5" w14:paraId="4B8E3AC3" w14:textId="77777777" w:rsidTr="00DC0657">
        <w:trPr>
          <w:trHeight w:hRule="exact" w:val="198"/>
        </w:trPr>
        <w:tc>
          <w:tcPr>
            <w:tcW w:w="962" w:type="dxa"/>
          </w:tcPr>
          <w:p w14:paraId="4EE03424" w14:textId="77777777" w:rsidR="00DC0657" w:rsidRPr="00E03CF5" w:rsidRDefault="00DC0657" w:rsidP="007761DA">
            <w:pPr>
              <w:spacing w:line="210" w:lineRule="exact"/>
              <w:rPr>
                <w:rtl/>
              </w:rPr>
            </w:pPr>
          </w:p>
        </w:tc>
        <w:tc>
          <w:tcPr>
            <w:tcW w:w="3260" w:type="dxa"/>
            <w:vAlign w:val="bottom"/>
          </w:tcPr>
          <w:p w14:paraId="0A3D25C5" w14:textId="77777777" w:rsidR="00DC0657" w:rsidRPr="00B96EE3" w:rsidRDefault="00DC0657" w:rsidP="007761DA">
            <w:pPr>
              <w:spacing w:line="210" w:lineRule="exact"/>
              <w:rPr>
                <w:rFonts w:ascii="David" w:hAnsi="David"/>
                <w:color w:val="000000"/>
                <w:spacing w:val="-10"/>
                <w:rtl/>
              </w:rPr>
            </w:pPr>
            <w:r w:rsidRPr="00D7385F">
              <w:rPr>
                <w:rFonts w:ascii="David" w:hAnsi="David"/>
                <w:color w:val="000000"/>
                <w:rtl/>
              </w:rPr>
              <w:t>שינוי נטו בשווי הוגן של השקעות</w:t>
            </w:r>
          </w:p>
        </w:tc>
        <w:tc>
          <w:tcPr>
            <w:tcW w:w="709" w:type="dxa"/>
            <w:vAlign w:val="bottom"/>
          </w:tcPr>
          <w:p w14:paraId="66DE9E20" w14:textId="77777777" w:rsidR="00DC0657" w:rsidRPr="00E03CF5" w:rsidRDefault="00DC0657" w:rsidP="007761DA">
            <w:pPr>
              <w:spacing w:line="210" w:lineRule="exact"/>
              <w:rPr>
                <w:rtl/>
              </w:rPr>
            </w:pPr>
          </w:p>
        </w:tc>
        <w:tc>
          <w:tcPr>
            <w:tcW w:w="1020" w:type="dxa"/>
          </w:tcPr>
          <w:p w14:paraId="05652E3C" w14:textId="77777777" w:rsidR="00DC0657" w:rsidRPr="00E03CF5" w:rsidRDefault="00DC0657" w:rsidP="007761DA">
            <w:pPr>
              <w:spacing w:line="210" w:lineRule="exact"/>
              <w:rPr>
                <w:rtl/>
              </w:rPr>
            </w:pPr>
          </w:p>
        </w:tc>
        <w:tc>
          <w:tcPr>
            <w:tcW w:w="1021" w:type="dxa"/>
          </w:tcPr>
          <w:p w14:paraId="15AB69E6" w14:textId="77777777" w:rsidR="00DC0657" w:rsidRPr="00E03CF5" w:rsidRDefault="00DC0657" w:rsidP="007761DA">
            <w:pPr>
              <w:spacing w:line="210" w:lineRule="exact"/>
              <w:rPr>
                <w:rtl/>
              </w:rPr>
            </w:pPr>
          </w:p>
        </w:tc>
        <w:tc>
          <w:tcPr>
            <w:tcW w:w="1021" w:type="dxa"/>
          </w:tcPr>
          <w:p w14:paraId="6C0A5593" w14:textId="77777777" w:rsidR="00DC0657" w:rsidRPr="00E03CF5" w:rsidRDefault="00DC0657" w:rsidP="007761DA">
            <w:pPr>
              <w:spacing w:line="210" w:lineRule="exact"/>
              <w:rPr>
                <w:rtl/>
              </w:rPr>
            </w:pPr>
          </w:p>
        </w:tc>
        <w:tc>
          <w:tcPr>
            <w:tcW w:w="1021" w:type="dxa"/>
          </w:tcPr>
          <w:p w14:paraId="6381CB02" w14:textId="77777777" w:rsidR="00DC0657" w:rsidRPr="00E03CF5" w:rsidRDefault="00DC0657" w:rsidP="007761DA">
            <w:pPr>
              <w:spacing w:line="210" w:lineRule="exact"/>
              <w:rPr>
                <w:rtl/>
              </w:rPr>
            </w:pPr>
          </w:p>
        </w:tc>
        <w:tc>
          <w:tcPr>
            <w:tcW w:w="1021" w:type="dxa"/>
          </w:tcPr>
          <w:p w14:paraId="0555E711" w14:textId="77777777" w:rsidR="00DC0657" w:rsidRPr="00E03CF5" w:rsidRDefault="00DC0657" w:rsidP="007761DA">
            <w:pPr>
              <w:spacing w:line="210" w:lineRule="exact"/>
              <w:rPr>
                <w:rtl/>
              </w:rPr>
            </w:pPr>
          </w:p>
        </w:tc>
      </w:tr>
      <w:tr w:rsidR="00DC0657" w:rsidRPr="00E03CF5" w14:paraId="1AE20A6F" w14:textId="77777777" w:rsidTr="00DC0657">
        <w:trPr>
          <w:trHeight w:hRule="exact" w:val="198"/>
        </w:trPr>
        <w:tc>
          <w:tcPr>
            <w:tcW w:w="962" w:type="dxa"/>
          </w:tcPr>
          <w:p w14:paraId="2A711E89" w14:textId="77777777" w:rsidR="00DC0657" w:rsidRPr="00E03CF5" w:rsidRDefault="00DC0657" w:rsidP="007761DA">
            <w:pPr>
              <w:spacing w:line="210" w:lineRule="exact"/>
              <w:rPr>
                <w:rtl/>
              </w:rPr>
            </w:pPr>
          </w:p>
        </w:tc>
        <w:tc>
          <w:tcPr>
            <w:tcW w:w="3260" w:type="dxa"/>
            <w:vAlign w:val="bottom"/>
          </w:tcPr>
          <w:p w14:paraId="50AD437D" w14:textId="77777777" w:rsidR="00DC0657" w:rsidRPr="00D7385F" w:rsidRDefault="00DC0657" w:rsidP="007761DA">
            <w:pPr>
              <w:spacing w:line="210" w:lineRule="exact"/>
              <w:rPr>
                <w:rFonts w:ascii="David" w:hAnsi="David"/>
                <w:color w:val="000000"/>
                <w:rtl/>
              </w:rPr>
            </w:pPr>
            <w:r w:rsidRPr="00D7385F">
              <w:rPr>
                <w:rFonts w:ascii="David" w:hAnsi="David"/>
                <w:color w:val="000000"/>
                <w:rtl/>
              </w:rPr>
              <w:t>במכשירי הון הנמדדים בשווי הוגן</w:t>
            </w:r>
          </w:p>
        </w:tc>
        <w:tc>
          <w:tcPr>
            <w:tcW w:w="709" w:type="dxa"/>
            <w:vAlign w:val="bottom"/>
          </w:tcPr>
          <w:p w14:paraId="2202E475" w14:textId="77777777" w:rsidR="00DC0657" w:rsidRPr="00485F5C" w:rsidRDefault="00DC0657" w:rsidP="007761DA">
            <w:pPr>
              <w:spacing w:line="210" w:lineRule="exact"/>
              <w:rPr>
                <w:rFonts w:ascii="David" w:hAnsi="David"/>
                <w:color w:val="000000"/>
                <w:rtl/>
              </w:rPr>
            </w:pPr>
          </w:p>
        </w:tc>
        <w:tc>
          <w:tcPr>
            <w:tcW w:w="1020" w:type="dxa"/>
          </w:tcPr>
          <w:p w14:paraId="6403325F" w14:textId="77777777" w:rsidR="00DC0657" w:rsidRPr="00E03CF5" w:rsidRDefault="00DC0657" w:rsidP="007761DA">
            <w:pPr>
              <w:spacing w:line="210" w:lineRule="exact"/>
              <w:rPr>
                <w:rtl/>
              </w:rPr>
            </w:pPr>
          </w:p>
        </w:tc>
        <w:tc>
          <w:tcPr>
            <w:tcW w:w="1021" w:type="dxa"/>
          </w:tcPr>
          <w:p w14:paraId="69B0467E" w14:textId="77777777" w:rsidR="00DC0657" w:rsidRPr="00E03CF5" w:rsidRDefault="00DC0657" w:rsidP="007761DA">
            <w:pPr>
              <w:spacing w:line="210" w:lineRule="exact"/>
              <w:rPr>
                <w:rtl/>
              </w:rPr>
            </w:pPr>
          </w:p>
        </w:tc>
        <w:tc>
          <w:tcPr>
            <w:tcW w:w="1021" w:type="dxa"/>
          </w:tcPr>
          <w:p w14:paraId="2A8D43C4" w14:textId="77777777" w:rsidR="00DC0657" w:rsidRPr="00E03CF5" w:rsidRDefault="00DC0657" w:rsidP="007761DA">
            <w:pPr>
              <w:spacing w:line="210" w:lineRule="exact"/>
              <w:rPr>
                <w:rtl/>
              </w:rPr>
            </w:pPr>
          </w:p>
        </w:tc>
        <w:tc>
          <w:tcPr>
            <w:tcW w:w="1021" w:type="dxa"/>
          </w:tcPr>
          <w:p w14:paraId="086D7093" w14:textId="77777777" w:rsidR="00DC0657" w:rsidRPr="00E03CF5" w:rsidRDefault="00DC0657" w:rsidP="007761DA">
            <w:pPr>
              <w:spacing w:line="210" w:lineRule="exact"/>
              <w:rPr>
                <w:rtl/>
              </w:rPr>
            </w:pPr>
          </w:p>
        </w:tc>
        <w:tc>
          <w:tcPr>
            <w:tcW w:w="1021" w:type="dxa"/>
          </w:tcPr>
          <w:p w14:paraId="69847DFC" w14:textId="77777777" w:rsidR="00DC0657" w:rsidRPr="00E03CF5" w:rsidRDefault="00DC0657" w:rsidP="007761DA">
            <w:pPr>
              <w:spacing w:line="210" w:lineRule="exact"/>
              <w:rPr>
                <w:rtl/>
              </w:rPr>
            </w:pPr>
          </w:p>
        </w:tc>
      </w:tr>
      <w:tr w:rsidR="00DC0657" w:rsidRPr="00E03CF5" w14:paraId="29391CD8" w14:textId="77777777" w:rsidTr="00DC0657">
        <w:trPr>
          <w:trHeight w:hRule="exact" w:val="198"/>
        </w:trPr>
        <w:tc>
          <w:tcPr>
            <w:tcW w:w="962" w:type="dxa"/>
          </w:tcPr>
          <w:p w14:paraId="6CB70EA7" w14:textId="77777777" w:rsidR="00DC0657" w:rsidRPr="00E03CF5" w:rsidRDefault="00DC0657" w:rsidP="007761DA">
            <w:pPr>
              <w:spacing w:line="210" w:lineRule="exact"/>
              <w:rPr>
                <w:rtl/>
              </w:rPr>
            </w:pPr>
          </w:p>
        </w:tc>
        <w:tc>
          <w:tcPr>
            <w:tcW w:w="3260" w:type="dxa"/>
            <w:vAlign w:val="bottom"/>
          </w:tcPr>
          <w:p w14:paraId="45B9FDB3" w14:textId="77777777" w:rsidR="00DC0657" w:rsidRPr="00485F5C" w:rsidRDefault="00DC0657" w:rsidP="007761DA">
            <w:pPr>
              <w:spacing w:line="21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דרך רווח כולל אחר  </w:t>
            </w:r>
          </w:p>
        </w:tc>
        <w:tc>
          <w:tcPr>
            <w:tcW w:w="709" w:type="dxa"/>
            <w:vAlign w:val="bottom"/>
          </w:tcPr>
          <w:p w14:paraId="0B469E90" w14:textId="77777777" w:rsidR="00DC0657" w:rsidRPr="00E03CF5" w:rsidRDefault="00DC0657" w:rsidP="007761DA">
            <w:pPr>
              <w:spacing w:line="210" w:lineRule="exact"/>
              <w:rPr>
                <w:rtl/>
              </w:rPr>
            </w:pPr>
          </w:p>
        </w:tc>
        <w:tc>
          <w:tcPr>
            <w:tcW w:w="1020" w:type="dxa"/>
          </w:tcPr>
          <w:p w14:paraId="2F3DA852" w14:textId="77777777" w:rsidR="00DC0657" w:rsidRPr="00E03CF5" w:rsidRDefault="00DC0657" w:rsidP="007761DA">
            <w:pPr>
              <w:spacing w:line="210" w:lineRule="exact"/>
              <w:rPr>
                <w:rtl/>
              </w:rPr>
            </w:pPr>
          </w:p>
        </w:tc>
        <w:tc>
          <w:tcPr>
            <w:tcW w:w="1021" w:type="dxa"/>
          </w:tcPr>
          <w:p w14:paraId="6B6F197E" w14:textId="77777777" w:rsidR="00DC0657" w:rsidRPr="00E03CF5" w:rsidRDefault="00DC0657" w:rsidP="007761DA">
            <w:pPr>
              <w:spacing w:line="210" w:lineRule="exact"/>
              <w:rPr>
                <w:rtl/>
              </w:rPr>
            </w:pPr>
          </w:p>
        </w:tc>
        <w:tc>
          <w:tcPr>
            <w:tcW w:w="1021" w:type="dxa"/>
          </w:tcPr>
          <w:p w14:paraId="2031F076" w14:textId="77777777" w:rsidR="00DC0657" w:rsidRPr="00E03CF5" w:rsidRDefault="00DC0657" w:rsidP="007761DA">
            <w:pPr>
              <w:spacing w:line="210" w:lineRule="exact"/>
              <w:rPr>
                <w:rtl/>
              </w:rPr>
            </w:pPr>
          </w:p>
        </w:tc>
        <w:tc>
          <w:tcPr>
            <w:tcW w:w="1021" w:type="dxa"/>
          </w:tcPr>
          <w:p w14:paraId="36E291BF" w14:textId="77777777" w:rsidR="00DC0657" w:rsidRPr="00E03CF5" w:rsidRDefault="00DC0657" w:rsidP="007761DA">
            <w:pPr>
              <w:spacing w:line="210" w:lineRule="exact"/>
              <w:rPr>
                <w:rtl/>
              </w:rPr>
            </w:pPr>
          </w:p>
        </w:tc>
        <w:tc>
          <w:tcPr>
            <w:tcW w:w="1021" w:type="dxa"/>
          </w:tcPr>
          <w:p w14:paraId="2CFE0CAD" w14:textId="77777777" w:rsidR="00DC0657" w:rsidRPr="00E03CF5" w:rsidRDefault="00DC0657" w:rsidP="007761DA">
            <w:pPr>
              <w:spacing w:line="210" w:lineRule="exact"/>
              <w:rPr>
                <w:rtl/>
              </w:rPr>
            </w:pPr>
          </w:p>
        </w:tc>
      </w:tr>
      <w:tr w:rsidR="00DC0657" w:rsidRPr="00E03CF5" w14:paraId="00347789" w14:textId="77777777" w:rsidTr="00DC0657">
        <w:trPr>
          <w:trHeight w:hRule="exact" w:val="198"/>
        </w:trPr>
        <w:tc>
          <w:tcPr>
            <w:tcW w:w="962" w:type="dxa"/>
          </w:tcPr>
          <w:p w14:paraId="0F1455B3" w14:textId="77777777" w:rsidR="00DC0657" w:rsidRPr="00E03CF5" w:rsidRDefault="00DC0657" w:rsidP="007761DA">
            <w:pPr>
              <w:spacing w:line="210" w:lineRule="exact"/>
              <w:rPr>
                <w:rtl/>
              </w:rPr>
            </w:pPr>
          </w:p>
        </w:tc>
        <w:tc>
          <w:tcPr>
            <w:tcW w:w="3260" w:type="dxa"/>
            <w:vAlign w:val="bottom"/>
          </w:tcPr>
          <w:p w14:paraId="1A287598" w14:textId="77777777" w:rsidR="00DC0657" w:rsidRDefault="00DC0657" w:rsidP="007761DA">
            <w:pPr>
              <w:spacing w:line="210" w:lineRule="exact"/>
              <w:rPr>
                <w:rFonts w:ascii="David" w:hAnsi="David"/>
                <w:color w:val="000000"/>
                <w:rtl/>
              </w:rPr>
            </w:pPr>
            <w:r w:rsidRPr="00D7385F">
              <w:rPr>
                <w:rFonts w:ascii="David" w:hAnsi="David"/>
                <w:color w:val="000000"/>
                <w:rtl/>
              </w:rPr>
              <w:t>רווחים (הפסדים) ממדידה מחדש של</w:t>
            </w:r>
          </w:p>
        </w:tc>
        <w:tc>
          <w:tcPr>
            <w:tcW w:w="709" w:type="dxa"/>
            <w:vAlign w:val="bottom"/>
          </w:tcPr>
          <w:p w14:paraId="1D33F939" w14:textId="77777777" w:rsidR="00DC0657" w:rsidRPr="00485F5C" w:rsidRDefault="00DC0657" w:rsidP="007761DA">
            <w:pPr>
              <w:spacing w:line="210" w:lineRule="exact"/>
              <w:rPr>
                <w:rFonts w:ascii="David" w:hAnsi="David"/>
                <w:color w:val="000000"/>
                <w:rtl/>
              </w:rPr>
            </w:pPr>
          </w:p>
        </w:tc>
        <w:tc>
          <w:tcPr>
            <w:tcW w:w="1020" w:type="dxa"/>
          </w:tcPr>
          <w:p w14:paraId="6DECD19A" w14:textId="77777777" w:rsidR="00DC0657" w:rsidRPr="00E03CF5" w:rsidRDefault="00DC0657" w:rsidP="007761DA">
            <w:pPr>
              <w:spacing w:line="210" w:lineRule="exact"/>
              <w:rPr>
                <w:rtl/>
              </w:rPr>
            </w:pPr>
          </w:p>
        </w:tc>
        <w:tc>
          <w:tcPr>
            <w:tcW w:w="1021" w:type="dxa"/>
          </w:tcPr>
          <w:p w14:paraId="3131EF3E" w14:textId="77777777" w:rsidR="00DC0657" w:rsidRPr="00E03CF5" w:rsidRDefault="00DC0657" w:rsidP="007761DA">
            <w:pPr>
              <w:spacing w:line="210" w:lineRule="exact"/>
              <w:rPr>
                <w:rtl/>
              </w:rPr>
            </w:pPr>
          </w:p>
        </w:tc>
        <w:tc>
          <w:tcPr>
            <w:tcW w:w="1021" w:type="dxa"/>
          </w:tcPr>
          <w:p w14:paraId="63B3DF62" w14:textId="77777777" w:rsidR="00DC0657" w:rsidRPr="00E03CF5" w:rsidRDefault="00DC0657" w:rsidP="007761DA">
            <w:pPr>
              <w:spacing w:line="210" w:lineRule="exact"/>
              <w:rPr>
                <w:rtl/>
              </w:rPr>
            </w:pPr>
          </w:p>
        </w:tc>
        <w:tc>
          <w:tcPr>
            <w:tcW w:w="1021" w:type="dxa"/>
          </w:tcPr>
          <w:p w14:paraId="068DA5D8" w14:textId="77777777" w:rsidR="00DC0657" w:rsidRPr="00E03CF5" w:rsidRDefault="00DC0657" w:rsidP="007761DA">
            <w:pPr>
              <w:spacing w:line="210" w:lineRule="exact"/>
              <w:rPr>
                <w:rtl/>
              </w:rPr>
            </w:pPr>
          </w:p>
        </w:tc>
        <w:tc>
          <w:tcPr>
            <w:tcW w:w="1021" w:type="dxa"/>
          </w:tcPr>
          <w:p w14:paraId="032010E3" w14:textId="77777777" w:rsidR="00DC0657" w:rsidRPr="00E03CF5" w:rsidRDefault="00DC0657" w:rsidP="007761DA">
            <w:pPr>
              <w:spacing w:line="210" w:lineRule="exact"/>
              <w:rPr>
                <w:rtl/>
              </w:rPr>
            </w:pPr>
          </w:p>
        </w:tc>
      </w:tr>
      <w:tr w:rsidR="00DC0657" w:rsidRPr="00E03CF5" w14:paraId="3C6D9057" w14:textId="77777777" w:rsidTr="00DC0657">
        <w:trPr>
          <w:trHeight w:hRule="exact" w:val="198"/>
        </w:trPr>
        <w:tc>
          <w:tcPr>
            <w:tcW w:w="962" w:type="dxa"/>
          </w:tcPr>
          <w:p w14:paraId="77DA768B" w14:textId="77777777" w:rsidR="00DC0657" w:rsidRPr="00E03CF5" w:rsidRDefault="00DC0657" w:rsidP="007761DA">
            <w:pPr>
              <w:spacing w:line="210" w:lineRule="exact"/>
              <w:rPr>
                <w:rtl/>
              </w:rPr>
            </w:pPr>
          </w:p>
        </w:tc>
        <w:tc>
          <w:tcPr>
            <w:tcW w:w="3260" w:type="dxa"/>
            <w:vAlign w:val="bottom"/>
          </w:tcPr>
          <w:p w14:paraId="1302B70B" w14:textId="77777777" w:rsidR="00DC0657" w:rsidRPr="00D7385F" w:rsidRDefault="00DC0657" w:rsidP="007761DA">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תוכנית הטבה מוגדרת לעובדים</w:t>
            </w:r>
          </w:p>
        </w:tc>
        <w:tc>
          <w:tcPr>
            <w:tcW w:w="709" w:type="dxa"/>
            <w:vAlign w:val="bottom"/>
          </w:tcPr>
          <w:p w14:paraId="6A34D0B9" w14:textId="77777777" w:rsidR="00DC0657" w:rsidRPr="00485F5C" w:rsidRDefault="00DC0657" w:rsidP="007761DA">
            <w:pPr>
              <w:spacing w:line="210" w:lineRule="exact"/>
              <w:rPr>
                <w:rFonts w:ascii="David" w:hAnsi="David"/>
                <w:color w:val="000000"/>
                <w:rtl/>
              </w:rPr>
            </w:pPr>
          </w:p>
        </w:tc>
        <w:tc>
          <w:tcPr>
            <w:tcW w:w="1020" w:type="dxa"/>
          </w:tcPr>
          <w:p w14:paraId="07383E19" w14:textId="77777777" w:rsidR="00DC0657" w:rsidRPr="00E03CF5" w:rsidRDefault="00DC0657" w:rsidP="007761DA">
            <w:pPr>
              <w:spacing w:line="210" w:lineRule="exact"/>
              <w:rPr>
                <w:rtl/>
              </w:rPr>
            </w:pPr>
          </w:p>
        </w:tc>
        <w:tc>
          <w:tcPr>
            <w:tcW w:w="1021" w:type="dxa"/>
          </w:tcPr>
          <w:p w14:paraId="13B30659" w14:textId="77777777" w:rsidR="00DC0657" w:rsidRPr="00E03CF5" w:rsidRDefault="00DC0657" w:rsidP="007761DA">
            <w:pPr>
              <w:spacing w:line="210" w:lineRule="exact"/>
              <w:rPr>
                <w:rtl/>
              </w:rPr>
            </w:pPr>
          </w:p>
        </w:tc>
        <w:tc>
          <w:tcPr>
            <w:tcW w:w="1021" w:type="dxa"/>
          </w:tcPr>
          <w:p w14:paraId="56073FD3" w14:textId="77777777" w:rsidR="00DC0657" w:rsidRPr="00E03CF5" w:rsidRDefault="00DC0657" w:rsidP="007761DA">
            <w:pPr>
              <w:spacing w:line="210" w:lineRule="exact"/>
              <w:rPr>
                <w:rtl/>
              </w:rPr>
            </w:pPr>
          </w:p>
        </w:tc>
        <w:tc>
          <w:tcPr>
            <w:tcW w:w="1021" w:type="dxa"/>
          </w:tcPr>
          <w:p w14:paraId="6F286408" w14:textId="77777777" w:rsidR="00DC0657" w:rsidRPr="00E03CF5" w:rsidRDefault="00DC0657" w:rsidP="007761DA">
            <w:pPr>
              <w:spacing w:line="210" w:lineRule="exact"/>
              <w:rPr>
                <w:rtl/>
              </w:rPr>
            </w:pPr>
          </w:p>
        </w:tc>
        <w:tc>
          <w:tcPr>
            <w:tcW w:w="1021" w:type="dxa"/>
          </w:tcPr>
          <w:p w14:paraId="7B9273B3" w14:textId="77777777" w:rsidR="00DC0657" w:rsidRPr="00E03CF5" w:rsidRDefault="00DC0657" w:rsidP="007761DA">
            <w:pPr>
              <w:spacing w:line="210" w:lineRule="exact"/>
              <w:rPr>
                <w:rtl/>
              </w:rPr>
            </w:pPr>
          </w:p>
        </w:tc>
      </w:tr>
      <w:tr w:rsidR="00DC0657" w:rsidRPr="00E03CF5" w14:paraId="4E062287" w14:textId="77777777" w:rsidTr="00DC0657">
        <w:trPr>
          <w:trHeight w:hRule="exact" w:val="198"/>
        </w:trPr>
        <w:tc>
          <w:tcPr>
            <w:tcW w:w="962" w:type="dxa"/>
          </w:tcPr>
          <w:p w14:paraId="52472C40" w14:textId="77777777" w:rsidR="00DC0657" w:rsidRPr="00E03CF5" w:rsidRDefault="00DC0657" w:rsidP="007761DA">
            <w:pPr>
              <w:spacing w:line="210" w:lineRule="exact"/>
              <w:rPr>
                <w:rtl/>
              </w:rPr>
            </w:pPr>
          </w:p>
        </w:tc>
        <w:tc>
          <w:tcPr>
            <w:tcW w:w="3260" w:type="dxa"/>
            <w:vAlign w:val="bottom"/>
          </w:tcPr>
          <w:p w14:paraId="0F797A81" w14:textId="77777777" w:rsidR="00DC0657" w:rsidRPr="00D7385F" w:rsidRDefault="00DC0657" w:rsidP="007761DA">
            <w:pPr>
              <w:spacing w:line="210" w:lineRule="exact"/>
              <w:rPr>
                <w:rFonts w:ascii="David" w:hAnsi="David"/>
                <w:color w:val="000000"/>
                <w:rtl/>
              </w:rPr>
            </w:pPr>
            <w:r w:rsidRPr="00D7385F">
              <w:rPr>
                <w:rFonts w:ascii="David" w:hAnsi="David"/>
                <w:color w:val="000000"/>
                <w:rtl/>
              </w:rPr>
              <w:t>חלק הקבוצה ברווח כולל אחר של</w:t>
            </w:r>
          </w:p>
        </w:tc>
        <w:tc>
          <w:tcPr>
            <w:tcW w:w="709" w:type="dxa"/>
            <w:vAlign w:val="bottom"/>
          </w:tcPr>
          <w:p w14:paraId="425D65E1" w14:textId="77777777" w:rsidR="00DC0657" w:rsidRPr="00485F5C" w:rsidRDefault="00DC0657" w:rsidP="007761DA">
            <w:pPr>
              <w:spacing w:line="210" w:lineRule="exact"/>
              <w:rPr>
                <w:rFonts w:ascii="David" w:hAnsi="David"/>
                <w:color w:val="000000"/>
                <w:rtl/>
              </w:rPr>
            </w:pPr>
          </w:p>
        </w:tc>
        <w:tc>
          <w:tcPr>
            <w:tcW w:w="1020" w:type="dxa"/>
          </w:tcPr>
          <w:p w14:paraId="141A395D" w14:textId="77777777" w:rsidR="00DC0657" w:rsidRPr="00E03CF5" w:rsidRDefault="00DC0657" w:rsidP="007761DA">
            <w:pPr>
              <w:spacing w:line="210" w:lineRule="exact"/>
              <w:rPr>
                <w:rtl/>
              </w:rPr>
            </w:pPr>
          </w:p>
        </w:tc>
        <w:tc>
          <w:tcPr>
            <w:tcW w:w="1021" w:type="dxa"/>
          </w:tcPr>
          <w:p w14:paraId="4D176958" w14:textId="77777777" w:rsidR="00DC0657" w:rsidRPr="00E03CF5" w:rsidRDefault="00DC0657" w:rsidP="007761DA">
            <w:pPr>
              <w:spacing w:line="210" w:lineRule="exact"/>
              <w:rPr>
                <w:rtl/>
              </w:rPr>
            </w:pPr>
          </w:p>
        </w:tc>
        <w:tc>
          <w:tcPr>
            <w:tcW w:w="1021" w:type="dxa"/>
          </w:tcPr>
          <w:p w14:paraId="16313687" w14:textId="77777777" w:rsidR="00DC0657" w:rsidRPr="00E03CF5" w:rsidRDefault="00DC0657" w:rsidP="007761DA">
            <w:pPr>
              <w:spacing w:line="210" w:lineRule="exact"/>
              <w:rPr>
                <w:rtl/>
              </w:rPr>
            </w:pPr>
          </w:p>
        </w:tc>
        <w:tc>
          <w:tcPr>
            <w:tcW w:w="1021" w:type="dxa"/>
          </w:tcPr>
          <w:p w14:paraId="79059F8C" w14:textId="77777777" w:rsidR="00DC0657" w:rsidRPr="00E03CF5" w:rsidRDefault="00DC0657" w:rsidP="007761DA">
            <w:pPr>
              <w:spacing w:line="210" w:lineRule="exact"/>
              <w:rPr>
                <w:rtl/>
              </w:rPr>
            </w:pPr>
          </w:p>
        </w:tc>
        <w:tc>
          <w:tcPr>
            <w:tcW w:w="1021" w:type="dxa"/>
          </w:tcPr>
          <w:p w14:paraId="67C6BB23" w14:textId="77777777" w:rsidR="00DC0657" w:rsidRPr="00E03CF5" w:rsidRDefault="00DC0657" w:rsidP="007761DA">
            <w:pPr>
              <w:spacing w:line="210" w:lineRule="exact"/>
              <w:rPr>
                <w:rtl/>
              </w:rPr>
            </w:pPr>
          </w:p>
        </w:tc>
      </w:tr>
      <w:tr w:rsidR="00DC0657" w:rsidRPr="00E03CF5" w14:paraId="643DE028" w14:textId="77777777" w:rsidTr="00DC0657">
        <w:trPr>
          <w:trHeight w:hRule="exact" w:val="198"/>
        </w:trPr>
        <w:tc>
          <w:tcPr>
            <w:tcW w:w="962" w:type="dxa"/>
          </w:tcPr>
          <w:p w14:paraId="5C6775B3" w14:textId="77777777" w:rsidR="00DC0657" w:rsidRPr="00E03CF5" w:rsidRDefault="00DC0657" w:rsidP="007761DA">
            <w:pPr>
              <w:spacing w:line="210" w:lineRule="exact"/>
              <w:rPr>
                <w:rtl/>
              </w:rPr>
            </w:pPr>
          </w:p>
        </w:tc>
        <w:tc>
          <w:tcPr>
            <w:tcW w:w="3260" w:type="dxa"/>
            <w:vAlign w:val="bottom"/>
          </w:tcPr>
          <w:p w14:paraId="081B3A02" w14:textId="77777777" w:rsidR="00DC0657" w:rsidRPr="00D7385F" w:rsidRDefault="00DC0657" w:rsidP="007761DA">
            <w:pPr>
              <w:spacing w:line="210" w:lineRule="exact"/>
              <w:rPr>
                <w:rFonts w:ascii="David" w:hAnsi="David"/>
                <w:color w:val="000000"/>
                <w:rtl/>
              </w:rPr>
            </w:pPr>
            <w:r w:rsidRPr="00D7385F">
              <w:rPr>
                <w:rFonts w:ascii="David" w:hAnsi="David"/>
                <w:color w:val="000000"/>
                <w:rtl/>
              </w:rPr>
              <w:t>חברות מוחזקות המטופלות לפי שיטת</w:t>
            </w:r>
          </w:p>
        </w:tc>
        <w:tc>
          <w:tcPr>
            <w:tcW w:w="709" w:type="dxa"/>
            <w:vAlign w:val="bottom"/>
          </w:tcPr>
          <w:p w14:paraId="178D1A5F" w14:textId="77777777" w:rsidR="00DC0657" w:rsidRPr="00485F5C" w:rsidRDefault="00DC0657" w:rsidP="007761DA">
            <w:pPr>
              <w:spacing w:line="210" w:lineRule="exact"/>
              <w:rPr>
                <w:rFonts w:ascii="David" w:hAnsi="David"/>
                <w:color w:val="000000"/>
                <w:rtl/>
              </w:rPr>
            </w:pPr>
          </w:p>
        </w:tc>
        <w:tc>
          <w:tcPr>
            <w:tcW w:w="1020" w:type="dxa"/>
          </w:tcPr>
          <w:p w14:paraId="1B397878" w14:textId="77777777" w:rsidR="00DC0657" w:rsidRPr="00E03CF5" w:rsidRDefault="00DC0657" w:rsidP="007761DA">
            <w:pPr>
              <w:spacing w:line="210" w:lineRule="exact"/>
              <w:rPr>
                <w:rtl/>
              </w:rPr>
            </w:pPr>
          </w:p>
        </w:tc>
        <w:tc>
          <w:tcPr>
            <w:tcW w:w="1021" w:type="dxa"/>
          </w:tcPr>
          <w:p w14:paraId="06CF51CA" w14:textId="77777777" w:rsidR="00DC0657" w:rsidRPr="00E03CF5" w:rsidRDefault="00DC0657" w:rsidP="007761DA">
            <w:pPr>
              <w:spacing w:line="210" w:lineRule="exact"/>
              <w:rPr>
                <w:rtl/>
              </w:rPr>
            </w:pPr>
          </w:p>
        </w:tc>
        <w:tc>
          <w:tcPr>
            <w:tcW w:w="1021" w:type="dxa"/>
          </w:tcPr>
          <w:p w14:paraId="5A815CB7" w14:textId="77777777" w:rsidR="00DC0657" w:rsidRPr="00E03CF5" w:rsidRDefault="00DC0657" w:rsidP="007761DA">
            <w:pPr>
              <w:spacing w:line="210" w:lineRule="exact"/>
              <w:rPr>
                <w:rtl/>
              </w:rPr>
            </w:pPr>
          </w:p>
        </w:tc>
        <w:tc>
          <w:tcPr>
            <w:tcW w:w="1021" w:type="dxa"/>
          </w:tcPr>
          <w:p w14:paraId="2FCECA5F" w14:textId="77777777" w:rsidR="00DC0657" w:rsidRPr="00E03CF5" w:rsidRDefault="00DC0657" w:rsidP="007761DA">
            <w:pPr>
              <w:spacing w:line="210" w:lineRule="exact"/>
              <w:rPr>
                <w:rtl/>
              </w:rPr>
            </w:pPr>
          </w:p>
        </w:tc>
        <w:tc>
          <w:tcPr>
            <w:tcW w:w="1021" w:type="dxa"/>
          </w:tcPr>
          <w:p w14:paraId="2B367BF3" w14:textId="77777777" w:rsidR="00DC0657" w:rsidRPr="00E03CF5" w:rsidRDefault="00DC0657" w:rsidP="007761DA">
            <w:pPr>
              <w:spacing w:line="210" w:lineRule="exact"/>
              <w:rPr>
                <w:rtl/>
              </w:rPr>
            </w:pPr>
          </w:p>
        </w:tc>
      </w:tr>
      <w:tr w:rsidR="00DC0657" w:rsidRPr="00E03CF5" w14:paraId="6F48C60B" w14:textId="77777777" w:rsidTr="00DC0657">
        <w:trPr>
          <w:trHeight w:hRule="exact" w:val="198"/>
        </w:trPr>
        <w:tc>
          <w:tcPr>
            <w:tcW w:w="962" w:type="dxa"/>
          </w:tcPr>
          <w:p w14:paraId="34CD584A" w14:textId="77777777" w:rsidR="00DC0657" w:rsidRPr="00E03CF5" w:rsidRDefault="00DC0657" w:rsidP="007761DA">
            <w:pPr>
              <w:spacing w:line="210" w:lineRule="exact"/>
              <w:rPr>
                <w:rtl/>
              </w:rPr>
            </w:pPr>
          </w:p>
        </w:tc>
        <w:tc>
          <w:tcPr>
            <w:tcW w:w="3260" w:type="dxa"/>
            <w:vAlign w:val="bottom"/>
          </w:tcPr>
          <w:p w14:paraId="44C0EF17" w14:textId="77777777" w:rsidR="00DC0657" w:rsidRPr="00D7385F" w:rsidRDefault="00DC0657" w:rsidP="007761DA">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השווי המאזני </w:t>
            </w:r>
          </w:p>
        </w:tc>
        <w:tc>
          <w:tcPr>
            <w:tcW w:w="709" w:type="dxa"/>
            <w:vAlign w:val="bottom"/>
          </w:tcPr>
          <w:p w14:paraId="38A127E3" w14:textId="77777777" w:rsidR="00DC0657" w:rsidRPr="00485F5C" w:rsidRDefault="00DC0657" w:rsidP="007761DA">
            <w:pPr>
              <w:spacing w:line="210" w:lineRule="exact"/>
              <w:rPr>
                <w:rFonts w:ascii="David" w:hAnsi="David"/>
                <w:color w:val="000000"/>
                <w:rtl/>
              </w:rPr>
            </w:pPr>
          </w:p>
        </w:tc>
        <w:tc>
          <w:tcPr>
            <w:tcW w:w="1020" w:type="dxa"/>
          </w:tcPr>
          <w:p w14:paraId="198403D6" w14:textId="77777777" w:rsidR="00DC0657" w:rsidRPr="00E03CF5" w:rsidRDefault="00DC0657" w:rsidP="007761DA">
            <w:pPr>
              <w:pBdr>
                <w:bottom w:val="single" w:sz="4" w:space="1" w:color="auto"/>
              </w:pBdr>
              <w:spacing w:line="210" w:lineRule="exact"/>
              <w:rPr>
                <w:rtl/>
              </w:rPr>
            </w:pPr>
          </w:p>
        </w:tc>
        <w:tc>
          <w:tcPr>
            <w:tcW w:w="1021" w:type="dxa"/>
          </w:tcPr>
          <w:p w14:paraId="7893F072" w14:textId="77777777" w:rsidR="00DC0657" w:rsidRPr="00E03CF5" w:rsidRDefault="00DC0657" w:rsidP="007761DA">
            <w:pPr>
              <w:pBdr>
                <w:bottom w:val="single" w:sz="4" w:space="1" w:color="auto"/>
              </w:pBdr>
              <w:spacing w:line="210" w:lineRule="exact"/>
              <w:rPr>
                <w:rtl/>
              </w:rPr>
            </w:pPr>
          </w:p>
        </w:tc>
        <w:tc>
          <w:tcPr>
            <w:tcW w:w="1021" w:type="dxa"/>
          </w:tcPr>
          <w:p w14:paraId="5E7C3F19" w14:textId="77777777" w:rsidR="00DC0657" w:rsidRPr="00E03CF5" w:rsidRDefault="00DC0657" w:rsidP="007761DA">
            <w:pPr>
              <w:pBdr>
                <w:bottom w:val="single" w:sz="4" w:space="1" w:color="auto"/>
              </w:pBdr>
              <w:spacing w:line="210" w:lineRule="exact"/>
              <w:rPr>
                <w:rtl/>
              </w:rPr>
            </w:pPr>
          </w:p>
        </w:tc>
        <w:tc>
          <w:tcPr>
            <w:tcW w:w="1021" w:type="dxa"/>
          </w:tcPr>
          <w:p w14:paraId="5F8D7B52" w14:textId="77777777" w:rsidR="00DC0657" w:rsidRPr="00E03CF5" w:rsidRDefault="00DC0657" w:rsidP="007761DA">
            <w:pPr>
              <w:pBdr>
                <w:bottom w:val="single" w:sz="4" w:space="1" w:color="auto"/>
              </w:pBdr>
              <w:spacing w:line="210" w:lineRule="exact"/>
              <w:rPr>
                <w:rtl/>
              </w:rPr>
            </w:pPr>
          </w:p>
        </w:tc>
        <w:tc>
          <w:tcPr>
            <w:tcW w:w="1021" w:type="dxa"/>
          </w:tcPr>
          <w:p w14:paraId="51C0DF71" w14:textId="77777777" w:rsidR="00DC0657" w:rsidRPr="00E03CF5" w:rsidRDefault="00DC0657" w:rsidP="007761DA">
            <w:pPr>
              <w:pBdr>
                <w:bottom w:val="single" w:sz="4" w:space="1" w:color="auto"/>
              </w:pBdr>
              <w:spacing w:line="210" w:lineRule="exact"/>
              <w:rPr>
                <w:rtl/>
              </w:rPr>
            </w:pPr>
          </w:p>
        </w:tc>
      </w:tr>
      <w:tr w:rsidR="00DC0657" w:rsidRPr="00E03CF5" w14:paraId="53597BBC" w14:textId="77777777" w:rsidTr="00DC0657">
        <w:trPr>
          <w:trHeight w:hRule="exact" w:val="198"/>
        </w:trPr>
        <w:tc>
          <w:tcPr>
            <w:tcW w:w="962" w:type="dxa"/>
          </w:tcPr>
          <w:p w14:paraId="55E28596" w14:textId="77777777" w:rsidR="00DC0657" w:rsidRPr="00E03CF5" w:rsidRDefault="00DC0657" w:rsidP="007761DA">
            <w:pPr>
              <w:spacing w:line="210" w:lineRule="exact"/>
              <w:rPr>
                <w:rtl/>
              </w:rPr>
            </w:pPr>
          </w:p>
        </w:tc>
        <w:tc>
          <w:tcPr>
            <w:tcW w:w="3260" w:type="dxa"/>
            <w:vAlign w:val="bottom"/>
          </w:tcPr>
          <w:p w14:paraId="6E2BB36A" w14:textId="77777777" w:rsidR="00DC0657" w:rsidRPr="00D7385F" w:rsidRDefault="00DC0657" w:rsidP="007761DA">
            <w:pPr>
              <w:spacing w:line="210" w:lineRule="exact"/>
              <w:rPr>
                <w:rFonts w:ascii="David" w:hAnsi="David"/>
                <w:b/>
                <w:bCs/>
                <w:color w:val="000000"/>
                <w:rtl/>
              </w:rPr>
            </w:pPr>
            <w:r w:rsidRPr="00D7385F">
              <w:rPr>
                <w:rFonts w:ascii="David" w:hAnsi="David"/>
                <w:b/>
                <w:bCs/>
                <w:color w:val="000000"/>
                <w:rtl/>
              </w:rPr>
              <w:t>סך הכל רווח כולל אחר שלא יועבר</w:t>
            </w:r>
          </w:p>
        </w:tc>
        <w:tc>
          <w:tcPr>
            <w:tcW w:w="709" w:type="dxa"/>
            <w:vAlign w:val="bottom"/>
          </w:tcPr>
          <w:p w14:paraId="1D8EE73D" w14:textId="77777777" w:rsidR="00DC0657" w:rsidRPr="00485F5C" w:rsidRDefault="00DC0657" w:rsidP="007761DA">
            <w:pPr>
              <w:spacing w:line="210" w:lineRule="exact"/>
              <w:rPr>
                <w:rFonts w:ascii="David" w:hAnsi="David"/>
                <w:color w:val="000000"/>
                <w:rtl/>
              </w:rPr>
            </w:pPr>
          </w:p>
        </w:tc>
        <w:tc>
          <w:tcPr>
            <w:tcW w:w="1020" w:type="dxa"/>
          </w:tcPr>
          <w:p w14:paraId="0E49E136" w14:textId="77777777" w:rsidR="00DC0657" w:rsidRPr="00E03CF5" w:rsidRDefault="00DC0657" w:rsidP="007761DA">
            <w:pPr>
              <w:spacing w:line="210" w:lineRule="exact"/>
              <w:rPr>
                <w:rtl/>
              </w:rPr>
            </w:pPr>
          </w:p>
        </w:tc>
        <w:tc>
          <w:tcPr>
            <w:tcW w:w="1021" w:type="dxa"/>
          </w:tcPr>
          <w:p w14:paraId="4351841F" w14:textId="77777777" w:rsidR="00DC0657" w:rsidRPr="00E03CF5" w:rsidRDefault="00DC0657" w:rsidP="007761DA">
            <w:pPr>
              <w:spacing w:line="210" w:lineRule="exact"/>
              <w:rPr>
                <w:rtl/>
              </w:rPr>
            </w:pPr>
          </w:p>
        </w:tc>
        <w:tc>
          <w:tcPr>
            <w:tcW w:w="1021" w:type="dxa"/>
          </w:tcPr>
          <w:p w14:paraId="2946793F" w14:textId="77777777" w:rsidR="00DC0657" w:rsidRPr="00E03CF5" w:rsidRDefault="00DC0657" w:rsidP="007761DA">
            <w:pPr>
              <w:spacing w:line="210" w:lineRule="exact"/>
              <w:rPr>
                <w:rtl/>
              </w:rPr>
            </w:pPr>
          </w:p>
        </w:tc>
        <w:tc>
          <w:tcPr>
            <w:tcW w:w="1021" w:type="dxa"/>
          </w:tcPr>
          <w:p w14:paraId="0FA63384" w14:textId="77777777" w:rsidR="00DC0657" w:rsidRPr="00E03CF5" w:rsidRDefault="00DC0657" w:rsidP="007761DA">
            <w:pPr>
              <w:spacing w:line="210" w:lineRule="exact"/>
              <w:rPr>
                <w:rtl/>
              </w:rPr>
            </w:pPr>
          </w:p>
        </w:tc>
        <w:tc>
          <w:tcPr>
            <w:tcW w:w="1021" w:type="dxa"/>
          </w:tcPr>
          <w:p w14:paraId="76130952" w14:textId="77777777" w:rsidR="00DC0657" w:rsidRPr="00E03CF5" w:rsidRDefault="00DC0657" w:rsidP="007761DA">
            <w:pPr>
              <w:spacing w:line="210" w:lineRule="exact"/>
              <w:rPr>
                <w:rtl/>
              </w:rPr>
            </w:pPr>
          </w:p>
        </w:tc>
      </w:tr>
      <w:tr w:rsidR="00DC0657" w:rsidRPr="00E03CF5" w14:paraId="303B7C1E" w14:textId="77777777" w:rsidTr="00DC0657">
        <w:trPr>
          <w:trHeight w:hRule="exact" w:val="198"/>
        </w:trPr>
        <w:tc>
          <w:tcPr>
            <w:tcW w:w="962" w:type="dxa"/>
          </w:tcPr>
          <w:p w14:paraId="2AECB955" w14:textId="77777777" w:rsidR="00DC0657" w:rsidRPr="00E03CF5" w:rsidRDefault="00DC0657" w:rsidP="007761DA">
            <w:pPr>
              <w:spacing w:line="210" w:lineRule="exact"/>
              <w:rPr>
                <w:rtl/>
              </w:rPr>
            </w:pPr>
          </w:p>
        </w:tc>
        <w:tc>
          <w:tcPr>
            <w:tcW w:w="3260" w:type="dxa"/>
            <w:vAlign w:val="bottom"/>
          </w:tcPr>
          <w:p w14:paraId="568ECA25" w14:textId="77777777" w:rsidR="00DC0657" w:rsidRPr="00D7385F" w:rsidRDefault="00DC0657" w:rsidP="007761DA">
            <w:pPr>
              <w:spacing w:line="210" w:lineRule="exact"/>
              <w:rPr>
                <w:rFonts w:ascii="David" w:hAnsi="David"/>
                <w:b/>
                <w:bCs/>
                <w:color w:val="000000"/>
                <w:rtl/>
              </w:rPr>
            </w:pPr>
            <w:r w:rsidRPr="00D7385F">
              <w:rPr>
                <w:rFonts w:ascii="David" w:hAnsi="David"/>
                <w:b/>
                <w:bCs/>
                <w:color w:val="000000"/>
                <w:rtl/>
              </w:rPr>
              <w:t>לאחר מכן לרווח או הפסד לפני מסים</w:t>
            </w:r>
          </w:p>
        </w:tc>
        <w:tc>
          <w:tcPr>
            <w:tcW w:w="709" w:type="dxa"/>
            <w:vAlign w:val="bottom"/>
          </w:tcPr>
          <w:p w14:paraId="3EEDC63B" w14:textId="77777777" w:rsidR="00DC0657" w:rsidRPr="00485F5C" w:rsidRDefault="00DC0657" w:rsidP="007761DA">
            <w:pPr>
              <w:spacing w:line="210" w:lineRule="exact"/>
              <w:rPr>
                <w:rFonts w:ascii="David" w:hAnsi="David"/>
                <w:color w:val="000000"/>
                <w:rtl/>
              </w:rPr>
            </w:pPr>
          </w:p>
        </w:tc>
        <w:tc>
          <w:tcPr>
            <w:tcW w:w="1020" w:type="dxa"/>
          </w:tcPr>
          <w:p w14:paraId="42DAA8A4" w14:textId="77777777" w:rsidR="00DC0657" w:rsidRPr="00E03CF5" w:rsidRDefault="00DC0657" w:rsidP="007761DA">
            <w:pPr>
              <w:spacing w:line="210" w:lineRule="exact"/>
              <w:rPr>
                <w:rtl/>
              </w:rPr>
            </w:pPr>
          </w:p>
        </w:tc>
        <w:tc>
          <w:tcPr>
            <w:tcW w:w="1021" w:type="dxa"/>
          </w:tcPr>
          <w:p w14:paraId="598461EF" w14:textId="77777777" w:rsidR="00DC0657" w:rsidRPr="00E03CF5" w:rsidRDefault="00DC0657" w:rsidP="007761DA">
            <w:pPr>
              <w:spacing w:line="210" w:lineRule="exact"/>
              <w:rPr>
                <w:rtl/>
              </w:rPr>
            </w:pPr>
          </w:p>
        </w:tc>
        <w:tc>
          <w:tcPr>
            <w:tcW w:w="1021" w:type="dxa"/>
          </w:tcPr>
          <w:p w14:paraId="46ADFD2B" w14:textId="77777777" w:rsidR="00DC0657" w:rsidRPr="00E03CF5" w:rsidRDefault="00DC0657" w:rsidP="007761DA">
            <w:pPr>
              <w:spacing w:line="210" w:lineRule="exact"/>
              <w:rPr>
                <w:rtl/>
              </w:rPr>
            </w:pPr>
          </w:p>
        </w:tc>
        <w:tc>
          <w:tcPr>
            <w:tcW w:w="1021" w:type="dxa"/>
          </w:tcPr>
          <w:p w14:paraId="1BD63151" w14:textId="77777777" w:rsidR="00DC0657" w:rsidRPr="00E03CF5" w:rsidRDefault="00DC0657" w:rsidP="007761DA">
            <w:pPr>
              <w:spacing w:line="210" w:lineRule="exact"/>
              <w:rPr>
                <w:rtl/>
              </w:rPr>
            </w:pPr>
          </w:p>
        </w:tc>
        <w:tc>
          <w:tcPr>
            <w:tcW w:w="1021" w:type="dxa"/>
          </w:tcPr>
          <w:p w14:paraId="032EA9FA" w14:textId="77777777" w:rsidR="00DC0657" w:rsidRPr="00E03CF5" w:rsidRDefault="00DC0657" w:rsidP="007761DA">
            <w:pPr>
              <w:spacing w:line="210" w:lineRule="exact"/>
              <w:rPr>
                <w:rtl/>
              </w:rPr>
            </w:pPr>
          </w:p>
        </w:tc>
      </w:tr>
      <w:tr w:rsidR="00DC0657" w:rsidRPr="00E03CF5" w14:paraId="4F458E95" w14:textId="77777777" w:rsidTr="00DC0657">
        <w:trPr>
          <w:trHeight w:hRule="exact" w:val="198"/>
        </w:trPr>
        <w:tc>
          <w:tcPr>
            <w:tcW w:w="962" w:type="dxa"/>
          </w:tcPr>
          <w:p w14:paraId="75154963" w14:textId="77777777" w:rsidR="00DC0657" w:rsidRPr="00E03CF5" w:rsidRDefault="00DC0657" w:rsidP="007761DA">
            <w:pPr>
              <w:spacing w:line="210" w:lineRule="exact"/>
              <w:rPr>
                <w:rtl/>
              </w:rPr>
            </w:pPr>
          </w:p>
        </w:tc>
        <w:tc>
          <w:tcPr>
            <w:tcW w:w="3260" w:type="dxa"/>
            <w:vAlign w:val="bottom"/>
          </w:tcPr>
          <w:p w14:paraId="4CAD5E8A" w14:textId="77777777" w:rsidR="00DC0657" w:rsidRPr="00D7385F" w:rsidRDefault="00DC0657" w:rsidP="007761DA">
            <w:pPr>
              <w:spacing w:line="21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על הכנסה</w:t>
            </w:r>
          </w:p>
        </w:tc>
        <w:tc>
          <w:tcPr>
            <w:tcW w:w="709" w:type="dxa"/>
            <w:vAlign w:val="bottom"/>
          </w:tcPr>
          <w:p w14:paraId="3210AC79" w14:textId="77777777" w:rsidR="00DC0657" w:rsidRPr="00485F5C" w:rsidRDefault="00DC0657" w:rsidP="007761DA">
            <w:pPr>
              <w:spacing w:line="210" w:lineRule="exact"/>
              <w:rPr>
                <w:rFonts w:ascii="David" w:hAnsi="David"/>
                <w:color w:val="000000"/>
                <w:rtl/>
              </w:rPr>
            </w:pPr>
          </w:p>
        </w:tc>
        <w:tc>
          <w:tcPr>
            <w:tcW w:w="1020" w:type="dxa"/>
          </w:tcPr>
          <w:p w14:paraId="44B57DB7" w14:textId="77777777" w:rsidR="00DC0657" w:rsidRPr="00E03CF5" w:rsidRDefault="00DC0657" w:rsidP="007761DA">
            <w:pPr>
              <w:spacing w:line="210" w:lineRule="exact"/>
              <w:rPr>
                <w:rtl/>
              </w:rPr>
            </w:pPr>
          </w:p>
        </w:tc>
        <w:tc>
          <w:tcPr>
            <w:tcW w:w="1021" w:type="dxa"/>
          </w:tcPr>
          <w:p w14:paraId="01A4B492" w14:textId="77777777" w:rsidR="00DC0657" w:rsidRPr="00E03CF5" w:rsidRDefault="00DC0657" w:rsidP="007761DA">
            <w:pPr>
              <w:spacing w:line="210" w:lineRule="exact"/>
              <w:rPr>
                <w:rtl/>
              </w:rPr>
            </w:pPr>
          </w:p>
        </w:tc>
        <w:tc>
          <w:tcPr>
            <w:tcW w:w="1021" w:type="dxa"/>
          </w:tcPr>
          <w:p w14:paraId="26AFE569" w14:textId="77777777" w:rsidR="00DC0657" w:rsidRPr="00E03CF5" w:rsidRDefault="00DC0657" w:rsidP="007761DA">
            <w:pPr>
              <w:spacing w:line="210" w:lineRule="exact"/>
              <w:rPr>
                <w:rtl/>
              </w:rPr>
            </w:pPr>
          </w:p>
        </w:tc>
        <w:tc>
          <w:tcPr>
            <w:tcW w:w="1021" w:type="dxa"/>
          </w:tcPr>
          <w:p w14:paraId="4500B29B" w14:textId="77777777" w:rsidR="00DC0657" w:rsidRPr="00E03CF5" w:rsidRDefault="00DC0657" w:rsidP="007761DA">
            <w:pPr>
              <w:spacing w:line="210" w:lineRule="exact"/>
              <w:rPr>
                <w:rtl/>
              </w:rPr>
            </w:pPr>
          </w:p>
        </w:tc>
        <w:tc>
          <w:tcPr>
            <w:tcW w:w="1021" w:type="dxa"/>
          </w:tcPr>
          <w:p w14:paraId="46D0B1E6" w14:textId="77777777" w:rsidR="00DC0657" w:rsidRPr="00E03CF5" w:rsidRDefault="00DC0657" w:rsidP="007761DA">
            <w:pPr>
              <w:spacing w:line="210" w:lineRule="exact"/>
              <w:rPr>
                <w:rtl/>
              </w:rPr>
            </w:pPr>
          </w:p>
        </w:tc>
      </w:tr>
      <w:tr w:rsidR="00DC0657" w:rsidRPr="00E03CF5" w14:paraId="458893FA" w14:textId="77777777" w:rsidTr="00DC0657">
        <w:trPr>
          <w:trHeight w:hRule="exact" w:val="198"/>
        </w:trPr>
        <w:tc>
          <w:tcPr>
            <w:tcW w:w="962" w:type="dxa"/>
          </w:tcPr>
          <w:p w14:paraId="3A7BD5A7" w14:textId="77777777" w:rsidR="00DC0657" w:rsidRPr="00E03CF5" w:rsidRDefault="00DC0657" w:rsidP="007761DA">
            <w:pPr>
              <w:spacing w:line="210" w:lineRule="exact"/>
              <w:rPr>
                <w:rtl/>
              </w:rPr>
            </w:pPr>
          </w:p>
        </w:tc>
        <w:tc>
          <w:tcPr>
            <w:tcW w:w="3260" w:type="dxa"/>
            <w:vAlign w:val="bottom"/>
          </w:tcPr>
          <w:p w14:paraId="3BC0343F" w14:textId="77777777" w:rsidR="00DC0657" w:rsidRPr="00D7385F" w:rsidRDefault="00DC0657" w:rsidP="007761DA">
            <w:pPr>
              <w:spacing w:line="210" w:lineRule="exact"/>
              <w:rPr>
                <w:rFonts w:ascii="David" w:hAnsi="David"/>
                <w:color w:val="000000"/>
                <w:rtl/>
              </w:rPr>
            </w:pPr>
            <w:r w:rsidRPr="00D7385F">
              <w:rPr>
                <w:rFonts w:ascii="David" w:hAnsi="David"/>
                <w:color w:val="000000"/>
                <w:rtl/>
              </w:rPr>
              <w:t>מסים על הכנסה המתייחסים</w:t>
            </w:r>
          </w:p>
        </w:tc>
        <w:tc>
          <w:tcPr>
            <w:tcW w:w="709" w:type="dxa"/>
            <w:vAlign w:val="bottom"/>
          </w:tcPr>
          <w:p w14:paraId="57A120CA" w14:textId="77777777" w:rsidR="00DC0657" w:rsidRPr="00485F5C" w:rsidRDefault="00DC0657" w:rsidP="007761DA">
            <w:pPr>
              <w:spacing w:line="210" w:lineRule="exact"/>
              <w:rPr>
                <w:rFonts w:ascii="David" w:hAnsi="David"/>
                <w:color w:val="000000"/>
                <w:rtl/>
              </w:rPr>
            </w:pPr>
          </w:p>
        </w:tc>
        <w:tc>
          <w:tcPr>
            <w:tcW w:w="1020" w:type="dxa"/>
          </w:tcPr>
          <w:p w14:paraId="5B73BF4C" w14:textId="77777777" w:rsidR="00DC0657" w:rsidRPr="00E03CF5" w:rsidRDefault="00DC0657" w:rsidP="007761DA">
            <w:pPr>
              <w:spacing w:line="210" w:lineRule="exact"/>
              <w:rPr>
                <w:rtl/>
              </w:rPr>
            </w:pPr>
          </w:p>
        </w:tc>
        <w:tc>
          <w:tcPr>
            <w:tcW w:w="1021" w:type="dxa"/>
          </w:tcPr>
          <w:p w14:paraId="027E9F41" w14:textId="77777777" w:rsidR="00DC0657" w:rsidRPr="00E03CF5" w:rsidRDefault="00DC0657" w:rsidP="007761DA">
            <w:pPr>
              <w:spacing w:line="210" w:lineRule="exact"/>
              <w:rPr>
                <w:rtl/>
              </w:rPr>
            </w:pPr>
          </w:p>
        </w:tc>
        <w:tc>
          <w:tcPr>
            <w:tcW w:w="1021" w:type="dxa"/>
          </w:tcPr>
          <w:p w14:paraId="4EB02F85" w14:textId="77777777" w:rsidR="00DC0657" w:rsidRPr="00E03CF5" w:rsidRDefault="00DC0657" w:rsidP="007761DA">
            <w:pPr>
              <w:spacing w:line="210" w:lineRule="exact"/>
              <w:rPr>
                <w:rtl/>
              </w:rPr>
            </w:pPr>
          </w:p>
        </w:tc>
        <w:tc>
          <w:tcPr>
            <w:tcW w:w="1021" w:type="dxa"/>
          </w:tcPr>
          <w:p w14:paraId="581BCFEB" w14:textId="77777777" w:rsidR="00DC0657" w:rsidRPr="00E03CF5" w:rsidRDefault="00DC0657" w:rsidP="007761DA">
            <w:pPr>
              <w:spacing w:line="210" w:lineRule="exact"/>
              <w:rPr>
                <w:rtl/>
              </w:rPr>
            </w:pPr>
          </w:p>
        </w:tc>
        <w:tc>
          <w:tcPr>
            <w:tcW w:w="1021" w:type="dxa"/>
          </w:tcPr>
          <w:p w14:paraId="3E04499B" w14:textId="77777777" w:rsidR="00DC0657" w:rsidRPr="00E03CF5" w:rsidRDefault="00DC0657" w:rsidP="007761DA">
            <w:pPr>
              <w:spacing w:line="210" w:lineRule="exact"/>
              <w:rPr>
                <w:rtl/>
              </w:rPr>
            </w:pPr>
          </w:p>
        </w:tc>
      </w:tr>
      <w:tr w:rsidR="00DC0657" w:rsidRPr="00E03CF5" w14:paraId="79A38F6D" w14:textId="77777777" w:rsidTr="00DC0657">
        <w:trPr>
          <w:trHeight w:hRule="exact" w:val="198"/>
        </w:trPr>
        <w:tc>
          <w:tcPr>
            <w:tcW w:w="962" w:type="dxa"/>
          </w:tcPr>
          <w:p w14:paraId="23A1C167" w14:textId="77777777" w:rsidR="00DC0657" w:rsidRPr="00E03CF5" w:rsidRDefault="00DC0657" w:rsidP="007761DA">
            <w:pPr>
              <w:spacing w:line="210" w:lineRule="exact"/>
              <w:rPr>
                <w:rtl/>
              </w:rPr>
            </w:pPr>
          </w:p>
        </w:tc>
        <w:tc>
          <w:tcPr>
            <w:tcW w:w="3260" w:type="dxa"/>
            <w:vAlign w:val="bottom"/>
          </w:tcPr>
          <w:p w14:paraId="0F854F42" w14:textId="77777777" w:rsidR="00DC0657" w:rsidRPr="00D7385F" w:rsidRDefault="00DC0657" w:rsidP="007761DA">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להשקעות במכשירי הון הנמדדים</w:t>
            </w:r>
          </w:p>
        </w:tc>
        <w:tc>
          <w:tcPr>
            <w:tcW w:w="709" w:type="dxa"/>
            <w:vAlign w:val="bottom"/>
          </w:tcPr>
          <w:p w14:paraId="083E4B5B" w14:textId="77777777" w:rsidR="00DC0657" w:rsidRPr="00485F5C" w:rsidRDefault="00DC0657" w:rsidP="007761DA">
            <w:pPr>
              <w:spacing w:line="210" w:lineRule="exact"/>
              <w:rPr>
                <w:rFonts w:ascii="David" w:hAnsi="David"/>
                <w:color w:val="000000"/>
                <w:rtl/>
              </w:rPr>
            </w:pPr>
          </w:p>
        </w:tc>
        <w:tc>
          <w:tcPr>
            <w:tcW w:w="1020" w:type="dxa"/>
          </w:tcPr>
          <w:p w14:paraId="58DD9442" w14:textId="77777777" w:rsidR="00DC0657" w:rsidRPr="00E03CF5" w:rsidRDefault="00DC0657" w:rsidP="007761DA">
            <w:pPr>
              <w:spacing w:line="210" w:lineRule="exact"/>
              <w:rPr>
                <w:rtl/>
              </w:rPr>
            </w:pPr>
          </w:p>
        </w:tc>
        <w:tc>
          <w:tcPr>
            <w:tcW w:w="1021" w:type="dxa"/>
          </w:tcPr>
          <w:p w14:paraId="478D9CA4" w14:textId="77777777" w:rsidR="00DC0657" w:rsidRPr="00E03CF5" w:rsidRDefault="00DC0657" w:rsidP="007761DA">
            <w:pPr>
              <w:spacing w:line="210" w:lineRule="exact"/>
              <w:rPr>
                <w:rtl/>
              </w:rPr>
            </w:pPr>
          </w:p>
        </w:tc>
        <w:tc>
          <w:tcPr>
            <w:tcW w:w="1021" w:type="dxa"/>
          </w:tcPr>
          <w:p w14:paraId="1EBF124D" w14:textId="77777777" w:rsidR="00DC0657" w:rsidRPr="00E03CF5" w:rsidRDefault="00DC0657" w:rsidP="007761DA">
            <w:pPr>
              <w:spacing w:line="210" w:lineRule="exact"/>
              <w:rPr>
                <w:rtl/>
              </w:rPr>
            </w:pPr>
          </w:p>
        </w:tc>
        <w:tc>
          <w:tcPr>
            <w:tcW w:w="1021" w:type="dxa"/>
          </w:tcPr>
          <w:p w14:paraId="232DDBD5" w14:textId="77777777" w:rsidR="00DC0657" w:rsidRPr="00E03CF5" w:rsidRDefault="00DC0657" w:rsidP="007761DA">
            <w:pPr>
              <w:spacing w:line="210" w:lineRule="exact"/>
              <w:rPr>
                <w:rtl/>
              </w:rPr>
            </w:pPr>
          </w:p>
        </w:tc>
        <w:tc>
          <w:tcPr>
            <w:tcW w:w="1021" w:type="dxa"/>
          </w:tcPr>
          <w:p w14:paraId="31573546" w14:textId="77777777" w:rsidR="00DC0657" w:rsidRPr="00E03CF5" w:rsidRDefault="00DC0657" w:rsidP="007761DA">
            <w:pPr>
              <w:spacing w:line="210" w:lineRule="exact"/>
              <w:rPr>
                <w:rtl/>
              </w:rPr>
            </w:pPr>
          </w:p>
        </w:tc>
      </w:tr>
      <w:tr w:rsidR="00DC0657" w:rsidRPr="00E03CF5" w14:paraId="49CF6645" w14:textId="77777777" w:rsidTr="00DC0657">
        <w:trPr>
          <w:trHeight w:hRule="exact" w:val="198"/>
        </w:trPr>
        <w:tc>
          <w:tcPr>
            <w:tcW w:w="962" w:type="dxa"/>
          </w:tcPr>
          <w:p w14:paraId="12C23000" w14:textId="77777777" w:rsidR="00DC0657" w:rsidRPr="00E03CF5" w:rsidRDefault="00DC0657" w:rsidP="007761DA">
            <w:pPr>
              <w:spacing w:line="210" w:lineRule="exact"/>
              <w:rPr>
                <w:rtl/>
              </w:rPr>
            </w:pPr>
          </w:p>
        </w:tc>
        <w:tc>
          <w:tcPr>
            <w:tcW w:w="3260" w:type="dxa"/>
            <w:vAlign w:val="bottom"/>
          </w:tcPr>
          <w:p w14:paraId="3EB83CF4" w14:textId="77777777" w:rsidR="00DC0657" w:rsidRPr="00D7385F" w:rsidRDefault="00DC0657" w:rsidP="007761DA">
            <w:pPr>
              <w:spacing w:line="21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בשווי הוגן דרך רווח כולל אחר </w:t>
            </w:r>
          </w:p>
        </w:tc>
        <w:tc>
          <w:tcPr>
            <w:tcW w:w="709" w:type="dxa"/>
            <w:vAlign w:val="bottom"/>
          </w:tcPr>
          <w:p w14:paraId="3D072506" w14:textId="77777777" w:rsidR="00DC0657" w:rsidRPr="00485F5C" w:rsidRDefault="00DC0657" w:rsidP="007761DA">
            <w:pPr>
              <w:spacing w:line="210" w:lineRule="exact"/>
              <w:rPr>
                <w:rFonts w:ascii="David" w:hAnsi="David"/>
                <w:color w:val="000000"/>
                <w:rtl/>
              </w:rPr>
            </w:pPr>
          </w:p>
        </w:tc>
        <w:tc>
          <w:tcPr>
            <w:tcW w:w="1020" w:type="dxa"/>
          </w:tcPr>
          <w:p w14:paraId="56241C7D" w14:textId="77777777" w:rsidR="00DC0657" w:rsidRPr="00E03CF5" w:rsidRDefault="00DC0657" w:rsidP="007761DA">
            <w:pPr>
              <w:spacing w:line="210" w:lineRule="exact"/>
              <w:rPr>
                <w:rtl/>
              </w:rPr>
            </w:pPr>
          </w:p>
        </w:tc>
        <w:tc>
          <w:tcPr>
            <w:tcW w:w="1021" w:type="dxa"/>
          </w:tcPr>
          <w:p w14:paraId="4265C1EC" w14:textId="77777777" w:rsidR="00DC0657" w:rsidRPr="00E03CF5" w:rsidRDefault="00DC0657" w:rsidP="007761DA">
            <w:pPr>
              <w:spacing w:line="210" w:lineRule="exact"/>
              <w:rPr>
                <w:rtl/>
              </w:rPr>
            </w:pPr>
          </w:p>
        </w:tc>
        <w:tc>
          <w:tcPr>
            <w:tcW w:w="1021" w:type="dxa"/>
          </w:tcPr>
          <w:p w14:paraId="54CD64C2" w14:textId="77777777" w:rsidR="00DC0657" w:rsidRPr="00E03CF5" w:rsidRDefault="00DC0657" w:rsidP="007761DA">
            <w:pPr>
              <w:spacing w:line="210" w:lineRule="exact"/>
              <w:rPr>
                <w:rtl/>
              </w:rPr>
            </w:pPr>
          </w:p>
        </w:tc>
        <w:tc>
          <w:tcPr>
            <w:tcW w:w="1021" w:type="dxa"/>
          </w:tcPr>
          <w:p w14:paraId="669F4123" w14:textId="77777777" w:rsidR="00DC0657" w:rsidRPr="00E03CF5" w:rsidRDefault="00DC0657" w:rsidP="007761DA">
            <w:pPr>
              <w:spacing w:line="210" w:lineRule="exact"/>
              <w:rPr>
                <w:rtl/>
              </w:rPr>
            </w:pPr>
          </w:p>
        </w:tc>
        <w:tc>
          <w:tcPr>
            <w:tcW w:w="1021" w:type="dxa"/>
          </w:tcPr>
          <w:p w14:paraId="0692D3AE" w14:textId="77777777" w:rsidR="00DC0657" w:rsidRPr="00E03CF5" w:rsidRDefault="00DC0657" w:rsidP="007761DA">
            <w:pPr>
              <w:spacing w:line="210" w:lineRule="exact"/>
              <w:rPr>
                <w:rtl/>
              </w:rPr>
            </w:pPr>
          </w:p>
        </w:tc>
      </w:tr>
      <w:tr w:rsidR="00DC0657" w:rsidRPr="00E03CF5" w14:paraId="2E17508D" w14:textId="77777777" w:rsidTr="00DC0657">
        <w:trPr>
          <w:trHeight w:hRule="exact" w:val="198"/>
        </w:trPr>
        <w:tc>
          <w:tcPr>
            <w:tcW w:w="962" w:type="dxa"/>
          </w:tcPr>
          <w:p w14:paraId="3493376A" w14:textId="77777777" w:rsidR="00DC0657" w:rsidRPr="00E03CF5" w:rsidRDefault="00DC0657" w:rsidP="007761DA">
            <w:pPr>
              <w:spacing w:line="210" w:lineRule="exact"/>
              <w:rPr>
                <w:rtl/>
              </w:rPr>
            </w:pPr>
          </w:p>
        </w:tc>
        <w:tc>
          <w:tcPr>
            <w:tcW w:w="3260" w:type="dxa"/>
            <w:vAlign w:val="bottom"/>
          </w:tcPr>
          <w:p w14:paraId="0EC1A8E4" w14:textId="77777777" w:rsidR="00DC0657" w:rsidRPr="00D7385F" w:rsidRDefault="00DC0657" w:rsidP="007761DA">
            <w:pPr>
              <w:spacing w:line="210" w:lineRule="exact"/>
              <w:rPr>
                <w:rFonts w:ascii="David" w:hAnsi="David"/>
                <w:color w:val="000000"/>
                <w:rtl/>
              </w:rPr>
            </w:pPr>
            <w:r w:rsidRPr="00D7385F">
              <w:rPr>
                <w:rFonts w:ascii="David" w:hAnsi="David"/>
                <w:color w:val="000000"/>
                <w:rtl/>
              </w:rPr>
              <w:t>מסים על הכנסה המתייחסים ליתר</w:t>
            </w:r>
          </w:p>
        </w:tc>
        <w:tc>
          <w:tcPr>
            <w:tcW w:w="709" w:type="dxa"/>
            <w:vAlign w:val="bottom"/>
          </w:tcPr>
          <w:p w14:paraId="3678DBF7" w14:textId="77777777" w:rsidR="00DC0657" w:rsidRPr="00485F5C" w:rsidRDefault="00DC0657" w:rsidP="007761DA">
            <w:pPr>
              <w:spacing w:line="210" w:lineRule="exact"/>
              <w:rPr>
                <w:rFonts w:ascii="David" w:hAnsi="David"/>
                <w:color w:val="000000"/>
                <w:rtl/>
              </w:rPr>
            </w:pPr>
          </w:p>
        </w:tc>
        <w:tc>
          <w:tcPr>
            <w:tcW w:w="1020" w:type="dxa"/>
          </w:tcPr>
          <w:p w14:paraId="559B61DB" w14:textId="77777777" w:rsidR="00DC0657" w:rsidRPr="00E03CF5" w:rsidRDefault="00DC0657" w:rsidP="007761DA">
            <w:pPr>
              <w:spacing w:line="210" w:lineRule="exact"/>
              <w:rPr>
                <w:rtl/>
              </w:rPr>
            </w:pPr>
          </w:p>
        </w:tc>
        <w:tc>
          <w:tcPr>
            <w:tcW w:w="1021" w:type="dxa"/>
          </w:tcPr>
          <w:p w14:paraId="4505E134" w14:textId="77777777" w:rsidR="00DC0657" w:rsidRPr="00E03CF5" w:rsidRDefault="00DC0657" w:rsidP="007761DA">
            <w:pPr>
              <w:spacing w:line="210" w:lineRule="exact"/>
              <w:rPr>
                <w:rtl/>
              </w:rPr>
            </w:pPr>
          </w:p>
        </w:tc>
        <w:tc>
          <w:tcPr>
            <w:tcW w:w="1021" w:type="dxa"/>
          </w:tcPr>
          <w:p w14:paraId="0D9D6F25" w14:textId="77777777" w:rsidR="00DC0657" w:rsidRPr="00E03CF5" w:rsidRDefault="00DC0657" w:rsidP="007761DA">
            <w:pPr>
              <w:spacing w:line="210" w:lineRule="exact"/>
              <w:rPr>
                <w:rtl/>
              </w:rPr>
            </w:pPr>
          </w:p>
        </w:tc>
        <w:tc>
          <w:tcPr>
            <w:tcW w:w="1021" w:type="dxa"/>
          </w:tcPr>
          <w:p w14:paraId="6BBD9D74" w14:textId="77777777" w:rsidR="00DC0657" w:rsidRPr="00E03CF5" w:rsidRDefault="00DC0657" w:rsidP="007761DA">
            <w:pPr>
              <w:spacing w:line="210" w:lineRule="exact"/>
              <w:rPr>
                <w:rtl/>
              </w:rPr>
            </w:pPr>
          </w:p>
        </w:tc>
        <w:tc>
          <w:tcPr>
            <w:tcW w:w="1021" w:type="dxa"/>
          </w:tcPr>
          <w:p w14:paraId="644E6220" w14:textId="77777777" w:rsidR="00DC0657" w:rsidRPr="00E03CF5" w:rsidRDefault="00DC0657" w:rsidP="007761DA">
            <w:pPr>
              <w:spacing w:line="210" w:lineRule="exact"/>
              <w:rPr>
                <w:rtl/>
              </w:rPr>
            </w:pPr>
          </w:p>
        </w:tc>
      </w:tr>
      <w:tr w:rsidR="00DC0657" w:rsidRPr="00E03CF5" w14:paraId="2D8F6003" w14:textId="77777777" w:rsidTr="00DC0657">
        <w:trPr>
          <w:trHeight w:hRule="exact" w:val="198"/>
        </w:trPr>
        <w:tc>
          <w:tcPr>
            <w:tcW w:w="962" w:type="dxa"/>
          </w:tcPr>
          <w:p w14:paraId="4F79EC6A" w14:textId="77777777" w:rsidR="00DC0657" w:rsidRPr="00E03CF5" w:rsidRDefault="00DC0657" w:rsidP="007761DA">
            <w:pPr>
              <w:spacing w:line="210" w:lineRule="exact"/>
              <w:rPr>
                <w:rtl/>
              </w:rPr>
            </w:pPr>
          </w:p>
        </w:tc>
        <w:tc>
          <w:tcPr>
            <w:tcW w:w="3260" w:type="dxa"/>
            <w:vAlign w:val="bottom"/>
          </w:tcPr>
          <w:p w14:paraId="136F8B62" w14:textId="77777777" w:rsidR="00DC0657" w:rsidRPr="00D7385F" w:rsidRDefault="00DC0657" w:rsidP="007761DA">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פריטי רווח כולל אחר שלא יועברו</w:t>
            </w:r>
          </w:p>
        </w:tc>
        <w:tc>
          <w:tcPr>
            <w:tcW w:w="709" w:type="dxa"/>
            <w:vAlign w:val="bottom"/>
          </w:tcPr>
          <w:p w14:paraId="3942DF28" w14:textId="77777777" w:rsidR="00DC0657" w:rsidRPr="00485F5C" w:rsidRDefault="00DC0657" w:rsidP="007761DA">
            <w:pPr>
              <w:spacing w:line="210" w:lineRule="exact"/>
              <w:rPr>
                <w:rFonts w:ascii="David" w:hAnsi="David"/>
                <w:color w:val="000000"/>
                <w:rtl/>
              </w:rPr>
            </w:pPr>
          </w:p>
        </w:tc>
        <w:tc>
          <w:tcPr>
            <w:tcW w:w="1020" w:type="dxa"/>
          </w:tcPr>
          <w:p w14:paraId="5577CFFB" w14:textId="77777777" w:rsidR="00DC0657" w:rsidRPr="00E03CF5" w:rsidRDefault="00DC0657" w:rsidP="007761DA">
            <w:pPr>
              <w:spacing w:line="210" w:lineRule="exact"/>
              <w:rPr>
                <w:rtl/>
              </w:rPr>
            </w:pPr>
          </w:p>
        </w:tc>
        <w:tc>
          <w:tcPr>
            <w:tcW w:w="1021" w:type="dxa"/>
          </w:tcPr>
          <w:p w14:paraId="7072B0D7" w14:textId="77777777" w:rsidR="00DC0657" w:rsidRPr="00E03CF5" w:rsidRDefault="00DC0657" w:rsidP="007761DA">
            <w:pPr>
              <w:spacing w:line="210" w:lineRule="exact"/>
              <w:rPr>
                <w:rtl/>
              </w:rPr>
            </w:pPr>
          </w:p>
        </w:tc>
        <w:tc>
          <w:tcPr>
            <w:tcW w:w="1021" w:type="dxa"/>
          </w:tcPr>
          <w:p w14:paraId="7AF70E14" w14:textId="77777777" w:rsidR="00DC0657" w:rsidRPr="00E03CF5" w:rsidRDefault="00DC0657" w:rsidP="007761DA">
            <w:pPr>
              <w:spacing w:line="210" w:lineRule="exact"/>
              <w:rPr>
                <w:rtl/>
              </w:rPr>
            </w:pPr>
          </w:p>
        </w:tc>
        <w:tc>
          <w:tcPr>
            <w:tcW w:w="1021" w:type="dxa"/>
          </w:tcPr>
          <w:p w14:paraId="72E41DB5" w14:textId="77777777" w:rsidR="00DC0657" w:rsidRPr="00E03CF5" w:rsidRDefault="00DC0657" w:rsidP="007761DA">
            <w:pPr>
              <w:spacing w:line="210" w:lineRule="exact"/>
              <w:rPr>
                <w:rtl/>
              </w:rPr>
            </w:pPr>
          </w:p>
        </w:tc>
        <w:tc>
          <w:tcPr>
            <w:tcW w:w="1021" w:type="dxa"/>
          </w:tcPr>
          <w:p w14:paraId="3454A01E" w14:textId="77777777" w:rsidR="00DC0657" w:rsidRPr="00E03CF5" w:rsidRDefault="00DC0657" w:rsidP="007761DA">
            <w:pPr>
              <w:spacing w:line="210" w:lineRule="exact"/>
              <w:rPr>
                <w:rtl/>
              </w:rPr>
            </w:pPr>
          </w:p>
        </w:tc>
      </w:tr>
      <w:tr w:rsidR="00DC0657" w:rsidRPr="00E03CF5" w14:paraId="3EBC5AF8" w14:textId="77777777" w:rsidTr="00DC0657">
        <w:trPr>
          <w:trHeight w:hRule="exact" w:val="198"/>
        </w:trPr>
        <w:tc>
          <w:tcPr>
            <w:tcW w:w="962" w:type="dxa"/>
          </w:tcPr>
          <w:p w14:paraId="70632702" w14:textId="77777777" w:rsidR="00DC0657" w:rsidRPr="00E03CF5" w:rsidRDefault="00DC0657" w:rsidP="007761DA">
            <w:pPr>
              <w:spacing w:line="210" w:lineRule="exact"/>
              <w:rPr>
                <w:rtl/>
              </w:rPr>
            </w:pPr>
          </w:p>
        </w:tc>
        <w:tc>
          <w:tcPr>
            <w:tcW w:w="3260" w:type="dxa"/>
            <w:vAlign w:val="bottom"/>
          </w:tcPr>
          <w:p w14:paraId="26DC625A" w14:textId="77777777" w:rsidR="00DC0657" w:rsidRPr="00D7385F" w:rsidRDefault="00DC0657" w:rsidP="007761DA">
            <w:pPr>
              <w:spacing w:line="21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לאחר מכן לרווח או הפסד </w:t>
            </w:r>
          </w:p>
        </w:tc>
        <w:tc>
          <w:tcPr>
            <w:tcW w:w="709" w:type="dxa"/>
            <w:vAlign w:val="bottom"/>
          </w:tcPr>
          <w:p w14:paraId="6FB5DC73" w14:textId="77777777" w:rsidR="00DC0657" w:rsidRPr="00485F5C" w:rsidRDefault="00DC0657" w:rsidP="007761DA">
            <w:pPr>
              <w:spacing w:line="210" w:lineRule="exact"/>
              <w:rPr>
                <w:rFonts w:ascii="David" w:hAnsi="David"/>
                <w:color w:val="000000"/>
                <w:rtl/>
              </w:rPr>
            </w:pPr>
          </w:p>
        </w:tc>
        <w:tc>
          <w:tcPr>
            <w:tcW w:w="1020" w:type="dxa"/>
          </w:tcPr>
          <w:p w14:paraId="2ED72C1A" w14:textId="77777777" w:rsidR="00DC0657" w:rsidRPr="00E03CF5" w:rsidRDefault="00DC0657" w:rsidP="007761DA">
            <w:pPr>
              <w:pBdr>
                <w:bottom w:val="single" w:sz="4" w:space="1" w:color="auto"/>
              </w:pBdr>
              <w:spacing w:line="210" w:lineRule="exact"/>
              <w:rPr>
                <w:rtl/>
              </w:rPr>
            </w:pPr>
          </w:p>
        </w:tc>
        <w:tc>
          <w:tcPr>
            <w:tcW w:w="1021" w:type="dxa"/>
          </w:tcPr>
          <w:p w14:paraId="0FC3B2E5" w14:textId="77777777" w:rsidR="00DC0657" w:rsidRPr="00E03CF5" w:rsidRDefault="00DC0657" w:rsidP="007761DA">
            <w:pPr>
              <w:pBdr>
                <w:bottom w:val="single" w:sz="4" w:space="1" w:color="auto"/>
              </w:pBdr>
              <w:spacing w:line="210" w:lineRule="exact"/>
              <w:rPr>
                <w:rtl/>
              </w:rPr>
            </w:pPr>
          </w:p>
        </w:tc>
        <w:tc>
          <w:tcPr>
            <w:tcW w:w="1021" w:type="dxa"/>
          </w:tcPr>
          <w:p w14:paraId="61B2BFAD" w14:textId="77777777" w:rsidR="00DC0657" w:rsidRPr="00E03CF5" w:rsidRDefault="00DC0657" w:rsidP="007761DA">
            <w:pPr>
              <w:pBdr>
                <w:bottom w:val="single" w:sz="4" w:space="1" w:color="auto"/>
              </w:pBdr>
              <w:spacing w:line="210" w:lineRule="exact"/>
              <w:rPr>
                <w:rtl/>
              </w:rPr>
            </w:pPr>
          </w:p>
        </w:tc>
        <w:tc>
          <w:tcPr>
            <w:tcW w:w="1021" w:type="dxa"/>
          </w:tcPr>
          <w:p w14:paraId="21702A70" w14:textId="77777777" w:rsidR="00DC0657" w:rsidRPr="00E03CF5" w:rsidRDefault="00DC0657" w:rsidP="007761DA">
            <w:pPr>
              <w:pBdr>
                <w:bottom w:val="single" w:sz="4" w:space="1" w:color="auto"/>
              </w:pBdr>
              <w:spacing w:line="210" w:lineRule="exact"/>
              <w:rPr>
                <w:rtl/>
              </w:rPr>
            </w:pPr>
          </w:p>
        </w:tc>
        <w:tc>
          <w:tcPr>
            <w:tcW w:w="1021" w:type="dxa"/>
          </w:tcPr>
          <w:p w14:paraId="6718D550" w14:textId="77777777" w:rsidR="00DC0657" w:rsidRPr="00E03CF5" w:rsidRDefault="00DC0657" w:rsidP="007761DA">
            <w:pPr>
              <w:pBdr>
                <w:bottom w:val="single" w:sz="4" w:space="1" w:color="auto"/>
              </w:pBdr>
              <w:spacing w:line="210" w:lineRule="exact"/>
              <w:rPr>
                <w:rtl/>
              </w:rPr>
            </w:pPr>
          </w:p>
        </w:tc>
      </w:tr>
      <w:tr w:rsidR="00DC0657" w:rsidRPr="00E03CF5" w14:paraId="623596F6" w14:textId="77777777" w:rsidTr="00DC0657">
        <w:trPr>
          <w:trHeight w:hRule="exact" w:val="198"/>
        </w:trPr>
        <w:tc>
          <w:tcPr>
            <w:tcW w:w="962" w:type="dxa"/>
          </w:tcPr>
          <w:p w14:paraId="5AFAAE10" w14:textId="77777777" w:rsidR="00DC0657" w:rsidRPr="00E03CF5" w:rsidRDefault="00DC0657" w:rsidP="007761DA">
            <w:pPr>
              <w:spacing w:line="210" w:lineRule="exact"/>
              <w:rPr>
                <w:rtl/>
              </w:rPr>
            </w:pPr>
          </w:p>
        </w:tc>
        <w:tc>
          <w:tcPr>
            <w:tcW w:w="3260" w:type="dxa"/>
            <w:vAlign w:val="bottom"/>
          </w:tcPr>
          <w:p w14:paraId="5DF49113" w14:textId="77777777" w:rsidR="00DC0657" w:rsidRPr="00D7385F" w:rsidRDefault="00DC0657" w:rsidP="007761DA">
            <w:pPr>
              <w:spacing w:line="210" w:lineRule="exact"/>
              <w:rPr>
                <w:rFonts w:ascii="David" w:hAnsi="David"/>
                <w:b/>
                <w:bCs/>
                <w:color w:val="000000"/>
                <w:rtl/>
              </w:rPr>
            </w:pPr>
            <w:r w:rsidRPr="00D7385F">
              <w:rPr>
                <w:rFonts w:ascii="David" w:hAnsi="David"/>
                <w:b/>
                <w:bCs/>
                <w:color w:val="000000"/>
                <w:rtl/>
              </w:rPr>
              <w:t>סך הכל רווח כולל אחר שלא יועבר</w:t>
            </w:r>
          </w:p>
        </w:tc>
        <w:tc>
          <w:tcPr>
            <w:tcW w:w="709" w:type="dxa"/>
            <w:vAlign w:val="bottom"/>
          </w:tcPr>
          <w:p w14:paraId="0A6E6A03" w14:textId="77777777" w:rsidR="00DC0657" w:rsidRPr="00485F5C" w:rsidRDefault="00DC0657" w:rsidP="007761DA">
            <w:pPr>
              <w:spacing w:line="210" w:lineRule="exact"/>
              <w:rPr>
                <w:rFonts w:ascii="David" w:hAnsi="David"/>
                <w:color w:val="000000"/>
                <w:rtl/>
              </w:rPr>
            </w:pPr>
          </w:p>
        </w:tc>
        <w:tc>
          <w:tcPr>
            <w:tcW w:w="1020" w:type="dxa"/>
          </w:tcPr>
          <w:p w14:paraId="48E59BFA" w14:textId="77777777" w:rsidR="00DC0657" w:rsidRPr="00E03CF5" w:rsidRDefault="00DC0657" w:rsidP="007761DA">
            <w:pPr>
              <w:spacing w:line="210" w:lineRule="exact"/>
              <w:rPr>
                <w:rtl/>
              </w:rPr>
            </w:pPr>
          </w:p>
        </w:tc>
        <w:tc>
          <w:tcPr>
            <w:tcW w:w="1021" w:type="dxa"/>
          </w:tcPr>
          <w:p w14:paraId="2B9DAA13" w14:textId="77777777" w:rsidR="00DC0657" w:rsidRPr="00E03CF5" w:rsidRDefault="00DC0657" w:rsidP="007761DA">
            <w:pPr>
              <w:spacing w:line="210" w:lineRule="exact"/>
              <w:rPr>
                <w:rtl/>
              </w:rPr>
            </w:pPr>
          </w:p>
        </w:tc>
        <w:tc>
          <w:tcPr>
            <w:tcW w:w="1021" w:type="dxa"/>
          </w:tcPr>
          <w:p w14:paraId="5A927617" w14:textId="77777777" w:rsidR="00DC0657" w:rsidRPr="00E03CF5" w:rsidRDefault="00DC0657" w:rsidP="007761DA">
            <w:pPr>
              <w:spacing w:line="210" w:lineRule="exact"/>
              <w:rPr>
                <w:rtl/>
              </w:rPr>
            </w:pPr>
          </w:p>
        </w:tc>
        <w:tc>
          <w:tcPr>
            <w:tcW w:w="1021" w:type="dxa"/>
          </w:tcPr>
          <w:p w14:paraId="3FC92C5E" w14:textId="77777777" w:rsidR="00DC0657" w:rsidRPr="00E03CF5" w:rsidRDefault="00DC0657" w:rsidP="007761DA">
            <w:pPr>
              <w:spacing w:line="210" w:lineRule="exact"/>
              <w:rPr>
                <w:rtl/>
              </w:rPr>
            </w:pPr>
          </w:p>
        </w:tc>
        <w:tc>
          <w:tcPr>
            <w:tcW w:w="1021" w:type="dxa"/>
          </w:tcPr>
          <w:p w14:paraId="23B7EE16" w14:textId="77777777" w:rsidR="00DC0657" w:rsidRPr="00E03CF5" w:rsidRDefault="00DC0657" w:rsidP="007761DA">
            <w:pPr>
              <w:spacing w:line="210" w:lineRule="exact"/>
              <w:rPr>
                <w:rtl/>
              </w:rPr>
            </w:pPr>
          </w:p>
        </w:tc>
      </w:tr>
      <w:tr w:rsidR="00DC0657" w:rsidRPr="00E03CF5" w14:paraId="23503BC3" w14:textId="77777777" w:rsidTr="00DC0657">
        <w:trPr>
          <w:trHeight w:hRule="exact" w:val="198"/>
        </w:trPr>
        <w:tc>
          <w:tcPr>
            <w:tcW w:w="962" w:type="dxa"/>
          </w:tcPr>
          <w:p w14:paraId="3CED3475" w14:textId="77777777" w:rsidR="00DC0657" w:rsidRPr="00E03CF5" w:rsidRDefault="00DC0657" w:rsidP="007761DA">
            <w:pPr>
              <w:spacing w:line="210" w:lineRule="exact"/>
              <w:rPr>
                <w:rtl/>
              </w:rPr>
            </w:pPr>
          </w:p>
        </w:tc>
        <w:tc>
          <w:tcPr>
            <w:tcW w:w="3260" w:type="dxa"/>
            <w:vAlign w:val="bottom"/>
          </w:tcPr>
          <w:p w14:paraId="73024537" w14:textId="77777777" w:rsidR="00DC0657" w:rsidRPr="00D7385F" w:rsidRDefault="00DC0657" w:rsidP="007761DA">
            <w:pPr>
              <w:spacing w:line="21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לאחר מכן לרווח או הפסד, נטו ממס</w:t>
            </w:r>
          </w:p>
        </w:tc>
        <w:tc>
          <w:tcPr>
            <w:tcW w:w="709" w:type="dxa"/>
            <w:vAlign w:val="bottom"/>
          </w:tcPr>
          <w:p w14:paraId="39265195" w14:textId="77777777" w:rsidR="00DC0657" w:rsidRPr="00485F5C" w:rsidRDefault="00DC0657" w:rsidP="007761DA">
            <w:pPr>
              <w:pBdr>
                <w:bottom w:val="single" w:sz="4" w:space="1" w:color="auto"/>
              </w:pBdr>
              <w:spacing w:line="210" w:lineRule="exact"/>
              <w:rPr>
                <w:rFonts w:ascii="David" w:hAnsi="David"/>
                <w:color w:val="000000"/>
                <w:rtl/>
              </w:rPr>
            </w:pPr>
          </w:p>
        </w:tc>
        <w:tc>
          <w:tcPr>
            <w:tcW w:w="1020" w:type="dxa"/>
          </w:tcPr>
          <w:p w14:paraId="0E148BB0" w14:textId="77777777" w:rsidR="00DC0657" w:rsidRPr="00E03CF5" w:rsidRDefault="00DC0657" w:rsidP="007761DA">
            <w:pPr>
              <w:pBdr>
                <w:bottom w:val="single" w:sz="4" w:space="1" w:color="auto"/>
              </w:pBdr>
              <w:spacing w:line="210" w:lineRule="exact"/>
              <w:rPr>
                <w:rtl/>
              </w:rPr>
            </w:pPr>
          </w:p>
        </w:tc>
        <w:tc>
          <w:tcPr>
            <w:tcW w:w="1021" w:type="dxa"/>
          </w:tcPr>
          <w:p w14:paraId="453F8826" w14:textId="77777777" w:rsidR="00DC0657" w:rsidRPr="00E03CF5" w:rsidRDefault="00DC0657" w:rsidP="007761DA">
            <w:pPr>
              <w:pBdr>
                <w:bottom w:val="single" w:sz="4" w:space="1" w:color="auto"/>
              </w:pBdr>
              <w:spacing w:line="210" w:lineRule="exact"/>
              <w:rPr>
                <w:rtl/>
              </w:rPr>
            </w:pPr>
          </w:p>
        </w:tc>
        <w:tc>
          <w:tcPr>
            <w:tcW w:w="1021" w:type="dxa"/>
          </w:tcPr>
          <w:p w14:paraId="3156EFE6" w14:textId="77777777" w:rsidR="00DC0657" w:rsidRPr="00E03CF5" w:rsidRDefault="00DC0657" w:rsidP="007761DA">
            <w:pPr>
              <w:pBdr>
                <w:bottom w:val="single" w:sz="4" w:space="1" w:color="auto"/>
              </w:pBdr>
              <w:spacing w:line="210" w:lineRule="exact"/>
              <w:rPr>
                <w:rtl/>
              </w:rPr>
            </w:pPr>
          </w:p>
        </w:tc>
        <w:tc>
          <w:tcPr>
            <w:tcW w:w="1021" w:type="dxa"/>
          </w:tcPr>
          <w:p w14:paraId="6F3E1914" w14:textId="77777777" w:rsidR="00DC0657" w:rsidRPr="00B96EE3" w:rsidRDefault="00DC0657" w:rsidP="007761DA">
            <w:pPr>
              <w:pBdr>
                <w:bottom w:val="single" w:sz="4" w:space="1" w:color="auto"/>
              </w:pBdr>
              <w:spacing w:line="210" w:lineRule="exact"/>
              <w:rPr>
                <w:b/>
                <w:bCs/>
                <w:rtl/>
              </w:rPr>
            </w:pPr>
          </w:p>
        </w:tc>
        <w:tc>
          <w:tcPr>
            <w:tcW w:w="1021" w:type="dxa"/>
          </w:tcPr>
          <w:p w14:paraId="3C54FBE4" w14:textId="77777777" w:rsidR="00DC0657" w:rsidRPr="00B96EE3" w:rsidRDefault="00DC0657" w:rsidP="007761DA">
            <w:pPr>
              <w:pBdr>
                <w:bottom w:val="single" w:sz="4" w:space="1" w:color="auto"/>
              </w:pBdr>
              <w:spacing w:line="210" w:lineRule="exact"/>
              <w:rPr>
                <w:b/>
                <w:bCs/>
                <w:rtl/>
              </w:rPr>
            </w:pPr>
          </w:p>
        </w:tc>
      </w:tr>
    </w:tbl>
    <w:p w14:paraId="58116AD3" w14:textId="77777777" w:rsidR="00DC0657" w:rsidRDefault="00DC0657" w:rsidP="00DC0657">
      <w:pPr>
        <w:spacing w:line="140" w:lineRule="exact"/>
        <w:rPr>
          <w:rtl/>
        </w:rPr>
      </w:pPr>
    </w:p>
    <w:p w14:paraId="2F3C0954" w14:textId="77777777" w:rsidR="0076135C" w:rsidRDefault="0076135C" w:rsidP="00DC0657">
      <w:pPr>
        <w:spacing w:line="140" w:lineRule="exact"/>
        <w:rPr>
          <w:rtl/>
        </w:rPr>
      </w:pPr>
    </w:p>
    <w:p w14:paraId="2D3EABD7" w14:textId="77777777" w:rsidR="0076135C" w:rsidRDefault="00EC67CA" w:rsidP="00DC0657">
      <w:pPr>
        <w:spacing w:line="140" w:lineRule="exact"/>
        <w:rPr>
          <w:rtl/>
        </w:rPr>
      </w:pPr>
      <w:r w:rsidRPr="00B7771C">
        <w:rPr>
          <w:rFonts w:ascii="David" w:hAnsi="David"/>
          <w:color w:val="000000"/>
          <w:rtl/>
        </w:rPr>
        <w:t>המידע הנוסף המצורף מהווה חלק בלתי נפרד מהדוחות הכספיים הנפרדים.</w:t>
      </w:r>
    </w:p>
    <w:p w14:paraId="58532627" w14:textId="77777777" w:rsidR="0076135C" w:rsidRDefault="0076135C" w:rsidP="00DC0657">
      <w:pPr>
        <w:spacing w:line="140" w:lineRule="exact"/>
        <w:rPr>
          <w:rtl/>
        </w:rPr>
      </w:pPr>
    </w:p>
    <w:p w14:paraId="6773DDE2" w14:textId="77777777" w:rsidR="002712D8" w:rsidRDefault="002712D8">
      <w: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C0657" w:rsidRPr="00F31884" w14:paraId="41B77D22" w14:textId="77777777" w:rsidTr="007761DA">
        <w:tc>
          <w:tcPr>
            <w:tcW w:w="1361" w:type="dxa"/>
          </w:tcPr>
          <w:p w14:paraId="08EB9836" w14:textId="55B04C81" w:rsidR="00DC0657" w:rsidRPr="00F31884" w:rsidRDefault="00DC0657"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513B14A0" w14:textId="77777777" w:rsidR="00DC0657" w:rsidRDefault="00DC0657"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62932320" w14:textId="77777777" w:rsidR="00DC0657" w:rsidRPr="00F31884" w:rsidRDefault="00DC0657" w:rsidP="007761DA">
            <w:pPr>
              <w:spacing w:line="240" w:lineRule="exact"/>
              <w:jc w:val="both"/>
              <w:rPr>
                <w:rFonts w:asciiTheme="majorBidi" w:hAnsiTheme="majorBidi"/>
                <w:b/>
                <w:bCs/>
                <w:rtl/>
              </w:rPr>
            </w:pPr>
          </w:p>
        </w:tc>
      </w:tr>
      <w:tr w:rsidR="00DC0657" w:rsidRPr="009D09A5" w14:paraId="498979BB" w14:textId="77777777" w:rsidTr="007761DA">
        <w:trPr>
          <w:trHeight w:val="516"/>
        </w:trPr>
        <w:tc>
          <w:tcPr>
            <w:tcW w:w="1361" w:type="dxa"/>
          </w:tcPr>
          <w:p w14:paraId="37485A84" w14:textId="77777777" w:rsidR="00DC0657" w:rsidRPr="009D09A5" w:rsidRDefault="00DC0657" w:rsidP="007761DA">
            <w:pPr>
              <w:bidi w:val="0"/>
              <w:spacing w:line="240" w:lineRule="exact"/>
              <w:jc w:val="right"/>
              <w:rPr>
                <w:rFonts w:asciiTheme="majorBidi" w:hAnsiTheme="majorBidi"/>
                <w:i/>
                <w:iCs/>
                <w:spacing w:val="-10"/>
              </w:rPr>
            </w:pPr>
          </w:p>
        </w:tc>
        <w:tc>
          <w:tcPr>
            <w:tcW w:w="8932" w:type="dxa"/>
          </w:tcPr>
          <w:p w14:paraId="6DC559A2" w14:textId="77777777" w:rsidR="00DC0657" w:rsidRPr="00F46FA2" w:rsidRDefault="00DC0657"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470C9A55" w14:textId="77777777" w:rsidR="00DC0657" w:rsidRPr="009D09A5" w:rsidRDefault="00DC0657" w:rsidP="007761DA">
            <w:pPr>
              <w:spacing w:line="240" w:lineRule="exact"/>
              <w:jc w:val="both"/>
              <w:rPr>
                <w:rFonts w:asciiTheme="majorBidi" w:hAnsiTheme="majorBidi"/>
                <w:b/>
                <w:bCs/>
                <w:rtl/>
              </w:rPr>
            </w:pPr>
          </w:p>
        </w:tc>
      </w:tr>
      <w:tr w:rsidR="00DC0657" w:rsidRPr="00656860" w14:paraId="74B5FEA3" w14:textId="77777777" w:rsidTr="007761DA">
        <w:tc>
          <w:tcPr>
            <w:tcW w:w="1361" w:type="dxa"/>
          </w:tcPr>
          <w:p w14:paraId="3A0FE662" w14:textId="77777777" w:rsidR="00DC0657" w:rsidRPr="009D09A5" w:rsidRDefault="00DC0657" w:rsidP="007761DA">
            <w:pPr>
              <w:bidi w:val="0"/>
              <w:spacing w:line="240" w:lineRule="exact"/>
              <w:jc w:val="right"/>
              <w:rPr>
                <w:b/>
                <w:bCs/>
                <w:spacing w:val="-10"/>
              </w:rPr>
            </w:pPr>
          </w:p>
        </w:tc>
        <w:tc>
          <w:tcPr>
            <w:tcW w:w="8932" w:type="dxa"/>
          </w:tcPr>
          <w:p w14:paraId="0F060337" w14:textId="77777777" w:rsidR="00DC0657" w:rsidRPr="00656860" w:rsidRDefault="00DC0657" w:rsidP="007761DA">
            <w:pPr>
              <w:spacing w:line="240" w:lineRule="exact"/>
              <w:ind w:left="720" w:hanging="720"/>
              <w:jc w:val="both"/>
              <w:rPr>
                <w:rFonts w:ascii="David" w:hAnsi="David"/>
                <w:b/>
                <w:bCs/>
                <w:color w:val="000000"/>
                <w:rtl/>
              </w:rPr>
            </w:pPr>
            <w:r w:rsidRPr="00656860">
              <w:rPr>
                <w:rFonts w:ascii="David" w:hAnsi="David" w:hint="cs"/>
                <w:b/>
                <w:bCs/>
                <w:color w:val="000000"/>
                <w:rtl/>
              </w:rPr>
              <w:t xml:space="preserve">דוחות על </w:t>
            </w:r>
            <w:r>
              <w:rPr>
                <w:rFonts w:ascii="David" w:hAnsi="David" w:hint="cs"/>
                <w:b/>
                <w:bCs/>
                <w:color w:val="000000"/>
                <w:rtl/>
              </w:rPr>
              <w:t>הרווח הכולל (המשך)</w:t>
            </w:r>
          </w:p>
        </w:tc>
      </w:tr>
    </w:tbl>
    <w:p w14:paraId="04F6B31F" w14:textId="77777777" w:rsidR="00DC0657" w:rsidRDefault="00DC0657" w:rsidP="00DC0657">
      <w:pPr>
        <w:spacing w:line="140" w:lineRule="exact"/>
        <w:rPr>
          <w:rtl/>
        </w:rPr>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C0657" w:rsidRPr="00E03CF5" w14:paraId="36E50BB1" w14:textId="77777777" w:rsidTr="007761DA">
        <w:tc>
          <w:tcPr>
            <w:tcW w:w="962" w:type="dxa"/>
          </w:tcPr>
          <w:p w14:paraId="07426224" w14:textId="77777777" w:rsidR="00DC0657" w:rsidRPr="001F0151" w:rsidRDefault="00DC0657" w:rsidP="007761DA">
            <w:pPr>
              <w:spacing w:line="180" w:lineRule="exact"/>
              <w:rPr>
                <w:b/>
                <w:bCs/>
                <w:sz w:val="18"/>
                <w:szCs w:val="18"/>
                <w:rtl/>
              </w:rPr>
            </w:pPr>
          </w:p>
        </w:tc>
        <w:tc>
          <w:tcPr>
            <w:tcW w:w="3260" w:type="dxa"/>
          </w:tcPr>
          <w:p w14:paraId="18BBA332" w14:textId="77777777" w:rsidR="00DC0657" w:rsidRPr="001F0151" w:rsidRDefault="00DC0657" w:rsidP="007761DA">
            <w:pPr>
              <w:spacing w:line="180" w:lineRule="exact"/>
              <w:rPr>
                <w:b/>
                <w:bCs/>
                <w:sz w:val="18"/>
                <w:szCs w:val="18"/>
                <w:rtl/>
              </w:rPr>
            </w:pPr>
          </w:p>
        </w:tc>
        <w:tc>
          <w:tcPr>
            <w:tcW w:w="709" w:type="dxa"/>
          </w:tcPr>
          <w:p w14:paraId="71707DC4" w14:textId="77777777" w:rsidR="00DC0657" w:rsidRPr="001F0151" w:rsidRDefault="00DC0657" w:rsidP="007761DA">
            <w:pPr>
              <w:spacing w:line="180" w:lineRule="exact"/>
              <w:rPr>
                <w:b/>
                <w:bCs/>
                <w:sz w:val="18"/>
                <w:szCs w:val="18"/>
                <w:rtl/>
              </w:rPr>
            </w:pPr>
          </w:p>
        </w:tc>
        <w:tc>
          <w:tcPr>
            <w:tcW w:w="1020" w:type="dxa"/>
          </w:tcPr>
          <w:p w14:paraId="0395C8C9" w14:textId="77777777" w:rsidR="00DC0657" w:rsidRPr="001F0151" w:rsidRDefault="00DC0657" w:rsidP="007761DA">
            <w:pPr>
              <w:spacing w:line="180" w:lineRule="exact"/>
              <w:rPr>
                <w:b/>
                <w:bCs/>
                <w:sz w:val="18"/>
                <w:szCs w:val="18"/>
                <w:rtl/>
              </w:rPr>
            </w:pPr>
          </w:p>
        </w:tc>
        <w:tc>
          <w:tcPr>
            <w:tcW w:w="1021" w:type="dxa"/>
          </w:tcPr>
          <w:p w14:paraId="24446ECF" w14:textId="77777777" w:rsidR="00DC0657" w:rsidRPr="001F0151" w:rsidRDefault="00DC0657" w:rsidP="007761DA">
            <w:pPr>
              <w:spacing w:line="180" w:lineRule="exact"/>
              <w:rPr>
                <w:b/>
                <w:bCs/>
                <w:sz w:val="18"/>
                <w:szCs w:val="18"/>
                <w:rtl/>
              </w:rPr>
            </w:pPr>
          </w:p>
        </w:tc>
        <w:tc>
          <w:tcPr>
            <w:tcW w:w="1021" w:type="dxa"/>
          </w:tcPr>
          <w:p w14:paraId="705BBFFB" w14:textId="77777777" w:rsidR="00DC0657" w:rsidRPr="001F0151" w:rsidRDefault="00DC0657" w:rsidP="007761DA">
            <w:pPr>
              <w:spacing w:line="180" w:lineRule="exact"/>
              <w:rPr>
                <w:b/>
                <w:bCs/>
                <w:sz w:val="18"/>
                <w:szCs w:val="18"/>
                <w:rtl/>
              </w:rPr>
            </w:pPr>
          </w:p>
        </w:tc>
        <w:tc>
          <w:tcPr>
            <w:tcW w:w="1021" w:type="dxa"/>
          </w:tcPr>
          <w:p w14:paraId="0AE0F6A6" w14:textId="77777777" w:rsidR="00DC0657" w:rsidRPr="001F0151" w:rsidRDefault="00DC0657" w:rsidP="007761DA">
            <w:pPr>
              <w:spacing w:line="180" w:lineRule="exact"/>
              <w:rPr>
                <w:b/>
                <w:bCs/>
                <w:sz w:val="18"/>
                <w:szCs w:val="18"/>
                <w:rtl/>
              </w:rPr>
            </w:pPr>
          </w:p>
        </w:tc>
        <w:tc>
          <w:tcPr>
            <w:tcW w:w="1021" w:type="dxa"/>
          </w:tcPr>
          <w:p w14:paraId="7362F885" w14:textId="77777777" w:rsidR="00DC0657" w:rsidRPr="001F0151" w:rsidRDefault="00DC0657" w:rsidP="007761DA">
            <w:pPr>
              <w:spacing w:line="180" w:lineRule="exact"/>
              <w:rPr>
                <w:b/>
                <w:bCs/>
                <w:sz w:val="18"/>
                <w:szCs w:val="18"/>
                <w:rtl/>
              </w:rPr>
            </w:pPr>
            <w:r>
              <w:rPr>
                <w:rFonts w:hint="cs"/>
                <w:b/>
                <w:bCs/>
                <w:sz w:val="18"/>
                <w:szCs w:val="18"/>
                <w:rtl/>
              </w:rPr>
              <w:t>לשנה</w:t>
            </w:r>
          </w:p>
        </w:tc>
      </w:tr>
      <w:tr w:rsidR="00DC0657" w:rsidRPr="00E03CF5" w14:paraId="52793CE1" w14:textId="77777777" w:rsidTr="007761DA">
        <w:tc>
          <w:tcPr>
            <w:tcW w:w="962" w:type="dxa"/>
          </w:tcPr>
          <w:p w14:paraId="0BFE4511" w14:textId="77777777" w:rsidR="00DC0657" w:rsidRPr="001F0151" w:rsidRDefault="00DC0657" w:rsidP="007761DA">
            <w:pPr>
              <w:spacing w:line="180" w:lineRule="exact"/>
              <w:rPr>
                <w:b/>
                <w:bCs/>
                <w:sz w:val="18"/>
                <w:szCs w:val="18"/>
                <w:rtl/>
              </w:rPr>
            </w:pPr>
          </w:p>
        </w:tc>
        <w:tc>
          <w:tcPr>
            <w:tcW w:w="3260" w:type="dxa"/>
          </w:tcPr>
          <w:p w14:paraId="34AC66C2" w14:textId="77777777" w:rsidR="00DC0657" w:rsidRPr="001F0151" w:rsidRDefault="00DC0657" w:rsidP="007761DA">
            <w:pPr>
              <w:spacing w:line="180" w:lineRule="exact"/>
              <w:rPr>
                <w:b/>
                <w:bCs/>
                <w:sz w:val="18"/>
                <w:szCs w:val="18"/>
                <w:rtl/>
              </w:rPr>
            </w:pPr>
          </w:p>
        </w:tc>
        <w:tc>
          <w:tcPr>
            <w:tcW w:w="709" w:type="dxa"/>
          </w:tcPr>
          <w:p w14:paraId="54EEE230" w14:textId="77777777" w:rsidR="00DC0657" w:rsidRPr="001F0151" w:rsidRDefault="00DC0657" w:rsidP="007761DA">
            <w:pPr>
              <w:spacing w:line="180" w:lineRule="exact"/>
              <w:rPr>
                <w:b/>
                <w:bCs/>
                <w:sz w:val="18"/>
                <w:szCs w:val="18"/>
                <w:rtl/>
              </w:rPr>
            </w:pPr>
          </w:p>
        </w:tc>
        <w:tc>
          <w:tcPr>
            <w:tcW w:w="2041" w:type="dxa"/>
            <w:gridSpan w:val="2"/>
          </w:tcPr>
          <w:p w14:paraId="6B6830BD" w14:textId="77777777" w:rsidR="00DC0657" w:rsidRPr="001F0151" w:rsidRDefault="00DC0657" w:rsidP="007761DA">
            <w:pPr>
              <w:spacing w:line="180" w:lineRule="exact"/>
              <w:rPr>
                <w:b/>
                <w:bCs/>
                <w:sz w:val="18"/>
                <w:szCs w:val="18"/>
                <w:rtl/>
              </w:rPr>
            </w:pPr>
            <w:r>
              <w:rPr>
                <w:rFonts w:hint="cs"/>
                <w:b/>
                <w:bCs/>
                <w:sz w:val="18"/>
                <w:szCs w:val="18"/>
                <w:rtl/>
              </w:rPr>
              <w:t xml:space="preserve">לתקופה של שישה </w:t>
            </w:r>
          </w:p>
        </w:tc>
        <w:tc>
          <w:tcPr>
            <w:tcW w:w="2042" w:type="dxa"/>
            <w:gridSpan w:val="2"/>
          </w:tcPr>
          <w:p w14:paraId="1722B2AE" w14:textId="77777777" w:rsidR="00DC0657" w:rsidRPr="001F0151" w:rsidRDefault="00DC0657" w:rsidP="007761DA">
            <w:pPr>
              <w:spacing w:line="180" w:lineRule="exact"/>
              <w:rPr>
                <w:b/>
                <w:bCs/>
                <w:sz w:val="18"/>
                <w:szCs w:val="18"/>
                <w:rtl/>
              </w:rPr>
            </w:pPr>
            <w:r>
              <w:rPr>
                <w:rFonts w:hint="cs"/>
                <w:b/>
                <w:bCs/>
                <w:sz w:val="18"/>
                <w:szCs w:val="18"/>
                <w:rtl/>
              </w:rPr>
              <w:t xml:space="preserve">לתקופה של שלושה </w:t>
            </w:r>
          </w:p>
        </w:tc>
        <w:tc>
          <w:tcPr>
            <w:tcW w:w="1021" w:type="dxa"/>
          </w:tcPr>
          <w:p w14:paraId="292D85F8" w14:textId="77777777" w:rsidR="00DC0657" w:rsidRPr="001F0151" w:rsidRDefault="00DC0657" w:rsidP="007761DA">
            <w:pPr>
              <w:spacing w:line="180" w:lineRule="exact"/>
              <w:rPr>
                <w:b/>
                <w:bCs/>
                <w:sz w:val="18"/>
                <w:szCs w:val="18"/>
                <w:rtl/>
              </w:rPr>
            </w:pPr>
            <w:r>
              <w:rPr>
                <w:rFonts w:hint="cs"/>
                <w:b/>
                <w:bCs/>
                <w:sz w:val="18"/>
                <w:szCs w:val="18"/>
                <w:rtl/>
              </w:rPr>
              <w:t>שהסתיימה</w:t>
            </w:r>
          </w:p>
        </w:tc>
      </w:tr>
      <w:tr w:rsidR="00DC0657" w:rsidRPr="00E03CF5" w14:paraId="324421B7" w14:textId="77777777" w:rsidTr="007761DA">
        <w:tc>
          <w:tcPr>
            <w:tcW w:w="962" w:type="dxa"/>
          </w:tcPr>
          <w:p w14:paraId="10217003" w14:textId="77777777" w:rsidR="00DC0657" w:rsidRPr="001F0151" w:rsidRDefault="00DC0657" w:rsidP="007761DA">
            <w:pPr>
              <w:spacing w:line="180" w:lineRule="exact"/>
              <w:rPr>
                <w:b/>
                <w:bCs/>
                <w:sz w:val="18"/>
                <w:szCs w:val="18"/>
                <w:rtl/>
              </w:rPr>
            </w:pPr>
          </w:p>
        </w:tc>
        <w:tc>
          <w:tcPr>
            <w:tcW w:w="3260" w:type="dxa"/>
          </w:tcPr>
          <w:p w14:paraId="6DD2E89F" w14:textId="77777777" w:rsidR="00DC0657" w:rsidRPr="001F0151" w:rsidRDefault="00DC0657" w:rsidP="007761DA">
            <w:pPr>
              <w:spacing w:line="180" w:lineRule="exact"/>
              <w:rPr>
                <w:b/>
                <w:bCs/>
                <w:sz w:val="18"/>
                <w:szCs w:val="18"/>
                <w:rtl/>
              </w:rPr>
            </w:pPr>
          </w:p>
        </w:tc>
        <w:tc>
          <w:tcPr>
            <w:tcW w:w="709" w:type="dxa"/>
          </w:tcPr>
          <w:p w14:paraId="4F330B2E" w14:textId="77777777" w:rsidR="00DC0657" w:rsidRPr="001F0151" w:rsidRDefault="00DC0657" w:rsidP="007761DA">
            <w:pPr>
              <w:spacing w:line="180" w:lineRule="exact"/>
              <w:rPr>
                <w:b/>
                <w:bCs/>
                <w:sz w:val="18"/>
                <w:szCs w:val="18"/>
                <w:rtl/>
              </w:rPr>
            </w:pPr>
          </w:p>
        </w:tc>
        <w:tc>
          <w:tcPr>
            <w:tcW w:w="2041" w:type="dxa"/>
            <w:gridSpan w:val="2"/>
          </w:tcPr>
          <w:p w14:paraId="7440C172" w14:textId="77777777" w:rsidR="00DC0657" w:rsidRPr="001F0151" w:rsidRDefault="00DC0657" w:rsidP="007761DA">
            <w:pPr>
              <w:spacing w:line="180" w:lineRule="exact"/>
              <w:rPr>
                <w:b/>
                <w:bCs/>
                <w:sz w:val="18"/>
                <w:szCs w:val="18"/>
                <w:rtl/>
              </w:rPr>
            </w:pPr>
            <w:r>
              <w:rPr>
                <w:rFonts w:hint="cs"/>
                <w:b/>
                <w:bCs/>
                <w:sz w:val="18"/>
                <w:szCs w:val="18"/>
                <w:rtl/>
              </w:rPr>
              <w:t>חודשים שהסתיימה ביום</w:t>
            </w:r>
          </w:p>
        </w:tc>
        <w:tc>
          <w:tcPr>
            <w:tcW w:w="2042" w:type="dxa"/>
            <w:gridSpan w:val="2"/>
          </w:tcPr>
          <w:p w14:paraId="734A152B" w14:textId="77777777" w:rsidR="00DC0657" w:rsidRPr="001F0151" w:rsidRDefault="00DC0657" w:rsidP="007761DA">
            <w:pPr>
              <w:spacing w:line="180" w:lineRule="exact"/>
              <w:rPr>
                <w:b/>
                <w:bCs/>
                <w:sz w:val="18"/>
                <w:szCs w:val="18"/>
                <w:rtl/>
              </w:rPr>
            </w:pPr>
            <w:r>
              <w:rPr>
                <w:rFonts w:hint="cs"/>
                <w:b/>
                <w:bCs/>
                <w:sz w:val="18"/>
                <w:szCs w:val="18"/>
                <w:rtl/>
              </w:rPr>
              <w:t>חודשים שהסתיימה ביום</w:t>
            </w:r>
          </w:p>
        </w:tc>
        <w:tc>
          <w:tcPr>
            <w:tcW w:w="1021" w:type="dxa"/>
          </w:tcPr>
          <w:p w14:paraId="7C1AFC0B" w14:textId="77777777" w:rsidR="00DC0657" w:rsidRPr="001F0151" w:rsidRDefault="00DC0657" w:rsidP="007761DA">
            <w:pPr>
              <w:spacing w:line="180" w:lineRule="exact"/>
              <w:rPr>
                <w:b/>
                <w:bCs/>
                <w:sz w:val="18"/>
                <w:szCs w:val="18"/>
                <w:rtl/>
              </w:rPr>
            </w:pPr>
            <w:r>
              <w:rPr>
                <w:rFonts w:hint="cs"/>
                <w:b/>
                <w:bCs/>
                <w:sz w:val="18"/>
                <w:szCs w:val="18"/>
                <w:rtl/>
              </w:rPr>
              <w:t>ביום</w:t>
            </w:r>
          </w:p>
        </w:tc>
      </w:tr>
      <w:tr w:rsidR="00DC0657" w:rsidRPr="00E03CF5" w14:paraId="2CF0B02F" w14:textId="77777777" w:rsidTr="007761DA">
        <w:tc>
          <w:tcPr>
            <w:tcW w:w="962" w:type="dxa"/>
          </w:tcPr>
          <w:p w14:paraId="7ACE3CB9" w14:textId="77777777" w:rsidR="00DC0657" w:rsidRPr="001F0151" w:rsidRDefault="00DC0657" w:rsidP="007761DA">
            <w:pPr>
              <w:spacing w:line="180" w:lineRule="exact"/>
              <w:rPr>
                <w:b/>
                <w:bCs/>
                <w:sz w:val="18"/>
                <w:szCs w:val="18"/>
                <w:rtl/>
              </w:rPr>
            </w:pPr>
          </w:p>
        </w:tc>
        <w:tc>
          <w:tcPr>
            <w:tcW w:w="3260" w:type="dxa"/>
          </w:tcPr>
          <w:p w14:paraId="54FC7DD7" w14:textId="77777777" w:rsidR="00DC0657" w:rsidRPr="001F0151" w:rsidRDefault="00DC0657" w:rsidP="007761DA">
            <w:pPr>
              <w:spacing w:line="180" w:lineRule="exact"/>
              <w:rPr>
                <w:b/>
                <w:bCs/>
                <w:sz w:val="18"/>
                <w:szCs w:val="18"/>
                <w:rtl/>
              </w:rPr>
            </w:pPr>
          </w:p>
        </w:tc>
        <w:tc>
          <w:tcPr>
            <w:tcW w:w="709" w:type="dxa"/>
          </w:tcPr>
          <w:p w14:paraId="75748C06" w14:textId="77777777" w:rsidR="00DC0657" w:rsidRPr="001F0151" w:rsidRDefault="00DC0657" w:rsidP="007761DA">
            <w:pPr>
              <w:spacing w:line="180" w:lineRule="exact"/>
              <w:rPr>
                <w:b/>
                <w:bCs/>
                <w:sz w:val="18"/>
                <w:szCs w:val="18"/>
                <w:rtl/>
              </w:rPr>
            </w:pPr>
          </w:p>
        </w:tc>
        <w:tc>
          <w:tcPr>
            <w:tcW w:w="2041" w:type="dxa"/>
            <w:gridSpan w:val="2"/>
          </w:tcPr>
          <w:p w14:paraId="132CCA1A" w14:textId="77777777" w:rsidR="00DC0657" w:rsidRPr="001F0151" w:rsidRDefault="00DC0657" w:rsidP="007761DA">
            <w:pPr>
              <w:pBdr>
                <w:bottom w:val="single" w:sz="4" w:space="1" w:color="auto"/>
              </w:pBdr>
              <w:spacing w:line="180" w:lineRule="exact"/>
              <w:rPr>
                <w:b/>
                <w:bCs/>
                <w:sz w:val="18"/>
                <w:szCs w:val="18"/>
                <w:rtl/>
              </w:rPr>
            </w:pPr>
            <w:r>
              <w:rPr>
                <w:rFonts w:hint="cs"/>
                <w:b/>
                <w:bCs/>
                <w:sz w:val="18"/>
                <w:szCs w:val="18"/>
                <w:rtl/>
              </w:rPr>
              <w:t>30 ביוני</w:t>
            </w:r>
          </w:p>
        </w:tc>
        <w:tc>
          <w:tcPr>
            <w:tcW w:w="2042" w:type="dxa"/>
            <w:gridSpan w:val="2"/>
          </w:tcPr>
          <w:p w14:paraId="38520E1A" w14:textId="77777777" w:rsidR="00DC0657" w:rsidRPr="001F0151" w:rsidRDefault="00DC0657" w:rsidP="007761DA">
            <w:pPr>
              <w:pBdr>
                <w:bottom w:val="single" w:sz="4" w:space="1" w:color="auto"/>
              </w:pBdr>
              <w:spacing w:line="180" w:lineRule="exact"/>
              <w:rPr>
                <w:b/>
                <w:bCs/>
                <w:sz w:val="18"/>
                <w:szCs w:val="18"/>
                <w:rtl/>
              </w:rPr>
            </w:pPr>
            <w:r>
              <w:rPr>
                <w:rFonts w:hint="cs"/>
                <w:b/>
                <w:bCs/>
                <w:sz w:val="18"/>
                <w:szCs w:val="18"/>
                <w:rtl/>
              </w:rPr>
              <w:t>30 ביוני</w:t>
            </w:r>
          </w:p>
        </w:tc>
        <w:tc>
          <w:tcPr>
            <w:tcW w:w="1021" w:type="dxa"/>
          </w:tcPr>
          <w:p w14:paraId="3EF3E04D" w14:textId="77777777" w:rsidR="00DC0657" w:rsidRPr="001F0151" w:rsidRDefault="00DC0657" w:rsidP="007761DA">
            <w:pPr>
              <w:pBdr>
                <w:bottom w:val="single" w:sz="4" w:space="1" w:color="auto"/>
              </w:pBdr>
              <w:spacing w:line="180" w:lineRule="exact"/>
              <w:rPr>
                <w:b/>
                <w:bCs/>
                <w:sz w:val="18"/>
                <w:szCs w:val="18"/>
                <w:rtl/>
              </w:rPr>
            </w:pPr>
            <w:r>
              <w:rPr>
                <w:rFonts w:hint="cs"/>
                <w:b/>
                <w:bCs/>
                <w:sz w:val="18"/>
                <w:szCs w:val="18"/>
                <w:rtl/>
              </w:rPr>
              <w:t>31 בדצמבר</w:t>
            </w:r>
          </w:p>
        </w:tc>
      </w:tr>
      <w:tr w:rsidR="00DC0657" w:rsidRPr="00E03CF5" w14:paraId="76EE2CAE" w14:textId="77777777" w:rsidTr="007761DA">
        <w:tc>
          <w:tcPr>
            <w:tcW w:w="962" w:type="dxa"/>
          </w:tcPr>
          <w:p w14:paraId="28A3B61F" w14:textId="77777777" w:rsidR="00DC0657" w:rsidRPr="001F0151" w:rsidRDefault="00DC0657" w:rsidP="007761DA">
            <w:pPr>
              <w:spacing w:line="180" w:lineRule="exact"/>
              <w:rPr>
                <w:b/>
                <w:bCs/>
                <w:sz w:val="18"/>
                <w:szCs w:val="18"/>
                <w:rtl/>
              </w:rPr>
            </w:pPr>
          </w:p>
        </w:tc>
        <w:tc>
          <w:tcPr>
            <w:tcW w:w="3260" w:type="dxa"/>
          </w:tcPr>
          <w:p w14:paraId="2B8E7BD6" w14:textId="77777777" w:rsidR="00DC0657" w:rsidRPr="001F0151" w:rsidRDefault="00DC0657" w:rsidP="007761DA">
            <w:pPr>
              <w:spacing w:line="180" w:lineRule="exact"/>
              <w:rPr>
                <w:b/>
                <w:bCs/>
                <w:sz w:val="18"/>
                <w:szCs w:val="18"/>
                <w:rtl/>
              </w:rPr>
            </w:pPr>
          </w:p>
        </w:tc>
        <w:tc>
          <w:tcPr>
            <w:tcW w:w="709" w:type="dxa"/>
          </w:tcPr>
          <w:p w14:paraId="1431798A" w14:textId="77777777" w:rsidR="00DC0657" w:rsidRPr="001F0151" w:rsidRDefault="00DC0657" w:rsidP="007761DA">
            <w:pPr>
              <w:spacing w:line="180" w:lineRule="exact"/>
              <w:rPr>
                <w:b/>
                <w:bCs/>
                <w:sz w:val="18"/>
                <w:szCs w:val="18"/>
                <w:rtl/>
              </w:rPr>
            </w:pPr>
          </w:p>
        </w:tc>
        <w:tc>
          <w:tcPr>
            <w:tcW w:w="1020" w:type="dxa"/>
          </w:tcPr>
          <w:p w14:paraId="491070D5" w14:textId="36642CF3" w:rsidR="00DC0657" w:rsidRPr="001F0151" w:rsidRDefault="005264D4" w:rsidP="007761DA">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16C58315" w14:textId="3C1D2D89" w:rsidR="00DC0657" w:rsidRPr="001F0151" w:rsidRDefault="005264D4" w:rsidP="007761DA">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32427F17" w14:textId="4668B0A5" w:rsidR="00DC0657" w:rsidRPr="001F0151" w:rsidRDefault="005264D4" w:rsidP="007761DA">
            <w:pPr>
              <w:pBdr>
                <w:bottom w:val="single" w:sz="4" w:space="1" w:color="auto"/>
              </w:pBdr>
              <w:spacing w:line="180" w:lineRule="exact"/>
              <w:rPr>
                <w:b/>
                <w:bCs/>
                <w:sz w:val="18"/>
                <w:szCs w:val="18"/>
                <w:rtl/>
              </w:rPr>
            </w:pPr>
            <w:r>
              <w:rPr>
                <w:rFonts w:hint="cs"/>
                <w:b/>
                <w:bCs/>
                <w:sz w:val="18"/>
                <w:szCs w:val="18"/>
                <w:rtl/>
              </w:rPr>
              <w:t>2026</w:t>
            </w:r>
          </w:p>
        </w:tc>
        <w:tc>
          <w:tcPr>
            <w:tcW w:w="1021" w:type="dxa"/>
          </w:tcPr>
          <w:p w14:paraId="3C12739E" w14:textId="394D758B" w:rsidR="00DC0657" w:rsidRPr="001F0151" w:rsidRDefault="005264D4" w:rsidP="007761DA">
            <w:pPr>
              <w:pBdr>
                <w:bottom w:val="single" w:sz="4" w:space="1" w:color="auto"/>
              </w:pBdr>
              <w:spacing w:line="180" w:lineRule="exact"/>
              <w:rPr>
                <w:b/>
                <w:bCs/>
                <w:sz w:val="18"/>
                <w:szCs w:val="18"/>
                <w:rtl/>
              </w:rPr>
            </w:pPr>
            <w:r>
              <w:rPr>
                <w:rFonts w:hint="cs"/>
                <w:b/>
                <w:bCs/>
                <w:sz w:val="18"/>
                <w:szCs w:val="18"/>
                <w:rtl/>
              </w:rPr>
              <w:t>2025</w:t>
            </w:r>
          </w:p>
        </w:tc>
        <w:tc>
          <w:tcPr>
            <w:tcW w:w="1021" w:type="dxa"/>
          </w:tcPr>
          <w:p w14:paraId="2AEA3B35" w14:textId="6BA339E6" w:rsidR="00DC0657" w:rsidRPr="001F0151" w:rsidRDefault="005264D4" w:rsidP="007761DA">
            <w:pPr>
              <w:pBdr>
                <w:bottom w:val="single" w:sz="4" w:space="1" w:color="auto"/>
              </w:pBdr>
              <w:spacing w:line="180" w:lineRule="exact"/>
              <w:rPr>
                <w:b/>
                <w:bCs/>
                <w:sz w:val="18"/>
                <w:szCs w:val="18"/>
                <w:rtl/>
              </w:rPr>
            </w:pPr>
            <w:r>
              <w:rPr>
                <w:rFonts w:hint="cs"/>
                <w:b/>
                <w:bCs/>
                <w:sz w:val="18"/>
                <w:szCs w:val="18"/>
                <w:rtl/>
              </w:rPr>
              <w:t>2025</w:t>
            </w:r>
          </w:p>
        </w:tc>
      </w:tr>
      <w:tr w:rsidR="00DC0657" w:rsidRPr="00E03CF5" w14:paraId="6CB6BAD0" w14:textId="77777777" w:rsidTr="007761DA">
        <w:tc>
          <w:tcPr>
            <w:tcW w:w="962" w:type="dxa"/>
          </w:tcPr>
          <w:p w14:paraId="6A3AAAA7" w14:textId="77777777" w:rsidR="00DC0657" w:rsidRPr="001F0151" w:rsidRDefault="00DC0657" w:rsidP="007761DA">
            <w:pPr>
              <w:spacing w:line="180" w:lineRule="exact"/>
              <w:rPr>
                <w:b/>
                <w:bCs/>
                <w:sz w:val="18"/>
                <w:szCs w:val="18"/>
                <w:rtl/>
              </w:rPr>
            </w:pPr>
          </w:p>
        </w:tc>
        <w:tc>
          <w:tcPr>
            <w:tcW w:w="3260" w:type="dxa"/>
          </w:tcPr>
          <w:p w14:paraId="67B1B490" w14:textId="77777777" w:rsidR="00DC0657" w:rsidRPr="001F0151" w:rsidRDefault="00DC0657" w:rsidP="007761DA">
            <w:pPr>
              <w:spacing w:line="180" w:lineRule="exact"/>
              <w:rPr>
                <w:b/>
                <w:bCs/>
                <w:sz w:val="18"/>
                <w:szCs w:val="18"/>
                <w:rtl/>
              </w:rPr>
            </w:pPr>
            <w:r w:rsidRPr="00C95C52">
              <w:rPr>
                <w:rFonts w:hint="cs"/>
                <w:i/>
                <w:iCs/>
                <w:sz w:val="20"/>
                <w:szCs w:val="20"/>
                <w:rtl/>
              </w:rPr>
              <w:t>אלפי ש"ח</w:t>
            </w:r>
          </w:p>
        </w:tc>
        <w:tc>
          <w:tcPr>
            <w:tcW w:w="709" w:type="dxa"/>
          </w:tcPr>
          <w:p w14:paraId="2768E7BC" w14:textId="77777777" w:rsidR="00DC0657" w:rsidRPr="001F0151" w:rsidRDefault="008C55C5" w:rsidP="007761DA">
            <w:pPr>
              <w:pBdr>
                <w:bottom w:val="single" w:sz="4" w:space="1" w:color="auto"/>
              </w:pBdr>
              <w:spacing w:line="180" w:lineRule="exact"/>
              <w:rPr>
                <w:b/>
                <w:bCs/>
                <w:sz w:val="18"/>
                <w:szCs w:val="18"/>
                <w:rtl/>
              </w:rPr>
            </w:pPr>
            <w:r>
              <w:rPr>
                <w:rFonts w:ascii="David" w:hAnsi="David" w:hint="cs"/>
                <w:b/>
                <w:bCs/>
                <w:sz w:val="18"/>
                <w:szCs w:val="18"/>
                <w:rtl/>
              </w:rPr>
              <w:t>באור</w:t>
            </w:r>
          </w:p>
        </w:tc>
        <w:tc>
          <w:tcPr>
            <w:tcW w:w="1020" w:type="dxa"/>
          </w:tcPr>
          <w:p w14:paraId="7E8ECE97" w14:textId="77777777" w:rsidR="00DC0657" w:rsidRPr="00160A4B" w:rsidRDefault="00DC0657" w:rsidP="007761DA">
            <w:pPr>
              <w:pBdr>
                <w:bottom w:val="single" w:sz="4" w:space="1" w:color="auto"/>
              </w:pBdr>
              <w:spacing w:line="210" w:lineRule="exact"/>
              <w:rPr>
                <w:rFonts w:ascii="Times New Roman Bold" w:hAnsi="Times New Roman Bold"/>
                <w:b/>
                <w:bCs/>
                <w:spacing w:val="-10"/>
                <w:sz w:val="18"/>
                <w:szCs w:val="18"/>
                <w:rtl/>
              </w:rPr>
            </w:pPr>
            <w:r w:rsidRPr="006B1BAB">
              <w:rPr>
                <w:rFonts w:ascii="Times New Roman Bold" w:hAnsi="Times New Roman Bold" w:hint="cs"/>
                <w:b/>
                <w:bCs/>
                <w:spacing w:val="-10"/>
                <w:sz w:val="18"/>
                <w:szCs w:val="18"/>
                <w:rtl/>
              </w:rPr>
              <w:t>(בלתי מבוקר)</w:t>
            </w:r>
          </w:p>
        </w:tc>
        <w:tc>
          <w:tcPr>
            <w:tcW w:w="1021" w:type="dxa"/>
          </w:tcPr>
          <w:p w14:paraId="47987901" w14:textId="77777777" w:rsidR="00DC0657" w:rsidRPr="00160A4B" w:rsidRDefault="00DC0657" w:rsidP="007761DA">
            <w:pPr>
              <w:pBdr>
                <w:bottom w:val="single" w:sz="4" w:space="1" w:color="auto"/>
              </w:pBdr>
              <w:spacing w:line="210" w:lineRule="exact"/>
              <w:rPr>
                <w:rFonts w:ascii="Times New Roman Bold" w:hAnsi="Times New Roman Bold"/>
                <w:b/>
                <w:bCs/>
                <w:spacing w:val="-10"/>
                <w:sz w:val="18"/>
                <w:szCs w:val="18"/>
                <w:rtl/>
              </w:rPr>
            </w:pPr>
            <w:r w:rsidRPr="006B1BAB">
              <w:rPr>
                <w:rFonts w:ascii="Times New Roman Bold" w:hAnsi="Times New Roman Bold" w:hint="cs"/>
                <w:b/>
                <w:bCs/>
                <w:spacing w:val="-10"/>
                <w:sz w:val="18"/>
                <w:szCs w:val="18"/>
                <w:rtl/>
              </w:rPr>
              <w:t>(בלתי מבוקר)</w:t>
            </w:r>
          </w:p>
        </w:tc>
        <w:tc>
          <w:tcPr>
            <w:tcW w:w="1021" w:type="dxa"/>
          </w:tcPr>
          <w:p w14:paraId="3F6708D5" w14:textId="77777777" w:rsidR="00DC0657" w:rsidRPr="00160A4B" w:rsidRDefault="00DC0657" w:rsidP="007761DA">
            <w:pPr>
              <w:pBdr>
                <w:bottom w:val="single" w:sz="4" w:space="1" w:color="auto"/>
              </w:pBdr>
              <w:spacing w:line="210" w:lineRule="exact"/>
              <w:rPr>
                <w:rFonts w:ascii="Times New Roman Bold" w:hAnsi="Times New Roman Bold"/>
                <w:b/>
                <w:bCs/>
                <w:spacing w:val="-10"/>
                <w:sz w:val="18"/>
                <w:szCs w:val="18"/>
                <w:rtl/>
              </w:rPr>
            </w:pPr>
            <w:r w:rsidRPr="006B1BAB">
              <w:rPr>
                <w:rFonts w:ascii="Times New Roman Bold" w:hAnsi="Times New Roman Bold" w:hint="cs"/>
                <w:b/>
                <w:bCs/>
                <w:spacing w:val="-10"/>
                <w:sz w:val="18"/>
                <w:szCs w:val="18"/>
                <w:rtl/>
              </w:rPr>
              <w:t>(בלתי מבוקר)</w:t>
            </w:r>
          </w:p>
        </w:tc>
        <w:tc>
          <w:tcPr>
            <w:tcW w:w="1021" w:type="dxa"/>
          </w:tcPr>
          <w:p w14:paraId="6ECABBAD" w14:textId="77777777" w:rsidR="00DC0657" w:rsidRPr="001F0151" w:rsidRDefault="00DC0657" w:rsidP="007761DA">
            <w:pPr>
              <w:pBdr>
                <w:bottom w:val="single" w:sz="4" w:space="1" w:color="auto"/>
              </w:pBdr>
              <w:spacing w:line="210" w:lineRule="exact"/>
              <w:rPr>
                <w:rFonts w:ascii="Times New Roman Bold" w:hAnsi="Times New Roman Bold"/>
                <w:b/>
                <w:bCs/>
                <w:spacing w:val="-10"/>
                <w:sz w:val="18"/>
                <w:szCs w:val="18"/>
                <w:rtl/>
              </w:rPr>
            </w:pPr>
            <w:r w:rsidRPr="001F0151">
              <w:rPr>
                <w:rFonts w:ascii="Times New Roman Bold" w:hAnsi="Times New Roman Bold" w:hint="cs"/>
                <w:b/>
                <w:bCs/>
                <w:spacing w:val="-10"/>
                <w:sz w:val="18"/>
                <w:szCs w:val="18"/>
                <w:rtl/>
              </w:rPr>
              <w:t>(בלתי מבוקר)</w:t>
            </w:r>
          </w:p>
        </w:tc>
        <w:tc>
          <w:tcPr>
            <w:tcW w:w="1021" w:type="dxa"/>
          </w:tcPr>
          <w:p w14:paraId="728ED60E" w14:textId="0AE72615" w:rsidR="00DC0657" w:rsidRPr="00160A4B" w:rsidRDefault="00DC0657" w:rsidP="007761DA">
            <w:pPr>
              <w:pBdr>
                <w:bottom w:val="single" w:sz="4" w:space="1" w:color="auto"/>
              </w:pBdr>
              <w:spacing w:line="210" w:lineRule="exact"/>
              <w:rPr>
                <w:rFonts w:ascii="Times New Roman Bold" w:hAnsi="Times New Roman Bold"/>
                <w:b/>
                <w:bCs/>
                <w:spacing w:val="-10"/>
                <w:sz w:val="18"/>
                <w:szCs w:val="18"/>
                <w:rtl/>
              </w:rPr>
            </w:pPr>
            <w:r w:rsidRPr="00160A4B">
              <w:rPr>
                <w:rFonts w:ascii="Times New Roman Bold" w:hAnsi="Times New Roman Bold"/>
                <w:b/>
                <w:bCs/>
                <w:spacing w:val="-10"/>
                <w:sz w:val="18"/>
                <w:szCs w:val="18"/>
                <w:rtl/>
              </w:rPr>
              <w:t>(</w:t>
            </w:r>
            <w:r w:rsidRPr="00160A4B">
              <w:rPr>
                <w:rFonts w:ascii="Times New Roman Bold" w:hAnsi="Times New Roman Bold" w:hint="eastAsia"/>
                <w:b/>
                <w:bCs/>
                <w:spacing w:val="-10"/>
                <w:sz w:val="18"/>
                <w:szCs w:val="18"/>
                <w:rtl/>
              </w:rPr>
              <w:t>מבוקר</w:t>
            </w:r>
            <w:r w:rsidRPr="00160A4B">
              <w:rPr>
                <w:rFonts w:ascii="Times New Roman Bold" w:hAnsi="Times New Roman Bold"/>
                <w:b/>
                <w:bCs/>
                <w:spacing w:val="-10"/>
                <w:sz w:val="18"/>
                <w:szCs w:val="18"/>
                <w:rtl/>
              </w:rPr>
              <w:t>)</w:t>
            </w:r>
          </w:p>
        </w:tc>
      </w:tr>
    </w:tbl>
    <w:p w14:paraId="3929B4C6" w14:textId="77777777" w:rsidR="00DC0657" w:rsidRDefault="00DC0657" w:rsidP="00DC0657">
      <w:pPr>
        <w:spacing w:line="140" w:lineRule="exact"/>
      </w:pPr>
    </w:p>
    <w:tbl>
      <w:tblPr>
        <w:bidiVisual/>
        <w:tblW w:w="10035" w:type="dxa"/>
        <w:tblLayout w:type="fixed"/>
        <w:tblLook w:val="01E0" w:firstRow="1" w:lastRow="1" w:firstColumn="1" w:lastColumn="1" w:noHBand="0" w:noVBand="0"/>
      </w:tblPr>
      <w:tblGrid>
        <w:gridCol w:w="962"/>
        <w:gridCol w:w="3260"/>
        <w:gridCol w:w="709"/>
        <w:gridCol w:w="1020"/>
        <w:gridCol w:w="1021"/>
        <w:gridCol w:w="1021"/>
        <w:gridCol w:w="1021"/>
        <w:gridCol w:w="1021"/>
      </w:tblGrid>
      <w:tr w:rsidR="00DC0657" w:rsidRPr="00E03CF5" w14:paraId="4B39BA68" w14:textId="77777777" w:rsidTr="0076135C">
        <w:trPr>
          <w:trHeight w:hRule="exact" w:val="187"/>
        </w:trPr>
        <w:tc>
          <w:tcPr>
            <w:tcW w:w="962" w:type="dxa"/>
          </w:tcPr>
          <w:p w14:paraId="1008E979" w14:textId="77777777" w:rsidR="00DC0657" w:rsidRPr="00E03CF5" w:rsidRDefault="00DC0657" w:rsidP="007761DA">
            <w:pPr>
              <w:spacing w:line="180" w:lineRule="exact"/>
              <w:rPr>
                <w:rtl/>
              </w:rPr>
            </w:pPr>
          </w:p>
        </w:tc>
        <w:tc>
          <w:tcPr>
            <w:tcW w:w="3260" w:type="dxa"/>
            <w:vAlign w:val="bottom"/>
          </w:tcPr>
          <w:p w14:paraId="40F17CC1" w14:textId="77777777" w:rsidR="00DC0657" w:rsidRPr="00485F5C" w:rsidRDefault="00DC0657" w:rsidP="007761DA">
            <w:pPr>
              <w:spacing w:line="180" w:lineRule="exact"/>
              <w:rPr>
                <w:rFonts w:ascii="David" w:hAnsi="David"/>
                <w:color w:val="000000"/>
                <w:rtl/>
              </w:rPr>
            </w:pPr>
            <w:r w:rsidRPr="00D7385F">
              <w:rPr>
                <w:rFonts w:ascii="David" w:hAnsi="David"/>
                <w:b/>
                <w:bCs/>
                <w:color w:val="000000"/>
                <w:rtl/>
              </w:rPr>
              <w:t>פריטי רווח כולל אחר אשר הועברו או</w:t>
            </w:r>
          </w:p>
        </w:tc>
        <w:tc>
          <w:tcPr>
            <w:tcW w:w="709" w:type="dxa"/>
            <w:vAlign w:val="bottom"/>
          </w:tcPr>
          <w:p w14:paraId="0B4BE1FE" w14:textId="77777777" w:rsidR="00DC0657" w:rsidRPr="00E03CF5" w:rsidRDefault="00DC0657" w:rsidP="007761DA">
            <w:pPr>
              <w:spacing w:line="180" w:lineRule="exact"/>
              <w:rPr>
                <w:rtl/>
              </w:rPr>
            </w:pPr>
          </w:p>
        </w:tc>
        <w:tc>
          <w:tcPr>
            <w:tcW w:w="1020" w:type="dxa"/>
          </w:tcPr>
          <w:p w14:paraId="792973A2" w14:textId="77777777" w:rsidR="00DC0657" w:rsidRPr="00E03CF5" w:rsidRDefault="00DC0657" w:rsidP="007761DA">
            <w:pPr>
              <w:spacing w:line="180" w:lineRule="exact"/>
              <w:rPr>
                <w:rtl/>
              </w:rPr>
            </w:pPr>
          </w:p>
        </w:tc>
        <w:tc>
          <w:tcPr>
            <w:tcW w:w="1021" w:type="dxa"/>
          </w:tcPr>
          <w:p w14:paraId="46460E0E" w14:textId="77777777" w:rsidR="00DC0657" w:rsidRPr="00E03CF5" w:rsidRDefault="00DC0657" w:rsidP="007761DA">
            <w:pPr>
              <w:spacing w:line="180" w:lineRule="exact"/>
              <w:rPr>
                <w:rtl/>
              </w:rPr>
            </w:pPr>
          </w:p>
        </w:tc>
        <w:tc>
          <w:tcPr>
            <w:tcW w:w="1021" w:type="dxa"/>
          </w:tcPr>
          <w:p w14:paraId="089600D6" w14:textId="77777777" w:rsidR="00DC0657" w:rsidRPr="00E03CF5" w:rsidRDefault="00DC0657" w:rsidP="007761DA">
            <w:pPr>
              <w:spacing w:line="180" w:lineRule="exact"/>
              <w:rPr>
                <w:rtl/>
              </w:rPr>
            </w:pPr>
          </w:p>
        </w:tc>
        <w:tc>
          <w:tcPr>
            <w:tcW w:w="1021" w:type="dxa"/>
          </w:tcPr>
          <w:p w14:paraId="7DAACBBC" w14:textId="77777777" w:rsidR="00DC0657" w:rsidRPr="00E03CF5" w:rsidRDefault="00DC0657" w:rsidP="007761DA">
            <w:pPr>
              <w:spacing w:line="180" w:lineRule="exact"/>
              <w:rPr>
                <w:rtl/>
              </w:rPr>
            </w:pPr>
          </w:p>
        </w:tc>
        <w:tc>
          <w:tcPr>
            <w:tcW w:w="1021" w:type="dxa"/>
          </w:tcPr>
          <w:p w14:paraId="1C56DBC4" w14:textId="77777777" w:rsidR="00DC0657" w:rsidRPr="00E03CF5" w:rsidRDefault="00DC0657" w:rsidP="007761DA">
            <w:pPr>
              <w:spacing w:line="180" w:lineRule="exact"/>
              <w:rPr>
                <w:rtl/>
              </w:rPr>
            </w:pPr>
          </w:p>
        </w:tc>
      </w:tr>
      <w:tr w:rsidR="00DC0657" w:rsidRPr="00E03CF5" w14:paraId="40D38CB7" w14:textId="77777777" w:rsidTr="0076135C">
        <w:trPr>
          <w:trHeight w:hRule="exact" w:val="187"/>
        </w:trPr>
        <w:tc>
          <w:tcPr>
            <w:tcW w:w="962" w:type="dxa"/>
          </w:tcPr>
          <w:p w14:paraId="00B0F736" w14:textId="77777777" w:rsidR="00DC0657" w:rsidRPr="00E03CF5" w:rsidRDefault="00DC0657" w:rsidP="007761DA">
            <w:pPr>
              <w:spacing w:line="180" w:lineRule="exact"/>
              <w:rPr>
                <w:rtl/>
              </w:rPr>
            </w:pPr>
          </w:p>
        </w:tc>
        <w:tc>
          <w:tcPr>
            <w:tcW w:w="3260" w:type="dxa"/>
            <w:vAlign w:val="bottom"/>
          </w:tcPr>
          <w:p w14:paraId="2008746A" w14:textId="77777777" w:rsidR="00DC0657" w:rsidRPr="00485F5C" w:rsidRDefault="00DC0657" w:rsidP="007761DA">
            <w:pPr>
              <w:spacing w:line="18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יועברו לרווח או הפסד:</w:t>
            </w:r>
          </w:p>
        </w:tc>
        <w:tc>
          <w:tcPr>
            <w:tcW w:w="709" w:type="dxa"/>
            <w:vAlign w:val="bottom"/>
          </w:tcPr>
          <w:p w14:paraId="7F66B6E9" w14:textId="77777777" w:rsidR="00DC0657" w:rsidRPr="00E03CF5" w:rsidRDefault="00DC0657" w:rsidP="007761DA">
            <w:pPr>
              <w:spacing w:line="180" w:lineRule="exact"/>
              <w:rPr>
                <w:rtl/>
              </w:rPr>
            </w:pPr>
          </w:p>
        </w:tc>
        <w:tc>
          <w:tcPr>
            <w:tcW w:w="1020" w:type="dxa"/>
          </w:tcPr>
          <w:p w14:paraId="2283FB06" w14:textId="77777777" w:rsidR="00DC0657" w:rsidRPr="00E03CF5" w:rsidRDefault="00DC0657" w:rsidP="007761DA">
            <w:pPr>
              <w:spacing w:line="180" w:lineRule="exact"/>
              <w:rPr>
                <w:rtl/>
              </w:rPr>
            </w:pPr>
          </w:p>
        </w:tc>
        <w:tc>
          <w:tcPr>
            <w:tcW w:w="1021" w:type="dxa"/>
          </w:tcPr>
          <w:p w14:paraId="3C41E67A" w14:textId="77777777" w:rsidR="00DC0657" w:rsidRPr="00E03CF5" w:rsidRDefault="00DC0657" w:rsidP="007761DA">
            <w:pPr>
              <w:spacing w:line="180" w:lineRule="exact"/>
              <w:rPr>
                <w:rtl/>
              </w:rPr>
            </w:pPr>
          </w:p>
        </w:tc>
        <w:tc>
          <w:tcPr>
            <w:tcW w:w="1021" w:type="dxa"/>
          </w:tcPr>
          <w:p w14:paraId="4733B33B" w14:textId="77777777" w:rsidR="00DC0657" w:rsidRPr="00E03CF5" w:rsidRDefault="00DC0657" w:rsidP="007761DA">
            <w:pPr>
              <w:spacing w:line="180" w:lineRule="exact"/>
              <w:rPr>
                <w:rtl/>
              </w:rPr>
            </w:pPr>
          </w:p>
        </w:tc>
        <w:tc>
          <w:tcPr>
            <w:tcW w:w="1021" w:type="dxa"/>
          </w:tcPr>
          <w:p w14:paraId="256FC144" w14:textId="77777777" w:rsidR="00DC0657" w:rsidRPr="00E03CF5" w:rsidRDefault="00DC0657" w:rsidP="007761DA">
            <w:pPr>
              <w:spacing w:line="180" w:lineRule="exact"/>
              <w:rPr>
                <w:rtl/>
              </w:rPr>
            </w:pPr>
          </w:p>
        </w:tc>
        <w:tc>
          <w:tcPr>
            <w:tcW w:w="1021" w:type="dxa"/>
          </w:tcPr>
          <w:p w14:paraId="4B561795" w14:textId="77777777" w:rsidR="00DC0657" w:rsidRPr="00E03CF5" w:rsidRDefault="00DC0657" w:rsidP="007761DA">
            <w:pPr>
              <w:spacing w:line="180" w:lineRule="exact"/>
              <w:rPr>
                <w:rtl/>
              </w:rPr>
            </w:pPr>
          </w:p>
        </w:tc>
      </w:tr>
      <w:tr w:rsidR="00DC0657" w:rsidRPr="00E03CF5" w14:paraId="4364553E" w14:textId="77777777" w:rsidTr="0076135C">
        <w:trPr>
          <w:trHeight w:hRule="exact" w:val="187"/>
        </w:trPr>
        <w:tc>
          <w:tcPr>
            <w:tcW w:w="962" w:type="dxa"/>
          </w:tcPr>
          <w:p w14:paraId="0ECA1D4D" w14:textId="77777777" w:rsidR="00DC0657" w:rsidRPr="00E03CF5" w:rsidRDefault="00DC0657" w:rsidP="007761DA">
            <w:pPr>
              <w:spacing w:line="180" w:lineRule="exact"/>
              <w:rPr>
                <w:rtl/>
              </w:rPr>
            </w:pPr>
          </w:p>
        </w:tc>
        <w:tc>
          <w:tcPr>
            <w:tcW w:w="3260" w:type="dxa"/>
            <w:vAlign w:val="bottom"/>
          </w:tcPr>
          <w:p w14:paraId="7AD2DE1F"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שינוי נטו בשווי הוגן של השקעות</w:t>
            </w:r>
          </w:p>
        </w:tc>
        <w:tc>
          <w:tcPr>
            <w:tcW w:w="709" w:type="dxa"/>
            <w:vAlign w:val="bottom"/>
          </w:tcPr>
          <w:p w14:paraId="06A05296" w14:textId="77777777" w:rsidR="00DC0657" w:rsidRPr="00E03CF5" w:rsidRDefault="00DC0657" w:rsidP="007761DA">
            <w:pPr>
              <w:spacing w:line="180" w:lineRule="exact"/>
              <w:rPr>
                <w:rtl/>
              </w:rPr>
            </w:pPr>
          </w:p>
        </w:tc>
        <w:tc>
          <w:tcPr>
            <w:tcW w:w="1020" w:type="dxa"/>
          </w:tcPr>
          <w:p w14:paraId="4F8CF9C4" w14:textId="77777777" w:rsidR="00DC0657" w:rsidRPr="00E03CF5" w:rsidRDefault="00DC0657" w:rsidP="007761DA">
            <w:pPr>
              <w:spacing w:line="180" w:lineRule="exact"/>
              <w:rPr>
                <w:rtl/>
              </w:rPr>
            </w:pPr>
          </w:p>
        </w:tc>
        <w:tc>
          <w:tcPr>
            <w:tcW w:w="1021" w:type="dxa"/>
          </w:tcPr>
          <w:p w14:paraId="6E56B3A9" w14:textId="77777777" w:rsidR="00DC0657" w:rsidRPr="00E03CF5" w:rsidRDefault="00DC0657" w:rsidP="007761DA">
            <w:pPr>
              <w:spacing w:line="180" w:lineRule="exact"/>
              <w:rPr>
                <w:rtl/>
              </w:rPr>
            </w:pPr>
          </w:p>
        </w:tc>
        <w:tc>
          <w:tcPr>
            <w:tcW w:w="1021" w:type="dxa"/>
          </w:tcPr>
          <w:p w14:paraId="0F3743F9" w14:textId="77777777" w:rsidR="00DC0657" w:rsidRPr="00E03CF5" w:rsidRDefault="00DC0657" w:rsidP="007761DA">
            <w:pPr>
              <w:spacing w:line="180" w:lineRule="exact"/>
              <w:rPr>
                <w:rtl/>
              </w:rPr>
            </w:pPr>
          </w:p>
        </w:tc>
        <w:tc>
          <w:tcPr>
            <w:tcW w:w="1021" w:type="dxa"/>
          </w:tcPr>
          <w:p w14:paraId="56375862" w14:textId="77777777" w:rsidR="00DC0657" w:rsidRPr="00E03CF5" w:rsidRDefault="00DC0657" w:rsidP="007761DA">
            <w:pPr>
              <w:spacing w:line="180" w:lineRule="exact"/>
              <w:rPr>
                <w:rtl/>
              </w:rPr>
            </w:pPr>
          </w:p>
        </w:tc>
        <w:tc>
          <w:tcPr>
            <w:tcW w:w="1021" w:type="dxa"/>
          </w:tcPr>
          <w:p w14:paraId="244698E5" w14:textId="77777777" w:rsidR="00DC0657" w:rsidRPr="00E03CF5" w:rsidRDefault="00DC0657" w:rsidP="007761DA">
            <w:pPr>
              <w:spacing w:line="180" w:lineRule="exact"/>
              <w:rPr>
                <w:rtl/>
              </w:rPr>
            </w:pPr>
          </w:p>
        </w:tc>
      </w:tr>
      <w:tr w:rsidR="00DC0657" w:rsidRPr="00E03CF5" w14:paraId="35613843" w14:textId="77777777" w:rsidTr="0076135C">
        <w:trPr>
          <w:trHeight w:hRule="exact" w:val="187"/>
        </w:trPr>
        <w:tc>
          <w:tcPr>
            <w:tcW w:w="962" w:type="dxa"/>
          </w:tcPr>
          <w:p w14:paraId="7B27135F" w14:textId="77777777" w:rsidR="00DC0657" w:rsidRPr="00E03CF5" w:rsidRDefault="00DC0657" w:rsidP="007761DA">
            <w:pPr>
              <w:spacing w:line="180" w:lineRule="exact"/>
              <w:rPr>
                <w:rtl/>
              </w:rPr>
            </w:pPr>
          </w:p>
        </w:tc>
        <w:tc>
          <w:tcPr>
            <w:tcW w:w="3260" w:type="dxa"/>
            <w:vAlign w:val="bottom"/>
          </w:tcPr>
          <w:p w14:paraId="251F1A46"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במכשירי חוב הנמדדים בשווי הוגן</w:t>
            </w:r>
          </w:p>
        </w:tc>
        <w:tc>
          <w:tcPr>
            <w:tcW w:w="709" w:type="dxa"/>
            <w:vAlign w:val="bottom"/>
          </w:tcPr>
          <w:p w14:paraId="353FC586" w14:textId="77777777" w:rsidR="00DC0657" w:rsidRPr="00E03CF5" w:rsidRDefault="00DC0657" w:rsidP="007761DA">
            <w:pPr>
              <w:spacing w:line="180" w:lineRule="exact"/>
              <w:rPr>
                <w:rtl/>
              </w:rPr>
            </w:pPr>
          </w:p>
        </w:tc>
        <w:tc>
          <w:tcPr>
            <w:tcW w:w="1020" w:type="dxa"/>
          </w:tcPr>
          <w:p w14:paraId="6A897434" w14:textId="77777777" w:rsidR="00DC0657" w:rsidRPr="00E03CF5" w:rsidRDefault="00DC0657" w:rsidP="007761DA">
            <w:pPr>
              <w:spacing w:line="180" w:lineRule="exact"/>
              <w:rPr>
                <w:rtl/>
              </w:rPr>
            </w:pPr>
          </w:p>
        </w:tc>
        <w:tc>
          <w:tcPr>
            <w:tcW w:w="1021" w:type="dxa"/>
          </w:tcPr>
          <w:p w14:paraId="363BD684" w14:textId="77777777" w:rsidR="00DC0657" w:rsidRPr="00E03CF5" w:rsidRDefault="00DC0657" w:rsidP="007761DA">
            <w:pPr>
              <w:spacing w:line="180" w:lineRule="exact"/>
              <w:rPr>
                <w:rtl/>
              </w:rPr>
            </w:pPr>
          </w:p>
        </w:tc>
        <w:tc>
          <w:tcPr>
            <w:tcW w:w="1021" w:type="dxa"/>
          </w:tcPr>
          <w:p w14:paraId="30A167D0" w14:textId="77777777" w:rsidR="00DC0657" w:rsidRPr="00E03CF5" w:rsidRDefault="00DC0657" w:rsidP="007761DA">
            <w:pPr>
              <w:spacing w:line="180" w:lineRule="exact"/>
              <w:rPr>
                <w:rtl/>
              </w:rPr>
            </w:pPr>
          </w:p>
        </w:tc>
        <w:tc>
          <w:tcPr>
            <w:tcW w:w="1021" w:type="dxa"/>
          </w:tcPr>
          <w:p w14:paraId="3B185295" w14:textId="77777777" w:rsidR="00DC0657" w:rsidRPr="00E03CF5" w:rsidRDefault="00DC0657" w:rsidP="007761DA">
            <w:pPr>
              <w:spacing w:line="180" w:lineRule="exact"/>
              <w:rPr>
                <w:rtl/>
              </w:rPr>
            </w:pPr>
          </w:p>
        </w:tc>
        <w:tc>
          <w:tcPr>
            <w:tcW w:w="1021" w:type="dxa"/>
          </w:tcPr>
          <w:p w14:paraId="2F24E490" w14:textId="77777777" w:rsidR="00DC0657" w:rsidRPr="00E03CF5" w:rsidRDefault="00DC0657" w:rsidP="007761DA">
            <w:pPr>
              <w:spacing w:line="180" w:lineRule="exact"/>
              <w:rPr>
                <w:rtl/>
              </w:rPr>
            </w:pPr>
          </w:p>
        </w:tc>
      </w:tr>
      <w:tr w:rsidR="00DC0657" w:rsidRPr="00E03CF5" w14:paraId="22DB6B53" w14:textId="77777777" w:rsidTr="0076135C">
        <w:trPr>
          <w:trHeight w:hRule="exact" w:val="187"/>
        </w:trPr>
        <w:tc>
          <w:tcPr>
            <w:tcW w:w="962" w:type="dxa"/>
          </w:tcPr>
          <w:p w14:paraId="6DB834E9" w14:textId="77777777" w:rsidR="00DC0657" w:rsidRPr="00E03CF5" w:rsidRDefault="00DC0657" w:rsidP="007761DA">
            <w:pPr>
              <w:spacing w:line="180" w:lineRule="exact"/>
              <w:rPr>
                <w:rtl/>
              </w:rPr>
            </w:pPr>
          </w:p>
        </w:tc>
        <w:tc>
          <w:tcPr>
            <w:tcW w:w="3260" w:type="dxa"/>
            <w:vAlign w:val="bottom"/>
          </w:tcPr>
          <w:p w14:paraId="4ED2AEED" w14:textId="77777777" w:rsidR="00DC0657" w:rsidRPr="00D7385F" w:rsidRDefault="00DC0657" w:rsidP="007761DA">
            <w:pPr>
              <w:spacing w:line="18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דרך רווח כולל אחר </w:t>
            </w:r>
          </w:p>
        </w:tc>
        <w:tc>
          <w:tcPr>
            <w:tcW w:w="709" w:type="dxa"/>
            <w:vAlign w:val="bottom"/>
          </w:tcPr>
          <w:p w14:paraId="038DA3AD" w14:textId="77777777" w:rsidR="00DC0657" w:rsidRPr="00E03CF5" w:rsidRDefault="00DC0657" w:rsidP="007761DA">
            <w:pPr>
              <w:spacing w:line="180" w:lineRule="exact"/>
              <w:rPr>
                <w:rtl/>
              </w:rPr>
            </w:pPr>
          </w:p>
        </w:tc>
        <w:tc>
          <w:tcPr>
            <w:tcW w:w="1020" w:type="dxa"/>
          </w:tcPr>
          <w:p w14:paraId="6BCCD4B3" w14:textId="77777777" w:rsidR="00DC0657" w:rsidRPr="00E03CF5" w:rsidRDefault="00DC0657" w:rsidP="007761DA">
            <w:pPr>
              <w:spacing w:line="180" w:lineRule="exact"/>
              <w:rPr>
                <w:rtl/>
              </w:rPr>
            </w:pPr>
          </w:p>
        </w:tc>
        <w:tc>
          <w:tcPr>
            <w:tcW w:w="1021" w:type="dxa"/>
          </w:tcPr>
          <w:p w14:paraId="2C08C15A" w14:textId="77777777" w:rsidR="00DC0657" w:rsidRPr="00E03CF5" w:rsidRDefault="00DC0657" w:rsidP="007761DA">
            <w:pPr>
              <w:spacing w:line="180" w:lineRule="exact"/>
              <w:rPr>
                <w:rtl/>
              </w:rPr>
            </w:pPr>
          </w:p>
        </w:tc>
        <w:tc>
          <w:tcPr>
            <w:tcW w:w="1021" w:type="dxa"/>
          </w:tcPr>
          <w:p w14:paraId="66EE69F1" w14:textId="77777777" w:rsidR="00DC0657" w:rsidRPr="00E03CF5" w:rsidRDefault="00DC0657" w:rsidP="007761DA">
            <w:pPr>
              <w:spacing w:line="180" w:lineRule="exact"/>
              <w:rPr>
                <w:rtl/>
              </w:rPr>
            </w:pPr>
          </w:p>
        </w:tc>
        <w:tc>
          <w:tcPr>
            <w:tcW w:w="1021" w:type="dxa"/>
          </w:tcPr>
          <w:p w14:paraId="636330FE" w14:textId="77777777" w:rsidR="00DC0657" w:rsidRPr="00E03CF5" w:rsidRDefault="00DC0657" w:rsidP="007761DA">
            <w:pPr>
              <w:spacing w:line="180" w:lineRule="exact"/>
              <w:rPr>
                <w:rtl/>
              </w:rPr>
            </w:pPr>
          </w:p>
        </w:tc>
        <w:tc>
          <w:tcPr>
            <w:tcW w:w="1021" w:type="dxa"/>
          </w:tcPr>
          <w:p w14:paraId="6F5B766F" w14:textId="77777777" w:rsidR="00DC0657" w:rsidRPr="00E03CF5" w:rsidRDefault="00DC0657" w:rsidP="007761DA">
            <w:pPr>
              <w:spacing w:line="180" w:lineRule="exact"/>
              <w:rPr>
                <w:rtl/>
              </w:rPr>
            </w:pPr>
          </w:p>
        </w:tc>
      </w:tr>
      <w:tr w:rsidR="00DC0657" w:rsidRPr="00E03CF5" w14:paraId="3A3B07D6" w14:textId="77777777" w:rsidTr="0076135C">
        <w:trPr>
          <w:trHeight w:hRule="exact" w:val="187"/>
        </w:trPr>
        <w:tc>
          <w:tcPr>
            <w:tcW w:w="962" w:type="dxa"/>
          </w:tcPr>
          <w:p w14:paraId="56B11150" w14:textId="77777777" w:rsidR="00DC0657" w:rsidRPr="00E03CF5" w:rsidRDefault="00DC0657" w:rsidP="007761DA">
            <w:pPr>
              <w:spacing w:line="180" w:lineRule="exact"/>
              <w:rPr>
                <w:rtl/>
              </w:rPr>
            </w:pPr>
          </w:p>
        </w:tc>
        <w:tc>
          <w:tcPr>
            <w:tcW w:w="3260" w:type="dxa"/>
            <w:vAlign w:val="bottom"/>
          </w:tcPr>
          <w:p w14:paraId="61F212CF"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שינוי נטו בשווי הוגן של השקעות</w:t>
            </w:r>
          </w:p>
        </w:tc>
        <w:tc>
          <w:tcPr>
            <w:tcW w:w="709" w:type="dxa"/>
            <w:vAlign w:val="bottom"/>
          </w:tcPr>
          <w:p w14:paraId="1EC88CDB" w14:textId="77777777" w:rsidR="00DC0657" w:rsidRPr="00E03CF5" w:rsidRDefault="00DC0657" w:rsidP="007761DA">
            <w:pPr>
              <w:spacing w:line="180" w:lineRule="exact"/>
              <w:rPr>
                <w:rtl/>
              </w:rPr>
            </w:pPr>
          </w:p>
        </w:tc>
        <w:tc>
          <w:tcPr>
            <w:tcW w:w="1020" w:type="dxa"/>
          </w:tcPr>
          <w:p w14:paraId="0ED0787D" w14:textId="77777777" w:rsidR="00DC0657" w:rsidRPr="00E03CF5" w:rsidRDefault="00DC0657" w:rsidP="007761DA">
            <w:pPr>
              <w:spacing w:line="180" w:lineRule="exact"/>
              <w:rPr>
                <w:rtl/>
              </w:rPr>
            </w:pPr>
          </w:p>
        </w:tc>
        <w:tc>
          <w:tcPr>
            <w:tcW w:w="1021" w:type="dxa"/>
          </w:tcPr>
          <w:p w14:paraId="6EAB1F76" w14:textId="77777777" w:rsidR="00DC0657" w:rsidRPr="00E03CF5" w:rsidRDefault="00DC0657" w:rsidP="007761DA">
            <w:pPr>
              <w:spacing w:line="180" w:lineRule="exact"/>
              <w:rPr>
                <w:rtl/>
              </w:rPr>
            </w:pPr>
          </w:p>
        </w:tc>
        <w:tc>
          <w:tcPr>
            <w:tcW w:w="1021" w:type="dxa"/>
          </w:tcPr>
          <w:p w14:paraId="35E2D9B8" w14:textId="77777777" w:rsidR="00DC0657" w:rsidRPr="00E03CF5" w:rsidRDefault="00DC0657" w:rsidP="007761DA">
            <w:pPr>
              <w:spacing w:line="180" w:lineRule="exact"/>
              <w:rPr>
                <w:rtl/>
              </w:rPr>
            </w:pPr>
          </w:p>
        </w:tc>
        <w:tc>
          <w:tcPr>
            <w:tcW w:w="1021" w:type="dxa"/>
          </w:tcPr>
          <w:p w14:paraId="5AC73864" w14:textId="77777777" w:rsidR="00DC0657" w:rsidRPr="00E03CF5" w:rsidRDefault="00DC0657" w:rsidP="007761DA">
            <w:pPr>
              <w:spacing w:line="180" w:lineRule="exact"/>
              <w:rPr>
                <w:rtl/>
              </w:rPr>
            </w:pPr>
          </w:p>
        </w:tc>
        <w:tc>
          <w:tcPr>
            <w:tcW w:w="1021" w:type="dxa"/>
          </w:tcPr>
          <w:p w14:paraId="27CB3849" w14:textId="77777777" w:rsidR="00DC0657" w:rsidRPr="00E03CF5" w:rsidRDefault="00DC0657" w:rsidP="007761DA">
            <w:pPr>
              <w:spacing w:line="180" w:lineRule="exact"/>
              <w:rPr>
                <w:rtl/>
              </w:rPr>
            </w:pPr>
          </w:p>
        </w:tc>
      </w:tr>
      <w:tr w:rsidR="00DC0657" w:rsidRPr="00E03CF5" w14:paraId="5E67FB60" w14:textId="77777777" w:rsidTr="0076135C">
        <w:trPr>
          <w:trHeight w:hRule="exact" w:val="187"/>
        </w:trPr>
        <w:tc>
          <w:tcPr>
            <w:tcW w:w="962" w:type="dxa"/>
          </w:tcPr>
          <w:p w14:paraId="05A862E1" w14:textId="77777777" w:rsidR="00DC0657" w:rsidRPr="00E03CF5" w:rsidRDefault="00DC0657" w:rsidP="007761DA">
            <w:pPr>
              <w:spacing w:line="180" w:lineRule="exact"/>
              <w:rPr>
                <w:rtl/>
              </w:rPr>
            </w:pPr>
          </w:p>
        </w:tc>
        <w:tc>
          <w:tcPr>
            <w:tcW w:w="3260" w:type="dxa"/>
            <w:vAlign w:val="bottom"/>
          </w:tcPr>
          <w:p w14:paraId="27E605D1"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במכשירי חוב הנמדדים בשווי הוגן</w:t>
            </w:r>
          </w:p>
        </w:tc>
        <w:tc>
          <w:tcPr>
            <w:tcW w:w="709" w:type="dxa"/>
            <w:vAlign w:val="bottom"/>
          </w:tcPr>
          <w:p w14:paraId="3E79DF9E" w14:textId="77777777" w:rsidR="00DC0657" w:rsidRPr="00E03CF5" w:rsidRDefault="00DC0657" w:rsidP="007761DA">
            <w:pPr>
              <w:spacing w:line="180" w:lineRule="exact"/>
              <w:rPr>
                <w:rtl/>
              </w:rPr>
            </w:pPr>
          </w:p>
        </w:tc>
        <w:tc>
          <w:tcPr>
            <w:tcW w:w="1020" w:type="dxa"/>
          </w:tcPr>
          <w:p w14:paraId="64848F2E" w14:textId="77777777" w:rsidR="00DC0657" w:rsidRPr="00E03CF5" w:rsidRDefault="00DC0657" w:rsidP="007761DA">
            <w:pPr>
              <w:spacing w:line="180" w:lineRule="exact"/>
              <w:rPr>
                <w:rtl/>
              </w:rPr>
            </w:pPr>
          </w:p>
        </w:tc>
        <w:tc>
          <w:tcPr>
            <w:tcW w:w="1021" w:type="dxa"/>
          </w:tcPr>
          <w:p w14:paraId="4C75CF4C" w14:textId="77777777" w:rsidR="00DC0657" w:rsidRPr="00E03CF5" w:rsidRDefault="00DC0657" w:rsidP="007761DA">
            <w:pPr>
              <w:spacing w:line="180" w:lineRule="exact"/>
              <w:rPr>
                <w:rtl/>
              </w:rPr>
            </w:pPr>
          </w:p>
        </w:tc>
        <w:tc>
          <w:tcPr>
            <w:tcW w:w="1021" w:type="dxa"/>
          </w:tcPr>
          <w:p w14:paraId="5E9E6C8D" w14:textId="77777777" w:rsidR="00DC0657" w:rsidRPr="00E03CF5" w:rsidRDefault="00DC0657" w:rsidP="007761DA">
            <w:pPr>
              <w:spacing w:line="180" w:lineRule="exact"/>
              <w:rPr>
                <w:rtl/>
              </w:rPr>
            </w:pPr>
          </w:p>
        </w:tc>
        <w:tc>
          <w:tcPr>
            <w:tcW w:w="1021" w:type="dxa"/>
          </w:tcPr>
          <w:p w14:paraId="7EB7442C" w14:textId="77777777" w:rsidR="00DC0657" w:rsidRPr="00E03CF5" w:rsidRDefault="00DC0657" w:rsidP="007761DA">
            <w:pPr>
              <w:spacing w:line="180" w:lineRule="exact"/>
              <w:rPr>
                <w:rtl/>
              </w:rPr>
            </w:pPr>
          </w:p>
        </w:tc>
        <w:tc>
          <w:tcPr>
            <w:tcW w:w="1021" w:type="dxa"/>
          </w:tcPr>
          <w:p w14:paraId="57BF3BDA" w14:textId="77777777" w:rsidR="00DC0657" w:rsidRPr="00E03CF5" w:rsidRDefault="00DC0657" w:rsidP="007761DA">
            <w:pPr>
              <w:spacing w:line="180" w:lineRule="exact"/>
              <w:rPr>
                <w:rtl/>
              </w:rPr>
            </w:pPr>
          </w:p>
        </w:tc>
      </w:tr>
      <w:tr w:rsidR="00DC0657" w:rsidRPr="00E03CF5" w14:paraId="2C56656C" w14:textId="77777777" w:rsidTr="0076135C">
        <w:trPr>
          <w:trHeight w:hRule="exact" w:val="187"/>
        </w:trPr>
        <w:tc>
          <w:tcPr>
            <w:tcW w:w="962" w:type="dxa"/>
          </w:tcPr>
          <w:p w14:paraId="56238244" w14:textId="77777777" w:rsidR="00DC0657" w:rsidRPr="00E03CF5" w:rsidRDefault="00DC0657" w:rsidP="007761DA">
            <w:pPr>
              <w:spacing w:line="180" w:lineRule="exact"/>
              <w:rPr>
                <w:rtl/>
              </w:rPr>
            </w:pPr>
          </w:p>
        </w:tc>
        <w:tc>
          <w:tcPr>
            <w:tcW w:w="3260" w:type="dxa"/>
            <w:vAlign w:val="bottom"/>
          </w:tcPr>
          <w:p w14:paraId="2B49563A"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דרך </w:t>
            </w:r>
            <w:r w:rsidRPr="00D7385F">
              <w:rPr>
                <w:rFonts w:ascii="David" w:hAnsi="David"/>
                <w:color w:val="000000"/>
                <w:rtl/>
              </w:rPr>
              <w:t>רווח כולל אחר שהועבר לדוח</w:t>
            </w:r>
          </w:p>
        </w:tc>
        <w:tc>
          <w:tcPr>
            <w:tcW w:w="709" w:type="dxa"/>
            <w:vAlign w:val="bottom"/>
          </w:tcPr>
          <w:p w14:paraId="377DBBA6" w14:textId="77777777" w:rsidR="00DC0657" w:rsidRPr="00E03CF5" w:rsidRDefault="00DC0657" w:rsidP="007761DA">
            <w:pPr>
              <w:spacing w:line="180" w:lineRule="exact"/>
              <w:rPr>
                <w:rtl/>
              </w:rPr>
            </w:pPr>
          </w:p>
        </w:tc>
        <w:tc>
          <w:tcPr>
            <w:tcW w:w="1020" w:type="dxa"/>
          </w:tcPr>
          <w:p w14:paraId="6D949B34" w14:textId="77777777" w:rsidR="00DC0657" w:rsidRPr="00E03CF5" w:rsidRDefault="00DC0657" w:rsidP="007761DA">
            <w:pPr>
              <w:spacing w:line="180" w:lineRule="exact"/>
              <w:rPr>
                <w:rtl/>
              </w:rPr>
            </w:pPr>
          </w:p>
        </w:tc>
        <w:tc>
          <w:tcPr>
            <w:tcW w:w="1021" w:type="dxa"/>
          </w:tcPr>
          <w:p w14:paraId="79131A2A" w14:textId="77777777" w:rsidR="00DC0657" w:rsidRPr="00E03CF5" w:rsidRDefault="00DC0657" w:rsidP="007761DA">
            <w:pPr>
              <w:spacing w:line="180" w:lineRule="exact"/>
              <w:rPr>
                <w:rtl/>
              </w:rPr>
            </w:pPr>
          </w:p>
        </w:tc>
        <w:tc>
          <w:tcPr>
            <w:tcW w:w="1021" w:type="dxa"/>
          </w:tcPr>
          <w:p w14:paraId="6CDFBC42" w14:textId="77777777" w:rsidR="00DC0657" w:rsidRPr="00E03CF5" w:rsidRDefault="00DC0657" w:rsidP="007761DA">
            <w:pPr>
              <w:spacing w:line="180" w:lineRule="exact"/>
              <w:rPr>
                <w:rtl/>
              </w:rPr>
            </w:pPr>
          </w:p>
        </w:tc>
        <w:tc>
          <w:tcPr>
            <w:tcW w:w="1021" w:type="dxa"/>
          </w:tcPr>
          <w:p w14:paraId="5E462BAF" w14:textId="77777777" w:rsidR="00DC0657" w:rsidRPr="00E03CF5" w:rsidRDefault="00DC0657" w:rsidP="007761DA">
            <w:pPr>
              <w:spacing w:line="180" w:lineRule="exact"/>
              <w:rPr>
                <w:rtl/>
              </w:rPr>
            </w:pPr>
          </w:p>
        </w:tc>
        <w:tc>
          <w:tcPr>
            <w:tcW w:w="1021" w:type="dxa"/>
          </w:tcPr>
          <w:p w14:paraId="4506AE38" w14:textId="77777777" w:rsidR="00DC0657" w:rsidRPr="00E03CF5" w:rsidRDefault="00DC0657" w:rsidP="007761DA">
            <w:pPr>
              <w:spacing w:line="180" w:lineRule="exact"/>
              <w:rPr>
                <w:rtl/>
              </w:rPr>
            </w:pPr>
          </w:p>
        </w:tc>
      </w:tr>
      <w:tr w:rsidR="00DC0657" w:rsidRPr="00E03CF5" w14:paraId="29719DF9" w14:textId="77777777" w:rsidTr="0076135C">
        <w:trPr>
          <w:trHeight w:hRule="exact" w:val="187"/>
        </w:trPr>
        <w:tc>
          <w:tcPr>
            <w:tcW w:w="962" w:type="dxa"/>
          </w:tcPr>
          <w:p w14:paraId="097DBA3A" w14:textId="77777777" w:rsidR="00DC0657" w:rsidRPr="00E03CF5" w:rsidRDefault="00DC0657" w:rsidP="007761DA">
            <w:pPr>
              <w:spacing w:line="180" w:lineRule="exact"/>
              <w:rPr>
                <w:rtl/>
              </w:rPr>
            </w:pPr>
          </w:p>
        </w:tc>
        <w:tc>
          <w:tcPr>
            <w:tcW w:w="3260" w:type="dxa"/>
            <w:vAlign w:val="bottom"/>
          </w:tcPr>
          <w:p w14:paraId="375DFC51" w14:textId="77777777" w:rsidR="00DC0657" w:rsidRPr="00D7385F" w:rsidRDefault="00DC0657" w:rsidP="007761DA">
            <w:pPr>
              <w:spacing w:line="180" w:lineRule="exact"/>
              <w:rPr>
                <w:rFonts w:ascii="David" w:hAnsi="David"/>
                <w:color w:val="000000"/>
                <w:rtl/>
              </w:rPr>
            </w:pPr>
            <w:r>
              <w:rPr>
                <w:rFonts w:ascii="David" w:hAnsi="David"/>
                <w:color w:val="000000"/>
                <w:rtl/>
              </w:rPr>
              <w:t xml:space="preserve"> </w:t>
            </w:r>
            <w:r w:rsidRPr="00D7385F">
              <w:rPr>
                <w:rFonts w:ascii="David" w:hAnsi="David"/>
                <w:color w:val="000000"/>
                <w:rtl/>
              </w:rPr>
              <w:t>רווח או הפסד</w:t>
            </w:r>
          </w:p>
        </w:tc>
        <w:tc>
          <w:tcPr>
            <w:tcW w:w="709" w:type="dxa"/>
            <w:vAlign w:val="bottom"/>
          </w:tcPr>
          <w:p w14:paraId="2BA58093" w14:textId="77777777" w:rsidR="00DC0657" w:rsidRPr="00E03CF5" w:rsidRDefault="00DC0657" w:rsidP="007761DA">
            <w:pPr>
              <w:spacing w:line="180" w:lineRule="exact"/>
              <w:rPr>
                <w:rtl/>
              </w:rPr>
            </w:pPr>
          </w:p>
        </w:tc>
        <w:tc>
          <w:tcPr>
            <w:tcW w:w="1020" w:type="dxa"/>
          </w:tcPr>
          <w:p w14:paraId="07425661" w14:textId="77777777" w:rsidR="00DC0657" w:rsidRPr="00E03CF5" w:rsidRDefault="00DC0657" w:rsidP="007761DA">
            <w:pPr>
              <w:spacing w:line="180" w:lineRule="exact"/>
              <w:rPr>
                <w:rtl/>
              </w:rPr>
            </w:pPr>
          </w:p>
        </w:tc>
        <w:tc>
          <w:tcPr>
            <w:tcW w:w="1021" w:type="dxa"/>
          </w:tcPr>
          <w:p w14:paraId="16F88BF3" w14:textId="77777777" w:rsidR="00DC0657" w:rsidRPr="00E03CF5" w:rsidRDefault="00DC0657" w:rsidP="007761DA">
            <w:pPr>
              <w:spacing w:line="180" w:lineRule="exact"/>
              <w:rPr>
                <w:rtl/>
              </w:rPr>
            </w:pPr>
          </w:p>
        </w:tc>
        <w:tc>
          <w:tcPr>
            <w:tcW w:w="1021" w:type="dxa"/>
          </w:tcPr>
          <w:p w14:paraId="581DB268" w14:textId="77777777" w:rsidR="00DC0657" w:rsidRPr="00E03CF5" w:rsidRDefault="00DC0657" w:rsidP="007761DA">
            <w:pPr>
              <w:spacing w:line="180" w:lineRule="exact"/>
              <w:rPr>
                <w:rtl/>
              </w:rPr>
            </w:pPr>
          </w:p>
        </w:tc>
        <w:tc>
          <w:tcPr>
            <w:tcW w:w="1021" w:type="dxa"/>
          </w:tcPr>
          <w:p w14:paraId="0652246A" w14:textId="77777777" w:rsidR="00DC0657" w:rsidRPr="00E03CF5" w:rsidRDefault="00DC0657" w:rsidP="007761DA">
            <w:pPr>
              <w:spacing w:line="180" w:lineRule="exact"/>
              <w:rPr>
                <w:rtl/>
              </w:rPr>
            </w:pPr>
          </w:p>
        </w:tc>
        <w:tc>
          <w:tcPr>
            <w:tcW w:w="1021" w:type="dxa"/>
          </w:tcPr>
          <w:p w14:paraId="184BA7D0" w14:textId="77777777" w:rsidR="00DC0657" w:rsidRPr="00E03CF5" w:rsidRDefault="00DC0657" w:rsidP="007761DA">
            <w:pPr>
              <w:spacing w:line="180" w:lineRule="exact"/>
              <w:rPr>
                <w:rtl/>
              </w:rPr>
            </w:pPr>
          </w:p>
        </w:tc>
      </w:tr>
      <w:tr w:rsidR="00DC0657" w:rsidRPr="00E03CF5" w14:paraId="57A1A7E8" w14:textId="77777777" w:rsidTr="0076135C">
        <w:trPr>
          <w:trHeight w:hRule="exact" w:val="187"/>
        </w:trPr>
        <w:tc>
          <w:tcPr>
            <w:tcW w:w="962" w:type="dxa"/>
          </w:tcPr>
          <w:p w14:paraId="06C610E8" w14:textId="77777777" w:rsidR="00DC0657" w:rsidRPr="00E03CF5" w:rsidRDefault="00DC0657" w:rsidP="007761DA">
            <w:pPr>
              <w:spacing w:line="180" w:lineRule="exact"/>
              <w:rPr>
                <w:rtl/>
              </w:rPr>
            </w:pPr>
          </w:p>
        </w:tc>
        <w:tc>
          <w:tcPr>
            <w:tcW w:w="3260" w:type="dxa"/>
            <w:vAlign w:val="bottom"/>
          </w:tcPr>
          <w:p w14:paraId="778357A4"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רווח (הפסד) נטו מגידור השקעה נטו</w:t>
            </w:r>
          </w:p>
        </w:tc>
        <w:tc>
          <w:tcPr>
            <w:tcW w:w="709" w:type="dxa"/>
            <w:vAlign w:val="bottom"/>
          </w:tcPr>
          <w:p w14:paraId="04C613BC" w14:textId="77777777" w:rsidR="00DC0657" w:rsidRPr="00E03CF5" w:rsidRDefault="00DC0657" w:rsidP="007761DA">
            <w:pPr>
              <w:spacing w:line="180" w:lineRule="exact"/>
              <w:rPr>
                <w:rtl/>
              </w:rPr>
            </w:pPr>
          </w:p>
        </w:tc>
        <w:tc>
          <w:tcPr>
            <w:tcW w:w="1020" w:type="dxa"/>
          </w:tcPr>
          <w:p w14:paraId="3DEFCF2A" w14:textId="77777777" w:rsidR="00DC0657" w:rsidRPr="00E03CF5" w:rsidRDefault="00DC0657" w:rsidP="007761DA">
            <w:pPr>
              <w:spacing w:line="180" w:lineRule="exact"/>
              <w:rPr>
                <w:rtl/>
              </w:rPr>
            </w:pPr>
          </w:p>
        </w:tc>
        <w:tc>
          <w:tcPr>
            <w:tcW w:w="1021" w:type="dxa"/>
          </w:tcPr>
          <w:p w14:paraId="33EB5D1E" w14:textId="77777777" w:rsidR="00DC0657" w:rsidRPr="00E03CF5" w:rsidRDefault="00DC0657" w:rsidP="007761DA">
            <w:pPr>
              <w:spacing w:line="180" w:lineRule="exact"/>
              <w:rPr>
                <w:rtl/>
              </w:rPr>
            </w:pPr>
          </w:p>
        </w:tc>
        <w:tc>
          <w:tcPr>
            <w:tcW w:w="1021" w:type="dxa"/>
          </w:tcPr>
          <w:p w14:paraId="67602016" w14:textId="77777777" w:rsidR="00DC0657" w:rsidRPr="00E03CF5" w:rsidRDefault="00DC0657" w:rsidP="007761DA">
            <w:pPr>
              <w:spacing w:line="180" w:lineRule="exact"/>
              <w:rPr>
                <w:rtl/>
              </w:rPr>
            </w:pPr>
          </w:p>
        </w:tc>
        <w:tc>
          <w:tcPr>
            <w:tcW w:w="1021" w:type="dxa"/>
          </w:tcPr>
          <w:p w14:paraId="6DBBE42D" w14:textId="77777777" w:rsidR="00DC0657" w:rsidRPr="00E03CF5" w:rsidRDefault="00DC0657" w:rsidP="007761DA">
            <w:pPr>
              <w:spacing w:line="180" w:lineRule="exact"/>
              <w:rPr>
                <w:rtl/>
              </w:rPr>
            </w:pPr>
          </w:p>
        </w:tc>
        <w:tc>
          <w:tcPr>
            <w:tcW w:w="1021" w:type="dxa"/>
          </w:tcPr>
          <w:p w14:paraId="5C2D79AC" w14:textId="77777777" w:rsidR="00DC0657" w:rsidRPr="00E03CF5" w:rsidRDefault="00DC0657" w:rsidP="007761DA">
            <w:pPr>
              <w:spacing w:line="180" w:lineRule="exact"/>
              <w:rPr>
                <w:rtl/>
              </w:rPr>
            </w:pPr>
          </w:p>
        </w:tc>
      </w:tr>
      <w:tr w:rsidR="00DC0657" w:rsidRPr="00E03CF5" w14:paraId="04843C22" w14:textId="77777777" w:rsidTr="0076135C">
        <w:trPr>
          <w:trHeight w:hRule="exact" w:val="187"/>
        </w:trPr>
        <w:tc>
          <w:tcPr>
            <w:tcW w:w="962" w:type="dxa"/>
          </w:tcPr>
          <w:p w14:paraId="6FB342C0" w14:textId="77777777" w:rsidR="00DC0657" w:rsidRPr="00E03CF5" w:rsidRDefault="00DC0657" w:rsidP="007761DA">
            <w:pPr>
              <w:spacing w:line="180" w:lineRule="exact"/>
              <w:rPr>
                <w:rtl/>
              </w:rPr>
            </w:pPr>
          </w:p>
        </w:tc>
        <w:tc>
          <w:tcPr>
            <w:tcW w:w="3260" w:type="dxa"/>
            <w:vAlign w:val="bottom"/>
          </w:tcPr>
          <w:p w14:paraId="4B14A6ED"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בפעילות חוץ</w:t>
            </w:r>
          </w:p>
        </w:tc>
        <w:tc>
          <w:tcPr>
            <w:tcW w:w="709" w:type="dxa"/>
            <w:vAlign w:val="bottom"/>
          </w:tcPr>
          <w:p w14:paraId="7254B094" w14:textId="77777777" w:rsidR="00DC0657" w:rsidRPr="00E03CF5" w:rsidRDefault="00DC0657" w:rsidP="007761DA">
            <w:pPr>
              <w:spacing w:line="180" w:lineRule="exact"/>
              <w:rPr>
                <w:rtl/>
              </w:rPr>
            </w:pPr>
          </w:p>
        </w:tc>
        <w:tc>
          <w:tcPr>
            <w:tcW w:w="1020" w:type="dxa"/>
          </w:tcPr>
          <w:p w14:paraId="36071FD8" w14:textId="77777777" w:rsidR="00DC0657" w:rsidRPr="00E03CF5" w:rsidRDefault="00DC0657" w:rsidP="007761DA">
            <w:pPr>
              <w:spacing w:line="180" w:lineRule="exact"/>
              <w:rPr>
                <w:rtl/>
              </w:rPr>
            </w:pPr>
          </w:p>
        </w:tc>
        <w:tc>
          <w:tcPr>
            <w:tcW w:w="1021" w:type="dxa"/>
          </w:tcPr>
          <w:p w14:paraId="4A5D6188" w14:textId="77777777" w:rsidR="00DC0657" w:rsidRPr="00E03CF5" w:rsidRDefault="00DC0657" w:rsidP="007761DA">
            <w:pPr>
              <w:spacing w:line="180" w:lineRule="exact"/>
              <w:rPr>
                <w:rtl/>
              </w:rPr>
            </w:pPr>
          </w:p>
        </w:tc>
        <w:tc>
          <w:tcPr>
            <w:tcW w:w="1021" w:type="dxa"/>
          </w:tcPr>
          <w:p w14:paraId="7B7383DB" w14:textId="77777777" w:rsidR="00DC0657" w:rsidRPr="00E03CF5" w:rsidRDefault="00DC0657" w:rsidP="007761DA">
            <w:pPr>
              <w:spacing w:line="180" w:lineRule="exact"/>
              <w:rPr>
                <w:rtl/>
              </w:rPr>
            </w:pPr>
          </w:p>
        </w:tc>
        <w:tc>
          <w:tcPr>
            <w:tcW w:w="1021" w:type="dxa"/>
          </w:tcPr>
          <w:p w14:paraId="19966684" w14:textId="77777777" w:rsidR="00DC0657" w:rsidRPr="00E03CF5" w:rsidRDefault="00DC0657" w:rsidP="007761DA">
            <w:pPr>
              <w:spacing w:line="180" w:lineRule="exact"/>
              <w:rPr>
                <w:rtl/>
              </w:rPr>
            </w:pPr>
          </w:p>
        </w:tc>
        <w:tc>
          <w:tcPr>
            <w:tcW w:w="1021" w:type="dxa"/>
          </w:tcPr>
          <w:p w14:paraId="39E79678" w14:textId="77777777" w:rsidR="00DC0657" w:rsidRPr="00E03CF5" w:rsidRDefault="00DC0657" w:rsidP="007761DA">
            <w:pPr>
              <w:spacing w:line="180" w:lineRule="exact"/>
              <w:rPr>
                <w:rtl/>
              </w:rPr>
            </w:pPr>
          </w:p>
        </w:tc>
      </w:tr>
      <w:tr w:rsidR="00DC0657" w:rsidRPr="00E03CF5" w14:paraId="44449206" w14:textId="77777777" w:rsidTr="0076135C">
        <w:trPr>
          <w:trHeight w:hRule="exact" w:val="187"/>
        </w:trPr>
        <w:tc>
          <w:tcPr>
            <w:tcW w:w="962" w:type="dxa"/>
          </w:tcPr>
          <w:p w14:paraId="6003A337" w14:textId="77777777" w:rsidR="00DC0657" w:rsidRPr="00E03CF5" w:rsidRDefault="00DC0657" w:rsidP="007761DA">
            <w:pPr>
              <w:spacing w:line="180" w:lineRule="exact"/>
              <w:rPr>
                <w:rtl/>
              </w:rPr>
            </w:pPr>
          </w:p>
        </w:tc>
        <w:tc>
          <w:tcPr>
            <w:tcW w:w="3260" w:type="dxa"/>
            <w:vAlign w:val="bottom"/>
          </w:tcPr>
          <w:p w14:paraId="06995E09"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הפרשי תרגום מטבע חוץ בגין פעילות</w:t>
            </w:r>
          </w:p>
        </w:tc>
        <w:tc>
          <w:tcPr>
            <w:tcW w:w="709" w:type="dxa"/>
            <w:vAlign w:val="bottom"/>
          </w:tcPr>
          <w:p w14:paraId="44B925B5" w14:textId="77777777" w:rsidR="00DC0657" w:rsidRPr="00E03CF5" w:rsidRDefault="00DC0657" w:rsidP="007761DA">
            <w:pPr>
              <w:spacing w:line="180" w:lineRule="exact"/>
              <w:rPr>
                <w:rtl/>
              </w:rPr>
            </w:pPr>
          </w:p>
        </w:tc>
        <w:tc>
          <w:tcPr>
            <w:tcW w:w="1020" w:type="dxa"/>
          </w:tcPr>
          <w:p w14:paraId="0DE87191" w14:textId="77777777" w:rsidR="00DC0657" w:rsidRPr="00E03CF5" w:rsidRDefault="00DC0657" w:rsidP="007761DA">
            <w:pPr>
              <w:spacing w:line="180" w:lineRule="exact"/>
              <w:rPr>
                <w:rtl/>
              </w:rPr>
            </w:pPr>
          </w:p>
        </w:tc>
        <w:tc>
          <w:tcPr>
            <w:tcW w:w="1021" w:type="dxa"/>
          </w:tcPr>
          <w:p w14:paraId="29596EDD" w14:textId="77777777" w:rsidR="00DC0657" w:rsidRPr="00E03CF5" w:rsidRDefault="00DC0657" w:rsidP="007761DA">
            <w:pPr>
              <w:spacing w:line="180" w:lineRule="exact"/>
              <w:rPr>
                <w:rtl/>
              </w:rPr>
            </w:pPr>
          </w:p>
        </w:tc>
        <w:tc>
          <w:tcPr>
            <w:tcW w:w="1021" w:type="dxa"/>
          </w:tcPr>
          <w:p w14:paraId="66FEEE0C" w14:textId="77777777" w:rsidR="00DC0657" w:rsidRPr="00E03CF5" w:rsidRDefault="00DC0657" w:rsidP="007761DA">
            <w:pPr>
              <w:spacing w:line="180" w:lineRule="exact"/>
              <w:rPr>
                <w:rtl/>
              </w:rPr>
            </w:pPr>
          </w:p>
        </w:tc>
        <w:tc>
          <w:tcPr>
            <w:tcW w:w="1021" w:type="dxa"/>
          </w:tcPr>
          <w:p w14:paraId="5CFF336D" w14:textId="77777777" w:rsidR="00DC0657" w:rsidRPr="00E03CF5" w:rsidRDefault="00DC0657" w:rsidP="007761DA">
            <w:pPr>
              <w:spacing w:line="180" w:lineRule="exact"/>
              <w:rPr>
                <w:rtl/>
              </w:rPr>
            </w:pPr>
          </w:p>
        </w:tc>
        <w:tc>
          <w:tcPr>
            <w:tcW w:w="1021" w:type="dxa"/>
          </w:tcPr>
          <w:p w14:paraId="4564BA1C" w14:textId="77777777" w:rsidR="00DC0657" w:rsidRPr="00E03CF5" w:rsidRDefault="00DC0657" w:rsidP="007761DA">
            <w:pPr>
              <w:spacing w:line="180" w:lineRule="exact"/>
              <w:rPr>
                <w:rtl/>
              </w:rPr>
            </w:pPr>
          </w:p>
        </w:tc>
      </w:tr>
      <w:tr w:rsidR="00DC0657" w:rsidRPr="00E03CF5" w14:paraId="4F727813" w14:textId="77777777" w:rsidTr="0076135C">
        <w:trPr>
          <w:trHeight w:hRule="exact" w:val="187"/>
        </w:trPr>
        <w:tc>
          <w:tcPr>
            <w:tcW w:w="962" w:type="dxa"/>
          </w:tcPr>
          <w:p w14:paraId="15A2BF75" w14:textId="77777777" w:rsidR="00DC0657" w:rsidRPr="00E03CF5" w:rsidRDefault="00DC0657" w:rsidP="007761DA">
            <w:pPr>
              <w:spacing w:line="180" w:lineRule="exact"/>
              <w:rPr>
                <w:rtl/>
              </w:rPr>
            </w:pPr>
          </w:p>
        </w:tc>
        <w:tc>
          <w:tcPr>
            <w:tcW w:w="3260" w:type="dxa"/>
            <w:vAlign w:val="bottom"/>
          </w:tcPr>
          <w:p w14:paraId="1F97A5BA"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חוץ</w:t>
            </w:r>
          </w:p>
        </w:tc>
        <w:tc>
          <w:tcPr>
            <w:tcW w:w="709" w:type="dxa"/>
            <w:vAlign w:val="bottom"/>
          </w:tcPr>
          <w:p w14:paraId="17BD8938" w14:textId="77777777" w:rsidR="00DC0657" w:rsidRPr="00E03CF5" w:rsidRDefault="00DC0657" w:rsidP="007761DA">
            <w:pPr>
              <w:spacing w:line="180" w:lineRule="exact"/>
              <w:rPr>
                <w:rtl/>
              </w:rPr>
            </w:pPr>
          </w:p>
        </w:tc>
        <w:tc>
          <w:tcPr>
            <w:tcW w:w="1020" w:type="dxa"/>
          </w:tcPr>
          <w:p w14:paraId="5D45E91B" w14:textId="77777777" w:rsidR="00DC0657" w:rsidRPr="00E03CF5" w:rsidRDefault="00DC0657" w:rsidP="007761DA">
            <w:pPr>
              <w:spacing w:line="180" w:lineRule="exact"/>
              <w:rPr>
                <w:rtl/>
              </w:rPr>
            </w:pPr>
          </w:p>
        </w:tc>
        <w:tc>
          <w:tcPr>
            <w:tcW w:w="1021" w:type="dxa"/>
          </w:tcPr>
          <w:p w14:paraId="5E0CA0C0" w14:textId="77777777" w:rsidR="00DC0657" w:rsidRPr="00E03CF5" w:rsidRDefault="00DC0657" w:rsidP="007761DA">
            <w:pPr>
              <w:spacing w:line="180" w:lineRule="exact"/>
              <w:rPr>
                <w:rtl/>
              </w:rPr>
            </w:pPr>
          </w:p>
        </w:tc>
        <w:tc>
          <w:tcPr>
            <w:tcW w:w="1021" w:type="dxa"/>
          </w:tcPr>
          <w:p w14:paraId="257FCDD4" w14:textId="77777777" w:rsidR="00DC0657" w:rsidRPr="00E03CF5" w:rsidRDefault="00DC0657" w:rsidP="007761DA">
            <w:pPr>
              <w:spacing w:line="180" w:lineRule="exact"/>
              <w:rPr>
                <w:rtl/>
              </w:rPr>
            </w:pPr>
          </w:p>
        </w:tc>
        <w:tc>
          <w:tcPr>
            <w:tcW w:w="1021" w:type="dxa"/>
          </w:tcPr>
          <w:p w14:paraId="3307FCF5" w14:textId="77777777" w:rsidR="00DC0657" w:rsidRPr="00E03CF5" w:rsidRDefault="00DC0657" w:rsidP="007761DA">
            <w:pPr>
              <w:spacing w:line="180" w:lineRule="exact"/>
              <w:rPr>
                <w:rtl/>
              </w:rPr>
            </w:pPr>
          </w:p>
        </w:tc>
        <w:tc>
          <w:tcPr>
            <w:tcW w:w="1021" w:type="dxa"/>
          </w:tcPr>
          <w:p w14:paraId="54800CA8" w14:textId="77777777" w:rsidR="00DC0657" w:rsidRPr="00E03CF5" w:rsidRDefault="00DC0657" w:rsidP="007761DA">
            <w:pPr>
              <w:spacing w:line="180" w:lineRule="exact"/>
              <w:rPr>
                <w:rtl/>
              </w:rPr>
            </w:pPr>
          </w:p>
        </w:tc>
      </w:tr>
      <w:tr w:rsidR="00DC0657" w:rsidRPr="00E03CF5" w14:paraId="157D1C7E" w14:textId="77777777" w:rsidTr="0076135C">
        <w:trPr>
          <w:trHeight w:hRule="exact" w:val="187"/>
        </w:trPr>
        <w:tc>
          <w:tcPr>
            <w:tcW w:w="962" w:type="dxa"/>
          </w:tcPr>
          <w:p w14:paraId="75755215" w14:textId="77777777" w:rsidR="00DC0657" w:rsidRPr="00E03CF5" w:rsidRDefault="00DC0657" w:rsidP="007761DA">
            <w:pPr>
              <w:spacing w:line="180" w:lineRule="exact"/>
              <w:rPr>
                <w:rtl/>
              </w:rPr>
            </w:pPr>
          </w:p>
        </w:tc>
        <w:tc>
          <w:tcPr>
            <w:tcW w:w="3260" w:type="dxa"/>
            <w:vAlign w:val="bottom"/>
          </w:tcPr>
          <w:p w14:paraId="30DAE006"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רווח (הפסד) בגין עסקאות גידור</w:t>
            </w:r>
          </w:p>
        </w:tc>
        <w:tc>
          <w:tcPr>
            <w:tcW w:w="709" w:type="dxa"/>
            <w:vAlign w:val="bottom"/>
          </w:tcPr>
          <w:p w14:paraId="57D10B56" w14:textId="77777777" w:rsidR="00DC0657" w:rsidRPr="00E03CF5" w:rsidRDefault="00DC0657" w:rsidP="007761DA">
            <w:pPr>
              <w:spacing w:line="180" w:lineRule="exact"/>
              <w:rPr>
                <w:rtl/>
              </w:rPr>
            </w:pPr>
          </w:p>
        </w:tc>
        <w:tc>
          <w:tcPr>
            <w:tcW w:w="1020" w:type="dxa"/>
          </w:tcPr>
          <w:p w14:paraId="09ACD530" w14:textId="77777777" w:rsidR="00DC0657" w:rsidRPr="00E03CF5" w:rsidRDefault="00DC0657" w:rsidP="007761DA">
            <w:pPr>
              <w:spacing w:line="180" w:lineRule="exact"/>
              <w:rPr>
                <w:rtl/>
              </w:rPr>
            </w:pPr>
          </w:p>
        </w:tc>
        <w:tc>
          <w:tcPr>
            <w:tcW w:w="1021" w:type="dxa"/>
          </w:tcPr>
          <w:p w14:paraId="467B37FA" w14:textId="77777777" w:rsidR="00DC0657" w:rsidRPr="00E03CF5" w:rsidRDefault="00DC0657" w:rsidP="007761DA">
            <w:pPr>
              <w:spacing w:line="180" w:lineRule="exact"/>
              <w:rPr>
                <w:rtl/>
              </w:rPr>
            </w:pPr>
          </w:p>
        </w:tc>
        <w:tc>
          <w:tcPr>
            <w:tcW w:w="1021" w:type="dxa"/>
          </w:tcPr>
          <w:p w14:paraId="001F4BBD" w14:textId="77777777" w:rsidR="00DC0657" w:rsidRPr="00E03CF5" w:rsidRDefault="00DC0657" w:rsidP="007761DA">
            <w:pPr>
              <w:spacing w:line="180" w:lineRule="exact"/>
              <w:rPr>
                <w:rtl/>
              </w:rPr>
            </w:pPr>
          </w:p>
        </w:tc>
        <w:tc>
          <w:tcPr>
            <w:tcW w:w="1021" w:type="dxa"/>
          </w:tcPr>
          <w:p w14:paraId="4BA943F0" w14:textId="77777777" w:rsidR="00DC0657" w:rsidRPr="00E03CF5" w:rsidRDefault="00DC0657" w:rsidP="007761DA">
            <w:pPr>
              <w:spacing w:line="180" w:lineRule="exact"/>
              <w:rPr>
                <w:rtl/>
              </w:rPr>
            </w:pPr>
          </w:p>
        </w:tc>
        <w:tc>
          <w:tcPr>
            <w:tcW w:w="1021" w:type="dxa"/>
          </w:tcPr>
          <w:p w14:paraId="37A02375" w14:textId="77777777" w:rsidR="00DC0657" w:rsidRPr="00E03CF5" w:rsidRDefault="00DC0657" w:rsidP="007761DA">
            <w:pPr>
              <w:spacing w:line="180" w:lineRule="exact"/>
              <w:rPr>
                <w:rtl/>
              </w:rPr>
            </w:pPr>
          </w:p>
        </w:tc>
      </w:tr>
      <w:tr w:rsidR="00DC0657" w:rsidRPr="00E03CF5" w14:paraId="02E40CFC" w14:textId="77777777" w:rsidTr="0076135C">
        <w:trPr>
          <w:trHeight w:hRule="exact" w:val="187"/>
        </w:trPr>
        <w:tc>
          <w:tcPr>
            <w:tcW w:w="962" w:type="dxa"/>
          </w:tcPr>
          <w:p w14:paraId="7BBAD135" w14:textId="77777777" w:rsidR="00DC0657" w:rsidRPr="00E03CF5" w:rsidRDefault="00DC0657" w:rsidP="007761DA">
            <w:pPr>
              <w:spacing w:line="180" w:lineRule="exact"/>
              <w:rPr>
                <w:rtl/>
              </w:rPr>
            </w:pPr>
          </w:p>
        </w:tc>
        <w:tc>
          <w:tcPr>
            <w:tcW w:w="3260" w:type="dxa"/>
            <w:vAlign w:val="bottom"/>
          </w:tcPr>
          <w:p w14:paraId="48F8CA60"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תזרימי מזומנים, נטו</w:t>
            </w:r>
          </w:p>
        </w:tc>
        <w:tc>
          <w:tcPr>
            <w:tcW w:w="709" w:type="dxa"/>
            <w:vAlign w:val="bottom"/>
          </w:tcPr>
          <w:p w14:paraId="0B78A2EA" w14:textId="77777777" w:rsidR="00DC0657" w:rsidRPr="00E03CF5" w:rsidRDefault="00DC0657" w:rsidP="007761DA">
            <w:pPr>
              <w:spacing w:line="180" w:lineRule="exact"/>
              <w:rPr>
                <w:rtl/>
              </w:rPr>
            </w:pPr>
          </w:p>
        </w:tc>
        <w:tc>
          <w:tcPr>
            <w:tcW w:w="1020" w:type="dxa"/>
          </w:tcPr>
          <w:p w14:paraId="2E0E9CE9" w14:textId="77777777" w:rsidR="00DC0657" w:rsidRPr="00E03CF5" w:rsidRDefault="00DC0657" w:rsidP="007761DA">
            <w:pPr>
              <w:spacing w:line="180" w:lineRule="exact"/>
              <w:rPr>
                <w:rtl/>
              </w:rPr>
            </w:pPr>
          </w:p>
        </w:tc>
        <w:tc>
          <w:tcPr>
            <w:tcW w:w="1021" w:type="dxa"/>
          </w:tcPr>
          <w:p w14:paraId="01A66F70" w14:textId="77777777" w:rsidR="00DC0657" w:rsidRPr="00E03CF5" w:rsidRDefault="00DC0657" w:rsidP="007761DA">
            <w:pPr>
              <w:spacing w:line="180" w:lineRule="exact"/>
              <w:rPr>
                <w:rtl/>
              </w:rPr>
            </w:pPr>
          </w:p>
        </w:tc>
        <w:tc>
          <w:tcPr>
            <w:tcW w:w="1021" w:type="dxa"/>
          </w:tcPr>
          <w:p w14:paraId="690DD887" w14:textId="77777777" w:rsidR="00DC0657" w:rsidRPr="00E03CF5" w:rsidRDefault="00DC0657" w:rsidP="007761DA">
            <w:pPr>
              <w:spacing w:line="180" w:lineRule="exact"/>
              <w:rPr>
                <w:rtl/>
              </w:rPr>
            </w:pPr>
          </w:p>
        </w:tc>
        <w:tc>
          <w:tcPr>
            <w:tcW w:w="1021" w:type="dxa"/>
          </w:tcPr>
          <w:p w14:paraId="53389FC4" w14:textId="77777777" w:rsidR="00DC0657" w:rsidRPr="00E03CF5" w:rsidRDefault="00DC0657" w:rsidP="007761DA">
            <w:pPr>
              <w:spacing w:line="180" w:lineRule="exact"/>
              <w:rPr>
                <w:rtl/>
              </w:rPr>
            </w:pPr>
          </w:p>
        </w:tc>
        <w:tc>
          <w:tcPr>
            <w:tcW w:w="1021" w:type="dxa"/>
          </w:tcPr>
          <w:p w14:paraId="3E55F6A6" w14:textId="77777777" w:rsidR="00DC0657" w:rsidRPr="00E03CF5" w:rsidRDefault="00DC0657" w:rsidP="007761DA">
            <w:pPr>
              <w:spacing w:line="180" w:lineRule="exact"/>
              <w:rPr>
                <w:rtl/>
              </w:rPr>
            </w:pPr>
          </w:p>
        </w:tc>
      </w:tr>
      <w:tr w:rsidR="00DC0657" w:rsidRPr="00E03CF5" w14:paraId="7FDF1FBE" w14:textId="77777777" w:rsidTr="0076135C">
        <w:trPr>
          <w:trHeight w:hRule="exact" w:val="187"/>
        </w:trPr>
        <w:tc>
          <w:tcPr>
            <w:tcW w:w="962" w:type="dxa"/>
          </w:tcPr>
          <w:p w14:paraId="01D2C863" w14:textId="77777777" w:rsidR="00DC0657" w:rsidRPr="00E03CF5" w:rsidRDefault="00DC0657" w:rsidP="007761DA">
            <w:pPr>
              <w:spacing w:line="180" w:lineRule="exact"/>
              <w:rPr>
                <w:rtl/>
              </w:rPr>
            </w:pPr>
          </w:p>
        </w:tc>
        <w:tc>
          <w:tcPr>
            <w:tcW w:w="3260" w:type="dxa"/>
            <w:vAlign w:val="bottom"/>
          </w:tcPr>
          <w:p w14:paraId="0E5E3139"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רווח (הפסד) בגין עסקאות גידור</w:t>
            </w:r>
          </w:p>
        </w:tc>
        <w:tc>
          <w:tcPr>
            <w:tcW w:w="709" w:type="dxa"/>
            <w:vAlign w:val="bottom"/>
          </w:tcPr>
          <w:p w14:paraId="4E93051C" w14:textId="77777777" w:rsidR="00DC0657" w:rsidRPr="00E03CF5" w:rsidRDefault="00DC0657" w:rsidP="007761DA">
            <w:pPr>
              <w:spacing w:line="180" w:lineRule="exact"/>
              <w:rPr>
                <w:rtl/>
              </w:rPr>
            </w:pPr>
          </w:p>
        </w:tc>
        <w:tc>
          <w:tcPr>
            <w:tcW w:w="1020" w:type="dxa"/>
          </w:tcPr>
          <w:p w14:paraId="7937D83B" w14:textId="77777777" w:rsidR="00DC0657" w:rsidRPr="00E03CF5" w:rsidRDefault="00DC0657" w:rsidP="007761DA">
            <w:pPr>
              <w:spacing w:line="180" w:lineRule="exact"/>
              <w:rPr>
                <w:rtl/>
              </w:rPr>
            </w:pPr>
          </w:p>
        </w:tc>
        <w:tc>
          <w:tcPr>
            <w:tcW w:w="1021" w:type="dxa"/>
          </w:tcPr>
          <w:p w14:paraId="6E6F4DFC" w14:textId="77777777" w:rsidR="00DC0657" w:rsidRPr="00E03CF5" w:rsidRDefault="00DC0657" w:rsidP="007761DA">
            <w:pPr>
              <w:spacing w:line="180" w:lineRule="exact"/>
              <w:rPr>
                <w:rtl/>
              </w:rPr>
            </w:pPr>
          </w:p>
        </w:tc>
        <w:tc>
          <w:tcPr>
            <w:tcW w:w="1021" w:type="dxa"/>
          </w:tcPr>
          <w:p w14:paraId="3F0FB4CF" w14:textId="77777777" w:rsidR="00DC0657" w:rsidRPr="00E03CF5" w:rsidRDefault="00DC0657" w:rsidP="007761DA">
            <w:pPr>
              <w:spacing w:line="180" w:lineRule="exact"/>
              <w:rPr>
                <w:rtl/>
              </w:rPr>
            </w:pPr>
          </w:p>
        </w:tc>
        <w:tc>
          <w:tcPr>
            <w:tcW w:w="1021" w:type="dxa"/>
          </w:tcPr>
          <w:p w14:paraId="58983134" w14:textId="77777777" w:rsidR="00DC0657" w:rsidRPr="00E03CF5" w:rsidRDefault="00DC0657" w:rsidP="007761DA">
            <w:pPr>
              <w:spacing w:line="180" w:lineRule="exact"/>
              <w:rPr>
                <w:rtl/>
              </w:rPr>
            </w:pPr>
          </w:p>
        </w:tc>
        <w:tc>
          <w:tcPr>
            <w:tcW w:w="1021" w:type="dxa"/>
          </w:tcPr>
          <w:p w14:paraId="61A48715" w14:textId="77777777" w:rsidR="00DC0657" w:rsidRPr="00E03CF5" w:rsidRDefault="00DC0657" w:rsidP="007761DA">
            <w:pPr>
              <w:spacing w:line="180" w:lineRule="exact"/>
              <w:rPr>
                <w:rtl/>
              </w:rPr>
            </w:pPr>
          </w:p>
        </w:tc>
      </w:tr>
      <w:tr w:rsidR="00DC0657" w:rsidRPr="00E03CF5" w14:paraId="75FCB980" w14:textId="77777777" w:rsidTr="0076135C">
        <w:trPr>
          <w:trHeight w:hRule="exact" w:val="187"/>
        </w:trPr>
        <w:tc>
          <w:tcPr>
            <w:tcW w:w="962" w:type="dxa"/>
          </w:tcPr>
          <w:p w14:paraId="2DD1CA8A" w14:textId="77777777" w:rsidR="00DC0657" w:rsidRPr="00E03CF5" w:rsidRDefault="00DC0657" w:rsidP="007761DA">
            <w:pPr>
              <w:spacing w:line="180" w:lineRule="exact"/>
              <w:rPr>
                <w:rtl/>
              </w:rPr>
            </w:pPr>
          </w:p>
        </w:tc>
        <w:tc>
          <w:tcPr>
            <w:tcW w:w="3260" w:type="dxa"/>
            <w:vAlign w:val="bottom"/>
          </w:tcPr>
          <w:p w14:paraId="6453D630"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תזרימי מזומנים, נטו שהועבר לדוח</w:t>
            </w:r>
          </w:p>
        </w:tc>
        <w:tc>
          <w:tcPr>
            <w:tcW w:w="709" w:type="dxa"/>
            <w:vAlign w:val="bottom"/>
          </w:tcPr>
          <w:p w14:paraId="7F4CE944" w14:textId="77777777" w:rsidR="00DC0657" w:rsidRPr="00E03CF5" w:rsidRDefault="00DC0657" w:rsidP="007761DA">
            <w:pPr>
              <w:spacing w:line="180" w:lineRule="exact"/>
              <w:rPr>
                <w:rtl/>
              </w:rPr>
            </w:pPr>
          </w:p>
        </w:tc>
        <w:tc>
          <w:tcPr>
            <w:tcW w:w="1020" w:type="dxa"/>
          </w:tcPr>
          <w:p w14:paraId="449DE33E" w14:textId="77777777" w:rsidR="00DC0657" w:rsidRPr="00E03CF5" w:rsidRDefault="00DC0657" w:rsidP="007761DA">
            <w:pPr>
              <w:spacing w:line="180" w:lineRule="exact"/>
              <w:rPr>
                <w:rtl/>
              </w:rPr>
            </w:pPr>
          </w:p>
        </w:tc>
        <w:tc>
          <w:tcPr>
            <w:tcW w:w="1021" w:type="dxa"/>
          </w:tcPr>
          <w:p w14:paraId="7823A001" w14:textId="77777777" w:rsidR="00DC0657" w:rsidRPr="00E03CF5" w:rsidRDefault="00DC0657" w:rsidP="007761DA">
            <w:pPr>
              <w:spacing w:line="180" w:lineRule="exact"/>
              <w:rPr>
                <w:rtl/>
              </w:rPr>
            </w:pPr>
          </w:p>
        </w:tc>
        <w:tc>
          <w:tcPr>
            <w:tcW w:w="1021" w:type="dxa"/>
          </w:tcPr>
          <w:p w14:paraId="09BE4871" w14:textId="77777777" w:rsidR="00DC0657" w:rsidRPr="00E03CF5" w:rsidRDefault="00DC0657" w:rsidP="007761DA">
            <w:pPr>
              <w:spacing w:line="180" w:lineRule="exact"/>
              <w:rPr>
                <w:rtl/>
              </w:rPr>
            </w:pPr>
          </w:p>
        </w:tc>
        <w:tc>
          <w:tcPr>
            <w:tcW w:w="1021" w:type="dxa"/>
          </w:tcPr>
          <w:p w14:paraId="63EDD71D" w14:textId="77777777" w:rsidR="00DC0657" w:rsidRPr="00E03CF5" w:rsidRDefault="00DC0657" w:rsidP="007761DA">
            <w:pPr>
              <w:spacing w:line="180" w:lineRule="exact"/>
              <w:rPr>
                <w:rtl/>
              </w:rPr>
            </w:pPr>
          </w:p>
        </w:tc>
        <w:tc>
          <w:tcPr>
            <w:tcW w:w="1021" w:type="dxa"/>
          </w:tcPr>
          <w:p w14:paraId="366258FD" w14:textId="77777777" w:rsidR="00DC0657" w:rsidRPr="00E03CF5" w:rsidRDefault="00DC0657" w:rsidP="007761DA">
            <w:pPr>
              <w:spacing w:line="180" w:lineRule="exact"/>
              <w:rPr>
                <w:rtl/>
              </w:rPr>
            </w:pPr>
          </w:p>
        </w:tc>
      </w:tr>
      <w:tr w:rsidR="00DC0657" w:rsidRPr="00E03CF5" w14:paraId="135321B5" w14:textId="77777777" w:rsidTr="0076135C">
        <w:trPr>
          <w:trHeight w:hRule="exact" w:val="187"/>
        </w:trPr>
        <w:tc>
          <w:tcPr>
            <w:tcW w:w="962" w:type="dxa"/>
          </w:tcPr>
          <w:p w14:paraId="7B654A4C" w14:textId="77777777" w:rsidR="00DC0657" w:rsidRPr="00E03CF5" w:rsidRDefault="00DC0657" w:rsidP="007761DA">
            <w:pPr>
              <w:spacing w:line="180" w:lineRule="exact"/>
              <w:rPr>
                <w:rtl/>
              </w:rPr>
            </w:pPr>
          </w:p>
        </w:tc>
        <w:tc>
          <w:tcPr>
            <w:tcW w:w="3260" w:type="dxa"/>
            <w:vAlign w:val="bottom"/>
          </w:tcPr>
          <w:p w14:paraId="77E04DE7"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רווח או הפסד</w:t>
            </w:r>
          </w:p>
        </w:tc>
        <w:tc>
          <w:tcPr>
            <w:tcW w:w="709" w:type="dxa"/>
            <w:vAlign w:val="bottom"/>
          </w:tcPr>
          <w:p w14:paraId="73198057" w14:textId="77777777" w:rsidR="00DC0657" w:rsidRPr="00E03CF5" w:rsidRDefault="00DC0657" w:rsidP="007761DA">
            <w:pPr>
              <w:spacing w:line="180" w:lineRule="exact"/>
              <w:rPr>
                <w:rtl/>
              </w:rPr>
            </w:pPr>
          </w:p>
        </w:tc>
        <w:tc>
          <w:tcPr>
            <w:tcW w:w="1020" w:type="dxa"/>
          </w:tcPr>
          <w:p w14:paraId="345D7953" w14:textId="77777777" w:rsidR="00DC0657" w:rsidRPr="00E03CF5" w:rsidRDefault="00DC0657" w:rsidP="007761DA">
            <w:pPr>
              <w:spacing w:line="180" w:lineRule="exact"/>
              <w:rPr>
                <w:rtl/>
              </w:rPr>
            </w:pPr>
          </w:p>
        </w:tc>
        <w:tc>
          <w:tcPr>
            <w:tcW w:w="1021" w:type="dxa"/>
          </w:tcPr>
          <w:p w14:paraId="01043867" w14:textId="77777777" w:rsidR="00DC0657" w:rsidRPr="00E03CF5" w:rsidRDefault="00DC0657" w:rsidP="007761DA">
            <w:pPr>
              <w:spacing w:line="180" w:lineRule="exact"/>
              <w:rPr>
                <w:rtl/>
              </w:rPr>
            </w:pPr>
          </w:p>
        </w:tc>
        <w:tc>
          <w:tcPr>
            <w:tcW w:w="1021" w:type="dxa"/>
          </w:tcPr>
          <w:p w14:paraId="19F47354" w14:textId="77777777" w:rsidR="00DC0657" w:rsidRPr="00E03CF5" w:rsidRDefault="00DC0657" w:rsidP="007761DA">
            <w:pPr>
              <w:spacing w:line="180" w:lineRule="exact"/>
              <w:rPr>
                <w:rtl/>
              </w:rPr>
            </w:pPr>
          </w:p>
        </w:tc>
        <w:tc>
          <w:tcPr>
            <w:tcW w:w="1021" w:type="dxa"/>
          </w:tcPr>
          <w:p w14:paraId="51F921ED" w14:textId="77777777" w:rsidR="00DC0657" w:rsidRPr="00E03CF5" w:rsidRDefault="00DC0657" w:rsidP="007761DA">
            <w:pPr>
              <w:spacing w:line="180" w:lineRule="exact"/>
              <w:rPr>
                <w:rtl/>
              </w:rPr>
            </w:pPr>
          </w:p>
        </w:tc>
        <w:tc>
          <w:tcPr>
            <w:tcW w:w="1021" w:type="dxa"/>
          </w:tcPr>
          <w:p w14:paraId="5D976038" w14:textId="77777777" w:rsidR="00DC0657" w:rsidRPr="00E03CF5" w:rsidRDefault="00DC0657" w:rsidP="007761DA">
            <w:pPr>
              <w:spacing w:line="180" w:lineRule="exact"/>
              <w:rPr>
                <w:rtl/>
              </w:rPr>
            </w:pPr>
          </w:p>
        </w:tc>
      </w:tr>
      <w:tr w:rsidR="00DC0657" w:rsidRPr="00E03CF5" w14:paraId="733F841E" w14:textId="77777777" w:rsidTr="0076135C">
        <w:trPr>
          <w:trHeight w:hRule="exact" w:val="187"/>
        </w:trPr>
        <w:tc>
          <w:tcPr>
            <w:tcW w:w="962" w:type="dxa"/>
          </w:tcPr>
          <w:p w14:paraId="7740DCAA" w14:textId="77777777" w:rsidR="00DC0657" w:rsidRPr="00E03CF5" w:rsidRDefault="00DC0657" w:rsidP="007761DA">
            <w:pPr>
              <w:spacing w:line="180" w:lineRule="exact"/>
              <w:rPr>
                <w:rtl/>
              </w:rPr>
            </w:pPr>
          </w:p>
        </w:tc>
        <w:tc>
          <w:tcPr>
            <w:tcW w:w="3260" w:type="dxa"/>
            <w:vAlign w:val="bottom"/>
          </w:tcPr>
          <w:p w14:paraId="0E5E63A4"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הוצאות (הכנסות) מימון, נטו הנובעות</w:t>
            </w:r>
          </w:p>
        </w:tc>
        <w:tc>
          <w:tcPr>
            <w:tcW w:w="709" w:type="dxa"/>
            <w:vAlign w:val="bottom"/>
          </w:tcPr>
          <w:p w14:paraId="5621440C" w14:textId="77777777" w:rsidR="00DC0657" w:rsidRPr="00E03CF5" w:rsidRDefault="00DC0657" w:rsidP="007761DA">
            <w:pPr>
              <w:spacing w:line="180" w:lineRule="exact"/>
              <w:rPr>
                <w:rtl/>
              </w:rPr>
            </w:pPr>
          </w:p>
        </w:tc>
        <w:tc>
          <w:tcPr>
            <w:tcW w:w="1020" w:type="dxa"/>
          </w:tcPr>
          <w:p w14:paraId="553C6669" w14:textId="77777777" w:rsidR="00DC0657" w:rsidRPr="00E03CF5" w:rsidRDefault="00DC0657" w:rsidP="007761DA">
            <w:pPr>
              <w:spacing w:line="180" w:lineRule="exact"/>
              <w:rPr>
                <w:rtl/>
              </w:rPr>
            </w:pPr>
          </w:p>
        </w:tc>
        <w:tc>
          <w:tcPr>
            <w:tcW w:w="1021" w:type="dxa"/>
          </w:tcPr>
          <w:p w14:paraId="0931B31F" w14:textId="77777777" w:rsidR="00DC0657" w:rsidRPr="00E03CF5" w:rsidRDefault="00DC0657" w:rsidP="007761DA">
            <w:pPr>
              <w:spacing w:line="180" w:lineRule="exact"/>
              <w:rPr>
                <w:rtl/>
              </w:rPr>
            </w:pPr>
          </w:p>
        </w:tc>
        <w:tc>
          <w:tcPr>
            <w:tcW w:w="1021" w:type="dxa"/>
          </w:tcPr>
          <w:p w14:paraId="52B17218" w14:textId="77777777" w:rsidR="00DC0657" w:rsidRPr="00E03CF5" w:rsidRDefault="00DC0657" w:rsidP="007761DA">
            <w:pPr>
              <w:spacing w:line="180" w:lineRule="exact"/>
              <w:rPr>
                <w:rtl/>
              </w:rPr>
            </w:pPr>
          </w:p>
        </w:tc>
        <w:tc>
          <w:tcPr>
            <w:tcW w:w="1021" w:type="dxa"/>
          </w:tcPr>
          <w:p w14:paraId="7C72E7A5" w14:textId="77777777" w:rsidR="00DC0657" w:rsidRPr="00E03CF5" w:rsidRDefault="00DC0657" w:rsidP="007761DA">
            <w:pPr>
              <w:spacing w:line="180" w:lineRule="exact"/>
              <w:rPr>
                <w:rtl/>
              </w:rPr>
            </w:pPr>
          </w:p>
        </w:tc>
        <w:tc>
          <w:tcPr>
            <w:tcW w:w="1021" w:type="dxa"/>
          </w:tcPr>
          <w:p w14:paraId="5F2D987B" w14:textId="77777777" w:rsidR="00DC0657" w:rsidRPr="00E03CF5" w:rsidRDefault="00DC0657" w:rsidP="007761DA">
            <w:pPr>
              <w:spacing w:line="180" w:lineRule="exact"/>
              <w:rPr>
                <w:rtl/>
              </w:rPr>
            </w:pPr>
          </w:p>
        </w:tc>
      </w:tr>
      <w:tr w:rsidR="00DC0657" w:rsidRPr="00E03CF5" w14:paraId="380756C6" w14:textId="77777777" w:rsidTr="0076135C">
        <w:trPr>
          <w:trHeight w:hRule="exact" w:val="187"/>
        </w:trPr>
        <w:tc>
          <w:tcPr>
            <w:tcW w:w="962" w:type="dxa"/>
          </w:tcPr>
          <w:p w14:paraId="66BC6024" w14:textId="77777777" w:rsidR="00DC0657" w:rsidRPr="00E03CF5" w:rsidRDefault="00DC0657" w:rsidP="007761DA">
            <w:pPr>
              <w:spacing w:line="220" w:lineRule="exact"/>
              <w:rPr>
                <w:rtl/>
              </w:rPr>
            </w:pPr>
          </w:p>
        </w:tc>
        <w:tc>
          <w:tcPr>
            <w:tcW w:w="3260" w:type="dxa"/>
            <w:vAlign w:val="bottom"/>
          </w:tcPr>
          <w:p w14:paraId="63C13EFC" w14:textId="77777777" w:rsidR="00DC0657" w:rsidRPr="00D7385F" w:rsidRDefault="00DC0657" w:rsidP="007761DA">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מחוזי ביטוח </w:t>
            </w:r>
          </w:p>
        </w:tc>
        <w:tc>
          <w:tcPr>
            <w:tcW w:w="709" w:type="dxa"/>
            <w:vAlign w:val="bottom"/>
          </w:tcPr>
          <w:p w14:paraId="079A37B2" w14:textId="77777777" w:rsidR="00DC0657" w:rsidRPr="00E03CF5" w:rsidRDefault="00DC0657" w:rsidP="007761DA">
            <w:pPr>
              <w:spacing w:line="220" w:lineRule="exact"/>
              <w:rPr>
                <w:rtl/>
              </w:rPr>
            </w:pPr>
          </w:p>
        </w:tc>
        <w:tc>
          <w:tcPr>
            <w:tcW w:w="1020" w:type="dxa"/>
          </w:tcPr>
          <w:p w14:paraId="42575B97" w14:textId="77777777" w:rsidR="00DC0657" w:rsidRPr="00E03CF5" w:rsidRDefault="00DC0657" w:rsidP="007761DA">
            <w:pPr>
              <w:spacing w:line="220" w:lineRule="exact"/>
              <w:rPr>
                <w:rtl/>
              </w:rPr>
            </w:pPr>
          </w:p>
        </w:tc>
        <w:tc>
          <w:tcPr>
            <w:tcW w:w="1021" w:type="dxa"/>
          </w:tcPr>
          <w:p w14:paraId="2C6184FA" w14:textId="77777777" w:rsidR="00DC0657" w:rsidRPr="00E03CF5" w:rsidRDefault="00DC0657" w:rsidP="007761DA">
            <w:pPr>
              <w:spacing w:line="220" w:lineRule="exact"/>
              <w:rPr>
                <w:rtl/>
              </w:rPr>
            </w:pPr>
          </w:p>
        </w:tc>
        <w:tc>
          <w:tcPr>
            <w:tcW w:w="1021" w:type="dxa"/>
          </w:tcPr>
          <w:p w14:paraId="34372B7C" w14:textId="77777777" w:rsidR="00DC0657" w:rsidRPr="00E03CF5" w:rsidRDefault="00DC0657" w:rsidP="007761DA">
            <w:pPr>
              <w:spacing w:line="220" w:lineRule="exact"/>
              <w:rPr>
                <w:rtl/>
              </w:rPr>
            </w:pPr>
          </w:p>
        </w:tc>
        <w:tc>
          <w:tcPr>
            <w:tcW w:w="1021" w:type="dxa"/>
          </w:tcPr>
          <w:p w14:paraId="438C0485" w14:textId="77777777" w:rsidR="00DC0657" w:rsidRPr="00E03CF5" w:rsidRDefault="00DC0657" w:rsidP="007761DA">
            <w:pPr>
              <w:spacing w:line="220" w:lineRule="exact"/>
              <w:rPr>
                <w:rtl/>
              </w:rPr>
            </w:pPr>
          </w:p>
        </w:tc>
        <w:tc>
          <w:tcPr>
            <w:tcW w:w="1021" w:type="dxa"/>
          </w:tcPr>
          <w:p w14:paraId="6D963F4D" w14:textId="77777777" w:rsidR="00DC0657" w:rsidRPr="00E03CF5" w:rsidRDefault="00DC0657" w:rsidP="007761DA">
            <w:pPr>
              <w:spacing w:line="220" w:lineRule="exact"/>
              <w:rPr>
                <w:rtl/>
              </w:rPr>
            </w:pPr>
          </w:p>
        </w:tc>
      </w:tr>
      <w:tr w:rsidR="00DC0657" w:rsidRPr="00E03CF5" w14:paraId="288897E4" w14:textId="77777777" w:rsidTr="0076135C">
        <w:trPr>
          <w:trHeight w:hRule="exact" w:val="187"/>
        </w:trPr>
        <w:tc>
          <w:tcPr>
            <w:tcW w:w="962" w:type="dxa"/>
          </w:tcPr>
          <w:p w14:paraId="0C98AFB1" w14:textId="77777777" w:rsidR="00DC0657" w:rsidRPr="00E03CF5" w:rsidRDefault="00DC0657" w:rsidP="007761DA">
            <w:pPr>
              <w:spacing w:line="180" w:lineRule="exact"/>
              <w:rPr>
                <w:rtl/>
              </w:rPr>
            </w:pPr>
          </w:p>
        </w:tc>
        <w:tc>
          <w:tcPr>
            <w:tcW w:w="3260" w:type="dxa"/>
            <w:vAlign w:val="bottom"/>
          </w:tcPr>
          <w:p w14:paraId="5898D0E5"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הוצאות (הכנסות) מימון, נטו הנובעות</w:t>
            </w:r>
          </w:p>
        </w:tc>
        <w:tc>
          <w:tcPr>
            <w:tcW w:w="709" w:type="dxa"/>
            <w:vAlign w:val="bottom"/>
          </w:tcPr>
          <w:p w14:paraId="7992D8D9" w14:textId="77777777" w:rsidR="00DC0657" w:rsidRPr="00E03CF5" w:rsidRDefault="00DC0657" w:rsidP="007761DA">
            <w:pPr>
              <w:spacing w:line="180" w:lineRule="exact"/>
              <w:rPr>
                <w:rtl/>
              </w:rPr>
            </w:pPr>
          </w:p>
        </w:tc>
        <w:tc>
          <w:tcPr>
            <w:tcW w:w="1020" w:type="dxa"/>
          </w:tcPr>
          <w:p w14:paraId="1196001C" w14:textId="77777777" w:rsidR="00DC0657" w:rsidRPr="00E03CF5" w:rsidRDefault="00DC0657" w:rsidP="007761DA">
            <w:pPr>
              <w:spacing w:line="180" w:lineRule="exact"/>
              <w:rPr>
                <w:rtl/>
              </w:rPr>
            </w:pPr>
          </w:p>
        </w:tc>
        <w:tc>
          <w:tcPr>
            <w:tcW w:w="1021" w:type="dxa"/>
          </w:tcPr>
          <w:p w14:paraId="428EEEA4" w14:textId="77777777" w:rsidR="00DC0657" w:rsidRPr="00E03CF5" w:rsidRDefault="00DC0657" w:rsidP="007761DA">
            <w:pPr>
              <w:spacing w:line="180" w:lineRule="exact"/>
              <w:rPr>
                <w:rtl/>
              </w:rPr>
            </w:pPr>
          </w:p>
        </w:tc>
        <w:tc>
          <w:tcPr>
            <w:tcW w:w="1021" w:type="dxa"/>
          </w:tcPr>
          <w:p w14:paraId="0065D376" w14:textId="77777777" w:rsidR="00DC0657" w:rsidRPr="00E03CF5" w:rsidRDefault="00DC0657" w:rsidP="007761DA">
            <w:pPr>
              <w:spacing w:line="180" w:lineRule="exact"/>
              <w:rPr>
                <w:rtl/>
              </w:rPr>
            </w:pPr>
          </w:p>
        </w:tc>
        <w:tc>
          <w:tcPr>
            <w:tcW w:w="1021" w:type="dxa"/>
          </w:tcPr>
          <w:p w14:paraId="5D6E0D16" w14:textId="77777777" w:rsidR="00DC0657" w:rsidRPr="00E03CF5" w:rsidRDefault="00DC0657" w:rsidP="007761DA">
            <w:pPr>
              <w:spacing w:line="180" w:lineRule="exact"/>
              <w:rPr>
                <w:rtl/>
              </w:rPr>
            </w:pPr>
          </w:p>
        </w:tc>
        <w:tc>
          <w:tcPr>
            <w:tcW w:w="1021" w:type="dxa"/>
          </w:tcPr>
          <w:p w14:paraId="61F9002D" w14:textId="77777777" w:rsidR="00DC0657" w:rsidRPr="00E03CF5" w:rsidRDefault="00DC0657" w:rsidP="007761DA">
            <w:pPr>
              <w:spacing w:line="180" w:lineRule="exact"/>
              <w:rPr>
                <w:rtl/>
              </w:rPr>
            </w:pPr>
          </w:p>
        </w:tc>
      </w:tr>
      <w:tr w:rsidR="00DC0657" w:rsidRPr="00E03CF5" w14:paraId="686ED50B" w14:textId="77777777" w:rsidTr="0076135C">
        <w:trPr>
          <w:trHeight w:hRule="exact" w:val="187"/>
        </w:trPr>
        <w:tc>
          <w:tcPr>
            <w:tcW w:w="962" w:type="dxa"/>
          </w:tcPr>
          <w:p w14:paraId="1B37BBA1" w14:textId="77777777" w:rsidR="00DC0657" w:rsidRPr="00E03CF5" w:rsidRDefault="00DC0657" w:rsidP="007761DA">
            <w:pPr>
              <w:spacing w:line="180" w:lineRule="exact"/>
              <w:rPr>
                <w:rtl/>
              </w:rPr>
            </w:pPr>
          </w:p>
        </w:tc>
        <w:tc>
          <w:tcPr>
            <w:tcW w:w="3260" w:type="dxa"/>
            <w:vAlign w:val="bottom"/>
          </w:tcPr>
          <w:p w14:paraId="4425D300"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מחוזי ביטוח שהועברו לדוח רווח או</w:t>
            </w:r>
          </w:p>
        </w:tc>
        <w:tc>
          <w:tcPr>
            <w:tcW w:w="709" w:type="dxa"/>
            <w:vAlign w:val="bottom"/>
          </w:tcPr>
          <w:p w14:paraId="7A1C73B9" w14:textId="77777777" w:rsidR="00DC0657" w:rsidRPr="00E03CF5" w:rsidRDefault="00DC0657" w:rsidP="007761DA">
            <w:pPr>
              <w:spacing w:line="180" w:lineRule="exact"/>
              <w:rPr>
                <w:rtl/>
              </w:rPr>
            </w:pPr>
          </w:p>
        </w:tc>
        <w:tc>
          <w:tcPr>
            <w:tcW w:w="1020" w:type="dxa"/>
          </w:tcPr>
          <w:p w14:paraId="30908069" w14:textId="77777777" w:rsidR="00DC0657" w:rsidRPr="00E03CF5" w:rsidRDefault="00DC0657" w:rsidP="007761DA">
            <w:pPr>
              <w:spacing w:line="180" w:lineRule="exact"/>
              <w:rPr>
                <w:rtl/>
              </w:rPr>
            </w:pPr>
          </w:p>
        </w:tc>
        <w:tc>
          <w:tcPr>
            <w:tcW w:w="1021" w:type="dxa"/>
          </w:tcPr>
          <w:p w14:paraId="329B0DE4" w14:textId="77777777" w:rsidR="00DC0657" w:rsidRPr="00E03CF5" w:rsidRDefault="00DC0657" w:rsidP="007761DA">
            <w:pPr>
              <w:spacing w:line="180" w:lineRule="exact"/>
              <w:rPr>
                <w:rtl/>
              </w:rPr>
            </w:pPr>
          </w:p>
        </w:tc>
        <w:tc>
          <w:tcPr>
            <w:tcW w:w="1021" w:type="dxa"/>
          </w:tcPr>
          <w:p w14:paraId="0170C431" w14:textId="77777777" w:rsidR="00DC0657" w:rsidRPr="00E03CF5" w:rsidRDefault="00DC0657" w:rsidP="007761DA">
            <w:pPr>
              <w:spacing w:line="180" w:lineRule="exact"/>
              <w:rPr>
                <w:rtl/>
              </w:rPr>
            </w:pPr>
          </w:p>
        </w:tc>
        <w:tc>
          <w:tcPr>
            <w:tcW w:w="1021" w:type="dxa"/>
          </w:tcPr>
          <w:p w14:paraId="5E232F8A" w14:textId="77777777" w:rsidR="00DC0657" w:rsidRPr="00E03CF5" w:rsidRDefault="00DC0657" w:rsidP="007761DA">
            <w:pPr>
              <w:spacing w:line="180" w:lineRule="exact"/>
              <w:rPr>
                <w:rtl/>
              </w:rPr>
            </w:pPr>
          </w:p>
        </w:tc>
        <w:tc>
          <w:tcPr>
            <w:tcW w:w="1021" w:type="dxa"/>
          </w:tcPr>
          <w:p w14:paraId="06E3B3A1" w14:textId="77777777" w:rsidR="00DC0657" w:rsidRPr="00E03CF5" w:rsidRDefault="00DC0657" w:rsidP="007761DA">
            <w:pPr>
              <w:spacing w:line="180" w:lineRule="exact"/>
              <w:rPr>
                <w:rtl/>
              </w:rPr>
            </w:pPr>
          </w:p>
        </w:tc>
      </w:tr>
      <w:tr w:rsidR="00DC0657" w:rsidRPr="00E03CF5" w14:paraId="07C09E3D" w14:textId="77777777" w:rsidTr="0076135C">
        <w:trPr>
          <w:trHeight w:hRule="exact" w:val="187"/>
        </w:trPr>
        <w:tc>
          <w:tcPr>
            <w:tcW w:w="962" w:type="dxa"/>
          </w:tcPr>
          <w:p w14:paraId="7EEFF19E" w14:textId="77777777" w:rsidR="00DC0657" w:rsidRPr="00E03CF5" w:rsidRDefault="00DC0657" w:rsidP="007761DA">
            <w:pPr>
              <w:spacing w:line="220" w:lineRule="exact"/>
              <w:rPr>
                <w:rtl/>
              </w:rPr>
            </w:pPr>
          </w:p>
        </w:tc>
        <w:tc>
          <w:tcPr>
            <w:tcW w:w="3260" w:type="dxa"/>
            <w:vAlign w:val="bottom"/>
          </w:tcPr>
          <w:p w14:paraId="56152672" w14:textId="77777777" w:rsidR="00DC0657" w:rsidRPr="00D7385F" w:rsidRDefault="00DC0657" w:rsidP="007761DA">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הפסד </w:t>
            </w:r>
          </w:p>
        </w:tc>
        <w:tc>
          <w:tcPr>
            <w:tcW w:w="709" w:type="dxa"/>
            <w:vAlign w:val="bottom"/>
          </w:tcPr>
          <w:p w14:paraId="0470BA8F" w14:textId="77777777" w:rsidR="00DC0657" w:rsidRPr="00E03CF5" w:rsidRDefault="00DC0657" w:rsidP="007761DA">
            <w:pPr>
              <w:spacing w:line="220" w:lineRule="exact"/>
              <w:rPr>
                <w:rtl/>
              </w:rPr>
            </w:pPr>
          </w:p>
        </w:tc>
        <w:tc>
          <w:tcPr>
            <w:tcW w:w="1020" w:type="dxa"/>
          </w:tcPr>
          <w:p w14:paraId="73B1BCF0" w14:textId="77777777" w:rsidR="00DC0657" w:rsidRPr="00E03CF5" w:rsidRDefault="00DC0657" w:rsidP="007761DA">
            <w:pPr>
              <w:spacing w:line="220" w:lineRule="exact"/>
              <w:rPr>
                <w:rtl/>
              </w:rPr>
            </w:pPr>
          </w:p>
        </w:tc>
        <w:tc>
          <w:tcPr>
            <w:tcW w:w="1021" w:type="dxa"/>
          </w:tcPr>
          <w:p w14:paraId="04AA3DD9" w14:textId="77777777" w:rsidR="00DC0657" w:rsidRPr="00E03CF5" w:rsidRDefault="00DC0657" w:rsidP="007761DA">
            <w:pPr>
              <w:spacing w:line="220" w:lineRule="exact"/>
              <w:rPr>
                <w:rtl/>
              </w:rPr>
            </w:pPr>
          </w:p>
        </w:tc>
        <w:tc>
          <w:tcPr>
            <w:tcW w:w="1021" w:type="dxa"/>
          </w:tcPr>
          <w:p w14:paraId="12136EA6" w14:textId="77777777" w:rsidR="00DC0657" w:rsidRPr="00E03CF5" w:rsidRDefault="00DC0657" w:rsidP="007761DA">
            <w:pPr>
              <w:spacing w:line="220" w:lineRule="exact"/>
              <w:rPr>
                <w:rtl/>
              </w:rPr>
            </w:pPr>
          </w:p>
        </w:tc>
        <w:tc>
          <w:tcPr>
            <w:tcW w:w="1021" w:type="dxa"/>
          </w:tcPr>
          <w:p w14:paraId="0E888E5B" w14:textId="77777777" w:rsidR="00DC0657" w:rsidRPr="00E03CF5" w:rsidRDefault="00DC0657" w:rsidP="007761DA">
            <w:pPr>
              <w:spacing w:line="220" w:lineRule="exact"/>
              <w:rPr>
                <w:rtl/>
              </w:rPr>
            </w:pPr>
          </w:p>
        </w:tc>
        <w:tc>
          <w:tcPr>
            <w:tcW w:w="1021" w:type="dxa"/>
          </w:tcPr>
          <w:p w14:paraId="27C9E771" w14:textId="77777777" w:rsidR="00DC0657" w:rsidRPr="00E03CF5" w:rsidRDefault="00DC0657" w:rsidP="007761DA">
            <w:pPr>
              <w:spacing w:line="220" w:lineRule="exact"/>
              <w:rPr>
                <w:rtl/>
              </w:rPr>
            </w:pPr>
          </w:p>
        </w:tc>
      </w:tr>
      <w:tr w:rsidR="00DC0657" w:rsidRPr="00E03CF5" w14:paraId="50AFB59C" w14:textId="77777777" w:rsidTr="0076135C">
        <w:trPr>
          <w:trHeight w:hRule="exact" w:val="187"/>
        </w:trPr>
        <w:tc>
          <w:tcPr>
            <w:tcW w:w="962" w:type="dxa"/>
          </w:tcPr>
          <w:p w14:paraId="038348E1" w14:textId="77777777" w:rsidR="00DC0657" w:rsidRPr="00E03CF5" w:rsidRDefault="00DC0657" w:rsidP="007761DA">
            <w:pPr>
              <w:spacing w:line="180" w:lineRule="exact"/>
              <w:rPr>
                <w:rtl/>
              </w:rPr>
            </w:pPr>
          </w:p>
        </w:tc>
        <w:tc>
          <w:tcPr>
            <w:tcW w:w="3260" w:type="dxa"/>
            <w:vAlign w:val="bottom"/>
          </w:tcPr>
          <w:p w14:paraId="5E8F947C"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הכנסות (הוצאות) מימון, נטו הנובעות</w:t>
            </w:r>
          </w:p>
        </w:tc>
        <w:tc>
          <w:tcPr>
            <w:tcW w:w="709" w:type="dxa"/>
            <w:vAlign w:val="bottom"/>
          </w:tcPr>
          <w:p w14:paraId="45405474" w14:textId="77777777" w:rsidR="00DC0657" w:rsidRPr="00E03CF5" w:rsidRDefault="00DC0657" w:rsidP="007761DA">
            <w:pPr>
              <w:spacing w:line="180" w:lineRule="exact"/>
              <w:rPr>
                <w:rtl/>
              </w:rPr>
            </w:pPr>
          </w:p>
        </w:tc>
        <w:tc>
          <w:tcPr>
            <w:tcW w:w="1020" w:type="dxa"/>
          </w:tcPr>
          <w:p w14:paraId="4FF4C633" w14:textId="77777777" w:rsidR="00DC0657" w:rsidRPr="00E03CF5" w:rsidRDefault="00DC0657" w:rsidP="007761DA">
            <w:pPr>
              <w:spacing w:line="180" w:lineRule="exact"/>
              <w:rPr>
                <w:rtl/>
              </w:rPr>
            </w:pPr>
          </w:p>
        </w:tc>
        <w:tc>
          <w:tcPr>
            <w:tcW w:w="1021" w:type="dxa"/>
          </w:tcPr>
          <w:p w14:paraId="7C64671E" w14:textId="77777777" w:rsidR="00DC0657" w:rsidRPr="00E03CF5" w:rsidRDefault="00DC0657" w:rsidP="007761DA">
            <w:pPr>
              <w:spacing w:line="180" w:lineRule="exact"/>
              <w:rPr>
                <w:rtl/>
              </w:rPr>
            </w:pPr>
          </w:p>
        </w:tc>
        <w:tc>
          <w:tcPr>
            <w:tcW w:w="1021" w:type="dxa"/>
          </w:tcPr>
          <w:p w14:paraId="32D4ECE0" w14:textId="77777777" w:rsidR="00DC0657" w:rsidRPr="00E03CF5" w:rsidRDefault="00DC0657" w:rsidP="007761DA">
            <w:pPr>
              <w:spacing w:line="180" w:lineRule="exact"/>
              <w:rPr>
                <w:rtl/>
              </w:rPr>
            </w:pPr>
          </w:p>
        </w:tc>
        <w:tc>
          <w:tcPr>
            <w:tcW w:w="1021" w:type="dxa"/>
          </w:tcPr>
          <w:p w14:paraId="2D901455" w14:textId="77777777" w:rsidR="00DC0657" w:rsidRPr="00E03CF5" w:rsidRDefault="00DC0657" w:rsidP="007761DA">
            <w:pPr>
              <w:spacing w:line="180" w:lineRule="exact"/>
              <w:rPr>
                <w:rtl/>
              </w:rPr>
            </w:pPr>
          </w:p>
        </w:tc>
        <w:tc>
          <w:tcPr>
            <w:tcW w:w="1021" w:type="dxa"/>
          </w:tcPr>
          <w:p w14:paraId="0B68DB3F" w14:textId="77777777" w:rsidR="00DC0657" w:rsidRPr="00E03CF5" w:rsidRDefault="00DC0657" w:rsidP="007761DA">
            <w:pPr>
              <w:spacing w:line="180" w:lineRule="exact"/>
              <w:rPr>
                <w:rtl/>
              </w:rPr>
            </w:pPr>
          </w:p>
        </w:tc>
      </w:tr>
      <w:tr w:rsidR="00DC0657" w:rsidRPr="00E03CF5" w14:paraId="4D641A69" w14:textId="77777777" w:rsidTr="0076135C">
        <w:trPr>
          <w:trHeight w:hRule="exact" w:val="187"/>
        </w:trPr>
        <w:tc>
          <w:tcPr>
            <w:tcW w:w="962" w:type="dxa"/>
          </w:tcPr>
          <w:p w14:paraId="7FD70493" w14:textId="77777777" w:rsidR="00DC0657" w:rsidRPr="00E03CF5" w:rsidRDefault="00DC0657" w:rsidP="007761DA">
            <w:pPr>
              <w:spacing w:line="220" w:lineRule="exact"/>
              <w:rPr>
                <w:rtl/>
              </w:rPr>
            </w:pPr>
          </w:p>
        </w:tc>
        <w:tc>
          <w:tcPr>
            <w:tcW w:w="3260" w:type="dxa"/>
            <w:vAlign w:val="bottom"/>
          </w:tcPr>
          <w:p w14:paraId="76D7729C" w14:textId="77777777" w:rsidR="00DC0657" w:rsidRPr="00D7385F" w:rsidRDefault="00DC0657" w:rsidP="007761DA">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מחוזי ביטוח משנה </w:t>
            </w:r>
          </w:p>
        </w:tc>
        <w:tc>
          <w:tcPr>
            <w:tcW w:w="709" w:type="dxa"/>
            <w:vAlign w:val="bottom"/>
          </w:tcPr>
          <w:p w14:paraId="4254CA93" w14:textId="77777777" w:rsidR="00DC0657" w:rsidRPr="00E03CF5" w:rsidRDefault="00DC0657" w:rsidP="007761DA">
            <w:pPr>
              <w:spacing w:line="220" w:lineRule="exact"/>
              <w:rPr>
                <w:rtl/>
              </w:rPr>
            </w:pPr>
          </w:p>
        </w:tc>
        <w:tc>
          <w:tcPr>
            <w:tcW w:w="1020" w:type="dxa"/>
          </w:tcPr>
          <w:p w14:paraId="49EC45A4" w14:textId="77777777" w:rsidR="00DC0657" w:rsidRPr="00E03CF5" w:rsidRDefault="00DC0657" w:rsidP="007761DA">
            <w:pPr>
              <w:spacing w:line="220" w:lineRule="exact"/>
              <w:rPr>
                <w:rtl/>
              </w:rPr>
            </w:pPr>
          </w:p>
        </w:tc>
        <w:tc>
          <w:tcPr>
            <w:tcW w:w="1021" w:type="dxa"/>
          </w:tcPr>
          <w:p w14:paraId="08386F10" w14:textId="77777777" w:rsidR="00DC0657" w:rsidRPr="00E03CF5" w:rsidRDefault="00DC0657" w:rsidP="007761DA">
            <w:pPr>
              <w:spacing w:line="220" w:lineRule="exact"/>
              <w:rPr>
                <w:rtl/>
              </w:rPr>
            </w:pPr>
          </w:p>
        </w:tc>
        <w:tc>
          <w:tcPr>
            <w:tcW w:w="1021" w:type="dxa"/>
          </w:tcPr>
          <w:p w14:paraId="78095B0D" w14:textId="77777777" w:rsidR="00DC0657" w:rsidRPr="00E03CF5" w:rsidRDefault="00DC0657" w:rsidP="007761DA">
            <w:pPr>
              <w:spacing w:line="220" w:lineRule="exact"/>
              <w:rPr>
                <w:rtl/>
              </w:rPr>
            </w:pPr>
          </w:p>
        </w:tc>
        <w:tc>
          <w:tcPr>
            <w:tcW w:w="1021" w:type="dxa"/>
          </w:tcPr>
          <w:p w14:paraId="19F7024D" w14:textId="77777777" w:rsidR="00DC0657" w:rsidRPr="00E03CF5" w:rsidRDefault="00DC0657" w:rsidP="007761DA">
            <w:pPr>
              <w:spacing w:line="220" w:lineRule="exact"/>
              <w:rPr>
                <w:rtl/>
              </w:rPr>
            </w:pPr>
          </w:p>
        </w:tc>
        <w:tc>
          <w:tcPr>
            <w:tcW w:w="1021" w:type="dxa"/>
          </w:tcPr>
          <w:p w14:paraId="34201220" w14:textId="77777777" w:rsidR="00DC0657" w:rsidRPr="00E03CF5" w:rsidRDefault="00DC0657" w:rsidP="007761DA">
            <w:pPr>
              <w:spacing w:line="220" w:lineRule="exact"/>
              <w:rPr>
                <w:rtl/>
              </w:rPr>
            </w:pPr>
          </w:p>
        </w:tc>
      </w:tr>
      <w:tr w:rsidR="00DC0657" w:rsidRPr="00E03CF5" w14:paraId="3A51B831" w14:textId="77777777" w:rsidTr="0076135C">
        <w:trPr>
          <w:trHeight w:hRule="exact" w:val="187"/>
        </w:trPr>
        <w:tc>
          <w:tcPr>
            <w:tcW w:w="962" w:type="dxa"/>
          </w:tcPr>
          <w:p w14:paraId="1455FE3F" w14:textId="77777777" w:rsidR="00DC0657" w:rsidRPr="00E03CF5" w:rsidRDefault="00DC0657" w:rsidP="007761DA">
            <w:pPr>
              <w:spacing w:line="180" w:lineRule="exact"/>
              <w:rPr>
                <w:rtl/>
              </w:rPr>
            </w:pPr>
          </w:p>
        </w:tc>
        <w:tc>
          <w:tcPr>
            <w:tcW w:w="3260" w:type="dxa"/>
            <w:vAlign w:val="bottom"/>
          </w:tcPr>
          <w:p w14:paraId="42077108"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הכנסות (הוצאות) מימון, נטו הנובעות</w:t>
            </w:r>
          </w:p>
        </w:tc>
        <w:tc>
          <w:tcPr>
            <w:tcW w:w="709" w:type="dxa"/>
            <w:vAlign w:val="bottom"/>
          </w:tcPr>
          <w:p w14:paraId="328817F3" w14:textId="77777777" w:rsidR="00DC0657" w:rsidRPr="00E03CF5" w:rsidRDefault="00DC0657" w:rsidP="007761DA">
            <w:pPr>
              <w:spacing w:line="180" w:lineRule="exact"/>
              <w:rPr>
                <w:rtl/>
              </w:rPr>
            </w:pPr>
          </w:p>
        </w:tc>
        <w:tc>
          <w:tcPr>
            <w:tcW w:w="1020" w:type="dxa"/>
          </w:tcPr>
          <w:p w14:paraId="2A0B892A" w14:textId="77777777" w:rsidR="00DC0657" w:rsidRPr="00E03CF5" w:rsidRDefault="00DC0657" w:rsidP="007761DA">
            <w:pPr>
              <w:spacing w:line="180" w:lineRule="exact"/>
              <w:rPr>
                <w:rtl/>
              </w:rPr>
            </w:pPr>
          </w:p>
        </w:tc>
        <w:tc>
          <w:tcPr>
            <w:tcW w:w="1021" w:type="dxa"/>
          </w:tcPr>
          <w:p w14:paraId="1799D977" w14:textId="77777777" w:rsidR="00DC0657" w:rsidRPr="00E03CF5" w:rsidRDefault="00DC0657" w:rsidP="007761DA">
            <w:pPr>
              <w:spacing w:line="180" w:lineRule="exact"/>
              <w:rPr>
                <w:rtl/>
              </w:rPr>
            </w:pPr>
          </w:p>
        </w:tc>
        <w:tc>
          <w:tcPr>
            <w:tcW w:w="1021" w:type="dxa"/>
          </w:tcPr>
          <w:p w14:paraId="04386F78" w14:textId="77777777" w:rsidR="00DC0657" w:rsidRPr="00E03CF5" w:rsidRDefault="00DC0657" w:rsidP="007761DA">
            <w:pPr>
              <w:spacing w:line="180" w:lineRule="exact"/>
              <w:rPr>
                <w:rtl/>
              </w:rPr>
            </w:pPr>
          </w:p>
        </w:tc>
        <w:tc>
          <w:tcPr>
            <w:tcW w:w="1021" w:type="dxa"/>
          </w:tcPr>
          <w:p w14:paraId="0418FBC8" w14:textId="77777777" w:rsidR="00DC0657" w:rsidRPr="00E03CF5" w:rsidRDefault="00DC0657" w:rsidP="007761DA">
            <w:pPr>
              <w:spacing w:line="180" w:lineRule="exact"/>
              <w:rPr>
                <w:rtl/>
              </w:rPr>
            </w:pPr>
          </w:p>
        </w:tc>
        <w:tc>
          <w:tcPr>
            <w:tcW w:w="1021" w:type="dxa"/>
          </w:tcPr>
          <w:p w14:paraId="4D7FC913" w14:textId="77777777" w:rsidR="00DC0657" w:rsidRPr="00E03CF5" w:rsidRDefault="00DC0657" w:rsidP="007761DA">
            <w:pPr>
              <w:spacing w:line="180" w:lineRule="exact"/>
              <w:rPr>
                <w:rtl/>
              </w:rPr>
            </w:pPr>
          </w:p>
        </w:tc>
      </w:tr>
      <w:tr w:rsidR="00DC0657" w:rsidRPr="00E03CF5" w14:paraId="044FB7BD" w14:textId="77777777" w:rsidTr="0076135C">
        <w:trPr>
          <w:trHeight w:hRule="exact" w:val="187"/>
        </w:trPr>
        <w:tc>
          <w:tcPr>
            <w:tcW w:w="962" w:type="dxa"/>
          </w:tcPr>
          <w:p w14:paraId="6C1404EB" w14:textId="77777777" w:rsidR="00DC0657" w:rsidRPr="00E03CF5" w:rsidRDefault="00DC0657" w:rsidP="007761DA">
            <w:pPr>
              <w:spacing w:line="180" w:lineRule="exact"/>
              <w:rPr>
                <w:rtl/>
              </w:rPr>
            </w:pPr>
          </w:p>
        </w:tc>
        <w:tc>
          <w:tcPr>
            <w:tcW w:w="3260" w:type="dxa"/>
            <w:vAlign w:val="bottom"/>
          </w:tcPr>
          <w:p w14:paraId="570D9265"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מחוזי ביטוח משנה שהועברו לדוח </w:t>
            </w:r>
            <w:r>
              <w:rPr>
                <w:rFonts w:ascii="David" w:hAnsi="David" w:hint="cs"/>
                <w:color w:val="000000"/>
                <w:rtl/>
              </w:rPr>
              <w:t xml:space="preserve"> </w:t>
            </w:r>
          </w:p>
        </w:tc>
        <w:tc>
          <w:tcPr>
            <w:tcW w:w="709" w:type="dxa"/>
            <w:vAlign w:val="bottom"/>
          </w:tcPr>
          <w:p w14:paraId="3EB6239A" w14:textId="77777777" w:rsidR="00DC0657" w:rsidRPr="00E03CF5" w:rsidRDefault="00DC0657" w:rsidP="007761DA">
            <w:pPr>
              <w:spacing w:line="180" w:lineRule="exact"/>
              <w:rPr>
                <w:rtl/>
              </w:rPr>
            </w:pPr>
          </w:p>
        </w:tc>
        <w:tc>
          <w:tcPr>
            <w:tcW w:w="1020" w:type="dxa"/>
          </w:tcPr>
          <w:p w14:paraId="6C80AEE6" w14:textId="77777777" w:rsidR="00DC0657" w:rsidRPr="00E03CF5" w:rsidRDefault="00DC0657" w:rsidP="007761DA">
            <w:pPr>
              <w:spacing w:line="180" w:lineRule="exact"/>
              <w:rPr>
                <w:rtl/>
              </w:rPr>
            </w:pPr>
          </w:p>
        </w:tc>
        <w:tc>
          <w:tcPr>
            <w:tcW w:w="1021" w:type="dxa"/>
          </w:tcPr>
          <w:p w14:paraId="1FC2933C" w14:textId="77777777" w:rsidR="00DC0657" w:rsidRPr="00E03CF5" w:rsidRDefault="00DC0657" w:rsidP="007761DA">
            <w:pPr>
              <w:spacing w:line="180" w:lineRule="exact"/>
              <w:rPr>
                <w:rtl/>
              </w:rPr>
            </w:pPr>
          </w:p>
        </w:tc>
        <w:tc>
          <w:tcPr>
            <w:tcW w:w="1021" w:type="dxa"/>
          </w:tcPr>
          <w:p w14:paraId="06972B02" w14:textId="77777777" w:rsidR="00DC0657" w:rsidRPr="00E03CF5" w:rsidRDefault="00DC0657" w:rsidP="007761DA">
            <w:pPr>
              <w:spacing w:line="180" w:lineRule="exact"/>
              <w:rPr>
                <w:rtl/>
              </w:rPr>
            </w:pPr>
          </w:p>
        </w:tc>
        <w:tc>
          <w:tcPr>
            <w:tcW w:w="1021" w:type="dxa"/>
          </w:tcPr>
          <w:p w14:paraId="7059A6C4" w14:textId="77777777" w:rsidR="00DC0657" w:rsidRPr="00E03CF5" w:rsidRDefault="00DC0657" w:rsidP="007761DA">
            <w:pPr>
              <w:spacing w:line="180" w:lineRule="exact"/>
              <w:rPr>
                <w:rtl/>
              </w:rPr>
            </w:pPr>
          </w:p>
        </w:tc>
        <w:tc>
          <w:tcPr>
            <w:tcW w:w="1021" w:type="dxa"/>
          </w:tcPr>
          <w:p w14:paraId="3A5FB280" w14:textId="77777777" w:rsidR="00DC0657" w:rsidRPr="00E03CF5" w:rsidRDefault="00DC0657" w:rsidP="007761DA">
            <w:pPr>
              <w:spacing w:line="180" w:lineRule="exact"/>
              <w:rPr>
                <w:rtl/>
              </w:rPr>
            </w:pPr>
          </w:p>
        </w:tc>
      </w:tr>
      <w:tr w:rsidR="00DC0657" w:rsidRPr="00E03CF5" w14:paraId="3FD89012" w14:textId="77777777" w:rsidTr="0076135C">
        <w:trPr>
          <w:trHeight w:hRule="exact" w:val="187"/>
        </w:trPr>
        <w:tc>
          <w:tcPr>
            <w:tcW w:w="962" w:type="dxa"/>
          </w:tcPr>
          <w:p w14:paraId="01487BF8" w14:textId="77777777" w:rsidR="00DC0657" w:rsidRPr="00E03CF5" w:rsidRDefault="00DC0657" w:rsidP="007761DA">
            <w:pPr>
              <w:spacing w:line="220" w:lineRule="exact"/>
              <w:rPr>
                <w:rtl/>
              </w:rPr>
            </w:pPr>
          </w:p>
        </w:tc>
        <w:tc>
          <w:tcPr>
            <w:tcW w:w="3260" w:type="dxa"/>
            <w:vAlign w:val="bottom"/>
          </w:tcPr>
          <w:p w14:paraId="54C8964F" w14:textId="77777777" w:rsidR="00DC0657" w:rsidRPr="00D7385F" w:rsidRDefault="00DC0657" w:rsidP="007761DA">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רווח או הפסד </w:t>
            </w:r>
          </w:p>
        </w:tc>
        <w:tc>
          <w:tcPr>
            <w:tcW w:w="709" w:type="dxa"/>
            <w:vAlign w:val="bottom"/>
          </w:tcPr>
          <w:p w14:paraId="2E3B3DE7" w14:textId="77777777" w:rsidR="00DC0657" w:rsidRPr="00E03CF5" w:rsidRDefault="00DC0657" w:rsidP="007761DA">
            <w:pPr>
              <w:spacing w:line="220" w:lineRule="exact"/>
              <w:rPr>
                <w:rtl/>
              </w:rPr>
            </w:pPr>
          </w:p>
        </w:tc>
        <w:tc>
          <w:tcPr>
            <w:tcW w:w="1020" w:type="dxa"/>
          </w:tcPr>
          <w:p w14:paraId="31C286C2" w14:textId="77777777" w:rsidR="00DC0657" w:rsidRPr="00E03CF5" w:rsidRDefault="00DC0657" w:rsidP="007761DA">
            <w:pPr>
              <w:spacing w:line="220" w:lineRule="exact"/>
              <w:rPr>
                <w:rtl/>
              </w:rPr>
            </w:pPr>
          </w:p>
        </w:tc>
        <w:tc>
          <w:tcPr>
            <w:tcW w:w="1021" w:type="dxa"/>
          </w:tcPr>
          <w:p w14:paraId="0EB89107" w14:textId="77777777" w:rsidR="00DC0657" w:rsidRPr="00E03CF5" w:rsidRDefault="00DC0657" w:rsidP="007761DA">
            <w:pPr>
              <w:spacing w:line="220" w:lineRule="exact"/>
              <w:rPr>
                <w:rtl/>
              </w:rPr>
            </w:pPr>
          </w:p>
        </w:tc>
        <w:tc>
          <w:tcPr>
            <w:tcW w:w="1021" w:type="dxa"/>
          </w:tcPr>
          <w:p w14:paraId="59A07722" w14:textId="77777777" w:rsidR="00DC0657" w:rsidRPr="00E03CF5" w:rsidRDefault="00DC0657" w:rsidP="007761DA">
            <w:pPr>
              <w:spacing w:line="220" w:lineRule="exact"/>
              <w:rPr>
                <w:rtl/>
              </w:rPr>
            </w:pPr>
          </w:p>
        </w:tc>
        <w:tc>
          <w:tcPr>
            <w:tcW w:w="1021" w:type="dxa"/>
          </w:tcPr>
          <w:p w14:paraId="7C073907" w14:textId="77777777" w:rsidR="00DC0657" w:rsidRPr="00E03CF5" w:rsidRDefault="00DC0657" w:rsidP="007761DA">
            <w:pPr>
              <w:spacing w:line="220" w:lineRule="exact"/>
              <w:rPr>
                <w:rtl/>
              </w:rPr>
            </w:pPr>
          </w:p>
        </w:tc>
        <w:tc>
          <w:tcPr>
            <w:tcW w:w="1021" w:type="dxa"/>
          </w:tcPr>
          <w:p w14:paraId="3C23AE0A" w14:textId="77777777" w:rsidR="00DC0657" w:rsidRPr="00E03CF5" w:rsidRDefault="00DC0657" w:rsidP="007761DA">
            <w:pPr>
              <w:spacing w:line="220" w:lineRule="exact"/>
              <w:rPr>
                <w:rtl/>
              </w:rPr>
            </w:pPr>
          </w:p>
        </w:tc>
      </w:tr>
      <w:tr w:rsidR="00DC0657" w:rsidRPr="00E03CF5" w14:paraId="1C7F3280" w14:textId="77777777" w:rsidTr="0076135C">
        <w:trPr>
          <w:trHeight w:hRule="exact" w:val="187"/>
        </w:trPr>
        <w:tc>
          <w:tcPr>
            <w:tcW w:w="962" w:type="dxa"/>
          </w:tcPr>
          <w:p w14:paraId="721BE597" w14:textId="77777777" w:rsidR="00DC0657" w:rsidRPr="00E03CF5" w:rsidRDefault="00DC0657" w:rsidP="007761DA">
            <w:pPr>
              <w:spacing w:line="180" w:lineRule="exact"/>
              <w:rPr>
                <w:rtl/>
              </w:rPr>
            </w:pPr>
          </w:p>
        </w:tc>
        <w:tc>
          <w:tcPr>
            <w:tcW w:w="3260" w:type="dxa"/>
            <w:vAlign w:val="bottom"/>
          </w:tcPr>
          <w:p w14:paraId="3343D701"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חלק הקבוצה ברווח כולל אחר של</w:t>
            </w:r>
          </w:p>
        </w:tc>
        <w:tc>
          <w:tcPr>
            <w:tcW w:w="709" w:type="dxa"/>
            <w:vAlign w:val="bottom"/>
          </w:tcPr>
          <w:p w14:paraId="4C9C12A9" w14:textId="77777777" w:rsidR="00DC0657" w:rsidRPr="00E03CF5" w:rsidRDefault="00DC0657" w:rsidP="007761DA">
            <w:pPr>
              <w:spacing w:line="180" w:lineRule="exact"/>
              <w:rPr>
                <w:rtl/>
              </w:rPr>
            </w:pPr>
          </w:p>
        </w:tc>
        <w:tc>
          <w:tcPr>
            <w:tcW w:w="1020" w:type="dxa"/>
          </w:tcPr>
          <w:p w14:paraId="1A84BA4F" w14:textId="77777777" w:rsidR="00DC0657" w:rsidRPr="00E03CF5" w:rsidRDefault="00DC0657" w:rsidP="007761DA">
            <w:pPr>
              <w:spacing w:line="180" w:lineRule="exact"/>
              <w:rPr>
                <w:rtl/>
              </w:rPr>
            </w:pPr>
          </w:p>
        </w:tc>
        <w:tc>
          <w:tcPr>
            <w:tcW w:w="1021" w:type="dxa"/>
          </w:tcPr>
          <w:p w14:paraId="70EC252A" w14:textId="77777777" w:rsidR="00DC0657" w:rsidRPr="00E03CF5" w:rsidRDefault="00DC0657" w:rsidP="007761DA">
            <w:pPr>
              <w:spacing w:line="180" w:lineRule="exact"/>
              <w:rPr>
                <w:rtl/>
              </w:rPr>
            </w:pPr>
          </w:p>
        </w:tc>
        <w:tc>
          <w:tcPr>
            <w:tcW w:w="1021" w:type="dxa"/>
          </w:tcPr>
          <w:p w14:paraId="2E5AAC80" w14:textId="77777777" w:rsidR="00DC0657" w:rsidRPr="00E03CF5" w:rsidRDefault="00DC0657" w:rsidP="007761DA">
            <w:pPr>
              <w:spacing w:line="180" w:lineRule="exact"/>
              <w:rPr>
                <w:rtl/>
              </w:rPr>
            </w:pPr>
          </w:p>
        </w:tc>
        <w:tc>
          <w:tcPr>
            <w:tcW w:w="1021" w:type="dxa"/>
          </w:tcPr>
          <w:p w14:paraId="6798883C" w14:textId="77777777" w:rsidR="00DC0657" w:rsidRPr="00E03CF5" w:rsidRDefault="00DC0657" w:rsidP="007761DA">
            <w:pPr>
              <w:spacing w:line="180" w:lineRule="exact"/>
              <w:rPr>
                <w:rtl/>
              </w:rPr>
            </w:pPr>
          </w:p>
        </w:tc>
        <w:tc>
          <w:tcPr>
            <w:tcW w:w="1021" w:type="dxa"/>
          </w:tcPr>
          <w:p w14:paraId="61AF488D" w14:textId="77777777" w:rsidR="00DC0657" w:rsidRPr="00E03CF5" w:rsidRDefault="00DC0657" w:rsidP="007761DA">
            <w:pPr>
              <w:spacing w:line="180" w:lineRule="exact"/>
              <w:rPr>
                <w:rtl/>
              </w:rPr>
            </w:pPr>
          </w:p>
        </w:tc>
      </w:tr>
      <w:tr w:rsidR="00DC0657" w:rsidRPr="00E03CF5" w14:paraId="4D927D7F" w14:textId="77777777" w:rsidTr="0076135C">
        <w:trPr>
          <w:trHeight w:hRule="exact" w:val="187"/>
        </w:trPr>
        <w:tc>
          <w:tcPr>
            <w:tcW w:w="962" w:type="dxa"/>
          </w:tcPr>
          <w:p w14:paraId="56C113D8" w14:textId="77777777" w:rsidR="00DC0657" w:rsidRPr="00E03CF5" w:rsidRDefault="00DC0657" w:rsidP="007761DA">
            <w:pPr>
              <w:spacing w:line="180" w:lineRule="exact"/>
              <w:rPr>
                <w:rtl/>
              </w:rPr>
            </w:pPr>
          </w:p>
        </w:tc>
        <w:tc>
          <w:tcPr>
            <w:tcW w:w="3260" w:type="dxa"/>
            <w:vAlign w:val="bottom"/>
          </w:tcPr>
          <w:p w14:paraId="482319EA"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חברות מוחזקות המטופלות לפי שיטת</w:t>
            </w:r>
          </w:p>
        </w:tc>
        <w:tc>
          <w:tcPr>
            <w:tcW w:w="709" w:type="dxa"/>
            <w:vAlign w:val="bottom"/>
          </w:tcPr>
          <w:p w14:paraId="05A5F4B0" w14:textId="77777777" w:rsidR="00DC0657" w:rsidRPr="00E03CF5" w:rsidRDefault="00DC0657" w:rsidP="007761DA">
            <w:pPr>
              <w:spacing w:line="180" w:lineRule="exact"/>
              <w:rPr>
                <w:rtl/>
              </w:rPr>
            </w:pPr>
          </w:p>
        </w:tc>
        <w:tc>
          <w:tcPr>
            <w:tcW w:w="1020" w:type="dxa"/>
          </w:tcPr>
          <w:p w14:paraId="4AA8ACC6" w14:textId="77777777" w:rsidR="00DC0657" w:rsidRPr="00E03CF5" w:rsidRDefault="00DC0657" w:rsidP="007761DA">
            <w:pPr>
              <w:spacing w:line="180" w:lineRule="exact"/>
              <w:rPr>
                <w:rtl/>
              </w:rPr>
            </w:pPr>
          </w:p>
        </w:tc>
        <w:tc>
          <w:tcPr>
            <w:tcW w:w="1021" w:type="dxa"/>
          </w:tcPr>
          <w:p w14:paraId="43F9018B" w14:textId="77777777" w:rsidR="00DC0657" w:rsidRPr="00E03CF5" w:rsidRDefault="00DC0657" w:rsidP="007761DA">
            <w:pPr>
              <w:spacing w:line="180" w:lineRule="exact"/>
              <w:rPr>
                <w:rtl/>
              </w:rPr>
            </w:pPr>
          </w:p>
        </w:tc>
        <w:tc>
          <w:tcPr>
            <w:tcW w:w="1021" w:type="dxa"/>
          </w:tcPr>
          <w:p w14:paraId="42BD14A0" w14:textId="77777777" w:rsidR="00DC0657" w:rsidRPr="00E03CF5" w:rsidRDefault="00DC0657" w:rsidP="007761DA">
            <w:pPr>
              <w:spacing w:line="180" w:lineRule="exact"/>
              <w:rPr>
                <w:rtl/>
              </w:rPr>
            </w:pPr>
          </w:p>
        </w:tc>
        <w:tc>
          <w:tcPr>
            <w:tcW w:w="1021" w:type="dxa"/>
          </w:tcPr>
          <w:p w14:paraId="6ACD23E0" w14:textId="77777777" w:rsidR="00DC0657" w:rsidRPr="00E03CF5" w:rsidRDefault="00DC0657" w:rsidP="007761DA">
            <w:pPr>
              <w:spacing w:line="180" w:lineRule="exact"/>
              <w:rPr>
                <w:rtl/>
              </w:rPr>
            </w:pPr>
          </w:p>
        </w:tc>
        <w:tc>
          <w:tcPr>
            <w:tcW w:w="1021" w:type="dxa"/>
          </w:tcPr>
          <w:p w14:paraId="5AE63BD7" w14:textId="77777777" w:rsidR="00DC0657" w:rsidRPr="00E03CF5" w:rsidRDefault="00DC0657" w:rsidP="007761DA">
            <w:pPr>
              <w:spacing w:line="180" w:lineRule="exact"/>
              <w:rPr>
                <w:rtl/>
              </w:rPr>
            </w:pPr>
          </w:p>
        </w:tc>
      </w:tr>
      <w:tr w:rsidR="00DC0657" w:rsidRPr="00E03CF5" w14:paraId="3BA3FCB7" w14:textId="77777777" w:rsidTr="0076135C">
        <w:trPr>
          <w:trHeight w:hRule="exact" w:val="187"/>
        </w:trPr>
        <w:tc>
          <w:tcPr>
            <w:tcW w:w="962" w:type="dxa"/>
          </w:tcPr>
          <w:p w14:paraId="07E55B8A" w14:textId="77777777" w:rsidR="00DC0657" w:rsidRPr="00E03CF5" w:rsidRDefault="00DC0657" w:rsidP="007761DA">
            <w:pPr>
              <w:spacing w:line="220" w:lineRule="exact"/>
              <w:rPr>
                <w:rtl/>
              </w:rPr>
            </w:pPr>
          </w:p>
        </w:tc>
        <w:tc>
          <w:tcPr>
            <w:tcW w:w="3260" w:type="dxa"/>
            <w:vAlign w:val="bottom"/>
          </w:tcPr>
          <w:p w14:paraId="04F56DEA" w14:textId="77777777" w:rsidR="00DC0657" w:rsidRPr="00D7385F" w:rsidRDefault="00DC0657" w:rsidP="007761DA">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השווי המאזני </w:t>
            </w:r>
          </w:p>
        </w:tc>
        <w:tc>
          <w:tcPr>
            <w:tcW w:w="709" w:type="dxa"/>
            <w:vAlign w:val="bottom"/>
          </w:tcPr>
          <w:p w14:paraId="56866700" w14:textId="77777777" w:rsidR="00DC0657" w:rsidRPr="00E03CF5" w:rsidRDefault="00DC0657" w:rsidP="007761DA">
            <w:pPr>
              <w:spacing w:line="220" w:lineRule="exact"/>
              <w:rPr>
                <w:rtl/>
              </w:rPr>
            </w:pPr>
          </w:p>
        </w:tc>
        <w:tc>
          <w:tcPr>
            <w:tcW w:w="1020" w:type="dxa"/>
          </w:tcPr>
          <w:p w14:paraId="7D2A3F4A" w14:textId="77777777" w:rsidR="00DC0657" w:rsidRPr="00E03CF5" w:rsidRDefault="00DC0657" w:rsidP="007761DA">
            <w:pPr>
              <w:spacing w:line="220" w:lineRule="exact"/>
              <w:rPr>
                <w:rtl/>
              </w:rPr>
            </w:pPr>
          </w:p>
        </w:tc>
        <w:tc>
          <w:tcPr>
            <w:tcW w:w="1021" w:type="dxa"/>
          </w:tcPr>
          <w:p w14:paraId="58CB0759" w14:textId="77777777" w:rsidR="00DC0657" w:rsidRPr="00E03CF5" w:rsidRDefault="00DC0657" w:rsidP="007761DA">
            <w:pPr>
              <w:spacing w:line="220" w:lineRule="exact"/>
              <w:rPr>
                <w:rtl/>
              </w:rPr>
            </w:pPr>
          </w:p>
        </w:tc>
        <w:tc>
          <w:tcPr>
            <w:tcW w:w="1021" w:type="dxa"/>
          </w:tcPr>
          <w:p w14:paraId="7FE5B8C5" w14:textId="77777777" w:rsidR="00DC0657" w:rsidRPr="00E03CF5" w:rsidRDefault="00DC0657" w:rsidP="007761DA">
            <w:pPr>
              <w:spacing w:line="220" w:lineRule="exact"/>
              <w:rPr>
                <w:rtl/>
              </w:rPr>
            </w:pPr>
          </w:p>
        </w:tc>
        <w:tc>
          <w:tcPr>
            <w:tcW w:w="1021" w:type="dxa"/>
          </w:tcPr>
          <w:p w14:paraId="2AEE5CCC" w14:textId="77777777" w:rsidR="00DC0657" w:rsidRPr="00E03CF5" w:rsidRDefault="00DC0657" w:rsidP="007761DA">
            <w:pPr>
              <w:spacing w:line="220" w:lineRule="exact"/>
              <w:rPr>
                <w:rtl/>
              </w:rPr>
            </w:pPr>
          </w:p>
        </w:tc>
        <w:tc>
          <w:tcPr>
            <w:tcW w:w="1021" w:type="dxa"/>
          </w:tcPr>
          <w:p w14:paraId="156AC212" w14:textId="77777777" w:rsidR="00DC0657" w:rsidRPr="00E03CF5" w:rsidRDefault="00DC0657" w:rsidP="007761DA">
            <w:pPr>
              <w:spacing w:line="220" w:lineRule="exact"/>
              <w:rPr>
                <w:rtl/>
              </w:rPr>
            </w:pPr>
          </w:p>
        </w:tc>
      </w:tr>
      <w:tr w:rsidR="00DC0657" w:rsidRPr="00E03CF5" w14:paraId="472800B6" w14:textId="77777777" w:rsidTr="0076135C">
        <w:trPr>
          <w:trHeight w:hRule="exact" w:val="187"/>
        </w:trPr>
        <w:tc>
          <w:tcPr>
            <w:tcW w:w="962" w:type="dxa"/>
          </w:tcPr>
          <w:p w14:paraId="1D22B998" w14:textId="77777777" w:rsidR="00DC0657" w:rsidRPr="00E03CF5" w:rsidRDefault="00DC0657" w:rsidP="007761DA">
            <w:pPr>
              <w:spacing w:line="220" w:lineRule="exact"/>
              <w:rPr>
                <w:rtl/>
              </w:rPr>
            </w:pPr>
          </w:p>
        </w:tc>
        <w:tc>
          <w:tcPr>
            <w:tcW w:w="3260" w:type="dxa"/>
            <w:vAlign w:val="bottom"/>
          </w:tcPr>
          <w:p w14:paraId="5836D023" w14:textId="77777777" w:rsidR="00DC0657" w:rsidRPr="00D7385F" w:rsidRDefault="00DC0657" w:rsidP="007761DA">
            <w:pPr>
              <w:spacing w:line="220" w:lineRule="exact"/>
              <w:rPr>
                <w:rFonts w:ascii="David" w:hAnsi="David"/>
                <w:color w:val="000000"/>
                <w:rtl/>
              </w:rPr>
            </w:pPr>
            <w:r w:rsidRPr="00D7385F">
              <w:rPr>
                <w:rFonts w:ascii="David" w:hAnsi="David"/>
                <w:color w:val="000000"/>
                <w:rtl/>
              </w:rPr>
              <w:t xml:space="preserve">אחר </w:t>
            </w:r>
          </w:p>
        </w:tc>
        <w:tc>
          <w:tcPr>
            <w:tcW w:w="709" w:type="dxa"/>
            <w:vAlign w:val="bottom"/>
          </w:tcPr>
          <w:p w14:paraId="49DBB956" w14:textId="77777777" w:rsidR="00DC0657" w:rsidRPr="00E03CF5" w:rsidRDefault="00DC0657" w:rsidP="007761DA">
            <w:pPr>
              <w:spacing w:line="220" w:lineRule="exact"/>
              <w:rPr>
                <w:rtl/>
              </w:rPr>
            </w:pPr>
          </w:p>
        </w:tc>
        <w:tc>
          <w:tcPr>
            <w:tcW w:w="1020" w:type="dxa"/>
          </w:tcPr>
          <w:p w14:paraId="0D62044B" w14:textId="77777777" w:rsidR="00DC0657" w:rsidRPr="00E03CF5" w:rsidRDefault="00DC0657" w:rsidP="007761DA">
            <w:pPr>
              <w:pBdr>
                <w:bottom w:val="single" w:sz="4" w:space="1" w:color="auto"/>
              </w:pBdr>
              <w:spacing w:line="220" w:lineRule="exact"/>
              <w:rPr>
                <w:rtl/>
              </w:rPr>
            </w:pPr>
          </w:p>
        </w:tc>
        <w:tc>
          <w:tcPr>
            <w:tcW w:w="1021" w:type="dxa"/>
          </w:tcPr>
          <w:p w14:paraId="044B61E1" w14:textId="77777777" w:rsidR="00DC0657" w:rsidRPr="00E03CF5" w:rsidRDefault="00DC0657" w:rsidP="007761DA">
            <w:pPr>
              <w:pBdr>
                <w:bottom w:val="single" w:sz="4" w:space="1" w:color="auto"/>
              </w:pBdr>
              <w:spacing w:line="220" w:lineRule="exact"/>
              <w:rPr>
                <w:rtl/>
              </w:rPr>
            </w:pPr>
          </w:p>
        </w:tc>
        <w:tc>
          <w:tcPr>
            <w:tcW w:w="1021" w:type="dxa"/>
          </w:tcPr>
          <w:p w14:paraId="5AF6A3CB" w14:textId="77777777" w:rsidR="00DC0657" w:rsidRPr="00E03CF5" w:rsidRDefault="00DC0657" w:rsidP="007761DA">
            <w:pPr>
              <w:pBdr>
                <w:bottom w:val="single" w:sz="4" w:space="1" w:color="auto"/>
              </w:pBdr>
              <w:spacing w:line="220" w:lineRule="exact"/>
              <w:rPr>
                <w:rtl/>
              </w:rPr>
            </w:pPr>
          </w:p>
        </w:tc>
        <w:tc>
          <w:tcPr>
            <w:tcW w:w="1021" w:type="dxa"/>
          </w:tcPr>
          <w:p w14:paraId="42F67F48" w14:textId="77777777" w:rsidR="00DC0657" w:rsidRPr="00E03CF5" w:rsidRDefault="00DC0657" w:rsidP="007761DA">
            <w:pPr>
              <w:pBdr>
                <w:bottom w:val="single" w:sz="4" w:space="1" w:color="auto"/>
              </w:pBdr>
              <w:spacing w:line="220" w:lineRule="exact"/>
              <w:rPr>
                <w:rtl/>
              </w:rPr>
            </w:pPr>
          </w:p>
        </w:tc>
        <w:tc>
          <w:tcPr>
            <w:tcW w:w="1021" w:type="dxa"/>
          </w:tcPr>
          <w:p w14:paraId="057DD383" w14:textId="77777777" w:rsidR="00DC0657" w:rsidRPr="00E03CF5" w:rsidRDefault="00DC0657" w:rsidP="007761DA">
            <w:pPr>
              <w:pBdr>
                <w:bottom w:val="single" w:sz="4" w:space="1" w:color="auto"/>
              </w:pBdr>
              <w:spacing w:line="220" w:lineRule="exact"/>
              <w:rPr>
                <w:rtl/>
              </w:rPr>
            </w:pPr>
          </w:p>
        </w:tc>
      </w:tr>
      <w:tr w:rsidR="00DC0657" w:rsidRPr="00E03CF5" w14:paraId="040AC646" w14:textId="77777777" w:rsidTr="0076135C">
        <w:trPr>
          <w:trHeight w:hRule="exact" w:val="187"/>
        </w:trPr>
        <w:tc>
          <w:tcPr>
            <w:tcW w:w="962" w:type="dxa"/>
          </w:tcPr>
          <w:p w14:paraId="64B021D4" w14:textId="77777777" w:rsidR="00DC0657" w:rsidRPr="00E03CF5" w:rsidRDefault="00DC0657" w:rsidP="007761DA">
            <w:pPr>
              <w:spacing w:line="180" w:lineRule="exact"/>
              <w:rPr>
                <w:rtl/>
              </w:rPr>
            </w:pPr>
          </w:p>
        </w:tc>
        <w:tc>
          <w:tcPr>
            <w:tcW w:w="3260" w:type="dxa"/>
            <w:vAlign w:val="bottom"/>
          </w:tcPr>
          <w:p w14:paraId="540EA871" w14:textId="77777777" w:rsidR="00DC0657" w:rsidRPr="00D7385F" w:rsidRDefault="00DC0657" w:rsidP="007761DA">
            <w:pPr>
              <w:spacing w:line="180" w:lineRule="exact"/>
              <w:rPr>
                <w:rFonts w:ascii="David" w:hAnsi="David"/>
                <w:b/>
                <w:bCs/>
                <w:color w:val="000000"/>
                <w:rtl/>
              </w:rPr>
            </w:pPr>
            <w:r w:rsidRPr="00D7385F">
              <w:rPr>
                <w:rFonts w:ascii="David" w:hAnsi="David"/>
                <w:b/>
                <w:bCs/>
                <w:color w:val="000000"/>
                <w:rtl/>
              </w:rPr>
              <w:t>סך הכל רווח כולל אחר אשר הועבר או</w:t>
            </w:r>
          </w:p>
        </w:tc>
        <w:tc>
          <w:tcPr>
            <w:tcW w:w="709" w:type="dxa"/>
            <w:vAlign w:val="bottom"/>
          </w:tcPr>
          <w:p w14:paraId="5160DC81" w14:textId="77777777" w:rsidR="00DC0657" w:rsidRPr="00E03CF5" w:rsidRDefault="00DC0657" w:rsidP="007761DA">
            <w:pPr>
              <w:spacing w:line="180" w:lineRule="exact"/>
              <w:rPr>
                <w:rtl/>
              </w:rPr>
            </w:pPr>
          </w:p>
        </w:tc>
        <w:tc>
          <w:tcPr>
            <w:tcW w:w="1020" w:type="dxa"/>
          </w:tcPr>
          <w:p w14:paraId="0BF81875" w14:textId="77777777" w:rsidR="00DC0657" w:rsidRPr="00E03CF5" w:rsidRDefault="00DC0657" w:rsidP="007761DA">
            <w:pPr>
              <w:spacing w:line="180" w:lineRule="exact"/>
              <w:rPr>
                <w:rtl/>
              </w:rPr>
            </w:pPr>
          </w:p>
        </w:tc>
        <w:tc>
          <w:tcPr>
            <w:tcW w:w="1021" w:type="dxa"/>
          </w:tcPr>
          <w:p w14:paraId="47CF00F1" w14:textId="77777777" w:rsidR="00DC0657" w:rsidRPr="00E03CF5" w:rsidRDefault="00DC0657" w:rsidP="007761DA">
            <w:pPr>
              <w:spacing w:line="180" w:lineRule="exact"/>
              <w:rPr>
                <w:rtl/>
              </w:rPr>
            </w:pPr>
          </w:p>
        </w:tc>
        <w:tc>
          <w:tcPr>
            <w:tcW w:w="1021" w:type="dxa"/>
          </w:tcPr>
          <w:p w14:paraId="6B63FF7B" w14:textId="77777777" w:rsidR="00DC0657" w:rsidRPr="00E03CF5" w:rsidRDefault="00DC0657" w:rsidP="007761DA">
            <w:pPr>
              <w:spacing w:line="180" w:lineRule="exact"/>
              <w:rPr>
                <w:rtl/>
              </w:rPr>
            </w:pPr>
          </w:p>
        </w:tc>
        <w:tc>
          <w:tcPr>
            <w:tcW w:w="1021" w:type="dxa"/>
          </w:tcPr>
          <w:p w14:paraId="764CFB08" w14:textId="77777777" w:rsidR="00DC0657" w:rsidRPr="00E03CF5" w:rsidRDefault="00DC0657" w:rsidP="007761DA">
            <w:pPr>
              <w:spacing w:line="180" w:lineRule="exact"/>
              <w:rPr>
                <w:rtl/>
              </w:rPr>
            </w:pPr>
          </w:p>
        </w:tc>
        <w:tc>
          <w:tcPr>
            <w:tcW w:w="1021" w:type="dxa"/>
          </w:tcPr>
          <w:p w14:paraId="02474ABC" w14:textId="77777777" w:rsidR="00DC0657" w:rsidRPr="00E03CF5" w:rsidRDefault="00DC0657" w:rsidP="007761DA">
            <w:pPr>
              <w:spacing w:line="180" w:lineRule="exact"/>
              <w:rPr>
                <w:rtl/>
              </w:rPr>
            </w:pPr>
          </w:p>
        </w:tc>
      </w:tr>
      <w:tr w:rsidR="00DC0657" w:rsidRPr="00E03CF5" w14:paraId="658C4F39" w14:textId="77777777" w:rsidTr="0076135C">
        <w:trPr>
          <w:trHeight w:hRule="exact" w:val="187"/>
        </w:trPr>
        <w:tc>
          <w:tcPr>
            <w:tcW w:w="962" w:type="dxa"/>
          </w:tcPr>
          <w:p w14:paraId="2C6512D9" w14:textId="77777777" w:rsidR="00DC0657" w:rsidRPr="00E03CF5" w:rsidRDefault="00DC0657" w:rsidP="007761DA">
            <w:pPr>
              <w:spacing w:line="180" w:lineRule="exact"/>
              <w:rPr>
                <w:rtl/>
              </w:rPr>
            </w:pPr>
          </w:p>
        </w:tc>
        <w:tc>
          <w:tcPr>
            <w:tcW w:w="3260" w:type="dxa"/>
            <w:vAlign w:val="bottom"/>
          </w:tcPr>
          <w:p w14:paraId="3C90C7C5" w14:textId="77777777" w:rsidR="00DC0657" w:rsidRPr="00D7385F" w:rsidRDefault="00DC0657" w:rsidP="007761DA">
            <w:pPr>
              <w:spacing w:line="180" w:lineRule="exact"/>
              <w:rPr>
                <w:rFonts w:ascii="David" w:hAnsi="David"/>
                <w:b/>
                <w:bCs/>
                <w:color w:val="000000"/>
                <w:rtl/>
              </w:rPr>
            </w:pPr>
            <w:r>
              <w:rPr>
                <w:rFonts w:ascii="David" w:hAnsi="David" w:hint="cs"/>
                <w:b/>
                <w:bCs/>
                <w:color w:val="000000"/>
                <w:rtl/>
              </w:rPr>
              <w:t xml:space="preserve"> </w:t>
            </w:r>
            <w:r w:rsidRPr="00D7385F">
              <w:rPr>
                <w:rFonts w:ascii="David" w:hAnsi="David"/>
                <w:b/>
                <w:bCs/>
                <w:color w:val="000000"/>
                <w:rtl/>
              </w:rPr>
              <w:t>יועבר לרווח או הפסד לפני מסים על</w:t>
            </w:r>
          </w:p>
        </w:tc>
        <w:tc>
          <w:tcPr>
            <w:tcW w:w="709" w:type="dxa"/>
            <w:vAlign w:val="bottom"/>
          </w:tcPr>
          <w:p w14:paraId="194C9CF5" w14:textId="77777777" w:rsidR="00DC0657" w:rsidRPr="00E03CF5" w:rsidRDefault="00DC0657" w:rsidP="007761DA">
            <w:pPr>
              <w:spacing w:line="180" w:lineRule="exact"/>
              <w:rPr>
                <w:rtl/>
              </w:rPr>
            </w:pPr>
          </w:p>
        </w:tc>
        <w:tc>
          <w:tcPr>
            <w:tcW w:w="1020" w:type="dxa"/>
          </w:tcPr>
          <w:p w14:paraId="2B2E30A2" w14:textId="77777777" w:rsidR="00DC0657" w:rsidRPr="00E03CF5" w:rsidRDefault="00DC0657" w:rsidP="007761DA">
            <w:pPr>
              <w:spacing w:line="180" w:lineRule="exact"/>
              <w:rPr>
                <w:rtl/>
              </w:rPr>
            </w:pPr>
          </w:p>
        </w:tc>
        <w:tc>
          <w:tcPr>
            <w:tcW w:w="1021" w:type="dxa"/>
          </w:tcPr>
          <w:p w14:paraId="260C7139" w14:textId="77777777" w:rsidR="00DC0657" w:rsidRPr="00E03CF5" w:rsidRDefault="00DC0657" w:rsidP="007761DA">
            <w:pPr>
              <w:spacing w:line="180" w:lineRule="exact"/>
              <w:rPr>
                <w:rtl/>
              </w:rPr>
            </w:pPr>
          </w:p>
        </w:tc>
        <w:tc>
          <w:tcPr>
            <w:tcW w:w="1021" w:type="dxa"/>
          </w:tcPr>
          <w:p w14:paraId="46605E4A" w14:textId="77777777" w:rsidR="00DC0657" w:rsidRPr="00E03CF5" w:rsidRDefault="00DC0657" w:rsidP="007761DA">
            <w:pPr>
              <w:spacing w:line="180" w:lineRule="exact"/>
              <w:rPr>
                <w:rtl/>
              </w:rPr>
            </w:pPr>
          </w:p>
        </w:tc>
        <w:tc>
          <w:tcPr>
            <w:tcW w:w="1021" w:type="dxa"/>
          </w:tcPr>
          <w:p w14:paraId="7A0E1AC4" w14:textId="77777777" w:rsidR="00DC0657" w:rsidRPr="00E03CF5" w:rsidRDefault="00DC0657" w:rsidP="007761DA">
            <w:pPr>
              <w:spacing w:line="180" w:lineRule="exact"/>
              <w:rPr>
                <w:rtl/>
              </w:rPr>
            </w:pPr>
          </w:p>
        </w:tc>
        <w:tc>
          <w:tcPr>
            <w:tcW w:w="1021" w:type="dxa"/>
          </w:tcPr>
          <w:p w14:paraId="0A25C1E6" w14:textId="77777777" w:rsidR="00DC0657" w:rsidRPr="00E03CF5" w:rsidRDefault="00DC0657" w:rsidP="007761DA">
            <w:pPr>
              <w:spacing w:line="180" w:lineRule="exact"/>
              <w:rPr>
                <w:rtl/>
              </w:rPr>
            </w:pPr>
          </w:p>
        </w:tc>
      </w:tr>
      <w:tr w:rsidR="00DC0657" w:rsidRPr="00E03CF5" w14:paraId="6726EE38" w14:textId="77777777" w:rsidTr="0076135C">
        <w:trPr>
          <w:trHeight w:hRule="exact" w:val="187"/>
        </w:trPr>
        <w:tc>
          <w:tcPr>
            <w:tcW w:w="962" w:type="dxa"/>
          </w:tcPr>
          <w:p w14:paraId="52C82029" w14:textId="77777777" w:rsidR="00DC0657" w:rsidRPr="00E03CF5" w:rsidRDefault="00DC0657" w:rsidP="007761DA">
            <w:pPr>
              <w:spacing w:line="180" w:lineRule="exact"/>
              <w:rPr>
                <w:rtl/>
              </w:rPr>
            </w:pPr>
          </w:p>
        </w:tc>
        <w:tc>
          <w:tcPr>
            <w:tcW w:w="3260" w:type="dxa"/>
            <w:vAlign w:val="bottom"/>
          </w:tcPr>
          <w:p w14:paraId="6286B8A8" w14:textId="77777777" w:rsidR="00DC0657" w:rsidRPr="00D7385F" w:rsidRDefault="00DC0657" w:rsidP="007761DA">
            <w:pPr>
              <w:spacing w:line="18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הכנסה</w:t>
            </w:r>
          </w:p>
        </w:tc>
        <w:tc>
          <w:tcPr>
            <w:tcW w:w="709" w:type="dxa"/>
            <w:vAlign w:val="bottom"/>
          </w:tcPr>
          <w:p w14:paraId="6566F738" w14:textId="77777777" w:rsidR="00DC0657" w:rsidRPr="00E03CF5" w:rsidRDefault="00DC0657" w:rsidP="007761DA">
            <w:pPr>
              <w:spacing w:line="180" w:lineRule="exact"/>
              <w:rPr>
                <w:rtl/>
              </w:rPr>
            </w:pPr>
          </w:p>
        </w:tc>
        <w:tc>
          <w:tcPr>
            <w:tcW w:w="1020" w:type="dxa"/>
          </w:tcPr>
          <w:p w14:paraId="3A2718A7" w14:textId="77777777" w:rsidR="00DC0657" w:rsidRPr="00E03CF5" w:rsidRDefault="00DC0657" w:rsidP="007761DA">
            <w:pPr>
              <w:spacing w:line="180" w:lineRule="exact"/>
              <w:rPr>
                <w:rtl/>
              </w:rPr>
            </w:pPr>
          </w:p>
        </w:tc>
        <w:tc>
          <w:tcPr>
            <w:tcW w:w="1021" w:type="dxa"/>
          </w:tcPr>
          <w:p w14:paraId="08E99B6F" w14:textId="77777777" w:rsidR="00DC0657" w:rsidRPr="00E03CF5" w:rsidRDefault="00DC0657" w:rsidP="007761DA">
            <w:pPr>
              <w:spacing w:line="180" w:lineRule="exact"/>
              <w:rPr>
                <w:rtl/>
              </w:rPr>
            </w:pPr>
          </w:p>
        </w:tc>
        <w:tc>
          <w:tcPr>
            <w:tcW w:w="1021" w:type="dxa"/>
          </w:tcPr>
          <w:p w14:paraId="04FC9FDC" w14:textId="77777777" w:rsidR="00DC0657" w:rsidRPr="00E03CF5" w:rsidRDefault="00DC0657" w:rsidP="007761DA">
            <w:pPr>
              <w:spacing w:line="180" w:lineRule="exact"/>
              <w:rPr>
                <w:rtl/>
              </w:rPr>
            </w:pPr>
          </w:p>
        </w:tc>
        <w:tc>
          <w:tcPr>
            <w:tcW w:w="1021" w:type="dxa"/>
          </w:tcPr>
          <w:p w14:paraId="6A8D66AD" w14:textId="77777777" w:rsidR="00DC0657" w:rsidRPr="00E03CF5" w:rsidRDefault="00DC0657" w:rsidP="007761DA">
            <w:pPr>
              <w:spacing w:line="180" w:lineRule="exact"/>
              <w:rPr>
                <w:rtl/>
              </w:rPr>
            </w:pPr>
          </w:p>
        </w:tc>
        <w:tc>
          <w:tcPr>
            <w:tcW w:w="1021" w:type="dxa"/>
          </w:tcPr>
          <w:p w14:paraId="4DA8FE0C" w14:textId="77777777" w:rsidR="00DC0657" w:rsidRPr="006646D5" w:rsidRDefault="00DC0657" w:rsidP="007761DA">
            <w:pPr>
              <w:spacing w:line="180" w:lineRule="exact"/>
              <w:rPr>
                <w:b/>
                <w:bCs/>
                <w:rtl/>
              </w:rPr>
            </w:pPr>
          </w:p>
        </w:tc>
      </w:tr>
      <w:tr w:rsidR="00DC0657" w:rsidRPr="00E03CF5" w14:paraId="17FD826B" w14:textId="77777777" w:rsidTr="0076135C">
        <w:trPr>
          <w:trHeight w:hRule="exact" w:val="187"/>
        </w:trPr>
        <w:tc>
          <w:tcPr>
            <w:tcW w:w="962" w:type="dxa"/>
          </w:tcPr>
          <w:p w14:paraId="5B8DCEB5" w14:textId="77777777" w:rsidR="00DC0657" w:rsidRPr="00E03CF5" w:rsidRDefault="00DC0657" w:rsidP="007761DA">
            <w:pPr>
              <w:spacing w:line="180" w:lineRule="exact"/>
              <w:rPr>
                <w:rtl/>
              </w:rPr>
            </w:pPr>
          </w:p>
        </w:tc>
        <w:tc>
          <w:tcPr>
            <w:tcW w:w="3260" w:type="dxa"/>
            <w:vAlign w:val="bottom"/>
          </w:tcPr>
          <w:p w14:paraId="6A3FD2F6"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מסים על הכנסה המתייחסים</w:t>
            </w:r>
          </w:p>
        </w:tc>
        <w:tc>
          <w:tcPr>
            <w:tcW w:w="709" w:type="dxa"/>
            <w:vAlign w:val="bottom"/>
          </w:tcPr>
          <w:p w14:paraId="2D8D2613" w14:textId="77777777" w:rsidR="00DC0657" w:rsidRPr="00E03CF5" w:rsidRDefault="00DC0657" w:rsidP="007761DA">
            <w:pPr>
              <w:spacing w:line="180" w:lineRule="exact"/>
              <w:rPr>
                <w:rtl/>
              </w:rPr>
            </w:pPr>
          </w:p>
        </w:tc>
        <w:tc>
          <w:tcPr>
            <w:tcW w:w="1020" w:type="dxa"/>
          </w:tcPr>
          <w:p w14:paraId="1AFA604D" w14:textId="77777777" w:rsidR="00DC0657" w:rsidRPr="00E03CF5" w:rsidRDefault="00DC0657" w:rsidP="007761DA">
            <w:pPr>
              <w:spacing w:line="180" w:lineRule="exact"/>
              <w:rPr>
                <w:rtl/>
              </w:rPr>
            </w:pPr>
          </w:p>
        </w:tc>
        <w:tc>
          <w:tcPr>
            <w:tcW w:w="1021" w:type="dxa"/>
          </w:tcPr>
          <w:p w14:paraId="124D22B2" w14:textId="77777777" w:rsidR="00DC0657" w:rsidRPr="00E03CF5" w:rsidRDefault="00DC0657" w:rsidP="007761DA">
            <w:pPr>
              <w:spacing w:line="180" w:lineRule="exact"/>
              <w:rPr>
                <w:rtl/>
              </w:rPr>
            </w:pPr>
          </w:p>
        </w:tc>
        <w:tc>
          <w:tcPr>
            <w:tcW w:w="1021" w:type="dxa"/>
          </w:tcPr>
          <w:p w14:paraId="3438CD66" w14:textId="77777777" w:rsidR="00DC0657" w:rsidRPr="00E03CF5" w:rsidRDefault="00DC0657" w:rsidP="007761DA">
            <w:pPr>
              <w:spacing w:line="180" w:lineRule="exact"/>
              <w:rPr>
                <w:rtl/>
              </w:rPr>
            </w:pPr>
          </w:p>
        </w:tc>
        <w:tc>
          <w:tcPr>
            <w:tcW w:w="1021" w:type="dxa"/>
          </w:tcPr>
          <w:p w14:paraId="022C8784" w14:textId="77777777" w:rsidR="00DC0657" w:rsidRPr="00E03CF5" w:rsidRDefault="00DC0657" w:rsidP="007761DA">
            <w:pPr>
              <w:spacing w:line="180" w:lineRule="exact"/>
              <w:rPr>
                <w:rtl/>
              </w:rPr>
            </w:pPr>
          </w:p>
        </w:tc>
        <w:tc>
          <w:tcPr>
            <w:tcW w:w="1021" w:type="dxa"/>
          </w:tcPr>
          <w:p w14:paraId="0157950B" w14:textId="77777777" w:rsidR="00DC0657" w:rsidRPr="006646D5" w:rsidRDefault="00DC0657" w:rsidP="007761DA">
            <w:pPr>
              <w:spacing w:line="180" w:lineRule="exact"/>
              <w:rPr>
                <w:b/>
                <w:bCs/>
                <w:rtl/>
              </w:rPr>
            </w:pPr>
          </w:p>
        </w:tc>
      </w:tr>
      <w:tr w:rsidR="00DC0657" w:rsidRPr="00E03CF5" w14:paraId="4D0264DF" w14:textId="77777777" w:rsidTr="0076135C">
        <w:trPr>
          <w:trHeight w:hRule="exact" w:val="187"/>
        </w:trPr>
        <w:tc>
          <w:tcPr>
            <w:tcW w:w="962" w:type="dxa"/>
          </w:tcPr>
          <w:p w14:paraId="73810EEA" w14:textId="77777777" w:rsidR="00DC0657" w:rsidRPr="00E03CF5" w:rsidRDefault="00DC0657" w:rsidP="007761DA">
            <w:pPr>
              <w:spacing w:line="180" w:lineRule="exact"/>
              <w:rPr>
                <w:rtl/>
              </w:rPr>
            </w:pPr>
          </w:p>
        </w:tc>
        <w:tc>
          <w:tcPr>
            <w:tcW w:w="3260" w:type="dxa"/>
            <w:vAlign w:val="bottom"/>
          </w:tcPr>
          <w:p w14:paraId="39262219"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להשקעות במכשירי חוב הנמדדים</w:t>
            </w:r>
          </w:p>
        </w:tc>
        <w:tc>
          <w:tcPr>
            <w:tcW w:w="709" w:type="dxa"/>
            <w:vAlign w:val="bottom"/>
          </w:tcPr>
          <w:p w14:paraId="06F6E523" w14:textId="77777777" w:rsidR="00DC0657" w:rsidRPr="00E03CF5" w:rsidRDefault="00DC0657" w:rsidP="007761DA">
            <w:pPr>
              <w:spacing w:line="180" w:lineRule="exact"/>
              <w:rPr>
                <w:rtl/>
              </w:rPr>
            </w:pPr>
          </w:p>
        </w:tc>
        <w:tc>
          <w:tcPr>
            <w:tcW w:w="1020" w:type="dxa"/>
          </w:tcPr>
          <w:p w14:paraId="48C13134" w14:textId="77777777" w:rsidR="00DC0657" w:rsidRPr="00E03CF5" w:rsidRDefault="00DC0657" w:rsidP="007761DA">
            <w:pPr>
              <w:spacing w:line="180" w:lineRule="exact"/>
              <w:rPr>
                <w:rtl/>
              </w:rPr>
            </w:pPr>
          </w:p>
        </w:tc>
        <w:tc>
          <w:tcPr>
            <w:tcW w:w="1021" w:type="dxa"/>
          </w:tcPr>
          <w:p w14:paraId="3689684A" w14:textId="77777777" w:rsidR="00DC0657" w:rsidRPr="00E03CF5" w:rsidRDefault="00DC0657" w:rsidP="007761DA">
            <w:pPr>
              <w:spacing w:line="180" w:lineRule="exact"/>
              <w:rPr>
                <w:rtl/>
              </w:rPr>
            </w:pPr>
          </w:p>
        </w:tc>
        <w:tc>
          <w:tcPr>
            <w:tcW w:w="1021" w:type="dxa"/>
          </w:tcPr>
          <w:p w14:paraId="5072B4E6" w14:textId="77777777" w:rsidR="00DC0657" w:rsidRPr="00E03CF5" w:rsidRDefault="00DC0657" w:rsidP="007761DA">
            <w:pPr>
              <w:spacing w:line="180" w:lineRule="exact"/>
              <w:rPr>
                <w:rtl/>
              </w:rPr>
            </w:pPr>
          </w:p>
        </w:tc>
        <w:tc>
          <w:tcPr>
            <w:tcW w:w="1021" w:type="dxa"/>
          </w:tcPr>
          <w:p w14:paraId="5B92C979" w14:textId="77777777" w:rsidR="00DC0657" w:rsidRPr="00E03CF5" w:rsidRDefault="00DC0657" w:rsidP="007761DA">
            <w:pPr>
              <w:spacing w:line="180" w:lineRule="exact"/>
              <w:rPr>
                <w:rtl/>
              </w:rPr>
            </w:pPr>
          </w:p>
        </w:tc>
        <w:tc>
          <w:tcPr>
            <w:tcW w:w="1021" w:type="dxa"/>
          </w:tcPr>
          <w:p w14:paraId="294812B5" w14:textId="77777777" w:rsidR="00DC0657" w:rsidRPr="006646D5" w:rsidRDefault="00DC0657" w:rsidP="007761DA">
            <w:pPr>
              <w:spacing w:line="180" w:lineRule="exact"/>
              <w:rPr>
                <w:b/>
                <w:bCs/>
                <w:rtl/>
              </w:rPr>
            </w:pPr>
          </w:p>
        </w:tc>
      </w:tr>
      <w:tr w:rsidR="00DC0657" w:rsidRPr="00E03CF5" w14:paraId="05121B22" w14:textId="77777777" w:rsidTr="0076135C">
        <w:trPr>
          <w:trHeight w:hRule="exact" w:val="187"/>
        </w:trPr>
        <w:tc>
          <w:tcPr>
            <w:tcW w:w="962" w:type="dxa"/>
          </w:tcPr>
          <w:p w14:paraId="6FE4A4E9" w14:textId="77777777" w:rsidR="00DC0657" w:rsidRPr="00E03CF5" w:rsidRDefault="00DC0657" w:rsidP="007761DA">
            <w:pPr>
              <w:spacing w:line="180" w:lineRule="exact"/>
              <w:rPr>
                <w:rtl/>
              </w:rPr>
            </w:pPr>
          </w:p>
        </w:tc>
        <w:tc>
          <w:tcPr>
            <w:tcW w:w="3260" w:type="dxa"/>
            <w:vAlign w:val="bottom"/>
          </w:tcPr>
          <w:p w14:paraId="3197800C" w14:textId="77777777" w:rsidR="00DC0657" w:rsidRPr="00D7385F" w:rsidRDefault="00DC0657" w:rsidP="007761DA">
            <w:pPr>
              <w:spacing w:line="180" w:lineRule="exact"/>
              <w:rPr>
                <w:rFonts w:ascii="David" w:hAnsi="David"/>
                <w:b/>
                <w:bCs/>
                <w:color w:val="000000"/>
                <w:rtl/>
              </w:rPr>
            </w:pPr>
            <w:r>
              <w:rPr>
                <w:rFonts w:ascii="David" w:hAnsi="David" w:hint="cs"/>
                <w:color w:val="000000"/>
                <w:rtl/>
              </w:rPr>
              <w:t xml:space="preserve"> </w:t>
            </w:r>
            <w:r w:rsidRPr="00D7385F">
              <w:rPr>
                <w:rFonts w:ascii="David" w:hAnsi="David"/>
                <w:color w:val="000000"/>
                <w:rtl/>
              </w:rPr>
              <w:t xml:space="preserve">בשווי הוגן דרך רווח כולל אחר </w:t>
            </w:r>
          </w:p>
        </w:tc>
        <w:tc>
          <w:tcPr>
            <w:tcW w:w="709" w:type="dxa"/>
            <w:vAlign w:val="bottom"/>
          </w:tcPr>
          <w:p w14:paraId="1C181A83" w14:textId="77777777" w:rsidR="00DC0657" w:rsidRPr="00E03CF5" w:rsidRDefault="00DC0657" w:rsidP="007761DA">
            <w:pPr>
              <w:spacing w:line="180" w:lineRule="exact"/>
              <w:rPr>
                <w:rtl/>
              </w:rPr>
            </w:pPr>
          </w:p>
        </w:tc>
        <w:tc>
          <w:tcPr>
            <w:tcW w:w="1020" w:type="dxa"/>
          </w:tcPr>
          <w:p w14:paraId="63BDD85F" w14:textId="77777777" w:rsidR="00DC0657" w:rsidRPr="00E03CF5" w:rsidRDefault="00DC0657" w:rsidP="007761DA">
            <w:pPr>
              <w:spacing w:line="180" w:lineRule="exact"/>
              <w:rPr>
                <w:rtl/>
              </w:rPr>
            </w:pPr>
          </w:p>
        </w:tc>
        <w:tc>
          <w:tcPr>
            <w:tcW w:w="1021" w:type="dxa"/>
          </w:tcPr>
          <w:p w14:paraId="0522AAFA" w14:textId="77777777" w:rsidR="00DC0657" w:rsidRPr="00E03CF5" w:rsidRDefault="00DC0657" w:rsidP="007761DA">
            <w:pPr>
              <w:spacing w:line="180" w:lineRule="exact"/>
              <w:rPr>
                <w:rtl/>
              </w:rPr>
            </w:pPr>
          </w:p>
        </w:tc>
        <w:tc>
          <w:tcPr>
            <w:tcW w:w="1021" w:type="dxa"/>
          </w:tcPr>
          <w:p w14:paraId="1E05F2F8" w14:textId="77777777" w:rsidR="00DC0657" w:rsidRPr="00E03CF5" w:rsidRDefault="00DC0657" w:rsidP="007761DA">
            <w:pPr>
              <w:spacing w:line="180" w:lineRule="exact"/>
              <w:rPr>
                <w:rtl/>
              </w:rPr>
            </w:pPr>
          </w:p>
        </w:tc>
        <w:tc>
          <w:tcPr>
            <w:tcW w:w="1021" w:type="dxa"/>
          </w:tcPr>
          <w:p w14:paraId="6546C5C5" w14:textId="77777777" w:rsidR="00DC0657" w:rsidRPr="00E03CF5" w:rsidRDefault="00DC0657" w:rsidP="007761DA">
            <w:pPr>
              <w:spacing w:line="180" w:lineRule="exact"/>
              <w:rPr>
                <w:rtl/>
              </w:rPr>
            </w:pPr>
          </w:p>
        </w:tc>
        <w:tc>
          <w:tcPr>
            <w:tcW w:w="1021" w:type="dxa"/>
          </w:tcPr>
          <w:p w14:paraId="671E00D0" w14:textId="77777777" w:rsidR="00DC0657" w:rsidRPr="006646D5" w:rsidRDefault="00DC0657" w:rsidP="007761DA">
            <w:pPr>
              <w:spacing w:line="180" w:lineRule="exact"/>
              <w:rPr>
                <w:b/>
                <w:bCs/>
                <w:rtl/>
              </w:rPr>
            </w:pPr>
          </w:p>
        </w:tc>
      </w:tr>
      <w:tr w:rsidR="00DC0657" w:rsidRPr="00E03CF5" w14:paraId="31CAC1D7" w14:textId="77777777" w:rsidTr="0076135C">
        <w:trPr>
          <w:trHeight w:hRule="exact" w:val="187"/>
        </w:trPr>
        <w:tc>
          <w:tcPr>
            <w:tcW w:w="962" w:type="dxa"/>
          </w:tcPr>
          <w:p w14:paraId="22A7AC96" w14:textId="77777777" w:rsidR="00DC0657" w:rsidRPr="00E03CF5" w:rsidRDefault="00DC0657" w:rsidP="007761DA">
            <w:pPr>
              <w:spacing w:line="180" w:lineRule="exact"/>
              <w:rPr>
                <w:rtl/>
              </w:rPr>
            </w:pPr>
          </w:p>
        </w:tc>
        <w:tc>
          <w:tcPr>
            <w:tcW w:w="3260" w:type="dxa"/>
            <w:vAlign w:val="bottom"/>
          </w:tcPr>
          <w:p w14:paraId="1594CA0A"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מסים על הכנסה המתייחסים ליתר</w:t>
            </w:r>
          </w:p>
        </w:tc>
        <w:tc>
          <w:tcPr>
            <w:tcW w:w="709" w:type="dxa"/>
            <w:vAlign w:val="bottom"/>
          </w:tcPr>
          <w:p w14:paraId="0817A96B" w14:textId="77777777" w:rsidR="00DC0657" w:rsidRPr="00E03CF5" w:rsidRDefault="00DC0657" w:rsidP="007761DA">
            <w:pPr>
              <w:spacing w:line="180" w:lineRule="exact"/>
              <w:rPr>
                <w:rtl/>
              </w:rPr>
            </w:pPr>
          </w:p>
        </w:tc>
        <w:tc>
          <w:tcPr>
            <w:tcW w:w="1020" w:type="dxa"/>
          </w:tcPr>
          <w:p w14:paraId="0ECB21CD" w14:textId="77777777" w:rsidR="00DC0657" w:rsidRPr="00E03CF5" w:rsidRDefault="00DC0657" w:rsidP="007761DA">
            <w:pPr>
              <w:spacing w:line="180" w:lineRule="exact"/>
              <w:rPr>
                <w:rtl/>
              </w:rPr>
            </w:pPr>
          </w:p>
        </w:tc>
        <w:tc>
          <w:tcPr>
            <w:tcW w:w="1021" w:type="dxa"/>
          </w:tcPr>
          <w:p w14:paraId="21DC643B" w14:textId="77777777" w:rsidR="00DC0657" w:rsidRPr="00E03CF5" w:rsidRDefault="00DC0657" w:rsidP="007761DA">
            <w:pPr>
              <w:spacing w:line="180" w:lineRule="exact"/>
              <w:rPr>
                <w:rtl/>
              </w:rPr>
            </w:pPr>
          </w:p>
        </w:tc>
        <w:tc>
          <w:tcPr>
            <w:tcW w:w="1021" w:type="dxa"/>
          </w:tcPr>
          <w:p w14:paraId="1EFDEC19" w14:textId="77777777" w:rsidR="00DC0657" w:rsidRPr="00E03CF5" w:rsidRDefault="00DC0657" w:rsidP="007761DA">
            <w:pPr>
              <w:spacing w:line="180" w:lineRule="exact"/>
              <w:rPr>
                <w:rtl/>
              </w:rPr>
            </w:pPr>
          </w:p>
        </w:tc>
        <w:tc>
          <w:tcPr>
            <w:tcW w:w="1021" w:type="dxa"/>
          </w:tcPr>
          <w:p w14:paraId="0E574B8F" w14:textId="77777777" w:rsidR="00DC0657" w:rsidRPr="00E03CF5" w:rsidRDefault="00DC0657" w:rsidP="007761DA">
            <w:pPr>
              <w:spacing w:line="180" w:lineRule="exact"/>
              <w:rPr>
                <w:rtl/>
              </w:rPr>
            </w:pPr>
          </w:p>
        </w:tc>
        <w:tc>
          <w:tcPr>
            <w:tcW w:w="1021" w:type="dxa"/>
          </w:tcPr>
          <w:p w14:paraId="45FA6392" w14:textId="77777777" w:rsidR="00DC0657" w:rsidRPr="006646D5" w:rsidRDefault="00DC0657" w:rsidP="007761DA">
            <w:pPr>
              <w:spacing w:line="180" w:lineRule="exact"/>
              <w:rPr>
                <w:b/>
                <w:bCs/>
                <w:rtl/>
              </w:rPr>
            </w:pPr>
          </w:p>
        </w:tc>
      </w:tr>
      <w:tr w:rsidR="00DC0657" w:rsidRPr="00E03CF5" w14:paraId="1C672BC9" w14:textId="77777777" w:rsidTr="0076135C">
        <w:trPr>
          <w:trHeight w:hRule="exact" w:val="187"/>
        </w:trPr>
        <w:tc>
          <w:tcPr>
            <w:tcW w:w="962" w:type="dxa"/>
          </w:tcPr>
          <w:p w14:paraId="4A7B1ADD" w14:textId="77777777" w:rsidR="00DC0657" w:rsidRPr="00E03CF5" w:rsidRDefault="00DC0657" w:rsidP="007761DA">
            <w:pPr>
              <w:spacing w:line="180" w:lineRule="exact"/>
              <w:rPr>
                <w:rtl/>
              </w:rPr>
            </w:pPr>
          </w:p>
        </w:tc>
        <w:tc>
          <w:tcPr>
            <w:tcW w:w="3260" w:type="dxa"/>
            <w:vAlign w:val="bottom"/>
          </w:tcPr>
          <w:p w14:paraId="6FC26E3E" w14:textId="77777777" w:rsidR="00DC0657" w:rsidRPr="00D7385F" w:rsidRDefault="00DC0657" w:rsidP="007761DA">
            <w:pPr>
              <w:spacing w:line="180" w:lineRule="exact"/>
              <w:rPr>
                <w:rFonts w:ascii="David" w:hAnsi="David"/>
                <w:color w:val="000000"/>
                <w:rtl/>
              </w:rPr>
            </w:pPr>
            <w:r>
              <w:rPr>
                <w:rFonts w:ascii="David" w:hAnsi="David" w:hint="cs"/>
                <w:color w:val="000000"/>
                <w:rtl/>
              </w:rPr>
              <w:t xml:space="preserve"> </w:t>
            </w:r>
            <w:r w:rsidRPr="00D7385F">
              <w:rPr>
                <w:rFonts w:ascii="David" w:hAnsi="David"/>
                <w:color w:val="000000"/>
                <w:rtl/>
              </w:rPr>
              <w:t>פריטי רווח כולל אחר אשר הועברו או</w:t>
            </w:r>
          </w:p>
        </w:tc>
        <w:tc>
          <w:tcPr>
            <w:tcW w:w="709" w:type="dxa"/>
            <w:vAlign w:val="bottom"/>
          </w:tcPr>
          <w:p w14:paraId="110C3830" w14:textId="77777777" w:rsidR="00DC0657" w:rsidRPr="00E03CF5" w:rsidRDefault="00DC0657" w:rsidP="007761DA">
            <w:pPr>
              <w:spacing w:line="180" w:lineRule="exact"/>
              <w:rPr>
                <w:rtl/>
              </w:rPr>
            </w:pPr>
          </w:p>
        </w:tc>
        <w:tc>
          <w:tcPr>
            <w:tcW w:w="1020" w:type="dxa"/>
          </w:tcPr>
          <w:p w14:paraId="1CD44010" w14:textId="77777777" w:rsidR="00DC0657" w:rsidRPr="00E03CF5" w:rsidRDefault="00DC0657" w:rsidP="007761DA">
            <w:pPr>
              <w:spacing w:line="180" w:lineRule="exact"/>
              <w:rPr>
                <w:rtl/>
              </w:rPr>
            </w:pPr>
          </w:p>
        </w:tc>
        <w:tc>
          <w:tcPr>
            <w:tcW w:w="1021" w:type="dxa"/>
          </w:tcPr>
          <w:p w14:paraId="15AA6940" w14:textId="77777777" w:rsidR="00DC0657" w:rsidRPr="00E03CF5" w:rsidRDefault="00DC0657" w:rsidP="007761DA">
            <w:pPr>
              <w:spacing w:line="180" w:lineRule="exact"/>
              <w:rPr>
                <w:rtl/>
              </w:rPr>
            </w:pPr>
          </w:p>
        </w:tc>
        <w:tc>
          <w:tcPr>
            <w:tcW w:w="1021" w:type="dxa"/>
          </w:tcPr>
          <w:p w14:paraId="45948202" w14:textId="77777777" w:rsidR="00DC0657" w:rsidRPr="00E03CF5" w:rsidRDefault="00DC0657" w:rsidP="007761DA">
            <w:pPr>
              <w:spacing w:line="180" w:lineRule="exact"/>
              <w:rPr>
                <w:rtl/>
              </w:rPr>
            </w:pPr>
          </w:p>
        </w:tc>
        <w:tc>
          <w:tcPr>
            <w:tcW w:w="1021" w:type="dxa"/>
          </w:tcPr>
          <w:p w14:paraId="6D4C64AF" w14:textId="77777777" w:rsidR="00DC0657" w:rsidRPr="00E03CF5" w:rsidRDefault="00DC0657" w:rsidP="007761DA">
            <w:pPr>
              <w:spacing w:line="180" w:lineRule="exact"/>
              <w:rPr>
                <w:rtl/>
              </w:rPr>
            </w:pPr>
          </w:p>
        </w:tc>
        <w:tc>
          <w:tcPr>
            <w:tcW w:w="1021" w:type="dxa"/>
          </w:tcPr>
          <w:p w14:paraId="26BF853D" w14:textId="77777777" w:rsidR="00DC0657" w:rsidRPr="006646D5" w:rsidRDefault="00DC0657" w:rsidP="007761DA">
            <w:pPr>
              <w:spacing w:line="180" w:lineRule="exact"/>
              <w:rPr>
                <w:b/>
                <w:bCs/>
                <w:rtl/>
              </w:rPr>
            </w:pPr>
          </w:p>
        </w:tc>
      </w:tr>
      <w:tr w:rsidR="00DC0657" w:rsidRPr="00E03CF5" w14:paraId="32F43FFA" w14:textId="77777777" w:rsidTr="0076135C">
        <w:trPr>
          <w:trHeight w:hRule="exact" w:val="187"/>
        </w:trPr>
        <w:tc>
          <w:tcPr>
            <w:tcW w:w="962" w:type="dxa"/>
          </w:tcPr>
          <w:p w14:paraId="3D078175" w14:textId="77777777" w:rsidR="00DC0657" w:rsidRPr="00E03CF5" w:rsidRDefault="00DC0657" w:rsidP="007761DA">
            <w:pPr>
              <w:spacing w:line="220" w:lineRule="exact"/>
              <w:rPr>
                <w:rtl/>
              </w:rPr>
            </w:pPr>
          </w:p>
        </w:tc>
        <w:tc>
          <w:tcPr>
            <w:tcW w:w="3260" w:type="dxa"/>
            <w:vAlign w:val="bottom"/>
          </w:tcPr>
          <w:p w14:paraId="63FE2B43" w14:textId="77777777" w:rsidR="00DC0657" w:rsidRPr="00D7385F" w:rsidRDefault="00DC0657" w:rsidP="007761DA">
            <w:pPr>
              <w:spacing w:line="220" w:lineRule="exact"/>
              <w:rPr>
                <w:rFonts w:ascii="David" w:hAnsi="David"/>
                <w:color w:val="000000"/>
                <w:rtl/>
              </w:rPr>
            </w:pPr>
            <w:r>
              <w:rPr>
                <w:rFonts w:ascii="David" w:hAnsi="David" w:hint="cs"/>
                <w:color w:val="000000"/>
                <w:rtl/>
              </w:rPr>
              <w:t xml:space="preserve"> </w:t>
            </w:r>
            <w:r w:rsidRPr="00D7385F">
              <w:rPr>
                <w:rFonts w:ascii="David" w:hAnsi="David"/>
                <w:color w:val="000000"/>
                <w:rtl/>
              </w:rPr>
              <w:t xml:space="preserve">יועברו לרווח או הפסד </w:t>
            </w:r>
          </w:p>
        </w:tc>
        <w:tc>
          <w:tcPr>
            <w:tcW w:w="709" w:type="dxa"/>
            <w:vAlign w:val="bottom"/>
          </w:tcPr>
          <w:p w14:paraId="28CE874D" w14:textId="77777777" w:rsidR="00DC0657" w:rsidRPr="00E03CF5" w:rsidRDefault="00DC0657" w:rsidP="007761DA">
            <w:pPr>
              <w:spacing w:line="220" w:lineRule="exact"/>
              <w:rPr>
                <w:rtl/>
              </w:rPr>
            </w:pPr>
          </w:p>
        </w:tc>
        <w:tc>
          <w:tcPr>
            <w:tcW w:w="1020" w:type="dxa"/>
          </w:tcPr>
          <w:p w14:paraId="16296646" w14:textId="77777777" w:rsidR="00DC0657" w:rsidRPr="00E03CF5" w:rsidRDefault="00DC0657" w:rsidP="007761DA">
            <w:pPr>
              <w:pBdr>
                <w:bottom w:val="single" w:sz="4" w:space="1" w:color="auto"/>
              </w:pBdr>
              <w:spacing w:line="220" w:lineRule="exact"/>
              <w:rPr>
                <w:rtl/>
              </w:rPr>
            </w:pPr>
          </w:p>
        </w:tc>
        <w:tc>
          <w:tcPr>
            <w:tcW w:w="1021" w:type="dxa"/>
          </w:tcPr>
          <w:p w14:paraId="4D4541FA" w14:textId="77777777" w:rsidR="00DC0657" w:rsidRPr="00E03CF5" w:rsidRDefault="00DC0657" w:rsidP="007761DA">
            <w:pPr>
              <w:pBdr>
                <w:bottom w:val="single" w:sz="4" w:space="1" w:color="auto"/>
              </w:pBdr>
              <w:spacing w:line="220" w:lineRule="exact"/>
              <w:rPr>
                <w:rtl/>
              </w:rPr>
            </w:pPr>
          </w:p>
        </w:tc>
        <w:tc>
          <w:tcPr>
            <w:tcW w:w="1021" w:type="dxa"/>
          </w:tcPr>
          <w:p w14:paraId="7500F6A6" w14:textId="77777777" w:rsidR="00DC0657" w:rsidRPr="00E03CF5" w:rsidRDefault="00DC0657" w:rsidP="007761DA">
            <w:pPr>
              <w:pBdr>
                <w:bottom w:val="single" w:sz="4" w:space="1" w:color="auto"/>
              </w:pBdr>
              <w:spacing w:line="220" w:lineRule="exact"/>
              <w:rPr>
                <w:rtl/>
              </w:rPr>
            </w:pPr>
          </w:p>
        </w:tc>
        <w:tc>
          <w:tcPr>
            <w:tcW w:w="1021" w:type="dxa"/>
          </w:tcPr>
          <w:p w14:paraId="41032E8C" w14:textId="77777777" w:rsidR="00DC0657" w:rsidRPr="00E03CF5" w:rsidRDefault="00DC0657" w:rsidP="007761DA">
            <w:pPr>
              <w:pBdr>
                <w:bottom w:val="single" w:sz="4" w:space="1" w:color="auto"/>
              </w:pBdr>
              <w:spacing w:line="220" w:lineRule="exact"/>
              <w:rPr>
                <w:rtl/>
              </w:rPr>
            </w:pPr>
          </w:p>
        </w:tc>
        <w:tc>
          <w:tcPr>
            <w:tcW w:w="1021" w:type="dxa"/>
          </w:tcPr>
          <w:p w14:paraId="321D8E99" w14:textId="77777777" w:rsidR="00DC0657" w:rsidRPr="006646D5" w:rsidRDefault="00DC0657" w:rsidP="007761DA">
            <w:pPr>
              <w:pBdr>
                <w:bottom w:val="single" w:sz="4" w:space="1" w:color="auto"/>
              </w:pBdr>
              <w:spacing w:line="220" w:lineRule="exact"/>
              <w:rPr>
                <w:b/>
                <w:bCs/>
                <w:rtl/>
              </w:rPr>
            </w:pPr>
          </w:p>
        </w:tc>
      </w:tr>
      <w:tr w:rsidR="00DC0657" w:rsidRPr="00E03CF5" w14:paraId="3B1F2B93" w14:textId="77777777" w:rsidTr="0076135C">
        <w:trPr>
          <w:trHeight w:hRule="exact" w:val="187"/>
        </w:trPr>
        <w:tc>
          <w:tcPr>
            <w:tcW w:w="962" w:type="dxa"/>
          </w:tcPr>
          <w:p w14:paraId="5F471CBB" w14:textId="77777777" w:rsidR="00DC0657" w:rsidRPr="00E03CF5" w:rsidRDefault="00DC0657" w:rsidP="007761DA">
            <w:pPr>
              <w:spacing w:line="180" w:lineRule="exact"/>
              <w:rPr>
                <w:rtl/>
              </w:rPr>
            </w:pPr>
          </w:p>
        </w:tc>
        <w:tc>
          <w:tcPr>
            <w:tcW w:w="3260" w:type="dxa"/>
            <w:vAlign w:val="bottom"/>
          </w:tcPr>
          <w:p w14:paraId="462613A4" w14:textId="77777777" w:rsidR="00DC0657" w:rsidRPr="00D7385F" w:rsidRDefault="00DC0657" w:rsidP="007761DA">
            <w:pPr>
              <w:spacing w:line="180" w:lineRule="exact"/>
              <w:rPr>
                <w:rFonts w:ascii="David" w:hAnsi="David"/>
                <w:b/>
                <w:bCs/>
                <w:color w:val="000000"/>
                <w:rtl/>
              </w:rPr>
            </w:pPr>
            <w:r w:rsidRPr="00D7385F">
              <w:rPr>
                <w:rFonts w:ascii="David" w:hAnsi="David"/>
                <w:b/>
                <w:bCs/>
                <w:color w:val="000000"/>
                <w:rtl/>
              </w:rPr>
              <w:t>סך הכל רווח כולל אחר אשר הועבר או</w:t>
            </w:r>
          </w:p>
        </w:tc>
        <w:tc>
          <w:tcPr>
            <w:tcW w:w="709" w:type="dxa"/>
            <w:vAlign w:val="bottom"/>
          </w:tcPr>
          <w:p w14:paraId="3DCC4F06" w14:textId="77777777" w:rsidR="00DC0657" w:rsidRPr="00E03CF5" w:rsidRDefault="00DC0657" w:rsidP="007761DA">
            <w:pPr>
              <w:spacing w:line="180" w:lineRule="exact"/>
              <w:rPr>
                <w:rtl/>
              </w:rPr>
            </w:pPr>
          </w:p>
        </w:tc>
        <w:tc>
          <w:tcPr>
            <w:tcW w:w="1020" w:type="dxa"/>
          </w:tcPr>
          <w:p w14:paraId="620067DA" w14:textId="77777777" w:rsidR="00DC0657" w:rsidRPr="00E03CF5" w:rsidRDefault="00DC0657" w:rsidP="007761DA">
            <w:pPr>
              <w:spacing w:line="180" w:lineRule="exact"/>
              <w:rPr>
                <w:rtl/>
              </w:rPr>
            </w:pPr>
          </w:p>
        </w:tc>
        <w:tc>
          <w:tcPr>
            <w:tcW w:w="1021" w:type="dxa"/>
          </w:tcPr>
          <w:p w14:paraId="449D0BC2" w14:textId="77777777" w:rsidR="00DC0657" w:rsidRPr="00E03CF5" w:rsidRDefault="00DC0657" w:rsidP="007761DA">
            <w:pPr>
              <w:spacing w:line="180" w:lineRule="exact"/>
              <w:rPr>
                <w:rtl/>
              </w:rPr>
            </w:pPr>
          </w:p>
        </w:tc>
        <w:tc>
          <w:tcPr>
            <w:tcW w:w="1021" w:type="dxa"/>
          </w:tcPr>
          <w:p w14:paraId="57D8EB17" w14:textId="77777777" w:rsidR="00DC0657" w:rsidRPr="00E03CF5" w:rsidRDefault="00DC0657" w:rsidP="007761DA">
            <w:pPr>
              <w:spacing w:line="180" w:lineRule="exact"/>
              <w:rPr>
                <w:rtl/>
              </w:rPr>
            </w:pPr>
          </w:p>
        </w:tc>
        <w:tc>
          <w:tcPr>
            <w:tcW w:w="1021" w:type="dxa"/>
          </w:tcPr>
          <w:p w14:paraId="37BFB47D" w14:textId="77777777" w:rsidR="00DC0657" w:rsidRPr="00E03CF5" w:rsidRDefault="00DC0657" w:rsidP="007761DA">
            <w:pPr>
              <w:spacing w:line="180" w:lineRule="exact"/>
              <w:rPr>
                <w:rtl/>
              </w:rPr>
            </w:pPr>
          </w:p>
        </w:tc>
        <w:tc>
          <w:tcPr>
            <w:tcW w:w="1021" w:type="dxa"/>
          </w:tcPr>
          <w:p w14:paraId="507BDECC" w14:textId="77777777" w:rsidR="00DC0657" w:rsidRPr="006646D5" w:rsidRDefault="00DC0657" w:rsidP="007761DA">
            <w:pPr>
              <w:spacing w:line="180" w:lineRule="exact"/>
              <w:rPr>
                <w:b/>
                <w:bCs/>
                <w:rtl/>
              </w:rPr>
            </w:pPr>
          </w:p>
        </w:tc>
      </w:tr>
      <w:tr w:rsidR="00DC0657" w:rsidRPr="00E03CF5" w14:paraId="3D468AFE" w14:textId="77777777" w:rsidTr="0076135C">
        <w:trPr>
          <w:trHeight w:hRule="exact" w:val="187"/>
        </w:trPr>
        <w:tc>
          <w:tcPr>
            <w:tcW w:w="962" w:type="dxa"/>
          </w:tcPr>
          <w:p w14:paraId="35D77CB8" w14:textId="77777777" w:rsidR="00DC0657" w:rsidRPr="00E03CF5" w:rsidRDefault="00DC0657" w:rsidP="007761DA">
            <w:pPr>
              <w:spacing w:line="180" w:lineRule="exact"/>
              <w:rPr>
                <w:rtl/>
              </w:rPr>
            </w:pPr>
          </w:p>
        </w:tc>
        <w:tc>
          <w:tcPr>
            <w:tcW w:w="3260" w:type="dxa"/>
            <w:vAlign w:val="bottom"/>
          </w:tcPr>
          <w:p w14:paraId="26D88247" w14:textId="77777777" w:rsidR="00DC0657" w:rsidRPr="00D7385F" w:rsidRDefault="00DC0657" w:rsidP="007761DA">
            <w:pPr>
              <w:spacing w:line="180" w:lineRule="exact"/>
              <w:rPr>
                <w:rFonts w:ascii="David" w:hAnsi="David"/>
                <w:color w:val="000000"/>
                <w:rtl/>
              </w:rPr>
            </w:pPr>
            <w:r>
              <w:rPr>
                <w:rFonts w:ascii="David" w:hAnsi="David" w:hint="cs"/>
                <w:b/>
                <w:bCs/>
                <w:color w:val="000000"/>
                <w:rtl/>
              </w:rPr>
              <w:t xml:space="preserve"> </w:t>
            </w:r>
            <w:r w:rsidRPr="00D7385F">
              <w:rPr>
                <w:rFonts w:ascii="David" w:hAnsi="David"/>
                <w:b/>
                <w:bCs/>
                <w:color w:val="000000"/>
                <w:rtl/>
              </w:rPr>
              <w:t>יועבר לרווח או הפסד, נטו ממס</w:t>
            </w:r>
          </w:p>
        </w:tc>
        <w:tc>
          <w:tcPr>
            <w:tcW w:w="709" w:type="dxa"/>
            <w:vAlign w:val="bottom"/>
          </w:tcPr>
          <w:p w14:paraId="5B0A92B1" w14:textId="77777777" w:rsidR="00DC0657" w:rsidRPr="00E03CF5" w:rsidRDefault="00DC0657" w:rsidP="007761DA">
            <w:pPr>
              <w:spacing w:line="180" w:lineRule="exact"/>
              <w:rPr>
                <w:rtl/>
              </w:rPr>
            </w:pPr>
          </w:p>
        </w:tc>
        <w:tc>
          <w:tcPr>
            <w:tcW w:w="1020" w:type="dxa"/>
          </w:tcPr>
          <w:p w14:paraId="3FAA7348" w14:textId="77777777" w:rsidR="00DC0657" w:rsidRPr="00E03CF5" w:rsidRDefault="00DC0657" w:rsidP="007761DA">
            <w:pPr>
              <w:pBdr>
                <w:bottom w:val="single" w:sz="4" w:space="1" w:color="auto"/>
              </w:pBdr>
              <w:spacing w:line="180" w:lineRule="exact"/>
              <w:rPr>
                <w:rtl/>
              </w:rPr>
            </w:pPr>
          </w:p>
        </w:tc>
        <w:tc>
          <w:tcPr>
            <w:tcW w:w="1021" w:type="dxa"/>
          </w:tcPr>
          <w:p w14:paraId="091568FA" w14:textId="77777777" w:rsidR="00DC0657" w:rsidRPr="00E03CF5" w:rsidRDefault="00DC0657" w:rsidP="007761DA">
            <w:pPr>
              <w:pBdr>
                <w:bottom w:val="single" w:sz="4" w:space="1" w:color="auto"/>
              </w:pBdr>
              <w:spacing w:line="180" w:lineRule="exact"/>
              <w:rPr>
                <w:rtl/>
              </w:rPr>
            </w:pPr>
          </w:p>
        </w:tc>
        <w:tc>
          <w:tcPr>
            <w:tcW w:w="1021" w:type="dxa"/>
          </w:tcPr>
          <w:p w14:paraId="1568EDCE" w14:textId="77777777" w:rsidR="00DC0657" w:rsidRPr="00E03CF5" w:rsidRDefault="00DC0657" w:rsidP="007761DA">
            <w:pPr>
              <w:pBdr>
                <w:bottom w:val="single" w:sz="4" w:space="1" w:color="auto"/>
              </w:pBdr>
              <w:spacing w:line="180" w:lineRule="exact"/>
              <w:rPr>
                <w:rtl/>
              </w:rPr>
            </w:pPr>
          </w:p>
        </w:tc>
        <w:tc>
          <w:tcPr>
            <w:tcW w:w="1021" w:type="dxa"/>
          </w:tcPr>
          <w:p w14:paraId="7577A70A" w14:textId="77777777" w:rsidR="00DC0657" w:rsidRPr="00E03CF5" w:rsidRDefault="00DC0657" w:rsidP="007761DA">
            <w:pPr>
              <w:pBdr>
                <w:bottom w:val="single" w:sz="4" w:space="1" w:color="auto"/>
              </w:pBdr>
              <w:spacing w:line="180" w:lineRule="exact"/>
              <w:rPr>
                <w:rtl/>
              </w:rPr>
            </w:pPr>
          </w:p>
        </w:tc>
        <w:tc>
          <w:tcPr>
            <w:tcW w:w="1021" w:type="dxa"/>
          </w:tcPr>
          <w:p w14:paraId="0A50151C" w14:textId="77777777" w:rsidR="00DC0657" w:rsidRPr="006646D5" w:rsidRDefault="00DC0657" w:rsidP="007761DA">
            <w:pPr>
              <w:pBdr>
                <w:bottom w:val="single" w:sz="4" w:space="1" w:color="auto"/>
              </w:pBdr>
              <w:spacing w:line="180" w:lineRule="exact"/>
              <w:rPr>
                <w:b/>
                <w:bCs/>
                <w:rtl/>
              </w:rPr>
            </w:pPr>
          </w:p>
        </w:tc>
      </w:tr>
      <w:tr w:rsidR="00DC0657" w:rsidRPr="00E03CF5" w14:paraId="43356132" w14:textId="77777777" w:rsidTr="0076135C">
        <w:trPr>
          <w:trHeight w:hRule="exact" w:val="187"/>
        </w:trPr>
        <w:tc>
          <w:tcPr>
            <w:tcW w:w="962" w:type="dxa"/>
          </w:tcPr>
          <w:p w14:paraId="564F1879" w14:textId="77777777" w:rsidR="00DC0657" w:rsidRPr="00E03CF5" w:rsidRDefault="00DC0657" w:rsidP="007761DA">
            <w:pPr>
              <w:spacing w:line="140" w:lineRule="exact"/>
              <w:rPr>
                <w:rtl/>
              </w:rPr>
            </w:pPr>
          </w:p>
        </w:tc>
        <w:tc>
          <w:tcPr>
            <w:tcW w:w="3260" w:type="dxa"/>
            <w:vAlign w:val="bottom"/>
          </w:tcPr>
          <w:p w14:paraId="336AD0DF" w14:textId="77777777" w:rsidR="00DC0657" w:rsidRPr="00A56FCB" w:rsidRDefault="00DC0657" w:rsidP="007761DA">
            <w:pPr>
              <w:spacing w:line="140" w:lineRule="exact"/>
              <w:rPr>
                <w:rtl/>
              </w:rPr>
            </w:pPr>
          </w:p>
        </w:tc>
        <w:tc>
          <w:tcPr>
            <w:tcW w:w="709" w:type="dxa"/>
            <w:vAlign w:val="bottom"/>
          </w:tcPr>
          <w:p w14:paraId="23DBB89B" w14:textId="77777777" w:rsidR="00DC0657" w:rsidRPr="00E03CF5" w:rsidRDefault="00DC0657" w:rsidP="007761DA">
            <w:pPr>
              <w:spacing w:line="140" w:lineRule="exact"/>
              <w:rPr>
                <w:rtl/>
              </w:rPr>
            </w:pPr>
          </w:p>
        </w:tc>
        <w:tc>
          <w:tcPr>
            <w:tcW w:w="1020" w:type="dxa"/>
          </w:tcPr>
          <w:p w14:paraId="3F45D1A0" w14:textId="77777777" w:rsidR="00DC0657" w:rsidRPr="00E03CF5" w:rsidRDefault="00DC0657" w:rsidP="007761DA">
            <w:pPr>
              <w:spacing w:line="140" w:lineRule="exact"/>
              <w:rPr>
                <w:rtl/>
              </w:rPr>
            </w:pPr>
          </w:p>
        </w:tc>
        <w:tc>
          <w:tcPr>
            <w:tcW w:w="1021" w:type="dxa"/>
          </w:tcPr>
          <w:p w14:paraId="7487AD41" w14:textId="77777777" w:rsidR="00DC0657" w:rsidRPr="00E03CF5" w:rsidRDefault="00DC0657" w:rsidP="007761DA">
            <w:pPr>
              <w:spacing w:line="140" w:lineRule="exact"/>
              <w:rPr>
                <w:rtl/>
              </w:rPr>
            </w:pPr>
          </w:p>
        </w:tc>
        <w:tc>
          <w:tcPr>
            <w:tcW w:w="1021" w:type="dxa"/>
          </w:tcPr>
          <w:p w14:paraId="140E976B" w14:textId="77777777" w:rsidR="00DC0657" w:rsidRPr="00E03CF5" w:rsidRDefault="00DC0657" w:rsidP="007761DA">
            <w:pPr>
              <w:spacing w:line="140" w:lineRule="exact"/>
              <w:rPr>
                <w:rtl/>
              </w:rPr>
            </w:pPr>
          </w:p>
        </w:tc>
        <w:tc>
          <w:tcPr>
            <w:tcW w:w="1021" w:type="dxa"/>
          </w:tcPr>
          <w:p w14:paraId="0ED3A0A4" w14:textId="77777777" w:rsidR="00DC0657" w:rsidRPr="00E03CF5" w:rsidRDefault="00DC0657" w:rsidP="007761DA">
            <w:pPr>
              <w:spacing w:line="140" w:lineRule="exact"/>
              <w:rPr>
                <w:rtl/>
              </w:rPr>
            </w:pPr>
          </w:p>
        </w:tc>
        <w:tc>
          <w:tcPr>
            <w:tcW w:w="1021" w:type="dxa"/>
          </w:tcPr>
          <w:p w14:paraId="67C672F7" w14:textId="77777777" w:rsidR="00DC0657" w:rsidRPr="006646D5" w:rsidRDefault="00DC0657" w:rsidP="007761DA">
            <w:pPr>
              <w:spacing w:line="140" w:lineRule="exact"/>
              <w:rPr>
                <w:b/>
                <w:bCs/>
                <w:rtl/>
              </w:rPr>
            </w:pPr>
          </w:p>
        </w:tc>
      </w:tr>
      <w:tr w:rsidR="00DC0657" w:rsidRPr="00E03CF5" w14:paraId="2996A2AC" w14:textId="77777777" w:rsidTr="0076135C">
        <w:trPr>
          <w:trHeight w:hRule="exact" w:val="187"/>
        </w:trPr>
        <w:tc>
          <w:tcPr>
            <w:tcW w:w="962" w:type="dxa"/>
          </w:tcPr>
          <w:p w14:paraId="71DE917B" w14:textId="77777777" w:rsidR="00DC0657" w:rsidRPr="00E03CF5" w:rsidRDefault="00DC0657" w:rsidP="007761DA">
            <w:pPr>
              <w:spacing w:line="180" w:lineRule="exact"/>
              <w:rPr>
                <w:rtl/>
              </w:rPr>
            </w:pPr>
          </w:p>
        </w:tc>
        <w:tc>
          <w:tcPr>
            <w:tcW w:w="3260" w:type="dxa"/>
            <w:vAlign w:val="bottom"/>
          </w:tcPr>
          <w:p w14:paraId="027FFF1E" w14:textId="77777777" w:rsidR="00DC0657" w:rsidRPr="00D7385F" w:rsidRDefault="00DC0657" w:rsidP="007761DA">
            <w:pPr>
              <w:spacing w:line="180" w:lineRule="exact"/>
              <w:rPr>
                <w:rFonts w:ascii="David" w:hAnsi="David"/>
                <w:b/>
                <w:bCs/>
                <w:color w:val="000000"/>
                <w:rtl/>
              </w:rPr>
            </w:pPr>
            <w:r w:rsidRPr="00D7385F">
              <w:rPr>
                <w:rFonts w:ascii="David" w:hAnsi="David"/>
                <w:b/>
                <w:bCs/>
                <w:color w:val="000000"/>
                <w:rtl/>
              </w:rPr>
              <w:t>סך הכל רווח (הפסד) כולל אחר</w:t>
            </w:r>
          </w:p>
        </w:tc>
        <w:tc>
          <w:tcPr>
            <w:tcW w:w="709" w:type="dxa"/>
            <w:vAlign w:val="bottom"/>
          </w:tcPr>
          <w:p w14:paraId="036AD6E0" w14:textId="77777777" w:rsidR="00DC0657" w:rsidRPr="00E03CF5" w:rsidRDefault="00DC0657" w:rsidP="007761DA">
            <w:pPr>
              <w:spacing w:line="180" w:lineRule="exact"/>
              <w:rPr>
                <w:rtl/>
              </w:rPr>
            </w:pPr>
          </w:p>
        </w:tc>
        <w:tc>
          <w:tcPr>
            <w:tcW w:w="1020" w:type="dxa"/>
          </w:tcPr>
          <w:p w14:paraId="34C212F7" w14:textId="77777777" w:rsidR="00DC0657" w:rsidRPr="00E03CF5" w:rsidRDefault="00DC0657" w:rsidP="007761DA">
            <w:pPr>
              <w:spacing w:line="180" w:lineRule="exact"/>
              <w:rPr>
                <w:rtl/>
              </w:rPr>
            </w:pPr>
          </w:p>
        </w:tc>
        <w:tc>
          <w:tcPr>
            <w:tcW w:w="1021" w:type="dxa"/>
          </w:tcPr>
          <w:p w14:paraId="145E520F" w14:textId="77777777" w:rsidR="00DC0657" w:rsidRPr="00E03CF5" w:rsidRDefault="00DC0657" w:rsidP="007761DA">
            <w:pPr>
              <w:spacing w:line="180" w:lineRule="exact"/>
              <w:rPr>
                <w:rtl/>
              </w:rPr>
            </w:pPr>
          </w:p>
        </w:tc>
        <w:tc>
          <w:tcPr>
            <w:tcW w:w="1021" w:type="dxa"/>
          </w:tcPr>
          <w:p w14:paraId="017EC6DB" w14:textId="77777777" w:rsidR="00DC0657" w:rsidRPr="00E03CF5" w:rsidRDefault="00DC0657" w:rsidP="007761DA">
            <w:pPr>
              <w:spacing w:line="180" w:lineRule="exact"/>
              <w:rPr>
                <w:rtl/>
              </w:rPr>
            </w:pPr>
          </w:p>
        </w:tc>
        <w:tc>
          <w:tcPr>
            <w:tcW w:w="1021" w:type="dxa"/>
          </w:tcPr>
          <w:p w14:paraId="779F80A1" w14:textId="77777777" w:rsidR="00DC0657" w:rsidRPr="00E03CF5" w:rsidRDefault="00DC0657" w:rsidP="007761DA">
            <w:pPr>
              <w:spacing w:line="180" w:lineRule="exact"/>
              <w:rPr>
                <w:rtl/>
              </w:rPr>
            </w:pPr>
          </w:p>
        </w:tc>
        <w:tc>
          <w:tcPr>
            <w:tcW w:w="1021" w:type="dxa"/>
          </w:tcPr>
          <w:p w14:paraId="3D16AA78" w14:textId="77777777" w:rsidR="00DC0657" w:rsidRPr="006646D5" w:rsidRDefault="00DC0657" w:rsidP="007761DA">
            <w:pPr>
              <w:spacing w:line="180" w:lineRule="exact"/>
              <w:rPr>
                <w:b/>
                <w:bCs/>
                <w:rtl/>
              </w:rPr>
            </w:pPr>
          </w:p>
        </w:tc>
      </w:tr>
      <w:tr w:rsidR="00DC0657" w:rsidRPr="00E03CF5" w14:paraId="3471ECE4" w14:textId="77777777" w:rsidTr="0076135C">
        <w:trPr>
          <w:trHeight w:hRule="exact" w:val="187"/>
        </w:trPr>
        <w:tc>
          <w:tcPr>
            <w:tcW w:w="962" w:type="dxa"/>
          </w:tcPr>
          <w:p w14:paraId="12EB7B9A" w14:textId="77777777" w:rsidR="00DC0657" w:rsidRPr="00E03CF5" w:rsidRDefault="00DC0657" w:rsidP="007761DA">
            <w:pPr>
              <w:spacing w:line="180" w:lineRule="exact"/>
              <w:rPr>
                <w:rtl/>
              </w:rPr>
            </w:pPr>
          </w:p>
        </w:tc>
        <w:tc>
          <w:tcPr>
            <w:tcW w:w="3260" w:type="dxa"/>
            <w:vAlign w:val="bottom"/>
          </w:tcPr>
          <w:p w14:paraId="6EF171A0" w14:textId="77777777" w:rsidR="00DC0657" w:rsidRPr="00D7385F" w:rsidRDefault="00DC0657" w:rsidP="007761DA">
            <w:pPr>
              <w:spacing w:line="180" w:lineRule="exact"/>
              <w:rPr>
                <w:rFonts w:ascii="David" w:hAnsi="David"/>
                <w:b/>
                <w:bCs/>
                <w:color w:val="000000"/>
                <w:rtl/>
              </w:rPr>
            </w:pPr>
            <w:r>
              <w:rPr>
                <w:rFonts w:ascii="David" w:hAnsi="David" w:hint="cs"/>
                <w:b/>
                <w:bCs/>
                <w:color w:val="000000"/>
                <w:rtl/>
              </w:rPr>
              <w:t xml:space="preserve"> </w:t>
            </w:r>
            <w:r w:rsidRPr="00D7385F">
              <w:rPr>
                <w:rFonts w:ascii="David" w:hAnsi="David"/>
                <w:b/>
                <w:bCs/>
                <w:color w:val="000000"/>
                <w:rtl/>
              </w:rPr>
              <w:t>לתקופה, נטו ממס</w:t>
            </w:r>
          </w:p>
        </w:tc>
        <w:tc>
          <w:tcPr>
            <w:tcW w:w="709" w:type="dxa"/>
            <w:vAlign w:val="bottom"/>
          </w:tcPr>
          <w:p w14:paraId="3FA0E72F" w14:textId="77777777" w:rsidR="00DC0657" w:rsidRPr="00E03CF5" w:rsidRDefault="00DC0657" w:rsidP="007761DA">
            <w:pPr>
              <w:spacing w:line="180" w:lineRule="exact"/>
              <w:rPr>
                <w:rtl/>
              </w:rPr>
            </w:pPr>
          </w:p>
        </w:tc>
        <w:tc>
          <w:tcPr>
            <w:tcW w:w="1020" w:type="dxa"/>
          </w:tcPr>
          <w:p w14:paraId="1AD1CAD2" w14:textId="77777777" w:rsidR="00DC0657" w:rsidRPr="00E03CF5" w:rsidRDefault="00DC0657" w:rsidP="007761DA">
            <w:pPr>
              <w:pBdr>
                <w:bottom w:val="single" w:sz="4" w:space="1" w:color="auto"/>
              </w:pBdr>
              <w:spacing w:line="180" w:lineRule="exact"/>
              <w:rPr>
                <w:rtl/>
              </w:rPr>
            </w:pPr>
          </w:p>
        </w:tc>
        <w:tc>
          <w:tcPr>
            <w:tcW w:w="1021" w:type="dxa"/>
          </w:tcPr>
          <w:p w14:paraId="7D5E9E78" w14:textId="77777777" w:rsidR="00DC0657" w:rsidRPr="00E03CF5" w:rsidRDefault="00DC0657" w:rsidP="007761DA">
            <w:pPr>
              <w:pBdr>
                <w:bottom w:val="single" w:sz="4" w:space="1" w:color="auto"/>
              </w:pBdr>
              <w:spacing w:line="180" w:lineRule="exact"/>
              <w:rPr>
                <w:rtl/>
              </w:rPr>
            </w:pPr>
          </w:p>
        </w:tc>
        <w:tc>
          <w:tcPr>
            <w:tcW w:w="1021" w:type="dxa"/>
          </w:tcPr>
          <w:p w14:paraId="31F26D09" w14:textId="77777777" w:rsidR="00DC0657" w:rsidRPr="00E03CF5" w:rsidRDefault="00DC0657" w:rsidP="007761DA">
            <w:pPr>
              <w:pBdr>
                <w:bottom w:val="single" w:sz="4" w:space="1" w:color="auto"/>
              </w:pBdr>
              <w:spacing w:line="180" w:lineRule="exact"/>
              <w:rPr>
                <w:rtl/>
              </w:rPr>
            </w:pPr>
          </w:p>
        </w:tc>
        <w:tc>
          <w:tcPr>
            <w:tcW w:w="1021" w:type="dxa"/>
          </w:tcPr>
          <w:p w14:paraId="3C4DCD75" w14:textId="77777777" w:rsidR="00DC0657" w:rsidRPr="00E03CF5" w:rsidRDefault="00DC0657" w:rsidP="007761DA">
            <w:pPr>
              <w:pBdr>
                <w:bottom w:val="single" w:sz="4" w:space="1" w:color="auto"/>
              </w:pBdr>
              <w:spacing w:line="180" w:lineRule="exact"/>
              <w:rPr>
                <w:rtl/>
              </w:rPr>
            </w:pPr>
          </w:p>
        </w:tc>
        <w:tc>
          <w:tcPr>
            <w:tcW w:w="1021" w:type="dxa"/>
          </w:tcPr>
          <w:p w14:paraId="0FCFDD85" w14:textId="77777777" w:rsidR="00DC0657" w:rsidRPr="006646D5" w:rsidRDefault="00DC0657" w:rsidP="007761DA">
            <w:pPr>
              <w:pBdr>
                <w:bottom w:val="single" w:sz="4" w:space="1" w:color="auto"/>
              </w:pBdr>
              <w:spacing w:line="180" w:lineRule="exact"/>
              <w:rPr>
                <w:b/>
                <w:bCs/>
                <w:rtl/>
              </w:rPr>
            </w:pPr>
          </w:p>
        </w:tc>
      </w:tr>
      <w:tr w:rsidR="00DC0657" w:rsidRPr="00E03CF5" w14:paraId="3B29DF2F" w14:textId="77777777" w:rsidTr="0076135C">
        <w:trPr>
          <w:trHeight w:hRule="exact" w:val="187"/>
        </w:trPr>
        <w:tc>
          <w:tcPr>
            <w:tcW w:w="962" w:type="dxa"/>
          </w:tcPr>
          <w:p w14:paraId="1199BBCD" w14:textId="77777777" w:rsidR="00DC0657" w:rsidRPr="00E03CF5" w:rsidRDefault="00DC0657" w:rsidP="007761DA">
            <w:pPr>
              <w:spacing w:line="140" w:lineRule="exact"/>
              <w:rPr>
                <w:rtl/>
              </w:rPr>
            </w:pPr>
          </w:p>
        </w:tc>
        <w:tc>
          <w:tcPr>
            <w:tcW w:w="3260" w:type="dxa"/>
            <w:vAlign w:val="bottom"/>
          </w:tcPr>
          <w:p w14:paraId="51C65A33" w14:textId="77777777" w:rsidR="00DC0657" w:rsidRPr="00D7385F" w:rsidRDefault="00DC0657" w:rsidP="007761DA">
            <w:pPr>
              <w:spacing w:line="140" w:lineRule="exact"/>
              <w:rPr>
                <w:rFonts w:ascii="David" w:hAnsi="David"/>
                <w:b/>
                <w:bCs/>
                <w:color w:val="000000"/>
                <w:rtl/>
              </w:rPr>
            </w:pPr>
          </w:p>
        </w:tc>
        <w:tc>
          <w:tcPr>
            <w:tcW w:w="709" w:type="dxa"/>
            <w:vAlign w:val="bottom"/>
          </w:tcPr>
          <w:p w14:paraId="417F2F3E" w14:textId="77777777" w:rsidR="00DC0657" w:rsidRPr="00E03CF5" w:rsidRDefault="00DC0657" w:rsidP="007761DA">
            <w:pPr>
              <w:spacing w:line="140" w:lineRule="exact"/>
              <w:rPr>
                <w:rtl/>
              </w:rPr>
            </w:pPr>
          </w:p>
        </w:tc>
        <w:tc>
          <w:tcPr>
            <w:tcW w:w="1020" w:type="dxa"/>
          </w:tcPr>
          <w:p w14:paraId="474439C3" w14:textId="77777777" w:rsidR="00DC0657" w:rsidRPr="00E03CF5" w:rsidRDefault="00DC0657" w:rsidP="007761DA">
            <w:pPr>
              <w:spacing w:line="140" w:lineRule="exact"/>
              <w:rPr>
                <w:rtl/>
              </w:rPr>
            </w:pPr>
          </w:p>
        </w:tc>
        <w:tc>
          <w:tcPr>
            <w:tcW w:w="1021" w:type="dxa"/>
          </w:tcPr>
          <w:p w14:paraId="1F68B852" w14:textId="77777777" w:rsidR="00DC0657" w:rsidRPr="00E03CF5" w:rsidRDefault="00DC0657" w:rsidP="007761DA">
            <w:pPr>
              <w:spacing w:line="140" w:lineRule="exact"/>
              <w:rPr>
                <w:rtl/>
              </w:rPr>
            </w:pPr>
          </w:p>
        </w:tc>
        <w:tc>
          <w:tcPr>
            <w:tcW w:w="1021" w:type="dxa"/>
          </w:tcPr>
          <w:p w14:paraId="0F73EA66" w14:textId="77777777" w:rsidR="00DC0657" w:rsidRPr="00E03CF5" w:rsidRDefault="00DC0657" w:rsidP="007761DA">
            <w:pPr>
              <w:spacing w:line="140" w:lineRule="exact"/>
              <w:rPr>
                <w:rtl/>
              </w:rPr>
            </w:pPr>
          </w:p>
        </w:tc>
        <w:tc>
          <w:tcPr>
            <w:tcW w:w="1021" w:type="dxa"/>
          </w:tcPr>
          <w:p w14:paraId="6CF3FEE7" w14:textId="77777777" w:rsidR="00DC0657" w:rsidRPr="00E03CF5" w:rsidRDefault="00DC0657" w:rsidP="007761DA">
            <w:pPr>
              <w:spacing w:line="140" w:lineRule="exact"/>
              <w:rPr>
                <w:rtl/>
              </w:rPr>
            </w:pPr>
          </w:p>
        </w:tc>
        <w:tc>
          <w:tcPr>
            <w:tcW w:w="1021" w:type="dxa"/>
          </w:tcPr>
          <w:p w14:paraId="6786D86E" w14:textId="77777777" w:rsidR="00DC0657" w:rsidRPr="006646D5" w:rsidRDefault="00DC0657" w:rsidP="007761DA">
            <w:pPr>
              <w:spacing w:line="140" w:lineRule="exact"/>
              <w:rPr>
                <w:b/>
                <w:bCs/>
                <w:rtl/>
              </w:rPr>
            </w:pPr>
          </w:p>
        </w:tc>
      </w:tr>
      <w:tr w:rsidR="00DC0657" w:rsidRPr="00E03CF5" w14:paraId="3979D812" w14:textId="77777777" w:rsidTr="0076135C">
        <w:trPr>
          <w:trHeight w:hRule="exact" w:val="187"/>
        </w:trPr>
        <w:tc>
          <w:tcPr>
            <w:tcW w:w="962" w:type="dxa"/>
          </w:tcPr>
          <w:p w14:paraId="5063E524" w14:textId="77777777" w:rsidR="00DC0657" w:rsidRPr="00E03CF5" w:rsidRDefault="00DC0657" w:rsidP="007761DA">
            <w:pPr>
              <w:spacing w:line="180" w:lineRule="exact"/>
              <w:rPr>
                <w:rtl/>
              </w:rPr>
            </w:pPr>
          </w:p>
        </w:tc>
        <w:tc>
          <w:tcPr>
            <w:tcW w:w="3260" w:type="dxa"/>
            <w:vAlign w:val="bottom"/>
          </w:tcPr>
          <w:p w14:paraId="235A7277" w14:textId="77777777" w:rsidR="00DC0657" w:rsidRPr="00D7385F" w:rsidRDefault="00DC0657" w:rsidP="007761DA">
            <w:pPr>
              <w:spacing w:line="180" w:lineRule="exact"/>
              <w:rPr>
                <w:rFonts w:ascii="David" w:hAnsi="David"/>
                <w:b/>
                <w:bCs/>
                <w:color w:val="000000"/>
                <w:rtl/>
              </w:rPr>
            </w:pPr>
            <w:r w:rsidRPr="00D7385F">
              <w:rPr>
                <w:rFonts w:ascii="David" w:hAnsi="David"/>
                <w:b/>
                <w:bCs/>
                <w:color w:val="000000"/>
                <w:rtl/>
              </w:rPr>
              <w:t>סך הכל הרווח (הפסד) הכולל לתקופה</w:t>
            </w:r>
          </w:p>
        </w:tc>
        <w:tc>
          <w:tcPr>
            <w:tcW w:w="709" w:type="dxa"/>
            <w:vAlign w:val="bottom"/>
          </w:tcPr>
          <w:p w14:paraId="5FE617A5" w14:textId="77777777" w:rsidR="00DC0657" w:rsidRPr="00E03CF5" w:rsidRDefault="00DC0657" w:rsidP="007761DA">
            <w:pPr>
              <w:spacing w:line="180" w:lineRule="exact"/>
              <w:rPr>
                <w:rtl/>
              </w:rPr>
            </w:pPr>
          </w:p>
        </w:tc>
        <w:tc>
          <w:tcPr>
            <w:tcW w:w="1020" w:type="dxa"/>
          </w:tcPr>
          <w:p w14:paraId="1925FBAC" w14:textId="77777777" w:rsidR="00DC0657" w:rsidRPr="00E03CF5" w:rsidRDefault="00DC0657" w:rsidP="007761DA">
            <w:pPr>
              <w:pBdr>
                <w:bottom w:val="single" w:sz="4" w:space="1" w:color="auto"/>
              </w:pBdr>
              <w:spacing w:line="180" w:lineRule="exact"/>
              <w:rPr>
                <w:rtl/>
              </w:rPr>
            </w:pPr>
          </w:p>
        </w:tc>
        <w:tc>
          <w:tcPr>
            <w:tcW w:w="1021" w:type="dxa"/>
          </w:tcPr>
          <w:p w14:paraId="6134AA15" w14:textId="77777777" w:rsidR="00DC0657" w:rsidRPr="00E03CF5" w:rsidRDefault="00DC0657" w:rsidP="007761DA">
            <w:pPr>
              <w:pBdr>
                <w:bottom w:val="single" w:sz="4" w:space="1" w:color="auto"/>
              </w:pBdr>
              <w:spacing w:line="180" w:lineRule="exact"/>
              <w:rPr>
                <w:rtl/>
              </w:rPr>
            </w:pPr>
          </w:p>
        </w:tc>
        <w:tc>
          <w:tcPr>
            <w:tcW w:w="1021" w:type="dxa"/>
          </w:tcPr>
          <w:p w14:paraId="3C6DD51A" w14:textId="77777777" w:rsidR="00DC0657" w:rsidRPr="00E03CF5" w:rsidRDefault="00DC0657" w:rsidP="007761DA">
            <w:pPr>
              <w:pBdr>
                <w:bottom w:val="single" w:sz="4" w:space="1" w:color="auto"/>
              </w:pBdr>
              <w:spacing w:line="180" w:lineRule="exact"/>
              <w:rPr>
                <w:rtl/>
              </w:rPr>
            </w:pPr>
          </w:p>
        </w:tc>
        <w:tc>
          <w:tcPr>
            <w:tcW w:w="1021" w:type="dxa"/>
          </w:tcPr>
          <w:p w14:paraId="5C950861" w14:textId="77777777" w:rsidR="00DC0657" w:rsidRPr="00E03CF5" w:rsidRDefault="00DC0657" w:rsidP="007761DA">
            <w:pPr>
              <w:pBdr>
                <w:bottom w:val="single" w:sz="4" w:space="1" w:color="auto"/>
              </w:pBdr>
              <w:spacing w:line="180" w:lineRule="exact"/>
              <w:rPr>
                <w:rtl/>
              </w:rPr>
            </w:pPr>
          </w:p>
        </w:tc>
        <w:tc>
          <w:tcPr>
            <w:tcW w:w="1021" w:type="dxa"/>
          </w:tcPr>
          <w:p w14:paraId="5C6F6B72" w14:textId="77777777" w:rsidR="00DC0657" w:rsidRPr="006646D5" w:rsidRDefault="00DC0657" w:rsidP="007761DA">
            <w:pPr>
              <w:pBdr>
                <w:bottom w:val="single" w:sz="4" w:space="1" w:color="auto"/>
              </w:pBdr>
              <w:spacing w:line="180" w:lineRule="exact"/>
              <w:rPr>
                <w:b/>
                <w:bCs/>
                <w:rtl/>
              </w:rPr>
            </w:pPr>
          </w:p>
        </w:tc>
      </w:tr>
      <w:tr w:rsidR="00DC0657" w:rsidRPr="00E03CF5" w14:paraId="40122801" w14:textId="77777777" w:rsidTr="0076135C">
        <w:trPr>
          <w:trHeight w:hRule="exact" w:val="187"/>
        </w:trPr>
        <w:tc>
          <w:tcPr>
            <w:tcW w:w="962" w:type="dxa"/>
          </w:tcPr>
          <w:p w14:paraId="1262F459" w14:textId="77777777" w:rsidR="00DC0657" w:rsidRPr="00E03CF5" w:rsidRDefault="00DC0657" w:rsidP="007761DA">
            <w:pPr>
              <w:spacing w:line="180" w:lineRule="exact"/>
              <w:rPr>
                <w:rtl/>
              </w:rPr>
            </w:pPr>
          </w:p>
        </w:tc>
        <w:tc>
          <w:tcPr>
            <w:tcW w:w="3260" w:type="dxa"/>
            <w:vAlign w:val="bottom"/>
          </w:tcPr>
          <w:p w14:paraId="7944AA95" w14:textId="77777777" w:rsidR="00DC0657" w:rsidRPr="00D7385F" w:rsidRDefault="00DC0657" w:rsidP="007761DA">
            <w:pPr>
              <w:spacing w:line="180" w:lineRule="exact"/>
              <w:rPr>
                <w:rFonts w:ascii="David" w:hAnsi="David"/>
                <w:b/>
                <w:bCs/>
                <w:color w:val="000000"/>
                <w:rtl/>
              </w:rPr>
            </w:pPr>
          </w:p>
        </w:tc>
        <w:tc>
          <w:tcPr>
            <w:tcW w:w="709" w:type="dxa"/>
            <w:vAlign w:val="bottom"/>
          </w:tcPr>
          <w:p w14:paraId="5A51156E" w14:textId="77777777" w:rsidR="00DC0657" w:rsidRPr="00E03CF5" w:rsidRDefault="00DC0657" w:rsidP="007761DA">
            <w:pPr>
              <w:spacing w:line="180" w:lineRule="exact"/>
              <w:rPr>
                <w:rtl/>
              </w:rPr>
            </w:pPr>
          </w:p>
        </w:tc>
        <w:tc>
          <w:tcPr>
            <w:tcW w:w="1020" w:type="dxa"/>
          </w:tcPr>
          <w:p w14:paraId="73B00E2D" w14:textId="77777777" w:rsidR="00DC0657" w:rsidRPr="00E03CF5" w:rsidRDefault="00DC0657" w:rsidP="007761DA">
            <w:pPr>
              <w:spacing w:line="180" w:lineRule="exact"/>
              <w:rPr>
                <w:rtl/>
              </w:rPr>
            </w:pPr>
          </w:p>
        </w:tc>
        <w:tc>
          <w:tcPr>
            <w:tcW w:w="1021" w:type="dxa"/>
          </w:tcPr>
          <w:p w14:paraId="441CBFCB" w14:textId="77777777" w:rsidR="00DC0657" w:rsidRPr="00E03CF5" w:rsidRDefault="00DC0657" w:rsidP="007761DA">
            <w:pPr>
              <w:spacing w:line="180" w:lineRule="exact"/>
              <w:rPr>
                <w:rtl/>
              </w:rPr>
            </w:pPr>
          </w:p>
        </w:tc>
        <w:tc>
          <w:tcPr>
            <w:tcW w:w="1021" w:type="dxa"/>
          </w:tcPr>
          <w:p w14:paraId="1DF6BADF" w14:textId="77777777" w:rsidR="00DC0657" w:rsidRPr="00E03CF5" w:rsidRDefault="00DC0657" w:rsidP="007761DA">
            <w:pPr>
              <w:spacing w:line="180" w:lineRule="exact"/>
              <w:rPr>
                <w:rtl/>
              </w:rPr>
            </w:pPr>
          </w:p>
        </w:tc>
        <w:tc>
          <w:tcPr>
            <w:tcW w:w="1021" w:type="dxa"/>
          </w:tcPr>
          <w:p w14:paraId="1D6BB49C" w14:textId="77777777" w:rsidR="00DC0657" w:rsidRPr="00E03CF5" w:rsidRDefault="00DC0657" w:rsidP="007761DA">
            <w:pPr>
              <w:spacing w:line="180" w:lineRule="exact"/>
              <w:rPr>
                <w:rtl/>
              </w:rPr>
            </w:pPr>
          </w:p>
        </w:tc>
        <w:tc>
          <w:tcPr>
            <w:tcW w:w="1021" w:type="dxa"/>
          </w:tcPr>
          <w:p w14:paraId="47FC95F8" w14:textId="77777777" w:rsidR="00DC0657" w:rsidRPr="00E03CF5" w:rsidRDefault="00DC0657" w:rsidP="007761DA">
            <w:pPr>
              <w:spacing w:line="180" w:lineRule="exact"/>
              <w:rPr>
                <w:rtl/>
              </w:rPr>
            </w:pPr>
          </w:p>
        </w:tc>
      </w:tr>
      <w:tr w:rsidR="00DC0657" w:rsidRPr="00E03CF5" w14:paraId="4AAAFF03" w14:textId="77777777" w:rsidTr="0076135C">
        <w:trPr>
          <w:trHeight w:hRule="exact" w:val="187"/>
        </w:trPr>
        <w:tc>
          <w:tcPr>
            <w:tcW w:w="962" w:type="dxa"/>
          </w:tcPr>
          <w:p w14:paraId="13959132" w14:textId="77777777" w:rsidR="00DC0657" w:rsidRPr="00E03CF5" w:rsidRDefault="00DC0657" w:rsidP="007761DA">
            <w:pPr>
              <w:spacing w:line="180" w:lineRule="exact"/>
              <w:rPr>
                <w:rtl/>
              </w:rPr>
            </w:pPr>
          </w:p>
        </w:tc>
        <w:tc>
          <w:tcPr>
            <w:tcW w:w="3260" w:type="dxa"/>
            <w:vAlign w:val="bottom"/>
          </w:tcPr>
          <w:p w14:paraId="6BEFF50A" w14:textId="77777777" w:rsidR="00DC0657" w:rsidRPr="00D7385F" w:rsidRDefault="00DC0657" w:rsidP="007761DA">
            <w:pPr>
              <w:spacing w:line="180" w:lineRule="exact"/>
              <w:rPr>
                <w:rFonts w:ascii="David" w:hAnsi="David"/>
                <w:b/>
                <w:bCs/>
                <w:color w:val="000000"/>
                <w:rtl/>
              </w:rPr>
            </w:pPr>
            <w:r w:rsidRPr="00D7385F">
              <w:rPr>
                <w:rFonts w:ascii="David" w:hAnsi="David"/>
                <w:b/>
                <w:bCs/>
                <w:color w:val="000000"/>
                <w:rtl/>
              </w:rPr>
              <w:t>מיוחס ל:</w:t>
            </w:r>
          </w:p>
        </w:tc>
        <w:tc>
          <w:tcPr>
            <w:tcW w:w="709" w:type="dxa"/>
            <w:vAlign w:val="bottom"/>
          </w:tcPr>
          <w:p w14:paraId="6F988494" w14:textId="77777777" w:rsidR="00DC0657" w:rsidRPr="00E03CF5" w:rsidRDefault="00DC0657" w:rsidP="007761DA">
            <w:pPr>
              <w:spacing w:line="180" w:lineRule="exact"/>
              <w:rPr>
                <w:rtl/>
              </w:rPr>
            </w:pPr>
          </w:p>
        </w:tc>
        <w:tc>
          <w:tcPr>
            <w:tcW w:w="1020" w:type="dxa"/>
          </w:tcPr>
          <w:p w14:paraId="49231D06" w14:textId="77777777" w:rsidR="00DC0657" w:rsidRPr="00E03CF5" w:rsidRDefault="00DC0657" w:rsidP="007761DA">
            <w:pPr>
              <w:spacing w:line="180" w:lineRule="exact"/>
              <w:rPr>
                <w:rtl/>
              </w:rPr>
            </w:pPr>
          </w:p>
        </w:tc>
        <w:tc>
          <w:tcPr>
            <w:tcW w:w="1021" w:type="dxa"/>
          </w:tcPr>
          <w:p w14:paraId="631D4160" w14:textId="77777777" w:rsidR="00DC0657" w:rsidRPr="00E03CF5" w:rsidRDefault="00DC0657" w:rsidP="007761DA">
            <w:pPr>
              <w:spacing w:line="180" w:lineRule="exact"/>
              <w:rPr>
                <w:rtl/>
              </w:rPr>
            </w:pPr>
          </w:p>
        </w:tc>
        <w:tc>
          <w:tcPr>
            <w:tcW w:w="1021" w:type="dxa"/>
          </w:tcPr>
          <w:p w14:paraId="7461E3AD" w14:textId="77777777" w:rsidR="00DC0657" w:rsidRPr="00E03CF5" w:rsidRDefault="00DC0657" w:rsidP="007761DA">
            <w:pPr>
              <w:spacing w:line="180" w:lineRule="exact"/>
              <w:rPr>
                <w:rtl/>
              </w:rPr>
            </w:pPr>
          </w:p>
        </w:tc>
        <w:tc>
          <w:tcPr>
            <w:tcW w:w="1021" w:type="dxa"/>
          </w:tcPr>
          <w:p w14:paraId="6A6861F3" w14:textId="77777777" w:rsidR="00DC0657" w:rsidRPr="00E03CF5" w:rsidRDefault="00DC0657" w:rsidP="007761DA">
            <w:pPr>
              <w:spacing w:line="180" w:lineRule="exact"/>
              <w:rPr>
                <w:rtl/>
              </w:rPr>
            </w:pPr>
          </w:p>
        </w:tc>
        <w:tc>
          <w:tcPr>
            <w:tcW w:w="1021" w:type="dxa"/>
          </w:tcPr>
          <w:p w14:paraId="41829C17" w14:textId="77777777" w:rsidR="00DC0657" w:rsidRPr="00E03CF5" w:rsidRDefault="00DC0657" w:rsidP="007761DA">
            <w:pPr>
              <w:spacing w:line="180" w:lineRule="exact"/>
              <w:rPr>
                <w:rtl/>
              </w:rPr>
            </w:pPr>
          </w:p>
        </w:tc>
      </w:tr>
      <w:tr w:rsidR="00DC0657" w:rsidRPr="00E03CF5" w14:paraId="65009317" w14:textId="77777777" w:rsidTr="0076135C">
        <w:trPr>
          <w:trHeight w:hRule="exact" w:val="187"/>
        </w:trPr>
        <w:tc>
          <w:tcPr>
            <w:tcW w:w="962" w:type="dxa"/>
          </w:tcPr>
          <w:p w14:paraId="1D05FC12" w14:textId="77777777" w:rsidR="00DC0657" w:rsidRPr="00E03CF5" w:rsidRDefault="00DC0657" w:rsidP="007761DA">
            <w:pPr>
              <w:spacing w:line="180" w:lineRule="exact"/>
              <w:rPr>
                <w:rtl/>
              </w:rPr>
            </w:pPr>
          </w:p>
        </w:tc>
        <w:tc>
          <w:tcPr>
            <w:tcW w:w="3260" w:type="dxa"/>
            <w:vAlign w:val="bottom"/>
          </w:tcPr>
          <w:p w14:paraId="09A3FA30" w14:textId="77777777" w:rsidR="00DC0657" w:rsidRPr="00D7385F" w:rsidRDefault="00DC0657" w:rsidP="007761DA">
            <w:pPr>
              <w:spacing w:line="180" w:lineRule="exact"/>
              <w:rPr>
                <w:rFonts w:ascii="David" w:hAnsi="David"/>
                <w:b/>
                <w:bCs/>
                <w:color w:val="000000"/>
                <w:rtl/>
              </w:rPr>
            </w:pPr>
            <w:r w:rsidRPr="00D7385F">
              <w:rPr>
                <w:rFonts w:ascii="David" w:hAnsi="David"/>
                <w:color w:val="000000"/>
                <w:rtl/>
              </w:rPr>
              <w:t>בעלי המניות של החברה</w:t>
            </w:r>
          </w:p>
        </w:tc>
        <w:tc>
          <w:tcPr>
            <w:tcW w:w="709" w:type="dxa"/>
            <w:vAlign w:val="bottom"/>
          </w:tcPr>
          <w:p w14:paraId="72C1A707" w14:textId="77777777" w:rsidR="00DC0657" w:rsidRPr="00E03CF5" w:rsidRDefault="00DC0657" w:rsidP="007761DA">
            <w:pPr>
              <w:spacing w:line="180" w:lineRule="exact"/>
              <w:rPr>
                <w:rtl/>
              </w:rPr>
            </w:pPr>
          </w:p>
        </w:tc>
        <w:tc>
          <w:tcPr>
            <w:tcW w:w="1020" w:type="dxa"/>
          </w:tcPr>
          <w:p w14:paraId="0A319C1A" w14:textId="77777777" w:rsidR="00DC0657" w:rsidRPr="00E03CF5" w:rsidRDefault="00DC0657" w:rsidP="007761DA">
            <w:pPr>
              <w:spacing w:line="180" w:lineRule="exact"/>
              <w:rPr>
                <w:rtl/>
              </w:rPr>
            </w:pPr>
          </w:p>
        </w:tc>
        <w:tc>
          <w:tcPr>
            <w:tcW w:w="1021" w:type="dxa"/>
          </w:tcPr>
          <w:p w14:paraId="2C3E3BEE" w14:textId="77777777" w:rsidR="00DC0657" w:rsidRPr="00E03CF5" w:rsidRDefault="00DC0657" w:rsidP="007761DA">
            <w:pPr>
              <w:spacing w:line="180" w:lineRule="exact"/>
              <w:rPr>
                <w:rtl/>
              </w:rPr>
            </w:pPr>
          </w:p>
        </w:tc>
        <w:tc>
          <w:tcPr>
            <w:tcW w:w="1021" w:type="dxa"/>
          </w:tcPr>
          <w:p w14:paraId="6A8DF2EC" w14:textId="77777777" w:rsidR="00DC0657" w:rsidRPr="00E03CF5" w:rsidRDefault="00DC0657" w:rsidP="007761DA">
            <w:pPr>
              <w:spacing w:line="180" w:lineRule="exact"/>
              <w:rPr>
                <w:rtl/>
              </w:rPr>
            </w:pPr>
          </w:p>
        </w:tc>
        <w:tc>
          <w:tcPr>
            <w:tcW w:w="1021" w:type="dxa"/>
          </w:tcPr>
          <w:p w14:paraId="62AD434A" w14:textId="77777777" w:rsidR="00DC0657" w:rsidRPr="00E03CF5" w:rsidRDefault="00DC0657" w:rsidP="007761DA">
            <w:pPr>
              <w:spacing w:line="180" w:lineRule="exact"/>
              <w:rPr>
                <w:rtl/>
              </w:rPr>
            </w:pPr>
          </w:p>
        </w:tc>
        <w:tc>
          <w:tcPr>
            <w:tcW w:w="1021" w:type="dxa"/>
          </w:tcPr>
          <w:p w14:paraId="2BFB5BE1" w14:textId="77777777" w:rsidR="00DC0657" w:rsidRPr="00E03CF5" w:rsidRDefault="00DC0657" w:rsidP="007761DA">
            <w:pPr>
              <w:spacing w:line="180" w:lineRule="exact"/>
              <w:rPr>
                <w:rtl/>
              </w:rPr>
            </w:pPr>
          </w:p>
        </w:tc>
      </w:tr>
      <w:tr w:rsidR="00DC0657" w:rsidRPr="00E03CF5" w14:paraId="7194D75D" w14:textId="77777777" w:rsidTr="0076135C">
        <w:trPr>
          <w:trHeight w:hRule="exact" w:val="187"/>
        </w:trPr>
        <w:tc>
          <w:tcPr>
            <w:tcW w:w="962" w:type="dxa"/>
          </w:tcPr>
          <w:p w14:paraId="6217B6B7" w14:textId="77777777" w:rsidR="00DC0657" w:rsidRPr="00E03CF5" w:rsidRDefault="00DC0657" w:rsidP="007761DA">
            <w:pPr>
              <w:spacing w:line="180" w:lineRule="exact"/>
              <w:rPr>
                <w:rtl/>
              </w:rPr>
            </w:pPr>
          </w:p>
        </w:tc>
        <w:tc>
          <w:tcPr>
            <w:tcW w:w="3260" w:type="dxa"/>
            <w:vAlign w:val="bottom"/>
          </w:tcPr>
          <w:p w14:paraId="42C970C2" w14:textId="77777777" w:rsidR="00DC0657" w:rsidRPr="00D7385F" w:rsidRDefault="00DC0657" w:rsidP="007761DA">
            <w:pPr>
              <w:spacing w:line="180" w:lineRule="exact"/>
              <w:rPr>
                <w:rFonts w:ascii="David" w:hAnsi="David"/>
                <w:color w:val="000000"/>
                <w:rtl/>
              </w:rPr>
            </w:pPr>
            <w:r w:rsidRPr="00D7385F">
              <w:rPr>
                <w:rFonts w:ascii="David" w:hAnsi="David"/>
                <w:color w:val="000000"/>
                <w:rtl/>
              </w:rPr>
              <w:t>זכויות שאינן מקנות שליטה</w:t>
            </w:r>
          </w:p>
        </w:tc>
        <w:tc>
          <w:tcPr>
            <w:tcW w:w="709" w:type="dxa"/>
            <w:vAlign w:val="bottom"/>
          </w:tcPr>
          <w:p w14:paraId="44F799FE" w14:textId="77777777" w:rsidR="00DC0657" w:rsidRPr="00E03CF5" w:rsidRDefault="00DC0657" w:rsidP="007761DA">
            <w:pPr>
              <w:spacing w:line="180" w:lineRule="exact"/>
              <w:rPr>
                <w:rtl/>
              </w:rPr>
            </w:pPr>
          </w:p>
        </w:tc>
        <w:tc>
          <w:tcPr>
            <w:tcW w:w="1020" w:type="dxa"/>
          </w:tcPr>
          <w:p w14:paraId="69DB851B" w14:textId="77777777" w:rsidR="00DC0657" w:rsidRPr="00E03CF5" w:rsidRDefault="00DC0657" w:rsidP="007761DA">
            <w:pPr>
              <w:pBdr>
                <w:bottom w:val="single" w:sz="4" w:space="1" w:color="auto"/>
              </w:pBdr>
              <w:spacing w:line="180" w:lineRule="exact"/>
              <w:rPr>
                <w:rtl/>
              </w:rPr>
            </w:pPr>
          </w:p>
        </w:tc>
        <w:tc>
          <w:tcPr>
            <w:tcW w:w="1021" w:type="dxa"/>
          </w:tcPr>
          <w:p w14:paraId="258E42DD" w14:textId="77777777" w:rsidR="00DC0657" w:rsidRPr="00E03CF5" w:rsidRDefault="00DC0657" w:rsidP="007761DA">
            <w:pPr>
              <w:pBdr>
                <w:bottom w:val="single" w:sz="4" w:space="1" w:color="auto"/>
              </w:pBdr>
              <w:spacing w:line="180" w:lineRule="exact"/>
              <w:rPr>
                <w:rtl/>
              </w:rPr>
            </w:pPr>
          </w:p>
        </w:tc>
        <w:tc>
          <w:tcPr>
            <w:tcW w:w="1021" w:type="dxa"/>
          </w:tcPr>
          <w:p w14:paraId="5DA7DAE5" w14:textId="77777777" w:rsidR="00DC0657" w:rsidRPr="00E03CF5" w:rsidRDefault="00DC0657" w:rsidP="007761DA">
            <w:pPr>
              <w:pBdr>
                <w:bottom w:val="single" w:sz="4" w:space="1" w:color="auto"/>
              </w:pBdr>
              <w:spacing w:line="180" w:lineRule="exact"/>
              <w:rPr>
                <w:rtl/>
              </w:rPr>
            </w:pPr>
          </w:p>
        </w:tc>
        <w:tc>
          <w:tcPr>
            <w:tcW w:w="1021" w:type="dxa"/>
          </w:tcPr>
          <w:p w14:paraId="0B856F64" w14:textId="77777777" w:rsidR="00DC0657" w:rsidRPr="00E03CF5" w:rsidRDefault="00DC0657" w:rsidP="007761DA">
            <w:pPr>
              <w:pBdr>
                <w:bottom w:val="single" w:sz="4" w:space="1" w:color="auto"/>
              </w:pBdr>
              <w:spacing w:line="180" w:lineRule="exact"/>
              <w:rPr>
                <w:rtl/>
              </w:rPr>
            </w:pPr>
          </w:p>
        </w:tc>
        <w:tc>
          <w:tcPr>
            <w:tcW w:w="1021" w:type="dxa"/>
          </w:tcPr>
          <w:p w14:paraId="190F0DE5" w14:textId="77777777" w:rsidR="00DC0657" w:rsidRPr="00E03CF5" w:rsidRDefault="00DC0657" w:rsidP="007761DA">
            <w:pPr>
              <w:pBdr>
                <w:bottom w:val="single" w:sz="4" w:space="1" w:color="auto"/>
              </w:pBdr>
              <w:spacing w:line="180" w:lineRule="exact"/>
              <w:rPr>
                <w:rtl/>
              </w:rPr>
            </w:pPr>
          </w:p>
        </w:tc>
      </w:tr>
      <w:tr w:rsidR="00DC0657" w:rsidRPr="00E03CF5" w14:paraId="07FF203A" w14:textId="77777777" w:rsidTr="0076135C">
        <w:trPr>
          <w:trHeight w:hRule="exact" w:val="187"/>
        </w:trPr>
        <w:tc>
          <w:tcPr>
            <w:tcW w:w="962" w:type="dxa"/>
          </w:tcPr>
          <w:p w14:paraId="76170E6E" w14:textId="77777777" w:rsidR="00DC0657" w:rsidRPr="00E03CF5" w:rsidRDefault="00DC0657" w:rsidP="007761DA">
            <w:pPr>
              <w:spacing w:line="180" w:lineRule="exact"/>
              <w:rPr>
                <w:rtl/>
              </w:rPr>
            </w:pPr>
          </w:p>
        </w:tc>
        <w:tc>
          <w:tcPr>
            <w:tcW w:w="3260" w:type="dxa"/>
            <w:vAlign w:val="bottom"/>
          </w:tcPr>
          <w:p w14:paraId="6D9197B5" w14:textId="77777777" w:rsidR="00DC0657" w:rsidRPr="00D7385F" w:rsidRDefault="00DC0657" w:rsidP="007761DA">
            <w:pPr>
              <w:spacing w:line="180" w:lineRule="exact"/>
              <w:rPr>
                <w:rFonts w:ascii="David" w:hAnsi="David"/>
                <w:color w:val="000000"/>
                <w:rtl/>
              </w:rPr>
            </w:pPr>
            <w:r w:rsidRPr="00D7385F">
              <w:rPr>
                <w:rFonts w:ascii="David" w:hAnsi="David"/>
                <w:b/>
                <w:bCs/>
                <w:color w:val="000000"/>
                <w:rtl/>
              </w:rPr>
              <w:t>רווח (הפסד) כולל לתקופה</w:t>
            </w:r>
          </w:p>
        </w:tc>
        <w:tc>
          <w:tcPr>
            <w:tcW w:w="709" w:type="dxa"/>
            <w:vAlign w:val="bottom"/>
          </w:tcPr>
          <w:p w14:paraId="0575DD70" w14:textId="77777777" w:rsidR="00DC0657" w:rsidRPr="00E03CF5" w:rsidRDefault="00DC0657" w:rsidP="007761DA">
            <w:pPr>
              <w:spacing w:line="180" w:lineRule="exact"/>
              <w:rPr>
                <w:rtl/>
              </w:rPr>
            </w:pPr>
          </w:p>
        </w:tc>
        <w:tc>
          <w:tcPr>
            <w:tcW w:w="1020" w:type="dxa"/>
          </w:tcPr>
          <w:p w14:paraId="15BCCDB5" w14:textId="77777777" w:rsidR="00DC0657" w:rsidRPr="00E03CF5" w:rsidRDefault="00DC0657" w:rsidP="007761DA">
            <w:pPr>
              <w:pBdr>
                <w:bottom w:val="single" w:sz="4" w:space="1" w:color="auto"/>
              </w:pBdr>
              <w:spacing w:line="180" w:lineRule="exact"/>
              <w:rPr>
                <w:rtl/>
              </w:rPr>
            </w:pPr>
          </w:p>
        </w:tc>
        <w:tc>
          <w:tcPr>
            <w:tcW w:w="1021" w:type="dxa"/>
          </w:tcPr>
          <w:p w14:paraId="072C5F31" w14:textId="77777777" w:rsidR="00DC0657" w:rsidRPr="00E03CF5" w:rsidRDefault="00DC0657" w:rsidP="007761DA">
            <w:pPr>
              <w:pBdr>
                <w:bottom w:val="single" w:sz="4" w:space="1" w:color="auto"/>
              </w:pBdr>
              <w:spacing w:line="180" w:lineRule="exact"/>
              <w:rPr>
                <w:rtl/>
              </w:rPr>
            </w:pPr>
          </w:p>
        </w:tc>
        <w:tc>
          <w:tcPr>
            <w:tcW w:w="1021" w:type="dxa"/>
          </w:tcPr>
          <w:p w14:paraId="4C4C8463" w14:textId="77777777" w:rsidR="00DC0657" w:rsidRPr="00E03CF5" w:rsidRDefault="00DC0657" w:rsidP="007761DA">
            <w:pPr>
              <w:pBdr>
                <w:bottom w:val="single" w:sz="4" w:space="1" w:color="auto"/>
              </w:pBdr>
              <w:spacing w:line="180" w:lineRule="exact"/>
              <w:rPr>
                <w:rtl/>
              </w:rPr>
            </w:pPr>
          </w:p>
        </w:tc>
        <w:tc>
          <w:tcPr>
            <w:tcW w:w="1021" w:type="dxa"/>
          </w:tcPr>
          <w:p w14:paraId="2E7F9C8A" w14:textId="77777777" w:rsidR="00DC0657" w:rsidRPr="00E03CF5" w:rsidRDefault="00DC0657" w:rsidP="007761DA">
            <w:pPr>
              <w:pBdr>
                <w:bottom w:val="single" w:sz="4" w:space="1" w:color="auto"/>
              </w:pBdr>
              <w:spacing w:line="180" w:lineRule="exact"/>
              <w:rPr>
                <w:rtl/>
              </w:rPr>
            </w:pPr>
          </w:p>
        </w:tc>
        <w:tc>
          <w:tcPr>
            <w:tcW w:w="1021" w:type="dxa"/>
          </w:tcPr>
          <w:p w14:paraId="70A5140D" w14:textId="77777777" w:rsidR="00DC0657" w:rsidRPr="00E03CF5" w:rsidRDefault="00DC0657" w:rsidP="007761DA">
            <w:pPr>
              <w:pBdr>
                <w:bottom w:val="single" w:sz="4" w:space="1" w:color="auto"/>
              </w:pBdr>
              <w:spacing w:line="180" w:lineRule="exact"/>
              <w:rPr>
                <w:rtl/>
              </w:rPr>
            </w:pPr>
          </w:p>
        </w:tc>
      </w:tr>
    </w:tbl>
    <w:p w14:paraId="6183FAF4" w14:textId="77777777" w:rsidR="00DC0657" w:rsidRDefault="00DC0657" w:rsidP="00DC0657">
      <w:pPr>
        <w:widowControl/>
        <w:overflowPunct/>
        <w:autoSpaceDE/>
        <w:autoSpaceDN/>
        <w:adjustRightInd/>
        <w:jc w:val="both"/>
        <w:textAlignment w:val="auto"/>
        <w:rPr>
          <w:rFonts w:ascii="David" w:hAnsi="David"/>
          <w:sz w:val="18"/>
          <w:szCs w:val="18"/>
          <w:rtl/>
        </w:rPr>
      </w:pPr>
    </w:p>
    <w:p w14:paraId="5B1688CA" w14:textId="765BB246" w:rsidR="00DC0657" w:rsidRPr="00DB560B" w:rsidRDefault="00DC0657" w:rsidP="00DC0657">
      <w:pPr>
        <w:widowControl/>
        <w:overflowPunct/>
        <w:autoSpaceDE/>
        <w:autoSpaceDN/>
        <w:adjustRightInd/>
        <w:ind w:left="567" w:hanging="567"/>
        <w:jc w:val="both"/>
        <w:textAlignment w:val="auto"/>
        <w:rPr>
          <w:rFonts w:ascii="David" w:hAnsi="David"/>
          <w:color w:val="000000"/>
        </w:rPr>
      </w:pPr>
      <w:r>
        <w:rPr>
          <w:rFonts w:ascii="David" w:hAnsi="David" w:hint="cs"/>
          <w:color w:val="000000"/>
          <w:sz w:val="18"/>
          <w:szCs w:val="18"/>
          <w:rtl/>
        </w:rPr>
        <w:t>*</w:t>
      </w:r>
      <w:r>
        <w:rPr>
          <w:rFonts w:ascii="David" w:hAnsi="David"/>
          <w:color w:val="000000"/>
          <w:sz w:val="18"/>
          <w:szCs w:val="18"/>
          <w:rtl/>
        </w:rPr>
        <w:tab/>
      </w:r>
      <w:r w:rsidRPr="00DB560B">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626420EB" w14:textId="77777777" w:rsidR="002712D8" w:rsidRDefault="002712D8" w:rsidP="009B787C">
      <w:pPr>
        <w:widowControl/>
        <w:overflowPunct/>
        <w:autoSpaceDE/>
        <w:autoSpaceDN/>
        <w:adjustRightInd/>
        <w:jc w:val="both"/>
        <w:textAlignment w:val="auto"/>
        <w:rPr>
          <w:rFonts w:ascii="David" w:hAnsi="David"/>
          <w:color w:val="000000"/>
          <w:rtl/>
        </w:rPr>
      </w:pPr>
    </w:p>
    <w:p w14:paraId="0A8A9862" w14:textId="5812C032" w:rsidR="009B787C" w:rsidRDefault="00EC67CA" w:rsidP="009B787C">
      <w:pPr>
        <w:widowControl/>
        <w:overflowPunct/>
        <w:autoSpaceDE/>
        <w:autoSpaceDN/>
        <w:adjustRightInd/>
        <w:jc w:val="both"/>
        <w:textAlignment w:val="auto"/>
        <w:rPr>
          <w:rFonts w:ascii="David" w:hAnsi="David"/>
          <w:sz w:val="20"/>
          <w:szCs w:val="20"/>
          <w:rtl/>
        </w:rPr>
        <w:sectPr w:rsidR="009B787C" w:rsidSect="009B787C">
          <w:pgSz w:w="11906" w:h="16838"/>
          <w:pgMar w:top="1134" w:right="1134" w:bottom="850" w:left="850" w:header="1077" w:footer="709" w:gutter="0"/>
          <w:paperSrc w:first="263" w:other="263"/>
          <w:cols w:space="720"/>
          <w:bidi/>
          <w:docGrid w:linePitch="360"/>
        </w:sectPr>
      </w:pPr>
      <w:r w:rsidRPr="00B7771C">
        <w:rPr>
          <w:rFonts w:ascii="David" w:hAnsi="David"/>
          <w:color w:val="000000"/>
          <w:rtl/>
        </w:rPr>
        <w:t>המידע הנוסף המצורף מהווה חלק בלתי נפרד מהדוחות הכספיים הנפרדים.</w:t>
      </w:r>
    </w:p>
    <w:tbl>
      <w:tblPr>
        <w:tblStyle w:val="TableGrid"/>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3470"/>
      </w:tblGrid>
      <w:tr w:rsidR="00FF6885" w:rsidRPr="00F31884" w14:paraId="415561BA" w14:textId="77777777" w:rsidTr="00B221E8">
        <w:tc>
          <w:tcPr>
            <w:tcW w:w="466" w:type="pct"/>
          </w:tcPr>
          <w:p w14:paraId="0204A9C4"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4534" w:type="pct"/>
          </w:tcPr>
          <w:p w14:paraId="07F18698" w14:textId="77777777" w:rsidR="009B787C" w:rsidRDefault="009B787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57C52626" w14:textId="77777777" w:rsidR="009B787C" w:rsidRPr="00F31884" w:rsidRDefault="009B787C" w:rsidP="007761DA">
            <w:pPr>
              <w:spacing w:line="240" w:lineRule="exact"/>
              <w:jc w:val="both"/>
              <w:rPr>
                <w:rFonts w:asciiTheme="majorBidi" w:hAnsiTheme="majorBidi"/>
                <w:b/>
                <w:bCs/>
                <w:rtl/>
              </w:rPr>
            </w:pPr>
          </w:p>
        </w:tc>
      </w:tr>
      <w:tr w:rsidR="00FF6885" w:rsidRPr="009D09A5" w14:paraId="46FE0442" w14:textId="77777777" w:rsidTr="00B221E8">
        <w:trPr>
          <w:trHeight w:val="516"/>
        </w:trPr>
        <w:tc>
          <w:tcPr>
            <w:tcW w:w="466" w:type="pct"/>
          </w:tcPr>
          <w:p w14:paraId="0392F6A3" w14:textId="77777777" w:rsidR="009B787C" w:rsidRPr="009D09A5" w:rsidRDefault="009B787C" w:rsidP="007761DA">
            <w:pPr>
              <w:bidi w:val="0"/>
              <w:spacing w:line="240" w:lineRule="exact"/>
              <w:jc w:val="right"/>
              <w:rPr>
                <w:rFonts w:asciiTheme="majorBidi" w:hAnsiTheme="majorBidi"/>
                <w:i/>
                <w:iCs/>
                <w:spacing w:val="-10"/>
              </w:rPr>
            </w:pPr>
          </w:p>
        </w:tc>
        <w:tc>
          <w:tcPr>
            <w:tcW w:w="4534" w:type="pct"/>
          </w:tcPr>
          <w:p w14:paraId="380C8B6E" w14:textId="77777777" w:rsidR="009B787C" w:rsidRPr="00F46FA2"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544DC7FC" w14:textId="77777777" w:rsidR="009B787C" w:rsidRPr="009D09A5" w:rsidRDefault="009B787C" w:rsidP="007761DA">
            <w:pPr>
              <w:spacing w:line="240" w:lineRule="exact"/>
              <w:jc w:val="both"/>
              <w:rPr>
                <w:rFonts w:asciiTheme="majorBidi" w:hAnsiTheme="majorBidi"/>
                <w:b/>
                <w:bCs/>
                <w:rtl/>
              </w:rPr>
            </w:pPr>
          </w:p>
        </w:tc>
      </w:tr>
      <w:tr w:rsidR="009B787C" w:rsidRPr="00555635" w14:paraId="0F2DA8F7" w14:textId="77777777" w:rsidTr="00B221E8">
        <w:tc>
          <w:tcPr>
            <w:tcW w:w="466" w:type="pct"/>
          </w:tcPr>
          <w:p w14:paraId="19F63F88" w14:textId="77777777" w:rsidR="009B787C" w:rsidRPr="009D09A5" w:rsidRDefault="009B787C" w:rsidP="007761DA">
            <w:pPr>
              <w:bidi w:val="0"/>
              <w:spacing w:line="240" w:lineRule="exact"/>
              <w:jc w:val="right"/>
              <w:rPr>
                <w:b/>
                <w:bCs/>
                <w:spacing w:val="-10"/>
              </w:rPr>
            </w:pPr>
          </w:p>
        </w:tc>
        <w:tc>
          <w:tcPr>
            <w:tcW w:w="4534" w:type="pct"/>
          </w:tcPr>
          <w:p w14:paraId="16EFF8EF" w14:textId="77777777" w:rsidR="009B787C" w:rsidRPr="00656860" w:rsidRDefault="009B787C" w:rsidP="007761DA">
            <w:pPr>
              <w:spacing w:line="240" w:lineRule="exact"/>
              <w:ind w:left="720" w:hanging="720"/>
              <w:jc w:val="both"/>
              <w:rPr>
                <w:rFonts w:ascii="David" w:hAnsi="David"/>
                <w:b/>
                <w:bCs/>
                <w:color w:val="000000"/>
                <w:rtl/>
              </w:rPr>
            </w:pPr>
            <w:r>
              <w:rPr>
                <w:rFonts w:ascii="David" w:hAnsi="David" w:hint="cs"/>
                <w:b/>
                <w:bCs/>
                <w:color w:val="000000"/>
                <w:rtl/>
              </w:rPr>
              <w:t>דוחות על השינויים בהון</w:t>
            </w:r>
          </w:p>
        </w:tc>
      </w:tr>
    </w:tbl>
    <w:p w14:paraId="65B7D1C9" w14:textId="77777777" w:rsidR="009B787C" w:rsidRDefault="009B787C" w:rsidP="009B787C"/>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9B787C" w:rsidRPr="00480337" w14:paraId="7E365F7A" w14:textId="77777777" w:rsidTr="007761DA">
        <w:tc>
          <w:tcPr>
            <w:tcW w:w="1417" w:type="dxa"/>
            <w:vAlign w:val="bottom"/>
          </w:tcPr>
          <w:p w14:paraId="57F805DA"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6105635F" w14:textId="77777777" w:rsidR="009B787C" w:rsidRPr="00E03CF5" w:rsidRDefault="009B787C" w:rsidP="00FF6885">
            <w:pPr>
              <w:spacing w:line="180" w:lineRule="exact"/>
              <w:rPr>
                <w:rtl/>
              </w:rPr>
            </w:pPr>
          </w:p>
        </w:tc>
        <w:tc>
          <w:tcPr>
            <w:tcW w:w="9786" w:type="dxa"/>
            <w:gridSpan w:val="11"/>
            <w:vAlign w:val="bottom"/>
          </w:tcPr>
          <w:p w14:paraId="26C211EC" w14:textId="77777777" w:rsidR="009B787C" w:rsidRPr="00011989" w:rsidRDefault="009B787C" w:rsidP="00FF6885">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מיוחס לבעלי מניות החברה</w:t>
            </w:r>
          </w:p>
        </w:tc>
      </w:tr>
      <w:tr w:rsidR="009B787C" w:rsidRPr="00480337" w14:paraId="0DB2F72A" w14:textId="77777777" w:rsidTr="007761DA">
        <w:tc>
          <w:tcPr>
            <w:tcW w:w="1417" w:type="dxa"/>
            <w:vAlign w:val="bottom"/>
          </w:tcPr>
          <w:p w14:paraId="06F9B5DF"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34C2EAE1" w14:textId="77777777" w:rsidR="009B787C" w:rsidRPr="00E03CF5" w:rsidRDefault="009B787C" w:rsidP="00FF6885">
            <w:pPr>
              <w:spacing w:line="180" w:lineRule="exact"/>
              <w:rPr>
                <w:rtl/>
              </w:rPr>
            </w:pPr>
          </w:p>
        </w:tc>
        <w:tc>
          <w:tcPr>
            <w:tcW w:w="889" w:type="dxa"/>
            <w:vAlign w:val="bottom"/>
          </w:tcPr>
          <w:p w14:paraId="34B97C6D"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AE72E66"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21EBDFDD"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0F7EED5"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2926181"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74B38314"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5B881CA"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3257EF09"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7279FF23"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D3DDDDF"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59758D1A" w14:textId="77777777" w:rsidR="009B787C" w:rsidRPr="00011989" w:rsidRDefault="009B787C" w:rsidP="00FF6885">
            <w:pPr>
              <w:spacing w:line="180" w:lineRule="exact"/>
              <w:rPr>
                <w:rFonts w:ascii="David" w:hAnsi="David"/>
                <w:b/>
                <w:bCs/>
                <w:sz w:val="16"/>
                <w:szCs w:val="16"/>
                <w:rtl/>
              </w:rPr>
            </w:pPr>
          </w:p>
        </w:tc>
      </w:tr>
      <w:tr w:rsidR="009B787C" w:rsidRPr="00480337" w14:paraId="21F064C2" w14:textId="77777777" w:rsidTr="007761DA">
        <w:tc>
          <w:tcPr>
            <w:tcW w:w="1417" w:type="dxa"/>
            <w:vAlign w:val="bottom"/>
          </w:tcPr>
          <w:p w14:paraId="25C0BC22"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6DFE2ED4" w14:textId="77777777" w:rsidR="009B787C" w:rsidRPr="00E03CF5" w:rsidRDefault="009B787C" w:rsidP="00FF6885">
            <w:pPr>
              <w:spacing w:line="180" w:lineRule="exact"/>
              <w:rPr>
                <w:rtl/>
              </w:rPr>
            </w:pPr>
          </w:p>
        </w:tc>
        <w:tc>
          <w:tcPr>
            <w:tcW w:w="889" w:type="dxa"/>
            <w:vAlign w:val="bottom"/>
          </w:tcPr>
          <w:p w14:paraId="4B5769FC"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389C2D5"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070460DD"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E04BEF3"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71E40C1"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4EA6E2BC"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3553018"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בגין</w:t>
            </w:r>
          </w:p>
        </w:tc>
        <w:tc>
          <w:tcPr>
            <w:tcW w:w="890" w:type="dxa"/>
            <w:vAlign w:val="bottom"/>
          </w:tcPr>
          <w:p w14:paraId="2622F4D8"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2617BA24"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74CCF57"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58BB3BC2" w14:textId="77777777" w:rsidR="009B787C" w:rsidRPr="00011989" w:rsidRDefault="009B787C" w:rsidP="00FF6885">
            <w:pPr>
              <w:spacing w:line="180" w:lineRule="exact"/>
              <w:rPr>
                <w:rFonts w:ascii="David" w:hAnsi="David"/>
                <w:b/>
                <w:bCs/>
                <w:sz w:val="16"/>
                <w:szCs w:val="16"/>
                <w:rtl/>
              </w:rPr>
            </w:pPr>
          </w:p>
        </w:tc>
      </w:tr>
      <w:tr w:rsidR="009B787C" w:rsidRPr="00480337" w14:paraId="29E4B48B" w14:textId="77777777" w:rsidTr="007761DA">
        <w:tc>
          <w:tcPr>
            <w:tcW w:w="1417" w:type="dxa"/>
            <w:vAlign w:val="bottom"/>
          </w:tcPr>
          <w:p w14:paraId="1E5633CE"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6C0E2AB1" w14:textId="77777777" w:rsidR="009B787C" w:rsidRPr="00E03CF5" w:rsidRDefault="009B787C" w:rsidP="00FF6885">
            <w:pPr>
              <w:spacing w:line="180" w:lineRule="exact"/>
              <w:rPr>
                <w:rtl/>
              </w:rPr>
            </w:pPr>
          </w:p>
        </w:tc>
        <w:tc>
          <w:tcPr>
            <w:tcW w:w="889" w:type="dxa"/>
            <w:vAlign w:val="bottom"/>
          </w:tcPr>
          <w:p w14:paraId="7688C5B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8167378"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1058A906"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34590A58"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56EEB087"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1DF70DB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9D65484"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הוצאות</w:t>
            </w:r>
          </w:p>
        </w:tc>
        <w:tc>
          <w:tcPr>
            <w:tcW w:w="890" w:type="dxa"/>
            <w:vAlign w:val="bottom"/>
          </w:tcPr>
          <w:p w14:paraId="1E750B6B"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0B43DBF2"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5597EBF"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15604932" w14:textId="77777777" w:rsidR="009B787C" w:rsidRPr="00011989" w:rsidRDefault="009B787C" w:rsidP="00FF6885">
            <w:pPr>
              <w:spacing w:line="180" w:lineRule="exact"/>
              <w:rPr>
                <w:rFonts w:ascii="David" w:hAnsi="David"/>
                <w:b/>
                <w:bCs/>
                <w:sz w:val="16"/>
                <w:szCs w:val="16"/>
                <w:rtl/>
              </w:rPr>
            </w:pPr>
          </w:p>
        </w:tc>
      </w:tr>
      <w:tr w:rsidR="009B787C" w:rsidRPr="00480337" w14:paraId="406A4D72" w14:textId="77777777" w:rsidTr="007761DA">
        <w:tc>
          <w:tcPr>
            <w:tcW w:w="1417" w:type="dxa"/>
            <w:vAlign w:val="bottom"/>
          </w:tcPr>
          <w:p w14:paraId="45EF06DF"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7DE772B3" w14:textId="77777777" w:rsidR="009B787C" w:rsidRPr="00E03CF5" w:rsidRDefault="009B787C" w:rsidP="00FF6885">
            <w:pPr>
              <w:spacing w:line="180" w:lineRule="exact"/>
              <w:rPr>
                <w:rtl/>
              </w:rPr>
            </w:pPr>
          </w:p>
        </w:tc>
        <w:tc>
          <w:tcPr>
            <w:tcW w:w="889" w:type="dxa"/>
            <w:vAlign w:val="bottom"/>
          </w:tcPr>
          <w:p w14:paraId="33282720"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671D842"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78822973"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347D19F0"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3E58DB16"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71D9BF18"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984EF55"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מימון נטו</w:t>
            </w:r>
          </w:p>
        </w:tc>
        <w:tc>
          <w:tcPr>
            <w:tcW w:w="890" w:type="dxa"/>
            <w:vAlign w:val="bottom"/>
          </w:tcPr>
          <w:p w14:paraId="0BDE7436"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701CF768"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24C4F0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6480E8A7" w14:textId="77777777" w:rsidR="009B787C" w:rsidRPr="00011989" w:rsidRDefault="009B787C" w:rsidP="00FF6885">
            <w:pPr>
              <w:spacing w:line="180" w:lineRule="exact"/>
              <w:rPr>
                <w:rFonts w:ascii="David" w:hAnsi="David"/>
                <w:b/>
                <w:bCs/>
                <w:sz w:val="16"/>
                <w:szCs w:val="16"/>
                <w:rtl/>
              </w:rPr>
            </w:pPr>
          </w:p>
        </w:tc>
      </w:tr>
      <w:tr w:rsidR="009B787C" w:rsidRPr="00480337" w14:paraId="2DAAF0D0" w14:textId="77777777" w:rsidTr="007761DA">
        <w:tc>
          <w:tcPr>
            <w:tcW w:w="1417" w:type="dxa"/>
            <w:vAlign w:val="bottom"/>
          </w:tcPr>
          <w:p w14:paraId="4929F524"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69AE410A" w14:textId="77777777" w:rsidR="009B787C" w:rsidRPr="00E03CF5" w:rsidRDefault="009B787C" w:rsidP="00FF6885">
            <w:pPr>
              <w:spacing w:line="180" w:lineRule="exact"/>
              <w:rPr>
                <w:rtl/>
              </w:rPr>
            </w:pPr>
          </w:p>
        </w:tc>
        <w:tc>
          <w:tcPr>
            <w:tcW w:w="889" w:type="dxa"/>
            <w:vAlign w:val="bottom"/>
          </w:tcPr>
          <w:p w14:paraId="5D020A1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324A6FBF"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6CADC63B"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619AA916"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0555A150"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411A3841"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5ECE650"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הנובעות</w:t>
            </w:r>
          </w:p>
        </w:tc>
        <w:tc>
          <w:tcPr>
            <w:tcW w:w="890" w:type="dxa"/>
            <w:vAlign w:val="bottom"/>
          </w:tcPr>
          <w:p w14:paraId="0C4C5698"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67A2BC4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691E5020"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AF4D562" w14:textId="77777777" w:rsidR="009B787C" w:rsidRPr="00011989" w:rsidRDefault="009B787C" w:rsidP="00FF6885">
            <w:pPr>
              <w:spacing w:line="180" w:lineRule="exact"/>
              <w:rPr>
                <w:rFonts w:ascii="David" w:hAnsi="David"/>
                <w:b/>
                <w:bCs/>
                <w:sz w:val="16"/>
                <w:szCs w:val="16"/>
                <w:rtl/>
              </w:rPr>
            </w:pPr>
          </w:p>
        </w:tc>
      </w:tr>
      <w:tr w:rsidR="009B787C" w:rsidRPr="00480337" w14:paraId="00D28F15" w14:textId="77777777" w:rsidTr="007761DA">
        <w:tc>
          <w:tcPr>
            <w:tcW w:w="1417" w:type="dxa"/>
            <w:vAlign w:val="bottom"/>
          </w:tcPr>
          <w:p w14:paraId="11E517BC"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1CCC354E" w14:textId="77777777" w:rsidR="009B787C" w:rsidRPr="00E03CF5" w:rsidRDefault="009B787C" w:rsidP="00FF6885">
            <w:pPr>
              <w:spacing w:line="180" w:lineRule="exact"/>
              <w:rPr>
                <w:rtl/>
              </w:rPr>
            </w:pPr>
          </w:p>
        </w:tc>
        <w:tc>
          <w:tcPr>
            <w:tcW w:w="889" w:type="dxa"/>
            <w:vAlign w:val="bottom"/>
          </w:tcPr>
          <w:p w14:paraId="6125B90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7F38AE50"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3C8432AA"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36988A7C"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15059203"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11BF4433"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71A81A76"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מחוזי</w:t>
            </w:r>
          </w:p>
        </w:tc>
        <w:tc>
          <w:tcPr>
            <w:tcW w:w="890" w:type="dxa"/>
            <w:vAlign w:val="bottom"/>
          </w:tcPr>
          <w:p w14:paraId="590C1B13"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40778BA2"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53496A0"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0D834AA0" w14:textId="77777777" w:rsidR="009B787C" w:rsidRPr="00011989" w:rsidRDefault="009B787C" w:rsidP="00FF6885">
            <w:pPr>
              <w:spacing w:line="180" w:lineRule="exact"/>
              <w:rPr>
                <w:rFonts w:ascii="David" w:hAnsi="David"/>
                <w:b/>
                <w:bCs/>
                <w:sz w:val="16"/>
                <w:szCs w:val="16"/>
                <w:rtl/>
              </w:rPr>
            </w:pPr>
          </w:p>
        </w:tc>
      </w:tr>
      <w:tr w:rsidR="009B787C" w:rsidRPr="00480337" w14:paraId="67D1AD91" w14:textId="77777777" w:rsidTr="007761DA">
        <w:tc>
          <w:tcPr>
            <w:tcW w:w="1417" w:type="dxa"/>
            <w:vAlign w:val="bottom"/>
          </w:tcPr>
          <w:p w14:paraId="28C7B986"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1125198F" w14:textId="77777777" w:rsidR="009B787C" w:rsidRPr="00E03CF5" w:rsidRDefault="009B787C" w:rsidP="00FF6885">
            <w:pPr>
              <w:spacing w:line="180" w:lineRule="exact"/>
              <w:rPr>
                <w:rtl/>
              </w:rPr>
            </w:pPr>
          </w:p>
        </w:tc>
        <w:tc>
          <w:tcPr>
            <w:tcW w:w="889" w:type="dxa"/>
            <w:vAlign w:val="bottom"/>
          </w:tcPr>
          <w:p w14:paraId="575233B0"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0795D9FE"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1AD8A869"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04C19466"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1166AEC7"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קרן הון</w:t>
            </w:r>
          </w:p>
        </w:tc>
        <w:tc>
          <w:tcPr>
            <w:tcW w:w="889" w:type="dxa"/>
            <w:vAlign w:val="bottom"/>
          </w:tcPr>
          <w:p w14:paraId="2B4BB1BB"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בגין רווח</w:t>
            </w:r>
          </w:p>
        </w:tc>
        <w:tc>
          <w:tcPr>
            <w:tcW w:w="890" w:type="dxa"/>
            <w:vAlign w:val="bottom"/>
          </w:tcPr>
          <w:p w14:paraId="11EE1792"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760AFE33"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1EC6D348"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CA4223C"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FC230A9" w14:textId="77777777" w:rsidR="009B787C" w:rsidRPr="00011989" w:rsidRDefault="009B787C" w:rsidP="00FF6885">
            <w:pPr>
              <w:spacing w:line="180" w:lineRule="exact"/>
              <w:rPr>
                <w:rFonts w:ascii="David" w:hAnsi="David"/>
                <w:b/>
                <w:bCs/>
                <w:sz w:val="16"/>
                <w:szCs w:val="16"/>
                <w:rtl/>
              </w:rPr>
            </w:pPr>
          </w:p>
        </w:tc>
      </w:tr>
      <w:tr w:rsidR="009B787C" w:rsidRPr="00480337" w14:paraId="380EBF49" w14:textId="77777777" w:rsidTr="007761DA">
        <w:tc>
          <w:tcPr>
            <w:tcW w:w="1417" w:type="dxa"/>
            <w:vAlign w:val="bottom"/>
          </w:tcPr>
          <w:p w14:paraId="71FC7C46"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7E387925" w14:textId="77777777" w:rsidR="009B787C" w:rsidRPr="00E03CF5" w:rsidRDefault="009B787C" w:rsidP="00FF6885">
            <w:pPr>
              <w:spacing w:line="180" w:lineRule="exact"/>
              <w:rPr>
                <w:rtl/>
              </w:rPr>
            </w:pPr>
          </w:p>
        </w:tc>
        <w:tc>
          <w:tcPr>
            <w:tcW w:w="889" w:type="dxa"/>
            <w:vAlign w:val="bottom"/>
          </w:tcPr>
          <w:p w14:paraId="578C7A0D"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43331712"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1A08D8EB"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60767EDE"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3CEE0023"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בגין עסקה</w:t>
            </w:r>
          </w:p>
        </w:tc>
        <w:tc>
          <w:tcPr>
            <w:tcW w:w="889" w:type="dxa"/>
            <w:vAlign w:val="bottom"/>
          </w:tcPr>
          <w:p w14:paraId="1188115D"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 xml:space="preserve">כולל אחר </w:t>
            </w:r>
          </w:p>
        </w:tc>
        <w:tc>
          <w:tcPr>
            <w:tcW w:w="890" w:type="dxa"/>
            <w:vAlign w:val="bottom"/>
          </w:tcPr>
          <w:p w14:paraId="2C0EDDAD"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 xml:space="preserve">וחוזי </w:t>
            </w:r>
          </w:p>
        </w:tc>
        <w:tc>
          <w:tcPr>
            <w:tcW w:w="890" w:type="dxa"/>
            <w:vAlign w:val="bottom"/>
          </w:tcPr>
          <w:p w14:paraId="515AF4DD" w14:textId="77777777" w:rsidR="009B787C" w:rsidRPr="00011989" w:rsidRDefault="009B787C" w:rsidP="00FF6885">
            <w:pPr>
              <w:spacing w:line="180" w:lineRule="exact"/>
              <w:rPr>
                <w:rFonts w:ascii="David" w:hAnsi="David"/>
                <w:b/>
                <w:bCs/>
                <w:sz w:val="16"/>
                <w:szCs w:val="16"/>
                <w:rtl/>
              </w:rPr>
            </w:pPr>
          </w:p>
        </w:tc>
        <w:tc>
          <w:tcPr>
            <w:tcW w:w="889" w:type="dxa"/>
            <w:vAlign w:val="bottom"/>
          </w:tcPr>
          <w:p w14:paraId="297092E9"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5EC0B934"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228DE173" w14:textId="77777777" w:rsidR="009B787C" w:rsidRPr="00011989" w:rsidRDefault="009B787C" w:rsidP="00FF6885">
            <w:pPr>
              <w:spacing w:line="180" w:lineRule="exact"/>
              <w:rPr>
                <w:rFonts w:ascii="David" w:hAnsi="David"/>
                <w:b/>
                <w:bCs/>
                <w:sz w:val="16"/>
                <w:szCs w:val="16"/>
                <w:rtl/>
              </w:rPr>
            </w:pPr>
          </w:p>
        </w:tc>
      </w:tr>
      <w:tr w:rsidR="009B787C" w:rsidRPr="00480337" w14:paraId="500F0219" w14:textId="77777777" w:rsidTr="007761DA">
        <w:tc>
          <w:tcPr>
            <w:tcW w:w="1417" w:type="dxa"/>
            <w:vAlign w:val="bottom"/>
          </w:tcPr>
          <w:p w14:paraId="28CD2A70"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61E1D923" w14:textId="77777777" w:rsidR="009B787C" w:rsidRPr="00E03CF5" w:rsidRDefault="009B787C" w:rsidP="00FF6885">
            <w:pPr>
              <w:spacing w:line="180" w:lineRule="exact"/>
              <w:rPr>
                <w:rtl/>
              </w:rPr>
            </w:pPr>
          </w:p>
        </w:tc>
        <w:tc>
          <w:tcPr>
            <w:tcW w:w="889" w:type="dxa"/>
            <w:vAlign w:val="bottom"/>
          </w:tcPr>
          <w:p w14:paraId="3053F460" w14:textId="77777777" w:rsidR="009B787C" w:rsidRPr="00011989" w:rsidRDefault="009B787C" w:rsidP="00FF6885">
            <w:pPr>
              <w:spacing w:line="180" w:lineRule="exact"/>
              <w:rPr>
                <w:rFonts w:ascii="David" w:hAnsi="David"/>
                <w:b/>
                <w:bCs/>
                <w:sz w:val="16"/>
                <w:szCs w:val="16"/>
                <w:rtl/>
              </w:rPr>
            </w:pPr>
          </w:p>
        </w:tc>
        <w:tc>
          <w:tcPr>
            <w:tcW w:w="890" w:type="dxa"/>
            <w:vAlign w:val="bottom"/>
          </w:tcPr>
          <w:p w14:paraId="1FD2C67E"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פרמיה על</w:t>
            </w:r>
          </w:p>
        </w:tc>
        <w:tc>
          <w:tcPr>
            <w:tcW w:w="889" w:type="dxa"/>
            <w:vAlign w:val="bottom"/>
          </w:tcPr>
          <w:p w14:paraId="74158B6A"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כתבי</w:t>
            </w:r>
          </w:p>
        </w:tc>
        <w:tc>
          <w:tcPr>
            <w:tcW w:w="890" w:type="dxa"/>
            <w:vAlign w:val="bottom"/>
          </w:tcPr>
          <w:p w14:paraId="799251D2"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שטרי הון</w:t>
            </w:r>
          </w:p>
        </w:tc>
        <w:tc>
          <w:tcPr>
            <w:tcW w:w="890" w:type="dxa"/>
            <w:vAlign w:val="bottom"/>
          </w:tcPr>
          <w:p w14:paraId="7D59F047"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עם בעליה</w:t>
            </w:r>
          </w:p>
        </w:tc>
        <w:tc>
          <w:tcPr>
            <w:tcW w:w="889" w:type="dxa"/>
            <w:vAlign w:val="bottom"/>
          </w:tcPr>
          <w:p w14:paraId="7E63D1E5"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על נכסים</w:t>
            </w:r>
          </w:p>
        </w:tc>
        <w:tc>
          <w:tcPr>
            <w:tcW w:w="890" w:type="dxa"/>
            <w:vAlign w:val="bottom"/>
          </w:tcPr>
          <w:p w14:paraId="56783301"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5C498E18"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קרנות הון</w:t>
            </w:r>
          </w:p>
        </w:tc>
        <w:tc>
          <w:tcPr>
            <w:tcW w:w="889" w:type="dxa"/>
            <w:vAlign w:val="bottom"/>
          </w:tcPr>
          <w:p w14:paraId="0CDD1BAB"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מניות</w:t>
            </w:r>
          </w:p>
        </w:tc>
        <w:tc>
          <w:tcPr>
            <w:tcW w:w="890" w:type="dxa"/>
            <w:vAlign w:val="bottom"/>
          </w:tcPr>
          <w:p w14:paraId="197B26A5" w14:textId="77777777" w:rsidR="009B787C" w:rsidRPr="00011989" w:rsidRDefault="009B787C" w:rsidP="00FF6885">
            <w:pPr>
              <w:spacing w:line="180" w:lineRule="exact"/>
              <w:rPr>
                <w:rFonts w:ascii="David" w:hAnsi="David"/>
                <w:b/>
                <w:bCs/>
                <w:sz w:val="16"/>
                <w:szCs w:val="16"/>
                <w:rtl/>
              </w:rPr>
            </w:pPr>
            <w:r>
              <w:rPr>
                <w:rFonts w:ascii="David" w:hAnsi="David" w:hint="cs"/>
                <w:b/>
                <w:bCs/>
                <w:sz w:val="16"/>
                <w:szCs w:val="16"/>
                <w:rtl/>
              </w:rPr>
              <w:t>יתרת</w:t>
            </w:r>
          </w:p>
        </w:tc>
        <w:tc>
          <w:tcPr>
            <w:tcW w:w="890" w:type="dxa"/>
            <w:vAlign w:val="bottom"/>
          </w:tcPr>
          <w:p w14:paraId="24865246" w14:textId="77777777" w:rsidR="009B787C" w:rsidRPr="00011989" w:rsidRDefault="009B787C" w:rsidP="00FF6885">
            <w:pPr>
              <w:spacing w:line="180" w:lineRule="exact"/>
              <w:rPr>
                <w:rFonts w:ascii="David" w:hAnsi="David"/>
                <w:b/>
                <w:bCs/>
                <w:sz w:val="16"/>
                <w:szCs w:val="16"/>
                <w:rtl/>
              </w:rPr>
            </w:pPr>
          </w:p>
        </w:tc>
      </w:tr>
      <w:tr w:rsidR="009B787C" w:rsidRPr="00480337" w14:paraId="6576874D" w14:textId="77777777" w:rsidTr="007761DA">
        <w:tc>
          <w:tcPr>
            <w:tcW w:w="1417" w:type="dxa"/>
            <w:vAlign w:val="bottom"/>
          </w:tcPr>
          <w:p w14:paraId="6AD05B89"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56548A88" w14:textId="77777777" w:rsidR="009B787C" w:rsidRPr="00E03CF5" w:rsidRDefault="009B787C" w:rsidP="00FF6885">
            <w:pPr>
              <w:spacing w:line="180" w:lineRule="exact"/>
              <w:rPr>
                <w:rtl/>
              </w:rPr>
            </w:pPr>
          </w:p>
        </w:tc>
        <w:tc>
          <w:tcPr>
            <w:tcW w:w="889" w:type="dxa"/>
            <w:vAlign w:val="bottom"/>
          </w:tcPr>
          <w:p w14:paraId="045375AD"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הון מניות</w:t>
            </w:r>
          </w:p>
        </w:tc>
        <w:tc>
          <w:tcPr>
            <w:tcW w:w="890" w:type="dxa"/>
            <w:vAlign w:val="bottom"/>
          </w:tcPr>
          <w:p w14:paraId="10D62167"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מניות</w:t>
            </w:r>
          </w:p>
        </w:tc>
        <w:tc>
          <w:tcPr>
            <w:tcW w:w="889" w:type="dxa"/>
            <w:vAlign w:val="bottom"/>
          </w:tcPr>
          <w:p w14:paraId="01CC1EB3"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אופציה</w:t>
            </w:r>
          </w:p>
        </w:tc>
        <w:tc>
          <w:tcPr>
            <w:tcW w:w="890" w:type="dxa"/>
            <w:vAlign w:val="bottom"/>
          </w:tcPr>
          <w:p w14:paraId="0EC267F0"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צמיתים</w:t>
            </w:r>
          </w:p>
        </w:tc>
        <w:tc>
          <w:tcPr>
            <w:tcW w:w="890" w:type="dxa"/>
            <w:vAlign w:val="bottom"/>
          </w:tcPr>
          <w:p w14:paraId="531A0A6D"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שליטה</w:t>
            </w:r>
          </w:p>
        </w:tc>
        <w:tc>
          <w:tcPr>
            <w:tcW w:w="889" w:type="dxa"/>
            <w:vAlign w:val="bottom"/>
          </w:tcPr>
          <w:p w14:paraId="290ED6D5"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פיננסיים</w:t>
            </w:r>
          </w:p>
        </w:tc>
        <w:tc>
          <w:tcPr>
            <w:tcW w:w="890" w:type="dxa"/>
            <w:vAlign w:val="bottom"/>
          </w:tcPr>
          <w:p w14:paraId="39547E0C"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משנה</w:t>
            </w:r>
          </w:p>
        </w:tc>
        <w:tc>
          <w:tcPr>
            <w:tcW w:w="890" w:type="dxa"/>
            <w:vAlign w:val="bottom"/>
          </w:tcPr>
          <w:p w14:paraId="797475F0"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אחרות</w:t>
            </w:r>
          </w:p>
        </w:tc>
        <w:tc>
          <w:tcPr>
            <w:tcW w:w="889" w:type="dxa"/>
            <w:vAlign w:val="bottom"/>
          </w:tcPr>
          <w:p w14:paraId="03DD6164"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באוצר</w:t>
            </w:r>
          </w:p>
        </w:tc>
        <w:tc>
          <w:tcPr>
            <w:tcW w:w="890" w:type="dxa"/>
            <w:vAlign w:val="bottom"/>
          </w:tcPr>
          <w:p w14:paraId="5EEDEDB4"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עודפים</w:t>
            </w:r>
          </w:p>
        </w:tc>
        <w:tc>
          <w:tcPr>
            <w:tcW w:w="890" w:type="dxa"/>
            <w:vAlign w:val="bottom"/>
          </w:tcPr>
          <w:p w14:paraId="68C4EAF4" w14:textId="77777777" w:rsidR="009B787C" w:rsidRPr="00011989" w:rsidRDefault="009B787C" w:rsidP="00FF6885">
            <w:pPr>
              <w:pBdr>
                <w:bottom w:val="single" w:sz="4" w:space="0" w:color="auto"/>
              </w:pBdr>
              <w:spacing w:line="180" w:lineRule="exact"/>
              <w:rPr>
                <w:rFonts w:ascii="David" w:hAnsi="David"/>
                <w:b/>
                <w:bCs/>
                <w:sz w:val="16"/>
                <w:szCs w:val="16"/>
                <w:rtl/>
              </w:rPr>
            </w:pPr>
            <w:r>
              <w:rPr>
                <w:rFonts w:ascii="David" w:hAnsi="David" w:hint="cs"/>
                <w:b/>
                <w:bCs/>
                <w:sz w:val="16"/>
                <w:szCs w:val="16"/>
                <w:rtl/>
              </w:rPr>
              <w:t>סה"כ</w:t>
            </w:r>
          </w:p>
        </w:tc>
      </w:tr>
      <w:tr w:rsidR="009B787C" w:rsidRPr="00480337" w14:paraId="35758A5E" w14:textId="77777777" w:rsidTr="007761DA">
        <w:tc>
          <w:tcPr>
            <w:tcW w:w="1417" w:type="dxa"/>
            <w:vAlign w:val="bottom"/>
          </w:tcPr>
          <w:p w14:paraId="0F318E0F" w14:textId="77777777" w:rsidR="009B787C" w:rsidRDefault="009B787C" w:rsidP="00FF6885">
            <w:pPr>
              <w:spacing w:line="180" w:lineRule="exact"/>
              <w:ind w:left="567"/>
              <w:rPr>
                <w:rFonts w:ascii="Aptos Narrow" w:hAnsi="Aptos Narrow"/>
                <w:color w:val="000000"/>
                <w:rtl/>
              </w:rPr>
            </w:pPr>
          </w:p>
        </w:tc>
        <w:tc>
          <w:tcPr>
            <w:tcW w:w="3260" w:type="dxa"/>
            <w:vAlign w:val="bottom"/>
          </w:tcPr>
          <w:p w14:paraId="7B239D4D" w14:textId="77777777" w:rsidR="009B787C" w:rsidRPr="00E03CF5" w:rsidRDefault="009B787C" w:rsidP="00FF6885">
            <w:pPr>
              <w:spacing w:line="180" w:lineRule="exact"/>
              <w:rPr>
                <w:rtl/>
              </w:rPr>
            </w:pPr>
          </w:p>
        </w:tc>
        <w:tc>
          <w:tcPr>
            <w:tcW w:w="9786" w:type="dxa"/>
            <w:gridSpan w:val="11"/>
            <w:vAlign w:val="bottom"/>
          </w:tcPr>
          <w:p w14:paraId="20569A98" w14:textId="77777777" w:rsidR="009B787C" w:rsidRDefault="009B787C" w:rsidP="00FF6885">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אלפי ש"ח</w:t>
            </w:r>
          </w:p>
        </w:tc>
      </w:tr>
    </w:tbl>
    <w:p w14:paraId="794A071F" w14:textId="77777777" w:rsidR="009B787C" w:rsidRPr="00394BDD" w:rsidRDefault="009B787C" w:rsidP="009B787C">
      <w:pPr>
        <w:rPr>
          <w:rtl/>
        </w:rPr>
      </w:pPr>
    </w:p>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E03CF5" w14:paraId="234DE140" w14:textId="77777777" w:rsidTr="007761DA">
        <w:tc>
          <w:tcPr>
            <w:tcW w:w="1417" w:type="dxa"/>
            <w:vAlign w:val="bottom"/>
          </w:tcPr>
          <w:p w14:paraId="28001B56" w14:textId="77777777" w:rsidR="0076135C" w:rsidRDefault="0076135C" w:rsidP="007761DA">
            <w:pPr>
              <w:ind w:left="567"/>
              <w:rPr>
                <w:rFonts w:ascii="Aptos Narrow" w:hAnsi="Aptos Narrow"/>
                <w:b/>
                <w:bCs/>
                <w:color w:val="000000"/>
                <w:rtl/>
              </w:rPr>
            </w:pPr>
          </w:p>
        </w:tc>
        <w:tc>
          <w:tcPr>
            <w:tcW w:w="3260" w:type="dxa"/>
            <w:vAlign w:val="bottom"/>
          </w:tcPr>
          <w:p w14:paraId="27257B73" w14:textId="36D310A1" w:rsidR="0076135C" w:rsidRPr="0076135C" w:rsidRDefault="0076135C" w:rsidP="007761DA">
            <w:pPr>
              <w:rPr>
                <w:rFonts w:ascii="Aptos Narrow" w:hAnsi="Aptos Narrow"/>
                <w:b/>
                <w:bCs/>
                <w:color w:val="000000"/>
                <w:spacing w:val="-8"/>
                <w:rtl/>
              </w:rPr>
            </w:pPr>
            <w:r w:rsidRPr="0076135C">
              <w:rPr>
                <w:rFonts w:ascii="David" w:hAnsi="David" w:hint="cs"/>
                <w:b/>
                <w:bCs/>
                <w:color w:val="000000"/>
                <w:spacing w:val="-8"/>
                <w:rtl/>
              </w:rPr>
              <w:t xml:space="preserve">לתקופה של שישה חודשים שהסתיימה ביום 30 ביוני </w:t>
            </w:r>
            <w:r w:rsidR="005264D4">
              <w:rPr>
                <w:rFonts w:ascii="David" w:hAnsi="David" w:hint="cs"/>
                <w:b/>
                <w:bCs/>
                <w:color w:val="000000"/>
                <w:spacing w:val="-8"/>
                <w:rtl/>
              </w:rPr>
              <w:t>2026</w:t>
            </w:r>
            <w:r w:rsidRPr="0076135C">
              <w:rPr>
                <w:rFonts w:ascii="David" w:hAnsi="David" w:hint="cs"/>
                <w:b/>
                <w:bCs/>
                <w:color w:val="000000"/>
                <w:spacing w:val="-8"/>
                <w:rtl/>
              </w:rPr>
              <w:t xml:space="preserve"> (בלתי מבוקר)</w:t>
            </w:r>
          </w:p>
        </w:tc>
        <w:tc>
          <w:tcPr>
            <w:tcW w:w="889" w:type="dxa"/>
            <w:vAlign w:val="bottom"/>
          </w:tcPr>
          <w:p w14:paraId="63FDB002" w14:textId="77777777" w:rsidR="0076135C" w:rsidRPr="00480337" w:rsidRDefault="0076135C" w:rsidP="007761DA">
            <w:pPr>
              <w:rPr>
                <w:rFonts w:ascii="David" w:hAnsi="David"/>
                <w:rtl/>
              </w:rPr>
            </w:pPr>
          </w:p>
        </w:tc>
        <w:tc>
          <w:tcPr>
            <w:tcW w:w="890" w:type="dxa"/>
            <w:vAlign w:val="bottom"/>
          </w:tcPr>
          <w:p w14:paraId="165636A3" w14:textId="77777777" w:rsidR="0076135C" w:rsidRPr="00480337" w:rsidRDefault="0076135C" w:rsidP="007761DA">
            <w:pPr>
              <w:rPr>
                <w:rFonts w:ascii="David" w:hAnsi="David"/>
                <w:rtl/>
              </w:rPr>
            </w:pPr>
          </w:p>
        </w:tc>
        <w:tc>
          <w:tcPr>
            <w:tcW w:w="889" w:type="dxa"/>
            <w:vAlign w:val="bottom"/>
          </w:tcPr>
          <w:p w14:paraId="047AD300" w14:textId="77777777" w:rsidR="0076135C" w:rsidRPr="00480337" w:rsidRDefault="0076135C" w:rsidP="007761DA">
            <w:pPr>
              <w:rPr>
                <w:rFonts w:ascii="David" w:hAnsi="David"/>
                <w:rtl/>
              </w:rPr>
            </w:pPr>
          </w:p>
        </w:tc>
        <w:tc>
          <w:tcPr>
            <w:tcW w:w="890" w:type="dxa"/>
            <w:vAlign w:val="bottom"/>
          </w:tcPr>
          <w:p w14:paraId="76FD5AEC" w14:textId="77777777" w:rsidR="0076135C" w:rsidRPr="00480337" w:rsidRDefault="0076135C" w:rsidP="007761DA">
            <w:pPr>
              <w:rPr>
                <w:rFonts w:ascii="David" w:hAnsi="David"/>
                <w:rtl/>
              </w:rPr>
            </w:pPr>
          </w:p>
        </w:tc>
        <w:tc>
          <w:tcPr>
            <w:tcW w:w="890" w:type="dxa"/>
            <w:vAlign w:val="bottom"/>
          </w:tcPr>
          <w:p w14:paraId="70960B37" w14:textId="77777777" w:rsidR="0076135C" w:rsidRPr="00480337" w:rsidRDefault="0076135C" w:rsidP="007761DA">
            <w:pPr>
              <w:rPr>
                <w:rFonts w:ascii="David" w:hAnsi="David"/>
                <w:rtl/>
              </w:rPr>
            </w:pPr>
          </w:p>
        </w:tc>
        <w:tc>
          <w:tcPr>
            <w:tcW w:w="889" w:type="dxa"/>
            <w:vAlign w:val="bottom"/>
          </w:tcPr>
          <w:p w14:paraId="47392402" w14:textId="77777777" w:rsidR="0076135C" w:rsidRPr="00480337" w:rsidRDefault="0076135C" w:rsidP="007761DA">
            <w:pPr>
              <w:rPr>
                <w:rFonts w:ascii="David" w:hAnsi="David"/>
                <w:rtl/>
              </w:rPr>
            </w:pPr>
          </w:p>
        </w:tc>
        <w:tc>
          <w:tcPr>
            <w:tcW w:w="890" w:type="dxa"/>
            <w:vAlign w:val="bottom"/>
          </w:tcPr>
          <w:p w14:paraId="76273146" w14:textId="77777777" w:rsidR="0076135C" w:rsidRPr="00480337" w:rsidRDefault="0076135C" w:rsidP="007761DA">
            <w:pPr>
              <w:rPr>
                <w:rFonts w:ascii="David" w:hAnsi="David"/>
                <w:rtl/>
              </w:rPr>
            </w:pPr>
          </w:p>
        </w:tc>
        <w:tc>
          <w:tcPr>
            <w:tcW w:w="890" w:type="dxa"/>
            <w:vAlign w:val="bottom"/>
          </w:tcPr>
          <w:p w14:paraId="589A2E62" w14:textId="77777777" w:rsidR="0076135C" w:rsidRPr="00480337" w:rsidRDefault="0076135C" w:rsidP="007761DA">
            <w:pPr>
              <w:rPr>
                <w:rFonts w:ascii="David" w:hAnsi="David"/>
                <w:rtl/>
              </w:rPr>
            </w:pPr>
          </w:p>
        </w:tc>
        <w:tc>
          <w:tcPr>
            <w:tcW w:w="889" w:type="dxa"/>
            <w:vAlign w:val="bottom"/>
          </w:tcPr>
          <w:p w14:paraId="2DF24B6E" w14:textId="77777777" w:rsidR="0076135C" w:rsidRPr="00480337" w:rsidRDefault="0076135C" w:rsidP="007761DA">
            <w:pPr>
              <w:rPr>
                <w:rFonts w:ascii="David" w:hAnsi="David"/>
                <w:rtl/>
              </w:rPr>
            </w:pPr>
          </w:p>
        </w:tc>
        <w:tc>
          <w:tcPr>
            <w:tcW w:w="890" w:type="dxa"/>
            <w:vAlign w:val="bottom"/>
          </w:tcPr>
          <w:p w14:paraId="43448F08" w14:textId="77777777" w:rsidR="0076135C" w:rsidRPr="00480337" w:rsidRDefault="0076135C" w:rsidP="007761DA">
            <w:pPr>
              <w:rPr>
                <w:rFonts w:ascii="David" w:hAnsi="David"/>
                <w:rtl/>
              </w:rPr>
            </w:pPr>
          </w:p>
        </w:tc>
        <w:tc>
          <w:tcPr>
            <w:tcW w:w="890" w:type="dxa"/>
            <w:vAlign w:val="bottom"/>
          </w:tcPr>
          <w:p w14:paraId="382FF81A" w14:textId="77777777" w:rsidR="0076135C" w:rsidRPr="00480337" w:rsidRDefault="0076135C" w:rsidP="007761DA">
            <w:pPr>
              <w:rPr>
                <w:rFonts w:ascii="David" w:hAnsi="David"/>
                <w:rtl/>
              </w:rPr>
            </w:pPr>
          </w:p>
        </w:tc>
      </w:tr>
      <w:tr w:rsidR="009B787C" w:rsidRPr="00E03CF5" w14:paraId="35A756B3" w14:textId="77777777" w:rsidTr="007761DA">
        <w:tc>
          <w:tcPr>
            <w:tcW w:w="1417" w:type="dxa"/>
            <w:vAlign w:val="bottom"/>
          </w:tcPr>
          <w:p w14:paraId="7DC72BFD" w14:textId="77777777" w:rsidR="009B787C" w:rsidRDefault="009B787C" w:rsidP="007761DA">
            <w:pPr>
              <w:ind w:left="567"/>
              <w:rPr>
                <w:rFonts w:ascii="Aptos Narrow" w:hAnsi="Aptos Narrow"/>
                <w:b/>
                <w:bCs/>
                <w:color w:val="000000"/>
                <w:rtl/>
              </w:rPr>
            </w:pPr>
          </w:p>
        </w:tc>
        <w:tc>
          <w:tcPr>
            <w:tcW w:w="3260" w:type="dxa"/>
            <w:vAlign w:val="bottom"/>
          </w:tcPr>
          <w:p w14:paraId="5CEF7DA6" w14:textId="5A31CB3A" w:rsidR="009B787C" w:rsidRPr="00E03CF5" w:rsidRDefault="009B787C" w:rsidP="007761DA">
            <w:pPr>
              <w:rPr>
                <w:rtl/>
              </w:rPr>
            </w:pPr>
            <w:r>
              <w:rPr>
                <w:rFonts w:ascii="Aptos Narrow" w:hAnsi="Aptos Narrow"/>
                <w:b/>
                <w:bCs/>
                <w:color w:val="000000"/>
                <w:rtl/>
              </w:rPr>
              <w:t>יתרה ליום 1 בינואר</w:t>
            </w:r>
            <w:r w:rsidR="0076135C">
              <w:rPr>
                <w:rFonts w:ascii="Aptos Narrow" w:hAnsi="Aptos Narrow" w:hint="cs"/>
                <w:b/>
                <w:bCs/>
                <w:color w:val="000000"/>
                <w:rtl/>
              </w:rPr>
              <w:t>,</w:t>
            </w:r>
            <w:r>
              <w:rPr>
                <w:rFonts w:ascii="Aptos Narrow" w:hAnsi="Aptos Narrow" w:hint="cs"/>
                <w:b/>
                <w:bCs/>
                <w:color w:val="000000"/>
                <w:rtl/>
              </w:rPr>
              <w:t xml:space="preserve"> </w:t>
            </w:r>
            <w:r w:rsidR="005264D4">
              <w:rPr>
                <w:rFonts w:ascii="Aptos Narrow" w:hAnsi="Aptos Narrow" w:hint="cs"/>
                <w:b/>
                <w:bCs/>
                <w:color w:val="000000"/>
                <w:rtl/>
              </w:rPr>
              <w:t>2026</w:t>
            </w:r>
          </w:p>
        </w:tc>
        <w:tc>
          <w:tcPr>
            <w:tcW w:w="889" w:type="dxa"/>
            <w:vAlign w:val="bottom"/>
          </w:tcPr>
          <w:p w14:paraId="6AB42324" w14:textId="77777777" w:rsidR="009B787C" w:rsidRPr="00480337" w:rsidRDefault="009B787C" w:rsidP="007761DA">
            <w:pPr>
              <w:rPr>
                <w:rFonts w:ascii="David" w:hAnsi="David"/>
                <w:rtl/>
              </w:rPr>
            </w:pPr>
          </w:p>
        </w:tc>
        <w:tc>
          <w:tcPr>
            <w:tcW w:w="890" w:type="dxa"/>
            <w:vAlign w:val="bottom"/>
          </w:tcPr>
          <w:p w14:paraId="1BB5141E" w14:textId="77777777" w:rsidR="009B787C" w:rsidRPr="00480337" w:rsidRDefault="009B787C" w:rsidP="007761DA">
            <w:pPr>
              <w:rPr>
                <w:rFonts w:ascii="David" w:hAnsi="David"/>
                <w:rtl/>
              </w:rPr>
            </w:pPr>
          </w:p>
        </w:tc>
        <w:tc>
          <w:tcPr>
            <w:tcW w:w="889" w:type="dxa"/>
            <w:vAlign w:val="bottom"/>
          </w:tcPr>
          <w:p w14:paraId="0CD175EE" w14:textId="77777777" w:rsidR="009B787C" w:rsidRPr="00480337" w:rsidRDefault="009B787C" w:rsidP="007761DA">
            <w:pPr>
              <w:rPr>
                <w:rFonts w:ascii="David" w:hAnsi="David"/>
                <w:rtl/>
              </w:rPr>
            </w:pPr>
          </w:p>
        </w:tc>
        <w:tc>
          <w:tcPr>
            <w:tcW w:w="890" w:type="dxa"/>
            <w:vAlign w:val="bottom"/>
          </w:tcPr>
          <w:p w14:paraId="5AA5D352" w14:textId="77777777" w:rsidR="009B787C" w:rsidRPr="00480337" w:rsidRDefault="009B787C" w:rsidP="007761DA">
            <w:pPr>
              <w:rPr>
                <w:rFonts w:ascii="David" w:hAnsi="David"/>
                <w:rtl/>
              </w:rPr>
            </w:pPr>
          </w:p>
        </w:tc>
        <w:tc>
          <w:tcPr>
            <w:tcW w:w="890" w:type="dxa"/>
            <w:vAlign w:val="bottom"/>
          </w:tcPr>
          <w:p w14:paraId="26A8E2E8" w14:textId="77777777" w:rsidR="009B787C" w:rsidRPr="00480337" w:rsidRDefault="009B787C" w:rsidP="007761DA">
            <w:pPr>
              <w:rPr>
                <w:rFonts w:ascii="David" w:hAnsi="David"/>
                <w:rtl/>
              </w:rPr>
            </w:pPr>
          </w:p>
        </w:tc>
        <w:tc>
          <w:tcPr>
            <w:tcW w:w="889" w:type="dxa"/>
            <w:vAlign w:val="bottom"/>
          </w:tcPr>
          <w:p w14:paraId="3815AA42" w14:textId="77777777" w:rsidR="009B787C" w:rsidRPr="00480337" w:rsidRDefault="009B787C" w:rsidP="007761DA">
            <w:pPr>
              <w:rPr>
                <w:rFonts w:ascii="David" w:hAnsi="David"/>
                <w:rtl/>
              </w:rPr>
            </w:pPr>
          </w:p>
        </w:tc>
        <w:tc>
          <w:tcPr>
            <w:tcW w:w="890" w:type="dxa"/>
            <w:vAlign w:val="bottom"/>
          </w:tcPr>
          <w:p w14:paraId="323186DC" w14:textId="77777777" w:rsidR="009B787C" w:rsidRPr="00480337" w:rsidRDefault="009B787C" w:rsidP="007761DA">
            <w:pPr>
              <w:rPr>
                <w:rFonts w:ascii="David" w:hAnsi="David"/>
                <w:rtl/>
              </w:rPr>
            </w:pPr>
          </w:p>
        </w:tc>
        <w:tc>
          <w:tcPr>
            <w:tcW w:w="890" w:type="dxa"/>
            <w:vAlign w:val="bottom"/>
          </w:tcPr>
          <w:p w14:paraId="310F7A71" w14:textId="77777777" w:rsidR="009B787C" w:rsidRPr="00480337" w:rsidRDefault="009B787C" w:rsidP="007761DA">
            <w:pPr>
              <w:rPr>
                <w:rFonts w:ascii="David" w:hAnsi="David"/>
                <w:rtl/>
              </w:rPr>
            </w:pPr>
          </w:p>
        </w:tc>
        <w:tc>
          <w:tcPr>
            <w:tcW w:w="889" w:type="dxa"/>
            <w:vAlign w:val="bottom"/>
          </w:tcPr>
          <w:p w14:paraId="39D916B2" w14:textId="77777777" w:rsidR="009B787C" w:rsidRPr="00480337" w:rsidRDefault="009B787C" w:rsidP="007761DA">
            <w:pPr>
              <w:rPr>
                <w:rFonts w:ascii="David" w:hAnsi="David"/>
                <w:rtl/>
              </w:rPr>
            </w:pPr>
          </w:p>
        </w:tc>
        <w:tc>
          <w:tcPr>
            <w:tcW w:w="890" w:type="dxa"/>
            <w:vAlign w:val="bottom"/>
          </w:tcPr>
          <w:p w14:paraId="584875BE" w14:textId="77777777" w:rsidR="009B787C" w:rsidRPr="00480337" w:rsidRDefault="009B787C" w:rsidP="007761DA">
            <w:pPr>
              <w:rPr>
                <w:rFonts w:ascii="David" w:hAnsi="David"/>
                <w:rtl/>
              </w:rPr>
            </w:pPr>
          </w:p>
        </w:tc>
        <w:tc>
          <w:tcPr>
            <w:tcW w:w="890" w:type="dxa"/>
            <w:vAlign w:val="bottom"/>
          </w:tcPr>
          <w:p w14:paraId="6ED9D403" w14:textId="77777777" w:rsidR="009B787C" w:rsidRPr="00480337" w:rsidRDefault="009B787C" w:rsidP="007761DA">
            <w:pPr>
              <w:rPr>
                <w:rFonts w:ascii="David" w:hAnsi="David"/>
                <w:rtl/>
              </w:rPr>
            </w:pPr>
          </w:p>
        </w:tc>
      </w:tr>
      <w:tr w:rsidR="009B787C" w:rsidRPr="00E03CF5" w14:paraId="0272BDD7" w14:textId="77777777" w:rsidTr="007761DA">
        <w:tc>
          <w:tcPr>
            <w:tcW w:w="1417" w:type="dxa"/>
            <w:vAlign w:val="bottom"/>
          </w:tcPr>
          <w:p w14:paraId="6FB5E22C" w14:textId="77777777" w:rsidR="009B787C" w:rsidRDefault="009B787C" w:rsidP="007761DA">
            <w:pPr>
              <w:ind w:left="567"/>
              <w:rPr>
                <w:rFonts w:ascii="Aptos Narrow" w:hAnsi="Aptos Narrow"/>
                <w:color w:val="000000"/>
                <w:rtl/>
              </w:rPr>
            </w:pPr>
          </w:p>
        </w:tc>
        <w:tc>
          <w:tcPr>
            <w:tcW w:w="3260" w:type="dxa"/>
            <w:vAlign w:val="bottom"/>
          </w:tcPr>
          <w:p w14:paraId="2FB2A753" w14:textId="77777777" w:rsidR="009B787C" w:rsidRPr="00E03CF5" w:rsidRDefault="009B787C" w:rsidP="007761DA">
            <w:pPr>
              <w:rPr>
                <w:rtl/>
              </w:rPr>
            </w:pPr>
            <w:r>
              <w:rPr>
                <w:rFonts w:ascii="Aptos Narrow" w:hAnsi="Aptos Narrow"/>
                <w:color w:val="000000"/>
                <w:rtl/>
              </w:rPr>
              <w:t>רווח (הפסד) לתקופה</w:t>
            </w:r>
          </w:p>
        </w:tc>
        <w:tc>
          <w:tcPr>
            <w:tcW w:w="889" w:type="dxa"/>
            <w:vAlign w:val="bottom"/>
          </w:tcPr>
          <w:p w14:paraId="73C9E002" w14:textId="77777777" w:rsidR="009B787C" w:rsidRPr="00480337" w:rsidRDefault="009B787C" w:rsidP="007761DA">
            <w:pPr>
              <w:rPr>
                <w:rFonts w:ascii="David" w:hAnsi="David"/>
                <w:rtl/>
              </w:rPr>
            </w:pPr>
          </w:p>
        </w:tc>
        <w:tc>
          <w:tcPr>
            <w:tcW w:w="890" w:type="dxa"/>
            <w:vAlign w:val="bottom"/>
          </w:tcPr>
          <w:p w14:paraId="22A3AA29" w14:textId="77777777" w:rsidR="009B787C" w:rsidRPr="00480337" w:rsidRDefault="009B787C" w:rsidP="007761DA">
            <w:pPr>
              <w:rPr>
                <w:rFonts w:ascii="David" w:hAnsi="David"/>
                <w:rtl/>
              </w:rPr>
            </w:pPr>
          </w:p>
        </w:tc>
        <w:tc>
          <w:tcPr>
            <w:tcW w:w="889" w:type="dxa"/>
            <w:vAlign w:val="bottom"/>
          </w:tcPr>
          <w:p w14:paraId="7BC39D10" w14:textId="77777777" w:rsidR="009B787C" w:rsidRPr="00480337" w:rsidRDefault="009B787C" w:rsidP="007761DA">
            <w:pPr>
              <w:rPr>
                <w:rFonts w:ascii="David" w:hAnsi="David"/>
                <w:rtl/>
              </w:rPr>
            </w:pPr>
          </w:p>
        </w:tc>
        <w:tc>
          <w:tcPr>
            <w:tcW w:w="890" w:type="dxa"/>
            <w:vAlign w:val="bottom"/>
          </w:tcPr>
          <w:p w14:paraId="1A6D7B88" w14:textId="77777777" w:rsidR="009B787C" w:rsidRPr="00480337" w:rsidRDefault="009B787C" w:rsidP="007761DA">
            <w:pPr>
              <w:rPr>
                <w:rFonts w:ascii="David" w:hAnsi="David"/>
                <w:rtl/>
              </w:rPr>
            </w:pPr>
          </w:p>
        </w:tc>
        <w:tc>
          <w:tcPr>
            <w:tcW w:w="890" w:type="dxa"/>
            <w:vAlign w:val="bottom"/>
          </w:tcPr>
          <w:p w14:paraId="7528C8AD" w14:textId="77777777" w:rsidR="009B787C" w:rsidRPr="00480337" w:rsidRDefault="009B787C" w:rsidP="007761DA">
            <w:pPr>
              <w:rPr>
                <w:rFonts w:ascii="David" w:hAnsi="David"/>
                <w:rtl/>
              </w:rPr>
            </w:pPr>
          </w:p>
        </w:tc>
        <w:tc>
          <w:tcPr>
            <w:tcW w:w="889" w:type="dxa"/>
            <w:vAlign w:val="bottom"/>
          </w:tcPr>
          <w:p w14:paraId="38A77E7F" w14:textId="77777777" w:rsidR="009B787C" w:rsidRPr="00480337" w:rsidRDefault="009B787C" w:rsidP="007761DA">
            <w:pPr>
              <w:rPr>
                <w:rFonts w:ascii="David" w:hAnsi="David"/>
                <w:rtl/>
              </w:rPr>
            </w:pPr>
          </w:p>
        </w:tc>
        <w:tc>
          <w:tcPr>
            <w:tcW w:w="890" w:type="dxa"/>
            <w:vAlign w:val="bottom"/>
          </w:tcPr>
          <w:p w14:paraId="0CACAC7A" w14:textId="77777777" w:rsidR="009B787C" w:rsidRPr="00480337" w:rsidRDefault="009B787C" w:rsidP="007761DA">
            <w:pPr>
              <w:rPr>
                <w:rFonts w:ascii="David" w:hAnsi="David"/>
                <w:rtl/>
              </w:rPr>
            </w:pPr>
          </w:p>
        </w:tc>
        <w:tc>
          <w:tcPr>
            <w:tcW w:w="890" w:type="dxa"/>
            <w:vAlign w:val="bottom"/>
          </w:tcPr>
          <w:p w14:paraId="57616BBB" w14:textId="77777777" w:rsidR="009B787C" w:rsidRPr="00480337" w:rsidRDefault="009B787C" w:rsidP="007761DA">
            <w:pPr>
              <w:rPr>
                <w:rFonts w:ascii="David" w:hAnsi="David"/>
                <w:rtl/>
              </w:rPr>
            </w:pPr>
          </w:p>
        </w:tc>
        <w:tc>
          <w:tcPr>
            <w:tcW w:w="889" w:type="dxa"/>
            <w:vAlign w:val="bottom"/>
          </w:tcPr>
          <w:p w14:paraId="4F6ED39A" w14:textId="77777777" w:rsidR="009B787C" w:rsidRPr="00480337" w:rsidRDefault="009B787C" w:rsidP="007761DA">
            <w:pPr>
              <w:rPr>
                <w:rFonts w:ascii="David" w:hAnsi="David"/>
                <w:rtl/>
              </w:rPr>
            </w:pPr>
          </w:p>
        </w:tc>
        <w:tc>
          <w:tcPr>
            <w:tcW w:w="890" w:type="dxa"/>
            <w:vAlign w:val="bottom"/>
          </w:tcPr>
          <w:p w14:paraId="69B89FA6" w14:textId="77777777" w:rsidR="009B787C" w:rsidRPr="00480337" w:rsidRDefault="009B787C" w:rsidP="007761DA">
            <w:pPr>
              <w:rPr>
                <w:rFonts w:ascii="David" w:hAnsi="David"/>
                <w:rtl/>
              </w:rPr>
            </w:pPr>
          </w:p>
        </w:tc>
        <w:tc>
          <w:tcPr>
            <w:tcW w:w="890" w:type="dxa"/>
            <w:vAlign w:val="bottom"/>
          </w:tcPr>
          <w:p w14:paraId="6AD181F0" w14:textId="77777777" w:rsidR="009B787C" w:rsidRPr="00480337" w:rsidRDefault="009B787C" w:rsidP="007761DA">
            <w:pPr>
              <w:rPr>
                <w:rFonts w:ascii="David" w:hAnsi="David"/>
                <w:rtl/>
              </w:rPr>
            </w:pPr>
          </w:p>
        </w:tc>
      </w:tr>
      <w:tr w:rsidR="009B787C" w:rsidRPr="00E03CF5" w14:paraId="63726DC5" w14:textId="77777777" w:rsidTr="007761DA">
        <w:tc>
          <w:tcPr>
            <w:tcW w:w="1417" w:type="dxa"/>
            <w:vAlign w:val="bottom"/>
          </w:tcPr>
          <w:p w14:paraId="06E99915" w14:textId="77777777" w:rsidR="009B787C" w:rsidRDefault="009B787C" w:rsidP="007761DA">
            <w:pPr>
              <w:ind w:left="567"/>
              <w:rPr>
                <w:rFonts w:ascii="Aptos Narrow" w:hAnsi="Aptos Narrow"/>
                <w:color w:val="000000"/>
                <w:rtl/>
              </w:rPr>
            </w:pPr>
          </w:p>
        </w:tc>
        <w:tc>
          <w:tcPr>
            <w:tcW w:w="3260" w:type="dxa"/>
            <w:vAlign w:val="bottom"/>
          </w:tcPr>
          <w:p w14:paraId="4AA2620B" w14:textId="77777777" w:rsidR="009B787C" w:rsidRPr="00E03CF5" w:rsidRDefault="009B787C" w:rsidP="007761DA">
            <w:pPr>
              <w:rPr>
                <w:rtl/>
              </w:rPr>
            </w:pPr>
            <w:r>
              <w:rPr>
                <w:rFonts w:ascii="Aptos Narrow" w:hAnsi="Aptos Narrow"/>
                <w:color w:val="000000"/>
                <w:rtl/>
              </w:rPr>
              <w:t>רווח (הפסד) כולל אחר לתקופה</w:t>
            </w:r>
          </w:p>
        </w:tc>
        <w:tc>
          <w:tcPr>
            <w:tcW w:w="889" w:type="dxa"/>
            <w:vAlign w:val="bottom"/>
          </w:tcPr>
          <w:p w14:paraId="52981F4B"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30F572F6"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534824BA"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11B5D9DA"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0873315A"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4639032A"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143B4850"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4151E7AD"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7E319DAD"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507B0124"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19E78F55" w14:textId="77777777" w:rsidR="009B787C" w:rsidRPr="00480337" w:rsidRDefault="009B787C" w:rsidP="007761DA">
            <w:pPr>
              <w:pBdr>
                <w:bottom w:val="single" w:sz="4" w:space="0" w:color="auto"/>
              </w:pBdr>
              <w:rPr>
                <w:rFonts w:ascii="David" w:hAnsi="David"/>
                <w:rtl/>
              </w:rPr>
            </w:pPr>
            <w:r w:rsidRPr="00480337">
              <w:rPr>
                <w:rFonts w:ascii="David" w:hAnsi="David"/>
                <w:color w:val="000000"/>
              </w:rPr>
              <w:t> </w:t>
            </w:r>
          </w:p>
        </w:tc>
      </w:tr>
      <w:tr w:rsidR="009B787C" w:rsidRPr="00E03CF5" w14:paraId="6F5BB42D" w14:textId="77777777" w:rsidTr="007761DA">
        <w:tc>
          <w:tcPr>
            <w:tcW w:w="1417" w:type="dxa"/>
            <w:vAlign w:val="bottom"/>
          </w:tcPr>
          <w:p w14:paraId="37E9F9C1" w14:textId="77777777" w:rsidR="009B787C" w:rsidRDefault="009B787C" w:rsidP="007761DA">
            <w:pPr>
              <w:ind w:left="567"/>
              <w:rPr>
                <w:rFonts w:ascii="Aptos Narrow" w:hAnsi="Aptos Narrow"/>
                <w:color w:val="000000"/>
                <w:rtl/>
              </w:rPr>
            </w:pPr>
          </w:p>
        </w:tc>
        <w:tc>
          <w:tcPr>
            <w:tcW w:w="3260" w:type="dxa"/>
            <w:vAlign w:val="bottom"/>
          </w:tcPr>
          <w:p w14:paraId="261F3D21" w14:textId="77777777" w:rsidR="009B787C" w:rsidRPr="00E03CF5" w:rsidRDefault="009B787C" w:rsidP="007761DA">
            <w:pPr>
              <w:rPr>
                <w:rtl/>
              </w:rPr>
            </w:pPr>
            <w:r>
              <w:rPr>
                <w:rFonts w:ascii="Aptos Narrow" w:hAnsi="Aptos Narrow"/>
                <w:color w:val="000000"/>
                <w:rtl/>
              </w:rPr>
              <w:t>סך הכל הרווח (הפסד) הכולל לתקופה</w:t>
            </w:r>
          </w:p>
        </w:tc>
        <w:tc>
          <w:tcPr>
            <w:tcW w:w="889" w:type="dxa"/>
            <w:vAlign w:val="bottom"/>
          </w:tcPr>
          <w:p w14:paraId="1778D091" w14:textId="77777777" w:rsidR="009B787C" w:rsidRPr="00480337" w:rsidRDefault="009B787C" w:rsidP="007761DA">
            <w:pPr>
              <w:pBdr>
                <w:bottom w:val="single" w:sz="4" w:space="0" w:color="auto"/>
              </w:pBdr>
              <w:rPr>
                <w:rFonts w:ascii="David" w:hAnsi="David"/>
                <w:rtl/>
              </w:rPr>
            </w:pPr>
          </w:p>
        </w:tc>
        <w:tc>
          <w:tcPr>
            <w:tcW w:w="890" w:type="dxa"/>
            <w:vAlign w:val="bottom"/>
          </w:tcPr>
          <w:p w14:paraId="10E5F949" w14:textId="77777777" w:rsidR="009B787C" w:rsidRPr="00480337" w:rsidRDefault="009B787C" w:rsidP="007761DA">
            <w:pPr>
              <w:pBdr>
                <w:bottom w:val="single" w:sz="4" w:space="0" w:color="auto"/>
              </w:pBdr>
              <w:rPr>
                <w:rFonts w:ascii="David" w:hAnsi="David"/>
                <w:rtl/>
              </w:rPr>
            </w:pPr>
          </w:p>
        </w:tc>
        <w:tc>
          <w:tcPr>
            <w:tcW w:w="889" w:type="dxa"/>
            <w:vAlign w:val="bottom"/>
          </w:tcPr>
          <w:p w14:paraId="6199183F" w14:textId="77777777" w:rsidR="009B787C" w:rsidRPr="00480337" w:rsidRDefault="009B787C" w:rsidP="007761DA">
            <w:pPr>
              <w:pBdr>
                <w:bottom w:val="single" w:sz="4" w:space="0" w:color="auto"/>
              </w:pBdr>
              <w:rPr>
                <w:rFonts w:ascii="David" w:hAnsi="David"/>
                <w:rtl/>
              </w:rPr>
            </w:pPr>
          </w:p>
        </w:tc>
        <w:tc>
          <w:tcPr>
            <w:tcW w:w="890" w:type="dxa"/>
            <w:vAlign w:val="bottom"/>
          </w:tcPr>
          <w:p w14:paraId="4944019A" w14:textId="77777777" w:rsidR="009B787C" w:rsidRPr="00480337" w:rsidRDefault="009B787C" w:rsidP="007761DA">
            <w:pPr>
              <w:pBdr>
                <w:bottom w:val="single" w:sz="4" w:space="0" w:color="auto"/>
              </w:pBdr>
              <w:rPr>
                <w:rFonts w:ascii="David" w:hAnsi="David"/>
                <w:rtl/>
              </w:rPr>
            </w:pPr>
          </w:p>
        </w:tc>
        <w:tc>
          <w:tcPr>
            <w:tcW w:w="890" w:type="dxa"/>
            <w:vAlign w:val="bottom"/>
          </w:tcPr>
          <w:p w14:paraId="50FE4D2E" w14:textId="77777777" w:rsidR="009B787C" w:rsidRPr="00480337" w:rsidRDefault="009B787C" w:rsidP="007761DA">
            <w:pPr>
              <w:pBdr>
                <w:bottom w:val="single" w:sz="4" w:space="0" w:color="auto"/>
              </w:pBdr>
              <w:rPr>
                <w:rFonts w:ascii="David" w:hAnsi="David"/>
                <w:rtl/>
              </w:rPr>
            </w:pPr>
          </w:p>
        </w:tc>
        <w:tc>
          <w:tcPr>
            <w:tcW w:w="889" w:type="dxa"/>
            <w:vAlign w:val="bottom"/>
          </w:tcPr>
          <w:p w14:paraId="46E3CE8E" w14:textId="77777777" w:rsidR="009B787C" w:rsidRPr="00480337" w:rsidRDefault="009B787C" w:rsidP="007761DA">
            <w:pPr>
              <w:pBdr>
                <w:bottom w:val="single" w:sz="4" w:space="0" w:color="auto"/>
              </w:pBdr>
              <w:rPr>
                <w:rFonts w:ascii="David" w:hAnsi="David"/>
                <w:rtl/>
              </w:rPr>
            </w:pPr>
          </w:p>
        </w:tc>
        <w:tc>
          <w:tcPr>
            <w:tcW w:w="890" w:type="dxa"/>
            <w:vAlign w:val="bottom"/>
          </w:tcPr>
          <w:p w14:paraId="2C77E631" w14:textId="77777777" w:rsidR="009B787C" w:rsidRPr="00480337" w:rsidRDefault="009B787C" w:rsidP="007761DA">
            <w:pPr>
              <w:pBdr>
                <w:bottom w:val="single" w:sz="4" w:space="0" w:color="auto"/>
              </w:pBdr>
              <w:rPr>
                <w:rFonts w:ascii="David" w:hAnsi="David"/>
                <w:rtl/>
              </w:rPr>
            </w:pPr>
          </w:p>
        </w:tc>
        <w:tc>
          <w:tcPr>
            <w:tcW w:w="890" w:type="dxa"/>
            <w:vAlign w:val="bottom"/>
          </w:tcPr>
          <w:p w14:paraId="0EC6C005" w14:textId="77777777" w:rsidR="009B787C" w:rsidRPr="00480337" w:rsidRDefault="009B787C" w:rsidP="007761DA">
            <w:pPr>
              <w:pBdr>
                <w:bottom w:val="single" w:sz="4" w:space="0" w:color="auto"/>
              </w:pBdr>
              <w:rPr>
                <w:rFonts w:ascii="David" w:hAnsi="David"/>
                <w:rtl/>
              </w:rPr>
            </w:pPr>
          </w:p>
        </w:tc>
        <w:tc>
          <w:tcPr>
            <w:tcW w:w="889" w:type="dxa"/>
            <w:vAlign w:val="bottom"/>
          </w:tcPr>
          <w:p w14:paraId="79C1279A" w14:textId="77777777" w:rsidR="009B787C" w:rsidRPr="00480337" w:rsidRDefault="009B787C" w:rsidP="007761DA">
            <w:pPr>
              <w:pBdr>
                <w:bottom w:val="single" w:sz="4" w:space="0" w:color="auto"/>
              </w:pBdr>
              <w:rPr>
                <w:rFonts w:ascii="David" w:hAnsi="David"/>
                <w:rtl/>
              </w:rPr>
            </w:pPr>
          </w:p>
        </w:tc>
        <w:tc>
          <w:tcPr>
            <w:tcW w:w="890" w:type="dxa"/>
            <w:vAlign w:val="bottom"/>
          </w:tcPr>
          <w:p w14:paraId="02192A19" w14:textId="77777777" w:rsidR="009B787C" w:rsidRPr="00480337" w:rsidRDefault="009B787C" w:rsidP="007761DA">
            <w:pPr>
              <w:pBdr>
                <w:bottom w:val="single" w:sz="4" w:space="0" w:color="auto"/>
              </w:pBdr>
              <w:rPr>
                <w:rFonts w:ascii="David" w:hAnsi="David"/>
                <w:rtl/>
              </w:rPr>
            </w:pPr>
          </w:p>
        </w:tc>
        <w:tc>
          <w:tcPr>
            <w:tcW w:w="890" w:type="dxa"/>
            <w:vAlign w:val="bottom"/>
          </w:tcPr>
          <w:p w14:paraId="1A70AAF8" w14:textId="77777777" w:rsidR="009B787C" w:rsidRPr="00480337" w:rsidRDefault="009B787C" w:rsidP="007761DA">
            <w:pPr>
              <w:pBdr>
                <w:bottom w:val="single" w:sz="4" w:space="0" w:color="auto"/>
              </w:pBdr>
              <w:rPr>
                <w:rFonts w:ascii="David" w:hAnsi="David"/>
                <w:rtl/>
              </w:rPr>
            </w:pPr>
          </w:p>
        </w:tc>
      </w:tr>
      <w:tr w:rsidR="009B787C" w:rsidRPr="00E03CF5" w14:paraId="33BFA502" w14:textId="77777777" w:rsidTr="007761DA">
        <w:tc>
          <w:tcPr>
            <w:tcW w:w="1417" w:type="dxa"/>
            <w:vAlign w:val="bottom"/>
          </w:tcPr>
          <w:p w14:paraId="2C1C0927" w14:textId="77777777" w:rsidR="009B787C" w:rsidRPr="00E03CF5" w:rsidRDefault="009B787C" w:rsidP="007761DA">
            <w:pPr>
              <w:ind w:left="567"/>
              <w:rPr>
                <w:rtl/>
              </w:rPr>
            </w:pPr>
          </w:p>
        </w:tc>
        <w:tc>
          <w:tcPr>
            <w:tcW w:w="3260" w:type="dxa"/>
            <w:vAlign w:val="bottom"/>
          </w:tcPr>
          <w:p w14:paraId="4A97D8BC" w14:textId="77777777" w:rsidR="009B787C" w:rsidRPr="00E03CF5" w:rsidRDefault="009B787C" w:rsidP="007761DA">
            <w:pPr>
              <w:rPr>
                <w:rtl/>
              </w:rPr>
            </w:pPr>
          </w:p>
        </w:tc>
        <w:tc>
          <w:tcPr>
            <w:tcW w:w="889" w:type="dxa"/>
            <w:vAlign w:val="bottom"/>
          </w:tcPr>
          <w:p w14:paraId="3E628DA5" w14:textId="77777777" w:rsidR="009B787C" w:rsidRPr="00480337" w:rsidRDefault="009B787C" w:rsidP="007761DA">
            <w:pPr>
              <w:rPr>
                <w:rFonts w:ascii="David" w:hAnsi="David"/>
                <w:rtl/>
              </w:rPr>
            </w:pPr>
          </w:p>
        </w:tc>
        <w:tc>
          <w:tcPr>
            <w:tcW w:w="890" w:type="dxa"/>
            <w:vAlign w:val="bottom"/>
          </w:tcPr>
          <w:p w14:paraId="65E0DB9D" w14:textId="77777777" w:rsidR="009B787C" w:rsidRPr="00480337" w:rsidRDefault="009B787C" w:rsidP="007761DA">
            <w:pPr>
              <w:rPr>
                <w:rFonts w:ascii="David" w:hAnsi="David"/>
                <w:rtl/>
              </w:rPr>
            </w:pPr>
          </w:p>
        </w:tc>
        <w:tc>
          <w:tcPr>
            <w:tcW w:w="889" w:type="dxa"/>
            <w:vAlign w:val="bottom"/>
          </w:tcPr>
          <w:p w14:paraId="7E560CB8" w14:textId="77777777" w:rsidR="009B787C" w:rsidRPr="00480337" w:rsidRDefault="009B787C" w:rsidP="007761DA">
            <w:pPr>
              <w:rPr>
                <w:rFonts w:ascii="David" w:hAnsi="David"/>
                <w:rtl/>
              </w:rPr>
            </w:pPr>
          </w:p>
        </w:tc>
        <w:tc>
          <w:tcPr>
            <w:tcW w:w="890" w:type="dxa"/>
            <w:vAlign w:val="bottom"/>
          </w:tcPr>
          <w:p w14:paraId="4632E442" w14:textId="77777777" w:rsidR="009B787C" w:rsidRPr="00480337" w:rsidRDefault="009B787C" w:rsidP="007761DA">
            <w:pPr>
              <w:rPr>
                <w:rFonts w:ascii="David" w:hAnsi="David"/>
                <w:rtl/>
              </w:rPr>
            </w:pPr>
          </w:p>
        </w:tc>
        <w:tc>
          <w:tcPr>
            <w:tcW w:w="890" w:type="dxa"/>
            <w:vAlign w:val="bottom"/>
          </w:tcPr>
          <w:p w14:paraId="296B83BB" w14:textId="77777777" w:rsidR="009B787C" w:rsidRPr="00480337" w:rsidRDefault="009B787C" w:rsidP="007761DA">
            <w:pPr>
              <w:rPr>
                <w:rFonts w:ascii="David" w:hAnsi="David"/>
                <w:rtl/>
              </w:rPr>
            </w:pPr>
          </w:p>
        </w:tc>
        <w:tc>
          <w:tcPr>
            <w:tcW w:w="889" w:type="dxa"/>
            <w:vAlign w:val="bottom"/>
          </w:tcPr>
          <w:p w14:paraId="1CA968EA" w14:textId="77777777" w:rsidR="009B787C" w:rsidRPr="00480337" w:rsidRDefault="009B787C" w:rsidP="007761DA">
            <w:pPr>
              <w:rPr>
                <w:rFonts w:ascii="David" w:hAnsi="David"/>
                <w:rtl/>
              </w:rPr>
            </w:pPr>
          </w:p>
        </w:tc>
        <w:tc>
          <w:tcPr>
            <w:tcW w:w="890" w:type="dxa"/>
            <w:vAlign w:val="bottom"/>
          </w:tcPr>
          <w:p w14:paraId="2A2A9387" w14:textId="77777777" w:rsidR="009B787C" w:rsidRPr="00480337" w:rsidRDefault="009B787C" w:rsidP="007761DA">
            <w:pPr>
              <w:rPr>
                <w:rFonts w:ascii="David" w:hAnsi="David"/>
                <w:rtl/>
              </w:rPr>
            </w:pPr>
          </w:p>
        </w:tc>
        <w:tc>
          <w:tcPr>
            <w:tcW w:w="890" w:type="dxa"/>
            <w:vAlign w:val="bottom"/>
          </w:tcPr>
          <w:p w14:paraId="3E6A7690" w14:textId="77777777" w:rsidR="009B787C" w:rsidRPr="00480337" w:rsidRDefault="009B787C" w:rsidP="007761DA">
            <w:pPr>
              <w:rPr>
                <w:rFonts w:ascii="David" w:hAnsi="David"/>
                <w:rtl/>
              </w:rPr>
            </w:pPr>
          </w:p>
        </w:tc>
        <w:tc>
          <w:tcPr>
            <w:tcW w:w="889" w:type="dxa"/>
            <w:vAlign w:val="bottom"/>
          </w:tcPr>
          <w:p w14:paraId="155347F5" w14:textId="77777777" w:rsidR="009B787C" w:rsidRPr="00480337" w:rsidRDefault="009B787C" w:rsidP="007761DA">
            <w:pPr>
              <w:rPr>
                <w:rFonts w:ascii="David" w:hAnsi="David"/>
                <w:rtl/>
              </w:rPr>
            </w:pPr>
          </w:p>
        </w:tc>
        <w:tc>
          <w:tcPr>
            <w:tcW w:w="890" w:type="dxa"/>
            <w:vAlign w:val="bottom"/>
          </w:tcPr>
          <w:p w14:paraId="36FC4D15" w14:textId="77777777" w:rsidR="009B787C" w:rsidRPr="00480337" w:rsidRDefault="009B787C" w:rsidP="007761DA">
            <w:pPr>
              <w:rPr>
                <w:rFonts w:ascii="David" w:hAnsi="David"/>
                <w:rtl/>
              </w:rPr>
            </w:pPr>
          </w:p>
        </w:tc>
        <w:tc>
          <w:tcPr>
            <w:tcW w:w="890" w:type="dxa"/>
            <w:vAlign w:val="bottom"/>
          </w:tcPr>
          <w:p w14:paraId="0825F89F" w14:textId="77777777" w:rsidR="009B787C" w:rsidRPr="00480337" w:rsidRDefault="009B787C" w:rsidP="007761DA">
            <w:pPr>
              <w:rPr>
                <w:rFonts w:ascii="David" w:hAnsi="David"/>
                <w:rtl/>
              </w:rPr>
            </w:pPr>
          </w:p>
        </w:tc>
      </w:tr>
      <w:tr w:rsidR="009B787C" w:rsidRPr="00E03CF5" w14:paraId="123BB66C" w14:textId="77777777" w:rsidTr="007761DA">
        <w:tc>
          <w:tcPr>
            <w:tcW w:w="1417" w:type="dxa"/>
            <w:vAlign w:val="bottom"/>
          </w:tcPr>
          <w:p w14:paraId="5A2A0EDF" w14:textId="77777777" w:rsidR="009B787C" w:rsidRDefault="009B787C" w:rsidP="007761DA">
            <w:pPr>
              <w:ind w:left="567"/>
              <w:rPr>
                <w:rFonts w:ascii="Aptos Narrow" w:hAnsi="Aptos Narrow"/>
                <w:i/>
                <w:iCs/>
                <w:color w:val="000000"/>
                <w:u w:val="single"/>
                <w:rtl/>
              </w:rPr>
            </w:pPr>
          </w:p>
        </w:tc>
        <w:tc>
          <w:tcPr>
            <w:tcW w:w="3260" w:type="dxa"/>
            <w:vAlign w:val="bottom"/>
          </w:tcPr>
          <w:p w14:paraId="1A89765A" w14:textId="77777777" w:rsidR="009B787C" w:rsidRPr="0076135C" w:rsidRDefault="009B787C" w:rsidP="007761DA">
            <w:pPr>
              <w:rPr>
                <w:spacing w:val="-10"/>
                <w:rtl/>
              </w:rPr>
            </w:pPr>
            <w:r w:rsidRPr="0076135C">
              <w:rPr>
                <w:rFonts w:ascii="Aptos Narrow" w:hAnsi="Aptos Narrow"/>
                <w:i/>
                <w:iCs/>
                <w:color w:val="000000"/>
                <w:spacing w:val="-10"/>
                <w:u w:val="single"/>
                <w:rtl/>
              </w:rPr>
              <w:t>עסקאות עם בעלים שנזקפו ישירות להון:</w:t>
            </w:r>
          </w:p>
        </w:tc>
        <w:tc>
          <w:tcPr>
            <w:tcW w:w="889" w:type="dxa"/>
            <w:vAlign w:val="bottom"/>
          </w:tcPr>
          <w:p w14:paraId="268E1F68" w14:textId="77777777" w:rsidR="009B787C" w:rsidRPr="00480337" w:rsidRDefault="009B787C" w:rsidP="007761DA">
            <w:pPr>
              <w:rPr>
                <w:rFonts w:ascii="David" w:hAnsi="David"/>
                <w:rtl/>
              </w:rPr>
            </w:pPr>
          </w:p>
        </w:tc>
        <w:tc>
          <w:tcPr>
            <w:tcW w:w="890" w:type="dxa"/>
            <w:vAlign w:val="bottom"/>
          </w:tcPr>
          <w:p w14:paraId="3557A1EA" w14:textId="77777777" w:rsidR="009B787C" w:rsidRPr="00480337" w:rsidRDefault="009B787C" w:rsidP="007761DA">
            <w:pPr>
              <w:rPr>
                <w:rFonts w:ascii="David" w:hAnsi="David"/>
                <w:rtl/>
              </w:rPr>
            </w:pPr>
          </w:p>
        </w:tc>
        <w:tc>
          <w:tcPr>
            <w:tcW w:w="889" w:type="dxa"/>
            <w:vAlign w:val="bottom"/>
          </w:tcPr>
          <w:p w14:paraId="7DEB4C45" w14:textId="77777777" w:rsidR="009B787C" w:rsidRPr="00480337" w:rsidRDefault="009B787C" w:rsidP="007761DA">
            <w:pPr>
              <w:rPr>
                <w:rFonts w:ascii="David" w:hAnsi="David"/>
                <w:rtl/>
              </w:rPr>
            </w:pPr>
          </w:p>
        </w:tc>
        <w:tc>
          <w:tcPr>
            <w:tcW w:w="890" w:type="dxa"/>
            <w:vAlign w:val="bottom"/>
          </w:tcPr>
          <w:p w14:paraId="46D9F119" w14:textId="77777777" w:rsidR="009B787C" w:rsidRPr="00480337" w:rsidRDefault="009B787C" w:rsidP="007761DA">
            <w:pPr>
              <w:rPr>
                <w:rFonts w:ascii="David" w:hAnsi="David"/>
                <w:rtl/>
              </w:rPr>
            </w:pPr>
          </w:p>
        </w:tc>
        <w:tc>
          <w:tcPr>
            <w:tcW w:w="890" w:type="dxa"/>
            <w:vAlign w:val="bottom"/>
          </w:tcPr>
          <w:p w14:paraId="320313A4" w14:textId="77777777" w:rsidR="009B787C" w:rsidRPr="00480337" w:rsidRDefault="009B787C" w:rsidP="007761DA">
            <w:pPr>
              <w:rPr>
                <w:rFonts w:ascii="David" w:hAnsi="David"/>
                <w:rtl/>
              </w:rPr>
            </w:pPr>
          </w:p>
        </w:tc>
        <w:tc>
          <w:tcPr>
            <w:tcW w:w="889" w:type="dxa"/>
            <w:vAlign w:val="bottom"/>
          </w:tcPr>
          <w:p w14:paraId="3B153FF6" w14:textId="77777777" w:rsidR="009B787C" w:rsidRPr="00480337" w:rsidRDefault="009B787C" w:rsidP="007761DA">
            <w:pPr>
              <w:rPr>
                <w:rFonts w:ascii="David" w:hAnsi="David"/>
                <w:rtl/>
              </w:rPr>
            </w:pPr>
          </w:p>
        </w:tc>
        <w:tc>
          <w:tcPr>
            <w:tcW w:w="890" w:type="dxa"/>
            <w:vAlign w:val="bottom"/>
          </w:tcPr>
          <w:p w14:paraId="3943A1DA" w14:textId="77777777" w:rsidR="009B787C" w:rsidRPr="00480337" w:rsidRDefault="009B787C" w:rsidP="007761DA">
            <w:pPr>
              <w:rPr>
                <w:rFonts w:ascii="David" w:hAnsi="David"/>
                <w:rtl/>
              </w:rPr>
            </w:pPr>
          </w:p>
        </w:tc>
        <w:tc>
          <w:tcPr>
            <w:tcW w:w="890" w:type="dxa"/>
            <w:vAlign w:val="bottom"/>
          </w:tcPr>
          <w:p w14:paraId="72A4E7BB" w14:textId="77777777" w:rsidR="009B787C" w:rsidRPr="00480337" w:rsidRDefault="009B787C" w:rsidP="007761DA">
            <w:pPr>
              <w:rPr>
                <w:rFonts w:ascii="David" w:hAnsi="David"/>
                <w:rtl/>
              </w:rPr>
            </w:pPr>
          </w:p>
        </w:tc>
        <w:tc>
          <w:tcPr>
            <w:tcW w:w="889" w:type="dxa"/>
            <w:vAlign w:val="bottom"/>
          </w:tcPr>
          <w:p w14:paraId="3B5AF256" w14:textId="77777777" w:rsidR="009B787C" w:rsidRPr="00480337" w:rsidRDefault="009B787C" w:rsidP="007761DA">
            <w:pPr>
              <w:rPr>
                <w:rFonts w:ascii="David" w:hAnsi="David"/>
                <w:rtl/>
              </w:rPr>
            </w:pPr>
          </w:p>
        </w:tc>
        <w:tc>
          <w:tcPr>
            <w:tcW w:w="890" w:type="dxa"/>
            <w:vAlign w:val="bottom"/>
          </w:tcPr>
          <w:p w14:paraId="2B0F9B65" w14:textId="77777777" w:rsidR="009B787C" w:rsidRPr="00480337" w:rsidRDefault="009B787C" w:rsidP="007761DA">
            <w:pPr>
              <w:rPr>
                <w:rFonts w:ascii="David" w:hAnsi="David"/>
                <w:rtl/>
              </w:rPr>
            </w:pPr>
          </w:p>
        </w:tc>
        <w:tc>
          <w:tcPr>
            <w:tcW w:w="890" w:type="dxa"/>
            <w:vAlign w:val="bottom"/>
          </w:tcPr>
          <w:p w14:paraId="10C9367B" w14:textId="77777777" w:rsidR="009B787C" w:rsidRPr="00480337" w:rsidRDefault="009B787C" w:rsidP="007761DA">
            <w:pPr>
              <w:rPr>
                <w:rFonts w:ascii="David" w:hAnsi="David"/>
                <w:rtl/>
              </w:rPr>
            </w:pPr>
          </w:p>
        </w:tc>
      </w:tr>
      <w:tr w:rsidR="009B787C" w:rsidRPr="00E03CF5" w14:paraId="78CBB0AF" w14:textId="77777777" w:rsidTr="007761DA">
        <w:tc>
          <w:tcPr>
            <w:tcW w:w="1417" w:type="dxa"/>
            <w:vAlign w:val="bottom"/>
          </w:tcPr>
          <w:p w14:paraId="17D20762" w14:textId="77777777" w:rsidR="009B787C" w:rsidRDefault="009B787C" w:rsidP="007761DA">
            <w:pPr>
              <w:ind w:left="567"/>
              <w:rPr>
                <w:rFonts w:ascii="Aptos Narrow" w:hAnsi="Aptos Narrow"/>
                <w:color w:val="000000"/>
                <w:rtl/>
              </w:rPr>
            </w:pPr>
          </w:p>
        </w:tc>
        <w:tc>
          <w:tcPr>
            <w:tcW w:w="3260" w:type="dxa"/>
            <w:vAlign w:val="bottom"/>
          </w:tcPr>
          <w:p w14:paraId="6F71EC47" w14:textId="77777777" w:rsidR="009B787C" w:rsidRPr="00E03CF5" w:rsidRDefault="009B787C" w:rsidP="007761DA">
            <w:pPr>
              <w:rPr>
                <w:rtl/>
              </w:rPr>
            </w:pPr>
            <w:r>
              <w:rPr>
                <w:rFonts w:ascii="Aptos Narrow" w:hAnsi="Aptos Narrow"/>
                <w:color w:val="000000"/>
                <w:rtl/>
              </w:rPr>
              <w:t>הנפקת מניות</w:t>
            </w:r>
          </w:p>
        </w:tc>
        <w:tc>
          <w:tcPr>
            <w:tcW w:w="889" w:type="dxa"/>
            <w:vAlign w:val="bottom"/>
          </w:tcPr>
          <w:p w14:paraId="00824A0C" w14:textId="77777777" w:rsidR="009B787C" w:rsidRPr="00480337" w:rsidRDefault="009B787C" w:rsidP="007761DA">
            <w:pPr>
              <w:rPr>
                <w:rFonts w:ascii="David" w:hAnsi="David"/>
                <w:rtl/>
              </w:rPr>
            </w:pPr>
          </w:p>
        </w:tc>
        <w:tc>
          <w:tcPr>
            <w:tcW w:w="890" w:type="dxa"/>
            <w:vAlign w:val="bottom"/>
          </w:tcPr>
          <w:p w14:paraId="215F515A" w14:textId="77777777" w:rsidR="009B787C" w:rsidRPr="00480337" w:rsidRDefault="009B787C" w:rsidP="007761DA">
            <w:pPr>
              <w:rPr>
                <w:rFonts w:ascii="David" w:hAnsi="David"/>
                <w:rtl/>
              </w:rPr>
            </w:pPr>
          </w:p>
        </w:tc>
        <w:tc>
          <w:tcPr>
            <w:tcW w:w="889" w:type="dxa"/>
            <w:vAlign w:val="bottom"/>
          </w:tcPr>
          <w:p w14:paraId="60C0BCDD" w14:textId="77777777" w:rsidR="009B787C" w:rsidRPr="00480337" w:rsidRDefault="009B787C" w:rsidP="007761DA">
            <w:pPr>
              <w:rPr>
                <w:rFonts w:ascii="David" w:hAnsi="David"/>
                <w:rtl/>
              </w:rPr>
            </w:pPr>
          </w:p>
        </w:tc>
        <w:tc>
          <w:tcPr>
            <w:tcW w:w="890" w:type="dxa"/>
            <w:vAlign w:val="bottom"/>
          </w:tcPr>
          <w:p w14:paraId="5D1A6774" w14:textId="77777777" w:rsidR="009B787C" w:rsidRPr="00480337" w:rsidRDefault="009B787C" w:rsidP="007761DA">
            <w:pPr>
              <w:rPr>
                <w:rFonts w:ascii="David" w:hAnsi="David"/>
                <w:rtl/>
              </w:rPr>
            </w:pPr>
          </w:p>
        </w:tc>
        <w:tc>
          <w:tcPr>
            <w:tcW w:w="890" w:type="dxa"/>
            <w:vAlign w:val="bottom"/>
          </w:tcPr>
          <w:p w14:paraId="58FFA45B" w14:textId="77777777" w:rsidR="009B787C" w:rsidRPr="00480337" w:rsidRDefault="009B787C" w:rsidP="007761DA">
            <w:pPr>
              <w:rPr>
                <w:rFonts w:ascii="David" w:hAnsi="David"/>
                <w:rtl/>
              </w:rPr>
            </w:pPr>
          </w:p>
        </w:tc>
        <w:tc>
          <w:tcPr>
            <w:tcW w:w="889" w:type="dxa"/>
            <w:vAlign w:val="bottom"/>
          </w:tcPr>
          <w:p w14:paraId="62512161" w14:textId="77777777" w:rsidR="009B787C" w:rsidRPr="00480337" w:rsidRDefault="009B787C" w:rsidP="007761DA">
            <w:pPr>
              <w:rPr>
                <w:rFonts w:ascii="David" w:hAnsi="David"/>
                <w:rtl/>
              </w:rPr>
            </w:pPr>
          </w:p>
        </w:tc>
        <w:tc>
          <w:tcPr>
            <w:tcW w:w="890" w:type="dxa"/>
            <w:vAlign w:val="bottom"/>
          </w:tcPr>
          <w:p w14:paraId="5D7A7CC6" w14:textId="77777777" w:rsidR="009B787C" w:rsidRPr="00480337" w:rsidRDefault="009B787C" w:rsidP="007761DA">
            <w:pPr>
              <w:rPr>
                <w:rFonts w:ascii="David" w:hAnsi="David"/>
                <w:rtl/>
              </w:rPr>
            </w:pPr>
          </w:p>
        </w:tc>
        <w:tc>
          <w:tcPr>
            <w:tcW w:w="890" w:type="dxa"/>
            <w:vAlign w:val="bottom"/>
          </w:tcPr>
          <w:p w14:paraId="3F119F68" w14:textId="77777777" w:rsidR="009B787C" w:rsidRPr="00480337" w:rsidRDefault="009B787C" w:rsidP="007761DA">
            <w:pPr>
              <w:rPr>
                <w:rFonts w:ascii="David" w:hAnsi="David"/>
                <w:rtl/>
              </w:rPr>
            </w:pPr>
          </w:p>
        </w:tc>
        <w:tc>
          <w:tcPr>
            <w:tcW w:w="889" w:type="dxa"/>
            <w:vAlign w:val="bottom"/>
          </w:tcPr>
          <w:p w14:paraId="221D2CB4" w14:textId="77777777" w:rsidR="009B787C" w:rsidRPr="00480337" w:rsidRDefault="009B787C" w:rsidP="007761DA">
            <w:pPr>
              <w:rPr>
                <w:rFonts w:ascii="David" w:hAnsi="David"/>
                <w:rtl/>
              </w:rPr>
            </w:pPr>
          </w:p>
        </w:tc>
        <w:tc>
          <w:tcPr>
            <w:tcW w:w="890" w:type="dxa"/>
            <w:vAlign w:val="bottom"/>
          </w:tcPr>
          <w:p w14:paraId="5448B9A6" w14:textId="77777777" w:rsidR="009B787C" w:rsidRPr="00480337" w:rsidRDefault="009B787C" w:rsidP="007761DA">
            <w:pPr>
              <w:rPr>
                <w:rFonts w:ascii="David" w:hAnsi="David"/>
                <w:rtl/>
              </w:rPr>
            </w:pPr>
          </w:p>
        </w:tc>
        <w:tc>
          <w:tcPr>
            <w:tcW w:w="890" w:type="dxa"/>
            <w:vAlign w:val="bottom"/>
          </w:tcPr>
          <w:p w14:paraId="0507015B" w14:textId="77777777" w:rsidR="009B787C" w:rsidRPr="00480337" w:rsidRDefault="009B787C" w:rsidP="007761DA">
            <w:pPr>
              <w:rPr>
                <w:rFonts w:ascii="David" w:hAnsi="David"/>
                <w:rtl/>
              </w:rPr>
            </w:pPr>
          </w:p>
        </w:tc>
      </w:tr>
      <w:tr w:rsidR="009B787C" w:rsidRPr="00E03CF5" w14:paraId="67B8B727" w14:textId="77777777" w:rsidTr="007761DA">
        <w:tc>
          <w:tcPr>
            <w:tcW w:w="1417" w:type="dxa"/>
            <w:vAlign w:val="bottom"/>
          </w:tcPr>
          <w:p w14:paraId="3946255B" w14:textId="77777777" w:rsidR="009B787C" w:rsidRDefault="009B787C" w:rsidP="007761DA">
            <w:pPr>
              <w:ind w:left="567"/>
              <w:rPr>
                <w:rFonts w:ascii="Aptos Narrow" w:hAnsi="Aptos Narrow"/>
                <w:color w:val="000000"/>
                <w:rtl/>
              </w:rPr>
            </w:pPr>
          </w:p>
        </w:tc>
        <w:tc>
          <w:tcPr>
            <w:tcW w:w="3260" w:type="dxa"/>
            <w:vAlign w:val="bottom"/>
          </w:tcPr>
          <w:p w14:paraId="5313F098" w14:textId="77777777" w:rsidR="009B787C" w:rsidRPr="00E03CF5" w:rsidRDefault="009B787C" w:rsidP="007761DA">
            <w:pPr>
              <w:rPr>
                <w:rtl/>
              </w:rPr>
            </w:pPr>
            <w:r>
              <w:rPr>
                <w:rFonts w:ascii="Aptos Narrow" w:hAnsi="Aptos Narrow"/>
                <w:color w:val="000000"/>
                <w:rtl/>
              </w:rPr>
              <w:t>רכישת מניות באוצר</w:t>
            </w:r>
          </w:p>
        </w:tc>
        <w:tc>
          <w:tcPr>
            <w:tcW w:w="889" w:type="dxa"/>
            <w:vAlign w:val="bottom"/>
          </w:tcPr>
          <w:p w14:paraId="3F01DD92" w14:textId="77777777" w:rsidR="009B787C" w:rsidRPr="00480337" w:rsidRDefault="009B787C" w:rsidP="007761DA">
            <w:pPr>
              <w:rPr>
                <w:rFonts w:ascii="David" w:hAnsi="David"/>
                <w:rtl/>
              </w:rPr>
            </w:pPr>
          </w:p>
        </w:tc>
        <w:tc>
          <w:tcPr>
            <w:tcW w:w="890" w:type="dxa"/>
            <w:vAlign w:val="bottom"/>
          </w:tcPr>
          <w:p w14:paraId="459E0886" w14:textId="77777777" w:rsidR="009B787C" w:rsidRPr="00480337" w:rsidRDefault="009B787C" w:rsidP="007761DA">
            <w:pPr>
              <w:rPr>
                <w:rFonts w:ascii="David" w:hAnsi="David"/>
                <w:rtl/>
              </w:rPr>
            </w:pPr>
          </w:p>
        </w:tc>
        <w:tc>
          <w:tcPr>
            <w:tcW w:w="889" w:type="dxa"/>
            <w:vAlign w:val="bottom"/>
          </w:tcPr>
          <w:p w14:paraId="5AB9D864" w14:textId="77777777" w:rsidR="009B787C" w:rsidRPr="00480337" w:rsidRDefault="009B787C" w:rsidP="007761DA">
            <w:pPr>
              <w:rPr>
                <w:rFonts w:ascii="David" w:hAnsi="David"/>
                <w:rtl/>
              </w:rPr>
            </w:pPr>
          </w:p>
        </w:tc>
        <w:tc>
          <w:tcPr>
            <w:tcW w:w="890" w:type="dxa"/>
            <w:vAlign w:val="bottom"/>
          </w:tcPr>
          <w:p w14:paraId="26AF5AC2" w14:textId="77777777" w:rsidR="009B787C" w:rsidRPr="00480337" w:rsidRDefault="009B787C" w:rsidP="007761DA">
            <w:pPr>
              <w:rPr>
                <w:rFonts w:ascii="David" w:hAnsi="David"/>
                <w:rtl/>
              </w:rPr>
            </w:pPr>
          </w:p>
        </w:tc>
        <w:tc>
          <w:tcPr>
            <w:tcW w:w="890" w:type="dxa"/>
            <w:vAlign w:val="bottom"/>
          </w:tcPr>
          <w:p w14:paraId="30398391" w14:textId="77777777" w:rsidR="009B787C" w:rsidRPr="00480337" w:rsidRDefault="009B787C" w:rsidP="007761DA">
            <w:pPr>
              <w:rPr>
                <w:rFonts w:ascii="David" w:hAnsi="David"/>
                <w:rtl/>
              </w:rPr>
            </w:pPr>
          </w:p>
        </w:tc>
        <w:tc>
          <w:tcPr>
            <w:tcW w:w="889" w:type="dxa"/>
            <w:vAlign w:val="bottom"/>
          </w:tcPr>
          <w:p w14:paraId="29792945" w14:textId="77777777" w:rsidR="009B787C" w:rsidRPr="00480337" w:rsidRDefault="009B787C" w:rsidP="007761DA">
            <w:pPr>
              <w:rPr>
                <w:rFonts w:ascii="David" w:hAnsi="David"/>
                <w:rtl/>
              </w:rPr>
            </w:pPr>
          </w:p>
        </w:tc>
        <w:tc>
          <w:tcPr>
            <w:tcW w:w="890" w:type="dxa"/>
            <w:vAlign w:val="bottom"/>
          </w:tcPr>
          <w:p w14:paraId="2830FC82" w14:textId="77777777" w:rsidR="009B787C" w:rsidRPr="00480337" w:rsidRDefault="009B787C" w:rsidP="007761DA">
            <w:pPr>
              <w:rPr>
                <w:rFonts w:ascii="David" w:hAnsi="David"/>
                <w:rtl/>
              </w:rPr>
            </w:pPr>
          </w:p>
        </w:tc>
        <w:tc>
          <w:tcPr>
            <w:tcW w:w="890" w:type="dxa"/>
            <w:vAlign w:val="bottom"/>
          </w:tcPr>
          <w:p w14:paraId="7A53C2CB" w14:textId="77777777" w:rsidR="009B787C" w:rsidRPr="00480337" w:rsidRDefault="009B787C" w:rsidP="007761DA">
            <w:pPr>
              <w:rPr>
                <w:rFonts w:ascii="David" w:hAnsi="David"/>
                <w:rtl/>
              </w:rPr>
            </w:pPr>
          </w:p>
        </w:tc>
        <w:tc>
          <w:tcPr>
            <w:tcW w:w="889" w:type="dxa"/>
            <w:vAlign w:val="bottom"/>
          </w:tcPr>
          <w:p w14:paraId="7A64CF18" w14:textId="77777777" w:rsidR="009B787C" w:rsidRPr="00480337" w:rsidRDefault="009B787C" w:rsidP="007761DA">
            <w:pPr>
              <w:rPr>
                <w:rFonts w:ascii="David" w:hAnsi="David"/>
                <w:rtl/>
              </w:rPr>
            </w:pPr>
          </w:p>
        </w:tc>
        <w:tc>
          <w:tcPr>
            <w:tcW w:w="890" w:type="dxa"/>
            <w:vAlign w:val="bottom"/>
          </w:tcPr>
          <w:p w14:paraId="0869B48C" w14:textId="77777777" w:rsidR="009B787C" w:rsidRPr="00480337" w:rsidRDefault="009B787C" w:rsidP="007761DA">
            <w:pPr>
              <w:rPr>
                <w:rFonts w:ascii="David" w:hAnsi="David"/>
                <w:rtl/>
              </w:rPr>
            </w:pPr>
          </w:p>
        </w:tc>
        <w:tc>
          <w:tcPr>
            <w:tcW w:w="890" w:type="dxa"/>
            <w:vAlign w:val="bottom"/>
          </w:tcPr>
          <w:p w14:paraId="5A4016D4" w14:textId="77777777" w:rsidR="009B787C" w:rsidRPr="00480337" w:rsidRDefault="009B787C" w:rsidP="007761DA">
            <w:pPr>
              <w:rPr>
                <w:rFonts w:ascii="David" w:hAnsi="David"/>
                <w:rtl/>
              </w:rPr>
            </w:pPr>
          </w:p>
        </w:tc>
      </w:tr>
      <w:tr w:rsidR="009B787C" w:rsidRPr="00E03CF5" w14:paraId="772E620C" w14:textId="77777777" w:rsidTr="007761DA">
        <w:tc>
          <w:tcPr>
            <w:tcW w:w="1417" w:type="dxa"/>
            <w:vAlign w:val="bottom"/>
          </w:tcPr>
          <w:p w14:paraId="345741D7" w14:textId="77777777" w:rsidR="009B787C" w:rsidRDefault="009B787C" w:rsidP="007761DA">
            <w:pPr>
              <w:ind w:left="567"/>
              <w:rPr>
                <w:rFonts w:ascii="Aptos Narrow" w:hAnsi="Aptos Narrow"/>
                <w:color w:val="000000"/>
                <w:rtl/>
              </w:rPr>
            </w:pPr>
          </w:p>
        </w:tc>
        <w:tc>
          <w:tcPr>
            <w:tcW w:w="3260" w:type="dxa"/>
            <w:vAlign w:val="bottom"/>
          </w:tcPr>
          <w:p w14:paraId="12859373" w14:textId="77777777" w:rsidR="009B787C" w:rsidRPr="00E03CF5" w:rsidRDefault="009B787C" w:rsidP="007761DA">
            <w:pPr>
              <w:rPr>
                <w:rtl/>
              </w:rPr>
            </w:pPr>
            <w:r>
              <w:rPr>
                <w:rFonts w:ascii="Aptos Narrow" w:hAnsi="Aptos Narrow"/>
                <w:color w:val="000000"/>
                <w:rtl/>
              </w:rPr>
              <w:t>מניות באוצר שנמכרו</w:t>
            </w:r>
          </w:p>
        </w:tc>
        <w:tc>
          <w:tcPr>
            <w:tcW w:w="889" w:type="dxa"/>
            <w:vAlign w:val="bottom"/>
          </w:tcPr>
          <w:p w14:paraId="29765B0D" w14:textId="77777777" w:rsidR="009B787C" w:rsidRPr="00480337" w:rsidRDefault="009B787C" w:rsidP="007761DA">
            <w:pPr>
              <w:rPr>
                <w:rFonts w:ascii="David" w:hAnsi="David"/>
                <w:rtl/>
              </w:rPr>
            </w:pPr>
          </w:p>
        </w:tc>
        <w:tc>
          <w:tcPr>
            <w:tcW w:w="890" w:type="dxa"/>
            <w:vAlign w:val="bottom"/>
          </w:tcPr>
          <w:p w14:paraId="3C8FC502" w14:textId="77777777" w:rsidR="009B787C" w:rsidRPr="00480337" w:rsidRDefault="009B787C" w:rsidP="007761DA">
            <w:pPr>
              <w:rPr>
                <w:rFonts w:ascii="David" w:hAnsi="David"/>
                <w:rtl/>
              </w:rPr>
            </w:pPr>
          </w:p>
        </w:tc>
        <w:tc>
          <w:tcPr>
            <w:tcW w:w="889" w:type="dxa"/>
            <w:vAlign w:val="bottom"/>
          </w:tcPr>
          <w:p w14:paraId="7285BBE9" w14:textId="77777777" w:rsidR="009B787C" w:rsidRPr="00480337" w:rsidRDefault="009B787C" w:rsidP="007761DA">
            <w:pPr>
              <w:rPr>
                <w:rFonts w:ascii="David" w:hAnsi="David"/>
                <w:rtl/>
              </w:rPr>
            </w:pPr>
          </w:p>
        </w:tc>
        <w:tc>
          <w:tcPr>
            <w:tcW w:w="890" w:type="dxa"/>
            <w:vAlign w:val="bottom"/>
          </w:tcPr>
          <w:p w14:paraId="0F86BFDA" w14:textId="77777777" w:rsidR="009B787C" w:rsidRPr="00480337" w:rsidRDefault="009B787C" w:rsidP="007761DA">
            <w:pPr>
              <w:rPr>
                <w:rFonts w:ascii="David" w:hAnsi="David"/>
                <w:rtl/>
              </w:rPr>
            </w:pPr>
          </w:p>
        </w:tc>
        <w:tc>
          <w:tcPr>
            <w:tcW w:w="890" w:type="dxa"/>
            <w:vAlign w:val="bottom"/>
          </w:tcPr>
          <w:p w14:paraId="3F7AB861" w14:textId="77777777" w:rsidR="009B787C" w:rsidRPr="00480337" w:rsidRDefault="009B787C" w:rsidP="007761DA">
            <w:pPr>
              <w:rPr>
                <w:rFonts w:ascii="David" w:hAnsi="David"/>
                <w:rtl/>
              </w:rPr>
            </w:pPr>
          </w:p>
        </w:tc>
        <w:tc>
          <w:tcPr>
            <w:tcW w:w="889" w:type="dxa"/>
            <w:vAlign w:val="bottom"/>
          </w:tcPr>
          <w:p w14:paraId="62004531" w14:textId="77777777" w:rsidR="009B787C" w:rsidRPr="00480337" w:rsidRDefault="009B787C" w:rsidP="007761DA">
            <w:pPr>
              <w:rPr>
                <w:rFonts w:ascii="David" w:hAnsi="David"/>
                <w:rtl/>
              </w:rPr>
            </w:pPr>
          </w:p>
        </w:tc>
        <w:tc>
          <w:tcPr>
            <w:tcW w:w="890" w:type="dxa"/>
            <w:vAlign w:val="bottom"/>
          </w:tcPr>
          <w:p w14:paraId="3F6B4E7B" w14:textId="77777777" w:rsidR="009B787C" w:rsidRPr="00480337" w:rsidRDefault="009B787C" w:rsidP="007761DA">
            <w:pPr>
              <w:rPr>
                <w:rFonts w:ascii="David" w:hAnsi="David"/>
                <w:rtl/>
              </w:rPr>
            </w:pPr>
          </w:p>
        </w:tc>
        <w:tc>
          <w:tcPr>
            <w:tcW w:w="890" w:type="dxa"/>
            <w:vAlign w:val="bottom"/>
          </w:tcPr>
          <w:p w14:paraId="12AE8AD2" w14:textId="77777777" w:rsidR="009B787C" w:rsidRPr="00480337" w:rsidRDefault="009B787C" w:rsidP="007761DA">
            <w:pPr>
              <w:rPr>
                <w:rFonts w:ascii="David" w:hAnsi="David"/>
                <w:rtl/>
              </w:rPr>
            </w:pPr>
          </w:p>
        </w:tc>
        <w:tc>
          <w:tcPr>
            <w:tcW w:w="889" w:type="dxa"/>
            <w:vAlign w:val="bottom"/>
          </w:tcPr>
          <w:p w14:paraId="4D104E5D" w14:textId="77777777" w:rsidR="009B787C" w:rsidRPr="00480337" w:rsidRDefault="009B787C" w:rsidP="007761DA">
            <w:pPr>
              <w:rPr>
                <w:rFonts w:ascii="David" w:hAnsi="David"/>
                <w:rtl/>
              </w:rPr>
            </w:pPr>
          </w:p>
        </w:tc>
        <w:tc>
          <w:tcPr>
            <w:tcW w:w="890" w:type="dxa"/>
            <w:vAlign w:val="bottom"/>
          </w:tcPr>
          <w:p w14:paraId="059B28D8" w14:textId="77777777" w:rsidR="009B787C" w:rsidRPr="00480337" w:rsidRDefault="009B787C" w:rsidP="007761DA">
            <w:pPr>
              <w:rPr>
                <w:rFonts w:ascii="David" w:hAnsi="David"/>
                <w:rtl/>
              </w:rPr>
            </w:pPr>
          </w:p>
        </w:tc>
        <w:tc>
          <w:tcPr>
            <w:tcW w:w="890" w:type="dxa"/>
            <w:vAlign w:val="bottom"/>
          </w:tcPr>
          <w:p w14:paraId="2C7A9EE4" w14:textId="77777777" w:rsidR="009B787C" w:rsidRPr="00480337" w:rsidRDefault="009B787C" w:rsidP="007761DA">
            <w:pPr>
              <w:rPr>
                <w:rFonts w:ascii="David" w:hAnsi="David"/>
                <w:rtl/>
              </w:rPr>
            </w:pPr>
          </w:p>
        </w:tc>
      </w:tr>
      <w:tr w:rsidR="009B787C" w:rsidRPr="00E03CF5" w14:paraId="1F1844CD" w14:textId="77777777" w:rsidTr="007761DA">
        <w:tc>
          <w:tcPr>
            <w:tcW w:w="1417" w:type="dxa"/>
            <w:vAlign w:val="bottom"/>
          </w:tcPr>
          <w:p w14:paraId="497462AA" w14:textId="77777777" w:rsidR="009B787C" w:rsidRDefault="009B787C" w:rsidP="007761DA">
            <w:pPr>
              <w:ind w:left="567"/>
              <w:rPr>
                <w:rFonts w:ascii="Aptos Narrow" w:hAnsi="Aptos Narrow"/>
                <w:color w:val="000000"/>
                <w:rtl/>
              </w:rPr>
            </w:pPr>
          </w:p>
        </w:tc>
        <w:tc>
          <w:tcPr>
            <w:tcW w:w="3260" w:type="dxa"/>
            <w:vAlign w:val="bottom"/>
          </w:tcPr>
          <w:p w14:paraId="10F9FACA" w14:textId="77777777" w:rsidR="009B787C" w:rsidRPr="00E03CF5" w:rsidRDefault="009B787C" w:rsidP="007761DA">
            <w:pPr>
              <w:rPr>
                <w:rtl/>
              </w:rPr>
            </w:pPr>
            <w:r>
              <w:rPr>
                <w:rFonts w:ascii="Aptos Narrow" w:hAnsi="Aptos Narrow"/>
                <w:color w:val="000000"/>
                <w:rtl/>
              </w:rPr>
              <w:t>תקבולים בגין אופציית המרה בהנפקת אגרות חוב ניתנות להמרה (בניכוי הוצאות הנפקה)</w:t>
            </w:r>
          </w:p>
        </w:tc>
        <w:tc>
          <w:tcPr>
            <w:tcW w:w="889" w:type="dxa"/>
            <w:vAlign w:val="bottom"/>
          </w:tcPr>
          <w:p w14:paraId="6116C17E" w14:textId="77777777" w:rsidR="009B787C" w:rsidRPr="00480337" w:rsidRDefault="009B787C" w:rsidP="007761DA">
            <w:pPr>
              <w:rPr>
                <w:rFonts w:ascii="David" w:hAnsi="David"/>
                <w:rtl/>
              </w:rPr>
            </w:pPr>
          </w:p>
        </w:tc>
        <w:tc>
          <w:tcPr>
            <w:tcW w:w="890" w:type="dxa"/>
            <w:vAlign w:val="bottom"/>
          </w:tcPr>
          <w:p w14:paraId="4109DBC2" w14:textId="77777777" w:rsidR="009B787C" w:rsidRPr="00480337" w:rsidRDefault="009B787C" w:rsidP="007761DA">
            <w:pPr>
              <w:rPr>
                <w:rFonts w:ascii="David" w:hAnsi="David"/>
                <w:rtl/>
              </w:rPr>
            </w:pPr>
          </w:p>
        </w:tc>
        <w:tc>
          <w:tcPr>
            <w:tcW w:w="889" w:type="dxa"/>
            <w:vAlign w:val="bottom"/>
          </w:tcPr>
          <w:p w14:paraId="32408B47" w14:textId="77777777" w:rsidR="009B787C" w:rsidRPr="00480337" w:rsidRDefault="009B787C" w:rsidP="007761DA">
            <w:pPr>
              <w:rPr>
                <w:rFonts w:ascii="David" w:hAnsi="David"/>
                <w:rtl/>
              </w:rPr>
            </w:pPr>
          </w:p>
        </w:tc>
        <w:tc>
          <w:tcPr>
            <w:tcW w:w="890" w:type="dxa"/>
            <w:vAlign w:val="bottom"/>
          </w:tcPr>
          <w:p w14:paraId="712BE88C" w14:textId="77777777" w:rsidR="009B787C" w:rsidRPr="00480337" w:rsidRDefault="009B787C" w:rsidP="007761DA">
            <w:pPr>
              <w:rPr>
                <w:rFonts w:ascii="David" w:hAnsi="David"/>
                <w:rtl/>
              </w:rPr>
            </w:pPr>
          </w:p>
        </w:tc>
        <w:tc>
          <w:tcPr>
            <w:tcW w:w="890" w:type="dxa"/>
            <w:vAlign w:val="bottom"/>
          </w:tcPr>
          <w:p w14:paraId="3C85472F" w14:textId="77777777" w:rsidR="009B787C" w:rsidRPr="00480337" w:rsidRDefault="009B787C" w:rsidP="007761DA">
            <w:pPr>
              <w:rPr>
                <w:rFonts w:ascii="David" w:hAnsi="David"/>
                <w:rtl/>
              </w:rPr>
            </w:pPr>
          </w:p>
        </w:tc>
        <w:tc>
          <w:tcPr>
            <w:tcW w:w="889" w:type="dxa"/>
            <w:vAlign w:val="bottom"/>
          </w:tcPr>
          <w:p w14:paraId="6008A785" w14:textId="77777777" w:rsidR="009B787C" w:rsidRPr="00480337" w:rsidRDefault="009B787C" w:rsidP="007761DA">
            <w:pPr>
              <w:rPr>
                <w:rFonts w:ascii="David" w:hAnsi="David"/>
                <w:rtl/>
              </w:rPr>
            </w:pPr>
          </w:p>
        </w:tc>
        <w:tc>
          <w:tcPr>
            <w:tcW w:w="890" w:type="dxa"/>
            <w:vAlign w:val="bottom"/>
          </w:tcPr>
          <w:p w14:paraId="470F842A" w14:textId="77777777" w:rsidR="009B787C" w:rsidRPr="00480337" w:rsidRDefault="009B787C" w:rsidP="007761DA">
            <w:pPr>
              <w:rPr>
                <w:rFonts w:ascii="David" w:hAnsi="David"/>
                <w:rtl/>
              </w:rPr>
            </w:pPr>
          </w:p>
        </w:tc>
        <w:tc>
          <w:tcPr>
            <w:tcW w:w="890" w:type="dxa"/>
            <w:vAlign w:val="bottom"/>
          </w:tcPr>
          <w:p w14:paraId="394E19D9" w14:textId="77777777" w:rsidR="009B787C" w:rsidRPr="00480337" w:rsidRDefault="009B787C" w:rsidP="007761DA">
            <w:pPr>
              <w:rPr>
                <w:rFonts w:ascii="David" w:hAnsi="David"/>
                <w:rtl/>
              </w:rPr>
            </w:pPr>
          </w:p>
        </w:tc>
        <w:tc>
          <w:tcPr>
            <w:tcW w:w="889" w:type="dxa"/>
            <w:vAlign w:val="bottom"/>
          </w:tcPr>
          <w:p w14:paraId="04426477" w14:textId="77777777" w:rsidR="009B787C" w:rsidRPr="00480337" w:rsidRDefault="009B787C" w:rsidP="007761DA">
            <w:pPr>
              <w:rPr>
                <w:rFonts w:ascii="David" w:hAnsi="David"/>
                <w:rtl/>
              </w:rPr>
            </w:pPr>
          </w:p>
        </w:tc>
        <w:tc>
          <w:tcPr>
            <w:tcW w:w="890" w:type="dxa"/>
            <w:vAlign w:val="bottom"/>
          </w:tcPr>
          <w:p w14:paraId="0214D96A" w14:textId="77777777" w:rsidR="009B787C" w:rsidRPr="00480337" w:rsidRDefault="009B787C" w:rsidP="007761DA">
            <w:pPr>
              <w:rPr>
                <w:rFonts w:ascii="David" w:hAnsi="David"/>
                <w:rtl/>
              </w:rPr>
            </w:pPr>
          </w:p>
        </w:tc>
        <w:tc>
          <w:tcPr>
            <w:tcW w:w="890" w:type="dxa"/>
            <w:vAlign w:val="bottom"/>
          </w:tcPr>
          <w:p w14:paraId="74E5631D" w14:textId="77777777" w:rsidR="009B787C" w:rsidRPr="00480337" w:rsidRDefault="009B787C" w:rsidP="007761DA">
            <w:pPr>
              <w:rPr>
                <w:rFonts w:ascii="David" w:hAnsi="David"/>
                <w:rtl/>
              </w:rPr>
            </w:pPr>
          </w:p>
        </w:tc>
      </w:tr>
      <w:tr w:rsidR="009B787C" w:rsidRPr="00E03CF5" w14:paraId="2272D62D" w14:textId="77777777" w:rsidTr="007761DA">
        <w:tc>
          <w:tcPr>
            <w:tcW w:w="1417" w:type="dxa"/>
            <w:vAlign w:val="bottom"/>
          </w:tcPr>
          <w:p w14:paraId="01144139" w14:textId="77777777" w:rsidR="009B787C" w:rsidRDefault="009B787C" w:rsidP="007761DA">
            <w:pPr>
              <w:ind w:left="567"/>
              <w:rPr>
                <w:rFonts w:ascii="Aptos Narrow" w:hAnsi="Aptos Narrow"/>
                <w:color w:val="000000"/>
                <w:rtl/>
              </w:rPr>
            </w:pPr>
          </w:p>
        </w:tc>
        <w:tc>
          <w:tcPr>
            <w:tcW w:w="3260" w:type="dxa"/>
            <w:vAlign w:val="bottom"/>
          </w:tcPr>
          <w:p w14:paraId="0116C588" w14:textId="77777777" w:rsidR="009B787C" w:rsidRPr="00E03CF5" w:rsidRDefault="009B787C" w:rsidP="007761DA">
            <w:pPr>
              <w:rPr>
                <w:rtl/>
              </w:rPr>
            </w:pPr>
            <w:r>
              <w:rPr>
                <w:rFonts w:ascii="Aptos Narrow" w:hAnsi="Aptos Narrow"/>
                <w:color w:val="000000"/>
                <w:rtl/>
              </w:rPr>
              <w:t>המרת אגרות חוב להמרה במניות</w:t>
            </w:r>
          </w:p>
        </w:tc>
        <w:tc>
          <w:tcPr>
            <w:tcW w:w="889" w:type="dxa"/>
            <w:vAlign w:val="bottom"/>
          </w:tcPr>
          <w:p w14:paraId="61A4B11F" w14:textId="77777777" w:rsidR="009B787C" w:rsidRPr="00480337" w:rsidRDefault="009B787C" w:rsidP="007761DA">
            <w:pPr>
              <w:rPr>
                <w:rFonts w:ascii="David" w:hAnsi="David"/>
                <w:rtl/>
              </w:rPr>
            </w:pPr>
          </w:p>
        </w:tc>
        <w:tc>
          <w:tcPr>
            <w:tcW w:w="890" w:type="dxa"/>
            <w:vAlign w:val="bottom"/>
          </w:tcPr>
          <w:p w14:paraId="062BD8E1" w14:textId="77777777" w:rsidR="009B787C" w:rsidRPr="00480337" w:rsidRDefault="009B787C" w:rsidP="007761DA">
            <w:pPr>
              <w:rPr>
                <w:rFonts w:ascii="David" w:hAnsi="David"/>
                <w:rtl/>
              </w:rPr>
            </w:pPr>
          </w:p>
        </w:tc>
        <w:tc>
          <w:tcPr>
            <w:tcW w:w="889" w:type="dxa"/>
            <w:vAlign w:val="bottom"/>
          </w:tcPr>
          <w:p w14:paraId="5B2BD61A" w14:textId="77777777" w:rsidR="009B787C" w:rsidRPr="00480337" w:rsidRDefault="009B787C" w:rsidP="007761DA">
            <w:pPr>
              <w:rPr>
                <w:rFonts w:ascii="David" w:hAnsi="David"/>
                <w:rtl/>
              </w:rPr>
            </w:pPr>
          </w:p>
        </w:tc>
        <w:tc>
          <w:tcPr>
            <w:tcW w:w="890" w:type="dxa"/>
            <w:vAlign w:val="bottom"/>
          </w:tcPr>
          <w:p w14:paraId="3BC17D49" w14:textId="77777777" w:rsidR="009B787C" w:rsidRPr="00480337" w:rsidRDefault="009B787C" w:rsidP="007761DA">
            <w:pPr>
              <w:rPr>
                <w:rFonts w:ascii="David" w:hAnsi="David"/>
                <w:rtl/>
              </w:rPr>
            </w:pPr>
          </w:p>
        </w:tc>
        <w:tc>
          <w:tcPr>
            <w:tcW w:w="890" w:type="dxa"/>
            <w:vAlign w:val="bottom"/>
          </w:tcPr>
          <w:p w14:paraId="08F02B32" w14:textId="77777777" w:rsidR="009B787C" w:rsidRPr="00480337" w:rsidRDefault="009B787C" w:rsidP="007761DA">
            <w:pPr>
              <w:rPr>
                <w:rFonts w:ascii="David" w:hAnsi="David"/>
                <w:rtl/>
              </w:rPr>
            </w:pPr>
          </w:p>
        </w:tc>
        <w:tc>
          <w:tcPr>
            <w:tcW w:w="889" w:type="dxa"/>
            <w:vAlign w:val="bottom"/>
          </w:tcPr>
          <w:p w14:paraId="00B5D032" w14:textId="77777777" w:rsidR="009B787C" w:rsidRPr="00480337" w:rsidRDefault="009B787C" w:rsidP="007761DA">
            <w:pPr>
              <w:rPr>
                <w:rFonts w:ascii="David" w:hAnsi="David"/>
                <w:rtl/>
              </w:rPr>
            </w:pPr>
          </w:p>
        </w:tc>
        <w:tc>
          <w:tcPr>
            <w:tcW w:w="890" w:type="dxa"/>
            <w:vAlign w:val="bottom"/>
          </w:tcPr>
          <w:p w14:paraId="5A00B606" w14:textId="77777777" w:rsidR="009B787C" w:rsidRPr="00480337" w:rsidRDefault="009B787C" w:rsidP="007761DA">
            <w:pPr>
              <w:rPr>
                <w:rFonts w:ascii="David" w:hAnsi="David"/>
                <w:rtl/>
              </w:rPr>
            </w:pPr>
          </w:p>
        </w:tc>
        <w:tc>
          <w:tcPr>
            <w:tcW w:w="890" w:type="dxa"/>
            <w:vAlign w:val="bottom"/>
          </w:tcPr>
          <w:p w14:paraId="6853F64B" w14:textId="77777777" w:rsidR="009B787C" w:rsidRPr="00480337" w:rsidRDefault="009B787C" w:rsidP="007761DA">
            <w:pPr>
              <w:rPr>
                <w:rFonts w:ascii="David" w:hAnsi="David"/>
                <w:rtl/>
              </w:rPr>
            </w:pPr>
          </w:p>
        </w:tc>
        <w:tc>
          <w:tcPr>
            <w:tcW w:w="889" w:type="dxa"/>
            <w:vAlign w:val="bottom"/>
          </w:tcPr>
          <w:p w14:paraId="781C990C" w14:textId="77777777" w:rsidR="009B787C" w:rsidRPr="00480337" w:rsidRDefault="009B787C" w:rsidP="007761DA">
            <w:pPr>
              <w:rPr>
                <w:rFonts w:ascii="David" w:hAnsi="David"/>
                <w:rtl/>
              </w:rPr>
            </w:pPr>
          </w:p>
        </w:tc>
        <w:tc>
          <w:tcPr>
            <w:tcW w:w="890" w:type="dxa"/>
            <w:vAlign w:val="bottom"/>
          </w:tcPr>
          <w:p w14:paraId="7C286096" w14:textId="77777777" w:rsidR="009B787C" w:rsidRPr="00480337" w:rsidRDefault="009B787C" w:rsidP="007761DA">
            <w:pPr>
              <w:rPr>
                <w:rFonts w:ascii="David" w:hAnsi="David"/>
                <w:rtl/>
              </w:rPr>
            </w:pPr>
          </w:p>
        </w:tc>
        <w:tc>
          <w:tcPr>
            <w:tcW w:w="890" w:type="dxa"/>
            <w:vAlign w:val="bottom"/>
          </w:tcPr>
          <w:p w14:paraId="340E44D1" w14:textId="77777777" w:rsidR="009B787C" w:rsidRPr="00480337" w:rsidRDefault="009B787C" w:rsidP="007761DA">
            <w:pPr>
              <w:rPr>
                <w:rFonts w:ascii="David" w:hAnsi="David"/>
                <w:rtl/>
              </w:rPr>
            </w:pPr>
          </w:p>
        </w:tc>
      </w:tr>
      <w:tr w:rsidR="009B787C" w:rsidRPr="00E03CF5" w14:paraId="33E27AB7" w14:textId="77777777" w:rsidTr="007761DA">
        <w:tc>
          <w:tcPr>
            <w:tcW w:w="1417" w:type="dxa"/>
            <w:vAlign w:val="bottom"/>
          </w:tcPr>
          <w:p w14:paraId="2A8F446E" w14:textId="77777777" w:rsidR="009B787C" w:rsidRDefault="009B787C" w:rsidP="007761DA">
            <w:pPr>
              <w:ind w:left="567"/>
              <w:rPr>
                <w:rFonts w:ascii="Aptos Narrow" w:hAnsi="Aptos Narrow"/>
                <w:color w:val="000000"/>
                <w:rtl/>
              </w:rPr>
            </w:pPr>
          </w:p>
        </w:tc>
        <w:tc>
          <w:tcPr>
            <w:tcW w:w="3260" w:type="dxa"/>
            <w:vAlign w:val="bottom"/>
          </w:tcPr>
          <w:p w14:paraId="5540FFC2" w14:textId="77777777" w:rsidR="009B787C" w:rsidRPr="00E03CF5" w:rsidRDefault="009B787C" w:rsidP="007761DA">
            <w:pPr>
              <w:rPr>
                <w:rtl/>
              </w:rPr>
            </w:pPr>
            <w:r>
              <w:rPr>
                <w:rFonts w:ascii="Aptos Narrow" w:hAnsi="Aptos Narrow"/>
                <w:color w:val="000000"/>
                <w:rtl/>
              </w:rPr>
              <w:t>מימוש כתבי אופציות למניות</w:t>
            </w:r>
          </w:p>
        </w:tc>
        <w:tc>
          <w:tcPr>
            <w:tcW w:w="889" w:type="dxa"/>
            <w:vAlign w:val="bottom"/>
          </w:tcPr>
          <w:p w14:paraId="39A0A07A" w14:textId="77777777" w:rsidR="009B787C" w:rsidRPr="00480337" w:rsidRDefault="009B787C" w:rsidP="007761DA">
            <w:pPr>
              <w:rPr>
                <w:rFonts w:ascii="David" w:hAnsi="David"/>
                <w:rtl/>
              </w:rPr>
            </w:pPr>
          </w:p>
        </w:tc>
        <w:tc>
          <w:tcPr>
            <w:tcW w:w="890" w:type="dxa"/>
            <w:vAlign w:val="bottom"/>
          </w:tcPr>
          <w:p w14:paraId="62392A7B" w14:textId="77777777" w:rsidR="009B787C" w:rsidRPr="00480337" w:rsidRDefault="009B787C" w:rsidP="007761DA">
            <w:pPr>
              <w:rPr>
                <w:rFonts w:ascii="David" w:hAnsi="David"/>
                <w:rtl/>
              </w:rPr>
            </w:pPr>
          </w:p>
        </w:tc>
        <w:tc>
          <w:tcPr>
            <w:tcW w:w="889" w:type="dxa"/>
            <w:vAlign w:val="bottom"/>
          </w:tcPr>
          <w:p w14:paraId="461F996F" w14:textId="77777777" w:rsidR="009B787C" w:rsidRPr="00480337" w:rsidRDefault="009B787C" w:rsidP="007761DA">
            <w:pPr>
              <w:rPr>
                <w:rFonts w:ascii="David" w:hAnsi="David"/>
                <w:rtl/>
              </w:rPr>
            </w:pPr>
          </w:p>
        </w:tc>
        <w:tc>
          <w:tcPr>
            <w:tcW w:w="890" w:type="dxa"/>
            <w:vAlign w:val="bottom"/>
          </w:tcPr>
          <w:p w14:paraId="454E0E9E" w14:textId="77777777" w:rsidR="009B787C" w:rsidRPr="00480337" w:rsidRDefault="009B787C" w:rsidP="007761DA">
            <w:pPr>
              <w:rPr>
                <w:rFonts w:ascii="David" w:hAnsi="David"/>
                <w:rtl/>
              </w:rPr>
            </w:pPr>
          </w:p>
        </w:tc>
        <w:tc>
          <w:tcPr>
            <w:tcW w:w="890" w:type="dxa"/>
            <w:vAlign w:val="bottom"/>
          </w:tcPr>
          <w:p w14:paraId="5E938E53" w14:textId="77777777" w:rsidR="009B787C" w:rsidRPr="00480337" w:rsidRDefault="009B787C" w:rsidP="007761DA">
            <w:pPr>
              <w:rPr>
                <w:rFonts w:ascii="David" w:hAnsi="David"/>
                <w:rtl/>
              </w:rPr>
            </w:pPr>
          </w:p>
        </w:tc>
        <w:tc>
          <w:tcPr>
            <w:tcW w:w="889" w:type="dxa"/>
            <w:vAlign w:val="bottom"/>
          </w:tcPr>
          <w:p w14:paraId="5DC7F891" w14:textId="77777777" w:rsidR="009B787C" w:rsidRPr="00480337" w:rsidRDefault="009B787C" w:rsidP="007761DA">
            <w:pPr>
              <w:rPr>
                <w:rFonts w:ascii="David" w:hAnsi="David"/>
                <w:rtl/>
              </w:rPr>
            </w:pPr>
          </w:p>
        </w:tc>
        <w:tc>
          <w:tcPr>
            <w:tcW w:w="890" w:type="dxa"/>
            <w:vAlign w:val="bottom"/>
          </w:tcPr>
          <w:p w14:paraId="5B97BA86" w14:textId="77777777" w:rsidR="009B787C" w:rsidRPr="00480337" w:rsidRDefault="009B787C" w:rsidP="007761DA">
            <w:pPr>
              <w:rPr>
                <w:rFonts w:ascii="David" w:hAnsi="David"/>
                <w:rtl/>
              </w:rPr>
            </w:pPr>
          </w:p>
        </w:tc>
        <w:tc>
          <w:tcPr>
            <w:tcW w:w="890" w:type="dxa"/>
            <w:vAlign w:val="bottom"/>
          </w:tcPr>
          <w:p w14:paraId="66DB9D70" w14:textId="77777777" w:rsidR="009B787C" w:rsidRPr="00480337" w:rsidRDefault="009B787C" w:rsidP="007761DA">
            <w:pPr>
              <w:rPr>
                <w:rFonts w:ascii="David" w:hAnsi="David"/>
                <w:rtl/>
              </w:rPr>
            </w:pPr>
          </w:p>
        </w:tc>
        <w:tc>
          <w:tcPr>
            <w:tcW w:w="889" w:type="dxa"/>
            <w:vAlign w:val="bottom"/>
          </w:tcPr>
          <w:p w14:paraId="1233CE12" w14:textId="77777777" w:rsidR="009B787C" w:rsidRPr="00480337" w:rsidRDefault="009B787C" w:rsidP="007761DA">
            <w:pPr>
              <w:rPr>
                <w:rFonts w:ascii="David" w:hAnsi="David"/>
                <w:rtl/>
              </w:rPr>
            </w:pPr>
          </w:p>
        </w:tc>
        <w:tc>
          <w:tcPr>
            <w:tcW w:w="890" w:type="dxa"/>
            <w:vAlign w:val="bottom"/>
          </w:tcPr>
          <w:p w14:paraId="68755018" w14:textId="77777777" w:rsidR="009B787C" w:rsidRPr="00480337" w:rsidRDefault="009B787C" w:rsidP="007761DA">
            <w:pPr>
              <w:rPr>
                <w:rFonts w:ascii="David" w:hAnsi="David"/>
                <w:rtl/>
              </w:rPr>
            </w:pPr>
          </w:p>
        </w:tc>
        <w:tc>
          <w:tcPr>
            <w:tcW w:w="890" w:type="dxa"/>
            <w:vAlign w:val="bottom"/>
          </w:tcPr>
          <w:p w14:paraId="778E9476" w14:textId="77777777" w:rsidR="009B787C" w:rsidRPr="00480337" w:rsidRDefault="009B787C" w:rsidP="007761DA">
            <w:pPr>
              <w:rPr>
                <w:rFonts w:ascii="David" w:hAnsi="David"/>
                <w:rtl/>
              </w:rPr>
            </w:pPr>
          </w:p>
        </w:tc>
      </w:tr>
      <w:tr w:rsidR="009B787C" w:rsidRPr="00E03CF5" w14:paraId="1F858316" w14:textId="77777777" w:rsidTr="007761DA">
        <w:tc>
          <w:tcPr>
            <w:tcW w:w="1417" w:type="dxa"/>
            <w:vAlign w:val="bottom"/>
          </w:tcPr>
          <w:p w14:paraId="128A7E19" w14:textId="77777777" w:rsidR="009B787C" w:rsidRDefault="009B787C" w:rsidP="007761DA">
            <w:pPr>
              <w:ind w:left="567"/>
              <w:rPr>
                <w:rFonts w:ascii="Aptos Narrow" w:hAnsi="Aptos Narrow"/>
                <w:color w:val="000000"/>
                <w:rtl/>
              </w:rPr>
            </w:pPr>
          </w:p>
        </w:tc>
        <w:tc>
          <w:tcPr>
            <w:tcW w:w="3260" w:type="dxa"/>
            <w:vAlign w:val="bottom"/>
          </w:tcPr>
          <w:p w14:paraId="661440B9" w14:textId="77777777" w:rsidR="009B787C" w:rsidRPr="00E03CF5" w:rsidRDefault="009B787C" w:rsidP="007761DA">
            <w:pPr>
              <w:rPr>
                <w:rtl/>
              </w:rPr>
            </w:pPr>
            <w:r>
              <w:rPr>
                <w:rFonts w:ascii="Aptos Narrow" w:hAnsi="Aptos Narrow"/>
                <w:color w:val="000000"/>
                <w:rtl/>
              </w:rPr>
              <w:t>תשלום מבוסס מניות</w:t>
            </w:r>
          </w:p>
        </w:tc>
        <w:tc>
          <w:tcPr>
            <w:tcW w:w="889" w:type="dxa"/>
            <w:vAlign w:val="bottom"/>
          </w:tcPr>
          <w:p w14:paraId="3203E987" w14:textId="77777777" w:rsidR="009B787C" w:rsidRPr="00480337" w:rsidRDefault="009B787C" w:rsidP="007761DA">
            <w:pPr>
              <w:rPr>
                <w:rFonts w:ascii="David" w:hAnsi="David"/>
                <w:rtl/>
              </w:rPr>
            </w:pPr>
          </w:p>
        </w:tc>
        <w:tc>
          <w:tcPr>
            <w:tcW w:w="890" w:type="dxa"/>
            <w:vAlign w:val="bottom"/>
          </w:tcPr>
          <w:p w14:paraId="5B229E3B" w14:textId="77777777" w:rsidR="009B787C" w:rsidRPr="00480337" w:rsidRDefault="009B787C" w:rsidP="007761DA">
            <w:pPr>
              <w:rPr>
                <w:rFonts w:ascii="David" w:hAnsi="David"/>
                <w:rtl/>
              </w:rPr>
            </w:pPr>
          </w:p>
        </w:tc>
        <w:tc>
          <w:tcPr>
            <w:tcW w:w="889" w:type="dxa"/>
            <w:vAlign w:val="bottom"/>
          </w:tcPr>
          <w:p w14:paraId="5A1D347E" w14:textId="77777777" w:rsidR="009B787C" w:rsidRPr="00480337" w:rsidRDefault="009B787C" w:rsidP="007761DA">
            <w:pPr>
              <w:rPr>
                <w:rFonts w:ascii="David" w:hAnsi="David"/>
                <w:rtl/>
              </w:rPr>
            </w:pPr>
          </w:p>
        </w:tc>
        <w:tc>
          <w:tcPr>
            <w:tcW w:w="890" w:type="dxa"/>
            <w:vAlign w:val="bottom"/>
          </w:tcPr>
          <w:p w14:paraId="2D73B7AA" w14:textId="77777777" w:rsidR="009B787C" w:rsidRPr="00480337" w:rsidRDefault="009B787C" w:rsidP="007761DA">
            <w:pPr>
              <w:rPr>
                <w:rFonts w:ascii="David" w:hAnsi="David"/>
                <w:rtl/>
              </w:rPr>
            </w:pPr>
          </w:p>
        </w:tc>
        <w:tc>
          <w:tcPr>
            <w:tcW w:w="890" w:type="dxa"/>
            <w:vAlign w:val="bottom"/>
          </w:tcPr>
          <w:p w14:paraId="4B59D231" w14:textId="77777777" w:rsidR="009B787C" w:rsidRPr="00480337" w:rsidRDefault="009B787C" w:rsidP="007761DA">
            <w:pPr>
              <w:rPr>
                <w:rFonts w:ascii="David" w:hAnsi="David"/>
                <w:rtl/>
              </w:rPr>
            </w:pPr>
          </w:p>
        </w:tc>
        <w:tc>
          <w:tcPr>
            <w:tcW w:w="889" w:type="dxa"/>
            <w:vAlign w:val="bottom"/>
          </w:tcPr>
          <w:p w14:paraId="4FE18F0C" w14:textId="77777777" w:rsidR="009B787C" w:rsidRPr="00480337" w:rsidRDefault="009B787C" w:rsidP="007761DA">
            <w:pPr>
              <w:rPr>
                <w:rFonts w:ascii="David" w:hAnsi="David"/>
                <w:rtl/>
              </w:rPr>
            </w:pPr>
          </w:p>
        </w:tc>
        <w:tc>
          <w:tcPr>
            <w:tcW w:w="890" w:type="dxa"/>
            <w:vAlign w:val="bottom"/>
          </w:tcPr>
          <w:p w14:paraId="1B3992C2" w14:textId="77777777" w:rsidR="009B787C" w:rsidRPr="00480337" w:rsidRDefault="009B787C" w:rsidP="007761DA">
            <w:pPr>
              <w:rPr>
                <w:rFonts w:ascii="David" w:hAnsi="David"/>
                <w:rtl/>
              </w:rPr>
            </w:pPr>
          </w:p>
        </w:tc>
        <w:tc>
          <w:tcPr>
            <w:tcW w:w="890" w:type="dxa"/>
            <w:vAlign w:val="bottom"/>
          </w:tcPr>
          <w:p w14:paraId="0ABFD653" w14:textId="77777777" w:rsidR="009B787C" w:rsidRPr="00480337" w:rsidRDefault="009B787C" w:rsidP="007761DA">
            <w:pPr>
              <w:rPr>
                <w:rFonts w:ascii="David" w:hAnsi="David"/>
                <w:rtl/>
              </w:rPr>
            </w:pPr>
          </w:p>
        </w:tc>
        <w:tc>
          <w:tcPr>
            <w:tcW w:w="889" w:type="dxa"/>
            <w:vAlign w:val="bottom"/>
          </w:tcPr>
          <w:p w14:paraId="7C8DEA51" w14:textId="77777777" w:rsidR="009B787C" w:rsidRPr="00480337" w:rsidRDefault="009B787C" w:rsidP="007761DA">
            <w:pPr>
              <w:rPr>
                <w:rFonts w:ascii="David" w:hAnsi="David"/>
                <w:rtl/>
              </w:rPr>
            </w:pPr>
          </w:p>
        </w:tc>
        <w:tc>
          <w:tcPr>
            <w:tcW w:w="890" w:type="dxa"/>
            <w:vAlign w:val="bottom"/>
          </w:tcPr>
          <w:p w14:paraId="6B632028" w14:textId="77777777" w:rsidR="009B787C" w:rsidRPr="00480337" w:rsidRDefault="009B787C" w:rsidP="007761DA">
            <w:pPr>
              <w:rPr>
                <w:rFonts w:ascii="David" w:hAnsi="David"/>
                <w:rtl/>
              </w:rPr>
            </w:pPr>
          </w:p>
        </w:tc>
        <w:tc>
          <w:tcPr>
            <w:tcW w:w="890" w:type="dxa"/>
            <w:vAlign w:val="bottom"/>
          </w:tcPr>
          <w:p w14:paraId="54D58CC0" w14:textId="77777777" w:rsidR="009B787C" w:rsidRPr="00480337" w:rsidRDefault="009B787C" w:rsidP="007761DA">
            <w:pPr>
              <w:rPr>
                <w:rFonts w:ascii="David" w:hAnsi="David"/>
                <w:rtl/>
              </w:rPr>
            </w:pPr>
          </w:p>
        </w:tc>
      </w:tr>
      <w:tr w:rsidR="009B787C" w:rsidRPr="00E03CF5" w14:paraId="324AFB91" w14:textId="77777777" w:rsidTr="007761DA">
        <w:tc>
          <w:tcPr>
            <w:tcW w:w="1417" w:type="dxa"/>
            <w:vAlign w:val="bottom"/>
          </w:tcPr>
          <w:p w14:paraId="60029498" w14:textId="77777777" w:rsidR="009B787C" w:rsidRDefault="009B787C" w:rsidP="007761DA">
            <w:pPr>
              <w:ind w:left="567"/>
              <w:rPr>
                <w:rFonts w:ascii="Aptos Narrow" w:hAnsi="Aptos Narrow"/>
                <w:color w:val="000000"/>
                <w:rtl/>
              </w:rPr>
            </w:pPr>
          </w:p>
        </w:tc>
        <w:tc>
          <w:tcPr>
            <w:tcW w:w="3260" w:type="dxa"/>
            <w:vAlign w:val="bottom"/>
          </w:tcPr>
          <w:p w14:paraId="5E0B6E7F" w14:textId="77777777" w:rsidR="009B787C" w:rsidRPr="00E03CF5" w:rsidRDefault="009B787C" w:rsidP="007761DA">
            <w:pPr>
              <w:rPr>
                <w:rtl/>
              </w:rPr>
            </w:pPr>
            <w:r>
              <w:rPr>
                <w:rFonts w:ascii="Aptos Narrow" w:hAnsi="Aptos Narrow"/>
                <w:color w:val="000000"/>
                <w:rtl/>
              </w:rPr>
              <w:t>דיבידנד ששולם למחזיקי ההון של החברה</w:t>
            </w:r>
          </w:p>
        </w:tc>
        <w:tc>
          <w:tcPr>
            <w:tcW w:w="889" w:type="dxa"/>
            <w:vAlign w:val="bottom"/>
          </w:tcPr>
          <w:p w14:paraId="779AF1D3" w14:textId="77777777" w:rsidR="009B787C" w:rsidRPr="00480337" w:rsidRDefault="009B787C" w:rsidP="007761DA">
            <w:pPr>
              <w:pBdr>
                <w:bottom w:val="single" w:sz="4" w:space="0" w:color="auto"/>
              </w:pBdr>
              <w:rPr>
                <w:rFonts w:ascii="David" w:hAnsi="David"/>
                <w:rtl/>
              </w:rPr>
            </w:pPr>
          </w:p>
        </w:tc>
        <w:tc>
          <w:tcPr>
            <w:tcW w:w="890" w:type="dxa"/>
            <w:vAlign w:val="bottom"/>
          </w:tcPr>
          <w:p w14:paraId="0E3C16E1" w14:textId="77777777" w:rsidR="009B787C" w:rsidRPr="00480337" w:rsidRDefault="009B787C" w:rsidP="007761DA">
            <w:pPr>
              <w:pBdr>
                <w:bottom w:val="single" w:sz="4" w:space="0" w:color="auto"/>
              </w:pBdr>
              <w:rPr>
                <w:rFonts w:ascii="David" w:hAnsi="David"/>
                <w:rtl/>
              </w:rPr>
            </w:pPr>
          </w:p>
        </w:tc>
        <w:tc>
          <w:tcPr>
            <w:tcW w:w="889" w:type="dxa"/>
            <w:vAlign w:val="bottom"/>
          </w:tcPr>
          <w:p w14:paraId="32466685" w14:textId="77777777" w:rsidR="009B787C" w:rsidRPr="00480337" w:rsidRDefault="009B787C" w:rsidP="007761DA">
            <w:pPr>
              <w:pBdr>
                <w:bottom w:val="single" w:sz="4" w:space="0" w:color="auto"/>
              </w:pBdr>
              <w:rPr>
                <w:rFonts w:ascii="David" w:hAnsi="David"/>
                <w:rtl/>
              </w:rPr>
            </w:pPr>
          </w:p>
        </w:tc>
        <w:tc>
          <w:tcPr>
            <w:tcW w:w="890" w:type="dxa"/>
            <w:vAlign w:val="bottom"/>
          </w:tcPr>
          <w:p w14:paraId="51D7B94F" w14:textId="77777777" w:rsidR="009B787C" w:rsidRPr="00480337" w:rsidRDefault="009B787C" w:rsidP="007761DA">
            <w:pPr>
              <w:pBdr>
                <w:bottom w:val="single" w:sz="4" w:space="0" w:color="auto"/>
              </w:pBdr>
              <w:rPr>
                <w:rFonts w:ascii="David" w:hAnsi="David"/>
                <w:rtl/>
              </w:rPr>
            </w:pPr>
          </w:p>
        </w:tc>
        <w:tc>
          <w:tcPr>
            <w:tcW w:w="890" w:type="dxa"/>
            <w:vAlign w:val="bottom"/>
          </w:tcPr>
          <w:p w14:paraId="5BECDFFE" w14:textId="77777777" w:rsidR="009B787C" w:rsidRPr="00480337" w:rsidRDefault="009B787C" w:rsidP="007761DA">
            <w:pPr>
              <w:pBdr>
                <w:bottom w:val="single" w:sz="4" w:space="0" w:color="auto"/>
              </w:pBdr>
              <w:rPr>
                <w:rFonts w:ascii="David" w:hAnsi="David"/>
                <w:rtl/>
              </w:rPr>
            </w:pPr>
          </w:p>
        </w:tc>
        <w:tc>
          <w:tcPr>
            <w:tcW w:w="889" w:type="dxa"/>
            <w:vAlign w:val="bottom"/>
          </w:tcPr>
          <w:p w14:paraId="2959FA60" w14:textId="77777777" w:rsidR="009B787C" w:rsidRPr="00480337" w:rsidRDefault="009B787C" w:rsidP="007761DA">
            <w:pPr>
              <w:pBdr>
                <w:bottom w:val="single" w:sz="4" w:space="0" w:color="auto"/>
              </w:pBdr>
              <w:rPr>
                <w:rFonts w:ascii="David" w:hAnsi="David"/>
                <w:rtl/>
              </w:rPr>
            </w:pPr>
          </w:p>
        </w:tc>
        <w:tc>
          <w:tcPr>
            <w:tcW w:w="890" w:type="dxa"/>
            <w:vAlign w:val="bottom"/>
          </w:tcPr>
          <w:p w14:paraId="7BE70C50" w14:textId="77777777" w:rsidR="009B787C" w:rsidRPr="00480337" w:rsidRDefault="009B787C" w:rsidP="007761DA">
            <w:pPr>
              <w:pBdr>
                <w:bottom w:val="single" w:sz="4" w:space="0" w:color="auto"/>
              </w:pBdr>
              <w:rPr>
                <w:rFonts w:ascii="David" w:hAnsi="David"/>
                <w:rtl/>
              </w:rPr>
            </w:pPr>
          </w:p>
        </w:tc>
        <w:tc>
          <w:tcPr>
            <w:tcW w:w="890" w:type="dxa"/>
            <w:vAlign w:val="bottom"/>
          </w:tcPr>
          <w:p w14:paraId="69D0584A" w14:textId="77777777" w:rsidR="009B787C" w:rsidRPr="00480337" w:rsidRDefault="009B787C" w:rsidP="007761DA">
            <w:pPr>
              <w:pBdr>
                <w:bottom w:val="single" w:sz="4" w:space="0" w:color="auto"/>
              </w:pBdr>
              <w:rPr>
                <w:rFonts w:ascii="David" w:hAnsi="David"/>
                <w:rtl/>
              </w:rPr>
            </w:pPr>
          </w:p>
        </w:tc>
        <w:tc>
          <w:tcPr>
            <w:tcW w:w="889" w:type="dxa"/>
            <w:vAlign w:val="bottom"/>
          </w:tcPr>
          <w:p w14:paraId="78D7F934" w14:textId="77777777" w:rsidR="009B787C" w:rsidRPr="00480337" w:rsidRDefault="009B787C" w:rsidP="007761DA">
            <w:pPr>
              <w:pBdr>
                <w:bottom w:val="single" w:sz="4" w:space="0" w:color="auto"/>
              </w:pBdr>
              <w:rPr>
                <w:rFonts w:ascii="David" w:hAnsi="David"/>
                <w:rtl/>
              </w:rPr>
            </w:pPr>
          </w:p>
        </w:tc>
        <w:tc>
          <w:tcPr>
            <w:tcW w:w="890" w:type="dxa"/>
            <w:vAlign w:val="bottom"/>
          </w:tcPr>
          <w:p w14:paraId="1080366E" w14:textId="77777777" w:rsidR="009B787C" w:rsidRPr="00480337" w:rsidRDefault="009B787C" w:rsidP="007761DA">
            <w:pPr>
              <w:pBdr>
                <w:bottom w:val="single" w:sz="4" w:space="0" w:color="auto"/>
              </w:pBdr>
              <w:rPr>
                <w:rFonts w:ascii="David" w:hAnsi="David"/>
                <w:rtl/>
              </w:rPr>
            </w:pPr>
          </w:p>
        </w:tc>
        <w:tc>
          <w:tcPr>
            <w:tcW w:w="890" w:type="dxa"/>
            <w:vAlign w:val="bottom"/>
          </w:tcPr>
          <w:p w14:paraId="21B4DB3A" w14:textId="77777777" w:rsidR="009B787C" w:rsidRPr="00480337" w:rsidRDefault="009B787C" w:rsidP="007761DA">
            <w:pPr>
              <w:pBdr>
                <w:bottom w:val="single" w:sz="4" w:space="0" w:color="auto"/>
              </w:pBdr>
              <w:rPr>
                <w:rFonts w:ascii="David" w:hAnsi="David"/>
                <w:rtl/>
              </w:rPr>
            </w:pPr>
          </w:p>
        </w:tc>
      </w:tr>
      <w:tr w:rsidR="009B787C" w:rsidRPr="00E03CF5" w14:paraId="084C1EB9" w14:textId="77777777" w:rsidTr="007761DA">
        <w:tc>
          <w:tcPr>
            <w:tcW w:w="1417" w:type="dxa"/>
            <w:vAlign w:val="bottom"/>
          </w:tcPr>
          <w:p w14:paraId="01A1A5B3" w14:textId="77777777" w:rsidR="009B787C" w:rsidRPr="00E03CF5" w:rsidRDefault="009B787C" w:rsidP="007761DA">
            <w:pPr>
              <w:ind w:left="567"/>
              <w:rPr>
                <w:rtl/>
              </w:rPr>
            </w:pPr>
          </w:p>
        </w:tc>
        <w:tc>
          <w:tcPr>
            <w:tcW w:w="3260" w:type="dxa"/>
            <w:vAlign w:val="bottom"/>
          </w:tcPr>
          <w:p w14:paraId="315E6419" w14:textId="77777777" w:rsidR="009B787C" w:rsidRPr="00E03CF5" w:rsidRDefault="009B787C" w:rsidP="007761DA">
            <w:pPr>
              <w:rPr>
                <w:rtl/>
              </w:rPr>
            </w:pPr>
          </w:p>
        </w:tc>
        <w:tc>
          <w:tcPr>
            <w:tcW w:w="889" w:type="dxa"/>
            <w:vAlign w:val="bottom"/>
          </w:tcPr>
          <w:p w14:paraId="0D32E309" w14:textId="77777777" w:rsidR="009B787C" w:rsidRPr="00480337" w:rsidRDefault="009B787C" w:rsidP="007761DA">
            <w:pPr>
              <w:rPr>
                <w:rFonts w:ascii="David" w:hAnsi="David"/>
                <w:rtl/>
              </w:rPr>
            </w:pPr>
          </w:p>
        </w:tc>
        <w:tc>
          <w:tcPr>
            <w:tcW w:w="890" w:type="dxa"/>
            <w:vAlign w:val="bottom"/>
          </w:tcPr>
          <w:p w14:paraId="743C87FA" w14:textId="77777777" w:rsidR="009B787C" w:rsidRPr="00480337" w:rsidRDefault="009B787C" w:rsidP="007761DA">
            <w:pPr>
              <w:rPr>
                <w:rFonts w:ascii="David" w:hAnsi="David"/>
                <w:rtl/>
              </w:rPr>
            </w:pPr>
          </w:p>
        </w:tc>
        <w:tc>
          <w:tcPr>
            <w:tcW w:w="889" w:type="dxa"/>
            <w:vAlign w:val="bottom"/>
          </w:tcPr>
          <w:p w14:paraId="513970C0" w14:textId="77777777" w:rsidR="009B787C" w:rsidRPr="00480337" w:rsidRDefault="009B787C" w:rsidP="007761DA">
            <w:pPr>
              <w:rPr>
                <w:rFonts w:ascii="David" w:hAnsi="David"/>
                <w:rtl/>
              </w:rPr>
            </w:pPr>
          </w:p>
        </w:tc>
        <w:tc>
          <w:tcPr>
            <w:tcW w:w="890" w:type="dxa"/>
            <w:vAlign w:val="bottom"/>
          </w:tcPr>
          <w:p w14:paraId="23A75FC7" w14:textId="77777777" w:rsidR="009B787C" w:rsidRPr="00480337" w:rsidRDefault="009B787C" w:rsidP="007761DA">
            <w:pPr>
              <w:rPr>
                <w:rFonts w:ascii="David" w:hAnsi="David"/>
                <w:rtl/>
              </w:rPr>
            </w:pPr>
          </w:p>
        </w:tc>
        <w:tc>
          <w:tcPr>
            <w:tcW w:w="890" w:type="dxa"/>
            <w:vAlign w:val="bottom"/>
          </w:tcPr>
          <w:p w14:paraId="67120997" w14:textId="77777777" w:rsidR="009B787C" w:rsidRPr="00480337" w:rsidRDefault="009B787C" w:rsidP="007761DA">
            <w:pPr>
              <w:rPr>
                <w:rFonts w:ascii="David" w:hAnsi="David"/>
                <w:rtl/>
              </w:rPr>
            </w:pPr>
          </w:p>
        </w:tc>
        <w:tc>
          <w:tcPr>
            <w:tcW w:w="889" w:type="dxa"/>
            <w:vAlign w:val="bottom"/>
          </w:tcPr>
          <w:p w14:paraId="3A06DDD1" w14:textId="77777777" w:rsidR="009B787C" w:rsidRPr="00480337" w:rsidRDefault="009B787C" w:rsidP="007761DA">
            <w:pPr>
              <w:rPr>
                <w:rFonts w:ascii="David" w:hAnsi="David"/>
                <w:rtl/>
              </w:rPr>
            </w:pPr>
          </w:p>
        </w:tc>
        <w:tc>
          <w:tcPr>
            <w:tcW w:w="890" w:type="dxa"/>
            <w:vAlign w:val="bottom"/>
          </w:tcPr>
          <w:p w14:paraId="34786D59" w14:textId="77777777" w:rsidR="009B787C" w:rsidRPr="00480337" w:rsidRDefault="009B787C" w:rsidP="007761DA">
            <w:pPr>
              <w:rPr>
                <w:rFonts w:ascii="David" w:hAnsi="David"/>
                <w:rtl/>
              </w:rPr>
            </w:pPr>
          </w:p>
        </w:tc>
        <w:tc>
          <w:tcPr>
            <w:tcW w:w="890" w:type="dxa"/>
            <w:vAlign w:val="bottom"/>
          </w:tcPr>
          <w:p w14:paraId="0B07C1AF" w14:textId="77777777" w:rsidR="009B787C" w:rsidRPr="00480337" w:rsidRDefault="009B787C" w:rsidP="007761DA">
            <w:pPr>
              <w:rPr>
                <w:rFonts w:ascii="David" w:hAnsi="David"/>
                <w:rtl/>
              </w:rPr>
            </w:pPr>
          </w:p>
        </w:tc>
        <w:tc>
          <w:tcPr>
            <w:tcW w:w="889" w:type="dxa"/>
            <w:vAlign w:val="bottom"/>
          </w:tcPr>
          <w:p w14:paraId="439DFB97" w14:textId="77777777" w:rsidR="009B787C" w:rsidRPr="00480337" w:rsidRDefault="009B787C" w:rsidP="007761DA">
            <w:pPr>
              <w:rPr>
                <w:rFonts w:ascii="David" w:hAnsi="David"/>
                <w:rtl/>
              </w:rPr>
            </w:pPr>
          </w:p>
        </w:tc>
        <w:tc>
          <w:tcPr>
            <w:tcW w:w="890" w:type="dxa"/>
            <w:vAlign w:val="bottom"/>
          </w:tcPr>
          <w:p w14:paraId="1EC99F5B" w14:textId="77777777" w:rsidR="009B787C" w:rsidRPr="00480337" w:rsidRDefault="009B787C" w:rsidP="007761DA">
            <w:pPr>
              <w:rPr>
                <w:rFonts w:ascii="David" w:hAnsi="David"/>
                <w:rtl/>
              </w:rPr>
            </w:pPr>
          </w:p>
        </w:tc>
        <w:tc>
          <w:tcPr>
            <w:tcW w:w="890" w:type="dxa"/>
            <w:vAlign w:val="bottom"/>
          </w:tcPr>
          <w:p w14:paraId="37F3352F" w14:textId="77777777" w:rsidR="009B787C" w:rsidRPr="00480337" w:rsidRDefault="009B787C" w:rsidP="007761DA">
            <w:pPr>
              <w:rPr>
                <w:rFonts w:ascii="David" w:hAnsi="David"/>
                <w:rtl/>
              </w:rPr>
            </w:pPr>
          </w:p>
        </w:tc>
      </w:tr>
      <w:tr w:rsidR="009B787C" w:rsidRPr="00E03CF5" w14:paraId="66BD7CA7" w14:textId="77777777" w:rsidTr="007761DA">
        <w:tc>
          <w:tcPr>
            <w:tcW w:w="1417" w:type="dxa"/>
            <w:vAlign w:val="bottom"/>
          </w:tcPr>
          <w:p w14:paraId="6B436018" w14:textId="77777777" w:rsidR="009B787C" w:rsidRDefault="009B787C" w:rsidP="007761DA">
            <w:pPr>
              <w:ind w:left="567"/>
              <w:rPr>
                <w:rFonts w:ascii="Aptos Narrow" w:hAnsi="Aptos Narrow"/>
                <w:b/>
                <w:bCs/>
                <w:color w:val="000000"/>
                <w:rtl/>
              </w:rPr>
            </w:pPr>
          </w:p>
        </w:tc>
        <w:tc>
          <w:tcPr>
            <w:tcW w:w="3260" w:type="dxa"/>
            <w:vAlign w:val="center"/>
          </w:tcPr>
          <w:p w14:paraId="12CA5E1A" w14:textId="434E48A3" w:rsidR="009B787C" w:rsidRPr="00E03CF5" w:rsidRDefault="0076135C" w:rsidP="007761DA">
            <w:pPr>
              <w:rPr>
                <w:rtl/>
              </w:rPr>
            </w:pPr>
            <w:r w:rsidRPr="0076135C">
              <w:rPr>
                <w:rFonts w:ascii="David" w:hAnsi="David"/>
                <w:b/>
                <w:bCs/>
                <w:color w:val="000000"/>
                <w:rtl/>
              </w:rPr>
              <w:t xml:space="preserve">יתרה </w:t>
            </w:r>
            <w:r w:rsidR="009B787C">
              <w:rPr>
                <w:rFonts w:ascii="Aptos Narrow" w:hAnsi="Aptos Narrow" w:hint="cs"/>
                <w:b/>
                <w:bCs/>
                <w:color w:val="000000"/>
                <w:rtl/>
              </w:rPr>
              <w:t xml:space="preserve">ליום 30 ביוני </w:t>
            </w:r>
            <w:r w:rsidR="005264D4">
              <w:rPr>
                <w:rFonts w:ascii="Aptos Narrow" w:hAnsi="Aptos Narrow" w:hint="cs"/>
                <w:b/>
                <w:bCs/>
                <w:color w:val="000000"/>
                <w:rtl/>
              </w:rPr>
              <w:t>2026</w:t>
            </w:r>
          </w:p>
        </w:tc>
        <w:tc>
          <w:tcPr>
            <w:tcW w:w="889" w:type="dxa"/>
            <w:vAlign w:val="bottom"/>
          </w:tcPr>
          <w:p w14:paraId="7888B5C7"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2FB2852F"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6EAC3982"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60271D78"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57A27E80"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0FDBE2A6"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0192AE3C"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7332E28D"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022A2241"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2570CD57"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73823F26" w14:textId="77777777" w:rsidR="009B787C" w:rsidRPr="00480337" w:rsidRDefault="009B787C" w:rsidP="007761DA">
            <w:pPr>
              <w:pBdr>
                <w:bottom w:val="double" w:sz="4" w:space="0" w:color="auto"/>
              </w:pBdr>
              <w:rPr>
                <w:rFonts w:ascii="David" w:hAnsi="David"/>
                <w:rtl/>
              </w:rPr>
            </w:pPr>
            <w:r w:rsidRPr="00480337">
              <w:rPr>
                <w:rFonts w:ascii="David" w:hAnsi="David"/>
                <w:color w:val="000000"/>
              </w:rPr>
              <w:t> </w:t>
            </w:r>
          </w:p>
        </w:tc>
      </w:tr>
    </w:tbl>
    <w:p w14:paraId="0E640995" w14:textId="77777777" w:rsidR="009B787C" w:rsidRPr="003212F5" w:rsidRDefault="00EC67CA" w:rsidP="003212F5">
      <w:pPr>
        <w:widowControl/>
        <w:overflowPunct/>
        <w:autoSpaceDE/>
        <w:autoSpaceDN/>
        <w:adjustRightInd/>
        <w:jc w:val="both"/>
        <w:textAlignment w:val="auto"/>
        <w:rPr>
          <w:rFonts w:ascii="David" w:hAnsi="David"/>
          <w:color w:val="000000"/>
          <w:sz w:val="18"/>
          <w:szCs w:val="18"/>
          <w:rtl/>
        </w:rPr>
      </w:pPr>
      <w:r w:rsidRPr="00B7771C">
        <w:rPr>
          <w:rFonts w:ascii="David" w:hAnsi="David"/>
          <w:color w:val="000000"/>
          <w:rtl/>
        </w:rPr>
        <w:t>המידע הנוסף המצורף מהווה חלק בלתי נפרד מהדוחות הכספיים הנפרדים.</w:t>
      </w:r>
    </w:p>
    <w:tbl>
      <w:tblPr>
        <w:tblStyle w:val="TableGrid"/>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4"/>
        <w:gridCol w:w="13470"/>
      </w:tblGrid>
      <w:tr w:rsidR="0076135C" w:rsidRPr="00F31884" w14:paraId="21171E01" w14:textId="77777777" w:rsidTr="00135376">
        <w:tc>
          <w:tcPr>
            <w:tcW w:w="466" w:type="pct"/>
          </w:tcPr>
          <w:p w14:paraId="2ED056B9" w14:textId="77777777" w:rsidR="0076135C" w:rsidRPr="00F31884" w:rsidRDefault="0076135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4534" w:type="pct"/>
          </w:tcPr>
          <w:p w14:paraId="099BB686" w14:textId="77777777" w:rsidR="0076135C" w:rsidRDefault="0076135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35B5F8D0" w14:textId="77777777" w:rsidR="0076135C" w:rsidRPr="00F31884" w:rsidRDefault="0076135C" w:rsidP="007761DA">
            <w:pPr>
              <w:spacing w:line="240" w:lineRule="exact"/>
              <w:jc w:val="both"/>
              <w:rPr>
                <w:rFonts w:asciiTheme="majorBidi" w:hAnsiTheme="majorBidi"/>
                <w:b/>
                <w:bCs/>
                <w:rtl/>
              </w:rPr>
            </w:pPr>
          </w:p>
        </w:tc>
      </w:tr>
      <w:tr w:rsidR="0076135C" w:rsidRPr="009D09A5" w14:paraId="2E6E7BBE" w14:textId="77777777" w:rsidTr="00135376">
        <w:trPr>
          <w:trHeight w:val="516"/>
        </w:trPr>
        <w:tc>
          <w:tcPr>
            <w:tcW w:w="466" w:type="pct"/>
          </w:tcPr>
          <w:p w14:paraId="0EE6C90F" w14:textId="77777777" w:rsidR="0076135C" w:rsidRPr="009D09A5" w:rsidRDefault="0076135C" w:rsidP="007761DA">
            <w:pPr>
              <w:bidi w:val="0"/>
              <w:spacing w:line="240" w:lineRule="exact"/>
              <w:jc w:val="right"/>
              <w:rPr>
                <w:rFonts w:asciiTheme="majorBidi" w:hAnsiTheme="majorBidi"/>
                <w:i/>
                <w:iCs/>
                <w:spacing w:val="-10"/>
              </w:rPr>
            </w:pPr>
          </w:p>
        </w:tc>
        <w:tc>
          <w:tcPr>
            <w:tcW w:w="4534" w:type="pct"/>
          </w:tcPr>
          <w:p w14:paraId="46BBFCDF" w14:textId="77777777" w:rsidR="0076135C" w:rsidRPr="00F46FA2" w:rsidRDefault="0076135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34E0C83C" w14:textId="77777777" w:rsidR="0076135C" w:rsidRPr="009D09A5" w:rsidRDefault="0076135C" w:rsidP="007761DA">
            <w:pPr>
              <w:spacing w:line="240" w:lineRule="exact"/>
              <w:jc w:val="both"/>
              <w:rPr>
                <w:rFonts w:asciiTheme="majorBidi" w:hAnsiTheme="majorBidi"/>
                <w:b/>
                <w:bCs/>
                <w:rtl/>
              </w:rPr>
            </w:pPr>
          </w:p>
        </w:tc>
      </w:tr>
      <w:tr w:rsidR="0076135C" w:rsidRPr="00555635" w14:paraId="3DE5C73E" w14:textId="77777777" w:rsidTr="00135376">
        <w:tc>
          <w:tcPr>
            <w:tcW w:w="466" w:type="pct"/>
          </w:tcPr>
          <w:p w14:paraId="5F8DE89C" w14:textId="77777777" w:rsidR="0076135C" w:rsidRPr="009D09A5" w:rsidRDefault="0076135C" w:rsidP="007761DA">
            <w:pPr>
              <w:bidi w:val="0"/>
              <w:spacing w:line="240" w:lineRule="exact"/>
              <w:jc w:val="right"/>
              <w:rPr>
                <w:b/>
                <w:bCs/>
                <w:spacing w:val="-10"/>
              </w:rPr>
            </w:pPr>
          </w:p>
        </w:tc>
        <w:tc>
          <w:tcPr>
            <w:tcW w:w="4534" w:type="pct"/>
          </w:tcPr>
          <w:p w14:paraId="6221988A" w14:textId="77777777" w:rsidR="0076135C" w:rsidRPr="00656860" w:rsidRDefault="0076135C" w:rsidP="007761DA">
            <w:pPr>
              <w:spacing w:line="240" w:lineRule="exact"/>
              <w:ind w:left="720" w:hanging="720"/>
              <w:jc w:val="both"/>
              <w:rPr>
                <w:rFonts w:ascii="David" w:hAnsi="David"/>
                <w:b/>
                <w:bCs/>
                <w:color w:val="000000"/>
                <w:rtl/>
              </w:rPr>
            </w:pPr>
            <w:r>
              <w:rPr>
                <w:rFonts w:ascii="David" w:hAnsi="David" w:hint="cs"/>
                <w:b/>
                <w:bCs/>
                <w:color w:val="000000"/>
                <w:rtl/>
              </w:rPr>
              <w:t>דוחות על השינויים בהון (המשך)</w:t>
            </w:r>
          </w:p>
        </w:tc>
      </w:tr>
    </w:tbl>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480337" w14:paraId="0709C453" w14:textId="77777777" w:rsidTr="007761DA">
        <w:tc>
          <w:tcPr>
            <w:tcW w:w="1417" w:type="dxa"/>
            <w:vAlign w:val="bottom"/>
          </w:tcPr>
          <w:p w14:paraId="6E683BC5"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FC9E722" w14:textId="77777777" w:rsidR="0076135C" w:rsidRPr="00E03CF5" w:rsidRDefault="0076135C" w:rsidP="007761DA">
            <w:pPr>
              <w:spacing w:line="180" w:lineRule="exact"/>
              <w:rPr>
                <w:rtl/>
              </w:rPr>
            </w:pPr>
          </w:p>
        </w:tc>
        <w:tc>
          <w:tcPr>
            <w:tcW w:w="9786" w:type="dxa"/>
            <w:gridSpan w:val="11"/>
            <w:vAlign w:val="bottom"/>
          </w:tcPr>
          <w:p w14:paraId="6FB4D2D9" w14:textId="77777777" w:rsidR="0076135C" w:rsidRPr="00011989"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מיוחס לבעלי מניות החברה</w:t>
            </w:r>
          </w:p>
        </w:tc>
      </w:tr>
      <w:tr w:rsidR="0076135C" w:rsidRPr="00480337" w14:paraId="46B70F2C" w14:textId="77777777" w:rsidTr="007761DA">
        <w:tc>
          <w:tcPr>
            <w:tcW w:w="1417" w:type="dxa"/>
            <w:vAlign w:val="bottom"/>
          </w:tcPr>
          <w:p w14:paraId="1CBD5070"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5C39994" w14:textId="77777777" w:rsidR="0076135C" w:rsidRPr="00E03CF5" w:rsidRDefault="0076135C" w:rsidP="007761DA">
            <w:pPr>
              <w:spacing w:line="180" w:lineRule="exact"/>
              <w:rPr>
                <w:rtl/>
              </w:rPr>
            </w:pPr>
          </w:p>
        </w:tc>
        <w:tc>
          <w:tcPr>
            <w:tcW w:w="889" w:type="dxa"/>
            <w:vAlign w:val="bottom"/>
          </w:tcPr>
          <w:p w14:paraId="5BE781C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B6AA647"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579DCB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F153A0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C60582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72233F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6318C17"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05D808A7"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BD0AE4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FBAE22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F832F36" w14:textId="77777777" w:rsidR="0076135C" w:rsidRPr="00011989" w:rsidRDefault="0076135C" w:rsidP="007761DA">
            <w:pPr>
              <w:spacing w:line="180" w:lineRule="exact"/>
              <w:rPr>
                <w:rFonts w:ascii="David" w:hAnsi="David"/>
                <w:b/>
                <w:bCs/>
                <w:sz w:val="16"/>
                <w:szCs w:val="16"/>
                <w:rtl/>
              </w:rPr>
            </w:pPr>
          </w:p>
        </w:tc>
      </w:tr>
      <w:tr w:rsidR="0076135C" w:rsidRPr="00480337" w14:paraId="14AE1634" w14:textId="77777777" w:rsidTr="007761DA">
        <w:tc>
          <w:tcPr>
            <w:tcW w:w="1417" w:type="dxa"/>
            <w:vAlign w:val="bottom"/>
          </w:tcPr>
          <w:p w14:paraId="77CDDBAE"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F71941A" w14:textId="77777777" w:rsidR="0076135C" w:rsidRPr="00E03CF5" w:rsidRDefault="0076135C" w:rsidP="007761DA">
            <w:pPr>
              <w:spacing w:line="180" w:lineRule="exact"/>
              <w:rPr>
                <w:rtl/>
              </w:rPr>
            </w:pPr>
          </w:p>
        </w:tc>
        <w:tc>
          <w:tcPr>
            <w:tcW w:w="889" w:type="dxa"/>
            <w:vAlign w:val="bottom"/>
          </w:tcPr>
          <w:p w14:paraId="334B86E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38252F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9B660F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4B1DDD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6981DE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4BF10F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0FB81FF"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w:t>
            </w:r>
          </w:p>
        </w:tc>
        <w:tc>
          <w:tcPr>
            <w:tcW w:w="890" w:type="dxa"/>
            <w:vAlign w:val="bottom"/>
          </w:tcPr>
          <w:p w14:paraId="4BB6BD1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C80468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01EE9C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CFA9835" w14:textId="77777777" w:rsidR="0076135C" w:rsidRPr="00011989" w:rsidRDefault="0076135C" w:rsidP="007761DA">
            <w:pPr>
              <w:spacing w:line="180" w:lineRule="exact"/>
              <w:rPr>
                <w:rFonts w:ascii="David" w:hAnsi="David"/>
                <w:b/>
                <w:bCs/>
                <w:sz w:val="16"/>
                <w:szCs w:val="16"/>
                <w:rtl/>
              </w:rPr>
            </w:pPr>
          </w:p>
        </w:tc>
      </w:tr>
      <w:tr w:rsidR="0076135C" w:rsidRPr="00480337" w14:paraId="7E94B797" w14:textId="77777777" w:rsidTr="007761DA">
        <w:tc>
          <w:tcPr>
            <w:tcW w:w="1417" w:type="dxa"/>
            <w:vAlign w:val="bottom"/>
          </w:tcPr>
          <w:p w14:paraId="75968069"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9C92CD7" w14:textId="77777777" w:rsidR="0076135C" w:rsidRPr="00E03CF5" w:rsidRDefault="0076135C" w:rsidP="007761DA">
            <w:pPr>
              <w:spacing w:line="180" w:lineRule="exact"/>
              <w:rPr>
                <w:rtl/>
              </w:rPr>
            </w:pPr>
          </w:p>
        </w:tc>
        <w:tc>
          <w:tcPr>
            <w:tcW w:w="889" w:type="dxa"/>
            <w:vAlign w:val="bottom"/>
          </w:tcPr>
          <w:p w14:paraId="25C9EEC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EDA046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CE7175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8783CF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7C815C4"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1F7DCF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CE4C4A0"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הוצאות</w:t>
            </w:r>
          </w:p>
        </w:tc>
        <w:tc>
          <w:tcPr>
            <w:tcW w:w="890" w:type="dxa"/>
            <w:vAlign w:val="bottom"/>
          </w:tcPr>
          <w:p w14:paraId="0F58004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E0E64B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93B065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87012F8" w14:textId="77777777" w:rsidR="0076135C" w:rsidRPr="00011989" w:rsidRDefault="0076135C" w:rsidP="007761DA">
            <w:pPr>
              <w:spacing w:line="180" w:lineRule="exact"/>
              <w:rPr>
                <w:rFonts w:ascii="David" w:hAnsi="David"/>
                <w:b/>
                <w:bCs/>
                <w:sz w:val="16"/>
                <w:szCs w:val="16"/>
                <w:rtl/>
              </w:rPr>
            </w:pPr>
          </w:p>
        </w:tc>
      </w:tr>
      <w:tr w:rsidR="0076135C" w:rsidRPr="00480337" w14:paraId="68E281EB" w14:textId="77777777" w:rsidTr="007761DA">
        <w:tc>
          <w:tcPr>
            <w:tcW w:w="1417" w:type="dxa"/>
            <w:vAlign w:val="bottom"/>
          </w:tcPr>
          <w:p w14:paraId="2A5413AB"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76834BAD" w14:textId="77777777" w:rsidR="0076135C" w:rsidRPr="00E03CF5" w:rsidRDefault="0076135C" w:rsidP="007761DA">
            <w:pPr>
              <w:spacing w:line="180" w:lineRule="exact"/>
              <w:rPr>
                <w:rtl/>
              </w:rPr>
            </w:pPr>
          </w:p>
        </w:tc>
        <w:tc>
          <w:tcPr>
            <w:tcW w:w="889" w:type="dxa"/>
            <w:vAlign w:val="bottom"/>
          </w:tcPr>
          <w:p w14:paraId="25FB33C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0FDD33A"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49D169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977588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28BC7BA"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779E32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A0BBB3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מימון נטו</w:t>
            </w:r>
          </w:p>
        </w:tc>
        <w:tc>
          <w:tcPr>
            <w:tcW w:w="890" w:type="dxa"/>
            <w:vAlign w:val="bottom"/>
          </w:tcPr>
          <w:p w14:paraId="3F1AE0D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5313FA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D629F9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B911BC0" w14:textId="77777777" w:rsidR="0076135C" w:rsidRPr="00011989" w:rsidRDefault="0076135C" w:rsidP="007761DA">
            <w:pPr>
              <w:spacing w:line="180" w:lineRule="exact"/>
              <w:rPr>
                <w:rFonts w:ascii="David" w:hAnsi="David"/>
                <w:b/>
                <w:bCs/>
                <w:sz w:val="16"/>
                <w:szCs w:val="16"/>
                <w:rtl/>
              </w:rPr>
            </w:pPr>
          </w:p>
        </w:tc>
      </w:tr>
      <w:tr w:rsidR="0076135C" w:rsidRPr="00480337" w14:paraId="66A24AB8" w14:textId="77777777" w:rsidTr="007761DA">
        <w:tc>
          <w:tcPr>
            <w:tcW w:w="1417" w:type="dxa"/>
            <w:vAlign w:val="bottom"/>
          </w:tcPr>
          <w:p w14:paraId="549F0729"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73E29438" w14:textId="77777777" w:rsidR="0076135C" w:rsidRPr="00E03CF5" w:rsidRDefault="0076135C" w:rsidP="007761DA">
            <w:pPr>
              <w:spacing w:line="180" w:lineRule="exact"/>
              <w:rPr>
                <w:rtl/>
              </w:rPr>
            </w:pPr>
          </w:p>
        </w:tc>
        <w:tc>
          <w:tcPr>
            <w:tcW w:w="889" w:type="dxa"/>
            <w:vAlign w:val="bottom"/>
          </w:tcPr>
          <w:p w14:paraId="565D30D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028665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8EA686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3B400A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B88BF5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821FFF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B6594F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הנובעות</w:t>
            </w:r>
          </w:p>
        </w:tc>
        <w:tc>
          <w:tcPr>
            <w:tcW w:w="890" w:type="dxa"/>
            <w:vAlign w:val="bottom"/>
          </w:tcPr>
          <w:p w14:paraId="63100F8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A30CBC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D06059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B11D843" w14:textId="77777777" w:rsidR="0076135C" w:rsidRPr="00011989" w:rsidRDefault="0076135C" w:rsidP="007761DA">
            <w:pPr>
              <w:spacing w:line="180" w:lineRule="exact"/>
              <w:rPr>
                <w:rFonts w:ascii="David" w:hAnsi="David"/>
                <w:b/>
                <w:bCs/>
                <w:sz w:val="16"/>
                <w:szCs w:val="16"/>
                <w:rtl/>
              </w:rPr>
            </w:pPr>
          </w:p>
        </w:tc>
      </w:tr>
      <w:tr w:rsidR="0076135C" w:rsidRPr="00480337" w14:paraId="3C75CDC8" w14:textId="77777777" w:rsidTr="007761DA">
        <w:tc>
          <w:tcPr>
            <w:tcW w:w="1417" w:type="dxa"/>
            <w:vAlign w:val="bottom"/>
          </w:tcPr>
          <w:p w14:paraId="7B196083"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17988278" w14:textId="77777777" w:rsidR="0076135C" w:rsidRPr="00E03CF5" w:rsidRDefault="0076135C" w:rsidP="007761DA">
            <w:pPr>
              <w:spacing w:line="180" w:lineRule="exact"/>
              <w:rPr>
                <w:rtl/>
              </w:rPr>
            </w:pPr>
          </w:p>
        </w:tc>
        <w:tc>
          <w:tcPr>
            <w:tcW w:w="889" w:type="dxa"/>
            <w:vAlign w:val="bottom"/>
          </w:tcPr>
          <w:p w14:paraId="50D1F94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2540D47"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D8E2E6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29684C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36F8C1A"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95E6675"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658D8C5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מחוזי</w:t>
            </w:r>
          </w:p>
        </w:tc>
        <w:tc>
          <w:tcPr>
            <w:tcW w:w="890" w:type="dxa"/>
            <w:vAlign w:val="bottom"/>
          </w:tcPr>
          <w:p w14:paraId="024EC147"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2596D1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BBA592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6FB298D" w14:textId="77777777" w:rsidR="0076135C" w:rsidRPr="00011989" w:rsidRDefault="0076135C" w:rsidP="007761DA">
            <w:pPr>
              <w:spacing w:line="180" w:lineRule="exact"/>
              <w:rPr>
                <w:rFonts w:ascii="David" w:hAnsi="David"/>
                <w:b/>
                <w:bCs/>
                <w:sz w:val="16"/>
                <w:szCs w:val="16"/>
                <w:rtl/>
              </w:rPr>
            </w:pPr>
          </w:p>
        </w:tc>
      </w:tr>
      <w:tr w:rsidR="0076135C" w:rsidRPr="00480337" w14:paraId="28A73B4F" w14:textId="77777777" w:rsidTr="007761DA">
        <w:tc>
          <w:tcPr>
            <w:tcW w:w="1417" w:type="dxa"/>
            <w:vAlign w:val="bottom"/>
          </w:tcPr>
          <w:p w14:paraId="0E64370B"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5A05C1E" w14:textId="77777777" w:rsidR="0076135C" w:rsidRPr="00E03CF5" w:rsidRDefault="0076135C" w:rsidP="007761DA">
            <w:pPr>
              <w:spacing w:line="180" w:lineRule="exact"/>
              <w:rPr>
                <w:rtl/>
              </w:rPr>
            </w:pPr>
          </w:p>
        </w:tc>
        <w:tc>
          <w:tcPr>
            <w:tcW w:w="889" w:type="dxa"/>
            <w:vAlign w:val="bottom"/>
          </w:tcPr>
          <w:p w14:paraId="63FAAA7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26965BA"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0705EA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1EBC41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CCFAD7B"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89" w:type="dxa"/>
            <w:vAlign w:val="bottom"/>
          </w:tcPr>
          <w:p w14:paraId="063F27D2"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רווח</w:t>
            </w:r>
          </w:p>
        </w:tc>
        <w:tc>
          <w:tcPr>
            <w:tcW w:w="890" w:type="dxa"/>
            <w:vAlign w:val="bottom"/>
          </w:tcPr>
          <w:p w14:paraId="3FE7587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293A8BE7"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615E44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0E2421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30E5A34" w14:textId="77777777" w:rsidR="0076135C" w:rsidRPr="00011989" w:rsidRDefault="0076135C" w:rsidP="007761DA">
            <w:pPr>
              <w:spacing w:line="180" w:lineRule="exact"/>
              <w:rPr>
                <w:rFonts w:ascii="David" w:hAnsi="David"/>
                <w:b/>
                <w:bCs/>
                <w:sz w:val="16"/>
                <w:szCs w:val="16"/>
                <w:rtl/>
              </w:rPr>
            </w:pPr>
          </w:p>
        </w:tc>
      </w:tr>
      <w:tr w:rsidR="0076135C" w:rsidRPr="00480337" w14:paraId="6888E762" w14:textId="77777777" w:rsidTr="007761DA">
        <w:tc>
          <w:tcPr>
            <w:tcW w:w="1417" w:type="dxa"/>
            <w:vAlign w:val="bottom"/>
          </w:tcPr>
          <w:p w14:paraId="329B04F1"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001950B8" w14:textId="77777777" w:rsidR="0076135C" w:rsidRPr="00E03CF5" w:rsidRDefault="0076135C" w:rsidP="007761DA">
            <w:pPr>
              <w:spacing w:line="180" w:lineRule="exact"/>
              <w:rPr>
                <w:rtl/>
              </w:rPr>
            </w:pPr>
          </w:p>
        </w:tc>
        <w:tc>
          <w:tcPr>
            <w:tcW w:w="889" w:type="dxa"/>
            <w:vAlign w:val="bottom"/>
          </w:tcPr>
          <w:p w14:paraId="663A5B0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7C37150"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FDEFA0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829E07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9940DFE"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עסקה</w:t>
            </w:r>
          </w:p>
        </w:tc>
        <w:tc>
          <w:tcPr>
            <w:tcW w:w="889" w:type="dxa"/>
            <w:vAlign w:val="bottom"/>
          </w:tcPr>
          <w:p w14:paraId="7FE992E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כולל אחר </w:t>
            </w:r>
          </w:p>
        </w:tc>
        <w:tc>
          <w:tcPr>
            <w:tcW w:w="890" w:type="dxa"/>
            <w:vAlign w:val="bottom"/>
          </w:tcPr>
          <w:p w14:paraId="3EB67D2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וחוזי </w:t>
            </w:r>
          </w:p>
        </w:tc>
        <w:tc>
          <w:tcPr>
            <w:tcW w:w="890" w:type="dxa"/>
            <w:vAlign w:val="bottom"/>
          </w:tcPr>
          <w:p w14:paraId="79EBAF6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1B5271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DAA409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77D2F36" w14:textId="77777777" w:rsidR="0076135C" w:rsidRPr="00011989" w:rsidRDefault="0076135C" w:rsidP="007761DA">
            <w:pPr>
              <w:spacing w:line="180" w:lineRule="exact"/>
              <w:rPr>
                <w:rFonts w:ascii="David" w:hAnsi="David"/>
                <w:b/>
                <w:bCs/>
                <w:sz w:val="16"/>
                <w:szCs w:val="16"/>
                <w:rtl/>
              </w:rPr>
            </w:pPr>
          </w:p>
        </w:tc>
      </w:tr>
      <w:tr w:rsidR="0076135C" w:rsidRPr="00480337" w14:paraId="37FF1AC3" w14:textId="77777777" w:rsidTr="007761DA">
        <w:tc>
          <w:tcPr>
            <w:tcW w:w="1417" w:type="dxa"/>
            <w:vAlign w:val="bottom"/>
          </w:tcPr>
          <w:p w14:paraId="6721805A"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0B45F02A" w14:textId="77777777" w:rsidR="0076135C" w:rsidRPr="00E03CF5" w:rsidRDefault="0076135C" w:rsidP="007761DA">
            <w:pPr>
              <w:spacing w:line="180" w:lineRule="exact"/>
              <w:rPr>
                <w:rtl/>
              </w:rPr>
            </w:pPr>
          </w:p>
        </w:tc>
        <w:tc>
          <w:tcPr>
            <w:tcW w:w="889" w:type="dxa"/>
            <w:vAlign w:val="bottom"/>
          </w:tcPr>
          <w:p w14:paraId="151B2B3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E559A0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פרמיה על</w:t>
            </w:r>
          </w:p>
        </w:tc>
        <w:tc>
          <w:tcPr>
            <w:tcW w:w="889" w:type="dxa"/>
            <w:vAlign w:val="bottom"/>
          </w:tcPr>
          <w:p w14:paraId="4503999F"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כתבי</w:t>
            </w:r>
          </w:p>
        </w:tc>
        <w:tc>
          <w:tcPr>
            <w:tcW w:w="890" w:type="dxa"/>
            <w:vAlign w:val="bottom"/>
          </w:tcPr>
          <w:p w14:paraId="36294BBE"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שטרי הון</w:t>
            </w:r>
          </w:p>
        </w:tc>
        <w:tc>
          <w:tcPr>
            <w:tcW w:w="890" w:type="dxa"/>
            <w:vAlign w:val="bottom"/>
          </w:tcPr>
          <w:p w14:paraId="694B8FD6"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עם בעליה</w:t>
            </w:r>
          </w:p>
        </w:tc>
        <w:tc>
          <w:tcPr>
            <w:tcW w:w="889" w:type="dxa"/>
            <w:vAlign w:val="bottom"/>
          </w:tcPr>
          <w:p w14:paraId="12DA007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על נכסים</w:t>
            </w:r>
          </w:p>
        </w:tc>
        <w:tc>
          <w:tcPr>
            <w:tcW w:w="890" w:type="dxa"/>
            <w:vAlign w:val="bottom"/>
          </w:tcPr>
          <w:p w14:paraId="5050115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2AB64772"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קרנות הון</w:t>
            </w:r>
          </w:p>
        </w:tc>
        <w:tc>
          <w:tcPr>
            <w:tcW w:w="889" w:type="dxa"/>
            <w:vAlign w:val="bottom"/>
          </w:tcPr>
          <w:p w14:paraId="2DDF982A"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מניות</w:t>
            </w:r>
          </w:p>
        </w:tc>
        <w:tc>
          <w:tcPr>
            <w:tcW w:w="890" w:type="dxa"/>
            <w:vAlign w:val="bottom"/>
          </w:tcPr>
          <w:p w14:paraId="75DD3C20"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יתרת</w:t>
            </w:r>
          </w:p>
        </w:tc>
        <w:tc>
          <w:tcPr>
            <w:tcW w:w="890" w:type="dxa"/>
            <w:vAlign w:val="bottom"/>
          </w:tcPr>
          <w:p w14:paraId="435892A8" w14:textId="77777777" w:rsidR="0076135C" w:rsidRPr="00011989" w:rsidRDefault="0076135C" w:rsidP="007761DA">
            <w:pPr>
              <w:spacing w:line="180" w:lineRule="exact"/>
              <w:rPr>
                <w:rFonts w:ascii="David" w:hAnsi="David"/>
                <w:b/>
                <w:bCs/>
                <w:sz w:val="16"/>
                <w:szCs w:val="16"/>
                <w:rtl/>
              </w:rPr>
            </w:pPr>
          </w:p>
        </w:tc>
      </w:tr>
      <w:tr w:rsidR="0076135C" w:rsidRPr="00480337" w14:paraId="65F7F2B7" w14:textId="77777777" w:rsidTr="007761DA">
        <w:tc>
          <w:tcPr>
            <w:tcW w:w="1417" w:type="dxa"/>
            <w:vAlign w:val="bottom"/>
          </w:tcPr>
          <w:p w14:paraId="50B27B9D"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6A3D0887" w14:textId="77777777" w:rsidR="0076135C" w:rsidRPr="00E03CF5" w:rsidRDefault="0076135C" w:rsidP="007761DA">
            <w:pPr>
              <w:spacing w:line="180" w:lineRule="exact"/>
              <w:rPr>
                <w:rtl/>
              </w:rPr>
            </w:pPr>
          </w:p>
        </w:tc>
        <w:tc>
          <w:tcPr>
            <w:tcW w:w="889" w:type="dxa"/>
            <w:vAlign w:val="bottom"/>
          </w:tcPr>
          <w:p w14:paraId="427D22B9"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הון מניות</w:t>
            </w:r>
          </w:p>
        </w:tc>
        <w:tc>
          <w:tcPr>
            <w:tcW w:w="890" w:type="dxa"/>
            <w:vAlign w:val="bottom"/>
          </w:tcPr>
          <w:p w14:paraId="55A9DA76"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מניות</w:t>
            </w:r>
          </w:p>
        </w:tc>
        <w:tc>
          <w:tcPr>
            <w:tcW w:w="889" w:type="dxa"/>
            <w:vAlign w:val="bottom"/>
          </w:tcPr>
          <w:p w14:paraId="702ED71A"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אופציה</w:t>
            </w:r>
          </w:p>
        </w:tc>
        <w:tc>
          <w:tcPr>
            <w:tcW w:w="890" w:type="dxa"/>
            <w:vAlign w:val="bottom"/>
          </w:tcPr>
          <w:p w14:paraId="4FFEF269"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צמיתים</w:t>
            </w:r>
          </w:p>
        </w:tc>
        <w:tc>
          <w:tcPr>
            <w:tcW w:w="890" w:type="dxa"/>
            <w:vAlign w:val="bottom"/>
          </w:tcPr>
          <w:p w14:paraId="02A68AA1"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שליטה</w:t>
            </w:r>
          </w:p>
        </w:tc>
        <w:tc>
          <w:tcPr>
            <w:tcW w:w="889" w:type="dxa"/>
            <w:vAlign w:val="bottom"/>
          </w:tcPr>
          <w:p w14:paraId="4A20E5DB"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פיננסיים</w:t>
            </w:r>
          </w:p>
        </w:tc>
        <w:tc>
          <w:tcPr>
            <w:tcW w:w="890" w:type="dxa"/>
            <w:vAlign w:val="bottom"/>
          </w:tcPr>
          <w:p w14:paraId="6B1ED235"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משנה</w:t>
            </w:r>
          </w:p>
        </w:tc>
        <w:tc>
          <w:tcPr>
            <w:tcW w:w="890" w:type="dxa"/>
            <w:vAlign w:val="bottom"/>
          </w:tcPr>
          <w:p w14:paraId="18732F52"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אחרות</w:t>
            </w:r>
          </w:p>
        </w:tc>
        <w:tc>
          <w:tcPr>
            <w:tcW w:w="889" w:type="dxa"/>
            <w:vAlign w:val="bottom"/>
          </w:tcPr>
          <w:p w14:paraId="15EB1E34"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באוצר</w:t>
            </w:r>
          </w:p>
        </w:tc>
        <w:tc>
          <w:tcPr>
            <w:tcW w:w="890" w:type="dxa"/>
            <w:vAlign w:val="bottom"/>
          </w:tcPr>
          <w:p w14:paraId="77F27A51"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עודפים</w:t>
            </w:r>
          </w:p>
        </w:tc>
        <w:tc>
          <w:tcPr>
            <w:tcW w:w="890" w:type="dxa"/>
            <w:vAlign w:val="bottom"/>
          </w:tcPr>
          <w:p w14:paraId="2C4B75EE"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סה"כ</w:t>
            </w:r>
          </w:p>
        </w:tc>
      </w:tr>
      <w:tr w:rsidR="0076135C" w:rsidRPr="00480337" w14:paraId="4644D9EC" w14:textId="77777777" w:rsidTr="007761DA">
        <w:tc>
          <w:tcPr>
            <w:tcW w:w="1417" w:type="dxa"/>
            <w:vAlign w:val="bottom"/>
          </w:tcPr>
          <w:p w14:paraId="74274CB7"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2B6FA73" w14:textId="77777777" w:rsidR="0076135C" w:rsidRPr="00E03CF5" w:rsidRDefault="0076135C" w:rsidP="007761DA">
            <w:pPr>
              <w:spacing w:line="180" w:lineRule="exact"/>
              <w:rPr>
                <w:rtl/>
              </w:rPr>
            </w:pPr>
          </w:p>
        </w:tc>
        <w:tc>
          <w:tcPr>
            <w:tcW w:w="9786" w:type="dxa"/>
            <w:gridSpan w:val="11"/>
            <w:vAlign w:val="bottom"/>
          </w:tcPr>
          <w:p w14:paraId="60B2CBE4" w14:textId="77777777" w:rsidR="0076135C"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אלפי ש"ח</w:t>
            </w:r>
          </w:p>
        </w:tc>
      </w:tr>
    </w:tbl>
    <w:p w14:paraId="5A690262" w14:textId="77777777" w:rsidR="0076135C" w:rsidRPr="00394BDD" w:rsidRDefault="0076135C" w:rsidP="0076135C">
      <w:pPr>
        <w:rPr>
          <w:rtl/>
        </w:rPr>
      </w:pPr>
    </w:p>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E03CF5" w14:paraId="4190B37D" w14:textId="77777777" w:rsidTr="007761DA">
        <w:tc>
          <w:tcPr>
            <w:tcW w:w="1417" w:type="dxa"/>
            <w:vAlign w:val="bottom"/>
          </w:tcPr>
          <w:p w14:paraId="098D46AB" w14:textId="77777777" w:rsidR="0076135C" w:rsidRDefault="0076135C" w:rsidP="007761DA">
            <w:pPr>
              <w:ind w:left="567"/>
              <w:rPr>
                <w:rFonts w:ascii="Aptos Narrow" w:hAnsi="Aptos Narrow"/>
                <w:b/>
                <w:bCs/>
                <w:color w:val="000000"/>
                <w:rtl/>
              </w:rPr>
            </w:pPr>
          </w:p>
        </w:tc>
        <w:tc>
          <w:tcPr>
            <w:tcW w:w="3260" w:type="dxa"/>
            <w:vAlign w:val="bottom"/>
          </w:tcPr>
          <w:p w14:paraId="0BDCB22A" w14:textId="2D456384" w:rsidR="0076135C" w:rsidRPr="0076135C" w:rsidRDefault="0076135C" w:rsidP="007761DA">
            <w:pPr>
              <w:rPr>
                <w:rFonts w:ascii="Aptos Narrow" w:hAnsi="Aptos Narrow"/>
                <w:b/>
                <w:bCs/>
                <w:color w:val="000000"/>
                <w:spacing w:val="-8"/>
                <w:rtl/>
              </w:rPr>
            </w:pPr>
            <w:r w:rsidRPr="0076135C">
              <w:rPr>
                <w:rFonts w:ascii="David" w:hAnsi="David" w:hint="cs"/>
                <w:b/>
                <w:bCs/>
                <w:color w:val="000000"/>
                <w:spacing w:val="-8"/>
                <w:rtl/>
              </w:rPr>
              <w:t xml:space="preserve">לתקופה של שישה חודשים שהסתיימה ביום 30 ביוני </w:t>
            </w:r>
            <w:r w:rsidR="005264D4">
              <w:rPr>
                <w:rFonts w:ascii="David" w:hAnsi="David" w:hint="cs"/>
                <w:b/>
                <w:bCs/>
                <w:color w:val="000000"/>
                <w:spacing w:val="-8"/>
                <w:rtl/>
              </w:rPr>
              <w:t>2025</w:t>
            </w:r>
            <w:r w:rsidRPr="0076135C">
              <w:rPr>
                <w:rFonts w:ascii="David" w:hAnsi="David" w:hint="cs"/>
                <w:b/>
                <w:bCs/>
                <w:color w:val="000000"/>
                <w:spacing w:val="-8"/>
                <w:rtl/>
              </w:rPr>
              <w:t xml:space="preserve"> (בלתי מבוקר)</w:t>
            </w:r>
          </w:p>
        </w:tc>
        <w:tc>
          <w:tcPr>
            <w:tcW w:w="889" w:type="dxa"/>
            <w:vAlign w:val="bottom"/>
          </w:tcPr>
          <w:p w14:paraId="2CABB6E6" w14:textId="77777777" w:rsidR="0076135C" w:rsidRPr="00480337" w:rsidRDefault="0076135C" w:rsidP="007761DA">
            <w:pPr>
              <w:rPr>
                <w:rFonts w:ascii="David" w:hAnsi="David"/>
                <w:rtl/>
              </w:rPr>
            </w:pPr>
          </w:p>
        </w:tc>
        <w:tc>
          <w:tcPr>
            <w:tcW w:w="890" w:type="dxa"/>
            <w:vAlign w:val="bottom"/>
          </w:tcPr>
          <w:p w14:paraId="52944D86" w14:textId="77777777" w:rsidR="0076135C" w:rsidRPr="00480337" w:rsidRDefault="0076135C" w:rsidP="007761DA">
            <w:pPr>
              <w:rPr>
                <w:rFonts w:ascii="David" w:hAnsi="David"/>
                <w:rtl/>
              </w:rPr>
            </w:pPr>
          </w:p>
        </w:tc>
        <w:tc>
          <w:tcPr>
            <w:tcW w:w="889" w:type="dxa"/>
            <w:vAlign w:val="bottom"/>
          </w:tcPr>
          <w:p w14:paraId="1E6F01D2" w14:textId="77777777" w:rsidR="0076135C" w:rsidRPr="00480337" w:rsidRDefault="0076135C" w:rsidP="007761DA">
            <w:pPr>
              <w:rPr>
                <w:rFonts w:ascii="David" w:hAnsi="David"/>
                <w:rtl/>
              </w:rPr>
            </w:pPr>
          </w:p>
        </w:tc>
        <w:tc>
          <w:tcPr>
            <w:tcW w:w="890" w:type="dxa"/>
            <w:vAlign w:val="bottom"/>
          </w:tcPr>
          <w:p w14:paraId="23A59D99" w14:textId="77777777" w:rsidR="0076135C" w:rsidRPr="00480337" w:rsidRDefault="0076135C" w:rsidP="007761DA">
            <w:pPr>
              <w:rPr>
                <w:rFonts w:ascii="David" w:hAnsi="David"/>
                <w:rtl/>
              </w:rPr>
            </w:pPr>
          </w:p>
        </w:tc>
        <w:tc>
          <w:tcPr>
            <w:tcW w:w="890" w:type="dxa"/>
            <w:vAlign w:val="bottom"/>
          </w:tcPr>
          <w:p w14:paraId="239BB4ED" w14:textId="77777777" w:rsidR="0076135C" w:rsidRPr="00480337" w:rsidRDefault="0076135C" w:rsidP="007761DA">
            <w:pPr>
              <w:rPr>
                <w:rFonts w:ascii="David" w:hAnsi="David"/>
                <w:rtl/>
              </w:rPr>
            </w:pPr>
          </w:p>
        </w:tc>
        <w:tc>
          <w:tcPr>
            <w:tcW w:w="889" w:type="dxa"/>
            <w:vAlign w:val="bottom"/>
          </w:tcPr>
          <w:p w14:paraId="2778A05F" w14:textId="77777777" w:rsidR="0076135C" w:rsidRPr="00480337" w:rsidRDefault="0076135C" w:rsidP="007761DA">
            <w:pPr>
              <w:rPr>
                <w:rFonts w:ascii="David" w:hAnsi="David"/>
                <w:rtl/>
              </w:rPr>
            </w:pPr>
          </w:p>
        </w:tc>
        <w:tc>
          <w:tcPr>
            <w:tcW w:w="890" w:type="dxa"/>
            <w:vAlign w:val="bottom"/>
          </w:tcPr>
          <w:p w14:paraId="59AD1FCC" w14:textId="77777777" w:rsidR="0076135C" w:rsidRPr="00480337" w:rsidRDefault="0076135C" w:rsidP="007761DA">
            <w:pPr>
              <w:rPr>
                <w:rFonts w:ascii="David" w:hAnsi="David"/>
                <w:rtl/>
              </w:rPr>
            </w:pPr>
          </w:p>
        </w:tc>
        <w:tc>
          <w:tcPr>
            <w:tcW w:w="890" w:type="dxa"/>
            <w:vAlign w:val="bottom"/>
          </w:tcPr>
          <w:p w14:paraId="61A9B34B" w14:textId="77777777" w:rsidR="0076135C" w:rsidRPr="00480337" w:rsidRDefault="0076135C" w:rsidP="007761DA">
            <w:pPr>
              <w:rPr>
                <w:rFonts w:ascii="David" w:hAnsi="David"/>
                <w:rtl/>
              </w:rPr>
            </w:pPr>
          </w:p>
        </w:tc>
        <w:tc>
          <w:tcPr>
            <w:tcW w:w="889" w:type="dxa"/>
            <w:vAlign w:val="bottom"/>
          </w:tcPr>
          <w:p w14:paraId="46502A73" w14:textId="77777777" w:rsidR="0076135C" w:rsidRPr="00480337" w:rsidRDefault="0076135C" w:rsidP="007761DA">
            <w:pPr>
              <w:rPr>
                <w:rFonts w:ascii="David" w:hAnsi="David"/>
                <w:rtl/>
              </w:rPr>
            </w:pPr>
          </w:p>
        </w:tc>
        <w:tc>
          <w:tcPr>
            <w:tcW w:w="890" w:type="dxa"/>
            <w:vAlign w:val="bottom"/>
          </w:tcPr>
          <w:p w14:paraId="0C794E54" w14:textId="77777777" w:rsidR="0076135C" w:rsidRPr="00480337" w:rsidRDefault="0076135C" w:rsidP="007761DA">
            <w:pPr>
              <w:rPr>
                <w:rFonts w:ascii="David" w:hAnsi="David"/>
                <w:rtl/>
              </w:rPr>
            </w:pPr>
          </w:p>
        </w:tc>
        <w:tc>
          <w:tcPr>
            <w:tcW w:w="890" w:type="dxa"/>
            <w:vAlign w:val="bottom"/>
          </w:tcPr>
          <w:p w14:paraId="24BEAA1C" w14:textId="77777777" w:rsidR="0076135C" w:rsidRPr="00480337" w:rsidRDefault="0076135C" w:rsidP="007761DA">
            <w:pPr>
              <w:rPr>
                <w:rFonts w:ascii="David" w:hAnsi="David"/>
                <w:rtl/>
              </w:rPr>
            </w:pPr>
          </w:p>
        </w:tc>
      </w:tr>
      <w:tr w:rsidR="0076135C" w:rsidRPr="00E03CF5" w14:paraId="3BB5B5F5" w14:textId="77777777" w:rsidTr="007761DA">
        <w:tc>
          <w:tcPr>
            <w:tcW w:w="1417" w:type="dxa"/>
            <w:vAlign w:val="bottom"/>
          </w:tcPr>
          <w:p w14:paraId="6742888A" w14:textId="77777777" w:rsidR="0076135C" w:rsidRDefault="0076135C" w:rsidP="0076135C">
            <w:pPr>
              <w:ind w:left="567"/>
              <w:rPr>
                <w:rFonts w:ascii="Aptos Narrow" w:hAnsi="Aptos Narrow"/>
                <w:b/>
                <w:bCs/>
                <w:color w:val="000000"/>
                <w:rtl/>
              </w:rPr>
            </w:pPr>
          </w:p>
        </w:tc>
        <w:tc>
          <w:tcPr>
            <w:tcW w:w="3260" w:type="dxa"/>
            <w:vAlign w:val="bottom"/>
          </w:tcPr>
          <w:p w14:paraId="7E7D16EE" w14:textId="5A0791AC" w:rsidR="0076135C" w:rsidRPr="0076135C" w:rsidRDefault="0076135C" w:rsidP="0076135C">
            <w:pPr>
              <w:rPr>
                <w:b/>
                <w:bCs/>
                <w:rtl/>
              </w:rPr>
            </w:pPr>
            <w:r w:rsidRPr="0076135C">
              <w:rPr>
                <w:rFonts w:ascii="David" w:hAnsi="David"/>
                <w:b/>
                <w:bCs/>
                <w:color w:val="000000"/>
                <w:rtl/>
              </w:rPr>
              <w:t xml:space="preserve">יתרה ליום 1 בינואר, </w:t>
            </w:r>
            <w:r w:rsidR="005264D4">
              <w:rPr>
                <w:rFonts w:ascii="David" w:hAnsi="David" w:hint="cs"/>
                <w:b/>
                <w:bCs/>
                <w:color w:val="000000"/>
                <w:rtl/>
              </w:rPr>
              <w:t>2025</w:t>
            </w:r>
          </w:p>
        </w:tc>
        <w:tc>
          <w:tcPr>
            <w:tcW w:w="889" w:type="dxa"/>
            <w:vAlign w:val="bottom"/>
          </w:tcPr>
          <w:p w14:paraId="1FE5B1E2" w14:textId="77777777" w:rsidR="0076135C" w:rsidRPr="00480337" w:rsidRDefault="0076135C" w:rsidP="0076135C">
            <w:pPr>
              <w:rPr>
                <w:rFonts w:ascii="David" w:hAnsi="David"/>
                <w:rtl/>
              </w:rPr>
            </w:pPr>
          </w:p>
        </w:tc>
        <w:tc>
          <w:tcPr>
            <w:tcW w:w="890" w:type="dxa"/>
            <w:vAlign w:val="bottom"/>
          </w:tcPr>
          <w:p w14:paraId="49E5E3AC" w14:textId="77777777" w:rsidR="0076135C" w:rsidRPr="00480337" w:rsidRDefault="0076135C" w:rsidP="0076135C">
            <w:pPr>
              <w:rPr>
                <w:rFonts w:ascii="David" w:hAnsi="David"/>
                <w:rtl/>
              </w:rPr>
            </w:pPr>
          </w:p>
        </w:tc>
        <w:tc>
          <w:tcPr>
            <w:tcW w:w="889" w:type="dxa"/>
            <w:vAlign w:val="bottom"/>
          </w:tcPr>
          <w:p w14:paraId="135C1CA5" w14:textId="77777777" w:rsidR="0076135C" w:rsidRPr="00480337" w:rsidRDefault="0076135C" w:rsidP="0076135C">
            <w:pPr>
              <w:rPr>
                <w:rFonts w:ascii="David" w:hAnsi="David"/>
                <w:rtl/>
              </w:rPr>
            </w:pPr>
          </w:p>
        </w:tc>
        <w:tc>
          <w:tcPr>
            <w:tcW w:w="890" w:type="dxa"/>
            <w:vAlign w:val="bottom"/>
          </w:tcPr>
          <w:p w14:paraId="4FC3B3A4" w14:textId="77777777" w:rsidR="0076135C" w:rsidRPr="00480337" w:rsidRDefault="0076135C" w:rsidP="0076135C">
            <w:pPr>
              <w:rPr>
                <w:rFonts w:ascii="David" w:hAnsi="David"/>
                <w:rtl/>
              </w:rPr>
            </w:pPr>
          </w:p>
        </w:tc>
        <w:tc>
          <w:tcPr>
            <w:tcW w:w="890" w:type="dxa"/>
            <w:vAlign w:val="bottom"/>
          </w:tcPr>
          <w:p w14:paraId="21CF8248" w14:textId="77777777" w:rsidR="0076135C" w:rsidRPr="00480337" w:rsidRDefault="0076135C" w:rsidP="0076135C">
            <w:pPr>
              <w:rPr>
                <w:rFonts w:ascii="David" w:hAnsi="David"/>
                <w:rtl/>
              </w:rPr>
            </w:pPr>
          </w:p>
        </w:tc>
        <w:tc>
          <w:tcPr>
            <w:tcW w:w="889" w:type="dxa"/>
            <w:vAlign w:val="bottom"/>
          </w:tcPr>
          <w:p w14:paraId="30C5C69E" w14:textId="77777777" w:rsidR="0076135C" w:rsidRPr="00480337" w:rsidRDefault="0076135C" w:rsidP="0076135C">
            <w:pPr>
              <w:rPr>
                <w:rFonts w:ascii="David" w:hAnsi="David"/>
                <w:rtl/>
              </w:rPr>
            </w:pPr>
          </w:p>
        </w:tc>
        <w:tc>
          <w:tcPr>
            <w:tcW w:w="890" w:type="dxa"/>
            <w:vAlign w:val="bottom"/>
          </w:tcPr>
          <w:p w14:paraId="2E6179A9" w14:textId="77777777" w:rsidR="0076135C" w:rsidRPr="00480337" w:rsidRDefault="0076135C" w:rsidP="0076135C">
            <w:pPr>
              <w:rPr>
                <w:rFonts w:ascii="David" w:hAnsi="David"/>
                <w:rtl/>
              </w:rPr>
            </w:pPr>
          </w:p>
        </w:tc>
        <w:tc>
          <w:tcPr>
            <w:tcW w:w="890" w:type="dxa"/>
            <w:vAlign w:val="bottom"/>
          </w:tcPr>
          <w:p w14:paraId="6C850F33" w14:textId="77777777" w:rsidR="0076135C" w:rsidRPr="00480337" w:rsidRDefault="0076135C" w:rsidP="0076135C">
            <w:pPr>
              <w:rPr>
                <w:rFonts w:ascii="David" w:hAnsi="David"/>
                <w:rtl/>
              </w:rPr>
            </w:pPr>
          </w:p>
        </w:tc>
        <w:tc>
          <w:tcPr>
            <w:tcW w:w="889" w:type="dxa"/>
            <w:vAlign w:val="bottom"/>
          </w:tcPr>
          <w:p w14:paraId="47A50A51" w14:textId="77777777" w:rsidR="0076135C" w:rsidRPr="00480337" w:rsidRDefault="0076135C" w:rsidP="0076135C">
            <w:pPr>
              <w:rPr>
                <w:rFonts w:ascii="David" w:hAnsi="David"/>
                <w:rtl/>
              </w:rPr>
            </w:pPr>
          </w:p>
        </w:tc>
        <w:tc>
          <w:tcPr>
            <w:tcW w:w="890" w:type="dxa"/>
            <w:vAlign w:val="bottom"/>
          </w:tcPr>
          <w:p w14:paraId="2189A9C2" w14:textId="77777777" w:rsidR="0076135C" w:rsidRPr="00480337" w:rsidRDefault="0076135C" w:rsidP="0076135C">
            <w:pPr>
              <w:rPr>
                <w:rFonts w:ascii="David" w:hAnsi="David"/>
                <w:rtl/>
              </w:rPr>
            </w:pPr>
          </w:p>
        </w:tc>
        <w:tc>
          <w:tcPr>
            <w:tcW w:w="890" w:type="dxa"/>
            <w:vAlign w:val="bottom"/>
          </w:tcPr>
          <w:p w14:paraId="39423345" w14:textId="77777777" w:rsidR="0076135C" w:rsidRPr="00480337" w:rsidRDefault="0076135C" w:rsidP="0076135C">
            <w:pPr>
              <w:rPr>
                <w:rFonts w:ascii="David" w:hAnsi="David"/>
                <w:rtl/>
              </w:rPr>
            </w:pPr>
          </w:p>
        </w:tc>
      </w:tr>
      <w:tr w:rsidR="0076135C" w:rsidRPr="00E03CF5" w14:paraId="29213345" w14:textId="77777777" w:rsidTr="007761DA">
        <w:tc>
          <w:tcPr>
            <w:tcW w:w="1417" w:type="dxa"/>
            <w:vAlign w:val="bottom"/>
          </w:tcPr>
          <w:p w14:paraId="546CA8E9" w14:textId="77777777" w:rsidR="0076135C" w:rsidRDefault="0076135C" w:rsidP="007761DA">
            <w:pPr>
              <w:ind w:left="567"/>
              <w:rPr>
                <w:rFonts w:ascii="Aptos Narrow" w:hAnsi="Aptos Narrow"/>
                <w:color w:val="000000"/>
                <w:rtl/>
              </w:rPr>
            </w:pPr>
          </w:p>
        </w:tc>
        <w:tc>
          <w:tcPr>
            <w:tcW w:w="3260" w:type="dxa"/>
            <w:vAlign w:val="bottom"/>
          </w:tcPr>
          <w:p w14:paraId="6798CC1B" w14:textId="77777777" w:rsidR="0076135C" w:rsidRPr="00E03CF5" w:rsidRDefault="0076135C" w:rsidP="007761DA">
            <w:pPr>
              <w:rPr>
                <w:rtl/>
              </w:rPr>
            </w:pPr>
            <w:r>
              <w:rPr>
                <w:rFonts w:ascii="Aptos Narrow" w:hAnsi="Aptos Narrow"/>
                <w:color w:val="000000"/>
                <w:rtl/>
              </w:rPr>
              <w:t>רווח (הפסד) לתקופה</w:t>
            </w:r>
          </w:p>
        </w:tc>
        <w:tc>
          <w:tcPr>
            <w:tcW w:w="889" w:type="dxa"/>
            <w:vAlign w:val="bottom"/>
          </w:tcPr>
          <w:p w14:paraId="6BDB235D" w14:textId="77777777" w:rsidR="0076135C" w:rsidRPr="00480337" w:rsidRDefault="0076135C" w:rsidP="007761DA">
            <w:pPr>
              <w:rPr>
                <w:rFonts w:ascii="David" w:hAnsi="David"/>
                <w:rtl/>
              </w:rPr>
            </w:pPr>
          </w:p>
        </w:tc>
        <w:tc>
          <w:tcPr>
            <w:tcW w:w="890" w:type="dxa"/>
            <w:vAlign w:val="bottom"/>
          </w:tcPr>
          <w:p w14:paraId="50E894C7" w14:textId="77777777" w:rsidR="0076135C" w:rsidRPr="00480337" w:rsidRDefault="0076135C" w:rsidP="007761DA">
            <w:pPr>
              <w:rPr>
                <w:rFonts w:ascii="David" w:hAnsi="David"/>
                <w:rtl/>
              </w:rPr>
            </w:pPr>
          </w:p>
        </w:tc>
        <w:tc>
          <w:tcPr>
            <w:tcW w:w="889" w:type="dxa"/>
            <w:vAlign w:val="bottom"/>
          </w:tcPr>
          <w:p w14:paraId="05A08903" w14:textId="77777777" w:rsidR="0076135C" w:rsidRPr="00480337" w:rsidRDefault="0076135C" w:rsidP="007761DA">
            <w:pPr>
              <w:rPr>
                <w:rFonts w:ascii="David" w:hAnsi="David"/>
                <w:rtl/>
              </w:rPr>
            </w:pPr>
          </w:p>
        </w:tc>
        <w:tc>
          <w:tcPr>
            <w:tcW w:w="890" w:type="dxa"/>
            <w:vAlign w:val="bottom"/>
          </w:tcPr>
          <w:p w14:paraId="7AB4EF15" w14:textId="77777777" w:rsidR="0076135C" w:rsidRPr="00480337" w:rsidRDefault="0076135C" w:rsidP="007761DA">
            <w:pPr>
              <w:rPr>
                <w:rFonts w:ascii="David" w:hAnsi="David"/>
                <w:rtl/>
              </w:rPr>
            </w:pPr>
          </w:p>
        </w:tc>
        <w:tc>
          <w:tcPr>
            <w:tcW w:w="890" w:type="dxa"/>
            <w:vAlign w:val="bottom"/>
          </w:tcPr>
          <w:p w14:paraId="0A450546" w14:textId="77777777" w:rsidR="0076135C" w:rsidRPr="00480337" w:rsidRDefault="0076135C" w:rsidP="007761DA">
            <w:pPr>
              <w:rPr>
                <w:rFonts w:ascii="David" w:hAnsi="David"/>
                <w:rtl/>
              </w:rPr>
            </w:pPr>
          </w:p>
        </w:tc>
        <w:tc>
          <w:tcPr>
            <w:tcW w:w="889" w:type="dxa"/>
            <w:vAlign w:val="bottom"/>
          </w:tcPr>
          <w:p w14:paraId="14E7FFA9" w14:textId="77777777" w:rsidR="0076135C" w:rsidRPr="00480337" w:rsidRDefault="0076135C" w:rsidP="007761DA">
            <w:pPr>
              <w:rPr>
                <w:rFonts w:ascii="David" w:hAnsi="David"/>
                <w:rtl/>
              </w:rPr>
            </w:pPr>
          </w:p>
        </w:tc>
        <w:tc>
          <w:tcPr>
            <w:tcW w:w="890" w:type="dxa"/>
            <w:vAlign w:val="bottom"/>
          </w:tcPr>
          <w:p w14:paraId="2347B6D6" w14:textId="77777777" w:rsidR="0076135C" w:rsidRPr="00480337" w:rsidRDefault="0076135C" w:rsidP="007761DA">
            <w:pPr>
              <w:rPr>
                <w:rFonts w:ascii="David" w:hAnsi="David"/>
                <w:rtl/>
              </w:rPr>
            </w:pPr>
          </w:p>
        </w:tc>
        <w:tc>
          <w:tcPr>
            <w:tcW w:w="890" w:type="dxa"/>
            <w:vAlign w:val="bottom"/>
          </w:tcPr>
          <w:p w14:paraId="113DEB50" w14:textId="77777777" w:rsidR="0076135C" w:rsidRPr="00480337" w:rsidRDefault="0076135C" w:rsidP="007761DA">
            <w:pPr>
              <w:rPr>
                <w:rFonts w:ascii="David" w:hAnsi="David"/>
                <w:rtl/>
              </w:rPr>
            </w:pPr>
          </w:p>
        </w:tc>
        <w:tc>
          <w:tcPr>
            <w:tcW w:w="889" w:type="dxa"/>
            <w:vAlign w:val="bottom"/>
          </w:tcPr>
          <w:p w14:paraId="0F791F0D" w14:textId="77777777" w:rsidR="0076135C" w:rsidRPr="00480337" w:rsidRDefault="0076135C" w:rsidP="007761DA">
            <w:pPr>
              <w:rPr>
                <w:rFonts w:ascii="David" w:hAnsi="David"/>
                <w:rtl/>
              </w:rPr>
            </w:pPr>
          </w:p>
        </w:tc>
        <w:tc>
          <w:tcPr>
            <w:tcW w:w="890" w:type="dxa"/>
            <w:vAlign w:val="bottom"/>
          </w:tcPr>
          <w:p w14:paraId="34A8F809" w14:textId="77777777" w:rsidR="0076135C" w:rsidRPr="00480337" w:rsidRDefault="0076135C" w:rsidP="007761DA">
            <w:pPr>
              <w:rPr>
                <w:rFonts w:ascii="David" w:hAnsi="David"/>
                <w:rtl/>
              </w:rPr>
            </w:pPr>
          </w:p>
        </w:tc>
        <w:tc>
          <w:tcPr>
            <w:tcW w:w="890" w:type="dxa"/>
            <w:vAlign w:val="bottom"/>
          </w:tcPr>
          <w:p w14:paraId="51404198" w14:textId="77777777" w:rsidR="0076135C" w:rsidRPr="00480337" w:rsidRDefault="0076135C" w:rsidP="007761DA">
            <w:pPr>
              <w:rPr>
                <w:rFonts w:ascii="David" w:hAnsi="David"/>
                <w:rtl/>
              </w:rPr>
            </w:pPr>
          </w:p>
        </w:tc>
      </w:tr>
      <w:tr w:rsidR="0076135C" w:rsidRPr="00E03CF5" w14:paraId="697DC998" w14:textId="77777777" w:rsidTr="007761DA">
        <w:tc>
          <w:tcPr>
            <w:tcW w:w="1417" w:type="dxa"/>
            <w:vAlign w:val="bottom"/>
          </w:tcPr>
          <w:p w14:paraId="79B8A9BE" w14:textId="77777777" w:rsidR="0076135C" w:rsidRDefault="0076135C" w:rsidP="007761DA">
            <w:pPr>
              <w:ind w:left="567"/>
              <w:rPr>
                <w:rFonts w:ascii="Aptos Narrow" w:hAnsi="Aptos Narrow"/>
                <w:color w:val="000000"/>
                <w:rtl/>
              </w:rPr>
            </w:pPr>
          </w:p>
        </w:tc>
        <w:tc>
          <w:tcPr>
            <w:tcW w:w="3260" w:type="dxa"/>
            <w:vAlign w:val="bottom"/>
          </w:tcPr>
          <w:p w14:paraId="3C54C965" w14:textId="77777777" w:rsidR="0076135C" w:rsidRPr="00E03CF5" w:rsidRDefault="0076135C" w:rsidP="007761DA">
            <w:pPr>
              <w:rPr>
                <w:rtl/>
              </w:rPr>
            </w:pPr>
            <w:r>
              <w:rPr>
                <w:rFonts w:ascii="Aptos Narrow" w:hAnsi="Aptos Narrow"/>
                <w:color w:val="000000"/>
                <w:rtl/>
              </w:rPr>
              <w:t>רווח (הפסד) כולל אחר לתקופה</w:t>
            </w:r>
          </w:p>
        </w:tc>
        <w:tc>
          <w:tcPr>
            <w:tcW w:w="889" w:type="dxa"/>
            <w:vAlign w:val="bottom"/>
          </w:tcPr>
          <w:p w14:paraId="1BBF0CC6"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0B59BCAF"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0CA83442"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2BE981AC"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38207814"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50AB73E0"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5C8945B2"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19439808"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512C20A1"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24ECA365"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25452A8A"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r>
      <w:tr w:rsidR="0076135C" w:rsidRPr="00E03CF5" w14:paraId="251B5444" w14:textId="77777777" w:rsidTr="007761DA">
        <w:tc>
          <w:tcPr>
            <w:tcW w:w="1417" w:type="dxa"/>
            <w:vAlign w:val="bottom"/>
          </w:tcPr>
          <w:p w14:paraId="19ABC7C7" w14:textId="77777777" w:rsidR="0076135C" w:rsidRDefault="0076135C" w:rsidP="007761DA">
            <w:pPr>
              <w:ind w:left="567"/>
              <w:rPr>
                <w:rFonts w:ascii="Aptos Narrow" w:hAnsi="Aptos Narrow"/>
                <w:color w:val="000000"/>
                <w:rtl/>
              </w:rPr>
            </w:pPr>
          </w:p>
        </w:tc>
        <w:tc>
          <w:tcPr>
            <w:tcW w:w="3260" w:type="dxa"/>
            <w:vAlign w:val="bottom"/>
          </w:tcPr>
          <w:p w14:paraId="6E1BE4EC" w14:textId="77777777" w:rsidR="0076135C" w:rsidRPr="00E03CF5" w:rsidRDefault="0076135C" w:rsidP="007761DA">
            <w:pPr>
              <w:rPr>
                <w:rtl/>
              </w:rPr>
            </w:pPr>
            <w:r>
              <w:rPr>
                <w:rFonts w:ascii="Aptos Narrow" w:hAnsi="Aptos Narrow"/>
                <w:color w:val="000000"/>
                <w:rtl/>
              </w:rPr>
              <w:t>סך הכל הרווח (הפסד) הכולל לתקופה</w:t>
            </w:r>
          </w:p>
        </w:tc>
        <w:tc>
          <w:tcPr>
            <w:tcW w:w="889" w:type="dxa"/>
            <w:vAlign w:val="bottom"/>
          </w:tcPr>
          <w:p w14:paraId="3F2A2473" w14:textId="77777777" w:rsidR="0076135C" w:rsidRPr="00480337" w:rsidRDefault="0076135C" w:rsidP="007761DA">
            <w:pPr>
              <w:pBdr>
                <w:bottom w:val="single" w:sz="4" w:space="0" w:color="auto"/>
              </w:pBdr>
              <w:rPr>
                <w:rFonts w:ascii="David" w:hAnsi="David"/>
                <w:rtl/>
              </w:rPr>
            </w:pPr>
          </w:p>
        </w:tc>
        <w:tc>
          <w:tcPr>
            <w:tcW w:w="890" w:type="dxa"/>
            <w:vAlign w:val="bottom"/>
          </w:tcPr>
          <w:p w14:paraId="4EC52D36" w14:textId="77777777" w:rsidR="0076135C" w:rsidRPr="00480337" w:rsidRDefault="0076135C" w:rsidP="007761DA">
            <w:pPr>
              <w:pBdr>
                <w:bottom w:val="single" w:sz="4" w:space="0" w:color="auto"/>
              </w:pBdr>
              <w:rPr>
                <w:rFonts w:ascii="David" w:hAnsi="David"/>
                <w:rtl/>
              </w:rPr>
            </w:pPr>
          </w:p>
        </w:tc>
        <w:tc>
          <w:tcPr>
            <w:tcW w:w="889" w:type="dxa"/>
            <w:vAlign w:val="bottom"/>
          </w:tcPr>
          <w:p w14:paraId="7D645DDC" w14:textId="77777777" w:rsidR="0076135C" w:rsidRPr="00480337" w:rsidRDefault="0076135C" w:rsidP="007761DA">
            <w:pPr>
              <w:pBdr>
                <w:bottom w:val="single" w:sz="4" w:space="0" w:color="auto"/>
              </w:pBdr>
              <w:rPr>
                <w:rFonts w:ascii="David" w:hAnsi="David"/>
                <w:rtl/>
              </w:rPr>
            </w:pPr>
          </w:p>
        </w:tc>
        <w:tc>
          <w:tcPr>
            <w:tcW w:w="890" w:type="dxa"/>
            <w:vAlign w:val="bottom"/>
          </w:tcPr>
          <w:p w14:paraId="0E71BAAF" w14:textId="77777777" w:rsidR="0076135C" w:rsidRPr="00480337" w:rsidRDefault="0076135C" w:rsidP="007761DA">
            <w:pPr>
              <w:pBdr>
                <w:bottom w:val="single" w:sz="4" w:space="0" w:color="auto"/>
              </w:pBdr>
              <w:rPr>
                <w:rFonts w:ascii="David" w:hAnsi="David"/>
                <w:rtl/>
              </w:rPr>
            </w:pPr>
          </w:p>
        </w:tc>
        <w:tc>
          <w:tcPr>
            <w:tcW w:w="890" w:type="dxa"/>
            <w:vAlign w:val="bottom"/>
          </w:tcPr>
          <w:p w14:paraId="3C13857F" w14:textId="77777777" w:rsidR="0076135C" w:rsidRPr="00480337" w:rsidRDefault="0076135C" w:rsidP="007761DA">
            <w:pPr>
              <w:pBdr>
                <w:bottom w:val="single" w:sz="4" w:space="0" w:color="auto"/>
              </w:pBdr>
              <w:rPr>
                <w:rFonts w:ascii="David" w:hAnsi="David"/>
                <w:rtl/>
              </w:rPr>
            </w:pPr>
          </w:p>
        </w:tc>
        <w:tc>
          <w:tcPr>
            <w:tcW w:w="889" w:type="dxa"/>
            <w:vAlign w:val="bottom"/>
          </w:tcPr>
          <w:p w14:paraId="53F51C46" w14:textId="77777777" w:rsidR="0076135C" w:rsidRPr="00480337" w:rsidRDefault="0076135C" w:rsidP="007761DA">
            <w:pPr>
              <w:pBdr>
                <w:bottom w:val="single" w:sz="4" w:space="0" w:color="auto"/>
              </w:pBdr>
              <w:rPr>
                <w:rFonts w:ascii="David" w:hAnsi="David"/>
                <w:rtl/>
              </w:rPr>
            </w:pPr>
          </w:p>
        </w:tc>
        <w:tc>
          <w:tcPr>
            <w:tcW w:w="890" w:type="dxa"/>
            <w:vAlign w:val="bottom"/>
          </w:tcPr>
          <w:p w14:paraId="7D4A79AD" w14:textId="77777777" w:rsidR="0076135C" w:rsidRPr="00480337" w:rsidRDefault="0076135C" w:rsidP="007761DA">
            <w:pPr>
              <w:pBdr>
                <w:bottom w:val="single" w:sz="4" w:space="0" w:color="auto"/>
              </w:pBdr>
              <w:rPr>
                <w:rFonts w:ascii="David" w:hAnsi="David"/>
                <w:rtl/>
              </w:rPr>
            </w:pPr>
          </w:p>
        </w:tc>
        <w:tc>
          <w:tcPr>
            <w:tcW w:w="890" w:type="dxa"/>
            <w:vAlign w:val="bottom"/>
          </w:tcPr>
          <w:p w14:paraId="2D2AD04B" w14:textId="77777777" w:rsidR="0076135C" w:rsidRPr="00480337" w:rsidRDefault="0076135C" w:rsidP="007761DA">
            <w:pPr>
              <w:pBdr>
                <w:bottom w:val="single" w:sz="4" w:space="0" w:color="auto"/>
              </w:pBdr>
              <w:rPr>
                <w:rFonts w:ascii="David" w:hAnsi="David"/>
                <w:rtl/>
              </w:rPr>
            </w:pPr>
          </w:p>
        </w:tc>
        <w:tc>
          <w:tcPr>
            <w:tcW w:w="889" w:type="dxa"/>
            <w:vAlign w:val="bottom"/>
          </w:tcPr>
          <w:p w14:paraId="5E859D31" w14:textId="77777777" w:rsidR="0076135C" w:rsidRPr="00480337" w:rsidRDefault="0076135C" w:rsidP="007761DA">
            <w:pPr>
              <w:pBdr>
                <w:bottom w:val="single" w:sz="4" w:space="0" w:color="auto"/>
              </w:pBdr>
              <w:rPr>
                <w:rFonts w:ascii="David" w:hAnsi="David"/>
                <w:rtl/>
              </w:rPr>
            </w:pPr>
          </w:p>
        </w:tc>
        <w:tc>
          <w:tcPr>
            <w:tcW w:w="890" w:type="dxa"/>
            <w:vAlign w:val="bottom"/>
          </w:tcPr>
          <w:p w14:paraId="46EC59BC" w14:textId="77777777" w:rsidR="0076135C" w:rsidRPr="00480337" w:rsidRDefault="0076135C" w:rsidP="007761DA">
            <w:pPr>
              <w:pBdr>
                <w:bottom w:val="single" w:sz="4" w:space="0" w:color="auto"/>
              </w:pBdr>
              <w:rPr>
                <w:rFonts w:ascii="David" w:hAnsi="David"/>
                <w:rtl/>
              </w:rPr>
            </w:pPr>
          </w:p>
        </w:tc>
        <w:tc>
          <w:tcPr>
            <w:tcW w:w="890" w:type="dxa"/>
            <w:vAlign w:val="bottom"/>
          </w:tcPr>
          <w:p w14:paraId="743B6194" w14:textId="77777777" w:rsidR="0076135C" w:rsidRPr="00480337" w:rsidRDefault="0076135C" w:rsidP="007761DA">
            <w:pPr>
              <w:pBdr>
                <w:bottom w:val="single" w:sz="4" w:space="0" w:color="auto"/>
              </w:pBdr>
              <w:rPr>
                <w:rFonts w:ascii="David" w:hAnsi="David"/>
                <w:rtl/>
              </w:rPr>
            </w:pPr>
          </w:p>
        </w:tc>
      </w:tr>
      <w:tr w:rsidR="0076135C" w:rsidRPr="00E03CF5" w14:paraId="1E985FA8" w14:textId="77777777" w:rsidTr="007761DA">
        <w:tc>
          <w:tcPr>
            <w:tcW w:w="1417" w:type="dxa"/>
            <w:vAlign w:val="bottom"/>
          </w:tcPr>
          <w:p w14:paraId="247C84F4" w14:textId="77777777" w:rsidR="0076135C" w:rsidRPr="00E03CF5" w:rsidRDefault="0076135C" w:rsidP="007761DA">
            <w:pPr>
              <w:ind w:left="567"/>
              <w:rPr>
                <w:rtl/>
              </w:rPr>
            </w:pPr>
          </w:p>
        </w:tc>
        <w:tc>
          <w:tcPr>
            <w:tcW w:w="3260" w:type="dxa"/>
            <w:vAlign w:val="bottom"/>
          </w:tcPr>
          <w:p w14:paraId="58054CB8" w14:textId="77777777" w:rsidR="0076135C" w:rsidRPr="00E03CF5" w:rsidRDefault="0076135C" w:rsidP="007761DA">
            <w:pPr>
              <w:rPr>
                <w:rtl/>
              </w:rPr>
            </w:pPr>
          </w:p>
        </w:tc>
        <w:tc>
          <w:tcPr>
            <w:tcW w:w="889" w:type="dxa"/>
            <w:vAlign w:val="bottom"/>
          </w:tcPr>
          <w:p w14:paraId="5E5D2501" w14:textId="77777777" w:rsidR="0076135C" w:rsidRPr="00480337" w:rsidRDefault="0076135C" w:rsidP="007761DA">
            <w:pPr>
              <w:rPr>
                <w:rFonts w:ascii="David" w:hAnsi="David"/>
                <w:rtl/>
              </w:rPr>
            </w:pPr>
          </w:p>
        </w:tc>
        <w:tc>
          <w:tcPr>
            <w:tcW w:w="890" w:type="dxa"/>
            <w:vAlign w:val="bottom"/>
          </w:tcPr>
          <w:p w14:paraId="3661825D" w14:textId="77777777" w:rsidR="0076135C" w:rsidRPr="00480337" w:rsidRDefault="0076135C" w:rsidP="007761DA">
            <w:pPr>
              <w:rPr>
                <w:rFonts w:ascii="David" w:hAnsi="David"/>
                <w:rtl/>
              </w:rPr>
            </w:pPr>
          </w:p>
        </w:tc>
        <w:tc>
          <w:tcPr>
            <w:tcW w:w="889" w:type="dxa"/>
            <w:vAlign w:val="bottom"/>
          </w:tcPr>
          <w:p w14:paraId="55D2EBF2" w14:textId="77777777" w:rsidR="0076135C" w:rsidRPr="00480337" w:rsidRDefault="0076135C" w:rsidP="007761DA">
            <w:pPr>
              <w:rPr>
                <w:rFonts w:ascii="David" w:hAnsi="David"/>
                <w:rtl/>
              </w:rPr>
            </w:pPr>
          </w:p>
        </w:tc>
        <w:tc>
          <w:tcPr>
            <w:tcW w:w="890" w:type="dxa"/>
            <w:vAlign w:val="bottom"/>
          </w:tcPr>
          <w:p w14:paraId="17B28BAB" w14:textId="77777777" w:rsidR="0076135C" w:rsidRPr="00480337" w:rsidRDefault="0076135C" w:rsidP="007761DA">
            <w:pPr>
              <w:rPr>
                <w:rFonts w:ascii="David" w:hAnsi="David"/>
                <w:rtl/>
              </w:rPr>
            </w:pPr>
          </w:p>
        </w:tc>
        <w:tc>
          <w:tcPr>
            <w:tcW w:w="890" w:type="dxa"/>
            <w:vAlign w:val="bottom"/>
          </w:tcPr>
          <w:p w14:paraId="37A4D00D" w14:textId="77777777" w:rsidR="0076135C" w:rsidRPr="00480337" w:rsidRDefault="0076135C" w:rsidP="007761DA">
            <w:pPr>
              <w:rPr>
                <w:rFonts w:ascii="David" w:hAnsi="David"/>
                <w:rtl/>
              </w:rPr>
            </w:pPr>
          </w:p>
        </w:tc>
        <w:tc>
          <w:tcPr>
            <w:tcW w:w="889" w:type="dxa"/>
            <w:vAlign w:val="bottom"/>
          </w:tcPr>
          <w:p w14:paraId="48CE4DA7" w14:textId="77777777" w:rsidR="0076135C" w:rsidRPr="00480337" w:rsidRDefault="0076135C" w:rsidP="007761DA">
            <w:pPr>
              <w:rPr>
                <w:rFonts w:ascii="David" w:hAnsi="David"/>
                <w:rtl/>
              </w:rPr>
            </w:pPr>
          </w:p>
        </w:tc>
        <w:tc>
          <w:tcPr>
            <w:tcW w:w="890" w:type="dxa"/>
            <w:vAlign w:val="bottom"/>
          </w:tcPr>
          <w:p w14:paraId="2D85CBB9" w14:textId="77777777" w:rsidR="0076135C" w:rsidRPr="00480337" w:rsidRDefault="0076135C" w:rsidP="007761DA">
            <w:pPr>
              <w:rPr>
                <w:rFonts w:ascii="David" w:hAnsi="David"/>
                <w:rtl/>
              </w:rPr>
            </w:pPr>
          </w:p>
        </w:tc>
        <w:tc>
          <w:tcPr>
            <w:tcW w:w="890" w:type="dxa"/>
            <w:vAlign w:val="bottom"/>
          </w:tcPr>
          <w:p w14:paraId="00E539B3" w14:textId="77777777" w:rsidR="0076135C" w:rsidRPr="00480337" w:rsidRDefault="0076135C" w:rsidP="007761DA">
            <w:pPr>
              <w:rPr>
                <w:rFonts w:ascii="David" w:hAnsi="David"/>
                <w:rtl/>
              </w:rPr>
            </w:pPr>
          </w:p>
        </w:tc>
        <w:tc>
          <w:tcPr>
            <w:tcW w:w="889" w:type="dxa"/>
            <w:vAlign w:val="bottom"/>
          </w:tcPr>
          <w:p w14:paraId="74E3320F" w14:textId="77777777" w:rsidR="0076135C" w:rsidRPr="00480337" w:rsidRDefault="0076135C" w:rsidP="007761DA">
            <w:pPr>
              <w:rPr>
                <w:rFonts w:ascii="David" w:hAnsi="David"/>
                <w:rtl/>
              </w:rPr>
            </w:pPr>
          </w:p>
        </w:tc>
        <w:tc>
          <w:tcPr>
            <w:tcW w:w="890" w:type="dxa"/>
            <w:vAlign w:val="bottom"/>
          </w:tcPr>
          <w:p w14:paraId="4B0465D5" w14:textId="77777777" w:rsidR="0076135C" w:rsidRPr="00480337" w:rsidRDefault="0076135C" w:rsidP="007761DA">
            <w:pPr>
              <w:rPr>
                <w:rFonts w:ascii="David" w:hAnsi="David"/>
                <w:rtl/>
              </w:rPr>
            </w:pPr>
          </w:p>
        </w:tc>
        <w:tc>
          <w:tcPr>
            <w:tcW w:w="890" w:type="dxa"/>
            <w:vAlign w:val="bottom"/>
          </w:tcPr>
          <w:p w14:paraId="02C36F7A" w14:textId="77777777" w:rsidR="0076135C" w:rsidRPr="00480337" w:rsidRDefault="0076135C" w:rsidP="007761DA">
            <w:pPr>
              <w:rPr>
                <w:rFonts w:ascii="David" w:hAnsi="David"/>
                <w:rtl/>
              </w:rPr>
            </w:pPr>
          </w:p>
        </w:tc>
      </w:tr>
      <w:tr w:rsidR="0076135C" w:rsidRPr="00E03CF5" w14:paraId="6AC942CF" w14:textId="77777777" w:rsidTr="007761DA">
        <w:tc>
          <w:tcPr>
            <w:tcW w:w="1417" w:type="dxa"/>
            <w:vAlign w:val="bottom"/>
          </w:tcPr>
          <w:p w14:paraId="569A7CAF" w14:textId="77777777" w:rsidR="0076135C" w:rsidRDefault="0076135C" w:rsidP="007761DA">
            <w:pPr>
              <w:ind w:left="567"/>
              <w:rPr>
                <w:rFonts w:ascii="Aptos Narrow" w:hAnsi="Aptos Narrow"/>
                <w:i/>
                <w:iCs/>
                <w:color w:val="000000"/>
                <w:u w:val="single"/>
                <w:rtl/>
              </w:rPr>
            </w:pPr>
          </w:p>
        </w:tc>
        <w:tc>
          <w:tcPr>
            <w:tcW w:w="3260" w:type="dxa"/>
            <w:vAlign w:val="bottom"/>
          </w:tcPr>
          <w:p w14:paraId="7FAE2F72" w14:textId="77777777" w:rsidR="0076135C" w:rsidRPr="0076135C" w:rsidRDefault="0076135C" w:rsidP="007761DA">
            <w:pPr>
              <w:rPr>
                <w:spacing w:val="-10"/>
                <w:rtl/>
              </w:rPr>
            </w:pPr>
            <w:r w:rsidRPr="0076135C">
              <w:rPr>
                <w:rFonts w:ascii="Aptos Narrow" w:hAnsi="Aptos Narrow"/>
                <w:i/>
                <w:iCs/>
                <w:color w:val="000000"/>
                <w:spacing w:val="-10"/>
                <w:u w:val="single"/>
                <w:rtl/>
              </w:rPr>
              <w:t>עסקאות עם בעלים שנזקפו ישירות להון:</w:t>
            </w:r>
          </w:p>
        </w:tc>
        <w:tc>
          <w:tcPr>
            <w:tcW w:w="889" w:type="dxa"/>
            <w:vAlign w:val="bottom"/>
          </w:tcPr>
          <w:p w14:paraId="585F1B81" w14:textId="77777777" w:rsidR="0076135C" w:rsidRPr="00480337" w:rsidRDefault="0076135C" w:rsidP="007761DA">
            <w:pPr>
              <w:rPr>
                <w:rFonts w:ascii="David" w:hAnsi="David"/>
                <w:rtl/>
              </w:rPr>
            </w:pPr>
          </w:p>
        </w:tc>
        <w:tc>
          <w:tcPr>
            <w:tcW w:w="890" w:type="dxa"/>
            <w:vAlign w:val="bottom"/>
          </w:tcPr>
          <w:p w14:paraId="53AEFDB4" w14:textId="77777777" w:rsidR="0076135C" w:rsidRPr="00480337" w:rsidRDefault="0076135C" w:rsidP="007761DA">
            <w:pPr>
              <w:rPr>
                <w:rFonts w:ascii="David" w:hAnsi="David"/>
                <w:rtl/>
              </w:rPr>
            </w:pPr>
          </w:p>
        </w:tc>
        <w:tc>
          <w:tcPr>
            <w:tcW w:w="889" w:type="dxa"/>
            <w:vAlign w:val="bottom"/>
          </w:tcPr>
          <w:p w14:paraId="7B47B40F" w14:textId="77777777" w:rsidR="0076135C" w:rsidRPr="00480337" w:rsidRDefault="0076135C" w:rsidP="007761DA">
            <w:pPr>
              <w:rPr>
                <w:rFonts w:ascii="David" w:hAnsi="David"/>
                <w:rtl/>
              </w:rPr>
            </w:pPr>
          </w:p>
        </w:tc>
        <w:tc>
          <w:tcPr>
            <w:tcW w:w="890" w:type="dxa"/>
            <w:vAlign w:val="bottom"/>
          </w:tcPr>
          <w:p w14:paraId="08D3A335" w14:textId="77777777" w:rsidR="0076135C" w:rsidRPr="00480337" w:rsidRDefault="0076135C" w:rsidP="007761DA">
            <w:pPr>
              <w:rPr>
                <w:rFonts w:ascii="David" w:hAnsi="David"/>
                <w:rtl/>
              </w:rPr>
            </w:pPr>
          </w:p>
        </w:tc>
        <w:tc>
          <w:tcPr>
            <w:tcW w:w="890" w:type="dxa"/>
            <w:vAlign w:val="bottom"/>
          </w:tcPr>
          <w:p w14:paraId="3A28D031" w14:textId="77777777" w:rsidR="0076135C" w:rsidRPr="00480337" w:rsidRDefault="0076135C" w:rsidP="007761DA">
            <w:pPr>
              <w:rPr>
                <w:rFonts w:ascii="David" w:hAnsi="David"/>
                <w:rtl/>
              </w:rPr>
            </w:pPr>
          </w:p>
        </w:tc>
        <w:tc>
          <w:tcPr>
            <w:tcW w:w="889" w:type="dxa"/>
            <w:vAlign w:val="bottom"/>
          </w:tcPr>
          <w:p w14:paraId="4AC7BA85" w14:textId="77777777" w:rsidR="0076135C" w:rsidRPr="00480337" w:rsidRDefault="0076135C" w:rsidP="007761DA">
            <w:pPr>
              <w:rPr>
                <w:rFonts w:ascii="David" w:hAnsi="David"/>
                <w:rtl/>
              </w:rPr>
            </w:pPr>
          </w:p>
        </w:tc>
        <w:tc>
          <w:tcPr>
            <w:tcW w:w="890" w:type="dxa"/>
            <w:vAlign w:val="bottom"/>
          </w:tcPr>
          <w:p w14:paraId="6B4B6E89" w14:textId="77777777" w:rsidR="0076135C" w:rsidRPr="00480337" w:rsidRDefault="0076135C" w:rsidP="007761DA">
            <w:pPr>
              <w:rPr>
                <w:rFonts w:ascii="David" w:hAnsi="David"/>
                <w:rtl/>
              </w:rPr>
            </w:pPr>
          </w:p>
        </w:tc>
        <w:tc>
          <w:tcPr>
            <w:tcW w:w="890" w:type="dxa"/>
            <w:vAlign w:val="bottom"/>
          </w:tcPr>
          <w:p w14:paraId="47DC5F07" w14:textId="77777777" w:rsidR="0076135C" w:rsidRPr="00480337" w:rsidRDefault="0076135C" w:rsidP="007761DA">
            <w:pPr>
              <w:rPr>
                <w:rFonts w:ascii="David" w:hAnsi="David"/>
                <w:rtl/>
              </w:rPr>
            </w:pPr>
          </w:p>
        </w:tc>
        <w:tc>
          <w:tcPr>
            <w:tcW w:w="889" w:type="dxa"/>
            <w:vAlign w:val="bottom"/>
          </w:tcPr>
          <w:p w14:paraId="6C3660B0" w14:textId="77777777" w:rsidR="0076135C" w:rsidRPr="00480337" w:rsidRDefault="0076135C" w:rsidP="007761DA">
            <w:pPr>
              <w:rPr>
                <w:rFonts w:ascii="David" w:hAnsi="David"/>
                <w:rtl/>
              </w:rPr>
            </w:pPr>
          </w:p>
        </w:tc>
        <w:tc>
          <w:tcPr>
            <w:tcW w:w="890" w:type="dxa"/>
            <w:vAlign w:val="bottom"/>
          </w:tcPr>
          <w:p w14:paraId="7D283546" w14:textId="77777777" w:rsidR="0076135C" w:rsidRPr="00480337" w:rsidRDefault="0076135C" w:rsidP="007761DA">
            <w:pPr>
              <w:rPr>
                <w:rFonts w:ascii="David" w:hAnsi="David"/>
                <w:rtl/>
              </w:rPr>
            </w:pPr>
          </w:p>
        </w:tc>
        <w:tc>
          <w:tcPr>
            <w:tcW w:w="890" w:type="dxa"/>
            <w:vAlign w:val="bottom"/>
          </w:tcPr>
          <w:p w14:paraId="0A90A9A8" w14:textId="77777777" w:rsidR="0076135C" w:rsidRPr="00480337" w:rsidRDefault="0076135C" w:rsidP="007761DA">
            <w:pPr>
              <w:rPr>
                <w:rFonts w:ascii="David" w:hAnsi="David"/>
                <w:rtl/>
              </w:rPr>
            </w:pPr>
          </w:p>
        </w:tc>
      </w:tr>
      <w:tr w:rsidR="0076135C" w:rsidRPr="00E03CF5" w14:paraId="7E1579E2" w14:textId="77777777" w:rsidTr="009F748A">
        <w:trPr>
          <w:trHeight w:hRule="exact" w:val="170"/>
        </w:trPr>
        <w:tc>
          <w:tcPr>
            <w:tcW w:w="1417" w:type="dxa"/>
            <w:vAlign w:val="bottom"/>
          </w:tcPr>
          <w:p w14:paraId="4614E28E" w14:textId="77777777" w:rsidR="0076135C" w:rsidRDefault="0076135C" w:rsidP="007761DA">
            <w:pPr>
              <w:ind w:left="567"/>
              <w:rPr>
                <w:rFonts w:ascii="Aptos Narrow" w:hAnsi="Aptos Narrow"/>
                <w:color w:val="000000"/>
                <w:rtl/>
              </w:rPr>
            </w:pPr>
          </w:p>
        </w:tc>
        <w:tc>
          <w:tcPr>
            <w:tcW w:w="3260" w:type="dxa"/>
            <w:vAlign w:val="bottom"/>
          </w:tcPr>
          <w:p w14:paraId="2A443608" w14:textId="77777777" w:rsidR="0076135C" w:rsidRPr="00E03CF5" w:rsidRDefault="0076135C" w:rsidP="007761DA">
            <w:pPr>
              <w:rPr>
                <w:rtl/>
              </w:rPr>
            </w:pPr>
            <w:r>
              <w:rPr>
                <w:rFonts w:ascii="Aptos Narrow" w:hAnsi="Aptos Narrow"/>
                <w:color w:val="000000"/>
                <w:rtl/>
              </w:rPr>
              <w:t>הנפקת מניות</w:t>
            </w:r>
          </w:p>
        </w:tc>
        <w:tc>
          <w:tcPr>
            <w:tcW w:w="889" w:type="dxa"/>
            <w:vAlign w:val="bottom"/>
          </w:tcPr>
          <w:p w14:paraId="15D99F95" w14:textId="77777777" w:rsidR="0076135C" w:rsidRPr="00480337" w:rsidRDefault="0076135C" w:rsidP="007761DA">
            <w:pPr>
              <w:rPr>
                <w:rFonts w:ascii="David" w:hAnsi="David"/>
                <w:rtl/>
              </w:rPr>
            </w:pPr>
          </w:p>
        </w:tc>
        <w:tc>
          <w:tcPr>
            <w:tcW w:w="890" w:type="dxa"/>
            <w:vAlign w:val="bottom"/>
          </w:tcPr>
          <w:p w14:paraId="58CBE654" w14:textId="77777777" w:rsidR="0076135C" w:rsidRPr="00480337" w:rsidRDefault="0076135C" w:rsidP="007761DA">
            <w:pPr>
              <w:rPr>
                <w:rFonts w:ascii="David" w:hAnsi="David"/>
                <w:rtl/>
              </w:rPr>
            </w:pPr>
          </w:p>
        </w:tc>
        <w:tc>
          <w:tcPr>
            <w:tcW w:w="889" w:type="dxa"/>
            <w:vAlign w:val="bottom"/>
          </w:tcPr>
          <w:p w14:paraId="214FFE22" w14:textId="77777777" w:rsidR="0076135C" w:rsidRPr="00480337" w:rsidRDefault="0076135C" w:rsidP="007761DA">
            <w:pPr>
              <w:rPr>
                <w:rFonts w:ascii="David" w:hAnsi="David"/>
                <w:rtl/>
              </w:rPr>
            </w:pPr>
          </w:p>
        </w:tc>
        <w:tc>
          <w:tcPr>
            <w:tcW w:w="890" w:type="dxa"/>
            <w:vAlign w:val="bottom"/>
          </w:tcPr>
          <w:p w14:paraId="14D51B1F" w14:textId="77777777" w:rsidR="0076135C" w:rsidRPr="00480337" w:rsidRDefault="0076135C" w:rsidP="007761DA">
            <w:pPr>
              <w:rPr>
                <w:rFonts w:ascii="David" w:hAnsi="David"/>
                <w:rtl/>
              </w:rPr>
            </w:pPr>
          </w:p>
        </w:tc>
        <w:tc>
          <w:tcPr>
            <w:tcW w:w="890" w:type="dxa"/>
            <w:vAlign w:val="bottom"/>
          </w:tcPr>
          <w:p w14:paraId="4E7E33A7" w14:textId="77777777" w:rsidR="0076135C" w:rsidRPr="00480337" w:rsidRDefault="0076135C" w:rsidP="007761DA">
            <w:pPr>
              <w:rPr>
                <w:rFonts w:ascii="David" w:hAnsi="David"/>
                <w:rtl/>
              </w:rPr>
            </w:pPr>
          </w:p>
        </w:tc>
        <w:tc>
          <w:tcPr>
            <w:tcW w:w="889" w:type="dxa"/>
            <w:vAlign w:val="bottom"/>
          </w:tcPr>
          <w:p w14:paraId="5A905AC5" w14:textId="77777777" w:rsidR="0076135C" w:rsidRPr="00480337" w:rsidRDefault="0076135C" w:rsidP="007761DA">
            <w:pPr>
              <w:rPr>
                <w:rFonts w:ascii="David" w:hAnsi="David"/>
                <w:rtl/>
              </w:rPr>
            </w:pPr>
          </w:p>
        </w:tc>
        <w:tc>
          <w:tcPr>
            <w:tcW w:w="890" w:type="dxa"/>
            <w:vAlign w:val="bottom"/>
          </w:tcPr>
          <w:p w14:paraId="6EF70DE2" w14:textId="77777777" w:rsidR="0076135C" w:rsidRPr="00480337" w:rsidRDefault="0076135C" w:rsidP="007761DA">
            <w:pPr>
              <w:rPr>
                <w:rFonts w:ascii="David" w:hAnsi="David"/>
                <w:rtl/>
              </w:rPr>
            </w:pPr>
          </w:p>
        </w:tc>
        <w:tc>
          <w:tcPr>
            <w:tcW w:w="890" w:type="dxa"/>
            <w:vAlign w:val="bottom"/>
          </w:tcPr>
          <w:p w14:paraId="16DC7A89" w14:textId="77777777" w:rsidR="0076135C" w:rsidRPr="00480337" w:rsidRDefault="0076135C" w:rsidP="007761DA">
            <w:pPr>
              <w:rPr>
                <w:rFonts w:ascii="David" w:hAnsi="David"/>
                <w:rtl/>
              </w:rPr>
            </w:pPr>
          </w:p>
        </w:tc>
        <w:tc>
          <w:tcPr>
            <w:tcW w:w="889" w:type="dxa"/>
            <w:vAlign w:val="bottom"/>
          </w:tcPr>
          <w:p w14:paraId="23558EBF" w14:textId="77777777" w:rsidR="0076135C" w:rsidRPr="00480337" w:rsidRDefault="0076135C" w:rsidP="007761DA">
            <w:pPr>
              <w:rPr>
                <w:rFonts w:ascii="David" w:hAnsi="David"/>
                <w:rtl/>
              </w:rPr>
            </w:pPr>
          </w:p>
        </w:tc>
        <w:tc>
          <w:tcPr>
            <w:tcW w:w="890" w:type="dxa"/>
            <w:vAlign w:val="bottom"/>
          </w:tcPr>
          <w:p w14:paraId="2451F8F9" w14:textId="77777777" w:rsidR="0076135C" w:rsidRPr="00480337" w:rsidRDefault="0076135C" w:rsidP="007761DA">
            <w:pPr>
              <w:rPr>
                <w:rFonts w:ascii="David" w:hAnsi="David"/>
                <w:rtl/>
              </w:rPr>
            </w:pPr>
          </w:p>
        </w:tc>
        <w:tc>
          <w:tcPr>
            <w:tcW w:w="890" w:type="dxa"/>
            <w:vAlign w:val="bottom"/>
          </w:tcPr>
          <w:p w14:paraId="77C93C26" w14:textId="77777777" w:rsidR="0076135C" w:rsidRPr="00480337" w:rsidRDefault="0076135C" w:rsidP="007761DA">
            <w:pPr>
              <w:rPr>
                <w:rFonts w:ascii="David" w:hAnsi="David"/>
                <w:rtl/>
              </w:rPr>
            </w:pPr>
          </w:p>
        </w:tc>
      </w:tr>
      <w:tr w:rsidR="0076135C" w:rsidRPr="00E03CF5" w14:paraId="2B9AF9E7" w14:textId="77777777" w:rsidTr="009F748A">
        <w:trPr>
          <w:trHeight w:hRule="exact" w:val="170"/>
        </w:trPr>
        <w:tc>
          <w:tcPr>
            <w:tcW w:w="1417" w:type="dxa"/>
            <w:vAlign w:val="bottom"/>
          </w:tcPr>
          <w:p w14:paraId="18F1CB84" w14:textId="77777777" w:rsidR="0076135C" w:rsidRDefault="0076135C" w:rsidP="007761DA">
            <w:pPr>
              <w:ind w:left="567"/>
              <w:rPr>
                <w:rFonts w:ascii="Aptos Narrow" w:hAnsi="Aptos Narrow"/>
                <w:color w:val="000000"/>
                <w:rtl/>
              </w:rPr>
            </w:pPr>
          </w:p>
        </w:tc>
        <w:tc>
          <w:tcPr>
            <w:tcW w:w="3260" w:type="dxa"/>
            <w:vAlign w:val="bottom"/>
          </w:tcPr>
          <w:p w14:paraId="0F193689" w14:textId="77777777" w:rsidR="0076135C" w:rsidRPr="00E03CF5" w:rsidRDefault="0076135C" w:rsidP="007761DA">
            <w:pPr>
              <w:rPr>
                <w:rtl/>
              </w:rPr>
            </w:pPr>
            <w:r>
              <w:rPr>
                <w:rFonts w:ascii="Aptos Narrow" w:hAnsi="Aptos Narrow"/>
                <w:color w:val="000000"/>
                <w:rtl/>
              </w:rPr>
              <w:t>רכישת מניות באוצר</w:t>
            </w:r>
          </w:p>
        </w:tc>
        <w:tc>
          <w:tcPr>
            <w:tcW w:w="889" w:type="dxa"/>
            <w:vAlign w:val="bottom"/>
          </w:tcPr>
          <w:p w14:paraId="554DE65B" w14:textId="77777777" w:rsidR="0076135C" w:rsidRPr="00480337" w:rsidRDefault="0076135C" w:rsidP="007761DA">
            <w:pPr>
              <w:rPr>
                <w:rFonts w:ascii="David" w:hAnsi="David"/>
                <w:rtl/>
              </w:rPr>
            </w:pPr>
          </w:p>
        </w:tc>
        <w:tc>
          <w:tcPr>
            <w:tcW w:w="890" w:type="dxa"/>
            <w:vAlign w:val="bottom"/>
          </w:tcPr>
          <w:p w14:paraId="288B20EE" w14:textId="77777777" w:rsidR="0076135C" w:rsidRPr="00480337" w:rsidRDefault="0076135C" w:rsidP="007761DA">
            <w:pPr>
              <w:rPr>
                <w:rFonts w:ascii="David" w:hAnsi="David"/>
                <w:rtl/>
              </w:rPr>
            </w:pPr>
          </w:p>
        </w:tc>
        <w:tc>
          <w:tcPr>
            <w:tcW w:w="889" w:type="dxa"/>
            <w:vAlign w:val="bottom"/>
          </w:tcPr>
          <w:p w14:paraId="7C7B0534" w14:textId="77777777" w:rsidR="0076135C" w:rsidRPr="00480337" w:rsidRDefault="0076135C" w:rsidP="007761DA">
            <w:pPr>
              <w:rPr>
                <w:rFonts w:ascii="David" w:hAnsi="David"/>
                <w:rtl/>
              </w:rPr>
            </w:pPr>
          </w:p>
        </w:tc>
        <w:tc>
          <w:tcPr>
            <w:tcW w:w="890" w:type="dxa"/>
            <w:vAlign w:val="bottom"/>
          </w:tcPr>
          <w:p w14:paraId="16838551" w14:textId="77777777" w:rsidR="0076135C" w:rsidRPr="00480337" w:rsidRDefault="0076135C" w:rsidP="007761DA">
            <w:pPr>
              <w:rPr>
                <w:rFonts w:ascii="David" w:hAnsi="David"/>
                <w:rtl/>
              </w:rPr>
            </w:pPr>
          </w:p>
        </w:tc>
        <w:tc>
          <w:tcPr>
            <w:tcW w:w="890" w:type="dxa"/>
            <w:vAlign w:val="bottom"/>
          </w:tcPr>
          <w:p w14:paraId="4E9E3DC8" w14:textId="77777777" w:rsidR="0076135C" w:rsidRPr="00480337" w:rsidRDefault="0076135C" w:rsidP="007761DA">
            <w:pPr>
              <w:rPr>
                <w:rFonts w:ascii="David" w:hAnsi="David"/>
                <w:rtl/>
              </w:rPr>
            </w:pPr>
          </w:p>
        </w:tc>
        <w:tc>
          <w:tcPr>
            <w:tcW w:w="889" w:type="dxa"/>
            <w:vAlign w:val="bottom"/>
          </w:tcPr>
          <w:p w14:paraId="27B4F4D4" w14:textId="77777777" w:rsidR="0076135C" w:rsidRPr="00480337" w:rsidRDefault="0076135C" w:rsidP="007761DA">
            <w:pPr>
              <w:rPr>
                <w:rFonts w:ascii="David" w:hAnsi="David"/>
                <w:rtl/>
              </w:rPr>
            </w:pPr>
          </w:p>
        </w:tc>
        <w:tc>
          <w:tcPr>
            <w:tcW w:w="890" w:type="dxa"/>
            <w:vAlign w:val="bottom"/>
          </w:tcPr>
          <w:p w14:paraId="64213451" w14:textId="77777777" w:rsidR="0076135C" w:rsidRPr="00480337" w:rsidRDefault="0076135C" w:rsidP="007761DA">
            <w:pPr>
              <w:rPr>
                <w:rFonts w:ascii="David" w:hAnsi="David"/>
                <w:rtl/>
              </w:rPr>
            </w:pPr>
          </w:p>
        </w:tc>
        <w:tc>
          <w:tcPr>
            <w:tcW w:w="890" w:type="dxa"/>
            <w:vAlign w:val="bottom"/>
          </w:tcPr>
          <w:p w14:paraId="68E0F651" w14:textId="77777777" w:rsidR="0076135C" w:rsidRPr="00480337" w:rsidRDefault="0076135C" w:rsidP="007761DA">
            <w:pPr>
              <w:rPr>
                <w:rFonts w:ascii="David" w:hAnsi="David"/>
                <w:rtl/>
              </w:rPr>
            </w:pPr>
          </w:p>
        </w:tc>
        <w:tc>
          <w:tcPr>
            <w:tcW w:w="889" w:type="dxa"/>
            <w:vAlign w:val="bottom"/>
          </w:tcPr>
          <w:p w14:paraId="19567B09" w14:textId="77777777" w:rsidR="0076135C" w:rsidRPr="00480337" w:rsidRDefault="0076135C" w:rsidP="007761DA">
            <w:pPr>
              <w:rPr>
                <w:rFonts w:ascii="David" w:hAnsi="David"/>
                <w:rtl/>
              </w:rPr>
            </w:pPr>
          </w:p>
        </w:tc>
        <w:tc>
          <w:tcPr>
            <w:tcW w:w="890" w:type="dxa"/>
            <w:vAlign w:val="bottom"/>
          </w:tcPr>
          <w:p w14:paraId="25BADA8B" w14:textId="77777777" w:rsidR="0076135C" w:rsidRPr="00480337" w:rsidRDefault="0076135C" w:rsidP="007761DA">
            <w:pPr>
              <w:rPr>
                <w:rFonts w:ascii="David" w:hAnsi="David"/>
                <w:rtl/>
              </w:rPr>
            </w:pPr>
          </w:p>
        </w:tc>
        <w:tc>
          <w:tcPr>
            <w:tcW w:w="890" w:type="dxa"/>
            <w:vAlign w:val="bottom"/>
          </w:tcPr>
          <w:p w14:paraId="0C5ECAE9" w14:textId="77777777" w:rsidR="0076135C" w:rsidRPr="00480337" w:rsidRDefault="0076135C" w:rsidP="007761DA">
            <w:pPr>
              <w:rPr>
                <w:rFonts w:ascii="David" w:hAnsi="David"/>
                <w:rtl/>
              </w:rPr>
            </w:pPr>
          </w:p>
        </w:tc>
      </w:tr>
      <w:tr w:rsidR="0076135C" w:rsidRPr="00E03CF5" w14:paraId="25F486CC" w14:textId="77777777" w:rsidTr="009F748A">
        <w:trPr>
          <w:trHeight w:hRule="exact" w:val="170"/>
        </w:trPr>
        <w:tc>
          <w:tcPr>
            <w:tcW w:w="1417" w:type="dxa"/>
            <w:vAlign w:val="bottom"/>
          </w:tcPr>
          <w:p w14:paraId="7371E1AA" w14:textId="77777777" w:rsidR="0076135C" w:rsidRDefault="0076135C" w:rsidP="007761DA">
            <w:pPr>
              <w:ind w:left="567"/>
              <w:rPr>
                <w:rFonts w:ascii="Aptos Narrow" w:hAnsi="Aptos Narrow"/>
                <w:color w:val="000000"/>
                <w:rtl/>
              </w:rPr>
            </w:pPr>
          </w:p>
        </w:tc>
        <w:tc>
          <w:tcPr>
            <w:tcW w:w="3260" w:type="dxa"/>
            <w:vAlign w:val="bottom"/>
          </w:tcPr>
          <w:p w14:paraId="72EB3349" w14:textId="77777777" w:rsidR="0076135C" w:rsidRPr="00E03CF5" w:rsidRDefault="0076135C" w:rsidP="007761DA">
            <w:pPr>
              <w:rPr>
                <w:rtl/>
              </w:rPr>
            </w:pPr>
            <w:r>
              <w:rPr>
                <w:rFonts w:ascii="Aptos Narrow" w:hAnsi="Aptos Narrow"/>
                <w:color w:val="000000"/>
                <w:rtl/>
              </w:rPr>
              <w:t>מניות באוצר שנמכרו</w:t>
            </w:r>
          </w:p>
        </w:tc>
        <w:tc>
          <w:tcPr>
            <w:tcW w:w="889" w:type="dxa"/>
            <w:vAlign w:val="bottom"/>
          </w:tcPr>
          <w:p w14:paraId="441B7387" w14:textId="77777777" w:rsidR="0076135C" w:rsidRPr="00480337" w:rsidRDefault="0076135C" w:rsidP="007761DA">
            <w:pPr>
              <w:rPr>
                <w:rFonts w:ascii="David" w:hAnsi="David"/>
                <w:rtl/>
              </w:rPr>
            </w:pPr>
          </w:p>
        </w:tc>
        <w:tc>
          <w:tcPr>
            <w:tcW w:w="890" w:type="dxa"/>
            <w:vAlign w:val="bottom"/>
          </w:tcPr>
          <w:p w14:paraId="6C2BCD32" w14:textId="77777777" w:rsidR="0076135C" w:rsidRPr="00480337" w:rsidRDefault="0076135C" w:rsidP="007761DA">
            <w:pPr>
              <w:rPr>
                <w:rFonts w:ascii="David" w:hAnsi="David"/>
                <w:rtl/>
              </w:rPr>
            </w:pPr>
          </w:p>
        </w:tc>
        <w:tc>
          <w:tcPr>
            <w:tcW w:w="889" w:type="dxa"/>
            <w:vAlign w:val="bottom"/>
          </w:tcPr>
          <w:p w14:paraId="676BD81F" w14:textId="77777777" w:rsidR="0076135C" w:rsidRPr="00480337" w:rsidRDefault="0076135C" w:rsidP="007761DA">
            <w:pPr>
              <w:rPr>
                <w:rFonts w:ascii="David" w:hAnsi="David"/>
                <w:rtl/>
              </w:rPr>
            </w:pPr>
          </w:p>
        </w:tc>
        <w:tc>
          <w:tcPr>
            <w:tcW w:w="890" w:type="dxa"/>
            <w:vAlign w:val="bottom"/>
          </w:tcPr>
          <w:p w14:paraId="2F4EF8E6" w14:textId="77777777" w:rsidR="0076135C" w:rsidRPr="00480337" w:rsidRDefault="0076135C" w:rsidP="007761DA">
            <w:pPr>
              <w:rPr>
                <w:rFonts w:ascii="David" w:hAnsi="David"/>
                <w:rtl/>
              </w:rPr>
            </w:pPr>
          </w:p>
        </w:tc>
        <w:tc>
          <w:tcPr>
            <w:tcW w:w="890" w:type="dxa"/>
            <w:vAlign w:val="bottom"/>
          </w:tcPr>
          <w:p w14:paraId="03AF6F04" w14:textId="77777777" w:rsidR="0076135C" w:rsidRPr="00480337" w:rsidRDefault="0076135C" w:rsidP="007761DA">
            <w:pPr>
              <w:rPr>
                <w:rFonts w:ascii="David" w:hAnsi="David"/>
                <w:rtl/>
              </w:rPr>
            </w:pPr>
          </w:p>
        </w:tc>
        <w:tc>
          <w:tcPr>
            <w:tcW w:w="889" w:type="dxa"/>
            <w:vAlign w:val="bottom"/>
          </w:tcPr>
          <w:p w14:paraId="7C42AFA9" w14:textId="77777777" w:rsidR="0076135C" w:rsidRPr="00480337" w:rsidRDefault="0076135C" w:rsidP="007761DA">
            <w:pPr>
              <w:rPr>
                <w:rFonts w:ascii="David" w:hAnsi="David"/>
                <w:rtl/>
              </w:rPr>
            </w:pPr>
          </w:p>
        </w:tc>
        <w:tc>
          <w:tcPr>
            <w:tcW w:w="890" w:type="dxa"/>
            <w:vAlign w:val="bottom"/>
          </w:tcPr>
          <w:p w14:paraId="2559E3FA" w14:textId="77777777" w:rsidR="0076135C" w:rsidRPr="00480337" w:rsidRDefault="0076135C" w:rsidP="007761DA">
            <w:pPr>
              <w:rPr>
                <w:rFonts w:ascii="David" w:hAnsi="David"/>
                <w:rtl/>
              </w:rPr>
            </w:pPr>
          </w:p>
        </w:tc>
        <w:tc>
          <w:tcPr>
            <w:tcW w:w="890" w:type="dxa"/>
            <w:vAlign w:val="bottom"/>
          </w:tcPr>
          <w:p w14:paraId="048BB1C9" w14:textId="77777777" w:rsidR="0076135C" w:rsidRPr="00480337" w:rsidRDefault="0076135C" w:rsidP="007761DA">
            <w:pPr>
              <w:rPr>
                <w:rFonts w:ascii="David" w:hAnsi="David"/>
                <w:rtl/>
              </w:rPr>
            </w:pPr>
          </w:p>
        </w:tc>
        <w:tc>
          <w:tcPr>
            <w:tcW w:w="889" w:type="dxa"/>
            <w:vAlign w:val="bottom"/>
          </w:tcPr>
          <w:p w14:paraId="7E3015D3" w14:textId="77777777" w:rsidR="0076135C" w:rsidRPr="00480337" w:rsidRDefault="0076135C" w:rsidP="007761DA">
            <w:pPr>
              <w:rPr>
                <w:rFonts w:ascii="David" w:hAnsi="David"/>
                <w:rtl/>
              </w:rPr>
            </w:pPr>
          </w:p>
        </w:tc>
        <w:tc>
          <w:tcPr>
            <w:tcW w:w="890" w:type="dxa"/>
            <w:vAlign w:val="bottom"/>
          </w:tcPr>
          <w:p w14:paraId="15C24D7F" w14:textId="77777777" w:rsidR="0076135C" w:rsidRPr="00480337" w:rsidRDefault="0076135C" w:rsidP="007761DA">
            <w:pPr>
              <w:rPr>
                <w:rFonts w:ascii="David" w:hAnsi="David"/>
                <w:rtl/>
              </w:rPr>
            </w:pPr>
          </w:p>
        </w:tc>
        <w:tc>
          <w:tcPr>
            <w:tcW w:w="890" w:type="dxa"/>
            <w:vAlign w:val="bottom"/>
          </w:tcPr>
          <w:p w14:paraId="5A23AEC4" w14:textId="77777777" w:rsidR="0076135C" w:rsidRPr="00480337" w:rsidRDefault="0076135C" w:rsidP="007761DA">
            <w:pPr>
              <w:rPr>
                <w:rFonts w:ascii="David" w:hAnsi="David"/>
                <w:rtl/>
              </w:rPr>
            </w:pPr>
          </w:p>
        </w:tc>
      </w:tr>
      <w:tr w:rsidR="0076135C" w:rsidRPr="00E03CF5" w14:paraId="2509709C" w14:textId="77777777" w:rsidTr="009F748A">
        <w:trPr>
          <w:trHeight w:hRule="exact" w:val="170"/>
        </w:trPr>
        <w:tc>
          <w:tcPr>
            <w:tcW w:w="1417" w:type="dxa"/>
            <w:vAlign w:val="bottom"/>
          </w:tcPr>
          <w:p w14:paraId="30E401AC" w14:textId="77777777" w:rsidR="0076135C" w:rsidRDefault="0076135C" w:rsidP="007761DA">
            <w:pPr>
              <w:ind w:left="567"/>
              <w:rPr>
                <w:rFonts w:ascii="Aptos Narrow" w:hAnsi="Aptos Narrow"/>
                <w:color w:val="000000"/>
                <w:rtl/>
              </w:rPr>
            </w:pPr>
          </w:p>
        </w:tc>
        <w:tc>
          <w:tcPr>
            <w:tcW w:w="3260" w:type="dxa"/>
            <w:vAlign w:val="bottom"/>
          </w:tcPr>
          <w:p w14:paraId="3620FADA" w14:textId="77777777" w:rsidR="0076135C" w:rsidRPr="00E03CF5" w:rsidRDefault="0076135C" w:rsidP="007761DA">
            <w:pPr>
              <w:rPr>
                <w:rtl/>
              </w:rPr>
            </w:pPr>
            <w:r>
              <w:rPr>
                <w:rFonts w:ascii="Aptos Narrow" w:hAnsi="Aptos Narrow"/>
                <w:color w:val="000000"/>
                <w:rtl/>
              </w:rPr>
              <w:t>תקבולים בגין אופציית המרה בהנפקת אגרות חוב ניתנות להמרה (בניכוי הוצאות הנפקה)</w:t>
            </w:r>
          </w:p>
        </w:tc>
        <w:tc>
          <w:tcPr>
            <w:tcW w:w="889" w:type="dxa"/>
            <w:vAlign w:val="bottom"/>
          </w:tcPr>
          <w:p w14:paraId="2A444F18" w14:textId="77777777" w:rsidR="0076135C" w:rsidRPr="00480337" w:rsidRDefault="0076135C" w:rsidP="007761DA">
            <w:pPr>
              <w:rPr>
                <w:rFonts w:ascii="David" w:hAnsi="David"/>
                <w:rtl/>
              </w:rPr>
            </w:pPr>
          </w:p>
        </w:tc>
        <w:tc>
          <w:tcPr>
            <w:tcW w:w="890" w:type="dxa"/>
            <w:vAlign w:val="bottom"/>
          </w:tcPr>
          <w:p w14:paraId="199B13A7" w14:textId="77777777" w:rsidR="0076135C" w:rsidRPr="00480337" w:rsidRDefault="0076135C" w:rsidP="007761DA">
            <w:pPr>
              <w:rPr>
                <w:rFonts w:ascii="David" w:hAnsi="David"/>
                <w:rtl/>
              </w:rPr>
            </w:pPr>
          </w:p>
        </w:tc>
        <w:tc>
          <w:tcPr>
            <w:tcW w:w="889" w:type="dxa"/>
            <w:vAlign w:val="bottom"/>
          </w:tcPr>
          <w:p w14:paraId="6D4DAF87" w14:textId="77777777" w:rsidR="0076135C" w:rsidRPr="00480337" w:rsidRDefault="0076135C" w:rsidP="007761DA">
            <w:pPr>
              <w:rPr>
                <w:rFonts w:ascii="David" w:hAnsi="David"/>
                <w:rtl/>
              </w:rPr>
            </w:pPr>
          </w:p>
        </w:tc>
        <w:tc>
          <w:tcPr>
            <w:tcW w:w="890" w:type="dxa"/>
            <w:vAlign w:val="bottom"/>
          </w:tcPr>
          <w:p w14:paraId="5853C148" w14:textId="77777777" w:rsidR="0076135C" w:rsidRPr="00480337" w:rsidRDefault="0076135C" w:rsidP="007761DA">
            <w:pPr>
              <w:rPr>
                <w:rFonts w:ascii="David" w:hAnsi="David"/>
                <w:rtl/>
              </w:rPr>
            </w:pPr>
          </w:p>
        </w:tc>
        <w:tc>
          <w:tcPr>
            <w:tcW w:w="890" w:type="dxa"/>
            <w:vAlign w:val="bottom"/>
          </w:tcPr>
          <w:p w14:paraId="202ACF16" w14:textId="77777777" w:rsidR="0076135C" w:rsidRPr="00480337" w:rsidRDefault="0076135C" w:rsidP="007761DA">
            <w:pPr>
              <w:rPr>
                <w:rFonts w:ascii="David" w:hAnsi="David"/>
                <w:rtl/>
              </w:rPr>
            </w:pPr>
          </w:p>
        </w:tc>
        <w:tc>
          <w:tcPr>
            <w:tcW w:w="889" w:type="dxa"/>
            <w:vAlign w:val="bottom"/>
          </w:tcPr>
          <w:p w14:paraId="25572FFF" w14:textId="77777777" w:rsidR="0076135C" w:rsidRPr="00480337" w:rsidRDefault="0076135C" w:rsidP="007761DA">
            <w:pPr>
              <w:rPr>
                <w:rFonts w:ascii="David" w:hAnsi="David"/>
                <w:rtl/>
              </w:rPr>
            </w:pPr>
          </w:p>
        </w:tc>
        <w:tc>
          <w:tcPr>
            <w:tcW w:w="890" w:type="dxa"/>
            <w:vAlign w:val="bottom"/>
          </w:tcPr>
          <w:p w14:paraId="1CD91B89" w14:textId="77777777" w:rsidR="0076135C" w:rsidRPr="00480337" w:rsidRDefault="0076135C" w:rsidP="007761DA">
            <w:pPr>
              <w:rPr>
                <w:rFonts w:ascii="David" w:hAnsi="David"/>
                <w:rtl/>
              </w:rPr>
            </w:pPr>
          </w:p>
        </w:tc>
        <w:tc>
          <w:tcPr>
            <w:tcW w:w="890" w:type="dxa"/>
            <w:vAlign w:val="bottom"/>
          </w:tcPr>
          <w:p w14:paraId="50021EB3" w14:textId="77777777" w:rsidR="0076135C" w:rsidRPr="00480337" w:rsidRDefault="0076135C" w:rsidP="007761DA">
            <w:pPr>
              <w:rPr>
                <w:rFonts w:ascii="David" w:hAnsi="David"/>
                <w:rtl/>
              </w:rPr>
            </w:pPr>
          </w:p>
        </w:tc>
        <w:tc>
          <w:tcPr>
            <w:tcW w:w="889" w:type="dxa"/>
            <w:vAlign w:val="bottom"/>
          </w:tcPr>
          <w:p w14:paraId="7C60A140" w14:textId="77777777" w:rsidR="0076135C" w:rsidRPr="00480337" w:rsidRDefault="0076135C" w:rsidP="007761DA">
            <w:pPr>
              <w:rPr>
                <w:rFonts w:ascii="David" w:hAnsi="David"/>
                <w:rtl/>
              </w:rPr>
            </w:pPr>
          </w:p>
        </w:tc>
        <w:tc>
          <w:tcPr>
            <w:tcW w:w="890" w:type="dxa"/>
            <w:vAlign w:val="bottom"/>
          </w:tcPr>
          <w:p w14:paraId="2217077E" w14:textId="77777777" w:rsidR="0076135C" w:rsidRPr="00480337" w:rsidRDefault="0076135C" w:rsidP="007761DA">
            <w:pPr>
              <w:rPr>
                <w:rFonts w:ascii="David" w:hAnsi="David"/>
                <w:rtl/>
              </w:rPr>
            </w:pPr>
          </w:p>
        </w:tc>
        <w:tc>
          <w:tcPr>
            <w:tcW w:w="890" w:type="dxa"/>
            <w:vAlign w:val="bottom"/>
          </w:tcPr>
          <w:p w14:paraId="68872E55" w14:textId="77777777" w:rsidR="0076135C" w:rsidRPr="00480337" w:rsidRDefault="0076135C" w:rsidP="007761DA">
            <w:pPr>
              <w:rPr>
                <w:rFonts w:ascii="David" w:hAnsi="David"/>
                <w:rtl/>
              </w:rPr>
            </w:pPr>
          </w:p>
        </w:tc>
      </w:tr>
      <w:tr w:rsidR="0076135C" w:rsidRPr="00E03CF5" w14:paraId="70327A04" w14:textId="77777777" w:rsidTr="009F748A">
        <w:trPr>
          <w:trHeight w:hRule="exact" w:val="170"/>
        </w:trPr>
        <w:tc>
          <w:tcPr>
            <w:tcW w:w="1417" w:type="dxa"/>
            <w:vAlign w:val="bottom"/>
          </w:tcPr>
          <w:p w14:paraId="7631E291" w14:textId="77777777" w:rsidR="0076135C" w:rsidRDefault="0076135C" w:rsidP="007761DA">
            <w:pPr>
              <w:ind w:left="567"/>
              <w:rPr>
                <w:rFonts w:ascii="Aptos Narrow" w:hAnsi="Aptos Narrow"/>
                <w:color w:val="000000"/>
                <w:rtl/>
              </w:rPr>
            </w:pPr>
          </w:p>
        </w:tc>
        <w:tc>
          <w:tcPr>
            <w:tcW w:w="3260" w:type="dxa"/>
            <w:vAlign w:val="bottom"/>
          </w:tcPr>
          <w:p w14:paraId="72CDC2F8" w14:textId="77777777" w:rsidR="0076135C" w:rsidRPr="00E03CF5" w:rsidRDefault="0076135C" w:rsidP="007761DA">
            <w:pPr>
              <w:rPr>
                <w:rtl/>
              </w:rPr>
            </w:pPr>
            <w:r>
              <w:rPr>
                <w:rFonts w:ascii="Aptos Narrow" w:hAnsi="Aptos Narrow"/>
                <w:color w:val="000000"/>
                <w:rtl/>
              </w:rPr>
              <w:t>המרת אגרות חוב להמרה במניות</w:t>
            </w:r>
          </w:p>
        </w:tc>
        <w:tc>
          <w:tcPr>
            <w:tcW w:w="889" w:type="dxa"/>
            <w:vAlign w:val="bottom"/>
          </w:tcPr>
          <w:p w14:paraId="5ABD8C51" w14:textId="77777777" w:rsidR="0076135C" w:rsidRPr="00480337" w:rsidRDefault="0076135C" w:rsidP="007761DA">
            <w:pPr>
              <w:rPr>
                <w:rFonts w:ascii="David" w:hAnsi="David"/>
                <w:rtl/>
              </w:rPr>
            </w:pPr>
          </w:p>
        </w:tc>
        <w:tc>
          <w:tcPr>
            <w:tcW w:w="890" w:type="dxa"/>
            <w:vAlign w:val="bottom"/>
          </w:tcPr>
          <w:p w14:paraId="34BCF2BE" w14:textId="77777777" w:rsidR="0076135C" w:rsidRPr="00480337" w:rsidRDefault="0076135C" w:rsidP="007761DA">
            <w:pPr>
              <w:rPr>
                <w:rFonts w:ascii="David" w:hAnsi="David"/>
                <w:rtl/>
              </w:rPr>
            </w:pPr>
          </w:p>
        </w:tc>
        <w:tc>
          <w:tcPr>
            <w:tcW w:w="889" w:type="dxa"/>
            <w:vAlign w:val="bottom"/>
          </w:tcPr>
          <w:p w14:paraId="4FB92B67" w14:textId="77777777" w:rsidR="0076135C" w:rsidRPr="00480337" w:rsidRDefault="0076135C" w:rsidP="007761DA">
            <w:pPr>
              <w:rPr>
                <w:rFonts w:ascii="David" w:hAnsi="David"/>
                <w:rtl/>
              </w:rPr>
            </w:pPr>
          </w:p>
        </w:tc>
        <w:tc>
          <w:tcPr>
            <w:tcW w:w="890" w:type="dxa"/>
            <w:vAlign w:val="bottom"/>
          </w:tcPr>
          <w:p w14:paraId="0DC2FA18" w14:textId="77777777" w:rsidR="0076135C" w:rsidRPr="00480337" w:rsidRDefault="0076135C" w:rsidP="007761DA">
            <w:pPr>
              <w:rPr>
                <w:rFonts w:ascii="David" w:hAnsi="David"/>
                <w:rtl/>
              </w:rPr>
            </w:pPr>
          </w:p>
        </w:tc>
        <w:tc>
          <w:tcPr>
            <w:tcW w:w="890" w:type="dxa"/>
            <w:vAlign w:val="bottom"/>
          </w:tcPr>
          <w:p w14:paraId="0C011EDF" w14:textId="77777777" w:rsidR="0076135C" w:rsidRPr="00480337" w:rsidRDefault="0076135C" w:rsidP="007761DA">
            <w:pPr>
              <w:rPr>
                <w:rFonts w:ascii="David" w:hAnsi="David"/>
                <w:rtl/>
              </w:rPr>
            </w:pPr>
          </w:p>
        </w:tc>
        <w:tc>
          <w:tcPr>
            <w:tcW w:w="889" w:type="dxa"/>
            <w:vAlign w:val="bottom"/>
          </w:tcPr>
          <w:p w14:paraId="220A14AD" w14:textId="77777777" w:rsidR="0076135C" w:rsidRPr="00480337" w:rsidRDefault="0076135C" w:rsidP="007761DA">
            <w:pPr>
              <w:rPr>
                <w:rFonts w:ascii="David" w:hAnsi="David"/>
                <w:rtl/>
              </w:rPr>
            </w:pPr>
          </w:p>
        </w:tc>
        <w:tc>
          <w:tcPr>
            <w:tcW w:w="890" w:type="dxa"/>
            <w:vAlign w:val="bottom"/>
          </w:tcPr>
          <w:p w14:paraId="77C7E525" w14:textId="77777777" w:rsidR="0076135C" w:rsidRPr="00480337" w:rsidRDefault="0076135C" w:rsidP="007761DA">
            <w:pPr>
              <w:rPr>
                <w:rFonts w:ascii="David" w:hAnsi="David"/>
                <w:rtl/>
              </w:rPr>
            </w:pPr>
          </w:p>
        </w:tc>
        <w:tc>
          <w:tcPr>
            <w:tcW w:w="890" w:type="dxa"/>
            <w:vAlign w:val="bottom"/>
          </w:tcPr>
          <w:p w14:paraId="4AAEB467" w14:textId="77777777" w:rsidR="0076135C" w:rsidRPr="00480337" w:rsidRDefault="0076135C" w:rsidP="007761DA">
            <w:pPr>
              <w:rPr>
                <w:rFonts w:ascii="David" w:hAnsi="David"/>
                <w:rtl/>
              </w:rPr>
            </w:pPr>
          </w:p>
        </w:tc>
        <w:tc>
          <w:tcPr>
            <w:tcW w:w="889" w:type="dxa"/>
            <w:vAlign w:val="bottom"/>
          </w:tcPr>
          <w:p w14:paraId="2B4BA5EA" w14:textId="77777777" w:rsidR="0076135C" w:rsidRPr="00480337" w:rsidRDefault="0076135C" w:rsidP="007761DA">
            <w:pPr>
              <w:rPr>
                <w:rFonts w:ascii="David" w:hAnsi="David"/>
                <w:rtl/>
              </w:rPr>
            </w:pPr>
          </w:p>
        </w:tc>
        <w:tc>
          <w:tcPr>
            <w:tcW w:w="890" w:type="dxa"/>
            <w:vAlign w:val="bottom"/>
          </w:tcPr>
          <w:p w14:paraId="1028DB53" w14:textId="77777777" w:rsidR="0076135C" w:rsidRPr="00480337" w:rsidRDefault="0076135C" w:rsidP="007761DA">
            <w:pPr>
              <w:rPr>
                <w:rFonts w:ascii="David" w:hAnsi="David"/>
                <w:rtl/>
              </w:rPr>
            </w:pPr>
          </w:p>
        </w:tc>
        <w:tc>
          <w:tcPr>
            <w:tcW w:w="890" w:type="dxa"/>
            <w:vAlign w:val="bottom"/>
          </w:tcPr>
          <w:p w14:paraId="0A72C66A" w14:textId="77777777" w:rsidR="0076135C" w:rsidRPr="00480337" w:rsidRDefault="0076135C" w:rsidP="007761DA">
            <w:pPr>
              <w:rPr>
                <w:rFonts w:ascii="David" w:hAnsi="David"/>
                <w:rtl/>
              </w:rPr>
            </w:pPr>
          </w:p>
        </w:tc>
      </w:tr>
      <w:tr w:rsidR="0076135C" w:rsidRPr="00E03CF5" w14:paraId="5E4B67DC" w14:textId="77777777" w:rsidTr="009F748A">
        <w:trPr>
          <w:trHeight w:hRule="exact" w:val="170"/>
        </w:trPr>
        <w:tc>
          <w:tcPr>
            <w:tcW w:w="1417" w:type="dxa"/>
            <w:vAlign w:val="bottom"/>
          </w:tcPr>
          <w:p w14:paraId="5B7FDD6B" w14:textId="77777777" w:rsidR="0076135C" w:rsidRDefault="0076135C" w:rsidP="007761DA">
            <w:pPr>
              <w:ind w:left="567"/>
              <w:rPr>
                <w:rFonts w:ascii="Aptos Narrow" w:hAnsi="Aptos Narrow"/>
                <w:color w:val="000000"/>
                <w:rtl/>
              </w:rPr>
            </w:pPr>
          </w:p>
        </w:tc>
        <w:tc>
          <w:tcPr>
            <w:tcW w:w="3260" w:type="dxa"/>
            <w:vAlign w:val="bottom"/>
          </w:tcPr>
          <w:p w14:paraId="535E3659" w14:textId="77777777" w:rsidR="0076135C" w:rsidRPr="00E03CF5" w:rsidRDefault="0076135C" w:rsidP="007761DA">
            <w:pPr>
              <w:rPr>
                <w:rtl/>
              </w:rPr>
            </w:pPr>
            <w:r>
              <w:rPr>
                <w:rFonts w:ascii="Aptos Narrow" w:hAnsi="Aptos Narrow"/>
                <w:color w:val="000000"/>
                <w:rtl/>
              </w:rPr>
              <w:t>מימוש כתבי אופציות למניות</w:t>
            </w:r>
          </w:p>
        </w:tc>
        <w:tc>
          <w:tcPr>
            <w:tcW w:w="889" w:type="dxa"/>
            <w:vAlign w:val="bottom"/>
          </w:tcPr>
          <w:p w14:paraId="6057E46C" w14:textId="77777777" w:rsidR="0076135C" w:rsidRPr="00480337" w:rsidRDefault="0076135C" w:rsidP="007761DA">
            <w:pPr>
              <w:rPr>
                <w:rFonts w:ascii="David" w:hAnsi="David"/>
                <w:rtl/>
              </w:rPr>
            </w:pPr>
          </w:p>
        </w:tc>
        <w:tc>
          <w:tcPr>
            <w:tcW w:w="890" w:type="dxa"/>
            <w:vAlign w:val="bottom"/>
          </w:tcPr>
          <w:p w14:paraId="26E2F940" w14:textId="77777777" w:rsidR="0076135C" w:rsidRPr="00480337" w:rsidRDefault="0076135C" w:rsidP="007761DA">
            <w:pPr>
              <w:rPr>
                <w:rFonts w:ascii="David" w:hAnsi="David"/>
                <w:rtl/>
              </w:rPr>
            </w:pPr>
          </w:p>
        </w:tc>
        <w:tc>
          <w:tcPr>
            <w:tcW w:w="889" w:type="dxa"/>
            <w:vAlign w:val="bottom"/>
          </w:tcPr>
          <w:p w14:paraId="6C80C2F2" w14:textId="77777777" w:rsidR="0076135C" w:rsidRPr="00480337" w:rsidRDefault="0076135C" w:rsidP="007761DA">
            <w:pPr>
              <w:rPr>
                <w:rFonts w:ascii="David" w:hAnsi="David"/>
                <w:rtl/>
              </w:rPr>
            </w:pPr>
          </w:p>
        </w:tc>
        <w:tc>
          <w:tcPr>
            <w:tcW w:w="890" w:type="dxa"/>
            <w:vAlign w:val="bottom"/>
          </w:tcPr>
          <w:p w14:paraId="22C3AEAF" w14:textId="77777777" w:rsidR="0076135C" w:rsidRPr="00480337" w:rsidRDefault="0076135C" w:rsidP="007761DA">
            <w:pPr>
              <w:rPr>
                <w:rFonts w:ascii="David" w:hAnsi="David"/>
                <w:rtl/>
              </w:rPr>
            </w:pPr>
          </w:p>
        </w:tc>
        <w:tc>
          <w:tcPr>
            <w:tcW w:w="890" w:type="dxa"/>
            <w:vAlign w:val="bottom"/>
          </w:tcPr>
          <w:p w14:paraId="48113149" w14:textId="77777777" w:rsidR="0076135C" w:rsidRPr="00480337" w:rsidRDefault="0076135C" w:rsidP="007761DA">
            <w:pPr>
              <w:rPr>
                <w:rFonts w:ascii="David" w:hAnsi="David"/>
                <w:rtl/>
              </w:rPr>
            </w:pPr>
          </w:p>
        </w:tc>
        <w:tc>
          <w:tcPr>
            <w:tcW w:w="889" w:type="dxa"/>
            <w:vAlign w:val="bottom"/>
          </w:tcPr>
          <w:p w14:paraId="569CA2D2" w14:textId="77777777" w:rsidR="0076135C" w:rsidRPr="00480337" w:rsidRDefault="0076135C" w:rsidP="007761DA">
            <w:pPr>
              <w:rPr>
                <w:rFonts w:ascii="David" w:hAnsi="David"/>
                <w:rtl/>
              </w:rPr>
            </w:pPr>
          </w:p>
        </w:tc>
        <w:tc>
          <w:tcPr>
            <w:tcW w:w="890" w:type="dxa"/>
            <w:vAlign w:val="bottom"/>
          </w:tcPr>
          <w:p w14:paraId="521F424E" w14:textId="77777777" w:rsidR="0076135C" w:rsidRPr="00480337" w:rsidRDefault="0076135C" w:rsidP="007761DA">
            <w:pPr>
              <w:rPr>
                <w:rFonts w:ascii="David" w:hAnsi="David"/>
                <w:rtl/>
              </w:rPr>
            </w:pPr>
          </w:p>
        </w:tc>
        <w:tc>
          <w:tcPr>
            <w:tcW w:w="890" w:type="dxa"/>
            <w:vAlign w:val="bottom"/>
          </w:tcPr>
          <w:p w14:paraId="143F9962" w14:textId="77777777" w:rsidR="0076135C" w:rsidRPr="00480337" w:rsidRDefault="0076135C" w:rsidP="007761DA">
            <w:pPr>
              <w:rPr>
                <w:rFonts w:ascii="David" w:hAnsi="David"/>
                <w:rtl/>
              </w:rPr>
            </w:pPr>
          </w:p>
        </w:tc>
        <w:tc>
          <w:tcPr>
            <w:tcW w:w="889" w:type="dxa"/>
            <w:vAlign w:val="bottom"/>
          </w:tcPr>
          <w:p w14:paraId="66EBFF6B" w14:textId="77777777" w:rsidR="0076135C" w:rsidRPr="00480337" w:rsidRDefault="0076135C" w:rsidP="007761DA">
            <w:pPr>
              <w:rPr>
                <w:rFonts w:ascii="David" w:hAnsi="David"/>
                <w:rtl/>
              </w:rPr>
            </w:pPr>
          </w:p>
        </w:tc>
        <w:tc>
          <w:tcPr>
            <w:tcW w:w="890" w:type="dxa"/>
            <w:vAlign w:val="bottom"/>
          </w:tcPr>
          <w:p w14:paraId="06B29C44" w14:textId="77777777" w:rsidR="0076135C" w:rsidRPr="00480337" w:rsidRDefault="0076135C" w:rsidP="007761DA">
            <w:pPr>
              <w:rPr>
                <w:rFonts w:ascii="David" w:hAnsi="David"/>
                <w:rtl/>
              </w:rPr>
            </w:pPr>
          </w:p>
        </w:tc>
        <w:tc>
          <w:tcPr>
            <w:tcW w:w="890" w:type="dxa"/>
            <w:vAlign w:val="bottom"/>
          </w:tcPr>
          <w:p w14:paraId="0D21A1DE" w14:textId="77777777" w:rsidR="0076135C" w:rsidRPr="00480337" w:rsidRDefault="0076135C" w:rsidP="007761DA">
            <w:pPr>
              <w:rPr>
                <w:rFonts w:ascii="David" w:hAnsi="David"/>
                <w:rtl/>
              </w:rPr>
            </w:pPr>
          </w:p>
        </w:tc>
      </w:tr>
      <w:tr w:rsidR="0076135C" w:rsidRPr="00E03CF5" w14:paraId="3886D2B2" w14:textId="77777777" w:rsidTr="009F748A">
        <w:trPr>
          <w:trHeight w:hRule="exact" w:val="170"/>
        </w:trPr>
        <w:tc>
          <w:tcPr>
            <w:tcW w:w="1417" w:type="dxa"/>
            <w:vAlign w:val="bottom"/>
          </w:tcPr>
          <w:p w14:paraId="0DDC5531" w14:textId="77777777" w:rsidR="0076135C" w:rsidRDefault="0076135C" w:rsidP="007761DA">
            <w:pPr>
              <w:ind w:left="567"/>
              <w:rPr>
                <w:rFonts w:ascii="Aptos Narrow" w:hAnsi="Aptos Narrow"/>
                <w:color w:val="000000"/>
                <w:rtl/>
              </w:rPr>
            </w:pPr>
          </w:p>
        </w:tc>
        <w:tc>
          <w:tcPr>
            <w:tcW w:w="3260" w:type="dxa"/>
            <w:vAlign w:val="bottom"/>
          </w:tcPr>
          <w:p w14:paraId="58BCEC5A" w14:textId="77777777" w:rsidR="0076135C" w:rsidRPr="00E03CF5" w:rsidRDefault="0076135C" w:rsidP="007761DA">
            <w:pPr>
              <w:rPr>
                <w:rtl/>
              </w:rPr>
            </w:pPr>
            <w:r>
              <w:rPr>
                <w:rFonts w:ascii="Aptos Narrow" w:hAnsi="Aptos Narrow"/>
                <w:color w:val="000000"/>
                <w:rtl/>
              </w:rPr>
              <w:t>תשלום מבוסס מניות</w:t>
            </w:r>
          </w:p>
        </w:tc>
        <w:tc>
          <w:tcPr>
            <w:tcW w:w="889" w:type="dxa"/>
            <w:vAlign w:val="bottom"/>
          </w:tcPr>
          <w:p w14:paraId="62C41155" w14:textId="77777777" w:rsidR="0076135C" w:rsidRPr="00480337" w:rsidRDefault="0076135C" w:rsidP="007761DA">
            <w:pPr>
              <w:rPr>
                <w:rFonts w:ascii="David" w:hAnsi="David"/>
                <w:rtl/>
              </w:rPr>
            </w:pPr>
          </w:p>
        </w:tc>
        <w:tc>
          <w:tcPr>
            <w:tcW w:w="890" w:type="dxa"/>
            <w:vAlign w:val="bottom"/>
          </w:tcPr>
          <w:p w14:paraId="16D9E583" w14:textId="77777777" w:rsidR="0076135C" w:rsidRPr="00480337" w:rsidRDefault="0076135C" w:rsidP="007761DA">
            <w:pPr>
              <w:rPr>
                <w:rFonts w:ascii="David" w:hAnsi="David"/>
                <w:rtl/>
              </w:rPr>
            </w:pPr>
          </w:p>
        </w:tc>
        <w:tc>
          <w:tcPr>
            <w:tcW w:w="889" w:type="dxa"/>
            <w:vAlign w:val="bottom"/>
          </w:tcPr>
          <w:p w14:paraId="4046A131" w14:textId="77777777" w:rsidR="0076135C" w:rsidRPr="00480337" w:rsidRDefault="0076135C" w:rsidP="007761DA">
            <w:pPr>
              <w:rPr>
                <w:rFonts w:ascii="David" w:hAnsi="David"/>
                <w:rtl/>
              </w:rPr>
            </w:pPr>
          </w:p>
        </w:tc>
        <w:tc>
          <w:tcPr>
            <w:tcW w:w="890" w:type="dxa"/>
            <w:vAlign w:val="bottom"/>
          </w:tcPr>
          <w:p w14:paraId="70A29D07" w14:textId="77777777" w:rsidR="0076135C" w:rsidRPr="00480337" w:rsidRDefault="0076135C" w:rsidP="007761DA">
            <w:pPr>
              <w:rPr>
                <w:rFonts w:ascii="David" w:hAnsi="David"/>
                <w:rtl/>
              </w:rPr>
            </w:pPr>
          </w:p>
        </w:tc>
        <w:tc>
          <w:tcPr>
            <w:tcW w:w="890" w:type="dxa"/>
            <w:vAlign w:val="bottom"/>
          </w:tcPr>
          <w:p w14:paraId="296F19A5" w14:textId="77777777" w:rsidR="0076135C" w:rsidRPr="00480337" w:rsidRDefault="0076135C" w:rsidP="007761DA">
            <w:pPr>
              <w:rPr>
                <w:rFonts w:ascii="David" w:hAnsi="David"/>
                <w:rtl/>
              </w:rPr>
            </w:pPr>
          </w:p>
        </w:tc>
        <w:tc>
          <w:tcPr>
            <w:tcW w:w="889" w:type="dxa"/>
            <w:vAlign w:val="bottom"/>
          </w:tcPr>
          <w:p w14:paraId="26378B69" w14:textId="77777777" w:rsidR="0076135C" w:rsidRPr="00480337" w:rsidRDefault="0076135C" w:rsidP="007761DA">
            <w:pPr>
              <w:rPr>
                <w:rFonts w:ascii="David" w:hAnsi="David"/>
                <w:rtl/>
              </w:rPr>
            </w:pPr>
          </w:p>
        </w:tc>
        <w:tc>
          <w:tcPr>
            <w:tcW w:w="890" w:type="dxa"/>
            <w:vAlign w:val="bottom"/>
          </w:tcPr>
          <w:p w14:paraId="3BEC0506" w14:textId="77777777" w:rsidR="0076135C" w:rsidRPr="00480337" w:rsidRDefault="0076135C" w:rsidP="007761DA">
            <w:pPr>
              <w:rPr>
                <w:rFonts w:ascii="David" w:hAnsi="David"/>
                <w:rtl/>
              </w:rPr>
            </w:pPr>
          </w:p>
        </w:tc>
        <w:tc>
          <w:tcPr>
            <w:tcW w:w="890" w:type="dxa"/>
            <w:vAlign w:val="bottom"/>
          </w:tcPr>
          <w:p w14:paraId="688994C3" w14:textId="77777777" w:rsidR="0076135C" w:rsidRPr="00480337" w:rsidRDefault="0076135C" w:rsidP="007761DA">
            <w:pPr>
              <w:rPr>
                <w:rFonts w:ascii="David" w:hAnsi="David"/>
                <w:rtl/>
              </w:rPr>
            </w:pPr>
          </w:p>
        </w:tc>
        <w:tc>
          <w:tcPr>
            <w:tcW w:w="889" w:type="dxa"/>
            <w:vAlign w:val="bottom"/>
          </w:tcPr>
          <w:p w14:paraId="011CF807" w14:textId="77777777" w:rsidR="0076135C" w:rsidRPr="00480337" w:rsidRDefault="0076135C" w:rsidP="007761DA">
            <w:pPr>
              <w:rPr>
                <w:rFonts w:ascii="David" w:hAnsi="David"/>
                <w:rtl/>
              </w:rPr>
            </w:pPr>
          </w:p>
        </w:tc>
        <w:tc>
          <w:tcPr>
            <w:tcW w:w="890" w:type="dxa"/>
            <w:vAlign w:val="bottom"/>
          </w:tcPr>
          <w:p w14:paraId="4F63C955" w14:textId="77777777" w:rsidR="0076135C" w:rsidRPr="00480337" w:rsidRDefault="0076135C" w:rsidP="007761DA">
            <w:pPr>
              <w:rPr>
                <w:rFonts w:ascii="David" w:hAnsi="David"/>
                <w:rtl/>
              </w:rPr>
            </w:pPr>
          </w:p>
        </w:tc>
        <w:tc>
          <w:tcPr>
            <w:tcW w:w="890" w:type="dxa"/>
            <w:vAlign w:val="bottom"/>
          </w:tcPr>
          <w:p w14:paraId="422FA2D6" w14:textId="77777777" w:rsidR="0076135C" w:rsidRPr="00480337" w:rsidRDefault="0076135C" w:rsidP="007761DA">
            <w:pPr>
              <w:rPr>
                <w:rFonts w:ascii="David" w:hAnsi="David"/>
                <w:rtl/>
              </w:rPr>
            </w:pPr>
          </w:p>
        </w:tc>
      </w:tr>
      <w:tr w:rsidR="0076135C" w:rsidRPr="00E03CF5" w14:paraId="52E95366" w14:textId="77777777" w:rsidTr="007761DA">
        <w:tc>
          <w:tcPr>
            <w:tcW w:w="1417" w:type="dxa"/>
            <w:vAlign w:val="bottom"/>
          </w:tcPr>
          <w:p w14:paraId="274DC02C" w14:textId="77777777" w:rsidR="0076135C" w:rsidRDefault="0076135C" w:rsidP="007761DA">
            <w:pPr>
              <w:ind w:left="567"/>
              <w:rPr>
                <w:rFonts w:ascii="Aptos Narrow" w:hAnsi="Aptos Narrow"/>
                <w:color w:val="000000"/>
                <w:rtl/>
              </w:rPr>
            </w:pPr>
          </w:p>
        </w:tc>
        <w:tc>
          <w:tcPr>
            <w:tcW w:w="3260" w:type="dxa"/>
            <w:vAlign w:val="bottom"/>
          </w:tcPr>
          <w:p w14:paraId="6CD212BA" w14:textId="77777777" w:rsidR="0076135C" w:rsidRPr="009F748A" w:rsidRDefault="0076135C" w:rsidP="007761DA">
            <w:pPr>
              <w:rPr>
                <w:spacing w:val="-12"/>
                <w:rtl/>
              </w:rPr>
            </w:pPr>
            <w:r w:rsidRPr="009F748A">
              <w:rPr>
                <w:rFonts w:ascii="Aptos Narrow" w:hAnsi="Aptos Narrow"/>
                <w:color w:val="000000"/>
                <w:spacing w:val="-12"/>
                <w:rtl/>
              </w:rPr>
              <w:t>דיבידנד ששולם למחזיקי ההון של החברה</w:t>
            </w:r>
          </w:p>
        </w:tc>
        <w:tc>
          <w:tcPr>
            <w:tcW w:w="889" w:type="dxa"/>
            <w:vAlign w:val="bottom"/>
          </w:tcPr>
          <w:p w14:paraId="522552FE" w14:textId="77777777" w:rsidR="0076135C" w:rsidRPr="00480337" w:rsidRDefault="0076135C" w:rsidP="007761DA">
            <w:pPr>
              <w:pBdr>
                <w:bottom w:val="single" w:sz="4" w:space="0" w:color="auto"/>
              </w:pBdr>
              <w:rPr>
                <w:rFonts w:ascii="David" w:hAnsi="David"/>
                <w:rtl/>
              </w:rPr>
            </w:pPr>
          </w:p>
        </w:tc>
        <w:tc>
          <w:tcPr>
            <w:tcW w:w="890" w:type="dxa"/>
            <w:vAlign w:val="bottom"/>
          </w:tcPr>
          <w:p w14:paraId="7CEDC9FD" w14:textId="77777777" w:rsidR="0076135C" w:rsidRPr="00480337" w:rsidRDefault="0076135C" w:rsidP="007761DA">
            <w:pPr>
              <w:pBdr>
                <w:bottom w:val="single" w:sz="4" w:space="0" w:color="auto"/>
              </w:pBdr>
              <w:rPr>
                <w:rFonts w:ascii="David" w:hAnsi="David"/>
                <w:rtl/>
              </w:rPr>
            </w:pPr>
          </w:p>
        </w:tc>
        <w:tc>
          <w:tcPr>
            <w:tcW w:w="889" w:type="dxa"/>
            <w:vAlign w:val="bottom"/>
          </w:tcPr>
          <w:p w14:paraId="496AE872" w14:textId="77777777" w:rsidR="0076135C" w:rsidRPr="00480337" w:rsidRDefault="0076135C" w:rsidP="007761DA">
            <w:pPr>
              <w:pBdr>
                <w:bottom w:val="single" w:sz="4" w:space="0" w:color="auto"/>
              </w:pBdr>
              <w:rPr>
                <w:rFonts w:ascii="David" w:hAnsi="David"/>
                <w:rtl/>
              </w:rPr>
            </w:pPr>
          </w:p>
        </w:tc>
        <w:tc>
          <w:tcPr>
            <w:tcW w:w="890" w:type="dxa"/>
            <w:vAlign w:val="bottom"/>
          </w:tcPr>
          <w:p w14:paraId="256428DE" w14:textId="77777777" w:rsidR="0076135C" w:rsidRPr="00480337" w:rsidRDefault="0076135C" w:rsidP="007761DA">
            <w:pPr>
              <w:pBdr>
                <w:bottom w:val="single" w:sz="4" w:space="0" w:color="auto"/>
              </w:pBdr>
              <w:rPr>
                <w:rFonts w:ascii="David" w:hAnsi="David"/>
                <w:rtl/>
              </w:rPr>
            </w:pPr>
          </w:p>
        </w:tc>
        <w:tc>
          <w:tcPr>
            <w:tcW w:w="890" w:type="dxa"/>
            <w:vAlign w:val="bottom"/>
          </w:tcPr>
          <w:p w14:paraId="0E80A31E" w14:textId="77777777" w:rsidR="0076135C" w:rsidRPr="00480337" w:rsidRDefault="0076135C" w:rsidP="007761DA">
            <w:pPr>
              <w:pBdr>
                <w:bottom w:val="single" w:sz="4" w:space="0" w:color="auto"/>
              </w:pBdr>
              <w:rPr>
                <w:rFonts w:ascii="David" w:hAnsi="David"/>
                <w:rtl/>
              </w:rPr>
            </w:pPr>
          </w:p>
        </w:tc>
        <w:tc>
          <w:tcPr>
            <w:tcW w:w="889" w:type="dxa"/>
            <w:vAlign w:val="bottom"/>
          </w:tcPr>
          <w:p w14:paraId="77FE80E6" w14:textId="77777777" w:rsidR="0076135C" w:rsidRPr="00480337" w:rsidRDefault="0076135C" w:rsidP="007761DA">
            <w:pPr>
              <w:pBdr>
                <w:bottom w:val="single" w:sz="4" w:space="0" w:color="auto"/>
              </w:pBdr>
              <w:rPr>
                <w:rFonts w:ascii="David" w:hAnsi="David"/>
                <w:rtl/>
              </w:rPr>
            </w:pPr>
          </w:p>
        </w:tc>
        <w:tc>
          <w:tcPr>
            <w:tcW w:w="890" w:type="dxa"/>
            <w:vAlign w:val="bottom"/>
          </w:tcPr>
          <w:p w14:paraId="79A3F0EF" w14:textId="77777777" w:rsidR="0076135C" w:rsidRPr="00480337" w:rsidRDefault="0076135C" w:rsidP="007761DA">
            <w:pPr>
              <w:pBdr>
                <w:bottom w:val="single" w:sz="4" w:space="0" w:color="auto"/>
              </w:pBdr>
              <w:rPr>
                <w:rFonts w:ascii="David" w:hAnsi="David"/>
                <w:rtl/>
              </w:rPr>
            </w:pPr>
          </w:p>
        </w:tc>
        <w:tc>
          <w:tcPr>
            <w:tcW w:w="890" w:type="dxa"/>
            <w:vAlign w:val="bottom"/>
          </w:tcPr>
          <w:p w14:paraId="215F0AEB" w14:textId="77777777" w:rsidR="0076135C" w:rsidRPr="00480337" w:rsidRDefault="0076135C" w:rsidP="007761DA">
            <w:pPr>
              <w:pBdr>
                <w:bottom w:val="single" w:sz="4" w:space="0" w:color="auto"/>
              </w:pBdr>
              <w:rPr>
                <w:rFonts w:ascii="David" w:hAnsi="David"/>
                <w:rtl/>
              </w:rPr>
            </w:pPr>
          </w:p>
        </w:tc>
        <w:tc>
          <w:tcPr>
            <w:tcW w:w="889" w:type="dxa"/>
            <w:vAlign w:val="bottom"/>
          </w:tcPr>
          <w:p w14:paraId="5632AA38" w14:textId="77777777" w:rsidR="0076135C" w:rsidRPr="00480337" w:rsidRDefault="0076135C" w:rsidP="007761DA">
            <w:pPr>
              <w:pBdr>
                <w:bottom w:val="single" w:sz="4" w:space="0" w:color="auto"/>
              </w:pBdr>
              <w:rPr>
                <w:rFonts w:ascii="David" w:hAnsi="David"/>
                <w:rtl/>
              </w:rPr>
            </w:pPr>
          </w:p>
        </w:tc>
        <w:tc>
          <w:tcPr>
            <w:tcW w:w="890" w:type="dxa"/>
            <w:vAlign w:val="bottom"/>
          </w:tcPr>
          <w:p w14:paraId="70B8FFCE" w14:textId="77777777" w:rsidR="0076135C" w:rsidRPr="00480337" w:rsidRDefault="0076135C" w:rsidP="007761DA">
            <w:pPr>
              <w:pBdr>
                <w:bottom w:val="single" w:sz="4" w:space="0" w:color="auto"/>
              </w:pBdr>
              <w:rPr>
                <w:rFonts w:ascii="David" w:hAnsi="David"/>
                <w:rtl/>
              </w:rPr>
            </w:pPr>
          </w:p>
        </w:tc>
        <w:tc>
          <w:tcPr>
            <w:tcW w:w="890" w:type="dxa"/>
            <w:vAlign w:val="bottom"/>
          </w:tcPr>
          <w:p w14:paraId="043A7D66" w14:textId="77777777" w:rsidR="0076135C" w:rsidRPr="00480337" w:rsidRDefault="0076135C" w:rsidP="007761DA">
            <w:pPr>
              <w:pBdr>
                <w:bottom w:val="single" w:sz="4" w:space="0" w:color="auto"/>
              </w:pBdr>
              <w:rPr>
                <w:rFonts w:ascii="David" w:hAnsi="David"/>
                <w:rtl/>
              </w:rPr>
            </w:pPr>
          </w:p>
        </w:tc>
      </w:tr>
      <w:tr w:rsidR="0076135C" w:rsidRPr="00E03CF5" w14:paraId="45672F7B" w14:textId="77777777" w:rsidTr="007761DA">
        <w:tc>
          <w:tcPr>
            <w:tcW w:w="1417" w:type="dxa"/>
            <w:vAlign w:val="bottom"/>
          </w:tcPr>
          <w:p w14:paraId="5C314360" w14:textId="77777777" w:rsidR="0076135C" w:rsidRPr="00E03CF5" w:rsidRDefault="0076135C" w:rsidP="007761DA">
            <w:pPr>
              <w:ind w:left="567"/>
              <w:rPr>
                <w:rtl/>
              </w:rPr>
            </w:pPr>
          </w:p>
        </w:tc>
        <w:tc>
          <w:tcPr>
            <w:tcW w:w="3260" w:type="dxa"/>
            <w:vAlign w:val="bottom"/>
          </w:tcPr>
          <w:p w14:paraId="68F2931D" w14:textId="77777777" w:rsidR="0076135C" w:rsidRPr="00E03CF5" w:rsidRDefault="0076135C" w:rsidP="007761DA">
            <w:pPr>
              <w:rPr>
                <w:rtl/>
              </w:rPr>
            </w:pPr>
          </w:p>
        </w:tc>
        <w:tc>
          <w:tcPr>
            <w:tcW w:w="889" w:type="dxa"/>
            <w:vAlign w:val="bottom"/>
          </w:tcPr>
          <w:p w14:paraId="3D02A630" w14:textId="77777777" w:rsidR="0076135C" w:rsidRPr="00480337" w:rsidRDefault="0076135C" w:rsidP="007761DA">
            <w:pPr>
              <w:rPr>
                <w:rFonts w:ascii="David" w:hAnsi="David"/>
                <w:rtl/>
              </w:rPr>
            </w:pPr>
          </w:p>
        </w:tc>
        <w:tc>
          <w:tcPr>
            <w:tcW w:w="890" w:type="dxa"/>
            <w:vAlign w:val="bottom"/>
          </w:tcPr>
          <w:p w14:paraId="29AE536F" w14:textId="77777777" w:rsidR="0076135C" w:rsidRPr="00480337" w:rsidRDefault="0076135C" w:rsidP="007761DA">
            <w:pPr>
              <w:rPr>
                <w:rFonts w:ascii="David" w:hAnsi="David"/>
                <w:rtl/>
              </w:rPr>
            </w:pPr>
          </w:p>
        </w:tc>
        <w:tc>
          <w:tcPr>
            <w:tcW w:w="889" w:type="dxa"/>
            <w:vAlign w:val="bottom"/>
          </w:tcPr>
          <w:p w14:paraId="1FC3948E" w14:textId="77777777" w:rsidR="0076135C" w:rsidRPr="00480337" w:rsidRDefault="0076135C" w:rsidP="007761DA">
            <w:pPr>
              <w:rPr>
                <w:rFonts w:ascii="David" w:hAnsi="David"/>
                <w:rtl/>
              </w:rPr>
            </w:pPr>
          </w:p>
        </w:tc>
        <w:tc>
          <w:tcPr>
            <w:tcW w:w="890" w:type="dxa"/>
            <w:vAlign w:val="bottom"/>
          </w:tcPr>
          <w:p w14:paraId="2D26CD26" w14:textId="77777777" w:rsidR="0076135C" w:rsidRPr="00480337" w:rsidRDefault="0076135C" w:rsidP="007761DA">
            <w:pPr>
              <w:rPr>
                <w:rFonts w:ascii="David" w:hAnsi="David"/>
                <w:rtl/>
              </w:rPr>
            </w:pPr>
          </w:p>
        </w:tc>
        <w:tc>
          <w:tcPr>
            <w:tcW w:w="890" w:type="dxa"/>
            <w:vAlign w:val="bottom"/>
          </w:tcPr>
          <w:p w14:paraId="4499022C" w14:textId="77777777" w:rsidR="0076135C" w:rsidRPr="00480337" w:rsidRDefault="0076135C" w:rsidP="007761DA">
            <w:pPr>
              <w:rPr>
                <w:rFonts w:ascii="David" w:hAnsi="David"/>
                <w:rtl/>
              </w:rPr>
            </w:pPr>
          </w:p>
        </w:tc>
        <w:tc>
          <w:tcPr>
            <w:tcW w:w="889" w:type="dxa"/>
            <w:vAlign w:val="bottom"/>
          </w:tcPr>
          <w:p w14:paraId="3CF523E2" w14:textId="77777777" w:rsidR="0076135C" w:rsidRPr="00480337" w:rsidRDefault="0076135C" w:rsidP="007761DA">
            <w:pPr>
              <w:rPr>
                <w:rFonts w:ascii="David" w:hAnsi="David"/>
                <w:rtl/>
              </w:rPr>
            </w:pPr>
          </w:p>
        </w:tc>
        <w:tc>
          <w:tcPr>
            <w:tcW w:w="890" w:type="dxa"/>
            <w:vAlign w:val="bottom"/>
          </w:tcPr>
          <w:p w14:paraId="236E5D09" w14:textId="77777777" w:rsidR="0076135C" w:rsidRPr="00480337" w:rsidRDefault="0076135C" w:rsidP="007761DA">
            <w:pPr>
              <w:rPr>
                <w:rFonts w:ascii="David" w:hAnsi="David"/>
                <w:rtl/>
              </w:rPr>
            </w:pPr>
          </w:p>
        </w:tc>
        <w:tc>
          <w:tcPr>
            <w:tcW w:w="890" w:type="dxa"/>
            <w:vAlign w:val="bottom"/>
          </w:tcPr>
          <w:p w14:paraId="5BF3E421" w14:textId="77777777" w:rsidR="0076135C" w:rsidRPr="00480337" w:rsidRDefault="0076135C" w:rsidP="007761DA">
            <w:pPr>
              <w:rPr>
                <w:rFonts w:ascii="David" w:hAnsi="David"/>
                <w:rtl/>
              </w:rPr>
            </w:pPr>
          </w:p>
        </w:tc>
        <w:tc>
          <w:tcPr>
            <w:tcW w:w="889" w:type="dxa"/>
            <w:vAlign w:val="bottom"/>
          </w:tcPr>
          <w:p w14:paraId="3683B93B" w14:textId="77777777" w:rsidR="0076135C" w:rsidRPr="00480337" w:rsidRDefault="0076135C" w:rsidP="007761DA">
            <w:pPr>
              <w:rPr>
                <w:rFonts w:ascii="David" w:hAnsi="David"/>
                <w:rtl/>
              </w:rPr>
            </w:pPr>
          </w:p>
        </w:tc>
        <w:tc>
          <w:tcPr>
            <w:tcW w:w="890" w:type="dxa"/>
            <w:vAlign w:val="bottom"/>
          </w:tcPr>
          <w:p w14:paraId="7665CDD8" w14:textId="77777777" w:rsidR="0076135C" w:rsidRPr="00480337" w:rsidRDefault="0076135C" w:rsidP="007761DA">
            <w:pPr>
              <w:rPr>
                <w:rFonts w:ascii="David" w:hAnsi="David"/>
                <w:rtl/>
              </w:rPr>
            </w:pPr>
          </w:p>
        </w:tc>
        <w:tc>
          <w:tcPr>
            <w:tcW w:w="890" w:type="dxa"/>
            <w:vAlign w:val="bottom"/>
          </w:tcPr>
          <w:p w14:paraId="3A96C743" w14:textId="77777777" w:rsidR="0076135C" w:rsidRPr="00480337" w:rsidRDefault="0076135C" w:rsidP="007761DA">
            <w:pPr>
              <w:rPr>
                <w:rFonts w:ascii="David" w:hAnsi="David"/>
                <w:rtl/>
              </w:rPr>
            </w:pPr>
          </w:p>
        </w:tc>
      </w:tr>
      <w:tr w:rsidR="0076135C" w:rsidRPr="00E03CF5" w14:paraId="2EAC6103" w14:textId="77777777" w:rsidTr="007761DA">
        <w:tc>
          <w:tcPr>
            <w:tcW w:w="1417" w:type="dxa"/>
            <w:vAlign w:val="bottom"/>
          </w:tcPr>
          <w:p w14:paraId="229548DE" w14:textId="77777777" w:rsidR="0076135C" w:rsidRDefault="0076135C" w:rsidP="007761DA">
            <w:pPr>
              <w:ind w:left="567"/>
              <w:rPr>
                <w:rFonts w:ascii="Aptos Narrow" w:hAnsi="Aptos Narrow"/>
                <w:b/>
                <w:bCs/>
                <w:color w:val="000000"/>
                <w:rtl/>
              </w:rPr>
            </w:pPr>
          </w:p>
        </w:tc>
        <w:tc>
          <w:tcPr>
            <w:tcW w:w="3260" w:type="dxa"/>
            <w:vAlign w:val="center"/>
          </w:tcPr>
          <w:p w14:paraId="5419358E" w14:textId="20A84061" w:rsidR="0076135C" w:rsidRPr="00E03CF5" w:rsidRDefault="0076135C" w:rsidP="007761DA">
            <w:pPr>
              <w:rPr>
                <w:rtl/>
              </w:rPr>
            </w:pPr>
            <w:r w:rsidRPr="0076135C">
              <w:rPr>
                <w:rFonts w:ascii="David" w:hAnsi="David"/>
                <w:b/>
                <w:bCs/>
                <w:color w:val="000000"/>
                <w:rtl/>
              </w:rPr>
              <w:t xml:space="preserve">יתרה </w:t>
            </w:r>
            <w:r>
              <w:rPr>
                <w:rFonts w:ascii="Aptos Narrow" w:hAnsi="Aptos Narrow" w:hint="cs"/>
                <w:b/>
                <w:bCs/>
                <w:color w:val="000000"/>
                <w:rtl/>
              </w:rPr>
              <w:t xml:space="preserve">ליום 30 ביוני, </w:t>
            </w:r>
            <w:r w:rsidR="005264D4">
              <w:rPr>
                <w:rFonts w:ascii="Aptos Narrow" w:hAnsi="Aptos Narrow" w:hint="cs"/>
                <w:b/>
                <w:bCs/>
                <w:color w:val="000000"/>
                <w:rtl/>
              </w:rPr>
              <w:t>2025</w:t>
            </w:r>
          </w:p>
        </w:tc>
        <w:tc>
          <w:tcPr>
            <w:tcW w:w="889" w:type="dxa"/>
            <w:vAlign w:val="bottom"/>
          </w:tcPr>
          <w:p w14:paraId="6628584F"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34D0B2B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45657637"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6075045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0434F1E0"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7E2FD78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0C6CE00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47DBB2E1"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526A3402"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4F5A1B80"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4EDDD11F"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r>
    </w:tbl>
    <w:p w14:paraId="0074D5ED" w14:textId="77777777" w:rsidR="002712D8" w:rsidRPr="00521767" w:rsidRDefault="002712D8" w:rsidP="00035C59">
      <w:pPr>
        <w:widowControl/>
        <w:overflowPunct/>
        <w:autoSpaceDE/>
        <w:autoSpaceDN/>
        <w:adjustRightInd/>
        <w:ind w:left="567" w:hanging="567"/>
        <w:jc w:val="both"/>
        <w:textAlignment w:val="auto"/>
        <w:rPr>
          <w:rFonts w:ascii="David" w:hAnsi="David"/>
          <w:color w:val="000000"/>
          <w:rtl/>
        </w:rPr>
      </w:pPr>
    </w:p>
    <w:p w14:paraId="26128642" w14:textId="77777777" w:rsidR="0076135C" w:rsidRPr="003212F5" w:rsidRDefault="00EC67CA" w:rsidP="003212F5">
      <w:pPr>
        <w:widowControl/>
        <w:overflowPunct/>
        <w:autoSpaceDE/>
        <w:autoSpaceDN/>
        <w:adjustRightInd/>
        <w:jc w:val="both"/>
        <w:textAlignment w:val="auto"/>
        <w:rPr>
          <w:rFonts w:ascii="David" w:hAnsi="David"/>
          <w:color w:val="000000"/>
          <w:sz w:val="18"/>
          <w:szCs w:val="18"/>
          <w:rtl/>
        </w:rPr>
      </w:pPr>
      <w:r w:rsidRPr="00B7771C">
        <w:rPr>
          <w:rFonts w:ascii="David" w:hAnsi="David"/>
          <w:color w:val="000000"/>
          <w:rtl/>
        </w:rPr>
        <w:t>המידע הנוסף המצורף מהווה חלק בלתי נפרד מהדוחות הכספיים הנפרדים.</w:t>
      </w:r>
    </w:p>
    <w:p w14:paraId="2BE6EFEA" w14:textId="77777777" w:rsidR="002712D8" w:rsidRDefault="002712D8">
      <w:r>
        <w:br w:type="page"/>
      </w:r>
    </w:p>
    <w:tbl>
      <w:tblPr>
        <w:tblStyle w:val="TableGrid"/>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3470"/>
      </w:tblGrid>
      <w:tr w:rsidR="0076135C" w:rsidRPr="00F31884" w14:paraId="6AEC72EB" w14:textId="77777777" w:rsidTr="00B221E8">
        <w:tc>
          <w:tcPr>
            <w:tcW w:w="466" w:type="pct"/>
          </w:tcPr>
          <w:p w14:paraId="2FB56779" w14:textId="1D3F9940" w:rsidR="0076135C" w:rsidRPr="00F31884" w:rsidRDefault="0076135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4534" w:type="pct"/>
          </w:tcPr>
          <w:p w14:paraId="5D4F4A19" w14:textId="77777777" w:rsidR="0076135C" w:rsidRDefault="0076135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45DA8350" w14:textId="77777777" w:rsidR="0076135C" w:rsidRPr="00F31884" w:rsidRDefault="0076135C" w:rsidP="007761DA">
            <w:pPr>
              <w:spacing w:line="240" w:lineRule="exact"/>
              <w:jc w:val="both"/>
              <w:rPr>
                <w:rFonts w:asciiTheme="majorBidi" w:hAnsiTheme="majorBidi"/>
                <w:b/>
                <w:bCs/>
                <w:rtl/>
              </w:rPr>
            </w:pPr>
          </w:p>
        </w:tc>
      </w:tr>
      <w:tr w:rsidR="0076135C" w:rsidRPr="009D09A5" w14:paraId="0E50C0E8" w14:textId="77777777" w:rsidTr="00B221E8">
        <w:trPr>
          <w:trHeight w:val="516"/>
        </w:trPr>
        <w:tc>
          <w:tcPr>
            <w:tcW w:w="466" w:type="pct"/>
          </w:tcPr>
          <w:p w14:paraId="0C019FEE" w14:textId="77777777" w:rsidR="0076135C" w:rsidRPr="009D09A5" w:rsidRDefault="0076135C" w:rsidP="007761DA">
            <w:pPr>
              <w:bidi w:val="0"/>
              <w:spacing w:line="240" w:lineRule="exact"/>
              <w:jc w:val="right"/>
              <w:rPr>
                <w:rFonts w:asciiTheme="majorBidi" w:hAnsiTheme="majorBidi"/>
                <w:i/>
                <w:iCs/>
                <w:spacing w:val="-10"/>
              </w:rPr>
            </w:pPr>
          </w:p>
        </w:tc>
        <w:tc>
          <w:tcPr>
            <w:tcW w:w="4534" w:type="pct"/>
          </w:tcPr>
          <w:p w14:paraId="356118FF" w14:textId="77777777" w:rsidR="0076135C" w:rsidRPr="00F46FA2" w:rsidRDefault="0076135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6908B691" w14:textId="77777777" w:rsidR="0076135C" w:rsidRPr="009D09A5" w:rsidRDefault="0076135C" w:rsidP="007761DA">
            <w:pPr>
              <w:spacing w:line="240" w:lineRule="exact"/>
              <w:jc w:val="both"/>
              <w:rPr>
                <w:rFonts w:asciiTheme="majorBidi" w:hAnsiTheme="majorBidi"/>
                <w:b/>
                <w:bCs/>
                <w:rtl/>
              </w:rPr>
            </w:pPr>
          </w:p>
        </w:tc>
      </w:tr>
      <w:tr w:rsidR="0076135C" w:rsidRPr="00555635" w14:paraId="753FFF1B" w14:textId="77777777" w:rsidTr="00B221E8">
        <w:tc>
          <w:tcPr>
            <w:tcW w:w="466" w:type="pct"/>
          </w:tcPr>
          <w:p w14:paraId="4B052ACB" w14:textId="77777777" w:rsidR="0076135C" w:rsidRPr="009D09A5" w:rsidRDefault="0076135C" w:rsidP="007761DA">
            <w:pPr>
              <w:bidi w:val="0"/>
              <w:spacing w:line="240" w:lineRule="exact"/>
              <w:jc w:val="right"/>
              <w:rPr>
                <w:b/>
                <w:bCs/>
                <w:spacing w:val="-10"/>
              </w:rPr>
            </w:pPr>
          </w:p>
        </w:tc>
        <w:tc>
          <w:tcPr>
            <w:tcW w:w="4534" w:type="pct"/>
          </w:tcPr>
          <w:p w14:paraId="20479586" w14:textId="77777777" w:rsidR="0076135C" w:rsidRPr="00656860" w:rsidRDefault="0076135C" w:rsidP="007761DA">
            <w:pPr>
              <w:spacing w:line="240" w:lineRule="exact"/>
              <w:ind w:left="720" w:hanging="720"/>
              <w:jc w:val="both"/>
              <w:rPr>
                <w:rFonts w:ascii="David" w:hAnsi="David"/>
                <w:b/>
                <w:bCs/>
                <w:color w:val="000000"/>
                <w:rtl/>
              </w:rPr>
            </w:pPr>
            <w:r>
              <w:rPr>
                <w:rFonts w:ascii="David" w:hAnsi="David" w:hint="cs"/>
                <w:b/>
                <w:bCs/>
                <w:color w:val="000000"/>
                <w:rtl/>
              </w:rPr>
              <w:t>דוחות על השינויים בהון (המשך)</w:t>
            </w:r>
          </w:p>
        </w:tc>
      </w:tr>
    </w:tbl>
    <w:p w14:paraId="332AAF50" w14:textId="77777777" w:rsidR="0076135C" w:rsidRDefault="0076135C" w:rsidP="0076135C"/>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480337" w14:paraId="5A4712D3" w14:textId="77777777" w:rsidTr="007761DA">
        <w:tc>
          <w:tcPr>
            <w:tcW w:w="1417" w:type="dxa"/>
            <w:vAlign w:val="bottom"/>
          </w:tcPr>
          <w:p w14:paraId="07945753"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60E6B4A9" w14:textId="77777777" w:rsidR="0076135C" w:rsidRPr="00E03CF5" w:rsidRDefault="0076135C" w:rsidP="007761DA">
            <w:pPr>
              <w:spacing w:line="180" w:lineRule="exact"/>
              <w:rPr>
                <w:rtl/>
              </w:rPr>
            </w:pPr>
          </w:p>
        </w:tc>
        <w:tc>
          <w:tcPr>
            <w:tcW w:w="9786" w:type="dxa"/>
            <w:gridSpan w:val="11"/>
            <w:vAlign w:val="bottom"/>
          </w:tcPr>
          <w:p w14:paraId="0DADA95D" w14:textId="77777777" w:rsidR="0076135C" w:rsidRPr="00011989"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מיוחס לבעלי מניות החברה</w:t>
            </w:r>
          </w:p>
        </w:tc>
      </w:tr>
      <w:tr w:rsidR="0076135C" w:rsidRPr="00480337" w14:paraId="420C79D1" w14:textId="77777777" w:rsidTr="007761DA">
        <w:tc>
          <w:tcPr>
            <w:tcW w:w="1417" w:type="dxa"/>
            <w:vAlign w:val="bottom"/>
          </w:tcPr>
          <w:p w14:paraId="73AA11C6"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5E78D310" w14:textId="77777777" w:rsidR="0076135C" w:rsidRPr="00E03CF5" w:rsidRDefault="0076135C" w:rsidP="007761DA">
            <w:pPr>
              <w:spacing w:line="180" w:lineRule="exact"/>
              <w:rPr>
                <w:rtl/>
              </w:rPr>
            </w:pPr>
          </w:p>
        </w:tc>
        <w:tc>
          <w:tcPr>
            <w:tcW w:w="889" w:type="dxa"/>
            <w:vAlign w:val="bottom"/>
          </w:tcPr>
          <w:p w14:paraId="5C45E9A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121612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8997C9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34EBCF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EB48055"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DAC41F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46AF7E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46B4E64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4F2325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A820E9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A75BE25" w14:textId="77777777" w:rsidR="0076135C" w:rsidRPr="00011989" w:rsidRDefault="0076135C" w:rsidP="007761DA">
            <w:pPr>
              <w:spacing w:line="180" w:lineRule="exact"/>
              <w:rPr>
                <w:rFonts w:ascii="David" w:hAnsi="David"/>
                <w:b/>
                <w:bCs/>
                <w:sz w:val="16"/>
                <w:szCs w:val="16"/>
                <w:rtl/>
              </w:rPr>
            </w:pPr>
          </w:p>
        </w:tc>
      </w:tr>
      <w:tr w:rsidR="0076135C" w:rsidRPr="00480337" w14:paraId="4084FB52" w14:textId="77777777" w:rsidTr="007761DA">
        <w:tc>
          <w:tcPr>
            <w:tcW w:w="1417" w:type="dxa"/>
            <w:vAlign w:val="bottom"/>
          </w:tcPr>
          <w:p w14:paraId="73AA21BC"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60DD2F31" w14:textId="77777777" w:rsidR="0076135C" w:rsidRPr="00E03CF5" w:rsidRDefault="0076135C" w:rsidP="007761DA">
            <w:pPr>
              <w:spacing w:line="180" w:lineRule="exact"/>
              <w:rPr>
                <w:rtl/>
              </w:rPr>
            </w:pPr>
          </w:p>
        </w:tc>
        <w:tc>
          <w:tcPr>
            <w:tcW w:w="889" w:type="dxa"/>
            <w:vAlign w:val="bottom"/>
          </w:tcPr>
          <w:p w14:paraId="20685B6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E87F1EF"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059446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BA1F07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E9214C4"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533646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F9F2B3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w:t>
            </w:r>
          </w:p>
        </w:tc>
        <w:tc>
          <w:tcPr>
            <w:tcW w:w="890" w:type="dxa"/>
            <w:vAlign w:val="bottom"/>
          </w:tcPr>
          <w:p w14:paraId="6849C37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0DD321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0D8094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AE8D01F" w14:textId="77777777" w:rsidR="0076135C" w:rsidRPr="00011989" w:rsidRDefault="0076135C" w:rsidP="007761DA">
            <w:pPr>
              <w:spacing w:line="180" w:lineRule="exact"/>
              <w:rPr>
                <w:rFonts w:ascii="David" w:hAnsi="David"/>
                <w:b/>
                <w:bCs/>
                <w:sz w:val="16"/>
                <w:szCs w:val="16"/>
                <w:rtl/>
              </w:rPr>
            </w:pPr>
          </w:p>
        </w:tc>
      </w:tr>
      <w:tr w:rsidR="0076135C" w:rsidRPr="00480337" w14:paraId="2097FB33" w14:textId="77777777" w:rsidTr="007761DA">
        <w:tc>
          <w:tcPr>
            <w:tcW w:w="1417" w:type="dxa"/>
            <w:vAlign w:val="bottom"/>
          </w:tcPr>
          <w:p w14:paraId="48AA4C42"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483C6727" w14:textId="77777777" w:rsidR="0076135C" w:rsidRPr="00E03CF5" w:rsidRDefault="0076135C" w:rsidP="007761DA">
            <w:pPr>
              <w:spacing w:line="180" w:lineRule="exact"/>
              <w:rPr>
                <w:rtl/>
              </w:rPr>
            </w:pPr>
          </w:p>
        </w:tc>
        <w:tc>
          <w:tcPr>
            <w:tcW w:w="889" w:type="dxa"/>
            <w:vAlign w:val="bottom"/>
          </w:tcPr>
          <w:p w14:paraId="504E219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06AFF8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3D908C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832790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3591CD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CB4392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90146D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הוצאות</w:t>
            </w:r>
          </w:p>
        </w:tc>
        <w:tc>
          <w:tcPr>
            <w:tcW w:w="890" w:type="dxa"/>
            <w:vAlign w:val="bottom"/>
          </w:tcPr>
          <w:p w14:paraId="410860E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979746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374478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EE8B5EC" w14:textId="77777777" w:rsidR="0076135C" w:rsidRPr="00011989" w:rsidRDefault="0076135C" w:rsidP="007761DA">
            <w:pPr>
              <w:spacing w:line="180" w:lineRule="exact"/>
              <w:rPr>
                <w:rFonts w:ascii="David" w:hAnsi="David"/>
                <w:b/>
                <w:bCs/>
                <w:sz w:val="16"/>
                <w:szCs w:val="16"/>
                <w:rtl/>
              </w:rPr>
            </w:pPr>
          </w:p>
        </w:tc>
      </w:tr>
      <w:tr w:rsidR="0076135C" w:rsidRPr="00480337" w14:paraId="5D124444" w14:textId="77777777" w:rsidTr="007761DA">
        <w:tc>
          <w:tcPr>
            <w:tcW w:w="1417" w:type="dxa"/>
            <w:vAlign w:val="bottom"/>
          </w:tcPr>
          <w:p w14:paraId="018C8C8D"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07F8B978" w14:textId="77777777" w:rsidR="0076135C" w:rsidRPr="00E03CF5" w:rsidRDefault="0076135C" w:rsidP="007761DA">
            <w:pPr>
              <w:spacing w:line="180" w:lineRule="exact"/>
              <w:rPr>
                <w:rtl/>
              </w:rPr>
            </w:pPr>
          </w:p>
        </w:tc>
        <w:tc>
          <w:tcPr>
            <w:tcW w:w="889" w:type="dxa"/>
            <w:vAlign w:val="bottom"/>
          </w:tcPr>
          <w:p w14:paraId="6BEFE59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D46E120"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3376B0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010F23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529BEB6"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D8640E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275CB3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מימון נטו</w:t>
            </w:r>
          </w:p>
        </w:tc>
        <w:tc>
          <w:tcPr>
            <w:tcW w:w="890" w:type="dxa"/>
            <w:vAlign w:val="bottom"/>
          </w:tcPr>
          <w:p w14:paraId="7C0103BE"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DF9944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ABA22C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1D46ACE" w14:textId="77777777" w:rsidR="0076135C" w:rsidRPr="00011989" w:rsidRDefault="0076135C" w:rsidP="007761DA">
            <w:pPr>
              <w:spacing w:line="180" w:lineRule="exact"/>
              <w:rPr>
                <w:rFonts w:ascii="David" w:hAnsi="David"/>
                <w:b/>
                <w:bCs/>
                <w:sz w:val="16"/>
                <w:szCs w:val="16"/>
                <w:rtl/>
              </w:rPr>
            </w:pPr>
          </w:p>
        </w:tc>
      </w:tr>
      <w:tr w:rsidR="0076135C" w:rsidRPr="00480337" w14:paraId="3EF7A346" w14:textId="77777777" w:rsidTr="007761DA">
        <w:tc>
          <w:tcPr>
            <w:tcW w:w="1417" w:type="dxa"/>
            <w:vAlign w:val="bottom"/>
          </w:tcPr>
          <w:p w14:paraId="20D1BFF8"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9BE49B6" w14:textId="77777777" w:rsidR="0076135C" w:rsidRPr="00E03CF5" w:rsidRDefault="0076135C" w:rsidP="007761DA">
            <w:pPr>
              <w:spacing w:line="180" w:lineRule="exact"/>
              <w:rPr>
                <w:rtl/>
              </w:rPr>
            </w:pPr>
          </w:p>
        </w:tc>
        <w:tc>
          <w:tcPr>
            <w:tcW w:w="889" w:type="dxa"/>
            <w:vAlign w:val="bottom"/>
          </w:tcPr>
          <w:p w14:paraId="041EA2F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65D802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C0AC73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48866E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FE0D6D5"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F9E694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B3A39C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הנובעות</w:t>
            </w:r>
          </w:p>
        </w:tc>
        <w:tc>
          <w:tcPr>
            <w:tcW w:w="890" w:type="dxa"/>
            <w:vAlign w:val="bottom"/>
          </w:tcPr>
          <w:p w14:paraId="63C6CDA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CCD258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525E1B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9522238" w14:textId="77777777" w:rsidR="0076135C" w:rsidRPr="00011989" w:rsidRDefault="0076135C" w:rsidP="007761DA">
            <w:pPr>
              <w:spacing w:line="180" w:lineRule="exact"/>
              <w:rPr>
                <w:rFonts w:ascii="David" w:hAnsi="David"/>
                <w:b/>
                <w:bCs/>
                <w:sz w:val="16"/>
                <w:szCs w:val="16"/>
                <w:rtl/>
              </w:rPr>
            </w:pPr>
          </w:p>
        </w:tc>
      </w:tr>
      <w:tr w:rsidR="0076135C" w:rsidRPr="00480337" w14:paraId="2D7DC4FE" w14:textId="77777777" w:rsidTr="007761DA">
        <w:tc>
          <w:tcPr>
            <w:tcW w:w="1417" w:type="dxa"/>
            <w:vAlign w:val="bottom"/>
          </w:tcPr>
          <w:p w14:paraId="3D3F819B"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485BF498" w14:textId="77777777" w:rsidR="0076135C" w:rsidRPr="00E03CF5" w:rsidRDefault="0076135C" w:rsidP="007761DA">
            <w:pPr>
              <w:spacing w:line="180" w:lineRule="exact"/>
              <w:rPr>
                <w:rtl/>
              </w:rPr>
            </w:pPr>
          </w:p>
        </w:tc>
        <w:tc>
          <w:tcPr>
            <w:tcW w:w="889" w:type="dxa"/>
            <w:vAlign w:val="bottom"/>
          </w:tcPr>
          <w:p w14:paraId="0AC34A8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10EF8AF"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6670AA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A112BB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FC62E5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0ECC847"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36CC0B42"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מחוזי</w:t>
            </w:r>
          </w:p>
        </w:tc>
        <w:tc>
          <w:tcPr>
            <w:tcW w:w="890" w:type="dxa"/>
            <w:vAlign w:val="bottom"/>
          </w:tcPr>
          <w:p w14:paraId="4CD8B70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0F3198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928406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83B1412" w14:textId="77777777" w:rsidR="0076135C" w:rsidRPr="00011989" w:rsidRDefault="0076135C" w:rsidP="007761DA">
            <w:pPr>
              <w:spacing w:line="180" w:lineRule="exact"/>
              <w:rPr>
                <w:rFonts w:ascii="David" w:hAnsi="David"/>
                <w:b/>
                <w:bCs/>
                <w:sz w:val="16"/>
                <w:szCs w:val="16"/>
                <w:rtl/>
              </w:rPr>
            </w:pPr>
          </w:p>
        </w:tc>
      </w:tr>
      <w:tr w:rsidR="0076135C" w:rsidRPr="00480337" w14:paraId="174AC055" w14:textId="77777777" w:rsidTr="007761DA">
        <w:tc>
          <w:tcPr>
            <w:tcW w:w="1417" w:type="dxa"/>
            <w:vAlign w:val="bottom"/>
          </w:tcPr>
          <w:p w14:paraId="4CFAFE91"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5404E6A7" w14:textId="77777777" w:rsidR="0076135C" w:rsidRPr="00E03CF5" w:rsidRDefault="0076135C" w:rsidP="007761DA">
            <w:pPr>
              <w:spacing w:line="180" w:lineRule="exact"/>
              <w:rPr>
                <w:rtl/>
              </w:rPr>
            </w:pPr>
          </w:p>
        </w:tc>
        <w:tc>
          <w:tcPr>
            <w:tcW w:w="889" w:type="dxa"/>
            <w:vAlign w:val="bottom"/>
          </w:tcPr>
          <w:p w14:paraId="5B1176A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80294CD"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613610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07E1A3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0C1880E"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89" w:type="dxa"/>
            <w:vAlign w:val="bottom"/>
          </w:tcPr>
          <w:p w14:paraId="6B8D382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רווח</w:t>
            </w:r>
          </w:p>
        </w:tc>
        <w:tc>
          <w:tcPr>
            <w:tcW w:w="890" w:type="dxa"/>
            <w:vAlign w:val="bottom"/>
          </w:tcPr>
          <w:p w14:paraId="23B043C7"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3C24FCD7"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2048BE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3775DC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5548A50" w14:textId="77777777" w:rsidR="0076135C" w:rsidRPr="00011989" w:rsidRDefault="0076135C" w:rsidP="007761DA">
            <w:pPr>
              <w:spacing w:line="180" w:lineRule="exact"/>
              <w:rPr>
                <w:rFonts w:ascii="David" w:hAnsi="David"/>
                <w:b/>
                <w:bCs/>
                <w:sz w:val="16"/>
                <w:szCs w:val="16"/>
                <w:rtl/>
              </w:rPr>
            </w:pPr>
          </w:p>
        </w:tc>
      </w:tr>
      <w:tr w:rsidR="0076135C" w:rsidRPr="00480337" w14:paraId="2EBCA39C" w14:textId="77777777" w:rsidTr="007761DA">
        <w:tc>
          <w:tcPr>
            <w:tcW w:w="1417" w:type="dxa"/>
            <w:vAlign w:val="bottom"/>
          </w:tcPr>
          <w:p w14:paraId="29C1493C"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772339CB" w14:textId="77777777" w:rsidR="0076135C" w:rsidRPr="00E03CF5" w:rsidRDefault="0076135C" w:rsidP="007761DA">
            <w:pPr>
              <w:spacing w:line="180" w:lineRule="exact"/>
              <w:rPr>
                <w:rtl/>
              </w:rPr>
            </w:pPr>
          </w:p>
        </w:tc>
        <w:tc>
          <w:tcPr>
            <w:tcW w:w="889" w:type="dxa"/>
            <w:vAlign w:val="bottom"/>
          </w:tcPr>
          <w:p w14:paraId="1D6D070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AB348C5"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AFB945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077BC1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C77349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עסקה</w:t>
            </w:r>
          </w:p>
        </w:tc>
        <w:tc>
          <w:tcPr>
            <w:tcW w:w="889" w:type="dxa"/>
            <w:vAlign w:val="bottom"/>
          </w:tcPr>
          <w:p w14:paraId="042A53B7"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כולל אחר </w:t>
            </w:r>
          </w:p>
        </w:tc>
        <w:tc>
          <w:tcPr>
            <w:tcW w:w="890" w:type="dxa"/>
            <w:vAlign w:val="bottom"/>
          </w:tcPr>
          <w:p w14:paraId="66DA3D8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וחוזי </w:t>
            </w:r>
          </w:p>
        </w:tc>
        <w:tc>
          <w:tcPr>
            <w:tcW w:w="890" w:type="dxa"/>
            <w:vAlign w:val="bottom"/>
          </w:tcPr>
          <w:p w14:paraId="5D76C6F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0BC060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83F8CD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90ACF39" w14:textId="77777777" w:rsidR="0076135C" w:rsidRPr="00011989" w:rsidRDefault="0076135C" w:rsidP="007761DA">
            <w:pPr>
              <w:spacing w:line="180" w:lineRule="exact"/>
              <w:rPr>
                <w:rFonts w:ascii="David" w:hAnsi="David"/>
                <w:b/>
                <w:bCs/>
                <w:sz w:val="16"/>
                <w:szCs w:val="16"/>
                <w:rtl/>
              </w:rPr>
            </w:pPr>
          </w:p>
        </w:tc>
      </w:tr>
      <w:tr w:rsidR="0076135C" w:rsidRPr="00480337" w14:paraId="06C038D9" w14:textId="77777777" w:rsidTr="007761DA">
        <w:tc>
          <w:tcPr>
            <w:tcW w:w="1417" w:type="dxa"/>
            <w:vAlign w:val="bottom"/>
          </w:tcPr>
          <w:p w14:paraId="15DD72B6"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6B867E31" w14:textId="77777777" w:rsidR="0076135C" w:rsidRPr="00E03CF5" w:rsidRDefault="0076135C" w:rsidP="007761DA">
            <w:pPr>
              <w:spacing w:line="180" w:lineRule="exact"/>
              <w:rPr>
                <w:rtl/>
              </w:rPr>
            </w:pPr>
          </w:p>
        </w:tc>
        <w:tc>
          <w:tcPr>
            <w:tcW w:w="889" w:type="dxa"/>
            <w:vAlign w:val="bottom"/>
          </w:tcPr>
          <w:p w14:paraId="21A401F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BECCE7B"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פרמיה על</w:t>
            </w:r>
          </w:p>
        </w:tc>
        <w:tc>
          <w:tcPr>
            <w:tcW w:w="889" w:type="dxa"/>
            <w:vAlign w:val="bottom"/>
          </w:tcPr>
          <w:p w14:paraId="36BA056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כתבי</w:t>
            </w:r>
          </w:p>
        </w:tc>
        <w:tc>
          <w:tcPr>
            <w:tcW w:w="890" w:type="dxa"/>
            <w:vAlign w:val="bottom"/>
          </w:tcPr>
          <w:p w14:paraId="196ED7AE"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שטרי הון</w:t>
            </w:r>
          </w:p>
        </w:tc>
        <w:tc>
          <w:tcPr>
            <w:tcW w:w="890" w:type="dxa"/>
            <w:vAlign w:val="bottom"/>
          </w:tcPr>
          <w:p w14:paraId="4C54E0B6"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עם בעליה</w:t>
            </w:r>
          </w:p>
        </w:tc>
        <w:tc>
          <w:tcPr>
            <w:tcW w:w="889" w:type="dxa"/>
            <w:vAlign w:val="bottom"/>
          </w:tcPr>
          <w:p w14:paraId="6F3D904A"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על נכסים</w:t>
            </w:r>
          </w:p>
        </w:tc>
        <w:tc>
          <w:tcPr>
            <w:tcW w:w="890" w:type="dxa"/>
            <w:vAlign w:val="bottom"/>
          </w:tcPr>
          <w:p w14:paraId="27D54F7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3D571167"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קרנות הון</w:t>
            </w:r>
          </w:p>
        </w:tc>
        <w:tc>
          <w:tcPr>
            <w:tcW w:w="889" w:type="dxa"/>
            <w:vAlign w:val="bottom"/>
          </w:tcPr>
          <w:p w14:paraId="50436F96"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מניות</w:t>
            </w:r>
          </w:p>
        </w:tc>
        <w:tc>
          <w:tcPr>
            <w:tcW w:w="890" w:type="dxa"/>
            <w:vAlign w:val="bottom"/>
          </w:tcPr>
          <w:p w14:paraId="461CBF29"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יתרת</w:t>
            </w:r>
          </w:p>
        </w:tc>
        <w:tc>
          <w:tcPr>
            <w:tcW w:w="890" w:type="dxa"/>
            <w:vAlign w:val="bottom"/>
          </w:tcPr>
          <w:p w14:paraId="57DE506D" w14:textId="77777777" w:rsidR="0076135C" w:rsidRPr="00011989" w:rsidRDefault="0076135C" w:rsidP="007761DA">
            <w:pPr>
              <w:spacing w:line="180" w:lineRule="exact"/>
              <w:rPr>
                <w:rFonts w:ascii="David" w:hAnsi="David"/>
                <w:b/>
                <w:bCs/>
                <w:sz w:val="16"/>
                <w:szCs w:val="16"/>
                <w:rtl/>
              </w:rPr>
            </w:pPr>
          </w:p>
        </w:tc>
      </w:tr>
      <w:tr w:rsidR="0076135C" w:rsidRPr="00480337" w14:paraId="6CBAB85E" w14:textId="77777777" w:rsidTr="007761DA">
        <w:tc>
          <w:tcPr>
            <w:tcW w:w="1417" w:type="dxa"/>
            <w:vAlign w:val="bottom"/>
          </w:tcPr>
          <w:p w14:paraId="175188BE"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DF7A56F" w14:textId="77777777" w:rsidR="0076135C" w:rsidRPr="00E03CF5" w:rsidRDefault="0076135C" w:rsidP="007761DA">
            <w:pPr>
              <w:spacing w:line="180" w:lineRule="exact"/>
              <w:rPr>
                <w:rtl/>
              </w:rPr>
            </w:pPr>
          </w:p>
        </w:tc>
        <w:tc>
          <w:tcPr>
            <w:tcW w:w="889" w:type="dxa"/>
            <w:vAlign w:val="bottom"/>
          </w:tcPr>
          <w:p w14:paraId="109266F3"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הון מניות</w:t>
            </w:r>
          </w:p>
        </w:tc>
        <w:tc>
          <w:tcPr>
            <w:tcW w:w="890" w:type="dxa"/>
            <w:vAlign w:val="bottom"/>
          </w:tcPr>
          <w:p w14:paraId="5B8420AA"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מניות</w:t>
            </w:r>
          </w:p>
        </w:tc>
        <w:tc>
          <w:tcPr>
            <w:tcW w:w="889" w:type="dxa"/>
            <w:vAlign w:val="bottom"/>
          </w:tcPr>
          <w:p w14:paraId="76E5EFEC"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אופציה</w:t>
            </w:r>
          </w:p>
        </w:tc>
        <w:tc>
          <w:tcPr>
            <w:tcW w:w="890" w:type="dxa"/>
            <w:vAlign w:val="bottom"/>
          </w:tcPr>
          <w:p w14:paraId="6E322C97"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צמיתים</w:t>
            </w:r>
          </w:p>
        </w:tc>
        <w:tc>
          <w:tcPr>
            <w:tcW w:w="890" w:type="dxa"/>
            <w:vAlign w:val="bottom"/>
          </w:tcPr>
          <w:p w14:paraId="15E58070"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שליטה</w:t>
            </w:r>
          </w:p>
        </w:tc>
        <w:tc>
          <w:tcPr>
            <w:tcW w:w="889" w:type="dxa"/>
            <w:vAlign w:val="bottom"/>
          </w:tcPr>
          <w:p w14:paraId="207D0B9A"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פיננסיים</w:t>
            </w:r>
          </w:p>
        </w:tc>
        <w:tc>
          <w:tcPr>
            <w:tcW w:w="890" w:type="dxa"/>
            <w:vAlign w:val="bottom"/>
          </w:tcPr>
          <w:p w14:paraId="7832CE49"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משנה</w:t>
            </w:r>
          </w:p>
        </w:tc>
        <w:tc>
          <w:tcPr>
            <w:tcW w:w="890" w:type="dxa"/>
            <w:vAlign w:val="bottom"/>
          </w:tcPr>
          <w:p w14:paraId="5020C154"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אחרות</w:t>
            </w:r>
          </w:p>
        </w:tc>
        <w:tc>
          <w:tcPr>
            <w:tcW w:w="889" w:type="dxa"/>
            <w:vAlign w:val="bottom"/>
          </w:tcPr>
          <w:p w14:paraId="13A58245"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באוצר</w:t>
            </w:r>
          </w:p>
        </w:tc>
        <w:tc>
          <w:tcPr>
            <w:tcW w:w="890" w:type="dxa"/>
            <w:vAlign w:val="bottom"/>
          </w:tcPr>
          <w:p w14:paraId="4F8340DF"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עודפים</w:t>
            </w:r>
          </w:p>
        </w:tc>
        <w:tc>
          <w:tcPr>
            <w:tcW w:w="890" w:type="dxa"/>
            <w:vAlign w:val="bottom"/>
          </w:tcPr>
          <w:p w14:paraId="795C8080"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סה"כ</w:t>
            </w:r>
          </w:p>
        </w:tc>
      </w:tr>
      <w:tr w:rsidR="0076135C" w:rsidRPr="00480337" w14:paraId="56DA4C4A" w14:textId="77777777" w:rsidTr="007761DA">
        <w:tc>
          <w:tcPr>
            <w:tcW w:w="1417" w:type="dxa"/>
            <w:vAlign w:val="bottom"/>
          </w:tcPr>
          <w:p w14:paraId="523FD061"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7529F82B" w14:textId="77777777" w:rsidR="0076135C" w:rsidRPr="00E03CF5" w:rsidRDefault="0076135C" w:rsidP="007761DA">
            <w:pPr>
              <w:spacing w:line="180" w:lineRule="exact"/>
              <w:rPr>
                <w:rtl/>
              </w:rPr>
            </w:pPr>
          </w:p>
        </w:tc>
        <w:tc>
          <w:tcPr>
            <w:tcW w:w="9786" w:type="dxa"/>
            <w:gridSpan w:val="11"/>
            <w:vAlign w:val="bottom"/>
          </w:tcPr>
          <w:p w14:paraId="66228F24" w14:textId="77777777" w:rsidR="0076135C"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אלפי ש"ח</w:t>
            </w:r>
          </w:p>
        </w:tc>
      </w:tr>
    </w:tbl>
    <w:p w14:paraId="0FADA886" w14:textId="77777777" w:rsidR="0076135C" w:rsidRPr="00394BDD" w:rsidRDefault="0076135C" w:rsidP="0076135C">
      <w:pPr>
        <w:rPr>
          <w:rtl/>
        </w:rPr>
      </w:pPr>
    </w:p>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E03CF5" w14:paraId="5CEAA5D5" w14:textId="77777777" w:rsidTr="007761DA">
        <w:tc>
          <w:tcPr>
            <w:tcW w:w="1417" w:type="dxa"/>
            <w:vAlign w:val="bottom"/>
          </w:tcPr>
          <w:p w14:paraId="1426D6E7" w14:textId="77777777" w:rsidR="0076135C" w:rsidRDefault="0076135C" w:rsidP="007761DA">
            <w:pPr>
              <w:ind w:left="567"/>
              <w:rPr>
                <w:rFonts w:ascii="Aptos Narrow" w:hAnsi="Aptos Narrow"/>
                <w:b/>
                <w:bCs/>
                <w:color w:val="000000"/>
                <w:rtl/>
              </w:rPr>
            </w:pPr>
          </w:p>
        </w:tc>
        <w:tc>
          <w:tcPr>
            <w:tcW w:w="3260" w:type="dxa"/>
            <w:vAlign w:val="bottom"/>
          </w:tcPr>
          <w:p w14:paraId="310F1491" w14:textId="03850B51" w:rsidR="0076135C" w:rsidRPr="0076135C" w:rsidRDefault="0076135C" w:rsidP="007761DA">
            <w:pPr>
              <w:rPr>
                <w:rFonts w:ascii="Aptos Narrow" w:hAnsi="Aptos Narrow"/>
                <w:b/>
                <w:bCs/>
                <w:color w:val="000000"/>
                <w:spacing w:val="-8"/>
                <w:rtl/>
              </w:rPr>
            </w:pPr>
            <w:r w:rsidRPr="0076135C">
              <w:rPr>
                <w:rFonts w:ascii="David" w:hAnsi="David" w:hint="cs"/>
                <w:b/>
                <w:bCs/>
                <w:color w:val="000000"/>
                <w:spacing w:val="-8"/>
                <w:rtl/>
              </w:rPr>
              <w:t xml:space="preserve">לתקופה של </w:t>
            </w:r>
            <w:r>
              <w:rPr>
                <w:rFonts w:ascii="David" w:hAnsi="David" w:hint="cs"/>
                <w:b/>
                <w:bCs/>
                <w:color w:val="000000"/>
                <w:spacing w:val="-8"/>
                <w:rtl/>
              </w:rPr>
              <w:t>שלושה</w:t>
            </w:r>
            <w:r w:rsidRPr="0076135C">
              <w:rPr>
                <w:rFonts w:ascii="David" w:hAnsi="David" w:hint="cs"/>
                <w:b/>
                <w:bCs/>
                <w:color w:val="000000"/>
                <w:spacing w:val="-8"/>
                <w:rtl/>
              </w:rPr>
              <w:t xml:space="preserve"> חודשים שהסתיימה ביום 30 ביוני </w:t>
            </w:r>
            <w:r w:rsidR="005264D4">
              <w:rPr>
                <w:rFonts w:ascii="David" w:hAnsi="David" w:hint="cs"/>
                <w:b/>
                <w:bCs/>
                <w:color w:val="000000"/>
                <w:spacing w:val="-8"/>
                <w:rtl/>
              </w:rPr>
              <w:t>2026</w:t>
            </w:r>
            <w:r w:rsidRPr="0076135C">
              <w:rPr>
                <w:rFonts w:ascii="David" w:hAnsi="David" w:hint="cs"/>
                <w:b/>
                <w:bCs/>
                <w:color w:val="000000"/>
                <w:spacing w:val="-8"/>
                <w:rtl/>
              </w:rPr>
              <w:t xml:space="preserve"> (בלתי מבוקר)</w:t>
            </w:r>
          </w:p>
        </w:tc>
        <w:tc>
          <w:tcPr>
            <w:tcW w:w="889" w:type="dxa"/>
            <w:vAlign w:val="bottom"/>
          </w:tcPr>
          <w:p w14:paraId="2A94BE71" w14:textId="77777777" w:rsidR="0076135C" w:rsidRPr="00480337" w:rsidRDefault="0076135C" w:rsidP="007761DA">
            <w:pPr>
              <w:rPr>
                <w:rFonts w:ascii="David" w:hAnsi="David"/>
                <w:rtl/>
              </w:rPr>
            </w:pPr>
          </w:p>
        </w:tc>
        <w:tc>
          <w:tcPr>
            <w:tcW w:w="890" w:type="dxa"/>
            <w:vAlign w:val="bottom"/>
          </w:tcPr>
          <w:p w14:paraId="275ABEA2" w14:textId="77777777" w:rsidR="0076135C" w:rsidRPr="00480337" w:rsidRDefault="0076135C" w:rsidP="007761DA">
            <w:pPr>
              <w:rPr>
                <w:rFonts w:ascii="David" w:hAnsi="David"/>
                <w:rtl/>
              </w:rPr>
            </w:pPr>
          </w:p>
        </w:tc>
        <w:tc>
          <w:tcPr>
            <w:tcW w:w="889" w:type="dxa"/>
            <w:vAlign w:val="bottom"/>
          </w:tcPr>
          <w:p w14:paraId="5F500E90" w14:textId="77777777" w:rsidR="0076135C" w:rsidRPr="00480337" w:rsidRDefault="0076135C" w:rsidP="007761DA">
            <w:pPr>
              <w:rPr>
                <w:rFonts w:ascii="David" w:hAnsi="David"/>
                <w:rtl/>
              </w:rPr>
            </w:pPr>
          </w:p>
        </w:tc>
        <w:tc>
          <w:tcPr>
            <w:tcW w:w="890" w:type="dxa"/>
            <w:vAlign w:val="bottom"/>
          </w:tcPr>
          <w:p w14:paraId="1D4B8F9E" w14:textId="77777777" w:rsidR="0076135C" w:rsidRPr="00480337" w:rsidRDefault="0076135C" w:rsidP="007761DA">
            <w:pPr>
              <w:rPr>
                <w:rFonts w:ascii="David" w:hAnsi="David"/>
                <w:rtl/>
              </w:rPr>
            </w:pPr>
          </w:p>
        </w:tc>
        <w:tc>
          <w:tcPr>
            <w:tcW w:w="890" w:type="dxa"/>
            <w:vAlign w:val="bottom"/>
          </w:tcPr>
          <w:p w14:paraId="76D16A0D" w14:textId="77777777" w:rsidR="0076135C" w:rsidRPr="00480337" w:rsidRDefault="0076135C" w:rsidP="007761DA">
            <w:pPr>
              <w:rPr>
                <w:rFonts w:ascii="David" w:hAnsi="David"/>
                <w:rtl/>
              </w:rPr>
            </w:pPr>
          </w:p>
        </w:tc>
        <w:tc>
          <w:tcPr>
            <w:tcW w:w="889" w:type="dxa"/>
            <w:vAlign w:val="bottom"/>
          </w:tcPr>
          <w:p w14:paraId="5ADE63C4" w14:textId="77777777" w:rsidR="0076135C" w:rsidRPr="00480337" w:rsidRDefault="0076135C" w:rsidP="007761DA">
            <w:pPr>
              <w:rPr>
                <w:rFonts w:ascii="David" w:hAnsi="David"/>
                <w:rtl/>
              </w:rPr>
            </w:pPr>
          </w:p>
        </w:tc>
        <w:tc>
          <w:tcPr>
            <w:tcW w:w="890" w:type="dxa"/>
            <w:vAlign w:val="bottom"/>
          </w:tcPr>
          <w:p w14:paraId="20A6378A" w14:textId="77777777" w:rsidR="0076135C" w:rsidRPr="00480337" w:rsidRDefault="0076135C" w:rsidP="007761DA">
            <w:pPr>
              <w:rPr>
                <w:rFonts w:ascii="David" w:hAnsi="David"/>
                <w:rtl/>
              </w:rPr>
            </w:pPr>
          </w:p>
        </w:tc>
        <w:tc>
          <w:tcPr>
            <w:tcW w:w="890" w:type="dxa"/>
            <w:vAlign w:val="bottom"/>
          </w:tcPr>
          <w:p w14:paraId="23AD5ABD" w14:textId="77777777" w:rsidR="0076135C" w:rsidRPr="00480337" w:rsidRDefault="0076135C" w:rsidP="007761DA">
            <w:pPr>
              <w:rPr>
                <w:rFonts w:ascii="David" w:hAnsi="David"/>
                <w:rtl/>
              </w:rPr>
            </w:pPr>
          </w:p>
        </w:tc>
        <w:tc>
          <w:tcPr>
            <w:tcW w:w="889" w:type="dxa"/>
            <w:vAlign w:val="bottom"/>
          </w:tcPr>
          <w:p w14:paraId="4C7EC194" w14:textId="77777777" w:rsidR="0076135C" w:rsidRPr="00480337" w:rsidRDefault="0076135C" w:rsidP="007761DA">
            <w:pPr>
              <w:rPr>
                <w:rFonts w:ascii="David" w:hAnsi="David"/>
                <w:rtl/>
              </w:rPr>
            </w:pPr>
          </w:p>
        </w:tc>
        <w:tc>
          <w:tcPr>
            <w:tcW w:w="890" w:type="dxa"/>
            <w:vAlign w:val="bottom"/>
          </w:tcPr>
          <w:p w14:paraId="35D51818" w14:textId="77777777" w:rsidR="0076135C" w:rsidRPr="00480337" w:rsidRDefault="0076135C" w:rsidP="007761DA">
            <w:pPr>
              <w:rPr>
                <w:rFonts w:ascii="David" w:hAnsi="David"/>
                <w:rtl/>
              </w:rPr>
            </w:pPr>
          </w:p>
        </w:tc>
        <w:tc>
          <w:tcPr>
            <w:tcW w:w="890" w:type="dxa"/>
            <w:vAlign w:val="bottom"/>
          </w:tcPr>
          <w:p w14:paraId="4B0A1594" w14:textId="77777777" w:rsidR="0076135C" w:rsidRPr="00480337" w:rsidRDefault="0076135C" w:rsidP="007761DA">
            <w:pPr>
              <w:rPr>
                <w:rFonts w:ascii="David" w:hAnsi="David"/>
                <w:rtl/>
              </w:rPr>
            </w:pPr>
          </w:p>
        </w:tc>
      </w:tr>
      <w:tr w:rsidR="0076135C" w:rsidRPr="00E03CF5" w14:paraId="2A8CB0BF" w14:textId="77777777" w:rsidTr="007761DA">
        <w:tc>
          <w:tcPr>
            <w:tcW w:w="1417" w:type="dxa"/>
            <w:vAlign w:val="bottom"/>
          </w:tcPr>
          <w:p w14:paraId="30E8B8C4" w14:textId="77777777" w:rsidR="0076135C" w:rsidRDefault="0076135C" w:rsidP="007761DA">
            <w:pPr>
              <w:ind w:left="567"/>
              <w:rPr>
                <w:rFonts w:ascii="Aptos Narrow" w:hAnsi="Aptos Narrow"/>
                <w:b/>
                <w:bCs/>
                <w:color w:val="000000"/>
                <w:rtl/>
              </w:rPr>
            </w:pPr>
          </w:p>
        </w:tc>
        <w:tc>
          <w:tcPr>
            <w:tcW w:w="3260" w:type="dxa"/>
            <w:vAlign w:val="bottom"/>
          </w:tcPr>
          <w:p w14:paraId="6B050F9E" w14:textId="220FC831" w:rsidR="0076135C" w:rsidRPr="00E03CF5" w:rsidRDefault="0076135C" w:rsidP="007761DA">
            <w:pPr>
              <w:rPr>
                <w:rtl/>
              </w:rPr>
            </w:pPr>
            <w:r>
              <w:rPr>
                <w:rFonts w:ascii="Aptos Narrow" w:hAnsi="Aptos Narrow"/>
                <w:b/>
                <w:bCs/>
                <w:color w:val="000000"/>
                <w:rtl/>
              </w:rPr>
              <w:t xml:space="preserve">יתרה ליום 1 </w:t>
            </w:r>
            <w:r>
              <w:rPr>
                <w:rFonts w:ascii="Aptos Narrow" w:hAnsi="Aptos Narrow" w:hint="cs"/>
                <w:b/>
                <w:bCs/>
                <w:color w:val="000000"/>
                <w:rtl/>
              </w:rPr>
              <w:t xml:space="preserve">במרץ, </w:t>
            </w:r>
            <w:r w:rsidR="005264D4">
              <w:rPr>
                <w:rFonts w:ascii="Aptos Narrow" w:hAnsi="Aptos Narrow" w:hint="cs"/>
                <w:b/>
                <w:bCs/>
                <w:color w:val="000000"/>
                <w:rtl/>
              </w:rPr>
              <w:t>2026</w:t>
            </w:r>
          </w:p>
        </w:tc>
        <w:tc>
          <w:tcPr>
            <w:tcW w:w="889" w:type="dxa"/>
            <w:vAlign w:val="bottom"/>
          </w:tcPr>
          <w:p w14:paraId="3C350720" w14:textId="77777777" w:rsidR="0076135C" w:rsidRPr="00480337" w:rsidRDefault="0076135C" w:rsidP="007761DA">
            <w:pPr>
              <w:rPr>
                <w:rFonts w:ascii="David" w:hAnsi="David"/>
                <w:rtl/>
              </w:rPr>
            </w:pPr>
          </w:p>
        </w:tc>
        <w:tc>
          <w:tcPr>
            <w:tcW w:w="890" w:type="dxa"/>
            <w:vAlign w:val="bottom"/>
          </w:tcPr>
          <w:p w14:paraId="595F31A9" w14:textId="77777777" w:rsidR="0076135C" w:rsidRPr="00480337" w:rsidRDefault="0076135C" w:rsidP="007761DA">
            <w:pPr>
              <w:rPr>
                <w:rFonts w:ascii="David" w:hAnsi="David"/>
                <w:rtl/>
              </w:rPr>
            </w:pPr>
          </w:p>
        </w:tc>
        <w:tc>
          <w:tcPr>
            <w:tcW w:w="889" w:type="dxa"/>
            <w:vAlign w:val="bottom"/>
          </w:tcPr>
          <w:p w14:paraId="340114D6" w14:textId="77777777" w:rsidR="0076135C" w:rsidRPr="00480337" w:rsidRDefault="0076135C" w:rsidP="007761DA">
            <w:pPr>
              <w:rPr>
                <w:rFonts w:ascii="David" w:hAnsi="David"/>
                <w:rtl/>
              </w:rPr>
            </w:pPr>
          </w:p>
        </w:tc>
        <w:tc>
          <w:tcPr>
            <w:tcW w:w="890" w:type="dxa"/>
            <w:vAlign w:val="bottom"/>
          </w:tcPr>
          <w:p w14:paraId="2889138F" w14:textId="77777777" w:rsidR="0076135C" w:rsidRPr="00480337" w:rsidRDefault="0076135C" w:rsidP="007761DA">
            <w:pPr>
              <w:rPr>
                <w:rFonts w:ascii="David" w:hAnsi="David"/>
                <w:rtl/>
              </w:rPr>
            </w:pPr>
          </w:p>
        </w:tc>
        <w:tc>
          <w:tcPr>
            <w:tcW w:w="890" w:type="dxa"/>
            <w:vAlign w:val="bottom"/>
          </w:tcPr>
          <w:p w14:paraId="2DC0292C" w14:textId="77777777" w:rsidR="0076135C" w:rsidRPr="00480337" w:rsidRDefault="0076135C" w:rsidP="007761DA">
            <w:pPr>
              <w:rPr>
                <w:rFonts w:ascii="David" w:hAnsi="David"/>
                <w:rtl/>
              </w:rPr>
            </w:pPr>
          </w:p>
        </w:tc>
        <w:tc>
          <w:tcPr>
            <w:tcW w:w="889" w:type="dxa"/>
            <w:vAlign w:val="bottom"/>
          </w:tcPr>
          <w:p w14:paraId="3FF836C1" w14:textId="77777777" w:rsidR="0076135C" w:rsidRPr="00480337" w:rsidRDefault="0076135C" w:rsidP="007761DA">
            <w:pPr>
              <w:rPr>
                <w:rFonts w:ascii="David" w:hAnsi="David"/>
                <w:rtl/>
              </w:rPr>
            </w:pPr>
          </w:p>
        </w:tc>
        <w:tc>
          <w:tcPr>
            <w:tcW w:w="890" w:type="dxa"/>
            <w:vAlign w:val="bottom"/>
          </w:tcPr>
          <w:p w14:paraId="305965AD" w14:textId="77777777" w:rsidR="0076135C" w:rsidRPr="00480337" w:rsidRDefault="0076135C" w:rsidP="007761DA">
            <w:pPr>
              <w:rPr>
                <w:rFonts w:ascii="David" w:hAnsi="David"/>
                <w:rtl/>
              </w:rPr>
            </w:pPr>
          </w:p>
        </w:tc>
        <w:tc>
          <w:tcPr>
            <w:tcW w:w="890" w:type="dxa"/>
            <w:vAlign w:val="bottom"/>
          </w:tcPr>
          <w:p w14:paraId="709E7656" w14:textId="77777777" w:rsidR="0076135C" w:rsidRPr="00480337" w:rsidRDefault="0076135C" w:rsidP="007761DA">
            <w:pPr>
              <w:rPr>
                <w:rFonts w:ascii="David" w:hAnsi="David"/>
                <w:rtl/>
              </w:rPr>
            </w:pPr>
          </w:p>
        </w:tc>
        <w:tc>
          <w:tcPr>
            <w:tcW w:w="889" w:type="dxa"/>
            <w:vAlign w:val="bottom"/>
          </w:tcPr>
          <w:p w14:paraId="0A2EAEF1" w14:textId="77777777" w:rsidR="0076135C" w:rsidRPr="00480337" w:rsidRDefault="0076135C" w:rsidP="007761DA">
            <w:pPr>
              <w:rPr>
                <w:rFonts w:ascii="David" w:hAnsi="David"/>
                <w:rtl/>
              </w:rPr>
            </w:pPr>
          </w:p>
        </w:tc>
        <w:tc>
          <w:tcPr>
            <w:tcW w:w="890" w:type="dxa"/>
            <w:vAlign w:val="bottom"/>
          </w:tcPr>
          <w:p w14:paraId="3BFA0408" w14:textId="77777777" w:rsidR="0076135C" w:rsidRPr="00480337" w:rsidRDefault="0076135C" w:rsidP="007761DA">
            <w:pPr>
              <w:rPr>
                <w:rFonts w:ascii="David" w:hAnsi="David"/>
                <w:rtl/>
              </w:rPr>
            </w:pPr>
          </w:p>
        </w:tc>
        <w:tc>
          <w:tcPr>
            <w:tcW w:w="890" w:type="dxa"/>
            <w:vAlign w:val="bottom"/>
          </w:tcPr>
          <w:p w14:paraId="01796E64" w14:textId="77777777" w:rsidR="0076135C" w:rsidRPr="00480337" w:rsidRDefault="0076135C" w:rsidP="007761DA">
            <w:pPr>
              <w:rPr>
                <w:rFonts w:ascii="David" w:hAnsi="David"/>
                <w:rtl/>
              </w:rPr>
            </w:pPr>
          </w:p>
        </w:tc>
      </w:tr>
      <w:tr w:rsidR="0076135C" w:rsidRPr="00E03CF5" w14:paraId="5914DB21" w14:textId="77777777" w:rsidTr="007761DA">
        <w:tc>
          <w:tcPr>
            <w:tcW w:w="1417" w:type="dxa"/>
            <w:vAlign w:val="bottom"/>
          </w:tcPr>
          <w:p w14:paraId="72654EA0" w14:textId="77777777" w:rsidR="0076135C" w:rsidRDefault="0076135C" w:rsidP="007761DA">
            <w:pPr>
              <w:ind w:left="567"/>
              <w:rPr>
                <w:rFonts w:ascii="Aptos Narrow" w:hAnsi="Aptos Narrow"/>
                <w:color w:val="000000"/>
                <w:rtl/>
              </w:rPr>
            </w:pPr>
          </w:p>
        </w:tc>
        <w:tc>
          <w:tcPr>
            <w:tcW w:w="3260" w:type="dxa"/>
            <w:vAlign w:val="bottom"/>
          </w:tcPr>
          <w:p w14:paraId="33864128" w14:textId="77777777" w:rsidR="0076135C" w:rsidRPr="00E03CF5" w:rsidRDefault="0076135C" w:rsidP="007761DA">
            <w:pPr>
              <w:rPr>
                <w:rtl/>
              </w:rPr>
            </w:pPr>
            <w:r>
              <w:rPr>
                <w:rFonts w:ascii="Aptos Narrow" w:hAnsi="Aptos Narrow"/>
                <w:color w:val="000000"/>
                <w:rtl/>
              </w:rPr>
              <w:t>רווח (הפסד) לתקופה</w:t>
            </w:r>
          </w:p>
        </w:tc>
        <w:tc>
          <w:tcPr>
            <w:tcW w:w="889" w:type="dxa"/>
            <w:vAlign w:val="bottom"/>
          </w:tcPr>
          <w:p w14:paraId="407E627D" w14:textId="77777777" w:rsidR="0076135C" w:rsidRPr="00480337" w:rsidRDefault="0076135C" w:rsidP="007761DA">
            <w:pPr>
              <w:rPr>
                <w:rFonts w:ascii="David" w:hAnsi="David"/>
                <w:rtl/>
              </w:rPr>
            </w:pPr>
          </w:p>
        </w:tc>
        <w:tc>
          <w:tcPr>
            <w:tcW w:w="890" w:type="dxa"/>
            <w:vAlign w:val="bottom"/>
          </w:tcPr>
          <w:p w14:paraId="4B952FC6" w14:textId="77777777" w:rsidR="0076135C" w:rsidRPr="00480337" w:rsidRDefault="0076135C" w:rsidP="007761DA">
            <w:pPr>
              <w:rPr>
                <w:rFonts w:ascii="David" w:hAnsi="David"/>
                <w:rtl/>
              </w:rPr>
            </w:pPr>
          </w:p>
        </w:tc>
        <w:tc>
          <w:tcPr>
            <w:tcW w:w="889" w:type="dxa"/>
            <w:vAlign w:val="bottom"/>
          </w:tcPr>
          <w:p w14:paraId="35569B04" w14:textId="77777777" w:rsidR="0076135C" w:rsidRPr="00480337" w:rsidRDefault="0076135C" w:rsidP="007761DA">
            <w:pPr>
              <w:rPr>
                <w:rFonts w:ascii="David" w:hAnsi="David"/>
                <w:rtl/>
              </w:rPr>
            </w:pPr>
          </w:p>
        </w:tc>
        <w:tc>
          <w:tcPr>
            <w:tcW w:w="890" w:type="dxa"/>
            <w:vAlign w:val="bottom"/>
          </w:tcPr>
          <w:p w14:paraId="5685CB5B" w14:textId="77777777" w:rsidR="0076135C" w:rsidRPr="00480337" w:rsidRDefault="0076135C" w:rsidP="007761DA">
            <w:pPr>
              <w:rPr>
                <w:rFonts w:ascii="David" w:hAnsi="David"/>
                <w:rtl/>
              </w:rPr>
            </w:pPr>
          </w:p>
        </w:tc>
        <w:tc>
          <w:tcPr>
            <w:tcW w:w="890" w:type="dxa"/>
            <w:vAlign w:val="bottom"/>
          </w:tcPr>
          <w:p w14:paraId="65D75944" w14:textId="77777777" w:rsidR="0076135C" w:rsidRPr="00480337" w:rsidRDefault="0076135C" w:rsidP="007761DA">
            <w:pPr>
              <w:rPr>
                <w:rFonts w:ascii="David" w:hAnsi="David"/>
                <w:rtl/>
              </w:rPr>
            </w:pPr>
          </w:p>
        </w:tc>
        <w:tc>
          <w:tcPr>
            <w:tcW w:w="889" w:type="dxa"/>
            <w:vAlign w:val="bottom"/>
          </w:tcPr>
          <w:p w14:paraId="11888589" w14:textId="77777777" w:rsidR="0076135C" w:rsidRPr="00480337" w:rsidRDefault="0076135C" w:rsidP="007761DA">
            <w:pPr>
              <w:rPr>
                <w:rFonts w:ascii="David" w:hAnsi="David"/>
                <w:rtl/>
              </w:rPr>
            </w:pPr>
          </w:p>
        </w:tc>
        <w:tc>
          <w:tcPr>
            <w:tcW w:w="890" w:type="dxa"/>
            <w:vAlign w:val="bottom"/>
          </w:tcPr>
          <w:p w14:paraId="3D77879A" w14:textId="77777777" w:rsidR="0076135C" w:rsidRPr="00480337" w:rsidRDefault="0076135C" w:rsidP="007761DA">
            <w:pPr>
              <w:rPr>
                <w:rFonts w:ascii="David" w:hAnsi="David"/>
                <w:rtl/>
              </w:rPr>
            </w:pPr>
          </w:p>
        </w:tc>
        <w:tc>
          <w:tcPr>
            <w:tcW w:w="890" w:type="dxa"/>
            <w:vAlign w:val="bottom"/>
          </w:tcPr>
          <w:p w14:paraId="2D99E694" w14:textId="77777777" w:rsidR="0076135C" w:rsidRPr="00480337" w:rsidRDefault="0076135C" w:rsidP="007761DA">
            <w:pPr>
              <w:rPr>
                <w:rFonts w:ascii="David" w:hAnsi="David"/>
                <w:rtl/>
              </w:rPr>
            </w:pPr>
          </w:p>
        </w:tc>
        <w:tc>
          <w:tcPr>
            <w:tcW w:w="889" w:type="dxa"/>
            <w:vAlign w:val="bottom"/>
          </w:tcPr>
          <w:p w14:paraId="042F881F" w14:textId="77777777" w:rsidR="0076135C" w:rsidRPr="00480337" w:rsidRDefault="0076135C" w:rsidP="007761DA">
            <w:pPr>
              <w:rPr>
                <w:rFonts w:ascii="David" w:hAnsi="David"/>
                <w:rtl/>
              </w:rPr>
            </w:pPr>
          </w:p>
        </w:tc>
        <w:tc>
          <w:tcPr>
            <w:tcW w:w="890" w:type="dxa"/>
            <w:vAlign w:val="bottom"/>
          </w:tcPr>
          <w:p w14:paraId="2E85C443" w14:textId="77777777" w:rsidR="0076135C" w:rsidRPr="00480337" w:rsidRDefault="0076135C" w:rsidP="007761DA">
            <w:pPr>
              <w:rPr>
                <w:rFonts w:ascii="David" w:hAnsi="David"/>
                <w:rtl/>
              </w:rPr>
            </w:pPr>
          </w:p>
        </w:tc>
        <w:tc>
          <w:tcPr>
            <w:tcW w:w="890" w:type="dxa"/>
            <w:vAlign w:val="bottom"/>
          </w:tcPr>
          <w:p w14:paraId="5CC6FE41" w14:textId="77777777" w:rsidR="0076135C" w:rsidRPr="00480337" w:rsidRDefault="0076135C" w:rsidP="007761DA">
            <w:pPr>
              <w:rPr>
                <w:rFonts w:ascii="David" w:hAnsi="David"/>
                <w:rtl/>
              </w:rPr>
            </w:pPr>
          </w:p>
        </w:tc>
      </w:tr>
      <w:tr w:rsidR="0076135C" w:rsidRPr="00E03CF5" w14:paraId="3A6D10FE" w14:textId="77777777" w:rsidTr="007761DA">
        <w:tc>
          <w:tcPr>
            <w:tcW w:w="1417" w:type="dxa"/>
            <w:vAlign w:val="bottom"/>
          </w:tcPr>
          <w:p w14:paraId="102760D3" w14:textId="77777777" w:rsidR="0076135C" w:rsidRDefault="0076135C" w:rsidP="007761DA">
            <w:pPr>
              <w:ind w:left="567"/>
              <w:rPr>
                <w:rFonts w:ascii="Aptos Narrow" w:hAnsi="Aptos Narrow"/>
                <w:color w:val="000000"/>
                <w:rtl/>
              </w:rPr>
            </w:pPr>
          </w:p>
        </w:tc>
        <w:tc>
          <w:tcPr>
            <w:tcW w:w="3260" w:type="dxa"/>
            <w:vAlign w:val="bottom"/>
          </w:tcPr>
          <w:p w14:paraId="51BA3E57" w14:textId="77777777" w:rsidR="0076135C" w:rsidRPr="00E03CF5" w:rsidRDefault="0076135C" w:rsidP="007761DA">
            <w:pPr>
              <w:rPr>
                <w:rtl/>
              </w:rPr>
            </w:pPr>
            <w:r>
              <w:rPr>
                <w:rFonts w:ascii="Aptos Narrow" w:hAnsi="Aptos Narrow"/>
                <w:color w:val="000000"/>
                <w:rtl/>
              </w:rPr>
              <w:t>רווח (הפסד) כולל אחר לתקופה</w:t>
            </w:r>
          </w:p>
        </w:tc>
        <w:tc>
          <w:tcPr>
            <w:tcW w:w="889" w:type="dxa"/>
            <w:vAlign w:val="bottom"/>
          </w:tcPr>
          <w:p w14:paraId="70F67894"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3A7CB1F6"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5CC40F4B"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688BA3C9"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5017334E"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251816A6"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28299395"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5E0F7439"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11EA9849"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6FE0D95F"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1FFFFBD6"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r>
      <w:tr w:rsidR="0076135C" w:rsidRPr="00E03CF5" w14:paraId="54AC5505" w14:textId="77777777" w:rsidTr="007761DA">
        <w:tc>
          <w:tcPr>
            <w:tcW w:w="1417" w:type="dxa"/>
            <w:vAlign w:val="bottom"/>
          </w:tcPr>
          <w:p w14:paraId="0531A85C" w14:textId="77777777" w:rsidR="0076135C" w:rsidRDefault="0076135C" w:rsidP="007761DA">
            <w:pPr>
              <w:ind w:left="567"/>
              <w:rPr>
                <w:rFonts w:ascii="Aptos Narrow" w:hAnsi="Aptos Narrow"/>
                <w:color w:val="000000"/>
                <w:rtl/>
              </w:rPr>
            </w:pPr>
          </w:p>
        </w:tc>
        <w:tc>
          <w:tcPr>
            <w:tcW w:w="3260" w:type="dxa"/>
            <w:vAlign w:val="bottom"/>
          </w:tcPr>
          <w:p w14:paraId="5D147ADB" w14:textId="77777777" w:rsidR="0076135C" w:rsidRPr="00E03CF5" w:rsidRDefault="0076135C" w:rsidP="007761DA">
            <w:pPr>
              <w:rPr>
                <w:rtl/>
              </w:rPr>
            </w:pPr>
            <w:r>
              <w:rPr>
                <w:rFonts w:ascii="Aptos Narrow" w:hAnsi="Aptos Narrow"/>
                <w:color w:val="000000"/>
                <w:rtl/>
              </w:rPr>
              <w:t>סך הכל הרווח (הפסד) הכולל לתקופה</w:t>
            </w:r>
          </w:p>
        </w:tc>
        <w:tc>
          <w:tcPr>
            <w:tcW w:w="889" w:type="dxa"/>
            <w:vAlign w:val="bottom"/>
          </w:tcPr>
          <w:p w14:paraId="75BA0E8E" w14:textId="77777777" w:rsidR="0076135C" w:rsidRPr="00480337" w:rsidRDefault="0076135C" w:rsidP="007761DA">
            <w:pPr>
              <w:pBdr>
                <w:bottom w:val="single" w:sz="4" w:space="0" w:color="auto"/>
              </w:pBdr>
              <w:rPr>
                <w:rFonts w:ascii="David" w:hAnsi="David"/>
                <w:rtl/>
              </w:rPr>
            </w:pPr>
          </w:p>
        </w:tc>
        <w:tc>
          <w:tcPr>
            <w:tcW w:w="890" w:type="dxa"/>
            <w:vAlign w:val="bottom"/>
          </w:tcPr>
          <w:p w14:paraId="7DCD461C" w14:textId="77777777" w:rsidR="0076135C" w:rsidRPr="00480337" w:rsidRDefault="0076135C" w:rsidP="007761DA">
            <w:pPr>
              <w:pBdr>
                <w:bottom w:val="single" w:sz="4" w:space="0" w:color="auto"/>
              </w:pBdr>
              <w:rPr>
                <w:rFonts w:ascii="David" w:hAnsi="David"/>
                <w:rtl/>
              </w:rPr>
            </w:pPr>
          </w:p>
        </w:tc>
        <w:tc>
          <w:tcPr>
            <w:tcW w:w="889" w:type="dxa"/>
            <w:vAlign w:val="bottom"/>
          </w:tcPr>
          <w:p w14:paraId="470788FF" w14:textId="77777777" w:rsidR="0076135C" w:rsidRPr="00480337" w:rsidRDefault="0076135C" w:rsidP="007761DA">
            <w:pPr>
              <w:pBdr>
                <w:bottom w:val="single" w:sz="4" w:space="0" w:color="auto"/>
              </w:pBdr>
              <w:rPr>
                <w:rFonts w:ascii="David" w:hAnsi="David"/>
                <w:rtl/>
              </w:rPr>
            </w:pPr>
          </w:p>
        </w:tc>
        <w:tc>
          <w:tcPr>
            <w:tcW w:w="890" w:type="dxa"/>
            <w:vAlign w:val="bottom"/>
          </w:tcPr>
          <w:p w14:paraId="071F7CFA" w14:textId="77777777" w:rsidR="0076135C" w:rsidRPr="00480337" w:rsidRDefault="0076135C" w:rsidP="007761DA">
            <w:pPr>
              <w:pBdr>
                <w:bottom w:val="single" w:sz="4" w:space="0" w:color="auto"/>
              </w:pBdr>
              <w:rPr>
                <w:rFonts w:ascii="David" w:hAnsi="David"/>
                <w:rtl/>
              </w:rPr>
            </w:pPr>
          </w:p>
        </w:tc>
        <w:tc>
          <w:tcPr>
            <w:tcW w:w="890" w:type="dxa"/>
            <w:vAlign w:val="bottom"/>
          </w:tcPr>
          <w:p w14:paraId="5E0A2A3B" w14:textId="77777777" w:rsidR="0076135C" w:rsidRPr="00480337" w:rsidRDefault="0076135C" w:rsidP="007761DA">
            <w:pPr>
              <w:pBdr>
                <w:bottom w:val="single" w:sz="4" w:space="0" w:color="auto"/>
              </w:pBdr>
              <w:rPr>
                <w:rFonts w:ascii="David" w:hAnsi="David"/>
                <w:rtl/>
              </w:rPr>
            </w:pPr>
          </w:p>
        </w:tc>
        <w:tc>
          <w:tcPr>
            <w:tcW w:w="889" w:type="dxa"/>
            <w:vAlign w:val="bottom"/>
          </w:tcPr>
          <w:p w14:paraId="4703081A" w14:textId="77777777" w:rsidR="0076135C" w:rsidRPr="00480337" w:rsidRDefault="0076135C" w:rsidP="007761DA">
            <w:pPr>
              <w:pBdr>
                <w:bottom w:val="single" w:sz="4" w:space="0" w:color="auto"/>
              </w:pBdr>
              <w:rPr>
                <w:rFonts w:ascii="David" w:hAnsi="David"/>
                <w:rtl/>
              </w:rPr>
            </w:pPr>
          </w:p>
        </w:tc>
        <w:tc>
          <w:tcPr>
            <w:tcW w:w="890" w:type="dxa"/>
            <w:vAlign w:val="bottom"/>
          </w:tcPr>
          <w:p w14:paraId="5A5AB226" w14:textId="77777777" w:rsidR="0076135C" w:rsidRPr="00480337" w:rsidRDefault="0076135C" w:rsidP="007761DA">
            <w:pPr>
              <w:pBdr>
                <w:bottom w:val="single" w:sz="4" w:space="0" w:color="auto"/>
              </w:pBdr>
              <w:rPr>
                <w:rFonts w:ascii="David" w:hAnsi="David"/>
                <w:rtl/>
              </w:rPr>
            </w:pPr>
          </w:p>
        </w:tc>
        <w:tc>
          <w:tcPr>
            <w:tcW w:w="890" w:type="dxa"/>
            <w:vAlign w:val="bottom"/>
          </w:tcPr>
          <w:p w14:paraId="64713A70" w14:textId="77777777" w:rsidR="0076135C" w:rsidRPr="00480337" w:rsidRDefault="0076135C" w:rsidP="007761DA">
            <w:pPr>
              <w:pBdr>
                <w:bottom w:val="single" w:sz="4" w:space="0" w:color="auto"/>
              </w:pBdr>
              <w:rPr>
                <w:rFonts w:ascii="David" w:hAnsi="David"/>
                <w:rtl/>
              </w:rPr>
            </w:pPr>
          </w:p>
        </w:tc>
        <w:tc>
          <w:tcPr>
            <w:tcW w:w="889" w:type="dxa"/>
            <w:vAlign w:val="bottom"/>
          </w:tcPr>
          <w:p w14:paraId="66DBC456" w14:textId="77777777" w:rsidR="0076135C" w:rsidRPr="00480337" w:rsidRDefault="0076135C" w:rsidP="007761DA">
            <w:pPr>
              <w:pBdr>
                <w:bottom w:val="single" w:sz="4" w:space="0" w:color="auto"/>
              </w:pBdr>
              <w:rPr>
                <w:rFonts w:ascii="David" w:hAnsi="David"/>
                <w:rtl/>
              </w:rPr>
            </w:pPr>
          </w:p>
        </w:tc>
        <w:tc>
          <w:tcPr>
            <w:tcW w:w="890" w:type="dxa"/>
            <w:vAlign w:val="bottom"/>
          </w:tcPr>
          <w:p w14:paraId="1807F56E" w14:textId="77777777" w:rsidR="0076135C" w:rsidRPr="00480337" w:rsidRDefault="0076135C" w:rsidP="007761DA">
            <w:pPr>
              <w:pBdr>
                <w:bottom w:val="single" w:sz="4" w:space="0" w:color="auto"/>
              </w:pBdr>
              <w:rPr>
                <w:rFonts w:ascii="David" w:hAnsi="David"/>
                <w:rtl/>
              </w:rPr>
            </w:pPr>
          </w:p>
        </w:tc>
        <w:tc>
          <w:tcPr>
            <w:tcW w:w="890" w:type="dxa"/>
            <w:vAlign w:val="bottom"/>
          </w:tcPr>
          <w:p w14:paraId="045F3CCE" w14:textId="77777777" w:rsidR="0076135C" w:rsidRPr="00480337" w:rsidRDefault="0076135C" w:rsidP="007761DA">
            <w:pPr>
              <w:pBdr>
                <w:bottom w:val="single" w:sz="4" w:space="0" w:color="auto"/>
              </w:pBdr>
              <w:rPr>
                <w:rFonts w:ascii="David" w:hAnsi="David"/>
                <w:rtl/>
              </w:rPr>
            </w:pPr>
          </w:p>
        </w:tc>
      </w:tr>
      <w:tr w:rsidR="0076135C" w:rsidRPr="00E03CF5" w14:paraId="2DCD041C" w14:textId="77777777" w:rsidTr="007761DA">
        <w:tc>
          <w:tcPr>
            <w:tcW w:w="1417" w:type="dxa"/>
            <w:vAlign w:val="bottom"/>
          </w:tcPr>
          <w:p w14:paraId="724684C5" w14:textId="77777777" w:rsidR="0076135C" w:rsidRPr="00E03CF5" w:rsidRDefault="0076135C" w:rsidP="007761DA">
            <w:pPr>
              <w:ind w:left="567"/>
              <w:rPr>
                <w:rtl/>
              </w:rPr>
            </w:pPr>
          </w:p>
        </w:tc>
        <w:tc>
          <w:tcPr>
            <w:tcW w:w="3260" w:type="dxa"/>
            <w:vAlign w:val="bottom"/>
          </w:tcPr>
          <w:p w14:paraId="16605F3F" w14:textId="77777777" w:rsidR="0076135C" w:rsidRPr="00E03CF5" w:rsidRDefault="0076135C" w:rsidP="007761DA">
            <w:pPr>
              <w:rPr>
                <w:rtl/>
              </w:rPr>
            </w:pPr>
          </w:p>
        </w:tc>
        <w:tc>
          <w:tcPr>
            <w:tcW w:w="889" w:type="dxa"/>
            <w:vAlign w:val="bottom"/>
          </w:tcPr>
          <w:p w14:paraId="0A32BA19" w14:textId="77777777" w:rsidR="0076135C" w:rsidRPr="00480337" w:rsidRDefault="0076135C" w:rsidP="007761DA">
            <w:pPr>
              <w:rPr>
                <w:rFonts w:ascii="David" w:hAnsi="David"/>
                <w:rtl/>
              </w:rPr>
            </w:pPr>
          </w:p>
        </w:tc>
        <w:tc>
          <w:tcPr>
            <w:tcW w:w="890" w:type="dxa"/>
            <w:vAlign w:val="bottom"/>
          </w:tcPr>
          <w:p w14:paraId="571A0C20" w14:textId="77777777" w:rsidR="0076135C" w:rsidRPr="00480337" w:rsidRDefault="0076135C" w:rsidP="007761DA">
            <w:pPr>
              <w:rPr>
                <w:rFonts w:ascii="David" w:hAnsi="David"/>
                <w:rtl/>
              </w:rPr>
            </w:pPr>
          </w:p>
        </w:tc>
        <w:tc>
          <w:tcPr>
            <w:tcW w:w="889" w:type="dxa"/>
            <w:vAlign w:val="bottom"/>
          </w:tcPr>
          <w:p w14:paraId="1D500690" w14:textId="77777777" w:rsidR="0076135C" w:rsidRPr="00480337" w:rsidRDefault="0076135C" w:rsidP="007761DA">
            <w:pPr>
              <w:rPr>
                <w:rFonts w:ascii="David" w:hAnsi="David"/>
                <w:rtl/>
              </w:rPr>
            </w:pPr>
          </w:p>
        </w:tc>
        <w:tc>
          <w:tcPr>
            <w:tcW w:w="890" w:type="dxa"/>
            <w:vAlign w:val="bottom"/>
          </w:tcPr>
          <w:p w14:paraId="22187B1C" w14:textId="77777777" w:rsidR="0076135C" w:rsidRPr="00480337" w:rsidRDefault="0076135C" w:rsidP="007761DA">
            <w:pPr>
              <w:rPr>
                <w:rFonts w:ascii="David" w:hAnsi="David"/>
                <w:rtl/>
              </w:rPr>
            </w:pPr>
          </w:p>
        </w:tc>
        <w:tc>
          <w:tcPr>
            <w:tcW w:w="890" w:type="dxa"/>
            <w:vAlign w:val="bottom"/>
          </w:tcPr>
          <w:p w14:paraId="2037AEE0" w14:textId="77777777" w:rsidR="0076135C" w:rsidRPr="00480337" w:rsidRDefault="0076135C" w:rsidP="007761DA">
            <w:pPr>
              <w:rPr>
                <w:rFonts w:ascii="David" w:hAnsi="David"/>
                <w:rtl/>
              </w:rPr>
            </w:pPr>
          </w:p>
        </w:tc>
        <w:tc>
          <w:tcPr>
            <w:tcW w:w="889" w:type="dxa"/>
            <w:vAlign w:val="bottom"/>
          </w:tcPr>
          <w:p w14:paraId="133C88B7" w14:textId="77777777" w:rsidR="0076135C" w:rsidRPr="00480337" w:rsidRDefault="0076135C" w:rsidP="007761DA">
            <w:pPr>
              <w:rPr>
                <w:rFonts w:ascii="David" w:hAnsi="David"/>
                <w:rtl/>
              </w:rPr>
            </w:pPr>
          </w:p>
        </w:tc>
        <w:tc>
          <w:tcPr>
            <w:tcW w:w="890" w:type="dxa"/>
            <w:vAlign w:val="bottom"/>
          </w:tcPr>
          <w:p w14:paraId="145596F2" w14:textId="77777777" w:rsidR="0076135C" w:rsidRPr="00480337" w:rsidRDefault="0076135C" w:rsidP="007761DA">
            <w:pPr>
              <w:rPr>
                <w:rFonts w:ascii="David" w:hAnsi="David"/>
                <w:rtl/>
              </w:rPr>
            </w:pPr>
          </w:p>
        </w:tc>
        <w:tc>
          <w:tcPr>
            <w:tcW w:w="890" w:type="dxa"/>
            <w:vAlign w:val="bottom"/>
          </w:tcPr>
          <w:p w14:paraId="328C79D0" w14:textId="77777777" w:rsidR="0076135C" w:rsidRPr="00480337" w:rsidRDefault="0076135C" w:rsidP="007761DA">
            <w:pPr>
              <w:rPr>
                <w:rFonts w:ascii="David" w:hAnsi="David"/>
                <w:rtl/>
              </w:rPr>
            </w:pPr>
          </w:p>
        </w:tc>
        <w:tc>
          <w:tcPr>
            <w:tcW w:w="889" w:type="dxa"/>
            <w:vAlign w:val="bottom"/>
          </w:tcPr>
          <w:p w14:paraId="5229E75E" w14:textId="77777777" w:rsidR="0076135C" w:rsidRPr="00480337" w:rsidRDefault="0076135C" w:rsidP="007761DA">
            <w:pPr>
              <w:rPr>
                <w:rFonts w:ascii="David" w:hAnsi="David"/>
                <w:rtl/>
              </w:rPr>
            </w:pPr>
          </w:p>
        </w:tc>
        <w:tc>
          <w:tcPr>
            <w:tcW w:w="890" w:type="dxa"/>
            <w:vAlign w:val="bottom"/>
          </w:tcPr>
          <w:p w14:paraId="2C9DF3F1" w14:textId="77777777" w:rsidR="0076135C" w:rsidRPr="00480337" w:rsidRDefault="0076135C" w:rsidP="007761DA">
            <w:pPr>
              <w:rPr>
                <w:rFonts w:ascii="David" w:hAnsi="David"/>
                <w:rtl/>
              </w:rPr>
            </w:pPr>
          </w:p>
        </w:tc>
        <w:tc>
          <w:tcPr>
            <w:tcW w:w="890" w:type="dxa"/>
            <w:vAlign w:val="bottom"/>
          </w:tcPr>
          <w:p w14:paraId="42A42284" w14:textId="77777777" w:rsidR="0076135C" w:rsidRPr="00480337" w:rsidRDefault="0076135C" w:rsidP="007761DA">
            <w:pPr>
              <w:rPr>
                <w:rFonts w:ascii="David" w:hAnsi="David"/>
                <w:rtl/>
              </w:rPr>
            </w:pPr>
          </w:p>
        </w:tc>
      </w:tr>
      <w:tr w:rsidR="0076135C" w:rsidRPr="00E03CF5" w14:paraId="18021705" w14:textId="77777777" w:rsidTr="007761DA">
        <w:tc>
          <w:tcPr>
            <w:tcW w:w="1417" w:type="dxa"/>
            <w:vAlign w:val="bottom"/>
          </w:tcPr>
          <w:p w14:paraId="2D237E10" w14:textId="77777777" w:rsidR="0076135C" w:rsidRDefault="0076135C" w:rsidP="007761DA">
            <w:pPr>
              <w:ind w:left="567"/>
              <w:rPr>
                <w:rFonts w:ascii="Aptos Narrow" w:hAnsi="Aptos Narrow"/>
                <w:i/>
                <w:iCs/>
                <w:color w:val="000000"/>
                <w:u w:val="single"/>
                <w:rtl/>
              </w:rPr>
            </w:pPr>
          </w:p>
        </w:tc>
        <w:tc>
          <w:tcPr>
            <w:tcW w:w="3260" w:type="dxa"/>
            <w:vAlign w:val="bottom"/>
          </w:tcPr>
          <w:p w14:paraId="45A80820" w14:textId="77777777" w:rsidR="0076135C" w:rsidRPr="0076135C" w:rsidRDefault="0076135C" w:rsidP="007761DA">
            <w:pPr>
              <w:rPr>
                <w:spacing w:val="-10"/>
                <w:rtl/>
              </w:rPr>
            </w:pPr>
            <w:r w:rsidRPr="0076135C">
              <w:rPr>
                <w:rFonts w:ascii="Aptos Narrow" w:hAnsi="Aptos Narrow"/>
                <w:i/>
                <w:iCs/>
                <w:color w:val="000000"/>
                <w:spacing w:val="-10"/>
                <w:u w:val="single"/>
                <w:rtl/>
              </w:rPr>
              <w:t>עסקאות עם בעלים שנזקפו ישירות להון:</w:t>
            </w:r>
          </w:p>
        </w:tc>
        <w:tc>
          <w:tcPr>
            <w:tcW w:w="889" w:type="dxa"/>
            <w:vAlign w:val="bottom"/>
          </w:tcPr>
          <w:p w14:paraId="5A4C8512" w14:textId="77777777" w:rsidR="0076135C" w:rsidRPr="00480337" w:rsidRDefault="0076135C" w:rsidP="007761DA">
            <w:pPr>
              <w:rPr>
                <w:rFonts w:ascii="David" w:hAnsi="David"/>
                <w:rtl/>
              </w:rPr>
            </w:pPr>
          </w:p>
        </w:tc>
        <w:tc>
          <w:tcPr>
            <w:tcW w:w="890" w:type="dxa"/>
            <w:vAlign w:val="bottom"/>
          </w:tcPr>
          <w:p w14:paraId="4499EE63" w14:textId="77777777" w:rsidR="0076135C" w:rsidRPr="00480337" w:rsidRDefault="0076135C" w:rsidP="007761DA">
            <w:pPr>
              <w:rPr>
                <w:rFonts w:ascii="David" w:hAnsi="David"/>
                <w:rtl/>
              </w:rPr>
            </w:pPr>
          </w:p>
        </w:tc>
        <w:tc>
          <w:tcPr>
            <w:tcW w:w="889" w:type="dxa"/>
            <w:vAlign w:val="bottom"/>
          </w:tcPr>
          <w:p w14:paraId="605B268D" w14:textId="77777777" w:rsidR="0076135C" w:rsidRPr="00480337" w:rsidRDefault="0076135C" w:rsidP="007761DA">
            <w:pPr>
              <w:rPr>
                <w:rFonts w:ascii="David" w:hAnsi="David"/>
                <w:rtl/>
              </w:rPr>
            </w:pPr>
          </w:p>
        </w:tc>
        <w:tc>
          <w:tcPr>
            <w:tcW w:w="890" w:type="dxa"/>
            <w:vAlign w:val="bottom"/>
          </w:tcPr>
          <w:p w14:paraId="23E2E037" w14:textId="77777777" w:rsidR="0076135C" w:rsidRPr="00480337" w:rsidRDefault="0076135C" w:rsidP="007761DA">
            <w:pPr>
              <w:rPr>
                <w:rFonts w:ascii="David" w:hAnsi="David"/>
                <w:rtl/>
              </w:rPr>
            </w:pPr>
          </w:p>
        </w:tc>
        <w:tc>
          <w:tcPr>
            <w:tcW w:w="890" w:type="dxa"/>
            <w:vAlign w:val="bottom"/>
          </w:tcPr>
          <w:p w14:paraId="51C07486" w14:textId="77777777" w:rsidR="0076135C" w:rsidRPr="00480337" w:rsidRDefault="0076135C" w:rsidP="007761DA">
            <w:pPr>
              <w:rPr>
                <w:rFonts w:ascii="David" w:hAnsi="David"/>
                <w:rtl/>
              </w:rPr>
            </w:pPr>
          </w:p>
        </w:tc>
        <w:tc>
          <w:tcPr>
            <w:tcW w:w="889" w:type="dxa"/>
            <w:vAlign w:val="bottom"/>
          </w:tcPr>
          <w:p w14:paraId="5F430AA6" w14:textId="77777777" w:rsidR="0076135C" w:rsidRPr="00480337" w:rsidRDefault="0076135C" w:rsidP="007761DA">
            <w:pPr>
              <w:rPr>
                <w:rFonts w:ascii="David" w:hAnsi="David"/>
                <w:rtl/>
              </w:rPr>
            </w:pPr>
          </w:p>
        </w:tc>
        <w:tc>
          <w:tcPr>
            <w:tcW w:w="890" w:type="dxa"/>
            <w:vAlign w:val="bottom"/>
          </w:tcPr>
          <w:p w14:paraId="29FC7792" w14:textId="77777777" w:rsidR="0076135C" w:rsidRPr="00480337" w:rsidRDefault="0076135C" w:rsidP="007761DA">
            <w:pPr>
              <w:rPr>
                <w:rFonts w:ascii="David" w:hAnsi="David"/>
                <w:rtl/>
              </w:rPr>
            </w:pPr>
          </w:p>
        </w:tc>
        <w:tc>
          <w:tcPr>
            <w:tcW w:w="890" w:type="dxa"/>
            <w:vAlign w:val="bottom"/>
          </w:tcPr>
          <w:p w14:paraId="5583D9C7" w14:textId="77777777" w:rsidR="0076135C" w:rsidRPr="00480337" w:rsidRDefault="0076135C" w:rsidP="007761DA">
            <w:pPr>
              <w:rPr>
                <w:rFonts w:ascii="David" w:hAnsi="David"/>
                <w:rtl/>
              </w:rPr>
            </w:pPr>
          </w:p>
        </w:tc>
        <w:tc>
          <w:tcPr>
            <w:tcW w:w="889" w:type="dxa"/>
            <w:vAlign w:val="bottom"/>
          </w:tcPr>
          <w:p w14:paraId="3E469AE8" w14:textId="77777777" w:rsidR="0076135C" w:rsidRPr="00480337" w:rsidRDefault="0076135C" w:rsidP="007761DA">
            <w:pPr>
              <w:rPr>
                <w:rFonts w:ascii="David" w:hAnsi="David"/>
                <w:rtl/>
              </w:rPr>
            </w:pPr>
          </w:p>
        </w:tc>
        <w:tc>
          <w:tcPr>
            <w:tcW w:w="890" w:type="dxa"/>
            <w:vAlign w:val="bottom"/>
          </w:tcPr>
          <w:p w14:paraId="35B19A89" w14:textId="77777777" w:rsidR="0076135C" w:rsidRPr="00480337" w:rsidRDefault="0076135C" w:rsidP="007761DA">
            <w:pPr>
              <w:rPr>
                <w:rFonts w:ascii="David" w:hAnsi="David"/>
                <w:rtl/>
              </w:rPr>
            </w:pPr>
          </w:p>
        </w:tc>
        <w:tc>
          <w:tcPr>
            <w:tcW w:w="890" w:type="dxa"/>
            <w:vAlign w:val="bottom"/>
          </w:tcPr>
          <w:p w14:paraId="798254F4" w14:textId="77777777" w:rsidR="0076135C" w:rsidRPr="00480337" w:rsidRDefault="0076135C" w:rsidP="007761DA">
            <w:pPr>
              <w:rPr>
                <w:rFonts w:ascii="David" w:hAnsi="David"/>
                <w:rtl/>
              </w:rPr>
            </w:pPr>
          </w:p>
        </w:tc>
      </w:tr>
      <w:tr w:rsidR="0076135C" w:rsidRPr="00E03CF5" w14:paraId="6605A514" w14:textId="77777777" w:rsidTr="007761DA">
        <w:tc>
          <w:tcPr>
            <w:tcW w:w="1417" w:type="dxa"/>
            <w:vAlign w:val="bottom"/>
          </w:tcPr>
          <w:p w14:paraId="2339D064" w14:textId="77777777" w:rsidR="0076135C" w:rsidRDefault="0076135C" w:rsidP="007761DA">
            <w:pPr>
              <w:ind w:left="567"/>
              <w:rPr>
                <w:rFonts w:ascii="Aptos Narrow" w:hAnsi="Aptos Narrow"/>
                <w:color w:val="000000"/>
                <w:rtl/>
              </w:rPr>
            </w:pPr>
          </w:p>
        </w:tc>
        <w:tc>
          <w:tcPr>
            <w:tcW w:w="3260" w:type="dxa"/>
            <w:vAlign w:val="bottom"/>
          </w:tcPr>
          <w:p w14:paraId="7BFC614B" w14:textId="77777777" w:rsidR="0076135C" w:rsidRPr="00E03CF5" w:rsidRDefault="0076135C" w:rsidP="007761DA">
            <w:pPr>
              <w:rPr>
                <w:rtl/>
              </w:rPr>
            </w:pPr>
            <w:r>
              <w:rPr>
                <w:rFonts w:ascii="Aptos Narrow" w:hAnsi="Aptos Narrow"/>
                <w:color w:val="000000"/>
                <w:rtl/>
              </w:rPr>
              <w:t>הנפקת מניות</w:t>
            </w:r>
          </w:p>
        </w:tc>
        <w:tc>
          <w:tcPr>
            <w:tcW w:w="889" w:type="dxa"/>
            <w:vAlign w:val="bottom"/>
          </w:tcPr>
          <w:p w14:paraId="1C2D79B4" w14:textId="77777777" w:rsidR="0076135C" w:rsidRPr="00480337" w:rsidRDefault="0076135C" w:rsidP="007761DA">
            <w:pPr>
              <w:rPr>
                <w:rFonts w:ascii="David" w:hAnsi="David"/>
                <w:rtl/>
              </w:rPr>
            </w:pPr>
          </w:p>
        </w:tc>
        <w:tc>
          <w:tcPr>
            <w:tcW w:w="890" w:type="dxa"/>
            <w:vAlign w:val="bottom"/>
          </w:tcPr>
          <w:p w14:paraId="17A2A0D2" w14:textId="77777777" w:rsidR="0076135C" w:rsidRPr="00480337" w:rsidRDefault="0076135C" w:rsidP="007761DA">
            <w:pPr>
              <w:rPr>
                <w:rFonts w:ascii="David" w:hAnsi="David"/>
                <w:rtl/>
              </w:rPr>
            </w:pPr>
          </w:p>
        </w:tc>
        <w:tc>
          <w:tcPr>
            <w:tcW w:w="889" w:type="dxa"/>
            <w:vAlign w:val="bottom"/>
          </w:tcPr>
          <w:p w14:paraId="55005521" w14:textId="77777777" w:rsidR="0076135C" w:rsidRPr="00480337" w:rsidRDefault="0076135C" w:rsidP="007761DA">
            <w:pPr>
              <w:rPr>
                <w:rFonts w:ascii="David" w:hAnsi="David"/>
                <w:rtl/>
              </w:rPr>
            </w:pPr>
          </w:p>
        </w:tc>
        <w:tc>
          <w:tcPr>
            <w:tcW w:w="890" w:type="dxa"/>
            <w:vAlign w:val="bottom"/>
          </w:tcPr>
          <w:p w14:paraId="08CEBFB7" w14:textId="77777777" w:rsidR="0076135C" w:rsidRPr="00480337" w:rsidRDefault="0076135C" w:rsidP="007761DA">
            <w:pPr>
              <w:rPr>
                <w:rFonts w:ascii="David" w:hAnsi="David"/>
                <w:rtl/>
              </w:rPr>
            </w:pPr>
          </w:p>
        </w:tc>
        <w:tc>
          <w:tcPr>
            <w:tcW w:w="890" w:type="dxa"/>
            <w:vAlign w:val="bottom"/>
          </w:tcPr>
          <w:p w14:paraId="7E9D7218" w14:textId="77777777" w:rsidR="0076135C" w:rsidRPr="00480337" w:rsidRDefault="0076135C" w:rsidP="007761DA">
            <w:pPr>
              <w:rPr>
                <w:rFonts w:ascii="David" w:hAnsi="David"/>
                <w:rtl/>
              </w:rPr>
            </w:pPr>
          </w:p>
        </w:tc>
        <w:tc>
          <w:tcPr>
            <w:tcW w:w="889" w:type="dxa"/>
            <w:vAlign w:val="bottom"/>
          </w:tcPr>
          <w:p w14:paraId="792EFFC5" w14:textId="77777777" w:rsidR="0076135C" w:rsidRPr="00480337" w:rsidRDefault="0076135C" w:rsidP="007761DA">
            <w:pPr>
              <w:rPr>
                <w:rFonts w:ascii="David" w:hAnsi="David"/>
                <w:rtl/>
              </w:rPr>
            </w:pPr>
          </w:p>
        </w:tc>
        <w:tc>
          <w:tcPr>
            <w:tcW w:w="890" w:type="dxa"/>
            <w:vAlign w:val="bottom"/>
          </w:tcPr>
          <w:p w14:paraId="1B172EEA" w14:textId="77777777" w:rsidR="0076135C" w:rsidRPr="00480337" w:rsidRDefault="0076135C" w:rsidP="007761DA">
            <w:pPr>
              <w:rPr>
                <w:rFonts w:ascii="David" w:hAnsi="David"/>
                <w:rtl/>
              </w:rPr>
            </w:pPr>
          </w:p>
        </w:tc>
        <w:tc>
          <w:tcPr>
            <w:tcW w:w="890" w:type="dxa"/>
            <w:vAlign w:val="bottom"/>
          </w:tcPr>
          <w:p w14:paraId="636F94B5" w14:textId="77777777" w:rsidR="0076135C" w:rsidRPr="00480337" w:rsidRDefault="0076135C" w:rsidP="007761DA">
            <w:pPr>
              <w:rPr>
                <w:rFonts w:ascii="David" w:hAnsi="David"/>
                <w:rtl/>
              </w:rPr>
            </w:pPr>
          </w:p>
        </w:tc>
        <w:tc>
          <w:tcPr>
            <w:tcW w:w="889" w:type="dxa"/>
            <w:vAlign w:val="bottom"/>
          </w:tcPr>
          <w:p w14:paraId="4AA8CB74" w14:textId="77777777" w:rsidR="0076135C" w:rsidRPr="00480337" w:rsidRDefault="0076135C" w:rsidP="007761DA">
            <w:pPr>
              <w:rPr>
                <w:rFonts w:ascii="David" w:hAnsi="David"/>
                <w:rtl/>
              </w:rPr>
            </w:pPr>
          </w:p>
        </w:tc>
        <w:tc>
          <w:tcPr>
            <w:tcW w:w="890" w:type="dxa"/>
            <w:vAlign w:val="bottom"/>
          </w:tcPr>
          <w:p w14:paraId="489209F7" w14:textId="77777777" w:rsidR="0076135C" w:rsidRPr="00480337" w:rsidRDefault="0076135C" w:rsidP="007761DA">
            <w:pPr>
              <w:rPr>
                <w:rFonts w:ascii="David" w:hAnsi="David"/>
                <w:rtl/>
              </w:rPr>
            </w:pPr>
          </w:p>
        </w:tc>
        <w:tc>
          <w:tcPr>
            <w:tcW w:w="890" w:type="dxa"/>
            <w:vAlign w:val="bottom"/>
          </w:tcPr>
          <w:p w14:paraId="259526FE" w14:textId="77777777" w:rsidR="0076135C" w:rsidRPr="00480337" w:rsidRDefault="0076135C" w:rsidP="007761DA">
            <w:pPr>
              <w:rPr>
                <w:rFonts w:ascii="David" w:hAnsi="David"/>
                <w:rtl/>
              </w:rPr>
            </w:pPr>
          </w:p>
        </w:tc>
      </w:tr>
      <w:tr w:rsidR="0076135C" w:rsidRPr="00E03CF5" w14:paraId="7C670952" w14:textId="77777777" w:rsidTr="007761DA">
        <w:tc>
          <w:tcPr>
            <w:tcW w:w="1417" w:type="dxa"/>
            <w:vAlign w:val="bottom"/>
          </w:tcPr>
          <w:p w14:paraId="019AE30F" w14:textId="77777777" w:rsidR="0076135C" w:rsidRDefault="0076135C" w:rsidP="007761DA">
            <w:pPr>
              <w:ind w:left="567"/>
              <w:rPr>
                <w:rFonts w:ascii="Aptos Narrow" w:hAnsi="Aptos Narrow"/>
                <w:color w:val="000000"/>
                <w:rtl/>
              </w:rPr>
            </w:pPr>
          </w:p>
        </w:tc>
        <w:tc>
          <w:tcPr>
            <w:tcW w:w="3260" w:type="dxa"/>
            <w:vAlign w:val="bottom"/>
          </w:tcPr>
          <w:p w14:paraId="2E05746B" w14:textId="77777777" w:rsidR="0076135C" w:rsidRPr="00E03CF5" w:rsidRDefault="0076135C" w:rsidP="007761DA">
            <w:pPr>
              <w:rPr>
                <w:rtl/>
              </w:rPr>
            </w:pPr>
            <w:r>
              <w:rPr>
                <w:rFonts w:ascii="Aptos Narrow" w:hAnsi="Aptos Narrow"/>
                <w:color w:val="000000"/>
                <w:rtl/>
              </w:rPr>
              <w:t>רכישת מניות באוצר</w:t>
            </w:r>
          </w:p>
        </w:tc>
        <w:tc>
          <w:tcPr>
            <w:tcW w:w="889" w:type="dxa"/>
            <w:vAlign w:val="bottom"/>
          </w:tcPr>
          <w:p w14:paraId="224FE8AB" w14:textId="77777777" w:rsidR="0076135C" w:rsidRPr="00480337" w:rsidRDefault="0076135C" w:rsidP="007761DA">
            <w:pPr>
              <w:rPr>
                <w:rFonts w:ascii="David" w:hAnsi="David"/>
                <w:rtl/>
              </w:rPr>
            </w:pPr>
          </w:p>
        </w:tc>
        <w:tc>
          <w:tcPr>
            <w:tcW w:w="890" w:type="dxa"/>
            <w:vAlign w:val="bottom"/>
          </w:tcPr>
          <w:p w14:paraId="6E9DA526" w14:textId="77777777" w:rsidR="0076135C" w:rsidRPr="00480337" w:rsidRDefault="0076135C" w:rsidP="007761DA">
            <w:pPr>
              <w:rPr>
                <w:rFonts w:ascii="David" w:hAnsi="David"/>
                <w:rtl/>
              </w:rPr>
            </w:pPr>
          </w:p>
        </w:tc>
        <w:tc>
          <w:tcPr>
            <w:tcW w:w="889" w:type="dxa"/>
            <w:vAlign w:val="bottom"/>
          </w:tcPr>
          <w:p w14:paraId="30D58DC4" w14:textId="77777777" w:rsidR="0076135C" w:rsidRPr="00480337" w:rsidRDefault="0076135C" w:rsidP="007761DA">
            <w:pPr>
              <w:rPr>
                <w:rFonts w:ascii="David" w:hAnsi="David"/>
                <w:rtl/>
              </w:rPr>
            </w:pPr>
          </w:p>
        </w:tc>
        <w:tc>
          <w:tcPr>
            <w:tcW w:w="890" w:type="dxa"/>
            <w:vAlign w:val="bottom"/>
          </w:tcPr>
          <w:p w14:paraId="0BAC6A1A" w14:textId="77777777" w:rsidR="0076135C" w:rsidRPr="00480337" w:rsidRDefault="0076135C" w:rsidP="007761DA">
            <w:pPr>
              <w:rPr>
                <w:rFonts w:ascii="David" w:hAnsi="David"/>
                <w:rtl/>
              </w:rPr>
            </w:pPr>
          </w:p>
        </w:tc>
        <w:tc>
          <w:tcPr>
            <w:tcW w:w="890" w:type="dxa"/>
            <w:vAlign w:val="bottom"/>
          </w:tcPr>
          <w:p w14:paraId="706F2F60" w14:textId="77777777" w:rsidR="0076135C" w:rsidRPr="00480337" w:rsidRDefault="0076135C" w:rsidP="007761DA">
            <w:pPr>
              <w:rPr>
                <w:rFonts w:ascii="David" w:hAnsi="David"/>
                <w:rtl/>
              </w:rPr>
            </w:pPr>
          </w:p>
        </w:tc>
        <w:tc>
          <w:tcPr>
            <w:tcW w:w="889" w:type="dxa"/>
            <w:vAlign w:val="bottom"/>
          </w:tcPr>
          <w:p w14:paraId="74795E19" w14:textId="77777777" w:rsidR="0076135C" w:rsidRPr="00480337" w:rsidRDefault="0076135C" w:rsidP="007761DA">
            <w:pPr>
              <w:rPr>
                <w:rFonts w:ascii="David" w:hAnsi="David"/>
                <w:rtl/>
              </w:rPr>
            </w:pPr>
          </w:p>
        </w:tc>
        <w:tc>
          <w:tcPr>
            <w:tcW w:w="890" w:type="dxa"/>
            <w:vAlign w:val="bottom"/>
          </w:tcPr>
          <w:p w14:paraId="6F1BD865" w14:textId="77777777" w:rsidR="0076135C" w:rsidRPr="00480337" w:rsidRDefault="0076135C" w:rsidP="007761DA">
            <w:pPr>
              <w:rPr>
                <w:rFonts w:ascii="David" w:hAnsi="David"/>
                <w:rtl/>
              </w:rPr>
            </w:pPr>
          </w:p>
        </w:tc>
        <w:tc>
          <w:tcPr>
            <w:tcW w:w="890" w:type="dxa"/>
            <w:vAlign w:val="bottom"/>
          </w:tcPr>
          <w:p w14:paraId="1A498983" w14:textId="77777777" w:rsidR="0076135C" w:rsidRPr="00480337" w:rsidRDefault="0076135C" w:rsidP="007761DA">
            <w:pPr>
              <w:rPr>
                <w:rFonts w:ascii="David" w:hAnsi="David"/>
                <w:rtl/>
              </w:rPr>
            </w:pPr>
          </w:p>
        </w:tc>
        <w:tc>
          <w:tcPr>
            <w:tcW w:w="889" w:type="dxa"/>
            <w:vAlign w:val="bottom"/>
          </w:tcPr>
          <w:p w14:paraId="122D32F2" w14:textId="77777777" w:rsidR="0076135C" w:rsidRPr="00480337" w:rsidRDefault="0076135C" w:rsidP="007761DA">
            <w:pPr>
              <w:rPr>
                <w:rFonts w:ascii="David" w:hAnsi="David"/>
                <w:rtl/>
              </w:rPr>
            </w:pPr>
          </w:p>
        </w:tc>
        <w:tc>
          <w:tcPr>
            <w:tcW w:w="890" w:type="dxa"/>
            <w:vAlign w:val="bottom"/>
          </w:tcPr>
          <w:p w14:paraId="6B0824E9" w14:textId="77777777" w:rsidR="0076135C" w:rsidRPr="00480337" w:rsidRDefault="0076135C" w:rsidP="007761DA">
            <w:pPr>
              <w:rPr>
                <w:rFonts w:ascii="David" w:hAnsi="David"/>
                <w:rtl/>
              </w:rPr>
            </w:pPr>
          </w:p>
        </w:tc>
        <w:tc>
          <w:tcPr>
            <w:tcW w:w="890" w:type="dxa"/>
            <w:vAlign w:val="bottom"/>
          </w:tcPr>
          <w:p w14:paraId="327CE4EC" w14:textId="77777777" w:rsidR="0076135C" w:rsidRPr="00480337" w:rsidRDefault="0076135C" w:rsidP="007761DA">
            <w:pPr>
              <w:rPr>
                <w:rFonts w:ascii="David" w:hAnsi="David"/>
                <w:rtl/>
              </w:rPr>
            </w:pPr>
          </w:p>
        </w:tc>
      </w:tr>
      <w:tr w:rsidR="0076135C" w:rsidRPr="00E03CF5" w14:paraId="50390A7D" w14:textId="77777777" w:rsidTr="007761DA">
        <w:tc>
          <w:tcPr>
            <w:tcW w:w="1417" w:type="dxa"/>
            <w:vAlign w:val="bottom"/>
          </w:tcPr>
          <w:p w14:paraId="17DD9BF5" w14:textId="77777777" w:rsidR="0076135C" w:rsidRDefault="0076135C" w:rsidP="007761DA">
            <w:pPr>
              <w:ind w:left="567"/>
              <w:rPr>
                <w:rFonts w:ascii="Aptos Narrow" w:hAnsi="Aptos Narrow"/>
                <w:color w:val="000000"/>
                <w:rtl/>
              </w:rPr>
            </w:pPr>
          </w:p>
        </w:tc>
        <w:tc>
          <w:tcPr>
            <w:tcW w:w="3260" w:type="dxa"/>
            <w:vAlign w:val="bottom"/>
          </w:tcPr>
          <w:p w14:paraId="2BB4C193" w14:textId="77777777" w:rsidR="0076135C" w:rsidRPr="00E03CF5" w:rsidRDefault="0076135C" w:rsidP="007761DA">
            <w:pPr>
              <w:rPr>
                <w:rtl/>
              </w:rPr>
            </w:pPr>
            <w:r>
              <w:rPr>
                <w:rFonts w:ascii="Aptos Narrow" w:hAnsi="Aptos Narrow"/>
                <w:color w:val="000000"/>
                <w:rtl/>
              </w:rPr>
              <w:t>מניות באוצר שנמכרו</w:t>
            </w:r>
          </w:p>
        </w:tc>
        <w:tc>
          <w:tcPr>
            <w:tcW w:w="889" w:type="dxa"/>
            <w:vAlign w:val="bottom"/>
          </w:tcPr>
          <w:p w14:paraId="5072E763" w14:textId="77777777" w:rsidR="0076135C" w:rsidRPr="00480337" w:rsidRDefault="0076135C" w:rsidP="007761DA">
            <w:pPr>
              <w:rPr>
                <w:rFonts w:ascii="David" w:hAnsi="David"/>
                <w:rtl/>
              </w:rPr>
            </w:pPr>
          </w:p>
        </w:tc>
        <w:tc>
          <w:tcPr>
            <w:tcW w:w="890" w:type="dxa"/>
            <w:vAlign w:val="bottom"/>
          </w:tcPr>
          <w:p w14:paraId="6323A9A3" w14:textId="77777777" w:rsidR="0076135C" w:rsidRPr="00480337" w:rsidRDefault="0076135C" w:rsidP="007761DA">
            <w:pPr>
              <w:rPr>
                <w:rFonts w:ascii="David" w:hAnsi="David"/>
                <w:rtl/>
              </w:rPr>
            </w:pPr>
          </w:p>
        </w:tc>
        <w:tc>
          <w:tcPr>
            <w:tcW w:w="889" w:type="dxa"/>
            <w:vAlign w:val="bottom"/>
          </w:tcPr>
          <w:p w14:paraId="6A2FC8E6" w14:textId="77777777" w:rsidR="0076135C" w:rsidRPr="00480337" w:rsidRDefault="0076135C" w:rsidP="007761DA">
            <w:pPr>
              <w:rPr>
                <w:rFonts w:ascii="David" w:hAnsi="David"/>
                <w:rtl/>
              </w:rPr>
            </w:pPr>
          </w:p>
        </w:tc>
        <w:tc>
          <w:tcPr>
            <w:tcW w:w="890" w:type="dxa"/>
            <w:vAlign w:val="bottom"/>
          </w:tcPr>
          <w:p w14:paraId="463B14F8" w14:textId="77777777" w:rsidR="0076135C" w:rsidRPr="00480337" w:rsidRDefault="0076135C" w:rsidP="007761DA">
            <w:pPr>
              <w:rPr>
                <w:rFonts w:ascii="David" w:hAnsi="David"/>
                <w:rtl/>
              </w:rPr>
            </w:pPr>
          </w:p>
        </w:tc>
        <w:tc>
          <w:tcPr>
            <w:tcW w:w="890" w:type="dxa"/>
            <w:vAlign w:val="bottom"/>
          </w:tcPr>
          <w:p w14:paraId="63A039C5" w14:textId="77777777" w:rsidR="0076135C" w:rsidRPr="00480337" w:rsidRDefault="0076135C" w:rsidP="007761DA">
            <w:pPr>
              <w:rPr>
                <w:rFonts w:ascii="David" w:hAnsi="David"/>
                <w:rtl/>
              </w:rPr>
            </w:pPr>
          </w:p>
        </w:tc>
        <w:tc>
          <w:tcPr>
            <w:tcW w:w="889" w:type="dxa"/>
            <w:vAlign w:val="bottom"/>
          </w:tcPr>
          <w:p w14:paraId="14D525F1" w14:textId="77777777" w:rsidR="0076135C" w:rsidRPr="00480337" w:rsidRDefault="0076135C" w:rsidP="007761DA">
            <w:pPr>
              <w:rPr>
                <w:rFonts w:ascii="David" w:hAnsi="David"/>
                <w:rtl/>
              </w:rPr>
            </w:pPr>
          </w:p>
        </w:tc>
        <w:tc>
          <w:tcPr>
            <w:tcW w:w="890" w:type="dxa"/>
            <w:vAlign w:val="bottom"/>
          </w:tcPr>
          <w:p w14:paraId="501D4D31" w14:textId="77777777" w:rsidR="0076135C" w:rsidRPr="00480337" w:rsidRDefault="0076135C" w:rsidP="007761DA">
            <w:pPr>
              <w:rPr>
                <w:rFonts w:ascii="David" w:hAnsi="David"/>
                <w:rtl/>
              </w:rPr>
            </w:pPr>
          </w:p>
        </w:tc>
        <w:tc>
          <w:tcPr>
            <w:tcW w:w="890" w:type="dxa"/>
            <w:vAlign w:val="bottom"/>
          </w:tcPr>
          <w:p w14:paraId="0F2724F3" w14:textId="77777777" w:rsidR="0076135C" w:rsidRPr="00480337" w:rsidRDefault="0076135C" w:rsidP="007761DA">
            <w:pPr>
              <w:rPr>
                <w:rFonts w:ascii="David" w:hAnsi="David"/>
                <w:rtl/>
              </w:rPr>
            </w:pPr>
          </w:p>
        </w:tc>
        <w:tc>
          <w:tcPr>
            <w:tcW w:w="889" w:type="dxa"/>
            <w:vAlign w:val="bottom"/>
          </w:tcPr>
          <w:p w14:paraId="6BC13114" w14:textId="77777777" w:rsidR="0076135C" w:rsidRPr="00480337" w:rsidRDefault="0076135C" w:rsidP="007761DA">
            <w:pPr>
              <w:rPr>
                <w:rFonts w:ascii="David" w:hAnsi="David"/>
                <w:rtl/>
              </w:rPr>
            </w:pPr>
          </w:p>
        </w:tc>
        <w:tc>
          <w:tcPr>
            <w:tcW w:w="890" w:type="dxa"/>
            <w:vAlign w:val="bottom"/>
          </w:tcPr>
          <w:p w14:paraId="6D84ABF2" w14:textId="77777777" w:rsidR="0076135C" w:rsidRPr="00480337" w:rsidRDefault="0076135C" w:rsidP="007761DA">
            <w:pPr>
              <w:rPr>
                <w:rFonts w:ascii="David" w:hAnsi="David"/>
                <w:rtl/>
              </w:rPr>
            </w:pPr>
          </w:p>
        </w:tc>
        <w:tc>
          <w:tcPr>
            <w:tcW w:w="890" w:type="dxa"/>
            <w:vAlign w:val="bottom"/>
          </w:tcPr>
          <w:p w14:paraId="15C56179" w14:textId="77777777" w:rsidR="0076135C" w:rsidRPr="00480337" w:rsidRDefault="0076135C" w:rsidP="007761DA">
            <w:pPr>
              <w:rPr>
                <w:rFonts w:ascii="David" w:hAnsi="David"/>
                <w:rtl/>
              </w:rPr>
            </w:pPr>
          </w:p>
        </w:tc>
      </w:tr>
      <w:tr w:rsidR="0076135C" w:rsidRPr="00E03CF5" w14:paraId="20BDC592" w14:textId="77777777" w:rsidTr="007761DA">
        <w:tc>
          <w:tcPr>
            <w:tcW w:w="1417" w:type="dxa"/>
            <w:vAlign w:val="bottom"/>
          </w:tcPr>
          <w:p w14:paraId="37544BB5" w14:textId="77777777" w:rsidR="0076135C" w:rsidRDefault="0076135C" w:rsidP="007761DA">
            <w:pPr>
              <w:ind w:left="567"/>
              <w:rPr>
                <w:rFonts w:ascii="Aptos Narrow" w:hAnsi="Aptos Narrow"/>
                <w:color w:val="000000"/>
                <w:rtl/>
              </w:rPr>
            </w:pPr>
          </w:p>
        </w:tc>
        <w:tc>
          <w:tcPr>
            <w:tcW w:w="3260" w:type="dxa"/>
            <w:vAlign w:val="bottom"/>
          </w:tcPr>
          <w:p w14:paraId="37E9209E" w14:textId="77777777" w:rsidR="0076135C" w:rsidRPr="00E03CF5" w:rsidRDefault="0076135C" w:rsidP="007761DA">
            <w:pPr>
              <w:rPr>
                <w:rtl/>
              </w:rPr>
            </w:pPr>
            <w:r>
              <w:rPr>
                <w:rFonts w:ascii="Aptos Narrow" w:hAnsi="Aptos Narrow"/>
                <w:color w:val="000000"/>
                <w:rtl/>
              </w:rPr>
              <w:t>תקבולים בגין אופציית המרה בהנפקת אגרות חוב ניתנות להמרה (בניכוי הוצאות הנפקה)</w:t>
            </w:r>
          </w:p>
        </w:tc>
        <w:tc>
          <w:tcPr>
            <w:tcW w:w="889" w:type="dxa"/>
            <w:vAlign w:val="bottom"/>
          </w:tcPr>
          <w:p w14:paraId="05951A47" w14:textId="77777777" w:rsidR="0076135C" w:rsidRPr="00480337" w:rsidRDefault="0076135C" w:rsidP="007761DA">
            <w:pPr>
              <w:rPr>
                <w:rFonts w:ascii="David" w:hAnsi="David"/>
                <w:rtl/>
              </w:rPr>
            </w:pPr>
          </w:p>
        </w:tc>
        <w:tc>
          <w:tcPr>
            <w:tcW w:w="890" w:type="dxa"/>
            <w:vAlign w:val="bottom"/>
          </w:tcPr>
          <w:p w14:paraId="441DD735" w14:textId="77777777" w:rsidR="0076135C" w:rsidRPr="00480337" w:rsidRDefault="0076135C" w:rsidP="007761DA">
            <w:pPr>
              <w:rPr>
                <w:rFonts w:ascii="David" w:hAnsi="David"/>
                <w:rtl/>
              </w:rPr>
            </w:pPr>
          </w:p>
        </w:tc>
        <w:tc>
          <w:tcPr>
            <w:tcW w:w="889" w:type="dxa"/>
            <w:vAlign w:val="bottom"/>
          </w:tcPr>
          <w:p w14:paraId="47D5D5AF" w14:textId="77777777" w:rsidR="0076135C" w:rsidRPr="00480337" w:rsidRDefault="0076135C" w:rsidP="007761DA">
            <w:pPr>
              <w:rPr>
                <w:rFonts w:ascii="David" w:hAnsi="David"/>
                <w:rtl/>
              </w:rPr>
            </w:pPr>
          </w:p>
        </w:tc>
        <w:tc>
          <w:tcPr>
            <w:tcW w:w="890" w:type="dxa"/>
            <w:vAlign w:val="bottom"/>
          </w:tcPr>
          <w:p w14:paraId="717374B6" w14:textId="77777777" w:rsidR="0076135C" w:rsidRPr="00480337" w:rsidRDefault="0076135C" w:rsidP="007761DA">
            <w:pPr>
              <w:rPr>
                <w:rFonts w:ascii="David" w:hAnsi="David"/>
                <w:rtl/>
              </w:rPr>
            </w:pPr>
          </w:p>
        </w:tc>
        <w:tc>
          <w:tcPr>
            <w:tcW w:w="890" w:type="dxa"/>
            <w:vAlign w:val="bottom"/>
          </w:tcPr>
          <w:p w14:paraId="755157A9" w14:textId="77777777" w:rsidR="0076135C" w:rsidRPr="00480337" w:rsidRDefault="0076135C" w:rsidP="007761DA">
            <w:pPr>
              <w:rPr>
                <w:rFonts w:ascii="David" w:hAnsi="David"/>
                <w:rtl/>
              </w:rPr>
            </w:pPr>
          </w:p>
        </w:tc>
        <w:tc>
          <w:tcPr>
            <w:tcW w:w="889" w:type="dxa"/>
            <w:vAlign w:val="bottom"/>
          </w:tcPr>
          <w:p w14:paraId="4C9CDDD0" w14:textId="77777777" w:rsidR="0076135C" w:rsidRPr="00480337" w:rsidRDefault="0076135C" w:rsidP="007761DA">
            <w:pPr>
              <w:rPr>
                <w:rFonts w:ascii="David" w:hAnsi="David"/>
                <w:rtl/>
              </w:rPr>
            </w:pPr>
          </w:p>
        </w:tc>
        <w:tc>
          <w:tcPr>
            <w:tcW w:w="890" w:type="dxa"/>
            <w:vAlign w:val="bottom"/>
          </w:tcPr>
          <w:p w14:paraId="38F6524C" w14:textId="77777777" w:rsidR="0076135C" w:rsidRPr="00480337" w:rsidRDefault="0076135C" w:rsidP="007761DA">
            <w:pPr>
              <w:rPr>
                <w:rFonts w:ascii="David" w:hAnsi="David"/>
                <w:rtl/>
              </w:rPr>
            </w:pPr>
          </w:p>
        </w:tc>
        <w:tc>
          <w:tcPr>
            <w:tcW w:w="890" w:type="dxa"/>
            <w:vAlign w:val="bottom"/>
          </w:tcPr>
          <w:p w14:paraId="5CC0105D" w14:textId="77777777" w:rsidR="0076135C" w:rsidRPr="00480337" w:rsidRDefault="0076135C" w:rsidP="007761DA">
            <w:pPr>
              <w:rPr>
                <w:rFonts w:ascii="David" w:hAnsi="David"/>
                <w:rtl/>
              </w:rPr>
            </w:pPr>
          </w:p>
        </w:tc>
        <w:tc>
          <w:tcPr>
            <w:tcW w:w="889" w:type="dxa"/>
            <w:vAlign w:val="bottom"/>
          </w:tcPr>
          <w:p w14:paraId="4F40A90F" w14:textId="77777777" w:rsidR="0076135C" w:rsidRPr="00480337" w:rsidRDefault="0076135C" w:rsidP="007761DA">
            <w:pPr>
              <w:rPr>
                <w:rFonts w:ascii="David" w:hAnsi="David"/>
                <w:rtl/>
              </w:rPr>
            </w:pPr>
          </w:p>
        </w:tc>
        <w:tc>
          <w:tcPr>
            <w:tcW w:w="890" w:type="dxa"/>
            <w:vAlign w:val="bottom"/>
          </w:tcPr>
          <w:p w14:paraId="7EA28627" w14:textId="77777777" w:rsidR="0076135C" w:rsidRPr="00480337" w:rsidRDefault="0076135C" w:rsidP="007761DA">
            <w:pPr>
              <w:rPr>
                <w:rFonts w:ascii="David" w:hAnsi="David"/>
                <w:rtl/>
              </w:rPr>
            </w:pPr>
          </w:p>
        </w:tc>
        <w:tc>
          <w:tcPr>
            <w:tcW w:w="890" w:type="dxa"/>
            <w:vAlign w:val="bottom"/>
          </w:tcPr>
          <w:p w14:paraId="3C0180FA" w14:textId="77777777" w:rsidR="0076135C" w:rsidRPr="00480337" w:rsidRDefault="0076135C" w:rsidP="007761DA">
            <w:pPr>
              <w:rPr>
                <w:rFonts w:ascii="David" w:hAnsi="David"/>
                <w:rtl/>
              </w:rPr>
            </w:pPr>
          </w:p>
        </w:tc>
      </w:tr>
      <w:tr w:rsidR="0076135C" w:rsidRPr="00E03CF5" w14:paraId="180EFB96" w14:textId="77777777" w:rsidTr="007761DA">
        <w:tc>
          <w:tcPr>
            <w:tcW w:w="1417" w:type="dxa"/>
            <w:vAlign w:val="bottom"/>
          </w:tcPr>
          <w:p w14:paraId="2B514835" w14:textId="77777777" w:rsidR="0076135C" w:rsidRDefault="0076135C" w:rsidP="007761DA">
            <w:pPr>
              <w:ind w:left="567"/>
              <w:rPr>
                <w:rFonts w:ascii="Aptos Narrow" w:hAnsi="Aptos Narrow"/>
                <w:color w:val="000000"/>
                <w:rtl/>
              </w:rPr>
            </w:pPr>
          </w:p>
        </w:tc>
        <w:tc>
          <w:tcPr>
            <w:tcW w:w="3260" w:type="dxa"/>
            <w:vAlign w:val="bottom"/>
          </w:tcPr>
          <w:p w14:paraId="684BEEBF" w14:textId="77777777" w:rsidR="0076135C" w:rsidRPr="00E03CF5" w:rsidRDefault="0076135C" w:rsidP="007761DA">
            <w:pPr>
              <w:rPr>
                <w:rtl/>
              </w:rPr>
            </w:pPr>
            <w:r>
              <w:rPr>
                <w:rFonts w:ascii="Aptos Narrow" w:hAnsi="Aptos Narrow"/>
                <w:color w:val="000000"/>
                <w:rtl/>
              </w:rPr>
              <w:t>המרת אגרות חוב להמרה במניות</w:t>
            </w:r>
          </w:p>
        </w:tc>
        <w:tc>
          <w:tcPr>
            <w:tcW w:w="889" w:type="dxa"/>
            <w:vAlign w:val="bottom"/>
          </w:tcPr>
          <w:p w14:paraId="4412F8E4" w14:textId="77777777" w:rsidR="0076135C" w:rsidRPr="00480337" w:rsidRDefault="0076135C" w:rsidP="007761DA">
            <w:pPr>
              <w:rPr>
                <w:rFonts w:ascii="David" w:hAnsi="David"/>
                <w:rtl/>
              </w:rPr>
            </w:pPr>
          </w:p>
        </w:tc>
        <w:tc>
          <w:tcPr>
            <w:tcW w:w="890" w:type="dxa"/>
            <w:vAlign w:val="bottom"/>
          </w:tcPr>
          <w:p w14:paraId="26E32510" w14:textId="77777777" w:rsidR="0076135C" w:rsidRPr="00480337" w:rsidRDefault="0076135C" w:rsidP="007761DA">
            <w:pPr>
              <w:rPr>
                <w:rFonts w:ascii="David" w:hAnsi="David"/>
                <w:rtl/>
              </w:rPr>
            </w:pPr>
          </w:p>
        </w:tc>
        <w:tc>
          <w:tcPr>
            <w:tcW w:w="889" w:type="dxa"/>
            <w:vAlign w:val="bottom"/>
          </w:tcPr>
          <w:p w14:paraId="73118F4E" w14:textId="77777777" w:rsidR="0076135C" w:rsidRPr="00480337" w:rsidRDefault="0076135C" w:rsidP="007761DA">
            <w:pPr>
              <w:rPr>
                <w:rFonts w:ascii="David" w:hAnsi="David"/>
                <w:rtl/>
              </w:rPr>
            </w:pPr>
          </w:p>
        </w:tc>
        <w:tc>
          <w:tcPr>
            <w:tcW w:w="890" w:type="dxa"/>
            <w:vAlign w:val="bottom"/>
          </w:tcPr>
          <w:p w14:paraId="03B3A1E5" w14:textId="77777777" w:rsidR="0076135C" w:rsidRPr="00480337" w:rsidRDefault="0076135C" w:rsidP="007761DA">
            <w:pPr>
              <w:rPr>
                <w:rFonts w:ascii="David" w:hAnsi="David"/>
                <w:rtl/>
              </w:rPr>
            </w:pPr>
          </w:p>
        </w:tc>
        <w:tc>
          <w:tcPr>
            <w:tcW w:w="890" w:type="dxa"/>
            <w:vAlign w:val="bottom"/>
          </w:tcPr>
          <w:p w14:paraId="1D5679BA" w14:textId="77777777" w:rsidR="0076135C" w:rsidRPr="00480337" w:rsidRDefault="0076135C" w:rsidP="007761DA">
            <w:pPr>
              <w:rPr>
                <w:rFonts w:ascii="David" w:hAnsi="David"/>
                <w:rtl/>
              </w:rPr>
            </w:pPr>
          </w:p>
        </w:tc>
        <w:tc>
          <w:tcPr>
            <w:tcW w:w="889" w:type="dxa"/>
            <w:vAlign w:val="bottom"/>
          </w:tcPr>
          <w:p w14:paraId="19889C81" w14:textId="77777777" w:rsidR="0076135C" w:rsidRPr="00480337" w:rsidRDefault="0076135C" w:rsidP="007761DA">
            <w:pPr>
              <w:rPr>
                <w:rFonts w:ascii="David" w:hAnsi="David"/>
                <w:rtl/>
              </w:rPr>
            </w:pPr>
          </w:p>
        </w:tc>
        <w:tc>
          <w:tcPr>
            <w:tcW w:w="890" w:type="dxa"/>
            <w:vAlign w:val="bottom"/>
          </w:tcPr>
          <w:p w14:paraId="28E8C2BA" w14:textId="77777777" w:rsidR="0076135C" w:rsidRPr="00480337" w:rsidRDefault="0076135C" w:rsidP="007761DA">
            <w:pPr>
              <w:rPr>
                <w:rFonts w:ascii="David" w:hAnsi="David"/>
                <w:rtl/>
              </w:rPr>
            </w:pPr>
          </w:p>
        </w:tc>
        <w:tc>
          <w:tcPr>
            <w:tcW w:w="890" w:type="dxa"/>
            <w:vAlign w:val="bottom"/>
          </w:tcPr>
          <w:p w14:paraId="04832673" w14:textId="77777777" w:rsidR="0076135C" w:rsidRPr="00480337" w:rsidRDefault="0076135C" w:rsidP="007761DA">
            <w:pPr>
              <w:rPr>
                <w:rFonts w:ascii="David" w:hAnsi="David"/>
                <w:rtl/>
              </w:rPr>
            </w:pPr>
          </w:p>
        </w:tc>
        <w:tc>
          <w:tcPr>
            <w:tcW w:w="889" w:type="dxa"/>
            <w:vAlign w:val="bottom"/>
          </w:tcPr>
          <w:p w14:paraId="3666CB31" w14:textId="77777777" w:rsidR="0076135C" w:rsidRPr="00480337" w:rsidRDefault="0076135C" w:rsidP="007761DA">
            <w:pPr>
              <w:rPr>
                <w:rFonts w:ascii="David" w:hAnsi="David"/>
                <w:rtl/>
              </w:rPr>
            </w:pPr>
          </w:p>
        </w:tc>
        <w:tc>
          <w:tcPr>
            <w:tcW w:w="890" w:type="dxa"/>
            <w:vAlign w:val="bottom"/>
          </w:tcPr>
          <w:p w14:paraId="208DE03C" w14:textId="77777777" w:rsidR="0076135C" w:rsidRPr="00480337" w:rsidRDefault="0076135C" w:rsidP="007761DA">
            <w:pPr>
              <w:rPr>
                <w:rFonts w:ascii="David" w:hAnsi="David"/>
                <w:rtl/>
              </w:rPr>
            </w:pPr>
          </w:p>
        </w:tc>
        <w:tc>
          <w:tcPr>
            <w:tcW w:w="890" w:type="dxa"/>
            <w:vAlign w:val="bottom"/>
          </w:tcPr>
          <w:p w14:paraId="7DE01192" w14:textId="77777777" w:rsidR="0076135C" w:rsidRPr="00480337" w:rsidRDefault="0076135C" w:rsidP="007761DA">
            <w:pPr>
              <w:rPr>
                <w:rFonts w:ascii="David" w:hAnsi="David"/>
                <w:rtl/>
              </w:rPr>
            </w:pPr>
          </w:p>
        </w:tc>
      </w:tr>
      <w:tr w:rsidR="0076135C" w:rsidRPr="00E03CF5" w14:paraId="63CA030E" w14:textId="77777777" w:rsidTr="007761DA">
        <w:tc>
          <w:tcPr>
            <w:tcW w:w="1417" w:type="dxa"/>
            <w:vAlign w:val="bottom"/>
          </w:tcPr>
          <w:p w14:paraId="11D6728D" w14:textId="77777777" w:rsidR="0076135C" w:rsidRDefault="0076135C" w:rsidP="007761DA">
            <w:pPr>
              <w:ind w:left="567"/>
              <w:rPr>
                <w:rFonts w:ascii="Aptos Narrow" w:hAnsi="Aptos Narrow"/>
                <w:color w:val="000000"/>
                <w:rtl/>
              </w:rPr>
            </w:pPr>
          </w:p>
        </w:tc>
        <w:tc>
          <w:tcPr>
            <w:tcW w:w="3260" w:type="dxa"/>
            <w:vAlign w:val="bottom"/>
          </w:tcPr>
          <w:p w14:paraId="6AF54284" w14:textId="77777777" w:rsidR="0076135C" w:rsidRPr="00E03CF5" w:rsidRDefault="0076135C" w:rsidP="007761DA">
            <w:pPr>
              <w:rPr>
                <w:rtl/>
              </w:rPr>
            </w:pPr>
            <w:r>
              <w:rPr>
                <w:rFonts w:ascii="Aptos Narrow" w:hAnsi="Aptos Narrow"/>
                <w:color w:val="000000"/>
                <w:rtl/>
              </w:rPr>
              <w:t>מימוש כתבי אופציות למניות</w:t>
            </w:r>
          </w:p>
        </w:tc>
        <w:tc>
          <w:tcPr>
            <w:tcW w:w="889" w:type="dxa"/>
            <w:vAlign w:val="bottom"/>
          </w:tcPr>
          <w:p w14:paraId="5E05C41A" w14:textId="77777777" w:rsidR="0076135C" w:rsidRPr="00480337" w:rsidRDefault="0076135C" w:rsidP="007761DA">
            <w:pPr>
              <w:rPr>
                <w:rFonts w:ascii="David" w:hAnsi="David"/>
                <w:rtl/>
              </w:rPr>
            </w:pPr>
          </w:p>
        </w:tc>
        <w:tc>
          <w:tcPr>
            <w:tcW w:w="890" w:type="dxa"/>
            <w:vAlign w:val="bottom"/>
          </w:tcPr>
          <w:p w14:paraId="1E4106EB" w14:textId="77777777" w:rsidR="0076135C" w:rsidRPr="00480337" w:rsidRDefault="0076135C" w:rsidP="007761DA">
            <w:pPr>
              <w:rPr>
                <w:rFonts w:ascii="David" w:hAnsi="David"/>
                <w:rtl/>
              </w:rPr>
            </w:pPr>
          </w:p>
        </w:tc>
        <w:tc>
          <w:tcPr>
            <w:tcW w:w="889" w:type="dxa"/>
            <w:vAlign w:val="bottom"/>
          </w:tcPr>
          <w:p w14:paraId="3FB3274F" w14:textId="77777777" w:rsidR="0076135C" w:rsidRPr="00480337" w:rsidRDefault="0076135C" w:rsidP="007761DA">
            <w:pPr>
              <w:rPr>
                <w:rFonts w:ascii="David" w:hAnsi="David"/>
                <w:rtl/>
              </w:rPr>
            </w:pPr>
          </w:p>
        </w:tc>
        <w:tc>
          <w:tcPr>
            <w:tcW w:w="890" w:type="dxa"/>
            <w:vAlign w:val="bottom"/>
          </w:tcPr>
          <w:p w14:paraId="56F7D58B" w14:textId="77777777" w:rsidR="0076135C" w:rsidRPr="00480337" w:rsidRDefault="0076135C" w:rsidP="007761DA">
            <w:pPr>
              <w:rPr>
                <w:rFonts w:ascii="David" w:hAnsi="David"/>
                <w:rtl/>
              </w:rPr>
            </w:pPr>
          </w:p>
        </w:tc>
        <w:tc>
          <w:tcPr>
            <w:tcW w:w="890" w:type="dxa"/>
            <w:vAlign w:val="bottom"/>
          </w:tcPr>
          <w:p w14:paraId="7CC81926" w14:textId="77777777" w:rsidR="0076135C" w:rsidRPr="00480337" w:rsidRDefault="0076135C" w:rsidP="007761DA">
            <w:pPr>
              <w:rPr>
                <w:rFonts w:ascii="David" w:hAnsi="David"/>
                <w:rtl/>
              </w:rPr>
            </w:pPr>
          </w:p>
        </w:tc>
        <w:tc>
          <w:tcPr>
            <w:tcW w:w="889" w:type="dxa"/>
            <w:vAlign w:val="bottom"/>
          </w:tcPr>
          <w:p w14:paraId="2379B6F9" w14:textId="77777777" w:rsidR="0076135C" w:rsidRPr="00480337" w:rsidRDefault="0076135C" w:rsidP="007761DA">
            <w:pPr>
              <w:rPr>
                <w:rFonts w:ascii="David" w:hAnsi="David"/>
                <w:rtl/>
              </w:rPr>
            </w:pPr>
          </w:p>
        </w:tc>
        <w:tc>
          <w:tcPr>
            <w:tcW w:w="890" w:type="dxa"/>
            <w:vAlign w:val="bottom"/>
          </w:tcPr>
          <w:p w14:paraId="0F6D4527" w14:textId="77777777" w:rsidR="0076135C" w:rsidRPr="00480337" w:rsidRDefault="0076135C" w:rsidP="007761DA">
            <w:pPr>
              <w:rPr>
                <w:rFonts w:ascii="David" w:hAnsi="David"/>
                <w:rtl/>
              </w:rPr>
            </w:pPr>
          </w:p>
        </w:tc>
        <w:tc>
          <w:tcPr>
            <w:tcW w:w="890" w:type="dxa"/>
            <w:vAlign w:val="bottom"/>
          </w:tcPr>
          <w:p w14:paraId="6E02A2B6" w14:textId="77777777" w:rsidR="0076135C" w:rsidRPr="00480337" w:rsidRDefault="0076135C" w:rsidP="007761DA">
            <w:pPr>
              <w:rPr>
                <w:rFonts w:ascii="David" w:hAnsi="David"/>
                <w:rtl/>
              </w:rPr>
            </w:pPr>
          </w:p>
        </w:tc>
        <w:tc>
          <w:tcPr>
            <w:tcW w:w="889" w:type="dxa"/>
            <w:vAlign w:val="bottom"/>
          </w:tcPr>
          <w:p w14:paraId="76290D23" w14:textId="77777777" w:rsidR="0076135C" w:rsidRPr="00480337" w:rsidRDefault="0076135C" w:rsidP="007761DA">
            <w:pPr>
              <w:rPr>
                <w:rFonts w:ascii="David" w:hAnsi="David"/>
                <w:rtl/>
              </w:rPr>
            </w:pPr>
          </w:p>
        </w:tc>
        <w:tc>
          <w:tcPr>
            <w:tcW w:w="890" w:type="dxa"/>
            <w:vAlign w:val="bottom"/>
          </w:tcPr>
          <w:p w14:paraId="1FE9DCA5" w14:textId="77777777" w:rsidR="0076135C" w:rsidRPr="00480337" w:rsidRDefault="0076135C" w:rsidP="007761DA">
            <w:pPr>
              <w:rPr>
                <w:rFonts w:ascii="David" w:hAnsi="David"/>
                <w:rtl/>
              </w:rPr>
            </w:pPr>
          </w:p>
        </w:tc>
        <w:tc>
          <w:tcPr>
            <w:tcW w:w="890" w:type="dxa"/>
            <w:vAlign w:val="bottom"/>
          </w:tcPr>
          <w:p w14:paraId="69C27331" w14:textId="77777777" w:rsidR="0076135C" w:rsidRPr="00480337" w:rsidRDefault="0076135C" w:rsidP="007761DA">
            <w:pPr>
              <w:rPr>
                <w:rFonts w:ascii="David" w:hAnsi="David"/>
                <w:rtl/>
              </w:rPr>
            </w:pPr>
          </w:p>
        </w:tc>
      </w:tr>
      <w:tr w:rsidR="0076135C" w:rsidRPr="00E03CF5" w14:paraId="6676DE23" w14:textId="77777777" w:rsidTr="007761DA">
        <w:tc>
          <w:tcPr>
            <w:tcW w:w="1417" w:type="dxa"/>
            <w:vAlign w:val="bottom"/>
          </w:tcPr>
          <w:p w14:paraId="57E40B46" w14:textId="77777777" w:rsidR="0076135C" w:rsidRDefault="0076135C" w:rsidP="007761DA">
            <w:pPr>
              <w:ind w:left="567"/>
              <w:rPr>
                <w:rFonts w:ascii="Aptos Narrow" w:hAnsi="Aptos Narrow"/>
                <w:color w:val="000000"/>
                <w:rtl/>
              </w:rPr>
            </w:pPr>
          </w:p>
        </w:tc>
        <w:tc>
          <w:tcPr>
            <w:tcW w:w="3260" w:type="dxa"/>
            <w:vAlign w:val="bottom"/>
          </w:tcPr>
          <w:p w14:paraId="62915871" w14:textId="77777777" w:rsidR="0076135C" w:rsidRPr="00E03CF5" w:rsidRDefault="0076135C" w:rsidP="007761DA">
            <w:pPr>
              <w:rPr>
                <w:rtl/>
              </w:rPr>
            </w:pPr>
            <w:r>
              <w:rPr>
                <w:rFonts w:ascii="Aptos Narrow" w:hAnsi="Aptos Narrow"/>
                <w:color w:val="000000"/>
                <w:rtl/>
              </w:rPr>
              <w:t>תשלום מבוסס מניות</w:t>
            </w:r>
          </w:p>
        </w:tc>
        <w:tc>
          <w:tcPr>
            <w:tcW w:w="889" w:type="dxa"/>
            <w:vAlign w:val="bottom"/>
          </w:tcPr>
          <w:p w14:paraId="7CFAC2FC" w14:textId="77777777" w:rsidR="0076135C" w:rsidRPr="00480337" w:rsidRDefault="0076135C" w:rsidP="007761DA">
            <w:pPr>
              <w:rPr>
                <w:rFonts w:ascii="David" w:hAnsi="David"/>
                <w:rtl/>
              </w:rPr>
            </w:pPr>
          </w:p>
        </w:tc>
        <w:tc>
          <w:tcPr>
            <w:tcW w:w="890" w:type="dxa"/>
            <w:vAlign w:val="bottom"/>
          </w:tcPr>
          <w:p w14:paraId="3B1738E1" w14:textId="77777777" w:rsidR="0076135C" w:rsidRPr="00480337" w:rsidRDefault="0076135C" w:rsidP="007761DA">
            <w:pPr>
              <w:rPr>
                <w:rFonts w:ascii="David" w:hAnsi="David"/>
                <w:rtl/>
              </w:rPr>
            </w:pPr>
          </w:p>
        </w:tc>
        <w:tc>
          <w:tcPr>
            <w:tcW w:w="889" w:type="dxa"/>
            <w:vAlign w:val="bottom"/>
          </w:tcPr>
          <w:p w14:paraId="04EDE8FB" w14:textId="77777777" w:rsidR="0076135C" w:rsidRPr="00480337" w:rsidRDefault="0076135C" w:rsidP="007761DA">
            <w:pPr>
              <w:rPr>
                <w:rFonts w:ascii="David" w:hAnsi="David"/>
                <w:rtl/>
              </w:rPr>
            </w:pPr>
          </w:p>
        </w:tc>
        <w:tc>
          <w:tcPr>
            <w:tcW w:w="890" w:type="dxa"/>
            <w:vAlign w:val="bottom"/>
          </w:tcPr>
          <w:p w14:paraId="360FA579" w14:textId="77777777" w:rsidR="0076135C" w:rsidRPr="00480337" w:rsidRDefault="0076135C" w:rsidP="007761DA">
            <w:pPr>
              <w:rPr>
                <w:rFonts w:ascii="David" w:hAnsi="David"/>
                <w:rtl/>
              </w:rPr>
            </w:pPr>
          </w:p>
        </w:tc>
        <w:tc>
          <w:tcPr>
            <w:tcW w:w="890" w:type="dxa"/>
            <w:vAlign w:val="bottom"/>
          </w:tcPr>
          <w:p w14:paraId="114BE6F4" w14:textId="77777777" w:rsidR="0076135C" w:rsidRPr="00480337" w:rsidRDefault="0076135C" w:rsidP="007761DA">
            <w:pPr>
              <w:rPr>
                <w:rFonts w:ascii="David" w:hAnsi="David"/>
                <w:rtl/>
              </w:rPr>
            </w:pPr>
          </w:p>
        </w:tc>
        <w:tc>
          <w:tcPr>
            <w:tcW w:w="889" w:type="dxa"/>
            <w:vAlign w:val="bottom"/>
          </w:tcPr>
          <w:p w14:paraId="27E7E9DF" w14:textId="77777777" w:rsidR="0076135C" w:rsidRPr="00480337" w:rsidRDefault="0076135C" w:rsidP="007761DA">
            <w:pPr>
              <w:rPr>
                <w:rFonts w:ascii="David" w:hAnsi="David"/>
                <w:rtl/>
              </w:rPr>
            </w:pPr>
          </w:p>
        </w:tc>
        <w:tc>
          <w:tcPr>
            <w:tcW w:w="890" w:type="dxa"/>
            <w:vAlign w:val="bottom"/>
          </w:tcPr>
          <w:p w14:paraId="0703D194" w14:textId="77777777" w:rsidR="0076135C" w:rsidRPr="00480337" w:rsidRDefault="0076135C" w:rsidP="007761DA">
            <w:pPr>
              <w:rPr>
                <w:rFonts w:ascii="David" w:hAnsi="David"/>
                <w:rtl/>
              </w:rPr>
            </w:pPr>
          </w:p>
        </w:tc>
        <w:tc>
          <w:tcPr>
            <w:tcW w:w="890" w:type="dxa"/>
            <w:vAlign w:val="bottom"/>
          </w:tcPr>
          <w:p w14:paraId="388BCBC5" w14:textId="77777777" w:rsidR="0076135C" w:rsidRPr="00480337" w:rsidRDefault="0076135C" w:rsidP="007761DA">
            <w:pPr>
              <w:rPr>
                <w:rFonts w:ascii="David" w:hAnsi="David"/>
                <w:rtl/>
              </w:rPr>
            </w:pPr>
          </w:p>
        </w:tc>
        <w:tc>
          <w:tcPr>
            <w:tcW w:w="889" w:type="dxa"/>
            <w:vAlign w:val="bottom"/>
          </w:tcPr>
          <w:p w14:paraId="66151676" w14:textId="77777777" w:rsidR="0076135C" w:rsidRPr="00480337" w:rsidRDefault="0076135C" w:rsidP="007761DA">
            <w:pPr>
              <w:rPr>
                <w:rFonts w:ascii="David" w:hAnsi="David"/>
                <w:rtl/>
              </w:rPr>
            </w:pPr>
          </w:p>
        </w:tc>
        <w:tc>
          <w:tcPr>
            <w:tcW w:w="890" w:type="dxa"/>
            <w:vAlign w:val="bottom"/>
          </w:tcPr>
          <w:p w14:paraId="520B9B29" w14:textId="77777777" w:rsidR="0076135C" w:rsidRPr="00480337" w:rsidRDefault="0076135C" w:rsidP="007761DA">
            <w:pPr>
              <w:rPr>
                <w:rFonts w:ascii="David" w:hAnsi="David"/>
                <w:rtl/>
              </w:rPr>
            </w:pPr>
          </w:p>
        </w:tc>
        <w:tc>
          <w:tcPr>
            <w:tcW w:w="890" w:type="dxa"/>
            <w:vAlign w:val="bottom"/>
          </w:tcPr>
          <w:p w14:paraId="224C5C1F" w14:textId="77777777" w:rsidR="0076135C" w:rsidRPr="00480337" w:rsidRDefault="0076135C" w:rsidP="007761DA">
            <w:pPr>
              <w:rPr>
                <w:rFonts w:ascii="David" w:hAnsi="David"/>
                <w:rtl/>
              </w:rPr>
            </w:pPr>
          </w:p>
        </w:tc>
      </w:tr>
      <w:tr w:rsidR="0076135C" w:rsidRPr="00E03CF5" w14:paraId="5B49DA9A" w14:textId="77777777" w:rsidTr="007761DA">
        <w:tc>
          <w:tcPr>
            <w:tcW w:w="1417" w:type="dxa"/>
            <w:vAlign w:val="bottom"/>
          </w:tcPr>
          <w:p w14:paraId="7934CC7D" w14:textId="77777777" w:rsidR="0076135C" w:rsidRDefault="0076135C" w:rsidP="007761DA">
            <w:pPr>
              <w:ind w:left="567"/>
              <w:rPr>
                <w:rFonts w:ascii="Aptos Narrow" w:hAnsi="Aptos Narrow"/>
                <w:color w:val="000000"/>
                <w:rtl/>
              </w:rPr>
            </w:pPr>
          </w:p>
        </w:tc>
        <w:tc>
          <w:tcPr>
            <w:tcW w:w="3260" w:type="dxa"/>
            <w:vAlign w:val="bottom"/>
          </w:tcPr>
          <w:p w14:paraId="7995C733" w14:textId="77777777" w:rsidR="0076135C" w:rsidRPr="00E03CF5" w:rsidRDefault="0076135C" w:rsidP="007761DA">
            <w:pPr>
              <w:rPr>
                <w:rtl/>
              </w:rPr>
            </w:pPr>
            <w:r>
              <w:rPr>
                <w:rFonts w:ascii="Aptos Narrow" w:hAnsi="Aptos Narrow"/>
                <w:color w:val="000000"/>
                <w:rtl/>
              </w:rPr>
              <w:t>דיבידנד ששולם למחזיקי ההון של החברה</w:t>
            </w:r>
          </w:p>
        </w:tc>
        <w:tc>
          <w:tcPr>
            <w:tcW w:w="889" w:type="dxa"/>
            <w:vAlign w:val="bottom"/>
          </w:tcPr>
          <w:p w14:paraId="0207F009" w14:textId="77777777" w:rsidR="0076135C" w:rsidRPr="00480337" w:rsidRDefault="0076135C" w:rsidP="007761DA">
            <w:pPr>
              <w:pBdr>
                <w:bottom w:val="single" w:sz="4" w:space="0" w:color="auto"/>
              </w:pBdr>
              <w:rPr>
                <w:rFonts w:ascii="David" w:hAnsi="David"/>
                <w:rtl/>
              </w:rPr>
            </w:pPr>
          </w:p>
        </w:tc>
        <w:tc>
          <w:tcPr>
            <w:tcW w:w="890" w:type="dxa"/>
            <w:vAlign w:val="bottom"/>
          </w:tcPr>
          <w:p w14:paraId="05902A2B" w14:textId="77777777" w:rsidR="0076135C" w:rsidRPr="00480337" w:rsidRDefault="0076135C" w:rsidP="007761DA">
            <w:pPr>
              <w:pBdr>
                <w:bottom w:val="single" w:sz="4" w:space="0" w:color="auto"/>
              </w:pBdr>
              <w:rPr>
                <w:rFonts w:ascii="David" w:hAnsi="David"/>
                <w:rtl/>
              </w:rPr>
            </w:pPr>
          </w:p>
        </w:tc>
        <w:tc>
          <w:tcPr>
            <w:tcW w:w="889" w:type="dxa"/>
            <w:vAlign w:val="bottom"/>
          </w:tcPr>
          <w:p w14:paraId="06AE5D23" w14:textId="77777777" w:rsidR="0076135C" w:rsidRPr="00480337" w:rsidRDefault="0076135C" w:rsidP="007761DA">
            <w:pPr>
              <w:pBdr>
                <w:bottom w:val="single" w:sz="4" w:space="0" w:color="auto"/>
              </w:pBdr>
              <w:rPr>
                <w:rFonts w:ascii="David" w:hAnsi="David"/>
                <w:rtl/>
              </w:rPr>
            </w:pPr>
          </w:p>
        </w:tc>
        <w:tc>
          <w:tcPr>
            <w:tcW w:w="890" w:type="dxa"/>
            <w:vAlign w:val="bottom"/>
          </w:tcPr>
          <w:p w14:paraId="6A37C3F2" w14:textId="77777777" w:rsidR="0076135C" w:rsidRPr="00480337" w:rsidRDefault="0076135C" w:rsidP="007761DA">
            <w:pPr>
              <w:pBdr>
                <w:bottom w:val="single" w:sz="4" w:space="0" w:color="auto"/>
              </w:pBdr>
              <w:rPr>
                <w:rFonts w:ascii="David" w:hAnsi="David"/>
                <w:rtl/>
              </w:rPr>
            </w:pPr>
          </w:p>
        </w:tc>
        <w:tc>
          <w:tcPr>
            <w:tcW w:w="890" w:type="dxa"/>
            <w:vAlign w:val="bottom"/>
          </w:tcPr>
          <w:p w14:paraId="78650D5B" w14:textId="77777777" w:rsidR="0076135C" w:rsidRPr="00480337" w:rsidRDefault="0076135C" w:rsidP="007761DA">
            <w:pPr>
              <w:pBdr>
                <w:bottom w:val="single" w:sz="4" w:space="0" w:color="auto"/>
              </w:pBdr>
              <w:rPr>
                <w:rFonts w:ascii="David" w:hAnsi="David"/>
                <w:rtl/>
              </w:rPr>
            </w:pPr>
          </w:p>
        </w:tc>
        <w:tc>
          <w:tcPr>
            <w:tcW w:w="889" w:type="dxa"/>
            <w:vAlign w:val="bottom"/>
          </w:tcPr>
          <w:p w14:paraId="57BE4B53" w14:textId="77777777" w:rsidR="0076135C" w:rsidRPr="00480337" w:rsidRDefault="0076135C" w:rsidP="007761DA">
            <w:pPr>
              <w:pBdr>
                <w:bottom w:val="single" w:sz="4" w:space="0" w:color="auto"/>
              </w:pBdr>
              <w:rPr>
                <w:rFonts w:ascii="David" w:hAnsi="David"/>
                <w:rtl/>
              </w:rPr>
            </w:pPr>
          </w:p>
        </w:tc>
        <w:tc>
          <w:tcPr>
            <w:tcW w:w="890" w:type="dxa"/>
            <w:vAlign w:val="bottom"/>
          </w:tcPr>
          <w:p w14:paraId="3A5CA551" w14:textId="77777777" w:rsidR="0076135C" w:rsidRPr="00480337" w:rsidRDefault="0076135C" w:rsidP="007761DA">
            <w:pPr>
              <w:pBdr>
                <w:bottom w:val="single" w:sz="4" w:space="0" w:color="auto"/>
              </w:pBdr>
              <w:rPr>
                <w:rFonts w:ascii="David" w:hAnsi="David"/>
                <w:rtl/>
              </w:rPr>
            </w:pPr>
          </w:p>
        </w:tc>
        <w:tc>
          <w:tcPr>
            <w:tcW w:w="890" w:type="dxa"/>
            <w:vAlign w:val="bottom"/>
          </w:tcPr>
          <w:p w14:paraId="0F3ED910" w14:textId="77777777" w:rsidR="0076135C" w:rsidRPr="00480337" w:rsidRDefault="0076135C" w:rsidP="007761DA">
            <w:pPr>
              <w:pBdr>
                <w:bottom w:val="single" w:sz="4" w:space="0" w:color="auto"/>
              </w:pBdr>
              <w:rPr>
                <w:rFonts w:ascii="David" w:hAnsi="David"/>
                <w:rtl/>
              </w:rPr>
            </w:pPr>
          </w:p>
        </w:tc>
        <w:tc>
          <w:tcPr>
            <w:tcW w:w="889" w:type="dxa"/>
            <w:vAlign w:val="bottom"/>
          </w:tcPr>
          <w:p w14:paraId="7919FCF9" w14:textId="77777777" w:rsidR="0076135C" w:rsidRPr="00480337" w:rsidRDefault="0076135C" w:rsidP="007761DA">
            <w:pPr>
              <w:pBdr>
                <w:bottom w:val="single" w:sz="4" w:space="0" w:color="auto"/>
              </w:pBdr>
              <w:rPr>
                <w:rFonts w:ascii="David" w:hAnsi="David"/>
                <w:rtl/>
              </w:rPr>
            </w:pPr>
          </w:p>
        </w:tc>
        <w:tc>
          <w:tcPr>
            <w:tcW w:w="890" w:type="dxa"/>
            <w:vAlign w:val="bottom"/>
          </w:tcPr>
          <w:p w14:paraId="750AC534" w14:textId="77777777" w:rsidR="0076135C" w:rsidRPr="00480337" w:rsidRDefault="0076135C" w:rsidP="007761DA">
            <w:pPr>
              <w:pBdr>
                <w:bottom w:val="single" w:sz="4" w:space="0" w:color="auto"/>
              </w:pBdr>
              <w:rPr>
                <w:rFonts w:ascii="David" w:hAnsi="David"/>
                <w:rtl/>
              </w:rPr>
            </w:pPr>
          </w:p>
        </w:tc>
        <w:tc>
          <w:tcPr>
            <w:tcW w:w="890" w:type="dxa"/>
            <w:vAlign w:val="bottom"/>
          </w:tcPr>
          <w:p w14:paraId="393C59B2" w14:textId="77777777" w:rsidR="0076135C" w:rsidRPr="00480337" w:rsidRDefault="0076135C" w:rsidP="007761DA">
            <w:pPr>
              <w:pBdr>
                <w:bottom w:val="single" w:sz="4" w:space="0" w:color="auto"/>
              </w:pBdr>
              <w:rPr>
                <w:rFonts w:ascii="David" w:hAnsi="David"/>
                <w:rtl/>
              </w:rPr>
            </w:pPr>
          </w:p>
        </w:tc>
      </w:tr>
      <w:tr w:rsidR="0076135C" w:rsidRPr="00E03CF5" w14:paraId="6CE83A5C" w14:textId="77777777" w:rsidTr="007761DA">
        <w:tc>
          <w:tcPr>
            <w:tcW w:w="1417" w:type="dxa"/>
            <w:vAlign w:val="bottom"/>
          </w:tcPr>
          <w:p w14:paraId="3B543716" w14:textId="77777777" w:rsidR="0076135C" w:rsidRPr="00E03CF5" w:rsidRDefault="0076135C" w:rsidP="007761DA">
            <w:pPr>
              <w:ind w:left="567"/>
              <w:rPr>
                <w:rtl/>
              </w:rPr>
            </w:pPr>
          </w:p>
        </w:tc>
        <w:tc>
          <w:tcPr>
            <w:tcW w:w="3260" w:type="dxa"/>
            <w:vAlign w:val="bottom"/>
          </w:tcPr>
          <w:p w14:paraId="28D22B79" w14:textId="77777777" w:rsidR="0076135C" w:rsidRPr="00E03CF5" w:rsidRDefault="0076135C" w:rsidP="007761DA">
            <w:pPr>
              <w:rPr>
                <w:rtl/>
              </w:rPr>
            </w:pPr>
          </w:p>
        </w:tc>
        <w:tc>
          <w:tcPr>
            <w:tcW w:w="889" w:type="dxa"/>
            <w:vAlign w:val="bottom"/>
          </w:tcPr>
          <w:p w14:paraId="21DA8AB0" w14:textId="77777777" w:rsidR="0076135C" w:rsidRPr="00480337" w:rsidRDefault="0076135C" w:rsidP="007761DA">
            <w:pPr>
              <w:rPr>
                <w:rFonts w:ascii="David" w:hAnsi="David"/>
                <w:rtl/>
              </w:rPr>
            </w:pPr>
          </w:p>
        </w:tc>
        <w:tc>
          <w:tcPr>
            <w:tcW w:w="890" w:type="dxa"/>
            <w:vAlign w:val="bottom"/>
          </w:tcPr>
          <w:p w14:paraId="58075196" w14:textId="77777777" w:rsidR="0076135C" w:rsidRPr="00480337" w:rsidRDefault="0076135C" w:rsidP="007761DA">
            <w:pPr>
              <w:rPr>
                <w:rFonts w:ascii="David" w:hAnsi="David"/>
                <w:rtl/>
              </w:rPr>
            </w:pPr>
          </w:p>
        </w:tc>
        <w:tc>
          <w:tcPr>
            <w:tcW w:w="889" w:type="dxa"/>
            <w:vAlign w:val="bottom"/>
          </w:tcPr>
          <w:p w14:paraId="2BD1C48E" w14:textId="77777777" w:rsidR="0076135C" w:rsidRPr="00480337" w:rsidRDefault="0076135C" w:rsidP="007761DA">
            <w:pPr>
              <w:rPr>
                <w:rFonts w:ascii="David" w:hAnsi="David"/>
                <w:rtl/>
              </w:rPr>
            </w:pPr>
          </w:p>
        </w:tc>
        <w:tc>
          <w:tcPr>
            <w:tcW w:w="890" w:type="dxa"/>
            <w:vAlign w:val="bottom"/>
          </w:tcPr>
          <w:p w14:paraId="296E45FE" w14:textId="77777777" w:rsidR="0076135C" w:rsidRPr="00480337" w:rsidRDefault="0076135C" w:rsidP="007761DA">
            <w:pPr>
              <w:rPr>
                <w:rFonts w:ascii="David" w:hAnsi="David"/>
                <w:rtl/>
              </w:rPr>
            </w:pPr>
          </w:p>
        </w:tc>
        <w:tc>
          <w:tcPr>
            <w:tcW w:w="890" w:type="dxa"/>
            <w:vAlign w:val="bottom"/>
          </w:tcPr>
          <w:p w14:paraId="067FE2EA" w14:textId="77777777" w:rsidR="0076135C" w:rsidRPr="00480337" w:rsidRDefault="0076135C" w:rsidP="007761DA">
            <w:pPr>
              <w:rPr>
                <w:rFonts w:ascii="David" w:hAnsi="David"/>
                <w:rtl/>
              </w:rPr>
            </w:pPr>
          </w:p>
        </w:tc>
        <w:tc>
          <w:tcPr>
            <w:tcW w:w="889" w:type="dxa"/>
            <w:vAlign w:val="bottom"/>
          </w:tcPr>
          <w:p w14:paraId="7330E2FA" w14:textId="77777777" w:rsidR="0076135C" w:rsidRPr="00480337" w:rsidRDefault="0076135C" w:rsidP="007761DA">
            <w:pPr>
              <w:rPr>
                <w:rFonts w:ascii="David" w:hAnsi="David"/>
                <w:rtl/>
              </w:rPr>
            </w:pPr>
          </w:p>
        </w:tc>
        <w:tc>
          <w:tcPr>
            <w:tcW w:w="890" w:type="dxa"/>
            <w:vAlign w:val="bottom"/>
          </w:tcPr>
          <w:p w14:paraId="358084F6" w14:textId="77777777" w:rsidR="0076135C" w:rsidRPr="00480337" w:rsidRDefault="0076135C" w:rsidP="007761DA">
            <w:pPr>
              <w:rPr>
                <w:rFonts w:ascii="David" w:hAnsi="David"/>
                <w:rtl/>
              </w:rPr>
            </w:pPr>
          </w:p>
        </w:tc>
        <w:tc>
          <w:tcPr>
            <w:tcW w:w="890" w:type="dxa"/>
            <w:vAlign w:val="bottom"/>
          </w:tcPr>
          <w:p w14:paraId="1E7999D3" w14:textId="77777777" w:rsidR="0076135C" w:rsidRPr="00480337" w:rsidRDefault="0076135C" w:rsidP="007761DA">
            <w:pPr>
              <w:rPr>
                <w:rFonts w:ascii="David" w:hAnsi="David"/>
                <w:rtl/>
              </w:rPr>
            </w:pPr>
          </w:p>
        </w:tc>
        <w:tc>
          <w:tcPr>
            <w:tcW w:w="889" w:type="dxa"/>
            <w:vAlign w:val="bottom"/>
          </w:tcPr>
          <w:p w14:paraId="3A0EFFEE" w14:textId="77777777" w:rsidR="0076135C" w:rsidRPr="00480337" w:rsidRDefault="0076135C" w:rsidP="007761DA">
            <w:pPr>
              <w:rPr>
                <w:rFonts w:ascii="David" w:hAnsi="David"/>
                <w:rtl/>
              </w:rPr>
            </w:pPr>
          </w:p>
        </w:tc>
        <w:tc>
          <w:tcPr>
            <w:tcW w:w="890" w:type="dxa"/>
            <w:vAlign w:val="bottom"/>
          </w:tcPr>
          <w:p w14:paraId="6C7D23DA" w14:textId="77777777" w:rsidR="0076135C" w:rsidRPr="00480337" w:rsidRDefault="0076135C" w:rsidP="007761DA">
            <w:pPr>
              <w:rPr>
                <w:rFonts w:ascii="David" w:hAnsi="David"/>
                <w:rtl/>
              </w:rPr>
            </w:pPr>
          </w:p>
        </w:tc>
        <w:tc>
          <w:tcPr>
            <w:tcW w:w="890" w:type="dxa"/>
            <w:vAlign w:val="bottom"/>
          </w:tcPr>
          <w:p w14:paraId="17D54C99" w14:textId="77777777" w:rsidR="0076135C" w:rsidRPr="00480337" w:rsidRDefault="0076135C" w:rsidP="007761DA">
            <w:pPr>
              <w:rPr>
                <w:rFonts w:ascii="David" w:hAnsi="David"/>
                <w:rtl/>
              </w:rPr>
            </w:pPr>
          </w:p>
        </w:tc>
      </w:tr>
      <w:tr w:rsidR="0076135C" w:rsidRPr="00E03CF5" w14:paraId="4244CBDA" w14:textId="77777777" w:rsidTr="007761DA">
        <w:tc>
          <w:tcPr>
            <w:tcW w:w="1417" w:type="dxa"/>
            <w:vAlign w:val="bottom"/>
          </w:tcPr>
          <w:p w14:paraId="2413BEC7" w14:textId="77777777" w:rsidR="0076135C" w:rsidRDefault="0076135C" w:rsidP="007761DA">
            <w:pPr>
              <w:ind w:left="567"/>
              <w:rPr>
                <w:rFonts w:ascii="Aptos Narrow" w:hAnsi="Aptos Narrow"/>
                <w:b/>
                <w:bCs/>
                <w:color w:val="000000"/>
                <w:rtl/>
              </w:rPr>
            </w:pPr>
          </w:p>
        </w:tc>
        <w:tc>
          <w:tcPr>
            <w:tcW w:w="3260" w:type="dxa"/>
            <w:vAlign w:val="center"/>
          </w:tcPr>
          <w:p w14:paraId="248AACBD" w14:textId="527FC841" w:rsidR="0076135C" w:rsidRPr="00E03CF5" w:rsidRDefault="0076135C" w:rsidP="007761DA">
            <w:pPr>
              <w:rPr>
                <w:rtl/>
              </w:rPr>
            </w:pPr>
            <w:r w:rsidRPr="0076135C">
              <w:rPr>
                <w:rFonts w:ascii="David" w:hAnsi="David"/>
                <w:b/>
                <w:bCs/>
                <w:color w:val="000000"/>
                <w:rtl/>
              </w:rPr>
              <w:t xml:space="preserve">יתרה </w:t>
            </w:r>
            <w:r>
              <w:rPr>
                <w:rFonts w:ascii="Aptos Narrow" w:hAnsi="Aptos Narrow" w:hint="cs"/>
                <w:b/>
                <w:bCs/>
                <w:color w:val="000000"/>
                <w:rtl/>
              </w:rPr>
              <w:t xml:space="preserve">ליום 30 ביוני, </w:t>
            </w:r>
            <w:r w:rsidR="005264D4">
              <w:rPr>
                <w:rFonts w:ascii="Aptos Narrow" w:hAnsi="Aptos Narrow" w:hint="cs"/>
                <w:b/>
                <w:bCs/>
                <w:color w:val="000000"/>
                <w:rtl/>
              </w:rPr>
              <w:t>2026</w:t>
            </w:r>
          </w:p>
        </w:tc>
        <w:tc>
          <w:tcPr>
            <w:tcW w:w="889" w:type="dxa"/>
            <w:vAlign w:val="bottom"/>
          </w:tcPr>
          <w:p w14:paraId="77119D55"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79CDBB70"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649CB7BD"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6B41B7D5"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53364EFA"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6580BC89"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16CDCD4E"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7049F4A3"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603B001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5280056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145CAC25"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r>
    </w:tbl>
    <w:p w14:paraId="644D3DD0" w14:textId="77777777" w:rsidR="0076135C" w:rsidRPr="003212F5" w:rsidRDefault="00EC67CA" w:rsidP="003212F5">
      <w:pPr>
        <w:widowControl/>
        <w:overflowPunct/>
        <w:autoSpaceDE/>
        <w:autoSpaceDN/>
        <w:adjustRightInd/>
        <w:jc w:val="both"/>
        <w:textAlignment w:val="auto"/>
        <w:rPr>
          <w:rFonts w:ascii="David" w:hAnsi="David"/>
          <w:color w:val="000000"/>
          <w:sz w:val="18"/>
          <w:szCs w:val="18"/>
          <w:rtl/>
        </w:rPr>
      </w:pPr>
      <w:r w:rsidRPr="00B7771C">
        <w:rPr>
          <w:rFonts w:ascii="David" w:hAnsi="David"/>
          <w:color w:val="000000"/>
          <w:rtl/>
        </w:rPr>
        <w:t>המידע הנוסף המצורף מהווה חלק בלתי נפרד מהדוחות הכספיים הנפרדים.</w:t>
      </w:r>
    </w:p>
    <w:tbl>
      <w:tblPr>
        <w:tblStyle w:val="TableGrid"/>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3470"/>
      </w:tblGrid>
      <w:tr w:rsidR="0076135C" w:rsidRPr="00F31884" w14:paraId="5142BC6C" w14:textId="77777777" w:rsidTr="00B221E8">
        <w:tc>
          <w:tcPr>
            <w:tcW w:w="466" w:type="pct"/>
          </w:tcPr>
          <w:p w14:paraId="024949AE" w14:textId="77777777" w:rsidR="0076135C" w:rsidRPr="00F31884" w:rsidRDefault="0076135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4534" w:type="pct"/>
          </w:tcPr>
          <w:p w14:paraId="509C4804" w14:textId="77777777" w:rsidR="0076135C" w:rsidRDefault="0076135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168396F4" w14:textId="77777777" w:rsidR="0076135C" w:rsidRPr="00F31884" w:rsidRDefault="0076135C" w:rsidP="007761DA">
            <w:pPr>
              <w:spacing w:line="240" w:lineRule="exact"/>
              <w:jc w:val="both"/>
              <w:rPr>
                <w:rFonts w:asciiTheme="majorBidi" w:hAnsiTheme="majorBidi"/>
                <w:b/>
                <w:bCs/>
                <w:rtl/>
              </w:rPr>
            </w:pPr>
          </w:p>
        </w:tc>
      </w:tr>
      <w:tr w:rsidR="0076135C" w:rsidRPr="009D09A5" w14:paraId="7EEEEB25" w14:textId="77777777" w:rsidTr="00B221E8">
        <w:trPr>
          <w:trHeight w:val="516"/>
        </w:trPr>
        <w:tc>
          <w:tcPr>
            <w:tcW w:w="466" w:type="pct"/>
          </w:tcPr>
          <w:p w14:paraId="08435467" w14:textId="77777777" w:rsidR="0076135C" w:rsidRPr="009D09A5" w:rsidRDefault="0076135C" w:rsidP="007761DA">
            <w:pPr>
              <w:bidi w:val="0"/>
              <w:spacing w:line="240" w:lineRule="exact"/>
              <w:jc w:val="right"/>
              <w:rPr>
                <w:rFonts w:asciiTheme="majorBidi" w:hAnsiTheme="majorBidi"/>
                <w:i/>
                <w:iCs/>
                <w:spacing w:val="-10"/>
              </w:rPr>
            </w:pPr>
          </w:p>
        </w:tc>
        <w:tc>
          <w:tcPr>
            <w:tcW w:w="4534" w:type="pct"/>
          </w:tcPr>
          <w:p w14:paraId="1A09ACBE" w14:textId="77777777" w:rsidR="0076135C" w:rsidRPr="00F46FA2" w:rsidRDefault="0076135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0034A6C8" w14:textId="77777777" w:rsidR="0076135C" w:rsidRPr="009D09A5" w:rsidRDefault="0076135C" w:rsidP="007761DA">
            <w:pPr>
              <w:spacing w:line="240" w:lineRule="exact"/>
              <w:jc w:val="both"/>
              <w:rPr>
                <w:rFonts w:asciiTheme="majorBidi" w:hAnsiTheme="majorBidi"/>
                <w:b/>
                <w:bCs/>
                <w:rtl/>
              </w:rPr>
            </w:pPr>
          </w:p>
        </w:tc>
      </w:tr>
      <w:tr w:rsidR="0076135C" w:rsidRPr="00555635" w14:paraId="34D1ECE2" w14:textId="77777777" w:rsidTr="00B221E8">
        <w:tc>
          <w:tcPr>
            <w:tcW w:w="466" w:type="pct"/>
          </w:tcPr>
          <w:p w14:paraId="2EBFD5E4" w14:textId="77777777" w:rsidR="0076135C" w:rsidRPr="009D09A5" w:rsidRDefault="0076135C" w:rsidP="007761DA">
            <w:pPr>
              <w:bidi w:val="0"/>
              <w:spacing w:line="240" w:lineRule="exact"/>
              <w:jc w:val="right"/>
              <w:rPr>
                <w:b/>
                <w:bCs/>
                <w:spacing w:val="-10"/>
              </w:rPr>
            </w:pPr>
          </w:p>
        </w:tc>
        <w:tc>
          <w:tcPr>
            <w:tcW w:w="4534" w:type="pct"/>
          </w:tcPr>
          <w:p w14:paraId="107D5FD3" w14:textId="77777777" w:rsidR="0076135C" w:rsidRPr="00656860" w:rsidRDefault="0076135C" w:rsidP="007761DA">
            <w:pPr>
              <w:spacing w:line="240" w:lineRule="exact"/>
              <w:ind w:left="720" w:hanging="720"/>
              <w:jc w:val="both"/>
              <w:rPr>
                <w:rFonts w:ascii="David" w:hAnsi="David"/>
                <w:b/>
                <w:bCs/>
                <w:color w:val="000000"/>
                <w:rtl/>
              </w:rPr>
            </w:pPr>
            <w:r>
              <w:rPr>
                <w:rFonts w:ascii="David" w:hAnsi="David" w:hint="cs"/>
                <w:b/>
                <w:bCs/>
                <w:color w:val="000000"/>
                <w:rtl/>
              </w:rPr>
              <w:t>דוחות על השינויים בהון (המשך)</w:t>
            </w:r>
          </w:p>
        </w:tc>
      </w:tr>
    </w:tbl>
    <w:p w14:paraId="74795BA9" w14:textId="77777777" w:rsidR="0076135C" w:rsidRDefault="0076135C" w:rsidP="0076135C"/>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480337" w14:paraId="1CC10D8D" w14:textId="77777777" w:rsidTr="007761DA">
        <w:tc>
          <w:tcPr>
            <w:tcW w:w="1417" w:type="dxa"/>
            <w:vAlign w:val="bottom"/>
          </w:tcPr>
          <w:p w14:paraId="6EBE601F"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187A7DAD" w14:textId="77777777" w:rsidR="0076135C" w:rsidRPr="00E03CF5" w:rsidRDefault="0076135C" w:rsidP="007761DA">
            <w:pPr>
              <w:spacing w:line="180" w:lineRule="exact"/>
              <w:rPr>
                <w:rtl/>
              </w:rPr>
            </w:pPr>
          </w:p>
        </w:tc>
        <w:tc>
          <w:tcPr>
            <w:tcW w:w="9786" w:type="dxa"/>
            <w:gridSpan w:val="11"/>
            <w:vAlign w:val="bottom"/>
          </w:tcPr>
          <w:p w14:paraId="2E34056E" w14:textId="77777777" w:rsidR="0076135C" w:rsidRPr="00011989"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מיוחס לבעלי מניות החברה</w:t>
            </w:r>
          </w:p>
        </w:tc>
      </w:tr>
      <w:tr w:rsidR="0076135C" w:rsidRPr="00480337" w14:paraId="2F131DAC" w14:textId="77777777" w:rsidTr="007761DA">
        <w:tc>
          <w:tcPr>
            <w:tcW w:w="1417" w:type="dxa"/>
            <w:vAlign w:val="bottom"/>
          </w:tcPr>
          <w:p w14:paraId="3531A3BA"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4C62F7AD" w14:textId="77777777" w:rsidR="0076135C" w:rsidRPr="00E03CF5" w:rsidRDefault="0076135C" w:rsidP="007761DA">
            <w:pPr>
              <w:spacing w:line="180" w:lineRule="exact"/>
              <w:rPr>
                <w:rtl/>
              </w:rPr>
            </w:pPr>
          </w:p>
        </w:tc>
        <w:tc>
          <w:tcPr>
            <w:tcW w:w="889" w:type="dxa"/>
            <w:vAlign w:val="bottom"/>
          </w:tcPr>
          <w:p w14:paraId="0BC4914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F05F3B6"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263595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8666E3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C9EFC2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A3BA17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CAED290"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79D0A0D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3B78A0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3384A9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191BD2C" w14:textId="77777777" w:rsidR="0076135C" w:rsidRPr="00011989" w:rsidRDefault="0076135C" w:rsidP="007761DA">
            <w:pPr>
              <w:spacing w:line="180" w:lineRule="exact"/>
              <w:rPr>
                <w:rFonts w:ascii="David" w:hAnsi="David"/>
                <w:b/>
                <w:bCs/>
                <w:sz w:val="16"/>
                <w:szCs w:val="16"/>
                <w:rtl/>
              </w:rPr>
            </w:pPr>
          </w:p>
        </w:tc>
      </w:tr>
      <w:tr w:rsidR="0076135C" w:rsidRPr="00480337" w14:paraId="477271F3" w14:textId="77777777" w:rsidTr="007761DA">
        <w:tc>
          <w:tcPr>
            <w:tcW w:w="1417" w:type="dxa"/>
            <w:vAlign w:val="bottom"/>
          </w:tcPr>
          <w:p w14:paraId="0B661D6A"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67831B63" w14:textId="77777777" w:rsidR="0076135C" w:rsidRPr="00E03CF5" w:rsidRDefault="0076135C" w:rsidP="007761DA">
            <w:pPr>
              <w:spacing w:line="180" w:lineRule="exact"/>
              <w:rPr>
                <w:rtl/>
              </w:rPr>
            </w:pPr>
          </w:p>
        </w:tc>
        <w:tc>
          <w:tcPr>
            <w:tcW w:w="889" w:type="dxa"/>
            <w:vAlign w:val="bottom"/>
          </w:tcPr>
          <w:p w14:paraId="2BBE816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67811F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756ACC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32F9CB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49C28CA"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5D5C77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5510FD9"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w:t>
            </w:r>
          </w:p>
        </w:tc>
        <w:tc>
          <w:tcPr>
            <w:tcW w:w="890" w:type="dxa"/>
            <w:vAlign w:val="bottom"/>
          </w:tcPr>
          <w:p w14:paraId="61D9AA7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66E28C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B1FD41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F18DA11" w14:textId="77777777" w:rsidR="0076135C" w:rsidRPr="00011989" w:rsidRDefault="0076135C" w:rsidP="007761DA">
            <w:pPr>
              <w:spacing w:line="180" w:lineRule="exact"/>
              <w:rPr>
                <w:rFonts w:ascii="David" w:hAnsi="David"/>
                <w:b/>
                <w:bCs/>
                <w:sz w:val="16"/>
                <w:szCs w:val="16"/>
                <w:rtl/>
              </w:rPr>
            </w:pPr>
          </w:p>
        </w:tc>
      </w:tr>
      <w:tr w:rsidR="0076135C" w:rsidRPr="00480337" w14:paraId="75357AB6" w14:textId="77777777" w:rsidTr="007761DA">
        <w:tc>
          <w:tcPr>
            <w:tcW w:w="1417" w:type="dxa"/>
            <w:vAlign w:val="bottom"/>
          </w:tcPr>
          <w:p w14:paraId="0C8A64D3"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44ABB8F" w14:textId="77777777" w:rsidR="0076135C" w:rsidRPr="00E03CF5" w:rsidRDefault="0076135C" w:rsidP="007761DA">
            <w:pPr>
              <w:spacing w:line="180" w:lineRule="exact"/>
              <w:rPr>
                <w:rtl/>
              </w:rPr>
            </w:pPr>
          </w:p>
        </w:tc>
        <w:tc>
          <w:tcPr>
            <w:tcW w:w="889" w:type="dxa"/>
            <w:vAlign w:val="bottom"/>
          </w:tcPr>
          <w:p w14:paraId="320A2CA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B60A68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5E0DC3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E6DD22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624BCC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A6BBDA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2572D1E"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הוצאות</w:t>
            </w:r>
          </w:p>
        </w:tc>
        <w:tc>
          <w:tcPr>
            <w:tcW w:w="890" w:type="dxa"/>
            <w:vAlign w:val="bottom"/>
          </w:tcPr>
          <w:p w14:paraId="456AD15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DEE7AC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0E8312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6B191DC" w14:textId="77777777" w:rsidR="0076135C" w:rsidRPr="00011989" w:rsidRDefault="0076135C" w:rsidP="007761DA">
            <w:pPr>
              <w:spacing w:line="180" w:lineRule="exact"/>
              <w:rPr>
                <w:rFonts w:ascii="David" w:hAnsi="David"/>
                <w:b/>
                <w:bCs/>
                <w:sz w:val="16"/>
                <w:szCs w:val="16"/>
                <w:rtl/>
              </w:rPr>
            </w:pPr>
          </w:p>
        </w:tc>
      </w:tr>
      <w:tr w:rsidR="0076135C" w:rsidRPr="00480337" w14:paraId="58597043" w14:textId="77777777" w:rsidTr="007761DA">
        <w:tc>
          <w:tcPr>
            <w:tcW w:w="1417" w:type="dxa"/>
            <w:vAlign w:val="bottom"/>
          </w:tcPr>
          <w:p w14:paraId="1FB1977F"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7B0DB4E1" w14:textId="77777777" w:rsidR="0076135C" w:rsidRPr="00E03CF5" w:rsidRDefault="0076135C" w:rsidP="007761DA">
            <w:pPr>
              <w:spacing w:line="180" w:lineRule="exact"/>
              <w:rPr>
                <w:rtl/>
              </w:rPr>
            </w:pPr>
          </w:p>
        </w:tc>
        <w:tc>
          <w:tcPr>
            <w:tcW w:w="889" w:type="dxa"/>
            <w:vAlign w:val="bottom"/>
          </w:tcPr>
          <w:p w14:paraId="57E1227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2F3D31E"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EF7265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A8624E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741A6B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CA50E8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32A0670"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מימון נטו</w:t>
            </w:r>
          </w:p>
        </w:tc>
        <w:tc>
          <w:tcPr>
            <w:tcW w:w="890" w:type="dxa"/>
            <w:vAlign w:val="bottom"/>
          </w:tcPr>
          <w:p w14:paraId="1E45CA89"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677A70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750DA9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3DFB618" w14:textId="77777777" w:rsidR="0076135C" w:rsidRPr="00011989" w:rsidRDefault="0076135C" w:rsidP="007761DA">
            <w:pPr>
              <w:spacing w:line="180" w:lineRule="exact"/>
              <w:rPr>
                <w:rFonts w:ascii="David" w:hAnsi="David"/>
                <w:b/>
                <w:bCs/>
                <w:sz w:val="16"/>
                <w:szCs w:val="16"/>
                <w:rtl/>
              </w:rPr>
            </w:pPr>
          </w:p>
        </w:tc>
      </w:tr>
      <w:tr w:rsidR="0076135C" w:rsidRPr="00480337" w14:paraId="38B8546E" w14:textId="77777777" w:rsidTr="007761DA">
        <w:tc>
          <w:tcPr>
            <w:tcW w:w="1417" w:type="dxa"/>
            <w:vAlign w:val="bottom"/>
          </w:tcPr>
          <w:p w14:paraId="7A34A75B"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51055946" w14:textId="77777777" w:rsidR="0076135C" w:rsidRPr="00E03CF5" w:rsidRDefault="0076135C" w:rsidP="007761DA">
            <w:pPr>
              <w:spacing w:line="180" w:lineRule="exact"/>
              <w:rPr>
                <w:rtl/>
              </w:rPr>
            </w:pPr>
          </w:p>
        </w:tc>
        <w:tc>
          <w:tcPr>
            <w:tcW w:w="889" w:type="dxa"/>
            <w:vAlign w:val="bottom"/>
          </w:tcPr>
          <w:p w14:paraId="553EBF2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3380425"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703FC7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EFA740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942B705"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F73F96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F32F1C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הנובעות</w:t>
            </w:r>
          </w:p>
        </w:tc>
        <w:tc>
          <w:tcPr>
            <w:tcW w:w="890" w:type="dxa"/>
            <w:vAlign w:val="bottom"/>
          </w:tcPr>
          <w:p w14:paraId="30723C94"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98AD91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EB6898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BC75297" w14:textId="77777777" w:rsidR="0076135C" w:rsidRPr="00011989" w:rsidRDefault="0076135C" w:rsidP="007761DA">
            <w:pPr>
              <w:spacing w:line="180" w:lineRule="exact"/>
              <w:rPr>
                <w:rFonts w:ascii="David" w:hAnsi="David"/>
                <w:b/>
                <w:bCs/>
                <w:sz w:val="16"/>
                <w:szCs w:val="16"/>
                <w:rtl/>
              </w:rPr>
            </w:pPr>
          </w:p>
        </w:tc>
      </w:tr>
      <w:tr w:rsidR="0076135C" w:rsidRPr="00480337" w14:paraId="0B4CED3D" w14:textId="77777777" w:rsidTr="007761DA">
        <w:tc>
          <w:tcPr>
            <w:tcW w:w="1417" w:type="dxa"/>
            <w:vAlign w:val="bottom"/>
          </w:tcPr>
          <w:p w14:paraId="128BD72E"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19CAC3AC" w14:textId="77777777" w:rsidR="0076135C" w:rsidRPr="00E03CF5" w:rsidRDefault="0076135C" w:rsidP="007761DA">
            <w:pPr>
              <w:spacing w:line="180" w:lineRule="exact"/>
              <w:rPr>
                <w:rtl/>
              </w:rPr>
            </w:pPr>
          </w:p>
        </w:tc>
        <w:tc>
          <w:tcPr>
            <w:tcW w:w="889" w:type="dxa"/>
            <w:vAlign w:val="bottom"/>
          </w:tcPr>
          <w:p w14:paraId="12C16DA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198AD8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945282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D21FE1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C1C97EF"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FFD89DB"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3C9E9530"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מחוזי</w:t>
            </w:r>
          </w:p>
        </w:tc>
        <w:tc>
          <w:tcPr>
            <w:tcW w:w="890" w:type="dxa"/>
            <w:vAlign w:val="bottom"/>
          </w:tcPr>
          <w:p w14:paraId="2ACE2B6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262F30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911C4E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9BCCE8D" w14:textId="77777777" w:rsidR="0076135C" w:rsidRPr="00011989" w:rsidRDefault="0076135C" w:rsidP="007761DA">
            <w:pPr>
              <w:spacing w:line="180" w:lineRule="exact"/>
              <w:rPr>
                <w:rFonts w:ascii="David" w:hAnsi="David"/>
                <w:b/>
                <w:bCs/>
                <w:sz w:val="16"/>
                <w:szCs w:val="16"/>
                <w:rtl/>
              </w:rPr>
            </w:pPr>
          </w:p>
        </w:tc>
      </w:tr>
      <w:tr w:rsidR="0076135C" w:rsidRPr="00480337" w14:paraId="568B8D80" w14:textId="77777777" w:rsidTr="007761DA">
        <w:tc>
          <w:tcPr>
            <w:tcW w:w="1417" w:type="dxa"/>
            <w:vAlign w:val="bottom"/>
          </w:tcPr>
          <w:p w14:paraId="2135F3DC"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DD90954" w14:textId="77777777" w:rsidR="0076135C" w:rsidRPr="00E03CF5" w:rsidRDefault="0076135C" w:rsidP="007761DA">
            <w:pPr>
              <w:spacing w:line="180" w:lineRule="exact"/>
              <w:rPr>
                <w:rtl/>
              </w:rPr>
            </w:pPr>
          </w:p>
        </w:tc>
        <w:tc>
          <w:tcPr>
            <w:tcW w:w="889" w:type="dxa"/>
            <w:vAlign w:val="bottom"/>
          </w:tcPr>
          <w:p w14:paraId="7A479D2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864BF8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C1385B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3FD8CC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10DA8B2"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89" w:type="dxa"/>
            <w:vAlign w:val="bottom"/>
          </w:tcPr>
          <w:p w14:paraId="440D93A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רווח</w:t>
            </w:r>
          </w:p>
        </w:tc>
        <w:tc>
          <w:tcPr>
            <w:tcW w:w="890" w:type="dxa"/>
            <w:vAlign w:val="bottom"/>
          </w:tcPr>
          <w:p w14:paraId="57E7139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56E8379D"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5AA6A1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5B5997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2CDA6F9" w14:textId="77777777" w:rsidR="0076135C" w:rsidRPr="00011989" w:rsidRDefault="0076135C" w:rsidP="007761DA">
            <w:pPr>
              <w:spacing w:line="180" w:lineRule="exact"/>
              <w:rPr>
                <w:rFonts w:ascii="David" w:hAnsi="David"/>
                <w:b/>
                <w:bCs/>
                <w:sz w:val="16"/>
                <w:szCs w:val="16"/>
                <w:rtl/>
              </w:rPr>
            </w:pPr>
          </w:p>
        </w:tc>
      </w:tr>
      <w:tr w:rsidR="0076135C" w:rsidRPr="00480337" w14:paraId="15CAEC3F" w14:textId="77777777" w:rsidTr="007761DA">
        <w:tc>
          <w:tcPr>
            <w:tcW w:w="1417" w:type="dxa"/>
            <w:vAlign w:val="bottom"/>
          </w:tcPr>
          <w:p w14:paraId="42C048D5"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65B6EB58" w14:textId="77777777" w:rsidR="0076135C" w:rsidRPr="00E03CF5" w:rsidRDefault="0076135C" w:rsidP="007761DA">
            <w:pPr>
              <w:spacing w:line="180" w:lineRule="exact"/>
              <w:rPr>
                <w:rtl/>
              </w:rPr>
            </w:pPr>
          </w:p>
        </w:tc>
        <w:tc>
          <w:tcPr>
            <w:tcW w:w="889" w:type="dxa"/>
            <w:vAlign w:val="bottom"/>
          </w:tcPr>
          <w:p w14:paraId="356F724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F7ECE94"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EC7C8A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168793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FFE2930"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עסקה</w:t>
            </w:r>
          </w:p>
        </w:tc>
        <w:tc>
          <w:tcPr>
            <w:tcW w:w="889" w:type="dxa"/>
            <w:vAlign w:val="bottom"/>
          </w:tcPr>
          <w:p w14:paraId="147EEEDB"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כולל אחר </w:t>
            </w:r>
          </w:p>
        </w:tc>
        <w:tc>
          <w:tcPr>
            <w:tcW w:w="890" w:type="dxa"/>
            <w:vAlign w:val="bottom"/>
          </w:tcPr>
          <w:p w14:paraId="649E07EC"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וחוזי </w:t>
            </w:r>
          </w:p>
        </w:tc>
        <w:tc>
          <w:tcPr>
            <w:tcW w:w="890" w:type="dxa"/>
            <w:vAlign w:val="bottom"/>
          </w:tcPr>
          <w:p w14:paraId="1DA2C3B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83A712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5130DA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6FF9384" w14:textId="77777777" w:rsidR="0076135C" w:rsidRPr="00011989" w:rsidRDefault="0076135C" w:rsidP="007761DA">
            <w:pPr>
              <w:spacing w:line="180" w:lineRule="exact"/>
              <w:rPr>
                <w:rFonts w:ascii="David" w:hAnsi="David"/>
                <w:b/>
                <w:bCs/>
                <w:sz w:val="16"/>
                <w:szCs w:val="16"/>
                <w:rtl/>
              </w:rPr>
            </w:pPr>
          </w:p>
        </w:tc>
      </w:tr>
      <w:tr w:rsidR="0076135C" w:rsidRPr="00480337" w14:paraId="6026A94C" w14:textId="77777777" w:rsidTr="007761DA">
        <w:tc>
          <w:tcPr>
            <w:tcW w:w="1417" w:type="dxa"/>
            <w:vAlign w:val="bottom"/>
          </w:tcPr>
          <w:p w14:paraId="24D5F6B1"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F65BAEB" w14:textId="77777777" w:rsidR="0076135C" w:rsidRPr="00E03CF5" w:rsidRDefault="0076135C" w:rsidP="007761DA">
            <w:pPr>
              <w:spacing w:line="180" w:lineRule="exact"/>
              <w:rPr>
                <w:rtl/>
              </w:rPr>
            </w:pPr>
          </w:p>
        </w:tc>
        <w:tc>
          <w:tcPr>
            <w:tcW w:w="889" w:type="dxa"/>
            <w:vAlign w:val="bottom"/>
          </w:tcPr>
          <w:p w14:paraId="3CC0A25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51FA1D7"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פרמיה על</w:t>
            </w:r>
          </w:p>
        </w:tc>
        <w:tc>
          <w:tcPr>
            <w:tcW w:w="889" w:type="dxa"/>
            <w:vAlign w:val="bottom"/>
          </w:tcPr>
          <w:p w14:paraId="69909995"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כתבי</w:t>
            </w:r>
          </w:p>
        </w:tc>
        <w:tc>
          <w:tcPr>
            <w:tcW w:w="890" w:type="dxa"/>
            <w:vAlign w:val="bottom"/>
          </w:tcPr>
          <w:p w14:paraId="6B60D93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שטרי הון</w:t>
            </w:r>
          </w:p>
        </w:tc>
        <w:tc>
          <w:tcPr>
            <w:tcW w:w="890" w:type="dxa"/>
            <w:vAlign w:val="bottom"/>
          </w:tcPr>
          <w:p w14:paraId="7D7A2F5A"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עם בעליה</w:t>
            </w:r>
          </w:p>
        </w:tc>
        <w:tc>
          <w:tcPr>
            <w:tcW w:w="889" w:type="dxa"/>
            <w:vAlign w:val="bottom"/>
          </w:tcPr>
          <w:p w14:paraId="53779332"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על נכסים</w:t>
            </w:r>
          </w:p>
        </w:tc>
        <w:tc>
          <w:tcPr>
            <w:tcW w:w="890" w:type="dxa"/>
            <w:vAlign w:val="bottom"/>
          </w:tcPr>
          <w:p w14:paraId="2D56B69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72A8698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קרנות הון</w:t>
            </w:r>
          </w:p>
        </w:tc>
        <w:tc>
          <w:tcPr>
            <w:tcW w:w="889" w:type="dxa"/>
            <w:vAlign w:val="bottom"/>
          </w:tcPr>
          <w:p w14:paraId="41E4EDE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מניות</w:t>
            </w:r>
          </w:p>
        </w:tc>
        <w:tc>
          <w:tcPr>
            <w:tcW w:w="890" w:type="dxa"/>
            <w:vAlign w:val="bottom"/>
          </w:tcPr>
          <w:p w14:paraId="0687A7F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יתרת</w:t>
            </w:r>
          </w:p>
        </w:tc>
        <w:tc>
          <w:tcPr>
            <w:tcW w:w="890" w:type="dxa"/>
            <w:vAlign w:val="bottom"/>
          </w:tcPr>
          <w:p w14:paraId="1D444C0F" w14:textId="77777777" w:rsidR="0076135C" w:rsidRPr="00011989" w:rsidRDefault="0076135C" w:rsidP="007761DA">
            <w:pPr>
              <w:spacing w:line="180" w:lineRule="exact"/>
              <w:rPr>
                <w:rFonts w:ascii="David" w:hAnsi="David"/>
                <w:b/>
                <w:bCs/>
                <w:sz w:val="16"/>
                <w:szCs w:val="16"/>
                <w:rtl/>
              </w:rPr>
            </w:pPr>
          </w:p>
        </w:tc>
      </w:tr>
      <w:tr w:rsidR="0076135C" w:rsidRPr="00480337" w14:paraId="0EDADB7E" w14:textId="77777777" w:rsidTr="007761DA">
        <w:tc>
          <w:tcPr>
            <w:tcW w:w="1417" w:type="dxa"/>
            <w:vAlign w:val="bottom"/>
          </w:tcPr>
          <w:p w14:paraId="4639BE3F"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0445778" w14:textId="77777777" w:rsidR="0076135C" w:rsidRPr="00E03CF5" w:rsidRDefault="0076135C" w:rsidP="007761DA">
            <w:pPr>
              <w:spacing w:line="180" w:lineRule="exact"/>
              <w:rPr>
                <w:rtl/>
              </w:rPr>
            </w:pPr>
          </w:p>
        </w:tc>
        <w:tc>
          <w:tcPr>
            <w:tcW w:w="889" w:type="dxa"/>
            <w:vAlign w:val="bottom"/>
          </w:tcPr>
          <w:p w14:paraId="48DC759A"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הון מניות</w:t>
            </w:r>
          </w:p>
        </w:tc>
        <w:tc>
          <w:tcPr>
            <w:tcW w:w="890" w:type="dxa"/>
            <w:vAlign w:val="bottom"/>
          </w:tcPr>
          <w:p w14:paraId="4C987B12"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מניות</w:t>
            </w:r>
          </w:p>
        </w:tc>
        <w:tc>
          <w:tcPr>
            <w:tcW w:w="889" w:type="dxa"/>
            <w:vAlign w:val="bottom"/>
          </w:tcPr>
          <w:p w14:paraId="10B6517C"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אופציה</w:t>
            </w:r>
          </w:p>
        </w:tc>
        <w:tc>
          <w:tcPr>
            <w:tcW w:w="890" w:type="dxa"/>
            <w:vAlign w:val="bottom"/>
          </w:tcPr>
          <w:p w14:paraId="3D60C3C2"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צמיתים</w:t>
            </w:r>
          </w:p>
        </w:tc>
        <w:tc>
          <w:tcPr>
            <w:tcW w:w="890" w:type="dxa"/>
            <w:vAlign w:val="bottom"/>
          </w:tcPr>
          <w:p w14:paraId="4442CEC8"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שליטה</w:t>
            </w:r>
          </w:p>
        </w:tc>
        <w:tc>
          <w:tcPr>
            <w:tcW w:w="889" w:type="dxa"/>
            <w:vAlign w:val="bottom"/>
          </w:tcPr>
          <w:p w14:paraId="5203984F"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פיננסיים</w:t>
            </w:r>
          </w:p>
        </w:tc>
        <w:tc>
          <w:tcPr>
            <w:tcW w:w="890" w:type="dxa"/>
            <w:vAlign w:val="bottom"/>
          </w:tcPr>
          <w:p w14:paraId="6EF6FDBE"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משנה</w:t>
            </w:r>
          </w:p>
        </w:tc>
        <w:tc>
          <w:tcPr>
            <w:tcW w:w="890" w:type="dxa"/>
            <w:vAlign w:val="bottom"/>
          </w:tcPr>
          <w:p w14:paraId="14714335"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אחרות</w:t>
            </w:r>
          </w:p>
        </w:tc>
        <w:tc>
          <w:tcPr>
            <w:tcW w:w="889" w:type="dxa"/>
            <w:vAlign w:val="bottom"/>
          </w:tcPr>
          <w:p w14:paraId="582C125B"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באוצר</w:t>
            </w:r>
          </w:p>
        </w:tc>
        <w:tc>
          <w:tcPr>
            <w:tcW w:w="890" w:type="dxa"/>
            <w:vAlign w:val="bottom"/>
          </w:tcPr>
          <w:p w14:paraId="2DC91F8D"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עודפים</w:t>
            </w:r>
          </w:p>
        </w:tc>
        <w:tc>
          <w:tcPr>
            <w:tcW w:w="890" w:type="dxa"/>
            <w:vAlign w:val="bottom"/>
          </w:tcPr>
          <w:p w14:paraId="17CC2CAE"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סה"כ</w:t>
            </w:r>
          </w:p>
        </w:tc>
      </w:tr>
      <w:tr w:rsidR="0076135C" w:rsidRPr="00480337" w14:paraId="05388787" w14:textId="77777777" w:rsidTr="007761DA">
        <w:tc>
          <w:tcPr>
            <w:tcW w:w="1417" w:type="dxa"/>
            <w:vAlign w:val="bottom"/>
          </w:tcPr>
          <w:p w14:paraId="7D2320CD"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47AE42DF" w14:textId="77777777" w:rsidR="0076135C" w:rsidRPr="00E03CF5" w:rsidRDefault="0076135C" w:rsidP="007761DA">
            <w:pPr>
              <w:spacing w:line="180" w:lineRule="exact"/>
              <w:rPr>
                <w:rtl/>
              </w:rPr>
            </w:pPr>
          </w:p>
        </w:tc>
        <w:tc>
          <w:tcPr>
            <w:tcW w:w="9786" w:type="dxa"/>
            <w:gridSpan w:val="11"/>
            <w:vAlign w:val="bottom"/>
          </w:tcPr>
          <w:p w14:paraId="03483C28" w14:textId="77777777" w:rsidR="0076135C"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אלפי ש"ח</w:t>
            </w:r>
          </w:p>
        </w:tc>
      </w:tr>
    </w:tbl>
    <w:p w14:paraId="64B3F3F9" w14:textId="77777777" w:rsidR="0076135C" w:rsidRPr="00394BDD" w:rsidRDefault="0076135C" w:rsidP="0076135C">
      <w:pPr>
        <w:rPr>
          <w:rtl/>
        </w:rPr>
      </w:pPr>
    </w:p>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E03CF5" w14:paraId="44876AAD" w14:textId="77777777" w:rsidTr="007761DA">
        <w:tc>
          <w:tcPr>
            <w:tcW w:w="1417" w:type="dxa"/>
            <w:vAlign w:val="bottom"/>
          </w:tcPr>
          <w:p w14:paraId="66A3958D" w14:textId="77777777" w:rsidR="0076135C" w:rsidRDefault="0076135C" w:rsidP="007761DA">
            <w:pPr>
              <w:ind w:left="567"/>
              <w:rPr>
                <w:rFonts w:ascii="Aptos Narrow" w:hAnsi="Aptos Narrow"/>
                <w:b/>
                <w:bCs/>
                <w:color w:val="000000"/>
                <w:rtl/>
              </w:rPr>
            </w:pPr>
          </w:p>
        </w:tc>
        <w:tc>
          <w:tcPr>
            <w:tcW w:w="3260" w:type="dxa"/>
            <w:vAlign w:val="bottom"/>
          </w:tcPr>
          <w:p w14:paraId="2CAD27AD" w14:textId="0B325842" w:rsidR="0076135C" w:rsidRPr="0076135C" w:rsidRDefault="0076135C" w:rsidP="007761DA">
            <w:pPr>
              <w:rPr>
                <w:rFonts w:ascii="Aptos Narrow" w:hAnsi="Aptos Narrow"/>
                <w:b/>
                <w:bCs/>
                <w:color w:val="000000"/>
                <w:spacing w:val="-8"/>
                <w:rtl/>
              </w:rPr>
            </w:pPr>
            <w:r w:rsidRPr="0076135C">
              <w:rPr>
                <w:rFonts w:ascii="David" w:hAnsi="David" w:hint="cs"/>
                <w:b/>
                <w:bCs/>
                <w:color w:val="000000"/>
                <w:spacing w:val="-8"/>
                <w:rtl/>
              </w:rPr>
              <w:t xml:space="preserve">לתקופה של </w:t>
            </w:r>
            <w:r>
              <w:rPr>
                <w:rFonts w:ascii="David" w:hAnsi="David" w:hint="cs"/>
                <w:b/>
                <w:bCs/>
                <w:color w:val="000000"/>
                <w:spacing w:val="-8"/>
                <w:rtl/>
              </w:rPr>
              <w:t>שלושה</w:t>
            </w:r>
            <w:r w:rsidRPr="0076135C">
              <w:rPr>
                <w:rFonts w:ascii="David" w:hAnsi="David" w:hint="cs"/>
                <w:b/>
                <w:bCs/>
                <w:color w:val="000000"/>
                <w:spacing w:val="-8"/>
                <w:rtl/>
              </w:rPr>
              <w:t xml:space="preserve"> חודשים שהסתיימה ביום 30 ביוני </w:t>
            </w:r>
            <w:r w:rsidR="005264D4">
              <w:rPr>
                <w:rFonts w:ascii="David" w:hAnsi="David" w:hint="cs"/>
                <w:b/>
                <w:bCs/>
                <w:color w:val="000000"/>
                <w:spacing w:val="-8"/>
                <w:rtl/>
              </w:rPr>
              <w:t>2025</w:t>
            </w:r>
            <w:r w:rsidRPr="0076135C">
              <w:rPr>
                <w:rFonts w:ascii="David" w:hAnsi="David" w:hint="cs"/>
                <w:b/>
                <w:bCs/>
                <w:color w:val="000000"/>
                <w:spacing w:val="-8"/>
                <w:rtl/>
              </w:rPr>
              <w:t xml:space="preserve"> (בלתי מבוקר)</w:t>
            </w:r>
          </w:p>
        </w:tc>
        <w:tc>
          <w:tcPr>
            <w:tcW w:w="889" w:type="dxa"/>
            <w:vAlign w:val="bottom"/>
          </w:tcPr>
          <w:p w14:paraId="09D7EF71" w14:textId="77777777" w:rsidR="0076135C" w:rsidRPr="00480337" w:rsidRDefault="0076135C" w:rsidP="007761DA">
            <w:pPr>
              <w:rPr>
                <w:rFonts w:ascii="David" w:hAnsi="David"/>
                <w:rtl/>
              </w:rPr>
            </w:pPr>
          </w:p>
        </w:tc>
        <w:tc>
          <w:tcPr>
            <w:tcW w:w="890" w:type="dxa"/>
            <w:vAlign w:val="bottom"/>
          </w:tcPr>
          <w:p w14:paraId="3C09827D" w14:textId="77777777" w:rsidR="0076135C" w:rsidRPr="00480337" w:rsidRDefault="0076135C" w:rsidP="007761DA">
            <w:pPr>
              <w:rPr>
                <w:rFonts w:ascii="David" w:hAnsi="David"/>
                <w:rtl/>
              </w:rPr>
            </w:pPr>
          </w:p>
        </w:tc>
        <w:tc>
          <w:tcPr>
            <w:tcW w:w="889" w:type="dxa"/>
            <w:vAlign w:val="bottom"/>
          </w:tcPr>
          <w:p w14:paraId="53DFD757" w14:textId="77777777" w:rsidR="0076135C" w:rsidRPr="00480337" w:rsidRDefault="0076135C" w:rsidP="007761DA">
            <w:pPr>
              <w:rPr>
                <w:rFonts w:ascii="David" w:hAnsi="David"/>
                <w:rtl/>
              </w:rPr>
            </w:pPr>
          </w:p>
        </w:tc>
        <w:tc>
          <w:tcPr>
            <w:tcW w:w="890" w:type="dxa"/>
            <w:vAlign w:val="bottom"/>
          </w:tcPr>
          <w:p w14:paraId="4D550DF4" w14:textId="77777777" w:rsidR="0076135C" w:rsidRPr="00480337" w:rsidRDefault="0076135C" w:rsidP="007761DA">
            <w:pPr>
              <w:rPr>
                <w:rFonts w:ascii="David" w:hAnsi="David"/>
                <w:rtl/>
              </w:rPr>
            </w:pPr>
          </w:p>
        </w:tc>
        <w:tc>
          <w:tcPr>
            <w:tcW w:w="890" w:type="dxa"/>
            <w:vAlign w:val="bottom"/>
          </w:tcPr>
          <w:p w14:paraId="53053251" w14:textId="77777777" w:rsidR="0076135C" w:rsidRPr="00480337" w:rsidRDefault="0076135C" w:rsidP="007761DA">
            <w:pPr>
              <w:rPr>
                <w:rFonts w:ascii="David" w:hAnsi="David"/>
                <w:rtl/>
              </w:rPr>
            </w:pPr>
          </w:p>
        </w:tc>
        <w:tc>
          <w:tcPr>
            <w:tcW w:w="889" w:type="dxa"/>
            <w:vAlign w:val="bottom"/>
          </w:tcPr>
          <w:p w14:paraId="09681DC1" w14:textId="77777777" w:rsidR="0076135C" w:rsidRPr="00480337" w:rsidRDefault="0076135C" w:rsidP="007761DA">
            <w:pPr>
              <w:rPr>
                <w:rFonts w:ascii="David" w:hAnsi="David"/>
                <w:rtl/>
              </w:rPr>
            </w:pPr>
          </w:p>
        </w:tc>
        <w:tc>
          <w:tcPr>
            <w:tcW w:w="890" w:type="dxa"/>
            <w:vAlign w:val="bottom"/>
          </w:tcPr>
          <w:p w14:paraId="7A4A1DCC" w14:textId="77777777" w:rsidR="0076135C" w:rsidRPr="00480337" w:rsidRDefault="0076135C" w:rsidP="007761DA">
            <w:pPr>
              <w:rPr>
                <w:rFonts w:ascii="David" w:hAnsi="David"/>
                <w:rtl/>
              </w:rPr>
            </w:pPr>
          </w:p>
        </w:tc>
        <w:tc>
          <w:tcPr>
            <w:tcW w:w="890" w:type="dxa"/>
            <w:vAlign w:val="bottom"/>
          </w:tcPr>
          <w:p w14:paraId="08660D27" w14:textId="77777777" w:rsidR="0076135C" w:rsidRPr="00480337" w:rsidRDefault="0076135C" w:rsidP="007761DA">
            <w:pPr>
              <w:rPr>
                <w:rFonts w:ascii="David" w:hAnsi="David"/>
                <w:rtl/>
              </w:rPr>
            </w:pPr>
          </w:p>
        </w:tc>
        <w:tc>
          <w:tcPr>
            <w:tcW w:w="889" w:type="dxa"/>
            <w:vAlign w:val="bottom"/>
          </w:tcPr>
          <w:p w14:paraId="4E135654" w14:textId="77777777" w:rsidR="0076135C" w:rsidRPr="00480337" w:rsidRDefault="0076135C" w:rsidP="007761DA">
            <w:pPr>
              <w:rPr>
                <w:rFonts w:ascii="David" w:hAnsi="David"/>
                <w:rtl/>
              </w:rPr>
            </w:pPr>
          </w:p>
        </w:tc>
        <w:tc>
          <w:tcPr>
            <w:tcW w:w="890" w:type="dxa"/>
            <w:vAlign w:val="bottom"/>
          </w:tcPr>
          <w:p w14:paraId="56E3A117" w14:textId="77777777" w:rsidR="0076135C" w:rsidRPr="00480337" w:rsidRDefault="0076135C" w:rsidP="007761DA">
            <w:pPr>
              <w:rPr>
                <w:rFonts w:ascii="David" w:hAnsi="David"/>
                <w:rtl/>
              </w:rPr>
            </w:pPr>
          </w:p>
        </w:tc>
        <w:tc>
          <w:tcPr>
            <w:tcW w:w="890" w:type="dxa"/>
            <w:vAlign w:val="bottom"/>
          </w:tcPr>
          <w:p w14:paraId="75A7E19E" w14:textId="77777777" w:rsidR="0076135C" w:rsidRPr="00480337" w:rsidRDefault="0076135C" w:rsidP="007761DA">
            <w:pPr>
              <w:rPr>
                <w:rFonts w:ascii="David" w:hAnsi="David"/>
                <w:rtl/>
              </w:rPr>
            </w:pPr>
          </w:p>
        </w:tc>
      </w:tr>
      <w:tr w:rsidR="0076135C" w:rsidRPr="00E03CF5" w14:paraId="315EB5F5" w14:textId="77777777" w:rsidTr="007761DA">
        <w:tc>
          <w:tcPr>
            <w:tcW w:w="1417" w:type="dxa"/>
            <w:vAlign w:val="bottom"/>
          </w:tcPr>
          <w:p w14:paraId="1A14477E" w14:textId="77777777" w:rsidR="0076135C" w:rsidRDefault="0076135C" w:rsidP="007761DA">
            <w:pPr>
              <w:ind w:left="567"/>
              <w:rPr>
                <w:rFonts w:ascii="Aptos Narrow" w:hAnsi="Aptos Narrow"/>
                <w:b/>
                <w:bCs/>
                <w:color w:val="000000"/>
                <w:rtl/>
              </w:rPr>
            </w:pPr>
          </w:p>
        </w:tc>
        <w:tc>
          <w:tcPr>
            <w:tcW w:w="3260" w:type="dxa"/>
            <w:vAlign w:val="bottom"/>
          </w:tcPr>
          <w:p w14:paraId="17075BAE" w14:textId="25708C02" w:rsidR="0076135C" w:rsidRPr="00E03CF5" w:rsidRDefault="0076135C" w:rsidP="007761DA">
            <w:pPr>
              <w:rPr>
                <w:rtl/>
              </w:rPr>
            </w:pPr>
            <w:r>
              <w:rPr>
                <w:rFonts w:ascii="Aptos Narrow" w:hAnsi="Aptos Narrow"/>
                <w:b/>
                <w:bCs/>
                <w:color w:val="000000"/>
                <w:rtl/>
              </w:rPr>
              <w:t xml:space="preserve">יתרה ליום 1 </w:t>
            </w:r>
            <w:r>
              <w:rPr>
                <w:rFonts w:ascii="Aptos Narrow" w:hAnsi="Aptos Narrow" w:hint="cs"/>
                <w:b/>
                <w:bCs/>
                <w:color w:val="000000"/>
                <w:rtl/>
              </w:rPr>
              <w:t xml:space="preserve">במרץ, </w:t>
            </w:r>
            <w:r w:rsidR="005264D4">
              <w:rPr>
                <w:rFonts w:ascii="Aptos Narrow" w:hAnsi="Aptos Narrow" w:hint="cs"/>
                <w:b/>
                <w:bCs/>
                <w:color w:val="000000"/>
                <w:rtl/>
              </w:rPr>
              <w:t>2025</w:t>
            </w:r>
          </w:p>
        </w:tc>
        <w:tc>
          <w:tcPr>
            <w:tcW w:w="889" w:type="dxa"/>
            <w:vAlign w:val="bottom"/>
          </w:tcPr>
          <w:p w14:paraId="1054F0D0" w14:textId="77777777" w:rsidR="0076135C" w:rsidRPr="00480337" w:rsidRDefault="0076135C" w:rsidP="007761DA">
            <w:pPr>
              <w:rPr>
                <w:rFonts w:ascii="David" w:hAnsi="David"/>
                <w:rtl/>
              </w:rPr>
            </w:pPr>
          </w:p>
        </w:tc>
        <w:tc>
          <w:tcPr>
            <w:tcW w:w="890" w:type="dxa"/>
            <w:vAlign w:val="bottom"/>
          </w:tcPr>
          <w:p w14:paraId="25A723CC" w14:textId="77777777" w:rsidR="0076135C" w:rsidRPr="00480337" w:rsidRDefault="0076135C" w:rsidP="007761DA">
            <w:pPr>
              <w:rPr>
                <w:rFonts w:ascii="David" w:hAnsi="David"/>
                <w:rtl/>
              </w:rPr>
            </w:pPr>
          </w:p>
        </w:tc>
        <w:tc>
          <w:tcPr>
            <w:tcW w:w="889" w:type="dxa"/>
            <w:vAlign w:val="bottom"/>
          </w:tcPr>
          <w:p w14:paraId="1815007C" w14:textId="77777777" w:rsidR="0076135C" w:rsidRPr="00480337" w:rsidRDefault="0076135C" w:rsidP="007761DA">
            <w:pPr>
              <w:rPr>
                <w:rFonts w:ascii="David" w:hAnsi="David"/>
                <w:rtl/>
              </w:rPr>
            </w:pPr>
          </w:p>
        </w:tc>
        <w:tc>
          <w:tcPr>
            <w:tcW w:w="890" w:type="dxa"/>
            <w:vAlign w:val="bottom"/>
          </w:tcPr>
          <w:p w14:paraId="78C05170" w14:textId="77777777" w:rsidR="0076135C" w:rsidRPr="00480337" w:rsidRDefault="0076135C" w:rsidP="007761DA">
            <w:pPr>
              <w:rPr>
                <w:rFonts w:ascii="David" w:hAnsi="David"/>
                <w:rtl/>
              </w:rPr>
            </w:pPr>
          </w:p>
        </w:tc>
        <w:tc>
          <w:tcPr>
            <w:tcW w:w="890" w:type="dxa"/>
            <w:vAlign w:val="bottom"/>
          </w:tcPr>
          <w:p w14:paraId="05011EF7" w14:textId="77777777" w:rsidR="0076135C" w:rsidRPr="00480337" w:rsidRDefault="0076135C" w:rsidP="007761DA">
            <w:pPr>
              <w:rPr>
                <w:rFonts w:ascii="David" w:hAnsi="David"/>
                <w:rtl/>
              </w:rPr>
            </w:pPr>
          </w:p>
        </w:tc>
        <w:tc>
          <w:tcPr>
            <w:tcW w:w="889" w:type="dxa"/>
            <w:vAlign w:val="bottom"/>
          </w:tcPr>
          <w:p w14:paraId="170DA527" w14:textId="77777777" w:rsidR="0076135C" w:rsidRPr="00480337" w:rsidRDefault="0076135C" w:rsidP="007761DA">
            <w:pPr>
              <w:rPr>
                <w:rFonts w:ascii="David" w:hAnsi="David"/>
                <w:rtl/>
              </w:rPr>
            </w:pPr>
          </w:p>
        </w:tc>
        <w:tc>
          <w:tcPr>
            <w:tcW w:w="890" w:type="dxa"/>
            <w:vAlign w:val="bottom"/>
          </w:tcPr>
          <w:p w14:paraId="01857E39" w14:textId="77777777" w:rsidR="0076135C" w:rsidRPr="00480337" w:rsidRDefault="0076135C" w:rsidP="007761DA">
            <w:pPr>
              <w:rPr>
                <w:rFonts w:ascii="David" w:hAnsi="David"/>
                <w:rtl/>
              </w:rPr>
            </w:pPr>
          </w:p>
        </w:tc>
        <w:tc>
          <w:tcPr>
            <w:tcW w:w="890" w:type="dxa"/>
            <w:vAlign w:val="bottom"/>
          </w:tcPr>
          <w:p w14:paraId="7947F4E5" w14:textId="77777777" w:rsidR="0076135C" w:rsidRPr="00480337" w:rsidRDefault="0076135C" w:rsidP="007761DA">
            <w:pPr>
              <w:rPr>
                <w:rFonts w:ascii="David" w:hAnsi="David"/>
                <w:rtl/>
              </w:rPr>
            </w:pPr>
          </w:p>
        </w:tc>
        <w:tc>
          <w:tcPr>
            <w:tcW w:w="889" w:type="dxa"/>
            <w:vAlign w:val="bottom"/>
          </w:tcPr>
          <w:p w14:paraId="588AEB21" w14:textId="77777777" w:rsidR="0076135C" w:rsidRPr="00480337" w:rsidRDefault="0076135C" w:rsidP="007761DA">
            <w:pPr>
              <w:rPr>
                <w:rFonts w:ascii="David" w:hAnsi="David"/>
                <w:rtl/>
              </w:rPr>
            </w:pPr>
          </w:p>
        </w:tc>
        <w:tc>
          <w:tcPr>
            <w:tcW w:w="890" w:type="dxa"/>
            <w:vAlign w:val="bottom"/>
          </w:tcPr>
          <w:p w14:paraId="646B329E" w14:textId="77777777" w:rsidR="0076135C" w:rsidRPr="00480337" w:rsidRDefault="0076135C" w:rsidP="007761DA">
            <w:pPr>
              <w:rPr>
                <w:rFonts w:ascii="David" w:hAnsi="David"/>
                <w:rtl/>
              </w:rPr>
            </w:pPr>
          </w:p>
        </w:tc>
        <w:tc>
          <w:tcPr>
            <w:tcW w:w="890" w:type="dxa"/>
            <w:vAlign w:val="bottom"/>
          </w:tcPr>
          <w:p w14:paraId="7F81CB3C" w14:textId="77777777" w:rsidR="0076135C" w:rsidRPr="00480337" w:rsidRDefault="0076135C" w:rsidP="007761DA">
            <w:pPr>
              <w:rPr>
                <w:rFonts w:ascii="David" w:hAnsi="David"/>
                <w:rtl/>
              </w:rPr>
            </w:pPr>
          </w:p>
        </w:tc>
      </w:tr>
      <w:tr w:rsidR="0076135C" w:rsidRPr="00E03CF5" w14:paraId="5563D95A" w14:textId="77777777" w:rsidTr="007761DA">
        <w:tc>
          <w:tcPr>
            <w:tcW w:w="1417" w:type="dxa"/>
            <w:vAlign w:val="bottom"/>
          </w:tcPr>
          <w:p w14:paraId="197746E8" w14:textId="77777777" w:rsidR="0076135C" w:rsidRDefault="0076135C" w:rsidP="007761DA">
            <w:pPr>
              <w:ind w:left="567"/>
              <w:rPr>
                <w:rFonts w:ascii="Aptos Narrow" w:hAnsi="Aptos Narrow"/>
                <w:color w:val="000000"/>
                <w:rtl/>
              </w:rPr>
            </w:pPr>
          </w:p>
        </w:tc>
        <w:tc>
          <w:tcPr>
            <w:tcW w:w="3260" w:type="dxa"/>
            <w:vAlign w:val="bottom"/>
          </w:tcPr>
          <w:p w14:paraId="0FE7F007" w14:textId="77777777" w:rsidR="0076135C" w:rsidRPr="00E03CF5" w:rsidRDefault="0076135C" w:rsidP="007761DA">
            <w:pPr>
              <w:rPr>
                <w:rtl/>
              </w:rPr>
            </w:pPr>
            <w:r>
              <w:rPr>
                <w:rFonts w:ascii="Aptos Narrow" w:hAnsi="Aptos Narrow"/>
                <w:color w:val="000000"/>
                <w:rtl/>
              </w:rPr>
              <w:t>רווח (הפסד) לתקופה</w:t>
            </w:r>
          </w:p>
        </w:tc>
        <w:tc>
          <w:tcPr>
            <w:tcW w:w="889" w:type="dxa"/>
            <w:vAlign w:val="bottom"/>
          </w:tcPr>
          <w:p w14:paraId="4FEFE36E" w14:textId="77777777" w:rsidR="0076135C" w:rsidRPr="00480337" w:rsidRDefault="0076135C" w:rsidP="007761DA">
            <w:pPr>
              <w:rPr>
                <w:rFonts w:ascii="David" w:hAnsi="David"/>
                <w:rtl/>
              </w:rPr>
            </w:pPr>
          </w:p>
        </w:tc>
        <w:tc>
          <w:tcPr>
            <w:tcW w:w="890" w:type="dxa"/>
            <w:vAlign w:val="bottom"/>
          </w:tcPr>
          <w:p w14:paraId="40F4D737" w14:textId="77777777" w:rsidR="0076135C" w:rsidRPr="00480337" w:rsidRDefault="0076135C" w:rsidP="007761DA">
            <w:pPr>
              <w:rPr>
                <w:rFonts w:ascii="David" w:hAnsi="David"/>
                <w:rtl/>
              </w:rPr>
            </w:pPr>
          </w:p>
        </w:tc>
        <w:tc>
          <w:tcPr>
            <w:tcW w:w="889" w:type="dxa"/>
            <w:vAlign w:val="bottom"/>
          </w:tcPr>
          <w:p w14:paraId="0BF1342C" w14:textId="77777777" w:rsidR="0076135C" w:rsidRPr="00480337" w:rsidRDefault="0076135C" w:rsidP="007761DA">
            <w:pPr>
              <w:rPr>
                <w:rFonts w:ascii="David" w:hAnsi="David"/>
                <w:rtl/>
              </w:rPr>
            </w:pPr>
          </w:p>
        </w:tc>
        <w:tc>
          <w:tcPr>
            <w:tcW w:w="890" w:type="dxa"/>
            <w:vAlign w:val="bottom"/>
          </w:tcPr>
          <w:p w14:paraId="3F6B31A2" w14:textId="77777777" w:rsidR="0076135C" w:rsidRPr="00480337" w:rsidRDefault="0076135C" w:rsidP="007761DA">
            <w:pPr>
              <w:rPr>
                <w:rFonts w:ascii="David" w:hAnsi="David"/>
                <w:rtl/>
              </w:rPr>
            </w:pPr>
          </w:p>
        </w:tc>
        <w:tc>
          <w:tcPr>
            <w:tcW w:w="890" w:type="dxa"/>
            <w:vAlign w:val="bottom"/>
          </w:tcPr>
          <w:p w14:paraId="0E5BEFCB" w14:textId="77777777" w:rsidR="0076135C" w:rsidRPr="00480337" w:rsidRDefault="0076135C" w:rsidP="007761DA">
            <w:pPr>
              <w:rPr>
                <w:rFonts w:ascii="David" w:hAnsi="David"/>
                <w:rtl/>
              </w:rPr>
            </w:pPr>
          </w:p>
        </w:tc>
        <w:tc>
          <w:tcPr>
            <w:tcW w:w="889" w:type="dxa"/>
            <w:vAlign w:val="bottom"/>
          </w:tcPr>
          <w:p w14:paraId="780AED59" w14:textId="77777777" w:rsidR="0076135C" w:rsidRPr="00480337" w:rsidRDefault="0076135C" w:rsidP="007761DA">
            <w:pPr>
              <w:rPr>
                <w:rFonts w:ascii="David" w:hAnsi="David"/>
                <w:rtl/>
              </w:rPr>
            </w:pPr>
          </w:p>
        </w:tc>
        <w:tc>
          <w:tcPr>
            <w:tcW w:w="890" w:type="dxa"/>
            <w:vAlign w:val="bottom"/>
          </w:tcPr>
          <w:p w14:paraId="56406EC9" w14:textId="77777777" w:rsidR="0076135C" w:rsidRPr="00480337" w:rsidRDefault="0076135C" w:rsidP="007761DA">
            <w:pPr>
              <w:rPr>
                <w:rFonts w:ascii="David" w:hAnsi="David"/>
                <w:rtl/>
              </w:rPr>
            </w:pPr>
          </w:p>
        </w:tc>
        <w:tc>
          <w:tcPr>
            <w:tcW w:w="890" w:type="dxa"/>
            <w:vAlign w:val="bottom"/>
          </w:tcPr>
          <w:p w14:paraId="00E6EDD0" w14:textId="77777777" w:rsidR="0076135C" w:rsidRPr="00480337" w:rsidRDefault="0076135C" w:rsidP="007761DA">
            <w:pPr>
              <w:rPr>
                <w:rFonts w:ascii="David" w:hAnsi="David"/>
                <w:rtl/>
              </w:rPr>
            </w:pPr>
          </w:p>
        </w:tc>
        <w:tc>
          <w:tcPr>
            <w:tcW w:w="889" w:type="dxa"/>
            <w:vAlign w:val="bottom"/>
          </w:tcPr>
          <w:p w14:paraId="363E0168" w14:textId="77777777" w:rsidR="0076135C" w:rsidRPr="00480337" w:rsidRDefault="0076135C" w:rsidP="007761DA">
            <w:pPr>
              <w:rPr>
                <w:rFonts w:ascii="David" w:hAnsi="David"/>
                <w:rtl/>
              </w:rPr>
            </w:pPr>
          </w:p>
        </w:tc>
        <w:tc>
          <w:tcPr>
            <w:tcW w:w="890" w:type="dxa"/>
            <w:vAlign w:val="bottom"/>
          </w:tcPr>
          <w:p w14:paraId="03C8B925" w14:textId="77777777" w:rsidR="0076135C" w:rsidRPr="00480337" w:rsidRDefault="0076135C" w:rsidP="007761DA">
            <w:pPr>
              <w:rPr>
                <w:rFonts w:ascii="David" w:hAnsi="David"/>
                <w:rtl/>
              </w:rPr>
            </w:pPr>
          </w:p>
        </w:tc>
        <w:tc>
          <w:tcPr>
            <w:tcW w:w="890" w:type="dxa"/>
            <w:vAlign w:val="bottom"/>
          </w:tcPr>
          <w:p w14:paraId="46736E86" w14:textId="77777777" w:rsidR="0076135C" w:rsidRPr="00480337" w:rsidRDefault="0076135C" w:rsidP="007761DA">
            <w:pPr>
              <w:rPr>
                <w:rFonts w:ascii="David" w:hAnsi="David"/>
                <w:rtl/>
              </w:rPr>
            </w:pPr>
          </w:p>
        </w:tc>
      </w:tr>
      <w:tr w:rsidR="0076135C" w:rsidRPr="00E03CF5" w14:paraId="7E82F636" w14:textId="77777777" w:rsidTr="007761DA">
        <w:tc>
          <w:tcPr>
            <w:tcW w:w="1417" w:type="dxa"/>
            <w:vAlign w:val="bottom"/>
          </w:tcPr>
          <w:p w14:paraId="72964741" w14:textId="77777777" w:rsidR="0076135C" w:rsidRDefault="0076135C" w:rsidP="007761DA">
            <w:pPr>
              <w:ind w:left="567"/>
              <w:rPr>
                <w:rFonts w:ascii="Aptos Narrow" w:hAnsi="Aptos Narrow"/>
                <w:color w:val="000000"/>
                <w:rtl/>
              </w:rPr>
            </w:pPr>
          </w:p>
        </w:tc>
        <w:tc>
          <w:tcPr>
            <w:tcW w:w="3260" w:type="dxa"/>
            <w:vAlign w:val="bottom"/>
          </w:tcPr>
          <w:p w14:paraId="0A388898" w14:textId="77777777" w:rsidR="0076135C" w:rsidRPr="00E03CF5" w:rsidRDefault="0076135C" w:rsidP="007761DA">
            <w:pPr>
              <w:rPr>
                <w:rtl/>
              </w:rPr>
            </w:pPr>
            <w:r>
              <w:rPr>
                <w:rFonts w:ascii="Aptos Narrow" w:hAnsi="Aptos Narrow"/>
                <w:color w:val="000000"/>
                <w:rtl/>
              </w:rPr>
              <w:t>רווח (הפסד) כולל אחר לתקופה</w:t>
            </w:r>
          </w:p>
        </w:tc>
        <w:tc>
          <w:tcPr>
            <w:tcW w:w="889" w:type="dxa"/>
            <w:vAlign w:val="bottom"/>
          </w:tcPr>
          <w:p w14:paraId="35DCEBFD"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7756084C"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3A893F13"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3E45924C"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0E0A31A6"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381F5E15"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26692EFC"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2C3C4DD8"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89" w:type="dxa"/>
            <w:vAlign w:val="bottom"/>
          </w:tcPr>
          <w:p w14:paraId="20831836"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604480B2"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c>
          <w:tcPr>
            <w:tcW w:w="890" w:type="dxa"/>
            <w:vAlign w:val="bottom"/>
          </w:tcPr>
          <w:p w14:paraId="3F0A0588" w14:textId="77777777" w:rsidR="0076135C" w:rsidRPr="00480337" w:rsidRDefault="0076135C" w:rsidP="007761DA">
            <w:pPr>
              <w:pBdr>
                <w:bottom w:val="single" w:sz="4" w:space="0" w:color="auto"/>
              </w:pBdr>
              <w:rPr>
                <w:rFonts w:ascii="David" w:hAnsi="David"/>
                <w:rtl/>
              </w:rPr>
            </w:pPr>
            <w:r w:rsidRPr="00480337">
              <w:rPr>
                <w:rFonts w:ascii="David" w:hAnsi="David"/>
                <w:color w:val="000000"/>
              </w:rPr>
              <w:t> </w:t>
            </w:r>
          </w:p>
        </w:tc>
      </w:tr>
      <w:tr w:rsidR="0076135C" w:rsidRPr="00E03CF5" w14:paraId="56F51014" w14:textId="77777777" w:rsidTr="007761DA">
        <w:tc>
          <w:tcPr>
            <w:tcW w:w="1417" w:type="dxa"/>
            <w:vAlign w:val="bottom"/>
          </w:tcPr>
          <w:p w14:paraId="012C8496" w14:textId="77777777" w:rsidR="0076135C" w:rsidRDefault="0076135C" w:rsidP="007761DA">
            <w:pPr>
              <w:ind w:left="567"/>
              <w:rPr>
                <w:rFonts w:ascii="Aptos Narrow" w:hAnsi="Aptos Narrow"/>
                <w:color w:val="000000"/>
                <w:rtl/>
              </w:rPr>
            </w:pPr>
          </w:p>
        </w:tc>
        <w:tc>
          <w:tcPr>
            <w:tcW w:w="3260" w:type="dxa"/>
            <w:vAlign w:val="bottom"/>
          </w:tcPr>
          <w:p w14:paraId="23E7117C" w14:textId="77777777" w:rsidR="0076135C" w:rsidRPr="00E03CF5" w:rsidRDefault="0076135C" w:rsidP="007761DA">
            <w:pPr>
              <w:rPr>
                <w:rtl/>
              </w:rPr>
            </w:pPr>
            <w:r>
              <w:rPr>
                <w:rFonts w:ascii="Aptos Narrow" w:hAnsi="Aptos Narrow"/>
                <w:color w:val="000000"/>
                <w:rtl/>
              </w:rPr>
              <w:t>סך הכל הרווח (הפסד) הכולל לתקופה</w:t>
            </w:r>
          </w:p>
        </w:tc>
        <w:tc>
          <w:tcPr>
            <w:tcW w:w="889" w:type="dxa"/>
            <w:vAlign w:val="bottom"/>
          </w:tcPr>
          <w:p w14:paraId="72969537" w14:textId="77777777" w:rsidR="0076135C" w:rsidRPr="00480337" w:rsidRDefault="0076135C" w:rsidP="007761DA">
            <w:pPr>
              <w:pBdr>
                <w:bottom w:val="single" w:sz="4" w:space="0" w:color="auto"/>
              </w:pBdr>
              <w:rPr>
                <w:rFonts w:ascii="David" w:hAnsi="David"/>
                <w:rtl/>
              </w:rPr>
            </w:pPr>
          </w:p>
        </w:tc>
        <w:tc>
          <w:tcPr>
            <w:tcW w:w="890" w:type="dxa"/>
            <w:vAlign w:val="bottom"/>
          </w:tcPr>
          <w:p w14:paraId="15E75C27" w14:textId="77777777" w:rsidR="0076135C" w:rsidRPr="00480337" w:rsidRDefault="0076135C" w:rsidP="007761DA">
            <w:pPr>
              <w:pBdr>
                <w:bottom w:val="single" w:sz="4" w:space="0" w:color="auto"/>
              </w:pBdr>
              <w:rPr>
                <w:rFonts w:ascii="David" w:hAnsi="David"/>
                <w:rtl/>
              </w:rPr>
            </w:pPr>
          </w:p>
        </w:tc>
        <w:tc>
          <w:tcPr>
            <w:tcW w:w="889" w:type="dxa"/>
            <w:vAlign w:val="bottom"/>
          </w:tcPr>
          <w:p w14:paraId="67C6F518" w14:textId="77777777" w:rsidR="0076135C" w:rsidRPr="00480337" w:rsidRDefault="0076135C" w:rsidP="007761DA">
            <w:pPr>
              <w:pBdr>
                <w:bottom w:val="single" w:sz="4" w:space="0" w:color="auto"/>
              </w:pBdr>
              <w:rPr>
                <w:rFonts w:ascii="David" w:hAnsi="David"/>
                <w:rtl/>
              </w:rPr>
            </w:pPr>
          </w:p>
        </w:tc>
        <w:tc>
          <w:tcPr>
            <w:tcW w:w="890" w:type="dxa"/>
            <w:vAlign w:val="bottom"/>
          </w:tcPr>
          <w:p w14:paraId="56B58B02" w14:textId="77777777" w:rsidR="0076135C" w:rsidRPr="00480337" w:rsidRDefault="0076135C" w:rsidP="007761DA">
            <w:pPr>
              <w:pBdr>
                <w:bottom w:val="single" w:sz="4" w:space="0" w:color="auto"/>
              </w:pBdr>
              <w:rPr>
                <w:rFonts w:ascii="David" w:hAnsi="David"/>
                <w:rtl/>
              </w:rPr>
            </w:pPr>
          </w:p>
        </w:tc>
        <w:tc>
          <w:tcPr>
            <w:tcW w:w="890" w:type="dxa"/>
            <w:vAlign w:val="bottom"/>
          </w:tcPr>
          <w:p w14:paraId="0DA2BE25" w14:textId="77777777" w:rsidR="0076135C" w:rsidRPr="00480337" w:rsidRDefault="0076135C" w:rsidP="007761DA">
            <w:pPr>
              <w:pBdr>
                <w:bottom w:val="single" w:sz="4" w:space="0" w:color="auto"/>
              </w:pBdr>
              <w:rPr>
                <w:rFonts w:ascii="David" w:hAnsi="David"/>
                <w:rtl/>
              </w:rPr>
            </w:pPr>
          </w:p>
        </w:tc>
        <w:tc>
          <w:tcPr>
            <w:tcW w:w="889" w:type="dxa"/>
            <w:vAlign w:val="bottom"/>
          </w:tcPr>
          <w:p w14:paraId="376552EE" w14:textId="77777777" w:rsidR="0076135C" w:rsidRPr="00480337" w:rsidRDefault="0076135C" w:rsidP="007761DA">
            <w:pPr>
              <w:pBdr>
                <w:bottom w:val="single" w:sz="4" w:space="0" w:color="auto"/>
              </w:pBdr>
              <w:rPr>
                <w:rFonts w:ascii="David" w:hAnsi="David"/>
                <w:rtl/>
              </w:rPr>
            </w:pPr>
          </w:p>
        </w:tc>
        <w:tc>
          <w:tcPr>
            <w:tcW w:w="890" w:type="dxa"/>
            <w:vAlign w:val="bottom"/>
          </w:tcPr>
          <w:p w14:paraId="452B44DC" w14:textId="77777777" w:rsidR="0076135C" w:rsidRPr="00480337" w:rsidRDefault="0076135C" w:rsidP="007761DA">
            <w:pPr>
              <w:pBdr>
                <w:bottom w:val="single" w:sz="4" w:space="0" w:color="auto"/>
              </w:pBdr>
              <w:rPr>
                <w:rFonts w:ascii="David" w:hAnsi="David"/>
                <w:rtl/>
              </w:rPr>
            </w:pPr>
          </w:p>
        </w:tc>
        <w:tc>
          <w:tcPr>
            <w:tcW w:w="890" w:type="dxa"/>
            <w:vAlign w:val="bottom"/>
          </w:tcPr>
          <w:p w14:paraId="27FD81F1" w14:textId="77777777" w:rsidR="0076135C" w:rsidRPr="00480337" w:rsidRDefault="0076135C" w:rsidP="007761DA">
            <w:pPr>
              <w:pBdr>
                <w:bottom w:val="single" w:sz="4" w:space="0" w:color="auto"/>
              </w:pBdr>
              <w:rPr>
                <w:rFonts w:ascii="David" w:hAnsi="David"/>
                <w:rtl/>
              </w:rPr>
            </w:pPr>
          </w:p>
        </w:tc>
        <w:tc>
          <w:tcPr>
            <w:tcW w:w="889" w:type="dxa"/>
            <w:vAlign w:val="bottom"/>
          </w:tcPr>
          <w:p w14:paraId="436EC21B" w14:textId="77777777" w:rsidR="0076135C" w:rsidRPr="00480337" w:rsidRDefault="0076135C" w:rsidP="007761DA">
            <w:pPr>
              <w:pBdr>
                <w:bottom w:val="single" w:sz="4" w:space="0" w:color="auto"/>
              </w:pBdr>
              <w:rPr>
                <w:rFonts w:ascii="David" w:hAnsi="David"/>
                <w:rtl/>
              </w:rPr>
            </w:pPr>
          </w:p>
        </w:tc>
        <w:tc>
          <w:tcPr>
            <w:tcW w:w="890" w:type="dxa"/>
            <w:vAlign w:val="bottom"/>
          </w:tcPr>
          <w:p w14:paraId="0B19718F" w14:textId="77777777" w:rsidR="0076135C" w:rsidRPr="00480337" w:rsidRDefault="0076135C" w:rsidP="007761DA">
            <w:pPr>
              <w:pBdr>
                <w:bottom w:val="single" w:sz="4" w:space="0" w:color="auto"/>
              </w:pBdr>
              <w:rPr>
                <w:rFonts w:ascii="David" w:hAnsi="David"/>
                <w:rtl/>
              </w:rPr>
            </w:pPr>
          </w:p>
        </w:tc>
        <w:tc>
          <w:tcPr>
            <w:tcW w:w="890" w:type="dxa"/>
            <w:vAlign w:val="bottom"/>
          </w:tcPr>
          <w:p w14:paraId="6A263611" w14:textId="77777777" w:rsidR="0076135C" w:rsidRPr="00480337" w:rsidRDefault="0076135C" w:rsidP="007761DA">
            <w:pPr>
              <w:pBdr>
                <w:bottom w:val="single" w:sz="4" w:space="0" w:color="auto"/>
              </w:pBdr>
              <w:rPr>
                <w:rFonts w:ascii="David" w:hAnsi="David"/>
                <w:rtl/>
              </w:rPr>
            </w:pPr>
          </w:p>
        </w:tc>
      </w:tr>
      <w:tr w:rsidR="0076135C" w:rsidRPr="00E03CF5" w14:paraId="35F5F03B" w14:textId="77777777" w:rsidTr="007761DA">
        <w:tc>
          <w:tcPr>
            <w:tcW w:w="1417" w:type="dxa"/>
            <w:vAlign w:val="bottom"/>
          </w:tcPr>
          <w:p w14:paraId="1276AA4E" w14:textId="77777777" w:rsidR="0076135C" w:rsidRPr="00E03CF5" w:rsidRDefault="0076135C" w:rsidP="007761DA">
            <w:pPr>
              <w:ind w:left="567"/>
              <w:rPr>
                <w:rtl/>
              </w:rPr>
            </w:pPr>
          </w:p>
        </w:tc>
        <w:tc>
          <w:tcPr>
            <w:tcW w:w="3260" w:type="dxa"/>
            <w:vAlign w:val="bottom"/>
          </w:tcPr>
          <w:p w14:paraId="6D704069" w14:textId="77777777" w:rsidR="0076135C" w:rsidRPr="00E03CF5" w:rsidRDefault="0076135C" w:rsidP="007761DA">
            <w:pPr>
              <w:rPr>
                <w:rtl/>
              </w:rPr>
            </w:pPr>
          </w:p>
        </w:tc>
        <w:tc>
          <w:tcPr>
            <w:tcW w:w="889" w:type="dxa"/>
            <w:vAlign w:val="bottom"/>
          </w:tcPr>
          <w:p w14:paraId="0663E054" w14:textId="77777777" w:rsidR="0076135C" w:rsidRPr="00480337" w:rsidRDefault="0076135C" w:rsidP="007761DA">
            <w:pPr>
              <w:rPr>
                <w:rFonts w:ascii="David" w:hAnsi="David"/>
                <w:rtl/>
              </w:rPr>
            </w:pPr>
          </w:p>
        </w:tc>
        <w:tc>
          <w:tcPr>
            <w:tcW w:w="890" w:type="dxa"/>
            <w:vAlign w:val="bottom"/>
          </w:tcPr>
          <w:p w14:paraId="40A1A472" w14:textId="77777777" w:rsidR="0076135C" w:rsidRPr="00480337" w:rsidRDefault="0076135C" w:rsidP="007761DA">
            <w:pPr>
              <w:rPr>
                <w:rFonts w:ascii="David" w:hAnsi="David"/>
                <w:rtl/>
              </w:rPr>
            </w:pPr>
          </w:p>
        </w:tc>
        <w:tc>
          <w:tcPr>
            <w:tcW w:w="889" w:type="dxa"/>
            <w:vAlign w:val="bottom"/>
          </w:tcPr>
          <w:p w14:paraId="142E9085" w14:textId="77777777" w:rsidR="0076135C" w:rsidRPr="00480337" w:rsidRDefault="0076135C" w:rsidP="007761DA">
            <w:pPr>
              <w:rPr>
                <w:rFonts w:ascii="David" w:hAnsi="David"/>
                <w:rtl/>
              </w:rPr>
            </w:pPr>
          </w:p>
        </w:tc>
        <w:tc>
          <w:tcPr>
            <w:tcW w:w="890" w:type="dxa"/>
            <w:vAlign w:val="bottom"/>
          </w:tcPr>
          <w:p w14:paraId="596AEF65" w14:textId="77777777" w:rsidR="0076135C" w:rsidRPr="00480337" w:rsidRDefault="0076135C" w:rsidP="007761DA">
            <w:pPr>
              <w:rPr>
                <w:rFonts w:ascii="David" w:hAnsi="David"/>
                <w:rtl/>
              </w:rPr>
            </w:pPr>
          </w:p>
        </w:tc>
        <w:tc>
          <w:tcPr>
            <w:tcW w:w="890" w:type="dxa"/>
            <w:vAlign w:val="bottom"/>
          </w:tcPr>
          <w:p w14:paraId="766ECE8E" w14:textId="77777777" w:rsidR="0076135C" w:rsidRPr="00480337" w:rsidRDefault="0076135C" w:rsidP="007761DA">
            <w:pPr>
              <w:rPr>
                <w:rFonts w:ascii="David" w:hAnsi="David"/>
                <w:rtl/>
              </w:rPr>
            </w:pPr>
          </w:p>
        </w:tc>
        <w:tc>
          <w:tcPr>
            <w:tcW w:w="889" w:type="dxa"/>
            <w:vAlign w:val="bottom"/>
          </w:tcPr>
          <w:p w14:paraId="13F707C3" w14:textId="77777777" w:rsidR="0076135C" w:rsidRPr="00480337" w:rsidRDefault="0076135C" w:rsidP="007761DA">
            <w:pPr>
              <w:rPr>
                <w:rFonts w:ascii="David" w:hAnsi="David"/>
                <w:rtl/>
              </w:rPr>
            </w:pPr>
          </w:p>
        </w:tc>
        <w:tc>
          <w:tcPr>
            <w:tcW w:w="890" w:type="dxa"/>
            <w:vAlign w:val="bottom"/>
          </w:tcPr>
          <w:p w14:paraId="06F18628" w14:textId="77777777" w:rsidR="0076135C" w:rsidRPr="00480337" w:rsidRDefault="0076135C" w:rsidP="007761DA">
            <w:pPr>
              <w:rPr>
                <w:rFonts w:ascii="David" w:hAnsi="David"/>
                <w:rtl/>
              </w:rPr>
            </w:pPr>
          </w:p>
        </w:tc>
        <w:tc>
          <w:tcPr>
            <w:tcW w:w="890" w:type="dxa"/>
            <w:vAlign w:val="bottom"/>
          </w:tcPr>
          <w:p w14:paraId="7AB4567D" w14:textId="77777777" w:rsidR="0076135C" w:rsidRPr="00480337" w:rsidRDefault="0076135C" w:rsidP="007761DA">
            <w:pPr>
              <w:rPr>
                <w:rFonts w:ascii="David" w:hAnsi="David"/>
                <w:rtl/>
              </w:rPr>
            </w:pPr>
          </w:p>
        </w:tc>
        <w:tc>
          <w:tcPr>
            <w:tcW w:w="889" w:type="dxa"/>
            <w:vAlign w:val="bottom"/>
          </w:tcPr>
          <w:p w14:paraId="7366EED2" w14:textId="77777777" w:rsidR="0076135C" w:rsidRPr="00480337" w:rsidRDefault="0076135C" w:rsidP="007761DA">
            <w:pPr>
              <w:rPr>
                <w:rFonts w:ascii="David" w:hAnsi="David"/>
                <w:rtl/>
              </w:rPr>
            </w:pPr>
          </w:p>
        </w:tc>
        <w:tc>
          <w:tcPr>
            <w:tcW w:w="890" w:type="dxa"/>
            <w:vAlign w:val="bottom"/>
          </w:tcPr>
          <w:p w14:paraId="4EE4E067" w14:textId="77777777" w:rsidR="0076135C" w:rsidRPr="00480337" w:rsidRDefault="0076135C" w:rsidP="007761DA">
            <w:pPr>
              <w:rPr>
                <w:rFonts w:ascii="David" w:hAnsi="David"/>
                <w:rtl/>
              </w:rPr>
            </w:pPr>
          </w:p>
        </w:tc>
        <w:tc>
          <w:tcPr>
            <w:tcW w:w="890" w:type="dxa"/>
            <w:vAlign w:val="bottom"/>
          </w:tcPr>
          <w:p w14:paraId="3D81C1D5" w14:textId="77777777" w:rsidR="0076135C" w:rsidRPr="00480337" w:rsidRDefault="0076135C" w:rsidP="007761DA">
            <w:pPr>
              <w:rPr>
                <w:rFonts w:ascii="David" w:hAnsi="David"/>
                <w:rtl/>
              </w:rPr>
            </w:pPr>
          </w:p>
        </w:tc>
      </w:tr>
      <w:tr w:rsidR="0076135C" w:rsidRPr="00E03CF5" w14:paraId="36642AE1" w14:textId="77777777" w:rsidTr="007761DA">
        <w:tc>
          <w:tcPr>
            <w:tcW w:w="1417" w:type="dxa"/>
            <w:vAlign w:val="bottom"/>
          </w:tcPr>
          <w:p w14:paraId="370DD7D5" w14:textId="77777777" w:rsidR="0076135C" w:rsidRDefault="0076135C" w:rsidP="007761DA">
            <w:pPr>
              <w:ind w:left="567"/>
              <w:rPr>
                <w:rFonts w:ascii="Aptos Narrow" w:hAnsi="Aptos Narrow"/>
                <w:i/>
                <w:iCs/>
                <w:color w:val="000000"/>
                <w:u w:val="single"/>
                <w:rtl/>
              </w:rPr>
            </w:pPr>
          </w:p>
        </w:tc>
        <w:tc>
          <w:tcPr>
            <w:tcW w:w="3260" w:type="dxa"/>
            <w:vAlign w:val="bottom"/>
          </w:tcPr>
          <w:p w14:paraId="291DDC66" w14:textId="77777777" w:rsidR="0076135C" w:rsidRPr="0076135C" w:rsidRDefault="0076135C" w:rsidP="007761DA">
            <w:pPr>
              <w:rPr>
                <w:spacing w:val="-10"/>
                <w:rtl/>
              </w:rPr>
            </w:pPr>
            <w:r w:rsidRPr="0076135C">
              <w:rPr>
                <w:rFonts w:ascii="Aptos Narrow" w:hAnsi="Aptos Narrow"/>
                <w:i/>
                <w:iCs/>
                <w:color w:val="000000"/>
                <w:spacing w:val="-10"/>
                <w:u w:val="single"/>
                <w:rtl/>
              </w:rPr>
              <w:t>עסקאות עם בעלים שנזקפו ישירות להון:</w:t>
            </w:r>
          </w:p>
        </w:tc>
        <w:tc>
          <w:tcPr>
            <w:tcW w:w="889" w:type="dxa"/>
            <w:vAlign w:val="bottom"/>
          </w:tcPr>
          <w:p w14:paraId="799CFC9C" w14:textId="77777777" w:rsidR="0076135C" w:rsidRPr="00480337" w:rsidRDefault="0076135C" w:rsidP="007761DA">
            <w:pPr>
              <w:rPr>
                <w:rFonts w:ascii="David" w:hAnsi="David"/>
                <w:rtl/>
              </w:rPr>
            </w:pPr>
          </w:p>
        </w:tc>
        <w:tc>
          <w:tcPr>
            <w:tcW w:w="890" w:type="dxa"/>
            <w:vAlign w:val="bottom"/>
          </w:tcPr>
          <w:p w14:paraId="1693D86C" w14:textId="77777777" w:rsidR="0076135C" w:rsidRPr="00480337" w:rsidRDefault="0076135C" w:rsidP="007761DA">
            <w:pPr>
              <w:rPr>
                <w:rFonts w:ascii="David" w:hAnsi="David"/>
                <w:rtl/>
              </w:rPr>
            </w:pPr>
          </w:p>
        </w:tc>
        <w:tc>
          <w:tcPr>
            <w:tcW w:w="889" w:type="dxa"/>
            <w:vAlign w:val="bottom"/>
          </w:tcPr>
          <w:p w14:paraId="40E26281" w14:textId="77777777" w:rsidR="0076135C" w:rsidRPr="00480337" w:rsidRDefault="0076135C" w:rsidP="007761DA">
            <w:pPr>
              <w:rPr>
                <w:rFonts w:ascii="David" w:hAnsi="David"/>
                <w:rtl/>
              </w:rPr>
            </w:pPr>
          </w:p>
        </w:tc>
        <w:tc>
          <w:tcPr>
            <w:tcW w:w="890" w:type="dxa"/>
            <w:vAlign w:val="bottom"/>
          </w:tcPr>
          <w:p w14:paraId="47E9BC57" w14:textId="77777777" w:rsidR="0076135C" w:rsidRPr="00480337" w:rsidRDefault="0076135C" w:rsidP="007761DA">
            <w:pPr>
              <w:rPr>
                <w:rFonts w:ascii="David" w:hAnsi="David"/>
                <w:rtl/>
              </w:rPr>
            </w:pPr>
          </w:p>
        </w:tc>
        <w:tc>
          <w:tcPr>
            <w:tcW w:w="890" w:type="dxa"/>
            <w:vAlign w:val="bottom"/>
          </w:tcPr>
          <w:p w14:paraId="6CEB2866" w14:textId="77777777" w:rsidR="0076135C" w:rsidRPr="00480337" w:rsidRDefault="0076135C" w:rsidP="007761DA">
            <w:pPr>
              <w:rPr>
                <w:rFonts w:ascii="David" w:hAnsi="David"/>
                <w:rtl/>
              </w:rPr>
            </w:pPr>
          </w:p>
        </w:tc>
        <w:tc>
          <w:tcPr>
            <w:tcW w:w="889" w:type="dxa"/>
            <w:vAlign w:val="bottom"/>
          </w:tcPr>
          <w:p w14:paraId="1479C63F" w14:textId="77777777" w:rsidR="0076135C" w:rsidRPr="00480337" w:rsidRDefault="0076135C" w:rsidP="007761DA">
            <w:pPr>
              <w:rPr>
                <w:rFonts w:ascii="David" w:hAnsi="David"/>
                <w:rtl/>
              </w:rPr>
            </w:pPr>
          </w:p>
        </w:tc>
        <w:tc>
          <w:tcPr>
            <w:tcW w:w="890" w:type="dxa"/>
            <w:vAlign w:val="bottom"/>
          </w:tcPr>
          <w:p w14:paraId="1EB715A9" w14:textId="77777777" w:rsidR="0076135C" w:rsidRPr="00480337" w:rsidRDefault="0076135C" w:rsidP="007761DA">
            <w:pPr>
              <w:rPr>
                <w:rFonts w:ascii="David" w:hAnsi="David"/>
                <w:rtl/>
              </w:rPr>
            </w:pPr>
          </w:p>
        </w:tc>
        <w:tc>
          <w:tcPr>
            <w:tcW w:w="890" w:type="dxa"/>
            <w:vAlign w:val="bottom"/>
          </w:tcPr>
          <w:p w14:paraId="70C6C5C4" w14:textId="77777777" w:rsidR="0076135C" w:rsidRPr="00480337" w:rsidRDefault="0076135C" w:rsidP="007761DA">
            <w:pPr>
              <w:rPr>
                <w:rFonts w:ascii="David" w:hAnsi="David"/>
                <w:rtl/>
              </w:rPr>
            </w:pPr>
          </w:p>
        </w:tc>
        <w:tc>
          <w:tcPr>
            <w:tcW w:w="889" w:type="dxa"/>
            <w:vAlign w:val="bottom"/>
          </w:tcPr>
          <w:p w14:paraId="149DD416" w14:textId="77777777" w:rsidR="0076135C" w:rsidRPr="00480337" w:rsidRDefault="0076135C" w:rsidP="007761DA">
            <w:pPr>
              <w:rPr>
                <w:rFonts w:ascii="David" w:hAnsi="David"/>
                <w:rtl/>
              </w:rPr>
            </w:pPr>
          </w:p>
        </w:tc>
        <w:tc>
          <w:tcPr>
            <w:tcW w:w="890" w:type="dxa"/>
            <w:vAlign w:val="bottom"/>
          </w:tcPr>
          <w:p w14:paraId="05DE086B" w14:textId="77777777" w:rsidR="0076135C" w:rsidRPr="00480337" w:rsidRDefault="0076135C" w:rsidP="007761DA">
            <w:pPr>
              <w:rPr>
                <w:rFonts w:ascii="David" w:hAnsi="David"/>
                <w:rtl/>
              </w:rPr>
            </w:pPr>
          </w:p>
        </w:tc>
        <w:tc>
          <w:tcPr>
            <w:tcW w:w="890" w:type="dxa"/>
            <w:vAlign w:val="bottom"/>
          </w:tcPr>
          <w:p w14:paraId="31F59BBB" w14:textId="77777777" w:rsidR="0076135C" w:rsidRPr="00480337" w:rsidRDefault="0076135C" w:rsidP="007761DA">
            <w:pPr>
              <w:rPr>
                <w:rFonts w:ascii="David" w:hAnsi="David"/>
                <w:rtl/>
              </w:rPr>
            </w:pPr>
          </w:p>
        </w:tc>
      </w:tr>
      <w:tr w:rsidR="0076135C" w:rsidRPr="00E03CF5" w14:paraId="04B49126" w14:textId="77777777" w:rsidTr="007761DA">
        <w:tc>
          <w:tcPr>
            <w:tcW w:w="1417" w:type="dxa"/>
            <w:vAlign w:val="bottom"/>
          </w:tcPr>
          <w:p w14:paraId="3BCDBA54" w14:textId="77777777" w:rsidR="0076135C" w:rsidRDefault="0076135C" w:rsidP="007761DA">
            <w:pPr>
              <w:ind w:left="567"/>
              <w:rPr>
                <w:rFonts w:ascii="Aptos Narrow" w:hAnsi="Aptos Narrow"/>
                <w:color w:val="000000"/>
                <w:rtl/>
              </w:rPr>
            </w:pPr>
          </w:p>
        </w:tc>
        <w:tc>
          <w:tcPr>
            <w:tcW w:w="3260" w:type="dxa"/>
            <w:vAlign w:val="bottom"/>
          </w:tcPr>
          <w:p w14:paraId="5E71F205" w14:textId="77777777" w:rsidR="0076135C" w:rsidRPr="00E03CF5" w:rsidRDefault="0076135C" w:rsidP="007761DA">
            <w:pPr>
              <w:rPr>
                <w:rtl/>
              </w:rPr>
            </w:pPr>
            <w:r>
              <w:rPr>
                <w:rFonts w:ascii="Aptos Narrow" w:hAnsi="Aptos Narrow"/>
                <w:color w:val="000000"/>
                <w:rtl/>
              </w:rPr>
              <w:t>הנפקת מניות</w:t>
            </w:r>
          </w:p>
        </w:tc>
        <w:tc>
          <w:tcPr>
            <w:tcW w:w="889" w:type="dxa"/>
            <w:vAlign w:val="bottom"/>
          </w:tcPr>
          <w:p w14:paraId="545E8AEC" w14:textId="77777777" w:rsidR="0076135C" w:rsidRPr="00480337" w:rsidRDefault="0076135C" w:rsidP="007761DA">
            <w:pPr>
              <w:rPr>
                <w:rFonts w:ascii="David" w:hAnsi="David"/>
                <w:rtl/>
              </w:rPr>
            </w:pPr>
          </w:p>
        </w:tc>
        <w:tc>
          <w:tcPr>
            <w:tcW w:w="890" w:type="dxa"/>
            <w:vAlign w:val="bottom"/>
          </w:tcPr>
          <w:p w14:paraId="4A046928" w14:textId="77777777" w:rsidR="0076135C" w:rsidRPr="00480337" w:rsidRDefault="0076135C" w:rsidP="007761DA">
            <w:pPr>
              <w:rPr>
                <w:rFonts w:ascii="David" w:hAnsi="David"/>
                <w:rtl/>
              </w:rPr>
            </w:pPr>
          </w:p>
        </w:tc>
        <w:tc>
          <w:tcPr>
            <w:tcW w:w="889" w:type="dxa"/>
            <w:vAlign w:val="bottom"/>
          </w:tcPr>
          <w:p w14:paraId="2643132D" w14:textId="77777777" w:rsidR="0076135C" w:rsidRPr="00480337" w:rsidRDefault="0076135C" w:rsidP="007761DA">
            <w:pPr>
              <w:rPr>
                <w:rFonts w:ascii="David" w:hAnsi="David"/>
                <w:rtl/>
              </w:rPr>
            </w:pPr>
          </w:p>
        </w:tc>
        <w:tc>
          <w:tcPr>
            <w:tcW w:w="890" w:type="dxa"/>
            <w:vAlign w:val="bottom"/>
          </w:tcPr>
          <w:p w14:paraId="7643718C" w14:textId="77777777" w:rsidR="0076135C" w:rsidRPr="00480337" w:rsidRDefault="0076135C" w:rsidP="007761DA">
            <w:pPr>
              <w:rPr>
                <w:rFonts w:ascii="David" w:hAnsi="David"/>
                <w:rtl/>
              </w:rPr>
            </w:pPr>
          </w:p>
        </w:tc>
        <w:tc>
          <w:tcPr>
            <w:tcW w:w="890" w:type="dxa"/>
            <w:vAlign w:val="bottom"/>
          </w:tcPr>
          <w:p w14:paraId="1467FDA6" w14:textId="77777777" w:rsidR="0076135C" w:rsidRPr="00480337" w:rsidRDefault="0076135C" w:rsidP="007761DA">
            <w:pPr>
              <w:rPr>
                <w:rFonts w:ascii="David" w:hAnsi="David"/>
                <w:rtl/>
              </w:rPr>
            </w:pPr>
          </w:p>
        </w:tc>
        <w:tc>
          <w:tcPr>
            <w:tcW w:w="889" w:type="dxa"/>
            <w:vAlign w:val="bottom"/>
          </w:tcPr>
          <w:p w14:paraId="747A9175" w14:textId="77777777" w:rsidR="0076135C" w:rsidRPr="00480337" w:rsidRDefault="0076135C" w:rsidP="007761DA">
            <w:pPr>
              <w:rPr>
                <w:rFonts w:ascii="David" w:hAnsi="David"/>
                <w:rtl/>
              </w:rPr>
            </w:pPr>
          </w:p>
        </w:tc>
        <w:tc>
          <w:tcPr>
            <w:tcW w:w="890" w:type="dxa"/>
            <w:vAlign w:val="bottom"/>
          </w:tcPr>
          <w:p w14:paraId="1D2B32A3" w14:textId="77777777" w:rsidR="0076135C" w:rsidRPr="00480337" w:rsidRDefault="0076135C" w:rsidP="007761DA">
            <w:pPr>
              <w:rPr>
                <w:rFonts w:ascii="David" w:hAnsi="David"/>
                <w:rtl/>
              </w:rPr>
            </w:pPr>
          </w:p>
        </w:tc>
        <w:tc>
          <w:tcPr>
            <w:tcW w:w="890" w:type="dxa"/>
            <w:vAlign w:val="bottom"/>
          </w:tcPr>
          <w:p w14:paraId="1D4257E1" w14:textId="77777777" w:rsidR="0076135C" w:rsidRPr="00480337" w:rsidRDefault="0076135C" w:rsidP="007761DA">
            <w:pPr>
              <w:rPr>
                <w:rFonts w:ascii="David" w:hAnsi="David"/>
                <w:rtl/>
              </w:rPr>
            </w:pPr>
          </w:p>
        </w:tc>
        <w:tc>
          <w:tcPr>
            <w:tcW w:w="889" w:type="dxa"/>
            <w:vAlign w:val="bottom"/>
          </w:tcPr>
          <w:p w14:paraId="15322337" w14:textId="77777777" w:rsidR="0076135C" w:rsidRPr="00480337" w:rsidRDefault="0076135C" w:rsidP="007761DA">
            <w:pPr>
              <w:rPr>
                <w:rFonts w:ascii="David" w:hAnsi="David"/>
                <w:rtl/>
              </w:rPr>
            </w:pPr>
          </w:p>
        </w:tc>
        <w:tc>
          <w:tcPr>
            <w:tcW w:w="890" w:type="dxa"/>
            <w:vAlign w:val="bottom"/>
          </w:tcPr>
          <w:p w14:paraId="3F7DAB9B" w14:textId="77777777" w:rsidR="0076135C" w:rsidRPr="00480337" w:rsidRDefault="0076135C" w:rsidP="007761DA">
            <w:pPr>
              <w:rPr>
                <w:rFonts w:ascii="David" w:hAnsi="David"/>
                <w:rtl/>
              </w:rPr>
            </w:pPr>
          </w:p>
        </w:tc>
        <w:tc>
          <w:tcPr>
            <w:tcW w:w="890" w:type="dxa"/>
            <w:vAlign w:val="bottom"/>
          </w:tcPr>
          <w:p w14:paraId="532D1CBE" w14:textId="77777777" w:rsidR="0076135C" w:rsidRPr="00480337" w:rsidRDefault="0076135C" w:rsidP="007761DA">
            <w:pPr>
              <w:rPr>
                <w:rFonts w:ascii="David" w:hAnsi="David"/>
                <w:rtl/>
              </w:rPr>
            </w:pPr>
          </w:p>
        </w:tc>
      </w:tr>
      <w:tr w:rsidR="0076135C" w:rsidRPr="00E03CF5" w14:paraId="2DC42B25" w14:textId="77777777" w:rsidTr="007761DA">
        <w:tc>
          <w:tcPr>
            <w:tcW w:w="1417" w:type="dxa"/>
            <w:vAlign w:val="bottom"/>
          </w:tcPr>
          <w:p w14:paraId="1E311667" w14:textId="77777777" w:rsidR="0076135C" w:rsidRDefault="0076135C" w:rsidP="007761DA">
            <w:pPr>
              <w:ind w:left="567"/>
              <w:rPr>
                <w:rFonts w:ascii="Aptos Narrow" w:hAnsi="Aptos Narrow"/>
                <w:color w:val="000000"/>
                <w:rtl/>
              </w:rPr>
            </w:pPr>
          </w:p>
        </w:tc>
        <w:tc>
          <w:tcPr>
            <w:tcW w:w="3260" w:type="dxa"/>
            <w:vAlign w:val="bottom"/>
          </w:tcPr>
          <w:p w14:paraId="5C353EB7" w14:textId="77777777" w:rsidR="0076135C" w:rsidRPr="00E03CF5" w:rsidRDefault="0076135C" w:rsidP="007761DA">
            <w:pPr>
              <w:rPr>
                <w:rtl/>
              </w:rPr>
            </w:pPr>
            <w:r>
              <w:rPr>
                <w:rFonts w:ascii="Aptos Narrow" w:hAnsi="Aptos Narrow"/>
                <w:color w:val="000000"/>
                <w:rtl/>
              </w:rPr>
              <w:t>רכישת מניות באוצר</w:t>
            </w:r>
          </w:p>
        </w:tc>
        <w:tc>
          <w:tcPr>
            <w:tcW w:w="889" w:type="dxa"/>
            <w:vAlign w:val="bottom"/>
          </w:tcPr>
          <w:p w14:paraId="01B3CF65" w14:textId="77777777" w:rsidR="0076135C" w:rsidRPr="00480337" w:rsidRDefault="0076135C" w:rsidP="007761DA">
            <w:pPr>
              <w:rPr>
                <w:rFonts w:ascii="David" w:hAnsi="David"/>
                <w:rtl/>
              </w:rPr>
            </w:pPr>
          </w:p>
        </w:tc>
        <w:tc>
          <w:tcPr>
            <w:tcW w:w="890" w:type="dxa"/>
            <w:vAlign w:val="bottom"/>
          </w:tcPr>
          <w:p w14:paraId="6A281228" w14:textId="77777777" w:rsidR="0076135C" w:rsidRPr="00480337" w:rsidRDefault="0076135C" w:rsidP="007761DA">
            <w:pPr>
              <w:rPr>
                <w:rFonts w:ascii="David" w:hAnsi="David"/>
                <w:rtl/>
              </w:rPr>
            </w:pPr>
          </w:p>
        </w:tc>
        <w:tc>
          <w:tcPr>
            <w:tcW w:w="889" w:type="dxa"/>
            <w:vAlign w:val="bottom"/>
          </w:tcPr>
          <w:p w14:paraId="1E4D78C7" w14:textId="77777777" w:rsidR="0076135C" w:rsidRPr="00480337" w:rsidRDefault="0076135C" w:rsidP="007761DA">
            <w:pPr>
              <w:rPr>
                <w:rFonts w:ascii="David" w:hAnsi="David"/>
                <w:rtl/>
              </w:rPr>
            </w:pPr>
          </w:p>
        </w:tc>
        <w:tc>
          <w:tcPr>
            <w:tcW w:w="890" w:type="dxa"/>
            <w:vAlign w:val="bottom"/>
          </w:tcPr>
          <w:p w14:paraId="1D1F3885" w14:textId="77777777" w:rsidR="0076135C" w:rsidRPr="00480337" w:rsidRDefault="0076135C" w:rsidP="007761DA">
            <w:pPr>
              <w:rPr>
                <w:rFonts w:ascii="David" w:hAnsi="David"/>
                <w:rtl/>
              </w:rPr>
            </w:pPr>
          </w:p>
        </w:tc>
        <w:tc>
          <w:tcPr>
            <w:tcW w:w="890" w:type="dxa"/>
            <w:vAlign w:val="bottom"/>
          </w:tcPr>
          <w:p w14:paraId="51C81211" w14:textId="77777777" w:rsidR="0076135C" w:rsidRPr="00480337" w:rsidRDefault="0076135C" w:rsidP="007761DA">
            <w:pPr>
              <w:rPr>
                <w:rFonts w:ascii="David" w:hAnsi="David"/>
                <w:rtl/>
              </w:rPr>
            </w:pPr>
          </w:p>
        </w:tc>
        <w:tc>
          <w:tcPr>
            <w:tcW w:w="889" w:type="dxa"/>
            <w:vAlign w:val="bottom"/>
          </w:tcPr>
          <w:p w14:paraId="036A0885" w14:textId="77777777" w:rsidR="0076135C" w:rsidRPr="00480337" w:rsidRDefault="0076135C" w:rsidP="007761DA">
            <w:pPr>
              <w:rPr>
                <w:rFonts w:ascii="David" w:hAnsi="David"/>
                <w:rtl/>
              </w:rPr>
            </w:pPr>
          </w:p>
        </w:tc>
        <w:tc>
          <w:tcPr>
            <w:tcW w:w="890" w:type="dxa"/>
            <w:vAlign w:val="bottom"/>
          </w:tcPr>
          <w:p w14:paraId="15D590D7" w14:textId="77777777" w:rsidR="0076135C" w:rsidRPr="00480337" w:rsidRDefault="0076135C" w:rsidP="007761DA">
            <w:pPr>
              <w:rPr>
                <w:rFonts w:ascii="David" w:hAnsi="David"/>
                <w:rtl/>
              </w:rPr>
            </w:pPr>
          </w:p>
        </w:tc>
        <w:tc>
          <w:tcPr>
            <w:tcW w:w="890" w:type="dxa"/>
            <w:vAlign w:val="bottom"/>
          </w:tcPr>
          <w:p w14:paraId="3D223643" w14:textId="77777777" w:rsidR="0076135C" w:rsidRPr="00480337" w:rsidRDefault="0076135C" w:rsidP="007761DA">
            <w:pPr>
              <w:rPr>
                <w:rFonts w:ascii="David" w:hAnsi="David"/>
                <w:rtl/>
              </w:rPr>
            </w:pPr>
          </w:p>
        </w:tc>
        <w:tc>
          <w:tcPr>
            <w:tcW w:w="889" w:type="dxa"/>
            <w:vAlign w:val="bottom"/>
          </w:tcPr>
          <w:p w14:paraId="64887DFB" w14:textId="77777777" w:rsidR="0076135C" w:rsidRPr="00480337" w:rsidRDefault="0076135C" w:rsidP="007761DA">
            <w:pPr>
              <w:rPr>
                <w:rFonts w:ascii="David" w:hAnsi="David"/>
                <w:rtl/>
              </w:rPr>
            </w:pPr>
          </w:p>
        </w:tc>
        <w:tc>
          <w:tcPr>
            <w:tcW w:w="890" w:type="dxa"/>
            <w:vAlign w:val="bottom"/>
          </w:tcPr>
          <w:p w14:paraId="6355F7A0" w14:textId="77777777" w:rsidR="0076135C" w:rsidRPr="00480337" w:rsidRDefault="0076135C" w:rsidP="007761DA">
            <w:pPr>
              <w:rPr>
                <w:rFonts w:ascii="David" w:hAnsi="David"/>
                <w:rtl/>
              </w:rPr>
            </w:pPr>
          </w:p>
        </w:tc>
        <w:tc>
          <w:tcPr>
            <w:tcW w:w="890" w:type="dxa"/>
            <w:vAlign w:val="bottom"/>
          </w:tcPr>
          <w:p w14:paraId="74098F1C" w14:textId="77777777" w:rsidR="0076135C" w:rsidRPr="00480337" w:rsidRDefault="0076135C" w:rsidP="007761DA">
            <w:pPr>
              <w:rPr>
                <w:rFonts w:ascii="David" w:hAnsi="David"/>
                <w:rtl/>
              </w:rPr>
            </w:pPr>
          </w:p>
        </w:tc>
      </w:tr>
      <w:tr w:rsidR="0076135C" w:rsidRPr="00E03CF5" w14:paraId="4B03DCED" w14:textId="77777777" w:rsidTr="007761DA">
        <w:tc>
          <w:tcPr>
            <w:tcW w:w="1417" w:type="dxa"/>
            <w:vAlign w:val="bottom"/>
          </w:tcPr>
          <w:p w14:paraId="59B7FB96" w14:textId="77777777" w:rsidR="0076135C" w:rsidRDefault="0076135C" w:rsidP="007761DA">
            <w:pPr>
              <w:ind w:left="567"/>
              <w:rPr>
                <w:rFonts w:ascii="Aptos Narrow" w:hAnsi="Aptos Narrow"/>
                <w:color w:val="000000"/>
                <w:rtl/>
              </w:rPr>
            </w:pPr>
          </w:p>
        </w:tc>
        <w:tc>
          <w:tcPr>
            <w:tcW w:w="3260" w:type="dxa"/>
            <w:vAlign w:val="bottom"/>
          </w:tcPr>
          <w:p w14:paraId="023B9ED6" w14:textId="77777777" w:rsidR="0076135C" w:rsidRPr="00E03CF5" w:rsidRDefault="0076135C" w:rsidP="007761DA">
            <w:pPr>
              <w:rPr>
                <w:rtl/>
              </w:rPr>
            </w:pPr>
            <w:r>
              <w:rPr>
                <w:rFonts w:ascii="Aptos Narrow" w:hAnsi="Aptos Narrow"/>
                <w:color w:val="000000"/>
                <w:rtl/>
              </w:rPr>
              <w:t>מניות באוצר שנמכרו</w:t>
            </w:r>
          </w:p>
        </w:tc>
        <w:tc>
          <w:tcPr>
            <w:tcW w:w="889" w:type="dxa"/>
            <w:vAlign w:val="bottom"/>
          </w:tcPr>
          <w:p w14:paraId="44491617" w14:textId="77777777" w:rsidR="0076135C" w:rsidRPr="00480337" w:rsidRDefault="0076135C" w:rsidP="007761DA">
            <w:pPr>
              <w:rPr>
                <w:rFonts w:ascii="David" w:hAnsi="David"/>
                <w:rtl/>
              </w:rPr>
            </w:pPr>
          </w:p>
        </w:tc>
        <w:tc>
          <w:tcPr>
            <w:tcW w:w="890" w:type="dxa"/>
            <w:vAlign w:val="bottom"/>
          </w:tcPr>
          <w:p w14:paraId="42E1397D" w14:textId="77777777" w:rsidR="0076135C" w:rsidRPr="00480337" w:rsidRDefault="0076135C" w:rsidP="007761DA">
            <w:pPr>
              <w:rPr>
                <w:rFonts w:ascii="David" w:hAnsi="David"/>
                <w:rtl/>
              </w:rPr>
            </w:pPr>
          </w:p>
        </w:tc>
        <w:tc>
          <w:tcPr>
            <w:tcW w:w="889" w:type="dxa"/>
            <w:vAlign w:val="bottom"/>
          </w:tcPr>
          <w:p w14:paraId="556745AD" w14:textId="77777777" w:rsidR="0076135C" w:rsidRPr="00480337" w:rsidRDefault="0076135C" w:rsidP="007761DA">
            <w:pPr>
              <w:rPr>
                <w:rFonts w:ascii="David" w:hAnsi="David"/>
                <w:rtl/>
              </w:rPr>
            </w:pPr>
          </w:p>
        </w:tc>
        <w:tc>
          <w:tcPr>
            <w:tcW w:w="890" w:type="dxa"/>
            <w:vAlign w:val="bottom"/>
          </w:tcPr>
          <w:p w14:paraId="75E8F2CF" w14:textId="77777777" w:rsidR="0076135C" w:rsidRPr="00480337" w:rsidRDefault="0076135C" w:rsidP="007761DA">
            <w:pPr>
              <w:rPr>
                <w:rFonts w:ascii="David" w:hAnsi="David"/>
                <w:rtl/>
              </w:rPr>
            </w:pPr>
          </w:p>
        </w:tc>
        <w:tc>
          <w:tcPr>
            <w:tcW w:w="890" w:type="dxa"/>
            <w:vAlign w:val="bottom"/>
          </w:tcPr>
          <w:p w14:paraId="04B7DDCC" w14:textId="77777777" w:rsidR="0076135C" w:rsidRPr="00480337" w:rsidRDefault="0076135C" w:rsidP="007761DA">
            <w:pPr>
              <w:rPr>
                <w:rFonts w:ascii="David" w:hAnsi="David"/>
                <w:rtl/>
              </w:rPr>
            </w:pPr>
          </w:p>
        </w:tc>
        <w:tc>
          <w:tcPr>
            <w:tcW w:w="889" w:type="dxa"/>
            <w:vAlign w:val="bottom"/>
          </w:tcPr>
          <w:p w14:paraId="1CC4927C" w14:textId="77777777" w:rsidR="0076135C" w:rsidRPr="00480337" w:rsidRDefault="0076135C" w:rsidP="007761DA">
            <w:pPr>
              <w:rPr>
                <w:rFonts w:ascii="David" w:hAnsi="David"/>
                <w:rtl/>
              </w:rPr>
            </w:pPr>
          </w:p>
        </w:tc>
        <w:tc>
          <w:tcPr>
            <w:tcW w:w="890" w:type="dxa"/>
            <w:vAlign w:val="bottom"/>
          </w:tcPr>
          <w:p w14:paraId="3C345B71" w14:textId="77777777" w:rsidR="0076135C" w:rsidRPr="00480337" w:rsidRDefault="0076135C" w:rsidP="007761DA">
            <w:pPr>
              <w:rPr>
                <w:rFonts w:ascii="David" w:hAnsi="David"/>
                <w:rtl/>
              </w:rPr>
            </w:pPr>
          </w:p>
        </w:tc>
        <w:tc>
          <w:tcPr>
            <w:tcW w:w="890" w:type="dxa"/>
            <w:vAlign w:val="bottom"/>
          </w:tcPr>
          <w:p w14:paraId="3FA4C0F6" w14:textId="77777777" w:rsidR="0076135C" w:rsidRPr="00480337" w:rsidRDefault="0076135C" w:rsidP="007761DA">
            <w:pPr>
              <w:rPr>
                <w:rFonts w:ascii="David" w:hAnsi="David"/>
                <w:rtl/>
              </w:rPr>
            </w:pPr>
          </w:p>
        </w:tc>
        <w:tc>
          <w:tcPr>
            <w:tcW w:w="889" w:type="dxa"/>
            <w:vAlign w:val="bottom"/>
          </w:tcPr>
          <w:p w14:paraId="2E8B7F13" w14:textId="77777777" w:rsidR="0076135C" w:rsidRPr="00480337" w:rsidRDefault="0076135C" w:rsidP="007761DA">
            <w:pPr>
              <w:rPr>
                <w:rFonts w:ascii="David" w:hAnsi="David"/>
                <w:rtl/>
              </w:rPr>
            </w:pPr>
          </w:p>
        </w:tc>
        <w:tc>
          <w:tcPr>
            <w:tcW w:w="890" w:type="dxa"/>
            <w:vAlign w:val="bottom"/>
          </w:tcPr>
          <w:p w14:paraId="3896D059" w14:textId="77777777" w:rsidR="0076135C" w:rsidRPr="00480337" w:rsidRDefault="0076135C" w:rsidP="007761DA">
            <w:pPr>
              <w:rPr>
                <w:rFonts w:ascii="David" w:hAnsi="David"/>
                <w:rtl/>
              </w:rPr>
            </w:pPr>
          </w:p>
        </w:tc>
        <w:tc>
          <w:tcPr>
            <w:tcW w:w="890" w:type="dxa"/>
            <w:vAlign w:val="bottom"/>
          </w:tcPr>
          <w:p w14:paraId="0CC3B503" w14:textId="77777777" w:rsidR="0076135C" w:rsidRPr="00480337" w:rsidRDefault="0076135C" w:rsidP="007761DA">
            <w:pPr>
              <w:rPr>
                <w:rFonts w:ascii="David" w:hAnsi="David"/>
                <w:rtl/>
              </w:rPr>
            </w:pPr>
          </w:p>
        </w:tc>
      </w:tr>
      <w:tr w:rsidR="0076135C" w:rsidRPr="00E03CF5" w14:paraId="63966EFF" w14:textId="77777777" w:rsidTr="007761DA">
        <w:tc>
          <w:tcPr>
            <w:tcW w:w="1417" w:type="dxa"/>
            <w:vAlign w:val="bottom"/>
          </w:tcPr>
          <w:p w14:paraId="6E3F49B6" w14:textId="77777777" w:rsidR="0076135C" w:rsidRDefault="0076135C" w:rsidP="007761DA">
            <w:pPr>
              <w:ind w:left="567"/>
              <w:rPr>
                <w:rFonts w:ascii="Aptos Narrow" w:hAnsi="Aptos Narrow"/>
                <w:color w:val="000000"/>
                <w:rtl/>
              </w:rPr>
            </w:pPr>
          </w:p>
        </w:tc>
        <w:tc>
          <w:tcPr>
            <w:tcW w:w="3260" w:type="dxa"/>
            <w:vAlign w:val="bottom"/>
          </w:tcPr>
          <w:p w14:paraId="0CFBAE40" w14:textId="77777777" w:rsidR="0076135C" w:rsidRPr="00E03CF5" w:rsidRDefault="0076135C" w:rsidP="007761DA">
            <w:pPr>
              <w:rPr>
                <w:rtl/>
              </w:rPr>
            </w:pPr>
            <w:r>
              <w:rPr>
                <w:rFonts w:ascii="Aptos Narrow" w:hAnsi="Aptos Narrow"/>
                <w:color w:val="000000"/>
                <w:rtl/>
              </w:rPr>
              <w:t>תקבולים בגין אופציית המרה בהנפקת אגרות חוב ניתנות להמרה (בניכוי הוצאות הנפקה)</w:t>
            </w:r>
          </w:p>
        </w:tc>
        <w:tc>
          <w:tcPr>
            <w:tcW w:w="889" w:type="dxa"/>
            <w:vAlign w:val="bottom"/>
          </w:tcPr>
          <w:p w14:paraId="2E588CB7" w14:textId="77777777" w:rsidR="0076135C" w:rsidRPr="00480337" w:rsidRDefault="0076135C" w:rsidP="007761DA">
            <w:pPr>
              <w:rPr>
                <w:rFonts w:ascii="David" w:hAnsi="David"/>
                <w:rtl/>
              </w:rPr>
            </w:pPr>
          </w:p>
        </w:tc>
        <w:tc>
          <w:tcPr>
            <w:tcW w:w="890" w:type="dxa"/>
            <w:vAlign w:val="bottom"/>
          </w:tcPr>
          <w:p w14:paraId="161B1C8E" w14:textId="77777777" w:rsidR="0076135C" w:rsidRPr="00480337" w:rsidRDefault="0076135C" w:rsidP="007761DA">
            <w:pPr>
              <w:rPr>
                <w:rFonts w:ascii="David" w:hAnsi="David"/>
                <w:rtl/>
              </w:rPr>
            </w:pPr>
          </w:p>
        </w:tc>
        <w:tc>
          <w:tcPr>
            <w:tcW w:w="889" w:type="dxa"/>
            <w:vAlign w:val="bottom"/>
          </w:tcPr>
          <w:p w14:paraId="29231F6C" w14:textId="77777777" w:rsidR="0076135C" w:rsidRPr="00480337" w:rsidRDefault="0076135C" w:rsidP="007761DA">
            <w:pPr>
              <w:rPr>
                <w:rFonts w:ascii="David" w:hAnsi="David"/>
                <w:rtl/>
              </w:rPr>
            </w:pPr>
          </w:p>
        </w:tc>
        <w:tc>
          <w:tcPr>
            <w:tcW w:w="890" w:type="dxa"/>
            <w:vAlign w:val="bottom"/>
          </w:tcPr>
          <w:p w14:paraId="43792FAD" w14:textId="77777777" w:rsidR="0076135C" w:rsidRPr="00480337" w:rsidRDefault="0076135C" w:rsidP="007761DA">
            <w:pPr>
              <w:rPr>
                <w:rFonts w:ascii="David" w:hAnsi="David"/>
                <w:rtl/>
              </w:rPr>
            </w:pPr>
          </w:p>
        </w:tc>
        <w:tc>
          <w:tcPr>
            <w:tcW w:w="890" w:type="dxa"/>
            <w:vAlign w:val="bottom"/>
          </w:tcPr>
          <w:p w14:paraId="1B26D797" w14:textId="77777777" w:rsidR="0076135C" w:rsidRPr="00480337" w:rsidRDefault="0076135C" w:rsidP="007761DA">
            <w:pPr>
              <w:rPr>
                <w:rFonts w:ascii="David" w:hAnsi="David"/>
                <w:rtl/>
              </w:rPr>
            </w:pPr>
          </w:p>
        </w:tc>
        <w:tc>
          <w:tcPr>
            <w:tcW w:w="889" w:type="dxa"/>
            <w:vAlign w:val="bottom"/>
          </w:tcPr>
          <w:p w14:paraId="3C298A3B" w14:textId="77777777" w:rsidR="0076135C" w:rsidRPr="00480337" w:rsidRDefault="0076135C" w:rsidP="007761DA">
            <w:pPr>
              <w:rPr>
                <w:rFonts w:ascii="David" w:hAnsi="David"/>
                <w:rtl/>
              </w:rPr>
            </w:pPr>
          </w:p>
        </w:tc>
        <w:tc>
          <w:tcPr>
            <w:tcW w:w="890" w:type="dxa"/>
            <w:vAlign w:val="bottom"/>
          </w:tcPr>
          <w:p w14:paraId="20A8D320" w14:textId="77777777" w:rsidR="0076135C" w:rsidRPr="00480337" w:rsidRDefault="0076135C" w:rsidP="007761DA">
            <w:pPr>
              <w:rPr>
                <w:rFonts w:ascii="David" w:hAnsi="David"/>
                <w:rtl/>
              </w:rPr>
            </w:pPr>
          </w:p>
        </w:tc>
        <w:tc>
          <w:tcPr>
            <w:tcW w:w="890" w:type="dxa"/>
            <w:vAlign w:val="bottom"/>
          </w:tcPr>
          <w:p w14:paraId="07B8365D" w14:textId="77777777" w:rsidR="0076135C" w:rsidRPr="00480337" w:rsidRDefault="0076135C" w:rsidP="007761DA">
            <w:pPr>
              <w:rPr>
                <w:rFonts w:ascii="David" w:hAnsi="David"/>
                <w:rtl/>
              </w:rPr>
            </w:pPr>
          </w:p>
        </w:tc>
        <w:tc>
          <w:tcPr>
            <w:tcW w:w="889" w:type="dxa"/>
            <w:vAlign w:val="bottom"/>
          </w:tcPr>
          <w:p w14:paraId="410A490E" w14:textId="77777777" w:rsidR="0076135C" w:rsidRPr="00480337" w:rsidRDefault="0076135C" w:rsidP="007761DA">
            <w:pPr>
              <w:rPr>
                <w:rFonts w:ascii="David" w:hAnsi="David"/>
                <w:rtl/>
              </w:rPr>
            </w:pPr>
          </w:p>
        </w:tc>
        <w:tc>
          <w:tcPr>
            <w:tcW w:w="890" w:type="dxa"/>
            <w:vAlign w:val="bottom"/>
          </w:tcPr>
          <w:p w14:paraId="42A16B90" w14:textId="77777777" w:rsidR="0076135C" w:rsidRPr="00480337" w:rsidRDefault="0076135C" w:rsidP="007761DA">
            <w:pPr>
              <w:rPr>
                <w:rFonts w:ascii="David" w:hAnsi="David"/>
                <w:rtl/>
              </w:rPr>
            </w:pPr>
          </w:p>
        </w:tc>
        <w:tc>
          <w:tcPr>
            <w:tcW w:w="890" w:type="dxa"/>
            <w:vAlign w:val="bottom"/>
          </w:tcPr>
          <w:p w14:paraId="45A8461C" w14:textId="77777777" w:rsidR="0076135C" w:rsidRPr="00480337" w:rsidRDefault="0076135C" w:rsidP="007761DA">
            <w:pPr>
              <w:rPr>
                <w:rFonts w:ascii="David" w:hAnsi="David"/>
                <w:rtl/>
              </w:rPr>
            </w:pPr>
          </w:p>
        </w:tc>
      </w:tr>
      <w:tr w:rsidR="0076135C" w:rsidRPr="00E03CF5" w14:paraId="27950356" w14:textId="77777777" w:rsidTr="007761DA">
        <w:tc>
          <w:tcPr>
            <w:tcW w:w="1417" w:type="dxa"/>
            <w:vAlign w:val="bottom"/>
          </w:tcPr>
          <w:p w14:paraId="1D2D09C6" w14:textId="77777777" w:rsidR="0076135C" w:rsidRDefault="0076135C" w:rsidP="007761DA">
            <w:pPr>
              <w:ind w:left="567"/>
              <w:rPr>
                <w:rFonts w:ascii="Aptos Narrow" w:hAnsi="Aptos Narrow"/>
                <w:color w:val="000000"/>
                <w:rtl/>
              </w:rPr>
            </w:pPr>
          </w:p>
        </w:tc>
        <w:tc>
          <w:tcPr>
            <w:tcW w:w="3260" w:type="dxa"/>
            <w:vAlign w:val="bottom"/>
          </w:tcPr>
          <w:p w14:paraId="63DCC24D" w14:textId="77777777" w:rsidR="0076135C" w:rsidRPr="00E03CF5" w:rsidRDefault="0076135C" w:rsidP="007761DA">
            <w:pPr>
              <w:rPr>
                <w:rtl/>
              </w:rPr>
            </w:pPr>
            <w:r>
              <w:rPr>
                <w:rFonts w:ascii="Aptos Narrow" w:hAnsi="Aptos Narrow"/>
                <w:color w:val="000000"/>
                <w:rtl/>
              </w:rPr>
              <w:t>המרת אגרות חוב להמרה במניות</w:t>
            </w:r>
          </w:p>
        </w:tc>
        <w:tc>
          <w:tcPr>
            <w:tcW w:w="889" w:type="dxa"/>
            <w:vAlign w:val="bottom"/>
          </w:tcPr>
          <w:p w14:paraId="2716E7DB" w14:textId="77777777" w:rsidR="0076135C" w:rsidRPr="00480337" w:rsidRDefault="0076135C" w:rsidP="007761DA">
            <w:pPr>
              <w:rPr>
                <w:rFonts w:ascii="David" w:hAnsi="David"/>
                <w:rtl/>
              </w:rPr>
            </w:pPr>
          </w:p>
        </w:tc>
        <w:tc>
          <w:tcPr>
            <w:tcW w:w="890" w:type="dxa"/>
            <w:vAlign w:val="bottom"/>
          </w:tcPr>
          <w:p w14:paraId="34C974E8" w14:textId="77777777" w:rsidR="0076135C" w:rsidRPr="00480337" w:rsidRDefault="0076135C" w:rsidP="007761DA">
            <w:pPr>
              <w:rPr>
                <w:rFonts w:ascii="David" w:hAnsi="David"/>
                <w:rtl/>
              </w:rPr>
            </w:pPr>
          </w:p>
        </w:tc>
        <w:tc>
          <w:tcPr>
            <w:tcW w:w="889" w:type="dxa"/>
            <w:vAlign w:val="bottom"/>
          </w:tcPr>
          <w:p w14:paraId="2F96B289" w14:textId="77777777" w:rsidR="0076135C" w:rsidRPr="00480337" w:rsidRDefault="0076135C" w:rsidP="007761DA">
            <w:pPr>
              <w:rPr>
                <w:rFonts w:ascii="David" w:hAnsi="David"/>
                <w:rtl/>
              </w:rPr>
            </w:pPr>
          </w:p>
        </w:tc>
        <w:tc>
          <w:tcPr>
            <w:tcW w:w="890" w:type="dxa"/>
            <w:vAlign w:val="bottom"/>
          </w:tcPr>
          <w:p w14:paraId="434C0BD5" w14:textId="77777777" w:rsidR="0076135C" w:rsidRPr="00480337" w:rsidRDefault="0076135C" w:rsidP="007761DA">
            <w:pPr>
              <w:rPr>
                <w:rFonts w:ascii="David" w:hAnsi="David"/>
                <w:rtl/>
              </w:rPr>
            </w:pPr>
          </w:p>
        </w:tc>
        <w:tc>
          <w:tcPr>
            <w:tcW w:w="890" w:type="dxa"/>
            <w:vAlign w:val="bottom"/>
          </w:tcPr>
          <w:p w14:paraId="576ED0F4" w14:textId="77777777" w:rsidR="0076135C" w:rsidRPr="00480337" w:rsidRDefault="0076135C" w:rsidP="007761DA">
            <w:pPr>
              <w:rPr>
                <w:rFonts w:ascii="David" w:hAnsi="David"/>
                <w:rtl/>
              </w:rPr>
            </w:pPr>
          </w:p>
        </w:tc>
        <w:tc>
          <w:tcPr>
            <w:tcW w:w="889" w:type="dxa"/>
            <w:vAlign w:val="bottom"/>
          </w:tcPr>
          <w:p w14:paraId="51531408" w14:textId="77777777" w:rsidR="0076135C" w:rsidRPr="00480337" w:rsidRDefault="0076135C" w:rsidP="007761DA">
            <w:pPr>
              <w:rPr>
                <w:rFonts w:ascii="David" w:hAnsi="David"/>
                <w:rtl/>
              </w:rPr>
            </w:pPr>
          </w:p>
        </w:tc>
        <w:tc>
          <w:tcPr>
            <w:tcW w:w="890" w:type="dxa"/>
            <w:vAlign w:val="bottom"/>
          </w:tcPr>
          <w:p w14:paraId="7B344641" w14:textId="77777777" w:rsidR="0076135C" w:rsidRPr="00480337" w:rsidRDefault="0076135C" w:rsidP="007761DA">
            <w:pPr>
              <w:rPr>
                <w:rFonts w:ascii="David" w:hAnsi="David"/>
                <w:rtl/>
              </w:rPr>
            </w:pPr>
          </w:p>
        </w:tc>
        <w:tc>
          <w:tcPr>
            <w:tcW w:w="890" w:type="dxa"/>
            <w:vAlign w:val="bottom"/>
          </w:tcPr>
          <w:p w14:paraId="1F78132B" w14:textId="77777777" w:rsidR="0076135C" w:rsidRPr="00480337" w:rsidRDefault="0076135C" w:rsidP="007761DA">
            <w:pPr>
              <w:rPr>
                <w:rFonts w:ascii="David" w:hAnsi="David"/>
                <w:rtl/>
              </w:rPr>
            </w:pPr>
          </w:p>
        </w:tc>
        <w:tc>
          <w:tcPr>
            <w:tcW w:w="889" w:type="dxa"/>
            <w:vAlign w:val="bottom"/>
          </w:tcPr>
          <w:p w14:paraId="5C840D4B" w14:textId="77777777" w:rsidR="0076135C" w:rsidRPr="00480337" w:rsidRDefault="0076135C" w:rsidP="007761DA">
            <w:pPr>
              <w:rPr>
                <w:rFonts w:ascii="David" w:hAnsi="David"/>
                <w:rtl/>
              </w:rPr>
            </w:pPr>
          </w:p>
        </w:tc>
        <w:tc>
          <w:tcPr>
            <w:tcW w:w="890" w:type="dxa"/>
            <w:vAlign w:val="bottom"/>
          </w:tcPr>
          <w:p w14:paraId="50FEEAAF" w14:textId="77777777" w:rsidR="0076135C" w:rsidRPr="00480337" w:rsidRDefault="0076135C" w:rsidP="007761DA">
            <w:pPr>
              <w:rPr>
                <w:rFonts w:ascii="David" w:hAnsi="David"/>
                <w:rtl/>
              </w:rPr>
            </w:pPr>
          </w:p>
        </w:tc>
        <w:tc>
          <w:tcPr>
            <w:tcW w:w="890" w:type="dxa"/>
            <w:vAlign w:val="bottom"/>
          </w:tcPr>
          <w:p w14:paraId="5E7E1FC0" w14:textId="77777777" w:rsidR="0076135C" w:rsidRPr="00480337" w:rsidRDefault="0076135C" w:rsidP="007761DA">
            <w:pPr>
              <w:rPr>
                <w:rFonts w:ascii="David" w:hAnsi="David"/>
                <w:rtl/>
              </w:rPr>
            </w:pPr>
          </w:p>
        </w:tc>
      </w:tr>
      <w:tr w:rsidR="0076135C" w:rsidRPr="00E03CF5" w14:paraId="41761C3F" w14:textId="77777777" w:rsidTr="007761DA">
        <w:tc>
          <w:tcPr>
            <w:tcW w:w="1417" w:type="dxa"/>
            <w:vAlign w:val="bottom"/>
          </w:tcPr>
          <w:p w14:paraId="1AADB404" w14:textId="77777777" w:rsidR="0076135C" w:rsidRDefault="0076135C" w:rsidP="007761DA">
            <w:pPr>
              <w:ind w:left="567"/>
              <w:rPr>
                <w:rFonts w:ascii="Aptos Narrow" w:hAnsi="Aptos Narrow"/>
                <w:color w:val="000000"/>
                <w:rtl/>
              </w:rPr>
            </w:pPr>
          </w:p>
        </w:tc>
        <w:tc>
          <w:tcPr>
            <w:tcW w:w="3260" w:type="dxa"/>
            <w:vAlign w:val="bottom"/>
          </w:tcPr>
          <w:p w14:paraId="14DFB2A8" w14:textId="77777777" w:rsidR="0076135C" w:rsidRPr="00E03CF5" w:rsidRDefault="0076135C" w:rsidP="007761DA">
            <w:pPr>
              <w:rPr>
                <w:rtl/>
              </w:rPr>
            </w:pPr>
            <w:r>
              <w:rPr>
                <w:rFonts w:ascii="Aptos Narrow" w:hAnsi="Aptos Narrow"/>
                <w:color w:val="000000"/>
                <w:rtl/>
              </w:rPr>
              <w:t>מימוש כתבי אופציות למניות</w:t>
            </w:r>
          </w:p>
        </w:tc>
        <w:tc>
          <w:tcPr>
            <w:tcW w:w="889" w:type="dxa"/>
            <w:vAlign w:val="bottom"/>
          </w:tcPr>
          <w:p w14:paraId="64D58928" w14:textId="77777777" w:rsidR="0076135C" w:rsidRPr="00480337" w:rsidRDefault="0076135C" w:rsidP="007761DA">
            <w:pPr>
              <w:rPr>
                <w:rFonts w:ascii="David" w:hAnsi="David"/>
                <w:rtl/>
              </w:rPr>
            </w:pPr>
          </w:p>
        </w:tc>
        <w:tc>
          <w:tcPr>
            <w:tcW w:w="890" w:type="dxa"/>
            <w:vAlign w:val="bottom"/>
          </w:tcPr>
          <w:p w14:paraId="6EFBB139" w14:textId="77777777" w:rsidR="0076135C" w:rsidRPr="00480337" w:rsidRDefault="0076135C" w:rsidP="007761DA">
            <w:pPr>
              <w:rPr>
                <w:rFonts w:ascii="David" w:hAnsi="David"/>
                <w:rtl/>
              </w:rPr>
            </w:pPr>
          </w:p>
        </w:tc>
        <w:tc>
          <w:tcPr>
            <w:tcW w:w="889" w:type="dxa"/>
            <w:vAlign w:val="bottom"/>
          </w:tcPr>
          <w:p w14:paraId="48CAD4E9" w14:textId="77777777" w:rsidR="0076135C" w:rsidRPr="00480337" w:rsidRDefault="0076135C" w:rsidP="007761DA">
            <w:pPr>
              <w:rPr>
                <w:rFonts w:ascii="David" w:hAnsi="David"/>
                <w:rtl/>
              </w:rPr>
            </w:pPr>
          </w:p>
        </w:tc>
        <w:tc>
          <w:tcPr>
            <w:tcW w:w="890" w:type="dxa"/>
            <w:vAlign w:val="bottom"/>
          </w:tcPr>
          <w:p w14:paraId="2856DC91" w14:textId="77777777" w:rsidR="0076135C" w:rsidRPr="00480337" w:rsidRDefault="0076135C" w:rsidP="007761DA">
            <w:pPr>
              <w:rPr>
                <w:rFonts w:ascii="David" w:hAnsi="David"/>
                <w:rtl/>
              </w:rPr>
            </w:pPr>
          </w:p>
        </w:tc>
        <w:tc>
          <w:tcPr>
            <w:tcW w:w="890" w:type="dxa"/>
            <w:vAlign w:val="bottom"/>
          </w:tcPr>
          <w:p w14:paraId="27586C10" w14:textId="77777777" w:rsidR="0076135C" w:rsidRPr="00480337" w:rsidRDefault="0076135C" w:rsidP="007761DA">
            <w:pPr>
              <w:rPr>
                <w:rFonts w:ascii="David" w:hAnsi="David"/>
                <w:rtl/>
              </w:rPr>
            </w:pPr>
          </w:p>
        </w:tc>
        <w:tc>
          <w:tcPr>
            <w:tcW w:w="889" w:type="dxa"/>
            <w:vAlign w:val="bottom"/>
          </w:tcPr>
          <w:p w14:paraId="06365CEF" w14:textId="77777777" w:rsidR="0076135C" w:rsidRPr="00480337" w:rsidRDefault="0076135C" w:rsidP="007761DA">
            <w:pPr>
              <w:rPr>
                <w:rFonts w:ascii="David" w:hAnsi="David"/>
                <w:rtl/>
              </w:rPr>
            </w:pPr>
          </w:p>
        </w:tc>
        <w:tc>
          <w:tcPr>
            <w:tcW w:w="890" w:type="dxa"/>
            <w:vAlign w:val="bottom"/>
          </w:tcPr>
          <w:p w14:paraId="6E97FC5C" w14:textId="77777777" w:rsidR="0076135C" w:rsidRPr="00480337" w:rsidRDefault="0076135C" w:rsidP="007761DA">
            <w:pPr>
              <w:rPr>
                <w:rFonts w:ascii="David" w:hAnsi="David"/>
                <w:rtl/>
              </w:rPr>
            </w:pPr>
          </w:p>
        </w:tc>
        <w:tc>
          <w:tcPr>
            <w:tcW w:w="890" w:type="dxa"/>
            <w:vAlign w:val="bottom"/>
          </w:tcPr>
          <w:p w14:paraId="57B956D2" w14:textId="77777777" w:rsidR="0076135C" w:rsidRPr="00480337" w:rsidRDefault="0076135C" w:rsidP="007761DA">
            <w:pPr>
              <w:rPr>
                <w:rFonts w:ascii="David" w:hAnsi="David"/>
                <w:rtl/>
              </w:rPr>
            </w:pPr>
          </w:p>
        </w:tc>
        <w:tc>
          <w:tcPr>
            <w:tcW w:w="889" w:type="dxa"/>
            <w:vAlign w:val="bottom"/>
          </w:tcPr>
          <w:p w14:paraId="7C44AACD" w14:textId="77777777" w:rsidR="0076135C" w:rsidRPr="00480337" w:rsidRDefault="0076135C" w:rsidP="007761DA">
            <w:pPr>
              <w:rPr>
                <w:rFonts w:ascii="David" w:hAnsi="David"/>
                <w:rtl/>
              </w:rPr>
            </w:pPr>
          </w:p>
        </w:tc>
        <w:tc>
          <w:tcPr>
            <w:tcW w:w="890" w:type="dxa"/>
            <w:vAlign w:val="bottom"/>
          </w:tcPr>
          <w:p w14:paraId="7159659E" w14:textId="77777777" w:rsidR="0076135C" w:rsidRPr="00480337" w:rsidRDefault="0076135C" w:rsidP="007761DA">
            <w:pPr>
              <w:rPr>
                <w:rFonts w:ascii="David" w:hAnsi="David"/>
                <w:rtl/>
              </w:rPr>
            </w:pPr>
          </w:p>
        </w:tc>
        <w:tc>
          <w:tcPr>
            <w:tcW w:w="890" w:type="dxa"/>
            <w:vAlign w:val="bottom"/>
          </w:tcPr>
          <w:p w14:paraId="0D9C5503" w14:textId="77777777" w:rsidR="0076135C" w:rsidRPr="00480337" w:rsidRDefault="0076135C" w:rsidP="007761DA">
            <w:pPr>
              <w:rPr>
                <w:rFonts w:ascii="David" w:hAnsi="David"/>
                <w:rtl/>
              </w:rPr>
            </w:pPr>
          </w:p>
        </w:tc>
      </w:tr>
      <w:tr w:rsidR="0076135C" w:rsidRPr="00E03CF5" w14:paraId="1028D106" w14:textId="77777777" w:rsidTr="007761DA">
        <w:tc>
          <w:tcPr>
            <w:tcW w:w="1417" w:type="dxa"/>
            <w:vAlign w:val="bottom"/>
          </w:tcPr>
          <w:p w14:paraId="6B2673A7" w14:textId="77777777" w:rsidR="0076135C" w:rsidRDefault="0076135C" w:rsidP="007761DA">
            <w:pPr>
              <w:ind w:left="567"/>
              <w:rPr>
                <w:rFonts w:ascii="Aptos Narrow" w:hAnsi="Aptos Narrow"/>
                <w:color w:val="000000"/>
                <w:rtl/>
              </w:rPr>
            </w:pPr>
          </w:p>
        </w:tc>
        <w:tc>
          <w:tcPr>
            <w:tcW w:w="3260" w:type="dxa"/>
            <w:vAlign w:val="bottom"/>
          </w:tcPr>
          <w:p w14:paraId="3D2FB48C" w14:textId="77777777" w:rsidR="0076135C" w:rsidRPr="00E03CF5" w:rsidRDefault="0076135C" w:rsidP="007761DA">
            <w:pPr>
              <w:rPr>
                <w:rtl/>
              </w:rPr>
            </w:pPr>
            <w:r>
              <w:rPr>
                <w:rFonts w:ascii="Aptos Narrow" w:hAnsi="Aptos Narrow"/>
                <w:color w:val="000000"/>
                <w:rtl/>
              </w:rPr>
              <w:t>תשלום מבוסס מניות</w:t>
            </w:r>
          </w:p>
        </w:tc>
        <w:tc>
          <w:tcPr>
            <w:tcW w:w="889" w:type="dxa"/>
            <w:vAlign w:val="bottom"/>
          </w:tcPr>
          <w:p w14:paraId="6A2E2178" w14:textId="77777777" w:rsidR="0076135C" w:rsidRPr="00480337" w:rsidRDefault="0076135C" w:rsidP="007761DA">
            <w:pPr>
              <w:rPr>
                <w:rFonts w:ascii="David" w:hAnsi="David"/>
                <w:rtl/>
              </w:rPr>
            </w:pPr>
          </w:p>
        </w:tc>
        <w:tc>
          <w:tcPr>
            <w:tcW w:w="890" w:type="dxa"/>
            <w:vAlign w:val="bottom"/>
          </w:tcPr>
          <w:p w14:paraId="06C6E4CB" w14:textId="77777777" w:rsidR="0076135C" w:rsidRPr="00480337" w:rsidRDefault="0076135C" w:rsidP="007761DA">
            <w:pPr>
              <w:rPr>
                <w:rFonts w:ascii="David" w:hAnsi="David"/>
                <w:rtl/>
              </w:rPr>
            </w:pPr>
          </w:p>
        </w:tc>
        <w:tc>
          <w:tcPr>
            <w:tcW w:w="889" w:type="dxa"/>
            <w:vAlign w:val="bottom"/>
          </w:tcPr>
          <w:p w14:paraId="1743FE50" w14:textId="77777777" w:rsidR="0076135C" w:rsidRPr="00480337" w:rsidRDefault="0076135C" w:rsidP="007761DA">
            <w:pPr>
              <w:rPr>
                <w:rFonts w:ascii="David" w:hAnsi="David"/>
                <w:rtl/>
              </w:rPr>
            </w:pPr>
          </w:p>
        </w:tc>
        <w:tc>
          <w:tcPr>
            <w:tcW w:w="890" w:type="dxa"/>
            <w:vAlign w:val="bottom"/>
          </w:tcPr>
          <w:p w14:paraId="2680103E" w14:textId="77777777" w:rsidR="0076135C" w:rsidRPr="00480337" w:rsidRDefault="0076135C" w:rsidP="007761DA">
            <w:pPr>
              <w:rPr>
                <w:rFonts w:ascii="David" w:hAnsi="David"/>
                <w:rtl/>
              </w:rPr>
            </w:pPr>
          </w:p>
        </w:tc>
        <w:tc>
          <w:tcPr>
            <w:tcW w:w="890" w:type="dxa"/>
            <w:vAlign w:val="bottom"/>
          </w:tcPr>
          <w:p w14:paraId="19FBD173" w14:textId="77777777" w:rsidR="0076135C" w:rsidRPr="00480337" w:rsidRDefault="0076135C" w:rsidP="007761DA">
            <w:pPr>
              <w:rPr>
                <w:rFonts w:ascii="David" w:hAnsi="David"/>
                <w:rtl/>
              </w:rPr>
            </w:pPr>
          </w:p>
        </w:tc>
        <w:tc>
          <w:tcPr>
            <w:tcW w:w="889" w:type="dxa"/>
            <w:vAlign w:val="bottom"/>
          </w:tcPr>
          <w:p w14:paraId="6C9EE1B8" w14:textId="77777777" w:rsidR="0076135C" w:rsidRPr="00480337" w:rsidRDefault="0076135C" w:rsidP="007761DA">
            <w:pPr>
              <w:rPr>
                <w:rFonts w:ascii="David" w:hAnsi="David"/>
                <w:rtl/>
              </w:rPr>
            </w:pPr>
          </w:p>
        </w:tc>
        <w:tc>
          <w:tcPr>
            <w:tcW w:w="890" w:type="dxa"/>
            <w:vAlign w:val="bottom"/>
          </w:tcPr>
          <w:p w14:paraId="264651D9" w14:textId="77777777" w:rsidR="0076135C" w:rsidRPr="00480337" w:rsidRDefault="0076135C" w:rsidP="007761DA">
            <w:pPr>
              <w:rPr>
                <w:rFonts w:ascii="David" w:hAnsi="David"/>
                <w:rtl/>
              </w:rPr>
            </w:pPr>
          </w:p>
        </w:tc>
        <w:tc>
          <w:tcPr>
            <w:tcW w:w="890" w:type="dxa"/>
            <w:vAlign w:val="bottom"/>
          </w:tcPr>
          <w:p w14:paraId="72BEAB00" w14:textId="77777777" w:rsidR="0076135C" w:rsidRPr="00480337" w:rsidRDefault="0076135C" w:rsidP="007761DA">
            <w:pPr>
              <w:rPr>
                <w:rFonts w:ascii="David" w:hAnsi="David"/>
                <w:rtl/>
              </w:rPr>
            </w:pPr>
          </w:p>
        </w:tc>
        <w:tc>
          <w:tcPr>
            <w:tcW w:w="889" w:type="dxa"/>
            <w:vAlign w:val="bottom"/>
          </w:tcPr>
          <w:p w14:paraId="17B30F8C" w14:textId="77777777" w:rsidR="0076135C" w:rsidRPr="00480337" w:rsidRDefault="0076135C" w:rsidP="007761DA">
            <w:pPr>
              <w:rPr>
                <w:rFonts w:ascii="David" w:hAnsi="David"/>
                <w:rtl/>
              </w:rPr>
            </w:pPr>
          </w:p>
        </w:tc>
        <w:tc>
          <w:tcPr>
            <w:tcW w:w="890" w:type="dxa"/>
            <w:vAlign w:val="bottom"/>
          </w:tcPr>
          <w:p w14:paraId="4B681ABE" w14:textId="77777777" w:rsidR="0076135C" w:rsidRPr="00480337" w:rsidRDefault="0076135C" w:rsidP="007761DA">
            <w:pPr>
              <w:rPr>
                <w:rFonts w:ascii="David" w:hAnsi="David"/>
                <w:rtl/>
              </w:rPr>
            </w:pPr>
          </w:p>
        </w:tc>
        <w:tc>
          <w:tcPr>
            <w:tcW w:w="890" w:type="dxa"/>
            <w:vAlign w:val="bottom"/>
          </w:tcPr>
          <w:p w14:paraId="73D6BD4B" w14:textId="77777777" w:rsidR="0076135C" w:rsidRPr="00480337" w:rsidRDefault="0076135C" w:rsidP="007761DA">
            <w:pPr>
              <w:rPr>
                <w:rFonts w:ascii="David" w:hAnsi="David"/>
                <w:rtl/>
              </w:rPr>
            </w:pPr>
          </w:p>
        </w:tc>
      </w:tr>
      <w:tr w:rsidR="0076135C" w:rsidRPr="00E03CF5" w14:paraId="3FF2F34D" w14:textId="77777777" w:rsidTr="007761DA">
        <w:tc>
          <w:tcPr>
            <w:tcW w:w="1417" w:type="dxa"/>
            <w:vAlign w:val="bottom"/>
          </w:tcPr>
          <w:p w14:paraId="08E78084" w14:textId="77777777" w:rsidR="0076135C" w:rsidRDefault="0076135C" w:rsidP="007761DA">
            <w:pPr>
              <w:ind w:left="567"/>
              <w:rPr>
                <w:rFonts w:ascii="Aptos Narrow" w:hAnsi="Aptos Narrow"/>
                <w:color w:val="000000"/>
                <w:rtl/>
              </w:rPr>
            </w:pPr>
          </w:p>
        </w:tc>
        <w:tc>
          <w:tcPr>
            <w:tcW w:w="3260" w:type="dxa"/>
            <w:vAlign w:val="bottom"/>
          </w:tcPr>
          <w:p w14:paraId="3439F74F" w14:textId="77777777" w:rsidR="0076135C" w:rsidRPr="00E03CF5" w:rsidRDefault="0076135C" w:rsidP="007761DA">
            <w:pPr>
              <w:rPr>
                <w:rtl/>
              </w:rPr>
            </w:pPr>
            <w:r>
              <w:rPr>
                <w:rFonts w:ascii="Aptos Narrow" w:hAnsi="Aptos Narrow"/>
                <w:color w:val="000000"/>
                <w:rtl/>
              </w:rPr>
              <w:t>דיבידנד ששולם למחזיקי ההון של החברה</w:t>
            </w:r>
          </w:p>
        </w:tc>
        <w:tc>
          <w:tcPr>
            <w:tcW w:w="889" w:type="dxa"/>
            <w:vAlign w:val="bottom"/>
          </w:tcPr>
          <w:p w14:paraId="2ED163BF" w14:textId="77777777" w:rsidR="0076135C" w:rsidRPr="00480337" w:rsidRDefault="0076135C" w:rsidP="007761DA">
            <w:pPr>
              <w:pBdr>
                <w:bottom w:val="single" w:sz="4" w:space="0" w:color="auto"/>
              </w:pBdr>
              <w:rPr>
                <w:rFonts w:ascii="David" w:hAnsi="David"/>
                <w:rtl/>
              </w:rPr>
            </w:pPr>
          </w:p>
        </w:tc>
        <w:tc>
          <w:tcPr>
            <w:tcW w:w="890" w:type="dxa"/>
            <w:vAlign w:val="bottom"/>
          </w:tcPr>
          <w:p w14:paraId="31EC6C41" w14:textId="77777777" w:rsidR="0076135C" w:rsidRPr="00480337" w:rsidRDefault="0076135C" w:rsidP="007761DA">
            <w:pPr>
              <w:pBdr>
                <w:bottom w:val="single" w:sz="4" w:space="0" w:color="auto"/>
              </w:pBdr>
              <w:rPr>
                <w:rFonts w:ascii="David" w:hAnsi="David"/>
                <w:rtl/>
              </w:rPr>
            </w:pPr>
          </w:p>
        </w:tc>
        <w:tc>
          <w:tcPr>
            <w:tcW w:w="889" w:type="dxa"/>
            <w:vAlign w:val="bottom"/>
          </w:tcPr>
          <w:p w14:paraId="5601D998" w14:textId="77777777" w:rsidR="0076135C" w:rsidRPr="00480337" w:rsidRDefault="0076135C" w:rsidP="007761DA">
            <w:pPr>
              <w:pBdr>
                <w:bottom w:val="single" w:sz="4" w:space="0" w:color="auto"/>
              </w:pBdr>
              <w:rPr>
                <w:rFonts w:ascii="David" w:hAnsi="David"/>
                <w:rtl/>
              </w:rPr>
            </w:pPr>
          </w:p>
        </w:tc>
        <w:tc>
          <w:tcPr>
            <w:tcW w:w="890" w:type="dxa"/>
            <w:vAlign w:val="bottom"/>
          </w:tcPr>
          <w:p w14:paraId="20059036" w14:textId="77777777" w:rsidR="0076135C" w:rsidRPr="00480337" w:rsidRDefault="0076135C" w:rsidP="007761DA">
            <w:pPr>
              <w:pBdr>
                <w:bottom w:val="single" w:sz="4" w:space="0" w:color="auto"/>
              </w:pBdr>
              <w:rPr>
                <w:rFonts w:ascii="David" w:hAnsi="David"/>
                <w:rtl/>
              </w:rPr>
            </w:pPr>
          </w:p>
        </w:tc>
        <w:tc>
          <w:tcPr>
            <w:tcW w:w="890" w:type="dxa"/>
            <w:vAlign w:val="bottom"/>
          </w:tcPr>
          <w:p w14:paraId="107A21FD" w14:textId="77777777" w:rsidR="0076135C" w:rsidRPr="00480337" w:rsidRDefault="0076135C" w:rsidP="007761DA">
            <w:pPr>
              <w:pBdr>
                <w:bottom w:val="single" w:sz="4" w:space="0" w:color="auto"/>
              </w:pBdr>
              <w:rPr>
                <w:rFonts w:ascii="David" w:hAnsi="David"/>
                <w:rtl/>
              </w:rPr>
            </w:pPr>
          </w:p>
        </w:tc>
        <w:tc>
          <w:tcPr>
            <w:tcW w:w="889" w:type="dxa"/>
            <w:vAlign w:val="bottom"/>
          </w:tcPr>
          <w:p w14:paraId="3876AD7E" w14:textId="77777777" w:rsidR="0076135C" w:rsidRPr="00480337" w:rsidRDefault="0076135C" w:rsidP="007761DA">
            <w:pPr>
              <w:pBdr>
                <w:bottom w:val="single" w:sz="4" w:space="0" w:color="auto"/>
              </w:pBdr>
              <w:rPr>
                <w:rFonts w:ascii="David" w:hAnsi="David"/>
                <w:rtl/>
              </w:rPr>
            </w:pPr>
          </w:p>
        </w:tc>
        <w:tc>
          <w:tcPr>
            <w:tcW w:w="890" w:type="dxa"/>
            <w:vAlign w:val="bottom"/>
          </w:tcPr>
          <w:p w14:paraId="3BEA98A9" w14:textId="77777777" w:rsidR="0076135C" w:rsidRPr="00480337" w:rsidRDefault="0076135C" w:rsidP="007761DA">
            <w:pPr>
              <w:pBdr>
                <w:bottom w:val="single" w:sz="4" w:space="0" w:color="auto"/>
              </w:pBdr>
              <w:rPr>
                <w:rFonts w:ascii="David" w:hAnsi="David"/>
                <w:rtl/>
              </w:rPr>
            </w:pPr>
          </w:p>
        </w:tc>
        <w:tc>
          <w:tcPr>
            <w:tcW w:w="890" w:type="dxa"/>
            <w:vAlign w:val="bottom"/>
          </w:tcPr>
          <w:p w14:paraId="31EF55B9" w14:textId="77777777" w:rsidR="0076135C" w:rsidRPr="00480337" w:rsidRDefault="0076135C" w:rsidP="007761DA">
            <w:pPr>
              <w:pBdr>
                <w:bottom w:val="single" w:sz="4" w:space="0" w:color="auto"/>
              </w:pBdr>
              <w:rPr>
                <w:rFonts w:ascii="David" w:hAnsi="David"/>
                <w:rtl/>
              </w:rPr>
            </w:pPr>
          </w:p>
        </w:tc>
        <w:tc>
          <w:tcPr>
            <w:tcW w:w="889" w:type="dxa"/>
            <w:vAlign w:val="bottom"/>
          </w:tcPr>
          <w:p w14:paraId="45B87B3D" w14:textId="77777777" w:rsidR="0076135C" w:rsidRPr="00480337" w:rsidRDefault="0076135C" w:rsidP="007761DA">
            <w:pPr>
              <w:pBdr>
                <w:bottom w:val="single" w:sz="4" w:space="0" w:color="auto"/>
              </w:pBdr>
              <w:rPr>
                <w:rFonts w:ascii="David" w:hAnsi="David"/>
                <w:rtl/>
              </w:rPr>
            </w:pPr>
          </w:p>
        </w:tc>
        <w:tc>
          <w:tcPr>
            <w:tcW w:w="890" w:type="dxa"/>
            <w:vAlign w:val="bottom"/>
          </w:tcPr>
          <w:p w14:paraId="515CB59D" w14:textId="77777777" w:rsidR="0076135C" w:rsidRPr="00480337" w:rsidRDefault="0076135C" w:rsidP="007761DA">
            <w:pPr>
              <w:pBdr>
                <w:bottom w:val="single" w:sz="4" w:space="0" w:color="auto"/>
              </w:pBdr>
              <w:rPr>
                <w:rFonts w:ascii="David" w:hAnsi="David"/>
                <w:rtl/>
              </w:rPr>
            </w:pPr>
          </w:p>
        </w:tc>
        <w:tc>
          <w:tcPr>
            <w:tcW w:w="890" w:type="dxa"/>
            <w:vAlign w:val="bottom"/>
          </w:tcPr>
          <w:p w14:paraId="6CB03BCC" w14:textId="77777777" w:rsidR="0076135C" w:rsidRPr="00480337" w:rsidRDefault="0076135C" w:rsidP="007761DA">
            <w:pPr>
              <w:pBdr>
                <w:bottom w:val="single" w:sz="4" w:space="0" w:color="auto"/>
              </w:pBdr>
              <w:rPr>
                <w:rFonts w:ascii="David" w:hAnsi="David"/>
                <w:rtl/>
              </w:rPr>
            </w:pPr>
          </w:p>
        </w:tc>
      </w:tr>
      <w:tr w:rsidR="0076135C" w:rsidRPr="00E03CF5" w14:paraId="086F6481" w14:textId="77777777" w:rsidTr="007761DA">
        <w:tc>
          <w:tcPr>
            <w:tcW w:w="1417" w:type="dxa"/>
            <w:vAlign w:val="bottom"/>
          </w:tcPr>
          <w:p w14:paraId="666CA3EB" w14:textId="77777777" w:rsidR="0076135C" w:rsidRPr="00E03CF5" w:rsidRDefault="0076135C" w:rsidP="007761DA">
            <w:pPr>
              <w:ind w:left="567"/>
              <w:rPr>
                <w:rtl/>
              </w:rPr>
            </w:pPr>
          </w:p>
        </w:tc>
        <w:tc>
          <w:tcPr>
            <w:tcW w:w="3260" w:type="dxa"/>
            <w:vAlign w:val="bottom"/>
          </w:tcPr>
          <w:p w14:paraId="70D94B21" w14:textId="77777777" w:rsidR="0076135C" w:rsidRPr="00E03CF5" w:rsidRDefault="0076135C" w:rsidP="007761DA">
            <w:pPr>
              <w:rPr>
                <w:rtl/>
              </w:rPr>
            </w:pPr>
          </w:p>
        </w:tc>
        <w:tc>
          <w:tcPr>
            <w:tcW w:w="889" w:type="dxa"/>
            <w:vAlign w:val="bottom"/>
          </w:tcPr>
          <w:p w14:paraId="5B242C3E" w14:textId="77777777" w:rsidR="0076135C" w:rsidRPr="00480337" w:rsidRDefault="0076135C" w:rsidP="007761DA">
            <w:pPr>
              <w:rPr>
                <w:rFonts w:ascii="David" w:hAnsi="David"/>
                <w:rtl/>
              </w:rPr>
            </w:pPr>
          </w:p>
        </w:tc>
        <w:tc>
          <w:tcPr>
            <w:tcW w:w="890" w:type="dxa"/>
            <w:vAlign w:val="bottom"/>
          </w:tcPr>
          <w:p w14:paraId="15C23F16" w14:textId="77777777" w:rsidR="0076135C" w:rsidRPr="00480337" w:rsidRDefault="0076135C" w:rsidP="007761DA">
            <w:pPr>
              <w:rPr>
                <w:rFonts w:ascii="David" w:hAnsi="David"/>
                <w:rtl/>
              </w:rPr>
            </w:pPr>
          </w:p>
        </w:tc>
        <w:tc>
          <w:tcPr>
            <w:tcW w:w="889" w:type="dxa"/>
            <w:vAlign w:val="bottom"/>
          </w:tcPr>
          <w:p w14:paraId="57FAEC6F" w14:textId="77777777" w:rsidR="0076135C" w:rsidRPr="00480337" w:rsidRDefault="0076135C" w:rsidP="007761DA">
            <w:pPr>
              <w:rPr>
                <w:rFonts w:ascii="David" w:hAnsi="David"/>
                <w:rtl/>
              </w:rPr>
            </w:pPr>
          </w:p>
        </w:tc>
        <w:tc>
          <w:tcPr>
            <w:tcW w:w="890" w:type="dxa"/>
            <w:vAlign w:val="bottom"/>
          </w:tcPr>
          <w:p w14:paraId="504D3611" w14:textId="77777777" w:rsidR="0076135C" w:rsidRPr="00480337" w:rsidRDefault="0076135C" w:rsidP="007761DA">
            <w:pPr>
              <w:rPr>
                <w:rFonts w:ascii="David" w:hAnsi="David"/>
                <w:rtl/>
              </w:rPr>
            </w:pPr>
          </w:p>
        </w:tc>
        <w:tc>
          <w:tcPr>
            <w:tcW w:w="890" w:type="dxa"/>
            <w:vAlign w:val="bottom"/>
          </w:tcPr>
          <w:p w14:paraId="3D1FF88D" w14:textId="77777777" w:rsidR="0076135C" w:rsidRPr="00480337" w:rsidRDefault="0076135C" w:rsidP="007761DA">
            <w:pPr>
              <w:rPr>
                <w:rFonts w:ascii="David" w:hAnsi="David"/>
                <w:rtl/>
              </w:rPr>
            </w:pPr>
          </w:p>
        </w:tc>
        <w:tc>
          <w:tcPr>
            <w:tcW w:w="889" w:type="dxa"/>
            <w:vAlign w:val="bottom"/>
          </w:tcPr>
          <w:p w14:paraId="0E8F12EA" w14:textId="77777777" w:rsidR="0076135C" w:rsidRPr="00480337" w:rsidRDefault="0076135C" w:rsidP="007761DA">
            <w:pPr>
              <w:rPr>
                <w:rFonts w:ascii="David" w:hAnsi="David"/>
                <w:rtl/>
              </w:rPr>
            </w:pPr>
          </w:p>
        </w:tc>
        <w:tc>
          <w:tcPr>
            <w:tcW w:w="890" w:type="dxa"/>
            <w:vAlign w:val="bottom"/>
          </w:tcPr>
          <w:p w14:paraId="21D55EBF" w14:textId="77777777" w:rsidR="0076135C" w:rsidRPr="00480337" w:rsidRDefault="0076135C" w:rsidP="007761DA">
            <w:pPr>
              <w:rPr>
                <w:rFonts w:ascii="David" w:hAnsi="David"/>
                <w:rtl/>
              </w:rPr>
            </w:pPr>
          </w:p>
        </w:tc>
        <w:tc>
          <w:tcPr>
            <w:tcW w:w="890" w:type="dxa"/>
            <w:vAlign w:val="bottom"/>
          </w:tcPr>
          <w:p w14:paraId="11A080A8" w14:textId="77777777" w:rsidR="0076135C" w:rsidRPr="00480337" w:rsidRDefault="0076135C" w:rsidP="007761DA">
            <w:pPr>
              <w:rPr>
                <w:rFonts w:ascii="David" w:hAnsi="David"/>
                <w:rtl/>
              </w:rPr>
            </w:pPr>
          </w:p>
        </w:tc>
        <w:tc>
          <w:tcPr>
            <w:tcW w:w="889" w:type="dxa"/>
            <w:vAlign w:val="bottom"/>
          </w:tcPr>
          <w:p w14:paraId="55747A82" w14:textId="77777777" w:rsidR="0076135C" w:rsidRPr="00480337" w:rsidRDefault="0076135C" w:rsidP="007761DA">
            <w:pPr>
              <w:rPr>
                <w:rFonts w:ascii="David" w:hAnsi="David"/>
                <w:rtl/>
              </w:rPr>
            </w:pPr>
          </w:p>
        </w:tc>
        <w:tc>
          <w:tcPr>
            <w:tcW w:w="890" w:type="dxa"/>
            <w:vAlign w:val="bottom"/>
          </w:tcPr>
          <w:p w14:paraId="708CA005" w14:textId="77777777" w:rsidR="0076135C" w:rsidRPr="00480337" w:rsidRDefault="0076135C" w:rsidP="007761DA">
            <w:pPr>
              <w:rPr>
                <w:rFonts w:ascii="David" w:hAnsi="David"/>
                <w:rtl/>
              </w:rPr>
            </w:pPr>
          </w:p>
        </w:tc>
        <w:tc>
          <w:tcPr>
            <w:tcW w:w="890" w:type="dxa"/>
            <w:vAlign w:val="bottom"/>
          </w:tcPr>
          <w:p w14:paraId="5DE3D501" w14:textId="77777777" w:rsidR="0076135C" w:rsidRPr="00480337" w:rsidRDefault="0076135C" w:rsidP="007761DA">
            <w:pPr>
              <w:rPr>
                <w:rFonts w:ascii="David" w:hAnsi="David"/>
                <w:rtl/>
              </w:rPr>
            </w:pPr>
          </w:p>
        </w:tc>
      </w:tr>
      <w:tr w:rsidR="0076135C" w:rsidRPr="00E03CF5" w14:paraId="1A5CBA6E" w14:textId="77777777" w:rsidTr="007761DA">
        <w:tc>
          <w:tcPr>
            <w:tcW w:w="1417" w:type="dxa"/>
            <w:vAlign w:val="bottom"/>
          </w:tcPr>
          <w:p w14:paraId="346F53E0" w14:textId="77777777" w:rsidR="0076135C" w:rsidRDefault="0076135C" w:rsidP="007761DA">
            <w:pPr>
              <w:ind w:left="567"/>
              <w:rPr>
                <w:rFonts w:ascii="Aptos Narrow" w:hAnsi="Aptos Narrow"/>
                <w:b/>
                <w:bCs/>
                <w:color w:val="000000"/>
                <w:rtl/>
              </w:rPr>
            </w:pPr>
          </w:p>
        </w:tc>
        <w:tc>
          <w:tcPr>
            <w:tcW w:w="3260" w:type="dxa"/>
            <w:vAlign w:val="center"/>
          </w:tcPr>
          <w:p w14:paraId="2DF175E4" w14:textId="69B7ECC2" w:rsidR="0076135C" w:rsidRPr="00E03CF5" w:rsidRDefault="0076135C" w:rsidP="007761DA">
            <w:pPr>
              <w:rPr>
                <w:rtl/>
              </w:rPr>
            </w:pPr>
            <w:r w:rsidRPr="0076135C">
              <w:rPr>
                <w:rFonts w:ascii="David" w:hAnsi="David"/>
                <w:b/>
                <w:bCs/>
                <w:color w:val="000000"/>
                <w:rtl/>
              </w:rPr>
              <w:t xml:space="preserve">יתרה </w:t>
            </w:r>
            <w:r>
              <w:rPr>
                <w:rFonts w:ascii="Aptos Narrow" w:hAnsi="Aptos Narrow" w:hint="cs"/>
                <w:b/>
                <w:bCs/>
                <w:color w:val="000000"/>
                <w:rtl/>
              </w:rPr>
              <w:t xml:space="preserve">ליום 30 ביוני, </w:t>
            </w:r>
            <w:r w:rsidR="005264D4">
              <w:rPr>
                <w:rFonts w:ascii="Aptos Narrow" w:hAnsi="Aptos Narrow" w:hint="cs"/>
                <w:b/>
                <w:bCs/>
                <w:color w:val="000000"/>
                <w:rtl/>
              </w:rPr>
              <w:t>2025</w:t>
            </w:r>
          </w:p>
        </w:tc>
        <w:tc>
          <w:tcPr>
            <w:tcW w:w="889" w:type="dxa"/>
            <w:vAlign w:val="bottom"/>
          </w:tcPr>
          <w:p w14:paraId="23448A8A"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17839A64"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2EC6A208"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1542CD1F"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3EC3EB4A"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7D26453A"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403ACFFC"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2B49D196"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89" w:type="dxa"/>
            <w:vAlign w:val="bottom"/>
          </w:tcPr>
          <w:p w14:paraId="49FA3591"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1EE5DFDB"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c>
          <w:tcPr>
            <w:tcW w:w="890" w:type="dxa"/>
            <w:vAlign w:val="bottom"/>
          </w:tcPr>
          <w:p w14:paraId="73C9A8C6" w14:textId="77777777" w:rsidR="0076135C" w:rsidRPr="00480337" w:rsidRDefault="0076135C" w:rsidP="007761DA">
            <w:pPr>
              <w:pBdr>
                <w:bottom w:val="double" w:sz="4" w:space="0" w:color="auto"/>
              </w:pBdr>
              <w:rPr>
                <w:rFonts w:ascii="David" w:hAnsi="David"/>
                <w:rtl/>
              </w:rPr>
            </w:pPr>
            <w:r w:rsidRPr="00480337">
              <w:rPr>
                <w:rFonts w:ascii="David" w:hAnsi="David"/>
                <w:color w:val="000000"/>
              </w:rPr>
              <w:t> </w:t>
            </w:r>
          </w:p>
        </w:tc>
      </w:tr>
    </w:tbl>
    <w:p w14:paraId="7268C33B" w14:textId="77777777" w:rsidR="0076135C" w:rsidRPr="003212F5" w:rsidRDefault="00EC67CA" w:rsidP="003212F5">
      <w:pPr>
        <w:widowControl/>
        <w:overflowPunct/>
        <w:autoSpaceDE/>
        <w:autoSpaceDN/>
        <w:adjustRightInd/>
        <w:jc w:val="both"/>
        <w:textAlignment w:val="auto"/>
        <w:rPr>
          <w:rFonts w:ascii="David" w:hAnsi="David"/>
          <w:color w:val="000000"/>
          <w:sz w:val="18"/>
          <w:szCs w:val="18"/>
          <w:rtl/>
        </w:rPr>
      </w:pPr>
      <w:r w:rsidRPr="00B7771C">
        <w:rPr>
          <w:rFonts w:ascii="David" w:hAnsi="David"/>
          <w:color w:val="000000"/>
          <w:rtl/>
        </w:rPr>
        <w:t>המידע הנוסף המצורף מהווה חלק בלתי נפרד מהדוחות הכספיים הנפרדים.</w:t>
      </w:r>
    </w:p>
    <w:tbl>
      <w:tblPr>
        <w:tblStyle w:val="TableGrid"/>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3470"/>
      </w:tblGrid>
      <w:tr w:rsidR="0076135C" w:rsidRPr="00F31884" w14:paraId="0F4F4FC7" w14:textId="77777777" w:rsidTr="00B221E8">
        <w:tc>
          <w:tcPr>
            <w:tcW w:w="466" w:type="pct"/>
          </w:tcPr>
          <w:p w14:paraId="3816B442" w14:textId="77777777" w:rsidR="0076135C" w:rsidRPr="00F31884" w:rsidRDefault="0076135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4534" w:type="pct"/>
          </w:tcPr>
          <w:p w14:paraId="5A0E0B56" w14:textId="77777777" w:rsidR="0076135C" w:rsidRDefault="0076135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67D5C765" w14:textId="77777777" w:rsidR="0076135C" w:rsidRPr="00F31884" w:rsidRDefault="0076135C" w:rsidP="007761DA">
            <w:pPr>
              <w:spacing w:line="240" w:lineRule="exact"/>
              <w:jc w:val="both"/>
              <w:rPr>
                <w:rFonts w:asciiTheme="majorBidi" w:hAnsiTheme="majorBidi"/>
                <w:b/>
                <w:bCs/>
                <w:rtl/>
              </w:rPr>
            </w:pPr>
          </w:p>
        </w:tc>
      </w:tr>
      <w:tr w:rsidR="0076135C" w:rsidRPr="009D09A5" w14:paraId="53F4D730" w14:textId="77777777" w:rsidTr="00B221E8">
        <w:trPr>
          <w:trHeight w:val="516"/>
        </w:trPr>
        <w:tc>
          <w:tcPr>
            <w:tcW w:w="466" w:type="pct"/>
          </w:tcPr>
          <w:p w14:paraId="70B42FD9" w14:textId="77777777" w:rsidR="0076135C" w:rsidRPr="009D09A5" w:rsidRDefault="0076135C" w:rsidP="007761DA">
            <w:pPr>
              <w:bidi w:val="0"/>
              <w:spacing w:line="240" w:lineRule="exact"/>
              <w:jc w:val="right"/>
              <w:rPr>
                <w:rFonts w:asciiTheme="majorBidi" w:hAnsiTheme="majorBidi"/>
                <w:i/>
                <w:iCs/>
                <w:spacing w:val="-10"/>
              </w:rPr>
            </w:pPr>
          </w:p>
        </w:tc>
        <w:tc>
          <w:tcPr>
            <w:tcW w:w="4534" w:type="pct"/>
          </w:tcPr>
          <w:p w14:paraId="4B9C9EA1" w14:textId="77777777" w:rsidR="0076135C" w:rsidRPr="00F46FA2" w:rsidRDefault="0076135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527E57A3" w14:textId="77777777" w:rsidR="0076135C" w:rsidRPr="009D09A5" w:rsidRDefault="0076135C" w:rsidP="007761DA">
            <w:pPr>
              <w:spacing w:line="240" w:lineRule="exact"/>
              <w:jc w:val="both"/>
              <w:rPr>
                <w:rFonts w:asciiTheme="majorBidi" w:hAnsiTheme="majorBidi"/>
                <w:b/>
                <w:bCs/>
                <w:rtl/>
              </w:rPr>
            </w:pPr>
          </w:p>
        </w:tc>
      </w:tr>
      <w:tr w:rsidR="0076135C" w:rsidRPr="00555635" w14:paraId="65E12878" w14:textId="77777777" w:rsidTr="00B221E8">
        <w:tc>
          <w:tcPr>
            <w:tcW w:w="466" w:type="pct"/>
          </w:tcPr>
          <w:p w14:paraId="72F03782" w14:textId="77777777" w:rsidR="0076135C" w:rsidRPr="009D09A5" w:rsidRDefault="0076135C" w:rsidP="007761DA">
            <w:pPr>
              <w:bidi w:val="0"/>
              <w:spacing w:line="240" w:lineRule="exact"/>
              <w:jc w:val="right"/>
              <w:rPr>
                <w:b/>
                <w:bCs/>
                <w:spacing w:val="-10"/>
              </w:rPr>
            </w:pPr>
          </w:p>
        </w:tc>
        <w:tc>
          <w:tcPr>
            <w:tcW w:w="4534" w:type="pct"/>
          </w:tcPr>
          <w:p w14:paraId="048E65B9" w14:textId="77777777" w:rsidR="0076135C" w:rsidRPr="00656860" w:rsidRDefault="0076135C" w:rsidP="007761DA">
            <w:pPr>
              <w:spacing w:line="240" w:lineRule="exact"/>
              <w:ind w:left="720" w:hanging="720"/>
              <w:jc w:val="both"/>
              <w:rPr>
                <w:rFonts w:ascii="David" w:hAnsi="David"/>
                <w:b/>
                <w:bCs/>
                <w:color w:val="000000"/>
                <w:rtl/>
              </w:rPr>
            </w:pPr>
            <w:r>
              <w:rPr>
                <w:rFonts w:ascii="David" w:hAnsi="David" w:hint="cs"/>
                <w:b/>
                <w:bCs/>
                <w:color w:val="000000"/>
                <w:rtl/>
              </w:rPr>
              <w:t>דוחות על השינויים בהון (המשך)</w:t>
            </w:r>
          </w:p>
        </w:tc>
      </w:tr>
    </w:tbl>
    <w:p w14:paraId="09DA81A0" w14:textId="77777777" w:rsidR="0076135C" w:rsidRDefault="0076135C" w:rsidP="0076135C"/>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480337" w14:paraId="5608968B" w14:textId="77777777" w:rsidTr="007761DA">
        <w:tc>
          <w:tcPr>
            <w:tcW w:w="1417" w:type="dxa"/>
            <w:vAlign w:val="bottom"/>
          </w:tcPr>
          <w:p w14:paraId="1EAB9E89"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8EDA538" w14:textId="77777777" w:rsidR="0076135C" w:rsidRPr="00E03CF5" w:rsidRDefault="0076135C" w:rsidP="007761DA">
            <w:pPr>
              <w:spacing w:line="180" w:lineRule="exact"/>
              <w:rPr>
                <w:rtl/>
              </w:rPr>
            </w:pPr>
          </w:p>
        </w:tc>
        <w:tc>
          <w:tcPr>
            <w:tcW w:w="9786" w:type="dxa"/>
            <w:gridSpan w:val="11"/>
            <w:vAlign w:val="bottom"/>
          </w:tcPr>
          <w:p w14:paraId="0FE818B5" w14:textId="77777777" w:rsidR="0076135C" w:rsidRPr="00011989"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מיוחס לבעלי מניות החברה</w:t>
            </w:r>
          </w:p>
        </w:tc>
      </w:tr>
      <w:tr w:rsidR="0076135C" w:rsidRPr="00480337" w14:paraId="1F754864" w14:textId="77777777" w:rsidTr="007761DA">
        <w:tc>
          <w:tcPr>
            <w:tcW w:w="1417" w:type="dxa"/>
            <w:vAlign w:val="bottom"/>
          </w:tcPr>
          <w:p w14:paraId="22843494"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44E1E2B0" w14:textId="77777777" w:rsidR="0076135C" w:rsidRPr="00E03CF5" w:rsidRDefault="0076135C" w:rsidP="007761DA">
            <w:pPr>
              <w:spacing w:line="180" w:lineRule="exact"/>
              <w:rPr>
                <w:rtl/>
              </w:rPr>
            </w:pPr>
          </w:p>
        </w:tc>
        <w:tc>
          <w:tcPr>
            <w:tcW w:w="889" w:type="dxa"/>
            <w:vAlign w:val="bottom"/>
          </w:tcPr>
          <w:p w14:paraId="28C25A5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311BF96"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AEFA58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6ACE85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259CDA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A32A81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466D42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27E550DB"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35BAB1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EBE65E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958D1CC" w14:textId="77777777" w:rsidR="0076135C" w:rsidRPr="00011989" w:rsidRDefault="0076135C" w:rsidP="007761DA">
            <w:pPr>
              <w:spacing w:line="180" w:lineRule="exact"/>
              <w:rPr>
                <w:rFonts w:ascii="David" w:hAnsi="David"/>
                <w:b/>
                <w:bCs/>
                <w:sz w:val="16"/>
                <w:szCs w:val="16"/>
                <w:rtl/>
              </w:rPr>
            </w:pPr>
          </w:p>
        </w:tc>
      </w:tr>
      <w:tr w:rsidR="0076135C" w:rsidRPr="00480337" w14:paraId="74F19EEC" w14:textId="77777777" w:rsidTr="007761DA">
        <w:tc>
          <w:tcPr>
            <w:tcW w:w="1417" w:type="dxa"/>
            <w:vAlign w:val="bottom"/>
          </w:tcPr>
          <w:p w14:paraId="7166F087"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152660D5" w14:textId="77777777" w:rsidR="0076135C" w:rsidRPr="00E03CF5" w:rsidRDefault="0076135C" w:rsidP="007761DA">
            <w:pPr>
              <w:spacing w:line="180" w:lineRule="exact"/>
              <w:rPr>
                <w:rtl/>
              </w:rPr>
            </w:pPr>
          </w:p>
        </w:tc>
        <w:tc>
          <w:tcPr>
            <w:tcW w:w="889" w:type="dxa"/>
            <w:vAlign w:val="bottom"/>
          </w:tcPr>
          <w:p w14:paraId="7C5D938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CF1C58A"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233FFC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FE90595"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988021E"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1C5FC5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36E34FF"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w:t>
            </w:r>
          </w:p>
        </w:tc>
        <w:tc>
          <w:tcPr>
            <w:tcW w:w="890" w:type="dxa"/>
            <w:vAlign w:val="bottom"/>
          </w:tcPr>
          <w:p w14:paraId="65F41EF5"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15494D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4DDDA6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E10C8BB" w14:textId="77777777" w:rsidR="0076135C" w:rsidRPr="00011989" w:rsidRDefault="0076135C" w:rsidP="007761DA">
            <w:pPr>
              <w:spacing w:line="180" w:lineRule="exact"/>
              <w:rPr>
                <w:rFonts w:ascii="David" w:hAnsi="David"/>
                <w:b/>
                <w:bCs/>
                <w:sz w:val="16"/>
                <w:szCs w:val="16"/>
                <w:rtl/>
              </w:rPr>
            </w:pPr>
          </w:p>
        </w:tc>
      </w:tr>
      <w:tr w:rsidR="0076135C" w:rsidRPr="00480337" w14:paraId="1A54C481" w14:textId="77777777" w:rsidTr="007761DA">
        <w:tc>
          <w:tcPr>
            <w:tcW w:w="1417" w:type="dxa"/>
            <w:vAlign w:val="bottom"/>
          </w:tcPr>
          <w:p w14:paraId="746AC0A3"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E6D25A0" w14:textId="77777777" w:rsidR="0076135C" w:rsidRPr="00E03CF5" w:rsidRDefault="0076135C" w:rsidP="007761DA">
            <w:pPr>
              <w:spacing w:line="180" w:lineRule="exact"/>
              <w:rPr>
                <w:rtl/>
              </w:rPr>
            </w:pPr>
          </w:p>
        </w:tc>
        <w:tc>
          <w:tcPr>
            <w:tcW w:w="889" w:type="dxa"/>
            <w:vAlign w:val="bottom"/>
          </w:tcPr>
          <w:p w14:paraId="7C49411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152102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4418BA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4197019F"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92611F1"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48B3AF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C611B1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הוצאות</w:t>
            </w:r>
          </w:p>
        </w:tc>
        <w:tc>
          <w:tcPr>
            <w:tcW w:w="890" w:type="dxa"/>
            <w:vAlign w:val="bottom"/>
          </w:tcPr>
          <w:p w14:paraId="0458747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0795E9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B2E7A68"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211AC06C" w14:textId="77777777" w:rsidR="0076135C" w:rsidRPr="00011989" w:rsidRDefault="0076135C" w:rsidP="007761DA">
            <w:pPr>
              <w:spacing w:line="180" w:lineRule="exact"/>
              <w:rPr>
                <w:rFonts w:ascii="David" w:hAnsi="David"/>
                <w:b/>
                <w:bCs/>
                <w:sz w:val="16"/>
                <w:szCs w:val="16"/>
                <w:rtl/>
              </w:rPr>
            </w:pPr>
          </w:p>
        </w:tc>
      </w:tr>
      <w:tr w:rsidR="0076135C" w:rsidRPr="00480337" w14:paraId="630A7854" w14:textId="77777777" w:rsidTr="007761DA">
        <w:tc>
          <w:tcPr>
            <w:tcW w:w="1417" w:type="dxa"/>
            <w:vAlign w:val="bottom"/>
          </w:tcPr>
          <w:p w14:paraId="41035777"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83F3876" w14:textId="77777777" w:rsidR="0076135C" w:rsidRPr="00E03CF5" w:rsidRDefault="0076135C" w:rsidP="007761DA">
            <w:pPr>
              <w:spacing w:line="180" w:lineRule="exact"/>
              <w:rPr>
                <w:rtl/>
              </w:rPr>
            </w:pPr>
          </w:p>
        </w:tc>
        <w:tc>
          <w:tcPr>
            <w:tcW w:w="889" w:type="dxa"/>
            <w:vAlign w:val="bottom"/>
          </w:tcPr>
          <w:p w14:paraId="6C65E49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BFFCAB4"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F101E74"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86D116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B422870"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416201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FDAC0B2"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מימון נטו</w:t>
            </w:r>
          </w:p>
        </w:tc>
        <w:tc>
          <w:tcPr>
            <w:tcW w:w="890" w:type="dxa"/>
            <w:vAlign w:val="bottom"/>
          </w:tcPr>
          <w:p w14:paraId="561F1D24"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02ADDBE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2DAD183"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FA47431" w14:textId="77777777" w:rsidR="0076135C" w:rsidRPr="00011989" w:rsidRDefault="0076135C" w:rsidP="007761DA">
            <w:pPr>
              <w:spacing w:line="180" w:lineRule="exact"/>
              <w:rPr>
                <w:rFonts w:ascii="David" w:hAnsi="David"/>
                <w:b/>
                <w:bCs/>
                <w:sz w:val="16"/>
                <w:szCs w:val="16"/>
                <w:rtl/>
              </w:rPr>
            </w:pPr>
          </w:p>
        </w:tc>
      </w:tr>
      <w:tr w:rsidR="0076135C" w:rsidRPr="00480337" w14:paraId="2EA35DA8" w14:textId="77777777" w:rsidTr="007761DA">
        <w:tc>
          <w:tcPr>
            <w:tcW w:w="1417" w:type="dxa"/>
            <w:vAlign w:val="bottom"/>
          </w:tcPr>
          <w:p w14:paraId="23B72A86"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44E721C2" w14:textId="77777777" w:rsidR="0076135C" w:rsidRPr="00E03CF5" w:rsidRDefault="0076135C" w:rsidP="007761DA">
            <w:pPr>
              <w:spacing w:line="180" w:lineRule="exact"/>
              <w:rPr>
                <w:rtl/>
              </w:rPr>
            </w:pPr>
          </w:p>
        </w:tc>
        <w:tc>
          <w:tcPr>
            <w:tcW w:w="889" w:type="dxa"/>
            <w:vAlign w:val="bottom"/>
          </w:tcPr>
          <w:p w14:paraId="7206E97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E3759D8"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C7E5E4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6F2B29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7BA0FB6"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7F9B68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1DCF566"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הנובעות</w:t>
            </w:r>
          </w:p>
        </w:tc>
        <w:tc>
          <w:tcPr>
            <w:tcW w:w="890" w:type="dxa"/>
            <w:vAlign w:val="bottom"/>
          </w:tcPr>
          <w:p w14:paraId="14BF0A0C"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FF1267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15E2F6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54D397D" w14:textId="77777777" w:rsidR="0076135C" w:rsidRPr="00011989" w:rsidRDefault="0076135C" w:rsidP="007761DA">
            <w:pPr>
              <w:spacing w:line="180" w:lineRule="exact"/>
              <w:rPr>
                <w:rFonts w:ascii="David" w:hAnsi="David"/>
                <w:b/>
                <w:bCs/>
                <w:sz w:val="16"/>
                <w:szCs w:val="16"/>
                <w:rtl/>
              </w:rPr>
            </w:pPr>
          </w:p>
        </w:tc>
      </w:tr>
      <w:tr w:rsidR="0076135C" w:rsidRPr="00480337" w14:paraId="10D2C5FA" w14:textId="77777777" w:rsidTr="007761DA">
        <w:tc>
          <w:tcPr>
            <w:tcW w:w="1417" w:type="dxa"/>
            <w:vAlign w:val="bottom"/>
          </w:tcPr>
          <w:p w14:paraId="4C4CC993"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8DDFA8C" w14:textId="77777777" w:rsidR="0076135C" w:rsidRPr="00E03CF5" w:rsidRDefault="0076135C" w:rsidP="007761DA">
            <w:pPr>
              <w:spacing w:line="180" w:lineRule="exact"/>
              <w:rPr>
                <w:rtl/>
              </w:rPr>
            </w:pPr>
          </w:p>
        </w:tc>
        <w:tc>
          <w:tcPr>
            <w:tcW w:w="889" w:type="dxa"/>
            <w:vAlign w:val="bottom"/>
          </w:tcPr>
          <w:p w14:paraId="36E1A726"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9D631ED"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794611C2"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024365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844783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55C40DE6"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90" w:type="dxa"/>
            <w:vAlign w:val="bottom"/>
          </w:tcPr>
          <w:p w14:paraId="5D56146F"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מחוזי</w:t>
            </w:r>
          </w:p>
        </w:tc>
        <w:tc>
          <w:tcPr>
            <w:tcW w:w="890" w:type="dxa"/>
            <w:vAlign w:val="bottom"/>
          </w:tcPr>
          <w:p w14:paraId="4A5AC509"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1745B487"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82B52B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1122999" w14:textId="77777777" w:rsidR="0076135C" w:rsidRPr="00011989" w:rsidRDefault="0076135C" w:rsidP="007761DA">
            <w:pPr>
              <w:spacing w:line="180" w:lineRule="exact"/>
              <w:rPr>
                <w:rFonts w:ascii="David" w:hAnsi="David"/>
                <w:b/>
                <w:bCs/>
                <w:sz w:val="16"/>
                <w:szCs w:val="16"/>
                <w:rtl/>
              </w:rPr>
            </w:pPr>
          </w:p>
        </w:tc>
      </w:tr>
      <w:tr w:rsidR="0076135C" w:rsidRPr="00480337" w14:paraId="14A2A0D2" w14:textId="77777777" w:rsidTr="007761DA">
        <w:tc>
          <w:tcPr>
            <w:tcW w:w="1417" w:type="dxa"/>
            <w:vAlign w:val="bottom"/>
          </w:tcPr>
          <w:p w14:paraId="0101B0CF"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38E8B663" w14:textId="77777777" w:rsidR="0076135C" w:rsidRPr="00E03CF5" w:rsidRDefault="0076135C" w:rsidP="007761DA">
            <w:pPr>
              <w:spacing w:line="180" w:lineRule="exact"/>
              <w:rPr>
                <w:rtl/>
              </w:rPr>
            </w:pPr>
          </w:p>
        </w:tc>
        <w:tc>
          <w:tcPr>
            <w:tcW w:w="889" w:type="dxa"/>
            <w:vAlign w:val="bottom"/>
          </w:tcPr>
          <w:p w14:paraId="52A9CED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7717329"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365BD04D"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B52DCB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34EAEC11"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קרן הון</w:t>
            </w:r>
          </w:p>
        </w:tc>
        <w:tc>
          <w:tcPr>
            <w:tcW w:w="889" w:type="dxa"/>
            <w:vAlign w:val="bottom"/>
          </w:tcPr>
          <w:p w14:paraId="336F250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רווח</w:t>
            </w:r>
          </w:p>
        </w:tc>
        <w:tc>
          <w:tcPr>
            <w:tcW w:w="890" w:type="dxa"/>
            <w:vAlign w:val="bottom"/>
          </w:tcPr>
          <w:p w14:paraId="49EBBFF4"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742FC1A3"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67248DC9"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06056BA"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0AEBD6F8" w14:textId="77777777" w:rsidR="0076135C" w:rsidRPr="00011989" w:rsidRDefault="0076135C" w:rsidP="007761DA">
            <w:pPr>
              <w:spacing w:line="180" w:lineRule="exact"/>
              <w:rPr>
                <w:rFonts w:ascii="David" w:hAnsi="David"/>
                <w:b/>
                <w:bCs/>
                <w:sz w:val="16"/>
                <w:szCs w:val="16"/>
                <w:rtl/>
              </w:rPr>
            </w:pPr>
          </w:p>
        </w:tc>
      </w:tr>
      <w:tr w:rsidR="0076135C" w:rsidRPr="00480337" w14:paraId="65FF41FE" w14:textId="77777777" w:rsidTr="007761DA">
        <w:tc>
          <w:tcPr>
            <w:tcW w:w="1417" w:type="dxa"/>
            <w:vAlign w:val="bottom"/>
          </w:tcPr>
          <w:p w14:paraId="3E004709"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BB1FC0D" w14:textId="77777777" w:rsidR="0076135C" w:rsidRPr="00E03CF5" w:rsidRDefault="0076135C" w:rsidP="007761DA">
            <w:pPr>
              <w:spacing w:line="180" w:lineRule="exact"/>
              <w:rPr>
                <w:rtl/>
              </w:rPr>
            </w:pPr>
          </w:p>
        </w:tc>
        <w:tc>
          <w:tcPr>
            <w:tcW w:w="889" w:type="dxa"/>
            <w:vAlign w:val="bottom"/>
          </w:tcPr>
          <w:p w14:paraId="661F3D5C"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5781ECEE"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2E6B3FA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374BCCE"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07C2951"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בגין עסקה</w:t>
            </w:r>
          </w:p>
        </w:tc>
        <w:tc>
          <w:tcPr>
            <w:tcW w:w="889" w:type="dxa"/>
            <w:vAlign w:val="bottom"/>
          </w:tcPr>
          <w:p w14:paraId="0649D34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כולל אחר </w:t>
            </w:r>
          </w:p>
        </w:tc>
        <w:tc>
          <w:tcPr>
            <w:tcW w:w="890" w:type="dxa"/>
            <w:vAlign w:val="bottom"/>
          </w:tcPr>
          <w:p w14:paraId="593B363D"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 xml:space="preserve">וחוזי </w:t>
            </w:r>
          </w:p>
        </w:tc>
        <w:tc>
          <w:tcPr>
            <w:tcW w:w="890" w:type="dxa"/>
            <w:vAlign w:val="bottom"/>
          </w:tcPr>
          <w:p w14:paraId="4F9CAE22" w14:textId="77777777" w:rsidR="0076135C" w:rsidRPr="00011989" w:rsidRDefault="0076135C" w:rsidP="007761DA">
            <w:pPr>
              <w:spacing w:line="180" w:lineRule="exact"/>
              <w:rPr>
                <w:rFonts w:ascii="David" w:hAnsi="David"/>
                <w:b/>
                <w:bCs/>
                <w:sz w:val="16"/>
                <w:szCs w:val="16"/>
                <w:rtl/>
              </w:rPr>
            </w:pPr>
          </w:p>
        </w:tc>
        <w:tc>
          <w:tcPr>
            <w:tcW w:w="889" w:type="dxa"/>
            <w:vAlign w:val="bottom"/>
          </w:tcPr>
          <w:p w14:paraId="48D11E60"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1987226B"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704018AB" w14:textId="77777777" w:rsidR="0076135C" w:rsidRPr="00011989" w:rsidRDefault="0076135C" w:rsidP="007761DA">
            <w:pPr>
              <w:spacing w:line="180" w:lineRule="exact"/>
              <w:rPr>
                <w:rFonts w:ascii="David" w:hAnsi="David"/>
                <w:b/>
                <w:bCs/>
                <w:sz w:val="16"/>
                <w:szCs w:val="16"/>
                <w:rtl/>
              </w:rPr>
            </w:pPr>
          </w:p>
        </w:tc>
      </w:tr>
      <w:tr w:rsidR="0076135C" w:rsidRPr="00480337" w14:paraId="63C80B73" w14:textId="77777777" w:rsidTr="007761DA">
        <w:tc>
          <w:tcPr>
            <w:tcW w:w="1417" w:type="dxa"/>
            <w:vAlign w:val="bottom"/>
          </w:tcPr>
          <w:p w14:paraId="0C93A071"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167EC97F" w14:textId="77777777" w:rsidR="0076135C" w:rsidRPr="00E03CF5" w:rsidRDefault="0076135C" w:rsidP="007761DA">
            <w:pPr>
              <w:spacing w:line="180" w:lineRule="exact"/>
              <w:rPr>
                <w:rtl/>
              </w:rPr>
            </w:pPr>
          </w:p>
        </w:tc>
        <w:tc>
          <w:tcPr>
            <w:tcW w:w="889" w:type="dxa"/>
            <w:vAlign w:val="bottom"/>
          </w:tcPr>
          <w:p w14:paraId="1904DAB1" w14:textId="77777777" w:rsidR="0076135C" w:rsidRPr="00011989" w:rsidRDefault="0076135C" w:rsidP="007761DA">
            <w:pPr>
              <w:spacing w:line="180" w:lineRule="exact"/>
              <w:rPr>
                <w:rFonts w:ascii="David" w:hAnsi="David"/>
                <w:b/>
                <w:bCs/>
                <w:sz w:val="16"/>
                <w:szCs w:val="16"/>
                <w:rtl/>
              </w:rPr>
            </w:pPr>
          </w:p>
        </w:tc>
        <w:tc>
          <w:tcPr>
            <w:tcW w:w="890" w:type="dxa"/>
            <w:vAlign w:val="bottom"/>
          </w:tcPr>
          <w:p w14:paraId="6A466BB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פרמיה על</w:t>
            </w:r>
          </w:p>
        </w:tc>
        <w:tc>
          <w:tcPr>
            <w:tcW w:w="889" w:type="dxa"/>
            <w:vAlign w:val="bottom"/>
          </w:tcPr>
          <w:p w14:paraId="2A9EA319"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כתבי</w:t>
            </w:r>
          </w:p>
        </w:tc>
        <w:tc>
          <w:tcPr>
            <w:tcW w:w="890" w:type="dxa"/>
            <w:vAlign w:val="bottom"/>
          </w:tcPr>
          <w:p w14:paraId="22E3AD3B"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שטרי הון</w:t>
            </w:r>
          </w:p>
        </w:tc>
        <w:tc>
          <w:tcPr>
            <w:tcW w:w="890" w:type="dxa"/>
            <w:vAlign w:val="bottom"/>
          </w:tcPr>
          <w:p w14:paraId="13797E4A"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עם בעליה</w:t>
            </w:r>
          </w:p>
        </w:tc>
        <w:tc>
          <w:tcPr>
            <w:tcW w:w="889" w:type="dxa"/>
            <w:vAlign w:val="bottom"/>
          </w:tcPr>
          <w:p w14:paraId="36EE85CB"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על נכסים</w:t>
            </w:r>
          </w:p>
        </w:tc>
        <w:tc>
          <w:tcPr>
            <w:tcW w:w="890" w:type="dxa"/>
            <w:vAlign w:val="bottom"/>
          </w:tcPr>
          <w:p w14:paraId="778F9D53"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ביטוח</w:t>
            </w:r>
          </w:p>
        </w:tc>
        <w:tc>
          <w:tcPr>
            <w:tcW w:w="890" w:type="dxa"/>
            <w:vAlign w:val="bottom"/>
          </w:tcPr>
          <w:p w14:paraId="5B937E86"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קרנות הון</w:t>
            </w:r>
          </w:p>
        </w:tc>
        <w:tc>
          <w:tcPr>
            <w:tcW w:w="889" w:type="dxa"/>
            <w:vAlign w:val="bottom"/>
          </w:tcPr>
          <w:p w14:paraId="4469C0CF"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מניות</w:t>
            </w:r>
          </w:p>
        </w:tc>
        <w:tc>
          <w:tcPr>
            <w:tcW w:w="890" w:type="dxa"/>
            <w:vAlign w:val="bottom"/>
          </w:tcPr>
          <w:p w14:paraId="28168EC8" w14:textId="77777777" w:rsidR="0076135C" w:rsidRPr="00011989" w:rsidRDefault="0076135C" w:rsidP="007761DA">
            <w:pPr>
              <w:spacing w:line="180" w:lineRule="exact"/>
              <w:rPr>
                <w:rFonts w:ascii="David" w:hAnsi="David"/>
                <w:b/>
                <w:bCs/>
                <w:sz w:val="16"/>
                <w:szCs w:val="16"/>
                <w:rtl/>
              </w:rPr>
            </w:pPr>
            <w:r>
              <w:rPr>
                <w:rFonts w:ascii="David" w:hAnsi="David" w:hint="cs"/>
                <w:b/>
                <w:bCs/>
                <w:sz w:val="16"/>
                <w:szCs w:val="16"/>
                <w:rtl/>
              </w:rPr>
              <w:t>יתרת</w:t>
            </w:r>
          </w:p>
        </w:tc>
        <w:tc>
          <w:tcPr>
            <w:tcW w:w="890" w:type="dxa"/>
            <w:vAlign w:val="bottom"/>
          </w:tcPr>
          <w:p w14:paraId="0470505F" w14:textId="77777777" w:rsidR="0076135C" w:rsidRPr="00011989" w:rsidRDefault="0076135C" w:rsidP="007761DA">
            <w:pPr>
              <w:spacing w:line="180" w:lineRule="exact"/>
              <w:rPr>
                <w:rFonts w:ascii="David" w:hAnsi="David"/>
                <w:b/>
                <w:bCs/>
                <w:sz w:val="16"/>
                <w:szCs w:val="16"/>
                <w:rtl/>
              </w:rPr>
            </w:pPr>
          </w:p>
        </w:tc>
      </w:tr>
      <w:tr w:rsidR="0076135C" w:rsidRPr="00480337" w14:paraId="60167EAE" w14:textId="77777777" w:rsidTr="007761DA">
        <w:tc>
          <w:tcPr>
            <w:tcW w:w="1417" w:type="dxa"/>
            <w:vAlign w:val="bottom"/>
          </w:tcPr>
          <w:p w14:paraId="0C6C2ACC"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2CB29CCB" w14:textId="77777777" w:rsidR="0076135C" w:rsidRPr="00E03CF5" w:rsidRDefault="0076135C" w:rsidP="007761DA">
            <w:pPr>
              <w:spacing w:line="180" w:lineRule="exact"/>
              <w:rPr>
                <w:rtl/>
              </w:rPr>
            </w:pPr>
          </w:p>
        </w:tc>
        <w:tc>
          <w:tcPr>
            <w:tcW w:w="889" w:type="dxa"/>
            <w:vAlign w:val="bottom"/>
          </w:tcPr>
          <w:p w14:paraId="5B35D290"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הון מניות</w:t>
            </w:r>
          </w:p>
        </w:tc>
        <w:tc>
          <w:tcPr>
            <w:tcW w:w="890" w:type="dxa"/>
            <w:vAlign w:val="bottom"/>
          </w:tcPr>
          <w:p w14:paraId="3ADBCEB5"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מניות</w:t>
            </w:r>
          </w:p>
        </w:tc>
        <w:tc>
          <w:tcPr>
            <w:tcW w:w="889" w:type="dxa"/>
            <w:vAlign w:val="bottom"/>
          </w:tcPr>
          <w:p w14:paraId="1D95BAEA"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אופציה</w:t>
            </w:r>
          </w:p>
        </w:tc>
        <w:tc>
          <w:tcPr>
            <w:tcW w:w="890" w:type="dxa"/>
            <w:vAlign w:val="bottom"/>
          </w:tcPr>
          <w:p w14:paraId="14306F96"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צמיתים</w:t>
            </w:r>
          </w:p>
        </w:tc>
        <w:tc>
          <w:tcPr>
            <w:tcW w:w="890" w:type="dxa"/>
            <w:vAlign w:val="bottom"/>
          </w:tcPr>
          <w:p w14:paraId="21359966"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שליטה</w:t>
            </w:r>
          </w:p>
        </w:tc>
        <w:tc>
          <w:tcPr>
            <w:tcW w:w="889" w:type="dxa"/>
            <w:vAlign w:val="bottom"/>
          </w:tcPr>
          <w:p w14:paraId="204A919C"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פיננסיים</w:t>
            </w:r>
          </w:p>
        </w:tc>
        <w:tc>
          <w:tcPr>
            <w:tcW w:w="890" w:type="dxa"/>
            <w:vAlign w:val="bottom"/>
          </w:tcPr>
          <w:p w14:paraId="67C0BFF2"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משנה</w:t>
            </w:r>
          </w:p>
        </w:tc>
        <w:tc>
          <w:tcPr>
            <w:tcW w:w="890" w:type="dxa"/>
            <w:vAlign w:val="bottom"/>
          </w:tcPr>
          <w:p w14:paraId="6890A28B"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אחרות</w:t>
            </w:r>
          </w:p>
        </w:tc>
        <w:tc>
          <w:tcPr>
            <w:tcW w:w="889" w:type="dxa"/>
            <w:vAlign w:val="bottom"/>
          </w:tcPr>
          <w:p w14:paraId="0FB8A376"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באוצר</w:t>
            </w:r>
          </w:p>
        </w:tc>
        <w:tc>
          <w:tcPr>
            <w:tcW w:w="890" w:type="dxa"/>
            <w:vAlign w:val="bottom"/>
          </w:tcPr>
          <w:p w14:paraId="3963AE19"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עודפים</w:t>
            </w:r>
          </w:p>
        </w:tc>
        <w:tc>
          <w:tcPr>
            <w:tcW w:w="890" w:type="dxa"/>
            <w:vAlign w:val="bottom"/>
          </w:tcPr>
          <w:p w14:paraId="401AD2D1" w14:textId="77777777" w:rsidR="0076135C" w:rsidRPr="00011989" w:rsidRDefault="0076135C" w:rsidP="007761DA">
            <w:pPr>
              <w:pBdr>
                <w:bottom w:val="single" w:sz="4" w:space="0" w:color="auto"/>
              </w:pBdr>
              <w:spacing w:line="180" w:lineRule="exact"/>
              <w:rPr>
                <w:rFonts w:ascii="David" w:hAnsi="David"/>
                <w:b/>
                <w:bCs/>
                <w:sz w:val="16"/>
                <w:szCs w:val="16"/>
                <w:rtl/>
              </w:rPr>
            </w:pPr>
            <w:r>
              <w:rPr>
                <w:rFonts w:ascii="David" w:hAnsi="David" w:hint="cs"/>
                <w:b/>
                <w:bCs/>
                <w:sz w:val="16"/>
                <w:szCs w:val="16"/>
                <w:rtl/>
              </w:rPr>
              <w:t>סה"כ</w:t>
            </w:r>
          </w:p>
        </w:tc>
      </w:tr>
      <w:tr w:rsidR="0076135C" w:rsidRPr="00480337" w14:paraId="2B506CA0" w14:textId="77777777" w:rsidTr="007761DA">
        <w:tc>
          <w:tcPr>
            <w:tcW w:w="1417" w:type="dxa"/>
            <w:vAlign w:val="bottom"/>
          </w:tcPr>
          <w:p w14:paraId="5A06C27C" w14:textId="77777777" w:rsidR="0076135C" w:rsidRDefault="0076135C" w:rsidP="007761DA">
            <w:pPr>
              <w:spacing w:line="180" w:lineRule="exact"/>
              <w:ind w:left="567"/>
              <w:rPr>
                <w:rFonts w:ascii="Aptos Narrow" w:hAnsi="Aptos Narrow"/>
                <w:color w:val="000000"/>
                <w:rtl/>
              </w:rPr>
            </w:pPr>
          </w:p>
        </w:tc>
        <w:tc>
          <w:tcPr>
            <w:tcW w:w="3260" w:type="dxa"/>
            <w:vAlign w:val="bottom"/>
          </w:tcPr>
          <w:p w14:paraId="505FF0C1" w14:textId="77777777" w:rsidR="0076135C" w:rsidRPr="00E03CF5" w:rsidRDefault="0076135C" w:rsidP="007761DA">
            <w:pPr>
              <w:spacing w:line="180" w:lineRule="exact"/>
              <w:rPr>
                <w:rtl/>
              </w:rPr>
            </w:pPr>
          </w:p>
        </w:tc>
        <w:tc>
          <w:tcPr>
            <w:tcW w:w="9786" w:type="dxa"/>
            <w:gridSpan w:val="11"/>
            <w:vAlign w:val="bottom"/>
          </w:tcPr>
          <w:p w14:paraId="0BA3F090" w14:textId="77777777" w:rsidR="0076135C" w:rsidRDefault="0076135C" w:rsidP="007761DA">
            <w:pPr>
              <w:pBdr>
                <w:bottom w:val="single" w:sz="4" w:space="0" w:color="auto"/>
              </w:pBdr>
              <w:spacing w:line="180" w:lineRule="exact"/>
              <w:jc w:val="center"/>
              <w:rPr>
                <w:rFonts w:ascii="David" w:hAnsi="David"/>
                <w:b/>
                <w:bCs/>
                <w:sz w:val="16"/>
                <w:szCs w:val="16"/>
                <w:rtl/>
              </w:rPr>
            </w:pPr>
            <w:r>
              <w:rPr>
                <w:rFonts w:ascii="David" w:hAnsi="David" w:hint="cs"/>
                <w:b/>
                <w:bCs/>
                <w:sz w:val="16"/>
                <w:szCs w:val="16"/>
                <w:rtl/>
              </w:rPr>
              <w:t>אלפי ש"ח</w:t>
            </w:r>
          </w:p>
        </w:tc>
      </w:tr>
    </w:tbl>
    <w:p w14:paraId="47640553" w14:textId="77777777" w:rsidR="0076135C" w:rsidRPr="00394BDD" w:rsidRDefault="0076135C" w:rsidP="0076135C">
      <w:pPr>
        <w:rPr>
          <w:rtl/>
        </w:rPr>
      </w:pPr>
    </w:p>
    <w:tbl>
      <w:tblPr>
        <w:bidiVisual/>
        <w:tblW w:w="0" w:type="auto"/>
        <w:tblLayout w:type="fixed"/>
        <w:tblLook w:val="01E0" w:firstRow="1" w:lastRow="1" w:firstColumn="1" w:lastColumn="1" w:noHBand="0" w:noVBand="0"/>
      </w:tblPr>
      <w:tblGrid>
        <w:gridCol w:w="1417"/>
        <w:gridCol w:w="3260"/>
        <w:gridCol w:w="889"/>
        <w:gridCol w:w="890"/>
        <w:gridCol w:w="889"/>
        <w:gridCol w:w="890"/>
        <w:gridCol w:w="890"/>
        <w:gridCol w:w="889"/>
        <w:gridCol w:w="890"/>
        <w:gridCol w:w="890"/>
        <w:gridCol w:w="889"/>
        <w:gridCol w:w="890"/>
        <w:gridCol w:w="890"/>
      </w:tblGrid>
      <w:tr w:rsidR="0076135C" w:rsidRPr="00E03CF5" w14:paraId="234E060F" w14:textId="77777777" w:rsidTr="007761DA">
        <w:tc>
          <w:tcPr>
            <w:tcW w:w="1417" w:type="dxa"/>
            <w:vAlign w:val="bottom"/>
          </w:tcPr>
          <w:p w14:paraId="632D1AC4" w14:textId="77777777" w:rsidR="0076135C" w:rsidRDefault="0076135C" w:rsidP="007761DA">
            <w:pPr>
              <w:ind w:left="567"/>
              <w:rPr>
                <w:rFonts w:ascii="Aptos Narrow" w:hAnsi="Aptos Narrow"/>
                <w:b/>
                <w:bCs/>
                <w:color w:val="000000"/>
                <w:rtl/>
              </w:rPr>
            </w:pPr>
          </w:p>
        </w:tc>
        <w:tc>
          <w:tcPr>
            <w:tcW w:w="3260" w:type="dxa"/>
            <w:vAlign w:val="bottom"/>
          </w:tcPr>
          <w:p w14:paraId="5468B455" w14:textId="16583F8B" w:rsidR="0076135C" w:rsidRPr="0076135C" w:rsidRDefault="0076135C" w:rsidP="007761DA">
            <w:pPr>
              <w:rPr>
                <w:rFonts w:ascii="Aptos Narrow" w:hAnsi="Aptos Narrow"/>
                <w:b/>
                <w:bCs/>
                <w:color w:val="000000"/>
                <w:spacing w:val="-8"/>
                <w:rtl/>
              </w:rPr>
            </w:pPr>
            <w:r w:rsidRPr="0076135C">
              <w:rPr>
                <w:rFonts w:ascii="David" w:hAnsi="David" w:hint="cs"/>
                <w:b/>
                <w:bCs/>
                <w:color w:val="000000"/>
                <w:spacing w:val="-8"/>
                <w:rtl/>
              </w:rPr>
              <w:t xml:space="preserve">לתקופה של </w:t>
            </w:r>
            <w:r>
              <w:rPr>
                <w:rFonts w:ascii="David" w:hAnsi="David" w:hint="cs"/>
                <w:b/>
                <w:bCs/>
                <w:color w:val="000000"/>
                <w:spacing w:val="-8"/>
                <w:rtl/>
              </w:rPr>
              <w:t>שנה</w:t>
            </w:r>
            <w:r w:rsidRPr="0076135C">
              <w:rPr>
                <w:rFonts w:ascii="David" w:hAnsi="David" w:hint="cs"/>
                <w:b/>
                <w:bCs/>
                <w:color w:val="000000"/>
                <w:spacing w:val="-8"/>
                <w:rtl/>
              </w:rPr>
              <w:t xml:space="preserve"> שהסתיימה ביום </w:t>
            </w:r>
            <w:r>
              <w:rPr>
                <w:rFonts w:ascii="David" w:hAnsi="David" w:hint="cs"/>
                <w:b/>
                <w:bCs/>
                <w:color w:val="000000"/>
                <w:spacing w:val="-8"/>
                <w:rtl/>
              </w:rPr>
              <w:t>31 בדצמבר</w:t>
            </w:r>
            <w:r w:rsidRPr="0076135C">
              <w:rPr>
                <w:rFonts w:ascii="David" w:hAnsi="David" w:hint="cs"/>
                <w:b/>
                <w:bCs/>
                <w:color w:val="000000"/>
                <w:spacing w:val="-8"/>
                <w:rtl/>
              </w:rPr>
              <w:t xml:space="preserve"> </w:t>
            </w:r>
            <w:r w:rsidR="005264D4">
              <w:rPr>
                <w:rFonts w:ascii="David" w:hAnsi="David" w:hint="cs"/>
                <w:b/>
                <w:bCs/>
                <w:color w:val="000000"/>
                <w:spacing w:val="-8"/>
                <w:rtl/>
              </w:rPr>
              <w:t>2025</w:t>
            </w:r>
            <w:r w:rsidRPr="0076135C">
              <w:rPr>
                <w:rFonts w:ascii="David" w:hAnsi="David" w:hint="cs"/>
                <w:b/>
                <w:bCs/>
                <w:color w:val="000000"/>
                <w:spacing w:val="-8"/>
                <w:rtl/>
              </w:rPr>
              <w:t xml:space="preserve"> (מבוקר)</w:t>
            </w:r>
          </w:p>
        </w:tc>
        <w:tc>
          <w:tcPr>
            <w:tcW w:w="889" w:type="dxa"/>
            <w:vAlign w:val="bottom"/>
          </w:tcPr>
          <w:p w14:paraId="4FDB06A2" w14:textId="77777777" w:rsidR="0076135C" w:rsidRPr="00480337" w:rsidRDefault="0076135C" w:rsidP="007761DA">
            <w:pPr>
              <w:rPr>
                <w:rFonts w:ascii="David" w:hAnsi="David"/>
                <w:rtl/>
              </w:rPr>
            </w:pPr>
          </w:p>
        </w:tc>
        <w:tc>
          <w:tcPr>
            <w:tcW w:w="890" w:type="dxa"/>
            <w:vAlign w:val="bottom"/>
          </w:tcPr>
          <w:p w14:paraId="209A41F4" w14:textId="77777777" w:rsidR="0076135C" w:rsidRPr="00480337" w:rsidRDefault="0076135C" w:rsidP="007761DA">
            <w:pPr>
              <w:rPr>
                <w:rFonts w:ascii="David" w:hAnsi="David"/>
                <w:rtl/>
              </w:rPr>
            </w:pPr>
          </w:p>
        </w:tc>
        <w:tc>
          <w:tcPr>
            <w:tcW w:w="889" w:type="dxa"/>
            <w:vAlign w:val="bottom"/>
          </w:tcPr>
          <w:p w14:paraId="58E103F5" w14:textId="77777777" w:rsidR="0076135C" w:rsidRPr="00480337" w:rsidRDefault="0076135C" w:rsidP="007761DA">
            <w:pPr>
              <w:rPr>
                <w:rFonts w:ascii="David" w:hAnsi="David"/>
                <w:rtl/>
              </w:rPr>
            </w:pPr>
          </w:p>
        </w:tc>
        <w:tc>
          <w:tcPr>
            <w:tcW w:w="890" w:type="dxa"/>
            <w:vAlign w:val="bottom"/>
          </w:tcPr>
          <w:p w14:paraId="4B61B16F" w14:textId="77777777" w:rsidR="0076135C" w:rsidRPr="00480337" w:rsidRDefault="0076135C" w:rsidP="007761DA">
            <w:pPr>
              <w:rPr>
                <w:rFonts w:ascii="David" w:hAnsi="David"/>
                <w:rtl/>
              </w:rPr>
            </w:pPr>
          </w:p>
        </w:tc>
        <w:tc>
          <w:tcPr>
            <w:tcW w:w="890" w:type="dxa"/>
            <w:vAlign w:val="bottom"/>
          </w:tcPr>
          <w:p w14:paraId="7DE0CA95" w14:textId="77777777" w:rsidR="0076135C" w:rsidRPr="00480337" w:rsidRDefault="0076135C" w:rsidP="007761DA">
            <w:pPr>
              <w:rPr>
                <w:rFonts w:ascii="David" w:hAnsi="David"/>
                <w:rtl/>
              </w:rPr>
            </w:pPr>
          </w:p>
        </w:tc>
        <w:tc>
          <w:tcPr>
            <w:tcW w:w="889" w:type="dxa"/>
            <w:vAlign w:val="bottom"/>
          </w:tcPr>
          <w:p w14:paraId="33C8BF79" w14:textId="77777777" w:rsidR="0076135C" w:rsidRPr="00480337" w:rsidRDefault="0076135C" w:rsidP="007761DA">
            <w:pPr>
              <w:rPr>
                <w:rFonts w:ascii="David" w:hAnsi="David"/>
                <w:rtl/>
              </w:rPr>
            </w:pPr>
          </w:p>
        </w:tc>
        <w:tc>
          <w:tcPr>
            <w:tcW w:w="890" w:type="dxa"/>
            <w:vAlign w:val="bottom"/>
          </w:tcPr>
          <w:p w14:paraId="37665CD9" w14:textId="77777777" w:rsidR="0076135C" w:rsidRPr="00480337" w:rsidRDefault="0076135C" w:rsidP="007761DA">
            <w:pPr>
              <w:rPr>
                <w:rFonts w:ascii="David" w:hAnsi="David"/>
                <w:rtl/>
              </w:rPr>
            </w:pPr>
          </w:p>
        </w:tc>
        <w:tc>
          <w:tcPr>
            <w:tcW w:w="890" w:type="dxa"/>
            <w:vAlign w:val="bottom"/>
          </w:tcPr>
          <w:p w14:paraId="6D04CD24" w14:textId="77777777" w:rsidR="0076135C" w:rsidRPr="00480337" w:rsidRDefault="0076135C" w:rsidP="007761DA">
            <w:pPr>
              <w:rPr>
                <w:rFonts w:ascii="David" w:hAnsi="David"/>
                <w:rtl/>
              </w:rPr>
            </w:pPr>
          </w:p>
        </w:tc>
        <w:tc>
          <w:tcPr>
            <w:tcW w:w="889" w:type="dxa"/>
            <w:vAlign w:val="bottom"/>
          </w:tcPr>
          <w:p w14:paraId="6C3ED5E3" w14:textId="77777777" w:rsidR="0076135C" w:rsidRPr="00480337" w:rsidRDefault="0076135C" w:rsidP="007761DA">
            <w:pPr>
              <w:rPr>
                <w:rFonts w:ascii="David" w:hAnsi="David"/>
                <w:rtl/>
              </w:rPr>
            </w:pPr>
          </w:p>
        </w:tc>
        <w:tc>
          <w:tcPr>
            <w:tcW w:w="890" w:type="dxa"/>
            <w:vAlign w:val="bottom"/>
          </w:tcPr>
          <w:p w14:paraId="41A05063" w14:textId="77777777" w:rsidR="0076135C" w:rsidRPr="00480337" w:rsidRDefault="0076135C" w:rsidP="007761DA">
            <w:pPr>
              <w:rPr>
                <w:rFonts w:ascii="David" w:hAnsi="David"/>
                <w:rtl/>
              </w:rPr>
            </w:pPr>
          </w:p>
        </w:tc>
        <w:tc>
          <w:tcPr>
            <w:tcW w:w="890" w:type="dxa"/>
            <w:vAlign w:val="bottom"/>
          </w:tcPr>
          <w:p w14:paraId="3E38C799" w14:textId="77777777" w:rsidR="0076135C" w:rsidRPr="00480337" w:rsidRDefault="0076135C" w:rsidP="007761DA">
            <w:pPr>
              <w:rPr>
                <w:rFonts w:ascii="David" w:hAnsi="David"/>
                <w:rtl/>
              </w:rPr>
            </w:pPr>
          </w:p>
        </w:tc>
      </w:tr>
      <w:tr w:rsidR="0076135C" w:rsidRPr="00E03CF5" w14:paraId="511BA346" w14:textId="77777777" w:rsidTr="007761DA">
        <w:tc>
          <w:tcPr>
            <w:tcW w:w="1417" w:type="dxa"/>
            <w:vAlign w:val="bottom"/>
          </w:tcPr>
          <w:p w14:paraId="034B4040" w14:textId="77777777" w:rsidR="0076135C" w:rsidRDefault="0076135C" w:rsidP="0076135C">
            <w:pPr>
              <w:ind w:left="567"/>
              <w:rPr>
                <w:rFonts w:ascii="Aptos Narrow" w:hAnsi="Aptos Narrow"/>
                <w:b/>
                <w:bCs/>
                <w:color w:val="000000"/>
                <w:rtl/>
              </w:rPr>
            </w:pPr>
          </w:p>
        </w:tc>
        <w:tc>
          <w:tcPr>
            <w:tcW w:w="3260" w:type="dxa"/>
            <w:vAlign w:val="bottom"/>
          </w:tcPr>
          <w:p w14:paraId="78EC7FB5" w14:textId="528A656D" w:rsidR="0076135C" w:rsidRPr="00E03CF5" w:rsidRDefault="0076135C" w:rsidP="0076135C">
            <w:pPr>
              <w:rPr>
                <w:rtl/>
              </w:rPr>
            </w:pPr>
            <w:r w:rsidRPr="0076135C">
              <w:rPr>
                <w:rFonts w:ascii="David" w:hAnsi="David"/>
                <w:b/>
                <w:bCs/>
                <w:color w:val="000000"/>
                <w:rtl/>
              </w:rPr>
              <w:t xml:space="preserve">יתרה ליום 1 בינואר, </w:t>
            </w:r>
            <w:r w:rsidR="005264D4">
              <w:rPr>
                <w:rFonts w:ascii="David" w:hAnsi="David" w:hint="cs"/>
                <w:b/>
                <w:bCs/>
                <w:color w:val="000000"/>
                <w:rtl/>
              </w:rPr>
              <w:t>2025</w:t>
            </w:r>
          </w:p>
        </w:tc>
        <w:tc>
          <w:tcPr>
            <w:tcW w:w="889" w:type="dxa"/>
            <w:vAlign w:val="bottom"/>
          </w:tcPr>
          <w:p w14:paraId="23EC4642" w14:textId="77777777" w:rsidR="0076135C" w:rsidRPr="00480337" w:rsidRDefault="0076135C" w:rsidP="0076135C">
            <w:pPr>
              <w:rPr>
                <w:rFonts w:ascii="David" w:hAnsi="David"/>
                <w:rtl/>
              </w:rPr>
            </w:pPr>
          </w:p>
        </w:tc>
        <w:tc>
          <w:tcPr>
            <w:tcW w:w="890" w:type="dxa"/>
            <w:vAlign w:val="bottom"/>
          </w:tcPr>
          <w:p w14:paraId="3A5013FD" w14:textId="77777777" w:rsidR="0076135C" w:rsidRPr="00480337" w:rsidRDefault="0076135C" w:rsidP="0076135C">
            <w:pPr>
              <w:rPr>
                <w:rFonts w:ascii="David" w:hAnsi="David"/>
                <w:rtl/>
              </w:rPr>
            </w:pPr>
          </w:p>
        </w:tc>
        <w:tc>
          <w:tcPr>
            <w:tcW w:w="889" w:type="dxa"/>
            <w:vAlign w:val="bottom"/>
          </w:tcPr>
          <w:p w14:paraId="2D1BABBA" w14:textId="77777777" w:rsidR="0076135C" w:rsidRPr="00480337" w:rsidRDefault="0076135C" w:rsidP="0076135C">
            <w:pPr>
              <w:rPr>
                <w:rFonts w:ascii="David" w:hAnsi="David"/>
                <w:rtl/>
              </w:rPr>
            </w:pPr>
          </w:p>
        </w:tc>
        <w:tc>
          <w:tcPr>
            <w:tcW w:w="890" w:type="dxa"/>
            <w:vAlign w:val="bottom"/>
          </w:tcPr>
          <w:p w14:paraId="1997B7BE" w14:textId="77777777" w:rsidR="0076135C" w:rsidRPr="00480337" w:rsidRDefault="0076135C" w:rsidP="0076135C">
            <w:pPr>
              <w:rPr>
                <w:rFonts w:ascii="David" w:hAnsi="David"/>
                <w:rtl/>
              </w:rPr>
            </w:pPr>
          </w:p>
        </w:tc>
        <w:tc>
          <w:tcPr>
            <w:tcW w:w="890" w:type="dxa"/>
            <w:vAlign w:val="bottom"/>
          </w:tcPr>
          <w:p w14:paraId="6C70BE33" w14:textId="77777777" w:rsidR="0076135C" w:rsidRPr="00480337" w:rsidRDefault="0076135C" w:rsidP="0076135C">
            <w:pPr>
              <w:rPr>
                <w:rFonts w:ascii="David" w:hAnsi="David"/>
                <w:rtl/>
              </w:rPr>
            </w:pPr>
          </w:p>
        </w:tc>
        <w:tc>
          <w:tcPr>
            <w:tcW w:w="889" w:type="dxa"/>
            <w:vAlign w:val="bottom"/>
          </w:tcPr>
          <w:p w14:paraId="3C3DA3FD" w14:textId="77777777" w:rsidR="0076135C" w:rsidRPr="00480337" w:rsidRDefault="0076135C" w:rsidP="0076135C">
            <w:pPr>
              <w:rPr>
                <w:rFonts w:ascii="David" w:hAnsi="David"/>
                <w:rtl/>
              </w:rPr>
            </w:pPr>
          </w:p>
        </w:tc>
        <w:tc>
          <w:tcPr>
            <w:tcW w:w="890" w:type="dxa"/>
            <w:vAlign w:val="bottom"/>
          </w:tcPr>
          <w:p w14:paraId="23C8E552" w14:textId="77777777" w:rsidR="0076135C" w:rsidRPr="00480337" w:rsidRDefault="0076135C" w:rsidP="0076135C">
            <w:pPr>
              <w:rPr>
                <w:rFonts w:ascii="David" w:hAnsi="David"/>
                <w:rtl/>
              </w:rPr>
            </w:pPr>
          </w:p>
        </w:tc>
        <w:tc>
          <w:tcPr>
            <w:tcW w:w="890" w:type="dxa"/>
            <w:vAlign w:val="bottom"/>
          </w:tcPr>
          <w:p w14:paraId="6D124E68" w14:textId="77777777" w:rsidR="0076135C" w:rsidRPr="00480337" w:rsidRDefault="0076135C" w:rsidP="0076135C">
            <w:pPr>
              <w:rPr>
                <w:rFonts w:ascii="David" w:hAnsi="David"/>
                <w:rtl/>
              </w:rPr>
            </w:pPr>
          </w:p>
        </w:tc>
        <w:tc>
          <w:tcPr>
            <w:tcW w:w="889" w:type="dxa"/>
            <w:vAlign w:val="bottom"/>
          </w:tcPr>
          <w:p w14:paraId="7256E0E4" w14:textId="77777777" w:rsidR="0076135C" w:rsidRPr="00480337" w:rsidRDefault="0076135C" w:rsidP="0076135C">
            <w:pPr>
              <w:rPr>
                <w:rFonts w:ascii="David" w:hAnsi="David"/>
                <w:rtl/>
              </w:rPr>
            </w:pPr>
          </w:p>
        </w:tc>
        <w:tc>
          <w:tcPr>
            <w:tcW w:w="890" w:type="dxa"/>
            <w:vAlign w:val="bottom"/>
          </w:tcPr>
          <w:p w14:paraId="09FE8770" w14:textId="77777777" w:rsidR="0076135C" w:rsidRPr="00480337" w:rsidRDefault="0076135C" w:rsidP="0076135C">
            <w:pPr>
              <w:rPr>
                <w:rFonts w:ascii="David" w:hAnsi="David"/>
                <w:rtl/>
              </w:rPr>
            </w:pPr>
          </w:p>
        </w:tc>
        <w:tc>
          <w:tcPr>
            <w:tcW w:w="890" w:type="dxa"/>
            <w:vAlign w:val="bottom"/>
          </w:tcPr>
          <w:p w14:paraId="049E89DD" w14:textId="77777777" w:rsidR="0076135C" w:rsidRPr="00480337" w:rsidRDefault="0076135C" w:rsidP="0076135C">
            <w:pPr>
              <w:rPr>
                <w:rFonts w:ascii="David" w:hAnsi="David"/>
                <w:rtl/>
              </w:rPr>
            </w:pPr>
          </w:p>
        </w:tc>
      </w:tr>
      <w:tr w:rsidR="0076135C" w:rsidRPr="00E03CF5" w14:paraId="02CE04B9" w14:textId="77777777" w:rsidTr="007761DA">
        <w:tc>
          <w:tcPr>
            <w:tcW w:w="1417" w:type="dxa"/>
            <w:vAlign w:val="bottom"/>
          </w:tcPr>
          <w:p w14:paraId="573947E5" w14:textId="77777777" w:rsidR="0076135C" w:rsidRDefault="0076135C" w:rsidP="0076135C">
            <w:pPr>
              <w:ind w:left="567"/>
              <w:rPr>
                <w:rFonts w:ascii="Aptos Narrow" w:hAnsi="Aptos Narrow"/>
                <w:color w:val="000000"/>
                <w:rtl/>
              </w:rPr>
            </w:pPr>
          </w:p>
        </w:tc>
        <w:tc>
          <w:tcPr>
            <w:tcW w:w="3260" w:type="dxa"/>
            <w:vAlign w:val="bottom"/>
          </w:tcPr>
          <w:p w14:paraId="4B87EF10" w14:textId="77777777" w:rsidR="0076135C" w:rsidRDefault="0076135C" w:rsidP="0076135C">
            <w:pPr>
              <w:rPr>
                <w:rFonts w:ascii="Aptos Narrow" w:hAnsi="Aptos Narrow"/>
                <w:color w:val="000000"/>
                <w:rtl/>
              </w:rPr>
            </w:pPr>
            <w:r>
              <w:rPr>
                <w:rFonts w:ascii="Aptos Narrow" w:hAnsi="Aptos Narrow"/>
                <w:color w:val="000000"/>
                <w:rtl/>
              </w:rPr>
              <w:t>רווח (הפסד) לתקופה</w:t>
            </w:r>
          </w:p>
        </w:tc>
        <w:tc>
          <w:tcPr>
            <w:tcW w:w="889" w:type="dxa"/>
            <w:vAlign w:val="bottom"/>
          </w:tcPr>
          <w:p w14:paraId="38EB0E9B" w14:textId="77777777" w:rsidR="0076135C" w:rsidRPr="00480337" w:rsidRDefault="0076135C" w:rsidP="0076135C">
            <w:pPr>
              <w:rPr>
                <w:rFonts w:ascii="David" w:hAnsi="David"/>
                <w:rtl/>
              </w:rPr>
            </w:pPr>
          </w:p>
        </w:tc>
        <w:tc>
          <w:tcPr>
            <w:tcW w:w="890" w:type="dxa"/>
            <w:vAlign w:val="bottom"/>
          </w:tcPr>
          <w:p w14:paraId="2C9C2953" w14:textId="77777777" w:rsidR="0076135C" w:rsidRPr="00480337" w:rsidRDefault="0076135C" w:rsidP="0076135C">
            <w:pPr>
              <w:rPr>
                <w:rFonts w:ascii="David" w:hAnsi="David"/>
                <w:rtl/>
              </w:rPr>
            </w:pPr>
          </w:p>
        </w:tc>
        <w:tc>
          <w:tcPr>
            <w:tcW w:w="889" w:type="dxa"/>
            <w:vAlign w:val="bottom"/>
          </w:tcPr>
          <w:p w14:paraId="7DEA26E5" w14:textId="77777777" w:rsidR="0076135C" w:rsidRPr="00480337" w:rsidRDefault="0076135C" w:rsidP="0076135C">
            <w:pPr>
              <w:rPr>
                <w:rFonts w:ascii="David" w:hAnsi="David"/>
                <w:rtl/>
              </w:rPr>
            </w:pPr>
          </w:p>
        </w:tc>
        <w:tc>
          <w:tcPr>
            <w:tcW w:w="890" w:type="dxa"/>
            <w:vAlign w:val="bottom"/>
          </w:tcPr>
          <w:p w14:paraId="1AE325EA" w14:textId="77777777" w:rsidR="0076135C" w:rsidRPr="00480337" w:rsidRDefault="0076135C" w:rsidP="0076135C">
            <w:pPr>
              <w:rPr>
                <w:rFonts w:ascii="David" w:hAnsi="David"/>
                <w:rtl/>
              </w:rPr>
            </w:pPr>
          </w:p>
        </w:tc>
        <w:tc>
          <w:tcPr>
            <w:tcW w:w="890" w:type="dxa"/>
            <w:vAlign w:val="bottom"/>
          </w:tcPr>
          <w:p w14:paraId="17324C44" w14:textId="77777777" w:rsidR="0076135C" w:rsidRPr="00480337" w:rsidRDefault="0076135C" w:rsidP="0076135C">
            <w:pPr>
              <w:rPr>
                <w:rFonts w:ascii="David" w:hAnsi="David"/>
                <w:rtl/>
              </w:rPr>
            </w:pPr>
          </w:p>
        </w:tc>
        <w:tc>
          <w:tcPr>
            <w:tcW w:w="889" w:type="dxa"/>
            <w:vAlign w:val="bottom"/>
          </w:tcPr>
          <w:p w14:paraId="7FA48066" w14:textId="77777777" w:rsidR="0076135C" w:rsidRPr="00480337" w:rsidRDefault="0076135C" w:rsidP="0076135C">
            <w:pPr>
              <w:rPr>
                <w:rFonts w:ascii="David" w:hAnsi="David"/>
                <w:rtl/>
              </w:rPr>
            </w:pPr>
          </w:p>
        </w:tc>
        <w:tc>
          <w:tcPr>
            <w:tcW w:w="890" w:type="dxa"/>
            <w:vAlign w:val="bottom"/>
          </w:tcPr>
          <w:p w14:paraId="64DED5FE" w14:textId="77777777" w:rsidR="0076135C" w:rsidRPr="00480337" w:rsidRDefault="0076135C" w:rsidP="0076135C">
            <w:pPr>
              <w:rPr>
                <w:rFonts w:ascii="David" w:hAnsi="David"/>
                <w:rtl/>
              </w:rPr>
            </w:pPr>
          </w:p>
        </w:tc>
        <w:tc>
          <w:tcPr>
            <w:tcW w:w="890" w:type="dxa"/>
            <w:vAlign w:val="bottom"/>
          </w:tcPr>
          <w:p w14:paraId="53C464BD" w14:textId="77777777" w:rsidR="0076135C" w:rsidRPr="00480337" w:rsidRDefault="0076135C" w:rsidP="0076135C">
            <w:pPr>
              <w:rPr>
                <w:rFonts w:ascii="David" w:hAnsi="David"/>
                <w:rtl/>
              </w:rPr>
            </w:pPr>
          </w:p>
        </w:tc>
        <w:tc>
          <w:tcPr>
            <w:tcW w:w="889" w:type="dxa"/>
            <w:vAlign w:val="bottom"/>
          </w:tcPr>
          <w:p w14:paraId="30597CFB" w14:textId="77777777" w:rsidR="0076135C" w:rsidRPr="00480337" w:rsidRDefault="0076135C" w:rsidP="0076135C">
            <w:pPr>
              <w:rPr>
                <w:rFonts w:ascii="David" w:hAnsi="David"/>
                <w:rtl/>
              </w:rPr>
            </w:pPr>
          </w:p>
        </w:tc>
        <w:tc>
          <w:tcPr>
            <w:tcW w:w="890" w:type="dxa"/>
            <w:vAlign w:val="bottom"/>
          </w:tcPr>
          <w:p w14:paraId="741C663F" w14:textId="77777777" w:rsidR="0076135C" w:rsidRPr="00480337" w:rsidRDefault="0076135C" w:rsidP="0076135C">
            <w:pPr>
              <w:rPr>
                <w:rFonts w:ascii="David" w:hAnsi="David"/>
                <w:rtl/>
              </w:rPr>
            </w:pPr>
          </w:p>
        </w:tc>
        <w:tc>
          <w:tcPr>
            <w:tcW w:w="890" w:type="dxa"/>
            <w:vAlign w:val="bottom"/>
          </w:tcPr>
          <w:p w14:paraId="008B8084" w14:textId="77777777" w:rsidR="0076135C" w:rsidRPr="00480337" w:rsidRDefault="0076135C" w:rsidP="0076135C">
            <w:pPr>
              <w:rPr>
                <w:rFonts w:ascii="David" w:hAnsi="David"/>
                <w:rtl/>
              </w:rPr>
            </w:pPr>
          </w:p>
        </w:tc>
      </w:tr>
      <w:tr w:rsidR="0076135C" w:rsidRPr="00E03CF5" w14:paraId="6556FD0A" w14:textId="77777777" w:rsidTr="007761DA">
        <w:tc>
          <w:tcPr>
            <w:tcW w:w="1417" w:type="dxa"/>
            <w:vAlign w:val="bottom"/>
          </w:tcPr>
          <w:p w14:paraId="3497EC99" w14:textId="77777777" w:rsidR="0076135C" w:rsidRDefault="0076135C" w:rsidP="0076135C">
            <w:pPr>
              <w:ind w:left="567"/>
              <w:rPr>
                <w:rFonts w:ascii="Aptos Narrow" w:hAnsi="Aptos Narrow"/>
                <w:color w:val="000000"/>
                <w:rtl/>
              </w:rPr>
            </w:pPr>
          </w:p>
        </w:tc>
        <w:tc>
          <w:tcPr>
            <w:tcW w:w="3260" w:type="dxa"/>
            <w:vAlign w:val="bottom"/>
          </w:tcPr>
          <w:p w14:paraId="435C822F" w14:textId="77777777" w:rsidR="0076135C" w:rsidRPr="00E03CF5" w:rsidRDefault="0076135C" w:rsidP="0076135C">
            <w:pPr>
              <w:rPr>
                <w:rtl/>
              </w:rPr>
            </w:pPr>
            <w:r>
              <w:rPr>
                <w:rFonts w:ascii="Aptos Narrow" w:hAnsi="Aptos Narrow"/>
                <w:color w:val="000000"/>
                <w:rtl/>
              </w:rPr>
              <w:t>רווח (הפסד) כולל אחר לתקופה</w:t>
            </w:r>
          </w:p>
        </w:tc>
        <w:tc>
          <w:tcPr>
            <w:tcW w:w="889" w:type="dxa"/>
            <w:vAlign w:val="bottom"/>
          </w:tcPr>
          <w:p w14:paraId="4EFB1309" w14:textId="77777777" w:rsidR="0076135C" w:rsidRPr="00480337" w:rsidRDefault="0076135C" w:rsidP="0076135C">
            <w:pPr>
              <w:pBdr>
                <w:bottom w:val="single" w:sz="4" w:space="0" w:color="auto"/>
              </w:pBdr>
              <w:rPr>
                <w:rFonts w:ascii="David" w:hAnsi="David"/>
                <w:rtl/>
              </w:rPr>
            </w:pPr>
          </w:p>
        </w:tc>
        <w:tc>
          <w:tcPr>
            <w:tcW w:w="890" w:type="dxa"/>
            <w:vAlign w:val="bottom"/>
          </w:tcPr>
          <w:p w14:paraId="11162D38" w14:textId="77777777" w:rsidR="0076135C" w:rsidRPr="00480337" w:rsidRDefault="0076135C" w:rsidP="0076135C">
            <w:pPr>
              <w:pBdr>
                <w:bottom w:val="single" w:sz="4" w:space="0" w:color="auto"/>
              </w:pBdr>
              <w:rPr>
                <w:rFonts w:ascii="David" w:hAnsi="David"/>
                <w:rtl/>
              </w:rPr>
            </w:pPr>
          </w:p>
        </w:tc>
        <w:tc>
          <w:tcPr>
            <w:tcW w:w="889" w:type="dxa"/>
            <w:vAlign w:val="bottom"/>
          </w:tcPr>
          <w:p w14:paraId="1AD174DE" w14:textId="77777777" w:rsidR="0076135C" w:rsidRPr="00480337" w:rsidRDefault="0076135C" w:rsidP="0076135C">
            <w:pPr>
              <w:pBdr>
                <w:bottom w:val="single" w:sz="4" w:space="0" w:color="auto"/>
              </w:pBdr>
              <w:rPr>
                <w:rFonts w:ascii="David" w:hAnsi="David"/>
                <w:rtl/>
              </w:rPr>
            </w:pPr>
          </w:p>
        </w:tc>
        <w:tc>
          <w:tcPr>
            <w:tcW w:w="890" w:type="dxa"/>
            <w:vAlign w:val="bottom"/>
          </w:tcPr>
          <w:p w14:paraId="707D32FA" w14:textId="77777777" w:rsidR="0076135C" w:rsidRPr="00480337" w:rsidRDefault="0076135C" w:rsidP="0076135C">
            <w:pPr>
              <w:pBdr>
                <w:bottom w:val="single" w:sz="4" w:space="0" w:color="auto"/>
              </w:pBdr>
              <w:rPr>
                <w:rFonts w:ascii="David" w:hAnsi="David"/>
                <w:rtl/>
              </w:rPr>
            </w:pPr>
          </w:p>
        </w:tc>
        <w:tc>
          <w:tcPr>
            <w:tcW w:w="890" w:type="dxa"/>
            <w:vAlign w:val="bottom"/>
          </w:tcPr>
          <w:p w14:paraId="0E1981DB" w14:textId="77777777" w:rsidR="0076135C" w:rsidRPr="00480337" w:rsidRDefault="0076135C" w:rsidP="0076135C">
            <w:pPr>
              <w:pBdr>
                <w:bottom w:val="single" w:sz="4" w:space="0" w:color="auto"/>
              </w:pBdr>
              <w:rPr>
                <w:rFonts w:ascii="David" w:hAnsi="David"/>
                <w:rtl/>
              </w:rPr>
            </w:pPr>
          </w:p>
        </w:tc>
        <w:tc>
          <w:tcPr>
            <w:tcW w:w="889" w:type="dxa"/>
            <w:vAlign w:val="bottom"/>
          </w:tcPr>
          <w:p w14:paraId="03976ABB" w14:textId="77777777" w:rsidR="0076135C" w:rsidRPr="00480337" w:rsidRDefault="0076135C" w:rsidP="0076135C">
            <w:pPr>
              <w:pBdr>
                <w:bottom w:val="single" w:sz="4" w:space="0" w:color="auto"/>
              </w:pBdr>
              <w:rPr>
                <w:rFonts w:ascii="David" w:hAnsi="David"/>
                <w:rtl/>
              </w:rPr>
            </w:pPr>
          </w:p>
        </w:tc>
        <w:tc>
          <w:tcPr>
            <w:tcW w:w="890" w:type="dxa"/>
            <w:vAlign w:val="bottom"/>
          </w:tcPr>
          <w:p w14:paraId="62E635F0" w14:textId="77777777" w:rsidR="0076135C" w:rsidRPr="00480337" w:rsidRDefault="0076135C" w:rsidP="0076135C">
            <w:pPr>
              <w:pBdr>
                <w:bottom w:val="single" w:sz="4" w:space="0" w:color="auto"/>
              </w:pBdr>
              <w:rPr>
                <w:rFonts w:ascii="David" w:hAnsi="David"/>
                <w:rtl/>
              </w:rPr>
            </w:pPr>
          </w:p>
        </w:tc>
        <w:tc>
          <w:tcPr>
            <w:tcW w:w="890" w:type="dxa"/>
            <w:vAlign w:val="bottom"/>
          </w:tcPr>
          <w:p w14:paraId="34B02642" w14:textId="77777777" w:rsidR="0076135C" w:rsidRPr="00480337" w:rsidRDefault="0076135C" w:rsidP="0076135C">
            <w:pPr>
              <w:pBdr>
                <w:bottom w:val="single" w:sz="4" w:space="0" w:color="auto"/>
              </w:pBdr>
              <w:rPr>
                <w:rFonts w:ascii="David" w:hAnsi="David"/>
                <w:rtl/>
              </w:rPr>
            </w:pPr>
          </w:p>
        </w:tc>
        <w:tc>
          <w:tcPr>
            <w:tcW w:w="889" w:type="dxa"/>
            <w:vAlign w:val="bottom"/>
          </w:tcPr>
          <w:p w14:paraId="64B8854B" w14:textId="77777777" w:rsidR="0076135C" w:rsidRPr="00480337" w:rsidRDefault="0076135C" w:rsidP="0076135C">
            <w:pPr>
              <w:pBdr>
                <w:bottom w:val="single" w:sz="4" w:space="0" w:color="auto"/>
              </w:pBdr>
              <w:rPr>
                <w:rFonts w:ascii="David" w:hAnsi="David"/>
                <w:rtl/>
              </w:rPr>
            </w:pPr>
          </w:p>
        </w:tc>
        <w:tc>
          <w:tcPr>
            <w:tcW w:w="890" w:type="dxa"/>
            <w:vAlign w:val="bottom"/>
          </w:tcPr>
          <w:p w14:paraId="15DE8DDA" w14:textId="77777777" w:rsidR="0076135C" w:rsidRPr="00480337" w:rsidRDefault="0076135C" w:rsidP="0076135C">
            <w:pPr>
              <w:pBdr>
                <w:bottom w:val="single" w:sz="4" w:space="0" w:color="auto"/>
              </w:pBdr>
              <w:rPr>
                <w:rFonts w:ascii="David" w:hAnsi="David"/>
                <w:rtl/>
              </w:rPr>
            </w:pPr>
          </w:p>
        </w:tc>
        <w:tc>
          <w:tcPr>
            <w:tcW w:w="890" w:type="dxa"/>
            <w:vAlign w:val="bottom"/>
          </w:tcPr>
          <w:p w14:paraId="15F4A47D" w14:textId="77777777" w:rsidR="0076135C" w:rsidRPr="00480337" w:rsidRDefault="0076135C" w:rsidP="0076135C">
            <w:pPr>
              <w:pBdr>
                <w:bottom w:val="single" w:sz="4" w:space="0" w:color="auto"/>
              </w:pBdr>
              <w:rPr>
                <w:rFonts w:ascii="David" w:hAnsi="David"/>
                <w:rtl/>
              </w:rPr>
            </w:pPr>
          </w:p>
        </w:tc>
      </w:tr>
      <w:tr w:rsidR="0076135C" w:rsidRPr="00E03CF5" w14:paraId="512B0B5E" w14:textId="77777777" w:rsidTr="007761DA">
        <w:tc>
          <w:tcPr>
            <w:tcW w:w="1417" w:type="dxa"/>
            <w:vAlign w:val="bottom"/>
          </w:tcPr>
          <w:p w14:paraId="55365A39" w14:textId="77777777" w:rsidR="0076135C" w:rsidRDefault="0076135C" w:rsidP="0076135C">
            <w:pPr>
              <w:ind w:left="567"/>
              <w:rPr>
                <w:rFonts w:ascii="Aptos Narrow" w:hAnsi="Aptos Narrow"/>
                <w:color w:val="000000"/>
                <w:rtl/>
              </w:rPr>
            </w:pPr>
          </w:p>
        </w:tc>
        <w:tc>
          <w:tcPr>
            <w:tcW w:w="3260" w:type="dxa"/>
            <w:vAlign w:val="bottom"/>
          </w:tcPr>
          <w:p w14:paraId="213024A3" w14:textId="77777777" w:rsidR="0076135C" w:rsidRPr="00E03CF5" w:rsidRDefault="0076135C" w:rsidP="0076135C">
            <w:pPr>
              <w:rPr>
                <w:rtl/>
              </w:rPr>
            </w:pPr>
            <w:r>
              <w:rPr>
                <w:rFonts w:ascii="Aptos Narrow" w:hAnsi="Aptos Narrow"/>
                <w:color w:val="000000"/>
                <w:rtl/>
              </w:rPr>
              <w:t>סך הכל הרווח (הפסד) הכולל לתקופה</w:t>
            </w:r>
          </w:p>
        </w:tc>
        <w:tc>
          <w:tcPr>
            <w:tcW w:w="889" w:type="dxa"/>
            <w:vAlign w:val="bottom"/>
          </w:tcPr>
          <w:p w14:paraId="4EFA3238" w14:textId="77777777" w:rsidR="0076135C" w:rsidRPr="00480337" w:rsidRDefault="0076135C" w:rsidP="0076135C">
            <w:pPr>
              <w:pBdr>
                <w:bottom w:val="single" w:sz="4" w:space="0" w:color="auto"/>
              </w:pBdr>
              <w:rPr>
                <w:rFonts w:ascii="David" w:hAnsi="David"/>
                <w:rtl/>
              </w:rPr>
            </w:pPr>
          </w:p>
        </w:tc>
        <w:tc>
          <w:tcPr>
            <w:tcW w:w="890" w:type="dxa"/>
            <w:vAlign w:val="bottom"/>
          </w:tcPr>
          <w:p w14:paraId="6F65603D" w14:textId="77777777" w:rsidR="0076135C" w:rsidRPr="00480337" w:rsidRDefault="0076135C" w:rsidP="0076135C">
            <w:pPr>
              <w:pBdr>
                <w:bottom w:val="single" w:sz="4" w:space="0" w:color="auto"/>
              </w:pBdr>
              <w:rPr>
                <w:rFonts w:ascii="David" w:hAnsi="David"/>
                <w:rtl/>
              </w:rPr>
            </w:pPr>
          </w:p>
        </w:tc>
        <w:tc>
          <w:tcPr>
            <w:tcW w:w="889" w:type="dxa"/>
            <w:vAlign w:val="bottom"/>
          </w:tcPr>
          <w:p w14:paraId="1F29F275" w14:textId="77777777" w:rsidR="0076135C" w:rsidRPr="00480337" w:rsidRDefault="0076135C" w:rsidP="0076135C">
            <w:pPr>
              <w:pBdr>
                <w:bottom w:val="single" w:sz="4" w:space="0" w:color="auto"/>
              </w:pBdr>
              <w:rPr>
                <w:rFonts w:ascii="David" w:hAnsi="David"/>
                <w:rtl/>
              </w:rPr>
            </w:pPr>
          </w:p>
        </w:tc>
        <w:tc>
          <w:tcPr>
            <w:tcW w:w="890" w:type="dxa"/>
            <w:vAlign w:val="bottom"/>
          </w:tcPr>
          <w:p w14:paraId="2747345E" w14:textId="77777777" w:rsidR="0076135C" w:rsidRPr="00480337" w:rsidRDefault="0076135C" w:rsidP="0076135C">
            <w:pPr>
              <w:pBdr>
                <w:bottom w:val="single" w:sz="4" w:space="0" w:color="auto"/>
              </w:pBdr>
              <w:rPr>
                <w:rFonts w:ascii="David" w:hAnsi="David"/>
                <w:rtl/>
              </w:rPr>
            </w:pPr>
          </w:p>
        </w:tc>
        <w:tc>
          <w:tcPr>
            <w:tcW w:w="890" w:type="dxa"/>
            <w:vAlign w:val="bottom"/>
          </w:tcPr>
          <w:p w14:paraId="71B0C706" w14:textId="77777777" w:rsidR="0076135C" w:rsidRPr="00480337" w:rsidRDefault="0076135C" w:rsidP="0076135C">
            <w:pPr>
              <w:pBdr>
                <w:bottom w:val="single" w:sz="4" w:space="0" w:color="auto"/>
              </w:pBdr>
              <w:rPr>
                <w:rFonts w:ascii="David" w:hAnsi="David"/>
                <w:rtl/>
              </w:rPr>
            </w:pPr>
          </w:p>
        </w:tc>
        <w:tc>
          <w:tcPr>
            <w:tcW w:w="889" w:type="dxa"/>
            <w:vAlign w:val="bottom"/>
          </w:tcPr>
          <w:p w14:paraId="25D018F5" w14:textId="77777777" w:rsidR="0076135C" w:rsidRPr="00480337" w:rsidRDefault="0076135C" w:rsidP="0076135C">
            <w:pPr>
              <w:pBdr>
                <w:bottom w:val="single" w:sz="4" w:space="0" w:color="auto"/>
              </w:pBdr>
              <w:rPr>
                <w:rFonts w:ascii="David" w:hAnsi="David"/>
                <w:rtl/>
              </w:rPr>
            </w:pPr>
          </w:p>
        </w:tc>
        <w:tc>
          <w:tcPr>
            <w:tcW w:w="890" w:type="dxa"/>
            <w:vAlign w:val="bottom"/>
          </w:tcPr>
          <w:p w14:paraId="3B5A3882" w14:textId="77777777" w:rsidR="0076135C" w:rsidRPr="00480337" w:rsidRDefault="0076135C" w:rsidP="0076135C">
            <w:pPr>
              <w:pBdr>
                <w:bottom w:val="single" w:sz="4" w:space="0" w:color="auto"/>
              </w:pBdr>
              <w:rPr>
                <w:rFonts w:ascii="David" w:hAnsi="David"/>
                <w:rtl/>
              </w:rPr>
            </w:pPr>
          </w:p>
        </w:tc>
        <w:tc>
          <w:tcPr>
            <w:tcW w:w="890" w:type="dxa"/>
            <w:vAlign w:val="bottom"/>
          </w:tcPr>
          <w:p w14:paraId="0F36B456" w14:textId="77777777" w:rsidR="0076135C" w:rsidRPr="00480337" w:rsidRDefault="0076135C" w:rsidP="0076135C">
            <w:pPr>
              <w:pBdr>
                <w:bottom w:val="single" w:sz="4" w:space="0" w:color="auto"/>
              </w:pBdr>
              <w:rPr>
                <w:rFonts w:ascii="David" w:hAnsi="David"/>
                <w:rtl/>
              </w:rPr>
            </w:pPr>
          </w:p>
        </w:tc>
        <w:tc>
          <w:tcPr>
            <w:tcW w:w="889" w:type="dxa"/>
            <w:vAlign w:val="bottom"/>
          </w:tcPr>
          <w:p w14:paraId="40B10A4E" w14:textId="77777777" w:rsidR="0076135C" w:rsidRPr="00480337" w:rsidRDefault="0076135C" w:rsidP="0076135C">
            <w:pPr>
              <w:pBdr>
                <w:bottom w:val="single" w:sz="4" w:space="0" w:color="auto"/>
              </w:pBdr>
              <w:rPr>
                <w:rFonts w:ascii="David" w:hAnsi="David"/>
                <w:rtl/>
              </w:rPr>
            </w:pPr>
          </w:p>
        </w:tc>
        <w:tc>
          <w:tcPr>
            <w:tcW w:w="890" w:type="dxa"/>
            <w:vAlign w:val="bottom"/>
          </w:tcPr>
          <w:p w14:paraId="62E51B9D" w14:textId="77777777" w:rsidR="0076135C" w:rsidRPr="00480337" w:rsidRDefault="0076135C" w:rsidP="0076135C">
            <w:pPr>
              <w:pBdr>
                <w:bottom w:val="single" w:sz="4" w:space="0" w:color="auto"/>
              </w:pBdr>
              <w:rPr>
                <w:rFonts w:ascii="David" w:hAnsi="David"/>
                <w:rtl/>
              </w:rPr>
            </w:pPr>
          </w:p>
        </w:tc>
        <w:tc>
          <w:tcPr>
            <w:tcW w:w="890" w:type="dxa"/>
            <w:vAlign w:val="bottom"/>
          </w:tcPr>
          <w:p w14:paraId="0A61489B" w14:textId="77777777" w:rsidR="0076135C" w:rsidRPr="00480337" w:rsidRDefault="0076135C" w:rsidP="0076135C">
            <w:pPr>
              <w:pBdr>
                <w:bottom w:val="single" w:sz="4" w:space="0" w:color="auto"/>
              </w:pBdr>
              <w:rPr>
                <w:rFonts w:ascii="David" w:hAnsi="David"/>
                <w:rtl/>
              </w:rPr>
            </w:pPr>
          </w:p>
        </w:tc>
      </w:tr>
      <w:tr w:rsidR="0076135C" w:rsidRPr="00E03CF5" w14:paraId="1E936D5B" w14:textId="77777777" w:rsidTr="007761DA">
        <w:tc>
          <w:tcPr>
            <w:tcW w:w="1417" w:type="dxa"/>
            <w:vAlign w:val="bottom"/>
          </w:tcPr>
          <w:p w14:paraId="7B6003AA" w14:textId="77777777" w:rsidR="0076135C" w:rsidRPr="00E03CF5" w:rsidRDefault="0076135C" w:rsidP="0076135C">
            <w:pPr>
              <w:ind w:left="567"/>
              <w:rPr>
                <w:rtl/>
              </w:rPr>
            </w:pPr>
          </w:p>
        </w:tc>
        <w:tc>
          <w:tcPr>
            <w:tcW w:w="3260" w:type="dxa"/>
            <w:vAlign w:val="bottom"/>
          </w:tcPr>
          <w:p w14:paraId="2D798DE4" w14:textId="77777777" w:rsidR="0076135C" w:rsidRPr="00E03CF5" w:rsidRDefault="0076135C" w:rsidP="0076135C">
            <w:pPr>
              <w:rPr>
                <w:rtl/>
              </w:rPr>
            </w:pPr>
          </w:p>
        </w:tc>
        <w:tc>
          <w:tcPr>
            <w:tcW w:w="889" w:type="dxa"/>
            <w:vAlign w:val="bottom"/>
          </w:tcPr>
          <w:p w14:paraId="2B45247E" w14:textId="77777777" w:rsidR="0076135C" w:rsidRPr="00480337" w:rsidRDefault="0076135C" w:rsidP="0076135C">
            <w:pPr>
              <w:rPr>
                <w:rFonts w:ascii="David" w:hAnsi="David"/>
                <w:rtl/>
              </w:rPr>
            </w:pPr>
          </w:p>
        </w:tc>
        <w:tc>
          <w:tcPr>
            <w:tcW w:w="890" w:type="dxa"/>
            <w:vAlign w:val="bottom"/>
          </w:tcPr>
          <w:p w14:paraId="1695C640" w14:textId="77777777" w:rsidR="0076135C" w:rsidRPr="00480337" w:rsidRDefault="0076135C" w:rsidP="0076135C">
            <w:pPr>
              <w:rPr>
                <w:rFonts w:ascii="David" w:hAnsi="David"/>
                <w:rtl/>
              </w:rPr>
            </w:pPr>
          </w:p>
        </w:tc>
        <w:tc>
          <w:tcPr>
            <w:tcW w:w="889" w:type="dxa"/>
            <w:vAlign w:val="bottom"/>
          </w:tcPr>
          <w:p w14:paraId="0AE33BE0" w14:textId="77777777" w:rsidR="0076135C" w:rsidRPr="00480337" w:rsidRDefault="0076135C" w:rsidP="0076135C">
            <w:pPr>
              <w:rPr>
                <w:rFonts w:ascii="David" w:hAnsi="David"/>
                <w:rtl/>
              </w:rPr>
            </w:pPr>
          </w:p>
        </w:tc>
        <w:tc>
          <w:tcPr>
            <w:tcW w:w="890" w:type="dxa"/>
            <w:vAlign w:val="bottom"/>
          </w:tcPr>
          <w:p w14:paraId="4A7CC3CF" w14:textId="77777777" w:rsidR="0076135C" w:rsidRPr="00480337" w:rsidRDefault="0076135C" w:rsidP="0076135C">
            <w:pPr>
              <w:rPr>
                <w:rFonts w:ascii="David" w:hAnsi="David"/>
                <w:rtl/>
              </w:rPr>
            </w:pPr>
          </w:p>
        </w:tc>
        <w:tc>
          <w:tcPr>
            <w:tcW w:w="890" w:type="dxa"/>
            <w:vAlign w:val="bottom"/>
          </w:tcPr>
          <w:p w14:paraId="2F70C852" w14:textId="77777777" w:rsidR="0076135C" w:rsidRPr="00480337" w:rsidRDefault="0076135C" w:rsidP="0076135C">
            <w:pPr>
              <w:rPr>
                <w:rFonts w:ascii="David" w:hAnsi="David"/>
                <w:rtl/>
              </w:rPr>
            </w:pPr>
          </w:p>
        </w:tc>
        <w:tc>
          <w:tcPr>
            <w:tcW w:w="889" w:type="dxa"/>
            <w:vAlign w:val="bottom"/>
          </w:tcPr>
          <w:p w14:paraId="14C1CFC1" w14:textId="77777777" w:rsidR="0076135C" w:rsidRPr="00480337" w:rsidRDefault="0076135C" w:rsidP="0076135C">
            <w:pPr>
              <w:rPr>
                <w:rFonts w:ascii="David" w:hAnsi="David"/>
                <w:rtl/>
              </w:rPr>
            </w:pPr>
          </w:p>
        </w:tc>
        <w:tc>
          <w:tcPr>
            <w:tcW w:w="890" w:type="dxa"/>
            <w:vAlign w:val="bottom"/>
          </w:tcPr>
          <w:p w14:paraId="6A4BCA0C" w14:textId="77777777" w:rsidR="0076135C" w:rsidRPr="00480337" w:rsidRDefault="0076135C" w:rsidP="0076135C">
            <w:pPr>
              <w:rPr>
                <w:rFonts w:ascii="David" w:hAnsi="David"/>
                <w:rtl/>
              </w:rPr>
            </w:pPr>
          </w:p>
        </w:tc>
        <w:tc>
          <w:tcPr>
            <w:tcW w:w="890" w:type="dxa"/>
            <w:vAlign w:val="bottom"/>
          </w:tcPr>
          <w:p w14:paraId="78930B44" w14:textId="77777777" w:rsidR="0076135C" w:rsidRPr="00480337" w:rsidRDefault="0076135C" w:rsidP="0076135C">
            <w:pPr>
              <w:rPr>
                <w:rFonts w:ascii="David" w:hAnsi="David"/>
                <w:rtl/>
              </w:rPr>
            </w:pPr>
          </w:p>
        </w:tc>
        <w:tc>
          <w:tcPr>
            <w:tcW w:w="889" w:type="dxa"/>
            <w:vAlign w:val="bottom"/>
          </w:tcPr>
          <w:p w14:paraId="3C2438E6" w14:textId="77777777" w:rsidR="0076135C" w:rsidRPr="00480337" w:rsidRDefault="0076135C" w:rsidP="0076135C">
            <w:pPr>
              <w:rPr>
                <w:rFonts w:ascii="David" w:hAnsi="David"/>
                <w:rtl/>
              </w:rPr>
            </w:pPr>
          </w:p>
        </w:tc>
        <w:tc>
          <w:tcPr>
            <w:tcW w:w="890" w:type="dxa"/>
            <w:vAlign w:val="bottom"/>
          </w:tcPr>
          <w:p w14:paraId="54A79982" w14:textId="77777777" w:rsidR="0076135C" w:rsidRPr="00480337" w:rsidRDefault="0076135C" w:rsidP="0076135C">
            <w:pPr>
              <w:rPr>
                <w:rFonts w:ascii="David" w:hAnsi="David"/>
                <w:rtl/>
              </w:rPr>
            </w:pPr>
          </w:p>
        </w:tc>
        <w:tc>
          <w:tcPr>
            <w:tcW w:w="890" w:type="dxa"/>
            <w:vAlign w:val="bottom"/>
          </w:tcPr>
          <w:p w14:paraId="3CB8F4C8" w14:textId="77777777" w:rsidR="0076135C" w:rsidRPr="00480337" w:rsidRDefault="0076135C" w:rsidP="0076135C">
            <w:pPr>
              <w:rPr>
                <w:rFonts w:ascii="David" w:hAnsi="David"/>
                <w:rtl/>
              </w:rPr>
            </w:pPr>
          </w:p>
        </w:tc>
      </w:tr>
      <w:tr w:rsidR="0076135C" w:rsidRPr="00E03CF5" w14:paraId="37ADFE36" w14:textId="77777777" w:rsidTr="007761DA">
        <w:tc>
          <w:tcPr>
            <w:tcW w:w="1417" w:type="dxa"/>
            <w:vAlign w:val="bottom"/>
          </w:tcPr>
          <w:p w14:paraId="18D70797" w14:textId="77777777" w:rsidR="0076135C" w:rsidRDefault="0076135C" w:rsidP="0076135C">
            <w:pPr>
              <w:ind w:left="567"/>
              <w:rPr>
                <w:rFonts w:ascii="Aptos Narrow" w:hAnsi="Aptos Narrow"/>
                <w:i/>
                <w:iCs/>
                <w:color w:val="000000"/>
                <w:u w:val="single"/>
                <w:rtl/>
              </w:rPr>
            </w:pPr>
          </w:p>
        </w:tc>
        <w:tc>
          <w:tcPr>
            <w:tcW w:w="3260" w:type="dxa"/>
            <w:vAlign w:val="bottom"/>
          </w:tcPr>
          <w:p w14:paraId="0C4AE2EE" w14:textId="77777777" w:rsidR="0076135C" w:rsidRPr="0076135C" w:rsidRDefault="0076135C" w:rsidP="0076135C">
            <w:pPr>
              <w:rPr>
                <w:spacing w:val="-10"/>
                <w:rtl/>
              </w:rPr>
            </w:pPr>
            <w:r w:rsidRPr="0076135C">
              <w:rPr>
                <w:rFonts w:ascii="Aptos Narrow" w:hAnsi="Aptos Narrow"/>
                <w:i/>
                <w:iCs/>
                <w:color w:val="000000"/>
                <w:spacing w:val="-10"/>
                <w:u w:val="single"/>
                <w:rtl/>
              </w:rPr>
              <w:t>עסקאות עם בעלים שנזקפו ישירות להון:</w:t>
            </w:r>
          </w:p>
        </w:tc>
        <w:tc>
          <w:tcPr>
            <w:tcW w:w="889" w:type="dxa"/>
            <w:vAlign w:val="bottom"/>
          </w:tcPr>
          <w:p w14:paraId="2FF08B58" w14:textId="77777777" w:rsidR="0076135C" w:rsidRPr="00480337" w:rsidRDefault="0076135C" w:rsidP="0076135C">
            <w:pPr>
              <w:rPr>
                <w:rFonts w:ascii="David" w:hAnsi="David"/>
                <w:rtl/>
              </w:rPr>
            </w:pPr>
          </w:p>
        </w:tc>
        <w:tc>
          <w:tcPr>
            <w:tcW w:w="890" w:type="dxa"/>
            <w:vAlign w:val="bottom"/>
          </w:tcPr>
          <w:p w14:paraId="3A1E825D" w14:textId="77777777" w:rsidR="0076135C" w:rsidRPr="00480337" w:rsidRDefault="0076135C" w:rsidP="0076135C">
            <w:pPr>
              <w:rPr>
                <w:rFonts w:ascii="David" w:hAnsi="David"/>
                <w:rtl/>
              </w:rPr>
            </w:pPr>
          </w:p>
        </w:tc>
        <w:tc>
          <w:tcPr>
            <w:tcW w:w="889" w:type="dxa"/>
            <w:vAlign w:val="bottom"/>
          </w:tcPr>
          <w:p w14:paraId="3F7C09FE" w14:textId="77777777" w:rsidR="0076135C" w:rsidRPr="00480337" w:rsidRDefault="0076135C" w:rsidP="0076135C">
            <w:pPr>
              <w:rPr>
                <w:rFonts w:ascii="David" w:hAnsi="David"/>
                <w:rtl/>
              </w:rPr>
            </w:pPr>
          </w:p>
        </w:tc>
        <w:tc>
          <w:tcPr>
            <w:tcW w:w="890" w:type="dxa"/>
            <w:vAlign w:val="bottom"/>
          </w:tcPr>
          <w:p w14:paraId="149837CF" w14:textId="77777777" w:rsidR="0076135C" w:rsidRPr="00480337" w:rsidRDefault="0076135C" w:rsidP="0076135C">
            <w:pPr>
              <w:rPr>
                <w:rFonts w:ascii="David" w:hAnsi="David"/>
                <w:rtl/>
              </w:rPr>
            </w:pPr>
          </w:p>
        </w:tc>
        <w:tc>
          <w:tcPr>
            <w:tcW w:w="890" w:type="dxa"/>
            <w:vAlign w:val="bottom"/>
          </w:tcPr>
          <w:p w14:paraId="2EA1AE35" w14:textId="77777777" w:rsidR="0076135C" w:rsidRPr="00480337" w:rsidRDefault="0076135C" w:rsidP="0076135C">
            <w:pPr>
              <w:rPr>
                <w:rFonts w:ascii="David" w:hAnsi="David"/>
                <w:rtl/>
              </w:rPr>
            </w:pPr>
          </w:p>
        </w:tc>
        <w:tc>
          <w:tcPr>
            <w:tcW w:w="889" w:type="dxa"/>
            <w:vAlign w:val="bottom"/>
          </w:tcPr>
          <w:p w14:paraId="0BA4EEF7" w14:textId="77777777" w:rsidR="0076135C" w:rsidRPr="00480337" w:rsidRDefault="0076135C" w:rsidP="0076135C">
            <w:pPr>
              <w:rPr>
                <w:rFonts w:ascii="David" w:hAnsi="David"/>
                <w:rtl/>
              </w:rPr>
            </w:pPr>
          </w:p>
        </w:tc>
        <w:tc>
          <w:tcPr>
            <w:tcW w:w="890" w:type="dxa"/>
            <w:vAlign w:val="bottom"/>
          </w:tcPr>
          <w:p w14:paraId="517026B0" w14:textId="77777777" w:rsidR="0076135C" w:rsidRPr="00480337" w:rsidRDefault="0076135C" w:rsidP="0076135C">
            <w:pPr>
              <w:rPr>
                <w:rFonts w:ascii="David" w:hAnsi="David"/>
                <w:rtl/>
              </w:rPr>
            </w:pPr>
          </w:p>
        </w:tc>
        <w:tc>
          <w:tcPr>
            <w:tcW w:w="890" w:type="dxa"/>
            <w:vAlign w:val="bottom"/>
          </w:tcPr>
          <w:p w14:paraId="5689072D" w14:textId="77777777" w:rsidR="0076135C" w:rsidRPr="00480337" w:rsidRDefault="0076135C" w:rsidP="0076135C">
            <w:pPr>
              <w:rPr>
                <w:rFonts w:ascii="David" w:hAnsi="David"/>
                <w:rtl/>
              </w:rPr>
            </w:pPr>
          </w:p>
        </w:tc>
        <w:tc>
          <w:tcPr>
            <w:tcW w:w="889" w:type="dxa"/>
            <w:vAlign w:val="bottom"/>
          </w:tcPr>
          <w:p w14:paraId="61E52FFF" w14:textId="77777777" w:rsidR="0076135C" w:rsidRPr="00480337" w:rsidRDefault="0076135C" w:rsidP="0076135C">
            <w:pPr>
              <w:rPr>
                <w:rFonts w:ascii="David" w:hAnsi="David"/>
                <w:rtl/>
              </w:rPr>
            </w:pPr>
          </w:p>
        </w:tc>
        <w:tc>
          <w:tcPr>
            <w:tcW w:w="890" w:type="dxa"/>
            <w:vAlign w:val="bottom"/>
          </w:tcPr>
          <w:p w14:paraId="306F43FF" w14:textId="77777777" w:rsidR="0076135C" w:rsidRPr="00480337" w:rsidRDefault="0076135C" w:rsidP="0076135C">
            <w:pPr>
              <w:rPr>
                <w:rFonts w:ascii="David" w:hAnsi="David"/>
                <w:rtl/>
              </w:rPr>
            </w:pPr>
          </w:p>
        </w:tc>
        <w:tc>
          <w:tcPr>
            <w:tcW w:w="890" w:type="dxa"/>
            <w:vAlign w:val="bottom"/>
          </w:tcPr>
          <w:p w14:paraId="379058DE" w14:textId="77777777" w:rsidR="0076135C" w:rsidRPr="00480337" w:rsidRDefault="0076135C" w:rsidP="0076135C">
            <w:pPr>
              <w:rPr>
                <w:rFonts w:ascii="David" w:hAnsi="David"/>
                <w:rtl/>
              </w:rPr>
            </w:pPr>
          </w:p>
        </w:tc>
      </w:tr>
      <w:tr w:rsidR="0076135C" w:rsidRPr="00E03CF5" w14:paraId="4ABDFF8D" w14:textId="77777777" w:rsidTr="009F748A">
        <w:trPr>
          <w:trHeight w:hRule="exact" w:val="170"/>
        </w:trPr>
        <w:tc>
          <w:tcPr>
            <w:tcW w:w="1417" w:type="dxa"/>
            <w:vAlign w:val="bottom"/>
          </w:tcPr>
          <w:p w14:paraId="28FE34FC" w14:textId="77777777" w:rsidR="0076135C" w:rsidRDefault="0076135C" w:rsidP="0076135C">
            <w:pPr>
              <w:ind w:left="567"/>
              <w:rPr>
                <w:rFonts w:ascii="Aptos Narrow" w:hAnsi="Aptos Narrow"/>
                <w:color w:val="000000"/>
                <w:rtl/>
              </w:rPr>
            </w:pPr>
          </w:p>
        </w:tc>
        <w:tc>
          <w:tcPr>
            <w:tcW w:w="3260" w:type="dxa"/>
            <w:vAlign w:val="bottom"/>
          </w:tcPr>
          <w:p w14:paraId="3B437972" w14:textId="77777777" w:rsidR="0076135C" w:rsidRPr="00E03CF5" w:rsidRDefault="0076135C" w:rsidP="0076135C">
            <w:pPr>
              <w:rPr>
                <w:rtl/>
              </w:rPr>
            </w:pPr>
            <w:r>
              <w:rPr>
                <w:rFonts w:ascii="Aptos Narrow" w:hAnsi="Aptos Narrow"/>
                <w:color w:val="000000"/>
                <w:rtl/>
              </w:rPr>
              <w:t>הנפקת מניות</w:t>
            </w:r>
          </w:p>
        </w:tc>
        <w:tc>
          <w:tcPr>
            <w:tcW w:w="889" w:type="dxa"/>
            <w:vAlign w:val="bottom"/>
          </w:tcPr>
          <w:p w14:paraId="2696D259" w14:textId="77777777" w:rsidR="0076135C" w:rsidRPr="00480337" w:rsidRDefault="0076135C" w:rsidP="0076135C">
            <w:pPr>
              <w:rPr>
                <w:rFonts w:ascii="David" w:hAnsi="David"/>
                <w:rtl/>
              </w:rPr>
            </w:pPr>
          </w:p>
        </w:tc>
        <w:tc>
          <w:tcPr>
            <w:tcW w:w="890" w:type="dxa"/>
            <w:vAlign w:val="bottom"/>
          </w:tcPr>
          <w:p w14:paraId="03106233" w14:textId="77777777" w:rsidR="0076135C" w:rsidRPr="00480337" w:rsidRDefault="0076135C" w:rsidP="0076135C">
            <w:pPr>
              <w:rPr>
                <w:rFonts w:ascii="David" w:hAnsi="David"/>
                <w:rtl/>
              </w:rPr>
            </w:pPr>
          </w:p>
        </w:tc>
        <w:tc>
          <w:tcPr>
            <w:tcW w:w="889" w:type="dxa"/>
            <w:vAlign w:val="bottom"/>
          </w:tcPr>
          <w:p w14:paraId="2693E50B" w14:textId="77777777" w:rsidR="0076135C" w:rsidRPr="00480337" w:rsidRDefault="0076135C" w:rsidP="0076135C">
            <w:pPr>
              <w:rPr>
                <w:rFonts w:ascii="David" w:hAnsi="David"/>
                <w:rtl/>
              </w:rPr>
            </w:pPr>
          </w:p>
        </w:tc>
        <w:tc>
          <w:tcPr>
            <w:tcW w:w="890" w:type="dxa"/>
            <w:vAlign w:val="bottom"/>
          </w:tcPr>
          <w:p w14:paraId="12C6986A" w14:textId="77777777" w:rsidR="0076135C" w:rsidRPr="00480337" w:rsidRDefault="0076135C" w:rsidP="0076135C">
            <w:pPr>
              <w:rPr>
                <w:rFonts w:ascii="David" w:hAnsi="David"/>
                <w:rtl/>
              </w:rPr>
            </w:pPr>
          </w:p>
        </w:tc>
        <w:tc>
          <w:tcPr>
            <w:tcW w:w="890" w:type="dxa"/>
            <w:vAlign w:val="bottom"/>
          </w:tcPr>
          <w:p w14:paraId="67D1D493" w14:textId="77777777" w:rsidR="0076135C" w:rsidRPr="00480337" w:rsidRDefault="0076135C" w:rsidP="0076135C">
            <w:pPr>
              <w:rPr>
                <w:rFonts w:ascii="David" w:hAnsi="David"/>
                <w:rtl/>
              </w:rPr>
            </w:pPr>
          </w:p>
        </w:tc>
        <w:tc>
          <w:tcPr>
            <w:tcW w:w="889" w:type="dxa"/>
            <w:vAlign w:val="bottom"/>
          </w:tcPr>
          <w:p w14:paraId="77D502D6" w14:textId="77777777" w:rsidR="0076135C" w:rsidRPr="00480337" w:rsidRDefault="0076135C" w:rsidP="0076135C">
            <w:pPr>
              <w:rPr>
                <w:rFonts w:ascii="David" w:hAnsi="David"/>
                <w:rtl/>
              </w:rPr>
            </w:pPr>
          </w:p>
        </w:tc>
        <w:tc>
          <w:tcPr>
            <w:tcW w:w="890" w:type="dxa"/>
            <w:vAlign w:val="bottom"/>
          </w:tcPr>
          <w:p w14:paraId="41DABA1D" w14:textId="77777777" w:rsidR="0076135C" w:rsidRPr="00480337" w:rsidRDefault="0076135C" w:rsidP="0076135C">
            <w:pPr>
              <w:rPr>
                <w:rFonts w:ascii="David" w:hAnsi="David"/>
                <w:rtl/>
              </w:rPr>
            </w:pPr>
          </w:p>
        </w:tc>
        <w:tc>
          <w:tcPr>
            <w:tcW w:w="890" w:type="dxa"/>
            <w:vAlign w:val="bottom"/>
          </w:tcPr>
          <w:p w14:paraId="7F22B370" w14:textId="77777777" w:rsidR="0076135C" w:rsidRPr="00480337" w:rsidRDefault="0076135C" w:rsidP="0076135C">
            <w:pPr>
              <w:rPr>
                <w:rFonts w:ascii="David" w:hAnsi="David"/>
                <w:rtl/>
              </w:rPr>
            </w:pPr>
          </w:p>
        </w:tc>
        <w:tc>
          <w:tcPr>
            <w:tcW w:w="889" w:type="dxa"/>
            <w:vAlign w:val="bottom"/>
          </w:tcPr>
          <w:p w14:paraId="714AC5C6" w14:textId="77777777" w:rsidR="0076135C" w:rsidRPr="00480337" w:rsidRDefault="0076135C" w:rsidP="0076135C">
            <w:pPr>
              <w:rPr>
                <w:rFonts w:ascii="David" w:hAnsi="David"/>
                <w:rtl/>
              </w:rPr>
            </w:pPr>
          </w:p>
        </w:tc>
        <w:tc>
          <w:tcPr>
            <w:tcW w:w="890" w:type="dxa"/>
            <w:vAlign w:val="bottom"/>
          </w:tcPr>
          <w:p w14:paraId="5C9220F5" w14:textId="77777777" w:rsidR="0076135C" w:rsidRPr="00480337" w:rsidRDefault="0076135C" w:rsidP="0076135C">
            <w:pPr>
              <w:rPr>
                <w:rFonts w:ascii="David" w:hAnsi="David"/>
                <w:rtl/>
              </w:rPr>
            </w:pPr>
          </w:p>
        </w:tc>
        <w:tc>
          <w:tcPr>
            <w:tcW w:w="890" w:type="dxa"/>
            <w:vAlign w:val="bottom"/>
          </w:tcPr>
          <w:p w14:paraId="6D0743B9" w14:textId="77777777" w:rsidR="0076135C" w:rsidRPr="00480337" w:rsidRDefault="0076135C" w:rsidP="0076135C">
            <w:pPr>
              <w:rPr>
                <w:rFonts w:ascii="David" w:hAnsi="David"/>
                <w:rtl/>
              </w:rPr>
            </w:pPr>
          </w:p>
        </w:tc>
      </w:tr>
      <w:tr w:rsidR="0076135C" w:rsidRPr="00E03CF5" w14:paraId="3045159D" w14:textId="77777777" w:rsidTr="009F748A">
        <w:trPr>
          <w:trHeight w:hRule="exact" w:val="170"/>
        </w:trPr>
        <w:tc>
          <w:tcPr>
            <w:tcW w:w="1417" w:type="dxa"/>
            <w:vAlign w:val="bottom"/>
          </w:tcPr>
          <w:p w14:paraId="76019B10" w14:textId="77777777" w:rsidR="0076135C" w:rsidRDefault="0076135C" w:rsidP="0076135C">
            <w:pPr>
              <w:ind w:left="567"/>
              <w:rPr>
                <w:rFonts w:ascii="Aptos Narrow" w:hAnsi="Aptos Narrow"/>
                <w:color w:val="000000"/>
                <w:rtl/>
              </w:rPr>
            </w:pPr>
          </w:p>
        </w:tc>
        <w:tc>
          <w:tcPr>
            <w:tcW w:w="3260" w:type="dxa"/>
            <w:vAlign w:val="bottom"/>
          </w:tcPr>
          <w:p w14:paraId="36A6A2A9" w14:textId="77777777" w:rsidR="0076135C" w:rsidRPr="00E03CF5" w:rsidRDefault="0076135C" w:rsidP="0076135C">
            <w:pPr>
              <w:rPr>
                <w:rtl/>
              </w:rPr>
            </w:pPr>
            <w:r>
              <w:rPr>
                <w:rFonts w:ascii="Aptos Narrow" w:hAnsi="Aptos Narrow"/>
                <w:color w:val="000000"/>
                <w:rtl/>
              </w:rPr>
              <w:t>רכישת מניות באוצר</w:t>
            </w:r>
          </w:p>
        </w:tc>
        <w:tc>
          <w:tcPr>
            <w:tcW w:w="889" w:type="dxa"/>
            <w:vAlign w:val="bottom"/>
          </w:tcPr>
          <w:p w14:paraId="31BAEBF6" w14:textId="77777777" w:rsidR="0076135C" w:rsidRPr="00480337" w:rsidRDefault="0076135C" w:rsidP="0076135C">
            <w:pPr>
              <w:rPr>
                <w:rFonts w:ascii="David" w:hAnsi="David"/>
                <w:rtl/>
              </w:rPr>
            </w:pPr>
          </w:p>
        </w:tc>
        <w:tc>
          <w:tcPr>
            <w:tcW w:w="890" w:type="dxa"/>
            <w:vAlign w:val="bottom"/>
          </w:tcPr>
          <w:p w14:paraId="6AFB098B" w14:textId="77777777" w:rsidR="0076135C" w:rsidRPr="00480337" w:rsidRDefault="0076135C" w:rsidP="0076135C">
            <w:pPr>
              <w:rPr>
                <w:rFonts w:ascii="David" w:hAnsi="David"/>
                <w:rtl/>
              </w:rPr>
            </w:pPr>
          </w:p>
        </w:tc>
        <w:tc>
          <w:tcPr>
            <w:tcW w:w="889" w:type="dxa"/>
            <w:vAlign w:val="bottom"/>
          </w:tcPr>
          <w:p w14:paraId="3BA9F6C8" w14:textId="77777777" w:rsidR="0076135C" w:rsidRPr="00480337" w:rsidRDefault="0076135C" w:rsidP="0076135C">
            <w:pPr>
              <w:rPr>
                <w:rFonts w:ascii="David" w:hAnsi="David"/>
                <w:rtl/>
              </w:rPr>
            </w:pPr>
          </w:p>
        </w:tc>
        <w:tc>
          <w:tcPr>
            <w:tcW w:w="890" w:type="dxa"/>
            <w:vAlign w:val="bottom"/>
          </w:tcPr>
          <w:p w14:paraId="026D360B" w14:textId="77777777" w:rsidR="0076135C" w:rsidRPr="00480337" w:rsidRDefault="0076135C" w:rsidP="0076135C">
            <w:pPr>
              <w:rPr>
                <w:rFonts w:ascii="David" w:hAnsi="David"/>
                <w:rtl/>
              </w:rPr>
            </w:pPr>
          </w:p>
        </w:tc>
        <w:tc>
          <w:tcPr>
            <w:tcW w:w="890" w:type="dxa"/>
            <w:vAlign w:val="bottom"/>
          </w:tcPr>
          <w:p w14:paraId="32BF003D" w14:textId="77777777" w:rsidR="0076135C" w:rsidRPr="00480337" w:rsidRDefault="0076135C" w:rsidP="0076135C">
            <w:pPr>
              <w:rPr>
                <w:rFonts w:ascii="David" w:hAnsi="David"/>
                <w:rtl/>
              </w:rPr>
            </w:pPr>
          </w:p>
        </w:tc>
        <w:tc>
          <w:tcPr>
            <w:tcW w:w="889" w:type="dxa"/>
            <w:vAlign w:val="bottom"/>
          </w:tcPr>
          <w:p w14:paraId="6478FF80" w14:textId="77777777" w:rsidR="0076135C" w:rsidRPr="00480337" w:rsidRDefault="0076135C" w:rsidP="0076135C">
            <w:pPr>
              <w:rPr>
                <w:rFonts w:ascii="David" w:hAnsi="David"/>
                <w:rtl/>
              </w:rPr>
            </w:pPr>
          </w:p>
        </w:tc>
        <w:tc>
          <w:tcPr>
            <w:tcW w:w="890" w:type="dxa"/>
            <w:vAlign w:val="bottom"/>
          </w:tcPr>
          <w:p w14:paraId="10EEAC17" w14:textId="77777777" w:rsidR="0076135C" w:rsidRPr="00480337" w:rsidRDefault="0076135C" w:rsidP="0076135C">
            <w:pPr>
              <w:rPr>
                <w:rFonts w:ascii="David" w:hAnsi="David"/>
                <w:rtl/>
              </w:rPr>
            </w:pPr>
          </w:p>
        </w:tc>
        <w:tc>
          <w:tcPr>
            <w:tcW w:w="890" w:type="dxa"/>
            <w:vAlign w:val="bottom"/>
          </w:tcPr>
          <w:p w14:paraId="2F4CB8FC" w14:textId="77777777" w:rsidR="0076135C" w:rsidRPr="00480337" w:rsidRDefault="0076135C" w:rsidP="0076135C">
            <w:pPr>
              <w:rPr>
                <w:rFonts w:ascii="David" w:hAnsi="David"/>
                <w:rtl/>
              </w:rPr>
            </w:pPr>
          </w:p>
        </w:tc>
        <w:tc>
          <w:tcPr>
            <w:tcW w:w="889" w:type="dxa"/>
            <w:vAlign w:val="bottom"/>
          </w:tcPr>
          <w:p w14:paraId="2D617217" w14:textId="77777777" w:rsidR="0076135C" w:rsidRPr="00480337" w:rsidRDefault="0076135C" w:rsidP="0076135C">
            <w:pPr>
              <w:rPr>
                <w:rFonts w:ascii="David" w:hAnsi="David"/>
                <w:rtl/>
              </w:rPr>
            </w:pPr>
          </w:p>
        </w:tc>
        <w:tc>
          <w:tcPr>
            <w:tcW w:w="890" w:type="dxa"/>
            <w:vAlign w:val="bottom"/>
          </w:tcPr>
          <w:p w14:paraId="0E62AE55" w14:textId="77777777" w:rsidR="0076135C" w:rsidRPr="00480337" w:rsidRDefault="0076135C" w:rsidP="0076135C">
            <w:pPr>
              <w:rPr>
                <w:rFonts w:ascii="David" w:hAnsi="David"/>
                <w:rtl/>
              </w:rPr>
            </w:pPr>
          </w:p>
        </w:tc>
        <w:tc>
          <w:tcPr>
            <w:tcW w:w="890" w:type="dxa"/>
            <w:vAlign w:val="bottom"/>
          </w:tcPr>
          <w:p w14:paraId="7AC69B69" w14:textId="77777777" w:rsidR="0076135C" w:rsidRPr="00480337" w:rsidRDefault="0076135C" w:rsidP="0076135C">
            <w:pPr>
              <w:rPr>
                <w:rFonts w:ascii="David" w:hAnsi="David"/>
                <w:rtl/>
              </w:rPr>
            </w:pPr>
          </w:p>
        </w:tc>
      </w:tr>
      <w:tr w:rsidR="0076135C" w:rsidRPr="00E03CF5" w14:paraId="6EE48BA3" w14:textId="77777777" w:rsidTr="009F748A">
        <w:trPr>
          <w:trHeight w:hRule="exact" w:val="170"/>
        </w:trPr>
        <w:tc>
          <w:tcPr>
            <w:tcW w:w="1417" w:type="dxa"/>
            <w:vAlign w:val="bottom"/>
          </w:tcPr>
          <w:p w14:paraId="655AF549" w14:textId="77777777" w:rsidR="0076135C" w:rsidRDefault="0076135C" w:rsidP="0076135C">
            <w:pPr>
              <w:ind w:left="567"/>
              <w:rPr>
                <w:rFonts w:ascii="Aptos Narrow" w:hAnsi="Aptos Narrow"/>
                <w:color w:val="000000"/>
                <w:rtl/>
              </w:rPr>
            </w:pPr>
          </w:p>
        </w:tc>
        <w:tc>
          <w:tcPr>
            <w:tcW w:w="3260" w:type="dxa"/>
            <w:vAlign w:val="bottom"/>
          </w:tcPr>
          <w:p w14:paraId="6D80D5C5" w14:textId="77777777" w:rsidR="0076135C" w:rsidRPr="00E03CF5" w:rsidRDefault="0076135C" w:rsidP="0076135C">
            <w:pPr>
              <w:rPr>
                <w:rtl/>
              </w:rPr>
            </w:pPr>
            <w:r>
              <w:rPr>
                <w:rFonts w:ascii="Aptos Narrow" w:hAnsi="Aptos Narrow"/>
                <w:color w:val="000000"/>
                <w:rtl/>
              </w:rPr>
              <w:t>מניות באוצר שנמכרו</w:t>
            </w:r>
          </w:p>
        </w:tc>
        <w:tc>
          <w:tcPr>
            <w:tcW w:w="889" w:type="dxa"/>
            <w:vAlign w:val="bottom"/>
          </w:tcPr>
          <w:p w14:paraId="0295E81F" w14:textId="77777777" w:rsidR="0076135C" w:rsidRPr="00480337" w:rsidRDefault="0076135C" w:rsidP="0076135C">
            <w:pPr>
              <w:rPr>
                <w:rFonts w:ascii="David" w:hAnsi="David"/>
                <w:rtl/>
              </w:rPr>
            </w:pPr>
          </w:p>
        </w:tc>
        <w:tc>
          <w:tcPr>
            <w:tcW w:w="890" w:type="dxa"/>
            <w:vAlign w:val="bottom"/>
          </w:tcPr>
          <w:p w14:paraId="4BF6A2FC" w14:textId="77777777" w:rsidR="0076135C" w:rsidRPr="00480337" w:rsidRDefault="0076135C" w:rsidP="0076135C">
            <w:pPr>
              <w:rPr>
                <w:rFonts w:ascii="David" w:hAnsi="David"/>
                <w:rtl/>
              </w:rPr>
            </w:pPr>
          </w:p>
        </w:tc>
        <w:tc>
          <w:tcPr>
            <w:tcW w:w="889" w:type="dxa"/>
            <w:vAlign w:val="bottom"/>
          </w:tcPr>
          <w:p w14:paraId="4FD78074" w14:textId="77777777" w:rsidR="0076135C" w:rsidRPr="00480337" w:rsidRDefault="0076135C" w:rsidP="0076135C">
            <w:pPr>
              <w:rPr>
                <w:rFonts w:ascii="David" w:hAnsi="David"/>
                <w:rtl/>
              </w:rPr>
            </w:pPr>
          </w:p>
        </w:tc>
        <w:tc>
          <w:tcPr>
            <w:tcW w:w="890" w:type="dxa"/>
            <w:vAlign w:val="bottom"/>
          </w:tcPr>
          <w:p w14:paraId="1967C9FE" w14:textId="77777777" w:rsidR="0076135C" w:rsidRPr="00480337" w:rsidRDefault="0076135C" w:rsidP="0076135C">
            <w:pPr>
              <w:rPr>
                <w:rFonts w:ascii="David" w:hAnsi="David"/>
                <w:rtl/>
              </w:rPr>
            </w:pPr>
          </w:p>
        </w:tc>
        <w:tc>
          <w:tcPr>
            <w:tcW w:w="890" w:type="dxa"/>
            <w:vAlign w:val="bottom"/>
          </w:tcPr>
          <w:p w14:paraId="3DBCE5AC" w14:textId="77777777" w:rsidR="0076135C" w:rsidRPr="00480337" w:rsidRDefault="0076135C" w:rsidP="0076135C">
            <w:pPr>
              <w:rPr>
                <w:rFonts w:ascii="David" w:hAnsi="David"/>
                <w:rtl/>
              </w:rPr>
            </w:pPr>
          </w:p>
        </w:tc>
        <w:tc>
          <w:tcPr>
            <w:tcW w:w="889" w:type="dxa"/>
            <w:vAlign w:val="bottom"/>
          </w:tcPr>
          <w:p w14:paraId="12C3CD81" w14:textId="77777777" w:rsidR="0076135C" w:rsidRPr="00480337" w:rsidRDefault="0076135C" w:rsidP="0076135C">
            <w:pPr>
              <w:rPr>
                <w:rFonts w:ascii="David" w:hAnsi="David"/>
                <w:rtl/>
              </w:rPr>
            </w:pPr>
          </w:p>
        </w:tc>
        <w:tc>
          <w:tcPr>
            <w:tcW w:w="890" w:type="dxa"/>
            <w:vAlign w:val="bottom"/>
          </w:tcPr>
          <w:p w14:paraId="7CAF956B" w14:textId="77777777" w:rsidR="0076135C" w:rsidRPr="00480337" w:rsidRDefault="0076135C" w:rsidP="0076135C">
            <w:pPr>
              <w:rPr>
                <w:rFonts w:ascii="David" w:hAnsi="David"/>
                <w:rtl/>
              </w:rPr>
            </w:pPr>
          </w:p>
        </w:tc>
        <w:tc>
          <w:tcPr>
            <w:tcW w:w="890" w:type="dxa"/>
            <w:vAlign w:val="bottom"/>
          </w:tcPr>
          <w:p w14:paraId="7704159D" w14:textId="77777777" w:rsidR="0076135C" w:rsidRPr="00480337" w:rsidRDefault="0076135C" w:rsidP="0076135C">
            <w:pPr>
              <w:rPr>
                <w:rFonts w:ascii="David" w:hAnsi="David"/>
                <w:rtl/>
              </w:rPr>
            </w:pPr>
          </w:p>
        </w:tc>
        <w:tc>
          <w:tcPr>
            <w:tcW w:w="889" w:type="dxa"/>
            <w:vAlign w:val="bottom"/>
          </w:tcPr>
          <w:p w14:paraId="72BE3007" w14:textId="77777777" w:rsidR="0076135C" w:rsidRPr="00480337" w:rsidRDefault="0076135C" w:rsidP="0076135C">
            <w:pPr>
              <w:rPr>
                <w:rFonts w:ascii="David" w:hAnsi="David"/>
                <w:rtl/>
              </w:rPr>
            </w:pPr>
          </w:p>
        </w:tc>
        <w:tc>
          <w:tcPr>
            <w:tcW w:w="890" w:type="dxa"/>
            <w:vAlign w:val="bottom"/>
          </w:tcPr>
          <w:p w14:paraId="05457076" w14:textId="77777777" w:rsidR="0076135C" w:rsidRPr="00480337" w:rsidRDefault="0076135C" w:rsidP="0076135C">
            <w:pPr>
              <w:rPr>
                <w:rFonts w:ascii="David" w:hAnsi="David"/>
                <w:rtl/>
              </w:rPr>
            </w:pPr>
          </w:p>
        </w:tc>
        <w:tc>
          <w:tcPr>
            <w:tcW w:w="890" w:type="dxa"/>
            <w:vAlign w:val="bottom"/>
          </w:tcPr>
          <w:p w14:paraId="53F81258" w14:textId="77777777" w:rsidR="0076135C" w:rsidRPr="00480337" w:rsidRDefault="0076135C" w:rsidP="0076135C">
            <w:pPr>
              <w:rPr>
                <w:rFonts w:ascii="David" w:hAnsi="David"/>
                <w:rtl/>
              </w:rPr>
            </w:pPr>
          </w:p>
        </w:tc>
      </w:tr>
      <w:tr w:rsidR="0076135C" w:rsidRPr="00E03CF5" w14:paraId="61C964DD" w14:textId="77777777" w:rsidTr="009F748A">
        <w:trPr>
          <w:trHeight w:hRule="exact" w:val="170"/>
        </w:trPr>
        <w:tc>
          <w:tcPr>
            <w:tcW w:w="1417" w:type="dxa"/>
            <w:vAlign w:val="bottom"/>
          </w:tcPr>
          <w:p w14:paraId="50CDEBF8" w14:textId="77777777" w:rsidR="0076135C" w:rsidRDefault="0076135C" w:rsidP="0076135C">
            <w:pPr>
              <w:ind w:left="567"/>
              <w:rPr>
                <w:rFonts w:ascii="Aptos Narrow" w:hAnsi="Aptos Narrow"/>
                <w:color w:val="000000"/>
                <w:rtl/>
              </w:rPr>
            </w:pPr>
          </w:p>
        </w:tc>
        <w:tc>
          <w:tcPr>
            <w:tcW w:w="3260" w:type="dxa"/>
            <w:vAlign w:val="bottom"/>
          </w:tcPr>
          <w:p w14:paraId="06E25766" w14:textId="77777777" w:rsidR="0076135C" w:rsidRPr="00E03CF5" w:rsidRDefault="0076135C" w:rsidP="0076135C">
            <w:pPr>
              <w:rPr>
                <w:rtl/>
              </w:rPr>
            </w:pPr>
            <w:r>
              <w:rPr>
                <w:rFonts w:ascii="Aptos Narrow" w:hAnsi="Aptos Narrow"/>
                <w:color w:val="000000"/>
                <w:rtl/>
              </w:rPr>
              <w:t>תקבולים בגין אופציית המרה בהנפקת אגרות חוב ניתנות להמרה (בניכוי הוצאות הנפקה)</w:t>
            </w:r>
          </w:p>
        </w:tc>
        <w:tc>
          <w:tcPr>
            <w:tcW w:w="889" w:type="dxa"/>
            <w:vAlign w:val="bottom"/>
          </w:tcPr>
          <w:p w14:paraId="343F906A" w14:textId="77777777" w:rsidR="0076135C" w:rsidRPr="00480337" w:rsidRDefault="0076135C" w:rsidP="0076135C">
            <w:pPr>
              <w:rPr>
                <w:rFonts w:ascii="David" w:hAnsi="David"/>
                <w:rtl/>
              </w:rPr>
            </w:pPr>
          </w:p>
        </w:tc>
        <w:tc>
          <w:tcPr>
            <w:tcW w:w="890" w:type="dxa"/>
            <w:vAlign w:val="bottom"/>
          </w:tcPr>
          <w:p w14:paraId="0593FA5E" w14:textId="77777777" w:rsidR="0076135C" w:rsidRPr="00480337" w:rsidRDefault="0076135C" w:rsidP="0076135C">
            <w:pPr>
              <w:rPr>
                <w:rFonts w:ascii="David" w:hAnsi="David"/>
                <w:rtl/>
              </w:rPr>
            </w:pPr>
          </w:p>
        </w:tc>
        <w:tc>
          <w:tcPr>
            <w:tcW w:w="889" w:type="dxa"/>
            <w:vAlign w:val="bottom"/>
          </w:tcPr>
          <w:p w14:paraId="18F8A30B" w14:textId="77777777" w:rsidR="0076135C" w:rsidRPr="00480337" w:rsidRDefault="0076135C" w:rsidP="0076135C">
            <w:pPr>
              <w:rPr>
                <w:rFonts w:ascii="David" w:hAnsi="David"/>
                <w:rtl/>
              </w:rPr>
            </w:pPr>
          </w:p>
        </w:tc>
        <w:tc>
          <w:tcPr>
            <w:tcW w:w="890" w:type="dxa"/>
            <w:vAlign w:val="bottom"/>
          </w:tcPr>
          <w:p w14:paraId="1593ADFF" w14:textId="77777777" w:rsidR="0076135C" w:rsidRPr="00480337" w:rsidRDefault="0076135C" w:rsidP="0076135C">
            <w:pPr>
              <w:rPr>
                <w:rFonts w:ascii="David" w:hAnsi="David"/>
                <w:rtl/>
              </w:rPr>
            </w:pPr>
          </w:p>
        </w:tc>
        <w:tc>
          <w:tcPr>
            <w:tcW w:w="890" w:type="dxa"/>
            <w:vAlign w:val="bottom"/>
          </w:tcPr>
          <w:p w14:paraId="5D86D0AC" w14:textId="77777777" w:rsidR="0076135C" w:rsidRPr="00480337" w:rsidRDefault="0076135C" w:rsidP="0076135C">
            <w:pPr>
              <w:rPr>
                <w:rFonts w:ascii="David" w:hAnsi="David"/>
                <w:rtl/>
              </w:rPr>
            </w:pPr>
          </w:p>
        </w:tc>
        <w:tc>
          <w:tcPr>
            <w:tcW w:w="889" w:type="dxa"/>
            <w:vAlign w:val="bottom"/>
          </w:tcPr>
          <w:p w14:paraId="180049CD" w14:textId="77777777" w:rsidR="0076135C" w:rsidRPr="00480337" w:rsidRDefault="0076135C" w:rsidP="0076135C">
            <w:pPr>
              <w:rPr>
                <w:rFonts w:ascii="David" w:hAnsi="David"/>
                <w:rtl/>
              </w:rPr>
            </w:pPr>
          </w:p>
        </w:tc>
        <w:tc>
          <w:tcPr>
            <w:tcW w:w="890" w:type="dxa"/>
            <w:vAlign w:val="bottom"/>
          </w:tcPr>
          <w:p w14:paraId="5E1C05DA" w14:textId="77777777" w:rsidR="0076135C" w:rsidRPr="00480337" w:rsidRDefault="0076135C" w:rsidP="0076135C">
            <w:pPr>
              <w:rPr>
                <w:rFonts w:ascii="David" w:hAnsi="David"/>
                <w:rtl/>
              </w:rPr>
            </w:pPr>
          </w:p>
        </w:tc>
        <w:tc>
          <w:tcPr>
            <w:tcW w:w="890" w:type="dxa"/>
            <w:vAlign w:val="bottom"/>
          </w:tcPr>
          <w:p w14:paraId="741967DD" w14:textId="77777777" w:rsidR="0076135C" w:rsidRPr="00480337" w:rsidRDefault="0076135C" w:rsidP="0076135C">
            <w:pPr>
              <w:rPr>
                <w:rFonts w:ascii="David" w:hAnsi="David"/>
                <w:rtl/>
              </w:rPr>
            </w:pPr>
          </w:p>
        </w:tc>
        <w:tc>
          <w:tcPr>
            <w:tcW w:w="889" w:type="dxa"/>
            <w:vAlign w:val="bottom"/>
          </w:tcPr>
          <w:p w14:paraId="0DB28A2A" w14:textId="77777777" w:rsidR="0076135C" w:rsidRPr="00480337" w:rsidRDefault="0076135C" w:rsidP="0076135C">
            <w:pPr>
              <w:rPr>
                <w:rFonts w:ascii="David" w:hAnsi="David"/>
                <w:rtl/>
              </w:rPr>
            </w:pPr>
          </w:p>
        </w:tc>
        <w:tc>
          <w:tcPr>
            <w:tcW w:w="890" w:type="dxa"/>
            <w:vAlign w:val="bottom"/>
          </w:tcPr>
          <w:p w14:paraId="156B30EC" w14:textId="77777777" w:rsidR="0076135C" w:rsidRPr="00480337" w:rsidRDefault="0076135C" w:rsidP="0076135C">
            <w:pPr>
              <w:rPr>
                <w:rFonts w:ascii="David" w:hAnsi="David"/>
                <w:rtl/>
              </w:rPr>
            </w:pPr>
          </w:p>
        </w:tc>
        <w:tc>
          <w:tcPr>
            <w:tcW w:w="890" w:type="dxa"/>
            <w:vAlign w:val="bottom"/>
          </w:tcPr>
          <w:p w14:paraId="4C408209" w14:textId="77777777" w:rsidR="0076135C" w:rsidRPr="00480337" w:rsidRDefault="0076135C" w:rsidP="0076135C">
            <w:pPr>
              <w:rPr>
                <w:rFonts w:ascii="David" w:hAnsi="David"/>
                <w:rtl/>
              </w:rPr>
            </w:pPr>
          </w:p>
        </w:tc>
      </w:tr>
      <w:tr w:rsidR="0076135C" w:rsidRPr="00E03CF5" w14:paraId="713722BD" w14:textId="77777777" w:rsidTr="009F748A">
        <w:trPr>
          <w:trHeight w:hRule="exact" w:val="170"/>
        </w:trPr>
        <w:tc>
          <w:tcPr>
            <w:tcW w:w="1417" w:type="dxa"/>
            <w:vAlign w:val="bottom"/>
          </w:tcPr>
          <w:p w14:paraId="062F6B13" w14:textId="77777777" w:rsidR="0076135C" w:rsidRDefault="0076135C" w:rsidP="0076135C">
            <w:pPr>
              <w:ind w:left="567"/>
              <w:rPr>
                <w:rFonts w:ascii="Aptos Narrow" w:hAnsi="Aptos Narrow"/>
                <w:color w:val="000000"/>
                <w:rtl/>
              </w:rPr>
            </w:pPr>
          </w:p>
        </w:tc>
        <w:tc>
          <w:tcPr>
            <w:tcW w:w="3260" w:type="dxa"/>
            <w:vAlign w:val="bottom"/>
          </w:tcPr>
          <w:p w14:paraId="642B63E2" w14:textId="77777777" w:rsidR="0076135C" w:rsidRPr="00E03CF5" w:rsidRDefault="0076135C" w:rsidP="0076135C">
            <w:pPr>
              <w:rPr>
                <w:rtl/>
              </w:rPr>
            </w:pPr>
            <w:r>
              <w:rPr>
                <w:rFonts w:ascii="Aptos Narrow" w:hAnsi="Aptos Narrow"/>
                <w:color w:val="000000"/>
                <w:rtl/>
              </w:rPr>
              <w:t>המרת אגרות חוב להמרה במניות</w:t>
            </w:r>
          </w:p>
        </w:tc>
        <w:tc>
          <w:tcPr>
            <w:tcW w:w="889" w:type="dxa"/>
            <w:vAlign w:val="bottom"/>
          </w:tcPr>
          <w:p w14:paraId="6FA3C6D7" w14:textId="77777777" w:rsidR="0076135C" w:rsidRPr="00480337" w:rsidRDefault="0076135C" w:rsidP="0076135C">
            <w:pPr>
              <w:rPr>
                <w:rFonts w:ascii="David" w:hAnsi="David"/>
                <w:rtl/>
              </w:rPr>
            </w:pPr>
          </w:p>
        </w:tc>
        <w:tc>
          <w:tcPr>
            <w:tcW w:w="890" w:type="dxa"/>
            <w:vAlign w:val="bottom"/>
          </w:tcPr>
          <w:p w14:paraId="79101BF7" w14:textId="77777777" w:rsidR="0076135C" w:rsidRPr="00480337" w:rsidRDefault="0076135C" w:rsidP="0076135C">
            <w:pPr>
              <w:rPr>
                <w:rFonts w:ascii="David" w:hAnsi="David"/>
                <w:rtl/>
              </w:rPr>
            </w:pPr>
          </w:p>
        </w:tc>
        <w:tc>
          <w:tcPr>
            <w:tcW w:w="889" w:type="dxa"/>
            <w:vAlign w:val="bottom"/>
          </w:tcPr>
          <w:p w14:paraId="7A0DC84A" w14:textId="77777777" w:rsidR="0076135C" w:rsidRPr="00480337" w:rsidRDefault="0076135C" w:rsidP="0076135C">
            <w:pPr>
              <w:rPr>
                <w:rFonts w:ascii="David" w:hAnsi="David"/>
                <w:rtl/>
              </w:rPr>
            </w:pPr>
          </w:p>
        </w:tc>
        <w:tc>
          <w:tcPr>
            <w:tcW w:w="890" w:type="dxa"/>
            <w:vAlign w:val="bottom"/>
          </w:tcPr>
          <w:p w14:paraId="7DC9BEEF" w14:textId="77777777" w:rsidR="0076135C" w:rsidRPr="00480337" w:rsidRDefault="0076135C" w:rsidP="0076135C">
            <w:pPr>
              <w:rPr>
                <w:rFonts w:ascii="David" w:hAnsi="David"/>
                <w:rtl/>
              </w:rPr>
            </w:pPr>
          </w:p>
        </w:tc>
        <w:tc>
          <w:tcPr>
            <w:tcW w:w="890" w:type="dxa"/>
            <w:vAlign w:val="bottom"/>
          </w:tcPr>
          <w:p w14:paraId="3FAEC0FF" w14:textId="77777777" w:rsidR="0076135C" w:rsidRPr="00480337" w:rsidRDefault="0076135C" w:rsidP="0076135C">
            <w:pPr>
              <w:rPr>
                <w:rFonts w:ascii="David" w:hAnsi="David"/>
                <w:rtl/>
              </w:rPr>
            </w:pPr>
          </w:p>
        </w:tc>
        <w:tc>
          <w:tcPr>
            <w:tcW w:w="889" w:type="dxa"/>
            <w:vAlign w:val="bottom"/>
          </w:tcPr>
          <w:p w14:paraId="2E2EDF50" w14:textId="77777777" w:rsidR="0076135C" w:rsidRPr="00480337" w:rsidRDefault="0076135C" w:rsidP="0076135C">
            <w:pPr>
              <w:rPr>
                <w:rFonts w:ascii="David" w:hAnsi="David"/>
                <w:rtl/>
              </w:rPr>
            </w:pPr>
          </w:p>
        </w:tc>
        <w:tc>
          <w:tcPr>
            <w:tcW w:w="890" w:type="dxa"/>
            <w:vAlign w:val="bottom"/>
          </w:tcPr>
          <w:p w14:paraId="5739D062" w14:textId="77777777" w:rsidR="0076135C" w:rsidRPr="00480337" w:rsidRDefault="0076135C" w:rsidP="0076135C">
            <w:pPr>
              <w:rPr>
                <w:rFonts w:ascii="David" w:hAnsi="David"/>
                <w:rtl/>
              </w:rPr>
            </w:pPr>
          </w:p>
        </w:tc>
        <w:tc>
          <w:tcPr>
            <w:tcW w:w="890" w:type="dxa"/>
            <w:vAlign w:val="bottom"/>
          </w:tcPr>
          <w:p w14:paraId="5FFC3503" w14:textId="77777777" w:rsidR="0076135C" w:rsidRPr="00480337" w:rsidRDefault="0076135C" w:rsidP="0076135C">
            <w:pPr>
              <w:rPr>
                <w:rFonts w:ascii="David" w:hAnsi="David"/>
                <w:rtl/>
              </w:rPr>
            </w:pPr>
          </w:p>
        </w:tc>
        <w:tc>
          <w:tcPr>
            <w:tcW w:w="889" w:type="dxa"/>
            <w:vAlign w:val="bottom"/>
          </w:tcPr>
          <w:p w14:paraId="698AA621" w14:textId="77777777" w:rsidR="0076135C" w:rsidRPr="00480337" w:rsidRDefault="0076135C" w:rsidP="0076135C">
            <w:pPr>
              <w:rPr>
                <w:rFonts w:ascii="David" w:hAnsi="David"/>
                <w:rtl/>
              </w:rPr>
            </w:pPr>
          </w:p>
        </w:tc>
        <w:tc>
          <w:tcPr>
            <w:tcW w:w="890" w:type="dxa"/>
            <w:vAlign w:val="bottom"/>
          </w:tcPr>
          <w:p w14:paraId="07142B5D" w14:textId="77777777" w:rsidR="0076135C" w:rsidRPr="00480337" w:rsidRDefault="0076135C" w:rsidP="0076135C">
            <w:pPr>
              <w:rPr>
                <w:rFonts w:ascii="David" w:hAnsi="David"/>
                <w:rtl/>
              </w:rPr>
            </w:pPr>
          </w:p>
        </w:tc>
        <w:tc>
          <w:tcPr>
            <w:tcW w:w="890" w:type="dxa"/>
            <w:vAlign w:val="bottom"/>
          </w:tcPr>
          <w:p w14:paraId="2BD04D6D" w14:textId="77777777" w:rsidR="0076135C" w:rsidRPr="00480337" w:rsidRDefault="0076135C" w:rsidP="0076135C">
            <w:pPr>
              <w:rPr>
                <w:rFonts w:ascii="David" w:hAnsi="David"/>
                <w:rtl/>
              </w:rPr>
            </w:pPr>
          </w:p>
        </w:tc>
      </w:tr>
      <w:tr w:rsidR="0076135C" w:rsidRPr="00E03CF5" w14:paraId="0866F1EB" w14:textId="77777777" w:rsidTr="009F748A">
        <w:trPr>
          <w:trHeight w:hRule="exact" w:val="170"/>
        </w:trPr>
        <w:tc>
          <w:tcPr>
            <w:tcW w:w="1417" w:type="dxa"/>
            <w:vAlign w:val="bottom"/>
          </w:tcPr>
          <w:p w14:paraId="6B3CAC30" w14:textId="77777777" w:rsidR="0076135C" w:rsidRDefault="0076135C" w:rsidP="0076135C">
            <w:pPr>
              <w:ind w:left="567"/>
              <w:rPr>
                <w:rFonts w:ascii="Aptos Narrow" w:hAnsi="Aptos Narrow"/>
                <w:color w:val="000000"/>
                <w:rtl/>
              </w:rPr>
            </w:pPr>
          </w:p>
        </w:tc>
        <w:tc>
          <w:tcPr>
            <w:tcW w:w="3260" w:type="dxa"/>
            <w:vAlign w:val="bottom"/>
          </w:tcPr>
          <w:p w14:paraId="11A68D46" w14:textId="77777777" w:rsidR="0076135C" w:rsidRPr="00E03CF5" w:rsidRDefault="0076135C" w:rsidP="0076135C">
            <w:pPr>
              <w:rPr>
                <w:rtl/>
              </w:rPr>
            </w:pPr>
            <w:r>
              <w:rPr>
                <w:rFonts w:ascii="Aptos Narrow" w:hAnsi="Aptos Narrow"/>
                <w:color w:val="000000"/>
                <w:rtl/>
              </w:rPr>
              <w:t>מימוש כתבי אופציות למניות</w:t>
            </w:r>
          </w:p>
        </w:tc>
        <w:tc>
          <w:tcPr>
            <w:tcW w:w="889" w:type="dxa"/>
            <w:vAlign w:val="bottom"/>
          </w:tcPr>
          <w:p w14:paraId="3D867632" w14:textId="77777777" w:rsidR="0076135C" w:rsidRPr="00480337" w:rsidRDefault="0076135C" w:rsidP="0076135C">
            <w:pPr>
              <w:rPr>
                <w:rFonts w:ascii="David" w:hAnsi="David"/>
                <w:rtl/>
              </w:rPr>
            </w:pPr>
          </w:p>
        </w:tc>
        <w:tc>
          <w:tcPr>
            <w:tcW w:w="890" w:type="dxa"/>
            <w:vAlign w:val="bottom"/>
          </w:tcPr>
          <w:p w14:paraId="6A7125BE" w14:textId="77777777" w:rsidR="0076135C" w:rsidRPr="00480337" w:rsidRDefault="0076135C" w:rsidP="0076135C">
            <w:pPr>
              <w:rPr>
                <w:rFonts w:ascii="David" w:hAnsi="David"/>
                <w:rtl/>
              </w:rPr>
            </w:pPr>
          </w:p>
        </w:tc>
        <w:tc>
          <w:tcPr>
            <w:tcW w:w="889" w:type="dxa"/>
            <w:vAlign w:val="bottom"/>
          </w:tcPr>
          <w:p w14:paraId="11C1D21A" w14:textId="77777777" w:rsidR="0076135C" w:rsidRPr="00480337" w:rsidRDefault="0076135C" w:rsidP="0076135C">
            <w:pPr>
              <w:rPr>
                <w:rFonts w:ascii="David" w:hAnsi="David"/>
                <w:rtl/>
              </w:rPr>
            </w:pPr>
          </w:p>
        </w:tc>
        <w:tc>
          <w:tcPr>
            <w:tcW w:w="890" w:type="dxa"/>
            <w:vAlign w:val="bottom"/>
          </w:tcPr>
          <w:p w14:paraId="53A5EE62" w14:textId="77777777" w:rsidR="0076135C" w:rsidRPr="00480337" w:rsidRDefault="0076135C" w:rsidP="0076135C">
            <w:pPr>
              <w:rPr>
                <w:rFonts w:ascii="David" w:hAnsi="David"/>
                <w:rtl/>
              </w:rPr>
            </w:pPr>
          </w:p>
        </w:tc>
        <w:tc>
          <w:tcPr>
            <w:tcW w:w="890" w:type="dxa"/>
            <w:vAlign w:val="bottom"/>
          </w:tcPr>
          <w:p w14:paraId="1FB7159F" w14:textId="77777777" w:rsidR="0076135C" w:rsidRPr="00480337" w:rsidRDefault="0076135C" w:rsidP="0076135C">
            <w:pPr>
              <w:rPr>
                <w:rFonts w:ascii="David" w:hAnsi="David"/>
                <w:rtl/>
              </w:rPr>
            </w:pPr>
          </w:p>
        </w:tc>
        <w:tc>
          <w:tcPr>
            <w:tcW w:w="889" w:type="dxa"/>
            <w:vAlign w:val="bottom"/>
          </w:tcPr>
          <w:p w14:paraId="4DC53D71" w14:textId="77777777" w:rsidR="0076135C" w:rsidRPr="00480337" w:rsidRDefault="0076135C" w:rsidP="0076135C">
            <w:pPr>
              <w:rPr>
                <w:rFonts w:ascii="David" w:hAnsi="David"/>
                <w:rtl/>
              </w:rPr>
            </w:pPr>
          </w:p>
        </w:tc>
        <w:tc>
          <w:tcPr>
            <w:tcW w:w="890" w:type="dxa"/>
            <w:vAlign w:val="bottom"/>
          </w:tcPr>
          <w:p w14:paraId="22D2F93C" w14:textId="77777777" w:rsidR="0076135C" w:rsidRPr="00480337" w:rsidRDefault="0076135C" w:rsidP="0076135C">
            <w:pPr>
              <w:rPr>
                <w:rFonts w:ascii="David" w:hAnsi="David"/>
                <w:rtl/>
              </w:rPr>
            </w:pPr>
          </w:p>
        </w:tc>
        <w:tc>
          <w:tcPr>
            <w:tcW w:w="890" w:type="dxa"/>
            <w:vAlign w:val="bottom"/>
          </w:tcPr>
          <w:p w14:paraId="12B03CD4" w14:textId="77777777" w:rsidR="0076135C" w:rsidRPr="00480337" w:rsidRDefault="0076135C" w:rsidP="0076135C">
            <w:pPr>
              <w:rPr>
                <w:rFonts w:ascii="David" w:hAnsi="David"/>
                <w:rtl/>
              </w:rPr>
            </w:pPr>
          </w:p>
        </w:tc>
        <w:tc>
          <w:tcPr>
            <w:tcW w:w="889" w:type="dxa"/>
            <w:vAlign w:val="bottom"/>
          </w:tcPr>
          <w:p w14:paraId="0E1A562E" w14:textId="77777777" w:rsidR="0076135C" w:rsidRPr="00480337" w:rsidRDefault="0076135C" w:rsidP="0076135C">
            <w:pPr>
              <w:rPr>
                <w:rFonts w:ascii="David" w:hAnsi="David"/>
                <w:rtl/>
              </w:rPr>
            </w:pPr>
          </w:p>
        </w:tc>
        <w:tc>
          <w:tcPr>
            <w:tcW w:w="890" w:type="dxa"/>
            <w:vAlign w:val="bottom"/>
          </w:tcPr>
          <w:p w14:paraId="2368C8ED" w14:textId="77777777" w:rsidR="0076135C" w:rsidRPr="00480337" w:rsidRDefault="0076135C" w:rsidP="0076135C">
            <w:pPr>
              <w:rPr>
                <w:rFonts w:ascii="David" w:hAnsi="David"/>
                <w:rtl/>
              </w:rPr>
            </w:pPr>
          </w:p>
        </w:tc>
        <w:tc>
          <w:tcPr>
            <w:tcW w:w="890" w:type="dxa"/>
            <w:vAlign w:val="bottom"/>
          </w:tcPr>
          <w:p w14:paraId="05F0F801" w14:textId="77777777" w:rsidR="0076135C" w:rsidRPr="00480337" w:rsidRDefault="0076135C" w:rsidP="0076135C">
            <w:pPr>
              <w:rPr>
                <w:rFonts w:ascii="David" w:hAnsi="David"/>
                <w:rtl/>
              </w:rPr>
            </w:pPr>
          </w:p>
        </w:tc>
      </w:tr>
      <w:tr w:rsidR="0076135C" w:rsidRPr="00E03CF5" w14:paraId="1C26A491" w14:textId="77777777" w:rsidTr="009F748A">
        <w:trPr>
          <w:trHeight w:hRule="exact" w:val="170"/>
        </w:trPr>
        <w:tc>
          <w:tcPr>
            <w:tcW w:w="1417" w:type="dxa"/>
            <w:vAlign w:val="bottom"/>
          </w:tcPr>
          <w:p w14:paraId="705B76A5" w14:textId="77777777" w:rsidR="0076135C" w:rsidRDefault="0076135C" w:rsidP="0076135C">
            <w:pPr>
              <w:ind w:left="567"/>
              <w:rPr>
                <w:rFonts w:ascii="Aptos Narrow" w:hAnsi="Aptos Narrow"/>
                <w:color w:val="000000"/>
                <w:rtl/>
              </w:rPr>
            </w:pPr>
          </w:p>
        </w:tc>
        <w:tc>
          <w:tcPr>
            <w:tcW w:w="3260" w:type="dxa"/>
            <w:vAlign w:val="bottom"/>
          </w:tcPr>
          <w:p w14:paraId="7FE39392" w14:textId="77777777" w:rsidR="0076135C" w:rsidRPr="00E03CF5" w:rsidRDefault="0076135C" w:rsidP="0076135C">
            <w:pPr>
              <w:rPr>
                <w:rtl/>
              </w:rPr>
            </w:pPr>
            <w:r>
              <w:rPr>
                <w:rFonts w:ascii="Aptos Narrow" w:hAnsi="Aptos Narrow"/>
                <w:color w:val="000000"/>
                <w:rtl/>
              </w:rPr>
              <w:t>תשלום מבוסס מניות</w:t>
            </w:r>
          </w:p>
        </w:tc>
        <w:tc>
          <w:tcPr>
            <w:tcW w:w="889" w:type="dxa"/>
            <w:vAlign w:val="bottom"/>
          </w:tcPr>
          <w:p w14:paraId="58A13D27" w14:textId="77777777" w:rsidR="0076135C" w:rsidRPr="00480337" w:rsidRDefault="0076135C" w:rsidP="0076135C">
            <w:pPr>
              <w:rPr>
                <w:rFonts w:ascii="David" w:hAnsi="David"/>
                <w:rtl/>
              </w:rPr>
            </w:pPr>
          </w:p>
        </w:tc>
        <w:tc>
          <w:tcPr>
            <w:tcW w:w="890" w:type="dxa"/>
            <w:vAlign w:val="bottom"/>
          </w:tcPr>
          <w:p w14:paraId="3CB3D769" w14:textId="77777777" w:rsidR="0076135C" w:rsidRPr="00480337" w:rsidRDefault="0076135C" w:rsidP="0076135C">
            <w:pPr>
              <w:rPr>
                <w:rFonts w:ascii="David" w:hAnsi="David"/>
                <w:rtl/>
              </w:rPr>
            </w:pPr>
          </w:p>
        </w:tc>
        <w:tc>
          <w:tcPr>
            <w:tcW w:w="889" w:type="dxa"/>
            <w:vAlign w:val="bottom"/>
          </w:tcPr>
          <w:p w14:paraId="5A5BB39B" w14:textId="77777777" w:rsidR="0076135C" w:rsidRPr="00480337" w:rsidRDefault="0076135C" w:rsidP="0076135C">
            <w:pPr>
              <w:rPr>
                <w:rFonts w:ascii="David" w:hAnsi="David"/>
                <w:rtl/>
              </w:rPr>
            </w:pPr>
          </w:p>
        </w:tc>
        <w:tc>
          <w:tcPr>
            <w:tcW w:w="890" w:type="dxa"/>
            <w:vAlign w:val="bottom"/>
          </w:tcPr>
          <w:p w14:paraId="0B0620B2" w14:textId="77777777" w:rsidR="0076135C" w:rsidRPr="00480337" w:rsidRDefault="0076135C" w:rsidP="0076135C">
            <w:pPr>
              <w:rPr>
                <w:rFonts w:ascii="David" w:hAnsi="David"/>
                <w:rtl/>
              </w:rPr>
            </w:pPr>
          </w:p>
        </w:tc>
        <w:tc>
          <w:tcPr>
            <w:tcW w:w="890" w:type="dxa"/>
            <w:vAlign w:val="bottom"/>
          </w:tcPr>
          <w:p w14:paraId="052108E9" w14:textId="77777777" w:rsidR="0076135C" w:rsidRPr="00480337" w:rsidRDefault="0076135C" w:rsidP="0076135C">
            <w:pPr>
              <w:rPr>
                <w:rFonts w:ascii="David" w:hAnsi="David"/>
                <w:rtl/>
              </w:rPr>
            </w:pPr>
          </w:p>
        </w:tc>
        <w:tc>
          <w:tcPr>
            <w:tcW w:w="889" w:type="dxa"/>
            <w:vAlign w:val="bottom"/>
          </w:tcPr>
          <w:p w14:paraId="5F5F879E" w14:textId="77777777" w:rsidR="0076135C" w:rsidRPr="00480337" w:rsidRDefault="0076135C" w:rsidP="0076135C">
            <w:pPr>
              <w:rPr>
                <w:rFonts w:ascii="David" w:hAnsi="David"/>
                <w:rtl/>
              </w:rPr>
            </w:pPr>
          </w:p>
        </w:tc>
        <w:tc>
          <w:tcPr>
            <w:tcW w:w="890" w:type="dxa"/>
            <w:vAlign w:val="bottom"/>
          </w:tcPr>
          <w:p w14:paraId="6EE2A258" w14:textId="77777777" w:rsidR="0076135C" w:rsidRPr="00480337" w:rsidRDefault="0076135C" w:rsidP="0076135C">
            <w:pPr>
              <w:rPr>
                <w:rFonts w:ascii="David" w:hAnsi="David"/>
                <w:rtl/>
              </w:rPr>
            </w:pPr>
          </w:p>
        </w:tc>
        <w:tc>
          <w:tcPr>
            <w:tcW w:w="890" w:type="dxa"/>
            <w:vAlign w:val="bottom"/>
          </w:tcPr>
          <w:p w14:paraId="077B0408" w14:textId="77777777" w:rsidR="0076135C" w:rsidRPr="00480337" w:rsidRDefault="0076135C" w:rsidP="0076135C">
            <w:pPr>
              <w:rPr>
                <w:rFonts w:ascii="David" w:hAnsi="David"/>
                <w:rtl/>
              </w:rPr>
            </w:pPr>
          </w:p>
        </w:tc>
        <w:tc>
          <w:tcPr>
            <w:tcW w:w="889" w:type="dxa"/>
            <w:vAlign w:val="bottom"/>
          </w:tcPr>
          <w:p w14:paraId="15565657" w14:textId="77777777" w:rsidR="0076135C" w:rsidRPr="00480337" w:rsidRDefault="0076135C" w:rsidP="0076135C">
            <w:pPr>
              <w:rPr>
                <w:rFonts w:ascii="David" w:hAnsi="David"/>
                <w:rtl/>
              </w:rPr>
            </w:pPr>
          </w:p>
        </w:tc>
        <w:tc>
          <w:tcPr>
            <w:tcW w:w="890" w:type="dxa"/>
            <w:vAlign w:val="bottom"/>
          </w:tcPr>
          <w:p w14:paraId="2C3AFA42" w14:textId="77777777" w:rsidR="0076135C" w:rsidRPr="00480337" w:rsidRDefault="0076135C" w:rsidP="0076135C">
            <w:pPr>
              <w:rPr>
                <w:rFonts w:ascii="David" w:hAnsi="David"/>
                <w:rtl/>
              </w:rPr>
            </w:pPr>
          </w:p>
        </w:tc>
        <w:tc>
          <w:tcPr>
            <w:tcW w:w="890" w:type="dxa"/>
            <w:vAlign w:val="bottom"/>
          </w:tcPr>
          <w:p w14:paraId="6D9F87B9" w14:textId="77777777" w:rsidR="0076135C" w:rsidRPr="00480337" w:rsidRDefault="0076135C" w:rsidP="0076135C">
            <w:pPr>
              <w:rPr>
                <w:rFonts w:ascii="David" w:hAnsi="David"/>
                <w:rtl/>
              </w:rPr>
            </w:pPr>
          </w:p>
        </w:tc>
      </w:tr>
      <w:tr w:rsidR="0076135C" w:rsidRPr="00E03CF5" w14:paraId="44C5AEE1" w14:textId="77777777" w:rsidTr="009F748A">
        <w:trPr>
          <w:trHeight w:hRule="exact" w:val="170"/>
        </w:trPr>
        <w:tc>
          <w:tcPr>
            <w:tcW w:w="1417" w:type="dxa"/>
            <w:vAlign w:val="bottom"/>
          </w:tcPr>
          <w:p w14:paraId="118418EF" w14:textId="77777777" w:rsidR="0076135C" w:rsidRDefault="0076135C" w:rsidP="0076135C">
            <w:pPr>
              <w:ind w:left="567"/>
              <w:rPr>
                <w:rFonts w:ascii="Aptos Narrow" w:hAnsi="Aptos Narrow"/>
                <w:color w:val="000000"/>
                <w:rtl/>
              </w:rPr>
            </w:pPr>
          </w:p>
        </w:tc>
        <w:tc>
          <w:tcPr>
            <w:tcW w:w="3260" w:type="dxa"/>
            <w:vAlign w:val="bottom"/>
          </w:tcPr>
          <w:p w14:paraId="13BD3C87" w14:textId="77777777" w:rsidR="0076135C" w:rsidRPr="00E03CF5" w:rsidRDefault="0076135C" w:rsidP="0076135C">
            <w:pPr>
              <w:rPr>
                <w:rtl/>
              </w:rPr>
            </w:pPr>
            <w:r w:rsidRPr="009F748A">
              <w:rPr>
                <w:rFonts w:ascii="Aptos Narrow" w:hAnsi="Aptos Narrow"/>
                <w:color w:val="000000"/>
                <w:spacing w:val="-12"/>
                <w:rtl/>
              </w:rPr>
              <w:t>דיבידנד ששולם למחזיקי ההון של החברה</w:t>
            </w:r>
          </w:p>
        </w:tc>
        <w:tc>
          <w:tcPr>
            <w:tcW w:w="889" w:type="dxa"/>
            <w:vAlign w:val="bottom"/>
          </w:tcPr>
          <w:p w14:paraId="5DC7C741" w14:textId="77777777" w:rsidR="0076135C" w:rsidRPr="00480337" w:rsidRDefault="0076135C" w:rsidP="0076135C">
            <w:pPr>
              <w:pBdr>
                <w:bottom w:val="single" w:sz="4" w:space="0" w:color="auto"/>
              </w:pBdr>
              <w:rPr>
                <w:rFonts w:ascii="David" w:hAnsi="David"/>
                <w:rtl/>
              </w:rPr>
            </w:pPr>
          </w:p>
        </w:tc>
        <w:tc>
          <w:tcPr>
            <w:tcW w:w="890" w:type="dxa"/>
            <w:vAlign w:val="bottom"/>
          </w:tcPr>
          <w:p w14:paraId="5433FC00" w14:textId="77777777" w:rsidR="0076135C" w:rsidRPr="00480337" w:rsidRDefault="0076135C" w:rsidP="0076135C">
            <w:pPr>
              <w:pBdr>
                <w:bottom w:val="single" w:sz="4" w:space="0" w:color="auto"/>
              </w:pBdr>
              <w:rPr>
                <w:rFonts w:ascii="David" w:hAnsi="David"/>
                <w:rtl/>
              </w:rPr>
            </w:pPr>
          </w:p>
        </w:tc>
        <w:tc>
          <w:tcPr>
            <w:tcW w:w="889" w:type="dxa"/>
            <w:vAlign w:val="bottom"/>
          </w:tcPr>
          <w:p w14:paraId="695781B6" w14:textId="77777777" w:rsidR="0076135C" w:rsidRPr="00480337" w:rsidRDefault="0076135C" w:rsidP="0076135C">
            <w:pPr>
              <w:pBdr>
                <w:bottom w:val="single" w:sz="4" w:space="0" w:color="auto"/>
              </w:pBdr>
              <w:rPr>
                <w:rFonts w:ascii="David" w:hAnsi="David"/>
                <w:rtl/>
              </w:rPr>
            </w:pPr>
          </w:p>
        </w:tc>
        <w:tc>
          <w:tcPr>
            <w:tcW w:w="890" w:type="dxa"/>
            <w:vAlign w:val="bottom"/>
          </w:tcPr>
          <w:p w14:paraId="5D180AAB" w14:textId="77777777" w:rsidR="0076135C" w:rsidRPr="00480337" w:rsidRDefault="0076135C" w:rsidP="0076135C">
            <w:pPr>
              <w:pBdr>
                <w:bottom w:val="single" w:sz="4" w:space="0" w:color="auto"/>
              </w:pBdr>
              <w:rPr>
                <w:rFonts w:ascii="David" w:hAnsi="David"/>
                <w:rtl/>
              </w:rPr>
            </w:pPr>
          </w:p>
        </w:tc>
        <w:tc>
          <w:tcPr>
            <w:tcW w:w="890" w:type="dxa"/>
            <w:vAlign w:val="bottom"/>
          </w:tcPr>
          <w:p w14:paraId="7E5E1D01" w14:textId="77777777" w:rsidR="0076135C" w:rsidRPr="00480337" w:rsidRDefault="0076135C" w:rsidP="0076135C">
            <w:pPr>
              <w:pBdr>
                <w:bottom w:val="single" w:sz="4" w:space="0" w:color="auto"/>
              </w:pBdr>
              <w:rPr>
                <w:rFonts w:ascii="David" w:hAnsi="David"/>
                <w:rtl/>
              </w:rPr>
            </w:pPr>
          </w:p>
        </w:tc>
        <w:tc>
          <w:tcPr>
            <w:tcW w:w="889" w:type="dxa"/>
            <w:vAlign w:val="bottom"/>
          </w:tcPr>
          <w:p w14:paraId="7B8BBC3A" w14:textId="77777777" w:rsidR="0076135C" w:rsidRPr="00480337" w:rsidRDefault="0076135C" w:rsidP="0076135C">
            <w:pPr>
              <w:pBdr>
                <w:bottom w:val="single" w:sz="4" w:space="0" w:color="auto"/>
              </w:pBdr>
              <w:rPr>
                <w:rFonts w:ascii="David" w:hAnsi="David"/>
                <w:rtl/>
              </w:rPr>
            </w:pPr>
          </w:p>
        </w:tc>
        <w:tc>
          <w:tcPr>
            <w:tcW w:w="890" w:type="dxa"/>
            <w:vAlign w:val="bottom"/>
          </w:tcPr>
          <w:p w14:paraId="3AC0E97E" w14:textId="77777777" w:rsidR="0076135C" w:rsidRPr="00480337" w:rsidRDefault="0076135C" w:rsidP="0076135C">
            <w:pPr>
              <w:pBdr>
                <w:bottom w:val="single" w:sz="4" w:space="0" w:color="auto"/>
              </w:pBdr>
              <w:rPr>
                <w:rFonts w:ascii="David" w:hAnsi="David"/>
                <w:rtl/>
              </w:rPr>
            </w:pPr>
          </w:p>
        </w:tc>
        <w:tc>
          <w:tcPr>
            <w:tcW w:w="890" w:type="dxa"/>
            <w:vAlign w:val="bottom"/>
          </w:tcPr>
          <w:p w14:paraId="15CA5A52" w14:textId="77777777" w:rsidR="0076135C" w:rsidRPr="00480337" w:rsidRDefault="0076135C" w:rsidP="0076135C">
            <w:pPr>
              <w:pBdr>
                <w:bottom w:val="single" w:sz="4" w:space="0" w:color="auto"/>
              </w:pBdr>
              <w:rPr>
                <w:rFonts w:ascii="David" w:hAnsi="David"/>
                <w:rtl/>
              </w:rPr>
            </w:pPr>
          </w:p>
        </w:tc>
        <w:tc>
          <w:tcPr>
            <w:tcW w:w="889" w:type="dxa"/>
            <w:vAlign w:val="bottom"/>
          </w:tcPr>
          <w:p w14:paraId="0EF7C393" w14:textId="77777777" w:rsidR="0076135C" w:rsidRPr="00480337" w:rsidRDefault="0076135C" w:rsidP="0076135C">
            <w:pPr>
              <w:pBdr>
                <w:bottom w:val="single" w:sz="4" w:space="0" w:color="auto"/>
              </w:pBdr>
              <w:rPr>
                <w:rFonts w:ascii="David" w:hAnsi="David"/>
                <w:rtl/>
              </w:rPr>
            </w:pPr>
          </w:p>
        </w:tc>
        <w:tc>
          <w:tcPr>
            <w:tcW w:w="890" w:type="dxa"/>
            <w:vAlign w:val="bottom"/>
          </w:tcPr>
          <w:p w14:paraId="52169254" w14:textId="77777777" w:rsidR="0076135C" w:rsidRPr="00480337" w:rsidRDefault="0076135C" w:rsidP="0076135C">
            <w:pPr>
              <w:pBdr>
                <w:bottom w:val="single" w:sz="4" w:space="0" w:color="auto"/>
              </w:pBdr>
              <w:rPr>
                <w:rFonts w:ascii="David" w:hAnsi="David"/>
                <w:rtl/>
              </w:rPr>
            </w:pPr>
          </w:p>
        </w:tc>
        <w:tc>
          <w:tcPr>
            <w:tcW w:w="890" w:type="dxa"/>
            <w:vAlign w:val="bottom"/>
          </w:tcPr>
          <w:p w14:paraId="46F875A2" w14:textId="77777777" w:rsidR="0076135C" w:rsidRPr="00480337" w:rsidRDefault="0076135C" w:rsidP="0076135C">
            <w:pPr>
              <w:pBdr>
                <w:bottom w:val="single" w:sz="4" w:space="0" w:color="auto"/>
              </w:pBdr>
              <w:rPr>
                <w:rFonts w:ascii="David" w:hAnsi="David"/>
                <w:rtl/>
              </w:rPr>
            </w:pPr>
          </w:p>
        </w:tc>
      </w:tr>
      <w:tr w:rsidR="0076135C" w:rsidRPr="00E03CF5" w14:paraId="6DE4F9D2" w14:textId="77777777" w:rsidTr="009F748A">
        <w:trPr>
          <w:trHeight w:hRule="exact" w:val="170"/>
        </w:trPr>
        <w:tc>
          <w:tcPr>
            <w:tcW w:w="1417" w:type="dxa"/>
            <w:vAlign w:val="bottom"/>
          </w:tcPr>
          <w:p w14:paraId="6ED2BE35" w14:textId="77777777" w:rsidR="0076135C" w:rsidRPr="00E03CF5" w:rsidRDefault="0076135C" w:rsidP="0076135C">
            <w:pPr>
              <w:ind w:left="567"/>
              <w:rPr>
                <w:rtl/>
              </w:rPr>
            </w:pPr>
          </w:p>
        </w:tc>
        <w:tc>
          <w:tcPr>
            <w:tcW w:w="3260" w:type="dxa"/>
            <w:vAlign w:val="bottom"/>
          </w:tcPr>
          <w:p w14:paraId="25D7FA9B" w14:textId="77777777" w:rsidR="0076135C" w:rsidRPr="00E03CF5" w:rsidRDefault="0076135C" w:rsidP="0076135C">
            <w:pPr>
              <w:rPr>
                <w:rtl/>
              </w:rPr>
            </w:pPr>
          </w:p>
        </w:tc>
        <w:tc>
          <w:tcPr>
            <w:tcW w:w="889" w:type="dxa"/>
            <w:vAlign w:val="bottom"/>
          </w:tcPr>
          <w:p w14:paraId="69B5CFD1" w14:textId="77777777" w:rsidR="0076135C" w:rsidRPr="00480337" w:rsidRDefault="0076135C" w:rsidP="0076135C">
            <w:pPr>
              <w:rPr>
                <w:rFonts w:ascii="David" w:hAnsi="David"/>
                <w:rtl/>
              </w:rPr>
            </w:pPr>
          </w:p>
        </w:tc>
        <w:tc>
          <w:tcPr>
            <w:tcW w:w="890" w:type="dxa"/>
            <w:vAlign w:val="bottom"/>
          </w:tcPr>
          <w:p w14:paraId="7EF27803" w14:textId="77777777" w:rsidR="0076135C" w:rsidRPr="00480337" w:rsidRDefault="0076135C" w:rsidP="0076135C">
            <w:pPr>
              <w:rPr>
                <w:rFonts w:ascii="David" w:hAnsi="David"/>
                <w:rtl/>
              </w:rPr>
            </w:pPr>
          </w:p>
        </w:tc>
        <w:tc>
          <w:tcPr>
            <w:tcW w:w="889" w:type="dxa"/>
            <w:vAlign w:val="bottom"/>
          </w:tcPr>
          <w:p w14:paraId="36F30B4B" w14:textId="77777777" w:rsidR="0076135C" w:rsidRPr="00480337" w:rsidRDefault="0076135C" w:rsidP="0076135C">
            <w:pPr>
              <w:rPr>
                <w:rFonts w:ascii="David" w:hAnsi="David"/>
                <w:rtl/>
              </w:rPr>
            </w:pPr>
          </w:p>
        </w:tc>
        <w:tc>
          <w:tcPr>
            <w:tcW w:w="890" w:type="dxa"/>
            <w:vAlign w:val="bottom"/>
          </w:tcPr>
          <w:p w14:paraId="25050DFF" w14:textId="77777777" w:rsidR="0076135C" w:rsidRPr="00480337" w:rsidRDefault="0076135C" w:rsidP="0076135C">
            <w:pPr>
              <w:rPr>
                <w:rFonts w:ascii="David" w:hAnsi="David"/>
                <w:rtl/>
              </w:rPr>
            </w:pPr>
          </w:p>
        </w:tc>
        <w:tc>
          <w:tcPr>
            <w:tcW w:w="890" w:type="dxa"/>
            <w:vAlign w:val="bottom"/>
          </w:tcPr>
          <w:p w14:paraId="4DF6A9A1" w14:textId="77777777" w:rsidR="0076135C" w:rsidRPr="00480337" w:rsidRDefault="0076135C" w:rsidP="0076135C">
            <w:pPr>
              <w:rPr>
                <w:rFonts w:ascii="David" w:hAnsi="David"/>
                <w:rtl/>
              </w:rPr>
            </w:pPr>
          </w:p>
        </w:tc>
        <w:tc>
          <w:tcPr>
            <w:tcW w:w="889" w:type="dxa"/>
            <w:vAlign w:val="bottom"/>
          </w:tcPr>
          <w:p w14:paraId="0AD675F6" w14:textId="77777777" w:rsidR="0076135C" w:rsidRPr="00480337" w:rsidRDefault="0076135C" w:rsidP="0076135C">
            <w:pPr>
              <w:rPr>
                <w:rFonts w:ascii="David" w:hAnsi="David"/>
                <w:rtl/>
              </w:rPr>
            </w:pPr>
          </w:p>
        </w:tc>
        <w:tc>
          <w:tcPr>
            <w:tcW w:w="890" w:type="dxa"/>
            <w:vAlign w:val="bottom"/>
          </w:tcPr>
          <w:p w14:paraId="60780421" w14:textId="77777777" w:rsidR="0076135C" w:rsidRPr="00480337" w:rsidRDefault="0076135C" w:rsidP="0076135C">
            <w:pPr>
              <w:rPr>
                <w:rFonts w:ascii="David" w:hAnsi="David"/>
                <w:rtl/>
              </w:rPr>
            </w:pPr>
          </w:p>
        </w:tc>
        <w:tc>
          <w:tcPr>
            <w:tcW w:w="890" w:type="dxa"/>
            <w:vAlign w:val="bottom"/>
          </w:tcPr>
          <w:p w14:paraId="774354CE" w14:textId="77777777" w:rsidR="0076135C" w:rsidRPr="00480337" w:rsidRDefault="0076135C" w:rsidP="0076135C">
            <w:pPr>
              <w:rPr>
                <w:rFonts w:ascii="David" w:hAnsi="David"/>
                <w:rtl/>
              </w:rPr>
            </w:pPr>
          </w:p>
        </w:tc>
        <w:tc>
          <w:tcPr>
            <w:tcW w:w="889" w:type="dxa"/>
            <w:vAlign w:val="bottom"/>
          </w:tcPr>
          <w:p w14:paraId="6D195579" w14:textId="77777777" w:rsidR="0076135C" w:rsidRPr="00480337" w:rsidRDefault="0076135C" w:rsidP="0076135C">
            <w:pPr>
              <w:rPr>
                <w:rFonts w:ascii="David" w:hAnsi="David"/>
                <w:rtl/>
              </w:rPr>
            </w:pPr>
          </w:p>
        </w:tc>
        <w:tc>
          <w:tcPr>
            <w:tcW w:w="890" w:type="dxa"/>
            <w:vAlign w:val="bottom"/>
          </w:tcPr>
          <w:p w14:paraId="7FF0FFDC" w14:textId="77777777" w:rsidR="0076135C" w:rsidRPr="00480337" w:rsidRDefault="0076135C" w:rsidP="0076135C">
            <w:pPr>
              <w:rPr>
                <w:rFonts w:ascii="David" w:hAnsi="David"/>
                <w:rtl/>
              </w:rPr>
            </w:pPr>
          </w:p>
        </w:tc>
        <w:tc>
          <w:tcPr>
            <w:tcW w:w="890" w:type="dxa"/>
            <w:vAlign w:val="bottom"/>
          </w:tcPr>
          <w:p w14:paraId="5B949355" w14:textId="77777777" w:rsidR="0076135C" w:rsidRPr="00480337" w:rsidRDefault="0076135C" w:rsidP="0076135C">
            <w:pPr>
              <w:rPr>
                <w:rFonts w:ascii="David" w:hAnsi="David"/>
                <w:rtl/>
              </w:rPr>
            </w:pPr>
          </w:p>
        </w:tc>
      </w:tr>
      <w:tr w:rsidR="0076135C" w:rsidRPr="00E03CF5" w14:paraId="354E2BB5" w14:textId="77777777" w:rsidTr="007761DA">
        <w:tc>
          <w:tcPr>
            <w:tcW w:w="1417" w:type="dxa"/>
            <w:vAlign w:val="bottom"/>
          </w:tcPr>
          <w:p w14:paraId="0450D43F" w14:textId="77777777" w:rsidR="0076135C" w:rsidRDefault="0076135C" w:rsidP="0076135C">
            <w:pPr>
              <w:ind w:left="567"/>
              <w:rPr>
                <w:rFonts w:ascii="Aptos Narrow" w:hAnsi="Aptos Narrow"/>
                <w:b/>
                <w:bCs/>
                <w:color w:val="000000"/>
                <w:rtl/>
              </w:rPr>
            </w:pPr>
          </w:p>
        </w:tc>
        <w:tc>
          <w:tcPr>
            <w:tcW w:w="3260" w:type="dxa"/>
            <w:vAlign w:val="center"/>
          </w:tcPr>
          <w:p w14:paraId="2BEB182E" w14:textId="140FAF95" w:rsidR="0076135C" w:rsidRPr="00E03CF5" w:rsidRDefault="0076135C" w:rsidP="0076135C">
            <w:pPr>
              <w:rPr>
                <w:rtl/>
              </w:rPr>
            </w:pPr>
            <w:r w:rsidRPr="0076135C">
              <w:rPr>
                <w:rFonts w:ascii="David" w:hAnsi="David"/>
                <w:b/>
                <w:bCs/>
                <w:color w:val="000000"/>
                <w:rtl/>
              </w:rPr>
              <w:t xml:space="preserve">יתרה </w:t>
            </w:r>
            <w:r>
              <w:rPr>
                <w:rFonts w:ascii="Aptos Narrow" w:hAnsi="Aptos Narrow" w:hint="cs"/>
                <w:b/>
                <w:bCs/>
                <w:color w:val="000000"/>
                <w:rtl/>
              </w:rPr>
              <w:t xml:space="preserve">ליום </w:t>
            </w:r>
            <w:r>
              <w:rPr>
                <w:rFonts w:ascii="David" w:hAnsi="David" w:hint="cs"/>
                <w:b/>
                <w:bCs/>
                <w:color w:val="000000"/>
                <w:spacing w:val="-8"/>
                <w:rtl/>
              </w:rPr>
              <w:t>31 בדצמבר,</w:t>
            </w:r>
            <w:r w:rsidRPr="0076135C">
              <w:rPr>
                <w:rFonts w:ascii="David" w:hAnsi="David" w:hint="cs"/>
                <w:b/>
                <w:bCs/>
                <w:color w:val="000000"/>
                <w:spacing w:val="-8"/>
                <w:rtl/>
              </w:rPr>
              <w:t xml:space="preserve"> </w:t>
            </w:r>
            <w:r w:rsidR="005264D4">
              <w:rPr>
                <w:rFonts w:ascii="David" w:hAnsi="David" w:hint="cs"/>
                <w:b/>
                <w:bCs/>
                <w:color w:val="000000"/>
                <w:spacing w:val="-8"/>
                <w:rtl/>
              </w:rPr>
              <w:t>2025</w:t>
            </w:r>
            <w:r w:rsidRPr="0076135C">
              <w:rPr>
                <w:rFonts w:ascii="David" w:hAnsi="David" w:hint="cs"/>
                <w:b/>
                <w:bCs/>
                <w:color w:val="000000"/>
                <w:spacing w:val="-8"/>
                <w:rtl/>
              </w:rPr>
              <w:t xml:space="preserve"> </w:t>
            </w:r>
          </w:p>
        </w:tc>
        <w:tc>
          <w:tcPr>
            <w:tcW w:w="889" w:type="dxa"/>
            <w:vAlign w:val="bottom"/>
          </w:tcPr>
          <w:p w14:paraId="750B6563"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513D8E82"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89" w:type="dxa"/>
            <w:vAlign w:val="bottom"/>
          </w:tcPr>
          <w:p w14:paraId="419101B2"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72FAD5CA"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1BE89534"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89" w:type="dxa"/>
            <w:vAlign w:val="bottom"/>
          </w:tcPr>
          <w:p w14:paraId="44B0B83E"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4A98FFE2"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6A9D6760"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89" w:type="dxa"/>
            <w:vAlign w:val="bottom"/>
          </w:tcPr>
          <w:p w14:paraId="3393CBC1"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47FC8AF2"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c>
          <w:tcPr>
            <w:tcW w:w="890" w:type="dxa"/>
            <w:vAlign w:val="bottom"/>
          </w:tcPr>
          <w:p w14:paraId="3E6B4BF8" w14:textId="77777777" w:rsidR="0076135C" w:rsidRPr="00480337" w:rsidRDefault="0076135C" w:rsidP="0076135C">
            <w:pPr>
              <w:pBdr>
                <w:bottom w:val="double" w:sz="4" w:space="0" w:color="auto"/>
              </w:pBdr>
              <w:rPr>
                <w:rFonts w:ascii="David" w:hAnsi="David"/>
                <w:rtl/>
              </w:rPr>
            </w:pPr>
            <w:r w:rsidRPr="00480337">
              <w:rPr>
                <w:rFonts w:ascii="David" w:hAnsi="David"/>
                <w:color w:val="000000"/>
              </w:rPr>
              <w:t> </w:t>
            </w:r>
          </w:p>
        </w:tc>
      </w:tr>
    </w:tbl>
    <w:p w14:paraId="0CE0C8F2" w14:textId="77777777" w:rsidR="002712D8" w:rsidRPr="00521767" w:rsidRDefault="002712D8" w:rsidP="009F748A">
      <w:pPr>
        <w:widowControl/>
        <w:overflowPunct/>
        <w:autoSpaceDE/>
        <w:autoSpaceDN/>
        <w:adjustRightInd/>
        <w:ind w:left="567" w:hanging="567"/>
        <w:jc w:val="both"/>
        <w:textAlignment w:val="auto"/>
        <w:rPr>
          <w:rFonts w:ascii="David" w:hAnsi="David"/>
          <w:color w:val="000000"/>
          <w:rtl/>
        </w:rPr>
      </w:pPr>
    </w:p>
    <w:p w14:paraId="09BE536D" w14:textId="77777777" w:rsidR="0076135C" w:rsidRDefault="00EC67CA" w:rsidP="009B787C">
      <w:pPr>
        <w:rPr>
          <w:rtl/>
        </w:rPr>
        <w:sectPr w:rsidR="0076135C" w:rsidSect="009B787C">
          <w:pgSz w:w="16838" w:h="11906" w:orient="landscape"/>
          <w:pgMar w:top="850" w:right="1134" w:bottom="1417" w:left="850" w:header="1077" w:footer="709" w:gutter="0"/>
          <w:paperSrc w:first="263" w:other="263"/>
          <w:cols w:space="720"/>
          <w:bidi/>
          <w:rtlGutter/>
          <w:docGrid w:linePitch="360"/>
        </w:sectPr>
      </w:pPr>
      <w:r w:rsidRPr="00521767">
        <w:rPr>
          <w:rFonts w:ascii="David" w:hAnsi="David"/>
          <w:color w:val="000000"/>
          <w:rtl/>
        </w:rPr>
        <w:t>המידע הנוסף המצורף מהווה חלק בלתי נפרד מהדוחות הכספיים הנפרדים.</w:t>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1340A3" w:rsidRPr="00F31884" w14:paraId="25E411B5" w14:textId="77777777" w:rsidTr="001340A3">
        <w:tc>
          <w:tcPr>
            <w:tcW w:w="1361" w:type="dxa"/>
          </w:tcPr>
          <w:p w14:paraId="65932369"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58C2506E" w14:textId="77777777" w:rsidR="009B787C" w:rsidRDefault="009B787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31946B45" w14:textId="77777777" w:rsidR="009B787C" w:rsidRPr="00F31884" w:rsidRDefault="009B787C" w:rsidP="007761DA">
            <w:pPr>
              <w:spacing w:line="240" w:lineRule="exact"/>
              <w:jc w:val="both"/>
              <w:rPr>
                <w:rFonts w:asciiTheme="majorBidi" w:hAnsiTheme="majorBidi"/>
                <w:b/>
                <w:bCs/>
                <w:rtl/>
              </w:rPr>
            </w:pPr>
          </w:p>
        </w:tc>
      </w:tr>
      <w:tr w:rsidR="001340A3" w:rsidRPr="009D09A5" w14:paraId="21FFD3F6" w14:textId="77777777" w:rsidTr="001340A3">
        <w:trPr>
          <w:trHeight w:val="516"/>
        </w:trPr>
        <w:tc>
          <w:tcPr>
            <w:tcW w:w="1361" w:type="dxa"/>
          </w:tcPr>
          <w:p w14:paraId="398805DA"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32553F68" w14:textId="77777777" w:rsidR="009B787C" w:rsidRPr="00F46FA2"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0B6E5000" w14:textId="77777777" w:rsidR="009B787C" w:rsidRPr="009D09A5" w:rsidRDefault="009B787C" w:rsidP="007761DA">
            <w:pPr>
              <w:spacing w:line="240" w:lineRule="exact"/>
              <w:jc w:val="both"/>
              <w:rPr>
                <w:rFonts w:asciiTheme="majorBidi" w:hAnsiTheme="majorBidi"/>
                <w:b/>
                <w:bCs/>
                <w:rtl/>
              </w:rPr>
            </w:pPr>
          </w:p>
        </w:tc>
      </w:tr>
      <w:tr w:rsidR="009B787C" w:rsidRPr="00555635" w14:paraId="10818817" w14:textId="77777777" w:rsidTr="001340A3">
        <w:tc>
          <w:tcPr>
            <w:tcW w:w="1361" w:type="dxa"/>
          </w:tcPr>
          <w:p w14:paraId="6E73548A" w14:textId="77777777" w:rsidR="009B787C" w:rsidRPr="007E7268" w:rsidRDefault="009B787C" w:rsidP="007761DA">
            <w:pPr>
              <w:bidi w:val="0"/>
              <w:spacing w:line="240" w:lineRule="exact"/>
              <w:jc w:val="right"/>
              <w:rPr>
                <w:b/>
                <w:bCs/>
                <w:spacing w:val="-10"/>
              </w:rPr>
            </w:pPr>
          </w:p>
        </w:tc>
        <w:tc>
          <w:tcPr>
            <w:tcW w:w="8932" w:type="dxa"/>
          </w:tcPr>
          <w:p w14:paraId="597F199C" w14:textId="77777777" w:rsidR="009B787C" w:rsidRPr="007E7268" w:rsidRDefault="009B787C" w:rsidP="007761DA">
            <w:pPr>
              <w:spacing w:line="240" w:lineRule="exact"/>
              <w:ind w:left="720" w:hanging="720"/>
              <w:jc w:val="both"/>
              <w:rPr>
                <w:rFonts w:ascii="David" w:hAnsi="David"/>
                <w:b/>
                <w:bCs/>
                <w:color w:val="000000"/>
                <w:u w:val="single"/>
                <w:rtl/>
              </w:rPr>
            </w:pPr>
            <w:r w:rsidRPr="007E7268">
              <w:rPr>
                <w:rFonts w:ascii="David" w:hAnsi="David" w:hint="cs"/>
                <w:b/>
                <w:bCs/>
                <w:color w:val="000000"/>
                <w:u w:val="single"/>
                <w:rtl/>
              </w:rPr>
              <w:t>מידע נוסף</w:t>
            </w:r>
          </w:p>
          <w:p w14:paraId="7C0649AA" w14:textId="77777777" w:rsidR="009B787C" w:rsidRPr="007E7268" w:rsidRDefault="009B787C" w:rsidP="007761DA">
            <w:pPr>
              <w:widowControl/>
              <w:overflowPunct/>
              <w:autoSpaceDE/>
              <w:autoSpaceDN/>
              <w:adjustRightInd/>
              <w:textAlignment w:val="auto"/>
              <w:rPr>
                <w:rFonts w:ascii="David" w:hAnsi="David"/>
              </w:rPr>
            </w:pPr>
          </w:p>
          <w:p w14:paraId="1844F05A" w14:textId="77777777" w:rsidR="009B787C" w:rsidRPr="007E7268" w:rsidRDefault="009B787C" w:rsidP="007761DA">
            <w:pPr>
              <w:widowControl/>
              <w:overflowPunct/>
              <w:autoSpaceDE/>
              <w:autoSpaceDN/>
              <w:adjustRightInd/>
              <w:jc w:val="both"/>
              <w:textAlignment w:val="auto"/>
              <w:rPr>
                <w:rFonts w:ascii="David" w:hAnsi="David"/>
                <w:color w:val="000000"/>
                <w:u w:val="single"/>
              </w:rPr>
            </w:pPr>
            <w:r w:rsidRPr="005F3700">
              <w:rPr>
                <w:rFonts w:ascii="David" w:hAnsi="David"/>
                <w:color w:val="000000"/>
                <w:u w:val="single"/>
                <w:rtl/>
              </w:rPr>
              <w:t>מידע כללי</w:t>
            </w:r>
          </w:p>
          <w:p w14:paraId="27C56E42" w14:textId="77777777" w:rsidR="009B787C" w:rsidRPr="007E7268" w:rsidRDefault="009B787C" w:rsidP="007761DA">
            <w:pPr>
              <w:widowControl/>
              <w:overflowPunct/>
              <w:autoSpaceDE/>
              <w:autoSpaceDN/>
              <w:adjustRightInd/>
              <w:jc w:val="both"/>
              <w:textAlignment w:val="auto"/>
              <w:rPr>
                <w:rFonts w:ascii="David" w:hAnsi="David"/>
                <w:color w:val="000000"/>
                <w:u w:val="single"/>
                <w:rtl/>
              </w:rPr>
            </w:pPr>
          </w:p>
          <w:p w14:paraId="5C23B157" w14:textId="77777777" w:rsidR="009B787C" w:rsidRPr="007E7268" w:rsidRDefault="009B787C" w:rsidP="007761DA">
            <w:pPr>
              <w:widowControl/>
              <w:overflowPunct/>
              <w:autoSpaceDE/>
              <w:autoSpaceDN/>
              <w:adjustRightInd/>
              <w:jc w:val="both"/>
              <w:textAlignment w:val="auto"/>
              <w:rPr>
                <w:rFonts w:ascii="David" w:hAnsi="David"/>
                <w:color w:val="000000"/>
              </w:rPr>
            </w:pPr>
            <w:r w:rsidRPr="005F3700">
              <w:rPr>
                <w:rFonts w:ascii="David" w:hAnsi="David"/>
                <w:color w:val="000000"/>
                <w:rtl/>
              </w:rPr>
              <w:t>להלן נתונים כספיים מתוך הדוחות הכספיים המאוחדים של החברה המיוחסים לחברה עצמה (להלן - "דוח כספי נפרד") הערוכים ומוצגים בהתאם להוראות הממונה.</w:t>
            </w:r>
          </w:p>
          <w:p w14:paraId="60574EDD" w14:textId="77777777" w:rsidR="009B787C" w:rsidRPr="007E7268" w:rsidRDefault="009B787C" w:rsidP="007761DA">
            <w:pPr>
              <w:widowControl/>
              <w:overflowPunct/>
              <w:autoSpaceDE/>
              <w:autoSpaceDN/>
              <w:adjustRightInd/>
              <w:jc w:val="both"/>
              <w:textAlignment w:val="auto"/>
              <w:rPr>
                <w:rFonts w:ascii="David" w:hAnsi="David"/>
                <w:color w:val="000000"/>
                <w:rtl/>
              </w:rPr>
            </w:pPr>
            <w:r w:rsidRPr="005F3700">
              <w:rPr>
                <w:rFonts w:ascii="David" w:hAnsi="David"/>
                <w:color w:val="000000"/>
                <w:rtl/>
              </w:rPr>
              <w:t xml:space="preserve">יש לקרוא את הדוח הכספי הנפרד ביחד עם הדוחות הכספיים המאוחדים. </w:t>
            </w:r>
          </w:p>
          <w:p w14:paraId="10796295" w14:textId="77777777" w:rsidR="009B787C" w:rsidRPr="007E7268" w:rsidRDefault="009B787C" w:rsidP="007761DA">
            <w:pPr>
              <w:widowControl/>
              <w:overflowPunct/>
              <w:autoSpaceDE/>
              <w:autoSpaceDN/>
              <w:adjustRightInd/>
              <w:jc w:val="both"/>
              <w:textAlignment w:val="auto"/>
              <w:rPr>
                <w:rFonts w:ascii="David" w:hAnsi="David"/>
                <w:color w:val="000000"/>
                <w:rtl/>
              </w:rPr>
            </w:pPr>
            <w:r w:rsidRPr="005F3700">
              <w:rPr>
                <w:rFonts w:ascii="David" w:hAnsi="David"/>
                <w:color w:val="000000"/>
                <w:rtl/>
              </w:rPr>
              <w:t>במידע כספי נפרד זה: "החברה" - חברת ביטוח ___ לרבות חברות מוחזקות אשר החברה נדרשת להתייחס אליהם, על פי חוק או על פי הוראות הממונה, כאילו הוחזקו במישרין בידי חברת הביטוח.</w:t>
            </w:r>
          </w:p>
          <w:p w14:paraId="1BC7AFFE" w14:textId="77777777" w:rsidR="009B787C" w:rsidRPr="007E7268" w:rsidRDefault="009B787C" w:rsidP="007761DA">
            <w:pPr>
              <w:widowControl/>
              <w:overflowPunct/>
              <w:autoSpaceDE/>
              <w:autoSpaceDN/>
              <w:adjustRightInd/>
              <w:jc w:val="both"/>
              <w:textAlignment w:val="auto"/>
              <w:rPr>
                <w:rFonts w:ascii="David" w:hAnsi="David"/>
              </w:rPr>
            </w:pPr>
          </w:p>
          <w:p w14:paraId="56B77026" w14:textId="77777777" w:rsidR="009B787C" w:rsidRPr="007E7268" w:rsidRDefault="009B787C" w:rsidP="007761DA">
            <w:pPr>
              <w:widowControl/>
              <w:overflowPunct/>
              <w:autoSpaceDE/>
              <w:autoSpaceDN/>
              <w:adjustRightInd/>
              <w:jc w:val="both"/>
              <w:textAlignment w:val="auto"/>
              <w:rPr>
                <w:rFonts w:ascii="David" w:hAnsi="David"/>
                <w:color w:val="000000"/>
                <w:u w:val="single"/>
              </w:rPr>
            </w:pPr>
            <w:r w:rsidRPr="005F3700">
              <w:rPr>
                <w:rFonts w:ascii="David" w:hAnsi="David"/>
                <w:color w:val="000000"/>
                <w:u w:val="single"/>
                <w:rtl/>
              </w:rPr>
              <w:t>מידע על המדיניות החשבונאית שיושמה במידע הכספי הנפרד</w:t>
            </w:r>
          </w:p>
          <w:p w14:paraId="56564994" w14:textId="77777777" w:rsidR="009B787C" w:rsidRPr="007E7268" w:rsidRDefault="009B787C" w:rsidP="007761DA">
            <w:pPr>
              <w:widowControl/>
              <w:overflowPunct/>
              <w:autoSpaceDE/>
              <w:autoSpaceDN/>
              <w:adjustRightInd/>
              <w:jc w:val="both"/>
              <w:textAlignment w:val="auto"/>
              <w:rPr>
                <w:rFonts w:ascii="David" w:hAnsi="David"/>
                <w:color w:val="000000"/>
                <w:u w:val="single"/>
                <w:rtl/>
              </w:rPr>
            </w:pPr>
          </w:p>
          <w:p w14:paraId="4751A28F" w14:textId="77777777" w:rsidR="009B787C" w:rsidRDefault="009B787C" w:rsidP="007761DA">
            <w:pPr>
              <w:widowControl/>
              <w:overflowPunct/>
              <w:autoSpaceDE/>
              <w:autoSpaceDN/>
              <w:adjustRightInd/>
              <w:jc w:val="both"/>
              <w:textAlignment w:val="auto"/>
              <w:rPr>
                <w:rFonts w:ascii="David" w:hAnsi="David"/>
                <w:color w:val="000000"/>
                <w:rtl/>
              </w:rPr>
            </w:pPr>
            <w:r w:rsidRPr="005F3700">
              <w:rPr>
                <w:rFonts w:ascii="David" w:hAnsi="David"/>
                <w:color w:val="000000"/>
                <w:rtl/>
              </w:rPr>
              <w:t>המדיניות החשבונאית שפורטה ב</w:t>
            </w:r>
            <w:r w:rsidR="008C55C5">
              <w:rPr>
                <w:rFonts w:ascii="David" w:hAnsi="David"/>
                <w:color w:val="000000"/>
                <w:rtl/>
              </w:rPr>
              <w:t>באור</w:t>
            </w:r>
            <w:r w:rsidRPr="005F3700">
              <w:rPr>
                <w:rFonts w:ascii="David" w:hAnsi="David"/>
                <w:color w:val="000000"/>
                <w:rtl/>
              </w:rPr>
              <w:t xml:space="preserve"> ______ בדוחות הכספיים המאוחדים בדבר מדיניות חשבונאית, יושמה בהכנת דוחות כספיים נפרדים אלו, למעט המפורט להלן:</w:t>
            </w:r>
          </w:p>
          <w:p w14:paraId="21D62217" w14:textId="77777777" w:rsidR="009B787C" w:rsidRPr="00075BCE" w:rsidRDefault="009B787C" w:rsidP="007761DA">
            <w:pPr>
              <w:widowControl/>
              <w:overflowPunct/>
              <w:autoSpaceDE/>
              <w:autoSpaceDN/>
              <w:adjustRightInd/>
              <w:jc w:val="both"/>
              <w:textAlignment w:val="auto"/>
              <w:rPr>
                <w:rFonts w:ascii="David" w:hAnsi="David"/>
                <w:i/>
                <w:iCs/>
                <w:color w:val="000000"/>
                <w:rtl/>
              </w:rPr>
            </w:pPr>
            <w:r w:rsidRPr="00075BCE">
              <w:rPr>
                <w:rFonts w:ascii="David" w:hAnsi="David"/>
                <w:i/>
                <w:iCs/>
                <w:color w:val="000000"/>
                <w:highlight w:val="lightGray"/>
                <w:rtl/>
              </w:rPr>
              <w:t>ככל שבוצעו התאמות למדיניות החשבונאית, לרבות בהתייחס לאופן הסיווג של נתונים בדוחות הכספיים, יש לפרטן.</w:t>
            </w:r>
          </w:p>
          <w:p w14:paraId="2EE6938A" w14:textId="77777777" w:rsidR="009B787C" w:rsidRPr="007E7268" w:rsidRDefault="009B787C" w:rsidP="007761DA">
            <w:pPr>
              <w:widowControl/>
              <w:overflowPunct/>
              <w:autoSpaceDE/>
              <w:autoSpaceDN/>
              <w:adjustRightInd/>
              <w:jc w:val="both"/>
              <w:textAlignment w:val="auto"/>
              <w:rPr>
                <w:rFonts w:ascii="David" w:hAnsi="David"/>
              </w:rPr>
            </w:pPr>
          </w:p>
          <w:p w14:paraId="5EB6DE09" w14:textId="77777777" w:rsidR="009B787C" w:rsidRPr="007E7268" w:rsidRDefault="009B787C" w:rsidP="007761DA">
            <w:pPr>
              <w:widowControl/>
              <w:overflowPunct/>
              <w:autoSpaceDE/>
              <w:autoSpaceDN/>
              <w:adjustRightInd/>
              <w:jc w:val="both"/>
              <w:textAlignment w:val="auto"/>
              <w:rPr>
                <w:rFonts w:ascii="David" w:hAnsi="David"/>
                <w:color w:val="000000"/>
              </w:rPr>
            </w:pPr>
            <w:r w:rsidRPr="005F3700">
              <w:rPr>
                <w:rFonts w:ascii="David" w:hAnsi="David"/>
                <w:color w:val="000000"/>
                <w:rtl/>
              </w:rPr>
              <w:t>מגזרי פעילות - עבור חברות שכוללות בדוחות המאוחדים חברות ביטוח</w:t>
            </w:r>
          </w:p>
          <w:p w14:paraId="2870F55C" w14:textId="77777777" w:rsidR="009B787C" w:rsidRPr="007E7268" w:rsidRDefault="009B787C" w:rsidP="007761DA">
            <w:pPr>
              <w:spacing w:line="240" w:lineRule="exact"/>
              <w:ind w:left="720" w:hanging="720"/>
              <w:jc w:val="both"/>
              <w:rPr>
                <w:rFonts w:ascii="David" w:hAnsi="David"/>
                <w:b/>
                <w:bCs/>
                <w:color w:val="000000"/>
                <w:u w:val="single"/>
                <w:rtl/>
              </w:rPr>
            </w:pPr>
          </w:p>
        </w:tc>
      </w:tr>
      <w:tr w:rsidR="009B787C" w:rsidRPr="00555635" w14:paraId="202CFCAC" w14:textId="77777777" w:rsidTr="001340A3">
        <w:tc>
          <w:tcPr>
            <w:tcW w:w="1361" w:type="dxa"/>
          </w:tcPr>
          <w:p w14:paraId="544EA0A3" w14:textId="77777777" w:rsidR="009B787C" w:rsidRPr="007E7268" w:rsidRDefault="009B787C" w:rsidP="007761DA">
            <w:pPr>
              <w:bidi w:val="0"/>
              <w:spacing w:line="240" w:lineRule="exact"/>
              <w:jc w:val="right"/>
              <w:rPr>
                <w:b/>
                <w:bCs/>
                <w:spacing w:val="-10"/>
              </w:rPr>
            </w:pPr>
          </w:p>
        </w:tc>
        <w:tc>
          <w:tcPr>
            <w:tcW w:w="8932" w:type="dxa"/>
          </w:tcPr>
          <w:p w14:paraId="67757596" w14:textId="77777777" w:rsidR="009B787C" w:rsidRPr="009D09C2" w:rsidRDefault="009B787C" w:rsidP="007761DA">
            <w:pPr>
              <w:spacing w:line="240" w:lineRule="exact"/>
              <w:ind w:left="602" w:hanging="602"/>
              <w:jc w:val="both"/>
              <w:rPr>
                <w:rFonts w:ascii="David" w:hAnsi="David"/>
                <w:b/>
                <w:bCs/>
                <w:color w:val="000000"/>
                <w:u w:val="single"/>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p>
        </w:tc>
      </w:tr>
    </w:tbl>
    <w:p w14:paraId="78E60BA7" w14:textId="77777777" w:rsidR="009B787C" w:rsidRPr="001340A3" w:rsidRDefault="009B787C" w:rsidP="009B787C">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9B787C" w:rsidRPr="00CA0B8F" w14:paraId="7E91EA5B" w14:textId="77777777" w:rsidTr="007761DA">
        <w:tc>
          <w:tcPr>
            <w:tcW w:w="1272" w:type="dxa"/>
          </w:tcPr>
          <w:p w14:paraId="2C59F636"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124748DE" w14:textId="77777777" w:rsidR="009B787C" w:rsidRPr="000B2B7D" w:rsidRDefault="009B787C" w:rsidP="007761DA">
            <w:pPr>
              <w:spacing w:line="200" w:lineRule="exact"/>
              <w:jc w:val="both"/>
              <w:rPr>
                <w:rFonts w:ascii="David" w:hAnsi="David"/>
                <w:b/>
                <w:bCs/>
                <w:color w:val="000000"/>
                <w:sz w:val="16"/>
                <w:szCs w:val="16"/>
                <w:u w:val="single"/>
                <w:rtl/>
              </w:rPr>
            </w:pPr>
          </w:p>
        </w:tc>
        <w:tc>
          <w:tcPr>
            <w:tcW w:w="6480" w:type="dxa"/>
            <w:gridSpan w:val="7"/>
          </w:tcPr>
          <w:p w14:paraId="53C3188E" w14:textId="51E77D59" w:rsidR="009B787C" w:rsidRPr="000B2B7D" w:rsidRDefault="009B787C"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שישה חודשים שהסתיימה ביום 30 ביוני </w:t>
            </w:r>
            <w:r w:rsidR="005264D4">
              <w:rPr>
                <w:rFonts w:ascii="David" w:hAnsi="David" w:hint="cs"/>
                <w:b/>
                <w:bCs/>
                <w:color w:val="000000"/>
                <w:sz w:val="16"/>
                <w:szCs w:val="16"/>
                <w:rtl/>
              </w:rPr>
              <w:t>2026</w:t>
            </w:r>
            <w:r w:rsidR="006E297E">
              <w:rPr>
                <w:rFonts w:ascii="David" w:hAnsi="David" w:hint="cs"/>
                <w:b/>
                <w:bCs/>
                <w:color w:val="000000"/>
                <w:sz w:val="16"/>
                <w:szCs w:val="16"/>
                <w:rtl/>
              </w:rPr>
              <w:t xml:space="preserve"> (בלתי מבוקר)</w:t>
            </w:r>
          </w:p>
        </w:tc>
      </w:tr>
      <w:tr w:rsidR="009B787C" w:rsidRPr="00CA0B8F" w14:paraId="22BD3E23" w14:textId="77777777" w:rsidTr="007761DA">
        <w:tc>
          <w:tcPr>
            <w:tcW w:w="1272" w:type="dxa"/>
          </w:tcPr>
          <w:p w14:paraId="3ED89F0B"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175A37C0" w14:textId="77777777" w:rsidR="009B787C" w:rsidRPr="000B2B7D" w:rsidRDefault="009B787C" w:rsidP="007761DA">
            <w:pPr>
              <w:spacing w:line="200" w:lineRule="exact"/>
              <w:jc w:val="both"/>
              <w:rPr>
                <w:rFonts w:ascii="David" w:hAnsi="David"/>
                <w:b/>
                <w:bCs/>
                <w:color w:val="000000"/>
                <w:sz w:val="16"/>
                <w:szCs w:val="16"/>
                <w:u w:val="single"/>
                <w:rtl/>
              </w:rPr>
            </w:pPr>
          </w:p>
        </w:tc>
        <w:tc>
          <w:tcPr>
            <w:tcW w:w="925" w:type="dxa"/>
          </w:tcPr>
          <w:p w14:paraId="7B19708D" w14:textId="77777777" w:rsidR="009B787C" w:rsidRPr="004D0131" w:rsidRDefault="009B787C"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19FFCD15" w14:textId="77777777" w:rsidR="009B787C" w:rsidRPr="004D0131" w:rsidRDefault="009B787C" w:rsidP="007761DA">
            <w:pPr>
              <w:spacing w:line="200" w:lineRule="exact"/>
              <w:jc w:val="both"/>
              <w:rPr>
                <w:rFonts w:ascii="David" w:hAnsi="David"/>
                <w:b/>
                <w:bCs/>
                <w:color w:val="000000"/>
                <w:sz w:val="16"/>
                <w:szCs w:val="16"/>
                <w:rtl/>
              </w:rPr>
            </w:pPr>
          </w:p>
        </w:tc>
        <w:tc>
          <w:tcPr>
            <w:tcW w:w="926" w:type="dxa"/>
          </w:tcPr>
          <w:p w14:paraId="056B5BD9" w14:textId="77777777" w:rsidR="009B787C" w:rsidRPr="004D0131" w:rsidRDefault="009B787C" w:rsidP="007761DA">
            <w:pPr>
              <w:spacing w:line="200" w:lineRule="exact"/>
              <w:jc w:val="both"/>
              <w:rPr>
                <w:rFonts w:ascii="David" w:hAnsi="David"/>
                <w:b/>
                <w:bCs/>
                <w:color w:val="000000"/>
                <w:sz w:val="16"/>
                <w:szCs w:val="16"/>
                <w:rtl/>
              </w:rPr>
            </w:pPr>
          </w:p>
        </w:tc>
        <w:tc>
          <w:tcPr>
            <w:tcW w:w="925" w:type="dxa"/>
          </w:tcPr>
          <w:p w14:paraId="02AF56AC"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1B9CB8DD"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666CA87D" w14:textId="77777777" w:rsidR="009B787C" w:rsidRPr="004D0131" w:rsidRDefault="009B787C" w:rsidP="007761DA">
            <w:pPr>
              <w:spacing w:line="200" w:lineRule="exact"/>
              <w:jc w:val="both"/>
              <w:rPr>
                <w:rFonts w:ascii="David" w:hAnsi="David"/>
                <w:b/>
                <w:bCs/>
                <w:color w:val="000000"/>
                <w:sz w:val="16"/>
                <w:szCs w:val="16"/>
                <w:rtl/>
              </w:rPr>
            </w:pPr>
          </w:p>
        </w:tc>
        <w:tc>
          <w:tcPr>
            <w:tcW w:w="926" w:type="dxa"/>
          </w:tcPr>
          <w:p w14:paraId="7188A8B6" w14:textId="77777777" w:rsidR="009B787C" w:rsidRPr="004D0131" w:rsidRDefault="009B787C" w:rsidP="007761DA">
            <w:pPr>
              <w:spacing w:line="200" w:lineRule="exact"/>
              <w:jc w:val="both"/>
              <w:rPr>
                <w:rFonts w:ascii="David" w:hAnsi="David"/>
                <w:b/>
                <w:bCs/>
                <w:color w:val="000000"/>
                <w:sz w:val="16"/>
                <w:szCs w:val="16"/>
                <w:rtl/>
              </w:rPr>
            </w:pPr>
          </w:p>
        </w:tc>
      </w:tr>
      <w:tr w:rsidR="009B787C" w:rsidRPr="00CA0B8F" w14:paraId="7CD8F39D" w14:textId="77777777" w:rsidTr="007761DA">
        <w:tc>
          <w:tcPr>
            <w:tcW w:w="1272" w:type="dxa"/>
          </w:tcPr>
          <w:p w14:paraId="51058D78"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5D111CBE" w14:textId="77777777" w:rsidR="009B787C" w:rsidRPr="000B2B7D" w:rsidRDefault="009B787C" w:rsidP="007761DA">
            <w:pPr>
              <w:spacing w:line="200" w:lineRule="exact"/>
              <w:jc w:val="both"/>
              <w:rPr>
                <w:rFonts w:ascii="David" w:hAnsi="David"/>
                <w:b/>
                <w:bCs/>
                <w:color w:val="000000"/>
                <w:sz w:val="16"/>
                <w:szCs w:val="16"/>
                <w:u w:val="single"/>
                <w:rtl/>
              </w:rPr>
            </w:pPr>
          </w:p>
        </w:tc>
        <w:tc>
          <w:tcPr>
            <w:tcW w:w="925" w:type="dxa"/>
          </w:tcPr>
          <w:p w14:paraId="7488914B"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363AD625"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0A361280"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57706FCC"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0F7DC0E6"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665DFE96"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3EFCA1D3" w14:textId="77777777" w:rsidR="009B787C" w:rsidRPr="004D0131" w:rsidRDefault="009B787C" w:rsidP="007761DA">
            <w:pPr>
              <w:spacing w:line="200" w:lineRule="exact"/>
              <w:jc w:val="both"/>
              <w:rPr>
                <w:rFonts w:ascii="David" w:hAnsi="David"/>
                <w:b/>
                <w:bCs/>
                <w:color w:val="000000"/>
                <w:sz w:val="16"/>
                <w:szCs w:val="16"/>
                <w:rtl/>
              </w:rPr>
            </w:pPr>
          </w:p>
        </w:tc>
      </w:tr>
      <w:tr w:rsidR="009B787C" w:rsidRPr="00CA0B8F" w14:paraId="1BD2AA09" w14:textId="77777777" w:rsidTr="007761DA">
        <w:tc>
          <w:tcPr>
            <w:tcW w:w="1272" w:type="dxa"/>
          </w:tcPr>
          <w:p w14:paraId="2A06D7AE"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638CFB9C" w14:textId="77777777" w:rsidR="009B787C" w:rsidRPr="000B2B7D" w:rsidRDefault="009B787C" w:rsidP="007761DA">
            <w:pPr>
              <w:spacing w:line="200" w:lineRule="exact"/>
              <w:jc w:val="both"/>
              <w:rPr>
                <w:rFonts w:ascii="David" w:hAnsi="David"/>
                <w:b/>
                <w:bCs/>
                <w:color w:val="000000"/>
                <w:sz w:val="16"/>
                <w:szCs w:val="16"/>
                <w:u w:val="single"/>
                <w:rtl/>
              </w:rPr>
            </w:pPr>
          </w:p>
        </w:tc>
        <w:tc>
          <w:tcPr>
            <w:tcW w:w="925" w:type="dxa"/>
          </w:tcPr>
          <w:p w14:paraId="329D81DD"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5F8BCE3B"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11738A33"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18897510"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6C5C9291"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366FC7E0"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7953B84F"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9B787C" w:rsidRPr="00CA0B8F" w14:paraId="6BDBBB73" w14:textId="77777777" w:rsidTr="007761DA">
        <w:tc>
          <w:tcPr>
            <w:tcW w:w="1272" w:type="dxa"/>
          </w:tcPr>
          <w:p w14:paraId="7BD1CE24"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3ADE4818" w14:textId="77777777" w:rsidR="009B787C" w:rsidRPr="000B2B7D" w:rsidRDefault="009B787C" w:rsidP="007761DA">
            <w:pPr>
              <w:spacing w:line="200" w:lineRule="exact"/>
              <w:jc w:val="both"/>
              <w:rPr>
                <w:rFonts w:ascii="David" w:hAnsi="David"/>
                <w:b/>
                <w:bCs/>
                <w:color w:val="000000"/>
                <w:sz w:val="16"/>
                <w:szCs w:val="16"/>
                <w:u w:val="single"/>
                <w:rtl/>
              </w:rPr>
            </w:pPr>
          </w:p>
        </w:tc>
        <w:tc>
          <w:tcPr>
            <w:tcW w:w="6480" w:type="dxa"/>
            <w:gridSpan w:val="7"/>
          </w:tcPr>
          <w:p w14:paraId="7C8094DC" w14:textId="77777777" w:rsidR="009B787C" w:rsidRPr="004D0131" w:rsidRDefault="009B787C"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67B30A9C" w14:textId="77777777" w:rsidR="009B787C" w:rsidRPr="001A6BA3" w:rsidRDefault="009B787C" w:rsidP="009B787C">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2384"/>
        <w:gridCol w:w="905"/>
        <w:gridCol w:w="906"/>
        <w:gridCol w:w="906"/>
        <w:gridCol w:w="905"/>
        <w:gridCol w:w="906"/>
        <w:gridCol w:w="906"/>
        <w:gridCol w:w="906"/>
      </w:tblGrid>
      <w:tr w:rsidR="009B787C" w14:paraId="6629C69B" w14:textId="77777777" w:rsidTr="007761DA">
        <w:tc>
          <w:tcPr>
            <w:tcW w:w="1272" w:type="dxa"/>
          </w:tcPr>
          <w:p w14:paraId="5AAAE8CC"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9B1CA0D"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משירותי ביטוח </w:t>
            </w:r>
          </w:p>
        </w:tc>
        <w:tc>
          <w:tcPr>
            <w:tcW w:w="925" w:type="dxa"/>
            <w:vAlign w:val="bottom"/>
          </w:tcPr>
          <w:p w14:paraId="64A13CCC"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8A6436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D75032A"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4D072AF0"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7071A5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68B788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F9C31A8"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12CF5438" w14:textId="77777777" w:rsidTr="007761DA">
        <w:tc>
          <w:tcPr>
            <w:tcW w:w="1272" w:type="dxa"/>
          </w:tcPr>
          <w:p w14:paraId="6BB51A92"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DC95352"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משירותי ביטוח</w:t>
            </w:r>
          </w:p>
        </w:tc>
        <w:tc>
          <w:tcPr>
            <w:tcW w:w="925" w:type="dxa"/>
            <w:vAlign w:val="bottom"/>
          </w:tcPr>
          <w:p w14:paraId="4F8E2311"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1AE41872"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B8A9C04"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4F900DAF"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469D04F"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A694974"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433D06A"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r>
      <w:tr w:rsidR="009B787C" w14:paraId="647C106E" w14:textId="77777777" w:rsidTr="007761DA">
        <w:tc>
          <w:tcPr>
            <w:tcW w:w="1272" w:type="dxa"/>
          </w:tcPr>
          <w:p w14:paraId="36DE966D"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43DA246"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משירותי ביטוח לפני ביטוחי משנה מוחזקים</w:t>
            </w:r>
          </w:p>
        </w:tc>
        <w:tc>
          <w:tcPr>
            <w:tcW w:w="925" w:type="dxa"/>
            <w:vAlign w:val="bottom"/>
          </w:tcPr>
          <w:p w14:paraId="1B8726A2"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AE1C81B"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2C67094"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01D99D29"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46ED4A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AE0212B"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365690F"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r>
      <w:tr w:rsidR="009B787C" w14:paraId="2DEB2D4D" w14:textId="77777777" w:rsidTr="007761DA">
        <w:tc>
          <w:tcPr>
            <w:tcW w:w="1272" w:type="dxa"/>
          </w:tcPr>
          <w:p w14:paraId="068F3DB5"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403EF1E4"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49D286F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C90114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DF404C6"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0567DEF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CE0BA8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46104B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8FDDBEF"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7F52C8EA" w14:textId="77777777" w:rsidTr="007761DA">
        <w:tc>
          <w:tcPr>
            <w:tcW w:w="1272" w:type="dxa"/>
          </w:tcPr>
          <w:p w14:paraId="3235B5C5"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518B1564"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מביטוח משנה</w:t>
            </w:r>
          </w:p>
        </w:tc>
        <w:tc>
          <w:tcPr>
            <w:tcW w:w="925" w:type="dxa"/>
            <w:vAlign w:val="bottom"/>
          </w:tcPr>
          <w:p w14:paraId="5FC07A7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626F89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01C0FD3"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5F97F06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2EFC9E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421C597"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EA5F272"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43DED9F8" w14:textId="77777777" w:rsidTr="007761DA">
        <w:tc>
          <w:tcPr>
            <w:tcW w:w="1272" w:type="dxa"/>
          </w:tcPr>
          <w:p w14:paraId="25F2C07B"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CCEF1BE"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מביטוח משנה</w:t>
            </w:r>
          </w:p>
        </w:tc>
        <w:tc>
          <w:tcPr>
            <w:tcW w:w="925" w:type="dxa"/>
            <w:vAlign w:val="bottom"/>
          </w:tcPr>
          <w:p w14:paraId="5A1CF5AA"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4096D7A"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18B99852"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231541B4"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1866DE9"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1D333D1E"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1BC6797"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color w:val="000000"/>
              </w:rPr>
              <w:t> </w:t>
            </w:r>
          </w:p>
        </w:tc>
      </w:tr>
      <w:tr w:rsidR="009B787C" w14:paraId="33642DB7" w14:textId="77777777" w:rsidTr="007761DA">
        <w:tc>
          <w:tcPr>
            <w:tcW w:w="1272" w:type="dxa"/>
          </w:tcPr>
          <w:p w14:paraId="575CD39D"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F2F03AE"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הכנסות/הוצאות נטו מחוזי ביטוח משנה מוחזקים</w:t>
            </w:r>
          </w:p>
        </w:tc>
        <w:tc>
          <w:tcPr>
            <w:tcW w:w="925" w:type="dxa"/>
            <w:vAlign w:val="bottom"/>
          </w:tcPr>
          <w:p w14:paraId="69ACF549"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B4AF1E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52DD79E"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7AB5BFE8"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9901CB2"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8A9A46B"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F1568D9"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r>
      <w:tr w:rsidR="009B787C" w14:paraId="5069F9E8" w14:textId="77777777" w:rsidTr="007761DA">
        <w:tc>
          <w:tcPr>
            <w:tcW w:w="1272" w:type="dxa"/>
          </w:tcPr>
          <w:p w14:paraId="253A9A00"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5432C7A4"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3B21D005"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B3629CF"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7EEA373"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9011D8F"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AD7EC49"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8909797"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E146B6C" w14:textId="77777777" w:rsidR="009B787C" w:rsidRPr="00CA0B8F" w:rsidRDefault="009B787C" w:rsidP="001340A3">
            <w:pP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34B4531C" w14:textId="77777777" w:rsidTr="007761DA">
        <w:tc>
          <w:tcPr>
            <w:tcW w:w="1272" w:type="dxa"/>
          </w:tcPr>
          <w:p w14:paraId="0CA513CC"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3F53CC5"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משירותי ביטוח </w:t>
            </w:r>
          </w:p>
        </w:tc>
        <w:tc>
          <w:tcPr>
            <w:tcW w:w="925" w:type="dxa"/>
            <w:vAlign w:val="bottom"/>
          </w:tcPr>
          <w:p w14:paraId="62292C3A"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092A507"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4D1F65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35E3C6DD"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E50D7BC"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E71442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A4F7124"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65BC3003" w14:textId="77777777" w:rsidTr="007761DA">
        <w:tc>
          <w:tcPr>
            <w:tcW w:w="1272" w:type="dxa"/>
          </w:tcPr>
          <w:p w14:paraId="04E53BA2"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92D5CE3"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0C5162A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94299F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B19E894"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2BFC710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E88C56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008D7A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E4705F3"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13A53F59" w14:textId="77777777" w:rsidTr="007761DA">
        <w:tc>
          <w:tcPr>
            <w:tcW w:w="1272" w:type="dxa"/>
          </w:tcPr>
          <w:p w14:paraId="7F8AE324"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0E38C62E"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רווחים (הפסדים) מהשקעות, נטו מנכסים המוחזקים כנגד חוזי ביטוח וחוזי השקעה תלויי תשואה</w:t>
            </w:r>
          </w:p>
        </w:tc>
        <w:tc>
          <w:tcPr>
            <w:tcW w:w="925" w:type="dxa"/>
            <w:vAlign w:val="bottom"/>
          </w:tcPr>
          <w:p w14:paraId="33178DF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9AEA3A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BC95D31"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6708EFA0"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CDDAA42"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ED99DB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D8432FF"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2AFC4EC2" w14:textId="77777777" w:rsidTr="007761DA">
        <w:tc>
          <w:tcPr>
            <w:tcW w:w="1272" w:type="dxa"/>
          </w:tcPr>
          <w:p w14:paraId="457C0396"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41A26B8E"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sz w:val="18"/>
                <w:szCs w:val="18"/>
                <w:rtl/>
              </w:rPr>
              <w:t>רווחים (הפסדים) מהשקעות אחרות, נטו :</w:t>
            </w:r>
          </w:p>
        </w:tc>
        <w:tc>
          <w:tcPr>
            <w:tcW w:w="925" w:type="dxa"/>
            <w:vAlign w:val="bottom"/>
          </w:tcPr>
          <w:p w14:paraId="0F050D2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FD6D14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F27ACDD"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301FA83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984879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C5193B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09E10ED"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7CB6C7B4" w14:textId="77777777" w:rsidTr="007761DA">
        <w:tc>
          <w:tcPr>
            <w:tcW w:w="1272" w:type="dxa"/>
          </w:tcPr>
          <w:p w14:paraId="2C662937"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647FA6B"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sz w:val="18"/>
                <w:szCs w:val="18"/>
                <w:rtl/>
              </w:rPr>
              <w:t xml:space="preserve">הכנסות ריבית שחושבו תוך שימוש בשיטת הריבית האפקטיבית </w:t>
            </w:r>
          </w:p>
        </w:tc>
        <w:tc>
          <w:tcPr>
            <w:tcW w:w="925" w:type="dxa"/>
            <w:vAlign w:val="bottom"/>
          </w:tcPr>
          <w:p w14:paraId="725EDA1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BE1DB42"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2A53549"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76FA283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5E5484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813A41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48AD269"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4FA162AC" w14:textId="77777777" w:rsidTr="007761DA">
        <w:tc>
          <w:tcPr>
            <w:tcW w:w="1272" w:type="dxa"/>
          </w:tcPr>
          <w:p w14:paraId="0B184220"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CAD714F"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sz w:val="18"/>
                <w:szCs w:val="18"/>
                <w:rtl/>
              </w:rPr>
              <w:t>הפסדים נטו מירידת ערך בגין נכסים פיננסים</w:t>
            </w:r>
          </w:p>
        </w:tc>
        <w:tc>
          <w:tcPr>
            <w:tcW w:w="925" w:type="dxa"/>
            <w:vAlign w:val="bottom"/>
          </w:tcPr>
          <w:p w14:paraId="64E0B99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C3BCFA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D9A5405"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6496248C"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F04FBC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D3CEBB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52BE29D"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7DEC1DE0" w14:textId="77777777" w:rsidTr="007761DA">
        <w:tc>
          <w:tcPr>
            <w:tcW w:w="1272" w:type="dxa"/>
          </w:tcPr>
          <w:p w14:paraId="7D533ED1"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7D9DCC10"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sz w:val="18"/>
                <w:szCs w:val="18"/>
                <w:rtl/>
              </w:rPr>
              <w:t>רווחים (הפסדים) אחרים מהשקעות, נטו</w:t>
            </w:r>
          </w:p>
        </w:tc>
        <w:tc>
          <w:tcPr>
            <w:tcW w:w="925" w:type="dxa"/>
            <w:vAlign w:val="bottom"/>
          </w:tcPr>
          <w:p w14:paraId="29AA70A2"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AAFC33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3E07F41"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267EA087"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2E1328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45D77C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0C919B5"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233E422D" w14:textId="77777777" w:rsidTr="007761DA">
        <w:tc>
          <w:tcPr>
            <w:tcW w:w="1272" w:type="dxa"/>
          </w:tcPr>
          <w:p w14:paraId="66431482"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6769C10"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sz w:val="18"/>
                <w:szCs w:val="18"/>
                <w:rtl/>
              </w:rPr>
              <w:t>חלק ברווחי (הפסדי) חברות מוחזקות המטופלות לפי שיטת השווי המאזני הקשורות באופן הדוק לפעילות ההשקעה</w:t>
            </w:r>
          </w:p>
        </w:tc>
        <w:tc>
          <w:tcPr>
            <w:tcW w:w="925" w:type="dxa"/>
            <w:vAlign w:val="bottom"/>
          </w:tcPr>
          <w:p w14:paraId="7F4DEDAC"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BA3D3D8"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703091F"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1A81A349"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A61E3C2"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186B8B2E"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0C7275E"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r>
      <w:tr w:rsidR="009B787C" w14:paraId="0390F2C6" w14:textId="77777777" w:rsidTr="007761DA">
        <w:tc>
          <w:tcPr>
            <w:tcW w:w="1272" w:type="dxa"/>
          </w:tcPr>
          <w:p w14:paraId="267D8A19"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9279B14"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sz w:val="18"/>
                <w:szCs w:val="18"/>
                <w:rtl/>
              </w:rPr>
              <w:t xml:space="preserve">סך הכל רווחים (הפסדים) מהשקעות אחרות, נטו </w:t>
            </w:r>
          </w:p>
        </w:tc>
        <w:tc>
          <w:tcPr>
            <w:tcW w:w="925" w:type="dxa"/>
            <w:vAlign w:val="bottom"/>
          </w:tcPr>
          <w:p w14:paraId="3F75185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A34C0A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4CF1C09"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3873518C"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B0C3E4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FBD07A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1DB4272" w14:textId="77777777" w:rsidR="009B787C" w:rsidRPr="00CA0B8F" w:rsidRDefault="009B787C" w:rsidP="001340A3">
            <w:pPr>
              <w:spacing w:line="200" w:lineRule="exact"/>
              <w:jc w:val="both"/>
              <w:rPr>
                <w:rFonts w:ascii="David" w:hAnsi="David"/>
                <w:color w:val="000000"/>
                <w:sz w:val="18"/>
                <w:szCs w:val="18"/>
                <w:u w:val="single"/>
                <w:rtl/>
              </w:rPr>
            </w:pPr>
          </w:p>
        </w:tc>
      </w:tr>
    </w:tbl>
    <w:p w14:paraId="6ABE4402" w14:textId="77777777" w:rsidR="009B787C" w:rsidRDefault="009B787C" w:rsidP="009B787C">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9B787C" w:rsidRPr="00F31884" w14:paraId="18FA820A" w14:textId="77777777" w:rsidTr="001340A3">
        <w:tc>
          <w:tcPr>
            <w:tcW w:w="1361" w:type="dxa"/>
          </w:tcPr>
          <w:p w14:paraId="2043F5C4"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6A382F66" w14:textId="77777777" w:rsidR="009B787C" w:rsidRDefault="009B787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087F5C09" w14:textId="77777777" w:rsidR="009B787C" w:rsidRPr="00F31884" w:rsidRDefault="009B787C" w:rsidP="007761DA">
            <w:pPr>
              <w:spacing w:line="240" w:lineRule="exact"/>
              <w:jc w:val="both"/>
              <w:rPr>
                <w:rFonts w:asciiTheme="majorBidi" w:hAnsiTheme="majorBidi"/>
                <w:b/>
                <w:bCs/>
                <w:rtl/>
              </w:rPr>
            </w:pPr>
          </w:p>
        </w:tc>
      </w:tr>
      <w:tr w:rsidR="001340A3" w:rsidRPr="009D09A5" w14:paraId="2BAC160D" w14:textId="77777777" w:rsidTr="001340A3">
        <w:trPr>
          <w:trHeight w:val="516"/>
        </w:trPr>
        <w:tc>
          <w:tcPr>
            <w:tcW w:w="1361" w:type="dxa"/>
          </w:tcPr>
          <w:p w14:paraId="5D5B7905"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193EA849" w14:textId="77777777" w:rsidR="009B787C"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13CAA87A" w14:textId="77777777" w:rsidR="009B787C" w:rsidRDefault="009B787C" w:rsidP="007761DA">
            <w:pPr>
              <w:spacing w:line="240" w:lineRule="exact"/>
              <w:jc w:val="both"/>
              <w:rPr>
                <w:rFonts w:ascii="David" w:hAnsi="David"/>
                <w:b/>
                <w:bCs/>
                <w:color w:val="000000"/>
                <w:sz w:val="24"/>
                <w:szCs w:val="24"/>
                <w:rtl/>
              </w:rPr>
            </w:pPr>
          </w:p>
          <w:p w14:paraId="60AE0D63" w14:textId="77777777" w:rsidR="009B787C" w:rsidRPr="006C3791" w:rsidRDefault="009B787C"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10446A3B" w14:textId="77777777" w:rsidR="009B787C" w:rsidRPr="009D09A5" w:rsidRDefault="009B787C" w:rsidP="007761DA">
            <w:pPr>
              <w:spacing w:line="240" w:lineRule="exact"/>
              <w:jc w:val="both"/>
              <w:rPr>
                <w:rFonts w:asciiTheme="majorBidi" w:hAnsiTheme="majorBidi"/>
                <w:b/>
                <w:bCs/>
                <w:rtl/>
              </w:rPr>
            </w:pPr>
          </w:p>
        </w:tc>
      </w:tr>
      <w:tr w:rsidR="009B787C" w:rsidRPr="00555635" w14:paraId="3D08BCE4" w14:textId="77777777" w:rsidTr="001340A3">
        <w:tc>
          <w:tcPr>
            <w:tcW w:w="1361" w:type="dxa"/>
          </w:tcPr>
          <w:p w14:paraId="03D6C88B" w14:textId="77777777" w:rsidR="009B787C" w:rsidRPr="007E7268" w:rsidRDefault="009B787C" w:rsidP="007761DA">
            <w:pPr>
              <w:bidi w:val="0"/>
              <w:spacing w:line="240" w:lineRule="exact"/>
              <w:jc w:val="right"/>
              <w:rPr>
                <w:b/>
                <w:bCs/>
                <w:spacing w:val="-10"/>
              </w:rPr>
            </w:pPr>
          </w:p>
        </w:tc>
        <w:tc>
          <w:tcPr>
            <w:tcW w:w="8932" w:type="dxa"/>
          </w:tcPr>
          <w:p w14:paraId="61D82B79" w14:textId="77777777" w:rsidR="009B787C" w:rsidRPr="00355EE9" w:rsidRDefault="009B787C" w:rsidP="007761DA">
            <w:pPr>
              <w:spacing w:line="240" w:lineRule="exact"/>
              <w:ind w:left="602" w:hanging="602"/>
              <w:jc w:val="both"/>
              <w:rPr>
                <w:rFonts w:ascii="David" w:hAnsi="David"/>
                <w:b/>
                <w:bCs/>
                <w:color w:val="000000"/>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rtl/>
              </w:rPr>
              <w:t xml:space="preserve"> (המשך)</w:t>
            </w:r>
          </w:p>
        </w:tc>
      </w:tr>
    </w:tbl>
    <w:p w14:paraId="13433AF1" w14:textId="77777777" w:rsidR="009B787C" w:rsidRPr="001340A3" w:rsidRDefault="009B787C" w:rsidP="009B787C">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9B787C" w:rsidRPr="00CA0B8F" w14:paraId="6069FE4B" w14:textId="77777777" w:rsidTr="007761DA">
        <w:tc>
          <w:tcPr>
            <w:tcW w:w="1272" w:type="dxa"/>
          </w:tcPr>
          <w:p w14:paraId="1538E74D"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430E2DD8" w14:textId="77777777" w:rsidR="009B787C" w:rsidRPr="000B2B7D" w:rsidRDefault="009B787C" w:rsidP="007761DA">
            <w:pPr>
              <w:spacing w:line="200" w:lineRule="exact"/>
              <w:jc w:val="both"/>
              <w:rPr>
                <w:rFonts w:ascii="David" w:hAnsi="David"/>
                <w:b/>
                <w:bCs/>
                <w:color w:val="000000"/>
                <w:sz w:val="16"/>
                <w:szCs w:val="16"/>
                <w:u w:val="single"/>
                <w:rtl/>
              </w:rPr>
            </w:pPr>
          </w:p>
        </w:tc>
        <w:tc>
          <w:tcPr>
            <w:tcW w:w="6480" w:type="dxa"/>
            <w:gridSpan w:val="7"/>
          </w:tcPr>
          <w:p w14:paraId="12018C24" w14:textId="38C0B3B2" w:rsidR="009B787C" w:rsidRPr="000B2B7D" w:rsidRDefault="009B787C"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שישה חודשים שהסתיימה ביום 30 ביוני </w:t>
            </w:r>
            <w:r w:rsidR="005264D4">
              <w:rPr>
                <w:rFonts w:ascii="David" w:hAnsi="David" w:hint="cs"/>
                <w:b/>
                <w:bCs/>
                <w:color w:val="000000"/>
                <w:sz w:val="16"/>
                <w:szCs w:val="16"/>
                <w:rtl/>
              </w:rPr>
              <w:t>2026</w:t>
            </w:r>
            <w:r w:rsidR="006E297E">
              <w:rPr>
                <w:rFonts w:ascii="David" w:hAnsi="David" w:hint="cs"/>
                <w:b/>
                <w:bCs/>
                <w:color w:val="000000"/>
                <w:sz w:val="16"/>
                <w:szCs w:val="16"/>
                <w:rtl/>
              </w:rPr>
              <w:t xml:space="preserve"> (בלתי מבוקר)</w:t>
            </w:r>
          </w:p>
        </w:tc>
      </w:tr>
      <w:tr w:rsidR="009B787C" w:rsidRPr="00CA0B8F" w14:paraId="20561534" w14:textId="77777777" w:rsidTr="007761DA">
        <w:tc>
          <w:tcPr>
            <w:tcW w:w="1272" w:type="dxa"/>
          </w:tcPr>
          <w:p w14:paraId="5D4D6C72"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7E462C26" w14:textId="77777777" w:rsidR="009B787C" w:rsidRPr="000B2B7D" w:rsidRDefault="009B787C" w:rsidP="007761DA">
            <w:pPr>
              <w:spacing w:line="200" w:lineRule="exact"/>
              <w:jc w:val="both"/>
              <w:rPr>
                <w:rFonts w:ascii="David" w:hAnsi="David"/>
                <w:b/>
                <w:bCs/>
                <w:color w:val="000000"/>
                <w:sz w:val="16"/>
                <w:szCs w:val="16"/>
                <w:u w:val="single"/>
                <w:rtl/>
              </w:rPr>
            </w:pPr>
          </w:p>
        </w:tc>
        <w:tc>
          <w:tcPr>
            <w:tcW w:w="925" w:type="dxa"/>
          </w:tcPr>
          <w:p w14:paraId="6518ACBB" w14:textId="77777777" w:rsidR="009B787C" w:rsidRPr="004D0131" w:rsidRDefault="009B787C"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7EA776BE" w14:textId="77777777" w:rsidR="009B787C" w:rsidRPr="004D0131" w:rsidRDefault="009B787C" w:rsidP="007761DA">
            <w:pPr>
              <w:spacing w:line="200" w:lineRule="exact"/>
              <w:jc w:val="both"/>
              <w:rPr>
                <w:rFonts w:ascii="David" w:hAnsi="David"/>
                <w:b/>
                <w:bCs/>
                <w:color w:val="000000"/>
                <w:sz w:val="16"/>
                <w:szCs w:val="16"/>
                <w:rtl/>
              </w:rPr>
            </w:pPr>
          </w:p>
        </w:tc>
        <w:tc>
          <w:tcPr>
            <w:tcW w:w="926" w:type="dxa"/>
          </w:tcPr>
          <w:p w14:paraId="79835E0B" w14:textId="77777777" w:rsidR="009B787C" w:rsidRPr="004D0131" w:rsidRDefault="009B787C" w:rsidP="007761DA">
            <w:pPr>
              <w:spacing w:line="200" w:lineRule="exact"/>
              <w:jc w:val="both"/>
              <w:rPr>
                <w:rFonts w:ascii="David" w:hAnsi="David"/>
                <w:b/>
                <w:bCs/>
                <w:color w:val="000000"/>
                <w:sz w:val="16"/>
                <w:szCs w:val="16"/>
                <w:rtl/>
              </w:rPr>
            </w:pPr>
          </w:p>
        </w:tc>
        <w:tc>
          <w:tcPr>
            <w:tcW w:w="925" w:type="dxa"/>
          </w:tcPr>
          <w:p w14:paraId="3FBBB220"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1EAD3F48"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776175D5" w14:textId="77777777" w:rsidR="009B787C" w:rsidRPr="004D0131" w:rsidRDefault="009B787C" w:rsidP="007761DA">
            <w:pPr>
              <w:spacing w:line="200" w:lineRule="exact"/>
              <w:jc w:val="both"/>
              <w:rPr>
                <w:rFonts w:ascii="David" w:hAnsi="David"/>
                <w:b/>
                <w:bCs/>
                <w:color w:val="000000"/>
                <w:sz w:val="16"/>
                <w:szCs w:val="16"/>
                <w:rtl/>
              </w:rPr>
            </w:pPr>
          </w:p>
        </w:tc>
        <w:tc>
          <w:tcPr>
            <w:tcW w:w="926" w:type="dxa"/>
          </w:tcPr>
          <w:p w14:paraId="70F273EC" w14:textId="77777777" w:rsidR="009B787C" w:rsidRPr="004D0131" w:rsidRDefault="009B787C" w:rsidP="007761DA">
            <w:pPr>
              <w:spacing w:line="200" w:lineRule="exact"/>
              <w:jc w:val="both"/>
              <w:rPr>
                <w:rFonts w:ascii="David" w:hAnsi="David"/>
                <w:b/>
                <w:bCs/>
                <w:color w:val="000000"/>
                <w:sz w:val="16"/>
                <w:szCs w:val="16"/>
                <w:rtl/>
              </w:rPr>
            </w:pPr>
          </w:p>
        </w:tc>
      </w:tr>
      <w:tr w:rsidR="009B787C" w:rsidRPr="00CA0B8F" w14:paraId="5F450A75" w14:textId="77777777" w:rsidTr="007761DA">
        <w:tc>
          <w:tcPr>
            <w:tcW w:w="1272" w:type="dxa"/>
          </w:tcPr>
          <w:p w14:paraId="21783818"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1C0CC025" w14:textId="77777777" w:rsidR="009B787C" w:rsidRPr="000B2B7D" w:rsidRDefault="009B787C" w:rsidP="007761DA">
            <w:pPr>
              <w:spacing w:line="200" w:lineRule="exact"/>
              <w:jc w:val="both"/>
              <w:rPr>
                <w:rFonts w:ascii="David" w:hAnsi="David"/>
                <w:b/>
                <w:bCs/>
                <w:color w:val="000000"/>
                <w:sz w:val="16"/>
                <w:szCs w:val="16"/>
                <w:u w:val="single"/>
                <w:rtl/>
              </w:rPr>
            </w:pPr>
          </w:p>
        </w:tc>
        <w:tc>
          <w:tcPr>
            <w:tcW w:w="925" w:type="dxa"/>
          </w:tcPr>
          <w:p w14:paraId="30341399"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58E0AB59"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3E1A5C36"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14504628"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66A02B65"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29ADAABE" w14:textId="77777777" w:rsidR="009B787C" w:rsidRPr="004D0131" w:rsidRDefault="009B787C"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067C07D4" w14:textId="77777777" w:rsidR="009B787C" w:rsidRPr="004D0131" w:rsidRDefault="009B787C" w:rsidP="007761DA">
            <w:pPr>
              <w:spacing w:line="200" w:lineRule="exact"/>
              <w:jc w:val="both"/>
              <w:rPr>
                <w:rFonts w:ascii="David" w:hAnsi="David"/>
                <w:b/>
                <w:bCs/>
                <w:color w:val="000000"/>
                <w:sz w:val="16"/>
                <w:szCs w:val="16"/>
                <w:rtl/>
              </w:rPr>
            </w:pPr>
          </w:p>
        </w:tc>
      </w:tr>
      <w:tr w:rsidR="009B787C" w:rsidRPr="00CA0B8F" w14:paraId="6E4B7B3A" w14:textId="77777777" w:rsidTr="007761DA">
        <w:tc>
          <w:tcPr>
            <w:tcW w:w="1272" w:type="dxa"/>
          </w:tcPr>
          <w:p w14:paraId="76AF1E6A"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372EC8A3" w14:textId="77777777" w:rsidR="009B787C" w:rsidRPr="000B2B7D" w:rsidRDefault="009B787C" w:rsidP="007761DA">
            <w:pPr>
              <w:spacing w:line="200" w:lineRule="exact"/>
              <w:jc w:val="both"/>
              <w:rPr>
                <w:rFonts w:ascii="David" w:hAnsi="David"/>
                <w:b/>
                <w:bCs/>
                <w:color w:val="000000"/>
                <w:sz w:val="16"/>
                <w:szCs w:val="16"/>
                <w:u w:val="single"/>
                <w:rtl/>
              </w:rPr>
            </w:pPr>
          </w:p>
        </w:tc>
        <w:tc>
          <w:tcPr>
            <w:tcW w:w="925" w:type="dxa"/>
          </w:tcPr>
          <w:p w14:paraId="18D3E012"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1347D7A0"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4627DABC"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01FF2E53"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35A0D954"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76BE47AD"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7CD0B8B9" w14:textId="77777777" w:rsidR="009B787C" w:rsidRPr="004D0131" w:rsidRDefault="009B787C"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9B787C" w:rsidRPr="00CA0B8F" w14:paraId="14C0F94B" w14:textId="77777777" w:rsidTr="007761DA">
        <w:tc>
          <w:tcPr>
            <w:tcW w:w="1272" w:type="dxa"/>
          </w:tcPr>
          <w:p w14:paraId="60C3612C" w14:textId="77777777" w:rsidR="009B787C" w:rsidRPr="000B2B7D" w:rsidRDefault="009B787C" w:rsidP="007761DA">
            <w:pPr>
              <w:spacing w:line="200" w:lineRule="exact"/>
              <w:jc w:val="both"/>
              <w:rPr>
                <w:rFonts w:ascii="David" w:hAnsi="David"/>
                <w:b/>
                <w:bCs/>
                <w:color w:val="000000"/>
                <w:sz w:val="16"/>
                <w:szCs w:val="16"/>
                <w:u w:val="single"/>
                <w:rtl/>
              </w:rPr>
            </w:pPr>
          </w:p>
        </w:tc>
        <w:tc>
          <w:tcPr>
            <w:tcW w:w="2420" w:type="dxa"/>
            <w:vAlign w:val="bottom"/>
          </w:tcPr>
          <w:p w14:paraId="4273ADA0" w14:textId="77777777" w:rsidR="009B787C" w:rsidRPr="000B2B7D" w:rsidRDefault="009B787C" w:rsidP="007761DA">
            <w:pPr>
              <w:spacing w:line="200" w:lineRule="exact"/>
              <w:jc w:val="both"/>
              <w:rPr>
                <w:rFonts w:ascii="David" w:hAnsi="David"/>
                <w:b/>
                <w:bCs/>
                <w:color w:val="000000"/>
                <w:sz w:val="16"/>
                <w:szCs w:val="16"/>
                <w:u w:val="single"/>
                <w:rtl/>
              </w:rPr>
            </w:pPr>
          </w:p>
        </w:tc>
        <w:tc>
          <w:tcPr>
            <w:tcW w:w="6480" w:type="dxa"/>
            <w:gridSpan w:val="7"/>
          </w:tcPr>
          <w:p w14:paraId="6AD8A864" w14:textId="77777777" w:rsidR="009B787C" w:rsidRPr="004D0131" w:rsidRDefault="009B787C"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4A287A8D" w14:textId="77777777" w:rsidR="009B787C" w:rsidRPr="001A6BA3" w:rsidRDefault="009B787C" w:rsidP="009B787C">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2381"/>
        <w:gridCol w:w="905"/>
        <w:gridCol w:w="906"/>
        <w:gridCol w:w="906"/>
        <w:gridCol w:w="905"/>
        <w:gridCol w:w="906"/>
        <w:gridCol w:w="906"/>
        <w:gridCol w:w="906"/>
      </w:tblGrid>
      <w:tr w:rsidR="009B787C" w14:paraId="1EC48955" w14:textId="77777777" w:rsidTr="007761DA">
        <w:tc>
          <w:tcPr>
            <w:tcW w:w="1272" w:type="dxa"/>
          </w:tcPr>
          <w:p w14:paraId="0DF257EE"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523FDBC"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הכל רווחים (הפסדים) מהשקעות, נטו</w:t>
            </w:r>
          </w:p>
        </w:tc>
        <w:tc>
          <w:tcPr>
            <w:tcW w:w="925" w:type="dxa"/>
            <w:vAlign w:val="bottom"/>
          </w:tcPr>
          <w:p w14:paraId="70C9D89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A86AA5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B40A556"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2A13D220"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570CF1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3C5B1C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241BB8B"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3541FA64" w14:textId="77777777" w:rsidTr="007761DA">
        <w:tc>
          <w:tcPr>
            <w:tcW w:w="1272" w:type="dxa"/>
          </w:tcPr>
          <w:p w14:paraId="74D54071"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4162297"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5039D84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62B7C2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D45D162"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5A7E7CC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186F3B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141214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AA7750A"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2950DE15" w14:textId="77777777" w:rsidTr="007761DA">
        <w:tc>
          <w:tcPr>
            <w:tcW w:w="1272" w:type="dxa"/>
          </w:tcPr>
          <w:p w14:paraId="3F2FAE89"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347A04D"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0DDD7E5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544BDA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92D692B"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1E286FD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058319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272A86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3B31C49"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16550495" w14:textId="77777777" w:rsidTr="007761DA">
        <w:tc>
          <w:tcPr>
            <w:tcW w:w="1272" w:type="dxa"/>
          </w:tcPr>
          <w:p w14:paraId="1E64A2FF"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5CDE289"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167869B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47BE04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F56EA7D"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046EA53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3C3EBD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E3C7DC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1B27590"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462A56E6" w14:textId="77777777" w:rsidTr="007761DA">
        <w:tc>
          <w:tcPr>
            <w:tcW w:w="1272" w:type="dxa"/>
          </w:tcPr>
          <w:p w14:paraId="569D97DA"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76D76A39"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sz w:val="18"/>
                <w:szCs w:val="18"/>
                <w:rtl/>
              </w:rPr>
              <w:t>קיטון (גידול) בהתחייבויות בגין חוזי השקעה בשל מרכיב התשואה (*)</w:t>
            </w:r>
          </w:p>
        </w:tc>
        <w:tc>
          <w:tcPr>
            <w:tcW w:w="925" w:type="dxa"/>
            <w:vAlign w:val="bottom"/>
          </w:tcPr>
          <w:p w14:paraId="4112F95A"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FF4DA39"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F647F18"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0D6C930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950A505"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5D77CDE"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6DE387F"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r>
      <w:tr w:rsidR="009B787C" w14:paraId="1AB56139" w14:textId="77777777" w:rsidTr="007761DA">
        <w:tc>
          <w:tcPr>
            <w:tcW w:w="1272" w:type="dxa"/>
          </w:tcPr>
          <w:p w14:paraId="61548BA5"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037E2DD5"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מהשקעות ומימון, נטו</w:t>
            </w:r>
          </w:p>
        </w:tc>
        <w:tc>
          <w:tcPr>
            <w:tcW w:w="925" w:type="dxa"/>
            <w:vAlign w:val="bottom"/>
          </w:tcPr>
          <w:p w14:paraId="1AB105A5"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432467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7C4F2B4"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099FD031"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302916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490558A"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02E490D"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4BD9192F" w14:textId="77777777" w:rsidTr="007761DA">
        <w:tc>
          <w:tcPr>
            <w:tcW w:w="1272" w:type="dxa"/>
          </w:tcPr>
          <w:p w14:paraId="3B5F97F5"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5D555A15"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נטו מביטוח ומהשקעה </w:t>
            </w:r>
          </w:p>
        </w:tc>
        <w:tc>
          <w:tcPr>
            <w:tcW w:w="925" w:type="dxa"/>
            <w:vAlign w:val="bottom"/>
          </w:tcPr>
          <w:p w14:paraId="2E6DCDCB"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57CA961"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A7AD6C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358DDF97"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EC77B26"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5CC2BBB"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4B69759"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36E5A808" w14:textId="77777777" w:rsidTr="007761DA">
        <w:tc>
          <w:tcPr>
            <w:tcW w:w="1272" w:type="dxa"/>
          </w:tcPr>
          <w:p w14:paraId="62A7F078"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5FC127F9"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1027696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302739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01A7C3F"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331D3C6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3A3FCA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51FC74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F2D460F"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64C9F5DF" w14:textId="77777777" w:rsidTr="007761DA">
        <w:tc>
          <w:tcPr>
            <w:tcW w:w="1272" w:type="dxa"/>
          </w:tcPr>
          <w:p w14:paraId="236C1B0B"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05562A33"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מדמי ניהול </w:t>
            </w:r>
          </w:p>
        </w:tc>
        <w:tc>
          <w:tcPr>
            <w:tcW w:w="925" w:type="dxa"/>
            <w:vAlign w:val="bottom"/>
          </w:tcPr>
          <w:p w14:paraId="559D98A7"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9F62C5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410C2A1"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620761F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0464BD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3D98F9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C675F90"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29F6A609" w14:textId="77777777" w:rsidTr="007761DA">
        <w:tc>
          <w:tcPr>
            <w:tcW w:w="1272" w:type="dxa"/>
          </w:tcPr>
          <w:p w14:paraId="32EA4EB2"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1D9BE9B"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מעמלות מסוכנויות ביטוח</w:t>
            </w:r>
          </w:p>
        </w:tc>
        <w:tc>
          <w:tcPr>
            <w:tcW w:w="925" w:type="dxa"/>
            <w:vAlign w:val="bottom"/>
          </w:tcPr>
          <w:p w14:paraId="79722622"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B2DE0C9"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A15515E"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3EDF4E87"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7D4608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988839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52E3D69"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510ACD4E" w14:textId="77777777" w:rsidTr="007761DA">
        <w:tc>
          <w:tcPr>
            <w:tcW w:w="1272" w:type="dxa"/>
          </w:tcPr>
          <w:p w14:paraId="764C6648"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BFCCF24"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תפעוליות אחרות</w:t>
            </w:r>
          </w:p>
        </w:tc>
        <w:tc>
          <w:tcPr>
            <w:tcW w:w="925" w:type="dxa"/>
            <w:vAlign w:val="bottom"/>
          </w:tcPr>
          <w:p w14:paraId="5CA38300"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7E578A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951AC55"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1D4CE550"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A05FCE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2C36D9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E507E51"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65C666BA" w14:textId="77777777" w:rsidTr="007761DA">
        <w:tc>
          <w:tcPr>
            <w:tcW w:w="1272" w:type="dxa"/>
          </w:tcPr>
          <w:p w14:paraId="2673080C"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6087E9D"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נטו</w:t>
            </w:r>
          </w:p>
        </w:tc>
        <w:tc>
          <w:tcPr>
            <w:tcW w:w="925" w:type="dxa"/>
            <w:vAlign w:val="bottom"/>
          </w:tcPr>
          <w:p w14:paraId="2EEE271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15ED0A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D77B06C"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63B7EE9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248BD2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B8E773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38022DF"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34D1A409" w14:textId="77777777" w:rsidTr="007761DA">
        <w:tc>
          <w:tcPr>
            <w:tcW w:w="1272" w:type="dxa"/>
          </w:tcPr>
          <w:p w14:paraId="075FE3BC"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04B067EF"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מימון אחרות </w:t>
            </w:r>
          </w:p>
        </w:tc>
        <w:tc>
          <w:tcPr>
            <w:tcW w:w="925" w:type="dxa"/>
            <w:vAlign w:val="bottom"/>
          </w:tcPr>
          <w:p w14:paraId="7E8FFDF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50F954B"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1DF5C0C"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20DB37A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4F33F9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2DC2F1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4087DDE"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04F3B2E8" w14:textId="77777777" w:rsidTr="007761DA">
        <w:tc>
          <w:tcPr>
            <w:tcW w:w="1272" w:type="dxa"/>
          </w:tcPr>
          <w:p w14:paraId="698EC6CE"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56DCF5D"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חלק ברווחי (הפסדי) חברות מוחזקות המטופלות לפי שיטת השווי המאזני, שאינן קשורות באופן הדוק לפעילות ההשקעה</w:t>
            </w:r>
          </w:p>
        </w:tc>
        <w:tc>
          <w:tcPr>
            <w:tcW w:w="925" w:type="dxa"/>
            <w:vAlign w:val="bottom"/>
          </w:tcPr>
          <w:p w14:paraId="00B8E64D"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067BE56"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6FDC315"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4031D9C4"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37C059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7EEBC48"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CB9F4DD"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r>
      <w:tr w:rsidR="009B787C" w14:paraId="65963261" w14:textId="77777777" w:rsidTr="007761DA">
        <w:tc>
          <w:tcPr>
            <w:tcW w:w="1272" w:type="dxa"/>
          </w:tcPr>
          <w:p w14:paraId="1423220F"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2DE60A2"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תפעולי</w:t>
            </w:r>
          </w:p>
        </w:tc>
        <w:tc>
          <w:tcPr>
            <w:tcW w:w="925" w:type="dxa"/>
            <w:vAlign w:val="bottom"/>
          </w:tcPr>
          <w:p w14:paraId="482DEFC2"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553B534"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75B498F"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2421B93C"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CCBF4CF"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77B8402"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884469F"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58D0602E" w14:textId="77777777" w:rsidTr="007761DA">
        <w:tc>
          <w:tcPr>
            <w:tcW w:w="1272" w:type="dxa"/>
          </w:tcPr>
          <w:p w14:paraId="4E178D4D"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7894A98C"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7A39533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43B8D9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BB40E34"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4591E91C"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9A8B9B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8E902C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E1BBA8D"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386E13B9" w14:textId="77777777" w:rsidTr="007761DA">
        <w:tc>
          <w:tcPr>
            <w:tcW w:w="1272" w:type="dxa"/>
          </w:tcPr>
          <w:p w14:paraId="4D069DF3"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1E659EF"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מפעילויות שאינן אינטגרליות לפעילות התפעולית</w:t>
            </w:r>
          </w:p>
        </w:tc>
        <w:tc>
          <w:tcPr>
            <w:tcW w:w="925" w:type="dxa"/>
            <w:vAlign w:val="bottom"/>
          </w:tcPr>
          <w:p w14:paraId="4D14D375"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300FABC"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79FBFDC"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5690324A"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4E612C7"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96B4A97"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41944B7"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r>
      <w:tr w:rsidR="009B787C" w14:paraId="7C501397" w14:textId="77777777" w:rsidTr="007761DA">
        <w:tc>
          <w:tcPr>
            <w:tcW w:w="1272" w:type="dxa"/>
          </w:tcPr>
          <w:p w14:paraId="71F7619E"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A68DA31"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לפני מסים על הכנסה מפעילויות נמשכות</w:t>
            </w:r>
          </w:p>
        </w:tc>
        <w:tc>
          <w:tcPr>
            <w:tcW w:w="925" w:type="dxa"/>
            <w:vAlign w:val="bottom"/>
          </w:tcPr>
          <w:p w14:paraId="638763F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C11DBBB"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4278434"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B078E9D"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BF70111"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DF0AF88"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58AE3C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4A49C71F" w14:textId="77777777" w:rsidTr="007761DA">
        <w:tc>
          <w:tcPr>
            <w:tcW w:w="1272" w:type="dxa"/>
          </w:tcPr>
          <w:p w14:paraId="270C75B4"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40C38F5"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03F1DC2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098ADF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C57EEF2"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4476958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45421AF"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A9CF9C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3276B3C"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17003685" w14:textId="77777777" w:rsidTr="007761DA">
        <w:tc>
          <w:tcPr>
            <w:tcW w:w="1272" w:type="dxa"/>
          </w:tcPr>
          <w:p w14:paraId="0B68C083"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4CAE29AC"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כולל אחר לפני מסים על הכנסה (**):</w:t>
            </w:r>
          </w:p>
        </w:tc>
        <w:tc>
          <w:tcPr>
            <w:tcW w:w="925" w:type="dxa"/>
            <w:vAlign w:val="bottom"/>
          </w:tcPr>
          <w:p w14:paraId="50817B4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263642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0A0614B2"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2654B30D"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1A65D10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F10516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00EE8A7"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0FD9524F" w14:textId="77777777" w:rsidTr="007761DA">
        <w:tc>
          <w:tcPr>
            <w:tcW w:w="1272" w:type="dxa"/>
          </w:tcPr>
          <w:p w14:paraId="7E385CB6"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5349AE7F"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sz w:val="18"/>
                <w:szCs w:val="18"/>
                <w:rtl/>
              </w:rPr>
              <w:t>סך הכל רווחים (הפסדים) מהשקעות, נטו</w:t>
            </w:r>
          </w:p>
        </w:tc>
        <w:tc>
          <w:tcPr>
            <w:tcW w:w="925" w:type="dxa"/>
            <w:vAlign w:val="bottom"/>
          </w:tcPr>
          <w:p w14:paraId="4CB82C0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07F00D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34FCCDD"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1772F9D4"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0E6EEB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65FCA61"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3E3A90E"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4EEB3E95" w14:textId="77777777" w:rsidTr="007761DA">
        <w:tc>
          <w:tcPr>
            <w:tcW w:w="1272" w:type="dxa"/>
          </w:tcPr>
          <w:p w14:paraId="1F375A79"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29968928"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0F189C0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E26598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044CD6E"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4A89E2C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6CEDD9E"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918B5A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3FD13BD"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4D35EE4C" w14:textId="77777777" w:rsidTr="007761DA">
        <w:tc>
          <w:tcPr>
            <w:tcW w:w="1272" w:type="dxa"/>
          </w:tcPr>
          <w:p w14:paraId="31CCBCF6"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679F340"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5F759578"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3CF417C7"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B40F871"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06880E60"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C9C2E27"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EA3474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58F1BEEA"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26673CA2" w14:textId="77777777" w:rsidTr="007761DA">
        <w:tc>
          <w:tcPr>
            <w:tcW w:w="1272" w:type="dxa"/>
          </w:tcPr>
          <w:p w14:paraId="2903CAE7"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18BCBF9"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color w:val="000000"/>
                <w:sz w:val="18"/>
                <w:szCs w:val="18"/>
                <w:rtl/>
              </w:rPr>
              <w:t>אחר</w:t>
            </w:r>
          </w:p>
        </w:tc>
        <w:tc>
          <w:tcPr>
            <w:tcW w:w="925" w:type="dxa"/>
            <w:vAlign w:val="bottom"/>
          </w:tcPr>
          <w:p w14:paraId="3B1CD0F2"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B88A45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4146715"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3DC35830"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A1AEED3"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648CFC5"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2579E77" w14:textId="77777777" w:rsidR="009B787C" w:rsidRPr="00CA0B8F" w:rsidRDefault="009B787C" w:rsidP="001340A3">
            <w:pPr>
              <w:pBdr>
                <w:bottom w:val="single" w:sz="4" w:space="0" w:color="auto"/>
              </w:pBdr>
              <w:spacing w:line="200" w:lineRule="exact"/>
              <w:jc w:val="both"/>
              <w:rPr>
                <w:rFonts w:ascii="David" w:hAnsi="David"/>
                <w:color w:val="000000"/>
                <w:sz w:val="18"/>
                <w:szCs w:val="18"/>
                <w:u w:val="single"/>
                <w:rtl/>
              </w:rPr>
            </w:pPr>
          </w:p>
        </w:tc>
      </w:tr>
      <w:tr w:rsidR="009B787C" w14:paraId="5AFF3C4E" w14:textId="77777777" w:rsidTr="007761DA">
        <w:tc>
          <w:tcPr>
            <w:tcW w:w="1272" w:type="dxa"/>
          </w:tcPr>
          <w:p w14:paraId="618DE100"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1AFDA826"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כל הרווח (הפסד) הכולל לפני מסים על הכנסה</w:t>
            </w:r>
          </w:p>
        </w:tc>
        <w:tc>
          <w:tcPr>
            <w:tcW w:w="925" w:type="dxa"/>
            <w:vAlign w:val="bottom"/>
          </w:tcPr>
          <w:p w14:paraId="102889E8"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E3F436C"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C0A84A3"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1A8F4B8A"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651BD4F"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8D840D1"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B3B3F7B"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9B787C" w14:paraId="7E9464DE" w14:textId="77777777" w:rsidTr="007761DA">
        <w:tc>
          <w:tcPr>
            <w:tcW w:w="1272" w:type="dxa"/>
          </w:tcPr>
          <w:p w14:paraId="0CB96876"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3FE92E77" w14:textId="77777777" w:rsidR="009B787C" w:rsidRPr="00CA0B8F" w:rsidRDefault="009B787C" w:rsidP="001340A3">
            <w:pPr>
              <w:spacing w:line="200" w:lineRule="exact"/>
              <w:rPr>
                <w:rFonts w:ascii="David" w:hAnsi="David"/>
                <w:color w:val="000000"/>
                <w:sz w:val="18"/>
                <w:szCs w:val="18"/>
                <w:u w:val="single"/>
                <w:rtl/>
              </w:rPr>
            </w:pPr>
          </w:p>
        </w:tc>
        <w:tc>
          <w:tcPr>
            <w:tcW w:w="925" w:type="dxa"/>
            <w:vAlign w:val="bottom"/>
          </w:tcPr>
          <w:p w14:paraId="6FA85C8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28F283F5"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ABD0A78" w14:textId="77777777" w:rsidR="009B787C" w:rsidRPr="00CA0B8F" w:rsidRDefault="009B787C" w:rsidP="001340A3">
            <w:pPr>
              <w:spacing w:line="200" w:lineRule="exact"/>
              <w:jc w:val="both"/>
              <w:rPr>
                <w:rFonts w:ascii="David" w:hAnsi="David"/>
                <w:color w:val="000000"/>
                <w:sz w:val="18"/>
                <w:szCs w:val="18"/>
                <w:u w:val="single"/>
                <w:rtl/>
              </w:rPr>
            </w:pPr>
          </w:p>
        </w:tc>
        <w:tc>
          <w:tcPr>
            <w:tcW w:w="925" w:type="dxa"/>
            <w:vAlign w:val="bottom"/>
          </w:tcPr>
          <w:p w14:paraId="41478DD6"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7119287A"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6D32B313" w14:textId="77777777" w:rsidR="009B787C" w:rsidRPr="00CA0B8F" w:rsidRDefault="009B787C" w:rsidP="001340A3">
            <w:pPr>
              <w:spacing w:line="200" w:lineRule="exact"/>
              <w:jc w:val="both"/>
              <w:rPr>
                <w:rFonts w:ascii="David" w:hAnsi="David"/>
                <w:color w:val="000000"/>
                <w:sz w:val="18"/>
                <w:szCs w:val="18"/>
                <w:u w:val="single"/>
                <w:rtl/>
              </w:rPr>
            </w:pPr>
          </w:p>
        </w:tc>
        <w:tc>
          <w:tcPr>
            <w:tcW w:w="926" w:type="dxa"/>
            <w:vAlign w:val="bottom"/>
          </w:tcPr>
          <w:p w14:paraId="4D0CC953" w14:textId="77777777" w:rsidR="009B787C" w:rsidRPr="00CA0B8F" w:rsidRDefault="009B787C" w:rsidP="001340A3">
            <w:pPr>
              <w:spacing w:line="200" w:lineRule="exact"/>
              <w:jc w:val="both"/>
              <w:rPr>
                <w:rFonts w:ascii="David" w:hAnsi="David"/>
                <w:color w:val="000000"/>
                <w:sz w:val="18"/>
                <w:szCs w:val="18"/>
                <w:u w:val="single"/>
                <w:rtl/>
              </w:rPr>
            </w:pPr>
          </w:p>
        </w:tc>
      </w:tr>
      <w:tr w:rsidR="009B787C" w14:paraId="253AC934" w14:textId="77777777" w:rsidTr="007761DA">
        <w:tc>
          <w:tcPr>
            <w:tcW w:w="1272" w:type="dxa"/>
          </w:tcPr>
          <w:p w14:paraId="1DEE922F" w14:textId="77777777" w:rsidR="009B787C" w:rsidRDefault="009B787C" w:rsidP="001340A3">
            <w:pPr>
              <w:spacing w:line="200" w:lineRule="exact"/>
              <w:jc w:val="both"/>
              <w:rPr>
                <w:rFonts w:ascii="David" w:hAnsi="David"/>
                <w:color w:val="000000"/>
                <w:u w:val="single"/>
                <w:rtl/>
              </w:rPr>
            </w:pPr>
          </w:p>
        </w:tc>
        <w:tc>
          <w:tcPr>
            <w:tcW w:w="2420" w:type="dxa"/>
            <w:vAlign w:val="bottom"/>
          </w:tcPr>
          <w:p w14:paraId="646AE086" w14:textId="77777777" w:rsidR="009B787C" w:rsidRPr="00CA0B8F" w:rsidRDefault="009B787C" w:rsidP="001340A3">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מפעילויות שהופסקו, נטו לאחר מסים על הכנסה</w:t>
            </w:r>
          </w:p>
        </w:tc>
        <w:tc>
          <w:tcPr>
            <w:tcW w:w="925" w:type="dxa"/>
            <w:vAlign w:val="bottom"/>
          </w:tcPr>
          <w:p w14:paraId="73347182"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DF37998"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08C8F51"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B62DAC2"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A6F377E"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7B0AFB9"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052029B" w14:textId="77777777" w:rsidR="009B787C" w:rsidRPr="00CA0B8F" w:rsidRDefault="009B787C" w:rsidP="001340A3">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F24899" w14:paraId="68C2F804" w14:textId="77777777" w:rsidTr="007761DA">
        <w:tc>
          <w:tcPr>
            <w:tcW w:w="1272" w:type="dxa"/>
          </w:tcPr>
          <w:p w14:paraId="5B45A203"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196529EE"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w:t>
            </w:r>
          </w:p>
        </w:tc>
        <w:tc>
          <w:tcPr>
            <w:tcW w:w="925" w:type="dxa"/>
            <w:vAlign w:val="bottom"/>
          </w:tcPr>
          <w:p w14:paraId="590644F5"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0905F5E"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DA7765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3C747FC3"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C563B9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3393BA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5B2D5DA"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3D456D8E" w14:textId="77777777" w:rsidTr="007761DA">
        <w:tc>
          <w:tcPr>
            <w:tcW w:w="1272" w:type="dxa"/>
          </w:tcPr>
          <w:p w14:paraId="1AB199FB"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2A6CF492"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 עבור חוזים תלויי תשואה</w:t>
            </w:r>
          </w:p>
        </w:tc>
        <w:tc>
          <w:tcPr>
            <w:tcW w:w="925" w:type="dxa"/>
            <w:vAlign w:val="bottom"/>
          </w:tcPr>
          <w:p w14:paraId="30EF5C55"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9B5F3CE"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457184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1C4A371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630B0D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4FD247C"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E6D96F8"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50D4E131" w14:textId="77777777" w:rsidTr="007761DA">
        <w:tc>
          <w:tcPr>
            <w:tcW w:w="1272" w:type="dxa"/>
          </w:tcPr>
          <w:p w14:paraId="2B88A2AD"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33D58244"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התחייבויות המגזר</w:t>
            </w:r>
          </w:p>
        </w:tc>
        <w:tc>
          <w:tcPr>
            <w:tcW w:w="925" w:type="dxa"/>
            <w:vAlign w:val="bottom"/>
          </w:tcPr>
          <w:p w14:paraId="20F3461E"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FD5B774"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4EBACB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504DBE93"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194DBE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6C5FAB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4306D11" w14:textId="77777777" w:rsidR="00F24899" w:rsidRDefault="00F24899" w:rsidP="00F24899">
            <w:pPr>
              <w:pBdr>
                <w:bottom w:val="double" w:sz="4" w:space="0" w:color="auto"/>
              </w:pBdr>
              <w:spacing w:line="200" w:lineRule="exact"/>
              <w:jc w:val="both"/>
              <w:rPr>
                <w:rFonts w:ascii="Aptos Narrow" w:hAnsi="Aptos Narrow"/>
                <w:b/>
                <w:bCs/>
                <w:color w:val="000000"/>
              </w:rPr>
            </w:pPr>
          </w:p>
        </w:tc>
      </w:tr>
    </w:tbl>
    <w:p w14:paraId="11D0019A" w14:textId="77777777" w:rsidR="00D8136F" w:rsidRDefault="009B787C"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6794B6AF" w14:textId="77777777" w:rsidTr="007761DA">
        <w:tc>
          <w:tcPr>
            <w:tcW w:w="1361" w:type="dxa"/>
          </w:tcPr>
          <w:p w14:paraId="73DA1A87"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1138A5FB"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45444841" w14:textId="77777777" w:rsidR="00D8136F" w:rsidRPr="00F31884" w:rsidRDefault="00D8136F" w:rsidP="007761DA">
            <w:pPr>
              <w:spacing w:line="240" w:lineRule="exact"/>
              <w:jc w:val="both"/>
              <w:rPr>
                <w:rFonts w:asciiTheme="majorBidi" w:hAnsiTheme="majorBidi"/>
                <w:b/>
                <w:bCs/>
                <w:rtl/>
              </w:rPr>
            </w:pPr>
          </w:p>
        </w:tc>
      </w:tr>
      <w:tr w:rsidR="00D8136F" w:rsidRPr="009D09A5" w14:paraId="4BB02880" w14:textId="77777777" w:rsidTr="007761DA">
        <w:trPr>
          <w:trHeight w:val="516"/>
        </w:trPr>
        <w:tc>
          <w:tcPr>
            <w:tcW w:w="1361" w:type="dxa"/>
          </w:tcPr>
          <w:p w14:paraId="4F3145F1" w14:textId="77777777" w:rsidR="00D8136F" w:rsidRPr="009D09A5" w:rsidRDefault="00D8136F" w:rsidP="00D8136F">
            <w:pPr>
              <w:bidi w:val="0"/>
              <w:spacing w:line="240" w:lineRule="exact"/>
              <w:jc w:val="right"/>
              <w:rPr>
                <w:rFonts w:asciiTheme="majorBidi" w:hAnsiTheme="majorBidi"/>
                <w:i/>
                <w:iCs/>
                <w:spacing w:val="-10"/>
              </w:rPr>
            </w:pPr>
          </w:p>
        </w:tc>
        <w:tc>
          <w:tcPr>
            <w:tcW w:w="8932" w:type="dxa"/>
          </w:tcPr>
          <w:p w14:paraId="30551DBF" w14:textId="77777777" w:rsidR="00D8136F" w:rsidRDefault="00D8136F" w:rsidP="00D8136F">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4C62F124" w14:textId="77777777" w:rsidR="00D8136F" w:rsidRDefault="00D8136F" w:rsidP="00D8136F">
            <w:pPr>
              <w:spacing w:line="240" w:lineRule="exact"/>
              <w:jc w:val="both"/>
              <w:rPr>
                <w:rFonts w:ascii="David" w:hAnsi="David"/>
                <w:b/>
                <w:bCs/>
                <w:color w:val="000000"/>
                <w:sz w:val="24"/>
                <w:szCs w:val="24"/>
                <w:rtl/>
              </w:rPr>
            </w:pPr>
          </w:p>
          <w:p w14:paraId="0AC9DA3B" w14:textId="77777777" w:rsidR="00D8136F" w:rsidRPr="006C3791" w:rsidRDefault="00D8136F" w:rsidP="00D8136F">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7CC5CF57" w14:textId="77777777" w:rsidR="00D8136F" w:rsidRPr="009D09A5" w:rsidRDefault="00D8136F" w:rsidP="00D8136F">
            <w:pPr>
              <w:spacing w:line="240" w:lineRule="exact"/>
              <w:jc w:val="both"/>
              <w:rPr>
                <w:rFonts w:asciiTheme="majorBidi" w:hAnsiTheme="majorBidi"/>
                <w:b/>
                <w:bCs/>
                <w:rtl/>
              </w:rPr>
            </w:pPr>
          </w:p>
        </w:tc>
      </w:tr>
      <w:tr w:rsidR="00D8136F" w:rsidRPr="00555635" w14:paraId="54F43CB1" w14:textId="77777777" w:rsidTr="007761DA">
        <w:tc>
          <w:tcPr>
            <w:tcW w:w="1361" w:type="dxa"/>
          </w:tcPr>
          <w:p w14:paraId="400EA5EB" w14:textId="77777777" w:rsidR="00D8136F" w:rsidRPr="007E7268" w:rsidRDefault="00D8136F" w:rsidP="007761DA">
            <w:pPr>
              <w:bidi w:val="0"/>
              <w:spacing w:line="240" w:lineRule="exact"/>
              <w:jc w:val="right"/>
              <w:rPr>
                <w:b/>
                <w:bCs/>
                <w:spacing w:val="-10"/>
              </w:rPr>
            </w:pPr>
          </w:p>
        </w:tc>
        <w:tc>
          <w:tcPr>
            <w:tcW w:w="8932" w:type="dxa"/>
          </w:tcPr>
          <w:p w14:paraId="0D000609" w14:textId="77777777" w:rsidR="00D8136F" w:rsidRPr="009D09C2" w:rsidRDefault="00D8136F" w:rsidP="007761DA">
            <w:pPr>
              <w:spacing w:line="240" w:lineRule="exact"/>
              <w:ind w:left="602" w:hanging="602"/>
              <w:jc w:val="both"/>
              <w:rPr>
                <w:rFonts w:ascii="David" w:hAnsi="David"/>
                <w:b/>
                <w:bCs/>
                <w:color w:val="000000"/>
                <w:u w:val="single"/>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u w:val="single"/>
                <w:rtl/>
              </w:rPr>
              <w:t xml:space="preserve"> (המשך)</w:t>
            </w:r>
          </w:p>
        </w:tc>
      </w:tr>
    </w:tbl>
    <w:p w14:paraId="38C93FB2"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25CF6767" w14:textId="77777777" w:rsidTr="007761DA">
        <w:tc>
          <w:tcPr>
            <w:tcW w:w="1272" w:type="dxa"/>
          </w:tcPr>
          <w:p w14:paraId="1B9D7100"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0204BE9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0B10FD3B" w14:textId="53BA90E0"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שישה חודשים שהסתיימה ביום 30 ביוני </w:t>
            </w:r>
            <w:r w:rsidR="005264D4">
              <w:rPr>
                <w:rFonts w:ascii="David" w:hAnsi="David" w:hint="cs"/>
                <w:b/>
                <w:bCs/>
                <w:color w:val="000000"/>
                <w:sz w:val="16"/>
                <w:szCs w:val="16"/>
                <w:rtl/>
              </w:rPr>
              <w:t>2025</w:t>
            </w:r>
            <w:r w:rsidR="006E297E">
              <w:rPr>
                <w:rFonts w:ascii="David" w:hAnsi="David" w:hint="cs"/>
                <w:b/>
                <w:bCs/>
                <w:color w:val="000000"/>
                <w:sz w:val="16"/>
                <w:szCs w:val="16"/>
                <w:rtl/>
              </w:rPr>
              <w:t xml:space="preserve"> (בלתי מבוקר)</w:t>
            </w:r>
          </w:p>
        </w:tc>
      </w:tr>
      <w:tr w:rsidR="00D8136F" w:rsidRPr="00CA0B8F" w14:paraId="0549A993" w14:textId="77777777" w:rsidTr="007761DA">
        <w:tc>
          <w:tcPr>
            <w:tcW w:w="1272" w:type="dxa"/>
          </w:tcPr>
          <w:p w14:paraId="20BE8FE9"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9A39C66"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24B3C079"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1EEBA1CC"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50AADFA8"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465313FC"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7C329039"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3AD3C734"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698DF054"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69B57D88" w14:textId="77777777" w:rsidTr="007761DA">
        <w:tc>
          <w:tcPr>
            <w:tcW w:w="1272" w:type="dxa"/>
          </w:tcPr>
          <w:p w14:paraId="75FB24D2"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3EC083E0"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7A8FFE51"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011C5062"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364462E5"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7892B3DF"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2F0B5EA9"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623B3B8E"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15689F57"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26645CE8" w14:textId="77777777" w:rsidTr="007761DA">
        <w:tc>
          <w:tcPr>
            <w:tcW w:w="1272" w:type="dxa"/>
          </w:tcPr>
          <w:p w14:paraId="729DBBB2"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28368E15"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4FF57D31"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17D0982C"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386A7B85"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6811653F"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7E660A1C"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2B9EC76A"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0554EF13"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348A70CA" w14:textId="77777777" w:rsidTr="007761DA">
        <w:tc>
          <w:tcPr>
            <w:tcW w:w="1272" w:type="dxa"/>
          </w:tcPr>
          <w:p w14:paraId="734D022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6C5966A4"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3CC389CE"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3E15BDC4"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2384"/>
        <w:gridCol w:w="905"/>
        <w:gridCol w:w="906"/>
        <w:gridCol w:w="906"/>
        <w:gridCol w:w="905"/>
        <w:gridCol w:w="906"/>
        <w:gridCol w:w="906"/>
        <w:gridCol w:w="906"/>
      </w:tblGrid>
      <w:tr w:rsidR="00D8136F" w14:paraId="25D6DA15" w14:textId="77777777" w:rsidTr="007761DA">
        <w:tc>
          <w:tcPr>
            <w:tcW w:w="1272" w:type="dxa"/>
          </w:tcPr>
          <w:p w14:paraId="631DCD8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961F51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משירותי ביטוח </w:t>
            </w:r>
          </w:p>
        </w:tc>
        <w:tc>
          <w:tcPr>
            <w:tcW w:w="925" w:type="dxa"/>
            <w:vAlign w:val="bottom"/>
          </w:tcPr>
          <w:p w14:paraId="0E04D07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9BE664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865C393"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30CB0D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E8610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5DE086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F457B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73E1AD7" w14:textId="77777777" w:rsidTr="007761DA">
        <w:tc>
          <w:tcPr>
            <w:tcW w:w="1272" w:type="dxa"/>
          </w:tcPr>
          <w:p w14:paraId="3E792B1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977454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משירותי ביטוח</w:t>
            </w:r>
          </w:p>
        </w:tc>
        <w:tc>
          <w:tcPr>
            <w:tcW w:w="925" w:type="dxa"/>
            <w:vAlign w:val="bottom"/>
          </w:tcPr>
          <w:p w14:paraId="7FA8D362"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AC251B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BC5776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418189E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194F9B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B3D29F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480AB73"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04A30B21" w14:textId="77777777" w:rsidTr="007761DA">
        <w:tc>
          <w:tcPr>
            <w:tcW w:w="1272" w:type="dxa"/>
          </w:tcPr>
          <w:p w14:paraId="24988F8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BC838B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משירותי ביטוח לפני ביטוחי משנה מוחזקים</w:t>
            </w:r>
          </w:p>
        </w:tc>
        <w:tc>
          <w:tcPr>
            <w:tcW w:w="925" w:type="dxa"/>
            <w:vAlign w:val="bottom"/>
          </w:tcPr>
          <w:p w14:paraId="1B33ACA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874428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F296BD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431C054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50368A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ED1E1A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4CA6C2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3DB2B5FC" w14:textId="77777777" w:rsidTr="007761DA">
        <w:tc>
          <w:tcPr>
            <w:tcW w:w="1272" w:type="dxa"/>
          </w:tcPr>
          <w:p w14:paraId="7DEE9BF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5E36984"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4053CBB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9BBE2E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7FBCE0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21C62F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60CCDC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43F52C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56EC43"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411D0EE" w14:textId="77777777" w:rsidTr="007761DA">
        <w:tc>
          <w:tcPr>
            <w:tcW w:w="1272" w:type="dxa"/>
          </w:tcPr>
          <w:p w14:paraId="0BFC50C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9B2A52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מביטוח משנה</w:t>
            </w:r>
          </w:p>
        </w:tc>
        <w:tc>
          <w:tcPr>
            <w:tcW w:w="925" w:type="dxa"/>
            <w:vAlign w:val="bottom"/>
          </w:tcPr>
          <w:p w14:paraId="0577778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33066A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2DE155E"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CE679B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D713C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1F9F8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37C1C7"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43288B4" w14:textId="77777777" w:rsidTr="007761DA">
        <w:tc>
          <w:tcPr>
            <w:tcW w:w="1272" w:type="dxa"/>
          </w:tcPr>
          <w:p w14:paraId="3A88E19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042973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מביטוח משנה</w:t>
            </w:r>
          </w:p>
        </w:tc>
        <w:tc>
          <w:tcPr>
            <w:tcW w:w="925" w:type="dxa"/>
            <w:vAlign w:val="bottom"/>
          </w:tcPr>
          <w:p w14:paraId="05AF4E5B"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15DAFD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22F4FC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1C135CA2"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DD56B4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F812DA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9C1359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44D1CA99" w14:textId="77777777" w:rsidTr="007761DA">
        <w:tc>
          <w:tcPr>
            <w:tcW w:w="1272" w:type="dxa"/>
          </w:tcPr>
          <w:p w14:paraId="71B30B7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CCD0A7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הכנסות/הוצאות נטו מחוזי ביטוח משנה מוחזקים</w:t>
            </w:r>
          </w:p>
        </w:tc>
        <w:tc>
          <w:tcPr>
            <w:tcW w:w="925" w:type="dxa"/>
            <w:vAlign w:val="bottom"/>
          </w:tcPr>
          <w:p w14:paraId="611820E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5B3CA8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D6DCA9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48015D5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765C63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671108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A93027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29032B87" w14:textId="77777777" w:rsidTr="007761DA">
        <w:tc>
          <w:tcPr>
            <w:tcW w:w="1272" w:type="dxa"/>
          </w:tcPr>
          <w:p w14:paraId="3F561AB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54C7F41"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42BABC1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0CF02F8"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0B1AF8B"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BA86453"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61DB5AB"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CCF4228"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629B4A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66E1BA67" w14:textId="77777777" w:rsidTr="007761DA">
        <w:tc>
          <w:tcPr>
            <w:tcW w:w="1272" w:type="dxa"/>
          </w:tcPr>
          <w:p w14:paraId="79A9A5D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C4D2EF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משירותי ביטוח </w:t>
            </w:r>
          </w:p>
        </w:tc>
        <w:tc>
          <w:tcPr>
            <w:tcW w:w="925" w:type="dxa"/>
            <w:vAlign w:val="bottom"/>
          </w:tcPr>
          <w:p w14:paraId="380F49D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D90990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F4C0FF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40D4FD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DBC041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0F5567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F03265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2A1373F5" w14:textId="77777777" w:rsidTr="007761DA">
        <w:tc>
          <w:tcPr>
            <w:tcW w:w="1272" w:type="dxa"/>
          </w:tcPr>
          <w:p w14:paraId="7CB8FE9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00D079B"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6EE9AA3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534B35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1D0C7AE"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189251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560DD1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0F81B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F1388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8ADC70C" w14:textId="77777777" w:rsidTr="007761DA">
        <w:tc>
          <w:tcPr>
            <w:tcW w:w="1272" w:type="dxa"/>
          </w:tcPr>
          <w:p w14:paraId="475445D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708EA2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רווחים (הפסדים) מהשקעות, נטו מנכסים המוחזקים כנגד חוזי ביטוח וחוזי השקעה תלויי תשואה</w:t>
            </w:r>
          </w:p>
        </w:tc>
        <w:tc>
          <w:tcPr>
            <w:tcW w:w="925" w:type="dxa"/>
            <w:vAlign w:val="bottom"/>
          </w:tcPr>
          <w:p w14:paraId="7C0CB7B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EF0822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BBE057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3E52E6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A32F74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44EC9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F34D3C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2F1E8649" w14:textId="77777777" w:rsidTr="007761DA">
        <w:tc>
          <w:tcPr>
            <w:tcW w:w="1272" w:type="dxa"/>
          </w:tcPr>
          <w:p w14:paraId="7DB9E8F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02AD16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רווחים (הפסדים) מהשקעות אחרות, נטו :</w:t>
            </w:r>
          </w:p>
        </w:tc>
        <w:tc>
          <w:tcPr>
            <w:tcW w:w="925" w:type="dxa"/>
            <w:vAlign w:val="bottom"/>
          </w:tcPr>
          <w:p w14:paraId="65B114F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7D534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F133B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75AF58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789753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F63660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34EBFB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8587684" w14:textId="77777777" w:rsidTr="007761DA">
        <w:tc>
          <w:tcPr>
            <w:tcW w:w="1272" w:type="dxa"/>
          </w:tcPr>
          <w:p w14:paraId="4112631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96FD7D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 xml:space="preserve">הכנסות ריבית שחושבו תוך שימוש בשיטת הריבית האפקטיבית </w:t>
            </w:r>
          </w:p>
        </w:tc>
        <w:tc>
          <w:tcPr>
            <w:tcW w:w="925" w:type="dxa"/>
            <w:vAlign w:val="bottom"/>
          </w:tcPr>
          <w:p w14:paraId="52B7802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BC7BE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DE988E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33522A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7EAD9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ED5725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D8F2A5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998E106" w14:textId="77777777" w:rsidTr="007761DA">
        <w:tc>
          <w:tcPr>
            <w:tcW w:w="1272" w:type="dxa"/>
          </w:tcPr>
          <w:p w14:paraId="24C78C2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658AB1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הפסדים נטו מירידת ערך בגין נכסים פיננסים</w:t>
            </w:r>
          </w:p>
        </w:tc>
        <w:tc>
          <w:tcPr>
            <w:tcW w:w="925" w:type="dxa"/>
            <w:vAlign w:val="bottom"/>
          </w:tcPr>
          <w:p w14:paraId="62A8023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26A040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29205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CC9777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7FA4C8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57C28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9CE477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2E0FC71" w14:textId="77777777" w:rsidTr="007761DA">
        <w:tc>
          <w:tcPr>
            <w:tcW w:w="1272" w:type="dxa"/>
          </w:tcPr>
          <w:p w14:paraId="18FD648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C0604C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רווחים (הפסדים) אחרים מהשקעות, נטו</w:t>
            </w:r>
          </w:p>
        </w:tc>
        <w:tc>
          <w:tcPr>
            <w:tcW w:w="925" w:type="dxa"/>
            <w:vAlign w:val="bottom"/>
          </w:tcPr>
          <w:p w14:paraId="1DF2248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D71226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841491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B9EE83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A3FDB3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ECA181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A0BD46B"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0509C81" w14:textId="77777777" w:rsidTr="007761DA">
        <w:tc>
          <w:tcPr>
            <w:tcW w:w="1272" w:type="dxa"/>
          </w:tcPr>
          <w:p w14:paraId="7C41405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E4EE3E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חלק ברווחי (הפסדי) חברות מוחזקות המטופלות לפי שיטת השווי המאזני הקשורות באופן הדוק לפעילות ההשקעה</w:t>
            </w:r>
          </w:p>
        </w:tc>
        <w:tc>
          <w:tcPr>
            <w:tcW w:w="925" w:type="dxa"/>
            <w:vAlign w:val="bottom"/>
          </w:tcPr>
          <w:p w14:paraId="638B31D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E042C9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12EB59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67F9C9C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4BDF82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6E5165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D96769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2496E8CF" w14:textId="77777777" w:rsidTr="007761DA">
        <w:tc>
          <w:tcPr>
            <w:tcW w:w="1272" w:type="dxa"/>
          </w:tcPr>
          <w:p w14:paraId="0F90E14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41FF1A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 xml:space="preserve">סך הכל רווחים (הפסדים) מהשקעות אחרות, נטו </w:t>
            </w:r>
          </w:p>
        </w:tc>
        <w:tc>
          <w:tcPr>
            <w:tcW w:w="925" w:type="dxa"/>
            <w:vAlign w:val="bottom"/>
          </w:tcPr>
          <w:p w14:paraId="18878E9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375B2F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55F501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4919D6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150B19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FB8DB2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1BC019F" w14:textId="77777777" w:rsidR="00D8136F" w:rsidRPr="00CA0B8F" w:rsidRDefault="00D8136F" w:rsidP="007761DA">
            <w:pPr>
              <w:spacing w:line="200" w:lineRule="exact"/>
              <w:jc w:val="both"/>
              <w:rPr>
                <w:rFonts w:ascii="David" w:hAnsi="David"/>
                <w:color w:val="000000"/>
                <w:sz w:val="18"/>
                <w:szCs w:val="18"/>
                <w:u w:val="single"/>
                <w:rtl/>
              </w:rPr>
            </w:pPr>
          </w:p>
        </w:tc>
      </w:tr>
    </w:tbl>
    <w:p w14:paraId="4C6E21F2"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60022D05" w14:textId="77777777" w:rsidTr="007761DA">
        <w:tc>
          <w:tcPr>
            <w:tcW w:w="1361" w:type="dxa"/>
          </w:tcPr>
          <w:p w14:paraId="38191C1A"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3657ED75"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663D7D70" w14:textId="77777777" w:rsidR="00D8136F" w:rsidRPr="00F31884" w:rsidRDefault="00D8136F" w:rsidP="007761DA">
            <w:pPr>
              <w:spacing w:line="240" w:lineRule="exact"/>
              <w:jc w:val="both"/>
              <w:rPr>
                <w:rFonts w:asciiTheme="majorBidi" w:hAnsiTheme="majorBidi"/>
                <w:b/>
                <w:bCs/>
                <w:rtl/>
              </w:rPr>
            </w:pPr>
          </w:p>
        </w:tc>
      </w:tr>
      <w:tr w:rsidR="00D8136F" w:rsidRPr="009D09A5" w14:paraId="2FC25D79" w14:textId="77777777" w:rsidTr="007761DA">
        <w:trPr>
          <w:trHeight w:val="516"/>
        </w:trPr>
        <w:tc>
          <w:tcPr>
            <w:tcW w:w="1361" w:type="dxa"/>
          </w:tcPr>
          <w:p w14:paraId="4E85F1E8"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039E2A00"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65BDF7DF" w14:textId="77777777" w:rsidR="00D8136F" w:rsidRDefault="00D8136F" w:rsidP="007761DA">
            <w:pPr>
              <w:spacing w:line="240" w:lineRule="exact"/>
              <w:jc w:val="both"/>
              <w:rPr>
                <w:rFonts w:ascii="David" w:hAnsi="David"/>
                <w:b/>
                <w:bCs/>
                <w:color w:val="000000"/>
                <w:sz w:val="24"/>
                <w:szCs w:val="24"/>
                <w:rtl/>
              </w:rPr>
            </w:pPr>
          </w:p>
          <w:p w14:paraId="43DB16DB"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4708982A" w14:textId="77777777" w:rsidR="00D8136F" w:rsidRPr="009D09A5" w:rsidRDefault="00D8136F" w:rsidP="007761DA">
            <w:pPr>
              <w:spacing w:line="240" w:lineRule="exact"/>
              <w:jc w:val="both"/>
              <w:rPr>
                <w:rFonts w:asciiTheme="majorBidi" w:hAnsiTheme="majorBidi"/>
                <w:b/>
                <w:bCs/>
                <w:rtl/>
              </w:rPr>
            </w:pPr>
          </w:p>
        </w:tc>
      </w:tr>
      <w:tr w:rsidR="00D8136F" w:rsidRPr="00555635" w14:paraId="15CD261B" w14:textId="77777777" w:rsidTr="007761DA">
        <w:tc>
          <w:tcPr>
            <w:tcW w:w="1361" w:type="dxa"/>
          </w:tcPr>
          <w:p w14:paraId="4E88B91B" w14:textId="77777777" w:rsidR="00D8136F" w:rsidRPr="007E7268" w:rsidRDefault="00D8136F" w:rsidP="007761DA">
            <w:pPr>
              <w:bidi w:val="0"/>
              <w:spacing w:line="240" w:lineRule="exact"/>
              <w:jc w:val="right"/>
              <w:rPr>
                <w:b/>
                <w:bCs/>
                <w:spacing w:val="-10"/>
              </w:rPr>
            </w:pPr>
          </w:p>
        </w:tc>
        <w:tc>
          <w:tcPr>
            <w:tcW w:w="8932" w:type="dxa"/>
          </w:tcPr>
          <w:p w14:paraId="6E322BF4" w14:textId="77777777" w:rsidR="00D8136F" w:rsidRPr="00355EE9" w:rsidRDefault="00D8136F" w:rsidP="007761DA">
            <w:pPr>
              <w:spacing w:line="240" w:lineRule="exact"/>
              <w:ind w:left="602" w:hanging="602"/>
              <w:jc w:val="both"/>
              <w:rPr>
                <w:rFonts w:ascii="David" w:hAnsi="David"/>
                <w:b/>
                <w:bCs/>
                <w:color w:val="000000"/>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rtl/>
              </w:rPr>
              <w:t xml:space="preserve"> (המשך)</w:t>
            </w:r>
          </w:p>
        </w:tc>
      </w:tr>
    </w:tbl>
    <w:p w14:paraId="7A3B9406"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5AF6BD81" w14:textId="77777777" w:rsidTr="007761DA">
        <w:tc>
          <w:tcPr>
            <w:tcW w:w="1272" w:type="dxa"/>
          </w:tcPr>
          <w:p w14:paraId="5AAAAF8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611D9A59"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47B73846" w14:textId="3754B9B7"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שישה חודשים שהסתיימה ביום 30 ביוני </w:t>
            </w:r>
            <w:r w:rsidR="005264D4">
              <w:rPr>
                <w:rFonts w:ascii="David" w:hAnsi="David" w:hint="cs"/>
                <w:b/>
                <w:bCs/>
                <w:color w:val="000000"/>
                <w:sz w:val="16"/>
                <w:szCs w:val="16"/>
                <w:rtl/>
              </w:rPr>
              <w:t>2025</w:t>
            </w:r>
            <w:r w:rsidR="006E297E">
              <w:rPr>
                <w:rFonts w:ascii="David" w:hAnsi="David" w:hint="cs"/>
                <w:b/>
                <w:bCs/>
                <w:color w:val="000000"/>
                <w:sz w:val="16"/>
                <w:szCs w:val="16"/>
                <w:rtl/>
              </w:rPr>
              <w:t xml:space="preserve"> (בלתי מבוקר)</w:t>
            </w:r>
          </w:p>
        </w:tc>
      </w:tr>
      <w:tr w:rsidR="00D8136F" w:rsidRPr="00CA0B8F" w14:paraId="18A9FF37" w14:textId="77777777" w:rsidTr="007761DA">
        <w:tc>
          <w:tcPr>
            <w:tcW w:w="1272" w:type="dxa"/>
          </w:tcPr>
          <w:p w14:paraId="46D0E32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56A7B246"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7A6F1678"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12BE0124"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1E3E8C2F"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6094B333"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43AB9A59"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294D149C"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0D1C7B11"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21A0F295" w14:textId="77777777" w:rsidTr="007761DA">
        <w:tc>
          <w:tcPr>
            <w:tcW w:w="1272" w:type="dxa"/>
          </w:tcPr>
          <w:p w14:paraId="4CB091C2"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2CD4A2D5"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747799AC"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2B4F4296"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1ABA4BF0"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77FFE8B0"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2F8E921D"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0B8824DA"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00FA6929"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3A722198" w14:textId="77777777" w:rsidTr="007761DA">
        <w:tc>
          <w:tcPr>
            <w:tcW w:w="1272" w:type="dxa"/>
          </w:tcPr>
          <w:p w14:paraId="368709CF"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75901AB5"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345D8572"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02D52B47"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46E9F37F"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182F2B87"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64A5A319"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416ED3BE"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53BDFBCF"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33535E2C" w14:textId="77777777" w:rsidTr="007761DA">
        <w:tc>
          <w:tcPr>
            <w:tcW w:w="1272" w:type="dxa"/>
          </w:tcPr>
          <w:p w14:paraId="477FA58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06FEEA31"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7C6B16B7"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205082D9"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2381"/>
        <w:gridCol w:w="905"/>
        <w:gridCol w:w="906"/>
        <w:gridCol w:w="906"/>
        <w:gridCol w:w="905"/>
        <w:gridCol w:w="906"/>
        <w:gridCol w:w="906"/>
        <w:gridCol w:w="906"/>
      </w:tblGrid>
      <w:tr w:rsidR="00D8136F" w14:paraId="37F05F9B" w14:textId="77777777" w:rsidTr="007761DA">
        <w:tc>
          <w:tcPr>
            <w:tcW w:w="1272" w:type="dxa"/>
          </w:tcPr>
          <w:p w14:paraId="4BB86F8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D9BB72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הכל רווחים (הפסדים) מהשקעות, נטו</w:t>
            </w:r>
          </w:p>
        </w:tc>
        <w:tc>
          <w:tcPr>
            <w:tcW w:w="925" w:type="dxa"/>
            <w:vAlign w:val="bottom"/>
          </w:tcPr>
          <w:p w14:paraId="59CE51F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2A97A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C08498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4FA209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AC19C3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093F0B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68719A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F298054" w14:textId="77777777" w:rsidTr="007761DA">
        <w:tc>
          <w:tcPr>
            <w:tcW w:w="1272" w:type="dxa"/>
          </w:tcPr>
          <w:p w14:paraId="1B9096D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4F7DEFF"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432A02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5369E8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B6CA13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172BF8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2BAA5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3299D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444C23"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52B0640" w14:textId="77777777" w:rsidTr="007761DA">
        <w:tc>
          <w:tcPr>
            <w:tcW w:w="1272" w:type="dxa"/>
          </w:tcPr>
          <w:p w14:paraId="362CF76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61BD89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2550550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5DB788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FAB1A8D"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226485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B24FD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0AE500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40709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18AA688" w14:textId="77777777" w:rsidTr="007761DA">
        <w:tc>
          <w:tcPr>
            <w:tcW w:w="1272" w:type="dxa"/>
          </w:tcPr>
          <w:p w14:paraId="6E9BA48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404DD9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29B5A30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3C0DB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2E7454D"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D5A85A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4C6E42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D2AE5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B6814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8B69826" w14:textId="77777777" w:rsidTr="007761DA">
        <w:tc>
          <w:tcPr>
            <w:tcW w:w="1272" w:type="dxa"/>
          </w:tcPr>
          <w:p w14:paraId="1F23A78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5DE535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קיטון (גידול) בהתחייבויות בגין חוזי השקעה בשל מרכיב התשואה (*)</w:t>
            </w:r>
          </w:p>
        </w:tc>
        <w:tc>
          <w:tcPr>
            <w:tcW w:w="925" w:type="dxa"/>
            <w:vAlign w:val="bottom"/>
          </w:tcPr>
          <w:p w14:paraId="2D2EEE2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C73B3B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DC3953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533FDE9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44BBDB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8BB0F4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B459D7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7BFCC009" w14:textId="77777777" w:rsidTr="007761DA">
        <w:tc>
          <w:tcPr>
            <w:tcW w:w="1272" w:type="dxa"/>
          </w:tcPr>
          <w:p w14:paraId="0FF7D34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172279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מהשקעות ומימון, נטו</w:t>
            </w:r>
          </w:p>
        </w:tc>
        <w:tc>
          <w:tcPr>
            <w:tcW w:w="925" w:type="dxa"/>
            <w:vAlign w:val="bottom"/>
          </w:tcPr>
          <w:p w14:paraId="03656D9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529703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1C23F8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140BE03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6A513A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5EF68E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C971B3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484BB886" w14:textId="77777777" w:rsidTr="007761DA">
        <w:tc>
          <w:tcPr>
            <w:tcW w:w="1272" w:type="dxa"/>
          </w:tcPr>
          <w:p w14:paraId="2A60013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01AB29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נטו מביטוח ומהשקעה </w:t>
            </w:r>
          </w:p>
        </w:tc>
        <w:tc>
          <w:tcPr>
            <w:tcW w:w="925" w:type="dxa"/>
            <w:vAlign w:val="bottom"/>
          </w:tcPr>
          <w:p w14:paraId="5B42BD2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A602B2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664862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197A8FB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DE7E5E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46C806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186B7F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5C478F9A" w14:textId="77777777" w:rsidTr="007761DA">
        <w:tc>
          <w:tcPr>
            <w:tcW w:w="1272" w:type="dxa"/>
          </w:tcPr>
          <w:p w14:paraId="1BF2BEF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A945B0D"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3875D55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B865FB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D12EC04"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9F504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7BDABA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26E481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D02C7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BAB0545" w14:textId="77777777" w:rsidTr="007761DA">
        <w:tc>
          <w:tcPr>
            <w:tcW w:w="1272" w:type="dxa"/>
          </w:tcPr>
          <w:p w14:paraId="405CEFC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86736D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מדמי ניהול </w:t>
            </w:r>
          </w:p>
        </w:tc>
        <w:tc>
          <w:tcPr>
            <w:tcW w:w="925" w:type="dxa"/>
            <w:vAlign w:val="bottom"/>
          </w:tcPr>
          <w:p w14:paraId="3AAF29D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CE4501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DE0F39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9EDF07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2E4AA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2F2276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EDE929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6BF6332" w14:textId="77777777" w:rsidTr="007761DA">
        <w:tc>
          <w:tcPr>
            <w:tcW w:w="1272" w:type="dxa"/>
          </w:tcPr>
          <w:p w14:paraId="7AF6146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D79F30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מעמלות מסוכנויות ביטוח</w:t>
            </w:r>
          </w:p>
        </w:tc>
        <w:tc>
          <w:tcPr>
            <w:tcW w:w="925" w:type="dxa"/>
            <w:vAlign w:val="bottom"/>
          </w:tcPr>
          <w:p w14:paraId="5A6C7F1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F54C71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2666B23"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E28F6E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493F56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B3B086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2BF0F6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DA6A977" w14:textId="77777777" w:rsidTr="007761DA">
        <w:tc>
          <w:tcPr>
            <w:tcW w:w="1272" w:type="dxa"/>
          </w:tcPr>
          <w:p w14:paraId="374D618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EA2AB18"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תפעוליות אחרות</w:t>
            </w:r>
          </w:p>
        </w:tc>
        <w:tc>
          <w:tcPr>
            <w:tcW w:w="925" w:type="dxa"/>
            <w:vAlign w:val="bottom"/>
          </w:tcPr>
          <w:p w14:paraId="318A7CA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8DCF0B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F0B01A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44B62D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B1AF57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448CF7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4D043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9D8623C" w14:textId="77777777" w:rsidTr="007761DA">
        <w:tc>
          <w:tcPr>
            <w:tcW w:w="1272" w:type="dxa"/>
          </w:tcPr>
          <w:p w14:paraId="4DBFEFA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759C71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נטו</w:t>
            </w:r>
          </w:p>
        </w:tc>
        <w:tc>
          <w:tcPr>
            <w:tcW w:w="925" w:type="dxa"/>
            <w:vAlign w:val="bottom"/>
          </w:tcPr>
          <w:p w14:paraId="2A36922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A916D6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1F121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B04BD2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FD8D2E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C21184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AC5226"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9A0C3BF" w14:textId="77777777" w:rsidTr="007761DA">
        <w:tc>
          <w:tcPr>
            <w:tcW w:w="1272" w:type="dxa"/>
          </w:tcPr>
          <w:p w14:paraId="4D3D56E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53B1A0E"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מימון אחרות </w:t>
            </w:r>
          </w:p>
        </w:tc>
        <w:tc>
          <w:tcPr>
            <w:tcW w:w="925" w:type="dxa"/>
            <w:vAlign w:val="bottom"/>
          </w:tcPr>
          <w:p w14:paraId="076371E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D14F36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7CA530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7E08F4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CE69A1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5B2871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CF5B801"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9F3698F" w14:textId="77777777" w:rsidTr="007761DA">
        <w:tc>
          <w:tcPr>
            <w:tcW w:w="1272" w:type="dxa"/>
          </w:tcPr>
          <w:p w14:paraId="378257D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E71C58E"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חלק ברווחי (הפסדי) חברות מוחזקות המטופלות לפי שיטת השווי המאזני, שאינן קשורות באופן הדוק לפעילות ההשקעה</w:t>
            </w:r>
          </w:p>
        </w:tc>
        <w:tc>
          <w:tcPr>
            <w:tcW w:w="925" w:type="dxa"/>
            <w:vAlign w:val="bottom"/>
          </w:tcPr>
          <w:p w14:paraId="0DB48D4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29C116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854F3B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0E157B2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9228DA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DA18E5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9DDB84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5AAEED3" w14:textId="77777777" w:rsidTr="007761DA">
        <w:tc>
          <w:tcPr>
            <w:tcW w:w="1272" w:type="dxa"/>
          </w:tcPr>
          <w:p w14:paraId="0A25972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F2369F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תפעולי</w:t>
            </w:r>
          </w:p>
        </w:tc>
        <w:tc>
          <w:tcPr>
            <w:tcW w:w="925" w:type="dxa"/>
            <w:vAlign w:val="bottom"/>
          </w:tcPr>
          <w:p w14:paraId="6CA5CDB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FD12E1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6E2B92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42E68E0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1E3492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77965B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740A29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4F71955E" w14:textId="77777777" w:rsidTr="007761DA">
        <w:tc>
          <w:tcPr>
            <w:tcW w:w="1272" w:type="dxa"/>
          </w:tcPr>
          <w:p w14:paraId="0998D85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7AF4FBA"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B92642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19980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2EAB05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07BEB5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D0084D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7F4AE9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0DA3D6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2CB798C3" w14:textId="77777777" w:rsidTr="007761DA">
        <w:tc>
          <w:tcPr>
            <w:tcW w:w="1272" w:type="dxa"/>
          </w:tcPr>
          <w:p w14:paraId="537C1CE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B6DA27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מפעילויות שאינן אינטגרליות לפעילות התפעולית</w:t>
            </w:r>
          </w:p>
        </w:tc>
        <w:tc>
          <w:tcPr>
            <w:tcW w:w="925" w:type="dxa"/>
            <w:vAlign w:val="bottom"/>
          </w:tcPr>
          <w:p w14:paraId="17FF3D5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5E1520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015AAF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7A4BC0C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730963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DFEE3A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66FDE8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295A3FC1" w14:textId="77777777" w:rsidTr="007761DA">
        <w:tc>
          <w:tcPr>
            <w:tcW w:w="1272" w:type="dxa"/>
          </w:tcPr>
          <w:p w14:paraId="1A6C368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47489A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לפני מסים על הכנסה מפעילויות נמשכות</w:t>
            </w:r>
          </w:p>
        </w:tc>
        <w:tc>
          <w:tcPr>
            <w:tcW w:w="925" w:type="dxa"/>
            <w:vAlign w:val="bottom"/>
          </w:tcPr>
          <w:p w14:paraId="45D260E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2DC5A7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A86FA7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3744924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CABC9B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5654B5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A09143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1749EEA8" w14:textId="77777777" w:rsidTr="007761DA">
        <w:tc>
          <w:tcPr>
            <w:tcW w:w="1272" w:type="dxa"/>
          </w:tcPr>
          <w:p w14:paraId="064C8F8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22BF627"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B8F1F8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CB8F3A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E6737D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8D4F59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DF53B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E9B587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9E986B"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E1090D1" w14:textId="77777777" w:rsidTr="007761DA">
        <w:tc>
          <w:tcPr>
            <w:tcW w:w="1272" w:type="dxa"/>
          </w:tcPr>
          <w:p w14:paraId="0A5555D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6CAAC1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כולל אחר לפני מסים על הכנסה (**):</w:t>
            </w:r>
          </w:p>
        </w:tc>
        <w:tc>
          <w:tcPr>
            <w:tcW w:w="925" w:type="dxa"/>
            <w:vAlign w:val="bottom"/>
          </w:tcPr>
          <w:p w14:paraId="2837B9E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CE4AA5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B66AA8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CA8295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47195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4A5036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980D24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26C37ED" w14:textId="77777777" w:rsidTr="007761DA">
        <w:tc>
          <w:tcPr>
            <w:tcW w:w="1272" w:type="dxa"/>
          </w:tcPr>
          <w:p w14:paraId="1C90684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AFD817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סך הכל רווחים (הפסדים) מהשקעות, נטו</w:t>
            </w:r>
          </w:p>
        </w:tc>
        <w:tc>
          <w:tcPr>
            <w:tcW w:w="925" w:type="dxa"/>
            <w:vAlign w:val="bottom"/>
          </w:tcPr>
          <w:p w14:paraId="1A5DE23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EBB51C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33D59A6"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3A4EFA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98B866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B107D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86DA2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168CB46" w14:textId="77777777" w:rsidTr="007761DA">
        <w:tc>
          <w:tcPr>
            <w:tcW w:w="1272" w:type="dxa"/>
          </w:tcPr>
          <w:p w14:paraId="4CAA618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F6D51FD"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5FEF22B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4147F9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703A1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970999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FC0C93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F30B0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3FB0E8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548C2A3" w14:textId="77777777" w:rsidTr="007761DA">
        <w:tc>
          <w:tcPr>
            <w:tcW w:w="1272" w:type="dxa"/>
          </w:tcPr>
          <w:p w14:paraId="0C4B16C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7B645D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66A1DF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AFFC45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11D239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5EC136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B045E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175BA2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C7450B3"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301415E" w14:textId="77777777" w:rsidTr="007761DA">
        <w:tc>
          <w:tcPr>
            <w:tcW w:w="1272" w:type="dxa"/>
          </w:tcPr>
          <w:p w14:paraId="635FB85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A3096C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אחר</w:t>
            </w:r>
          </w:p>
        </w:tc>
        <w:tc>
          <w:tcPr>
            <w:tcW w:w="925" w:type="dxa"/>
            <w:vAlign w:val="bottom"/>
          </w:tcPr>
          <w:p w14:paraId="65147B8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DD4995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00BF65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25F5A5D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BE730B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F43FA7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DECDDA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F68BDD1" w14:textId="77777777" w:rsidTr="007761DA">
        <w:tc>
          <w:tcPr>
            <w:tcW w:w="1272" w:type="dxa"/>
          </w:tcPr>
          <w:p w14:paraId="62356F0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6F0CB5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כל הרווח (הפסד) הכולל לפני מסים על הכנסה</w:t>
            </w:r>
          </w:p>
        </w:tc>
        <w:tc>
          <w:tcPr>
            <w:tcW w:w="925" w:type="dxa"/>
            <w:vAlign w:val="bottom"/>
          </w:tcPr>
          <w:p w14:paraId="4EB4AB41"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41ACBBC"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306AD16"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022AEAE8"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3826574"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C7ADC32"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05E5ED5"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2F106A22" w14:textId="77777777" w:rsidTr="007761DA">
        <w:tc>
          <w:tcPr>
            <w:tcW w:w="1272" w:type="dxa"/>
          </w:tcPr>
          <w:p w14:paraId="4046A36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0F6EA19"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4B7FB8D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E20DF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3E364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1B5770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9A4C9B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1DC7BA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2818D2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FDB71F7" w14:textId="77777777" w:rsidTr="007761DA">
        <w:tc>
          <w:tcPr>
            <w:tcW w:w="1272" w:type="dxa"/>
          </w:tcPr>
          <w:p w14:paraId="23C45BD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F04178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מפעילויות שהופסקו, נטו לאחר מסים על הכנסה</w:t>
            </w:r>
          </w:p>
        </w:tc>
        <w:tc>
          <w:tcPr>
            <w:tcW w:w="925" w:type="dxa"/>
            <w:vAlign w:val="bottom"/>
          </w:tcPr>
          <w:p w14:paraId="1B0685E2"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44AF6A8"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AE576C8"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400A91C6"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0873ED4"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F824C6C"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4BA7306"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F24899" w14:paraId="3572B82A" w14:textId="77777777" w:rsidTr="007761DA">
        <w:tc>
          <w:tcPr>
            <w:tcW w:w="1272" w:type="dxa"/>
          </w:tcPr>
          <w:p w14:paraId="30AFE0D4"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66510585"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w:t>
            </w:r>
          </w:p>
        </w:tc>
        <w:tc>
          <w:tcPr>
            <w:tcW w:w="925" w:type="dxa"/>
            <w:vAlign w:val="bottom"/>
          </w:tcPr>
          <w:p w14:paraId="4D4DBDB8"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A742618"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4E62FE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5DC95C54"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0E7FC6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ECBA96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62DC887"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408A6225" w14:textId="77777777" w:rsidTr="007761DA">
        <w:tc>
          <w:tcPr>
            <w:tcW w:w="1272" w:type="dxa"/>
          </w:tcPr>
          <w:p w14:paraId="0D0FE3ED"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35A7A535"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 עבור חוזים תלויי תשואה</w:t>
            </w:r>
          </w:p>
        </w:tc>
        <w:tc>
          <w:tcPr>
            <w:tcW w:w="925" w:type="dxa"/>
            <w:vAlign w:val="bottom"/>
          </w:tcPr>
          <w:p w14:paraId="7B79BF3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8AA70F6"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DBC532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0CCDD09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EC7DBC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447B14B"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D696D14"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2F0AAA9B" w14:textId="77777777" w:rsidTr="007761DA">
        <w:tc>
          <w:tcPr>
            <w:tcW w:w="1272" w:type="dxa"/>
          </w:tcPr>
          <w:p w14:paraId="17E40308"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2154F85D"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התחייבויות המגזר</w:t>
            </w:r>
          </w:p>
        </w:tc>
        <w:tc>
          <w:tcPr>
            <w:tcW w:w="925" w:type="dxa"/>
            <w:vAlign w:val="bottom"/>
          </w:tcPr>
          <w:p w14:paraId="53C8D2F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A512225"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597C0E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59D13BFB"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AF6FE0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07B1C7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DFFF29A" w14:textId="77777777" w:rsidR="00F24899" w:rsidRDefault="00F24899" w:rsidP="00F24899">
            <w:pPr>
              <w:pBdr>
                <w:bottom w:val="double" w:sz="4" w:space="0" w:color="auto"/>
              </w:pBdr>
              <w:spacing w:line="200" w:lineRule="exact"/>
              <w:jc w:val="both"/>
              <w:rPr>
                <w:rFonts w:ascii="Aptos Narrow" w:hAnsi="Aptos Narrow"/>
                <w:b/>
                <w:bCs/>
                <w:color w:val="000000"/>
              </w:rPr>
            </w:pPr>
          </w:p>
        </w:tc>
      </w:tr>
    </w:tbl>
    <w:p w14:paraId="473FC52D"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4DEF6B70" w14:textId="77777777" w:rsidTr="007761DA">
        <w:tc>
          <w:tcPr>
            <w:tcW w:w="1361" w:type="dxa"/>
          </w:tcPr>
          <w:p w14:paraId="747C2EC4"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5B1B0E70"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3805B4A2" w14:textId="77777777" w:rsidR="00D8136F" w:rsidRPr="00F31884" w:rsidRDefault="00D8136F" w:rsidP="007761DA">
            <w:pPr>
              <w:spacing w:line="240" w:lineRule="exact"/>
              <w:jc w:val="both"/>
              <w:rPr>
                <w:rFonts w:asciiTheme="majorBidi" w:hAnsiTheme="majorBidi"/>
                <w:b/>
                <w:bCs/>
                <w:rtl/>
              </w:rPr>
            </w:pPr>
          </w:p>
        </w:tc>
      </w:tr>
      <w:tr w:rsidR="00D8136F" w:rsidRPr="009D09A5" w14:paraId="59AAD98D" w14:textId="77777777" w:rsidTr="007761DA">
        <w:trPr>
          <w:trHeight w:val="516"/>
        </w:trPr>
        <w:tc>
          <w:tcPr>
            <w:tcW w:w="1361" w:type="dxa"/>
          </w:tcPr>
          <w:p w14:paraId="74F9978D"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263803B2"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4DF286B9" w14:textId="77777777" w:rsidR="00D8136F" w:rsidRDefault="00D8136F" w:rsidP="007761DA">
            <w:pPr>
              <w:spacing w:line="240" w:lineRule="exact"/>
              <w:jc w:val="both"/>
              <w:rPr>
                <w:rFonts w:ascii="David" w:hAnsi="David"/>
                <w:b/>
                <w:bCs/>
                <w:color w:val="000000"/>
                <w:sz w:val="24"/>
                <w:szCs w:val="24"/>
                <w:rtl/>
              </w:rPr>
            </w:pPr>
          </w:p>
          <w:p w14:paraId="6C2756D9"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3C3BB566" w14:textId="77777777" w:rsidR="00D8136F" w:rsidRPr="009D09A5" w:rsidRDefault="00D8136F" w:rsidP="007761DA">
            <w:pPr>
              <w:spacing w:line="240" w:lineRule="exact"/>
              <w:jc w:val="both"/>
              <w:rPr>
                <w:rFonts w:asciiTheme="majorBidi" w:hAnsiTheme="majorBidi"/>
                <w:b/>
                <w:bCs/>
                <w:rtl/>
              </w:rPr>
            </w:pPr>
          </w:p>
        </w:tc>
      </w:tr>
      <w:tr w:rsidR="00D8136F" w:rsidRPr="00555635" w14:paraId="632A5B17" w14:textId="77777777" w:rsidTr="007761DA">
        <w:tc>
          <w:tcPr>
            <w:tcW w:w="1361" w:type="dxa"/>
          </w:tcPr>
          <w:p w14:paraId="0A68EBB7" w14:textId="77777777" w:rsidR="00D8136F" w:rsidRPr="007E7268" w:rsidRDefault="00D8136F" w:rsidP="007761DA">
            <w:pPr>
              <w:bidi w:val="0"/>
              <w:spacing w:line="240" w:lineRule="exact"/>
              <w:jc w:val="right"/>
              <w:rPr>
                <w:b/>
                <w:bCs/>
                <w:spacing w:val="-10"/>
              </w:rPr>
            </w:pPr>
          </w:p>
        </w:tc>
        <w:tc>
          <w:tcPr>
            <w:tcW w:w="8932" w:type="dxa"/>
          </w:tcPr>
          <w:p w14:paraId="762777C3" w14:textId="77777777" w:rsidR="00D8136F" w:rsidRPr="009D09C2" w:rsidRDefault="00D8136F" w:rsidP="007761DA">
            <w:pPr>
              <w:spacing w:line="240" w:lineRule="exact"/>
              <w:ind w:left="602" w:hanging="602"/>
              <w:jc w:val="both"/>
              <w:rPr>
                <w:rFonts w:ascii="David" w:hAnsi="David"/>
                <w:b/>
                <w:bCs/>
                <w:color w:val="000000"/>
                <w:u w:val="single"/>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u w:val="single"/>
                <w:rtl/>
              </w:rPr>
              <w:t xml:space="preserve"> (המשך)</w:t>
            </w:r>
          </w:p>
        </w:tc>
      </w:tr>
    </w:tbl>
    <w:p w14:paraId="6AF566E2"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4024F1DD" w14:textId="77777777" w:rsidTr="007761DA">
        <w:tc>
          <w:tcPr>
            <w:tcW w:w="1272" w:type="dxa"/>
          </w:tcPr>
          <w:p w14:paraId="6378CAA9"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2C03983A"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20F3B2F4" w14:textId="4865813D"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w:t>
            </w:r>
            <w:r>
              <w:rPr>
                <w:rFonts w:ascii="David" w:hAnsi="David" w:hint="cs"/>
                <w:b/>
                <w:bCs/>
                <w:color w:val="000000"/>
                <w:sz w:val="16"/>
                <w:szCs w:val="16"/>
                <w:rtl/>
              </w:rPr>
              <w:t>שלושה</w:t>
            </w:r>
            <w:r w:rsidRPr="000B2B7D">
              <w:rPr>
                <w:rFonts w:ascii="David" w:hAnsi="David" w:hint="cs"/>
                <w:b/>
                <w:bCs/>
                <w:color w:val="000000"/>
                <w:sz w:val="16"/>
                <w:szCs w:val="16"/>
                <w:rtl/>
              </w:rPr>
              <w:t xml:space="preserve"> חודשים שהסתיימה ביום 30 ביוני </w:t>
            </w:r>
            <w:r w:rsidR="005264D4">
              <w:rPr>
                <w:rFonts w:ascii="David" w:hAnsi="David" w:hint="cs"/>
                <w:b/>
                <w:bCs/>
                <w:color w:val="000000"/>
                <w:sz w:val="16"/>
                <w:szCs w:val="16"/>
                <w:rtl/>
              </w:rPr>
              <w:t>2026</w:t>
            </w:r>
            <w:r w:rsidR="006E297E">
              <w:rPr>
                <w:rFonts w:ascii="David" w:hAnsi="David" w:hint="cs"/>
                <w:b/>
                <w:bCs/>
                <w:color w:val="000000"/>
                <w:sz w:val="16"/>
                <w:szCs w:val="16"/>
                <w:rtl/>
              </w:rPr>
              <w:t xml:space="preserve"> (בלתי מבוקר)</w:t>
            </w:r>
          </w:p>
        </w:tc>
      </w:tr>
      <w:tr w:rsidR="00D8136F" w:rsidRPr="00CA0B8F" w14:paraId="38F321A7" w14:textId="77777777" w:rsidTr="007761DA">
        <w:tc>
          <w:tcPr>
            <w:tcW w:w="1272" w:type="dxa"/>
          </w:tcPr>
          <w:p w14:paraId="645F801A"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3EC256F6"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408EFC53"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4872D7A4"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78C78019"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188A30E7"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0882BE1A"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1AC3970E"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5C86C2FC"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19CD7D4A" w14:textId="77777777" w:rsidTr="007761DA">
        <w:tc>
          <w:tcPr>
            <w:tcW w:w="1272" w:type="dxa"/>
          </w:tcPr>
          <w:p w14:paraId="625ED0E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6A81AB9F"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0BA1F451"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5F267D13"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62991DD6"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271A9613"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41FC2FFE"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02C9FBFE"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19D4F526"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6AF23620" w14:textId="77777777" w:rsidTr="007761DA">
        <w:tc>
          <w:tcPr>
            <w:tcW w:w="1272" w:type="dxa"/>
          </w:tcPr>
          <w:p w14:paraId="7B4C3920"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36387823"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2F65A5C4"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69951BE1"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185B721D"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0735812E"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2AA96F7E"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41270DF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124E8FE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129FAE15" w14:textId="77777777" w:rsidTr="007761DA">
        <w:tc>
          <w:tcPr>
            <w:tcW w:w="1272" w:type="dxa"/>
          </w:tcPr>
          <w:p w14:paraId="69135AD7"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2690D5A1"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1D604E11"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12E60F2F"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2384"/>
        <w:gridCol w:w="905"/>
        <w:gridCol w:w="906"/>
        <w:gridCol w:w="906"/>
        <w:gridCol w:w="905"/>
        <w:gridCol w:w="906"/>
        <w:gridCol w:w="906"/>
        <w:gridCol w:w="906"/>
      </w:tblGrid>
      <w:tr w:rsidR="00D8136F" w14:paraId="699176EA" w14:textId="77777777" w:rsidTr="007761DA">
        <w:tc>
          <w:tcPr>
            <w:tcW w:w="1272" w:type="dxa"/>
          </w:tcPr>
          <w:p w14:paraId="1EE1305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008C1F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משירותי ביטוח </w:t>
            </w:r>
          </w:p>
        </w:tc>
        <w:tc>
          <w:tcPr>
            <w:tcW w:w="925" w:type="dxa"/>
            <w:vAlign w:val="bottom"/>
          </w:tcPr>
          <w:p w14:paraId="2B05EF5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DBB581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73007E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8AC320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086C8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B38F23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2B08956"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17586B1" w14:textId="77777777" w:rsidTr="007761DA">
        <w:tc>
          <w:tcPr>
            <w:tcW w:w="1272" w:type="dxa"/>
          </w:tcPr>
          <w:p w14:paraId="0C8BE49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DCC8EA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משירותי ביטוח</w:t>
            </w:r>
          </w:p>
        </w:tc>
        <w:tc>
          <w:tcPr>
            <w:tcW w:w="925" w:type="dxa"/>
            <w:vAlign w:val="bottom"/>
          </w:tcPr>
          <w:p w14:paraId="5B897FC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4F89AF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105CBD43"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50D55F2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4B0FEC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52B632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C86910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2719DBF5" w14:textId="77777777" w:rsidTr="007761DA">
        <w:tc>
          <w:tcPr>
            <w:tcW w:w="1272" w:type="dxa"/>
          </w:tcPr>
          <w:p w14:paraId="04BCF80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08452E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משירותי ביטוח לפני ביטוחי משנה מוחזקים</w:t>
            </w:r>
          </w:p>
        </w:tc>
        <w:tc>
          <w:tcPr>
            <w:tcW w:w="925" w:type="dxa"/>
            <w:vAlign w:val="bottom"/>
          </w:tcPr>
          <w:p w14:paraId="4F6D356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BA6367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285283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696562E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1913C3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BBF2E0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0563AC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5FB19FAE" w14:textId="77777777" w:rsidTr="007761DA">
        <w:tc>
          <w:tcPr>
            <w:tcW w:w="1272" w:type="dxa"/>
          </w:tcPr>
          <w:p w14:paraId="2617FC8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140900F"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4E332F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B270B5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3EA02B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378332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4F29D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9062D8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D0D3B87"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9086BB2" w14:textId="77777777" w:rsidTr="007761DA">
        <w:tc>
          <w:tcPr>
            <w:tcW w:w="1272" w:type="dxa"/>
          </w:tcPr>
          <w:p w14:paraId="3C47B6C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63C68C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מביטוח משנה</w:t>
            </w:r>
          </w:p>
        </w:tc>
        <w:tc>
          <w:tcPr>
            <w:tcW w:w="925" w:type="dxa"/>
            <w:vAlign w:val="bottom"/>
          </w:tcPr>
          <w:p w14:paraId="768B9A3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A9061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5BFBA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AD2C25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2772B3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0C10CF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91AED25"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159DCBE" w14:textId="77777777" w:rsidTr="007761DA">
        <w:tc>
          <w:tcPr>
            <w:tcW w:w="1272" w:type="dxa"/>
          </w:tcPr>
          <w:p w14:paraId="331881E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E3C468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מביטוח משנה</w:t>
            </w:r>
          </w:p>
        </w:tc>
        <w:tc>
          <w:tcPr>
            <w:tcW w:w="925" w:type="dxa"/>
            <w:vAlign w:val="bottom"/>
          </w:tcPr>
          <w:p w14:paraId="796A40B8"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C41BBF7"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0D4ECF1"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039296E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9B4862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D8B177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C0EDDA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711D519E" w14:textId="77777777" w:rsidTr="007761DA">
        <w:tc>
          <w:tcPr>
            <w:tcW w:w="1272" w:type="dxa"/>
          </w:tcPr>
          <w:p w14:paraId="7F76466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77758E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הכנסות/הוצאות נטו מחוזי ביטוח משנה מוחזקים</w:t>
            </w:r>
          </w:p>
        </w:tc>
        <w:tc>
          <w:tcPr>
            <w:tcW w:w="925" w:type="dxa"/>
            <w:vAlign w:val="bottom"/>
          </w:tcPr>
          <w:p w14:paraId="389B337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512656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DC9D07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624FB5E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7025A1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047629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D9E688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2D591B94" w14:textId="77777777" w:rsidTr="007761DA">
        <w:tc>
          <w:tcPr>
            <w:tcW w:w="1272" w:type="dxa"/>
          </w:tcPr>
          <w:p w14:paraId="0CD1125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BBA25EB"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3F4D81B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B750432"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32EC209"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3D6C53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1597347"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FA8348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2F3C85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20FA5C2B" w14:textId="77777777" w:rsidTr="007761DA">
        <w:tc>
          <w:tcPr>
            <w:tcW w:w="1272" w:type="dxa"/>
          </w:tcPr>
          <w:p w14:paraId="4E83C72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07CA49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משירותי ביטוח </w:t>
            </w:r>
          </w:p>
        </w:tc>
        <w:tc>
          <w:tcPr>
            <w:tcW w:w="925" w:type="dxa"/>
            <w:vAlign w:val="bottom"/>
          </w:tcPr>
          <w:p w14:paraId="38C4461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CC1FAD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8C1923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5139FC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CE54D9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3DD76F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22999B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7D05120C" w14:textId="77777777" w:rsidTr="007761DA">
        <w:tc>
          <w:tcPr>
            <w:tcW w:w="1272" w:type="dxa"/>
          </w:tcPr>
          <w:p w14:paraId="3FAEA5E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A2059CE"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3621EC1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E6BB17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483B3B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B914D2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0492EA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28E941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2D3A8F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728B9F9" w14:textId="77777777" w:rsidTr="007761DA">
        <w:tc>
          <w:tcPr>
            <w:tcW w:w="1272" w:type="dxa"/>
          </w:tcPr>
          <w:p w14:paraId="469247C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4D95D9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רווחים (הפסדים) מהשקעות, נטו מנכסים המוחזקים כנגד חוזי ביטוח וחוזי השקעה תלויי תשואה</w:t>
            </w:r>
          </w:p>
        </w:tc>
        <w:tc>
          <w:tcPr>
            <w:tcW w:w="925" w:type="dxa"/>
            <w:vAlign w:val="bottom"/>
          </w:tcPr>
          <w:p w14:paraId="51E9173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62C886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5798EB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364DE6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FB583D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18FA83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F345EE1"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60EC2C7" w14:textId="77777777" w:rsidTr="007761DA">
        <w:tc>
          <w:tcPr>
            <w:tcW w:w="1272" w:type="dxa"/>
          </w:tcPr>
          <w:p w14:paraId="5073764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88E309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רווחים (הפסדים) מהשקעות אחרות, נטו :</w:t>
            </w:r>
          </w:p>
        </w:tc>
        <w:tc>
          <w:tcPr>
            <w:tcW w:w="925" w:type="dxa"/>
            <w:vAlign w:val="bottom"/>
          </w:tcPr>
          <w:p w14:paraId="01EA77F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B09A65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3EF607"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67151A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455FE6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20CCE8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5C755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D1F2E12" w14:textId="77777777" w:rsidTr="007761DA">
        <w:tc>
          <w:tcPr>
            <w:tcW w:w="1272" w:type="dxa"/>
          </w:tcPr>
          <w:p w14:paraId="0F53384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6A258B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 xml:space="preserve">הכנסות ריבית שחושבו תוך שימוש בשיטת הריבית האפקטיבית </w:t>
            </w:r>
          </w:p>
        </w:tc>
        <w:tc>
          <w:tcPr>
            <w:tcW w:w="925" w:type="dxa"/>
            <w:vAlign w:val="bottom"/>
          </w:tcPr>
          <w:p w14:paraId="1D32B11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CC15B5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D9B5C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B1E79D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B3506F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C5843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125AB0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6925071" w14:textId="77777777" w:rsidTr="007761DA">
        <w:tc>
          <w:tcPr>
            <w:tcW w:w="1272" w:type="dxa"/>
          </w:tcPr>
          <w:p w14:paraId="70372C0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FA1BB7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הפסדים נטו מירידת ערך בגין נכסים פיננסים</w:t>
            </w:r>
          </w:p>
        </w:tc>
        <w:tc>
          <w:tcPr>
            <w:tcW w:w="925" w:type="dxa"/>
            <w:vAlign w:val="bottom"/>
          </w:tcPr>
          <w:p w14:paraId="4AA1049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E3AF31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68BD2ED"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D27C2B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964A5B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535434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762DBA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77ADCF4" w14:textId="77777777" w:rsidTr="007761DA">
        <w:tc>
          <w:tcPr>
            <w:tcW w:w="1272" w:type="dxa"/>
          </w:tcPr>
          <w:p w14:paraId="7624DBA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F0BCFB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רווחים (הפסדים) אחרים מהשקעות, נטו</w:t>
            </w:r>
          </w:p>
        </w:tc>
        <w:tc>
          <w:tcPr>
            <w:tcW w:w="925" w:type="dxa"/>
            <w:vAlign w:val="bottom"/>
          </w:tcPr>
          <w:p w14:paraId="032C79E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4E0F8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9B5874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412ACB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78DC1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6A068F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2E7F3A6"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1634DE4" w14:textId="77777777" w:rsidTr="007761DA">
        <w:tc>
          <w:tcPr>
            <w:tcW w:w="1272" w:type="dxa"/>
          </w:tcPr>
          <w:p w14:paraId="6F7B589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A01FAB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חלק ברווחי (הפסדי) חברות מוחזקות המטופלות לפי שיטת השווי המאזני הקשורות באופן הדוק לפעילות ההשקעה</w:t>
            </w:r>
          </w:p>
        </w:tc>
        <w:tc>
          <w:tcPr>
            <w:tcW w:w="925" w:type="dxa"/>
            <w:vAlign w:val="bottom"/>
          </w:tcPr>
          <w:p w14:paraId="68FCD78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6E5896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ED5C83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1A6F4AA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A901D5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5C1AA2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1A9926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6CBDEBD1" w14:textId="77777777" w:rsidTr="007761DA">
        <w:tc>
          <w:tcPr>
            <w:tcW w:w="1272" w:type="dxa"/>
          </w:tcPr>
          <w:p w14:paraId="69B00C0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1CB41F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 xml:space="preserve">סך הכל רווחים (הפסדים) מהשקעות אחרות, נטו </w:t>
            </w:r>
          </w:p>
        </w:tc>
        <w:tc>
          <w:tcPr>
            <w:tcW w:w="925" w:type="dxa"/>
            <w:vAlign w:val="bottom"/>
          </w:tcPr>
          <w:p w14:paraId="0DAE622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5F7EED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93BB27"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57F8E6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987BB7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72FDC8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22D3E5B" w14:textId="77777777" w:rsidR="00D8136F" w:rsidRPr="00CA0B8F" w:rsidRDefault="00D8136F" w:rsidP="007761DA">
            <w:pPr>
              <w:spacing w:line="200" w:lineRule="exact"/>
              <w:jc w:val="both"/>
              <w:rPr>
                <w:rFonts w:ascii="David" w:hAnsi="David"/>
                <w:color w:val="000000"/>
                <w:sz w:val="18"/>
                <w:szCs w:val="18"/>
                <w:u w:val="single"/>
                <w:rtl/>
              </w:rPr>
            </w:pPr>
          </w:p>
        </w:tc>
      </w:tr>
    </w:tbl>
    <w:p w14:paraId="4D0CAB0F"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5D4F6CE5" w14:textId="77777777" w:rsidTr="007761DA">
        <w:tc>
          <w:tcPr>
            <w:tcW w:w="1361" w:type="dxa"/>
          </w:tcPr>
          <w:p w14:paraId="7A0B3B48"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1BEE3B62"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1D68ECC1" w14:textId="77777777" w:rsidR="00D8136F" w:rsidRPr="00F31884" w:rsidRDefault="00D8136F" w:rsidP="007761DA">
            <w:pPr>
              <w:spacing w:line="240" w:lineRule="exact"/>
              <w:jc w:val="both"/>
              <w:rPr>
                <w:rFonts w:asciiTheme="majorBidi" w:hAnsiTheme="majorBidi"/>
                <w:b/>
                <w:bCs/>
                <w:rtl/>
              </w:rPr>
            </w:pPr>
          </w:p>
        </w:tc>
      </w:tr>
      <w:tr w:rsidR="00D8136F" w:rsidRPr="009D09A5" w14:paraId="2A707790" w14:textId="77777777" w:rsidTr="007761DA">
        <w:trPr>
          <w:trHeight w:val="516"/>
        </w:trPr>
        <w:tc>
          <w:tcPr>
            <w:tcW w:w="1361" w:type="dxa"/>
          </w:tcPr>
          <w:p w14:paraId="4B1183A7"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79F47E2C"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33995C64" w14:textId="77777777" w:rsidR="00D8136F" w:rsidRDefault="00D8136F" w:rsidP="007761DA">
            <w:pPr>
              <w:spacing w:line="240" w:lineRule="exact"/>
              <w:jc w:val="both"/>
              <w:rPr>
                <w:rFonts w:ascii="David" w:hAnsi="David"/>
                <w:b/>
                <w:bCs/>
                <w:color w:val="000000"/>
                <w:sz w:val="24"/>
                <w:szCs w:val="24"/>
                <w:rtl/>
              </w:rPr>
            </w:pPr>
          </w:p>
          <w:p w14:paraId="1D7A2C4A"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7301E30E" w14:textId="77777777" w:rsidR="00D8136F" w:rsidRPr="009D09A5" w:rsidRDefault="00D8136F" w:rsidP="007761DA">
            <w:pPr>
              <w:spacing w:line="240" w:lineRule="exact"/>
              <w:jc w:val="both"/>
              <w:rPr>
                <w:rFonts w:asciiTheme="majorBidi" w:hAnsiTheme="majorBidi"/>
                <w:b/>
                <w:bCs/>
                <w:rtl/>
              </w:rPr>
            </w:pPr>
          </w:p>
        </w:tc>
      </w:tr>
      <w:tr w:rsidR="00D8136F" w:rsidRPr="00555635" w14:paraId="2DFEE406" w14:textId="77777777" w:rsidTr="007761DA">
        <w:tc>
          <w:tcPr>
            <w:tcW w:w="1361" w:type="dxa"/>
          </w:tcPr>
          <w:p w14:paraId="37A7A34F" w14:textId="77777777" w:rsidR="00D8136F" w:rsidRPr="007E7268" w:rsidRDefault="00D8136F" w:rsidP="007761DA">
            <w:pPr>
              <w:bidi w:val="0"/>
              <w:spacing w:line="240" w:lineRule="exact"/>
              <w:jc w:val="right"/>
              <w:rPr>
                <w:b/>
                <w:bCs/>
                <w:spacing w:val="-10"/>
              </w:rPr>
            </w:pPr>
          </w:p>
        </w:tc>
        <w:tc>
          <w:tcPr>
            <w:tcW w:w="8932" w:type="dxa"/>
          </w:tcPr>
          <w:p w14:paraId="3530D8EE" w14:textId="77777777" w:rsidR="00D8136F" w:rsidRPr="00355EE9" w:rsidRDefault="00D8136F" w:rsidP="007761DA">
            <w:pPr>
              <w:spacing w:line="240" w:lineRule="exact"/>
              <w:ind w:left="602" w:hanging="602"/>
              <w:jc w:val="both"/>
              <w:rPr>
                <w:rFonts w:ascii="David" w:hAnsi="David"/>
                <w:b/>
                <w:bCs/>
                <w:color w:val="000000"/>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rtl/>
              </w:rPr>
              <w:t xml:space="preserve"> (המשך)</w:t>
            </w:r>
          </w:p>
        </w:tc>
      </w:tr>
    </w:tbl>
    <w:p w14:paraId="267E918C"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1B9D669B" w14:textId="77777777" w:rsidTr="007761DA">
        <w:tc>
          <w:tcPr>
            <w:tcW w:w="1272" w:type="dxa"/>
          </w:tcPr>
          <w:p w14:paraId="60A279C1"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5425CF68"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4992B102" w14:textId="791BE03E"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w:t>
            </w:r>
            <w:r>
              <w:rPr>
                <w:rFonts w:ascii="David" w:hAnsi="David" w:hint="cs"/>
                <w:b/>
                <w:bCs/>
                <w:color w:val="000000"/>
                <w:sz w:val="16"/>
                <w:szCs w:val="16"/>
                <w:rtl/>
              </w:rPr>
              <w:t>שלושה</w:t>
            </w:r>
            <w:r w:rsidRPr="000B2B7D">
              <w:rPr>
                <w:rFonts w:ascii="David" w:hAnsi="David" w:hint="cs"/>
                <w:b/>
                <w:bCs/>
                <w:color w:val="000000"/>
                <w:sz w:val="16"/>
                <w:szCs w:val="16"/>
                <w:rtl/>
              </w:rPr>
              <w:t xml:space="preserve"> חודשים שהסתיימה ביום 30 ביוני </w:t>
            </w:r>
            <w:r w:rsidR="005264D4">
              <w:rPr>
                <w:rFonts w:ascii="David" w:hAnsi="David" w:hint="cs"/>
                <w:b/>
                <w:bCs/>
                <w:color w:val="000000"/>
                <w:sz w:val="16"/>
                <w:szCs w:val="16"/>
                <w:rtl/>
              </w:rPr>
              <w:t>2026</w:t>
            </w:r>
            <w:r w:rsidR="006E297E">
              <w:rPr>
                <w:rFonts w:ascii="David" w:hAnsi="David" w:hint="cs"/>
                <w:b/>
                <w:bCs/>
                <w:color w:val="000000"/>
                <w:sz w:val="16"/>
                <w:szCs w:val="16"/>
                <w:rtl/>
              </w:rPr>
              <w:t xml:space="preserve"> (בלתי מבוקר)</w:t>
            </w:r>
          </w:p>
        </w:tc>
      </w:tr>
      <w:tr w:rsidR="00D8136F" w:rsidRPr="00CA0B8F" w14:paraId="1AF2D3E7" w14:textId="77777777" w:rsidTr="007761DA">
        <w:tc>
          <w:tcPr>
            <w:tcW w:w="1272" w:type="dxa"/>
          </w:tcPr>
          <w:p w14:paraId="007609BA"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B5FC7A3"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347A925B"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5D4D7FB4"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012903A5"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1D7D8FF5"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75087AA0"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6155428C"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1EE6E52E"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20C43D9F" w14:textId="77777777" w:rsidTr="007761DA">
        <w:tc>
          <w:tcPr>
            <w:tcW w:w="1272" w:type="dxa"/>
          </w:tcPr>
          <w:p w14:paraId="70B8159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612219E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74497688"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41552CA7"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7B9ED636"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178CC3C4"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0E3EEA48"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1EAE88DA"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28C4CB9E"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5597DC85" w14:textId="77777777" w:rsidTr="007761DA">
        <w:tc>
          <w:tcPr>
            <w:tcW w:w="1272" w:type="dxa"/>
          </w:tcPr>
          <w:p w14:paraId="237CD2B5"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06AC2A59"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15E13B7A"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7CB3721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0B2BB93D"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276E2284"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472EF52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6F7E97ED"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66974DFD"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008B5BE8" w14:textId="77777777" w:rsidTr="007761DA">
        <w:tc>
          <w:tcPr>
            <w:tcW w:w="1272" w:type="dxa"/>
          </w:tcPr>
          <w:p w14:paraId="3DF3AC97"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830E144"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163EC153"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7D518315"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2381"/>
        <w:gridCol w:w="905"/>
        <w:gridCol w:w="906"/>
        <w:gridCol w:w="906"/>
        <w:gridCol w:w="905"/>
        <w:gridCol w:w="906"/>
        <w:gridCol w:w="906"/>
        <w:gridCol w:w="906"/>
      </w:tblGrid>
      <w:tr w:rsidR="00D8136F" w14:paraId="1698CFC6" w14:textId="77777777" w:rsidTr="007761DA">
        <w:tc>
          <w:tcPr>
            <w:tcW w:w="1272" w:type="dxa"/>
          </w:tcPr>
          <w:p w14:paraId="3B1EB87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4985C2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הכל רווחים (הפסדים) מהשקעות, נטו</w:t>
            </w:r>
          </w:p>
        </w:tc>
        <w:tc>
          <w:tcPr>
            <w:tcW w:w="925" w:type="dxa"/>
            <w:vAlign w:val="bottom"/>
          </w:tcPr>
          <w:p w14:paraId="04149F6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634450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E49EF9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57A6FD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52082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B3E90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A31E13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4501DDD" w14:textId="77777777" w:rsidTr="007761DA">
        <w:tc>
          <w:tcPr>
            <w:tcW w:w="1272" w:type="dxa"/>
          </w:tcPr>
          <w:p w14:paraId="7F67908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32094B0"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53F4F15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6DB626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95C0F45"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BC2A6E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589C7C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1C211A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D2C373F"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4D226BE" w14:textId="77777777" w:rsidTr="007761DA">
        <w:tc>
          <w:tcPr>
            <w:tcW w:w="1272" w:type="dxa"/>
          </w:tcPr>
          <w:p w14:paraId="40969E0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D39AC7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5899377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F227A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E7ED76"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88D9FC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C36B1C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94F63D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5B5A6F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21B89665" w14:textId="77777777" w:rsidTr="007761DA">
        <w:tc>
          <w:tcPr>
            <w:tcW w:w="1272" w:type="dxa"/>
          </w:tcPr>
          <w:p w14:paraId="6D2533E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744AF1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30FE939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721B6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192BDD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58A0FD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8E750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02DB09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DD740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4155DAE" w14:textId="77777777" w:rsidTr="007761DA">
        <w:tc>
          <w:tcPr>
            <w:tcW w:w="1272" w:type="dxa"/>
          </w:tcPr>
          <w:p w14:paraId="416E6B7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41DBF1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קיטון (גידול) בהתחייבויות בגין חוזי השקעה בשל מרכיב התשואה (*)</w:t>
            </w:r>
          </w:p>
        </w:tc>
        <w:tc>
          <w:tcPr>
            <w:tcW w:w="925" w:type="dxa"/>
            <w:vAlign w:val="bottom"/>
          </w:tcPr>
          <w:p w14:paraId="443805A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43CE78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F89F69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0AC4BCB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888A07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C816D0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C40269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5386BB8" w14:textId="77777777" w:rsidTr="007761DA">
        <w:tc>
          <w:tcPr>
            <w:tcW w:w="1272" w:type="dxa"/>
          </w:tcPr>
          <w:p w14:paraId="42B7822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507DC0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מהשקעות ומימון, נטו</w:t>
            </w:r>
          </w:p>
        </w:tc>
        <w:tc>
          <w:tcPr>
            <w:tcW w:w="925" w:type="dxa"/>
            <w:vAlign w:val="bottom"/>
          </w:tcPr>
          <w:p w14:paraId="69906FD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51FD55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148279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1823ECE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543347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E4103C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F3A28B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07823464" w14:textId="77777777" w:rsidTr="007761DA">
        <w:tc>
          <w:tcPr>
            <w:tcW w:w="1272" w:type="dxa"/>
          </w:tcPr>
          <w:p w14:paraId="60891BA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6F6BD2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נטו מביטוח ומהשקעה </w:t>
            </w:r>
          </w:p>
        </w:tc>
        <w:tc>
          <w:tcPr>
            <w:tcW w:w="925" w:type="dxa"/>
            <w:vAlign w:val="bottom"/>
          </w:tcPr>
          <w:p w14:paraId="42C3085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F249C0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A833E0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27F002F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DAF795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FCE680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C7AA11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3FBBFE83" w14:textId="77777777" w:rsidTr="007761DA">
        <w:tc>
          <w:tcPr>
            <w:tcW w:w="1272" w:type="dxa"/>
          </w:tcPr>
          <w:p w14:paraId="292095C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21DD425"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D6070C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7D333E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C7ABB7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B76DE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3A5B6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BD06F6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64DBF9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5AB7789" w14:textId="77777777" w:rsidTr="007761DA">
        <w:tc>
          <w:tcPr>
            <w:tcW w:w="1272" w:type="dxa"/>
          </w:tcPr>
          <w:p w14:paraId="2A1FCEB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14933B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מדמי ניהול </w:t>
            </w:r>
          </w:p>
        </w:tc>
        <w:tc>
          <w:tcPr>
            <w:tcW w:w="925" w:type="dxa"/>
            <w:vAlign w:val="bottom"/>
          </w:tcPr>
          <w:p w14:paraId="1052D8E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5766A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50963D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44712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95275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6128CD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0B11CD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9A4C0D5" w14:textId="77777777" w:rsidTr="007761DA">
        <w:tc>
          <w:tcPr>
            <w:tcW w:w="1272" w:type="dxa"/>
          </w:tcPr>
          <w:p w14:paraId="5E15950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D038B6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מעמלות מסוכנויות ביטוח</w:t>
            </w:r>
          </w:p>
        </w:tc>
        <w:tc>
          <w:tcPr>
            <w:tcW w:w="925" w:type="dxa"/>
            <w:vAlign w:val="bottom"/>
          </w:tcPr>
          <w:p w14:paraId="0C07E86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66B862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606F5C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4101BE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90A43E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9DAF0F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F5B38F5"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790AF2C" w14:textId="77777777" w:rsidTr="007761DA">
        <w:tc>
          <w:tcPr>
            <w:tcW w:w="1272" w:type="dxa"/>
          </w:tcPr>
          <w:p w14:paraId="00867D3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27DF4D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תפעוליות אחרות</w:t>
            </w:r>
          </w:p>
        </w:tc>
        <w:tc>
          <w:tcPr>
            <w:tcW w:w="925" w:type="dxa"/>
            <w:vAlign w:val="bottom"/>
          </w:tcPr>
          <w:p w14:paraId="75273B8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241B7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D3E614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D277BF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ECADCF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78ABDD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0A225C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E8324C0" w14:textId="77777777" w:rsidTr="007761DA">
        <w:tc>
          <w:tcPr>
            <w:tcW w:w="1272" w:type="dxa"/>
          </w:tcPr>
          <w:p w14:paraId="249CD6F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FEFB37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נטו</w:t>
            </w:r>
          </w:p>
        </w:tc>
        <w:tc>
          <w:tcPr>
            <w:tcW w:w="925" w:type="dxa"/>
            <w:vAlign w:val="bottom"/>
          </w:tcPr>
          <w:p w14:paraId="19C4F87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47C6FA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4D34623"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8366D9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B17925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2554AC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D2278D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EB2271C" w14:textId="77777777" w:rsidTr="007761DA">
        <w:tc>
          <w:tcPr>
            <w:tcW w:w="1272" w:type="dxa"/>
          </w:tcPr>
          <w:p w14:paraId="6825C6C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C47586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מימון אחרות </w:t>
            </w:r>
          </w:p>
        </w:tc>
        <w:tc>
          <w:tcPr>
            <w:tcW w:w="925" w:type="dxa"/>
            <w:vAlign w:val="bottom"/>
          </w:tcPr>
          <w:p w14:paraId="2817ED7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FCE97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9950C7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60B03D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F9F698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A06E1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2ACEAA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38F0BCB" w14:textId="77777777" w:rsidTr="007761DA">
        <w:tc>
          <w:tcPr>
            <w:tcW w:w="1272" w:type="dxa"/>
          </w:tcPr>
          <w:p w14:paraId="23934A5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497DE6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חלק ברווחי (הפסדי) חברות מוחזקות המטופלות לפי שיטת השווי המאזני, שאינן קשורות באופן הדוק לפעילות ההשקעה</w:t>
            </w:r>
          </w:p>
        </w:tc>
        <w:tc>
          <w:tcPr>
            <w:tcW w:w="925" w:type="dxa"/>
            <w:vAlign w:val="bottom"/>
          </w:tcPr>
          <w:p w14:paraId="313BAD0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9697AF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E9F7A5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072584A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55E7F6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549E3D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EB57D2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455FFB4" w14:textId="77777777" w:rsidTr="007761DA">
        <w:tc>
          <w:tcPr>
            <w:tcW w:w="1272" w:type="dxa"/>
          </w:tcPr>
          <w:p w14:paraId="01C467A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6C943A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תפעולי</w:t>
            </w:r>
          </w:p>
        </w:tc>
        <w:tc>
          <w:tcPr>
            <w:tcW w:w="925" w:type="dxa"/>
            <w:vAlign w:val="bottom"/>
          </w:tcPr>
          <w:p w14:paraId="5234B97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BBC786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864D82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FC4E88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019116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CBE7E0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2F4CC8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5A5805FC" w14:textId="77777777" w:rsidTr="007761DA">
        <w:tc>
          <w:tcPr>
            <w:tcW w:w="1272" w:type="dxa"/>
          </w:tcPr>
          <w:p w14:paraId="723F4E8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1B422A5"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76A1D28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915926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B9E6DC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7E66ED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E3812F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3D53A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3BFA635"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39D94C6" w14:textId="77777777" w:rsidTr="007761DA">
        <w:tc>
          <w:tcPr>
            <w:tcW w:w="1272" w:type="dxa"/>
          </w:tcPr>
          <w:p w14:paraId="7DEA805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84B7E9A"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מפעילויות שאינן אינטגרליות לפעילות התפעולית</w:t>
            </w:r>
          </w:p>
        </w:tc>
        <w:tc>
          <w:tcPr>
            <w:tcW w:w="925" w:type="dxa"/>
            <w:vAlign w:val="bottom"/>
          </w:tcPr>
          <w:p w14:paraId="7344958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928ABF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858FF0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293BF45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C19E78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8D30C4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38B573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1C508D82" w14:textId="77777777" w:rsidTr="007761DA">
        <w:tc>
          <w:tcPr>
            <w:tcW w:w="1272" w:type="dxa"/>
          </w:tcPr>
          <w:p w14:paraId="3F6147D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20D1F9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לפני מסים על הכנסה מפעילויות נמשכות</w:t>
            </w:r>
          </w:p>
        </w:tc>
        <w:tc>
          <w:tcPr>
            <w:tcW w:w="925" w:type="dxa"/>
            <w:vAlign w:val="bottom"/>
          </w:tcPr>
          <w:p w14:paraId="1C82286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8546F2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A39EBE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4B1D20D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780C87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297759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7860A9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1F879B1C" w14:textId="77777777" w:rsidTr="007761DA">
        <w:tc>
          <w:tcPr>
            <w:tcW w:w="1272" w:type="dxa"/>
          </w:tcPr>
          <w:p w14:paraId="5951817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6E10994"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239279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5B0A7D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524CB95"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FA30E7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D6E9DF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7AE98B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25A71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755B239" w14:textId="77777777" w:rsidTr="007761DA">
        <w:tc>
          <w:tcPr>
            <w:tcW w:w="1272" w:type="dxa"/>
          </w:tcPr>
          <w:p w14:paraId="305649C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959318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כולל אחר לפני מסים על הכנסה (**):</w:t>
            </w:r>
          </w:p>
        </w:tc>
        <w:tc>
          <w:tcPr>
            <w:tcW w:w="925" w:type="dxa"/>
            <w:vAlign w:val="bottom"/>
          </w:tcPr>
          <w:p w14:paraId="6DCD166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FE04C1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AD4323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997982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7B451F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BB9C6C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10C7E4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96E522A" w14:textId="77777777" w:rsidTr="007761DA">
        <w:tc>
          <w:tcPr>
            <w:tcW w:w="1272" w:type="dxa"/>
          </w:tcPr>
          <w:p w14:paraId="2DA330A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88DC7D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סך הכל רווחים (הפסדים) מהשקעות, נטו</w:t>
            </w:r>
          </w:p>
        </w:tc>
        <w:tc>
          <w:tcPr>
            <w:tcW w:w="925" w:type="dxa"/>
            <w:vAlign w:val="bottom"/>
          </w:tcPr>
          <w:p w14:paraId="223848C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4D445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344EC4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629D5C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DFB400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AD3823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F36EEA7"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D1CD595" w14:textId="77777777" w:rsidTr="007761DA">
        <w:tc>
          <w:tcPr>
            <w:tcW w:w="1272" w:type="dxa"/>
          </w:tcPr>
          <w:p w14:paraId="3852D26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C5E754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2EC6506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906716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73A5AC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4B991F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E22368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92CC0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7AB2E53"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3456B0D" w14:textId="77777777" w:rsidTr="007761DA">
        <w:tc>
          <w:tcPr>
            <w:tcW w:w="1272" w:type="dxa"/>
          </w:tcPr>
          <w:p w14:paraId="663A8E2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F6BF33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1B5D58C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724545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7C54DD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748646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F40DD3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674903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CCFE5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2EC70C11" w14:textId="77777777" w:rsidTr="007761DA">
        <w:tc>
          <w:tcPr>
            <w:tcW w:w="1272" w:type="dxa"/>
          </w:tcPr>
          <w:p w14:paraId="7928B4B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9A9353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אחר</w:t>
            </w:r>
          </w:p>
        </w:tc>
        <w:tc>
          <w:tcPr>
            <w:tcW w:w="925" w:type="dxa"/>
            <w:vAlign w:val="bottom"/>
          </w:tcPr>
          <w:p w14:paraId="5B6B079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40F4E2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A35F24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129C6BE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5E45C2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4B018D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2B5AD5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11B0974A" w14:textId="77777777" w:rsidTr="007761DA">
        <w:tc>
          <w:tcPr>
            <w:tcW w:w="1272" w:type="dxa"/>
          </w:tcPr>
          <w:p w14:paraId="2526A38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65BF9C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כל הרווח (הפסד) הכולל לפני מסים על הכנסה</w:t>
            </w:r>
          </w:p>
        </w:tc>
        <w:tc>
          <w:tcPr>
            <w:tcW w:w="925" w:type="dxa"/>
            <w:vAlign w:val="bottom"/>
          </w:tcPr>
          <w:p w14:paraId="21897C84"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27AA327"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5D1E8C9"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00DC23CA"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855BBC6"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C116809"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2D0DCBA"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1BF6EAE9" w14:textId="77777777" w:rsidTr="007761DA">
        <w:tc>
          <w:tcPr>
            <w:tcW w:w="1272" w:type="dxa"/>
          </w:tcPr>
          <w:p w14:paraId="3EA8A73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722F8EC"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43B4707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C4B734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593244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8E42A7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43EBDC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6032FE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512B4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D696315" w14:textId="77777777" w:rsidTr="007761DA">
        <w:tc>
          <w:tcPr>
            <w:tcW w:w="1272" w:type="dxa"/>
          </w:tcPr>
          <w:p w14:paraId="6A9EC07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74B5F1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מפעילויות שהופסקו, נטו לאחר מסים על הכנסה</w:t>
            </w:r>
          </w:p>
        </w:tc>
        <w:tc>
          <w:tcPr>
            <w:tcW w:w="925" w:type="dxa"/>
            <w:vAlign w:val="bottom"/>
          </w:tcPr>
          <w:p w14:paraId="518AD8FB"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6B2EBCD"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90CF06A"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706FDD49"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E891E00"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D50AFCE"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B754874"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F24899" w14:paraId="0A6461DE" w14:textId="77777777" w:rsidTr="007761DA">
        <w:tc>
          <w:tcPr>
            <w:tcW w:w="1272" w:type="dxa"/>
          </w:tcPr>
          <w:p w14:paraId="0F0AE769"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305C6543"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w:t>
            </w:r>
          </w:p>
        </w:tc>
        <w:tc>
          <w:tcPr>
            <w:tcW w:w="925" w:type="dxa"/>
            <w:vAlign w:val="bottom"/>
          </w:tcPr>
          <w:p w14:paraId="63A5851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FEED33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828B57F"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7CC7B9E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533BAEC"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C96A7B4"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AAC9888"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3B6E1DBB" w14:textId="77777777" w:rsidTr="007761DA">
        <w:tc>
          <w:tcPr>
            <w:tcW w:w="1272" w:type="dxa"/>
          </w:tcPr>
          <w:p w14:paraId="480B2790"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6EF995B4"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 עבור חוזים תלויי תשואה</w:t>
            </w:r>
          </w:p>
        </w:tc>
        <w:tc>
          <w:tcPr>
            <w:tcW w:w="925" w:type="dxa"/>
            <w:vAlign w:val="bottom"/>
          </w:tcPr>
          <w:p w14:paraId="77F104C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4519086"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822481B"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56353582"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252A64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7C0BFE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88F459B"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480E97B4" w14:textId="77777777" w:rsidTr="007761DA">
        <w:tc>
          <w:tcPr>
            <w:tcW w:w="1272" w:type="dxa"/>
          </w:tcPr>
          <w:p w14:paraId="0A776149"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20DBD289"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התחייבויות המגזר</w:t>
            </w:r>
          </w:p>
        </w:tc>
        <w:tc>
          <w:tcPr>
            <w:tcW w:w="925" w:type="dxa"/>
            <w:vAlign w:val="bottom"/>
          </w:tcPr>
          <w:p w14:paraId="2C28A145"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DBFA33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BE46173"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737B39A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9601422"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5F1536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619D50A" w14:textId="77777777" w:rsidR="00F24899" w:rsidRDefault="00F24899" w:rsidP="00F24899">
            <w:pPr>
              <w:pBdr>
                <w:bottom w:val="double" w:sz="4" w:space="0" w:color="auto"/>
              </w:pBdr>
              <w:spacing w:line="200" w:lineRule="exact"/>
              <w:jc w:val="both"/>
              <w:rPr>
                <w:rFonts w:ascii="Aptos Narrow" w:hAnsi="Aptos Narrow"/>
                <w:b/>
                <w:bCs/>
                <w:color w:val="000000"/>
              </w:rPr>
            </w:pPr>
          </w:p>
        </w:tc>
      </w:tr>
    </w:tbl>
    <w:p w14:paraId="72DEC1A2"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101A9854" w14:textId="77777777" w:rsidTr="007761DA">
        <w:tc>
          <w:tcPr>
            <w:tcW w:w="1361" w:type="dxa"/>
          </w:tcPr>
          <w:p w14:paraId="66B75D9C"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238F09F5"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417DBF24" w14:textId="77777777" w:rsidR="00D8136F" w:rsidRPr="00F31884" w:rsidRDefault="00D8136F" w:rsidP="007761DA">
            <w:pPr>
              <w:spacing w:line="240" w:lineRule="exact"/>
              <w:jc w:val="both"/>
              <w:rPr>
                <w:rFonts w:asciiTheme="majorBidi" w:hAnsiTheme="majorBidi"/>
                <w:b/>
                <w:bCs/>
                <w:rtl/>
              </w:rPr>
            </w:pPr>
          </w:p>
        </w:tc>
      </w:tr>
      <w:tr w:rsidR="00D8136F" w:rsidRPr="009D09A5" w14:paraId="3AB2B46D" w14:textId="77777777" w:rsidTr="007761DA">
        <w:trPr>
          <w:trHeight w:val="516"/>
        </w:trPr>
        <w:tc>
          <w:tcPr>
            <w:tcW w:w="1361" w:type="dxa"/>
          </w:tcPr>
          <w:p w14:paraId="67529698"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66683B61"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47BAE33C" w14:textId="77777777" w:rsidR="00D8136F" w:rsidRDefault="00D8136F" w:rsidP="007761DA">
            <w:pPr>
              <w:spacing w:line="240" w:lineRule="exact"/>
              <w:jc w:val="both"/>
              <w:rPr>
                <w:rFonts w:ascii="David" w:hAnsi="David"/>
                <w:b/>
                <w:bCs/>
                <w:color w:val="000000"/>
                <w:sz w:val="24"/>
                <w:szCs w:val="24"/>
                <w:rtl/>
              </w:rPr>
            </w:pPr>
          </w:p>
          <w:p w14:paraId="67AC5D52"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5A84FB8A" w14:textId="77777777" w:rsidR="00D8136F" w:rsidRPr="009D09A5" w:rsidRDefault="00D8136F" w:rsidP="007761DA">
            <w:pPr>
              <w:spacing w:line="240" w:lineRule="exact"/>
              <w:jc w:val="both"/>
              <w:rPr>
                <w:rFonts w:asciiTheme="majorBidi" w:hAnsiTheme="majorBidi"/>
                <w:b/>
                <w:bCs/>
                <w:rtl/>
              </w:rPr>
            </w:pPr>
          </w:p>
        </w:tc>
      </w:tr>
      <w:tr w:rsidR="00D8136F" w:rsidRPr="00555635" w14:paraId="25B5AFA5" w14:textId="77777777" w:rsidTr="007761DA">
        <w:tc>
          <w:tcPr>
            <w:tcW w:w="1361" w:type="dxa"/>
          </w:tcPr>
          <w:p w14:paraId="74C08486" w14:textId="77777777" w:rsidR="00D8136F" w:rsidRPr="007E7268" w:rsidRDefault="00D8136F" w:rsidP="007761DA">
            <w:pPr>
              <w:bidi w:val="0"/>
              <w:spacing w:line="240" w:lineRule="exact"/>
              <w:jc w:val="right"/>
              <w:rPr>
                <w:b/>
                <w:bCs/>
                <w:spacing w:val="-10"/>
              </w:rPr>
            </w:pPr>
          </w:p>
        </w:tc>
        <w:tc>
          <w:tcPr>
            <w:tcW w:w="8932" w:type="dxa"/>
          </w:tcPr>
          <w:p w14:paraId="18A8FB19" w14:textId="77777777" w:rsidR="00D8136F" w:rsidRPr="009D09C2" w:rsidRDefault="00D8136F" w:rsidP="007761DA">
            <w:pPr>
              <w:spacing w:line="240" w:lineRule="exact"/>
              <w:ind w:left="602" w:hanging="602"/>
              <w:jc w:val="both"/>
              <w:rPr>
                <w:rFonts w:ascii="David" w:hAnsi="David"/>
                <w:b/>
                <w:bCs/>
                <w:color w:val="000000"/>
                <w:u w:val="single"/>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u w:val="single"/>
                <w:rtl/>
              </w:rPr>
              <w:t xml:space="preserve"> (המשך)</w:t>
            </w:r>
          </w:p>
        </w:tc>
      </w:tr>
    </w:tbl>
    <w:p w14:paraId="4620244F"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7272ACCD" w14:textId="77777777" w:rsidTr="007761DA">
        <w:tc>
          <w:tcPr>
            <w:tcW w:w="1272" w:type="dxa"/>
          </w:tcPr>
          <w:p w14:paraId="5A1DBC98"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1D90183"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3D1BE6D1" w14:textId="3D76979F"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w:t>
            </w:r>
            <w:r>
              <w:rPr>
                <w:rFonts w:ascii="David" w:hAnsi="David" w:hint="cs"/>
                <w:b/>
                <w:bCs/>
                <w:color w:val="000000"/>
                <w:sz w:val="16"/>
                <w:szCs w:val="16"/>
                <w:rtl/>
              </w:rPr>
              <w:t>שלושה</w:t>
            </w:r>
            <w:r w:rsidRPr="000B2B7D">
              <w:rPr>
                <w:rFonts w:ascii="David" w:hAnsi="David" w:hint="cs"/>
                <w:b/>
                <w:bCs/>
                <w:color w:val="000000"/>
                <w:sz w:val="16"/>
                <w:szCs w:val="16"/>
                <w:rtl/>
              </w:rPr>
              <w:t xml:space="preserve"> חודשים שהסתיימה ביום 30 ביוני </w:t>
            </w:r>
            <w:r w:rsidR="005264D4">
              <w:rPr>
                <w:rFonts w:ascii="David" w:hAnsi="David" w:hint="cs"/>
                <w:b/>
                <w:bCs/>
                <w:color w:val="000000"/>
                <w:sz w:val="16"/>
                <w:szCs w:val="16"/>
                <w:rtl/>
              </w:rPr>
              <w:t>2025</w:t>
            </w:r>
            <w:r w:rsidR="006E297E">
              <w:rPr>
                <w:rFonts w:ascii="David" w:hAnsi="David" w:hint="cs"/>
                <w:b/>
                <w:bCs/>
                <w:color w:val="000000"/>
                <w:sz w:val="16"/>
                <w:szCs w:val="16"/>
                <w:rtl/>
              </w:rPr>
              <w:t xml:space="preserve"> (בלתי מבוקר)</w:t>
            </w:r>
          </w:p>
        </w:tc>
      </w:tr>
      <w:tr w:rsidR="00D8136F" w:rsidRPr="00CA0B8F" w14:paraId="371327D6" w14:textId="77777777" w:rsidTr="007761DA">
        <w:tc>
          <w:tcPr>
            <w:tcW w:w="1272" w:type="dxa"/>
          </w:tcPr>
          <w:p w14:paraId="345C1C40"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CB48CC1"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4588A938"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26D0B2C5"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2F66F8D9"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1C656909"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797B4DB1"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0A606DD3"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3061E822"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4A5754CC" w14:textId="77777777" w:rsidTr="007761DA">
        <w:tc>
          <w:tcPr>
            <w:tcW w:w="1272" w:type="dxa"/>
          </w:tcPr>
          <w:p w14:paraId="74EBFB28"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1C0F1323"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095DE4E2"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72226A4C"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2D54C84B"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2894A144"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68FB7422"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11A332AB"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3CDB7654"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3D43194F" w14:textId="77777777" w:rsidTr="007761DA">
        <w:tc>
          <w:tcPr>
            <w:tcW w:w="1272" w:type="dxa"/>
          </w:tcPr>
          <w:p w14:paraId="135CFF9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71C6D3E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73BCCCD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2D0A3DE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7CF48D04"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4CD2E011"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50EAD1B4"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5B7BC4F3"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363F80F5"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53DB07BD" w14:textId="77777777" w:rsidTr="007761DA">
        <w:tc>
          <w:tcPr>
            <w:tcW w:w="1272" w:type="dxa"/>
          </w:tcPr>
          <w:p w14:paraId="522ED187"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6928FC1C"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645CB6BB"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14C4B567"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2384"/>
        <w:gridCol w:w="905"/>
        <w:gridCol w:w="906"/>
        <w:gridCol w:w="906"/>
        <w:gridCol w:w="905"/>
        <w:gridCol w:w="906"/>
        <w:gridCol w:w="906"/>
        <w:gridCol w:w="906"/>
      </w:tblGrid>
      <w:tr w:rsidR="00D8136F" w14:paraId="45E3522A" w14:textId="77777777" w:rsidTr="007761DA">
        <w:tc>
          <w:tcPr>
            <w:tcW w:w="1272" w:type="dxa"/>
          </w:tcPr>
          <w:p w14:paraId="596FFEC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88E8B7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משירותי ביטוח </w:t>
            </w:r>
          </w:p>
        </w:tc>
        <w:tc>
          <w:tcPr>
            <w:tcW w:w="925" w:type="dxa"/>
            <w:vAlign w:val="bottom"/>
          </w:tcPr>
          <w:p w14:paraId="4F880B6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2B0FD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0C851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75BEF6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FCD10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9ED09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59590D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49919B1" w14:textId="77777777" w:rsidTr="007761DA">
        <w:tc>
          <w:tcPr>
            <w:tcW w:w="1272" w:type="dxa"/>
          </w:tcPr>
          <w:p w14:paraId="3CD3F3F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A433B5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משירותי ביטוח</w:t>
            </w:r>
          </w:p>
        </w:tc>
        <w:tc>
          <w:tcPr>
            <w:tcW w:w="925" w:type="dxa"/>
            <w:vAlign w:val="bottom"/>
          </w:tcPr>
          <w:p w14:paraId="70489F6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D17CC4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0504402C"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0F1E87F1"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151E59F"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DE2B9A9"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DF96B6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6FCC7941" w14:textId="77777777" w:rsidTr="007761DA">
        <w:tc>
          <w:tcPr>
            <w:tcW w:w="1272" w:type="dxa"/>
          </w:tcPr>
          <w:p w14:paraId="407B70A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A9D3F8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משירותי ביטוח לפני ביטוחי משנה מוחזקים</w:t>
            </w:r>
          </w:p>
        </w:tc>
        <w:tc>
          <w:tcPr>
            <w:tcW w:w="925" w:type="dxa"/>
            <w:vAlign w:val="bottom"/>
          </w:tcPr>
          <w:p w14:paraId="5D9A48B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2E3D92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A0DF2F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042E28F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9E5C69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EFFB62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2FB5A8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4986FCC4" w14:textId="77777777" w:rsidTr="007761DA">
        <w:tc>
          <w:tcPr>
            <w:tcW w:w="1272" w:type="dxa"/>
          </w:tcPr>
          <w:p w14:paraId="1254A3C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41B07BE"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C04DBB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6CDCB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5BE99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91C230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778F56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6C125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077E5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BBCEFA1" w14:textId="77777777" w:rsidTr="007761DA">
        <w:tc>
          <w:tcPr>
            <w:tcW w:w="1272" w:type="dxa"/>
          </w:tcPr>
          <w:p w14:paraId="5A9BBC4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392B7CD"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מביטוח משנה</w:t>
            </w:r>
          </w:p>
        </w:tc>
        <w:tc>
          <w:tcPr>
            <w:tcW w:w="925" w:type="dxa"/>
            <w:vAlign w:val="bottom"/>
          </w:tcPr>
          <w:p w14:paraId="4EA1FC4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759051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D252B8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602E02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75D645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4DE942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9E75BE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FE773DC" w14:textId="77777777" w:rsidTr="007761DA">
        <w:tc>
          <w:tcPr>
            <w:tcW w:w="1272" w:type="dxa"/>
          </w:tcPr>
          <w:p w14:paraId="5A41B72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61C0778"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מביטוח משנה</w:t>
            </w:r>
          </w:p>
        </w:tc>
        <w:tc>
          <w:tcPr>
            <w:tcW w:w="925" w:type="dxa"/>
            <w:vAlign w:val="bottom"/>
          </w:tcPr>
          <w:p w14:paraId="1C575831"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DDF2238"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430B70D"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6BEB5F7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FBA27BB"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3930022"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1978F1F8"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3FF637C6" w14:textId="77777777" w:rsidTr="007761DA">
        <w:tc>
          <w:tcPr>
            <w:tcW w:w="1272" w:type="dxa"/>
          </w:tcPr>
          <w:p w14:paraId="7D54A4A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33E4DF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הכנסות/הוצאות נטו מחוזי ביטוח משנה מוחזקים</w:t>
            </w:r>
          </w:p>
        </w:tc>
        <w:tc>
          <w:tcPr>
            <w:tcW w:w="925" w:type="dxa"/>
            <w:vAlign w:val="bottom"/>
          </w:tcPr>
          <w:p w14:paraId="784139A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94E3F8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9E7A87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573673E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F0A731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EEDF5F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A02294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5B72F0B2" w14:textId="77777777" w:rsidTr="007761DA">
        <w:tc>
          <w:tcPr>
            <w:tcW w:w="1272" w:type="dxa"/>
          </w:tcPr>
          <w:p w14:paraId="63C67C9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0A5DE7B"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654EEAD"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3551C19"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32395DD"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373934A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8A4B9E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27D0D0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26A19F7"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0BB5AD92" w14:textId="77777777" w:rsidTr="007761DA">
        <w:tc>
          <w:tcPr>
            <w:tcW w:w="1272" w:type="dxa"/>
          </w:tcPr>
          <w:p w14:paraId="6388BFF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038743E"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משירותי ביטוח </w:t>
            </w:r>
          </w:p>
        </w:tc>
        <w:tc>
          <w:tcPr>
            <w:tcW w:w="925" w:type="dxa"/>
            <w:vAlign w:val="bottom"/>
          </w:tcPr>
          <w:p w14:paraId="60D0336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E500DA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029358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7F694A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9B13E4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FB0114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0947E1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5DFB0840" w14:textId="77777777" w:rsidTr="007761DA">
        <w:tc>
          <w:tcPr>
            <w:tcW w:w="1272" w:type="dxa"/>
          </w:tcPr>
          <w:p w14:paraId="53D0678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D203CF8"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58CFE64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C16F0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9CD65D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7C7C99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68D3DF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38FB2C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C97785"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27DCA215" w14:textId="77777777" w:rsidTr="007761DA">
        <w:tc>
          <w:tcPr>
            <w:tcW w:w="1272" w:type="dxa"/>
          </w:tcPr>
          <w:p w14:paraId="02785E6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ECAAFD8"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רווחים (הפסדים) מהשקעות, נטו מנכסים המוחזקים כנגד חוזי ביטוח וחוזי השקעה תלויי תשואה</w:t>
            </w:r>
          </w:p>
        </w:tc>
        <w:tc>
          <w:tcPr>
            <w:tcW w:w="925" w:type="dxa"/>
            <w:vAlign w:val="bottom"/>
          </w:tcPr>
          <w:p w14:paraId="20C8D92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440467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0DB7EF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FA2DE1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2EE4B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008D11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D4B2BD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9FFC131" w14:textId="77777777" w:rsidTr="007761DA">
        <w:tc>
          <w:tcPr>
            <w:tcW w:w="1272" w:type="dxa"/>
          </w:tcPr>
          <w:p w14:paraId="5642B91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8C3DA2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רווחים (הפסדים) מהשקעות אחרות, נטו :</w:t>
            </w:r>
          </w:p>
        </w:tc>
        <w:tc>
          <w:tcPr>
            <w:tcW w:w="925" w:type="dxa"/>
            <w:vAlign w:val="bottom"/>
          </w:tcPr>
          <w:p w14:paraId="6C94335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C81E35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DFBB24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BF2818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5F826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19FD4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816B3E1"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16070B7" w14:textId="77777777" w:rsidTr="007761DA">
        <w:tc>
          <w:tcPr>
            <w:tcW w:w="1272" w:type="dxa"/>
          </w:tcPr>
          <w:p w14:paraId="03A3316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6ABADB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 xml:space="preserve">הכנסות ריבית שחושבו תוך שימוש בשיטת הריבית האפקטיבית </w:t>
            </w:r>
          </w:p>
        </w:tc>
        <w:tc>
          <w:tcPr>
            <w:tcW w:w="925" w:type="dxa"/>
            <w:vAlign w:val="bottom"/>
          </w:tcPr>
          <w:p w14:paraId="23330E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8B7B5B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C364AE"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4FA456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04519E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5FF36B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E3D49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D140A31" w14:textId="77777777" w:rsidTr="007761DA">
        <w:tc>
          <w:tcPr>
            <w:tcW w:w="1272" w:type="dxa"/>
          </w:tcPr>
          <w:p w14:paraId="5BD0E29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7927B78"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הפסדים נטו מירידת ערך בגין נכסים פיננסים</w:t>
            </w:r>
          </w:p>
        </w:tc>
        <w:tc>
          <w:tcPr>
            <w:tcW w:w="925" w:type="dxa"/>
            <w:vAlign w:val="bottom"/>
          </w:tcPr>
          <w:p w14:paraId="4997B40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E1B60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10E356"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BEE4E4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3EEE1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94197F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46FB8E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7C47BB8" w14:textId="77777777" w:rsidTr="007761DA">
        <w:tc>
          <w:tcPr>
            <w:tcW w:w="1272" w:type="dxa"/>
          </w:tcPr>
          <w:p w14:paraId="14D7E91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A15274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רווחים (הפסדים) אחרים מהשקעות, נטו</w:t>
            </w:r>
          </w:p>
        </w:tc>
        <w:tc>
          <w:tcPr>
            <w:tcW w:w="925" w:type="dxa"/>
            <w:vAlign w:val="bottom"/>
          </w:tcPr>
          <w:p w14:paraId="5890195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B2A17C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DFAF2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84E131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63E9F7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B7755D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25F8B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61B7AB5" w14:textId="77777777" w:rsidTr="007761DA">
        <w:tc>
          <w:tcPr>
            <w:tcW w:w="1272" w:type="dxa"/>
          </w:tcPr>
          <w:p w14:paraId="77CB34D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9B7AEC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חלק ברווחי (הפסדי) חברות מוחזקות המטופלות לפי שיטת השווי המאזני הקשורות באופן הדוק לפעילות ההשקעה</w:t>
            </w:r>
          </w:p>
        </w:tc>
        <w:tc>
          <w:tcPr>
            <w:tcW w:w="925" w:type="dxa"/>
            <w:vAlign w:val="bottom"/>
          </w:tcPr>
          <w:p w14:paraId="26B977B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43181E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A50D15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397B8AF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38FCEF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F03EFB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510F1D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1CED712D" w14:textId="77777777" w:rsidTr="007761DA">
        <w:tc>
          <w:tcPr>
            <w:tcW w:w="1272" w:type="dxa"/>
          </w:tcPr>
          <w:p w14:paraId="773F604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55D343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 xml:space="preserve">סך הכל רווחים (הפסדים) מהשקעות אחרות, נטו </w:t>
            </w:r>
          </w:p>
        </w:tc>
        <w:tc>
          <w:tcPr>
            <w:tcW w:w="925" w:type="dxa"/>
            <w:vAlign w:val="bottom"/>
          </w:tcPr>
          <w:p w14:paraId="73A8493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0CAD4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360339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CA7130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092976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2C69D9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899520C" w14:textId="77777777" w:rsidR="00D8136F" w:rsidRPr="00CA0B8F" w:rsidRDefault="00D8136F" w:rsidP="007761DA">
            <w:pPr>
              <w:spacing w:line="200" w:lineRule="exact"/>
              <w:jc w:val="both"/>
              <w:rPr>
                <w:rFonts w:ascii="David" w:hAnsi="David"/>
                <w:color w:val="000000"/>
                <w:sz w:val="18"/>
                <w:szCs w:val="18"/>
                <w:u w:val="single"/>
                <w:rtl/>
              </w:rPr>
            </w:pPr>
          </w:p>
        </w:tc>
      </w:tr>
    </w:tbl>
    <w:p w14:paraId="5C1B8484"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666DAE00" w14:textId="77777777" w:rsidTr="007761DA">
        <w:tc>
          <w:tcPr>
            <w:tcW w:w="1361" w:type="dxa"/>
          </w:tcPr>
          <w:p w14:paraId="26B7AC7F"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6F61573B"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045C5D23" w14:textId="77777777" w:rsidR="00D8136F" w:rsidRPr="00F31884" w:rsidRDefault="00D8136F" w:rsidP="007761DA">
            <w:pPr>
              <w:spacing w:line="240" w:lineRule="exact"/>
              <w:jc w:val="both"/>
              <w:rPr>
                <w:rFonts w:asciiTheme="majorBidi" w:hAnsiTheme="majorBidi"/>
                <w:b/>
                <w:bCs/>
                <w:rtl/>
              </w:rPr>
            </w:pPr>
          </w:p>
        </w:tc>
      </w:tr>
      <w:tr w:rsidR="00D8136F" w:rsidRPr="009D09A5" w14:paraId="02D30500" w14:textId="77777777" w:rsidTr="007761DA">
        <w:trPr>
          <w:trHeight w:val="516"/>
        </w:trPr>
        <w:tc>
          <w:tcPr>
            <w:tcW w:w="1361" w:type="dxa"/>
          </w:tcPr>
          <w:p w14:paraId="18B92F3D"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1355E698"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617C07DE" w14:textId="77777777" w:rsidR="00D8136F" w:rsidRDefault="00D8136F" w:rsidP="007761DA">
            <w:pPr>
              <w:spacing w:line="240" w:lineRule="exact"/>
              <w:jc w:val="both"/>
              <w:rPr>
                <w:rFonts w:ascii="David" w:hAnsi="David"/>
                <w:b/>
                <w:bCs/>
                <w:color w:val="000000"/>
                <w:sz w:val="24"/>
                <w:szCs w:val="24"/>
                <w:rtl/>
              </w:rPr>
            </w:pPr>
          </w:p>
          <w:p w14:paraId="6E46C7C2"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2C6A3DD6" w14:textId="77777777" w:rsidR="00D8136F" w:rsidRPr="009D09A5" w:rsidRDefault="00D8136F" w:rsidP="007761DA">
            <w:pPr>
              <w:spacing w:line="240" w:lineRule="exact"/>
              <w:jc w:val="both"/>
              <w:rPr>
                <w:rFonts w:asciiTheme="majorBidi" w:hAnsiTheme="majorBidi"/>
                <w:b/>
                <w:bCs/>
                <w:rtl/>
              </w:rPr>
            </w:pPr>
          </w:p>
        </w:tc>
      </w:tr>
      <w:tr w:rsidR="00D8136F" w:rsidRPr="00555635" w14:paraId="112EF757" w14:textId="77777777" w:rsidTr="007761DA">
        <w:tc>
          <w:tcPr>
            <w:tcW w:w="1361" w:type="dxa"/>
          </w:tcPr>
          <w:p w14:paraId="747384B3" w14:textId="77777777" w:rsidR="00D8136F" w:rsidRPr="007E7268" w:rsidRDefault="00D8136F" w:rsidP="007761DA">
            <w:pPr>
              <w:bidi w:val="0"/>
              <w:spacing w:line="240" w:lineRule="exact"/>
              <w:jc w:val="right"/>
              <w:rPr>
                <w:b/>
                <w:bCs/>
                <w:spacing w:val="-10"/>
              </w:rPr>
            </w:pPr>
          </w:p>
        </w:tc>
        <w:tc>
          <w:tcPr>
            <w:tcW w:w="8932" w:type="dxa"/>
          </w:tcPr>
          <w:p w14:paraId="0EB6AD9C" w14:textId="77777777" w:rsidR="00D8136F" w:rsidRPr="00355EE9" w:rsidRDefault="00D8136F" w:rsidP="007761DA">
            <w:pPr>
              <w:spacing w:line="240" w:lineRule="exact"/>
              <w:ind w:left="602" w:hanging="602"/>
              <w:jc w:val="both"/>
              <w:rPr>
                <w:rFonts w:ascii="David" w:hAnsi="David"/>
                <w:b/>
                <w:bCs/>
                <w:color w:val="000000"/>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rtl/>
              </w:rPr>
              <w:t xml:space="preserve"> (המשך)</w:t>
            </w:r>
          </w:p>
        </w:tc>
      </w:tr>
    </w:tbl>
    <w:p w14:paraId="51D38AE3"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081CF477" w14:textId="77777777" w:rsidTr="007761DA">
        <w:tc>
          <w:tcPr>
            <w:tcW w:w="1272" w:type="dxa"/>
          </w:tcPr>
          <w:p w14:paraId="3B840ED7"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543A28E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56409EE7" w14:textId="09A37439"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w:t>
            </w:r>
            <w:r>
              <w:rPr>
                <w:rFonts w:ascii="David" w:hAnsi="David" w:hint="cs"/>
                <w:b/>
                <w:bCs/>
                <w:color w:val="000000"/>
                <w:sz w:val="16"/>
                <w:szCs w:val="16"/>
                <w:rtl/>
              </w:rPr>
              <w:t>שלושה</w:t>
            </w:r>
            <w:r w:rsidRPr="000B2B7D">
              <w:rPr>
                <w:rFonts w:ascii="David" w:hAnsi="David" w:hint="cs"/>
                <w:b/>
                <w:bCs/>
                <w:color w:val="000000"/>
                <w:sz w:val="16"/>
                <w:szCs w:val="16"/>
                <w:rtl/>
              </w:rPr>
              <w:t xml:space="preserve"> חודשים שהסתיימה ביום 30 ביוני </w:t>
            </w:r>
            <w:r w:rsidR="005264D4">
              <w:rPr>
                <w:rFonts w:ascii="David" w:hAnsi="David" w:hint="cs"/>
                <w:b/>
                <w:bCs/>
                <w:color w:val="000000"/>
                <w:sz w:val="16"/>
                <w:szCs w:val="16"/>
                <w:rtl/>
              </w:rPr>
              <w:t>2025</w:t>
            </w:r>
            <w:r w:rsidR="006E297E">
              <w:rPr>
                <w:rFonts w:ascii="David" w:hAnsi="David" w:hint="cs"/>
                <w:b/>
                <w:bCs/>
                <w:color w:val="000000"/>
                <w:sz w:val="16"/>
                <w:szCs w:val="16"/>
                <w:rtl/>
              </w:rPr>
              <w:t xml:space="preserve"> (בלתי מבוקר)</w:t>
            </w:r>
          </w:p>
        </w:tc>
      </w:tr>
      <w:tr w:rsidR="00D8136F" w:rsidRPr="00CA0B8F" w14:paraId="5C9095A3" w14:textId="77777777" w:rsidTr="007761DA">
        <w:tc>
          <w:tcPr>
            <w:tcW w:w="1272" w:type="dxa"/>
          </w:tcPr>
          <w:p w14:paraId="59DB25F6"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74C3911"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52360DD4"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7EBD50E2"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3FD4EA42"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662BBF10"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374DC7E4"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3DFA5211"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472B20A8"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67A371E3" w14:textId="77777777" w:rsidTr="007761DA">
        <w:tc>
          <w:tcPr>
            <w:tcW w:w="1272" w:type="dxa"/>
          </w:tcPr>
          <w:p w14:paraId="31C9686E"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16B8121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2E9BA752"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246EC4E4"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488418F9"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0EBEE080"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4BB75262"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52E0692B"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062F8239"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21D2FE9A" w14:textId="77777777" w:rsidTr="007761DA">
        <w:tc>
          <w:tcPr>
            <w:tcW w:w="1272" w:type="dxa"/>
          </w:tcPr>
          <w:p w14:paraId="0454FF9D"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4BDEDDF6"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3FF5FB7C"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5ABDAB12"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3958C86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1E0BE7DD"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49CACCB8"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041C9AF8"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5871D3B0"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085CB707" w14:textId="77777777" w:rsidTr="007761DA">
        <w:tc>
          <w:tcPr>
            <w:tcW w:w="1272" w:type="dxa"/>
          </w:tcPr>
          <w:p w14:paraId="367E107E"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1D4B949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7790C82F"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67E63612"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2381"/>
        <w:gridCol w:w="905"/>
        <w:gridCol w:w="906"/>
        <w:gridCol w:w="906"/>
        <w:gridCol w:w="905"/>
        <w:gridCol w:w="906"/>
        <w:gridCol w:w="906"/>
        <w:gridCol w:w="906"/>
      </w:tblGrid>
      <w:tr w:rsidR="00D8136F" w14:paraId="06D24C7C" w14:textId="77777777" w:rsidTr="007761DA">
        <w:tc>
          <w:tcPr>
            <w:tcW w:w="1272" w:type="dxa"/>
          </w:tcPr>
          <w:p w14:paraId="05B5490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6BF480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הכל רווחים (הפסדים) מהשקעות, נטו</w:t>
            </w:r>
          </w:p>
        </w:tc>
        <w:tc>
          <w:tcPr>
            <w:tcW w:w="925" w:type="dxa"/>
            <w:vAlign w:val="bottom"/>
          </w:tcPr>
          <w:p w14:paraId="433A9D5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AB1FA6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E104C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B82518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17EFAE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F6BDBE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7E066B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2883AD0" w14:textId="77777777" w:rsidTr="007761DA">
        <w:tc>
          <w:tcPr>
            <w:tcW w:w="1272" w:type="dxa"/>
          </w:tcPr>
          <w:p w14:paraId="4CCCF32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D984121"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50790C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E4979C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3D0D70D"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DD6E3D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7EE977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734FE6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7109746"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F0D0AD5" w14:textId="77777777" w:rsidTr="007761DA">
        <w:tc>
          <w:tcPr>
            <w:tcW w:w="1272" w:type="dxa"/>
          </w:tcPr>
          <w:p w14:paraId="2F4503F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5B71D9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5CF6D61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47F041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7CCF63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D0E929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31A994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E77EEC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A0FE69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EAB2CF2" w14:textId="77777777" w:rsidTr="007761DA">
        <w:tc>
          <w:tcPr>
            <w:tcW w:w="1272" w:type="dxa"/>
          </w:tcPr>
          <w:p w14:paraId="32659C7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F31653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2504C7D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7393C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F9A2E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AEBF8D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9B670C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710605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4E088F"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9B103C4" w14:textId="77777777" w:rsidTr="007761DA">
        <w:tc>
          <w:tcPr>
            <w:tcW w:w="1272" w:type="dxa"/>
          </w:tcPr>
          <w:p w14:paraId="57E7EEF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7C77CA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קיטון (גידול) בהתחייבויות בגין חוזי השקעה בשל מרכיב התשואה (*)</w:t>
            </w:r>
          </w:p>
        </w:tc>
        <w:tc>
          <w:tcPr>
            <w:tcW w:w="925" w:type="dxa"/>
            <w:vAlign w:val="bottom"/>
          </w:tcPr>
          <w:p w14:paraId="3B0512D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CB0A0B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F135C4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14C920E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2FF644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AB7D4E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96EC61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27AD2EE7" w14:textId="77777777" w:rsidTr="007761DA">
        <w:tc>
          <w:tcPr>
            <w:tcW w:w="1272" w:type="dxa"/>
          </w:tcPr>
          <w:p w14:paraId="26EA59A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77D771E"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מהשקעות ומימון, נטו</w:t>
            </w:r>
          </w:p>
        </w:tc>
        <w:tc>
          <w:tcPr>
            <w:tcW w:w="925" w:type="dxa"/>
            <w:vAlign w:val="bottom"/>
          </w:tcPr>
          <w:p w14:paraId="734F768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A827DC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B1FC3E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CAB973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DD4DD1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A32997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236497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0AAB57C0" w14:textId="77777777" w:rsidTr="007761DA">
        <w:tc>
          <w:tcPr>
            <w:tcW w:w="1272" w:type="dxa"/>
          </w:tcPr>
          <w:p w14:paraId="39ED114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6BCEE4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נטו מביטוח ומהשקעה </w:t>
            </w:r>
          </w:p>
        </w:tc>
        <w:tc>
          <w:tcPr>
            <w:tcW w:w="925" w:type="dxa"/>
            <w:vAlign w:val="bottom"/>
          </w:tcPr>
          <w:p w14:paraId="290E85B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D2DA35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AE007D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0F9A792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426E58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33F1D8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75D204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10F3B685" w14:textId="77777777" w:rsidTr="007761DA">
        <w:tc>
          <w:tcPr>
            <w:tcW w:w="1272" w:type="dxa"/>
          </w:tcPr>
          <w:p w14:paraId="6A52171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A4C01D3"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0EEF84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AB6D87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39A2014"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ACD409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F3473F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A52B08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4A783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EAB39CB" w14:textId="77777777" w:rsidTr="007761DA">
        <w:tc>
          <w:tcPr>
            <w:tcW w:w="1272" w:type="dxa"/>
          </w:tcPr>
          <w:p w14:paraId="70ADD78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832D76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מדמי ניהול </w:t>
            </w:r>
          </w:p>
        </w:tc>
        <w:tc>
          <w:tcPr>
            <w:tcW w:w="925" w:type="dxa"/>
            <w:vAlign w:val="bottom"/>
          </w:tcPr>
          <w:p w14:paraId="317F21A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53BC2B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0A9AA4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7F6C18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06C5B4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7F65B7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120495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9C5C2C1" w14:textId="77777777" w:rsidTr="007761DA">
        <w:tc>
          <w:tcPr>
            <w:tcW w:w="1272" w:type="dxa"/>
          </w:tcPr>
          <w:p w14:paraId="69D505B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C4A6AE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מעמלות מסוכנויות ביטוח</w:t>
            </w:r>
          </w:p>
        </w:tc>
        <w:tc>
          <w:tcPr>
            <w:tcW w:w="925" w:type="dxa"/>
            <w:vAlign w:val="bottom"/>
          </w:tcPr>
          <w:p w14:paraId="3DF3AC5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827FEB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1649724"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B070AE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83B37E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2DCAB4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6A2ACA3"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C69318F" w14:textId="77777777" w:rsidTr="007761DA">
        <w:tc>
          <w:tcPr>
            <w:tcW w:w="1272" w:type="dxa"/>
          </w:tcPr>
          <w:p w14:paraId="42CD424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774614D"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תפעוליות אחרות</w:t>
            </w:r>
          </w:p>
        </w:tc>
        <w:tc>
          <w:tcPr>
            <w:tcW w:w="925" w:type="dxa"/>
            <w:vAlign w:val="bottom"/>
          </w:tcPr>
          <w:p w14:paraId="26C5BA1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A7FD1A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9AC557"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09173F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71BCBD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68A90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A29B09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4EC4275" w14:textId="77777777" w:rsidTr="007761DA">
        <w:tc>
          <w:tcPr>
            <w:tcW w:w="1272" w:type="dxa"/>
          </w:tcPr>
          <w:p w14:paraId="3A9EE91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D61867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נטו</w:t>
            </w:r>
          </w:p>
        </w:tc>
        <w:tc>
          <w:tcPr>
            <w:tcW w:w="925" w:type="dxa"/>
            <w:vAlign w:val="bottom"/>
          </w:tcPr>
          <w:p w14:paraId="216FDB3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39CD7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38CD53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CDD015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589365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BF6188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B18792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262877E" w14:textId="77777777" w:rsidTr="007761DA">
        <w:tc>
          <w:tcPr>
            <w:tcW w:w="1272" w:type="dxa"/>
          </w:tcPr>
          <w:p w14:paraId="76BE36F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A4F0E2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מימון אחרות </w:t>
            </w:r>
          </w:p>
        </w:tc>
        <w:tc>
          <w:tcPr>
            <w:tcW w:w="925" w:type="dxa"/>
            <w:vAlign w:val="bottom"/>
          </w:tcPr>
          <w:p w14:paraId="45DF9E9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ED4541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2AA972D"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576624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9A4275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985F24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2AC2DB6"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244E562F" w14:textId="77777777" w:rsidTr="007761DA">
        <w:tc>
          <w:tcPr>
            <w:tcW w:w="1272" w:type="dxa"/>
          </w:tcPr>
          <w:p w14:paraId="78F4C79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199A506"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חלק ברווחי (הפסדי) חברות מוחזקות המטופלות לפי שיטת השווי המאזני, שאינן קשורות באופן הדוק לפעילות ההשקעה</w:t>
            </w:r>
          </w:p>
        </w:tc>
        <w:tc>
          <w:tcPr>
            <w:tcW w:w="925" w:type="dxa"/>
            <w:vAlign w:val="bottom"/>
          </w:tcPr>
          <w:p w14:paraId="5E5CC7C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869B72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AA4F98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2606D65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F5996F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B00F63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EF190D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42F49721" w14:textId="77777777" w:rsidTr="007761DA">
        <w:tc>
          <w:tcPr>
            <w:tcW w:w="1272" w:type="dxa"/>
          </w:tcPr>
          <w:p w14:paraId="6C4D06E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20E2D0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תפעולי</w:t>
            </w:r>
          </w:p>
        </w:tc>
        <w:tc>
          <w:tcPr>
            <w:tcW w:w="925" w:type="dxa"/>
            <w:vAlign w:val="bottom"/>
          </w:tcPr>
          <w:p w14:paraId="54E3057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4568E5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79F51B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260F60A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6FAD75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0239F5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1A5713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4773DE54" w14:textId="77777777" w:rsidTr="007761DA">
        <w:tc>
          <w:tcPr>
            <w:tcW w:w="1272" w:type="dxa"/>
          </w:tcPr>
          <w:p w14:paraId="3C56B28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50B5BFA"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7FD4607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8646A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750FA6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8A4740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803119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C7D0A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9BC8D1"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CB4231B" w14:textId="77777777" w:rsidTr="007761DA">
        <w:tc>
          <w:tcPr>
            <w:tcW w:w="1272" w:type="dxa"/>
          </w:tcPr>
          <w:p w14:paraId="432525A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321D85A"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מפעילויות שאינן אינטגרליות לפעילות התפעולית</w:t>
            </w:r>
          </w:p>
        </w:tc>
        <w:tc>
          <w:tcPr>
            <w:tcW w:w="925" w:type="dxa"/>
            <w:vAlign w:val="bottom"/>
          </w:tcPr>
          <w:p w14:paraId="4475AB0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12EACB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6A5E24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44E6449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0E302D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FEFE63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15FA11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359FC99F" w14:textId="77777777" w:rsidTr="007761DA">
        <w:tc>
          <w:tcPr>
            <w:tcW w:w="1272" w:type="dxa"/>
          </w:tcPr>
          <w:p w14:paraId="55B3B9A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AE5CC1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לפני מסים על הכנסה מפעילויות נמשכות</w:t>
            </w:r>
          </w:p>
        </w:tc>
        <w:tc>
          <w:tcPr>
            <w:tcW w:w="925" w:type="dxa"/>
            <w:vAlign w:val="bottom"/>
          </w:tcPr>
          <w:p w14:paraId="0CD2ECA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2CD0D3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F81F02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16E78A0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BA5D67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420D95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B3D9C3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17134A36" w14:textId="77777777" w:rsidTr="007761DA">
        <w:tc>
          <w:tcPr>
            <w:tcW w:w="1272" w:type="dxa"/>
          </w:tcPr>
          <w:p w14:paraId="4E069D2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EC8749A"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1B2E2D1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836EB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E3A58C4"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F6C103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FB73D5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3B8016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51A900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7608826" w14:textId="77777777" w:rsidTr="007761DA">
        <w:tc>
          <w:tcPr>
            <w:tcW w:w="1272" w:type="dxa"/>
          </w:tcPr>
          <w:p w14:paraId="5A12B6F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B02B25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כולל אחר לפני מסים על הכנסה (**):</w:t>
            </w:r>
          </w:p>
        </w:tc>
        <w:tc>
          <w:tcPr>
            <w:tcW w:w="925" w:type="dxa"/>
            <w:vAlign w:val="bottom"/>
          </w:tcPr>
          <w:p w14:paraId="517FC64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DE6B7D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727540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ACE53E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87483F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F7F23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B145DD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3F53756" w14:textId="77777777" w:rsidTr="007761DA">
        <w:tc>
          <w:tcPr>
            <w:tcW w:w="1272" w:type="dxa"/>
          </w:tcPr>
          <w:p w14:paraId="2D53F6A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929CD7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סך הכל רווחים (הפסדים) מהשקעות, נטו</w:t>
            </w:r>
          </w:p>
        </w:tc>
        <w:tc>
          <w:tcPr>
            <w:tcW w:w="925" w:type="dxa"/>
            <w:vAlign w:val="bottom"/>
          </w:tcPr>
          <w:p w14:paraId="23BB360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156DE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27422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A22250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F2E98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3F619D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4B1F1B"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1A6AE21" w14:textId="77777777" w:rsidTr="007761DA">
        <w:tc>
          <w:tcPr>
            <w:tcW w:w="1272" w:type="dxa"/>
          </w:tcPr>
          <w:p w14:paraId="6158A0A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01717C8"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30F81E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9BA2C8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64BB859"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1EBFEB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59821F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5B553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2E04AE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C443EC7" w14:textId="77777777" w:rsidTr="007761DA">
        <w:tc>
          <w:tcPr>
            <w:tcW w:w="1272" w:type="dxa"/>
          </w:tcPr>
          <w:p w14:paraId="6272E78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D29011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591B50B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7F3EDB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3F38E0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19B6DE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2D3A02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BB3568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A0B3D87"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EB02A33" w14:textId="77777777" w:rsidTr="007761DA">
        <w:tc>
          <w:tcPr>
            <w:tcW w:w="1272" w:type="dxa"/>
          </w:tcPr>
          <w:p w14:paraId="6129573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A03F42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אחר</w:t>
            </w:r>
          </w:p>
        </w:tc>
        <w:tc>
          <w:tcPr>
            <w:tcW w:w="925" w:type="dxa"/>
            <w:vAlign w:val="bottom"/>
          </w:tcPr>
          <w:p w14:paraId="54BA833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247AE6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2FAFA8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516963E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32A9FD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542A57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8D1AB9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5FA6A3A" w14:textId="77777777" w:rsidTr="007761DA">
        <w:tc>
          <w:tcPr>
            <w:tcW w:w="1272" w:type="dxa"/>
          </w:tcPr>
          <w:p w14:paraId="774FD3C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C7C267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כל הרווח (הפסד) הכולל לפני מסים על הכנסה</w:t>
            </w:r>
          </w:p>
        </w:tc>
        <w:tc>
          <w:tcPr>
            <w:tcW w:w="925" w:type="dxa"/>
            <w:vAlign w:val="bottom"/>
          </w:tcPr>
          <w:p w14:paraId="51DCDE2D"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144459B"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32F1C4E"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15DC3BC"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52AF69D"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C43AD6B"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B60A72E"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702EE791" w14:textId="77777777" w:rsidTr="007761DA">
        <w:tc>
          <w:tcPr>
            <w:tcW w:w="1272" w:type="dxa"/>
          </w:tcPr>
          <w:p w14:paraId="72C9F6B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90B3E99"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4F6D455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E0987E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EAE667B"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39E48D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5C1C0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ABB81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C2471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46A103A" w14:textId="77777777" w:rsidTr="007761DA">
        <w:tc>
          <w:tcPr>
            <w:tcW w:w="1272" w:type="dxa"/>
          </w:tcPr>
          <w:p w14:paraId="5276A32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C5EFF2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מפעילויות שהופסקו, נטו לאחר מסים על הכנסה</w:t>
            </w:r>
          </w:p>
        </w:tc>
        <w:tc>
          <w:tcPr>
            <w:tcW w:w="925" w:type="dxa"/>
            <w:vAlign w:val="bottom"/>
          </w:tcPr>
          <w:p w14:paraId="536EE357"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0146396"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93D4950"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0F32310C"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3904891"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13CA6CA"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ED74B21"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F24899" w14:paraId="73B37B2E" w14:textId="77777777" w:rsidTr="007761DA">
        <w:tc>
          <w:tcPr>
            <w:tcW w:w="1272" w:type="dxa"/>
          </w:tcPr>
          <w:p w14:paraId="43FD2F60"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630F5974"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w:t>
            </w:r>
          </w:p>
        </w:tc>
        <w:tc>
          <w:tcPr>
            <w:tcW w:w="925" w:type="dxa"/>
            <w:vAlign w:val="bottom"/>
          </w:tcPr>
          <w:p w14:paraId="5EE7A05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6FF045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0567C8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00F4623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A68DF0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43FE8F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2D9AC4B"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0606681E" w14:textId="77777777" w:rsidTr="007761DA">
        <w:tc>
          <w:tcPr>
            <w:tcW w:w="1272" w:type="dxa"/>
          </w:tcPr>
          <w:p w14:paraId="47898DEC"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03166B08"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 עבור חוזים תלויי תשואה</w:t>
            </w:r>
          </w:p>
        </w:tc>
        <w:tc>
          <w:tcPr>
            <w:tcW w:w="925" w:type="dxa"/>
            <w:vAlign w:val="bottom"/>
          </w:tcPr>
          <w:p w14:paraId="0E14D2A6"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FE1DB62"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26AA2E79"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69C592B3"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5B99C673"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55F196C"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C5F1070"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32E37580" w14:textId="77777777" w:rsidTr="007761DA">
        <w:tc>
          <w:tcPr>
            <w:tcW w:w="1272" w:type="dxa"/>
          </w:tcPr>
          <w:p w14:paraId="3ED4E8B1"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08EFA512"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התחייבויות המגזר</w:t>
            </w:r>
          </w:p>
        </w:tc>
        <w:tc>
          <w:tcPr>
            <w:tcW w:w="925" w:type="dxa"/>
            <w:vAlign w:val="bottom"/>
          </w:tcPr>
          <w:p w14:paraId="6C9C640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6B72F9F"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CAACBF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3F6091F6"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6CC575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83EAD2C"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7863672" w14:textId="77777777" w:rsidR="00F24899" w:rsidRDefault="00F24899" w:rsidP="00F24899">
            <w:pPr>
              <w:pBdr>
                <w:bottom w:val="double" w:sz="4" w:space="0" w:color="auto"/>
              </w:pBdr>
              <w:spacing w:line="200" w:lineRule="exact"/>
              <w:jc w:val="both"/>
              <w:rPr>
                <w:rFonts w:ascii="Aptos Narrow" w:hAnsi="Aptos Narrow"/>
                <w:b/>
                <w:bCs/>
                <w:color w:val="000000"/>
              </w:rPr>
            </w:pPr>
          </w:p>
        </w:tc>
      </w:tr>
    </w:tbl>
    <w:p w14:paraId="5B1F9148"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724E9CFC" w14:textId="77777777" w:rsidTr="007761DA">
        <w:tc>
          <w:tcPr>
            <w:tcW w:w="1361" w:type="dxa"/>
          </w:tcPr>
          <w:p w14:paraId="65155291"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7E0D7597"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656517CA" w14:textId="77777777" w:rsidR="00D8136F" w:rsidRPr="00F31884" w:rsidRDefault="00D8136F" w:rsidP="007761DA">
            <w:pPr>
              <w:spacing w:line="240" w:lineRule="exact"/>
              <w:jc w:val="both"/>
              <w:rPr>
                <w:rFonts w:asciiTheme="majorBidi" w:hAnsiTheme="majorBidi"/>
                <w:b/>
                <w:bCs/>
                <w:rtl/>
              </w:rPr>
            </w:pPr>
          </w:p>
        </w:tc>
      </w:tr>
      <w:tr w:rsidR="00D8136F" w:rsidRPr="009D09A5" w14:paraId="27463E38" w14:textId="77777777" w:rsidTr="007761DA">
        <w:trPr>
          <w:trHeight w:val="516"/>
        </w:trPr>
        <w:tc>
          <w:tcPr>
            <w:tcW w:w="1361" w:type="dxa"/>
          </w:tcPr>
          <w:p w14:paraId="4CE9725F"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32D5860C"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4484448A" w14:textId="77777777" w:rsidR="00D8136F" w:rsidRDefault="00D8136F" w:rsidP="007761DA">
            <w:pPr>
              <w:spacing w:line="240" w:lineRule="exact"/>
              <w:jc w:val="both"/>
              <w:rPr>
                <w:rFonts w:ascii="David" w:hAnsi="David"/>
                <w:b/>
                <w:bCs/>
                <w:color w:val="000000"/>
                <w:sz w:val="24"/>
                <w:szCs w:val="24"/>
                <w:rtl/>
              </w:rPr>
            </w:pPr>
          </w:p>
          <w:p w14:paraId="2146353B"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1D74DCC5" w14:textId="77777777" w:rsidR="00D8136F" w:rsidRPr="009D09A5" w:rsidRDefault="00D8136F" w:rsidP="007761DA">
            <w:pPr>
              <w:spacing w:line="240" w:lineRule="exact"/>
              <w:jc w:val="both"/>
              <w:rPr>
                <w:rFonts w:asciiTheme="majorBidi" w:hAnsiTheme="majorBidi"/>
                <w:b/>
                <w:bCs/>
                <w:rtl/>
              </w:rPr>
            </w:pPr>
          </w:p>
        </w:tc>
      </w:tr>
      <w:tr w:rsidR="00D8136F" w:rsidRPr="00555635" w14:paraId="47B6D0F2" w14:textId="77777777" w:rsidTr="007761DA">
        <w:tc>
          <w:tcPr>
            <w:tcW w:w="1361" w:type="dxa"/>
          </w:tcPr>
          <w:p w14:paraId="4CCDBD37" w14:textId="77777777" w:rsidR="00D8136F" w:rsidRPr="007E7268" w:rsidRDefault="00D8136F" w:rsidP="007761DA">
            <w:pPr>
              <w:bidi w:val="0"/>
              <w:spacing w:line="240" w:lineRule="exact"/>
              <w:jc w:val="right"/>
              <w:rPr>
                <w:b/>
                <w:bCs/>
                <w:spacing w:val="-10"/>
              </w:rPr>
            </w:pPr>
          </w:p>
        </w:tc>
        <w:tc>
          <w:tcPr>
            <w:tcW w:w="8932" w:type="dxa"/>
          </w:tcPr>
          <w:p w14:paraId="0BE0BCC7" w14:textId="77777777" w:rsidR="00D8136F" w:rsidRPr="009D09C2" w:rsidRDefault="00D8136F" w:rsidP="007761DA">
            <w:pPr>
              <w:spacing w:line="240" w:lineRule="exact"/>
              <w:ind w:left="602" w:hanging="602"/>
              <w:jc w:val="both"/>
              <w:rPr>
                <w:rFonts w:ascii="David" w:hAnsi="David"/>
                <w:b/>
                <w:bCs/>
                <w:color w:val="000000"/>
                <w:u w:val="single"/>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u w:val="single"/>
                <w:rtl/>
              </w:rPr>
              <w:t xml:space="preserve"> (המשך)</w:t>
            </w:r>
          </w:p>
        </w:tc>
      </w:tr>
    </w:tbl>
    <w:p w14:paraId="4B7AA5A9"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0029F46B" w14:textId="77777777" w:rsidTr="007761DA">
        <w:tc>
          <w:tcPr>
            <w:tcW w:w="1272" w:type="dxa"/>
          </w:tcPr>
          <w:p w14:paraId="3B3224C1"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0DB8CA39"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0532927A" w14:textId="5EAE70CB" w:rsidR="00D8136F" w:rsidRPr="000B2B7D" w:rsidRDefault="00D8136F" w:rsidP="007761DA">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w:t>
            </w:r>
            <w:r>
              <w:rPr>
                <w:rFonts w:ascii="David" w:hAnsi="David" w:hint="cs"/>
                <w:b/>
                <w:bCs/>
                <w:color w:val="000000"/>
                <w:sz w:val="16"/>
                <w:szCs w:val="16"/>
                <w:rtl/>
              </w:rPr>
              <w:t>שנה</w:t>
            </w:r>
            <w:r w:rsidRPr="000B2B7D">
              <w:rPr>
                <w:rFonts w:ascii="David" w:hAnsi="David" w:hint="cs"/>
                <w:b/>
                <w:bCs/>
                <w:color w:val="000000"/>
                <w:sz w:val="16"/>
                <w:szCs w:val="16"/>
                <w:rtl/>
              </w:rPr>
              <w:t xml:space="preserve"> שהסתיימה ביום </w:t>
            </w:r>
            <w:r>
              <w:rPr>
                <w:rFonts w:ascii="David" w:hAnsi="David" w:hint="cs"/>
                <w:b/>
                <w:bCs/>
                <w:color w:val="000000"/>
                <w:sz w:val="16"/>
                <w:szCs w:val="16"/>
                <w:rtl/>
              </w:rPr>
              <w:t>31 בדצמבר</w:t>
            </w:r>
            <w:r w:rsidRPr="000B2B7D">
              <w:rPr>
                <w:rFonts w:ascii="David" w:hAnsi="David" w:hint="cs"/>
                <w:b/>
                <w:bCs/>
                <w:color w:val="000000"/>
                <w:sz w:val="16"/>
                <w:szCs w:val="16"/>
                <w:rtl/>
              </w:rPr>
              <w:t xml:space="preserve"> </w:t>
            </w:r>
            <w:r w:rsidR="005264D4">
              <w:rPr>
                <w:rFonts w:ascii="David" w:hAnsi="David" w:hint="cs"/>
                <w:b/>
                <w:bCs/>
                <w:color w:val="000000"/>
                <w:sz w:val="16"/>
                <w:szCs w:val="16"/>
                <w:rtl/>
              </w:rPr>
              <w:t>2025</w:t>
            </w:r>
            <w:r w:rsidR="006E297E">
              <w:rPr>
                <w:rFonts w:ascii="David" w:hAnsi="David" w:hint="cs"/>
                <w:b/>
                <w:bCs/>
                <w:color w:val="000000"/>
                <w:sz w:val="16"/>
                <w:szCs w:val="16"/>
                <w:rtl/>
              </w:rPr>
              <w:t xml:space="preserve"> (מבוקר)</w:t>
            </w:r>
          </w:p>
        </w:tc>
      </w:tr>
      <w:tr w:rsidR="00D8136F" w:rsidRPr="00CA0B8F" w14:paraId="68FB060E" w14:textId="77777777" w:rsidTr="007761DA">
        <w:tc>
          <w:tcPr>
            <w:tcW w:w="1272" w:type="dxa"/>
          </w:tcPr>
          <w:p w14:paraId="649252C8"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5C7EBF69"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058217EF" w14:textId="77777777" w:rsidR="00D8136F" w:rsidRPr="004D0131" w:rsidRDefault="00D8136F" w:rsidP="007761DA">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6ADCD7CE"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354FEB94" w14:textId="77777777" w:rsidR="00D8136F" w:rsidRPr="004D0131" w:rsidRDefault="00D8136F" w:rsidP="007761DA">
            <w:pPr>
              <w:spacing w:line="200" w:lineRule="exact"/>
              <w:jc w:val="both"/>
              <w:rPr>
                <w:rFonts w:ascii="David" w:hAnsi="David"/>
                <w:b/>
                <w:bCs/>
                <w:color w:val="000000"/>
                <w:sz w:val="16"/>
                <w:szCs w:val="16"/>
                <w:rtl/>
              </w:rPr>
            </w:pPr>
          </w:p>
        </w:tc>
        <w:tc>
          <w:tcPr>
            <w:tcW w:w="925" w:type="dxa"/>
          </w:tcPr>
          <w:p w14:paraId="560D5C6A"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599F2B91"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4A574A71" w14:textId="77777777" w:rsidR="00D8136F" w:rsidRPr="004D0131" w:rsidRDefault="00D8136F" w:rsidP="007761DA">
            <w:pPr>
              <w:spacing w:line="200" w:lineRule="exact"/>
              <w:jc w:val="both"/>
              <w:rPr>
                <w:rFonts w:ascii="David" w:hAnsi="David"/>
                <w:b/>
                <w:bCs/>
                <w:color w:val="000000"/>
                <w:sz w:val="16"/>
                <w:szCs w:val="16"/>
                <w:rtl/>
              </w:rPr>
            </w:pPr>
          </w:p>
        </w:tc>
        <w:tc>
          <w:tcPr>
            <w:tcW w:w="926" w:type="dxa"/>
          </w:tcPr>
          <w:p w14:paraId="11CFB90E"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519AF34E" w14:textId="77777777" w:rsidTr="007761DA">
        <w:tc>
          <w:tcPr>
            <w:tcW w:w="1272" w:type="dxa"/>
          </w:tcPr>
          <w:p w14:paraId="01243B3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6600E860"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4BDF8F94"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5A940ADD"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7C71A1EA"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2E5D81D9"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544B34C7"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6434930D" w14:textId="77777777" w:rsidR="00D8136F" w:rsidRPr="004D0131" w:rsidRDefault="00D8136F" w:rsidP="007761DA">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4FFA54FB" w14:textId="77777777" w:rsidR="00D8136F" w:rsidRPr="004D0131" w:rsidRDefault="00D8136F" w:rsidP="007761DA">
            <w:pPr>
              <w:spacing w:line="200" w:lineRule="exact"/>
              <w:jc w:val="both"/>
              <w:rPr>
                <w:rFonts w:ascii="David" w:hAnsi="David"/>
                <w:b/>
                <w:bCs/>
                <w:color w:val="000000"/>
                <w:sz w:val="16"/>
                <w:szCs w:val="16"/>
                <w:rtl/>
              </w:rPr>
            </w:pPr>
          </w:p>
        </w:tc>
      </w:tr>
      <w:tr w:rsidR="00D8136F" w:rsidRPr="00CA0B8F" w14:paraId="016222AB" w14:textId="77777777" w:rsidTr="007761DA">
        <w:tc>
          <w:tcPr>
            <w:tcW w:w="1272" w:type="dxa"/>
          </w:tcPr>
          <w:p w14:paraId="4074D42C"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5CFC77D8" w14:textId="77777777" w:rsidR="00D8136F" w:rsidRPr="000B2B7D" w:rsidRDefault="00D8136F" w:rsidP="007761DA">
            <w:pPr>
              <w:spacing w:line="200" w:lineRule="exact"/>
              <w:jc w:val="both"/>
              <w:rPr>
                <w:rFonts w:ascii="David" w:hAnsi="David"/>
                <w:b/>
                <w:bCs/>
                <w:color w:val="000000"/>
                <w:sz w:val="16"/>
                <w:szCs w:val="16"/>
                <w:u w:val="single"/>
                <w:rtl/>
              </w:rPr>
            </w:pPr>
          </w:p>
        </w:tc>
        <w:tc>
          <w:tcPr>
            <w:tcW w:w="925" w:type="dxa"/>
          </w:tcPr>
          <w:p w14:paraId="5C8E8DD5"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63E40196"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3D1DD632"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3CAF1BEC"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24CF0BD2"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36053E06"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022931A4" w14:textId="77777777" w:rsidR="00D8136F" w:rsidRPr="004D0131" w:rsidRDefault="00D8136F" w:rsidP="007761DA">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528F2CC6" w14:textId="77777777" w:rsidTr="007761DA">
        <w:tc>
          <w:tcPr>
            <w:tcW w:w="1272" w:type="dxa"/>
          </w:tcPr>
          <w:p w14:paraId="2CD8B58B" w14:textId="77777777" w:rsidR="00D8136F" w:rsidRPr="000B2B7D" w:rsidRDefault="00D8136F" w:rsidP="007761DA">
            <w:pPr>
              <w:spacing w:line="200" w:lineRule="exact"/>
              <w:jc w:val="both"/>
              <w:rPr>
                <w:rFonts w:ascii="David" w:hAnsi="David"/>
                <w:b/>
                <w:bCs/>
                <w:color w:val="000000"/>
                <w:sz w:val="16"/>
                <w:szCs w:val="16"/>
                <w:u w:val="single"/>
                <w:rtl/>
              </w:rPr>
            </w:pPr>
          </w:p>
        </w:tc>
        <w:tc>
          <w:tcPr>
            <w:tcW w:w="2420" w:type="dxa"/>
            <w:vAlign w:val="bottom"/>
          </w:tcPr>
          <w:p w14:paraId="10B9618C" w14:textId="77777777" w:rsidR="00D8136F" w:rsidRPr="000B2B7D" w:rsidRDefault="00D8136F" w:rsidP="007761DA">
            <w:pPr>
              <w:spacing w:line="200" w:lineRule="exact"/>
              <w:jc w:val="both"/>
              <w:rPr>
                <w:rFonts w:ascii="David" w:hAnsi="David"/>
                <w:b/>
                <w:bCs/>
                <w:color w:val="000000"/>
                <w:sz w:val="16"/>
                <w:szCs w:val="16"/>
                <w:u w:val="single"/>
                <w:rtl/>
              </w:rPr>
            </w:pPr>
          </w:p>
        </w:tc>
        <w:tc>
          <w:tcPr>
            <w:tcW w:w="6480" w:type="dxa"/>
            <w:gridSpan w:val="7"/>
          </w:tcPr>
          <w:p w14:paraId="32DFE634" w14:textId="77777777" w:rsidR="00D8136F" w:rsidRPr="004D0131" w:rsidRDefault="00D8136F" w:rsidP="007761DA">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59B57BE3"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9"/>
        <w:gridCol w:w="2384"/>
        <w:gridCol w:w="905"/>
        <w:gridCol w:w="906"/>
        <w:gridCol w:w="906"/>
        <w:gridCol w:w="905"/>
        <w:gridCol w:w="906"/>
        <w:gridCol w:w="906"/>
        <w:gridCol w:w="906"/>
      </w:tblGrid>
      <w:tr w:rsidR="00D8136F" w14:paraId="1EEA9EE5" w14:textId="77777777" w:rsidTr="007761DA">
        <w:tc>
          <w:tcPr>
            <w:tcW w:w="1272" w:type="dxa"/>
          </w:tcPr>
          <w:p w14:paraId="225E8E6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08AD91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משירותי ביטוח </w:t>
            </w:r>
          </w:p>
        </w:tc>
        <w:tc>
          <w:tcPr>
            <w:tcW w:w="925" w:type="dxa"/>
            <w:vAlign w:val="bottom"/>
          </w:tcPr>
          <w:p w14:paraId="09B6497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2DA12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E8CABEA"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5ABF9D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19B772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37F8A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24AE97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1AA0B3D" w14:textId="77777777" w:rsidTr="007761DA">
        <w:tc>
          <w:tcPr>
            <w:tcW w:w="1272" w:type="dxa"/>
          </w:tcPr>
          <w:p w14:paraId="29DE80E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804AD6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משירותי ביטוח</w:t>
            </w:r>
          </w:p>
        </w:tc>
        <w:tc>
          <w:tcPr>
            <w:tcW w:w="925" w:type="dxa"/>
            <w:vAlign w:val="bottom"/>
          </w:tcPr>
          <w:p w14:paraId="467C65A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D54F52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2F4E0DE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6077E88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32050D1"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9C95098"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B25BBFE"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6574ADD7" w14:textId="77777777" w:rsidTr="007761DA">
        <w:tc>
          <w:tcPr>
            <w:tcW w:w="1272" w:type="dxa"/>
          </w:tcPr>
          <w:p w14:paraId="237E08B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5202693"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משירותי ביטוח לפני ביטוחי משנה מוחזקים</w:t>
            </w:r>
          </w:p>
        </w:tc>
        <w:tc>
          <w:tcPr>
            <w:tcW w:w="925" w:type="dxa"/>
            <w:vAlign w:val="bottom"/>
          </w:tcPr>
          <w:p w14:paraId="2D7498B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D12761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784A697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59BCCAC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ABC185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CFDEE6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4B100B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D0070F9" w14:textId="77777777" w:rsidTr="007761DA">
        <w:tc>
          <w:tcPr>
            <w:tcW w:w="1272" w:type="dxa"/>
          </w:tcPr>
          <w:p w14:paraId="483DF0A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B458DC3"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65C1E9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70DB1B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3686C5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8100BE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AA6A59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2C776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2EDEF41"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A2E4FF4" w14:textId="77777777" w:rsidTr="007761DA">
        <w:tc>
          <w:tcPr>
            <w:tcW w:w="1272" w:type="dxa"/>
          </w:tcPr>
          <w:p w14:paraId="64FACA8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439C27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מביטוח משנה</w:t>
            </w:r>
          </w:p>
        </w:tc>
        <w:tc>
          <w:tcPr>
            <w:tcW w:w="925" w:type="dxa"/>
            <w:vAlign w:val="bottom"/>
          </w:tcPr>
          <w:p w14:paraId="36E5318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A9148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E846F4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9ACFB0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26793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B05AFC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435ACA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0FEFF43" w14:textId="77777777" w:rsidTr="007761DA">
        <w:tc>
          <w:tcPr>
            <w:tcW w:w="1272" w:type="dxa"/>
          </w:tcPr>
          <w:p w14:paraId="2DBDF4B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B620FB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מביטוח משנה</w:t>
            </w:r>
          </w:p>
        </w:tc>
        <w:tc>
          <w:tcPr>
            <w:tcW w:w="925" w:type="dxa"/>
            <w:vAlign w:val="bottom"/>
          </w:tcPr>
          <w:p w14:paraId="2C017CEE"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02278C6"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55801440"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2D95D0AA"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772D56F"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B72EEB2"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33C07AB"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5A07D0EE" w14:textId="77777777" w:rsidTr="007761DA">
        <w:tc>
          <w:tcPr>
            <w:tcW w:w="1272" w:type="dxa"/>
          </w:tcPr>
          <w:p w14:paraId="0193ACD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95BA07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הכנסות/הוצאות נטו מחוזי ביטוח משנה מוחזקים</w:t>
            </w:r>
          </w:p>
        </w:tc>
        <w:tc>
          <w:tcPr>
            <w:tcW w:w="925" w:type="dxa"/>
            <w:vAlign w:val="bottom"/>
          </w:tcPr>
          <w:p w14:paraId="6B2874B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A1344C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042348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26E5D54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A34653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71B564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EC8D7B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27C06A7B" w14:textId="77777777" w:rsidTr="007761DA">
        <w:tc>
          <w:tcPr>
            <w:tcW w:w="1272" w:type="dxa"/>
          </w:tcPr>
          <w:p w14:paraId="78E731A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8696CF3"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5F857B9E"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EE4585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91D78FD"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3AB7600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7EB7F0D"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075EA65"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6ADE1E9" w14:textId="77777777" w:rsidR="00D8136F" w:rsidRPr="00CA0B8F" w:rsidRDefault="00D8136F" w:rsidP="007761DA">
            <w:pP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63A21DF7" w14:textId="77777777" w:rsidTr="007761DA">
        <w:tc>
          <w:tcPr>
            <w:tcW w:w="1272" w:type="dxa"/>
          </w:tcPr>
          <w:p w14:paraId="1BC1CB6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4A5C6C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משירותי ביטוח </w:t>
            </w:r>
          </w:p>
        </w:tc>
        <w:tc>
          <w:tcPr>
            <w:tcW w:w="925" w:type="dxa"/>
            <w:vAlign w:val="bottom"/>
          </w:tcPr>
          <w:p w14:paraId="16C874C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334A2B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553886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0A467D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E30016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2B216D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5233B2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4757EBE4" w14:textId="77777777" w:rsidTr="007761DA">
        <w:tc>
          <w:tcPr>
            <w:tcW w:w="1272" w:type="dxa"/>
          </w:tcPr>
          <w:p w14:paraId="5D6466DE"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FCB4031"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636A871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CC8D5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57073E"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67BD97A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F70FD5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B3307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156506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6C70039" w14:textId="77777777" w:rsidTr="007761DA">
        <w:tc>
          <w:tcPr>
            <w:tcW w:w="1272" w:type="dxa"/>
          </w:tcPr>
          <w:p w14:paraId="13016D9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8D4D7B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רווחים (הפסדים) מהשקעות, נטו מנכסים המוחזקים כנגד חוזי ביטוח וחוזי השקעה תלויי תשואה</w:t>
            </w:r>
          </w:p>
        </w:tc>
        <w:tc>
          <w:tcPr>
            <w:tcW w:w="925" w:type="dxa"/>
            <w:vAlign w:val="bottom"/>
          </w:tcPr>
          <w:p w14:paraId="5864A6B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85C20B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15F870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8CB4DF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7AC87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6A091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EBEBE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D692C74" w14:textId="77777777" w:rsidTr="007761DA">
        <w:tc>
          <w:tcPr>
            <w:tcW w:w="1272" w:type="dxa"/>
          </w:tcPr>
          <w:p w14:paraId="2B6060B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B6B872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רווחים (הפסדים) מהשקעות אחרות, נטו :</w:t>
            </w:r>
          </w:p>
        </w:tc>
        <w:tc>
          <w:tcPr>
            <w:tcW w:w="925" w:type="dxa"/>
            <w:vAlign w:val="bottom"/>
          </w:tcPr>
          <w:p w14:paraId="572BC25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4CC97F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7EFD12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638866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188521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5C30DA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6F0C2A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DF44646" w14:textId="77777777" w:rsidTr="007761DA">
        <w:tc>
          <w:tcPr>
            <w:tcW w:w="1272" w:type="dxa"/>
          </w:tcPr>
          <w:p w14:paraId="26DB548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746989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 xml:space="preserve">הכנסות ריבית שחושבו תוך שימוש בשיטת הריבית האפקטיבית </w:t>
            </w:r>
          </w:p>
        </w:tc>
        <w:tc>
          <w:tcPr>
            <w:tcW w:w="925" w:type="dxa"/>
            <w:vAlign w:val="bottom"/>
          </w:tcPr>
          <w:p w14:paraId="7A58684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CA5C8C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F138747"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B398F9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A46D47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52E5E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94A999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34ED360" w14:textId="77777777" w:rsidTr="007761DA">
        <w:tc>
          <w:tcPr>
            <w:tcW w:w="1272" w:type="dxa"/>
          </w:tcPr>
          <w:p w14:paraId="5F38B94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E28CE6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הפסדים נטו מירידת ערך בגין נכסים פיננסים</w:t>
            </w:r>
          </w:p>
        </w:tc>
        <w:tc>
          <w:tcPr>
            <w:tcW w:w="925" w:type="dxa"/>
            <w:vAlign w:val="bottom"/>
          </w:tcPr>
          <w:p w14:paraId="1E84328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93DD8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3A583FD"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FC570D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487434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42C935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D1E6D2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0232857" w14:textId="77777777" w:rsidTr="007761DA">
        <w:tc>
          <w:tcPr>
            <w:tcW w:w="1272" w:type="dxa"/>
          </w:tcPr>
          <w:p w14:paraId="420FF21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8C79C5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רווחים (הפסדים) אחרים מהשקעות, נטו</w:t>
            </w:r>
          </w:p>
        </w:tc>
        <w:tc>
          <w:tcPr>
            <w:tcW w:w="925" w:type="dxa"/>
            <w:vAlign w:val="bottom"/>
          </w:tcPr>
          <w:p w14:paraId="1CC4DD9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774CD2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F03ED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9A6C15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5462F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965DD0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3DCFEAE"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7D8442F" w14:textId="77777777" w:rsidTr="007761DA">
        <w:tc>
          <w:tcPr>
            <w:tcW w:w="1272" w:type="dxa"/>
          </w:tcPr>
          <w:p w14:paraId="2FCF3DE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C8614B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חלק ברווחי (הפסדי) חברות מוחזקות המטופלות לפי שיטת השווי המאזני הקשורות באופן הדוק לפעילות ההשקעה</w:t>
            </w:r>
          </w:p>
        </w:tc>
        <w:tc>
          <w:tcPr>
            <w:tcW w:w="925" w:type="dxa"/>
            <w:vAlign w:val="bottom"/>
          </w:tcPr>
          <w:p w14:paraId="7ED595D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62E2E98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626646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5" w:type="dxa"/>
            <w:vAlign w:val="bottom"/>
          </w:tcPr>
          <w:p w14:paraId="79E73E6D"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3752C87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7DE17A9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c>
          <w:tcPr>
            <w:tcW w:w="926" w:type="dxa"/>
            <w:vAlign w:val="bottom"/>
          </w:tcPr>
          <w:p w14:paraId="4E28A1E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color w:val="000000"/>
              </w:rPr>
              <w:t> </w:t>
            </w:r>
          </w:p>
        </w:tc>
      </w:tr>
      <w:tr w:rsidR="00D8136F" w14:paraId="63575EEA" w14:textId="77777777" w:rsidTr="007761DA">
        <w:tc>
          <w:tcPr>
            <w:tcW w:w="1272" w:type="dxa"/>
          </w:tcPr>
          <w:p w14:paraId="0EBC7F11"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063674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sz w:val="18"/>
                <w:szCs w:val="18"/>
                <w:rtl/>
              </w:rPr>
              <w:t xml:space="preserve">סך הכל רווחים (הפסדים) מהשקעות אחרות, נטו </w:t>
            </w:r>
          </w:p>
        </w:tc>
        <w:tc>
          <w:tcPr>
            <w:tcW w:w="925" w:type="dxa"/>
            <w:vAlign w:val="bottom"/>
          </w:tcPr>
          <w:p w14:paraId="307EAA5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658F23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D510D7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97D32E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31721C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978E42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D4AF56" w14:textId="77777777" w:rsidR="00D8136F" w:rsidRPr="00CA0B8F" w:rsidRDefault="00D8136F" w:rsidP="007761DA">
            <w:pPr>
              <w:spacing w:line="200" w:lineRule="exact"/>
              <w:jc w:val="both"/>
              <w:rPr>
                <w:rFonts w:ascii="David" w:hAnsi="David"/>
                <w:color w:val="000000"/>
                <w:sz w:val="18"/>
                <w:szCs w:val="18"/>
                <w:u w:val="single"/>
                <w:rtl/>
              </w:rPr>
            </w:pPr>
          </w:p>
        </w:tc>
      </w:tr>
    </w:tbl>
    <w:p w14:paraId="29E12DC5"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D8136F" w:rsidRPr="00F31884" w14:paraId="3CFF1B71" w14:textId="77777777" w:rsidTr="007761DA">
        <w:tc>
          <w:tcPr>
            <w:tcW w:w="1361" w:type="dxa"/>
          </w:tcPr>
          <w:p w14:paraId="3EA5B496" w14:textId="77777777" w:rsidR="00D8136F" w:rsidRPr="00F31884" w:rsidRDefault="00D8136F"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760DA60C" w14:textId="77777777" w:rsidR="00D8136F" w:rsidRDefault="00D8136F"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04A8061C" w14:textId="77777777" w:rsidR="00D8136F" w:rsidRPr="00F31884" w:rsidRDefault="00D8136F" w:rsidP="007761DA">
            <w:pPr>
              <w:spacing w:line="240" w:lineRule="exact"/>
              <w:jc w:val="both"/>
              <w:rPr>
                <w:rFonts w:asciiTheme="majorBidi" w:hAnsiTheme="majorBidi"/>
                <w:b/>
                <w:bCs/>
                <w:rtl/>
              </w:rPr>
            </w:pPr>
          </w:p>
        </w:tc>
      </w:tr>
      <w:tr w:rsidR="00D8136F" w:rsidRPr="009D09A5" w14:paraId="5E5EE385" w14:textId="77777777" w:rsidTr="007761DA">
        <w:trPr>
          <w:trHeight w:val="516"/>
        </w:trPr>
        <w:tc>
          <w:tcPr>
            <w:tcW w:w="1361" w:type="dxa"/>
          </w:tcPr>
          <w:p w14:paraId="21CC8B87" w14:textId="77777777" w:rsidR="00D8136F" w:rsidRPr="009D09A5" w:rsidRDefault="00D8136F" w:rsidP="007761DA">
            <w:pPr>
              <w:bidi w:val="0"/>
              <w:spacing w:line="240" w:lineRule="exact"/>
              <w:jc w:val="right"/>
              <w:rPr>
                <w:rFonts w:asciiTheme="majorBidi" w:hAnsiTheme="majorBidi"/>
                <w:i/>
                <w:iCs/>
                <w:spacing w:val="-10"/>
              </w:rPr>
            </w:pPr>
          </w:p>
        </w:tc>
        <w:tc>
          <w:tcPr>
            <w:tcW w:w="8932" w:type="dxa"/>
          </w:tcPr>
          <w:p w14:paraId="3F118CD7" w14:textId="77777777" w:rsidR="00D8136F" w:rsidRDefault="00D8136F"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1F54E2EF" w14:textId="77777777" w:rsidR="00D8136F" w:rsidRDefault="00D8136F" w:rsidP="007761DA">
            <w:pPr>
              <w:spacing w:line="240" w:lineRule="exact"/>
              <w:jc w:val="both"/>
              <w:rPr>
                <w:rFonts w:ascii="David" w:hAnsi="David"/>
                <w:b/>
                <w:bCs/>
                <w:color w:val="000000"/>
                <w:sz w:val="24"/>
                <w:szCs w:val="24"/>
                <w:rtl/>
              </w:rPr>
            </w:pPr>
          </w:p>
          <w:p w14:paraId="1692A19A" w14:textId="77777777" w:rsidR="00D8136F" w:rsidRPr="006C3791" w:rsidRDefault="00D8136F"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124E3BF5" w14:textId="77777777" w:rsidR="00D8136F" w:rsidRPr="009D09A5" w:rsidRDefault="00D8136F" w:rsidP="007761DA">
            <w:pPr>
              <w:spacing w:line="240" w:lineRule="exact"/>
              <w:jc w:val="both"/>
              <w:rPr>
                <w:rFonts w:asciiTheme="majorBidi" w:hAnsiTheme="majorBidi"/>
                <w:b/>
                <w:bCs/>
                <w:rtl/>
              </w:rPr>
            </w:pPr>
          </w:p>
        </w:tc>
      </w:tr>
      <w:tr w:rsidR="00D8136F" w:rsidRPr="00555635" w14:paraId="06428E41" w14:textId="77777777" w:rsidTr="007761DA">
        <w:tc>
          <w:tcPr>
            <w:tcW w:w="1361" w:type="dxa"/>
          </w:tcPr>
          <w:p w14:paraId="794B4406" w14:textId="77777777" w:rsidR="00D8136F" w:rsidRPr="007E7268" w:rsidRDefault="00D8136F" w:rsidP="007761DA">
            <w:pPr>
              <w:bidi w:val="0"/>
              <w:spacing w:line="240" w:lineRule="exact"/>
              <w:jc w:val="right"/>
              <w:rPr>
                <w:b/>
                <w:bCs/>
                <w:spacing w:val="-10"/>
              </w:rPr>
            </w:pPr>
          </w:p>
        </w:tc>
        <w:tc>
          <w:tcPr>
            <w:tcW w:w="8932" w:type="dxa"/>
          </w:tcPr>
          <w:p w14:paraId="577D8ACC" w14:textId="77777777" w:rsidR="00D8136F" w:rsidRPr="00355EE9" w:rsidRDefault="00D8136F" w:rsidP="007761DA">
            <w:pPr>
              <w:spacing w:line="240" w:lineRule="exact"/>
              <w:ind w:left="602" w:hanging="602"/>
              <w:jc w:val="both"/>
              <w:rPr>
                <w:rFonts w:ascii="David" w:hAnsi="David"/>
                <w:b/>
                <w:bCs/>
                <w:color w:val="000000"/>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rtl/>
              </w:rPr>
              <w:t xml:space="preserve"> (המשך)</w:t>
            </w:r>
          </w:p>
        </w:tc>
      </w:tr>
    </w:tbl>
    <w:p w14:paraId="4257F46F" w14:textId="77777777" w:rsidR="00D8136F" w:rsidRPr="001340A3" w:rsidRDefault="00D8136F" w:rsidP="00D8136F">
      <w:pPr>
        <w:rPr>
          <w:sz w:val="10"/>
          <w:szCs w:val="10"/>
          <w:highlight w:val="yellow"/>
          <w:rtl/>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1"/>
        <w:gridCol w:w="2335"/>
        <w:gridCol w:w="915"/>
        <w:gridCol w:w="915"/>
        <w:gridCol w:w="912"/>
        <w:gridCol w:w="914"/>
        <w:gridCol w:w="915"/>
        <w:gridCol w:w="918"/>
        <w:gridCol w:w="908"/>
      </w:tblGrid>
      <w:tr w:rsidR="00D8136F" w:rsidRPr="00CA0B8F" w14:paraId="58FADE98" w14:textId="77777777" w:rsidTr="007761DA">
        <w:tc>
          <w:tcPr>
            <w:tcW w:w="1272" w:type="dxa"/>
          </w:tcPr>
          <w:p w14:paraId="43490F3B" w14:textId="77777777" w:rsidR="00D8136F" w:rsidRPr="000B2B7D" w:rsidRDefault="00D8136F" w:rsidP="00D8136F">
            <w:pPr>
              <w:spacing w:line="200" w:lineRule="exact"/>
              <w:jc w:val="both"/>
              <w:rPr>
                <w:rFonts w:ascii="David" w:hAnsi="David"/>
                <w:b/>
                <w:bCs/>
                <w:color w:val="000000"/>
                <w:sz w:val="16"/>
                <w:szCs w:val="16"/>
                <w:u w:val="single"/>
                <w:rtl/>
              </w:rPr>
            </w:pPr>
          </w:p>
        </w:tc>
        <w:tc>
          <w:tcPr>
            <w:tcW w:w="2420" w:type="dxa"/>
            <w:vAlign w:val="bottom"/>
          </w:tcPr>
          <w:p w14:paraId="64DA1A28" w14:textId="77777777" w:rsidR="00D8136F" w:rsidRPr="000B2B7D" w:rsidRDefault="00D8136F" w:rsidP="00D8136F">
            <w:pPr>
              <w:spacing w:line="200" w:lineRule="exact"/>
              <w:jc w:val="both"/>
              <w:rPr>
                <w:rFonts w:ascii="David" w:hAnsi="David"/>
                <w:b/>
                <w:bCs/>
                <w:color w:val="000000"/>
                <w:sz w:val="16"/>
                <w:szCs w:val="16"/>
                <w:u w:val="single"/>
                <w:rtl/>
              </w:rPr>
            </w:pPr>
          </w:p>
        </w:tc>
        <w:tc>
          <w:tcPr>
            <w:tcW w:w="6480" w:type="dxa"/>
            <w:gridSpan w:val="7"/>
          </w:tcPr>
          <w:p w14:paraId="1E2A5490" w14:textId="6529FD87" w:rsidR="00D8136F" w:rsidRPr="000B2B7D" w:rsidRDefault="00D8136F" w:rsidP="00D8136F">
            <w:pPr>
              <w:pBdr>
                <w:bottom w:val="single" w:sz="4" w:space="0" w:color="auto"/>
              </w:pBdr>
              <w:spacing w:line="200" w:lineRule="exact"/>
              <w:jc w:val="center"/>
              <w:rPr>
                <w:rFonts w:ascii="David" w:hAnsi="David"/>
                <w:b/>
                <w:bCs/>
                <w:color w:val="000000"/>
                <w:sz w:val="16"/>
                <w:szCs w:val="16"/>
                <w:rtl/>
              </w:rPr>
            </w:pPr>
            <w:r w:rsidRPr="000B2B7D">
              <w:rPr>
                <w:rFonts w:ascii="David" w:hAnsi="David" w:hint="cs"/>
                <w:b/>
                <w:bCs/>
                <w:color w:val="000000"/>
                <w:sz w:val="16"/>
                <w:szCs w:val="16"/>
                <w:rtl/>
              </w:rPr>
              <w:t xml:space="preserve">לתקופה של </w:t>
            </w:r>
            <w:r>
              <w:rPr>
                <w:rFonts w:ascii="David" w:hAnsi="David" w:hint="cs"/>
                <w:b/>
                <w:bCs/>
                <w:color w:val="000000"/>
                <w:sz w:val="16"/>
                <w:szCs w:val="16"/>
                <w:rtl/>
              </w:rPr>
              <w:t>שנה</w:t>
            </w:r>
            <w:r w:rsidRPr="000B2B7D">
              <w:rPr>
                <w:rFonts w:ascii="David" w:hAnsi="David" w:hint="cs"/>
                <w:b/>
                <w:bCs/>
                <w:color w:val="000000"/>
                <w:sz w:val="16"/>
                <w:szCs w:val="16"/>
                <w:rtl/>
              </w:rPr>
              <w:t xml:space="preserve"> שהסתיימה ביום </w:t>
            </w:r>
            <w:r>
              <w:rPr>
                <w:rFonts w:ascii="David" w:hAnsi="David" w:hint="cs"/>
                <w:b/>
                <w:bCs/>
                <w:color w:val="000000"/>
                <w:sz w:val="16"/>
                <w:szCs w:val="16"/>
                <w:rtl/>
              </w:rPr>
              <w:t>31 בדצמבר</w:t>
            </w:r>
            <w:r w:rsidRPr="000B2B7D">
              <w:rPr>
                <w:rFonts w:ascii="David" w:hAnsi="David" w:hint="cs"/>
                <w:b/>
                <w:bCs/>
                <w:color w:val="000000"/>
                <w:sz w:val="16"/>
                <w:szCs w:val="16"/>
                <w:rtl/>
              </w:rPr>
              <w:t xml:space="preserve"> </w:t>
            </w:r>
            <w:r w:rsidR="005264D4">
              <w:rPr>
                <w:rFonts w:ascii="David" w:hAnsi="David" w:hint="cs"/>
                <w:b/>
                <w:bCs/>
                <w:color w:val="000000"/>
                <w:sz w:val="16"/>
                <w:szCs w:val="16"/>
                <w:rtl/>
              </w:rPr>
              <w:t>2025</w:t>
            </w:r>
            <w:r w:rsidR="006E297E">
              <w:rPr>
                <w:rFonts w:ascii="David" w:hAnsi="David" w:hint="cs"/>
                <w:b/>
                <w:bCs/>
                <w:color w:val="000000"/>
                <w:sz w:val="16"/>
                <w:szCs w:val="16"/>
                <w:rtl/>
              </w:rPr>
              <w:t xml:space="preserve"> (מבוקר)</w:t>
            </w:r>
          </w:p>
        </w:tc>
      </w:tr>
      <w:tr w:rsidR="00D8136F" w:rsidRPr="00CA0B8F" w14:paraId="4890521F" w14:textId="77777777" w:rsidTr="007761DA">
        <w:tc>
          <w:tcPr>
            <w:tcW w:w="1272" w:type="dxa"/>
          </w:tcPr>
          <w:p w14:paraId="2B3A5598" w14:textId="77777777" w:rsidR="00D8136F" w:rsidRPr="000B2B7D" w:rsidRDefault="00D8136F" w:rsidP="00D8136F">
            <w:pPr>
              <w:spacing w:line="200" w:lineRule="exact"/>
              <w:jc w:val="both"/>
              <w:rPr>
                <w:rFonts w:ascii="David" w:hAnsi="David"/>
                <w:b/>
                <w:bCs/>
                <w:color w:val="000000"/>
                <w:sz w:val="16"/>
                <w:szCs w:val="16"/>
                <w:u w:val="single"/>
                <w:rtl/>
              </w:rPr>
            </w:pPr>
          </w:p>
        </w:tc>
        <w:tc>
          <w:tcPr>
            <w:tcW w:w="2420" w:type="dxa"/>
            <w:vAlign w:val="bottom"/>
          </w:tcPr>
          <w:p w14:paraId="77F28307" w14:textId="77777777" w:rsidR="00D8136F" w:rsidRPr="000B2B7D" w:rsidRDefault="00D8136F" w:rsidP="00D8136F">
            <w:pPr>
              <w:spacing w:line="200" w:lineRule="exact"/>
              <w:jc w:val="both"/>
              <w:rPr>
                <w:rFonts w:ascii="David" w:hAnsi="David"/>
                <w:b/>
                <w:bCs/>
                <w:color w:val="000000"/>
                <w:sz w:val="16"/>
                <w:szCs w:val="16"/>
                <w:u w:val="single"/>
                <w:rtl/>
              </w:rPr>
            </w:pPr>
          </w:p>
        </w:tc>
        <w:tc>
          <w:tcPr>
            <w:tcW w:w="925" w:type="dxa"/>
          </w:tcPr>
          <w:p w14:paraId="2D99A971" w14:textId="77777777" w:rsidR="00D8136F" w:rsidRPr="004D0131" w:rsidRDefault="00D8136F" w:rsidP="00D8136F">
            <w:pPr>
              <w:spacing w:line="200" w:lineRule="exact"/>
              <w:jc w:val="both"/>
              <w:rPr>
                <w:rFonts w:ascii="David" w:hAnsi="David"/>
                <w:b/>
                <w:bCs/>
                <w:color w:val="000000"/>
                <w:sz w:val="16"/>
                <w:szCs w:val="16"/>
                <w:rtl/>
              </w:rPr>
            </w:pPr>
            <w:r w:rsidRPr="004D0131">
              <w:rPr>
                <w:rFonts w:ascii="David" w:hAnsi="David" w:hint="cs"/>
                <w:b/>
                <w:bCs/>
                <w:color w:val="000000"/>
                <w:sz w:val="16"/>
                <w:szCs w:val="16"/>
                <w:rtl/>
              </w:rPr>
              <w:t>ביט</w:t>
            </w:r>
            <w:r>
              <w:rPr>
                <w:rFonts w:ascii="David" w:hAnsi="David" w:hint="cs"/>
                <w:b/>
                <w:bCs/>
                <w:color w:val="000000"/>
                <w:sz w:val="16"/>
                <w:szCs w:val="16"/>
                <w:rtl/>
              </w:rPr>
              <w:t>וח חיים</w:t>
            </w:r>
          </w:p>
        </w:tc>
        <w:tc>
          <w:tcPr>
            <w:tcW w:w="926" w:type="dxa"/>
          </w:tcPr>
          <w:p w14:paraId="7B061E4D" w14:textId="77777777" w:rsidR="00D8136F" w:rsidRPr="004D0131" w:rsidRDefault="00D8136F" w:rsidP="00D8136F">
            <w:pPr>
              <w:spacing w:line="200" w:lineRule="exact"/>
              <w:jc w:val="both"/>
              <w:rPr>
                <w:rFonts w:ascii="David" w:hAnsi="David"/>
                <w:b/>
                <w:bCs/>
                <w:color w:val="000000"/>
                <w:sz w:val="16"/>
                <w:szCs w:val="16"/>
                <w:rtl/>
              </w:rPr>
            </w:pPr>
          </w:p>
        </w:tc>
        <w:tc>
          <w:tcPr>
            <w:tcW w:w="926" w:type="dxa"/>
          </w:tcPr>
          <w:p w14:paraId="34C57067" w14:textId="77777777" w:rsidR="00D8136F" w:rsidRPr="004D0131" w:rsidRDefault="00D8136F" w:rsidP="00D8136F">
            <w:pPr>
              <w:spacing w:line="200" w:lineRule="exact"/>
              <w:jc w:val="both"/>
              <w:rPr>
                <w:rFonts w:ascii="David" w:hAnsi="David"/>
                <w:b/>
                <w:bCs/>
                <w:color w:val="000000"/>
                <w:sz w:val="16"/>
                <w:szCs w:val="16"/>
                <w:rtl/>
              </w:rPr>
            </w:pPr>
          </w:p>
        </w:tc>
        <w:tc>
          <w:tcPr>
            <w:tcW w:w="925" w:type="dxa"/>
          </w:tcPr>
          <w:p w14:paraId="1575DFC9"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מגזרי</w:t>
            </w:r>
          </w:p>
        </w:tc>
        <w:tc>
          <w:tcPr>
            <w:tcW w:w="926" w:type="dxa"/>
          </w:tcPr>
          <w:p w14:paraId="6616D69E"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לא מיוחס</w:t>
            </w:r>
          </w:p>
        </w:tc>
        <w:tc>
          <w:tcPr>
            <w:tcW w:w="926" w:type="dxa"/>
          </w:tcPr>
          <w:p w14:paraId="153458DF" w14:textId="77777777" w:rsidR="00D8136F" w:rsidRPr="004D0131" w:rsidRDefault="00D8136F" w:rsidP="00D8136F">
            <w:pPr>
              <w:spacing w:line="200" w:lineRule="exact"/>
              <w:jc w:val="both"/>
              <w:rPr>
                <w:rFonts w:ascii="David" w:hAnsi="David"/>
                <w:b/>
                <w:bCs/>
                <w:color w:val="000000"/>
                <w:sz w:val="16"/>
                <w:szCs w:val="16"/>
                <w:rtl/>
              </w:rPr>
            </w:pPr>
          </w:p>
        </w:tc>
        <w:tc>
          <w:tcPr>
            <w:tcW w:w="926" w:type="dxa"/>
          </w:tcPr>
          <w:p w14:paraId="144224F4" w14:textId="77777777" w:rsidR="00D8136F" w:rsidRPr="004D0131" w:rsidRDefault="00D8136F" w:rsidP="00D8136F">
            <w:pPr>
              <w:spacing w:line="200" w:lineRule="exact"/>
              <w:jc w:val="both"/>
              <w:rPr>
                <w:rFonts w:ascii="David" w:hAnsi="David"/>
                <w:b/>
                <w:bCs/>
                <w:color w:val="000000"/>
                <w:sz w:val="16"/>
                <w:szCs w:val="16"/>
                <w:rtl/>
              </w:rPr>
            </w:pPr>
          </w:p>
        </w:tc>
      </w:tr>
      <w:tr w:rsidR="00D8136F" w:rsidRPr="00CA0B8F" w14:paraId="2A8C68DB" w14:textId="77777777" w:rsidTr="007761DA">
        <w:tc>
          <w:tcPr>
            <w:tcW w:w="1272" w:type="dxa"/>
          </w:tcPr>
          <w:p w14:paraId="63AB52EA" w14:textId="77777777" w:rsidR="00D8136F" w:rsidRPr="000B2B7D" w:rsidRDefault="00D8136F" w:rsidP="00D8136F">
            <w:pPr>
              <w:spacing w:line="200" w:lineRule="exact"/>
              <w:jc w:val="both"/>
              <w:rPr>
                <w:rFonts w:ascii="David" w:hAnsi="David"/>
                <w:b/>
                <w:bCs/>
                <w:color w:val="000000"/>
                <w:sz w:val="16"/>
                <w:szCs w:val="16"/>
                <w:u w:val="single"/>
                <w:rtl/>
              </w:rPr>
            </w:pPr>
          </w:p>
        </w:tc>
        <w:tc>
          <w:tcPr>
            <w:tcW w:w="2420" w:type="dxa"/>
            <w:vAlign w:val="bottom"/>
          </w:tcPr>
          <w:p w14:paraId="3E98CB2D" w14:textId="77777777" w:rsidR="00D8136F" w:rsidRPr="000B2B7D" w:rsidRDefault="00D8136F" w:rsidP="00D8136F">
            <w:pPr>
              <w:spacing w:line="200" w:lineRule="exact"/>
              <w:jc w:val="both"/>
              <w:rPr>
                <w:rFonts w:ascii="David" w:hAnsi="David"/>
                <w:b/>
                <w:bCs/>
                <w:color w:val="000000"/>
                <w:sz w:val="16"/>
                <w:szCs w:val="16"/>
                <w:u w:val="single"/>
                <w:rtl/>
              </w:rPr>
            </w:pPr>
          </w:p>
        </w:tc>
        <w:tc>
          <w:tcPr>
            <w:tcW w:w="925" w:type="dxa"/>
          </w:tcPr>
          <w:p w14:paraId="06B753F8"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וחיסכון</w:t>
            </w:r>
          </w:p>
        </w:tc>
        <w:tc>
          <w:tcPr>
            <w:tcW w:w="926" w:type="dxa"/>
          </w:tcPr>
          <w:p w14:paraId="421D03AC"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6" w:type="dxa"/>
          </w:tcPr>
          <w:p w14:paraId="6E22A843"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ביטוח</w:t>
            </w:r>
          </w:p>
        </w:tc>
        <w:tc>
          <w:tcPr>
            <w:tcW w:w="925" w:type="dxa"/>
          </w:tcPr>
          <w:p w14:paraId="429DF6D2"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4112A018"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למגזרי</w:t>
            </w:r>
          </w:p>
        </w:tc>
        <w:tc>
          <w:tcPr>
            <w:tcW w:w="926" w:type="dxa"/>
          </w:tcPr>
          <w:p w14:paraId="02948F57" w14:textId="77777777" w:rsidR="00D8136F" w:rsidRPr="004D0131" w:rsidRDefault="00D8136F" w:rsidP="00D8136F">
            <w:pPr>
              <w:spacing w:line="200" w:lineRule="exact"/>
              <w:jc w:val="both"/>
              <w:rPr>
                <w:rFonts w:ascii="David" w:hAnsi="David"/>
                <w:b/>
                <w:bCs/>
                <w:color w:val="000000"/>
                <w:sz w:val="16"/>
                <w:szCs w:val="16"/>
                <w:rtl/>
              </w:rPr>
            </w:pPr>
            <w:r>
              <w:rPr>
                <w:rFonts w:ascii="David" w:hAnsi="David" w:hint="cs"/>
                <w:b/>
                <w:bCs/>
                <w:color w:val="000000"/>
                <w:sz w:val="16"/>
                <w:szCs w:val="16"/>
                <w:rtl/>
              </w:rPr>
              <w:t>התאמות</w:t>
            </w:r>
          </w:p>
        </w:tc>
        <w:tc>
          <w:tcPr>
            <w:tcW w:w="926" w:type="dxa"/>
          </w:tcPr>
          <w:p w14:paraId="184BAF2F" w14:textId="77777777" w:rsidR="00D8136F" w:rsidRPr="004D0131" w:rsidRDefault="00D8136F" w:rsidP="00D8136F">
            <w:pPr>
              <w:spacing w:line="200" w:lineRule="exact"/>
              <w:jc w:val="both"/>
              <w:rPr>
                <w:rFonts w:ascii="David" w:hAnsi="David"/>
                <w:b/>
                <w:bCs/>
                <w:color w:val="000000"/>
                <w:sz w:val="16"/>
                <w:szCs w:val="16"/>
                <w:rtl/>
              </w:rPr>
            </w:pPr>
          </w:p>
        </w:tc>
      </w:tr>
      <w:tr w:rsidR="00D8136F" w:rsidRPr="00CA0B8F" w14:paraId="5B953BBB" w14:textId="77777777" w:rsidTr="007761DA">
        <w:tc>
          <w:tcPr>
            <w:tcW w:w="1272" w:type="dxa"/>
          </w:tcPr>
          <w:p w14:paraId="679F6EAD" w14:textId="77777777" w:rsidR="00D8136F" w:rsidRPr="000B2B7D" w:rsidRDefault="00D8136F" w:rsidP="00D8136F">
            <w:pPr>
              <w:spacing w:line="200" w:lineRule="exact"/>
              <w:jc w:val="both"/>
              <w:rPr>
                <w:rFonts w:ascii="David" w:hAnsi="David"/>
                <w:b/>
                <w:bCs/>
                <w:color w:val="000000"/>
                <w:sz w:val="16"/>
                <w:szCs w:val="16"/>
                <w:u w:val="single"/>
                <w:rtl/>
              </w:rPr>
            </w:pPr>
          </w:p>
        </w:tc>
        <w:tc>
          <w:tcPr>
            <w:tcW w:w="2420" w:type="dxa"/>
            <w:vAlign w:val="bottom"/>
          </w:tcPr>
          <w:p w14:paraId="6A65C9DF" w14:textId="77777777" w:rsidR="00D8136F" w:rsidRPr="000B2B7D" w:rsidRDefault="00D8136F" w:rsidP="00D8136F">
            <w:pPr>
              <w:spacing w:line="200" w:lineRule="exact"/>
              <w:jc w:val="both"/>
              <w:rPr>
                <w:rFonts w:ascii="David" w:hAnsi="David"/>
                <w:b/>
                <w:bCs/>
                <w:color w:val="000000"/>
                <w:sz w:val="16"/>
                <w:szCs w:val="16"/>
                <w:u w:val="single"/>
                <w:rtl/>
              </w:rPr>
            </w:pPr>
          </w:p>
        </w:tc>
        <w:tc>
          <w:tcPr>
            <w:tcW w:w="925" w:type="dxa"/>
          </w:tcPr>
          <w:p w14:paraId="5DFE66D9"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ארוך טווח</w:t>
            </w:r>
          </w:p>
        </w:tc>
        <w:tc>
          <w:tcPr>
            <w:tcW w:w="926" w:type="dxa"/>
          </w:tcPr>
          <w:p w14:paraId="03BC6FD2"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בריאות</w:t>
            </w:r>
          </w:p>
        </w:tc>
        <w:tc>
          <w:tcPr>
            <w:tcW w:w="926" w:type="dxa"/>
          </w:tcPr>
          <w:p w14:paraId="6F1A8EB9"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כללי</w:t>
            </w:r>
          </w:p>
        </w:tc>
        <w:tc>
          <w:tcPr>
            <w:tcW w:w="925" w:type="dxa"/>
          </w:tcPr>
          <w:p w14:paraId="68E23B54"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אחרים</w:t>
            </w:r>
          </w:p>
        </w:tc>
        <w:tc>
          <w:tcPr>
            <w:tcW w:w="926" w:type="dxa"/>
          </w:tcPr>
          <w:p w14:paraId="4A0AE38D"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פעילות</w:t>
            </w:r>
          </w:p>
        </w:tc>
        <w:tc>
          <w:tcPr>
            <w:tcW w:w="926" w:type="dxa"/>
          </w:tcPr>
          <w:p w14:paraId="1EC8707E"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וקיזוזים</w:t>
            </w:r>
          </w:p>
        </w:tc>
        <w:tc>
          <w:tcPr>
            <w:tcW w:w="926" w:type="dxa"/>
          </w:tcPr>
          <w:p w14:paraId="0A904434" w14:textId="77777777" w:rsidR="00D8136F" w:rsidRPr="004D0131" w:rsidRDefault="00D8136F" w:rsidP="00D8136F">
            <w:pPr>
              <w:pBdr>
                <w:bottom w:val="single" w:sz="4" w:space="0" w:color="auto"/>
              </w:pBdr>
              <w:spacing w:line="200" w:lineRule="exact"/>
              <w:jc w:val="both"/>
              <w:rPr>
                <w:rFonts w:ascii="David" w:hAnsi="David"/>
                <w:b/>
                <w:bCs/>
                <w:color w:val="000000"/>
                <w:sz w:val="16"/>
                <w:szCs w:val="16"/>
                <w:rtl/>
              </w:rPr>
            </w:pPr>
            <w:r>
              <w:rPr>
                <w:rFonts w:ascii="David" w:hAnsi="David" w:hint="cs"/>
                <w:b/>
                <w:bCs/>
                <w:color w:val="000000"/>
                <w:sz w:val="16"/>
                <w:szCs w:val="16"/>
                <w:rtl/>
              </w:rPr>
              <w:t>סך הכל</w:t>
            </w:r>
          </w:p>
        </w:tc>
      </w:tr>
      <w:tr w:rsidR="00D8136F" w:rsidRPr="00CA0B8F" w14:paraId="73AF6890" w14:textId="77777777" w:rsidTr="007761DA">
        <w:tc>
          <w:tcPr>
            <w:tcW w:w="1272" w:type="dxa"/>
          </w:tcPr>
          <w:p w14:paraId="072161A9" w14:textId="77777777" w:rsidR="00D8136F" w:rsidRPr="000B2B7D" w:rsidRDefault="00D8136F" w:rsidP="00D8136F">
            <w:pPr>
              <w:spacing w:line="200" w:lineRule="exact"/>
              <w:jc w:val="both"/>
              <w:rPr>
                <w:rFonts w:ascii="David" w:hAnsi="David"/>
                <w:b/>
                <w:bCs/>
                <w:color w:val="000000"/>
                <w:sz w:val="16"/>
                <w:szCs w:val="16"/>
                <w:u w:val="single"/>
                <w:rtl/>
              </w:rPr>
            </w:pPr>
          </w:p>
        </w:tc>
        <w:tc>
          <w:tcPr>
            <w:tcW w:w="2420" w:type="dxa"/>
            <w:vAlign w:val="bottom"/>
          </w:tcPr>
          <w:p w14:paraId="26AC3303" w14:textId="77777777" w:rsidR="00D8136F" w:rsidRPr="000B2B7D" w:rsidRDefault="00D8136F" w:rsidP="00D8136F">
            <w:pPr>
              <w:spacing w:line="200" w:lineRule="exact"/>
              <w:jc w:val="both"/>
              <w:rPr>
                <w:rFonts w:ascii="David" w:hAnsi="David"/>
                <w:b/>
                <w:bCs/>
                <w:color w:val="000000"/>
                <w:sz w:val="16"/>
                <w:szCs w:val="16"/>
                <w:u w:val="single"/>
                <w:rtl/>
              </w:rPr>
            </w:pPr>
          </w:p>
        </w:tc>
        <w:tc>
          <w:tcPr>
            <w:tcW w:w="6480" w:type="dxa"/>
            <w:gridSpan w:val="7"/>
          </w:tcPr>
          <w:p w14:paraId="372DD0C8" w14:textId="77777777" w:rsidR="00D8136F" w:rsidRPr="004D0131" w:rsidRDefault="00D8136F" w:rsidP="00D8136F">
            <w:pPr>
              <w:pBdr>
                <w:bottom w:val="single" w:sz="4" w:space="0" w:color="auto"/>
              </w:pBdr>
              <w:spacing w:line="200" w:lineRule="exact"/>
              <w:jc w:val="center"/>
              <w:rPr>
                <w:rFonts w:ascii="David" w:hAnsi="David"/>
                <w:b/>
                <w:bCs/>
                <w:color w:val="000000"/>
                <w:sz w:val="16"/>
                <w:szCs w:val="16"/>
                <w:rtl/>
              </w:rPr>
            </w:pPr>
            <w:r>
              <w:rPr>
                <w:rFonts w:ascii="David" w:hAnsi="David" w:hint="cs"/>
                <w:b/>
                <w:bCs/>
                <w:color w:val="000000"/>
                <w:sz w:val="16"/>
                <w:szCs w:val="16"/>
                <w:rtl/>
              </w:rPr>
              <w:t>אלפי ש"ח</w:t>
            </w:r>
          </w:p>
        </w:tc>
      </w:tr>
    </w:tbl>
    <w:p w14:paraId="2B4B4956" w14:textId="77777777" w:rsidR="00D8136F" w:rsidRPr="001A6BA3" w:rsidRDefault="00D8136F" w:rsidP="00D8136F">
      <w:pPr>
        <w:rPr>
          <w:sz w:val="10"/>
          <w:szCs w:val="10"/>
        </w:rPr>
      </w:pPr>
    </w:p>
    <w:tbl>
      <w:tblPr>
        <w:tblStyle w:val="TableGrid"/>
        <w:bidiVisual/>
        <w:tblW w:w="0" w:type="auto"/>
        <w:tblInd w:w="-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2"/>
        <w:gridCol w:w="2381"/>
        <w:gridCol w:w="905"/>
        <w:gridCol w:w="906"/>
        <w:gridCol w:w="906"/>
        <w:gridCol w:w="905"/>
        <w:gridCol w:w="906"/>
        <w:gridCol w:w="906"/>
        <w:gridCol w:w="906"/>
      </w:tblGrid>
      <w:tr w:rsidR="00D8136F" w14:paraId="7C25A32A" w14:textId="77777777" w:rsidTr="007761DA">
        <w:tc>
          <w:tcPr>
            <w:tcW w:w="1272" w:type="dxa"/>
          </w:tcPr>
          <w:p w14:paraId="024926D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B62A06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הכל רווחים (הפסדים) מהשקעות, נטו</w:t>
            </w:r>
          </w:p>
        </w:tc>
        <w:tc>
          <w:tcPr>
            <w:tcW w:w="925" w:type="dxa"/>
            <w:vAlign w:val="bottom"/>
          </w:tcPr>
          <w:p w14:paraId="21AF602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08FB3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399F2D3"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540568E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E97825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56F7A6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B7899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CD7D8AE" w14:textId="77777777" w:rsidTr="007761DA">
        <w:tc>
          <w:tcPr>
            <w:tcW w:w="1272" w:type="dxa"/>
          </w:tcPr>
          <w:p w14:paraId="4AF18F7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01AE41D"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12ADF25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637E51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95BFD7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916B55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737838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7BE93D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3B3E7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E1174A6" w14:textId="77777777" w:rsidTr="007761DA">
        <w:tc>
          <w:tcPr>
            <w:tcW w:w="1272" w:type="dxa"/>
          </w:tcPr>
          <w:p w14:paraId="5FA084AB"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C0E7ED2"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43240AF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C4926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320F08"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377589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48D37B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89E880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4D5184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57A7673" w14:textId="77777777" w:rsidTr="007761DA">
        <w:tc>
          <w:tcPr>
            <w:tcW w:w="1272" w:type="dxa"/>
          </w:tcPr>
          <w:p w14:paraId="3EB4CCC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920211E"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20A3524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498CB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4BB604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036A26F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65A60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89F1B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AE6709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9BE450F" w14:textId="77777777" w:rsidTr="007761DA">
        <w:tc>
          <w:tcPr>
            <w:tcW w:w="1272" w:type="dxa"/>
          </w:tcPr>
          <w:p w14:paraId="161EDD9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927AC18"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קיטון (גידול) בהתחייבויות בגין חוזי השקעה בשל מרכיב התשואה (*)</w:t>
            </w:r>
          </w:p>
        </w:tc>
        <w:tc>
          <w:tcPr>
            <w:tcW w:w="925" w:type="dxa"/>
            <w:vAlign w:val="bottom"/>
          </w:tcPr>
          <w:p w14:paraId="4201DE1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CB1521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9A66E3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20DEAFC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A0A854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0A753F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E4D623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030DC10B" w14:textId="77777777" w:rsidTr="007761DA">
        <w:tc>
          <w:tcPr>
            <w:tcW w:w="1272" w:type="dxa"/>
          </w:tcPr>
          <w:p w14:paraId="636BF8D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4035FFE9"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מהשקעות ומימון, נטו</w:t>
            </w:r>
          </w:p>
        </w:tc>
        <w:tc>
          <w:tcPr>
            <w:tcW w:w="925" w:type="dxa"/>
            <w:vAlign w:val="bottom"/>
          </w:tcPr>
          <w:p w14:paraId="72A7632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A93193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83B5B9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3834F54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2B1E38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D72AA3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2F95A6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11687B70" w14:textId="77777777" w:rsidTr="007761DA">
        <w:tc>
          <w:tcPr>
            <w:tcW w:w="1272" w:type="dxa"/>
          </w:tcPr>
          <w:p w14:paraId="41B3692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AD528A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 xml:space="preserve">רווח (הפסד), נטו מביטוח ומהשקעה </w:t>
            </w:r>
          </w:p>
        </w:tc>
        <w:tc>
          <w:tcPr>
            <w:tcW w:w="925" w:type="dxa"/>
            <w:vAlign w:val="bottom"/>
          </w:tcPr>
          <w:p w14:paraId="7E855D57"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D5AC82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EBDF34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82C07C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C33FEB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1C08C7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2DADD4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550CD6F2" w14:textId="77777777" w:rsidTr="007761DA">
        <w:tc>
          <w:tcPr>
            <w:tcW w:w="1272" w:type="dxa"/>
          </w:tcPr>
          <w:p w14:paraId="70542E75"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887363D"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2638A63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4C6C1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CDB4A0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3B2E32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0C214E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0A7EC4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5205940"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85550E4" w14:textId="77777777" w:rsidTr="007761DA">
        <w:tc>
          <w:tcPr>
            <w:tcW w:w="1272" w:type="dxa"/>
          </w:tcPr>
          <w:p w14:paraId="689EF4ED"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527215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מדמי ניהול </w:t>
            </w:r>
          </w:p>
        </w:tc>
        <w:tc>
          <w:tcPr>
            <w:tcW w:w="925" w:type="dxa"/>
            <w:vAlign w:val="bottom"/>
          </w:tcPr>
          <w:p w14:paraId="39368FA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32927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2B0A40"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634F352"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86761D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122234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5B0BD28"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82494D3" w14:textId="77777777" w:rsidTr="007761DA">
        <w:tc>
          <w:tcPr>
            <w:tcW w:w="1272" w:type="dxa"/>
          </w:tcPr>
          <w:p w14:paraId="2C0D1EDC"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E65A43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מעמלות מסוכנויות ביטוח</w:t>
            </w:r>
          </w:p>
        </w:tc>
        <w:tc>
          <w:tcPr>
            <w:tcW w:w="925" w:type="dxa"/>
            <w:vAlign w:val="bottom"/>
          </w:tcPr>
          <w:p w14:paraId="6C59474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0FD68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2A5657C"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2E33369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DC211F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93781F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182207A"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7CE7663" w14:textId="77777777" w:rsidTr="007761DA">
        <w:tc>
          <w:tcPr>
            <w:tcW w:w="1272" w:type="dxa"/>
          </w:tcPr>
          <w:p w14:paraId="2E6E5ED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B380FD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הוצאות תפעוליות אחרות</w:t>
            </w:r>
          </w:p>
        </w:tc>
        <w:tc>
          <w:tcPr>
            <w:tcW w:w="925" w:type="dxa"/>
            <w:vAlign w:val="bottom"/>
          </w:tcPr>
          <w:p w14:paraId="10C40FA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C9A73F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6041FE"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3D096F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43D99CB"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A41BC9D"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6EDB1E4"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E744475" w14:textId="77777777" w:rsidTr="007761DA">
        <w:tc>
          <w:tcPr>
            <w:tcW w:w="1272" w:type="dxa"/>
          </w:tcPr>
          <w:p w14:paraId="66A05F7F"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17C796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נטו</w:t>
            </w:r>
          </w:p>
        </w:tc>
        <w:tc>
          <w:tcPr>
            <w:tcW w:w="925" w:type="dxa"/>
            <w:vAlign w:val="bottom"/>
          </w:tcPr>
          <w:p w14:paraId="0F4B593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A9535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2EE0BD6"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149008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8A661E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206EED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F0503EB"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1B75441" w14:textId="77777777" w:rsidTr="007761DA">
        <w:tc>
          <w:tcPr>
            <w:tcW w:w="1272" w:type="dxa"/>
          </w:tcPr>
          <w:p w14:paraId="2D73378A"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826665A"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מימון אחרות </w:t>
            </w:r>
          </w:p>
        </w:tc>
        <w:tc>
          <w:tcPr>
            <w:tcW w:w="925" w:type="dxa"/>
            <w:vAlign w:val="bottom"/>
          </w:tcPr>
          <w:p w14:paraId="34314D8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278352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89BA502"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6160C0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6D83B43"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066678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39FBA35"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0E178B29" w14:textId="77777777" w:rsidTr="007761DA">
        <w:tc>
          <w:tcPr>
            <w:tcW w:w="1272" w:type="dxa"/>
          </w:tcPr>
          <w:p w14:paraId="412802A7"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6FA8D9F"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חלק ברווחי (הפסדי) חברות מוחזקות המטופלות לפי שיטת השווי המאזני, שאינן קשורות באופן הדוק לפעילות ההשקעה</w:t>
            </w:r>
          </w:p>
        </w:tc>
        <w:tc>
          <w:tcPr>
            <w:tcW w:w="925" w:type="dxa"/>
            <w:vAlign w:val="bottom"/>
          </w:tcPr>
          <w:p w14:paraId="4517D52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E58B1C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BA7ED4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24460D5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2E7B838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371843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44EB333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1341A761" w14:textId="77777777" w:rsidTr="007761DA">
        <w:tc>
          <w:tcPr>
            <w:tcW w:w="1272" w:type="dxa"/>
          </w:tcPr>
          <w:p w14:paraId="38426BC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672C860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תפעולי</w:t>
            </w:r>
          </w:p>
        </w:tc>
        <w:tc>
          <w:tcPr>
            <w:tcW w:w="925" w:type="dxa"/>
            <w:vAlign w:val="bottom"/>
          </w:tcPr>
          <w:p w14:paraId="321DCBB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C1D5F9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DE9B09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1929B28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FB1EA88"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77F6449"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D37082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719544CF" w14:textId="77777777" w:rsidTr="007761DA">
        <w:tc>
          <w:tcPr>
            <w:tcW w:w="1272" w:type="dxa"/>
          </w:tcPr>
          <w:p w14:paraId="58BEDF7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D8FF761"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712169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F943D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4AD9184"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1B41DB8"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5E4C82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4DE5AE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5128C2"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3246752B" w14:textId="77777777" w:rsidTr="007761DA">
        <w:tc>
          <w:tcPr>
            <w:tcW w:w="1272" w:type="dxa"/>
          </w:tcPr>
          <w:p w14:paraId="067DAB1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E196ECB"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הכנסות (הוצאות) אחרות מפעילויות שאינן אינטגרליות לפעילות התפעולית</w:t>
            </w:r>
          </w:p>
        </w:tc>
        <w:tc>
          <w:tcPr>
            <w:tcW w:w="925" w:type="dxa"/>
            <w:vAlign w:val="bottom"/>
          </w:tcPr>
          <w:p w14:paraId="50BC28A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D6F7BE2"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18F06D50"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5A9E523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06C575C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045278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80AD2D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2C17DC2E" w14:textId="77777777" w:rsidTr="007761DA">
        <w:tc>
          <w:tcPr>
            <w:tcW w:w="1272" w:type="dxa"/>
          </w:tcPr>
          <w:p w14:paraId="5409B2E9"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32168A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לפני מסים על הכנסה מפעילויות נמשכות</w:t>
            </w:r>
          </w:p>
        </w:tc>
        <w:tc>
          <w:tcPr>
            <w:tcW w:w="925" w:type="dxa"/>
            <w:vAlign w:val="bottom"/>
          </w:tcPr>
          <w:p w14:paraId="03B826C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AB594C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318D43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5A91C726"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591EB1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69F5064E"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77FFD193"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712633F5" w14:textId="77777777" w:rsidTr="007761DA">
        <w:tc>
          <w:tcPr>
            <w:tcW w:w="1272" w:type="dxa"/>
          </w:tcPr>
          <w:p w14:paraId="2A669A3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D371117"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0497626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EA76C2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7ECE05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5686BF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2019E5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3246CB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76C4F2C"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13269EF" w14:textId="77777777" w:rsidTr="007761DA">
        <w:tc>
          <w:tcPr>
            <w:tcW w:w="1272" w:type="dxa"/>
          </w:tcPr>
          <w:p w14:paraId="61A42A33"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1F3CB74"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כולל אחר לפני מסים על הכנסה (**):</w:t>
            </w:r>
          </w:p>
        </w:tc>
        <w:tc>
          <w:tcPr>
            <w:tcW w:w="925" w:type="dxa"/>
            <w:vAlign w:val="bottom"/>
          </w:tcPr>
          <w:p w14:paraId="30D114A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01334A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D78B2F"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70383D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CE5629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703F70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E28758D"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59B5A0A1" w14:textId="77777777" w:rsidTr="007761DA">
        <w:tc>
          <w:tcPr>
            <w:tcW w:w="1272" w:type="dxa"/>
          </w:tcPr>
          <w:p w14:paraId="5616A2C8"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3D6FABE5"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sz w:val="18"/>
                <w:szCs w:val="18"/>
                <w:rtl/>
              </w:rPr>
              <w:t>סך הכל רווחים (הפסדים) מהשקעות, נטו</w:t>
            </w:r>
          </w:p>
        </w:tc>
        <w:tc>
          <w:tcPr>
            <w:tcW w:w="925" w:type="dxa"/>
            <w:vAlign w:val="bottom"/>
          </w:tcPr>
          <w:p w14:paraId="002256D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06A707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E695076"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39408ED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7CB3BA7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6067A6C"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1934473"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1BACC849" w14:textId="77777777" w:rsidTr="007761DA">
        <w:tc>
          <w:tcPr>
            <w:tcW w:w="1272" w:type="dxa"/>
          </w:tcPr>
          <w:p w14:paraId="27E02AD0"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DD73DBC"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הוצאות (הכנסות) מימון, נטו הנובעות מחוזי ביטוח </w:t>
            </w:r>
          </w:p>
        </w:tc>
        <w:tc>
          <w:tcPr>
            <w:tcW w:w="925" w:type="dxa"/>
            <w:vAlign w:val="bottom"/>
          </w:tcPr>
          <w:p w14:paraId="25683CC6"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AF04BD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F9AAE74"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4C238430"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0992FC6F"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6EADD6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B3BAEC6"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40F0CA9D" w14:textId="77777777" w:rsidTr="007761DA">
        <w:tc>
          <w:tcPr>
            <w:tcW w:w="1272" w:type="dxa"/>
          </w:tcPr>
          <w:p w14:paraId="4E8C50A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77FE7F4A"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 xml:space="preserve">הכנסות (הוצאות) מימון, נטו הנובעות מחוזי ביטוח משנה </w:t>
            </w:r>
          </w:p>
        </w:tc>
        <w:tc>
          <w:tcPr>
            <w:tcW w:w="925" w:type="dxa"/>
            <w:vAlign w:val="bottom"/>
          </w:tcPr>
          <w:p w14:paraId="7966204E"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DF25C3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5C8FBB5"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7A6D120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559E7D1"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251F2334"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6965968"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6AD0C45B" w14:textId="77777777" w:rsidTr="007761DA">
        <w:tc>
          <w:tcPr>
            <w:tcW w:w="1272" w:type="dxa"/>
          </w:tcPr>
          <w:p w14:paraId="7099CF1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57AA67F7"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color w:val="000000"/>
                <w:sz w:val="18"/>
                <w:szCs w:val="18"/>
                <w:rtl/>
              </w:rPr>
              <w:t>אחר</w:t>
            </w:r>
          </w:p>
        </w:tc>
        <w:tc>
          <w:tcPr>
            <w:tcW w:w="925" w:type="dxa"/>
            <w:vAlign w:val="bottom"/>
          </w:tcPr>
          <w:p w14:paraId="3F635B01"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1A6FAE5"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DF4129C"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5" w:type="dxa"/>
            <w:vAlign w:val="bottom"/>
          </w:tcPr>
          <w:p w14:paraId="777AC854"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3C6440AB"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6D11A73A"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c>
          <w:tcPr>
            <w:tcW w:w="926" w:type="dxa"/>
            <w:vAlign w:val="bottom"/>
          </w:tcPr>
          <w:p w14:paraId="5949445F" w14:textId="77777777" w:rsidR="00D8136F" w:rsidRPr="00CA0B8F" w:rsidRDefault="00D8136F" w:rsidP="007761DA">
            <w:pPr>
              <w:pBdr>
                <w:bottom w:val="single" w:sz="4" w:space="0" w:color="auto"/>
              </w:pBdr>
              <w:spacing w:line="200" w:lineRule="exact"/>
              <w:jc w:val="both"/>
              <w:rPr>
                <w:rFonts w:ascii="David" w:hAnsi="David"/>
                <w:color w:val="000000"/>
                <w:sz w:val="18"/>
                <w:szCs w:val="18"/>
                <w:u w:val="single"/>
                <w:rtl/>
              </w:rPr>
            </w:pPr>
          </w:p>
        </w:tc>
      </w:tr>
      <w:tr w:rsidR="00D8136F" w14:paraId="69494023" w14:textId="77777777" w:rsidTr="007761DA">
        <w:tc>
          <w:tcPr>
            <w:tcW w:w="1272" w:type="dxa"/>
          </w:tcPr>
          <w:p w14:paraId="6609BAB6"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1E4CC870"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סך כל הרווח (הפסד) הכולל לפני מסים על הכנסה</w:t>
            </w:r>
          </w:p>
        </w:tc>
        <w:tc>
          <w:tcPr>
            <w:tcW w:w="925" w:type="dxa"/>
            <w:vAlign w:val="bottom"/>
          </w:tcPr>
          <w:p w14:paraId="02B22EE2"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8BD3E71"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5F111A37"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2E27A469"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1DB250A"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F28C2C2"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29C442F3"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D8136F" w14:paraId="07DEA250" w14:textId="77777777" w:rsidTr="007761DA">
        <w:tc>
          <w:tcPr>
            <w:tcW w:w="1272" w:type="dxa"/>
          </w:tcPr>
          <w:p w14:paraId="3A2E7314"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2301A37A" w14:textId="77777777" w:rsidR="00D8136F" w:rsidRPr="00CA0B8F" w:rsidRDefault="00D8136F" w:rsidP="007761DA">
            <w:pPr>
              <w:spacing w:line="200" w:lineRule="exact"/>
              <w:rPr>
                <w:rFonts w:ascii="David" w:hAnsi="David"/>
                <w:color w:val="000000"/>
                <w:sz w:val="18"/>
                <w:szCs w:val="18"/>
                <w:u w:val="single"/>
                <w:rtl/>
              </w:rPr>
            </w:pPr>
          </w:p>
        </w:tc>
        <w:tc>
          <w:tcPr>
            <w:tcW w:w="925" w:type="dxa"/>
            <w:vAlign w:val="bottom"/>
          </w:tcPr>
          <w:p w14:paraId="10E957A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62D4CE27"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18F58D41" w14:textId="77777777" w:rsidR="00D8136F" w:rsidRPr="00CA0B8F" w:rsidRDefault="00D8136F" w:rsidP="007761DA">
            <w:pPr>
              <w:spacing w:line="200" w:lineRule="exact"/>
              <w:jc w:val="both"/>
              <w:rPr>
                <w:rFonts w:ascii="David" w:hAnsi="David"/>
                <w:color w:val="000000"/>
                <w:sz w:val="18"/>
                <w:szCs w:val="18"/>
                <w:u w:val="single"/>
                <w:rtl/>
              </w:rPr>
            </w:pPr>
          </w:p>
        </w:tc>
        <w:tc>
          <w:tcPr>
            <w:tcW w:w="925" w:type="dxa"/>
            <w:vAlign w:val="bottom"/>
          </w:tcPr>
          <w:p w14:paraId="1F38BD59"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5EC4C4CA"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3DBE61D5" w14:textId="77777777" w:rsidR="00D8136F" w:rsidRPr="00CA0B8F" w:rsidRDefault="00D8136F" w:rsidP="007761DA">
            <w:pPr>
              <w:spacing w:line="200" w:lineRule="exact"/>
              <w:jc w:val="both"/>
              <w:rPr>
                <w:rFonts w:ascii="David" w:hAnsi="David"/>
                <w:color w:val="000000"/>
                <w:sz w:val="18"/>
                <w:szCs w:val="18"/>
                <w:u w:val="single"/>
                <w:rtl/>
              </w:rPr>
            </w:pPr>
          </w:p>
        </w:tc>
        <w:tc>
          <w:tcPr>
            <w:tcW w:w="926" w:type="dxa"/>
            <w:vAlign w:val="bottom"/>
          </w:tcPr>
          <w:p w14:paraId="4BBC0A29" w14:textId="77777777" w:rsidR="00D8136F" w:rsidRPr="00CA0B8F" w:rsidRDefault="00D8136F" w:rsidP="007761DA">
            <w:pPr>
              <w:spacing w:line="200" w:lineRule="exact"/>
              <w:jc w:val="both"/>
              <w:rPr>
                <w:rFonts w:ascii="David" w:hAnsi="David"/>
                <w:color w:val="000000"/>
                <w:sz w:val="18"/>
                <w:szCs w:val="18"/>
                <w:u w:val="single"/>
                <w:rtl/>
              </w:rPr>
            </w:pPr>
          </w:p>
        </w:tc>
      </w:tr>
      <w:tr w:rsidR="00D8136F" w14:paraId="7A62242E" w14:textId="77777777" w:rsidTr="007761DA">
        <w:tc>
          <w:tcPr>
            <w:tcW w:w="1272" w:type="dxa"/>
          </w:tcPr>
          <w:p w14:paraId="03057B42" w14:textId="77777777" w:rsidR="00D8136F" w:rsidRDefault="00D8136F" w:rsidP="007761DA">
            <w:pPr>
              <w:spacing w:line="200" w:lineRule="exact"/>
              <w:jc w:val="both"/>
              <w:rPr>
                <w:rFonts w:ascii="David" w:hAnsi="David"/>
                <w:color w:val="000000"/>
                <w:u w:val="single"/>
                <w:rtl/>
              </w:rPr>
            </w:pPr>
          </w:p>
        </w:tc>
        <w:tc>
          <w:tcPr>
            <w:tcW w:w="2420" w:type="dxa"/>
            <w:vAlign w:val="bottom"/>
          </w:tcPr>
          <w:p w14:paraId="04563C31" w14:textId="77777777" w:rsidR="00D8136F" w:rsidRPr="00CA0B8F" w:rsidRDefault="00D8136F" w:rsidP="007761DA">
            <w:pPr>
              <w:spacing w:line="200" w:lineRule="exact"/>
              <w:rPr>
                <w:rFonts w:ascii="David" w:hAnsi="David"/>
                <w:color w:val="000000"/>
                <w:sz w:val="18"/>
                <w:szCs w:val="18"/>
                <w:u w:val="single"/>
                <w:rtl/>
              </w:rPr>
            </w:pPr>
            <w:r w:rsidRPr="00CA0B8F">
              <w:rPr>
                <w:rFonts w:ascii="Aptos Narrow" w:hAnsi="Aptos Narrow"/>
                <w:b/>
                <w:bCs/>
                <w:color w:val="000000"/>
                <w:sz w:val="18"/>
                <w:szCs w:val="18"/>
                <w:rtl/>
              </w:rPr>
              <w:t>רווח (הפסד) מפעילויות שהופסקו, נטו לאחר מסים על הכנסה</w:t>
            </w:r>
          </w:p>
        </w:tc>
        <w:tc>
          <w:tcPr>
            <w:tcW w:w="925" w:type="dxa"/>
            <w:vAlign w:val="bottom"/>
          </w:tcPr>
          <w:p w14:paraId="7B4FD387"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4072EDED"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141E6C73"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5" w:type="dxa"/>
            <w:vAlign w:val="bottom"/>
          </w:tcPr>
          <w:p w14:paraId="6E3338F6"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3E1D369E"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1C531FB"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c>
          <w:tcPr>
            <w:tcW w:w="926" w:type="dxa"/>
            <w:vAlign w:val="bottom"/>
          </w:tcPr>
          <w:p w14:paraId="051B10DA" w14:textId="77777777" w:rsidR="00D8136F" w:rsidRPr="00CA0B8F" w:rsidRDefault="00D8136F" w:rsidP="007761DA">
            <w:pPr>
              <w:pBdr>
                <w:bottom w:val="double" w:sz="4" w:space="0" w:color="auto"/>
              </w:pBdr>
              <w:spacing w:line="200" w:lineRule="exact"/>
              <w:jc w:val="both"/>
              <w:rPr>
                <w:rFonts w:ascii="David" w:hAnsi="David"/>
                <w:color w:val="000000"/>
                <w:sz w:val="18"/>
                <w:szCs w:val="18"/>
                <w:u w:val="single"/>
                <w:rtl/>
              </w:rPr>
            </w:pPr>
            <w:r>
              <w:rPr>
                <w:rFonts w:ascii="Aptos Narrow" w:hAnsi="Aptos Narrow"/>
                <w:b/>
                <w:bCs/>
                <w:color w:val="000000"/>
              </w:rPr>
              <w:t> </w:t>
            </w:r>
          </w:p>
        </w:tc>
      </w:tr>
      <w:tr w:rsidR="00F24899" w14:paraId="3695D28A" w14:textId="77777777" w:rsidTr="007761DA">
        <w:tc>
          <w:tcPr>
            <w:tcW w:w="1272" w:type="dxa"/>
          </w:tcPr>
          <w:p w14:paraId="2212F742"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4CA46196"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w:t>
            </w:r>
          </w:p>
        </w:tc>
        <w:tc>
          <w:tcPr>
            <w:tcW w:w="925" w:type="dxa"/>
            <w:vAlign w:val="bottom"/>
          </w:tcPr>
          <w:p w14:paraId="5940A3B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FD47BDE"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35A0C0D3"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73123BEF"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D924580"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F80F4C7"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13B2F63"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0327591E" w14:textId="77777777" w:rsidTr="007761DA">
        <w:tc>
          <w:tcPr>
            <w:tcW w:w="1272" w:type="dxa"/>
          </w:tcPr>
          <w:p w14:paraId="2CBACF5A"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15B173A8"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נכסי המגזר עבור חוזים תלויי תשואה</w:t>
            </w:r>
          </w:p>
        </w:tc>
        <w:tc>
          <w:tcPr>
            <w:tcW w:w="925" w:type="dxa"/>
            <w:vAlign w:val="bottom"/>
          </w:tcPr>
          <w:p w14:paraId="53AEC434"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2A9E65D"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AF77811"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02C60ECE"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0332943C"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466D7965"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0D6FFFC" w14:textId="77777777" w:rsidR="00F24899" w:rsidRDefault="00F24899" w:rsidP="00F24899">
            <w:pPr>
              <w:pBdr>
                <w:bottom w:val="double" w:sz="4" w:space="0" w:color="auto"/>
              </w:pBdr>
              <w:spacing w:line="200" w:lineRule="exact"/>
              <w:jc w:val="both"/>
              <w:rPr>
                <w:rFonts w:ascii="Aptos Narrow" w:hAnsi="Aptos Narrow"/>
                <w:b/>
                <w:bCs/>
                <w:color w:val="000000"/>
              </w:rPr>
            </w:pPr>
          </w:p>
        </w:tc>
      </w:tr>
      <w:tr w:rsidR="00F24899" w14:paraId="61E1D751" w14:textId="77777777" w:rsidTr="007761DA">
        <w:tc>
          <w:tcPr>
            <w:tcW w:w="1272" w:type="dxa"/>
          </w:tcPr>
          <w:p w14:paraId="17927D09" w14:textId="77777777" w:rsidR="00F24899" w:rsidRDefault="00F24899" w:rsidP="00F24899">
            <w:pPr>
              <w:spacing w:line="200" w:lineRule="exact"/>
              <w:jc w:val="both"/>
              <w:rPr>
                <w:rFonts w:ascii="David" w:hAnsi="David"/>
                <w:color w:val="000000"/>
                <w:u w:val="single"/>
                <w:rtl/>
              </w:rPr>
            </w:pPr>
          </w:p>
        </w:tc>
        <w:tc>
          <w:tcPr>
            <w:tcW w:w="2420" w:type="dxa"/>
            <w:vAlign w:val="bottom"/>
          </w:tcPr>
          <w:p w14:paraId="69D39165" w14:textId="77777777" w:rsidR="00F24899" w:rsidRPr="00CA0B8F" w:rsidRDefault="00F24899" w:rsidP="00F24899">
            <w:pPr>
              <w:spacing w:line="200" w:lineRule="exact"/>
              <w:rPr>
                <w:rFonts w:ascii="Aptos Narrow" w:hAnsi="Aptos Narrow"/>
                <w:b/>
                <w:bCs/>
                <w:color w:val="000000"/>
                <w:sz w:val="18"/>
                <w:szCs w:val="18"/>
                <w:rtl/>
              </w:rPr>
            </w:pPr>
            <w:r>
              <w:rPr>
                <w:rFonts w:ascii="Aptos Narrow" w:hAnsi="Aptos Narrow" w:hint="cs"/>
                <w:b/>
                <w:bCs/>
                <w:color w:val="000000"/>
                <w:sz w:val="18"/>
                <w:szCs w:val="18"/>
                <w:rtl/>
              </w:rPr>
              <w:t>סך כל התחייבויות המגזר</w:t>
            </w:r>
          </w:p>
        </w:tc>
        <w:tc>
          <w:tcPr>
            <w:tcW w:w="925" w:type="dxa"/>
            <w:vAlign w:val="bottom"/>
          </w:tcPr>
          <w:p w14:paraId="747DB956"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63C1CCB"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B2957A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5" w:type="dxa"/>
            <w:vAlign w:val="bottom"/>
          </w:tcPr>
          <w:p w14:paraId="1C14C5E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63F95B7A"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70373D5F" w14:textId="77777777" w:rsidR="00F24899" w:rsidRDefault="00F24899" w:rsidP="00F24899">
            <w:pPr>
              <w:pBdr>
                <w:bottom w:val="double" w:sz="4" w:space="0" w:color="auto"/>
              </w:pBdr>
              <w:spacing w:line="200" w:lineRule="exact"/>
              <w:jc w:val="both"/>
              <w:rPr>
                <w:rFonts w:ascii="Aptos Narrow" w:hAnsi="Aptos Narrow"/>
                <w:b/>
                <w:bCs/>
                <w:color w:val="000000"/>
              </w:rPr>
            </w:pPr>
          </w:p>
        </w:tc>
        <w:tc>
          <w:tcPr>
            <w:tcW w:w="926" w:type="dxa"/>
            <w:vAlign w:val="bottom"/>
          </w:tcPr>
          <w:p w14:paraId="123A4E7D" w14:textId="77777777" w:rsidR="00F24899" w:rsidRDefault="00F24899" w:rsidP="00F24899">
            <w:pPr>
              <w:pBdr>
                <w:bottom w:val="double" w:sz="4" w:space="0" w:color="auto"/>
              </w:pBdr>
              <w:spacing w:line="200" w:lineRule="exact"/>
              <w:jc w:val="both"/>
              <w:rPr>
                <w:rFonts w:ascii="Aptos Narrow" w:hAnsi="Aptos Narrow"/>
                <w:b/>
                <w:bCs/>
                <w:color w:val="000000"/>
              </w:rPr>
            </w:pPr>
          </w:p>
        </w:tc>
      </w:tr>
    </w:tbl>
    <w:p w14:paraId="300E2A53" w14:textId="77777777" w:rsidR="00D8136F" w:rsidRDefault="00D8136F" w:rsidP="00D8136F">
      <w:pPr>
        <w:widowControl/>
        <w:overflowPunct/>
        <w:autoSpaceDE/>
        <w:autoSpaceDN/>
        <w:bidi w:val="0"/>
        <w:adjustRightInd/>
        <w:spacing w:after="160" w:line="259" w:lineRule="auto"/>
        <w:textAlignment w:val="auto"/>
        <w:rPr>
          <w:rtl/>
        </w:rPr>
      </w:pPr>
      <w:r>
        <w:rPr>
          <w:rtl/>
        </w:rPr>
        <w:br w:type="page"/>
      </w:r>
    </w:p>
    <w:tbl>
      <w:tblPr>
        <w:tblStyle w:val="TableGrid"/>
        <w:bidiVisual/>
        <w:tblW w:w="10293" w:type="dxa"/>
        <w:tblInd w:w="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F0327D" w:rsidRPr="00F31884" w14:paraId="4F843A24" w14:textId="77777777" w:rsidTr="00F0327D">
        <w:tc>
          <w:tcPr>
            <w:tcW w:w="1361" w:type="dxa"/>
          </w:tcPr>
          <w:p w14:paraId="2A7A7B36" w14:textId="77777777" w:rsidR="009B787C" w:rsidRPr="00F31884" w:rsidRDefault="009B787C" w:rsidP="007761DA">
            <w:pPr>
              <w:bidi w:val="0"/>
              <w:spacing w:line="240" w:lineRule="exact"/>
              <w:jc w:val="right"/>
              <w:rPr>
                <w:rFonts w:asciiTheme="majorBidi" w:hAnsiTheme="majorBidi"/>
                <w:i/>
                <w:iCs/>
                <w:spacing w:val="-10"/>
                <w:sz w:val="16"/>
                <w:szCs w:val="16"/>
              </w:rPr>
            </w:pPr>
            <w:r w:rsidRPr="00F31884">
              <w:rPr>
                <w:i/>
                <w:iCs/>
                <w:sz w:val="16"/>
                <w:szCs w:val="16"/>
              </w:rPr>
              <w:lastRenderedPageBreak/>
              <w:t>Reference</w:t>
            </w:r>
          </w:p>
        </w:tc>
        <w:tc>
          <w:tcPr>
            <w:tcW w:w="8932" w:type="dxa"/>
          </w:tcPr>
          <w:p w14:paraId="37D57DEA" w14:textId="77777777" w:rsidR="009B787C" w:rsidRDefault="009B787C" w:rsidP="007761DA">
            <w:pPr>
              <w:spacing w:line="240" w:lineRule="exact"/>
              <w:jc w:val="both"/>
              <w:rPr>
                <w:b/>
                <w:bCs/>
                <w:sz w:val="26"/>
                <w:szCs w:val="26"/>
                <w:rtl/>
              </w:rPr>
            </w:pPr>
            <w:r w:rsidRPr="00F31884">
              <w:rPr>
                <w:b/>
                <w:bCs/>
                <w:sz w:val="26"/>
                <w:szCs w:val="26"/>
                <w:rtl/>
              </w:rPr>
              <w:t xml:space="preserve">נספח - תמצית נתונים המתייחסים לדוחות הכספיים הנפרדים של החברה ("סולו") </w:t>
            </w:r>
            <w:r>
              <w:rPr>
                <w:rFonts w:hint="cs"/>
                <w:b/>
                <w:bCs/>
                <w:sz w:val="26"/>
                <w:szCs w:val="26"/>
                <w:rtl/>
              </w:rPr>
              <w:t>(המשך)</w:t>
            </w:r>
          </w:p>
          <w:p w14:paraId="144C55CC" w14:textId="77777777" w:rsidR="009B787C" w:rsidRPr="00F31884" w:rsidRDefault="009B787C" w:rsidP="007761DA">
            <w:pPr>
              <w:spacing w:line="240" w:lineRule="exact"/>
              <w:jc w:val="both"/>
              <w:rPr>
                <w:rFonts w:asciiTheme="majorBidi" w:hAnsiTheme="majorBidi"/>
                <w:b/>
                <w:bCs/>
                <w:rtl/>
              </w:rPr>
            </w:pPr>
          </w:p>
        </w:tc>
      </w:tr>
      <w:tr w:rsidR="00F0327D" w:rsidRPr="009D09A5" w14:paraId="4D70FF19" w14:textId="77777777" w:rsidTr="00F0327D">
        <w:trPr>
          <w:trHeight w:val="516"/>
        </w:trPr>
        <w:tc>
          <w:tcPr>
            <w:tcW w:w="1361" w:type="dxa"/>
          </w:tcPr>
          <w:p w14:paraId="1EB7586A"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7AC78C1B" w14:textId="77777777" w:rsidR="009B787C" w:rsidRDefault="009B787C" w:rsidP="007761DA">
            <w:pPr>
              <w:spacing w:line="240" w:lineRule="exact"/>
              <w:jc w:val="both"/>
              <w:rPr>
                <w:rFonts w:ascii="David" w:hAnsi="David"/>
                <w:b/>
                <w:bCs/>
                <w:color w:val="000000"/>
                <w:sz w:val="24"/>
                <w:szCs w:val="24"/>
                <w:rtl/>
              </w:rPr>
            </w:pPr>
            <w:r w:rsidRPr="009D09A5">
              <w:rPr>
                <w:rFonts w:ascii="David" w:hAnsi="David"/>
                <w:b/>
                <w:bCs/>
                <w:color w:val="000000"/>
                <w:sz w:val="24"/>
                <w:szCs w:val="24"/>
                <w:rtl/>
              </w:rPr>
              <w:t>הנחיות בנוגע לדוחות הכספיים הנפרדים</w:t>
            </w:r>
            <w:r>
              <w:rPr>
                <w:rFonts w:ascii="David" w:hAnsi="David" w:hint="cs"/>
                <w:b/>
                <w:bCs/>
                <w:color w:val="000000"/>
                <w:sz w:val="24"/>
                <w:szCs w:val="24"/>
                <w:rtl/>
              </w:rPr>
              <w:t xml:space="preserve"> (המשך)</w:t>
            </w:r>
          </w:p>
          <w:p w14:paraId="5456F173" w14:textId="77777777" w:rsidR="009B787C" w:rsidRDefault="009B787C" w:rsidP="007761DA">
            <w:pPr>
              <w:spacing w:line="240" w:lineRule="exact"/>
              <w:jc w:val="both"/>
              <w:rPr>
                <w:rFonts w:ascii="David" w:hAnsi="David"/>
                <w:b/>
                <w:bCs/>
                <w:color w:val="000000"/>
                <w:sz w:val="24"/>
                <w:szCs w:val="24"/>
                <w:rtl/>
              </w:rPr>
            </w:pPr>
          </w:p>
          <w:p w14:paraId="2679BC8B" w14:textId="77777777" w:rsidR="009B787C" w:rsidRPr="006C3791" w:rsidRDefault="009B787C" w:rsidP="007761DA">
            <w:pPr>
              <w:spacing w:line="240" w:lineRule="exact"/>
              <w:jc w:val="both"/>
              <w:rPr>
                <w:rFonts w:ascii="David" w:hAnsi="David"/>
                <w:b/>
                <w:bCs/>
                <w:color w:val="000000"/>
                <w:rtl/>
              </w:rPr>
            </w:pPr>
            <w:r w:rsidRPr="006C3791">
              <w:rPr>
                <w:rFonts w:ascii="David" w:hAnsi="David" w:hint="cs"/>
                <w:b/>
                <w:bCs/>
                <w:color w:val="000000"/>
                <w:u w:val="single"/>
                <w:rtl/>
              </w:rPr>
              <w:t>מידע נוסף</w:t>
            </w:r>
            <w:r w:rsidRPr="006C3791">
              <w:rPr>
                <w:rFonts w:ascii="David" w:hAnsi="David" w:hint="cs"/>
                <w:b/>
                <w:bCs/>
                <w:color w:val="000000"/>
                <w:rtl/>
              </w:rPr>
              <w:t xml:space="preserve"> (המשך)</w:t>
            </w:r>
          </w:p>
          <w:p w14:paraId="2742EC53" w14:textId="77777777" w:rsidR="009B787C" w:rsidRPr="009D09A5" w:rsidRDefault="009B787C" w:rsidP="007761DA">
            <w:pPr>
              <w:spacing w:line="240" w:lineRule="exact"/>
              <w:jc w:val="both"/>
              <w:rPr>
                <w:rFonts w:asciiTheme="majorBidi" w:hAnsiTheme="majorBidi"/>
                <w:b/>
                <w:bCs/>
                <w:rtl/>
              </w:rPr>
            </w:pPr>
          </w:p>
        </w:tc>
      </w:tr>
      <w:tr w:rsidR="009B787C" w:rsidRPr="00555635" w14:paraId="4EFDF6E9" w14:textId="77777777" w:rsidTr="00F0327D">
        <w:tc>
          <w:tcPr>
            <w:tcW w:w="1361" w:type="dxa"/>
          </w:tcPr>
          <w:p w14:paraId="02F73ED9" w14:textId="77777777" w:rsidR="009B787C" w:rsidRPr="007E7268" w:rsidRDefault="009B787C" w:rsidP="007761DA">
            <w:pPr>
              <w:bidi w:val="0"/>
              <w:spacing w:line="240" w:lineRule="exact"/>
              <w:jc w:val="right"/>
              <w:rPr>
                <w:b/>
                <w:bCs/>
                <w:spacing w:val="-10"/>
              </w:rPr>
            </w:pPr>
          </w:p>
        </w:tc>
        <w:tc>
          <w:tcPr>
            <w:tcW w:w="8932" w:type="dxa"/>
          </w:tcPr>
          <w:p w14:paraId="6232B95C" w14:textId="77777777" w:rsidR="009B787C" w:rsidRPr="00355EE9" w:rsidRDefault="009B787C" w:rsidP="007761DA">
            <w:pPr>
              <w:spacing w:line="240" w:lineRule="exact"/>
              <w:ind w:left="602" w:hanging="602"/>
              <w:jc w:val="both"/>
              <w:rPr>
                <w:rFonts w:ascii="David" w:hAnsi="David"/>
                <w:b/>
                <w:bCs/>
                <w:color w:val="000000"/>
                <w:rtl/>
              </w:rPr>
            </w:pPr>
            <w:r w:rsidRPr="009D09C2">
              <w:rPr>
                <w:rFonts w:ascii="David" w:hAnsi="David" w:hint="cs"/>
                <w:color w:val="000000"/>
                <w:rtl/>
              </w:rPr>
              <w:t>1.</w:t>
            </w:r>
            <w:r w:rsidRPr="009D09C2">
              <w:rPr>
                <w:rFonts w:ascii="David" w:hAnsi="David"/>
                <w:color w:val="000000"/>
                <w:rtl/>
              </w:rPr>
              <w:tab/>
            </w:r>
            <w:r w:rsidRPr="005F3700">
              <w:rPr>
                <w:rFonts w:ascii="David" w:hAnsi="David"/>
                <w:color w:val="000000"/>
                <w:u w:val="single"/>
                <w:rtl/>
              </w:rPr>
              <w:t>מידע על מגזרים בני דיווח - דוח רווח או הפסד</w:t>
            </w:r>
            <w:r>
              <w:rPr>
                <w:rFonts w:ascii="David" w:hAnsi="David" w:hint="cs"/>
                <w:color w:val="000000"/>
                <w:rtl/>
              </w:rPr>
              <w:t xml:space="preserve"> (המשך)</w:t>
            </w:r>
          </w:p>
        </w:tc>
      </w:tr>
    </w:tbl>
    <w:p w14:paraId="7FF6161E" w14:textId="77777777" w:rsidR="009B787C" w:rsidRDefault="009B787C" w:rsidP="009B787C">
      <w:pPr>
        <w:rPr>
          <w:rtl/>
        </w:rPr>
      </w:pPr>
    </w:p>
    <w:tbl>
      <w:tblPr>
        <w:tblStyle w:val="TableGrid"/>
        <w:bidiVisual/>
        <w:tblW w:w="10293" w:type="dxa"/>
        <w:tblInd w:w="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1"/>
        <w:gridCol w:w="8932"/>
      </w:tblGrid>
      <w:tr w:rsidR="009B787C" w:rsidRPr="009D09A5" w14:paraId="5B382271" w14:textId="77777777" w:rsidTr="007761DA">
        <w:trPr>
          <w:trHeight w:val="516"/>
        </w:trPr>
        <w:tc>
          <w:tcPr>
            <w:tcW w:w="1361" w:type="dxa"/>
          </w:tcPr>
          <w:p w14:paraId="1EBB760F"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18ACEC5A" w14:textId="77777777" w:rsidR="009B787C" w:rsidRPr="00FA6F17" w:rsidRDefault="009B787C" w:rsidP="007761DA">
            <w:pPr>
              <w:widowControl/>
              <w:overflowPunct/>
              <w:autoSpaceDE/>
              <w:autoSpaceDN/>
              <w:adjustRightInd/>
              <w:ind w:left="720" w:hanging="720"/>
              <w:jc w:val="both"/>
              <w:textAlignment w:val="auto"/>
              <w:rPr>
                <w:rFonts w:ascii="David" w:hAnsi="David"/>
                <w:color w:val="000000"/>
              </w:rPr>
            </w:pPr>
            <w:r w:rsidRPr="00FA6F17">
              <w:rPr>
                <w:rFonts w:ascii="David" w:hAnsi="David"/>
                <w:color w:val="000000"/>
                <w:rtl/>
              </w:rPr>
              <w:t>(*)</w:t>
            </w:r>
            <w:r w:rsidRPr="00FA6F17">
              <w:rPr>
                <w:rFonts w:ascii="David" w:hAnsi="David"/>
                <w:color w:val="000000"/>
                <w:rtl/>
              </w:rPr>
              <w:tab/>
            </w:r>
            <w:r w:rsidRPr="004E49BA">
              <w:rPr>
                <w:rFonts w:ascii="David" w:hAnsi="David"/>
                <w:color w:val="000000"/>
                <w:rtl/>
              </w:rPr>
              <w:t>סעיף זה כולל גם את הוצאות הריבית שחושבו תוך שימוש בשיטת הריבית האפקטיבית עבור חוזי השקעה שאינם תלויי תשואה ואת הוצאות המימון עבור חוזים לניהול קופות גמל מבטיחות תשואה.</w:t>
            </w:r>
          </w:p>
          <w:p w14:paraId="3CF3F670" w14:textId="77777777" w:rsidR="009B787C" w:rsidRPr="00FA6F17" w:rsidRDefault="009B787C" w:rsidP="007761DA">
            <w:pPr>
              <w:widowControl/>
              <w:overflowPunct/>
              <w:autoSpaceDE/>
              <w:autoSpaceDN/>
              <w:adjustRightInd/>
              <w:ind w:left="720" w:hanging="720"/>
              <w:jc w:val="both"/>
              <w:textAlignment w:val="auto"/>
              <w:rPr>
                <w:rFonts w:ascii="David" w:hAnsi="David"/>
              </w:rPr>
            </w:pPr>
            <w:r w:rsidRPr="004E49BA">
              <w:rPr>
                <w:rFonts w:ascii="David" w:hAnsi="David"/>
                <w:color w:val="000000"/>
              </w:rPr>
              <w:t>(**)</w:t>
            </w:r>
            <w:r w:rsidRPr="00FA6F17">
              <w:rPr>
                <w:rFonts w:ascii="David" w:hAnsi="David"/>
                <w:color w:val="000000"/>
                <w:rtl/>
              </w:rPr>
              <w:tab/>
            </w:r>
            <w:r w:rsidRPr="004E49BA">
              <w:rPr>
                <w:rFonts w:ascii="David" w:hAnsi="David"/>
                <w:rtl/>
              </w:rPr>
              <w:t>שורות אלו מורכבות מסכום כל סעיפי הרווח הכולל האחר הרלוונטיים, לפני מס, הכלולים בדוח על הרווח הכולל: (1) שורות הוצאות/הכנסות מימון, נטו הנובעות מחוזי ביטוח/חוזי ביטוח משנה כוללות גם את סעיפי 'הוצאות/הכנסות מימון, נטו הנובעות מחוזי ביטוח/חוזי ביטוח משנה שהועברו לדוח רווח או הפסד' ו- (2) שורת 'סך הכל רווחים (הפסדים) מהשקעות, נטו' כוללת את הסעיפים הבאים: 'הערכה מחדש בגין שערוך רכוש קבוע, נטו' (רק בגין רכוש קבוע המוחזק כנגד חוזי ביטוח ו/או חוזי השקעה), 'שינוי נטו בשווי הוגן של השקעות במכשירי הון הנמדדים בשווי הוגן דרך רווח כולל אחר', 'שינוי נטו בשווי הוגן של השקעות במכשירי חוב הנמדדים בשווי הוגן דרך רווח כולל אחר' וכן 'שינוי נטו בשווי הוגן של השקעות במכשירי חוב הנמדדים בשווי הוגן דרך רווח כולל אחר שהועבר לדוח רווח או הפסד'.</w:t>
            </w:r>
          </w:p>
          <w:p w14:paraId="7641F3F0" w14:textId="77777777" w:rsidR="009B787C" w:rsidRPr="00FA6F17" w:rsidRDefault="009B787C" w:rsidP="007761DA">
            <w:pPr>
              <w:spacing w:line="240" w:lineRule="exact"/>
              <w:jc w:val="both"/>
              <w:rPr>
                <w:rFonts w:ascii="David" w:hAnsi="David"/>
                <w:b/>
                <w:bCs/>
                <w:rtl/>
              </w:rPr>
            </w:pPr>
          </w:p>
        </w:tc>
      </w:tr>
      <w:tr w:rsidR="009B787C" w:rsidRPr="009D09A5" w14:paraId="1C86EC4A" w14:textId="77777777" w:rsidTr="007761DA">
        <w:trPr>
          <w:trHeight w:val="516"/>
        </w:trPr>
        <w:tc>
          <w:tcPr>
            <w:tcW w:w="1361" w:type="dxa"/>
          </w:tcPr>
          <w:p w14:paraId="138E2464" w14:textId="77777777" w:rsidR="009B787C" w:rsidRPr="009D09A5" w:rsidRDefault="009B787C" w:rsidP="007761DA">
            <w:pPr>
              <w:bidi w:val="0"/>
              <w:spacing w:line="240" w:lineRule="exact"/>
              <w:jc w:val="right"/>
              <w:rPr>
                <w:rFonts w:asciiTheme="majorBidi" w:hAnsiTheme="majorBidi"/>
                <w:i/>
                <w:iCs/>
                <w:spacing w:val="-10"/>
              </w:rPr>
            </w:pPr>
          </w:p>
        </w:tc>
        <w:tc>
          <w:tcPr>
            <w:tcW w:w="8932" w:type="dxa"/>
          </w:tcPr>
          <w:p w14:paraId="4F16D3EA" w14:textId="77777777" w:rsidR="009B787C" w:rsidRPr="00E9179C" w:rsidRDefault="009B787C" w:rsidP="007761DA">
            <w:pPr>
              <w:widowControl/>
              <w:overflowPunct/>
              <w:autoSpaceDE/>
              <w:autoSpaceDN/>
              <w:adjustRightInd/>
              <w:jc w:val="both"/>
              <w:textAlignment w:val="auto"/>
              <w:rPr>
                <w:rFonts w:ascii="David" w:hAnsi="David"/>
                <w:color w:val="000000"/>
                <w:u w:val="single"/>
              </w:rPr>
            </w:pPr>
            <w:r w:rsidRPr="004E49BA">
              <w:rPr>
                <w:rFonts w:ascii="David" w:hAnsi="David"/>
                <w:color w:val="000000"/>
                <w:u w:val="single"/>
                <w:rtl/>
              </w:rPr>
              <w:t>מידע על קשרים, התקשרויות ועסקאות מהותיות עם חברות מוחזקות</w:t>
            </w:r>
          </w:p>
          <w:p w14:paraId="39CC8BB4" w14:textId="77777777" w:rsidR="009B787C" w:rsidRPr="00E9179C" w:rsidRDefault="009B787C" w:rsidP="007761DA">
            <w:pPr>
              <w:widowControl/>
              <w:overflowPunct/>
              <w:autoSpaceDE/>
              <w:autoSpaceDN/>
              <w:adjustRightInd/>
              <w:jc w:val="both"/>
              <w:textAlignment w:val="auto"/>
              <w:rPr>
                <w:rFonts w:ascii="David" w:hAnsi="David"/>
                <w:color w:val="000000"/>
                <w:u w:val="single"/>
                <w:rtl/>
              </w:rPr>
            </w:pPr>
          </w:p>
          <w:p w14:paraId="77184E1B" w14:textId="77777777" w:rsidR="009B787C" w:rsidRPr="00E9179C" w:rsidRDefault="009B787C" w:rsidP="007761DA">
            <w:pPr>
              <w:widowControl/>
              <w:overflowPunct/>
              <w:autoSpaceDE/>
              <w:autoSpaceDN/>
              <w:adjustRightInd/>
              <w:jc w:val="both"/>
              <w:textAlignment w:val="auto"/>
              <w:rPr>
                <w:rFonts w:ascii="David" w:hAnsi="David"/>
                <w:color w:val="000000"/>
              </w:rPr>
            </w:pPr>
            <w:r w:rsidRPr="00075BCE">
              <w:rPr>
                <w:rFonts w:ascii="David" w:hAnsi="David"/>
                <w:color w:val="000000"/>
                <w:highlight w:val="lightGray"/>
                <w:rtl/>
              </w:rPr>
              <w:t>יובא גילוי בדבר שינוי בתקופה במכלול הקשרים, ההתקשרויות, ההלוואות, ההשקעות והעסקאות המהותיות הקיימים בין החברה לחברות המוחזקות שלה, בין אם הוכרו ונמדדו בדוחות הכספיים המאוחדים וקיבלו ביטוי במסגרת הדוחות הנפרדים ובין אם לאו.</w:t>
            </w:r>
          </w:p>
          <w:p w14:paraId="7A795A37" w14:textId="77777777" w:rsidR="009B787C" w:rsidRPr="00E9179C" w:rsidRDefault="009B787C" w:rsidP="007761DA">
            <w:pPr>
              <w:widowControl/>
              <w:overflowPunct/>
              <w:autoSpaceDE/>
              <w:autoSpaceDN/>
              <w:adjustRightInd/>
              <w:ind w:left="720" w:hanging="720"/>
              <w:jc w:val="both"/>
              <w:textAlignment w:val="auto"/>
              <w:rPr>
                <w:rFonts w:ascii="David" w:hAnsi="David"/>
                <w:color w:val="000000"/>
                <w:rtl/>
              </w:rPr>
            </w:pPr>
          </w:p>
        </w:tc>
      </w:tr>
    </w:tbl>
    <w:p w14:paraId="7F23938B" w14:textId="77777777" w:rsidR="009B787C" w:rsidRDefault="009B787C" w:rsidP="009B787C">
      <w:pPr>
        <w:rPr>
          <w:rtl/>
        </w:rPr>
      </w:pPr>
    </w:p>
    <w:p w14:paraId="12E03256" w14:textId="77777777" w:rsidR="009B787C" w:rsidRPr="004E49BA" w:rsidRDefault="009B787C" w:rsidP="009B787C">
      <w:pPr>
        <w:widowControl/>
        <w:overflowPunct/>
        <w:autoSpaceDE/>
        <w:autoSpaceDN/>
        <w:adjustRightInd/>
        <w:jc w:val="both"/>
        <w:textAlignment w:val="auto"/>
        <w:rPr>
          <w:rFonts w:ascii="David" w:hAnsi="David"/>
          <w:sz w:val="20"/>
          <w:szCs w:val="20"/>
        </w:rPr>
      </w:pPr>
    </w:p>
    <w:p w14:paraId="3DF7C404" w14:textId="77777777" w:rsidR="009B787C" w:rsidRPr="004E49BA" w:rsidRDefault="009B787C" w:rsidP="009B787C"/>
    <w:bookmarkEnd w:id="0"/>
    <w:bookmarkEnd w:id="1"/>
    <w:p w14:paraId="4B879D36" w14:textId="77777777" w:rsidR="00B42B7F" w:rsidRPr="000C01C1" w:rsidRDefault="00B42B7F" w:rsidP="000440F3">
      <w:pPr>
        <w:rPr>
          <w:rFonts w:ascii="David" w:hAnsi="David"/>
        </w:rPr>
      </w:pPr>
    </w:p>
    <w:sectPr w:rsidR="00B42B7F" w:rsidRPr="000C01C1" w:rsidSect="00533569">
      <w:headerReference w:type="default" r:id="rId43"/>
      <w:pgSz w:w="11909" w:h="16838" w:code="9"/>
      <w:pgMar w:top="1134" w:right="1417" w:bottom="850" w:left="850" w:header="1077" w:footer="709" w:gutter="0"/>
      <w:paperSrc w:first="263" w:other="263"/>
      <w:cols w:space="709"/>
      <w:bidi/>
      <w:rtlGutter/>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6AF37B" w14:textId="77777777" w:rsidR="00F10683" w:rsidRDefault="00F10683">
      <w:r>
        <w:separator/>
      </w:r>
    </w:p>
  </w:endnote>
  <w:endnote w:type="continuationSeparator" w:id="0">
    <w:p w14:paraId="1039FAA6" w14:textId="77777777" w:rsidR="00F10683" w:rsidRDefault="00F10683">
      <w:r>
        <w:continuationSeparator/>
      </w:r>
    </w:p>
  </w:endnote>
  <w:endnote w:type="continuationNotice" w:id="1">
    <w:p w14:paraId="2032B35E" w14:textId="77777777" w:rsidR="00F10683" w:rsidRDefault="00F106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Univers 45 Light">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Univers LT Std 45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E2C04" w14:textId="77777777" w:rsidR="00134534" w:rsidRDefault="0013453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251EE" w14:textId="77777777" w:rsidR="00134534" w:rsidRDefault="0013453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454022892"/>
      <w:docPartObj>
        <w:docPartGallery w:val="Page Numbers (Bottom of Page)"/>
        <w:docPartUnique/>
      </w:docPartObj>
    </w:sdtPr>
    <w:sdtContent>
      <w:p w14:paraId="40152196" w14:textId="77777777" w:rsidR="00134534" w:rsidRDefault="00134534" w:rsidP="00420E1A">
        <w:pPr>
          <w:pStyle w:val="Footer"/>
          <w:jc w:val="center"/>
        </w:pPr>
        <w:r>
          <w:fldChar w:fldCharType="begin"/>
        </w:r>
        <w:r>
          <w:instrText xml:space="preserve"> PAGE   \* MERGEFORMAT </w:instrText>
        </w:r>
        <w:r>
          <w:fldChar w:fldCharType="separate"/>
        </w:r>
        <w:r>
          <w:rPr>
            <w:noProof/>
            <w:rtl/>
          </w:rPr>
          <w:t>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A207FD" w14:textId="77777777" w:rsidR="00F10683" w:rsidRDefault="00F10683">
      <w:r>
        <w:separator/>
      </w:r>
    </w:p>
  </w:footnote>
  <w:footnote w:type="continuationSeparator" w:id="0">
    <w:p w14:paraId="05A68E34" w14:textId="77777777" w:rsidR="00F10683" w:rsidRDefault="00F10683">
      <w:r>
        <w:continuationSeparator/>
      </w:r>
    </w:p>
  </w:footnote>
  <w:footnote w:type="continuationNotice" w:id="1">
    <w:p w14:paraId="55DC004F" w14:textId="77777777" w:rsidR="00F10683" w:rsidRDefault="00F10683"/>
  </w:footnote>
  <w:footnote w:id="2">
    <w:p w14:paraId="64DB7130" w14:textId="77777777" w:rsidR="001F0151" w:rsidRPr="00873551" w:rsidRDefault="001F0151" w:rsidP="00873551">
      <w:pPr>
        <w:pStyle w:val="FootnoteText"/>
        <w:ind w:left="567" w:hanging="567"/>
        <w:rPr>
          <w:sz w:val="18"/>
          <w:szCs w:val="18"/>
        </w:rPr>
      </w:pPr>
      <w:r w:rsidRPr="00B221E8">
        <w:rPr>
          <w:rStyle w:val="FootnoteReference"/>
          <w:rFonts w:ascii="David" w:hAnsi="David"/>
        </w:rPr>
        <w:footnoteRef/>
      </w:r>
      <w:r w:rsidRPr="00B221E8">
        <w:rPr>
          <w:rFonts w:ascii="David" w:hAnsi="David"/>
          <w:rtl/>
        </w:rPr>
        <w:t xml:space="preserve"> </w:t>
      </w:r>
      <w:r>
        <w:rPr>
          <w:rtl/>
        </w:rPr>
        <w:tab/>
      </w:r>
      <w:r w:rsidR="00A6728A" w:rsidRPr="00A6728A">
        <w:rPr>
          <w:sz w:val="18"/>
          <w:szCs w:val="18"/>
          <w:rtl/>
        </w:rPr>
        <w:t>הסעיף יוצג לאחר ניכוי המס החל על החברה המוחזקת.</w:t>
      </w:r>
    </w:p>
  </w:footnote>
  <w:footnote w:id="3">
    <w:p w14:paraId="51923D11" w14:textId="77777777" w:rsidR="00B96EE3" w:rsidRDefault="00B96EE3">
      <w:pPr>
        <w:pStyle w:val="FootnoteText"/>
      </w:pPr>
      <w:r w:rsidRPr="00B221E8">
        <w:rPr>
          <w:rStyle w:val="FootnoteReference"/>
          <w:rFonts w:ascii="David" w:hAnsi="David"/>
        </w:rPr>
        <w:footnoteRef/>
      </w:r>
      <w:r>
        <w:rPr>
          <w:rtl/>
        </w:rPr>
        <w:t xml:space="preserve"> </w:t>
      </w:r>
      <w:r>
        <w:rPr>
          <w:rtl/>
        </w:rPr>
        <w:tab/>
      </w:r>
      <w:r w:rsidRPr="00DB560B">
        <w:rPr>
          <w:rFonts w:ascii="David" w:hAnsi="David"/>
          <w:color w:val="000000"/>
          <w:sz w:val="18"/>
          <w:szCs w:val="18"/>
          <w:rtl/>
        </w:rPr>
        <w:t>נדרש לפרט במידה שמהותי. מסים על הכנסה יפורטו, במידה שמהותי, במסגרת דוח רווח או הפסד או במסגרת ה</w:t>
      </w:r>
      <w:r w:rsidR="008C55C5">
        <w:rPr>
          <w:rFonts w:ascii="David" w:hAnsi="David"/>
          <w:color w:val="000000"/>
          <w:sz w:val="18"/>
          <w:szCs w:val="18"/>
          <w:rtl/>
        </w:rPr>
        <w:t>ביאורים</w:t>
      </w:r>
      <w:r w:rsidRPr="00DB560B">
        <w:rPr>
          <w:rFonts w:ascii="David" w:hAnsi="David"/>
          <w:color w:val="000000"/>
          <w:sz w:val="18"/>
          <w:szCs w:val="18"/>
          <w:rtl/>
        </w:rPr>
        <w:t>.</w:t>
      </w:r>
    </w:p>
  </w:footnote>
  <w:footnote w:id="4">
    <w:p w14:paraId="723D8DF7" w14:textId="77777777" w:rsidR="00B96EE3" w:rsidRPr="00DA2A21" w:rsidRDefault="00B96EE3" w:rsidP="00A56FCB">
      <w:pPr>
        <w:widowControl/>
        <w:overflowPunct/>
        <w:autoSpaceDE/>
        <w:autoSpaceDN/>
        <w:adjustRightInd/>
        <w:spacing w:line="160" w:lineRule="exact"/>
        <w:ind w:left="567" w:hanging="567"/>
        <w:jc w:val="both"/>
        <w:textAlignment w:val="auto"/>
      </w:pPr>
      <w:r w:rsidRPr="00B221E8">
        <w:rPr>
          <w:rStyle w:val="FootnoteReference"/>
          <w:rFonts w:ascii="David" w:hAnsi="David"/>
          <w:sz w:val="20"/>
          <w:szCs w:val="20"/>
        </w:rPr>
        <w:footnoteRef/>
      </w:r>
      <w:r>
        <w:rPr>
          <w:rtl/>
        </w:rPr>
        <w:t xml:space="preserve"> </w:t>
      </w:r>
      <w:r>
        <w:rPr>
          <w:rtl/>
        </w:rPr>
        <w:tab/>
      </w:r>
      <w:r w:rsidRPr="00DB560B">
        <w:rPr>
          <w:rFonts w:ascii="David" w:hAnsi="David"/>
          <w:color w:val="000000"/>
          <w:sz w:val="18"/>
          <w:szCs w:val="18"/>
          <w:rtl/>
        </w:rPr>
        <w:t xml:space="preserve">סעיף זה רלוונטי רק עבור חברות שבחרו ליישם מדיניות חשבונאית של פיצול הכנסות או הוצאות מימון מביטוח ומביטוח משנה בין רווח או הפסד לבין רווח כולל אחר. </w:t>
      </w:r>
    </w:p>
  </w:footnote>
  <w:footnote w:id="5">
    <w:p w14:paraId="3E7C1FF0" w14:textId="77777777" w:rsidR="00B96EE3" w:rsidRDefault="00B96EE3" w:rsidP="00A56FCB">
      <w:pPr>
        <w:pStyle w:val="FootnoteText"/>
        <w:spacing w:line="160" w:lineRule="exact"/>
        <w:ind w:left="567" w:hanging="567"/>
        <w:jc w:val="both"/>
      </w:pPr>
      <w:r w:rsidRPr="00B221E8">
        <w:rPr>
          <w:rStyle w:val="FootnoteReference"/>
          <w:rFonts w:ascii="David" w:hAnsi="David"/>
        </w:rPr>
        <w:footnoteRef/>
      </w:r>
      <w:r w:rsidRPr="00B221E8">
        <w:rPr>
          <w:rFonts w:ascii="David" w:hAnsi="David"/>
          <w:rtl/>
        </w:rPr>
        <w:t xml:space="preserve"> </w:t>
      </w:r>
      <w:r>
        <w:rPr>
          <w:rtl/>
        </w:rPr>
        <w:tab/>
      </w:r>
      <w:r w:rsidRPr="00DB560B">
        <w:rPr>
          <w:rFonts w:ascii="David" w:hAnsi="David"/>
          <w:sz w:val="18"/>
          <w:szCs w:val="18"/>
          <w:rtl/>
        </w:rPr>
        <w:t xml:space="preserve">סיווג מחדש לרווח או הפסד הנובע מתיאום בגין העברה מרווח כולל אחר לרווח או הפסד של הוצאות (הכנסות) מימון נטו הנובעות מחוזי ביטוח (מחוזי ביטוח משנה) יוכר (א) בהעברת קבוצה של חוזי ביטוח או גריעת חוזי ביטוח בגין הרווח כולל אחר שהוכר ביישום סעיף 88(ב) לתקן בלבד; או (ב) בגין שינוי הבסיס לפיצול של הכנסות או הוצאות מימון מביטוח בין רווח או הפסד לבין רווח כולל אחר עקב שינוי במדיניות החשבונאית כאמור בסעיף ב135 לתקן (לפירוט ראו באור </w:t>
      </w:r>
      <w:r w:rsidR="008C55C5">
        <w:rPr>
          <w:rFonts w:ascii="David" w:hAnsi="David" w:hint="cs"/>
          <w:sz w:val="18"/>
          <w:szCs w:val="18"/>
          <w:rtl/>
        </w:rPr>
        <w:t>10</w:t>
      </w:r>
      <w:r w:rsidRPr="00DB560B">
        <w:rPr>
          <w:rFonts w:ascii="David" w:hAnsi="David"/>
          <w:sz w:val="18"/>
          <w:szCs w:val="18"/>
          <w:rtl/>
        </w:rPr>
        <w:t xml:space="preserve"> בדבר רווח (הפסד) מהשקעות ומימון, נטו).</w:t>
      </w:r>
    </w:p>
  </w:footnote>
  <w:footnote w:id="6">
    <w:p w14:paraId="3AE2008C" w14:textId="77777777" w:rsidR="00D9485E" w:rsidRPr="00B221E8" w:rsidRDefault="00D9485E">
      <w:pPr>
        <w:pStyle w:val="FootnoteText"/>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941396">
        <w:rPr>
          <w:rFonts w:ascii="David" w:hAnsi="David"/>
          <w:color w:val="000000"/>
          <w:sz w:val="18"/>
          <w:szCs w:val="18"/>
          <w:rtl/>
        </w:rPr>
        <w:t>רווחים והפסדים שנצברו ברווח כולל אחר בגין השקעות במכשירי הון, אשר השינויים בשווין לאחר ההכרה יועדו לרווח כולל אחר, מסווגים לעודפים במועד הגריעה.</w:t>
      </w:r>
    </w:p>
  </w:footnote>
  <w:footnote w:id="7">
    <w:p w14:paraId="0B3BC3D8" w14:textId="77777777" w:rsidR="00D9485E" w:rsidRDefault="00D9485E" w:rsidP="00892A9C">
      <w:pPr>
        <w:pStyle w:val="FootnoteText"/>
        <w:ind w:left="567" w:hanging="567"/>
      </w:pPr>
      <w:r w:rsidRPr="00B221E8">
        <w:rPr>
          <w:rStyle w:val="FootnoteReference"/>
          <w:rFonts w:ascii="David" w:hAnsi="David"/>
        </w:rPr>
        <w:footnoteRef/>
      </w:r>
      <w:r w:rsidRPr="00B221E8">
        <w:rPr>
          <w:rFonts w:ascii="David" w:hAnsi="David"/>
          <w:rtl/>
        </w:rPr>
        <w:t xml:space="preserve"> </w:t>
      </w:r>
      <w:r>
        <w:rPr>
          <w:rtl/>
        </w:rPr>
        <w:tab/>
      </w:r>
      <w:r w:rsidRPr="00456B94">
        <w:rPr>
          <w:rFonts w:ascii="David" w:hAnsi="David"/>
          <w:color w:val="000000"/>
          <w:sz w:val="18"/>
          <w:szCs w:val="18"/>
          <w:rtl/>
        </w:rPr>
        <w:t>ייתכנו קרנות הון נוספות כגון: קרן הון בגין תשלום מבוסס מניות, קרן הערכה מחדש של רכוש קבוע, קרן תרגום של פעילויות חוץ, קרן הון מעסקאות עם בעלי זכויות שאינן מקנות שליטה, קרן הון בגין רכיב סיכון האשראי של התחייבויות פיננסיות שיועדו לשווי הוגן.</w:t>
      </w:r>
    </w:p>
  </w:footnote>
  <w:footnote w:id="8">
    <w:p w14:paraId="0ED4E5CD" w14:textId="77777777" w:rsidR="00CD34AE" w:rsidRPr="000D1040" w:rsidRDefault="00CD34AE" w:rsidP="001C1F71">
      <w:pPr>
        <w:pStyle w:val="FootnoteTex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IFRS 16.50(c)</w:t>
      </w:r>
      <w:r w:rsidRPr="000D1040">
        <w:rPr>
          <w:rFonts w:ascii="David" w:hAnsi="David"/>
          <w:sz w:val="18"/>
          <w:szCs w:val="18"/>
          <w:rtl/>
        </w:rPr>
        <w:t xml:space="preserve">, </w:t>
      </w:r>
      <w:r w:rsidRPr="000D1040">
        <w:rPr>
          <w:rFonts w:ascii="David" w:hAnsi="David" w:hint="eastAsia"/>
          <w:sz w:val="18"/>
          <w:szCs w:val="18"/>
          <w:rtl/>
        </w:rPr>
        <w:t>תשלומים</w:t>
      </w:r>
      <w:r w:rsidRPr="000D1040">
        <w:rPr>
          <w:rFonts w:ascii="David" w:hAnsi="David"/>
          <w:sz w:val="18"/>
          <w:szCs w:val="18"/>
          <w:rtl/>
        </w:rPr>
        <w:t xml:space="preserve"> </w:t>
      </w:r>
      <w:r w:rsidRPr="000D1040">
        <w:rPr>
          <w:rFonts w:ascii="David" w:hAnsi="David" w:hint="eastAsia"/>
          <w:sz w:val="18"/>
          <w:szCs w:val="18"/>
          <w:rtl/>
        </w:rPr>
        <w:t>בגין</w:t>
      </w:r>
      <w:r w:rsidRPr="000D1040">
        <w:rPr>
          <w:rFonts w:ascii="David" w:hAnsi="David"/>
          <w:sz w:val="18"/>
          <w:szCs w:val="18"/>
          <w:rtl/>
        </w:rPr>
        <w:t xml:space="preserve"> </w:t>
      </w:r>
      <w:r w:rsidRPr="000D1040">
        <w:rPr>
          <w:rFonts w:ascii="David" w:hAnsi="David" w:hint="eastAsia"/>
          <w:sz w:val="18"/>
          <w:szCs w:val="18"/>
          <w:rtl/>
        </w:rPr>
        <w:t>חכירות</w:t>
      </w:r>
      <w:r w:rsidRPr="000D1040">
        <w:rPr>
          <w:rFonts w:ascii="David" w:hAnsi="David"/>
          <w:sz w:val="18"/>
          <w:szCs w:val="18"/>
          <w:rtl/>
        </w:rPr>
        <w:t xml:space="preserve"> </w:t>
      </w:r>
      <w:r w:rsidRPr="000D1040">
        <w:rPr>
          <w:rFonts w:ascii="David" w:hAnsi="David" w:hint="eastAsia"/>
          <w:sz w:val="18"/>
          <w:szCs w:val="18"/>
          <w:rtl/>
        </w:rPr>
        <w:t>לטווח</w:t>
      </w:r>
      <w:r w:rsidRPr="000D1040">
        <w:rPr>
          <w:rFonts w:ascii="David" w:hAnsi="David"/>
          <w:sz w:val="18"/>
          <w:szCs w:val="18"/>
          <w:rtl/>
        </w:rPr>
        <w:t xml:space="preserve"> </w:t>
      </w:r>
      <w:r w:rsidRPr="000D1040">
        <w:rPr>
          <w:rFonts w:ascii="David" w:hAnsi="David" w:hint="eastAsia"/>
          <w:sz w:val="18"/>
          <w:szCs w:val="18"/>
          <w:rtl/>
        </w:rPr>
        <w:t>קצר</w:t>
      </w:r>
      <w:r w:rsidRPr="000D1040">
        <w:rPr>
          <w:rFonts w:ascii="David" w:hAnsi="David"/>
          <w:sz w:val="18"/>
          <w:szCs w:val="18"/>
          <w:rtl/>
        </w:rPr>
        <w:t xml:space="preserve">, </w:t>
      </w:r>
      <w:r w:rsidRPr="000D1040">
        <w:rPr>
          <w:rFonts w:ascii="David" w:hAnsi="David" w:hint="eastAsia"/>
          <w:sz w:val="18"/>
          <w:szCs w:val="18"/>
          <w:rtl/>
        </w:rPr>
        <w:t>תשלומים</w:t>
      </w:r>
      <w:r w:rsidRPr="000D1040">
        <w:rPr>
          <w:rFonts w:ascii="David" w:hAnsi="David"/>
          <w:sz w:val="18"/>
          <w:szCs w:val="18"/>
          <w:rtl/>
        </w:rPr>
        <w:t xml:space="preserve"> </w:t>
      </w:r>
      <w:r w:rsidRPr="000D1040">
        <w:rPr>
          <w:rFonts w:ascii="David" w:hAnsi="David" w:hint="eastAsia"/>
          <w:sz w:val="18"/>
          <w:szCs w:val="18"/>
          <w:rtl/>
        </w:rPr>
        <w:t>עבור</w:t>
      </w:r>
      <w:r w:rsidRPr="000D1040">
        <w:rPr>
          <w:rFonts w:ascii="David" w:hAnsi="David"/>
          <w:sz w:val="18"/>
          <w:szCs w:val="18"/>
          <w:rtl/>
        </w:rPr>
        <w:t xml:space="preserve"> </w:t>
      </w:r>
      <w:r w:rsidRPr="000D1040">
        <w:rPr>
          <w:rFonts w:ascii="David" w:hAnsi="David" w:hint="eastAsia"/>
          <w:sz w:val="18"/>
          <w:szCs w:val="18"/>
          <w:rtl/>
        </w:rPr>
        <w:t>חכירות</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נכסים</w:t>
      </w:r>
      <w:r w:rsidRPr="000D1040">
        <w:rPr>
          <w:rFonts w:ascii="David" w:hAnsi="David"/>
          <w:sz w:val="18"/>
          <w:szCs w:val="18"/>
          <w:rtl/>
        </w:rPr>
        <w:t xml:space="preserve"> </w:t>
      </w:r>
      <w:r w:rsidRPr="000D1040">
        <w:rPr>
          <w:rFonts w:ascii="David" w:hAnsi="David" w:hint="eastAsia"/>
          <w:sz w:val="18"/>
          <w:szCs w:val="18"/>
          <w:rtl/>
        </w:rPr>
        <w:t>בעלי</w:t>
      </w:r>
      <w:r w:rsidRPr="000D1040">
        <w:rPr>
          <w:rFonts w:ascii="David" w:hAnsi="David"/>
          <w:sz w:val="18"/>
          <w:szCs w:val="18"/>
          <w:rtl/>
        </w:rPr>
        <w:t xml:space="preserve"> </w:t>
      </w:r>
      <w:r w:rsidRPr="000D1040">
        <w:rPr>
          <w:rFonts w:ascii="David" w:hAnsi="David" w:hint="eastAsia"/>
          <w:sz w:val="18"/>
          <w:szCs w:val="18"/>
          <w:rtl/>
        </w:rPr>
        <w:t>ערך</w:t>
      </w:r>
      <w:r w:rsidRPr="000D1040">
        <w:rPr>
          <w:rFonts w:ascii="David" w:hAnsi="David"/>
          <w:sz w:val="18"/>
          <w:szCs w:val="18"/>
          <w:rtl/>
        </w:rPr>
        <w:t xml:space="preserve"> </w:t>
      </w:r>
      <w:r w:rsidRPr="000D1040">
        <w:rPr>
          <w:rFonts w:ascii="David" w:hAnsi="David" w:hint="eastAsia"/>
          <w:sz w:val="18"/>
          <w:szCs w:val="18"/>
          <w:rtl/>
        </w:rPr>
        <w:t>נמוך</w:t>
      </w:r>
      <w:r w:rsidRPr="000D1040">
        <w:rPr>
          <w:rFonts w:ascii="David" w:hAnsi="David"/>
          <w:sz w:val="18"/>
          <w:szCs w:val="18"/>
          <w:rtl/>
        </w:rPr>
        <w:t xml:space="preserve"> </w:t>
      </w:r>
      <w:r w:rsidRPr="000D1040">
        <w:rPr>
          <w:rFonts w:ascii="David" w:hAnsi="David" w:hint="eastAsia"/>
          <w:sz w:val="18"/>
          <w:szCs w:val="18"/>
          <w:rtl/>
        </w:rPr>
        <w:t>ותשלומי</w:t>
      </w:r>
      <w:r w:rsidRPr="000D1040">
        <w:rPr>
          <w:rFonts w:ascii="David" w:hAnsi="David"/>
          <w:sz w:val="18"/>
          <w:szCs w:val="18"/>
          <w:rtl/>
        </w:rPr>
        <w:t xml:space="preserve"> </w:t>
      </w:r>
      <w:r w:rsidRPr="000D1040">
        <w:rPr>
          <w:rFonts w:ascii="David" w:hAnsi="David" w:hint="eastAsia"/>
          <w:sz w:val="18"/>
          <w:szCs w:val="18"/>
          <w:rtl/>
        </w:rPr>
        <w:t>חכירה</w:t>
      </w:r>
      <w:r w:rsidRPr="000D1040">
        <w:rPr>
          <w:rFonts w:ascii="David" w:hAnsi="David"/>
          <w:sz w:val="18"/>
          <w:szCs w:val="18"/>
          <w:rtl/>
        </w:rPr>
        <w:t xml:space="preserve"> </w:t>
      </w:r>
      <w:r w:rsidRPr="000D1040">
        <w:rPr>
          <w:rFonts w:ascii="David" w:hAnsi="David" w:hint="eastAsia"/>
          <w:sz w:val="18"/>
          <w:szCs w:val="18"/>
          <w:rtl/>
        </w:rPr>
        <w:t>משתנים</w:t>
      </w:r>
      <w:r w:rsidRPr="000D1040">
        <w:rPr>
          <w:rFonts w:ascii="David" w:hAnsi="David"/>
          <w:sz w:val="18"/>
          <w:szCs w:val="18"/>
          <w:rtl/>
        </w:rPr>
        <w:t xml:space="preserve"> </w:t>
      </w:r>
      <w:r w:rsidRPr="000D1040">
        <w:rPr>
          <w:rFonts w:ascii="David" w:hAnsi="David" w:hint="eastAsia"/>
          <w:sz w:val="18"/>
          <w:szCs w:val="18"/>
          <w:rtl/>
        </w:rPr>
        <w:t>שלא</w:t>
      </w:r>
      <w:r w:rsidRPr="000D1040">
        <w:rPr>
          <w:rFonts w:ascii="David" w:hAnsi="David"/>
          <w:sz w:val="18"/>
          <w:szCs w:val="18"/>
          <w:rtl/>
        </w:rPr>
        <w:t xml:space="preserve"> </w:t>
      </w:r>
      <w:r w:rsidRPr="000D1040">
        <w:rPr>
          <w:rFonts w:ascii="David" w:hAnsi="David" w:hint="eastAsia"/>
          <w:sz w:val="18"/>
          <w:szCs w:val="18"/>
          <w:rtl/>
        </w:rPr>
        <w:t>נכללו</w:t>
      </w:r>
      <w:r w:rsidRPr="000D1040">
        <w:rPr>
          <w:rFonts w:ascii="David" w:hAnsi="David"/>
          <w:sz w:val="18"/>
          <w:szCs w:val="18"/>
          <w:rtl/>
        </w:rPr>
        <w:t xml:space="preserve"> </w:t>
      </w:r>
      <w:r w:rsidRPr="000D1040">
        <w:rPr>
          <w:rFonts w:ascii="David" w:hAnsi="David" w:hint="eastAsia"/>
          <w:sz w:val="18"/>
          <w:szCs w:val="18"/>
          <w:rtl/>
        </w:rPr>
        <w:t>בהתחייבות</w:t>
      </w:r>
      <w:r w:rsidRPr="000D1040">
        <w:rPr>
          <w:rFonts w:ascii="David" w:hAnsi="David"/>
          <w:sz w:val="18"/>
          <w:szCs w:val="18"/>
          <w:rtl/>
        </w:rPr>
        <w:t xml:space="preserve"> </w:t>
      </w:r>
      <w:r w:rsidRPr="000D1040">
        <w:rPr>
          <w:rFonts w:ascii="David" w:hAnsi="David" w:hint="eastAsia"/>
          <w:sz w:val="18"/>
          <w:szCs w:val="18"/>
          <w:rtl/>
        </w:rPr>
        <w:t>בגין</w:t>
      </w:r>
      <w:r w:rsidRPr="000D1040">
        <w:rPr>
          <w:rFonts w:ascii="David" w:hAnsi="David"/>
          <w:sz w:val="18"/>
          <w:szCs w:val="18"/>
          <w:rtl/>
        </w:rPr>
        <w:t xml:space="preserve"> </w:t>
      </w:r>
      <w:r w:rsidRPr="000D1040">
        <w:rPr>
          <w:rFonts w:ascii="David" w:hAnsi="David" w:hint="eastAsia"/>
          <w:sz w:val="18"/>
          <w:szCs w:val="18"/>
          <w:rtl/>
        </w:rPr>
        <w:t>חכירה</w:t>
      </w:r>
      <w:r w:rsidRPr="000D1040">
        <w:rPr>
          <w:rFonts w:ascii="David" w:hAnsi="David"/>
          <w:sz w:val="18"/>
          <w:szCs w:val="18"/>
          <w:rtl/>
        </w:rPr>
        <w:t xml:space="preserve"> </w:t>
      </w:r>
      <w:r w:rsidRPr="000D1040">
        <w:rPr>
          <w:rFonts w:ascii="David" w:hAnsi="David" w:hint="eastAsia"/>
          <w:sz w:val="18"/>
          <w:szCs w:val="18"/>
          <w:rtl/>
        </w:rPr>
        <w:t>יסווגו</w:t>
      </w:r>
      <w:r w:rsidRPr="000D1040">
        <w:rPr>
          <w:rFonts w:ascii="David" w:hAnsi="David"/>
          <w:sz w:val="18"/>
          <w:szCs w:val="18"/>
          <w:rtl/>
        </w:rPr>
        <w:t xml:space="preserve"> </w:t>
      </w:r>
      <w:r w:rsidRPr="000D1040">
        <w:rPr>
          <w:rFonts w:ascii="David" w:hAnsi="David" w:hint="eastAsia"/>
          <w:sz w:val="18"/>
          <w:szCs w:val="18"/>
          <w:rtl/>
        </w:rPr>
        <w:t>במסגרת</w:t>
      </w:r>
      <w:r w:rsidRPr="000D1040">
        <w:rPr>
          <w:rFonts w:ascii="David" w:hAnsi="David"/>
          <w:sz w:val="18"/>
          <w:szCs w:val="18"/>
          <w:rtl/>
        </w:rPr>
        <w:t xml:space="preserve"> </w:t>
      </w:r>
      <w:r w:rsidRPr="000D1040">
        <w:rPr>
          <w:rFonts w:ascii="David" w:hAnsi="David" w:hint="eastAsia"/>
          <w:sz w:val="18"/>
          <w:szCs w:val="18"/>
          <w:rtl/>
        </w:rPr>
        <w:t>הפעילות</w:t>
      </w:r>
      <w:r w:rsidRPr="000D1040">
        <w:rPr>
          <w:rFonts w:ascii="David" w:hAnsi="David"/>
          <w:sz w:val="18"/>
          <w:szCs w:val="18"/>
          <w:rtl/>
        </w:rPr>
        <w:t xml:space="preserve"> </w:t>
      </w:r>
      <w:r w:rsidRPr="000D1040">
        <w:rPr>
          <w:rFonts w:ascii="David" w:hAnsi="David" w:hint="eastAsia"/>
          <w:sz w:val="18"/>
          <w:szCs w:val="18"/>
          <w:rtl/>
        </w:rPr>
        <w:t>השוטפת</w:t>
      </w:r>
      <w:r w:rsidRPr="000D1040">
        <w:rPr>
          <w:rFonts w:ascii="David" w:hAnsi="David"/>
          <w:sz w:val="18"/>
          <w:szCs w:val="18"/>
          <w:rtl/>
        </w:rPr>
        <w:t>.</w:t>
      </w:r>
    </w:p>
  </w:footnote>
  <w:footnote w:id="9">
    <w:p w14:paraId="1880A305" w14:textId="77777777" w:rsidR="00CD34AE" w:rsidRPr="000D1040" w:rsidRDefault="00CD34AE" w:rsidP="001C1F71">
      <w:pPr>
        <w:pStyle w:val="FootnoteTex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IAS 7.35-36</w:t>
      </w:r>
      <w:r w:rsidRPr="000D1040">
        <w:rPr>
          <w:rFonts w:ascii="David" w:hAnsi="David"/>
          <w:sz w:val="18"/>
          <w:szCs w:val="18"/>
          <w:rtl/>
        </w:rPr>
        <w:t xml:space="preserve">, יש לתת גילוי נפרד </w:t>
      </w:r>
      <w:r w:rsidRPr="000D1040">
        <w:rPr>
          <w:rFonts w:ascii="David" w:hAnsi="David" w:hint="eastAsia"/>
          <w:sz w:val="18"/>
          <w:szCs w:val="18"/>
          <w:rtl/>
        </w:rPr>
        <w:t>לתזרימי</w:t>
      </w:r>
      <w:r w:rsidRPr="000D1040">
        <w:rPr>
          <w:rFonts w:ascii="David" w:hAnsi="David"/>
          <w:sz w:val="18"/>
          <w:szCs w:val="18"/>
          <w:rtl/>
        </w:rPr>
        <w:t xml:space="preserve"> מזומנים הנובעים ממסים על הכנסה והם יסווגו </w:t>
      </w:r>
      <w:r w:rsidRPr="000D1040">
        <w:rPr>
          <w:rFonts w:ascii="David" w:hAnsi="David" w:hint="eastAsia"/>
          <w:sz w:val="18"/>
          <w:szCs w:val="18"/>
          <w:rtl/>
        </w:rPr>
        <w:t>כתזרימי</w:t>
      </w:r>
      <w:r w:rsidRPr="000D1040">
        <w:rPr>
          <w:rFonts w:ascii="David" w:hAnsi="David"/>
          <w:sz w:val="18"/>
          <w:szCs w:val="18"/>
          <w:rtl/>
        </w:rPr>
        <w:t xml:space="preserve"> מזומנים מפעילות שוטפת, אלא אם מעשי לזהות את תזרימי המזומנים בגין המס עם עסקה בודדת היוצרת תזרימי מזומנים המסווגים </w:t>
      </w:r>
      <w:r w:rsidRPr="000D1040">
        <w:rPr>
          <w:rFonts w:ascii="David" w:hAnsi="David" w:hint="eastAsia"/>
          <w:sz w:val="18"/>
          <w:szCs w:val="18"/>
          <w:rtl/>
        </w:rPr>
        <w:t>כפעילות</w:t>
      </w:r>
      <w:r w:rsidRPr="000D1040">
        <w:rPr>
          <w:rFonts w:ascii="David" w:hAnsi="David"/>
          <w:sz w:val="18"/>
          <w:szCs w:val="18"/>
          <w:rtl/>
        </w:rPr>
        <w:t xml:space="preserve"> השקעה או כפעילות מימון. תזרים </w:t>
      </w:r>
      <w:r w:rsidRPr="000D1040">
        <w:rPr>
          <w:rFonts w:ascii="David" w:hAnsi="David" w:hint="eastAsia"/>
          <w:sz w:val="18"/>
          <w:szCs w:val="18"/>
          <w:rtl/>
        </w:rPr>
        <w:t>המזומנים</w:t>
      </w:r>
      <w:r w:rsidRPr="000D1040">
        <w:rPr>
          <w:rFonts w:ascii="David" w:hAnsi="David"/>
          <w:sz w:val="18"/>
          <w:szCs w:val="18"/>
          <w:rtl/>
        </w:rPr>
        <w:t xml:space="preserve"> </w:t>
      </w:r>
      <w:r w:rsidRPr="000D1040">
        <w:rPr>
          <w:rFonts w:ascii="David" w:hAnsi="David" w:hint="eastAsia"/>
          <w:sz w:val="18"/>
          <w:szCs w:val="18"/>
          <w:rtl/>
        </w:rPr>
        <w:t>בגין</w:t>
      </w:r>
      <w:r w:rsidRPr="000D1040">
        <w:rPr>
          <w:rFonts w:ascii="David" w:hAnsi="David"/>
          <w:sz w:val="18"/>
          <w:szCs w:val="18"/>
          <w:rtl/>
        </w:rPr>
        <w:t xml:space="preserve"> </w:t>
      </w:r>
      <w:r w:rsidRPr="000D1040">
        <w:rPr>
          <w:rFonts w:ascii="David" w:hAnsi="David" w:hint="eastAsia"/>
          <w:sz w:val="18"/>
          <w:szCs w:val="18"/>
          <w:rtl/>
        </w:rPr>
        <w:t>מס</w:t>
      </w:r>
      <w:r w:rsidRPr="000D1040">
        <w:rPr>
          <w:rFonts w:ascii="David" w:hAnsi="David"/>
          <w:sz w:val="18"/>
          <w:szCs w:val="18"/>
          <w:rtl/>
        </w:rPr>
        <w:t xml:space="preserve"> </w:t>
      </w:r>
      <w:r w:rsidRPr="000D1040">
        <w:rPr>
          <w:rFonts w:ascii="David" w:hAnsi="David" w:hint="eastAsia"/>
          <w:sz w:val="18"/>
          <w:szCs w:val="18"/>
          <w:rtl/>
        </w:rPr>
        <w:t>כאמור</w:t>
      </w:r>
      <w:r w:rsidRPr="000D1040">
        <w:rPr>
          <w:rFonts w:ascii="David" w:hAnsi="David"/>
          <w:sz w:val="18"/>
          <w:szCs w:val="18"/>
          <w:rtl/>
        </w:rPr>
        <w:t xml:space="preserve"> </w:t>
      </w:r>
      <w:r w:rsidRPr="000D1040">
        <w:rPr>
          <w:rFonts w:ascii="David" w:hAnsi="David" w:hint="eastAsia"/>
          <w:sz w:val="18"/>
          <w:szCs w:val="18"/>
          <w:rtl/>
        </w:rPr>
        <w:t>יסווג</w:t>
      </w:r>
      <w:r w:rsidRPr="000D1040">
        <w:rPr>
          <w:rFonts w:ascii="David" w:hAnsi="David"/>
          <w:sz w:val="18"/>
          <w:szCs w:val="18"/>
          <w:rtl/>
        </w:rPr>
        <w:t xml:space="preserve"> </w:t>
      </w:r>
      <w:r w:rsidRPr="000D1040">
        <w:rPr>
          <w:rFonts w:ascii="David" w:hAnsi="David" w:hint="eastAsia"/>
          <w:sz w:val="18"/>
          <w:szCs w:val="18"/>
          <w:rtl/>
        </w:rPr>
        <w:t>במסגרת</w:t>
      </w:r>
      <w:r w:rsidRPr="000D1040">
        <w:rPr>
          <w:rFonts w:ascii="David" w:hAnsi="David"/>
          <w:sz w:val="18"/>
          <w:szCs w:val="18"/>
          <w:rtl/>
        </w:rPr>
        <w:t xml:space="preserve"> </w:t>
      </w:r>
      <w:r w:rsidRPr="000D1040">
        <w:rPr>
          <w:rFonts w:ascii="David" w:hAnsi="David" w:hint="eastAsia"/>
          <w:sz w:val="18"/>
          <w:szCs w:val="18"/>
          <w:rtl/>
        </w:rPr>
        <w:t>פעילות</w:t>
      </w:r>
      <w:r w:rsidRPr="000D1040">
        <w:rPr>
          <w:rFonts w:ascii="David" w:hAnsi="David"/>
          <w:sz w:val="18"/>
          <w:szCs w:val="18"/>
          <w:rtl/>
        </w:rPr>
        <w:t xml:space="preserve"> </w:t>
      </w:r>
      <w:r w:rsidRPr="000D1040">
        <w:rPr>
          <w:rFonts w:ascii="David" w:hAnsi="David" w:hint="eastAsia"/>
          <w:sz w:val="18"/>
          <w:szCs w:val="18"/>
          <w:rtl/>
        </w:rPr>
        <w:t>השקעה</w:t>
      </w:r>
      <w:r w:rsidRPr="000D1040">
        <w:rPr>
          <w:rFonts w:ascii="David" w:hAnsi="David"/>
          <w:sz w:val="18"/>
          <w:szCs w:val="18"/>
          <w:rtl/>
        </w:rPr>
        <w:t xml:space="preserve"> </w:t>
      </w:r>
      <w:r w:rsidRPr="000D1040">
        <w:rPr>
          <w:rFonts w:ascii="David" w:hAnsi="David" w:hint="eastAsia"/>
          <w:sz w:val="18"/>
          <w:szCs w:val="18"/>
          <w:rtl/>
        </w:rPr>
        <w:t>או</w:t>
      </w:r>
      <w:r w:rsidRPr="000D1040">
        <w:rPr>
          <w:rFonts w:ascii="David" w:hAnsi="David"/>
          <w:sz w:val="18"/>
          <w:szCs w:val="18"/>
          <w:rtl/>
        </w:rPr>
        <w:t xml:space="preserve"> </w:t>
      </w:r>
      <w:r w:rsidRPr="000D1040">
        <w:rPr>
          <w:rFonts w:ascii="David" w:hAnsi="David" w:hint="eastAsia"/>
          <w:sz w:val="18"/>
          <w:szCs w:val="18"/>
          <w:rtl/>
        </w:rPr>
        <w:t>פעילות</w:t>
      </w:r>
      <w:r w:rsidRPr="000D1040">
        <w:rPr>
          <w:rFonts w:ascii="David" w:hAnsi="David"/>
          <w:sz w:val="18"/>
          <w:szCs w:val="18"/>
          <w:rtl/>
        </w:rPr>
        <w:t xml:space="preserve"> </w:t>
      </w:r>
      <w:r w:rsidRPr="000D1040">
        <w:rPr>
          <w:rFonts w:ascii="David" w:hAnsi="David" w:hint="eastAsia"/>
          <w:sz w:val="18"/>
          <w:szCs w:val="18"/>
          <w:rtl/>
        </w:rPr>
        <w:t>מימון</w:t>
      </w:r>
      <w:r w:rsidRPr="000D1040">
        <w:rPr>
          <w:rFonts w:ascii="David" w:hAnsi="David"/>
          <w:sz w:val="18"/>
          <w:szCs w:val="18"/>
          <w:rtl/>
        </w:rPr>
        <w:t xml:space="preserve"> </w:t>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לנסיבות</w:t>
      </w:r>
      <w:r w:rsidRPr="000D1040">
        <w:rPr>
          <w:rFonts w:ascii="David" w:hAnsi="David"/>
          <w:sz w:val="18"/>
          <w:szCs w:val="18"/>
          <w:rtl/>
        </w:rPr>
        <w:t xml:space="preserve"> </w:t>
      </w:r>
      <w:r w:rsidRPr="000D1040">
        <w:rPr>
          <w:rFonts w:ascii="David" w:hAnsi="David" w:hint="eastAsia"/>
          <w:sz w:val="18"/>
          <w:szCs w:val="18"/>
          <w:rtl/>
        </w:rPr>
        <w:t>המקרה</w:t>
      </w:r>
      <w:r w:rsidRPr="000D1040">
        <w:rPr>
          <w:rFonts w:ascii="David" w:hAnsi="David"/>
          <w:sz w:val="18"/>
          <w:szCs w:val="18"/>
          <w:rtl/>
        </w:rPr>
        <w:t>.</w:t>
      </w:r>
    </w:p>
  </w:footnote>
  <w:footnote w:id="10">
    <w:p w14:paraId="19FABD7A" w14:textId="77777777" w:rsidR="00136C91" w:rsidRPr="000D1040" w:rsidRDefault="00136C91" w:rsidP="00136C91">
      <w:pPr>
        <w:pStyle w:val="FootnoteTex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IFRS 16.50(a)</w:t>
      </w:r>
      <w:r w:rsidRPr="000D1040">
        <w:rPr>
          <w:rFonts w:ascii="David" w:hAnsi="David"/>
          <w:sz w:val="18"/>
          <w:szCs w:val="18"/>
          <w:rtl/>
        </w:rPr>
        <w:t xml:space="preserve">, </w:t>
      </w:r>
      <w:r w:rsidRPr="000D1040">
        <w:rPr>
          <w:rFonts w:ascii="David" w:hAnsi="David" w:hint="eastAsia"/>
          <w:sz w:val="18"/>
          <w:szCs w:val="18"/>
          <w:rtl/>
        </w:rPr>
        <w:t>מרכיב</w:t>
      </w:r>
      <w:r w:rsidRPr="000D1040">
        <w:rPr>
          <w:rFonts w:ascii="David" w:hAnsi="David"/>
          <w:sz w:val="18"/>
          <w:szCs w:val="18"/>
          <w:rtl/>
        </w:rPr>
        <w:t xml:space="preserve"> </w:t>
      </w:r>
      <w:r w:rsidRPr="000D1040">
        <w:rPr>
          <w:rFonts w:ascii="David" w:hAnsi="David" w:hint="eastAsia"/>
          <w:sz w:val="18"/>
          <w:szCs w:val="18"/>
          <w:rtl/>
        </w:rPr>
        <w:t>הקרן</w:t>
      </w:r>
      <w:r w:rsidRPr="000D1040">
        <w:rPr>
          <w:rFonts w:ascii="David" w:hAnsi="David"/>
          <w:sz w:val="18"/>
          <w:szCs w:val="18"/>
          <w:rtl/>
        </w:rPr>
        <w:t xml:space="preserve"> </w:t>
      </w:r>
      <w:r w:rsidRPr="000D1040">
        <w:rPr>
          <w:rFonts w:ascii="David" w:hAnsi="David" w:hint="eastAsia"/>
          <w:sz w:val="18"/>
          <w:szCs w:val="18"/>
          <w:rtl/>
        </w:rPr>
        <w:t>בתשלום</w:t>
      </w:r>
      <w:r w:rsidRPr="000D1040">
        <w:rPr>
          <w:rFonts w:ascii="David" w:hAnsi="David"/>
          <w:sz w:val="18"/>
          <w:szCs w:val="18"/>
          <w:rtl/>
        </w:rPr>
        <w:t xml:space="preserve"> </w:t>
      </w:r>
      <w:r w:rsidRPr="000D1040">
        <w:rPr>
          <w:rFonts w:ascii="David" w:hAnsi="David" w:hint="eastAsia"/>
          <w:sz w:val="18"/>
          <w:szCs w:val="18"/>
          <w:rtl/>
        </w:rPr>
        <w:t>דמי</w:t>
      </w:r>
      <w:r w:rsidRPr="000D1040">
        <w:rPr>
          <w:rFonts w:ascii="David" w:hAnsi="David"/>
          <w:sz w:val="18"/>
          <w:szCs w:val="18"/>
          <w:rtl/>
        </w:rPr>
        <w:t xml:space="preserve"> </w:t>
      </w:r>
      <w:r w:rsidRPr="000D1040">
        <w:rPr>
          <w:rFonts w:ascii="David" w:hAnsi="David" w:hint="eastAsia"/>
          <w:sz w:val="18"/>
          <w:szCs w:val="18"/>
          <w:rtl/>
        </w:rPr>
        <w:t>החכירה</w:t>
      </w:r>
      <w:r w:rsidRPr="000D1040">
        <w:rPr>
          <w:rFonts w:ascii="David" w:hAnsi="David"/>
          <w:sz w:val="18"/>
          <w:szCs w:val="18"/>
          <w:rtl/>
        </w:rPr>
        <w:t xml:space="preserve"> </w:t>
      </w:r>
      <w:r w:rsidRPr="000D1040">
        <w:rPr>
          <w:rFonts w:ascii="David" w:hAnsi="David" w:hint="eastAsia"/>
          <w:sz w:val="18"/>
          <w:szCs w:val="18"/>
          <w:rtl/>
        </w:rPr>
        <w:t>יוצג</w:t>
      </w:r>
      <w:r w:rsidRPr="000D1040">
        <w:rPr>
          <w:rFonts w:ascii="David" w:hAnsi="David"/>
          <w:sz w:val="18"/>
          <w:szCs w:val="18"/>
          <w:rtl/>
        </w:rPr>
        <w:t xml:space="preserve"> </w:t>
      </w:r>
      <w:r w:rsidRPr="000D1040">
        <w:rPr>
          <w:rFonts w:ascii="David" w:hAnsi="David" w:hint="eastAsia"/>
          <w:sz w:val="18"/>
          <w:szCs w:val="18"/>
          <w:rtl/>
        </w:rPr>
        <w:t>בפעילות</w:t>
      </w:r>
      <w:r w:rsidRPr="000D1040">
        <w:rPr>
          <w:rFonts w:ascii="David" w:hAnsi="David"/>
          <w:sz w:val="18"/>
          <w:szCs w:val="18"/>
          <w:rtl/>
        </w:rPr>
        <w:t xml:space="preserve"> </w:t>
      </w:r>
      <w:r w:rsidRPr="000D1040">
        <w:rPr>
          <w:rFonts w:ascii="David" w:hAnsi="David" w:hint="eastAsia"/>
          <w:sz w:val="18"/>
          <w:szCs w:val="18"/>
          <w:rtl/>
        </w:rPr>
        <w:t>מימון</w:t>
      </w:r>
      <w:r w:rsidRPr="000D1040">
        <w:rPr>
          <w:rFonts w:ascii="David" w:hAnsi="David"/>
          <w:sz w:val="18"/>
          <w:szCs w:val="18"/>
          <w:rtl/>
        </w:rPr>
        <w:t xml:space="preserve">, </w:t>
      </w:r>
      <w:r w:rsidRPr="000D1040">
        <w:rPr>
          <w:rFonts w:ascii="David" w:hAnsi="David" w:hint="eastAsia"/>
          <w:sz w:val="18"/>
          <w:szCs w:val="18"/>
          <w:rtl/>
        </w:rPr>
        <w:t>בדומה</w:t>
      </w:r>
      <w:r w:rsidRPr="000D1040">
        <w:rPr>
          <w:rFonts w:ascii="David" w:hAnsi="David"/>
          <w:sz w:val="18"/>
          <w:szCs w:val="18"/>
          <w:rtl/>
        </w:rPr>
        <w:t xml:space="preserve"> </w:t>
      </w:r>
      <w:r w:rsidRPr="000D1040">
        <w:rPr>
          <w:rFonts w:ascii="David" w:hAnsi="David" w:hint="eastAsia"/>
          <w:sz w:val="18"/>
          <w:szCs w:val="18"/>
          <w:rtl/>
        </w:rPr>
        <w:t>למרכיב</w:t>
      </w:r>
      <w:r w:rsidRPr="000D1040">
        <w:rPr>
          <w:rFonts w:ascii="David" w:hAnsi="David"/>
          <w:sz w:val="18"/>
          <w:szCs w:val="18"/>
          <w:rtl/>
        </w:rPr>
        <w:t xml:space="preserve"> </w:t>
      </w:r>
      <w:r w:rsidRPr="000D1040">
        <w:rPr>
          <w:rFonts w:ascii="David" w:hAnsi="David" w:hint="eastAsia"/>
          <w:sz w:val="18"/>
          <w:szCs w:val="18"/>
          <w:rtl/>
        </w:rPr>
        <w:t>קרן</w:t>
      </w:r>
      <w:r w:rsidRPr="000D1040">
        <w:rPr>
          <w:rFonts w:ascii="David" w:hAnsi="David"/>
          <w:sz w:val="18"/>
          <w:szCs w:val="18"/>
          <w:rtl/>
        </w:rPr>
        <w:t xml:space="preserve"> </w:t>
      </w:r>
      <w:r w:rsidRPr="000D1040">
        <w:rPr>
          <w:rFonts w:ascii="David" w:hAnsi="David" w:hint="eastAsia"/>
          <w:sz w:val="18"/>
          <w:szCs w:val="18"/>
          <w:rtl/>
        </w:rPr>
        <w:t>בפירעון</w:t>
      </w:r>
      <w:r w:rsidRPr="000D1040">
        <w:rPr>
          <w:rFonts w:ascii="David" w:hAnsi="David"/>
          <w:sz w:val="18"/>
          <w:szCs w:val="18"/>
          <w:rtl/>
        </w:rPr>
        <w:t xml:space="preserve"> </w:t>
      </w:r>
      <w:r w:rsidRPr="000D1040">
        <w:rPr>
          <w:rFonts w:ascii="David" w:hAnsi="David" w:hint="eastAsia"/>
          <w:sz w:val="18"/>
          <w:szCs w:val="18"/>
          <w:rtl/>
        </w:rPr>
        <w:t>התחייבויות</w:t>
      </w:r>
      <w:r w:rsidRPr="000D1040">
        <w:rPr>
          <w:rFonts w:ascii="David" w:hAnsi="David"/>
          <w:sz w:val="18"/>
          <w:szCs w:val="18"/>
          <w:rtl/>
        </w:rPr>
        <w:t xml:space="preserve"> </w:t>
      </w:r>
      <w:r w:rsidRPr="000D1040">
        <w:rPr>
          <w:rFonts w:ascii="David" w:hAnsi="David" w:hint="eastAsia"/>
          <w:sz w:val="18"/>
          <w:szCs w:val="18"/>
          <w:rtl/>
        </w:rPr>
        <w:t>פיננסיות</w:t>
      </w:r>
      <w:r w:rsidRPr="000D1040">
        <w:rPr>
          <w:rFonts w:ascii="David" w:hAnsi="David"/>
          <w:sz w:val="18"/>
          <w:szCs w:val="18"/>
          <w:rtl/>
        </w:rPr>
        <w:t xml:space="preserve"> </w:t>
      </w:r>
      <w:r w:rsidRPr="000D1040">
        <w:rPr>
          <w:rFonts w:ascii="David" w:hAnsi="David" w:hint="eastAsia"/>
          <w:sz w:val="18"/>
          <w:szCs w:val="18"/>
          <w:rtl/>
        </w:rPr>
        <w:t>אחרות</w:t>
      </w:r>
      <w:r w:rsidRPr="000D1040">
        <w:rPr>
          <w:rFonts w:ascii="David" w:hAnsi="David"/>
          <w:sz w:val="18"/>
          <w:szCs w:val="18"/>
          <w:rtl/>
        </w:rPr>
        <w:t xml:space="preserve"> </w:t>
      </w:r>
      <w:r w:rsidRPr="000D1040">
        <w:rPr>
          <w:rFonts w:ascii="David" w:hAnsi="David" w:hint="eastAsia"/>
          <w:sz w:val="18"/>
          <w:szCs w:val="18"/>
          <w:rtl/>
        </w:rPr>
        <w:t>כגון</w:t>
      </w:r>
      <w:r w:rsidRPr="000D1040">
        <w:rPr>
          <w:rFonts w:ascii="David" w:hAnsi="David"/>
          <w:sz w:val="18"/>
          <w:szCs w:val="18"/>
          <w:rtl/>
        </w:rPr>
        <w:t xml:space="preserve"> </w:t>
      </w:r>
      <w:r w:rsidRPr="000D1040">
        <w:rPr>
          <w:rFonts w:ascii="David" w:hAnsi="David" w:hint="eastAsia"/>
          <w:sz w:val="18"/>
          <w:szCs w:val="18"/>
          <w:rtl/>
        </w:rPr>
        <w:t>הלוואות</w:t>
      </w:r>
      <w:r w:rsidRPr="000D1040">
        <w:rPr>
          <w:rFonts w:ascii="David" w:hAnsi="David"/>
          <w:sz w:val="18"/>
          <w:szCs w:val="18"/>
          <w:rtl/>
        </w:rPr>
        <w:t xml:space="preserve"> </w:t>
      </w:r>
      <w:r w:rsidRPr="000D1040">
        <w:rPr>
          <w:rFonts w:ascii="David" w:hAnsi="David" w:hint="eastAsia"/>
          <w:sz w:val="18"/>
          <w:szCs w:val="18"/>
          <w:rtl/>
        </w:rPr>
        <w:t>ואגרות</w:t>
      </w:r>
      <w:r w:rsidRPr="000D1040">
        <w:rPr>
          <w:rFonts w:ascii="David" w:hAnsi="David"/>
          <w:sz w:val="18"/>
          <w:szCs w:val="18"/>
          <w:rtl/>
        </w:rPr>
        <w:t xml:space="preserve"> </w:t>
      </w:r>
      <w:r w:rsidRPr="000D1040">
        <w:rPr>
          <w:rFonts w:ascii="David" w:hAnsi="David" w:hint="eastAsia"/>
          <w:sz w:val="18"/>
          <w:szCs w:val="18"/>
          <w:rtl/>
        </w:rPr>
        <w:t>חוב</w:t>
      </w:r>
      <w:r w:rsidRPr="000D1040">
        <w:rPr>
          <w:rFonts w:ascii="David" w:hAnsi="David"/>
          <w:sz w:val="18"/>
          <w:szCs w:val="18"/>
          <w:rtl/>
        </w:rPr>
        <w:t>.</w:t>
      </w:r>
    </w:p>
  </w:footnote>
  <w:footnote w:id="11">
    <w:p w14:paraId="4343AFD0" w14:textId="77777777" w:rsidR="00136C91" w:rsidRPr="000D1040" w:rsidRDefault="00136C91" w:rsidP="00136C91">
      <w:pPr>
        <w:spacing w:line="18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Style w:val="FootnoteReference"/>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5.33(c)</w:t>
      </w:r>
      <w:r w:rsidRPr="000D1040">
        <w:rPr>
          <w:rFonts w:ascii="David" w:hAnsi="David"/>
          <w:sz w:val="18"/>
          <w:szCs w:val="18"/>
          <w:rtl/>
        </w:rPr>
        <w:t xml:space="preserve"> </w:t>
      </w:r>
      <w:r w:rsidRPr="000D1040">
        <w:rPr>
          <w:rFonts w:ascii="David" w:hAnsi="David"/>
          <w:sz w:val="18"/>
          <w:szCs w:val="18"/>
        </w:rPr>
        <w:t>IFRS</w:t>
      </w:r>
      <w:r w:rsidRPr="000D1040">
        <w:rPr>
          <w:rFonts w:ascii="David" w:hAnsi="David"/>
          <w:sz w:val="18"/>
          <w:szCs w:val="18"/>
          <w:rtl/>
        </w:rPr>
        <w:t>, ניתן להציג את תזרימי המזומנים נטו, שניתן לייחס לפעילויות השוטפות, לפעילויות ה</w:t>
      </w:r>
      <w:r w:rsidRPr="000D1040">
        <w:rPr>
          <w:rFonts w:ascii="David" w:hAnsi="David" w:hint="eastAsia"/>
          <w:sz w:val="18"/>
          <w:szCs w:val="18"/>
          <w:rtl/>
        </w:rPr>
        <w:t>ה</w:t>
      </w:r>
      <w:r w:rsidRPr="000D1040">
        <w:rPr>
          <w:rFonts w:ascii="David" w:hAnsi="David"/>
          <w:sz w:val="18"/>
          <w:szCs w:val="18"/>
          <w:rtl/>
        </w:rPr>
        <w:t xml:space="preserve">שקעה ולפעילויות </w:t>
      </w:r>
      <w:r w:rsidRPr="000D1040">
        <w:rPr>
          <w:rFonts w:ascii="David" w:hAnsi="David" w:hint="eastAsia"/>
          <w:sz w:val="18"/>
          <w:szCs w:val="18"/>
          <w:rtl/>
        </w:rPr>
        <w:t>ה</w:t>
      </w:r>
      <w:r w:rsidRPr="000D1040">
        <w:rPr>
          <w:rFonts w:ascii="David" w:hAnsi="David"/>
          <w:sz w:val="18"/>
          <w:szCs w:val="18"/>
          <w:rtl/>
        </w:rPr>
        <w:t>מימון של פעילויות שהופסקו, בדוחות הראשיים או ב</w:t>
      </w:r>
      <w:r w:rsidR="008C55C5">
        <w:rPr>
          <w:rFonts w:ascii="David" w:hAnsi="David"/>
          <w:sz w:val="18"/>
          <w:szCs w:val="18"/>
          <w:rtl/>
        </w:rPr>
        <w:t>ביאורים</w:t>
      </w:r>
      <w:r w:rsidRPr="000D1040">
        <w:rPr>
          <w:rFonts w:ascii="David" w:hAnsi="David"/>
          <w:sz w:val="18"/>
          <w:szCs w:val="18"/>
          <w:rtl/>
        </w:rPr>
        <w:t xml:space="preserve">. </w:t>
      </w:r>
      <w:r w:rsidRPr="000D1040">
        <w:rPr>
          <w:rFonts w:ascii="David" w:hAnsi="David" w:hint="eastAsia"/>
          <w:sz w:val="18"/>
          <w:szCs w:val="18"/>
          <w:rtl/>
        </w:rPr>
        <w:t>כמו</w:t>
      </w:r>
      <w:r w:rsidRPr="000D1040">
        <w:rPr>
          <w:rFonts w:ascii="David" w:hAnsi="David"/>
          <w:sz w:val="18"/>
          <w:szCs w:val="18"/>
          <w:rtl/>
        </w:rPr>
        <w:t xml:space="preserve"> כן, </w:t>
      </w:r>
      <w:r w:rsidRPr="000D1040">
        <w:rPr>
          <w:rFonts w:ascii="David" w:hAnsi="David" w:hint="eastAsia"/>
          <w:sz w:val="18"/>
          <w:szCs w:val="18"/>
          <w:rtl/>
        </w:rPr>
        <w:t>יצוין</w:t>
      </w:r>
      <w:r w:rsidRPr="000D1040">
        <w:rPr>
          <w:rFonts w:ascii="David" w:hAnsi="David"/>
          <w:sz w:val="18"/>
          <w:szCs w:val="18"/>
          <w:rtl/>
        </w:rPr>
        <w:t xml:space="preserve">, </w:t>
      </w:r>
      <w:r w:rsidRPr="000D1040">
        <w:rPr>
          <w:rFonts w:ascii="David" w:hAnsi="David" w:hint="eastAsia"/>
          <w:sz w:val="18"/>
          <w:szCs w:val="18"/>
          <w:rtl/>
        </w:rPr>
        <w:t>כי</w:t>
      </w:r>
      <w:r w:rsidRPr="000D1040">
        <w:rPr>
          <w:rFonts w:ascii="David" w:hAnsi="David"/>
          <w:sz w:val="18"/>
          <w:szCs w:val="18"/>
          <w:rtl/>
        </w:rPr>
        <w:t xml:space="preserve"> בהתאם לעמדת </w:t>
      </w:r>
      <w:r w:rsidRPr="000D1040">
        <w:rPr>
          <w:rFonts w:ascii="David" w:hAnsi="David"/>
          <w:sz w:val="18"/>
          <w:szCs w:val="18"/>
        </w:rPr>
        <w:t>KPMG</w:t>
      </w:r>
      <w:r w:rsidRPr="000D1040">
        <w:rPr>
          <w:rFonts w:ascii="David" w:hAnsi="David"/>
          <w:sz w:val="18"/>
          <w:szCs w:val="18"/>
          <w:rtl/>
        </w:rPr>
        <w:t xml:space="preserve">, ישנן מספר חלופות להצגת תזרימים אלו בדוחות הראשיים. </w:t>
      </w:r>
      <w:r w:rsidR="007B2EA6">
        <w:rPr>
          <w:rFonts w:ascii="David" w:hAnsi="David" w:hint="cs"/>
          <w:sz w:val="18"/>
          <w:szCs w:val="18"/>
          <w:rtl/>
        </w:rPr>
        <w:t>בדוחות לדוגמה אלו תזרימי המזומנים נטו המיוחסים לפעילויות שהופסקו מוצגים בדוחות הראשיים.</w:t>
      </w:r>
    </w:p>
  </w:footnote>
  <w:footnote w:id="12">
    <w:p w14:paraId="16BC84C6" w14:textId="77777777" w:rsidR="00136C91" w:rsidRPr="000D1040" w:rsidRDefault="00136C91" w:rsidP="00136C91">
      <w:pPr>
        <w:pStyle w:val="FootnoteText"/>
        <w:spacing w:line="18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השפעות</w:t>
      </w:r>
      <w:r w:rsidRPr="000D1040">
        <w:rPr>
          <w:rFonts w:ascii="David" w:hAnsi="David"/>
          <w:sz w:val="18"/>
          <w:szCs w:val="18"/>
          <w:rtl/>
        </w:rPr>
        <w:t xml:space="preserve"> </w:t>
      </w:r>
      <w:r w:rsidRPr="000D1040">
        <w:rPr>
          <w:rFonts w:ascii="David" w:hAnsi="David" w:hint="eastAsia"/>
          <w:sz w:val="18"/>
          <w:szCs w:val="18"/>
          <w:rtl/>
        </w:rPr>
        <w:t>תנודות</w:t>
      </w:r>
      <w:r w:rsidRPr="000D1040">
        <w:rPr>
          <w:rFonts w:ascii="David" w:hAnsi="David"/>
          <w:sz w:val="18"/>
          <w:szCs w:val="18"/>
          <w:rtl/>
        </w:rPr>
        <w:t xml:space="preserve"> </w:t>
      </w:r>
      <w:r w:rsidRPr="000D1040">
        <w:rPr>
          <w:rFonts w:ascii="David" w:hAnsi="David" w:hint="eastAsia"/>
          <w:sz w:val="18"/>
          <w:szCs w:val="18"/>
          <w:rtl/>
        </w:rPr>
        <w:t>בשער</w:t>
      </w:r>
      <w:r w:rsidRPr="000D1040">
        <w:rPr>
          <w:rFonts w:ascii="David" w:hAnsi="David"/>
          <w:sz w:val="18"/>
          <w:szCs w:val="18"/>
          <w:rtl/>
        </w:rPr>
        <w:t xml:space="preserve"> </w:t>
      </w:r>
      <w:r w:rsidRPr="000D1040">
        <w:rPr>
          <w:rFonts w:ascii="David" w:hAnsi="David" w:hint="eastAsia"/>
          <w:sz w:val="18"/>
          <w:szCs w:val="18"/>
          <w:rtl/>
        </w:rPr>
        <w:t>החליפין</w:t>
      </w:r>
      <w:r w:rsidRPr="000D1040">
        <w:rPr>
          <w:rFonts w:ascii="David" w:hAnsi="David"/>
          <w:sz w:val="18"/>
          <w:szCs w:val="18"/>
          <w:rtl/>
        </w:rPr>
        <w:t xml:space="preserve"> </w:t>
      </w:r>
      <w:r w:rsidRPr="000D1040">
        <w:rPr>
          <w:rFonts w:ascii="David" w:hAnsi="David" w:hint="eastAsia"/>
          <w:sz w:val="18"/>
          <w:szCs w:val="18"/>
          <w:rtl/>
        </w:rPr>
        <w:t>מתייחסות</w:t>
      </w:r>
      <w:r w:rsidRPr="000D1040">
        <w:rPr>
          <w:rFonts w:ascii="David" w:hAnsi="David"/>
          <w:sz w:val="18"/>
          <w:szCs w:val="18"/>
          <w:rtl/>
        </w:rPr>
        <w:t xml:space="preserve"> </w:t>
      </w:r>
      <w:r w:rsidRPr="000D1040">
        <w:rPr>
          <w:rFonts w:ascii="David" w:hAnsi="David" w:hint="eastAsia"/>
          <w:sz w:val="18"/>
          <w:szCs w:val="18"/>
          <w:rtl/>
        </w:rPr>
        <w:t>הן</w:t>
      </w:r>
      <w:r w:rsidRPr="000D1040">
        <w:rPr>
          <w:rFonts w:ascii="David" w:hAnsi="David"/>
          <w:sz w:val="18"/>
          <w:szCs w:val="18"/>
          <w:rtl/>
        </w:rPr>
        <w:t xml:space="preserve"> </w:t>
      </w:r>
      <w:r w:rsidRPr="000D1040">
        <w:rPr>
          <w:rFonts w:ascii="David" w:hAnsi="David" w:hint="eastAsia"/>
          <w:sz w:val="18"/>
          <w:szCs w:val="18"/>
          <w:rtl/>
        </w:rPr>
        <w:t>ליתרות</w:t>
      </w:r>
      <w:r w:rsidRPr="000D1040">
        <w:rPr>
          <w:rFonts w:ascii="David" w:hAnsi="David"/>
          <w:sz w:val="18"/>
          <w:szCs w:val="18"/>
          <w:rtl/>
        </w:rPr>
        <w:t xml:space="preserve"> </w:t>
      </w:r>
      <w:r w:rsidRPr="000D1040">
        <w:rPr>
          <w:rFonts w:ascii="David" w:hAnsi="David" w:hint="eastAsia"/>
          <w:sz w:val="18"/>
          <w:szCs w:val="18"/>
          <w:rtl/>
        </w:rPr>
        <w:t>מזומנים</w:t>
      </w:r>
      <w:r w:rsidRPr="000D1040">
        <w:rPr>
          <w:rFonts w:ascii="David" w:hAnsi="David"/>
          <w:sz w:val="18"/>
          <w:szCs w:val="18"/>
          <w:rtl/>
        </w:rPr>
        <w:t xml:space="preserve"> </w:t>
      </w:r>
      <w:r w:rsidRPr="000D1040">
        <w:rPr>
          <w:rFonts w:ascii="David" w:hAnsi="David" w:hint="eastAsia"/>
          <w:sz w:val="18"/>
          <w:szCs w:val="18"/>
          <w:rtl/>
        </w:rPr>
        <w:t>המוחזקות</w:t>
      </w:r>
      <w:r w:rsidRPr="000D1040">
        <w:rPr>
          <w:rFonts w:ascii="David" w:hAnsi="David"/>
          <w:sz w:val="18"/>
          <w:szCs w:val="18"/>
          <w:rtl/>
        </w:rPr>
        <w:t xml:space="preserve"> </w:t>
      </w:r>
      <w:r w:rsidRPr="000D1040">
        <w:rPr>
          <w:rFonts w:ascii="David" w:hAnsi="David" w:hint="eastAsia"/>
          <w:sz w:val="18"/>
          <w:szCs w:val="18"/>
          <w:rtl/>
        </w:rPr>
        <w:t>על</w:t>
      </w:r>
      <w:r w:rsidRPr="000D1040">
        <w:rPr>
          <w:rFonts w:ascii="David" w:hAnsi="David"/>
          <w:sz w:val="18"/>
          <w:szCs w:val="18"/>
          <w:rtl/>
        </w:rPr>
        <w:t xml:space="preserve"> </w:t>
      </w:r>
      <w:r w:rsidRPr="000D1040">
        <w:rPr>
          <w:rFonts w:ascii="David" w:hAnsi="David" w:hint="eastAsia"/>
          <w:sz w:val="18"/>
          <w:szCs w:val="18"/>
          <w:rtl/>
        </w:rPr>
        <w:t>ידי</w:t>
      </w:r>
      <w:r w:rsidRPr="000D1040">
        <w:rPr>
          <w:rFonts w:ascii="David" w:hAnsi="David"/>
          <w:sz w:val="18"/>
          <w:szCs w:val="18"/>
          <w:rtl/>
        </w:rPr>
        <w:t xml:space="preserve"> </w:t>
      </w:r>
      <w:r w:rsidRPr="000D1040">
        <w:rPr>
          <w:rFonts w:ascii="David" w:hAnsi="David" w:hint="eastAsia"/>
          <w:sz w:val="18"/>
          <w:szCs w:val="18"/>
          <w:rtl/>
        </w:rPr>
        <w:t>פעילויות</w:t>
      </w:r>
      <w:r w:rsidRPr="000D1040">
        <w:rPr>
          <w:rFonts w:ascii="David" w:hAnsi="David"/>
          <w:sz w:val="18"/>
          <w:szCs w:val="18"/>
          <w:rtl/>
        </w:rPr>
        <w:t xml:space="preserve"> </w:t>
      </w:r>
      <w:r w:rsidRPr="000D1040">
        <w:rPr>
          <w:rFonts w:ascii="David" w:hAnsi="David" w:hint="eastAsia"/>
          <w:sz w:val="18"/>
          <w:szCs w:val="18"/>
          <w:rtl/>
        </w:rPr>
        <w:t>חוץ</w:t>
      </w:r>
      <w:r w:rsidRPr="000D1040">
        <w:rPr>
          <w:rFonts w:ascii="David" w:hAnsi="David"/>
          <w:sz w:val="18"/>
          <w:szCs w:val="18"/>
          <w:rtl/>
        </w:rPr>
        <w:t xml:space="preserve"> </w:t>
      </w:r>
      <w:r w:rsidRPr="000D1040">
        <w:rPr>
          <w:rFonts w:ascii="David" w:hAnsi="David" w:hint="eastAsia"/>
          <w:sz w:val="18"/>
          <w:szCs w:val="18"/>
          <w:rtl/>
        </w:rPr>
        <w:t>והן</w:t>
      </w:r>
      <w:r w:rsidRPr="000D1040">
        <w:rPr>
          <w:rFonts w:ascii="David" w:hAnsi="David"/>
          <w:sz w:val="18"/>
          <w:szCs w:val="18"/>
          <w:rtl/>
        </w:rPr>
        <w:t xml:space="preserve"> </w:t>
      </w:r>
      <w:r w:rsidRPr="000D1040">
        <w:rPr>
          <w:rFonts w:ascii="David" w:hAnsi="David" w:hint="eastAsia"/>
          <w:sz w:val="18"/>
          <w:szCs w:val="18"/>
          <w:rtl/>
        </w:rPr>
        <w:t>ליתרות</w:t>
      </w:r>
      <w:r w:rsidRPr="000D1040">
        <w:rPr>
          <w:rFonts w:ascii="David" w:hAnsi="David"/>
          <w:sz w:val="18"/>
          <w:szCs w:val="18"/>
          <w:rtl/>
        </w:rPr>
        <w:t xml:space="preserve"> </w:t>
      </w:r>
      <w:r w:rsidRPr="000D1040">
        <w:rPr>
          <w:rFonts w:ascii="David" w:hAnsi="David" w:hint="eastAsia"/>
          <w:sz w:val="18"/>
          <w:szCs w:val="18"/>
          <w:rtl/>
        </w:rPr>
        <w:t>מטבע</w:t>
      </w:r>
      <w:r w:rsidRPr="000D1040">
        <w:rPr>
          <w:rFonts w:ascii="David" w:hAnsi="David"/>
          <w:sz w:val="18"/>
          <w:szCs w:val="18"/>
          <w:rtl/>
        </w:rPr>
        <w:t xml:space="preserve"> </w:t>
      </w:r>
      <w:r w:rsidRPr="000D1040">
        <w:rPr>
          <w:rFonts w:ascii="David" w:hAnsi="David" w:hint="eastAsia"/>
          <w:sz w:val="18"/>
          <w:szCs w:val="18"/>
          <w:rtl/>
        </w:rPr>
        <w:t>חוץ</w:t>
      </w:r>
      <w:r w:rsidRPr="000D1040">
        <w:rPr>
          <w:rFonts w:ascii="David" w:hAnsi="David"/>
          <w:sz w:val="18"/>
          <w:szCs w:val="18"/>
          <w:rtl/>
        </w:rPr>
        <w:t xml:space="preserve"> </w:t>
      </w:r>
      <w:r w:rsidRPr="000D1040">
        <w:rPr>
          <w:rFonts w:ascii="David" w:hAnsi="David" w:hint="eastAsia"/>
          <w:sz w:val="18"/>
          <w:szCs w:val="18"/>
          <w:rtl/>
        </w:rPr>
        <w:t>המוחזקות</w:t>
      </w:r>
      <w:r w:rsidRPr="000D1040">
        <w:rPr>
          <w:rFonts w:ascii="David" w:hAnsi="David"/>
          <w:sz w:val="18"/>
          <w:szCs w:val="18"/>
          <w:rtl/>
        </w:rPr>
        <w:t xml:space="preserve"> </w:t>
      </w:r>
      <w:r w:rsidRPr="000D1040">
        <w:rPr>
          <w:rFonts w:ascii="David" w:hAnsi="David" w:hint="eastAsia"/>
          <w:sz w:val="18"/>
          <w:szCs w:val="18"/>
          <w:rtl/>
        </w:rPr>
        <w:t>על</w:t>
      </w:r>
      <w:r w:rsidRPr="000D1040">
        <w:rPr>
          <w:rFonts w:ascii="David" w:hAnsi="David"/>
          <w:sz w:val="18"/>
          <w:szCs w:val="18"/>
          <w:rtl/>
        </w:rPr>
        <w:t xml:space="preserve"> </w:t>
      </w:r>
      <w:r w:rsidRPr="000D1040">
        <w:rPr>
          <w:rFonts w:ascii="David" w:hAnsi="David" w:hint="eastAsia"/>
          <w:sz w:val="18"/>
          <w:szCs w:val="18"/>
          <w:rtl/>
        </w:rPr>
        <w:t>ידי</w:t>
      </w:r>
      <w:r w:rsidRPr="000D1040">
        <w:rPr>
          <w:rFonts w:ascii="David" w:hAnsi="David"/>
          <w:sz w:val="18"/>
          <w:szCs w:val="18"/>
          <w:rtl/>
        </w:rPr>
        <w:t xml:space="preserve"> </w:t>
      </w:r>
      <w:r w:rsidRPr="000D1040">
        <w:rPr>
          <w:rFonts w:ascii="David" w:hAnsi="David" w:hint="eastAsia"/>
          <w:sz w:val="18"/>
          <w:szCs w:val="18"/>
          <w:rtl/>
        </w:rPr>
        <w:t>הקבוצה</w:t>
      </w:r>
      <w:r w:rsidRPr="000D1040">
        <w:rPr>
          <w:rFonts w:ascii="David" w:hAnsi="David"/>
          <w:sz w:val="18"/>
          <w:szCs w:val="18"/>
          <w:rtl/>
        </w:rPr>
        <w:t>.</w:t>
      </w:r>
    </w:p>
  </w:footnote>
  <w:footnote w:id="13">
    <w:p w14:paraId="593E5AF9" w14:textId="77777777" w:rsidR="00136C91" w:rsidRPr="000D1040" w:rsidRDefault="00136C91" w:rsidP="00136C91">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משיכות</w:t>
      </w:r>
      <w:r w:rsidRPr="000D1040">
        <w:rPr>
          <w:rFonts w:ascii="David" w:hAnsi="David"/>
          <w:sz w:val="18"/>
          <w:szCs w:val="18"/>
          <w:rtl/>
        </w:rPr>
        <w:t xml:space="preserve"> </w:t>
      </w:r>
      <w:r w:rsidRPr="000D1040">
        <w:rPr>
          <w:rFonts w:ascii="David" w:hAnsi="David" w:hint="eastAsia"/>
          <w:sz w:val="18"/>
          <w:szCs w:val="18"/>
          <w:rtl/>
        </w:rPr>
        <w:t>יתר</w:t>
      </w:r>
      <w:r w:rsidRPr="000D1040">
        <w:rPr>
          <w:rFonts w:ascii="David" w:hAnsi="David"/>
          <w:sz w:val="18"/>
          <w:szCs w:val="18"/>
          <w:rtl/>
        </w:rPr>
        <w:t xml:space="preserve"> </w:t>
      </w:r>
      <w:r w:rsidRPr="000D1040">
        <w:rPr>
          <w:rFonts w:ascii="David" w:hAnsi="David" w:hint="eastAsia"/>
          <w:sz w:val="18"/>
          <w:szCs w:val="18"/>
          <w:rtl/>
        </w:rPr>
        <w:t>מבנק</w:t>
      </w:r>
      <w:r w:rsidRPr="000D1040">
        <w:rPr>
          <w:rFonts w:ascii="David" w:hAnsi="David"/>
          <w:sz w:val="18"/>
          <w:szCs w:val="18"/>
          <w:rtl/>
        </w:rPr>
        <w:t xml:space="preserve">, </w:t>
      </w:r>
      <w:r w:rsidRPr="000D1040">
        <w:rPr>
          <w:rFonts w:ascii="David" w:hAnsi="David" w:hint="eastAsia"/>
          <w:sz w:val="18"/>
          <w:szCs w:val="18"/>
          <w:rtl/>
        </w:rPr>
        <w:t>הנפרעות</w:t>
      </w:r>
      <w:r w:rsidRPr="000D1040">
        <w:rPr>
          <w:rFonts w:ascii="David" w:hAnsi="David"/>
          <w:sz w:val="18"/>
          <w:szCs w:val="18"/>
          <w:rtl/>
        </w:rPr>
        <w:t xml:space="preserve"> </w:t>
      </w:r>
      <w:r w:rsidRPr="000D1040">
        <w:rPr>
          <w:rFonts w:ascii="David" w:hAnsi="David" w:hint="eastAsia"/>
          <w:sz w:val="18"/>
          <w:szCs w:val="18"/>
          <w:rtl/>
        </w:rPr>
        <w:t>לפי</w:t>
      </w:r>
      <w:r w:rsidRPr="000D1040">
        <w:rPr>
          <w:rFonts w:ascii="David" w:hAnsi="David"/>
          <w:sz w:val="18"/>
          <w:szCs w:val="18"/>
          <w:rtl/>
        </w:rPr>
        <w:t xml:space="preserve"> </w:t>
      </w:r>
      <w:r w:rsidRPr="000D1040">
        <w:rPr>
          <w:rFonts w:ascii="David" w:hAnsi="David" w:hint="eastAsia"/>
          <w:sz w:val="18"/>
          <w:szCs w:val="18"/>
          <w:rtl/>
        </w:rPr>
        <w:t>דרישה</w:t>
      </w:r>
      <w:r w:rsidRPr="000D1040">
        <w:rPr>
          <w:rFonts w:ascii="David" w:hAnsi="David"/>
          <w:sz w:val="18"/>
          <w:szCs w:val="18"/>
          <w:rtl/>
        </w:rPr>
        <w:t xml:space="preserve"> </w:t>
      </w:r>
      <w:r w:rsidRPr="000D1040">
        <w:rPr>
          <w:rFonts w:ascii="David" w:hAnsi="David" w:hint="eastAsia"/>
          <w:sz w:val="18"/>
          <w:szCs w:val="18"/>
          <w:rtl/>
        </w:rPr>
        <w:t>ומהוות</w:t>
      </w:r>
      <w:r w:rsidRPr="000D1040">
        <w:rPr>
          <w:rFonts w:ascii="David" w:hAnsi="David"/>
          <w:sz w:val="18"/>
          <w:szCs w:val="18"/>
          <w:rtl/>
        </w:rPr>
        <w:t xml:space="preserve"> </w:t>
      </w:r>
      <w:r w:rsidRPr="000D1040">
        <w:rPr>
          <w:rFonts w:ascii="David" w:hAnsi="David" w:hint="eastAsia"/>
          <w:sz w:val="18"/>
          <w:szCs w:val="18"/>
          <w:rtl/>
        </w:rPr>
        <w:t>חלק</w:t>
      </w:r>
      <w:r w:rsidRPr="000D1040">
        <w:rPr>
          <w:rFonts w:ascii="David" w:hAnsi="David"/>
          <w:sz w:val="18"/>
          <w:szCs w:val="18"/>
          <w:rtl/>
        </w:rPr>
        <w:t xml:space="preserve"> </w:t>
      </w:r>
      <w:r w:rsidRPr="000D1040">
        <w:rPr>
          <w:rFonts w:ascii="David" w:hAnsi="David" w:hint="eastAsia"/>
          <w:sz w:val="18"/>
          <w:szCs w:val="18"/>
          <w:rtl/>
        </w:rPr>
        <w:t>אינטגראלי</w:t>
      </w:r>
      <w:r w:rsidRPr="000D1040">
        <w:rPr>
          <w:rFonts w:ascii="David" w:hAnsi="David"/>
          <w:sz w:val="18"/>
          <w:szCs w:val="18"/>
          <w:rtl/>
        </w:rPr>
        <w:t xml:space="preserve"> </w:t>
      </w:r>
      <w:r w:rsidRPr="000D1040">
        <w:rPr>
          <w:rFonts w:ascii="David" w:hAnsi="David" w:hint="eastAsia"/>
          <w:sz w:val="18"/>
          <w:szCs w:val="18"/>
          <w:rtl/>
        </w:rPr>
        <w:t>מניהול</w:t>
      </w:r>
      <w:r w:rsidRPr="000D1040">
        <w:rPr>
          <w:rFonts w:ascii="David" w:hAnsi="David"/>
          <w:sz w:val="18"/>
          <w:szCs w:val="18"/>
          <w:rtl/>
        </w:rPr>
        <w:t xml:space="preserve"> </w:t>
      </w:r>
      <w:r w:rsidRPr="000D1040">
        <w:rPr>
          <w:rFonts w:ascii="David" w:hAnsi="David" w:hint="eastAsia"/>
          <w:sz w:val="18"/>
          <w:szCs w:val="18"/>
          <w:rtl/>
        </w:rPr>
        <w:t>המזומנים</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הקבוצה</w:t>
      </w:r>
      <w:r w:rsidRPr="000D1040">
        <w:rPr>
          <w:rFonts w:ascii="David" w:hAnsi="David"/>
          <w:sz w:val="18"/>
          <w:szCs w:val="18"/>
          <w:rtl/>
        </w:rPr>
        <w:t xml:space="preserve">, </w:t>
      </w:r>
      <w:r w:rsidRPr="000D1040">
        <w:rPr>
          <w:rFonts w:ascii="David" w:hAnsi="David" w:hint="eastAsia"/>
          <w:sz w:val="18"/>
          <w:szCs w:val="18"/>
          <w:rtl/>
        </w:rPr>
        <w:t>מסווגות</w:t>
      </w:r>
      <w:r w:rsidRPr="000D1040">
        <w:rPr>
          <w:rFonts w:ascii="David" w:hAnsi="David"/>
          <w:sz w:val="18"/>
          <w:szCs w:val="18"/>
          <w:rtl/>
        </w:rPr>
        <w:t xml:space="preserve"> </w:t>
      </w:r>
      <w:r w:rsidRPr="000D1040">
        <w:rPr>
          <w:rFonts w:ascii="David" w:hAnsi="David" w:hint="eastAsia"/>
          <w:sz w:val="18"/>
          <w:szCs w:val="18"/>
          <w:rtl/>
        </w:rPr>
        <w:t>בדוח</w:t>
      </w:r>
      <w:r w:rsidRPr="000D1040">
        <w:rPr>
          <w:rFonts w:ascii="David" w:hAnsi="David"/>
          <w:sz w:val="18"/>
          <w:szCs w:val="18"/>
          <w:rtl/>
        </w:rPr>
        <w:t xml:space="preserve"> על </w:t>
      </w:r>
      <w:r w:rsidRPr="000D1040">
        <w:rPr>
          <w:rFonts w:ascii="David" w:hAnsi="David" w:hint="eastAsia"/>
          <w:sz w:val="18"/>
          <w:szCs w:val="18"/>
          <w:rtl/>
        </w:rPr>
        <w:t>תזרימי</w:t>
      </w:r>
      <w:r w:rsidRPr="000D1040">
        <w:rPr>
          <w:rFonts w:ascii="David" w:hAnsi="David"/>
          <w:sz w:val="18"/>
          <w:szCs w:val="18"/>
          <w:rtl/>
        </w:rPr>
        <w:t xml:space="preserve"> </w:t>
      </w:r>
      <w:r w:rsidRPr="000D1040">
        <w:rPr>
          <w:rFonts w:ascii="David" w:hAnsi="David" w:hint="eastAsia"/>
          <w:sz w:val="18"/>
          <w:szCs w:val="18"/>
          <w:rtl/>
        </w:rPr>
        <w:t>מזומנים</w:t>
      </w:r>
      <w:r w:rsidRPr="000D1040">
        <w:rPr>
          <w:rFonts w:ascii="David" w:hAnsi="David"/>
          <w:sz w:val="18"/>
          <w:szCs w:val="18"/>
          <w:rtl/>
        </w:rPr>
        <w:t xml:space="preserve"> בלבד </w:t>
      </w:r>
      <w:r w:rsidRPr="000D1040">
        <w:rPr>
          <w:rFonts w:ascii="David" w:hAnsi="David" w:hint="eastAsia"/>
          <w:sz w:val="18"/>
          <w:szCs w:val="18"/>
          <w:rtl/>
        </w:rPr>
        <w:t>כמזומנים</w:t>
      </w:r>
      <w:r w:rsidRPr="000D1040">
        <w:rPr>
          <w:rFonts w:ascii="David" w:hAnsi="David"/>
          <w:sz w:val="18"/>
          <w:szCs w:val="18"/>
          <w:rtl/>
        </w:rPr>
        <w:t xml:space="preserve"> </w:t>
      </w:r>
      <w:r w:rsidRPr="000D1040">
        <w:rPr>
          <w:rFonts w:ascii="David" w:hAnsi="David" w:hint="eastAsia"/>
          <w:sz w:val="18"/>
          <w:szCs w:val="18"/>
          <w:rtl/>
        </w:rPr>
        <w:t>ושווי</w:t>
      </w:r>
      <w:r w:rsidRPr="000D1040">
        <w:rPr>
          <w:rFonts w:ascii="David" w:hAnsi="David"/>
          <w:sz w:val="18"/>
          <w:szCs w:val="18"/>
          <w:rtl/>
        </w:rPr>
        <w:t xml:space="preserve"> </w:t>
      </w:r>
      <w:r w:rsidRPr="000D1040">
        <w:rPr>
          <w:rFonts w:ascii="David" w:hAnsi="David" w:hint="eastAsia"/>
          <w:sz w:val="18"/>
          <w:szCs w:val="18"/>
          <w:rtl/>
        </w:rPr>
        <w:t>מזומנים</w:t>
      </w:r>
      <w:r w:rsidRPr="000D1040">
        <w:rPr>
          <w:rFonts w:ascii="David" w:hAnsi="David"/>
          <w:sz w:val="18"/>
          <w:szCs w:val="18"/>
          <w:rtl/>
        </w:rPr>
        <w:t>.</w:t>
      </w:r>
    </w:p>
  </w:footnote>
  <w:footnote w:id="14">
    <w:p w14:paraId="4834E164" w14:textId="6D34AD42" w:rsidR="00680E27" w:rsidRPr="000D1040" w:rsidRDefault="00680E27" w:rsidP="00136C91">
      <w:pPr>
        <w:pStyle w:val="FootnoteText"/>
        <w:spacing w:line="18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Pr>
          <w:rFonts w:ascii="David" w:hAnsi="David" w:hint="cs"/>
          <w:sz w:val="18"/>
          <w:szCs w:val="18"/>
          <w:rtl/>
        </w:rPr>
        <w:t>ניתן לסווג ריבית ודיבידנדים ששולמו וריבית ודיבידנדים שהתקבלו (לרבות דיבידנדים שהתקבלו מחברות מוחזקות המטופלות לפי שיטת השווי המאזני), כפעילות שוטפת או כפעילות מימון או השקעה, בהתאמה, בהתאם למדיניות החשבונאית של הקבוצה</w:t>
      </w:r>
      <w:r w:rsidRPr="000D1040">
        <w:rPr>
          <w:rFonts w:ascii="David" w:hAnsi="David"/>
          <w:sz w:val="18"/>
          <w:szCs w:val="18"/>
          <w:rtl/>
        </w:rPr>
        <w:t>.</w:t>
      </w:r>
      <w:r>
        <w:rPr>
          <w:rFonts w:ascii="David" w:hAnsi="David" w:hint="cs"/>
          <w:sz w:val="18"/>
          <w:szCs w:val="18"/>
          <w:rtl/>
        </w:rPr>
        <w:t xml:space="preserve"> בדוחות ל</w:t>
      </w:r>
      <w:r w:rsidR="009506E5">
        <w:rPr>
          <w:rFonts w:ascii="David" w:hAnsi="David" w:hint="cs"/>
          <w:sz w:val="18"/>
          <w:szCs w:val="18"/>
          <w:rtl/>
        </w:rPr>
        <w:t xml:space="preserve">דוגמה </w:t>
      </w:r>
      <w:r>
        <w:rPr>
          <w:rFonts w:ascii="David" w:hAnsi="David" w:hint="cs"/>
          <w:sz w:val="18"/>
          <w:szCs w:val="18"/>
          <w:rtl/>
        </w:rPr>
        <w:t>אלה הונח כי מדיניות הקבוצה היא לסווג ריבית ודיבידנדים ששולמו ושהתקבלו כפעילות שוטפת. ראו גם החלטת אכיפה חשבונאית 09-4 של רשות ניירות ערך לגבי שינוי מדיניות חשבונאית בדבר הצגה של תשלומי ריבית בדוח על תזרימי המזומנים.</w:t>
      </w:r>
    </w:p>
  </w:footnote>
  <w:footnote w:id="15">
    <w:p w14:paraId="2FB7987D" w14:textId="77777777" w:rsidR="00680E27" w:rsidRPr="000D1040" w:rsidRDefault="00680E27" w:rsidP="00136C91">
      <w:pPr>
        <w:pStyle w:val="FootnoteTex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IFRS 16.50(b)</w:t>
      </w:r>
      <w:r w:rsidRPr="000D1040">
        <w:rPr>
          <w:rFonts w:ascii="David" w:hAnsi="David"/>
          <w:sz w:val="18"/>
          <w:szCs w:val="18"/>
          <w:rtl/>
        </w:rPr>
        <w:t xml:space="preserve">, </w:t>
      </w:r>
      <w:r w:rsidRPr="000D1040">
        <w:rPr>
          <w:rFonts w:ascii="David" w:hAnsi="David" w:hint="eastAsia"/>
          <w:sz w:val="18"/>
          <w:szCs w:val="18"/>
          <w:rtl/>
        </w:rPr>
        <w:t>מרכיב</w:t>
      </w:r>
      <w:r w:rsidRPr="000D1040">
        <w:rPr>
          <w:rFonts w:ascii="David" w:hAnsi="David"/>
          <w:sz w:val="18"/>
          <w:szCs w:val="18"/>
          <w:rtl/>
        </w:rPr>
        <w:t xml:space="preserve"> </w:t>
      </w:r>
      <w:r w:rsidRPr="000D1040">
        <w:rPr>
          <w:rFonts w:ascii="David" w:hAnsi="David" w:hint="eastAsia"/>
          <w:sz w:val="18"/>
          <w:szCs w:val="18"/>
          <w:rtl/>
        </w:rPr>
        <w:t>הריבית</w:t>
      </w:r>
      <w:r w:rsidRPr="000D1040">
        <w:rPr>
          <w:rFonts w:ascii="David" w:hAnsi="David"/>
          <w:sz w:val="18"/>
          <w:szCs w:val="18"/>
          <w:rtl/>
        </w:rPr>
        <w:t xml:space="preserve"> </w:t>
      </w:r>
      <w:r w:rsidRPr="000D1040">
        <w:rPr>
          <w:rFonts w:ascii="David" w:hAnsi="David" w:hint="eastAsia"/>
          <w:sz w:val="18"/>
          <w:szCs w:val="18"/>
          <w:rtl/>
        </w:rPr>
        <w:t>בתשלום</w:t>
      </w:r>
      <w:r w:rsidRPr="000D1040">
        <w:rPr>
          <w:rFonts w:ascii="David" w:hAnsi="David"/>
          <w:sz w:val="18"/>
          <w:szCs w:val="18"/>
          <w:rtl/>
        </w:rPr>
        <w:t xml:space="preserve"> </w:t>
      </w:r>
      <w:r w:rsidRPr="000D1040">
        <w:rPr>
          <w:rFonts w:ascii="David" w:hAnsi="David" w:hint="eastAsia"/>
          <w:sz w:val="18"/>
          <w:szCs w:val="18"/>
          <w:rtl/>
        </w:rPr>
        <w:t>דמי</w:t>
      </w:r>
      <w:r w:rsidRPr="000D1040">
        <w:rPr>
          <w:rFonts w:ascii="David" w:hAnsi="David"/>
          <w:sz w:val="18"/>
          <w:szCs w:val="18"/>
          <w:rtl/>
        </w:rPr>
        <w:t xml:space="preserve"> </w:t>
      </w:r>
      <w:r w:rsidRPr="000D1040">
        <w:rPr>
          <w:rFonts w:ascii="David" w:hAnsi="David" w:hint="eastAsia"/>
          <w:sz w:val="18"/>
          <w:szCs w:val="18"/>
          <w:rtl/>
        </w:rPr>
        <w:t>החכירה</w:t>
      </w:r>
      <w:r w:rsidRPr="000D1040">
        <w:rPr>
          <w:rFonts w:ascii="David" w:hAnsi="David"/>
          <w:sz w:val="18"/>
          <w:szCs w:val="18"/>
          <w:rtl/>
        </w:rPr>
        <w:t xml:space="preserve"> </w:t>
      </w:r>
      <w:r w:rsidRPr="000D1040">
        <w:rPr>
          <w:rFonts w:ascii="David" w:hAnsi="David" w:hint="eastAsia"/>
          <w:sz w:val="18"/>
          <w:szCs w:val="18"/>
          <w:rtl/>
        </w:rPr>
        <w:t>יוצג</w:t>
      </w:r>
      <w:r w:rsidRPr="000D1040">
        <w:rPr>
          <w:rFonts w:ascii="David" w:hAnsi="David"/>
          <w:sz w:val="18"/>
          <w:szCs w:val="18"/>
          <w:rtl/>
        </w:rPr>
        <w:t xml:space="preserve"> </w:t>
      </w:r>
      <w:r w:rsidRPr="000D1040">
        <w:rPr>
          <w:rFonts w:ascii="David" w:hAnsi="David" w:hint="eastAsia"/>
          <w:sz w:val="18"/>
          <w:szCs w:val="18"/>
          <w:rtl/>
        </w:rPr>
        <w:t>בפעילות</w:t>
      </w:r>
      <w:r w:rsidRPr="000D1040">
        <w:rPr>
          <w:rFonts w:ascii="David" w:hAnsi="David"/>
          <w:sz w:val="18"/>
          <w:szCs w:val="18"/>
          <w:rtl/>
        </w:rPr>
        <w:t xml:space="preserve"> </w:t>
      </w:r>
      <w:r w:rsidRPr="000D1040">
        <w:rPr>
          <w:rFonts w:ascii="David" w:hAnsi="David" w:hint="eastAsia"/>
          <w:sz w:val="18"/>
          <w:szCs w:val="18"/>
          <w:rtl/>
        </w:rPr>
        <w:t>שוטפת</w:t>
      </w:r>
      <w:r w:rsidRPr="000D1040">
        <w:rPr>
          <w:rFonts w:ascii="David" w:hAnsi="David"/>
          <w:sz w:val="18"/>
          <w:szCs w:val="18"/>
          <w:rtl/>
        </w:rPr>
        <w:t xml:space="preserve"> </w:t>
      </w:r>
      <w:r w:rsidRPr="000D1040">
        <w:rPr>
          <w:rFonts w:ascii="David" w:hAnsi="David" w:hint="eastAsia"/>
          <w:sz w:val="18"/>
          <w:szCs w:val="18"/>
          <w:rtl/>
        </w:rPr>
        <w:t>או</w:t>
      </w:r>
      <w:r w:rsidRPr="000D1040">
        <w:rPr>
          <w:rFonts w:ascii="David" w:hAnsi="David"/>
          <w:sz w:val="18"/>
          <w:szCs w:val="18"/>
          <w:rtl/>
        </w:rPr>
        <w:t xml:space="preserve"> </w:t>
      </w:r>
      <w:r w:rsidRPr="000D1040">
        <w:rPr>
          <w:rFonts w:ascii="David" w:hAnsi="David" w:hint="eastAsia"/>
          <w:sz w:val="18"/>
          <w:szCs w:val="18"/>
          <w:rtl/>
        </w:rPr>
        <w:t>בפעילות</w:t>
      </w:r>
      <w:r w:rsidRPr="000D1040">
        <w:rPr>
          <w:rFonts w:ascii="David" w:hAnsi="David"/>
          <w:sz w:val="18"/>
          <w:szCs w:val="18"/>
          <w:rtl/>
        </w:rPr>
        <w:t xml:space="preserve"> </w:t>
      </w:r>
      <w:r w:rsidRPr="000D1040">
        <w:rPr>
          <w:rFonts w:ascii="David" w:hAnsi="David" w:hint="eastAsia"/>
          <w:sz w:val="18"/>
          <w:szCs w:val="18"/>
          <w:rtl/>
        </w:rPr>
        <w:t>מימון</w:t>
      </w:r>
      <w:r w:rsidRPr="000D1040">
        <w:rPr>
          <w:rFonts w:ascii="David" w:hAnsi="David"/>
          <w:sz w:val="18"/>
          <w:szCs w:val="18"/>
          <w:rtl/>
        </w:rPr>
        <w:t xml:space="preserve">, </w:t>
      </w:r>
      <w:r w:rsidRPr="000D1040">
        <w:rPr>
          <w:rFonts w:ascii="David" w:hAnsi="David" w:hint="eastAsia"/>
          <w:sz w:val="18"/>
          <w:szCs w:val="18"/>
          <w:rtl/>
        </w:rPr>
        <w:t>באופן</w:t>
      </w:r>
      <w:r w:rsidRPr="000D1040">
        <w:rPr>
          <w:rFonts w:ascii="David" w:hAnsi="David"/>
          <w:sz w:val="18"/>
          <w:szCs w:val="18"/>
          <w:rtl/>
        </w:rPr>
        <w:t xml:space="preserve"> </w:t>
      </w:r>
      <w:r w:rsidRPr="000D1040">
        <w:rPr>
          <w:rFonts w:ascii="David" w:hAnsi="David" w:hint="eastAsia"/>
          <w:sz w:val="18"/>
          <w:szCs w:val="18"/>
          <w:rtl/>
        </w:rPr>
        <w:t>עקבי</w:t>
      </w:r>
      <w:r w:rsidRPr="000D1040">
        <w:rPr>
          <w:rFonts w:ascii="David" w:hAnsi="David"/>
          <w:sz w:val="18"/>
          <w:szCs w:val="18"/>
          <w:rtl/>
        </w:rPr>
        <w:t xml:space="preserve"> </w:t>
      </w:r>
      <w:r w:rsidRPr="000D1040">
        <w:rPr>
          <w:rFonts w:ascii="David" w:hAnsi="David" w:hint="eastAsia"/>
          <w:sz w:val="18"/>
          <w:szCs w:val="18"/>
          <w:rtl/>
        </w:rPr>
        <w:t>עם</w:t>
      </w:r>
      <w:r w:rsidRPr="000D1040">
        <w:rPr>
          <w:rFonts w:ascii="David" w:hAnsi="David"/>
          <w:sz w:val="18"/>
          <w:szCs w:val="18"/>
          <w:rtl/>
        </w:rPr>
        <w:t xml:space="preserve"> </w:t>
      </w:r>
      <w:r w:rsidRPr="000D1040">
        <w:rPr>
          <w:rFonts w:ascii="David" w:hAnsi="David" w:hint="eastAsia"/>
          <w:sz w:val="18"/>
          <w:szCs w:val="18"/>
          <w:rtl/>
        </w:rPr>
        <w:t>מדיניות</w:t>
      </w:r>
      <w:r w:rsidRPr="000D1040">
        <w:rPr>
          <w:rFonts w:ascii="David" w:hAnsi="David"/>
          <w:sz w:val="18"/>
          <w:szCs w:val="18"/>
          <w:rtl/>
        </w:rPr>
        <w:t xml:space="preserve"> </w:t>
      </w:r>
      <w:r w:rsidRPr="000D1040">
        <w:rPr>
          <w:rFonts w:ascii="David" w:hAnsi="David" w:hint="eastAsia"/>
          <w:sz w:val="18"/>
          <w:szCs w:val="18"/>
          <w:rtl/>
        </w:rPr>
        <w:t>החשבונאית</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הקבוצה</w:t>
      </w:r>
      <w:r w:rsidRPr="000D1040">
        <w:rPr>
          <w:rFonts w:ascii="David" w:hAnsi="David"/>
          <w:sz w:val="18"/>
          <w:szCs w:val="18"/>
          <w:rtl/>
        </w:rPr>
        <w:t xml:space="preserve"> </w:t>
      </w:r>
      <w:r w:rsidRPr="000D1040">
        <w:rPr>
          <w:rFonts w:ascii="David" w:hAnsi="David" w:hint="eastAsia"/>
          <w:sz w:val="18"/>
          <w:szCs w:val="18"/>
          <w:rtl/>
        </w:rPr>
        <w:t>בקשר</w:t>
      </w:r>
      <w:r w:rsidRPr="000D1040">
        <w:rPr>
          <w:rFonts w:ascii="David" w:hAnsi="David"/>
          <w:sz w:val="18"/>
          <w:szCs w:val="18"/>
          <w:rtl/>
        </w:rPr>
        <w:t xml:space="preserve"> </w:t>
      </w:r>
      <w:r w:rsidRPr="000D1040">
        <w:rPr>
          <w:rFonts w:ascii="David" w:hAnsi="David" w:hint="eastAsia"/>
          <w:sz w:val="18"/>
          <w:szCs w:val="18"/>
          <w:rtl/>
        </w:rPr>
        <w:t>עם</w:t>
      </w:r>
      <w:r w:rsidRPr="000D1040">
        <w:rPr>
          <w:rFonts w:ascii="David" w:hAnsi="David"/>
          <w:sz w:val="18"/>
          <w:szCs w:val="18"/>
          <w:rtl/>
        </w:rPr>
        <w:t xml:space="preserve"> </w:t>
      </w:r>
      <w:r w:rsidRPr="000D1040">
        <w:rPr>
          <w:rFonts w:ascii="David" w:hAnsi="David" w:hint="eastAsia"/>
          <w:sz w:val="18"/>
          <w:szCs w:val="18"/>
          <w:rtl/>
        </w:rPr>
        <w:t>סיווג</w:t>
      </w:r>
      <w:r w:rsidRPr="000D1040">
        <w:rPr>
          <w:rFonts w:ascii="David" w:hAnsi="David"/>
          <w:sz w:val="18"/>
          <w:szCs w:val="18"/>
          <w:rtl/>
        </w:rPr>
        <w:t xml:space="preserve"> </w:t>
      </w:r>
      <w:r w:rsidRPr="000D1040">
        <w:rPr>
          <w:rFonts w:ascii="David" w:hAnsi="David" w:hint="eastAsia"/>
          <w:sz w:val="18"/>
          <w:szCs w:val="18"/>
          <w:rtl/>
        </w:rPr>
        <w:t>ריביות</w:t>
      </w:r>
      <w:r w:rsidRPr="000D1040">
        <w:rPr>
          <w:rFonts w:ascii="David" w:hAnsi="David"/>
          <w:sz w:val="18"/>
          <w:szCs w:val="18"/>
          <w:rtl/>
        </w:rPr>
        <w:t xml:space="preserve"> </w:t>
      </w:r>
      <w:r w:rsidRPr="000D1040">
        <w:rPr>
          <w:rFonts w:ascii="David" w:hAnsi="David" w:hint="eastAsia"/>
          <w:sz w:val="18"/>
          <w:szCs w:val="18"/>
          <w:rtl/>
        </w:rPr>
        <w:t>ששולמו</w:t>
      </w:r>
      <w:r w:rsidRPr="000D1040">
        <w:rPr>
          <w:rFonts w:ascii="David" w:hAnsi="David"/>
          <w:sz w:val="18"/>
          <w:szCs w:val="18"/>
          <w:rtl/>
        </w:rPr>
        <w:t>.</w:t>
      </w:r>
    </w:p>
  </w:footnote>
  <w:footnote w:id="16">
    <w:p w14:paraId="3161C11D" w14:textId="77777777" w:rsidR="00950B86" w:rsidRPr="000D1040" w:rsidRDefault="00950B86" w:rsidP="00950B86">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דוחות</w:t>
      </w:r>
      <w:r w:rsidRPr="000D1040">
        <w:rPr>
          <w:rFonts w:ascii="David" w:hAnsi="David"/>
          <w:sz w:val="18"/>
          <w:szCs w:val="18"/>
          <w:rtl/>
        </w:rPr>
        <w:t xml:space="preserve"> </w:t>
      </w:r>
      <w:r w:rsidRPr="000D1040">
        <w:rPr>
          <w:rFonts w:ascii="David" w:hAnsi="David" w:hint="eastAsia"/>
          <w:sz w:val="18"/>
          <w:szCs w:val="18"/>
          <w:rtl/>
        </w:rPr>
        <w:t>כספיים</w:t>
      </w:r>
      <w:r w:rsidRPr="000D1040">
        <w:rPr>
          <w:rFonts w:ascii="David" w:hAnsi="David"/>
          <w:sz w:val="18"/>
          <w:szCs w:val="18"/>
          <w:rtl/>
        </w:rPr>
        <w:t xml:space="preserve"> </w:t>
      </w:r>
      <w:r w:rsidRPr="000D1040">
        <w:rPr>
          <w:rFonts w:ascii="David" w:hAnsi="David" w:hint="eastAsia"/>
          <w:sz w:val="18"/>
          <w:szCs w:val="18"/>
          <w:rtl/>
        </w:rPr>
        <w:t>ביניים</w:t>
      </w:r>
      <w:r w:rsidRPr="000D1040">
        <w:rPr>
          <w:rFonts w:ascii="David" w:hAnsi="David"/>
          <w:sz w:val="18"/>
          <w:szCs w:val="18"/>
          <w:rtl/>
        </w:rPr>
        <w:t xml:space="preserve"> </w:t>
      </w:r>
      <w:r w:rsidRPr="000D1040">
        <w:rPr>
          <w:rFonts w:ascii="David" w:hAnsi="David" w:hint="eastAsia"/>
          <w:sz w:val="18"/>
          <w:szCs w:val="18"/>
          <w:rtl/>
        </w:rPr>
        <w:t>לדוגמה</w:t>
      </w:r>
      <w:r w:rsidRPr="000D1040">
        <w:rPr>
          <w:rFonts w:ascii="David" w:hAnsi="David"/>
          <w:sz w:val="18"/>
          <w:szCs w:val="18"/>
          <w:rtl/>
        </w:rPr>
        <w:t xml:space="preserve"> אל</w:t>
      </w:r>
      <w:r w:rsidRPr="000D1040">
        <w:rPr>
          <w:rFonts w:ascii="David" w:hAnsi="David" w:hint="eastAsia"/>
          <w:sz w:val="18"/>
          <w:szCs w:val="18"/>
          <w:rtl/>
        </w:rPr>
        <w:t>ה</w:t>
      </w:r>
      <w:r w:rsidRPr="000D1040">
        <w:rPr>
          <w:rFonts w:ascii="David" w:hAnsi="David"/>
          <w:sz w:val="18"/>
          <w:szCs w:val="18"/>
          <w:rtl/>
        </w:rPr>
        <w:t xml:space="preserve"> כוללים, בין היתר, דוגמאות לגילויים אשר אינם נדרשים באופן מפורש תחת </w:t>
      </w:r>
      <w:r w:rsidRPr="000D1040">
        <w:rPr>
          <w:rFonts w:ascii="David" w:hAnsi="David"/>
          <w:sz w:val="18"/>
          <w:szCs w:val="18"/>
        </w:rPr>
        <w:t>IAS 34</w:t>
      </w:r>
      <w:r w:rsidRPr="000D1040">
        <w:rPr>
          <w:rFonts w:ascii="David" w:hAnsi="David"/>
          <w:sz w:val="18"/>
          <w:szCs w:val="18"/>
          <w:rtl/>
        </w:rPr>
        <w:t xml:space="preserve"> לעניין </w:t>
      </w:r>
      <w:r w:rsidRPr="000D1040">
        <w:rPr>
          <w:rFonts w:ascii="David" w:hAnsi="David" w:hint="eastAsia"/>
          <w:sz w:val="18"/>
          <w:szCs w:val="18"/>
          <w:rtl/>
        </w:rPr>
        <w:t>תמצית</w:t>
      </w:r>
      <w:r w:rsidRPr="000D1040">
        <w:rPr>
          <w:rFonts w:ascii="David" w:hAnsi="David"/>
          <w:sz w:val="18"/>
          <w:szCs w:val="18"/>
          <w:rtl/>
        </w:rPr>
        <w:t xml:space="preserve"> דוחות </w:t>
      </w:r>
      <w:r w:rsidRPr="000D1040">
        <w:rPr>
          <w:rFonts w:ascii="David" w:hAnsi="David" w:hint="eastAsia"/>
          <w:sz w:val="18"/>
          <w:szCs w:val="18"/>
          <w:rtl/>
        </w:rPr>
        <w:t>כספיים</w:t>
      </w:r>
      <w:r w:rsidRPr="000D1040">
        <w:rPr>
          <w:rFonts w:ascii="David" w:hAnsi="David"/>
          <w:sz w:val="18"/>
          <w:szCs w:val="18"/>
          <w:rtl/>
        </w:rPr>
        <w:t xml:space="preserve"> ביניים. </w:t>
      </w:r>
      <w:r w:rsidRPr="000D1040">
        <w:rPr>
          <w:rFonts w:ascii="David" w:hAnsi="David" w:hint="eastAsia"/>
          <w:sz w:val="18"/>
          <w:szCs w:val="18"/>
          <w:rtl/>
        </w:rPr>
        <w:t>מומלץ</w:t>
      </w:r>
      <w:r w:rsidRPr="000D1040">
        <w:rPr>
          <w:rFonts w:ascii="David" w:hAnsi="David"/>
          <w:sz w:val="18"/>
          <w:szCs w:val="18"/>
          <w:rtl/>
        </w:rPr>
        <w:t xml:space="preserve"> להיוועץ עם צוות הביקורת ועם המחלקה המקצועית לעניין הצורך בגילויים אלו, </w:t>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לעובדות</w:t>
      </w:r>
      <w:r w:rsidRPr="000D1040">
        <w:rPr>
          <w:rFonts w:ascii="David" w:hAnsi="David"/>
          <w:sz w:val="18"/>
          <w:szCs w:val="18"/>
          <w:rtl/>
        </w:rPr>
        <w:t xml:space="preserve"> </w:t>
      </w:r>
      <w:r w:rsidRPr="000D1040">
        <w:rPr>
          <w:rFonts w:ascii="David" w:hAnsi="David" w:hint="eastAsia"/>
          <w:sz w:val="18"/>
          <w:szCs w:val="18"/>
          <w:rtl/>
        </w:rPr>
        <w:t>ולנסיבות</w:t>
      </w:r>
      <w:r w:rsidRPr="000D1040">
        <w:rPr>
          <w:rFonts w:ascii="David" w:hAnsi="David"/>
          <w:sz w:val="18"/>
          <w:szCs w:val="18"/>
          <w:rtl/>
        </w:rPr>
        <w:t xml:space="preserve"> </w:t>
      </w:r>
      <w:r w:rsidRPr="000D1040">
        <w:rPr>
          <w:rFonts w:ascii="David" w:hAnsi="David" w:hint="eastAsia"/>
          <w:sz w:val="18"/>
          <w:szCs w:val="18"/>
          <w:rtl/>
        </w:rPr>
        <w:t>הפרטניות</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כל</w:t>
      </w:r>
      <w:r w:rsidRPr="000D1040">
        <w:rPr>
          <w:rFonts w:ascii="David" w:hAnsi="David"/>
          <w:sz w:val="18"/>
          <w:szCs w:val="18"/>
          <w:rtl/>
        </w:rPr>
        <w:t xml:space="preserve"> </w:t>
      </w:r>
      <w:r w:rsidRPr="000D1040">
        <w:rPr>
          <w:rFonts w:ascii="David" w:hAnsi="David" w:hint="eastAsia"/>
          <w:sz w:val="18"/>
          <w:szCs w:val="18"/>
          <w:rtl/>
        </w:rPr>
        <w:t>מקרה</w:t>
      </w:r>
      <w:r w:rsidRPr="000D1040">
        <w:rPr>
          <w:rFonts w:ascii="David" w:hAnsi="David"/>
          <w:sz w:val="18"/>
          <w:szCs w:val="18"/>
          <w:rtl/>
        </w:rPr>
        <w:t>.</w:t>
      </w:r>
    </w:p>
  </w:footnote>
  <w:footnote w:id="17">
    <w:p w14:paraId="0E3A36E0" w14:textId="77777777" w:rsidR="00950B86" w:rsidRPr="000D1040" w:rsidRDefault="00950B86" w:rsidP="00950B86">
      <w:pPr>
        <w:pStyle w:val="FootnoteText"/>
        <w:spacing w:line="180" w:lineRule="exact"/>
        <w:ind w:left="567" w:hanging="567"/>
        <w:jc w:val="both"/>
        <w:rPr>
          <w:rFonts w:ascii="David" w:hAnsi="David"/>
          <w:b/>
          <w:bCs/>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b/>
          <w:bCs/>
          <w:sz w:val="18"/>
          <w:szCs w:val="18"/>
          <w:rtl/>
        </w:rPr>
        <w:t>בהתאם</w:t>
      </w:r>
      <w:r w:rsidRPr="000D1040">
        <w:rPr>
          <w:rFonts w:ascii="David" w:hAnsi="David"/>
          <w:b/>
          <w:bCs/>
          <w:sz w:val="18"/>
          <w:szCs w:val="18"/>
          <w:rtl/>
        </w:rPr>
        <w:t xml:space="preserve"> לעמדה משפטית 105-25 של רשות ניירות ערך בדבר קיצור הדוחות, על ה</w:t>
      </w:r>
      <w:r w:rsidR="008C55C5">
        <w:rPr>
          <w:rFonts w:ascii="David" w:hAnsi="David"/>
          <w:b/>
          <w:bCs/>
          <w:sz w:val="18"/>
          <w:szCs w:val="18"/>
          <w:rtl/>
        </w:rPr>
        <w:t>ביאורים</w:t>
      </w:r>
      <w:r w:rsidRPr="000D1040">
        <w:rPr>
          <w:rFonts w:ascii="David" w:hAnsi="David"/>
          <w:b/>
          <w:bCs/>
          <w:sz w:val="18"/>
          <w:szCs w:val="18"/>
          <w:rtl/>
        </w:rPr>
        <w:t xml:space="preserve"> להסתפק במתן מידע מהותי בלבד ולא לכלול בכל מקרה את </w:t>
      </w:r>
      <w:r w:rsidRPr="000D1040">
        <w:rPr>
          <w:rFonts w:ascii="David" w:hAnsi="David" w:hint="eastAsia"/>
          <w:b/>
          <w:bCs/>
          <w:sz w:val="18"/>
          <w:szCs w:val="18"/>
          <w:rtl/>
        </w:rPr>
        <w:t>כל</w:t>
      </w:r>
      <w:r w:rsidRPr="000D1040">
        <w:rPr>
          <w:rFonts w:ascii="David" w:hAnsi="David"/>
          <w:b/>
          <w:bCs/>
          <w:sz w:val="18"/>
          <w:szCs w:val="18"/>
          <w:rtl/>
        </w:rPr>
        <w:t xml:space="preserve"> פרטי הגילוי המופיעים בתקינה הבינלאומית. בהתאם לכך, אין צורך לכלול </w:t>
      </w:r>
      <w:r w:rsidR="008C55C5">
        <w:rPr>
          <w:rFonts w:ascii="David" w:hAnsi="David"/>
          <w:b/>
          <w:bCs/>
          <w:sz w:val="18"/>
          <w:szCs w:val="18"/>
          <w:rtl/>
        </w:rPr>
        <w:t>ביאורים</w:t>
      </w:r>
      <w:r w:rsidRPr="000D1040">
        <w:rPr>
          <w:rFonts w:ascii="David" w:hAnsi="David"/>
          <w:b/>
          <w:bCs/>
          <w:sz w:val="18"/>
          <w:szCs w:val="18"/>
          <w:rtl/>
        </w:rPr>
        <w:t xml:space="preserve"> המפלחים יתרות בלתי מהותיות בדוח על המצב הכספי. כמו כן, גם מידע המתייחס לפריט מהותי בדוחות הכספיים או </w:t>
      </w:r>
      <w:r>
        <w:rPr>
          <w:rFonts w:ascii="David" w:hAnsi="David"/>
          <w:b/>
          <w:bCs/>
          <w:sz w:val="18"/>
          <w:szCs w:val="18"/>
          <w:rtl/>
        </w:rPr>
        <w:t>באור</w:t>
      </w:r>
      <w:r w:rsidRPr="000D1040">
        <w:rPr>
          <w:rFonts w:ascii="David" w:hAnsi="David"/>
          <w:b/>
          <w:bCs/>
          <w:sz w:val="18"/>
          <w:szCs w:val="18"/>
          <w:rtl/>
        </w:rPr>
        <w:t xml:space="preserve"> שאינו מתייחס לפריט בדוחות הכספיים צריך להיכלל בדוחות רק אם ה</w:t>
      </w:r>
      <w:r w:rsidRPr="000D1040">
        <w:rPr>
          <w:rFonts w:ascii="David" w:hAnsi="David" w:hint="eastAsia"/>
          <w:b/>
          <w:bCs/>
          <w:sz w:val="18"/>
          <w:szCs w:val="18"/>
          <w:rtl/>
        </w:rPr>
        <w:t>מידע</w:t>
      </w:r>
      <w:r w:rsidRPr="000D1040">
        <w:rPr>
          <w:rFonts w:ascii="David" w:hAnsi="David"/>
          <w:b/>
          <w:bCs/>
          <w:sz w:val="18"/>
          <w:szCs w:val="18"/>
          <w:rtl/>
        </w:rPr>
        <w:t xml:space="preserve"> מהותי. כך לדוגמה, רמת הפירוט ב</w:t>
      </w:r>
      <w:r w:rsidR="008C55C5">
        <w:rPr>
          <w:rFonts w:ascii="David" w:hAnsi="David"/>
          <w:b/>
          <w:bCs/>
          <w:sz w:val="18"/>
          <w:szCs w:val="18"/>
          <w:rtl/>
        </w:rPr>
        <w:t>ביאורים</w:t>
      </w:r>
      <w:r w:rsidRPr="000D1040">
        <w:rPr>
          <w:rFonts w:ascii="David" w:hAnsi="David"/>
          <w:b/>
          <w:bCs/>
          <w:sz w:val="18"/>
          <w:szCs w:val="18"/>
          <w:rtl/>
        </w:rPr>
        <w:t xml:space="preserve"> לדוחות ביחס לסעיף מהותי צריכה להיות בהתאם למהותיות הפריטים.</w:t>
      </w:r>
    </w:p>
  </w:footnote>
  <w:footnote w:id="18">
    <w:p w14:paraId="6A57F1D6" w14:textId="77777777" w:rsidR="00950B86" w:rsidRPr="000D1040" w:rsidRDefault="00950B86" w:rsidP="00950B86">
      <w:pPr>
        <w:pStyle w:val="FootnoteText"/>
        <w:spacing w:line="18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b/>
          <w:bCs/>
          <w:sz w:val="18"/>
          <w:szCs w:val="18"/>
          <w:rtl/>
        </w:rPr>
        <w:t>עמדה</w:t>
      </w:r>
      <w:r w:rsidRPr="000D1040">
        <w:rPr>
          <w:rFonts w:ascii="David" w:hAnsi="David"/>
          <w:b/>
          <w:bCs/>
          <w:sz w:val="18"/>
          <w:szCs w:val="18"/>
          <w:rtl/>
        </w:rPr>
        <w:t xml:space="preserve"> </w:t>
      </w:r>
      <w:r w:rsidRPr="000D1040">
        <w:rPr>
          <w:rFonts w:ascii="David" w:hAnsi="David" w:hint="eastAsia"/>
          <w:b/>
          <w:bCs/>
          <w:sz w:val="18"/>
          <w:szCs w:val="18"/>
          <w:rtl/>
        </w:rPr>
        <w:t>משפטית</w:t>
      </w:r>
      <w:r w:rsidRPr="000D1040">
        <w:rPr>
          <w:rFonts w:ascii="David" w:hAnsi="David"/>
          <w:b/>
          <w:bCs/>
          <w:sz w:val="18"/>
          <w:szCs w:val="18"/>
          <w:rtl/>
        </w:rPr>
        <w:t xml:space="preserve"> 105-25 </w:t>
      </w:r>
      <w:r w:rsidRPr="000D1040">
        <w:rPr>
          <w:rFonts w:ascii="David" w:hAnsi="David" w:hint="eastAsia"/>
          <w:b/>
          <w:bCs/>
          <w:sz w:val="18"/>
          <w:szCs w:val="18"/>
          <w:rtl/>
        </w:rPr>
        <w:t>של</w:t>
      </w:r>
      <w:r w:rsidRPr="000D1040">
        <w:rPr>
          <w:rFonts w:ascii="David" w:hAnsi="David"/>
          <w:b/>
          <w:bCs/>
          <w:sz w:val="18"/>
          <w:szCs w:val="18"/>
          <w:rtl/>
        </w:rPr>
        <w:t xml:space="preserve"> </w:t>
      </w:r>
      <w:r w:rsidRPr="000D1040">
        <w:rPr>
          <w:rFonts w:ascii="David" w:hAnsi="David" w:hint="eastAsia"/>
          <w:b/>
          <w:bCs/>
          <w:sz w:val="18"/>
          <w:szCs w:val="18"/>
          <w:rtl/>
        </w:rPr>
        <w:t>רשות</w:t>
      </w:r>
      <w:r w:rsidRPr="000D1040">
        <w:rPr>
          <w:rFonts w:ascii="David" w:hAnsi="David"/>
          <w:b/>
          <w:bCs/>
          <w:sz w:val="18"/>
          <w:szCs w:val="18"/>
          <w:rtl/>
        </w:rPr>
        <w:t xml:space="preserve"> </w:t>
      </w:r>
      <w:r w:rsidRPr="000D1040">
        <w:rPr>
          <w:rFonts w:ascii="David" w:hAnsi="David" w:hint="eastAsia"/>
          <w:b/>
          <w:bCs/>
          <w:sz w:val="18"/>
          <w:szCs w:val="18"/>
          <w:rtl/>
        </w:rPr>
        <w:t>ניירות</w:t>
      </w:r>
      <w:r w:rsidRPr="000D1040">
        <w:rPr>
          <w:rFonts w:ascii="David" w:hAnsi="David"/>
          <w:b/>
          <w:bCs/>
          <w:sz w:val="18"/>
          <w:szCs w:val="18"/>
          <w:rtl/>
        </w:rPr>
        <w:t xml:space="preserve"> </w:t>
      </w:r>
      <w:r w:rsidRPr="000D1040">
        <w:rPr>
          <w:rFonts w:ascii="David" w:hAnsi="David" w:hint="eastAsia"/>
          <w:b/>
          <w:bCs/>
          <w:sz w:val="18"/>
          <w:szCs w:val="18"/>
          <w:rtl/>
        </w:rPr>
        <w:t>ערך</w:t>
      </w:r>
      <w:r w:rsidRPr="000D1040">
        <w:rPr>
          <w:rFonts w:ascii="David" w:hAnsi="David"/>
          <w:b/>
          <w:bCs/>
          <w:sz w:val="18"/>
          <w:szCs w:val="18"/>
          <w:rtl/>
        </w:rPr>
        <w:t xml:space="preserve"> </w:t>
      </w:r>
      <w:r w:rsidRPr="000D1040">
        <w:rPr>
          <w:rFonts w:ascii="David" w:hAnsi="David" w:hint="eastAsia"/>
          <w:b/>
          <w:bCs/>
          <w:sz w:val="18"/>
          <w:szCs w:val="18"/>
          <w:rtl/>
        </w:rPr>
        <w:t>בדבר</w:t>
      </w:r>
      <w:r w:rsidRPr="000D1040">
        <w:rPr>
          <w:rFonts w:ascii="David" w:hAnsi="David"/>
          <w:b/>
          <w:bCs/>
          <w:sz w:val="18"/>
          <w:szCs w:val="18"/>
          <w:rtl/>
        </w:rPr>
        <w:t xml:space="preserve"> </w:t>
      </w:r>
      <w:r w:rsidRPr="000D1040">
        <w:rPr>
          <w:rFonts w:ascii="David" w:hAnsi="David" w:hint="eastAsia"/>
          <w:b/>
          <w:bCs/>
          <w:sz w:val="18"/>
          <w:szCs w:val="18"/>
          <w:rtl/>
        </w:rPr>
        <w:t>קיצור</w:t>
      </w:r>
      <w:r w:rsidRPr="000D1040">
        <w:rPr>
          <w:rFonts w:ascii="David" w:hAnsi="David"/>
          <w:b/>
          <w:bCs/>
          <w:sz w:val="18"/>
          <w:szCs w:val="18"/>
          <w:rtl/>
        </w:rPr>
        <w:t xml:space="preserve"> </w:t>
      </w:r>
      <w:r w:rsidRPr="000D1040">
        <w:rPr>
          <w:rFonts w:ascii="David" w:hAnsi="David" w:hint="eastAsia"/>
          <w:b/>
          <w:bCs/>
          <w:sz w:val="18"/>
          <w:szCs w:val="18"/>
          <w:rtl/>
        </w:rPr>
        <w:t>הדוחות</w:t>
      </w:r>
      <w:r w:rsidRPr="000D1040">
        <w:rPr>
          <w:rFonts w:ascii="David" w:hAnsi="David"/>
          <w:b/>
          <w:bCs/>
          <w:sz w:val="18"/>
          <w:szCs w:val="18"/>
          <w:rtl/>
        </w:rPr>
        <w:t xml:space="preserve"> מדגישה, כי לפי </w:t>
      </w:r>
      <w:r w:rsidRPr="000D1040">
        <w:rPr>
          <w:rFonts w:ascii="David" w:hAnsi="David"/>
          <w:b/>
          <w:bCs/>
          <w:sz w:val="18"/>
          <w:szCs w:val="18"/>
        </w:rPr>
        <w:t>1.138</w:t>
      </w:r>
      <w:r w:rsidRPr="000D1040">
        <w:rPr>
          <w:rFonts w:ascii="David" w:hAnsi="David"/>
          <w:b/>
          <w:bCs/>
          <w:sz w:val="18"/>
          <w:szCs w:val="18"/>
          <w:rtl/>
        </w:rPr>
        <w:t xml:space="preserve"> </w:t>
      </w:r>
      <w:r w:rsidRPr="000D1040">
        <w:rPr>
          <w:rFonts w:ascii="David" w:hAnsi="David"/>
          <w:b/>
          <w:bCs/>
          <w:sz w:val="18"/>
          <w:szCs w:val="18"/>
        </w:rPr>
        <w:t>IAS</w:t>
      </w:r>
      <w:r w:rsidRPr="000D1040">
        <w:rPr>
          <w:rFonts w:ascii="David" w:hAnsi="David"/>
          <w:b/>
          <w:bCs/>
          <w:sz w:val="18"/>
          <w:szCs w:val="18"/>
          <w:rtl/>
        </w:rPr>
        <w:t xml:space="preserve">, </w:t>
      </w:r>
      <w:r w:rsidRPr="000D1040">
        <w:rPr>
          <w:rFonts w:ascii="David" w:hAnsi="David" w:hint="eastAsia"/>
          <w:b/>
          <w:bCs/>
          <w:sz w:val="18"/>
          <w:szCs w:val="18"/>
          <w:rtl/>
        </w:rPr>
        <w:t>יש</w:t>
      </w:r>
      <w:r w:rsidRPr="000D1040">
        <w:rPr>
          <w:rFonts w:ascii="David" w:hAnsi="David"/>
          <w:b/>
          <w:bCs/>
          <w:sz w:val="18"/>
          <w:szCs w:val="18"/>
          <w:rtl/>
        </w:rPr>
        <w:t xml:space="preserve"> </w:t>
      </w:r>
      <w:r w:rsidRPr="000D1040">
        <w:rPr>
          <w:rFonts w:ascii="David" w:hAnsi="David" w:hint="eastAsia"/>
          <w:b/>
          <w:bCs/>
          <w:sz w:val="18"/>
          <w:szCs w:val="18"/>
          <w:rtl/>
        </w:rPr>
        <w:t>לתת</w:t>
      </w:r>
      <w:r w:rsidRPr="000D1040">
        <w:rPr>
          <w:rFonts w:ascii="David" w:hAnsi="David"/>
          <w:b/>
          <w:bCs/>
          <w:sz w:val="18"/>
          <w:szCs w:val="18"/>
          <w:rtl/>
        </w:rPr>
        <w:t xml:space="preserve"> </w:t>
      </w:r>
      <w:r w:rsidRPr="000D1040">
        <w:rPr>
          <w:rFonts w:ascii="David" w:hAnsi="David" w:hint="eastAsia"/>
          <w:b/>
          <w:bCs/>
          <w:sz w:val="18"/>
          <w:szCs w:val="18"/>
          <w:rtl/>
        </w:rPr>
        <w:t>גילוי</w:t>
      </w:r>
      <w:r w:rsidRPr="000D1040">
        <w:rPr>
          <w:rFonts w:ascii="David" w:hAnsi="David"/>
          <w:b/>
          <w:bCs/>
          <w:sz w:val="18"/>
          <w:szCs w:val="18"/>
          <w:rtl/>
        </w:rPr>
        <w:t xml:space="preserve"> </w:t>
      </w:r>
      <w:r w:rsidRPr="000D1040">
        <w:rPr>
          <w:rFonts w:ascii="David" w:hAnsi="David" w:hint="eastAsia"/>
          <w:b/>
          <w:bCs/>
          <w:sz w:val="18"/>
          <w:szCs w:val="18"/>
          <w:rtl/>
        </w:rPr>
        <w:t>ב</w:t>
      </w:r>
      <w:r w:rsidR="008C55C5">
        <w:rPr>
          <w:rFonts w:ascii="David" w:hAnsi="David" w:hint="eastAsia"/>
          <w:b/>
          <w:bCs/>
          <w:sz w:val="18"/>
          <w:szCs w:val="18"/>
          <w:rtl/>
        </w:rPr>
        <w:t>ביאורים</w:t>
      </w:r>
      <w:r w:rsidRPr="000D1040">
        <w:rPr>
          <w:rFonts w:ascii="David" w:hAnsi="David"/>
          <w:b/>
          <w:bCs/>
          <w:sz w:val="18"/>
          <w:szCs w:val="18"/>
          <w:rtl/>
        </w:rPr>
        <w:t xml:space="preserve"> </w:t>
      </w:r>
      <w:r w:rsidRPr="000D1040">
        <w:rPr>
          <w:rFonts w:ascii="David" w:hAnsi="David" w:hint="eastAsia"/>
          <w:b/>
          <w:bCs/>
          <w:sz w:val="18"/>
          <w:szCs w:val="18"/>
          <w:rtl/>
        </w:rPr>
        <w:t>לדוחות</w:t>
      </w:r>
      <w:r w:rsidRPr="000D1040">
        <w:rPr>
          <w:rFonts w:ascii="David" w:hAnsi="David"/>
          <w:b/>
          <w:bCs/>
          <w:sz w:val="18"/>
          <w:szCs w:val="18"/>
          <w:rtl/>
        </w:rPr>
        <w:t xml:space="preserve"> </w:t>
      </w:r>
      <w:r w:rsidRPr="000D1040">
        <w:rPr>
          <w:rFonts w:ascii="David" w:hAnsi="David" w:hint="eastAsia"/>
          <w:b/>
          <w:bCs/>
          <w:sz w:val="18"/>
          <w:szCs w:val="18"/>
          <w:rtl/>
        </w:rPr>
        <w:t>הכספיים</w:t>
      </w:r>
      <w:r w:rsidRPr="000D1040">
        <w:rPr>
          <w:rFonts w:ascii="David" w:hAnsi="David"/>
          <w:b/>
          <w:bCs/>
          <w:sz w:val="18"/>
          <w:szCs w:val="18"/>
          <w:rtl/>
        </w:rPr>
        <w:t xml:space="preserve"> </w:t>
      </w:r>
      <w:r w:rsidRPr="000D1040">
        <w:rPr>
          <w:rFonts w:ascii="David" w:hAnsi="David" w:hint="eastAsia"/>
          <w:b/>
          <w:bCs/>
          <w:sz w:val="18"/>
          <w:szCs w:val="18"/>
          <w:rtl/>
        </w:rPr>
        <w:t>למידע</w:t>
      </w:r>
      <w:r w:rsidRPr="000D1040">
        <w:rPr>
          <w:rFonts w:ascii="David" w:hAnsi="David"/>
          <w:b/>
          <w:bCs/>
          <w:sz w:val="18"/>
          <w:szCs w:val="18"/>
          <w:rtl/>
        </w:rPr>
        <w:t xml:space="preserve"> </w:t>
      </w:r>
      <w:r w:rsidRPr="000D1040">
        <w:rPr>
          <w:rFonts w:ascii="David" w:hAnsi="David" w:hint="eastAsia"/>
          <w:b/>
          <w:bCs/>
          <w:sz w:val="18"/>
          <w:szCs w:val="18"/>
          <w:rtl/>
        </w:rPr>
        <w:t>הנדרש</w:t>
      </w:r>
      <w:r w:rsidRPr="000D1040">
        <w:rPr>
          <w:rFonts w:ascii="David" w:hAnsi="David"/>
          <w:b/>
          <w:bCs/>
          <w:sz w:val="18"/>
          <w:szCs w:val="18"/>
          <w:rtl/>
        </w:rPr>
        <w:t xml:space="preserve"> </w:t>
      </w:r>
      <w:r w:rsidRPr="000D1040">
        <w:rPr>
          <w:rFonts w:ascii="David" w:hAnsi="David" w:hint="eastAsia"/>
          <w:b/>
          <w:bCs/>
          <w:sz w:val="18"/>
          <w:szCs w:val="18"/>
          <w:rtl/>
        </w:rPr>
        <w:t>לפי</w:t>
      </w:r>
      <w:r w:rsidRPr="000D1040">
        <w:rPr>
          <w:rFonts w:ascii="David" w:hAnsi="David"/>
          <w:b/>
          <w:bCs/>
          <w:sz w:val="18"/>
          <w:szCs w:val="18"/>
          <w:rtl/>
        </w:rPr>
        <w:t xml:space="preserve"> </w:t>
      </w:r>
      <w:r w:rsidRPr="000D1040">
        <w:rPr>
          <w:rFonts w:ascii="David" w:hAnsi="David" w:hint="eastAsia"/>
          <w:b/>
          <w:bCs/>
          <w:sz w:val="18"/>
          <w:szCs w:val="18"/>
          <w:rtl/>
        </w:rPr>
        <w:t>סעיף</w:t>
      </w:r>
      <w:r w:rsidRPr="000D1040">
        <w:rPr>
          <w:rFonts w:ascii="David" w:hAnsi="David"/>
          <w:b/>
          <w:bCs/>
          <w:sz w:val="18"/>
          <w:szCs w:val="18"/>
          <w:rtl/>
        </w:rPr>
        <w:t xml:space="preserve"> </w:t>
      </w:r>
      <w:r w:rsidRPr="000D1040">
        <w:rPr>
          <w:rFonts w:ascii="David" w:hAnsi="David" w:hint="eastAsia"/>
          <w:b/>
          <w:bCs/>
          <w:sz w:val="18"/>
          <w:szCs w:val="18"/>
          <w:rtl/>
        </w:rPr>
        <w:t>זה</w:t>
      </w:r>
      <w:r w:rsidRPr="000D1040">
        <w:rPr>
          <w:rFonts w:ascii="David" w:hAnsi="David"/>
          <w:b/>
          <w:bCs/>
          <w:sz w:val="18"/>
          <w:szCs w:val="18"/>
          <w:rtl/>
        </w:rPr>
        <w:t xml:space="preserve"> (פרטי </w:t>
      </w:r>
      <w:r w:rsidRPr="000D1040">
        <w:rPr>
          <w:rFonts w:ascii="David" w:hAnsi="David" w:hint="eastAsia"/>
          <w:b/>
          <w:bCs/>
          <w:sz w:val="18"/>
          <w:szCs w:val="18"/>
          <w:rtl/>
        </w:rPr>
        <w:t>התאגיד</w:t>
      </w:r>
      <w:r w:rsidRPr="000D1040">
        <w:rPr>
          <w:rFonts w:ascii="David" w:hAnsi="David"/>
          <w:b/>
          <w:bCs/>
          <w:sz w:val="18"/>
          <w:szCs w:val="18"/>
          <w:rtl/>
        </w:rPr>
        <w:t xml:space="preserve">, </w:t>
      </w:r>
      <w:r w:rsidRPr="000D1040">
        <w:rPr>
          <w:rFonts w:ascii="David" w:hAnsi="David" w:hint="eastAsia"/>
          <w:b/>
          <w:bCs/>
          <w:sz w:val="18"/>
          <w:szCs w:val="18"/>
          <w:rtl/>
        </w:rPr>
        <w:t>מהות</w:t>
      </w:r>
      <w:r w:rsidRPr="000D1040">
        <w:rPr>
          <w:rFonts w:ascii="David" w:hAnsi="David"/>
          <w:b/>
          <w:bCs/>
          <w:sz w:val="18"/>
          <w:szCs w:val="18"/>
          <w:rtl/>
        </w:rPr>
        <w:t xml:space="preserve"> </w:t>
      </w:r>
      <w:r w:rsidRPr="000D1040">
        <w:rPr>
          <w:rFonts w:ascii="David" w:hAnsi="David" w:hint="eastAsia"/>
          <w:b/>
          <w:bCs/>
          <w:sz w:val="18"/>
          <w:szCs w:val="18"/>
          <w:rtl/>
        </w:rPr>
        <w:t>פעילות</w:t>
      </w:r>
      <w:r w:rsidRPr="000D1040">
        <w:rPr>
          <w:rFonts w:ascii="David" w:hAnsi="David"/>
          <w:b/>
          <w:bCs/>
          <w:sz w:val="18"/>
          <w:szCs w:val="18"/>
          <w:rtl/>
        </w:rPr>
        <w:t xml:space="preserve"> </w:t>
      </w:r>
      <w:r w:rsidRPr="000D1040">
        <w:rPr>
          <w:rFonts w:ascii="David" w:hAnsi="David" w:hint="eastAsia"/>
          <w:b/>
          <w:bCs/>
          <w:sz w:val="18"/>
          <w:szCs w:val="18"/>
          <w:rtl/>
        </w:rPr>
        <w:t>הישות</w:t>
      </w:r>
      <w:r w:rsidRPr="000D1040">
        <w:rPr>
          <w:rFonts w:ascii="David" w:hAnsi="David"/>
          <w:b/>
          <w:bCs/>
          <w:sz w:val="18"/>
          <w:szCs w:val="18"/>
          <w:rtl/>
        </w:rPr>
        <w:t xml:space="preserve"> </w:t>
      </w:r>
      <w:r w:rsidRPr="000D1040">
        <w:rPr>
          <w:rFonts w:ascii="David" w:hAnsi="David" w:hint="eastAsia"/>
          <w:b/>
          <w:bCs/>
          <w:sz w:val="18"/>
          <w:szCs w:val="18"/>
          <w:rtl/>
        </w:rPr>
        <w:t>והפעילויות</w:t>
      </w:r>
      <w:r w:rsidRPr="000D1040">
        <w:rPr>
          <w:rFonts w:ascii="David" w:hAnsi="David"/>
          <w:b/>
          <w:bCs/>
          <w:sz w:val="18"/>
          <w:szCs w:val="18"/>
          <w:rtl/>
        </w:rPr>
        <w:t xml:space="preserve"> </w:t>
      </w:r>
      <w:r w:rsidRPr="000D1040">
        <w:rPr>
          <w:rFonts w:ascii="David" w:hAnsi="David" w:hint="eastAsia"/>
          <w:b/>
          <w:bCs/>
          <w:sz w:val="18"/>
          <w:szCs w:val="18"/>
          <w:rtl/>
        </w:rPr>
        <w:t>העיקריות</w:t>
      </w:r>
      <w:r w:rsidRPr="000D1040">
        <w:rPr>
          <w:rFonts w:ascii="David" w:hAnsi="David"/>
          <w:b/>
          <w:bCs/>
          <w:sz w:val="18"/>
          <w:szCs w:val="18"/>
          <w:rtl/>
        </w:rPr>
        <w:t xml:space="preserve"> </w:t>
      </w:r>
      <w:r w:rsidRPr="000D1040">
        <w:rPr>
          <w:rFonts w:ascii="David" w:hAnsi="David" w:hint="eastAsia"/>
          <w:b/>
          <w:bCs/>
          <w:sz w:val="18"/>
          <w:szCs w:val="18"/>
          <w:rtl/>
        </w:rPr>
        <w:t>שלה</w:t>
      </w:r>
      <w:r w:rsidRPr="000D1040">
        <w:rPr>
          <w:rFonts w:ascii="David" w:hAnsi="David"/>
          <w:b/>
          <w:bCs/>
          <w:sz w:val="18"/>
          <w:szCs w:val="18"/>
          <w:rtl/>
        </w:rPr>
        <w:t xml:space="preserve">, </w:t>
      </w:r>
      <w:r w:rsidRPr="000D1040">
        <w:rPr>
          <w:rFonts w:ascii="David" w:hAnsi="David" w:hint="eastAsia"/>
          <w:b/>
          <w:bCs/>
          <w:sz w:val="18"/>
          <w:szCs w:val="18"/>
          <w:rtl/>
        </w:rPr>
        <w:t>שם</w:t>
      </w:r>
      <w:r w:rsidRPr="000D1040">
        <w:rPr>
          <w:rFonts w:ascii="David" w:hAnsi="David"/>
          <w:b/>
          <w:bCs/>
          <w:sz w:val="18"/>
          <w:szCs w:val="18"/>
          <w:rtl/>
        </w:rPr>
        <w:t xml:space="preserve"> </w:t>
      </w:r>
      <w:r w:rsidRPr="000D1040">
        <w:rPr>
          <w:rFonts w:ascii="David" w:hAnsi="David" w:hint="eastAsia"/>
          <w:b/>
          <w:bCs/>
          <w:sz w:val="18"/>
          <w:szCs w:val="18"/>
          <w:rtl/>
        </w:rPr>
        <w:t>החברה</w:t>
      </w:r>
      <w:r w:rsidRPr="000D1040">
        <w:rPr>
          <w:rFonts w:ascii="David" w:hAnsi="David"/>
          <w:b/>
          <w:bCs/>
          <w:sz w:val="18"/>
          <w:szCs w:val="18"/>
          <w:rtl/>
        </w:rPr>
        <w:t xml:space="preserve"> </w:t>
      </w:r>
      <w:r w:rsidRPr="000D1040">
        <w:rPr>
          <w:rFonts w:ascii="David" w:hAnsi="David" w:hint="eastAsia"/>
          <w:b/>
          <w:bCs/>
          <w:sz w:val="18"/>
          <w:szCs w:val="18"/>
          <w:rtl/>
        </w:rPr>
        <w:t>האם</w:t>
      </w:r>
      <w:r w:rsidRPr="000D1040">
        <w:rPr>
          <w:rFonts w:ascii="David" w:hAnsi="David"/>
          <w:b/>
          <w:bCs/>
          <w:sz w:val="18"/>
          <w:szCs w:val="18"/>
          <w:rtl/>
        </w:rPr>
        <w:t xml:space="preserve"> </w:t>
      </w:r>
      <w:r w:rsidRPr="000D1040">
        <w:rPr>
          <w:rFonts w:ascii="David" w:hAnsi="David" w:hint="eastAsia"/>
          <w:b/>
          <w:bCs/>
          <w:sz w:val="18"/>
          <w:szCs w:val="18"/>
          <w:rtl/>
        </w:rPr>
        <w:t>והחברה</w:t>
      </w:r>
      <w:r w:rsidRPr="000D1040">
        <w:rPr>
          <w:rFonts w:ascii="David" w:hAnsi="David"/>
          <w:b/>
          <w:bCs/>
          <w:sz w:val="18"/>
          <w:szCs w:val="18"/>
          <w:rtl/>
        </w:rPr>
        <w:t xml:space="preserve"> </w:t>
      </w:r>
      <w:r w:rsidRPr="000D1040">
        <w:rPr>
          <w:rFonts w:ascii="David" w:hAnsi="David" w:hint="eastAsia"/>
          <w:b/>
          <w:bCs/>
          <w:sz w:val="18"/>
          <w:szCs w:val="18"/>
          <w:rtl/>
        </w:rPr>
        <w:t>האם</w:t>
      </w:r>
      <w:r w:rsidRPr="000D1040">
        <w:rPr>
          <w:rFonts w:ascii="David" w:hAnsi="David"/>
          <w:b/>
          <w:bCs/>
          <w:sz w:val="18"/>
          <w:szCs w:val="18"/>
          <w:rtl/>
        </w:rPr>
        <w:t xml:space="preserve"> </w:t>
      </w:r>
      <w:r w:rsidRPr="000D1040">
        <w:rPr>
          <w:rFonts w:ascii="David" w:hAnsi="David" w:hint="eastAsia"/>
          <w:b/>
          <w:bCs/>
          <w:sz w:val="18"/>
          <w:szCs w:val="18"/>
          <w:rtl/>
        </w:rPr>
        <w:t>הסופית</w:t>
      </w:r>
      <w:r w:rsidRPr="000D1040">
        <w:rPr>
          <w:rFonts w:ascii="David" w:hAnsi="David"/>
          <w:b/>
          <w:bCs/>
          <w:sz w:val="18"/>
          <w:szCs w:val="18"/>
          <w:rtl/>
        </w:rPr>
        <w:t xml:space="preserve">, </w:t>
      </w:r>
      <w:r w:rsidRPr="000D1040">
        <w:rPr>
          <w:rFonts w:ascii="David" w:hAnsi="David" w:hint="eastAsia"/>
          <w:b/>
          <w:bCs/>
          <w:sz w:val="18"/>
          <w:szCs w:val="18"/>
          <w:rtl/>
        </w:rPr>
        <w:t>ומידע</w:t>
      </w:r>
      <w:r w:rsidRPr="000D1040">
        <w:rPr>
          <w:rFonts w:ascii="David" w:hAnsi="David"/>
          <w:b/>
          <w:bCs/>
          <w:sz w:val="18"/>
          <w:szCs w:val="18"/>
          <w:rtl/>
        </w:rPr>
        <w:t xml:space="preserve"> </w:t>
      </w:r>
      <w:r w:rsidRPr="000D1040">
        <w:rPr>
          <w:rFonts w:ascii="David" w:hAnsi="David" w:hint="eastAsia"/>
          <w:b/>
          <w:bCs/>
          <w:sz w:val="18"/>
          <w:szCs w:val="18"/>
          <w:rtl/>
        </w:rPr>
        <w:t>לגבי</w:t>
      </w:r>
      <w:r w:rsidRPr="000D1040">
        <w:rPr>
          <w:rFonts w:ascii="David" w:hAnsi="David"/>
          <w:b/>
          <w:bCs/>
          <w:sz w:val="18"/>
          <w:szCs w:val="18"/>
          <w:rtl/>
        </w:rPr>
        <w:t xml:space="preserve"> </w:t>
      </w:r>
      <w:r w:rsidRPr="000D1040">
        <w:rPr>
          <w:rFonts w:ascii="David" w:hAnsi="David" w:hint="eastAsia"/>
          <w:b/>
          <w:bCs/>
          <w:sz w:val="18"/>
          <w:szCs w:val="18"/>
          <w:rtl/>
        </w:rPr>
        <w:t>אורך</w:t>
      </w:r>
      <w:r w:rsidRPr="000D1040">
        <w:rPr>
          <w:rFonts w:ascii="David" w:hAnsi="David"/>
          <w:b/>
          <w:bCs/>
          <w:sz w:val="18"/>
          <w:szCs w:val="18"/>
          <w:rtl/>
        </w:rPr>
        <w:t xml:space="preserve"> </w:t>
      </w:r>
      <w:r w:rsidRPr="000D1040">
        <w:rPr>
          <w:rFonts w:ascii="David" w:hAnsi="David" w:hint="eastAsia"/>
          <w:b/>
          <w:bCs/>
          <w:sz w:val="18"/>
          <w:szCs w:val="18"/>
          <w:rtl/>
        </w:rPr>
        <w:t>החיים</w:t>
      </w:r>
      <w:r w:rsidRPr="000D1040">
        <w:rPr>
          <w:rFonts w:ascii="David" w:hAnsi="David"/>
          <w:b/>
          <w:bCs/>
          <w:sz w:val="18"/>
          <w:szCs w:val="18"/>
          <w:rtl/>
        </w:rPr>
        <w:t xml:space="preserve"> </w:t>
      </w:r>
      <w:r w:rsidRPr="000D1040">
        <w:rPr>
          <w:rFonts w:ascii="David" w:hAnsi="David" w:hint="eastAsia"/>
          <w:b/>
          <w:bCs/>
          <w:sz w:val="18"/>
          <w:szCs w:val="18"/>
          <w:rtl/>
        </w:rPr>
        <w:t>של</w:t>
      </w:r>
      <w:r w:rsidRPr="000D1040">
        <w:rPr>
          <w:rFonts w:ascii="David" w:hAnsi="David"/>
          <w:b/>
          <w:bCs/>
          <w:sz w:val="18"/>
          <w:szCs w:val="18"/>
          <w:rtl/>
        </w:rPr>
        <w:t xml:space="preserve"> </w:t>
      </w:r>
      <w:r w:rsidRPr="000D1040">
        <w:rPr>
          <w:rFonts w:ascii="David" w:hAnsi="David" w:hint="eastAsia"/>
          <w:b/>
          <w:bCs/>
          <w:sz w:val="18"/>
          <w:szCs w:val="18"/>
          <w:rtl/>
        </w:rPr>
        <w:t>התאגיד</w:t>
      </w:r>
      <w:r w:rsidRPr="000D1040">
        <w:rPr>
          <w:rFonts w:ascii="David" w:hAnsi="David"/>
          <w:b/>
          <w:bCs/>
          <w:sz w:val="18"/>
          <w:szCs w:val="18"/>
          <w:rtl/>
        </w:rPr>
        <w:t xml:space="preserve">), </w:t>
      </w:r>
      <w:r w:rsidRPr="000D1040">
        <w:rPr>
          <w:rFonts w:ascii="David" w:hAnsi="David" w:hint="eastAsia"/>
          <w:b/>
          <w:bCs/>
          <w:sz w:val="18"/>
          <w:szCs w:val="18"/>
          <w:rtl/>
        </w:rPr>
        <w:t>רק</w:t>
      </w:r>
      <w:r w:rsidRPr="000D1040">
        <w:rPr>
          <w:rFonts w:ascii="David" w:hAnsi="David"/>
          <w:b/>
          <w:bCs/>
          <w:sz w:val="18"/>
          <w:szCs w:val="18"/>
          <w:rtl/>
        </w:rPr>
        <w:t xml:space="preserve"> </w:t>
      </w:r>
      <w:r w:rsidRPr="000D1040">
        <w:rPr>
          <w:rFonts w:ascii="David" w:hAnsi="David" w:hint="eastAsia"/>
          <w:b/>
          <w:bCs/>
          <w:sz w:val="18"/>
          <w:szCs w:val="18"/>
          <w:rtl/>
        </w:rPr>
        <w:t>אם</w:t>
      </w:r>
      <w:r w:rsidRPr="000D1040">
        <w:rPr>
          <w:rFonts w:ascii="David" w:hAnsi="David"/>
          <w:b/>
          <w:bCs/>
          <w:sz w:val="18"/>
          <w:szCs w:val="18"/>
          <w:rtl/>
        </w:rPr>
        <w:t xml:space="preserve"> </w:t>
      </w:r>
      <w:r w:rsidRPr="000D1040">
        <w:rPr>
          <w:rFonts w:ascii="David" w:hAnsi="David" w:hint="eastAsia"/>
          <w:b/>
          <w:bCs/>
          <w:sz w:val="18"/>
          <w:szCs w:val="18"/>
          <w:rtl/>
        </w:rPr>
        <w:t>לא</w:t>
      </w:r>
      <w:r w:rsidRPr="000D1040">
        <w:rPr>
          <w:rFonts w:ascii="David" w:hAnsi="David"/>
          <w:b/>
          <w:bCs/>
          <w:sz w:val="18"/>
          <w:szCs w:val="18"/>
          <w:rtl/>
        </w:rPr>
        <w:t xml:space="preserve"> </w:t>
      </w:r>
      <w:r w:rsidRPr="000D1040">
        <w:rPr>
          <w:rFonts w:ascii="David" w:hAnsi="David" w:hint="eastAsia"/>
          <w:b/>
          <w:bCs/>
          <w:sz w:val="18"/>
          <w:szCs w:val="18"/>
          <w:rtl/>
        </w:rPr>
        <w:t>ניתן</w:t>
      </w:r>
      <w:r w:rsidRPr="000D1040">
        <w:rPr>
          <w:rFonts w:ascii="David" w:hAnsi="David"/>
          <w:b/>
          <w:bCs/>
          <w:sz w:val="18"/>
          <w:szCs w:val="18"/>
          <w:rtl/>
        </w:rPr>
        <w:t xml:space="preserve"> </w:t>
      </w:r>
      <w:r w:rsidRPr="000D1040">
        <w:rPr>
          <w:rFonts w:ascii="David" w:hAnsi="David" w:hint="eastAsia"/>
          <w:b/>
          <w:bCs/>
          <w:sz w:val="18"/>
          <w:szCs w:val="18"/>
          <w:rtl/>
        </w:rPr>
        <w:t>לו</w:t>
      </w:r>
      <w:r w:rsidRPr="000D1040">
        <w:rPr>
          <w:rFonts w:ascii="David" w:hAnsi="David"/>
          <w:b/>
          <w:bCs/>
          <w:sz w:val="18"/>
          <w:szCs w:val="18"/>
          <w:rtl/>
        </w:rPr>
        <w:t xml:space="preserve"> </w:t>
      </w:r>
      <w:r w:rsidRPr="000D1040">
        <w:rPr>
          <w:rFonts w:ascii="David" w:hAnsi="David" w:hint="eastAsia"/>
          <w:b/>
          <w:bCs/>
          <w:sz w:val="18"/>
          <w:szCs w:val="18"/>
          <w:rtl/>
        </w:rPr>
        <w:t>גילוי</w:t>
      </w:r>
      <w:r w:rsidRPr="000D1040">
        <w:rPr>
          <w:rFonts w:ascii="David" w:hAnsi="David"/>
          <w:b/>
          <w:bCs/>
          <w:sz w:val="18"/>
          <w:szCs w:val="18"/>
          <w:rtl/>
        </w:rPr>
        <w:t xml:space="preserve"> </w:t>
      </w:r>
      <w:r w:rsidRPr="000D1040">
        <w:rPr>
          <w:rFonts w:ascii="David" w:hAnsi="David" w:hint="eastAsia"/>
          <w:b/>
          <w:bCs/>
          <w:sz w:val="18"/>
          <w:szCs w:val="18"/>
          <w:rtl/>
        </w:rPr>
        <w:t>במסגרת</w:t>
      </w:r>
      <w:r w:rsidRPr="000D1040">
        <w:rPr>
          <w:rFonts w:ascii="David" w:hAnsi="David"/>
          <w:b/>
          <w:bCs/>
          <w:sz w:val="18"/>
          <w:szCs w:val="18"/>
          <w:rtl/>
        </w:rPr>
        <w:t xml:space="preserve"> </w:t>
      </w:r>
      <w:r w:rsidRPr="000D1040">
        <w:rPr>
          <w:rFonts w:ascii="David" w:hAnsi="David" w:hint="eastAsia"/>
          <w:b/>
          <w:bCs/>
          <w:sz w:val="18"/>
          <w:szCs w:val="18"/>
          <w:rtl/>
        </w:rPr>
        <w:t>מידע</w:t>
      </w:r>
      <w:r w:rsidRPr="000D1040">
        <w:rPr>
          <w:rFonts w:ascii="David" w:hAnsi="David"/>
          <w:b/>
          <w:bCs/>
          <w:sz w:val="18"/>
          <w:szCs w:val="18"/>
          <w:rtl/>
        </w:rPr>
        <w:t xml:space="preserve"> </w:t>
      </w:r>
      <w:r w:rsidRPr="000D1040">
        <w:rPr>
          <w:rFonts w:ascii="David" w:hAnsi="David" w:hint="eastAsia"/>
          <w:b/>
          <w:bCs/>
          <w:sz w:val="18"/>
          <w:szCs w:val="18"/>
          <w:rtl/>
        </w:rPr>
        <w:t>המפורסם</w:t>
      </w:r>
      <w:r w:rsidRPr="000D1040">
        <w:rPr>
          <w:rFonts w:ascii="David" w:hAnsi="David"/>
          <w:b/>
          <w:bCs/>
          <w:sz w:val="18"/>
          <w:szCs w:val="18"/>
          <w:rtl/>
        </w:rPr>
        <w:t xml:space="preserve"> </w:t>
      </w:r>
      <w:r w:rsidRPr="000D1040">
        <w:rPr>
          <w:rFonts w:ascii="David" w:hAnsi="David" w:hint="eastAsia"/>
          <w:b/>
          <w:bCs/>
          <w:sz w:val="18"/>
          <w:szCs w:val="18"/>
          <w:rtl/>
        </w:rPr>
        <w:t>יחד</w:t>
      </w:r>
      <w:r w:rsidRPr="000D1040">
        <w:rPr>
          <w:rFonts w:ascii="David" w:hAnsi="David"/>
          <w:b/>
          <w:bCs/>
          <w:sz w:val="18"/>
          <w:szCs w:val="18"/>
          <w:rtl/>
        </w:rPr>
        <w:t xml:space="preserve"> </w:t>
      </w:r>
      <w:r w:rsidRPr="000D1040">
        <w:rPr>
          <w:rFonts w:ascii="David" w:hAnsi="David" w:hint="eastAsia"/>
          <w:b/>
          <w:bCs/>
          <w:sz w:val="18"/>
          <w:szCs w:val="18"/>
          <w:rtl/>
        </w:rPr>
        <w:t>עם</w:t>
      </w:r>
      <w:r w:rsidRPr="000D1040">
        <w:rPr>
          <w:rFonts w:ascii="David" w:hAnsi="David"/>
          <w:b/>
          <w:bCs/>
          <w:sz w:val="18"/>
          <w:szCs w:val="18"/>
          <w:rtl/>
        </w:rPr>
        <w:t xml:space="preserve"> </w:t>
      </w:r>
      <w:r w:rsidRPr="000D1040">
        <w:rPr>
          <w:rFonts w:ascii="David" w:hAnsi="David" w:hint="eastAsia"/>
          <w:b/>
          <w:bCs/>
          <w:sz w:val="18"/>
          <w:szCs w:val="18"/>
          <w:rtl/>
        </w:rPr>
        <w:t>הדוחות</w:t>
      </w:r>
      <w:r w:rsidRPr="000D1040">
        <w:rPr>
          <w:rFonts w:ascii="David" w:hAnsi="David"/>
          <w:b/>
          <w:bCs/>
          <w:sz w:val="18"/>
          <w:szCs w:val="18"/>
          <w:rtl/>
        </w:rPr>
        <w:t xml:space="preserve"> </w:t>
      </w:r>
      <w:r w:rsidRPr="000D1040">
        <w:rPr>
          <w:rFonts w:ascii="David" w:hAnsi="David" w:hint="eastAsia"/>
          <w:b/>
          <w:bCs/>
          <w:sz w:val="18"/>
          <w:szCs w:val="18"/>
          <w:rtl/>
        </w:rPr>
        <w:t>הכספיים</w:t>
      </w:r>
      <w:r w:rsidRPr="000D1040">
        <w:rPr>
          <w:rFonts w:ascii="David" w:hAnsi="David"/>
          <w:b/>
          <w:bCs/>
          <w:sz w:val="18"/>
          <w:szCs w:val="18"/>
          <w:rtl/>
        </w:rPr>
        <w:t>.</w:t>
      </w:r>
    </w:p>
  </w:footnote>
  <w:footnote w:id="19">
    <w:p w14:paraId="4AE57D00" w14:textId="77777777" w:rsidR="00950B86" w:rsidRPr="000D1040" w:rsidRDefault="00950B86" w:rsidP="00950B86">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על</w:t>
      </w:r>
      <w:r w:rsidRPr="000D1040">
        <w:rPr>
          <w:rFonts w:ascii="David" w:hAnsi="David"/>
          <w:sz w:val="18"/>
          <w:szCs w:val="18"/>
          <w:rtl/>
        </w:rPr>
        <w:t xml:space="preserve"> ישויות שהופכות לישויות השקעה או מפסיקות להיות ישויות השקעה, כהגדרתן ב- </w:t>
      </w:r>
      <w:r w:rsidRPr="000D1040">
        <w:rPr>
          <w:rFonts w:ascii="David" w:hAnsi="David"/>
          <w:sz w:val="18"/>
          <w:szCs w:val="18"/>
        </w:rPr>
        <w:t>IFRS 10</w:t>
      </w:r>
      <w:r w:rsidRPr="000D1040">
        <w:rPr>
          <w:rFonts w:ascii="David" w:hAnsi="David"/>
          <w:sz w:val="18"/>
          <w:szCs w:val="18"/>
          <w:rtl/>
        </w:rPr>
        <w:t xml:space="preserve">, במהלך תקופת הדיווח, לכלול את הגילויים הנדרשים ב- </w:t>
      </w:r>
      <w:r w:rsidRPr="000D1040">
        <w:rPr>
          <w:rFonts w:ascii="David" w:hAnsi="David"/>
          <w:sz w:val="18"/>
          <w:szCs w:val="18"/>
        </w:rPr>
        <w:t>IFRS 12.9B</w:t>
      </w:r>
      <w:r w:rsidRPr="000D1040">
        <w:rPr>
          <w:rFonts w:ascii="David" w:hAnsi="David"/>
          <w:sz w:val="18"/>
          <w:szCs w:val="18"/>
          <w:rtl/>
        </w:rPr>
        <w:t>.</w:t>
      </w:r>
    </w:p>
  </w:footnote>
  <w:footnote w:id="20">
    <w:p w14:paraId="07DC452D" w14:textId="77777777" w:rsidR="00DC32FA" w:rsidRPr="000D1040" w:rsidRDefault="00DC32FA" w:rsidP="00DC32FA">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דוחות</w:t>
      </w:r>
      <w:r w:rsidRPr="000D1040">
        <w:rPr>
          <w:rFonts w:ascii="David" w:hAnsi="David"/>
          <w:sz w:val="18"/>
          <w:szCs w:val="18"/>
          <w:rtl/>
        </w:rPr>
        <w:t xml:space="preserve"> </w:t>
      </w:r>
      <w:r w:rsidRPr="000D1040">
        <w:rPr>
          <w:rFonts w:ascii="David" w:hAnsi="David" w:hint="eastAsia"/>
          <w:sz w:val="18"/>
          <w:szCs w:val="18"/>
          <w:rtl/>
        </w:rPr>
        <w:t>כספיים</w:t>
      </w:r>
      <w:r w:rsidRPr="000D1040">
        <w:rPr>
          <w:rFonts w:ascii="David" w:hAnsi="David"/>
          <w:sz w:val="18"/>
          <w:szCs w:val="18"/>
          <w:rtl/>
        </w:rPr>
        <w:t xml:space="preserve"> </w:t>
      </w:r>
      <w:r w:rsidRPr="000D1040">
        <w:rPr>
          <w:rFonts w:ascii="David" w:hAnsi="David" w:hint="eastAsia"/>
          <w:sz w:val="18"/>
          <w:szCs w:val="18"/>
          <w:rtl/>
        </w:rPr>
        <w:t>ביניים</w:t>
      </w:r>
      <w:r w:rsidRPr="000D1040">
        <w:rPr>
          <w:rFonts w:ascii="David" w:hAnsi="David"/>
          <w:sz w:val="18"/>
          <w:szCs w:val="18"/>
          <w:rtl/>
        </w:rPr>
        <w:t xml:space="preserve"> </w:t>
      </w:r>
      <w:r w:rsidRPr="000D1040">
        <w:rPr>
          <w:rFonts w:ascii="David" w:hAnsi="David" w:hint="eastAsia"/>
          <w:sz w:val="18"/>
          <w:szCs w:val="18"/>
          <w:rtl/>
        </w:rPr>
        <w:t>לדוגמה</w:t>
      </w:r>
      <w:r w:rsidRPr="000D1040">
        <w:rPr>
          <w:rFonts w:ascii="David" w:hAnsi="David"/>
          <w:sz w:val="18"/>
          <w:szCs w:val="18"/>
          <w:rtl/>
        </w:rPr>
        <w:t xml:space="preserve"> אל</w:t>
      </w:r>
      <w:r w:rsidRPr="000D1040">
        <w:rPr>
          <w:rFonts w:ascii="David" w:hAnsi="David" w:hint="eastAsia"/>
          <w:sz w:val="18"/>
          <w:szCs w:val="18"/>
          <w:rtl/>
        </w:rPr>
        <w:t>ה</w:t>
      </w:r>
      <w:r w:rsidRPr="000D1040">
        <w:rPr>
          <w:rFonts w:ascii="David" w:hAnsi="David"/>
          <w:sz w:val="18"/>
          <w:szCs w:val="18"/>
          <w:rtl/>
        </w:rPr>
        <w:t xml:space="preserve"> כוללים, בין היתר, דוגמאות לגילויים אשר אינם נדרשים באופן מפורש תחת </w:t>
      </w:r>
      <w:r w:rsidRPr="000D1040">
        <w:rPr>
          <w:rFonts w:ascii="David" w:hAnsi="David"/>
          <w:sz w:val="18"/>
          <w:szCs w:val="18"/>
        </w:rPr>
        <w:t>IAS 34</w:t>
      </w:r>
      <w:r w:rsidRPr="000D1040">
        <w:rPr>
          <w:rFonts w:ascii="David" w:hAnsi="David"/>
          <w:sz w:val="18"/>
          <w:szCs w:val="18"/>
          <w:rtl/>
        </w:rPr>
        <w:t xml:space="preserve"> לעניין </w:t>
      </w:r>
      <w:r w:rsidRPr="000D1040">
        <w:rPr>
          <w:rFonts w:ascii="David" w:hAnsi="David" w:hint="eastAsia"/>
          <w:sz w:val="18"/>
          <w:szCs w:val="18"/>
          <w:rtl/>
        </w:rPr>
        <w:t>תמצית</w:t>
      </w:r>
      <w:r w:rsidRPr="000D1040">
        <w:rPr>
          <w:rFonts w:ascii="David" w:hAnsi="David"/>
          <w:sz w:val="18"/>
          <w:szCs w:val="18"/>
          <w:rtl/>
        </w:rPr>
        <w:t xml:space="preserve"> דוחות </w:t>
      </w:r>
      <w:r w:rsidRPr="000D1040">
        <w:rPr>
          <w:rFonts w:ascii="David" w:hAnsi="David" w:hint="eastAsia"/>
          <w:sz w:val="18"/>
          <w:szCs w:val="18"/>
          <w:rtl/>
        </w:rPr>
        <w:t>כספיים</w:t>
      </w:r>
      <w:r w:rsidRPr="000D1040">
        <w:rPr>
          <w:rFonts w:ascii="David" w:hAnsi="David"/>
          <w:sz w:val="18"/>
          <w:szCs w:val="18"/>
          <w:rtl/>
        </w:rPr>
        <w:t xml:space="preserve"> ביניים. </w:t>
      </w:r>
      <w:r w:rsidRPr="000D1040">
        <w:rPr>
          <w:rFonts w:ascii="David" w:hAnsi="David" w:hint="eastAsia"/>
          <w:sz w:val="18"/>
          <w:szCs w:val="18"/>
          <w:rtl/>
        </w:rPr>
        <w:t>מומלץ</w:t>
      </w:r>
      <w:r w:rsidRPr="000D1040">
        <w:rPr>
          <w:rFonts w:ascii="David" w:hAnsi="David"/>
          <w:sz w:val="18"/>
          <w:szCs w:val="18"/>
          <w:rtl/>
        </w:rPr>
        <w:t xml:space="preserve"> להיוועץ עם צוות הביקורת ועם המחלקה המקצועית לעניין הצורך בגילויים אלו, </w:t>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לעובדות</w:t>
      </w:r>
      <w:r w:rsidRPr="000D1040">
        <w:rPr>
          <w:rFonts w:ascii="David" w:hAnsi="David"/>
          <w:sz w:val="18"/>
          <w:szCs w:val="18"/>
          <w:rtl/>
        </w:rPr>
        <w:t xml:space="preserve"> </w:t>
      </w:r>
      <w:r w:rsidRPr="000D1040">
        <w:rPr>
          <w:rFonts w:ascii="David" w:hAnsi="David" w:hint="eastAsia"/>
          <w:sz w:val="18"/>
          <w:szCs w:val="18"/>
          <w:rtl/>
        </w:rPr>
        <w:t>ולנסיבות</w:t>
      </w:r>
      <w:r w:rsidRPr="000D1040">
        <w:rPr>
          <w:rFonts w:ascii="David" w:hAnsi="David"/>
          <w:sz w:val="18"/>
          <w:szCs w:val="18"/>
          <w:rtl/>
        </w:rPr>
        <w:t xml:space="preserve"> </w:t>
      </w:r>
      <w:r w:rsidRPr="000D1040">
        <w:rPr>
          <w:rFonts w:ascii="David" w:hAnsi="David" w:hint="eastAsia"/>
          <w:sz w:val="18"/>
          <w:szCs w:val="18"/>
          <w:rtl/>
        </w:rPr>
        <w:t>הפרטניות</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כל</w:t>
      </w:r>
      <w:r w:rsidRPr="000D1040">
        <w:rPr>
          <w:rFonts w:ascii="David" w:hAnsi="David"/>
          <w:sz w:val="18"/>
          <w:szCs w:val="18"/>
          <w:rtl/>
        </w:rPr>
        <w:t xml:space="preserve"> </w:t>
      </w:r>
      <w:r w:rsidRPr="000D1040">
        <w:rPr>
          <w:rFonts w:ascii="David" w:hAnsi="David" w:hint="eastAsia"/>
          <w:sz w:val="18"/>
          <w:szCs w:val="18"/>
          <w:rtl/>
        </w:rPr>
        <w:t>מקרה</w:t>
      </w:r>
      <w:r w:rsidRPr="000D1040">
        <w:rPr>
          <w:rFonts w:ascii="David" w:hAnsi="David"/>
          <w:sz w:val="18"/>
          <w:szCs w:val="18"/>
          <w:rtl/>
        </w:rPr>
        <w:t>.</w:t>
      </w:r>
    </w:p>
  </w:footnote>
  <w:footnote w:id="21">
    <w:p w14:paraId="28568AEB" w14:textId="77777777" w:rsidR="00DC32FA" w:rsidRPr="000D1040" w:rsidRDefault="00DC32FA" w:rsidP="00DC32FA">
      <w:pPr>
        <w:pStyle w:val="FootnoteText"/>
        <w:spacing w:line="180" w:lineRule="exact"/>
        <w:ind w:left="567" w:hanging="567"/>
        <w:jc w:val="both"/>
        <w:rPr>
          <w:rFonts w:ascii="David" w:hAnsi="David"/>
          <w:b/>
          <w:bCs/>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b/>
          <w:bCs/>
          <w:sz w:val="18"/>
          <w:szCs w:val="18"/>
          <w:rtl/>
        </w:rPr>
        <w:t>בהתאם</w:t>
      </w:r>
      <w:r w:rsidRPr="000D1040">
        <w:rPr>
          <w:rFonts w:ascii="David" w:hAnsi="David"/>
          <w:b/>
          <w:bCs/>
          <w:sz w:val="18"/>
          <w:szCs w:val="18"/>
          <w:rtl/>
        </w:rPr>
        <w:t xml:space="preserve"> לעמדה משפטית 105-25 של רשות ניירות ערך בדבר קיצור הדוחות, על ה</w:t>
      </w:r>
      <w:r>
        <w:rPr>
          <w:rFonts w:ascii="David" w:hAnsi="David"/>
          <w:b/>
          <w:bCs/>
          <w:sz w:val="18"/>
          <w:szCs w:val="18"/>
          <w:rtl/>
        </w:rPr>
        <w:t>ביאורים</w:t>
      </w:r>
      <w:r w:rsidRPr="000D1040">
        <w:rPr>
          <w:rFonts w:ascii="David" w:hAnsi="David"/>
          <w:b/>
          <w:bCs/>
          <w:sz w:val="18"/>
          <w:szCs w:val="18"/>
          <w:rtl/>
        </w:rPr>
        <w:t xml:space="preserve"> להסתפק במתן מידע מהותי בלבד ולא לכלול בכל מקרה את </w:t>
      </w:r>
      <w:r w:rsidRPr="000D1040">
        <w:rPr>
          <w:rFonts w:ascii="David" w:hAnsi="David" w:hint="eastAsia"/>
          <w:b/>
          <w:bCs/>
          <w:sz w:val="18"/>
          <w:szCs w:val="18"/>
          <w:rtl/>
        </w:rPr>
        <w:t>כל</w:t>
      </w:r>
      <w:r w:rsidRPr="000D1040">
        <w:rPr>
          <w:rFonts w:ascii="David" w:hAnsi="David"/>
          <w:b/>
          <w:bCs/>
          <w:sz w:val="18"/>
          <w:szCs w:val="18"/>
          <w:rtl/>
        </w:rPr>
        <w:t xml:space="preserve"> פרטי הגילוי המופיעים בתקינה הבינלאומית. בהתאם לכך, אין צורך לכלול </w:t>
      </w:r>
      <w:r>
        <w:rPr>
          <w:rFonts w:ascii="David" w:hAnsi="David"/>
          <w:b/>
          <w:bCs/>
          <w:sz w:val="18"/>
          <w:szCs w:val="18"/>
          <w:rtl/>
        </w:rPr>
        <w:t>ביאורים</w:t>
      </w:r>
      <w:r w:rsidRPr="000D1040">
        <w:rPr>
          <w:rFonts w:ascii="David" w:hAnsi="David"/>
          <w:b/>
          <w:bCs/>
          <w:sz w:val="18"/>
          <w:szCs w:val="18"/>
          <w:rtl/>
        </w:rPr>
        <w:t xml:space="preserve"> המפלחים יתרות בלתי מהותיות בדוח על המצב הכספי. כמו כן, גם מידע המתייחס לפריט מהותי בדוחות הכספיים או </w:t>
      </w:r>
      <w:r>
        <w:rPr>
          <w:rFonts w:ascii="David" w:hAnsi="David"/>
          <w:b/>
          <w:bCs/>
          <w:sz w:val="18"/>
          <w:szCs w:val="18"/>
          <w:rtl/>
        </w:rPr>
        <w:t>באור</w:t>
      </w:r>
      <w:r w:rsidRPr="000D1040">
        <w:rPr>
          <w:rFonts w:ascii="David" w:hAnsi="David"/>
          <w:b/>
          <w:bCs/>
          <w:sz w:val="18"/>
          <w:szCs w:val="18"/>
          <w:rtl/>
        </w:rPr>
        <w:t xml:space="preserve"> שאינו מתייחס לפריט בדוחות הכספיים צריך להיכלל בדוחות רק אם ה</w:t>
      </w:r>
      <w:r w:rsidRPr="000D1040">
        <w:rPr>
          <w:rFonts w:ascii="David" w:hAnsi="David" w:hint="eastAsia"/>
          <w:b/>
          <w:bCs/>
          <w:sz w:val="18"/>
          <w:szCs w:val="18"/>
          <w:rtl/>
        </w:rPr>
        <w:t>מידע</w:t>
      </w:r>
      <w:r w:rsidRPr="000D1040">
        <w:rPr>
          <w:rFonts w:ascii="David" w:hAnsi="David"/>
          <w:b/>
          <w:bCs/>
          <w:sz w:val="18"/>
          <w:szCs w:val="18"/>
          <w:rtl/>
        </w:rPr>
        <w:t xml:space="preserve"> מהותי. כך לדוגמה, רמת הפירוט ב</w:t>
      </w:r>
      <w:r>
        <w:rPr>
          <w:rFonts w:ascii="David" w:hAnsi="David"/>
          <w:b/>
          <w:bCs/>
          <w:sz w:val="18"/>
          <w:szCs w:val="18"/>
          <w:rtl/>
        </w:rPr>
        <w:t>ביאורים</w:t>
      </w:r>
      <w:r w:rsidRPr="000D1040">
        <w:rPr>
          <w:rFonts w:ascii="David" w:hAnsi="David"/>
          <w:b/>
          <w:bCs/>
          <w:sz w:val="18"/>
          <w:szCs w:val="18"/>
          <w:rtl/>
        </w:rPr>
        <w:t xml:space="preserve"> לדוחות ביחס לסעיף מהותי צריכה להיות בהתאם למהותיות הפריטים.</w:t>
      </w:r>
    </w:p>
  </w:footnote>
  <w:footnote w:id="22">
    <w:p w14:paraId="60F9562B" w14:textId="77777777" w:rsidR="00950B86" w:rsidRPr="000D1040" w:rsidRDefault="00950B86" w:rsidP="00950B86">
      <w:pPr>
        <w:pStyle w:val="FootnoteText"/>
        <w:spacing w:line="16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ל- 36 ,34.35 </w:t>
      </w:r>
      <w:r w:rsidRPr="000D1040">
        <w:rPr>
          <w:rFonts w:ascii="David" w:hAnsi="David"/>
          <w:sz w:val="18"/>
          <w:szCs w:val="18"/>
        </w:rPr>
        <w:t>IAS</w:t>
      </w:r>
      <w:r w:rsidRPr="000D1040">
        <w:rPr>
          <w:rFonts w:ascii="David" w:hAnsi="David"/>
          <w:sz w:val="18"/>
          <w:szCs w:val="18"/>
          <w:rtl/>
        </w:rPr>
        <w:t xml:space="preserve">, </w:t>
      </w:r>
      <w:r w:rsidRPr="000D1040">
        <w:rPr>
          <w:rFonts w:ascii="David" w:hAnsi="David" w:hint="eastAsia"/>
          <w:sz w:val="18"/>
          <w:szCs w:val="18"/>
          <w:rtl/>
        </w:rPr>
        <w:t>שינויים</w:t>
      </w:r>
      <w:r w:rsidRPr="000D1040">
        <w:rPr>
          <w:rFonts w:ascii="David" w:hAnsi="David"/>
          <w:sz w:val="18"/>
          <w:szCs w:val="18"/>
          <w:rtl/>
        </w:rPr>
        <w:t xml:space="preserve"> </w:t>
      </w:r>
      <w:r w:rsidRPr="000D1040">
        <w:rPr>
          <w:rFonts w:ascii="David" w:hAnsi="David" w:hint="eastAsia"/>
          <w:sz w:val="18"/>
          <w:szCs w:val="18"/>
          <w:rtl/>
        </w:rPr>
        <w:t>באומדנים</w:t>
      </w:r>
      <w:r w:rsidRPr="000D1040">
        <w:rPr>
          <w:rFonts w:ascii="David" w:hAnsi="David"/>
          <w:sz w:val="18"/>
          <w:szCs w:val="18"/>
          <w:rtl/>
        </w:rPr>
        <w:t xml:space="preserve"> </w:t>
      </w:r>
      <w:r w:rsidRPr="000D1040">
        <w:rPr>
          <w:rFonts w:ascii="David" w:hAnsi="David" w:hint="eastAsia"/>
          <w:sz w:val="18"/>
          <w:szCs w:val="18"/>
          <w:rtl/>
        </w:rPr>
        <w:t>חשבונאיים</w:t>
      </w:r>
      <w:r w:rsidRPr="000D1040">
        <w:rPr>
          <w:rFonts w:ascii="David" w:hAnsi="David"/>
          <w:sz w:val="18"/>
          <w:szCs w:val="18"/>
          <w:rtl/>
        </w:rPr>
        <w:t xml:space="preserve"> </w:t>
      </w:r>
      <w:r w:rsidRPr="000D1040">
        <w:rPr>
          <w:rFonts w:ascii="David" w:hAnsi="David" w:hint="eastAsia"/>
          <w:sz w:val="18"/>
          <w:szCs w:val="18"/>
          <w:rtl/>
        </w:rPr>
        <w:t>מוכרים</w:t>
      </w:r>
      <w:r w:rsidRPr="000D1040">
        <w:rPr>
          <w:rFonts w:ascii="David" w:hAnsi="David"/>
          <w:sz w:val="18"/>
          <w:szCs w:val="18"/>
          <w:rtl/>
        </w:rPr>
        <w:t xml:space="preserve"> </w:t>
      </w:r>
      <w:r w:rsidRPr="000D1040">
        <w:rPr>
          <w:rFonts w:ascii="David" w:hAnsi="David" w:hint="eastAsia"/>
          <w:sz w:val="18"/>
          <w:szCs w:val="18"/>
          <w:rtl/>
        </w:rPr>
        <w:t>בתקופה</w:t>
      </w:r>
      <w:r w:rsidRPr="000D1040">
        <w:rPr>
          <w:rFonts w:ascii="David" w:hAnsi="David"/>
          <w:sz w:val="18"/>
          <w:szCs w:val="18"/>
          <w:rtl/>
        </w:rPr>
        <w:t xml:space="preserve"> </w:t>
      </w:r>
      <w:r w:rsidRPr="000D1040">
        <w:rPr>
          <w:rFonts w:ascii="David" w:hAnsi="David" w:hint="eastAsia"/>
          <w:sz w:val="18"/>
          <w:szCs w:val="18"/>
          <w:rtl/>
        </w:rPr>
        <w:t>שבה</w:t>
      </w:r>
      <w:r w:rsidRPr="000D1040">
        <w:rPr>
          <w:rFonts w:ascii="David" w:hAnsi="David"/>
          <w:sz w:val="18"/>
          <w:szCs w:val="18"/>
          <w:rtl/>
        </w:rPr>
        <w:t xml:space="preserve"> </w:t>
      </w:r>
      <w:r w:rsidRPr="000D1040">
        <w:rPr>
          <w:rFonts w:ascii="David" w:hAnsi="David" w:hint="eastAsia"/>
          <w:sz w:val="18"/>
          <w:szCs w:val="18"/>
          <w:rtl/>
        </w:rPr>
        <w:t>תוקנו</w:t>
      </w:r>
      <w:r w:rsidRPr="000D1040">
        <w:rPr>
          <w:rFonts w:ascii="David" w:hAnsi="David"/>
          <w:sz w:val="18"/>
          <w:szCs w:val="18"/>
          <w:rtl/>
        </w:rPr>
        <w:t xml:space="preserve"> </w:t>
      </w:r>
      <w:r w:rsidRPr="000D1040">
        <w:rPr>
          <w:rFonts w:ascii="David" w:hAnsi="David" w:hint="eastAsia"/>
          <w:sz w:val="18"/>
          <w:szCs w:val="18"/>
          <w:rtl/>
        </w:rPr>
        <w:t>האומדנים</w:t>
      </w:r>
      <w:r w:rsidRPr="000D1040">
        <w:rPr>
          <w:rFonts w:ascii="David" w:hAnsi="David"/>
          <w:sz w:val="18"/>
          <w:szCs w:val="18"/>
          <w:rtl/>
        </w:rPr>
        <w:t xml:space="preserve"> </w:t>
      </w:r>
      <w:r w:rsidRPr="000D1040">
        <w:rPr>
          <w:rFonts w:ascii="David" w:hAnsi="David" w:hint="eastAsia"/>
          <w:sz w:val="18"/>
          <w:szCs w:val="18"/>
          <w:rtl/>
        </w:rPr>
        <w:t>ובכל</w:t>
      </w:r>
      <w:r w:rsidRPr="000D1040">
        <w:rPr>
          <w:rFonts w:ascii="David" w:hAnsi="David"/>
          <w:sz w:val="18"/>
          <w:szCs w:val="18"/>
          <w:rtl/>
        </w:rPr>
        <w:t xml:space="preserve"> </w:t>
      </w:r>
      <w:r w:rsidRPr="000D1040">
        <w:rPr>
          <w:rFonts w:ascii="David" w:hAnsi="David" w:hint="eastAsia"/>
          <w:sz w:val="18"/>
          <w:szCs w:val="18"/>
          <w:rtl/>
        </w:rPr>
        <w:t>תקופה</w:t>
      </w:r>
      <w:r w:rsidRPr="000D1040">
        <w:rPr>
          <w:rFonts w:ascii="David" w:hAnsi="David"/>
          <w:sz w:val="18"/>
          <w:szCs w:val="18"/>
          <w:rtl/>
        </w:rPr>
        <w:t xml:space="preserve"> </w:t>
      </w:r>
      <w:r w:rsidRPr="000D1040">
        <w:rPr>
          <w:rFonts w:ascii="David" w:hAnsi="David" w:hint="eastAsia"/>
          <w:sz w:val="18"/>
          <w:szCs w:val="18"/>
          <w:rtl/>
        </w:rPr>
        <w:t>עתידית</w:t>
      </w:r>
      <w:r w:rsidRPr="000D1040">
        <w:rPr>
          <w:rFonts w:ascii="David" w:hAnsi="David"/>
          <w:sz w:val="18"/>
          <w:szCs w:val="18"/>
          <w:rtl/>
        </w:rPr>
        <w:t xml:space="preserve"> </w:t>
      </w:r>
      <w:r w:rsidRPr="000D1040">
        <w:rPr>
          <w:rFonts w:ascii="David" w:hAnsi="David" w:hint="eastAsia"/>
          <w:sz w:val="18"/>
          <w:szCs w:val="18"/>
          <w:rtl/>
        </w:rPr>
        <w:t>מושפעת</w:t>
      </w:r>
      <w:r w:rsidRPr="000D1040">
        <w:rPr>
          <w:rFonts w:ascii="David" w:hAnsi="David"/>
          <w:sz w:val="18"/>
          <w:szCs w:val="18"/>
          <w:rtl/>
        </w:rPr>
        <w:t>.</w:t>
      </w:r>
    </w:p>
  </w:footnote>
  <w:footnote w:id="23">
    <w:p w14:paraId="586BA269" w14:textId="77777777" w:rsidR="00950B86" w:rsidRPr="000D1040" w:rsidRDefault="00950B86" w:rsidP="00950B86">
      <w:pPr>
        <w:pStyle w:val="FootnoteText"/>
        <w:spacing w:line="160" w:lineRule="exact"/>
        <w:ind w:left="567" w:hanging="567"/>
        <w:jc w:val="both"/>
        <w:rPr>
          <w:rFonts w:ascii="David" w:hAnsi="David"/>
          <w:b/>
          <w:bCs/>
          <w:sz w:val="18"/>
          <w:szCs w:val="18"/>
          <w:rtl/>
        </w:rPr>
      </w:pPr>
      <w:r w:rsidRPr="000D1040">
        <w:rPr>
          <w:rStyle w:val="FootnoteReference"/>
          <w:rFonts w:ascii="David" w:hAnsi="David"/>
          <w:sz w:val="18"/>
          <w:szCs w:val="18"/>
        </w:rPr>
        <w:footnoteRef/>
      </w:r>
      <w:r w:rsidRPr="000D1040">
        <w:rPr>
          <w:rStyle w:val="FootnoteReference"/>
          <w:rFonts w:ascii="David" w:hAnsi="David"/>
          <w:sz w:val="18"/>
          <w:szCs w:val="18"/>
          <w:rtl/>
        </w:rPr>
        <w:t xml:space="preserve"> </w:t>
      </w:r>
      <w:r w:rsidRPr="000D1040">
        <w:rPr>
          <w:rFonts w:ascii="David" w:hAnsi="David"/>
          <w:sz w:val="18"/>
          <w:szCs w:val="18"/>
          <w:rtl/>
        </w:rPr>
        <w:tab/>
      </w:r>
      <w:r w:rsidRPr="000D1040">
        <w:rPr>
          <w:rFonts w:ascii="David" w:hAnsi="David" w:hint="eastAsia"/>
          <w:b/>
          <w:bCs/>
          <w:sz w:val="18"/>
          <w:szCs w:val="18"/>
          <w:rtl/>
        </w:rPr>
        <w:t>בהתאם</w:t>
      </w:r>
      <w:r w:rsidRPr="000D1040">
        <w:rPr>
          <w:rFonts w:ascii="David" w:hAnsi="David"/>
          <w:b/>
          <w:bCs/>
          <w:sz w:val="18"/>
          <w:szCs w:val="18"/>
          <w:rtl/>
        </w:rPr>
        <w:t xml:space="preserve"> לעמדה משפטית 105-25 </w:t>
      </w:r>
      <w:r w:rsidRPr="000D1040">
        <w:rPr>
          <w:rFonts w:ascii="David" w:hAnsi="David" w:hint="eastAsia"/>
          <w:b/>
          <w:bCs/>
          <w:sz w:val="18"/>
          <w:szCs w:val="18"/>
          <w:rtl/>
        </w:rPr>
        <w:t>של</w:t>
      </w:r>
      <w:r w:rsidRPr="000D1040">
        <w:rPr>
          <w:rFonts w:ascii="David" w:hAnsi="David"/>
          <w:b/>
          <w:bCs/>
          <w:sz w:val="18"/>
          <w:szCs w:val="18"/>
          <w:rtl/>
        </w:rPr>
        <w:t xml:space="preserve"> </w:t>
      </w:r>
      <w:r w:rsidRPr="000D1040">
        <w:rPr>
          <w:rFonts w:ascii="David" w:hAnsi="David" w:hint="eastAsia"/>
          <w:b/>
          <w:bCs/>
          <w:sz w:val="18"/>
          <w:szCs w:val="18"/>
          <w:rtl/>
        </w:rPr>
        <w:t>רשות</w:t>
      </w:r>
      <w:r w:rsidRPr="000D1040">
        <w:rPr>
          <w:rFonts w:ascii="David" w:hAnsi="David"/>
          <w:b/>
          <w:bCs/>
          <w:sz w:val="18"/>
          <w:szCs w:val="18"/>
          <w:rtl/>
        </w:rPr>
        <w:t xml:space="preserve"> </w:t>
      </w:r>
      <w:r w:rsidRPr="000D1040">
        <w:rPr>
          <w:rFonts w:ascii="David" w:hAnsi="David" w:hint="eastAsia"/>
          <w:b/>
          <w:bCs/>
          <w:sz w:val="18"/>
          <w:szCs w:val="18"/>
          <w:rtl/>
        </w:rPr>
        <w:t>ניירות</w:t>
      </w:r>
      <w:r w:rsidRPr="000D1040">
        <w:rPr>
          <w:rFonts w:ascii="David" w:hAnsi="David"/>
          <w:b/>
          <w:bCs/>
          <w:sz w:val="18"/>
          <w:szCs w:val="18"/>
          <w:rtl/>
        </w:rPr>
        <w:t xml:space="preserve"> </w:t>
      </w:r>
      <w:r w:rsidRPr="000D1040">
        <w:rPr>
          <w:rFonts w:ascii="David" w:hAnsi="David" w:hint="eastAsia"/>
          <w:b/>
          <w:bCs/>
          <w:sz w:val="18"/>
          <w:szCs w:val="18"/>
          <w:rtl/>
        </w:rPr>
        <w:t>ערך</w:t>
      </w:r>
      <w:r w:rsidRPr="000D1040">
        <w:rPr>
          <w:rFonts w:ascii="David" w:hAnsi="David"/>
          <w:b/>
          <w:bCs/>
          <w:sz w:val="18"/>
          <w:szCs w:val="18"/>
          <w:rtl/>
        </w:rPr>
        <w:t xml:space="preserve"> </w:t>
      </w:r>
      <w:r w:rsidRPr="000D1040">
        <w:rPr>
          <w:rFonts w:ascii="David" w:hAnsi="David" w:hint="eastAsia"/>
          <w:b/>
          <w:bCs/>
          <w:sz w:val="18"/>
          <w:szCs w:val="18"/>
          <w:rtl/>
        </w:rPr>
        <w:t>בדבר</w:t>
      </w:r>
      <w:r w:rsidRPr="000D1040">
        <w:rPr>
          <w:rFonts w:ascii="David" w:hAnsi="David"/>
          <w:b/>
          <w:bCs/>
          <w:sz w:val="18"/>
          <w:szCs w:val="18"/>
          <w:rtl/>
        </w:rPr>
        <w:t xml:space="preserve"> </w:t>
      </w:r>
      <w:r w:rsidRPr="000D1040">
        <w:rPr>
          <w:rFonts w:ascii="David" w:hAnsi="David" w:hint="eastAsia"/>
          <w:b/>
          <w:bCs/>
          <w:sz w:val="18"/>
          <w:szCs w:val="18"/>
          <w:rtl/>
        </w:rPr>
        <w:t>קיצור</w:t>
      </w:r>
      <w:r w:rsidRPr="000D1040">
        <w:rPr>
          <w:rFonts w:ascii="David" w:hAnsi="David"/>
          <w:b/>
          <w:bCs/>
          <w:sz w:val="18"/>
          <w:szCs w:val="18"/>
          <w:rtl/>
        </w:rPr>
        <w:t xml:space="preserve"> </w:t>
      </w:r>
      <w:r w:rsidRPr="000D1040">
        <w:rPr>
          <w:rFonts w:ascii="David" w:hAnsi="David" w:hint="eastAsia"/>
          <w:b/>
          <w:bCs/>
          <w:sz w:val="18"/>
          <w:szCs w:val="18"/>
          <w:rtl/>
        </w:rPr>
        <w:t>הדוחות</w:t>
      </w:r>
      <w:r w:rsidRPr="000D1040">
        <w:rPr>
          <w:rFonts w:ascii="David" w:hAnsi="David"/>
          <w:b/>
          <w:bCs/>
          <w:sz w:val="18"/>
          <w:szCs w:val="18"/>
          <w:rtl/>
        </w:rPr>
        <w:t xml:space="preserve">, </w:t>
      </w:r>
      <w:r w:rsidRPr="000D1040">
        <w:rPr>
          <w:rFonts w:ascii="David" w:hAnsi="David" w:hint="eastAsia"/>
          <w:b/>
          <w:bCs/>
          <w:sz w:val="18"/>
          <w:szCs w:val="18"/>
          <w:rtl/>
        </w:rPr>
        <w:t>בדוח</w:t>
      </w:r>
      <w:r w:rsidRPr="000D1040">
        <w:rPr>
          <w:rFonts w:ascii="David" w:hAnsi="David"/>
          <w:b/>
          <w:bCs/>
          <w:sz w:val="18"/>
          <w:szCs w:val="18"/>
          <w:rtl/>
        </w:rPr>
        <w:t xml:space="preserve"> </w:t>
      </w:r>
      <w:r w:rsidRPr="000D1040">
        <w:rPr>
          <w:rFonts w:ascii="David" w:hAnsi="David" w:hint="eastAsia"/>
          <w:b/>
          <w:bCs/>
          <w:sz w:val="18"/>
          <w:szCs w:val="18"/>
          <w:rtl/>
        </w:rPr>
        <w:t>רבעוני</w:t>
      </w:r>
      <w:r w:rsidRPr="000D1040">
        <w:rPr>
          <w:rFonts w:ascii="David" w:hAnsi="David"/>
          <w:b/>
          <w:bCs/>
          <w:sz w:val="18"/>
          <w:szCs w:val="18"/>
          <w:rtl/>
        </w:rPr>
        <w:t xml:space="preserve"> </w:t>
      </w:r>
      <w:r w:rsidRPr="000D1040">
        <w:rPr>
          <w:rFonts w:ascii="David" w:hAnsi="David" w:hint="eastAsia"/>
          <w:b/>
          <w:bCs/>
          <w:sz w:val="18"/>
          <w:szCs w:val="18"/>
          <w:rtl/>
        </w:rPr>
        <w:t>אין</w:t>
      </w:r>
      <w:r w:rsidRPr="000D1040">
        <w:rPr>
          <w:rFonts w:ascii="David" w:hAnsi="David"/>
          <w:b/>
          <w:bCs/>
          <w:sz w:val="18"/>
          <w:szCs w:val="18"/>
          <w:rtl/>
        </w:rPr>
        <w:t xml:space="preserve"> </w:t>
      </w:r>
      <w:r w:rsidRPr="000D1040">
        <w:rPr>
          <w:rFonts w:ascii="David" w:hAnsi="David" w:hint="eastAsia"/>
          <w:b/>
          <w:bCs/>
          <w:sz w:val="18"/>
          <w:szCs w:val="18"/>
          <w:rtl/>
        </w:rPr>
        <w:t>צורך</w:t>
      </w:r>
      <w:r w:rsidRPr="000D1040">
        <w:rPr>
          <w:rFonts w:ascii="David" w:hAnsi="David"/>
          <w:b/>
          <w:bCs/>
          <w:sz w:val="18"/>
          <w:szCs w:val="18"/>
          <w:rtl/>
        </w:rPr>
        <w:t xml:space="preserve"> </w:t>
      </w:r>
      <w:r w:rsidRPr="000D1040">
        <w:rPr>
          <w:rFonts w:ascii="David" w:hAnsi="David" w:hint="eastAsia"/>
          <w:b/>
          <w:bCs/>
          <w:sz w:val="18"/>
          <w:szCs w:val="18"/>
          <w:rtl/>
        </w:rPr>
        <w:t>להתייחס</w:t>
      </w:r>
      <w:r w:rsidRPr="000D1040">
        <w:rPr>
          <w:rFonts w:ascii="David" w:hAnsi="David"/>
          <w:b/>
          <w:bCs/>
          <w:sz w:val="18"/>
          <w:szCs w:val="18"/>
          <w:rtl/>
        </w:rPr>
        <w:t xml:space="preserve"> </w:t>
      </w:r>
      <w:r w:rsidRPr="000D1040">
        <w:rPr>
          <w:rFonts w:ascii="David" w:hAnsi="David" w:hint="eastAsia"/>
          <w:b/>
          <w:bCs/>
          <w:sz w:val="18"/>
          <w:szCs w:val="18"/>
          <w:rtl/>
        </w:rPr>
        <w:t>לסוגיית</w:t>
      </w:r>
      <w:r w:rsidRPr="000D1040">
        <w:rPr>
          <w:rFonts w:ascii="David" w:hAnsi="David"/>
          <w:b/>
          <w:bCs/>
          <w:sz w:val="18"/>
          <w:szCs w:val="18"/>
          <w:rtl/>
        </w:rPr>
        <w:t xml:space="preserve"> </w:t>
      </w:r>
      <w:r w:rsidRPr="000D1040">
        <w:rPr>
          <w:rFonts w:ascii="David" w:hAnsi="David" w:hint="eastAsia"/>
          <w:b/>
          <w:bCs/>
          <w:sz w:val="18"/>
          <w:szCs w:val="18"/>
          <w:rtl/>
        </w:rPr>
        <w:t>האומדנים</w:t>
      </w:r>
      <w:r w:rsidRPr="000D1040">
        <w:rPr>
          <w:rFonts w:ascii="David" w:hAnsi="David"/>
          <w:b/>
          <w:bCs/>
          <w:sz w:val="18"/>
          <w:szCs w:val="18"/>
          <w:rtl/>
        </w:rPr>
        <w:t xml:space="preserve"> </w:t>
      </w:r>
      <w:r w:rsidRPr="000D1040">
        <w:rPr>
          <w:rFonts w:ascii="David" w:hAnsi="David" w:hint="eastAsia"/>
          <w:b/>
          <w:bCs/>
          <w:sz w:val="18"/>
          <w:szCs w:val="18"/>
          <w:rtl/>
        </w:rPr>
        <w:t>החשבונאיים</w:t>
      </w:r>
      <w:r w:rsidRPr="000D1040">
        <w:rPr>
          <w:rFonts w:ascii="David" w:hAnsi="David"/>
          <w:b/>
          <w:bCs/>
          <w:sz w:val="18"/>
          <w:szCs w:val="18"/>
          <w:rtl/>
        </w:rPr>
        <w:t xml:space="preserve"> </w:t>
      </w:r>
      <w:r w:rsidRPr="000D1040">
        <w:rPr>
          <w:rFonts w:ascii="David" w:hAnsi="David" w:hint="eastAsia"/>
          <w:b/>
          <w:bCs/>
          <w:sz w:val="18"/>
          <w:szCs w:val="18"/>
          <w:rtl/>
        </w:rPr>
        <w:t>אם</w:t>
      </w:r>
      <w:r w:rsidRPr="000D1040">
        <w:rPr>
          <w:rFonts w:ascii="David" w:hAnsi="David"/>
          <w:b/>
          <w:bCs/>
          <w:sz w:val="18"/>
          <w:szCs w:val="18"/>
          <w:rtl/>
        </w:rPr>
        <w:t xml:space="preserve"> </w:t>
      </w:r>
      <w:r w:rsidRPr="000D1040">
        <w:rPr>
          <w:rFonts w:ascii="David" w:hAnsi="David" w:hint="eastAsia"/>
          <w:b/>
          <w:bCs/>
          <w:sz w:val="18"/>
          <w:szCs w:val="18"/>
          <w:rtl/>
        </w:rPr>
        <w:t>לא</w:t>
      </w:r>
      <w:r w:rsidRPr="000D1040">
        <w:rPr>
          <w:rFonts w:ascii="David" w:hAnsi="David"/>
          <w:b/>
          <w:bCs/>
          <w:sz w:val="18"/>
          <w:szCs w:val="18"/>
          <w:rtl/>
        </w:rPr>
        <w:t xml:space="preserve"> </w:t>
      </w:r>
      <w:r w:rsidRPr="000D1040">
        <w:rPr>
          <w:rFonts w:ascii="David" w:hAnsi="David" w:hint="eastAsia"/>
          <w:b/>
          <w:bCs/>
          <w:sz w:val="18"/>
          <w:szCs w:val="18"/>
          <w:rtl/>
        </w:rPr>
        <w:t>חל</w:t>
      </w:r>
      <w:r w:rsidRPr="000D1040">
        <w:rPr>
          <w:rFonts w:ascii="David" w:hAnsi="David"/>
          <w:b/>
          <w:bCs/>
          <w:sz w:val="18"/>
          <w:szCs w:val="18"/>
          <w:rtl/>
        </w:rPr>
        <w:t xml:space="preserve"> </w:t>
      </w:r>
      <w:r w:rsidRPr="000D1040">
        <w:rPr>
          <w:rFonts w:ascii="David" w:hAnsi="David" w:hint="eastAsia"/>
          <w:b/>
          <w:bCs/>
          <w:sz w:val="18"/>
          <w:szCs w:val="18"/>
          <w:rtl/>
        </w:rPr>
        <w:t>בה</w:t>
      </w:r>
      <w:r w:rsidRPr="000D1040">
        <w:rPr>
          <w:rFonts w:ascii="David" w:hAnsi="David"/>
          <w:b/>
          <w:bCs/>
          <w:sz w:val="18"/>
          <w:szCs w:val="18"/>
          <w:rtl/>
        </w:rPr>
        <w:t xml:space="preserve"> </w:t>
      </w:r>
      <w:r w:rsidRPr="000D1040">
        <w:rPr>
          <w:rFonts w:ascii="David" w:hAnsi="David" w:hint="eastAsia"/>
          <w:b/>
          <w:bCs/>
          <w:sz w:val="18"/>
          <w:szCs w:val="18"/>
          <w:rtl/>
        </w:rPr>
        <w:t>שינוי</w:t>
      </w:r>
      <w:r w:rsidRPr="000D1040">
        <w:rPr>
          <w:rFonts w:ascii="David" w:hAnsi="David"/>
          <w:b/>
          <w:bCs/>
          <w:sz w:val="18"/>
          <w:szCs w:val="18"/>
          <w:rtl/>
        </w:rPr>
        <w:t xml:space="preserve"> </w:t>
      </w:r>
      <w:r w:rsidRPr="000D1040">
        <w:rPr>
          <w:rFonts w:ascii="David" w:hAnsi="David" w:hint="eastAsia"/>
          <w:b/>
          <w:bCs/>
          <w:sz w:val="18"/>
          <w:szCs w:val="18"/>
          <w:rtl/>
        </w:rPr>
        <w:t>מהותי</w:t>
      </w:r>
      <w:r w:rsidRPr="000D1040">
        <w:rPr>
          <w:rFonts w:ascii="David" w:hAnsi="David"/>
          <w:b/>
          <w:bCs/>
          <w:sz w:val="18"/>
          <w:szCs w:val="18"/>
          <w:rtl/>
        </w:rPr>
        <w:t xml:space="preserve"> </w:t>
      </w:r>
      <w:r w:rsidRPr="000D1040">
        <w:rPr>
          <w:rFonts w:ascii="David" w:hAnsi="David" w:hint="eastAsia"/>
          <w:b/>
          <w:bCs/>
          <w:sz w:val="18"/>
          <w:szCs w:val="18"/>
          <w:rtl/>
        </w:rPr>
        <w:t>לעומת</w:t>
      </w:r>
      <w:r w:rsidRPr="000D1040">
        <w:rPr>
          <w:rFonts w:ascii="David" w:hAnsi="David"/>
          <w:b/>
          <w:bCs/>
          <w:sz w:val="18"/>
          <w:szCs w:val="18"/>
          <w:rtl/>
        </w:rPr>
        <w:t xml:space="preserve"> </w:t>
      </w:r>
      <w:r w:rsidRPr="000D1040">
        <w:rPr>
          <w:rFonts w:ascii="David" w:hAnsi="David" w:hint="eastAsia"/>
          <w:b/>
          <w:bCs/>
          <w:sz w:val="18"/>
          <w:szCs w:val="18"/>
          <w:rtl/>
        </w:rPr>
        <w:t>הדוח</w:t>
      </w:r>
      <w:r w:rsidRPr="000D1040">
        <w:rPr>
          <w:rFonts w:ascii="David" w:hAnsi="David"/>
          <w:b/>
          <w:bCs/>
          <w:sz w:val="18"/>
          <w:szCs w:val="18"/>
          <w:rtl/>
        </w:rPr>
        <w:t xml:space="preserve"> </w:t>
      </w:r>
      <w:r w:rsidRPr="000D1040">
        <w:rPr>
          <w:rFonts w:ascii="David" w:hAnsi="David" w:hint="eastAsia"/>
          <w:b/>
          <w:bCs/>
          <w:sz w:val="18"/>
          <w:szCs w:val="18"/>
          <w:rtl/>
        </w:rPr>
        <w:t>השנתי</w:t>
      </w:r>
      <w:r w:rsidRPr="000D1040">
        <w:rPr>
          <w:rFonts w:ascii="David" w:hAnsi="David"/>
          <w:b/>
          <w:bCs/>
          <w:sz w:val="18"/>
          <w:szCs w:val="18"/>
          <w:rtl/>
        </w:rPr>
        <w:t>.</w:t>
      </w:r>
    </w:p>
  </w:footnote>
  <w:footnote w:id="24">
    <w:p w14:paraId="34427A79" w14:textId="77777777" w:rsidR="00950B86" w:rsidRPr="000D1040" w:rsidRDefault="00950B86" w:rsidP="00950B86">
      <w:pPr>
        <w:pStyle w:val="FootnoteText"/>
        <w:spacing w:line="16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חברות</w:t>
      </w:r>
      <w:r w:rsidRPr="000D1040">
        <w:rPr>
          <w:rFonts w:ascii="David" w:hAnsi="David"/>
          <w:sz w:val="18"/>
          <w:szCs w:val="18"/>
          <w:rtl/>
        </w:rPr>
        <w:t xml:space="preserve"> נדרשות להתאים </w:t>
      </w:r>
      <w:r w:rsidRPr="000D1040">
        <w:rPr>
          <w:rFonts w:ascii="David" w:hAnsi="David" w:hint="eastAsia"/>
          <w:sz w:val="18"/>
          <w:szCs w:val="18"/>
          <w:rtl/>
        </w:rPr>
        <w:t>את</w:t>
      </w:r>
      <w:r w:rsidRPr="000D1040">
        <w:rPr>
          <w:rFonts w:ascii="David" w:hAnsi="David"/>
          <w:sz w:val="18"/>
          <w:szCs w:val="18"/>
          <w:rtl/>
        </w:rPr>
        <w:t xml:space="preserve"> </w:t>
      </w:r>
      <w:r w:rsidRPr="000D1040">
        <w:rPr>
          <w:rFonts w:ascii="David" w:hAnsi="David" w:hint="eastAsia"/>
          <w:sz w:val="18"/>
          <w:szCs w:val="18"/>
          <w:rtl/>
        </w:rPr>
        <w:t>ה</w:t>
      </w:r>
      <w:r w:rsidRPr="000D1040">
        <w:rPr>
          <w:rFonts w:ascii="David" w:hAnsi="David"/>
          <w:sz w:val="18"/>
          <w:szCs w:val="18"/>
          <w:rtl/>
        </w:rPr>
        <w:t xml:space="preserve">גילוי </w:t>
      </w:r>
      <w:r w:rsidRPr="000D1040">
        <w:rPr>
          <w:rFonts w:ascii="David" w:hAnsi="David" w:hint="eastAsia"/>
          <w:sz w:val="18"/>
          <w:szCs w:val="18"/>
          <w:rtl/>
        </w:rPr>
        <w:t>ב</w:t>
      </w:r>
      <w:r>
        <w:rPr>
          <w:rFonts w:ascii="David" w:hAnsi="David" w:hint="eastAsia"/>
          <w:sz w:val="18"/>
          <w:szCs w:val="18"/>
          <w:rtl/>
        </w:rPr>
        <w:t>באור</w:t>
      </w:r>
      <w:r w:rsidRPr="000D1040">
        <w:rPr>
          <w:rFonts w:ascii="David" w:hAnsi="David"/>
          <w:sz w:val="18"/>
          <w:szCs w:val="18"/>
          <w:rtl/>
        </w:rPr>
        <w:t xml:space="preserve"> זה </w:t>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w:t>
      </w:r>
      <w:r w:rsidRPr="000D1040">
        <w:rPr>
          <w:rFonts w:ascii="David" w:hAnsi="David"/>
          <w:sz w:val="18"/>
          <w:szCs w:val="18"/>
          <w:rtl/>
        </w:rPr>
        <w:t xml:space="preserve">אומדנים </w:t>
      </w:r>
      <w:r w:rsidRPr="000D1040">
        <w:rPr>
          <w:rFonts w:ascii="David" w:hAnsi="David" w:hint="eastAsia"/>
          <w:sz w:val="18"/>
          <w:szCs w:val="18"/>
          <w:rtl/>
        </w:rPr>
        <w:t>ה</w:t>
      </w:r>
      <w:r w:rsidRPr="000D1040">
        <w:rPr>
          <w:rFonts w:ascii="David" w:hAnsi="David"/>
          <w:sz w:val="18"/>
          <w:szCs w:val="18"/>
          <w:rtl/>
        </w:rPr>
        <w:t xml:space="preserve">קריטיים ושיקולי הדעת המשמעותיים </w:t>
      </w:r>
      <w:r w:rsidRPr="000D1040">
        <w:rPr>
          <w:rFonts w:ascii="David" w:hAnsi="David" w:hint="eastAsia"/>
          <w:sz w:val="18"/>
          <w:szCs w:val="18"/>
          <w:rtl/>
        </w:rPr>
        <w:t>עבורן</w:t>
      </w:r>
      <w:r w:rsidRPr="000D1040">
        <w:rPr>
          <w:rFonts w:ascii="David" w:hAnsi="David"/>
          <w:sz w:val="18"/>
          <w:szCs w:val="18"/>
          <w:rtl/>
        </w:rPr>
        <w:t>, אשר נוספו או השתנו מאז הדיווח הכספי השנתי האחרון.</w:t>
      </w:r>
    </w:p>
  </w:footnote>
  <w:footnote w:id="25">
    <w:p w14:paraId="7561561C" w14:textId="18E7A6C7" w:rsidR="00007267" w:rsidRPr="000D1040" w:rsidRDefault="00007267" w:rsidP="00007267">
      <w:pPr>
        <w:pStyle w:val="FootnoteText"/>
        <w:spacing w:line="16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07267">
        <w:rPr>
          <w:rFonts w:ascii="David" w:hAnsi="David"/>
          <w:sz w:val="18"/>
          <w:szCs w:val="18"/>
          <w:rtl/>
        </w:rPr>
        <w:t>יש ליישם את הוראות תקנה 38ב לתקנות ניירות ערך (דוחות תקופתיים ומיידיים), התש"ל- 1970, לעניין הצגת נתוני פרופורמה במקרה שאירע אירוע פרופורמה, כהגדרתו בתקנות ני"ע, ובשינויים המחויבים</w:t>
      </w:r>
      <w:r>
        <w:rPr>
          <w:rFonts w:ascii="David" w:hAnsi="David" w:hint="cs"/>
          <w:sz w:val="18"/>
          <w:szCs w:val="18"/>
          <w:rtl/>
        </w:rPr>
        <w:t>.</w:t>
      </w:r>
    </w:p>
  </w:footnote>
  <w:footnote w:id="26">
    <w:p w14:paraId="32316E6D" w14:textId="77777777" w:rsidR="00950B86" w:rsidRPr="000D1040" w:rsidRDefault="00950B86" w:rsidP="00950B86">
      <w:pPr>
        <w:pStyle w:val="FootnoteText"/>
        <w:spacing w:line="16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w:t>
      </w:r>
      <w:r w:rsidRPr="000D1040">
        <w:rPr>
          <w:rFonts w:ascii="David" w:hAnsi="David"/>
          <w:sz w:val="18"/>
          <w:szCs w:val="18"/>
          <w:rtl/>
        </w:rPr>
        <w:t>-</w:t>
      </w:r>
      <w:r w:rsidRPr="000D1040">
        <w:rPr>
          <w:rFonts w:ascii="David" w:hAnsi="David"/>
          <w:sz w:val="18"/>
          <w:szCs w:val="18"/>
        </w:rPr>
        <w:t xml:space="preserve">IAS 34.16A(d) </w:t>
      </w:r>
      <w:r w:rsidRPr="000D1040">
        <w:rPr>
          <w:rFonts w:ascii="David" w:hAnsi="David"/>
          <w:sz w:val="18"/>
          <w:szCs w:val="18"/>
          <w:rtl/>
        </w:rPr>
        <w:t xml:space="preserve">, </w:t>
      </w:r>
      <w:r w:rsidRPr="000D1040">
        <w:rPr>
          <w:rFonts w:ascii="David" w:hAnsi="David" w:hint="eastAsia"/>
          <w:sz w:val="18"/>
          <w:szCs w:val="18"/>
          <w:rtl/>
        </w:rPr>
        <w:t>על</w:t>
      </w:r>
      <w:r w:rsidRPr="000D1040">
        <w:rPr>
          <w:rFonts w:ascii="David" w:hAnsi="David"/>
          <w:sz w:val="18"/>
          <w:szCs w:val="18"/>
          <w:rtl/>
        </w:rPr>
        <w:t xml:space="preserve"> </w:t>
      </w:r>
      <w:r w:rsidRPr="000D1040">
        <w:rPr>
          <w:rFonts w:ascii="David" w:hAnsi="David" w:hint="eastAsia"/>
          <w:sz w:val="18"/>
          <w:szCs w:val="18"/>
          <w:rtl/>
        </w:rPr>
        <w:t>חברה</w:t>
      </w:r>
      <w:r w:rsidRPr="000D1040">
        <w:rPr>
          <w:rFonts w:ascii="David" w:hAnsi="David"/>
          <w:sz w:val="18"/>
          <w:szCs w:val="18"/>
          <w:rtl/>
        </w:rPr>
        <w:t xml:space="preserve"> </w:t>
      </w:r>
      <w:r w:rsidRPr="000D1040">
        <w:rPr>
          <w:rFonts w:ascii="David" w:hAnsi="David" w:hint="eastAsia"/>
          <w:sz w:val="18"/>
          <w:szCs w:val="18"/>
          <w:rtl/>
        </w:rPr>
        <w:t>לתת</w:t>
      </w:r>
      <w:r w:rsidRPr="000D1040">
        <w:rPr>
          <w:rFonts w:ascii="David" w:hAnsi="David"/>
          <w:sz w:val="18"/>
          <w:szCs w:val="18"/>
          <w:rtl/>
        </w:rPr>
        <w:t xml:space="preserve"> </w:t>
      </w:r>
      <w:r w:rsidRPr="000D1040">
        <w:rPr>
          <w:rFonts w:ascii="David" w:hAnsi="David" w:hint="eastAsia"/>
          <w:sz w:val="18"/>
          <w:szCs w:val="18"/>
          <w:rtl/>
        </w:rPr>
        <w:t>גילוי</w:t>
      </w:r>
      <w:r w:rsidRPr="000D1040">
        <w:rPr>
          <w:rFonts w:ascii="David" w:hAnsi="David"/>
          <w:sz w:val="18"/>
          <w:szCs w:val="18"/>
          <w:rtl/>
        </w:rPr>
        <w:t xml:space="preserve"> </w:t>
      </w:r>
      <w:r w:rsidRPr="000D1040">
        <w:rPr>
          <w:rFonts w:ascii="David" w:hAnsi="David" w:hint="eastAsia"/>
          <w:sz w:val="18"/>
          <w:szCs w:val="18"/>
          <w:rtl/>
        </w:rPr>
        <w:t>בדבר</w:t>
      </w:r>
      <w:r w:rsidRPr="000D1040">
        <w:rPr>
          <w:rFonts w:ascii="David" w:hAnsi="David"/>
          <w:sz w:val="18"/>
          <w:szCs w:val="18"/>
          <w:rtl/>
        </w:rPr>
        <w:t xml:space="preserve"> </w:t>
      </w:r>
      <w:r w:rsidRPr="000D1040">
        <w:rPr>
          <w:rFonts w:ascii="David" w:hAnsi="David" w:hint="eastAsia"/>
          <w:sz w:val="18"/>
          <w:szCs w:val="18"/>
          <w:rtl/>
        </w:rPr>
        <w:t>המהות</w:t>
      </w:r>
      <w:r w:rsidRPr="000D1040">
        <w:rPr>
          <w:rFonts w:ascii="David" w:hAnsi="David"/>
          <w:sz w:val="18"/>
          <w:szCs w:val="18"/>
          <w:rtl/>
        </w:rPr>
        <w:t xml:space="preserve"> </w:t>
      </w:r>
      <w:r w:rsidRPr="000D1040">
        <w:rPr>
          <w:rFonts w:ascii="David" w:hAnsi="David" w:hint="eastAsia"/>
          <w:sz w:val="18"/>
          <w:szCs w:val="18"/>
          <w:rtl/>
        </w:rPr>
        <w:t>והסכום</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שינויים</w:t>
      </w:r>
      <w:r w:rsidRPr="000D1040">
        <w:rPr>
          <w:rFonts w:ascii="David" w:hAnsi="David"/>
          <w:sz w:val="18"/>
          <w:szCs w:val="18"/>
          <w:rtl/>
        </w:rPr>
        <w:t xml:space="preserve"> </w:t>
      </w:r>
      <w:r w:rsidRPr="000D1040">
        <w:rPr>
          <w:rFonts w:ascii="David" w:hAnsi="David" w:hint="eastAsia"/>
          <w:sz w:val="18"/>
          <w:szCs w:val="18"/>
          <w:rtl/>
        </w:rPr>
        <w:t>מהותיים</w:t>
      </w:r>
      <w:r w:rsidRPr="000D1040">
        <w:rPr>
          <w:rFonts w:ascii="David" w:hAnsi="David"/>
          <w:sz w:val="18"/>
          <w:szCs w:val="18"/>
          <w:rtl/>
        </w:rPr>
        <w:t xml:space="preserve"> </w:t>
      </w:r>
      <w:r w:rsidRPr="000D1040">
        <w:rPr>
          <w:rFonts w:ascii="David" w:hAnsi="David" w:hint="eastAsia"/>
          <w:sz w:val="18"/>
          <w:szCs w:val="18"/>
          <w:rtl/>
        </w:rPr>
        <w:t>באומדנים</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סכומים</w:t>
      </w:r>
      <w:r w:rsidRPr="000D1040">
        <w:rPr>
          <w:rFonts w:ascii="David" w:hAnsi="David"/>
          <w:sz w:val="18"/>
          <w:szCs w:val="18"/>
          <w:rtl/>
        </w:rPr>
        <w:t xml:space="preserve"> </w:t>
      </w:r>
      <w:r w:rsidRPr="000D1040">
        <w:rPr>
          <w:rFonts w:ascii="David" w:hAnsi="David" w:hint="eastAsia"/>
          <w:sz w:val="18"/>
          <w:szCs w:val="18"/>
          <w:rtl/>
        </w:rPr>
        <w:t>שדווחו</w:t>
      </w:r>
      <w:r w:rsidRPr="000D1040">
        <w:rPr>
          <w:rFonts w:ascii="David" w:hAnsi="David"/>
          <w:sz w:val="18"/>
          <w:szCs w:val="18"/>
          <w:rtl/>
        </w:rPr>
        <w:t xml:space="preserve"> </w:t>
      </w:r>
      <w:r w:rsidRPr="000D1040">
        <w:rPr>
          <w:rFonts w:ascii="David" w:hAnsi="David" w:hint="eastAsia"/>
          <w:sz w:val="18"/>
          <w:szCs w:val="18"/>
          <w:rtl/>
        </w:rPr>
        <w:t>בתקופות</w:t>
      </w:r>
      <w:r w:rsidRPr="000D1040">
        <w:rPr>
          <w:rFonts w:ascii="David" w:hAnsi="David"/>
          <w:sz w:val="18"/>
          <w:szCs w:val="18"/>
          <w:rtl/>
        </w:rPr>
        <w:t xml:space="preserve"> </w:t>
      </w:r>
      <w:r w:rsidRPr="000D1040">
        <w:rPr>
          <w:rFonts w:ascii="David" w:hAnsi="David" w:hint="eastAsia"/>
          <w:sz w:val="18"/>
          <w:szCs w:val="18"/>
          <w:rtl/>
        </w:rPr>
        <w:t>ביניים</w:t>
      </w:r>
      <w:r w:rsidRPr="000D1040">
        <w:rPr>
          <w:rFonts w:ascii="David" w:hAnsi="David"/>
          <w:sz w:val="18"/>
          <w:szCs w:val="18"/>
          <w:rtl/>
        </w:rPr>
        <w:t xml:space="preserve"> </w:t>
      </w:r>
      <w:r w:rsidRPr="000D1040">
        <w:rPr>
          <w:rFonts w:ascii="David" w:hAnsi="David" w:hint="eastAsia"/>
          <w:sz w:val="18"/>
          <w:szCs w:val="18"/>
          <w:rtl/>
        </w:rPr>
        <w:t>קודמות</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שנת</w:t>
      </w:r>
      <w:r w:rsidRPr="000D1040">
        <w:rPr>
          <w:rFonts w:ascii="David" w:hAnsi="David"/>
          <w:sz w:val="18"/>
          <w:szCs w:val="18"/>
          <w:rtl/>
        </w:rPr>
        <w:t xml:space="preserve"> </w:t>
      </w:r>
      <w:r w:rsidRPr="000D1040">
        <w:rPr>
          <w:rFonts w:ascii="David" w:hAnsi="David" w:hint="eastAsia"/>
          <w:sz w:val="18"/>
          <w:szCs w:val="18"/>
          <w:rtl/>
        </w:rPr>
        <w:t>הכספים</w:t>
      </w:r>
      <w:r w:rsidRPr="000D1040">
        <w:rPr>
          <w:rFonts w:ascii="David" w:hAnsi="David"/>
          <w:sz w:val="18"/>
          <w:szCs w:val="18"/>
          <w:rtl/>
        </w:rPr>
        <w:t xml:space="preserve"> </w:t>
      </w:r>
      <w:r w:rsidRPr="000D1040">
        <w:rPr>
          <w:rFonts w:ascii="David" w:hAnsi="David" w:hint="eastAsia"/>
          <w:sz w:val="18"/>
          <w:szCs w:val="18"/>
          <w:rtl/>
        </w:rPr>
        <w:t>השוטפת</w:t>
      </w:r>
      <w:r w:rsidRPr="000D1040">
        <w:rPr>
          <w:rFonts w:ascii="David" w:hAnsi="David"/>
          <w:sz w:val="18"/>
          <w:szCs w:val="18"/>
          <w:rtl/>
        </w:rPr>
        <w:t xml:space="preserve">, </w:t>
      </w:r>
      <w:r w:rsidRPr="000D1040">
        <w:rPr>
          <w:rFonts w:ascii="David" w:hAnsi="David" w:hint="eastAsia"/>
          <w:sz w:val="18"/>
          <w:szCs w:val="18"/>
          <w:rtl/>
        </w:rPr>
        <w:t>וכן</w:t>
      </w:r>
      <w:r w:rsidRPr="000D1040">
        <w:rPr>
          <w:rFonts w:ascii="David" w:hAnsi="David"/>
          <w:sz w:val="18"/>
          <w:szCs w:val="18"/>
          <w:rtl/>
        </w:rPr>
        <w:t xml:space="preserve"> </w:t>
      </w:r>
      <w:r w:rsidRPr="000D1040">
        <w:rPr>
          <w:rFonts w:ascii="David" w:hAnsi="David" w:hint="eastAsia"/>
          <w:sz w:val="18"/>
          <w:szCs w:val="18"/>
          <w:rtl/>
        </w:rPr>
        <w:t>שינויים</w:t>
      </w:r>
      <w:r w:rsidRPr="000D1040">
        <w:rPr>
          <w:rFonts w:ascii="David" w:hAnsi="David"/>
          <w:sz w:val="18"/>
          <w:szCs w:val="18"/>
          <w:rtl/>
        </w:rPr>
        <w:t xml:space="preserve"> </w:t>
      </w:r>
      <w:r w:rsidRPr="000D1040">
        <w:rPr>
          <w:rFonts w:ascii="David" w:hAnsi="David" w:hint="eastAsia"/>
          <w:sz w:val="18"/>
          <w:szCs w:val="18"/>
          <w:rtl/>
        </w:rPr>
        <w:t>באומדנים</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סכומים</w:t>
      </w:r>
      <w:r w:rsidRPr="000D1040">
        <w:rPr>
          <w:rFonts w:ascii="David" w:hAnsi="David"/>
          <w:sz w:val="18"/>
          <w:szCs w:val="18"/>
          <w:rtl/>
        </w:rPr>
        <w:t xml:space="preserve"> </w:t>
      </w:r>
      <w:r w:rsidRPr="000D1040">
        <w:rPr>
          <w:rFonts w:ascii="David" w:hAnsi="David" w:hint="eastAsia"/>
          <w:sz w:val="18"/>
          <w:szCs w:val="18"/>
          <w:rtl/>
        </w:rPr>
        <w:t>שדווחו</w:t>
      </w:r>
      <w:r w:rsidRPr="000D1040">
        <w:rPr>
          <w:rFonts w:ascii="David" w:hAnsi="David"/>
          <w:sz w:val="18"/>
          <w:szCs w:val="18"/>
          <w:rtl/>
        </w:rPr>
        <w:t xml:space="preserve"> </w:t>
      </w:r>
      <w:r w:rsidRPr="000D1040">
        <w:rPr>
          <w:rFonts w:ascii="David" w:hAnsi="David" w:hint="eastAsia"/>
          <w:sz w:val="18"/>
          <w:szCs w:val="18"/>
          <w:rtl/>
        </w:rPr>
        <w:t>בשנות</w:t>
      </w:r>
      <w:r w:rsidRPr="000D1040">
        <w:rPr>
          <w:rFonts w:ascii="David" w:hAnsi="David"/>
          <w:sz w:val="18"/>
          <w:szCs w:val="18"/>
          <w:rtl/>
        </w:rPr>
        <w:t xml:space="preserve"> </w:t>
      </w:r>
      <w:r w:rsidRPr="000D1040">
        <w:rPr>
          <w:rFonts w:ascii="David" w:hAnsi="David" w:hint="eastAsia"/>
          <w:sz w:val="18"/>
          <w:szCs w:val="18"/>
          <w:rtl/>
        </w:rPr>
        <w:t>כספים</w:t>
      </w:r>
      <w:r w:rsidRPr="000D1040">
        <w:rPr>
          <w:rFonts w:ascii="David" w:hAnsi="David"/>
          <w:sz w:val="18"/>
          <w:szCs w:val="18"/>
          <w:rtl/>
        </w:rPr>
        <w:t xml:space="preserve"> </w:t>
      </w:r>
      <w:r w:rsidRPr="000D1040">
        <w:rPr>
          <w:rFonts w:ascii="David" w:hAnsi="David" w:hint="eastAsia"/>
          <w:sz w:val="18"/>
          <w:szCs w:val="18"/>
          <w:rtl/>
        </w:rPr>
        <w:t>קודמות</w:t>
      </w:r>
      <w:r w:rsidRPr="000D1040">
        <w:rPr>
          <w:rFonts w:ascii="David" w:hAnsi="David"/>
          <w:sz w:val="18"/>
          <w:szCs w:val="18"/>
          <w:rtl/>
        </w:rPr>
        <w:t>.</w:t>
      </w:r>
    </w:p>
  </w:footnote>
  <w:footnote w:id="27">
    <w:p w14:paraId="2D6627FC" w14:textId="77777777" w:rsidR="00950B86" w:rsidRPr="000D1040" w:rsidRDefault="00950B86" w:rsidP="00950B86">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1.42</w:t>
      </w:r>
      <w:r w:rsidRPr="000D1040">
        <w:rPr>
          <w:rFonts w:ascii="David" w:hAnsi="David"/>
          <w:sz w:val="18"/>
          <w:szCs w:val="18"/>
          <w:rtl/>
        </w:rPr>
        <w:t xml:space="preserve"> </w:t>
      </w:r>
      <w:r w:rsidRPr="000D1040">
        <w:rPr>
          <w:rFonts w:ascii="David" w:hAnsi="David"/>
          <w:sz w:val="18"/>
          <w:szCs w:val="18"/>
        </w:rPr>
        <w:t>IAS</w:t>
      </w:r>
      <w:r w:rsidRPr="000D1040">
        <w:rPr>
          <w:rFonts w:ascii="David" w:hAnsi="David"/>
          <w:sz w:val="18"/>
          <w:szCs w:val="18"/>
          <w:rtl/>
        </w:rPr>
        <w:t xml:space="preserve"> אם סיווג מחדש של מספרי השוואה אינו </w:t>
      </w:r>
      <w:r w:rsidRPr="000D1040">
        <w:rPr>
          <w:rFonts w:ascii="David" w:hAnsi="David" w:hint="eastAsia"/>
          <w:sz w:val="18"/>
          <w:szCs w:val="18"/>
          <w:rtl/>
        </w:rPr>
        <w:t>מעשי</w:t>
      </w:r>
      <w:r w:rsidRPr="000D1040">
        <w:rPr>
          <w:rFonts w:ascii="David" w:hAnsi="David"/>
          <w:sz w:val="18"/>
          <w:szCs w:val="18"/>
          <w:rtl/>
        </w:rPr>
        <w:t>, על החברה ל</w:t>
      </w:r>
      <w:r w:rsidRPr="000D1040">
        <w:rPr>
          <w:rFonts w:ascii="David" w:hAnsi="David" w:hint="eastAsia"/>
          <w:sz w:val="18"/>
          <w:szCs w:val="18"/>
          <w:rtl/>
        </w:rPr>
        <w:t>תת</w:t>
      </w:r>
      <w:r w:rsidRPr="000D1040">
        <w:rPr>
          <w:rFonts w:ascii="David" w:hAnsi="David"/>
          <w:sz w:val="18"/>
          <w:szCs w:val="18"/>
          <w:rtl/>
        </w:rPr>
        <w:t xml:space="preserve"> גילוי לסיבה בגינה לא נעשה סיווג מחדש ולאופי ההתאמות שהיו נדרשות, אם הסכומים היו מסווגים מחדש.</w:t>
      </w:r>
    </w:p>
  </w:footnote>
  <w:footnote w:id="28">
    <w:p w14:paraId="4318C6F6" w14:textId="77777777" w:rsidR="00950B86" w:rsidRPr="000D1040" w:rsidRDefault="00950B86" w:rsidP="00950B86">
      <w:pPr>
        <w:pStyle w:val="FootnoteText"/>
        <w:spacing w:line="180" w:lineRule="exact"/>
        <w:ind w:left="565"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pacing w:val="-2"/>
          <w:sz w:val="18"/>
          <w:szCs w:val="18"/>
          <w:rtl/>
        </w:rPr>
        <w:t>כאשר</w:t>
      </w:r>
      <w:r w:rsidRPr="000D1040">
        <w:rPr>
          <w:rFonts w:ascii="David" w:hAnsi="David"/>
          <w:spacing w:val="-2"/>
          <w:sz w:val="18"/>
          <w:szCs w:val="18"/>
          <w:rtl/>
        </w:rPr>
        <w:t xml:space="preserve"> מבוצע תיקון טעות מהותית בתקופת הדוח, יש לספק גילוי בהתאם ל- </w:t>
      </w:r>
      <w:r w:rsidRPr="000D1040">
        <w:rPr>
          <w:rFonts w:ascii="David" w:hAnsi="David"/>
          <w:spacing w:val="-2"/>
          <w:sz w:val="18"/>
          <w:szCs w:val="18"/>
        </w:rPr>
        <w:t>IAS 34.15B(g)</w:t>
      </w:r>
      <w:r w:rsidRPr="000D1040">
        <w:rPr>
          <w:rFonts w:ascii="David" w:hAnsi="David"/>
          <w:spacing w:val="-2"/>
          <w:sz w:val="18"/>
          <w:szCs w:val="18"/>
          <w:rtl/>
        </w:rPr>
        <w:t xml:space="preserve"> ובהתאם לתקנה 42(א)(2) לתקנות ניירות ערך (דוחות תקופתיים ומיידיים). חברה אשר תיקנה טעויות מהותיות של תקופה קודמת בדוחות הכספיים לתקופה הנוכחית, נדרשת לספק בהתאם ל- </w:t>
      </w:r>
      <w:r w:rsidRPr="000D1040">
        <w:rPr>
          <w:rFonts w:ascii="David" w:hAnsi="David"/>
          <w:spacing w:val="-2"/>
          <w:sz w:val="18"/>
          <w:szCs w:val="18"/>
        </w:rPr>
        <w:t>IAS 8.49</w:t>
      </w:r>
      <w:r w:rsidRPr="000D1040">
        <w:rPr>
          <w:rFonts w:ascii="David" w:hAnsi="David"/>
          <w:sz w:val="18"/>
          <w:szCs w:val="18"/>
          <w:rtl/>
        </w:rPr>
        <w:t xml:space="preserve">, </w:t>
      </w:r>
      <w:r w:rsidRPr="000D1040">
        <w:rPr>
          <w:rFonts w:ascii="David" w:hAnsi="David" w:hint="eastAsia"/>
          <w:sz w:val="18"/>
          <w:szCs w:val="18"/>
          <w:rtl/>
        </w:rPr>
        <w:t>את</w:t>
      </w:r>
      <w:r w:rsidRPr="000D1040">
        <w:rPr>
          <w:rFonts w:ascii="David" w:hAnsi="David"/>
          <w:sz w:val="18"/>
          <w:szCs w:val="18"/>
          <w:rtl/>
        </w:rPr>
        <w:t xml:space="preserve"> </w:t>
      </w:r>
      <w:r w:rsidRPr="000D1040">
        <w:rPr>
          <w:rFonts w:ascii="David" w:hAnsi="David" w:hint="eastAsia"/>
          <w:sz w:val="18"/>
          <w:szCs w:val="18"/>
          <w:rtl/>
        </w:rPr>
        <w:t>הגילויים</w:t>
      </w:r>
      <w:r w:rsidRPr="000D1040">
        <w:rPr>
          <w:rFonts w:ascii="David" w:hAnsi="David"/>
          <w:sz w:val="18"/>
          <w:szCs w:val="18"/>
          <w:rtl/>
        </w:rPr>
        <w:t xml:space="preserve"> </w:t>
      </w:r>
      <w:r w:rsidRPr="000D1040">
        <w:rPr>
          <w:rFonts w:ascii="David" w:hAnsi="David" w:hint="eastAsia"/>
          <w:sz w:val="18"/>
          <w:szCs w:val="18"/>
          <w:rtl/>
        </w:rPr>
        <w:t>להלן</w:t>
      </w:r>
      <w:r w:rsidRPr="000D1040">
        <w:rPr>
          <w:rFonts w:ascii="David" w:hAnsi="David"/>
          <w:sz w:val="18"/>
          <w:szCs w:val="18"/>
          <w:rtl/>
        </w:rPr>
        <w:t xml:space="preserve">: </w:t>
      </w:r>
      <w:r w:rsidRPr="000D1040">
        <w:rPr>
          <w:rFonts w:ascii="David" w:hAnsi="David" w:hint="eastAsia"/>
          <w:sz w:val="18"/>
          <w:szCs w:val="18"/>
          <w:rtl/>
        </w:rPr>
        <w:t>מהות</w:t>
      </w:r>
      <w:r w:rsidRPr="000D1040">
        <w:rPr>
          <w:rFonts w:ascii="David" w:hAnsi="David"/>
          <w:sz w:val="18"/>
          <w:szCs w:val="18"/>
          <w:rtl/>
        </w:rPr>
        <w:t xml:space="preserve"> </w:t>
      </w:r>
      <w:r w:rsidRPr="000D1040">
        <w:rPr>
          <w:rFonts w:ascii="David" w:hAnsi="David" w:hint="eastAsia"/>
          <w:sz w:val="18"/>
          <w:szCs w:val="18"/>
          <w:rtl/>
        </w:rPr>
        <w:t>הטעות</w:t>
      </w:r>
      <w:r w:rsidRPr="000D1040">
        <w:rPr>
          <w:rFonts w:ascii="David" w:hAnsi="David"/>
          <w:sz w:val="18"/>
          <w:szCs w:val="18"/>
          <w:rtl/>
        </w:rPr>
        <w:t xml:space="preserve"> </w:t>
      </w:r>
      <w:r w:rsidRPr="000D1040">
        <w:rPr>
          <w:rFonts w:ascii="David" w:hAnsi="David" w:hint="eastAsia"/>
          <w:sz w:val="18"/>
          <w:szCs w:val="18"/>
          <w:rtl/>
        </w:rPr>
        <w:t>בתקופות</w:t>
      </w:r>
      <w:r w:rsidRPr="000D1040">
        <w:rPr>
          <w:rFonts w:ascii="David" w:hAnsi="David"/>
          <w:sz w:val="18"/>
          <w:szCs w:val="18"/>
          <w:rtl/>
        </w:rPr>
        <w:t xml:space="preserve"> </w:t>
      </w:r>
      <w:r w:rsidRPr="000D1040">
        <w:rPr>
          <w:rFonts w:ascii="David" w:hAnsi="David" w:hint="eastAsia"/>
          <w:sz w:val="18"/>
          <w:szCs w:val="18"/>
          <w:rtl/>
        </w:rPr>
        <w:t>קודמות</w:t>
      </w:r>
      <w:r w:rsidRPr="000D1040">
        <w:rPr>
          <w:rFonts w:ascii="David" w:hAnsi="David"/>
          <w:sz w:val="18"/>
          <w:szCs w:val="18"/>
          <w:rtl/>
        </w:rPr>
        <w:t xml:space="preserve">, </w:t>
      </w:r>
      <w:r w:rsidRPr="000D1040">
        <w:rPr>
          <w:rFonts w:ascii="David" w:hAnsi="David" w:hint="eastAsia"/>
          <w:sz w:val="18"/>
          <w:szCs w:val="18"/>
          <w:rtl/>
        </w:rPr>
        <w:t>סכום</w:t>
      </w:r>
      <w:r w:rsidRPr="000D1040">
        <w:rPr>
          <w:rFonts w:ascii="David" w:hAnsi="David"/>
          <w:sz w:val="18"/>
          <w:szCs w:val="18"/>
          <w:rtl/>
        </w:rPr>
        <w:t xml:space="preserve"> </w:t>
      </w:r>
      <w:r w:rsidRPr="000D1040">
        <w:rPr>
          <w:rFonts w:ascii="David" w:hAnsi="David" w:hint="eastAsia"/>
          <w:sz w:val="18"/>
          <w:szCs w:val="18"/>
          <w:rtl/>
        </w:rPr>
        <w:t>התיקון</w:t>
      </w:r>
      <w:r w:rsidRPr="000D1040">
        <w:rPr>
          <w:rFonts w:ascii="David" w:hAnsi="David"/>
          <w:sz w:val="18"/>
          <w:szCs w:val="18"/>
          <w:rtl/>
        </w:rPr>
        <w:t xml:space="preserve"> </w:t>
      </w:r>
      <w:r w:rsidRPr="000D1040">
        <w:rPr>
          <w:rFonts w:ascii="David" w:hAnsi="David" w:hint="eastAsia"/>
          <w:sz w:val="18"/>
          <w:szCs w:val="18"/>
          <w:rtl/>
        </w:rPr>
        <w:t>בגין</w:t>
      </w:r>
      <w:r w:rsidRPr="000D1040">
        <w:rPr>
          <w:rFonts w:ascii="David" w:hAnsi="David"/>
          <w:sz w:val="18"/>
          <w:szCs w:val="18"/>
          <w:rtl/>
        </w:rPr>
        <w:t xml:space="preserve"> </w:t>
      </w:r>
      <w:r w:rsidRPr="000D1040">
        <w:rPr>
          <w:rFonts w:ascii="David" w:hAnsi="David" w:hint="eastAsia"/>
          <w:sz w:val="18"/>
          <w:szCs w:val="18"/>
          <w:rtl/>
        </w:rPr>
        <w:t>כל</w:t>
      </w:r>
      <w:r w:rsidRPr="000D1040">
        <w:rPr>
          <w:rFonts w:ascii="David" w:hAnsi="David"/>
          <w:sz w:val="18"/>
          <w:szCs w:val="18"/>
          <w:rtl/>
        </w:rPr>
        <w:t xml:space="preserve"> </w:t>
      </w:r>
      <w:r w:rsidRPr="000D1040">
        <w:rPr>
          <w:rFonts w:ascii="David" w:hAnsi="David" w:hint="eastAsia"/>
          <w:sz w:val="18"/>
          <w:szCs w:val="18"/>
          <w:rtl/>
        </w:rPr>
        <w:t>תקופה</w:t>
      </w:r>
      <w:r w:rsidRPr="000D1040">
        <w:rPr>
          <w:rFonts w:ascii="David" w:hAnsi="David"/>
          <w:sz w:val="18"/>
          <w:szCs w:val="18"/>
          <w:rtl/>
        </w:rPr>
        <w:t xml:space="preserve"> </w:t>
      </w:r>
      <w:r w:rsidRPr="000D1040">
        <w:rPr>
          <w:rFonts w:ascii="David" w:hAnsi="David" w:hint="eastAsia"/>
          <w:sz w:val="18"/>
          <w:szCs w:val="18"/>
          <w:rtl/>
        </w:rPr>
        <w:t>קודמת</w:t>
      </w:r>
      <w:r w:rsidRPr="000D1040">
        <w:rPr>
          <w:rFonts w:ascii="David" w:hAnsi="David"/>
          <w:sz w:val="18"/>
          <w:szCs w:val="18"/>
          <w:rtl/>
        </w:rPr>
        <w:t xml:space="preserve"> </w:t>
      </w:r>
      <w:r w:rsidRPr="000D1040">
        <w:rPr>
          <w:rFonts w:ascii="David" w:hAnsi="David" w:hint="eastAsia"/>
          <w:sz w:val="18"/>
          <w:szCs w:val="18"/>
          <w:rtl/>
        </w:rPr>
        <w:t>שמוצגת</w:t>
      </w:r>
      <w:r w:rsidRPr="000D1040">
        <w:rPr>
          <w:rFonts w:ascii="David" w:hAnsi="David"/>
          <w:sz w:val="18"/>
          <w:szCs w:val="18"/>
          <w:rtl/>
        </w:rPr>
        <w:t xml:space="preserve"> (אם </w:t>
      </w:r>
      <w:r w:rsidRPr="000D1040">
        <w:rPr>
          <w:rFonts w:ascii="David" w:hAnsi="David" w:hint="eastAsia"/>
          <w:sz w:val="18"/>
          <w:szCs w:val="18"/>
          <w:rtl/>
        </w:rPr>
        <w:t>מעשי</w:t>
      </w:r>
      <w:r w:rsidRPr="000D1040">
        <w:rPr>
          <w:rFonts w:ascii="David" w:hAnsi="David"/>
          <w:sz w:val="18"/>
          <w:szCs w:val="18"/>
          <w:rtl/>
        </w:rPr>
        <w:t xml:space="preserve">), </w:t>
      </w:r>
      <w:r w:rsidRPr="000D1040">
        <w:rPr>
          <w:rFonts w:ascii="David" w:hAnsi="David" w:hint="eastAsia"/>
          <w:sz w:val="18"/>
          <w:szCs w:val="18"/>
          <w:rtl/>
        </w:rPr>
        <w:t>סכום</w:t>
      </w:r>
      <w:r w:rsidRPr="000D1040">
        <w:rPr>
          <w:rFonts w:ascii="David" w:hAnsi="David"/>
          <w:sz w:val="18"/>
          <w:szCs w:val="18"/>
          <w:rtl/>
        </w:rPr>
        <w:t xml:space="preserve"> </w:t>
      </w:r>
      <w:r w:rsidRPr="000D1040">
        <w:rPr>
          <w:rFonts w:ascii="David" w:hAnsi="David" w:hint="eastAsia"/>
          <w:sz w:val="18"/>
          <w:szCs w:val="18"/>
          <w:rtl/>
        </w:rPr>
        <w:t>התיקון</w:t>
      </w:r>
      <w:r w:rsidRPr="000D1040">
        <w:rPr>
          <w:rFonts w:ascii="David" w:hAnsi="David"/>
          <w:sz w:val="18"/>
          <w:szCs w:val="18"/>
          <w:rtl/>
        </w:rPr>
        <w:t xml:space="preserve"> </w:t>
      </w:r>
      <w:r w:rsidRPr="000D1040">
        <w:rPr>
          <w:rFonts w:ascii="David" w:hAnsi="David" w:hint="eastAsia"/>
          <w:sz w:val="18"/>
          <w:szCs w:val="18"/>
          <w:rtl/>
        </w:rPr>
        <w:t>בהון</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תחילת</w:t>
      </w:r>
      <w:r w:rsidRPr="000D1040">
        <w:rPr>
          <w:rFonts w:ascii="David" w:hAnsi="David"/>
          <w:sz w:val="18"/>
          <w:szCs w:val="18"/>
          <w:rtl/>
        </w:rPr>
        <w:t xml:space="preserve"> </w:t>
      </w:r>
      <w:r w:rsidRPr="000D1040">
        <w:rPr>
          <w:rFonts w:ascii="David" w:hAnsi="David" w:hint="eastAsia"/>
          <w:sz w:val="18"/>
          <w:szCs w:val="18"/>
          <w:rtl/>
        </w:rPr>
        <w:t>התקופה</w:t>
      </w:r>
      <w:r w:rsidRPr="000D1040">
        <w:rPr>
          <w:rFonts w:ascii="David" w:hAnsi="David"/>
          <w:sz w:val="18"/>
          <w:szCs w:val="18"/>
          <w:rtl/>
        </w:rPr>
        <w:t xml:space="preserve"> </w:t>
      </w:r>
      <w:r w:rsidRPr="000D1040">
        <w:rPr>
          <w:rFonts w:ascii="David" w:hAnsi="David" w:hint="eastAsia"/>
          <w:sz w:val="18"/>
          <w:szCs w:val="18"/>
          <w:rtl/>
        </w:rPr>
        <w:t>המוקדמת</w:t>
      </w:r>
      <w:r w:rsidRPr="000D1040">
        <w:rPr>
          <w:rFonts w:ascii="David" w:hAnsi="David"/>
          <w:sz w:val="18"/>
          <w:szCs w:val="18"/>
          <w:rtl/>
        </w:rPr>
        <w:t xml:space="preserve"> </w:t>
      </w:r>
      <w:r w:rsidRPr="000D1040">
        <w:rPr>
          <w:rFonts w:ascii="David" w:hAnsi="David" w:hint="eastAsia"/>
          <w:sz w:val="18"/>
          <w:szCs w:val="18"/>
          <w:rtl/>
        </w:rPr>
        <w:t>ביותר</w:t>
      </w:r>
      <w:r w:rsidRPr="000D1040">
        <w:rPr>
          <w:rFonts w:ascii="David" w:hAnsi="David"/>
          <w:sz w:val="18"/>
          <w:szCs w:val="18"/>
          <w:rtl/>
        </w:rPr>
        <w:t xml:space="preserve"> </w:t>
      </w:r>
      <w:r w:rsidRPr="000D1040">
        <w:rPr>
          <w:rFonts w:ascii="David" w:hAnsi="David" w:hint="eastAsia"/>
          <w:sz w:val="18"/>
          <w:szCs w:val="18"/>
          <w:rtl/>
        </w:rPr>
        <w:t>המוצגת</w:t>
      </w:r>
      <w:r w:rsidRPr="000D1040">
        <w:rPr>
          <w:rFonts w:ascii="David" w:hAnsi="David"/>
          <w:sz w:val="18"/>
          <w:szCs w:val="18"/>
          <w:rtl/>
        </w:rPr>
        <w:t xml:space="preserve"> </w:t>
      </w:r>
      <w:r w:rsidRPr="000D1040">
        <w:rPr>
          <w:rFonts w:ascii="David" w:hAnsi="David" w:hint="eastAsia"/>
          <w:sz w:val="18"/>
          <w:szCs w:val="18"/>
          <w:rtl/>
        </w:rPr>
        <w:t>וכן</w:t>
      </w:r>
      <w:r w:rsidRPr="000D1040">
        <w:rPr>
          <w:rFonts w:ascii="David" w:hAnsi="David"/>
          <w:sz w:val="18"/>
          <w:szCs w:val="18"/>
          <w:rtl/>
        </w:rPr>
        <w:t xml:space="preserve"> </w:t>
      </w:r>
      <w:r w:rsidRPr="000D1040">
        <w:rPr>
          <w:rFonts w:ascii="David" w:hAnsi="David" w:hint="eastAsia"/>
          <w:sz w:val="18"/>
          <w:szCs w:val="18"/>
          <w:rtl/>
        </w:rPr>
        <w:t>אם</w:t>
      </w:r>
      <w:r w:rsidRPr="000D1040">
        <w:rPr>
          <w:rFonts w:ascii="David" w:hAnsi="David"/>
          <w:sz w:val="18"/>
          <w:szCs w:val="18"/>
          <w:rtl/>
        </w:rPr>
        <w:t xml:space="preserve"> </w:t>
      </w:r>
      <w:r w:rsidRPr="000D1040">
        <w:rPr>
          <w:rFonts w:ascii="David" w:hAnsi="David" w:hint="eastAsia"/>
          <w:sz w:val="18"/>
          <w:szCs w:val="18"/>
          <w:rtl/>
        </w:rPr>
        <w:t>ההצגה</w:t>
      </w:r>
      <w:r w:rsidRPr="000D1040">
        <w:rPr>
          <w:rFonts w:ascii="David" w:hAnsi="David"/>
          <w:sz w:val="18"/>
          <w:szCs w:val="18"/>
          <w:rtl/>
        </w:rPr>
        <w:t xml:space="preserve"> </w:t>
      </w:r>
      <w:r w:rsidRPr="000D1040">
        <w:rPr>
          <w:rFonts w:ascii="David" w:hAnsi="David" w:hint="eastAsia"/>
          <w:sz w:val="18"/>
          <w:szCs w:val="18"/>
          <w:rtl/>
        </w:rPr>
        <w:t>מחדש</w:t>
      </w:r>
      <w:r w:rsidRPr="000D1040">
        <w:rPr>
          <w:rFonts w:ascii="David" w:hAnsi="David"/>
          <w:sz w:val="18"/>
          <w:szCs w:val="18"/>
          <w:rtl/>
        </w:rPr>
        <w:t xml:space="preserve"> </w:t>
      </w:r>
      <w:r w:rsidRPr="000D1040">
        <w:rPr>
          <w:rFonts w:ascii="David" w:hAnsi="David" w:hint="eastAsia"/>
          <w:sz w:val="18"/>
          <w:szCs w:val="18"/>
          <w:rtl/>
        </w:rPr>
        <w:t>לתקופה</w:t>
      </w:r>
      <w:r w:rsidRPr="000D1040">
        <w:rPr>
          <w:rFonts w:ascii="David" w:hAnsi="David"/>
          <w:sz w:val="18"/>
          <w:szCs w:val="18"/>
          <w:rtl/>
        </w:rPr>
        <w:t xml:space="preserve"> </w:t>
      </w:r>
      <w:r w:rsidRPr="000D1040">
        <w:rPr>
          <w:rFonts w:ascii="David" w:hAnsi="David" w:hint="eastAsia"/>
          <w:sz w:val="18"/>
          <w:szCs w:val="18"/>
          <w:rtl/>
        </w:rPr>
        <w:t>קודמת</w:t>
      </w:r>
      <w:r w:rsidRPr="000D1040">
        <w:rPr>
          <w:rFonts w:ascii="David" w:hAnsi="David"/>
          <w:sz w:val="18"/>
          <w:szCs w:val="18"/>
          <w:rtl/>
        </w:rPr>
        <w:t xml:space="preserve"> </w:t>
      </w:r>
      <w:r w:rsidRPr="000D1040">
        <w:rPr>
          <w:rFonts w:ascii="David" w:hAnsi="David" w:hint="eastAsia"/>
          <w:sz w:val="18"/>
          <w:szCs w:val="18"/>
          <w:rtl/>
        </w:rPr>
        <w:t>מסוימת</w:t>
      </w:r>
      <w:r w:rsidRPr="000D1040">
        <w:rPr>
          <w:rFonts w:ascii="David" w:hAnsi="David"/>
          <w:sz w:val="18"/>
          <w:szCs w:val="18"/>
          <w:rtl/>
        </w:rPr>
        <w:t xml:space="preserve"> </w:t>
      </w:r>
      <w:r w:rsidRPr="000D1040">
        <w:rPr>
          <w:rFonts w:ascii="David" w:hAnsi="David" w:hint="eastAsia"/>
          <w:sz w:val="18"/>
          <w:szCs w:val="18"/>
          <w:rtl/>
        </w:rPr>
        <w:t>אינה</w:t>
      </w:r>
      <w:r w:rsidRPr="000D1040">
        <w:rPr>
          <w:rFonts w:ascii="David" w:hAnsi="David"/>
          <w:sz w:val="18"/>
          <w:szCs w:val="18"/>
          <w:rtl/>
        </w:rPr>
        <w:t xml:space="preserve"> </w:t>
      </w:r>
      <w:r w:rsidRPr="000D1040">
        <w:rPr>
          <w:rFonts w:ascii="David" w:hAnsi="David" w:hint="eastAsia"/>
          <w:sz w:val="18"/>
          <w:szCs w:val="18"/>
          <w:rtl/>
        </w:rPr>
        <w:t>מעשית</w:t>
      </w:r>
      <w:r w:rsidRPr="000D1040">
        <w:rPr>
          <w:rFonts w:ascii="David" w:hAnsi="David"/>
          <w:sz w:val="18"/>
          <w:szCs w:val="18"/>
          <w:rtl/>
        </w:rPr>
        <w:t xml:space="preserve">, </w:t>
      </w:r>
      <w:r w:rsidRPr="000D1040">
        <w:rPr>
          <w:rFonts w:ascii="David" w:hAnsi="David" w:hint="eastAsia"/>
          <w:sz w:val="18"/>
          <w:szCs w:val="18"/>
          <w:rtl/>
        </w:rPr>
        <w:t>הנסיבות</w:t>
      </w:r>
      <w:r w:rsidRPr="000D1040">
        <w:rPr>
          <w:rFonts w:ascii="David" w:hAnsi="David"/>
          <w:sz w:val="18"/>
          <w:szCs w:val="18"/>
          <w:rtl/>
        </w:rPr>
        <w:t xml:space="preserve"> </w:t>
      </w:r>
      <w:r w:rsidRPr="000D1040">
        <w:rPr>
          <w:rFonts w:ascii="David" w:hAnsi="David" w:hint="eastAsia"/>
          <w:sz w:val="18"/>
          <w:szCs w:val="18"/>
          <w:rtl/>
        </w:rPr>
        <w:t>אשר</w:t>
      </w:r>
      <w:r w:rsidRPr="000D1040">
        <w:rPr>
          <w:rFonts w:ascii="David" w:hAnsi="David"/>
          <w:sz w:val="18"/>
          <w:szCs w:val="18"/>
          <w:rtl/>
        </w:rPr>
        <w:t xml:space="preserve"> </w:t>
      </w:r>
      <w:r w:rsidRPr="000D1040">
        <w:rPr>
          <w:rFonts w:ascii="David" w:hAnsi="David" w:hint="eastAsia"/>
          <w:sz w:val="18"/>
          <w:szCs w:val="18"/>
          <w:rtl/>
        </w:rPr>
        <w:t>הובילו</w:t>
      </w:r>
      <w:r w:rsidRPr="000D1040">
        <w:rPr>
          <w:rFonts w:ascii="David" w:hAnsi="David"/>
          <w:sz w:val="18"/>
          <w:szCs w:val="18"/>
          <w:rtl/>
        </w:rPr>
        <w:t xml:space="preserve"> </w:t>
      </w:r>
      <w:r w:rsidRPr="000D1040">
        <w:rPr>
          <w:rFonts w:ascii="David" w:hAnsi="David" w:hint="eastAsia"/>
          <w:sz w:val="18"/>
          <w:szCs w:val="18"/>
          <w:rtl/>
        </w:rPr>
        <w:t>לקיומו</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מצב</w:t>
      </w:r>
      <w:r w:rsidRPr="000D1040">
        <w:rPr>
          <w:rFonts w:ascii="David" w:hAnsi="David"/>
          <w:sz w:val="18"/>
          <w:szCs w:val="18"/>
          <w:rtl/>
        </w:rPr>
        <w:t xml:space="preserve"> </w:t>
      </w:r>
      <w:r w:rsidRPr="000D1040">
        <w:rPr>
          <w:rFonts w:ascii="David" w:hAnsi="David" w:hint="eastAsia"/>
          <w:sz w:val="18"/>
          <w:szCs w:val="18"/>
          <w:rtl/>
        </w:rPr>
        <w:t>זה</w:t>
      </w:r>
      <w:r w:rsidRPr="000D1040">
        <w:rPr>
          <w:rFonts w:ascii="David" w:hAnsi="David"/>
          <w:sz w:val="18"/>
          <w:szCs w:val="18"/>
          <w:rtl/>
        </w:rPr>
        <w:t xml:space="preserve"> </w:t>
      </w:r>
      <w:r w:rsidRPr="000D1040">
        <w:rPr>
          <w:rFonts w:ascii="David" w:hAnsi="David" w:hint="eastAsia"/>
          <w:sz w:val="18"/>
          <w:szCs w:val="18"/>
          <w:rtl/>
        </w:rPr>
        <w:t>ותיאור</w:t>
      </w:r>
      <w:r w:rsidRPr="000D1040">
        <w:rPr>
          <w:rFonts w:ascii="David" w:hAnsi="David"/>
          <w:sz w:val="18"/>
          <w:szCs w:val="18"/>
          <w:rtl/>
        </w:rPr>
        <w:t xml:space="preserve"> </w:t>
      </w:r>
      <w:r w:rsidRPr="000D1040">
        <w:rPr>
          <w:rFonts w:ascii="David" w:hAnsi="David" w:hint="eastAsia"/>
          <w:sz w:val="18"/>
          <w:szCs w:val="18"/>
          <w:rtl/>
        </w:rPr>
        <w:t>כיצד</w:t>
      </w:r>
      <w:r w:rsidRPr="000D1040">
        <w:rPr>
          <w:rFonts w:ascii="David" w:hAnsi="David"/>
          <w:sz w:val="18"/>
          <w:szCs w:val="18"/>
          <w:rtl/>
        </w:rPr>
        <w:t xml:space="preserve"> </w:t>
      </w:r>
      <w:r w:rsidRPr="000D1040">
        <w:rPr>
          <w:rFonts w:ascii="David" w:hAnsi="David" w:hint="eastAsia"/>
          <w:sz w:val="18"/>
          <w:szCs w:val="18"/>
          <w:rtl/>
        </w:rPr>
        <w:t>וממתי</w:t>
      </w:r>
      <w:r w:rsidRPr="000D1040">
        <w:rPr>
          <w:rFonts w:ascii="David" w:hAnsi="David"/>
          <w:sz w:val="18"/>
          <w:szCs w:val="18"/>
          <w:rtl/>
        </w:rPr>
        <w:t xml:space="preserve"> </w:t>
      </w:r>
      <w:r w:rsidRPr="000D1040">
        <w:rPr>
          <w:rFonts w:ascii="David" w:hAnsi="David" w:hint="eastAsia"/>
          <w:sz w:val="18"/>
          <w:szCs w:val="18"/>
          <w:rtl/>
        </w:rPr>
        <w:t>הטעות</w:t>
      </w:r>
      <w:r w:rsidRPr="000D1040">
        <w:rPr>
          <w:rFonts w:ascii="David" w:hAnsi="David"/>
          <w:sz w:val="18"/>
          <w:szCs w:val="18"/>
          <w:rtl/>
        </w:rPr>
        <w:t xml:space="preserve"> </w:t>
      </w:r>
      <w:r w:rsidRPr="000D1040">
        <w:rPr>
          <w:rFonts w:ascii="David" w:hAnsi="David" w:hint="eastAsia"/>
          <w:sz w:val="18"/>
          <w:szCs w:val="18"/>
          <w:rtl/>
        </w:rPr>
        <w:t>תוקנה</w:t>
      </w:r>
      <w:r w:rsidRPr="000D1040">
        <w:rPr>
          <w:rFonts w:ascii="David" w:hAnsi="David"/>
          <w:sz w:val="18"/>
          <w:szCs w:val="18"/>
          <w:rtl/>
        </w:rPr>
        <w:t xml:space="preserve">. </w:t>
      </w:r>
      <w:r w:rsidRPr="000D1040">
        <w:rPr>
          <w:rFonts w:ascii="David" w:hAnsi="David" w:hint="eastAsia"/>
          <w:sz w:val="18"/>
          <w:szCs w:val="18"/>
          <w:rtl/>
        </w:rPr>
        <w:t>בדוחות</w:t>
      </w:r>
      <w:r w:rsidRPr="000D1040">
        <w:rPr>
          <w:rFonts w:ascii="David" w:hAnsi="David"/>
          <w:sz w:val="18"/>
          <w:szCs w:val="18"/>
          <w:rtl/>
        </w:rPr>
        <w:t xml:space="preserve"> </w:t>
      </w:r>
      <w:r w:rsidRPr="000D1040">
        <w:rPr>
          <w:rFonts w:ascii="David" w:hAnsi="David" w:hint="eastAsia"/>
          <w:sz w:val="18"/>
          <w:szCs w:val="18"/>
          <w:rtl/>
        </w:rPr>
        <w:t>כספיים</w:t>
      </w:r>
      <w:r w:rsidRPr="000D1040">
        <w:rPr>
          <w:rFonts w:ascii="David" w:hAnsi="David"/>
          <w:sz w:val="18"/>
          <w:szCs w:val="18"/>
          <w:rtl/>
        </w:rPr>
        <w:t xml:space="preserve"> </w:t>
      </w:r>
      <w:r w:rsidRPr="000D1040">
        <w:rPr>
          <w:rFonts w:ascii="David" w:hAnsi="David" w:hint="eastAsia"/>
          <w:sz w:val="18"/>
          <w:szCs w:val="18"/>
          <w:rtl/>
        </w:rPr>
        <w:t>ביניים</w:t>
      </w:r>
      <w:r w:rsidRPr="000D1040">
        <w:rPr>
          <w:rFonts w:ascii="David" w:hAnsi="David"/>
          <w:sz w:val="18"/>
          <w:szCs w:val="18"/>
          <w:rtl/>
        </w:rPr>
        <w:t xml:space="preserve"> </w:t>
      </w:r>
      <w:r w:rsidRPr="000D1040">
        <w:rPr>
          <w:rFonts w:ascii="David" w:hAnsi="David" w:hint="eastAsia"/>
          <w:sz w:val="18"/>
          <w:szCs w:val="18"/>
          <w:rtl/>
        </w:rPr>
        <w:t>לדוגמה</w:t>
      </w:r>
      <w:r w:rsidRPr="000D1040">
        <w:rPr>
          <w:rFonts w:ascii="David" w:hAnsi="David"/>
          <w:sz w:val="18"/>
          <w:szCs w:val="18"/>
          <w:rtl/>
        </w:rPr>
        <w:t xml:space="preserve"> </w:t>
      </w:r>
      <w:r w:rsidRPr="000D1040">
        <w:rPr>
          <w:rFonts w:ascii="David" w:hAnsi="David" w:hint="eastAsia"/>
          <w:sz w:val="18"/>
          <w:szCs w:val="18"/>
          <w:rtl/>
        </w:rPr>
        <w:t>אלה</w:t>
      </w:r>
      <w:r w:rsidRPr="000D1040">
        <w:rPr>
          <w:rFonts w:ascii="David" w:hAnsi="David"/>
          <w:sz w:val="18"/>
          <w:szCs w:val="18"/>
          <w:rtl/>
        </w:rPr>
        <w:t xml:space="preserve"> </w:t>
      </w:r>
      <w:r w:rsidRPr="000D1040">
        <w:rPr>
          <w:rFonts w:ascii="David" w:hAnsi="David" w:hint="eastAsia"/>
          <w:sz w:val="18"/>
          <w:szCs w:val="18"/>
          <w:rtl/>
        </w:rPr>
        <w:t>לא</w:t>
      </w:r>
      <w:r w:rsidRPr="000D1040">
        <w:rPr>
          <w:rFonts w:ascii="David" w:hAnsi="David"/>
          <w:sz w:val="18"/>
          <w:szCs w:val="18"/>
          <w:rtl/>
        </w:rPr>
        <w:t xml:space="preserve"> </w:t>
      </w:r>
      <w:r w:rsidRPr="000D1040">
        <w:rPr>
          <w:rFonts w:ascii="David" w:hAnsi="David" w:hint="eastAsia"/>
          <w:sz w:val="18"/>
          <w:szCs w:val="18"/>
          <w:rtl/>
        </w:rPr>
        <w:t>נכללה</w:t>
      </w:r>
      <w:r w:rsidRPr="000D1040">
        <w:rPr>
          <w:rFonts w:ascii="David" w:hAnsi="David"/>
          <w:sz w:val="18"/>
          <w:szCs w:val="18"/>
          <w:rtl/>
        </w:rPr>
        <w:t xml:space="preserve"> </w:t>
      </w:r>
      <w:r w:rsidRPr="000D1040">
        <w:rPr>
          <w:rFonts w:ascii="David" w:hAnsi="David" w:hint="eastAsia"/>
          <w:sz w:val="18"/>
          <w:szCs w:val="18"/>
          <w:rtl/>
        </w:rPr>
        <w:t>דוגמה</w:t>
      </w:r>
      <w:r w:rsidRPr="000D1040">
        <w:rPr>
          <w:rFonts w:ascii="David" w:hAnsi="David"/>
          <w:sz w:val="18"/>
          <w:szCs w:val="18"/>
          <w:rtl/>
        </w:rPr>
        <w:t xml:space="preserve"> </w:t>
      </w:r>
      <w:r w:rsidRPr="000D1040">
        <w:rPr>
          <w:rFonts w:ascii="David" w:hAnsi="David" w:hint="eastAsia"/>
          <w:sz w:val="18"/>
          <w:szCs w:val="18"/>
          <w:rtl/>
        </w:rPr>
        <w:t>לתיקון</w:t>
      </w:r>
      <w:r w:rsidRPr="000D1040">
        <w:rPr>
          <w:rFonts w:ascii="David" w:hAnsi="David"/>
          <w:sz w:val="18"/>
          <w:szCs w:val="18"/>
          <w:rtl/>
        </w:rPr>
        <w:t xml:space="preserve"> </w:t>
      </w:r>
      <w:r w:rsidRPr="000D1040">
        <w:rPr>
          <w:rFonts w:ascii="David" w:hAnsi="David" w:hint="eastAsia"/>
          <w:sz w:val="18"/>
          <w:szCs w:val="18"/>
          <w:rtl/>
        </w:rPr>
        <w:t>טעות</w:t>
      </w:r>
      <w:r w:rsidRPr="000D1040">
        <w:rPr>
          <w:rFonts w:ascii="David" w:hAnsi="David"/>
          <w:sz w:val="18"/>
          <w:szCs w:val="18"/>
          <w:rtl/>
        </w:rPr>
        <w:t xml:space="preserve"> </w:t>
      </w:r>
      <w:r w:rsidRPr="000D1040">
        <w:rPr>
          <w:rFonts w:ascii="David" w:hAnsi="David" w:hint="eastAsia"/>
          <w:sz w:val="18"/>
          <w:szCs w:val="18"/>
          <w:rtl/>
        </w:rPr>
        <w:t>מהותית</w:t>
      </w:r>
      <w:r w:rsidRPr="000D1040">
        <w:rPr>
          <w:rFonts w:ascii="David" w:hAnsi="David"/>
          <w:sz w:val="18"/>
          <w:szCs w:val="18"/>
          <w:rtl/>
        </w:rPr>
        <w:t>.</w:t>
      </w:r>
    </w:p>
  </w:footnote>
  <w:footnote w:id="29">
    <w:p w14:paraId="2895B218" w14:textId="42E364A6" w:rsidR="00950B86" w:rsidRPr="00B10E1A" w:rsidRDefault="00950B86" w:rsidP="00950B86">
      <w:pPr>
        <w:pStyle w:val="FootnoteText"/>
        <w:spacing w:line="180" w:lineRule="exact"/>
        <w:ind w:left="565" w:hanging="567"/>
        <w:jc w:val="both"/>
        <w:rPr>
          <w:rFonts w:ascii="David" w:hAnsi="David"/>
          <w:spacing w:val="-2"/>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D821C4">
        <w:rPr>
          <w:rFonts w:ascii="David" w:hAnsi="David"/>
          <w:spacing w:val="-2"/>
          <w:sz w:val="18"/>
          <w:szCs w:val="18"/>
          <w:rtl/>
        </w:rPr>
        <w:t>לתשומת ליבכם, בחודש פברואר 2024 פרסם סגל רשות ניירות ערך את עמדה משפטית מספר 27-101 בדבר חובת השבת תגמולים שניתנו לנושאי משרה עקב הצגה מחדש, אשר מבהירה כי חובת ההשבה חלה בכל מקרה של הצגה מחדש, בין אם תיקון הטעות כלל פרסום מחדש של דוחות כספיים ובין בדרך של התאמה לא מהותית של מספרי השוואה.</w:t>
      </w:r>
      <w:r>
        <w:rPr>
          <w:rFonts w:ascii="David" w:hAnsi="David" w:hint="cs"/>
          <w:spacing w:val="-2"/>
          <w:sz w:val="18"/>
          <w:szCs w:val="18"/>
          <w:rtl/>
        </w:rPr>
        <w:t xml:space="preserve"> </w:t>
      </w:r>
    </w:p>
  </w:footnote>
  <w:footnote w:id="30">
    <w:p w14:paraId="11DE1DAF" w14:textId="4E7DD909" w:rsidR="00950B86" w:rsidRPr="000D1040" w:rsidRDefault="00950B86" w:rsidP="00950B86">
      <w:pPr>
        <w:pStyle w:val="FootnoteText"/>
        <w:spacing w:line="180" w:lineRule="exact"/>
        <w:ind w:left="565"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Pr>
          <w:rFonts w:ascii="David" w:hAnsi="David" w:hint="cs"/>
          <w:spacing w:val="-2"/>
          <w:sz w:val="18"/>
          <w:szCs w:val="18"/>
          <w:rtl/>
        </w:rPr>
        <w:t xml:space="preserve"> </w:t>
      </w:r>
      <w:r w:rsidRPr="00771ED5">
        <w:rPr>
          <w:rFonts w:ascii="David" w:hAnsi="David"/>
          <w:sz w:val="18"/>
          <w:szCs w:val="18"/>
          <w:rtl/>
        </w:rPr>
        <w:t>לתשומת ליבכם</w:t>
      </w:r>
      <w:r w:rsidR="000F5173">
        <w:rPr>
          <w:rFonts w:ascii="David" w:hAnsi="David" w:hint="cs"/>
          <w:sz w:val="18"/>
          <w:szCs w:val="18"/>
          <w:rtl/>
        </w:rPr>
        <w:t>,</w:t>
      </w:r>
      <w:r w:rsidRPr="00771ED5">
        <w:rPr>
          <w:rFonts w:ascii="David" w:hAnsi="David"/>
          <w:sz w:val="18"/>
          <w:szCs w:val="18"/>
        </w:rPr>
        <w:t xml:space="preserve"> </w:t>
      </w:r>
      <w:r w:rsidRPr="00771ED5">
        <w:rPr>
          <w:rFonts w:ascii="David" w:hAnsi="David"/>
          <w:sz w:val="18"/>
          <w:szCs w:val="18"/>
          <w:rtl/>
        </w:rPr>
        <w:t xml:space="preserve">בחודש פברואר </w:t>
      </w:r>
      <w:r w:rsidRPr="000D1040">
        <w:rPr>
          <w:rFonts w:ascii="David" w:hAnsi="David" w:hint="cs"/>
          <w:sz w:val="18"/>
          <w:szCs w:val="18"/>
          <w:rtl/>
        </w:rPr>
        <w:t xml:space="preserve">2024 </w:t>
      </w:r>
      <w:r w:rsidRPr="00771ED5">
        <w:rPr>
          <w:rFonts w:ascii="David" w:hAnsi="David"/>
          <w:sz w:val="18"/>
          <w:szCs w:val="18"/>
          <w:rtl/>
        </w:rPr>
        <w:t>פרסם סגל רשות ניירות ערך עדכון להחלטה</w:t>
      </w:r>
      <w:r w:rsidRPr="00771ED5">
        <w:rPr>
          <w:rFonts w:ascii="David" w:hAnsi="David"/>
          <w:sz w:val="18"/>
          <w:szCs w:val="18"/>
        </w:rPr>
        <w:t xml:space="preserve">99-4 </w:t>
      </w:r>
      <w:r w:rsidRPr="000D1040">
        <w:rPr>
          <w:rFonts w:ascii="David" w:hAnsi="David" w:hint="cs"/>
          <w:sz w:val="18"/>
          <w:szCs w:val="18"/>
          <w:rtl/>
        </w:rPr>
        <w:t xml:space="preserve">. </w:t>
      </w:r>
      <w:r w:rsidRPr="00771ED5">
        <w:rPr>
          <w:rFonts w:ascii="David" w:hAnsi="David"/>
          <w:sz w:val="18"/>
          <w:szCs w:val="18"/>
          <w:rtl/>
        </w:rPr>
        <w:t>העדכון כולל מספר חידושים ושינויים בהשוואה להחלטה הקודמת</w:t>
      </w:r>
      <w:r>
        <w:rPr>
          <w:rFonts w:ascii="David" w:hAnsi="David" w:hint="cs"/>
          <w:sz w:val="18"/>
          <w:szCs w:val="18"/>
          <w:rtl/>
        </w:rPr>
        <w:t>. להלן</w:t>
      </w:r>
      <w:r w:rsidRPr="00771ED5">
        <w:rPr>
          <w:rFonts w:ascii="David" w:hAnsi="David"/>
          <w:sz w:val="18"/>
          <w:szCs w:val="18"/>
          <w:rtl/>
        </w:rPr>
        <w:t xml:space="preserve"> עיקר השינויים </w:t>
      </w:r>
      <w:r w:rsidRPr="000D1040">
        <w:rPr>
          <w:rFonts w:ascii="David" w:hAnsi="David" w:hint="cs"/>
          <w:sz w:val="18"/>
          <w:szCs w:val="18"/>
          <w:rtl/>
        </w:rPr>
        <w:t>(</w:t>
      </w:r>
      <w:r w:rsidRPr="00771ED5">
        <w:rPr>
          <w:rFonts w:ascii="David" w:hAnsi="David"/>
          <w:sz w:val="18"/>
          <w:szCs w:val="18"/>
          <w:rtl/>
        </w:rPr>
        <w:t>הרשימה אינה ממצה</w:t>
      </w:r>
      <w:r w:rsidRPr="00771ED5">
        <w:rPr>
          <w:rFonts w:ascii="David" w:hAnsi="David"/>
          <w:sz w:val="18"/>
          <w:szCs w:val="18"/>
        </w:rPr>
        <w:t>.</w:t>
      </w:r>
      <w:r>
        <w:rPr>
          <w:rFonts w:ascii="David" w:hAnsi="David" w:hint="cs"/>
          <w:sz w:val="18"/>
          <w:szCs w:val="18"/>
          <w:rtl/>
        </w:rPr>
        <w:t xml:space="preserve"> ל</w:t>
      </w:r>
      <w:r w:rsidRPr="00771ED5">
        <w:rPr>
          <w:rFonts w:ascii="David" w:hAnsi="David"/>
          <w:sz w:val="18"/>
          <w:szCs w:val="18"/>
          <w:rtl/>
        </w:rPr>
        <w:t>פיכך אין להסתמך על התיאור להלן לשם הסקת עמדת הסגל אלא יש להסתמך אך ורק על עמדת הרשות במלואה</w:t>
      </w:r>
      <w:r w:rsidRPr="000D1040">
        <w:rPr>
          <w:rFonts w:ascii="David" w:hAnsi="David" w:hint="cs"/>
          <w:sz w:val="18"/>
          <w:szCs w:val="18"/>
          <w:rtl/>
        </w:rPr>
        <w:t xml:space="preserve">) </w:t>
      </w:r>
      <w:r w:rsidRPr="00771ED5">
        <w:rPr>
          <w:rFonts w:ascii="David" w:hAnsi="David"/>
          <w:sz w:val="18"/>
          <w:szCs w:val="18"/>
          <w:rtl/>
        </w:rPr>
        <w:t>במקרים חריגים יש ליישם את המבחן התוצאתי למהותיות טעות בהשוואה לרווח אלטרנטיבי ששונה מהרווח בפוע</w:t>
      </w:r>
      <w:r>
        <w:rPr>
          <w:rFonts w:ascii="David" w:hAnsi="David" w:hint="cs"/>
          <w:sz w:val="18"/>
          <w:szCs w:val="18"/>
          <w:rtl/>
        </w:rPr>
        <w:t xml:space="preserve">ל, </w:t>
      </w:r>
      <w:r w:rsidRPr="00771ED5">
        <w:rPr>
          <w:rFonts w:ascii="David" w:hAnsi="David"/>
          <w:sz w:val="18"/>
          <w:szCs w:val="18"/>
          <w:rtl/>
        </w:rPr>
        <w:t>נוספה התייחסות למבחנים איכותניים לאופן ניתוח מהותיות טעות שאינה מהותית לפי הספים הכמותיים</w:t>
      </w:r>
      <w:r w:rsidRPr="000D1040">
        <w:rPr>
          <w:rFonts w:ascii="David" w:hAnsi="David" w:hint="cs"/>
          <w:sz w:val="18"/>
          <w:szCs w:val="18"/>
          <w:rtl/>
        </w:rPr>
        <w:t xml:space="preserve">, </w:t>
      </w:r>
      <w:r w:rsidRPr="00771ED5">
        <w:rPr>
          <w:rFonts w:ascii="David" w:hAnsi="David"/>
          <w:sz w:val="18"/>
          <w:szCs w:val="18"/>
          <w:rtl/>
        </w:rPr>
        <w:t>חודד כי אי התקיימות החזקות האיכותיות כשלעצמה אינה מספיקה כדי להכריע שטעות שעמדה בחזקות כמותיות אינה מהותית</w:t>
      </w:r>
      <w:r>
        <w:rPr>
          <w:rFonts w:ascii="David" w:hAnsi="David" w:hint="cs"/>
          <w:sz w:val="18"/>
          <w:szCs w:val="18"/>
          <w:rtl/>
        </w:rPr>
        <w:t xml:space="preserve">, </w:t>
      </w:r>
      <w:r w:rsidRPr="00771ED5">
        <w:rPr>
          <w:rFonts w:ascii="David" w:hAnsi="David"/>
          <w:sz w:val="18"/>
          <w:szCs w:val="18"/>
          <w:rtl/>
        </w:rPr>
        <w:t>נקבעו כללים ברורים יותר למקרים בהם ניתן לסתור חזקות כמותיות ולקבוע כי טעות אינה מהותית</w:t>
      </w:r>
      <w:r>
        <w:rPr>
          <w:rFonts w:ascii="David" w:hAnsi="David" w:hint="cs"/>
          <w:sz w:val="18"/>
          <w:szCs w:val="18"/>
          <w:rtl/>
        </w:rPr>
        <w:t xml:space="preserve">, </w:t>
      </w:r>
      <w:r w:rsidRPr="00771ED5">
        <w:rPr>
          <w:rFonts w:ascii="David" w:hAnsi="David"/>
          <w:sz w:val="18"/>
          <w:szCs w:val="18"/>
          <w:rtl/>
        </w:rPr>
        <w:t>הובהרו החזקות הכמותיות לבחינת טעות בדוחות ביניים</w:t>
      </w:r>
      <w:r>
        <w:rPr>
          <w:rFonts w:ascii="David" w:hAnsi="David" w:hint="cs"/>
          <w:sz w:val="18"/>
          <w:szCs w:val="18"/>
          <w:rtl/>
        </w:rPr>
        <w:t>,</w:t>
      </w:r>
      <w:r w:rsidRPr="00771ED5">
        <w:rPr>
          <w:rFonts w:ascii="David" w:hAnsi="David"/>
          <w:sz w:val="18"/>
          <w:szCs w:val="18"/>
        </w:rPr>
        <w:t xml:space="preserve"> </w:t>
      </w:r>
      <w:r w:rsidRPr="00771ED5">
        <w:rPr>
          <w:rFonts w:ascii="David" w:hAnsi="David"/>
          <w:sz w:val="18"/>
          <w:szCs w:val="18"/>
          <w:rtl/>
        </w:rPr>
        <w:t>שונתה רשימת המקרים בהם טעות היא מהותית בשל שיקולים איכותניים והותאמה לנסיבות נפוצות בישראל וכן נקבעו כללים לבחינת מהותיות טעות בדוחות שאינם הדוחות המאוחדים של התאגיד</w:t>
      </w:r>
      <w:r>
        <w:rPr>
          <w:rFonts w:ascii="David" w:hAnsi="David" w:hint="cs"/>
          <w:sz w:val="18"/>
          <w:szCs w:val="18"/>
          <w:rtl/>
        </w:rPr>
        <w:t xml:space="preserve">. </w:t>
      </w:r>
      <w:r w:rsidRPr="00771ED5">
        <w:rPr>
          <w:rFonts w:ascii="David" w:hAnsi="David"/>
          <w:sz w:val="18"/>
          <w:szCs w:val="18"/>
          <w:rtl/>
        </w:rPr>
        <w:t>עמדת הסגל כוללות גם דוגמאות להמחשת האמור בפרסום</w:t>
      </w:r>
      <w:r w:rsidRPr="00B10E1A">
        <w:rPr>
          <w:rFonts w:ascii="David" w:hAnsi="David"/>
          <w:sz w:val="16"/>
          <w:szCs w:val="16"/>
        </w:rPr>
        <w:t>.</w:t>
      </w:r>
      <w:r w:rsidRPr="00B10E1A">
        <w:rPr>
          <w:rFonts w:ascii="David" w:hAnsi="David"/>
          <w:sz w:val="16"/>
          <w:szCs w:val="16"/>
          <w:rtl/>
        </w:rPr>
        <w:t xml:space="preserve"> </w:t>
      </w:r>
      <w:r w:rsidRPr="00B10E1A">
        <w:rPr>
          <w:rFonts w:ascii="David" w:hAnsi="David"/>
          <w:sz w:val="18"/>
          <w:szCs w:val="18"/>
          <w:rtl/>
        </w:rPr>
        <w:t>בהקשר זה</w:t>
      </w:r>
      <w:r>
        <w:rPr>
          <w:rFonts w:ascii="David" w:hAnsi="David" w:hint="cs"/>
          <w:sz w:val="18"/>
          <w:szCs w:val="18"/>
          <w:rtl/>
        </w:rPr>
        <w:t xml:space="preserve">, </w:t>
      </w:r>
      <w:r w:rsidRPr="00B10E1A">
        <w:rPr>
          <w:rFonts w:ascii="David" w:hAnsi="David"/>
          <w:sz w:val="18"/>
          <w:szCs w:val="18"/>
          <w:rtl/>
        </w:rPr>
        <w:t xml:space="preserve">ראה גם </w:t>
      </w:r>
      <w:hyperlink r:id="rId1" w:history="1">
        <w:r w:rsidRPr="00B10E1A">
          <w:rPr>
            <w:rStyle w:val="Hyperlink"/>
            <w:sz w:val="18"/>
            <w:szCs w:val="18"/>
            <w:rtl/>
          </w:rPr>
          <w:t xml:space="preserve">חוזר </w:t>
        </w:r>
      </w:hyperlink>
      <w:r w:rsidRPr="00B10E1A">
        <w:rPr>
          <w:rFonts w:ascii="David" w:hAnsi="David"/>
          <w:sz w:val="18"/>
          <w:szCs w:val="18"/>
          <w:rtl/>
        </w:rPr>
        <w:t>שפורסם על ידי המחלקה המקצועית</w:t>
      </w:r>
      <w:r w:rsidRPr="00B10E1A">
        <w:rPr>
          <w:rFonts w:ascii="David" w:hAnsi="David"/>
          <w:sz w:val="16"/>
          <w:szCs w:val="16"/>
          <w:rtl/>
        </w:rPr>
        <w:t>.</w:t>
      </w:r>
    </w:p>
  </w:footnote>
  <w:footnote w:id="31">
    <w:p w14:paraId="112589AF" w14:textId="77777777" w:rsidR="00B20310" w:rsidRPr="00994320" w:rsidRDefault="00B20310" w:rsidP="00B20310">
      <w:pPr>
        <w:pStyle w:val="FootnoteText"/>
        <w:spacing w:line="180" w:lineRule="exact"/>
        <w:ind w:left="567" w:hanging="567"/>
        <w:jc w:val="both"/>
        <w:rPr>
          <w:rFonts w:ascii="David" w:hAnsi="David"/>
          <w:sz w:val="18"/>
          <w:szCs w:val="18"/>
          <w:rtl/>
        </w:rPr>
      </w:pPr>
      <w:r w:rsidRPr="00994320">
        <w:rPr>
          <w:rStyle w:val="FootnoteReference"/>
          <w:rFonts w:ascii="David" w:hAnsi="David"/>
          <w:sz w:val="18"/>
          <w:szCs w:val="18"/>
        </w:rPr>
        <w:footnoteRef/>
      </w:r>
      <w:r w:rsidRPr="00994320">
        <w:rPr>
          <w:rFonts w:ascii="David" w:hAnsi="David"/>
          <w:sz w:val="18"/>
          <w:szCs w:val="18"/>
          <w:rtl/>
        </w:rPr>
        <w:t xml:space="preserve"> </w:t>
      </w:r>
      <w:r w:rsidRPr="00994320">
        <w:rPr>
          <w:rFonts w:ascii="David" w:hAnsi="David"/>
          <w:sz w:val="18"/>
          <w:szCs w:val="18"/>
          <w:rtl/>
        </w:rPr>
        <w:tab/>
        <w:t xml:space="preserve">בהתאם ל- 29 ,8.28 </w:t>
      </w:r>
      <w:r w:rsidRPr="00994320">
        <w:rPr>
          <w:rFonts w:ascii="David" w:hAnsi="David"/>
          <w:sz w:val="18"/>
          <w:szCs w:val="18"/>
        </w:rPr>
        <w:t>IAS</w:t>
      </w:r>
      <w:r w:rsidRPr="00994320">
        <w:rPr>
          <w:rFonts w:ascii="David" w:hAnsi="David"/>
          <w:sz w:val="18"/>
          <w:szCs w:val="18"/>
          <w:rtl/>
        </w:rPr>
        <w:t>, אם שינוי מדיניות אינו מיושם למפרע לתקופה קודמת מסוימת או לתקופות הקודמות לתקופות המוצגות מאחר ויישום כאמור אינו מעשי, על החברה לתת גילוי לנסיבות אשר הובילו לקיומו של מצב זה ותיאור כיצד ומתי השינוי במדיניות החשבונאית יושם.</w:t>
      </w:r>
    </w:p>
  </w:footnote>
  <w:footnote w:id="32">
    <w:p w14:paraId="76316AB6" w14:textId="77777777" w:rsidR="00C51852" w:rsidRPr="000D1040" w:rsidRDefault="00C51852" w:rsidP="00806490">
      <w:pPr>
        <w:pStyle w:val="FootnoteText"/>
        <w:spacing w:line="276" w:lineRule="auto"/>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לעדכון</w:t>
      </w:r>
      <w:r w:rsidRPr="000D1040">
        <w:rPr>
          <w:rFonts w:ascii="David" w:hAnsi="David"/>
          <w:sz w:val="18"/>
          <w:szCs w:val="18"/>
          <w:rtl/>
        </w:rPr>
        <w:t xml:space="preserve"> </w:t>
      </w:r>
      <w:r w:rsidRPr="000D1040">
        <w:rPr>
          <w:rFonts w:ascii="David" w:hAnsi="David" w:hint="eastAsia"/>
          <w:sz w:val="18"/>
          <w:szCs w:val="18"/>
          <w:rtl/>
        </w:rPr>
        <w:t>עמדה</w:t>
      </w:r>
      <w:r w:rsidRPr="000D1040">
        <w:rPr>
          <w:rFonts w:ascii="David" w:hAnsi="David"/>
          <w:sz w:val="18"/>
          <w:szCs w:val="18"/>
          <w:rtl/>
        </w:rPr>
        <w:t xml:space="preserve"> </w:t>
      </w:r>
      <w:r w:rsidRPr="000D1040">
        <w:rPr>
          <w:rFonts w:ascii="David" w:hAnsi="David" w:hint="eastAsia"/>
          <w:sz w:val="18"/>
          <w:szCs w:val="18"/>
          <w:rtl/>
        </w:rPr>
        <w:t>משפטית</w:t>
      </w:r>
      <w:r w:rsidRPr="000D1040">
        <w:rPr>
          <w:rFonts w:ascii="David" w:hAnsi="David"/>
          <w:sz w:val="18"/>
          <w:szCs w:val="18"/>
          <w:rtl/>
        </w:rPr>
        <w:t xml:space="preserve"> 105-25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רשות</w:t>
      </w:r>
      <w:r w:rsidRPr="000D1040">
        <w:rPr>
          <w:rFonts w:ascii="David" w:hAnsi="David"/>
          <w:sz w:val="18"/>
          <w:szCs w:val="18"/>
          <w:rtl/>
        </w:rPr>
        <w:t xml:space="preserve"> </w:t>
      </w:r>
      <w:r w:rsidRPr="000D1040">
        <w:rPr>
          <w:rFonts w:ascii="David" w:hAnsi="David" w:hint="eastAsia"/>
          <w:sz w:val="18"/>
          <w:szCs w:val="18"/>
          <w:rtl/>
        </w:rPr>
        <w:t>ניירות</w:t>
      </w:r>
      <w:r w:rsidRPr="000D1040">
        <w:rPr>
          <w:rFonts w:ascii="David" w:hAnsi="David"/>
          <w:sz w:val="18"/>
          <w:szCs w:val="18"/>
          <w:rtl/>
        </w:rPr>
        <w:t xml:space="preserve"> </w:t>
      </w:r>
      <w:r w:rsidRPr="000D1040">
        <w:rPr>
          <w:rFonts w:ascii="David" w:hAnsi="David" w:hint="eastAsia"/>
          <w:sz w:val="18"/>
          <w:szCs w:val="18"/>
          <w:rtl/>
        </w:rPr>
        <w:t>ערך</w:t>
      </w:r>
      <w:r w:rsidRPr="000D1040">
        <w:rPr>
          <w:rFonts w:ascii="David" w:hAnsi="David"/>
          <w:sz w:val="18"/>
          <w:szCs w:val="18"/>
          <w:rtl/>
        </w:rPr>
        <w:t xml:space="preserve"> </w:t>
      </w:r>
      <w:r w:rsidRPr="000D1040">
        <w:rPr>
          <w:rFonts w:ascii="David" w:hAnsi="David" w:hint="eastAsia"/>
          <w:sz w:val="18"/>
          <w:szCs w:val="18"/>
          <w:rtl/>
        </w:rPr>
        <w:t>בדבר</w:t>
      </w:r>
      <w:r w:rsidRPr="000D1040">
        <w:rPr>
          <w:rFonts w:ascii="David" w:hAnsi="David"/>
          <w:sz w:val="18"/>
          <w:szCs w:val="18"/>
          <w:rtl/>
        </w:rPr>
        <w:t xml:space="preserve"> </w:t>
      </w:r>
      <w:r w:rsidRPr="000D1040">
        <w:rPr>
          <w:rFonts w:ascii="David" w:hAnsi="David" w:hint="eastAsia"/>
          <w:sz w:val="18"/>
          <w:szCs w:val="18"/>
          <w:rtl/>
        </w:rPr>
        <w:t>קיצור</w:t>
      </w:r>
      <w:r w:rsidRPr="000D1040">
        <w:rPr>
          <w:rFonts w:ascii="David" w:hAnsi="David"/>
          <w:sz w:val="18"/>
          <w:szCs w:val="18"/>
          <w:rtl/>
        </w:rPr>
        <w:t xml:space="preserve"> </w:t>
      </w:r>
      <w:r w:rsidRPr="000D1040">
        <w:rPr>
          <w:rFonts w:ascii="David" w:hAnsi="David" w:hint="eastAsia"/>
          <w:sz w:val="18"/>
          <w:szCs w:val="18"/>
          <w:rtl/>
        </w:rPr>
        <w:t>הדוחות</w:t>
      </w:r>
      <w:r w:rsidRPr="000D1040">
        <w:rPr>
          <w:rFonts w:ascii="David" w:hAnsi="David"/>
          <w:sz w:val="18"/>
          <w:szCs w:val="18"/>
          <w:rtl/>
        </w:rPr>
        <w:t xml:space="preserve">, </w:t>
      </w:r>
      <w:r w:rsidRPr="000D1040">
        <w:rPr>
          <w:rFonts w:ascii="David" w:hAnsi="David" w:hint="eastAsia"/>
          <w:sz w:val="18"/>
          <w:szCs w:val="18"/>
          <w:rtl/>
        </w:rPr>
        <w:t>חברה</w:t>
      </w:r>
      <w:r w:rsidRPr="000D1040">
        <w:rPr>
          <w:rFonts w:ascii="David" w:hAnsi="David"/>
          <w:sz w:val="18"/>
          <w:szCs w:val="18"/>
          <w:rtl/>
        </w:rPr>
        <w:t xml:space="preserve"> </w:t>
      </w:r>
      <w:r w:rsidRPr="000D1040">
        <w:rPr>
          <w:rFonts w:ascii="David" w:hAnsi="David" w:hint="eastAsia"/>
          <w:sz w:val="18"/>
          <w:szCs w:val="18"/>
          <w:rtl/>
        </w:rPr>
        <w:t>המיישמת</w:t>
      </w:r>
      <w:r w:rsidRPr="000D1040">
        <w:rPr>
          <w:rFonts w:ascii="David" w:hAnsi="David"/>
          <w:sz w:val="18"/>
          <w:szCs w:val="18"/>
          <w:rtl/>
        </w:rPr>
        <w:t xml:space="preserve"> </w:t>
      </w:r>
      <w:r w:rsidRPr="000D1040">
        <w:rPr>
          <w:rFonts w:ascii="David" w:hAnsi="David" w:hint="eastAsia"/>
          <w:sz w:val="18"/>
          <w:szCs w:val="18"/>
          <w:rtl/>
        </w:rPr>
        <w:t>לראשונה</w:t>
      </w:r>
      <w:r w:rsidRPr="000D1040">
        <w:rPr>
          <w:rFonts w:ascii="David" w:hAnsi="David"/>
          <w:sz w:val="18"/>
          <w:szCs w:val="18"/>
          <w:rtl/>
        </w:rPr>
        <w:t xml:space="preserve"> </w:t>
      </w:r>
      <w:r w:rsidRPr="000D1040">
        <w:rPr>
          <w:rFonts w:ascii="David" w:hAnsi="David" w:hint="eastAsia"/>
          <w:sz w:val="18"/>
          <w:szCs w:val="18"/>
          <w:rtl/>
        </w:rPr>
        <w:t>מדיניות</w:t>
      </w:r>
      <w:r w:rsidRPr="000D1040">
        <w:rPr>
          <w:rFonts w:ascii="David" w:hAnsi="David"/>
          <w:sz w:val="18"/>
          <w:szCs w:val="18"/>
          <w:rtl/>
        </w:rPr>
        <w:t xml:space="preserve"> </w:t>
      </w:r>
      <w:r w:rsidRPr="000D1040">
        <w:rPr>
          <w:rFonts w:ascii="David" w:hAnsi="David" w:hint="eastAsia"/>
          <w:sz w:val="18"/>
          <w:szCs w:val="18"/>
          <w:rtl/>
        </w:rPr>
        <w:t>חשבונאית</w:t>
      </w:r>
      <w:r w:rsidRPr="000D1040">
        <w:rPr>
          <w:rFonts w:ascii="David" w:hAnsi="David"/>
          <w:sz w:val="18"/>
          <w:szCs w:val="18"/>
          <w:rtl/>
        </w:rPr>
        <w:t xml:space="preserve"> </w:t>
      </w:r>
      <w:r w:rsidRPr="000D1040">
        <w:rPr>
          <w:rFonts w:ascii="David" w:hAnsi="David" w:hint="eastAsia"/>
          <w:sz w:val="18"/>
          <w:szCs w:val="18"/>
          <w:rtl/>
        </w:rPr>
        <w:t>או</w:t>
      </w:r>
      <w:r w:rsidRPr="000D1040">
        <w:rPr>
          <w:rFonts w:ascii="David" w:hAnsi="David"/>
          <w:sz w:val="18"/>
          <w:szCs w:val="18"/>
          <w:rtl/>
        </w:rPr>
        <w:t xml:space="preserve"> </w:t>
      </w:r>
      <w:r w:rsidRPr="000D1040">
        <w:rPr>
          <w:rFonts w:ascii="David" w:hAnsi="David" w:hint="eastAsia"/>
          <w:sz w:val="18"/>
          <w:szCs w:val="18"/>
          <w:rtl/>
        </w:rPr>
        <w:t>המשנה</w:t>
      </w:r>
      <w:r w:rsidRPr="000D1040">
        <w:rPr>
          <w:rFonts w:ascii="David" w:hAnsi="David"/>
          <w:sz w:val="18"/>
          <w:szCs w:val="18"/>
          <w:rtl/>
        </w:rPr>
        <w:t xml:space="preserve"> </w:t>
      </w:r>
      <w:r w:rsidRPr="000D1040">
        <w:rPr>
          <w:rFonts w:ascii="David" w:hAnsi="David" w:hint="eastAsia"/>
          <w:sz w:val="18"/>
          <w:szCs w:val="18"/>
          <w:rtl/>
        </w:rPr>
        <w:t>מדיניות</w:t>
      </w:r>
      <w:r w:rsidRPr="000D1040">
        <w:rPr>
          <w:rFonts w:ascii="David" w:hAnsi="David"/>
          <w:sz w:val="18"/>
          <w:szCs w:val="18"/>
          <w:rtl/>
        </w:rPr>
        <w:t xml:space="preserve"> </w:t>
      </w:r>
      <w:r w:rsidRPr="000D1040">
        <w:rPr>
          <w:rFonts w:ascii="David" w:hAnsi="David" w:hint="eastAsia"/>
          <w:sz w:val="18"/>
          <w:szCs w:val="18"/>
          <w:rtl/>
        </w:rPr>
        <w:t>חשבונאית</w:t>
      </w:r>
      <w:r w:rsidRPr="000D1040">
        <w:rPr>
          <w:rFonts w:ascii="David" w:hAnsi="David"/>
          <w:sz w:val="18"/>
          <w:szCs w:val="18"/>
          <w:rtl/>
        </w:rPr>
        <w:t xml:space="preserve"> </w:t>
      </w:r>
      <w:r w:rsidRPr="000D1040">
        <w:rPr>
          <w:rFonts w:ascii="David" w:hAnsi="David" w:hint="eastAsia"/>
          <w:sz w:val="18"/>
          <w:szCs w:val="18"/>
          <w:rtl/>
        </w:rPr>
        <w:t>אינה</w:t>
      </w:r>
      <w:r w:rsidRPr="000D1040">
        <w:rPr>
          <w:rFonts w:ascii="David" w:hAnsi="David"/>
          <w:sz w:val="18"/>
          <w:szCs w:val="18"/>
          <w:rtl/>
        </w:rPr>
        <w:t xml:space="preserve"> </w:t>
      </w:r>
      <w:r w:rsidRPr="000D1040">
        <w:rPr>
          <w:rFonts w:ascii="David" w:hAnsi="David" w:hint="eastAsia"/>
          <w:sz w:val="18"/>
          <w:szCs w:val="18"/>
          <w:rtl/>
        </w:rPr>
        <w:t>נדרשת</w:t>
      </w:r>
      <w:r w:rsidRPr="000D1040">
        <w:rPr>
          <w:rFonts w:ascii="David" w:hAnsi="David"/>
          <w:sz w:val="18"/>
          <w:szCs w:val="18"/>
          <w:rtl/>
        </w:rPr>
        <w:t xml:space="preserve"> </w:t>
      </w:r>
      <w:r w:rsidRPr="000D1040">
        <w:rPr>
          <w:rFonts w:ascii="David" w:hAnsi="David" w:hint="eastAsia"/>
          <w:sz w:val="18"/>
          <w:szCs w:val="18"/>
          <w:rtl/>
        </w:rPr>
        <w:t>לפרט</w:t>
      </w:r>
      <w:r w:rsidRPr="000D1040">
        <w:rPr>
          <w:rFonts w:ascii="David" w:hAnsi="David"/>
          <w:sz w:val="18"/>
          <w:szCs w:val="18"/>
          <w:rtl/>
        </w:rPr>
        <w:t xml:space="preserve"> </w:t>
      </w:r>
      <w:r w:rsidRPr="000D1040">
        <w:rPr>
          <w:rFonts w:ascii="David" w:hAnsi="David" w:hint="eastAsia"/>
          <w:sz w:val="18"/>
          <w:szCs w:val="18"/>
          <w:rtl/>
        </w:rPr>
        <w:t>סיכומי</w:t>
      </w:r>
      <w:r w:rsidRPr="000D1040">
        <w:rPr>
          <w:rFonts w:ascii="David" w:hAnsi="David"/>
          <w:sz w:val="18"/>
          <w:szCs w:val="18"/>
          <w:rtl/>
        </w:rPr>
        <w:t xml:space="preserve"> </w:t>
      </w:r>
      <w:r w:rsidRPr="000D1040">
        <w:rPr>
          <w:rFonts w:ascii="David" w:hAnsi="David" w:hint="eastAsia"/>
          <w:sz w:val="18"/>
          <w:szCs w:val="18"/>
          <w:rtl/>
        </w:rPr>
        <w:t>תיאומים</w:t>
      </w:r>
      <w:r w:rsidRPr="000D1040">
        <w:rPr>
          <w:rFonts w:ascii="David" w:hAnsi="David"/>
          <w:sz w:val="18"/>
          <w:szCs w:val="18"/>
          <w:rtl/>
        </w:rPr>
        <w:t xml:space="preserve"> </w:t>
      </w:r>
      <w:r w:rsidRPr="000D1040">
        <w:rPr>
          <w:rFonts w:ascii="David" w:hAnsi="David" w:hint="eastAsia"/>
          <w:sz w:val="18"/>
          <w:szCs w:val="18"/>
          <w:rtl/>
        </w:rPr>
        <w:t>לתקופת</w:t>
      </w:r>
      <w:r w:rsidRPr="000D1040">
        <w:rPr>
          <w:rFonts w:ascii="David" w:hAnsi="David"/>
          <w:sz w:val="18"/>
          <w:szCs w:val="18"/>
          <w:rtl/>
        </w:rPr>
        <w:t xml:space="preserve"> </w:t>
      </w:r>
      <w:r w:rsidRPr="000D1040">
        <w:rPr>
          <w:rFonts w:ascii="David" w:hAnsi="David" w:hint="eastAsia"/>
          <w:sz w:val="18"/>
          <w:szCs w:val="18"/>
          <w:rtl/>
        </w:rPr>
        <w:t>הדוח</w:t>
      </w:r>
      <w:r w:rsidRPr="000D1040">
        <w:rPr>
          <w:rFonts w:ascii="David" w:hAnsi="David"/>
          <w:sz w:val="18"/>
          <w:szCs w:val="18"/>
          <w:rtl/>
        </w:rPr>
        <w:t xml:space="preserve"> </w:t>
      </w:r>
      <w:r w:rsidRPr="000D1040">
        <w:rPr>
          <w:rFonts w:ascii="David" w:hAnsi="David" w:hint="eastAsia"/>
          <w:sz w:val="18"/>
          <w:szCs w:val="18"/>
          <w:rtl/>
        </w:rPr>
        <w:t>ולתקופות</w:t>
      </w:r>
      <w:r w:rsidRPr="000D1040">
        <w:rPr>
          <w:rFonts w:ascii="David" w:hAnsi="David"/>
          <w:sz w:val="18"/>
          <w:szCs w:val="18"/>
          <w:rtl/>
        </w:rPr>
        <w:t xml:space="preserve"> </w:t>
      </w:r>
      <w:r w:rsidRPr="000D1040">
        <w:rPr>
          <w:rFonts w:ascii="David" w:hAnsi="David" w:hint="eastAsia"/>
          <w:sz w:val="18"/>
          <w:szCs w:val="18"/>
          <w:rtl/>
        </w:rPr>
        <w:t>קודמות</w:t>
      </w:r>
      <w:r w:rsidRPr="000D1040">
        <w:rPr>
          <w:rFonts w:ascii="David" w:hAnsi="David"/>
          <w:sz w:val="18"/>
          <w:szCs w:val="18"/>
          <w:rtl/>
        </w:rPr>
        <w:t xml:space="preserve">, </w:t>
      </w:r>
      <w:r w:rsidRPr="000D1040">
        <w:rPr>
          <w:rFonts w:ascii="David" w:hAnsi="David" w:hint="eastAsia"/>
          <w:sz w:val="18"/>
          <w:szCs w:val="18"/>
          <w:rtl/>
        </w:rPr>
        <w:t>אם</w:t>
      </w:r>
      <w:r w:rsidRPr="000D1040">
        <w:rPr>
          <w:rFonts w:ascii="David" w:hAnsi="David"/>
          <w:sz w:val="18"/>
          <w:szCs w:val="18"/>
          <w:rtl/>
        </w:rPr>
        <w:t xml:space="preserve"> </w:t>
      </w:r>
      <w:r w:rsidRPr="000D1040">
        <w:rPr>
          <w:rFonts w:ascii="David" w:hAnsi="David" w:hint="eastAsia"/>
          <w:sz w:val="18"/>
          <w:szCs w:val="18"/>
          <w:rtl/>
        </w:rPr>
        <w:t>אינם</w:t>
      </w:r>
      <w:r w:rsidRPr="000D1040">
        <w:rPr>
          <w:rFonts w:ascii="David" w:hAnsi="David"/>
          <w:sz w:val="18"/>
          <w:szCs w:val="18"/>
          <w:rtl/>
        </w:rPr>
        <w:t xml:space="preserve"> </w:t>
      </w:r>
      <w:r w:rsidRPr="000D1040">
        <w:rPr>
          <w:rFonts w:ascii="David" w:hAnsi="David" w:hint="eastAsia"/>
          <w:sz w:val="18"/>
          <w:szCs w:val="18"/>
          <w:rtl/>
        </w:rPr>
        <w:t>מהותיים</w:t>
      </w:r>
      <w:r w:rsidRPr="000D1040">
        <w:rPr>
          <w:rFonts w:ascii="David" w:hAnsi="David"/>
          <w:sz w:val="18"/>
          <w:szCs w:val="18"/>
          <w:rtl/>
        </w:rPr>
        <w:t>.</w:t>
      </w:r>
    </w:p>
  </w:footnote>
  <w:footnote w:id="33">
    <w:p w14:paraId="51E0F88F" w14:textId="77777777" w:rsidR="00B20310" w:rsidRPr="000D1040" w:rsidRDefault="00B20310" w:rsidP="00806490">
      <w:pPr>
        <w:pStyle w:val="FootnoteText"/>
        <w:spacing w:line="276" w:lineRule="auto"/>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color w:val="000000"/>
          <w:sz w:val="18"/>
          <w:szCs w:val="18"/>
          <w:rtl/>
          <w:lang w:eastAsia="he-IL"/>
        </w:rPr>
        <w:t xml:space="preserve">במקרים בהם מאז פרסום הדוחות הכספיים השנתיים חברה עדכנה את הערכותיה באשר להשלכות האפשריות על הדוחות הכספיים של תקנים חדשים, תיקונים לתקנים ופרשנויות שטרם אומצו, היא נדרשת לתת </w:t>
      </w:r>
      <w:r w:rsidRPr="000D1040">
        <w:rPr>
          <w:rFonts w:ascii="David" w:hAnsi="David" w:hint="eastAsia"/>
          <w:color w:val="000000"/>
          <w:sz w:val="18"/>
          <w:szCs w:val="18"/>
          <w:rtl/>
          <w:lang w:eastAsia="he-IL"/>
        </w:rPr>
        <w:t>על</w:t>
      </w:r>
      <w:r w:rsidRPr="000D1040">
        <w:rPr>
          <w:rFonts w:ascii="David" w:hAnsi="David"/>
          <w:color w:val="000000"/>
          <w:sz w:val="18"/>
          <w:szCs w:val="18"/>
          <w:rtl/>
          <w:lang w:eastAsia="he-IL"/>
        </w:rPr>
        <w:t xml:space="preserve"> כך גילוי בדוחות הכספיים </w:t>
      </w:r>
      <w:r w:rsidRPr="000D1040">
        <w:rPr>
          <w:rFonts w:ascii="David" w:hAnsi="David" w:hint="eastAsia"/>
          <w:color w:val="000000"/>
          <w:sz w:val="18"/>
          <w:szCs w:val="18"/>
          <w:rtl/>
          <w:lang w:eastAsia="he-IL"/>
        </w:rPr>
        <w:t>לתקופות</w:t>
      </w:r>
      <w:r w:rsidRPr="000D1040">
        <w:rPr>
          <w:rFonts w:ascii="David" w:hAnsi="David"/>
          <w:color w:val="000000"/>
          <w:sz w:val="18"/>
          <w:szCs w:val="18"/>
          <w:rtl/>
          <w:lang w:eastAsia="he-IL"/>
        </w:rPr>
        <w:t xml:space="preserve"> </w:t>
      </w:r>
      <w:r w:rsidRPr="000D1040">
        <w:rPr>
          <w:rFonts w:ascii="David" w:hAnsi="David" w:hint="eastAsia"/>
          <w:color w:val="000000"/>
          <w:sz w:val="18"/>
          <w:szCs w:val="18"/>
          <w:rtl/>
          <w:lang w:eastAsia="he-IL"/>
        </w:rPr>
        <w:t>הביניים</w:t>
      </w:r>
      <w:r w:rsidRPr="000D1040">
        <w:rPr>
          <w:rFonts w:ascii="David" w:hAnsi="David"/>
          <w:color w:val="000000"/>
          <w:sz w:val="18"/>
          <w:szCs w:val="18"/>
          <w:rtl/>
          <w:lang w:eastAsia="he-IL"/>
        </w:rPr>
        <w:t>.</w:t>
      </w:r>
    </w:p>
  </w:footnote>
  <w:footnote w:id="34">
    <w:p w14:paraId="1DC4C09A" w14:textId="77777777" w:rsidR="00035E81" w:rsidRPr="00BF21A9" w:rsidRDefault="00035E81" w:rsidP="00806490">
      <w:pPr>
        <w:pStyle w:val="FootnoteText"/>
        <w:spacing w:line="276" w:lineRule="auto"/>
        <w:ind w:left="567" w:hanging="567"/>
        <w:jc w:val="both"/>
        <w:rPr>
          <w:rFonts w:ascii="David" w:hAnsi="David"/>
          <w:color w:val="000000"/>
          <w:sz w:val="18"/>
          <w:szCs w:val="18"/>
          <w:lang w:eastAsia="he-IL"/>
        </w:rPr>
      </w:pPr>
      <w:r w:rsidRPr="00187707">
        <w:rPr>
          <w:rStyle w:val="FootnoteReference"/>
          <w:rFonts w:ascii="David" w:hAnsi="David"/>
          <w:sz w:val="18"/>
          <w:szCs w:val="18"/>
        </w:rPr>
        <w:footnoteRef/>
      </w:r>
      <w:r w:rsidRPr="00187707">
        <w:rPr>
          <w:rStyle w:val="FootnoteReference"/>
          <w:rFonts w:ascii="David" w:hAnsi="David"/>
          <w:sz w:val="18"/>
          <w:szCs w:val="18"/>
          <w:rtl/>
        </w:rPr>
        <w:t xml:space="preserve"> </w:t>
      </w:r>
      <w:r>
        <w:rPr>
          <w:rFonts w:ascii="David" w:hAnsi="David" w:hint="cs"/>
          <w:sz w:val="18"/>
          <w:szCs w:val="18"/>
          <w:rtl/>
        </w:rPr>
        <w:t xml:space="preserve">          </w:t>
      </w:r>
      <w:r w:rsidRPr="00BF21A9">
        <w:rPr>
          <w:rFonts w:ascii="David" w:hAnsi="David" w:hint="eastAsia"/>
          <w:color w:val="000000"/>
          <w:sz w:val="18"/>
          <w:szCs w:val="18"/>
          <w:rtl/>
          <w:lang w:eastAsia="he-IL"/>
        </w:rPr>
        <w:t>הקבוצה</w:t>
      </w:r>
      <w:r w:rsidRPr="00BF21A9">
        <w:rPr>
          <w:rFonts w:ascii="David" w:hAnsi="David"/>
          <w:color w:val="000000"/>
          <w:sz w:val="18"/>
          <w:szCs w:val="18"/>
          <w:rtl/>
          <w:lang w:eastAsia="he-IL"/>
        </w:rPr>
        <w:t xml:space="preserve"> לא אימצה את </w:t>
      </w:r>
      <w:r w:rsidRPr="00BF21A9">
        <w:rPr>
          <w:rFonts w:ascii="David" w:hAnsi="David"/>
          <w:color w:val="000000"/>
          <w:sz w:val="18"/>
          <w:szCs w:val="18"/>
          <w:lang w:eastAsia="he-IL"/>
        </w:rPr>
        <w:t>IFRS 18</w:t>
      </w:r>
      <w:r w:rsidRPr="00BF21A9">
        <w:rPr>
          <w:rFonts w:ascii="David" w:hAnsi="David"/>
          <w:color w:val="000000"/>
          <w:sz w:val="18"/>
          <w:szCs w:val="18"/>
          <w:rtl/>
          <w:lang w:eastAsia="he-IL"/>
        </w:rPr>
        <w:t xml:space="preserve"> </w:t>
      </w:r>
      <w:r w:rsidRPr="00BF21A9">
        <w:rPr>
          <w:rFonts w:ascii="David" w:hAnsi="David" w:hint="cs"/>
          <w:color w:val="000000"/>
          <w:sz w:val="18"/>
          <w:szCs w:val="18"/>
          <w:rtl/>
          <w:lang w:eastAsia="he-IL"/>
        </w:rPr>
        <w:t xml:space="preserve">באימוץ מוקדם </w:t>
      </w:r>
      <w:r w:rsidRPr="00BF21A9">
        <w:rPr>
          <w:rFonts w:ascii="David" w:hAnsi="David"/>
          <w:color w:val="000000"/>
          <w:sz w:val="18"/>
          <w:szCs w:val="18"/>
          <w:rtl/>
          <w:lang w:eastAsia="he-IL"/>
        </w:rPr>
        <w:t xml:space="preserve">במסגרת הדוחות הכספיים המאוחדים ביניים ליום 30 ביוני 2026. הקבוצה סיפקה גילוי בדוחות כספיים אלו עבור מידע קיים או מידע </w:t>
      </w:r>
      <w:r w:rsidRPr="00BF21A9">
        <w:rPr>
          <w:rFonts w:ascii="David" w:hAnsi="David" w:hint="cs"/>
          <w:color w:val="000000"/>
          <w:sz w:val="18"/>
          <w:szCs w:val="18"/>
          <w:rtl/>
          <w:lang w:eastAsia="he-IL"/>
        </w:rPr>
        <w:t>ר</w:t>
      </w:r>
      <w:r w:rsidRPr="00BF21A9">
        <w:rPr>
          <w:rFonts w:ascii="David" w:hAnsi="David"/>
          <w:color w:val="000000"/>
          <w:sz w:val="18"/>
          <w:szCs w:val="18"/>
          <w:rtl/>
          <w:lang w:eastAsia="he-IL"/>
        </w:rPr>
        <w:t xml:space="preserve">לוונטי אשר ניתן להעריך באופן סביר </w:t>
      </w:r>
      <w:r w:rsidRPr="00BF21A9">
        <w:rPr>
          <w:rFonts w:ascii="David" w:hAnsi="David" w:hint="cs"/>
          <w:color w:val="000000"/>
          <w:sz w:val="18"/>
          <w:szCs w:val="18"/>
          <w:rtl/>
          <w:lang w:eastAsia="he-IL"/>
        </w:rPr>
        <w:t>בדבר</w:t>
      </w:r>
      <w:r w:rsidRPr="00BF21A9">
        <w:rPr>
          <w:rFonts w:ascii="David" w:hAnsi="David"/>
          <w:color w:val="000000"/>
          <w:sz w:val="18"/>
          <w:szCs w:val="18"/>
          <w:rtl/>
          <w:lang w:eastAsia="he-IL"/>
        </w:rPr>
        <w:t xml:space="preserve"> ההשפעה הצפויה של יישום </w:t>
      </w:r>
      <w:r w:rsidRPr="00BF21A9">
        <w:rPr>
          <w:rFonts w:ascii="David" w:hAnsi="David"/>
          <w:color w:val="000000"/>
          <w:sz w:val="18"/>
          <w:szCs w:val="18"/>
          <w:lang w:eastAsia="he-IL"/>
        </w:rPr>
        <w:t>IFRS 18</w:t>
      </w:r>
      <w:r w:rsidRPr="00BF21A9">
        <w:rPr>
          <w:rFonts w:ascii="David" w:hAnsi="David"/>
          <w:color w:val="000000"/>
          <w:sz w:val="18"/>
          <w:szCs w:val="18"/>
          <w:rtl/>
          <w:lang w:eastAsia="he-IL"/>
        </w:rPr>
        <w:t xml:space="preserve"> על הדוחות הכספיים המאוחדים שלה בתקופת היישום לראשונה.</w:t>
      </w:r>
    </w:p>
  </w:footnote>
  <w:footnote w:id="35">
    <w:p w14:paraId="07B168BC" w14:textId="77777777" w:rsidR="001C4336" w:rsidRPr="00F776CB" w:rsidRDefault="001C4336" w:rsidP="001C4336">
      <w:pPr>
        <w:pStyle w:val="FootnoteText"/>
        <w:spacing w:line="180" w:lineRule="exact"/>
        <w:ind w:left="567" w:hanging="567"/>
        <w:jc w:val="both"/>
        <w:rPr>
          <w:rFonts w:ascii="David" w:hAnsi="David"/>
        </w:rPr>
      </w:pPr>
      <w:r w:rsidRPr="00F776CB">
        <w:rPr>
          <w:rStyle w:val="FootnoteReference"/>
          <w:rFonts w:ascii="David" w:hAnsi="David" w:hint="cs"/>
          <w:sz w:val="18"/>
          <w:szCs w:val="18"/>
        </w:rPr>
        <w:footnoteRef/>
      </w:r>
      <w:r w:rsidRPr="00F776CB">
        <w:rPr>
          <w:rFonts w:ascii="David" w:hAnsi="David" w:hint="cs"/>
          <w:sz w:val="18"/>
          <w:szCs w:val="18"/>
          <w:rtl/>
        </w:rPr>
        <w:t xml:space="preserve"> </w:t>
      </w:r>
      <w:r w:rsidRPr="00F776CB">
        <w:rPr>
          <w:rFonts w:ascii="David" w:hAnsi="David" w:hint="cs"/>
          <w:sz w:val="18"/>
          <w:szCs w:val="18"/>
        </w:rPr>
        <w:tab/>
      </w:r>
      <w:r w:rsidRPr="00F776CB">
        <w:rPr>
          <w:rFonts w:ascii="David" w:hAnsi="David" w:hint="cs"/>
          <w:sz w:val="18"/>
          <w:szCs w:val="18"/>
          <w:rtl/>
        </w:rPr>
        <w:t xml:space="preserve">בהתאם ל- </w:t>
      </w:r>
      <w:r w:rsidRPr="00F776CB">
        <w:rPr>
          <w:rStyle w:val="FootnoteReference"/>
          <w:rFonts w:ascii="David" w:hAnsi="David" w:hint="cs"/>
          <w:sz w:val="18"/>
          <w:szCs w:val="18"/>
          <w:vertAlign w:val="baseline"/>
        </w:rPr>
        <w:t>IAS 34.16</w:t>
      </w:r>
      <w:r w:rsidRPr="00F776CB">
        <w:rPr>
          <w:rFonts w:ascii="David" w:hAnsi="David" w:hint="cs"/>
          <w:sz w:val="18"/>
          <w:szCs w:val="18"/>
        </w:rPr>
        <w:t>A</w:t>
      </w:r>
      <w:r w:rsidRPr="00F776CB">
        <w:rPr>
          <w:rStyle w:val="FootnoteReference"/>
          <w:rFonts w:ascii="David" w:hAnsi="David" w:hint="cs"/>
          <w:sz w:val="18"/>
          <w:szCs w:val="18"/>
          <w:vertAlign w:val="baseline"/>
        </w:rPr>
        <w:t>(g)(v)</w:t>
      </w:r>
      <w:r w:rsidRPr="00F776CB">
        <w:rPr>
          <w:rStyle w:val="FootnoteReference"/>
          <w:rFonts w:ascii="David" w:hAnsi="David" w:hint="cs"/>
          <w:sz w:val="18"/>
          <w:szCs w:val="18"/>
          <w:vertAlign w:val="baseline"/>
          <w:rtl/>
        </w:rPr>
        <w:t>, יש לכלול תיאור של ההבדלים מהדוחות הכספיים השנתיים האחרונים בבסיס הפיצול למגזרים או בבסיס המדידה של רווח או הפסד מגזרי.</w:t>
      </w:r>
    </w:p>
  </w:footnote>
  <w:footnote w:id="36">
    <w:p w14:paraId="4AE1D935" w14:textId="77777777" w:rsidR="001C4336" w:rsidRPr="00F776CB" w:rsidRDefault="001C4336" w:rsidP="001C4336">
      <w:pPr>
        <w:pStyle w:val="FootnoteText"/>
        <w:ind w:left="567" w:hanging="567"/>
        <w:jc w:val="both"/>
        <w:rPr>
          <w:rFonts w:ascii="David" w:hAnsi="David"/>
          <w:b/>
          <w:bCs/>
          <w:sz w:val="18"/>
          <w:szCs w:val="18"/>
        </w:rPr>
      </w:pPr>
      <w:r w:rsidRPr="00F776CB">
        <w:rPr>
          <w:rStyle w:val="FootnoteReference"/>
          <w:rFonts w:ascii="David" w:hAnsi="David" w:hint="cs"/>
          <w:sz w:val="18"/>
          <w:szCs w:val="18"/>
        </w:rPr>
        <w:footnoteRef/>
      </w:r>
      <w:r w:rsidRPr="00F776CB">
        <w:rPr>
          <w:rFonts w:ascii="David" w:hAnsi="David" w:hint="cs"/>
          <w:sz w:val="18"/>
          <w:szCs w:val="18"/>
          <w:rtl/>
        </w:rPr>
        <w:t xml:space="preserve"> </w:t>
      </w:r>
      <w:r w:rsidRPr="00F776CB">
        <w:rPr>
          <w:rFonts w:ascii="David" w:hAnsi="David" w:hint="cs"/>
          <w:sz w:val="18"/>
          <w:szCs w:val="18"/>
          <w:rtl/>
        </w:rPr>
        <w:tab/>
        <w:t xml:space="preserve">בהתאם ל- </w:t>
      </w:r>
      <w:r w:rsidRPr="00F776CB">
        <w:rPr>
          <w:rFonts w:ascii="David" w:hAnsi="David" w:hint="cs"/>
          <w:sz w:val="18"/>
          <w:szCs w:val="18"/>
        </w:rPr>
        <w:t>IFRS 8.22(aa)</w:t>
      </w:r>
      <w:r w:rsidRPr="00F776CB">
        <w:rPr>
          <w:rFonts w:ascii="David" w:hAnsi="David" w:hint="cs"/>
          <w:sz w:val="18"/>
          <w:szCs w:val="18"/>
          <w:rtl/>
        </w:rPr>
        <w:t xml:space="preserve">, על החברה לתת גילוי לשיקולי הדעת שהופעלו על ידי ההנהלה ביישום הקריטריונים לקיבוץ בהתאם ל- </w:t>
      </w:r>
      <w:r w:rsidRPr="00F776CB">
        <w:rPr>
          <w:rFonts w:ascii="David" w:hAnsi="David" w:hint="cs"/>
          <w:sz w:val="18"/>
          <w:szCs w:val="18"/>
        </w:rPr>
        <w:t>IFRS 8.12</w:t>
      </w:r>
      <w:r w:rsidRPr="00F776CB">
        <w:rPr>
          <w:rFonts w:ascii="David" w:hAnsi="David" w:hint="cs"/>
          <w:sz w:val="18"/>
          <w:szCs w:val="18"/>
          <w:rtl/>
        </w:rPr>
        <w:t xml:space="preserve">. גילוי זה כולל תיאור קצר של מגזרי הפעילות שקובצו בדרך זו והמאפיינים הכלכליים שהוערכו בקביעה שהמגזרים התפעוליים המקובצים חולקים מאפיינים כלכליים דומים. </w:t>
      </w:r>
      <w:r w:rsidRPr="00F776CB">
        <w:rPr>
          <w:rFonts w:ascii="David" w:hAnsi="David" w:hint="cs"/>
          <w:b/>
          <w:bCs/>
          <w:sz w:val="18"/>
          <w:szCs w:val="18"/>
          <w:rtl/>
        </w:rPr>
        <w:t>כל חברה נדרשת להתאים ביאור זה בהתאם לאינדיקטורים אותם בחנה לצורך קיבוץ המגזרים.</w:t>
      </w:r>
    </w:p>
  </w:footnote>
  <w:footnote w:id="37">
    <w:p w14:paraId="6FE0568D" w14:textId="18DF741F" w:rsidR="002C1CF3" w:rsidRDefault="002C1CF3" w:rsidP="002C1CF3">
      <w:pPr>
        <w:pStyle w:val="FootnoteText"/>
        <w:spacing w:line="180" w:lineRule="exact"/>
        <w:ind w:left="567" w:hanging="567"/>
        <w:jc w:val="both"/>
        <w:rPr>
          <w:rFonts w:ascii="David" w:hAnsi="David"/>
          <w:sz w:val="18"/>
          <w:szCs w:val="18"/>
        </w:rPr>
      </w:pPr>
      <w:r w:rsidRPr="00F776CB">
        <w:rPr>
          <w:rStyle w:val="FootnoteReference"/>
          <w:rFonts w:ascii="David" w:hAnsi="David" w:hint="cs"/>
          <w:sz w:val="18"/>
          <w:szCs w:val="18"/>
        </w:rPr>
        <w:footnoteRef/>
      </w:r>
      <w:r w:rsidRPr="00F776CB">
        <w:rPr>
          <w:rFonts w:ascii="David" w:hAnsi="David" w:hint="cs"/>
          <w:sz w:val="18"/>
          <w:szCs w:val="18"/>
          <w:rtl/>
        </w:rPr>
        <w:t xml:space="preserve"> </w:t>
      </w:r>
      <w:r>
        <w:rPr>
          <w:rFonts w:ascii="David" w:hAnsi="David" w:hint="cs"/>
          <w:sz w:val="18"/>
          <w:szCs w:val="18"/>
        </w:rPr>
        <w:tab/>
      </w:r>
      <w:r>
        <w:rPr>
          <w:rFonts w:ascii="David" w:hAnsi="David" w:hint="cs"/>
          <w:sz w:val="18"/>
          <w:szCs w:val="18"/>
          <w:rtl/>
        </w:rPr>
        <w:t xml:space="preserve">ההנחה בדוחות כספיים ביניים לדוגמה אלה, היא שמקבל ההחלטות התפעוליות הראשי סוקר באופן סדיר את התוצאות התפעוליות של הפעילות המופסקת, ולפיכך המגזר של הפעילות המופסקת, ככל שקיים, מוצג כמגזר פעילות. עם זאת, עשויה לעלות טענה לפיה דרישות הגילוי של </w:t>
      </w:r>
      <w:r>
        <w:rPr>
          <w:rFonts w:ascii="David" w:hAnsi="David" w:hint="cs"/>
          <w:sz w:val="18"/>
          <w:szCs w:val="18"/>
        </w:rPr>
        <w:t>IFRS 8</w:t>
      </w:r>
      <w:r>
        <w:rPr>
          <w:rFonts w:ascii="David" w:hAnsi="David" w:hint="cs"/>
          <w:sz w:val="18"/>
          <w:szCs w:val="18"/>
          <w:rtl/>
        </w:rPr>
        <w:t xml:space="preserve"> לא חלות על הפעילות המופסקת. במקרים כאמור, מומלץ להיוועץ במחלקה המקצועית.</w:t>
      </w:r>
    </w:p>
    <w:p w14:paraId="0C655F21" w14:textId="77777777" w:rsidR="002C1CF3" w:rsidRDefault="002C1CF3" w:rsidP="002C1CF3">
      <w:pPr>
        <w:pStyle w:val="FootnoteText"/>
        <w:spacing w:line="180" w:lineRule="exact"/>
        <w:ind w:left="567" w:hanging="567"/>
        <w:jc w:val="both"/>
        <w:rPr>
          <w:rFonts w:ascii="David" w:hAnsi="David"/>
          <w:sz w:val="18"/>
          <w:szCs w:val="18"/>
          <w:rtl/>
        </w:rPr>
      </w:pPr>
    </w:p>
  </w:footnote>
  <w:footnote w:id="38">
    <w:p w14:paraId="2726368E" w14:textId="77777777" w:rsidR="005A6C71" w:rsidRPr="00CB4183" w:rsidRDefault="005A6C71" w:rsidP="005A6C71">
      <w:pPr>
        <w:pStyle w:val="FootnoteText"/>
        <w:spacing w:line="180" w:lineRule="exact"/>
        <w:ind w:left="567" w:hanging="567"/>
        <w:jc w:val="both"/>
        <w:rPr>
          <w:rFonts w:ascii="David" w:hAnsi="David"/>
        </w:rPr>
      </w:pPr>
      <w:r>
        <w:rPr>
          <w:rStyle w:val="FootnoteReference"/>
          <w:rFonts w:ascii="David" w:hAnsi="David"/>
          <w:sz w:val="18"/>
          <w:szCs w:val="18"/>
        </w:rPr>
        <w:footnoteRef/>
      </w:r>
      <w:r>
        <w:rPr>
          <w:rFonts w:ascii="David" w:hAnsi="David" w:hint="cs"/>
          <w:sz w:val="18"/>
          <w:szCs w:val="18"/>
          <w:rtl/>
        </w:rPr>
        <w:t xml:space="preserve"> </w:t>
      </w:r>
      <w:r>
        <w:rPr>
          <w:rFonts w:ascii="David" w:hAnsi="David" w:hint="cs"/>
          <w:sz w:val="18"/>
          <w:szCs w:val="18"/>
        </w:rPr>
        <w:tab/>
      </w:r>
      <w:r w:rsidRPr="001C4336">
        <w:rPr>
          <w:rFonts w:ascii="David" w:hAnsi="David" w:hint="cs"/>
          <w:sz w:val="18"/>
          <w:szCs w:val="18"/>
          <w:rtl/>
        </w:rPr>
        <w:t xml:space="preserve">בהתאם ל- </w:t>
      </w:r>
      <w:r w:rsidRPr="00CB4183">
        <w:rPr>
          <w:rStyle w:val="FootnoteReference"/>
          <w:rFonts w:ascii="David" w:hAnsi="David" w:hint="cs"/>
          <w:sz w:val="18"/>
          <w:szCs w:val="18"/>
          <w:vertAlign w:val="baseline"/>
        </w:rPr>
        <w:t>IAS 34.16</w:t>
      </w:r>
      <w:r w:rsidRPr="001C4336">
        <w:rPr>
          <w:rFonts w:ascii="David" w:hAnsi="David" w:hint="cs"/>
          <w:sz w:val="18"/>
          <w:szCs w:val="18"/>
        </w:rPr>
        <w:t>A</w:t>
      </w:r>
      <w:r w:rsidRPr="00CB4183">
        <w:rPr>
          <w:rStyle w:val="FootnoteReference"/>
          <w:rFonts w:ascii="David" w:hAnsi="David" w:hint="cs"/>
          <w:sz w:val="18"/>
          <w:szCs w:val="18"/>
          <w:vertAlign w:val="baseline"/>
        </w:rPr>
        <w:t>(g)(v)</w:t>
      </w:r>
      <w:r w:rsidRPr="00CB4183">
        <w:rPr>
          <w:rStyle w:val="FootnoteReference"/>
          <w:rFonts w:ascii="David" w:hAnsi="David" w:hint="cs"/>
          <w:sz w:val="18"/>
          <w:szCs w:val="18"/>
          <w:vertAlign w:val="baseline"/>
          <w:rtl/>
        </w:rPr>
        <w:t>, יש לכלול תיאור של ההבדלים מהדוחות הכספיים השנתיים האחרונים בבסיס הפיצול למגזרים או בבסיס המדידה של רווח או הפסד מגזרי.</w:t>
      </w:r>
    </w:p>
  </w:footnote>
  <w:footnote w:id="39">
    <w:p w14:paraId="5AF8B851" w14:textId="03814A7A" w:rsidR="0083371C" w:rsidRDefault="0083371C" w:rsidP="0083371C">
      <w:pPr>
        <w:pStyle w:val="FootnoteText"/>
        <w:spacing w:line="180" w:lineRule="exact"/>
        <w:ind w:left="567" w:hanging="567"/>
        <w:jc w:val="both"/>
        <w:rPr>
          <w:rFonts w:ascii="David" w:hAnsi="David"/>
          <w:sz w:val="18"/>
          <w:szCs w:val="18"/>
        </w:rPr>
      </w:pPr>
      <w:r>
        <w:rPr>
          <w:rStyle w:val="FootnoteReference"/>
          <w:rFonts w:ascii="David"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IFRS 8.16</w:t>
      </w:r>
      <w:r>
        <w:rPr>
          <w:rFonts w:ascii="David" w:hAnsi="David" w:hint="cs"/>
          <w:sz w:val="18"/>
          <w:szCs w:val="18"/>
          <w:rtl/>
        </w:rPr>
        <w:t xml:space="preserve">, יש לשלב מידע בדבר פעילויות ומגזרי פעילות אחרים שאינם בני דיווח ולתת לו גילוי בקבוצת "הלא מיוחס למגזרי פעילות" בנפרד מפריטי התאמות אחרים שנכללים בהתאמות שנדרשות לפי </w:t>
      </w:r>
      <w:r>
        <w:rPr>
          <w:rFonts w:ascii="David" w:hAnsi="David" w:hint="cs"/>
          <w:sz w:val="18"/>
          <w:szCs w:val="18"/>
        </w:rPr>
        <w:t>IFRS 8.28</w:t>
      </w:r>
      <w:r>
        <w:rPr>
          <w:rFonts w:ascii="David" w:hAnsi="David" w:hint="cs"/>
          <w:sz w:val="18"/>
          <w:szCs w:val="18"/>
          <w:rtl/>
        </w:rPr>
        <w:t xml:space="preserve">. יש לתאר את המקורות להכנסות שנכללו בקבוצת הלא מיוחס. </w:t>
      </w:r>
    </w:p>
  </w:footnote>
  <w:footnote w:id="40">
    <w:p w14:paraId="6B072FA8" w14:textId="25C27CBD" w:rsidR="002C1CF3" w:rsidRDefault="002C1CF3" w:rsidP="002C1CF3">
      <w:pPr>
        <w:pStyle w:val="FootnoteText"/>
        <w:spacing w:line="180" w:lineRule="exact"/>
        <w:ind w:left="567" w:hanging="567"/>
        <w:jc w:val="both"/>
        <w:rPr>
          <w:rFonts w:ascii="David" w:hAnsi="David"/>
          <w:sz w:val="18"/>
          <w:szCs w:val="18"/>
        </w:rPr>
      </w:pPr>
      <w:r>
        <w:rPr>
          <w:rStyle w:val="FootnoteReference"/>
          <w:rFonts w:ascii="David"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IFRS 8.28</w:t>
      </w:r>
      <w:r>
        <w:rPr>
          <w:rFonts w:ascii="David" w:hAnsi="David" w:hint="cs"/>
          <w:sz w:val="18"/>
          <w:szCs w:val="18"/>
          <w:rtl/>
        </w:rPr>
        <w:t>, יש לזהות ולתאר בנפרד כל פריט התאמה מהותי. לדוגמה, סכום של כל תיאום מהותי הנובע מהבדל במדיניות חשבונאית.</w:t>
      </w:r>
    </w:p>
  </w:footnote>
  <w:footnote w:id="41">
    <w:p w14:paraId="59C9167B" w14:textId="77777777" w:rsidR="00477176" w:rsidRPr="008169D8" w:rsidRDefault="00477176" w:rsidP="00477176">
      <w:pPr>
        <w:pStyle w:val="FootnoteText"/>
        <w:ind w:left="567" w:hanging="567"/>
        <w:jc w:val="both"/>
        <w:rPr>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43481F">
        <w:rPr>
          <w:rFonts w:ascii="David" w:hAnsi="David"/>
          <w:color w:val="000000"/>
          <w:sz w:val="18"/>
          <w:szCs w:val="18"/>
          <w:rtl/>
        </w:rPr>
        <w:t>כאמור לעיל, החלוקה בעמודות בין פוליסות הכוללות רכיב חיסכון שאינו תלוי תשואה לפוליסות הכוללות רכיב חיסכון תלוי תשואה הינה בהתאם לחלוקה של רשימת התיקים כפי שהוגדרה בחוזר.</w:t>
      </w:r>
    </w:p>
  </w:footnote>
  <w:footnote w:id="42">
    <w:p w14:paraId="127061BA" w14:textId="77777777" w:rsidR="0061235A" w:rsidRPr="00B221E8" w:rsidRDefault="0061235A" w:rsidP="0061235A">
      <w:pPr>
        <w:widowControl/>
        <w:overflowPunct/>
        <w:autoSpaceDE/>
        <w:autoSpaceDN/>
        <w:adjustRightInd/>
        <w:textAlignment w:val="auto"/>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43481F">
        <w:rPr>
          <w:rFonts w:ascii="David" w:hAnsi="David"/>
          <w:color w:val="000000"/>
          <w:sz w:val="18"/>
          <w:szCs w:val="18"/>
          <w:rtl/>
        </w:rPr>
        <w:t xml:space="preserve">הנתונים יוצגו בנפרד על חוזי הביטוח מונפקים וחוזי ביטוח משנה מוחזקים. </w:t>
      </w:r>
    </w:p>
  </w:footnote>
  <w:footnote w:id="43">
    <w:p w14:paraId="7C61C567" w14:textId="613EBADF" w:rsidR="0061235A" w:rsidRPr="0043481F" w:rsidRDefault="0061235A" w:rsidP="0061235A">
      <w:pPr>
        <w:widowControl/>
        <w:overflowPunct/>
        <w:autoSpaceDE/>
        <w:autoSpaceDN/>
        <w:adjustRightInd/>
        <w:ind w:left="567" w:hanging="567"/>
        <w:jc w:val="both"/>
        <w:textAlignment w:val="auto"/>
        <w:rPr>
          <w:rFonts w:ascii="David" w:hAnsi="David"/>
          <w:color w:val="000000"/>
          <w:sz w:val="18"/>
          <w:szCs w:val="18"/>
          <w:rtl/>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43481F">
        <w:rPr>
          <w:rFonts w:ascii="David" w:hAnsi="David"/>
          <w:color w:val="000000"/>
          <w:sz w:val="18"/>
          <w:szCs w:val="18"/>
          <w:rtl/>
        </w:rPr>
        <w:t xml:space="preserve">חברה רשאית לבחור כמדיניות חשבונאית, אשר תיושם באופן עקבי, להעביר יתרות המתייחסות להוצאות שאלמלא </w:t>
      </w:r>
      <w:r w:rsidRPr="0043481F">
        <w:rPr>
          <w:rFonts w:ascii="David" w:hAnsi="David"/>
          <w:color w:val="000000"/>
          <w:sz w:val="18"/>
          <w:szCs w:val="18"/>
        </w:rPr>
        <w:t>IFRS 17</w:t>
      </w:r>
      <w:r w:rsidRPr="0043481F">
        <w:rPr>
          <w:rFonts w:ascii="David" w:hAnsi="David"/>
          <w:color w:val="000000"/>
          <w:sz w:val="18"/>
          <w:szCs w:val="18"/>
          <w:rtl/>
        </w:rPr>
        <w:t xml:space="preserve"> היו מטופלות בתקני חשבונאות אחרים, מהתחייבויות נטו בגין תביעות שהתהוו לסעיפים הרלוונטיים בדוח על המצב הכספי, במועד שבו התהוו ההוצאות משירותי ביטוח. חברה אשר בחרה לעשות כן, תציין זאת במסגרת באור מדיניות חשבונאית</w:t>
      </w:r>
      <w:r w:rsidR="003C0788">
        <w:rPr>
          <w:rFonts w:ascii="David" w:hAnsi="David" w:hint="cs"/>
          <w:color w:val="000000"/>
          <w:sz w:val="18"/>
          <w:szCs w:val="18"/>
          <w:rtl/>
        </w:rPr>
        <w:t xml:space="preserve"> בדוח הכספי השנתי</w:t>
      </w:r>
      <w:r w:rsidRPr="0043481F">
        <w:rPr>
          <w:rFonts w:ascii="David" w:hAnsi="David"/>
          <w:color w:val="000000"/>
          <w:sz w:val="18"/>
          <w:szCs w:val="18"/>
          <w:rtl/>
        </w:rPr>
        <w:t>.</w:t>
      </w:r>
    </w:p>
    <w:p w14:paraId="4DDF0065" w14:textId="77777777" w:rsidR="0061235A" w:rsidRPr="0043481F" w:rsidRDefault="0061235A" w:rsidP="0061235A">
      <w:pPr>
        <w:widowControl/>
        <w:overflowPunct/>
        <w:autoSpaceDE/>
        <w:autoSpaceDN/>
        <w:adjustRightInd/>
        <w:ind w:left="567"/>
        <w:jc w:val="both"/>
        <w:textAlignment w:val="auto"/>
        <w:rPr>
          <w:rFonts w:ascii="David" w:hAnsi="David"/>
          <w:color w:val="000000"/>
          <w:sz w:val="18"/>
          <w:szCs w:val="18"/>
          <w:rtl/>
        </w:rPr>
      </w:pPr>
      <w:r w:rsidRPr="0043481F">
        <w:rPr>
          <w:rFonts w:ascii="David" w:hAnsi="David"/>
          <w:color w:val="000000"/>
          <w:sz w:val="18"/>
          <w:szCs w:val="18"/>
          <w:rtl/>
        </w:rPr>
        <w:t xml:space="preserve">בהתאמה, חברת ביטוח שבחרה ליישם מדיניות חשבונאית כאמור, לא נדרשת להציג את ההשפעה של סעיפים אלו במסגרת הרכב יתרות חייבים וזכאים, נטו. </w:t>
      </w:r>
    </w:p>
    <w:p w14:paraId="7F1F05D1" w14:textId="77777777" w:rsidR="0061235A" w:rsidRPr="00B221E8" w:rsidRDefault="0061235A" w:rsidP="0061235A">
      <w:pPr>
        <w:widowControl/>
        <w:overflowPunct/>
        <w:autoSpaceDE/>
        <w:autoSpaceDN/>
        <w:adjustRightInd/>
        <w:ind w:left="567"/>
        <w:jc w:val="both"/>
        <w:textAlignment w:val="auto"/>
        <w:rPr>
          <w:rFonts w:ascii="David" w:hAnsi="David"/>
          <w:sz w:val="18"/>
          <w:szCs w:val="18"/>
        </w:rPr>
      </w:pPr>
      <w:r w:rsidRPr="0043481F">
        <w:rPr>
          <w:rFonts w:ascii="David" w:hAnsi="David"/>
          <w:color w:val="000000"/>
          <w:sz w:val="18"/>
          <w:szCs w:val="18"/>
          <w:rtl/>
        </w:rPr>
        <w:t xml:space="preserve">יודגש כי תזרימי מזומנים הנוצרים מחוזה הביטוח בין חברת הביטוח למבוטח או המוטב (כגון פרמיות או תביעות) יכללו במסגרת ההתחייבויות נטו בגין חוזי ביטוח עד למועד קבלתן או סילוקן, לפי העניין. </w:t>
      </w:r>
    </w:p>
  </w:footnote>
  <w:footnote w:id="44">
    <w:p w14:paraId="7FF893DB" w14:textId="77777777" w:rsidR="00BF42FF" w:rsidRPr="008169D8" w:rsidRDefault="00BF42FF" w:rsidP="005708CA">
      <w:pPr>
        <w:widowControl/>
        <w:overflowPunct/>
        <w:autoSpaceDE/>
        <w:autoSpaceDN/>
        <w:adjustRightInd/>
        <w:textAlignment w:val="auto"/>
        <w:rPr>
          <w:sz w:val="18"/>
          <w:szCs w:val="18"/>
        </w:rPr>
      </w:pPr>
      <w:r w:rsidRPr="00CB4183">
        <w:rPr>
          <w:rStyle w:val="FootnoteReference"/>
          <w:rFonts w:ascii="David" w:hAnsi="David" w:hint="cs"/>
          <w:sz w:val="18"/>
          <w:szCs w:val="18"/>
        </w:rPr>
        <w:footnoteRef/>
      </w:r>
      <w:r w:rsidRPr="00CB4183">
        <w:rPr>
          <w:rFonts w:ascii="David" w:hAnsi="David" w:hint="cs"/>
          <w:sz w:val="18"/>
          <w:szCs w:val="18"/>
          <w:rtl/>
        </w:rPr>
        <w:t xml:space="preserve"> </w:t>
      </w:r>
      <w:r w:rsidRPr="00CB4183">
        <w:rPr>
          <w:rFonts w:ascii="David" w:hAnsi="David" w:hint="cs"/>
          <w:sz w:val="18"/>
          <w:szCs w:val="18"/>
          <w:rtl/>
        </w:rPr>
        <w:tab/>
      </w:r>
      <w:r w:rsidRPr="00CB4183">
        <w:rPr>
          <w:rFonts w:ascii="David" w:hAnsi="David" w:hint="cs"/>
          <w:color w:val="000000"/>
          <w:sz w:val="18"/>
          <w:szCs w:val="18"/>
          <w:rtl/>
        </w:rPr>
        <w:t>סעיף 'נכסים נטו בגין חוזי ביטוח משנה' מורכב מנכסי חוזי ביטוח משנה בניכוי התחייבויות בגין חוזי ביטוח משנה.</w:t>
      </w:r>
    </w:p>
  </w:footnote>
  <w:footnote w:id="45">
    <w:p w14:paraId="09F69B16" w14:textId="5695EE6E" w:rsidR="009903F5" w:rsidRPr="009903F5" w:rsidRDefault="009903F5" w:rsidP="009903F5">
      <w:pPr>
        <w:pStyle w:val="FootnoteText"/>
        <w:ind w:left="567" w:hanging="567"/>
        <w:jc w:val="both"/>
        <w:rPr>
          <w:rFonts w:ascii="David" w:hAnsi="David"/>
          <w:sz w:val="18"/>
          <w:szCs w:val="18"/>
        </w:rPr>
      </w:pPr>
      <w:r w:rsidRPr="009903F5">
        <w:rPr>
          <w:rStyle w:val="FootnoteReference"/>
          <w:rFonts w:ascii="David" w:hAnsi="David"/>
        </w:rPr>
        <w:footnoteRef/>
      </w:r>
      <w:r w:rsidRPr="009903F5">
        <w:rPr>
          <w:rFonts w:ascii="David" w:hAnsi="David" w:hint="cs"/>
          <w:sz w:val="18"/>
          <w:szCs w:val="18"/>
          <w:rtl/>
        </w:rPr>
        <w:t xml:space="preserve"> </w:t>
      </w:r>
      <w:r w:rsidRPr="009903F5">
        <w:rPr>
          <w:rFonts w:ascii="David" w:hAnsi="David" w:hint="cs"/>
          <w:sz w:val="18"/>
          <w:szCs w:val="18"/>
          <w:rtl/>
        </w:rPr>
        <w:tab/>
      </w:r>
      <w:r w:rsidRPr="009903F5">
        <w:rPr>
          <w:rFonts w:ascii="David" w:hAnsi="David" w:hint="cs"/>
          <w:color w:val="000000"/>
          <w:sz w:val="18"/>
          <w:szCs w:val="18"/>
          <w:rtl/>
        </w:rPr>
        <w:t xml:space="preserve">יצוין כי קביעת הפרמיה המשונתת בגין עסק חדש בהתאם למערכת החשבונאית צפוי להביא להלימה טובה יותר בין המידע בגין הפרמיה המשונתת כאמור לבין המידע לגבי 'השפעות של חוזים שהוכרו לראשונה בתקופה' שבביאור 19.ד' </w:t>
      </w:r>
      <w:r w:rsidR="00A64CEF">
        <w:rPr>
          <w:rFonts w:ascii="David" w:hAnsi="David" w:hint="cs"/>
          <w:color w:val="000000"/>
          <w:sz w:val="18"/>
          <w:szCs w:val="18"/>
          <w:rtl/>
        </w:rPr>
        <w:t>המוצג בדוח הכספי השנתי</w:t>
      </w:r>
      <w:r w:rsidRPr="009903F5">
        <w:rPr>
          <w:rFonts w:ascii="David" w:hAnsi="David" w:hint="cs"/>
          <w:color w:val="000000"/>
          <w:sz w:val="18"/>
          <w:szCs w:val="18"/>
          <w:rtl/>
        </w:rPr>
        <w:t>.</w:t>
      </w:r>
    </w:p>
  </w:footnote>
  <w:footnote w:id="46">
    <w:p w14:paraId="54A851FD" w14:textId="77777777" w:rsidR="009903F5" w:rsidRPr="009903F5" w:rsidRDefault="009903F5" w:rsidP="009903F5">
      <w:pPr>
        <w:pStyle w:val="FootnoteText"/>
        <w:ind w:left="567" w:hanging="567"/>
        <w:jc w:val="both"/>
        <w:rPr>
          <w:rFonts w:ascii="David" w:hAnsi="David"/>
          <w:sz w:val="18"/>
          <w:szCs w:val="18"/>
        </w:rPr>
      </w:pPr>
      <w:r w:rsidRPr="009903F5">
        <w:rPr>
          <w:rStyle w:val="FootnoteReference"/>
          <w:rFonts w:ascii="David" w:hAnsi="David"/>
        </w:rPr>
        <w:footnoteRef/>
      </w:r>
      <w:r w:rsidRPr="009903F5">
        <w:rPr>
          <w:rFonts w:ascii="David" w:hAnsi="David" w:hint="cs"/>
          <w:sz w:val="18"/>
          <w:szCs w:val="18"/>
          <w:rtl/>
        </w:rPr>
        <w:t xml:space="preserve"> </w:t>
      </w:r>
      <w:r w:rsidRPr="009903F5">
        <w:rPr>
          <w:rFonts w:ascii="David" w:hAnsi="David" w:hint="cs"/>
          <w:sz w:val="18"/>
          <w:szCs w:val="18"/>
          <w:rtl/>
        </w:rPr>
        <w:tab/>
      </w:r>
      <w:r w:rsidRPr="009903F5">
        <w:rPr>
          <w:rFonts w:ascii="David" w:hAnsi="David" w:hint="cs"/>
          <w:color w:val="000000"/>
          <w:sz w:val="18"/>
          <w:szCs w:val="18"/>
          <w:rtl/>
        </w:rPr>
        <w:t xml:space="preserve">להבנתנו, כיוון שנדרש לכלול רק פרמיות שוטפות, ולא חד פעמיות, משמעות האמור הינה כי הכרה ב"עסק חדש" חשבונאי ביישום הוראות </w:t>
      </w:r>
      <w:r w:rsidRPr="009903F5">
        <w:rPr>
          <w:rFonts w:ascii="David" w:hAnsi="David" w:hint="cs"/>
          <w:color w:val="000000"/>
          <w:sz w:val="18"/>
          <w:szCs w:val="18"/>
        </w:rPr>
        <w:t>IFRS 17</w:t>
      </w:r>
      <w:r w:rsidRPr="009903F5">
        <w:rPr>
          <w:rFonts w:ascii="David" w:hAnsi="David" w:hint="cs"/>
          <w:color w:val="000000"/>
          <w:sz w:val="18"/>
          <w:szCs w:val="18"/>
          <w:rtl/>
        </w:rPr>
        <w:t xml:space="preserve"> בגין חוזי השקעה שנגרעו והוכרו לראשונה כחוזי ביטוח, לדוגמה עקב הוספת כיסוי ריסק מוות, ו/או בגין הכרה לראשונה בחוזי ביטוח בתיק 'פוליסות קצבה' עקב קטימת תקופת הקצבה מגבול החוזה של פוליסות המנהלים שהוכרו במסגרת תיקי הביטוח האחרים, לא יכללו במידע על 'פרמיה משונתת בגין עסק חדש'.</w:t>
      </w:r>
    </w:p>
  </w:footnote>
  <w:footnote w:id="47">
    <w:p w14:paraId="012C8640" w14:textId="77777777" w:rsidR="00477176" w:rsidRPr="008169D8" w:rsidRDefault="00477176" w:rsidP="00477176">
      <w:pPr>
        <w:pStyle w:val="FootnoteText"/>
        <w:ind w:left="567" w:hanging="567"/>
        <w:jc w:val="both"/>
        <w:rPr>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9903F5">
        <w:rPr>
          <w:rFonts w:ascii="David" w:hAnsi="David"/>
          <w:color w:val="000000"/>
          <w:sz w:val="18"/>
          <w:szCs w:val="18"/>
          <w:rtl/>
        </w:rPr>
        <w:t>יש לשים</w:t>
      </w:r>
      <w:r w:rsidRPr="008169D8">
        <w:rPr>
          <w:rFonts w:ascii="David" w:hAnsi="David"/>
          <w:color w:val="000000"/>
          <w:sz w:val="18"/>
          <w:szCs w:val="18"/>
          <w:rtl/>
        </w:rPr>
        <w:t xml:space="preserve"> לב שהכוונה הינה לחיוב בודד. כלומר, במקרה בו עקב פיגורים החברה חייבה את המבוטח בגביה כפולה או משולשת, </w:t>
      </w:r>
      <w:r w:rsidRPr="008169D8">
        <w:rPr>
          <w:rFonts w:ascii="David" w:hAnsi="David"/>
          <w:color w:val="000000"/>
          <w:sz w:val="18"/>
          <w:szCs w:val="18"/>
        </w:rPr>
        <w:t>P</w:t>
      </w:r>
      <w:r w:rsidRPr="008169D8">
        <w:rPr>
          <w:rFonts w:ascii="David" w:hAnsi="David"/>
          <w:color w:val="000000"/>
          <w:sz w:val="18"/>
          <w:szCs w:val="18"/>
          <w:rtl/>
        </w:rPr>
        <w:t xml:space="preserve"> לא יוכפל או ישולש.</w:t>
      </w:r>
    </w:p>
  </w:footnote>
  <w:footnote w:id="48">
    <w:p w14:paraId="24270325" w14:textId="77777777" w:rsidR="00C331B0" w:rsidRPr="00B221E8" w:rsidRDefault="00C331B0" w:rsidP="00C331B0">
      <w:pPr>
        <w:pStyle w:val="FootnoteText"/>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8753D3">
        <w:rPr>
          <w:rFonts w:ascii="David" w:hAnsi="David"/>
          <w:color w:val="000000"/>
          <w:sz w:val="18"/>
          <w:szCs w:val="18"/>
          <w:rtl/>
        </w:rPr>
        <w:t>הנתונים יוצגו בנפרד על חוזי הביטוח מונפקים וחוזי ביטוח משנה מוחזקים.</w:t>
      </w:r>
    </w:p>
  </w:footnote>
  <w:footnote w:id="49">
    <w:p w14:paraId="07B05745" w14:textId="77777777" w:rsidR="00C331B0" w:rsidRPr="008169D8" w:rsidRDefault="00C331B0" w:rsidP="00C331B0">
      <w:pPr>
        <w:widowControl/>
        <w:overflowPunct/>
        <w:autoSpaceDE/>
        <w:autoSpaceDN/>
        <w:adjustRightInd/>
        <w:ind w:left="567" w:hanging="567"/>
        <w:jc w:val="both"/>
        <w:textAlignment w:val="auto"/>
        <w:rPr>
          <w:rFonts w:ascii="David" w:hAnsi="David"/>
          <w:color w:val="000000"/>
          <w:sz w:val="18"/>
          <w:szCs w:val="18"/>
          <w:rtl/>
        </w:rPr>
      </w:pPr>
      <w:r w:rsidRPr="00B221E8">
        <w:rPr>
          <w:rStyle w:val="FootnoteReference"/>
          <w:rFonts w:ascii="David" w:hAnsi="David"/>
          <w:sz w:val="18"/>
          <w:szCs w:val="18"/>
        </w:rPr>
        <w:footnoteRef/>
      </w:r>
      <w:r w:rsidRPr="008169D8">
        <w:rPr>
          <w:sz w:val="18"/>
          <w:szCs w:val="18"/>
          <w:rtl/>
        </w:rPr>
        <w:t xml:space="preserve"> </w:t>
      </w:r>
      <w:r w:rsidRPr="008169D8">
        <w:rPr>
          <w:sz w:val="18"/>
          <w:szCs w:val="18"/>
          <w:rtl/>
        </w:rPr>
        <w:tab/>
      </w:r>
      <w:r w:rsidRPr="008169D8">
        <w:rPr>
          <w:rFonts w:ascii="David" w:hAnsi="David"/>
          <w:color w:val="000000"/>
          <w:sz w:val="18"/>
          <w:szCs w:val="18"/>
          <w:rtl/>
        </w:rPr>
        <w:t xml:space="preserve">חברה רשאית לבחור כמדיניות חשבונאית, אשר תיושם באופן עקבי, להעביר יתרות המתייחסות להוצאות שאלמלא </w:t>
      </w:r>
      <w:r w:rsidRPr="008169D8">
        <w:rPr>
          <w:rFonts w:ascii="David" w:hAnsi="David"/>
          <w:color w:val="000000"/>
          <w:sz w:val="18"/>
          <w:szCs w:val="18"/>
        </w:rPr>
        <w:t>IFRS 17</w:t>
      </w:r>
      <w:r w:rsidRPr="008169D8">
        <w:rPr>
          <w:rFonts w:ascii="David" w:hAnsi="David"/>
          <w:color w:val="000000"/>
          <w:sz w:val="18"/>
          <w:szCs w:val="18"/>
          <w:rtl/>
        </w:rPr>
        <w:t xml:space="preserve"> היו מטופלות בתקני חשבונאות אחרים, מהתחייבויות נטו בגין תביעות שהתהוו לסעיפים הרלוונטיים בדוח על המצב הכספי, במועד שבו התהוו ההוצאות משירותי ביטוח. חברה אשר בחרה לעשות כן, תציין זאת במסגרת באור מדיניות חשבונאית. </w:t>
      </w:r>
    </w:p>
    <w:p w14:paraId="1310B338" w14:textId="77777777" w:rsidR="00C331B0" w:rsidRPr="008169D8" w:rsidRDefault="00C331B0" w:rsidP="00C331B0">
      <w:pPr>
        <w:widowControl/>
        <w:overflowPunct/>
        <w:autoSpaceDE/>
        <w:autoSpaceDN/>
        <w:adjustRightInd/>
        <w:ind w:left="567"/>
        <w:jc w:val="both"/>
        <w:textAlignment w:val="auto"/>
        <w:rPr>
          <w:rFonts w:ascii="David" w:hAnsi="David"/>
          <w:color w:val="000000"/>
          <w:sz w:val="18"/>
          <w:szCs w:val="18"/>
          <w:rtl/>
        </w:rPr>
      </w:pPr>
      <w:r w:rsidRPr="008169D8">
        <w:rPr>
          <w:rFonts w:ascii="David" w:hAnsi="David"/>
          <w:color w:val="000000"/>
          <w:sz w:val="18"/>
          <w:szCs w:val="18"/>
          <w:rtl/>
        </w:rPr>
        <w:t xml:space="preserve">בהתאמה, חברת ביטוח שבחרה ליישם מדיניות חשבונאית כאמור, לא נדרשת להציג את ההשפעה של סעיפים אלו במסגרת הרכב יתרות חייבים וזכאים, נטו. </w:t>
      </w:r>
    </w:p>
    <w:p w14:paraId="02B82F92" w14:textId="77777777" w:rsidR="00C331B0" w:rsidRPr="008169D8" w:rsidRDefault="00C331B0" w:rsidP="00C331B0">
      <w:pPr>
        <w:widowControl/>
        <w:overflowPunct/>
        <w:autoSpaceDE/>
        <w:autoSpaceDN/>
        <w:adjustRightInd/>
        <w:ind w:left="567"/>
        <w:jc w:val="both"/>
        <w:textAlignment w:val="auto"/>
        <w:rPr>
          <w:sz w:val="18"/>
          <w:szCs w:val="18"/>
        </w:rPr>
      </w:pPr>
      <w:r w:rsidRPr="008169D8">
        <w:rPr>
          <w:rFonts w:ascii="David" w:hAnsi="David"/>
          <w:color w:val="000000"/>
          <w:sz w:val="18"/>
          <w:szCs w:val="18"/>
          <w:rtl/>
        </w:rPr>
        <w:t xml:space="preserve">יודגש כי תזרימי מזומנים הנוצרים מחוזה הביטוח בין חברת הביטוח למבוטח או המוטב (כגון פרמיות או תביעות) יכללו במסגרת ההתחייבויות נטו בגין חוזי ביטוח עד למועד קבלתן או סילוקן, לפי העניין. </w:t>
      </w:r>
    </w:p>
  </w:footnote>
  <w:footnote w:id="50">
    <w:p w14:paraId="250C7D12" w14:textId="7FC93D0A" w:rsidR="008753D3" w:rsidRPr="008169D8" w:rsidRDefault="008753D3" w:rsidP="00B221E8">
      <w:pPr>
        <w:widowControl/>
        <w:overflowPunct/>
        <w:autoSpaceDE/>
        <w:autoSpaceDN/>
        <w:adjustRightInd/>
        <w:ind w:left="567" w:hanging="567"/>
        <w:jc w:val="both"/>
        <w:textAlignment w:val="auto"/>
        <w:rPr>
          <w:sz w:val="18"/>
          <w:szCs w:val="18"/>
          <w:rtl/>
        </w:rPr>
      </w:pPr>
      <w:r w:rsidRPr="00BF21A9">
        <w:rPr>
          <w:rStyle w:val="FootnoteReference"/>
          <w:rFonts w:ascii="David" w:hAnsi="David" w:hint="cs"/>
          <w:sz w:val="18"/>
          <w:szCs w:val="18"/>
        </w:rPr>
        <w:footnoteRef/>
      </w:r>
      <w:r w:rsidRPr="008169D8">
        <w:rPr>
          <w:sz w:val="18"/>
          <w:szCs w:val="18"/>
          <w:rtl/>
        </w:rPr>
        <w:t xml:space="preserve"> </w:t>
      </w:r>
      <w:r w:rsidRPr="008169D8">
        <w:rPr>
          <w:sz w:val="18"/>
          <w:szCs w:val="18"/>
          <w:rtl/>
        </w:rPr>
        <w:tab/>
      </w:r>
      <w:r w:rsidR="00260052" w:rsidRPr="00FD6657">
        <w:rPr>
          <w:rFonts w:hint="eastAsia"/>
          <w:b/>
          <w:bCs/>
          <w:sz w:val="18"/>
          <w:szCs w:val="18"/>
          <w:rtl/>
        </w:rPr>
        <w:t>יודגש</w:t>
      </w:r>
      <w:r w:rsidR="00260052" w:rsidRPr="00FD6657">
        <w:rPr>
          <w:b/>
          <w:bCs/>
          <w:sz w:val="18"/>
          <w:szCs w:val="18"/>
          <w:rtl/>
        </w:rPr>
        <w:t xml:space="preserve"> כי בשלב זה</w:t>
      </w:r>
      <w:r w:rsidR="000E5F87" w:rsidRPr="00FD6657">
        <w:rPr>
          <w:b/>
          <w:bCs/>
          <w:sz w:val="18"/>
          <w:szCs w:val="18"/>
          <w:rtl/>
        </w:rPr>
        <w:t>, למיטב הבנתנו</w:t>
      </w:r>
      <w:r w:rsidR="00FE6216">
        <w:rPr>
          <w:rFonts w:hint="cs"/>
          <w:b/>
          <w:bCs/>
          <w:sz w:val="18"/>
          <w:szCs w:val="18"/>
          <w:rtl/>
        </w:rPr>
        <w:t xml:space="preserve"> את הוראות רשות שוק ההון</w:t>
      </w:r>
      <w:r w:rsidR="000E5F87" w:rsidRPr="00FD6657">
        <w:rPr>
          <w:b/>
          <w:bCs/>
          <w:sz w:val="18"/>
          <w:szCs w:val="18"/>
          <w:rtl/>
        </w:rPr>
        <w:t>,</w:t>
      </w:r>
      <w:r w:rsidR="00260052" w:rsidRPr="00FD6657">
        <w:rPr>
          <w:b/>
          <w:bCs/>
          <w:sz w:val="18"/>
          <w:szCs w:val="18"/>
          <w:rtl/>
        </w:rPr>
        <w:t xml:space="preserve"> </w:t>
      </w:r>
      <w:r w:rsidR="00260052" w:rsidRPr="00FD6657">
        <w:rPr>
          <w:rFonts w:hint="eastAsia"/>
          <w:b/>
          <w:bCs/>
          <w:sz w:val="18"/>
          <w:szCs w:val="18"/>
          <w:rtl/>
        </w:rPr>
        <w:t>צפוי</w:t>
      </w:r>
      <w:r w:rsidR="00260052" w:rsidRPr="00FD6657">
        <w:rPr>
          <w:b/>
          <w:bCs/>
          <w:sz w:val="18"/>
          <w:szCs w:val="18"/>
          <w:rtl/>
        </w:rPr>
        <w:t xml:space="preserve"> כי </w:t>
      </w:r>
      <w:r w:rsidR="00260052" w:rsidRPr="00FD6657">
        <w:rPr>
          <w:rFonts w:hint="eastAsia"/>
          <w:b/>
          <w:bCs/>
          <w:sz w:val="18"/>
          <w:szCs w:val="18"/>
          <w:rtl/>
        </w:rPr>
        <w:t>המידע</w:t>
      </w:r>
      <w:r w:rsidR="00260052" w:rsidRPr="00FD6657">
        <w:rPr>
          <w:b/>
          <w:bCs/>
          <w:sz w:val="18"/>
          <w:szCs w:val="18"/>
          <w:rtl/>
        </w:rPr>
        <w:t xml:space="preserve"> על התחייבויות חוזי הביטוח בהתאם למודל ה-</w:t>
      </w:r>
      <w:r w:rsidR="00260052" w:rsidRPr="00FD6657">
        <w:rPr>
          <w:b/>
          <w:bCs/>
          <w:sz w:val="18"/>
          <w:szCs w:val="18"/>
        </w:rPr>
        <w:t>PAA</w:t>
      </w:r>
      <w:r w:rsidR="00260052" w:rsidRPr="00FD6657">
        <w:rPr>
          <w:b/>
          <w:bCs/>
          <w:sz w:val="18"/>
          <w:szCs w:val="18"/>
          <w:rtl/>
        </w:rPr>
        <w:t xml:space="preserve"> שנדרש בדוח הכספי השנתי</w:t>
      </w:r>
      <w:r w:rsidR="009D5B0D" w:rsidRPr="00FD6657">
        <w:rPr>
          <w:b/>
          <w:bCs/>
          <w:sz w:val="18"/>
          <w:szCs w:val="18"/>
          <w:rtl/>
        </w:rPr>
        <w:t xml:space="preserve"> לדוגמה של רשות שוק ההון,</w:t>
      </w:r>
      <w:r w:rsidR="00260052" w:rsidRPr="00FD6657">
        <w:rPr>
          <w:b/>
          <w:bCs/>
          <w:sz w:val="18"/>
          <w:szCs w:val="18"/>
          <w:rtl/>
        </w:rPr>
        <w:t xml:space="preserve"> לא יידרש </w:t>
      </w:r>
      <w:r w:rsidR="00260052" w:rsidRPr="00FD6657">
        <w:rPr>
          <w:rFonts w:hint="eastAsia"/>
          <w:b/>
          <w:bCs/>
          <w:sz w:val="18"/>
          <w:szCs w:val="18"/>
          <w:rtl/>
        </w:rPr>
        <w:t>בדוח</w:t>
      </w:r>
      <w:r w:rsidR="009D5B0D" w:rsidRPr="00FD6657">
        <w:rPr>
          <w:b/>
          <w:bCs/>
          <w:sz w:val="18"/>
          <w:szCs w:val="18"/>
          <w:rtl/>
        </w:rPr>
        <w:t xml:space="preserve"> הכספי הרבעוני.</w:t>
      </w:r>
      <w:r w:rsidR="00FE6216">
        <w:rPr>
          <w:rFonts w:hint="cs"/>
          <w:b/>
          <w:bCs/>
          <w:sz w:val="18"/>
          <w:szCs w:val="18"/>
          <w:rtl/>
        </w:rPr>
        <w:t xml:space="preserve"> </w:t>
      </w:r>
    </w:p>
  </w:footnote>
  <w:footnote w:id="51">
    <w:p w14:paraId="3AA2DAC1" w14:textId="77777777" w:rsidR="009903F5" w:rsidRPr="008169D8" w:rsidRDefault="009903F5" w:rsidP="005708CA">
      <w:pPr>
        <w:widowControl/>
        <w:overflowPunct/>
        <w:autoSpaceDE/>
        <w:autoSpaceDN/>
        <w:adjustRightInd/>
        <w:textAlignment w:val="auto"/>
        <w:rPr>
          <w:sz w:val="18"/>
          <w:szCs w:val="18"/>
        </w:rPr>
      </w:pPr>
      <w:r w:rsidRPr="00CB4183">
        <w:rPr>
          <w:rStyle w:val="FootnoteReference"/>
          <w:rFonts w:ascii="David" w:hAnsi="David" w:hint="cs"/>
          <w:sz w:val="18"/>
          <w:szCs w:val="18"/>
        </w:rPr>
        <w:footnoteRef/>
      </w:r>
      <w:r w:rsidRPr="00CB4183">
        <w:rPr>
          <w:rFonts w:ascii="David" w:hAnsi="David" w:hint="cs"/>
          <w:sz w:val="18"/>
          <w:szCs w:val="18"/>
          <w:rtl/>
        </w:rPr>
        <w:t xml:space="preserve"> </w:t>
      </w:r>
      <w:r w:rsidRPr="00CB4183">
        <w:rPr>
          <w:rFonts w:ascii="David" w:hAnsi="David" w:hint="cs"/>
          <w:sz w:val="18"/>
          <w:szCs w:val="18"/>
          <w:rtl/>
        </w:rPr>
        <w:tab/>
      </w:r>
      <w:r w:rsidRPr="00CB4183">
        <w:rPr>
          <w:rFonts w:ascii="David" w:hAnsi="David" w:hint="cs"/>
          <w:color w:val="000000"/>
          <w:sz w:val="18"/>
          <w:szCs w:val="18"/>
          <w:rtl/>
        </w:rPr>
        <w:t>סעיף 'נכסים נטו בגין חוזי ביטוח משנה' מורכב מנכסי חוזי ביטוח משנה בניכוי התחייבויות בגין חוזי ביטוח משנה.</w:t>
      </w:r>
    </w:p>
  </w:footnote>
  <w:footnote w:id="52">
    <w:p w14:paraId="464D3C52" w14:textId="77777777" w:rsidR="003658B2" w:rsidRPr="00B221E8" w:rsidRDefault="003658B2" w:rsidP="003658B2">
      <w:pPr>
        <w:pStyle w:val="FootnoteText"/>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BD6684">
        <w:rPr>
          <w:rFonts w:ascii="David" w:hAnsi="David"/>
          <w:sz w:val="18"/>
          <w:szCs w:val="18"/>
          <w:rtl/>
        </w:rPr>
        <w:t>הנתונים יוצגו בנפרד על חוזי הביטוח מונפקים וחוזי ביטוח משנה מוחזקים.</w:t>
      </w:r>
    </w:p>
  </w:footnote>
  <w:footnote w:id="53">
    <w:p w14:paraId="48E30B48" w14:textId="77777777" w:rsidR="00421F54" w:rsidRPr="008169D8" w:rsidRDefault="00421F54" w:rsidP="00421F54">
      <w:pPr>
        <w:widowControl/>
        <w:overflowPunct/>
        <w:autoSpaceDE/>
        <w:autoSpaceDN/>
        <w:adjustRightInd/>
        <w:ind w:left="567" w:hanging="567"/>
        <w:jc w:val="both"/>
        <w:textAlignment w:val="auto"/>
        <w:rPr>
          <w:rFonts w:ascii="David" w:hAnsi="David"/>
          <w:color w:val="000000"/>
          <w:sz w:val="18"/>
          <w:szCs w:val="18"/>
          <w:rtl/>
        </w:rPr>
      </w:pPr>
      <w:r w:rsidRPr="00B221E8">
        <w:rPr>
          <w:rStyle w:val="FootnoteReference"/>
          <w:rFonts w:ascii="David" w:hAnsi="David"/>
          <w:sz w:val="18"/>
          <w:szCs w:val="18"/>
        </w:rPr>
        <w:footnoteRef/>
      </w:r>
      <w:r w:rsidRPr="008169D8">
        <w:rPr>
          <w:sz w:val="18"/>
          <w:szCs w:val="18"/>
          <w:rtl/>
        </w:rPr>
        <w:t xml:space="preserve"> </w:t>
      </w:r>
      <w:r w:rsidRPr="008169D8">
        <w:rPr>
          <w:sz w:val="18"/>
          <w:szCs w:val="18"/>
          <w:rtl/>
        </w:rPr>
        <w:tab/>
      </w:r>
      <w:r w:rsidRPr="008169D8">
        <w:rPr>
          <w:rFonts w:ascii="David" w:hAnsi="David"/>
          <w:color w:val="000000"/>
          <w:sz w:val="18"/>
          <w:szCs w:val="18"/>
          <w:rtl/>
        </w:rPr>
        <w:t xml:space="preserve">חברה רשאית לבחור כמדיניות חשבונאית, אשר תיושם באופן עקבי, להעביר יתרות המתייחסות להוצאות שאלמלא </w:t>
      </w:r>
      <w:r w:rsidRPr="008169D8">
        <w:rPr>
          <w:rFonts w:ascii="David" w:hAnsi="David"/>
          <w:color w:val="000000"/>
          <w:sz w:val="18"/>
          <w:szCs w:val="18"/>
        </w:rPr>
        <w:t>IFRS 17</w:t>
      </w:r>
      <w:r w:rsidRPr="008169D8">
        <w:rPr>
          <w:rFonts w:ascii="David" w:hAnsi="David"/>
          <w:color w:val="000000"/>
          <w:sz w:val="18"/>
          <w:szCs w:val="18"/>
          <w:rtl/>
        </w:rPr>
        <w:t xml:space="preserve"> היו מטופלות בתקני חשבונאות אחרים, מהתחייבויות נטו בגין תביעות שהתהוו לסעיפים הרלוונטיים בדוח על המצב הכספי, במועד שבו התהוו ההוצאות משירותי ביטוח. חברה אשר בחרה לעשות כן, תציין זאת במסגרת באור מדיניות חשבונאית. </w:t>
      </w:r>
    </w:p>
    <w:p w14:paraId="4934B2A8" w14:textId="77777777" w:rsidR="00421F54" w:rsidRPr="008169D8" w:rsidRDefault="00421F54" w:rsidP="00421F54">
      <w:pPr>
        <w:widowControl/>
        <w:overflowPunct/>
        <w:autoSpaceDE/>
        <w:autoSpaceDN/>
        <w:adjustRightInd/>
        <w:ind w:left="567"/>
        <w:jc w:val="both"/>
        <w:textAlignment w:val="auto"/>
        <w:rPr>
          <w:rFonts w:ascii="David" w:hAnsi="David"/>
          <w:color w:val="000000"/>
          <w:sz w:val="18"/>
          <w:szCs w:val="18"/>
          <w:rtl/>
        </w:rPr>
      </w:pPr>
      <w:r w:rsidRPr="008169D8">
        <w:rPr>
          <w:rFonts w:ascii="David" w:hAnsi="David"/>
          <w:color w:val="000000"/>
          <w:sz w:val="18"/>
          <w:szCs w:val="18"/>
          <w:rtl/>
        </w:rPr>
        <w:t xml:space="preserve">בהתאמה, חברת ביטוח שבחרה ליישם מדיניות חשבונאית כאמור, לא נדרשת להציג את ההשפעה של סעיפים אלו במסגרת הרכב יתרות חייבים וזכאים, נטו. </w:t>
      </w:r>
    </w:p>
    <w:p w14:paraId="05B6A749" w14:textId="77777777" w:rsidR="00421F54" w:rsidRPr="008169D8" w:rsidRDefault="00421F54" w:rsidP="00421F54">
      <w:pPr>
        <w:widowControl/>
        <w:overflowPunct/>
        <w:autoSpaceDE/>
        <w:autoSpaceDN/>
        <w:adjustRightInd/>
        <w:ind w:left="567"/>
        <w:jc w:val="both"/>
        <w:textAlignment w:val="auto"/>
        <w:rPr>
          <w:sz w:val="18"/>
          <w:szCs w:val="18"/>
        </w:rPr>
      </w:pPr>
      <w:r w:rsidRPr="008169D8">
        <w:rPr>
          <w:rFonts w:ascii="David" w:hAnsi="David"/>
          <w:color w:val="000000"/>
          <w:sz w:val="18"/>
          <w:szCs w:val="18"/>
          <w:rtl/>
        </w:rPr>
        <w:t xml:space="preserve">יודגש כי תזרימי מזומנים הנוצרים מחוזה הביטוח בין חברת הביטוח למבוטח או המוטב (כגון פרמיות או תביעות) יכללו במסגרת ההתחייבויות נטו בגין חוזי ביטוח עד למועד קבלתן או סילוקן, לפי העניין. </w:t>
      </w:r>
    </w:p>
  </w:footnote>
  <w:footnote w:id="54">
    <w:p w14:paraId="1E73C7AD" w14:textId="77777777" w:rsidR="00BD6684" w:rsidRPr="00FD129F" w:rsidRDefault="00BD6684" w:rsidP="00BD6684">
      <w:pPr>
        <w:pStyle w:val="FootnoteText"/>
        <w:rPr>
          <w:sz w:val="18"/>
          <w:szCs w:val="18"/>
        </w:rPr>
      </w:pPr>
      <w:r w:rsidRPr="00B221E8">
        <w:rPr>
          <w:rStyle w:val="FootnoteReference"/>
          <w:rFonts w:ascii="David" w:hAnsi="David"/>
          <w:sz w:val="18"/>
          <w:szCs w:val="18"/>
        </w:rPr>
        <w:footnoteRef/>
      </w:r>
      <w:r w:rsidRPr="00FD129F">
        <w:rPr>
          <w:sz w:val="18"/>
          <w:szCs w:val="18"/>
          <w:rtl/>
        </w:rPr>
        <w:t xml:space="preserve"> </w:t>
      </w:r>
      <w:r w:rsidRPr="00FD129F">
        <w:rPr>
          <w:sz w:val="18"/>
          <w:szCs w:val="18"/>
          <w:rtl/>
        </w:rPr>
        <w:tab/>
      </w:r>
      <w:r w:rsidRPr="00FD129F">
        <w:rPr>
          <w:rFonts w:ascii="David" w:hAnsi="David"/>
          <w:sz w:val="18"/>
          <w:szCs w:val="18"/>
          <w:rtl/>
        </w:rPr>
        <w:t>סעיף 'נכסים נטו בגין חוזי ביטוח משנה' מורכב מנכסי חוזי ביטוח משנה בניכוי התחייבויות בגין חוזי ביטוח משנה.</w:t>
      </w:r>
    </w:p>
  </w:footnote>
  <w:footnote w:id="55">
    <w:p w14:paraId="2D2BE559" w14:textId="77777777" w:rsidR="00010A4B" w:rsidRPr="00B221E8" w:rsidRDefault="00010A4B" w:rsidP="00010A4B">
      <w:pPr>
        <w:pStyle w:val="FootnoteText"/>
        <w:ind w:left="567" w:hanging="567"/>
        <w:jc w:val="both"/>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ED22FC">
        <w:rPr>
          <w:rFonts w:ascii="David" w:hAnsi="David"/>
          <w:color w:val="000000"/>
          <w:sz w:val="18"/>
          <w:szCs w:val="18"/>
          <w:rtl/>
        </w:rPr>
        <w:t>רלוונטי לחברה אשר רכשה חזרה את מניותיה במטרה לשמש כפריט בסיס עבור חוזי ביטוח עם מאפייני השתתפות ישירה ובחרה כמדיניות חשבונאית לטפל במניות אוצר אלו כנכס פיננסי הנמדד בשווי הוגן דרך רווח או הפסד.</w:t>
      </w:r>
    </w:p>
  </w:footnote>
  <w:footnote w:id="56">
    <w:p w14:paraId="080A5064" w14:textId="77777777" w:rsidR="00010A4B" w:rsidRPr="00B221E8" w:rsidRDefault="00010A4B" w:rsidP="00010A4B">
      <w:pPr>
        <w:pStyle w:val="FootnoteText"/>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ED22FC">
        <w:rPr>
          <w:rFonts w:ascii="David" w:hAnsi="David"/>
          <w:color w:val="000000"/>
          <w:sz w:val="18"/>
          <w:szCs w:val="18"/>
          <w:rtl/>
        </w:rPr>
        <w:t xml:space="preserve">סכום שורה זו יתאים לסעיף הרלוונטי בגוף </w:t>
      </w:r>
      <w:r w:rsidRPr="00ED22FC">
        <w:rPr>
          <w:rFonts w:ascii="David" w:hAnsi="David" w:hint="cs"/>
          <w:color w:val="000000"/>
          <w:sz w:val="18"/>
          <w:szCs w:val="18"/>
          <w:rtl/>
        </w:rPr>
        <w:t>הדוח על המצב הכספי</w:t>
      </w:r>
      <w:r w:rsidRPr="00ED22FC">
        <w:rPr>
          <w:rFonts w:ascii="David" w:hAnsi="David"/>
          <w:color w:val="000000"/>
          <w:sz w:val="18"/>
          <w:szCs w:val="18"/>
          <w:rtl/>
        </w:rPr>
        <w:t>.</w:t>
      </w:r>
    </w:p>
  </w:footnote>
  <w:footnote w:id="57">
    <w:p w14:paraId="0DD27402" w14:textId="77777777" w:rsidR="00ED22FC" w:rsidRDefault="00ED22FC">
      <w:pPr>
        <w:pStyle w:val="FootnoteText"/>
        <w:jc w:val="both"/>
        <w:rPr>
          <w:rFonts w:ascii="David" w:hAnsi="David"/>
          <w:sz w:val="18"/>
          <w:szCs w:val="18"/>
        </w:rPr>
      </w:pPr>
      <w:r>
        <w:rPr>
          <w:rStyle w:val="FootnoteReference"/>
          <w:rFonts w:ascii="David" w:hAnsi="David"/>
        </w:rPr>
        <w:footnoteRef/>
      </w:r>
      <w:r>
        <w:rPr>
          <w:rFonts w:ascii="David" w:hAnsi="David" w:hint="cs"/>
          <w:sz w:val="18"/>
          <w:szCs w:val="18"/>
          <w:rtl/>
        </w:rPr>
        <w:t xml:space="preserve"> </w:t>
      </w:r>
      <w:r>
        <w:rPr>
          <w:rFonts w:ascii="David" w:hAnsi="David" w:hint="cs"/>
          <w:sz w:val="18"/>
          <w:szCs w:val="18"/>
          <w:rtl/>
        </w:rPr>
        <w:tab/>
      </w:r>
      <w:r>
        <w:rPr>
          <w:rFonts w:ascii="David" w:hAnsi="David" w:hint="cs"/>
          <w:color w:val="000000"/>
          <w:sz w:val="18"/>
          <w:szCs w:val="18"/>
          <w:rtl/>
        </w:rPr>
        <w:t>על כל חברה להתאים את האמור בהתאם להרכב ההשקעות הפיננסיות האחרות הספציפיות שלה.</w:t>
      </w:r>
    </w:p>
  </w:footnote>
  <w:footnote w:id="58">
    <w:p w14:paraId="5DB929D2" w14:textId="77777777" w:rsidR="00ED22FC" w:rsidRDefault="00ED22FC">
      <w:pPr>
        <w:pStyle w:val="FootnoteText"/>
        <w:jc w:val="both"/>
        <w:rPr>
          <w:rFonts w:ascii="David" w:hAnsi="David"/>
          <w:sz w:val="18"/>
          <w:szCs w:val="18"/>
        </w:rPr>
      </w:pPr>
      <w:r>
        <w:rPr>
          <w:rStyle w:val="FootnoteReference"/>
          <w:rFonts w:ascii="David" w:hAnsi="David"/>
        </w:rPr>
        <w:footnoteRef/>
      </w:r>
      <w:r>
        <w:rPr>
          <w:rFonts w:ascii="David" w:hAnsi="David" w:hint="cs"/>
          <w:sz w:val="18"/>
          <w:szCs w:val="18"/>
          <w:rtl/>
        </w:rPr>
        <w:t xml:space="preserve"> </w:t>
      </w:r>
      <w:r>
        <w:rPr>
          <w:rFonts w:ascii="David" w:hAnsi="David" w:hint="cs"/>
          <w:sz w:val="18"/>
          <w:szCs w:val="18"/>
          <w:rtl/>
        </w:rPr>
        <w:tab/>
      </w:r>
      <w:r>
        <w:rPr>
          <w:rFonts w:ascii="David" w:hAnsi="David" w:hint="cs"/>
          <w:color w:val="000000"/>
          <w:sz w:val="18"/>
          <w:szCs w:val="18"/>
          <w:rtl/>
        </w:rPr>
        <w:t>על כל חברה להתאים את האמור בהתאם להרכב המכשירים הנגזרים הספציפיים שלה.</w:t>
      </w:r>
    </w:p>
  </w:footnote>
  <w:footnote w:id="59">
    <w:p w14:paraId="238646DD" w14:textId="77777777" w:rsidR="00ED22FC" w:rsidRDefault="00ED22FC">
      <w:pPr>
        <w:pStyle w:val="FootnoteText"/>
        <w:jc w:val="both"/>
        <w:rPr>
          <w:rFonts w:ascii="David" w:hAnsi="David"/>
          <w:sz w:val="18"/>
          <w:szCs w:val="18"/>
        </w:rPr>
      </w:pPr>
      <w:r>
        <w:rPr>
          <w:rStyle w:val="FootnoteReference"/>
          <w:rFonts w:ascii="David" w:hAnsi="David"/>
        </w:rPr>
        <w:footnoteRef/>
      </w:r>
      <w:r>
        <w:rPr>
          <w:rFonts w:ascii="David" w:hAnsi="David" w:hint="cs"/>
          <w:sz w:val="18"/>
          <w:szCs w:val="18"/>
          <w:rtl/>
        </w:rPr>
        <w:t xml:space="preserve"> </w:t>
      </w:r>
      <w:r>
        <w:rPr>
          <w:rFonts w:ascii="David" w:hAnsi="David" w:hint="cs"/>
          <w:sz w:val="18"/>
          <w:szCs w:val="18"/>
          <w:rtl/>
        </w:rPr>
        <w:tab/>
      </w:r>
      <w:r>
        <w:rPr>
          <w:rFonts w:ascii="David" w:hAnsi="David" w:hint="cs"/>
          <w:color w:val="000000"/>
          <w:sz w:val="18"/>
          <w:szCs w:val="18"/>
          <w:rtl/>
        </w:rPr>
        <w:t>על כל חברה להתאים את האמור בהתאם להרכב ההשקעות הפיננסיות האחרות והמכשירים הנגזרים הספציפיים שלה.</w:t>
      </w:r>
    </w:p>
  </w:footnote>
  <w:footnote w:id="60">
    <w:p w14:paraId="2DEFACEA" w14:textId="77777777" w:rsidR="00DA440A" w:rsidRPr="00B221E8" w:rsidRDefault="00DA440A" w:rsidP="00864153">
      <w:pPr>
        <w:pStyle w:val="FootnoteText"/>
        <w:spacing w:line="200" w:lineRule="exact"/>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5C2C7F">
        <w:rPr>
          <w:rFonts w:ascii="David" w:hAnsi="David"/>
          <w:sz w:val="18"/>
          <w:szCs w:val="18"/>
          <w:rtl/>
        </w:rPr>
        <w:t>השקעות פיננסיות הנמדדות בעלות מופחתת מוצגות בניכוי יתרת ההפרשה להפסדי אשראי.</w:t>
      </w:r>
    </w:p>
  </w:footnote>
  <w:footnote w:id="61">
    <w:p w14:paraId="5EC9540A" w14:textId="77777777" w:rsidR="00477176" w:rsidRPr="00B221E8" w:rsidRDefault="00477176" w:rsidP="00864153">
      <w:pPr>
        <w:pStyle w:val="FootnoteText"/>
        <w:spacing w:line="200" w:lineRule="exact"/>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5C2C7F">
        <w:rPr>
          <w:rFonts w:ascii="David" w:hAnsi="David"/>
          <w:color w:val="000000"/>
          <w:sz w:val="18"/>
          <w:szCs w:val="18"/>
          <w:rtl/>
        </w:rPr>
        <w:t>הפרשה להפסדי אשראי בגין נכסים אשר לא סווגו לקבוצת שווי הוגן דרך רווח או הפסד.</w:t>
      </w:r>
    </w:p>
  </w:footnote>
  <w:footnote w:id="62">
    <w:p w14:paraId="6CA9E4F6" w14:textId="77777777" w:rsidR="00477176" w:rsidRPr="00B221E8" w:rsidRDefault="00477176" w:rsidP="00864153">
      <w:pPr>
        <w:pStyle w:val="FootnoteText"/>
        <w:spacing w:line="200" w:lineRule="exact"/>
        <w:ind w:left="567" w:hanging="567"/>
        <w:jc w:val="both"/>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5C2C7F">
        <w:rPr>
          <w:rFonts w:ascii="David" w:hAnsi="David"/>
          <w:sz w:val="18"/>
          <w:szCs w:val="18"/>
          <w:rtl/>
        </w:rPr>
        <w:t>רלוונטי לחברה אשר רכשה חזרה את מניותיה במטרה לשמש כפריט בסיס עבור חוזי ביטוח עם מאפייני השתתפות ישירה ובחרה כמדיניות חשבונאית לטפל במניות אוצר אלו כנכס פיננסי הנמדד בשווי הוגן דרך רווח או הפסד.</w:t>
      </w:r>
    </w:p>
  </w:footnote>
  <w:footnote w:id="63">
    <w:p w14:paraId="4CC1AFB2" w14:textId="77777777" w:rsidR="00477176" w:rsidRPr="00B221E8" w:rsidRDefault="00477176" w:rsidP="00864153">
      <w:pPr>
        <w:pStyle w:val="FootnoteText"/>
        <w:spacing w:line="200" w:lineRule="exact"/>
        <w:ind w:left="567" w:hanging="567"/>
        <w:jc w:val="both"/>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5C2C7F">
        <w:rPr>
          <w:rFonts w:ascii="David" w:hAnsi="David"/>
          <w:sz w:val="18"/>
          <w:szCs w:val="18"/>
          <w:rtl/>
        </w:rPr>
        <w:t>סכום סך הכל השקעות פיננסיות הנמדדות בשווי הוגן והערך בספרים של השקעות פיננסיות אחרות שנמדדות בעלות מופחתת בשורה זו יתאימו לסעיפים הרלוונטיים בגוף המאזן.</w:t>
      </w:r>
    </w:p>
  </w:footnote>
  <w:footnote w:id="64">
    <w:p w14:paraId="3D7E2318" w14:textId="77777777" w:rsidR="00477176" w:rsidRDefault="00477176" w:rsidP="00864153">
      <w:pPr>
        <w:pStyle w:val="FootnoteText"/>
        <w:spacing w:line="200" w:lineRule="exact"/>
      </w:pPr>
      <w:r w:rsidRPr="00B221E8">
        <w:rPr>
          <w:rStyle w:val="FootnoteReference"/>
          <w:rFonts w:ascii="David" w:hAnsi="David"/>
        </w:rPr>
        <w:footnoteRef/>
      </w:r>
      <w:r>
        <w:rPr>
          <w:rtl/>
        </w:rPr>
        <w:t xml:space="preserve"> </w:t>
      </w:r>
      <w:r>
        <w:rPr>
          <w:rtl/>
        </w:rPr>
        <w:tab/>
      </w:r>
      <w:r w:rsidRPr="00904832">
        <w:rPr>
          <w:rFonts w:ascii="David" w:hAnsi="David"/>
          <w:color w:val="000000"/>
          <w:sz w:val="18"/>
          <w:szCs w:val="18"/>
          <w:rtl/>
        </w:rPr>
        <w:t>על כל חברה להתאים את האמור בהתאם להרכב ההשקעות הפיננסיות האחרות הספציפיות שלה.</w:t>
      </w:r>
    </w:p>
  </w:footnote>
  <w:footnote w:id="65">
    <w:p w14:paraId="2B152AFC" w14:textId="77777777" w:rsidR="00D54C6D" w:rsidRPr="00B221E8" w:rsidRDefault="00D54C6D" w:rsidP="00477176">
      <w:pPr>
        <w:pStyle w:val="FootnoteText"/>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EA6B83">
        <w:rPr>
          <w:rFonts w:ascii="David" w:hAnsi="David"/>
          <w:sz w:val="18"/>
          <w:szCs w:val="18"/>
          <w:rtl/>
        </w:rPr>
        <w:t>יש לפרט כל יתרה העולה על 5% מהסעיף.</w:t>
      </w:r>
    </w:p>
  </w:footnote>
  <w:footnote w:id="66">
    <w:p w14:paraId="661EC229" w14:textId="77777777" w:rsidR="00D54C6D" w:rsidRPr="00EA6B83" w:rsidRDefault="00D54C6D" w:rsidP="00477176">
      <w:pPr>
        <w:pStyle w:val="FootnoteText"/>
        <w:ind w:left="567" w:hanging="567"/>
        <w:jc w:val="both"/>
        <w:rPr>
          <w:rFonts w:ascii="David" w:hAnsi="David"/>
          <w:sz w:val="18"/>
          <w:szCs w:val="18"/>
          <w:rtl/>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EA6B83">
        <w:rPr>
          <w:rFonts w:ascii="David" w:hAnsi="David"/>
          <w:sz w:val="18"/>
          <w:szCs w:val="18"/>
          <w:rtl/>
        </w:rPr>
        <w:t xml:space="preserve">במידה שהחברה טיפלה בעבר בחוזי ערבות פיננסית כבחוזי ביטוח והצהירה על כך, היא רשאית לבחור לטפל בהם לפי 17 </w:t>
      </w:r>
      <w:r w:rsidRPr="00EA6B83">
        <w:rPr>
          <w:rFonts w:ascii="David" w:hAnsi="David"/>
          <w:sz w:val="18"/>
          <w:szCs w:val="18"/>
        </w:rPr>
        <w:t>IFRS</w:t>
      </w:r>
      <w:r w:rsidRPr="00EA6B83">
        <w:rPr>
          <w:rFonts w:ascii="David" w:hAnsi="David"/>
          <w:sz w:val="18"/>
          <w:szCs w:val="18"/>
          <w:rtl/>
        </w:rPr>
        <w:t xml:space="preserve"> או לפי </w:t>
      </w:r>
      <w:r w:rsidRPr="00EA6B83">
        <w:rPr>
          <w:rFonts w:ascii="David" w:hAnsi="David"/>
          <w:sz w:val="18"/>
          <w:szCs w:val="18"/>
        </w:rPr>
        <w:t>IFRS 9</w:t>
      </w:r>
      <w:r w:rsidRPr="00EA6B83">
        <w:rPr>
          <w:rFonts w:ascii="David" w:hAnsi="David"/>
          <w:sz w:val="18"/>
          <w:szCs w:val="18"/>
          <w:rtl/>
        </w:rPr>
        <w:t xml:space="preserve">. הטיפול המוצע הינו בהנחה שהחברה בחרה בטיפול על פי </w:t>
      </w:r>
      <w:r w:rsidRPr="00EA6B83">
        <w:rPr>
          <w:rFonts w:ascii="David" w:hAnsi="David"/>
          <w:sz w:val="18"/>
          <w:szCs w:val="18"/>
        </w:rPr>
        <w:t>IFRS 9</w:t>
      </w:r>
      <w:r w:rsidRPr="00EA6B83">
        <w:rPr>
          <w:rFonts w:ascii="David" w:hAnsi="David"/>
          <w:sz w:val="18"/>
          <w:szCs w:val="18"/>
          <w:rtl/>
        </w:rPr>
        <w:t>.</w:t>
      </w:r>
    </w:p>
    <w:p w14:paraId="450B9D13" w14:textId="77777777" w:rsidR="00D54C6D" w:rsidRPr="00B221E8" w:rsidRDefault="00D54C6D" w:rsidP="00477176">
      <w:pPr>
        <w:pStyle w:val="FootnoteText"/>
        <w:ind w:left="1134" w:hanging="567"/>
        <w:jc w:val="both"/>
        <w:rPr>
          <w:rFonts w:ascii="David" w:hAnsi="David"/>
        </w:rPr>
      </w:pPr>
      <w:r w:rsidRPr="00EA6B83">
        <w:rPr>
          <w:rFonts w:ascii="David" w:hAnsi="David"/>
          <w:sz w:val="18"/>
          <w:szCs w:val="18"/>
          <w:rtl/>
        </w:rPr>
        <w:t>נציין כי במידה שהחברה מטפלת בחוזי ערבויות פיננסיות כבחוזי ביטוח, הם לא יכללו בבאור זה.</w:t>
      </w:r>
    </w:p>
  </w:footnote>
  <w:footnote w:id="67">
    <w:p w14:paraId="6995B73E" w14:textId="77777777" w:rsidR="00D54C6D" w:rsidRPr="00B221E8" w:rsidRDefault="00D54C6D" w:rsidP="008248AD">
      <w:pPr>
        <w:pStyle w:val="FootnoteText"/>
        <w:jc w:val="both"/>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EA6B83">
        <w:rPr>
          <w:rFonts w:ascii="David" w:hAnsi="David"/>
          <w:color w:val="000000"/>
          <w:sz w:val="18"/>
          <w:szCs w:val="18"/>
          <w:rtl/>
        </w:rPr>
        <w:t>חברה שיש לה התחייבויות בשווי הוגן דרך רווח או הפסד בהיקף מהותי, תיתן גילוי לכל התחייבות כאמור בשורה נפרדת.</w:t>
      </w:r>
    </w:p>
  </w:footnote>
  <w:footnote w:id="68">
    <w:p w14:paraId="2FA3C175" w14:textId="77777777" w:rsidR="00D54C6D" w:rsidRDefault="00D54C6D" w:rsidP="008248AD">
      <w:pPr>
        <w:pStyle w:val="FootnoteText"/>
        <w:ind w:left="567" w:hanging="567"/>
        <w:jc w:val="both"/>
      </w:pPr>
      <w:r w:rsidRPr="00B221E8">
        <w:rPr>
          <w:rStyle w:val="FootnoteReference"/>
          <w:rFonts w:ascii="David" w:hAnsi="David"/>
        </w:rPr>
        <w:footnoteRef/>
      </w:r>
      <w:r>
        <w:rPr>
          <w:rtl/>
        </w:rPr>
        <w:t xml:space="preserve"> </w:t>
      </w:r>
      <w:r>
        <w:rPr>
          <w:rtl/>
        </w:rPr>
        <w:tab/>
      </w:r>
      <w:r w:rsidRPr="00E106CF">
        <w:rPr>
          <w:rFonts w:ascii="David" w:hAnsi="David"/>
          <w:color w:val="000000"/>
          <w:sz w:val="18"/>
          <w:szCs w:val="18"/>
          <w:rtl/>
        </w:rPr>
        <w:t>בשורה זו ידווח סכום ההתחייבויות הפיננסיות שעומדות בתנאים שנקבעו בהוראות הדין להכרה כהון לצורך דרישות ההון. יובהר כי הסכום יוצג לפני הפחתות ולכן הוא עשוי לא להתאים לסכום המדווח ב</w:t>
      </w:r>
      <w:r>
        <w:rPr>
          <w:rFonts w:ascii="David" w:hAnsi="David"/>
          <w:color w:val="000000"/>
          <w:sz w:val="18"/>
          <w:szCs w:val="18"/>
          <w:rtl/>
        </w:rPr>
        <w:t>באור</w:t>
      </w:r>
      <w:r w:rsidRPr="00E106CF">
        <w:rPr>
          <w:rFonts w:ascii="David" w:hAnsi="David"/>
          <w:color w:val="000000"/>
          <w:sz w:val="18"/>
          <w:szCs w:val="18"/>
          <w:rtl/>
        </w:rPr>
        <w:t xml:space="preserve"> "דרישות הון".</w:t>
      </w:r>
    </w:p>
  </w:footnote>
  <w:footnote w:id="69">
    <w:p w14:paraId="3841699D" w14:textId="77777777" w:rsidR="00477176" w:rsidRPr="000D1040" w:rsidRDefault="00477176" w:rsidP="00477176">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IAS 34.16A(f)</w:t>
      </w:r>
      <w:r w:rsidRPr="000D1040">
        <w:rPr>
          <w:rFonts w:ascii="David" w:hAnsi="David"/>
          <w:sz w:val="18"/>
          <w:szCs w:val="18"/>
          <w:rtl/>
        </w:rPr>
        <w:t xml:space="preserve">, </w:t>
      </w:r>
      <w:r w:rsidRPr="000D1040">
        <w:rPr>
          <w:rFonts w:ascii="David" w:hAnsi="David" w:hint="eastAsia"/>
          <w:sz w:val="18"/>
          <w:szCs w:val="18"/>
          <w:rtl/>
        </w:rPr>
        <w:t>יינתן</w:t>
      </w:r>
      <w:r w:rsidRPr="000D1040">
        <w:rPr>
          <w:rFonts w:ascii="David" w:hAnsi="David"/>
          <w:sz w:val="18"/>
          <w:szCs w:val="18"/>
          <w:rtl/>
        </w:rPr>
        <w:t xml:space="preserve"> </w:t>
      </w:r>
      <w:r w:rsidRPr="000D1040">
        <w:rPr>
          <w:rFonts w:ascii="David" w:hAnsi="David" w:hint="eastAsia"/>
          <w:sz w:val="18"/>
          <w:szCs w:val="18"/>
          <w:rtl/>
        </w:rPr>
        <w:t>גילוי</w:t>
      </w:r>
      <w:r w:rsidRPr="000D1040">
        <w:rPr>
          <w:rFonts w:ascii="David" w:hAnsi="David"/>
          <w:sz w:val="18"/>
          <w:szCs w:val="18"/>
          <w:rtl/>
        </w:rPr>
        <w:t xml:space="preserve"> </w:t>
      </w:r>
      <w:r w:rsidRPr="000D1040">
        <w:rPr>
          <w:rFonts w:ascii="David" w:hAnsi="David" w:hint="eastAsia"/>
          <w:sz w:val="18"/>
          <w:szCs w:val="18"/>
          <w:rtl/>
        </w:rPr>
        <w:t>לדיבידנדים</w:t>
      </w:r>
      <w:r w:rsidRPr="000D1040">
        <w:rPr>
          <w:rFonts w:ascii="David" w:hAnsi="David"/>
          <w:sz w:val="18"/>
          <w:szCs w:val="18"/>
          <w:rtl/>
        </w:rPr>
        <w:t xml:space="preserve"> </w:t>
      </w:r>
      <w:r w:rsidRPr="000D1040">
        <w:rPr>
          <w:rFonts w:ascii="David" w:hAnsi="David" w:hint="eastAsia"/>
          <w:sz w:val="18"/>
          <w:szCs w:val="18"/>
          <w:rtl/>
        </w:rPr>
        <w:t>ששולמו</w:t>
      </w:r>
      <w:r w:rsidRPr="000D1040">
        <w:rPr>
          <w:rFonts w:ascii="David" w:hAnsi="David"/>
          <w:sz w:val="18"/>
          <w:szCs w:val="18"/>
          <w:rtl/>
        </w:rPr>
        <w:t xml:space="preserve"> </w:t>
      </w:r>
      <w:r w:rsidRPr="000D1040">
        <w:rPr>
          <w:rFonts w:ascii="David" w:hAnsi="David" w:hint="eastAsia"/>
          <w:sz w:val="18"/>
          <w:szCs w:val="18"/>
          <w:rtl/>
        </w:rPr>
        <w:t>בסכום</w:t>
      </w:r>
      <w:r w:rsidRPr="000D1040">
        <w:rPr>
          <w:rFonts w:ascii="David" w:hAnsi="David"/>
          <w:sz w:val="18"/>
          <w:szCs w:val="18"/>
          <w:rtl/>
        </w:rPr>
        <w:t xml:space="preserve"> </w:t>
      </w:r>
      <w:r w:rsidRPr="000D1040">
        <w:rPr>
          <w:rFonts w:ascii="David" w:hAnsi="David" w:hint="eastAsia"/>
          <w:sz w:val="18"/>
          <w:szCs w:val="18"/>
          <w:rtl/>
        </w:rPr>
        <w:t>כולל</w:t>
      </w:r>
      <w:r w:rsidRPr="000D1040">
        <w:rPr>
          <w:rFonts w:ascii="David" w:hAnsi="David"/>
          <w:sz w:val="18"/>
          <w:szCs w:val="18"/>
          <w:rtl/>
        </w:rPr>
        <w:t xml:space="preserve"> </w:t>
      </w:r>
      <w:r w:rsidRPr="000D1040">
        <w:rPr>
          <w:rFonts w:ascii="David" w:hAnsi="David" w:hint="eastAsia"/>
          <w:sz w:val="18"/>
          <w:szCs w:val="18"/>
          <w:rtl/>
        </w:rPr>
        <w:t>או</w:t>
      </w:r>
      <w:r w:rsidRPr="000D1040">
        <w:rPr>
          <w:rFonts w:ascii="David" w:hAnsi="David"/>
          <w:sz w:val="18"/>
          <w:szCs w:val="18"/>
          <w:rtl/>
        </w:rPr>
        <w:t xml:space="preserve"> </w:t>
      </w:r>
      <w:r w:rsidRPr="000D1040">
        <w:rPr>
          <w:rFonts w:ascii="David" w:hAnsi="David" w:hint="eastAsia"/>
          <w:sz w:val="18"/>
          <w:szCs w:val="18"/>
          <w:rtl/>
        </w:rPr>
        <w:t>בסכום</w:t>
      </w:r>
      <w:r w:rsidRPr="000D1040">
        <w:rPr>
          <w:rFonts w:ascii="David" w:hAnsi="David"/>
          <w:sz w:val="18"/>
          <w:szCs w:val="18"/>
          <w:rtl/>
        </w:rPr>
        <w:t xml:space="preserve"> </w:t>
      </w:r>
      <w:r w:rsidRPr="000D1040">
        <w:rPr>
          <w:rFonts w:ascii="David" w:hAnsi="David" w:hint="eastAsia"/>
          <w:sz w:val="18"/>
          <w:szCs w:val="18"/>
          <w:rtl/>
        </w:rPr>
        <w:t>למניה</w:t>
      </w:r>
      <w:r w:rsidRPr="000D1040">
        <w:rPr>
          <w:rFonts w:ascii="David" w:hAnsi="David"/>
          <w:sz w:val="18"/>
          <w:szCs w:val="18"/>
          <w:rtl/>
        </w:rPr>
        <w:t xml:space="preserve">. </w:t>
      </w:r>
      <w:r w:rsidRPr="000D1040">
        <w:rPr>
          <w:rFonts w:ascii="David" w:hAnsi="David" w:hint="eastAsia"/>
          <w:sz w:val="18"/>
          <w:szCs w:val="18"/>
          <w:rtl/>
        </w:rPr>
        <w:t>יחד</w:t>
      </w:r>
      <w:r w:rsidRPr="000D1040">
        <w:rPr>
          <w:rFonts w:ascii="David" w:hAnsi="David"/>
          <w:sz w:val="18"/>
          <w:szCs w:val="18"/>
          <w:rtl/>
        </w:rPr>
        <w:t xml:space="preserve"> </w:t>
      </w:r>
      <w:r w:rsidRPr="000D1040">
        <w:rPr>
          <w:rFonts w:ascii="David" w:hAnsi="David" w:hint="eastAsia"/>
          <w:sz w:val="18"/>
          <w:szCs w:val="18"/>
          <w:rtl/>
        </w:rPr>
        <w:t>עם</w:t>
      </w:r>
      <w:r w:rsidRPr="000D1040">
        <w:rPr>
          <w:rFonts w:ascii="David" w:hAnsi="David"/>
          <w:sz w:val="18"/>
          <w:szCs w:val="18"/>
          <w:rtl/>
        </w:rPr>
        <w:t xml:space="preserve"> </w:t>
      </w:r>
      <w:r w:rsidRPr="000D1040">
        <w:rPr>
          <w:rFonts w:ascii="David" w:hAnsi="David" w:hint="eastAsia"/>
          <w:sz w:val="18"/>
          <w:szCs w:val="18"/>
          <w:rtl/>
        </w:rPr>
        <w:t>זאת</w:t>
      </w:r>
      <w:r w:rsidRPr="000D1040">
        <w:rPr>
          <w:rFonts w:ascii="David" w:hAnsi="David"/>
          <w:sz w:val="18"/>
          <w:szCs w:val="18"/>
          <w:rtl/>
        </w:rPr>
        <w:t xml:space="preserve">, </w:t>
      </w:r>
      <w:r w:rsidRPr="000D1040">
        <w:rPr>
          <w:rFonts w:ascii="David" w:hAnsi="David" w:hint="eastAsia"/>
          <w:sz w:val="18"/>
          <w:szCs w:val="18"/>
          <w:rtl/>
        </w:rPr>
        <w:t>הן</w:t>
      </w:r>
      <w:r w:rsidRPr="000D1040">
        <w:rPr>
          <w:rFonts w:ascii="David" w:hAnsi="David"/>
          <w:sz w:val="18"/>
          <w:szCs w:val="18"/>
          <w:rtl/>
        </w:rPr>
        <w:t xml:space="preserve"> </w:t>
      </w:r>
      <w:r w:rsidRPr="000D1040">
        <w:rPr>
          <w:rFonts w:ascii="David" w:hAnsi="David" w:hint="eastAsia"/>
          <w:sz w:val="18"/>
          <w:szCs w:val="18"/>
          <w:rtl/>
        </w:rPr>
        <w:t>סכום</w:t>
      </w:r>
      <w:r w:rsidRPr="000D1040">
        <w:rPr>
          <w:rFonts w:ascii="David" w:hAnsi="David"/>
          <w:sz w:val="18"/>
          <w:szCs w:val="18"/>
          <w:rtl/>
        </w:rPr>
        <w:t xml:space="preserve"> </w:t>
      </w:r>
      <w:r w:rsidRPr="000D1040">
        <w:rPr>
          <w:rFonts w:ascii="David" w:hAnsi="David" w:hint="eastAsia"/>
          <w:sz w:val="18"/>
          <w:szCs w:val="18"/>
          <w:rtl/>
        </w:rPr>
        <w:t>הדיבידנד</w:t>
      </w:r>
      <w:r w:rsidRPr="000D1040">
        <w:rPr>
          <w:rFonts w:ascii="David" w:hAnsi="David"/>
          <w:sz w:val="18"/>
          <w:szCs w:val="18"/>
          <w:rtl/>
        </w:rPr>
        <w:t xml:space="preserve"> </w:t>
      </w:r>
      <w:r w:rsidRPr="000D1040">
        <w:rPr>
          <w:rFonts w:ascii="David" w:hAnsi="David" w:hint="eastAsia"/>
          <w:sz w:val="18"/>
          <w:szCs w:val="18"/>
          <w:rtl/>
        </w:rPr>
        <w:t>שחולק</w:t>
      </w:r>
      <w:r w:rsidRPr="000D1040">
        <w:rPr>
          <w:rFonts w:ascii="David" w:hAnsi="David"/>
          <w:sz w:val="18"/>
          <w:szCs w:val="18"/>
          <w:rtl/>
        </w:rPr>
        <w:t xml:space="preserve"> </w:t>
      </w:r>
      <w:r w:rsidRPr="000D1040">
        <w:rPr>
          <w:rFonts w:ascii="David" w:hAnsi="David" w:hint="eastAsia"/>
          <w:sz w:val="18"/>
          <w:szCs w:val="18"/>
          <w:rtl/>
        </w:rPr>
        <w:t>והן</w:t>
      </w:r>
      <w:r w:rsidRPr="000D1040">
        <w:rPr>
          <w:rFonts w:ascii="David" w:hAnsi="David"/>
          <w:sz w:val="18"/>
          <w:szCs w:val="18"/>
          <w:rtl/>
        </w:rPr>
        <w:t xml:space="preserve"> </w:t>
      </w:r>
      <w:r w:rsidRPr="000D1040">
        <w:rPr>
          <w:rFonts w:ascii="David" w:hAnsi="David" w:hint="eastAsia"/>
          <w:sz w:val="18"/>
          <w:szCs w:val="18"/>
          <w:rtl/>
        </w:rPr>
        <w:t>הסכום</w:t>
      </w:r>
      <w:r w:rsidRPr="000D1040">
        <w:rPr>
          <w:rFonts w:ascii="David" w:hAnsi="David"/>
          <w:sz w:val="18"/>
          <w:szCs w:val="18"/>
          <w:rtl/>
        </w:rPr>
        <w:t xml:space="preserve"> </w:t>
      </w:r>
      <w:r w:rsidRPr="000D1040">
        <w:rPr>
          <w:rFonts w:ascii="David" w:hAnsi="David" w:hint="eastAsia"/>
          <w:sz w:val="18"/>
          <w:szCs w:val="18"/>
          <w:rtl/>
        </w:rPr>
        <w:t>המתייחס</w:t>
      </w:r>
      <w:r w:rsidRPr="000D1040">
        <w:rPr>
          <w:rFonts w:ascii="David" w:hAnsi="David"/>
          <w:sz w:val="18"/>
          <w:szCs w:val="18"/>
          <w:rtl/>
        </w:rPr>
        <w:t xml:space="preserve"> </w:t>
      </w:r>
      <w:r w:rsidRPr="000D1040">
        <w:rPr>
          <w:rFonts w:ascii="David" w:hAnsi="David" w:hint="eastAsia"/>
          <w:sz w:val="18"/>
          <w:szCs w:val="18"/>
          <w:rtl/>
        </w:rPr>
        <w:t>למניה</w:t>
      </w:r>
      <w:r w:rsidRPr="000D1040">
        <w:rPr>
          <w:rFonts w:ascii="David" w:hAnsi="David"/>
          <w:sz w:val="18"/>
          <w:szCs w:val="18"/>
          <w:rtl/>
        </w:rPr>
        <w:t xml:space="preserve"> </w:t>
      </w:r>
      <w:r w:rsidRPr="000D1040">
        <w:rPr>
          <w:rFonts w:ascii="David" w:hAnsi="David" w:hint="eastAsia"/>
          <w:sz w:val="18"/>
          <w:szCs w:val="18"/>
          <w:rtl/>
        </w:rPr>
        <w:t>עשויים</w:t>
      </w:r>
      <w:r w:rsidRPr="000D1040">
        <w:rPr>
          <w:rFonts w:ascii="David" w:hAnsi="David"/>
          <w:sz w:val="18"/>
          <w:szCs w:val="18"/>
          <w:rtl/>
        </w:rPr>
        <w:t xml:space="preserve"> </w:t>
      </w:r>
      <w:r w:rsidRPr="000D1040">
        <w:rPr>
          <w:rFonts w:ascii="David" w:hAnsi="David" w:hint="eastAsia"/>
          <w:sz w:val="18"/>
          <w:szCs w:val="18"/>
          <w:rtl/>
        </w:rPr>
        <w:t>להיות</w:t>
      </w:r>
      <w:r w:rsidRPr="000D1040">
        <w:rPr>
          <w:rFonts w:ascii="David" w:hAnsi="David"/>
          <w:sz w:val="18"/>
          <w:szCs w:val="18"/>
          <w:rtl/>
        </w:rPr>
        <w:t xml:space="preserve"> </w:t>
      </w:r>
      <w:r w:rsidRPr="000D1040">
        <w:rPr>
          <w:rFonts w:ascii="David" w:hAnsi="David" w:hint="eastAsia"/>
          <w:sz w:val="18"/>
          <w:szCs w:val="18"/>
          <w:rtl/>
        </w:rPr>
        <w:t>מידע</w:t>
      </w:r>
      <w:r w:rsidRPr="000D1040">
        <w:rPr>
          <w:rFonts w:ascii="David" w:hAnsi="David"/>
          <w:sz w:val="18"/>
          <w:szCs w:val="18"/>
          <w:rtl/>
        </w:rPr>
        <w:t xml:space="preserve"> </w:t>
      </w:r>
      <w:r w:rsidRPr="000D1040">
        <w:rPr>
          <w:rFonts w:ascii="David" w:hAnsi="David" w:hint="eastAsia"/>
          <w:sz w:val="18"/>
          <w:szCs w:val="18"/>
          <w:rtl/>
        </w:rPr>
        <w:t>מהותי</w:t>
      </w:r>
      <w:r w:rsidRPr="000D1040">
        <w:rPr>
          <w:rFonts w:ascii="David" w:hAnsi="David"/>
          <w:sz w:val="18"/>
          <w:szCs w:val="18"/>
          <w:rtl/>
        </w:rPr>
        <w:t xml:space="preserve"> להבנת תקופת הביניים הנוכחית ובמקרה זה יש להציג את שניהם. </w:t>
      </w:r>
      <w:r w:rsidRPr="000D1040">
        <w:rPr>
          <w:rFonts w:ascii="David" w:hAnsi="David" w:hint="eastAsia"/>
          <w:sz w:val="18"/>
          <w:szCs w:val="18"/>
          <w:rtl/>
        </w:rPr>
        <w:t>בדוחות</w:t>
      </w:r>
      <w:r w:rsidRPr="000D1040">
        <w:rPr>
          <w:rFonts w:ascii="David" w:hAnsi="David"/>
          <w:sz w:val="18"/>
          <w:szCs w:val="18"/>
          <w:rtl/>
        </w:rPr>
        <w:t xml:space="preserve"> </w:t>
      </w:r>
      <w:r w:rsidRPr="000D1040">
        <w:rPr>
          <w:rFonts w:ascii="David" w:hAnsi="David" w:hint="eastAsia"/>
          <w:sz w:val="18"/>
          <w:szCs w:val="18"/>
          <w:rtl/>
        </w:rPr>
        <w:t>כספיים</w:t>
      </w:r>
      <w:r w:rsidRPr="000D1040">
        <w:rPr>
          <w:rFonts w:ascii="David" w:hAnsi="David"/>
          <w:sz w:val="18"/>
          <w:szCs w:val="18"/>
          <w:rtl/>
        </w:rPr>
        <w:t xml:space="preserve"> </w:t>
      </w:r>
      <w:r w:rsidRPr="000D1040">
        <w:rPr>
          <w:rFonts w:ascii="David" w:hAnsi="David" w:hint="eastAsia"/>
          <w:sz w:val="18"/>
          <w:szCs w:val="18"/>
          <w:rtl/>
        </w:rPr>
        <w:t>ביניים</w:t>
      </w:r>
      <w:r w:rsidRPr="000D1040">
        <w:rPr>
          <w:rFonts w:ascii="David" w:hAnsi="David"/>
          <w:sz w:val="18"/>
          <w:szCs w:val="18"/>
          <w:rtl/>
        </w:rPr>
        <w:t xml:space="preserve"> </w:t>
      </w:r>
      <w:r w:rsidRPr="000D1040">
        <w:rPr>
          <w:rFonts w:ascii="David" w:hAnsi="David" w:hint="eastAsia"/>
          <w:sz w:val="18"/>
          <w:szCs w:val="18"/>
          <w:rtl/>
        </w:rPr>
        <w:t>לדוגמה</w:t>
      </w:r>
      <w:r w:rsidRPr="000D1040">
        <w:rPr>
          <w:rFonts w:ascii="David" w:hAnsi="David"/>
          <w:sz w:val="18"/>
          <w:szCs w:val="18"/>
          <w:rtl/>
        </w:rPr>
        <w:t xml:space="preserve"> </w:t>
      </w:r>
      <w:r w:rsidRPr="000D1040">
        <w:rPr>
          <w:rFonts w:ascii="David" w:hAnsi="David" w:hint="eastAsia"/>
          <w:sz w:val="18"/>
          <w:szCs w:val="18"/>
          <w:rtl/>
        </w:rPr>
        <w:t>אלה</w:t>
      </w:r>
      <w:r w:rsidRPr="000D1040">
        <w:rPr>
          <w:rFonts w:ascii="David" w:hAnsi="David"/>
          <w:sz w:val="18"/>
          <w:szCs w:val="18"/>
          <w:rtl/>
        </w:rPr>
        <w:t xml:space="preserve">, </w:t>
      </w:r>
      <w:r w:rsidRPr="000D1040">
        <w:rPr>
          <w:rFonts w:ascii="David" w:hAnsi="David" w:hint="eastAsia"/>
          <w:sz w:val="18"/>
          <w:szCs w:val="18"/>
          <w:rtl/>
        </w:rPr>
        <w:t>מידע</w:t>
      </w:r>
      <w:r w:rsidRPr="000D1040">
        <w:rPr>
          <w:rFonts w:ascii="David" w:hAnsi="David"/>
          <w:sz w:val="18"/>
          <w:szCs w:val="18"/>
          <w:rtl/>
        </w:rPr>
        <w:t xml:space="preserve"> </w:t>
      </w:r>
      <w:r w:rsidRPr="000D1040">
        <w:rPr>
          <w:rFonts w:ascii="David" w:hAnsi="David" w:hint="eastAsia"/>
          <w:sz w:val="18"/>
          <w:szCs w:val="18"/>
          <w:rtl/>
        </w:rPr>
        <w:t>לגבי</w:t>
      </w:r>
      <w:r w:rsidRPr="000D1040">
        <w:rPr>
          <w:rFonts w:ascii="David" w:hAnsi="David"/>
          <w:sz w:val="18"/>
          <w:szCs w:val="18"/>
          <w:rtl/>
        </w:rPr>
        <w:t xml:space="preserve"> </w:t>
      </w:r>
      <w:r w:rsidRPr="000D1040">
        <w:rPr>
          <w:rFonts w:ascii="David" w:hAnsi="David" w:hint="eastAsia"/>
          <w:sz w:val="18"/>
          <w:szCs w:val="18"/>
          <w:rtl/>
        </w:rPr>
        <w:t>דיבידנדים</w:t>
      </w:r>
      <w:r w:rsidRPr="000D1040">
        <w:rPr>
          <w:rFonts w:ascii="David" w:hAnsi="David"/>
          <w:sz w:val="18"/>
          <w:szCs w:val="18"/>
          <w:rtl/>
        </w:rPr>
        <w:t xml:space="preserve"> </w:t>
      </w:r>
      <w:r w:rsidRPr="000D1040">
        <w:rPr>
          <w:rFonts w:ascii="David" w:hAnsi="David" w:hint="eastAsia"/>
          <w:sz w:val="18"/>
          <w:szCs w:val="18"/>
          <w:rtl/>
        </w:rPr>
        <w:t>הוצג</w:t>
      </w:r>
      <w:r w:rsidRPr="000D1040">
        <w:rPr>
          <w:rFonts w:ascii="David" w:hAnsi="David"/>
          <w:sz w:val="18"/>
          <w:szCs w:val="18"/>
          <w:rtl/>
        </w:rPr>
        <w:t xml:space="preserve"> </w:t>
      </w:r>
      <w:r w:rsidRPr="000D1040">
        <w:rPr>
          <w:rFonts w:ascii="David" w:hAnsi="David" w:hint="eastAsia"/>
          <w:sz w:val="18"/>
          <w:szCs w:val="18"/>
          <w:rtl/>
        </w:rPr>
        <w:t>בסכום</w:t>
      </w:r>
      <w:r w:rsidRPr="000D1040">
        <w:rPr>
          <w:rFonts w:ascii="David" w:hAnsi="David"/>
          <w:sz w:val="18"/>
          <w:szCs w:val="18"/>
          <w:rtl/>
        </w:rPr>
        <w:t xml:space="preserve"> </w:t>
      </w:r>
      <w:r w:rsidRPr="000D1040">
        <w:rPr>
          <w:rFonts w:ascii="David" w:hAnsi="David" w:hint="eastAsia"/>
          <w:sz w:val="18"/>
          <w:szCs w:val="18"/>
          <w:rtl/>
        </w:rPr>
        <w:t>כולל</w:t>
      </w:r>
      <w:r w:rsidRPr="000D1040">
        <w:rPr>
          <w:rFonts w:ascii="David" w:hAnsi="David"/>
          <w:sz w:val="18"/>
          <w:szCs w:val="18"/>
          <w:rtl/>
        </w:rPr>
        <w:t>.</w:t>
      </w:r>
    </w:p>
  </w:footnote>
  <w:footnote w:id="70">
    <w:p w14:paraId="407D8A25" w14:textId="77777777" w:rsidR="00477176" w:rsidRPr="000D1040" w:rsidRDefault="00477176" w:rsidP="00477176">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אם</w:t>
      </w:r>
      <w:r w:rsidRPr="000D1040">
        <w:rPr>
          <w:rFonts w:ascii="David" w:hAnsi="David"/>
          <w:sz w:val="18"/>
          <w:szCs w:val="18"/>
          <w:rtl/>
        </w:rPr>
        <w:t xml:space="preserve"> לחברה יש מניות מסוגים שונים, אזי בהתאם ל- </w:t>
      </w:r>
      <w:r w:rsidRPr="000D1040">
        <w:rPr>
          <w:rFonts w:ascii="David" w:hAnsi="David"/>
          <w:sz w:val="18"/>
          <w:szCs w:val="18"/>
        </w:rPr>
        <w:t>IAS 34.16A(f)</w:t>
      </w:r>
      <w:r w:rsidRPr="000D1040">
        <w:rPr>
          <w:rFonts w:ascii="David" w:hAnsi="David"/>
          <w:sz w:val="18"/>
          <w:szCs w:val="18"/>
          <w:rtl/>
        </w:rPr>
        <w:t>, יש ל</w:t>
      </w:r>
      <w:r w:rsidRPr="000D1040">
        <w:rPr>
          <w:rFonts w:ascii="David" w:hAnsi="David" w:hint="eastAsia"/>
          <w:sz w:val="18"/>
          <w:szCs w:val="18"/>
          <w:rtl/>
        </w:rPr>
        <w:t>תת</w:t>
      </w:r>
      <w:r w:rsidRPr="000D1040">
        <w:rPr>
          <w:rFonts w:ascii="David" w:hAnsi="David"/>
          <w:sz w:val="18"/>
          <w:szCs w:val="18"/>
          <w:rtl/>
        </w:rPr>
        <w:t xml:space="preserve"> גילוי לדיבידנדים ששולמו תוך הפרדה בין </w:t>
      </w:r>
      <w:r w:rsidRPr="000D1040">
        <w:rPr>
          <w:rFonts w:ascii="David" w:hAnsi="David" w:hint="eastAsia"/>
          <w:sz w:val="18"/>
          <w:szCs w:val="18"/>
          <w:rtl/>
        </w:rPr>
        <w:t>ה</w:t>
      </w:r>
      <w:r w:rsidRPr="000D1040">
        <w:rPr>
          <w:rFonts w:ascii="David" w:hAnsi="David"/>
          <w:sz w:val="18"/>
          <w:szCs w:val="18"/>
          <w:rtl/>
        </w:rPr>
        <w:t xml:space="preserve">מניות </w:t>
      </w:r>
      <w:r w:rsidRPr="000D1040">
        <w:rPr>
          <w:rFonts w:ascii="David" w:hAnsi="David" w:hint="eastAsia"/>
          <w:sz w:val="18"/>
          <w:szCs w:val="18"/>
          <w:rtl/>
        </w:rPr>
        <w:t>ה</w:t>
      </w:r>
      <w:r w:rsidRPr="000D1040">
        <w:rPr>
          <w:rFonts w:ascii="David" w:hAnsi="David"/>
          <w:sz w:val="18"/>
          <w:szCs w:val="18"/>
          <w:rtl/>
        </w:rPr>
        <w:t>רגילות לבין המניות האחרות.</w:t>
      </w:r>
    </w:p>
  </w:footnote>
  <w:footnote w:id="71">
    <w:p w14:paraId="150EA7E7" w14:textId="77777777" w:rsidR="0081663A" w:rsidRDefault="0081663A" w:rsidP="0081663A">
      <w:pPr>
        <w:pStyle w:val="FootnoteText"/>
        <w:jc w:val="both"/>
        <w:rPr>
          <w:rFonts w:ascii="David" w:hAnsi="David"/>
          <w:sz w:val="18"/>
          <w:szCs w:val="18"/>
          <w:rtl/>
        </w:rPr>
      </w:pPr>
      <w:r>
        <w:rPr>
          <w:rStyle w:val="FootnoteReference"/>
          <w:rFonts w:ascii="David" w:hAnsi="David"/>
        </w:rPr>
        <w:footnoteRef/>
      </w:r>
      <w:r>
        <w:rPr>
          <w:rFonts w:ascii="David" w:hAnsi="David" w:hint="cs"/>
          <w:sz w:val="18"/>
          <w:szCs w:val="18"/>
          <w:rtl/>
        </w:rPr>
        <w:t xml:space="preserve"> </w:t>
      </w:r>
      <w:r>
        <w:rPr>
          <w:rFonts w:ascii="David" w:hAnsi="David" w:hint="cs"/>
          <w:sz w:val="18"/>
          <w:szCs w:val="18"/>
          <w:rtl/>
        </w:rPr>
        <w:tab/>
      </w:r>
      <w:r>
        <w:rPr>
          <w:rFonts w:ascii="David" w:hAnsi="David" w:hint="cs"/>
          <w:color w:val="000000"/>
          <w:sz w:val="18"/>
          <w:szCs w:val="18"/>
          <w:rtl/>
        </w:rPr>
        <w:t>כל חברה תדווח לפי הדרישה האפקטיבית ואת הסעיפים הרלוונטיים.</w:t>
      </w:r>
    </w:p>
  </w:footnote>
  <w:footnote w:id="72">
    <w:p w14:paraId="6E4C0130" w14:textId="77777777" w:rsidR="0081663A" w:rsidRDefault="0081663A" w:rsidP="0081663A">
      <w:pPr>
        <w:pStyle w:val="FootnoteText"/>
        <w:jc w:val="both"/>
        <w:rPr>
          <w:rFonts w:ascii="David" w:hAnsi="David"/>
          <w:sz w:val="18"/>
          <w:szCs w:val="18"/>
        </w:rPr>
      </w:pPr>
      <w:r>
        <w:rPr>
          <w:rStyle w:val="FootnoteReference"/>
          <w:rFonts w:ascii="David" w:hAnsi="David"/>
        </w:rPr>
        <w:footnoteRef/>
      </w:r>
      <w:r>
        <w:rPr>
          <w:rFonts w:ascii="David" w:hAnsi="David" w:hint="cs"/>
          <w:sz w:val="18"/>
          <w:szCs w:val="18"/>
          <w:rtl/>
        </w:rPr>
        <w:t xml:space="preserve"> </w:t>
      </w:r>
      <w:r>
        <w:rPr>
          <w:rFonts w:ascii="David" w:hAnsi="David" w:hint="cs"/>
          <w:sz w:val="18"/>
          <w:szCs w:val="18"/>
          <w:rtl/>
        </w:rPr>
        <w:tab/>
      </w:r>
      <w:r>
        <w:rPr>
          <w:rFonts w:ascii="David" w:hAnsi="David" w:hint="cs"/>
          <w:color w:val="000000"/>
          <w:sz w:val="18"/>
          <w:szCs w:val="18"/>
          <w:rtl/>
        </w:rPr>
        <w:t>במידה שקיימת דרישה לא מהותית ניתן לצרפה לדרישות אחרות.</w:t>
      </w:r>
    </w:p>
  </w:footnote>
  <w:footnote w:id="73">
    <w:p w14:paraId="3CD5B489" w14:textId="77777777" w:rsidR="00477176" w:rsidRPr="00554B35" w:rsidRDefault="00477176" w:rsidP="00477176">
      <w:pPr>
        <w:pStyle w:val="FootnoteText"/>
        <w:rPr>
          <w:rFonts w:ascii="David" w:hAnsi="David"/>
          <w:color w:val="000000"/>
          <w:sz w:val="18"/>
          <w:szCs w:val="18"/>
          <w:rtl/>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554B35">
        <w:rPr>
          <w:rFonts w:ascii="David" w:hAnsi="David"/>
          <w:color w:val="000000"/>
          <w:sz w:val="18"/>
          <w:szCs w:val="18"/>
          <w:rtl/>
        </w:rPr>
        <w:t>במידה שסעיף ה"אחר" מהותי, יינתן מידע נפרד בגינו.</w:t>
      </w:r>
    </w:p>
    <w:p w14:paraId="6D7BAEAE" w14:textId="77777777" w:rsidR="00477176" w:rsidRPr="00B221E8" w:rsidRDefault="00477176" w:rsidP="00477176">
      <w:pPr>
        <w:pStyle w:val="FootnoteText"/>
        <w:ind w:left="567"/>
        <w:jc w:val="both"/>
        <w:rPr>
          <w:rFonts w:ascii="David" w:hAnsi="David"/>
        </w:rPr>
      </w:pPr>
      <w:r w:rsidRPr="00554B35">
        <w:rPr>
          <w:rFonts w:ascii="David" w:hAnsi="David"/>
          <w:color w:val="000000"/>
          <w:sz w:val="18"/>
          <w:szCs w:val="18"/>
          <w:rtl/>
        </w:rPr>
        <w:t>בגין סעיף ה"אחר" בהכנסות משירותי ביטוח - במידה שסעיף זה לא כולל סכומים אחרים, למעט סכומים הנובעים מתיאומים בהתאם לניסיון כאמור בהערה ג' לעיל, ייעשה שימוש במונח "תיאומים בהתאם לניסיון הנובעים מפרמיות שהתקבלו (עבור חוזי ביטוח משנה מוחזקים- ששולמו) בתקופה אשר מתייחסות לשירות השוטף או לשירות עבר" חלף השימוש במונח "אחר".</w:t>
      </w:r>
    </w:p>
  </w:footnote>
  <w:footnote w:id="74">
    <w:p w14:paraId="3CE92AEB" w14:textId="77777777" w:rsidR="00477176" w:rsidRPr="00B221E8" w:rsidRDefault="00477176" w:rsidP="00477176">
      <w:pPr>
        <w:pStyle w:val="FootnoteText"/>
        <w:ind w:left="567" w:hanging="567"/>
        <w:jc w:val="both"/>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554B35">
        <w:rPr>
          <w:rFonts w:ascii="David" w:hAnsi="David"/>
          <w:color w:val="000000"/>
          <w:sz w:val="18"/>
          <w:szCs w:val="18"/>
          <w:rtl/>
        </w:rPr>
        <w:t>סכומי שורות אלו יתאימו זה לזה, למעט עבור מגזרים בהם חלק מקבוצות חוזי הביטוח נמדדות בהתאם למודל ה-</w:t>
      </w:r>
      <w:r w:rsidRPr="00554B35">
        <w:rPr>
          <w:rFonts w:ascii="David" w:hAnsi="David"/>
          <w:color w:val="000000"/>
          <w:sz w:val="18"/>
          <w:szCs w:val="18"/>
        </w:rPr>
        <w:t>PAA</w:t>
      </w:r>
      <w:r w:rsidRPr="00554B35">
        <w:rPr>
          <w:rFonts w:ascii="David" w:hAnsi="David"/>
          <w:color w:val="000000"/>
          <w:sz w:val="18"/>
          <w:szCs w:val="18"/>
          <w:rtl/>
        </w:rPr>
        <w:t>, עבורן ההכנסות משירותי ביטוח מוצגות במספר אחד ללא הצגה בנפרד של רכיבי ההכנסה השונים.</w:t>
      </w:r>
    </w:p>
  </w:footnote>
  <w:footnote w:id="75">
    <w:p w14:paraId="58204DD0" w14:textId="77777777" w:rsidR="00477176" w:rsidRDefault="00477176" w:rsidP="00477176">
      <w:pPr>
        <w:pStyle w:val="FootnoteText"/>
        <w:ind w:left="567" w:hanging="567"/>
        <w:jc w:val="both"/>
        <w:rPr>
          <w:rFonts w:ascii="David" w:hAnsi="David"/>
          <w:color w:val="000000"/>
          <w:sz w:val="18"/>
          <w:szCs w:val="18"/>
          <w:rtl/>
        </w:rPr>
      </w:pPr>
      <w:r w:rsidRPr="00B221E8">
        <w:rPr>
          <w:rStyle w:val="FootnoteReference"/>
          <w:rFonts w:ascii="David" w:hAnsi="David"/>
        </w:rPr>
        <w:footnoteRef/>
      </w:r>
      <w:r>
        <w:rPr>
          <w:rtl/>
        </w:rPr>
        <w:t xml:space="preserve"> </w:t>
      </w:r>
      <w:r>
        <w:rPr>
          <w:rtl/>
        </w:rPr>
        <w:tab/>
      </w:r>
      <w:r w:rsidRPr="0037288E">
        <w:rPr>
          <w:rFonts w:ascii="David" w:hAnsi="David"/>
          <w:color w:val="000000"/>
          <w:sz w:val="18"/>
          <w:szCs w:val="18"/>
          <w:rtl/>
        </w:rPr>
        <w:t>שינויים באומדנים של תזרימי מזומנים לקיום חוזה שבוצעו בתקופות ביניים קודמות, שמתייחסים לאירועים ביטוחיים שהתהוו בתקופות ביניים קודמות, אולם שייכים לאותה שנת דיווח, יוצגו במסגרת התביעות שהתהוו בתקופה המתייחסות לשירות השוטף ולא במסגרת שינויים המתייחסים לשירותי עבר.</w:t>
      </w:r>
    </w:p>
    <w:p w14:paraId="6A561999" w14:textId="77777777" w:rsidR="00477176" w:rsidRDefault="00477176" w:rsidP="00477176">
      <w:pPr>
        <w:pStyle w:val="FootnoteText"/>
        <w:ind w:left="567"/>
        <w:jc w:val="both"/>
      </w:pPr>
      <w:r w:rsidRPr="0037288E">
        <w:rPr>
          <w:rFonts w:ascii="David" w:hAnsi="David"/>
          <w:color w:val="000000"/>
          <w:sz w:val="18"/>
          <w:szCs w:val="18"/>
          <w:rtl/>
        </w:rPr>
        <w:t>חברה שמיישמת את הגישה הדיסקרטית (</w:t>
      </w:r>
      <w:r w:rsidRPr="0037288E">
        <w:rPr>
          <w:rFonts w:ascii="David" w:hAnsi="David"/>
          <w:color w:val="000000"/>
          <w:sz w:val="18"/>
          <w:szCs w:val="18"/>
        </w:rPr>
        <w:t>period-to-period approach</w:t>
      </w:r>
      <w:r w:rsidRPr="0037288E">
        <w:rPr>
          <w:rFonts w:ascii="David" w:hAnsi="David"/>
          <w:color w:val="000000"/>
          <w:sz w:val="18"/>
          <w:szCs w:val="18"/>
          <w:rtl/>
        </w:rPr>
        <w:t>) בדוחות הכספיים הרבעוניים שלה, ואין לה יכולת תפעולית להציג את השינויים באומדנים שבוצעו בתקופות ביניים קודמות השייכים לאותה שנת דיווח במסגרת תביעות שהתהוו בתקופה המתייחסות לשירות השוטף, תציג את המידע במסגרת סעיף 'שינויים המתייחסים לשירותי עבר- תיאום להתחייבויות בגין תביעות שהתהוו' לרבות גילוי לעובדה זו ומתן הסבר לאופן הצגת המידע ב</w:t>
      </w:r>
      <w:r>
        <w:rPr>
          <w:rFonts w:ascii="David" w:hAnsi="David"/>
          <w:color w:val="000000"/>
          <w:sz w:val="18"/>
          <w:szCs w:val="18"/>
          <w:rtl/>
        </w:rPr>
        <w:t>באור</w:t>
      </w:r>
      <w:r w:rsidRPr="0037288E">
        <w:rPr>
          <w:rFonts w:ascii="David" w:hAnsi="David"/>
          <w:color w:val="000000"/>
          <w:sz w:val="18"/>
          <w:szCs w:val="18"/>
          <w:rtl/>
        </w:rPr>
        <w:t xml:space="preserve"> זה.</w:t>
      </w:r>
    </w:p>
  </w:footnote>
  <w:footnote w:id="76">
    <w:p w14:paraId="0420F826" w14:textId="77777777" w:rsidR="00884E37" w:rsidRPr="00B221E8" w:rsidRDefault="00884E37" w:rsidP="00AF0642">
      <w:pPr>
        <w:pStyle w:val="FootnoteText"/>
        <w:ind w:left="567" w:hanging="567"/>
        <w:jc w:val="both"/>
        <w:rPr>
          <w:rFonts w:ascii="David" w:hAnsi="David"/>
        </w:rPr>
      </w:pPr>
      <w:r w:rsidRPr="00B221E8">
        <w:rPr>
          <w:rStyle w:val="FootnoteReference"/>
          <w:rFonts w:ascii="David" w:hAnsi="David"/>
        </w:rPr>
        <w:footnoteRef/>
      </w:r>
      <w:r w:rsidRPr="00B221E8">
        <w:rPr>
          <w:rFonts w:ascii="David" w:hAnsi="David"/>
          <w:rtl/>
        </w:rPr>
        <w:t xml:space="preserve"> </w:t>
      </w:r>
      <w:r w:rsidRPr="00B221E8">
        <w:rPr>
          <w:rFonts w:ascii="David" w:hAnsi="David"/>
          <w:rtl/>
        </w:rPr>
        <w:tab/>
      </w:r>
      <w:r w:rsidRPr="00F25A65">
        <w:rPr>
          <w:rFonts w:ascii="David" w:hAnsi="David"/>
          <w:color w:val="000000"/>
          <w:sz w:val="18"/>
          <w:szCs w:val="18"/>
          <w:rtl/>
        </w:rPr>
        <w:t>רלוונטי רק לחברות ביטוח שבחרו מדיניות חשבונאית לסיווג השפעות השינויים בסיכון אי הביצוע של מבטחי המשנה ברווח החיתומי ולא בהכנסות מימון, נטו הנובעות מחוזי ביטוח משנה.</w:t>
      </w:r>
    </w:p>
  </w:footnote>
  <w:footnote w:id="77">
    <w:p w14:paraId="1ECCA8D9" w14:textId="77777777" w:rsidR="00E549E5" w:rsidRDefault="00E549E5" w:rsidP="00E549E5">
      <w:pPr>
        <w:pStyle w:val="FootnoteText"/>
        <w:jc w:val="both"/>
      </w:pPr>
      <w:r w:rsidRPr="00BF21A9">
        <w:rPr>
          <w:rStyle w:val="FootnoteReference"/>
          <w:rFonts w:ascii="David" w:hAnsi="David" w:hint="cs"/>
        </w:rPr>
        <w:footnoteRef/>
      </w:r>
      <w:r>
        <w:rPr>
          <w:rtl/>
        </w:rPr>
        <w:t xml:space="preserve"> </w:t>
      </w:r>
      <w:r>
        <w:rPr>
          <w:rtl/>
        </w:rPr>
        <w:tab/>
      </w:r>
      <w:r w:rsidRPr="0037288E">
        <w:rPr>
          <w:rFonts w:ascii="David" w:hAnsi="David"/>
          <w:color w:val="000000"/>
          <w:sz w:val="18"/>
          <w:szCs w:val="18"/>
          <w:rtl/>
        </w:rPr>
        <w:t>יש לפרט את סכומי פרמיות ברוטו לפני ניכוי בגין סכומים המופקדים בחברה במסגרת תוכנית הטבה מוגדרת לעובדי הקבוצה ככול שנוכו.</w:t>
      </w:r>
    </w:p>
  </w:footnote>
  <w:footnote w:id="78">
    <w:p w14:paraId="5F72D4F5" w14:textId="77777777" w:rsidR="00073E56" w:rsidRDefault="00073E56" w:rsidP="00073E56">
      <w:pPr>
        <w:pStyle w:val="FootnoteText"/>
        <w:ind w:left="567" w:hanging="567"/>
        <w:jc w:val="both"/>
        <w:rPr>
          <w:rFonts w:ascii="David" w:hAnsi="David"/>
          <w:sz w:val="18"/>
          <w:szCs w:val="18"/>
          <w:rtl/>
        </w:rPr>
      </w:pPr>
      <w:r>
        <w:rPr>
          <w:rStyle w:val="FootnoteReference"/>
          <w:rFonts w:ascii="David" w:hAnsi="David"/>
        </w:rPr>
        <w:footnoteRef/>
      </w:r>
      <w:r>
        <w:rPr>
          <w:rFonts w:ascii="David" w:hAnsi="David" w:hint="cs"/>
          <w:sz w:val="18"/>
          <w:szCs w:val="18"/>
          <w:rtl/>
        </w:rPr>
        <w:t xml:space="preserve"> </w:t>
      </w:r>
      <w:r>
        <w:rPr>
          <w:rFonts w:ascii="David" w:hAnsi="David" w:hint="cs"/>
          <w:sz w:val="18"/>
          <w:szCs w:val="18"/>
          <w:rtl/>
        </w:rPr>
        <w:tab/>
      </w:r>
      <w:r>
        <w:rPr>
          <w:rFonts w:ascii="David" w:hAnsi="David" w:hint="cs"/>
          <w:color w:val="000000"/>
          <w:sz w:val="18"/>
          <w:szCs w:val="18"/>
          <w:rtl/>
        </w:rPr>
        <w:t>ריבית על פקדונות מוכרת כחלק מהכנסות (הוצאות) נטו בגין חוזי ביטוח משנה מוחזקים באופן הבא: הוצאות מביטוח משנה מוכרות בתוספת ריבית על פקדונות מבטחי משנה המתייחסת לפרמיה, והכנסות מביטוח משנה יוכרו בניכוי ריבית על פקדונות משנה המתייחסת לתביעות.</w:t>
      </w:r>
    </w:p>
  </w:footnote>
  <w:footnote w:id="79">
    <w:p w14:paraId="1855D4D0" w14:textId="77777777" w:rsidR="00477176" w:rsidRPr="00B221E8" w:rsidRDefault="00477176" w:rsidP="006408B0">
      <w:pPr>
        <w:pStyle w:val="FootnoteText"/>
        <w:spacing w:line="180" w:lineRule="exact"/>
        <w:ind w:left="567" w:hanging="567"/>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794243">
        <w:rPr>
          <w:rFonts w:ascii="David" w:hAnsi="David"/>
          <w:color w:val="000000"/>
          <w:sz w:val="18"/>
          <w:szCs w:val="18"/>
          <w:rtl/>
        </w:rPr>
        <w:t>יכלול את כל הכנסות הריבית והפרשי ההצמדה בגין מכשירים פיננסיים למעט הכנסות ריבית והפרשי הצמדה בגין מכשירים פיננסיים הנמדדים בשווי הוגן דרך רווח או הפסד אשר יכללו ברווחים מאותן השקעות במסגרת 'הכנסות השקעה אחרות'.</w:t>
      </w:r>
    </w:p>
  </w:footnote>
  <w:footnote w:id="80">
    <w:p w14:paraId="2FD1DD45" w14:textId="77777777" w:rsidR="00477176" w:rsidRPr="00B221E8" w:rsidRDefault="00477176" w:rsidP="006408B0">
      <w:pPr>
        <w:pStyle w:val="FootnoteText"/>
        <w:spacing w:line="180" w:lineRule="exact"/>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794243">
        <w:rPr>
          <w:rFonts w:ascii="David" w:hAnsi="David"/>
          <w:color w:val="000000"/>
          <w:sz w:val="18"/>
          <w:szCs w:val="18"/>
          <w:rtl/>
        </w:rPr>
        <w:t>לרבות ביטולי ירידות ערך.</w:t>
      </w:r>
    </w:p>
  </w:footnote>
  <w:footnote w:id="81">
    <w:p w14:paraId="21227244" w14:textId="77777777" w:rsidR="00477176" w:rsidRPr="00B221E8" w:rsidRDefault="00477176" w:rsidP="006408B0">
      <w:pPr>
        <w:widowControl/>
        <w:overflowPunct/>
        <w:autoSpaceDE/>
        <w:autoSpaceDN/>
        <w:adjustRightInd/>
        <w:spacing w:line="180" w:lineRule="exact"/>
        <w:ind w:left="567" w:hanging="567"/>
        <w:jc w:val="both"/>
        <w:textAlignment w:val="auto"/>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794243">
        <w:rPr>
          <w:rFonts w:ascii="David" w:hAnsi="David"/>
          <w:sz w:val="18"/>
          <w:szCs w:val="18"/>
          <w:rtl/>
        </w:rPr>
        <w:t>כולל את הפערים באינפלציה של מדד המחירים לצרכן בין ההנחות במועד ההכרה לראשונה לבין מה שהתרחש בפועל וכן את השינויים בהנחות האינפלציה של מדד המחירים לצרכן בתקופות הבאות.</w:t>
      </w:r>
    </w:p>
  </w:footnote>
  <w:footnote w:id="82">
    <w:p w14:paraId="41865825" w14:textId="77777777" w:rsidR="00477176" w:rsidRPr="00B221E8" w:rsidRDefault="00477176" w:rsidP="006408B0">
      <w:pPr>
        <w:pStyle w:val="FootnoteText"/>
        <w:spacing w:line="180" w:lineRule="exact"/>
        <w:ind w:left="567" w:hanging="567"/>
        <w:jc w:val="both"/>
        <w:rPr>
          <w:rFonts w:ascii="David" w:hAnsi="David"/>
          <w:sz w:val="18"/>
          <w:szCs w:val="18"/>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794243">
        <w:rPr>
          <w:rFonts w:ascii="David" w:hAnsi="David"/>
          <w:color w:val="000000"/>
          <w:sz w:val="18"/>
          <w:szCs w:val="18"/>
          <w:rtl/>
        </w:rPr>
        <w:t>יש להציג את המידע על השפעת 'הפער בין היוון בריבית שוטפת להיוון בריבית מקורית של השינויים ב-</w:t>
      </w:r>
      <w:r w:rsidRPr="00794243">
        <w:rPr>
          <w:rFonts w:ascii="David" w:hAnsi="David"/>
          <w:color w:val="000000"/>
          <w:sz w:val="18"/>
          <w:szCs w:val="18"/>
        </w:rPr>
        <w:t>FCF</w:t>
      </w:r>
      <w:r w:rsidRPr="00794243">
        <w:rPr>
          <w:rFonts w:ascii="David" w:hAnsi="David"/>
          <w:color w:val="000000"/>
          <w:sz w:val="18"/>
          <w:szCs w:val="18"/>
          <w:rtl/>
        </w:rPr>
        <w:t xml:space="preserve">  שנזקפו ל- </w:t>
      </w:r>
      <w:r w:rsidRPr="00794243">
        <w:rPr>
          <w:rFonts w:ascii="David" w:hAnsi="David"/>
          <w:color w:val="000000"/>
          <w:sz w:val="18"/>
          <w:szCs w:val="18"/>
        </w:rPr>
        <w:t>CSM</w:t>
      </w:r>
      <w:r w:rsidRPr="00794243">
        <w:rPr>
          <w:rFonts w:ascii="David" w:hAnsi="David"/>
          <w:color w:val="000000"/>
          <w:sz w:val="18"/>
          <w:szCs w:val="18"/>
          <w:rtl/>
        </w:rPr>
        <w:t>' בסעיף נפרד, אלא אם לחברה אין יכולת תפעולית להציג אותו בנפרד. במקרה זה, מידע זה יוצג במסגרת סעיף 'השפעות שינויים בשיעורי הריבית והנחות פיננסיות אחרות (לרבות הנחות אינפלציה)'.</w:t>
      </w:r>
    </w:p>
  </w:footnote>
  <w:footnote w:id="83">
    <w:p w14:paraId="59F05B2E" w14:textId="77777777" w:rsidR="00477176" w:rsidRPr="00794243" w:rsidRDefault="00477176" w:rsidP="006408B0">
      <w:pPr>
        <w:widowControl/>
        <w:overflowPunct/>
        <w:autoSpaceDE/>
        <w:autoSpaceDN/>
        <w:adjustRightInd/>
        <w:spacing w:line="180" w:lineRule="exact"/>
        <w:ind w:left="567" w:hanging="567"/>
        <w:jc w:val="both"/>
        <w:textAlignment w:val="auto"/>
        <w:rPr>
          <w:rFonts w:ascii="David" w:hAnsi="David"/>
          <w:color w:val="000000"/>
          <w:sz w:val="18"/>
          <w:szCs w:val="18"/>
          <w:rtl/>
        </w:rPr>
      </w:pPr>
      <w:r w:rsidRPr="00B221E8">
        <w:rPr>
          <w:rStyle w:val="FootnoteReference"/>
          <w:rFonts w:ascii="David" w:hAnsi="David"/>
          <w:sz w:val="18"/>
          <w:szCs w:val="18"/>
        </w:rPr>
        <w:footnoteRef/>
      </w:r>
      <w:r w:rsidRPr="00B221E8">
        <w:rPr>
          <w:rFonts w:ascii="David" w:hAnsi="David"/>
          <w:sz w:val="18"/>
          <w:szCs w:val="18"/>
          <w:rtl/>
        </w:rPr>
        <w:t xml:space="preserve"> </w:t>
      </w:r>
      <w:r w:rsidRPr="00B221E8">
        <w:rPr>
          <w:rFonts w:ascii="David" w:hAnsi="David"/>
          <w:sz w:val="18"/>
          <w:szCs w:val="18"/>
          <w:rtl/>
        </w:rPr>
        <w:tab/>
      </w:r>
      <w:r w:rsidRPr="00794243">
        <w:rPr>
          <w:rFonts w:ascii="David" w:hAnsi="David"/>
          <w:color w:val="000000"/>
          <w:sz w:val="18"/>
          <w:szCs w:val="18"/>
          <w:rtl/>
        </w:rPr>
        <w:t xml:space="preserve">גילוי החלוקה בגין חוזי ביטוח בין הסכומים שהוכרו ברווח או הפסד לבין סכומים שהוכרו ברווח כולל אחר רלוונטי רק עבור חברות שבחרו ליישם מדיניות חשבונאית של פיצול הכנסות או הוצאות מימון מביטוח ומביטוח משנה בין רווח או הפסד לבין רווח כולל אחר. </w:t>
      </w:r>
    </w:p>
    <w:p w14:paraId="74E6E872" w14:textId="77777777" w:rsidR="00477176" w:rsidRDefault="00477176" w:rsidP="006408B0">
      <w:pPr>
        <w:pStyle w:val="FootnoteText"/>
        <w:spacing w:line="180" w:lineRule="exact"/>
        <w:ind w:left="567"/>
        <w:jc w:val="both"/>
      </w:pPr>
      <w:r w:rsidRPr="00243183">
        <w:rPr>
          <w:rFonts w:ascii="David" w:hAnsi="David"/>
          <w:color w:val="000000"/>
          <w:sz w:val="18"/>
          <w:szCs w:val="18"/>
          <w:rtl/>
        </w:rPr>
        <w:t>ביישום בחירת מדיניות של פיצול הכנסות או הוצאות מימון מביטוח בין רווח או הפסד לבין רווח כולל אחר, עבור חוזי ביטוח עם מאפייני השתתפות ישירה הנמדדים בהתאם למודל ה-</w:t>
      </w:r>
      <w:r w:rsidRPr="00243183">
        <w:rPr>
          <w:rFonts w:ascii="David" w:hAnsi="David"/>
          <w:color w:val="000000"/>
          <w:sz w:val="18"/>
          <w:szCs w:val="18"/>
        </w:rPr>
        <w:t>VFA</w:t>
      </w:r>
      <w:r w:rsidRPr="00243183">
        <w:rPr>
          <w:rFonts w:ascii="David" w:hAnsi="David"/>
          <w:color w:val="000000"/>
          <w:sz w:val="18"/>
          <w:szCs w:val="18"/>
          <w:rtl/>
        </w:rPr>
        <w:t>, שבגינם החברה מחזיקה בפריטי הבסיס, סכום הכנסות או הוצאות מימון הנובעים מחוזי ביטוח שהוכר ברווח או הפסד יהיה זהה לסכום ההכנסות או ההוצאות שנכללו ברווח או הפסד בגין פריטי הבסיס, כך שהסכום נטו שלהם הוא אפס.</w:t>
      </w:r>
    </w:p>
  </w:footnote>
  <w:footnote w:id="84">
    <w:p w14:paraId="59705D77" w14:textId="77777777" w:rsidR="00B95BB3" w:rsidRDefault="00B95BB3" w:rsidP="00B95BB3">
      <w:pPr>
        <w:pStyle w:val="FootnoteText"/>
        <w:ind w:left="567" w:hanging="567"/>
        <w:jc w:val="both"/>
      </w:pPr>
      <w:r>
        <w:rPr>
          <w:rStyle w:val="FootnoteReference"/>
        </w:rPr>
        <w:footnoteRef/>
      </w:r>
      <w:r>
        <w:rPr>
          <w:rtl/>
        </w:rPr>
        <w:t xml:space="preserve"> </w:t>
      </w:r>
      <w:r>
        <w:rPr>
          <w:rtl/>
        </w:rPr>
        <w:tab/>
      </w:r>
      <w:r w:rsidRPr="00D16F21">
        <w:rPr>
          <w:rFonts w:ascii="David" w:hAnsi="David"/>
          <w:color w:val="000000"/>
          <w:sz w:val="18"/>
          <w:szCs w:val="18"/>
          <w:rtl/>
        </w:rPr>
        <w:t>רלוונטי רק לחברות ביטוח שבחרו מדיניות חשבונאית לסיווג השפעות השינויים בסיכון אי הביצוע של מבטחי המשנה בהכנסות מימון, נטו הנובעות מחוזי ביטוח משנה ולא ברווח החיתומי.</w:t>
      </w:r>
    </w:p>
  </w:footnote>
  <w:footnote w:id="85">
    <w:p w14:paraId="46BE8867" w14:textId="77777777" w:rsidR="00477176" w:rsidRPr="00AE0599" w:rsidRDefault="00477176" w:rsidP="00477176">
      <w:pPr>
        <w:pStyle w:val="FootnoteText"/>
        <w:rPr>
          <w:rFonts w:ascii="David" w:hAnsi="David"/>
        </w:rPr>
      </w:pPr>
      <w:r w:rsidRPr="00AE0599">
        <w:rPr>
          <w:rStyle w:val="FootnoteReference"/>
          <w:rFonts w:ascii="David" w:hAnsi="David" w:hint="cs"/>
        </w:rPr>
        <w:footnoteRef/>
      </w:r>
      <w:r w:rsidRPr="00AE0599">
        <w:rPr>
          <w:rFonts w:ascii="David" w:hAnsi="David" w:hint="cs"/>
          <w:rtl/>
        </w:rPr>
        <w:t xml:space="preserve"> </w:t>
      </w:r>
      <w:r w:rsidRPr="00AE0599">
        <w:rPr>
          <w:rFonts w:ascii="David" w:hAnsi="David" w:hint="cs"/>
        </w:rPr>
        <w:tab/>
      </w:r>
      <w:r w:rsidRPr="00AE0599">
        <w:rPr>
          <w:rFonts w:ascii="David" w:hAnsi="David" w:hint="cs"/>
          <w:color w:val="000000"/>
          <w:sz w:val="18"/>
          <w:szCs w:val="18"/>
          <w:rtl/>
        </w:rPr>
        <w:t>שורה זאת צריכה להתאים לסעיף הרלוונטי בגוף המאזן.</w:t>
      </w:r>
    </w:p>
  </w:footnote>
  <w:footnote w:id="86">
    <w:p w14:paraId="1683C005" w14:textId="77777777" w:rsidR="00477176" w:rsidRDefault="00477176" w:rsidP="00477176">
      <w:pPr>
        <w:pStyle w:val="FootnoteText"/>
      </w:pPr>
      <w:r w:rsidRPr="00AE0599">
        <w:rPr>
          <w:rStyle w:val="FootnoteReference"/>
          <w:rFonts w:ascii="David" w:hAnsi="David" w:hint="cs"/>
        </w:rPr>
        <w:footnoteRef/>
      </w:r>
      <w:r>
        <w:rPr>
          <w:rtl/>
        </w:rPr>
        <w:t xml:space="preserve"> </w:t>
      </w:r>
      <w:r>
        <w:tab/>
      </w:r>
      <w:r w:rsidRPr="00394759">
        <w:rPr>
          <w:rFonts w:ascii="David" w:hAnsi="David"/>
          <w:color w:val="000000"/>
          <w:sz w:val="18"/>
          <w:szCs w:val="18"/>
          <w:rtl/>
        </w:rPr>
        <w:t>סכום שורה זו ושורת מכשירים נגזרים בסעיף (2)(א) להלן יתאימו לסעיף הרלוונטי בגוף המאזן.</w:t>
      </w:r>
    </w:p>
  </w:footnote>
  <w:footnote w:id="87">
    <w:p w14:paraId="576A492C" w14:textId="6F76FE09" w:rsidR="00A20330" w:rsidRPr="006924C8" w:rsidRDefault="00A20330" w:rsidP="00715FE6">
      <w:pPr>
        <w:pStyle w:val="FootnoteText"/>
        <w:ind w:left="567" w:hanging="567"/>
        <w:jc w:val="both"/>
        <w:rPr>
          <w:rFonts w:ascii="David" w:hAnsi="David"/>
          <w:rtl/>
        </w:rPr>
      </w:pPr>
      <w:r w:rsidRPr="006924C8">
        <w:rPr>
          <w:rStyle w:val="FootnoteReference"/>
          <w:rFonts w:ascii="David" w:hAnsi="David" w:hint="cs"/>
        </w:rPr>
        <w:footnoteRef/>
      </w:r>
      <w:r w:rsidRPr="006924C8">
        <w:rPr>
          <w:rFonts w:ascii="David" w:hAnsi="David" w:hint="cs"/>
          <w:rtl/>
        </w:rPr>
        <w:t xml:space="preserve"> </w:t>
      </w:r>
      <w:r w:rsidRPr="006924C8">
        <w:rPr>
          <w:rFonts w:ascii="David" w:hAnsi="David" w:hint="cs"/>
          <w:rtl/>
        </w:rPr>
        <w:tab/>
      </w:r>
      <w:r w:rsidR="00715FE6" w:rsidRPr="006924C8">
        <w:rPr>
          <w:rFonts w:ascii="David" w:hAnsi="David" w:hint="cs"/>
          <w:sz w:val="18"/>
          <w:szCs w:val="18"/>
          <w:rtl/>
        </w:rPr>
        <w:t>בהתאם ל-</w:t>
      </w:r>
      <w:r w:rsidR="00715FE6" w:rsidRPr="006924C8">
        <w:rPr>
          <w:rFonts w:ascii="David" w:hAnsi="David" w:hint="cs"/>
          <w:sz w:val="18"/>
          <w:szCs w:val="18"/>
        </w:rPr>
        <w:t>IFRS 13</w:t>
      </w:r>
      <w:r w:rsidR="00715FE6" w:rsidRPr="006924C8">
        <w:rPr>
          <w:rFonts w:ascii="David" w:hAnsi="David" w:hint="cs"/>
          <w:sz w:val="18"/>
          <w:szCs w:val="18"/>
          <w:rtl/>
        </w:rPr>
        <w:t xml:space="preserve">, ולפרשנות </w:t>
      </w:r>
      <w:r w:rsidR="00715FE6" w:rsidRPr="006924C8">
        <w:rPr>
          <w:rFonts w:ascii="David" w:hAnsi="David" w:hint="cs"/>
          <w:sz w:val="18"/>
          <w:szCs w:val="18"/>
        </w:rPr>
        <w:t>KPMG</w:t>
      </w:r>
      <w:r w:rsidR="00715FE6" w:rsidRPr="006924C8">
        <w:rPr>
          <w:rFonts w:ascii="David" w:hAnsi="David" w:hint="cs"/>
          <w:sz w:val="18"/>
          <w:szCs w:val="18"/>
          <w:rtl/>
        </w:rPr>
        <w:t>, יש לתת את המידע בגילוי זה לגבי קבוצה לגבי קבוצה של נכסים והתחייבויות הנמדדים בשווי הוגן. קביעת הקבוצות דורשת הפעלת שיקול דעת. דוגמאות לאינדיקטורים שיש להביא בחשבון לצורך קביעת הקבוצות של נכסים והתחייבויות, הינם, בין היתר: (א) לרוב הפיצול לקבוצות יהיה גדול יותר ביחס לסעיפים המוצגים במאזן אך יש לתת מידע מספק כדי לאפשר התאמה לסעיפים המוצגים בדוח על המצב הכספי; (ב)</w:t>
      </w:r>
      <w:r w:rsidR="00715FE6" w:rsidRPr="006924C8">
        <w:rPr>
          <w:rFonts w:ascii="David" w:hAnsi="David" w:hint="cs"/>
          <w:sz w:val="18"/>
          <w:szCs w:val="18"/>
        </w:rPr>
        <w:t xml:space="preserve"> </w:t>
      </w:r>
      <w:r w:rsidR="00715FE6" w:rsidRPr="006924C8">
        <w:rPr>
          <w:rFonts w:ascii="David" w:hAnsi="David" w:hint="cs"/>
          <w:sz w:val="18"/>
          <w:szCs w:val="18"/>
          <w:rtl/>
        </w:rPr>
        <w:t xml:space="preserve">ניתן לעשות שימוש בהגדרה של קבוצת נכסים או התחייבויות שנקבעה במסגרת </w:t>
      </w:r>
      <w:r w:rsidR="00715FE6" w:rsidRPr="006924C8">
        <w:rPr>
          <w:rFonts w:ascii="David" w:hAnsi="David" w:hint="cs"/>
          <w:sz w:val="18"/>
          <w:szCs w:val="18"/>
        </w:rPr>
        <w:t>IFRS 13</w:t>
      </w:r>
      <w:r w:rsidR="00715FE6" w:rsidRPr="006924C8">
        <w:rPr>
          <w:rFonts w:ascii="David" w:hAnsi="David" w:hint="cs"/>
          <w:sz w:val="18"/>
          <w:szCs w:val="18"/>
          <w:rtl/>
        </w:rPr>
        <w:t>;</w:t>
      </w:r>
      <w:r w:rsidR="00715FE6" w:rsidRPr="006924C8">
        <w:rPr>
          <w:rFonts w:ascii="David" w:hAnsi="David" w:hint="cs"/>
          <w:sz w:val="18"/>
          <w:szCs w:val="18"/>
        </w:rPr>
        <w:t xml:space="preserve"> </w:t>
      </w:r>
      <w:r w:rsidR="00715FE6" w:rsidRPr="006924C8">
        <w:rPr>
          <w:rFonts w:ascii="David" w:hAnsi="David" w:hint="cs"/>
          <w:sz w:val="18"/>
          <w:szCs w:val="18"/>
          <w:rtl/>
        </w:rPr>
        <w:t>(ג) על בסיס המהות, המאפיינים והסיכונים של הנכס או של ההתחייבות (כגון, סקטור/פעילות זהה, וותק, איזור גיאוגרפי, דירוג אשראי או מאפיינים כלכליים אחרים); (ד) הרמה אליה סווגו הנכסים או ההתחייבויות במדרג השוו"ה; (ה) רמת ההומוגניות או הסיכונים הדומים המשותפים לקבוצה של נכסים או התחייבויות; (ו) השונות בטכניקת ההערכה ובנתונים שבה ששימשו לצורך קביעת מדידת השווי ההוגן; (ז) טווחי הערכים של נתונים לא נצפים משמעותיים. לדוגמה, אם טווח הערכים של הנתונים הלא נצפיים ששימשו למדידת השוו"ה הוא רחב מאוד, הדבר עשוי להצביע על כך שהמידע המסופק אינו מספיק מפוצל; (ח) רגישות המדידה של השוו"ה לשינויים בנתונים הלא נצפים; (ט) האם יש גילויים אחרים בדוחות הכספיים המספקים מידע מספק לגבי קבוצת הנכסים או ההתחייבויות המתייחסים. לפיכך נראה כי נדרש יהיה לפצל לשורות נפרדות רק קבוצות של נכסים או התחייבויות שקובצו בהתאם לאינדיקטורים העולים על 5% מסך נכסי החברה.</w:t>
      </w:r>
    </w:p>
  </w:footnote>
  <w:footnote w:id="88">
    <w:p w14:paraId="2385F028" w14:textId="77777777" w:rsidR="00477176" w:rsidRPr="006924C8" w:rsidRDefault="00477176" w:rsidP="00477176">
      <w:pPr>
        <w:pStyle w:val="FootnoteText"/>
        <w:ind w:left="567" w:hanging="567"/>
        <w:jc w:val="both"/>
        <w:rPr>
          <w:rFonts w:ascii="David" w:hAnsi="David"/>
        </w:rPr>
      </w:pPr>
      <w:r w:rsidRPr="006924C8">
        <w:rPr>
          <w:rStyle w:val="FootnoteReference"/>
          <w:rFonts w:ascii="David" w:hAnsi="David" w:hint="cs"/>
        </w:rPr>
        <w:footnoteRef/>
      </w:r>
      <w:r w:rsidRPr="006924C8">
        <w:rPr>
          <w:rFonts w:ascii="David" w:hAnsi="David" w:hint="cs"/>
          <w:rtl/>
        </w:rPr>
        <w:t xml:space="preserve"> </w:t>
      </w:r>
      <w:r w:rsidRPr="006924C8">
        <w:rPr>
          <w:rFonts w:ascii="David" w:hAnsi="David" w:hint="cs"/>
          <w:rtl/>
        </w:rPr>
        <w:tab/>
      </w:r>
      <w:r w:rsidRPr="006924C8">
        <w:rPr>
          <w:rFonts w:ascii="David" w:hAnsi="David" w:hint="cs"/>
          <w:color w:val="000000"/>
          <w:sz w:val="18"/>
          <w:szCs w:val="18"/>
          <w:rtl/>
        </w:rPr>
        <w:t>החברה אינה נדרשת להפיק מידע מיוחד לצורך עמידה בדרישת גילוי זו אם הנתונים הכמותיים שאינם ניתנים לצפייה אינה מפותחים  על ידי החברה בעת מדידת השווי הוגן. אולם, החברה אינה יכולה להתעלם מנתונים כמותיים שאינם ניתנים לצפייה שהם משמעותיים למדידת שווי הוגן ושהם ניתנים להשגה באופן סביר על ידי החברה.</w:t>
      </w:r>
    </w:p>
  </w:footnote>
  <w:footnote w:id="89">
    <w:p w14:paraId="645AF9D5" w14:textId="77777777" w:rsidR="00477176" w:rsidRDefault="00477176" w:rsidP="00477176">
      <w:pPr>
        <w:pStyle w:val="FootnoteText"/>
        <w:ind w:left="567" w:hanging="567"/>
        <w:jc w:val="both"/>
      </w:pPr>
      <w:r w:rsidRPr="006924C8">
        <w:rPr>
          <w:rStyle w:val="FootnoteReference"/>
          <w:rFonts w:ascii="David" w:hAnsi="David" w:hint="cs"/>
        </w:rPr>
        <w:footnoteRef/>
      </w:r>
      <w:r w:rsidRPr="006924C8">
        <w:rPr>
          <w:rFonts w:ascii="David" w:hAnsi="David" w:hint="cs"/>
          <w:rtl/>
        </w:rPr>
        <w:t xml:space="preserve"> </w:t>
      </w:r>
      <w:r>
        <w:rPr>
          <w:rtl/>
        </w:rPr>
        <w:tab/>
      </w:r>
      <w:r w:rsidRPr="00EA3CA3">
        <w:rPr>
          <w:rFonts w:ascii="David" w:hAnsi="David"/>
          <w:sz w:val="18"/>
          <w:szCs w:val="18"/>
          <w:rtl/>
        </w:rPr>
        <w:t>עבור נתונים שאינם ניתנים לצפייה מסוימים, ניתן לתת גילוי למידע כמותי אחר במקום הממוצע המשוקלל, כגון חציון או ממוצע אריתמטי, במידה שמידע זה משקף באופן סביר והגיוני יותר את התפלגות הנתונים הלא נצפים ששימשו למדידת השווי ההוגן.</w:t>
      </w:r>
    </w:p>
  </w:footnote>
  <w:footnote w:id="90">
    <w:p w14:paraId="112F4F47" w14:textId="77777777" w:rsidR="00477176" w:rsidRPr="00861C38" w:rsidRDefault="00477176" w:rsidP="00477176">
      <w:pPr>
        <w:widowControl/>
        <w:overflowPunct/>
        <w:autoSpaceDE/>
        <w:autoSpaceDN/>
        <w:adjustRightInd/>
        <w:ind w:left="567" w:hanging="567"/>
        <w:jc w:val="both"/>
        <w:textAlignment w:val="auto"/>
      </w:pPr>
      <w:r w:rsidRPr="00397F12">
        <w:rPr>
          <w:rStyle w:val="FootnoteReference"/>
          <w:rFonts w:ascii="David" w:hAnsi="David" w:hint="cs"/>
        </w:rPr>
        <w:footnoteRef/>
      </w:r>
      <w:r w:rsidRPr="00397F12">
        <w:rPr>
          <w:rFonts w:ascii="David" w:hAnsi="David" w:hint="cs"/>
          <w:rtl/>
        </w:rPr>
        <w:t xml:space="preserve"> </w:t>
      </w:r>
      <w:r w:rsidRPr="00397F12">
        <w:rPr>
          <w:rFonts w:ascii="David" w:hAnsi="David" w:hint="cs"/>
          <w:rtl/>
        </w:rPr>
        <w:tab/>
      </w:r>
      <w:r w:rsidRPr="00397F12">
        <w:rPr>
          <w:rFonts w:ascii="David" w:hAnsi="David" w:hint="cs"/>
          <w:color w:val="000000"/>
          <w:sz w:val="18"/>
          <w:szCs w:val="18"/>
          <w:rtl/>
        </w:rPr>
        <w:t>בהתאם ל-</w:t>
      </w:r>
      <w:r w:rsidRPr="00397F12">
        <w:rPr>
          <w:rFonts w:ascii="David" w:hAnsi="David" w:hint="cs"/>
          <w:color w:val="000000"/>
          <w:sz w:val="18"/>
          <w:szCs w:val="18"/>
        </w:rPr>
        <w:t>IFRS</w:t>
      </w:r>
      <w:r w:rsidRPr="00397F12">
        <w:rPr>
          <w:rFonts w:ascii="David" w:hAnsi="David" w:hint="cs"/>
          <w:color w:val="000000"/>
          <w:sz w:val="18"/>
          <w:szCs w:val="18"/>
          <w:rtl/>
        </w:rPr>
        <w:t xml:space="preserve"> 13.93</w:t>
      </w:r>
      <w:r w:rsidRPr="00397F12">
        <w:rPr>
          <w:rFonts w:ascii="David" w:hAnsi="David" w:hint="cs"/>
          <w:color w:val="000000"/>
          <w:sz w:val="18"/>
          <w:szCs w:val="18"/>
        </w:rPr>
        <w:t>(h)(ii)</w:t>
      </w:r>
      <w:r w:rsidRPr="00397F12">
        <w:rPr>
          <w:rFonts w:ascii="David" w:hAnsi="David" w:hint="cs"/>
          <w:color w:val="000000"/>
          <w:sz w:val="18"/>
          <w:szCs w:val="18"/>
          <w:rtl/>
        </w:rPr>
        <w:t>, לגבי מדידות שווי הוגן עיתיות המסווגות ברמה 3 במדרג השווי ההוגן, אם שינוי של אחד, או יותר, מהנתונים שאינם</w:t>
      </w:r>
      <w:r w:rsidRPr="00B71B71">
        <w:rPr>
          <w:rFonts w:ascii="David" w:hAnsi="David"/>
          <w:color w:val="000000"/>
          <w:sz w:val="18"/>
          <w:szCs w:val="18"/>
          <w:rtl/>
        </w:rPr>
        <w:t xml:space="preserve"> ניתנים לצפייה כדי לשקף הנחות חלופיות אפשריות באופן סביר תשנה את השווי ההוגן באופן משמעותי, יש לתת גילוי להשפעה של אותם שינויים לרבות גילוי לאופן החישוב. למטרה זו, משמעותיות תישקל ביחס לרווח או הפסד, ביחס לסך הנכסים או לסך ההתחייבויות, או, כאשר שינויים בשווי הוגן מוכרים ברווח כולל אחר, ביחס לסך ההון.</w:t>
      </w:r>
    </w:p>
  </w:footnote>
  <w:footnote w:id="91">
    <w:p w14:paraId="5F0103AC" w14:textId="77777777" w:rsidR="00C139E8" w:rsidRPr="00397F12" w:rsidRDefault="00C139E8" w:rsidP="00C139E8">
      <w:pPr>
        <w:pStyle w:val="FootnoteText"/>
        <w:rPr>
          <w:rFonts w:ascii="David" w:hAnsi="David"/>
        </w:rPr>
      </w:pPr>
      <w:r w:rsidRPr="00397F12">
        <w:rPr>
          <w:rStyle w:val="FootnoteReference"/>
          <w:rFonts w:ascii="David" w:hAnsi="David" w:hint="cs"/>
        </w:rPr>
        <w:footnoteRef/>
      </w:r>
      <w:r w:rsidRPr="00397F12">
        <w:rPr>
          <w:rFonts w:ascii="David" w:hAnsi="David" w:hint="cs"/>
          <w:rtl/>
        </w:rPr>
        <w:t xml:space="preserve"> </w:t>
      </w:r>
      <w:r w:rsidRPr="00397F12">
        <w:rPr>
          <w:rFonts w:ascii="David" w:hAnsi="David" w:hint="cs"/>
        </w:rPr>
        <w:tab/>
      </w:r>
      <w:r w:rsidRPr="00397F12">
        <w:rPr>
          <w:rFonts w:ascii="David" w:hAnsi="David" w:hint="cs"/>
          <w:color w:val="000000"/>
          <w:sz w:val="18"/>
          <w:szCs w:val="18"/>
          <w:rtl/>
        </w:rPr>
        <w:t>שורה זאת צריכה להתאים לסעיף הרלוונטי בגוף המאזן.</w:t>
      </w:r>
    </w:p>
  </w:footnote>
  <w:footnote w:id="92">
    <w:p w14:paraId="44F6D61E" w14:textId="77777777" w:rsidR="00C139E8" w:rsidRDefault="00C139E8" w:rsidP="00C139E8">
      <w:pPr>
        <w:pStyle w:val="FootnoteText"/>
      </w:pPr>
      <w:r w:rsidRPr="00397F12">
        <w:rPr>
          <w:rStyle w:val="FootnoteReference"/>
          <w:rFonts w:ascii="David" w:hAnsi="David" w:hint="cs"/>
        </w:rPr>
        <w:footnoteRef/>
      </w:r>
      <w:r>
        <w:rPr>
          <w:rtl/>
        </w:rPr>
        <w:t xml:space="preserve"> </w:t>
      </w:r>
      <w:r>
        <w:tab/>
      </w:r>
      <w:r w:rsidRPr="00F208CD">
        <w:rPr>
          <w:rFonts w:ascii="David" w:hAnsi="David"/>
          <w:color w:val="000000"/>
          <w:sz w:val="18"/>
          <w:szCs w:val="18"/>
          <w:rtl/>
        </w:rPr>
        <w:t>סכום שורה זו ושורת מכשירים נגזרים בסעיף (1)(א) לעיל יתאימו לסעיף הרלוונטי בגוף המאזן.</w:t>
      </w:r>
    </w:p>
  </w:footnote>
  <w:footnote w:id="93">
    <w:p w14:paraId="4C8127AC" w14:textId="77777777" w:rsidR="00C139E8" w:rsidRDefault="00C139E8" w:rsidP="00C139E8">
      <w:pPr>
        <w:pStyle w:val="FootnoteText"/>
      </w:pPr>
      <w:r>
        <w:rPr>
          <w:rStyle w:val="FootnoteReference"/>
        </w:rPr>
        <w:footnoteRef/>
      </w:r>
      <w:r>
        <w:rPr>
          <w:rtl/>
        </w:rPr>
        <w:t xml:space="preserve"> </w:t>
      </w:r>
      <w:r>
        <w:tab/>
      </w:r>
      <w:r w:rsidRPr="00B43907">
        <w:rPr>
          <w:rFonts w:ascii="David" w:hAnsi="David"/>
          <w:sz w:val="18"/>
          <w:szCs w:val="18"/>
          <w:rtl/>
        </w:rPr>
        <w:t>גילוי זה נדרש עבור מדידות שווי הוגן עיתיות בלבד.</w:t>
      </w:r>
    </w:p>
  </w:footnote>
  <w:footnote w:id="94">
    <w:p w14:paraId="11DBC51C" w14:textId="77777777" w:rsidR="00C139E8" w:rsidRPr="00E66092" w:rsidRDefault="00C139E8" w:rsidP="00C139E8">
      <w:pPr>
        <w:pStyle w:val="FootnoteText"/>
        <w:rPr>
          <w:rFonts w:ascii="David" w:hAnsi="David"/>
        </w:rPr>
      </w:pPr>
      <w:r w:rsidRPr="00E66092">
        <w:rPr>
          <w:rStyle w:val="FootnoteReference"/>
          <w:rFonts w:ascii="David" w:hAnsi="David" w:hint="cs"/>
        </w:rPr>
        <w:footnoteRef/>
      </w:r>
      <w:r w:rsidRPr="00E66092">
        <w:rPr>
          <w:rFonts w:ascii="David" w:hAnsi="David" w:hint="cs"/>
          <w:rtl/>
        </w:rPr>
        <w:t xml:space="preserve"> </w:t>
      </w:r>
      <w:r w:rsidRPr="00E66092">
        <w:rPr>
          <w:rFonts w:ascii="David" w:hAnsi="David" w:hint="cs"/>
          <w:rtl/>
        </w:rPr>
        <w:tab/>
      </w:r>
      <w:r w:rsidRPr="00E66092">
        <w:rPr>
          <w:rFonts w:ascii="David" w:hAnsi="David" w:hint="cs"/>
          <w:color w:val="000000"/>
          <w:sz w:val="18"/>
          <w:szCs w:val="18"/>
          <w:rtl/>
        </w:rPr>
        <w:t>גילוי זה נדרש עבור מדידות שווי הוגן עיתיות בלבד.</w:t>
      </w:r>
    </w:p>
  </w:footnote>
  <w:footnote w:id="95">
    <w:p w14:paraId="37256B8F" w14:textId="77777777" w:rsidR="00C139E8" w:rsidRPr="00E66092" w:rsidRDefault="00C139E8" w:rsidP="00C139E8">
      <w:pPr>
        <w:pStyle w:val="FootnoteText"/>
        <w:ind w:left="567" w:hanging="567"/>
        <w:jc w:val="both"/>
        <w:rPr>
          <w:rFonts w:ascii="David" w:hAnsi="David"/>
        </w:rPr>
      </w:pPr>
      <w:r w:rsidRPr="00E66092">
        <w:rPr>
          <w:rStyle w:val="FootnoteReference"/>
          <w:rFonts w:ascii="David" w:hAnsi="David" w:hint="cs"/>
        </w:rPr>
        <w:footnoteRef/>
      </w:r>
      <w:r w:rsidRPr="00E66092">
        <w:rPr>
          <w:rFonts w:ascii="David" w:hAnsi="David" w:hint="cs"/>
          <w:rtl/>
        </w:rPr>
        <w:t xml:space="preserve"> </w:t>
      </w:r>
      <w:r w:rsidRPr="00E66092">
        <w:rPr>
          <w:rFonts w:ascii="David" w:hAnsi="David" w:hint="cs"/>
          <w:rtl/>
        </w:rPr>
        <w:tab/>
      </w:r>
      <w:r w:rsidRPr="00E66092">
        <w:rPr>
          <w:rFonts w:ascii="David" w:hAnsi="David" w:hint="cs"/>
          <w:color w:val="000000"/>
          <w:sz w:val="18"/>
          <w:szCs w:val="18"/>
          <w:rtl/>
        </w:rPr>
        <w:t>החברה אינה נדרשת להפיק מידע מיוחד לצורך עמידה בדרישת גילוי זו אם הנתונים הכמותיים שאינם ניתנים לצפייה אינם מפותחים על ידי החברה בעת מדידת השווי הוגן. אולם, החברה אינה יכולה להתעלם מנתונים כמותיים שאינם ניתנים לצפייה שהם משמעותיים למדידת שווי הוגן ושהם ניתנים להשגה באופן סביר על ידי החברה.</w:t>
      </w:r>
    </w:p>
  </w:footnote>
  <w:footnote w:id="96">
    <w:p w14:paraId="319C231E" w14:textId="77777777" w:rsidR="006624BC" w:rsidRDefault="006624BC" w:rsidP="006624BC">
      <w:pPr>
        <w:pStyle w:val="FootnoteText"/>
        <w:ind w:left="567" w:hanging="567"/>
        <w:jc w:val="both"/>
      </w:pPr>
      <w:r w:rsidRPr="00E66092">
        <w:rPr>
          <w:rStyle w:val="FootnoteReference"/>
          <w:rFonts w:ascii="David" w:hAnsi="David" w:hint="cs"/>
        </w:rPr>
        <w:footnoteRef/>
      </w:r>
      <w:r>
        <w:rPr>
          <w:rtl/>
        </w:rPr>
        <w:t xml:space="preserve"> </w:t>
      </w:r>
      <w:r>
        <w:rPr>
          <w:rtl/>
        </w:rPr>
        <w:tab/>
      </w:r>
      <w:r w:rsidRPr="00EA3CA3">
        <w:rPr>
          <w:rFonts w:ascii="David" w:hAnsi="David"/>
          <w:sz w:val="18"/>
          <w:szCs w:val="18"/>
          <w:rtl/>
        </w:rPr>
        <w:t>עבור נתונים שאינם ניתנים לצפייה מסוימים, ניתן לתת גילוי למידע כמותי אחר במקום הממוצע המשוקלל, כגון חציון או ממוצע אריתמטי, במידה שמידע זה משקף באופן סביר והגיוני יותר את התפלגות הנתונים הלא נצפים ששימשו למדידת השווי ההוגן.</w:t>
      </w:r>
    </w:p>
  </w:footnote>
  <w:footnote w:id="97">
    <w:p w14:paraId="4DFC0B64" w14:textId="77777777" w:rsidR="00C139E8" w:rsidRDefault="00C139E8" w:rsidP="00C139E8">
      <w:pPr>
        <w:pStyle w:val="FootnoteText"/>
        <w:ind w:left="567" w:hanging="567"/>
        <w:jc w:val="both"/>
      </w:pPr>
      <w:r w:rsidRPr="00E66092">
        <w:rPr>
          <w:rStyle w:val="FootnoteReference"/>
          <w:rFonts w:ascii="David" w:hAnsi="David" w:hint="cs"/>
        </w:rPr>
        <w:footnoteRef/>
      </w:r>
      <w:r w:rsidRPr="00E66092">
        <w:rPr>
          <w:rFonts w:ascii="David" w:hAnsi="David" w:hint="cs"/>
          <w:rtl/>
        </w:rPr>
        <w:t xml:space="preserve"> </w:t>
      </w:r>
      <w:r>
        <w:rPr>
          <w:rtl/>
        </w:rPr>
        <w:tab/>
      </w:r>
      <w:r w:rsidRPr="009565B9">
        <w:rPr>
          <w:rFonts w:ascii="David" w:hAnsi="David"/>
          <w:color w:val="000000"/>
          <w:sz w:val="18"/>
          <w:szCs w:val="18"/>
          <w:rtl/>
        </w:rPr>
        <w:t>בהתאם ל-</w:t>
      </w:r>
      <w:r w:rsidRPr="009565B9">
        <w:rPr>
          <w:rFonts w:ascii="David" w:hAnsi="David"/>
          <w:color w:val="000000"/>
          <w:sz w:val="18"/>
          <w:szCs w:val="18"/>
        </w:rPr>
        <w:t>IFRS</w:t>
      </w:r>
      <w:r w:rsidRPr="009565B9">
        <w:rPr>
          <w:rFonts w:ascii="David" w:hAnsi="David"/>
          <w:color w:val="000000"/>
          <w:sz w:val="18"/>
          <w:szCs w:val="18"/>
          <w:rtl/>
        </w:rPr>
        <w:t xml:space="preserve"> 13.93</w:t>
      </w:r>
      <w:r w:rsidRPr="009565B9">
        <w:rPr>
          <w:rFonts w:ascii="David" w:hAnsi="David"/>
          <w:color w:val="000000"/>
          <w:sz w:val="18"/>
          <w:szCs w:val="18"/>
        </w:rPr>
        <w:t>(h)(ii)</w:t>
      </w:r>
      <w:r w:rsidRPr="009565B9">
        <w:rPr>
          <w:rFonts w:ascii="David" w:hAnsi="David"/>
          <w:color w:val="000000"/>
          <w:sz w:val="18"/>
          <w:szCs w:val="18"/>
          <w:rtl/>
        </w:rPr>
        <w:t>, לגבי מדידות שווי הוגן עיתיות המסווגות ברמה 3 במדרג השווי ההוגן, אם שינוי של אחד, או יותר, מהנתונים שאינם ניתנים לצפייה כדי לשקף הנחות חלופיות אפשריות באופן סביר תשנה את השווי ההוגן באופן משמעותי, יש לתת גילוי להשפעה של אותם שינויים לרבות גילוי לאופן החישוב. למטרה זו, משמעותיות תישקל ביחס לרווח או הפסד, ביחס לסך הנכסים או לסך ההתחייבויות, או, כאשר שינויים בשווי הוגן מוכרים ברווח כולל אחר, ביחס לסך ההון.</w:t>
      </w:r>
    </w:p>
  </w:footnote>
  <w:footnote w:id="98">
    <w:p w14:paraId="1C853923" w14:textId="77777777" w:rsidR="004B042C" w:rsidRDefault="004B042C" w:rsidP="004B042C">
      <w:pPr>
        <w:pStyle w:val="FootnoteText"/>
        <w:spacing w:line="180" w:lineRule="exact"/>
        <w:ind w:left="567" w:hanging="567"/>
        <w:jc w:val="both"/>
        <w:rPr>
          <w:rFonts w:ascii="David" w:hAnsi="David"/>
          <w:sz w:val="18"/>
          <w:szCs w:val="18"/>
          <w:lang w:eastAsia="he-IL"/>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IAS 37.89</w:t>
      </w:r>
      <w:r>
        <w:rPr>
          <w:rFonts w:ascii="David" w:hAnsi="David" w:hint="cs"/>
          <w:sz w:val="18"/>
          <w:szCs w:val="18"/>
          <w:rtl/>
        </w:rPr>
        <w:t>, בהתייחס לנכס תלוי, חברה תיתן גילוי בצורת תיאור קצר של מהות הנכסים התלויים וכן אם מעשי, אומדן של השפעתם הכספית.</w:t>
      </w:r>
    </w:p>
  </w:footnote>
  <w:footnote w:id="99">
    <w:p w14:paraId="3DEDBD85" w14:textId="77777777" w:rsidR="004B042C" w:rsidRDefault="004B042C" w:rsidP="004B042C">
      <w:pPr>
        <w:pStyle w:val="FootnoteText"/>
        <w:spacing w:line="180" w:lineRule="exact"/>
        <w:ind w:left="567" w:hanging="567"/>
        <w:jc w:val="both"/>
        <w:rPr>
          <w:rFonts w:ascii="David" w:hAnsi="David"/>
          <w:sz w:val="18"/>
          <w:szCs w:val="18"/>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IFRS 12.23(b)</w:t>
      </w:r>
      <w:r>
        <w:rPr>
          <w:rFonts w:ascii="David" w:hAnsi="David" w:hint="cs"/>
          <w:sz w:val="18"/>
          <w:szCs w:val="18"/>
          <w:rtl/>
        </w:rPr>
        <w:t xml:space="preserve">, יש לתת גילוי לפי הוראות </w:t>
      </w:r>
      <w:r>
        <w:rPr>
          <w:rFonts w:ascii="David" w:hAnsi="David" w:hint="cs"/>
          <w:sz w:val="18"/>
          <w:szCs w:val="18"/>
        </w:rPr>
        <w:t>IAS 37</w:t>
      </w:r>
      <w:r>
        <w:rPr>
          <w:rFonts w:ascii="David" w:hAnsi="David" w:hint="cs"/>
          <w:sz w:val="18"/>
          <w:szCs w:val="18"/>
          <w:rtl/>
        </w:rPr>
        <w:t>, אלא אם הסבירות להפסד קלושה, להתחייבויות תלויות שהתהוו ביחס לזכויות החברה בעסקאות משותפות או בחברות כלולות (כולל חלקה בהתחייבויות התלויות שהתהוו במשותף עם משקיעים אחרים בעלי שליטה משותפת או השפעה מהותית על עסקאות משותפות או חברות כלולות), בנפרד מהסכום של התחייבויות תלויות אחרות.</w:t>
      </w:r>
    </w:p>
  </w:footnote>
  <w:footnote w:id="100">
    <w:p w14:paraId="648C6DEE" w14:textId="77777777" w:rsidR="004B042C" w:rsidRDefault="004B042C" w:rsidP="004B042C">
      <w:pPr>
        <w:pStyle w:val="FootnoteText"/>
        <w:spacing w:line="180" w:lineRule="exact"/>
        <w:ind w:left="567" w:hanging="567"/>
        <w:jc w:val="both"/>
        <w:rPr>
          <w:rFonts w:ascii="David" w:hAnsi="David"/>
          <w:sz w:val="18"/>
          <w:szCs w:val="18"/>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IAS 37.91</w:t>
      </w:r>
      <w:r>
        <w:rPr>
          <w:rFonts w:ascii="David" w:hAnsi="David" w:hint="cs"/>
          <w:sz w:val="18"/>
          <w:szCs w:val="18"/>
          <w:rtl/>
        </w:rPr>
        <w:t>, כאשר לא מעשי להעריך את החשיפה בגין התחייבות תלויה תצוין עובדה זו בנפרד, תוך אזכור חוות דעת, אם קיימת, לפיה נקבע האמור. כמו כן כאשר לא מעשי להעריך את ההשפעה הפיננסית של נכס תלוי יש לציין עובדה זו.</w:t>
      </w:r>
    </w:p>
  </w:footnote>
  <w:footnote w:id="101">
    <w:p w14:paraId="7A6242C3" w14:textId="77777777" w:rsidR="004B042C" w:rsidRDefault="004B042C" w:rsidP="004B042C">
      <w:pPr>
        <w:pStyle w:val="FootnoteText"/>
        <w:spacing w:line="180" w:lineRule="exact"/>
        <w:ind w:left="567" w:hanging="567"/>
        <w:jc w:val="both"/>
        <w:rPr>
          <w:rFonts w:ascii="David" w:hAnsi="David"/>
          <w:sz w:val="18"/>
          <w:szCs w:val="18"/>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IAS 37.92</w:t>
      </w:r>
      <w:r>
        <w:rPr>
          <w:rFonts w:ascii="David" w:hAnsi="David" w:hint="cs"/>
          <w:sz w:val="18"/>
          <w:szCs w:val="18"/>
          <w:rtl/>
        </w:rPr>
        <w:t xml:space="preserve">, במקרים נדירים ביותר, גילוי המידע הנדרש לפי </w:t>
      </w:r>
      <w:r>
        <w:rPr>
          <w:rFonts w:ascii="David" w:hAnsi="David" w:hint="cs"/>
          <w:sz w:val="18"/>
          <w:szCs w:val="18"/>
        </w:rPr>
        <w:t>IAS 37.84-89</w:t>
      </w:r>
      <w:r>
        <w:rPr>
          <w:rFonts w:ascii="David" w:hAnsi="David" w:hint="cs"/>
          <w:sz w:val="18"/>
          <w:szCs w:val="18"/>
          <w:rtl/>
        </w:rPr>
        <w:t>, או חלקו, עלול לפגוע באופן רציני (</w:t>
      </w:r>
      <w:r>
        <w:rPr>
          <w:rFonts w:ascii="David" w:hAnsi="David" w:hint="cs"/>
          <w:sz w:val="18"/>
          <w:szCs w:val="18"/>
        </w:rPr>
        <w:t>prejudice seriously</w:t>
      </w:r>
      <w:r>
        <w:rPr>
          <w:rFonts w:ascii="David" w:hAnsi="David" w:hint="cs"/>
          <w:sz w:val="18"/>
          <w:szCs w:val="18"/>
          <w:rtl/>
        </w:rPr>
        <w:t xml:space="preserve"> </w:t>
      </w:r>
      <w:r>
        <w:rPr>
          <w:rFonts w:ascii="David" w:hAnsi="David" w:hint="cs"/>
          <w:sz w:val="18"/>
          <w:szCs w:val="18"/>
        </w:rPr>
        <w:t>(</w:t>
      </w:r>
      <w:r>
        <w:rPr>
          <w:rFonts w:ascii="David" w:hAnsi="David" w:hint="cs"/>
          <w:sz w:val="18"/>
          <w:szCs w:val="18"/>
          <w:rtl/>
        </w:rPr>
        <w:t xml:space="preserve"> בעמדתה של החברה במחלוקת עם צדדים אחרים בנושא הקשור להפרשה, התחייבות תלויה או נכס תלוי. במקרים כאלה חברה אינה מחויבת לגלות את המידע אך עליה לגלות את המהות הכלכלית של המחלוקת, תוך ציון העובדה שלא ניתן גילוי למידע והסיבה לכך. מומלץ להתייעץ עם המחלקה המקצועית במקרים אלו.</w:t>
      </w:r>
    </w:p>
  </w:footnote>
  <w:footnote w:id="102">
    <w:p w14:paraId="26A823FC" w14:textId="77777777" w:rsidR="004B042C" w:rsidRDefault="004B042C" w:rsidP="004B042C">
      <w:pPr>
        <w:pStyle w:val="FootnoteText"/>
        <w:spacing w:line="180" w:lineRule="exact"/>
        <w:ind w:left="567" w:hanging="567"/>
        <w:jc w:val="both"/>
        <w:rPr>
          <w:rFonts w:ascii="David" w:hAnsi="David"/>
          <w:sz w:val="18"/>
          <w:szCs w:val="18"/>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IAS 37.1(a)</w:t>
      </w:r>
      <w:r>
        <w:rPr>
          <w:rFonts w:ascii="David" w:hAnsi="David" w:hint="cs"/>
          <w:sz w:val="18"/>
          <w:szCs w:val="18"/>
          <w:rtl/>
        </w:rPr>
        <w:t>, חוזי ביצוע (</w:t>
      </w:r>
      <w:r>
        <w:rPr>
          <w:rFonts w:ascii="David" w:hAnsi="David" w:hint="cs"/>
          <w:sz w:val="18"/>
          <w:szCs w:val="18"/>
        </w:rPr>
        <w:t>Executory Contracts</w:t>
      </w:r>
      <w:r>
        <w:rPr>
          <w:rFonts w:ascii="David" w:hAnsi="David" w:hint="cs"/>
          <w:sz w:val="18"/>
          <w:szCs w:val="18"/>
          <w:rtl/>
        </w:rPr>
        <w:t xml:space="preserve">) אינם בתחולה של </w:t>
      </w:r>
      <w:r>
        <w:rPr>
          <w:rFonts w:ascii="David" w:hAnsi="David" w:hint="cs"/>
          <w:sz w:val="18"/>
          <w:szCs w:val="18"/>
        </w:rPr>
        <w:t>IAS 37</w:t>
      </w:r>
      <w:r>
        <w:rPr>
          <w:rFonts w:ascii="David" w:hAnsi="David" w:hint="cs"/>
          <w:sz w:val="18"/>
          <w:szCs w:val="18"/>
          <w:rtl/>
        </w:rPr>
        <w:t>, למעט במקרים בהם חוזי הביצוע הופכים לחוזים מכבידים.</w:t>
      </w:r>
      <w:r>
        <w:rPr>
          <w:rFonts w:ascii="David" w:hAnsi="David" w:hint="cs"/>
          <w:sz w:val="18"/>
          <w:szCs w:val="18"/>
        </w:rPr>
        <w:t xml:space="preserve"> </w:t>
      </w:r>
    </w:p>
  </w:footnote>
  <w:footnote w:id="103">
    <w:p w14:paraId="1B7938D1" w14:textId="77777777" w:rsidR="004B042C" w:rsidRDefault="004B042C" w:rsidP="004B042C">
      <w:pPr>
        <w:pStyle w:val="FootnoteText"/>
        <w:spacing w:line="180" w:lineRule="exact"/>
        <w:ind w:left="567" w:hanging="567"/>
        <w:jc w:val="both"/>
        <w:rPr>
          <w:rFonts w:ascii="David" w:hAnsi="David"/>
          <w:sz w:val="18"/>
          <w:szCs w:val="18"/>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t xml:space="preserve">בהתאם ל- </w:t>
      </w:r>
      <w:r>
        <w:rPr>
          <w:rFonts w:ascii="David" w:hAnsi="David" w:hint="cs"/>
          <w:sz w:val="18"/>
          <w:szCs w:val="18"/>
        </w:rPr>
        <w:t>IFRS 7.14</w:t>
      </w:r>
      <w:r>
        <w:rPr>
          <w:rFonts w:ascii="David" w:hAnsi="David" w:hint="cs"/>
          <w:sz w:val="18"/>
          <w:szCs w:val="18"/>
          <w:rtl/>
        </w:rPr>
        <w:t>, כאשר נכסים פיננסיים משועבדים כבטוחה להתחייבות תלויה, חברה תיתן גילוי לערך בספרים של הנכסים הפיננסיים ולתנאים המתייחסים לאותם שעבודים.</w:t>
      </w:r>
    </w:p>
  </w:footnote>
  <w:footnote w:id="104">
    <w:p w14:paraId="692DDB96" w14:textId="77777777" w:rsidR="000E14D1" w:rsidRDefault="000E14D1" w:rsidP="000E14D1">
      <w:pPr>
        <w:pStyle w:val="FootnoteText"/>
        <w:spacing w:line="180" w:lineRule="exact"/>
        <w:ind w:left="567" w:hanging="567"/>
        <w:jc w:val="both"/>
        <w:rPr>
          <w:rFonts w:ascii="David" w:hAnsi="David"/>
          <w:sz w:val="18"/>
          <w:szCs w:val="18"/>
          <w:lang w:eastAsia="he-IL"/>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r>
      <w:r>
        <w:rPr>
          <w:rFonts w:ascii="David" w:hAnsi="David" w:hint="cs"/>
          <w:b/>
          <w:bCs/>
          <w:sz w:val="18"/>
          <w:szCs w:val="18"/>
          <w:rtl/>
        </w:rPr>
        <w:t>בהתאם לעדכון עמדה משפטית 105-25 של רשות ניירות ערך בדבר קיצור הדוחות, מומלץ לתאר תביעות משפטיות בצורה טבלאית.</w:t>
      </w:r>
    </w:p>
  </w:footnote>
  <w:footnote w:id="105">
    <w:p w14:paraId="1F4DEF2C" w14:textId="77777777" w:rsidR="000E14D1" w:rsidRDefault="000E14D1" w:rsidP="000E14D1">
      <w:pPr>
        <w:pStyle w:val="FootnoteText"/>
        <w:spacing w:line="180" w:lineRule="exact"/>
        <w:ind w:left="567" w:hanging="567"/>
        <w:jc w:val="both"/>
        <w:rPr>
          <w:rFonts w:ascii="David" w:hAnsi="David"/>
          <w:b/>
          <w:bCs/>
          <w:sz w:val="18"/>
          <w:szCs w:val="18"/>
          <w:rtl/>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Pr>
        <w:tab/>
      </w:r>
      <w:r>
        <w:rPr>
          <w:rFonts w:ascii="David" w:hAnsi="David" w:hint="cs"/>
          <w:b/>
          <w:bCs/>
          <w:sz w:val="18"/>
          <w:szCs w:val="18"/>
          <w:rtl/>
        </w:rPr>
        <w:t>בהתאם לעדכון עמדה משפטית 105-25 של רשות ניירות ערך בדבר קיצור הדוחות, יש להקפיד על ניסוח מובן של ההליכים המשפטיים, בפרט, יש להימנע מלהעתיק מידע מדוחות קודמים או מכתבי תביעות וכן אין לתאר פרטי מידע שאינם מהותיים. כך לדוגמה, יש להימנע מלתאר כל שלב ושלב בהליך הפורמלי המשפטי, כשאין לדבר חשיבות בהבנת הסיכון או הסיכוי של החברה כתוצאה מהליך זה. כמו כן, הגילוי הנדרש צריך להיות הגילוי הרלוונטי למועד פרסום הדוח. כך לדוגמה, אם במהלך השנה החברה הייתה חשופה לתביעה משפטית אשר במועד פרסום הדוח כבר אינה קיימת, על התיאור להיות תמציתי ביותר ולהתמקד בתוצאות ההליך.</w:t>
      </w:r>
    </w:p>
  </w:footnote>
  <w:footnote w:id="106">
    <w:p w14:paraId="0BDD311F" w14:textId="77777777" w:rsidR="000E14D1" w:rsidRDefault="000E14D1" w:rsidP="000E14D1">
      <w:pPr>
        <w:pStyle w:val="FootnoteText"/>
        <w:spacing w:line="180" w:lineRule="exact"/>
        <w:ind w:left="567" w:hanging="567"/>
        <w:jc w:val="both"/>
        <w:rPr>
          <w:rFonts w:ascii="David" w:hAnsi="David"/>
          <w:sz w:val="18"/>
          <w:szCs w:val="18"/>
          <w:rtl/>
        </w:rPr>
      </w:pPr>
      <w:r>
        <w:rPr>
          <w:rStyle w:val="FootnoteReference"/>
          <w:rFonts w:ascii="David" w:eastAsiaTheme="majorEastAsia" w:hAnsi="David"/>
          <w:sz w:val="18"/>
          <w:szCs w:val="18"/>
        </w:rPr>
        <w:footnoteRef/>
      </w:r>
      <w:r>
        <w:rPr>
          <w:rFonts w:ascii="David" w:hAnsi="David" w:hint="cs"/>
          <w:sz w:val="18"/>
          <w:szCs w:val="18"/>
          <w:rtl/>
        </w:rPr>
        <w:t xml:space="preserve"> </w:t>
      </w:r>
      <w:r>
        <w:rPr>
          <w:rFonts w:ascii="David" w:hAnsi="David" w:hint="cs"/>
          <w:sz w:val="18"/>
          <w:szCs w:val="18"/>
          <w:rtl/>
        </w:rPr>
        <w:tab/>
      </w:r>
      <w:r>
        <w:rPr>
          <w:rFonts w:ascii="David" w:hAnsi="David" w:hint="cs"/>
          <w:b/>
          <w:bCs/>
          <w:sz w:val="18"/>
          <w:szCs w:val="18"/>
          <w:rtl/>
        </w:rPr>
        <w:t>לתשומת לבכם, בהתאם לעמדה משפטית 105-25 של רשות ניירות ערך בדבר קיצור הדוחות, אם חברה התייחסה בדוחות הכספיים לתביעות משפטיות באופן פרטני שלא בקיבוץ עם תביעות אחרות, אין היא נדרשת להתייחס אליהן במסגרת תיאור עסקי התאגיד ובלבד שתכלול בדוח הכספי גם את המידע הנוסף הנדרש בהתאם לסעיף 32 לתקנות ניירות ערך (פרטי התשקיף וטיוטת התשקיף - מבנה וצורה). מידע נוסף זה כולל את: שם בית המשפט או המוסד שבהם תלויים ומתנהלים ההליכים, אופי או סוג הצדדים המרכזיים בו וכן את דבר קיומו של עניין אישי של דירקטור או של נושא משרה בהליך ככל שקיים.</w:t>
      </w:r>
    </w:p>
  </w:footnote>
  <w:footnote w:id="107">
    <w:p w14:paraId="594DDED5" w14:textId="77777777" w:rsidR="009B2985" w:rsidRPr="00F41A87" w:rsidRDefault="009B2985" w:rsidP="009B2985">
      <w:pPr>
        <w:pStyle w:val="FootnoteTex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Pr>
        <w:tab/>
      </w:r>
      <w:r w:rsidRPr="000D1040">
        <w:rPr>
          <w:rFonts w:ascii="David" w:hAnsi="David" w:hint="eastAsia"/>
          <w:sz w:val="18"/>
          <w:szCs w:val="18"/>
          <w:rtl/>
        </w:rPr>
        <w:t>אף</w:t>
      </w:r>
      <w:r w:rsidRPr="000D1040">
        <w:rPr>
          <w:rFonts w:ascii="David" w:hAnsi="David"/>
          <w:sz w:val="18"/>
          <w:szCs w:val="18"/>
          <w:rtl/>
        </w:rPr>
        <w:t xml:space="preserve"> על פי שאין דרישה מפורשת בהתאם ל- </w:t>
      </w:r>
      <w:r w:rsidRPr="000D1040">
        <w:rPr>
          <w:rFonts w:ascii="David" w:hAnsi="David"/>
          <w:sz w:val="18"/>
          <w:szCs w:val="18"/>
        </w:rPr>
        <w:t>IAS 34</w:t>
      </w:r>
      <w:r w:rsidRPr="000D1040">
        <w:rPr>
          <w:rFonts w:ascii="David" w:hAnsi="David"/>
          <w:sz w:val="18"/>
          <w:szCs w:val="18"/>
          <w:rtl/>
        </w:rPr>
        <w:t xml:space="preserve">, מידע על שינוי בשיעור המס האפקטיבי עשוי להיות משמעותי להבנת תקופת הביניים השוטפת, </w:t>
      </w:r>
      <w:r w:rsidRPr="00F41A87">
        <w:rPr>
          <w:rFonts w:ascii="David" w:hAnsi="David"/>
          <w:sz w:val="18"/>
          <w:szCs w:val="18"/>
          <w:rtl/>
        </w:rPr>
        <w:t>ולפיכך במקרים בהם הוא משמעותי יש ל</w:t>
      </w:r>
      <w:r w:rsidRPr="00F41A87">
        <w:rPr>
          <w:rFonts w:ascii="David" w:hAnsi="David" w:hint="eastAsia"/>
          <w:sz w:val="18"/>
          <w:szCs w:val="18"/>
          <w:rtl/>
        </w:rPr>
        <w:t>תת</w:t>
      </w:r>
      <w:r w:rsidRPr="00F41A87">
        <w:rPr>
          <w:rFonts w:ascii="David" w:hAnsi="David"/>
          <w:sz w:val="18"/>
          <w:szCs w:val="18"/>
          <w:rtl/>
        </w:rPr>
        <w:t xml:space="preserve"> על כך גילוי.</w:t>
      </w:r>
    </w:p>
  </w:footnote>
  <w:footnote w:id="108">
    <w:p w14:paraId="5DE20688" w14:textId="77777777" w:rsidR="009B2985" w:rsidRPr="000D1040" w:rsidRDefault="009B2985" w:rsidP="009B2985">
      <w:pPr>
        <w:pStyle w:val="FootnoteText"/>
        <w:spacing w:line="180" w:lineRule="exact"/>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כאשר</w:t>
      </w:r>
      <w:r w:rsidRPr="000D1040">
        <w:rPr>
          <w:rFonts w:ascii="David" w:hAnsi="David"/>
          <w:sz w:val="18"/>
          <w:szCs w:val="18"/>
          <w:rtl/>
        </w:rPr>
        <w:t xml:space="preserve"> </w:t>
      </w:r>
      <w:r w:rsidRPr="000D1040">
        <w:rPr>
          <w:rFonts w:ascii="David" w:hAnsi="David" w:hint="eastAsia"/>
          <w:sz w:val="18"/>
          <w:szCs w:val="18"/>
          <w:rtl/>
        </w:rPr>
        <w:t>יש</w:t>
      </w:r>
      <w:r w:rsidRPr="000D1040">
        <w:rPr>
          <w:rFonts w:ascii="David" w:hAnsi="David"/>
          <w:sz w:val="18"/>
          <w:szCs w:val="18"/>
          <w:rtl/>
        </w:rPr>
        <w:t xml:space="preserve"> </w:t>
      </w:r>
      <w:r w:rsidRPr="000D1040">
        <w:rPr>
          <w:rFonts w:ascii="David" w:hAnsi="David" w:hint="eastAsia"/>
          <w:sz w:val="18"/>
          <w:szCs w:val="18"/>
          <w:rtl/>
        </w:rPr>
        <w:t>צפי</w:t>
      </w:r>
      <w:r w:rsidRPr="000D1040">
        <w:rPr>
          <w:rFonts w:ascii="David" w:hAnsi="David"/>
          <w:sz w:val="18"/>
          <w:szCs w:val="18"/>
          <w:rtl/>
        </w:rPr>
        <w:t xml:space="preserve"> </w:t>
      </w:r>
      <w:r w:rsidRPr="000D1040">
        <w:rPr>
          <w:rFonts w:ascii="David" w:hAnsi="David" w:hint="eastAsia"/>
          <w:sz w:val="18"/>
          <w:szCs w:val="18"/>
          <w:rtl/>
        </w:rPr>
        <w:t>לניצול</w:t>
      </w:r>
      <w:r w:rsidRPr="000D1040">
        <w:rPr>
          <w:rFonts w:ascii="David" w:hAnsi="David"/>
          <w:sz w:val="18"/>
          <w:szCs w:val="18"/>
          <w:rtl/>
        </w:rPr>
        <w:t xml:space="preserve"> </w:t>
      </w:r>
      <w:r w:rsidRPr="000D1040">
        <w:rPr>
          <w:rFonts w:ascii="David" w:hAnsi="David" w:hint="eastAsia"/>
          <w:sz w:val="18"/>
          <w:szCs w:val="18"/>
          <w:rtl/>
        </w:rPr>
        <w:t>הפסדים</w:t>
      </w:r>
      <w:r w:rsidRPr="000D1040">
        <w:rPr>
          <w:rFonts w:ascii="David" w:hAnsi="David"/>
          <w:sz w:val="18"/>
          <w:szCs w:val="18"/>
          <w:rtl/>
        </w:rPr>
        <w:t xml:space="preserve"> </w:t>
      </w:r>
      <w:r w:rsidRPr="000D1040">
        <w:rPr>
          <w:rFonts w:ascii="David" w:hAnsi="David" w:hint="eastAsia"/>
          <w:sz w:val="18"/>
          <w:szCs w:val="18"/>
          <w:rtl/>
        </w:rPr>
        <w:t>מועברים</w:t>
      </w:r>
      <w:r w:rsidRPr="000D1040">
        <w:rPr>
          <w:rFonts w:ascii="David" w:hAnsi="David"/>
          <w:sz w:val="18"/>
          <w:szCs w:val="18"/>
          <w:rtl/>
        </w:rPr>
        <w:t xml:space="preserve"> </w:t>
      </w:r>
      <w:r w:rsidRPr="000D1040">
        <w:rPr>
          <w:rFonts w:ascii="David" w:hAnsi="David" w:hint="eastAsia"/>
          <w:sz w:val="18"/>
          <w:szCs w:val="18"/>
          <w:rtl/>
        </w:rPr>
        <w:t>בשנה</w:t>
      </w:r>
      <w:r w:rsidRPr="000D1040">
        <w:rPr>
          <w:rFonts w:ascii="David" w:hAnsi="David"/>
          <w:sz w:val="18"/>
          <w:szCs w:val="18"/>
          <w:rtl/>
        </w:rPr>
        <w:t xml:space="preserve"> </w:t>
      </w:r>
      <w:r w:rsidRPr="000D1040">
        <w:rPr>
          <w:rFonts w:ascii="David" w:hAnsi="David" w:hint="eastAsia"/>
          <w:sz w:val="18"/>
          <w:szCs w:val="18"/>
          <w:rtl/>
        </w:rPr>
        <w:t>השוטפת</w:t>
      </w:r>
      <w:r w:rsidRPr="000D1040">
        <w:rPr>
          <w:rFonts w:ascii="David" w:hAnsi="David"/>
          <w:sz w:val="18"/>
          <w:szCs w:val="18"/>
          <w:rtl/>
        </w:rPr>
        <w:t xml:space="preserve">, </w:t>
      </w:r>
      <w:r w:rsidRPr="000D1040">
        <w:rPr>
          <w:rFonts w:ascii="David" w:hAnsi="David" w:hint="eastAsia"/>
          <w:sz w:val="18"/>
          <w:szCs w:val="18"/>
          <w:rtl/>
        </w:rPr>
        <w:t>יש</w:t>
      </w:r>
      <w:r w:rsidRPr="000D1040">
        <w:rPr>
          <w:rFonts w:ascii="David" w:hAnsi="David"/>
          <w:sz w:val="18"/>
          <w:szCs w:val="18"/>
          <w:rtl/>
        </w:rPr>
        <w:t xml:space="preserve"> </w:t>
      </w:r>
      <w:r w:rsidRPr="000D1040">
        <w:rPr>
          <w:rFonts w:ascii="David" w:hAnsi="David" w:hint="eastAsia"/>
          <w:sz w:val="18"/>
          <w:szCs w:val="18"/>
          <w:rtl/>
        </w:rPr>
        <w:t>להביא</w:t>
      </w:r>
      <w:r w:rsidRPr="000D1040">
        <w:rPr>
          <w:rFonts w:ascii="David" w:hAnsi="David"/>
          <w:sz w:val="18"/>
          <w:szCs w:val="18"/>
          <w:rtl/>
        </w:rPr>
        <w:t xml:space="preserve"> </w:t>
      </w:r>
      <w:r w:rsidRPr="000D1040">
        <w:rPr>
          <w:rFonts w:ascii="David" w:hAnsi="David" w:hint="eastAsia"/>
          <w:sz w:val="18"/>
          <w:szCs w:val="18"/>
          <w:rtl/>
        </w:rPr>
        <w:t>זאת</w:t>
      </w:r>
      <w:r w:rsidRPr="000D1040">
        <w:rPr>
          <w:rFonts w:ascii="David" w:hAnsi="David"/>
          <w:sz w:val="18"/>
          <w:szCs w:val="18"/>
          <w:rtl/>
        </w:rPr>
        <w:t xml:space="preserve"> </w:t>
      </w:r>
      <w:r w:rsidRPr="000D1040">
        <w:rPr>
          <w:rFonts w:ascii="David" w:hAnsi="David" w:hint="eastAsia"/>
          <w:sz w:val="18"/>
          <w:szCs w:val="18"/>
          <w:rtl/>
        </w:rPr>
        <w:t>בחשבון</w:t>
      </w:r>
      <w:r w:rsidRPr="000D1040">
        <w:rPr>
          <w:rFonts w:ascii="David" w:hAnsi="David"/>
          <w:sz w:val="18"/>
          <w:szCs w:val="18"/>
          <w:rtl/>
        </w:rPr>
        <w:t xml:space="preserve"> </w:t>
      </w:r>
      <w:r w:rsidRPr="000D1040">
        <w:rPr>
          <w:rFonts w:ascii="David" w:hAnsi="David" w:hint="eastAsia"/>
          <w:sz w:val="18"/>
          <w:szCs w:val="18"/>
          <w:rtl/>
        </w:rPr>
        <w:t>בחישוב</w:t>
      </w:r>
      <w:r w:rsidRPr="000D1040">
        <w:rPr>
          <w:rFonts w:ascii="David" w:hAnsi="David"/>
          <w:sz w:val="18"/>
          <w:szCs w:val="18"/>
          <w:rtl/>
        </w:rPr>
        <w:t xml:space="preserve"> </w:t>
      </w:r>
      <w:r w:rsidRPr="000D1040">
        <w:rPr>
          <w:rFonts w:ascii="David" w:hAnsi="David" w:hint="eastAsia"/>
          <w:sz w:val="18"/>
          <w:szCs w:val="18"/>
          <w:rtl/>
        </w:rPr>
        <w:t>שיעור</w:t>
      </w:r>
      <w:r w:rsidRPr="000D1040">
        <w:rPr>
          <w:rFonts w:ascii="David" w:hAnsi="David"/>
          <w:sz w:val="18"/>
          <w:szCs w:val="18"/>
          <w:rtl/>
        </w:rPr>
        <w:t xml:space="preserve"> </w:t>
      </w:r>
      <w:r w:rsidRPr="000D1040">
        <w:rPr>
          <w:rFonts w:ascii="David" w:hAnsi="David" w:hint="eastAsia"/>
          <w:sz w:val="18"/>
          <w:szCs w:val="18"/>
          <w:rtl/>
        </w:rPr>
        <w:t>המס</w:t>
      </w:r>
      <w:r w:rsidRPr="000D1040">
        <w:rPr>
          <w:rFonts w:ascii="David" w:hAnsi="David"/>
          <w:sz w:val="18"/>
          <w:szCs w:val="18"/>
          <w:rtl/>
        </w:rPr>
        <w:t xml:space="preserve"> </w:t>
      </w:r>
      <w:r w:rsidRPr="000D1040">
        <w:rPr>
          <w:rFonts w:ascii="David" w:hAnsi="David" w:hint="eastAsia"/>
          <w:sz w:val="18"/>
          <w:szCs w:val="18"/>
          <w:rtl/>
        </w:rPr>
        <w:t>האפקטיבי</w:t>
      </w:r>
      <w:r w:rsidRPr="000D1040">
        <w:rPr>
          <w:rFonts w:ascii="David" w:hAnsi="David"/>
          <w:sz w:val="18"/>
          <w:szCs w:val="18"/>
          <w:rtl/>
        </w:rPr>
        <w:t xml:space="preserve"> </w:t>
      </w:r>
      <w:r w:rsidRPr="000D1040">
        <w:rPr>
          <w:rFonts w:ascii="David" w:hAnsi="David" w:hint="eastAsia"/>
          <w:sz w:val="18"/>
          <w:szCs w:val="18"/>
          <w:rtl/>
        </w:rPr>
        <w:t>לתקופה</w:t>
      </w:r>
      <w:r w:rsidRPr="000D1040">
        <w:rPr>
          <w:rFonts w:ascii="David" w:hAnsi="David"/>
          <w:sz w:val="18"/>
          <w:szCs w:val="18"/>
          <w:rtl/>
        </w:rPr>
        <w:t>.</w:t>
      </w:r>
    </w:p>
  </w:footnote>
  <w:footnote w:id="109">
    <w:p w14:paraId="43216799" w14:textId="77777777" w:rsidR="009B2985" w:rsidRPr="000D1040" w:rsidRDefault="009B2985" w:rsidP="009B2985">
      <w:pPr>
        <w:pStyle w:val="FootnoteText"/>
        <w:spacing w:line="180" w:lineRule="exact"/>
        <w:ind w:left="540" w:hanging="540"/>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w:t>
      </w:r>
      <w:r w:rsidRPr="000D1040">
        <w:rPr>
          <w:rFonts w:ascii="David" w:hAnsi="David" w:hint="eastAsia"/>
          <w:sz w:val="18"/>
          <w:szCs w:val="18"/>
          <w:rtl/>
        </w:rPr>
        <w:t>לעמדת</w:t>
      </w:r>
      <w:r w:rsidRPr="000D1040">
        <w:rPr>
          <w:rFonts w:ascii="David" w:hAnsi="David"/>
          <w:sz w:val="18"/>
          <w:szCs w:val="18"/>
          <w:rtl/>
        </w:rPr>
        <w:t xml:space="preserve"> </w:t>
      </w:r>
      <w:r w:rsidRPr="000D1040">
        <w:rPr>
          <w:rFonts w:ascii="David" w:hAnsi="David"/>
          <w:sz w:val="18"/>
          <w:szCs w:val="18"/>
        </w:rPr>
        <w:t>KPMG</w:t>
      </w:r>
      <w:r w:rsidRPr="000D1040">
        <w:rPr>
          <w:rFonts w:ascii="David" w:hAnsi="David"/>
          <w:sz w:val="18"/>
          <w:szCs w:val="18"/>
          <w:rtl/>
        </w:rPr>
        <w:t xml:space="preserve">, </w:t>
      </w:r>
      <w:r w:rsidRPr="000D1040">
        <w:rPr>
          <w:rFonts w:ascii="David" w:hAnsi="David" w:hint="eastAsia"/>
          <w:sz w:val="18"/>
          <w:szCs w:val="18"/>
          <w:rtl/>
        </w:rPr>
        <w:t>הגישה</w:t>
      </w:r>
      <w:r w:rsidRPr="000D1040">
        <w:rPr>
          <w:rFonts w:ascii="David" w:hAnsi="David"/>
          <w:sz w:val="18"/>
          <w:szCs w:val="18"/>
          <w:rtl/>
        </w:rPr>
        <w:t xml:space="preserve"> </w:t>
      </w:r>
      <w:r w:rsidRPr="000D1040">
        <w:rPr>
          <w:rFonts w:ascii="David" w:hAnsi="David" w:hint="eastAsia"/>
          <w:sz w:val="18"/>
          <w:szCs w:val="18"/>
          <w:rtl/>
        </w:rPr>
        <w:t>המועדפת</w:t>
      </w:r>
      <w:r w:rsidRPr="000D1040">
        <w:rPr>
          <w:rFonts w:ascii="David" w:hAnsi="David"/>
          <w:sz w:val="18"/>
          <w:szCs w:val="18"/>
          <w:rtl/>
        </w:rPr>
        <w:t xml:space="preserve"> </w:t>
      </w:r>
      <w:r w:rsidRPr="000D1040">
        <w:rPr>
          <w:rFonts w:ascii="David" w:hAnsi="David" w:hint="eastAsia"/>
          <w:sz w:val="18"/>
          <w:szCs w:val="18"/>
          <w:rtl/>
        </w:rPr>
        <w:t>הינה</w:t>
      </w:r>
      <w:r w:rsidRPr="000D1040">
        <w:rPr>
          <w:rFonts w:ascii="David" w:hAnsi="David"/>
          <w:sz w:val="18"/>
          <w:szCs w:val="18"/>
          <w:rtl/>
        </w:rPr>
        <w:t xml:space="preserve"> </w:t>
      </w:r>
      <w:r w:rsidRPr="000D1040">
        <w:rPr>
          <w:rFonts w:ascii="David" w:hAnsi="David" w:hint="eastAsia"/>
          <w:sz w:val="18"/>
          <w:szCs w:val="18"/>
          <w:rtl/>
        </w:rPr>
        <w:t>להכיר</w:t>
      </w:r>
      <w:r w:rsidRPr="000D1040">
        <w:rPr>
          <w:rFonts w:ascii="David" w:hAnsi="David"/>
          <w:sz w:val="18"/>
          <w:szCs w:val="18"/>
          <w:rtl/>
        </w:rPr>
        <w:t xml:space="preserve"> </w:t>
      </w:r>
      <w:r w:rsidRPr="000D1040">
        <w:rPr>
          <w:rFonts w:ascii="David" w:hAnsi="David" w:hint="eastAsia"/>
          <w:sz w:val="18"/>
          <w:szCs w:val="18"/>
          <w:rtl/>
        </w:rPr>
        <w:t>בהשפעה</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שינוי</w:t>
      </w:r>
      <w:r w:rsidRPr="000D1040">
        <w:rPr>
          <w:rFonts w:ascii="David" w:hAnsi="David"/>
          <w:sz w:val="18"/>
          <w:szCs w:val="18"/>
          <w:rtl/>
        </w:rPr>
        <w:t xml:space="preserve"> </w:t>
      </w:r>
      <w:r w:rsidRPr="000D1040">
        <w:rPr>
          <w:rFonts w:ascii="David" w:hAnsi="David" w:hint="eastAsia"/>
          <w:sz w:val="18"/>
          <w:szCs w:val="18"/>
          <w:rtl/>
        </w:rPr>
        <w:t>המס</w:t>
      </w:r>
      <w:r w:rsidRPr="000D1040">
        <w:rPr>
          <w:rFonts w:ascii="David" w:hAnsi="David"/>
          <w:sz w:val="18"/>
          <w:szCs w:val="18"/>
          <w:rtl/>
        </w:rPr>
        <w:t xml:space="preserve"> </w:t>
      </w:r>
      <w:r w:rsidRPr="000D1040">
        <w:rPr>
          <w:rFonts w:ascii="David" w:hAnsi="David" w:hint="eastAsia"/>
          <w:sz w:val="18"/>
          <w:szCs w:val="18"/>
          <w:rtl/>
        </w:rPr>
        <w:t>מיידית</w:t>
      </w:r>
      <w:r w:rsidRPr="000D1040">
        <w:rPr>
          <w:rFonts w:ascii="David" w:hAnsi="David"/>
          <w:sz w:val="18"/>
          <w:szCs w:val="18"/>
          <w:rtl/>
        </w:rPr>
        <w:t xml:space="preserve"> </w:t>
      </w:r>
      <w:r w:rsidRPr="000D1040">
        <w:rPr>
          <w:rFonts w:ascii="David" w:hAnsi="David" w:hint="eastAsia"/>
          <w:sz w:val="18"/>
          <w:szCs w:val="18"/>
          <w:rtl/>
        </w:rPr>
        <w:t>בתקופת</w:t>
      </w:r>
      <w:r w:rsidRPr="000D1040">
        <w:rPr>
          <w:rFonts w:ascii="David" w:hAnsi="David"/>
          <w:sz w:val="18"/>
          <w:szCs w:val="18"/>
          <w:rtl/>
        </w:rPr>
        <w:t xml:space="preserve"> </w:t>
      </w:r>
      <w:r w:rsidRPr="000D1040">
        <w:rPr>
          <w:rFonts w:ascii="David" w:hAnsi="David" w:hint="eastAsia"/>
          <w:sz w:val="18"/>
          <w:szCs w:val="18"/>
          <w:rtl/>
        </w:rPr>
        <w:t>הביניים</w:t>
      </w:r>
      <w:r w:rsidRPr="000D1040">
        <w:rPr>
          <w:rFonts w:ascii="David" w:hAnsi="David"/>
          <w:sz w:val="18"/>
          <w:szCs w:val="18"/>
          <w:rtl/>
        </w:rPr>
        <w:t xml:space="preserve"> </w:t>
      </w:r>
      <w:r w:rsidRPr="000D1040">
        <w:rPr>
          <w:rFonts w:ascii="David" w:hAnsi="David" w:hint="eastAsia"/>
          <w:sz w:val="18"/>
          <w:szCs w:val="18"/>
          <w:rtl/>
        </w:rPr>
        <w:t>בה</w:t>
      </w:r>
      <w:r w:rsidRPr="000D1040">
        <w:rPr>
          <w:rFonts w:ascii="David" w:hAnsi="David"/>
          <w:sz w:val="18"/>
          <w:szCs w:val="18"/>
          <w:rtl/>
        </w:rPr>
        <w:t xml:space="preserve"> </w:t>
      </w:r>
      <w:r w:rsidRPr="000D1040">
        <w:rPr>
          <w:rFonts w:ascii="David" w:hAnsi="David" w:hint="eastAsia"/>
          <w:sz w:val="18"/>
          <w:szCs w:val="18"/>
          <w:rtl/>
        </w:rPr>
        <w:t>אירע</w:t>
      </w:r>
      <w:r w:rsidRPr="000D1040">
        <w:rPr>
          <w:rFonts w:ascii="David" w:hAnsi="David"/>
          <w:sz w:val="18"/>
          <w:szCs w:val="18"/>
          <w:rtl/>
        </w:rPr>
        <w:t xml:space="preserve"> </w:t>
      </w:r>
      <w:r w:rsidRPr="000D1040">
        <w:rPr>
          <w:rFonts w:ascii="David" w:hAnsi="David" w:hint="eastAsia"/>
          <w:sz w:val="18"/>
          <w:szCs w:val="18"/>
          <w:rtl/>
        </w:rPr>
        <w:t>השינוי</w:t>
      </w:r>
      <w:r w:rsidRPr="000D1040">
        <w:rPr>
          <w:rFonts w:ascii="David" w:hAnsi="David"/>
          <w:sz w:val="18"/>
          <w:szCs w:val="18"/>
          <w:rtl/>
        </w:rPr>
        <w:t xml:space="preserve">. </w:t>
      </w:r>
      <w:r w:rsidRPr="000D1040">
        <w:rPr>
          <w:rFonts w:ascii="David" w:hAnsi="David" w:hint="eastAsia"/>
          <w:sz w:val="18"/>
          <w:szCs w:val="18"/>
          <w:rtl/>
        </w:rPr>
        <w:t>יחד</w:t>
      </w:r>
      <w:r w:rsidRPr="000D1040">
        <w:rPr>
          <w:rFonts w:ascii="David" w:hAnsi="David"/>
          <w:sz w:val="18"/>
          <w:szCs w:val="18"/>
          <w:rtl/>
        </w:rPr>
        <w:t xml:space="preserve"> </w:t>
      </w:r>
      <w:r w:rsidRPr="000D1040">
        <w:rPr>
          <w:rFonts w:ascii="David" w:hAnsi="David" w:hint="eastAsia"/>
          <w:sz w:val="18"/>
          <w:szCs w:val="18"/>
          <w:rtl/>
        </w:rPr>
        <w:t>עם</w:t>
      </w:r>
      <w:r w:rsidRPr="000D1040">
        <w:rPr>
          <w:rFonts w:ascii="David" w:hAnsi="David"/>
          <w:sz w:val="18"/>
          <w:szCs w:val="18"/>
          <w:rtl/>
        </w:rPr>
        <w:t xml:space="preserve"> </w:t>
      </w:r>
      <w:r w:rsidRPr="000D1040">
        <w:rPr>
          <w:rFonts w:ascii="David" w:hAnsi="David" w:hint="eastAsia"/>
          <w:sz w:val="18"/>
          <w:szCs w:val="18"/>
          <w:rtl/>
        </w:rPr>
        <w:t>זאת</w:t>
      </w:r>
      <w:r w:rsidRPr="000D1040">
        <w:rPr>
          <w:rFonts w:ascii="David" w:hAnsi="David"/>
          <w:sz w:val="18"/>
          <w:szCs w:val="18"/>
          <w:rtl/>
        </w:rPr>
        <w:t xml:space="preserve">, </w:t>
      </w:r>
      <w:r w:rsidRPr="000D1040">
        <w:rPr>
          <w:rFonts w:ascii="David" w:hAnsi="David" w:hint="eastAsia"/>
          <w:sz w:val="18"/>
          <w:szCs w:val="18"/>
          <w:rtl/>
        </w:rPr>
        <w:t>גישה</w:t>
      </w:r>
      <w:r w:rsidRPr="000D1040">
        <w:rPr>
          <w:rFonts w:ascii="David" w:hAnsi="David"/>
          <w:sz w:val="18"/>
          <w:szCs w:val="18"/>
          <w:rtl/>
        </w:rPr>
        <w:t xml:space="preserve"> </w:t>
      </w:r>
      <w:r w:rsidRPr="000D1040">
        <w:rPr>
          <w:rFonts w:ascii="David" w:hAnsi="David" w:hint="eastAsia"/>
          <w:sz w:val="18"/>
          <w:szCs w:val="18"/>
          <w:rtl/>
        </w:rPr>
        <w:t>אפשרית</w:t>
      </w:r>
      <w:r w:rsidRPr="000D1040">
        <w:rPr>
          <w:rFonts w:ascii="David" w:hAnsi="David"/>
          <w:sz w:val="18"/>
          <w:szCs w:val="18"/>
          <w:rtl/>
        </w:rPr>
        <w:t xml:space="preserve"> </w:t>
      </w:r>
      <w:r w:rsidRPr="000D1040">
        <w:rPr>
          <w:rFonts w:ascii="David" w:hAnsi="David" w:hint="eastAsia"/>
          <w:sz w:val="18"/>
          <w:szCs w:val="18"/>
          <w:rtl/>
        </w:rPr>
        <w:t>נוספת</w:t>
      </w:r>
      <w:r w:rsidRPr="000D1040">
        <w:rPr>
          <w:rFonts w:ascii="David" w:hAnsi="David"/>
          <w:sz w:val="18"/>
          <w:szCs w:val="18"/>
          <w:rtl/>
        </w:rPr>
        <w:t xml:space="preserve"> </w:t>
      </w:r>
      <w:r w:rsidRPr="000D1040">
        <w:rPr>
          <w:rFonts w:ascii="David" w:hAnsi="David" w:hint="eastAsia"/>
          <w:sz w:val="18"/>
          <w:szCs w:val="18"/>
          <w:rtl/>
        </w:rPr>
        <w:t>הינה</w:t>
      </w:r>
      <w:r w:rsidRPr="000D1040">
        <w:rPr>
          <w:rFonts w:ascii="David" w:hAnsi="David"/>
          <w:sz w:val="18"/>
          <w:szCs w:val="18"/>
          <w:rtl/>
        </w:rPr>
        <w:t xml:space="preserve"> </w:t>
      </w:r>
      <w:r w:rsidRPr="000D1040">
        <w:rPr>
          <w:rFonts w:ascii="David" w:hAnsi="David" w:hint="eastAsia"/>
          <w:sz w:val="18"/>
          <w:szCs w:val="18"/>
          <w:rtl/>
        </w:rPr>
        <w:t>לפרוס</w:t>
      </w:r>
      <w:r w:rsidRPr="000D1040">
        <w:rPr>
          <w:rFonts w:ascii="David" w:hAnsi="David"/>
          <w:sz w:val="18"/>
          <w:szCs w:val="18"/>
          <w:rtl/>
        </w:rPr>
        <w:t xml:space="preserve"> </w:t>
      </w:r>
      <w:r w:rsidRPr="000D1040">
        <w:rPr>
          <w:rFonts w:ascii="David" w:hAnsi="David" w:hint="eastAsia"/>
          <w:sz w:val="18"/>
          <w:szCs w:val="18"/>
          <w:rtl/>
        </w:rPr>
        <w:t>את</w:t>
      </w:r>
      <w:r w:rsidRPr="000D1040">
        <w:rPr>
          <w:rFonts w:ascii="David" w:hAnsi="David"/>
          <w:sz w:val="18"/>
          <w:szCs w:val="18"/>
          <w:rtl/>
        </w:rPr>
        <w:t xml:space="preserve"> </w:t>
      </w:r>
      <w:r w:rsidRPr="000D1040">
        <w:rPr>
          <w:rFonts w:ascii="David" w:hAnsi="David" w:hint="eastAsia"/>
          <w:sz w:val="18"/>
          <w:szCs w:val="18"/>
          <w:rtl/>
        </w:rPr>
        <w:t>ההשפעה</w:t>
      </w:r>
      <w:r w:rsidRPr="000D1040">
        <w:rPr>
          <w:rFonts w:ascii="David" w:hAnsi="David"/>
          <w:sz w:val="18"/>
          <w:szCs w:val="18"/>
          <w:rtl/>
        </w:rPr>
        <w:t xml:space="preserve"> </w:t>
      </w:r>
      <w:r w:rsidRPr="000D1040">
        <w:rPr>
          <w:rFonts w:ascii="David" w:hAnsi="David" w:hint="eastAsia"/>
          <w:sz w:val="18"/>
          <w:szCs w:val="18"/>
          <w:rtl/>
        </w:rPr>
        <w:t>בשינוי</w:t>
      </w:r>
      <w:r w:rsidRPr="000D1040">
        <w:rPr>
          <w:rFonts w:ascii="David" w:hAnsi="David"/>
          <w:sz w:val="18"/>
          <w:szCs w:val="18"/>
          <w:rtl/>
        </w:rPr>
        <w:t xml:space="preserve"> </w:t>
      </w:r>
      <w:r w:rsidRPr="000D1040">
        <w:rPr>
          <w:rFonts w:ascii="David" w:hAnsi="David" w:hint="eastAsia"/>
          <w:sz w:val="18"/>
          <w:szCs w:val="18"/>
          <w:rtl/>
        </w:rPr>
        <w:t>בשיעור</w:t>
      </w:r>
      <w:r w:rsidRPr="000D1040">
        <w:rPr>
          <w:rFonts w:ascii="David" w:hAnsi="David"/>
          <w:sz w:val="18"/>
          <w:szCs w:val="18"/>
          <w:rtl/>
        </w:rPr>
        <w:t xml:space="preserve"> </w:t>
      </w:r>
      <w:r w:rsidRPr="000D1040">
        <w:rPr>
          <w:rFonts w:ascii="David" w:hAnsi="David" w:hint="eastAsia"/>
          <w:sz w:val="18"/>
          <w:szCs w:val="18"/>
          <w:rtl/>
        </w:rPr>
        <w:t>המס</w:t>
      </w:r>
      <w:r w:rsidRPr="000D1040">
        <w:rPr>
          <w:rFonts w:ascii="David" w:hAnsi="David"/>
          <w:sz w:val="18"/>
          <w:szCs w:val="18"/>
          <w:rtl/>
        </w:rPr>
        <w:t xml:space="preserve"> </w:t>
      </w:r>
      <w:r w:rsidRPr="000D1040">
        <w:rPr>
          <w:rFonts w:ascii="David" w:hAnsi="David" w:hint="eastAsia"/>
          <w:sz w:val="18"/>
          <w:szCs w:val="18"/>
          <w:rtl/>
        </w:rPr>
        <w:t>לאורך</w:t>
      </w:r>
      <w:r w:rsidRPr="000D1040">
        <w:rPr>
          <w:rFonts w:ascii="David" w:hAnsi="David"/>
          <w:sz w:val="18"/>
          <w:szCs w:val="18"/>
          <w:rtl/>
        </w:rPr>
        <w:t xml:space="preserve"> </w:t>
      </w:r>
      <w:r w:rsidRPr="000D1040">
        <w:rPr>
          <w:rFonts w:ascii="David" w:hAnsi="David" w:hint="eastAsia"/>
          <w:sz w:val="18"/>
          <w:szCs w:val="18"/>
          <w:rtl/>
        </w:rPr>
        <w:t>יתרת</w:t>
      </w:r>
      <w:r w:rsidRPr="000D1040">
        <w:rPr>
          <w:rFonts w:ascii="David" w:hAnsi="David"/>
          <w:sz w:val="18"/>
          <w:szCs w:val="18"/>
          <w:rtl/>
        </w:rPr>
        <w:t xml:space="preserve"> </w:t>
      </w:r>
      <w:r w:rsidRPr="000D1040">
        <w:rPr>
          <w:rFonts w:ascii="David" w:hAnsi="David" w:hint="eastAsia"/>
          <w:sz w:val="18"/>
          <w:szCs w:val="18"/>
          <w:rtl/>
        </w:rPr>
        <w:t>השנה</w:t>
      </w:r>
      <w:r w:rsidRPr="000D1040">
        <w:rPr>
          <w:rFonts w:ascii="David" w:hAnsi="David"/>
          <w:sz w:val="18"/>
          <w:szCs w:val="18"/>
          <w:rtl/>
        </w:rPr>
        <w:t xml:space="preserve"> </w:t>
      </w:r>
      <w:r w:rsidRPr="000D1040">
        <w:rPr>
          <w:rFonts w:ascii="David" w:hAnsi="David" w:hint="eastAsia"/>
          <w:sz w:val="18"/>
          <w:szCs w:val="18"/>
          <w:rtl/>
        </w:rPr>
        <w:t>דרך</w:t>
      </w:r>
      <w:r w:rsidRPr="000D1040">
        <w:rPr>
          <w:rFonts w:ascii="David" w:hAnsi="David"/>
          <w:sz w:val="18"/>
          <w:szCs w:val="18"/>
          <w:rtl/>
        </w:rPr>
        <w:t xml:space="preserve"> </w:t>
      </w:r>
      <w:r w:rsidRPr="000D1040">
        <w:rPr>
          <w:rFonts w:ascii="David" w:hAnsi="David" w:hint="eastAsia"/>
          <w:sz w:val="18"/>
          <w:szCs w:val="18"/>
          <w:rtl/>
        </w:rPr>
        <w:t>התאמה</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שיעור</w:t>
      </w:r>
      <w:r w:rsidRPr="000D1040">
        <w:rPr>
          <w:rFonts w:ascii="David" w:hAnsi="David"/>
          <w:sz w:val="18"/>
          <w:szCs w:val="18"/>
          <w:rtl/>
        </w:rPr>
        <w:t xml:space="preserve"> </w:t>
      </w:r>
      <w:r w:rsidRPr="000D1040">
        <w:rPr>
          <w:rFonts w:ascii="David" w:hAnsi="David" w:hint="eastAsia"/>
          <w:sz w:val="18"/>
          <w:szCs w:val="18"/>
          <w:rtl/>
        </w:rPr>
        <w:t>המס</w:t>
      </w:r>
      <w:r w:rsidRPr="000D1040">
        <w:rPr>
          <w:rFonts w:ascii="David" w:hAnsi="David"/>
          <w:sz w:val="18"/>
          <w:szCs w:val="18"/>
          <w:rtl/>
        </w:rPr>
        <w:t xml:space="preserve"> </w:t>
      </w:r>
      <w:r w:rsidRPr="000D1040">
        <w:rPr>
          <w:rFonts w:ascii="David" w:hAnsi="David" w:hint="eastAsia"/>
          <w:sz w:val="18"/>
          <w:szCs w:val="18"/>
          <w:rtl/>
        </w:rPr>
        <w:t>האפקטיבי</w:t>
      </w:r>
      <w:r w:rsidRPr="000D1040">
        <w:rPr>
          <w:rFonts w:ascii="David" w:hAnsi="David"/>
          <w:sz w:val="18"/>
          <w:szCs w:val="18"/>
          <w:rtl/>
        </w:rPr>
        <w:t xml:space="preserve"> </w:t>
      </w:r>
      <w:r w:rsidRPr="000D1040">
        <w:rPr>
          <w:rFonts w:ascii="David" w:hAnsi="David" w:hint="eastAsia"/>
          <w:sz w:val="18"/>
          <w:szCs w:val="18"/>
          <w:rtl/>
        </w:rPr>
        <w:t>השנתי</w:t>
      </w:r>
      <w:r w:rsidRPr="000D1040">
        <w:rPr>
          <w:rFonts w:ascii="David" w:hAnsi="David"/>
          <w:sz w:val="18"/>
          <w:szCs w:val="18"/>
          <w:rtl/>
        </w:rPr>
        <w:t>.</w:t>
      </w:r>
    </w:p>
  </w:footnote>
  <w:footnote w:id="110">
    <w:p w14:paraId="73902A67" w14:textId="77777777" w:rsidR="009B2985" w:rsidRPr="000D1040" w:rsidRDefault="009B2985" w:rsidP="009B2985">
      <w:pPr>
        <w:pStyle w:val="FootnoteText"/>
        <w:spacing w:line="180" w:lineRule="exact"/>
        <w:ind w:left="567" w:hanging="567"/>
        <w:jc w:val="both"/>
        <w:rPr>
          <w:rFonts w:ascii="David" w:hAnsi="David"/>
          <w:b/>
          <w:bCs/>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b/>
          <w:bCs/>
          <w:sz w:val="18"/>
          <w:szCs w:val="18"/>
          <w:rtl/>
        </w:rPr>
        <w:t>בהתאם</w:t>
      </w:r>
      <w:r w:rsidRPr="000D1040">
        <w:rPr>
          <w:rFonts w:ascii="David" w:hAnsi="David"/>
          <w:b/>
          <w:bCs/>
          <w:sz w:val="18"/>
          <w:szCs w:val="18"/>
          <w:rtl/>
        </w:rPr>
        <w:t xml:space="preserve"> לעמדה משפטית 105-25 של רשות ניירות ערך בדבר קיצור הדוחות, במסגרת תיאור חקיקה או שינויים בחקיקה בתחום המס יש לתאר רק היבטים שלהם השפעה מהותית על התאגיד בתקופת הדיווח. </w:t>
      </w:r>
      <w:r w:rsidRPr="000D1040">
        <w:rPr>
          <w:rFonts w:ascii="David" w:hAnsi="David" w:hint="eastAsia"/>
          <w:b/>
          <w:bCs/>
          <w:sz w:val="18"/>
          <w:szCs w:val="18"/>
          <w:rtl/>
        </w:rPr>
        <w:t>באותם</w:t>
      </w:r>
      <w:r w:rsidRPr="000D1040">
        <w:rPr>
          <w:rFonts w:ascii="David" w:hAnsi="David"/>
          <w:b/>
          <w:bCs/>
          <w:sz w:val="18"/>
          <w:szCs w:val="18"/>
          <w:rtl/>
        </w:rPr>
        <w:t xml:space="preserve"> </w:t>
      </w:r>
      <w:r w:rsidRPr="000D1040">
        <w:rPr>
          <w:rFonts w:ascii="David" w:hAnsi="David" w:hint="eastAsia"/>
          <w:b/>
          <w:bCs/>
          <w:sz w:val="18"/>
          <w:szCs w:val="18"/>
          <w:rtl/>
        </w:rPr>
        <w:t>מקרים</w:t>
      </w:r>
      <w:r w:rsidRPr="000D1040">
        <w:rPr>
          <w:rFonts w:ascii="David" w:hAnsi="David"/>
          <w:b/>
          <w:bCs/>
          <w:sz w:val="18"/>
          <w:szCs w:val="18"/>
          <w:rtl/>
        </w:rPr>
        <w:t xml:space="preserve"> </w:t>
      </w:r>
      <w:r w:rsidRPr="000D1040">
        <w:rPr>
          <w:rFonts w:ascii="David" w:hAnsi="David" w:hint="eastAsia"/>
          <w:b/>
          <w:bCs/>
          <w:sz w:val="18"/>
          <w:szCs w:val="18"/>
          <w:rtl/>
        </w:rPr>
        <w:t>שבהם</w:t>
      </w:r>
      <w:r w:rsidRPr="000D1040">
        <w:rPr>
          <w:rFonts w:ascii="David" w:hAnsi="David"/>
          <w:b/>
          <w:bCs/>
          <w:sz w:val="18"/>
          <w:szCs w:val="18"/>
          <w:rtl/>
        </w:rPr>
        <w:t xml:space="preserve"> </w:t>
      </w:r>
      <w:r w:rsidRPr="000D1040">
        <w:rPr>
          <w:rFonts w:ascii="David" w:hAnsi="David" w:hint="eastAsia"/>
          <w:b/>
          <w:bCs/>
          <w:sz w:val="18"/>
          <w:szCs w:val="18"/>
          <w:rtl/>
        </w:rPr>
        <w:t>לחקיקה</w:t>
      </w:r>
      <w:r w:rsidRPr="000D1040">
        <w:rPr>
          <w:rFonts w:ascii="David" w:hAnsi="David"/>
          <w:b/>
          <w:bCs/>
          <w:sz w:val="18"/>
          <w:szCs w:val="18"/>
          <w:rtl/>
        </w:rPr>
        <w:t xml:space="preserve"> </w:t>
      </w:r>
      <w:r w:rsidRPr="000D1040">
        <w:rPr>
          <w:rFonts w:ascii="David" w:hAnsi="David" w:hint="eastAsia"/>
          <w:b/>
          <w:bCs/>
          <w:sz w:val="18"/>
          <w:szCs w:val="18"/>
          <w:rtl/>
        </w:rPr>
        <w:t>או</w:t>
      </w:r>
      <w:r w:rsidRPr="000D1040">
        <w:rPr>
          <w:rFonts w:ascii="David" w:hAnsi="David"/>
          <w:b/>
          <w:bCs/>
          <w:sz w:val="18"/>
          <w:szCs w:val="18"/>
          <w:rtl/>
        </w:rPr>
        <w:t xml:space="preserve"> </w:t>
      </w:r>
      <w:r w:rsidRPr="000D1040">
        <w:rPr>
          <w:rFonts w:ascii="David" w:hAnsi="David" w:hint="eastAsia"/>
          <w:b/>
          <w:bCs/>
          <w:sz w:val="18"/>
          <w:szCs w:val="18"/>
          <w:rtl/>
        </w:rPr>
        <w:t>לשינויים</w:t>
      </w:r>
      <w:r w:rsidRPr="000D1040">
        <w:rPr>
          <w:rFonts w:ascii="David" w:hAnsi="David"/>
          <w:b/>
          <w:bCs/>
          <w:sz w:val="18"/>
          <w:szCs w:val="18"/>
          <w:rtl/>
        </w:rPr>
        <w:t xml:space="preserve"> </w:t>
      </w:r>
      <w:r w:rsidRPr="000D1040">
        <w:rPr>
          <w:rFonts w:ascii="David" w:hAnsi="David" w:hint="eastAsia"/>
          <w:b/>
          <w:bCs/>
          <w:sz w:val="18"/>
          <w:szCs w:val="18"/>
          <w:rtl/>
        </w:rPr>
        <w:t>בה</w:t>
      </w:r>
      <w:r w:rsidRPr="000D1040">
        <w:rPr>
          <w:rFonts w:ascii="David" w:hAnsi="David"/>
          <w:b/>
          <w:bCs/>
          <w:sz w:val="18"/>
          <w:szCs w:val="18"/>
          <w:rtl/>
        </w:rPr>
        <w:t xml:space="preserve"> </w:t>
      </w:r>
      <w:r w:rsidRPr="000D1040">
        <w:rPr>
          <w:rFonts w:ascii="David" w:hAnsi="David" w:hint="eastAsia"/>
          <w:b/>
          <w:bCs/>
          <w:sz w:val="18"/>
          <w:szCs w:val="18"/>
          <w:rtl/>
        </w:rPr>
        <w:t>השפעה</w:t>
      </w:r>
      <w:r w:rsidRPr="000D1040">
        <w:rPr>
          <w:rFonts w:ascii="David" w:hAnsi="David"/>
          <w:b/>
          <w:bCs/>
          <w:sz w:val="18"/>
          <w:szCs w:val="18"/>
          <w:rtl/>
        </w:rPr>
        <w:t xml:space="preserve"> </w:t>
      </w:r>
      <w:r w:rsidRPr="000D1040">
        <w:rPr>
          <w:rFonts w:ascii="David" w:hAnsi="David" w:hint="eastAsia"/>
          <w:b/>
          <w:bCs/>
          <w:sz w:val="18"/>
          <w:szCs w:val="18"/>
          <w:rtl/>
        </w:rPr>
        <w:t>מהותית</w:t>
      </w:r>
      <w:r w:rsidRPr="000D1040">
        <w:rPr>
          <w:rFonts w:ascii="David" w:hAnsi="David"/>
          <w:b/>
          <w:bCs/>
          <w:sz w:val="18"/>
          <w:szCs w:val="18"/>
          <w:rtl/>
        </w:rPr>
        <w:t xml:space="preserve">, </w:t>
      </w:r>
      <w:r w:rsidRPr="000D1040">
        <w:rPr>
          <w:rFonts w:ascii="David" w:hAnsi="David" w:hint="eastAsia"/>
          <w:b/>
          <w:bCs/>
          <w:sz w:val="18"/>
          <w:szCs w:val="18"/>
          <w:rtl/>
        </w:rPr>
        <w:t>יש</w:t>
      </w:r>
      <w:r w:rsidRPr="000D1040">
        <w:rPr>
          <w:rFonts w:ascii="David" w:hAnsi="David"/>
          <w:b/>
          <w:bCs/>
          <w:sz w:val="18"/>
          <w:szCs w:val="18"/>
          <w:rtl/>
        </w:rPr>
        <w:t xml:space="preserve"> </w:t>
      </w:r>
      <w:r w:rsidRPr="000D1040">
        <w:rPr>
          <w:rFonts w:ascii="David" w:hAnsi="David" w:hint="eastAsia"/>
          <w:b/>
          <w:bCs/>
          <w:sz w:val="18"/>
          <w:szCs w:val="18"/>
          <w:rtl/>
        </w:rPr>
        <w:t>לתאר</w:t>
      </w:r>
      <w:r w:rsidRPr="000D1040">
        <w:rPr>
          <w:rFonts w:ascii="David" w:hAnsi="David"/>
          <w:b/>
          <w:bCs/>
          <w:sz w:val="18"/>
          <w:szCs w:val="18"/>
          <w:rtl/>
        </w:rPr>
        <w:t xml:space="preserve"> </w:t>
      </w:r>
      <w:r w:rsidRPr="000D1040">
        <w:rPr>
          <w:rFonts w:ascii="David" w:hAnsi="David" w:hint="eastAsia"/>
          <w:b/>
          <w:bCs/>
          <w:sz w:val="18"/>
          <w:szCs w:val="18"/>
          <w:rtl/>
        </w:rPr>
        <w:t>את</w:t>
      </w:r>
      <w:r w:rsidRPr="000D1040">
        <w:rPr>
          <w:rFonts w:ascii="David" w:hAnsi="David"/>
          <w:b/>
          <w:bCs/>
          <w:sz w:val="18"/>
          <w:szCs w:val="18"/>
          <w:rtl/>
        </w:rPr>
        <w:t xml:space="preserve"> </w:t>
      </w:r>
      <w:r w:rsidRPr="000D1040">
        <w:rPr>
          <w:rFonts w:ascii="David" w:hAnsi="David" w:hint="eastAsia"/>
          <w:b/>
          <w:bCs/>
          <w:sz w:val="18"/>
          <w:szCs w:val="18"/>
          <w:rtl/>
        </w:rPr>
        <w:t>החקיקה</w:t>
      </w:r>
      <w:r w:rsidRPr="000D1040">
        <w:rPr>
          <w:rFonts w:ascii="David" w:hAnsi="David"/>
          <w:b/>
          <w:bCs/>
          <w:sz w:val="18"/>
          <w:szCs w:val="18"/>
          <w:rtl/>
        </w:rPr>
        <w:t xml:space="preserve"> </w:t>
      </w:r>
      <w:r w:rsidRPr="000D1040">
        <w:rPr>
          <w:rFonts w:ascii="David" w:hAnsi="David" w:hint="eastAsia"/>
          <w:b/>
          <w:bCs/>
          <w:sz w:val="18"/>
          <w:szCs w:val="18"/>
          <w:rtl/>
        </w:rPr>
        <w:t>באופן</w:t>
      </w:r>
      <w:r w:rsidRPr="000D1040">
        <w:rPr>
          <w:rFonts w:ascii="David" w:hAnsi="David"/>
          <w:b/>
          <w:bCs/>
          <w:sz w:val="18"/>
          <w:szCs w:val="18"/>
          <w:rtl/>
        </w:rPr>
        <w:t xml:space="preserve"> </w:t>
      </w:r>
      <w:r w:rsidRPr="000D1040">
        <w:rPr>
          <w:rFonts w:ascii="David" w:hAnsi="David" w:hint="eastAsia"/>
          <w:b/>
          <w:bCs/>
          <w:sz w:val="18"/>
          <w:szCs w:val="18"/>
          <w:rtl/>
        </w:rPr>
        <w:t>שיאפשר</w:t>
      </w:r>
      <w:r w:rsidRPr="000D1040">
        <w:rPr>
          <w:rFonts w:ascii="David" w:hAnsi="David"/>
          <w:b/>
          <w:bCs/>
          <w:sz w:val="18"/>
          <w:szCs w:val="18"/>
          <w:rtl/>
        </w:rPr>
        <w:t xml:space="preserve"> </w:t>
      </w:r>
      <w:r w:rsidRPr="000D1040">
        <w:rPr>
          <w:rFonts w:ascii="David" w:hAnsi="David" w:hint="eastAsia"/>
          <w:b/>
          <w:bCs/>
          <w:sz w:val="18"/>
          <w:szCs w:val="18"/>
          <w:rtl/>
        </w:rPr>
        <w:t>להבין</w:t>
      </w:r>
      <w:r w:rsidRPr="000D1040">
        <w:rPr>
          <w:rFonts w:ascii="David" w:hAnsi="David"/>
          <w:b/>
          <w:bCs/>
          <w:sz w:val="18"/>
          <w:szCs w:val="18"/>
          <w:rtl/>
        </w:rPr>
        <w:t xml:space="preserve"> </w:t>
      </w:r>
      <w:r w:rsidRPr="000D1040">
        <w:rPr>
          <w:rFonts w:ascii="David" w:hAnsi="David" w:hint="eastAsia"/>
          <w:b/>
          <w:bCs/>
          <w:sz w:val="18"/>
          <w:szCs w:val="18"/>
          <w:rtl/>
        </w:rPr>
        <w:t>את</w:t>
      </w:r>
      <w:r w:rsidRPr="000D1040">
        <w:rPr>
          <w:rFonts w:ascii="David" w:hAnsi="David"/>
          <w:b/>
          <w:bCs/>
          <w:sz w:val="18"/>
          <w:szCs w:val="18"/>
          <w:rtl/>
        </w:rPr>
        <w:t xml:space="preserve"> </w:t>
      </w:r>
      <w:r w:rsidRPr="000D1040">
        <w:rPr>
          <w:rFonts w:ascii="David" w:hAnsi="David" w:hint="eastAsia"/>
          <w:b/>
          <w:bCs/>
          <w:sz w:val="18"/>
          <w:szCs w:val="18"/>
          <w:rtl/>
        </w:rPr>
        <w:t>השפעותיה</w:t>
      </w:r>
      <w:r w:rsidRPr="000D1040">
        <w:rPr>
          <w:rFonts w:ascii="David" w:hAnsi="David"/>
          <w:b/>
          <w:bCs/>
          <w:sz w:val="18"/>
          <w:szCs w:val="18"/>
          <w:rtl/>
        </w:rPr>
        <w:t xml:space="preserve"> </w:t>
      </w:r>
      <w:r w:rsidRPr="000D1040">
        <w:rPr>
          <w:rFonts w:ascii="David" w:hAnsi="David" w:hint="eastAsia"/>
          <w:b/>
          <w:bCs/>
          <w:sz w:val="18"/>
          <w:szCs w:val="18"/>
          <w:rtl/>
        </w:rPr>
        <w:t>על</w:t>
      </w:r>
      <w:r w:rsidRPr="000D1040">
        <w:rPr>
          <w:rFonts w:ascii="David" w:hAnsi="David"/>
          <w:b/>
          <w:bCs/>
          <w:sz w:val="18"/>
          <w:szCs w:val="18"/>
          <w:rtl/>
        </w:rPr>
        <w:t xml:space="preserve"> </w:t>
      </w:r>
      <w:r w:rsidRPr="000D1040">
        <w:rPr>
          <w:rFonts w:ascii="David" w:hAnsi="David" w:hint="eastAsia"/>
          <w:b/>
          <w:bCs/>
          <w:sz w:val="18"/>
          <w:szCs w:val="18"/>
          <w:rtl/>
        </w:rPr>
        <w:t>תוצאות</w:t>
      </w:r>
      <w:r w:rsidRPr="000D1040">
        <w:rPr>
          <w:rFonts w:ascii="David" w:hAnsi="David"/>
          <w:b/>
          <w:bCs/>
          <w:sz w:val="18"/>
          <w:szCs w:val="18"/>
          <w:rtl/>
        </w:rPr>
        <w:t xml:space="preserve"> </w:t>
      </w:r>
      <w:r w:rsidRPr="000D1040">
        <w:rPr>
          <w:rFonts w:ascii="David" w:hAnsi="David" w:hint="eastAsia"/>
          <w:b/>
          <w:bCs/>
          <w:sz w:val="18"/>
          <w:szCs w:val="18"/>
          <w:rtl/>
        </w:rPr>
        <w:t>החברה</w:t>
      </w:r>
      <w:r w:rsidRPr="000D1040">
        <w:rPr>
          <w:rFonts w:ascii="David" w:hAnsi="David"/>
          <w:b/>
          <w:bCs/>
          <w:sz w:val="18"/>
          <w:szCs w:val="18"/>
          <w:rtl/>
        </w:rPr>
        <w:t>.</w:t>
      </w:r>
    </w:p>
  </w:footnote>
  <w:footnote w:id="111">
    <w:p w14:paraId="7CB798BE" w14:textId="77777777" w:rsidR="009B2985" w:rsidRPr="000D1040" w:rsidRDefault="009B2985" w:rsidP="009B2985">
      <w:pPr>
        <w:pStyle w:val="FootnoteText"/>
        <w:spacing w:line="18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בדיון</w:t>
      </w:r>
      <w:r w:rsidRPr="000D1040">
        <w:rPr>
          <w:rFonts w:ascii="David" w:hAnsi="David"/>
          <w:sz w:val="18"/>
          <w:szCs w:val="18"/>
          <w:rtl/>
        </w:rPr>
        <w:t xml:space="preserve"> </w:t>
      </w:r>
      <w:r w:rsidRPr="000D1040">
        <w:rPr>
          <w:rFonts w:ascii="David" w:hAnsi="David" w:hint="eastAsia"/>
          <w:sz w:val="18"/>
          <w:szCs w:val="18"/>
          <w:rtl/>
        </w:rPr>
        <w:t>שנערך</w:t>
      </w:r>
      <w:r w:rsidRPr="000D1040">
        <w:rPr>
          <w:rFonts w:ascii="David" w:hAnsi="David"/>
          <w:sz w:val="18"/>
          <w:szCs w:val="18"/>
          <w:rtl/>
        </w:rPr>
        <w:t xml:space="preserve"> </w:t>
      </w:r>
      <w:r w:rsidRPr="000D1040">
        <w:rPr>
          <w:rFonts w:ascii="David" w:hAnsi="David" w:hint="eastAsia"/>
          <w:sz w:val="18"/>
          <w:szCs w:val="18"/>
          <w:rtl/>
        </w:rPr>
        <w:t>בוועדה</w:t>
      </w:r>
      <w:r w:rsidRPr="000D1040">
        <w:rPr>
          <w:rFonts w:ascii="David" w:hAnsi="David"/>
          <w:sz w:val="18"/>
          <w:szCs w:val="18"/>
          <w:rtl/>
        </w:rPr>
        <w:t xml:space="preserve"> </w:t>
      </w:r>
      <w:r w:rsidRPr="000D1040">
        <w:rPr>
          <w:rFonts w:ascii="David" w:hAnsi="David" w:hint="eastAsia"/>
          <w:sz w:val="18"/>
          <w:szCs w:val="18"/>
          <w:rtl/>
        </w:rPr>
        <w:t>לפרשנויות</w:t>
      </w:r>
      <w:r w:rsidRPr="000D1040">
        <w:rPr>
          <w:rFonts w:ascii="David" w:hAnsi="David"/>
          <w:sz w:val="18"/>
          <w:szCs w:val="18"/>
          <w:rtl/>
        </w:rPr>
        <w:t xml:space="preserve"> (</w:t>
      </w:r>
      <w:r w:rsidRPr="000D1040">
        <w:rPr>
          <w:rFonts w:ascii="David" w:hAnsi="David" w:hint="eastAsia"/>
          <w:sz w:val="18"/>
          <w:szCs w:val="18"/>
          <w:rtl/>
        </w:rPr>
        <w:t>ה</w:t>
      </w:r>
      <w:r w:rsidRPr="000D1040">
        <w:rPr>
          <w:rFonts w:ascii="David" w:hAnsi="David"/>
          <w:sz w:val="18"/>
          <w:szCs w:val="18"/>
          <w:rtl/>
        </w:rPr>
        <w:t>-</w:t>
      </w:r>
      <w:r w:rsidRPr="000D1040">
        <w:rPr>
          <w:rFonts w:ascii="David" w:hAnsi="David"/>
          <w:sz w:val="18"/>
          <w:szCs w:val="18"/>
        </w:rPr>
        <w:t xml:space="preserve">IFRIC </w:t>
      </w:r>
      <w:r w:rsidRPr="000D1040">
        <w:rPr>
          <w:rFonts w:ascii="David" w:hAnsi="David"/>
          <w:sz w:val="18"/>
          <w:szCs w:val="18"/>
          <w:rtl/>
        </w:rPr>
        <w:t xml:space="preserve">) בספטמבר 2018, בקשר לסיווג ריביות וקנסות בגין מסים על ההכנסה, נקבע כי בוטלה האפשרות של בחירת מדיניות חשבונאית האם לטפל בריבית ובקנסות שישולמו או שיתקבלו, בהתאם להוראות </w:t>
      </w:r>
      <w:r w:rsidRPr="000D1040">
        <w:rPr>
          <w:rFonts w:ascii="David" w:hAnsi="David"/>
          <w:sz w:val="18"/>
          <w:szCs w:val="18"/>
        </w:rPr>
        <w:t>IAS 12</w:t>
      </w:r>
      <w:r w:rsidRPr="000D1040">
        <w:rPr>
          <w:rFonts w:ascii="David" w:hAnsi="David"/>
          <w:sz w:val="18"/>
          <w:szCs w:val="18"/>
          <w:rtl/>
        </w:rPr>
        <w:t xml:space="preserve">, </w:t>
      </w:r>
      <w:r w:rsidRPr="000D1040">
        <w:rPr>
          <w:rFonts w:ascii="David" w:hAnsi="David" w:hint="eastAsia"/>
          <w:i/>
          <w:iCs/>
          <w:sz w:val="18"/>
          <w:szCs w:val="18"/>
          <w:rtl/>
        </w:rPr>
        <w:t>מסים</w:t>
      </w:r>
      <w:r w:rsidRPr="000D1040">
        <w:rPr>
          <w:rFonts w:ascii="David" w:hAnsi="David"/>
          <w:i/>
          <w:iCs/>
          <w:sz w:val="18"/>
          <w:szCs w:val="18"/>
          <w:rtl/>
        </w:rPr>
        <w:t xml:space="preserve"> </w:t>
      </w:r>
      <w:r w:rsidRPr="000D1040">
        <w:rPr>
          <w:rFonts w:ascii="David" w:hAnsi="David" w:hint="eastAsia"/>
          <w:i/>
          <w:iCs/>
          <w:sz w:val="18"/>
          <w:szCs w:val="18"/>
          <w:rtl/>
        </w:rPr>
        <w:t>על</w:t>
      </w:r>
      <w:r w:rsidRPr="000D1040">
        <w:rPr>
          <w:rFonts w:ascii="David" w:hAnsi="David"/>
          <w:i/>
          <w:iCs/>
          <w:sz w:val="18"/>
          <w:szCs w:val="18"/>
          <w:rtl/>
        </w:rPr>
        <w:t xml:space="preserve"> </w:t>
      </w:r>
      <w:r w:rsidRPr="000D1040">
        <w:rPr>
          <w:rFonts w:ascii="David" w:hAnsi="David" w:hint="eastAsia"/>
          <w:i/>
          <w:iCs/>
          <w:sz w:val="18"/>
          <w:szCs w:val="18"/>
          <w:rtl/>
        </w:rPr>
        <w:t>ההכנסה</w:t>
      </w:r>
      <w:r w:rsidRPr="000D1040">
        <w:rPr>
          <w:rFonts w:ascii="David" w:hAnsi="David"/>
          <w:sz w:val="18"/>
          <w:szCs w:val="18"/>
          <w:rtl/>
        </w:rPr>
        <w:t xml:space="preserve"> או בהתאם להוראות </w:t>
      </w:r>
      <w:r w:rsidRPr="000D1040">
        <w:rPr>
          <w:rFonts w:ascii="David" w:hAnsi="David"/>
          <w:sz w:val="18"/>
          <w:szCs w:val="18"/>
        </w:rPr>
        <w:t>IAS 37</w:t>
      </w:r>
      <w:r w:rsidRPr="000D1040">
        <w:rPr>
          <w:rFonts w:ascii="David" w:hAnsi="David"/>
          <w:sz w:val="18"/>
          <w:szCs w:val="18"/>
          <w:rtl/>
        </w:rPr>
        <w:t>,</w:t>
      </w:r>
      <w:r w:rsidRPr="000D1040">
        <w:rPr>
          <w:rFonts w:ascii="David" w:hAnsi="David"/>
          <w:i/>
          <w:iCs/>
          <w:sz w:val="18"/>
          <w:szCs w:val="18"/>
          <w:rtl/>
        </w:rPr>
        <w:t xml:space="preserve"> </w:t>
      </w:r>
      <w:r w:rsidRPr="000D1040">
        <w:rPr>
          <w:rFonts w:ascii="David" w:hAnsi="David" w:hint="eastAsia"/>
          <w:sz w:val="18"/>
          <w:szCs w:val="18"/>
          <w:rtl/>
        </w:rPr>
        <w:t>הפרשות</w:t>
      </w:r>
      <w:r w:rsidRPr="000D1040">
        <w:rPr>
          <w:rFonts w:ascii="David" w:hAnsi="David"/>
          <w:sz w:val="18"/>
          <w:szCs w:val="18"/>
          <w:rtl/>
        </w:rPr>
        <w:t xml:space="preserve">, </w:t>
      </w:r>
      <w:r w:rsidRPr="000D1040">
        <w:rPr>
          <w:rFonts w:ascii="David" w:hAnsi="David" w:hint="eastAsia"/>
          <w:i/>
          <w:iCs/>
          <w:sz w:val="18"/>
          <w:szCs w:val="18"/>
          <w:rtl/>
        </w:rPr>
        <w:t>התחייבויות</w:t>
      </w:r>
      <w:r w:rsidRPr="000D1040">
        <w:rPr>
          <w:rFonts w:ascii="David" w:hAnsi="David"/>
          <w:i/>
          <w:iCs/>
          <w:sz w:val="18"/>
          <w:szCs w:val="18"/>
          <w:rtl/>
        </w:rPr>
        <w:t xml:space="preserve"> </w:t>
      </w:r>
      <w:r w:rsidRPr="000D1040">
        <w:rPr>
          <w:rFonts w:ascii="David" w:hAnsi="David" w:hint="eastAsia"/>
          <w:i/>
          <w:iCs/>
          <w:sz w:val="18"/>
          <w:szCs w:val="18"/>
          <w:rtl/>
        </w:rPr>
        <w:t>תלויות</w:t>
      </w:r>
      <w:r w:rsidRPr="000D1040">
        <w:rPr>
          <w:rFonts w:ascii="David" w:hAnsi="David"/>
          <w:i/>
          <w:iCs/>
          <w:sz w:val="18"/>
          <w:szCs w:val="18"/>
          <w:rtl/>
        </w:rPr>
        <w:t xml:space="preserve"> </w:t>
      </w:r>
      <w:r w:rsidRPr="000D1040">
        <w:rPr>
          <w:rFonts w:ascii="David" w:hAnsi="David" w:hint="eastAsia"/>
          <w:i/>
          <w:iCs/>
          <w:sz w:val="18"/>
          <w:szCs w:val="18"/>
          <w:rtl/>
        </w:rPr>
        <w:t>ונכסים</w:t>
      </w:r>
      <w:r w:rsidRPr="000D1040">
        <w:rPr>
          <w:rFonts w:ascii="David" w:hAnsi="David"/>
          <w:i/>
          <w:iCs/>
          <w:sz w:val="18"/>
          <w:szCs w:val="18"/>
          <w:rtl/>
        </w:rPr>
        <w:t xml:space="preserve"> </w:t>
      </w:r>
      <w:r w:rsidRPr="000D1040">
        <w:rPr>
          <w:rFonts w:ascii="David" w:hAnsi="David" w:hint="eastAsia"/>
          <w:i/>
          <w:iCs/>
          <w:sz w:val="18"/>
          <w:szCs w:val="18"/>
          <w:rtl/>
        </w:rPr>
        <w:t>תלויים</w:t>
      </w:r>
      <w:r w:rsidRPr="000D1040">
        <w:rPr>
          <w:rFonts w:ascii="David" w:hAnsi="David"/>
          <w:sz w:val="18"/>
          <w:szCs w:val="18"/>
          <w:rtl/>
        </w:rPr>
        <w:t xml:space="preserve">. במקום זאת, נדרש לבחון האם סכומים אלה עומדים בהגדרת מסים על ההכנסה, כך שסכומים העומדים בהגדרה זו יטופלו בהתאם </w:t>
      </w:r>
      <w:r w:rsidRPr="000D1040">
        <w:rPr>
          <w:rFonts w:ascii="David" w:hAnsi="David" w:hint="eastAsia"/>
          <w:sz w:val="18"/>
          <w:szCs w:val="18"/>
          <w:rtl/>
        </w:rPr>
        <w:t>ל</w:t>
      </w:r>
      <w:r w:rsidRPr="000D1040">
        <w:rPr>
          <w:rFonts w:ascii="David" w:hAnsi="David"/>
          <w:sz w:val="18"/>
          <w:szCs w:val="18"/>
          <w:rtl/>
        </w:rPr>
        <w:t xml:space="preserve">- </w:t>
      </w:r>
      <w:r w:rsidRPr="000D1040">
        <w:rPr>
          <w:rFonts w:ascii="David" w:hAnsi="David"/>
          <w:sz w:val="18"/>
          <w:szCs w:val="18"/>
        </w:rPr>
        <w:t>IAS 12</w:t>
      </w:r>
      <w:r w:rsidRPr="000D1040">
        <w:rPr>
          <w:rFonts w:ascii="David" w:hAnsi="David"/>
          <w:sz w:val="18"/>
          <w:szCs w:val="18"/>
          <w:rtl/>
        </w:rPr>
        <w:t xml:space="preserve"> ואילו סכומים שאינם עומדים בהגדרה כאמור, יטופלו בהתאם ל- </w:t>
      </w:r>
      <w:r w:rsidRPr="000D1040">
        <w:rPr>
          <w:rFonts w:ascii="David" w:hAnsi="David"/>
          <w:sz w:val="18"/>
          <w:szCs w:val="18"/>
        </w:rPr>
        <w:t>IAS 37</w:t>
      </w:r>
      <w:r w:rsidRPr="000D1040">
        <w:rPr>
          <w:rFonts w:ascii="David" w:hAnsi="David"/>
          <w:sz w:val="18"/>
          <w:szCs w:val="18"/>
          <w:rtl/>
        </w:rPr>
        <w:t xml:space="preserve">. בנוסף, נקבע כי חברות נדרשות לשקול מתן גילוי בקשר לשיקול דעת משמעותי ששימשו לצורך קביעת המסקנה כאמור וכן האם המדיניות החשבונאית הנוכחית והגילויים שהוצגו עקביים עם החלטת הוועדה כאשר שינויים בהכרה, מדידה והצגה יבוצעו באופן רטרוספקטיבי בהתאם ל- </w:t>
      </w:r>
      <w:r w:rsidRPr="000D1040">
        <w:rPr>
          <w:rFonts w:ascii="David" w:hAnsi="David"/>
          <w:sz w:val="18"/>
          <w:szCs w:val="18"/>
        </w:rPr>
        <w:t>IAS 8</w:t>
      </w:r>
      <w:r w:rsidRPr="000D1040">
        <w:rPr>
          <w:rFonts w:ascii="David" w:hAnsi="David"/>
          <w:sz w:val="18"/>
          <w:szCs w:val="18"/>
          <w:rtl/>
        </w:rPr>
        <w:t xml:space="preserve">. </w:t>
      </w:r>
      <w:r w:rsidRPr="000D1040">
        <w:rPr>
          <w:rFonts w:ascii="David" w:hAnsi="David" w:hint="eastAsia"/>
          <w:sz w:val="18"/>
          <w:szCs w:val="18"/>
          <w:rtl/>
        </w:rPr>
        <w:t>בחברות</w:t>
      </w:r>
      <w:r w:rsidRPr="000D1040">
        <w:rPr>
          <w:rFonts w:ascii="David" w:hAnsi="David"/>
          <w:sz w:val="18"/>
          <w:szCs w:val="18"/>
          <w:rtl/>
        </w:rPr>
        <w:t xml:space="preserve"> </w:t>
      </w:r>
      <w:r w:rsidRPr="000D1040">
        <w:rPr>
          <w:rFonts w:ascii="David" w:hAnsi="David" w:hint="eastAsia"/>
          <w:sz w:val="18"/>
          <w:szCs w:val="18"/>
          <w:rtl/>
        </w:rPr>
        <w:t>בהן</w:t>
      </w:r>
      <w:r w:rsidRPr="000D1040">
        <w:rPr>
          <w:rFonts w:ascii="David" w:hAnsi="David"/>
          <w:sz w:val="18"/>
          <w:szCs w:val="18"/>
          <w:rtl/>
        </w:rPr>
        <w:t xml:space="preserve"> </w:t>
      </w:r>
      <w:r w:rsidRPr="000D1040">
        <w:rPr>
          <w:rFonts w:ascii="David" w:hAnsi="David" w:hint="eastAsia"/>
          <w:sz w:val="18"/>
          <w:szCs w:val="18"/>
          <w:rtl/>
        </w:rPr>
        <w:t>נושא</w:t>
      </w:r>
      <w:r w:rsidRPr="000D1040">
        <w:rPr>
          <w:rFonts w:ascii="David" w:hAnsi="David"/>
          <w:sz w:val="18"/>
          <w:szCs w:val="18"/>
          <w:rtl/>
        </w:rPr>
        <w:t xml:space="preserve"> </w:t>
      </w:r>
      <w:r w:rsidRPr="000D1040">
        <w:rPr>
          <w:rFonts w:ascii="David" w:hAnsi="David" w:hint="eastAsia"/>
          <w:sz w:val="18"/>
          <w:szCs w:val="18"/>
          <w:rtl/>
        </w:rPr>
        <w:t>כאמור</w:t>
      </w:r>
      <w:r w:rsidRPr="000D1040">
        <w:rPr>
          <w:rFonts w:ascii="David" w:hAnsi="David"/>
          <w:sz w:val="18"/>
          <w:szCs w:val="18"/>
          <w:rtl/>
        </w:rPr>
        <w:t xml:space="preserve"> </w:t>
      </w:r>
      <w:r w:rsidRPr="000D1040">
        <w:rPr>
          <w:rFonts w:ascii="David" w:hAnsi="David" w:hint="eastAsia"/>
          <w:sz w:val="18"/>
          <w:szCs w:val="18"/>
          <w:rtl/>
        </w:rPr>
        <w:t>עשוי</w:t>
      </w:r>
      <w:r w:rsidRPr="000D1040">
        <w:rPr>
          <w:rFonts w:ascii="David" w:hAnsi="David"/>
          <w:sz w:val="18"/>
          <w:szCs w:val="18"/>
          <w:rtl/>
        </w:rPr>
        <w:t xml:space="preserve"> </w:t>
      </w:r>
      <w:r w:rsidRPr="000D1040">
        <w:rPr>
          <w:rFonts w:ascii="David" w:hAnsi="David" w:hint="eastAsia"/>
          <w:sz w:val="18"/>
          <w:szCs w:val="18"/>
          <w:rtl/>
        </w:rPr>
        <w:t>להיות</w:t>
      </w:r>
      <w:r w:rsidRPr="000D1040">
        <w:rPr>
          <w:rFonts w:ascii="David" w:hAnsi="David"/>
          <w:sz w:val="18"/>
          <w:szCs w:val="18"/>
          <w:rtl/>
        </w:rPr>
        <w:t xml:space="preserve"> </w:t>
      </w:r>
      <w:r w:rsidRPr="000D1040">
        <w:rPr>
          <w:rFonts w:ascii="David" w:hAnsi="David" w:hint="eastAsia"/>
          <w:sz w:val="18"/>
          <w:szCs w:val="18"/>
          <w:rtl/>
        </w:rPr>
        <w:t>מהותי</w:t>
      </w:r>
      <w:r w:rsidRPr="000D1040">
        <w:rPr>
          <w:rFonts w:ascii="David" w:hAnsi="David"/>
          <w:sz w:val="18"/>
          <w:szCs w:val="18"/>
          <w:rtl/>
        </w:rPr>
        <w:t xml:space="preserve"> </w:t>
      </w:r>
      <w:r w:rsidRPr="000D1040">
        <w:rPr>
          <w:rFonts w:ascii="David" w:hAnsi="David" w:hint="eastAsia"/>
          <w:sz w:val="18"/>
          <w:szCs w:val="18"/>
          <w:rtl/>
        </w:rPr>
        <w:t>מומלץ</w:t>
      </w:r>
      <w:r w:rsidRPr="000D1040">
        <w:rPr>
          <w:rFonts w:ascii="David" w:hAnsi="David"/>
          <w:sz w:val="18"/>
          <w:szCs w:val="18"/>
          <w:rtl/>
        </w:rPr>
        <w:t xml:space="preserve"> </w:t>
      </w:r>
      <w:r w:rsidRPr="000D1040">
        <w:rPr>
          <w:rFonts w:ascii="David" w:hAnsi="David" w:hint="eastAsia"/>
          <w:sz w:val="18"/>
          <w:szCs w:val="18"/>
          <w:rtl/>
        </w:rPr>
        <w:t>להיוועץ</w:t>
      </w:r>
      <w:r w:rsidRPr="000D1040">
        <w:rPr>
          <w:rFonts w:ascii="David" w:hAnsi="David"/>
          <w:sz w:val="18"/>
          <w:szCs w:val="18"/>
          <w:rtl/>
        </w:rPr>
        <w:t xml:space="preserve"> </w:t>
      </w:r>
      <w:r w:rsidRPr="000D1040">
        <w:rPr>
          <w:rFonts w:ascii="David" w:hAnsi="David" w:hint="eastAsia"/>
          <w:sz w:val="18"/>
          <w:szCs w:val="18"/>
          <w:rtl/>
        </w:rPr>
        <w:t>במחלקה</w:t>
      </w:r>
      <w:r w:rsidRPr="000D1040">
        <w:rPr>
          <w:rFonts w:ascii="David" w:hAnsi="David"/>
          <w:sz w:val="18"/>
          <w:szCs w:val="18"/>
          <w:rtl/>
        </w:rPr>
        <w:t xml:space="preserve"> </w:t>
      </w:r>
      <w:r w:rsidRPr="000D1040">
        <w:rPr>
          <w:rFonts w:ascii="David" w:hAnsi="David" w:hint="eastAsia"/>
          <w:sz w:val="18"/>
          <w:szCs w:val="18"/>
          <w:rtl/>
        </w:rPr>
        <w:t>המקצועית</w:t>
      </w:r>
      <w:r w:rsidRPr="000D1040">
        <w:rPr>
          <w:rFonts w:ascii="David" w:hAnsi="David"/>
          <w:sz w:val="18"/>
          <w:szCs w:val="18"/>
          <w:rtl/>
        </w:rPr>
        <w:t>.</w:t>
      </w:r>
    </w:p>
  </w:footnote>
  <w:footnote w:id="112">
    <w:p w14:paraId="2A6B9D72" w14:textId="77777777" w:rsidR="009B2985" w:rsidRPr="000D1040" w:rsidRDefault="009B2985" w:rsidP="009B2985">
      <w:pPr>
        <w:pStyle w:val="FootnoteText"/>
        <w:spacing w:line="180" w:lineRule="exact"/>
        <w:ind w:left="567" w:hanging="567"/>
        <w:jc w:val="both"/>
        <w:rPr>
          <w:rFonts w:ascii="David" w:hAnsi="David"/>
          <w:sz w:val="18"/>
          <w:szCs w:val="18"/>
          <w:rtl/>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r>
      <w:r w:rsidRPr="000D1040">
        <w:rPr>
          <w:rFonts w:ascii="David" w:hAnsi="David" w:hint="eastAsia"/>
          <w:sz w:val="18"/>
          <w:szCs w:val="18"/>
          <w:rtl/>
        </w:rPr>
        <w:t>בהתאם</w:t>
      </w:r>
      <w:r w:rsidRPr="000D1040">
        <w:rPr>
          <w:rFonts w:ascii="David" w:hAnsi="David"/>
          <w:sz w:val="18"/>
          <w:szCs w:val="18"/>
          <w:rtl/>
        </w:rPr>
        <w:t xml:space="preserve"> ל- </w:t>
      </w:r>
      <w:r w:rsidRPr="000D1040">
        <w:rPr>
          <w:rFonts w:ascii="David" w:hAnsi="David"/>
          <w:sz w:val="18"/>
          <w:szCs w:val="18"/>
        </w:rPr>
        <w:t>IAS 12.82</w:t>
      </w:r>
      <w:r w:rsidRPr="000D1040">
        <w:rPr>
          <w:rFonts w:ascii="David" w:hAnsi="David"/>
          <w:sz w:val="18"/>
          <w:szCs w:val="18"/>
          <w:rtl/>
        </w:rPr>
        <w:t xml:space="preserve"> חברה נדרשת לתת גילוי לגבי מהות הראיות התומכות בהכרתו של נכס מס נדחה כאשר:</w:t>
      </w:r>
    </w:p>
    <w:p w14:paraId="7D83F1F5" w14:textId="77777777" w:rsidR="009B2985" w:rsidRPr="000D1040" w:rsidRDefault="009B2985" w:rsidP="009B2985">
      <w:pPr>
        <w:pStyle w:val="FootnoteText"/>
        <w:spacing w:line="180" w:lineRule="exact"/>
        <w:ind w:left="567" w:hanging="567"/>
        <w:jc w:val="both"/>
        <w:rPr>
          <w:rFonts w:ascii="David" w:hAnsi="David"/>
          <w:sz w:val="18"/>
          <w:szCs w:val="18"/>
        </w:rPr>
      </w:pPr>
      <w:r w:rsidRPr="000D1040">
        <w:rPr>
          <w:rFonts w:ascii="David" w:hAnsi="David"/>
          <w:sz w:val="18"/>
          <w:szCs w:val="18"/>
          <w:rtl/>
        </w:rPr>
        <w:tab/>
        <w:t xml:space="preserve">-  </w:t>
      </w:r>
      <w:r w:rsidRPr="000D1040">
        <w:rPr>
          <w:rFonts w:ascii="David" w:hAnsi="David" w:hint="eastAsia"/>
          <w:sz w:val="18"/>
          <w:szCs w:val="18"/>
          <w:rtl/>
        </w:rPr>
        <w:t>ניצול</w:t>
      </w:r>
      <w:r w:rsidRPr="000D1040">
        <w:rPr>
          <w:rFonts w:ascii="David" w:hAnsi="David"/>
          <w:sz w:val="18"/>
          <w:szCs w:val="18"/>
          <w:rtl/>
        </w:rPr>
        <w:t xml:space="preserve"> </w:t>
      </w:r>
      <w:r w:rsidRPr="000D1040">
        <w:rPr>
          <w:rFonts w:ascii="David" w:hAnsi="David" w:hint="eastAsia"/>
          <w:sz w:val="18"/>
          <w:szCs w:val="18"/>
          <w:rtl/>
        </w:rPr>
        <w:t>הנכס</w:t>
      </w:r>
      <w:r w:rsidRPr="000D1040">
        <w:rPr>
          <w:rFonts w:ascii="David" w:hAnsi="David"/>
          <w:sz w:val="18"/>
          <w:szCs w:val="18"/>
          <w:rtl/>
        </w:rPr>
        <w:t xml:space="preserve"> </w:t>
      </w:r>
      <w:r w:rsidRPr="000D1040">
        <w:rPr>
          <w:rFonts w:ascii="David" w:hAnsi="David" w:hint="eastAsia"/>
          <w:sz w:val="18"/>
          <w:szCs w:val="18"/>
          <w:rtl/>
        </w:rPr>
        <w:t>תלוי</w:t>
      </w:r>
      <w:r w:rsidRPr="000D1040">
        <w:rPr>
          <w:rFonts w:ascii="David" w:hAnsi="David"/>
          <w:sz w:val="18"/>
          <w:szCs w:val="18"/>
          <w:rtl/>
        </w:rPr>
        <w:t xml:space="preserve"> </w:t>
      </w:r>
      <w:r w:rsidRPr="000D1040">
        <w:rPr>
          <w:rFonts w:ascii="David" w:hAnsi="David" w:hint="eastAsia"/>
          <w:sz w:val="18"/>
          <w:szCs w:val="18"/>
          <w:rtl/>
        </w:rPr>
        <w:t>בקיומה</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הכנסה</w:t>
      </w:r>
      <w:r w:rsidRPr="000D1040">
        <w:rPr>
          <w:rFonts w:ascii="David" w:hAnsi="David"/>
          <w:sz w:val="18"/>
          <w:szCs w:val="18"/>
          <w:rtl/>
        </w:rPr>
        <w:t xml:space="preserve"> </w:t>
      </w:r>
      <w:r w:rsidRPr="000D1040">
        <w:rPr>
          <w:rFonts w:ascii="David" w:hAnsi="David" w:hint="eastAsia"/>
          <w:sz w:val="18"/>
          <w:szCs w:val="18"/>
          <w:rtl/>
        </w:rPr>
        <w:t>חייבת</w:t>
      </w:r>
      <w:r w:rsidRPr="000D1040">
        <w:rPr>
          <w:rFonts w:ascii="David" w:hAnsi="David"/>
          <w:sz w:val="18"/>
          <w:szCs w:val="18"/>
          <w:rtl/>
        </w:rPr>
        <w:t xml:space="preserve"> </w:t>
      </w:r>
      <w:r w:rsidRPr="000D1040">
        <w:rPr>
          <w:rFonts w:ascii="David" w:hAnsi="David" w:hint="eastAsia"/>
          <w:sz w:val="18"/>
          <w:szCs w:val="18"/>
          <w:rtl/>
        </w:rPr>
        <w:t>בעתיד</w:t>
      </w:r>
      <w:r w:rsidRPr="000D1040">
        <w:rPr>
          <w:rFonts w:ascii="David" w:hAnsi="David"/>
          <w:sz w:val="18"/>
          <w:szCs w:val="18"/>
          <w:rtl/>
        </w:rPr>
        <w:t xml:space="preserve"> </w:t>
      </w:r>
      <w:r w:rsidRPr="000D1040">
        <w:rPr>
          <w:rFonts w:ascii="David" w:hAnsi="David" w:hint="eastAsia"/>
          <w:sz w:val="18"/>
          <w:szCs w:val="18"/>
          <w:rtl/>
        </w:rPr>
        <w:t>מעבר</w:t>
      </w:r>
      <w:r w:rsidRPr="000D1040">
        <w:rPr>
          <w:rFonts w:ascii="David" w:hAnsi="David"/>
          <w:sz w:val="18"/>
          <w:szCs w:val="18"/>
          <w:rtl/>
        </w:rPr>
        <w:t xml:space="preserve"> </w:t>
      </w:r>
      <w:r w:rsidRPr="000D1040">
        <w:rPr>
          <w:rFonts w:ascii="David" w:hAnsi="David" w:hint="eastAsia"/>
          <w:sz w:val="18"/>
          <w:szCs w:val="18"/>
          <w:rtl/>
        </w:rPr>
        <w:t>לרווחים</w:t>
      </w:r>
      <w:r w:rsidRPr="000D1040">
        <w:rPr>
          <w:rFonts w:ascii="David" w:hAnsi="David"/>
          <w:sz w:val="18"/>
          <w:szCs w:val="18"/>
          <w:rtl/>
        </w:rPr>
        <w:t xml:space="preserve"> </w:t>
      </w:r>
      <w:r w:rsidRPr="000D1040">
        <w:rPr>
          <w:rFonts w:ascii="David" w:hAnsi="David" w:hint="eastAsia"/>
          <w:sz w:val="18"/>
          <w:szCs w:val="18"/>
          <w:rtl/>
        </w:rPr>
        <w:t>אשר</w:t>
      </w:r>
      <w:r w:rsidRPr="000D1040">
        <w:rPr>
          <w:rFonts w:ascii="David" w:hAnsi="David"/>
          <w:sz w:val="18"/>
          <w:szCs w:val="18"/>
          <w:rtl/>
        </w:rPr>
        <w:t xml:space="preserve"> </w:t>
      </w:r>
      <w:r w:rsidRPr="000D1040">
        <w:rPr>
          <w:rFonts w:ascii="David" w:hAnsi="David" w:hint="eastAsia"/>
          <w:sz w:val="18"/>
          <w:szCs w:val="18"/>
          <w:rtl/>
        </w:rPr>
        <w:t>ינבעו</w:t>
      </w:r>
      <w:r w:rsidRPr="000D1040">
        <w:rPr>
          <w:rFonts w:ascii="David" w:hAnsi="David"/>
          <w:sz w:val="18"/>
          <w:szCs w:val="18"/>
          <w:rtl/>
        </w:rPr>
        <w:t xml:space="preserve"> </w:t>
      </w:r>
      <w:r w:rsidRPr="000D1040">
        <w:rPr>
          <w:rFonts w:ascii="David" w:hAnsi="David" w:hint="eastAsia"/>
          <w:sz w:val="18"/>
          <w:szCs w:val="18"/>
          <w:rtl/>
        </w:rPr>
        <w:t>מההיפוך</w:t>
      </w:r>
      <w:r w:rsidRPr="000D1040">
        <w:rPr>
          <w:rFonts w:ascii="David" w:hAnsi="David"/>
          <w:sz w:val="18"/>
          <w:szCs w:val="18"/>
          <w:rtl/>
        </w:rPr>
        <w:t xml:space="preserve"> </w:t>
      </w:r>
      <w:r w:rsidRPr="000D1040">
        <w:rPr>
          <w:rFonts w:ascii="David" w:hAnsi="David" w:hint="eastAsia"/>
          <w:sz w:val="18"/>
          <w:szCs w:val="18"/>
          <w:rtl/>
        </w:rPr>
        <w:t>של</w:t>
      </w:r>
      <w:r w:rsidRPr="000D1040">
        <w:rPr>
          <w:rFonts w:ascii="David" w:hAnsi="David"/>
          <w:sz w:val="18"/>
          <w:szCs w:val="18"/>
          <w:rtl/>
        </w:rPr>
        <w:t xml:space="preserve"> </w:t>
      </w:r>
      <w:r w:rsidRPr="000D1040">
        <w:rPr>
          <w:rFonts w:ascii="David" w:hAnsi="David" w:hint="eastAsia"/>
          <w:sz w:val="18"/>
          <w:szCs w:val="18"/>
          <w:rtl/>
        </w:rPr>
        <w:t>הפרשים</w:t>
      </w:r>
      <w:r w:rsidRPr="000D1040">
        <w:rPr>
          <w:rFonts w:ascii="David" w:hAnsi="David"/>
          <w:sz w:val="18"/>
          <w:szCs w:val="18"/>
          <w:rtl/>
        </w:rPr>
        <w:t xml:space="preserve"> </w:t>
      </w:r>
      <w:r w:rsidRPr="000D1040">
        <w:rPr>
          <w:rFonts w:ascii="David" w:hAnsi="David" w:hint="eastAsia"/>
          <w:sz w:val="18"/>
          <w:szCs w:val="18"/>
          <w:rtl/>
        </w:rPr>
        <w:t>זמניים</w:t>
      </w:r>
      <w:r w:rsidRPr="000D1040">
        <w:rPr>
          <w:rFonts w:ascii="David" w:hAnsi="David"/>
          <w:sz w:val="18"/>
          <w:szCs w:val="18"/>
          <w:rtl/>
        </w:rPr>
        <w:t xml:space="preserve"> </w:t>
      </w:r>
      <w:r w:rsidRPr="000D1040">
        <w:rPr>
          <w:rFonts w:ascii="David" w:hAnsi="David" w:hint="eastAsia"/>
          <w:sz w:val="18"/>
          <w:szCs w:val="18"/>
          <w:rtl/>
        </w:rPr>
        <w:t>חייבים</w:t>
      </w:r>
      <w:r w:rsidRPr="000D1040">
        <w:rPr>
          <w:rFonts w:ascii="David" w:hAnsi="David"/>
          <w:sz w:val="18"/>
          <w:szCs w:val="18"/>
          <w:rtl/>
        </w:rPr>
        <w:t xml:space="preserve"> </w:t>
      </w:r>
      <w:r w:rsidRPr="000D1040">
        <w:rPr>
          <w:rFonts w:ascii="David" w:hAnsi="David" w:hint="eastAsia"/>
          <w:sz w:val="18"/>
          <w:szCs w:val="18"/>
          <w:rtl/>
        </w:rPr>
        <w:t>במס</w:t>
      </w:r>
      <w:r w:rsidRPr="000D1040">
        <w:rPr>
          <w:rFonts w:ascii="David" w:hAnsi="David"/>
          <w:sz w:val="18"/>
          <w:szCs w:val="18"/>
          <w:rtl/>
        </w:rPr>
        <w:t xml:space="preserve"> </w:t>
      </w:r>
      <w:r w:rsidRPr="000D1040">
        <w:rPr>
          <w:rFonts w:ascii="David" w:hAnsi="David" w:hint="eastAsia"/>
          <w:sz w:val="18"/>
          <w:szCs w:val="18"/>
          <w:rtl/>
        </w:rPr>
        <w:t>קיימים</w:t>
      </w:r>
      <w:r w:rsidRPr="000D1040">
        <w:rPr>
          <w:rFonts w:ascii="David" w:hAnsi="David"/>
          <w:sz w:val="18"/>
          <w:szCs w:val="18"/>
          <w:rtl/>
        </w:rPr>
        <w:t xml:space="preserve">; </w:t>
      </w:r>
      <w:r w:rsidRPr="000D1040">
        <w:rPr>
          <w:rFonts w:ascii="David" w:hAnsi="David" w:hint="eastAsia"/>
          <w:sz w:val="18"/>
          <w:szCs w:val="18"/>
          <w:rtl/>
        </w:rPr>
        <w:t>וגם</w:t>
      </w:r>
    </w:p>
    <w:p w14:paraId="49E63226" w14:textId="77777777" w:rsidR="009B2985" w:rsidRPr="000D1040" w:rsidRDefault="009B2985" w:rsidP="009B2985">
      <w:pPr>
        <w:spacing w:line="180" w:lineRule="exact"/>
        <w:rPr>
          <w:rFonts w:ascii="David" w:hAnsi="David"/>
          <w:sz w:val="18"/>
          <w:szCs w:val="18"/>
        </w:rPr>
      </w:pPr>
      <w:r w:rsidRPr="000D1040">
        <w:rPr>
          <w:rFonts w:ascii="David" w:hAnsi="David"/>
          <w:sz w:val="18"/>
          <w:szCs w:val="18"/>
          <w:rtl/>
        </w:rPr>
        <w:tab/>
        <w:t xml:space="preserve">-  לחברה נגרם הפסד בתקופה השוטפת או בתקופה שקדמה לה בתחום השיפוט </w:t>
      </w:r>
      <w:r w:rsidRPr="000D1040">
        <w:rPr>
          <w:rFonts w:ascii="David" w:hAnsi="David" w:hint="eastAsia"/>
          <w:sz w:val="18"/>
          <w:szCs w:val="18"/>
          <w:rtl/>
        </w:rPr>
        <w:t>המיסויי</w:t>
      </w:r>
      <w:r w:rsidRPr="000D1040">
        <w:rPr>
          <w:rFonts w:ascii="David" w:hAnsi="David"/>
          <w:sz w:val="18"/>
          <w:szCs w:val="18"/>
          <w:rtl/>
        </w:rPr>
        <w:t xml:space="preserve"> אליו מתייחס נכס המסים הנדחים.</w:t>
      </w:r>
    </w:p>
  </w:footnote>
  <w:footnote w:id="113">
    <w:p w14:paraId="1F1EB63F" w14:textId="77777777" w:rsidR="005A03EF" w:rsidRPr="000D1040" w:rsidRDefault="005A03EF" w:rsidP="005A03EF">
      <w:pPr>
        <w:pStyle w:val="FootnoteText"/>
        <w:spacing w:line="16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t>על אף שאין דרישה מפורשת בהתאם ל-</w:t>
      </w:r>
      <w:r w:rsidRPr="000D1040">
        <w:rPr>
          <w:rFonts w:ascii="David" w:hAnsi="David"/>
          <w:sz w:val="18"/>
          <w:szCs w:val="18"/>
        </w:rPr>
        <w:t>IAS 34</w:t>
      </w:r>
      <w:r w:rsidRPr="000D1040">
        <w:rPr>
          <w:rFonts w:ascii="David" w:hAnsi="David"/>
          <w:sz w:val="18"/>
          <w:szCs w:val="18"/>
          <w:rtl/>
        </w:rPr>
        <w:t xml:space="preserve">, קבוצת חברות המצפה כי יושת עליה המס המינימלי הגלובלי, עשויה לקבוע כי לצורך הבנתו של </w:t>
      </w:r>
      <w:r w:rsidRPr="000D1040">
        <w:rPr>
          <w:rFonts w:ascii="David" w:hAnsi="David" w:hint="eastAsia"/>
          <w:sz w:val="18"/>
          <w:szCs w:val="18"/>
          <w:rtl/>
        </w:rPr>
        <w:t>קורא</w:t>
      </w:r>
      <w:r w:rsidRPr="000D1040">
        <w:rPr>
          <w:rFonts w:ascii="David" w:hAnsi="David"/>
          <w:sz w:val="18"/>
          <w:szCs w:val="18"/>
          <w:rtl/>
        </w:rPr>
        <w:t xml:space="preserve"> </w:t>
      </w:r>
      <w:r w:rsidRPr="000D1040">
        <w:rPr>
          <w:rFonts w:ascii="David" w:hAnsi="David" w:hint="eastAsia"/>
          <w:sz w:val="18"/>
          <w:szCs w:val="18"/>
          <w:rtl/>
        </w:rPr>
        <w:t>הדוח</w:t>
      </w:r>
      <w:r w:rsidRPr="000D1040">
        <w:rPr>
          <w:rFonts w:ascii="David" w:hAnsi="David"/>
          <w:sz w:val="18"/>
          <w:szCs w:val="18"/>
          <w:rtl/>
        </w:rPr>
        <w:t xml:space="preserve"> יש ל</w:t>
      </w:r>
      <w:r w:rsidRPr="000D1040">
        <w:rPr>
          <w:rFonts w:ascii="David" w:hAnsi="David" w:hint="cs"/>
          <w:sz w:val="18"/>
          <w:szCs w:val="18"/>
          <w:rtl/>
        </w:rPr>
        <w:t>גלות</w:t>
      </w:r>
      <w:r w:rsidRPr="000D1040">
        <w:rPr>
          <w:rFonts w:ascii="David" w:hAnsi="David"/>
          <w:sz w:val="18"/>
          <w:szCs w:val="18"/>
          <w:rtl/>
        </w:rPr>
        <w:t xml:space="preserve"> את המידע אודות ההשפעה של המס המינימלי על הקבוצה. אופן הגילויים כמותיים ו/או איכותיים ורמת הפירוט הנדרשת </w:t>
      </w:r>
      <w:r w:rsidRPr="000D1040">
        <w:rPr>
          <w:rFonts w:ascii="David" w:hAnsi="David" w:hint="eastAsia"/>
          <w:sz w:val="18"/>
          <w:szCs w:val="18"/>
          <w:rtl/>
        </w:rPr>
        <w:t>יהי</w:t>
      </w:r>
      <w:r w:rsidRPr="000D1040">
        <w:rPr>
          <w:rFonts w:ascii="David" w:hAnsi="David" w:hint="cs"/>
          <w:sz w:val="18"/>
          <w:szCs w:val="18"/>
          <w:rtl/>
        </w:rPr>
        <w:t>ו</w:t>
      </w:r>
      <w:r w:rsidRPr="000D1040">
        <w:rPr>
          <w:rFonts w:ascii="David" w:hAnsi="David"/>
          <w:sz w:val="18"/>
          <w:szCs w:val="18"/>
          <w:rtl/>
        </w:rPr>
        <w:t xml:space="preserve"> </w:t>
      </w:r>
      <w:r w:rsidRPr="000D1040">
        <w:rPr>
          <w:rFonts w:ascii="David" w:hAnsi="David" w:hint="eastAsia"/>
          <w:sz w:val="18"/>
          <w:szCs w:val="18"/>
          <w:rtl/>
        </w:rPr>
        <w:t>תלוי</w:t>
      </w:r>
      <w:r w:rsidRPr="000D1040">
        <w:rPr>
          <w:rFonts w:ascii="David" w:hAnsi="David" w:hint="cs"/>
          <w:sz w:val="18"/>
          <w:szCs w:val="18"/>
          <w:rtl/>
        </w:rPr>
        <w:t>ים</w:t>
      </w:r>
      <w:r w:rsidRPr="000D1040">
        <w:rPr>
          <w:rFonts w:ascii="David" w:hAnsi="David"/>
          <w:sz w:val="18"/>
          <w:szCs w:val="18"/>
          <w:rtl/>
        </w:rPr>
        <w:t xml:space="preserve"> בהתקדמות תהליך החקיקה </w:t>
      </w:r>
      <w:r w:rsidRPr="000D1040">
        <w:rPr>
          <w:rFonts w:ascii="David" w:hAnsi="David" w:hint="eastAsia"/>
          <w:sz w:val="18"/>
          <w:szCs w:val="18"/>
          <w:rtl/>
        </w:rPr>
        <w:t>ב</w:t>
      </w:r>
      <w:r w:rsidRPr="000D1040">
        <w:rPr>
          <w:rFonts w:ascii="David" w:hAnsi="David"/>
          <w:sz w:val="18"/>
          <w:szCs w:val="18"/>
          <w:rtl/>
        </w:rPr>
        <w:t xml:space="preserve">תחומי השיפוט הספציפיים ובהערכת הקבוצה את ההשפעות האפשריות. </w:t>
      </w:r>
      <w:r w:rsidRPr="000D1040">
        <w:rPr>
          <w:rFonts w:ascii="David" w:hAnsi="David" w:hint="eastAsia"/>
          <w:sz w:val="18"/>
          <w:szCs w:val="18"/>
          <w:rtl/>
        </w:rPr>
        <w:t>למידע</w:t>
      </w:r>
      <w:r w:rsidRPr="000D1040">
        <w:rPr>
          <w:rFonts w:ascii="David" w:hAnsi="David"/>
          <w:sz w:val="18"/>
          <w:szCs w:val="18"/>
          <w:rtl/>
        </w:rPr>
        <w:t xml:space="preserve"> </w:t>
      </w:r>
      <w:r w:rsidRPr="000D1040">
        <w:rPr>
          <w:rFonts w:ascii="David" w:hAnsi="David" w:hint="eastAsia"/>
          <w:sz w:val="18"/>
          <w:szCs w:val="18"/>
          <w:rtl/>
        </w:rPr>
        <w:t>נוסף</w:t>
      </w:r>
      <w:r w:rsidRPr="000D1040">
        <w:rPr>
          <w:rFonts w:ascii="David" w:hAnsi="David"/>
          <w:sz w:val="18"/>
          <w:szCs w:val="18"/>
          <w:rtl/>
        </w:rPr>
        <w:t>, מומלץ להיוועץ במחלקה המקצועית.</w:t>
      </w:r>
    </w:p>
  </w:footnote>
  <w:footnote w:id="114">
    <w:p w14:paraId="78424B93" w14:textId="77777777" w:rsidR="005A03EF" w:rsidRPr="000D1040" w:rsidRDefault="005A03EF" w:rsidP="005A03EF">
      <w:pPr>
        <w:pStyle w:val="FootnoteText"/>
        <w:spacing w:line="16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t xml:space="preserve">טיוטת מסגרת התקנות של ארגון ה- </w:t>
      </w:r>
      <w:r w:rsidRPr="000D1040">
        <w:rPr>
          <w:rFonts w:ascii="David" w:hAnsi="David"/>
          <w:sz w:val="18"/>
          <w:szCs w:val="18"/>
        </w:rPr>
        <w:t>OECD</w:t>
      </w:r>
      <w:r w:rsidRPr="000D1040">
        <w:rPr>
          <w:rFonts w:ascii="David" w:hAnsi="David"/>
          <w:sz w:val="18"/>
          <w:szCs w:val="18"/>
          <w:rtl/>
        </w:rPr>
        <w:t xml:space="preserve"> להשטת המס המינימלי </w:t>
      </w:r>
      <w:r w:rsidRPr="000D1040">
        <w:rPr>
          <w:rFonts w:ascii="David" w:hAnsi="David" w:hint="eastAsia"/>
          <w:sz w:val="18"/>
          <w:szCs w:val="18"/>
          <w:rtl/>
        </w:rPr>
        <w:t>הגלובלי</w:t>
      </w:r>
      <w:r w:rsidRPr="000D1040">
        <w:rPr>
          <w:rFonts w:ascii="David" w:hAnsi="David"/>
          <w:sz w:val="18"/>
          <w:szCs w:val="18"/>
          <w:rtl/>
        </w:rPr>
        <w:t xml:space="preserve"> חלה על קבוצות רב לאומיות גדולות בעלות מחזור הכנסות מאוחד של לפחות 750 מיליון אירו במשך שנתיים מתוך 4 שנים שקדמו לשנת המס הנבחנת, אם כי מדינות מסוימות עשויות לקבוע רף נמוך יותר. לכן, יתכן כי קבוצת חברות רב לאומיות </w:t>
      </w:r>
      <w:r w:rsidRPr="000D1040">
        <w:rPr>
          <w:rFonts w:ascii="David" w:hAnsi="David" w:hint="eastAsia"/>
          <w:sz w:val="18"/>
          <w:szCs w:val="18"/>
          <w:rtl/>
        </w:rPr>
        <w:t>לא</w:t>
      </w:r>
      <w:r w:rsidRPr="000D1040">
        <w:rPr>
          <w:rFonts w:ascii="David" w:hAnsi="David"/>
          <w:sz w:val="18"/>
          <w:szCs w:val="18"/>
          <w:rtl/>
        </w:rPr>
        <w:t xml:space="preserve"> תהיה כפופה למס המינימלי הגלובלי  - תלוי בחקיקה הסופית שתיכנס לתוקף.</w:t>
      </w:r>
    </w:p>
  </w:footnote>
  <w:footnote w:id="115">
    <w:p w14:paraId="225A4B8D" w14:textId="77777777" w:rsidR="005A03EF" w:rsidRPr="000D1040" w:rsidRDefault="005A03EF" w:rsidP="005A03EF">
      <w:pPr>
        <w:pStyle w:val="FootnoteText"/>
        <w:spacing w:line="160" w:lineRule="exact"/>
        <w:ind w:left="567" w:hanging="567"/>
        <w:jc w:val="both"/>
        <w:rPr>
          <w:rFonts w:ascii="David" w:hAnsi="David"/>
          <w:sz w:val="18"/>
          <w:szCs w:val="18"/>
        </w:rPr>
      </w:pPr>
      <w:r w:rsidRPr="000D1040">
        <w:rPr>
          <w:rStyle w:val="FootnoteReference"/>
          <w:rFonts w:ascii="David" w:hAnsi="David"/>
          <w:sz w:val="18"/>
          <w:szCs w:val="18"/>
        </w:rPr>
        <w:footnoteRef/>
      </w:r>
      <w:r w:rsidRPr="000D1040">
        <w:rPr>
          <w:rFonts w:ascii="David" w:hAnsi="David"/>
          <w:sz w:val="18"/>
          <w:szCs w:val="18"/>
          <w:rtl/>
        </w:rPr>
        <w:t xml:space="preserve"> </w:t>
      </w:r>
      <w:r w:rsidRPr="000D1040">
        <w:rPr>
          <w:rFonts w:ascii="David" w:hAnsi="David"/>
          <w:sz w:val="18"/>
          <w:szCs w:val="18"/>
          <w:rtl/>
        </w:rPr>
        <w:tab/>
        <w:t xml:space="preserve">יצוין כי לצרכי </w:t>
      </w:r>
      <w:r w:rsidRPr="000D1040">
        <w:rPr>
          <w:rFonts w:ascii="David" w:hAnsi="David" w:hint="eastAsia"/>
          <w:sz w:val="18"/>
          <w:szCs w:val="18"/>
          <w:rtl/>
        </w:rPr>
        <w:t>ה</w:t>
      </w:r>
      <w:r w:rsidRPr="000D1040">
        <w:rPr>
          <w:rFonts w:ascii="David" w:hAnsi="David"/>
          <w:sz w:val="18"/>
          <w:szCs w:val="18"/>
          <w:rtl/>
        </w:rPr>
        <w:t>מס התוספת</w:t>
      </w:r>
      <w:r w:rsidRPr="000D1040">
        <w:rPr>
          <w:rFonts w:ascii="David" w:hAnsi="David" w:hint="eastAsia"/>
          <w:sz w:val="18"/>
          <w:szCs w:val="18"/>
          <w:rtl/>
        </w:rPr>
        <w:t>י</w:t>
      </w:r>
      <w:r w:rsidRPr="000D1040">
        <w:rPr>
          <w:rFonts w:ascii="David" w:hAnsi="David"/>
          <w:sz w:val="18"/>
          <w:szCs w:val="18"/>
          <w:rtl/>
        </w:rPr>
        <w:t>, במידה ומדינה בודדת בה פועלת הקבוצה תחוקק שינויים בדיני המס שלה, אזי הקבוצה כולה עלולה להיות מושפעת ללא קשר לשאלה האם שינויים דומים לחוקי המס חוקקו במדינה בה פועלת חברת האם האולטימטיבית. על כל חברה לעקוב אחר התפתחות תהליך החקיקה בכל מדינה בה היא פועלת כדי לקבוע האם היא עלולה להיות כפופה למס התוספת ואם כן באיזה מועד.</w:t>
      </w:r>
    </w:p>
  </w:footnote>
  <w:footnote w:id="116">
    <w:p w14:paraId="7D113184" w14:textId="416B1423" w:rsidR="005A03EF" w:rsidRPr="000D1040" w:rsidRDefault="005A03EF" w:rsidP="005A03EF">
      <w:pPr>
        <w:ind w:left="567" w:hanging="567"/>
        <w:jc w:val="both"/>
        <w:rPr>
          <w:rFonts w:ascii="David" w:hAnsi="David"/>
          <w:sz w:val="18"/>
          <w:szCs w:val="18"/>
        </w:rPr>
      </w:pPr>
      <w:r w:rsidRPr="000D1040">
        <w:rPr>
          <w:rStyle w:val="FootnoteReference"/>
          <w:rFonts w:ascii="David" w:hAnsi="David"/>
          <w:sz w:val="18"/>
          <w:szCs w:val="18"/>
        </w:rPr>
        <w:footnoteRef/>
      </w:r>
      <w:r w:rsidRPr="00771ED5">
        <w:rPr>
          <w:rStyle w:val="FootnoteReference"/>
          <w:rtl/>
        </w:rPr>
        <w:t xml:space="preserve"> </w:t>
      </w:r>
      <w:r w:rsidRPr="00771ED5">
        <w:rPr>
          <w:rStyle w:val="FootnoteReference"/>
          <w:rtl/>
        </w:rPr>
        <w:tab/>
      </w:r>
      <w:r w:rsidRPr="00771ED5">
        <w:rPr>
          <w:rFonts w:ascii="David" w:hAnsi="David"/>
          <w:spacing w:val="-6"/>
          <w:sz w:val="18"/>
          <w:szCs w:val="18"/>
          <w:rtl/>
        </w:rPr>
        <w:t xml:space="preserve">חוקי רפורמת המס המינימלי הגלובלי </w:t>
      </w:r>
      <w:r w:rsidRPr="000D1040">
        <w:rPr>
          <w:rFonts w:ascii="David" w:hAnsi="David" w:hint="cs"/>
          <w:spacing w:val="-6"/>
          <w:sz w:val="18"/>
          <w:szCs w:val="18"/>
          <w:rtl/>
        </w:rPr>
        <w:t>(</w:t>
      </w:r>
      <w:r w:rsidRPr="00771ED5">
        <w:rPr>
          <w:rFonts w:ascii="David" w:hAnsi="David"/>
          <w:spacing w:val="-6"/>
          <w:sz w:val="18"/>
          <w:szCs w:val="18"/>
          <w:rtl/>
        </w:rPr>
        <w:t>חוקי מודל</w:t>
      </w:r>
      <w:r w:rsidRPr="00771ED5">
        <w:rPr>
          <w:rFonts w:ascii="David" w:hAnsi="David"/>
          <w:spacing w:val="-6"/>
          <w:sz w:val="18"/>
          <w:szCs w:val="18"/>
        </w:rPr>
        <w:t xml:space="preserve">Pillar 2 </w:t>
      </w:r>
      <w:r w:rsidRPr="000D1040">
        <w:rPr>
          <w:rFonts w:ascii="David" w:hAnsi="David" w:hint="cs"/>
          <w:spacing w:val="-6"/>
          <w:sz w:val="18"/>
          <w:szCs w:val="18"/>
          <w:rtl/>
        </w:rPr>
        <w:t xml:space="preserve">) </w:t>
      </w:r>
      <w:r w:rsidRPr="00771ED5">
        <w:rPr>
          <w:rFonts w:ascii="David" w:hAnsi="David"/>
          <w:spacing w:val="-6"/>
          <w:sz w:val="18"/>
          <w:szCs w:val="18"/>
          <w:rtl/>
        </w:rPr>
        <w:t>הם אלה אשר נחקקו או נחקקו למעשה בכדי ליישם את מסגרת התקנות של ארגון ה</w:t>
      </w:r>
      <w:r w:rsidRPr="000D1040">
        <w:rPr>
          <w:rFonts w:ascii="David" w:hAnsi="David" w:hint="cs"/>
          <w:spacing w:val="-6"/>
          <w:sz w:val="18"/>
          <w:szCs w:val="18"/>
          <w:rtl/>
        </w:rPr>
        <w:t xml:space="preserve"> </w:t>
      </w:r>
      <w:r w:rsidRPr="000D1040">
        <w:rPr>
          <w:rFonts w:ascii="David" w:hAnsi="David"/>
          <w:spacing w:val="-6"/>
          <w:sz w:val="18"/>
          <w:szCs w:val="18"/>
          <w:rtl/>
        </w:rPr>
        <w:t>–</w:t>
      </w:r>
      <w:r w:rsidRPr="000D1040">
        <w:rPr>
          <w:rFonts w:ascii="David" w:hAnsi="David" w:hint="cs"/>
          <w:spacing w:val="-6"/>
          <w:sz w:val="18"/>
          <w:szCs w:val="18"/>
          <w:rtl/>
        </w:rPr>
        <w:t xml:space="preserve"> </w:t>
      </w:r>
      <w:r w:rsidRPr="000D1040">
        <w:rPr>
          <w:rFonts w:ascii="David" w:hAnsi="David" w:hint="cs"/>
          <w:spacing w:val="-6"/>
          <w:sz w:val="18"/>
          <w:szCs w:val="18"/>
        </w:rPr>
        <w:t>OECD</w:t>
      </w:r>
      <w:r w:rsidRPr="000D1040">
        <w:rPr>
          <w:rFonts w:ascii="David" w:hAnsi="David" w:hint="cs"/>
          <w:spacing w:val="-6"/>
          <w:sz w:val="18"/>
          <w:szCs w:val="18"/>
          <w:rtl/>
        </w:rPr>
        <w:t>. ר</w:t>
      </w:r>
      <w:r w:rsidRPr="00771ED5">
        <w:rPr>
          <w:rFonts w:ascii="David" w:hAnsi="David"/>
          <w:sz w:val="18"/>
          <w:szCs w:val="18"/>
          <w:rtl/>
        </w:rPr>
        <w:t>פורמת מס זו נועדה להבטיח כי קבוצות רב לאומיות גדולות ישלמו מיסים לכל הפחות בשיעור של</w:t>
      </w:r>
      <w:r w:rsidRPr="00771ED5">
        <w:rPr>
          <w:rFonts w:ascii="David" w:hAnsi="David"/>
          <w:sz w:val="18"/>
          <w:szCs w:val="18"/>
        </w:rPr>
        <w:t xml:space="preserve">15% </w:t>
      </w:r>
      <w:r w:rsidRPr="000D1040">
        <w:rPr>
          <w:rFonts w:ascii="David" w:hAnsi="David" w:hint="cs"/>
          <w:sz w:val="18"/>
          <w:szCs w:val="18"/>
          <w:rtl/>
        </w:rPr>
        <w:t xml:space="preserve"> </w:t>
      </w:r>
      <w:r w:rsidRPr="00771ED5">
        <w:rPr>
          <w:rFonts w:ascii="David" w:hAnsi="David"/>
          <w:sz w:val="18"/>
          <w:szCs w:val="18"/>
          <w:rtl/>
        </w:rPr>
        <w:t>על ההכנסות הנובעות בכל מדינה בהן הן פועל</w:t>
      </w:r>
      <w:r w:rsidRPr="000D1040">
        <w:rPr>
          <w:rFonts w:ascii="David" w:hAnsi="David" w:hint="cs"/>
          <w:sz w:val="18"/>
          <w:szCs w:val="18"/>
          <w:rtl/>
        </w:rPr>
        <w:t>ו</w:t>
      </w:r>
      <w:r w:rsidRPr="00771ED5">
        <w:rPr>
          <w:rFonts w:ascii="David" w:hAnsi="David"/>
          <w:sz w:val="18"/>
          <w:szCs w:val="18"/>
          <w:rtl/>
        </w:rPr>
        <w:t>ת</w:t>
      </w:r>
      <w:r w:rsidR="00135376">
        <w:rPr>
          <w:rFonts w:ascii="David" w:hAnsi="David" w:hint="cs"/>
          <w:sz w:val="18"/>
          <w:szCs w:val="18"/>
          <w:rtl/>
        </w:rPr>
        <w:t>.</w:t>
      </w:r>
      <w:r w:rsidRPr="00771ED5">
        <w:rPr>
          <w:rFonts w:ascii="David" w:hAnsi="David"/>
          <w:sz w:val="18"/>
          <w:szCs w:val="18"/>
        </w:rPr>
        <w:t xml:space="preserve"> </w:t>
      </w:r>
      <w:r w:rsidRPr="00771ED5">
        <w:rPr>
          <w:rFonts w:ascii="David" w:hAnsi="David"/>
          <w:sz w:val="18"/>
          <w:szCs w:val="18"/>
          <w:rtl/>
        </w:rPr>
        <w:t>ישנם שלושה מנגנונים תחת מודל ה</w:t>
      </w:r>
      <w:r w:rsidRPr="000D1040">
        <w:rPr>
          <w:rFonts w:ascii="David" w:hAnsi="David" w:hint="cs"/>
          <w:sz w:val="18"/>
          <w:szCs w:val="18"/>
          <w:rtl/>
        </w:rPr>
        <w:t xml:space="preserve">- </w:t>
      </w:r>
      <w:r w:rsidRPr="000D1040">
        <w:rPr>
          <w:rFonts w:ascii="David" w:hAnsi="David"/>
          <w:sz w:val="18"/>
          <w:szCs w:val="18"/>
        </w:rPr>
        <w:t>Pillar 2</w:t>
      </w:r>
      <w:r w:rsidRPr="000D1040">
        <w:rPr>
          <w:rFonts w:ascii="David" w:hAnsi="David" w:hint="cs"/>
          <w:sz w:val="18"/>
          <w:szCs w:val="18"/>
          <w:rtl/>
        </w:rPr>
        <w:t xml:space="preserve"> </w:t>
      </w:r>
      <w:r w:rsidRPr="00771ED5">
        <w:rPr>
          <w:rFonts w:ascii="David" w:hAnsi="David"/>
          <w:sz w:val="18"/>
          <w:szCs w:val="18"/>
          <w:rtl/>
        </w:rPr>
        <w:t>הניתנים לאימוץ על ידי המדיניות השונו</w:t>
      </w:r>
      <w:r w:rsidR="00135376">
        <w:rPr>
          <w:rFonts w:ascii="David" w:hAnsi="David" w:hint="cs"/>
          <w:sz w:val="18"/>
          <w:szCs w:val="18"/>
          <w:rtl/>
        </w:rPr>
        <w:t xml:space="preserve">ת. </w:t>
      </w:r>
      <w:r w:rsidRPr="00771ED5">
        <w:rPr>
          <w:rFonts w:ascii="David" w:hAnsi="David"/>
          <w:sz w:val="18"/>
          <w:szCs w:val="18"/>
          <w:rtl/>
        </w:rPr>
        <w:t>סמכויות שיפוט שונות עשויות לחוקק או לחוקק למעשה חוקי מס מקומיים בנקודות זמן שונות אשר יכנסו לתוקף בנקודות זמן שונות</w:t>
      </w:r>
      <w:r w:rsidR="00135376">
        <w:rPr>
          <w:rFonts w:ascii="David" w:hAnsi="David" w:hint="cs"/>
          <w:sz w:val="18"/>
          <w:szCs w:val="18"/>
          <w:rtl/>
        </w:rPr>
        <w:t>.</w:t>
      </w:r>
      <w:r w:rsidRPr="00771ED5">
        <w:rPr>
          <w:rFonts w:ascii="David" w:hAnsi="David"/>
          <w:sz w:val="18"/>
          <w:szCs w:val="18"/>
        </w:rPr>
        <w:t xml:space="preserve"> </w:t>
      </w:r>
      <w:r w:rsidRPr="00771ED5">
        <w:rPr>
          <w:rFonts w:ascii="David" w:hAnsi="David"/>
          <w:sz w:val="18"/>
          <w:szCs w:val="18"/>
          <w:rtl/>
        </w:rPr>
        <w:t>גילויים אלו נכללים למטרות המחשה בלבד</w:t>
      </w:r>
      <w:r w:rsidRPr="00771ED5">
        <w:rPr>
          <w:rFonts w:ascii="David" w:hAnsi="David"/>
          <w:sz w:val="18"/>
          <w:szCs w:val="18"/>
        </w:rPr>
        <w:t>.</w:t>
      </w:r>
    </w:p>
  </w:footnote>
  <w:footnote w:id="117">
    <w:p w14:paraId="601426CC" w14:textId="77777777" w:rsidR="00075BCE" w:rsidRPr="005C5FC4" w:rsidRDefault="00075BCE" w:rsidP="00075BCE">
      <w:pPr>
        <w:widowControl/>
        <w:overflowPunct/>
        <w:autoSpaceDE/>
        <w:autoSpaceDN/>
        <w:adjustRightInd/>
        <w:ind w:left="720" w:hanging="720"/>
        <w:jc w:val="both"/>
        <w:textAlignment w:val="auto"/>
        <w:rPr>
          <w:sz w:val="18"/>
          <w:szCs w:val="18"/>
        </w:rPr>
      </w:pPr>
      <w:r w:rsidRPr="00135376">
        <w:rPr>
          <w:rStyle w:val="FootnoteReference"/>
          <w:rFonts w:ascii="David" w:hAnsi="David" w:hint="cs"/>
          <w:sz w:val="18"/>
          <w:szCs w:val="18"/>
        </w:rPr>
        <w:footnoteRef/>
      </w:r>
      <w:r w:rsidRPr="00135376">
        <w:rPr>
          <w:rFonts w:ascii="David" w:hAnsi="David" w:hint="cs"/>
          <w:sz w:val="18"/>
          <w:szCs w:val="18"/>
          <w:rtl/>
        </w:rPr>
        <w:t xml:space="preserve"> </w:t>
      </w:r>
      <w:r w:rsidRPr="005C5FC4">
        <w:rPr>
          <w:sz w:val="18"/>
          <w:szCs w:val="18"/>
          <w:rtl/>
        </w:rPr>
        <w:tab/>
      </w:r>
      <w:r w:rsidRPr="00B7771C">
        <w:rPr>
          <w:rFonts w:ascii="David" w:hAnsi="David"/>
          <w:color w:val="000000"/>
          <w:sz w:val="18"/>
          <w:szCs w:val="18"/>
          <w:rtl/>
        </w:rPr>
        <w:t>נכסי החברה יכללו גם זכויות במקרקעין המוחזקות באמצעות חברה מוחזקת שהחזקת זכויות אלה הוא עיסוקה היחיד, בסעיפים הרלוונטיים.</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96C52" w14:textId="77777777" w:rsidR="00134534" w:rsidRPr="001340A7" w:rsidRDefault="00134534" w:rsidP="001340A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CB6D1" w14:textId="77777777" w:rsidR="00134534" w:rsidRPr="002D72F8" w:rsidRDefault="00134534" w:rsidP="002D72F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FE7E5" w14:textId="77777777" w:rsidR="00134534" w:rsidRPr="000F579F" w:rsidRDefault="00134534">
    <w:pPr>
      <w:pStyle w:val="Header"/>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5D914" w14:textId="77777777" w:rsidR="00134534" w:rsidRPr="007E2CC4" w:rsidRDefault="00134534" w:rsidP="007E2CC4">
    <w:pPr>
      <w:pStyle w:val="Header"/>
      <w:rPr>
        <w:rt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D6679" w14:textId="05E76901" w:rsidR="0077110F" w:rsidRDefault="0077110F" w:rsidP="00BA0185">
    <w:pPr>
      <w:pStyle w:val="Header"/>
      <w:jc w:val="right"/>
      <w:rPr>
        <w:rtl/>
      </w:rPr>
    </w:pPr>
    <w:r>
      <w:rPr>
        <w:rFonts w:hint="cs"/>
        <w:rtl/>
      </w:rPr>
      <w:t xml:space="preserve">תמצית דוחות כספיים ביניים מאוחדים </w:t>
    </w:r>
    <w:r w:rsidR="009506E5">
      <w:rPr>
        <w:rFonts w:hint="cs"/>
        <w:rtl/>
      </w:rPr>
      <w:t xml:space="preserve">לדוגמה </w:t>
    </w:r>
    <w:r>
      <w:rPr>
        <w:rFonts w:hint="cs"/>
        <w:rtl/>
      </w:rPr>
      <w:t xml:space="preserve">של חברה לביטוח בע"מ </w:t>
    </w:r>
  </w:p>
  <w:p w14:paraId="6E312105" w14:textId="19B3F819" w:rsidR="00BA0185" w:rsidRDefault="00BA0185" w:rsidP="00BA0185">
    <w:pPr>
      <w:pStyle w:val="Header"/>
      <w:jc w:val="right"/>
      <w:rPr>
        <w:rtl/>
      </w:rPr>
    </w:pPr>
    <w:r>
      <w:rPr>
        <w:rFonts w:hint="cs"/>
        <w:rtl/>
      </w:rPr>
      <w:t xml:space="preserve">ליום 30 ביוני </w:t>
    </w:r>
    <w:r w:rsidR="005264D4">
      <w:rPr>
        <w:rFonts w:hint="cs"/>
        <w:rtl/>
      </w:rPr>
      <w:t>2026</w:t>
    </w:r>
  </w:p>
  <w:p w14:paraId="6DCCC0B0" w14:textId="77777777" w:rsidR="00BA0185" w:rsidRPr="007E2CC4" w:rsidRDefault="00BA0185" w:rsidP="007E2CC4">
    <w:pPr>
      <w:pStyle w:val="Header"/>
      <w:rPr>
        <w:rt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FBAEE0" w14:textId="10446484" w:rsidR="00A517F4" w:rsidRPr="001A60E2" w:rsidRDefault="00A517F4" w:rsidP="00A517F4">
    <w:pPr>
      <w:pStyle w:val="Header"/>
      <w:tabs>
        <w:tab w:val="clear" w:pos="4153"/>
        <w:tab w:val="clear" w:pos="8306"/>
        <w:tab w:val="left" w:pos="567"/>
        <w:tab w:val="left" w:pos="1134"/>
        <w:tab w:val="left" w:pos="1701"/>
        <w:tab w:val="left" w:pos="2268"/>
      </w:tabs>
      <w:spacing w:line="220" w:lineRule="exact"/>
      <w:jc w:val="right"/>
      <w:rPr>
        <w:rtl/>
      </w:rPr>
    </w:pPr>
    <w:r w:rsidRPr="001A60E2">
      <w:rPr>
        <w:rFonts w:hint="cs"/>
        <w:rtl/>
      </w:rPr>
      <w:t>תמצית דוחות כספיים ביניים לדוגמה</w:t>
    </w:r>
    <w:r w:rsidRPr="009506E5">
      <w:rPr>
        <w:rFonts w:hint="cs"/>
        <w:rtl/>
      </w:rPr>
      <w:t xml:space="preserve"> </w:t>
    </w:r>
    <w:r>
      <w:rPr>
        <w:rFonts w:hint="cs"/>
        <w:rtl/>
      </w:rPr>
      <w:t>של חברה לביטוח בע"מ</w:t>
    </w:r>
    <w:r w:rsidRPr="001A60E2">
      <w:rPr>
        <w:rFonts w:hint="cs"/>
        <w:rtl/>
      </w:rPr>
      <w:t xml:space="preserve"> </w:t>
    </w:r>
  </w:p>
  <w:p w14:paraId="0694F62E" w14:textId="3E6CC0FE" w:rsidR="00773B2F" w:rsidRDefault="00773B2F" w:rsidP="004F40CD">
    <w:pPr>
      <w:pStyle w:val="Header"/>
      <w:tabs>
        <w:tab w:val="clear" w:pos="4153"/>
        <w:tab w:val="clear" w:pos="8306"/>
        <w:tab w:val="left" w:pos="567"/>
        <w:tab w:val="left" w:pos="1134"/>
        <w:tab w:val="left" w:pos="1701"/>
        <w:tab w:val="left" w:pos="2268"/>
      </w:tabs>
      <w:jc w:val="right"/>
    </w:pPr>
    <w:r>
      <w:rPr>
        <w:rFonts w:hint="cs"/>
        <w:rtl/>
      </w:rPr>
      <w:t xml:space="preserve">ליום 30 ביוני </w:t>
    </w:r>
    <w:r w:rsidR="005264D4">
      <w:rPr>
        <w:rFonts w:hint="cs"/>
        <w:rtl/>
      </w:rPr>
      <w:t>2026</w:t>
    </w:r>
  </w:p>
  <w:p w14:paraId="1BB4FB36" w14:textId="77777777" w:rsidR="00773B2F" w:rsidRDefault="00773B2F" w:rsidP="004F40CD">
    <w:pPr>
      <w:pStyle w:val="Header"/>
      <w:pBdr>
        <w:bottom w:val="single" w:sz="4" w:space="1" w:color="auto"/>
      </w:pBdr>
      <w:spacing w:line="80" w:lineRule="exact"/>
      <w:jc w:val="right"/>
      <w:rPr>
        <w:rtl/>
      </w:rPr>
    </w:pPr>
    <w:r>
      <w:rPr>
        <w:rFonts w:hint="cs"/>
        <w:rtl/>
      </w:rPr>
      <w:t xml:space="preserve"> </w:t>
    </w:r>
  </w:p>
  <w:p w14:paraId="0915F873" w14:textId="77777777" w:rsidR="00773B2F" w:rsidRDefault="00773B2F" w:rsidP="004F40CD">
    <w:pPr>
      <w:pStyle w:val="Header"/>
      <w:tabs>
        <w:tab w:val="clear" w:pos="4153"/>
        <w:tab w:val="clear" w:pos="8306"/>
        <w:tab w:val="left" w:pos="2332"/>
      </w:tabs>
    </w:pPr>
  </w:p>
  <w:p w14:paraId="2AE8FF3D" w14:textId="77777777" w:rsidR="00773B2F" w:rsidRPr="00645D98" w:rsidRDefault="00773B2F" w:rsidP="00755098">
    <w:pPr>
      <w:pStyle w:val="Header"/>
      <w:rPr>
        <w:rFonts w:asciiTheme="majorBidi" w:hAnsiTheme="majorBidi"/>
        <w:b/>
        <w:bCs/>
        <w:i/>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2"/>
    <w:multiLevelType w:val="hybridMultilevel"/>
    <w:tmpl w:val="668EF1E8"/>
    <w:lvl w:ilvl="0" w:tplc="7BFCDFCE">
      <w:start w:val="1"/>
      <w:numFmt w:val="hebrew1"/>
      <w:lvlText w:val="%1."/>
      <w:lvlJc w:val="center"/>
      <w:pPr>
        <w:ind w:left="1137" w:hanging="570"/>
      </w:pPr>
      <w:rPr>
        <w:b w:val="0"/>
        <w:bCs w:val="0"/>
      </w:rPr>
    </w:lvl>
    <w:lvl w:ilvl="1" w:tplc="A5600412">
      <w:start w:val="1"/>
      <w:numFmt w:val="lowerLetter"/>
      <w:lvlText w:val="%2."/>
      <w:lvlJc w:val="left"/>
      <w:pPr>
        <w:ind w:left="1647" w:hanging="360"/>
      </w:pPr>
    </w:lvl>
    <w:lvl w:ilvl="2" w:tplc="8892BA30">
      <w:start w:val="1"/>
      <w:numFmt w:val="lowerRoman"/>
      <w:lvlText w:val="%3."/>
      <w:lvlJc w:val="right"/>
      <w:pPr>
        <w:ind w:left="2367" w:hanging="180"/>
      </w:pPr>
    </w:lvl>
    <w:lvl w:ilvl="3" w:tplc="7730CD00">
      <w:start w:val="1"/>
      <w:numFmt w:val="decimal"/>
      <w:lvlText w:val="%4."/>
      <w:lvlJc w:val="left"/>
      <w:pPr>
        <w:ind w:left="3087" w:hanging="360"/>
      </w:pPr>
    </w:lvl>
    <w:lvl w:ilvl="4" w:tplc="2040B300">
      <w:start w:val="1"/>
      <w:numFmt w:val="lowerLetter"/>
      <w:lvlText w:val="%5."/>
      <w:lvlJc w:val="left"/>
      <w:pPr>
        <w:ind w:left="3807" w:hanging="360"/>
      </w:pPr>
    </w:lvl>
    <w:lvl w:ilvl="5" w:tplc="999C5E4C">
      <w:start w:val="1"/>
      <w:numFmt w:val="lowerRoman"/>
      <w:lvlText w:val="%6."/>
      <w:lvlJc w:val="right"/>
      <w:pPr>
        <w:ind w:left="4527" w:hanging="180"/>
      </w:pPr>
    </w:lvl>
    <w:lvl w:ilvl="6" w:tplc="E370BC8C">
      <w:start w:val="1"/>
      <w:numFmt w:val="decimal"/>
      <w:lvlText w:val="%7."/>
      <w:lvlJc w:val="left"/>
      <w:pPr>
        <w:ind w:left="5247" w:hanging="360"/>
      </w:pPr>
    </w:lvl>
    <w:lvl w:ilvl="7" w:tplc="E0440CF2">
      <w:start w:val="1"/>
      <w:numFmt w:val="lowerLetter"/>
      <w:lvlText w:val="%8."/>
      <w:lvlJc w:val="left"/>
      <w:pPr>
        <w:ind w:left="5967" w:hanging="360"/>
      </w:pPr>
    </w:lvl>
    <w:lvl w:ilvl="8" w:tplc="1BB67FBC">
      <w:start w:val="1"/>
      <w:numFmt w:val="lowerRoman"/>
      <w:lvlText w:val="%9."/>
      <w:lvlJc w:val="right"/>
      <w:pPr>
        <w:ind w:left="6687" w:hanging="180"/>
      </w:pPr>
    </w:lvl>
  </w:abstractNum>
  <w:abstractNum w:abstractNumId="1" w15:restartNumberingAfterBreak="0">
    <w:nsid w:val="001962AC"/>
    <w:multiLevelType w:val="singleLevel"/>
    <w:tmpl w:val="5B5C336C"/>
    <w:lvl w:ilvl="0">
      <w:start w:val="1"/>
      <w:numFmt w:val="bullet"/>
      <w:lvlText w:val="•"/>
      <w:lvlJc w:val="left"/>
      <w:pPr>
        <w:tabs>
          <w:tab w:val="num" w:pos="2956"/>
        </w:tabs>
        <w:ind w:left="2956" w:hanging="340"/>
      </w:pPr>
      <w:rPr>
        <w:rFonts w:ascii="Arial" w:hAnsi="Arial" w:cs="Arial" w:hint="default"/>
        <w:color w:val="auto"/>
        <w:sz w:val="24"/>
      </w:rPr>
    </w:lvl>
  </w:abstractNum>
  <w:abstractNum w:abstractNumId="2" w15:restartNumberingAfterBreak="0">
    <w:nsid w:val="040D0A5C"/>
    <w:multiLevelType w:val="hybridMultilevel"/>
    <w:tmpl w:val="29AACCC8"/>
    <w:lvl w:ilvl="0" w:tplc="8E7E1EAC">
      <w:start w:val="1"/>
      <w:numFmt w:val="bullet"/>
      <w:lvlText w:val="•"/>
      <w:lvlJc w:val="left"/>
      <w:pPr>
        <w:ind w:left="720" w:hanging="360"/>
      </w:pPr>
      <w:rPr>
        <w:rFonts w:ascii="Arial" w:hAnsi="Arial" w:cs="Aria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73657F"/>
    <w:multiLevelType w:val="singleLevel"/>
    <w:tmpl w:val="EF0EB61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87E7984"/>
    <w:multiLevelType w:val="hybridMultilevel"/>
    <w:tmpl w:val="2A00C674"/>
    <w:lvl w:ilvl="0" w:tplc="37EA9E24">
      <w:numFmt w:val="bullet"/>
      <w:lvlText w:val="-"/>
      <w:lvlJc w:val="left"/>
      <w:pPr>
        <w:ind w:left="1287" w:hanging="360"/>
      </w:pPr>
      <w:rPr>
        <w:rFonts w:ascii="Arial" w:eastAsiaTheme="minorHAnsi" w:hAnsi="Arial" w:cs="Aria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090947DC"/>
    <w:multiLevelType w:val="hybridMultilevel"/>
    <w:tmpl w:val="0316DAE6"/>
    <w:lvl w:ilvl="0" w:tplc="8E7E1EAC">
      <w:start w:val="1"/>
      <w:numFmt w:val="bullet"/>
      <w:lvlText w:val="•"/>
      <w:lvlJc w:val="left"/>
      <w:pPr>
        <w:ind w:left="360" w:hanging="360"/>
      </w:pPr>
      <w:rPr>
        <w:rFonts w:ascii="Arial" w:hAnsi="Arial" w:cs="Arial" w:hint="default"/>
        <w:color w:val="auto"/>
        <w:sz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D330596"/>
    <w:multiLevelType w:val="hybridMultilevel"/>
    <w:tmpl w:val="179614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D967229"/>
    <w:multiLevelType w:val="singleLevel"/>
    <w:tmpl w:val="8E7E1EA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8" w15:restartNumberingAfterBreak="0">
    <w:nsid w:val="11395A89"/>
    <w:multiLevelType w:val="multilevel"/>
    <w:tmpl w:val="277E7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727742E"/>
    <w:multiLevelType w:val="hybridMultilevel"/>
    <w:tmpl w:val="B97EBC3A"/>
    <w:lvl w:ilvl="0" w:tplc="8E7E1EAC">
      <w:start w:val="1"/>
      <w:numFmt w:val="bullet"/>
      <w:lvlText w:val="•"/>
      <w:lvlJc w:val="left"/>
      <w:pPr>
        <w:ind w:left="720" w:hanging="360"/>
      </w:pPr>
      <w:rPr>
        <w:rFonts w:ascii="Arial" w:hAnsi="Arial" w:cs="Aria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7F70BE6"/>
    <w:multiLevelType w:val="singleLevel"/>
    <w:tmpl w:val="5204E1D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513B35"/>
    <w:multiLevelType w:val="singleLevel"/>
    <w:tmpl w:val="68B2F5C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BC03C72"/>
    <w:multiLevelType w:val="hybridMultilevel"/>
    <w:tmpl w:val="5644BEFC"/>
    <w:lvl w:ilvl="0" w:tplc="C0CE4248">
      <w:numFmt w:val="bullet"/>
      <w:lvlText w:val="-"/>
      <w:lvlJc w:val="left"/>
      <w:pPr>
        <w:ind w:left="360" w:hanging="360"/>
      </w:pPr>
      <w:rPr>
        <w:rFonts w:ascii="Times New Roman" w:eastAsiaTheme="minorHAnsi" w:hAnsi="Times New Roman" w:cs="Times New Roman" w:hint="default"/>
        <w:u w:color="404040" w:themeColor="text1" w:themeTint="BF"/>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BD86CDC"/>
    <w:multiLevelType w:val="hybridMultilevel"/>
    <w:tmpl w:val="1EDC399C"/>
    <w:lvl w:ilvl="0" w:tplc="7BAC04D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8C5DD4"/>
    <w:multiLevelType w:val="hybridMultilevel"/>
    <w:tmpl w:val="A5C053DA"/>
    <w:lvl w:ilvl="0" w:tplc="5248F48A">
      <w:start w:val="1"/>
      <w:numFmt w:val="decimal"/>
      <w:lvlText w:val="%1."/>
      <w:lvlJc w:val="left"/>
      <w:pPr>
        <w:ind w:left="927" w:hanging="360"/>
      </w:pPr>
      <w:rPr>
        <w:rFonts w:ascii="David" w:hAnsi="David" w:cs="David" w:hint="cs"/>
        <w:lang w:bidi="he-IL"/>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15" w15:restartNumberingAfterBreak="0">
    <w:nsid w:val="21311F6B"/>
    <w:multiLevelType w:val="hybridMultilevel"/>
    <w:tmpl w:val="272E6520"/>
    <w:lvl w:ilvl="0" w:tplc="37EA9E24">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61D4F48"/>
    <w:multiLevelType w:val="hybridMultilevel"/>
    <w:tmpl w:val="27F0A4FE"/>
    <w:lvl w:ilvl="0" w:tplc="D8F861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921A30"/>
    <w:multiLevelType w:val="multilevel"/>
    <w:tmpl w:val="98B62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92E1313"/>
    <w:multiLevelType w:val="hybridMultilevel"/>
    <w:tmpl w:val="73563FA6"/>
    <w:lvl w:ilvl="0" w:tplc="C58294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9BF2C65"/>
    <w:multiLevelType w:val="singleLevel"/>
    <w:tmpl w:val="55EEE82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0" w15:restartNumberingAfterBreak="0">
    <w:nsid w:val="2A5713BF"/>
    <w:multiLevelType w:val="hybridMultilevel"/>
    <w:tmpl w:val="89A27356"/>
    <w:lvl w:ilvl="0" w:tplc="DB828696">
      <w:start w:val="2"/>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2A7203E3"/>
    <w:multiLevelType w:val="hybridMultilevel"/>
    <w:tmpl w:val="7B82C7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B884D4B"/>
    <w:multiLevelType w:val="hybridMultilevel"/>
    <w:tmpl w:val="EF204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D014D84"/>
    <w:multiLevelType w:val="singleLevel"/>
    <w:tmpl w:val="CDA0327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4" w15:restartNumberingAfterBreak="0">
    <w:nsid w:val="2E204688"/>
    <w:multiLevelType w:val="hybridMultilevel"/>
    <w:tmpl w:val="81086D0E"/>
    <w:lvl w:ilvl="0" w:tplc="8E7E1EAC">
      <w:start w:val="1"/>
      <w:numFmt w:val="bullet"/>
      <w:lvlText w:val="•"/>
      <w:lvlJc w:val="left"/>
      <w:pPr>
        <w:ind w:left="360" w:hanging="360"/>
      </w:pPr>
      <w:rPr>
        <w:rFonts w:ascii="Arial" w:hAnsi="Arial" w:cs="Arial" w:hint="default"/>
        <w:color w:val="auto"/>
        <w:sz w:val="24"/>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36F33550"/>
    <w:multiLevelType w:val="hybridMultilevel"/>
    <w:tmpl w:val="3BC0B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A1E3FF7"/>
    <w:multiLevelType w:val="hybridMultilevel"/>
    <w:tmpl w:val="A66AB55E"/>
    <w:lvl w:ilvl="0" w:tplc="529E10C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15:restartNumberingAfterBreak="0">
    <w:nsid w:val="3F8E757D"/>
    <w:multiLevelType w:val="singleLevel"/>
    <w:tmpl w:val="0C402F96"/>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28" w15:restartNumberingAfterBreak="0">
    <w:nsid w:val="40CB5DCB"/>
    <w:multiLevelType w:val="hybridMultilevel"/>
    <w:tmpl w:val="9C24C030"/>
    <w:lvl w:ilvl="0" w:tplc="8E7E1EAC">
      <w:start w:val="1"/>
      <w:numFmt w:val="bullet"/>
      <w:lvlText w:val="•"/>
      <w:lvlJc w:val="left"/>
      <w:pPr>
        <w:ind w:left="360" w:hanging="360"/>
      </w:pPr>
      <w:rPr>
        <w:rFonts w:ascii="Arial" w:hAnsi="Arial" w:cs="Arial" w:hint="default"/>
        <w:color w:val="auto"/>
        <w:sz w:val="24"/>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435836F7"/>
    <w:multiLevelType w:val="multilevel"/>
    <w:tmpl w:val="3B187336"/>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rPr>
        <w:b w:val="0"/>
        <w:bCs w:val="0"/>
      </w:r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43B24270"/>
    <w:multiLevelType w:val="hybridMultilevel"/>
    <w:tmpl w:val="43440278"/>
    <w:lvl w:ilvl="0" w:tplc="101EA5D4">
      <w:start w:val="1"/>
      <w:numFmt w:val="hebrew1"/>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31" w15:restartNumberingAfterBreak="0">
    <w:nsid w:val="44E83AB4"/>
    <w:multiLevelType w:val="hybridMultilevel"/>
    <w:tmpl w:val="29EA6492"/>
    <w:lvl w:ilvl="0" w:tplc="427E345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7C33E0A"/>
    <w:multiLevelType w:val="hybridMultilevel"/>
    <w:tmpl w:val="0ACECA2E"/>
    <w:lvl w:ilvl="0" w:tplc="FFB0A156">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494B1991"/>
    <w:multiLevelType w:val="hybridMultilevel"/>
    <w:tmpl w:val="58EA5B1C"/>
    <w:lvl w:ilvl="0" w:tplc="8E7E1EAC">
      <w:start w:val="1"/>
      <w:numFmt w:val="bullet"/>
      <w:lvlText w:val="•"/>
      <w:lvlJc w:val="left"/>
      <w:pPr>
        <w:ind w:left="720" w:hanging="360"/>
      </w:pPr>
      <w:rPr>
        <w:rFonts w:ascii="Arial" w:hAnsi="Arial" w:cs="Arial" w:hint="default"/>
        <w:color w:val="auto"/>
        <w:sz w:val="24"/>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4AD169F7"/>
    <w:multiLevelType w:val="hybridMultilevel"/>
    <w:tmpl w:val="F2FE9B10"/>
    <w:lvl w:ilvl="0" w:tplc="24728EE2">
      <w:start w:val="1"/>
      <w:numFmt w:val="bullet"/>
      <w:lvlText w:val="-"/>
      <w:lvlJc w:val="left"/>
      <w:pPr>
        <w:ind w:left="720" w:hanging="360"/>
      </w:pPr>
      <w:rPr>
        <w:rFonts w:ascii="David" w:eastAsiaTheme="minorHAnsi" w:hAnsi="David" w:cs="David" w:hint="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4B4976D0"/>
    <w:multiLevelType w:val="hybridMultilevel"/>
    <w:tmpl w:val="B332101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4E432876"/>
    <w:multiLevelType w:val="hybridMultilevel"/>
    <w:tmpl w:val="187004FE"/>
    <w:lvl w:ilvl="0" w:tplc="60924E38">
      <w:start w:val="1"/>
      <w:numFmt w:val="hebrew1"/>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4F20551C"/>
    <w:multiLevelType w:val="hybridMultilevel"/>
    <w:tmpl w:val="DA1C21D8"/>
    <w:lvl w:ilvl="0" w:tplc="C0CE4248">
      <w:numFmt w:val="bullet"/>
      <w:lvlText w:val="-"/>
      <w:lvlJc w:val="left"/>
      <w:pPr>
        <w:ind w:left="360" w:hanging="360"/>
      </w:pPr>
      <w:rPr>
        <w:rFonts w:ascii="Times New Roman" w:eastAsiaTheme="minorHAnsi" w:hAnsi="Times New Roman" w:cs="Times New Roman" w:hint="default"/>
        <w:u w:color="404040" w:themeColor="text1" w:themeTint="BF"/>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51D52290"/>
    <w:multiLevelType w:val="singleLevel"/>
    <w:tmpl w:val="DA241AA4"/>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9" w15:restartNumberingAfterBreak="0">
    <w:nsid w:val="55D8147C"/>
    <w:multiLevelType w:val="hybridMultilevel"/>
    <w:tmpl w:val="43440278"/>
    <w:lvl w:ilvl="0" w:tplc="FFFFFFFF">
      <w:start w:val="1"/>
      <w:numFmt w:val="hebrew1"/>
      <w:lvlText w:val="%1."/>
      <w:lvlJc w:val="left"/>
      <w:pPr>
        <w:ind w:left="930" w:hanging="360"/>
      </w:pPr>
      <w:rPr>
        <w:rFonts w:hint="default"/>
      </w:rPr>
    </w:lvl>
    <w:lvl w:ilvl="1" w:tplc="FFFFFFFF" w:tentative="1">
      <w:start w:val="1"/>
      <w:numFmt w:val="lowerLetter"/>
      <w:lvlText w:val="%2."/>
      <w:lvlJc w:val="left"/>
      <w:pPr>
        <w:ind w:left="1650" w:hanging="360"/>
      </w:pPr>
    </w:lvl>
    <w:lvl w:ilvl="2" w:tplc="FFFFFFFF" w:tentative="1">
      <w:start w:val="1"/>
      <w:numFmt w:val="lowerRoman"/>
      <w:lvlText w:val="%3."/>
      <w:lvlJc w:val="right"/>
      <w:pPr>
        <w:ind w:left="2370" w:hanging="180"/>
      </w:pPr>
    </w:lvl>
    <w:lvl w:ilvl="3" w:tplc="FFFFFFFF" w:tentative="1">
      <w:start w:val="1"/>
      <w:numFmt w:val="decimal"/>
      <w:lvlText w:val="%4."/>
      <w:lvlJc w:val="left"/>
      <w:pPr>
        <w:ind w:left="3090" w:hanging="360"/>
      </w:pPr>
    </w:lvl>
    <w:lvl w:ilvl="4" w:tplc="FFFFFFFF" w:tentative="1">
      <w:start w:val="1"/>
      <w:numFmt w:val="lowerLetter"/>
      <w:lvlText w:val="%5."/>
      <w:lvlJc w:val="left"/>
      <w:pPr>
        <w:ind w:left="3810" w:hanging="360"/>
      </w:pPr>
    </w:lvl>
    <w:lvl w:ilvl="5" w:tplc="FFFFFFFF" w:tentative="1">
      <w:start w:val="1"/>
      <w:numFmt w:val="lowerRoman"/>
      <w:lvlText w:val="%6."/>
      <w:lvlJc w:val="right"/>
      <w:pPr>
        <w:ind w:left="4530" w:hanging="180"/>
      </w:pPr>
    </w:lvl>
    <w:lvl w:ilvl="6" w:tplc="FFFFFFFF" w:tentative="1">
      <w:start w:val="1"/>
      <w:numFmt w:val="decimal"/>
      <w:lvlText w:val="%7."/>
      <w:lvlJc w:val="left"/>
      <w:pPr>
        <w:ind w:left="5250" w:hanging="360"/>
      </w:pPr>
    </w:lvl>
    <w:lvl w:ilvl="7" w:tplc="FFFFFFFF" w:tentative="1">
      <w:start w:val="1"/>
      <w:numFmt w:val="lowerLetter"/>
      <w:lvlText w:val="%8."/>
      <w:lvlJc w:val="left"/>
      <w:pPr>
        <w:ind w:left="5970" w:hanging="360"/>
      </w:pPr>
    </w:lvl>
    <w:lvl w:ilvl="8" w:tplc="FFFFFFFF" w:tentative="1">
      <w:start w:val="1"/>
      <w:numFmt w:val="lowerRoman"/>
      <w:lvlText w:val="%9."/>
      <w:lvlJc w:val="right"/>
      <w:pPr>
        <w:ind w:left="6690" w:hanging="180"/>
      </w:pPr>
    </w:lvl>
  </w:abstractNum>
  <w:abstractNum w:abstractNumId="40" w15:restartNumberingAfterBreak="0">
    <w:nsid w:val="5C741EE1"/>
    <w:multiLevelType w:val="singleLevel"/>
    <w:tmpl w:val="FE0838B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1" w15:restartNumberingAfterBreak="0">
    <w:nsid w:val="5CB71C40"/>
    <w:multiLevelType w:val="multilevel"/>
    <w:tmpl w:val="F7B0C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D1B2371"/>
    <w:multiLevelType w:val="hybridMultilevel"/>
    <w:tmpl w:val="7BEEF95C"/>
    <w:lvl w:ilvl="0" w:tplc="8E7E1EAC">
      <w:start w:val="1"/>
      <w:numFmt w:val="bullet"/>
      <w:lvlText w:val="•"/>
      <w:lvlJc w:val="left"/>
      <w:pPr>
        <w:ind w:left="360" w:hanging="360"/>
      </w:pPr>
      <w:rPr>
        <w:rFonts w:ascii="Arial" w:hAnsi="Arial" w:cs="Arial" w:hint="default"/>
        <w:color w:val="auto"/>
        <w:sz w:val="24"/>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61C0514C"/>
    <w:multiLevelType w:val="hybridMultilevel"/>
    <w:tmpl w:val="2F727826"/>
    <w:lvl w:ilvl="0" w:tplc="81A639F8">
      <w:start w:val="1"/>
      <w:numFmt w:val="hebrew1"/>
      <w:lvlText w:val="%1."/>
      <w:lvlJc w:val="center"/>
      <w:pPr>
        <w:ind w:left="1497" w:hanging="360"/>
      </w:pPr>
    </w:lvl>
    <w:lvl w:ilvl="1" w:tplc="70922678">
      <w:start w:val="1"/>
      <w:numFmt w:val="lowerLetter"/>
      <w:lvlText w:val="%2."/>
      <w:lvlJc w:val="left"/>
      <w:pPr>
        <w:ind w:left="2217" w:hanging="360"/>
      </w:pPr>
    </w:lvl>
    <w:lvl w:ilvl="2" w:tplc="112041F8">
      <w:start w:val="1"/>
      <w:numFmt w:val="lowerRoman"/>
      <w:lvlText w:val="%3."/>
      <w:lvlJc w:val="right"/>
      <w:pPr>
        <w:ind w:left="2937" w:hanging="180"/>
      </w:pPr>
    </w:lvl>
    <w:lvl w:ilvl="3" w:tplc="5BE4A804">
      <w:start w:val="1"/>
      <w:numFmt w:val="decimal"/>
      <w:lvlText w:val="%4."/>
      <w:lvlJc w:val="left"/>
      <w:pPr>
        <w:ind w:left="3657" w:hanging="360"/>
      </w:pPr>
    </w:lvl>
    <w:lvl w:ilvl="4" w:tplc="2904001E">
      <w:start w:val="1"/>
      <w:numFmt w:val="lowerLetter"/>
      <w:lvlText w:val="%5."/>
      <w:lvlJc w:val="left"/>
      <w:pPr>
        <w:ind w:left="4377" w:hanging="360"/>
      </w:pPr>
    </w:lvl>
    <w:lvl w:ilvl="5" w:tplc="C518C37A">
      <w:start w:val="1"/>
      <w:numFmt w:val="lowerRoman"/>
      <w:lvlText w:val="%6."/>
      <w:lvlJc w:val="right"/>
      <w:pPr>
        <w:ind w:left="5097" w:hanging="180"/>
      </w:pPr>
    </w:lvl>
    <w:lvl w:ilvl="6" w:tplc="9460AFB8">
      <w:start w:val="1"/>
      <w:numFmt w:val="decimal"/>
      <w:lvlText w:val="%7."/>
      <w:lvlJc w:val="left"/>
      <w:pPr>
        <w:ind w:left="5817" w:hanging="360"/>
      </w:pPr>
    </w:lvl>
    <w:lvl w:ilvl="7" w:tplc="DCEA9862">
      <w:start w:val="1"/>
      <w:numFmt w:val="lowerLetter"/>
      <w:lvlText w:val="%8."/>
      <w:lvlJc w:val="left"/>
      <w:pPr>
        <w:ind w:left="6537" w:hanging="360"/>
      </w:pPr>
    </w:lvl>
    <w:lvl w:ilvl="8" w:tplc="8592942C">
      <w:start w:val="1"/>
      <w:numFmt w:val="lowerRoman"/>
      <w:lvlText w:val="%9."/>
      <w:lvlJc w:val="right"/>
      <w:pPr>
        <w:ind w:left="7257" w:hanging="180"/>
      </w:pPr>
    </w:lvl>
  </w:abstractNum>
  <w:abstractNum w:abstractNumId="44" w15:restartNumberingAfterBreak="0">
    <w:nsid w:val="66FE5C12"/>
    <w:multiLevelType w:val="hybridMultilevel"/>
    <w:tmpl w:val="AEF6BF94"/>
    <w:lvl w:ilvl="0" w:tplc="C0CE4248">
      <w:numFmt w:val="bullet"/>
      <w:lvlText w:val="-"/>
      <w:lvlJc w:val="left"/>
      <w:pPr>
        <w:ind w:left="360" w:hanging="360"/>
      </w:pPr>
      <w:rPr>
        <w:rFonts w:ascii="Times New Roman" w:eastAsiaTheme="minorHAnsi" w:hAnsi="Times New Roman" w:cs="Times New Roman" w:hint="default"/>
        <w:u w:color="404040" w:themeColor="text1" w:themeTint="BF"/>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683333E6"/>
    <w:multiLevelType w:val="hybridMultilevel"/>
    <w:tmpl w:val="99D03C9E"/>
    <w:lvl w:ilvl="0" w:tplc="8E7E1EAC">
      <w:start w:val="1"/>
      <w:numFmt w:val="bullet"/>
      <w:lvlText w:val="•"/>
      <w:lvlJc w:val="left"/>
      <w:pPr>
        <w:ind w:left="720" w:hanging="360"/>
      </w:pPr>
      <w:rPr>
        <w:rFonts w:ascii="Arial" w:hAnsi="Arial" w:cs="Arial" w:hint="default"/>
        <w:color w:val="auto"/>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9750393"/>
    <w:multiLevelType w:val="hybridMultilevel"/>
    <w:tmpl w:val="99FE51EC"/>
    <w:lvl w:ilvl="0" w:tplc="C0CE4248">
      <w:numFmt w:val="bullet"/>
      <w:lvlText w:val="-"/>
      <w:lvlJc w:val="left"/>
      <w:pPr>
        <w:ind w:left="360" w:hanging="360"/>
      </w:pPr>
      <w:rPr>
        <w:rFonts w:ascii="Times New Roman" w:eastAsiaTheme="minorHAnsi" w:hAnsi="Times New Roman" w:cs="Times New Roman" w:hint="default"/>
        <w:u w:color="404040" w:themeColor="text1" w:themeTint="BF"/>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6A2733B6"/>
    <w:multiLevelType w:val="hybridMultilevel"/>
    <w:tmpl w:val="66428A22"/>
    <w:lvl w:ilvl="0" w:tplc="3A8A50E2">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8" w15:restartNumberingAfterBreak="0">
    <w:nsid w:val="6E7853D5"/>
    <w:multiLevelType w:val="hybridMultilevel"/>
    <w:tmpl w:val="A38A738C"/>
    <w:lvl w:ilvl="0" w:tplc="BCE8B4DE">
      <w:start w:val="1"/>
      <w:numFmt w:val="hebrew1"/>
      <w:lvlText w:val="%1)"/>
      <w:lvlJc w:val="left"/>
      <w:pPr>
        <w:ind w:left="1629" w:hanging="360"/>
      </w:pPr>
      <w:rPr>
        <w:rFonts w:hint="default"/>
      </w:rPr>
    </w:lvl>
    <w:lvl w:ilvl="1" w:tplc="210C5384" w:tentative="1">
      <w:start w:val="1"/>
      <w:numFmt w:val="lowerLetter"/>
      <w:lvlText w:val="%2."/>
      <w:lvlJc w:val="left"/>
      <w:pPr>
        <w:ind w:left="2349" w:hanging="360"/>
      </w:pPr>
    </w:lvl>
    <w:lvl w:ilvl="2" w:tplc="4F4EBA54" w:tentative="1">
      <w:start w:val="1"/>
      <w:numFmt w:val="lowerRoman"/>
      <w:lvlText w:val="%3."/>
      <w:lvlJc w:val="right"/>
      <w:pPr>
        <w:ind w:left="3069" w:hanging="180"/>
      </w:pPr>
    </w:lvl>
    <w:lvl w:ilvl="3" w:tplc="B0564958" w:tentative="1">
      <w:start w:val="1"/>
      <w:numFmt w:val="decimal"/>
      <w:lvlText w:val="%4."/>
      <w:lvlJc w:val="left"/>
      <w:pPr>
        <w:ind w:left="3789" w:hanging="360"/>
      </w:pPr>
    </w:lvl>
    <w:lvl w:ilvl="4" w:tplc="08C4BDD4" w:tentative="1">
      <w:start w:val="1"/>
      <w:numFmt w:val="lowerLetter"/>
      <w:lvlText w:val="%5."/>
      <w:lvlJc w:val="left"/>
      <w:pPr>
        <w:ind w:left="4509" w:hanging="360"/>
      </w:pPr>
    </w:lvl>
    <w:lvl w:ilvl="5" w:tplc="1958C648" w:tentative="1">
      <w:start w:val="1"/>
      <w:numFmt w:val="lowerRoman"/>
      <w:lvlText w:val="%6."/>
      <w:lvlJc w:val="right"/>
      <w:pPr>
        <w:ind w:left="5229" w:hanging="180"/>
      </w:pPr>
    </w:lvl>
    <w:lvl w:ilvl="6" w:tplc="39EA22C6" w:tentative="1">
      <w:start w:val="1"/>
      <w:numFmt w:val="decimal"/>
      <w:lvlText w:val="%7."/>
      <w:lvlJc w:val="left"/>
      <w:pPr>
        <w:ind w:left="5949" w:hanging="360"/>
      </w:pPr>
    </w:lvl>
    <w:lvl w:ilvl="7" w:tplc="687A9F92" w:tentative="1">
      <w:start w:val="1"/>
      <w:numFmt w:val="lowerLetter"/>
      <w:lvlText w:val="%8."/>
      <w:lvlJc w:val="left"/>
      <w:pPr>
        <w:ind w:left="6669" w:hanging="360"/>
      </w:pPr>
    </w:lvl>
    <w:lvl w:ilvl="8" w:tplc="50AA0224" w:tentative="1">
      <w:start w:val="1"/>
      <w:numFmt w:val="lowerRoman"/>
      <w:lvlText w:val="%9."/>
      <w:lvlJc w:val="right"/>
      <w:pPr>
        <w:ind w:left="7389" w:hanging="180"/>
      </w:pPr>
    </w:lvl>
  </w:abstractNum>
  <w:abstractNum w:abstractNumId="49" w15:restartNumberingAfterBreak="0">
    <w:nsid w:val="71D96032"/>
    <w:multiLevelType w:val="hybridMultilevel"/>
    <w:tmpl w:val="A532D7D2"/>
    <w:lvl w:ilvl="0" w:tplc="994441C6">
      <w:start w:val="2"/>
      <w:numFmt w:val="hebrew1"/>
      <w:lvlText w:val="%1."/>
      <w:lvlJc w:val="left"/>
      <w:pPr>
        <w:ind w:left="930" w:hanging="360"/>
      </w:pPr>
      <w:rPr>
        <w:rFonts w:hint="default"/>
      </w:rPr>
    </w:lvl>
    <w:lvl w:ilvl="1" w:tplc="FFFFFFFF" w:tentative="1">
      <w:start w:val="1"/>
      <w:numFmt w:val="lowerLetter"/>
      <w:lvlText w:val="%2."/>
      <w:lvlJc w:val="left"/>
      <w:pPr>
        <w:ind w:left="1650" w:hanging="360"/>
      </w:pPr>
    </w:lvl>
    <w:lvl w:ilvl="2" w:tplc="FFFFFFFF" w:tentative="1">
      <w:start w:val="1"/>
      <w:numFmt w:val="lowerRoman"/>
      <w:lvlText w:val="%3."/>
      <w:lvlJc w:val="right"/>
      <w:pPr>
        <w:ind w:left="2370" w:hanging="180"/>
      </w:pPr>
    </w:lvl>
    <w:lvl w:ilvl="3" w:tplc="FFFFFFFF" w:tentative="1">
      <w:start w:val="1"/>
      <w:numFmt w:val="decimal"/>
      <w:lvlText w:val="%4."/>
      <w:lvlJc w:val="left"/>
      <w:pPr>
        <w:ind w:left="3090" w:hanging="360"/>
      </w:pPr>
    </w:lvl>
    <w:lvl w:ilvl="4" w:tplc="FFFFFFFF" w:tentative="1">
      <w:start w:val="1"/>
      <w:numFmt w:val="lowerLetter"/>
      <w:lvlText w:val="%5."/>
      <w:lvlJc w:val="left"/>
      <w:pPr>
        <w:ind w:left="3810" w:hanging="360"/>
      </w:pPr>
    </w:lvl>
    <w:lvl w:ilvl="5" w:tplc="FFFFFFFF" w:tentative="1">
      <w:start w:val="1"/>
      <w:numFmt w:val="lowerRoman"/>
      <w:lvlText w:val="%6."/>
      <w:lvlJc w:val="right"/>
      <w:pPr>
        <w:ind w:left="4530" w:hanging="180"/>
      </w:pPr>
    </w:lvl>
    <w:lvl w:ilvl="6" w:tplc="FFFFFFFF" w:tentative="1">
      <w:start w:val="1"/>
      <w:numFmt w:val="decimal"/>
      <w:lvlText w:val="%7."/>
      <w:lvlJc w:val="left"/>
      <w:pPr>
        <w:ind w:left="5250" w:hanging="360"/>
      </w:pPr>
    </w:lvl>
    <w:lvl w:ilvl="7" w:tplc="FFFFFFFF" w:tentative="1">
      <w:start w:val="1"/>
      <w:numFmt w:val="lowerLetter"/>
      <w:lvlText w:val="%8."/>
      <w:lvlJc w:val="left"/>
      <w:pPr>
        <w:ind w:left="5970" w:hanging="360"/>
      </w:pPr>
    </w:lvl>
    <w:lvl w:ilvl="8" w:tplc="FFFFFFFF" w:tentative="1">
      <w:start w:val="1"/>
      <w:numFmt w:val="lowerRoman"/>
      <w:lvlText w:val="%9."/>
      <w:lvlJc w:val="right"/>
      <w:pPr>
        <w:ind w:left="6690" w:hanging="180"/>
      </w:pPr>
    </w:lvl>
  </w:abstractNum>
  <w:abstractNum w:abstractNumId="50" w15:restartNumberingAfterBreak="0">
    <w:nsid w:val="7551062F"/>
    <w:multiLevelType w:val="hybridMultilevel"/>
    <w:tmpl w:val="C32A9CC4"/>
    <w:lvl w:ilvl="0" w:tplc="7E9C8958">
      <w:numFmt w:val="bullet"/>
      <w:lvlText w:val="-"/>
      <w:lvlJc w:val="left"/>
      <w:pPr>
        <w:ind w:left="1777"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77D91186"/>
    <w:multiLevelType w:val="hybridMultilevel"/>
    <w:tmpl w:val="966C164C"/>
    <w:lvl w:ilvl="0" w:tplc="BE2EA39A">
      <w:start w:val="1"/>
      <w:numFmt w:val="decimal"/>
      <w:lvlText w:val="(%1)"/>
      <w:lvlJc w:val="left"/>
      <w:pPr>
        <w:ind w:left="927"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DAF694E"/>
    <w:multiLevelType w:val="hybridMultilevel"/>
    <w:tmpl w:val="52307346"/>
    <w:lvl w:ilvl="0" w:tplc="20E8DC78">
      <w:start w:val="2"/>
      <w:numFmt w:val="bullet"/>
      <w:lvlText w:val="-"/>
      <w:lvlJc w:val="left"/>
      <w:pPr>
        <w:ind w:left="720" w:hanging="360"/>
      </w:pPr>
      <w:rPr>
        <w:rFonts w:ascii="Arial" w:eastAsia="Calibri" w:hAnsi="Arial" w:cs="Arial" w:hint="default"/>
      </w:rPr>
    </w:lvl>
    <w:lvl w:ilvl="1" w:tplc="95AC6D90">
      <w:start w:val="1"/>
      <w:numFmt w:val="bullet"/>
      <w:lvlText w:val=""/>
      <w:lvlJc w:val="left"/>
      <w:pPr>
        <w:ind w:left="1440" w:hanging="360"/>
      </w:pPr>
      <w:rPr>
        <w:rFonts w:ascii="Symbol" w:hAnsi="Symbol" w:hint="default"/>
      </w:rPr>
    </w:lvl>
    <w:lvl w:ilvl="2" w:tplc="20E8DC78">
      <w:start w:val="2"/>
      <w:numFmt w:val="bullet"/>
      <w:lvlText w:val="-"/>
      <w:lvlJc w:val="left"/>
      <w:pPr>
        <w:ind w:left="2160" w:hanging="360"/>
      </w:pPr>
      <w:rPr>
        <w:rFonts w:ascii="Arial" w:eastAsia="Calibri" w:hAnsi="Arial" w:cs="Arial" w:hint="default"/>
      </w:rPr>
    </w:lvl>
    <w:lvl w:ilvl="3" w:tplc="4EB63232">
      <w:start w:val="1"/>
      <w:numFmt w:val="bullet"/>
      <w:lvlText w:val=""/>
      <w:lvlJc w:val="left"/>
      <w:pPr>
        <w:ind w:left="2880" w:hanging="360"/>
      </w:pPr>
      <w:rPr>
        <w:rFonts w:ascii="Symbol" w:hAnsi="Symbol" w:hint="default"/>
      </w:rPr>
    </w:lvl>
    <w:lvl w:ilvl="4" w:tplc="22EC1194">
      <w:start w:val="1"/>
      <w:numFmt w:val="bullet"/>
      <w:lvlText w:val="o"/>
      <w:lvlJc w:val="left"/>
      <w:pPr>
        <w:ind w:left="3600" w:hanging="360"/>
      </w:pPr>
      <w:rPr>
        <w:rFonts w:ascii="Courier New" w:hAnsi="Courier New" w:cs="Courier New" w:hint="default"/>
      </w:rPr>
    </w:lvl>
    <w:lvl w:ilvl="5" w:tplc="C1BA85EA">
      <w:start w:val="1"/>
      <w:numFmt w:val="bullet"/>
      <w:lvlText w:val=""/>
      <w:lvlJc w:val="left"/>
      <w:pPr>
        <w:ind w:left="4320" w:hanging="360"/>
      </w:pPr>
      <w:rPr>
        <w:rFonts w:ascii="Wingdings" w:hAnsi="Wingdings" w:hint="default"/>
      </w:rPr>
    </w:lvl>
    <w:lvl w:ilvl="6" w:tplc="E418FCD4">
      <w:start w:val="1"/>
      <w:numFmt w:val="bullet"/>
      <w:lvlText w:val=""/>
      <w:lvlJc w:val="left"/>
      <w:pPr>
        <w:ind w:left="5040" w:hanging="360"/>
      </w:pPr>
      <w:rPr>
        <w:rFonts w:ascii="Symbol" w:hAnsi="Symbol" w:hint="default"/>
      </w:rPr>
    </w:lvl>
    <w:lvl w:ilvl="7" w:tplc="1B6094EC">
      <w:start w:val="1"/>
      <w:numFmt w:val="bullet"/>
      <w:lvlText w:val="o"/>
      <w:lvlJc w:val="left"/>
      <w:pPr>
        <w:ind w:left="5760" w:hanging="360"/>
      </w:pPr>
      <w:rPr>
        <w:rFonts w:ascii="Courier New" w:hAnsi="Courier New" w:cs="Courier New" w:hint="default"/>
      </w:rPr>
    </w:lvl>
    <w:lvl w:ilvl="8" w:tplc="C262B166">
      <w:start w:val="1"/>
      <w:numFmt w:val="bullet"/>
      <w:lvlText w:val=""/>
      <w:lvlJc w:val="left"/>
      <w:pPr>
        <w:ind w:left="6480" w:hanging="360"/>
      </w:pPr>
      <w:rPr>
        <w:rFonts w:ascii="Wingdings" w:hAnsi="Wingdings" w:hint="default"/>
      </w:rPr>
    </w:lvl>
  </w:abstractNum>
  <w:abstractNum w:abstractNumId="53" w15:restartNumberingAfterBreak="0">
    <w:nsid w:val="7E2774EF"/>
    <w:multiLevelType w:val="singleLevel"/>
    <w:tmpl w:val="265E34A4"/>
    <w:lvl w:ilvl="0">
      <w:start w:val="1"/>
      <w:numFmt w:val="bullet"/>
      <w:lvlText w:val=""/>
      <w:lvlJc w:val="left"/>
      <w:pPr>
        <w:tabs>
          <w:tab w:val="num" w:pos="340"/>
        </w:tabs>
        <w:ind w:left="340" w:hanging="340"/>
      </w:pPr>
      <w:rPr>
        <w:rFonts w:ascii="Symbol" w:hAnsi="Symbol" w:hint="default"/>
        <w:color w:val="auto"/>
        <w:sz w:val="22"/>
      </w:rPr>
    </w:lvl>
  </w:abstractNum>
  <w:num w:numId="1" w16cid:durableId="1499347754">
    <w:abstractNumId w:val="4"/>
  </w:num>
  <w:num w:numId="2" w16cid:durableId="1027413928">
    <w:abstractNumId w:val="12"/>
  </w:num>
  <w:num w:numId="3" w16cid:durableId="471946803">
    <w:abstractNumId w:val="46"/>
  </w:num>
  <w:num w:numId="4" w16cid:durableId="1566530080">
    <w:abstractNumId w:val="44"/>
  </w:num>
  <w:num w:numId="5" w16cid:durableId="480318177">
    <w:abstractNumId w:val="37"/>
  </w:num>
  <w:num w:numId="6" w16cid:durableId="2035644393">
    <w:abstractNumId w:val="50"/>
  </w:num>
  <w:num w:numId="7" w16cid:durableId="1992055965">
    <w:abstractNumId w:val="33"/>
  </w:num>
  <w:num w:numId="8" w16cid:durableId="13790894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67172937">
    <w:abstractNumId w:val="41"/>
  </w:num>
  <w:num w:numId="10" w16cid:durableId="1492451957">
    <w:abstractNumId w:val="11"/>
  </w:num>
  <w:num w:numId="11" w16cid:durableId="355618338">
    <w:abstractNumId w:val="3"/>
  </w:num>
  <w:num w:numId="12" w16cid:durableId="1007095445">
    <w:abstractNumId w:val="53"/>
  </w:num>
  <w:num w:numId="13" w16cid:durableId="654920160">
    <w:abstractNumId w:val="45"/>
  </w:num>
  <w:num w:numId="14" w16cid:durableId="1622566202">
    <w:abstractNumId w:val="13"/>
  </w:num>
  <w:num w:numId="15" w16cid:durableId="1081759062">
    <w:abstractNumId w:val="35"/>
  </w:num>
  <w:num w:numId="16" w16cid:durableId="491336766">
    <w:abstractNumId w:val="16"/>
  </w:num>
  <w:num w:numId="17" w16cid:durableId="408429942">
    <w:abstractNumId w:val="52"/>
  </w:num>
  <w:num w:numId="18" w16cid:durableId="301077097">
    <w:abstractNumId w:val="51"/>
  </w:num>
  <w:num w:numId="19" w16cid:durableId="534346358">
    <w:abstractNumId w:val="18"/>
  </w:num>
  <w:num w:numId="20" w16cid:durableId="396709065">
    <w:abstractNumId w:val="7"/>
  </w:num>
  <w:num w:numId="21" w16cid:durableId="2071226128">
    <w:abstractNumId w:val="23"/>
  </w:num>
  <w:num w:numId="22" w16cid:durableId="731737091">
    <w:abstractNumId w:val="1"/>
  </w:num>
  <w:num w:numId="23" w16cid:durableId="1466310831">
    <w:abstractNumId w:val="31"/>
  </w:num>
  <w:num w:numId="24" w16cid:durableId="163502249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51846300">
    <w:abstractNumId w:val="40"/>
  </w:num>
  <w:num w:numId="26" w16cid:durableId="900214468">
    <w:abstractNumId w:val="27"/>
  </w:num>
  <w:num w:numId="27" w16cid:durableId="2115199841">
    <w:abstractNumId w:val="38"/>
  </w:num>
  <w:num w:numId="28" w16cid:durableId="1505120945">
    <w:abstractNumId w:val="19"/>
  </w:num>
  <w:num w:numId="29" w16cid:durableId="1330985554">
    <w:abstractNumId w:val="10"/>
  </w:num>
  <w:num w:numId="30" w16cid:durableId="16567648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5940959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312149478">
    <w:abstractNumId w:val="30"/>
  </w:num>
  <w:num w:numId="33" w16cid:durableId="1630629661">
    <w:abstractNumId w:val="5"/>
  </w:num>
  <w:num w:numId="34" w16cid:durableId="1790781605">
    <w:abstractNumId w:val="2"/>
  </w:num>
  <w:num w:numId="35" w16cid:durableId="918751018">
    <w:abstractNumId w:val="48"/>
  </w:num>
  <w:num w:numId="36" w16cid:durableId="371999101">
    <w:abstractNumId w:val="9"/>
  </w:num>
  <w:num w:numId="37" w16cid:durableId="526915563">
    <w:abstractNumId w:val="24"/>
  </w:num>
  <w:num w:numId="38" w16cid:durableId="2093044396">
    <w:abstractNumId w:val="28"/>
  </w:num>
  <w:num w:numId="39" w16cid:durableId="1672949737">
    <w:abstractNumId w:val="42"/>
  </w:num>
  <w:num w:numId="40" w16cid:durableId="6592320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559443906">
    <w:abstractNumId w:val="6"/>
  </w:num>
  <w:num w:numId="42" w16cid:durableId="603273720">
    <w:abstractNumId w:val="47"/>
  </w:num>
  <w:num w:numId="43" w16cid:durableId="1350720510">
    <w:abstractNumId w:val="34"/>
  </w:num>
  <w:num w:numId="44" w16cid:durableId="210201919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71226438">
    <w:abstractNumId w:val="20"/>
  </w:num>
  <w:num w:numId="46" w16cid:durableId="1853952465">
    <w:abstractNumId w:val="22"/>
  </w:num>
  <w:num w:numId="47" w16cid:durableId="1129544622">
    <w:abstractNumId w:val="15"/>
  </w:num>
  <w:num w:numId="48" w16cid:durableId="32537005">
    <w:abstractNumId w:val="21"/>
  </w:num>
  <w:num w:numId="49" w16cid:durableId="509877124">
    <w:abstractNumId w:val="8"/>
  </w:num>
  <w:num w:numId="50" w16cid:durableId="725103619">
    <w:abstractNumId w:val="49"/>
  </w:num>
  <w:num w:numId="51" w16cid:durableId="208952558">
    <w:abstractNumId w:val="39"/>
  </w:num>
  <w:num w:numId="52" w16cid:durableId="1902595264">
    <w:abstractNumId w:val="25"/>
  </w:num>
  <w:num w:numId="53" w16cid:durableId="313799406">
    <w:abstractNumId w:val="17"/>
  </w:num>
  <w:num w:numId="54" w16cid:durableId="1057358060">
    <w:abstractNumId w:val="3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26C7"/>
    <w:rsid w:val="00000309"/>
    <w:rsid w:val="00000827"/>
    <w:rsid w:val="00000AAC"/>
    <w:rsid w:val="00000FBC"/>
    <w:rsid w:val="00001181"/>
    <w:rsid w:val="000013DD"/>
    <w:rsid w:val="000013E0"/>
    <w:rsid w:val="000016DE"/>
    <w:rsid w:val="00001CF8"/>
    <w:rsid w:val="00001DE3"/>
    <w:rsid w:val="00001EAC"/>
    <w:rsid w:val="00001F18"/>
    <w:rsid w:val="00001F52"/>
    <w:rsid w:val="00002972"/>
    <w:rsid w:val="00002C57"/>
    <w:rsid w:val="00002ED4"/>
    <w:rsid w:val="0000319B"/>
    <w:rsid w:val="0000347C"/>
    <w:rsid w:val="000036C5"/>
    <w:rsid w:val="00003B28"/>
    <w:rsid w:val="00003CDA"/>
    <w:rsid w:val="0000401B"/>
    <w:rsid w:val="00004069"/>
    <w:rsid w:val="00004504"/>
    <w:rsid w:val="0000464B"/>
    <w:rsid w:val="00004AD3"/>
    <w:rsid w:val="000052AA"/>
    <w:rsid w:val="00007267"/>
    <w:rsid w:val="000075B2"/>
    <w:rsid w:val="00007FED"/>
    <w:rsid w:val="00010356"/>
    <w:rsid w:val="0001047C"/>
    <w:rsid w:val="00010A4B"/>
    <w:rsid w:val="00010AC7"/>
    <w:rsid w:val="00010CC1"/>
    <w:rsid w:val="00010E6A"/>
    <w:rsid w:val="00011011"/>
    <w:rsid w:val="00011061"/>
    <w:rsid w:val="0001117E"/>
    <w:rsid w:val="00011554"/>
    <w:rsid w:val="00011724"/>
    <w:rsid w:val="000122A9"/>
    <w:rsid w:val="00012437"/>
    <w:rsid w:val="00012D5F"/>
    <w:rsid w:val="00012E0E"/>
    <w:rsid w:val="00013A4D"/>
    <w:rsid w:val="00013AF7"/>
    <w:rsid w:val="00013D8A"/>
    <w:rsid w:val="00014877"/>
    <w:rsid w:val="00014D60"/>
    <w:rsid w:val="00014F14"/>
    <w:rsid w:val="0001569C"/>
    <w:rsid w:val="0001626B"/>
    <w:rsid w:val="00016CFD"/>
    <w:rsid w:val="00016EA4"/>
    <w:rsid w:val="000171CE"/>
    <w:rsid w:val="000177FA"/>
    <w:rsid w:val="000179E6"/>
    <w:rsid w:val="000179ED"/>
    <w:rsid w:val="00017DF5"/>
    <w:rsid w:val="000202D6"/>
    <w:rsid w:val="00020352"/>
    <w:rsid w:val="000204C1"/>
    <w:rsid w:val="0002058A"/>
    <w:rsid w:val="00020614"/>
    <w:rsid w:val="000207F5"/>
    <w:rsid w:val="00020824"/>
    <w:rsid w:val="00020CA5"/>
    <w:rsid w:val="00020D4A"/>
    <w:rsid w:val="00021100"/>
    <w:rsid w:val="00021203"/>
    <w:rsid w:val="000215E9"/>
    <w:rsid w:val="000216A9"/>
    <w:rsid w:val="000219AB"/>
    <w:rsid w:val="00021F96"/>
    <w:rsid w:val="00022086"/>
    <w:rsid w:val="00022155"/>
    <w:rsid w:val="0002225C"/>
    <w:rsid w:val="00022263"/>
    <w:rsid w:val="00022854"/>
    <w:rsid w:val="0002298A"/>
    <w:rsid w:val="000233B9"/>
    <w:rsid w:val="00023457"/>
    <w:rsid w:val="000235D0"/>
    <w:rsid w:val="000238DD"/>
    <w:rsid w:val="0002394C"/>
    <w:rsid w:val="00023955"/>
    <w:rsid w:val="00023D8A"/>
    <w:rsid w:val="00023E47"/>
    <w:rsid w:val="00023F55"/>
    <w:rsid w:val="0002442E"/>
    <w:rsid w:val="000244BD"/>
    <w:rsid w:val="000244FD"/>
    <w:rsid w:val="00024548"/>
    <w:rsid w:val="0002466D"/>
    <w:rsid w:val="00024A21"/>
    <w:rsid w:val="00025052"/>
    <w:rsid w:val="0002511F"/>
    <w:rsid w:val="000257AF"/>
    <w:rsid w:val="00025AA6"/>
    <w:rsid w:val="00025C23"/>
    <w:rsid w:val="00025C77"/>
    <w:rsid w:val="00025C8F"/>
    <w:rsid w:val="000262A4"/>
    <w:rsid w:val="00026FA6"/>
    <w:rsid w:val="00027A03"/>
    <w:rsid w:val="00027D66"/>
    <w:rsid w:val="0003018B"/>
    <w:rsid w:val="00030C7A"/>
    <w:rsid w:val="00030CCB"/>
    <w:rsid w:val="0003106C"/>
    <w:rsid w:val="000310B0"/>
    <w:rsid w:val="0003111F"/>
    <w:rsid w:val="0003112E"/>
    <w:rsid w:val="00031551"/>
    <w:rsid w:val="000315CF"/>
    <w:rsid w:val="00031D7B"/>
    <w:rsid w:val="000320ED"/>
    <w:rsid w:val="00032137"/>
    <w:rsid w:val="0003271D"/>
    <w:rsid w:val="000329D1"/>
    <w:rsid w:val="000330D6"/>
    <w:rsid w:val="00033743"/>
    <w:rsid w:val="00033832"/>
    <w:rsid w:val="0003399B"/>
    <w:rsid w:val="00033B60"/>
    <w:rsid w:val="00033C14"/>
    <w:rsid w:val="00033C51"/>
    <w:rsid w:val="00033E83"/>
    <w:rsid w:val="00034155"/>
    <w:rsid w:val="00034529"/>
    <w:rsid w:val="0003454B"/>
    <w:rsid w:val="000345FC"/>
    <w:rsid w:val="0003490B"/>
    <w:rsid w:val="000349C2"/>
    <w:rsid w:val="0003502C"/>
    <w:rsid w:val="00035478"/>
    <w:rsid w:val="00035B75"/>
    <w:rsid w:val="00035C59"/>
    <w:rsid w:val="00035E81"/>
    <w:rsid w:val="00036270"/>
    <w:rsid w:val="00036331"/>
    <w:rsid w:val="000364B6"/>
    <w:rsid w:val="00036515"/>
    <w:rsid w:val="0003651C"/>
    <w:rsid w:val="00036655"/>
    <w:rsid w:val="00036BD8"/>
    <w:rsid w:val="00036CE1"/>
    <w:rsid w:val="00036F64"/>
    <w:rsid w:val="000370E8"/>
    <w:rsid w:val="00037521"/>
    <w:rsid w:val="00037569"/>
    <w:rsid w:val="00037624"/>
    <w:rsid w:val="0003770D"/>
    <w:rsid w:val="0003786B"/>
    <w:rsid w:val="00037C2C"/>
    <w:rsid w:val="00037C8C"/>
    <w:rsid w:val="00040391"/>
    <w:rsid w:val="00040721"/>
    <w:rsid w:val="0004088A"/>
    <w:rsid w:val="00040E79"/>
    <w:rsid w:val="000411A7"/>
    <w:rsid w:val="0004139A"/>
    <w:rsid w:val="00041511"/>
    <w:rsid w:val="00041B4B"/>
    <w:rsid w:val="00041BA5"/>
    <w:rsid w:val="00041F63"/>
    <w:rsid w:val="00042FE5"/>
    <w:rsid w:val="000430D6"/>
    <w:rsid w:val="000430E1"/>
    <w:rsid w:val="0004323F"/>
    <w:rsid w:val="000440F3"/>
    <w:rsid w:val="000444B4"/>
    <w:rsid w:val="000448DE"/>
    <w:rsid w:val="00044B3B"/>
    <w:rsid w:val="0004578D"/>
    <w:rsid w:val="00046AB6"/>
    <w:rsid w:val="00046C72"/>
    <w:rsid w:val="00046DEF"/>
    <w:rsid w:val="00046F55"/>
    <w:rsid w:val="0004705F"/>
    <w:rsid w:val="0004717B"/>
    <w:rsid w:val="00047345"/>
    <w:rsid w:val="00047400"/>
    <w:rsid w:val="000476A5"/>
    <w:rsid w:val="00047AF9"/>
    <w:rsid w:val="00047BEC"/>
    <w:rsid w:val="00047CA7"/>
    <w:rsid w:val="0005001B"/>
    <w:rsid w:val="00050297"/>
    <w:rsid w:val="00050683"/>
    <w:rsid w:val="00050693"/>
    <w:rsid w:val="000506C0"/>
    <w:rsid w:val="0005085C"/>
    <w:rsid w:val="00050940"/>
    <w:rsid w:val="00050B59"/>
    <w:rsid w:val="00050E95"/>
    <w:rsid w:val="000510A0"/>
    <w:rsid w:val="000515B8"/>
    <w:rsid w:val="00051798"/>
    <w:rsid w:val="00051AFB"/>
    <w:rsid w:val="0005208F"/>
    <w:rsid w:val="0005267D"/>
    <w:rsid w:val="00052D5B"/>
    <w:rsid w:val="00052D60"/>
    <w:rsid w:val="00053071"/>
    <w:rsid w:val="000531F5"/>
    <w:rsid w:val="000536CC"/>
    <w:rsid w:val="00053BB7"/>
    <w:rsid w:val="00053EF5"/>
    <w:rsid w:val="000540C8"/>
    <w:rsid w:val="0005466D"/>
    <w:rsid w:val="00054AEB"/>
    <w:rsid w:val="00054D9B"/>
    <w:rsid w:val="00054E05"/>
    <w:rsid w:val="00054E6C"/>
    <w:rsid w:val="000558F1"/>
    <w:rsid w:val="0005598B"/>
    <w:rsid w:val="00055B9C"/>
    <w:rsid w:val="00055E83"/>
    <w:rsid w:val="00056132"/>
    <w:rsid w:val="000563C5"/>
    <w:rsid w:val="00056844"/>
    <w:rsid w:val="00056886"/>
    <w:rsid w:val="000568A4"/>
    <w:rsid w:val="00056DDD"/>
    <w:rsid w:val="00057133"/>
    <w:rsid w:val="00057224"/>
    <w:rsid w:val="0005742F"/>
    <w:rsid w:val="0005762E"/>
    <w:rsid w:val="00057C6D"/>
    <w:rsid w:val="00057D40"/>
    <w:rsid w:val="00057D82"/>
    <w:rsid w:val="0006016E"/>
    <w:rsid w:val="00060AC0"/>
    <w:rsid w:val="00060E6F"/>
    <w:rsid w:val="00061844"/>
    <w:rsid w:val="00061A72"/>
    <w:rsid w:val="00061EE0"/>
    <w:rsid w:val="000622B3"/>
    <w:rsid w:val="00062384"/>
    <w:rsid w:val="00062581"/>
    <w:rsid w:val="000625FE"/>
    <w:rsid w:val="000628EF"/>
    <w:rsid w:val="00062FE7"/>
    <w:rsid w:val="0006301D"/>
    <w:rsid w:val="000630EA"/>
    <w:rsid w:val="00063112"/>
    <w:rsid w:val="0006319A"/>
    <w:rsid w:val="000634C6"/>
    <w:rsid w:val="00063711"/>
    <w:rsid w:val="00063716"/>
    <w:rsid w:val="00063876"/>
    <w:rsid w:val="0006441F"/>
    <w:rsid w:val="000648C5"/>
    <w:rsid w:val="00064918"/>
    <w:rsid w:val="00064AE7"/>
    <w:rsid w:val="000650A7"/>
    <w:rsid w:val="0006514A"/>
    <w:rsid w:val="000653E8"/>
    <w:rsid w:val="00065468"/>
    <w:rsid w:val="00065608"/>
    <w:rsid w:val="00065921"/>
    <w:rsid w:val="00065E58"/>
    <w:rsid w:val="000664A2"/>
    <w:rsid w:val="0006683A"/>
    <w:rsid w:val="00066955"/>
    <w:rsid w:val="00066DB6"/>
    <w:rsid w:val="00066EB7"/>
    <w:rsid w:val="00067026"/>
    <w:rsid w:val="000670AC"/>
    <w:rsid w:val="00067668"/>
    <w:rsid w:val="0006769B"/>
    <w:rsid w:val="00067D63"/>
    <w:rsid w:val="00070082"/>
    <w:rsid w:val="000709D0"/>
    <w:rsid w:val="000714BC"/>
    <w:rsid w:val="000716AD"/>
    <w:rsid w:val="00071FAA"/>
    <w:rsid w:val="0007236B"/>
    <w:rsid w:val="00072852"/>
    <w:rsid w:val="00072859"/>
    <w:rsid w:val="00072AEA"/>
    <w:rsid w:val="00072C3B"/>
    <w:rsid w:val="00072D24"/>
    <w:rsid w:val="00073330"/>
    <w:rsid w:val="00073356"/>
    <w:rsid w:val="000735BF"/>
    <w:rsid w:val="000736D8"/>
    <w:rsid w:val="00073E56"/>
    <w:rsid w:val="00073FCB"/>
    <w:rsid w:val="0007404B"/>
    <w:rsid w:val="00074452"/>
    <w:rsid w:val="000746DA"/>
    <w:rsid w:val="00074B4B"/>
    <w:rsid w:val="00074BEA"/>
    <w:rsid w:val="00074E08"/>
    <w:rsid w:val="00074E82"/>
    <w:rsid w:val="000751C3"/>
    <w:rsid w:val="00075BCE"/>
    <w:rsid w:val="00075D6A"/>
    <w:rsid w:val="00076053"/>
    <w:rsid w:val="000760B7"/>
    <w:rsid w:val="000761F5"/>
    <w:rsid w:val="00076363"/>
    <w:rsid w:val="00077905"/>
    <w:rsid w:val="0008078B"/>
    <w:rsid w:val="000807B3"/>
    <w:rsid w:val="00080B61"/>
    <w:rsid w:val="00080ECC"/>
    <w:rsid w:val="00081F8E"/>
    <w:rsid w:val="00082141"/>
    <w:rsid w:val="00082525"/>
    <w:rsid w:val="0008280D"/>
    <w:rsid w:val="00082F90"/>
    <w:rsid w:val="000834ED"/>
    <w:rsid w:val="00083900"/>
    <w:rsid w:val="00083AE7"/>
    <w:rsid w:val="00083CDC"/>
    <w:rsid w:val="00083E05"/>
    <w:rsid w:val="000840E8"/>
    <w:rsid w:val="0008411B"/>
    <w:rsid w:val="0008438A"/>
    <w:rsid w:val="0008450D"/>
    <w:rsid w:val="0008472E"/>
    <w:rsid w:val="00084A51"/>
    <w:rsid w:val="00084CB7"/>
    <w:rsid w:val="00084EA9"/>
    <w:rsid w:val="00085216"/>
    <w:rsid w:val="00085BC9"/>
    <w:rsid w:val="00086EB7"/>
    <w:rsid w:val="00087250"/>
    <w:rsid w:val="0008741B"/>
    <w:rsid w:val="000874A5"/>
    <w:rsid w:val="00087697"/>
    <w:rsid w:val="00087742"/>
    <w:rsid w:val="000879A3"/>
    <w:rsid w:val="00087D13"/>
    <w:rsid w:val="00087D1C"/>
    <w:rsid w:val="00087D32"/>
    <w:rsid w:val="000903B7"/>
    <w:rsid w:val="00090459"/>
    <w:rsid w:val="000904A8"/>
    <w:rsid w:val="000904FC"/>
    <w:rsid w:val="0009064E"/>
    <w:rsid w:val="00090BA0"/>
    <w:rsid w:val="00090EAD"/>
    <w:rsid w:val="00090F1A"/>
    <w:rsid w:val="00090F6A"/>
    <w:rsid w:val="00091244"/>
    <w:rsid w:val="00091763"/>
    <w:rsid w:val="00091D49"/>
    <w:rsid w:val="00091EE9"/>
    <w:rsid w:val="00091F8D"/>
    <w:rsid w:val="000923BC"/>
    <w:rsid w:val="0009268C"/>
    <w:rsid w:val="00092A33"/>
    <w:rsid w:val="0009364A"/>
    <w:rsid w:val="00093983"/>
    <w:rsid w:val="00093FEC"/>
    <w:rsid w:val="00094186"/>
    <w:rsid w:val="00094B70"/>
    <w:rsid w:val="00094C96"/>
    <w:rsid w:val="00094DF3"/>
    <w:rsid w:val="00095778"/>
    <w:rsid w:val="000962AE"/>
    <w:rsid w:val="00096434"/>
    <w:rsid w:val="0009650D"/>
    <w:rsid w:val="00097227"/>
    <w:rsid w:val="000975C1"/>
    <w:rsid w:val="000977E8"/>
    <w:rsid w:val="00097852"/>
    <w:rsid w:val="00097A47"/>
    <w:rsid w:val="00097F69"/>
    <w:rsid w:val="000A040B"/>
    <w:rsid w:val="000A06E2"/>
    <w:rsid w:val="000A0A47"/>
    <w:rsid w:val="000A0A83"/>
    <w:rsid w:val="000A1098"/>
    <w:rsid w:val="000A151A"/>
    <w:rsid w:val="000A1DDE"/>
    <w:rsid w:val="000A21EC"/>
    <w:rsid w:val="000A238F"/>
    <w:rsid w:val="000A2B1C"/>
    <w:rsid w:val="000A2BE7"/>
    <w:rsid w:val="000A2EF8"/>
    <w:rsid w:val="000A2F5D"/>
    <w:rsid w:val="000A318B"/>
    <w:rsid w:val="000A36A5"/>
    <w:rsid w:val="000A3738"/>
    <w:rsid w:val="000A3AEB"/>
    <w:rsid w:val="000A3D88"/>
    <w:rsid w:val="000A3E60"/>
    <w:rsid w:val="000A3E8F"/>
    <w:rsid w:val="000A4656"/>
    <w:rsid w:val="000A4768"/>
    <w:rsid w:val="000A4852"/>
    <w:rsid w:val="000A493C"/>
    <w:rsid w:val="000A49AF"/>
    <w:rsid w:val="000A4B2E"/>
    <w:rsid w:val="000A4F31"/>
    <w:rsid w:val="000A527C"/>
    <w:rsid w:val="000A5494"/>
    <w:rsid w:val="000A54EB"/>
    <w:rsid w:val="000A5866"/>
    <w:rsid w:val="000A5D28"/>
    <w:rsid w:val="000A64D6"/>
    <w:rsid w:val="000A6AB5"/>
    <w:rsid w:val="000A755B"/>
    <w:rsid w:val="000A7BAF"/>
    <w:rsid w:val="000A7C15"/>
    <w:rsid w:val="000B072B"/>
    <w:rsid w:val="000B081F"/>
    <w:rsid w:val="000B098F"/>
    <w:rsid w:val="000B0FB1"/>
    <w:rsid w:val="000B182F"/>
    <w:rsid w:val="000B1F1E"/>
    <w:rsid w:val="000B1F8C"/>
    <w:rsid w:val="000B20CA"/>
    <w:rsid w:val="000B2CF1"/>
    <w:rsid w:val="000B2DB9"/>
    <w:rsid w:val="000B35A2"/>
    <w:rsid w:val="000B3688"/>
    <w:rsid w:val="000B3BB2"/>
    <w:rsid w:val="000B3F28"/>
    <w:rsid w:val="000B4116"/>
    <w:rsid w:val="000B417D"/>
    <w:rsid w:val="000B4769"/>
    <w:rsid w:val="000B4A13"/>
    <w:rsid w:val="000B4B25"/>
    <w:rsid w:val="000B5105"/>
    <w:rsid w:val="000B543D"/>
    <w:rsid w:val="000B58C0"/>
    <w:rsid w:val="000B6064"/>
    <w:rsid w:val="000B62B1"/>
    <w:rsid w:val="000B6323"/>
    <w:rsid w:val="000B6522"/>
    <w:rsid w:val="000B670D"/>
    <w:rsid w:val="000B6832"/>
    <w:rsid w:val="000B6A81"/>
    <w:rsid w:val="000B6C46"/>
    <w:rsid w:val="000B6E1B"/>
    <w:rsid w:val="000B7447"/>
    <w:rsid w:val="000B75E3"/>
    <w:rsid w:val="000B768B"/>
    <w:rsid w:val="000B775D"/>
    <w:rsid w:val="000B7800"/>
    <w:rsid w:val="000B7960"/>
    <w:rsid w:val="000C01C1"/>
    <w:rsid w:val="000C02CD"/>
    <w:rsid w:val="000C0574"/>
    <w:rsid w:val="000C069C"/>
    <w:rsid w:val="000C08D3"/>
    <w:rsid w:val="000C0902"/>
    <w:rsid w:val="000C0961"/>
    <w:rsid w:val="000C0EBA"/>
    <w:rsid w:val="000C109C"/>
    <w:rsid w:val="000C181D"/>
    <w:rsid w:val="000C22D6"/>
    <w:rsid w:val="000C240C"/>
    <w:rsid w:val="000C26F5"/>
    <w:rsid w:val="000C289F"/>
    <w:rsid w:val="000C29EA"/>
    <w:rsid w:val="000C2A64"/>
    <w:rsid w:val="000C2A8C"/>
    <w:rsid w:val="000C2AB4"/>
    <w:rsid w:val="000C2D86"/>
    <w:rsid w:val="000C2DA7"/>
    <w:rsid w:val="000C2E8C"/>
    <w:rsid w:val="000C3349"/>
    <w:rsid w:val="000C3564"/>
    <w:rsid w:val="000C358E"/>
    <w:rsid w:val="000C35F3"/>
    <w:rsid w:val="000C3754"/>
    <w:rsid w:val="000C3A2D"/>
    <w:rsid w:val="000C4946"/>
    <w:rsid w:val="000C4C31"/>
    <w:rsid w:val="000C4EAA"/>
    <w:rsid w:val="000C53B2"/>
    <w:rsid w:val="000C5562"/>
    <w:rsid w:val="000C579C"/>
    <w:rsid w:val="000C57DD"/>
    <w:rsid w:val="000C62EE"/>
    <w:rsid w:val="000C6321"/>
    <w:rsid w:val="000C6508"/>
    <w:rsid w:val="000C6707"/>
    <w:rsid w:val="000C6A96"/>
    <w:rsid w:val="000C6B37"/>
    <w:rsid w:val="000C6C77"/>
    <w:rsid w:val="000C6ED6"/>
    <w:rsid w:val="000C7AF3"/>
    <w:rsid w:val="000C7E5F"/>
    <w:rsid w:val="000C7F10"/>
    <w:rsid w:val="000D04A9"/>
    <w:rsid w:val="000D0783"/>
    <w:rsid w:val="000D0892"/>
    <w:rsid w:val="000D08F2"/>
    <w:rsid w:val="000D0B04"/>
    <w:rsid w:val="000D0CA7"/>
    <w:rsid w:val="000D0FEA"/>
    <w:rsid w:val="000D1040"/>
    <w:rsid w:val="000D142D"/>
    <w:rsid w:val="000D172B"/>
    <w:rsid w:val="000D18E0"/>
    <w:rsid w:val="000D1A07"/>
    <w:rsid w:val="000D1A2F"/>
    <w:rsid w:val="000D1DAC"/>
    <w:rsid w:val="000D1ED5"/>
    <w:rsid w:val="000D224F"/>
    <w:rsid w:val="000D2F3E"/>
    <w:rsid w:val="000D2FAF"/>
    <w:rsid w:val="000D3320"/>
    <w:rsid w:val="000D3C2F"/>
    <w:rsid w:val="000D3D9B"/>
    <w:rsid w:val="000D41B2"/>
    <w:rsid w:val="000D42E7"/>
    <w:rsid w:val="000D4661"/>
    <w:rsid w:val="000D48D8"/>
    <w:rsid w:val="000D5003"/>
    <w:rsid w:val="000D5082"/>
    <w:rsid w:val="000D5C2B"/>
    <w:rsid w:val="000D5C5A"/>
    <w:rsid w:val="000D5EA9"/>
    <w:rsid w:val="000D6194"/>
    <w:rsid w:val="000D6235"/>
    <w:rsid w:val="000D6257"/>
    <w:rsid w:val="000D6AA4"/>
    <w:rsid w:val="000D6F8A"/>
    <w:rsid w:val="000D708D"/>
    <w:rsid w:val="000D7100"/>
    <w:rsid w:val="000D7C96"/>
    <w:rsid w:val="000E0228"/>
    <w:rsid w:val="000E0B38"/>
    <w:rsid w:val="000E0EE5"/>
    <w:rsid w:val="000E14D1"/>
    <w:rsid w:val="000E1565"/>
    <w:rsid w:val="000E168E"/>
    <w:rsid w:val="000E2143"/>
    <w:rsid w:val="000E23C6"/>
    <w:rsid w:val="000E28A5"/>
    <w:rsid w:val="000E2C74"/>
    <w:rsid w:val="000E3180"/>
    <w:rsid w:val="000E391C"/>
    <w:rsid w:val="000E3A58"/>
    <w:rsid w:val="000E3F19"/>
    <w:rsid w:val="000E3FB3"/>
    <w:rsid w:val="000E4011"/>
    <w:rsid w:val="000E4859"/>
    <w:rsid w:val="000E4E58"/>
    <w:rsid w:val="000E5093"/>
    <w:rsid w:val="000E545D"/>
    <w:rsid w:val="000E5F87"/>
    <w:rsid w:val="000E6185"/>
    <w:rsid w:val="000E6CA8"/>
    <w:rsid w:val="000E7088"/>
    <w:rsid w:val="000E7124"/>
    <w:rsid w:val="000E76D8"/>
    <w:rsid w:val="000E7818"/>
    <w:rsid w:val="000E7861"/>
    <w:rsid w:val="000E7B41"/>
    <w:rsid w:val="000E7F98"/>
    <w:rsid w:val="000F04FD"/>
    <w:rsid w:val="000F051F"/>
    <w:rsid w:val="000F0756"/>
    <w:rsid w:val="000F096E"/>
    <w:rsid w:val="000F0C1C"/>
    <w:rsid w:val="000F1499"/>
    <w:rsid w:val="000F19DC"/>
    <w:rsid w:val="000F1F5E"/>
    <w:rsid w:val="000F24B8"/>
    <w:rsid w:val="000F26E4"/>
    <w:rsid w:val="000F31F0"/>
    <w:rsid w:val="000F413E"/>
    <w:rsid w:val="000F44BC"/>
    <w:rsid w:val="000F46B8"/>
    <w:rsid w:val="000F5173"/>
    <w:rsid w:val="000F5196"/>
    <w:rsid w:val="000F51C9"/>
    <w:rsid w:val="000F5206"/>
    <w:rsid w:val="000F579F"/>
    <w:rsid w:val="000F5DA5"/>
    <w:rsid w:val="000F6761"/>
    <w:rsid w:val="000F6CC8"/>
    <w:rsid w:val="000F6D51"/>
    <w:rsid w:val="000F6EB9"/>
    <w:rsid w:val="000F708C"/>
    <w:rsid w:val="000F70FC"/>
    <w:rsid w:val="000F7171"/>
    <w:rsid w:val="000F7201"/>
    <w:rsid w:val="000F7CF4"/>
    <w:rsid w:val="001017C5"/>
    <w:rsid w:val="00101800"/>
    <w:rsid w:val="0010199F"/>
    <w:rsid w:val="00101BAC"/>
    <w:rsid w:val="00101D0E"/>
    <w:rsid w:val="001020F4"/>
    <w:rsid w:val="00102248"/>
    <w:rsid w:val="0010278E"/>
    <w:rsid w:val="00102A7A"/>
    <w:rsid w:val="001033EF"/>
    <w:rsid w:val="001036DE"/>
    <w:rsid w:val="00103794"/>
    <w:rsid w:val="00103BF0"/>
    <w:rsid w:val="00103D70"/>
    <w:rsid w:val="00104013"/>
    <w:rsid w:val="0010435E"/>
    <w:rsid w:val="001043A7"/>
    <w:rsid w:val="001044BF"/>
    <w:rsid w:val="00105552"/>
    <w:rsid w:val="00105A2A"/>
    <w:rsid w:val="0010600B"/>
    <w:rsid w:val="00106825"/>
    <w:rsid w:val="00106B05"/>
    <w:rsid w:val="00107250"/>
    <w:rsid w:val="00107773"/>
    <w:rsid w:val="0010792C"/>
    <w:rsid w:val="00107B76"/>
    <w:rsid w:val="00107E33"/>
    <w:rsid w:val="001102E5"/>
    <w:rsid w:val="00110442"/>
    <w:rsid w:val="00110AF0"/>
    <w:rsid w:val="00110AF2"/>
    <w:rsid w:val="00111181"/>
    <w:rsid w:val="00111330"/>
    <w:rsid w:val="001116E6"/>
    <w:rsid w:val="00111A51"/>
    <w:rsid w:val="00111B5D"/>
    <w:rsid w:val="00111F52"/>
    <w:rsid w:val="001121E0"/>
    <w:rsid w:val="00112237"/>
    <w:rsid w:val="00112BBE"/>
    <w:rsid w:val="00113836"/>
    <w:rsid w:val="00113916"/>
    <w:rsid w:val="0011399A"/>
    <w:rsid w:val="001139D3"/>
    <w:rsid w:val="00113C02"/>
    <w:rsid w:val="00113FB8"/>
    <w:rsid w:val="0011404E"/>
    <w:rsid w:val="001142C2"/>
    <w:rsid w:val="00115108"/>
    <w:rsid w:val="0011533F"/>
    <w:rsid w:val="0011581E"/>
    <w:rsid w:val="0011594B"/>
    <w:rsid w:val="00115B8A"/>
    <w:rsid w:val="00115FB7"/>
    <w:rsid w:val="001160C5"/>
    <w:rsid w:val="001161B5"/>
    <w:rsid w:val="00116D90"/>
    <w:rsid w:val="001170AE"/>
    <w:rsid w:val="001175AD"/>
    <w:rsid w:val="001177DD"/>
    <w:rsid w:val="00117CB5"/>
    <w:rsid w:val="00117F9B"/>
    <w:rsid w:val="001202E0"/>
    <w:rsid w:val="00120433"/>
    <w:rsid w:val="0012061C"/>
    <w:rsid w:val="001208BE"/>
    <w:rsid w:val="00120B0B"/>
    <w:rsid w:val="00120B1E"/>
    <w:rsid w:val="00120DD4"/>
    <w:rsid w:val="00120F46"/>
    <w:rsid w:val="0012105F"/>
    <w:rsid w:val="00121857"/>
    <w:rsid w:val="00121AA3"/>
    <w:rsid w:val="0012216A"/>
    <w:rsid w:val="00122236"/>
    <w:rsid w:val="00122281"/>
    <w:rsid w:val="00122433"/>
    <w:rsid w:val="00122A69"/>
    <w:rsid w:val="00122E52"/>
    <w:rsid w:val="001231BB"/>
    <w:rsid w:val="00123C0D"/>
    <w:rsid w:val="00123C48"/>
    <w:rsid w:val="0012426A"/>
    <w:rsid w:val="00124770"/>
    <w:rsid w:val="00124877"/>
    <w:rsid w:val="00124A58"/>
    <w:rsid w:val="00124A84"/>
    <w:rsid w:val="001253C5"/>
    <w:rsid w:val="00125613"/>
    <w:rsid w:val="00126085"/>
    <w:rsid w:val="00126614"/>
    <w:rsid w:val="00127014"/>
    <w:rsid w:val="001272C2"/>
    <w:rsid w:val="001273C3"/>
    <w:rsid w:val="00127437"/>
    <w:rsid w:val="001276D7"/>
    <w:rsid w:val="00127B5C"/>
    <w:rsid w:val="00127C6C"/>
    <w:rsid w:val="00127EE4"/>
    <w:rsid w:val="001300C9"/>
    <w:rsid w:val="00130285"/>
    <w:rsid w:val="0013058F"/>
    <w:rsid w:val="00130AAA"/>
    <w:rsid w:val="00130F07"/>
    <w:rsid w:val="00131633"/>
    <w:rsid w:val="00131C8E"/>
    <w:rsid w:val="00131F74"/>
    <w:rsid w:val="00132118"/>
    <w:rsid w:val="001321CA"/>
    <w:rsid w:val="00132574"/>
    <w:rsid w:val="00132669"/>
    <w:rsid w:val="001327F7"/>
    <w:rsid w:val="00132872"/>
    <w:rsid w:val="00133104"/>
    <w:rsid w:val="001331F0"/>
    <w:rsid w:val="0013337F"/>
    <w:rsid w:val="001334E0"/>
    <w:rsid w:val="00133843"/>
    <w:rsid w:val="00134032"/>
    <w:rsid w:val="001340A3"/>
    <w:rsid w:val="001340A7"/>
    <w:rsid w:val="0013418A"/>
    <w:rsid w:val="001342D8"/>
    <w:rsid w:val="0013431F"/>
    <w:rsid w:val="00134534"/>
    <w:rsid w:val="001348D3"/>
    <w:rsid w:val="00134905"/>
    <w:rsid w:val="00134B4F"/>
    <w:rsid w:val="00134C48"/>
    <w:rsid w:val="00135042"/>
    <w:rsid w:val="00135181"/>
    <w:rsid w:val="00135376"/>
    <w:rsid w:val="00135738"/>
    <w:rsid w:val="00135B1E"/>
    <w:rsid w:val="001367CA"/>
    <w:rsid w:val="00136C48"/>
    <w:rsid w:val="00136C7E"/>
    <w:rsid w:val="00136C91"/>
    <w:rsid w:val="00136CF8"/>
    <w:rsid w:val="00136DA2"/>
    <w:rsid w:val="001370EB"/>
    <w:rsid w:val="0013755A"/>
    <w:rsid w:val="0013790E"/>
    <w:rsid w:val="001400EB"/>
    <w:rsid w:val="001408A0"/>
    <w:rsid w:val="00140AAD"/>
    <w:rsid w:val="00140C88"/>
    <w:rsid w:val="00140D87"/>
    <w:rsid w:val="00140EAC"/>
    <w:rsid w:val="0014204E"/>
    <w:rsid w:val="00142083"/>
    <w:rsid w:val="0014259F"/>
    <w:rsid w:val="0014271A"/>
    <w:rsid w:val="00142A0C"/>
    <w:rsid w:val="00142AF8"/>
    <w:rsid w:val="00142DAA"/>
    <w:rsid w:val="00143140"/>
    <w:rsid w:val="001433B5"/>
    <w:rsid w:val="00143653"/>
    <w:rsid w:val="00143B63"/>
    <w:rsid w:val="00143C4F"/>
    <w:rsid w:val="00144191"/>
    <w:rsid w:val="00144544"/>
    <w:rsid w:val="00144B51"/>
    <w:rsid w:val="00145263"/>
    <w:rsid w:val="00145898"/>
    <w:rsid w:val="001458B0"/>
    <w:rsid w:val="00145FC4"/>
    <w:rsid w:val="001463AA"/>
    <w:rsid w:val="00146AEE"/>
    <w:rsid w:val="00146FBE"/>
    <w:rsid w:val="001470E2"/>
    <w:rsid w:val="0014711E"/>
    <w:rsid w:val="001471AF"/>
    <w:rsid w:val="0014753D"/>
    <w:rsid w:val="0014754D"/>
    <w:rsid w:val="0014798F"/>
    <w:rsid w:val="00147B6B"/>
    <w:rsid w:val="00147C11"/>
    <w:rsid w:val="00147E0F"/>
    <w:rsid w:val="00150C35"/>
    <w:rsid w:val="00150C96"/>
    <w:rsid w:val="0015127B"/>
    <w:rsid w:val="00151C20"/>
    <w:rsid w:val="00151E37"/>
    <w:rsid w:val="00152391"/>
    <w:rsid w:val="001525D0"/>
    <w:rsid w:val="001529AE"/>
    <w:rsid w:val="00152BD9"/>
    <w:rsid w:val="00152C28"/>
    <w:rsid w:val="00152D61"/>
    <w:rsid w:val="00152F15"/>
    <w:rsid w:val="00153293"/>
    <w:rsid w:val="001536AD"/>
    <w:rsid w:val="00153EA7"/>
    <w:rsid w:val="001544E7"/>
    <w:rsid w:val="00154552"/>
    <w:rsid w:val="00154603"/>
    <w:rsid w:val="001547BF"/>
    <w:rsid w:val="0015490C"/>
    <w:rsid w:val="001549E3"/>
    <w:rsid w:val="00154A4D"/>
    <w:rsid w:val="00154B57"/>
    <w:rsid w:val="00154E5E"/>
    <w:rsid w:val="00154F00"/>
    <w:rsid w:val="001553A9"/>
    <w:rsid w:val="00155495"/>
    <w:rsid w:val="00155671"/>
    <w:rsid w:val="00155CE3"/>
    <w:rsid w:val="00155E25"/>
    <w:rsid w:val="00155F59"/>
    <w:rsid w:val="00155F7E"/>
    <w:rsid w:val="001561CE"/>
    <w:rsid w:val="00156407"/>
    <w:rsid w:val="00156655"/>
    <w:rsid w:val="0015695C"/>
    <w:rsid w:val="00157092"/>
    <w:rsid w:val="00157363"/>
    <w:rsid w:val="00157444"/>
    <w:rsid w:val="00157FCA"/>
    <w:rsid w:val="00160014"/>
    <w:rsid w:val="00160429"/>
    <w:rsid w:val="0016046D"/>
    <w:rsid w:val="0016098A"/>
    <w:rsid w:val="00160A4B"/>
    <w:rsid w:val="001613B6"/>
    <w:rsid w:val="00161407"/>
    <w:rsid w:val="0016162F"/>
    <w:rsid w:val="00161AD4"/>
    <w:rsid w:val="00161B60"/>
    <w:rsid w:val="001620A7"/>
    <w:rsid w:val="001620AC"/>
    <w:rsid w:val="00162117"/>
    <w:rsid w:val="00162135"/>
    <w:rsid w:val="001622D0"/>
    <w:rsid w:val="0016296F"/>
    <w:rsid w:val="00162C3A"/>
    <w:rsid w:val="0016360C"/>
    <w:rsid w:val="0016373B"/>
    <w:rsid w:val="00163E0D"/>
    <w:rsid w:val="0016409E"/>
    <w:rsid w:val="00164395"/>
    <w:rsid w:val="00164BC4"/>
    <w:rsid w:val="00164BD7"/>
    <w:rsid w:val="00164BF3"/>
    <w:rsid w:val="001657AA"/>
    <w:rsid w:val="00165BC1"/>
    <w:rsid w:val="00165D94"/>
    <w:rsid w:val="00165DE3"/>
    <w:rsid w:val="0016616E"/>
    <w:rsid w:val="001662BC"/>
    <w:rsid w:val="001662E9"/>
    <w:rsid w:val="00166470"/>
    <w:rsid w:val="001664B8"/>
    <w:rsid w:val="001664F8"/>
    <w:rsid w:val="00166ADC"/>
    <w:rsid w:val="00166B9E"/>
    <w:rsid w:val="00166CF1"/>
    <w:rsid w:val="00166ED3"/>
    <w:rsid w:val="00167108"/>
    <w:rsid w:val="001673DE"/>
    <w:rsid w:val="001676B5"/>
    <w:rsid w:val="00167846"/>
    <w:rsid w:val="00167AAF"/>
    <w:rsid w:val="00167D40"/>
    <w:rsid w:val="00167D7D"/>
    <w:rsid w:val="00167F98"/>
    <w:rsid w:val="00170467"/>
    <w:rsid w:val="00170763"/>
    <w:rsid w:val="0017092F"/>
    <w:rsid w:val="00170935"/>
    <w:rsid w:val="00170F13"/>
    <w:rsid w:val="00170FF3"/>
    <w:rsid w:val="001710B9"/>
    <w:rsid w:val="00171151"/>
    <w:rsid w:val="001711DC"/>
    <w:rsid w:val="001712AF"/>
    <w:rsid w:val="00171312"/>
    <w:rsid w:val="00171A91"/>
    <w:rsid w:val="00171C78"/>
    <w:rsid w:val="0017207F"/>
    <w:rsid w:val="00172093"/>
    <w:rsid w:val="0017216C"/>
    <w:rsid w:val="00172515"/>
    <w:rsid w:val="00172566"/>
    <w:rsid w:val="00172AC0"/>
    <w:rsid w:val="00172C7F"/>
    <w:rsid w:val="00172E59"/>
    <w:rsid w:val="0017309F"/>
    <w:rsid w:val="001734B5"/>
    <w:rsid w:val="00173923"/>
    <w:rsid w:val="00173C58"/>
    <w:rsid w:val="00173CB1"/>
    <w:rsid w:val="00173E54"/>
    <w:rsid w:val="00173EBC"/>
    <w:rsid w:val="00174073"/>
    <w:rsid w:val="00174600"/>
    <w:rsid w:val="00174B02"/>
    <w:rsid w:val="00174ED8"/>
    <w:rsid w:val="00174EF4"/>
    <w:rsid w:val="001754FF"/>
    <w:rsid w:val="00175858"/>
    <w:rsid w:val="00175948"/>
    <w:rsid w:val="00175B3D"/>
    <w:rsid w:val="00176540"/>
    <w:rsid w:val="001765D6"/>
    <w:rsid w:val="00176C7D"/>
    <w:rsid w:val="00177B71"/>
    <w:rsid w:val="00177EE9"/>
    <w:rsid w:val="00180053"/>
    <w:rsid w:val="0018006F"/>
    <w:rsid w:val="00180532"/>
    <w:rsid w:val="0018069A"/>
    <w:rsid w:val="00180A36"/>
    <w:rsid w:val="00180A60"/>
    <w:rsid w:val="00180CDC"/>
    <w:rsid w:val="001810CF"/>
    <w:rsid w:val="0018170D"/>
    <w:rsid w:val="00182232"/>
    <w:rsid w:val="00182350"/>
    <w:rsid w:val="00182BBF"/>
    <w:rsid w:val="001836B6"/>
    <w:rsid w:val="0018386A"/>
    <w:rsid w:val="00183940"/>
    <w:rsid w:val="00183D1F"/>
    <w:rsid w:val="0018421C"/>
    <w:rsid w:val="001842B7"/>
    <w:rsid w:val="001843B5"/>
    <w:rsid w:val="001852E9"/>
    <w:rsid w:val="001857D1"/>
    <w:rsid w:val="00185CF4"/>
    <w:rsid w:val="00185DE4"/>
    <w:rsid w:val="00185E72"/>
    <w:rsid w:val="0018603E"/>
    <w:rsid w:val="0018604B"/>
    <w:rsid w:val="00186840"/>
    <w:rsid w:val="00186A53"/>
    <w:rsid w:val="00186BDB"/>
    <w:rsid w:val="00187202"/>
    <w:rsid w:val="00187A09"/>
    <w:rsid w:val="00187C04"/>
    <w:rsid w:val="00190610"/>
    <w:rsid w:val="00190833"/>
    <w:rsid w:val="0019099C"/>
    <w:rsid w:val="00190D60"/>
    <w:rsid w:val="00190E18"/>
    <w:rsid w:val="00190F02"/>
    <w:rsid w:val="001917E4"/>
    <w:rsid w:val="001919ED"/>
    <w:rsid w:val="00191EB1"/>
    <w:rsid w:val="001921D1"/>
    <w:rsid w:val="00192794"/>
    <w:rsid w:val="0019312A"/>
    <w:rsid w:val="00193A73"/>
    <w:rsid w:val="00193ADC"/>
    <w:rsid w:val="00194347"/>
    <w:rsid w:val="00194433"/>
    <w:rsid w:val="00194C9F"/>
    <w:rsid w:val="00194D1B"/>
    <w:rsid w:val="00195778"/>
    <w:rsid w:val="0019592B"/>
    <w:rsid w:val="00195AAD"/>
    <w:rsid w:val="00195BB0"/>
    <w:rsid w:val="00195EB2"/>
    <w:rsid w:val="00195ED0"/>
    <w:rsid w:val="00196592"/>
    <w:rsid w:val="00196713"/>
    <w:rsid w:val="00196897"/>
    <w:rsid w:val="00196A6E"/>
    <w:rsid w:val="00196B87"/>
    <w:rsid w:val="00196E09"/>
    <w:rsid w:val="00196E29"/>
    <w:rsid w:val="00196F9E"/>
    <w:rsid w:val="001972BF"/>
    <w:rsid w:val="00197349"/>
    <w:rsid w:val="00197573"/>
    <w:rsid w:val="00197D3D"/>
    <w:rsid w:val="00197F7B"/>
    <w:rsid w:val="001A0208"/>
    <w:rsid w:val="001A065F"/>
    <w:rsid w:val="001A0A52"/>
    <w:rsid w:val="001A12B3"/>
    <w:rsid w:val="001A2024"/>
    <w:rsid w:val="001A23CB"/>
    <w:rsid w:val="001A2592"/>
    <w:rsid w:val="001A2707"/>
    <w:rsid w:val="001A27ED"/>
    <w:rsid w:val="001A2A53"/>
    <w:rsid w:val="001A2B1A"/>
    <w:rsid w:val="001A2C29"/>
    <w:rsid w:val="001A2F95"/>
    <w:rsid w:val="001A3041"/>
    <w:rsid w:val="001A335A"/>
    <w:rsid w:val="001A3583"/>
    <w:rsid w:val="001A3D12"/>
    <w:rsid w:val="001A4316"/>
    <w:rsid w:val="001A44AE"/>
    <w:rsid w:val="001A4514"/>
    <w:rsid w:val="001A47CB"/>
    <w:rsid w:val="001A4D59"/>
    <w:rsid w:val="001A4E33"/>
    <w:rsid w:val="001A60E2"/>
    <w:rsid w:val="001A64C2"/>
    <w:rsid w:val="001A68BB"/>
    <w:rsid w:val="001A69F8"/>
    <w:rsid w:val="001A6C21"/>
    <w:rsid w:val="001A7123"/>
    <w:rsid w:val="001A7213"/>
    <w:rsid w:val="001A7774"/>
    <w:rsid w:val="001A7CBC"/>
    <w:rsid w:val="001B0028"/>
    <w:rsid w:val="001B031F"/>
    <w:rsid w:val="001B035B"/>
    <w:rsid w:val="001B08C3"/>
    <w:rsid w:val="001B0D73"/>
    <w:rsid w:val="001B0ED3"/>
    <w:rsid w:val="001B0F7E"/>
    <w:rsid w:val="001B1124"/>
    <w:rsid w:val="001B138D"/>
    <w:rsid w:val="001B1481"/>
    <w:rsid w:val="001B18A9"/>
    <w:rsid w:val="001B1ABF"/>
    <w:rsid w:val="001B1EB9"/>
    <w:rsid w:val="001B25DE"/>
    <w:rsid w:val="001B2636"/>
    <w:rsid w:val="001B2F40"/>
    <w:rsid w:val="001B30F3"/>
    <w:rsid w:val="001B3167"/>
    <w:rsid w:val="001B329F"/>
    <w:rsid w:val="001B37E3"/>
    <w:rsid w:val="001B4B23"/>
    <w:rsid w:val="001B4C27"/>
    <w:rsid w:val="001B5D2A"/>
    <w:rsid w:val="001B604B"/>
    <w:rsid w:val="001B6A5A"/>
    <w:rsid w:val="001B6D4C"/>
    <w:rsid w:val="001B73A2"/>
    <w:rsid w:val="001B75E9"/>
    <w:rsid w:val="001B7950"/>
    <w:rsid w:val="001C03EE"/>
    <w:rsid w:val="001C04D5"/>
    <w:rsid w:val="001C0746"/>
    <w:rsid w:val="001C0849"/>
    <w:rsid w:val="001C0942"/>
    <w:rsid w:val="001C0978"/>
    <w:rsid w:val="001C0A37"/>
    <w:rsid w:val="001C0FC3"/>
    <w:rsid w:val="001C102C"/>
    <w:rsid w:val="001C15E3"/>
    <w:rsid w:val="001C1A43"/>
    <w:rsid w:val="001C1EDE"/>
    <w:rsid w:val="001C1F71"/>
    <w:rsid w:val="001C23BE"/>
    <w:rsid w:val="001C2663"/>
    <w:rsid w:val="001C28CC"/>
    <w:rsid w:val="001C2E07"/>
    <w:rsid w:val="001C2F59"/>
    <w:rsid w:val="001C3278"/>
    <w:rsid w:val="001C39BB"/>
    <w:rsid w:val="001C3C46"/>
    <w:rsid w:val="001C4336"/>
    <w:rsid w:val="001C484E"/>
    <w:rsid w:val="001C4900"/>
    <w:rsid w:val="001C57A4"/>
    <w:rsid w:val="001C58C1"/>
    <w:rsid w:val="001C5CC8"/>
    <w:rsid w:val="001C620E"/>
    <w:rsid w:val="001C6480"/>
    <w:rsid w:val="001C76A4"/>
    <w:rsid w:val="001C7BB7"/>
    <w:rsid w:val="001C7DC7"/>
    <w:rsid w:val="001D0217"/>
    <w:rsid w:val="001D0448"/>
    <w:rsid w:val="001D05A5"/>
    <w:rsid w:val="001D090C"/>
    <w:rsid w:val="001D092E"/>
    <w:rsid w:val="001D09E1"/>
    <w:rsid w:val="001D0D7A"/>
    <w:rsid w:val="001D0ED6"/>
    <w:rsid w:val="001D1145"/>
    <w:rsid w:val="001D1ECC"/>
    <w:rsid w:val="001D2814"/>
    <w:rsid w:val="001D2D25"/>
    <w:rsid w:val="001D2F85"/>
    <w:rsid w:val="001D4133"/>
    <w:rsid w:val="001D447C"/>
    <w:rsid w:val="001D4848"/>
    <w:rsid w:val="001D4AA3"/>
    <w:rsid w:val="001D4BD3"/>
    <w:rsid w:val="001D4D1F"/>
    <w:rsid w:val="001D4EA9"/>
    <w:rsid w:val="001D512B"/>
    <w:rsid w:val="001D533E"/>
    <w:rsid w:val="001D5342"/>
    <w:rsid w:val="001D56E9"/>
    <w:rsid w:val="001D5992"/>
    <w:rsid w:val="001D5ADE"/>
    <w:rsid w:val="001D5E36"/>
    <w:rsid w:val="001D5F18"/>
    <w:rsid w:val="001D62D3"/>
    <w:rsid w:val="001D65D4"/>
    <w:rsid w:val="001D6810"/>
    <w:rsid w:val="001D687C"/>
    <w:rsid w:val="001D6880"/>
    <w:rsid w:val="001D7192"/>
    <w:rsid w:val="001D728E"/>
    <w:rsid w:val="001D72EA"/>
    <w:rsid w:val="001D76D0"/>
    <w:rsid w:val="001E039A"/>
    <w:rsid w:val="001E06A8"/>
    <w:rsid w:val="001E09B1"/>
    <w:rsid w:val="001E0C8B"/>
    <w:rsid w:val="001E1207"/>
    <w:rsid w:val="001E123C"/>
    <w:rsid w:val="001E13D1"/>
    <w:rsid w:val="001E1C05"/>
    <w:rsid w:val="001E1F8C"/>
    <w:rsid w:val="001E2560"/>
    <w:rsid w:val="001E26B1"/>
    <w:rsid w:val="001E2AD8"/>
    <w:rsid w:val="001E32C0"/>
    <w:rsid w:val="001E369D"/>
    <w:rsid w:val="001E372D"/>
    <w:rsid w:val="001E3C99"/>
    <w:rsid w:val="001E3DF5"/>
    <w:rsid w:val="001E4207"/>
    <w:rsid w:val="001E4243"/>
    <w:rsid w:val="001E50E4"/>
    <w:rsid w:val="001E580F"/>
    <w:rsid w:val="001E5A2D"/>
    <w:rsid w:val="001E63BE"/>
    <w:rsid w:val="001E647C"/>
    <w:rsid w:val="001E69F3"/>
    <w:rsid w:val="001E785F"/>
    <w:rsid w:val="001E7D26"/>
    <w:rsid w:val="001F0015"/>
    <w:rsid w:val="001F0151"/>
    <w:rsid w:val="001F0515"/>
    <w:rsid w:val="001F07EB"/>
    <w:rsid w:val="001F0D0B"/>
    <w:rsid w:val="001F0F6F"/>
    <w:rsid w:val="001F11F1"/>
    <w:rsid w:val="001F1363"/>
    <w:rsid w:val="001F145C"/>
    <w:rsid w:val="001F1BC9"/>
    <w:rsid w:val="001F1EA6"/>
    <w:rsid w:val="001F269E"/>
    <w:rsid w:val="001F26B9"/>
    <w:rsid w:val="001F26C5"/>
    <w:rsid w:val="001F29A5"/>
    <w:rsid w:val="001F29E7"/>
    <w:rsid w:val="001F2BAD"/>
    <w:rsid w:val="001F2C7E"/>
    <w:rsid w:val="001F2D3E"/>
    <w:rsid w:val="001F318C"/>
    <w:rsid w:val="001F328E"/>
    <w:rsid w:val="001F34D3"/>
    <w:rsid w:val="001F354C"/>
    <w:rsid w:val="001F3AC2"/>
    <w:rsid w:val="001F3BB0"/>
    <w:rsid w:val="001F3C0F"/>
    <w:rsid w:val="001F3C84"/>
    <w:rsid w:val="001F3EB1"/>
    <w:rsid w:val="001F3F89"/>
    <w:rsid w:val="001F40E2"/>
    <w:rsid w:val="001F42A6"/>
    <w:rsid w:val="001F48AC"/>
    <w:rsid w:val="001F4BD8"/>
    <w:rsid w:val="001F55A1"/>
    <w:rsid w:val="001F5805"/>
    <w:rsid w:val="001F5C2B"/>
    <w:rsid w:val="001F62DC"/>
    <w:rsid w:val="001F65AD"/>
    <w:rsid w:val="001F6D8B"/>
    <w:rsid w:val="001F72A4"/>
    <w:rsid w:val="001F748F"/>
    <w:rsid w:val="001F7861"/>
    <w:rsid w:val="001F7A25"/>
    <w:rsid w:val="001F7B82"/>
    <w:rsid w:val="001F7D1D"/>
    <w:rsid w:val="001F7FD6"/>
    <w:rsid w:val="00200346"/>
    <w:rsid w:val="002003F1"/>
    <w:rsid w:val="0020070A"/>
    <w:rsid w:val="00200B9A"/>
    <w:rsid w:val="00200DD9"/>
    <w:rsid w:val="00201075"/>
    <w:rsid w:val="0020122A"/>
    <w:rsid w:val="0020124B"/>
    <w:rsid w:val="002016AA"/>
    <w:rsid w:val="00201824"/>
    <w:rsid w:val="00201CDF"/>
    <w:rsid w:val="0020247B"/>
    <w:rsid w:val="00203290"/>
    <w:rsid w:val="00203526"/>
    <w:rsid w:val="0020385F"/>
    <w:rsid w:val="00203F64"/>
    <w:rsid w:val="002044E5"/>
    <w:rsid w:val="0020484D"/>
    <w:rsid w:val="00204BA1"/>
    <w:rsid w:val="00205171"/>
    <w:rsid w:val="002052E5"/>
    <w:rsid w:val="0020554C"/>
    <w:rsid w:val="00205A81"/>
    <w:rsid w:val="00205CDD"/>
    <w:rsid w:val="00205D0B"/>
    <w:rsid w:val="00205E40"/>
    <w:rsid w:val="002061D6"/>
    <w:rsid w:val="00206379"/>
    <w:rsid w:val="002064E3"/>
    <w:rsid w:val="00206571"/>
    <w:rsid w:val="002066CA"/>
    <w:rsid w:val="00206726"/>
    <w:rsid w:val="00206D81"/>
    <w:rsid w:val="00206E92"/>
    <w:rsid w:val="002074AF"/>
    <w:rsid w:val="00207559"/>
    <w:rsid w:val="00207A5A"/>
    <w:rsid w:val="00207AC4"/>
    <w:rsid w:val="00207BB1"/>
    <w:rsid w:val="00207BCB"/>
    <w:rsid w:val="00207DF0"/>
    <w:rsid w:val="00207E62"/>
    <w:rsid w:val="00210625"/>
    <w:rsid w:val="00210740"/>
    <w:rsid w:val="00210BA0"/>
    <w:rsid w:val="00210BCC"/>
    <w:rsid w:val="002111D7"/>
    <w:rsid w:val="00211332"/>
    <w:rsid w:val="00211B4B"/>
    <w:rsid w:val="00211BA1"/>
    <w:rsid w:val="0021213C"/>
    <w:rsid w:val="0021236F"/>
    <w:rsid w:val="00212514"/>
    <w:rsid w:val="00212957"/>
    <w:rsid w:val="00212D91"/>
    <w:rsid w:val="00212DF0"/>
    <w:rsid w:val="002133C5"/>
    <w:rsid w:val="002134E3"/>
    <w:rsid w:val="0021371F"/>
    <w:rsid w:val="0021383D"/>
    <w:rsid w:val="00213959"/>
    <w:rsid w:val="00213ED0"/>
    <w:rsid w:val="002142CC"/>
    <w:rsid w:val="00214376"/>
    <w:rsid w:val="002144F6"/>
    <w:rsid w:val="0021605B"/>
    <w:rsid w:val="00216500"/>
    <w:rsid w:val="00216B5F"/>
    <w:rsid w:val="00216CB3"/>
    <w:rsid w:val="002171E0"/>
    <w:rsid w:val="0021721B"/>
    <w:rsid w:val="00217D9B"/>
    <w:rsid w:val="00217E26"/>
    <w:rsid w:val="00220222"/>
    <w:rsid w:val="00220301"/>
    <w:rsid w:val="002204A2"/>
    <w:rsid w:val="00220783"/>
    <w:rsid w:val="00220913"/>
    <w:rsid w:val="00220937"/>
    <w:rsid w:val="00220DE6"/>
    <w:rsid w:val="00220EA0"/>
    <w:rsid w:val="00220FEE"/>
    <w:rsid w:val="002210DE"/>
    <w:rsid w:val="00221431"/>
    <w:rsid w:val="0022149D"/>
    <w:rsid w:val="002215C4"/>
    <w:rsid w:val="00221877"/>
    <w:rsid w:val="00221B24"/>
    <w:rsid w:val="00221B6F"/>
    <w:rsid w:val="00221D44"/>
    <w:rsid w:val="00221E09"/>
    <w:rsid w:val="00221F49"/>
    <w:rsid w:val="00222E0E"/>
    <w:rsid w:val="00222EEE"/>
    <w:rsid w:val="00222FEB"/>
    <w:rsid w:val="00223EA2"/>
    <w:rsid w:val="00224051"/>
    <w:rsid w:val="002240DF"/>
    <w:rsid w:val="002242E2"/>
    <w:rsid w:val="0022430F"/>
    <w:rsid w:val="00224986"/>
    <w:rsid w:val="00224E34"/>
    <w:rsid w:val="002252AD"/>
    <w:rsid w:val="00225375"/>
    <w:rsid w:val="00225779"/>
    <w:rsid w:val="002264C4"/>
    <w:rsid w:val="0022651A"/>
    <w:rsid w:val="0022671F"/>
    <w:rsid w:val="002269C4"/>
    <w:rsid w:val="002269C9"/>
    <w:rsid w:val="00226A8E"/>
    <w:rsid w:val="00226D68"/>
    <w:rsid w:val="00226DF7"/>
    <w:rsid w:val="00226F00"/>
    <w:rsid w:val="002270EE"/>
    <w:rsid w:val="00227536"/>
    <w:rsid w:val="0022787D"/>
    <w:rsid w:val="002278C2"/>
    <w:rsid w:val="00227937"/>
    <w:rsid w:val="00227E54"/>
    <w:rsid w:val="00230743"/>
    <w:rsid w:val="002315E3"/>
    <w:rsid w:val="0023166B"/>
    <w:rsid w:val="00231F0C"/>
    <w:rsid w:val="002324AE"/>
    <w:rsid w:val="00232C72"/>
    <w:rsid w:val="00232FAC"/>
    <w:rsid w:val="00233015"/>
    <w:rsid w:val="0023319B"/>
    <w:rsid w:val="0023344D"/>
    <w:rsid w:val="0023358A"/>
    <w:rsid w:val="00234061"/>
    <w:rsid w:val="00234165"/>
    <w:rsid w:val="00234747"/>
    <w:rsid w:val="0023479C"/>
    <w:rsid w:val="00234A5F"/>
    <w:rsid w:val="00234AF1"/>
    <w:rsid w:val="00234B1B"/>
    <w:rsid w:val="00234D50"/>
    <w:rsid w:val="002356DA"/>
    <w:rsid w:val="002359FB"/>
    <w:rsid w:val="00235C25"/>
    <w:rsid w:val="00235D52"/>
    <w:rsid w:val="00235EDB"/>
    <w:rsid w:val="002367AF"/>
    <w:rsid w:val="00236B90"/>
    <w:rsid w:val="002371DC"/>
    <w:rsid w:val="00237837"/>
    <w:rsid w:val="00237E5E"/>
    <w:rsid w:val="00240506"/>
    <w:rsid w:val="00240BF9"/>
    <w:rsid w:val="00240C6A"/>
    <w:rsid w:val="002411E5"/>
    <w:rsid w:val="00241470"/>
    <w:rsid w:val="00241ADD"/>
    <w:rsid w:val="00241F27"/>
    <w:rsid w:val="00242940"/>
    <w:rsid w:val="00242CB4"/>
    <w:rsid w:val="00243088"/>
    <w:rsid w:val="00243476"/>
    <w:rsid w:val="00243F34"/>
    <w:rsid w:val="00243F82"/>
    <w:rsid w:val="00244A9C"/>
    <w:rsid w:val="00244D2C"/>
    <w:rsid w:val="00245167"/>
    <w:rsid w:val="00245F80"/>
    <w:rsid w:val="00245FBE"/>
    <w:rsid w:val="00246220"/>
    <w:rsid w:val="0024629D"/>
    <w:rsid w:val="002468F6"/>
    <w:rsid w:val="00246AC7"/>
    <w:rsid w:val="00246B6F"/>
    <w:rsid w:val="00247639"/>
    <w:rsid w:val="002477D3"/>
    <w:rsid w:val="0024790C"/>
    <w:rsid w:val="0024794A"/>
    <w:rsid w:val="0024794C"/>
    <w:rsid w:val="002500A6"/>
    <w:rsid w:val="002502AA"/>
    <w:rsid w:val="00250314"/>
    <w:rsid w:val="0025066D"/>
    <w:rsid w:val="002509C4"/>
    <w:rsid w:val="00250E86"/>
    <w:rsid w:val="00250FD7"/>
    <w:rsid w:val="00251B4E"/>
    <w:rsid w:val="00251D3C"/>
    <w:rsid w:val="00251DB6"/>
    <w:rsid w:val="00251FD3"/>
    <w:rsid w:val="00252D52"/>
    <w:rsid w:val="00252F50"/>
    <w:rsid w:val="00253877"/>
    <w:rsid w:val="00253CAD"/>
    <w:rsid w:val="00253FA0"/>
    <w:rsid w:val="002540DB"/>
    <w:rsid w:val="00254857"/>
    <w:rsid w:val="002548C8"/>
    <w:rsid w:val="0025499E"/>
    <w:rsid w:val="00254BFD"/>
    <w:rsid w:val="00254C38"/>
    <w:rsid w:val="0025511F"/>
    <w:rsid w:val="002555BD"/>
    <w:rsid w:val="00255A30"/>
    <w:rsid w:val="00255FC1"/>
    <w:rsid w:val="002560B7"/>
    <w:rsid w:val="002561BF"/>
    <w:rsid w:val="002563CC"/>
    <w:rsid w:val="00256B0D"/>
    <w:rsid w:val="00256D23"/>
    <w:rsid w:val="00256DCE"/>
    <w:rsid w:val="002572E5"/>
    <w:rsid w:val="00257300"/>
    <w:rsid w:val="0025732D"/>
    <w:rsid w:val="0025773E"/>
    <w:rsid w:val="0025793F"/>
    <w:rsid w:val="002579A2"/>
    <w:rsid w:val="00257A0F"/>
    <w:rsid w:val="00257AB2"/>
    <w:rsid w:val="00257B21"/>
    <w:rsid w:val="00257B42"/>
    <w:rsid w:val="00260052"/>
    <w:rsid w:val="00260259"/>
    <w:rsid w:val="0026033D"/>
    <w:rsid w:val="0026083F"/>
    <w:rsid w:val="00260C07"/>
    <w:rsid w:val="00261647"/>
    <w:rsid w:val="002617A5"/>
    <w:rsid w:val="00261A5A"/>
    <w:rsid w:val="00261CBB"/>
    <w:rsid w:val="00261E70"/>
    <w:rsid w:val="00262013"/>
    <w:rsid w:val="00262282"/>
    <w:rsid w:val="002626DD"/>
    <w:rsid w:val="00262A13"/>
    <w:rsid w:val="00262F6F"/>
    <w:rsid w:val="00263189"/>
    <w:rsid w:val="00263370"/>
    <w:rsid w:val="00263429"/>
    <w:rsid w:val="002634D7"/>
    <w:rsid w:val="00263C0B"/>
    <w:rsid w:val="00263C34"/>
    <w:rsid w:val="00264229"/>
    <w:rsid w:val="00264CB7"/>
    <w:rsid w:val="00264D80"/>
    <w:rsid w:val="00264F13"/>
    <w:rsid w:val="00264F95"/>
    <w:rsid w:val="00264F98"/>
    <w:rsid w:val="00265847"/>
    <w:rsid w:val="00265B2E"/>
    <w:rsid w:val="00265D79"/>
    <w:rsid w:val="00265D84"/>
    <w:rsid w:val="0026631A"/>
    <w:rsid w:val="002663CF"/>
    <w:rsid w:val="00266814"/>
    <w:rsid w:val="00266821"/>
    <w:rsid w:val="002669DC"/>
    <w:rsid w:val="002669F9"/>
    <w:rsid w:val="00266B67"/>
    <w:rsid w:val="00266E51"/>
    <w:rsid w:val="00266E98"/>
    <w:rsid w:val="00266F12"/>
    <w:rsid w:val="00266F8E"/>
    <w:rsid w:val="00266FF0"/>
    <w:rsid w:val="002673EC"/>
    <w:rsid w:val="002678CC"/>
    <w:rsid w:val="00270ED9"/>
    <w:rsid w:val="002712D8"/>
    <w:rsid w:val="002716DE"/>
    <w:rsid w:val="002717C9"/>
    <w:rsid w:val="00271CD2"/>
    <w:rsid w:val="00271DEB"/>
    <w:rsid w:val="00271E3C"/>
    <w:rsid w:val="00271E42"/>
    <w:rsid w:val="002722A4"/>
    <w:rsid w:val="0027331F"/>
    <w:rsid w:val="002736FF"/>
    <w:rsid w:val="002738E1"/>
    <w:rsid w:val="00273B49"/>
    <w:rsid w:val="00273C56"/>
    <w:rsid w:val="002744AD"/>
    <w:rsid w:val="002748AB"/>
    <w:rsid w:val="00275A1C"/>
    <w:rsid w:val="00275C90"/>
    <w:rsid w:val="002760E0"/>
    <w:rsid w:val="002762D5"/>
    <w:rsid w:val="00276A45"/>
    <w:rsid w:val="00276C09"/>
    <w:rsid w:val="00276DBE"/>
    <w:rsid w:val="00276DEB"/>
    <w:rsid w:val="002770D4"/>
    <w:rsid w:val="00277592"/>
    <w:rsid w:val="00277738"/>
    <w:rsid w:val="00277C84"/>
    <w:rsid w:val="00280453"/>
    <w:rsid w:val="0028082B"/>
    <w:rsid w:val="002808E9"/>
    <w:rsid w:val="00280BE7"/>
    <w:rsid w:val="00280D37"/>
    <w:rsid w:val="00280E5E"/>
    <w:rsid w:val="00280FE8"/>
    <w:rsid w:val="00281182"/>
    <w:rsid w:val="002811AB"/>
    <w:rsid w:val="002815FE"/>
    <w:rsid w:val="002817A8"/>
    <w:rsid w:val="00281BA2"/>
    <w:rsid w:val="00281DFF"/>
    <w:rsid w:val="00281E83"/>
    <w:rsid w:val="00281F46"/>
    <w:rsid w:val="00282415"/>
    <w:rsid w:val="0028275E"/>
    <w:rsid w:val="00282BBE"/>
    <w:rsid w:val="00282FE9"/>
    <w:rsid w:val="002832D2"/>
    <w:rsid w:val="002833FA"/>
    <w:rsid w:val="002835B6"/>
    <w:rsid w:val="00283BA6"/>
    <w:rsid w:val="00283BF1"/>
    <w:rsid w:val="00283F67"/>
    <w:rsid w:val="00285582"/>
    <w:rsid w:val="00285D19"/>
    <w:rsid w:val="00286017"/>
    <w:rsid w:val="0028627E"/>
    <w:rsid w:val="00286378"/>
    <w:rsid w:val="00286557"/>
    <w:rsid w:val="00286BEE"/>
    <w:rsid w:val="00286F85"/>
    <w:rsid w:val="0028708A"/>
    <w:rsid w:val="0028728E"/>
    <w:rsid w:val="002876A8"/>
    <w:rsid w:val="002879D8"/>
    <w:rsid w:val="00287B81"/>
    <w:rsid w:val="00290163"/>
    <w:rsid w:val="00290455"/>
    <w:rsid w:val="002905BC"/>
    <w:rsid w:val="002907E4"/>
    <w:rsid w:val="00290A1F"/>
    <w:rsid w:val="00290CB2"/>
    <w:rsid w:val="00291272"/>
    <w:rsid w:val="002912C1"/>
    <w:rsid w:val="00291533"/>
    <w:rsid w:val="00291579"/>
    <w:rsid w:val="00291C96"/>
    <w:rsid w:val="00291D0D"/>
    <w:rsid w:val="00292266"/>
    <w:rsid w:val="0029258A"/>
    <w:rsid w:val="0029261F"/>
    <w:rsid w:val="00292997"/>
    <w:rsid w:val="00292B9D"/>
    <w:rsid w:val="00292C29"/>
    <w:rsid w:val="00292E4F"/>
    <w:rsid w:val="0029300F"/>
    <w:rsid w:val="0029343A"/>
    <w:rsid w:val="002936CB"/>
    <w:rsid w:val="00293C4E"/>
    <w:rsid w:val="00293F14"/>
    <w:rsid w:val="0029402F"/>
    <w:rsid w:val="002941EC"/>
    <w:rsid w:val="002944FC"/>
    <w:rsid w:val="00294853"/>
    <w:rsid w:val="00294D40"/>
    <w:rsid w:val="00294D6A"/>
    <w:rsid w:val="00294E09"/>
    <w:rsid w:val="00294E88"/>
    <w:rsid w:val="00294EF9"/>
    <w:rsid w:val="00295949"/>
    <w:rsid w:val="00296069"/>
    <w:rsid w:val="002962A2"/>
    <w:rsid w:val="00296527"/>
    <w:rsid w:val="0029664C"/>
    <w:rsid w:val="00296DE9"/>
    <w:rsid w:val="0029703B"/>
    <w:rsid w:val="002973A2"/>
    <w:rsid w:val="00297579"/>
    <w:rsid w:val="00297667"/>
    <w:rsid w:val="00297B7F"/>
    <w:rsid w:val="00297CFD"/>
    <w:rsid w:val="00297DD1"/>
    <w:rsid w:val="002A0068"/>
    <w:rsid w:val="002A02B6"/>
    <w:rsid w:val="002A0363"/>
    <w:rsid w:val="002A0644"/>
    <w:rsid w:val="002A09D5"/>
    <w:rsid w:val="002A0DB1"/>
    <w:rsid w:val="002A18EF"/>
    <w:rsid w:val="002A195E"/>
    <w:rsid w:val="002A259B"/>
    <w:rsid w:val="002A288E"/>
    <w:rsid w:val="002A29E7"/>
    <w:rsid w:val="002A2B57"/>
    <w:rsid w:val="002A2D26"/>
    <w:rsid w:val="002A2F37"/>
    <w:rsid w:val="002A2FF2"/>
    <w:rsid w:val="002A30BE"/>
    <w:rsid w:val="002A42F5"/>
    <w:rsid w:val="002A46C1"/>
    <w:rsid w:val="002A4C72"/>
    <w:rsid w:val="002A4E5A"/>
    <w:rsid w:val="002A508A"/>
    <w:rsid w:val="002A5242"/>
    <w:rsid w:val="002A52A6"/>
    <w:rsid w:val="002A540E"/>
    <w:rsid w:val="002A5554"/>
    <w:rsid w:val="002A5849"/>
    <w:rsid w:val="002A59A4"/>
    <w:rsid w:val="002A5DD6"/>
    <w:rsid w:val="002A683D"/>
    <w:rsid w:val="002A6BCE"/>
    <w:rsid w:val="002B0718"/>
    <w:rsid w:val="002B0779"/>
    <w:rsid w:val="002B09E8"/>
    <w:rsid w:val="002B0F2F"/>
    <w:rsid w:val="002B10F7"/>
    <w:rsid w:val="002B170D"/>
    <w:rsid w:val="002B1782"/>
    <w:rsid w:val="002B1A60"/>
    <w:rsid w:val="002B1B65"/>
    <w:rsid w:val="002B2447"/>
    <w:rsid w:val="002B2692"/>
    <w:rsid w:val="002B26DF"/>
    <w:rsid w:val="002B2861"/>
    <w:rsid w:val="002B2A8E"/>
    <w:rsid w:val="002B2B6A"/>
    <w:rsid w:val="002B2F45"/>
    <w:rsid w:val="002B3857"/>
    <w:rsid w:val="002B403F"/>
    <w:rsid w:val="002B407A"/>
    <w:rsid w:val="002B40F1"/>
    <w:rsid w:val="002B412C"/>
    <w:rsid w:val="002B473C"/>
    <w:rsid w:val="002B4921"/>
    <w:rsid w:val="002B4F37"/>
    <w:rsid w:val="002B4FE6"/>
    <w:rsid w:val="002B544A"/>
    <w:rsid w:val="002B562B"/>
    <w:rsid w:val="002B58C9"/>
    <w:rsid w:val="002B5AAC"/>
    <w:rsid w:val="002B5D8B"/>
    <w:rsid w:val="002B5E16"/>
    <w:rsid w:val="002B6016"/>
    <w:rsid w:val="002B60AE"/>
    <w:rsid w:val="002B62A4"/>
    <w:rsid w:val="002B660C"/>
    <w:rsid w:val="002B68A4"/>
    <w:rsid w:val="002B6CAD"/>
    <w:rsid w:val="002B6E03"/>
    <w:rsid w:val="002B7099"/>
    <w:rsid w:val="002B72C7"/>
    <w:rsid w:val="002B7631"/>
    <w:rsid w:val="002B7777"/>
    <w:rsid w:val="002B7D57"/>
    <w:rsid w:val="002C03FB"/>
    <w:rsid w:val="002C05EF"/>
    <w:rsid w:val="002C0764"/>
    <w:rsid w:val="002C0FB1"/>
    <w:rsid w:val="002C120F"/>
    <w:rsid w:val="002C1AA6"/>
    <w:rsid w:val="002C1CF3"/>
    <w:rsid w:val="002C1D0D"/>
    <w:rsid w:val="002C1F2F"/>
    <w:rsid w:val="002C245B"/>
    <w:rsid w:val="002C2B90"/>
    <w:rsid w:val="002C3BCA"/>
    <w:rsid w:val="002C3C21"/>
    <w:rsid w:val="002C3FC3"/>
    <w:rsid w:val="002C4A56"/>
    <w:rsid w:val="002C4DB9"/>
    <w:rsid w:val="002C4FDA"/>
    <w:rsid w:val="002C51F9"/>
    <w:rsid w:val="002C56CE"/>
    <w:rsid w:val="002C5BCE"/>
    <w:rsid w:val="002C5F33"/>
    <w:rsid w:val="002C6055"/>
    <w:rsid w:val="002C68AC"/>
    <w:rsid w:val="002C6AF4"/>
    <w:rsid w:val="002C6EAD"/>
    <w:rsid w:val="002D07C9"/>
    <w:rsid w:val="002D1C6F"/>
    <w:rsid w:val="002D1D83"/>
    <w:rsid w:val="002D2147"/>
    <w:rsid w:val="002D2691"/>
    <w:rsid w:val="002D2ADC"/>
    <w:rsid w:val="002D2B84"/>
    <w:rsid w:val="002D2DDB"/>
    <w:rsid w:val="002D3D65"/>
    <w:rsid w:val="002D3EBE"/>
    <w:rsid w:val="002D4025"/>
    <w:rsid w:val="002D4541"/>
    <w:rsid w:val="002D469B"/>
    <w:rsid w:val="002D4AE0"/>
    <w:rsid w:val="002D4DA1"/>
    <w:rsid w:val="002D5074"/>
    <w:rsid w:val="002D521A"/>
    <w:rsid w:val="002D52F9"/>
    <w:rsid w:val="002D5851"/>
    <w:rsid w:val="002D6221"/>
    <w:rsid w:val="002D646B"/>
    <w:rsid w:val="002D6759"/>
    <w:rsid w:val="002D698E"/>
    <w:rsid w:val="002D6C1B"/>
    <w:rsid w:val="002D6EBA"/>
    <w:rsid w:val="002D72F8"/>
    <w:rsid w:val="002D75CE"/>
    <w:rsid w:val="002D7682"/>
    <w:rsid w:val="002D78DA"/>
    <w:rsid w:val="002E084F"/>
    <w:rsid w:val="002E1290"/>
    <w:rsid w:val="002E12A0"/>
    <w:rsid w:val="002E13B2"/>
    <w:rsid w:val="002E169B"/>
    <w:rsid w:val="002E170A"/>
    <w:rsid w:val="002E17F2"/>
    <w:rsid w:val="002E19A8"/>
    <w:rsid w:val="002E1E71"/>
    <w:rsid w:val="002E1E8D"/>
    <w:rsid w:val="002E20F3"/>
    <w:rsid w:val="002E231F"/>
    <w:rsid w:val="002E2409"/>
    <w:rsid w:val="002E26AE"/>
    <w:rsid w:val="002E2905"/>
    <w:rsid w:val="002E2C28"/>
    <w:rsid w:val="002E2D6D"/>
    <w:rsid w:val="002E317E"/>
    <w:rsid w:val="002E3C76"/>
    <w:rsid w:val="002E3CC9"/>
    <w:rsid w:val="002E4049"/>
    <w:rsid w:val="002E43B0"/>
    <w:rsid w:val="002E460E"/>
    <w:rsid w:val="002E4805"/>
    <w:rsid w:val="002E48D3"/>
    <w:rsid w:val="002E49BF"/>
    <w:rsid w:val="002E55D0"/>
    <w:rsid w:val="002E576B"/>
    <w:rsid w:val="002E576C"/>
    <w:rsid w:val="002E588C"/>
    <w:rsid w:val="002E5EE9"/>
    <w:rsid w:val="002E61EB"/>
    <w:rsid w:val="002E62D3"/>
    <w:rsid w:val="002E63C2"/>
    <w:rsid w:val="002E67C2"/>
    <w:rsid w:val="002E684C"/>
    <w:rsid w:val="002E6B69"/>
    <w:rsid w:val="002E6FFE"/>
    <w:rsid w:val="002E729D"/>
    <w:rsid w:val="002E753E"/>
    <w:rsid w:val="002E7630"/>
    <w:rsid w:val="002F0262"/>
    <w:rsid w:val="002F02B1"/>
    <w:rsid w:val="002F0A66"/>
    <w:rsid w:val="002F0C25"/>
    <w:rsid w:val="002F103E"/>
    <w:rsid w:val="002F1D68"/>
    <w:rsid w:val="002F2037"/>
    <w:rsid w:val="002F21D9"/>
    <w:rsid w:val="002F223A"/>
    <w:rsid w:val="002F24A5"/>
    <w:rsid w:val="002F253A"/>
    <w:rsid w:val="002F2773"/>
    <w:rsid w:val="002F2975"/>
    <w:rsid w:val="002F2A11"/>
    <w:rsid w:val="002F32D1"/>
    <w:rsid w:val="002F344C"/>
    <w:rsid w:val="002F3CAD"/>
    <w:rsid w:val="002F3DDC"/>
    <w:rsid w:val="002F40DB"/>
    <w:rsid w:val="002F50F9"/>
    <w:rsid w:val="002F54E2"/>
    <w:rsid w:val="002F558E"/>
    <w:rsid w:val="002F571D"/>
    <w:rsid w:val="002F572C"/>
    <w:rsid w:val="002F585D"/>
    <w:rsid w:val="002F5949"/>
    <w:rsid w:val="002F5965"/>
    <w:rsid w:val="002F5B17"/>
    <w:rsid w:val="002F68CE"/>
    <w:rsid w:val="002F6BE1"/>
    <w:rsid w:val="002F70C6"/>
    <w:rsid w:val="002F7E94"/>
    <w:rsid w:val="003001C4"/>
    <w:rsid w:val="00300409"/>
    <w:rsid w:val="0030046E"/>
    <w:rsid w:val="00300F4B"/>
    <w:rsid w:val="003011D2"/>
    <w:rsid w:val="003014F6"/>
    <w:rsid w:val="003017D8"/>
    <w:rsid w:val="003017F9"/>
    <w:rsid w:val="003018BF"/>
    <w:rsid w:val="00301A8A"/>
    <w:rsid w:val="00302888"/>
    <w:rsid w:val="0030293C"/>
    <w:rsid w:val="00302D2F"/>
    <w:rsid w:val="00302E96"/>
    <w:rsid w:val="00303187"/>
    <w:rsid w:val="003033B0"/>
    <w:rsid w:val="0030368A"/>
    <w:rsid w:val="0030388B"/>
    <w:rsid w:val="003038D3"/>
    <w:rsid w:val="00303913"/>
    <w:rsid w:val="00303AD9"/>
    <w:rsid w:val="00303B32"/>
    <w:rsid w:val="00303B41"/>
    <w:rsid w:val="003043F2"/>
    <w:rsid w:val="0030450B"/>
    <w:rsid w:val="003045D3"/>
    <w:rsid w:val="00304EB8"/>
    <w:rsid w:val="00305FBC"/>
    <w:rsid w:val="00306241"/>
    <w:rsid w:val="003066E5"/>
    <w:rsid w:val="00306C5C"/>
    <w:rsid w:val="00306E3F"/>
    <w:rsid w:val="00306EC5"/>
    <w:rsid w:val="00306EC7"/>
    <w:rsid w:val="00307188"/>
    <w:rsid w:val="003071A2"/>
    <w:rsid w:val="00307963"/>
    <w:rsid w:val="00307E5D"/>
    <w:rsid w:val="003101FA"/>
    <w:rsid w:val="0031032C"/>
    <w:rsid w:val="003103BE"/>
    <w:rsid w:val="00310968"/>
    <w:rsid w:val="003109BF"/>
    <w:rsid w:val="00310E96"/>
    <w:rsid w:val="00311ABC"/>
    <w:rsid w:val="00311B57"/>
    <w:rsid w:val="00311DCC"/>
    <w:rsid w:val="00312D31"/>
    <w:rsid w:val="00312E61"/>
    <w:rsid w:val="0031395F"/>
    <w:rsid w:val="00313AD5"/>
    <w:rsid w:val="00313B76"/>
    <w:rsid w:val="003141CE"/>
    <w:rsid w:val="003142DB"/>
    <w:rsid w:val="00314576"/>
    <w:rsid w:val="00314BCF"/>
    <w:rsid w:val="00314C6C"/>
    <w:rsid w:val="00314D9B"/>
    <w:rsid w:val="00315013"/>
    <w:rsid w:val="00315158"/>
    <w:rsid w:val="003151BA"/>
    <w:rsid w:val="003160BB"/>
    <w:rsid w:val="00316122"/>
    <w:rsid w:val="003163F6"/>
    <w:rsid w:val="003165B4"/>
    <w:rsid w:val="00316D7B"/>
    <w:rsid w:val="00316DA6"/>
    <w:rsid w:val="00316FC3"/>
    <w:rsid w:val="0031708B"/>
    <w:rsid w:val="003176AE"/>
    <w:rsid w:val="003177B3"/>
    <w:rsid w:val="00317834"/>
    <w:rsid w:val="00317BF3"/>
    <w:rsid w:val="00317CE3"/>
    <w:rsid w:val="00317CFB"/>
    <w:rsid w:val="00317E43"/>
    <w:rsid w:val="00320103"/>
    <w:rsid w:val="003201FB"/>
    <w:rsid w:val="003208E9"/>
    <w:rsid w:val="00320ABD"/>
    <w:rsid w:val="003210D9"/>
    <w:rsid w:val="003212F5"/>
    <w:rsid w:val="003213B9"/>
    <w:rsid w:val="00321C53"/>
    <w:rsid w:val="003221CC"/>
    <w:rsid w:val="003225D9"/>
    <w:rsid w:val="00322866"/>
    <w:rsid w:val="00322D10"/>
    <w:rsid w:val="00322F3A"/>
    <w:rsid w:val="00322FB8"/>
    <w:rsid w:val="0032322B"/>
    <w:rsid w:val="00323ADE"/>
    <w:rsid w:val="00323E3A"/>
    <w:rsid w:val="003243FC"/>
    <w:rsid w:val="00324408"/>
    <w:rsid w:val="0032449B"/>
    <w:rsid w:val="00324705"/>
    <w:rsid w:val="00324A40"/>
    <w:rsid w:val="00324BC5"/>
    <w:rsid w:val="00324BFE"/>
    <w:rsid w:val="00324DC9"/>
    <w:rsid w:val="00324FE8"/>
    <w:rsid w:val="003250A3"/>
    <w:rsid w:val="00325433"/>
    <w:rsid w:val="00325518"/>
    <w:rsid w:val="00325952"/>
    <w:rsid w:val="00325A80"/>
    <w:rsid w:val="0032675D"/>
    <w:rsid w:val="00326840"/>
    <w:rsid w:val="00326B13"/>
    <w:rsid w:val="00327365"/>
    <w:rsid w:val="00330425"/>
    <w:rsid w:val="003307E2"/>
    <w:rsid w:val="00330881"/>
    <w:rsid w:val="003308B2"/>
    <w:rsid w:val="003308B7"/>
    <w:rsid w:val="00330960"/>
    <w:rsid w:val="00330AB8"/>
    <w:rsid w:val="00331990"/>
    <w:rsid w:val="003319AF"/>
    <w:rsid w:val="003323F9"/>
    <w:rsid w:val="0033274A"/>
    <w:rsid w:val="00332756"/>
    <w:rsid w:val="003329AF"/>
    <w:rsid w:val="00332B08"/>
    <w:rsid w:val="003332BA"/>
    <w:rsid w:val="003335D2"/>
    <w:rsid w:val="00333E97"/>
    <w:rsid w:val="003345CA"/>
    <w:rsid w:val="00334BB5"/>
    <w:rsid w:val="00334E9D"/>
    <w:rsid w:val="00335888"/>
    <w:rsid w:val="00335A53"/>
    <w:rsid w:val="003361C0"/>
    <w:rsid w:val="00336711"/>
    <w:rsid w:val="00336CC1"/>
    <w:rsid w:val="00336DB5"/>
    <w:rsid w:val="00336EC9"/>
    <w:rsid w:val="00337106"/>
    <w:rsid w:val="00337149"/>
    <w:rsid w:val="00337153"/>
    <w:rsid w:val="003371C2"/>
    <w:rsid w:val="00337667"/>
    <w:rsid w:val="00337AE2"/>
    <w:rsid w:val="00340378"/>
    <w:rsid w:val="003404B0"/>
    <w:rsid w:val="00340B88"/>
    <w:rsid w:val="00340DF0"/>
    <w:rsid w:val="00340F94"/>
    <w:rsid w:val="003413BB"/>
    <w:rsid w:val="00341569"/>
    <w:rsid w:val="00341861"/>
    <w:rsid w:val="00342176"/>
    <w:rsid w:val="00342271"/>
    <w:rsid w:val="003422ED"/>
    <w:rsid w:val="0034270C"/>
    <w:rsid w:val="00342961"/>
    <w:rsid w:val="00342EC0"/>
    <w:rsid w:val="0034311C"/>
    <w:rsid w:val="003437CD"/>
    <w:rsid w:val="00343B2A"/>
    <w:rsid w:val="00344157"/>
    <w:rsid w:val="003444CB"/>
    <w:rsid w:val="003446C5"/>
    <w:rsid w:val="003449B4"/>
    <w:rsid w:val="00344BFE"/>
    <w:rsid w:val="00344C43"/>
    <w:rsid w:val="00344D8D"/>
    <w:rsid w:val="00344E1F"/>
    <w:rsid w:val="00345392"/>
    <w:rsid w:val="0034560C"/>
    <w:rsid w:val="003458CA"/>
    <w:rsid w:val="00345CFF"/>
    <w:rsid w:val="00345F9B"/>
    <w:rsid w:val="00346379"/>
    <w:rsid w:val="00346452"/>
    <w:rsid w:val="003466CD"/>
    <w:rsid w:val="003469E5"/>
    <w:rsid w:val="00346C43"/>
    <w:rsid w:val="00346E2D"/>
    <w:rsid w:val="003473C8"/>
    <w:rsid w:val="00347588"/>
    <w:rsid w:val="00347805"/>
    <w:rsid w:val="00347825"/>
    <w:rsid w:val="00347AE8"/>
    <w:rsid w:val="00347EA2"/>
    <w:rsid w:val="00347FF4"/>
    <w:rsid w:val="0035080C"/>
    <w:rsid w:val="003508D3"/>
    <w:rsid w:val="00350D46"/>
    <w:rsid w:val="003517FB"/>
    <w:rsid w:val="003518E7"/>
    <w:rsid w:val="00351D08"/>
    <w:rsid w:val="003526C2"/>
    <w:rsid w:val="0035317F"/>
    <w:rsid w:val="003537F8"/>
    <w:rsid w:val="00353AF1"/>
    <w:rsid w:val="00353BB6"/>
    <w:rsid w:val="00353FB9"/>
    <w:rsid w:val="0035447E"/>
    <w:rsid w:val="00354811"/>
    <w:rsid w:val="00354BB3"/>
    <w:rsid w:val="00354BF5"/>
    <w:rsid w:val="00354D85"/>
    <w:rsid w:val="00354E8E"/>
    <w:rsid w:val="00354F2E"/>
    <w:rsid w:val="00355EB0"/>
    <w:rsid w:val="003561BD"/>
    <w:rsid w:val="0035637A"/>
    <w:rsid w:val="003563D3"/>
    <w:rsid w:val="0035640F"/>
    <w:rsid w:val="00356CB5"/>
    <w:rsid w:val="00356D40"/>
    <w:rsid w:val="00356FBE"/>
    <w:rsid w:val="00356FF9"/>
    <w:rsid w:val="00357626"/>
    <w:rsid w:val="00357BA5"/>
    <w:rsid w:val="003600A5"/>
    <w:rsid w:val="00360615"/>
    <w:rsid w:val="00360D3B"/>
    <w:rsid w:val="003610C3"/>
    <w:rsid w:val="0036111B"/>
    <w:rsid w:val="00361CEC"/>
    <w:rsid w:val="00361DED"/>
    <w:rsid w:val="003625B6"/>
    <w:rsid w:val="0036264D"/>
    <w:rsid w:val="0036266D"/>
    <w:rsid w:val="00362C2A"/>
    <w:rsid w:val="0036339F"/>
    <w:rsid w:val="0036341C"/>
    <w:rsid w:val="00363639"/>
    <w:rsid w:val="00363662"/>
    <w:rsid w:val="003637D5"/>
    <w:rsid w:val="00363934"/>
    <w:rsid w:val="00363C52"/>
    <w:rsid w:val="00363C7C"/>
    <w:rsid w:val="00363CA3"/>
    <w:rsid w:val="00363D2F"/>
    <w:rsid w:val="00363FDD"/>
    <w:rsid w:val="003641D1"/>
    <w:rsid w:val="0036491D"/>
    <w:rsid w:val="003652C1"/>
    <w:rsid w:val="003652C9"/>
    <w:rsid w:val="0036566A"/>
    <w:rsid w:val="00365701"/>
    <w:rsid w:val="0036580D"/>
    <w:rsid w:val="003658B2"/>
    <w:rsid w:val="00365BA8"/>
    <w:rsid w:val="00365C83"/>
    <w:rsid w:val="003662C1"/>
    <w:rsid w:val="003664B3"/>
    <w:rsid w:val="0036675B"/>
    <w:rsid w:val="00366EB1"/>
    <w:rsid w:val="00367285"/>
    <w:rsid w:val="00367309"/>
    <w:rsid w:val="00367474"/>
    <w:rsid w:val="0036770A"/>
    <w:rsid w:val="00367DA8"/>
    <w:rsid w:val="00370C9F"/>
    <w:rsid w:val="0037132C"/>
    <w:rsid w:val="00371B53"/>
    <w:rsid w:val="0037288E"/>
    <w:rsid w:val="00372FB7"/>
    <w:rsid w:val="00373229"/>
    <w:rsid w:val="00373620"/>
    <w:rsid w:val="00373684"/>
    <w:rsid w:val="00373767"/>
    <w:rsid w:val="00373794"/>
    <w:rsid w:val="00373AB1"/>
    <w:rsid w:val="00373E04"/>
    <w:rsid w:val="003740B0"/>
    <w:rsid w:val="0037426F"/>
    <w:rsid w:val="00374460"/>
    <w:rsid w:val="00374C83"/>
    <w:rsid w:val="00374F9F"/>
    <w:rsid w:val="00375823"/>
    <w:rsid w:val="00375AAE"/>
    <w:rsid w:val="00375E4F"/>
    <w:rsid w:val="00376214"/>
    <w:rsid w:val="00376561"/>
    <w:rsid w:val="003766AB"/>
    <w:rsid w:val="00376712"/>
    <w:rsid w:val="00376C6B"/>
    <w:rsid w:val="00376D2C"/>
    <w:rsid w:val="00376FA3"/>
    <w:rsid w:val="003770E3"/>
    <w:rsid w:val="00377413"/>
    <w:rsid w:val="00377B07"/>
    <w:rsid w:val="00380395"/>
    <w:rsid w:val="003806DF"/>
    <w:rsid w:val="00380868"/>
    <w:rsid w:val="0038094B"/>
    <w:rsid w:val="00380ECF"/>
    <w:rsid w:val="00380EF3"/>
    <w:rsid w:val="00381075"/>
    <w:rsid w:val="0038123F"/>
    <w:rsid w:val="00381CD8"/>
    <w:rsid w:val="0038229F"/>
    <w:rsid w:val="0038236A"/>
    <w:rsid w:val="003823E8"/>
    <w:rsid w:val="003825B8"/>
    <w:rsid w:val="00382765"/>
    <w:rsid w:val="00382B1E"/>
    <w:rsid w:val="003832C8"/>
    <w:rsid w:val="00383361"/>
    <w:rsid w:val="00383724"/>
    <w:rsid w:val="0038443B"/>
    <w:rsid w:val="003844C5"/>
    <w:rsid w:val="00384E87"/>
    <w:rsid w:val="00384FFD"/>
    <w:rsid w:val="00385401"/>
    <w:rsid w:val="0038569F"/>
    <w:rsid w:val="00385E30"/>
    <w:rsid w:val="003861D4"/>
    <w:rsid w:val="003862FB"/>
    <w:rsid w:val="00386932"/>
    <w:rsid w:val="00386CC1"/>
    <w:rsid w:val="003870FC"/>
    <w:rsid w:val="00387487"/>
    <w:rsid w:val="0038773F"/>
    <w:rsid w:val="00387842"/>
    <w:rsid w:val="0038794C"/>
    <w:rsid w:val="00387C4F"/>
    <w:rsid w:val="00387F0D"/>
    <w:rsid w:val="003901C0"/>
    <w:rsid w:val="0039094B"/>
    <w:rsid w:val="00390B2D"/>
    <w:rsid w:val="00391729"/>
    <w:rsid w:val="003917F3"/>
    <w:rsid w:val="0039202B"/>
    <w:rsid w:val="00392122"/>
    <w:rsid w:val="0039213D"/>
    <w:rsid w:val="00392580"/>
    <w:rsid w:val="00392840"/>
    <w:rsid w:val="00392968"/>
    <w:rsid w:val="00392C1C"/>
    <w:rsid w:val="00392C3C"/>
    <w:rsid w:val="00392E28"/>
    <w:rsid w:val="0039372E"/>
    <w:rsid w:val="0039396B"/>
    <w:rsid w:val="00393E09"/>
    <w:rsid w:val="00394560"/>
    <w:rsid w:val="003946F3"/>
    <w:rsid w:val="00394759"/>
    <w:rsid w:val="0039476D"/>
    <w:rsid w:val="00394BE6"/>
    <w:rsid w:val="00394C23"/>
    <w:rsid w:val="00395331"/>
    <w:rsid w:val="00395376"/>
    <w:rsid w:val="00395972"/>
    <w:rsid w:val="00395C9B"/>
    <w:rsid w:val="00396530"/>
    <w:rsid w:val="003967A5"/>
    <w:rsid w:val="003969E5"/>
    <w:rsid w:val="00396C44"/>
    <w:rsid w:val="00396F1F"/>
    <w:rsid w:val="00397695"/>
    <w:rsid w:val="00397855"/>
    <w:rsid w:val="00397AB0"/>
    <w:rsid w:val="00397F12"/>
    <w:rsid w:val="003A01B6"/>
    <w:rsid w:val="003A03E0"/>
    <w:rsid w:val="003A0487"/>
    <w:rsid w:val="003A09D0"/>
    <w:rsid w:val="003A0A7A"/>
    <w:rsid w:val="003A0C9D"/>
    <w:rsid w:val="003A1129"/>
    <w:rsid w:val="003A12F6"/>
    <w:rsid w:val="003A137E"/>
    <w:rsid w:val="003A17EE"/>
    <w:rsid w:val="003A1AF9"/>
    <w:rsid w:val="003A1CC5"/>
    <w:rsid w:val="003A1DFA"/>
    <w:rsid w:val="003A21AA"/>
    <w:rsid w:val="003A21D5"/>
    <w:rsid w:val="003A22AE"/>
    <w:rsid w:val="003A22E8"/>
    <w:rsid w:val="003A2AFC"/>
    <w:rsid w:val="003A32A0"/>
    <w:rsid w:val="003A3771"/>
    <w:rsid w:val="003A3A31"/>
    <w:rsid w:val="003A3D24"/>
    <w:rsid w:val="003A3D48"/>
    <w:rsid w:val="003A4BC4"/>
    <w:rsid w:val="003A4D67"/>
    <w:rsid w:val="003A4FB9"/>
    <w:rsid w:val="003A50C8"/>
    <w:rsid w:val="003A5773"/>
    <w:rsid w:val="003A59FE"/>
    <w:rsid w:val="003A5B33"/>
    <w:rsid w:val="003A5BE9"/>
    <w:rsid w:val="003A5FFD"/>
    <w:rsid w:val="003A65A3"/>
    <w:rsid w:val="003A6938"/>
    <w:rsid w:val="003A6D1D"/>
    <w:rsid w:val="003A72CC"/>
    <w:rsid w:val="003A7D90"/>
    <w:rsid w:val="003A7F6C"/>
    <w:rsid w:val="003B0484"/>
    <w:rsid w:val="003B065D"/>
    <w:rsid w:val="003B0704"/>
    <w:rsid w:val="003B0BE3"/>
    <w:rsid w:val="003B10D8"/>
    <w:rsid w:val="003B1A02"/>
    <w:rsid w:val="003B1AD7"/>
    <w:rsid w:val="003B31F4"/>
    <w:rsid w:val="003B3718"/>
    <w:rsid w:val="003B37E2"/>
    <w:rsid w:val="003B3EF0"/>
    <w:rsid w:val="003B48C8"/>
    <w:rsid w:val="003B4CAC"/>
    <w:rsid w:val="003B50F4"/>
    <w:rsid w:val="003B53BD"/>
    <w:rsid w:val="003B58F7"/>
    <w:rsid w:val="003B5A7B"/>
    <w:rsid w:val="003B5BC6"/>
    <w:rsid w:val="003B5ED3"/>
    <w:rsid w:val="003B611D"/>
    <w:rsid w:val="003B6184"/>
    <w:rsid w:val="003B66AC"/>
    <w:rsid w:val="003B6862"/>
    <w:rsid w:val="003B6A22"/>
    <w:rsid w:val="003B705E"/>
    <w:rsid w:val="003B70E6"/>
    <w:rsid w:val="003B72B5"/>
    <w:rsid w:val="003B73CC"/>
    <w:rsid w:val="003B765C"/>
    <w:rsid w:val="003B799A"/>
    <w:rsid w:val="003C00CF"/>
    <w:rsid w:val="003C0416"/>
    <w:rsid w:val="003C070D"/>
    <w:rsid w:val="003C0788"/>
    <w:rsid w:val="003C0806"/>
    <w:rsid w:val="003C08F8"/>
    <w:rsid w:val="003C10ED"/>
    <w:rsid w:val="003C1146"/>
    <w:rsid w:val="003C1518"/>
    <w:rsid w:val="003C17EB"/>
    <w:rsid w:val="003C19BB"/>
    <w:rsid w:val="003C1B2F"/>
    <w:rsid w:val="003C201A"/>
    <w:rsid w:val="003C2060"/>
    <w:rsid w:val="003C21D8"/>
    <w:rsid w:val="003C2476"/>
    <w:rsid w:val="003C26EA"/>
    <w:rsid w:val="003C295A"/>
    <w:rsid w:val="003C2993"/>
    <w:rsid w:val="003C29FC"/>
    <w:rsid w:val="003C2A12"/>
    <w:rsid w:val="003C2A21"/>
    <w:rsid w:val="003C2AB3"/>
    <w:rsid w:val="003C2AFD"/>
    <w:rsid w:val="003C2C88"/>
    <w:rsid w:val="003C3587"/>
    <w:rsid w:val="003C473F"/>
    <w:rsid w:val="003C488F"/>
    <w:rsid w:val="003C4B7F"/>
    <w:rsid w:val="003C527F"/>
    <w:rsid w:val="003C5827"/>
    <w:rsid w:val="003C593B"/>
    <w:rsid w:val="003C5AB0"/>
    <w:rsid w:val="003C5BCD"/>
    <w:rsid w:val="003C5BD2"/>
    <w:rsid w:val="003C5F16"/>
    <w:rsid w:val="003C6736"/>
    <w:rsid w:val="003C68EB"/>
    <w:rsid w:val="003C6BD0"/>
    <w:rsid w:val="003C6FD5"/>
    <w:rsid w:val="003C7158"/>
    <w:rsid w:val="003C7202"/>
    <w:rsid w:val="003C76BB"/>
    <w:rsid w:val="003C7E9A"/>
    <w:rsid w:val="003D0204"/>
    <w:rsid w:val="003D032B"/>
    <w:rsid w:val="003D0D4F"/>
    <w:rsid w:val="003D0E6D"/>
    <w:rsid w:val="003D1249"/>
    <w:rsid w:val="003D12AB"/>
    <w:rsid w:val="003D1671"/>
    <w:rsid w:val="003D190B"/>
    <w:rsid w:val="003D1D0E"/>
    <w:rsid w:val="003D20E9"/>
    <w:rsid w:val="003D225C"/>
    <w:rsid w:val="003D2281"/>
    <w:rsid w:val="003D2C59"/>
    <w:rsid w:val="003D3310"/>
    <w:rsid w:val="003D3369"/>
    <w:rsid w:val="003D3434"/>
    <w:rsid w:val="003D37A9"/>
    <w:rsid w:val="003D3C87"/>
    <w:rsid w:val="003D3E79"/>
    <w:rsid w:val="003D4053"/>
    <w:rsid w:val="003D41CF"/>
    <w:rsid w:val="003D47BB"/>
    <w:rsid w:val="003D5669"/>
    <w:rsid w:val="003D5A88"/>
    <w:rsid w:val="003D5FF4"/>
    <w:rsid w:val="003D614C"/>
    <w:rsid w:val="003D62A0"/>
    <w:rsid w:val="003D62E8"/>
    <w:rsid w:val="003D66FF"/>
    <w:rsid w:val="003D68A6"/>
    <w:rsid w:val="003D6A07"/>
    <w:rsid w:val="003D6D5F"/>
    <w:rsid w:val="003D6F4B"/>
    <w:rsid w:val="003D739F"/>
    <w:rsid w:val="003D770D"/>
    <w:rsid w:val="003D7FA8"/>
    <w:rsid w:val="003E004B"/>
    <w:rsid w:val="003E00A5"/>
    <w:rsid w:val="003E0308"/>
    <w:rsid w:val="003E03A8"/>
    <w:rsid w:val="003E0972"/>
    <w:rsid w:val="003E0B74"/>
    <w:rsid w:val="003E0C70"/>
    <w:rsid w:val="003E0DC8"/>
    <w:rsid w:val="003E0EFE"/>
    <w:rsid w:val="003E1481"/>
    <w:rsid w:val="003E15D0"/>
    <w:rsid w:val="003E167E"/>
    <w:rsid w:val="003E173D"/>
    <w:rsid w:val="003E17BF"/>
    <w:rsid w:val="003E1DB5"/>
    <w:rsid w:val="003E1FAF"/>
    <w:rsid w:val="003E2231"/>
    <w:rsid w:val="003E25D4"/>
    <w:rsid w:val="003E2C1D"/>
    <w:rsid w:val="003E318B"/>
    <w:rsid w:val="003E381D"/>
    <w:rsid w:val="003E401C"/>
    <w:rsid w:val="003E4767"/>
    <w:rsid w:val="003E47E7"/>
    <w:rsid w:val="003E49E8"/>
    <w:rsid w:val="003E5073"/>
    <w:rsid w:val="003E5206"/>
    <w:rsid w:val="003E5405"/>
    <w:rsid w:val="003E5420"/>
    <w:rsid w:val="003E5487"/>
    <w:rsid w:val="003E585A"/>
    <w:rsid w:val="003E60BB"/>
    <w:rsid w:val="003E661E"/>
    <w:rsid w:val="003E66B2"/>
    <w:rsid w:val="003E69E5"/>
    <w:rsid w:val="003E6E4E"/>
    <w:rsid w:val="003E716B"/>
    <w:rsid w:val="003E736C"/>
    <w:rsid w:val="003E739D"/>
    <w:rsid w:val="003E7422"/>
    <w:rsid w:val="003E74C1"/>
    <w:rsid w:val="003E764E"/>
    <w:rsid w:val="003E76A0"/>
    <w:rsid w:val="003E7767"/>
    <w:rsid w:val="003E791D"/>
    <w:rsid w:val="003E7D7B"/>
    <w:rsid w:val="003E7E07"/>
    <w:rsid w:val="003E7ECA"/>
    <w:rsid w:val="003F0976"/>
    <w:rsid w:val="003F0A21"/>
    <w:rsid w:val="003F0DFB"/>
    <w:rsid w:val="003F1403"/>
    <w:rsid w:val="003F1488"/>
    <w:rsid w:val="003F14DF"/>
    <w:rsid w:val="003F1FA9"/>
    <w:rsid w:val="003F2343"/>
    <w:rsid w:val="003F23DF"/>
    <w:rsid w:val="003F2616"/>
    <w:rsid w:val="003F26C7"/>
    <w:rsid w:val="003F2990"/>
    <w:rsid w:val="003F3013"/>
    <w:rsid w:val="003F314D"/>
    <w:rsid w:val="003F3877"/>
    <w:rsid w:val="003F3A3C"/>
    <w:rsid w:val="003F3AB7"/>
    <w:rsid w:val="003F3E8A"/>
    <w:rsid w:val="003F4593"/>
    <w:rsid w:val="003F4862"/>
    <w:rsid w:val="003F4A25"/>
    <w:rsid w:val="003F4FB3"/>
    <w:rsid w:val="003F537F"/>
    <w:rsid w:val="003F54DD"/>
    <w:rsid w:val="003F60B4"/>
    <w:rsid w:val="003F6131"/>
    <w:rsid w:val="003F7490"/>
    <w:rsid w:val="003F74DE"/>
    <w:rsid w:val="003F7955"/>
    <w:rsid w:val="003F7ABF"/>
    <w:rsid w:val="003F7D7E"/>
    <w:rsid w:val="003F7DDB"/>
    <w:rsid w:val="003F7F9C"/>
    <w:rsid w:val="003F7FE6"/>
    <w:rsid w:val="0040067A"/>
    <w:rsid w:val="004012BD"/>
    <w:rsid w:val="00401798"/>
    <w:rsid w:val="00401A2D"/>
    <w:rsid w:val="00401F42"/>
    <w:rsid w:val="004021F6"/>
    <w:rsid w:val="004023A2"/>
    <w:rsid w:val="004029A1"/>
    <w:rsid w:val="00402B0D"/>
    <w:rsid w:val="00402E95"/>
    <w:rsid w:val="00402F54"/>
    <w:rsid w:val="00403167"/>
    <w:rsid w:val="00403645"/>
    <w:rsid w:val="00403BC4"/>
    <w:rsid w:val="00403D3E"/>
    <w:rsid w:val="00403F90"/>
    <w:rsid w:val="00404477"/>
    <w:rsid w:val="004048B5"/>
    <w:rsid w:val="00405244"/>
    <w:rsid w:val="004056FA"/>
    <w:rsid w:val="00405CFB"/>
    <w:rsid w:val="00406A86"/>
    <w:rsid w:val="00406AAB"/>
    <w:rsid w:val="00406F10"/>
    <w:rsid w:val="004072E4"/>
    <w:rsid w:val="004073B5"/>
    <w:rsid w:val="004074BE"/>
    <w:rsid w:val="00407A04"/>
    <w:rsid w:val="00407B09"/>
    <w:rsid w:val="004106D7"/>
    <w:rsid w:val="00410D33"/>
    <w:rsid w:val="00410E77"/>
    <w:rsid w:val="0041106D"/>
    <w:rsid w:val="00411F4A"/>
    <w:rsid w:val="004123A4"/>
    <w:rsid w:val="00412C3C"/>
    <w:rsid w:val="00412C88"/>
    <w:rsid w:val="0041340D"/>
    <w:rsid w:val="00413D93"/>
    <w:rsid w:val="00413E00"/>
    <w:rsid w:val="004142B8"/>
    <w:rsid w:val="004142FC"/>
    <w:rsid w:val="004145DE"/>
    <w:rsid w:val="004147B8"/>
    <w:rsid w:val="0041519A"/>
    <w:rsid w:val="00415582"/>
    <w:rsid w:val="004155CB"/>
    <w:rsid w:val="0041589C"/>
    <w:rsid w:val="00416547"/>
    <w:rsid w:val="00416629"/>
    <w:rsid w:val="0041760F"/>
    <w:rsid w:val="004177D0"/>
    <w:rsid w:val="004179D7"/>
    <w:rsid w:val="00417B77"/>
    <w:rsid w:val="00417F5E"/>
    <w:rsid w:val="004206AD"/>
    <w:rsid w:val="00420B1C"/>
    <w:rsid w:val="00420E1A"/>
    <w:rsid w:val="00421014"/>
    <w:rsid w:val="0042163E"/>
    <w:rsid w:val="00421B8A"/>
    <w:rsid w:val="00421BA8"/>
    <w:rsid w:val="00421C5D"/>
    <w:rsid w:val="00421C7C"/>
    <w:rsid w:val="00421F54"/>
    <w:rsid w:val="004220FE"/>
    <w:rsid w:val="00422261"/>
    <w:rsid w:val="00422992"/>
    <w:rsid w:val="00422FF0"/>
    <w:rsid w:val="004237E9"/>
    <w:rsid w:val="00423BF7"/>
    <w:rsid w:val="00423D3A"/>
    <w:rsid w:val="004242FD"/>
    <w:rsid w:val="0042449C"/>
    <w:rsid w:val="0042452D"/>
    <w:rsid w:val="00424574"/>
    <w:rsid w:val="00424694"/>
    <w:rsid w:val="00424E17"/>
    <w:rsid w:val="00424E29"/>
    <w:rsid w:val="004251FF"/>
    <w:rsid w:val="004253CC"/>
    <w:rsid w:val="0042578F"/>
    <w:rsid w:val="00425AEC"/>
    <w:rsid w:val="00426604"/>
    <w:rsid w:val="0042694B"/>
    <w:rsid w:val="00426BC2"/>
    <w:rsid w:val="00427112"/>
    <w:rsid w:val="00427B6D"/>
    <w:rsid w:val="00427E40"/>
    <w:rsid w:val="00427E89"/>
    <w:rsid w:val="00430718"/>
    <w:rsid w:val="004312DB"/>
    <w:rsid w:val="0043176E"/>
    <w:rsid w:val="00431986"/>
    <w:rsid w:val="00431AB8"/>
    <w:rsid w:val="00431F08"/>
    <w:rsid w:val="004322C2"/>
    <w:rsid w:val="004324E3"/>
    <w:rsid w:val="00432792"/>
    <w:rsid w:val="00432996"/>
    <w:rsid w:val="0043481F"/>
    <w:rsid w:val="00434B45"/>
    <w:rsid w:val="00434C6F"/>
    <w:rsid w:val="00434CB6"/>
    <w:rsid w:val="004355A0"/>
    <w:rsid w:val="00435816"/>
    <w:rsid w:val="004358A4"/>
    <w:rsid w:val="004358B5"/>
    <w:rsid w:val="00435EFC"/>
    <w:rsid w:val="00435EFD"/>
    <w:rsid w:val="0043602B"/>
    <w:rsid w:val="0043656B"/>
    <w:rsid w:val="00436B78"/>
    <w:rsid w:val="00437502"/>
    <w:rsid w:val="00437B74"/>
    <w:rsid w:val="00437BB0"/>
    <w:rsid w:val="00437C23"/>
    <w:rsid w:val="00437C80"/>
    <w:rsid w:val="00437CC3"/>
    <w:rsid w:val="00437CD0"/>
    <w:rsid w:val="00440235"/>
    <w:rsid w:val="00440AED"/>
    <w:rsid w:val="00440C02"/>
    <w:rsid w:val="0044117E"/>
    <w:rsid w:val="004415BB"/>
    <w:rsid w:val="004418C5"/>
    <w:rsid w:val="00441958"/>
    <w:rsid w:val="00441B8D"/>
    <w:rsid w:val="0044205E"/>
    <w:rsid w:val="004420E6"/>
    <w:rsid w:val="0044224E"/>
    <w:rsid w:val="00442C88"/>
    <w:rsid w:val="00442D41"/>
    <w:rsid w:val="00442F98"/>
    <w:rsid w:val="004432EC"/>
    <w:rsid w:val="004434D4"/>
    <w:rsid w:val="00443632"/>
    <w:rsid w:val="00443C7A"/>
    <w:rsid w:val="00444021"/>
    <w:rsid w:val="004443BE"/>
    <w:rsid w:val="0044446F"/>
    <w:rsid w:val="00444BCB"/>
    <w:rsid w:val="00445291"/>
    <w:rsid w:val="004459F3"/>
    <w:rsid w:val="00445A4E"/>
    <w:rsid w:val="00445FD7"/>
    <w:rsid w:val="004462E3"/>
    <w:rsid w:val="00446347"/>
    <w:rsid w:val="0044667E"/>
    <w:rsid w:val="004468FA"/>
    <w:rsid w:val="00446F3F"/>
    <w:rsid w:val="00447568"/>
    <w:rsid w:val="0044782A"/>
    <w:rsid w:val="00450471"/>
    <w:rsid w:val="0045081E"/>
    <w:rsid w:val="00450D68"/>
    <w:rsid w:val="00450DDA"/>
    <w:rsid w:val="00451001"/>
    <w:rsid w:val="00451613"/>
    <w:rsid w:val="0045178E"/>
    <w:rsid w:val="00451866"/>
    <w:rsid w:val="0045187F"/>
    <w:rsid w:val="004519F3"/>
    <w:rsid w:val="00451FFB"/>
    <w:rsid w:val="004520A3"/>
    <w:rsid w:val="004525B4"/>
    <w:rsid w:val="0045264A"/>
    <w:rsid w:val="00452E2D"/>
    <w:rsid w:val="00453265"/>
    <w:rsid w:val="00453418"/>
    <w:rsid w:val="00453502"/>
    <w:rsid w:val="00453A4D"/>
    <w:rsid w:val="00453ACC"/>
    <w:rsid w:val="00453B3B"/>
    <w:rsid w:val="00453D13"/>
    <w:rsid w:val="004543D1"/>
    <w:rsid w:val="00454855"/>
    <w:rsid w:val="0045499C"/>
    <w:rsid w:val="00454AAE"/>
    <w:rsid w:val="00454FEE"/>
    <w:rsid w:val="00455430"/>
    <w:rsid w:val="00455492"/>
    <w:rsid w:val="004554FA"/>
    <w:rsid w:val="0045582B"/>
    <w:rsid w:val="004559A0"/>
    <w:rsid w:val="004559D2"/>
    <w:rsid w:val="00455A03"/>
    <w:rsid w:val="00455FAE"/>
    <w:rsid w:val="004560A2"/>
    <w:rsid w:val="0045675B"/>
    <w:rsid w:val="004568E4"/>
    <w:rsid w:val="00456B94"/>
    <w:rsid w:val="00456CF3"/>
    <w:rsid w:val="00457197"/>
    <w:rsid w:val="00457269"/>
    <w:rsid w:val="0045739C"/>
    <w:rsid w:val="004575B9"/>
    <w:rsid w:val="00457CC1"/>
    <w:rsid w:val="00460B50"/>
    <w:rsid w:val="00460B77"/>
    <w:rsid w:val="00461093"/>
    <w:rsid w:val="0046142B"/>
    <w:rsid w:val="00461E9B"/>
    <w:rsid w:val="0046203B"/>
    <w:rsid w:val="004623E7"/>
    <w:rsid w:val="00462467"/>
    <w:rsid w:val="0046251A"/>
    <w:rsid w:val="0046282E"/>
    <w:rsid w:val="00463311"/>
    <w:rsid w:val="00463656"/>
    <w:rsid w:val="0046378F"/>
    <w:rsid w:val="00464014"/>
    <w:rsid w:val="004643BA"/>
    <w:rsid w:val="004649DF"/>
    <w:rsid w:val="00464EAF"/>
    <w:rsid w:val="004650BA"/>
    <w:rsid w:val="00465CAF"/>
    <w:rsid w:val="00466053"/>
    <w:rsid w:val="004660F1"/>
    <w:rsid w:val="00466312"/>
    <w:rsid w:val="004663CD"/>
    <w:rsid w:val="00466F26"/>
    <w:rsid w:val="00467224"/>
    <w:rsid w:val="0046728D"/>
    <w:rsid w:val="00467691"/>
    <w:rsid w:val="00467737"/>
    <w:rsid w:val="00467A82"/>
    <w:rsid w:val="00467B17"/>
    <w:rsid w:val="00467E16"/>
    <w:rsid w:val="0047024E"/>
    <w:rsid w:val="0047052A"/>
    <w:rsid w:val="0047057E"/>
    <w:rsid w:val="00470EC6"/>
    <w:rsid w:val="004710FA"/>
    <w:rsid w:val="00471D26"/>
    <w:rsid w:val="00471FCD"/>
    <w:rsid w:val="0047205D"/>
    <w:rsid w:val="00472541"/>
    <w:rsid w:val="00472588"/>
    <w:rsid w:val="00472C20"/>
    <w:rsid w:val="00472C2D"/>
    <w:rsid w:val="00472CB8"/>
    <w:rsid w:val="00472D16"/>
    <w:rsid w:val="0047366B"/>
    <w:rsid w:val="004745BE"/>
    <w:rsid w:val="00474A29"/>
    <w:rsid w:val="004751C9"/>
    <w:rsid w:val="00475C18"/>
    <w:rsid w:val="00475EE1"/>
    <w:rsid w:val="00476017"/>
    <w:rsid w:val="0047667B"/>
    <w:rsid w:val="00476F24"/>
    <w:rsid w:val="00477176"/>
    <w:rsid w:val="00477229"/>
    <w:rsid w:val="00477772"/>
    <w:rsid w:val="004779AA"/>
    <w:rsid w:val="00477A4E"/>
    <w:rsid w:val="00477B0C"/>
    <w:rsid w:val="00477D74"/>
    <w:rsid w:val="00477E83"/>
    <w:rsid w:val="00480198"/>
    <w:rsid w:val="004802C7"/>
    <w:rsid w:val="00480A8B"/>
    <w:rsid w:val="00480E70"/>
    <w:rsid w:val="004813FE"/>
    <w:rsid w:val="00481582"/>
    <w:rsid w:val="00481C47"/>
    <w:rsid w:val="00481D15"/>
    <w:rsid w:val="004828AB"/>
    <w:rsid w:val="00482930"/>
    <w:rsid w:val="00482997"/>
    <w:rsid w:val="00482CD9"/>
    <w:rsid w:val="00482FF7"/>
    <w:rsid w:val="0048305B"/>
    <w:rsid w:val="00483457"/>
    <w:rsid w:val="004835D4"/>
    <w:rsid w:val="004835FB"/>
    <w:rsid w:val="00483E4F"/>
    <w:rsid w:val="00484574"/>
    <w:rsid w:val="00484917"/>
    <w:rsid w:val="00484BAD"/>
    <w:rsid w:val="00485292"/>
    <w:rsid w:val="00485945"/>
    <w:rsid w:val="00485B33"/>
    <w:rsid w:val="00485C84"/>
    <w:rsid w:val="00485F5C"/>
    <w:rsid w:val="004862A4"/>
    <w:rsid w:val="00486B83"/>
    <w:rsid w:val="00486BA1"/>
    <w:rsid w:val="00487496"/>
    <w:rsid w:val="00487F62"/>
    <w:rsid w:val="00490188"/>
    <w:rsid w:val="004906C0"/>
    <w:rsid w:val="004916C2"/>
    <w:rsid w:val="00491E21"/>
    <w:rsid w:val="0049274D"/>
    <w:rsid w:val="00493CE7"/>
    <w:rsid w:val="004942A3"/>
    <w:rsid w:val="004947D8"/>
    <w:rsid w:val="004948C2"/>
    <w:rsid w:val="004949BC"/>
    <w:rsid w:val="00495197"/>
    <w:rsid w:val="0049595B"/>
    <w:rsid w:val="00495AA3"/>
    <w:rsid w:val="0049616A"/>
    <w:rsid w:val="00496459"/>
    <w:rsid w:val="0049686B"/>
    <w:rsid w:val="00496ACD"/>
    <w:rsid w:val="00496DF9"/>
    <w:rsid w:val="0049738F"/>
    <w:rsid w:val="004976CD"/>
    <w:rsid w:val="004A04EE"/>
    <w:rsid w:val="004A0769"/>
    <w:rsid w:val="004A1177"/>
    <w:rsid w:val="004A1800"/>
    <w:rsid w:val="004A1865"/>
    <w:rsid w:val="004A199C"/>
    <w:rsid w:val="004A1D51"/>
    <w:rsid w:val="004A2464"/>
    <w:rsid w:val="004A253F"/>
    <w:rsid w:val="004A2934"/>
    <w:rsid w:val="004A2AA6"/>
    <w:rsid w:val="004A31A7"/>
    <w:rsid w:val="004A3411"/>
    <w:rsid w:val="004A3415"/>
    <w:rsid w:val="004A392D"/>
    <w:rsid w:val="004A3BB4"/>
    <w:rsid w:val="004A3DFB"/>
    <w:rsid w:val="004A3ED1"/>
    <w:rsid w:val="004A422B"/>
    <w:rsid w:val="004A4619"/>
    <w:rsid w:val="004A46F8"/>
    <w:rsid w:val="004A4AE9"/>
    <w:rsid w:val="004A4DA9"/>
    <w:rsid w:val="004A51AC"/>
    <w:rsid w:val="004A5383"/>
    <w:rsid w:val="004A5403"/>
    <w:rsid w:val="004A5C52"/>
    <w:rsid w:val="004A5E01"/>
    <w:rsid w:val="004A610A"/>
    <w:rsid w:val="004A6216"/>
    <w:rsid w:val="004A62C0"/>
    <w:rsid w:val="004A6673"/>
    <w:rsid w:val="004A6AFA"/>
    <w:rsid w:val="004A6B20"/>
    <w:rsid w:val="004A73C4"/>
    <w:rsid w:val="004A7C16"/>
    <w:rsid w:val="004B00CF"/>
    <w:rsid w:val="004B042C"/>
    <w:rsid w:val="004B08DD"/>
    <w:rsid w:val="004B0B30"/>
    <w:rsid w:val="004B1092"/>
    <w:rsid w:val="004B126A"/>
    <w:rsid w:val="004B14A2"/>
    <w:rsid w:val="004B1B4D"/>
    <w:rsid w:val="004B241A"/>
    <w:rsid w:val="004B24BE"/>
    <w:rsid w:val="004B27B0"/>
    <w:rsid w:val="004B297E"/>
    <w:rsid w:val="004B2BE5"/>
    <w:rsid w:val="004B3558"/>
    <w:rsid w:val="004B3711"/>
    <w:rsid w:val="004B3B8B"/>
    <w:rsid w:val="004B3C02"/>
    <w:rsid w:val="004B3E4B"/>
    <w:rsid w:val="004B457D"/>
    <w:rsid w:val="004B464C"/>
    <w:rsid w:val="004B4974"/>
    <w:rsid w:val="004B58E3"/>
    <w:rsid w:val="004B5927"/>
    <w:rsid w:val="004B5A29"/>
    <w:rsid w:val="004B5C5E"/>
    <w:rsid w:val="004B5C69"/>
    <w:rsid w:val="004B5F2A"/>
    <w:rsid w:val="004B6068"/>
    <w:rsid w:val="004B608B"/>
    <w:rsid w:val="004B6880"/>
    <w:rsid w:val="004B68A4"/>
    <w:rsid w:val="004B6B95"/>
    <w:rsid w:val="004B6E4E"/>
    <w:rsid w:val="004B6E54"/>
    <w:rsid w:val="004B6EAC"/>
    <w:rsid w:val="004B6F54"/>
    <w:rsid w:val="004B704F"/>
    <w:rsid w:val="004B720E"/>
    <w:rsid w:val="004B780B"/>
    <w:rsid w:val="004B7D1C"/>
    <w:rsid w:val="004C023D"/>
    <w:rsid w:val="004C02DC"/>
    <w:rsid w:val="004C036B"/>
    <w:rsid w:val="004C04D9"/>
    <w:rsid w:val="004C0C9A"/>
    <w:rsid w:val="004C0D59"/>
    <w:rsid w:val="004C0EED"/>
    <w:rsid w:val="004C1119"/>
    <w:rsid w:val="004C14A8"/>
    <w:rsid w:val="004C17C9"/>
    <w:rsid w:val="004C1A94"/>
    <w:rsid w:val="004C1CCE"/>
    <w:rsid w:val="004C2305"/>
    <w:rsid w:val="004C34DF"/>
    <w:rsid w:val="004C3705"/>
    <w:rsid w:val="004C3956"/>
    <w:rsid w:val="004C3EC5"/>
    <w:rsid w:val="004C3FDE"/>
    <w:rsid w:val="004C418C"/>
    <w:rsid w:val="004C4946"/>
    <w:rsid w:val="004C4A53"/>
    <w:rsid w:val="004C4A97"/>
    <w:rsid w:val="004C4AFE"/>
    <w:rsid w:val="004C4CAF"/>
    <w:rsid w:val="004C530C"/>
    <w:rsid w:val="004C5806"/>
    <w:rsid w:val="004C5832"/>
    <w:rsid w:val="004C5CCB"/>
    <w:rsid w:val="004C5F62"/>
    <w:rsid w:val="004C63A2"/>
    <w:rsid w:val="004C6B3D"/>
    <w:rsid w:val="004C6BA8"/>
    <w:rsid w:val="004C6E04"/>
    <w:rsid w:val="004C6F83"/>
    <w:rsid w:val="004C74BC"/>
    <w:rsid w:val="004C77AD"/>
    <w:rsid w:val="004C77C8"/>
    <w:rsid w:val="004C7967"/>
    <w:rsid w:val="004C7DF2"/>
    <w:rsid w:val="004C7EAA"/>
    <w:rsid w:val="004D012C"/>
    <w:rsid w:val="004D02FE"/>
    <w:rsid w:val="004D057D"/>
    <w:rsid w:val="004D0851"/>
    <w:rsid w:val="004D098D"/>
    <w:rsid w:val="004D0A9C"/>
    <w:rsid w:val="004D1142"/>
    <w:rsid w:val="004D1305"/>
    <w:rsid w:val="004D155E"/>
    <w:rsid w:val="004D16F8"/>
    <w:rsid w:val="004D1796"/>
    <w:rsid w:val="004D1C0B"/>
    <w:rsid w:val="004D2A19"/>
    <w:rsid w:val="004D2F25"/>
    <w:rsid w:val="004D36F9"/>
    <w:rsid w:val="004D3770"/>
    <w:rsid w:val="004D3F84"/>
    <w:rsid w:val="004D49F5"/>
    <w:rsid w:val="004D4ED2"/>
    <w:rsid w:val="004D4F82"/>
    <w:rsid w:val="004D5266"/>
    <w:rsid w:val="004D527E"/>
    <w:rsid w:val="004D5A3B"/>
    <w:rsid w:val="004D643F"/>
    <w:rsid w:val="004D647C"/>
    <w:rsid w:val="004D67AB"/>
    <w:rsid w:val="004D6E0F"/>
    <w:rsid w:val="004D6F5E"/>
    <w:rsid w:val="004D700F"/>
    <w:rsid w:val="004D7163"/>
    <w:rsid w:val="004D7174"/>
    <w:rsid w:val="004D73C0"/>
    <w:rsid w:val="004D752D"/>
    <w:rsid w:val="004D75BA"/>
    <w:rsid w:val="004D7685"/>
    <w:rsid w:val="004D7AB9"/>
    <w:rsid w:val="004D7D40"/>
    <w:rsid w:val="004E03A7"/>
    <w:rsid w:val="004E04AF"/>
    <w:rsid w:val="004E0699"/>
    <w:rsid w:val="004E0BA2"/>
    <w:rsid w:val="004E1158"/>
    <w:rsid w:val="004E16AC"/>
    <w:rsid w:val="004E18DB"/>
    <w:rsid w:val="004E1C09"/>
    <w:rsid w:val="004E1DA2"/>
    <w:rsid w:val="004E1F6A"/>
    <w:rsid w:val="004E2295"/>
    <w:rsid w:val="004E2A36"/>
    <w:rsid w:val="004E2C9F"/>
    <w:rsid w:val="004E2D07"/>
    <w:rsid w:val="004E3334"/>
    <w:rsid w:val="004E37C4"/>
    <w:rsid w:val="004E3DD1"/>
    <w:rsid w:val="004E3E24"/>
    <w:rsid w:val="004E446C"/>
    <w:rsid w:val="004E482F"/>
    <w:rsid w:val="004E48AB"/>
    <w:rsid w:val="004E48CE"/>
    <w:rsid w:val="004E4B67"/>
    <w:rsid w:val="004E4DA6"/>
    <w:rsid w:val="004E4E58"/>
    <w:rsid w:val="004E4F44"/>
    <w:rsid w:val="004E534C"/>
    <w:rsid w:val="004E5368"/>
    <w:rsid w:val="004E5E00"/>
    <w:rsid w:val="004E64ED"/>
    <w:rsid w:val="004E695F"/>
    <w:rsid w:val="004E6ECC"/>
    <w:rsid w:val="004E6F67"/>
    <w:rsid w:val="004E7016"/>
    <w:rsid w:val="004E7062"/>
    <w:rsid w:val="004E7BD3"/>
    <w:rsid w:val="004E7E33"/>
    <w:rsid w:val="004E7F6E"/>
    <w:rsid w:val="004F0219"/>
    <w:rsid w:val="004F0292"/>
    <w:rsid w:val="004F0558"/>
    <w:rsid w:val="004F061A"/>
    <w:rsid w:val="004F071E"/>
    <w:rsid w:val="004F086F"/>
    <w:rsid w:val="004F0ACA"/>
    <w:rsid w:val="004F0DAB"/>
    <w:rsid w:val="004F15F1"/>
    <w:rsid w:val="004F1731"/>
    <w:rsid w:val="004F1F56"/>
    <w:rsid w:val="004F2442"/>
    <w:rsid w:val="004F2B4A"/>
    <w:rsid w:val="004F3507"/>
    <w:rsid w:val="004F368F"/>
    <w:rsid w:val="004F387A"/>
    <w:rsid w:val="004F38F0"/>
    <w:rsid w:val="004F40CD"/>
    <w:rsid w:val="004F4322"/>
    <w:rsid w:val="004F4387"/>
    <w:rsid w:val="004F472E"/>
    <w:rsid w:val="004F478E"/>
    <w:rsid w:val="004F47B7"/>
    <w:rsid w:val="004F4817"/>
    <w:rsid w:val="004F5313"/>
    <w:rsid w:val="004F55C4"/>
    <w:rsid w:val="004F586A"/>
    <w:rsid w:val="004F5BA9"/>
    <w:rsid w:val="004F5BB7"/>
    <w:rsid w:val="004F5D44"/>
    <w:rsid w:val="004F663F"/>
    <w:rsid w:val="004F6652"/>
    <w:rsid w:val="004F708F"/>
    <w:rsid w:val="004F736C"/>
    <w:rsid w:val="004F78DD"/>
    <w:rsid w:val="004F79B8"/>
    <w:rsid w:val="0050040B"/>
    <w:rsid w:val="0050052E"/>
    <w:rsid w:val="00500640"/>
    <w:rsid w:val="005007BD"/>
    <w:rsid w:val="00500829"/>
    <w:rsid w:val="00500A7A"/>
    <w:rsid w:val="00500AED"/>
    <w:rsid w:val="00500C89"/>
    <w:rsid w:val="00500D8A"/>
    <w:rsid w:val="005016EE"/>
    <w:rsid w:val="00501912"/>
    <w:rsid w:val="0050287D"/>
    <w:rsid w:val="005029E7"/>
    <w:rsid w:val="005029E8"/>
    <w:rsid w:val="005030EF"/>
    <w:rsid w:val="00503114"/>
    <w:rsid w:val="00503272"/>
    <w:rsid w:val="00503330"/>
    <w:rsid w:val="005037DD"/>
    <w:rsid w:val="005037EA"/>
    <w:rsid w:val="00503946"/>
    <w:rsid w:val="00503A6D"/>
    <w:rsid w:val="00503B02"/>
    <w:rsid w:val="00503CA9"/>
    <w:rsid w:val="00503EA0"/>
    <w:rsid w:val="00504084"/>
    <w:rsid w:val="0050433B"/>
    <w:rsid w:val="00504354"/>
    <w:rsid w:val="00504515"/>
    <w:rsid w:val="00504686"/>
    <w:rsid w:val="0050487E"/>
    <w:rsid w:val="00504BC3"/>
    <w:rsid w:val="00504BC6"/>
    <w:rsid w:val="005057CC"/>
    <w:rsid w:val="00505C2C"/>
    <w:rsid w:val="00505D2A"/>
    <w:rsid w:val="00505F07"/>
    <w:rsid w:val="00505F27"/>
    <w:rsid w:val="00505FD6"/>
    <w:rsid w:val="005060C5"/>
    <w:rsid w:val="00506622"/>
    <w:rsid w:val="0050667F"/>
    <w:rsid w:val="00506700"/>
    <w:rsid w:val="00506952"/>
    <w:rsid w:val="0050695B"/>
    <w:rsid w:val="00506DD1"/>
    <w:rsid w:val="00506DDB"/>
    <w:rsid w:val="00507151"/>
    <w:rsid w:val="005075F8"/>
    <w:rsid w:val="0051053C"/>
    <w:rsid w:val="00510702"/>
    <w:rsid w:val="00510A4C"/>
    <w:rsid w:val="00510B14"/>
    <w:rsid w:val="00511213"/>
    <w:rsid w:val="005112C1"/>
    <w:rsid w:val="005113E8"/>
    <w:rsid w:val="0051168E"/>
    <w:rsid w:val="005119FC"/>
    <w:rsid w:val="00511DE8"/>
    <w:rsid w:val="00512855"/>
    <w:rsid w:val="005128C5"/>
    <w:rsid w:val="00512A67"/>
    <w:rsid w:val="00512FD9"/>
    <w:rsid w:val="0051311D"/>
    <w:rsid w:val="0051383A"/>
    <w:rsid w:val="00513BD6"/>
    <w:rsid w:val="00513D4E"/>
    <w:rsid w:val="00513DB0"/>
    <w:rsid w:val="00513E27"/>
    <w:rsid w:val="00514933"/>
    <w:rsid w:val="00515164"/>
    <w:rsid w:val="00515635"/>
    <w:rsid w:val="0051576D"/>
    <w:rsid w:val="00515930"/>
    <w:rsid w:val="00515951"/>
    <w:rsid w:val="00515A58"/>
    <w:rsid w:val="00515D7D"/>
    <w:rsid w:val="00515DE9"/>
    <w:rsid w:val="00516229"/>
    <w:rsid w:val="0051636B"/>
    <w:rsid w:val="005163EF"/>
    <w:rsid w:val="00516559"/>
    <w:rsid w:val="00516909"/>
    <w:rsid w:val="00516A07"/>
    <w:rsid w:val="00516BC8"/>
    <w:rsid w:val="00516CB8"/>
    <w:rsid w:val="00517128"/>
    <w:rsid w:val="00517159"/>
    <w:rsid w:val="00517326"/>
    <w:rsid w:val="00517B80"/>
    <w:rsid w:val="00520108"/>
    <w:rsid w:val="005201BF"/>
    <w:rsid w:val="0052068F"/>
    <w:rsid w:val="0052082E"/>
    <w:rsid w:val="00521144"/>
    <w:rsid w:val="00521767"/>
    <w:rsid w:val="00521A7E"/>
    <w:rsid w:val="0052205A"/>
    <w:rsid w:val="0052211B"/>
    <w:rsid w:val="005224AF"/>
    <w:rsid w:val="00522A23"/>
    <w:rsid w:val="00522F08"/>
    <w:rsid w:val="0052310B"/>
    <w:rsid w:val="00523117"/>
    <w:rsid w:val="00523146"/>
    <w:rsid w:val="005231BC"/>
    <w:rsid w:val="00523645"/>
    <w:rsid w:val="00523719"/>
    <w:rsid w:val="00523D17"/>
    <w:rsid w:val="005240DD"/>
    <w:rsid w:val="00524A42"/>
    <w:rsid w:val="00524BC1"/>
    <w:rsid w:val="00524C8D"/>
    <w:rsid w:val="00524FB5"/>
    <w:rsid w:val="00525175"/>
    <w:rsid w:val="005256BA"/>
    <w:rsid w:val="0052612B"/>
    <w:rsid w:val="00526238"/>
    <w:rsid w:val="005264D4"/>
    <w:rsid w:val="005268BD"/>
    <w:rsid w:val="00526FC5"/>
    <w:rsid w:val="00527031"/>
    <w:rsid w:val="0052703B"/>
    <w:rsid w:val="005272DA"/>
    <w:rsid w:val="00527674"/>
    <w:rsid w:val="00527757"/>
    <w:rsid w:val="00527F89"/>
    <w:rsid w:val="005301AE"/>
    <w:rsid w:val="0053045B"/>
    <w:rsid w:val="00530477"/>
    <w:rsid w:val="00530578"/>
    <w:rsid w:val="0053057B"/>
    <w:rsid w:val="005305D2"/>
    <w:rsid w:val="00531CF3"/>
    <w:rsid w:val="0053224C"/>
    <w:rsid w:val="0053278B"/>
    <w:rsid w:val="00532905"/>
    <w:rsid w:val="0053296E"/>
    <w:rsid w:val="00533177"/>
    <w:rsid w:val="00533512"/>
    <w:rsid w:val="00533569"/>
    <w:rsid w:val="00533595"/>
    <w:rsid w:val="00533652"/>
    <w:rsid w:val="005337C3"/>
    <w:rsid w:val="00533C2E"/>
    <w:rsid w:val="00533DE2"/>
    <w:rsid w:val="00534129"/>
    <w:rsid w:val="005343A0"/>
    <w:rsid w:val="00535A7C"/>
    <w:rsid w:val="00535C7C"/>
    <w:rsid w:val="00535D50"/>
    <w:rsid w:val="00535EE8"/>
    <w:rsid w:val="00536202"/>
    <w:rsid w:val="0053622F"/>
    <w:rsid w:val="0053638D"/>
    <w:rsid w:val="00536BA7"/>
    <w:rsid w:val="00536EEC"/>
    <w:rsid w:val="005372CA"/>
    <w:rsid w:val="00537598"/>
    <w:rsid w:val="005377A6"/>
    <w:rsid w:val="0053795F"/>
    <w:rsid w:val="00537DAC"/>
    <w:rsid w:val="00537E03"/>
    <w:rsid w:val="00540323"/>
    <w:rsid w:val="00540368"/>
    <w:rsid w:val="005404F7"/>
    <w:rsid w:val="005411CB"/>
    <w:rsid w:val="0054135F"/>
    <w:rsid w:val="00541457"/>
    <w:rsid w:val="00541DBC"/>
    <w:rsid w:val="00541DF5"/>
    <w:rsid w:val="00541EEB"/>
    <w:rsid w:val="005420F7"/>
    <w:rsid w:val="00542313"/>
    <w:rsid w:val="00542454"/>
    <w:rsid w:val="0054261D"/>
    <w:rsid w:val="005427C4"/>
    <w:rsid w:val="00542A5D"/>
    <w:rsid w:val="00542ADC"/>
    <w:rsid w:val="00542C36"/>
    <w:rsid w:val="00542F9C"/>
    <w:rsid w:val="00542FBB"/>
    <w:rsid w:val="00543079"/>
    <w:rsid w:val="005430F7"/>
    <w:rsid w:val="00543113"/>
    <w:rsid w:val="00543799"/>
    <w:rsid w:val="005438B8"/>
    <w:rsid w:val="00543921"/>
    <w:rsid w:val="00543B1D"/>
    <w:rsid w:val="00543E91"/>
    <w:rsid w:val="00544262"/>
    <w:rsid w:val="005445D4"/>
    <w:rsid w:val="00544A6C"/>
    <w:rsid w:val="00544A7E"/>
    <w:rsid w:val="00544E62"/>
    <w:rsid w:val="00544EAA"/>
    <w:rsid w:val="00544EFE"/>
    <w:rsid w:val="00545217"/>
    <w:rsid w:val="005462F3"/>
    <w:rsid w:val="0054636A"/>
    <w:rsid w:val="005463B6"/>
    <w:rsid w:val="005463E9"/>
    <w:rsid w:val="0054652C"/>
    <w:rsid w:val="00546E25"/>
    <w:rsid w:val="005470DA"/>
    <w:rsid w:val="00547364"/>
    <w:rsid w:val="0054778E"/>
    <w:rsid w:val="00550031"/>
    <w:rsid w:val="00550062"/>
    <w:rsid w:val="005501E6"/>
    <w:rsid w:val="00550250"/>
    <w:rsid w:val="00550558"/>
    <w:rsid w:val="00550708"/>
    <w:rsid w:val="00550B9D"/>
    <w:rsid w:val="00550C58"/>
    <w:rsid w:val="00550E67"/>
    <w:rsid w:val="00550EDE"/>
    <w:rsid w:val="00550FDF"/>
    <w:rsid w:val="005515C2"/>
    <w:rsid w:val="00551875"/>
    <w:rsid w:val="00551DC9"/>
    <w:rsid w:val="0055221A"/>
    <w:rsid w:val="005524DD"/>
    <w:rsid w:val="005524ED"/>
    <w:rsid w:val="005525E6"/>
    <w:rsid w:val="00552795"/>
    <w:rsid w:val="00552AC4"/>
    <w:rsid w:val="005532A4"/>
    <w:rsid w:val="005534DD"/>
    <w:rsid w:val="00553538"/>
    <w:rsid w:val="005537BD"/>
    <w:rsid w:val="00553920"/>
    <w:rsid w:val="00553952"/>
    <w:rsid w:val="00553E27"/>
    <w:rsid w:val="00554048"/>
    <w:rsid w:val="00554279"/>
    <w:rsid w:val="00554283"/>
    <w:rsid w:val="00554297"/>
    <w:rsid w:val="005543BC"/>
    <w:rsid w:val="005543E5"/>
    <w:rsid w:val="00554A19"/>
    <w:rsid w:val="00554B35"/>
    <w:rsid w:val="00555617"/>
    <w:rsid w:val="00555B70"/>
    <w:rsid w:val="00555E58"/>
    <w:rsid w:val="0055629C"/>
    <w:rsid w:val="005562DD"/>
    <w:rsid w:val="005563AC"/>
    <w:rsid w:val="0055683D"/>
    <w:rsid w:val="00556A84"/>
    <w:rsid w:val="00556B70"/>
    <w:rsid w:val="00556DAF"/>
    <w:rsid w:val="00556F33"/>
    <w:rsid w:val="00557895"/>
    <w:rsid w:val="00557A4C"/>
    <w:rsid w:val="00557A77"/>
    <w:rsid w:val="00557F0C"/>
    <w:rsid w:val="00560346"/>
    <w:rsid w:val="00560B9E"/>
    <w:rsid w:val="00561197"/>
    <w:rsid w:val="00561337"/>
    <w:rsid w:val="00561340"/>
    <w:rsid w:val="005616C8"/>
    <w:rsid w:val="0056185A"/>
    <w:rsid w:val="00562016"/>
    <w:rsid w:val="00562036"/>
    <w:rsid w:val="00562B97"/>
    <w:rsid w:val="00562CCC"/>
    <w:rsid w:val="00562D7F"/>
    <w:rsid w:val="00562DB4"/>
    <w:rsid w:val="00562FAB"/>
    <w:rsid w:val="00563061"/>
    <w:rsid w:val="005633C3"/>
    <w:rsid w:val="00563506"/>
    <w:rsid w:val="005638FD"/>
    <w:rsid w:val="00563AF0"/>
    <w:rsid w:val="00563F3E"/>
    <w:rsid w:val="00564223"/>
    <w:rsid w:val="00564277"/>
    <w:rsid w:val="005647FA"/>
    <w:rsid w:val="00564AD9"/>
    <w:rsid w:val="00564B16"/>
    <w:rsid w:val="00564C06"/>
    <w:rsid w:val="00565397"/>
    <w:rsid w:val="0056570A"/>
    <w:rsid w:val="00566663"/>
    <w:rsid w:val="00566B60"/>
    <w:rsid w:val="00566B69"/>
    <w:rsid w:val="005673C9"/>
    <w:rsid w:val="005673F0"/>
    <w:rsid w:val="005674D3"/>
    <w:rsid w:val="0056766A"/>
    <w:rsid w:val="0056796C"/>
    <w:rsid w:val="00567FBF"/>
    <w:rsid w:val="00570371"/>
    <w:rsid w:val="005708CA"/>
    <w:rsid w:val="00571745"/>
    <w:rsid w:val="00571B3A"/>
    <w:rsid w:val="00571CB8"/>
    <w:rsid w:val="0057241B"/>
    <w:rsid w:val="00572895"/>
    <w:rsid w:val="00572F08"/>
    <w:rsid w:val="00573044"/>
    <w:rsid w:val="005734A7"/>
    <w:rsid w:val="00573B29"/>
    <w:rsid w:val="00573F58"/>
    <w:rsid w:val="00574070"/>
    <w:rsid w:val="00574419"/>
    <w:rsid w:val="00574A52"/>
    <w:rsid w:val="00575081"/>
    <w:rsid w:val="00575C46"/>
    <w:rsid w:val="00575C53"/>
    <w:rsid w:val="00575F1A"/>
    <w:rsid w:val="00576E63"/>
    <w:rsid w:val="00577387"/>
    <w:rsid w:val="0057752C"/>
    <w:rsid w:val="005776B5"/>
    <w:rsid w:val="005778E9"/>
    <w:rsid w:val="0058012C"/>
    <w:rsid w:val="00580275"/>
    <w:rsid w:val="005803AF"/>
    <w:rsid w:val="005809A2"/>
    <w:rsid w:val="00580CC7"/>
    <w:rsid w:val="00580D40"/>
    <w:rsid w:val="00580D6D"/>
    <w:rsid w:val="005817CE"/>
    <w:rsid w:val="00581AB0"/>
    <w:rsid w:val="00581ED2"/>
    <w:rsid w:val="00582876"/>
    <w:rsid w:val="00582D23"/>
    <w:rsid w:val="00582EE7"/>
    <w:rsid w:val="0058300E"/>
    <w:rsid w:val="00583480"/>
    <w:rsid w:val="00583515"/>
    <w:rsid w:val="00583536"/>
    <w:rsid w:val="00583D72"/>
    <w:rsid w:val="00583D7C"/>
    <w:rsid w:val="005845CF"/>
    <w:rsid w:val="005846B3"/>
    <w:rsid w:val="0058499D"/>
    <w:rsid w:val="00584CBE"/>
    <w:rsid w:val="00584DA7"/>
    <w:rsid w:val="00585200"/>
    <w:rsid w:val="005852F1"/>
    <w:rsid w:val="0058560C"/>
    <w:rsid w:val="00585631"/>
    <w:rsid w:val="005857EA"/>
    <w:rsid w:val="00585A32"/>
    <w:rsid w:val="00585CF0"/>
    <w:rsid w:val="00585F2E"/>
    <w:rsid w:val="00585FF8"/>
    <w:rsid w:val="005861E7"/>
    <w:rsid w:val="005862D1"/>
    <w:rsid w:val="0058632D"/>
    <w:rsid w:val="00586797"/>
    <w:rsid w:val="005868E2"/>
    <w:rsid w:val="0058761A"/>
    <w:rsid w:val="005878A2"/>
    <w:rsid w:val="00590298"/>
    <w:rsid w:val="0059087A"/>
    <w:rsid w:val="00590ADC"/>
    <w:rsid w:val="00590E9B"/>
    <w:rsid w:val="00591009"/>
    <w:rsid w:val="00591123"/>
    <w:rsid w:val="00591500"/>
    <w:rsid w:val="005917D1"/>
    <w:rsid w:val="00591BB4"/>
    <w:rsid w:val="00592430"/>
    <w:rsid w:val="005924F6"/>
    <w:rsid w:val="005929AA"/>
    <w:rsid w:val="00592E43"/>
    <w:rsid w:val="005932EA"/>
    <w:rsid w:val="0059340F"/>
    <w:rsid w:val="00593723"/>
    <w:rsid w:val="00593EAB"/>
    <w:rsid w:val="00594396"/>
    <w:rsid w:val="005943F1"/>
    <w:rsid w:val="0059468D"/>
    <w:rsid w:val="00594A3F"/>
    <w:rsid w:val="00594B69"/>
    <w:rsid w:val="00595087"/>
    <w:rsid w:val="00595291"/>
    <w:rsid w:val="0059555C"/>
    <w:rsid w:val="005959AF"/>
    <w:rsid w:val="00595D02"/>
    <w:rsid w:val="00596076"/>
    <w:rsid w:val="005964D0"/>
    <w:rsid w:val="005965B3"/>
    <w:rsid w:val="005966BC"/>
    <w:rsid w:val="00596887"/>
    <w:rsid w:val="005976AB"/>
    <w:rsid w:val="00597FF6"/>
    <w:rsid w:val="005A03EF"/>
    <w:rsid w:val="005A089E"/>
    <w:rsid w:val="005A1377"/>
    <w:rsid w:val="005A1696"/>
    <w:rsid w:val="005A19D9"/>
    <w:rsid w:val="005A1A2F"/>
    <w:rsid w:val="005A205D"/>
    <w:rsid w:val="005A2164"/>
    <w:rsid w:val="005A2542"/>
    <w:rsid w:val="005A25C7"/>
    <w:rsid w:val="005A2FDF"/>
    <w:rsid w:val="005A36F1"/>
    <w:rsid w:val="005A374D"/>
    <w:rsid w:val="005A3918"/>
    <w:rsid w:val="005A3D0B"/>
    <w:rsid w:val="005A3D25"/>
    <w:rsid w:val="005A4501"/>
    <w:rsid w:val="005A4556"/>
    <w:rsid w:val="005A4894"/>
    <w:rsid w:val="005A4ED8"/>
    <w:rsid w:val="005A50AE"/>
    <w:rsid w:val="005A50C3"/>
    <w:rsid w:val="005A515C"/>
    <w:rsid w:val="005A52E0"/>
    <w:rsid w:val="005A53AD"/>
    <w:rsid w:val="005A5E5D"/>
    <w:rsid w:val="005A5FC6"/>
    <w:rsid w:val="005A62C0"/>
    <w:rsid w:val="005A6C71"/>
    <w:rsid w:val="005A6D26"/>
    <w:rsid w:val="005A705C"/>
    <w:rsid w:val="005A707E"/>
    <w:rsid w:val="005A7175"/>
    <w:rsid w:val="005A738D"/>
    <w:rsid w:val="005A7577"/>
    <w:rsid w:val="005A768D"/>
    <w:rsid w:val="005A7989"/>
    <w:rsid w:val="005A7CEB"/>
    <w:rsid w:val="005A7D10"/>
    <w:rsid w:val="005A7EC1"/>
    <w:rsid w:val="005B01E6"/>
    <w:rsid w:val="005B05F5"/>
    <w:rsid w:val="005B08DF"/>
    <w:rsid w:val="005B0C26"/>
    <w:rsid w:val="005B0C4B"/>
    <w:rsid w:val="005B0E72"/>
    <w:rsid w:val="005B0F45"/>
    <w:rsid w:val="005B1045"/>
    <w:rsid w:val="005B10EE"/>
    <w:rsid w:val="005B1552"/>
    <w:rsid w:val="005B1E50"/>
    <w:rsid w:val="005B218C"/>
    <w:rsid w:val="005B26E3"/>
    <w:rsid w:val="005B273D"/>
    <w:rsid w:val="005B2920"/>
    <w:rsid w:val="005B3061"/>
    <w:rsid w:val="005B34BC"/>
    <w:rsid w:val="005B36D1"/>
    <w:rsid w:val="005B384E"/>
    <w:rsid w:val="005B3D77"/>
    <w:rsid w:val="005B456E"/>
    <w:rsid w:val="005B499C"/>
    <w:rsid w:val="005B4CB8"/>
    <w:rsid w:val="005B580F"/>
    <w:rsid w:val="005B5C35"/>
    <w:rsid w:val="005B5EDA"/>
    <w:rsid w:val="005B5FE0"/>
    <w:rsid w:val="005B63BF"/>
    <w:rsid w:val="005B6A32"/>
    <w:rsid w:val="005B6C44"/>
    <w:rsid w:val="005B6C81"/>
    <w:rsid w:val="005B734E"/>
    <w:rsid w:val="005B7793"/>
    <w:rsid w:val="005C03B8"/>
    <w:rsid w:val="005C040B"/>
    <w:rsid w:val="005C0886"/>
    <w:rsid w:val="005C0AED"/>
    <w:rsid w:val="005C0D0F"/>
    <w:rsid w:val="005C0FA3"/>
    <w:rsid w:val="005C1235"/>
    <w:rsid w:val="005C1529"/>
    <w:rsid w:val="005C18E2"/>
    <w:rsid w:val="005C237D"/>
    <w:rsid w:val="005C2BBE"/>
    <w:rsid w:val="005C2C7F"/>
    <w:rsid w:val="005C2F0D"/>
    <w:rsid w:val="005C2F18"/>
    <w:rsid w:val="005C3009"/>
    <w:rsid w:val="005C3431"/>
    <w:rsid w:val="005C3911"/>
    <w:rsid w:val="005C3931"/>
    <w:rsid w:val="005C3C2A"/>
    <w:rsid w:val="005C3EB7"/>
    <w:rsid w:val="005C3ED0"/>
    <w:rsid w:val="005C404B"/>
    <w:rsid w:val="005C40BB"/>
    <w:rsid w:val="005C43FB"/>
    <w:rsid w:val="005C495D"/>
    <w:rsid w:val="005C4B37"/>
    <w:rsid w:val="005C52DA"/>
    <w:rsid w:val="005C5681"/>
    <w:rsid w:val="005C5C4B"/>
    <w:rsid w:val="005C687B"/>
    <w:rsid w:val="005C689E"/>
    <w:rsid w:val="005C6F8E"/>
    <w:rsid w:val="005C76AA"/>
    <w:rsid w:val="005C79C9"/>
    <w:rsid w:val="005C7A0C"/>
    <w:rsid w:val="005D04BE"/>
    <w:rsid w:val="005D0D4F"/>
    <w:rsid w:val="005D13CC"/>
    <w:rsid w:val="005D1CF6"/>
    <w:rsid w:val="005D265A"/>
    <w:rsid w:val="005D292E"/>
    <w:rsid w:val="005D2ED4"/>
    <w:rsid w:val="005D3F35"/>
    <w:rsid w:val="005D43A2"/>
    <w:rsid w:val="005D49AB"/>
    <w:rsid w:val="005D4E9C"/>
    <w:rsid w:val="005D545B"/>
    <w:rsid w:val="005D5E71"/>
    <w:rsid w:val="005D5FB8"/>
    <w:rsid w:val="005D633A"/>
    <w:rsid w:val="005D6B7B"/>
    <w:rsid w:val="005D6D2B"/>
    <w:rsid w:val="005D6D2E"/>
    <w:rsid w:val="005D6F7E"/>
    <w:rsid w:val="005D73C4"/>
    <w:rsid w:val="005D76CD"/>
    <w:rsid w:val="005D781E"/>
    <w:rsid w:val="005D7921"/>
    <w:rsid w:val="005D79A0"/>
    <w:rsid w:val="005E0247"/>
    <w:rsid w:val="005E03C8"/>
    <w:rsid w:val="005E071E"/>
    <w:rsid w:val="005E081E"/>
    <w:rsid w:val="005E0854"/>
    <w:rsid w:val="005E1306"/>
    <w:rsid w:val="005E1F27"/>
    <w:rsid w:val="005E24CD"/>
    <w:rsid w:val="005E2B81"/>
    <w:rsid w:val="005E2B96"/>
    <w:rsid w:val="005E2FC7"/>
    <w:rsid w:val="005E33C2"/>
    <w:rsid w:val="005E35B2"/>
    <w:rsid w:val="005E3A34"/>
    <w:rsid w:val="005E3C80"/>
    <w:rsid w:val="005E42C5"/>
    <w:rsid w:val="005E4386"/>
    <w:rsid w:val="005E457B"/>
    <w:rsid w:val="005E47B7"/>
    <w:rsid w:val="005E4D47"/>
    <w:rsid w:val="005E4F3A"/>
    <w:rsid w:val="005E5568"/>
    <w:rsid w:val="005E5AEF"/>
    <w:rsid w:val="005E5C97"/>
    <w:rsid w:val="005E5DE5"/>
    <w:rsid w:val="005E6690"/>
    <w:rsid w:val="005E6F03"/>
    <w:rsid w:val="005E714D"/>
    <w:rsid w:val="005E73C0"/>
    <w:rsid w:val="005E764A"/>
    <w:rsid w:val="005E766F"/>
    <w:rsid w:val="005E76C2"/>
    <w:rsid w:val="005E79A0"/>
    <w:rsid w:val="005E7B11"/>
    <w:rsid w:val="005E7B37"/>
    <w:rsid w:val="005E7D23"/>
    <w:rsid w:val="005E7D72"/>
    <w:rsid w:val="005F06B2"/>
    <w:rsid w:val="005F0A5B"/>
    <w:rsid w:val="005F1248"/>
    <w:rsid w:val="005F1499"/>
    <w:rsid w:val="005F1D99"/>
    <w:rsid w:val="005F1EA7"/>
    <w:rsid w:val="005F216E"/>
    <w:rsid w:val="005F2893"/>
    <w:rsid w:val="005F320E"/>
    <w:rsid w:val="005F33C6"/>
    <w:rsid w:val="005F3917"/>
    <w:rsid w:val="005F4AC3"/>
    <w:rsid w:val="005F5698"/>
    <w:rsid w:val="005F569B"/>
    <w:rsid w:val="005F57A5"/>
    <w:rsid w:val="005F5EC3"/>
    <w:rsid w:val="005F6236"/>
    <w:rsid w:val="005F62BA"/>
    <w:rsid w:val="005F654C"/>
    <w:rsid w:val="005F66AB"/>
    <w:rsid w:val="005F67B2"/>
    <w:rsid w:val="005F68C3"/>
    <w:rsid w:val="005F6AAE"/>
    <w:rsid w:val="005F6C8B"/>
    <w:rsid w:val="005F7722"/>
    <w:rsid w:val="005F7BA4"/>
    <w:rsid w:val="005F7E3A"/>
    <w:rsid w:val="006002A3"/>
    <w:rsid w:val="00600305"/>
    <w:rsid w:val="00600513"/>
    <w:rsid w:val="00600544"/>
    <w:rsid w:val="00600989"/>
    <w:rsid w:val="00601265"/>
    <w:rsid w:val="006019B4"/>
    <w:rsid w:val="00601AA0"/>
    <w:rsid w:val="00601C20"/>
    <w:rsid w:val="0060239B"/>
    <w:rsid w:val="00603585"/>
    <w:rsid w:val="006035BA"/>
    <w:rsid w:val="006037F5"/>
    <w:rsid w:val="00603836"/>
    <w:rsid w:val="00603AB7"/>
    <w:rsid w:val="00603B8A"/>
    <w:rsid w:val="00603F2A"/>
    <w:rsid w:val="0060425A"/>
    <w:rsid w:val="0060447D"/>
    <w:rsid w:val="00604B12"/>
    <w:rsid w:val="00604CF1"/>
    <w:rsid w:val="00604D50"/>
    <w:rsid w:val="00604DBC"/>
    <w:rsid w:val="00604E05"/>
    <w:rsid w:val="00604FF9"/>
    <w:rsid w:val="00605107"/>
    <w:rsid w:val="006054C6"/>
    <w:rsid w:val="006055CA"/>
    <w:rsid w:val="00605650"/>
    <w:rsid w:val="006056C9"/>
    <w:rsid w:val="00605A37"/>
    <w:rsid w:val="00606106"/>
    <w:rsid w:val="00606326"/>
    <w:rsid w:val="00606357"/>
    <w:rsid w:val="00606714"/>
    <w:rsid w:val="0060683F"/>
    <w:rsid w:val="00606A33"/>
    <w:rsid w:val="00606B21"/>
    <w:rsid w:val="0060705A"/>
    <w:rsid w:val="00607139"/>
    <w:rsid w:val="0060759D"/>
    <w:rsid w:val="00607836"/>
    <w:rsid w:val="00607854"/>
    <w:rsid w:val="00607EF4"/>
    <w:rsid w:val="00607F4C"/>
    <w:rsid w:val="006109DA"/>
    <w:rsid w:val="00610A9B"/>
    <w:rsid w:val="00610C86"/>
    <w:rsid w:val="006113DA"/>
    <w:rsid w:val="006117E9"/>
    <w:rsid w:val="00611809"/>
    <w:rsid w:val="00611832"/>
    <w:rsid w:val="006119B6"/>
    <w:rsid w:val="00611AD1"/>
    <w:rsid w:val="00611DC5"/>
    <w:rsid w:val="00612258"/>
    <w:rsid w:val="0061235A"/>
    <w:rsid w:val="00612804"/>
    <w:rsid w:val="00613140"/>
    <w:rsid w:val="0061324E"/>
    <w:rsid w:val="00613982"/>
    <w:rsid w:val="006139A2"/>
    <w:rsid w:val="00613BD4"/>
    <w:rsid w:val="006140E9"/>
    <w:rsid w:val="0061412E"/>
    <w:rsid w:val="006141D8"/>
    <w:rsid w:val="00614580"/>
    <w:rsid w:val="0061492C"/>
    <w:rsid w:val="00614A39"/>
    <w:rsid w:val="00614D25"/>
    <w:rsid w:val="00614EA6"/>
    <w:rsid w:val="006152C9"/>
    <w:rsid w:val="006152FD"/>
    <w:rsid w:val="006154D6"/>
    <w:rsid w:val="0061550F"/>
    <w:rsid w:val="00615927"/>
    <w:rsid w:val="00615C96"/>
    <w:rsid w:val="00615CD8"/>
    <w:rsid w:val="00615F3F"/>
    <w:rsid w:val="00616070"/>
    <w:rsid w:val="00616075"/>
    <w:rsid w:val="00616858"/>
    <w:rsid w:val="00616A87"/>
    <w:rsid w:val="00616FE7"/>
    <w:rsid w:val="006173D1"/>
    <w:rsid w:val="0061753B"/>
    <w:rsid w:val="006177C0"/>
    <w:rsid w:val="0061780C"/>
    <w:rsid w:val="00617878"/>
    <w:rsid w:val="00617DED"/>
    <w:rsid w:val="00617E20"/>
    <w:rsid w:val="00620060"/>
    <w:rsid w:val="006203AF"/>
    <w:rsid w:val="00620E6F"/>
    <w:rsid w:val="00621139"/>
    <w:rsid w:val="006217EC"/>
    <w:rsid w:val="00621BE5"/>
    <w:rsid w:val="00621D17"/>
    <w:rsid w:val="00622650"/>
    <w:rsid w:val="00622701"/>
    <w:rsid w:val="00622A54"/>
    <w:rsid w:val="00622CB4"/>
    <w:rsid w:val="00622F93"/>
    <w:rsid w:val="006230FC"/>
    <w:rsid w:val="00623363"/>
    <w:rsid w:val="006236B4"/>
    <w:rsid w:val="0062385B"/>
    <w:rsid w:val="006239B2"/>
    <w:rsid w:val="00623B10"/>
    <w:rsid w:val="00623B75"/>
    <w:rsid w:val="00623B97"/>
    <w:rsid w:val="00623E32"/>
    <w:rsid w:val="006246E3"/>
    <w:rsid w:val="006246EF"/>
    <w:rsid w:val="006246F6"/>
    <w:rsid w:val="0062472B"/>
    <w:rsid w:val="00624A70"/>
    <w:rsid w:val="00624B06"/>
    <w:rsid w:val="00624E1A"/>
    <w:rsid w:val="0062522B"/>
    <w:rsid w:val="00625381"/>
    <w:rsid w:val="00625F2E"/>
    <w:rsid w:val="00626309"/>
    <w:rsid w:val="006265CB"/>
    <w:rsid w:val="00626834"/>
    <w:rsid w:val="00626F7D"/>
    <w:rsid w:val="00627208"/>
    <w:rsid w:val="0062754C"/>
    <w:rsid w:val="006278C5"/>
    <w:rsid w:val="0063002E"/>
    <w:rsid w:val="00630639"/>
    <w:rsid w:val="006307C5"/>
    <w:rsid w:val="00630A04"/>
    <w:rsid w:val="00630A49"/>
    <w:rsid w:val="00630D2D"/>
    <w:rsid w:val="006310D0"/>
    <w:rsid w:val="00631208"/>
    <w:rsid w:val="006317E5"/>
    <w:rsid w:val="0063190C"/>
    <w:rsid w:val="00631928"/>
    <w:rsid w:val="00631FB6"/>
    <w:rsid w:val="00632476"/>
    <w:rsid w:val="00632846"/>
    <w:rsid w:val="0063293B"/>
    <w:rsid w:val="00632DF9"/>
    <w:rsid w:val="00632E69"/>
    <w:rsid w:val="00632F7D"/>
    <w:rsid w:val="00633042"/>
    <w:rsid w:val="00633120"/>
    <w:rsid w:val="00633536"/>
    <w:rsid w:val="00633714"/>
    <w:rsid w:val="006353B3"/>
    <w:rsid w:val="006356F9"/>
    <w:rsid w:val="00636D9D"/>
    <w:rsid w:val="00636EA8"/>
    <w:rsid w:val="00637C16"/>
    <w:rsid w:val="006400BE"/>
    <w:rsid w:val="00640421"/>
    <w:rsid w:val="006405E7"/>
    <w:rsid w:val="006408B0"/>
    <w:rsid w:val="00640C14"/>
    <w:rsid w:val="00640CBC"/>
    <w:rsid w:val="00640CC2"/>
    <w:rsid w:val="00640E36"/>
    <w:rsid w:val="0064123B"/>
    <w:rsid w:val="00641523"/>
    <w:rsid w:val="006415FD"/>
    <w:rsid w:val="00641882"/>
    <w:rsid w:val="00641AE3"/>
    <w:rsid w:val="00642243"/>
    <w:rsid w:val="00642AE4"/>
    <w:rsid w:val="00642B3D"/>
    <w:rsid w:val="00642BF6"/>
    <w:rsid w:val="00642E8D"/>
    <w:rsid w:val="00642FCE"/>
    <w:rsid w:val="00644543"/>
    <w:rsid w:val="006445A8"/>
    <w:rsid w:val="00644635"/>
    <w:rsid w:val="00644BC3"/>
    <w:rsid w:val="00644C59"/>
    <w:rsid w:val="0064503E"/>
    <w:rsid w:val="00645072"/>
    <w:rsid w:val="006452B1"/>
    <w:rsid w:val="00645905"/>
    <w:rsid w:val="0064590A"/>
    <w:rsid w:val="00645BCF"/>
    <w:rsid w:val="00645D46"/>
    <w:rsid w:val="00645FC7"/>
    <w:rsid w:val="00646055"/>
    <w:rsid w:val="00646E5F"/>
    <w:rsid w:val="00646EFB"/>
    <w:rsid w:val="00650293"/>
    <w:rsid w:val="006503F0"/>
    <w:rsid w:val="00650789"/>
    <w:rsid w:val="00650849"/>
    <w:rsid w:val="00650D8B"/>
    <w:rsid w:val="00650DBA"/>
    <w:rsid w:val="00650F56"/>
    <w:rsid w:val="006514EE"/>
    <w:rsid w:val="00651E98"/>
    <w:rsid w:val="00652617"/>
    <w:rsid w:val="00652ADD"/>
    <w:rsid w:val="00652E41"/>
    <w:rsid w:val="0065317B"/>
    <w:rsid w:val="00653270"/>
    <w:rsid w:val="00653292"/>
    <w:rsid w:val="00653555"/>
    <w:rsid w:val="0065364A"/>
    <w:rsid w:val="00653E5D"/>
    <w:rsid w:val="006540C6"/>
    <w:rsid w:val="00654895"/>
    <w:rsid w:val="00655A7E"/>
    <w:rsid w:val="00655AFC"/>
    <w:rsid w:val="006560A9"/>
    <w:rsid w:val="006560E4"/>
    <w:rsid w:val="00656351"/>
    <w:rsid w:val="00656360"/>
    <w:rsid w:val="006563A7"/>
    <w:rsid w:val="00656755"/>
    <w:rsid w:val="00656BDA"/>
    <w:rsid w:val="00656DFA"/>
    <w:rsid w:val="0065741C"/>
    <w:rsid w:val="006578D3"/>
    <w:rsid w:val="00657A50"/>
    <w:rsid w:val="00657D2F"/>
    <w:rsid w:val="00657DA6"/>
    <w:rsid w:val="00660043"/>
    <w:rsid w:val="00660BEC"/>
    <w:rsid w:val="00660E69"/>
    <w:rsid w:val="00660F89"/>
    <w:rsid w:val="00660FD9"/>
    <w:rsid w:val="00661057"/>
    <w:rsid w:val="0066110D"/>
    <w:rsid w:val="006613BC"/>
    <w:rsid w:val="0066149E"/>
    <w:rsid w:val="00661596"/>
    <w:rsid w:val="006616B9"/>
    <w:rsid w:val="00661D4F"/>
    <w:rsid w:val="00662231"/>
    <w:rsid w:val="0066247B"/>
    <w:rsid w:val="006624BC"/>
    <w:rsid w:val="00662B48"/>
    <w:rsid w:val="00662D68"/>
    <w:rsid w:val="00663062"/>
    <w:rsid w:val="006630A7"/>
    <w:rsid w:val="0066343B"/>
    <w:rsid w:val="006642D5"/>
    <w:rsid w:val="006646D5"/>
    <w:rsid w:val="00664EBF"/>
    <w:rsid w:val="00665431"/>
    <w:rsid w:val="006655F6"/>
    <w:rsid w:val="00665A2D"/>
    <w:rsid w:val="00665CDB"/>
    <w:rsid w:val="00665E9F"/>
    <w:rsid w:val="00666018"/>
    <w:rsid w:val="0066609F"/>
    <w:rsid w:val="00666227"/>
    <w:rsid w:val="00666322"/>
    <w:rsid w:val="0066652E"/>
    <w:rsid w:val="006666EB"/>
    <w:rsid w:val="0066682F"/>
    <w:rsid w:val="00666D50"/>
    <w:rsid w:val="00666E8D"/>
    <w:rsid w:val="00667566"/>
    <w:rsid w:val="00667F43"/>
    <w:rsid w:val="00670801"/>
    <w:rsid w:val="00670958"/>
    <w:rsid w:val="00670ABE"/>
    <w:rsid w:val="00670CC2"/>
    <w:rsid w:val="00670CF7"/>
    <w:rsid w:val="00670D45"/>
    <w:rsid w:val="00670FA2"/>
    <w:rsid w:val="00670FC6"/>
    <w:rsid w:val="0067102F"/>
    <w:rsid w:val="0067111D"/>
    <w:rsid w:val="0067115F"/>
    <w:rsid w:val="00671163"/>
    <w:rsid w:val="006719A0"/>
    <w:rsid w:val="00671DBE"/>
    <w:rsid w:val="00671F2D"/>
    <w:rsid w:val="0067207B"/>
    <w:rsid w:val="006724E3"/>
    <w:rsid w:val="00672FC9"/>
    <w:rsid w:val="006730BD"/>
    <w:rsid w:val="006731C0"/>
    <w:rsid w:val="0067336E"/>
    <w:rsid w:val="00673C47"/>
    <w:rsid w:val="00673F3E"/>
    <w:rsid w:val="00674024"/>
    <w:rsid w:val="00674052"/>
    <w:rsid w:val="006746AA"/>
    <w:rsid w:val="00674740"/>
    <w:rsid w:val="00674A33"/>
    <w:rsid w:val="00674C40"/>
    <w:rsid w:val="00674D21"/>
    <w:rsid w:val="00675CC7"/>
    <w:rsid w:val="006760F3"/>
    <w:rsid w:val="006761E8"/>
    <w:rsid w:val="006762E8"/>
    <w:rsid w:val="00676967"/>
    <w:rsid w:val="00676B92"/>
    <w:rsid w:val="006805DE"/>
    <w:rsid w:val="0068085A"/>
    <w:rsid w:val="00680E27"/>
    <w:rsid w:val="0068134E"/>
    <w:rsid w:val="00681575"/>
    <w:rsid w:val="006816AB"/>
    <w:rsid w:val="00681979"/>
    <w:rsid w:val="0068197B"/>
    <w:rsid w:val="00681C28"/>
    <w:rsid w:val="0068299A"/>
    <w:rsid w:val="00682B35"/>
    <w:rsid w:val="00683756"/>
    <w:rsid w:val="0068378B"/>
    <w:rsid w:val="0068384C"/>
    <w:rsid w:val="00683AC1"/>
    <w:rsid w:val="00683CE7"/>
    <w:rsid w:val="00684165"/>
    <w:rsid w:val="00684166"/>
    <w:rsid w:val="006842C7"/>
    <w:rsid w:val="00684F91"/>
    <w:rsid w:val="00684FAD"/>
    <w:rsid w:val="00685E03"/>
    <w:rsid w:val="00685FC0"/>
    <w:rsid w:val="00686137"/>
    <w:rsid w:val="00686204"/>
    <w:rsid w:val="0068628C"/>
    <w:rsid w:val="00686A22"/>
    <w:rsid w:val="00686B3F"/>
    <w:rsid w:val="00686E23"/>
    <w:rsid w:val="006878B7"/>
    <w:rsid w:val="00687B9A"/>
    <w:rsid w:val="00690019"/>
    <w:rsid w:val="0069011F"/>
    <w:rsid w:val="00691091"/>
    <w:rsid w:val="00691142"/>
    <w:rsid w:val="00691808"/>
    <w:rsid w:val="00691869"/>
    <w:rsid w:val="0069233E"/>
    <w:rsid w:val="00692427"/>
    <w:rsid w:val="006924C8"/>
    <w:rsid w:val="00692637"/>
    <w:rsid w:val="00692B9E"/>
    <w:rsid w:val="00693982"/>
    <w:rsid w:val="00693E70"/>
    <w:rsid w:val="006940E8"/>
    <w:rsid w:val="0069421C"/>
    <w:rsid w:val="006943BA"/>
    <w:rsid w:val="006945CB"/>
    <w:rsid w:val="00694D32"/>
    <w:rsid w:val="00694D88"/>
    <w:rsid w:val="00695453"/>
    <w:rsid w:val="00695794"/>
    <w:rsid w:val="0069587D"/>
    <w:rsid w:val="00695CBF"/>
    <w:rsid w:val="00695D0B"/>
    <w:rsid w:val="006960D7"/>
    <w:rsid w:val="00696197"/>
    <w:rsid w:val="00696C2D"/>
    <w:rsid w:val="00696DE2"/>
    <w:rsid w:val="006970A3"/>
    <w:rsid w:val="006973B6"/>
    <w:rsid w:val="006974DC"/>
    <w:rsid w:val="00697DA2"/>
    <w:rsid w:val="006A007D"/>
    <w:rsid w:val="006A0BC8"/>
    <w:rsid w:val="006A0E74"/>
    <w:rsid w:val="006A0E82"/>
    <w:rsid w:val="006A0F8F"/>
    <w:rsid w:val="006A1684"/>
    <w:rsid w:val="006A214C"/>
    <w:rsid w:val="006A2CF4"/>
    <w:rsid w:val="006A32EB"/>
    <w:rsid w:val="006A34A6"/>
    <w:rsid w:val="006A3587"/>
    <w:rsid w:val="006A3625"/>
    <w:rsid w:val="006A3897"/>
    <w:rsid w:val="006A4051"/>
    <w:rsid w:val="006A4404"/>
    <w:rsid w:val="006A4891"/>
    <w:rsid w:val="006A4CD8"/>
    <w:rsid w:val="006A55B9"/>
    <w:rsid w:val="006A59D2"/>
    <w:rsid w:val="006A5B7D"/>
    <w:rsid w:val="006A5F8E"/>
    <w:rsid w:val="006A65E5"/>
    <w:rsid w:val="006A69DF"/>
    <w:rsid w:val="006A6DE2"/>
    <w:rsid w:val="006A71D3"/>
    <w:rsid w:val="006A777B"/>
    <w:rsid w:val="006A7D53"/>
    <w:rsid w:val="006A7EFD"/>
    <w:rsid w:val="006B01A2"/>
    <w:rsid w:val="006B01D6"/>
    <w:rsid w:val="006B0A6A"/>
    <w:rsid w:val="006B0C16"/>
    <w:rsid w:val="006B15DA"/>
    <w:rsid w:val="006B1D70"/>
    <w:rsid w:val="006B1DDB"/>
    <w:rsid w:val="006B1E20"/>
    <w:rsid w:val="006B272F"/>
    <w:rsid w:val="006B2B42"/>
    <w:rsid w:val="006B2FB2"/>
    <w:rsid w:val="006B3267"/>
    <w:rsid w:val="006B3B84"/>
    <w:rsid w:val="006B3DFF"/>
    <w:rsid w:val="006B40A4"/>
    <w:rsid w:val="006B4283"/>
    <w:rsid w:val="006B4300"/>
    <w:rsid w:val="006B46B5"/>
    <w:rsid w:val="006B47B5"/>
    <w:rsid w:val="006B48B2"/>
    <w:rsid w:val="006B4D15"/>
    <w:rsid w:val="006B523D"/>
    <w:rsid w:val="006B54C0"/>
    <w:rsid w:val="006B57B7"/>
    <w:rsid w:val="006B5A28"/>
    <w:rsid w:val="006B5FA6"/>
    <w:rsid w:val="006B5FD4"/>
    <w:rsid w:val="006B6B0C"/>
    <w:rsid w:val="006B6DCB"/>
    <w:rsid w:val="006B6EBB"/>
    <w:rsid w:val="006B6EE1"/>
    <w:rsid w:val="006B7B3B"/>
    <w:rsid w:val="006C046F"/>
    <w:rsid w:val="006C06AF"/>
    <w:rsid w:val="006C1388"/>
    <w:rsid w:val="006C1AFC"/>
    <w:rsid w:val="006C1BDE"/>
    <w:rsid w:val="006C1D10"/>
    <w:rsid w:val="006C1F6D"/>
    <w:rsid w:val="006C2083"/>
    <w:rsid w:val="006C25B2"/>
    <w:rsid w:val="006C2FE0"/>
    <w:rsid w:val="006C302A"/>
    <w:rsid w:val="006C3940"/>
    <w:rsid w:val="006C4116"/>
    <w:rsid w:val="006C43A3"/>
    <w:rsid w:val="006C4486"/>
    <w:rsid w:val="006C46D6"/>
    <w:rsid w:val="006C4897"/>
    <w:rsid w:val="006C4B39"/>
    <w:rsid w:val="006C4B6A"/>
    <w:rsid w:val="006C4D20"/>
    <w:rsid w:val="006C4EE7"/>
    <w:rsid w:val="006C5031"/>
    <w:rsid w:val="006C5614"/>
    <w:rsid w:val="006C564D"/>
    <w:rsid w:val="006C57C8"/>
    <w:rsid w:val="006C599B"/>
    <w:rsid w:val="006C5B1E"/>
    <w:rsid w:val="006C5BF1"/>
    <w:rsid w:val="006C5E02"/>
    <w:rsid w:val="006C5FFD"/>
    <w:rsid w:val="006C6403"/>
    <w:rsid w:val="006C664E"/>
    <w:rsid w:val="006C6906"/>
    <w:rsid w:val="006C694D"/>
    <w:rsid w:val="006C6958"/>
    <w:rsid w:val="006C6A43"/>
    <w:rsid w:val="006C701C"/>
    <w:rsid w:val="006C719C"/>
    <w:rsid w:val="006C726D"/>
    <w:rsid w:val="006C7815"/>
    <w:rsid w:val="006C7BBD"/>
    <w:rsid w:val="006C7C19"/>
    <w:rsid w:val="006C7DC4"/>
    <w:rsid w:val="006C7F51"/>
    <w:rsid w:val="006D026F"/>
    <w:rsid w:val="006D03F9"/>
    <w:rsid w:val="006D048D"/>
    <w:rsid w:val="006D08A9"/>
    <w:rsid w:val="006D0989"/>
    <w:rsid w:val="006D0B2D"/>
    <w:rsid w:val="006D0C2A"/>
    <w:rsid w:val="006D0E59"/>
    <w:rsid w:val="006D0F66"/>
    <w:rsid w:val="006D119A"/>
    <w:rsid w:val="006D1435"/>
    <w:rsid w:val="006D15CE"/>
    <w:rsid w:val="006D23A5"/>
    <w:rsid w:val="006D2949"/>
    <w:rsid w:val="006D2ABD"/>
    <w:rsid w:val="006D34EC"/>
    <w:rsid w:val="006D3582"/>
    <w:rsid w:val="006D37C8"/>
    <w:rsid w:val="006D3833"/>
    <w:rsid w:val="006D3856"/>
    <w:rsid w:val="006D3A8A"/>
    <w:rsid w:val="006D3C01"/>
    <w:rsid w:val="006D3CA0"/>
    <w:rsid w:val="006D3F29"/>
    <w:rsid w:val="006D492E"/>
    <w:rsid w:val="006D52F3"/>
    <w:rsid w:val="006D542F"/>
    <w:rsid w:val="006D54FB"/>
    <w:rsid w:val="006D56F9"/>
    <w:rsid w:val="006D5A7E"/>
    <w:rsid w:val="006D6A0C"/>
    <w:rsid w:val="006D6A73"/>
    <w:rsid w:val="006D7317"/>
    <w:rsid w:val="006D75B1"/>
    <w:rsid w:val="006D7CAC"/>
    <w:rsid w:val="006D7F67"/>
    <w:rsid w:val="006E0291"/>
    <w:rsid w:val="006E0B23"/>
    <w:rsid w:val="006E0B3D"/>
    <w:rsid w:val="006E0FE6"/>
    <w:rsid w:val="006E1447"/>
    <w:rsid w:val="006E1BF9"/>
    <w:rsid w:val="006E1E86"/>
    <w:rsid w:val="006E2800"/>
    <w:rsid w:val="006E297E"/>
    <w:rsid w:val="006E3137"/>
    <w:rsid w:val="006E39C5"/>
    <w:rsid w:val="006E3A55"/>
    <w:rsid w:val="006E3ABD"/>
    <w:rsid w:val="006E3BF3"/>
    <w:rsid w:val="006E48FE"/>
    <w:rsid w:val="006E50B8"/>
    <w:rsid w:val="006E523C"/>
    <w:rsid w:val="006E5B21"/>
    <w:rsid w:val="006E5C0F"/>
    <w:rsid w:val="006E680D"/>
    <w:rsid w:val="006E6974"/>
    <w:rsid w:val="006E72F3"/>
    <w:rsid w:val="006E7935"/>
    <w:rsid w:val="006E7941"/>
    <w:rsid w:val="006E7A2F"/>
    <w:rsid w:val="006E7AA7"/>
    <w:rsid w:val="006F0830"/>
    <w:rsid w:val="006F0D6F"/>
    <w:rsid w:val="006F13B3"/>
    <w:rsid w:val="006F14B6"/>
    <w:rsid w:val="006F1620"/>
    <w:rsid w:val="006F1ABA"/>
    <w:rsid w:val="006F1AC0"/>
    <w:rsid w:val="006F1AFD"/>
    <w:rsid w:val="006F1CDA"/>
    <w:rsid w:val="006F24A3"/>
    <w:rsid w:val="006F268E"/>
    <w:rsid w:val="006F39A4"/>
    <w:rsid w:val="006F42F8"/>
    <w:rsid w:val="006F43A4"/>
    <w:rsid w:val="006F45A2"/>
    <w:rsid w:val="006F4A1D"/>
    <w:rsid w:val="006F4C63"/>
    <w:rsid w:val="006F5101"/>
    <w:rsid w:val="006F570A"/>
    <w:rsid w:val="006F5EFC"/>
    <w:rsid w:val="006F6533"/>
    <w:rsid w:val="006F65B9"/>
    <w:rsid w:val="006F6777"/>
    <w:rsid w:val="006F687A"/>
    <w:rsid w:val="006F68BC"/>
    <w:rsid w:val="006F6A6C"/>
    <w:rsid w:val="006F6ABE"/>
    <w:rsid w:val="006F6C32"/>
    <w:rsid w:val="006F748E"/>
    <w:rsid w:val="006F75C2"/>
    <w:rsid w:val="006F7890"/>
    <w:rsid w:val="00700032"/>
    <w:rsid w:val="0070003A"/>
    <w:rsid w:val="00700339"/>
    <w:rsid w:val="00700609"/>
    <w:rsid w:val="00700E1A"/>
    <w:rsid w:val="00700E5D"/>
    <w:rsid w:val="00701279"/>
    <w:rsid w:val="0070138C"/>
    <w:rsid w:val="0070154E"/>
    <w:rsid w:val="00701764"/>
    <w:rsid w:val="00701AB5"/>
    <w:rsid w:val="00701C81"/>
    <w:rsid w:val="00702402"/>
    <w:rsid w:val="007025F9"/>
    <w:rsid w:val="007027D7"/>
    <w:rsid w:val="00702915"/>
    <w:rsid w:val="00702AED"/>
    <w:rsid w:val="00702B7C"/>
    <w:rsid w:val="00703CBD"/>
    <w:rsid w:val="00703CC4"/>
    <w:rsid w:val="00703D18"/>
    <w:rsid w:val="00703EC1"/>
    <w:rsid w:val="00703F7C"/>
    <w:rsid w:val="00704143"/>
    <w:rsid w:val="00704167"/>
    <w:rsid w:val="00704C02"/>
    <w:rsid w:val="00705201"/>
    <w:rsid w:val="00705347"/>
    <w:rsid w:val="007059F5"/>
    <w:rsid w:val="00705C5F"/>
    <w:rsid w:val="00705EDB"/>
    <w:rsid w:val="00705EED"/>
    <w:rsid w:val="0070611A"/>
    <w:rsid w:val="00706589"/>
    <w:rsid w:val="00706D8B"/>
    <w:rsid w:val="0070737B"/>
    <w:rsid w:val="00707498"/>
    <w:rsid w:val="00707756"/>
    <w:rsid w:val="0070789C"/>
    <w:rsid w:val="00710178"/>
    <w:rsid w:val="00710424"/>
    <w:rsid w:val="007104B8"/>
    <w:rsid w:val="007106DB"/>
    <w:rsid w:val="00710910"/>
    <w:rsid w:val="00710928"/>
    <w:rsid w:val="00711019"/>
    <w:rsid w:val="007111BF"/>
    <w:rsid w:val="00711231"/>
    <w:rsid w:val="00711551"/>
    <w:rsid w:val="00711CE7"/>
    <w:rsid w:val="00712907"/>
    <w:rsid w:val="00712952"/>
    <w:rsid w:val="00712B15"/>
    <w:rsid w:val="00712C15"/>
    <w:rsid w:val="00712F9D"/>
    <w:rsid w:val="00712FA8"/>
    <w:rsid w:val="00713597"/>
    <w:rsid w:val="007135AD"/>
    <w:rsid w:val="00713707"/>
    <w:rsid w:val="00713CC9"/>
    <w:rsid w:val="00714639"/>
    <w:rsid w:val="00714713"/>
    <w:rsid w:val="00714794"/>
    <w:rsid w:val="00714EB2"/>
    <w:rsid w:val="00714FCC"/>
    <w:rsid w:val="00714FED"/>
    <w:rsid w:val="0071520B"/>
    <w:rsid w:val="0071558D"/>
    <w:rsid w:val="0071563E"/>
    <w:rsid w:val="007158B9"/>
    <w:rsid w:val="00715BF8"/>
    <w:rsid w:val="00715FE6"/>
    <w:rsid w:val="00716C19"/>
    <w:rsid w:val="007176A0"/>
    <w:rsid w:val="0072027E"/>
    <w:rsid w:val="00721621"/>
    <w:rsid w:val="0072162F"/>
    <w:rsid w:val="00721682"/>
    <w:rsid w:val="00721829"/>
    <w:rsid w:val="00721C2F"/>
    <w:rsid w:val="00722236"/>
    <w:rsid w:val="00722985"/>
    <w:rsid w:val="00722E8C"/>
    <w:rsid w:val="00723716"/>
    <w:rsid w:val="00723D96"/>
    <w:rsid w:val="0072400B"/>
    <w:rsid w:val="007244AA"/>
    <w:rsid w:val="00724AB3"/>
    <w:rsid w:val="00724F51"/>
    <w:rsid w:val="007257C8"/>
    <w:rsid w:val="00725BFB"/>
    <w:rsid w:val="00725C2D"/>
    <w:rsid w:val="00725DF1"/>
    <w:rsid w:val="00726AF0"/>
    <w:rsid w:val="00726B09"/>
    <w:rsid w:val="00726FDE"/>
    <w:rsid w:val="0072754E"/>
    <w:rsid w:val="00727702"/>
    <w:rsid w:val="007277DB"/>
    <w:rsid w:val="00727A88"/>
    <w:rsid w:val="00727F4B"/>
    <w:rsid w:val="00727F8A"/>
    <w:rsid w:val="00730026"/>
    <w:rsid w:val="0073020D"/>
    <w:rsid w:val="007303DB"/>
    <w:rsid w:val="00730751"/>
    <w:rsid w:val="007307D3"/>
    <w:rsid w:val="007319B1"/>
    <w:rsid w:val="007320F2"/>
    <w:rsid w:val="0073258B"/>
    <w:rsid w:val="0073282F"/>
    <w:rsid w:val="007328F7"/>
    <w:rsid w:val="00732D67"/>
    <w:rsid w:val="0073304B"/>
    <w:rsid w:val="00734238"/>
    <w:rsid w:val="007347A4"/>
    <w:rsid w:val="0073480A"/>
    <w:rsid w:val="0073518C"/>
    <w:rsid w:val="007355EF"/>
    <w:rsid w:val="0073562F"/>
    <w:rsid w:val="007358DB"/>
    <w:rsid w:val="00735EC0"/>
    <w:rsid w:val="0073686E"/>
    <w:rsid w:val="00736A7B"/>
    <w:rsid w:val="0073755A"/>
    <w:rsid w:val="007376F0"/>
    <w:rsid w:val="0073782C"/>
    <w:rsid w:val="0073793D"/>
    <w:rsid w:val="00737F09"/>
    <w:rsid w:val="00737FD0"/>
    <w:rsid w:val="007402C7"/>
    <w:rsid w:val="007409E3"/>
    <w:rsid w:val="00740C1E"/>
    <w:rsid w:val="0074158E"/>
    <w:rsid w:val="00741A10"/>
    <w:rsid w:val="007422BE"/>
    <w:rsid w:val="0074263B"/>
    <w:rsid w:val="00742697"/>
    <w:rsid w:val="00742C97"/>
    <w:rsid w:val="0074302E"/>
    <w:rsid w:val="00743562"/>
    <w:rsid w:val="00743B0B"/>
    <w:rsid w:val="00743B54"/>
    <w:rsid w:val="00743F72"/>
    <w:rsid w:val="007442AD"/>
    <w:rsid w:val="007447F1"/>
    <w:rsid w:val="007448D2"/>
    <w:rsid w:val="00744EA1"/>
    <w:rsid w:val="0074572B"/>
    <w:rsid w:val="00745AF1"/>
    <w:rsid w:val="0074646B"/>
    <w:rsid w:val="007465A1"/>
    <w:rsid w:val="007465CE"/>
    <w:rsid w:val="00746613"/>
    <w:rsid w:val="00746E1E"/>
    <w:rsid w:val="00746E59"/>
    <w:rsid w:val="0074758E"/>
    <w:rsid w:val="007476B7"/>
    <w:rsid w:val="00747CB6"/>
    <w:rsid w:val="007502CB"/>
    <w:rsid w:val="00750ED4"/>
    <w:rsid w:val="00751057"/>
    <w:rsid w:val="00751B73"/>
    <w:rsid w:val="00751E5A"/>
    <w:rsid w:val="00751F07"/>
    <w:rsid w:val="00751FA0"/>
    <w:rsid w:val="00752801"/>
    <w:rsid w:val="00753250"/>
    <w:rsid w:val="00753313"/>
    <w:rsid w:val="007536FD"/>
    <w:rsid w:val="00753B90"/>
    <w:rsid w:val="00753D41"/>
    <w:rsid w:val="00753DAB"/>
    <w:rsid w:val="00753E0C"/>
    <w:rsid w:val="00753E2C"/>
    <w:rsid w:val="007542D8"/>
    <w:rsid w:val="00754676"/>
    <w:rsid w:val="007546B9"/>
    <w:rsid w:val="00754919"/>
    <w:rsid w:val="00754ABF"/>
    <w:rsid w:val="00754E0E"/>
    <w:rsid w:val="00754EA7"/>
    <w:rsid w:val="00755098"/>
    <w:rsid w:val="007557A0"/>
    <w:rsid w:val="0075624C"/>
    <w:rsid w:val="007564A9"/>
    <w:rsid w:val="00757725"/>
    <w:rsid w:val="00757B36"/>
    <w:rsid w:val="00757BAB"/>
    <w:rsid w:val="00757C0D"/>
    <w:rsid w:val="00757E8A"/>
    <w:rsid w:val="00760184"/>
    <w:rsid w:val="0076077E"/>
    <w:rsid w:val="007610B2"/>
    <w:rsid w:val="0076135C"/>
    <w:rsid w:val="0076144B"/>
    <w:rsid w:val="00761464"/>
    <w:rsid w:val="00761596"/>
    <w:rsid w:val="00761A00"/>
    <w:rsid w:val="00761D34"/>
    <w:rsid w:val="00761E2D"/>
    <w:rsid w:val="00761F0C"/>
    <w:rsid w:val="00762026"/>
    <w:rsid w:val="0076250E"/>
    <w:rsid w:val="0076274D"/>
    <w:rsid w:val="00763C70"/>
    <w:rsid w:val="007641F2"/>
    <w:rsid w:val="00764E19"/>
    <w:rsid w:val="007651EC"/>
    <w:rsid w:val="00765318"/>
    <w:rsid w:val="00765331"/>
    <w:rsid w:val="007658FF"/>
    <w:rsid w:val="00765E96"/>
    <w:rsid w:val="007662F9"/>
    <w:rsid w:val="00766448"/>
    <w:rsid w:val="00766732"/>
    <w:rsid w:val="00766925"/>
    <w:rsid w:val="00766E71"/>
    <w:rsid w:val="00767167"/>
    <w:rsid w:val="007672B1"/>
    <w:rsid w:val="007677D1"/>
    <w:rsid w:val="00767865"/>
    <w:rsid w:val="00767A28"/>
    <w:rsid w:val="00767DA1"/>
    <w:rsid w:val="00767F47"/>
    <w:rsid w:val="00767FC9"/>
    <w:rsid w:val="00770A8C"/>
    <w:rsid w:val="00770B5F"/>
    <w:rsid w:val="0077110F"/>
    <w:rsid w:val="0077112D"/>
    <w:rsid w:val="0077119B"/>
    <w:rsid w:val="00771899"/>
    <w:rsid w:val="00771E2D"/>
    <w:rsid w:val="00771F85"/>
    <w:rsid w:val="0077221E"/>
    <w:rsid w:val="007722B2"/>
    <w:rsid w:val="007728FA"/>
    <w:rsid w:val="00772C64"/>
    <w:rsid w:val="00773063"/>
    <w:rsid w:val="007734A9"/>
    <w:rsid w:val="00773B2F"/>
    <w:rsid w:val="00773D90"/>
    <w:rsid w:val="00774284"/>
    <w:rsid w:val="007744C2"/>
    <w:rsid w:val="00774628"/>
    <w:rsid w:val="00774A79"/>
    <w:rsid w:val="00774EED"/>
    <w:rsid w:val="00774F9E"/>
    <w:rsid w:val="007750C7"/>
    <w:rsid w:val="00775146"/>
    <w:rsid w:val="00775463"/>
    <w:rsid w:val="00775651"/>
    <w:rsid w:val="00775A1C"/>
    <w:rsid w:val="007761DA"/>
    <w:rsid w:val="00776C1F"/>
    <w:rsid w:val="007770EE"/>
    <w:rsid w:val="00777514"/>
    <w:rsid w:val="007779E4"/>
    <w:rsid w:val="00777B60"/>
    <w:rsid w:val="00777B69"/>
    <w:rsid w:val="00780217"/>
    <w:rsid w:val="007802C1"/>
    <w:rsid w:val="0078033B"/>
    <w:rsid w:val="007805D2"/>
    <w:rsid w:val="00780621"/>
    <w:rsid w:val="00780675"/>
    <w:rsid w:val="00780948"/>
    <w:rsid w:val="00781213"/>
    <w:rsid w:val="007815E4"/>
    <w:rsid w:val="007819DA"/>
    <w:rsid w:val="00781D1A"/>
    <w:rsid w:val="00781D99"/>
    <w:rsid w:val="00781F39"/>
    <w:rsid w:val="007825C1"/>
    <w:rsid w:val="00782A46"/>
    <w:rsid w:val="00782B57"/>
    <w:rsid w:val="007831F6"/>
    <w:rsid w:val="00783732"/>
    <w:rsid w:val="007840F8"/>
    <w:rsid w:val="007842F3"/>
    <w:rsid w:val="007846D5"/>
    <w:rsid w:val="00784A8A"/>
    <w:rsid w:val="00784B21"/>
    <w:rsid w:val="00784DDA"/>
    <w:rsid w:val="00786016"/>
    <w:rsid w:val="007868AC"/>
    <w:rsid w:val="00786EC0"/>
    <w:rsid w:val="00790178"/>
    <w:rsid w:val="007903E8"/>
    <w:rsid w:val="00790E8D"/>
    <w:rsid w:val="00791115"/>
    <w:rsid w:val="00791411"/>
    <w:rsid w:val="00791772"/>
    <w:rsid w:val="00791CAE"/>
    <w:rsid w:val="00791FF2"/>
    <w:rsid w:val="007928BC"/>
    <w:rsid w:val="00792E4E"/>
    <w:rsid w:val="00793555"/>
    <w:rsid w:val="007935BF"/>
    <w:rsid w:val="00793843"/>
    <w:rsid w:val="00793B88"/>
    <w:rsid w:val="00793C2E"/>
    <w:rsid w:val="00793FB2"/>
    <w:rsid w:val="00794243"/>
    <w:rsid w:val="00794460"/>
    <w:rsid w:val="007946D7"/>
    <w:rsid w:val="00794812"/>
    <w:rsid w:val="0079497F"/>
    <w:rsid w:val="00794B63"/>
    <w:rsid w:val="0079556C"/>
    <w:rsid w:val="007964C7"/>
    <w:rsid w:val="007969A2"/>
    <w:rsid w:val="00797642"/>
    <w:rsid w:val="00797795"/>
    <w:rsid w:val="007977BA"/>
    <w:rsid w:val="007979EC"/>
    <w:rsid w:val="00797BED"/>
    <w:rsid w:val="00797E63"/>
    <w:rsid w:val="007A041B"/>
    <w:rsid w:val="007A0B90"/>
    <w:rsid w:val="007A11B8"/>
    <w:rsid w:val="007A1551"/>
    <w:rsid w:val="007A24A4"/>
    <w:rsid w:val="007A2CF2"/>
    <w:rsid w:val="007A2E30"/>
    <w:rsid w:val="007A3031"/>
    <w:rsid w:val="007A349E"/>
    <w:rsid w:val="007A4171"/>
    <w:rsid w:val="007A4CE1"/>
    <w:rsid w:val="007A4E6A"/>
    <w:rsid w:val="007A59DC"/>
    <w:rsid w:val="007A59E4"/>
    <w:rsid w:val="007A6319"/>
    <w:rsid w:val="007A66C1"/>
    <w:rsid w:val="007A69FA"/>
    <w:rsid w:val="007A6BE7"/>
    <w:rsid w:val="007A6D54"/>
    <w:rsid w:val="007A70D2"/>
    <w:rsid w:val="007A71E8"/>
    <w:rsid w:val="007A7302"/>
    <w:rsid w:val="007A73B6"/>
    <w:rsid w:val="007A7811"/>
    <w:rsid w:val="007A7A90"/>
    <w:rsid w:val="007A7A9B"/>
    <w:rsid w:val="007A7E0D"/>
    <w:rsid w:val="007A7F05"/>
    <w:rsid w:val="007B0021"/>
    <w:rsid w:val="007B08C2"/>
    <w:rsid w:val="007B0BF1"/>
    <w:rsid w:val="007B0DE3"/>
    <w:rsid w:val="007B0EF6"/>
    <w:rsid w:val="007B113D"/>
    <w:rsid w:val="007B1558"/>
    <w:rsid w:val="007B1D6A"/>
    <w:rsid w:val="007B20E8"/>
    <w:rsid w:val="007B242D"/>
    <w:rsid w:val="007B275A"/>
    <w:rsid w:val="007B2E36"/>
    <w:rsid w:val="007B2EA6"/>
    <w:rsid w:val="007B3144"/>
    <w:rsid w:val="007B3249"/>
    <w:rsid w:val="007B3316"/>
    <w:rsid w:val="007B3E88"/>
    <w:rsid w:val="007B461A"/>
    <w:rsid w:val="007B46F4"/>
    <w:rsid w:val="007B4C2A"/>
    <w:rsid w:val="007B5031"/>
    <w:rsid w:val="007B50AD"/>
    <w:rsid w:val="007B5192"/>
    <w:rsid w:val="007B59B6"/>
    <w:rsid w:val="007B5D11"/>
    <w:rsid w:val="007B6113"/>
    <w:rsid w:val="007B6819"/>
    <w:rsid w:val="007B6E96"/>
    <w:rsid w:val="007B70E3"/>
    <w:rsid w:val="007B78D0"/>
    <w:rsid w:val="007B79F7"/>
    <w:rsid w:val="007B7E7A"/>
    <w:rsid w:val="007B7E98"/>
    <w:rsid w:val="007B7F23"/>
    <w:rsid w:val="007C01DC"/>
    <w:rsid w:val="007C0260"/>
    <w:rsid w:val="007C0522"/>
    <w:rsid w:val="007C0576"/>
    <w:rsid w:val="007C1220"/>
    <w:rsid w:val="007C13EB"/>
    <w:rsid w:val="007C1607"/>
    <w:rsid w:val="007C1867"/>
    <w:rsid w:val="007C1A07"/>
    <w:rsid w:val="007C271F"/>
    <w:rsid w:val="007C28D7"/>
    <w:rsid w:val="007C2A40"/>
    <w:rsid w:val="007C2A4C"/>
    <w:rsid w:val="007C315B"/>
    <w:rsid w:val="007C3E8E"/>
    <w:rsid w:val="007C448E"/>
    <w:rsid w:val="007C4963"/>
    <w:rsid w:val="007C4F02"/>
    <w:rsid w:val="007C51FD"/>
    <w:rsid w:val="007C560E"/>
    <w:rsid w:val="007C56CD"/>
    <w:rsid w:val="007C57F0"/>
    <w:rsid w:val="007C641B"/>
    <w:rsid w:val="007C6463"/>
    <w:rsid w:val="007C7284"/>
    <w:rsid w:val="007C7362"/>
    <w:rsid w:val="007C79FE"/>
    <w:rsid w:val="007C7C8B"/>
    <w:rsid w:val="007C7CD6"/>
    <w:rsid w:val="007C7EC3"/>
    <w:rsid w:val="007D0007"/>
    <w:rsid w:val="007D02E1"/>
    <w:rsid w:val="007D10F0"/>
    <w:rsid w:val="007D1439"/>
    <w:rsid w:val="007D1722"/>
    <w:rsid w:val="007D1BA6"/>
    <w:rsid w:val="007D1D0A"/>
    <w:rsid w:val="007D23BE"/>
    <w:rsid w:val="007D269B"/>
    <w:rsid w:val="007D26DF"/>
    <w:rsid w:val="007D332D"/>
    <w:rsid w:val="007D3937"/>
    <w:rsid w:val="007D39A2"/>
    <w:rsid w:val="007D3C56"/>
    <w:rsid w:val="007D3FC1"/>
    <w:rsid w:val="007D4B3E"/>
    <w:rsid w:val="007D4F52"/>
    <w:rsid w:val="007D5355"/>
    <w:rsid w:val="007D6375"/>
    <w:rsid w:val="007D65AA"/>
    <w:rsid w:val="007D66C6"/>
    <w:rsid w:val="007D688E"/>
    <w:rsid w:val="007D6998"/>
    <w:rsid w:val="007D6AAC"/>
    <w:rsid w:val="007D6ACD"/>
    <w:rsid w:val="007D6C6F"/>
    <w:rsid w:val="007D6D2A"/>
    <w:rsid w:val="007D6DE1"/>
    <w:rsid w:val="007D75F6"/>
    <w:rsid w:val="007D7663"/>
    <w:rsid w:val="007D76DB"/>
    <w:rsid w:val="007D776C"/>
    <w:rsid w:val="007D7D15"/>
    <w:rsid w:val="007E028D"/>
    <w:rsid w:val="007E03E3"/>
    <w:rsid w:val="007E05BD"/>
    <w:rsid w:val="007E0679"/>
    <w:rsid w:val="007E08CE"/>
    <w:rsid w:val="007E0ACE"/>
    <w:rsid w:val="007E0BEF"/>
    <w:rsid w:val="007E0EB5"/>
    <w:rsid w:val="007E0F56"/>
    <w:rsid w:val="007E0FB2"/>
    <w:rsid w:val="007E145C"/>
    <w:rsid w:val="007E194C"/>
    <w:rsid w:val="007E1AF5"/>
    <w:rsid w:val="007E1B40"/>
    <w:rsid w:val="007E1B5D"/>
    <w:rsid w:val="007E1E5D"/>
    <w:rsid w:val="007E2079"/>
    <w:rsid w:val="007E25C5"/>
    <w:rsid w:val="007E2B0B"/>
    <w:rsid w:val="007E2B75"/>
    <w:rsid w:val="007E2CC4"/>
    <w:rsid w:val="007E35A3"/>
    <w:rsid w:val="007E3847"/>
    <w:rsid w:val="007E391E"/>
    <w:rsid w:val="007E3C4F"/>
    <w:rsid w:val="007E441D"/>
    <w:rsid w:val="007E459F"/>
    <w:rsid w:val="007E45BE"/>
    <w:rsid w:val="007E46E6"/>
    <w:rsid w:val="007E4E12"/>
    <w:rsid w:val="007E55DC"/>
    <w:rsid w:val="007E5655"/>
    <w:rsid w:val="007E5662"/>
    <w:rsid w:val="007E56CF"/>
    <w:rsid w:val="007E576A"/>
    <w:rsid w:val="007E5E0E"/>
    <w:rsid w:val="007E61CE"/>
    <w:rsid w:val="007E6684"/>
    <w:rsid w:val="007E6BEA"/>
    <w:rsid w:val="007E706B"/>
    <w:rsid w:val="007E715E"/>
    <w:rsid w:val="007E769D"/>
    <w:rsid w:val="007E76A2"/>
    <w:rsid w:val="007E7BE2"/>
    <w:rsid w:val="007E7CAF"/>
    <w:rsid w:val="007F023F"/>
    <w:rsid w:val="007F079C"/>
    <w:rsid w:val="007F09E3"/>
    <w:rsid w:val="007F0D5C"/>
    <w:rsid w:val="007F1E68"/>
    <w:rsid w:val="007F241D"/>
    <w:rsid w:val="007F314B"/>
    <w:rsid w:val="007F36CA"/>
    <w:rsid w:val="007F38C6"/>
    <w:rsid w:val="007F39FC"/>
    <w:rsid w:val="007F3C9C"/>
    <w:rsid w:val="007F3D09"/>
    <w:rsid w:val="007F3F3E"/>
    <w:rsid w:val="007F43E5"/>
    <w:rsid w:val="007F444C"/>
    <w:rsid w:val="007F46BB"/>
    <w:rsid w:val="007F5153"/>
    <w:rsid w:val="007F544F"/>
    <w:rsid w:val="007F5AA3"/>
    <w:rsid w:val="007F5F14"/>
    <w:rsid w:val="007F619D"/>
    <w:rsid w:val="007F6D5B"/>
    <w:rsid w:val="007F70E5"/>
    <w:rsid w:val="007F7509"/>
    <w:rsid w:val="007F7B17"/>
    <w:rsid w:val="007F7D81"/>
    <w:rsid w:val="00800793"/>
    <w:rsid w:val="008007E0"/>
    <w:rsid w:val="008009A3"/>
    <w:rsid w:val="00800C03"/>
    <w:rsid w:val="00800D11"/>
    <w:rsid w:val="00800F4E"/>
    <w:rsid w:val="00801018"/>
    <w:rsid w:val="0080164B"/>
    <w:rsid w:val="00801D7B"/>
    <w:rsid w:val="008027CE"/>
    <w:rsid w:val="00802969"/>
    <w:rsid w:val="008029D8"/>
    <w:rsid w:val="00803472"/>
    <w:rsid w:val="0080359E"/>
    <w:rsid w:val="00803A20"/>
    <w:rsid w:val="00803C3F"/>
    <w:rsid w:val="00804367"/>
    <w:rsid w:val="008045FA"/>
    <w:rsid w:val="00804912"/>
    <w:rsid w:val="00804957"/>
    <w:rsid w:val="00805462"/>
    <w:rsid w:val="00805709"/>
    <w:rsid w:val="008057C7"/>
    <w:rsid w:val="00805FB9"/>
    <w:rsid w:val="00806490"/>
    <w:rsid w:val="00806943"/>
    <w:rsid w:val="00806A31"/>
    <w:rsid w:val="00806F60"/>
    <w:rsid w:val="0080789B"/>
    <w:rsid w:val="008079A3"/>
    <w:rsid w:val="00807C58"/>
    <w:rsid w:val="00807CC0"/>
    <w:rsid w:val="00807CD4"/>
    <w:rsid w:val="00807ED9"/>
    <w:rsid w:val="00807F18"/>
    <w:rsid w:val="0081011B"/>
    <w:rsid w:val="00810192"/>
    <w:rsid w:val="0081023F"/>
    <w:rsid w:val="0081044D"/>
    <w:rsid w:val="00810BAC"/>
    <w:rsid w:val="00810CFA"/>
    <w:rsid w:val="00810D83"/>
    <w:rsid w:val="00811C07"/>
    <w:rsid w:val="00812363"/>
    <w:rsid w:val="00812C06"/>
    <w:rsid w:val="008131B1"/>
    <w:rsid w:val="0081338E"/>
    <w:rsid w:val="00813659"/>
    <w:rsid w:val="00813CA3"/>
    <w:rsid w:val="00813E01"/>
    <w:rsid w:val="008143FF"/>
    <w:rsid w:val="00814427"/>
    <w:rsid w:val="00814FCA"/>
    <w:rsid w:val="008153CE"/>
    <w:rsid w:val="00815690"/>
    <w:rsid w:val="0081588C"/>
    <w:rsid w:val="008158F7"/>
    <w:rsid w:val="00815A7E"/>
    <w:rsid w:val="00815DE4"/>
    <w:rsid w:val="00815E23"/>
    <w:rsid w:val="00815EBA"/>
    <w:rsid w:val="0081663A"/>
    <w:rsid w:val="0081674D"/>
    <w:rsid w:val="008169D8"/>
    <w:rsid w:val="008170DD"/>
    <w:rsid w:val="00817343"/>
    <w:rsid w:val="008202BC"/>
    <w:rsid w:val="008206CE"/>
    <w:rsid w:val="00820AF2"/>
    <w:rsid w:val="00820BBE"/>
    <w:rsid w:val="00820ED4"/>
    <w:rsid w:val="00821013"/>
    <w:rsid w:val="0082107A"/>
    <w:rsid w:val="008215ED"/>
    <w:rsid w:val="008215FC"/>
    <w:rsid w:val="00821B22"/>
    <w:rsid w:val="00821C43"/>
    <w:rsid w:val="00821E2B"/>
    <w:rsid w:val="00821E48"/>
    <w:rsid w:val="00822052"/>
    <w:rsid w:val="0082292B"/>
    <w:rsid w:val="00822ADF"/>
    <w:rsid w:val="00822ED0"/>
    <w:rsid w:val="00822FCD"/>
    <w:rsid w:val="00823428"/>
    <w:rsid w:val="008235BC"/>
    <w:rsid w:val="0082374B"/>
    <w:rsid w:val="00823916"/>
    <w:rsid w:val="00823AF7"/>
    <w:rsid w:val="00823BA8"/>
    <w:rsid w:val="00823E99"/>
    <w:rsid w:val="00823ED8"/>
    <w:rsid w:val="00823F17"/>
    <w:rsid w:val="0082439F"/>
    <w:rsid w:val="008244AA"/>
    <w:rsid w:val="008246EA"/>
    <w:rsid w:val="008248AD"/>
    <w:rsid w:val="00824B4D"/>
    <w:rsid w:val="00824EAA"/>
    <w:rsid w:val="0082556F"/>
    <w:rsid w:val="008256CD"/>
    <w:rsid w:val="008257E7"/>
    <w:rsid w:val="008259A6"/>
    <w:rsid w:val="00826148"/>
    <w:rsid w:val="008267DA"/>
    <w:rsid w:val="00826E28"/>
    <w:rsid w:val="008270FB"/>
    <w:rsid w:val="008273BF"/>
    <w:rsid w:val="008278C4"/>
    <w:rsid w:val="008279EB"/>
    <w:rsid w:val="00827B14"/>
    <w:rsid w:val="0083060C"/>
    <w:rsid w:val="0083099E"/>
    <w:rsid w:val="00830BB8"/>
    <w:rsid w:val="00831252"/>
    <w:rsid w:val="00831791"/>
    <w:rsid w:val="0083189F"/>
    <w:rsid w:val="00831CD5"/>
    <w:rsid w:val="00832278"/>
    <w:rsid w:val="00832A4A"/>
    <w:rsid w:val="00832AAA"/>
    <w:rsid w:val="008334D4"/>
    <w:rsid w:val="0083371C"/>
    <w:rsid w:val="00833772"/>
    <w:rsid w:val="0083406E"/>
    <w:rsid w:val="00834991"/>
    <w:rsid w:val="00834B90"/>
    <w:rsid w:val="00834BB3"/>
    <w:rsid w:val="00834D6C"/>
    <w:rsid w:val="00835ED6"/>
    <w:rsid w:val="00835F23"/>
    <w:rsid w:val="00836914"/>
    <w:rsid w:val="008373E1"/>
    <w:rsid w:val="00837823"/>
    <w:rsid w:val="00837840"/>
    <w:rsid w:val="008379E3"/>
    <w:rsid w:val="008403A0"/>
    <w:rsid w:val="0084091B"/>
    <w:rsid w:val="008413C6"/>
    <w:rsid w:val="0084175A"/>
    <w:rsid w:val="00841903"/>
    <w:rsid w:val="008422BE"/>
    <w:rsid w:val="0084306A"/>
    <w:rsid w:val="00843BB6"/>
    <w:rsid w:val="00843BE6"/>
    <w:rsid w:val="00844297"/>
    <w:rsid w:val="008448D3"/>
    <w:rsid w:val="0084532C"/>
    <w:rsid w:val="0084535C"/>
    <w:rsid w:val="00845437"/>
    <w:rsid w:val="008455CF"/>
    <w:rsid w:val="008456A2"/>
    <w:rsid w:val="00845BCA"/>
    <w:rsid w:val="00845C7A"/>
    <w:rsid w:val="00845DBC"/>
    <w:rsid w:val="00846CCF"/>
    <w:rsid w:val="0084760C"/>
    <w:rsid w:val="00847C50"/>
    <w:rsid w:val="00847C9F"/>
    <w:rsid w:val="00847DE3"/>
    <w:rsid w:val="00847E34"/>
    <w:rsid w:val="00847E3C"/>
    <w:rsid w:val="00847E60"/>
    <w:rsid w:val="0085017A"/>
    <w:rsid w:val="008502B7"/>
    <w:rsid w:val="008502F4"/>
    <w:rsid w:val="0085068F"/>
    <w:rsid w:val="00850816"/>
    <w:rsid w:val="00851A63"/>
    <w:rsid w:val="00851E14"/>
    <w:rsid w:val="00852082"/>
    <w:rsid w:val="00852202"/>
    <w:rsid w:val="00852295"/>
    <w:rsid w:val="008525A7"/>
    <w:rsid w:val="008529C2"/>
    <w:rsid w:val="00852BE7"/>
    <w:rsid w:val="00852E2D"/>
    <w:rsid w:val="00852F33"/>
    <w:rsid w:val="0085389B"/>
    <w:rsid w:val="00853A63"/>
    <w:rsid w:val="00853AFD"/>
    <w:rsid w:val="00853E1A"/>
    <w:rsid w:val="00853FAE"/>
    <w:rsid w:val="00854A47"/>
    <w:rsid w:val="00854BFD"/>
    <w:rsid w:val="00855585"/>
    <w:rsid w:val="00855735"/>
    <w:rsid w:val="00855AA7"/>
    <w:rsid w:val="00855DD1"/>
    <w:rsid w:val="008562F6"/>
    <w:rsid w:val="008563A3"/>
    <w:rsid w:val="00856499"/>
    <w:rsid w:val="0085662B"/>
    <w:rsid w:val="008569B1"/>
    <w:rsid w:val="00856C39"/>
    <w:rsid w:val="008570EC"/>
    <w:rsid w:val="008575F7"/>
    <w:rsid w:val="00857713"/>
    <w:rsid w:val="0086051B"/>
    <w:rsid w:val="00860E89"/>
    <w:rsid w:val="008610D1"/>
    <w:rsid w:val="008614A6"/>
    <w:rsid w:val="008617AE"/>
    <w:rsid w:val="00861862"/>
    <w:rsid w:val="00861B2F"/>
    <w:rsid w:val="00861C38"/>
    <w:rsid w:val="00861DCD"/>
    <w:rsid w:val="00862575"/>
    <w:rsid w:val="0086286C"/>
    <w:rsid w:val="00862B1A"/>
    <w:rsid w:val="00863134"/>
    <w:rsid w:val="00863379"/>
    <w:rsid w:val="00863E88"/>
    <w:rsid w:val="00864153"/>
    <w:rsid w:val="00864686"/>
    <w:rsid w:val="00864857"/>
    <w:rsid w:val="00864975"/>
    <w:rsid w:val="00864A35"/>
    <w:rsid w:val="00864D40"/>
    <w:rsid w:val="00864EFF"/>
    <w:rsid w:val="00865AFE"/>
    <w:rsid w:val="0086604B"/>
    <w:rsid w:val="0086641C"/>
    <w:rsid w:val="0086647C"/>
    <w:rsid w:val="0086653F"/>
    <w:rsid w:val="00866C2B"/>
    <w:rsid w:val="0087007E"/>
    <w:rsid w:val="008701C2"/>
    <w:rsid w:val="00870398"/>
    <w:rsid w:val="00870609"/>
    <w:rsid w:val="00870CFA"/>
    <w:rsid w:val="0087137C"/>
    <w:rsid w:val="008716D8"/>
    <w:rsid w:val="00871B95"/>
    <w:rsid w:val="00872633"/>
    <w:rsid w:val="00872651"/>
    <w:rsid w:val="00873551"/>
    <w:rsid w:val="008735C0"/>
    <w:rsid w:val="00874461"/>
    <w:rsid w:val="008744AF"/>
    <w:rsid w:val="0087481B"/>
    <w:rsid w:val="008750D9"/>
    <w:rsid w:val="00875367"/>
    <w:rsid w:val="008753D2"/>
    <w:rsid w:val="008753D3"/>
    <w:rsid w:val="008755BC"/>
    <w:rsid w:val="008759D0"/>
    <w:rsid w:val="00875B53"/>
    <w:rsid w:val="008760DB"/>
    <w:rsid w:val="008761BF"/>
    <w:rsid w:val="00876939"/>
    <w:rsid w:val="00876982"/>
    <w:rsid w:val="00876F21"/>
    <w:rsid w:val="0087738C"/>
    <w:rsid w:val="00877EBA"/>
    <w:rsid w:val="0088025F"/>
    <w:rsid w:val="00880C4F"/>
    <w:rsid w:val="00880CA7"/>
    <w:rsid w:val="00880FB3"/>
    <w:rsid w:val="00881114"/>
    <w:rsid w:val="00881976"/>
    <w:rsid w:val="008819C2"/>
    <w:rsid w:val="00881B25"/>
    <w:rsid w:val="00881B77"/>
    <w:rsid w:val="00881C1D"/>
    <w:rsid w:val="00881D7C"/>
    <w:rsid w:val="00882CAA"/>
    <w:rsid w:val="008836E1"/>
    <w:rsid w:val="008837A9"/>
    <w:rsid w:val="008839F8"/>
    <w:rsid w:val="00883AD8"/>
    <w:rsid w:val="00883DFD"/>
    <w:rsid w:val="00883F23"/>
    <w:rsid w:val="00884353"/>
    <w:rsid w:val="008844F0"/>
    <w:rsid w:val="00884750"/>
    <w:rsid w:val="0088497C"/>
    <w:rsid w:val="00884AB3"/>
    <w:rsid w:val="00884AFE"/>
    <w:rsid w:val="00884E37"/>
    <w:rsid w:val="008857C6"/>
    <w:rsid w:val="008857D3"/>
    <w:rsid w:val="00885857"/>
    <w:rsid w:val="00886423"/>
    <w:rsid w:val="0088642B"/>
    <w:rsid w:val="0088652D"/>
    <w:rsid w:val="0088694C"/>
    <w:rsid w:val="008869F1"/>
    <w:rsid w:val="008871FE"/>
    <w:rsid w:val="00887B23"/>
    <w:rsid w:val="008901DC"/>
    <w:rsid w:val="0089043A"/>
    <w:rsid w:val="00890BDD"/>
    <w:rsid w:val="00890CA2"/>
    <w:rsid w:val="00890FED"/>
    <w:rsid w:val="00891869"/>
    <w:rsid w:val="00891E8F"/>
    <w:rsid w:val="00891F06"/>
    <w:rsid w:val="00891F3D"/>
    <w:rsid w:val="0089207F"/>
    <w:rsid w:val="0089217E"/>
    <w:rsid w:val="00892284"/>
    <w:rsid w:val="00892A9C"/>
    <w:rsid w:val="00892C8B"/>
    <w:rsid w:val="00892E72"/>
    <w:rsid w:val="008934F8"/>
    <w:rsid w:val="008937E4"/>
    <w:rsid w:val="00893C45"/>
    <w:rsid w:val="00893EEC"/>
    <w:rsid w:val="008940BA"/>
    <w:rsid w:val="00894ADB"/>
    <w:rsid w:val="00894AFE"/>
    <w:rsid w:val="00894BAE"/>
    <w:rsid w:val="00894D14"/>
    <w:rsid w:val="008952A1"/>
    <w:rsid w:val="00895AAC"/>
    <w:rsid w:val="00896046"/>
    <w:rsid w:val="008960B6"/>
    <w:rsid w:val="008963C2"/>
    <w:rsid w:val="008963FF"/>
    <w:rsid w:val="0089669A"/>
    <w:rsid w:val="00896759"/>
    <w:rsid w:val="00896934"/>
    <w:rsid w:val="00896935"/>
    <w:rsid w:val="00896A27"/>
    <w:rsid w:val="00896B49"/>
    <w:rsid w:val="00896CA1"/>
    <w:rsid w:val="00896FF1"/>
    <w:rsid w:val="008970EA"/>
    <w:rsid w:val="00897978"/>
    <w:rsid w:val="00897A01"/>
    <w:rsid w:val="00897D67"/>
    <w:rsid w:val="00897DBC"/>
    <w:rsid w:val="008A0861"/>
    <w:rsid w:val="008A0D79"/>
    <w:rsid w:val="008A0EF1"/>
    <w:rsid w:val="008A113A"/>
    <w:rsid w:val="008A18D3"/>
    <w:rsid w:val="008A1A04"/>
    <w:rsid w:val="008A29C5"/>
    <w:rsid w:val="008A2A1A"/>
    <w:rsid w:val="008A2D3E"/>
    <w:rsid w:val="008A30E5"/>
    <w:rsid w:val="008A342B"/>
    <w:rsid w:val="008A349E"/>
    <w:rsid w:val="008A3687"/>
    <w:rsid w:val="008A36DE"/>
    <w:rsid w:val="008A3A09"/>
    <w:rsid w:val="008A3AE5"/>
    <w:rsid w:val="008A3EE6"/>
    <w:rsid w:val="008A3EF5"/>
    <w:rsid w:val="008A4180"/>
    <w:rsid w:val="008A46B7"/>
    <w:rsid w:val="008A484C"/>
    <w:rsid w:val="008A4888"/>
    <w:rsid w:val="008A4B36"/>
    <w:rsid w:val="008A4B8D"/>
    <w:rsid w:val="008A4BBC"/>
    <w:rsid w:val="008A4C57"/>
    <w:rsid w:val="008A4D9D"/>
    <w:rsid w:val="008A4DFD"/>
    <w:rsid w:val="008A4E97"/>
    <w:rsid w:val="008A52D1"/>
    <w:rsid w:val="008A5A12"/>
    <w:rsid w:val="008A5A8A"/>
    <w:rsid w:val="008A62F8"/>
    <w:rsid w:val="008A6534"/>
    <w:rsid w:val="008A653E"/>
    <w:rsid w:val="008A6677"/>
    <w:rsid w:val="008A6818"/>
    <w:rsid w:val="008A6D33"/>
    <w:rsid w:val="008A7042"/>
    <w:rsid w:val="008A7272"/>
    <w:rsid w:val="008A7E3A"/>
    <w:rsid w:val="008B034D"/>
    <w:rsid w:val="008B0DC9"/>
    <w:rsid w:val="008B0FF4"/>
    <w:rsid w:val="008B188A"/>
    <w:rsid w:val="008B18AD"/>
    <w:rsid w:val="008B1AA4"/>
    <w:rsid w:val="008B1AC5"/>
    <w:rsid w:val="008B1C8C"/>
    <w:rsid w:val="008B1FBB"/>
    <w:rsid w:val="008B224F"/>
    <w:rsid w:val="008B26DA"/>
    <w:rsid w:val="008B2FC9"/>
    <w:rsid w:val="008B3065"/>
    <w:rsid w:val="008B3655"/>
    <w:rsid w:val="008B3A49"/>
    <w:rsid w:val="008B40C0"/>
    <w:rsid w:val="008B40D8"/>
    <w:rsid w:val="008B442F"/>
    <w:rsid w:val="008B4975"/>
    <w:rsid w:val="008B4A0C"/>
    <w:rsid w:val="008B4D8E"/>
    <w:rsid w:val="008B52F3"/>
    <w:rsid w:val="008B568D"/>
    <w:rsid w:val="008B56AD"/>
    <w:rsid w:val="008B5891"/>
    <w:rsid w:val="008B5BDA"/>
    <w:rsid w:val="008B5CCC"/>
    <w:rsid w:val="008B5CFC"/>
    <w:rsid w:val="008B5DAA"/>
    <w:rsid w:val="008B5DD7"/>
    <w:rsid w:val="008B606B"/>
    <w:rsid w:val="008B607A"/>
    <w:rsid w:val="008B60F6"/>
    <w:rsid w:val="008B6260"/>
    <w:rsid w:val="008B6743"/>
    <w:rsid w:val="008B6BF6"/>
    <w:rsid w:val="008B6C07"/>
    <w:rsid w:val="008B6D42"/>
    <w:rsid w:val="008B71F4"/>
    <w:rsid w:val="008B726E"/>
    <w:rsid w:val="008B78F6"/>
    <w:rsid w:val="008B7A01"/>
    <w:rsid w:val="008C0AE7"/>
    <w:rsid w:val="008C154B"/>
    <w:rsid w:val="008C1620"/>
    <w:rsid w:val="008C1CDF"/>
    <w:rsid w:val="008C2134"/>
    <w:rsid w:val="008C214F"/>
    <w:rsid w:val="008C2933"/>
    <w:rsid w:val="008C348B"/>
    <w:rsid w:val="008C37FD"/>
    <w:rsid w:val="008C3975"/>
    <w:rsid w:val="008C3D4D"/>
    <w:rsid w:val="008C3F13"/>
    <w:rsid w:val="008C423C"/>
    <w:rsid w:val="008C4804"/>
    <w:rsid w:val="008C487A"/>
    <w:rsid w:val="008C5073"/>
    <w:rsid w:val="008C508F"/>
    <w:rsid w:val="008C5211"/>
    <w:rsid w:val="008C55C5"/>
    <w:rsid w:val="008C564A"/>
    <w:rsid w:val="008C567E"/>
    <w:rsid w:val="008C5A2A"/>
    <w:rsid w:val="008C5F80"/>
    <w:rsid w:val="008C6714"/>
    <w:rsid w:val="008C682E"/>
    <w:rsid w:val="008C6D47"/>
    <w:rsid w:val="008C7182"/>
    <w:rsid w:val="008C7216"/>
    <w:rsid w:val="008C72AE"/>
    <w:rsid w:val="008C74B7"/>
    <w:rsid w:val="008C77EF"/>
    <w:rsid w:val="008C7AE1"/>
    <w:rsid w:val="008C7E05"/>
    <w:rsid w:val="008C7E5D"/>
    <w:rsid w:val="008C7EAC"/>
    <w:rsid w:val="008C7F06"/>
    <w:rsid w:val="008D0414"/>
    <w:rsid w:val="008D0913"/>
    <w:rsid w:val="008D1678"/>
    <w:rsid w:val="008D16D9"/>
    <w:rsid w:val="008D1808"/>
    <w:rsid w:val="008D1925"/>
    <w:rsid w:val="008D192F"/>
    <w:rsid w:val="008D1D65"/>
    <w:rsid w:val="008D2621"/>
    <w:rsid w:val="008D27FC"/>
    <w:rsid w:val="008D2D7B"/>
    <w:rsid w:val="008D2EFD"/>
    <w:rsid w:val="008D302F"/>
    <w:rsid w:val="008D3356"/>
    <w:rsid w:val="008D3365"/>
    <w:rsid w:val="008D375E"/>
    <w:rsid w:val="008D41AB"/>
    <w:rsid w:val="008D460B"/>
    <w:rsid w:val="008D509F"/>
    <w:rsid w:val="008D59AC"/>
    <w:rsid w:val="008D59BA"/>
    <w:rsid w:val="008D5CB0"/>
    <w:rsid w:val="008D5E4A"/>
    <w:rsid w:val="008D5EEF"/>
    <w:rsid w:val="008D5FCC"/>
    <w:rsid w:val="008D6002"/>
    <w:rsid w:val="008D600F"/>
    <w:rsid w:val="008D63D1"/>
    <w:rsid w:val="008D64C5"/>
    <w:rsid w:val="008D6959"/>
    <w:rsid w:val="008D6B19"/>
    <w:rsid w:val="008D6FCC"/>
    <w:rsid w:val="008D700A"/>
    <w:rsid w:val="008D7152"/>
    <w:rsid w:val="008E0515"/>
    <w:rsid w:val="008E11FC"/>
    <w:rsid w:val="008E1808"/>
    <w:rsid w:val="008E1DB8"/>
    <w:rsid w:val="008E1FDF"/>
    <w:rsid w:val="008E256C"/>
    <w:rsid w:val="008E2587"/>
    <w:rsid w:val="008E2742"/>
    <w:rsid w:val="008E293F"/>
    <w:rsid w:val="008E3A90"/>
    <w:rsid w:val="008E401B"/>
    <w:rsid w:val="008E440C"/>
    <w:rsid w:val="008E46C9"/>
    <w:rsid w:val="008E4D6C"/>
    <w:rsid w:val="008E51B5"/>
    <w:rsid w:val="008E5CD1"/>
    <w:rsid w:val="008E5DA9"/>
    <w:rsid w:val="008E5F45"/>
    <w:rsid w:val="008E6120"/>
    <w:rsid w:val="008E6693"/>
    <w:rsid w:val="008E7010"/>
    <w:rsid w:val="008E708C"/>
    <w:rsid w:val="008E7B9F"/>
    <w:rsid w:val="008E7E12"/>
    <w:rsid w:val="008F03CD"/>
    <w:rsid w:val="008F0EBC"/>
    <w:rsid w:val="008F1DF2"/>
    <w:rsid w:val="008F1EF4"/>
    <w:rsid w:val="008F1FFC"/>
    <w:rsid w:val="008F2638"/>
    <w:rsid w:val="008F2D25"/>
    <w:rsid w:val="008F2D28"/>
    <w:rsid w:val="008F3250"/>
    <w:rsid w:val="008F32A0"/>
    <w:rsid w:val="008F37DD"/>
    <w:rsid w:val="008F37F7"/>
    <w:rsid w:val="008F432B"/>
    <w:rsid w:val="008F47B0"/>
    <w:rsid w:val="008F4951"/>
    <w:rsid w:val="008F4993"/>
    <w:rsid w:val="008F4DD4"/>
    <w:rsid w:val="008F52CC"/>
    <w:rsid w:val="008F5503"/>
    <w:rsid w:val="008F5607"/>
    <w:rsid w:val="008F585E"/>
    <w:rsid w:val="008F5B0D"/>
    <w:rsid w:val="008F6108"/>
    <w:rsid w:val="008F62EC"/>
    <w:rsid w:val="008F6BBA"/>
    <w:rsid w:val="008F6E65"/>
    <w:rsid w:val="008F7431"/>
    <w:rsid w:val="008F7AA7"/>
    <w:rsid w:val="008F7BF6"/>
    <w:rsid w:val="008F7C21"/>
    <w:rsid w:val="00900157"/>
    <w:rsid w:val="00900634"/>
    <w:rsid w:val="00900A08"/>
    <w:rsid w:val="00900E41"/>
    <w:rsid w:val="00900F9B"/>
    <w:rsid w:val="00900FA7"/>
    <w:rsid w:val="00901194"/>
    <w:rsid w:val="00901760"/>
    <w:rsid w:val="00901773"/>
    <w:rsid w:val="00901863"/>
    <w:rsid w:val="00901875"/>
    <w:rsid w:val="0090187A"/>
    <w:rsid w:val="00901E7A"/>
    <w:rsid w:val="0090225F"/>
    <w:rsid w:val="00902530"/>
    <w:rsid w:val="0090296E"/>
    <w:rsid w:val="00902B45"/>
    <w:rsid w:val="00902B70"/>
    <w:rsid w:val="00903644"/>
    <w:rsid w:val="00903B3E"/>
    <w:rsid w:val="00903CA6"/>
    <w:rsid w:val="0090418C"/>
    <w:rsid w:val="009041D6"/>
    <w:rsid w:val="00904630"/>
    <w:rsid w:val="00904832"/>
    <w:rsid w:val="00904AB6"/>
    <w:rsid w:val="00904B70"/>
    <w:rsid w:val="00904D99"/>
    <w:rsid w:val="0090504B"/>
    <w:rsid w:val="0090506F"/>
    <w:rsid w:val="00905300"/>
    <w:rsid w:val="0090638E"/>
    <w:rsid w:val="0090782A"/>
    <w:rsid w:val="00907B86"/>
    <w:rsid w:val="00910969"/>
    <w:rsid w:val="00910E5B"/>
    <w:rsid w:val="00910F87"/>
    <w:rsid w:val="009111E4"/>
    <w:rsid w:val="00911EBB"/>
    <w:rsid w:val="00911ECD"/>
    <w:rsid w:val="009126D5"/>
    <w:rsid w:val="00912727"/>
    <w:rsid w:val="00912DCC"/>
    <w:rsid w:val="00912EFD"/>
    <w:rsid w:val="00912F03"/>
    <w:rsid w:val="0091302B"/>
    <w:rsid w:val="00913A75"/>
    <w:rsid w:val="00913C50"/>
    <w:rsid w:val="00913F34"/>
    <w:rsid w:val="00914407"/>
    <w:rsid w:val="009147B5"/>
    <w:rsid w:val="0091491C"/>
    <w:rsid w:val="0091525D"/>
    <w:rsid w:val="009154F8"/>
    <w:rsid w:val="00915569"/>
    <w:rsid w:val="0091556D"/>
    <w:rsid w:val="009158A9"/>
    <w:rsid w:val="00915A7B"/>
    <w:rsid w:val="00915B99"/>
    <w:rsid w:val="00916550"/>
    <w:rsid w:val="00916AEB"/>
    <w:rsid w:val="00916BBD"/>
    <w:rsid w:val="00916C98"/>
    <w:rsid w:val="00916E60"/>
    <w:rsid w:val="00917146"/>
    <w:rsid w:val="0091727A"/>
    <w:rsid w:val="009176BD"/>
    <w:rsid w:val="009179EE"/>
    <w:rsid w:val="00917CE6"/>
    <w:rsid w:val="0092031B"/>
    <w:rsid w:val="009204EA"/>
    <w:rsid w:val="0092051F"/>
    <w:rsid w:val="0092069B"/>
    <w:rsid w:val="009208EE"/>
    <w:rsid w:val="0092099B"/>
    <w:rsid w:val="0092099C"/>
    <w:rsid w:val="00920BA3"/>
    <w:rsid w:val="00921227"/>
    <w:rsid w:val="009215C6"/>
    <w:rsid w:val="00921685"/>
    <w:rsid w:val="00921764"/>
    <w:rsid w:val="00921B03"/>
    <w:rsid w:val="00921B88"/>
    <w:rsid w:val="00921CF0"/>
    <w:rsid w:val="00921D5E"/>
    <w:rsid w:val="00921E32"/>
    <w:rsid w:val="00921FA7"/>
    <w:rsid w:val="00922580"/>
    <w:rsid w:val="0092289C"/>
    <w:rsid w:val="00923553"/>
    <w:rsid w:val="009235EB"/>
    <w:rsid w:val="009236BC"/>
    <w:rsid w:val="009237C2"/>
    <w:rsid w:val="00923B9D"/>
    <w:rsid w:val="00924239"/>
    <w:rsid w:val="009242E9"/>
    <w:rsid w:val="009243B9"/>
    <w:rsid w:val="00924490"/>
    <w:rsid w:val="00924533"/>
    <w:rsid w:val="00924550"/>
    <w:rsid w:val="009247EC"/>
    <w:rsid w:val="00924E87"/>
    <w:rsid w:val="00925162"/>
    <w:rsid w:val="00925906"/>
    <w:rsid w:val="009259E2"/>
    <w:rsid w:val="00925B75"/>
    <w:rsid w:val="009264B9"/>
    <w:rsid w:val="0092654B"/>
    <w:rsid w:val="00926F5C"/>
    <w:rsid w:val="009276B4"/>
    <w:rsid w:val="009278E6"/>
    <w:rsid w:val="00927DC7"/>
    <w:rsid w:val="00927E19"/>
    <w:rsid w:val="00930136"/>
    <w:rsid w:val="0093063B"/>
    <w:rsid w:val="009308B6"/>
    <w:rsid w:val="00930A1D"/>
    <w:rsid w:val="00930A1F"/>
    <w:rsid w:val="009310E0"/>
    <w:rsid w:val="009317D5"/>
    <w:rsid w:val="00931AF7"/>
    <w:rsid w:val="00931CE6"/>
    <w:rsid w:val="00931D6B"/>
    <w:rsid w:val="0093200D"/>
    <w:rsid w:val="009322C2"/>
    <w:rsid w:val="00932EAD"/>
    <w:rsid w:val="00933013"/>
    <w:rsid w:val="009331C8"/>
    <w:rsid w:val="00933D2C"/>
    <w:rsid w:val="0093403A"/>
    <w:rsid w:val="00934203"/>
    <w:rsid w:val="009342D5"/>
    <w:rsid w:val="00934435"/>
    <w:rsid w:val="00934743"/>
    <w:rsid w:val="009348AA"/>
    <w:rsid w:val="00934B9B"/>
    <w:rsid w:val="009350E5"/>
    <w:rsid w:val="00935232"/>
    <w:rsid w:val="009354D3"/>
    <w:rsid w:val="00935BB1"/>
    <w:rsid w:val="0093639F"/>
    <w:rsid w:val="0093657E"/>
    <w:rsid w:val="00936857"/>
    <w:rsid w:val="00936CF6"/>
    <w:rsid w:val="00937081"/>
    <w:rsid w:val="00937B0C"/>
    <w:rsid w:val="00940309"/>
    <w:rsid w:val="00940505"/>
    <w:rsid w:val="00940DE6"/>
    <w:rsid w:val="00941396"/>
    <w:rsid w:val="009413B4"/>
    <w:rsid w:val="009416B9"/>
    <w:rsid w:val="00941A2A"/>
    <w:rsid w:val="00941AE0"/>
    <w:rsid w:val="00941D25"/>
    <w:rsid w:val="009424AB"/>
    <w:rsid w:val="00942688"/>
    <w:rsid w:val="0094282E"/>
    <w:rsid w:val="00942CB0"/>
    <w:rsid w:val="00942D4D"/>
    <w:rsid w:val="00942D5A"/>
    <w:rsid w:val="00943075"/>
    <w:rsid w:val="00943411"/>
    <w:rsid w:val="0094361F"/>
    <w:rsid w:val="00943D57"/>
    <w:rsid w:val="00943DF7"/>
    <w:rsid w:val="00943E03"/>
    <w:rsid w:val="009445AD"/>
    <w:rsid w:val="009447CE"/>
    <w:rsid w:val="00944A3A"/>
    <w:rsid w:val="00944F98"/>
    <w:rsid w:val="00944FD6"/>
    <w:rsid w:val="0094533B"/>
    <w:rsid w:val="0094555E"/>
    <w:rsid w:val="00946758"/>
    <w:rsid w:val="00946BC1"/>
    <w:rsid w:val="0094732F"/>
    <w:rsid w:val="0094767B"/>
    <w:rsid w:val="00947E31"/>
    <w:rsid w:val="009504C4"/>
    <w:rsid w:val="009506E5"/>
    <w:rsid w:val="0095075D"/>
    <w:rsid w:val="00950A66"/>
    <w:rsid w:val="00950B86"/>
    <w:rsid w:val="009512CA"/>
    <w:rsid w:val="009519ED"/>
    <w:rsid w:val="00951F31"/>
    <w:rsid w:val="00952145"/>
    <w:rsid w:val="00952717"/>
    <w:rsid w:val="0095308B"/>
    <w:rsid w:val="009534A9"/>
    <w:rsid w:val="0095378F"/>
    <w:rsid w:val="00953883"/>
    <w:rsid w:val="00953D1B"/>
    <w:rsid w:val="00953D8E"/>
    <w:rsid w:val="00954501"/>
    <w:rsid w:val="009546D3"/>
    <w:rsid w:val="00954DE8"/>
    <w:rsid w:val="00955337"/>
    <w:rsid w:val="00955390"/>
    <w:rsid w:val="00955C99"/>
    <w:rsid w:val="0095628C"/>
    <w:rsid w:val="009565B9"/>
    <w:rsid w:val="0095686E"/>
    <w:rsid w:val="00956B5E"/>
    <w:rsid w:val="00956FF9"/>
    <w:rsid w:val="0095719E"/>
    <w:rsid w:val="009571DB"/>
    <w:rsid w:val="0095728F"/>
    <w:rsid w:val="00957876"/>
    <w:rsid w:val="00957CB2"/>
    <w:rsid w:val="00957F38"/>
    <w:rsid w:val="00960072"/>
    <w:rsid w:val="009600D0"/>
    <w:rsid w:val="00960233"/>
    <w:rsid w:val="00960250"/>
    <w:rsid w:val="0096031A"/>
    <w:rsid w:val="009605CF"/>
    <w:rsid w:val="0096097A"/>
    <w:rsid w:val="00961098"/>
    <w:rsid w:val="0096128E"/>
    <w:rsid w:val="009613F4"/>
    <w:rsid w:val="00961695"/>
    <w:rsid w:val="009623F6"/>
    <w:rsid w:val="0096255E"/>
    <w:rsid w:val="00962CA3"/>
    <w:rsid w:val="00962F36"/>
    <w:rsid w:val="0096306A"/>
    <w:rsid w:val="00963113"/>
    <w:rsid w:val="00963590"/>
    <w:rsid w:val="009635B6"/>
    <w:rsid w:val="009637EB"/>
    <w:rsid w:val="009639DD"/>
    <w:rsid w:val="00963A81"/>
    <w:rsid w:val="00963AD8"/>
    <w:rsid w:val="00963C2B"/>
    <w:rsid w:val="00963FA6"/>
    <w:rsid w:val="009642DA"/>
    <w:rsid w:val="00964315"/>
    <w:rsid w:val="0096451D"/>
    <w:rsid w:val="00964878"/>
    <w:rsid w:val="00964A5D"/>
    <w:rsid w:val="00964F55"/>
    <w:rsid w:val="00964F7B"/>
    <w:rsid w:val="0096579F"/>
    <w:rsid w:val="009658BF"/>
    <w:rsid w:val="00965A6A"/>
    <w:rsid w:val="00965B5C"/>
    <w:rsid w:val="00965B72"/>
    <w:rsid w:val="00965DD8"/>
    <w:rsid w:val="00965FD9"/>
    <w:rsid w:val="0096614A"/>
    <w:rsid w:val="009663D3"/>
    <w:rsid w:val="009665FA"/>
    <w:rsid w:val="009666A3"/>
    <w:rsid w:val="00966933"/>
    <w:rsid w:val="00966C8A"/>
    <w:rsid w:val="00966CA9"/>
    <w:rsid w:val="00966E6F"/>
    <w:rsid w:val="00966EEE"/>
    <w:rsid w:val="00967E63"/>
    <w:rsid w:val="009700C9"/>
    <w:rsid w:val="009703E5"/>
    <w:rsid w:val="009704FE"/>
    <w:rsid w:val="00970E43"/>
    <w:rsid w:val="00970EDC"/>
    <w:rsid w:val="00970FE2"/>
    <w:rsid w:val="009712FA"/>
    <w:rsid w:val="009717D8"/>
    <w:rsid w:val="0097216B"/>
    <w:rsid w:val="0097223B"/>
    <w:rsid w:val="0097261B"/>
    <w:rsid w:val="0097282F"/>
    <w:rsid w:val="00972EF8"/>
    <w:rsid w:val="0097351B"/>
    <w:rsid w:val="009740BD"/>
    <w:rsid w:val="009746B7"/>
    <w:rsid w:val="00974A84"/>
    <w:rsid w:val="00974AC0"/>
    <w:rsid w:val="00974AF0"/>
    <w:rsid w:val="00974BF0"/>
    <w:rsid w:val="00974DCC"/>
    <w:rsid w:val="00974DD7"/>
    <w:rsid w:val="00974EE1"/>
    <w:rsid w:val="0097501D"/>
    <w:rsid w:val="0097510F"/>
    <w:rsid w:val="00975215"/>
    <w:rsid w:val="0097530B"/>
    <w:rsid w:val="009754B5"/>
    <w:rsid w:val="009754D0"/>
    <w:rsid w:val="00975617"/>
    <w:rsid w:val="009759C4"/>
    <w:rsid w:val="00975DA4"/>
    <w:rsid w:val="00976191"/>
    <w:rsid w:val="009765EC"/>
    <w:rsid w:val="009766EB"/>
    <w:rsid w:val="00976827"/>
    <w:rsid w:val="00976A91"/>
    <w:rsid w:val="00976EAA"/>
    <w:rsid w:val="00977063"/>
    <w:rsid w:val="009770BB"/>
    <w:rsid w:val="00977ACF"/>
    <w:rsid w:val="00977B73"/>
    <w:rsid w:val="00977DB8"/>
    <w:rsid w:val="00980043"/>
    <w:rsid w:val="00980292"/>
    <w:rsid w:val="00980439"/>
    <w:rsid w:val="009806B5"/>
    <w:rsid w:val="00980928"/>
    <w:rsid w:val="00980C9A"/>
    <w:rsid w:val="009812A5"/>
    <w:rsid w:val="009813AD"/>
    <w:rsid w:val="0098146B"/>
    <w:rsid w:val="00981B25"/>
    <w:rsid w:val="00982206"/>
    <w:rsid w:val="00982568"/>
    <w:rsid w:val="00982884"/>
    <w:rsid w:val="00983176"/>
    <w:rsid w:val="009839EC"/>
    <w:rsid w:val="00983CDB"/>
    <w:rsid w:val="00983DE1"/>
    <w:rsid w:val="00983EB4"/>
    <w:rsid w:val="00983F79"/>
    <w:rsid w:val="009842FC"/>
    <w:rsid w:val="0098491E"/>
    <w:rsid w:val="00984BFD"/>
    <w:rsid w:val="00984D4A"/>
    <w:rsid w:val="00985014"/>
    <w:rsid w:val="009853AB"/>
    <w:rsid w:val="00985BC5"/>
    <w:rsid w:val="00986214"/>
    <w:rsid w:val="0098651C"/>
    <w:rsid w:val="00986D45"/>
    <w:rsid w:val="009879EC"/>
    <w:rsid w:val="00990067"/>
    <w:rsid w:val="009903F5"/>
    <w:rsid w:val="00990408"/>
    <w:rsid w:val="00990659"/>
    <w:rsid w:val="0099071E"/>
    <w:rsid w:val="009908CC"/>
    <w:rsid w:val="00990B92"/>
    <w:rsid w:val="00990BC2"/>
    <w:rsid w:val="00991380"/>
    <w:rsid w:val="00991C79"/>
    <w:rsid w:val="00991E6C"/>
    <w:rsid w:val="00992017"/>
    <w:rsid w:val="00992354"/>
    <w:rsid w:val="009926E1"/>
    <w:rsid w:val="00992D0A"/>
    <w:rsid w:val="00992DFB"/>
    <w:rsid w:val="00992EBB"/>
    <w:rsid w:val="009930B7"/>
    <w:rsid w:val="009939DD"/>
    <w:rsid w:val="00993BC3"/>
    <w:rsid w:val="00993D7C"/>
    <w:rsid w:val="00993D9D"/>
    <w:rsid w:val="00994320"/>
    <w:rsid w:val="00994425"/>
    <w:rsid w:val="00994755"/>
    <w:rsid w:val="0099481C"/>
    <w:rsid w:val="009962C1"/>
    <w:rsid w:val="00996311"/>
    <w:rsid w:val="0099639D"/>
    <w:rsid w:val="00996481"/>
    <w:rsid w:val="0099668C"/>
    <w:rsid w:val="00996735"/>
    <w:rsid w:val="00996945"/>
    <w:rsid w:val="00996DE8"/>
    <w:rsid w:val="00996F0E"/>
    <w:rsid w:val="0099792B"/>
    <w:rsid w:val="00997BDE"/>
    <w:rsid w:val="00997D1E"/>
    <w:rsid w:val="009A0060"/>
    <w:rsid w:val="009A0175"/>
    <w:rsid w:val="009A03B9"/>
    <w:rsid w:val="009A0D1F"/>
    <w:rsid w:val="009A21CC"/>
    <w:rsid w:val="009A225E"/>
    <w:rsid w:val="009A270B"/>
    <w:rsid w:val="009A2CB4"/>
    <w:rsid w:val="009A2DBB"/>
    <w:rsid w:val="009A2FDD"/>
    <w:rsid w:val="009A32EB"/>
    <w:rsid w:val="009A330F"/>
    <w:rsid w:val="009A3925"/>
    <w:rsid w:val="009A3F17"/>
    <w:rsid w:val="009A400C"/>
    <w:rsid w:val="009A42DD"/>
    <w:rsid w:val="009A4464"/>
    <w:rsid w:val="009A4882"/>
    <w:rsid w:val="009A4B6E"/>
    <w:rsid w:val="009A4BEF"/>
    <w:rsid w:val="009A4CC9"/>
    <w:rsid w:val="009A50C2"/>
    <w:rsid w:val="009A54FE"/>
    <w:rsid w:val="009A556D"/>
    <w:rsid w:val="009A5772"/>
    <w:rsid w:val="009A598C"/>
    <w:rsid w:val="009A59B0"/>
    <w:rsid w:val="009A5BD7"/>
    <w:rsid w:val="009A5C6F"/>
    <w:rsid w:val="009A5FF1"/>
    <w:rsid w:val="009A6118"/>
    <w:rsid w:val="009A6931"/>
    <w:rsid w:val="009A7135"/>
    <w:rsid w:val="009A72D7"/>
    <w:rsid w:val="009B0204"/>
    <w:rsid w:val="009B03A7"/>
    <w:rsid w:val="009B03FC"/>
    <w:rsid w:val="009B04BA"/>
    <w:rsid w:val="009B0630"/>
    <w:rsid w:val="009B0F21"/>
    <w:rsid w:val="009B0F44"/>
    <w:rsid w:val="009B1007"/>
    <w:rsid w:val="009B145B"/>
    <w:rsid w:val="009B1950"/>
    <w:rsid w:val="009B1A17"/>
    <w:rsid w:val="009B2301"/>
    <w:rsid w:val="009B2922"/>
    <w:rsid w:val="009B2985"/>
    <w:rsid w:val="009B2FEE"/>
    <w:rsid w:val="009B36D9"/>
    <w:rsid w:val="009B3A21"/>
    <w:rsid w:val="009B3B85"/>
    <w:rsid w:val="009B4064"/>
    <w:rsid w:val="009B4289"/>
    <w:rsid w:val="009B4440"/>
    <w:rsid w:val="009B4521"/>
    <w:rsid w:val="009B6765"/>
    <w:rsid w:val="009B67EC"/>
    <w:rsid w:val="009B682D"/>
    <w:rsid w:val="009B68AD"/>
    <w:rsid w:val="009B69EA"/>
    <w:rsid w:val="009B7440"/>
    <w:rsid w:val="009B787C"/>
    <w:rsid w:val="009B7A0D"/>
    <w:rsid w:val="009B7AD8"/>
    <w:rsid w:val="009C086D"/>
    <w:rsid w:val="009C089B"/>
    <w:rsid w:val="009C08FC"/>
    <w:rsid w:val="009C0B52"/>
    <w:rsid w:val="009C12D2"/>
    <w:rsid w:val="009C2213"/>
    <w:rsid w:val="009C2317"/>
    <w:rsid w:val="009C291F"/>
    <w:rsid w:val="009C2AA1"/>
    <w:rsid w:val="009C2B34"/>
    <w:rsid w:val="009C3148"/>
    <w:rsid w:val="009C31EB"/>
    <w:rsid w:val="009C345D"/>
    <w:rsid w:val="009C34AC"/>
    <w:rsid w:val="009C351F"/>
    <w:rsid w:val="009C3F2B"/>
    <w:rsid w:val="009C4D3B"/>
    <w:rsid w:val="009C4E83"/>
    <w:rsid w:val="009C527F"/>
    <w:rsid w:val="009C53DB"/>
    <w:rsid w:val="009C53FC"/>
    <w:rsid w:val="009C5A07"/>
    <w:rsid w:val="009C5AFA"/>
    <w:rsid w:val="009C5C8D"/>
    <w:rsid w:val="009C5F81"/>
    <w:rsid w:val="009C633D"/>
    <w:rsid w:val="009C665E"/>
    <w:rsid w:val="009C763B"/>
    <w:rsid w:val="009C772E"/>
    <w:rsid w:val="009C7827"/>
    <w:rsid w:val="009C7947"/>
    <w:rsid w:val="009D03FA"/>
    <w:rsid w:val="009D05E6"/>
    <w:rsid w:val="009D1073"/>
    <w:rsid w:val="009D112A"/>
    <w:rsid w:val="009D12DC"/>
    <w:rsid w:val="009D131A"/>
    <w:rsid w:val="009D1455"/>
    <w:rsid w:val="009D15E9"/>
    <w:rsid w:val="009D2008"/>
    <w:rsid w:val="009D28F6"/>
    <w:rsid w:val="009D296E"/>
    <w:rsid w:val="009D2BB6"/>
    <w:rsid w:val="009D2E96"/>
    <w:rsid w:val="009D2EEC"/>
    <w:rsid w:val="009D325E"/>
    <w:rsid w:val="009D3645"/>
    <w:rsid w:val="009D3884"/>
    <w:rsid w:val="009D3BCD"/>
    <w:rsid w:val="009D43C3"/>
    <w:rsid w:val="009D4B3F"/>
    <w:rsid w:val="009D4BFA"/>
    <w:rsid w:val="009D50D2"/>
    <w:rsid w:val="009D522E"/>
    <w:rsid w:val="009D5A4B"/>
    <w:rsid w:val="009D5B0D"/>
    <w:rsid w:val="009D5BF7"/>
    <w:rsid w:val="009D5CE4"/>
    <w:rsid w:val="009D5F16"/>
    <w:rsid w:val="009D61A2"/>
    <w:rsid w:val="009D6212"/>
    <w:rsid w:val="009D6338"/>
    <w:rsid w:val="009D6467"/>
    <w:rsid w:val="009D67C0"/>
    <w:rsid w:val="009D6BD4"/>
    <w:rsid w:val="009D6F0F"/>
    <w:rsid w:val="009D6F88"/>
    <w:rsid w:val="009D704A"/>
    <w:rsid w:val="009D735D"/>
    <w:rsid w:val="009D7369"/>
    <w:rsid w:val="009D767D"/>
    <w:rsid w:val="009D7762"/>
    <w:rsid w:val="009D7C34"/>
    <w:rsid w:val="009D7C77"/>
    <w:rsid w:val="009D7CD8"/>
    <w:rsid w:val="009D7F8D"/>
    <w:rsid w:val="009E00BE"/>
    <w:rsid w:val="009E00C6"/>
    <w:rsid w:val="009E0267"/>
    <w:rsid w:val="009E1568"/>
    <w:rsid w:val="009E1666"/>
    <w:rsid w:val="009E17A0"/>
    <w:rsid w:val="009E18E1"/>
    <w:rsid w:val="009E1CB0"/>
    <w:rsid w:val="009E24CD"/>
    <w:rsid w:val="009E2AAC"/>
    <w:rsid w:val="009E2DA2"/>
    <w:rsid w:val="009E2E2F"/>
    <w:rsid w:val="009E3305"/>
    <w:rsid w:val="009E38AE"/>
    <w:rsid w:val="009E3AC6"/>
    <w:rsid w:val="009E3DB8"/>
    <w:rsid w:val="009E419F"/>
    <w:rsid w:val="009E42AB"/>
    <w:rsid w:val="009E4FC6"/>
    <w:rsid w:val="009E51FD"/>
    <w:rsid w:val="009E52DA"/>
    <w:rsid w:val="009E543F"/>
    <w:rsid w:val="009E54DE"/>
    <w:rsid w:val="009E5CBC"/>
    <w:rsid w:val="009E6459"/>
    <w:rsid w:val="009E6974"/>
    <w:rsid w:val="009E7101"/>
    <w:rsid w:val="009E7438"/>
    <w:rsid w:val="009F0318"/>
    <w:rsid w:val="009F044A"/>
    <w:rsid w:val="009F0ABD"/>
    <w:rsid w:val="009F0E32"/>
    <w:rsid w:val="009F1117"/>
    <w:rsid w:val="009F130C"/>
    <w:rsid w:val="009F164E"/>
    <w:rsid w:val="009F184B"/>
    <w:rsid w:val="009F1B53"/>
    <w:rsid w:val="009F22EE"/>
    <w:rsid w:val="009F2403"/>
    <w:rsid w:val="009F244A"/>
    <w:rsid w:val="009F2504"/>
    <w:rsid w:val="009F25C8"/>
    <w:rsid w:val="009F28CF"/>
    <w:rsid w:val="009F2BE9"/>
    <w:rsid w:val="009F3110"/>
    <w:rsid w:val="009F332F"/>
    <w:rsid w:val="009F3799"/>
    <w:rsid w:val="009F383E"/>
    <w:rsid w:val="009F3957"/>
    <w:rsid w:val="009F3E46"/>
    <w:rsid w:val="009F3F0C"/>
    <w:rsid w:val="009F3F62"/>
    <w:rsid w:val="009F41CA"/>
    <w:rsid w:val="009F4203"/>
    <w:rsid w:val="009F48C7"/>
    <w:rsid w:val="009F49A8"/>
    <w:rsid w:val="009F4B14"/>
    <w:rsid w:val="009F4FD4"/>
    <w:rsid w:val="009F50A1"/>
    <w:rsid w:val="009F5FC2"/>
    <w:rsid w:val="009F6028"/>
    <w:rsid w:val="009F637C"/>
    <w:rsid w:val="009F6557"/>
    <w:rsid w:val="009F67BD"/>
    <w:rsid w:val="009F6800"/>
    <w:rsid w:val="009F6841"/>
    <w:rsid w:val="009F68C7"/>
    <w:rsid w:val="009F6E17"/>
    <w:rsid w:val="009F7119"/>
    <w:rsid w:val="009F72DE"/>
    <w:rsid w:val="009F748A"/>
    <w:rsid w:val="009F75DF"/>
    <w:rsid w:val="009F7699"/>
    <w:rsid w:val="009F78AA"/>
    <w:rsid w:val="009F7D51"/>
    <w:rsid w:val="00A000D0"/>
    <w:rsid w:val="00A00139"/>
    <w:rsid w:val="00A002ED"/>
    <w:rsid w:val="00A006E5"/>
    <w:rsid w:val="00A00932"/>
    <w:rsid w:val="00A00E4E"/>
    <w:rsid w:val="00A018F0"/>
    <w:rsid w:val="00A019FE"/>
    <w:rsid w:val="00A01BE9"/>
    <w:rsid w:val="00A01C4B"/>
    <w:rsid w:val="00A01D9C"/>
    <w:rsid w:val="00A01ED5"/>
    <w:rsid w:val="00A0231B"/>
    <w:rsid w:val="00A02497"/>
    <w:rsid w:val="00A02542"/>
    <w:rsid w:val="00A028E5"/>
    <w:rsid w:val="00A0318A"/>
    <w:rsid w:val="00A031D9"/>
    <w:rsid w:val="00A0327A"/>
    <w:rsid w:val="00A035D1"/>
    <w:rsid w:val="00A03927"/>
    <w:rsid w:val="00A04BF1"/>
    <w:rsid w:val="00A052F5"/>
    <w:rsid w:val="00A053F3"/>
    <w:rsid w:val="00A05A55"/>
    <w:rsid w:val="00A05BE2"/>
    <w:rsid w:val="00A063E7"/>
    <w:rsid w:val="00A063FB"/>
    <w:rsid w:val="00A067BA"/>
    <w:rsid w:val="00A06941"/>
    <w:rsid w:val="00A069CF"/>
    <w:rsid w:val="00A06FC7"/>
    <w:rsid w:val="00A076CA"/>
    <w:rsid w:val="00A07DBC"/>
    <w:rsid w:val="00A07EC4"/>
    <w:rsid w:val="00A07F20"/>
    <w:rsid w:val="00A10A18"/>
    <w:rsid w:val="00A112D5"/>
    <w:rsid w:val="00A115AA"/>
    <w:rsid w:val="00A11C05"/>
    <w:rsid w:val="00A11F01"/>
    <w:rsid w:val="00A121E9"/>
    <w:rsid w:val="00A123BF"/>
    <w:rsid w:val="00A123D2"/>
    <w:rsid w:val="00A12424"/>
    <w:rsid w:val="00A12477"/>
    <w:rsid w:val="00A12569"/>
    <w:rsid w:val="00A125A5"/>
    <w:rsid w:val="00A12897"/>
    <w:rsid w:val="00A129C4"/>
    <w:rsid w:val="00A12A8E"/>
    <w:rsid w:val="00A132CF"/>
    <w:rsid w:val="00A137EC"/>
    <w:rsid w:val="00A138AD"/>
    <w:rsid w:val="00A13CB6"/>
    <w:rsid w:val="00A13E1A"/>
    <w:rsid w:val="00A1434F"/>
    <w:rsid w:val="00A14684"/>
    <w:rsid w:val="00A149CE"/>
    <w:rsid w:val="00A149D3"/>
    <w:rsid w:val="00A14BB2"/>
    <w:rsid w:val="00A14C8F"/>
    <w:rsid w:val="00A152DA"/>
    <w:rsid w:val="00A15F36"/>
    <w:rsid w:val="00A161C0"/>
    <w:rsid w:val="00A16262"/>
    <w:rsid w:val="00A16904"/>
    <w:rsid w:val="00A16B42"/>
    <w:rsid w:val="00A16ED9"/>
    <w:rsid w:val="00A17161"/>
    <w:rsid w:val="00A17165"/>
    <w:rsid w:val="00A175B4"/>
    <w:rsid w:val="00A17A92"/>
    <w:rsid w:val="00A20190"/>
    <w:rsid w:val="00A201E8"/>
    <w:rsid w:val="00A20330"/>
    <w:rsid w:val="00A20843"/>
    <w:rsid w:val="00A208F5"/>
    <w:rsid w:val="00A20A99"/>
    <w:rsid w:val="00A2114A"/>
    <w:rsid w:val="00A2159E"/>
    <w:rsid w:val="00A21848"/>
    <w:rsid w:val="00A224BB"/>
    <w:rsid w:val="00A226A2"/>
    <w:rsid w:val="00A22EDB"/>
    <w:rsid w:val="00A23248"/>
    <w:rsid w:val="00A23284"/>
    <w:rsid w:val="00A23DFE"/>
    <w:rsid w:val="00A240A4"/>
    <w:rsid w:val="00A240AB"/>
    <w:rsid w:val="00A240C2"/>
    <w:rsid w:val="00A24208"/>
    <w:rsid w:val="00A24439"/>
    <w:rsid w:val="00A24B27"/>
    <w:rsid w:val="00A2575E"/>
    <w:rsid w:val="00A2596A"/>
    <w:rsid w:val="00A25AC2"/>
    <w:rsid w:val="00A25BD6"/>
    <w:rsid w:val="00A25F74"/>
    <w:rsid w:val="00A2608D"/>
    <w:rsid w:val="00A2614E"/>
    <w:rsid w:val="00A2663B"/>
    <w:rsid w:val="00A26688"/>
    <w:rsid w:val="00A267B3"/>
    <w:rsid w:val="00A268A6"/>
    <w:rsid w:val="00A26A86"/>
    <w:rsid w:val="00A26AC8"/>
    <w:rsid w:val="00A26B95"/>
    <w:rsid w:val="00A26D48"/>
    <w:rsid w:val="00A26E0A"/>
    <w:rsid w:val="00A27563"/>
    <w:rsid w:val="00A276C0"/>
    <w:rsid w:val="00A27716"/>
    <w:rsid w:val="00A27E6F"/>
    <w:rsid w:val="00A27F86"/>
    <w:rsid w:val="00A308C4"/>
    <w:rsid w:val="00A3102D"/>
    <w:rsid w:val="00A3107F"/>
    <w:rsid w:val="00A313D3"/>
    <w:rsid w:val="00A32552"/>
    <w:rsid w:val="00A33092"/>
    <w:rsid w:val="00A3312B"/>
    <w:rsid w:val="00A33202"/>
    <w:rsid w:val="00A3401E"/>
    <w:rsid w:val="00A345E7"/>
    <w:rsid w:val="00A34A68"/>
    <w:rsid w:val="00A34CEA"/>
    <w:rsid w:val="00A34DE8"/>
    <w:rsid w:val="00A34ED0"/>
    <w:rsid w:val="00A34FE8"/>
    <w:rsid w:val="00A35592"/>
    <w:rsid w:val="00A3561B"/>
    <w:rsid w:val="00A35FAA"/>
    <w:rsid w:val="00A361CA"/>
    <w:rsid w:val="00A36549"/>
    <w:rsid w:val="00A36876"/>
    <w:rsid w:val="00A36BC3"/>
    <w:rsid w:val="00A3724B"/>
    <w:rsid w:val="00A3725A"/>
    <w:rsid w:val="00A3755A"/>
    <w:rsid w:val="00A375F8"/>
    <w:rsid w:val="00A37A95"/>
    <w:rsid w:val="00A37C7B"/>
    <w:rsid w:val="00A40003"/>
    <w:rsid w:val="00A401CB"/>
    <w:rsid w:val="00A4020B"/>
    <w:rsid w:val="00A4034B"/>
    <w:rsid w:val="00A40522"/>
    <w:rsid w:val="00A40F96"/>
    <w:rsid w:val="00A4234E"/>
    <w:rsid w:val="00A42DFD"/>
    <w:rsid w:val="00A42ED4"/>
    <w:rsid w:val="00A43056"/>
    <w:rsid w:val="00A436B8"/>
    <w:rsid w:val="00A436DF"/>
    <w:rsid w:val="00A437B9"/>
    <w:rsid w:val="00A437C6"/>
    <w:rsid w:val="00A438E5"/>
    <w:rsid w:val="00A43A77"/>
    <w:rsid w:val="00A43AB0"/>
    <w:rsid w:val="00A43B6C"/>
    <w:rsid w:val="00A44165"/>
    <w:rsid w:val="00A44213"/>
    <w:rsid w:val="00A44635"/>
    <w:rsid w:val="00A4466B"/>
    <w:rsid w:val="00A44690"/>
    <w:rsid w:val="00A44ECB"/>
    <w:rsid w:val="00A44F7E"/>
    <w:rsid w:val="00A455BE"/>
    <w:rsid w:val="00A45717"/>
    <w:rsid w:val="00A45F18"/>
    <w:rsid w:val="00A46524"/>
    <w:rsid w:val="00A468F3"/>
    <w:rsid w:val="00A46999"/>
    <w:rsid w:val="00A46D3E"/>
    <w:rsid w:val="00A4711D"/>
    <w:rsid w:val="00A47176"/>
    <w:rsid w:val="00A472AB"/>
    <w:rsid w:val="00A473CB"/>
    <w:rsid w:val="00A4760C"/>
    <w:rsid w:val="00A4792A"/>
    <w:rsid w:val="00A50169"/>
    <w:rsid w:val="00A5040A"/>
    <w:rsid w:val="00A50727"/>
    <w:rsid w:val="00A5079B"/>
    <w:rsid w:val="00A51093"/>
    <w:rsid w:val="00A517F4"/>
    <w:rsid w:val="00A51C29"/>
    <w:rsid w:val="00A51FC3"/>
    <w:rsid w:val="00A5226A"/>
    <w:rsid w:val="00A524EE"/>
    <w:rsid w:val="00A52742"/>
    <w:rsid w:val="00A52A0E"/>
    <w:rsid w:val="00A538B1"/>
    <w:rsid w:val="00A53BC6"/>
    <w:rsid w:val="00A53F77"/>
    <w:rsid w:val="00A542F4"/>
    <w:rsid w:val="00A5452C"/>
    <w:rsid w:val="00A54AF1"/>
    <w:rsid w:val="00A54AF8"/>
    <w:rsid w:val="00A54B6E"/>
    <w:rsid w:val="00A54DDA"/>
    <w:rsid w:val="00A553D3"/>
    <w:rsid w:val="00A553FF"/>
    <w:rsid w:val="00A55528"/>
    <w:rsid w:val="00A55E5D"/>
    <w:rsid w:val="00A56B56"/>
    <w:rsid w:val="00A56C4C"/>
    <w:rsid w:val="00A56F32"/>
    <w:rsid w:val="00A56FCB"/>
    <w:rsid w:val="00A570B6"/>
    <w:rsid w:val="00A5733F"/>
    <w:rsid w:val="00A575D4"/>
    <w:rsid w:val="00A577F2"/>
    <w:rsid w:val="00A57A55"/>
    <w:rsid w:val="00A57AE4"/>
    <w:rsid w:val="00A57FBD"/>
    <w:rsid w:val="00A60689"/>
    <w:rsid w:val="00A609B4"/>
    <w:rsid w:val="00A60D36"/>
    <w:rsid w:val="00A60DE2"/>
    <w:rsid w:val="00A61228"/>
    <w:rsid w:val="00A61304"/>
    <w:rsid w:val="00A6137E"/>
    <w:rsid w:val="00A6174F"/>
    <w:rsid w:val="00A61C97"/>
    <w:rsid w:val="00A62235"/>
    <w:rsid w:val="00A6295C"/>
    <w:rsid w:val="00A630BF"/>
    <w:rsid w:val="00A63197"/>
    <w:rsid w:val="00A631B8"/>
    <w:rsid w:val="00A631D9"/>
    <w:rsid w:val="00A6349B"/>
    <w:rsid w:val="00A63CE4"/>
    <w:rsid w:val="00A63EC8"/>
    <w:rsid w:val="00A63ED0"/>
    <w:rsid w:val="00A641E1"/>
    <w:rsid w:val="00A64384"/>
    <w:rsid w:val="00A64658"/>
    <w:rsid w:val="00A64BAA"/>
    <w:rsid w:val="00A64C49"/>
    <w:rsid w:val="00A64CEF"/>
    <w:rsid w:val="00A65349"/>
    <w:rsid w:val="00A65A27"/>
    <w:rsid w:val="00A65A7A"/>
    <w:rsid w:val="00A6639E"/>
    <w:rsid w:val="00A66584"/>
    <w:rsid w:val="00A66956"/>
    <w:rsid w:val="00A669AD"/>
    <w:rsid w:val="00A66F4B"/>
    <w:rsid w:val="00A67030"/>
    <w:rsid w:val="00A6728A"/>
    <w:rsid w:val="00A67EC3"/>
    <w:rsid w:val="00A70210"/>
    <w:rsid w:val="00A70418"/>
    <w:rsid w:val="00A70877"/>
    <w:rsid w:val="00A70BF6"/>
    <w:rsid w:val="00A70DC4"/>
    <w:rsid w:val="00A70DED"/>
    <w:rsid w:val="00A7150A"/>
    <w:rsid w:val="00A71C2B"/>
    <w:rsid w:val="00A71D09"/>
    <w:rsid w:val="00A71E26"/>
    <w:rsid w:val="00A721C8"/>
    <w:rsid w:val="00A730F3"/>
    <w:rsid w:val="00A7312B"/>
    <w:rsid w:val="00A7345B"/>
    <w:rsid w:val="00A73774"/>
    <w:rsid w:val="00A73868"/>
    <w:rsid w:val="00A73ABF"/>
    <w:rsid w:val="00A73F27"/>
    <w:rsid w:val="00A73F47"/>
    <w:rsid w:val="00A73FB7"/>
    <w:rsid w:val="00A74840"/>
    <w:rsid w:val="00A74925"/>
    <w:rsid w:val="00A74CB6"/>
    <w:rsid w:val="00A74E43"/>
    <w:rsid w:val="00A74EFC"/>
    <w:rsid w:val="00A7501F"/>
    <w:rsid w:val="00A75C22"/>
    <w:rsid w:val="00A7607F"/>
    <w:rsid w:val="00A76124"/>
    <w:rsid w:val="00A76A09"/>
    <w:rsid w:val="00A77189"/>
    <w:rsid w:val="00A774B0"/>
    <w:rsid w:val="00A77D0F"/>
    <w:rsid w:val="00A77EFD"/>
    <w:rsid w:val="00A8057E"/>
    <w:rsid w:val="00A808E2"/>
    <w:rsid w:val="00A80A51"/>
    <w:rsid w:val="00A80D76"/>
    <w:rsid w:val="00A81281"/>
    <w:rsid w:val="00A8178B"/>
    <w:rsid w:val="00A819C8"/>
    <w:rsid w:val="00A81DBB"/>
    <w:rsid w:val="00A823D0"/>
    <w:rsid w:val="00A82A78"/>
    <w:rsid w:val="00A82ACD"/>
    <w:rsid w:val="00A83406"/>
    <w:rsid w:val="00A838E2"/>
    <w:rsid w:val="00A84602"/>
    <w:rsid w:val="00A847A8"/>
    <w:rsid w:val="00A847B5"/>
    <w:rsid w:val="00A847BD"/>
    <w:rsid w:val="00A85C10"/>
    <w:rsid w:val="00A86016"/>
    <w:rsid w:val="00A86067"/>
    <w:rsid w:val="00A86124"/>
    <w:rsid w:val="00A8646F"/>
    <w:rsid w:val="00A8658E"/>
    <w:rsid w:val="00A8659C"/>
    <w:rsid w:val="00A870E3"/>
    <w:rsid w:val="00A87458"/>
    <w:rsid w:val="00A875B6"/>
    <w:rsid w:val="00A8770B"/>
    <w:rsid w:val="00A87BBA"/>
    <w:rsid w:val="00A904CF"/>
    <w:rsid w:val="00A90DE5"/>
    <w:rsid w:val="00A90F7C"/>
    <w:rsid w:val="00A90FC0"/>
    <w:rsid w:val="00A91233"/>
    <w:rsid w:val="00A912B5"/>
    <w:rsid w:val="00A9207E"/>
    <w:rsid w:val="00A920F4"/>
    <w:rsid w:val="00A923B4"/>
    <w:rsid w:val="00A924BE"/>
    <w:rsid w:val="00A9284E"/>
    <w:rsid w:val="00A92D10"/>
    <w:rsid w:val="00A92DF1"/>
    <w:rsid w:val="00A939B9"/>
    <w:rsid w:val="00A93AC8"/>
    <w:rsid w:val="00A93D73"/>
    <w:rsid w:val="00A94009"/>
    <w:rsid w:val="00A943D7"/>
    <w:rsid w:val="00A94556"/>
    <w:rsid w:val="00A9499B"/>
    <w:rsid w:val="00A94ABB"/>
    <w:rsid w:val="00A94B23"/>
    <w:rsid w:val="00A94C93"/>
    <w:rsid w:val="00A95450"/>
    <w:rsid w:val="00A95798"/>
    <w:rsid w:val="00A9594A"/>
    <w:rsid w:val="00A95BC6"/>
    <w:rsid w:val="00A9621B"/>
    <w:rsid w:val="00A962E2"/>
    <w:rsid w:val="00A9661B"/>
    <w:rsid w:val="00A96A44"/>
    <w:rsid w:val="00A96A9A"/>
    <w:rsid w:val="00A96AA8"/>
    <w:rsid w:val="00A96BE9"/>
    <w:rsid w:val="00A975AF"/>
    <w:rsid w:val="00AA0559"/>
    <w:rsid w:val="00AA08C5"/>
    <w:rsid w:val="00AA09DE"/>
    <w:rsid w:val="00AA0AF3"/>
    <w:rsid w:val="00AA1216"/>
    <w:rsid w:val="00AA12DD"/>
    <w:rsid w:val="00AA177C"/>
    <w:rsid w:val="00AA1BFC"/>
    <w:rsid w:val="00AA2141"/>
    <w:rsid w:val="00AA21D6"/>
    <w:rsid w:val="00AA295D"/>
    <w:rsid w:val="00AA3545"/>
    <w:rsid w:val="00AA3651"/>
    <w:rsid w:val="00AA3890"/>
    <w:rsid w:val="00AA38B2"/>
    <w:rsid w:val="00AA3AE2"/>
    <w:rsid w:val="00AA3B6F"/>
    <w:rsid w:val="00AA3FE3"/>
    <w:rsid w:val="00AA42EC"/>
    <w:rsid w:val="00AA4554"/>
    <w:rsid w:val="00AA4745"/>
    <w:rsid w:val="00AA4FAB"/>
    <w:rsid w:val="00AA5522"/>
    <w:rsid w:val="00AA55C8"/>
    <w:rsid w:val="00AA6008"/>
    <w:rsid w:val="00AA65B8"/>
    <w:rsid w:val="00AA66CF"/>
    <w:rsid w:val="00AA68C2"/>
    <w:rsid w:val="00AA6925"/>
    <w:rsid w:val="00AA6FFB"/>
    <w:rsid w:val="00AA7271"/>
    <w:rsid w:val="00AA727C"/>
    <w:rsid w:val="00AA7347"/>
    <w:rsid w:val="00AA73B8"/>
    <w:rsid w:val="00AA7B38"/>
    <w:rsid w:val="00AA7C21"/>
    <w:rsid w:val="00AA7CDE"/>
    <w:rsid w:val="00AB064C"/>
    <w:rsid w:val="00AB0B43"/>
    <w:rsid w:val="00AB0DE3"/>
    <w:rsid w:val="00AB17C1"/>
    <w:rsid w:val="00AB17F6"/>
    <w:rsid w:val="00AB1E9E"/>
    <w:rsid w:val="00AB2640"/>
    <w:rsid w:val="00AB2A68"/>
    <w:rsid w:val="00AB3326"/>
    <w:rsid w:val="00AB43C3"/>
    <w:rsid w:val="00AB4525"/>
    <w:rsid w:val="00AB4D56"/>
    <w:rsid w:val="00AB510D"/>
    <w:rsid w:val="00AB599E"/>
    <w:rsid w:val="00AB5A57"/>
    <w:rsid w:val="00AB6003"/>
    <w:rsid w:val="00AB600D"/>
    <w:rsid w:val="00AB6324"/>
    <w:rsid w:val="00AB6799"/>
    <w:rsid w:val="00AB6807"/>
    <w:rsid w:val="00AB6A2A"/>
    <w:rsid w:val="00AB71A5"/>
    <w:rsid w:val="00AB783C"/>
    <w:rsid w:val="00AB787E"/>
    <w:rsid w:val="00AB78E5"/>
    <w:rsid w:val="00AB7AF4"/>
    <w:rsid w:val="00AB7DA7"/>
    <w:rsid w:val="00AB7E8C"/>
    <w:rsid w:val="00AC0217"/>
    <w:rsid w:val="00AC04BF"/>
    <w:rsid w:val="00AC05D9"/>
    <w:rsid w:val="00AC0977"/>
    <w:rsid w:val="00AC0AF2"/>
    <w:rsid w:val="00AC0C40"/>
    <w:rsid w:val="00AC13A3"/>
    <w:rsid w:val="00AC1570"/>
    <w:rsid w:val="00AC1620"/>
    <w:rsid w:val="00AC1AEF"/>
    <w:rsid w:val="00AC1BBF"/>
    <w:rsid w:val="00AC1D7E"/>
    <w:rsid w:val="00AC1DE7"/>
    <w:rsid w:val="00AC20C6"/>
    <w:rsid w:val="00AC22A0"/>
    <w:rsid w:val="00AC2ECD"/>
    <w:rsid w:val="00AC322A"/>
    <w:rsid w:val="00AC34D4"/>
    <w:rsid w:val="00AC371B"/>
    <w:rsid w:val="00AC3D69"/>
    <w:rsid w:val="00AC3E09"/>
    <w:rsid w:val="00AC3F77"/>
    <w:rsid w:val="00AC3FA9"/>
    <w:rsid w:val="00AC4535"/>
    <w:rsid w:val="00AC4CB5"/>
    <w:rsid w:val="00AC5721"/>
    <w:rsid w:val="00AC5D08"/>
    <w:rsid w:val="00AC5E1D"/>
    <w:rsid w:val="00AC60F7"/>
    <w:rsid w:val="00AC61C6"/>
    <w:rsid w:val="00AC6244"/>
    <w:rsid w:val="00AC62E8"/>
    <w:rsid w:val="00AC6359"/>
    <w:rsid w:val="00AC6ED0"/>
    <w:rsid w:val="00AC6EEA"/>
    <w:rsid w:val="00AC6FFD"/>
    <w:rsid w:val="00AC7164"/>
    <w:rsid w:val="00AC71BA"/>
    <w:rsid w:val="00AC76E8"/>
    <w:rsid w:val="00AC7EC6"/>
    <w:rsid w:val="00AD01C6"/>
    <w:rsid w:val="00AD02DC"/>
    <w:rsid w:val="00AD02E7"/>
    <w:rsid w:val="00AD05A4"/>
    <w:rsid w:val="00AD07D4"/>
    <w:rsid w:val="00AD0EFA"/>
    <w:rsid w:val="00AD108C"/>
    <w:rsid w:val="00AD11C2"/>
    <w:rsid w:val="00AD1847"/>
    <w:rsid w:val="00AD18E3"/>
    <w:rsid w:val="00AD1D77"/>
    <w:rsid w:val="00AD1E7B"/>
    <w:rsid w:val="00AD1F92"/>
    <w:rsid w:val="00AD2375"/>
    <w:rsid w:val="00AD2535"/>
    <w:rsid w:val="00AD286F"/>
    <w:rsid w:val="00AD298F"/>
    <w:rsid w:val="00AD31EE"/>
    <w:rsid w:val="00AD325A"/>
    <w:rsid w:val="00AD343C"/>
    <w:rsid w:val="00AD37D4"/>
    <w:rsid w:val="00AD38CE"/>
    <w:rsid w:val="00AD3A67"/>
    <w:rsid w:val="00AD415A"/>
    <w:rsid w:val="00AD4252"/>
    <w:rsid w:val="00AD4452"/>
    <w:rsid w:val="00AD445C"/>
    <w:rsid w:val="00AD48E6"/>
    <w:rsid w:val="00AD4F30"/>
    <w:rsid w:val="00AD4FC0"/>
    <w:rsid w:val="00AD51FB"/>
    <w:rsid w:val="00AD547B"/>
    <w:rsid w:val="00AD5536"/>
    <w:rsid w:val="00AD5564"/>
    <w:rsid w:val="00AD5F81"/>
    <w:rsid w:val="00AD604D"/>
    <w:rsid w:val="00AD60A0"/>
    <w:rsid w:val="00AD60A2"/>
    <w:rsid w:val="00AD660D"/>
    <w:rsid w:val="00AD6708"/>
    <w:rsid w:val="00AD67A3"/>
    <w:rsid w:val="00AD7500"/>
    <w:rsid w:val="00AD7980"/>
    <w:rsid w:val="00AD7BE9"/>
    <w:rsid w:val="00AE0599"/>
    <w:rsid w:val="00AE066C"/>
    <w:rsid w:val="00AE0919"/>
    <w:rsid w:val="00AE0D28"/>
    <w:rsid w:val="00AE0E61"/>
    <w:rsid w:val="00AE120B"/>
    <w:rsid w:val="00AE1CF1"/>
    <w:rsid w:val="00AE1D14"/>
    <w:rsid w:val="00AE1D8E"/>
    <w:rsid w:val="00AE241B"/>
    <w:rsid w:val="00AE258B"/>
    <w:rsid w:val="00AE26F4"/>
    <w:rsid w:val="00AE2779"/>
    <w:rsid w:val="00AE303B"/>
    <w:rsid w:val="00AE30F3"/>
    <w:rsid w:val="00AE3230"/>
    <w:rsid w:val="00AE338A"/>
    <w:rsid w:val="00AE33AE"/>
    <w:rsid w:val="00AE3897"/>
    <w:rsid w:val="00AE3F49"/>
    <w:rsid w:val="00AE423E"/>
    <w:rsid w:val="00AE4D88"/>
    <w:rsid w:val="00AE5658"/>
    <w:rsid w:val="00AE5BD0"/>
    <w:rsid w:val="00AE5BEE"/>
    <w:rsid w:val="00AE5E92"/>
    <w:rsid w:val="00AE6057"/>
    <w:rsid w:val="00AE61CC"/>
    <w:rsid w:val="00AE65E9"/>
    <w:rsid w:val="00AE68EB"/>
    <w:rsid w:val="00AE694F"/>
    <w:rsid w:val="00AE6C66"/>
    <w:rsid w:val="00AE6E1C"/>
    <w:rsid w:val="00AE6FBE"/>
    <w:rsid w:val="00AE73A4"/>
    <w:rsid w:val="00AE755C"/>
    <w:rsid w:val="00AE762C"/>
    <w:rsid w:val="00AE7974"/>
    <w:rsid w:val="00AE7F5D"/>
    <w:rsid w:val="00AF00C0"/>
    <w:rsid w:val="00AF01BF"/>
    <w:rsid w:val="00AF0642"/>
    <w:rsid w:val="00AF0E19"/>
    <w:rsid w:val="00AF13E5"/>
    <w:rsid w:val="00AF1C63"/>
    <w:rsid w:val="00AF1D4E"/>
    <w:rsid w:val="00AF1E71"/>
    <w:rsid w:val="00AF1E9E"/>
    <w:rsid w:val="00AF1F9B"/>
    <w:rsid w:val="00AF24D0"/>
    <w:rsid w:val="00AF25EA"/>
    <w:rsid w:val="00AF2622"/>
    <w:rsid w:val="00AF316C"/>
    <w:rsid w:val="00AF31F4"/>
    <w:rsid w:val="00AF3249"/>
    <w:rsid w:val="00AF37F9"/>
    <w:rsid w:val="00AF392E"/>
    <w:rsid w:val="00AF3C7B"/>
    <w:rsid w:val="00AF3F80"/>
    <w:rsid w:val="00AF4313"/>
    <w:rsid w:val="00AF469F"/>
    <w:rsid w:val="00AF49B0"/>
    <w:rsid w:val="00AF4CC2"/>
    <w:rsid w:val="00AF4E15"/>
    <w:rsid w:val="00AF5640"/>
    <w:rsid w:val="00AF5DE7"/>
    <w:rsid w:val="00AF5EF8"/>
    <w:rsid w:val="00AF61C6"/>
    <w:rsid w:val="00AF6226"/>
    <w:rsid w:val="00AF6315"/>
    <w:rsid w:val="00AF66BA"/>
    <w:rsid w:val="00AF6723"/>
    <w:rsid w:val="00AF6CAB"/>
    <w:rsid w:val="00AF7567"/>
    <w:rsid w:val="00AF7693"/>
    <w:rsid w:val="00AF784A"/>
    <w:rsid w:val="00AF7D0D"/>
    <w:rsid w:val="00AF7E1D"/>
    <w:rsid w:val="00AF7E71"/>
    <w:rsid w:val="00B0030B"/>
    <w:rsid w:val="00B004AD"/>
    <w:rsid w:val="00B005E1"/>
    <w:rsid w:val="00B00765"/>
    <w:rsid w:val="00B00F05"/>
    <w:rsid w:val="00B01275"/>
    <w:rsid w:val="00B01781"/>
    <w:rsid w:val="00B01905"/>
    <w:rsid w:val="00B0191A"/>
    <w:rsid w:val="00B01AE2"/>
    <w:rsid w:val="00B02057"/>
    <w:rsid w:val="00B02EF7"/>
    <w:rsid w:val="00B02F2E"/>
    <w:rsid w:val="00B03CB5"/>
    <w:rsid w:val="00B03EC6"/>
    <w:rsid w:val="00B0448D"/>
    <w:rsid w:val="00B049BF"/>
    <w:rsid w:val="00B04E41"/>
    <w:rsid w:val="00B05040"/>
    <w:rsid w:val="00B05050"/>
    <w:rsid w:val="00B05A41"/>
    <w:rsid w:val="00B07021"/>
    <w:rsid w:val="00B0708D"/>
    <w:rsid w:val="00B0738F"/>
    <w:rsid w:val="00B07404"/>
    <w:rsid w:val="00B07694"/>
    <w:rsid w:val="00B0770C"/>
    <w:rsid w:val="00B077B7"/>
    <w:rsid w:val="00B07AAD"/>
    <w:rsid w:val="00B100C9"/>
    <w:rsid w:val="00B10115"/>
    <w:rsid w:val="00B10518"/>
    <w:rsid w:val="00B10527"/>
    <w:rsid w:val="00B109C1"/>
    <w:rsid w:val="00B11407"/>
    <w:rsid w:val="00B11C21"/>
    <w:rsid w:val="00B12162"/>
    <w:rsid w:val="00B121EB"/>
    <w:rsid w:val="00B123CF"/>
    <w:rsid w:val="00B12423"/>
    <w:rsid w:val="00B126B1"/>
    <w:rsid w:val="00B127D6"/>
    <w:rsid w:val="00B12CA2"/>
    <w:rsid w:val="00B13043"/>
    <w:rsid w:val="00B13145"/>
    <w:rsid w:val="00B133DC"/>
    <w:rsid w:val="00B1344F"/>
    <w:rsid w:val="00B1368E"/>
    <w:rsid w:val="00B13731"/>
    <w:rsid w:val="00B137DC"/>
    <w:rsid w:val="00B13C0B"/>
    <w:rsid w:val="00B14112"/>
    <w:rsid w:val="00B14B80"/>
    <w:rsid w:val="00B14C02"/>
    <w:rsid w:val="00B14E79"/>
    <w:rsid w:val="00B15367"/>
    <w:rsid w:val="00B15BD9"/>
    <w:rsid w:val="00B15DD1"/>
    <w:rsid w:val="00B167D6"/>
    <w:rsid w:val="00B168D5"/>
    <w:rsid w:val="00B16BDF"/>
    <w:rsid w:val="00B16F7F"/>
    <w:rsid w:val="00B17076"/>
    <w:rsid w:val="00B17287"/>
    <w:rsid w:val="00B177C6"/>
    <w:rsid w:val="00B17EA3"/>
    <w:rsid w:val="00B17FEE"/>
    <w:rsid w:val="00B20310"/>
    <w:rsid w:val="00B20AFE"/>
    <w:rsid w:val="00B20CFA"/>
    <w:rsid w:val="00B21517"/>
    <w:rsid w:val="00B21AF8"/>
    <w:rsid w:val="00B22167"/>
    <w:rsid w:val="00B221E2"/>
    <w:rsid w:val="00B221E8"/>
    <w:rsid w:val="00B22239"/>
    <w:rsid w:val="00B22327"/>
    <w:rsid w:val="00B223DD"/>
    <w:rsid w:val="00B22504"/>
    <w:rsid w:val="00B2252A"/>
    <w:rsid w:val="00B2252C"/>
    <w:rsid w:val="00B22D19"/>
    <w:rsid w:val="00B23001"/>
    <w:rsid w:val="00B23049"/>
    <w:rsid w:val="00B23200"/>
    <w:rsid w:val="00B23757"/>
    <w:rsid w:val="00B2401A"/>
    <w:rsid w:val="00B2423D"/>
    <w:rsid w:val="00B2429B"/>
    <w:rsid w:val="00B246D3"/>
    <w:rsid w:val="00B248A2"/>
    <w:rsid w:val="00B248B3"/>
    <w:rsid w:val="00B249D4"/>
    <w:rsid w:val="00B25A2F"/>
    <w:rsid w:val="00B25F3B"/>
    <w:rsid w:val="00B26089"/>
    <w:rsid w:val="00B2610A"/>
    <w:rsid w:val="00B261E2"/>
    <w:rsid w:val="00B2632E"/>
    <w:rsid w:val="00B263A0"/>
    <w:rsid w:val="00B26B89"/>
    <w:rsid w:val="00B273EF"/>
    <w:rsid w:val="00B27D11"/>
    <w:rsid w:val="00B3005E"/>
    <w:rsid w:val="00B30805"/>
    <w:rsid w:val="00B31015"/>
    <w:rsid w:val="00B3113A"/>
    <w:rsid w:val="00B313F1"/>
    <w:rsid w:val="00B314D3"/>
    <w:rsid w:val="00B31735"/>
    <w:rsid w:val="00B31817"/>
    <w:rsid w:val="00B31E58"/>
    <w:rsid w:val="00B31ECE"/>
    <w:rsid w:val="00B32121"/>
    <w:rsid w:val="00B3217D"/>
    <w:rsid w:val="00B322EA"/>
    <w:rsid w:val="00B32400"/>
    <w:rsid w:val="00B32420"/>
    <w:rsid w:val="00B32489"/>
    <w:rsid w:val="00B325F4"/>
    <w:rsid w:val="00B3262B"/>
    <w:rsid w:val="00B3273A"/>
    <w:rsid w:val="00B32CDC"/>
    <w:rsid w:val="00B3314B"/>
    <w:rsid w:val="00B33377"/>
    <w:rsid w:val="00B334DD"/>
    <w:rsid w:val="00B336A3"/>
    <w:rsid w:val="00B33955"/>
    <w:rsid w:val="00B33B05"/>
    <w:rsid w:val="00B33F84"/>
    <w:rsid w:val="00B3407B"/>
    <w:rsid w:val="00B34189"/>
    <w:rsid w:val="00B34470"/>
    <w:rsid w:val="00B34873"/>
    <w:rsid w:val="00B349F0"/>
    <w:rsid w:val="00B34BD2"/>
    <w:rsid w:val="00B35770"/>
    <w:rsid w:val="00B35837"/>
    <w:rsid w:val="00B35883"/>
    <w:rsid w:val="00B35A2F"/>
    <w:rsid w:val="00B35E0F"/>
    <w:rsid w:val="00B3601C"/>
    <w:rsid w:val="00B36247"/>
    <w:rsid w:val="00B365A2"/>
    <w:rsid w:val="00B36667"/>
    <w:rsid w:val="00B368C7"/>
    <w:rsid w:val="00B36CC3"/>
    <w:rsid w:val="00B37056"/>
    <w:rsid w:val="00B37140"/>
    <w:rsid w:val="00B376D1"/>
    <w:rsid w:val="00B37905"/>
    <w:rsid w:val="00B37918"/>
    <w:rsid w:val="00B37DC4"/>
    <w:rsid w:val="00B40115"/>
    <w:rsid w:val="00B407DA"/>
    <w:rsid w:val="00B41440"/>
    <w:rsid w:val="00B41BC6"/>
    <w:rsid w:val="00B41D5B"/>
    <w:rsid w:val="00B421DF"/>
    <w:rsid w:val="00B42352"/>
    <w:rsid w:val="00B4238C"/>
    <w:rsid w:val="00B42688"/>
    <w:rsid w:val="00B42B7F"/>
    <w:rsid w:val="00B4331D"/>
    <w:rsid w:val="00B43656"/>
    <w:rsid w:val="00B438D7"/>
    <w:rsid w:val="00B43907"/>
    <w:rsid w:val="00B4405C"/>
    <w:rsid w:val="00B4408B"/>
    <w:rsid w:val="00B443AB"/>
    <w:rsid w:val="00B444A8"/>
    <w:rsid w:val="00B444F9"/>
    <w:rsid w:val="00B444FE"/>
    <w:rsid w:val="00B4464D"/>
    <w:rsid w:val="00B4479F"/>
    <w:rsid w:val="00B44911"/>
    <w:rsid w:val="00B44E32"/>
    <w:rsid w:val="00B44F93"/>
    <w:rsid w:val="00B45076"/>
    <w:rsid w:val="00B453D0"/>
    <w:rsid w:val="00B45D9E"/>
    <w:rsid w:val="00B45DD2"/>
    <w:rsid w:val="00B4644E"/>
    <w:rsid w:val="00B46585"/>
    <w:rsid w:val="00B4774A"/>
    <w:rsid w:val="00B4794A"/>
    <w:rsid w:val="00B47975"/>
    <w:rsid w:val="00B47DC2"/>
    <w:rsid w:val="00B50200"/>
    <w:rsid w:val="00B50295"/>
    <w:rsid w:val="00B5033D"/>
    <w:rsid w:val="00B5133E"/>
    <w:rsid w:val="00B51481"/>
    <w:rsid w:val="00B51F2C"/>
    <w:rsid w:val="00B52553"/>
    <w:rsid w:val="00B52624"/>
    <w:rsid w:val="00B529EB"/>
    <w:rsid w:val="00B52D25"/>
    <w:rsid w:val="00B53697"/>
    <w:rsid w:val="00B5376B"/>
    <w:rsid w:val="00B53937"/>
    <w:rsid w:val="00B539A0"/>
    <w:rsid w:val="00B54328"/>
    <w:rsid w:val="00B549D5"/>
    <w:rsid w:val="00B54A99"/>
    <w:rsid w:val="00B55489"/>
    <w:rsid w:val="00B55601"/>
    <w:rsid w:val="00B55803"/>
    <w:rsid w:val="00B55835"/>
    <w:rsid w:val="00B55D39"/>
    <w:rsid w:val="00B56A9A"/>
    <w:rsid w:val="00B5700F"/>
    <w:rsid w:val="00B57195"/>
    <w:rsid w:val="00B57460"/>
    <w:rsid w:val="00B57546"/>
    <w:rsid w:val="00B577A0"/>
    <w:rsid w:val="00B577C3"/>
    <w:rsid w:val="00B57B20"/>
    <w:rsid w:val="00B603A6"/>
    <w:rsid w:val="00B60619"/>
    <w:rsid w:val="00B60761"/>
    <w:rsid w:val="00B6081E"/>
    <w:rsid w:val="00B608D1"/>
    <w:rsid w:val="00B60E5F"/>
    <w:rsid w:val="00B60E61"/>
    <w:rsid w:val="00B6139A"/>
    <w:rsid w:val="00B61BE1"/>
    <w:rsid w:val="00B61C2B"/>
    <w:rsid w:val="00B62160"/>
    <w:rsid w:val="00B62342"/>
    <w:rsid w:val="00B62736"/>
    <w:rsid w:val="00B62787"/>
    <w:rsid w:val="00B628C6"/>
    <w:rsid w:val="00B63094"/>
    <w:rsid w:val="00B636E8"/>
    <w:rsid w:val="00B6393F"/>
    <w:rsid w:val="00B63C2B"/>
    <w:rsid w:val="00B64076"/>
    <w:rsid w:val="00B640FB"/>
    <w:rsid w:val="00B64109"/>
    <w:rsid w:val="00B64272"/>
    <w:rsid w:val="00B642DB"/>
    <w:rsid w:val="00B6449E"/>
    <w:rsid w:val="00B644BC"/>
    <w:rsid w:val="00B6455C"/>
    <w:rsid w:val="00B648E2"/>
    <w:rsid w:val="00B659F8"/>
    <w:rsid w:val="00B65A7A"/>
    <w:rsid w:val="00B660B9"/>
    <w:rsid w:val="00B66464"/>
    <w:rsid w:val="00B665A9"/>
    <w:rsid w:val="00B66B25"/>
    <w:rsid w:val="00B66F9A"/>
    <w:rsid w:val="00B67752"/>
    <w:rsid w:val="00B67787"/>
    <w:rsid w:val="00B67864"/>
    <w:rsid w:val="00B67E2F"/>
    <w:rsid w:val="00B67EEA"/>
    <w:rsid w:val="00B702FB"/>
    <w:rsid w:val="00B703C5"/>
    <w:rsid w:val="00B705B4"/>
    <w:rsid w:val="00B706CB"/>
    <w:rsid w:val="00B70A05"/>
    <w:rsid w:val="00B70B87"/>
    <w:rsid w:val="00B70C1E"/>
    <w:rsid w:val="00B70D96"/>
    <w:rsid w:val="00B710CB"/>
    <w:rsid w:val="00B71B71"/>
    <w:rsid w:val="00B71DED"/>
    <w:rsid w:val="00B71E15"/>
    <w:rsid w:val="00B71EB3"/>
    <w:rsid w:val="00B71F45"/>
    <w:rsid w:val="00B723C9"/>
    <w:rsid w:val="00B72B2A"/>
    <w:rsid w:val="00B72B64"/>
    <w:rsid w:val="00B72E86"/>
    <w:rsid w:val="00B72F30"/>
    <w:rsid w:val="00B73A00"/>
    <w:rsid w:val="00B73CBE"/>
    <w:rsid w:val="00B73D56"/>
    <w:rsid w:val="00B73DEB"/>
    <w:rsid w:val="00B74207"/>
    <w:rsid w:val="00B7484A"/>
    <w:rsid w:val="00B74A65"/>
    <w:rsid w:val="00B74C70"/>
    <w:rsid w:val="00B74CE2"/>
    <w:rsid w:val="00B74D24"/>
    <w:rsid w:val="00B74DBC"/>
    <w:rsid w:val="00B74E25"/>
    <w:rsid w:val="00B75050"/>
    <w:rsid w:val="00B751EB"/>
    <w:rsid w:val="00B75382"/>
    <w:rsid w:val="00B7578D"/>
    <w:rsid w:val="00B757B7"/>
    <w:rsid w:val="00B75BA0"/>
    <w:rsid w:val="00B75C2E"/>
    <w:rsid w:val="00B76994"/>
    <w:rsid w:val="00B771AF"/>
    <w:rsid w:val="00B775E3"/>
    <w:rsid w:val="00B778A8"/>
    <w:rsid w:val="00B77AA1"/>
    <w:rsid w:val="00B77D59"/>
    <w:rsid w:val="00B77D62"/>
    <w:rsid w:val="00B804F5"/>
    <w:rsid w:val="00B805C5"/>
    <w:rsid w:val="00B80BF8"/>
    <w:rsid w:val="00B81083"/>
    <w:rsid w:val="00B8123C"/>
    <w:rsid w:val="00B81E51"/>
    <w:rsid w:val="00B81F25"/>
    <w:rsid w:val="00B824E0"/>
    <w:rsid w:val="00B8260E"/>
    <w:rsid w:val="00B82651"/>
    <w:rsid w:val="00B82C19"/>
    <w:rsid w:val="00B82DD4"/>
    <w:rsid w:val="00B82E3B"/>
    <w:rsid w:val="00B82F50"/>
    <w:rsid w:val="00B832D2"/>
    <w:rsid w:val="00B839DE"/>
    <w:rsid w:val="00B83AC1"/>
    <w:rsid w:val="00B84679"/>
    <w:rsid w:val="00B84B03"/>
    <w:rsid w:val="00B84B7E"/>
    <w:rsid w:val="00B84BFE"/>
    <w:rsid w:val="00B84D0E"/>
    <w:rsid w:val="00B85012"/>
    <w:rsid w:val="00B8535D"/>
    <w:rsid w:val="00B85922"/>
    <w:rsid w:val="00B85D29"/>
    <w:rsid w:val="00B85F56"/>
    <w:rsid w:val="00B85FDB"/>
    <w:rsid w:val="00B865B0"/>
    <w:rsid w:val="00B86CA2"/>
    <w:rsid w:val="00B8715E"/>
    <w:rsid w:val="00B877AB"/>
    <w:rsid w:val="00B87851"/>
    <w:rsid w:val="00B87B02"/>
    <w:rsid w:val="00B87E2C"/>
    <w:rsid w:val="00B901DB"/>
    <w:rsid w:val="00B90200"/>
    <w:rsid w:val="00B906B5"/>
    <w:rsid w:val="00B90871"/>
    <w:rsid w:val="00B90A3B"/>
    <w:rsid w:val="00B911F5"/>
    <w:rsid w:val="00B913EE"/>
    <w:rsid w:val="00B919A5"/>
    <w:rsid w:val="00B91B50"/>
    <w:rsid w:val="00B91D65"/>
    <w:rsid w:val="00B91FE3"/>
    <w:rsid w:val="00B92140"/>
    <w:rsid w:val="00B92283"/>
    <w:rsid w:val="00B923B8"/>
    <w:rsid w:val="00B92591"/>
    <w:rsid w:val="00B92A85"/>
    <w:rsid w:val="00B931C5"/>
    <w:rsid w:val="00B93206"/>
    <w:rsid w:val="00B9338F"/>
    <w:rsid w:val="00B936AF"/>
    <w:rsid w:val="00B9386B"/>
    <w:rsid w:val="00B939C2"/>
    <w:rsid w:val="00B93F86"/>
    <w:rsid w:val="00B93FAD"/>
    <w:rsid w:val="00B9470B"/>
    <w:rsid w:val="00B9487A"/>
    <w:rsid w:val="00B948BC"/>
    <w:rsid w:val="00B94BC5"/>
    <w:rsid w:val="00B94DF4"/>
    <w:rsid w:val="00B95BB3"/>
    <w:rsid w:val="00B95C70"/>
    <w:rsid w:val="00B96446"/>
    <w:rsid w:val="00B968EA"/>
    <w:rsid w:val="00B96EE3"/>
    <w:rsid w:val="00B979FB"/>
    <w:rsid w:val="00B97AA7"/>
    <w:rsid w:val="00BA014F"/>
    <w:rsid w:val="00BA0185"/>
    <w:rsid w:val="00BA03AF"/>
    <w:rsid w:val="00BA0860"/>
    <w:rsid w:val="00BA1313"/>
    <w:rsid w:val="00BA1588"/>
    <w:rsid w:val="00BA15C9"/>
    <w:rsid w:val="00BA16C2"/>
    <w:rsid w:val="00BA16EA"/>
    <w:rsid w:val="00BA1968"/>
    <w:rsid w:val="00BA1ED3"/>
    <w:rsid w:val="00BA2529"/>
    <w:rsid w:val="00BA270E"/>
    <w:rsid w:val="00BA2C59"/>
    <w:rsid w:val="00BA3020"/>
    <w:rsid w:val="00BA3200"/>
    <w:rsid w:val="00BA3676"/>
    <w:rsid w:val="00BA3A13"/>
    <w:rsid w:val="00BA3B3F"/>
    <w:rsid w:val="00BA3B49"/>
    <w:rsid w:val="00BA3BD1"/>
    <w:rsid w:val="00BA3C2B"/>
    <w:rsid w:val="00BA3EB2"/>
    <w:rsid w:val="00BA3EDC"/>
    <w:rsid w:val="00BA4061"/>
    <w:rsid w:val="00BA40BF"/>
    <w:rsid w:val="00BA40E5"/>
    <w:rsid w:val="00BA411D"/>
    <w:rsid w:val="00BA41F5"/>
    <w:rsid w:val="00BA42FA"/>
    <w:rsid w:val="00BA457B"/>
    <w:rsid w:val="00BA54CA"/>
    <w:rsid w:val="00BA5E1E"/>
    <w:rsid w:val="00BA6008"/>
    <w:rsid w:val="00BA6397"/>
    <w:rsid w:val="00BA648A"/>
    <w:rsid w:val="00BA6519"/>
    <w:rsid w:val="00BA657F"/>
    <w:rsid w:val="00BA6C39"/>
    <w:rsid w:val="00BA6CBA"/>
    <w:rsid w:val="00BA708F"/>
    <w:rsid w:val="00BA7122"/>
    <w:rsid w:val="00BA7727"/>
    <w:rsid w:val="00BA78B3"/>
    <w:rsid w:val="00BB0244"/>
    <w:rsid w:val="00BB0285"/>
    <w:rsid w:val="00BB0368"/>
    <w:rsid w:val="00BB0387"/>
    <w:rsid w:val="00BB04DC"/>
    <w:rsid w:val="00BB05C7"/>
    <w:rsid w:val="00BB0731"/>
    <w:rsid w:val="00BB0B0E"/>
    <w:rsid w:val="00BB13CD"/>
    <w:rsid w:val="00BB14CD"/>
    <w:rsid w:val="00BB161B"/>
    <w:rsid w:val="00BB17E8"/>
    <w:rsid w:val="00BB1DFB"/>
    <w:rsid w:val="00BB22FB"/>
    <w:rsid w:val="00BB28CC"/>
    <w:rsid w:val="00BB2F5E"/>
    <w:rsid w:val="00BB315C"/>
    <w:rsid w:val="00BB3B44"/>
    <w:rsid w:val="00BB3C12"/>
    <w:rsid w:val="00BB3E32"/>
    <w:rsid w:val="00BB40B9"/>
    <w:rsid w:val="00BB45CE"/>
    <w:rsid w:val="00BB4AAA"/>
    <w:rsid w:val="00BB4D00"/>
    <w:rsid w:val="00BB54BB"/>
    <w:rsid w:val="00BB57BC"/>
    <w:rsid w:val="00BB5A42"/>
    <w:rsid w:val="00BB5A88"/>
    <w:rsid w:val="00BB5ACB"/>
    <w:rsid w:val="00BB5BD0"/>
    <w:rsid w:val="00BB5C0C"/>
    <w:rsid w:val="00BB696A"/>
    <w:rsid w:val="00BB6BC6"/>
    <w:rsid w:val="00BB6F4C"/>
    <w:rsid w:val="00BB7E0F"/>
    <w:rsid w:val="00BB7E5E"/>
    <w:rsid w:val="00BC01D6"/>
    <w:rsid w:val="00BC0893"/>
    <w:rsid w:val="00BC1052"/>
    <w:rsid w:val="00BC128A"/>
    <w:rsid w:val="00BC12D7"/>
    <w:rsid w:val="00BC15DF"/>
    <w:rsid w:val="00BC16B2"/>
    <w:rsid w:val="00BC1A35"/>
    <w:rsid w:val="00BC1A86"/>
    <w:rsid w:val="00BC1C2D"/>
    <w:rsid w:val="00BC1F35"/>
    <w:rsid w:val="00BC2217"/>
    <w:rsid w:val="00BC2A3C"/>
    <w:rsid w:val="00BC2A40"/>
    <w:rsid w:val="00BC2D6E"/>
    <w:rsid w:val="00BC3023"/>
    <w:rsid w:val="00BC330A"/>
    <w:rsid w:val="00BC3336"/>
    <w:rsid w:val="00BC34BF"/>
    <w:rsid w:val="00BC3B8E"/>
    <w:rsid w:val="00BC48BD"/>
    <w:rsid w:val="00BC4963"/>
    <w:rsid w:val="00BC4CC2"/>
    <w:rsid w:val="00BC4CFB"/>
    <w:rsid w:val="00BC4E48"/>
    <w:rsid w:val="00BC5B6F"/>
    <w:rsid w:val="00BC6172"/>
    <w:rsid w:val="00BC6570"/>
    <w:rsid w:val="00BC692B"/>
    <w:rsid w:val="00BC6A87"/>
    <w:rsid w:val="00BC6E40"/>
    <w:rsid w:val="00BC71B4"/>
    <w:rsid w:val="00BC72F6"/>
    <w:rsid w:val="00BC7307"/>
    <w:rsid w:val="00BC7491"/>
    <w:rsid w:val="00BC7B7C"/>
    <w:rsid w:val="00BC7C97"/>
    <w:rsid w:val="00BD05A7"/>
    <w:rsid w:val="00BD0786"/>
    <w:rsid w:val="00BD08F8"/>
    <w:rsid w:val="00BD11DD"/>
    <w:rsid w:val="00BD1358"/>
    <w:rsid w:val="00BD1442"/>
    <w:rsid w:val="00BD17A3"/>
    <w:rsid w:val="00BD1883"/>
    <w:rsid w:val="00BD1CA4"/>
    <w:rsid w:val="00BD257D"/>
    <w:rsid w:val="00BD2A72"/>
    <w:rsid w:val="00BD2E61"/>
    <w:rsid w:val="00BD32A1"/>
    <w:rsid w:val="00BD355A"/>
    <w:rsid w:val="00BD3F2D"/>
    <w:rsid w:val="00BD3F3B"/>
    <w:rsid w:val="00BD44D7"/>
    <w:rsid w:val="00BD4629"/>
    <w:rsid w:val="00BD4EDB"/>
    <w:rsid w:val="00BD4F04"/>
    <w:rsid w:val="00BD540A"/>
    <w:rsid w:val="00BD61E4"/>
    <w:rsid w:val="00BD6547"/>
    <w:rsid w:val="00BD659B"/>
    <w:rsid w:val="00BD6684"/>
    <w:rsid w:val="00BD6946"/>
    <w:rsid w:val="00BD6D49"/>
    <w:rsid w:val="00BD7320"/>
    <w:rsid w:val="00BD73E5"/>
    <w:rsid w:val="00BD77E6"/>
    <w:rsid w:val="00BE0248"/>
    <w:rsid w:val="00BE043B"/>
    <w:rsid w:val="00BE04D4"/>
    <w:rsid w:val="00BE092D"/>
    <w:rsid w:val="00BE09DD"/>
    <w:rsid w:val="00BE124A"/>
    <w:rsid w:val="00BE1772"/>
    <w:rsid w:val="00BE1818"/>
    <w:rsid w:val="00BE1E87"/>
    <w:rsid w:val="00BE2774"/>
    <w:rsid w:val="00BE2AB4"/>
    <w:rsid w:val="00BE2BF9"/>
    <w:rsid w:val="00BE3634"/>
    <w:rsid w:val="00BE3792"/>
    <w:rsid w:val="00BE39F7"/>
    <w:rsid w:val="00BE3A0D"/>
    <w:rsid w:val="00BE3B17"/>
    <w:rsid w:val="00BE3D0C"/>
    <w:rsid w:val="00BE3ED4"/>
    <w:rsid w:val="00BE42DD"/>
    <w:rsid w:val="00BE4422"/>
    <w:rsid w:val="00BE44D5"/>
    <w:rsid w:val="00BE4DD2"/>
    <w:rsid w:val="00BE5020"/>
    <w:rsid w:val="00BE51DF"/>
    <w:rsid w:val="00BE548F"/>
    <w:rsid w:val="00BE55EC"/>
    <w:rsid w:val="00BE58AF"/>
    <w:rsid w:val="00BE5A8B"/>
    <w:rsid w:val="00BE5E71"/>
    <w:rsid w:val="00BE6118"/>
    <w:rsid w:val="00BE6143"/>
    <w:rsid w:val="00BE619F"/>
    <w:rsid w:val="00BE623E"/>
    <w:rsid w:val="00BE6368"/>
    <w:rsid w:val="00BE6AC9"/>
    <w:rsid w:val="00BE6B67"/>
    <w:rsid w:val="00BE6F10"/>
    <w:rsid w:val="00BE71D2"/>
    <w:rsid w:val="00BE7229"/>
    <w:rsid w:val="00BE74A0"/>
    <w:rsid w:val="00BE7642"/>
    <w:rsid w:val="00BE7BFF"/>
    <w:rsid w:val="00BE7E51"/>
    <w:rsid w:val="00BF01EE"/>
    <w:rsid w:val="00BF0282"/>
    <w:rsid w:val="00BF0BC6"/>
    <w:rsid w:val="00BF0E03"/>
    <w:rsid w:val="00BF146A"/>
    <w:rsid w:val="00BF15CB"/>
    <w:rsid w:val="00BF1851"/>
    <w:rsid w:val="00BF193C"/>
    <w:rsid w:val="00BF2613"/>
    <w:rsid w:val="00BF28E4"/>
    <w:rsid w:val="00BF2971"/>
    <w:rsid w:val="00BF2F73"/>
    <w:rsid w:val="00BF3005"/>
    <w:rsid w:val="00BF3328"/>
    <w:rsid w:val="00BF3708"/>
    <w:rsid w:val="00BF370C"/>
    <w:rsid w:val="00BF3781"/>
    <w:rsid w:val="00BF3B2D"/>
    <w:rsid w:val="00BF4082"/>
    <w:rsid w:val="00BF41F6"/>
    <w:rsid w:val="00BF42FF"/>
    <w:rsid w:val="00BF510F"/>
    <w:rsid w:val="00BF5C50"/>
    <w:rsid w:val="00BF5D0D"/>
    <w:rsid w:val="00BF5DAC"/>
    <w:rsid w:val="00BF62AF"/>
    <w:rsid w:val="00BF6C41"/>
    <w:rsid w:val="00BF7106"/>
    <w:rsid w:val="00BF7378"/>
    <w:rsid w:val="00BF78BB"/>
    <w:rsid w:val="00C0004B"/>
    <w:rsid w:val="00C005E9"/>
    <w:rsid w:val="00C00645"/>
    <w:rsid w:val="00C00B31"/>
    <w:rsid w:val="00C012D9"/>
    <w:rsid w:val="00C01800"/>
    <w:rsid w:val="00C019DA"/>
    <w:rsid w:val="00C02101"/>
    <w:rsid w:val="00C021EE"/>
    <w:rsid w:val="00C022EF"/>
    <w:rsid w:val="00C024C7"/>
    <w:rsid w:val="00C02583"/>
    <w:rsid w:val="00C0263F"/>
    <w:rsid w:val="00C02B24"/>
    <w:rsid w:val="00C02C37"/>
    <w:rsid w:val="00C032B2"/>
    <w:rsid w:val="00C036D6"/>
    <w:rsid w:val="00C037C4"/>
    <w:rsid w:val="00C03874"/>
    <w:rsid w:val="00C038E8"/>
    <w:rsid w:val="00C03A8B"/>
    <w:rsid w:val="00C04311"/>
    <w:rsid w:val="00C043A6"/>
    <w:rsid w:val="00C043BA"/>
    <w:rsid w:val="00C044AF"/>
    <w:rsid w:val="00C04FC4"/>
    <w:rsid w:val="00C050D6"/>
    <w:rsid w:val="00C0522A"/>
    <w:rsid w:val="00C057DA"/>
    <w:rsid w:val="00C05E0B"/>
    <w:rsid w:val="00C0632F"/>
    <w:rsid w:val="00C06733"/>
    <w:rsid w:val="00C07121"/>
    <w:rsid w:val="00C075F1"/>
    <w:rsid w:val="00C07B41"/>
    <w:rsid w:val="00C10B9B"/>
    <w:rsid w:val="00C10C2F"/>
    <w:rsid w:val="00C10D19"/>
    <w:rsid w:val="00C10E45"/>
    <w:rsid w:val="00C1101C"/>
    <w:rsid w:val="00C113A2"/>
    <w:rsid w:val="00C116F1"/>
    <w:rsid w:val="00C118DA"/>
    <w:rsid w:val="00C11BD9"/>
    <w:rsid w:val="00C11EFA"/>
    <w:rsid w:val="00C11F99"/>
    <w:rsid w:val="00C12646"/>
    <w:rsid w:val="00C1272F"/>
    <w:rsid w:val="00C12BD6"/>
    <w:rsid w:val="00C12BFC"/>
    <w:rsid w:val="00C1309A"/>
    <w:rsid w:val="00C139E8"/>
    <w:rsid w:val="00C13BC0"/>
    <w:rsid w:val="00C13EF0"/>
    <w:rsid w:val="00C14362"/>
    <w:rsid w:val="00C145A8"/>
    <w:rsid w:val="00C1467C"/>
    <w:rsid w:val="00C147FA"/>
    <w:rsid w:val="00C14B88"/>
    <w:rsid w:val="00C1594E"/>
    <w:rsid w:val="00C15C28"/>
    <w:rsid w:val="00C16DDA"/>
    <w:rsid w:val="00C17790"/>
    <w:rsid w:val="00C17954"/>
    <w:rsid w:val="00C17EB7"/>
    <w:rsid w:val="00C20632"/>
    <w:rsid w:val="00C206DD"/>
    <w:rsid w:val="00C2078D"/>
    <w:rsid w:val="00C20BB6"/>
    <w:rsid w:val="00C20DC9"/>
    <w:rsid w:val="00C20EE9"/>
    <w:rsid w:val="00C21193"/>
    <w:rsid w:val="00C212E5"/>
    <w:rsid w:val="00C21664"/>
    <w:rsid w:val="00C219AE"/>
    <w:rsid w:val="00C21A34"/>
    <w:rsid w:val="00C21BA0"/>
    <w:rsid w:val="00C21D5D"/>
    <w:rsid w:val="00C22098"/>
    <w:rsid w:val="00C22496"/>
    <w:rsid w:val="00C22708"/>
    <w:rsid w:val="00C22AD0"/>
    <w:rsid w:val="00C2332B"/>
    <w:rsid w:val="00C2353C"/>
    <w:rsid w:val="00C23A77"/>
    <w:rsid w:val="00C24379"/>
    <w:rsid w:val="00C24F91"/>
    <w:rsid w:val="00C254A3"/>
    <w:rsid w:val="00C25B55"/>
    <w:rsid w:val="00C2642B"/>
    <w:rsid w:val="00C26662"/>
    <w:rsid w:val="00C26BB8"/>
    <w:rsid w:val="00C27078"/>
    <w:rsid w:val="00C304DF"/>
    <w:rsid w:val="00C3065A"/>
    <w:rsid w:val="00C30A68"/>
    <w:rsid w:val="00C30A9F"/>
    <w:rsid w:val="00C31023"/>
    <w:rsid w:val="00C31509"/>
    <w:rsid w:val="00C319A2"/>
    <w:rsid w:val="00C31DBB"/>
    <w:rsid w:val="00C31F9C"/>
    <w:rsid w:val="00C3242D"/>
    <w:rsid w:val="00C325B8"/>
    <w:rsid w:val="00C328BD"/>
    <w:rsid w:val="00C32D61"/>
    <w:rsid w:val="00C33063"/>
    <w:rsid w:val="00C331B0"/>
    <w:rsid w:val="00C336DB"/>
    <w:rsid w:val="00C33CC3"/>
    <w:rsid w:val="00C341BB"/>
    <w:rsid w:val="00C343A2"/>
    <w:rsid w:val="00C344F8"/>
    <w:rsid w:val="00C346D6"/>
    <w:rsid w:val="00C34951"/>
    <w:rsid w:val="00C34C1E"/>
    <w:rsid w:val="00C3564A"/>
    <w:rsid w:val="00C357F0"/>
    <w:rsid w:val="00C35FEE"/>
    <w:rsid w:val="00C35FEF"/>
    <w:rsid w:val="00C36222"/>
    <w:rsid w:val="00C36804"/>
    <w:rsid w:val="00C36B05"/>
    <w:rsid w:val="00C36BBC"/>
    <w:rsid w:val="00C36E28"/>
    <w:rsid w:val="00C37995"/>
    <w:rsid w:val="00C406FA"/>
    <w:rsid w:val="00C40F5B"/>
    <w:rsid w:val="00C410B7"/>
    <w:rsid w:val="00C41107"/>
    <w:rsid w:val="00C4139F"/>
    <w:rsid w:val="00C418B0"/>
    <w:rsid w:val="00C41A9B"/>
    <w:rsid w:val="00C41C3E"/>
    <w:rsid w:val="00C41CE6"/>
    <w:rsid w:val="00C425B3"/>
    <w:rsid w:val="00C42787"/>
    <w:rsid w:val="00C428B5"/>
    <w:rsid w:val="00C42DE3"/>
    <w:rsid w:val="00C43C4B"/>
    <w:rsid w:val="00C43D09"/>
    <w:rsid w:val="00C4402E"/>
    <w:rsid w:val="00C445F6"/>
    <w:rsid w:val="00C4460B"/>
    <w:rsid w:val="00C44C1E"/>
    <w:rsid w:val="00C44DFB"/>
    <w:rsid w:val="00C4530F"/>
    <w:rsid w:val="00C45353"/>
    <w:rsid w:val="00C45F28"/>
    <w:rsid w:val="00C45FBB"/>
    <w:rsid w:val="00C461E9"/>
    <w:rsid w:val="00C462D2"/>
    <w:rsid w:val="00C46879"/>
    <w:rsid w:val="00C469A6"/>
    <w:rsid w:val="00C469DA"/>
    <w:rsid w:val="00C46C0A"/>
    <w:rsid w:val="00C471FE"/>
    <w:rsid w:val="00C50422"/>
    <w:rsid w:val="00C50630"/>
    <w:rsid w:val="00C509C4"/>
    <w:rsid w:val="00C50D18"/>
    <w:rsid w:val="00C51852"/>
    <w:rsid w:val="00C5195E"/>
    <w:rsid w:val="00C51A7A"/>
    <w:rsid w:val="00C51E3C"/>
    <w:rsid w:val="00C5201C"/>
    <w:rsid w:val="00C52A62"/>
    <w:rsid w:val="00C52CAE"/>
    <w:rsid w:val="00C531B5"/>
    <w:rsid w:val="00C531F1"/>
    <w:rsid w:val="00C53363"/>
    <w:rsid w:val="00C533E4"/>
    <w:rsid w:val="00C5353E"/>
    <w:rsid w:val="00C53578"/>
    <w:rsid w:val="00C5389A"/>
    <w:rsid w:val="00C53989"/>
    <w:rsid w:val="00C53A50"/>
    <w:rsid w:val="00C53B8B"/>
    <w:rsid w:val="00C545AD"/>
    <w:rsid w:val="00C545F0"/>
    <w:rsid w:val="00C5477C"/>
    <w:rsid w:val="00C54916"/>
    <w:rsid w:val="00C54A3D"/>
    <w:rsid w:val="00C55196"/>
    <w:rsid w:val="00C55348"/>
    <w:rsid w:val="00C5536D"/>
    <w:rsid w:val="00C55706"/>
    <w:rsid w:val="00C55BCF"/>
    <w:rsid w:val="00C5705E"/>
    <w:rsid w:val="00C57310"/>
    <w:rsid w:val="00C57483"/>
    <w:rsid w:val="00C57499"/>
    <w:rsid w:val="00C576B4"/>
    <w:rsid w:val="00C60235"/>
    <w:rsid w:val="00C608AD"/>
    <w:rsid w:val="00C6106E"/>
    <w:rsid w:val="00C61187"/>
    <w:rsid w:val="00C6193E"/>
    <w:rsid w:val="00C61DBD"/>
    <w:rsid w:val="00C61FF3"/>
    <w:rsid w:val="00C6231B"/>
    <w:rsid w:val="00C6259A"/>
    <w:rsid w:val="00C6290E"/>
    <w:rsid w:val="00C62BC9"/>
    <w:rsid w:val="00C62C90"/>
    <w:rsid w:val="00C64DA2"/>
    <w:rsid w:val="00C6538B"/>
    <w:rsid w:val="00C65397"/>
    <w:rsid w:val="00C65531"/>
    <w:rsid w:val="00C656EB"/>
    <w:rsid w:val="00C65848"/>
    <w:rsid w:val="00C6590E"/>
    <w:rsid w:val="00C65945"/>
    <w:rsid w:val="00C65BA8"/>
    <w:rsid w:val="00C65DFD"/>
    <w:rsid w:val="00C65EB4"/>
    <w:rsid w:val="00C6663C"/>
    <w:rsid w:val="00C6683D"/>
    <w:rsid w:val="00C67B0B"/>
    <w:rsid w:val="00C702FD"/>
    <w:rsid w:val="00C703D0"/>
    <w:rsid w:val="00C70831"/>
    <w:rsid w:val="00C70F6D"/>
    <w:rsid w:val="00C7126D"/>
    <w:rsid w:val="00C7180F"/>
    <w:rsid w:val="00C71A83"/>
    <w:rsid w:val="00C7257D"/>
    <w:rsid w:val="00C72601"/>
    <w:rsid w:val="00C72765"/>
    <w:rsid w:val="00C72CE0"/>
    <w:rsid w:val="00C730AE"/>
    <w:rsid w:val="00C7316F"/>
    <w:rsid w:val="00C73A77"/>
    <w:rsid w:val="00C73B27"/>
    <w:rsid w:val="00C73D22"/>
    <w:rsid w:val="00C7405B"/>
    <w:rsid w:val="00C7477E"/>
    <w:rsid w:val="00C7482F"/>
    <w:rsid w:val="00C74AF1"/>
    <w:rsid w:val="00C74CDB"/>
    <w:rsid w:val="00C7590D"/>
    <w:rsid w:val="00C75A90"/>
    <w:rsid w:val="00C75C01"/>
    <w:rsid w:val="00C75F1E"/>
    <w:rsid w:val="00C76456"/>
    <w:rsid w:val="00C765B6"/>
    <w:rsid w:val="00C766E9"/>
    <w:rsid w:val="00C76840"/>
    <w:rsid w:val="00C768EA"/>
    <w:rsid w:val="00C76C88"/>
    <w:rsid w:val="00C7740C"/>
    <w:rsid w:val="00C77510"/>
    <w:rsid w:val="00C77EA2"/>
    <w:rsid w:val="00C802AB"/>
    <w:rsid w:val="00C80D5A"/>
    <w:rsid w:val="00C80F00"/>
    <w:rsid w:val="00C81344"/>
    <w:rsid w:val="00C81611"/>
    <w:rsid w:val="00C82219"/>
    <w:rsid w:val="00C82382"/>
    <w:rsid w:val="00C82410"/>
    <w:rsid w:val="00C82426"/>
    <w:rsid w:val="00C82933"/>
    <w:rsid w:val="00C82A1A"/>
    <w:rsid w:val="00C82B29"/>
    <w:rsid w:val="00C82EAB"/>
    <w:rsid w:val="00C82FEE"/>
    <w:rsid w:val="00C832B5"/>
    <w:rsid w:val="00C8359D"/>
    <w:rsid w:val="00C835BE"/>
    <w:rsid w:val="00C837BC"/>
    <w:rsid w:val="00C83974"/>
    <w:rsid w:val="00C8441F"/>
    <w:rsid w:val="00C8447F"/>
    <w:rsid w:val="00C8467D"/>
    <w:rsid w:val="00C8469B"/>
    <w:rsid w:val="00C846BE"/>
    <w:rsid w:val="00C84971"/>
    <w:rsid w:val="00C84FA5"/>
    <w:rsid w:val="00C85820"/>
    <w:rsid w:val="00C85A41"/>
    <w:rsid w:val="00C85E76"/>
    <w:rsid w:val="00C862D8"/>
    <w:rsid w:val="00C86386"/>
    <w:rsid w:val="00C8660B"/>
    <w:rsid w:val="00C86625"/>
    <w:rsid w:val="00C86A9D"/>
    <w:rsid w:val="00C86FF5"/>
    <w:rsid w:val="00C87097"/>
    <w:rsid w:val="00C871CF"/>
    <w:rsid w:val="00C87395"/>
    <w:rsid w:val="00C8774B"/>
    <w:rsid w:val="00C87A76"/>
    <w:rsid w:val="00C87E50"/>
    <w:rsid w:val="00C87E9E"/>
    <w:rsid w:val="00C87F95"/>
    <w:rsid w:val="00C910EC"/>
    <w:rsid w:val="00C91392"/>
    <w:rsid w:val="00C913A5"/>
    <w:rsid w:val="00C91CF1"/>
    <w:rsid w:val="00C91D45"/>
    <w:rsid w:val="00C91E11"/>
    <w:rsid w:val="00C91FDF"/>
    <w:rsid w:val="00C9214F"/>
    <w:rsid w:val="00C92253"/>
    <w:rsid w:val="00C924F5"/>
    <w:rsid w:val="00C9283C"/>
    <w:rsid w:val="00C9295F"/>
    <w:rsid w:val="00C92B0D"/>
    <w:rsid w:val="00C92BE2"/>
    <w:rsid w:val="00C92CED"/>
    <w:rsid w:val="00C932F9"/>
    <w:rsid w:val="00C9347F"/>
    <w:rsid w:val="00C93734"/>
    <w:rsid w:val="00C9378F"/>
    <w:rsid w:val="00C9390F"/>
    <w:rsid w:val="00C93B11"/>
    <w:rsid w:val="00C93B1D"/>
    <w:rsid w:val="00C93D88"/>
    <w:rsid w:val="00C93FDF"/>
    <w:rsid w:val="00C940BB"/>
    <w:rsid w:val="00C94969"/>
    <w:rsid w:val="00C94B17"/>
    <w:rsid w:val="00C94B23"/>
    <w:rsid w:val="00C94CA8"/>
    <w:rsid w:val="00C95471"/>
    <w:rsid w:val="00C95568"/>
    <w:rsid w:val="00C9598B"/>
    <w:rsid w:val="00C95C52"/>
    <w:rsid w:val="00C95C5A"/>
    <w:rsid w:val="00C962BD"/>
    <w:rsid w:val="00C962F0"/>
    <w:rsid w:val="00C96452"/>
    <w:rsid w:val="00C96479"/>
    <w:rsid w:val="00C96A75"/>
    <w:rsid w:val="00C96AEC"/>
    <w:rsid w:val="00C97107"/>
    <w:rsid w:val="00C97307"/>
    <w:rsid w:val="00C97628"/>
    <w:rsid w:val="00C97785"/>
    <w:rsid w:val="00C97833"/>
    <w:rsid w:val="00C97A10"/>
    <w:rsid w:val="00C97B70"/>
    <w:rsid w:val="00C97BF1"/>
    <w:rsid w:val="00C97F0A"/>
    <w:rsid w:val="00CA0210"/>
    <w:rsid w:val="00CA0486"/>
    <w:rsid w:val="00CA0630"/>
    <w:rsid w:val="00CA0E64"/>
    <w:rsid w:val="00CA191D"/>
    <w:rsid w:val="00CA1BB9"/>
    <w:rsid w:val="00CA2E57"/>
    <w:rsid w:val="00CA2E96"/>
    <w:rsid w:val="00CA353A"/>
    <w:rsid w:val="00CA37FC"/>
    <w:rsid w:val="00CA4ABB"/>
    <w:rsid w:val="00CA51BF"/>
    <w:rsid w:val="00CA5BE6"/>
    <w:rsid w:val="00CA62F6"/>
    <w:rsid w:val="00CA6847"/>
    <w:rsid w:val="00CA68CC"/>
    <w:rsid w:val="00CA6B07"/>
    <w:rsid w:val="00CA7709"/>
    <w:rsid w:val="00CA79FB"/>
    <w:rsid w:val="00CA7BA4"/>
    <w:rsid w:val="00CA7CB0"/>
    <w:rsid w:val="00CA7DD9"/>
    <w:rsid w:val="00CB02D7"/>
    <w:rsid w:val="00CB0669"/>
    <w:rsid w:val="00CB07CA"/>
    <w:rsid w:val="00CB0BFA"/>
    <w:rsid w:val="00CB1405"/>
    <w:rsid w:val="00CB1A97"/>
    <w:rsid w:val="00CB1BBB"/>
    <w:rsid w:val="00CB250A"/>
    <w:rsid w:val="00CB25B3"/>
    <w:rsid w:val="00CB28B1"/>
    <w:rsid w:val="00CB2BC1"/>
    <w:rsid w:val="00CB2DE6"/>
    <w:rsid w:val="00CB30A1"/>
    <w:rsid w:val="00CB30F6"/>
    <w:rsid w:val="00CB3157"/>
    <w:rsid w:val="00CB3264"/>
    <w:rsid w:val="00CB3BE2"/>
    <w:rsid w:val="00CB3CD8"/>
    <w:rsid w:val="00CB3EA8"/>
    <w:rsid w:val="00CB3FDE"/>
    <w:rsid w:val="00CB419A"/>
    <w:rsid w:val="00CB43BB"/>
    <w:rsid w:val="00CB456A"/>
    <w:rsid w:val="00CB4CB1"/>
    <w:rsid w:val="00CB4E18"/>
    <w:rsid w:val="00CB57F8"/>
    <w:rsid w:val="00CB5A22"/>
    <w:rsid w:val="00CB5A5D"/>
    <w:rsid w:val="00CB5AC1"/>
    <w:rsid w:val="00CB5C07"/>
    <w:rsid w:val="00CB610D"/>
    <w:rsid w:val="00CB63FD"/>
    <w:rsid w:val="00CB6421"/>
    <w:rsid w:val="00CB6B67"/>
    <w:rsid w:val="00CB753F"/>
    <w:rsid w:val="00CB7DFB"/>
    <w:rsid w:val="00CB7E2B"/>
    <w:rsid w:val="00CC02D4"/>
    <w:rsid w:val="00CC0571"/>
    <w:rsid w:val="00CC0CDB"/>
    <w:rsid w:val="00CC0EF7"/>
    <w:rsid w:val="00CC0FC0"/>
    <w:rsid w:val="00CC11C9"/>
    <w:rsid w:val="00CC1528"/>
    <w:rsid w:val="00CC18E1"/>
    <w:rsid w:val="00CC1966"/>
    <w:rsid w:val="00CC1C7E"/>
    <w:rsid w:val="00CC261F"/>
    <w:rsid w:val="00CC2AD8"/>
    <w:rsid w:val="00CC2F1F"/>
    <w:rsid w:val="00CC313E"/>
    <w:rsid w:val="00CC3363"/>
    <w:rsid w:val="00CC33D7"/>
    <w:rsid w:val="00CC3491"/>
    <w:rsid w:val="00CC34D5"/>
    <w:rsid w:val="00CC36EC"/>
    <w:rsid w:val="00CC37A2"/>
    <w:rsid w:val="00CC37B4"/>
    <w:rsid w:val="00CC3944"/>
    <w:rsid w:val="00CC403C"/>
    <w:rsid w:val="00CC48A8"/>
    <w:rsid w:val="00CC4D5D"/>
    <w:rsid w:val="00CC52FB"/>
    <w:rsid w:val="00CC53D8"/>
    <w:rsid w:val="00CC560C"/>
    <w:rsid w:val="00CC5A21"/>
    <w:rsid w:val="00CC6808"/>
    <w:rsid w:val="00CC682F"/>
    <w:rsid w:val="00CC6DF4"/>
    <w:rsid w:val="00CC707A"/>
    <w:rsid w:val="00CC7217"/>
    <w:rsid w:val="00CC7505"/>
    <w:rsid w:val="00CC75B7"/>
    <w:rsid w:val="00CC75BB"/>
    <w:rsid w:val="00CC77E9"/>
    <w:rsid w:val="00CC7C6B"/>
    <w:rsid w:val="00CD0E24"/>
    <w:rsid w:val="00CD13C5"/>
    <w:rsid w:val="00CD1DA2"/>
    <w:rsid w:val="00CD220A"/>
    <w:rsid w:val="00CD2369"/>
    <w:rsid w:val="00CD2874"/>
    <w:rsid w:val="00CD2A44"/>
    <w:rsid w:val="00CD2CDC"/>
    <w:rsid w:val="00CD2CF1"/>
    <w:rsid w:val="00CD3306"/>
    <w:rsid w:val="00CD33BD"/>
    <w:rsid w:val="00CD34AE"/>
    <w:rsid w:val="00CD3F10"/>
    <w:rsid w:val="00CD4439"/>
    <w:rsid w:val="00CD4933"/>
    <w:rsid w:val="00CD4A42"/>
    <w:rsid w:val="00CD4A97"/>
    <w:rsid w:val="00CD4AB1"/>
    <w:rsid w:val="00CD4B47"/>
    <w:rsid w:val="00CD4F57"/>
    <w:rsid w:val="00CD503C"/>
    <w:rsid w:val="00CD526E"/>
    <w:rsid w:val="00CD5571"/>
    <w:rsid w:val="00CD55ED"/>
    <w:rsid w:val="00CD5A43"/>
    <w:rsid w:val="00CD5B13"/>
    <w:rsid w:val="00CD5F14"/>
    <w:rsid w:val="00CD6069"/>
    <w:rsid w:val="00CD60D8"/>
    <w:rsid w:val="00CD6265"/>
    <w:rsid w:val="00CD696B"/>
    <w:rsid w:val="00CD6BF6"/>
    <w:rsid w:val="00CD6DE8"/>
    <w:rsid w:val="00CD6F22"/>
    <w:rsid w:val="00CD71F1"/>
    <w:rsid w:val="00CD72E6"/>
    <w:rsid w:val="00CD762F"/>
    <w:rsid w:val="00CD76D5"/>
    <w:rsid w:val="00CD7CCE"/>
    <w:rsid w:val="00CD7CE0"/>
    <w:rsid w:val="00CD7DEF"/>
    <w:rsid w:val="00CD7F98"/>
    <w:rsid w:val="00CE03E9"/>
    <w:rsid w:val="00CE089C"/>
    <w:rsid w:val="00CE0EC3"/>
    <w:rsid w:val="00CE109A"/>
    <w:rsid w:val="00CE137E"/>
    <w:rsid w:val="00CE1A45"/>
    <w:rsid w:val="00CE1B1B"/>
    <w:rsid w:val="00CE1E6B"/>
    <w:rsid w:val="00CE2099"/>
    <w:rsid w:val="00CE21D8"/>
    <w:rsid w:val="00CE26BA"/>
    <w:rsid w:val="00CE2716"/>
    <w:rsid w:val="00CE27DF"/>
    <w:rsid w:val="00CE28A9"/>
    <w:rsid w:val="00CE2AFE"/>
    <w:rsid w:val="00CE2BAA"/>
    <w:rsid w:val="00CE2D49"/>
    <w:rsid w:val="00CE33A5"/>
    <w:rsid w:val="00CE3450"/>
    <w:rsid w:val="00CE3A96"/>
    <w:rsid w:val="00CE3F03"/>
    <w:rsid w:val="00CE406A"/>
    <w:rsid w:val="00CE4555"/>
    <w:rsid w:val="00CE4845"/>
    <w:rsid w:val="00CE4899"/>
    <w:rsid w:val="00CE4B36"/>
    <w:rsid w:val="00CE5203"/>
    <w:rsid w:val="00CE5286"/>
    <w:rsid w:val="00CE5823"/>
    <w:rsid w:val="00CE5A50"/>
    <w:rsid w:val="00CE5ABB"/>
    <w:rsid w:val="00CE5EA6"/>
    <w:rsid w:val="00CE6274"/>
    <w:rsid w:val="00CE645E"/>
    <w:rsid w:val="00CE6462"/>
    <w:rsid w:val="00CE652A"/>
    <w:rsid w:val="00CE6AB3"/>
    <w:rsid w:val="00CE7176"/>
    <w:rsid w:val="00CE718D"/>
    <w:rsid w:val="00CE71FB"/>
    <w:rsid w:val="00CE73D9"/>
    <w:rsid w:val="00CE74A5"/>
    <w:rsid w:val="00CE78A3"/>
    <w:rsid w:val="00CE7BD6"/>
    <w:rsid w:val="00CE7D73"/>
    <w:rsid w:val="00CF04C2"/>
    <w:rsid w:val="00CF05AD"/>
    <w:rsid w:val="00CF084D"/>
    <w:rsid w:val="00CF090B"/>
    <w:rsid w:val="00CF0967"/>
    <w:rsid w:val="00CF0BF1"/>
    <w:rsid w:val="00CF0CB1"/>
    <w:rsid w:val="00CF0D2D"/>
    <w:rsid w:val="00CF1875"/>
    <w:rsid w:val="00CF1ABC"/>
    <w:rsid w:val="00CF1B2B"/>
    <w:rsid w:val="00CF1B34"/>
    <w:rsid w:val="00CF1ECC"/>
    <w:rsid w:val="00CF28B5"/>
    <w:rsid w:val="00CF2CD8"/>
    <w:rsid w:val="00CF30EE"/>
    <w:rsid w:val="00CF324B"/>
    <w:rsid w:val="00CF3B75"/>
    <w:rsid w:val="00CF4514"/>
    <w:rsid w:val="00CF45CF"/>
    <w:rsid w:val="00CF4DB3"/>
    <w:rsid w:val="00CF4F6A"/>
    <w:rsid w:val="00CF5586"/>
    <w:rsid w:val="00CF5AE8"/>
    <w:rsid w:val="00CF5B11"/>
    <w:rsid w:val="00CF5F4D"/>
    <w:rsid w:val="00CF663B"/>
    <w:rsid w:val="00CF6E6A"/>
    <w:rsid w:val="00CF716F"/>
    <w:rsid w:val="00CF730E"/>
    <w:rsid w:val="00CF7568"/>
    <w:rsid w:val="00CF765C"/>
    <w:rsid w:val="00CF7DDF"/>
    <w:rsid w:val="00CF7E0C"/>
    <w:rsid w:val="00D00059"/>
    <w:rsid w:val="00D006EB"/>
    <w:rsid w:val="00D007CB"/>
    <w:rsid w:val="00D00B55"/>
    <w:rsid w:val="00D013A5"/>
    <w:rsid w:val="00D013E0"/>
    <w:rsid w:val="00D03336"/>
    <w:rsid w:val="00D03DDD"/>
    <w:rsid w:val="00D04115"/>
    <w:rsid w:val="00D04B1E"/>
    <w:rsid w:val="00D04BFE"/>
    <w:rsid w:val="00D05022"/>
    <w:rsid w:val="00D0525E"/>
    <w:rsid w:val="00D06005"/>
    <w:rsid w:val="00D06688"/>
    <w:rsid w:val="00D06A18"/>
    <w:rsid w:val="00D06A74"/>
    <w:rsid w:val="00D06BD2"/>
    <w:rsid w:val="00D070D8"/>
    <w:rsid w:val="00D07322"/>
    <w:rsid w:val="00D0790D"/>
    <w:rsid w:val="00D07B28"/>
    <w:rsid w:val="00D07D74"/>
    <w:rsid w:val="00D1014A"/>
    <w:rsid w:val="00D10508"/>
    <w:rsid w:val="00D108C4"/>
    <w:rsid w:val="00D10DB3"/>
    <w:rsid w:val="00D10DE2"/>
    <w:rsid w:val="00D10EB6"/>
    <w:rsid w:val="00D1115E"/>
    <w:rsid w:val="00D11505"/>
    <w:rsid w:val="00D119ED"/>
    <w:rsid w:val="00D11D8B"/>
    <w:rsid w:val="00D11E2D"/>
    <w:rsid w:val="00D11F25"/>
    <w:rsid w:val="00D123AB"/>
    <w:rsid w:val="00D123BE"/>
    <w:rsid w:val="00D1293E"/>
    <w:rsid w:val="00D13019"/>
    <w:rsid w:val="00D130CA"/>
    <w:rsid w:val="00D13394"/>
    <w:rsid w:val="00D13AAD"/>
    <w:rsid w:val="00D13D49"/>
    <w:rsid w:val="00D14200"/>
    <w:rsid w:val="00D14873"/>
    <w:rsid w:val="00D148A6"/>
    <w:rsid w:val="00D14AD6"/>
    <w:rsid w:val="00D14CF2"/>
    <w:rsid w:val="00D15161"/>
    <w:rsid w:val="00D1586F"/>
    <w:rsid w:val="00D1593A"/>
    <w:rsid w:val="00D16308"/>
    <w:rsid w:val="00D16512"/>
    <w:rsid w:val="00D16549"/>
    <w:rsid w:val="00D169AF"/>
    <w:rsid w:val="00D16C6F"/>
    <w:rsid w:val="00D16F21"/>
    <w:rsid w:val="00D17418"/>
    <w:rsid w:val="00D17B4C"/>
    <w:rsid w:val="00D17CB6"/>
    <w:rsid w:val="00D2067B"/>
    <w:rsid w:val="00D20CBB"/>
    <w:rsid w:val="00D20CBF"/>
    <w:rsid w:val="00D20DBE"/>
    <w:rsid w:val="00D20EEA"/>
    <w:rsid w:val="00D20F6A"/>
    <w:rsid w:val="00D21350"/>
    <w:rsid w:val="00D213E0"/>
    <w:rsid w:val="00D21948"/>
    <w:rsid w:val="00D21AC3"/>
    <w:rsid w:val="00D21C84"/>
    <w:rsid w:val="00D21D82"/>
    <w:rsid w:val="00D21E04"/>
    <w:rsid w:val="00D22017"/>
    <w:rsid w:val="00D220B9"/>
    <w:rsid w:val="00D22484"/>
    <w:rsid w:val="00D227A1"/>
    <w:rsid w:val="00D228A7"/>
    <w:rsid w:val="00D2290B"/>
    <w:rsid w:val="00D231AE"/>
    <w:rsid w:val="00D232DE"/>
    <w:rsid w:val="00D233F7"/>
    <w:rsid w:val="00D235EF"/>
    <w:rsid w:val="00D236DB"/>
    <w:rsid w:val="00D2371D"/>
    <w:rsid w:val="00D23BA3"/>
    <w:rsid w:val="00D241E6"/>
    <w:rsid w:val="00D241F8"/>
    <w:rsid w:val="00D243C1"/>
    <w:rsid w:val="00D243C4"/>
    <w:rsid w:val="00D24923"/>
    <w:rsid w:val="00D24A97"/>
    <w:rsid w:val="00D251A8"/>
    <w:rsid w:val="00D2559A"/>
    <w:rsid w:val="00D25678"/>
    <w:rsid w:val="00D2595B"/>
    <w:rsid w:val="00D25C07"/>
    <w:rsid w:val="00D26448"/>
    <w:rsid w:val="00D266E4"/>
    <w:rsid w:val="00D26874"/>
    <w:rsid w:val="00D26BD2"/>
    <w:rsid w:val="00D26CCE"/>
    <w:rsid w:val="00D26D70"/>
    <w:rsid w:val="00D26ED7"/>
    <w:rsid w:val="00D270A2"/>
    <w:rsid w:val="00D27125"/>
    <w:rsid w:val="00D27173"/>
    <w:rsid w:val="00D27642"/>
    <w:rsid w:val="00D2774B"/>
    <w:rsid w:val="00D27B9C"/>
    <w:rsid w:val="00D302DD"/>
    <w:rsid w:val="00D309A8"/>
    <w:rsid w:val="00D310AB"/>
    <w:rsid w:val="00D3137F"/>
    <w:rsid w:val="00D31947"/>
    <w:rsid w:val="00D31A20"/>
    <w:rsid w:val="00D31B3F"/>
    <w:rsid w:val="00D31C65"/>
    <w:rsid w:val="00D321D2"/>
    <w:rsid w:val="00D324F7"/>
    <w:rsid w:val="00D32696"/>
    <w:rsid w:val="00D32F88"/>
    <w:rsid w:val="00D33EAB"/>
    <w:rsid w:val="00D348FE"/>
    <w:rsid w:val="00D34AC5"/>
    <w:rsid w:val="00D35166"/>
    <w:rsid w:val="00D35B61"/>
    <w:rsid w:val="00D35D6C"/>
    <w:rsid w:val="00D361D6"/>
    <w:rsid w:val="00D36F59"/>
    <w:rsid w:val="00D36FB6"/>
    <w:rsid w:val="00D3754D"/>
    <w:rsid w:val="00D3757A"/>
    <w:rsid w:val="00D37ABF"/>
    <w:rsid w:val="00D40140"/>
    <w:rsid w:val="00D40408"/>
    <w:rsid w:val="00D41395"/>
    <w:rsid w:val="00D41D53"/>
    <w:rsid w:val="00D42041"/>
    <w:rsid w:val="00D42170"/>
    <w:rsid w:val="00D42702"/>
    <w:rsid w:val="00D4274B"/>
    <w:rsid w:val="00D42A33"/>
    <w:rsid w:val="00D43281"/>
    <w:rsid w:val="00D43640"/>
    <w:rsid w:val="00D438DD"/>
    <w:rsid w:val="00D43917"/>
    <w:rsid w:val="00D43AC0"/>
    <w:rsid w:val="00D43EB5"/>
    <w:rsid w:val="00D44270"/>
    <w:rsid w:val="00D446FC"/>
    <w:rsid w:val="00D44B4D"/>
    <w:rsid w:val="00D44F42"/>
    <w:rsid w:val="00D450C0"/>
    <w:rsid w:val="00D4565A"/>
    <w:rsid w:val="00D458B1"/>
    <w:rsid w:val="00D45978"/>
    <w:rsid w:val="00D45CC9"/>
    <w:rsid w:val="00D45DDF"/>
    <w:rsid w:val="00D4631A"/>
    <w:rsid w:val="00D46EAD"/>
    <w:rsid w:val="00D471A6"/>
    <w:rsid w:val="00D47412"/>
    <w:rsid w:val="00D4766B"/>
    <w:rsid w:val="00D47BC0"/>
    <w:rsid w:val="00D47CE7"/>
    <w:rsid w:val="00D50603"/>
    <w:rsid w:val="00D50BA7"/>
    <w:rsid w:val="00D510BF"/>
    <w:rsid w:val="00D51873"/>
    <w:rsid w:val="00D51B28"/>
    <w:rsid w:val="00D51BE9"/>
    <w:rsid w:val="00D51CF4"/>
    <w:rsid w:val="00D524BE"/>
    <w:rsid w:val="00D52625"/>
    <w:rsid w:val="00D52674"/>
    <w:rsid w:val="00D526B2"/>
    <w:rsid w:val="00D52867"/>
    <w:rsid w:val="00D531BF"/>
    <w:rsid w:val="00D53228"/>
    <w:rsid w:val="00D53491"/>
    <w:rsid w:val="00D53EB8"/>
    <w:rsid w:val="00D54586"/>
    <w:rsid w:val="00D54B74"/>
    <w:rsid w:val="00D54C6D"/>
    <w:rsid w:val="00D54D73"/>
    <w:rsid w:val="00D555FE"/>
    <w:rsid w:val="00D55785"/>
    <w:rsid w:val="00D559BC"/>
    <w:rsid w:val="00D560C3"/>
    <w:rsid w:val="00D5612C"/>
    <w:rsid w:val="00D56458"/>
    <w:rsid w:val="00D5696D"/>
    <w:rsid w:val="00D57043"/>
    <w:rsid w:val="00D57613"/>
    <w:rsid w:val="00D576EA"/>
    <w:rsid w:val="00D577E5"/>
    <w:rsid w:val="00D578ED"/>
    <w:rsid w:val="00D57CED"/>
    <w:rsid w:val="00D60DFB"/>
    <w:rsid w:val="00D61752"/>
    <w:rsid w:val="00D629D1"/>
    <w:rsid w:val="00D62D3D"/>
    <w:rsid w:val="00D635C6"/>
    <w:rsid w:val="00D636C0"/>
    <w:rsid w:val="00D63A5E"/>
    <w:rsid w:val="00D63E68"/>
    <w:rsid w:val="00D64114"/>
    <w:rsid w:val="00D64272"/>
    <w:rsid w:val="00D6430A"/>
    <w:rsid w:val="00D6446F"/>
    <w:rsid w:val="00D64813"/>
    <w:rsid w:val="00D64D50"/>
    <w:rsid w:val="00D65269"/>
    <w:rsid w:val="00D65356"/>
    <w:rsid w:val="00D65375"/>
    <w:rsid w:val="00D65488"/>
    <w:rsid w:val="00D65782"/>
    <w:rsid w:val="00D659D8"/>
    <w:rsid w:val="00D65E7E"/>
    <w:rsid w:val="00D65FB5"/>
    <w:rsid w:val="00D661F4"/>
    <w:rsid w:val="00D6644E"/>
    <w:rsid w:val="00D66745"/>
    <w:rsid w:val="00D66AF2"/>
    <w:rsid w:val="00D66E78"/>
    <w:rsid w:val="00D6703B"/>
    <w:rsid w:val="00D67161"/>
    <w:rsid w:val="00D6717D"/>
    <w:rsid w:val="00D672B3"/>
    <w:rsid w:val="00D67638"/>
    <w:rsid w:val="00D67791"/>
    <w:rsid w:val="00D67A0B"/>
    <w:rsid w:val="00D67A66"/>
    <w:rsid w:val="00D70229"/>
    <w:rsid w:val="00D70565"/>
    <w:rsid w:val="00D709A7"/>
    <w:rsid w:val="00D70B77"/>
    <w:rsid w:val="00D70EC9"/>
    <w:rsid w:val="00D71121"/>
    <w:rsid w:val="00D7150C"/>
    <w:rsid w:val="00D71EC3"/>
    <w:rsid w:val="00D72301"/>
    <w:rsid w:val="00D726A5"/>
    <w:rsid w:val="00D72E52"/>
    <w:rsid w:val="00D73436"/>
    <w:rsid w:val="00D737AE"/>
    <w:rsid w:val="00D7385F"/>
    <w:rsid w:val="00D73ED2"/>
    <w:rsid w:val="00D7427F"/>
    <w:rsid w:val="00D742B8"/>
    <w:rsid w:val="00D744DA"/>
    <w:rsid w:val="00D744EB"/>
    <w:rsid w:val="00D74701"/>
    <w:rsid w:val="00D75ACC"/>
    <w:rsid w:val="00D75B71"/>
    <w:rsid w:val="00D75E16"/>
    <w:rsid w:val="00D75F26"/>
    <w:rsid w:val="00D7641A"/>
    <w:rsid w:val="00D768A2"/>
    <w:rsid w:val="00D76C2E"/>
    <w:rsid w:val="00D7711F"/>
    <w:rsid w:val="00D77122"/>
    <w:rsid w:val="00D771A8"/>
    <w:rsid w:val="00D77899"/>
    <w:rsid w:val="00D77EAC"/>
    <w:rsid w:val="00D80966"/>
    <w:rsid w:val="00D80B08"/>
    <w:rsid w:val="00D811E4"/>
    <w:rsid w:val="00D8136F"/>
    <w:rsid w:val="00D815C8"/>
    <w:rsid w:val="00D81B37"/>
    <w:rsid w:val="00D821FC"/>
    <w:rsid w:val="00D825BB"/>
    <w:rsid w:val="00D82618"/>
    <w:rsid w:val="00D82679"/>
    <w:rsid w:val="00D82A3A"/>
    <w:rsid w:val="00D82BFC"/>
    <w:rsid w:val="00D82D7A"/>
    <w:rsid w:val="00D833CB"/>
    <w:rsid w:val="00D835D3"/>
    <w:rsid w:val="00D8376F"/>
    <w:rsid w:val="00D837E2"/>
    <w:rsid w:val="00D8403F"/>
    <w:rsid w:val="00D840B7"/>
    <w:rsid w:val="00D86161"/>
    <w:rsid w:val="00D8673E"/>
    <w:rsid w:val="00D86876"/>
    <w:rsid w:val="00D86D0F"/>
    <w:rsid w:val="00D870B4"/>
    <w:rsid w:val="00D872DC"/>
    <w:rsid w:val="00D876C3"/>
    <w:rsid w:val="00D87C9A"/>
    <w:rsid w:val="00D87DC8"/>
    <w:rsid w:val="00D906D7"/>
    <w:rsid w:val="00D909EC"/>
    <w:rsid w:val="00D90F18"/>
    <w:rsid w:val="00D90FC1"/>
    <w:rsid w:val="00D913B8"/>
    <w:rsid w:val="00D91515"/>
    <w:rsid w:val="00D9154F"/>
    <w:rsid w:val="00D91699"/>
    <w:rsid w:val="00D91AB0"/>
    <w:rsid w:val="00D91E7F"/>
    <w:rsid w:val="00D91EAD"/>
    <w:rsid w:val="00D92557"/>
    <w:rsid w:val="00D927B1"/>
    <w:rsid w:val="00D928B5"/>
    <w:rsid w:val="00D932F8"/>
    <w:rsid w:val="00D937FA"/>
    <w:rsid w:val="00D93958"/>
    <w:rsid w:val="00D93BA9"/>
    <w:rsid w:val="00D93DE4"/>
    <w:rsid w:val="00D93F6F"/>
    <w:rsid w:val="00D946FB"/>
    <w:rsid w:val="00D9485E"/>
    <w:rsid w:val="00D9559D"/>
    <w:rsid w:val="00D95820"/>
    <w:rsid w:val="00D95904"/>
    <w:rsid w:val="00D9658D"/>
    <w:rsid w:val="00D96661"/>
    <w:rsid w:val="00D96913"/>
    <w:rsid w:val="00D9697C"/>
    <w:rsid w:val="00D96A22"/>
    <w:rsid w:val="00D96A6C"/>
    <w:rsid w:val="00D96C74"/>
    <w:rsid w:val="00D97363"/>
    <w:rsid w:val="00D97923"/>
    <w:rsid w:val="00D97982"/>
    <w:rsid w:val="00DA01F8"/>
    <w:rsid w:val="00DA02DA"/>
    <w:rsid w:val="00DA0321"/>
    <w:rsid w:val="00DA03BF"/>
    <w:rsid w:val="00DA04DB"/>
    <w:rsid w:val="00DA0942"/>
    <w:rsid w:val="00DA1405"/>
    <w:rsid w:val="00DA15A2"/>
    <w:rsid w:val="00DA29B3"/>
    <w:rsid w:val="00DA2A21"/>
    <w:rsid w:val="00DA2A89"/>
    <w:rsid w:val="00DA2BE3"/>
    <w:rsid w:val="00DA2FD1"/>
    <w:rsid w:val="00DA3623"/>
    <w:rsid w:val="00DA3764"/>
    <w:rsid w:val="00DA3FD6"/>
    <w:rsid w:val="00DA4136"/>
    <w:rsid w:val="00DA440A"/>
    <w:rsid w:val="00DA4489"/>
    <w:rsid w:val="00DA45A0"/>
    <w:rsid w:val="00DA4602"/>
    <w:rsid w:val="00DA4829"/>
    <w:rsid w:val="00DA49BC"/>
    <w:rsid w:val="00DA5496"/>
    <w:rsid w:val="00DA5747"/>
    <w:rsid w:val="00DA5811"/>
    <w:rsid w:val="00DA5CE3"/>
    <w:rsid w:val="00DA69A6"/>
    <w:rsid w:val="00DA69C5"/>
    <w:rsid w:val="00DA75EC"/>
    <w:rsid w:val="00DA7A2F"/>
    <w:rsid w:val="00DA7A42"/>
    <w:rsid w:val="00DA7B77"/>
    <w:rsid w:val="00DA7D1A"/>
    <w:rsid w:val="00DB0632"/>
    <w:rsid w:val="00DB098C"/>
    <w:rsid w:val="00DB0A54"/>
    <w:rsid w:val="00DB0E27"/>
    <w:rsid w:val="00DB10DD"/>
    <w:rsid w:val="00DB1219"/>
    <w:rsid w:val="00DB145E"/>
    <w:rsid w:val="00DB166D"/>
    <w:rsid w:val="00DB19C9"/>
    <w:rsid w:val="00DB1AD7"/>
    <w:rsid w:val="00DB1D12"/>
    <w:rsid w:val="00DB1DB4"/>
    <w:rsid w:val="00DB24FF"/>
    <w:rsid w:val="00DB29BA"/>
    <w:rsid w:val="00DB2A81"/>
    <w:rsid w:val="00DB349E"/>
    <w:rsid w:val="00DB3694"/>
    <w:rsid w:val="00DB3E91"/>
    <w:rsid w:val="00DB4019"/>
    <w:rsid w:val="00DB420C"/>
    <w:rsid w:val="00DB42C5"/>
    <w:rsid w:val="00DB46EE"/>
    <w:rsid w:val="00DB4991"/>
    <w:rsid w:val="00DB4AFE"/>
    <w:rsid w:val="00DB51BD"/>
    <w:rsid w:val="00DB53F2"/>
    <w:rsid w:val="00DB549D"/>
    <w:rsid w:val="00DB560B"/>
    <w:rsid w:val="00DB5853"/>
    <w:rsid w:val="00DB5926"/>
    <w:rsid w:val="00DB5CD3"/>
    <w:rsid w:val="00DB5F27"/>
    <w:rsid w:val="00DB6073"/>
    <w:rsid w:val="00DB6453"/>
    <w:rsid w:val="00DB65B2"/>
    <w:rsid w:val="00DB670F"/>
    <w:rsid w:val="00DB68D5"/>
    <w:rsid w:val="00DB68F4"/>
    <w:rsid w:val="00DB69B3"/>
    <w:rsid w:val="00DB6FA4"/>
    <w:rsid w:val="00DB7181"/>
    <w:rsid w:val="00DB718E"/>
    <w:rsid w:val="00DB72D7"/>
    <w:rsid w:val="00DB745A"/>
    <w:rsid w:val="00DB7973"/>
    <w:rsid w:val="00DB7ABF"/>
    <w:rsid w:val="00DB7AC1"/>
    <w:rsid w:val="00DB7CAA"/>
    <w:rsid w:val="00DB7EEB"/>
    <w:rsid w:val="00DC0045"/>
    <w:rsid w:val="00DC0657"/>
    <w:rsid w:val="00DC1246"/>
    <w:rsid w:val="00DC12D7"/>
    <w:rsid w:val="00DC14D6"/>
    <w:rsid w:val="00DC150E"/>
    <w:rsid w:val="00DC1546"/>
    <w:rsid w:val="00DC1F09"/>
    <w:rsid w:val="00DC2090"/>
    <w:rsid w:val="00DC20EC"/>
    <w:rsid w:val="00DC22CC"/>
    <w:rsid w:val="00DC2554"/>
    <w:rsid w:val="00DC2665"/>
    <w:rsid w:val="00DC270C"/>
    <w:rsid w:val="00DC2D66"/>
    <w:rsid w:val="00DC3004"/>
    <w:rsid w:val="00DC31B4"/>
    <w:rsid w:val="00DC32FA"/>
    <w:rsid w:val="00DC3A0C"/>
    <w:rsid w:val="00DC3CD5"/>
    <w:rsid w:val="00DC3D31"/>
    <w:rsid w:val="00DC4553"/>
    <w:rsid w:val="00DC4649"/>
    <w:rsid w:val="00DC4C62"/>
    <w:rsid w:val="00DC4CD2"/>
    <w:rsid w:val="00DC5A04"/>
    <w:rsid w:val="00DC6025"/>
    <w:rsid w:val="00DC62CB"/>
    <w:rsid w:val="00DC6393"/>
    <w:rsid w:val="00DC653D"/>
    <w:rsid w:val="00DC6709"/>
    <w:rsid w:val="00DC679F"/>
    <w:rsid w:val="00DC6B68"/>
    <w:rsid w:val="00DC7BA5"/>
    <w:rsid w:val="00DC7BB6"/>
    <w:rsid w:val="00DC7E54"/>
    <w:rsid w:val="00DD0026"/>
    <w:rsid w:val="00DD0088"/>
    <w:rsid w:val="00DD01C8"/>
    <w:rsid w:val="00DD0781"/>
    <w:rsid w:val="00DD07F3"/>
    <w:rsid w:val="00DD0C02"/>
    <w:rsid w:val="00DD0CA0"/>
    <w:rsid w:val="00DD0E16"/>
    <w:rsid w:val="00DD0E46"/>
    <w:rsid w:val="00DD181E"/>
    <w:rsid w:val="00DD18DE"/>
    <w:rsid w:val="00DD1BF9"/>
    <w:rsid w:val="00DD1CE1"/>
    <w:rsid w:val="00DD230E"/>
    <w:rsid w:val="00DD295A"/>
    <w:rsid w:val="00DD2D37"/>
    <w:rsid w:val="00DD2FA7"/>
    <w:rsid w:val="00DD36EA"/>
    <w:rsid w:val="00DD3775"/>
    <w:rsid w:val="00DD3814"/>
    <w:rsid w:val="00DD3A18"/>
    <w:rsid w:val="00DD3BF3"/>
    <w:rsid w:val="00DD3D09"/>
    <w:rsid w:val="00DD42EF"/>
    <w:rsid w:val="00DD44CE"/>
    <w:rsid w:val="00DD495C"/>
    <w:rsid w:val="00DD5316"/>
    <w:rsid w:val="00DD5A60"/>
    <w:rsid w:val="00DD5B46"/>
    <w:rsid w:val="00DD6735"/>
    <w:rsid w:val="00DD6A2E"/>
    <w:rsid w:val="00DD6A84"/>
    <w:rsid w:val="00DD6D98"/>
    <w:rsid w:val="00DD762D"/>
    <w:rsid w:val="00DD7824"/>
    <w:rsid w:val="00DD79BD"/>
    <w:rsid w:val="00DD79ED"/>
    <w:rsid w:val="00DD7EDD"/>
    <w:rsid w:val="00DE0B4B"/>
    <w:rsid w:val="00DE0D4A"/>
    <w:rsid w:val="00DE0FE8"/>
    <w:rsid w:val="00DE10F7"/>
    <w:rsid w:val="00DE1264"/>
    <w:rsid w:val="00DE13C0"/>
    <w:rsid w:val="00DE13C6"/>
    <w:rsid w:val="00DE1573"/>
    <w:rsid w:val="00DE159C"/>
    <w:rsid w:val="00DE1C51"/>
    <w:rsid w:val="00DE2335"/>
    <w:rsid w:val="00DE254D"/>
    <w:rsid w:val="00DE256B"/>
    <w:rsid w:val="00DE26D9"/>
    <w:rsid w:val="00DE2D31"/>
    <w:rsid w:val="00DE305D"/>
    <w:rsid w:val="00DE309B"/>
    <w:rsid w:val="00DE3408"/>
    <w:rsid w:val="00DE35CA"/>
    <w:rsid w:val="00DE3A37"/>
    <w:rsid w:val="00DE4B50"/>
    <w:rsid w:val="00DE4E80"/>
    <w:rsid w:val="00DE5451"/>
    <w:rsid w:val="00DE557D"/>
    <w:rsid w:val="00DE573D"/>
    <w:rsid w:val="00DE584A"/>
    <w:rsid w:val="00DE5871"/>
    <w:rsid w:val="00DE5888"/>
    <w:rsid w:val="00DE599B"/>
    <w:rsid w:val="00DE5C0E"/>
    <w:rsid w:val="00DE5E42"/>
    <w:rsid w:val="00DE5EA3"/>
    <w:rsid w:val="00DE5F41"/>
    <w:rsid w:val="00DE6568"/>
    <w:rsid w:val="00DE66E3"/>
    <w:rsid w:val="00DE6C14"/>
    <w:rsid w:val="00DE6CD3"/>
    <w:rsid w:val="00DE6DF5"/>
    <w:rsid w:val="00DE7032"/>
    <w:rsid w:val="00DF0403"/>
    <w:rsid w:val="00DF05B0"/>
    <w:rsid w:val="00DF06E1"/>
    <w:rsid w:val="00DF0F86"/>
    <w:rsid w:val="00DF127A"/>
    <w:rsid w:val="00DF12B8"/>
    <w:rsid w:val="00DF1422"/>
    <w:rsid w:val="00DF191D"/>
    <w:rsid w:val="00DF1B64"/>
    <w:rsid w:val="00DF1C34"/>
    <w:rsid w:val="00DF2149"/>
    <w:rsid w:val="00DF251E"/>
    <w:rsid w:val="00DF2DF7"/>
    <w:rsid w:val="00DF2DFB"/>
    <w:rsid w:val="00DF307F"/>
    <w:rsid w:val="00DF3183"/>
    <w:rsid w:val="00DF36FA"/>
    <w:rsid w:val="00DF3709"/>
    <w:rsid w:val="00DF3A74"/>
    <w:rsid w:val="00DF3E98"/>
    <w:rsid w:val="00DF3F11"/>
    <w:rsid w:val="00DF4234"/>
    <w:rsid w:val="00DF48E5"/>
    <w:rsid w:val="00DF4AC9"/>
    <w:rsid w:val="00DF4BAC"/>
    <w:rsid w:val="00DF5176"/>
    <w:rsid w:val="00DF5862"/>
    <w:rsid w:val="00DF5909"/>
    <w:rsid w:val="00DF59E7"/>
    <w:rsid w:val="00DF5CAC"/>
    <w:rsid w:val="00DF5CB0"/>
    <w:rsid w:val="00DF5DBF"/>
    <w:rsid w:val="00DF5E8B"/>
    <w:rsid w:val="00DF610A"/>
    <w:rsid w:val="00DF640A"/>
    <w:rsid w:val="00DF65CF"/>
    <w:rsid w:val="00DF676E"/>
    <w:rsid w:val="00DF684B"/>
    <w:rsid w:val="00DF6BDF"/>
    <w:rsid w:val="00DF6CB0"/>
    <w:rsid w:val="00DF6F44"/>
    <w:rsid w:val="00DF7D8D"/>
    <w:rsid w:val="00DF7D9C"/>
    <w:rsid w:val="00DF7E60"/>
    <w:rsid w:val="00DF7FB5"/>
    <w:rsid w:val="00E00306"/>
    <w:rsid w:val="00E0040D"/>
    <w:rsid w:val="00E00425"/>
    <w:rsid w:val="00E004FC"/>
    <w:rsid w:val="00E006C5"/>
    <w:rsid w:val="00E0087A"/>
    <w:rsid w:val="00E008BD"/>
    <w:rsid w:val="00E00AE1"/>
    <w:rsid w:val="00E00FE8"/>
    <w:rsid w:val="00E0146D"/>
    <w:rsid w:val="00E015E9"/>
    <w:rsid w:val="00E0176B"/>
    <w:rsid w:val="00E01833"/>
    <w:rsid w:val="00E02186"/>
    <w:rsid w:val="00E02271"/>
    <w:rsid w:val="00E026DA"/>
    <w:rsid w:val="00E027F4"/>
    <w:rsid w:val="00E035D9"/>
    <w:rsid w:val="00E04310"/>
    <w:rsid w:val="00E056A4"/>
    <w:rsid w:val="00E06705"/>
    <w:rsid w:val="00E069A2"/>
    <w:rsid w:val="00E069AD"/>
    <w:rsid w:val="00E06B08"/>
    <w:rsid w:val="00E06CDD"/>
    <w:rsid w:val="00E07310"/>
    <w:rsid w:val="00E074C0"/>
    <w:rsid w:val="00E100A2"/>
    <w:rsid w:val="00E104AD"/>
    <w:rsid w:val="00E106CF"/>
    <w:rsid w:val="00E1090E"/>
    <w:rsid w:val="00E10C0F"/>
    <w:rsid w:val="00E10DEC"/>
    <w:rsid w:val="00E11427"/>
    <w:rsid w:val="00E118C3"/>
    <w:rsid w:val="00E11B75"/>
    <w:rsid w:val="00E11E40"/>
    <w:rsid w:val="00E1205E"/>
    <w:rsid w:val="00E1206D"/>
    <w:rsid w:val="00E122D9"/>
    <w:rsid w:val="00E1273D"/>
    <w:rsid w:val="00E12EE9"/>
    <w:rsid w:val="00E13175"/>
    <w:rsid w:val="00E134AB"/>
    <w:rsid w:val="00E13518"/>
    <w:rsid w:val="00E13835"/>
    <w:rsid w:val="00E13DB7"/>
    <w:rsid w:val="00E143E2"/>
    <w:rsid w:val="00E144CE"/>
    <w:rsid w:val="00E14CA6"/>
    <w:rsid w:val="00E14E85"/>
    <w:rsid w:val="00E15144"/>
    <w:rsid w:val="00E158AC"/>
    <w:rsid w:val="00E15F42"/>
    <w:rsid w:val="00E16020"/>
    <w:rsid w:val="00E16702"/>
    <w:rsid w:val="00E16A27"/>
    <w:rsid w:val="00E16AA5"/>
    <w:rsid w:val="00E16B71"/>
    <w:rsid w:val="00E17117"/>
    <w:rsid w:val="00E17941"/>
    <w:rsid w:val="00E201A3"/>
    <w:rsid w:val="00E204ED"/>
    <w:rsid w:val="00E20CB9"/>
    <w:rsid w:val="00E20CE2"/>
    <w:rsid w:val="00E21660"/>
    <w:rsid w:val="00E21923"/>
    <w:rsid w:val="00E2223D"/>
    <w:rsid w:val="00E224AB"/>
    <w:rsid w:val="00E22F78"/>
    <w:rsid w:val="00E23256"/>
    <w:rsid w:val="00E23425"/>
    <w:rsid w:val="00E23B50"/>
    <w:rsid w:val="00E23C1C"/>
    <w:rsid w:val="00E23F30"/>
    <w:rsid w:val="00E24150"/>
    <w:rsid w:val="00E244C8"/>
    <w:rsid w:val="00E24C52"/>
    <w:rsid w:val="00E25016"/>
    <w:rsid w:val="00E2581A"/>
    <w:rsid w:val="00E25C36"/>
    <w:rsid w:val="00E2619C"/>
    <w:rsid w:val="00E26A03"/>
    <w:rsid w:val="00E2777E"/>
    <w:rsid w:val="00E27BB3"/>
    <w:rsid w:val="00E27BD5"/>
    <w:rsid w:val="00E27C47"/>
    <w:rsid w:val="00E30541"/>
    <w:rsid w:val="00E30B0C"/>
    <w:rsid w:val="00E319A8"/>
    <w:rsid w:val="00E31EEE"/>
    <w:rsid w:val="00E321C0"/>
    <w:rsid w:val="00E3221D"/>
    <w:rsid w:val="00E32497"/>
    <w:rsid w:val="00E327C5"/>
    <w:rsid w:val="00E3280D"/>
    <w:rsid w:val="00E3296D"/>
    <w:rsid w:val="00E32C93"/>
    <w:rsid w:val="00E3316A"/>
    <w:rsid w:val="00E332CB"/>
    <w:rsid w:val="00E3335B"/>
    <w:rsid w:val="00E336EB"/>
    <w:rsid w:val="00E33A1F"/>
    <w:rsid w:val="00E33A33"/>
    <w:rsid w:val="00E33A68"/>
    <w:rsid w:val="00E33F5C"/>
    <w:rsid w:val="00E3439C"/>
    <w:rsid w:val="00E343FE"/>
    <w:rsid w:val="00E351B9"/>
    <w:rsid w:val="00E3553C"/>
    <w:rsid w:val="00E35CBF"/>
    <w:rsid w:val="00E36068"/>
    <w:rsid w:val="00E3607F"/>
    <w:rsid w:val="00E3610C"/>
    <w:rsid w:val="00E36ACD"/>
    <w:rsid w:val="00E37847"/>
    <w:rsid w:val="00E4001E"/>
    <w:rsid w:val="00E4012C"/>
    <w:rsid w:val="00E402B4"/>
    <w:rsid w:val="00E404F7"/>
    <w:rsid w:val="00E4067D"/>
    <w:rsid w:val="00E40B2B"/>
    <w:rsid w:val="00E414D1"/>
    <w:rsid w:val="00E417F0"/>
    <w:rsid w:val="00E41C52"/>
    <w:rsid w:val="00E41E6C"/>
    <w:rsid w:val="00E41F02"/>
    <w:rsid w:val="00E42148"/>
    <w:rsid w:val="00E42258"/>
    <w:rsid w:val="00E42428"/>
    <w:rsid w:val="00E42695"/>
    <w:rsid w:val="00E42702"/>
    <w:rsid w:val="00E433EC"/>
    <w:rsid w:val="00E436D2"/>
    <w:rsid w:val="00E4377A"/>
    <w:rsid w:val="00E43850"/>
    <w:rsid w:val="00E43C0E"/>
    <w:rsid w:val="00E43C55"/>
    <w:rsid w:val="00E445C1"/>
    <w:rsid w:val="00E4467B"/>
    <w:rsid w:val="00E44809"/>
    <w:rsid w:val="00E44A7E"/>
    <w:rsid w:val="00E44BB6"/>
    <w:rsid w:val="00E4504E"/>
    <w:rsid w:val="00E451CA"/>
    <w:rsid w:val="00E4531B"/>
    <w:rsid w:val="00E45986"/>
    <w:rsid w:val="00E45A93"/>
    <w:rsid w:val="00E45CE7"/>
    <w:rsid w:val="00E45F84"/>
    <w:rsid w:val="00E45F9B"/>
    <w:rsid w:val="00E460CF"/>
    <w:rsid w:val="00E46146"/>
    <w:rsid w:val="00E464DD"/>
    <w:rsid w:val="00E4655F"/>
    <w:rsid w:val="00E46833"/>
    <w:rsid w:val="00E46916"/>
    <w:rsid w:val="00E46B32"/>
    <w:rsid w:val="00E46B54"/>
    <w:rsid w:val="00E47159"/>
    <w:rsid w:val="00E4718F"/>
    <w:rsid w:val="00E4748E"/>
    <w:rsid w:val="00E4796C"/>
    <w:rsid w:val="00E47C9A"/>
    <w:rsid w:val="00E47DC2"/>
    <w:rsid w:val="00E5013E"/>
    <w:rsid w:val="00E5025E"/>
    <w:rsid w:val="00E50272"/>
    <w:rsid w:val="00E5030E"/>
    <w:rsid w:val="00E509B9"/>
    <w:rsid w:val="00E509EC"/>
    <w:rsid w:val="00E50BE2"/>
    <w:rsid w:val="00E50E80"/>
    <w:rsid w:val="00E511BA"/>
    <w:rsid w:val="00E51321"/>
    <w:rsid w:val="00E5134D"/>
    <w:rsid w:val="00E51420"/>
    <w:rsid w:val="00E51821"/>
    <w:rsid w:val="00E51F7B"/>
    <w:rsid w:val="00E52330"/>
    <w:rsid w:val="00E5279D"/>
    <w:rsid w:val="00E52AC4"/>
    <w:rsid w:val="00E53675"/>
    <w:rsid w:val="00E54355"/>
    <w:rsid w:val="00E5456B"/>
    <w:rsid w:val="00E54856"/>
    <w:rsid w:val="00E549E5"/>
    <w:rsid w:val="00E54C7A"/>
    <w:rsid w:val="00E54CC0"/>
    <w:rsid w:val="00E54F72"/>
    <w:rsid w:val="00E55036"/>
    <w:rsid w:val="00E55577"/>
    <w:rsid w:val="00E55778"/>
    <w:rsid w:val="00E55B71"/>
    <w:rsid w:val="00E56031"/>
    <w:rsid w:val="00E5624C"/>
    <w:rsid w:val="00E564EE"/>
    <w:rsid w:val="00E569F0"/>
    <w:rsid w:val="00E56E8C"/>
    <w:rsid w:val="00E57688"/>
    <w:rsid w:val="00E57EFD"/>
    <w:rsid w:val="00E600FE"/>
    <w:rsid w:val="00E6029A"/>
    <w:rsid w:val="00E60B11"/>
    <w:rsid w:val="00E61C92"/>
    <w:rsid w:val="00E620FF"/>
    <w:rsid w:val="00E62BE1"/>
    <w:rsid w:val="00E632CA"/>
    <w:rsid w:val="00E63327"/>
    <w:rsid w:val="00E634F7"/>
    <w:rsid w:val="00E63714"/>
    <w:rsid w:val="00E63A8B"/>
    <w:rsid w:val="00E63B82"/>
    <w:rsid w:val="00E63D4C"/>
    <w:rsid w:val="00E642FA"/>
    <w:rsid w:val="00E644D9"/>
    <w:rsid w:val="00E64AA1"/>
    <w:rsid w:val="00E64ACA"/>
    <w:rsid w:val="00E65018"/>
    <w:rsid w:val="00E65BC5"/>
    <w:rsid w:val="00E65C4D"/>
    <w:rsid w:val="00E66092"/>
    <w:rsid w:val="00E6612F"/>
    <w:rsid w:val="00E661A8"/>
    <w:rsid w:val="00E662D9"/>
    <w:rsid w:val="00E6669E"/>
    <w:rsid w:val="00E666CB"/>
    <w:rsid w:val="00E66B15"/>
    <w:rsid w:val="00E66CB8"/>
    <w:rsid w:val="00E671E0"/>
    <w:rsid w:val="00E67C0C"/>
    <w:rsid w:val="00E67CF7"/>
    <w:rsid w:val="00E67E39"/>
    <w:rsid w:val="00E67E6D"/>
    <w:rsid w:val="00E7066D"/>
    <w:rsid w:val="00E7086D"/>
    <w:rsid w:val="00E70FA2"/>
    <w:rsid w:val="00E71399"/>
    <w:rsid w:val="00E716C1"/>
    <w:rsid w:val="00E718A9"/>
    <w:rsid w:val="00E71F67"/>
    <w:rsid w:val="00E7275D"/>
    <w:rsid w:val="00E72828"/>
    <w:rsid w:val="00E72881"/>
    <w:rsid w:val="00E72E5C"/>
    <w:rsid w:val="00E7338B"/>
    <w:rsid w:val="00E7342C"/>
    <w:rsid w:val="00E735BE"/>
    <w:rsid w:val="00E7385E"/>
    <w:rsid w:val="00E73868"/>
    <w:rsid w:val="00E73988"/>
    <w:rsid w:val="00E74596"/>
    <w:rsid w:val="00E745F5"/>
    <w:rsid w:val="00E747DA"/>
    <w:rsid w:val="00E749A0"/>
    <w:rsid w:val="00E74CC1"/>
    <w:rsid w:val="00E754BD"/>
    <w:rsid w:val="00E75717"/>
    <w:rsid w:val="00E75B1E"/>
    <w:rsid w:val="00E75CD0"/>
    <w:rsid w:val="00E7659E"/>
    <w:rsid w:val="00E767FA"/>
    <w:rsid w:val="00E768C7"/>
    <w:rsid w:val="00E77056"/>
    <w:rsid w:val="00E77270"/>
    <w:rsid w:val="00E775AC"/>
    <w:rsid w:val="00E779E2"/>
    <w:rsid w:val="00E77B25"/>
    <w:rsid w:val="00E77C03"/>
    <w:rsid w:val="00E77E26"/>
    <w:rsid w:val="00E77FF9"/>
    <w:rsid w:val="00E80593"/>
    <w:rsid w:val="00E807ED"/>
    <w:rsid w:val="00E8082F"/>
    <w:rsid w:val="00E80C5D"/>
    <w:rsid w:val="00E80EBD"/>
    <w:rsid w:val="00E80EE2"/>
    <w:rsid w:val="00E81190"/>
    <w:rsid w:val="00E8128A"/>
    <w:rsid w:val="00E8180D"/>
    <w:rsid w:val="00E82321"/>
    <w:rsid w:val="00E82462"/>
    <w:rsid w:val="00E82874"/>
    <w:rsid w:val="00E82B42"/>
    <w:rsid w:val="00E82F45"/>
    <w:rsid w:val="00E82FE3"/>
    <w:rsid w:val="00E83328"/>
    <w:rsid w:val="00E8353B"/>
    <w:rsid w:val="00E8360C"/>
    <w:rsid w:val="00E83813"/>
    <w:rsid w:val="00E83BFA"/>
    <w:rsid w:val="00E83D5F"/>
    <w:rsid w:val="00E84928"/>
    <w:rsid w:val="00E851A9"/>
    <w:rsid w:val="00E85317"/>
    <w:rsid w:val="00E85643"/>
    <w:rsid w:val="00E85777"/>
    <w:rsid w:val="00E8601B"/>
    <w:rsid w:val="00E8625A"/>
    <w:rsid w:val="00E86877"/>
    <w:rsid w:val="00E86A01"/>
    <w:rsid w:val="00E86C17"/>
    <w:rsid w:val="00E870A1"/>
    <w:rsid w:val="00E87263"/>
    <w:rsid w:val="00E8734A"/>
    <w:rsid w:val="00E873FC"/>
    <w:rsid w:val="00E87D7C"/>
    <w:rsid w:val="00E87FE3"/>
    <w:rsid w:val="00E90086"/>
    <w:rsid w:val="00E902C3"/>
    <w:rsid w:val="00E903FA"/>
    <w:rsid w:val="00E909ED"/>
    <w:rsid w:val="00E90F7B"/>
    <w:rsid w:val="00E916ED"/>
    <w:rsid w:val="00E9180A"/>
    <w:rsid w:val="00E918E1"/>
    <w:rsid w:val="00E91C37"/>
    <w:rsid w:val="00E91DF6"/>
    <w:rsid w:val="00E91EF4"/>
    <w:rsid w:val="00E920DB"/>
    <w:rsid w:val="00E92724"/>
    <w:rsid w:val="00E927DE"/>
    <w:rsid w:val="00E928A2"/>
    <w:rsid w:val="00E928A6"/>
    <w:rsid w:val="00E928DF"/>
    <w:rsid w:val="00E92EE0"/>
    <w:rsid w:val="00E938D2"/>
    <w:rsid w:val="00E9390B"/>
    <w:rsid w:val="00E9393B"/>
    <w:rsid w:val="00E939A2"/>
    <w:rsid w:val="00E93F2E"/>
    <w:rsid w:val="00E94136"/>
    <w:rsid w:val="00E941A0"/>
    <w:rsid w:val="00E94629"/>
    <w:rsid w:val="00E94E40"/>
    <w:rsid w:val="00E95153"/>
    <w:rsid w:val="00E95516"/>
    <w:rsid w:val="00E959C4"/>
    <w:rsid w:val="00E95FFD"/>
    <w:rsid w:val="00E96B26"/>
    <w:rsid w:val="00E9743C"/>
    <w:rsid w:val="00E979B2"/>
    <w:rsid w:val="00E97BA1"/>
    <w:rsid w:val="00E97C76"/>
    <w:rsid w:val="00E97C85"/>
    <w:rsid w:val="00EA01EE"/>
    <w:rsid w:val="00EA05AC"/>
    <w:rsid w:val="00EA0BDC"/>
    <w:rsid w:val="00EA0EE2"/>
    <w:rsid w:val="00EA0F0B"/>
    <w:rsid w:val="00EA1274"/>
    <w:rsid w:val="00EA16AB"/>
    <w:rsid w:val="00EA1725"/>
    <w:rsid w:val="00EA1732"/>
    <w:rsid w:val="00EA20A9"/>
    <w:rsid w:val="00EA228E"/>
    <w:rsid w:val="00EA2436"/>
    <w:rsid w:val="00EA2508"/>
    <w:rsid w:val="00EA27CE"/>
    <w:rsid w:val="00EA288F"/>
    <w:rsid w:val="00EA2DEC"/>
    <w:rsid w:val="00EA3228"/>
    <w:rsid w:val="00EA34FA"/>
    <w:rsid w:val="00EA3548"/>
    <w:rsid w:val="00EA368F"/>
    <w:rsid w:val="00EA3CA3"/>
    <w:rsid w:val="00EA4067"/>
    <w:rsid w:val="00EA443B"/>
    <w:rsid w:val="00EA45B5"/>
    <w:rsid w:val="00EA48E5"/>
    <w:rsid w:val="00EA50E8"/>
    <w:rsid w:val="00EA5141"/>
    <w:rsid w:val="00EA5EAD"/>
    <w:rsid w:val="00EA6333"/>
    <w:rsid w:val="00EA64F5"/>
    <w:rsid w:val="00EA65F7"/>
    <w:rsid w:val="00EA6B83"/>
    <w:rsid w:val="00EA7162"/>
    <w:rsid w:val="00EA7F27"/>
    <w:rsid w:val="00EB0376"/>
    <w:rsid w:val="00EB03E3"/>
    <w:rsid w:val="00EB08C9"/>
    <w:rsid w:val="00EB1413"/>
    <w:rsid w:val="00EB1520"/>
    <w:rsid w:val="00EB162D"/>
    <w:rsid w:val="00EB1984"/>
    <w:rsid w:val="00EB1A53"/>
    <w:rsid w:val="00EB1AFB"/>
    <w:rsid w:val="00EB1D83"/>
    <w:rsid w:val="00EB1DE0"/>
    <w:rsid w:val="00EB1F8D"/>
    <w:rsid w:val="00EB24FC"/>
    <w:rsid w:val="00EB28E4"/>
    <w:rsid w:val="00EB2DB3"/>
    <w:rsid w:val="00EB2E72"/>
    <w:rsid w:val="00EB2F34"/>
    <w:rsid w:val="00EB3503"/>
    <w:rsid w:val="00EB3946"/>
    <w:rsid w:val="00EB3B08"/>
    <w:rsid w:val="00EB4199"/>
    <w:rsid w:val="00EB437C"/>
    <w:rsid w:val="00EB4810"/>
    <w:rsid w:val="00EB48DB"/>
    <w:rsid w:val="00EB4B3F"/>
    <w:rsid w:val="00EB5305"/>
    <w:rsid w:val="00EB610D"/>
    <w:rsid w:val="00EB67FE"/>
    <w:rsid w:val="00EB6A05"/>
    <w:rsid w:val="00EB6A51"/>
    <w:rsid w:val="00EB6D62"/>
    <w:rsid w:val="00EB6F18"/>
    <w:rsid w:val="00EB78D6"/>
    <w:rsid w:val="00EB7FC1"/>
    <w:rsid w:val="00EC00C4"/>
    <w:rsid w:val="00EC0EEF"/>
    <w:rsid w:val="00EC1B79"/>
    <w:rsid w:val="00EC2079"/>
    <w:rsid w:val="00EC2290"/>
    <w:rsid w:val="00EC26AE"/>
    <w:rsid w:val="00EC2716"/>
    <w:rsid w:val="00EC2D9E"/>
    <w:rsid w:val="00EC2EC2"/>
    <w:rsid w:val="00EC3487"/>
    <w:rsid w:val="00EC39F4"/>
    <w:rsid w:val="00EC3A8D"/>
    <w:rsid w:val="00EC3BBF"/>
    <w:rsid w:val="00EC3CAD"/>
    <w:rsid w:val="00EC3E1F"/>
    <w:rsid w:val="00EC3FC0"/>
    <w:rsid w:val="00EC4A3D"/>
    <w:rsid w:val="00EC4D93"/>
    <w:rsid w:val="00EC52EB"/>
    <w:rsid w:val="00EC54C1"/>
    <w:rsid w:val="00EC57CC"/>
    <w:rsid w:val="00EC597F"/>
    <w:rsid w:val="00EC63AB"/>
    <w:rsid w:val="00EC644D"/>
    <w:rsid w:val="00EC669A"/>
    <w:rsid w:val="00EC67CA"/>
    <w:rsid w:val="00EC67F4"/>
    <w:rsid w:val="00EC6888"/>
    <w:rsid w:val="00EC6AD2"/>
    <w:rsid w:val="00EC6B4A"/>
    <w:rsid w:val="00EC6EF7"/>
    <w:rsid w:val="00EC6F8E"/>
    <w:rsid w:val="00EC73F5"/>
    <w:rsid w:val="00EC7A76"/>
    <w:rsid w:val="00EC7EFA"/>
    <w:rsid w:val="00ED00F3"/>
    <w:rsid w:val="00ED0AC0"/>
    <w:rsid w:val="00ED1651"/>
    <w:rsid w:val="00ED1A71"/>
    <w:rsid w:val="00ED20D3"/>
    <w:rsid w:val="00ED22D5"/>
    <w:rsid w:val="00ED22FC"/>
    <w:rsid w:val="00ED2571"/>
    <w:rsid w:val="00ED284D"/>
    <w:rsid w:val="00ED2B73"/>
    <w:rsid w:val="00ED2DAB"/>
    <w:rsid w:val="00ED35CD"/>
    <w:rsid w:val="00ED3898"/>
    <w:rsid w:val="00ED3A23"/>
    <w:rsid w:val="00ED400A"/>
    <w:rsid w:val="00ED4033"/>
    <w:rsid w:val="00ED5850"/>
    <w:rsid w:val="00ED5BEC"/>
    <w:rsid w:val="00ED5F78"/>
    <w:rsid w:val="00ED64C4"/>
    <w:rsid w:val="00ED6596"/>
    <w:rsid w:val="00ED6666"/>
    <w:rsid w:val="00ED70D4"/>
    <w:rsid w:val="00ED72E9"/>
    <w:rsid w:val="00ED7AAA"/>
    <w:rsid w:val="00ED7DB7"/>
    <w:rsid w:val="00EE0208"/>
    <w:rsid w:val="00EE036D"/>
    <w:rsid w:val="00EE0AE1"/>
    <w:rsid w:val="00EE0B6B"/>
    <w:rsid w:val="00EE0D28"/>
    <w:rsid w:val="00EE1126"/>
    <w:rsid w:val="00EE1298"/>
    <w:rsid w:val="00EE1736"/>
    <w:rsid w:val="00EE1976"/>
    <w:rsid w:val="00EE1D0D"/>
    <w:rsid w:val="00EE1DC8"/>
    <w:rsid w:val="00EE24E3"/>
    <w:rsid w:val="00EE256F"/>
    <w:rsid w:val="00EE2888"/>
    <w:rsid w:val="00EE2947"/>
    <w:rsid w:val="00EE2DF0"/>
    <w:rsid w:val="00EE300A"/>
    <w:rsid w:val="00EE370F"/>
    <w:rsid w:val="00EE3930"/>
    <w:rsid w:val="00EE44E6"/>
    <w:rsid w:val="00EE4558"/>
    <w:rsid w:val="00EE46DD"/>
    <w:rsid w:val="00EE4869"/>
    <w:rsid w:val="00EE5448"/>
    <w:rsid w:val="00EE54C0"/>
    <w:rsid w:val="00EE55FE"/>
    <w:rsid w:val="00EE5FCE"/>
    <w:rsid w:val="00EE6131"/>
    <w:rsid w:val="00EE6300"/>
    <w:rsid w:val="00EE6C4E"/>
    <w:rsid w:val="00EE6E1A"/>
    <w:rsid w:val="00EE6F9E"/>
    <w:rsid w:val="00EE711D"/>
    <w:rsid w:val="00EE7156"/>
    <w:rsid w:val="00EE78E4"/>
    <w:rsid w:val="00EE7D6E"/>
    <w:rsid w:val="00EE7F99"/>
    <w:rsid w:val="00EF0207"/>
    <w:rsid w:val="00EF027F"/>
    <w:rsid w:val="00EF069E"/>
    <w:rsid w:val="00EF0A2A"/>
    <w:rsid w:val="00EF0C09"/>
    <w:rsid w:val="00EF0FEF"/>
    <w:rsid w:val="00EF15C9"/>
    <w:rsid w:val="00EF18B3"/>
    <w:rsid w:val="00EF1977"/>
    <w:rsid w:val="00EF1A57"/>
    <w:rsid w:val="00EF20AB"/>
    <w:rsid w:val="00EF2145"/>
    <w:rsid w:val="00EF35CD"/>
    <w:rsid w:val="00EF389D"/>
    <w:rsid w:val="00EF3EF9"/>
    <w:rsid w:val="00EF42DD"/>
    <w:rsid w:val="00EF44FB"/>
    <w:rsid w:val="00EF4941"/>
    <w:rsid w:val="00EF4DAE"/>
    <w:rsid w:val="00EF56C5"/>
    <w:rsid w:val="00EF59A4"/>
    <w:rsid w:val="00EF5DCE"/>
    <w:rsid w:val="00EF6300"/>
    <w:rsid w:val="00EF6799"/>
    <w:rsid w:val="00EF6F14"/>
    <w:rsid w:val="00EF72CA"/>
    <w:rsid w:val="00EF7537"/>
    <w:rsid w:val="00EF7795"/>
    <w:rsid w:val="00F0061E"/>
    <w:rsid w:val="00F0062A"/>
    <w:rsid w:val="00F00BA4"/>
    <w:rsid w:val="00F011C9"/>
    <w:rsid w:val="00F0176E"/>
    <w:rsid w:val="00F018A9"/>
    <w:rsid w:val="00F01B11"/>
    <w:rsid w:val="00F01C7E"/>
    <w:rsid w:val="00F01FC3"/>
    <w:rsid w:val="00F02528"/>
    <w:rsid w:val="00F02F2C"/>
    <w:rsid w:val="00F030CA"/>
    <w:rsid w:val="00F0327D"/>
    <w:rsid w:val="00F038FB"/>
    <w:rsid w:val="00F03D79"/>
    <w:rsid w:val="00F04B5E"/>
    <w:rsid w:val="00F04C56"/>
    <w:rsid w:val="00F04E83"/>
    <w:rsid w:val="00F04F8E"/>
    <w:rsid w:val="00F04FDC"/>
    <w:rsid w:val="00F052E1"/>
    <w:rsid w:val="00F053EE"/>
    <w:rsid w:val="00F05B77"/>
    <w:rsid w:val="00F05C88"/>
    <w:rsid w:val="00F05CC3"/>
    <w:rsid w:val="00F062BB"/>
    <w:rsid w:val="00F06527"/>
    <w:rsid w:val="00F06D95"/>
    <w:rsid w:val="00F0784A"/>
    <w:rsid w:val="00F07BEB"/>
    <w:rsid w:val="00F07C7D"/>
    <w:rsid w:val="00F1020A"/>
    <w:rsid w:val="00F10621"/>
    <w:rsid w:val="00F10683"/>
    <w:rsid w:val="00F10F72"/>
    <w:rsid w:val="00F113CA"/>
    <w:rsid w:val="00F11ED4"/>
    <w:rsid w:val="00F124F8"/>
    <w:rsid w:val="00F12BBA"/>
    <w:rsid w:val="00F12CE7"/>
    <w:rsid w:val="00F134E3"/>
    <w:rsid w:val="00F13850"/>
    <w:rsid w:val="00F138AE"/>
    <w:rsid w:val="00F13F2D"/>
    <w:rsid w:val="00F143B8"/>
    <w:rsid w:val="00F14A33"/>
    <w:rsid w:val="00F14B5E"/>
    <w:rsid w:val="00F14C3E"/>
    <w:rsid w:val="00F150C0"/>
    <w:rsid w:val="00F15550"/>
    <w:rsid w:val="00F1565C"/>
    <w:rsid w:val="00F15F09"/>
    <w:rsid w:val="00F15FA9"/>
    <w:rsid w:val="00F16119"/>
    <w:rsid w:val="00F16349"/>
    <w:rsid w:val="00F16C12"/>
    <w:rsid w:val="00F16DE7"/>
    <w:rsid w:val="00F16EA0"/>
    <w:rsid w:val="00F170D0"/>
    <w:rsid w:val="00F17202"/>
    <w:rsid w:val="00F173A5"/>
    <w:rsid w:val="00F17508"/>
    <w:rsid w:val="00F17688"/>
    <w:rsid w:val="00F17867"/>
    <w:rsid w:val="00F178F6"/>
    <w:rsid w:val="00F17C1C"/>
    <w:rsid w:val="00F20096"/>
    <w:rsid w:val="00F20271"/>
    <w:rsid w:val="00F20375"/>
    <w:rsid w:val="00F203C2"/>
    <w:rsid w:val="00F208CD"/>
    <w:rsid w:val="00F20F4E"/>
    <w:rsid w:val="00F20FD9"/>
    <w:rsid w:val="00F217DE"/>
    <w:rsid w:val="00F219E8"/>
    <w:rsid w:val="00F21AB2"/>
    <w:rsid w:val="00F21B10"/>
    <w:rsid w:val="00F22C65"/>
    <w:rsid w:val="00F230B5"/>
    <w:rsid w:val="00F2346E"/>
    <w:rsid w:val="00F23911"/>
    <w:rsid w:val="00F23AE1"/>
    <w:rsid w:val="00F24122"/>
    <w:rsid w:val="00F24603"/>
    <w:rsid w:val="00F24880"/>
    <w:rsid w:val="00F24899"/>
    <w:rsid w:val="00F249D8"/>
    <w:rsid w:val="00F24BCC"/>
    <w:rsid w:val="00F24EEA"/>
    <w:rsid w:val="00F24FEA"/>
    <w:rsid w:val="00F251EF"/>
    <w:rsid w:val="00F25290"/>
    <w:rsid w:val="00F25A65"/>
    <w:rsid w:val="00F25B1E"/>
    <w:rsid w:val="00F25DDF"/>
    <w:rsid w:val="00F26453"/>
    <w:rsid w:val="00F26673"/>
    <w:rsid w:val="00F26B86"/>
    <w:rsid w:val="00F276F7"/>
    <w:rsid w:val="00F2783F"/>
    <w:rsid w:val="00F30826"/>
    <w:rsid w:val="00F3082E"/>
    <w:rsid w:val="00F30853"/>
    <w:rsid w:val="00F30864"/>
    <w:rsid w:val="00F308C3"/>
    <w:rsid w:val="00F30F35"/>
    <w:rsid w:val="00F31884"/>
    <w:rsid w:val="00F31C93"/>
    <w:rsid w:val="00F31F6A"/>
    <w:rsid w:val="00F321E1"/>
    <w:rsid w:val="00F322C9"/>
    <w:rsid w:val="00F32CB2"/>
    <w:rsid w:val="00F32D19"/>
    <w:rsid w:val="00F32FF2"/>
    <w:rsid w:val="00F334CA"/>
    <w:rsid w:val="00F337A1"/>
    <w:rsid w:val="00F33809"/>
    <w:rsid w:val="00F33A85"/>
    <w:rsid w:val="00F33BB6"/>
    <w:rsid w:val="00F33C00"/>
    <w:rsid w:val="00F3427B"/>
    <w:rsid w:val="00F34438"/>
    <w:rsid w:val="00F3447D"/>
    <w:rsid w:val="00F34959"/>
    <w:rsid w:val="00F34B36"/>
    <w:rsid w:val="00F353E3"/>
    <w:rsid w:val="00F356C4"/>
    <w:rsid w:val="00F35789"/>
    <w:rsid w:val="00F3592C"/>
    <w:rsid w:val="00F35C95"/>
    <w:rsid w:val="00F361EA"/>
    <w:rsid w:val="00F3635A"/>
    <w:rsid w:val="00F368A2"/>
    <w:rsid w:val="00F36916"/>
    <w:rsid w:val="00F36E32"/>
    <w:rsid w:val="00F370FE"/>
    <w:rsid w:val="00F37580"/>
    <w:rsid w:val="00F37738"/>
    <w:rsid w:val="00F37AF1"/>
    <w:rsid w:val="00F4056C"/>
    <w:rsid w:val="00F40CF8"/>
    <w:rsid w:val="00F4107E"/>
    <w:rsid w:val="00F41328"/>
    <w:rsid w:val="00F41608"/>
    <w:rsid w:val="00F41737"/>
    <w:rsid w:val="00F41A87"/>
    <w:rsid w:val="00F41ABF"/>
    <w:rsid w:val="00F424E3"/>
    <w:rsid w:val="00F42C8B"/>
    <w:rsid w:val="00F42DAC"/>
    <w:rsid w:val="00F42F3F"/>
    <w:rsid w:val="00F42F8D"/>
    <w:rsid w:val="00F4334F"/>
    <w:rsid w:val="00F43490"/>
    <w:rsid w:val="00F43751"/>
    <w:rsid w:val="00F438BF"/>
    <w:rsid w:val="00F43E34"/>
    <w:rsid w:val="00F4426E"/>
    <w:rsid w:val="00F4447C"/>
    <w:rsid w:val="00F4524A"/>
    <w:rsid w:val="00F4582D"/>
    <w:rsid w:val="00F45B13"/>
    <w:rsid w:val="00F4655C"/>
    <w:rsid w:val="00F4690F"/>
    <w:rsid w:val="00F47197"/>
    <w:rsid w:val="00F474F0"/>
    <w:rsid w:val="00F477FC"/>
    <w:rsid w:val="00F479AF"/>
    <w:rsid w:val="00F47A81"/>
    <w:rsid w:val="00F47DAC"/>
    <w:rsid w:val="00F5004B"/>
    <w:rsid w:val="00F5015F"/>
    <w:rsid w:val="00F50A01"/>
    <w:rsid w:val="00F510B8"/>
    <w:rsid w:val="00F5165A"/>
    <w:rsid w:val="00F516AD"/>
    <w:rsid w:val="00F5185D"/>
    <w:rsid w:val="00F518A5"/>
    <w:rsid w:val="00F518E4"/>
    <w:rsid w:val="00F51A49"/>
    <w:rsid w:val="00F51C9F"/>
    <w:rsid w:val="00F51F79"/>
    <w:rsid w:val="00F52200"/>
    <w:rsid w:val="00F524CA"/>
    <w:rsid w:val="00F52699"/>
    <w:rsid w:val="00F52931"/>
    <w:rsid w:val="00F529C7"/>
    <w:rsid w:val="00F52A2D"/>
    <w:rsid w:val="00F52AD2"/>
    <w:rsid w:val="00F52E40"/>
    <w:rsid w:val="00F53D6C"/>
    <w:rsid w:val="00F53E5F"/>
    <w:rsid w:val="00F53FEF"/>
    <w:rsid w:val="00F5407D"/>
    <w:rsid w:val="00F542C9"/>
    <w:rsid w:val="00F54A0B"/>
    <w:rsid w:val="00F55442"/>
    <w:rsid w:val="00F5557F"/>
    <w:rsid w:val="00F5598A"/>
    <w:rsid w:val="00F55BFB"/>
    <w:rsid w:val="00F55E45"/>
    <w:rsid w:val="00F57340"/>
    <w:rsid w:val="00F5740A"/>
    <w:rsid w:val="00F57848"/>
    <w:rsid w:val="00F57EDC"/>
    <w:rsid w:val="00F57EE3"/>
    <w:rsid w:val="00F57F09"/>
    <w:rsid w:val="00F60189"/>
    <w:rsid w:val="00F60560"/>
    <w:rsid w:val="00F60646"/>
    <w:rsid w:val="00F60650"/>
    <w:rsid w:val="00F608C0"/>
    <w:rsid w:val="00F6096E"/>
    <w:rsid w:val="00F60A21"/>
    <w:rsid w:val="00F60BE8"/>
    <w:rsid w:val="00F60C71"/>
    <w:rsid w:val="00F6150B"/>
    <w:rsid w:val="00F6162F"/>
    <w:rsid w:val="00F61CD7"/>
    <w:rsid w:val="00F61CE9"/>
    <w:rsid w:val="00F6203C"/>
    <w:rsid w:val="00F626D3"/>
    <w:rsid w:val="00F627B2"/>
    <w:rsid w:val="00F62A59"/>
    <w:rsid w:val="00F62BF0"/>
    <w:rsid w:val="00F62CD8"/>
    <w:rsid w:val="00F62D3A"/>
    <w:rsid w:val="00F62D6A"/>
    <w:rsid w:val="00F6302F"/>
    <w:rsid w:val="00F631B2"/>
    <w:rsid w:val="00F63967"/>
    <w:rsid w:val="00F63AEA"/>
    <w:rsid w:val="00F63D88"/>
    <w:rsid w:val="00F63DDB"/>
    <w:rsid w:val="00F64743"/>
    <w:rsid w:val="00F64A94"/>
    <w:rsid w:val="00F64D8F"/>
    <w:rsid w:val="00F64FBC"/>
    <w:rsid w:val="00F650D5"/>
    <w:rsid w:val="00F650E1"/>
    <w:rsid w:val="00F65261"/>
    <w:rsid w:val="00F657DC"/>
    <w:rsid w:val="00F65FA4"/>
    <w:rsid w:val="00F66232"/>
    <w:rsid w:val="00F6644F"/>
    <w:rsid w:val="00F666A3"/>
    <w:rsid w:val="00F667F7"/>
    <w:rsid w:val="00F66B6D"/>
    <w:rsid w:val="00F670BF"/>
    <w:rsid w:val="00F6758A"/>
    <w:rsid w:val="00F67830"/>
    <w:rsid w:val="00F67B2C"/>
    <w:rsid w:val="00F67D17"/>
    <w:rsid w:val="00F700D4"/>
    <w:rsid w:val="00F703F8"/>
    <w:rsid w:val="00F70C16"/>
    <w:rsid w:val="00F70EBD"/>
    <w:rsid w:val="00F70F7C"/>
    <w:rsid w:val="00F712F9"/>
    <w:rsid w:val="00F71B82"/>
    <w:rsid w:val="00F71DDF"/>
    <w:rsid w:val="00F728A3"/>
    <w:rsid w:val="00F72A0A"/>
    <w:rsid w:val="00F73176"/>
    <w:rsid w:val="00F7319A"/>
    <w:rsid w:val="00F735DD"/>
    <w:rsid w:val="00F7393A"/>
    <w:rsid w:val="00F73A2A"/>
    <w:rsid w:val="00F73B2B"/>
    <w:rsid w:val="00F74BFE"/>
    <w:rsid w:val="00F75A29"/>
    <w:rsid w:val="00F75B17"/>
    <w:rsid w:val="00F75BC1"/>
    <w:rsid w:val="00F76C15"/>
    <w:rsid w:val="00F77138"/>
    <w:rsid w:val="00F7718A"/>
    <w:rsid w:val="00F77195"/>
    <w:rsid w:val="00F7731C"/>
    <w:rsid w:val="00F773C9"/>
    <w:rsid w:val="00F77423"/>
    <w:rsid w:val="00F776CB"/>
    <w:rsid w:val="00F77DED"/>
    <w:rsid w:val="00F77ECE"/>
    <w:rsid w:val="00F80123"/>
    <w:rsid w:val="00F8021A"/>
    <w:rsid w:val="00F8056E"/>
    <w:rsid w:val="00F8080E"/>
    <w:rsid w:val="00F80B02"/>
    <w:rsid w:val="00F811FB"/>
    <w:rsid w:val="00F8127D"/>
    <w:rsid w:val="00F81701"/>
    <w:rsid w:val="00F81E0D"/>
    <w:rsid w:val="00F82205"/>
    <w:rsid w:val="00F82257"/>
    <w:rsid w:val="00F82499"/>
    <w:rsid w:val="00F82C91"/>
    <w:rsid w:val="00F83576"/>
    <w:rsid w:val="00F83BF1"/>
    <w:rsid w:val="00F84144"/>
    <w:rsid w:val="00F844F7"/>
    <w:rsid w:val="00F84A94"/>
    <w:rsid w:val="00F84BA0"/>
    <w:rsid w:val="00F84E8A"/>
    <w:rsid w:val="00F85197"/>
    <w:rsid w:val="00F8578E"/>
    <w:rsid w:val="00F86767"/>
    <w:rsid w:val="00F86D6F"/>
    <w:rsid w:val="00F86F2E"/>
    <w:rsid w:val="00F87008"/>
    <w:rsid w:val="00F87630"/>
    <w:rsid w:val="00F87B78"/>
    <w:rsid w:val="00F87D95"/>
    <w:rsid w:val="00F90525"/>
    <w:rsid w:val="00F9089A"/>
    <w:rsid w:val="00F90A7A"/>
    <w:rsid w:val="00F914D3"/>
    <w:rsid w:val="00F91645"/>
    <w:rsid w:val="00F91AC6"/>
    <w:rsid w:val="00F91C6A"/>
    <w:rsid w:val="00F92009"/>
    <w:rsid w:val="00F920B9"/>
    <w:rsid w:val="00F920C4"/>
    <w:rsid w:val="00F92409"/>
    <w:rsid w:val="00F93002"/>
    <w:rsid w:val="00F93460"/>
    <w:rsid w:val="00F93BFE"/>
    <w:rsid w:val="00F93C2F"/>
    <w:rsid w:val="00F93F80"/>
    <w:rsid w:val="00F94300"/>
    <w:rsid w:val="00F94395"/>
    <w:rsid w:val="00F9491D"/>
    <w:rsid w:val="00F94BAD"/>
    <w:rsid w:val="00F957CD"/>
    <w:rsid w:val="00F959C8"/>
    <w:rsid w:val="00F95AFE"/>
    <w:rsid w:val="00F95DD7"/>
    <w:rsid w:val="00F95EDE"/>
    <w:rsid w:val="00F95F45"/>
    <w:rsid w:val="00F9688C"/>
    <w:rsid w:val="00F96B87"/>
    <w:rsid w:val="00F971B0"/>
    <w:rsid w:val="00F97F27"/>
    <w:rsid w:val="00FA0A58"/>
    <w:rsid w:val="00FA165A"/>
    <w:rsid w:val="00FA1FE7"/>
    <w:rsid w:val="00FA244B"/>
    <w:rsid w:val="00FA2759"/>
    <w:rsid w:val="00FA2AC2"/>
    <w:rsid w:val="00FA3057"/>
    <w:rsid w:val="00FA35E3"/>
    <w:rsid w:val="00FA390C"/>
    <w:rsid w:val="00FA3961"/>
    <w:rsid w:val="00FA4A5D"/>
    <w:rsid w:val="00FA4AF5"/>
    <w:rsid w:val="00FA4B49"/>
    <w:rsid w:val="00FA4E35"/>
    <w:rsid w:val="00FA53A9"/>
    <w:rsid w:val="00FA5FDB"/>
    <w:rsid w:val="00FA68A3"/>
    <w:rsid w:val="00FA6BA5"/>
    <w:rsid w:val="00FA6BAB"/>
    <w:rsid w:val="00FA6C67"/>
    <w:rsid w:val="00FA7536"/>
    <w:rsid w:val="00FA75D1"/>
    <w:rsid w:val="00FA7688"/>
    <w:rsid w:val="00FB0229"/>
    <w:rsid w:val="00FB0460"/>
    <w:rsid w:val="00FB0DAB"/>
    <w:rsid w:val="00FB0E9B"/>
    <w:rsid w:val="00FB102F"/>
    <w:rsid w:val="00FB1209"/>
    <w:rsid w:val="00FB1668"/>
    <w:rsid w:val="00FB16A9"/>
    <w:rsid w:val="00FB178C"/>
    <w:rsid w:val="00FB18F2"/>
    <w:rsid w:val="00FB1A5F"/>
    <w:rsid w:val="00FB2251"/>
    <w:rsid w:val="00FB24B5"/>
    <w:rsid w:val="00FB2ABA"/>
    <w:rsid w:val="00FB345E"/>
    <w:rsid w:val="00FB3C83"/>
    <w:rsid w:val="00FB3CBF"/>
    <w:rsid w:val="00FB461F"/>
    <w:rsid w:val="00FB4EA2"/>
    <w:rsid w:val="00FB4F8F"/>
    <w:rsid w:val="00FB6265"/>
    <w:rsid w:val="00FB6923"/>
    <w:rsid w:val="00FB6A6C"/>
    <w:rsid w:val="00FB6CB8"/>
    <w:rsid w:val="00FB76CD"/>
    <w:rsid w:val="00FB7EB8"/>
    <w:rsid w:val="00FC02E1"/>
    <w:rsid w:val="00FC07BF"/>
    <w:rsid w:val="00FC089E"/>
    <w:rsid w:val="00FC0929"/>
    <w:rsid w:val="00FC0A30"/>
    <w:rsid w:val="00FC0C04"/>
    <w:rsid w:val="00FC0E9D"/>
    <w:rsid w:val="00FC1324"/>
    <w:rsid w:val="00FC13F3"/>
    <w:rsid w:val="00FC18D9"/>
    <w:rsid w:val="00FC1CCB"/>
    <w:rsid w:val="00FC1D80"/>
    <w:rsid w:val="00FC2DE2"/>
    <w:rsid w:val="00FC2E2F"/>
    <w:rsid w:val="00FC32D3"/>
    <w:rsid w:val="00FC32EB"/>
    <w:rsid w:val="00FC3772"/>
    <w:rsid w:val="00FC3799"/>
    <w:rsid w:val="00FC42C4"/>
    <w:rsid w:val="00FC5207"/>
    <w:rsid w:val="00FC5246"/>
    <w:rsid w:val="00FC6463"/>
    <w:rsid w:val="00FC6605"/>
    <w:rsid w:val="00FC6A14"/>
    <w:rsid w:val="00FC6C49"/>
    <w:rsid w:val="00FC7011"/>
    <w:rsid w:val="00FC70AF"/>
    <w:rsid w:val="00FC76B8"/>
    <w:rsid w:val="00FC76BD"/>
    <w:rsid w:val="00FC7C2C"/>
    <w:rsid w:val="00FC7C73"/>
    <w:rsid w:val="00FC7F75"/>
    <w:rsid w:val="00FC7FCF"/>
    <w:rsid w:val="00FD0176"/>
    <w:rsid w:val="00FD05AA"/>
    <w:rsid w:val="00FD05AE"/>
    <w:rsid w:val="00FD098D"/>
    <w:rsid w:val="00FD0A86"/>
    <w:rsid w:val="00FD0BE6"/>
    <w:rsid w:val="00FD129F"/>
    <w:rsid w:val="00FD1410"/>
    <w:rsid w:val="00FD1AB2"/>
    <w:rsid w:val="00FD1C43"/>
    <w:rsid w:val="00FD1CA9"/>
    <w:rsid w:val="00FD22E9"/>
    <w:rsid w:val="00FD2B18"/>
    <w:rsid w:val="00FD2B6D"/>
    <w:rsid w:val="00FD2E74"/>
    <w:rsid w:val="00FD2EAA"/>
    <w:rsid w:val="00FD2F44"/>
    <w:rsid w:val="00FD31DF"/>
    <w:rsid w:val="00FD3472"/>
    <w:rsid w:val="00FD3E6C"/>
    <w:rsid w:val="00FD43A0"/>
    <w:rsid w:val="00FD4920"/>
    <w:rsid w:val="00FD4F12"/>
    <w:rsid w:val="00FD4F9A"/>
    <w:rsid w:val="00FD506C"/>
    <w:rsid w:val="00FD5298"/>
    <w:rsid w:val="00FD6163"/>
    <w:rsid w:val="00FD6657"/>
    <w:rsid w:val="00FD683C"/>
    <w:rsid w:val="00FD6A18"/>
    <w:rsid w:val="00FD6B1A"/>
    <w:rsid w:val="00FD723D"/>
    <w:rsid w:val="00FD765F"/>
    <w:rsid w:val="00FD7B39"/>
    <w:rsid w:val="00FD7BD8"/>
    <w:rsid w:val="00FE056A"/>
    <w:rsid w:val="00FE06BA"/>
    <w:rsid w:val="00FE074E"/>
    <w:rsid w:val="00FE084C"/>
    <w:rsid w:val="00FE0E30"/>
    <w:rsid w:val="00FE15BD"/>
    <w:rsid w:val="00FE181B"/>
    <w:rsid w:val="00FE247F"/>
    <w:rsid w:val="00FE260F"/>
    <w:rsid w:val="00FE2767"/>
    <w:rsid w:val="00FE3D82"/>
    <w:rsid w:val="00FE3E7E"/>
    <w:rsid w:val="00FE3ECE"/>
    <w:rsid w:val="00FE40DA"/>
    <w:rsid w:val="00FE4521"/>
    <w:rsid w:val="00FE45E9"/>
    <w:rsid w:val="00FE4758"/>
    <w:rsid w:val="00FE4798"/>
    <w:rsid w:val="00FE492A"/>
    <w:rsid w:val="00FE4A31"/>
    <w:rsid w:val="00FE4A43"/>
    <w:rsid w:val="00FE4F49"/>
    <w:rsid w:val="00FE5001"/>
    <w:rsid w:val="00FE5013"/>
    <w:rsid w:val="00FE5439"/>
    <w:rsid w:val="00FE5898"/>
    <w:rsid w:val="00FE5E4C"/>
    <w:rsid w:val="00FE5EA5"/>
    <w:rsid w:val="00FE6216"/>
    <w:rsid w:val="00FE6B78"/>
    <w:rsid w:val="00FE72BE"/>
    <w:rsid w:val="00FE7678"/>
    <w:rsid w:val="00FE7C45"/>
    <w:rsid w:val="00FE7C69"/>
    <w:rsid w:val="00FE7CF9"/>
    <w:rsid w:val="00FF00F8"/>
    <w:rsid w:val="00FF045A"/>
    <w:rsid w:val="00FF04F6"/>
    <w:rsid w:val="00FF0AA1"/>
    <w:rsid w:val="00FF0D3B"/>
    <w:rsid w:val="00FF132C"/>
    <w:rsid w:val="00FF16B2"/>
    <w:rsid w:val="00FF1CEA"/>
    <w:rsid w:val="00FF1F81"/>
    <w:rsid w:val="00FF23B0"/>
    <w:rsid w:val="00FF286E"/>
    <w:rsid w:val="00FF28A3"/>
    <w:rsid w:val="00FF294E"/>
    <w:rsid w:val="00FF2A7C"/>
    <w:rsid w:val="00FF2C31"/>
    <w:rsid w:val="00FF3446"/>
    <w:rsid w:val="00FF355A"/>
    <w:rsid w:val="00FF36D0"/>
    <w:rsid w:val="00FF4026"/>
    <w:rsid w:val="00FF4516"/>
    <w:rsid w:val="00FF45F9"/>
    <w:rsid w:val="00FF47D6"/>
    <w:rsid w:val="00FF48B3"/>
    <w:rsid w:val="00FF48D1"/>
    <w:rsid w:val="00FF4C93"/>
    <w:rsid w:val="00FF51E4"/>
    <w:rsid w:val="00FF5215"/>
    <w:rsid w:val="00FF5613"/>
    <w:rsid w:val="00FF590B"/>
    <w:rsid w:val="00FF5A63"/>
    <w:rsid w:val="00FF5BA6"/>
    <w:rsid w:val="00FF6244"/>
    <w:rsid w:val="00FF6797"/>
    <w:rsid w:val="00FF6885"/>
    <w:rsid w:val="00FF732E"/>
    <w:rsid w:val="00FF7407"/>
    <w:rsid w:val="00FF77FA"/>
    <w:rsid w:val="00FF7A68"/>
    <w:rsid w:val="00FF7D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C12233"/>
  <w15:docId w15:val="{C330DEB4-549E-439B-A0A9-1EEA3AE58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42C5"/>
    <w:pPr>
      <w:widowControl w:val="0"/>
      <w:overflowPunct w:val="0"/>
      <w:autoSpaceDE w:val="0"/>
      <w:autoSpaceDN w:val="0"/>
      <w:bidi/>
      <w:adjustRightInd w:val="0"/>
      <w:textAlignment w:val="baseline"/>
    </w:pPr>
    <w:rPr>
      <w:rFonts w:cs="David"/>
      <w:sz w:val="22"/>
      <w:szCs w:val="22"/>
    </w:rPr>
  </w:style>
  <w:style w:type="paragraph" w:styleId="Heading1">
    <w:name w:val="heading 1"/>
    <w:basedOn w:val="Normal"/>
    <w:next w:val="Normal"/>
    <w:link w:val="Heading1Char"/>
    <w:uiPriority w:val="9"/>
    <w:qFormat/>
    <w:rsid w:val="00EB1F8D"/>
    <w:pPr>
      <w:keepNext/>
      <w:widowControl/>
      <w:shd w:val="clear" w:color="0000FF" w:fill="auto"/>
      <w:overflowPunct/>
      <w:autoSpaceDE/>
      <w:autoSpaceDN/>
      <w:adjustRightInd/>
      <w:textAlignment w:val="auto"/>
      <w:outlineLvl w:val="0"/>
    </w:pPr>
    <w:rPr>
      <w:b/>
      <w:bCs/>
      <w:sz w:val="40"/>
      <w:szCs w:val="40"/>
    </w:rPr>
  </w:style>
  <w:style w:type="paragraph" w:styleId="Heading2">
    <w:name w:val="heading 2"/>
    <w:basedOn w:val="Normal"/>
    <w:next w:val="Normal"/>
    <w:link w:val="Heading2Char"/>
    <w:uiPriority w:val="9"/>
    <w:qFormat/>
    <w:rsid w:val="00EB1F8D"/>
    <w:pPr>
      <w:keepNext/>
      <w:outlineLvl w:val="1"/>
    </w:pPr>
    <w:rPr>
      <w:b/>
      <w:bCs/>
      <w:sz w:val="20"/>
      <w:szCs w:val="20"/>
    </w:rPr>
  </w:style>
  <w:style w:type="paragraph" w:styleId="Heading3">
    <w:name w:val="heading 3"/>
    <w:basedOn w:val="Normal"/>
    <w:next w:val="Normal"/>
    <w:link w:val="Heading3Char"/>
    <w:uiPriority w:val="9"/>
    <w:qFormat/>
    <w:rsid w:val="00EB1F8D"/>
    <w:pPr>
      <w:keepNext/>
      <w:outlineLvl w:val="2"/>
    </w:pPr>
    <w:rPr>
      <w:rFonts w:ascii="David" w:hAnsi="David"/>
      <w:b/>
      <w:bCs/>
    </w:rPr>
  </w:style>
  <w:style w:type="paragraph" w:styleId="Heading4">
    <w:name w:val="heading 4"/>
    <w:basedOn w:val="Normal"/>
    <w:next w:val="Normal"/>
    <w:link w:val="Heading4Char"/>
    <w:uiPriority w:val="9"/>
    <w:qFormat/>
    <w:rsid w:val="00EB1F8D"/>
    <w:pPr>
      <w:keepNext/>
      <w:ind w:left="1416"/>
      <w:outlineLvl w:val="3"/>
    </w:pPr>
    <w:rPr>
      <w:b/>
      <w:bCs/>
    </w:rPr>
  </w:style>
  <w:style w:type="paragraph" w:styleId="Heading5">
    <w:name w:val="heading 5"/>
    <w:basedOn w:val="Normal"/>
    <w:next w:val="Normal"/>
    <w:link w:val="Heading5Char"/>
    <w:uiPriority w:val="9"/>
    <w:qFormat/>
    <w:rsid w:val="00EB1F8D"/>
    <w:pPr>
      <w:keepNext/>
      <w:tabs>
        <w:tab w:val="left" w:pos="9072"/>
        <w:tab w:val="left" w:pos="9299"/>
      </w:tabs>
      <w:outlineLvl w:val="4"/>
    </w:pPr>
    <w:rPr>
      <w:b/>
      <w:bCs/>
      <w:sz w:val="18"/>
      <w:szCs w:val="18"/>
    </w:rPr>
  </w:style>
  <w:style w:type="paragraph" w:styleId="Heading6">
    <w:name w:val="heading 6"/>
    <w:basedOn w:val="Normal"/>
    <w:next w:val="Normal"/>
    <w:link w:val="Heading6Char"/>
    <w:uiPriority w:val="9"/>
    <w:qFormat/>
    <w:rsid w:val="00EB1F8D"/>
    <w:pPr>
      <w:spacing w:before="240" w:after="60"/>
      <w:outlineLvl w:val="5"/>
    </w:pPr>
    <w:rPr>
      <w:b/>
      <w:bCs/>
    </w:rPr>
  </w:style>
  <w:style w:type="paragraph" w:styleId="Heading7">
    <w:name w:val="heading 7"/>
    <w:basedOn w:val="Normal"/>
    <w:next w:val="Normal"/>
    <w:link w:val="Heading7Char"/>
    <w:uiPriority w:val="9"/>
    <w:qFormat/>
    <w:rsid w:val="00EB1F8D"/>
    <w:pPr>
      <w:keepNext/>
      <w:tabs>
        <w:tab w:val="left" w:pos="9072"/>
        <w:tab w:val="left" w:pos="9299"/>
      </w:tabs>
      <w:overflowPunct/>
      <w:autoSpaceDE/>
      <w:autoSpaceDN/>
      <w:adjustRightInd/>
      <w:textAlignment w:val="auto"/>
      <w:outlineLvl w:val="6"/>
    </w:pPr>
    <w:rPr>
      <w:i/>
      <w:iCs/>
      <w:sz w:val="18"/>
      <w:szCs w:val="18"/>
    </w:rPr>
  </w:style>
  <w:style w:type="paragraph" w:styleId="Heading8">
    <w:name w:val="heading 8"/>
    <w:basedOn w:val="Normal"/>
    <w:next w:val="Normal"/>
    <w:link w:val="Heading8Char"/>
    <w:uiPriority w:val="9"/>
    <w:qFormat/>
    <w:rsid w:val="00EB1F8D"/>
    <w:pPr>
      <w:keepNext/>
      <w:tabs>
        <w:tab w:val="left" w:pos="9072"/>
        <w:tab w:val="left" w:pos="9299"/>
      </w:tabs>
      <w:overflowPunct/>
      <w:autoSpaceDE/>
      <w:autoSpaceDN/>
      <w:adjustRightInd/>
      <w:textAlignment w:val="auto"/>
      <w:outlineLvl w:val="7"/>
    </w:pPr>
    <w:rPr>
      <w:b/>
      <w:bCs/>
      <w:sz w:val="20"/>
      <w:szCs w:val="20"/>
    </w:rPr>
  </w:style>
  <w:style w:type="paragraph" w:styleId="Heading9">
    <w:name w:val="heading 9"/>
    <w:basedOn w:val="Normal"/>
    <w:next w:val="Normal"/>
    <w:link w:val="Heading9Char"/>
    <w:uiPriority w:val="9"/>
    <w:qFormat/>
    <w:rsid w:val="00EB1F8D"/>
    <w:pPr>
      <w:keepNext/>
      <w:overflowPunct/>
      <w:autoSpaceDE/>
      <w:autoSpaceDN/>
      <w:adjustRightInd/>
      <w:ind w:left="567" w:hanging="567"/>
      <w:textAlignment w:val="auto"/>
      <w:outlineLvl w:val="8"/>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38D3"/>
    <w:rPr>
      <w:rFonts w:cs="David"/>
      <w:b/>
      <w:bCs/>
      <w:sz w:val="40"/>
      <w:szCs w:val="40"/>
      <w:shd w:val="clear" w:color="0000FF" w:fill="auto"/>
    </w:rPr>
  </w:style>
  <w:style w:type="character" w:customStyle="1" w:styleId="Heading2Char">
    <w:name w:val="Heading 2 Char"/>
    <w:basedOn w:val="DefaultParagraphFont"/>
    <w:link w:val="Heading2"/>
    <w:uiPriority w:val="9"/>
    <w:rsid w:val="003038D3"/>
    <w:rPr>
      <w:rFonts w:cs="David"/>
      <w:b/>
      <w:bCs/>
    </w:rPr>
  </w:style>
  <w:style w:type="character" w:customStyle="1" w:styleId="Heading3Char">
    <w:name w:val="Heading 3 Char"/>
    <w:basedOn w:val="DefaultParagraphFont"/>
    <w:link w:val="Heading3"/>
    <w:uiPriority w:val="9"/>
    <w:rsid w:val="00F17C1C"/>
    <w:rPr>
      <w:rFonts w:ascii="David" w:hAnsi="David" w:cs="David"/>
      <w:b/>
      <w:bCs/>
      <w:sz w:val="22"/>
      <w:szCs w:val="22"/>
    </w:rPr>
  </w:style>
  <w:style w:type="character" w:customStyle="1" w:styleId="Heading4Char">
    <w:name w:val="Heading 4 Char"/>
    <w:basedOn w:val="DefaultParagraphFont"/>
    <w:link w:val="Heading4"/>
    <w:uiPriority w:val="9"/>
    <w:rsid w:val="00F17C1C"/>
    <w:rPr>
      <w:rFonts w:cs="David"/>
      <w:b/>
      <w:bCs/>
      <w:sz w:val="22"/>
      <w:szCs w:val="22"/>
    </w:rPr>
  </w:style>
  <w:style w:type="character" w:customStyle="1" w:styleId="Heading5Char">
    <w:name w:val="Heading 5 Char"/>
    <w:basedOn w:val="DefaultParagraphFont"/>
    <w:link w:val="Heading5"/>
    <w:uiPriority w:val="9"/>
    <w:rsid w:val="003038D3"/>
    <w:rPr>
      <w:rFonts w:cs="David"/>
      <w:b/>
      <w:bCs/>
      <w:sz w:val="18"/>
      <w:szCs w:val="18"/>
    </w:rPr>
  </w:style>
  <w:style w:type="character" w:customStyle="1" w:styleId="Heading6Char">
    <w:name w:val="Heading 6 Char"/>
    <w:basedOn w:val="DefaultParagraphFont"/>
    <w:link w:val="Heading6"/>
    <w:uiPriority w:val="9"/>
    <w:rsid w:val="00F17C1C"/>
    <w:rPr>
      <w:rFonts w:cs="David"/>
      <w:b/>
      <w:bCs/>
      <w:sz w:val="22"/>
      <w:szCs w:val="22"/>
    </w:rPr>
  </w:style>
  <w:style w:type="character" w:customStyle="1" w:styleId="Heading7Char">
    <w:name w:val="Heading 7 Char"/>
    <w:basedOn w:val="DefaultParagraphFont"/>
    <w:link w:val="Heading7"/>
    <w:uiPriority w:val="9"/>
    <w:rsid w:val="003038D3"/>
    <w:rPr>
      <w:rFonts w:cs="David"/>
      <w:i/>
      <w:iCs/>
      <w:sz w:val="18"/>
      <w:szCs w:val="18"/>
    </w:rPr>
  </w:style>
  <w:style w:type="character" w:customStyle="1" w:styleId="Heading8Char">
    <w:name w:val="Heading 8 Char"/>
    <w:basedOn w:val="DefaultParagraphFont"/>
    <w:link w:val="Heading8"/>
    <w:uiPriority w:val="9"/>
    <w:rsid w:val="003038D3"/>
    <w:rPr>
      <w:rFonts w:cs="David"/>
      <w:b/>
      <w:bCs/>
    </w:rPr>
  </w:style>
  <w:style w:type="character" w:customStyle="1" w:styleId="Heading9Char">
    <w:name w:val="Heading 9 Char"/>
    <w:basedOn w:val="DefaultParagraphFont"/>
    <w:link w:val="Heading9"/>
    <w:uiPriority w:val="9"/>
    <w:rsid w:val="003038D3"/>
    <w:rPr>
      <w:rFonts w:cs="David"/>
      <w:b/>
      <w:bCs/>
      <w:sz w:val="24"/>
      <w:szCs w:val="24"/>
    </w:rPr>
  </w:style>
  <w:style w:type="paragraph" w:styleId="BodyTextIndent">
    <w:name w:val="Body Text Indent"/>
    <w:basedOn w:val="Normal"/>
    <w:link w:val="BodyTextIndentChar"/>
    <w:uiPriority w:val="99"/>
    <w:rsid w:val="00EB1F8D"/>
    <w:pPr>
      <w:overflowPunct/>
      <w:autoSpaceDE/>
      <w:autoSpaceDN/>
      <w:adjustRightInd/>
      <w:ind w:left="566" w:hanging="540"/>
      <w:textAlignment w:val="auto"/>
    </w:pPr>
    <w:rPr>
      <w:rFonts w:cs="Narkisim"/>
      <w:sz w:val="24"/>
      <w:szCs w:val="24"/>
    </w:rPr>
  </w:style>
  <w:style w:type="character" w:customStyle="1" w:styleId="BodyTextIndentChar">
    <w:name w:val="Body Text Indent Char"/>
    <w:basedOn w:val="DefaultParagraphFont"/>
    <w:link w:val="BodyTextIndent"/>
    <w:uiPriority w:val="99"/>
    <w:locked/>
    <w:rsid w:val="00EB1F8D"/>
    <w:rPr>
      <w:rFonts w:cs="Narkisim"/>
      <w:sz w:val="24"/>
      <w:szCs w:val="24"/>
      <w:lang w:val="en-US" w:eastAsia="en-US" w:bidi="he-IL"/>
    </w:rPr>
  </w:style>
  <w:style w:type="paragraph" w:customStyle="1" w:styleId="a">
    <w:name w:val="כותרת"/>
    <w:basedOn w:val="Normal"/>
    <w:rsid w:val="00EB1F8D"/>
    <w:pPr>
      <w:suppressAutoHyphens/>
      <w:spacing w:line="180" w:lineRule="exact"/>
      <w:jc w:val="both"/>
    </w:pPr>
    <w:rPr>
      <w:b/>
      <w:bCs/>
      <w:sz w:val="18"/>
      <w:szCs w:val="18"/>
    </w:rPr>
  </w:style>
  <w:style w:type="paragraph" w:styleId="BodyTextIndent2">
    <w:name w:val="Body Text Indent 2"/>
    <w:basedOn w:val="Normal"/>
    <w:link w:val="BodyTextIndent2Char"/>
    <w:uiPriority w:val="99"/>
    <w:rsid w:val="00EB1F8D"/>
    <w:pPr>
      <w:overflowPunct/>
      <w:autoSpaceDE/>
      <w:autoSpaceDN/>
      <w:adjustRightInd/>
      <w:ind w:left="540"/>
      <w:textAlignment w:val="auto"/>
    </w:pPr>
    <w:rPr>
      <w:rFonts w:cs="Narkisim"/>
      <w:sz w:val="24"/>
      <w:szCs w:val="24"/>
    </w:rPr>
  </w:style>
  <w:style w:type="character" w:customStyle="1" w:styleId="BodyTextIndent2Char">
    <w:name w:val="Body Text Indent 2 Char"/>
    <w:basedOn w:val="DefaultParagraphFont"/>
    <w:link w:val="BodyTextIndent2"/>
    <w:uiPriority w:val="99"/>
    <w:rsid w:val="003038D3"/>
    <w:rPr>
      <w:rFonts w:cs="Narkisim"/>
      <w:sz w:val="24"/>
      <w:szCs w:val="24"/>
    </w:rPr>
  </w:style>
  <w:style w:type="paragraph" w:styleId="Caption">
    <w:name w:val="caption"/>
    <w:basedOn w:val="Normal"/>
    <w:next w:val="Normal"/>
    <w:qFormat/>
    <w:rsid w:val="00EB1F8D"/>
    <w:pPr>
      <w:overflowPunct/>
      <w:autoSpaceDE/>
      <w:autoSpaceDN/>
      <w:adjustRightInd/>
      <w:ind w:left="540" w:hanging="540"/>
      <w:textAlignment w:val="auto"/>
    </w:pPr>
    <w:rPr>
      <w:rFonts w:cs="Narkisim"/>
      <w:b/>
      <w:bCs/>
      <w:sz w:val="24"/>
      <w:szCs w:val="24"/>
    </w:rPr>
  </w:style>
  <w:style w:type="paragraph" w:styleId="BodyTextIndent3">
    <w:name w:val="Body Text Indent 3"/>
    <w:basedOn w:val="Normal"/>
    <w:link w:val="BodyTextIndent3Char"/>
    <w:uiPriority w:val="99"/>
    <w:rsid w:val="00EB1F8D"/>
    <w:pPr>
      <w:overflowPunct/>
      <w:autoSpaceDE/>
      <w:autoSpaceDN/>
      <w:adjustRightInd/>
      <w:ind w:left="540" w:hanging="540"/>
      <w:textAlignment w:val="auto"/>
    </w:pPr>
    <w:rPr>
      <w:sz w:val="24"/>
      <w:szCs w:val="24"/>
    </w:rPr>
  </w:style>
  <w:style w:type="character" w:customStyle="1" w:styleId="BodyTextIndent3Char">
    <w:name w:val="Body Text Indent 3 Char"/>
    <w:basedOn w:val="DefaultParagraphFont"/>
    <w:link w:val="BodyTextIndent3"/>
    <w:uiPriority w:val="99"/>
    <w:rsid w:val="00F17C1C"/>
    <w:rPr>
      <w:rFonts w:cs="David"/>
      <w:sz w:val="24"/>
      <w:szCs w:val="24"/>
    </w:rPr>
  </w:style>
  <w:style w:type="paragraph" w:styleId="Footer">
    <w:name w:val="footer"/>
    <w:basedOn w:val="Normal"/>
    <w:link w:val="FooterChar"/>
    <w:uiPriority w:val="99"/>
    <w:rsid w:val="00EB1F8D"/>
    <w:pPr>
      <w:tabs>
        <w:tab w:val="center" w:pos="4153"/>
        <w:tab w:val="right" w:pos="8306"/>
      </w:tabs>
    </w:pPr>
  </w:style>
  <w:style w:type="character" w:customStyle="1" w:styleId="FooterChar">
    <w:name w:val="Footer Char"/>
    <w:basedOn w:val="DefaultParagraphFont"/>
    <w:link w:val="Footer"/>
    <w:uiPriority w:val="99"/>
    <w:rsid w:val="00B05050"/>
    <w:rPr>
      <w:rFonts w:cs="David"/>
      <w:sz w:val="22"/>
      <w:szCs w:val="22"/>
    </w:rPr>
  </w:style>
  <w:style w:type="character" w:styleId="PageNumber">
    <w:name w:val="page number"/>
    <w:basedOn w:val="DefaultParagraphFont"/>
    <w:rsid w:val="00EB1F8D"/>
  </w:style>
  <w:style w:type="paragraph" w:styleId="Title">
    <w:name w:val="Title"/>
    <w:basedOn w:val="Normal"/>
    <w:link w:val="TitleChar"/>
    <w:uiPriority w:val="10"/>
    <w:qFormat/>
    <w:rsid w:val="00EB1F8D"/>
    <w:pPr>
      <w:spacing w:before="240" w:after="60"/>
      <w:jc w:val="center"/>
      <w:outlineLvl w:val="0"/>
    </w:pPr>
    <w:rPr>
      <w:rFonts w:ascii="Arial" w:hAnsi="Arial" w:cs="Arial"/>
      <w:b/>
      <w:bCs/>
      <w:kern w:val="28"/>
      <w:sz w:val="32"/>
      <w:szCs w:val="32"/>
    </w:rPr>
  </w:style>
  <w:style w:type="character" w:customStyle="1" w:styleId="TitleChar">
    <w:name w:val="Title Char"/>
    <w:basedOn w:val="DefaultParagraphFont"/>
    <w:link w:val="Title"/>
    <w:uiPriority w:val="10"/>
    <w:rsid w:val="003038D3"/>
    <w:rPr>
      <w:rFonts w:ascii="Arial" w:hAnsi="Arial" w:cs="Arial"/>
      <w:b/>
      <w:bCs/>
      <w:kern w:val="28"/>
      <w:sz w:val="32"/>
      <w:szCs w:val="32"/>
    </w:rPr>
  </w:style>
  <w:style w:type="paragraph" w:styleId="Subtitle">
    <w:name w:val="Subtitle"/>
    <w:basedOn w:val="Normal"/>
    <w:link w:val="SubtitleChar"/>
    <w:uiPriority w:val="11"/>
    <w:qFormat/>
    <w:rsid w:val="00EB1F8D"/>
    <w:pPr>
      <w:spacing w:after="60"/>
      <w:jc w:val="center"/>
      <w:outlineLvl w:val="1"/>
    </w:pPr>
    <w:rPr>
      <w:rFonts w:ascii="Arial" w:hAnsi="Arial" w:cs="Arial"/>
      <w:sz w:val="24"/>
      <w:szCs w:val="24"/>
    </w:rPr>
  </w:style>
  <w:style w:type="character" w:customStyle="1" w:styleId="SubtitleChar">
    <w:name w:val="Subtitle Char"/>
    <w:basedOn w:val="DefaultParagraphFont"/>
    <w:link w:val="Subtitle"/>
    <w:uiPriority w:val="11"/>
    <w:rsid w:val="00F17C1C"/>
    <w:rPr>
      <w:rFonts w:ascii="Arial" w:hAnsi="Arial" w:cs="Arial"/>
      <w:sz w:val="24"/>
      <w:szCs w:val="24"/>
    </w:rPr>
  </w:style>
  <w:style w:type="paragraph" w:styleId="Header">
    <w:name w:val="header"/>
    <w:basedOn w:val="Normal"/>
    <w:link w:val="HeaderChar"/>
    <w:uiPriority w:val="99"/>
    <w:rsid w:val="00EB1F8D"/>
    <w:pPr>
      <w:tabs>
        <w:tab w:val="center" w:pos="4153"/>
        <w:tab w:val="right" w:pos="8306"/>
      </w:tabs>
    </w:pPr>
  </w:style>
  <w:style w:type="character" w:customStyle="1" w:styleId="HeaderChar">
    <w:name w:val="Header Char"/>
    <w:basedOn w:val="DefaultParagraphFont"/>
    <w:link w:val="Header"/>
    <w:uiPriority w:val="99"/>
    <w:rsid w:val="00904D99"/>
    <w:rPr>
      <w:rFonts w:cs="David"/>
      <w:sz w:val="22"/>
      <w:szCs w:val="22"/>
    </w:rPr>
  </w:style>
  <w:style w:type="paragraph" w:styleId="TOC9">
    <w:name w:val="toc 9"/>
    <w:basedOn w:val="Normal"/>
    <w:next w:val="Normal"/>
    <w:autoRedefine/>
    <w:rsid w:val="00EB1F8D"/>
    <w:pPr>
      <w:ind w:left="1760"/>
    </w:pPr>
  </w:style>
  <w:style w:type="paragraph" w:customStyle="1" w:styleId="a0">
    <w:name w:val="באור"/>
    <w:basedOn w:val="Normal"/>
    <w:link w:val="a1"/>
    <w:rsid w:val="00EB1F8D"/>
    <w:rPr>
      <w:b/>
      <w:bCs/>
      <w:sz w:val="26"/>
      <w:szCs w:val="26"/>
    </w:rPr>
  </w:style>
  <w:style w:type="character" w:customStyle="1" w:styleId="a1">
    <w:name w:val="באור תו"/>
    <w:basedOn w:val="DefaultParagraphFont"/>
    <w:link w:val="a0"/>
    <w:rsid w:val="00EB1F8D"/>
    <w:rPr>
      <w:rFonts w:cs="David"/>
      <w:b/>
      <w:bCs/>
      <w:sz w:val="26"/>
      <w:szCs w:val="26"/>
      <w:lang w:val="en-US" w:eastAsia="en-US" w:bidi="he-IL"/>
    </w:rPr>
  </w:style>
  <w:style w:type="paragraph" w:customStyle="1" w:styleId="a2">
    <w:name w:val="גדול"/>
    <w:basedOn w:val="Normal"/>
    <w:rsid w:val="00EB1F8D"/>
    <w:rPr>
      <w:b/>
      <w:bCs/>
      <w:sz w:val="30"/>
      <w:szCs w:val="30"/>
    </w:rPr>
  </w:style>
  <w:style w:type="paragraph" w:customStyle="1" w:styleId="9">
    <w:name w:val="מדויק 9"/>
    <w:basedOn w:val="a"/>
    <w:uiPriority w:val="99"/>
    <w:rsid w:val="00EB1F8D"/>
    <w:rPr>
      <w:b w:val="0"/>
      <w:bCs w:val="0"/>
    </w:rPr>
  </w:style>
  <w:style w:type="table" w:styleId="TableGrid">
    <w:name w:val="Table Grid"/>
    <w:basedOn w:val="TableNormal"/>
    <w:uiPriority w:val="39"/>
    <w:rsid w:val="00EB1F8D"/>
    <w:pPr>
      <w:widowControl w:val="0"/>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inHanging">
    <w:name w:val="Explain Hanging"/>
    <w:basedOn w:val="Explain1"/>
    <w:next w:val="Normal"/>
    <w:uiPriority w:val="99"/>
    <w:rsid w:val="00EB1F8D"/>
    <w:pPr>
      <w:tabs>
        <w:tab w:val="clear" w:pos="510"/>
        <w:tab w:val="clear" w:pos="1531"/>
      </w:tabs>
      <w:ind w:left="1814" w:hanging="283"/>
    </w:pPr>
  </w:style>
  <w:style w:type="paragraph" w:customStyle="1" w:styleId="Explain1">
    <w:name w:val="Explain 1"/>
    <w:basedOn w:val="Normal"/>
    <w:link w:val="Explain1Char"/>
    <w:rsid w:val="00EB1F8D"/>
    <w:pPr>
      <w:widowControl/>
      <w:tabs>
        <w:tab w:val="left" w:pos="510"/>
        <w:tab w:val="left" w:pos="1531"/>
        <w:tab w:val="left" w:pos="1814"/>
      </w:tabs>
      <w:overflowPunct/>
      <w:bidi w:val="0"/>
      <w:spacing w:line="260" w:lineRule="atLeast"/>
      <w:ind w:left="1531" w:right="113" w:hanging="1417"/>
      <w:textAlignment w:val="auto"/>
    </w:pPr>
    <w:rPr>
      <w:rFonts w:ascii="Univers 45 Light" w:hAnsi="Univers 45 Light" w:cs="Univers 45 Light"/>
      <w:sz w:val="20"/>
      <w:szCs w:val="20"/>
      <w:lang w:val="en-NZ" w:eastAsia="en-NZ" w:bidi="ar-SA"/>
    </w:rPr>
  </w:style>
  <w:style w:type="character" w:customStyle="1" w:styleId="Explain1Char">
    <w:name w:val="Explain 1 Char"/>
    <w:basedOn w:val="BodytextCharChar"/>
    <w:link w:val="Explain1"/>
    <w:rsid w:val="00EB1F8D"/>
    <w:rPr>
      <w:rFonts w:ascii="Univers 45 Light" w:hAnsi="Univers 45 Light" w:cs="Univers 45 Light"/>
      <w:color w:val="000000"/>
      <w:lang w:val="en-NZ" w:eastAsia="en-NZ" w:bidi="ar-SA"/>
    </w:rPr>
  </w:style>
  <w:style w:type="character" w:customStyle="1" w:styleId="BodytextCharChar">
    <w:name w:val="Body text Char Char"/>
    <w:basedOn w:val="DefaultParagraphFont"/>
    <w:link w:val="BodytextChar"/>
    <w:rsid w:val="00EB1F8D"/>
    <w:rPr>
      <w:rFonts w:ascii="Univers 45 Light" w:hAnsi="Univers 45 Light" w:cs="Univers 45 Light"/>
      <w:color w:val="000000"/>
      <w:lang w:val="en-NZ" w:eastAsia="en-NZ" w:bidi="ar-SA"/>
    </w:rPr>
  </w:style>
  <w:style w:type="paragraph" w:customStyle="1" w:styleId="BodytextChar">
    <w:name w:val="Body text Char"/>
    <w:link w:val="BodytextCharChar"/>
    <w:rsid w:val="00EB1F8D"/>
    <w:pPr>
      <w:tabs>
        <w:tab w:val="left" w:pos="284"/>
      </w:tabs>
      <w:autoSpaceDE w:val="0"/>
      <w:autoSpaceDN w:val="0"/>
      <w:adjustRightInd w:val="0"/>
      <w:spacing w:line="260" w:lineRule="atLeast"/>
    </w:pPr>
    <w:rPr>
      <w:rFonts w:ascii="Univers 45 Light" w:hAnsi="Univers 45 Light" w:cs="Univers 45 Light"/>
      <w:color w:val="000000"/>
      <w:lang w:val="en-NZ" w:eastAsia="en-NZ" w:bidi="ar-SA"/>
    </w:rPr>
  </w:style>
  <w:style w:type="paragraph" w:customStyle="1" w:styleId="References">
    <w:name w:val="References"/>
    <w:basedOn w:val="BodyText1"/>
    <w:uiPriority w:val="99"/>
    <w:rsid w:val="00EB1F8D"/>
    <w:rPr>
      <w:i/>
      <w:color w:val="0C2D83"/>
      <w:sz w:val="16"/>
    </w:rPr>
  </w:style>
  <w:style w:type="paragraph" w:customStyle="1" w:styleId="BodyText1">
    <w:name w:val="Body Text1"/>
    <w:uiPriority w:val="99"/>
    <w:rsid w:val="00EB1F8D"/>
    <w:pPr>
      <w:tabs>
        <w:tab w:val="left" w:pos="397"/>
      </w:tabs>
      <w:autoSpaceDE w:val="0"/>
      <w:autoSpaceDN w:val="0"/>
      <w:adjustRightInd w:val="0"/>
      <w:spacing w:line="260" w:lineRule="atLeast"/>
    </w:pPr>
    <w:rPr>
      <w:rFonts w:ascii="Univers 45 Light" w:hAnsi="Univers 45 Light" w:cs="Univers 45 Light"/>
      <w:color w:val="000000"/>
      <w:lang w:val="en-NZ" w:eastAsia="en-NZ" w:bidi="ar-SA"/>
    </w:rPr>
  </w:style>
  <w:style w:type="paragraph" w:customStyle="1" w:styleId="ExplanatoryBullets">
    <w:name w:val="Explanatory Bullets"/>
    <w:basedOn w:val="ExplainHanging"/>
    <w:link w:val="ExplanatoryBulletsChar"/>
    <w:rsid w:val="00EB1F8D"/>
    <w:pPr>
      <w:tabs>
        <w:tab w:val="left" w:pos="284"/>
        <w:tab w:val="num" w:pos="746"/>
      </w:tabs>
      <w:ind w:left="746" w:right="57" w:hanging="360"/>
    </w:pPr>
    <w:rPr>
      <w:color w:val="000000"/>
    </w:rPr>
  </w:style>
  <w:style w:type="character" w:customStyle="1" w:styleId="ExplanatoryBulletsChar">
    <w:name w:val="Explanatory Bullets Char"/>
    <w:basedOn w:val="DefaultParagraphFont"/>
    <w:link w:val="ExplanatoryBullets"/>
    <w:rsid w:val="00EB1F8D"/>
    <w:rPr>
      <w:rFonts w:ascii="Univers 45 Light" w:hAnsi="Univers 45 Light" w:cs="Univers 45 Light"/>
      <w:color w:val="000000"/>
      <w:lang w:val="en-NZ" w:eastAsia="en-NZ" w:bidi="ar-SA"/>
    </w:rPr>
  </w:style>
  <w:style w:type="paragraph" w:customStyle="1" w:styleId="Heading">
    <w:name w:val="Heading"/>
    <w:basedOn w:val="Normal"/>
    <w:uiPriority w:val="99"/>
    <w:rsid w:val="00EB1F8D"/>
    <w:pPr>
      <w:widowControl/>
      <w:tabs>
        <w:tab w:val="left" w:pos="510"/>
        <w:tab w:val="left" w:pos="1531"/>
        <w:tab w:val="left" w:pos="1814"/>
      </w:tabs>
      <w:overflowPunct/>
      <w:bidi w:val="0"/>
      <w:spacing w:line="260" w:lineRule="atLeast"/>
      <w:jc w:val="both"/>
      <w:textAlignment w:val="auto"/>
    </w:pPr>
    <w:rPr>
      <w:rFonts w:ascii="Univers 45 Light" w:hAnsi="Univers 45 Light" w:cs="Univers 45 Light"/>
      <w:color w:val="0C2D83"/>
      <w:sz w:val="20"/>
      <w:szCs w:val="20"/>
      <w:lang w:val="en-NZ" w:eastAsia="en-NZ" w:bidi="ar-SA"/>
    </w:rPr>
  </w:style>
  <w:style w:type="paragraph" w:customStyle="1" w:styleId="Notereference">
    <w:name w:val="Note reference"/>
    <w:basedOn w:val="Normal"/>
    <w:uiPriority w:val="99"/>
    <w:rsid w:val="00EB1F8D"/>
    <w:pPr>
      <w:widowControl/>
      <w:overflowPunct/>
      <w:bidi w:val="0"/>
      <w:spacing w:line="260" w:lineRule="atLeast"/>
      <w:ind w:right="113"/>
      <w:textAlignment w:val="auto"/>
    </w:pPr>
    <w:rPr>
      <w:rFonts w:ascii="Univers 45 Light" w:hAnsi="Univers 45 Light" w:cs="Univers 45 Light"/>
      <w:b/>
      <w:bCs/>
      <w:color w:val="0C2D83"/>
      <w:sz w:val="20"/>
      <w:szCs w:val="20"/>
      <w:lang w:val="en-NZ" w:eastAsia="en-NZ" w:bidi="ar-SA"/>
    </w:rPr>
  </w:style>
  <w:style w:type="paragraph" w:styleId="FootnoteText">
    <w:name w:val="footnote text"/>
    <w:aliases w:val="fn"/>
    <w:basedOn w:val="Normal"/>
    <w:link w:val="FootnoteTextChar"/>
    <w:uiPriority w:val="99"/>
    <w:qFormat/>
    <w:rsid w:val="00EB1F8D"/>
    <w:rPr>
      <w:sz w:val="20"/>
      <w:szCs w:val="20"/>
    </w:rPr>
  </w:style>
  <w:style w:type="character" w:customStyle="1" w:styleId="FootnoteTextChar">
    <w:name w:val="Footnote Text Char"/>
    <w:aliases w:val="fn Char"/>
    <w:basedOn w:val="DefaultParagraphFont"/>
    <w:link w:val="FootnoteText"/>
    <w:uiPriority w:val="99"/>
    <w:locked/>
    <w:rsid w:val="00E72E5C"/>
    <w:rPr>
      <w:rFonts w:cs="David"/>
      <w:lang w:val="en-US" w:eastAsia="en-US" w:bidi="he-IL"/>
    </w:rPr>
  </w:style>
  <w:style w:type="character" w:styleId="FootnoteReference">
    <w:name w:val="footnote reference"/>
    <w:basedOn w:val="DefaultParagraphFont"/>
    <w:uiPriority w:val="99"/>
    <w:rsid w:val="00EB1F8D"/>
    <w:rPr>
      <w:vertAlign w:val="superscript"/>
    </w:rPr>
  </w:style>
  <w:style w:type="character" w:customStyle="1" w:styleId="a3">
    <w:name w:val="ëåúøú"/>
    <w:basedOn w:val="DefaultParagraphFont"/>
    <w:rsid w:val="00EB1F8D"/>
    <w:rPr>
      <w:rFonts w:cs="David"/>
      <w:bCs/>
      <w:szCs w:val="18"/>
    </w:rPr>
  </w:style>
  <w:style w:type="character" w:styleId="CommentReference">
    <w:name w:val="annotation reference"/>
    <w:basedOn w:val="DefaultParagraphFont"/>
    <w:rsid w:val="00EB1F8D"/>
    <w:rPr>
      <w:sz w:val="16"/>
      <w:szCs w:val="16"/>
    </w:rPr>
  </w:style>
  <w:style w:type="paragraph" w:styleId="CommentText">
    <w:name w:val="annotation text"/>
    <w:basedOn w:val="Normal"/>
    <w:link w:val="CommentTextChar"/>
    <w:rsid w:val="00EB1F8D"/>
    <w:rPr>
      <w:sz w:val="20"/>
      <w:szCs w:val="20"/>
    </w:rPr>
  </w:style>
  <w:style w:type="character" w:customStyle="1" w:styleId="CommentTextChar">
    <w:name w:val="Comment Text Char"/>
    <w:basedOn w:val="DefaultParagraphFont"/>
    <w:link w:val="CommentText"/>
    <w:rsid w:val="003038D3"/>
    <w:rPr>
      <w:rFonts w:cs="David"/>
    </w:rPr>
  </w:style>
  <w:style w:type="paragraph" w:styleId="CommentSubject">
    <w:name w:val="annotation subject"/>
    <w:basedOn w:val="CommentText"/>
    <w:next w:val="CommentText"/>
    <w:link w:val="CommentSubjectChar"/>
    <w:uiPriority w:val="99"/>
    <w:semiHidden/>
    <w:rsid w:val="00EB1F8D"/>
    <w:rPr>
      <w:b/>
      <w:bCs/>
    </w:rPr>
  </w:style>
  <w:style w:type="character" w:customStyle="1" w:styleId="CommentSubjectChar">
    <w:name w:val="Comment Subject Char"/>
    <w:basedOn w:val="CommentTextChar"/>
    <w:link w:val="CommentSubject"/>
    <w:uiPriority w:val="99"/>
    <w:semiHidden/>
    <w:rsid w:val="003038D3"/>
    <w:rPr>
      <w:rFonts w:cs="David"/>
      <w:b/>
      <w:bCs/>
    </w:rPr>
  </w:style>
  <w:style w:type="paragraph" w:styleId="BalloonText">
    <w:name w:val="Balloon Text"/>
    <w:basedOn w:val="Normal"/>
    <w:link w:val="BalloonTextChar"/>
    <w:uiPriority w:val="99"/>
    <w:semiHidden/>
    <w:rsid w:val="00EB1F8D"/>
    <w:rPr>
      <w:rFonts w:ascii="Tahoma" w:hAnsi="Tahoma" w:cs="Tahoma"/>
      <w:sz w:val="16"/>
      <w:szCs w:val="16"/>
    </w:rPr>
  </w:style>
  <w:style w:type="character" w:customStyle="1" w:styleId="BalloonTextChar">
    <w:name w:val="Balloon Text Char"/>
    <w:basedOn w:val="DefaultParagraphFont"/>
    <w:link w:val="BalloonText"/>
    <w:uiPriority w:val="99"/>
    <w:semiHidden/>
    <w:rsid w:val="003038D3"/>
    <w:rPr>
      <w:rFonts w:ascii="Tahoma" w:hAnsi="Tahoma" w:cs="Tahoma"/>
      <w:sz w:val="16"/>
      <w:szCs w:val="16"/>
    </w:rPr>
  </w:style>
  <w:style w:type="paragraph" w:customStyle="1" w:styleId="1">
    <w:name w:val="היסט1"/>
    <w:basedOn w:val="Normal"/>
    <w:uiPriority w:val="99"/>
    <w:rsid w:val="00EB1F8D"/>
    <w:pPr>
      <w:widowControl/>
      <w:tabs>
        <w:tab w:val="num" w:pos="1119"/>
      </w:tabs>
      <w:overflowPunct/>
      <w:autoSpaceDE/>
      <w:autoSpaceDN/>
      <w:adjustRightInd/>
      <w:spacing w:line="360" w:lineRule="auto"/>
      <w:ind w:left="1119" w:hanging="720"/>
      <w:textAlignment w:val="auto"/>
    </w:pPr>
    <w:rPr>
      <w:rFonts w:eastAsia="SimSun" w:cs="Times New Roman"/>
      <w:noProof/>
      <w:sz w:val="24"/>
      <w:szCs w:val="24"/>
      <w:lang w:eastAsia="he-IL"/>
    </w:rPr>
  </w:style>
  <w:style w:type="paragraph" w:customStyle="1" w:styleId="10">
    <w:name w:val="רמה 1"/>
    <w:basedOn w:val="Normal"/>
    <w:uiPriority w:val="99"/>
    <w:rsid w:val="00EB1F8D"/>
    <w:pPr>
      <w:widowControl/>
      <w:tabs>
        <w:tab w:val="num" w:pos="567"/>
      </w:tabs>
      <w:overflowPunct/>
      <w:autoSpaceDE/>
      <w:autoSpaceDN/>
      <w:adjustRightInd/>
      <w:spacing w:before="240"/>
      <w:ind w:left="567" w:hanging="397"/>
      <w:jc w:val="both"/>
      <w:textAlignment w:val="auto"/>
    </w:pPr>
    <w:rPr>
      <w:rFonts w:cs="Times New Roman"/>
      <w:sz w:val="24"/>
      <w:szCs w:val="24"/>
    </w:rPr>
  </w:style>
  <w:style w:type="paragraph" w:customStyle="1" w:styleId="2">
    <w:name w:val="רמה 2"/>
    <w:basedOn w:val="10"/>
    <w:uiPriority w:val="99"/>
    <w:rsid w:val="00EB1F8D"/>
    <w:pPr>
      <w:numPr>
        <w:ilvl w:val="1"/>
      </w:numPr>
      <w:tabs>
        <w:tab w:val="num" w:pos="360"/>
        <w:tab w:val="num" w:pos="567"/>
      </w:tabs>
      <w:ind w:left="567" w:hanging="397"/>
    </w:pPr>
  </w:style>
  <w:style w:type="paragraph" w:customStyle="1" w:styleId="3">
    <w:name w:val="רמה 3"/>
    <w:basedOn w:val="2"/>
    <w:uiPriority w:val="99"/>
    <w:rsid w:val="00EB1F8D"/>
    <w:pPr>
      <w:numPr>
        <w:ilvl w:val="2"/>
      </w:numPr>
      <w:tabs>
        <w:tab w:val="num" w:pos="360"/>
      </w:tabs>
      <w:ind w:left="567" w:hanging="397"/>
    </w:pPr>
  </w:style>
  <w:style w:type="paragraph" w:customStyle="1" w:styleId="4">
    <w:name w:val="רמה 4"/>
    <w:basedOn w:val="3"/>
    <w:uiPriority w:val="99"/>
    <w:rsid w:val="00EB1F8D"/>
    <w:pPr>
      <w:numPr>
        <w:ilvl w:val="3"/>
      </w:numPr>
      <w:tabs>
        <w:tab w:val="num" w:pos="360"/>
      </w:tabs>
      <w:ind w:left="567" w:hanging="397"/>
    </w:pPr>
  </w:style>
  <w:style w:type="paragraph" w:customStyle="1" w:styleId="5">
    <w:name w:val="רמה 5"/>
    <w:basedOn w:val="4"/>
    <w:uiPriority w:val="99"/>
    <w:rsid w:val="00EB1F8D"/>
    <w:pPr>
      <w:numPr>
        <w:ilvl w:val="4"/>
      </w:numPr>
      <w:tabs>
        <w:tab w:val="num" w:pos="360"/>
      </w:tabs>
      <w:ind w:left="567" w:hanging="397"/>
    </w:pPr>
  </w:style>
  <w:style w:type="paragraph" w:customStyle="1" w:styleId="a4">
    <w:name w:val="פסקת טבלה"/>
    <w:basedOn w:val="Normal"/>
    <w:uiPriority w:val="99"/>
    <w:rsid w:val="00EB1F8D"/>
    <w:pPr>
      <w:widowControl/>
      <w:overflowPunct/>
      <w:autoSpaceDE/>
      <w:autoSpaceDN/>
      <w:bidi w:val="0"/>
      <w:adjustRightInd/>
      <w:textAlignment w:val="auto"/>
    </w:pPr>
  </w:style>
  <w:style w:type="character" w:customStyle="1" w:styleId="Beur">
    <w:name w:val="Beur"/>
    <w:basedOn w:val="DefaultParagraphFont"/>
    <w:rsid w:val="00EB1F8D"/>
    <w:rPr>
      <w:rFonts w:ascii="Times New Roman" w:hAnsi="Times New Roman"/>
      <w:b/>
      <w:sz w:val="26"/>
    </w:rPr>
  </w:style>
  <w:style w:type="character" w:customStyle="1" w:styleId="Gadol">
    <w:name w:val="Gadol"/>
    <w:rsid w:val="00EB1F8D"/>
    <w:rPr>
      <w:rFonts w:ascii="Times New Roman" w:hAnsi="Times New Roman"/>
      <w:b/>
      <w:sz w:val="30"/>
    </w:rPr>
  </w:style>
  <w:style w:type="character" w:customStyle="1" w:styleId="Koteret">
    <w:name w:val="Koteret"/>
    <w:basedOn w:val="DefaultParagraphFont"/>
    <w:rsid w:val="00EB1F8D"/>
    <w:rPr>
      <w:rFonts w:ascii="Times New Roman" w:hAnsi="Times New Roman"/>
      <w:b/>
      <w:sz w:val="18"/>
    </w:rPr>
  </w:style>
  <w:style w:type="paragraph" w:styleId="ListParagraph">
    <w:name w:val="List Paragraph"/>
    <w:aliases w:val="הערת שוליים,גוף 2"/>
    <w:basedOn w:val="Normal"/>
    <w:link w:val="ListParagraphChar"/>
    <w:uiPriority w:val="34"/>
    <w:qFormat/>
    <w:rsid w:val="00D52867"/>
    <w:pPr>
      <w:widowControl/>
      <w:overflowPunct/>
      <w:autoSpaceDE/>
      <w:autoSpaceDN/>
      <w:bidi w:val="0"/>
      <w:adjustRightInd/>
      <w:spacing w:after="200" w:line="276" w:lineRule="auto"/>
      <w:ind w:left="720"/>
      <w:textAlignment w:val="auto"/>
    </w:pPr>
    <w:rPr>
      <w:rFonts w:ascii="Calibri" w:hAnsi="Calibri" w:cs="Arial"/>
    </w:rPr>
  </w:style>
  <w:style w:type="paragraph" w:styleId="Revision">
    <w:name w:val="Revision"/>
    <w:hidden/>
    <w:uiPriority w:val="99"/>
    <w:semiHidden/>
    <w:rsid w:val="00055B9C"/>
    <w:rPr>
      <w:rFonts w:cs="David"/>
      <w:sz w:val="22"/>
      <w:szCs w:val="22"/>
    </w:rPr>
  </w:style>
  <w:style w:type="paragraph" w:styleId="DocumentMap">
    <w:name w:val="Document Map"/>
    <w:basedOn w:val="Normal"/>
    <w:link w:val="DocumentMapChar"/>
    <w:uiPriority w:val="99"/>
    <w:rsid w:val="003038D3"/>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rsid w:val="003038D3"/>
    <w:rPr>
      <w:rFonts w:ascii="Tahoma" w:hAnsi="Tahoma" w:cs="Tahoma"/>
      <w:shd w:val="clear" w:color="auto" w:fill="000080"/>
    </w:rPr>
  </w:style>
  <w:style w:type="character" w:customStyle="1" w:styleId="a5">
    <w:name w:val="תו תו"/>
    <w:basedOn w:val="DefaultParagraphFont"/>
    <w:semiHidden/>
    <w:locked/>
    <w:rsid w:val="003038D3"/>
    <w:rPr>
      <w:rFonts w:cs="David"/>
      <w:lang w:val="en-US" w:eastAsia="en-US" w:bidi="he-IL"/>
    </w:rPr>
  </w:style>
  <w:style w:type="paragraph" w:styleId="EndnoteText">
    <w:name w:val="endnote text"/>
    <w:basedOn w:val="Normal"/>
    <w:link w:val="EndnoteTextChar"/>
    <w:uiPriority w:val="99"/>
    <w:rsid w:val="003038D3"/>
    <w:rPr>
      <w:sz w:val="20"/>
      <w:szCs w:val="20"/>
    </w:rPr>
  </w:style>
  <w:style w:type="character" w:customStyle="1" w:styleId="EndnoteTextChar">
    <w:name w:val="Endnote Text Char"/>
    <w:basedOn w:val="DefaultParagraphFont"/>
    <w:link w:val="EndnoteText"/>
    <w:uiPriority w:val="99"/>
    <w:rsid w:val="003038D3"/>
    <w:rPr>
      <w:rFonts w:cs="David"/>
    </w:rPr>
  </w:style>
  <w:style w:type="character" w:styleId="EndnoteReference">
    <w:name w:val="endnote reference"/>
    <w:basedOn w:val="DefaultParagraphFont"/>
    <w:uiPriority w:val="99"/>
    <w:rsid w:val="003038D3"/>
    <w:rPr>
      <w:vertAlign w:val="superscript"/>
    </w:rPr>
  </w:style>
  <w:style w:type="character" w:customStyle="1" w:styleId="kpmglocatorstart1">
    <w:name w:val="kpmglocatorstart1"/>
    <w:basedOn w:val="DefaultParagraphFont"/>
    <w:rsid w:val="003038D3"/>
    <w:rPr>
      <w:rFonts w:ascii="Times New Roman" w:hAnsi="Times New Roman" w:cs="Times New Roman" w:hint="default"/>
      <w:b/>
      <w:bCs/>
    </w:rPr>
  </w:style>
  <w:style w:type="paragraph" w:styleId="NormalWeb">
    <w:name w:val="Normal (Web)"/>
    <w:basedOn w:val="Normal"/>
    <w:uiPriority w:val="99"/>
    <w:unhideWhenUsed/>
    <w:rsid w:val="003038D3"/>
    <w:pPr>
      <w:widowControl/>
      <w:overflowPunct/>
      <w:autoSpaceDE/>
      <w:autoSpaceDN/>
      <w:bidi w:val="0"/>
      <w:adjustRightInd/>
      <w:spacing w:before="100" w:beforeAutospacing="1" w:after="100" w:afterAutospacing="1"/>
      <w:textAlignment w:val="auto"/>
    </w:pPr>
    <w:rPr>
      <w:rFonts w:cs="Times New Roman"/>
      <w:sz w:val="24"/>
      <w:szCs w:val="24"/>
    </w:rPr>
  </w:style>
  <w:style w:type="character" w:styleId="Emphasis">
    <w:name w:val="Emphasis"/>
    <w:basedOn w:val="DefaultParagraphFont"/>
    <w:qFormat/>
    <w:rsid w:val="00D47412"/>
    <w:rPr>
      <w:i/>
      <w:iCs/>
    </w:rPr>
  </w:style>
  <w:style w:type="character" w:styleId="Hyperlink">
    <w:name w:val="Hyperlink"/>
    <w:basedOn w:val="DefaultParagraphFont"/>
    <w:uiPriority w:val="99"/>
    <w:rsid w:val="007750C7"/>
    <w:rPr>
      <w:color w:val="0000FF"/>
      <w:u w:val="single"/>
    </w:rPr>
  </w:style>
  <w:style w:type="table" w:customStyle="1" w:styleId="TableGrid1">
    <w:name w:val="Table Grid1"/>
    <w:basedOn w:val="TableNormal"/>
    <w:next w:val="TableGrid"/>
    <w:uiPriority w:val="39"/>
    <w:rsid w:val="007750C7"/>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unhideWhenUsed/>
    <w:rsid w:val="00F17C1C"/>
    <w:rPr>
      <w:color w:val="800080"/>
      <w:u w:val="single"/>
    </w:rPr>
  </w:style>
  <w:style w:type="paragraph" w:styleId="BodyText3">
    <w:name w:val="Body Text 3"/>
    <w:basedOn w:val="Normal"/>
    <w:link w:val="BodyText3Char"/>
    <w:uiPriority w:val="99"/>
    <w:unhideWhenUsed/>
    <w:rsid w:val="00E509EC"/>
    <w:pPr>
      <w:widowControl/>
      <w:overflowPunct/>
      <w:autoSpaceDE/>
      <w:autoSpaceDN/>
      <w:bidi w:val="0"/>
      <w:adjustRightInd/>
      <w:spacing w:after="120" w:line="259" w:lineRule="auto"/>
      <w:textAlignment w:val="auto"/>
    </w:pPr>
    <w:rPr>
      <w:rFonts w:ascii="David" w:eastAsiaTheme="minorHAnsi" w:hAnsi="David" w:cstheme="majorBidi"/>
      <w:sz w:val="16"/>
      <w:szCs w:val="16"/>
    </w:rPr>
  </w:style>
  <w:style w:type="character" w:customStyle="1" w:styleId="BodyText3Char">
    <w:name w:val="Body Text 3 Char"/>
    <w:basedOn w:val="DefaultParagraphFont"/>
    <w:link w:val="BodyText3"/>
    <w:uiPriority w:val="99"/>
    <w:rsid w:val="00E509EC"/>
    <w:rPr>
      <w:rFonts w:ascii="David" w:eastAsiaTheme="minorHAnsi" w:hAnsi="David" w:cstheme="majorBidi"/>
      <w:sz w:val="16"/>
      <w:szCs w:val="16"/>
    </w:rPr>
  </w:style>
  <w:style w:type="table" w:customStyle="1" w:styleId="TableGrid2">
    <w:name w:val="Table Grid2"/>
    <w:basedOn w:val="TableNormal"/>
    <w:next w:val="TableGrid"/>
    <w:uiPriority w:val="39"/>
    <w:rsid w:val="005562DD"/>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562DD"/>
    <w:rPr>
      <w:rFonts w:ascii="David" w:eastAsiaTheme="minorHAnsi" w:hAnsi="David" w:cstheme="majorBidi"/>
      <w:sz w:val="22"/>
      <w:szCs w:val="22"/>
    </w:rPr>
  </w:style>
  <w:style w:type="paragraph" w:customStyle="1" w:styleId="DecimalAligned">
    <w:name w:val="Decimal Aligned"/>
    <w:basedOn w:val="Normal"/>
    <w:uiPriority w:val="40"/>
    <w:qFormat/>
    <w:rsid w:val="007D6D2A"/>
    <w:pPr>
      <w:widowControl/>
      <w:tabs>
        <w:tab w:val="decimal" w:pos="360"/>
      </w:tabs>
      <w:overflowPunct/>
      <w:autoSpaceDE/>
      <w:autoSpaceDN/>
      <w:bidi w:val="0"/>
      <w:adjustRightInd/>
      <w:spacing w:after="200" w:line="276" w:lineRule="auto"/>
      <w:textAlignment w:val="auto"/>
    </w:pPr>
    <w:rPr>
      <w:rFonts w:asciiTheme="minorHAnsi" w:eastAsiaTheme="minorEastAsia" w:hAnsiTheme="minorHAnsi" w:cs="Times New Roman"/>
      <w:lang w:bidi="ar-SA"/>
    </w:rPr>
  </w:style>
  <w:style w:type="character" w:styleId="SubtleEmphasis">
    <w:name w:val="Subtle Emphasis"/>
    <w:basedOn w:val="DefaultParagraphFont"/>
    <w:uiPriority w:val="19"/>
    <w:qFormat/>
    <w:rsid w:val="007D6D2A"/>
    <w:rPr>
      <w:i/>
      <w:iCs/>
    </w:rPr>
  </w:style>
  <w:style w:type="table" w:customStyle="1" w:styleId="TableGrid3">
    <w:name w:val="Table Grid3"/>
    <w:basedOn w:val="TableNormal"/>
    <w:next w:val="TableGrid"/>
    <w:uiPriority w:val="39"/>
    <w:rsid w:val="007C0522"/>
    <w:pPr>
      <w:widowControl w:val="0"/>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7C0522"/>
    <w:pPr>
      <w:widowControl w:val="0"/>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2-Accent5">
    <w:name w:val="Medium Shading 2 Accent 5"/>
    <w:basedOn w:val="TableNormal"/>
    <w:uiPriority w:val="64"/>
    <w:rsid w:val="007C0522"/>
    <w:rPr>
      <w:rFonts w:asciiTheme="minorHAnsi" w:eastAsiaTheme="minorEastAsia" w:hAnsiTheme="minorHAnsi" w:cstheme="minorBidi"/>
      <w:sz w:val="22"/>
      <w:szCs w:val="22"/>
      <w:lang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Pa20">
    <w:name w:val="Pa20"/>
    <w:basedOn w:val="Normal"/>
    <w:next w:val="Normal"/>
    <w:uiPriority w:val="99"/>
    <w:rsid w:val="00354BB3"/>
    <w:pPr>
      <w:widowControl/>
      <w:overflowPunct/>
      <w:bidi w:val="0"/>
      <w:spacing w:line="191" w:lineRule="atLeast"/>
      <w:textAlignment w:val="auto"/>
    </w:pPr>
    <w:rPr>
      <w:rFonts w:ascii="Univers LT Std 45 Light" w:hAnsi="Univers LT Std 45 Light" w:cs="Times New Roman"/>
      <w:sz w:val="24"/>
      <w:szCs w:val="24"/>
    </w:rPr>
  </w:style>
  <w:style w:type="character" w:customStyle="1" w:styleId="A11">
    <w:name w:val="A11"/>
    <w:uiPriority w:val="99"/>
    <w:rsid w:val="00354BB3"/>
    <w:rPr>
      <w:rFonts w:cs="Univers LT Std 45 Light"/>
      <w:i/>
      <w:iCs/>
      <w:color w:val="004D97"/>
      <w:sz w:val="14"/>
      <w:szCs w:val="14"/>
    </w:rPr>
  </w:style>
  <w:style w:type="numbering" w:customStyle="1" w:styleId="NoList1">
    <w:name w:val="No List1"/>
    <w:next w:val="NoList"/>
    <w:uiPriority w:val="99"/>
    <w:semiHidden/>
    <w:unhideWhenUsed/>
    <w:rsid w:val="00B94BC5"/>
  </w:style>
  <w:style w:type="table" w:customStyle="1" w:styleId="TableGrid11">
    <w:name w:val="Table Grid11"/>
    <w:basedOn w:val="TableNormal"/>
    <w:next w:val="TableGrid"/>
    <w:uiPriority w:val="39"/>
    <w:rsid w:val="00B94BC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llowedHyperlink1">
    <w:name w:val="FollowedHyperlink1"/>
    <w:basedOn w:val="DefaultParagraphFont"/>
    <w:uiPriority w:val="99"/>
    <w:unhideWhenUsed/>
    <w:rsid w:val="00B94BC5"/>
    <w:rPr>
      <w:color w:val="800080"/>
      <w:u w:val="single"/>
    </w:rPr>
  </w:style>
  <w:style w:type="paragraph" w:customStyle="1" w:styleId="NoSpacing1">
    <w:name w:val="No Spacing1"/>
    <w:next w:val="NoSpacing"/>
    <w:uiPriority w:val="1"/>
    <w:qFormat/>
    <w:rsid w:val="00B94BC5"/>
    <w:rPr>
      <w:rFonts w:ascii="David" w:eastAsiaTheme="minorHAnsi" w:hAnsi="David"/>
      <w:sz w:val="22"/>
      <w:szCs w:val="22"/>
    </w:rPr>
  </w:style>
  <w:style w:type="paragraph" w:customStyle="1" w:styleId="BodyText31">
    <w:name w:val="Body Text 31"/>
    <w:basedOn w:val="Normal"/>
    <w:next w:val="BodyText3"/>
    <w:uiPriority w:val="99"/>
    <w:unhideWhenUsed/>
    <w:rsid w:val="00B94BC5"/>
    <w:pPr>
      <w:widowControl/>
      <w:overflowPunct/>
      <w:autoSpaceDE/>
      <w:autoSpaceDN/>
      <w:bidi w:val="0"/>
      <w:adjustRightInd/>
      <w:spacing w:after="120" w:line="259" w:lineRule="auto"/>
      <w:textAlignment w:val="auto"/>
    </w:pPr>
    <w:rPr>
      <w:rFonts w:ascii="David" w:eastAsia="Calibri" w:hAnsi="David" w:cs="Times New Roman"/>
      <w:sz w:val="16"/>
      <w:szCs w:val="16"/>
    </w:rPr>
  </w:style>
  <w:style w:type="table" w:customStyle="1" w:styleId="MediumShading2-Accent51">
    <w:name w:val="Medium Shading 2 - Accent 51"/>
    <w:basedOn w:val="TableNormal"/>
    <w:next w:val="MediumShading2-Accent5"/>
    <w:uiPriority w:val="64"/>
    <w:rsid w:val="00B94BC5"/>
    <w:rPr>
      <w:rFonts w:asciiTheme="minorHAnsi" w:hAnsiTheme="minorHAnsi" w:cstheme="minorBidi"/>
      <w:sz w:val="22"/>
      <w:szCs w:val="22"/>
      <w:lang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CommentSubjectChar1">
    <w:name w:val="Comment Subject Char1"/>
    <w:basedOn w:val="CommentTextChar"/>
    <w:uiPriority w:val="99"/>
    <w:semiHidden/>
    <w:rsid w:val="00B94BC5"/>
    <w:rPr>
      <w:rFonts w:ascii="Times New Roman" w:eastAsia="Times New Roman" w:hAnsi="Times New Roman" w:cs="David"/>
      <w:b/>
      <w:bCs/>
      <w:sz w:val="20"/>
      <w:szCs w:val="20"/>
      <w:lang w:eastAsia="he-IL"/>
    </w:rPr>
  </w:style>
  <w:style w:type="character" w:customStyle="1" w:styleId="BalloonTextChar1">
    <w:name w:val="Balloon Text Char1"/>
    <w:basedOn w:val="DefaultParagraphFont"/>
    <w:uiPriority w:val="99"/>
    <w:semiHidden/>
    <w:rsid w:val="00B94BC5"/>
    <w:rPr>
      <w:rFonts w:ascii="Segoe UI" w:eastAsia="Times New Roman" w:hAnsi="Segoe UI" w:cs="Segoe UI"/>
      <w:sz w:val="18"/>
      <w:szCs w:val="18"/>
    </w:rPr>
  </w:style>
  <w:style w:type="paragraph" w:customStyle="1" w:styleId="Default">
    <w:name w:val="Default"/>
    <w:rsid w:val="00B94BC5"/>
    <w:pPr>
      <w:autoSpaceDE w:val="0"/>
      <w:autoSpaceDN w:val="0"/>
      <w:adjustRightInd w:val="0"/>
    </w:pPr>
    <w:rPr>
      <w:rFonts w:ascii="Arial" w:hAnsi="Arial" w:cs="Arial"/>
      <w:color w:val="000000"/>
      <w:sz w:val="24"/>
      <w:szCs w:val="24"/>
    </w:rPr>
  </w:style>
  <w:style w:type="character" w:customStyle="1" w:styleId="BodyText3Char1">
    <w:name w:val="Body Text 3 Char1"/>
    <w:basedOn w:val="DefaultParagraphFont"/>
    <w:uiPriority w:val="99"/>
    <w:semiHidden/>
    <w:rsid w:val="00B94BC5"/>
    <w:rPr>
      <w:sz w:val="16"/>
      <w:szCs w:val="16"/>
    </w:rPr>
  </w:style>
  <w:style w:type="numbering" w:customStyle="1" w:styleId="NoList2">
    <w:name w:val="No List2"/>
    <w:next w:val="NoList"/>
    <w:uiPriority w:val="99"/>
    <w:semiHidden/>
    <w:unhideWhenUsed/>
    <w:rsid w:val="00B94BC5"/>
  </w:style>
  <w:style w:type="table" w:customStyle="1" w:styleId="TableGrid5">
    <w:name w:val="Table Grid5"/>
    <w:basedOn w:val="TableNormal"/>
    <w:next w:val="TableGrid"/>
    <w:uiPriority w:val="39"/>
    <w:rsid w:val="00B94BC5"/>
    <w:pPr>
      <w:widowControl w:val="0"/>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94BC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94BC5"/>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B94BC5"/>
    <w:pPr>
      <w:widowControl w:val="0"/>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B94BC5"/>
    <w:pPr>
      <w:widowControl w:val="0"/>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2-Accent52">
    <w:name w:val="Medium Shading 2 - Accent 52"/>
    <w:basedOn w:val="TableNormal"/>
    <w:next w:val="MediumShading2-Accent5"/>
    <w:uiPriority w:val="64"/>
    <w:rsid w:val="00B94BC5"/>
    <w:rPr>
      <w:rFonts w:asciiTheme="minorHAnsi" w:hAnsiTheme="minorHAnsi" w:cstheme="minorBidi"/>
      <w:sz w:val="22"/>
      <w:szCs w:val="22"/>
      <w:lang w:bidi="ar-SA"/>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ListParagraphChar">
    <w:name w:val="List Paragraph Char"/>
    <w:aliases w:val="הערת שוליים Char,גוף 2 Char"/>
    <w:link w:val="ListParagraph"/>
    <w:uiPriority w:val="34"/>
    <w:locked/>
    <w:rsid w:val="0036491D"/>
    <w:rPr>
      <w:rFonts w:ascii="Calibri" w:hAnsi="Calibri" w:cs="Arial"/>
      <w:sz w:val="22"/>
      <w:szCs w:val="22"/>
    </w:rPr>
  </w:style>
  <w:style w:type="character" w:customStyle="1" w:styleId="cf01">
    <w:name w:val="cf01"/>
    <w:basedOn w:val="DefaultParagraphFont"/>
    <w:rsid w:val="000D41B2"/>
    <w:rPr>
      <w:rFonts w:ascii="Segoe UI" w:hAnsi="Segoe UI" w:cs="Segoe UI" w:hint="default"/>
      <w:sz w:val="18"/>
      <w:szCs w:val="18"/>
    </w:rPr>
  </w:style>
  <w:style w:type="paragraph" w:customStyle="1" w:styleId="pf0">
    <w:name w:val="pf0"/>
    <w:basedOn w:val="Normal"/>
    <w:rsid w:val="00EA2436"/>
    <w:pPr>
      <w:widowControl/>
      <w:overflowPunct/>
      <w:autoSpaceDE/>
      <w:autoSpaceDN/>
      <w:bidi w:val="0"/>
      <w:adjustRightInd/>
      <w:spacing w:before="100" w:beforeAutospacing="1" w:after="100" w:afterAutospacing="1"/>
      <w:jc w:val="right"/>
      <w:textAlignment w:val="auto"/>
    </w:pPr>
    <w:rPr>
      <w:rFonts w:cs="Times New Roman"/>
      <w:sz w:val="24"/>
      <w:szCs w:val="24"/>
    </w:rPr>
  </w:style>
  <w:style w:type="character" w:customStyle="1" w:styleId="cf21">
    <w:name w:val="cf21"/>
    <w:basedOn w:val="DefaultParagraphFont"/>
    <w:rsid w:val="00EA2436"/>
    <w:rPr>
      <w:rFonts w:ascii="Segoe UI" w:hAnsi="Segoe UI" w:cs="Segoe UI" w:hint="default"/>
      <w:sz w:val="18"/>
      <w:szCs w:val="18"/>
      <w:shd w:val="clear" w:color="auto" w:fill="D3D3D3"/>
    </w:rPr>
  </w:style>
  <w:style w:type="character" w:customStyle="1" w:styleId="cf41">
    <w:name w:val="cf41"/>
    <w:basedOn w:val="DefaultParagraphFont"/>
    <w:rsid w:val="00EA2436"/>
    <w:rPr>
      <w:rFonts w:ascii="Segoe UI" w:hAnsi="Segoe UI" w:cs="Segoe UI" w:hint="default"/>
      <w:b/>
      <w:bCs/>
      <w:sz w:val="18"/>
      <w:szCs w:val="18"/>
      <w:shd w:val="clear" w:color="auto" w:fill="D3D3D3"/>
    </w:rPr>
  </w:style>
  <w:style w:type="character" w:customStyle="1" w:styleId="cf11">
    <w:name w:val="cf11"/>
    <w:basedOn w:val="DefaultParagraphFont"/>
    <w:rsid w:val="00966E6F"/>
    <w:rPr>
      <w:rFonts w:ascii="Segoe UI" w:hAnsi="Segoe UI" w:cs="Segoe UI" w:hint="default"/>
      <w:b/>
      <w:bCs/>
      <w:sz w:val="18"/>
      <w:szCs w:val="18"/>
      <w:u w:val="single"/>
    </w:rPr>
  </w:style>
  <w:style w:type="character" w:customStyle="1" w:styleId="cf31">
    <w:name w:val="cf31"/>
    <w:basedOn w:val="DefaultParagraphFont"/>
    <w:rsid w:val="00AA4554"/>
    <w:rPr>
      <w:rFonts w:ascii="Segoe UI" w:hAnsi="Segoe UI" w:cs="Segoe UI" w:hint="default"/>
      <w:sz w:val="18"/>
      <w:szCs w:val="18"/>
    </w:rPr>
  </w:style>
  <w:style w:type="character" w:customStyle="1" w:styleId="cf51">
    <w:name w:val="cf51"/>
    <w:basedOn w:val="DefaultParagraphFont"/>
    <w:rsid w:val="00865AFE"/>
    <w:rPr>
      <w:rFonts w:ascii="Segoe UI" w:hAnsi="Segoe UI" w:cs="Segoe UI" w:hint="default"/>
      <w:color w:val="333333"/>
      <w:sz w:val="18"/>
      <w:szCs w:val="18"/>
      <w:shd w:val="clear" w:color="auto" w:fill="FFFFFF"/>
    </w:rPr>
  </w:style>
  <w:style w:type="character" w:customStyle="1" w:styleId="cf61">
    <w:name w:val="cf61"/>
    <w:basedOn w:val="DefaultParagraphFont"/>
    <w:rsid w:val="00865AFE"/>
    <w:rPr>
      <w:rFonts w:ascii="Segoe UI" w:hAnsi="Segoe UI" w:cs="Segoe UI" w:hint="default"/>
      <w:color w:val="333333"/>
      <w:sz w:val="18"/>
      <w:szCs w:val="18"/>
      <w:shd w:val="clear" w:color="auto" w:fill="FFFFFF"/>
    </w:rPr>
  </w:style>
  <w:style w:type="character" w:styleId="UnresolvedMention">
    <w:name w:val="Unresolved Mention"/>
    <w:basedOn w:val="DefaultParagraphFont"/>
    <w:uiPriority w:val="99"/>
    <w:semiHidden/>
    <w:unhideWhenUsed/>
    <w:rsid w:val="00F3082E"/>
    <w:rPr>
      <w:color w:val="605E5C"/>
      <w:shd w:val="clear" w:color="auto" w:fill="E1DFDD"/>
    </w:rPr>
  </w:style>
  <w:style w:type="character" w:customStyle="1" w:styleId="a6">
    <w:name w:val="_בולד כחול"/>
    <w:basedOn w:val="DefaultParagraphFont"/>
    <w:uiPriority w:val="1"/>
    <w:rsid w:val="00C97785"/>
    <w:rPr>
      <w:rFonts w:ascii="Arial" w:hAnsi="Arial" w:cs="Arial"/>
      <w:b/>
      <w:bCs/>
      <w:color w:val="004F9A"/>
    </w:rPr>
  </w:style>
  <w:style w:type="paragraph" w:styleId="Quote">
    <w:name w:val="Quote"/>
    <w:basedOn w:val="Normal"/>
    <w:next w:val="Normal"/>
    <w:link w:val="QuoteChar"/>
    <w:uiPriority w:val="29"/>
    <w:qFormat/>
    <w:rsid w:val="009B787C"/>
    <w:pPr>
      <w:widowControl/>
      <w:overflowPunct/>
      <w:autoSpaceDE/>
      <w:autoSpaceDN/>
      <w:bidi w:val="0"/>
      <w:adjustRightInd/>
      <w:spacing w:before="160" w:after="160" w:line="259" w:lineRule="auto"/>
      <w:jc w:val="center"/>
      <w:textAlignment w:val="auto"/>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9B787C"/>
    <w:rPr>
      <w:rFonts w:asciiTheme="minorHAnsi" w:eastAsiaTheme="minorHAnsi" w:hAnsiTheme="minorHAnsi" w:cstheme="minorBidi"/>
      <w:i/>
      <w:iCs/>
      <w:color w:val="404040" w:themeColor="text1" w:themeTint="BF"/>
      <w:kern w:val="2"/>
      <w:sz w:val="22"/>
      <w:szCs w:val="22"/>
      <w14:ligatures w14:val="standardContextual"/>
    </w:rPr>
  </w:style>
  <w:style w:type="character" w:styleId="IntenseEmphasis">
    <w:name w:val="Intense Emphasis"/>
    <w:basedOn w:val="DefaultParagraphFont"/>
    <w:uiPriority w:val="21"/>
    <w:qFormat/>
    <w:rsid w:val="009B787C"/>
    <w:rPr>
      <w:i/>
      <w:iCs/>
      <w:color w:val="365F91" w:themeColor="accent1" w:themeShade="BF"/>
    </w:rPr>
  </w:style>
  <w:style w:type="paragraph" w:styleId="IntenseQuote">
    <w:name w:val="Intense Quote"/>
    <w:basedOn w:val="Normal"/>
    <w:next w:val="Normal"/>
    <w:link w:val="IntenseQuoteChar"/>
    <w:uiPriority w:val="30"/>
    <w:qFormat/>
    <w:rsid w:val="009B787C"/>
    <w:pPr>
      <w:widowControl/>
      <w:pBdr>
        <w:top w:val="single" w:sz="4" w:space="10" w:color="365F91" w:themeColor="accent1" w:themeShade="BF"/>
        <w:bottom w:val="single" w:sz="4" w:space="10" w:color="365F91" w:themeColor="accent1" w:themeShade="BF"/>
      </w:pBdr>
      <w:overflowPunct/>
      <w:autoSpaceDE/>
      <w:autoSpaceDN/>
      <w:bidi w:val="0"/>
      <w:adjustRightInd/>
      <w:spacing w:before="360" w:after="360" w:line="259" w:lineRule="auto"/>
      <w:ind w:left="864" w:right="864"/>
      <w:jc w:val="center"/>
      <w:textAlignment w:val="auto"/>
    </w:pPr>
    <w:rPr>
      <w:rFonts w:asciiTheme="minorHAnsi" w:eastAsiaTheme="minorHAnsi" w:hAnsiTheme="minorHAnsi" w:cstheme="minorBidi"/>
      <w:i/>
      <w:iCs/>
      <w:color w:val="365F91" w:themeColor="accent1" w:themeShade="BF"/>
      <w:kern w:val="2"/>
      <w14:ligatures w14:val="standardContextual"/>
    </w:rPr>
  </w:style>
  <w:style w:type="character" w:customStyle="1" w:styleId="IntenseQuoteChar">
    <w:name w:val="Intense Quote Char"/>
    <w:basedOn w:val="DefaultParagraphFont"/>
    <w:link w:val="IntenseQuote"/>
    <w:uiPriority w:val="30"/>
    <w:rsid w:val="009B787C"/>
    <w:rPr>
      <w:rFonts w:asciiTheme="minorHAnsi" w:eastAsiaTheme="minorHAnsi" w:hAnsiTheme="minorHAnsi" w:cstheme="minorBidi"/>
      <w:i/>
      <w:iCs/>
      <w:color w:val="365F91" w:themeColor="accent1" w:themeShade="BF"/>
      <w:kern w:val="2"/>
      <w:sz w:val="22"/>
      <w:szCs w:val="22"/>
      <w14:ligatures w14:val="standardContextual"/>
    </w:rPr>
  </w:style>
  <w:style w:type="character" w:styleId="IntenseReference">
    <w:name w:val="Intense Reference"/>
    <w:basedOn w:val="DefaultParagraphFont"/>
    <w:uiPriority w:val="32"/>
    <w:qFormat/>
    <w:rsid w:val="009B787C"/>
    <w:rPr>
      <w:b/>
      <w:bCs/>
      <w:smallCaps/>
      <w:color w:val="365F91" w:themeColor="accent1" w:themeShade="BF"/>
      <w:spacing w:val="5"/>
    </w:rPr>
  </w:style>
  <w:style w:type="paragraph" w:customStyle="1" w:styleId="0">
    <w:name w:val="פסקה0"/>
    <w:basedOn w:val="Normal"/>
    <w:qFormat/>
    <w:rsid w:val="00132574"/>
    <w:pPr>
      <w:widowControl/>
      <w:overflowPunct/>
      <w:autoSpaceDE/>
      <w:autoSpaceDN/>
      <w:adjustRightInd/>
      <w:spacing w:after="200" w:line="276" w:lineRule="auto"/>
      <w:jc w:val="both"/>
      <w:textAlignment w:val="auto"/>
    </w:pPr>
    <w:rPr>
      <w:sz w:val="20"/>
      <w:lang w:eastAsia="he-IL"/>
    </w:rPr>
  </w:style>
  <w:style w:type="table" w:customStyle="1" w:styleId="30">
    <w:name w:val="רשת טבלה3"/>
    <w:basedOn w:val="TableNormal"/>
    <w:next w:val="TableGrid"/>
    <w:uiPriority w:val="59"/>
    <w:rsid w:val="001325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19898">
      <w:bodyDiv w:val="1"/>
      <w:marLeft w:val="0"/>
      <w:marRight w:val="0"/>
      <w:marTop w:val="0"/>
      <w:marBottom w:val="0"/>
      <w:divBdr>
        <w:top w:val="none" w:sz="0" w:space="0" w:color="auto"/>
        <w:left w:val="none" w:sz="0" w:space="0" w:color="auto"/>
        <w:bottom w:val="none" w:sz="0" w:space="0" w:color="auto"/>
        <w:right w:val="none" w:sz="0" w:space="0" w:color="auto"/>
      </w:divBdr>
    </w:div>
    <w:div w:id="47150803">
      <w:bodyDiv w:val="1"/>
      <w:marLeft w:val="0"/>
      <w:marRight w:val="0"/>
      <w:marTop w:val="0"/>
      <w:marBottom w:val="0"/>
      <w:divBdr>
        <w:top w:val="none" w:sz="0" w:space="0" w:color="auto"/>
        <w:left w:val="none" w:sz="0" w:space="0" w:color="auto"/>
        <w:bottom w:val="none" w:sz="0" w:space="0" w:color="auto"/>
        <w:right w:val="none" w:sz="0" w:space="0" w:color="auto"/>
      </w:divBdr>
    </w:div>
    <w:div w:id="50737658">
      <w:bodyDiv w:val="1"/>
      <w:marLeft w:val="0"/>
      <w:marRight w:val="0"/>
      <w:marTop w:val="0"/>
      <w:marBottom w:val="0"/>
      <w:divBdr>
        <w:top w:val="none" w:sz="0" w:space="0" w:color="auto"/>
        <w:left w:val="none" w:sz="0" w:space="0" w:color="auto"/>
        <w:bottom w:val="none" w:sz="0" w:space="0" w:color="auto"/>
        <w:right w:val="none" w:sz="0" w:space="0" w:color="auto"/>
      </w:divBdr>
    </w:div>
    <w:div w:id="70541292">
      <w:bodyDiv w:val="1"/>
      <w:marLeft w:val="0"/>
      <w:marRight w:val="0"/>
      <w:marTop w:val="0"/>
      <w:marBottom w:val="0"/>
      <w:divBdr>
        <w:top w:val="none" w:sz="0" w:space="0" w:color="auto"/>
        <w:left w:val="none" w:sz="0" w:space="0" w:color="auto"/>
        <w:bottom w:val="none" w:sz="0" w:space="0" w:color="auto"/>
        <w:right w:val="none" w:sz="0" w:space="0" w:color="auto"/>
      </w:divBdr>
    </w:div>
    <w:div w:id="72314603">
      <w:bodyDiv w:val="1"/>
      <w:marLeft w:val="0"/>
      <w:marRight w:val="0"/>
      <w:marTop w:val="0"/>
      <w:marBottom w:val="0"/>
      <w:divBdr>
        <w:top w:val="none" w:sz="0" w:space="0" w:color="auto"/>
        <w:left w:val="none" w:sz="0" w:space="0" w:color="auto"/>
        <w:bottom w:val="none" w:sz="0" w:space="0" w:color="auto"/>
        <w:right w:val="none" w:sz="0" w:space="0" w:color="auto"/>
      </w:divBdr>
    </w:div>
    <w:div w:id="89936150">
      <w:bodyDiv w:val="1"/>
      <w:marLeft w:val="0"/>
      <w:marRight w:val="0"/>
      <w:marTop w:val="0"/>
      <w:marBottom w:val="0"/>
      <w:divBdr>
        <w:top w:val="none" w:sz="0" w:space="0" w:color="auto"/>
        <w:left w:val="none" w:sz="0" w:space="0" w:color="auto"/>
        <w:bottom w:val="none" w:sz="0" w:space="0" w:color="auto"/>
        <w:right w:val="none" w:sz="0" w:space="0" w:color="auto"/>
      </w:divBdr>
    </w:div>
    <w:div w:id="99184165">
      <w:bodyDiv w:val="1"/>
      <w:marLeft w:val="0"/>
      <w:marRight w:val="0"/>
      <w:marTop w:val="0"/>
      <w:marBottom w:val="0"/>
      <w:divBdr>
        <w:top w:val="none" w:sz="0" w:space="0" w:color="auto"/>
        <w:left w:val="none" w:sz="0" w:space="0" w:color="auto"/>
        <w:bottom w:val="none" w:sz="0" w:space="0" w:color="auto"/>
        <w:right w:val="none" w:sz="0" w:space="0" w:color="auto"/>
      </w:divBdr>
    </w:div>
    <w:div w:id="145129161">
      <w:bodyDiv w:val="1"/>
      <w:marLeft w:val="0"/>
      <w:marRight w:val="0"/>
      <w:marTop w:val="0"/>
      <w:marBottom w:val="0"/>
      <w:divBdr>
        <w:top w:val="none" w:sz="0" w:space="0" w:color="auto"/>
        <w:left w:val="none" w:sz="0" w:space="0" w:color="auto"/>
        <w:bottom w:val="none" w:sz="0" w:space="0" w:color="auto"/>
        <w:right w:val="none" w:sz="0" w:space="0" w:color="auto"/>
      </w:divBdr>
    </w:div>
    <w:div w:id="161630510">
      <w:bodyDiv w:val="1"/>
      <w:marLeft w:val="0"/>
      <w:marRight w:val="0"/>
      <w:marTop w:val="0"/>
      <w:marBottom w:val="0"/>
      <w:divBdr>
        <w:top w:val="none" w:sz="0" w:space="0" w:color="auto"/>
        <w:left w:val="none" w:sz="0" w:space="0" w:color="auto"/>
        <w:bottom w:val="none" w:sz="0" w:space="0" w:color="auto"/>
        <w:right w:val="none" w:sz="0" w:space="0" w:color="auto"/>
      </w:divBdr>
    </w:div>
    <w:div w:id="192883534">
      <w:bodyDiv w:val="1"/>
      <w:marLeft w:val="0"/>
      <w:marRight w:val="0"/>
      <w:marTop w:val="0"/>
      <w:marBottom w:val="0"/>
      <w:divBdr>
        <w:top w:val="none" w:sz="0" w:space="0" w:color="auto"/>
        <w:left w:val="none" w:sz="0" w:space="0" w:color="auto"/>
        <w:bottom w:val="none" w:sz="0" w:space="0" w:color="auto"/>
        <w:right w:val="none" w:sz="0" w:space="0" w:color="auto"/>
      </w:divBdr>
    </w:div>
    <w:div w:id="196358984">
      <w:bodyDiv w:val="1"/>
      <w:marLeft w:val="0"/>
      <w:marRight w:val="0"/>
      <w:marTop w:val="0"/>
      <w:marBottom w:val="0"/>
      <w:divBdr>
        <w:top w:val="none" w:sz="0" w:space="0" w:color="auto"/>
        <w:left w:val="none" w:sz="0" w:space="0" w:color="auto"/>
        <w:bottom w:val="none" w:sz="0" w:space="0" w:color="auto"/>
        <w:right w:val="none" w:sz="0" w:space="0" w:color="auto"/>
      </w:divBdr>
    </w:div>
    <w:div w:id="203300684">
      <w:bodyDiv w:val="1"/>
      <w:marLeft w:val="0"/>
      <w:marRight w:val="0"/>
      <w:marTop w:val="0"/>
      <w:marBottom w:val="0"/>
      <w:divBdr>
        <w:top w:val="none" w:sz="0" w:space="0" w:color="auto"/>
        <w:left w:val="none" w:sz="0" w:space="0" w:color="auto"/>
        <w:bottom w:val="none" w:sz="0" w:space="0" w:color="auto"/>
        <w:right w:val="none" w:sz="0" w:space="0" w:color="auto"/>
      </w:divBdr>
    </w:div>
    <w:div w:id="231427407">
      <w:bodyDiv w:val="1"/>
      <w:marLeft w:val="0"/>
      <w:marRight w:val="0"/>
      <w:marTop w:val="0"/>
      <w:marBottom w:val="0"/>
      <w:divBdr>
        <w:top w:val="none" w:sz="0" w:space="0" w:color="auto"/>
        <w:left w:val="none" w:sz="0" w:space="0" w:color="auto"/>
        <w:bottom w:val="none" w:sz="0" w:space="0" w:color="auto"/>
        <w:right w:val="none" w:sz="0" w:space="0" w:color="auto"/>
      </w:divBdr>
    </w:div>
    <w:div w:id="237982844">
      <w:bodyDiv w:val="1"/>
      <w:marLeft w:val="0"/>
      <w:marRight w:val="0"/>
      <w:marTop w:val="0"/>
      <w:marBottom w:val="0"/>
      <w:divBdr>
        <w:top w:val="none" w:sz="0" w:space="0" w:color="auto"/>
        <w:left w:val="none" w:sz="0" w:space="0" w:color="auto"/>
        <w:bottom w:val="none" w:sz="0" w:space="0" w:color="auto"/>
        <w:right w:val="none" w:sz="0" w:space="0" w:color="auto"/>
      </w:divBdr>
    </w:div>
    <w:div w:id="240413147">
      <w:bodyDiv w:val="1"/>
      <w:marLeft w:val="0"/>
      <w:marRight w:val="0"/>
      <w:marTop w:val="0"/>
      <w:marBottom w:val="0"/>
      <w:divBdr>
        <w:top w:val="none" w:sz="0" w:space="0" w:color="auto"/>
        <w:left w:val="none" w:sz="0" w:space="0" w:color="auto"/>
        <w:bottom w:val="none" w:sz="0" w:space="0" w:color="auto"/>
        <w:right w:val="none" w:sz="0" w:space="0" w:color="auto"/>
      </w:divBdr>
    </w:div>
    <w:div w:id="244459898">
      <w:bodyDiv w:val="1"/>
      <w:marLeft w:val="0"/>
      <w:marRight w:val="0"/>
      <w:marTop w:val="0"/>
      <w:marBottom w:val="0"/>
      <w:divBdr>
        <w:top w:val="none" w:sz="0" w:space="0" w:color="auto"/>
        <w:left w:val="none" w:sz="0" w:space="0" w:color="auto"/>
        <w:bottom w:val="none" w:sz="0" w:space="0" w:color="auto"/>
        <w:right w:val="none" w:sz="0" w:space="0" w:color="auto"/>
      </w:divBdr>
    </w:div>
    <w:div w:id="257907468">
      <w:bodyDiv w:val="1"/>
      <w:marLeft w:val="0"/>
      <w:marRight w:val="0"/>
      <w:marTop w:val="0"/>
      <w:marBottom w:val="0"/>
      <w:divBdr>
        <w:top w:val="none" w:sz="0" w:space="0" w:color="auto"/>
        <w:left w:val="none" w:sz="0" w:space="0" w:color="auto"/>
        <w:bottom w:val="none" w:sz="0" w:space="0" w:color="auto"/>
        <w:right w:val="none" w:sz="0" w:space="0" w:color="auto"/>
      </w:divBdr>
    </w:div>
    <w:div w:id="267274991">
      <w:bodyDiv w:val="1"/>
      <w:marLeft w:val="0"/>
      <w:marRight w:val="0"/>
      <w:marTop w:val="0"/>
      <w:marBottom w:val="0"/>
      <w:divBdr>
        <w:top w:val="none" w:sz="0" w:space="0" w:color="auto"/>
        <w:left w:val="none" w:sz="0" w:space="0" w:color="auto"/>
        <w:bottom w:val="none" w:sz="0" w:space="0" w:color="auto"/>
        <w:right w:val="none" w:sz="0" w:space="0" w:color="auto"/>
      </w:divBdr>
    </w:div>
    <w:div w:id="271133737">
      <w:bodyDiv w:val="1"/>
      <w:marLeft w:val="0"/>
      <w:marRight w:val="0"/>
      <w:marTop w:val="0"/>
      <w:marBottom w:val="0"/>
      <w:divBdr>
        <w:top w:val="none" w:sz="0" w:space="0" w:color="auto"/>
        <w:left w:val="none" w:sz="0" w:space="0" w:color="auto"/>
        <w:bottom w:val="none" w:sz="0" w:space="0" w:color="auto"/>
        <w:right w:val="none" w:sz="0" w:space="0" w:color="auto"/>
      </w:divBdr>
    </w:div>
    <w:div w:id="274101331">
      <w:bodyDiv w:val="1"/>
      <w:marLeft w:val="0"/>
      <w:marRight w:val="0"/>
      <w:marTop w:val="0"/>
      <w:marBottom w:val="0"/>
      <w:divBdr>
        <w:top w:val="none" w:sz="0" w:space="0" w:color="auto"/>
        <w:left w:val="none" w:sz="0" w:space="0" w:color="auto"/>
        <w:bottom w:val="none" w:sz="0" w:space="0" w:color="auto"/>
        <w:right w:val="none" w:sz="0" w:space="0" w:color="auto"/>
      </w:divBdr>
    </w:div>
    <w:div w:id="295841157">
      <w:bodyDiv w:val="1"/>
      <w:marLeft w:val="0"/>
      <w:marRight w:val="0"/>
      <w:marTop w:val="0"/>
      <w:marBottom w:val="0"/>
      <w:divBdr>
        <w:top w:val="none" w:sz="0" w:space="0" w:color="auto"/>
        <w:left w:val="none" w:sz="0" w:space="0" w:color="auto"/>
        <w:bottom w:val="none" w:sz="0" w:space="0" w:color="auto"/>
        <w:right w:val="none" w:sz="0" w:space="0" w:color="auto"/>
      </w:divBdr>
    </w:div>
    <w:div w:id="297994951">
      <w:bodyDiv w:val="1"/>
      <w:marLeft w:val="0"/>
      <w:marRight w:val="0"/>
      <w:marTop w:val="0"/>
      <w:marBottom w:val="0"/>
      <w:divBdr>
        <w:top w:val="none" w:sz="0" w:space="0" w:color="auto"/>
        <w:left w:val="none" w:sz="0" w:space="0" w:color="auto"/>
        <w:bottom w:val="none" w:sz="0" w:space="0" w:color="auto"/>
        <w:right w:val="none" w:sz="0" w:space="0" w:color="auto"/>
      </w:divBdr>
    </w:div>
    <w:div w:id="315182706">
      <w:bodyDiv w:val="1"/>
      <w:marLeft w:val="0"/>
      <w:marRight w:val="0"/>
      <w:marTop w:val="0"/>
      <w:marBottom w:val="0"/>
      <w:divBdr>
        <w:top w:val="none" w:sz="0" w:space="0" w:color="auto"/>
        <w:left w:val="none" w:sz="0" w:space="0" w:color="auto"/>
        <w:bottom w:val="none" w:sz="0" w:space="0" w:color="auto"/>
        <w:right w:val="none" w:sz="0" w:space="0" w:color="auto"/>
      </w:divBdr>
    </w:div>
    <w:div w:id="351103873">
      <w:bodyDiv w:val="1"/>
      <w:marLeft w:val="0"/>
      <w:marRight w:val="0"/>
      <w:marTop w:val="0"/>
      <w:marBottom w:val="0"/>
      <w:divBdr>
        <w:top w:val="none" w:sz="0" w:space="0" w:color="auto"/>
        <w:left w:val="none" w:sz="0" w:space="0" w:color="auto"/>
        <w:bottom w:val="none" w:sz="0" w:space="0" w:color="auto"/>
        <w:right w:val="none" w:sz="0" w:space="0" w:color="auto"/>
      </w:divBdr>
    </w:div>
    <w:div w:id="370231192">
      <w:bodyDiv w:val="1"/>
      <w:marLeft w:val="0"/>
      <w:marRight w:val="0"/>
      <w:marTop w:val="0"/>
      <w:marBottom w:val="0"/>
      <w:divBdr>
        <w:top w:val="none" w:sz="0" w:space="0" w:color="auto"/>
        <w:left w:val="none" w:sz="0" w:space="0" w:color="auto"/>
        <w:bottom w:val="none" w:sz="0" w:space="0" w:color="auto"/>
        <w:right w:val="none" w:sz="0" w:space="0" w:color="auto"/>
      </w:divBdr>
    </w:div>
    <w:div w:id="427193229">
      <w:bodyDiv w:val="1"/>
      <w:marLeft w:val="0"/>
      <w:marRight w:val="0"/>
      <w:marTop w:val="0"/>
      <w:marBottom w:val="0"/>
      <w:divBdr>
        <w:top w:val="none" w:sz="0" w:space="0" w:color="auto"/>
        <w:left w:val="none" w:sz="0" w:space="0" w:color="auto"/>
        <w:bottom w:val="none" w:sz="0" w:space="0" w:color="auto"/>
        <w:right w:val="none" w:sz="0" w:space="0" w:color="auto"/>
      </w:divBdr>
    </w:div>
    <w:div w:id="431753481">
      <w:bodyDiv w:val="1"/>
      <w:marLeft w:val="0"/>
      <w:marRight w:val="0"/>
      <w:marTop w:val="0"/>
      <w:marBottom w:val="0"/>
      <w:divBdr>
        <w:top w:val="none" w:sz="0" w:space="0" w:color="auto"/>
        <w:left w:val="none" w:sz="0" w:space="0" w:color="auto"/>
        <w:bottom w:val="none" w:sz="0" w:space="0" w:color="auto"/>
        <w:right w:val="none" w:sz="0" w:space="0" w:color="auto"/>
      </w:divBdr>
    </w:div>
    <w:div w:id="434133988">
      <w:bodyDiv w:val="1"/>
      <w:marLeft w:val="0"/>
      <w:marRight w:val="0"/>
      <w:marTop w:val="0"/>
      <w:marBottom w:val="0"/>
      <w:divBdr>
        <w:top w:val="none" w:sz="0" w:space="0" w:color="auto"/>
        <w:left w:val="none" w:sz="0" w:space="0" w:color="auto"/>
        <w:bottom w:val="none" w:sz="0" w:space="0" w:color="auto"/>
        <w:right w:val="none" w:sz="0" w:space="0" w:color="auto"/>
      </w:divBdr>
    </w:div>
    <w:div w:id="436488495">
      <w:bodyDiv w:val="1"/>
      <w:marLeft w:val="0"/>
      <w:marRight w:val="0"/>
      <w:marTop w:val="0"/>
      <w:marBottom w:val="0"/>
      <w:divBdr>
        <w:top w:val="none" w:sz="0" w:space="0" w:color="auto"/>
        <w:left w:val="none" w:sz="0" w:space="0" w:color="auto"/>
        <w:bottom w:val="none" w:sz="0" w:space="0" w:color="auto"/>
        <w:right w:val="none" w:sz="0" w:space="0" w:color="auto"/>
      </w:divBdr>
    </w:div>
    <w:div w:id="436873236">
      <w:bodyDiv w:val="1"/>
      <w:marLeft w:val="0"/>
      <w:marRight w:val="0"/>
      <w:marTop w:val="0"/>
      <w:marBottom w:val="0"/>
      <w:divBdr>
        <w:top w:val="none" w:sz="0" w:space="0" w:color="auto"/>
        <w:left w:val="none" w:sz="0" w:space="0" w:color="auto"/>
        <w:bottom w:val="none" w:sz="0" w:space="0" w:color="auto"/>
        <w:right w:val="none" w:sz="0" w:space="0" w:color="auto"/>
      </w:divBdr>
      <w:divsChild>
        <w:div w:id="583880620">
          <w:marLeft w:val="0"/>
          <w:marRight w:val="0"/>
          <w:marTop w:val="0"/>
          <w:marBottom w:val="0"/>
          <w:divBdr>
            <w:top w:val="none" w:sz="0" w:space="0" w:color="auto"/>
            <w:left w:val="none" w:sz="0" w:space="0" w:color="auto"/>
            <w:bottom w:val="none" w:sz="0" w:space="0" w:color="auto"/>
            <w:right w:val="none" w:sz="0" w:space="0" w:color="auto"/>
          </w:divBdr>
        </w:div>
      </w:divsChild>
    </w:div>
    <w:div w:id="439185021">
      <w:bodyDiv w:val="1"/>
      <w:marLeft w:val="0"/>
      <w:marRight w:val="0"/>
      <w:marTop w:val="0"/>
      <w:marBottom w:val="0"/>
      <w:divBdr>
        <w:top w:val="none" w:sz="0" w:space="0" w:color="auto"/>
        <w:left w:val="none" w:sz="0" w:space="0" w:color="auto"/>
        <w:bottom w:val="none" w:sz="0" w:space="0" w:color="auto"/>
        <w:right w:val="none" w:sz="0" w:space="0" w:color="auto"/>
      </w:divBdr>
    </w:div>
    <w:div w:id="442652659">
      <w:bodyDiv w:val="1"/>
      <w:marLeft w:val="0"/>
      <w:marRight w:val="0"/>
      <w:marTop w:val="0"/>
      <w:marBottom w:val="0"/>
      <w:divBdr>
        <w:top w:val="none" w:sz="0" w:space="0" w:color="auto"/>
        <w:left w:val="none" w:sz="0" w:space="0" w:color="auto"/>
        <w:bottom w:val="none" w:sz="0" w:space="0" w:color="auto"/>
        <w:right w:val="none" w:sz="0" w:space="0" w:color="auto"/>
      </w:divBdr>
    </w:div>
    <w:div w:id="448597113">
      <w:bodyDiv w:val="1"/>
      <w:marLeft w:val="0"/>
      <w:marRight w:val="0"/>
      <w:marTop w:val="0"/>
      <w:marBottom w:val="0"/>
      <w:divBdr>
        <w:top w:val="none" w:sz="0" w:space="0" w:color="auto"/>
        <w:left w:val="none" w:sz="0" w:space="0" w:color="auto"/>
        <w:bottom w:val="none" w:sz="0" w:space="0" w:color="auto"/>
        <w:right w:val="none" w:sz="0" w:space="0" w:color="auto"/>
      </w:divBdr>
    </w:div>
    <w:div w:id="461577395">
      <w:bodyDiv w:val="1"/>
      <w:marLeft w:val="0"/>
      <w:marRight w:val="0"/>
      <w:marTop w:val="0"/>
      <w:marBottom w:val="0"/>
      <w:divBdr>
        <w:top w:val="none" w:sz="0" w:space="0" w:color="auto"/>
        <w:left w:val="none" w:sz="0" w:space="0" w:color="auto"/>
        <w:bottom w:val="none" w:sz="0" w:space="0" w:color="auto"/>
        <w:right w:val="none" w:sz="0" w:space="0" w:color="auto"/>
      </w:divBdr>
    </w:div>
    <w:div w:id="462889078">
      <w:bodyDiv w:val="1"/>
      <w:marLeft w:val="0"/>
      <w:marRight w:val="0"/>
      <w:marTop w:val="0"/>
      <w:marBottom w:val="0"/>
      <w:divBdr>
        <w:top w:val="none" w:sz="0" w:space="0" w:color="auto"/>
        <w:left w:val="none" w:sz="0" w:space="0" w:color="auto"/>
        <w:bottom w:val="none" w:sz="0" w:space="0" w:color="auto"/>
        <w:right w:val="none" w:sz="0" w:space="0" w:color="auto"/>
      </w:divBdr>
    </w:div>
    <w:div w:id="471682402">
      <w:bodyDiv w:val="1"/>
      <w:marLeft w:val="0"/>
      <w:marRight w:val="0"/>
      <w:marTop w:val="0"/>
      <w:marBottom w:val="0"/>
      <w:divBdr>
        <w:top w:val="none" w:sz="0" w:space="0" w:color="auto"/>
        <w:left w:val="none" w:sz="0" w:space="0" w:color="auto"/>
        <w:bottom w:val="none" w:sz="0" w:space="0" w:color="auto"/>
        <w:right w:val="none" w:sz="0" w:space="0" w:color="auto"/>
      </w:divBdr>
    </w:div>
    <w:div w:id="485630088">
      <w:bodyDiv w:val="1"/>
      <w:marLeft w:val="0"/>
      <w:marRight w:val="0"/>
      <w:marTop w:val="0"/>
      <w:marBottom w:val="0"/>
      <w:divBdr>
        <w:top w:val="none" w:sz="0" w:space="0" w:color="auto"/>
        <w:left w:val="none" w:sz="0" w:space="0" w:color="auto"/>
        <w:bottom w:val="none" w:sz="0" w:space="0" w:color="auto"/>
        <w:right w:val="none" w:sz="0" w:space="0" w:color="auto"/>
      </w:divBdr>
    </w:div>
    <w:div w:id="496920063">
      <w:bodyDiv w:val="1"/>
      <w:marLeft w:val="0"/>
      <w:marRight w:val="0"/>
      <w:marTop w:val="0"/>
      <w:marBottom w:val="0"/>
      <w:divBdr>
        <w:top w:val="none" w:sz="0" w:space="0" w:color="auto"/>
        <w:left w:val="none" w:sz="0" w:space="0" w:color="auto"/>
        <w:bottom w:val="none" w:sz="0" w:space="0" w:color="auto"/>
        <w:right w:val="none" w:sz="0" w:space="0" w:color="auto"/>
      </w:divBdr>
    </w:div>
    <w:div w:id="529151169">
      <w:bodyDiv w:val="1"/>
      <w:marLeft w:val="0"/>
      <w:marRight w:val="0"/>
      <w:marTop w:val="0"/>
      <w:marBottom w:val="0"/>
      <w:divBdr>
        <w:top w:val="none" w:sz="0" w:space="0" w:color="auto"/>
        <w:left w:val="none" w:sz="0" w:space="0" w:color="auto"/>
        <w:bottom w:val="none" w:sz="0" w:space="0" w:color="auto"/>
        <w:right w:val="none" w:sz="0" w:space="0" w:color="auto"/>
      </w:divBdr>
    </w:div>
    <w:div w:id="532689472">
      <w:bodyDiv w:val="1"/>
      <w:marLeft w:val="0"/>
      <w:marRight w:val="0"/>
      <w:marTop w:val="0"/>
      <w:marBottom w:val="0"/>
      <w:divBdr>
        <w:top w:val="none" w:sz="0" w:space="0" w:color="auto"/>
        <w:left w:val="none" w:sz="0" w:space="0" w:color="auto"/>
        <w:bottom w:val="none" w:sz="0" w:space="0" w:color="auto"/>
        <w:right w:val="none" w:sz="0" w:space="0" w:color="auto"/>
      </w:divBdr>
    </w:div>
    <w:div w:id="542181021">
      <w:bodyDiv w:val="1"/>
      <w:marLeft w:val="0"/>
      <w:marRight w:val="0"/>
      <w:marTop w:val="0"/>
      <w:marBottom w:val="0"/>
      <w:divBdr>
        <w:top w:val="none" w:sz="0" w:space="0" w:color="auto"/>
        <w:left w:val="none" w:sz="0" w:space="0" w:color="auto"/>
        <w:bottom w:val="none" w:sz="0" w:space="0" w:color="auto"/>
        <w:right w:val="none" w:sz="0" w:space="0" w:color="auto"/>
      </w:divBdr>
    </w:div>
    <w:div w:id="557203394">
      <w:bodyDiv w:val="1"/>
      <w:marLeft w:val="0"/>
      <w:marRight w:val="0"/>
      <w:marTop w:val="0"/>
      <w:marBottom w:val="0"/>
      <w:divBdr>
        <w:top w:val="none" w:sz="0" w:space="0" w:color="auto"/>
        <w:left w:val="none" w:sz="0" w:space="0" w:color="auto"/>
        <w:bottom w:val="none" w:sz="0" w:space="0" w:color="auto"/>
        <w:right w:val="none" w:sz="0" w:space="0" w:color="auto"/>
      </w:divBdr>
    </w:div>
    <w:div w:id="564800437">
      <w:bodyDiv w:val="1"/>
      <w:marLeft w:val="0"/>
      <w:marRight w:val="0"/>
      <w:marTop w:val="0"/>
      <w:marBottom w:val="0"/>
      <w:divBdr>
        <w:top w:val="none" w:sz="0" w:space="0" w:color="auto"/>
        <w:left w:val="none" w:sz="0" w:space="0" w:color="auto"/>
        <w:bottom w:val="none" w:sz="0" w:space="0" w:color="auto"/>
        <w:right w:val="none" w:sz="0" w:space="0" w:color="auto"/>
      </w:divBdr>
    </w:div>
    <w:div w:id="618419072">
      <w:bodyDiv w:val="1"/>
      <w:marLeft w:val="0"/>
      <w:marRight w:val="0"/>
      <w:marTop w:val="0"/>
      <w:marBottom w:val="0"/>
      <w:divBdr>
        <w:top w:val="none" w:sz="0" w:space="0" w:color="auto"/>
        <w:left w:val="none" w:sz="0" w:space="0" w:color="auto"/>
        <w:bottom w:val="none" w:sz="0" w:space="0" w:color="auto"/>
        <w:right w:val="none" w:sz="0" w:space="0" w:color="auto"/>
      </w:divBdr>
    </w:div>
    <w:div w:id="621309718">
      <w:bodyDiv w:val="1"/>
      <w:marLeft w:val="0"/>
      <w:marRight w:val="0"/>
      <w:marTop w:val="0"/>
      <w:marBottom w:val="0"/>
      <w:divBdr>
        <w:top w:val="none" w:sz="0" w:space="0" w:color="auto"/>
        <w:left w:val="none" w:sz="0" w:space="0" w:color="auto"/>
        <w:bottom w:val="none" w:sz="0" w:space="0" w:color="auto"/>
        <w:right w:val="none" w:sz="0" w:space="0" w:color="auto"/>
      </w:divBdr>
    </w:div>
    <w:div w:id="625231976">
      <w:bodyDiv w:val="1"/>
      <w:marLeft w:val="0"/>
      <w:marRight w:val="0"/>
      <w:marTop w:val="0"/>
      <w:marBottom w:val="0"/>
      <w:divBdr>
        <w:top w:val="none" w:sz="0" w:space="0" w:color="auto"/>
        <w:left w:val="none" w:sz="0" w:space="0" w:color="auto"/>
        <w:bottom w:val="none" w:sz="0" w:space="0" w:color="auto"/>
        <w:right w:val="none" w:sz="0" w:space="0" w:color="auto"/>
      </w:divBdr>
    </w:div>
    <w:div w:id="646863906">
      <w:bodyDiv w:val="1"/>
      <w:marLeft w:val="0"/>
      <w:marRight w:val="0"/>
      <w:marTop w:val="0"/>
      <w:marBottom w:val="0"/>
      <w:divBdr>
        <w:top w:val="none" w:sz="0" w:space="0" w:color="auto"/>
        <w:left w:val="none" w:sz="0" w:space="0" w:color="auto"/>
        <w:bottom w:val="none" w:sz="0" w:space="0" w:color="auto"/>
        <w:right w:val="none" w:sz="0" w:space="0" w:color="auto"/>
      </w:divBdr>
    </w:div>
    <w:div w:id="650909952">
      <w:bodyDiv w:val="1"/>
      <w:marLeft w:val="0"/>
      <w:marRight w:val="0"/>
      <w:marTop w:val="0"/>
      <w:marBottom w:val="0"/>
      <w:divBdr>
        <w:top w:val="none" w:sz="0" w:space="0" w:color="auto"/>
        <w:left w:val="none" w:sz="0" w:space="0" w:color="auto"/>
        <w:bottom w:val="none" w:sz="0" w:space="0" w:color="auto"/>
        <w:right w:val="none" w:sz="0" w:space="0" w:color="auto"/>
      </w:divBdr>
    </w:div>
    <w:div w:id="654141087">
      <w:bodyDiv w:val="1"/>
      <w:marLeft w:val="0"/>
      <w:marRight w:val="0"/>
      <w:marTop w:val="0"/>
      <w:marBottom w:val="0"/>
      <w:divBdr>
        <w:top w:val="none" w:sz="0" w:space="0" w:color="auto"/>
        <w:left w:val="none" w:sz="0" w:space="0" w:color="auto"/>
        <w:bottom w:val="none" w:sz="0" w:space="0" w:color="auto"/>
        <w:right w:val="none" w:sz="0" w:space="0" w:color="auto"/>
      </w:divBdr>
    </w:div>
    <w:div w:id="666905893">
      <w:bodyDiv w:val="1"/>
      <w:marLeft w:val="0"/>
      <w:marRight w:val="0"/>
      <w:marTop w:val="0"/>
      <w:marBottom w:val="0"/>
      <w:divBdr>
        <w:top w:val="none" w:sz="0" w:space="0" w:color="auto"/>
        <w:left w:val="none" w:sz="0" w:space="0" w:color="auto"/>
        <w:bottom w:val="none" w:sz="0" w:space="0" w:color="auto"/>
        <w:right w:val="none" w:sz="0" w:space="0" w:color="auto"/>
      </w:divBdr>
    </w:div>
    <w:div w:id="679893189">
      <w:bodyDiv w:val="1"/>
      <w:marLeft w:val="0"/>
      <w:marRight w:val="0"/>
      <w:marTop w:val="0"/>
      <w:marBottom w:val="0"/>
      <w:divBdr>
        <w:top w:val="none" w:sz="0" w:space="0" w:color="auto"/>
        <w:left w:val="none" w:sz="0" w:space="0" w:color="auto"/>
        <w:bottom w:val="none" w:sz="0" w:space="0" w:color="auto"/>
        <w:right w:val="none" w:sz="0" w:space="0" w:color="auto"/>
      </w:divBdr>
    </w:div>
    <w:div w:id="683092639">
      <w:bodyDiv w:val="1"/>
      <w:marLeft w:val="0"/>
      <w:marRight w:val="0"/>
      <w:marTop w:val="0"/>
      <w:marBottom w:val="0"/>
      <w:divBdr>
        <w:top w:val="none" w:sz="0" w:space="0" w:color="auto"/>
        <w:left w:val="none" w:sz="0" w:space="0" w:color="auto"/>
        <w:bottom w:val="none" w:sz="0" w:space="0" w:color="auto"/>
        <w:right w:val="none" w:sz="0" w:space="0" w:color="auto"/>
      </w:divBdr>
    </w:div>
    <w:div w:id="821237268">
      <w:bodyDiv w:val="1"/>
      <w:marLeft w:val="0"/>
      <w:marRight w:val="0"/>
      <w:marTop w:val="0"/>
      <w:marBottom w:val="0"/>
      <w:divBdr>
        <w:top w:val="none" w:sz="0" w:space="0" w:color="auto"/>
        <w:left w:val="none" w:sz="0" w:space="0" w:color="auto"/>
        <w:bottom w:val="none" w:sz="0" w:space="0" w:color="auto"/>
        <w:right w:val="none" w:sz="0" w:space="0" w:color="auto"/>
      </w:divBdr>
    </w:div>
    <w:div w:id="825779853">
      <w:bodyDiv w:val="1"/>
      <w:marLeft w:val="0"/>
      <w:marRight w:val="0"/>
      <w:marTop w:val="0"/>
      <w:marBottom w:val="0"/>
      <w:divBdr>
        <w:top w:val="none" w:sz="0" w:space="0" w:color="auto"/>
        <w:left w:val="none" w:sz="0" w:space="0" w:color="auto"/>
        <w:bottom w:val="none" w:sz="0" w:space="0" w:color="auto"/>
        <w:right w:val="none" w:sz="0" w:space="0" w:color="auto"/>
      </w:divBdr>
    </w:div>
    <w:div w:id="831719883">
      <w:bodyDiv w:val="1"/>
      <w:marLeft w:val="0"/>
      <w:marRight w:val="0"/>
      <w:marTop w:val="0"/>
      <w:marBottom w:val="0"/>
      <w:divBdr>
        <w:top w:val="none" w:sz="0" w:space="0" w:color="auto"/>
        <w:left w:val="none" w:sz="0" w:space="0" w:color="auto"/>
        <w:bottom w:val="none" w:sz="0" w:space="0" w:color="auto"/>
        <w:right w:val="none" w:sz="0" w:space="0" w:color="auto"/>
      </w:divBdr>
    </w:div>
    <w:div w:id="845947458">
      <w:bodyDiv w:val="1"/>
      <w:marLeft w:val="0"/>
      <w:marRight w:val="0"/>
      <w:marTop w:val="0"/>
      <w:marBottom w:val="0"/>
      <w:divBdr>
        <w:top w:val="none" w:sz="0" w:space="0" w:color="auto"/>
        <w:left w:val="none" w:sz="0" w:space="0" w:color="auto"/>
        <w:bottom w:val="none" w:sz="0" w:space="0" w:color="auto"/>
        <w:right w:val="none" w:sz="0" w:space="0" w:color="auto"/>
      </w:divBdr>
    </w:div>
    <w:div w:id="870340733">
      <w:bodyDiv w:val="1"/>
      <w:marLeft w:val="0"/>
      <w:marRight w:val="0"/>
      <w:marTop w:val="0"/>
      <w:marBottom w:val="0"/>
      <w:divBdr>
        <w:top w:val="none" w:sz="0" w:space="0" w:color="auto"/>
        <w:left w:val="none" w:sz="0" w:space="0" w:color="auto"/>
        <w:bottom w:val="none" w:sz="0" w:space="0" w:color="auto"/>
        <w:right w:val="none" w:sz="0" w:space="0" w:color="auto"/>
      </w:divBdr>
    </w:div>
    <w:div w:id="871655564">
      <w:bodyDiv w:val="1"/>
      <w:marLeft w:val="0"/>
      <w:marRight w:val="0"/>
      <w:marTop w:val="0"/>
      <w:marBottom w:val="0"/>
      <w:divBdr>
        <w:top w:val="none" w:sz="0" w:space="0" w:color="auto"/>
        <w:left w:val="none" w:sz="0" w:space="0" w:color="auto"/>
        <w:bottom w:val="none" w:sz="0" w:space="0" w:color="auto"/>
        <w:right w:val="none" w:sz="0" w:space="0" w:color="auto"/>
      </w:divBdr>
    </w:div>
    <w:div w:id="885946201">
      <w:bodyDiv w:val="1"/>
      <w:marLeft w:val="0"/>
      <w:marRight w:val="0"/>
      <w:marTop w:val="0"/>
      <w:marBottom w:val="0"/>
      <w:divBdr>
        <w:top w:val="none" w:sz="0" w:space="0" w:color="auto"/>
        <w:left w:val="none" w:sz="0" w:space="0" w:color="auto"/>
        <w:bottom w:val="none" w:sz="0" w:space="0" w:color="auto"/>
        <w:right w:val="none" w:sz="0" w:space="0" w:color="auto"/>
      </w:divBdr>
    </w:div>
    <w:div w:id="909003013">
      <w:bodyDiv w:val="1"/>
      <w:marLeft w:val="0"/>
      <w:marRight w:val="0"/>
      <w:marTop w:val="0"/>
      <w:marBottom w:val="0"/>
      <w:divBdr>
        <w:top w:val="none" w:sz="0" w:space="0" w:color="auto"/>
        <w:left w:val="none" w:sz="0" w:space="0" w:color="auto"/>
        <w:bottom w:val="none" w:sz="0" w:space="0" w:color="auto"/>
        <w:right w:val="none" w:sz="0" w:space="0" w:color="auto"/>
      </w:divBdr>
    </w:div>
    <w:div w:id="914242244">
      <w:bodyDiv w:val="1"/>
      <w:marLeft w:val="0"/>
      <w:marRight w:val="0"/>
      <w:marTop w:val="0"/>
      <w:marBottom w:val="0"/>
      <w:divBdr>
        <w:top w:val="none" w:sz="0" w:space="0" w:color="auto"/>
        <w:left w:val="none" w:sz="0" w:space="0" w:color="auto"/>
        <w:bottom w:val="none" w:sz="0" w:space="0" w:color="auto"/>
        <w:right w:val="none" w:sz="0" w:space="0" w:color="auto"/>
      </w:divBdr>
    </w:div>
    <w:div w:id="925769505">
      <w:bodyDiv w:val="1"/>
      <w:marLeft w:val="0"/>
      <w:marRight w:val="0"/>
      <w:marTop w:val="0"/>
      <w:marBottom w:val="0"/>
      <w:divBdr>
        <w:top w:val="none" w:sz="0" w:space="0" w:color="auto"/>
        <w:left w:val="none" w:sz="0" w:space="0" w:color="auto"/>
        <w:bottom w:val="none" w:sz="0" w:space="0" w:color="auto"/>
        <w:right w:val="none" w:sz="0" w:space="0" w:color="auto"/>
      </w:divBdr>
    </w:div>
    <w:div w:id="927692945">
      <w:bodyDiv w:val="1"/>
      <w:marLeft w:val="0"/>
      <w:marRight w:val="0"/>
      <w:marTop w:val="0"/>
      <w:marBottom w:val="0"/>
      <w:divBdr>
        <w:top w:val="none" w:sz="0" w:space="0" w:color="auto"/>
        <w:left w:val="none" w:sz="0" w:space="0" w:color="auto"/>
        <w:bottom w:val="none" w:sz="0" w:space="0" w:color="auto"/>
        <w:right w:val="none" w:sz="0" w:space="0" w:color="auto"/>
      </w:divBdr>
    </w:div>
    <w:div w:id="930969206">
      <w:bodyDiv w:val="1"/>
      <w:marLeft w:val="0"/>
      <w:marRight w:val="0"/>
      <w:marTop w:val="0"/>
      <w:marBottom w:val="0"/>
      <w:divBdr>
        <w:top w:val="none" w:sz="0" w:space="0" w:color="auto"/>
        <w:left w:val="none" w:sz="0" w:space="0" w:color="auto"/>
        <w:bottom w:val="none" w:sz="0" w:space="0" w:color="auto"/>
        <w:right w:val="none" w:sz="0" w:space="0" w:color="auto"/>
      </w:divBdr>
    </w:div>
    <w:div w:id="951060137">
      <w:bodyDiv w:val="1"/>
      <w:marLeft w:val="0"/>
      <w:marRight w:val="0"/>
      <w:marTop w:val="0"/>
      <w:marBottom w:val="0"/>
      <w:divBdr>
        <w:top w:val="none" w:sz="0" w:space="0" w:color="auto"/>
        <w:left w:val="none" w:sz="0" w:space="0" w:color="auto"/>
        <w:bottom w:val="none" w:sz="0" w:space="0" w:color="auto"/>
        <w:right w:val="none" w:sz="0" w:space="0" w:color="auto"/>
      </w:divBdr>
    </w:div>
    <w:div w:id="958923442">
      <w:bodyDiv w:val="1"/>
      <w:marLeft w:val="0"/>
      <w:marRight w:val="0"/>
      <w:marTop w:val="0"/>
      <w:marBottom w:val="0"/>
      <w:divBdr>
        <w:top w:val="none" w:sz="0" w:space="0" w:color="auto"/>
        <w:left w:val="none" w:sz="0" w:space="0" w:color="auto"/>
        <w:bottom w:val="none" w:sz="0" w:space="0" w:color="auto"/>
        <w:right w:val="none" w:sz="0" w:space="0" w:color="auto"/>
      </w:divBdr>
    </w:div>
    <w:div w:id="980960280">
      <w:bodyDiv w:val="1"/>
      <w:marLeft w:val="0"/>
      <w:marRight w:val="0"/>
      <w:marTop w:val="0"/>
      <w:marBottom w:val="0"/>
      <w:divBdr>
        <w:top w:val="none" w:sz="0" w:space="0" w:color="auto"/>
        <w:left w:val="none" w:sz="0" w:space="0" w:color="auto"/>
        <w:bottom w:val="none" w:sz="0" w:space="0" w:color="auto"/>
        <w:right w:val="none" w:sz="0" w:space="0" w:color="auto"/>
      </w:divBdr>
    </w:div>
    <w:div w:id="1017926973">
      <w:bodyDiv w:val="1"/>
      <w:marLeft w:val="0"/>
      <w:marRight w:val="0"/>
      <w:marTop w:val="0"/>
      <w:marBottom w:val="0"/>
      <w:divBdr>
        <w:top w:val="none" w:sz="0" w:space="0" w:color="auto"/>
        <w:left w:val="none" w:sz="0" w:space="0" w:color="auto"/>
        <w:bottom w:val="none" w:sz="0" w:space="0" w:color="auto"/>
        <w:right w:val="none" w:sz="0" w:space="0" w:color="auto"/>
      </w:divBdr>
    </w:div>
    <w:div w:id="1028139868">
      <w:bodyDiv w:val="1"/>
      <w:marLeft w:val="0"/>
      <w:marRight w:val="0"/>
      <w:marTop w:val="0"/>
      <w:marBottom w:val="0"/>
      <w:divBdr>
        <w:top w:val="none" w:sz="0" w:space="0" w:color="auto"/>
        <w:left w:val="none" w:sz="0" w:space="0" w:color="auto"/>
        <w:bottom w:val="none" w:sz="0" w:space="0" w:color="auto"/>
        <w:right w:val="none" w:sz="0" w:space="0" w:color="auto"/>
      </w:divBdr>
    </w:div>
    <w:div w:id="1028719862">
      <w:bodyDiv w:val="1"/>
      <w:marLeft w:val="0"/>
      <w:marRight w:val="0"/>
      <w:marTop w:val="0"/>
      <w:marBottom w:val="0"/>
      <w:divBdr>
        <w:top w:val="none" w:sz="0" w:space="0" w:color="auto"/>
        <w:left w:val="none" w:sz="0" w:space="0" w:color="auto"/>
        <w:bottom w:val="none" w:sz="0" w:space="0" w:color="auto"/>
        <w:right w:val="none" w:sz="0" w:space="0" w:color="auto"/>
      </w:divBdr>
    </w:div>
    <w:div w:id="1056705150">
      <w:bodyDiv w:val="1"/>
      <w:marLeft w:val="0"/>
      <w:marRight w:val="0"/>
      <w:marTop w:val="0"/>
      <w:marBottom w:val="0"/>
      <w:divBdr>
        <w:top w:val="none" w:sz="0" w:space="0" w:color="auto"/>
        <w:left w:val="none" w:sz="0" w:space="0" w:color="auto"/>
        <w:bottom w:val="none" w:sz="0" w:space="0" w:color="auto"/>
        <w:right w:val="none" w:sz="0" w:space="0" w:color="auto"/>
      </w:divBdr>
    </w:div>
    <w:div w:id="1064715337">
      <w:bodyDiv w:val="1"/>
      <w:marLeft w:val="0"/>
      <w:marRight w:val="0"/>
      <w:marTop w:val="0"/>
      <w:marBottom w:val="0"/>
      <w:divBdr>
        <w:top w:val="none" w:sz="0" w:space="0" w:color="auto"/>
        <w:left w:val="none" w:sz="0" w:space="0" w:color="auto"/>
        <w:bottom w:val="none" w:sz="0" w:space="0" w:color="auto"/>
        <w:right w:val="none" w:sz="0" w:space="0" w:color="auto"/>
      </w:divBdr>
    </w:div>
    <w:div w:id="1071346317">
      <w:bodyDiv w:val="1"/>
      <w:marLeft w:val="0"/>
      <w:marRight w:val="0"/>
      <w:marTop w:val="0"/>
      <w:marBottom w:val="0"/>
      <w:divBdr>
        <w:top w:val="none" w:sz="0" w:space="0" w:color="auto"/>
        <w:left w:val="none" w:sz="0" w:space="0" w:color="auto"/>
        <w:bottom w:val="none" w:sz="0" w:space="0" w:color="auto"/>
        <w:right w:val="none" w:sz="0" w:space="0" w:color="auto"/>
      </w:divBdr>
    </w:div>
    <w:div w:id="1098140168">
      <w:bodyDiv w:val="1"/>
      <w:marLeft w:val="0"/>
      <w:marRight w:val="0"/>
      <w:marTop w:val="0"/>
      <w:marBottom w:val="0"/>
      <w:divBdr>
        <w:top w:val="none" w:sz="0" w:space="0" w:color="auto"/>
        <w:left w:val="none" w:sz="0" w:space="0" w:color="auto"/>
        <w:bottom w:val="none" w:sz="0" w:space="0" w:color="auto"/>
        <w:right w:val="none" w:sz="0" w:space="0" w:color="auto"/>
      </w:divBdr>
    </w:div>
    <w:div w:id="1113399342">
      <w:bodyDiv w:val="1"/>
      <w:marLeft w:val="0"/>
      <w:marRight w:val="0"/>
      <w:marTop w:val="0"/>
      <w:marBottom w:val="0"/>
      <w:divBdr>
        <w:top w:val="none" w:sz="0" w:space="0" w:color="auto"/>
        <w:left w:val="none" w:sz="0" w:space="0" w:color="auto"/>
        <w:bottom w:val="none" w:sz="0" w:space="0" w:color="auto"/>
        <w:right w:val="none" w:sz="0" w:space="0" w:color="auto"/>
      </w:divBdr>
    </w:div>
    <w:div w:id="1116411980">
      <w:bodyDiv w:val="1"/>
      <w:marLeft w:val="0"/>
      <w:marRight w:val="0"/>
      <w:marTop w:val="0"/>
      <w:marBottom w:val="0"/>
      <w:divBdr>
        <w:top w:val="none" w:sz="0" w:space="0" w:color="auto"/>
        <w:left w:val="none" w:sz="0" w:space="0" w:color="auto"/>
        <w:bottom w:val="none" w:sz="0" w:space="0" w:color="auto"/>
        <w:right w:val="none" w:sz="0" w:space="0" w:color="auto"/>
      </w:divBdr>
    </w:div>
    <w:div w:id="1120686202">
      <w:bodyDiv w:val="1"/>
      <w:marLeft w:val="0"/>
      <w:marRight w:val="0"/>
      <w:marTop w:val="0"/>
      <w:marBottom w:val="0"/>
      <w:divBdr>
        <w:top w:val="none" w:sz="0" w:space="0" w:color="auto"/>
        <w:left w:val="none" w:sz="0" w:space="0" w:color="auto"/>
        <w:bottom w:val="none" w:sz="0" w:space="0" w:color="auto"/>
        <w:right w:val="none" w:sz="0" w:space="0" w:color="auto"/>
      </w:divBdr>
    </w:div>
    <w:div w:id="1150094277">
      <w:bodyDiv w:val="1"/>
      <w:marLeft w:val="0"/>
      <w:marRight w:val="0"/>
      <w:marTop w:val="0"/>
      <w:marBottom w:val="0"/>
      <w:divBdr>
        <w:top w:val="none" w:sz="0" w:space="0" w:color="auto"/>
        <w:left w:val="none" w:sz="0" w:space="0" w:color="auto"/>
        <w:bottom w:val="none" w:sz="0" w:space="0" w:color="auto"/>
        <w:right w:val="none" w:sz="0" w:space="0" w:color="auto"/>
      </w:divBdr>
    </w:div>
    <w:div w:id="1175147194">
      <w:bodyDiv w:val="1"/>
      <w:marLeft w:val="0"/>
      <w:marRight w:val="0"/>
      <w:marTop w:val="0"/>
      <w:marBottom w:val="0"/>
      <w:divBdr>
        <w:top w:val="none" w:sz="0" w:space="0" w:color="auto"/>
        <w:left w:val="none" w:sz="0" w:space="0" w:color="auto"/>
        <w:bottom w:val="none" w:sz="0" w:space="0" w:color="auto"/>
        <w:right w:val="none" w:sz="0" w:space="0" w:color="auto"/>
      </w:divBdr>
    </w:div>
    <w:div w:id="1212963326">
      <w:bodyDiv w:val="1"/>
      <w:marLeft w:val="0"/>
      <w:marRight w:val="0"/>
      <w:marTop w:val="0"/>
      <w:marBottom w:val="0"/>
      <w:divBdr>
        <w:top w:val="none" w:sz="0" w:space="0" w:color="auto"/>
        <w:left w:val="none" w:sz="0" w:space="0" w:color="auto"/>
        <w:bottom w:val="none" w:sz="0" w:space="0" w:color="auto"/>
        <w:right w:val="none" w:sz="0" w:space="0" w:color="auto"/>
      </w:divBdr>
    </w:div>
    <w:div w:id="1220629072">
      <w:bodyDiv w:val="1"/>
      <w:marLeft w:val="0"/>
      <w:marRight w:val="0"/>
      <w:marTop w:val="0"/>
      <w:marBottom w:val="0"/>
      <w:divBdr>
        <w:top w:val="none" w:sz="0" w:space="0" w:color="auto"/>
        <w:left w:val="none" w:sz="0" w:space="0" w:color="auto"/>
        <w:bottom w:val="none" w:sz="0" w:space="0" w:color="auto"/>
        <w:right w:val="none" w:sz="0" w:space="0" w:color="auto"/>
      </w:divBdr>
    </w:div>
    <w:div w:id="1226723071">
      <w:bodyDiv w:val="1"/>
      <w:marLeft w:val="0"/>
      <w:marRight w:val="0"/>
      <w:marTop w:val="0"/>
      <w:marBottom w:val="0"/>
      <w:divBdr>
        <w:top w:val="none" w:sz="0" w:space="0" w:color="auto"/>
        <w:left w:val="none" w:sz="0" w:space="0" w:color="auto"/>
        <w:bottom w:val="none" w:sz="0" w:space="0" w:color="auto"/>
        <w:right w:val="none" w:sz="0" w:space="0" w:color="auto"/>
      </w:divBdr>
    </w:div>
    <w:div w:id="1230075211">
      <w:bodyDiv w:val="1"/>
      <w:marLeft w:val="0"/>
      <w:marRight w:val="0"/>
      <w:marTop w:val="0"/>
      <w:marBottom w:val="0"/>
      <w:divBdr>
        <w:top w:val="none" w:sz="0" w:space="0" w:color="auto"/>
        <w:left w:val="none" w:sz="0" w:space="0" w:color="auto"/>
        <w:bottom w:val="none" w:sz="0" w:space="0" w:color="auto"/>
        <w:right w:val="none" w:sz="0" w:space="0" w:color="auto"/>
      </w:divBdr>
    </w:div>
    <w:div w:id="1241938957">
      <w:bodyDiv w:val="1"/>
      <w:marLeft w:val="0"/>
      <w:marRight w:val="0"/>
      <w:marTop w:val="0"/>
      <w:marBottom w:val="0"/>
      <w:divBdr>
        <w:top w:val="none" w:sz="0" w:space="0" w:color="auto"/>
        <w:left w:val="none" w:sz="0" w:space="0" w:color="auto"/>
        <w:bottom w:val="none" w:sz="0" w:space="0" w:color="auto"/>
        <w:right w:val="none" w:sz="0" w:space="0" w:color="auto"/>
      </w:divBdr>
    </w:div>
    <w:div w:id="1249729183">
      <w:bodyDiv w:val="1"/>
      <w:marLeft w:val="0"/>
      <w:marRight w:val="0"/>
      <w:marTop w:val="0"/>
      <w:marBottom w:val="0"/>
      <w:divBdr>
        <w:top w:val="none" w:sz="0" w:space="0" w:color="auto"/>
        <w:left w:val="none" w:sz="0" w:space="0" w:color="auto"/>
        <w:bottom w:val="none" w:sz="0" w:space="0" w:color="auto"/>
        <w:right w:val="none" w:sz="0" w:space="0" w:color="auto"/>
      </w:divBdr>
    </w:div>
    <w:div w:id="1265458075">
      <w:bodyDiv w:val="1"/>
      <w:marLeft w:val="0"/>
      <w:marRight w:val="0"/>
      <w:marTop w:val="0"/>
      <w:marBottom w:val="0"/>
      <w:divBdr>
        <w:top w:val="none" w:sz="0" w:space="0" w:color="auto"/>
        <w:left w:val="none" w:sz="0" w:space="0" w:color="auto"/>
        <w:bottom w:val="none" w:sz="0" w:space="0" w:color="auto"/>
        <w:right w:val="none" w:sz="0" w:space="0" w:color="auto"/>
      </w:divBdr>
    </w:div>
    <w:div w:id="1270696504">
      <w:bodyDiv w:val="1"/>
      <w:marLeft w:val="0"/>
      <w:marRight w:val="0"/>
      <w:marTop w:val="0"/>
      <w:marBottom w:val="0"/>
      <w:divBdr>
        <w:top w:val="none" w:sz="0" w:space="0" w:color="auto"/>
        <w:left w:val="none" w:sz="0" w:space="0" w:color="auto"/>
        <w:bottom w:val="none" w:sz="0" w:space="0" w:color="auto"/>
        <w:right w:val="none" w:sz="0" w:space="0" w:color="auto"/>
      </w:divBdr>
    </w:div>
    <w:div w:id="1277564612">
      <w:bodyDiv w:val="1"/>
      <w:marLeft w:val="0"/>
      <w:marRight w:val="0"/>
      <w:marTop w:val="0"/>
      <w:marBottom w:val="0"/>
      <w:divBdr>
        <w:top w:val="none" w:sz="0" w:space="0" w:color="auto"/>
        <w:left w:val="none" w:sz="0" w:space="0" w:color="auto"/>
        <w:bottom w:val="none" w:sz="0" w:space="0" w:color="auto"/>
        <w:right w:val="none" w:sz="0" w:space="0" w:color="auto"/>
      </w:divBdr>
    </w:div>
    <w:div w:id="1291087379">
      <w:bodyDiv w:val="1"/>
      <w:marLeft w:val="0"/>
      <w:marRight w:val="0"/>
      <w:marTop w:val="0"/>
      <w:marBottom w:val="0"/>
      <w:divBdr>
        <w:top w:val="none" w:sz="0" w:space="0" w:color="auto"/>
        <w:left w:val="none" w:sz="0" w:space="0" w:color="auto"/>
        <w:bottom w:val="none" w:sz="0" w:space="0" w:color="auto"/>
        <w:right w:val="none" w:sz="0" w:space="0" w:color="auto"/>
      </w:divBdr>
    </w:div>
    <w:div w:id="1318415939">
      <w:bodyDiv w:val="1"/>
      <w:marLeft w:val="0"/>
      <w:marRight w:val="0"/>
      <w:marTop w:val="0"/>
      <w:marBottom w:val="0"/>
      <w:divBdr>
        <w:top w:val="none" w:sz="0" w:space="0" w:color="auto"/>
        <w:left w:val="none" w:sz="0" w:space="0" w:color="auto"/>
        <w:bottom w:val="none" w:sz="0" w:space="0" w:color="auto"/>
        <w:right w:val="none" w:sz="0" w:space="0" w:color="auto"/>
      </w:divBdr>
    </w:div>
    <w:div w:id="1318416127">
      <w:bodyDiv w:val="1"/>
      <w:marLeft w:val="0"/>
      <w:marRight w:val="0"/>
      <w:marTop w:val="0"/>
      <w:marBottom w:val="0"/>
      <w:divBdr>
        <w:top w:val="none" w:sz="0" w:space="0" w:color="auto"/>
        <w:left w:val="none" w:sz="0" w:space="0" w:color="auto"/>
        <w:bottom w:val="none" w:sz="0" w:space="0" w:color="auto"/>
        <w:right w:val="none" w:sz="0" w:space="0" w:color="auto"/>
      </w:divBdr>
    </w:div>
    <w:div w:id="1336105105">
      <w:bodyDiv w:val="1"/>
      <w:marLeft w:val="0"/>
      <w:marRight w:val="0"/>
      <w:marTop w:val="0"/>
      <w:marBottom w:val="0"/>
      <w:divBdr>
        <w:top w:val="none" w:sz="0" w:space="0" w:color="auto"/>
        <w:left w:val="none" w:sz="0" w:space="0" w:color="auto"/>
        <w:bottom w:val="none" w:sz="0" w:space="0" w:color="auto"/>
        <w:right w:val="none" w:sz="0" w:space="0" w:color="auto"/>
      </w:divBdr>
    </w:div>
    <w:div w:id="1364987038">
      <w:bodyDiv w:val="1"/>
      <w:marLeft w:val="0"/>
      <w:marRight w:val="0"/>
      <w:marTop w:val="0"/>
      <w:marBottom w:val="0"/>
      <w:divBdr>
        <w:top w:val="none" w:sz="0" w:space="0" w:color="auto"/>
        <w:left w:val="none" w:sz="0" w:space="0" w:color="auto"/>
        <w:bottom w:val="none" w:sz="0" w:space="0" w:color="auto"/>
        <w:right w:val="none" w:sz="0" w:space="0" w:color="auto"/>
      </w:divBdr>
    </w:div>
    <w:div w:id="1391032071">
      <w:bodyDiv w:val="1"/>
      <w:marLeft w:val="0"/>
      <w:marRight w:val="0"/>
      <w:marTop w:val="0"/>
      <w:marBottom w:val="0"/>
      <w:divBdr>
        <w:top w:val="none" w:sz="0" w:space="0" w:color="auto"/>
        <w:left w:val="none" w:sz="0" w:space="0" w:color="auto"/>
        <w:bottom w:val="none" w:sz="0" w:space="0" w:color="auto"/>
        <w:right w:val="none" w:sz="0" w:space="0" w:color="auto"/>
      </w:divBdr>
    </w:div>
    <w:div w:id="1408847056">
      <w:bodyDiv w:val="1"/>
      <w:marLeft w:val="0"/>
      <w:marRight w:val="0"/>
      <w:marTop w:val="0"/>
      <w:marBottom w:val="0"/>
      <w:divBdr>
        <w:top w:val="none" w:sz="0" w:space="0" w:color="auto"/>
        <w:left w:val="none" w:sz="0" w:space="0" w:color="auto"/>
        <w:bottom w:val="none" w:sz="0" w:space="0" w:color="auto"/>
        <w:right w:val="none" w:sz="0" w:space="0" w:color="auto"/>
      </w:divBdr>
    </w:div>
    <w:div w:id="1426069411">
      <w:bodyDiv w:val="1"/>
      <w:marLeft w:val="0"/>
      <w:marRight w:val="0"/>
      <w:marTop w:val="0"/>
      <w:marBottom w:val="0"/>
      <w:divBdr>
        <w:top w:val="none" w:sz="0" w:space="0" w:color="auto"/>
        <w:left w:val="none" w:sz="0" w:space="0" w:color="auto"/>
        <w:bottom w:val="none" w:sz="0" w:space="0" w:color="auto"/>
        <w:right w:val="none" w:sz="0" w:space="0" w:color="auto"/>
      </w:divBdr>
    </w:div>
    <w:div w:id="1426219662">
      <w:bodyDiv w:val="1"/>
      <w:marLeft w:val="0"/>
      <w:marRight w:val="0"/>
      <w:marTop w:val="0"/>
      <w:marBottom w:val="0"/>
      <w:divBdr>
        <w:top w:val="none" w:sz="0" w:space="0" w:color="auto"/>
        <w:left w:val="none" w:sz="0" w:space="0" w:color="auto"/>
        <w:bottom w:val="none" w:sz="0" w:space="0" w:color="auto"/>
        <w:right w:val="none" w:sz="0" w:space="0" w:color="auto"/>
      </w:divBdr>
    </w:div>
    <w:div w:id="1460611599">
      <w:bodyDiv w:val="1"/>
      <w:marLeft w:val="0"/>
      <w:marRight w:val="0"/>
      <w:marTop w:val="0"/>
      <w:marBottom w:val="0"/>
      <w:divBdr>
        <w:top w:val="none" w:sz="0" w:space="0" w:color="auto"/>
        <w:left w:val="none" w:sz="0" w:space="0" w:color="auto"/>
        <w:bottom w:val="none" w:sz="0" w:space="0" w:color="auto"/>
        <w:right w:val="none" w:sz="0" w:space="0" w:color="auto"/>
      </w:divBdr>
    </w:div>
    <w:div w:id="1461150928">
      <w:bodyDiv w:val="1"/>
      <w:marLeft w:val="0"/>
      <w:marRight w:val="0"/>
      <w:marTop w:val="0"/>
      <w:marBottom w:val="0"/>
      <w:divBdr>
        <w:top w:val="none" w:sz="0" w:space="0" w:color="auto"/>
        <w:left w:val="none" w:sz="0" w:space="0" w:color="auto"/>
        <w:bottom w:val="none" w:sz="0" w:space="0" w:color="auto"/>
        <w:right w:val="none" w:sz="0" w:space="0" w:color="auto"/>
      </w:divBdr>
    </w:div>
    <w:div w:id="1464155987">
      <w:bodyDiv w:val="1"/>
      <w:marLeft w:val="0"/>
      <w:marRight w:val="0"/>
      <w:marTop w:val="0"/>
      <w:marBottom w:val="0"/>
      <w:divBdr>
        <w:top w:val="none" w:sz="0" w:space="0" w:color="auto"/>
        <w:left w:val="none" w:sz="0" w:space="0" w:color="auto"/>
        <w:bottom w:val="none" w:sz="0" w:space="0" w:color="auto"/>
        <w:right w:val="none" w:sz="0" w:space="0" w:color="auto"/>
      </w:divBdr>
    </w:div>
    <w:div w:id="1480923147">
      <w:bodyDiv w:val="1"/>
      <w:marLeft w:val="0"/>
      <w:marRight w:val="0"/>
      <w:marTop w:val="0"/>
      <w:marBottom w:val="0"/>
      <w:divBdr>
        <w:top w:val="none" w:sz="0" w:space="0" w:color="auto"/>
        <w:left w:val="none" w:sz="0" w:space="0" w:color="auto"/>
        <w:bottom w:val="none" w:sz="0" w:space="0" w:color="auto"/>
        <w:right w:val="none" w:sz="0" w:space="0" w:color="auto"/>
      </w:divBdr>
    </w:div>
    <w:div w:id="1482769904">
      <w:bodyDiv w:val="1"/>
      <w:marLeft w:val="0"/>
      <w:marRight w:val="0"/>
      <w:marTop w:val="0"/>
      <w:marBottom w:val="0"/>
      <w:divBdr>
        <w:top w:val="none" w:sz="0" w:space="0" w:color="auto"/>
        <w:left w:val="none" w:sz="0" w:space="0" w:color="auto"/>
        <w:bottom w:val="none" w:sz="0" w:space="0" w:color="auto"/>
        <w:right w:val="none" w:sz="0" w:space="0" w:color="auto"/>
      </w:divBdr>
    </w:div>
    <w:div w:id="1485126821">
      <w:bodyDiv w:val="1"/>
      <w:marLeft w:val="0"/>
      <w:marRight w:val="0"/>
      <w:marTop w:val="0"/>
      <w:marBottom w:val="0"/>
      <w:divBdr>
        <w:top w:val="none" w:sz="0" w:space="0" w:color="auto"/>
        <w:left w:val="none" w:sz="0" w:space="0" w:color="auto"/>
        <w:bottom w:val="none" w:sz="0" w:space="0" w:color="auto"/>
        <w:right w:val="none" w:sz="0" w:space="0" w:color="auto"/>
      </w:divBdr>
    </w:div>
    <w:div w:id="1499031362">
      <w:bodyDiv w:val="1"/>
      <w:marLeft w:val="0"/>
      <w:marRight w:val="0"/>
      <w:marTop w:val="0"/>
      <w:marBottom w:val="0"/>
      <w:divBdr>
        <w:top w:val="none" w:sz="0" w:space="0" w:color="auto"/>
        <w:left w:val="none" w:sz="0" w:space="0" w:color="auto"/>
        <w:bottom w:val="none" w:sz="0" w:space="0" w:color="auto"/>
        <w:right w:val="none" w:sz="0" w:space="0" w:color="auto"/>
      </w:divBdr>
    </w:div>
    <w:div w:id="1529682321">
      <w:bodyDiv w:val="1"/>
      <w:marLeft w:val="0"/>
      <w:marRight w:val="0"/>
      <w:marTop w:val="0"/>
      <w:marBottom w:val="0"/>
      <w:divBdr>
        <w:top w:val="none" w:sz="0" w:space="0" w:color="auto"/>
        <w:left w:val="none" w:sz="0" w:space="0" w:color="auto"/>
        <w:bottom w:val="none" w:sz="0" w:space="0" w:color="auto"/>
        <w:right w:val="none" w:sz="0" w:space="0" w:color="auto"/>
      </w:divBdr>
    </w:div>
    <w:div w:id="1535921733">
      <w:bodyDiv w:val="1"/>
      <w:marLeft w:val="0"/>
      <w:marRight w:val="0"/>
      <w:marTop w:val="0"/>
      <w:marBottom w:val="0"/>
      <w:divBdr>
        <w:top w:val="none" w:sz="0" w:space="0" w:color="auto"/>
        <w:left w:val="none" w:sz="0" w:space="0" w:color="auto"/>
        <w:bottom w:val="none" w:sz="0" w:space="0" w:color="auto"/>
        <w:right w:val="none" w:sz="0" w:space="0" w:color="auto"/>
      </w:divBdr>
    </w:div>
    <w:div w:id="1548370547">
      <w:bodyDiv w:val="1"/>
      <w:marLeft w:val="0"/>
      <w:marRight w:val="0"/>
      <w:marTop w:val="0"/>
      <w:marBottom w:val="0"/>
      <w:divBdr>
        <w:top w:val="none" w:sz="0" w:space="0" w:color="auto"/>
        <w:left w:val="none" w:sz="0" w:space="0" w:color="auto"/>
        <w:bottom w:val="none" w:sz="0" w:space="0" w:color="auto"/>
        <w:right w:val="none" w:sz="0" w:space="0" w:color="auto"/>
      </w:divBdr>
    </w:div>
    <w:div w:id="1569421678">
      <w:bodyDiv w:val="1"/>
      <w:marLeft w:val="0"/>
      <w:marRight w:val="0"/>
      <w:marTop w:val="0"/>
      <w:marBottom w:val="0"/>
      <w:divBdr>
        <w:top w:val="none" w:sz="0" w:space="0" w:color="auto"/>
        <w:left w:val="none" w:sz="0" w:space="0" w:color="auto"/>
        <w:bottom w:val="none" w:sz="0" w:space="0" w:color="auto"/>
        <w:right w:val="none" w:sz="0" w:space="0" w:color="auto"/>
      </w:divBdr>
    </w:div>
    <w:div w:id="1597906001">
      <w:bodyDiv w:val="1"/>
      <w:marLeft w:val="0"/>
      <w:marRight w:val="0"/>
      <w:marTop w:val="0"/>
      <w:marBottom w:val="0"/>
      <w:divBdr>
        <w:top w:val="none" w:sz="0" w:space="0" w:color="auto"/>
        <w:left w:val="none" w:sz="0" w:space="0" w:color="auto"/>
        <w:bottom w:val="none" w:sz="0" w:space="0" w:color="auto"/>
        <w:right w:val="none" w:sz="0" w:space="0" w:color="auto"/>
      </w:divBdr>
    </w:div>
    <w:div w:id="1611277210">
      <w:bodyDiv w:val="1"/>
      <w:marLeft w:val="0"/>
      <w:marRight w:val="0"/>
      <w:marTop w:val="0"/>
      <w:marBottom w:val="0"/>
      <w:divBdr>
        <w:top w:val="none" w:sz="0" w:space="0" w:color="auto"/>
        <w:left w:val="none" w:sz="0" w:space="0" w:color="auto"/>
        <w:bottom w:val="none" w:sz="0" w:space="0" w:color="auto"/>
        <w:right w:val="none" w:sz="0" w:space="0" w:color="auto"/>
      </w:divBdr>
    </w:div>
    <w:div w:id="1615481551">
      <w:bodyDiv w:val="1"/>
      <w:marLeft w:val="0"/>
      <w:marRight w:val="0"/>
      <w:marTop w:val="0"/>
      <w:marBottom w:val="0"/>
      <w:divBdr>
        <w:top w:val="none" w:sz="0" w:space="0" w:color="auto"/>
        <w:left w:val="none" w:sz="0" w:space="0" w:color="auto"/>
        <w:bottom w:val="none" w:sz="0" w:space="0" w:color="auto"/>
        <w:right w:val="none" w:sz="0" w:space="0" w:color="auto"/>
      </w:divBdr>
    </w:div>
    <w:div w:id="1621649478">
      <w:bodyDiv w:val="1"/>
      <w:marLeft w:val="0"/>
      <w:marRight w:val="0"/>
      <w:marTop w:val="0"/>
      <w:marBottom w:val="0"/>
      <w:divBdr>
        <w:top w:val="none" w:sz="0" w:space="0" w:color="auto"/>
        <w:left w:val="none" w:sz="0" w:space="0" w:color="auto"/>
        <w:bottom w:val="none" w:sz="0" w:space="0" w:color="auto"/>
        <w:right w:val="none" w:sz="0" w:space="0" w:color="auto"/>
      </w:divBdr>
    </w:div>
    <w:div w:id="1623724792">
      <w:bodyDiv w:val="1"/>
      <w:marLeft w:val="0"/>
      <w:marRight w:val="0"/>
      <w:marTop w:val="0"/>
      <w:marBottom w:val="0"/>
      <w:divBdr>
        <w:top w:val="none" w:sz="0" w:space="0" w:color="auto"/>
        <w:left w:val="none" w:sz="0" w:space="0" w:color="auto"/>
        <w:bottom w:val="none" w:sz="0" w:space="0" w:color="auto"/>
        <w:right w:val="none" w:sz="0" w:space="0" w:color="auto"/>
      </w:divBdr>
    </w:div>
    <w:div w:id="1625624144">
      <w:bodyDiv w:val="1"/>
      <w:marLeft w:val="0"/>
      <w:marRight w:val="0"/>
      <w:marTop w:val="0"/>
      <w:marBottom w:val="0"/>
      <w:divBdr>
        <w:top w:val="none" w:sz="0" w:space="0" w:color="auto"/>
        <w:left w:val="none" w:sz="0" w:space="0" w:color="auto"/>
        <w:bottom w:val="none" w:sz="0" w:space="0" w:color="auto"/>
        <w:right w:val="none" w:sz="0" w:space="0" w:color="auto"/>
      </w:divBdr>
    </w:div>
    <w:div w:id="1625963124">
      <w:bodyDiv w:val="1"/>
      <w:marLeft w:val="0"/>
      <w:marRight w:val="0"/>
      <w:marTop w:val="0"/>
      <w:marBottom w:val="0"/>
      <w:divBdr>
        <w:top w:val="none" w:sz="0" w:space="0" w:color="auto"/>
        <w:left w:val="none" w:sz="0" w:space="0" w:color="auto"/>
        <w:bottom w:val="none" w:sz="0" w:space="0" w:color="auto"/>
        <w:right w:val="none" w:sz="0" w:space="0" w:color="auto"/>
      </w:divBdr>
    </w:div>
    <w:div w:id="1628656778">
      <w:bodyDiv w:val="1"/>
      <w:marLeft w:val="0"/>
      <w:marRight w:val="0"/>
      <w:marTop w:val="0"/>
      <w:marBottom w:val="0"/>
      <w:divBdr>
        <w:top w:val="none" w:sz="0" w:space="0" w:color="auto"/>
        <w:left w:val="none" w:sz="0" w:space="0" w:color="auto"/>
        <w:bottom w:val="none" w:sz="0" w:space="0" w:color="auto"/>
        <w:right w:val="none" w:sz="0" w:space="0" w:color="auto"/>
      </w:divBdr>
    </w:div>
    <w:div w:id="1660303685">
      <w:bodyDiv w:val="1"/>
      <w:marLeft w:val="0"/>
      <w:marRight w:val="0"/>
      <w:marTop w:val="0"/>
      <w:marBottom w:val="0"/>
      <w:divBdr>
        <w:top w:val="none" w:sz="0" w:space="0" w:color="auto"/>
        <w:left w:val="none" w:sz="0" w:space="0" w:color="auto"/>
        <w:bottom w:val="none" w:sz="0" w:space="0" w:color="auto"/>
        <w:right w:val="none" w:sz="0" w:space="0" w:color="auto"/>
      </w:divBdr>
    </w:div>
    <w:div w:id="1675186602">
      <w:bodyDiv w:val="1"/>
      <w:marLeft w:val="0"/>
      <w:marRight w:val="0"/>
      <w:marTop w:val="0"/>
      <w:marBottom w:val="0"/>
      <w:divBdr>
        <w:top w:val="none" w:sz="0" w:space="0" w:color="auto"/>
        <w:left w:val="none" w:sz="0" w:space="0" w:color="auto"/>
        <w:bottom w:val="none" w:sz="0" w:space="0" w:color="auto"/>
        <w:right w:val="none" w:sz="0" w:space="0" w:color="auto"/>
      </w:divBdr>
    </w:div>
    <w:div w:id="1677490728">
      <w:bodyDiv w:val="1"/>
      <w:marLeft w:val="0"/>
      <w:marRight w:val="0"/>
      <w:marTop w:val="0"/>
      <w:marBottom w:val="0"/>
      <w:divBdr>
        <w:top w:val="none" w:sz="0" w:space="0" w:color="auto"/>
        <w:left w:val="none" w:sz="0" w:space="0" w:color="auto"/>
        <w:bottom w:val="none" w:sz="0" w:space="0" w:color="auto"/>
        <w:right w:val="none" w:sz="0" w:space="0" w:color="auto"/>
      </w:divBdr>
    </w:div>
    <w:div w:id="1681471917">
      <w:bodyDiv w:val="1"/>
      <w:marLeft w:val="0"/>
      <w:marRight w:val="0"/>
      <w:marTop w:val="0"/>
      <w:marBottom w:val="0"/>
      <w:divBdr>
        <w:top w:val="none" w:sz="0" w:space="0" w:color="auto"/>
        <w:left w:val="none" w:sz="0" w:space="0" w:color="auto"/>
        <w:bottom w:val="none" w:sz="0" w:space="0" w:color="auto"/>
        <w:right w:val="none" w:sz="0" w:space="0" w:color="auto"/>
      </w:divBdr>
    </w:div>
    <w:div w:id="1730837780">
      <w:bodyDiv w:val="1"/>
      <w:marLeft w:val="0"/>
      <w:marRight w:val="0"/>
      <w:marTop w:val="0"/>
      <w:marBottom w:val="0"/>
      <w:divBdr>
        <w:top w:val="none" w:sz="0" w:space="0" w:color="auto"/>
        <w:left w:val="none" w:sz="0" w:space="0" w:color="auto"/>
        <w:bottom w:val="none" w:sz="0" w:space="0" w:color="auto"/>
        <w:right w:val="none" w:sz="0" w:space="0" w:color="auto"/>
      </w:divBdr>
    </w:div>
    <w:div w:id="1742822946">
      <w:bodyDiv w:val="1"/>
      <w:marLeft w:val="0"/>
      <w:marRight w:val="0"/>
      <w:marTop w:val="0"/>
      <w:marBottom w:val="0"/>
      <w:divBdr>
        <w:top w:val="none" w:sz="0" w:space="0" w:color="auto"/>
        <w:left w:val="none" w:sz="0" w:space="0" w:color="auto"/>
        <w:bottom w:val="none" w:sz="0" w:space="0" w:color="auto"/>
        <w:right w:val="none" w:sz="0" w:space="0" w:color="auto"/>
      </w:divBdr>
    </w:div>
    <w:div w:id="1745295751">
      <w:bodyDiv w:val="1"/>
      <w:marLeft w:val="0"/>
      <w:marRight w:val="0"/>
      <w:marTop w:val="0"/>
      <w:marBottom w:val="0"/>
      <w:divBdr>
        <w:top w:val="none" w:sz="0" w:space="0" w:color="auto"/>
        <w:left w:val="none" w:sz="0" w:space="0" w:color="auto"/>
        <w:bottom w:val="none" w:sz="0" w:space="0" w:color="auto"/>
        <w:right w:val="none" w:sz="0" w:space="0" w:color="auto"/>
      </w:divBdr>
    </w:div>
    <w:div w:id="1759716914">
      <w:bodyDiv w:val="1"/>
      <w:marLeft w:val="0"/>
      <w:marRight w:val="0"/>
      <w:marTop w:val="0"/>
      <w:marBottom w:val="0"/>
      <w:divBdr>
        <w:top w:val="none" w:sz="0" w:space="0" w:color="auto"/>
        <w:left w:val="none" w:sz="0" w:space="0" w:color="auto"/>
        <w:bottom w:val="none" w:sz="0" w:space="0" w:color="auto"/>
        <w:right w:val="none" w:sz="0" w:space="0" w:color="auto"/>
      </w:divBdr>
    </w:div>
    <w:div w:id="1764572124">
      <w:bodyDiv w:val="1"/>
      <w:marLeft w:val="0"/>
      <w:marRight w:val="0"/>
      <w:marTop w:val="0"/>
      <w:marBottom w:val="0"/>
      <w:divBdr>
        <w:top w:val="none" w:sz="0" w:space="0" w:color="auto"/>
        <w:left w:val="none" w:sz="0" w:space="0" w:color="auto"/>
        <w:bottom w:val="none" w:sz="0" w:space="0" w:color="auto"/>
        <w:right w:val="none" w:sz="0" w:space="0" w:color="auto"/>
      </w:divBdr>
    </w:div>
    <w:div w:id="1796100963">
      <w:bodyDiv w:val="1"/>
      <w:marLeft w:val="0"/>
      <w:marRight w:val="0"/>
      <w:marTop w:val="0"/>
      <w:marBottom w:val="0"/>
      <w:divBdr>
        <w:top w:val="none" w:sz="0" w:space="0" w:color="auto"/>
        <w:left w:val="none" w:sz="0" w:space="0" w:color="auto"/>
        <w:bottom w:val="none" w:sz="0" w:space="0" w:color="auto"/>
        <w:right w:val="none" w:sz="0" w:space="0" w:color="auto"/>
      </w:divBdr>
    </w:div>
    <w:div w:id="1799757937">
      <w:bodyDiv w:val="1"/>
      <w:marLeft w:val="0"/>
      <w:marRight w:val="0"/>
      <w:marTop w:val="0"/>
      <w:marBottom w:val="0"/>
      <w:divBdr>
        <w:top w:val="none" w:sz="0" w:space="0" w:color="auto"/>
        <w:left w:val="none" w:sz="0" w:space="0" w:color="auto"/>
        <w:bottom w:val="none" w:sz="0" w:space="0" w:color="auto"/>
        <w:right w:val="none" w:sz="0" w:space="0" w:color="auto"/>
      </w:divBdr>
    </w:div>
    <w:div w:id="1859781275">
      <w:bodyDiv w:val="1"/>
      <w:marLeft w:val="0"/>
      <w:marRight w:val="0"/>
      <w:marTop w:val="0"/>
      <w:marBottom w:val="0"/>
      <w:divBdr>
        <w:top w:val="none" w:sz="0" w:space="0" w:color="auto"/>
        <w:left w:val="none" w:sz="0" w:space="0" w:color="auto"/>
        <w:bottom w:val="none" w:sz="0" w:space="0" w:color="auto"/>
        <w:right w:val="none" w:sz="0" w:space="0" w:color="auto"/>
      </w:divBdr>
    </w:div>
    <w:div w:id="1860315092">
      <w:bodyDiv w:val="1"/>
      <w:marLeft w:val="0"/>
      <w:marRight w:val="0"/>
      <w:marTop w:val="0"/>
      <w:marBottom w:val="0"/>
      <w:divBdr>
        <w:top w:val="none" w:sz="0" w:space="0" w:color="auto"/>
        <w:left w:val="none" w:sz="0" w:space="0" w:color="auto"/>
        <w:bottom w:val="none" w:sz="0" w:space="0" w:color="auto"/>
        <w:right w:val="none" w:sz="0" w:space="0" w:color="auto"/>
      </w:divBdr>
    </w:div>
    <w:div w:id="1878010236">
      <w:bodyDiv w:val="1"/>
      <w:marLeft w:val="0"/>
      <w:marRight w:val="0"/>
      <w:marTop w:val="0"/>
      <w:marBottom w:val="0"/>
      <w:divBdr>
        <w:top w:val="none" w:sz="0" w:space="0" w:color="auto"/>
        <w:left w:val="none" w:sz="0" w:space="0" w:color="auto"/>
        <w:bottom w:val="none" w:sz="0" w:space="0" w:color="auto"/>
        <w:right w:val="none" w:sz="0" w:space="0" w:color="auto"/>
      </w:divBdr>
    </w:div>
    <w:div w:id="1878082196">
      <w:bodyDiv w:val="1"/>
      <w:marLeft w:val="0"/>
      <w:marRight w:val="0"/>
      <w:marTop w:val="0"/>
      <w:marBottom w:val="0"/>
      <w:divBdr>
        <w:top w:val="none" w:sz="0" w:space="0" w:color="auto"/>
        <w:left w:val="none" w:sz="0" w:space="0" w:color="auto"/>
        <w:bottom w:val="none" w:sz="0" w:space="0" w:color="auto"/>
        <w:right w:val="none" w:sz="0" w:space="0" w:color="auto"/>
      </w:divBdr>
    </w:div>
    <w:div w:id="1905483240">
      <w:bodyDiv w:val="1"/>
      <w:marLeft w:val="0"/>
      <w:marRight w:val="0"/>
      <w:marTop w:val="0"/>
      <w:marBottom w:val="0"/>
      <w:divBdr>
        <w:top w:val="none" w:sz="0" w:space="0" w:color="auto"/>
        <w:left w:val="none" w:sz="0" w:space="0" w:color="auto"/>
        <w:bottom w:val="none" w:sz="0" w:space="0" w:color="auto"/>
        <w:right w:val="none" w:sz="0" w:space="0" w:color="auto"/>
      </w:divBdr>
    </w:div>
    <w:div w:id="1918898708">
      <w:bodyDiv w:val="1"/>
      <w:marLeft w:val="0"/>
      <w:marRight w:val="0"/>
      <w:marTop w:val="0"/>
      <w:marBottom w:val="0"/>
      <w:divBdr>
        <w:top w:val="none" w:sz="0" w:space="0" w:color="auto"/>
        <w:left w:val="none" w:sz="0" w:space="0" w:color="auto"/>
        <w:bottom w:val="none" w:sz="0" w:space="0" w:color="auto"/>
        <w:right w:val="none" w:sz="0" w:space="0" w:color="auto"/>
      </w:divBdr>
    </w:div>
    <w:div w:id="1921867307">
      <w:bodyDiv w:val="1"/>
      <w:marLeft w:val="0"/>
      <w:marRight w:val="0"/>
      <w:marTop w:val="0"/>
      <w:marBottom w:val="0"/>
      <w:divBdr>
        <w:top w:val="none" w:sz="0" w:space="0" w:color="auto"/>
        <w:left w:val="none" w:sz="0" w:space="0" w:color="auto"/>
        <w:bottom w:val="none" w:sz="0" w:space="0" w:color="auto"/>
        <w:right w:val="none" w:sz="0" w:space="0" w:color="auto"/>
      </w:divBdr>
    </w:div>
    <w:div w:id="1930649127">
      <w:bodyDiv w:val="1"/>
      <w:marLeft w:val="0"/>
      <w:marRight w:val="0"/>
      <w:marTop w:val="0"/>
      <w:marBottom w:val="0"/>
      <w:divBdr>
        <w:top w:val="none" w:sz="0" w:space="0" w:color="auto"/>
        <w:left w:val="none" w:sz="0" w:space="0" w:color="auto"/>
        <w:bottom w:val="none" w:sz="0" w:space="0" w:color="auto"/>
        <w:right w:val="none" w:sz="0" w:space="0" w:color="auto"/>
      </w:divBdr>
    </w:div>
    <w:div w:id="1942297488">
      <w:bodyDiv w:val="1"/>
      <w:marLeft w:val="0"/>
      <w:marRight w:val="0"/>
      <w:marTop w:val="0"/>
      <w:marBottom w:val="0"/>
      <w:divBdr>
        <w:top w:val="none" w:sz="0" w:space="0" w:color="auto"/>
        <w:left w:val="none" w:sz="0" w:space="0" w:color="auto"/>
        <w:bottom w:val="none" w:sz="0" w:space="0" w:color="auto"/>
        <w:right w:val="none" w:sz="0" w:space="0" w:color="auto"/>
      </w:divBdr>
    </w:div>
    <w:div w:id="1982223707">
      <w:bodyDiv w:val="1"/>
      <w:marLeft w:val="0"/>
      <w:marRight w:val="0"/>
      <w:marTop w:val="0"/>
      <w:marBottom w:val="0"/>
      <w:divBdr>
        <w:top w:val="none" w:sz="0" w:space="0" w:color="auto"/>
        <w:left w:val="none" w:sz="0" w:space="0" w:color="auto"/>
        <w:bottom w:val="none" w:sz="0" w:space="0" w:color="auto"/>
        <w:right w:val="none" w:sz="0" w:space="0" w:color="auto"/>
      </w:divBdr>
    </w:div>
    <w:div w:id="1991321688">
      <w:bodyDiv w:val="1"/>
      <w:marLeft w:val="0"/>
      <w:marRight w:val="0"/>
      <w:marTop w:val="0"/>
      <w:marBottom w:val="0"/>
      <w:divBdr>
        <w:top w:val="none" w:sz="0" w:space="0" w:color="auto"/>
        <w:left w:val="none" w:sz="0" w:space="0" w:color="auto"/>
        <w:bottom w:val="none" w:sz="0" w:space="0" w:color="auto"/>
        <w:right w:val="none" w:sz="0" w:space="0" w:color="auto"/>
      </w:divBdr>
    </w:div>
    <w:div w:id="1996369806">
      <w:bodyDiv w:val="1"/>
      <w:marLeft w:val="0"/>
      <w:marRight w:val="0"/>
      <w:marTop w:val="0"/>
      <w:marBottom w:val="0"/>
      <w:divBdr>
        <w:top w:val="none" w:sz="0" w:space="0" w:color="auto"/>
        <w:left w:val="none" w:sz="0" w:space="0" w:color="auto"/>
        <w:bottom w:val="none" w:sz="0" w:space="0" w:color="auto"/>
        <w:right w:val="none" w:sz="0" w:space="0" w:color="auto"/>
      </w:divBdr>
    </w:div>
    <w:div w:id="1999453516">
      <w:bodyDiv w:val="1"/>
      <w:marLeft w:val="0"/>
      <w:marRight w:val="0"/>
      <w:marTop w:val="0"/>
      <w:marBottom w:val="0"/>
      <w:divBdr>
        <w:top w:val="none" w:sz="0" w:space="0" w:color="auto"/>
        <w:left w:val="none" w:sz="0" w:space="0" w:color="auto"/>
        <w:bottom w:val="none" w:sz="0" w:space="0" w:color="auto"/>
        <w:right w:val="none" w:sz="0" w:space="0" w:color="auto"/>
      </w:divBdr>
    </w:div>
    <w:div w:id="1999532126">
      <w:bodyDiv w:val="1"/>
      <w:marLeft w:val="0"/>
      <w:marRight w:val="0"/>
      <w:marTop w:val="0"/>
      <w:marBottom w:val="0"/>
      <w:divBdr>
        <w:top w:val="none" w:sz="0" w:space="0" w:color="auto"/>
        <w:left w:val="none" w:sz="0" w:space="0" w:color="auto"/>
        <w:bottom w:val="none" w:sz="0" w:space="0" w:color="auto"/>
        <w:right w:val="none" w:sz="0" w:space="0" w:color="auto"/>
      </w:divBdr>
    </w:div>
    <w:div w:id="2022734994">
      <w:bodyDiv w:val="1"/>
      <w:marLeft w:val="0"/>
      <w:marRight w:val="0"/>
      <w:marTop w:val="0"/>
      <w:marBottom w:val="0"/>
      <w:divBdr>
        <w:top w:val="none" w:sz="0" w:space="0" w:color="auto"/>
        <w:left w:val="none" w:sz="0" w:space="0" w:color="auto"/>
        <w:bottom w:val="none" w:sz="0" w:space="0" w:color="auto"/>
        <w:right w:val="none" w:sz="0" w:space="0" w:color="auto"/>
      </w:divBdr>
    </w:div>
    <w:div w:id="2029333556">
      <w:bodyDiv w:val="1"/>
      <w:marLeft w:val="0"/>
      <w:marRight w:val="0"/>
      <w:marTop w:val="0"/>
      <w:marBottom w:val="0"/>
      <w:divBdr>
        <w:top w:val="none" w:sz="0" w:space="0" w:color="auto"/>
        <w:left w:val="none" w:sz="0" w:space="0" w:color="auto"/>
        <w:bottom w:val="none" w:sz="0" w:space="0" w:color="auto"/>
        <w:right w:val="none" w:sz="0" w:space="0" w:color="auto"/>
      </w:divBdr>
    </w:div>
    <w:div w:id="2038853371">
      <w:bodyDiv w:val="1"/>
      <w:marLeft w:val="0"/>
      <w:marRight w:val="0"/>
      <w:marTop w:val="0"/>
      <w:marBottom w:val="0"/>
      <w:divBdr>
        <w:top w:val="none" w:sz="0" w:space="0" w:color="auto"/>
        <w:left w:val="none" w:sz="0" w:space="0" w:color="auto"/>
        <w:bottom w:val="none" w:sz="0" w:space="0" w:color="auto"/>
        <w:right w:val="none" w:sz="0" w:space="0" w:color="auto"/>
      </w:divBdr>
    </w:div>
    <w:div w:id="2045516653">
      <w:bodyDiv w:val="1"/>
      <w:marLeft w:val="0"/>
      <w:marRight w:val="0"/>
      <w:marTop w:val="0"/>
      <w:marBottom w:val="0"/>
      <w:divBdr>
        <w:top w:val="none" w:sz="0" w:space="0" w:color="auto"/>
        <w:left w:val="none" w:sz="0" w:space="0" w:color="auto"/>
        <w:bottom w:val="none" w:sz="0" w:space="0" w:color="auto"/>
        <w:right w:val="none" w:sz="0" w:space="0" w:color="auto"/>
      </w:divBdr>
    </w:div>
    <w:div w:id="2054960416">
      <w:bodyDiv w:val="1"/>
      <w:marLeft w:val="0"/>
      <w:marRight w:val="0"/>
      <w:marTop w:val="0"/>
      <w:marBottom w:val="0"/>
      <w:divBdr>
        <w:top w:val="none" w:sz="0" w:space="0" w:color="auto"/>
        <w:left w:val="none" w:sz="0" w:space="0" w:color="auto"/>
        <w:bottom w:val="none" w:sz="0" w:space="0" w:color="auto"/>
        <w:right w:val="none" w:sz="0" w:space="0" w:color="auto"/>
      </w:divBdr>
    </w:div>
    <w:div w:id="2091732877">
      <w:bodyDiv w:val="1"/>
      <w:marLeft w:val="0"/>
      <w:marRight w:val="0"/>
      <w:marTop w:val="0"/>
      <w:marBottom w:val="0"/>
      <w:divBdr>
        <w:top w:val="none" w:sz="0" w:space="0" w:color="auto"/>
        <w:left w:val="none" w:sz="0" w:space="0" w:color="auto"/>
        <w:bottom w:val="none" w:sz="0" w:space="0" w:color="auto"/>
        <w:right w:val="none" w:sz="0" w:space="0" w:color="auto"/>
      </w:divBdr>
    </w:div>
    <w:div w:id="2095590775">
      <w:bodyDiv w:val="1"/>
      <w:marLeft w:val="0"/>
      <w:marRight w:val="0"/>
      <w:marTop w:val="0"/>
      <w:marBottom w:val="0"/>
      <w:divBdr>
        <w:top w:val="none" w:sz="0" w:space="0" w:color="auto"/>
        <w:left w:val="none" w:sz="0" w:space="0" w:color="auto"/>
        <w:bottom w:val="none" w:sz="0" w:space="0" w:color="auto"/>
        <w:right w:val="none" w:sz="0" w:space="0" w:color="auto"/>
      </w:divBdr>
    </w:div>
    <w:div w:id="2134471814">
      <w:bodyDiv w:val="1"/>
      <w:marLeft w:val="0"/>
      <w:marRight w:val="0"/>
      <w:marTop w:val="0"/>
      <w:marBottom w:val="0"/>
      <w:divBdr>
        <w:top w:val="none" w:sz="0" w:space="0" w:color="auto"/>
        <w:left w:val="none" w:sz="0" w:space="0" w:color="auto"/>
        <w:bottom w:val="none" w:sz="0" w:space="0" w:color="auto"/>
        <w:right w:val="none" w:sz="0" w:space="0" w:color="auto"/>
      </w:divBdr>
    </w:div>
    <w:div w:id="21360979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file:///C:\Users\irotstein\Desktop\interim-illustrative-disclosures%20-ifrs17%20(2).xlsx" TargetMode="External"/><Relationship Id="rId26" Type="http://schemas.openxmlformats.org/officeDocument/2006/relationships/hyperlink" Target="file:///C:\Users\irotstein\Desktop\interim-illustrative-disclosures%20-ifrs17%20(2).xlsx" TargetMode="External"/><Relationship Id="rId39" Type="http://schemas.openxmlformats.org/officeDocument/2006/relationships/hyperlink" Target="file:///C:\Users\irotstein\AppData\Local\Microsoft\Windows\INetCache\Content.Outlook\J8RDM3AF\&#1504;&#1505;&#1508;&#1495;%20&#1505;&#1493;&#1500;&#1493;.xlsx" TargetMode="External"/><Relationship Id="rId21" Type="http://schemas.openxmlformats.org/officeDocument/2006/relationships/hyperlink" Target="file:///C:\Users\irotstein\Desktop\interim-illustrative-disclosures%20-ifrs17%20(2).xlsx" TargetMode="External"/><Relationship Id="rId34" Type="http://schemas.openxmlformats.org/officeDocument/2006/relationships/header" Target="header4.xml"/><Relationship Id="rId42" Type="http://schemas.openxmlformats.org/officeDocument/2006/relationships/hyperlink" Target="file:///C:\Users\irotstein\AppData\Local\Microsoft\Windows\INetCache\Content.Outlook\J8RDM3AF\&#1504;&#1505;&#1508;&#1495;%20&#1505;&#1493;&#1500;&#1493;.xls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file:///C:\Users\irotstein\Desktop\interim-illustrative-disclosures%20-ifrs17%20(2).xlsx"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file:///C:\Users\irotstein\Desktop\interim-illustrative-disclosures%20-ifrs17%20(2).xlsx" TargetMode="External"/><Relationship Id="rId32" Type="http://schemas.openxmlformats.org/officeDocument/2006/relationships/footer" Target="footer3.xml"/><Relationship Id="rId37" Type="http://schemas.openxmlformats.org/officeDocument/2006/relationships/hyperlink" Target="file:///C:\Users\irotstein\AppData\Local\Microsoft\Windows\INetCache\Content.Outlook\J8RDM3AF\&#1504;&#1505;&#1508;&#1495;%20&#1505;&#1493;&#1500;&#1493;.xlsx" TargetMode="External"/><Relationship Id="rId40" Type="http://schemas.openxmlformats.org/officeDocument/2006/relationships/hyperlink" Target="file:///C:\Users\irotstein\AppData\Local\Microsoft\Windows\INetCache\Content.Outlook\J8RDM3AF\&#1504;&#1505;&#1508;&#1495;%20&#1505;&#1493;&#1500;&#1493;.xlsx" TargetMode="Externa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file:///C:\Users\irotstein\Desktop\interim-illustrative-disclosures%20-ifrs17%20(2).xlsx" TargetMode="External"/><Relationship Id="rId23" Type="http://schemas.openxmlformats.org/officeDocument/2006/relationships/hyperlink" Target="file:///C:\Users\irotstein\Desktop\interim-illustrative-disclosures%20-ifrs17%20(2).xlsx" TargetMode="External"/><Relationship Id="rId28" Type="http://schemas.openxmlformats.org/officeDocument/2006/relationships/hyperlink" Target="file:///C:\Users\irotstein\Desktop\interim-illustrative-disclosures%20-ifrs17%20(2).xlsx" TargetMode="External"/><Relationship Id="rId36" Type="http://schemas.openxmlformats.org/officeDocument/2006/relationships/hyperlink" Target="file:///C:\Users\irotstein\AppData\Local\Microsoft\Windows\INetCache\Content.Outlook\J8RDM3AF\&#1504;&#1505;&#1508;&#1495;%20&#1505;&#1493;&#1500;&#1493;.xlsx" TargetMode="External"/><Relationship Id="rId10" Type="http://schemas.openxmlformats.org/officeDocument/2006/relationships/footnotes" Target="footnotes.xml"/><Relationship Id="rId19" Type="http://schemas.openxmlformats.org/officeDocument/2006/relationships/hyperlink" Target="file:///C:\Users\irotstein\Desktop\interim-illustrative-disclosures%20-ifrs17%20(2).xlsx" TargetMode="External"/><Relationship Id="rId31" Type="http://schemas.openxmlformats.org/officeDocument/2006/relationships/header" Target="header2.xm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file:///C:\Users\irotstein\Desktop\interim-illustrative-disclosures%20-ifrs17%20(2).xlsx" TargetMode="External"/><Relationship Id="rId22" Type="http://schemas.openxmlformats.org/officeDocument/2006/relationships/hyperlink" Target="file:///C:\Users\irotstein\Desktop\interim-illustrative-disclosures%20-ifrs17%20(2).xlsx" TargetMode="External"/><Relationship Id="rId27" Type="http://schemas.openxmlformats.org/officeDocument/2006/relationships/hyperlink" Target="file:///C:\Users\irotstein\Desktop\interim-illustrative-disclosures%20-ifrs17%20(2).xlsx" TargetMode="External"/><Relationship Id="rId30" Type="http://schemas.openxmlformats.org/officeDocument/2006/relationships/footer" Target="footer2.xml"/><Relationship Id="rId35" Type="http://schemas.openxmlformats.org/officeDocument/2006/relationships/header" Target="header5.xml"/><Relationship Id="rId43" Type="http://schemas.openxmlformats.org/officeDocument/2006/relationships/header" Target="header6.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file:///C:\Users\irotstein\Desktop\interim-illustrative-disclosures%20-ifrs17%20(2).xlsx" TargetMode="External"/><Relationship Id="rId25" Type="http://schemas.openxmlformats.org/officeDocument/2006/relationships/hyperlink" Target="file:///C:\Users\irotstein\Desktop\interim-illustrative-disclosures%20-ifrs17%20(2).xlsx" TargetMode="External"/><Relationship Id="rId33" Type="http://schemas.openxmlformats.org/officeDocument/2006/relationships/header" Target="header3.xml"/><Relationship Id="rId38" Type="http://schemas.openxmlformats.org/officeDocument/2006/relationships/hyperlink" Target="file:///C:\Users\irotstein\AppData\Local\Microsoft\Windows\INetCache\Content.Outlook\J8RDM3AF\&#1504;&#1505;&#1508;&#1495;%20&#1505;&#1493;&#1500;&#1493;.xlsx" TargetMode="External"/><Relationship Id="rId20" Type="http://schemas.openxmlformats.org/officeDocument/2006/relationships/hyperlink" Target="file:///C:\Users\irotstein\Desktop\interim-illustrative-disclosures%20-ifrs17%20(2).xlsx" TargetMode="External"/><Relationship Id="rId41" Type="http://schemas.openxmlformats.org/officeDocument/2006/relationships/hyperlink" Target="file:///C:\Users\irotstein\AppData\Local\Microsoft\Windows\INetCache\Content.Outlook\J8RDM3AF\&#1504;&#1505;&#1508;&#1495;%20&#1505;&#1493;&#1500;&#1493;.xls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urldefense.com/v3/__https:/s158287357.t.en25.com/e/es?s=158287357&amp;e=18251&amp;elqTrackId=6aa41aace8b34c368317715f0cd69653&amp;elq=d620dbfa55f94bba8af2e152f742e5f3&amp;elqaid=1412&amp;elqat=1__;!!N8Xdb1VRTUMlZeI!hrRBP8wwBf_1JLtUO_dFGMXDfdSf0tSv5t7IJLZ_xerKbFWAzE5DLHu-pjpTnByWNR1a_GTvFt15Gh3tAK1mfFV9TAceYcPSB9w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1 6 " ? > < p r o p e r t i e s   x m l n s = " h t t p : / / w w w . i m a n a g e . c o m / w o r k / x m l s c h e m a " >  
     < d o c u m e n t i d > A C T I V E ! 1 0 9 1 1 3 3 1 . 1 < / d o c u m e n t i d >  
     < s e n d e r i d > I R O T S T E I N < / s e n d e r i d >  
     < s e n d e r e m a i l > I R O T S T E I N @ K P M G . C O M < / s e n d e r e m a i l >  
     < l a s t m o d i f i e d > 2 0 2 5 - 0 4 - 2 1 T 1 6 : 2 8 : 0 0 . 0 0 0 0 0 0 0 + 0 3 : 0 0 < / l a s t m o d i f i e d >  
     < d a t a b a s e > A C T I V E < / d a t a b a s e >  
 < / 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andC_Featured xmlns="d8c8c64a-9a68-4766-a71a-c0b412ebc8c8">false</CandC_Featured>
    <KPMG_ContentPublisher xmlns="d8c8c64a-9a68-4766-a71a-c0b412ebc8c8">
      <UserInfo>
        <DisplayName/>
        <AccountId xsi:nil="true"/>
        <AccountType/>
      </UserInfo>
    </KPMG_ContentPublisher>
    <CandC_Tax_8TaxHTField xmlns="d8c8c64a-9a68-4766-a71a-c0b412ebc8c8">
      <Terms xmlns="http://schemas.microsoft.com/office/infopath/2007/PartnerControls"/>
    </CandC_Tax_8TaxHTField>
    <CandC_Tax_InstanceTerms3TaxHTField xmlns="d8c8c64a-9a68-4766-a71a-c0b412ebc8c8">
      <Terms xmlns="http://schemas.microsoft.com/office/infopath/2007/PartnerControls"/>
    </CandC_Tax_InstanceTerms3TaxHTField>
    <CandC_PublishedExpirationDate xmlns="4ca9bab2-2aca-4fd9-9657-56a4c58137fc" xsi:nil="true"/>
    <CandC_Description xmlns="d8c8c64a-9a68-4766-a71a-c0b412ebc8c8" xsi:nil="true"/>
    <KPMG_ContentOwner xmlns="d8c8c64a-9a68-4766-a71a-c0b412ebc8c8">
      <UserInfo>
        <DisplayName/>
        <AccountId xsi:nil="true"/>
        <AccountType/>
      </UserInfo>
    </KPMG_ContentOwner>
    <KPMG_HideOISearch xmlns="d8c8c64a-9a68-4766-a71a-c0b412ebc8c8">false</KPMG_HideOISearch>
    <TaxCatchAll xmlns="d8c8c64a-9a68-4766-a71a-c0b412ebc8c8">
      <Value>82</Value>
      <Value>77</Value>
      <Value>3</Value>
      <Value>9</Value>
      <Value>2</Value>
    </TaxCatchAll>
    <CandC_Tax_InstanceTerms4TaxHTField xmlns="d8c8c64a-9a68-4766-a71a-c0b412ebc8c8">
      <Terms xmlns="http://schemas.microsoft.com/office/infopath/2007/PartnerControls"/>
    </CandC_Tax_InstanceTerms4TaxHTField>
    <CandC_Tax_1TaxHTField xmlns="d8c8c64a-9a68-4766-a71a-c0b412ebc8c8">
      <Terms xmlns="http://schemas.microsoft.com/office/infopath/2007/PartnerControls">
        <TermInfo xmlns="http://schemas.microsoft.com/office/infopath/2007/PartnerControls">
          <TermName xmlns="http://schemas.microsoft.com/office/infopath/2007/PartnerControls">עברית</TermName>
          <TermId xmlns="http://schemas.microsoft.com/office/infopath/2007/PartnerControls">f51a8800-b5ec-4ed7-82f2-1f7fd53fcff3</TermId>
        </TermInfo>
      </Terms>
    </CandC_Tax_1TaxHTField>
    <CandC_Tax_3TaxHTField xmlns="d8c8c64a-9a68-4766-a71a-c0b412ebc8c8">
      <Terms xmlns="http://schemas.microsoft.com/office/infopath/2007/PartnerControls"/>
    </CandC_Tax_3TaxHTField>
    <TaxCatchAllLabel xmlns="d8c8c64a-9a68-4766-a71a-c0b412ebc8c8" xsi:nil="true"/>
    <CandC_ReviewDate xmlns="d8c8c64a-9a68-4766-a71a-c0b412ebc8c8" xsi:nil="true"/>
    <CandC_Tax_ESGTaxHTField xmlns="d8c8c64a-9a68-4766-a71a-c0b412ebc8c8">
      <Terms xmlns="http://schemas.microsoft.com/office/infopath/2007/PartnerControls"/>
    </CandC_Tax_ESGTaxHTField>
    <CandC_Tax_InstanceTerms5TaxHTField xmlns="d8c8c64a-9a68-4766-a71a-c0b412ebc8c8">
      <Terms xmlns="http://schemas.microsoft.com/office/infopath/2007/PartnerControls"/>
    </CandC_Tax_InstanceTerms5TaxHTField>
    <CandC_Tax_2TaxHTField xmlns="d8c8c64a-9a68-4766-a71a-c0b412ebc8c8">
      <Terms xmlns="http://schemas.microsoft.com/office/infopath/2007/PartnerControls">
        <TermInfo xmlns="http://schemas.microsoft.com/office/infopath/2007/PartnerControls">
          <TermName xmlns="http://schemas.microsoft.com/office/infopath/2007/PartnerControls">המחלקה המקצועית - חשבונאות</TermName>
          <TermId xmlns="http://schemas.microsoft.com/office/infopath/2007/PartnerControls">613ed0bd-acca-4b30-b6c4-27c12feafa76</TermId>
        </TermInfo>
      </Terms>
    </CandC_Tax_2TaxHTField>
    <CandC_Tax_5TaxHTField xmlns="d8c8c64a-9a68-4766-a71a-c0b412ebc8c8">
      <Terms xmlns="http://schemas.microsoft.com/office/infopath/2007/PartnerControls">
        <TermInfo xmlns="http://schemas.microsoft.com/office/infopath/2007/PartnerControls">
          <TermName xmlns="http://schemas.microsoft.com/office/infopath/2007/PartnerControls">ישראל</TermName>
          <TermId xmlns="http://schemas.microsoft.com/office/infopath/2007/PartnerControls">0b18743c-f859-4285-a627-26762860b4f7</TermId>
        </TermInfo>
      </Terms>
    </CandC_Tax_5TaxHTField>
    <CandC_OverrideImageUrl xmlns="d8c8c64a-9a68-4766-a71a-c0b412ebc8c8">
      <Url xsi:nil="true"/>
      <Description xsi:nil="true"/>
    </CandC_OverrideImageUrl>
    <CandC_PublishedDate xmlns="4ca9bab2-2aca-4fd9-9657-56a4c58137fc">2022-11-21T08:45:47+00:00</CandC_PublishedDate>
    <CandC_Tax_4TaxHTField xmlns="d8c8c64a-9a68-4766-a71a-c0b412ebc8c8">
      <Terms xmlns="http://schemas.microsoft.com/office/infopath/2007/PartnerControls"/>
    </CandC_Tax_4TaxHTField>
    <CandC_Tax_AlliancesTaxHTField xmlns="d8c8c64a-9a68-4766-a71a-c0b412ebc8c8">
      <Terms xmlns="http://schemas.microsoft.com/office/infopath/2007/PartnerControls"/>
    </CandC_Tax_AlliancesTaxHTField>
    <CandC_Tax_ToolsTaxHTField xmlns="d8c8c64a-9a68-4766-a71a-c0b412ebc8c8">
      <Terms xmlns="http://schemas.microsoft.com/office/infopath/2007/PartnerControls"/>
    </CandC_Tax_ToolsTaxHTField>
    <CandC_Tax_7TaxHTField xmlns="d8c8c64a-9a68-4766-a71a-c0b412ebc8c8">
      <Terms xmlns="http://schemas.microsoft.com/office/infopath/2007/PartnerControls"/>
    </CandC_Tax_7TaxHTField>
    <CandC_Tax_6TaxHTField xmlns="d8c8c64a-9a68-4766-a71a-c0b412ebc8c8">
      <Terms xmlns="http://schemas.microsoft.com/office/infopath/2007/PartnerControls">
        <TermInfo xmlns="http://schemas.microsoft.com/office/infopath/2007/PartnerControls">
          <TermName xmlns="http://schemas.microsoft.com/office/infopath/2007/PartnerControls">דוחות לדוגמא</TermName>
          <TermId xmlns="http://schemas.microsoft.com/office/infopath/2007/PartnerControls">eb4130b7-386d-44c4-bb63-8ada3569507a</TermId>
        </TermInfo>
        <TermInfo xmlns="http://schemas.microsoft.com/office/infopath/2007/PartnerControls">
          <TermName xmlns="http://schemas.microsoft.com/office/infopath/2007/PartnerControls">תקינה בינלאומית</TermName>
          <TermId xmlns="http://schemas.microsoft.com/office/infopath/2007/PartnerControls">3bab45f0-0d4a-4f91-a51a-9a1581021116</TermId>
        </TermInfo>
      </Terms>
    </CandC_Tax_6TaxHTField>
    <CandC_Tax_InstanceTerms2TaxHTField xmlns="d8c8c64a-9a68-4766-a71a-c0b412ebc8c8">
      <Terms xmlns="http://schemas.microsoft.com/office/infopath/2007/PartnerControls"/>
    </CandC_Tax_InstanceTerms2TaxHTField>
  </documentManagement>
</p:properties>
</file>

<file path=customXml/item5.xml><?xml version="1.0" encoding="utf-8"?>
<ct:contentTypeSchema xmlns:ct="http://schemas.microsoft.com/office/2006/metadata/contentType" xmlns:ma="http://schemas.microsoft.com/office/2006/metadata/properties/metaAttributes" ct:_="" ma:_="" ma:contentTypeName="Fresh document" ma:contentTypeID="0x01010036DF8ACB058DF9489700B19236AAD59400416B713EEAAF3F4D970DC8A1EB244684" ma:contentTypeVersion="46" ma:contentTypeDescription="" ma:contentTypeScope="" ma:versionID="6115ded4bc140eb9c8526e9e427b6de0">
  <xsd:schema xmlns:xsd="http://www.w3.org/2001/XMLSchema" xmlns:xs="http://www.w3.org/2001/XMLSchema" xmlns:p="http://schemas.microsoft.com/office/2006/metadata/properties" xmlns:ns1="d8c8c64a-9a68-4766-a71a-c0b412ebc8c8" xmlns:ns3="4ca9bab2-2aca-4fd9-9657-56a4c58137fc" xmlns:ns4="002dcd02-4f1c-4646-b65b-3c4cfb2e66c0" targetNamespace="http://schemas.microsoft.com/office/2006/metadata/properties" ma:root="true" ma:fieldsID="dc6233970515af707ea97da4e19308e2" ns1:_="" ns3:_="" ns4:_="">
    <xsd:import namespace="d8c8c64a-9a68-4766-a71a-c0b412ebc8c8"/>
    <xsd:import namespace="4ca9bab2-2aca-4fd9-9657-56a4c58137fc"/>
    <xsd:import namespace="002dcd02-4f1c-4646-b65b-3c4cfb2e66c0"/>
    <xsd:element name="properties">
      <xsd:complexType>
        <xsd:sequence>
          <xsd:element name="documentManagement">
            <xsd:complexType>
              <xsd:all>
                <xsd:element ref="ns1:CandC_Description" minOccurs="0"/>
                <xsd:element ref="ns1:CandC_Featured" minOccurs="0"/>
                <xsd:element ref="ns1:KPMG_ContentOwner" minOccurs="0"/>
                <xsd:element ref="ns1:KPMG_ContentPublisher" minOccurs="0"/>
                <xsd:element ref="ns1:KPMG_HideOISearch" minOccurs="0"/>
                <xsd:element ref="ns1:CandC_Tax_3TaxHTField" minOccurs="0"/>
                <xsd:element ref="ns1:CandC_Tax_4TaxHTField" minOccurs="0"/>
                <xsd:element ref="ns1:CandC_Tax_5TaxHTField" minOccurs="0"/>
                <xsd:element ref="ns1:CandC_Tax_6TaxHTField" minOccurs="0"/>
                <xsd:element ref="ns1:CandC_Tax_7TaxHTField" minOccurs="0"/>
                <xsd:element ref="ns1:CandC_Tax_8TaxHTField" minOccurs="0"/>
                <xsd:element ref="ns1:CandC_Tax_AlliancesTaxHTField" minOccurs="0"/>
                <xsd:element ref="ns1:CandC_Tax_ToolsTaxHTField" minOccurs="0"/>
                <xsd:element ref="ns1:CandC_Tax_ESGTaxHTField" minOccurs="0"/>
                <xsd:element ref="ns1:CandC_Tax_InstanceTerms2TaxHTField" minOccurs="0"/>
                <xsd:element ref="ns1:CandC_Tax_InstanceTerms3TaxHTField" minOccurs="0"/>
                <xsd:element ref="ns1:CandC_Tax_InstanceTerms4TaxHTField" minOccurs="0"/>
                <xsd:element ref="ns1:CandC_Tax_InstanceTerms5TaxHTField" minOccurs="0"/>
                <xsd:element ref="ns1:TaxCatchAll" minOccurs="0"/>
                <xsd:element ref="ns3:CandC_PublishedExpirationDate" minOccurs="0"/>
                <xsd:element ref="ns1:TaxCatchAllLabel" minOccurs="0"/>
                <xsd:element ref="ns1:CandC_Tax_1TaxHTField" minOccurs="0"/>
                <xsd:element ref="ns1:CandC_Tax_2TaxHTField" minOccurs="0"/>
                <xsd:element ref="ns4:MediaServiceMetadata" minOccurs="0"/>
                <xsd:element ref="ns4:MediaServiceFastMetadata" minOccurs="0"/>
                <xsd:element ref="ns1:CandC_ReviewDate" minOccurs="0"/>
                <xsd:element ref="ns1:CandC_OverrideImageUrl" minOccurs="0"/>
                <xsd:element ref="ns3:CandC_Published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c8c64a-9a68-4766-a71a-c0b412ebc8c8" elementFormDefault="qualified">
    <xsd:import namespace="http://schemas.microsoft.com/office/2006/documentManagement/types"/>
    <xsd:import namespace="http://schemas.microsoft.com/office/infopath/2007/PartnerControls"/>
    <xsd:element name="CandC_Description" ma:index="3" nillable="true" ma:displayName="Short description" ma:internalName="CandC_Description" ma:readOnly="false">
      <xsd:simpleType>
        <xsd:restriction base="dms:Note">
          <xsd:maxLength value="255"/>
        </xsd:restriction>
      </xsd:simpleType>
    </xsd:element>
    <xsd:element name="CandC_Featured" ma:index="4" nillable="true" ma:displayName="Featured" ma:default="0" ma:internalName="CandC_Featured" ma:readOnly="false">
      <xsd:simpleType>
        <xsd:restriction base="dms:Boolean"/>
      </xsd:simpleType>
    </xsd:element>
    <xsd:element name="KPMG_ContentOwner" ma:index="5" nillable="true" ma:displayName="Content Owner" ma:list="UserInfo" ma:SharePointGroup="0" ma:internalName="KPMG_ContentOwn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_ContentPublisher" ma:index="6" nillable="true" ma:displayName="Content Publisher" ma:list="UserInfo" ma:SharePointGroup="0" ma:internalName="KPMG_Content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_HideOISearch" ma:index="10" nillable="true" ma:displayName="Hide from OI Search" ma:default="0" ma:internalName="KPMG_HideOISearch" ma:readOnly="false">
      <xsd:simpleType>
        <xsd:restriction base="dms:Boolean"/>
      </xsd:simpleType>
    </xsd:element>
    <xsd:element name="CandC_Tax_3TaxHTField" ma:index="14" nillable="true" ma:taxonomy="true" ma:internalName="CandC_Tax_3TaxHTField" ma:taxonomyFieldName="CandC_Tax_3" ma:displayName="Industry, Sector, Market" ma:readOnly="false" ma:default="" ma:fieldId="{759fb41c-e9f4-4f8d-a428-53bd45fa9de8}" ma:taxonomyMulti="true" ma:sspId="8883d318-f35c-4577-94aa-4c8e836d27a7" ma:termSetId="2fae7ed0-fe0c-42ee-a7c1-dbc975ad2e0d" ma:anchorId="00000000-0000-0000-0000-000000000000" ma:open="false" ma:isKeyword="false">
      <xsd:complexType>
        <xsd:sequence>
          <xsd:element ref="pc:Terms" minOccurs="0" maxOccurs="1"/>
        </xsd:sequence>
      </xsd:complexType>
    </xsd:element>
    <xsd:element name="CandC_Tax_4TaxHTField" ma:index="15" nillable="true" ma:taxonomy="true" ma:internalName="CandC_Tax_4TaxHTField" ma:taxonomyFieldName="CandC_Tax_4" ma:displayName="Audience" ma:readOnly="false" ma:default="" ma:fieldId="{7884c4a6-666a-4c96-8d95-b481dcac504b}" ma:taxonomyMulti="true" ma:sspId="8883d318-f35c-4577-94aa-4c8e836d27a7" ma:termSetId="1b9c86d2-8056-4ad3-91ab-8a8ea6c530f9" ma:anchorId="00000000-0000-0000-0000-000000000000" ma:open="true" ma:isKeyword="false">
      <xsd:complexType>
        <xsd:sequence>
          <xsd:element ref="pc:Terms" minOccurs="0" maxOccurs="1"/>
        </xsd:sequence>
      </xsd:complexType>
    </xsd:element>
    <xsd:element name="CandC_Tax_5TaxHTField" ma:index="18" nillable="true" ma:taxonomy="true" ma:internalName="CandC_Tax_5TaxHTField" ma:taxonomyFieldName="CandC_Tax_5" ma:displayName="Location" ma:readOnly="false" ma:default="2;#ישראל|0b18743c-f859-4285-a627-26762860b4f7" ma:fieldId="{8ec7b074-a3be-4541-acc0-5ffdcce0b2ed}" ma:taxonomyMulti="true" ma:sspId="8883d318-f35c-4577-94aa-4c8e836d27a7" ma:termSetId="1d071486-f35b-4e90-90c4-450534f2efab" ma:anchorId="00000000-0000-0000-0000-000000000000" ma:open="false" ma:isKeyword="false">
      <xsd:complexType>
        <xsd:sequence>
          <xsd:element ref="pc:Terms" minOccurs="0" maxOccurs="1"/>
        </xsd:sequence>
      </xsd:complexType>
    </xsd:element>
    <xsd:element name="CandC_Tax_6TaxHTField" ma:index="19" nillable="true" ma:taxonomy="true" ma:internalName="CandC_Tax_6TaxHTField" ma:taxonomyFieldName="CandC_Tax_6" ma:displayName="Content Category" ma:readOnly="false" ma:default="" ma:fieldId="{265a5956-1c57-4a67-958f-c252aefd9f60}" ma:taxonomyMulti="true" ma:sspId="8883d318-f35c-4577-94aa-4c8e836d27a7" ma:termSetId="df78c9a3-4a2f-4476-8339-2be893705a0b" ma:anchorId="00000000-0000-0000-0000-000000000000" ma:open="true" ma:isKeyword="false">
      <xsd:complexType>
        <xsd:sequence>
          <xsd:element ref="pc:Terms" minOccurs="0" maxOccurs="1"/>
        </xsd:sequence>
      </xsd:complexType>
    </xsd:element>
    <xsd:element name="CandC_Tax_7TaxHTField" ma:index="20" nillable="true" ma:taxonomy="true" ma:internalName="CandC_Tax_7TaxHTField" ma:taxonomyFieldName="CandC_Tax_7" ma:displayName="Topic" ma:readOnly="false" ma:default="" ma:fieldId="{95b187bc-b8e0-4cc3-9d90-48d038784e6d}" ma:taxonomyMulti="true" ma:sspId="8883d318-f35c-4577-94aa-4c8e836d27a7" ma:termSetId="a1998098-8547-4045-8f15-1c65e8817480" ma:anchorId="00000000-0000-0000-0000-000000000000" ma:open="true" ma:isKeyword="false">
      <xsd:complexType>
        <xsd:sequence>
          <xsd:element ref="pc:Terms" minOccurs="0" maxOccurs="1"/>
        </xsd:sequence>
      </xsd:complexType>
    </xsd:element>
    <xsd:element name="CandC_Tax_8TaxHTField" ma:index="21" nillable="true" ma:taxonomy="true" ma:internalName="CandC_Tax_8TaxHTField" ma:taxonomyFieldName="CandC_Tax_8" ma:displayName="Instance Terms" ma:readOnly="false" ma:default="" ma:fieldId="{36cccf54-ed80-4bef-98cb-ca575c7ad017}" ma:taxonomyMulti="true" ma:sspId="8883d318-f35c-4577-94aa-4c8e836d27a7" ma:termSetId="349a3e12-893d-4c2f-b3a7-63e34460b62d" ma:anchorId="00000000-0000-0000-0000-000000000000" ma:open="true" ma:isKeyword="false">
      <xsd:complexType>
        <xsd:sequence>
          <xsd:element ref="pc:Terms" minOccurs="0" maxOccurs="1"/>
        </xsd:sequence>
      </xsd:complexType>
    </xsd:element>
    <xsd:element name="CandC_Tax_AlliancesTaxHTField" ma:index="22" nillable="true" ma:taxonomy="true" ma:internalName="CandC_Tax_AlliancesTaxHTField" ma:taxonomyFieldName="CandC_Tax_Alliances" ma:displayName="Alliances" ma:readOnly="false" ma:fieldId="{1be088cb-7bac-4855-a73d-992713405f0b}" ma:taxonomyMulti="true" ma:sspId="8883d318-f35c-4577-94aa-4c8e836d27a7" ma:termSetId="8a5225dd-9ee8-45d2-843c-3aa1ab4b7fb2" ma:anchorId="00000000-0000-0000-0000-000000000000" ma:open="false" ma:isKeyword="false">
      <xsd:complexType>
        <xsd:sequence>
          <xsd:element ref="pc:Terms" minOccurs="0" maxOccurs="1"/>
        </xsd:sequence>
      </xsd:complexType>
    </xsd:element>
    <xsd:element name="CandC_Tax_ToolsTaxHTField" ma:index="23" nillable="true" ma:taxonomy="true" ma:internalName="CandC_Tax_ToolsTaxHTField" ma:taxonomyFieldName="CandC_Tax_Tools" ma:displayName="Tools" ma:readOnly="false" ma:fieldId="{bdbe8a50-be70-42dd-b2c0-c98c59453458}" ma:taxonomyMulti="true" ma:sspId="8883d318-f35c-4577-94aa-4c8e836d27a7" ma:termSetId="d04b8914-92ac-4407-b7fb-8aa9441478d0" ma:anchorId="00000000-0000-0000-0000-000000000000" ma:open="false" ma:isKeyword="false">
      <xsd:complexType>
        <xsd:sequence>
          <xsd:element ref="pc:Terms" minOccurs="0" maxOccurs="1"/>
        </xsd:sequence>
      </xsd:complexType>
    </xsd:element>
    <xsd:element name="CandC_Tax_ESGTaxHTField" ma:index="24" nillable="true" ma:taxonomy="true" ma:internalName="CandC_Tax_ESGTaxHTField" ma:taxonomyFieldName="CandC_Tax_ESG" ma:displayName="ESG" ma:readOnly="false" ma:fieldId="{855f24c8-b79c-42f0-9ae7-806313b57463}" ma:taxonomyMulti="true" ma:sspId="8883d318-f35c-4577-94aa-4c8e836d27a7" ma:termSetId="f302de17-86f6-4e88-9322-a45f896a0fe1" ma:anchorId="00000000-0000-0000-0000-000000000000" ma:open="false" ma:isKeyword="false">
      <xsd:complexType>
        <xsd:sequence>
          <xsd:element ref="pc:Terms" minOccurs="0" maxOccurs="1"/>
        </xsd:sequence>
      </xsd:complexType>
    </xsd:element>
    <xsd:element name="CandC_Tax_InstanceTerms2TaxHTField" ma:index="25" nillable="true" ma:taxonomy="true" ma:internalName="CandC_Tax_InstanceTerms2TaxHTField" ma:taxonomyFieldName="CandC_Tax_InstanceTerms2" ma:displayName="Instance Terms 2" ma:readOnly="false" ma:fieldId="{80f92f3b-0d77-4486-ae67-ca5d55bd3704}" ma:taxonomyMulti="true" ma:sspId="8883d318-f35c-4577-94aa-4c8e836d27a7" ma:termSetId="5ae932b2-ec4c-45d1-be8e-975973148ec6" ma:anchorId="00000000-0000-0000-0000-000000000000" ma:open="false" ma:isKeyword="false">
      <xsd:complexType>
        <xsd:sequence>
          <xsd:element ref="pc:Terms" minOccurs="0" maxOccurs="1"/>
        </xsd:sequence>
      </xsd:complexType>
    </xsd:element>
    <xsd:element name="CandC_Tax_InstanceTerms3TaxHTField" ma:index="26" nillable="true" ma:taxonomy="true" ma:internalName="CandC_Tax_InstanceTerms3TaxHTField" ma:taxonomyFieldName="CandC_Tax_InstanceTerms3" ma:displayName="Instance Terms 3" ma:readOnly="false" ma:fieldId="{090766fa-c6ab-43be-9914-b473d1fd9404}" ma:taxonomyMulti="true" ma:sspId="8883d318-f35c-4577-94aa-4c8e836d27a7" ma:termSetId="7d3c6ffb-2d83-41b4-a383-cc8359ff92a9" ma:anchorId="00000000-0000-0000-0000-000000000000" ma:open="false" ma:isKeyword="false">
      <xsd:complexType>
        <xsd:sequence>
          <xsd:element ref="pc:Terms" minOccurs="0" maxOccurs="1"/>
        </xsd:sequence>
      </xsd:complexType>
    </xsd:element>
    <xsd:element name="CandC_Tax_InstanceTerms4TaxHTField" ma:index="27" nillable="true" ma:taxonomy="true" ma:internalName="CandC_Tax_InstanceTerms4TaxHTField" ma:taxonomyFieldName="CandC_Tax_InstanceTerms4" ma:displayName="Instance Terms 4" ma:readOnly="false" ma:fieldId="{2cce7a73-8bbe-495a-a971-570b5eb38693}" ma:taxonomyMulti="true" ma:sspId="8883d318-f35c-4577-94aa-4c8e836d27a7" ma:termSetId="045c37d0-128c-4f3a-b033-2098e516b94e" ma:anchorId="00000000-0000-0000-0000-000000000000" ma:open="false" ma:isKeyword="false">
      <xsd:complexType>
        <xsd:sequence>
          <xsd:element ref="pc:Terms" minOccurs="0" maxOccurs="1"/>
        </xsd:sequence>
      </xsd:complexType>
    </xsd:element>
    <xsd:element name="CandC_Tax_InstanceTerms5TaxHTField" ma:index="28" nillable="true" ma:taxonomy="true" ma:internalName="CandC_Tax_InstanceTerms5TaxHTField" ma:taxonomyFieldName="CandC_Tax_InstanceTerms5" ma:displayName="Instance Terms 5" ma:readOnly="false" ma:fieldId="{30402be3-323c-4a38-a036-b56f0aaa4492}" ma:taxonomyMulti="true" ma:sspId="8883d318-f35c-4577-94aa-4c8e836d27a7" ma:termSetId="d2f38066-c208-44a0-90b2-23604729859d" ma:anchorId="00000000-0000-0000-0000-000000000000" ma:open="false" ma:isKeyword="false">
      <xsd:complexType>
        <xsd:sequence>
          <xsd:element ref="pc:Terms" minOccurs="0" maxOccurs="1"/>
        </xsd:sequence>
      </xsd:complexType>
    </xsd:element>
    <xsd:element name="TaxCatchAll" ma:index="29" nillable="true" ma:displayName="Taxonomy Catch All Column" ma:hidden="true" ma:list="{691e793f-4636-4142-9584-280da7dd7376}" ma:internalName="TaxCatchAll" ma:readOnly="false" ma:showField="CatchAllData" ma:web="d8c8c64a-9a68-4766-a71a-c0b412ebc8c8">
      <xsd:complexType>
        <xsd:complexContent>
          <xsd:extension base="dms:MultiChoiceLookup">
            <xsd:sequence>
              <xsd:element name="Value" type="dms:Lookup" maxOccurs="unbounded" minOccurs="0" nillable="true"/>
            </xsd:sequence>
          </xsd:extension>
        </xsd:complexContent>
      </xsd:complexType>
    </xsd:element>
    <xsd:element name="TaxCatchAllLabel" ma:index="38" nillable="true" ma:displayName="Taxonomy Catch All Column1" ma:hidden="true" ma:list="{691e793f-4636-4142-9584-280da7dd7376}" ma:internalName="TaxCatchAllLabel" ma:readOnly="false" ma:showField="CatchAllDataLabel" ma:web="d8c8c64a-9a68-4766-a71a-c0b412ebc8c8">
      <xsd:complexType>
        <xsd:complexContent>
          <xsd:extension base="dms:MultiChoiceLookup">
            <xsd:sequence>
              <xsd:element name="Value" type="dms:Lookup" maxOccurs="unbounded" minOccurs="0" nillable="true"/>
            </xsd:sequence>
          </xsd:extension>
        </xsd:complexContent>
      </xsd:complexType>
    </xsd:element>
    <xsd:element name="CandC_Tax_1TaxHTField" ma:index="44" nillable="true" ma:taxonomy="true" ma:internalName="CandC_Tax_1TaxHTField" ma:taxonomyFieldName="CandC_Tax_1" ma:displayName="Language" ma:readOnly="false" ma:default="3;#עברית|f51a8800-b5ec-4ed7-82f2-1f7fd53fcff3" ma:fieldId="{f0f184d7-0b9b-444f-94bc-10343587c733}" ma:taxonomyMulti="true" ma:sspId="8883d318-f35c-4577-94aa-4c8e836d27a7" ma:termSetId="aa1b4afb-456e-4f4a-9afb-eef4fc5d62b8" ma:anchorId="00000000-0000-0000-0000-000000000000" ma:open="false" ma:isKeyword="false">
      <xsd:complexType>
        <xsd:sequence>
          <xsd:element ref="pc:Terms" minOccurs="0" maxOccurs="1"/>
        </xsd:sequence>
      </xsd:complexType>
    </xsd:element>
    <xsd:element name="CandC_Tax_2TaxHTField" ma:index="45" nillable="true" ma:taxonomy="true" ma:internalName="CandC_Tax_2TaxHTField" ma:taxonomyFieldName="CandC_Tax_2" ma:displayName="Service, Function, Capabilities" ma:default="" ma:fieldId="{6454b680-6f34-4f01-97ca-34334082f070}" ma:taxonomyMulti="true" ma:sspId="8883d318-f35c-4577-94aa-4c8e836d27a7" ma:termSetId="4ea90518-9b01-4b6e-be61-97f2aef0d98d" ma:anchorId="00000000-0000-0000-0000-000000000000" ma:open="false" ma:isKeyword="false">
      <xsd:complexType>
        <xsd:sequence>
          <xsd:element ref="pc:Terms" minOccurs="0" maxOccurs="1"/>
        </xsd:sequence>
      </xsd:complexType>
    </xsd:element>
    <xsd:element name="CandC_ReviewDate" ma:index="48" nillable="true" ma:displayName="Review date" ma:description="Date for revision" ma:format="DateOnly" ma:internalName="CandC_ReviewDate">
      <xsd:simpleType>
        <xsd:restriction base="dms:DateTime"/>
      </xsd:simpleType>
    </xsd:element>
    <xsd:element name="CandC_OverrideImageUrl" ma:index="49" nillable="true" ma:displayName="Override rollup image" ma:description="Override the rollup image for this document" ma:format="Hyperlink" ma:internalName="CandC_OverrideImageUrl">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ca9bab2-2aca-4fd9-9657-56a4c58137fc" elementFormDefault="qualified">
    <xsd:import namespace="http://schemas.microsoft.com/office/2006/documentManagement/types"/>
    <xsd:import namespace="http://schemas.microsoft.com/office/infopath/2007/PartnerControls"/>
    <xsd:element name="CandC_PublishedExpirationDate" ma:index="37" nillable="true" ma:displayName="Expiration date" ma:description="The date from which to stop pushing this content to users" ma:format="DateOnly" ma:hidden="true" ma:internalName="CandC_PublishedExpirationDate" ma:readOnly="false">
      <xsd:simpleType>
        <xsd:restriction base="dms:DateTime"/>
      </xsd:simpleType>
    </xsd:element>
    <xsd:element name="CandC_PublishedDate" ma:index="50" nillable="true" ma:displayName="Publish date" ma:default="[today]" ma:description="The date from which to push this content to users" ma:format="DateOnly" ma:internalName="CandC_Published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02dcd02-4f1c-4646-b65b-3c4cfb2e66c0" elementFormDefault="qualified">
    <xsd:import namespace="http://schemas.microsoft.com/office/2006/documentManagement/types"/>
    <xsd:import namespace="http://schemas.microsoft.com/office/infopath/2007/PartnerControls"/>
    <xsd:element name="MediaServiceMetadata" ma:index="46" nillable="true" ma:displayName="MediaServiceMetadata" ma:hidden="true" ma:internalName="MediaServiceMetadata" ma:readOnly="true">
      <xsd:simpleType>
        <xsd:restriction base="dms:Note"/>
      </xsd:simpleType>
    </xsd:element>
    <xsd:element name="MediaServiceFastMetadata" ma:index="47"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סוג תוכן"/>
        <xsd:element ref="dc:title" minOccurs="0" maxOccurs="1" ma:index="8"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44D8041-A950-4363-B271-7A13B7DCE5BE}">
  <ds:schemaRefs>
    <ds:schemaRef ds:uri="http://www.imanage.com/work/xmlschema"/>
  </ds:schemaRefs>
</ds:datastoreItem>
</file>

<file path=customXml/itemProps2.xml><?xml version="1.0" encoding="utf-8"?>
<ds:datastoreItem xmlns:ds="http://schemas.openxmlformats.org/officeDocument/2006/customXml" ds:itemID="{2546D93D-9844-4FC9-86B1-8FD59E0C1D9F}">
  <ds:schemaRefs>
    <ds:schemaRef ds:uri="http://schemas.openxmlformats.org/officeDocument/2006/bibliography"/>
  </ds:schemaRefs>
</ds:datastoreItem>
</file>

<file path=customXml/itemProps3.xml><?xml version="1.0" encoding="utf-8"?>
<ds:datastoreItem xmlns:ds="http://schemas.openxmlformats.org/officeDocument/2006/customXml" ds:itemID="{499AA696-B6C4-4FD9-BECC-68D651B1FF79}">
  <ds:schemaRefs>
    <ds:schemaRef ds:uri="http://schemas.microsoft.com/sharepoint/v3/contenttype/forms"/>
  </ds:schemaRefs>
</ds:datastoreItem>
</file>

<file path=customXml/itemProps4.xml><?xml version="1.0" encoding="utf-8"?>
<ds:datastoreItem xmlns:ds="http://schemas.openxmlformats.org/officeDocument/2006/customXml" ds:itemID="{CDC92C55-A482-4352-9633-776946750BC1}">
  <ds:schemaRefs>
    <ds:schemaRef ds:uri="http://schemas.microsoft.com/office/2006/metadata/properties"/>
    <ds:schemaRef ds:uri="http://schemas.microsoft.com/office/infopath/2007/PartnerControls"/>
    <ds:schemaRef ds:uri="d8c8c64a-9a68-4766-a71a-c0b412ebc8c8"/>
    <ds:schemaRef ds:uri="4ca9bab2-2aca-4fd9-9657-56a4c58137fc"/>
  </ds:schemaRefs>
</ds:datastoreItem>
</file>

<file path=customXml/itemProps5.xml><?xml version="1.0" encoding="utf-8"?>
<ds:datastoreItem xmlns:ds="http://schemas.openxmlformats.org/officeDocument/2006/customXml" ds:itemID="{95159F90-DFB7-4915-9BA5-63A5881432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c8c64a-9a68-4766-a71a-c0b412ebc8c8"/>
    <ds:schemaRef ds:uri="4ca9bab2-2aca-4fd9-9657-56a4c58137fc"/>
    <ds:schemaRef ds:uri="002dcd02-4f1c-4646-b65b-3c4cfb2e66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6611</TotalTime>
  <Pages>170</Pages>
  <Words>51560</Words>
  <Characters>256769</Characters>
  <Application>Microsoft Office Word</Application>
  <DocSecurity>0</DocSecurity>
  <Lines>51353</Lines>
  <Paragraphs>9635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דוחות לדוגמה מאוחדים ליום 30 ביוני 2022</vt:lpstr>
      <vt:lpstr>השפעת אלימות גופנית במשפחה על הסתגלות ילדים בבית  הספר</vt:lpstr>
    </vt:vector>
  </TitlesOfParts>
  <Company>KPMG</Company>
  <LinksUpToDate>false</LinksUpToDate>
  <CharactersWithSpaces>298694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דוחות לדוגמה מאוחדים ליום 30 ביוני 2022</dc:title>
  <dc:subject/>
  <dc:creator>DPP</dc:creator>
  <cp:keywords/>
  <dc:description/>
  <cp:lastModifiedBy>Maatuf, Chagit</cp:lastModifiedBy>
  <cp:revision>331</cp:revision>
  <cp:lastPrinted>2026-04-19T16:45:00Z</cp:lastPrinted>
  <dcterms:created xsi:type="dcterms:W3CDTF">2025-04-21T11:37:00Z</dcterms:created>
  <dcterms:modified xsi:type="dcterms:W3CDTF">2026-04-19T16:47:00Z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0x01010036DF8ACB058DF9489700B19236AAD59400416B713EEAAF3F4D970DC8A1EB244684</vt:lpwstr>
  </property>
  <property fmtid="{D5CDD505-2E9C-101B-9397-08002B2CF9AE}" pid="3" name="CandC_Tax_InstanceTerms4">
    <vt:lpwstr/>
  </property>
  <property fmtid="{D5CDD505-2E9C-101B-9397-08002B2CF9AE}" pid="4" name="CandC_Tax_4">
    <vt:lpwstr/>
  </property>
  <property fmtid="{D5CDD505-2E9C-101B-9397-08002B2CF9AE}" pid="5" name="CandC_Tax_2">
    <vt:lpwstr>9;#המחלקה המקצועית - חשבונאות|613ed0bd-acca-4b30-b6c4-27c12feafa76</vt:lpwstr>
  </property>
  <property fmtid="{D5CDD505-2E9C-101B-9397-08002B2CF9AE}" pid="6" name="CandC_Tax_InstanceTerms5">
    <vt:lpwstr/>
  </property>
  <property fmtid="{D5CDD505-2E9C-101B-9397-08002B2CF9AE}" pid="7" name="CandC_Tax_7">
    <vt:lpwstr/>
  </property>
  <property fmtid="{D5CDD505-2E9C-101B-9397-08002B2CF9AE}" pid="8" name="CandC_Tax_Tools">
    <vt:lpwstr/>
  </property>
  <property fmtid="{D5CDD505-2E9C-101B-9397-08002B2CF9AE}" pid="9" name="CandC_Tax_5">
    <vt:lpwstr>2;#ישראל|0b18743c-f859-4285-a627-26762860b4f7</vt:lpwstr>
  </property>
  <property fmtid="{D5CDD505-2E9C-101B-9397-08002B2CF9AE}" pid="10" name="CandC_Tax_InstanceTerms3">
    <vt:lpwstr/>
  </property>
  <property fmtid="{D5CDD505-2E9C-101B-9397-08002B2CF9AE}" pid="11" name="CandC_Tax_8">
    <vt:lpwstr/>
  </property>
  <property fmtid="{D5CDD505-2E9C-101B-9397-08002B2CF9AE}" pid="12" name="CandC_Tax_3">
    <vt:lpwstr/>
  </property>
  <property fmtid="{D5CDD505-2E9C-101B-9397-08002B2CF9AE}" pid="13" name="CandC_Tax_6">
    <vt:lpwstr>77;#דוחות לדוגמא|eb4130b7-386d-44c4-bb63-8ada3569507a;#82;#תקינה בינלאומית|3bab45f0-0d4a-4f91-a51a-9a1581021116</vt:lpwstr>
  </property>
  <property fmtid="{D5CDD505-2E9C-101B-9397-08002B2CF9AE}" pid="14" name="CandC_Tax_1">
    <vt:lpwstr>3;#עברית|f51a8800-b5ec-4ed7-82f2-1f7fd53fcff3</vt:lpwstr>
  </property>
  <property fmtid="{D5CDD505-2E9C-101B-9397-08002B2CF9AE}" pid="15" name="CandC_Tax_Alliances">
    <vt:lpwstr/>
  </property>
  <property fmtid="{D5CDD505-2E9C-101B-9397-08002B2CF9AE}" pid="16" name="CandC_Tax_ESG">
    <vt:lpwstr/>
  </property>
  <property fmtid="{D5CDD505-2E9C-101B-9397-08002B2CF9AE}" pid="17" name="CandC_Tax_InstanceTerms2">
    <vt:lpwstr/>
  </property>
  <property fmtid="{D5CDD505-2E9C-101B-9397-08002B2CF9AE}" pid="18" name="iManageFooter">
    <vt:lpwstr>#10911331v1&lt;ACTIVE&gt; - דוחות לדוגמא IFRS 17 ביטוח 21.4.2025</vt:lpwstr>
  </property>
</Properties>
</file>